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42"/>
        <w:ind w:left="1230" w:right="1949" w:firstLine="0"/>
        <w:jc w:val="center"/>
        <w:rPr>
          <w:rFonts w:ascii="標楷體" w:eastAsia="標楷體" w:hint="eastAsia"/>
          <w:b/>
          <w:sz w:val="32"/>
        </w:rPr>
      </w:pPr>
      <w:bookmarkStart w:name="1.國立高雄科技大學學生國際學習護照實施要點(完稿)" w:id="1"/>
      <w:bookmarkEnd w:id="1"/>
      <w:r>
        <w:rPr/>
      </w:r>
      <w:r>
        <w:rPr>
          <w:rFonts w:ascii="標楷體" w:eastAsia="標楷體" w:hint="eastAsia"/>
          <w:b/>
          <w:spacing w:val="-5"/>
          <w:sz w:val="32"/>
        </w:rPr>
        <w:t>國立高雄科技大學學生國際學習護照實施要點</w:t>
      </w:r>
    </w:p>
    <w:p>
      <w:pPr>
        <w:spacing w:line="261" w:lineRule="auto" w:before="157"/>
        <w:ind w:left="902" w:right="1620" w:hanging="5"/>
        <w:jc w:val="center"/>
        <w:rPr>
          <w:b/>
          <w:sz w:val="32"/>
        </w:rPr>
      </w:pPr>
      <w:r>
        <w:rPr>
          <w:b/>
          <w:sz w:val="32"/>
        </w:rPr>
        <w:t>National Kaohsiung University of Science and Technology Enforcement</w:t>
      </w:r>
      <w:r>
        <w:rPr>
          <w:b/>
          <w:spacing w:val="-7"/>
          <w:sz w:val="32"/>
        </w:rPr>
        <w:t> </w:t>
      </w:r>
      <w:r>
        <w:rPr>
          <w:b/>
          <w:sz w:val="32"/>
        </w:rPr>
        <w:t>Rules</w:t>
      </w:r>
      <w:r>
        <w:rPr>
          <w:b/>
          <w:spacing w:val="-9"/>
          <w:sz w:val="32"/>
        </w:rPr>
        <w:t> </w:t>
      </w:r>
      <w:r>
        <w:rPr>
          <w:b/>
          <w:sz w:val="32"/>
        </w:rPr>
        <w:t>Governing</w:t>
      </w:r>
      <w:r>
        <w:rPr>
          <w:b/>
          <w:spacing w:val="-8"/>
          <w:sz w:val="32"/>
        </w:rPr>
        <w:t> </w:t>
      </w:r>
      <w:r>
        <w:rPr>
          <w:b/>
          <w:sz w:val="32"/>
        </w:rPr>
        <w:t>International</w:t>
      </w:r>
      <w:r>
        <w:rPr>
          <w:b/>
          <w:spacing w:val="-9"/>
          <w:sz w:val="32"/>
        </w:rPr>
        <w:t> </w:t>
      </w:r>
      <w:r>
        <w:rPr>
          <w:b/>
          <w:sz w:val="32"/>
        </w:rPr>
        <w:t>Learning</w:t>
      </w:r>
      <w:r>
        <w:rPr>
          <w:b/>
          <w:spacing w:val="-8"/>
          <w:sz w:val="32"/>
        </w:rPr>
        <w:t> </w:t>
      </w:r>
      <w:r>
        <w:rPr>
          <w:b/>
          <w:sz w:val="32"/>
        </w:rPr>
        <w:t>Passport</w:t>
      </w:r>
    </w:p>
    <w:p>
      <w:pPr>
        <w:spacing w:line="302" w:lineRule="auto" w:before="125"/>
        <w:ind w:left="1908" w:right="1413" w:firstLine="1696"/>
        <w:jc w:val="right"/>
        <w:rPr>
          <w:rFonts w:ascii="標楷體" w:eastAsia="標楷體" w:hint="eastAsia"/>
          <w:sz w:val="24"/>
        </w:rPr>
      </w:pPr>
      <w:r>
        <w:rPr>
          <w:sz w:val="24"/>
        </w:rPr>
        <w:t>110</w:t>
      </w:r>
      <w:r>
        <w:rPr>
          <w:spacing w:val="-15"/>
          <w:sz w:val="24"/>
        </w:rPr>
        <w:t> </w:t>
      </w:r>
      <w:r>
        <w:rPr>
          <w:rFonts w:ascii="標楷體" w:eastAsia="標楷體" w:hint="eastAsia"/>
          <w:spacing w:val="-30"/>
          <w:sz w:val="24"/>
        </w:rPr>
        <w:t>年 </w:t>
      </w:r>
      <w:r>
        <w:rPr>
          <w:sz w:val="24"/>
        </w:rPr>
        <w:t>3</w:t>
      </w:r>
      <w:r>
        <w:rPr>
          <w:spacing w:val="-15"/>
          <w:sz w:val="24"/>
        </w:rPr>
        <w:t> </w:t>
      </w:r>
      <w:r>
        <w:rPr>
          <w:rFonts w:ascii="標楷體" w:eastAsia="標楷體" w:hint="eastAsia"/>
          <w:spacing w:val="-30"/>
          <w:sz w:val="24"/>
        </w:rPr>
        <w:t>月 </w:t>
      </w:r>
      <w:r>
        <w:rPr>
          <w:sz w:val="24"/>
        </w:rPr>
        <w:t>5</w:t>
      </w:r>
      <w:r>
        <w:rPr>
          <w:spacing w:val="-7"/>
          <w:sz w:val="24"/>
        </w:rPr>
        <w:t> </w:t>
      </w:r>
      <w:r>
        <w:rPr>
          <w:rFonts w:ascii="標楷體" w:eastAsia="標楷體" w:hint="eastAsia"/>
          <w:spacing w:val="-30"/>
          <w:sz w:val="24"/>
        </w:rPr>
        <w:t>日 </w:t>
      </w:r>
      <w:r>
        <w:rPr>
          <w:sz w:val="24"/>
        </w:rPr>
        <w:t>110</w:t>
      </w:r>
      <w:r>
        <w:rPr>
          <w:spacing w:val="-6"/>
          <w:sz w:val="24"/>
        </w:rPr>
        <w:t> </w:t>
      </w:r>
      <w:r>
        <w:rPr>
          <w:rFonts w:ascii="標楷體" w:eastAsia="標楷體" w:hint="eastAsia"/>
          <w:spacing w:val="-6"/>
          <w:sz w:val="24"/>
        </w:rPr>
        <w:t>年度高教深耕計畫第 </w:t>
      </w:r>
      <w:r>
        <w:rPr>
          <w:sz w:val="24"/>
        </w:rPr>
        <w:t>1</w:t>
      </w:r>
      <w:r>
        <w:rPr>
          <w:spacing w:val="-6"/>
          <w:sz w:val="24"/>
        </w:rPr>
        <w:t> </w:t>
      </w:r>
      <w:r>
        <w:rPr>
          <w:rFonts w:ascii="標楷體" w:eastAsia="標楷體" w:hint="eastAsia"/>
          <w:sz w:val="24"/>
        </w:rPr>
        <w:t>次管考會議通過</w:t>
      </w:r>
      <w:r>
        <w:rPr>
          <w:rFonts w:ascii="標楷體" w:eastAsia="標楷體" w:hint="eastAsia"/>
          <w:sz w:val="24"/>
        </w:rPr>
        <w:t> </w:t>
      </w:r>
      <w:r>
        <w:rPr>
          <w:sz w:val="22"/>
        </w:rPr>
        <w:t>Passed</w:t>
      </w:r>
      <w:r>
        <w:rPr>
          <w:spacing w:val="-5"/>
          <w:sz w:val="22"/>
        </w:rPr>
        <w:t> </w:t>
      </w:r>
      <w:r>
        <w:rPr>
          <w:sz w:val="22"/>
        </w:rPr>
        <w:t>by</w:t>
      </w:r>
      <w:r>
        <w:rPr>
          <w:spacing w:val="-3"/>
          <w:sz w:val="22"/>
        </w:rPr>
        <w:t> </w:t>
      </w:r>
      <w:r>
        <w:rPr>
          <w:sz w:val="22"/>
        </w:rPr>
        <w:t>the</w:t>
      </w:r>
      <w:r>
        <w:rPr>
          <w:spacing w:val="-3"/>
          <w:sz w:val="22"/>
        </w:rPr>
        <w:t> </w:t>
      </w:r>
      <w:r>
        <w:rPr>
          <w:sz w:val="22"/>
        </w:rPr>
        <w:t>1</w:t>
      </w:r>
      <w:r>
        <w:rPr>
          <w:sz w:val="22"/>
          <w:vertAlign w:val="superscript"/>
        </w:rPr>
        <w:t>st</w:t>
      </w:r>
      <w:r>
        <w:rPr>
          <w:spacing w:val="-3"/>
          <w:sz w:val="22"/>
          <w:vertAlign w:val="baseline"/>
        </w:rPr>
        <w:t> </w:t>
      </w:r>
      <w:r>
        <w:rPr>
          <w:sz w:val="22"/>
          <w:vertAlign w:val="baseline"/>
        </w:rPr>
        <w:t>Higher</w:t>
      </w:r>
      <w:r>
        <w:rPr>
          <w:spacing w:val="-2"/>
          <w:sz w:val="22"/>
          <w:vertAlign w:val="baseline"/>
        </w:rPr>
        <w:t> </w:t>
      </w:r>
      <w:r>
        <w:rPr>
          <w:sz w:val="22"/>
          <w:vertAlign w:val="baseline"/>
        </w:rPr>
        <w:t>Education</w:t>
      </w:r>
      <w:r>
        <w:rPr>
          <w:spacing w:val="-3"/>
          <w:sz w:val="22"/>
          <w:vertAlign w:val="baseline"/>
        </w:rPr>
        <w:t> </w:t>
      </w:r>
      <w:r>
        <w:rPr>
          <w:sz w:val="22"/>
          <w:vertAlign w:val="baseline"/>
        </w:rPr>
        <w:t>Sprout</w:t>
      </w:r>
      <w:r>
        <w:rPr>
          <w:spacing w:val="-2"/>
          <w:sz w:val="22"/>
          <w:vertAlign w:val="baseline"/>
        </w:rPr>
        <w:t> </w:t>
      </w:r>
      <w:r>
        <w:rPr>
          <w:sz w:val="22"/>
          <w:vertAlign w:val="baseline"/>
        </w:rPr>
        <w:t>Project</w:t>
      </w:r>
      <w:r>
        <w:rPr>
          <w:spacing w:val="-2"/>
          <w:sz w:val="22"/>
          <w:vertAlign w:val="baseline"/>
        </w:rPr>
        <w:t> </w:t>
      </w:r>
      <w:r>
        <w:rPr>
          <w:sz w:val="22"/>
          <w:vertAlign w:val="baseline"/>
        </w:rPr>
        <w:t>Evaluation</w:t>
      </w:r>
      <w:r>
        <w:rPr>
          <w:spacing w:val="-3"/>
          <w:sz w:val="22"/>
          <w:vertAlign w:val="baseline"/>
        </w:rPr>
        <w:t> </w:t>
      </w:r>
      <w:r>
        <w:rPr>
          <w:sz w:val="22"/>
          <w:vertAlign w:val="baseline"/>
        </w:rPr>
        <w:t>Meeting</w:t>
      </w:r>
      <w:r>
        <w:rPr>
          <w:spacing w:val="-5"/>
          <w:sz w:val="22"/>
          <w:vertAlign w:val="baseline"/>
        </w:rPr>
        <w:t> </w:t>
      </w:r>
      <w:r>
        <w:rPr>
          <w:sz w:val="22"/>
          <w:vertAlign w:val="baseline"/>
        </w:rPr>
        <w:t>on</w:t>
      </w:r>
      <w:r>
        <w:rPr>
          <w:spacing w:val="-3"/>
          <w:sz w:val="22"/>
          <w:vertAlign w:val="baseline"/>
        </w:rPr>
        <w:t> </w:t>
      </w:r>
      <w:r>
        <w:rPr>
          <w:sz w:val="22"/>
          <w:vertAlign w:val="baseline"/>
        </w:rPr>
        <w:t>March</w:t>
      </w:r>
      <w:r>
        <w:rPr>
          <w:spacing w:val="-3"/>
          <w:sz w:val="22"/>
          <w:vertAlign w:val="baseline"/>
        </w:rPr>
        <w:t> </w:t>
      </w:r>
      <w:r>
        <w:rPr>
          <w:sz w:val="22"/>
          <w:vertAlign w:val="baseline"/>
        </w:rPr>
        <w:t>5</w:t>
      </w:r>
      <w:r>
        <w:rPr>
          <w:spacing w:val="-2"/>
          <w:sz w:val="22"/>
          <w:vertAlign w:val="baseline"/>
        </w:rPr>
        <w:t>, </w:t>
      </w:r>
      <w:r>
        <w:rPr>
          <w:sz w:val="22"/>
          <w:vertAlign w:val="baseline"/>
        </w:rPr>
        <w:t>2021. </w:t>
      </w:r>
      <w:r>
        <w:rPr>
          <w:sz w:val="24"/>
          <w:vertAlign w:val="baseline"/>
        </w:rPr>
        <w:t>111 </w:t>
      </w:r>
      <w:r>
        <w:rPr>
          <w:rFonts w:ascii="標楷體" w:eastAsia="標楷體" w:hint="eastAsia"/>
          <w:spacing w:val="-24"/>
          <w:sz w:val="24"/>
          <w:vertAlign w:val="baseline"/>
        </w:rPr>
        <w:t>年 </w:t>
      </w:r>
      <w:r>
        <w:rPr>
          <w:sz w:val="24"/>
          <w:vertAlign w:val="baseline"/>
        </w:rPr>
        <w:t>4 </w:t>
      </w:r>
      <w:r>
        <w:rPr>
          <w:rFonts w:ascii="標楷體" w:eastAsia="標楷體" w:hint="eastAsia"/>
          <w:spacing w:val="-24"/>
          <w:sz w:val="24"/>
          <w:vertAlign w:val="baseline"/>
        </w:rPr>
        <w:t>月 </w:t>
      </w:r>
      <w:r>
        <w:rPr>
          <w:sz w:val="24"/>
          <w:vertAlign w:val="baseline"/>
        </w:rPr>
        <w:t>25 </w:t>
      </w:r>
      <w:r>
        <w:rPr>
          <w:rFonts w:ascii="標楷體" w:eastAsia="標楷體" w:hint="eastAsia"/>
          <w:spacing w:val="-24"/>
          <w:sz w:val="24"/>
          <w:vertAlign w:val="baseline"/>
        </w:rPr>
        <w:t>日 </w:t>
      </w:r>
      <w:r>
        <w:rPr>
          <w:sz w:val="24"/>
          <w:vertAlign w:val="baseline"/>
        </w:rPr>
        <w:t>111 </w:t>
      </w:r>
      <w:r>
        <w:rPr>
          <w:rFonts w:ascii="標楷體" w:eastAsia="標楷體" w:hint="eastAsia"/>
          <w:spacing w:val="-5"/>
          <w:sz w:val="24"/>
          <w:vertAlign w:val="baseline"/>
        </w:rPr>
        <w:t>年度高教深耕計畫第 </w:t>
      </w:r>
      <w:r>
        <w:rPr>
          <w:sz w:val="24"/>
          <w:vertAlign w:val="baseline"/>
        </w:rPr>
        <w:t>3 </w:t>
      </w:r>
      <w:r>
        <w:rPr>
          <w:rFonts w:ascii="標楷體" w:eastAsia="標楷體" w:hint="eastAsia"/>
          <w:sz w:val="24"/>
          <w:vertAlign w:val="baseline"/>
        </w:rPr>
        <w:t>次管考會議修正通過</w:t>
      </w:r>
    </w:p>
    <w:p>
      <w:pPr>
        <w:spacing w:line="238" w:lineRule="exact" w:before="0"/>
        <w:ind w:left="0" w:right="1413" w:firstLine="0"/>
        <w:jc w:val="right"/>
        <w:rPr>
          <w:sz w:val="22"/>
        </w:rPr>
      </w:pPr>
      <w:r>
        <w:rPr>
          <w:sz w:val="22"/>
        </w:rPr>
        <w:t>Revised</w:t>
      </w:r>
      <w:r>
        <w:rPr>
          <w:spacing w:val="-4"/>
          <w:sz w:val="22"/>
        </w:rPr>
        <w:t> </w:t>
      </w:r>
      <w:r>
        <w:rPr>
          <w:sz w:val="22"/>
        </w:rPr>
        <w:t>and</w:t>
      </w:r>
      <w:r>
        <w:rPr>
          <w:spacing w:val="-4"/>
          <w:sz w:val="22"/>
        </w:rPr>
        <w:t> </w:t>
      </w:r>
      <w:r>
        <w:rPr>
          <w:sz w:val="22"/>
        </w:rPr>
        <w:t>Passed</w:t>
      </w:r>
      <w:r>
        <w:rPr>
          <w:spacing w:val="-3"/>
          <w:sz w:val="22"/>
        </w:rPr>
        <w:t> </w:t>
      </w:r>
      <w:r>
        <w:rPr>
          <w:sz w:val="22"/>
        </w:rPr>
        <w:t>at</w:t>
      </w:r>
      <w:r>
        <w:rPr>
          <w:spacing w:val="-2"/>
          <w:sz w:val="22"/>
        </w:rPr>
        <w:t> </w:t>
      </w:r>
      <w:r>
        <w:rPr>
          <w:sz w:val="22"/>
        </w:rPr>
        <w:t>the</w:t>
      </w:r>
      <w:r>
        <w:rPr>
          <w:spacing w:val="-3"/>
          <w:sz w:val="22"/>
        </w:rPr>
        <w:t> </w:t>
      </w:r>
      <w:r>
        <w:rPr>
          <w:sz w:val="22"/>
        </w:rPr>
        <w:t>3</w:t>
      </w:r>
      <w:r>
        <w:rPr>
          <w:sz w:val="22"/>
          <w:vertAlign w:val="superscript"/>
        </w:rPr>
        <w:t>rd</w:t>
      </w:r>
      <w:r>
        <w:rPr>
          <w:spacing w:val="-4"/>
          <w:sz w:val="22"/>
          <w:vertAlign w:val="baseline"/>
        </w:rPr>
        <w:t> </w:t>
      </w:r>
      <w:r>
        <w:rPr>
          <w:sz w:val="22"/>
          <w:vertAlign w:val="baseline"/>
        </w:rPr>
        <w:t>Higher</w:t>
      </w:r>
      <w:r>
        <w:rPr>
          <w:spacing w:val="-2"/>
          <w:sz w:val="22"/>
          <w:vertAlign w:val="baseline"/>
        </w:rPr>
        <w:t> </w:t>
      </w:r>
      <w:r>
        <w:rPr>
          <w:sz w:val="22"/>
          <w:vertAlign w:val="baseline"/>
        </w:rPr>
        <w:t>Education</w:t>
      </w:r>
      <w:r>
        <w:rPr>
          <w:spacing w:val="-3"/>
          <w:sz w:val="22"/>
          <w:vertAlign w:val="baseline"/>
        </w:rPr>
        <w:t> </w:t>
      </w:r>
      <w:r>
        <w:rPr>
          <w:sz w:val="22"/>
          <w:vertAlign w:val="baseline"/>
        </w:rPr>
        <w:t>Sprout</w:t>
      </w:r>
      <w:r>
        <w:rPr>
          <w:spacing w:val="-5"/>
          <w:sz w:val="22"/>
          <w:vertAlign w:val="baseline"/>
        </w:rPr>
        <w:t> </w:t>
      </w:r>
      <w:r>
        <w:rPr>
          <w:sz w:val="22"/>
          <w:vertAlign w:val="baseline"/>
        </w:rPr>
        <w:t>Project</w:t>
      </w:r>
      <w:r>
        <w:rPr>
          <w:spacing w:val="-2"/>
          <w:sz w:val="22"/>
          <w:vertAlign w:val="baseline"/>
        </w:rPr>
        <w:t> </w:t>
      </w:r>
      <w:r>
        <w:rPr>
          <w:sz w:val="22"/>
          <w:vertAlign w:val="baseline"/>
        </w:rPr>
        <w:t>Evaluation</w:t>
      </w:r>
      <w:r>
        <w:rPr>
          <w:spacing w:val="-7"/>
          <w:sz w:val="22"/>
          <w:vertAlign w:val="baseline"/>
        </w:rPr>
        <w:t> </w:t>
      </w:r>
      <w:r>
        <w:rPr>
          <w:sz w:val="22"/>
          <w:vertAlign w:val="baseline"/>
        </w:rPr>
        <w:t>Meeting</w:t>
      </w:r>
      <w:r>
        <w:rPr>
          <w:spacing w:val="-6"/>
          <w:sz w:val="22"/>
          <w:vertAlign w:val="baseline"/>
        </w:rPr>
        <w:t> </w:t>
      </w:r>
      <w:r>
        <w:rPr>
          <w:sz w:val="22"/>
          <w:vertAlign w:val="baseline"/>
        </w:rPr>
        <w:t>on</w:t>
      </w:r>
      <w:r>
        <w:rPr>
          <w:spacing w:val="-13"/>
          <w:sz w:val="22"/>
          <w:vertAlign w:val="baseline"/>
        </w:rPr>
        <w:t> </w:t>
      </w:r>
      <w:r>
        <w:rPr>
          <w:sz w:val="22"/>
          <w:vertAlign w:val="baseline"/>
        </w:rPr>
        <w:t>April</w:t>
      </w:r>
      <w:r>
        <w:rPr>
          <w:spacing w:val="-3"/>
          <w:sz w:val="22"/>
          <w:vertAlign w:val="baseline"/>
        </w:rPr>
        <w:t> </w:t>
      </w:r>
      <w:r>
        <w:rPr>
          <w:sz w:val="22"/>
          <w:vertAlign w:val="baseline"/>
        </w:rPr>
        <w:t>25,</w:t>
      </w:r>
      <w:r>
        <w:rPr>
          <w:spacing w:val="-3"/>
          <w:sz w:val="22"/>
          <w:vertAlign w:val="baseline"/>
        </w:rPr>
        <w:t> </w:t>
      </w:r>
      <w:r>
        <w:rPr>
          <w:spacing w:val="-2"/>
          <w:sz w:val="22"/>
          <w:vertAlign w:val="baseline"/>
        </w:rPr>
        <w:t>2022.</w:t>
      </w:r>
    </w:p>
    <w:p>
      <w:pPr>
        <w:pStyle w:val="BodyText"/>
        <w:spacing w:before="147"/>
        <w:rPr>
          <w:sz w:val="22"/>
        </w:rPr>
      </w:pPr>
    </w:p>
    <w:p>
      <w:pPr>
        <w:pStyle w:val="BodyText"/>
        <w:spacing w:line="264" w:lineRule="auto" w:before="1"/>
        <w:ind w:left="1180" w:right="1411" w:hanging="483"/>
        <w:jc w:val="both"/>
        <w:rPr>
          <w:rFonts w:ascii="標楷體" w:eastAsia="標楷體" w:hint="eastAsia"/>
        </w:rPr>
      </w:pPr>
      <w:r>
        <w:rPr>
          <w:rFonts w:ascii="標楷體" w:eastAsia="標楷體" w:hint="eastAsia"/>
        </w:rPr>
        <w:t>一、 國立高雄科技大學（以下簡稱本校）為激勵本校學生主動參加各類</w:t>
      </w:r>
      <w:r>
        <w:rPr>
          <w:rFonts w:ascii="標楷體" w:eastAsia="標楷體" w:hint="eastAsia"/>
          <w:spacing w:val="-4"/>
        </w:rPr>
        <w:t>型國際學習活動，培育學生具備溝通力、適應力、專業力、實踐力四大國際化核心能力，實施國際學習護照（以下簡稱學習護照）制度，記錄學生國際化學習歷程並具體化呈現學習成效，特訂定本校學生國際學習</w:t>
      </w:r>
      <w:r>
        <w:rPr>
          <w:rFonts w:ascii="標楷體" w:eastAsia="標楷體" w:hint="eastAsia"/>
          <w:spacing w:val="-2"/>
        </w:rPr>
        <w:t>護照實施要點（以下簡稱本要點</w:t>
      </w:r>
      <w:r>
        <w:rPr>
          <w:rFonts w:ascii="標楷體" w:eastAsia="標楷體" w:hint="eastAsia"/>
          <w:spacing w:val="-142"/>
        </w:rPr>
        <w:t>）</w:t>
      </w:r>
      <w:r>
        <w:rPr>
          <w:rFonts w:ascii="標楷體" w:eastAsia="標楷體" w:hint="eastAsia"/>
          <w:spacing w:val="-2"/>
        </w:rPr>
        <w:t>，以達提升學生國際移動競爭力之目</w:t>
      </w:r>
      <w:r>
        <w:rPr>
          <w:rFonts w:ascii="標楷體" w:eastAsia="標楷體" w:hint="eastAsia"/>
          <w:spacing w:val="-6"/>
        </w:rPr>
        <w:t>的。</w:t>
      </w:r>
    </w:p>
    <w:p>
      <w:pPr>
        <w:pStyle w:val="BodyText"/>
        <w:spacing w:before="269"/>
        <w:ind w:left="695"/>
        <w:jc w:val="both"/>
      </w:pPr>
      <w:r>
        <w:rPr/>
        <w:t>Article</w:t>
      </w:r>
      <w:r>
        <w:rPr>
          <w:spacing w:val="-5"/>
        </w:rPr>
        <w:t> </w:t>
      </w:r>
      <w:r>
        <w:rPr>
          <w:spacing w:val="-10"/>
        </w:rPr>
        <w:t>1</w:t>
      </w:r>
    </w:p>
    <w:p>
      <w:pPr>
        <w:pStyle w:val="BodyText"/>
        <w:spacing w:line="297" w:lineRule="auto" w:before="79"/>
        <w:ind w:left="1549" w:right="1412"/>
        <w:jc w:val="both"/>
      </w:pPr>
      <w:r>
        <w:rPr/>
        <w:t>National Kaohsiung University of Science and Technology (hereinafter referred to as “the University”) has developed the International Learning Passport (hereinafter referred to as “Learning Passport”) system to encourage students to take part in a variety of international learning activities and enhance their four international core competencies, including communication, adaptation, professionalism, and practice.</w:t>
      </w:r>
      <w:r>
        <w:rPr>
          <w:spacing w:val="-1"/>
        </w:rPr>
        <w:t> </w:t>
      </w:r>
      <w:r>
        <w:rPr/>
        <w:t>The Learning</w:t>
      </w:r>
      <w:r>
        <w:rPr>
          <w:spacing w:val="-1"/>
        </w:rPr>
        <w:t> </w:t>
      </w:r>
      <w:r>
        <w:rPr/>
        <w:t>Passport would keep students’</w:t>
      </w:r>
      <w:r>
        <w:rPr>
          <w:spacing w:val="-18"/>
        </w:rPr>
        <w:t> </w:t>
      </w:r>
      <w:r>
        <w:rPr/>
        <w:t>learning records and specifically indicate students’ learning performance. These Enforcement Rules Governing International Learning Passport (hereinafter referred to as “these</w:t>
      </w:r>
      <w:r>
        <w:rPr>
          <w:spacing w:val="-18"/>
        </w:rPr>
        <w:t> </w:t>
      </w:r>
      <w:r>
        <w:rPr/>
        <w:t>Rules”)</w:t>
      </w:r>
      <w:r>
        <w:rPr>
          <w:spacing w:val="-17"/>
        </w:rPr>
        <w:t> </w:t>
      </w:r>
      <w:r>
        <w:rPr/>
        <w:t>are</w:t>
      </w:r>
      <w:r>
        <w:rPr>
          <w:spacing w:val="-18"/>
        </w:rPr>
        <w:t> </w:t>
      </w:r>
      <w:r>
        <w:rPr/>
        <w:t>adopted</w:t>
      </w:r>
      <w:r>
        <w:rPr>
          <w:spacing w:val="-17"/>
        </w:rPr>
        <w:t> </w:t>
      </w:r>
      <w:r>
        <w:rPr/>
        <w:t>to</w:t>
      </w:r>
      <w:r>
        <w:rPr>
          <w:spacing w:val="-15"/>
        </w:rPr>
        <w:t> </w:t>
      </w:r>
      <w:r>
        <w:rPr/>
        <w:t>enhance</w:t>
      </w:r>
      <w:r>
        <w:rPr>
          <w:spacing w:val="-13"/>
        </w:rPr>
        <w:t> </w:t>
      </w:r>
      <w:r>
        <w:rPr/>
        <w:t>students’</w:t>
      </w:r>
      <w:r>
        <w:rPr>
          <w:spacing w:val="-18"/>
        </w:rPr>
        <w:t> </w:t>
      </w:r>
      <w:r>
        <w:rPr/>
        <w:t>international</w:t>
      </w:r>
      <w:r>
        <w:rPr>
          <w:spacing w:val="-12"/>
        </w:rPr>
        <w:t> </w:t>
      </w:r>
      <w:r>
        <w:rPr/>
        <w:t>mobility</w:t>
      </w:r>
      <w:r>
        <w:rPr>
          <w:spacing w:val="-12"/>
        </w:rPr>
        <w:t> </w:t>
      </w:r>
      <w:r>
        <w:rPr/>
        <w:t>and </w:t>
      </w:r>
      <w:r>
        <w:rPr>
          <w:spacing w:val="-2"/>
        </w:rPr>
        <w:t>competitiveness.</w:t>
      </w:r>
    </w:p>
    <w:p>
      <w:pPr>
        <w:pStyle w:val="BodyText"/>
        <w:tabs>
          <w:tab w:pos="1657" w:val="left" w:leader="none"/>
        </w:tabs>
        <w:spacing w:line="264" w:lineRule="auto" w:before="196"/>
        <w:ind w:left="1179" w:right="1414" w:hanging="483"/>
        <w:rPr>
          <w:rFonts w:ascii="標楷體" w:eastAsia="標楷體" w:hint="eastAsia"/>
        </w:rPr>
      </w:pPr>
      <w:r>
        <w:rPr>
          <w:rFonts w:ascii="標楷體" w:eastAsia="標楷體" w:hint="eastAsia"/>
          <w:spacing w:val="-6"/>
        </w:rPr>
        <w:t>二、</w:t>
      </w:r>
      <w:r>
        <w:rPr>
          <w:rFonts w:ascii="標楷體" w:eastAsia="標楷體" w:hint="eastAsia"/>
        </w:rPr>
        <w:tab/>
      </w:r>
      <w:r>
        <w:rPr>
          <w:rFonts w:ascii="標楷體" w:eastAsia="標楷體" w:hint="eastAsia"/>
          <w:spacing w:val="-2"/>
        </w:rPr>
        <w:t>依學習護照制度，由本校國際事務處（以下簡稱國際處）彙整各</w:t>
      </w:r>
      <w:r>
        <w:rPr>
          <w:rFonts w:ascii="標楷體" w:eastAsia="標楷體" w:hint="eastAsia"/>
          <w:spacing w:val="-2"/>
        </w:rPr>
        <w:t>學術及行政單位所舉辦之各類國際學習活動。</w:t>
      </w:r>
    </w:p>
    <w:p>
      <w:pPr>
        <w:pStyle w:val="BodyText"/>
        <w:spacing w:line="362" w:lineRule="exact"/>
        <w:ind w:left="1177"/>
        <w:rPr>
          <w:rFonts w:ascii="標楷體" w:eastAsia="標楷體" w:hint="eastAsia"/>
        </w:rPr>
      </w:pPr>
      <w:r>
        <w:rPr>
          <w:rFonts w:ascii="標楷體" w:eastAsia="標楷體" w:hint="eastAsia"/>
          <w:spacing w:val="-3"/>
        </w:rPr>
        <w:t>前項之學習護照活動本校學生均能參加。</w:t>
      </w:r>
    </w:p>
    <w:p>
      <w:pPr>
        <w:pStyle w:val="BodyText"/>
        <w:spacing w:line="264" w:lineRule="auto" w:before="36"/>
        <w:ind w:left="1657" w:right="1415" w:hanging="480"/>
        <w:jc w:val="both"/>
        <w:rPr>
          <w:rFonts w:ascii="標楷體" w:eastAsia="標楷體" w:hint="eastAsia"/>
        </w:rPr>
      </w:pPr>
      <w:r>
        <w:rPr>
          <w:rFonts w:ascii="標楷體" w:eastAsia="標楷體" w:hint="eastAsia"/>
          <w:spacing w:val="-1"/>
        </w:rPr>
        <w:t>(一) 專業知能：結合所學專業知能進行跨境運用，如國際 </w:t>
      </w:r>
      <w:r>
        <w:rPr>
          <w:rFonts w:ascii="標楷體" w:eastAsia="標楷體" w:hint="eastAsia"/>
        </w:rPr>
        <w:t>PBL</w:t>
      </w:r>
      <w:r>
        <w:rPr>
          <w:rFonts w:ascii="標楷體" w:eastAsia="標楷體" w:hint="eastAsia"/>
          <w:spacing w:val="-8"/>
        </w:rPr>
        <w:t> 專題</w:t>
      </w:r>
      <w:r>
        <w:rPr>
          <w:rFonts w:ascii="標楷體" w:eastAsia="標楷體" w:hint="eastAsia"/>
          <w:spacing w:val="-2"/>
        </w:rPr>
        <w:t>研習營、海外見（實）習、國際競賽、國際學術會議（研習或研討會）、國際學者講座、姊妹校訪問學生或交換雙聯、研究助理計畫</w:t>
      </w:r>
      <w:r>
        <w:rPr>
          <w:rFonts w:ascii="標楷體" w:eastAsia="標楷體" w:hint="eastAsia"/>
          <w:spacing w:val="-6"/>
        </w:rPr>
        <w:t>等。</w:t>
      </w:r>
    </w:p>
    <w:p>
      <w:pPr>
        <w:pStyle w:val="BodyText"/>
        <w:spacing w:line="363" w:lineRule="exact"/>
        <w:ind w:left="1176"/>
        <w:jc w:val="both"/>
        <w:rPr>
          <w:rFonts w:ascii="標楷體" w:eastAsia="標楷體" w:hint="eastAsia"/>
        </w:rPr>
      </w:pPr>
      <w:r>
        <w:rPr>
          <w:rFonts w:ascii="標楷體" w:eastAsia="標楷體" w:hint="eastAsia"/>
          <w:spacing w:val="-4"/>
        </w:rPr>
        <w:t>(二)</w:t>
      </w:r>
      <w:r>
        <w:rPr>
          <w:rFonts w:ascii="標楷體" w:eastAsia="標楷體" w:hint="eastAsia"/>
          <w:spacing w:val="70"/>
          <w:w w:val="150"/>
        </w:rPr>
        <w:t> </w:t>
      </w:r>
      <w:r>
        <w:rPr>
          <w:rFonts w:ascii="標楷體" w:eastAsia="標楷體" w:hint="eastAsia"/>
          <w:spacing w:val="-5"/>
        </w:rPr>
        <w:t>文化體驗：參與校內或校外國際體驗學習、國際壯遊行動、姊妹</w:t>
      </w:r>
    </w:p>
    <w:p>
      <w:pPr>
        <w:spacing w:after="0" w:line="363" w:lineRule="exact"/>
        <w:jc w:val="both"/>
        <w:rPr>
          <w:rFonts w:ascii="標楷體" w:eastAsia="標楷體" w:hint="eastAsia"/>
        </w:rPr>
        <w:sectPr>
          <w:type w:val="continuous"/>
          <w:pgSz w:w="11910" w:h="16840"/>
          <w:pgMar w:top="1100" w:bottom="280" w:left="720" w:right="0"/>
        </w:sectPr>
      </w:pPr>
    </w:p>
    <w:p>
      <w:pPr>
        <w:pStyle w:val="BodyText"/>
        <w:spacing w:line="264" w:lineRule="auto" w:before="62"/>
        <w:ind w:left="1658" w:right="1416"/>
        <w:rPr>
          <w:rFonts w:ascii="標楷體" w:eastAsia="標楷體" w:hint="eastAsia"/>
        </w:rPr>
      </w:pPr>
      <w:r>
        <w:rPr>
          <w:rFonts w:ascii="標楷體" w:eastAsia="標楷體" w:hint="eastAsia"/>
          <w:spacing w:val="-2"/>
        </w:rPr>
        <w:t>校營隊、國際日活動，如多元文化工作坊、異國文化節、德國啤酒節、國際經驗分享會等。</w:t>
      </w:r>
    </w:p>
    <w:p>
      <w:pPr>
        <w:pStyle w:val="BodyText"/>
        <w:tabs>
          <w:tab w:pos="2138" w:val="left" w:leader="none"/>
        </w:tabs>
        <w:spacing w:line="261" w:lineRule="auto"/>
        <w:ind w:left="1658" w:right="1416" w:hanging="480"/>
        <w:rPr>
          <w:rFonts w:ascii="標楷體" w:eastAsia="標楷體" w:hint="eastAsia"/>
        </w:rPr>
      </w:pPr>
      <w:r>
        <w:rPr>
          <w:rFonts w:ascii="標楷體" w:eastAsia="標楷體" w:hint="eastAsia"/>
          <w:spacing w:val="-4"/>
        </w:rPr>
        <w:t>(三)</w:t>
      </w:r>
      <w:r>
        <w:rPr>
          <w:rFonts w:ascii="標楷體" w:eastAsia="標楷體" w:hint="eastAsia"/>
        </w:rPr>
        <w:tab/>
      </w:r>
      <w:r>
        <w:rPr>
          <w:rFonts w:ascii="標楷體" w:eastAsia="標楷體" w:hint="eastAsia"/>
          <w:spacing w:val="-8"/>
        </w:rPr>
        <w:t>外語學習：包含外語非學分班課程、講座研習、語言檢定考試、</w:t>
      </w:r>
      <w:r>
        <w:rPr>
          <w:rFonts w:ascii="標楷體" w:eastAsia="標楷體" w:hint="eastAsia"/>
          <w:spacing w:val="-2"/>
        </w:rPr>
        <w:t>語文加強活動，如隨到隨說、英語俱樂部等。</w:t>
      </w:r>
    </w:p>
    <w:p>
      <w:pPr>
        <w:pStyle w:val="BodyText"/>
        <w:tabs>
          <w:tab w:pos="2137" w:val="left" w:leader="none"/>
        </w:tabs>
        <w:spacing w:line="264" w:lineRule="auto" w:before="6"/>
        <w:ind w:left="1658" w:right="1414" w:hanging="480"/>
        <w:rPr>
          <w:rFonts w:ascii="標楷體" w:eastAsia="標楷體" w:hint="eastAsia"/>
        </w:rPr>
      </w:pPr>
      <w:r>
        <w:rPr>
          <w:rFonts w:ascii="標楷體" w:eastAsia="標楷體" w:hint="eastAsia"/>
          <w:spacing w:val="-4"/>
        </w:rPr>
        <w:t>(四)</w:t>
      </w:r>
      <w:r>
        <w:rPr>
          <w:rFonts w:ascii="標楷體" w:eastAsia="標楷體" w:hint="eastAsia"/>
        </w:rPr>
        <w:tab/>
      </w:r>
      <w:r>
        <w:rPr>
          <w:rFonts w:ascii="標楷體" w:eastAsia="標楷體" w:hint="eastAsia"/>
          <w:spacing w:val="-8"/>
        </w:rPr>
        <w:t>服務學習：參與校內或校外國際志工活動、國際關懷研習、協</w:t>
      </w:r>
      <w:r>
        <w:rPr>
          <w:rFonts w:ascii="標楷體" w:eastAsia="標楷體" w:hint="eastAsia"/>
          <w:spacing w:val="-8"/>
        </w:rPr>
        <w:t>助</w:t>
      </w:r>
      <w:r>
        <w:rPr>
          <w:rFonts w:ascii="標楷體" w:eastAsia="標楷體" w:hint="eastAsia"/>
          <w:spacing w:val="-2"/>
        </w:rPr>
        <w:t>來訪國際外賓學生接待等。</w:t>
      </w:r>
    </w:p>
    <w:p>
      <w:pPr>
        <w:pStyle w:val="BodyText"/>
        <w:tabs>
          <w:tab w:pos="2137" w:val="left" w:leader="none"/>
        </w:tabs>
        <w:spacing w:line="264" w:lineRule="auto"/>
        <w:ind w:left="1658" w:right="1414" w:hanging="480"/>
        <w:rPr>
          <w:rFonts w:ascii="標楷體" w:eastAsia="標楷體" w:hint="eastAsia"/>
        </w:rPr>
      </w:pPr>
      <w:r>
        <w:rPr>
          <w:rFonts w:ascii="標楷體" w:eastAsia="標楷體" w:hint="eastAsia"/>
          <w:spacing w:val="-4"/>
        </w:rPr>
        <w:t>(五)</w:t>
      </w:r>
      <w:r>
        <w:rPr>
          <w:rFonts w:ascii="標楷體" w:eastAsia="標楷體" w:hint="eastAsia"/>
        </w:rPr>
        <w:tab/>
      </w:r>
      <w:r>
        <w:rPr>
          <w:rFonts w:ascii="標楷體" w:eastAsia="標楷體" w:hint="eastAsia"/>
          <w:spacing w:val="-4"/>
        </w:rPr>
        <w:t>國際素養：修習與全球議題</w:t>
      </w:r>
      <w:r>
        <w:rPr>
          <w:rFonts w:ascii="標楷體" w:eastAsia="標楷體" w:hint="eastAsia"/>
          <w:spacing w:val="-73"/>
        </w:rPr>
        <w:t> </w:t>
      </w:r>
      <w:r>
        <w:rPr>
          <w:rFonts w:ascii="標楷體" w:eastAsia="標楷體" w:hint="eastAsia"/>
          <w:spacing w:val="-4"/>
        </w:rPr>
        <w:t>SDGs</w:t>
      </w:r>
      <w:r>
        <w:rPr>
          <w:rFonts w:ascii="標楷體" w:eastAsia="標楷體" w:hint="eastAsia"/>
          <w:spacing w:val="-31"/>
        </w:rPr>
        <w:t> </w:t>
      </w:r>
      <w:r>
        <w:rPr>
          <w:rFonts w:ascii="標楷體" w:eastAsia="標楷體" w:hint="eastAsia"/>
          <w:spacing w:val="-4"/>
        </w:rPr>
        <w:t>、世界公民責任、國際文化</w:t>
      </w:r>
      <w:r>
        <w:rPr>
          <w:rFonts w:ascii="標楷體" w:eastAsia="標楷體" w:hint="eastAsia"/>
          <w:spacing w:val="-4"/>
        </w:rPr>
        <w:t>相</w:t>
      </w:r>
      <w:r>
        <w:rPr>
          <w:rFonts w:ascii="標楷體" w:eastAsia="標楷體" w:hint="eastAsia"/>
          <w:spacing w:val="-2"/>
        </w:rPr>
        <w:t>關課程或研習講座等。</w:t>
      </w:r>
    </w:p>
    <w:p>
      <w:pPr>
        <w:pStyle w:val="BodyText"/>
        <w:spacing w:before="10"/>
        <w:rPr>
          <w:rFonts w:ascii="標楷體"/>
          <w:sz w:val="13"/>
        </w:rPr>
      </w:pPr>
    </w:p>
    <w:p>
      <w:pPr>
        <w:spacing w:after="0"/>
        <w:rPr>
          <w:rFonts w:ascii="標楷體"/>
          <w:sz w:val="13"/>
        </w:rPr>
        <w:sectPr>
          <w:pgSz w:w="11910" w:h="16840"/>
          <w:pgMar w:top="980" w:bottom="280" w:left="720" w:right="0"/>
        </w:sectPr>
      </w:pPr>
    </w:p>
    <w:p>
      <w:pPr>
        <w:pStyle w:val="BodyText"/>
        <w:spacing w:before="89"/>
        <w:ind w:left="700"/>
      </w:pPr>
      <w:r>
        <w:rPr/>
        <w:t>Article</w:t>
      </w:r>
      <w:r>
        <w:rPr>
          <w:spacing w:val="-5"/>
        </w:rPr>
        <w:t> </w:t>
      </w:r>
      <w:r>
        <w:rPr>
          <w:spacing w:val="-10"/>
        </w:rPr>
        <w:t>2</w:t>
      </w:r>
    </w:p>
    <w:p>
      <w:pPr>
        <w:spacing w:line="240" w:lineRule="auto" w:before="288"/>
        <w:rPr>
          <w:sz w:val="28"/>
        </w:rPr>
      </w:pPr>
      <w:r>
        <w:rPr/>
        <w:br w:type="column"/>
      </w:r>
      <w:r>
        <w:rPr>
          <w:sz w:val="28"/>
        </w:rPr>
      </w:r>
    </w:p>
    <w:p>
      <w:pPr>
        <w:pStyle w:val="BodyText"/>
        <w:spacing w:line="297" w:lineRule="auto"/>
        <w:ind w:right="1414"/>
        <w:jc w:val="both"/>
      </w:pPr>
      <w:r>
        <w:rPr/>
        <w:t>According to the Learning Passport system, the Office of International Affairs (hereinafter referred to as “the Office”) in the University will compile a list of various international learning activities hosted by different academic and administrative sectors.</w:t>
      </w:r>
    </w:p>
    <w:p>
      <w:pPr>
        <w:pStyle w:val="BodyText"/>
        <w:spacing w:line="297" w:lineRule="auto" w:before="124"/>
        <w:ind w:left="3" w:right="1753" w:hanging="1"/>
        <w:jc w:val="both"/>
      </w:pPr>
      <w:r>
        <w:rPr/>
        <w:t>Every</w:t>
      </w:r>
      <w:r>
        <w:rPr>
          <w:spacing w:val="-5"/>
        </w:rPr>
        <w:t> </w:t>
      </w:r>
      <w:r>
        <w:rPr/>
        <w:t>student</w:t>
      </w:r>
      <w:r>
        <w:rPr>
          <w:spacing w:val="-5"/>
        </w:rPr>
        <w:t> </w:t>
      </w:r>
      <w:r>
        <w:rPr/>
        <w:t>in</w:t>
      </w:r>
      <w:r>
        <w:rPr>
          <w:spacing w:val="-5"/>
        </w:rPr>
        <w:t> </w:t>
      </w:r>
      <w:r>
        <w:rPr/>
        <w:t>the</w:t>
      </w:r>
      <w:r>
        <w:rPr>
          <w:spacing w:val="-3"/>
        </w:rPr>
        <w:t> </w:t>
      </w:r>
      <w:r>
        <w:rPr/>
        <w:t>University</w:t>
      </w:r>
      <w:r>
        <w:rPr>
          <w:spacing w:val="-3"/>
        </w:rPr>
        <w:t> </w:t>
      </w:r>
      <w:r>
        <w:rPr/>
        <w:t>can</w:t>
      </w:r>
      <w:r>
        <w:rPr>
          <w:spacing w:val="-5"/>
        </w:rPr>
        <w:t> </w:t>
      </w:r>
      <w:r>
        <w:rPr/>
        <w:t>participate</w:t>
      </w:r>
      <w:r>
        <w:rPr>
          <w:spacing w:val="-4"/>
        </w:rPr>
        <w:t> </w:t>
      </w:r>
      <w:r>
        <w:rPr/>
        <w:t>in</w:t>
      </w:r>
      <w:r>
        <w:rPr>
          <w:spacing w:val="-3"/>
        </w:rPr>
        <w:t> </w:t>
      </w:r>
      <w:r>
        <w:rPr/>
        <w:t>the</w:t>
      </w:r>
      <w:r>
        <w:rPr>
          <w:spacing w:val="-4"/>
        </w:rPr>
        <w:t> </w:t>
      </w:r>
      <w:r>
        <w:rPr/>
        <w:t>aforementioned “Learning Passport” activities.</w:t>
      </w:r>
    </w:p>
    <w:p>
      <w:pPr>
        <w:spacing w:after="0" w:line="297" w:lineRule="auto"/>
        <w:jc w:val="both"/>
        <w:sectPr>
          <w:type w:val="continuous"/>
          <w:pgSz w:w="11910" w:h="16840"/>
          <w:pgMar w:top="1100" w:bottom="280" w:left="720" w:right="0"/>
          <w:cols w:num="2" w:equalWidth="0">
            <w:col w:w="1688" w:space="1"/>
            <w:col w:w="9501"/>
          </w:cols>
        </w:sectPr>
      </w:pPr>
    </w:p>
    <w:p>
      <w:pPr>
        <w:pStyle w:val="ListParagraph"/>
        <w:numPr>
          <w:ilvl w:val="1"/>
          <w:numId w:val="1"/>
        </w:numPr>
        <w:tabs>
          <w:tab w:pos="2144" w:val="left" w:leader="none"/>
        </w:tabs>
        <w:spacing w:line="297" w:lineRule="auto" w:before="121" w:after="0"/>
        <w:ind w:left="1658" w:right="1414" w:firstLine="0"/>
        <w:jc w:val="both"/>
        <w:rPr>
          <w:sz w:val="28"/>
        </w:rPr>
      </w:pPr>
      <w:r>
        <w:rPr>
          <w:sz w:val="28"/>
        </w:rPr>
        <w:t>Professional Competence: Students may apply their professional competence in different events, including international PBL project camps, overseas internship programs, international contests, international academic meetings (workshops or conferences), international scholar speeches, visiting student programs or exchange programs provided by partner schools, and research assistant projects.</w:t>
      </w:r>
    </w:p>
    <w:p>
      <w:pPr>
        <w:pStyle w:val="ListParagraph"/>
        <w:numPr>
          <w:ilvl w:val="1"/>
          <w:numId w:val="1"/>
        </w:numPr>
        <w:tabs>
          <w:tab w:pos="2157" w:val="left" w:leader="none"/>
        </w:tabs>
        <w:spacing w:line="297" w:lineRule="auto" w:before="124" w:after="0"/>
        <w:ind w:left="1657" w:right="1413" w:firstLine="0"/>
        <w:jc w:val="both"/>
        <w:rPr>
          <w:sz w:val="28"/>
        </w:rPr>
      </w:pPr>
      <w:r>
        <w:rPr>
          <w:sz w:val="28"/>
        </w:rPr>
        <w:t>Cultural Experience: Students may participate in intramural or intermural international activities, international youth travel, study camps hosted by partner schools, and activities on International Day, including multi-cultural workshops, foreign cultural festivals, Oktoberfest, and international experience-sharing meetings.</w:t>
      </w:r>
    </w:p>
    <w:p>
      <w:pPr>
        <w:pStyle w:val="ListParagraph"/>
        <w:numPr>
          <w:ilvl w:val="1"/>
          <w:numId w:val="1"/>
        </w:numPr>
        <w:tabs>
          <w:tab w:pos="2102" w:val="left" w:leader="none"/>
        </w:tabs>
        <w:spacing w:line="297" w:lineRule="auto" w:before="123" w:after="0"/>
        <w:ind w:left="1657" w:right="1415" w:firstLine="0"/>
        <w:jc w:val="both"/>
        <w:rPr>
          <w:sz w:val="28"/>
        </w:rPr>
      </w:pPr>
      <w:r>
        <w:rPr>
          <w:sz w:val="28"/>
        </w:rPr>
        <w:t>Foreign Language Learning: Students may learn foreign languages from non-credit courses, speeches &amp; workshops, language proficiency testing, and language skills improvement activities (e.g., Walk-in Conversation and English Club).</w:t>
      </w:r>
    </w:p>
    <w:p>
      <w:pPr>
        <w:pStyle w:val="ListParagraph"/>
        <w:numPr>
          <w:ilvl w:val="1"/>
          <w:numId w:val="1"/>
        </w:numPr>
        <w:tabs>
          <w:tab w:pos="2097" w:val="left" w:leader="none"/>
        </w:tabs>
        <w:spacing w:line="297" w:lineRule="auto" w:before="123" w:after="0"/>
        <w:ind w:left="1657" w:right="1415" w:firstLine="0"/>
        <w:jc w:val="both"/>
        <w:rPr>
          <w:sz w:val="28"/>
        </w:rPr>
      </w:pPr>
      <w:r>
        <w:rPr>
          <w:sz w:val="28"/>
        </w:rPr>
        <w:t>Service Learning: Students may engage in intramural or intermural international</w:t>
      </w:r>
      <w:r>
        <w:rPr>
          <w:spacing w:val="-16"/>
          <w:sz w:val="28"/>
        </w:rPr>
        <w:t> </w:t>
      </w:r>
      <w:r>
        <w:rPr>
          <w:sz w:val="28"/>
        </w:rPr>
        <w:t>volunteer</w:t>
      </w:r>
      <w:r>
        <w:rPr>
          <w:spacing w:val="-14"/>
          <w:sz w:val="28"/>
        </w:rPr>
        <w:t> </w:t>
      </w:r>
      <w:r>
        <w:rPr>
          <w:sz w:val="28"/>
        </w:rPr>
        <w:t>activities,</w:t>
      </w:r>
      <w:r>
        <w:rPr>
          <w:spacing w:val="-15"/>
          <w:sz w:val="28"/>
        </w:rPr>
        <w:t> </w:t>
      </w:r>
      <w:r>
        <w:rPr>
          <w:sz w:val="28"/>
        </w:rPr>
        <w:t>international</w:t>
      </w:r>
      <w:r>
        <w:rPr>
          <w:spacing w:val="-13"/>
          <w:sz w:val="28"/>
        </w:rPr>
        <w:t> </w:t>
      </w:r>
      <w:r>
        <w:rPr>
          <w:sz w:val="28"/>
        </w:rPr>
        <w:t>workshops</w:t>
      </w:r>
      <w:r>
        <w:rPr>
          <w:spacing w:val="-13"/>
          <w:sz w:val="28"/>
        </w:rPr>
        <w:t> </w:t>
      </w:r>
      <w:r>
        <w:rPr>
          <w:sz w:val="28"/>
        </w:rPr>
        <w:t>for</w:t>
      </w:r>
      <w:r>
        <w:rPr>
          <w:spacing w:val="-14"/>
          <w:sz w:val="28"/>
        </w:rPr>
        <w:t> </w:t>
      </w:r>
      <w:r>
        <w:rPr>
          <w:sz w:val="28"/>
        </w:rPr>
        <w:t>caring,</w:t>
      </w:r>
      <w:r>
        <w:rPr>
          <w:spacing w:val="-15"/>
          <w:sz w:val="28"/>
        </w:rPr>
        <w:t> </w:t>
      </w:r>
      <w:r>
        <w:rPr>
          <w:sz w:val="28"/>
        </w:rPr>
        <w:t>and the reception of foreign visitors.</w:t>
      </w:r>
    </w:p>
    <w:p>
      <w:pPr>
        <w:spacing w:after="0" w:line="297" w:lineRule="auto"/>
        <w:jc w:val="both"/>
        <w:rPr>
          <w:sz w:val="28"/>
        </w:rPr>
        <w:sectPr>
          <w:type w:val="continuous"/>
          <w:pgSz w:w="11910" w:h="16840"/>
          <w:pgMar w:top="1100" w:bottom="280" w:left="720" w:right="0"/>
        </w:sectPr>
      </w:pPr>
    </w:p>
    <w:p>
      <w:pPr>
        <w:pStyle w:val="ListParagraph"/>
        <w:numPr>
          <w:ilvl w:val="1"/>
          <w:numId w:val="1"/>
        </w:numPr>
        <w:tabs>
          <w:tab w:pos="2060" w:val="left" w:leader="none"/>
        </w:tabs>
        <w:spacing w:line="297" w:lineRule="auto" w:before="73" w:after="0"/>
        <w:ind w:left="1658" w:right="1415" w:firstLine="0"/>
        <w:jc w:val="both"/>
        <w:rPr>
          <w:sz w:val="28"/>
        </w:rPr>
      </w:pPr>
      <w:r>
        <w:rPr>
          <w:sz w:val="28"/>
        </w:rPr>
        <w:t>International</w:t>
      </w:r>
      <w:r>
        <w:rPr>
          <w:spacing w:val="-18"/>
          <w:sz w:val="28"/>
        </w:rPr>
        <w:t> </w:t>
      </w:r>
      <w:r>
        <w:rPr>
          <w:sz w:val="28"/>
        </w:rPr>
        <w:t>Literacy:</w:t>
      </w:r>
      <w:r>
        <w:rPr>
          <w:spacing w:val="-17"/>
          <w:sz w:val="28"/>
        </w:rPr>
        <w:t> </w:t>
      </w:r>
      <w:r>
        <w:rPr>
          <w:sz w:val="28"/>
        </w:rPr>
        <w:t>Students</w:t>
      </w:r>
      <w:r>
        <w:rPr>
          <w:spacing w:val="-18"/>
          <w:sz w:val="28"/>
        </w:rPr>
        <w:t> </w:t>
      </w:r>
      <w:r>
        <w:rPr>
          <w:sz w:val="28"/>
        </w:rPr>
        <w:t>may</w:t>
      </w:r>
      <w:r>
        <w:rPr>
          <w:spacing w:val="-17"/>
          <w:sz w:val="28"/>
        </w:rPr>
        <w:t> </w:t>
      </w:r>
      <w:r>
        <w:rPr>
          <w:sz w:val="28"/>
        </w:rPr>
        <w:t>develop</w:t>
      </w:r>
      <w:r>
        <w:rPr>
          <w:spacing w:val="-18"/>
          <w:sz w:val="28"/>
        </w:rPr>
        <w:t> </w:t>
      </w:r>
      <w:r>
        <w:rPr>
          <w:sz w:val="28"/>
        </w:rPr>
        <w:t>international</w:t>
      </w:r>
      <w:r>
        <w:rPr>
          <w:spacing w:val="-17"/>
          <w:sz w:val="28"/>
        </w:rPr>
        <w:t> </w:t>
      </w:r>
      <w:r>
        <w:rPr>
          <w:sz w:val="28"/>
        </w:rPr>
        <w:t>literacy</w:t>
      </w:r>
      <w:r>
        <w:rPr>
          <w:spacing w:val="-18"/>
          <w:sz w:val="28"/>
        </w:rPr>
        <w:t> </w:t>
      </w:r>
      <w:r>
        <w:rPr>
          <w:sz w:val="28"/>
        </w:rPr>
        <w:t>by taking courses or attending workshops on the topics of SDGs, world citizen responsibilities, and international culture.</w:t>
      </w:r>
    </w:p>
    <w:p>
      <w:pPr>
        <w:pStyle w:val="BodyText"/>
        <w:spacing w:line="264" w:lineRule="auto" w:before="292"/>
        <w:ind w:left="1180" w:right="1414" w:hanging="483"/>
        <w:jc w:val="both"/>
        <w:rPr>
          <w:rFonts w:ascii="標楷體" w:eastAsia="標楷體" w:hint="eastAsia"/>
        </w:rPr>
      </w:pPr>
      <w:r>
        <w:rPr>
          <w:rFonts w:ascii="標楷體" w:eastAsia="標楷體" w:hint="eastAsia"/>
          <w:spacing w:val="-6"/>
        </w:rPr>
        <w:t>三、 國際學習認證採點數制</w:t>
      </w:r>
      <w:r>
        <w:rPr>
          <w:rFonts w:ascii="標楷體" w:eastAsia="標楷體" w:hint="eastAsia"/>
        </w:rPr>
        <w:t>（以下簡稱學習點數</w:t>
      </w:r>
      <w:r>
        <w:rPr>
          <w:rFonts w:ascii="標楷體" w:eastAsia="標楷體" w:hint="eastAsia"/>
          <w:spacing w:val="-178"/>
        </w:rPr>
        <w:t>）</w:t>
      </w:r>
      <w:r>
        <w:rPr>
          <w:rFonts w:ascii="標楷體" w:eastAsia="標楷體" w:hint="eastAsia"/>
          <w:spacing w:val="-7"/>
        </w:rPr>
        <w:t>，由國際處依照各類型</w:t>
      </w:r>
      <w:r>
        <w:rPr>
          <w:rFonts w:ascii="標楷體" w:eastAsia="標楷體" w:hint="eastAsia"/>
          <w:spacing w:val="-4"/>
        </w:rPr>
        <w:t>活動之具體內容及與核心能力間之關聯性、重要性及難易度訂定點數認證標準。</w:t>
      </w:r>
    </w:p>
    <w:p>
      <w:pPr>
        <w:pStyle w:val="BodyText"/>
        <w:spacing w:line="264" w:lineRule="auto"/>
        <w:ind w:left="1175" w:right="1417" w:firstLine="2"/>
        <w:rPr>
          <w:rFonts w:ascii="標楷體" w:eastAsia="標楷體" w:hint="eastAsia"/>
        </w:rPr>
      </w:pPr>
      <w:r>
        <w:rPr>
          <w:rFonts w:ascii="標楷體" w:eastAsia="標楷體" w:hint="eastAsia"/>
          <w:spacing w:val="-4"/>
        </w:rPr>
        <w:t>學習護照認證項目及學習點數，適用學習活動完成時之有效規定，不受</w:t>
      </w:r>
      <w:r>
        <w:rPr>
          <w:rFonts w:ascii="標楷體" w:eastAsia="標楷體" w:hint="eastAsia"/>
          <w:spacing w:val="-2"/>
        </w:rPr>
        <w:t>事後修訂公告之影響。</w:t>
      </w:r>
    </w:p>
    <w:p>
      <w:pPr>
        <w:pStyle w:val="BodyText"/>
        <w:spacing w:before="268"/>
        <w:ind w:left="695"/>
        <w:jc w:val="both"/>
      </w:pPr>
      <w:r>
        <w:rPr/>
        <w:t>Article</w:t>
      </w:r>
      <w:r>
        <w:rPr>
          <w:spacing w:val="-5"/>
        </w:rPr>
        <w:t> </w:t>
      </w:r>
      <w:r>
        <w:rPr>
          <w:spacing w:val="-10"/>
        </w:rPr>
        <w:t>3</w:t>
      </w:r>
    </w:p>
    <w:p>
      <w:pPr>
        <w:pStyle w:val="BodyText"/>
        <w:spacing w:line="297" w:lineRule="auto" w:before="79"/>
        <w:ind w:left="1549" w:right="1414"/>
        <w:jc w:val="both"/>
      </w:pPr>
      <w:r>
        <w:rPr/>
        <w:t>The international learning record is certified based on the Point (hereinafter referred to as Learning Points) Reward System. The Office sets the Point Reward Standards in accordance with the specific contents of various types of activities, their relevance to core competencies, and their importance and difficulty.</w:t>
      </w:r>
    </w:p>
    <w:p>
      <w:pPr>
        <w:pStyle w:val="BodyText"/>
        <w:spacing w:line="297" w:lineRule="auto" w:before="123"/>
        <w:ind w:left="1547" w:right="1414"/>
        <w:jc w:val="both"/>
      </w:pPr>
      <w:r>
        <w:rPr/>
        <w:t>The certified items and the number of learning points in the Learning Passport are subject to the regulations that are in effect at the time of the competition</w:t>
      </w:r>
      <w:r>
        <w:rPr>
          <w:spacing w:val="-8"/>
        </w:rPr>
        <w:t> </w:t>
      </w:r>
      <w:r>
        <w:rPr/>
        <w:t>of</w:t>
      </w:r>
      <w:r>
        <w:rPr>
          <w:spacing w:val="-9"/>
        </w:rPr>
        <w:t> </w:t>
      </w:r>
      <w:r>
        <w:rPr/>
        <w:t>activities</w:t>
      </w:r>
      <w:r>
        <w:rPr>
          <w:spacing w:val="-8"/>
        </w:rPr>
        <w:t> </w:t>
      </w:r>
      <w:r>
        <w:rPr/>
        <w:t>and</w:t>
      </w:r>
      <w:r>
        <w:rPr>
          <w:spacing w:val="-8"/>
        </w:rPr>
        <w:t> </w:t>
      </w:r>
      <w:r>
        <w:rPr/>
        <w:t>shall</w:t>
      </w:r>
      <w:r>
        <w:rPr>
          <w:spacing w:val="-10"/>
        </w:rPr>
        <w:t> </w:t>
      </w:r>
      <w:r>
        <w:rPr/>
        <w:t>not</w:t>
      </w:r>
      <w:r>
        <w:rPr>
          <w:spacing w:val="-10"/>
        </w:rPr>
        <w:t> </w:t>
      </w:r>
      <w:r>
        <w:rPr/>
        <w:t>be</w:t>
      </w:r>
      <w:r>
        <w:rPr>
          <w:spacing w:val="-9"/>
        </w:rPr>
        <w:t> </w:t>
      </w:r>
      <w:r>
        <w:rPr/>
        <w:t>affected</w:t>
      </w:r>
      <w:r>
        <w:rPr>
          <w:spacing w:val="-10"/>
        </w:rPr>
        <w:t> </w:t>
      </w:r>
      <w:r>
        <w:rPr/>
        <w:t>by</w:t>
      </w:r>
      <w:r>
        <w:rPr>
          <w:spacing w:val="-10"/>
        </w:rPr>
        <w:t> </w:t>
      </w:r>
      <w:r>
        <w:rPr/>
        <w:t>subsequent</w:t>
      </w:r>
      <w:r>
        <w:rPr>
          <w:spacing w:val="-8"/>
        </w:rPr>
        <w:t> </w:t>
      </w:r>
      <w:r>
        <w:rPr/>
        <w:t>revisions and announcements.</w:t>
      </w:r>
    </w:p>
    <w:p>
      <w:pPr>
        <w:pStyle w:val="BodyText"/>
        <w:tabs>
          <w:tab w:pos="1657" w:val="left" w:leader="none"/>
        </w:tabs>
        <w:spacing w:before="193"/>
        <w:ind w:left="698"/>
        <w:rPr>
          <w:rFonts w:ascii="標楷體" w:eastAsia="標楷體" w:hint="eastAsia"/>
        </w:rPr>
      </w:pPr>
      <w:r>
        <w:rPr>
          <w:rFonts w:ascii="標楷體" w:eastAsia="標楷體" w:hint="eastAsia"/>
        </w:rPr>
        <w:t>四</w:t>
      </w:r>
      <w:r>
        <w:rPr>
          <w:rFonts w:ascii="標楷體" w:eastAsia="標楷體" w:hint="eastAsia"/>
          <w:spacing w:val="-10"/>
        </w:rPr>
        <w:t>、</w:t>
      </w:r>
      <w:r>
        <w:rPr>
          <w:rFonts w:ascii="標楷體" w:eastAsia="標楷體" w:hint="eastAsia"/>
        </w:rPr>
        <w:tab/>
      </w:r>
      <w:r>
        <w:rPr>
          <w:rFonts w:ascii="標楷體" w:eastAsia="標楷體" w:hint="eastAsia"/>
          <w:spacing w:val="-2"/>
        </w:rPr>
        <w:t>本要點實施對象為本校具正式學籍之在學生，實施程序如下</w:t>
      </w:r>
      <w:r>
        <w:rPr>
          <w:rFonts w:ascii="標楷體" w:eastAsia="標楷體" w:hint="eastAsia"/>
          <w:spacing w:val="-10"/>
        </w:rPr>
        <w:t>:</w:t>
      </w:r>
    </w:p>
    <w:p>
      <w:pPr>
        <w:pStyle w:val="BodyText"/>
        <w:tabs>
          <w:tab w:pos="2137" w:val="left" w:leader="none"/>
        </w:tabs>
        <w:spacing w:line="264" w:lineRule="auto" w:before="34"/>
        <w:ind w:left="1657" w:right="1413" w:hanging="480"/>
        <w:rPr>
          <w:rFonts w:ascii="標楷體" w:eastAsia="標楷體" w:hint="eastAsia"/>
        </w:rPr>
      </w:pPr>
      <w:r>
        <w:rPr>
          <w:rFonts w:ascii="標楷體" w:eastAsia="標楷體" w:hint="eastAsia"/>
          <w:spacing w:val="-4"/>
        </w:rPr>
        <w:t>(一)</w:t>
      </w:r>
      <w:r>
        <w:rPr>
          <w:rFonts w:ascii="標楷體" w:eastAsia="標楷體" w:hint="eastAsia"/>
        </w:rPr>
        <w:tab/>
      </w:r>
      <w:r>
        <w:rPr>
          <w:rFonts w:ascii="標楷體" w:eastAsia="標楷體" w:hint="eastAsia"/>
          <w:spacing w:val="-2"/>
        </w:rPr>
        <w:t>本校學生於入學時即配予電子學習護照，以校務系統個人帳號密碼登入國際學習護照系統（以下簡稱護照系統）使用。</w:t>
      </w:r>
    </w:p>
    <w:p>
      <w:pPr>
        <w:pStyle w:val="BodyText"/>
        <w:tabs>
          <w:tab w:pos="2137" w:val="left" w:leader="none"/>
        </w:tabs>
        <w:spacing w:line="261" w:lineRule="auto" w:before="1"/>
        <w:ind w:left="1657" w:right="1413" w:hanging="480"/>
        <w:rPr>
          <w:rFonts w:ascii="標楷體" w:eastAsia="標楷體" w:hint="eastAsia"/>
        </w:rPr>
      </w:pPr>
      <w:r>
        <w:rPr>
          <w:rFonts w:ascii="標楷體" w:eastAsia="標楷體" w:hint="eastAsia"/>
          <w:spacing w:val="-4"/>
        </w:rPr>
        <w:t>(二)</w:t>
      </w:r>
      <w:r>
        <w:rPr>
          <w:rFonts w:ascii="標楷體" w:eastAsia="標楷體" w:hint="eastAsia"/>
        </w:rPr>
        <w:tab/>
      </w:r>
      <w:r>
        <w:rPr>
          <w:rFonts w:ascii="標楷體" w:eastAsia="標楷體" w:hint="eastAsia"/>
          <w:spacing w:val="-2"/>
        </w:rPr>
        <w:t>學生參與學習護照活動，除向活動單位報名外，應於護照系統中完成活動登記。</w:t>
      </w:r>
    </w:p>
    <w:p>
      <w:pPr>
        <w:pStyle w:val="BodyText"/>
        <w:tabs>
          <w:tab w:pos="2137" w:val="left" w:leader="none"/>
        </w:tabs>
        <w:spacing w:line="264" w:lineRule="auto" w:before="5"/>
        <w:ind w:left="1657" w:right="1413" w:hanging="480"/>
        <w:rPr>
          <w:rFonts w:ascii="標楷體" w:eastAsia="標楷體" w:hint="eastAsia"/>
        </w:rPr>
      </w:pPr>
      <w:r>
        <w:rPr>
          <w:rFonts w:ascii="標楷體" w:eastAsia="標楷體" w:hint="eastAsia"/>
          <w:spacing w:val="-4"/>
        </w:rPr>
        <w:t>(三)</w:t>
      </w:r>
      <w:r>
        <w:rPr>
          <w:rFonts w:ascii="標楷體" w:eastAsia="標楷體" w:hint="eastAsia"/>
        </w:rPr>
        <w:tab/>
      </w:r>
      <w:r>
        <w:rPr>
          <w:rFonts w:ascii="標楷體" w:eastAsia="標楷體" w:hint="eastAsia"/>
          <w:spacing w:val="-2"/>
        </w:rPr>
        <w:t>出席活動除依活動單位規定外，應以拍照方式上傳至護照系統完成簽到，並於活動結束後至遲一周內，填復該活動問卷調查。</w:t>
      </w:r>
    </w:p>
    <w:p>
      <w:pPr>
        <w:pStyle w:val="BodyText"/>
        <w:tabs>
          <w:tab w:pos="2137" w:val="left" w:leader="none"/>
        </w:tabs>
        <w:spacing w:line="362" w:lineRule="exact"/>
        <w:ind w:left="1177"/>
        <w:rPr>
          <w:rFonts w:ascii="標楷體" w:eastAsia="標楷體" w:hint="eastAsia"/>
        </w:rPr>
      </w:pPr>
      <w:r>
        <w:rPr>
          <w:rFonts w:ascii="標楷體" w:eastAsia="標楷體" w:hint="eastAsia"/>
          <w:spacing w:val="-2"/>
        </w:rPr>
        <w:t>(四</w:t>
      </w:r>
      <w:r>
        <w:rPr>
          <w:rFonts w:ascii="標楷體" w:eastAsia="標楷體" w:hint="eastAsia"/>
          <w:spacing w:val="-10"/>
        </w:rPr>
        <w:t>)</w:t>
      </w:r>
      <w:r>
        <w:rPr>
          <w:rFonts w:ascii="標楷體" w:eastAsia="標楷體" w:hint="eastAsia"/>
        </w:rPr>
        <w:tab/>
      </w:r>
      <w:r>
        <w:rPr>
          <w:rFonts w:ascii="標楷體" w:eastAsia="標楷體" w:hint="eastAsia"/>
          <w:spacing w:val="-2"/>
        </w:rPr>
        <w:t>依規定完成學習護照活動者，即可獲得學習點數</w:t>
      </w:r>
      <w:r>
        <w:rPr>
          <w:rFonts w:ascii="標楷體" w:eastAsia="標楷體" w:hint="eastAsia"/>
          <w:spacing w:val="-10"/>
        </w:rPr>
        <w:t>。</w:t>
      </w:r>
    </w:p>
    <w:p>
      <w:pPr>
        <w:pStyle w:val="BodyText"/>
        <w:spacing w:before="307"/>
        <w:ind w:left="695"/>
      </w:pPr>
      <w:r>
        <w:rPr/>
        <w:t>Article</w:t>
      </w:r>
      <w:r>
        <w:rPr>
          <w:spacing w:val="-5"/>
        </w:rPr>
        <w:t> </w:t>
      </w:r>
      <w:r>
        <w:rPr>
          <w:spacing w:val="-10"/>
        </w:rPr>
        <w:t>4</w:t>
      </w:r>
    </w:p>
    <w:p>
      <w:pPr>
        <w:pStyle w:val="BodyText"/>
        <w:spacing w:line="297" w:lineRule="auto" w:before="78"/>
        <w:ind w:left="1689" w:right="1414"/>
      </w:pPr>
      <w:r>
        <w:rPr/>
        <w:t>The targeted students of these Rules are those who have official student status, and the implementation procedures are as follows:</w:t>
      </w:r>
    </w:p>
    <w:p>
      <w:pPr>
        <w:pStyle w:val="ListParagraph"/>
        <w:numPr>
          <w:ilvl w:val="1"/>
          <w:numId w:val="2"/>
        </w:numPr>
        <w:tabs>
          <w:tab w:pos="1658" w:val="left" w:leader="none"/>
          <w:tab w:pos="2136" w:val="left" w:leader="none"/>
        </w:tabs>
        <w:spacing w:line="297" w:lineRule="auto" w:before="3" w:after="0"/>
        <w:ind w:left="1658" w:right="1413" w:hanging="1"/>
        <w:jc w:val="both"/>
        <w:rPr>
          <w:sz w:val="28"/>
        </w:rPr>
      </w:pPr>
      <w:r>
        <w:rPr>
          <w:sz w:val="28"/>
        </w:rPr>
        <w:t>Students will receive an electronic Learning Passport upon their university</w:t>
      </w:r>
      <w:r>
        <w:rPr>
          <w:spacing w:val="-10"/>
          <w:sz w:val="28"/>
        </w:rPr>
        <w:t> </w:t>
      </w:r>
      <w:r>
        <w:rPr>
          <w:sz w:val="28"/>
        </w:rPr>
        <w:t>enrollment.</w:t>
      </w:r>
      <w:r>
        <w:rPr>
          <w:spacing w:val="-14"/>
          <w:sz w:val="28"/>
        </w:rPr>
        <w:t> </w:t>
      </w:r>
      <w:r>
        <w:rPr>
          <w:sz w:val="28"/>
        </w:rPr>
        <w:t>They</w:t>
      </w:r>
      <w:r>
        <w:rPr>
          <w:spacing w:val="-8"/>
          <w:sz w:val="28"/>
        </w:rPr>
        <w:t> </w:t>
      </w:r>
      <w:r>
        <w:rPr>
          <w:sz w:val="28"/>
        </w:rPr>
        <w:t>can</w:t>
      </w:r>
      <w:r>
        <w:rPr>
          <w:spacing w:val="-10"/>
          <w:sz w:val="28"/>
        </w:rPr>
        <w:t> </w:t>
      </w:r>
      <w:r>
        <w:rPr>
          <w:sz w:val="28"/>
        </w:rPr>
        <w:t>use</w:t>
      </w:r>
      <w:r>
        <w:rPr>
          <w:spacing w:val="-11"/>
          <w:sz w:val="28"/>
        </w:rPr>
        <w:t> </w:t>
      </w:r>
      <w:r>
        <w:rPr>
          <w:sz w:val="28"/>
        </w:rPr>
        <w:t>their</w:t>
      </w:r>
      <w:r>
        <w:rPr>
          <w:spacing w:val="-11"/>
          <w:sz w:val="28"/>
        </w:rPr>
        <w:t> </w:t>
      </w:r>
      <w:r>
        <w:rPr>
          <w:sz w:val="28"/>
        </w:rPr>
        <w:t>personal</w:t>
      </w:r>
      <w:r>
        <w:rPr>
          <w:spacing w:val="-8"/>
          <w:sz w:val="28"/>
        </w:rPr>
        <w:t> </w:t>
      </w:r>
      <w:r>
        <w:rPr>
          <w:sz w:val="28"/>
        </w:rPr>
        <w:t>account</w:t>
      </w:r>
      <w:r>
        <w:rPr>
          <w:spacing w:val="-10"/>
          <w:sz w:val="28"/>
        </w:rPr>
        <w:t> </w:t>
      </w:r>
      <w:r>
        <w:rPr>
          <w:sz w:val="28"/>
        </w:rPr>
        <w:t>and</w:t>
      </w:r>
      <w:r>
        <w:rPr>
          <w:spacing w:val="-10"/>
          <w:sz w:val="28"/>
        </w:rPr>
        <w:t> </w:t>
      </w:r>
      <w:r>
        <w:rPr>
          <w:sz w:val="28"/>
        </w:rPr>
        <w:t>password (the</w:t>
      </w:r>
      <w:r>
        <w:rPr>
          <w:spacing w:val="-7"/>
          <w:sz w:val="28"/>
        </w:rPr>
        <w:t> </w:t>
      </w:r>
      <w:r>
        <w:rPr>
          <w:sz w:val="28"/>
        </w:rPr>
        <w:t>same</w:t>
      </w:r>
      <w:r>
        <w:rPr>
          <w:spacing w:val="-10"/>
          <w:sz w:val="28"/>
        </w:rPr>
        <w:t> </w:t>
      </w:r>
      <w:r>
        <w:rPr>
          <w:sz w:val="28"/>
        </w:rPr>
        <w:t>ones</w:t>
      </w:r>
      <w:r>
        <w:rPr>
          <w:spacing w:val="-7"/>
          <w:sz w:val="28"/>
        </w:rPr>
        <w:t> </w:t>
      </w:r>
      <w:r>
        <w:rPr>
          <w:sz w:val="28"/>
        </w:rPr>
        <w:t>used</w:t>
      </w:r>
      <w:r>
        <w:rPr>
          <w:spacing w:val="-9"/>
          <w:sz w:val="28"/>
        </w:rPr>
        <w:t> </w:t>
      </w:r>
      <w:r>
        <w:rPr>
          <w:sz w:val="28"/>
        </w:rPr>
        <w:t>to</w:t>
      </w:r>
      <w:r>
        <w:rPr>
          <w:spacing w:val="-6"/>
          <w:sz w:val="28"/>
        </w:rPr>
        <w:t> </w:t>
      </w:r>
      <w:r>
        <w:rPr>
          <w:sz w:val="28"/>
        </w:rPr>
        <w:t>log</w:t>
      </w:r>
      <w:r>
        <w:rPr>
          <w:spacing w:val="-9"/>
          <w:sz w:val="28"/>
        </w:rPr>
        <w:t> </w:t>
      </w:r>
      <w:r>
        <w:rPr>
          <w:sz w:val="28"/>
        </w:rPr>
        <w:t>in</w:t>
      </w:r>
      <w:r>
        <w:rPr>
          <w:spacing w:val="-9"/>
          <w:sz w:val="28"/>
        </w:rPr>
        <w:t> </w:t>
      </w:r>
      <w:r>
        <w:rPr>
          <w:sz w:val="28"/>
        </w:rPr>
        <w:t>to</w:t>
      </w:r>
      <w:r>
        <w:rPr>
          <w:spacing w:val="-9"/>
          <w:sz w:val="28"/>
        </w:rPr>
        <w:t> </w:t>
      </w:r>
      <w:r>
        <w:rPr>
          <w:sz w:val="28"/>
        </w:rPr>
        <w:t>the</w:t>
      </w:r>
      <w:r>
        <w:rPr>
          <w:spacing w:val="-8"/>
          <w:sz w:val="28"/>
        </w:rPr>
        <w:t> </w:t>
      </w:r>
      <w:r>
        <w:rPr>
          <w:sz w:val="28"/>
        </w:rPr>
        <w:t>NKUST</w:t>
      </w:r>
      <w:r>
        <w:rPr>
          <w:spacing w:val="-14"/>
          <w:sz w:val="28"/>
        </w:rPr>
        <w:t> </w:t>
      </w:r>
      <w:r>
        <w:rPr>
          <w:sz w:val="28"/>
        </w:rPr>
        <w:t>Student</w:t>
      </w:r>
      <w:r>
        <w:rPr>
          <w:spacing w:val="-6"/>
          <w:sz w:val="28"/>
        </w:rPr>
        <w:t> </w:t>
      </w:r>
      <w:r>
        <w:rPr>
          <w:sz w:val="28"/>
        </w:rPr>
        <w:t>Portal)</w:t>
      </w:r>
      <w:r>
        <w:rPr>
          <w:spacing w:val="-10"/>
          <w:sz w:val="28"/>
        </w:rPr>
        <w:t> </w:t>
      </w:r>
      <w:r>
        <w:rPr>
          <w:sz w:val="28"/>
        </w:rPr>
        <w:t>to</w:t>
      </w:r>
      <w:r>
        <w:rPr>
          <w:spacing w:val="-7"/>
          <w:sz w:val="28"/>
        </w:rPr>
        <w:t> </w:t>
      </w:r>
      <w:r>
        <w:rPr>
          <w:sz w:val="28"/>
        </w:rPr>
        <w:t>access</w:t>
      </w:r>
      <w:r>
        <w:rPr>
          <w:spacing w:val="-9"/>
          <w:sz w:val="28"/>
        </w:rPr>
        <w:t> </w:t>
      </w:r>
      <w:r>
        <w:rPr>
          <w:sz w:val="28"/>
        </w:rPr>
        <w:t>the International</w:t>
      </w:r>
      <w:r>
        <w:rPr>
          <w:spacing w:val="40"/>
          <w:sz w:val="28"/>
        </w:rPr>
        <w:t> </w:t>
      </w:r>
      <w:r>
        <w:rPr>
          <w:sz w:val="28"/>
        </w:rPr>
        <w:t>Learning</w:t>
      </w:r>
      <w:r>
        <w:rPr>
          <w:spacing w:val="40"/>
          <w:sz w:val="28"/>
        </w:rPr>
        <w:t> </w:t>
      </w:r>
      <w:r>
        <w:rPr>
          <w:sz w:val="28"/>
        </w:rPr>
        <w:t>Passport</w:t>
      </w:r>
      <w:r>
        <w:rPr>
          <w:spacing w:val="40"/>
          <w:sz w:val="28"/>
        </w:rPr>
        <w:t> </w:t>
      </w:r>
      <w:r>
        <w:rPr>
          <w:sz w:val="28"/>
        </w:rPr>
        <w:t>System</w:t>
      </w:r>
      <w:r>
        <w:rPr>
          <w:spacing w:val="38"/>
          <w:sz w:val="28"/>
        </w:rPr>
        <w:t> </w:t>
      </w:r>
      <w:r>
        <w:rPr>
          <w:sz w:val="28"/>
        </w:rPr>
        <w:t>(hereinafter</w:t>
      </w:r>
      <w:r>
        <w:rPr>
          <w:spacing w:val="39"/>
          <w:sz w:val="28"/>
        </w:rPr>
        <w:t> </w:t>
      </w:r>
      <w:r>
        <w:rPr>
          <w:sz w:val="28"/>
        </w:rPr>
        <w:t>referred</w:t>
      </w:r>
      <w:r>
        <w:rPr>
          <w:spacing w:val="40"/>
          <w:sz w:val="28"/>
        </w:rPr>
        <w:t> </w:t>
      </w:r>
      <w:r>
        <w:rPr>
          <w:sz w:val="28"/>
        </w:rPr>
        <w:t>to</w:t>
      </w:r>
      <w:r>
        <w:rPr>
          <w:spacing w:val="40"/>
          <w:sz w:val="28"/>
        </w:rPr>
        <w:t> </w:t>
      </w:r>
      <w:r>
        <w:rPr>
          <w:sz w:val="28"/>
        </w:rPr>
        <w:t>as</w:t>
      </w:r>
      <w:r>
        <w:rPr>
          <w:spacing w:val="39"/>
          <w:sz w:val="28"/>
        </w:rPr>
        <w:t> </w:t>
      </w:r>
      <w:r>
        <w:rPr>
          <w:sz w:val="28"/>
        </w:rPr>
        <w:t>the</w:t>
      </w:r>
    </w:p>
    <w:p>
      <w:pPr>
        <w:spacing w:after="0" w:line="297" w:lineRule="auto"/>
        <w:jc w:val="both"/>
        <w:rPr>
          <w:sz w:val="28"/>
        </w:rPr>
        <w:sectPr>
          <w:pgSz w:w="11910" w:h="16840"/>
          <w:pgMar w:top="960" w:bottom="280" w:left="720" w:right="0"/>
        </w:sectPr>
      </w:pPr>
    </w:p>
    <w:p>
      <w:pPr>
        <w:pStyle w:val="BodyText"/>
        <w:spacing w:before="73"/>
        <w:ind w:left="1658"/>
        <w:jc w:val="both"/>
      </w:pPr>
      <w:r>
        <w:rPr/>
        <w:t>Learning</w:t>
      </w:r>
      <w:r>
        <w:rPr>
          <w:spacing w:val="-6"/>
        </w:rPr>
        <w:t> </w:t>
      </w:r>
      <w:r>
        <w:rPr/>
        <w:t>Passport</w:t>
      </w:r>
      <w:r>
        <w:rPr>
          <w:spacing w:val="-5"/>
        </w:rPr>
        <w:t> </w:t>
      </w:r>
      <w:r>
        <w:rPr>
          <w:spacing w:val="-2"/>
        </w:rPr>
        <w:t>System).</w:t>
      </w:r>
    </w:p>
    <w:p>
      <w:pPr>
        <w:pStyle w:val="ListParagraph"/>
        <w:numPr>
          <w:ilvl w:val="1"/>
          <w:numId w:val="2"/>
        </w:numPr>
        <w:tabs>
          <w:tab w:pos="2137" w:val="left" w:leader="none"/>
        </w:tabs>
        <w:spacing w:line="297" w:lineRule="auto" w:before="78" w:after="0"/>
        <w:ind w:left="1658" w:right="1414" w:firstLine="0"/>
        <w:jc w:val="both"/>
        <w:rPr>
          <w:sz w:val="28"/>
        </w:rPr>
      </w:pPr>
      <w:r>
        <w:rPr>
          <w:sz w:val="28"/>
        </w:rPr>
        <w:t>In addition to registering their Learning Passport activities with the organizers,</w:t>
      </w:r>
      <w:r>
        <w:rPr>
          <w:spacing w:val="-1"/>
          <w:sz w:val="28"/>
        </w:rPr>
        <w:t> </w:t>
      </w:r>
      <w:r>
        <w:rPr>
          <w:sz w:val="28"/>
        </w:rPr>
        <w:t>student participants should complete the activity registration in the Learning Passport System.</w:t>
      </w:r>
    </w:p>
    <w:p>
      <w:pPr>
        <w:pStyle w:val="ListParagraph"/>
        <w:numPr>
          <w:ilvl w:val="1"/>
          <w:numId w:val="2"/>
        </w:numPr>
        <w:tabs>
          <w:tab w:pos="2070" w:val="left" w:leader="none"/>
        </w:tabs>
        <w:spacing w:line="297" w:lineRule="auto" w:before="3" w:after="0"/>
        <w:ind w:left="1658" w:right="1414" w:firstLine="0"/>
        <w:jc w:val="both"/>
        <w:rPr>
          <w:sz w:val="28"/>
        </w:rPr>
      </w:pPr>
      <w:r>
        <w:rPr>
          <w:sz w:val="28"/>
        </w:rPr>
        <w:t>In</w:t>
      </w:r>
      <w:r>
        <w:rPr>
          <w:spacing w:val="-13"/>
          <w:sz w:val="28"/>
        </w:rPr>
        <w:t> </w:t>
      </w:r>
      <w:r>
        <w:rPr>
          <w:sz w:val="28"/>
        </w:rPr>
        <w:t>addition</w:t>
      </w:r>
      <w:r>
        <w:rPr>
          <w:spacing w:val="-13"/>
          <w:sz w:val="28"/>
        </w:rPr>
        <w:t> </w:t>
      </w:r>
      <w:r>
        <w:rPr>
          <w:sz w:val="28"/>
        </w:rPr>
        <w:t>to</w:t>
      </w:r>
      <w:r>
        <w:rPr>
          <w:spacing w:val="-13"/>
          <w:sz w:val="28"/>
        </w:rPr>
        <w:t> </w:t>
      </w:r>
      <w:r>
        <w:rPr>
          <w:sz w:val="28"/>
        </w:rPr>
        <w:t>attending</w:t>
      </w:r>
      <w:r>
        <w:rPr>
          <w:spacing w:val="-16"/>
          <w:sz w:val="28"/>
        </w:rPr>
        <w:t> </w:t>
      </w:r>
      <w:r>
        <w:rPr>
          <w:sz w:val="28"/>
        </w:rPr>
        <w:t>the</w:t>
      </w:r>
      <w:r>
        <w:rPr>
          <w:spacing w:val="-14"/>
          <w:sz w:val="28"/>
        </w:rPr>
        <w:t> </w:t>
      </w:r>
      <w:r>
        <w:rPr>
          <w:sz w:val="28"/>
        </w:rPr>
        <w:t>activities,</w:t>
      </w:r>
      <w:r>
        <w:rPr>
          <w:spacing w:val="-15"/>
          <w:sz w:val="28"/>
        </w:rPr>
        <w:t> </w:t>
      </w:r>
      <w:r>
        <w:rPr>
          <w:sz w:val="28"/>
        </w:rPr>
        <w:t>student</w:t>
      </w:r>
      <w:r>
        <w:rPr>
          <w:spacing w:val="-16"/>
          <w:sz w:val="28"/>
        </w:rPr>
        <w:t> </w:t>
      </w:r>
      <w:r>
        <w:rPr>
          <w:sz w:val="28"/>
        </w:rPr>
        <w:t>participants</w:t>
      </w:r>
      <w:r>
        <w:rPr>
          <w:spacing w:val="-14"/>
          <w:sz w:val="28"/>
        </w:rPr>
        <w:t> </w:t>
      </w:r>
      <w:r>
        <w:rPr>
          <w:sz w:val="28"/>
        </w:rPr>
        <w:t>should</w:t>
      </w:r>
      <w:r>
        <w:rPr>
          <w:spacing w:val="-16"/>
          <w:sz w:val="28"/>
        </w:rPr>
        <w:t> </w:t>
      </w:r>
      <w:r>
        <w:rPr>
          <w:sz w:val="28"/>
        </w:rPr>
        <w:t>take photos and</w:t>
      </w:r>
      <w:r>
        <w:rPr>
          <w:spacing w:val="-2"/>
          <w:sz w:val="28"/>
        </w:rPr>
        <w:t> </w:t>
      </w:r>
      <w:r>
        <w:rPr>
          <w:sz w:val="28"/>
        </w:rPr>
        <w:t>upload</w:t>
      </w:r>
      <w:r>
        <w:rPr>
          <w:spacing w:val="-2"/>
          <w:sz w:val="28"/>
        </w:rPr>
        <w:t> </w:t>
      </w:r>
      <w:r>
        <w:rPr>
          <w:sz w:val="28"/>
        </w:rPr>
        <w:t>them</w:t>
      </w:r>
      <w:r>
        <w:rPr>
          <w:spacing w:val="-1"/>
          <w:sz w:val="28"/>
        </w:rPr>
        <w:t> </w:t>
      </w:r>
      <w:r>
        <w:rPr>
          <w:sz w:val="28"/>
        </w:rPr>
        <w:t>to</w:t>
      </w:r>
      <w:r>
        <w:rPr>
          <w:spacing w:val="-2"/>
          <w:sz w:val="28"/>
        </w:rPr>
        <w:t> </w:t>
      </w:r>
      <w:r>
        <w:rPr>
          <w:sz w:val="28"/>
        </w:rPr>
        <w:t>the</w:t>
      </w:r>
      <w:r>
        <w:rPr>
          <w:spacing w:val="-3"/>
          <w:sz w:val="28"/>
        </w:rPr>
        <w:t> </w:t>
      </w:r>
      <w:r>
        <w:rPr>
          <w:sz w:val="28"/>
        </w:rPr>
        <w:t>passport</w:t>
      </w:r>
      <w:r>
        <w:rPr>
          <w:spacing w:val="-2"/>
          <w:sz w:val="28"/>
        </w:rPr>
        <w:t> </w:t>
      </w:r>
      <w:r>
        <w:rPr>
          <w:sz w:val="28"/>
        </w:rPr>
        <w:t>system</w:t>
      </w:r>
      <w:r>
        <w:rPr>
          <w:spacing w:val="-1"/>
          <w:sz w:val="28"/>
        </w:rPr>
        <w:t> </w:t>
      </w:r>
      <w:r>
        <w:rPr>
          <w:sz w:val="28"/>
        </w:rPr>
        <w:t>to</w:t>
      </w:r>
      <w:r>
        <w:rPr>
          <w:spacing w:val="-2"/>
          <w:sz w:val="28"/>
        </w:rPr>
        <w:t> </w:t>
      </w:r>
      <w:r>
        <w:rPr>
          <w:sz w:val="28"/>
        </w:rPr>
        <w:t>complete</w:t>
      </w:r>
      <w:r>
        <w:rPr>
          <w:spacing w:val="-3"/>
          <w:sz w:val="28"/>
        </w:rPr>
        <w:t> </w:t>
      </w:r>
      <w:r>
        <w:rPr>
          <w:sz w:val="28"/>
        </w:rPr>
        <w:t>the</w:t>
      </w:r>
      <w:r>
        <w:rPr>
          <w:spacing w:val="-3"/>
          <w:sz w:val="28"/>
        </w:rPr>
        <w:t> </w:t>
      </w:r>
      <w:r>
        <w:rPr>
          <w:sz w:val="28"/>
        </w:rPr>
        <w:t>punch-in process</w:t>
      </w:r>
      <w:r>
        <w:rPr>
          <w:spacing w:val="-1"/>
          <w:sz w:val="28"/>
        </w:rPr>
        <w:t> </w:t>
      </w:r>
      <w:r>
        <w:rPr>
          <w:sz w:val="28"/>
        </w:rPr>
        <w:t>and</w:t>
      </w:r>
      <w:r>
        <w:rPr>
          <w:spacing w:val="-2"/>
          <w:sz w:val="28"/>
        </w:rPr>
        <w:t> </w:t>
      </w:r>
      <w:r>
        <w:rPr>
          <w:sz w:val="28"/>
        </w:rPr>
        <w:t>complete</w:t>
      </w:r>
      <w:r>
        <w:rPr>
          <w:spacing w:val="-5"/>
          <w:sz w:val="28"/>
        </w:rPr>
        <w:t> </w:t>
      </w:r>
      <w:r>
        <w:rPr>
          <w:sz w:val="28"/>
        </w:rPr>
        <w:t>the</w:t>
      </w:r>
      <w:r>
        <w:rPr>
          <w:spacing w:val="-2"/>
          <w:sz w:val="28"/>
        </w:rPr>
        <w:t> </w:t>
      </w:r>
      <w:r>
        <w:rPr>
          <w:sz w:val="28"/>
        </w:rPr>
        <w:t>activities</w:t>
      </w:r>
      <w:r>
        <w:rPr>
          <w:spacing w:val="-4"/>
          <w:sz w:val="28"/>
        </w:rPr>
        <w:t> </w:t>
      </w:r>
      <w:r>
        <w:rPr>
          <w:sz w:val="28"/>
        </w:rPr>
        <w:t>questionnaires</w:t>
      </w:r>
      <w:r>
        <w:rPr>
          <w:spacing w:val="-2"/>
          <w:sz w:val="28"/>
        </w:rPr>
        <w:t> </w:t>
      </w:r>
      <w:r>
        <w:rPr>
          <w:sz w:val="28"/>
        </w:rPr>
        <w:t>within</w:t>
      </w:r>
      <w:r>
        <w:rPr>
          <w:spacing w:val="-4"/>
          <w:sz w:val="28"/>
        </w:rPr>
        <w:t> </w:t>
      </w:r>
      <w:r>
        <w:rPr>
          <w:sz w:val="28"/>
        </w:rPr>
        <w:t>one</w:t>
      </w:r>
      <w:r>
        <w:rPr>
          <w:spacing w:val="-2"/>
          <w:sz w:val="28"/>
        </w:rPr>
        <w:t> </w:t>
      </w:r>
      <w:r>
        <w:rPr>
          <w:sz w:val="28"/>
        </w:rPr>
        <w:t>week</w:t>
      </w:r>
      <w:r>
        <w:rPr>
          <w:spacing w:val="-1"/>
          <w:sz w:val="28"/>
        </w:rPr>
        <w:t> </w:t>
      </w:r>
      <w:r>
        <w:rPr>
          <w:sz w:val="28"/>
        </w:rPr>
        <w:t>after the activities.</w:t>
      </w:r>
    </w:p>
    <w:p>
      <w:pPr>
        <w:pStyle w:val="ListParagraph"/>
        <w:numPr>
          <w:ilvl w:val="1"/>
          <w:numId w:val="2"/>
        </w:numPr>
        <w:tabs>
          <w:tab w:pos="1658" w:val="left" w:leader="none"/>
          <w:tab w:pos="2090" w:val="left" w:leader="none"/>
        </w:tabs>
        <w:spacing w:line="297" w:lineRule="auto" w:before="3" w:after="0"/>
        <w:ind w:left="1658" w:right="1414" w:hanging="1"/>
        <w:jc w:val="both"/>
        <w:rPr>
          <w:sz w:val="28"/>
        </w:rPr>
      </w:pPr>
      <w:r>
        <w:rPr>
          <w:sz w:val="28"/>
        </w:rPr>
        <w:t>Those who complete the Learning Passport activities in accordance with the regulations will be awarded Learning Points.</w:t>
      </w:r>
    </w:p>
    <w:p>
      <w:pPr>
        <w:pStyle w:val="BodyText"/>
        <w:tabs>
          <w:tab w:pos="1658" w:val="left" w:leader="none"/>
        </w:tabs>
        <w:spacing w:before="288"/>
        <w:ind w:left="698"/>
        <w:rPr>
          <w:rFonts w:ascii="標楷體" w:eastAsia="標楷體" w:hint="eastAsia"/>
        </w:rPr>
      </w:pPr>
      <w:r>
        <w:rPr>
          <w:rFonts w:ascii="標楷體" w:eastAsia="標楷體" w:hint="eastAsia"/>
        </w:rPr>
        <w:t>五</w:t>
      </w:r>
      <w:r>
        <w:rPr>
          <w:rFonts w:ascii="標楷體" w:eastAsia="標楷體" w:hint="eastAsia"/>
          <w:spacing w:val="-10"/>
        </w:rPr>
        <w:t>、</w:t>
      </w:r>
      <w:r>
        <w:rPr>
          <w:rFonts w:ascii="標楷體" w:eastAsia="標楷體" w:hint="eastAsia"/>
        </w:rPr>
        <w:tab/>
      </w:r>
      <w:r>
        <w:rPr>
          <w:rFonts w:ascii="標楷體" w:eastAsia="標楷體" w:hint="eastAsia"/>
          <w:spacing w:val="-2"/>
        </w:rPr>
        <w:t>有下列情形之一者，不予登錄學習活動至學習護照</w:t>
      </w:r>
      <w:r>
        <w:rPr>
          <w:rFonts w:ascii="標楷體" w:eastAsia="標楷體" w:hint="eastAsia"/>
          <w:spacing w:val="-10"/>
        </w:rPr>
        <w:t>：</w:t>
      </w:r>
    </w:p>
    <w:p>
      <w:pPr>
        <w:pStyle w:val="BodyText"/>
        <w:tabs>
          <w:tab w:pos="2137" w:val="left" w:leader="none"/>
        </w:tabs>
        <w:spacing w:before="37"/>
        <w:ind w:left="1178"/>
        <w:rPr>
          <w:rFonts w:ascii="標楷體" w:eastAsia="標楷體" w:hint="eastAsia"/>
        </w:rPr>
      </w:pPr>
      <w:r>
        <w:rPr>
          <w:rFonts w:ascii="標楷體" w:eastAsia="標楷體" w:hint="eastAsia"/>
          <w:spacing w:val="-2"/>
        </w:rPr>
        <w:t>(一</w:t>
      </w:r>
      <w:r>
        <w:rPr>
          <w:rFonts w:ascii="標楷體" w:eastAsia="標楷體" w:hint="eastAsia"/>
          <w:spacing w:val="-10"/>
        </w:rPr>
        <w:t>)</w:t>
      </w:r>
      <w:r>
        <w:rPr>
          <w:rFonts w:ascii="標楷體" w:eastAsia="標楷體" w:hint="eastAsia"/>
        </w:rPr>
        <w:tab/>
      </w:r>
      <w:r>
        <w:rPr>
          <w:rFonts w:ascii="標楷體" w:eastAsia="標楷體" w:hint="eastAsia"/>
          <w:spacing w:val="-2"/>
        </w:rPr>
        <w:t>不符合學習護照活動認證範圍</w:t>
      </w:r>
      <w:r>
        <w:rPr>
          <w:rFonts w:ascii="標楷體" w:eastAsia="標楷體" w:hint="eastAsia"/>
          <w:spacing w:val="-10"/>
        </w:rPr>
        <w:t>。</w:t>
      </w:r>
    </w:p>
    <w:p>
      <w:pPr>
        <w:pStyle w:val="BodyText"/>
        <w:tabs>
          <w:tab w:pos="2137" w:val="left" w:leader="none"/>
        </w:tabs>
        <w:spacing w:before="37"/>
        <w:ind w:left="1177"/>
        <w:rPr>
          <w:rFonts w:ascii="標楷體" w:eastAsia="標楷體" w:hint="eastAsia"/>
        </w:rPr>
      </w:pPr>
      <w:r>
        <w:rPr>
          <w:rFonts w:ascii="標楷體" w:eastAsia="標楷體" w:hint="eastAsia"/>
          <w:spacing w:val="-2"/>
        </w:rPr>
        <w:t>(二</w:t>
      </w:r>
      <w:r>
        <w:rPr>
          <w:rFonts w:ascii="標楷體" w:eastAsia="標楷體" w:hint="eastAsia"/>
          <w:spacing w:val="-10"/>
        </w:rPr>
        <w:t>)</w:t>
      </w:r>
      <w:r>
        <w:rPr>
          <w:rFonts w:ascii="標楷體" w:eastAsia="標楷體" w:hint="eastAsia"/>
        </w:rPr>
        <w:tab/>
      </w:r>
      <w:r>
        <w:rPr>
          <w:rFonts w:ascii="標楷體" w:eastAsia="標楷體" w:hint="eastAsia"/>
          <w:spacing w:val="-2"/>
        </w:rPr>
        <w:t>活動辦理單位未提供舉辦資訊</w:t>
      </w:r>
      <w:r>
        <w:rPr>
          <w:rFonts w:ascii="標楷體" w:eastAsia="標楷體" w:hint="eastAsia"/>
          <w:spacing w:val="-10"/>
        </w:rPr>
        <w:t>。</w:t>
      </w:r>
    </w:p>
    <w:p>
      <w:pPr>
        <w:pStyle w:val="BodyText"/>
        <w:tabs>
          <w:tab w:pos="2137" w:val="left" w:leader="none"/>
        </w:tabs>
        <w:spacing w:before="36"/>
        <w:ind w:left="1177"/>
        <w:rPr>
          <w:rFonts w:ascii="標楷體" w:eastAsia="標楷體" w:hint="eastAsia"/>
        </w:rPr>
      </w:pPr>
      <w:r>
        <w:rPr>
          <w:rFonts w:ascii="標楷體" w:eastAsia="標楷體" w:hint="eastAsia"/>
          <w:spacing w:val="-2"/>
        </w:rPr>
        <w:t>(三</w:t>
      </w:r>
      <w:r>
        <w:rPr>
          <w:rFonts w:ascii="標楷體" w:eastAsia="標楷體" w:hint="eastAsia"/>
          <w:spacing w:val="-10"/>
        </w:rPr>
        <w:t>)</w:t>
      </w:r>
      <w:r>
        <w:rPr>
          <w:rFonts w:ascii="標楷體" w:eastAsia="標楷體" w:hint="eastAsia"/>
        </w:rPr>
        <w:tab/>
      </w:r>
      <w:r>
        <w:rPr>
          <w:rFonts w:ascii="標楷體" w:eastAsia="標楷體" w:hint="eastAsia"/>
          <w:spacing w:val="-2"/>
        </w:rPr>
        <w:t>學生簽到資料不全或難以辨識者</w:t>
      </w:r>
      <w:r>
        <w:rPr>
          <w:rFonts w:ascii="標楷體" w:eastAsia="標楷體" w:hint="eastAsia"/>
          <w:spacing w:val="-10"/>
        </w:rPr>
        <w:t>。</w:t>
      </w:r>
    </w:p>
    <w:p>
      <w:pPr>
        <w:pStyle w:val="BodyText"/>
        <w:tabs>
          <w:tab w:pos="2137" w:val="left" w:leader="none"/>
        </w:tabs>
        <w:spacing w:before="35"/>
        <w:ind w:left="1177"/>
        <w:rPr>
          <w:rFonts w:ascii="標楷體" w:eastAsia="標楷體" w:hint="eastAsia"/>
        </w:rPr>
      </w:pPr>
      <w:r>
        <w:rPr>
          <w:rFonts w:ascii="標楷體" w:eastAsia="標楷體" w:hint="eastAsia"/>
          <w:spacing w:val="-2"/>
        </w:rPr>
        <w:t>(四</w:t>
      </w:r>
      <w:r>
        <w:rPr>
          <w:rFonts w:ascii="標楷體" w:eastAsia="標楷體" w:hint="eastAsia"/>
          <w:spacing w:val="-10"/>
        </w:rPr>
        <w:t>)</w:t>
      </w:r>
      <w:r>
        <w:rPr>
          <w:rFonts w:ascii="標楷體" w:eastAsia="標楷體" w:hint="eastAsia"/>
        </w:rPr>
        <w:tab/>
      </w:r>
      <w:r>
        <w:rPr>
          <w:rFonts w:ascii="標楷體" w:eastAsia="標楷體" w:hint="eastAsia"/>
          <w:spacing w:val="-2"/>
        </w:rPr>
        <w:t>學生參與活動時不具有本校正式學籍之在學生</w:t>
      </w:r>
      <w:r>
        <w:rPr>
          <w:rFonts w:ascii="標楷體" w:eastAsia="標楷體" w:hint="eastAsia"/>
          <w:spacing w:val="-10"/>
        </w:rPr>
        <w:t>。</w:t>
      </w:r>
    </w:p>
    <w:p>
      <w:pPr>
        <w:pStyle w:val="BodyText"/>
        <w:spacing w:before="9"/>
        <w:rPr>
          <w:rFonts w:ascii="標楷體"/>
          <w:sz w:val="16"/>
        </w:rPr>
      </w:pPr>
    </w:p>
    <w:p>
      <w:pPr>
        <w:spacing w:after="0"/>
        <w:rPr>
          <w:rFonts w:ascii="標楷體"/>
          <w:sz w:val="16"/>
        </w:rPr>
        <w:sectPr>
          <w:pgSz w:w="11910" w:h="16840"/>
          <w:pgMar w:top="960" w:bottom="280" w:left="720" w:right="0"/>
        </w:sectPr>
      </w:pPr>
    </w:p>
    <w:p>
      <w:pPr>
        <w:pStyle w:val="BodyText"/>
        <w:spacing w:before="89"/>
        <w:ind w:left="697"/>
      </w:pPr>
      <w:r>
        <w:rPr/>
        <w:t>Article</w:t>
      </w:r>
      <w:r>
        <w:rPr>
          <w:spacing w:val="-5"/>
        </w:rPr>
        <w:t> </w:t>
      </w:r>
      <w:r>
        <w:rPr>
          <w:spacing w:val="-10"/>
        </w:rPr>
        <w:t>5</w:t>
      </w:r>
    </w:p>
    <w:p>
      <w:pPr>
        <w:spacing w:line="240" w:lineRule="auto" w:before="168"/>
        <w:rPr>
          <w:sz w:val="28"/>
        </w:rPr>
      </w:pPr>
      <w:r>
        <w:rPr/>
        <w:br w:type="column"/>
      </w:r>
      <w:r>
        <w:rPr>
          <w:sz w:val="28"/>
        </w:rPr>
      </w:r>
    </w:p>
    <w:p>
      <w:pPr>
        <w:pStyle w:val="BodyText"/>
        <w:spacing w:line="297" w:lineRule="auto"/>
        <w:ind w:right="1415"/>
        <w:jc w:val="both"/>
      </w:pPr>
      <w:r>
        <w:rPr/>
        <w:t>Any of the following circumstances will not be certified as Learning Passport activities, nor will the Learning Points be awarded in the Learning Passport.</w:t>
      </w:r>
    </w:p>
    <w:p>
      <w:pPr>
        <w:spacing w:after="0" w:line="297" w:lineRule="auto"/>
        <w:jc w:val="both"/>
        <w:sectPr>
          <w:type w:val="continuous"/>
          <w:pgSz w:w="11910" w:h="16840"/>
          <w:pgMar w:top="1100" w:bottom="280" w:left="720" w:right="0"/>
          <w:cols w:num="2" w:equalWidth="0">
            <w:col w:w="1685" w:space="3"/>
            <w:col w:w="9502"/>
          </w:cols>
        </w:sectPr>
      </w:pPr>
    </w:p>
    <w:p>
      <w:pPr>
        <w:pStyle w:val="ListParagraph"/>
        <w:numPr>
          <w:ilvl w:val="1"/>
          <w:numId w:val="3"/>
        </w:numPr>
        <w:tabs>
          <w:tab w:pos="1937" w:val="left" w:leader="none"/>
          <w:tab w:pos="2089" w:val="left" w:leader="none"/>
        </w:tabs>
        <w:spacing w:line="297" w:lineRule="auto" w:before="2" w:after="0"/>
        <w:ind w:left="1937" w:right="1416" w:hanging="281"/>
        <w:jc w:val="left"/>
        <w:rPr>
          <w:sz w:val="28"/>
        </w:rPr>
      </w:pPr>
      <w:r>
        <w:rPr>
          <w:sz w:val="28"/>
        </w:rPr>
        <w:t>The activity is not included in the list of certified learning passport </w:t>
      </w:r>
      <w:r>
        <w:rPr>
          <w:spacing w:val="-2"/>
          <w:sz w:val="28"/>
        </w:rPr>
        <w:t>activities.</w:t>
      </w:r>
    </w:p>
    <w:p>
      <w:pPr>
        <w:pStyle w:val="ListParagraph"/>
        <w:numPr>
          <w:ilvl w:val="1"/>
          <w:numId w:val="3"/>
        </w:numPr>
        <w:tabs>
          <w:tab w:pos="2056" w:val="left" w:leader="none"/>
        </w:tabs>
        <w:spacing w:line="240" w:lineRule="auto" w:before="3" w:after="0"/>
        <w:ind w:left="2056" w:right="0" w:hanging="400"/>
        <w:jc w:val="left"/>
        <w:rPr>
          <w:sz w:val="28"/>
        </w:rPr>
      </w:pPr>
      <w:r>
        <w:rPr>
          <w:spacing w:val="-2"/>
          <w:sz w:val="28"/>
        </w:rPr>
        <w:t>The</w:t>
      </w:r>
      <w:r>
        <w:rPr>
          <w:spacing w:val="-10"/>
          <w:sz w:val="28"/>
        </w:rPr>
        <w:t> </w:t>
      </w:r>
      <w:r>
        <w:rPr>
          <w:spacing w:val="-2"/>
          <w:sz w:val="28"/>
        </w:rPr>
        <w:t>activity</w:t>
      </w:r>
      <w:r>
        <w:rPr>
          <w:spacing w:val="-11"/>
          <w:sz w:val="28"/>
        </w:rPr>
        <w:t> </w:t>
      </w:r>
      <w:r>
        <w:rPr>
          <w:spacing w:val="-2"/>
          <w:sz w:val="28"/>
        </w:rPr>
        <w:t>organizer</w:t>
      </w:r>
      <w:r>
        <w:rPr>
          <w:spacing w:val="-12"/>
          <w:sz w:val="28"/>
        </w:rPr>
        <w:t> </w:t>
      </w:r>
      <w:r>
        <w:rPr>
          <w:spacing w:val="-2"/>
          <w:sz w:val="28"/>
        </w:rPr>
        <w:t>does</w:t>
      </w:r>
      <w:r>
        <w:rPr>
          <w:spacing w:val="-10"/>
          <w:sz w:val="28"/>
        </w:rPr>
        <w:t> </w:t>
      </w:r>
      <w:r>
        <w:rPr>
          <w:spacing w:val="-2"/>
          <w:sz w:val="28"/>
        </w:rPr>
        <w:t>not</w:t>
      </w:r>
      <w:r>
        <w:rPr>
          <w:spacing w:val="-9"/>
          <w:sz w:val="28"/>
        </w:rPr>
        <w:t> </w:t>
      </w:r>
      <w:r>
        <w:rPr>
          <w:spacing w:val="-2"/>
          <w:sz w:val="28"/>
        </w:rPr>
        <w:t>provide</w:t>
      </w:r>
      <w:r>
        <w:rPr>
          <w:spacing w:val="-12"/>
          <w:sz w:val="28"/>
        </w:rPr>
        <w:t> </w:t>
      </w:r>
      <w:r>
        <w:rPr>
          <w:spacing w:val="-2"/>
          <w:sz w:val="28"/>
        </w:rPr>
        <w:t>information</w:t>
      </w:r>
      <w:r>
        <w:rPr>
          <w:spacing w:val="-8"/>
          <w:sz w:val="28"/>
        </w:rPr>
        <w:t> </w:t>
      </w:r>
      <w:r>
        <w:rPr>
          <w:spacing w:val="-2"/>
          <w:sz w:val="28"/>
        </w:rPr>
        <w:t>about</w:t>
      </w:r>
      <w:r>
        <w:rPr>
          <w:spacing w:val="-11"/>
          <w:sz w:val="28"/>
        </w:rPr>
        <w:t> </w:t>
      </w:r>
      <w:r>
        <w:rPr>
          <w:spacing w:val="-2"/>
          <w:sz w:val="28"/>
        </w:rPr>
        <w:t>the</w:t>
      </w:r>
      <w:r>
        <w:rPr>
          <w:spacing w:val="-11"/>
          <w:sz w:val="28"/>
        </w:rPr>
        <w:t> </w:t>
      </w:r>
      <w:r>
        <w:rPr>
          <w:spacing w:val="-2"/>
          <w:sz w:val="28"/>
        </w:rPr>
        <w:t>activity.</w:t>
      </w:r>
    </w:p>
    <w:p>
      <w:pPr>
        <w:pStyle w:val="ListParagraph"/>
        <w:numPr>
          <w:ilvl w:val="1"/>
          <w:numId w:val="3"/>
        </w:numPr>
        <w:tabs>
          <w:tab w:pos="2072" w:val="left" w:leader="none"/>
        </w:tabs>
        <w:spacing w:line="240" w:lineRule="auto" w:before="76" w:after="0"/>
        <w:ind w:left="2072" w:right="0" w:hanging="416"/>
        <w:jc w:val="left"/>
        <w:rPr>
          <w:sz w:val="28"/>
        </w:rPr>
      </w:pPr>
      <w:r>
        <w:rPr>
          <w:sz w:val="28"/>
        </w:rPr>
        <w:t>The</w:t>
      </w:r>
      <w:r>
        <w:rPr>
          <w:spacing w:val="-6"/>
          <w:sz w:val="28"/>
        </w:rPr>
        <w:t> </w:t>
      </w:r>
      <w:r>
        <w:rPr>
          <w:sz w:val="28"/>
        </w:rPr>
        <w:t>punch-in</w:t>
      </w:r>
      <w:r>
        <w:rPr>
          <w:spacing w:val="-3"/>
          <w:sz w:val="28"/>
        </w:rPr>
        <w:t> </w:t>
      </w:r>
      <w:r>
        <w:rPr>
          <w:sz w:val="28"/>
        </w:rPr>
        <w:t>data</w:t>
      </w:r>
      <w:r>
        <w:rPr>
          <w:spacing w:val="-6"/>
          <w:sz w:val="28"/>
        </w:rPr>
        <w:t> </w:t>
      </w:r>
      <w:r>
        <w:rPr>
          <w:sz w:val="28"/>
        </w:rPr>
        <w:t>provided</w:t>
      </w:r>
      <w:r>
        <w:rPr>
          <w:spacing w:val="-4"/>
          <w:sz w:val="28"/>
        </w:rPr>
        <w:t> </w:t>
      </w:r>
      <w:r>
        <w:rPr>
          <w:sz w:val="28"/>
        </w:rPr>
        <w:t>by</w:t>
      </w:r>
      <w:r>
        <w:rPr>
          <w:spacing w:val="-5"/>
          <w:sz w:val="28"/>
        </w:rPr>
        <w:t> </w:t>
      </w:r>
      <w:r>
        <w:rPr>
          <w:sz w:val="28"/>
        </w:rPr>
        <w:t>the</w:t>
      </w:r>
      <w:r>
        <w:rPr>
          <w:spacing w:val="-4"/>
          <w:sz w:val="28"/>
        </w:rPr>
        <w:t> </w:t>
      </w:r>
      <w:r>
        <w:rPr>
          <w:sz w:val="28"/>
        </w:rPr>
        <w:t>student</w:t>
      </w:r>
      <w:r>
        <w:rPr>
          <w:spacing w:val="-5"/>
          <w:sz w:val="28"/>
        </w:rPr>
        <w:t> </w:t>
      </w:r>
      <w:r>
        <w:rPr>
          <w:sz w:val="28"/>
        </w:rPr>
        <w:t>is</w:t>
      </w:r>
      <w:r>
        <w:rPr>
          <w:spacing w:val="-5"/>
          <w:sz w:val="28"/>
        </w:rPr>
        <w:t> </w:t>
      </w:r>
      <w:r>
        <w:rPr>
          <w:sz w:val="28"/>
        </w:rPr>
        <w:t>incomplete</w:t>
      </w:r>
      <w:r>
        <w:rPr>
          <w:spacing w:val="-4"/>
          <w:sz w:val="28"/>
        </w:rPr>
        <w:t> </w:t>
      </w:r>
      <w:r>
        <w:rPr>
          <w:sz w:val="28"/>
        </w:rPr>
        <w:t>or</w:t>
      </w:r>
      <w:r>
        <w:rPr>
          <w:spacing w:val="-3"/>
          <w:sz w:val="28"/>
        </w:rPr>
        <w:t> </w:t>
      </w:r>
      <w:r>
        <w:rPr>
          <w:spacing w:val="-2"/>
          <w:sz w:val="28"/>
        </w:rPr>
        <w:t>illegible.</w:t>
      </w:r>
    </w:p>
    <w:p>
      <w:pPr>
        <w:pStyle w:val="ListParagraph"/>
        <w:numPr>
          <w:ilvl w:val="1"/>
          <w:numId w:val="3"/>
        </w:numPr>
        <w:tabs>
          <w:tab w:pos="2118" w:val="left" w:leader="none"/>
        </w:tabs>
        <w:spacing w:line="297" w:lineRule="auto" w:before="79" w:after="0"/>
        <w:ind w:left="1656" w:right="1416" w:firstLine="0"/>
        <w:jc w:val="left"/>
        <w:rPr>
          <w:sz w:val="28"/>
        </w:rPr>
      </w:pPr>
      <w:r>
        <w:rPr>
          <w:sz w:val="28"/>
        </w:rPr>
        <w:t>Students</w:t>
      </w:r>
      <w:r>
        <w:rPr>
          <w:spacing w:val="36"/>
          <w:sz w:val="28"/>
        </w:rPr>
        <w:t> </w:t>
      </w:r>
      <w:r>
        <w:rPr>
          <w:sz w:val="28"/>
        </w:rPr>
        <w:t>do</w:t>
      </w:r>
      <w:r>
        <w:rPr>
          <w:spacing w:val="36"/>
          <w:sz w:val="28"/>
        </w:rPr>
        <w:t> </w:t>
      </w:r>
      <w:r>
        <w:rPr>
          <w:sz w:val="28"/>
        </w:rPr>
        <w:t>not</w:t>
      </w:r>
      <w:r>
        <w:rPr>
          <w:spacing w:val="36"/>
          <w:sz w:val="28"/>
        </w:rPr>
        <w:t> </w:t>
      </w:r>
      <w:r>
        <w:rPr>
          <w:sz w:val="28"/>
        </w:rPr>
        <w:t>have</w:t>
      </w:r>
      <w:r>
        <w:rPr>
          <w:spacing w:val="37"/>
          <w:sz w:val="28"/>
        </w:rPr>
        <w:t> </w:t>
      </w:r>
      <w:r>
        <w:rPr>
          <w:sz w:val="28"/>
        </w:rPr>
        <w:t>the</w:t>
      </w:r>
      <w:r>
        <w:rPr>
          <w:spacing w:val="35"/>
          <w:sz w:val="28"/>
        </w:rPr>
        <w:t> </w:t>
      </w:r>
      <w:r>
        <w:rPr>
          <w:sz w:val="28"/>
        </w:rPr>
        <w:t>official</w:t>
      </w:r>
      <w:r>
        <w:rPr>
          <w:spacing w:val="36"/>
          <w:sz w:val="28"/>
        </w:rPr>
        <w:t> </w:t>
      </w:r>
      <w:r>
        <w:rPr>
          <w:sz w:val="28"/>
        </w:rPr>
        <w:t>student</w:t>
      </w:r>
      <w:r>
        <w:rPr>
          <w:spacing w:val="36"/>
          <w:sz w:val="28"/>
        </w:rPr>
        <w:t> </w:t>
      </w:r>
      <w:r>
        <w:rPr>
          <w:sz w:val="28"/>
        </w:rPr>
        <w:t>status</w:t>
      </w:r>
      <w:r>
        <w:rPr>
          <w:spacing w:val="36"/>
          <w:sz w:val="28"/>
        </w:rPr>
        <w:t> </w:t>
      </w:r>
      <w:r>
        <w:rPr>
          <w:sz w:val="28"/>
        </w:rPr>
        <w:t>of</w:t>
      </w:r>
      <w:r>
        <w:rPr>
          <w:spacing w:val="37"/>
          <w:sz w:val="28"/>
        </w:rPr>
        <w:t> </w:t>
      </w:r>
      <w:r>
        <w:rPr>
          <w:sz w:val="28"/>
        </w:rPr>
        <w:t>this</w:t>
      </w:r>
      <w:r>
        <w:rPr>
          <w:spacing w:val="38"/>
          <w:sz w:val="28"/>
        </w:rPr>
        <w:t> </w:t>
      </w:r>
      <w:r>
        <w:rPr>
          <w:sz w:val="28"/>
        </w:rPr>
        <w:t>University when taking part in the activity.</w:t>
      </w:r>
    </w:p>
    <w:p>
      <w:pPr>
        <w:pStyle w:val="BodyText"/>
        <w:spacing w:line="264" w:lineRule="auto" w:before="291"/>
        <w:ind w:left="1687" w:right="1417" w:hanging="480"/>
        <w:jc w:val="both"/>
        <w:rPr>
          <w:rFonts w:ascii="標楷體" w:eastAsia="標楷體" w:hint="eastAsia"/>
        </w:rPr>
      </w:pPr>
      <w:r>
        <w:rPr>
          <w:rFonts w:ascii="標楷體" w:eastAsia="標楷體" w:hint="eastAsia"/>
        </w:rPr>
        <w:t>六、 為激勵學生積極參與及自主學習，每年度終了前計算參與學生</w:t>
      </w:r>
      <w:r>
        <w:rPr>
          <w:rFonts w:ascii="標楷體" w:eastAsia="標楷體" w:hint="eastAsia"/>
          <w:spacing w:val="-2"/>
        </w:rPr>
        <w:t>之學習點數，並依學習點數予以獎勵：</w:t>
      </w:r>
    </w:p>
    <w:p>
      <w:pPr>
        <w:pStyle w:val="BodyText"/>
        <w:spacing w:line="256" w:lineRule="auto"/>
        <w:ind w:left="1176" w:right="2807"/>
        <w:jc w:val="both"/>
        <w:rPr>
          <w:rFonts w:ascii="標楷體" w:eastAsia="標楷體" w:hint="eastAsia"/>
        </w:rPr>
      </w:pPr>
      <w:r>
        <w:rPr/>
        <w:t>(</w:t>
      </w:r>
      <w:r>
        <w:rPr>
          <w:rFonts w:ascii="標楷體" w:eastAsia="標楷體" w:hint="eastAsia"/>
        </w:rPr>
        <w:t>一</w:t>
      </w:r>
      <w:r>
        <w:rPr>
          <w:spacing w:val="2"/>
        </w:rPr>
        <w:t>)</w:t>
      </w:r>
      <w:r>
        <w:rPr>
          <w:rFonts w:ascii="標楷體" w:eastAsia="標楷體" w:hint="eastAsia"/>
        </w:rPr>
        <w:t>「國際通」獎：遴選前三名，頒發獎狀乙紙與獎勵品。 </w:t>
      </w:r>
      <w:r>
        <w:rPr/>
        <w:t>(</w:t>
      </w:r>
      <w:r>
        <w:rPr>
          <w:rFonts w:ascii="標楷體" w:eastAsia="標楷體" w:hint="eastAsia"/>
        </w:rPr>
        <w:t>二</w:t>
      </w:r>
      <w:r>
        <w:rPr>
          <w:spacing w:val="2"/>
        </w:rPr>
        <w:t>)</w:t>
      </w:r>
      <w:r>
        <w:rPr>
          <w:rFonts w:ascii="標楷體" w:eastAsia="標楷體" w:hint="eastAsia"/>
        </w:rPr>
        <w:t>「國際勤學」獎若干名，頒發獎狀乙紙與頒發獎勵品。 </w:t>
      </w:r>
      <w:r>
        <w:rPr/>
        <w:t>(</w:t>
      </w:r>
      <w:r>
        <w:rPr>
          <w:rFonts w:ascii="標楷體" w:eastAsia="標楷體" w:hint="eastAsia"/>
        </w:rPr>
        <w:t>三</w:t>
      </w:r>
      <w:r>
        <w:rPr>
          <w:spacing w:val="2"/>
        </w:rPr>
        <w:t>)</w:t>
      </w:r>
      <w:r>
        <w:rPr>
          <w:rFonts w:ascii="標楷體" w:eastAsia="標楷體" w:hint="eastAsia"/>
        </w:rPr>
        <w:t>「國際參與」獎若干名：頒發獎勵品。</w:t>
      </w:r>
    </w:p>
    <w:p>
      <w:pPr>
        <w:pStyle w:val="BodyText"/>
        <w:spacing w:line="264" w:lineRule="auto" w:before="2"/>
        <w:ind w:left="1178" w:right="1415"/>
        <w:jc w:val="both"/>
        <w:rPr>
          <w:rFonts w:ascii="標楷體" w:eastAsia="標楷體" w:hint="eastAsia"/>
        </w:rPr>
      </w:pPr>
      <w:r>
        <w:rPr>
          <w:rFonts w:ascii="標楷體" w:eastAsia="標楷體" w:hint="eastAsia"/>
          <w:spacing w:val="-4"/>
        </w:rPr>
        <w:t>前項各款獎項若有點數同分者，則以電腦亂數抽獎方式抽出；未達審查標準者獎項名次得予以從缺。本要點之獲獎名額與獎勵品金額得依各年</w:t>
      </w:r>
      <w:r>
        <w:rPr>
          <w:rFonts w:ascii="標楷體" w:eastAsia="標楷體" w:hint="eastAsia"/>
          <w:spacing w:val="-2"/>
        </w:rPr>
        <w:t>度相關活動經費額度調整之。</w:t>
      </w:r>
    </w:p>
    <w:p>
      <w:pPr>
        <w:spacing w:after="0" w:line="264" w:lineRule="auto"/>
        <w:jc w:val="both"/>
        <w:rPr>
          <w:rFonts w:ascii="標楷體" w:eastAsia="標楷體" w:hint="eastAsia"/>
        </w:rPr>
        <w:sectPr>
          <w:type w:val="continuous"/>
          <w:pgSz w:w="11910" w:h="16840"/>
          <w:pgMar w:top="1100" w:bottom="280" w:left="720" w:right="0"/>
        </w:sectPr>
      </w:pPr>
    </w:p>
    <w:p>
      <w:pPr>
        <w:pStyle w:val="BodyText"/>
        <w:spacing w:before="73"/>
        <w:ind w:left="700"/>
        <w:jc w:val="both"/>
      </w:pPr>
      <w:r>
        <w:rPr/>
        <w:t>Article</w:t>
      </w:r>
      <w:r>
        <w:rPr>
          <w:spacing w:val="-5"/>
        </w:rPr>
        <w:t> </w:t>
      </w:r>
      <w:r>
        <w:rPr>
          <w:spacing w:val="-10"/>
        </w:rPr>
        <w:t>6</w:t>
      </w:r>
    </w:p>
    <w:p>
      <w:pPr>
        <w:pStyle w:val="BodyText"/>
        <w:spacing w:line="297" w:lineRule="auto" w:before="78"/>
        <w:ind w:left="1689" w:right="1413"/>
        <w:jc w:val="both"/>
      </w:pPr>
      <w:r>
        <w:rPr/>
        <w:t>To encourage students to actively participate in the activities and learn independently, the number of Learning Points will be calculated before the end of each year, and the awards will be given based on the number of Learning Points.</w:t>
      </w:r>
    </w:p>
    <w:p>
      <w:pPr>
        <w:pStyle w:val="ListParagraph"/>
        <w:numPr>
          <w:ilvl w:val="1"/>
          <w:numId w:val="4"/>
        </w:numPr>
        <w:tabs>
          <w:tab w:pos="2079" w:val="left" w:leader="none"/>
        </w:tabs>
        <w:spacing w:line="297" w:lineRule="auto" w:before="4" w:after="0"/>
        <w:ind w:left="1658" w:right="1415" w:firstLine="0"/>
        <w:jc w:val="left"/>
        <w:rPr>
          <w:sz w:val="28"/>
        </w:rPr>
      </w:pPr>
      <w:r>
        <w:rPr>
          <w:sz w:val="28"/>
        </w:rPr>
        <w:t>“International</w:t>
      </w:r>
      <w:r>
        <w:rPr>
          <w:spacing w:val="-7"/>
          <w:sz w:val="28"/>
        </w:rPr>
        <w:t> </w:t>
      </w:r>
      <w:r>
        <w:rPr>
          <w:sz w:val="28"/>
        </w:rPr>
        <w:t>Expert”</w:t>
      </w:r>
      <w:r>
        <w:rPr>
          <w:spacing w:val="-18"/>
          <w:sz w:val="28"/>
        </w:rPr>
        <w:t> </w:t>
      </w:r>
      <w:r>
        <w:rPr>
          <w:sz w:val="28"/>
        </w:rPr>
        <w:t>Award:</w:t>
      </w:r>
      <w:r>
        <w:rPr>
          <w:spacing w:val="-5"/>
          <w:sz w:val="28"/>
        </w:rPr>
        <w:t> </w:t>
      </w:r>
      <w:r>
        <w:rPr>
          <w:sz w:val="28"/>
        </w:rPr>
        <w:t>the</w:t>
      </w:r>
      <w:r>
        <w:rPr>
          <w:spacing w:val="-7"/>
          <w:sz w:val="28"/>
        </w:rPr>
        <w:t> </w:t>
      </w:r>
      <w:r>
        <w:rPr>
          <w:sz w:val="28"/>
        </w:rPr>
        <w:t>top</w:t>
      </w:r>
      <w:r>
        <w:rPr>
          <w:spacing w:val="-6"/>
          <w:sz w:val="28"/>
        </w:rPr>
        <w:t> </w:t>
      </w:r>
      <w:r>
        <w:rPr>
          <w:sz w:val="28"/>
        </w:rPr>
        <w:t>three</w:t>
      </w:r>
      <w:r>
        <w:rPr>
          <w:spacing w:val="-7"/>
          <w:sz w:val="28"/>
        </w:rPr>
        <w:t> </w:t>
      </w:r>
      <w:r>
        <w:rPr>
          <w:sz w:val="28"/>
        </w:rPr>
        <w:t>students</w:t>
      </w:r>
      <w:r>
        <w:rPr>
          <w:spacing w:val="-6"/>
          <w:sz w:val="28"/>
        </w:rPr>
        <w:t> </w:t>
      </w:r>
      <w:r>
        <w:rPr>
          <w:sz w:val="28"/>
        </w:rPr>
        <w:t>are</w:t>
      </w:r>
      <w:r>
        <w:rPr>
          <w:spacing w:val="-6"/>
          <w:sz w:val="28"/>
        </w:rPr>
        <w:t> </w:t>
      </w:r>
      <w:r>
        <w:rPr>
          <w:sz w:val="28"/>
        </w:rPr>
        <w:t>selected</w:t>
      </w:r>
      <w:r>
        <w:rPr>
          <w:spacing w:val="-6"/>
          <w:sz w:val="28"/>
        </w:rPr>
        <w:t> </w:t>
      </w:r>
      <w:r>
        <w:rPr>
          <w:sz w:val="28"/>
        </w:rPr>
        <w:t>and awarded a certificate and prize respectively.</w:t>
      </w:r>
    </w:p>
    <w:p>
      <w:pPr>
        <w:pStyle w:val="ListParagraph"/>
        <w:numPr>
          <w:ilvl w:val="1"/>
          <w:numId w:val="4"/>
        </w:numPr>
        <w:tabs>
          <w:tab w:pos="2091" w:val="left" w:leader="none"/>
        </w:tabs>
        <w:spacing w:line="297" w:lineRule="auto" w:before="1" w:after="0"/>
        <w:ind w:left="1658" w:right="1414" w:firstLine="0"/>
        <w:jc w:val="left"/>
        <w:rPr>
          <w:sz w:val="28"/>
        </w:rPr>
      </w:pPr>
      <w:r>
        <w:rPr>
          <w:sz w:val="28"/>
        </w:rPr>
        <w:t>“International Diligence”</w:t>
      </w:r>
      <w:r>
        <w:rPr>
          <w:spacing w:val="-13"/>
          <w:sz w:val="28"/>
        </w:rPr>
        <w:t> </w:t>
      </w:r>
      <w:r>
        <w:rPr>
          <w:sz w:val="28"/>
        </w:rPr>
        <w:t>Award: some chosen students will receive a certificate and a prize respectively.</w:t>
      </w:r>
    </w:p>
    <w:p>
      <w:pPr>
        <w:pStyle w:val="ListParagraph"/>
        <w:numPr>
          <w:ilvl w:val="1"/>
          <w:numId w:val="4"/>
        </w:numPr>
        <w:tabs>
          <w:tab w:pos="1658" w:val="left" w:leader="none"/>
          <w:tab w:pos="2170" w:val="left" w:leader="none"/>
        </w:tabs>
        <w:spacing w:line="297" w:lineRule="auto" w:before="0" w:after="0"/>
        <w:ind w:left="1658" w:right="1415" w:hanging="1"/>
        <w:jc w:val="left"/>
        <w:rPr>
          <w:sz w:val="28"/>
        </w:rPr>
      </w:pPr>
      <w:r>
        <w:rPr>
          <w:sz w:val="28"/>
        </w:rPr>
        <w:t>“International</w:t>
      </w:r>
      <w:r>
        <w:rPr>
          <w:spacing w:val="40"/>
          <w:sz w:val="28"/>
        </w:rPr>
        <w:t> </w:t>
      </w:r>
      <w:r>
        <w:rPr>
          <w:sz w:val="28"/>
        </w:rPr>
        <w:t>Participation”</w:t>
      </w:r>
      <w:r>
        <w:rPr>
          <w:spacing w:val="40"/>
          <w:sz w:val="28"/>
        </w:rPr>
        <w:t> </w:t>
      </w:r>
      <w:r>
        <w:rPr>
          <w:sz w:val="28"/>
        </w:rPr>
        <w:t>Award:</w:t>
      </w:r>
      <w:r>
        <w:rPr>
          <w:spacing w:val="40"/>
          <w:sz w:val="28"/>
        </w:rPr>
        <w:t> </w:t>
      </w:r>
      <w:r>
        <w:rPr>
          <w:sz w:val="28"/>
        </w:rPr>
        <w:t>some</w:t>
      </w:r>
      <w:r>
        <w:rPr>
          <w:spacing w:val="40"/>
          <w:sz w:val="28"/>
        </w:rPr>
        <w:t> </w:t>
      </w:r>
      <w:r>
        <w:rPr>
          <w:sz w:val="28"/>
        </w:rPr>
        <w:t>chosen</w:t>
      </w:r>
      <w:r>
        <w:rPr>
          <w:spacing w:val="40"/>
          <w:sz w:val="28"/>
        </w:rPr>
        <w:t> </w:t>
      </w:r>
      <w:r>
        <w:rPr>
          <w:sz w:val="28"/>
        </w:rPr>
        <w:t>students</w:t>
      </w:r>
      <w:r>
        <w:rPr>
          <w:spacing w:val="40"/>
          <w:sz w:val="28"/>
        </w:rPr>
        <w:t> </w:t>
      </w:r>
      <w:r>
        <w:rPr>
          <w:sz w:val="28"/>
        </w:rPr>
        <w:t>will</w:t>
      </w:r>
      <w:r>
        <w:rPr>
          <w:spacing w:val="40"/>
          <w:sz w:val="28"/>
        </w:rPr>
        <w:t> </w:t>
      </w:r>
      <w:r>
        <w:rPr>
          <w:sz w:val="28"/>
        </w:rPr>
        <w:t>receive a prize respectively.</w:t>
      </w:r>
    </w:p>
    <w:p>
      <w:pPr>
        <w:pStyle w:val="BodyText"/>
        <w:spacing w:line="297" w:lineRule="auto" w:before="3"/>
        <w:ind w:left="1692" w:right="1413"/>
        <w:jc w:val="both"/>
      </w:pPr>
      <w:r>
        <w:rPr/>
        <w:t>If there is a tie in the number of Learning Points, the awards will be selected by computer random lucky draw. Those who do not meet the review criteria will not be nominated. The number of winners and the number</w:t>
      </w:r>
      <w:r>
        <w:rPr>
          <w:spacing w:val="-15"/>
        </w:rPr>
        <w:t> </w:t>
      </w:r>
      <w:r>
        <w:rPr/>
        <w:t>of</w:t>
      </w:r>
      <w:r>
        <w:rPr>
          <w:spacing w:val="-15"/>
        </w:rPr>
        <w:t> </w:t>
      </w:r>
      <w:r>
        <w:rPr/>
        <w:t>prizes</w:t>
      </w:r>
      <w:r>
        <w:rPr>
          <w:spacing w:val="-14"/>
        </w:rPr>
        <w:t> </w:t>
      </w:r>
      <w:r>
        <w:rPr/>
        <w:t>may</w:t>
      </w:r>
      <w:r>
        <w:rPr>
          <w:spacing w:val="-16"/>
        </w:rPr>
        <w:t> </w:t>
      </w:r>
      <w:r>
        <w:rPr/>
        <w:t>be</w:t>
      </w:r>
      <w:r>
        <w:rPr>
          <w:spacing w:val="-15"/>
        </w:rPr>
        <w:t> </w:t>
      </w:r>
      <w:r>
        <w:rPr/>
        <w:t>adjusted</w:t>
      </w:r>
      <w:r>
        <w:rPr>
          <w:spacing w:val="-14"/>
        </w:rPr>
        <w:t> </w:t>
      </w:r>
      <w:r>
        <w:rPr/>
        <w:t>according</w:t>
      </w:r>
      <w:r>
        <w:rPr>
          <w:spacing w:val="-14"/>
        </w:rPr>
        <w:t> </w:t>
      </w:r>
      <w:r>
        <w:rPr/>
        <w:t>to</w:t>
      </w:r>
      <w:r>
        <w:rPr>
          <w:spacing w:val="-14"/>
        </w:rPr>
        <w:t> </w:t>
      </w:r>
      <w:r>
        <w:rPr/>
        <w:t>the</w:t>
      </w:r>
      <w:r>
        <w:rPr>
          <w:spacing w:val="-15"/>
        </w:rPr>
        <w:t> </w:t>
      </w:r>
      <w:r>
        <w:rPr/>
        <w:t>amount</w:t>
      </w:r>
      <w:r>
        <w:rPr>
          <w:spacing w:val="-14"/>
        </w:rPr>
        <w:t> </w:t>
      </w:r>
      <w:r>
        <w:rPr/>
        <w:t>of</w:t>
      </w:r>
      <w:r>
        <w:rPr>
          <w:spacing w:val="-15"/>
        </w:rPr>
        <w:t> </w:t>
      </w:r>
      <w:r>
        <w:rPr/>
        <w:t>funding</w:t>
      </w:r>
      <w:r>
        <w:rPr>
          <w:spacing w:val="-14"/>
        </w:rPr>
        <w:t> </w:t>
      </w:r>
      <w:r>
        <w:rPr/>
        <w:t>for each year.</w:t>
      </w:r>
    </w:p>
    <w:p>
      <w:pPr>
        <w:pStyle w:val="BodyText"/>
        <w:tabs>
          <w:tab w:pos="1658" w:val="left" w:leader="none"/>
        </w:tabs>
        <w:spacing w:before="192"/>
        <w:ind w:left="698"/>
        <w:rPr>
          <w:rFonts w:ascii="標楷體" w:eastAsia="標楷體" w:hint="eastAsia"/>
        </w:rPr>
      </w:pPr>
      <w:r>
        <w:rPr>
          <w:rFonts w:ascii="標楷體" w:eastAsia="標楷體" w:hint="eastAsia"/>
        </w:rPr>
        <w:t>七</w:t>
      </w:r>
      <w:r>
        <w:rPr>
          <w:rFonts w:ascii="標楷體" w:eastAsia="標楷體" w:hint="eastAsia"/>
          <w:spacing w:val="-10"/>
        </w:rPr>
        <w:t>、</w:t>
      </w:r>
      <w:r>
        <w:rPr>
          <w:rFonts w:ascii="標楷體" w:eastAsia="標楷體" w:hint="eastAsia"/>
        </w:rPr>
        <w:tab/>
      </w:r>
      <w:r>
        <w:rPr>
          <w:rFonts w:ascii="標楷體" w:eastAsia="標楷體" w:hint="eastAsia"/>
          <w:spacing w:val="-2"/>
        </w:rPr>
        <w:t>權利與義務</w:t>
      </w:r>
      <w:r>
        <w:rPr>
          <w:rFonts w:ascii="標楷體" w:eastAsia="標楷體" w:hint="eastAsia"/>
          <w:spacing w:val="-10"/>
        </w:rPr>
        <w:t>：</w:t>
      </w:r>
    </w:p>
    <w:p>
      <w:pPr>
        <w:pStyle w:val="BodyText"/>
        <w:tabs>
          <w:tab w:pos="2138" w:val="left" w:leader="none"/>
        </w:tabs>
        <w:spacing w:line="261" w:lineRule="auto" w:before="37"/>
        <w:ind w:left="1658" w:right="1346" w:hanging="480"/>
        <w:rPr>
          <w:rFonts w:ascii="標楷體" w:eastAsia="標楷體" w:hint="eastAsia"/>
        </w:rPr>
      </w:pPr>
      <w:r>
        <w:rPr>
          <w:rFonts w:ascii="標楷體" w:eastAsia="標楷體" w:hint="eastAsia"/>
          <w:spacing w:val="-4"/>
        </w:rPr>
        <w:t>(一)</w:t>
      </w:r>
      <w:r>
        <w:rPr>
          <w:rFonts w:ascii="標楷體" w:eastAsia="標楷體" w:hint="eastAsia"/>
        </w:rPr>
        <w:tab/>
      </w:r>
      <w:r>
        <w:rPr>
          <w:rFonts w:ascii="標楷體" w:eastAsia="標楷體" w:hint="eastAsia"/>
          <w:spacing w:val="-2"/>
        </w:rPr>
        <w:t>學生於各項學習護照活動有獲待遇者（含各項津貼、工讀金</w:t>
      </w:r>
      <w:r>
        <w:rPr>
          <w:rFonts w:ascii="標楷體" w:eastAsia="標楷體" w:hint="eastAsia"/>
          <w:spacing w:val="-148"/>
        </w:rPr>
        <w:t>）</w:t>
      </w:r>
      <w:r>
        <w:rPr>
          <w:rFonts w:ascii="標楷體" w:eastAsia="標楷體" w:hint="eastAsia"/>
          <w:spacing w:val="-6"/>
        </w:rPr>
        <w:t>，</w:t>
      </w:r>
      <w:r>
        <w:rPr>
          <w:rFonts w:ascii="標楷體" w:eastAsia="標楷體" w:hint="eastAsia"/>
          <w:spacing w:val="-2"/>
        </w:rPr>
        <w:t>均不得核定學習點數。</w:t>
      </w:r>
    </w:p>
    <w:p>
      <w:pPr>
        <w:pStyle w:val="BodyText"/>
        <w:tabs>
          <w:tab w:pos="2138" w:val="left" w:leader="none"/>
        </w:tabs>
        <w:spacing w:line="264" w:lineRule="auto" w:before="5"/>
        <w:ind w:left="1658" w:right="1413" w:hanging="480"/>
        <w:rPr>
          <w:rFonts w:ascii="標楷體" w:eastAsia="標楷體" w:hint="eastAsia"/>
        </w:rPr>
      </w:pPr>
      <w:r>
        <w:rPr>
          <w:rFonts w:ascii="標楷體" w:eastAsia="標楷體" w:hint="eastAsia"/>
          <w:spacing w:val="-4"/>
        </w:rPr>
        <w:t>(二)</w:t>
      </w:r>
      <w:r>
        <w:rPr>
          <w:rFonts w:ascii="標楷體" w:eastAsia="標楷體" w:hint="eastAsia"/>
        </w:rPr>
        <w:tab/>
      </w:r>
      <w:r>
        <w:rPr>
          <w:rFonts w:ascii="標楷體" w:eastAsia="標楷體" w:hint="eastAsia"/>
          <w:spacing w:val="-2"/>
        </w:rPr>
        <w:t>學生登記參與學習護照活動應全程參與，若有不符合活動規定之情事，經查證屬實，國際處得取消其學習點數。</w:t>
      </w:r>
    </w:p>
    <w:p>
      <w:pPr>
        <w:pStyle w:val="BodyText"/>
        <w:tabs>
          <w:tab w:pos="2138" w:val="left" w:leader="none"/>
        </w:tabs>
        <w:spacing w:line="264" w:lineRule="auto"/>
        <w:ind w:left="1658" w:right="1413" w:hanging="480"/>
        <w:rPr>
          <w:rFonts w:ascii="標楷體" w:eastAsia="標楷體" w:hint="eastAsia"/>
        </w:rPr>
      </w:pPr>
      <w:r>
        <w:rPr>
          <w:rFonts w:ascii="標楷體" w:eastAsia="標楷體" w:hint="eastAsia"/>
          <w:spacing w:val="-4"/>
        </w:rPr>
        <w:t>(三)</w:t>
      </w:r>
      <w:r>
        <w:rPr>
          <w:rFonts w:ascii="標楷體" w:eastAsia="標楷體" w:hint="eastAsia"/>
        </w:rPr>
        <w:tab/>
      </w:r>
      <w:r>
        <w:rPr>
          <w:rFonts w:ascii="標楷體" w:eastAsia="標楷體" w:hint="eastAsia"/>
          <w:spacing w:val="-2"/>
        </w:rPr>
        <w:t>學生參與學習護照活動應繳交活動問卷調查，或特定活動所需檢附相關佐證資料及學習心得等。</w:t>
      </w:r>
    </w:p>
    <w:p>
      <w:pPr>
        <w:pStyle w:val="BodyText"/>
        <w:tabs>
          <w:tab w:pos="2137" w:val="left" w:leader="none"/>
        </w:tabs>
        <w:spacing w:line="261" w:lineRule="auto"/>
        <w:ind w:left="1658" w:right="1413" w:hanging="480"/>
        <w:rPr>
          <w:rFonts w:ascii="標楷體" w:eastAsia="標楷體" w:hint="eastAsia"/>
        </w:rPr>
      </w:pPr>
      <w:r>
        <w:rPr>
          <w:rFonts w:ascii="標楷體" w:eastAsia="標楷體" w:hint="eastAsia"/>
          <w:spacing w:val="-4"/>
        </w:rPr>
        <w:t>(四)</w:t>
      </w:r>
      <w:r>
        <w:rPr>
          <w:rFonts w:ascii="標楷體" w:eastAsia="標楷體" w:hint="eastAsia"/>
        </w:rPr>
        <w:tab/>
      </w:r>
      <w:r>
        <w:rPr>
          <w:rFonts w:ascii="標楷體" w:eastAsia="標楷體" w:hint="eastAsia"/>
          <w:spacing w:val="-2"/>
        </w:rPr>
        <w:t>獲獎者應配合參加國際處辦理之頒獎典禮、成果發表或分享活動，頒獎時間及地點將另行通知。</w:t>
      </w:r>
    </w:p>
    <w:p>
      <w:pPr>
        <w:pStyle w:val="BodyText"/>
        <w:spacing w:before="275"/>
        <w:ind w:left="697"/>
      </w:pPr>
      <w:r>
        <w:rPr/>
        <w:t>Article</w:t>
      </w:r>
      <w:r>
        <w:rPr>
          <w:spacing w:val="-5"/>
        </w:rPr>
        <w:t> </w:t>
      </w:r>
      <w:r>
        <w:rPr>
          <w:spacing w:val="-10"/>
        </w:rPr>
        <w:t>7</w:t>
      </w:r>
    </w:p>
    <w:p>
      <w:pPr>
        <w:pStyle w:val="BodyText"/>
        <w:spacing w:before="78"/>
        <w:ind w:left="1689"/>
      </w:pPr>
      <w:r>
        <w:rPr/>
        <w:t>Rights</w:t>
      </w:r>
      <w:r>
        <w:rPr>
          <w:spacing w:val="-4"/>
        </w:rPr>
        <w:t> </w:t>
      </w:r>
      <w:r>
        <w:rPr/>
        <w:t>and</w:t>
      </w:r>
      <w:r>
        <w:rPr>
          <w:spacing w:val="-4"/>
        </w:rPr>
        <w:t> </w:t>
      </w:r>
      <w:r>
        <w:rPr>
          <w:spacing w:val="-2"/>
        </w:rPr>
        <w:t>Obligations</w:t>
      </w:r>
    </w:p>
    <w:p>
      <w:pPr>
        <w:pStyle w:val="ListParagraph"/>
        <w:numPr>
          <w:ilvl w:val="1"/>
          <w:numId w:val="5"/>
        </w:numPr>
        <w:tabs>
          <w:tab w:pos="2136" w:val="left" w:leader="none"/>
        </w:tabs>
        <w:spacing w:line="297" w:lineRule="auto" w:before="79" w:after="0"/>
        <w:ind w:left="1657" w:right="1413" w:firstLine="0"/>
        <w:jc w:val="both"/>
        <w:rPr>
          <w:sz w:val="28"/>
        </w:rPr>
      </w:pPr>
      <w:r>
        <w:rPr>
          <w:sz w:val="28"/>
        </w:rPr>
        <w:t>Students who have received benefits (including various types of allowances and a part-time salary) from each passport activity shall not be awarded Learning Points.</w:t>
      </w:r>
    </w:p>
    <w:p>
      <w:pPr>
        <w:pStyle w:val="ListParagraph"/>
        <w:numPr>
          <w:ilvl w:val="1"/>
          <w:numId w:val="5"/>
        </w:numPr>
        <w:tabs>
          <w:tab w:pos="2094" w:val="left" w:leader="none"/>
        </w:tabs>
        <w:spacing w:line="297" w:lineRule="auto" w:before="2" w:after="0"/>
        <w:ind w:left="1658" w:right="1413" w:firstLine="0"/>
        <w:jc w:val="both"/>
        <w:rPr>
          <w:sz w:val="28"/>
        </w:rPr>
      </w:pPr>
      <w:r>
        <w:rPr>
          <w:sz w:val="28"/>
        </w:rPr>
        <w:t>Students should participate in the whole process of each registered activity. If there are any circumstances not in compliance with these guidelines and regulations of the activities, the Office may cancel their Learning Points after verification.</w:t>
      </w:r>
    </w:p>
    <w:p>
      <w:pPr>
        <w:spacing w:after="0" w:line="297" w:lineRule="auto"/>
        <w:jc w:val="both"/>
        <w:rPr>
          <w:sz w:val="28"/>
        </w:rPr>
        <w:sectPr>
          <w:pgSz w:w="11910" w:h="16840"/>
          <w:pgMar w:top="960" w:bottom="280" w:left="720" w:right="0"/>
        </w:sectPr>
      </w:pPr>
    </w:p>
    <w:p>
      <w:pPr>
        <w:pStyle w:val="ListParagraph"/>
        <w:numPr>
          <w:ilvl w:val="1"/>
          <w:numId w:val="5"/>
        </w:numPr>
        <w:tabs>
          <w:tab w:pos="2096" w:val="left" w:leader="none"/>
        </w:tabs>
        <w:spacing w:line="297" w:lineRule="auto" w:before="73" w:after="0"/>
        <w:ind w:left="1658" w:right="1415" w:firstLine="0"/>
        <w:jc w:val="both"/>
        <w:rPr>
          <w:sz w:val="28"/>
        </w:rPr>
      </w:pPr>
      <w:r>
        <w:rPr>
          <w:sz w:val="28"/>
        </w:rPr>
        <w:t>Students participating in the Learning Passport activities should fill in the activities questionnaires or submit supporting evidence and learning reflections relating to specific activities.</w:t>
      </w:r>
    </w:p>
    <w:p>
      <w:pPr>
        <w:pStyle w:val="ListParagraph"/>
        <w:numPr>
          <w:ilvl w:val="1"/>
          <w:numId w:val="5"/>
        </w:numPr>
        <w:tabs>
          <w:tab w:pos="2098" w:val="left" w:leader="none"/>
        </w:tabs>
        <w:spacing w:line="297" w:lineRule="auto" w:before="2" w:after="0"/>
        <w:ind w:left="1658" w:right="1413" w:firstLine="0"/>
        <w:jc w:val="both"/>
        <w:rPr>
          <w:sz w:val="28"/>
        </w:rPr>
      </w:pPr>
      <w:r>
        <w:rPr>
          <w:sz w:val="28"/>
        </w:rPr>
        <w:t>Awardees should attend the awards ceremony, the presentation of results or sharing activities organized by the Office. The venue for the ceremony will be announced separately.</w:t>
      </w:r>
    </w:p>
    <w:p>
      <w:pPr>
        <w:pStyle w:val="BodyText"/>
        <w:tabs>
          <w:tab w:pos="1658" w:val="left" w:leader="none"/>
        </w:tabs>
        <w:spacing w:line="261" w:lineRule="auto" w:before="292"/>
        <w:ind w:left="1180" w:right="1416" w:hanging="483"/>
        <w:rPr>
          <w:rFonts w:ascii="標楷體" w:eastAsia="標楷體" w:hint="eastAsia"/>
        </w:rPr>
      </w:pPr>
      <w:r>
        <w:rPr>
          <w:rFonts w:ascii="標楷體" w:eastAsia="標楷體" w:hint="eastAsia"/>
          <w:spacing w:val="-6"/>
        </w:rPr>
        <w:t>八、</w:t>
      </w:r>
      <w:r>
        <w:rPr>
          <w:rFonts w:ascii="標楷體" w:eastAsia="標楷體" w:hint="eastAsia"/>
        </w:rPr>
        <w:tab/>
      </w:r>
      <w:r>
        <w:rPr>
          <w:rFonts w:ascii="標楷體" w:eastAsia="標楷體" w:hint="eastAsia"/>
          <w:spacing w:val="-2"/>
        </w:rPr>
        <w:t>本要點所需經費由高等教育深耕計畫之相關經費支給，經費核銷</w:t>
      </w:r>
      <w:r>
        <w:rPr>
          <w:rFonts w:ascii="標楷體" w:eastAsia="標楷體" w:hint="eastAsia"/>
          <w:spacing w:val="-2"/>
        </w:rPr>
        <w:t>需符合教育部及計畫規定辦理。</w:t>
      </w:r>
    </w:p>
    <w:p>
      <w:pPr>
        <w:pStyle w:val="BodyText"/>
        <w:spacing w:before="6"/>
        <w:rPr>
          <w:rFonts w:ascii="標楷體"/>
          <w:sz w:val="14"/>
        </w:rPr>
      </w:pPr>
    </w:p>
    <w:p>
      <w:pPr>
        <w:spacing w:after="0"/>
        <w:rPr>
          <w:rFonts w:ascii="標楷體"/>
          <w:sz w:val="14"/>
        </w:rPr>
        <w:sectPr>
          <w:pgSz w:w="11910" w:h="16840"/>
          <w:pgMar w:top="960" w:bottom="280" w:left="720" w:right="0"/>
        </w:sectPr>
      </w:pPr>
    </w:p>
    <w:p>
      <w:pPr>
        <w:pStyle w:val="BodyText"/>
        <w:spacing w:before="89"/>
        <w:ind w:left="698"/>
      </w:pPr>
      <w:r>
        <w:rPr/>
        <w:t>Article</w:t>
      </w:r>
      <w:r>
        <w:rPr>
          <w:spacing w:val="-5"/>
        </w:rPr>
        <w:t> </w:t>
      </w:r>
      <w:r>
        <w:rPr>
          <w:spacing w:val="-10"/>
        </w:rPr>
        <w:t>8</w:t>
      </w:r>
    </w:p>
    <w:p>
      <w:pPr>
        <w:spacing w:line="240" w:lineRule="auto" w:before="168"/>
        <w:rPr>
          <w:sz w:val="28"/>
        </w:rPr>
      </w:pPr>
      <w:r>
        <w:rPr/>
        <w:br w:type="column"/>
      </w:r>
      <w:r>
        <w:rPr>
          <w:sz w:val="28"/>
        </w:rPr>
      </w:r>
    </w:p>
    <w:p>
      <w:pPr>
        <w:pStyle w:val="BodyText"/>
        <w:spacing w:line="297" w:lineRule="auto"/>
        <w:ind w:right="1413" w:hanging="1"/>
        <w:jc w:val="both"/>
      </w:pPr>
      <w:r>
        <w:rPr/>
        <w:t>The funds required under these Rules are covered by the Higher Education Sprout Project. All expenses should be reimbursed in accordance with the relevant regulations of the Ministry of Education and the program.</w:t>
      </w:r>
    </w:p>
    <w:p>
      <w:pPr>
        <w:spacing w:after="0" w:line="297" w:lineRule="auto"/>
        <w:jc w:val="both"/>
        <w:sectPr>
          <w:type w:val="continuous"/>
          <w:pgSz w:w="11910" w:h="16840"/>
          <w:pgMar w:top="1100" w:bottom="280" w:left="720" w:right="0"/>
          <w:cols w:num="2" w:equalWidth="0">
            <w:col w:w="1686" w:space="3"/>
            <w:col w:w="9501"/>
          </w:cols>
        </w:sectPr>
      </w:pPr>
    </w:p>
    <w:p>
      <w:pPr>
        <w:pStyle w:val="BodyText"/>
        <w:tabs>
          <w:tab w:pos="1658" w:val="left" w:leader="none"/>
        </w:tabs>
        <w:spacing w:before="291"/>
        <w:ind w:left="698"/>
        <w:rPr>
          <w:rFonts w:ascii="標楷體" w:eastAsia="標楷體" w:hint="eastAsia"/>
        </w:rPr>
      </w:pPr>
      <w:r>
        <w:rPr>
          <w:rFonts w:ascii="標楷體" w:eastAsia="標楷體" w:hint="eastAsia"/>
        </w:rPr>
        <w:t>九</w:t>
      </w:r>
      <w:r>
        <w:rPr>
          <w:rFonts w:ascii="標楷體" w:eastAsia="標楷體" w:hint="eastAsia"/>
          <w:spacing w:val="-10"/>
        </w:rPr>
        <w:t>、</w:t>
      </w:r>
      <w:r>
        <w:rPr>
          <w:rFonts w:ascii="標楷體" w:eastAsia="標楷體" w:hint="eastAsia"/>
        </w:rPr>
        <w:tab/>
        <w:t>本要點經高教深耕會議通過，陳請校長核定後施行；修正時亦同</w:t>
      </w:r>
      <w:r>
        <w:rPr>
          <w:rFonts w:ascii="標楷體" w:eastAsia="標楷體" w:hint="eastAsia"/>
          <w:spacing w:val="-10"/>
        </w:rPr>
        <w:t>。</w:t>
      </w:r>
    </w:p>
    <w:p>
      <w:pPr>
        <w:pStyle w:val="BodyText"/>
        <w:spacing w:before="9"/>
        <w:rPr>
          <w:rFonts w:ascii="標楷體"/>
          <w:sz w:val="16"/>
        </w:rPr>
      </w:pPr>
    </w:p>
    <w:p>
      <w:pPr>
        <w:spacing w:after="0"/>
        <w:rPr>
          <w:rFonts w:ascii="標楷體"/>
          <w:sz w:val="16"/>
        </w:rPr>
        <w:sectPr>
          <w:type w:val="continuous"/>
          <w:pgSz w:w="11910" w:h="16840"/>
          <w:pgMar w:top="1100" w:bottom="280" w:left="720" w:right="0"/>
        </w:sectPr>
      </w:pPr>
    </w:p>
    <w:p>
      <w:pPr>
        <w:pStyle w:val="BodyText"/>
        <w:spacing w:before="89"/>
        <w:ind w:left="698"/>
      </w:pPr>
      <w:r>
        <w:rPr/>
        <w:t>Article</w:t>
      </w:r>
      <w:r>
        <w:rPr>
          <w:spacing w:val="-5"/>
        </w:rPr>
        <w:t> </w:t>
      </w:r>
      <w:r>
        <w:rPr>
          <w:spacing w:val="-10"/>
        </w:rPr>
        <w:t>9</w:t>
      </w:r>
    </w:p>
    <w:p>
      <w:pPr>
        <w:spacing w:line="240" w:lineRule="auto" w:before="168"/>
        <w:rPr>
          <w:sz w:val="28"/>
        </w:rPr>
      </w:pPr>
      <w:r>
        <w:rPr/>
        <w:br w:type="column"/>
      </w:r>
      <w:r>
        <w:rPr>
          <w:sz w:val="28"/>
        </w:rPr>
      </w:r>
    </w:p>
    <w:p>
      <w:pPr>
        <w:pStyle w:val="BodyText"/>
        <w:spacing w:line="297" w:lineRule="auto"/>
        <w:ind w:right="1413"/>
        <w:jc w:val="both"/>
      </w:pPr>
      <w:r>
        <w:rPr/>
        <w:t>These Rules shall be passed by the Higher Education Sprout Project Evaluation</w:t>
      </w:r>
      <w:r>
        <w:rPr>
          <w:spacing w:val="-5"/>
        </w:rPr>
        <w:t> </w:t>
      </w:r>
      <w:r>
        <w:rPr/>
        <w:t>Meeting</w:t>
      </w:r>
      <w:r>
        <w:rPr>
          <w:spacing w:val="-5"/>
        </w:rPr>
        <w:t> </w:t>
      </w:r>
      <w:r>
        <w:rPr/>
        <w:t>and</w:t>
      </w:r>
      <w:r>
        <w:rPr>
          <w:spacing w:val="-5"/>
        </w:rPr>
        <w:t> </w:t>
      </w:r>
      <w:r>
        <w:rPr/>
        <w:t>shall</w:t>
      </w:r>
      <w:r>
        <w:rPr>
          <w:spacing w:val="-5"/>
        </w:rPr>
        <w:t> </w:t>
      </w:r>
      <w:r>
        <w:rPr/>
        <w:t>take</w:t>
      </w:r>
      <w:r>
        <w:rPr>
          <w:spacing w:val="-6"/>
        </w:rPr>
        <w:t> </w:t>
      </w:r>
      <w:r>
        <w:rPr/>
        <w:t>force</w:t>
      </w:r>
      <w:r>
        <w:rPr>
          <w:spacing w:val="-6"/>
        </w:rPr>
        <w:t> </w:t>
      </w:r>
      <w:r>
        <w:rPr/>
        <w:t>upon</w:t>
      </w:r>
      <w:r>
        <w:rPr>
          <w:spacing w:val="-5"/>
        </w:rPr>
        <w:t> </w:t>
      </w:r>
      <w:r>
        <w:rPr/>
        <w:t>approval</w:t>
      </w:r>
      <w:r>
        <w:rPr>
          <w:spacing w:val="-4"/>
        </w:rPr>
        <w:t> </w:t>
      </w:r>
      <w:r>
        <w:rPr/>
        <w:t>by</w:t>
      </w:r>
      <w:r>
        <w:rPr>
          <w:spacing w:val="-5"/>
        </w:rPr>
        <w:t> </w:t>
      </w:r>
      <w:r>
        <w:rPr/>
        <w:t>the</w:t>
      </w:r>
      <w:r>
        <w:rPr>
          <w:spacing w:val="-6"/>
        </w:rPr>
        <w:t> </w:t>
      </w:r>
      <w:r>
        <w:rPr/>
        <w:t>President. The same procedure shall apply when these Rules are amended.</w:t>
      </w:r>
    </w:p>
    <w:p>
      <w:pPr>
        <w:spacing w:after="0" w:line="297" w:lineRule="auto"/>
        <w:jc w:val="both"/>
        <w:sectPr>
          <w:type w:val="continuous"/>
          <w:pgSz w:w="11910" w:h="16840"/>
          <w:pgMar w:top="1100" w:bottom="280" w:left="720" w:right="0"/>
          <w:cols w:num="2" w:equalWidth="0">
            <w:col w:w="1687" w:space="5"/>
            <w:col w:w="9498"/>
          </w:cols>
        </w:sectPr>
      </w:pPr>
    </w:p>
    <w:p>
      <w:pPr>
        <w:pStyle w:val="Heading1"/>
        <w:spacing w:before="51"/>
        <w:ind w:left="1234" w:right="1949"/>
        <w:jc w:val="center"/>
        <w:rPr>
          <w:rFonts w:ascii="標楷體" w:eastAsia="標楷體" w:hint="eastAsia"/>
        </w:rPr>
      </w:pPr>
      <w:bookmarkStart w:name="2. 國立高雄科技大學國際體驗學習計畫執行方案(完稿)" w:id="2"/>
      <w:bookmarkEnd w:id="2"/>
      <w:r>
        <w:rPr>
          <w:b w:val="0"/>
        </w:rPr>
      </w:r>
      <w:r>
        <w:rPr>
          <w:rFonts w:ascii="標楷體" w:eastAsia="標楷體" w:hint="eastAsia"/>
          <w:spacing w:val="-3"/>
        </w:rPr>
        <w:t>國立高雄科技大學國際體驗學習計畫執行方案</w:t>
      </w:r>
    </w:p>
    <w:p>
      <w:pPr>
        <w:spacing w:line="309" w:lineRule="auto" w:before="210"/>
        <w:ind w:left="1229" w:right="1949" w:firstLine="0"/>
        <w:jc w:val="center"/>
        <w:rPr>
          <w:b/>
          <w:sz w:val="28"/>
        </w:rPr>
      </w:pPr>
      <w:r>
        <w:rPr>
          <w:b/>
          <w:sz w:val="28"/>
        </w:rPr>
        <w:t>National Kaohsiung University of Science and Technology Implementation</w:t>
      </w:r>
      <w:r>
        <w:rPr>
          <w:b/>
          <w:spacing w:val="-10"/>
          <w:sz w:val="28"/>
        </w:rPr>
        <w:t> </w:t>
      </w:r>
      <w:r>
        <w:rPr>
          <w:b/>
          <w:sz w:val="28"/>
        </w:rPr>
        <w:t>Plan</w:t>
      </w:r>
      <w:r>
        <w:rPr>
          <w:b/>
          <w:spacing w:val="-10"/>
          <w:sz w:val="28"/>
        </w:rPr>
        <w:t> </w:t>
      </w:r>
      <w:r>
        <w:rPr>
          <w:b/>
          <w:sz w:val="28"/>
        </w:rPr>
        <w:t>Governing</w:t>
      </w:r>
      <w:r>
        <w:rPr>
          <w:b/>
          <w:spacing w:val="-11"/>
          <w:sz w:val="28"/>
        </w:rPr>
        <w:t> </w:t>
      </w:r>
      <w:r>
        <w:rPr>
          <w:b/>
          <w:sz w:val="28"/>
        </w:rPr>
        <w:t>International</w:t>
      </w:r>
      <w:r>
        <w:rPr>
          <w:b/>
          <w:spacing w:val="-8"/>
          <w:sz w:val="28"/>
        </w:rPr>
        <w:t> </w:t>
      </w:r>
      <w:r>
        <w:rPr>
          <w:b/>
          <w:sz w:val="28"/>
        </w:rPr>
        <w:t>Experiential Learning Program</w:t>
      </w:r>
    </w:p>
    <w:p>
      <w:pPr>
        <w:pStyle w:val="BodyText"/>
        <w:spacing w:before="132"/>
        <w:ind w:left="2698"/>
        <w:rPr>
          <w:rFonts w:ascii="標楷體" w:eastAsia="標楷體" w:hint="eastAsia"/>
        </w:rPr>
      </w:pPr>
      <w:r>
        <w:rPr/>
        <w:t>109</w:t>
      </w:r>
      <w:r>
        <w:rPr>
          <w:spacing w:val="-13"/>
        </w:rPr>
        <w:t> </w:t>
      </w:r>
      <w:r>
        <w:rPr>
          <w:rFonts w:ascii="標楷體" w:eastAsia="標楷體" w:hint="eastAsia"/>
          <w:spacing w:val="-36"/>
        </w:rPr>
        <w:t>年 </w:t>
      </w:r>
      <w:r>
        <w:rPr/>
        <w:t>2</w:t>
      </w:r>
      <w:r>
        <w:rPr>
          <w:spacing w:val="-4"/>
        </w:rPr>
        <w:t> </w:t>
      </w:r>
      <w:r>
        <w:rPr>
          <w:rFonts w:ascii="標楷體" w:eastAsia="標楷體" w:hint="eastAsia"/>
          <w:spacing w:val="-36"/>
        </w:rPr>
        <w:t>月 </w:t>
      </w:r>
      <w:r>
        <w:rPr/>
        <w:t>20</w:t>
      </w:r>
      <w:r>
        <w:rPr>
          <w:spacing w:val="-3"/>
        </w:rPr>
        <w:t> </w:t>
      </w:r>
      <w:r>
        <w:rPr>
          <w:rFonts w:ascii="標楷體" w:eastAsia="標楷體" w:hint="eastAsia"/>
          <w:spacing w:val="-37"/>
        </w:rPr>
        <w:t>日 </w:t>
      </w:r>
      <w:r>
        <w:rPr/>
        <w:t>109</w:t>
      </w:r>
      <w:r>
        <w:rPr>
          <w:spacing w:val="-2"/>
        </w:rPr>
        <w:t> </w:t>
      </w:r>
      <w:r>
        <w:rPr>
          <w:rFonts w:ascii="標楷體" w:eastAsia="標楷體" w:hint="eastAsia"/>
          <w:spacing w:val="-8"/>
        </w:rPr>
        <w:t>年高教深耕計畫第 </w:t>
      </w:r>
      <w:r>
        <w:rPr/>
        <w:t>1</w:t>
      </w:r>
      <w:r>
        <w:rPr>
          <w:spacing w:val="-2"/>
        </w:rPr>
        <w:t> </w:t>
      </w:r>
      <w:r>
        <w:rPr>
          <w:rFonts w:ascii="標楷體" w:eastAsia="標楷體" w:hint="eastAsia"/>
          <w:spacing w:val="-2"/>
        </w:rPr>
        <w:t>次管考會議通過</w:t>
      </w:r>
    </w:p>
    <w:p>
      <w:pPr>
        <w:spacing w:before="230"/>
        <w:ind w:left="256" w:right="0" w:firstLine="0"/>
        <w:jc w:val="center"/>
        <w:rPr>
          <w:sz w:val="20"/>
        </w:rPr>
      </w:pPr>
      <w:r>
        <w:rPr>
          <w:sz w:val="20"/>
        </w:rPr>
        <w:t>Passed</w:t>
      </w:r>
      <w:r>
        <w:rPr>
          <w:spacing w:val="46"/>
          <w:sz w:val="20"/>
        </w:rPr>
        <w:t> </w:t>
      </w:r>
      <w:r>
        <w:rPr>
          <w:sz w:val="20"/>
        </w:rPr>
        <w:t>by</w:t>
      </w:r>
      <w:r>
        <w:rPr>
          <w:spacing w:val="46"/>
          <w:sz w:val="20"/>
        </w:rPr>
        <w:t> </w:t>
      </w:r>
      <w:r>
        <w:rPr>
          <w:sz w:val="20"/>
        </w:rPr>
        <w:t>the</w:t>
      </w:r>
      <w:r>
        <w:rPr>
          <w:spacing w:val="45"/>
          <w:sz w:val="20"/>
        </w:rPr>
        <w:t> </w:t>
      </w:r>
      <w:r>
        <w:rPr>
          <w:sz w:val="20"/>
        </w:rPr>
        <w:t>1</w:t>
      </w:r>
      <w:r>
        <w:rPr>
          <w:sz w:val="20"/>
          <w:vertAlign w:val="superscript"/>
        </w:rPr>
        <w:t>st</w:t>
      </w:r>
      <w:r>
        <w:rPr>
          <w:spacing w:val="44"/>
          <w:sz w:val="20"/>
          <w:vertAlign w:val="baseline"/>
        </w:rPr>
        <w:t> </w:t>
      </w:r>
      <w:r>
        <w:rPr>
          <w:sz w:val="20"/>
          <w:vertAlign w:val="baseline"/>
        </w:rPr>
        <w:t>Higher</w:t>
      </w:r>
      <w:r>
        <w:rPr>
          <w:spacing w:val="45"/>
          <w:sz w:val="20"/>
          <w:vertAlign w:val="baseline"/>
        </w:rPr>
        <w:t> </w:t>
      </w:r>
      <w:r>
        <w:rPr>
          <w:sz w:val="20"/>
          <w:vertAlign w:val="baseline"/>
        </w:rPr>
        <w:t>Education</w:t>
      </w:r>
      <w:r>
        <w:rPr>
          <w:spacing w:val="46"/>
          <w:sz w:val="20"/>
          <w:vertAlign w:val="baseline"/>
        </w:rPr>
        <w:t> </w:t>
      </w:r>
      <w:r>
        <w:rPr>
          <w:sz w:val="20"/>
          <w:vertAlign w:val="baseline"/>
        </w:rPr>
        <w:t>Sprout</w:t>
      </w:r>
      <w:r>
        <w:rPr>
          <w:spacing w:val="44"/>
          <w:sz w:val="20"/>
          <w:vertAlign w:val="baseline"/>
        </w:rPr>
        <w:t> </w:t>
      </w:r>
      <w:r>
        <w:rPr>
          <w:sz w:val="20"/>
          <w:vertAlign w:val="baseline"/>
        </w:rPr>
        <w:t>Project</w:t>
      </w:r>
      <w:r>
        <w:rPr>
          <w:spacing w:val="44"/>
          <w:sz w:val="20"/>
          <w:vertAlign w:val="baseline"/>
        </w:rPr>
        <w:t> </w:t>
      </w:r>
      <w:r>
        <w:rPr>
          <w:sz w:val="20"/>
          <w:vertAlign w:val="baseline"/>
        </w:rPr>
        <w:t>Evaluation</w:t>
      </w:r>
      <w:r>
        <w:rPr>
          <w:spacing w:val="46"/>
          <w:sz w:val="20"/>
          <w:vertAlign w:val="baseline"/>
        </w:rPr>
        <w:t> </w:t>
      </w:r>
      <w:r>
        <w:rPr>
          <w:sz w:val="20"/>
          <w:vertAlign w:val="baseline"/>
        </w:rPr>
        <w:t>Meeting</w:t>
      </w:r>
      <w:r>
        <w:rPr>
          <w:spacing w:val="44"/>
          <w:sz w:val="20"/>
          <w:vertAlign w:val="baseline"/>
        </w:rPr>
        <w:t> </w:t>
      </w:r>
      <w:r>
        <w:rPr>
          <w:sz w:val="20"/>
          <w:vertAlign w:val="baseline"/>
        </w:rPr>
        <w:t>on</w:t>
      </w:r>
      <w:r>
        <w:rPr>
          <w:spacing w:val="46"/>
          <w:sz w:val="20"/>
          <w:vertAlign w:val="baseline"/>
        </w:rPr>
        <w:t> </w:t>
      </w:r>
      <w:r>
        <w:rPr>
          <w:sz w:val="20"/>
          <w:vertAlign w:val="baseline"/>
        </w:rPr>
        <w:t>February</w:t>
      </w:r>
      <w:r>
        <w:rPr>
          <w:spacing w:val="41"/>
          <w:sz w:val="20"/>
          <w:vertAlign w:val="baseline"/>
        </w:rPr>
        <w:t> </w:t>
      </w:r>
      <w:r>
        <w:rPr>
          <w:sz w:val="20"/>
          <w:vertAlign w:val="baseline"/>
        </w:rPr>
        <w:t>20,</w:t>
      </w:r>
      <w:r>
        <w:rPr>
          <w:spacing w:val="45"/>
          <w:sz w:val="20"/>
          <w:vertAlign w:val="baseline"/>
        </w:rPr>
        <w:t> </w:t>
      </w:r>
      <w:r>
        <w:rPr>
          <w:spacing w:val="-2"/>
          <w:sz w:val="20"/>
          <w:vertAlign w:val="baseline"/>
        </w:rPr>
        <w:t>2020.</w:t>
      </w:r>
    </w:p>
    <w:p>
      <w:pPr>
        <w:pStyle w:val="BodyText"/>
        <w:rPr>
          <w:sz w:val="20"/>
        </w:rPr>
      </w:pPr>
    </w:p>
    <w:p>
      <w:pPr>
        <w:pStyle w:val="BodyText"/>
        <w:spacing w:before="192"/>
        <w:rPr>
          <w:sz w:val="20"/>
        </w:rPr>
      </w:pPr>
    </w:p>
    <w:p>
      <w:pPr>
        <w:pStyle w:val="BodyText"/>
        <w:spacing w:line="264" w:lineRule="auto"/>
        <w:ind w:left="1257" w:right="1526" w:hanging="560"/>
        <w:rPr>
          <w:rFonts w:ascii="標楷體" w:eastAsia="標楷體" w:hint="eastAsia"/>
        </w:rPr>
      </w:pPr>
      <w:r>
        <w:rPr>
          <w:rFonts w:ascii="標楷體" w:eastAsia="標楷體" w:hint="eastAsia"/>
          <w:spacing w:val="-2"/>
        </w:rPr>
        <w:t>一、為鼓勵本校學生赴海外進行國際體驗學習拓展國際視野提升全球競爭</w:t>
      </w:r>
      <w:r>
        <w:rPr>
          <w:rFonts w:ascii="標楷體" w:eastAsia="標楷體" w:hint="eastAsia"/>
          <w:spacing w:val="-8"/>
        </w:rPr>
        <w:t>能力特訂定「國立高雄科技大學國際體驗學習計畫執行方案」。</w:t>
      </w:r>
    </w:p>
    <w:p>
      <w:pPr>
        <w:pStyle w:val="BodyText"/>
        <w:spacing w:line="297" w:lineRule="auto" w:before="273"/>
        <w:ind w:left="1818" w:right="1526" w:hanging="1121"/>
      </w:pPr>
      <w:r>
        <w:rPr/>
        <w:t>Article 1</w:t>
      </w:r>
      <w:r>
        <w:rPr>
          <w:spacing w:val="40"/>
        </w:rPr>
        <w:t> </w:t>
      </w:r>
      <w:r>
        <w:rPr/>
        <w:t>The Implementation Plan Governing International Experiential Learning</w:t>
      </w:r>
      <w:r>
        <w:rPr>
          <w:spacing w:val="-4"/>
        </w:rPr>
        <w:t> </w:t>
      </w:r>
      <w:r>
        <w:rPr/>
        <w:t>Program</w:t>
      </w:r>
      <w:r>
        <w:rPr>
          <w:spacing w:val="-5"/>
        </w:rPr>
        <w:t> </w:t>
      </w:r>
      <w:r>
        <w:rPr/>
        <w:t>(hereinafter</w:t>
      </w:r>
      <w:r>
        <w:rPr>
          <w:spacing w:val="-5"/>
        </w:rPr>
        <w:t> </w:t>
      </w:r>
      <w:r>
        <w:rPr/>
        <w:t>referred</w:t>
      </w:r>
      <w:r>
        <w:rPr>
          <w:spacing w:val="-4"/>
        </w:rPr>
        <w:t> </w:t>
      </w:r>
      <w:r>
        <w:rPr/>
        <w:t>to</w:t>
      </w:r>
      <w:r>
        <w:rPr>
          <w:spacing w:val="-6"/>
        </w:rPr>
        <w:t> </w:t>
      </w:r>
      <w:r>
        <w:rPr/>
        <w:t>as</w:t>
      </w:r>
      <w:r>
        <w:rPr>
          <w:spacing w:val="-3"/>
        </w:rPr>
        <w:t> </w:t>
      </w:r>
      <w:r>
        <w:rPr/>
        <w:t>“the</w:t>
      </w:r>
      <w:r>
        <w:rPr>
          <w:spacing w:val="-5"/>
        </w:rPr>
        <w:t> </w:t>
      </w:r>
      <w:r>
        <w:rPr/>
        <w:t>Plan”).are</w:t>
      </w:r>
      <w:r>
        <w:rPr>
          <w:spacing w:val="-7"/>
        </w:rPr>
        <w:t> </w:t>
      </w:r>
      <w:r>
        <w:rPr/>
        <w:t>adopted by the National Kaohsiung University of Science and Technology (hereinafter</w:t>
      </w:r>
      <w:r>
        <w:rPr>
          <w:spacing w:val="-3"/>
        </w:rPr>
        <w:t> </w:t>
      </w:r>
      <w:r>
        <w:rPr/>
        <w:t>referred</w:t>
      </w:r>
      <w:r>
        <w:rPr>
          <w:spacing w:val="-2"/>
        </w:rPr>
        <w:t> </w:t>
      </w:r>
      <w:r>
        <w:rPr/>
        <w:t>to</w:t>
      </w:r>
      <w:r>
        <w:rPr>
          <w:spacing w:val="-2"/>
        </w:rPr>
        <w:t> </w:t>
      </w:r>
      <w:r>
        <w:rPr/>
        <w:t>as</w:t>
      </w:r>
      <w:r>
        <w:rPr>
          <w:spacing w:val="-1"/>
        </w:rPr>
        <w:t> </w:t>
      </w:r>
      <w:r>
        <w:rPr/>
        <w:t>“the</w:t>
      </w:r>
      <w:r>
        <w:rPr>
          <w:spacing w:val="-3"/>
        </w:rPr>
        <w:t> </w:t>
      </w:r>
      <w:r>
        <w:rPr/>
        <w:t>University”)</w:t>
      </w:r>
      <w:r>
        <w:rPr>
          <w:spacing w:val="-5"/>
        </w:rPr>
        <w:t> </w:t>
      </w:r>
      <w:r>
        <w:rPr/>
        <w:t>to</w:t>
      </w:r>
      <w:r>
        <w:rPr>
          <w:spacing w:val="-2"/>
        </w:rPr>
        <w:t> </w:t>
      </w:r>
      <w:r>
        <w:rPr/>
        <w:t>encourage</w:t>
      </w:r>
      <w:r>
        <w:rPr>
          <w:spacing w:val="-3"/>
        </w:rPr>
        <w:t> </w:t>
      </w:r>
      <w:r>
        <w:rPr/>
        <w:t>students</w:t>
      </w:r>
      <w:r>
        <w:rPr>
          <w:spacing w:val="-2"/>
        </w:rPr>
        <w:t> </w:t>
      </w:r>
      <w:r>
        <w:rPr/>
        <w:t>to go overseas to seek international learning experiences, expand their international vision and enhance their global competitiveness.</w:t>
      </w:r>
    </w:p>
    <w:p>
      <w:pPr>
        <w:pStyle w:val="BodyText"/>
        <w:spacing w:before="291"/>
        <w:ind w:left="697"/>
        <w:rPr>
          <w:rFonts w:ascii="標楷體" w:eastAsia="標楷體" w:hint="eastAsia"/>
        </w:rPr>
      </w:pPr>
      <w:r>
        <w:rPr>
          <w:rFonts w:ascii="標楷體" w:eastAsia="標楷體" w:hint="eastAsia"/>
          <w:spacing w:val="-4"/>
        </w:rPr>
        <w:t>二、申請資格：</w:t>
      </w:r>
    </w:p>
    <w:p>
      <w:pPr>
        <w:pStyle w:val="BodyText"/>
        <w:spacing w:line="264" w:lineRule="auto" w:before="37"/>
        <w:ind w:left="1736" w:right="1606" w:hanging="559"/>
        <w:rPr>
          <w:rFonts w:ascii="標楷體" w:eastAsia="標楷體" w:hint="eastAsia"/>
        </w:rPr>
      </w:pPr>
      <w:r>
        <w:rPr>
          <w:rFonts w:ascii="標楷體" w:eastAsia="標楷體" w:hint="eastAsia"/>
          <w:spacing w:val="-2"/>
        </w:rPr>
        <w:t>(一)本校在學學生，並選修本校共同學院開設之國際體驗學習相關課</w:t>
      </w:r>
      <w:r>
        <w:rPr>
          <w:rFonts w:ascii="標楷體" w:eastAsia="標楷體" w:hint="eastAsia"/>
          <w:spacing w:val="-4"/>
        </w:rPr>
        <w:t>程學生。</w:t>
      </w:r>
    </w:p>
    <w:p>
      <w:pPr>
        <w:pStyle w:val="BodyText"/>
        <w:spacing w:line="362" w:lineRule="exact"/>
        <w:ind w:left="1177"/>
        <w:rPr>
          <w:rFonts w:ascii="標楷體" w:eastAsia="標楷體" w:hint="eastAsia"/>
        </w:rPr>
      </w:pPr>
      <w:r>
        <w:rPr>
          <w:rFonts w:ascii="標楷體" w:eastAsia="標楷體" w:hint="eastAsia"/>
          <w:spacing w:val="-3"/>
        </w:rPr>
        <w:t>(二)可以個人或團體(至多四人)身分申請。</w:t>
      </w:r>
    </w:p>
    <w:p>
      <w:pPr>
        <w:pStyle w:val="BodyText"/>
        <w:spacing w:before="309"/>
        <w:ind w:left="696"/>
      </w:pPr>
      <w:r>
        <w:rPr/>
        <w:t>Article</w:t>
      </w:r>
      <w:r>
        <w:rPr>
          <w:spacing w:val="-5"/>
        </w:rPr>
        <w:t> </w:t>
      </w:r>
      <w:r>
        <w:rPr>
          <w:spacing w:val="-10"/>
        </w:rPr>
        <w:t>2</w:t>
      </w:r>
    </w:p>
    <w:p>
      <w:pPr>
        <w:pStyle w:val="BodyText"/>
        <w:spacing w:before="199"/>
        <w:ind w:left="1689"/>
      </w:pPr>
      <w:r>
        <w:rPr>
          <w:spacing w:val="-2"/>
        </w:rPr>
        <w:t>Eligibility:</w:t>
      </w:r>
    </w:p>
    <w:p>
      <w:pPr>
        <w:pStyle w:val="ListParagraph"/>
        <w:numPr>
          <w:ilvl w:val="0"/>
          <w:numId w:val="6"/>
        </w:numPr>
        <w:tabs>
          <w:tab w:pos="1948" w:val="left" w:leader="none"/>
        </w:tabs>
        <w:spacing w:line="297" w:lineRule="auto" w:before="196" w:after="0"/>
        <w:ind w:left="1656" w:right="1415" w:firstLine="0"/>
        <w:jc w:val="both"/>
        <w:rPr>
          <w:sz w:val="28"/>
        </w:rPr>
      </w:pPr>
      <w:r>
        <w:rPr>
          <w:sz w:val="28"/>
        </w:rPr>
        <w:t>Students who are currently enrolled in the University and enrolled in an International Experiential Learning related course(s) offered by the College of General Education.</w:t>
      </w:r>
    </w:p>
    <w:p>
      <w:pPr>
        <w:pStyle w:val="ListParagraph"/>
        <w:numPr>
          <w:ilvl w:val="0"/>
          <w:numId w:val="6"/>
        </w:numPr>
        <w:tabs>
          <w:tab w:pos="1984" w:val="left" w:leader="none"/>
        </w:tabs>
        <w:spacing w:line="297" w:lineRule="auto" w:before="122" w:after="0"/>
        <w:ind w:left="1656" w:right="1345" w:firstLine="0"/>
        <w:jc w:val="both"/>
        <w:rPr>
          <w:sz w:val="28"/>
        </w:rPr>
      </w:pPr>
      <w:r>
        <w:rPr>
          <w:sz w:val="28"/>
        </w:rPr>
        <w:t>Individuals or groups (up to four) may apply for the International Experiential</w:t>
      </w:r>
      <w:r>
        <w:rPr>
          <w:spacing w:val="-12"/>
          <w:sz w:val="28"/>
        </w:rPr>
        <w:t> </w:t>
      </w:r>
      <w:r>
        <w:rPr>
          <w:sz w:val="28"/>
        </w:rPr>
        <w:t>Learning</w:t>
      </w:r>
      <w:r>
        <w:rPr>
          <w:spacing w:val="-15"/>
          <w:sz w:val="28"/>
        </w:rPr>
        <w:t> </w:t>
      </w:r>
      <w:r>
        <w:rPr>
          <w:sz w:val="28"/>
        </w:rPr>
        <w:t>Program</w:t>
      </w:r>
      <w:r>
        <w:rPr>
          <w:spacing w:val="-16"/>
          <w:sz w:val="28"/>
        </w:rPr>
        <w:t> </w:t>
      </w:r>
      <w:r>
        <w:rPr>
          <w:sz w:val="28"/>
        </w:rPr>
        <w:t>(hereinafter</w:t>
      </w:r>
      <w:r>
        <w:rPr>
          <w:spacing w:val="-16"/>
          <w:sz w:val="28"/>
        </w:rPr>
        <w:t> </w:t>
      </w:r>
      <w:r>
        <w:rPr>
          <w:sz w:val="28"/>
        </w:rPr>
        <w:t>referred</w:t>
      </w:r>
      <w:r>
        <w:rPr>
          <w:spacing w:val="-15"/>
          <w:sz w:val="28"/>
        </w:rPr>
        <w:t> </w:t>
      </w:r>
      <w:r>
        <w:rPr>
          <w:sz w:val="28"/>
        </w:rPr>
        <w:t>to</w:t>
      </w:r>
      <w:r>
        <w:rPr>
          <w:spacing w:val="-15"/>
          <w:sz w:val="28"/>
        </w:rPr>
        <w:t> </w:t>
      </w:r>
      <w:r>
        <w:rPr>
          <w:sz w:val="28"/>
        </w:rPr>
        <w:t>as</w:t>
      </w:r>
      <w:r>
        <w:rPr>
          <w:spacing w:val="-14"/>
          <w:sz w:val="28"/>
        </w:rPr>
        <w:t> </w:t>
      </w:r>
      <w:r>
        <w:rPr>
          <w:sz w:val="28"/>
        </w:rPr>
        <w:t>“the</w:t>
      </w:r>
      <w:r>
        <w:rPr>
          <w:spacing w:val="-16"/>
          <w:sz w:val="28"/>
        </w:rPr>
        <w:t> </w:t>
      </w:r>
      <w:r>
        <w:rPr>
          <w:sz w:val="28"/>
        </w:rPr>
        <w:t>Program”).</w:t>
      </w:r>
    </w:p>
    <w:p>
      <w:pPr>
        <w:pStyle w:val="BodyText"/>
        <w:spacing w:before="290"/>
        <w:ind w:left="696"/>
        <w:rPr>
          <w:rFonts w:ascii="標楷體" w:eastAsia="標楷體" w:hint="eastAsia"/>
        </w:rPr>
      </w:pPr>
      <w:r>
        <w:rPr>
          <w:rFonts w:ascii="標楷體" w:eastAsia="標楷體" w:hint="eastAsia"/>
          <w:spacing w:val="-3"/>
        </w:rPr>
        <w:t>三、申請人應提具下列文件：</w:t>
      </w:r>
    </w:p>
    <w:p>
      <w:pPr>
        <w:pStyle w:val="BodyText"/>
        <w:spacing w:before="316"/>
        <w:ind w:left="1176"/>
        <w:rPr>
          <w:rFonts w:ascii="標楷體" w:eastAsia="標楷體" w:hint="eastAsia"/>
        </w:rPr>
      </w:pPr>
      <w:r>
        <w:rPr>
          <w:rFonts w:ascii="標楷體" w:eastAsia="標楷體" w:hint="eastAsia"/>
          <w:spacing w:val="-3"/>
        </w:rPr>
        <w:t>(一)國際體驗學習計畫出國申請表。</w:t>
      </w:r>
    </w:p>
    <w:p>
      <w:pPr>
        <w:spacing w:after="0"/>
        <w:rPr>
          <w:rFonts w:ascii="標楷體" w:eastAsia="標楷體" w:hint="eastAsia"/>
        </w:rPr>
        <w:sectPr>
          <w:pgSz w:w="11910" w:h="16840"/>
          <w:pgMar w:top="1540" w:bottom="280" w:left="720" w:right="0"/>
        </w:sectPr>
      </w:pPr>
    </w:p>
    <w:p>
      <w:pPr>
        <w:pStyle w:val="BodyText"/>
        <w:spacing w:line="264" w:lineRule="auto" w:before="46"/>
        <w:ind w:left="1737" w:right="1464" w:hanging="559"/>
        <w:rPr>
          <w:rFonts w:ascii="標楷體" w:eastAsia="標楷體" w:hint="eastAsia"/>
        </w:rPr>
      </w:pPr>
      <w:r>
        <w:rPr>
          <w:rFonts w:ascii="標楷體" w:eastAsia="標楷體" w:hint="eastAsia"/>
          <w:spacing w:val="-2"/>
        </w:rPr>
        <w:t>(二)國際體驗學習企劃書(企劃書內容需有：緣起、體驗目的、前往體驗國家或地區、體驗時間及項目、實施體驗方式、體驗活動安全評估、體驗期望等。)</w:t>
      </w:r>
    </w:p>
    <w:p>
      <w:pPr>
        <w:pStyle w:val="BodyText"/>
        <w:spacing w:before="278"/>
        <w:ind w:left="1177"/>
        <w:rPr>
          <w:rFonts w:ascii="標楷體" w:eastAsia="標楷體" w:hint="eastAsia"/>
        </w:rPr>
      </w:pPr>
      <w:r>
        <w:rPr>
          <w:rFonts w:ascii="標楷體" w:eastAsia="標楷體" w:hint="eastAsia"/>
          <w:spacing w:val="-3"/>
        </w:rPr>
        <w:t>(三)並檢附海外保險證明。</w:t>
      </w:r>
    </w:p>
    <w:p>
      <w:pPr>
        <w:pStyle w:val="BodyText"/>
        <w:spacing w:before="308"/>
        <w:ind w:left="697"/>
      </w:pPr>
      <w:r>
        <w:rPr/>
        <w:t>Article</w:t>
      </w:r>
      <w:r>
        <w:rPr>
          <w:spacing w:val="-5"/>
        </w:rPr>
        <w:t> </w:t>
      </w:r>
      <w:r>
        <w:rPr>
          <w:spacing w:val="-10"/>
        </w:rPr>
        <w:t>3</w:t>
      </w:r>
    </w:p>
    <w:p>
      <w:pPr>
        <w:pStyle w:val="BodyText"/>
        <w:spacing w:before="199"/>
        <w:ind w:left="1691"/>
      </w:pPr>
      <w:r>
        <w:rPr/>
        <w:t>Application</w:t>
      </w:r>
      <w:r>
        <w:rPr>
          <w:spacing w:val="-9"/>
        </w:rPr>
        <w:t> </w:t>
      </w:r>
      <w:r>
        <w:rPr>
          <w:spacing w:val="-2"/>
        </w:rPr>
        <w:t>documents:</w:t>
      </w:r>
    </w:p>
    <w:p>
      <w:pPr>
        <w:pStyle w:val="ListParagraph"/>
        <w:numPr>
          <w:ilvl w:val="1"/>
          <w:numId w:val="7"/>
        </w:numPr>
        <w:tabs>
          <w:tab w:pos="2064" w:val="left" w:leader="none"/>
        </w:tabs>
        <w:spacing w:line="240" w:lineRule="auto" w:before="199" w:after="0"/>
        <w:ind w:left="2064" w:right="0" w:hanging="407"/>
        <w:jc w:val="both"/>
        <w:rPr>
          <w:sz w:val="28"/>
        </w:rPr>
      </w:pPr>
      <w:r>
        <w:rPr>
          <w:sz w:val="28"/>
        </w:rPr>
        <w:t>Application</w:t>
      </w:r>
      <w:r>
        <w:rPr>
          <w:spacing w:val="-4"/>
          <w:sz w:val="28"/>
        </w:rPr>
        <w:t> </w:t>
      </w:r>
      <w:r>
        <w:rPr>
          <w:sz w:val="28"/>
        </w:rPr>
        <w:t>form</w:t>
      </w:r>
      <w:r>
        <w:rPr>
          <w:spacing w:val="-4"/>
          <w:sz w:val="28"/>
        </w:rPr>
        <w:t> </w:t>
      </w:r>
      <w:r>
        <w:rPr>
          <w:sz w:val="28"/>
        </w:rPr>
        <w:t>for</w:t>
      </w:r>
      <w:r>
        <w:rPr>
          <w:spacing w:val="-5"/>
          <w:sz w:val="28"/>
        </w:rPr>
        <w:t> </w:t>
      </w:r>
      <w:r>
        <w:rPr>
          <w:sz w:val="28"/>
        </w:rPr>
        <w:t>the</w:t>
      </w:r>
      <w:r>
        <w:rPr>
          <w:spacing w:val="-3"/>
          <w:sz w:val="28"/>
        </w:rPr>
        <w:t> </w:t>
      </w:r>
      <w:r>
        <w:rPr>
          <w:spacing w:val="-2"/>
          <w:sz w:val="28"/>
        </w:rPr>
        <w:t>Program.</w:t>
      </w:r>
    </w:p>
    <w:p>
      <w:pPr>
        <w:pStyle w:val="ListParagraph"/>
        <w:numPr>
          <w:ilvl w:val="1"/>
          <w:numId w:val="7"/>
        </w:numPr>
        <w:tabs>
          <w:tab w:pos="2155" w:val="left" w:leader="none"/>
        </w:tabs>
        <w:spacing w:line="297" w:lineRule="auto" w:before="196" w:after="0"/>
        <w:ind w:left="1657" w:right="1414" w:firstLine="0"/>
        <w:jc w:val="both"/>
        <w:rPr>
          <w:sz w:val="28"/>
        </w:rPr>
      </w:pPr>
      <w:r>
        <w:rPr>
          <w:sz w:val="28"/>
        </w:rPr>
        <w:t>Plan for the Program, containing introductory content, learning purposes, target country or region, learning period and items, implementation measures, activity safety assessment, and learning </w:t>
      </w:r>
      <w:r>
        <w:rPr>
          <w:spacing w:val="-2"/>
          <w:sz w:val="28"/>
        </w:rPr>
        <w:t>expectations.</w:t>
      </w:r>
    </w:p>
    <w:p>
      <w:pPr>
        <w:pStyle w:val="ListParagraph"/>
        <w:numPr>
          <w:ilvl w:val="1"/>
          <w:numId w:val="7"/>
        </w:numPr>
        <w:tabs>
          <w:tab w:pos="2078" w:val="left" w:leader="none"/>
        </w:tabs>
        <w:spacing w:line="240" w:lineRule="auto" w:before="124" w:after="0"/>
        <w:ind w:left="2078" w:right="0" w:hanging="421"/>
        <w:jc w:val="both"/>
        <w:rPr>
          <w:sz w:val="28"/>
        </w:rPr>
      </w:pPr>
      <w:r>
        <w:rPr>
          <w:sz w:val="28"/>
        </w:rPr>
        <w:t>Overseas</w:t>
      </w:r>
      <w:r>
        <w:rPr>
          <w:spacing w:val="-7"/>
          <w:sz w:val="28"/>
        </w:rPr>
        <w:t> </w:t>
      </w:r>
      <w:r>
        <w:rPr>
          <w:sz w:val="28"/>
        </w:rPr>
        <w:t>insurance</w:t>
      </w:r>
      <w:r>
        <w:rPr>
          <w:spacing w:val="-6"/>
          <w:sz w:val="28"/>
        </w:rPr>
        <w:t> </w:t>
      </w:r>
      <w:r>
        <w:rPr>
          <w:sz w:val="28"/>
        </w:rPr>
        <w:t>certificate</w:t>
      </w:r>
      <w:r>
        <w:rPr>
          <w:spacing w:val="-6"/>
          <w:sz w:val="28"/>
        </w:rPr>
        <w:t> </w:t>
      </w:r>
      <w:r>
        <w:rPr>
          <w:sz w:val="28"/>
        </w:rPr>
        <w:t>must</w:t>
      </w:r>
      <w:r>
        <w:rPr>
          <w:spacing w:val="-5"/>
          <w:sz w:val="28"/>
        </w:rPr>
        <w:t> </w:t>
      </w:r>
      <w:r>
        <w:rPr>
          <w:sz w:val="28"/>
        </w:rPr>
        <w:t>be</w:t>
      </w:r>
      <w:r>
        <w:rPr>
          <w:spacing w:val="-7"/>
          <w:sz w:val="28"/>
        </w:rPr>
        <w:t> </w:t>
      </w:r>
      <w:r>
        <w:rPr>
          <w:spacing w:val="-2"/>
          <w:sz w:val="28"/>
        </w:rPr>
        <w:t>attached.</w:t>
      </w:r>
    </w:p>
    <w:p>
      <w:pPr>
        <w:pStyle w:val="BodyText"/>
        <w:spacing w:before="44"/>
      </w:pPr>
    </w:p>
    <w:p>
      <w:pPr>
        <w:pStyle w:val="BodyText"/>
        <w:ind w:left="697"/>
        <w:rPr>
          <w:rFonts w:ascii="標楷體" w:eastAsia="標楷體" w:hint="eastAsia"/>
        </w:rPr>
      </w:pPr>
      <w:r>
        <w:rPr>
          <w:rFonts w:ascii="標楷體" w:eastAsia="標楷體" w:hint="eastAsia"/>
          <w:spacing w:val="-3"/>
        </w:rPr>
        <w:t>四、補助辦法與原則：</w:t>
      </w:r>
    </w:p>
    <w:p>
      <w:pPr>
        <w:pStyle w:val="BodyText"/>
        <w:spacing w:line="264" w:lineRule="auto" w:before="157"/>
        <w:ind w:left="1736" w:right="1607" w:hanging="559"/>
        <w:rPr>
          <w:rFonts w:ascii="標楷體" w:eastAsia="標楷體" w:hint="eastAsia"/>
        </w:rPr>
      </w:pPr>
      <w:r>
        <w:rPr>
          <w:rFonts w:ascii="標楷體" w:eastAsia="標楷體" w:hint="eastAsia"/>
          <w:spacing w:val="-2"/>
        </w:rPr>
        <w:t>(一)選修本校共同學院開設之國際體驗學習相關課程且評量成績優異</w:t>
      </w:r>
      <w:r>
        <w:rPr>
          <w:rFonts w:ascii="標楷體" w:eastAsia="標楷體" w:hint="eastAsia"/>
          <w:spacing w:val="-6"/>
        </w:rPr>
        <w:t>者。</w:t>
      </w:r>
    </w:p>
    <w:p>
      <w:pPr>
        <w:pStyle w:val="BodyText"/>
        <w:spacing w:before="121"/>
        <w:ind w:left="1176"/>
        <w:rPr>
          <w:rFonts w:ascii="標楷體" w:eastAsia="標楷體" w:hint="eastAsia"/>
        </w:rPr>
      </w:pPr>
      <w:r>
        <w:rPr>
          <w:rFonts w:ascii="標楷體" w:eastAsia="標楷體" w:hint="eastAsia"/>
          <w:spacing w:val="-3"/>
        </w:rPr>
        <w:t>(二)學生國際體驗學習時間至少連續兩週以上。</w:t>
      </w:r>
    </w:p>
    <w:p>
      <w:pPr>
        <w:pStyle w:val="BodyText"/>
        <w:spacing w:line="264" w:lineRule="auto" w:before="154"/>
        <w:ind w:left="1735" w:right="1605" w:hanging="559"/>
        <w:jc w:val="both"/>
        <w:rPr>
          <w:rFonts w:ascii="標楷體" w:eastAsia="標楷體" w:hint="eastAsia"/>
        </w:rPr>
      </w:pPr>
      <w:r>
        <w:rPr>
          <w:rFonts w:ascii="標楷體" w:eastAsia="標楷體" w:hint="eastAsia"/>
          <w:spacing w:val="-2"/>
        </w:rPr>
        <w:t>(三)錄取之學生補助額度由審核委員會核定之，並兩週旅運費為上限 (依據公費留學生請領公費項目及支給數額一覽表)。補助人數及金額得視年度預算調整之。</w:t>
      </w:r>
    </w:p>
    <w:p>
      <w:pPr>
        <w:pStyle w:val="BodyText"/>
        <w:spacing w:line="264" w:lineRule="auto" w:before="119"/>
        <w:ind w:left="1735" w:right="1608" w:hanging="559"/>
        <w:rPr>
          <w:rFonts w:ascii="標楷體" w:eastAsia="標楷體" w:hint="eastAsia"/>
        </w:rPr>
      </w:pPr>
      <w:r>
        <w:rPr>
          <w:rFonts w:ascii="標楷體" w:eastAsia="標楷體" w:hint="eastAsia"/>
          <w:spacing w:val="-2"/>
        </w:rPr>
        <w:t>(四)弱勢家庭、原住民及新住民身分學生，額外補助款每人以新臺幣一萬元為補助上限。</w:t>
      </w:r>
    </w:p>
    <w:p>
      <w:pPr>
        <w:pStyle w:val="ListParagraph"/>
        <w:numPr>
          <w:ilvl w:val="0"/>
          <w:numId w:val="8"/>
        </w:numPr>
        <w:tabs>
          <w:tab w:pos="1934" w:val="left" w:leader="none"/>
          <w:tab w:pos="1936" w:val="left" w:leader="none"/>
        </w:tabs>
        <w:spacing w:line="264" w:lineRule="auto" w:before="118" w:after="0"/>
        <w:ind w:left="1936" w:right="1546" w:hanging="281"/>
        <w:jc w:val="left"/>
        <w:rPr>
          <w:rFonts w:ascii="標楷體" w:eastAsia="標楷體" w:hint="eastAsia"/>
          <w:sz w:val="28"/>
        </w:rPr>
      </w:pPr>
      <w:r>
        <w:rPr>
          <w:rFonts w:ascii="標楷體" w:eastAsia="標楷體" w:hint="eastAsia"/>
          <w:spacing w:val="-2"/>
          <w:sz w:val="28"/>
        </w:rPr>
        <w:t>為弱勢家庭學生者，須提供身分證字號並檢附個人資料使用授權同意書(以持各直轄市、縣(市)主管機關開立有效之低收入戶或中低收入補助證明為補助對象)。</w:t>
      </w:r>
    </w:p>
    <w:p>
      <w:pPr>
        <w:pStyle w:val="ListParagraph"/>
        <w:numPr>
          <w:ilvl w:val="0"/>
          <w:numId w:val="8"/>
        </w:numPr>
        <w:tabs>
          <w:tab w:pos="1933" w:val="left" w:leader="none"/>
          <w:tab w:pos="1935" w:val="left" w:leader="none"/>
        </w:tabs>
        <w:spacing w:line="264" w:lineRule="auto" w:before="119" w:after="0"/>
        <w:ind w:left="1935" w:right="1969" w:hanging="281"/>
        <w:jc w:val="left"/>
        <w:rPr>
          <w:rFonts w:ascii="標楷體" w:eastAsia="標楷體" w:hint="eastAsia"/>
          <w:sz w:val="28"/>
        </w:rPr>
      </w:pPr>
      <w:r>
        <w:rPr>
          <w:rFonts w:ascii="標楷體" w:eastAsia="標楷體" w:hint="eastAsia"/>
          <w:spacing w:val="-2"/>
          <w:sz w:val="28"/>
        </w:rPr>
        <w:t>為原住民身分學生者，須檢附具有原住民身分之戶籍謄本影</w:t>
      </w:r>
      <w:r>
        <w:rPr>
          <w:rFonts w:ascii="標楷體" w:eastAsia="標楷體" w:hint="eastAsia"/>
          <w:spacing w:val="-6"/>
          <w:sz w:val="28"/>
        </w:rPr>
        <w:t>本。</w:t>
      </w:r>
    </w:p>
    <w:p>
      <w:pPr>
        <w:pStyle w:val="ListParagraph"/>
        <w:numPr>
          <w:ilvl w:val="0"/>
          <w:numId w:val="8"/>
        </w:numPr>
        <w:tabs>
          <w:tab w:pos="1933" w:val="left" w:leader="none"/>
          <w:tab w:pos="1935" w:val="left" w:leader="none"/>
        </w:tabs>
        <w:spacing w:line="264" w:lineRule="auto" w:before="120" w:after="0"/>
        <w:ind w:left="1935" w:right="1546" w:hanging="281"/>
        <w:jc w:val="left"/>
        <w:rPr>
          <w:rFonts w:ascii="標楷體" w:eastAsia="標楷體" w:hint="eastAsia"/>
          <w:sz w:val="28"/>
        </w:rPr>
      </w:pPr>
      <w:r>
        <w:rPr>
          <w:rFonts w:ascii="標楷體" w:eastAsia="標楷體" w:hint="eastAsia"/>
          <w:spacing w:val="-2"/>
          <w:sz w:val="28"/>
        </w:rPr>
        <w:t>為新住民身分學生者(包含本人或其子女)，須檢附戶籍謄本影本(以戶政事務所提供「記事不省略」之戶籍謄本為主或新式戶口名簿，如有註記本人或父母已結婚登記並載明本人或父母一</w:t>
      </w:r>
    </w:p>
    <w:p>
      <w:pPr>
        <w:spacing w:after="0" w:line="264" w:lineRule="auto"/>
        <w:jc w:val="left"/>
        <w:rPr>
          <w:rFonts w:ascii="標楷體" w:eastAsia="標楷體" w:hint="eastAsia"/>
          <w:sz w:val="28"/>
        </w:rPr>
        <w:sectPr>
          <w:pgSz w:w="11910" w:h="16840"/>
          <w:pgMar w:top="1420" w:bottom="280" w:left="720" w:right="0"/>
        </w:sectPr>
      </w:pPr>
    </w:p>
    <w:p>
      <w:pPr>
        <w:pStyle w:val="BodyText"/>
        <w:spacing w:before="46"/>
        <w:ind w:left="1939"/>
        <w:rPr>
          <w:rFonts w:ascii="標楷體" w:eastAsia="標楷體" w:hint="eastAsia"/>
        </w:rPr>
      </w:pPr>
      <w:r>
        <w:rPr>
          <w:rFonts w:ascii="標楷體" w:eastAsia="標楷體" w:hint="eastAsia"/>
          <w:spacing w:val="-3"/>
        </w:rPr>
        <w:t>方外籍配偶之原生國籍)。</w:t>
      </w:r>
    </w:p>
    <w:p>
      <w:pPr>
        <w:pStyle w:val="BodyText"/>
        <w:spacing w:before="309"/>
        <w:ind w:left="698"/>
      </w:pPr>
      <w:r>
        <w:rPr/>
        <w:t>Article</w:t>
      </w:r>
      <w:r>
        <w:rPr>
          <w:spacing w:val="-5"/>
        </w:rPr>
        <w:t> </w:t>
      </w:r>
      <w:r>
        <w:rPr>
          <w:spacing w:val="-10"/>
        </w:rPr>
        <w:t>4</w:t>
      </w:r>
    </w:p>
    <w:p>
      <w:pPr>
        <w:pStyle w:val="BodyText"/>
        <w:spacing w:before="199"/>
        <w:ind w:left="1691"/>
      </w:pPr>
      <w:r>
        <w:rPr/>
        <w:t>Principles</w:t>
      </w:r>
      <w:r>
        <w:rPr>
          <w:spacing w:val="-6"/>
        </w:rPr>
        <w:t> </w:t>
      </w:r>
      <w:r>
        <w:rPr/>
        <w:t>and</w:t>
      </w:r>
      <w:r>
        <w:rPr>
          <w:spacing w:val="-6"/>
        </w:rPr>
        <w:t> </w:t>
      </w:r>
      <w:r>
        <w:rPr/>
        <w:t>Regulations</w:t>
      </w:r>
      <w:r>
        <w:rPr>
          <w:spacing w:val="-5"/>
        </w:rPr>
        <w:t> </w:t>
      </w:r>
      <w:r>
        <w:rPr/>
        <w:t>for</w:t>
      </w:r>
      <w:r>
        <w:rPr>
          <w:spacing w:val="-7"/>
        </w:rPr>
        <w:t> </w:t>
      </w:r>
      <w:r>
        <w:rPr/>
        <w:t>Subsidy</w:t>
      </w:r>
      <w:r>
        <w:rPr>
          <w:spacing w:val="-5"/>
        </w:rPr>
        <w:t> </w:t>
      </w:r>
      <w:r>
        <w:rPr>
          <w:spacing w:val="-2"/>
        </w:rPr>
        <w:t>Grants</w:t>
      </w:r>
    </w:p>
    <w:p>
      <w:pPr>
        <w:pStyle w:val="ListParagraph"/>
        <w:numPr>
          <w:ilvl w:val="1"/>
          <w:numId w:val="9"/>
        </w:numPr>
        <w:tabs>
          <w:tab w:pos="2103" w:val="left" w:leader="none"/>
        </w:tabs>
        <w:spacing w:line="297" w:lineRule="auto" w:before="196" w:after="0"/>
        <w:ind w:left="1658" w:right="1414" w:firstLine="0"/>
        <w:jc w:val="both"/>
        <w:rPr>
          <w:sz w:val="28"/>
        </w:rPr>
      </w:pPr>
      <w:r>
        <w:rPr>
          <w:sz w:val="28"/>
        </w:rPr>
        <w:t>Candidates must have taken an International Experiential Learning related course(s) offered by the College of General Education and have received excellent grades.</w:t>
      </w:r>
    </w:p>
    <w:p>
      <w:pPr>
        <w:pStyle w:val="ListParagraph"/>
        <w:numPr>
          <w:ilvl w:val="1"/>
          <w:numId w:val="9"/>
        </w:numPr>
        <w:tabs>
          <w:tab w:pos="2065" w:val="left" w:leader="none"/>
        </w:tabs>
        <w:spacing w:line="297" w:lineRule="auto" w:before="122" w:after="0"/>
        <w:ind w:left="1658" w:right="1415" w:firstLine="0"/>
        <w:jc w:val="both"/>
        <w:rPr>
          <w:sz w:val="28"/>
        </w:rPr>
      </w:pPr>
      <w:r>
        <w:rPr>
          <w:sz w:val="28"/>
        </w:rPr>
        <w:t>The</w:t>
      </w:r>
      <w:r>
        <w:rPr>
          <w:spacing w:val="-18"/>
          <w:sz w:val="28"/>
        </w:rPr>
        <w:t> </w:t>
      </w:r>
      <w:r>
        <w:rPr>
          <w:sz w:val="28"/>
        </w:rPr>
        <w:t>duration</w:t>
      </w:r>
      <w:r>
        <w:rPr>
          <w:spacing w:val="-16"/>
          <w:sz w:val="28"/>
        </w:rPr>
        <w:t> </w:t>
      </w:r>
      <w:r>
        <w:rPr>
          <w:sz w:val="28"/>
        </w:rPr>
        <w:t>for</w:t>
      </w:r>
      <w:r>
        <w:rPr>
          <w:spacing w:val="-15"/>
          <w:sz w:val="28"/>
        </w:rPr>
        <w:t> </w:t>
      </w:r>
      <w:r>
        <w:rPr>
          <w:sz w:val="28"/>
        </w:rPr>
        <w:t>the</w:t>
      </w:r>
      <w:r>
        <w:rPr>
          <w:spacing w:val="-15"/>
          <w:sz w:val="28"/>
        </w:rPr>
        <w:t> </w:t>
      </w:r>
      <w:r>
        <w:rPr>
          <w:sz w:val="28"/>
        </w:rPr>
        <w:t>International</w:t>
      </w:r>
      <w:r>
        <w:rPr>
          <w:spacing w:val="-14"/>
          <w:sz w:val="28"/>
        </w:rPr>
        <w:t> </w:t>
      </w:r>
      <w:r>
        <w:rPr>
          <w:sz w:val="28"/>
        </w:rPr>
        <w:t>Experiential</w:t>
      </w:r>
      <w:r>
        <w:rPr>
          <w:spacing w:val="-14"/>
          <w:sz w:val="28"/>
        </w:rPr>
        <w:t> </w:t>
      </w:r>
      <w:r>
        <w:rPr>
          <w:sz w:val="28"/>
        </w:rPr>
        <w:t>Learning</w:t>
      </w:r>
      <w:r>
        <w:rPr>
          <w:spacing w:val="-17"/>
          <w:sz w:val="28"/>
        </w:rPr>
        <w:t> </w:t>
      </w:r>
      <w:r>
        <w:rPr>
          <w:sz w:val="28"/>
        </w:rPr>
        <w:t>process</w:t>
      </w:r>
      <w:r>
        <w:rPr>
          <w:spacing w:val="-17"/>
          <w:sz w:val="28"/>
        </w:rPr>
        <w:t> </w:t>
      </w:r>
      <w:r>
        <w:rPr>
          <w:sz w:val="28"/>
        </w:rPr>
        <w:t>must be at least two consecutive weeks.</w:t>
      </w:r>
    </w:p>
    <w:p>
      <w:pPr>
        <w:pStyle w:val="ListParagraph"/>
        <w:numPr>
          <w:ilvl w:val="1"/>
          <w:numId w:val="9"/>
        </w:numPr>
        <w:tabs>
          <w:tab w:pos="1658" w:val="left" w:leader="none"/>
          <w:tab w:pos="2064" w:val="left" w:leader="none"/>
        </w:tabs>
        <w:spacing w:line="297" w:lineRule="auto" w:before="121" w:after="0"/>
        <w:ind w:left="1658" w:right="1413" w:hanging="1"/>
        <w:jc w:val="both"/>
        <w:rPr>
          <w:sz w:val="28"/>
        </w:rPr>
      </w:pPr>
      <w:r>
        <w:rPr>
          <w:sz w:val="28"/>
        </w:rPr>
        <w:t>The</w:t>
      </w:r>
      <w:r>
        <w:rPr>
          <w:spacing w:val="-13"/>
          <w:sz w:val="28"/>
        </w:rPr>
        <w:t> </w:t>
      </w:r>
      <w:r>
        <w:rPr>
          <w:sz w:val="28"/>
        </w:rPr>
        <w:t>amount</w:t>
      </w:r>
      <w:r>
        <w:rPr>
          <w:spacing w:val="-12"/>
          <w:sz w:val="28"/>
        </w:rPr>
        <w:t> </w:t>
      </w:r>
      <w:r>
        <w:rPr>
          <w:sz w:val="28"/>
        </w:rPr>
        <w:t>of</w:t>
      </w:r>
      <w:r>
        <w:rPr>
          <w:spacing w:val="-16"/>
          <w:sz w:val="28"/>
        </w:rPr>
        <w:t> </w:t>
      </w:r>
      <w:r>
        <w:rPr>
          <w:sz w:val="28"/>
        </w:rPr>
        <w:t>subsidy</w:t>
      </w:r>
      <w:r>
        <w:rPr>
          <w:spacing w:val="-12"/>
          <w:sz w:val="28"/>
        </w:rPr>
        <w:t> </w:t>
      </w:r>
      <w:r>
        <w:rPr>
          <w:sz w:val="28"/>
        </w:rPr>
        <w:t>for</w:t>
      </w:r>
      <w:r>
        <w:rPr>
          <w:spacing w:val="-13"/>
          <w:sz w:val="28"/>
        </w:rPr>
        <w:t> </w:t>
      </w:r>
      <w:r>
        <w:rPr>
          <w:sz w:val="28"/>
        </w:rPr>
        <w:t>accepted</w:t>
      </w:r>
      <w:r>
        <w:rPr>
          <w:spacing w:val="-15"/>
          <w:sz w:val="28"/>
        </w:rPr>
        <w:t> </w:t>
      </w:r>
      <w:r>
        <w:rPr>
          <w:sz w:val="28"/>
        </w:rPr>
        <w:t>students</w:t>
      </w:r>
      <w:r>
        <w:rPr>
          <w:spacing w:val="-12"/>
          <w:sz w:val="28"/>
        </w:rPr>
        <w:t> </w:t>
      </w:r>
      <w:r>
        <w:rPr>
          <w:sz w:val="28"/>
        </w:rPr>
        <w:t>shall</w:t>
      </w:r>
      <w:r>
        <w:rPr>
          <w:spacing w:val="-15"/>
          <w:sz w:val="28"/>
        </w:rPr>
        <w:t> </w:t>
      </w:r>
      <w:r>
        <w:rPr>
          <w:sz w:val="28"/>
        </w:rPr>
        <w:t>be</w:t>
      </w:r>
      <w:r>
        <w:rPr>
          <w:spacing w:val="-13"/>
          <w:sz w:val="28"/>
        </w:rPr>
        <w:t> </w:t>
      </w:r>
      <w:r>
        <w:rPr>
          <w:sz w:val="28"/>
        </w:rPr>
        <w:t>approved</w:t>
      </w:r>
      <w:r>
        <w:rPr>
          <w:spacing w:val="-15"/>
          <w:sz w:val="28"/>
        </w:rPr>
        <w:t> </w:t>
      </w:r>
      <w:r>
        <w:rPr>
          <w:sz w:val="28"/>
        </w:rPr>
        <w:t>by</w:t>
      </w:r>
      <w:r>
        <w:rPr>
          <w:spacing w:val="-15"/>
          <w:sz w:val="28"/>
        </w:rPr>
        <w:t> </w:t>
      </w:r>
      <w:r>
        <w:rPr>
          <w:sz w:val="28"/>
        </w:rPr>
        <w:t>the Auditing Committee and be capped at two-weeks travel expenses (in accordance with the list of</w:t>
      </w:r>
      <w:r>
        <w:rPr>
          <w:spacing w:val="-2"/>
          <w:sz w:val="28"/>
        </w:rPr>
        <w:t> </w:t>
      </w:r>
      <w:hyperlink r:id="rId5">
        <w:r>
          <w:rPr>
            <w:sz w:val="28"/>
          </w:rPr>
          <w:t>governmental financial aid and subsidiary</w:t>
        </w:r>
      </w:hyperlink>
      <w:r>
        <w:rPr>
          <w:sz w:val="28"/>
        </w:rPr>
        <w:t> </w:t>
      </w:r>
      <w:hyperlink r:id="rId5">
        <w:r>
          <w:rPr>
            <w:sz w:val="28"/>
          </w:rPr>
          <w:t>amounts</w:t>
        </w:r>
        <w:r>
          <w:rPr>
            <w:spacing w:val="-15"/>
            <w:sz w:val="28"/>
          </w:rPr>
          <w:t> </w:t>
        </w:r>
        <w:r>
          <w:rPr>
            <w:sz w:val="28"/>
          </w:rPr>
          <w:t>for</w:t>
        </w:r>
        <w:r>
          <w:rPr>
            <w:spacing w:val="-17"/>
            <w:sz w:val="28"/>
          </w:rPr>
          <w:t> </w:t>
        </w:r>
        <w:r>
          <w:rPr>
            <w:sz w:val="28"/>
          </w:rPr>
          <w:t>government-financed</w:t>
        </w:r>
        <w:r>
          <w:rPr>
            <w:spacing w:val="-13"/>
            <w:sz w:val="28"/>
          </w:rPr>
          <w:t> </w:t>
        </w:r>
        <w:r>
          <w:rPr>
            <w:sz w:val="28"/>
          </w:rPr>
          <w:t>R.O.C.</w:t>
        </w:r>
        <w:r>
          <w:rPr>
            <w:spacing w:val="-18"/>
            <w:sz w:val="28"/>
          </w:rPr>
          <w:t> </w:t>
        </w:r>
        <w:r>
          <w:rPr>
            <w:sz w:val="28"/>
          </w:rPr>
          <w:t>students</w:t>
        </w:r>
        <w:r>
          <w:rPr>
            <w:spacing w:val="-15"/>
            <w:sz w:val="28"/>
          </w:rPr>
          <w:t> </w:t>
        </w:r>
        <w:r>
          <w:rPr>
            <w:sz w:val="28"/>
          </w:rPr>
          <w:t>studying</w:t>
        </w:r>
        <w:r>
          <w:rPr>
            <w:spacing w:val="-16"/>
            <w:sz w:val="28"/>
          </w:rPr>
          <w:t> </w:t>
        </w:r>
        <w:r>
          <w:rPr>
            <w:sz w:val="28"/>
          </w:rPr>
          <w:t>abroad</w:t>
        </w:r>
      </w:hyperlink>
      <w:r>
        <w:rPr>
          <w:sz w:val="28"/>
        </w:rPr>
        <w:t>).</w:t>
      </w:r>
      <w:r>
        <w:rPr>
          <w:spacing w:val="-18"/>
          <w:sz w:val="28"/>
        </w:rPr>
        <w:t> </w:t>
      </w:r>
      <w:r>
        <w:rPr>
          <w:sz w:val="28"/>
        </w:rPr>
        <w:t>The number of winners and the amount of the subsidies may be adjusted according to the annual budget.</w:t>
      </w:r>
    </w:p>
    <w:p>
      <w:pPr>
        <w:pStyle w:val="ListParagraph"/>
        <w:numPr>
          <w:ilvl w:val="1"/>
          <w:numId w:val="9"/>
        </w:numPr>
        <w:tabs>
          <w:tab w:pos="2135" w:val="left" w:leader="none"/>
        </w:tabs>
        <w:spacing w:line="297" w:lineRule="auto" w:before="124" w:after="0"/>
        <w:ind w:left="1659" w:right="1414" w:firstLine="0"/>
        <w:jc w:val="both"/>
        <w:rPr>
          <w:sz w:val="28"/>
        </w:rPr>
      </w:pPr>
      <w:r>
        <w:rPr>
          <w:sz w:val="28"/>
        </w:rPr>
        <w:t>For students who come from disadvantaged families or who are indigenous</w:t>
      </w:r>
      <w:r>
        <w:rPr>
          <w:spacing w:val="-2"/>
          <w:sz w:val="28"/>
        </w:rPr>
        <w:t> </w:t>
      </w:r>
      <w:r>
        <w:rPr>
          <w:sz w:val="28"/>
        </w:rPr>
        <w:t>people</w:t>
      </w:r>
      <w:r>
        <w:rPr>
          <w:spacing w:val="-3"/>
          <w:sz w:val="28"/>
        </w:rPr>
        <w:t> </w:t>
      </w:r>
      <w:r>
        <w:rPr>
          <w:sz w:val="28"/>
        </w:rPr>
        <w:t>or</w:t>
      </w:r>
      <w:r>
        <w:rPr>
          <w:spacing w:val="-3"/>
          <w:sz w:val="28"/>
        </w:rPr>
        <w:t> </w:t>
      </w:r>
      <w:r>
        <w:rPr>
          <w:sz w:val="28"/>
        </w:rPr>
        <w:t>new</w:t>
      </w:r>
      <w:r>
        <w:rPr>
          <w:spacing w:val="-2"/>
          <w:sz w:val="28"/>
        </w:rPr>
        <w:t> </w:t>
      </w:r>
      <w:r>
        <w:rPr>
          <w:sz w:val="28"/>
        </w:rPr>
        <w:t>immigrants,</w:t>
      </w:r>
      <w:r>
        <w:rPr>
          <w:spacing w:val="-3"/>
          <w:sz w:val="28"/>
        </w:rPr>
        <w:t> </w:t>
      </w:r>
      <w:r>
        <w:rPr>
          <w:sz w:val="28"/>
        </w:rPr>
        <w:t>the</w:t>
      </w:r>
      <w:r>
        <w:rPr>
          <w:spacing w:val="-3"/>
          <w:sz w:val="28"/>
        </w:rPr>
        <w:t> </w:t>
      </w:r>
      <w:r>
        <w:rPr>
          <w:sz w:val="28"/>
        </w:rPr>
        <w:t>maximum</w:t>
      </w:r>
      <w:r>
        <w:rPr>
          <w:spacing w:val="-1"/>
          <w:sz w:val="28"/>
        </w:rPr>
        <w:t> </w:t>
      </w:r>
      <w:r>
        <w:rPr>
          <w:sz w:val="28"/>
        </w:rPr>
        <w:t>amount</w:t>
      </w:r>
      <w:r>
        <w:rPr>
          <w:spacing w:val="-2"/>
          <w:sz w:val="28"/>
        </w:rPr>
        <w:t> </w:t>
      </w:r>
      <w:r>
        <w:rPr>
          <w:sz w:val="28"/>
        </w:rPr>
        <w:t>of</w:t>
      </w:r>
      <w:r>
        <w:rPr>
          <w:spacing w:val="-3"/>
          <w:sz w:val="28"/>
        </w:rPr>
        <w:t> </w:t>
      </w:r>
      <w:r>
        <w:rPr>
          <w:sz w:val="28"/>
        </w:rPr>
        <w:t>an extra subsidy is NT$10,000 per student.</w:t>
      </w:r>
    </w:p>
    <w:p>
      <w:pPr>
        <w:pStyle w:val="ListParagraph"/>
        <w:numPr>
          <w:ilvl w:val="2"/>
          <w:numId w:val="9"/>
        </w:numPr>
        <w:tabs>
          <w:tab w:pos="2320" w:val="left" w:leader="none"/>
        </w:tabs>
        <w:spacing w:line="297" w:lineRule="auto" w:before="122" w:after="0"/>
        <w:ind w:left="1899" w:right="1413" w:firstLine="0"/>
        <w:jc w:val="both"/>
        <w:rPr>
          <w:sz w:val="28"/>
        </w:rPr>
      </w:pPr>
      <w:r>
        <w:rPr>
          <w:sz w:val="28"/>
        </w:rPr>
        <w:t>Students from disadvantaged families must provide their ID card number and attach a consent form to authorize the University to use their</w:t>
      </w:r>
      <w:r>
        <w:rPr>
          <w:spacing w:val="-4"/>
          <w:sz w:val="28"/>
        </w:rPr>
        <w:t> </w:t>
      </w:r>
      <w:r>
        <w:rPr>
          <w:sz w:val="28"/>
        </w:rPr>
        <w:t>personal</w:t>
      </w:r>
      <w:r>
        <w:rPr>
          <w:spacing w:val="-3"/>
          <w:sz w:val="28"/>
        </w:rPr>
        <w:t> </w:t>
      </w:r>
      <w:r>
        <w:rPr>
          <w:sz w:val="28"/>
        </w:rPr>
        <w:t>information</w:t>
      </w:r>
      <w:r>
        <w:rPr>
          <w:spacing w:val="-3"/>
          <w:sz w:val="28"/>
        </w:rPr>
        <w:t> </w:t>
      </w:r>
      <w:r>
        <w:rPr>
          <w:sz w:val="28"/>
        </w:rPr>
        <w:t>(for</w:t>
      </w:r>
      <w:r>
        <w:rPr>
          <w:spacing w:val="-4"/>
          <w:sz w:val="28"/>
        </w:rPr>
        <w:t> </w:t>
      </w:r>
      <w:r>
        <w:rPr>
          <w:sz w:val="28"/>
        </w:rPr>
        <w:t>students</w:t>
      </w:r>
      <w:r>
        <w:rPr>
          <w:spacing w:val="-3"/>
          <w:sz w:val="28"/>
        </w:rPr>
        <w:t> </w:t>
      </w:r>
      <w:r>
        <w:rPr>
          <w:sz w:val="28"/>
        </w:rPr>
        <w:t>holding</w:t>
      </w:r>
      <w:r>
        <w:rPr>
          <w:spacing w:val="-2"/>
          <w:sz w:val="28"/>
        </w:rPr>
        <w:t> </w:t>
      </w:r>
      <w:r>
        <w:rPr>
          <w:sz w:val="28"/>
        </w:rPr>
        <w:t>the</w:t>
      </w:r>
      <w:r>
        <w:rPr>
          <w:spacing w:val="-4"/>
          <w:sz w:val="28"/>
        </w:rPr>
        <w:t> </w:t>
      </w:r>
      <w:r>
        <w:rPr>
          <w:sz w:val="28"/>
        </w:rPr>
        <w:t>valid</w:t>
      </w:r>
      <w:r>
        <w:rPr>
          <w:spacing w:val="-3"/>
          <w:sz w:val="28"/>
        </w:rPr>
        <w:t> </w:t>
      </w:r>
      <w:r>
        <w:rPr>
          <w:sz w:val="28"/>
        </w:rPr>
        <w:t>certificate</w:t>
      </w:r>
      <w:r>
        <w:rPr>
          <w:spacing w:val="-4"/>
          <w:sz w:val="28"/>
        </w:rPr>
        <w:t> </w:t>
      </w:r>
      <w:r>
        <w:rPr>
          <w:sz w:val="28"/>
        </w:rPr>
        <w:t>of a</w:t>
      </w:r>
      <w:r>
        <w:rPr>
          <w:spacing w:val="-16"/>
          <w:sz w:val="28"/>
        </w:rPr>
        <w:t> </w:t>
      </w:r>
      <w:r>
        <w:rPr>
          <w:sz w:val="28"/>
        </w:rPr>
        <w:t>low-income</w:t>
      </w:r>
      <w:r>
        <w:rPr>
          <w:spacing w:val="-16"/>
          <w:sz w:val="28"/>
        </w:rPr>
        <w:t> </w:t>
      </w:r>
      <w:r>
        <w:rPr>
          <w:sz w:val="28"/>
        </w:rPr>
        <w:t>household</w:t>
      </w:r>
      <w:r>
        <w:rPr>
          <w:spacing w:val="-15"/>
          <w:sz w:val="28"/>
        </w:rPr>
        <w:t> </w:t>
      </w:r>
      <w:r>
        <w:rPr>
          <w:sz w:val="28"/>
        </w:rPr>
        <w:t>or</w:t>
      </w:r>
      <w:r>
        <w:rPr>
          <w:spacing w:val="-16"/>
          <w:sz w:val="28"/>
        </w:rPr>
        <w:t> </w:t>
      </w:r>
      <w:r>
        <w:rPr>
          <w:sz w:val="28"/>
        </w:rPr>
        <w:t>middle-low-income</w:t>
      </w:r>
      <w:r>
        <w:rPr>
          <w:spacing w:val="-16"/>
          <w:sz w:val="28"/>
        </w:rPr>
        <w:t> </w:t>
      </w:r>
      <w:r>
        <w:rPr>
          <w:sz w:val="28"/>
        </w:rPr>
        <w:t>subsidy</w:t>
      </w:r>
      <w:r>
        <w:rPr>
          <w:spacing w:val="-15"/>
          <w:sz w:val="28"/>
        </w:rPr>
        <w:t> </w:t>
      </w:r>
      <w:r>
        <w:rPr>
          <w:sz w:val="28"/>
        </w:rPr>
        <w:t>issued</w:t>
      </w:r>
      <w:r>
        <w:rPr>
          <w:spacing w:val="-17"/>
          <w:sz w:val="28"/>
        </w:rPr>
        <w:t> </w:t>
      </w:r>
      <w:r>
        <w:rPr>
          <w:sz w:val="28"/>
        </w:rPr>
        <w:t>by</w:t>
      </w:r>
      <w:r>
        <w:rPr>
          <w:spacing w:val="-15"/>
          <w:sz w:val="28"/>
        </w:rPr>
        <w:t> </w:t>
      </w:r>
      <w:r>
        <w:rPr>
          <w:sz w:val="28"/>
        </w:rPr>
        <w:t>each municipality or county (city) government).</w:t>
      </w:r>
    </w:p>
    <w:p>
      <w:pPr>
        <w:pStyle w:val="ListParagraph"/>
        <w:numPr>
          <w:ilvl w:val="2"/>
          <w:numId w:val="9"/>
        </w:numPr>
        <w:tabs>
          <w:tab w:pos="2320" w:val="left" w:leader="none"/>
        </w:tabs>
        <w:spacing w:line="297" w:lineRule="auto" w:before="125" w:after="0"/>
        <w:ind w:left="1899" w:right="1413" w:firstLine="0"/>
        <w:jc w:val="both"/>
        <w:rPr>
          <w:sz w:val="28"/>
        </w:rPr>
      </w:pPr>
      <w:r>
        <w:rPr>
          <w:sz w:val="28"/>
        </w:rPr>
        <w:t>Students with aboriginal status must submit a photocopy of their Household Certificate Transcription of aboriginal status.</w:t>
      </w:r>
    </w:p>
    <w:p>
      <w:pPr>
        <w:pStyle w:val="ListParagraph"/>
        <w:numPr>
          <w:ilvl w:val="2"/>
          <w:numId w:val="9"/>
        </w:numPr>
        <w:tabs>
          <w:tab w:pos="2300" w:val="left" w:leader="none"/>
        </w:tabs>
        <w:spacing w:line="297" w:lineRule="auto" w:before="122" w:after="0"/>
        <w:ind w:left="1898" w:right="1413" w:firstLine="0"/>
        <w:jc w:val="both"/>
        <w:rPr>
          <w:sz w:val="28"/>
        </w:rPr>
      </w:pPr>
      <w:r>
        <w:rPr>
          <w:sz w:val="28"/>
        </w:rPr>
        <w:t>Students with new</w:t>
      </w:r>
      <w:r>
        <w:rPr>
          <w:spacing w:val="-2"/>
          <w:sz w:val="28"/>
        </w:rPr>
        <w:t> </w:t>
      </w:r>
      <w:r>
        <w:rPr>
          <w:sz w:val="28"/>
        </w:rPr>
        <w:t>immigrant status (including themselves</w:t>
      </w:r>
      <w:r>
        <w:rPr>
          <w:spacing w:val="-2"/>
          <w:sz w:val="28"/>
        </w:rPr>
        <w:t> </w:t>
      </w:r>
      <w:r>
        <w:rPr>
          <w:sz w:val="28"/>
        </w:rPr>
        <w:t>or</w:t>
      </w:r>
      <w:r>
        <w:rPr>
          <w:spacing w:val="-1"/>
          <w:sz w:val="28"/>
        </w:rPr>
        <w:t> </w:t>
      </w:r>
      <w:r>
        <w:rPr>
          <w:sz w:val="28"/>
        </w:rPr>
        <w:t>their children) must submit a photocopy of the Household Certificate Transcription (the Household Certificate Transcription with detailed remarks is preferred or the new type of Household Certificate with remarks on their own or their parents’</w:t>
      </w:r>
      <w:r>
        <w:rPr>
          <w:spacing w:val="-12"/>
          <w:sz w:val="28"/>
        </w:rPr>
        <w:t> </w:t>
      </w:r>
      <w:r>
        <w:rPr>
          <w:sz w:val="28"/>
        </w:rPr>
        <w:t>marriage registration, and with remarks on their nationality or that of either parent.)</w:t>
      </w:r>
    </w:p>
    <w:p>
      <w:pPr>
        <w:pStyle w:val="BodyText"/>
        <w:spacing w:before="292"/>
        <w:ind w:left="698"/>
        <w:rPr>
          <w:rFonts w:ascii="標楷體" w:eastAsia="標楷體" w:hint="eastAsia"/>
        </w:rPr>
      </w:pPr>
      <w:r>
        <w:rPr>
          <w:rFonts w:ascii="標楷體" w:eastAsia="標楷體" w:hint="eastAsia"/>
          <w:spacing w:val="-3"/>
        </w:rPr>
        <w:t>五、經費核銷日期與方式：</w:t>
      </w:r>
    </w:p>
    <w:p>
      <w:pPr>
        <w:spacing w:after="0"/>
        <w:rPr>
          <w:rFonts w:ascii="標楷體" w:eastAsia="標楷體" w:hint="eastAsia"/>
        </w:rPr>
        <w:sectPr>
          <w:pgSz w:w="11910" w:h="16840"/>
          <w:pgMar w:top="1420" w:bottom="280" w:left="720" w:right="0"/>
        </w:sectPr>
      </w:pPr>
    </w:p>
    <w:p>
      <w:pPr>
        <w:pStyle w:val="BodyText"/>
        <w:spacing w:line="261" w:lineRule="auto" w:before="46"/>
        <w:ind w:left="1737" w:right="1606" w:hanging="559"/>
        <w:rPr>
          <w:rFonts w:ascii="標楷體" w:eastAsia="標楷體" w:hint="eastAsia"/>
        </w:rPr>
      </w:pPr>
      <w:r>
        <w:rPr>
          <w:rFonts w:ascii="標楷體" w:eastAsia="標楷體" w:hint="eastAsia"/>
          <w:spacing w:val="-2"/>
        </w:rPr>
        <w:t>(一)撥款期程：申請程序完備後預先核發補助經費百分之八十，剩餘百分之二十於返國後完成成果報告書後撥款。</w:t>
      </w:r>
    </w:p>
    <w:p>
      <w:pPr>
        <w:pStyle w:val="BodyText"/>
        <w:spacing w:line="264" w:lineRule="auto" w:before="287"/>
        <w:ind w:left="1736" w:right="1465" w:hanging="559"/>
        <w:jc w:val="both"/>
        <w:rPr>
          <w:rFonts w:ascii="標楷體" w:eastAsia="標楷體" w:hint="eastAsia"/>
        </w:rPr>
      </w:pPr>
      <w:r>
        <w:rPr>
          <w:rFonts w:ascii="標楷體" w:eastAsia="標楷體" w:hint="eastAsia"/>
          <w:spacing w:val="-2"/>
        </w:rPr>
        <w:t>(二)注意事項：經費核銷除成果報告書外應檢具機票收據、登機證(或護照出入境證明)最晚於返國後一個月內送至國際處進行核銷，如未依規定辦理者，追繳全部補助費用。</w:t>
      </w:r>
    </w:p>
    <w:p>
      <w:pPr>
        <w:pStyle w:val="BodyText"/>
        <w:spacing w:before="12"/>
        <w:rPr>
          <w:rFonts w:ascii="標楷體"/>
          <w:sz w:val="13"/>
        </w:rPr>
      </w:pPr>
    </w:p>
    <w:p>
      <w:pPr>
        <w:spacing w:after="0"/>
        <w:rPr>
          <w:rFonts w:ascii="標楷體"/>
          <w:sz w:val="13"/>
        </w:rPr>
        <w:sectPr>
          <w:pgSz w:w="11910" w:h="16840"/>
          <w:pgMar w:top="1420" w:bottom="280" w:left="720" w:right="0"/>
        </w:sectPr>
      </w:pPr>
    </w:p>
    <w:p>
      <w:pPr>
        <w:pStyle w:val="BodyText"/>
        <w:spacing w:before="89"/>
        <w:ind w:left="697"/>
      </w:pPr>
      <w:r>
        <w:rPr/>
        <w:t>Article</w:t>
      </w:r>
      <w:r>
        <w:rPr>
          <w:spacing w:val="-5"/>
        </w:rPr>
        <w:t> </w:t>
      </w:r>
      <w:r>
        <w:rPr>
          <w:spacing w:val="-10"/>
        </w:rPr>
        <w:t>5</w:t>
      </w:r>
    </w:p>
    <w:p>
      <w:pPr>
        <w:spacing w:line="240" w:lineRule="auto" w:before="288"/>
        <w:rPr>
          <w:sz w:val="28"/>
        </w:rPr>
      </w:pPr>
      <w:r>
        <w:rPr/>
        <w:br w:type="column"/>
      </w:r>
      <w:r>
        <w:rPr>
          <w:sz w:val="28"/>
        </w:rPr>
      </w:r>
    </w:p>
    <w:p>
      <w:pPr>
        <w:pStyle w:val="BodyText"/>
        <w:jc w:val="both"/>
      </w:pPr>
      <w:r>
        <w:rPr/>
        <w:t>Dates</w:t>
      </w:r>
      <w:r>
        <w:rPr>
          <w:spacing w:val="-6"/>
        </w:rPr>
        <w:t> </w:t>
      </w:r>
      <w:r>
        <w:rPr/>
        <w:t>and</w:t>
      </w:r>
      <w:r>
        <w:rPr>
          <w:spacing w:val="-5"/>
        </w:rPr>
        <w:t> </w:t>
      </w:r>
      <w:r>
        <w:rPr/>
        <w:t>Methods</w:t>
      </w:r>
      <w:r>
        <w:rPr>
          <w:spacing w:val="-4"/>
        </w:rPr>
        <w:t> </w:t>
      </w:r>
      <w:r>
        <w:rPr/>
        <w:t>for</w:t>
      </w:r>
      <w:r>
        <w:rPr>
          <w:spacing w:val="-4"/>
        </w:rPr>
        <w:t> </w:t>
      </w:r>
      <w:r>
        <w:rPr/>
        <w:t>Payment</w:t>
      </w:r>
      <w:r>
        <w:rPr>
          <w:spacing w:val="-4"/>
        </w:rPr>
        <w:t> </w:t>
      </w:r>
      <w:r>
        <w:rPr/>
        <w:t>and</w:t>
      </w:r>
      <w:r>
        <w:rPr>
          <w:spacing w:val="-4"/>
        </w:rPr>
        <w:t> </w:t>
      </w:r>
      <w:r>
        <w:rPr/>
        <w:t>Expense</w:t>
      </w:r>
      <w:r>
        <w:rPr>
          <w:spacing w:val="-4"/>
        </w:rPr>
        <w:t> </w:t>
      </w:r>
      <w:r>
        <w:rPr>
          <w:spacing w:val="-2"/>
        </w:rPr>
        <w:t>Reimbursement</w:t>
      </w:r>
    </w:p>
    <w:p>
      <w:pPr>
        <w:pStyle w:val="ListParagraph"/>
        <w:numPr>
          <w:ilvl w:val="1"/>
          <w:numId w:val="10"/>
        </w:numPr>
        <w:tabs>
          <w:tab w:pos="450" w:val="left" w:leader="none"/>
        </w:tabs>
        <w:spacing w:line="297" w:lineRule="auto" w:before="197" w:after="0"/>
        <w:ind w:left="0" w:right="1415" w:firstLine="0"/>
        <w:jc w:val="both"/>
        <w:rPr>
          <w:sz w:val="28"/>
        </w:rPr>
      </w:pPr>
      <w:r>
        <w:rPr>
          <w:sz w:val="28"/>
        </w:rPr>
        <w:t>Period of Appropriation: Subsidized students shall receive 80% of their subsidy after the application process is finished and shall receive the remaining 20% after they submit the learning reflection reports.</w:t>
      </w:r>
    </w:p>
    <w:p>
      <w:pPr>
        <w:spacing w:after="0" w:line="297" w:lineRule="auto"/>
        <w:jc w:val="both"/>
        <w:rPr>
          <w:sz w:val="28"/>
        </w:rPr>
        <w:sectPr>
          <w:type w:val="continuous"/>
          <w:pgSz w:w="11910" w:h="16840"/>
          <w:pgMar w:top="1100" w:bottom="280" w:left="720" w:right="0"/>
          <w:cols w:num="2" w:equalWidth="0">
            <w:col w:w="1685" w:space="5"/>
            <w:col w:w="9500"/>
          </w:cols>
        </w:sectPr>
      </w:pPr>
    </w:p>
    <w:p>
      <w:pPr>
        <w:pStyle w:val="ListParagraph"/>
        <w:numPr>
          <w:ilvl w:val="1"/>
          <w:numId w:val="10"/>
        </w:numPr>
        <w:tabs>
          <w:tab w:pos="1685" w:val="left" w:leader="none"/>
          <w:tab w:pos="2118" w:val="left" w:leader="none"/>
        </w:tabs>
        <w:spacing w:line="297" w:lineRule="auto" w:before="122" w:after="0"/>
        <w:ind w:left="1685" w:right="1415" w:hanging="32"/>
        <w:jc w:val="both"/>
        <w:rPr>
          <w:sz w:val="28"/>
        </w:rPr>
      </w:pPr>
      <w:r>
        <w:rPr>
          <w:sz w:val="28"/>
        </w:rPr>
        <w:t>Note: In addition to the learning reflection reports, students must submit</w:t>
      </w:r>
      <w:r>
        <w:rPr>
          <w:spacing w:val="-5"/>
          <w:sz w:val="28"/>
        </w:rPr>
        <w:t> </w:t>
      </w:r>
      <w:r>
        <w:rPr>
          <w:sz w:val="28"/>
        </w:rPr>
        <w:t>their</w:t>
      </w:r>
      <w:r>
        <w:rPr>
          <w:spacing w:val="-4"/>
          <w:sz w:val="28"/>
        </w:rPr>
        <w:t> </w:t>
      </w:r>
      <w:r>
        <w:rPr>
          <w:sz w:val="28"/>
        </w:rPr>
        <w:t>flight</w:t>
      </w:r>
      <w:r>
        <w:rPr>
          <w:spacing w:val="-3"/>
          <w:sz w:val="28"/>
        </w:rPr>
        <w:t> </w:t>
      </w:r>
      <w:r>
        <w:rPr>
          <w:sz w:val="28"/>
        </w:rPr>
        <w:t>ticket</w:t>
      </w:r>
      <w:r>
        <w:rPr>
          <w:spacing w:val="-5"/>
          <w:sz w:val="28"/>
        </w:rPr>
        <w:t> </w:t>
      </w:r>
      <w:r>
        <w:rPr>
          <w:sz w:val="28"/>
        </w:rPr>
        <w:t>receipts</w:t>
      </w:r>
      <w:r>
        <w:rPr>
          <w:spacing w:val="-3"/>
          <w:sz w:val="28"/>
        </w:rPr>
        <w:t> </w:t>
      </w:r>
      <w:r>
        <w:rPr>
          <w:sz w:val="28"/>
        </w:rPr>
        <w:t>and</w:t>
      </w:r>
      <w:r>
        <w:rPr>
          <w:spacing w:val="-5"/>
          <w:sz w:val="28"/>
        </w:rPr>
        <w:t> </w:t>
      </w:r>
      <w:r>
        <w:rPr>
          <w:sz w:val="28"/>
        </w:rPr>
        <w:t>boarding</w:t>
      </w:r>
      <w:r>
        <w:rPr>
          <w:spacing w:val="-3"/>
          <w:sz w:val="28"/>
        </w:rPr>
        <w:t> </w:t>
      </w:r>
      <w:r>
        <w:rPr>
          <w:sz w:val="28"/>
        </w:rPr>
        <w:t>passes</w:t>
      </w:r>
      <w:r>
        <w:rPr>
          <w:spacing w:val="-5"/>
          <w:sz w:val="28"/>
        </w:rPr>
        <w:t> </w:t>
      </w:r>
      <w:r>
        <w:rPr>
          <w:sz w:val="28"/>
        </w:rPr>
        <w:t>(or</w:t>
      </w:r>
      <w:r>
        <w:rPr>
          <w:spacing w:val="-6"/>
          <w:sz w:val="28"/>
        </w:rPr>
        <w:t> </w:t>
      </w:r>
      <w:r>
        <w:rPr>
          <w:sz w:val="28"/>
        </w:rPr>
        <w:t>the</w:t>
      </w:r>
      <w:r>
        <w:rPr>
          <w:spacing w:val="-4"/>
          <w:sz w:val="28"/>
        </w:rPr>
        <w:t> </w:t>
      </w:r>
      <w:r>
        <w:rPr>
          <w:sz w:val="28"/>
        </w:rPr>
        <w:t>certificates of</w:t>
      </w:r>
      <w:r>
        <w:rPr>
          <w:spacing w:val="-4"/>
          <w:sz w:val="28"/>
        </w:rPr>
        <w:t> </w:t>
      </w:r>
      <w:r>
        <w:rPr>
          <w:sz w:val="28"/>
        </w:rPr>
        <w:t>entry</w:t>
      </w:r>
      <w:r>
        <w:rPr>
          <w:spacing w:val="-3"/>
          <w:sz w:val="28"/>
        </w:rPr>
        <w:t> </w:t>
      </w:r>
      <w:r>
        <w:rPr>
          <w:sz w:val="28"/>
        </w:rPr>
        <w:t>and</w:t>
      </w:r>
      <w:r>
        <w:rPr>
          <w:spacing w:val="-3"/>
          <w:sz w:val="28"/>
        </w:rPr>
        <w:t> </w:t>
      </w:r>
      <w:r>
        <w:rPr>
          <w:sz w:val="28"/>
        </w:rPr>
        <w:t>exit</w:t>
      </w:r>
      <w:r>
        <w:rPr>
          <w:spacing w:val="-3"/>
          <w:sz w:val="28"/>
        </w:rPr>
        <w:t> </w:t>
      </w:r>
      <w:r>
        <w:rPr>
          <w:sz w:val="28"/>
        </w:rPr>
        <w:t>dates)</w:t>
      </w:r>
      <w:r>
        <w:rPr>
          <w:spacing w:val="-4"/>
          <w:sz w:val="28"/>
        </w:rPr>
        <w:t> </w:t>
      </w:r>
      <w:r>
        <w:rPr>
          <w:sz w:val="28"/>
        </w:rPr>
        <w:t>to</w:t>
      </w:r>
      <w:r>
        <w:rPr>
          <w:spacing w:val="-3"/>
          <w:sz w:val="28"/>
        </w:rPr>
        <w:t> </w:t>
      </w:r>
      <w:r>
        <w:rPr>
          <w:sz w:val="28"/>
        </w:rPr>
        <w:t>the</w:t>
      </w:r>
      <w:r>
        <w:rPr>
          <w:spacing w:val="-4"/>
          <w:sz w:val="28"/>
        </w:rPr>
        <w:t> </w:t>
      </w:r>
      <w:r>
        <w:rPr>
          <w:sz w:val="28"/>
        </w:rPr>
        <w:t>Office</w:t>
      </w:r>
      <w:r>
        <w:rPr>
          <w:spacing w:val="-4"/>
          <w:sz w:val="28"/>
        </w:rPr>
        <w:t> </w:t>
      </w:r>
      <w:r>
        <w:rPr>
          <w:sz w:val="28"/>
        </w:rPr>
        <w:t>of</w:t>
      </w:r>
      <w:r>
        <w:rPr>
          <w:spacing w:val="-4"/>
          <w:sz w:val="28"/>
        </w:rPr>
        <w:t> </w:t>
      </w:r>
      <w:r>
        <w:rPr>
          <w:sz w:val="28"/>
        </w:rPr>
        <w:t>International</w:t>
      </w:r>
      <w:r>
        <w:rPr>
          <w:spacing w:val="-16"/>
          <w:sz w:val="28"/>
        </w:rPr>
        <w:t> </w:t>
      </w:r>
      <w:r>
        <w:rPr>
          <w:sz w:val="28"/>
        </w:rPr>
        <w:t>Affairs</w:t>
      </w:r>
      <w:r>
        <w:rPr>
          <w:spacing w:val="-3"/>
          <w:sz w:val="28"/>
        </w:rPr>
        <w:t> </w:t>
      </w:r>
      <w:r>
        <w:rPr>
          <w:sz w:val="28"/>
        </w:rPr>
        <w:t>for</w:t>
      </w:r>
      <w:r>
        <w:rPr>
          <w:spacing w:val="-6"/>
          <w:sz w:val="28"/>
        </w:rPr>
        <w:t> </w:t>
      </w:r>
      <w:r>
        <w:rPr>
          <w:sz w:val="28"/>
        </w:rPr>
        <w:t>expense reimbursement</w:t>
      </w:r>
      <w:r>
        <w:rPr>
          <w:spacing w:val="-16"/>
          <w:sz w:val="28"/>
        </w:rPr>
        <w:t> </w:t>
      </w:r>
      <w:r>
        <w:rPr>
          <w:sz w:val="28"/>
        </w:rPr>
        <w:t>within</w:t>
      </w:r>
      <w:r>
        <w:rPr>
          <w:spacing w:val="-16"/>
          <w:sz w:val="28"/>
        </w:rPr>
        <w:t> </w:t>
      </w:r>
      <w:r>
        <w:rPr>
          <w:sz w:val="28"/>
        </w:rPr>
        <w:t>one</w:t>
      </w:r>
      <w:r>
        <w:rPr>
          <w:spacing w:val="-14"/>
          <w:sz w:val="28"/>
        </w:rPr>
        <w:t> </w:t>
      </w:r>
      <w:r>
        <w:rPr>
          <w:sz w:val="28"/>
        </w:rPr>
        <w:t>month</w:t>
      </w:r>
      <w:r>
        <w:rPr>
          <w:spacing w:val="-14"/>
          <w:sz w:val="28"/>
        </w:rPr>
        <w:t> </w:t>
      </w:r>
      <w:r>
        <w:rPr>
          <w:sz w:val="28"/>
        </w:rPr>
        <w:t>after</w:t>
      </w:r>
      <w:r>
        <w:rPr>
          <w:spacing w:val="-14"/>
          <w:sz w:val="28"/>
        </w:rPr>
        <w:t> </w:t>
      </w:r>
      <w:r>
        <w:rPr>
          <w:sz w:val="28"/>
        </w:rPr>
        <w:t>their</w:t>
      </w:r>
      <w:r>
        <w:rPr>
          <w:spacing w:val="-17"/>
          <w:sz w:val="28"/>
        </w:rPr>
        <w:t> </w:t>
      </w:r>
      <w:r>
        <w:rPr>
          <w:sz w:val="28"/>
        </w:rPr>
        <w:t>return</w:t>
      </w:r>
      <w:r>
        <w:rPr>
          <w:spacing w:val="-16"/>
          <w:sz w:val="28"/>
        </w:rPr>
        <w:t> </w:t>
      </w:r>
      <w:r>
        <w:rPr>
          <w:sz w:val="28"/>
        </w:rPr>
        <w:t>to</w:t>
      </w:r>
      <w:r>
        <w:rPr>
          <w:spacing w:val="-18"/>
          <w:sz w:val="28"/>
        </w:rPr>
        <w:t> </w:t>
      </w:r>
      <w:r>
        <w:rPr>
          <w:sz w:val="28"/>
        </w:rPr>
        <w:t>Taiwan.</w:t>
      </w:r>
      <w:r>
        <w:rPr>
          <w:spacing w:val="-17"/>
          <w:sz w:val="28"/>
        </w:rPr>
        <w:t> </w:t>
      </w:r>
      <w:r>
        <w:rPr>
          <w:sz w:val="28"/>
        </w:rPr>
        <w:t>Those</w:t>
      </w:r>
      <w:r>
        <w:rPr>
          <w:spacing w:val="-14"/>
          <w:sz w:val="28"/>
        </w:rPr>
        <w:t> </w:t>
      </w:r>
      <w:r>
        <w:rPr>
          <w:sz w:val="28"/>
        </w:rPr>
        <w:t>who have not submitted reports and other related documents within the specified period shall be asked to return their subsidies.</w:t>
      </w:r>
    </w:p>
    <w:p>
      <w:pPr>
        <w:pStyle w:val="BodyText"/>
        <w:spacing w:line="261" w:lineRule="auto" w:before="294"/>
        <w:ind w:left="1255" w:right="1528" w:hanging="560"/>
        <w:rPr>
          <w:rFonts w:ascii="標楷體" w:eastAsia="標楷體" w:hint="eastAsia"/>
        </w:rPr>
      </w:pPr>
      <w:r>
        <w:rPr>
          <w:rFonts w:ascii="標楷體" w:eastAsia="標楷體" w:hint="eastAsia"/>
          <w:spacing w:val="-2"/>
        </w:rPr>
        <w:t>六、獲核定補助者，應於回國後一個月內提出國際體驗學習心得報告書並得公開分享體驗成果報告。</w:t>
      </w:r>
    </w:p>
    <w:p>
      <w:pPr>
        <w:pStyle w:val="BodyText"/>
        <w:spacing w:before="6"/>
        <w:rPr>
          <w:rFonts w:ascii="標楷體"/>
          <w:sz w:val="14"/>
        </w:rPr>
      </w:pPr>
    </w:p>
    <w:p>
      <w:pPr>
        <w:spacing w:after="0"/>
        <w:rPr>
          <w:rFonts w:ascii="標楷體"/>
          <w:sz w:val="14"/>
        </w:rPr>
        <w:sectPr>
          <w:type w:val="continuous"/>
          <w:pgSz w:w="11910" w:h="16840"/>
          <w:pgMar w:top="1100" w:bottom="280" w:left="720" w:right="0"/>
        </w:sectPr>
      </w:pPr>
    </w:p>
    <w:p>
      <w:pPr>
        <w:pStyle w:val="BodyText"/>
        <w:spacing w:before="89"/>
        <w:ind w:left="694"/>
      </w:pPr>
      <w:r>
        <w:rPr/>
        <w:t>Article</w:t>
      </w:r>
      <w:r>
        <w:rPr>
          <w:spacing w:val="-5"/>
        </w:rPr>
        <w:t> </w:t>
      </w:r>
      <w:r>
        <w:rPr>
          <w:spacing w:val="-10"/>
        </w:rPr>
        <w:t>6</w:t>
      </w:r>
    </w:p>
    <w:p>
      <w:pPr>
        <w:spacing w:line="240" w:lineRule="auto" w:before="168"/>
        <w:rPr>
          <w:sz w:val="28"/>
        </w:rPr>
      </w:pPr>
      <w:r>
        <w:rPr/>
        <w:br w:type="column"/>
      </w:r>
      <w:r>
        <w:rPr>
          <w:sz w:val="28"/>
        </w:rPr>
      </w:r>
    </w:p>
    <w:p>
      <w:pPr>
        <w:pStyle w:val="BodyText"/>
        <w:spacing w:line="297" w:lineRule="auto"/>
        <w:ind w:right="1416"/>
        <w:jc w:val="both"/>
      </w:pPr>
      <w:r>
        <w:rPr/>
        <w:t>Within a month after their return to Taiwan, subsidized students shall submit their International Experiential Learning reflection reports and publicly share their International Experiential Learning results.</w:t>
      </w:r>
    </w:p>
    <w:p>
      <w:pPr>
        <w:spacing w:after="0" w:line="297" w:lineRule="auto"/>
        <w:jc w:val="both"/>
        <w:sectPr>
          <w:type w:val="continuous"/>
          <w:pgSz w:w="11910" w:h="16840"/>
          <w:pgMar w:top="1100" w:bottom="280" w:left="720" w:right="0"/>
          <w:cols w:num="2" w:equalWidth="0">
            <w:col w:w="1682" w:space="8"/>
            <w:col w:w="9500"/>
          </w:cols>
        </w:sectPr>
      </w:pPr>
    </w:p>
    <w:p>
      <w:pPr>
        <w:pStyle w:val="BodyText"/>
        <w:spacing w:before="290"/>
        <w:ind w:left="696"/>
        <w:rPr>
          <w:rFonts w:ascii="標楷體" w:eastAsia="標楷體" w:hint="eastAsia"/>
        </w:rPr>
      </w:pPr>
      <w:r>
        <w:rPr>
          <w:rFonts w:ascii="標楷體" w:eastAsia="標楷體" w:hint="eastAsia"/>
          <w:spacing w:val="-3"/>
        </w:rPr>
        <w:t>七、成果發表會競賽方式及獎勵</w:t>
      </w:r>
    </w:p>
    <w:p>
      <w:pPr>
        <w:pStyle w:val="BodyText"/>
        <w:spacing w:line="264" w:lineRule="auto" w:before="156"/>
        <w:ind w:left="1735" w:right="1607" w:hanging="559"/>
        <w:rPr>
          <w:rFonts w:ascii="標楷體" w:eastAsia="標楷體" w:hint="eastAsia"/>
        </w:rPr>
      </w:pPr>
      <w:r>
        <w:rPr>
          <w:rFonts w:ascii="標楷體" w:eastAsia="標楷體" w:hint="eastAsia"/>
          <w:spacing w:val="-2"/>
        </w:rPr>
        <w:t>(一)個人組：撰寫學生參與本計畫出國體驗過程中富意義、教育性故事或心得感想，每篇心得字數二千字以上。經評審評定獎勵如</w:t>
      </w:r>
      <w:r>
        <w:rPr>
          <w:rFonts w:ascii="標楷體" w:eastAsia="標楷體" w:hint="eastAsia"/>
          <w:spacing w:val="-2"/>
        </w:rPr>
        <w:t> </w:t>
      </w:r>
      <w:r>
        <w:rPr>
          <w:rFonts w:ascii="標楷體" w:eastAsia="標楷體" w:hint="eastAsia"/>
          <w:spacing w:val="-6"/>
        </w:rPr>
        <w:t>下：</w:t>
      </w:r>
    </w:p>
    <w:p>
      <w:pPr>
        <w:pStyle w:val="ListParagraph"/>
        <w:numPr>
          <w:ilvl w:val="0"/>
          <w:numId w:val="11"/>
        </w:numPr>
        <w:tabs>
          <w:tab w:pos="1935" w:val="left" w:leader="none"/>
        </w:tabs>
        <w:spacing w:line="240" w:lineRule="auto" w:before="119" w:after="0"/>
        <w:ind w:left="1935" w:right="0" w:hanging="279"/>
        <w:jc w:val="left"/>
        <w:rPr>
          <w:rFonts w:ascii="標楷體" w:eastAsia="標楷體" w:hint="eastAsia"/>
          <w:sz w:val="28"/>
        </w:rPr>
      </w:pPr>
      <w:r>
        <w:rPr>
          <w:rFonts w:ascii="標楷體" w:eastAsia="標楷體" w:hint="eastAsia"/>
          <w:spacing w:val="-3"/>
          <w:sz w:val="28"/>
        </w:rPr>
        <w:t>特優一名獎金新臺幣五千元。</w:t>
      </w:r>
    </w:p>
    <w:p>
      <w:pPr>
        <w:pStyle w:val="ListParagraph"/>
        <w:numPr>
          <w:ilvl w:val="0"/>
          <w:numId w:val="11"/>
        </w:numPr>
        <w:tabs>
          <w:tab w:pos="1935" w:val="left" w:leader="none"/>
        </w:tabs>
        <w:spacing w:line="240" w:lineRule="auto" w:before="157" w:after="0"/>
        <w:ind w:left="1935" w:right="0" w:hanging="279"/>
        <w:jc w:val="left"/>
        <w:rPr>
          <w:rFonts w:ascii="標楷體" w:eastAsia="標楷體" w:hint="eastAsia"/>
          <w:sz w:val="28"/>
        </w:rPr>
      </w:pPr>
      <w:r>
        <w:rPr>
          <w:rFonts w:ascii="標楷體" w:eastAsia="標楷體" w:hint="eastAsia"/>
          <w:spacing w:val="-3"/>
          <w:sz w:val="28"/>
        </w:rPr>
        <w:t>優等三名獎金新臺幣三千元。</w:t>
      </w:r>
    </w:p>
    <w:p>
      <w:pPr>
        <w:pStyle w:val="ListParagraph"/>
        <w:numPr>
          <w:ilvl w:val="0"/>
          <w:numId w:val="11"/>
        </w:numPr>
        <w:tabs>
          <w:tab w:pos="1935" w:val="left" w:leader="none"/>
        </w:tabs>
        <w:spacing w:line="240" w:lineRule="auto" w:before="157" w:after="0"/>
        <w:ind w:left="1935" w:right="0" w:hanging="279"/>
        <w:jc w:val="left"/>
        <w:rPr>
          <w:rFonts w:ascii="標楷體" w:eastAsia="標楷體" w:hint="eastAsia"/>
          <w:sz w:val="28"/>
        </w:rPr>
      </w:pPr>
      <w:r>
        <w:rPr>
          <w:rFonts w:ascii="標楷體" w:eastAsia="標楷體" w:hint="eastAsia"/>
          <w:spacing w:val="-3"/>
          <w:sz w:val="28"/>
        </w:rPr>
        <w:t>佳作三人獎金新臺幣一千元。</w:t>
      </w:r>
    </w:p>
    <w:p>
      <w:pPr>
        <w:spacing w:after="0" w:line="240" w:lineRule="auto"/>
        <w:jc w:val="left"/>
        <w:rPr>
          <w:rFonts w:ascii="標楷體" w:eastAsia="標楷體" w:hint="eastAsia"/>
          <w:sz w:val="28"/>
        </w:rPr>
        <w:sectPr>
          <w:type w:val="continuous"/>
          <w:pgSz w:w="11910" w:h="16840"/>
          <w:pgMar w:top="1100" w:bottom="280" w:left="720" w:right="0"/>
        </w:sectPr>
      </w:pPr>
    </w:p>
    <w:p>
      <w:pPr>
        <w:pStyle w:val="BodyText"/>
        <w:spacing w:line="264" w:lineRule="auto" w:before="46"/>
        <w:ind w:left="1737" w:right="1606" w:hanging="559"/>
        <w:rPr>
          <w:rFonts w:ascii="標楷體" w:eastAsia="標楷體" w:hint="eastAsia"/>
        </w:rPr>
      </w:pPr>
      <w:r>
        <w:rPr>
          <w:rFonts w:ascii="標楷體" w:eastAsia="標楷體" w:hint="eastAsia"/>
          <w:spacing w:val="-2"/>
        </w:rPr>
        <w:t>(二)團體獎：審查範圍包含國際體驗學習成果報告、活動短片及競賽簡報內容及表現。經評審評定獎勵如下：</w:t>
      </w:r>
    </w:p>
    <w:p>
      <w:pPr>
        <w:pStyle w:val="ListParagraph"/>
        <w:numPr>
          <w:ilvl w:val="0"/>
          <w:numId w:val="12"/>
        </w:numPr>
        <w:tabs>
          <w:tab w:pos="1937" w:val="left" w:leader="none"/>
        </w:tabs>
        <w:spacing w:line="240" w:lineRule="auto" w:before="121" w:after="0"/>
        <w:ind w:left="1937" w:right="0" w:hanging="279"/>
        <w:jc w:val="left"/>
        <w:rPr>
          <w:rFonts w:ascii="標楷體" w:eastAsia="標楷體" w:hint="eastAsia"/>
          <w:sz w:val="28"/>
        </w:rPr>
      </w:pPr>
      <w:r>
        <w:rPr>
          <w:rFonts w:ascii="標楷體" w:eastAsia="標楷體" w:hint="eastAsia"/>
          <w:spacing w:val="-3"/>
          <w:sz w:val="28"/>
        </w:rPr>
        <w:t>特優一名獎金新臺幣一萬五千元。</w:t>
      </w:r>
    </w:p>
    <w:p>
      <w:pPr>
        <w:pStyle w:val="ListParagraph"/>
        <w:numPr>
          <w:ilvl w:val="0"/>
          <w:numId w:val="12"/>
        </w:numPr>
        <w:tabs>
          <w:tab w:pos="1937" w:val="left" w:leader="none"/>
        </w:tabs>
        <w:spacing w:line="240" w:lineRule="auto" w:before="157" w:after="0"/>
        <w:ind w:left="1937" w:right="0" w:hanging="279"/>
        <w:jc w:val="left"/>
        <w:rPr>
          <w:rFonts w:ascii="標楷體" w:eastAsia="標楷體" w:hint="eastAsia"/>
          <w:sz w:val="28"/>
        </w:rPr>
      </w:pPr>
      <w:r>
        <w:rPr>
          <w:rFonts w:ascii="標楷體" w:eastAsia="標楷體" w:hint="eastAsia"/>
          <w:spacing w:val="-3"/>
          <w:sz w:val="28"/>
        </w:rPr>
        <w:t>優等三名獎金新臺幣一萬元。</w:t>
      </w:r>
    </w:p>
    <w:p>
      <w:pPr>
        <w:pStyle w:val="ListParagraph"/>
        <w:numPr>
          <w:ilvl w:val="0"/>
          <w:numId w:val="12"/>
        </w:numPr>
        <w:tabs>
          <w:tab w:pos="1937" w:val="left" w:leader="none"/>
        </w:tabs>
        <w:spacing w:line="240" w:lineRule="auto" w:before="154" w:after="0"/>
        <w:ind w:left="1937" w:right="0" w:hanging="279"/>
        <w:jc w:val="left"/>
        <w:rPr>
          <w:rFonts w:ascii="標楷體" w:eastAsia="標楷體" w:hint="eastAsia"/>
          <w:sz w:val="28"/>
        </w:rPr>
      </w:pPr>
      <w:r>
        <w:rPr>
          <w:rFonts w:ascii="標楷體" w:eastAsia="標楷體" w:hint="eastAsia"/>
          <w:spacing w:val="-3"/>
          <w:sz w:val="28"/>
        </w:rPr>
        <w:t>佳作三人獎金新臺幣五千元。</w:t>
      </w:r>
    </w:p>
    <w:p>
      <w:pPr>
        <w:pStyle w:val="BodyText"/>
        <w:spacing w:before="155"/>
        <w:ind w:left="1177"/>
        <w:rPr>
          <w:rFonts w:ascii="標楷體" w:eastAsia="標楷體" w:hint="eastAsia"/>
        </w:rPr>
      </w:pPr>
      <w:r>
        <w:rPr>
          <w:rFonts w:ascii="標楷體" w:eastAsia="標楷體" w:hint="eastAsia"/>
          <w:spacing w:val="-3"/>
        </w:rPr>
        <w:t>(三)敘獎名額則依據當年度參與學生人數及表現審酌。</w:t>
      </w:r>
    </w:p>
    <w:p>
      <w:pPr>
        <w:pStyle w:val="BodyText"/>
        <w:spacing w:before="308"/>
        <w:ind w:left="697"/>
      </w:pPr>
      <w:r>
        <w:rPr/>
        <w:t>Article</w:t>
      </w:r>
      <w:r>
        <w:rPr>
          <w:spacing w:val="-5"/>
        </w:rPr>
        <w:t> </w:t>
      </w:r>
      <w:r>
        <w:rPr>
          <w:spacing w:val="-10"/>
        </w:rPr>
        <w:t>7</w:t>
      </w:r>
    </w:p>
    <w:p>
      <w:pPr>
        <w:pStyle w:val="BodyText"/>
        <w:spacing w:before="199"/>
        <w:ind w:left="1691"/>
      </w:pPr>
      <w:r>
        <w:rPr/>
        <w:t>Rules</w:t>
      </w:r>
      <w:r>
        <w:rPr>
          <w:spacing w:val="-15"/>
        </w:rPr>
        <w:t> </w:t>
      </w:r>
      <w:r>
        <w:rPr/>
        <w:t>and</w:t>
      </w:r>
      <w:r>
        <w:rPr>
          <w:spacing w:val="-18"/>
        </w:rPr>
        <w:t> </w:t>
      </w:r>
      <w:r>
        <w:rPr/>
        <w:t>Awards</w:t>
      </w:r>
      <w:r>
        <w:rPr>
          <w:spacing w:val="-9"/>
        </w:rPr>
        <w:t> </w:t>
      </w:r>
      <w:r>
        <w:rPr/>
        <w:t>for</w:t>
      </w:r>
      <w:r>
        <w:rPr>
          <w:spacing w:val="-12"/>
        </w:rPr>
        <w:t> </w:t>
      </w:r>
      <w:r>
        <w:rPr/>
        <w:t>Results</w:t>
      </w:r>
      <w:r>
        <w:rPr>
          <w:spacing w:val="-9"/>
        </w:rPr>
        <w:t> </w:t>
      </w:r>
      <w:r>
        <w:rPr/>
        <w:t>Presentation</w:t>
      </w:r>
      <w:r>
        <w:rPr>
          <w:spacing w:val="-10"/>
        </w:rPr>
        <w:t> </w:t>
      </w:r>
      <w:r>
        <w:rPr>
          <w:spacing w:val="-2"/>
        </w:rPr>
        <w:t>Contests</w:t>
      </w:r>
    </w:p>
    <w:p>
      <w:pPr>
        <w:pStyle w:val="ListParagraph"/>
        <w:numPr>
          <w:ilvl w:val="1"/>
          <w:numId w:val="13"/>
        </w:numPr>
        <w:tabs>
          <w:tab w:pos="1658" w:val="left" w:leader="none"/>
          <w:tab w:pos="2244" w:val="left" w:leader="none"/>
        </w:tabs>
        <w:spacing w:line="297" w:lineRule="auto" w:before="197" w:after="0"/>
        <w:ind w:left="1658" w:right="1412" w:hanging="1"/>
        <w:jc w:val="both"/>
        <w:rPr>
          <w:sz w:val="28"/>
        </w:rPr>
      </w:pPr>
      <w:r>
        <w:rPr>
          <w:sz w:val="28"/>
        </w:rPr>
        <w:t>Individuals: An individual report may contain meaningful, educational stories or reflections on the experiences of participating in this program. The length of the report must be more than 2,000 words. The following awards are given after evaluation:</w:t>
      </w:r>
    </w:p>
    <w:p>
      <w:pPr>
        <w:pStyle w:val="ListParagraph"/>
        <w:numPr>
          <w:ilvl w:val="2"/>
          <w:numId w:val="13"/>
        </w:numPr>
        <w:tabs>
          <w:tab w:pos="2369" w:val="left" w:leader="none"/>
        </w:tabs>
        <w:spacing w:line="240" w:lineRule="auto" w:before="123" w:after="0"/>
        <w:ind w:left="2369" w:right="0" w:hanging="397"/>
        <w:jc w:val="both"/>
        <w:rPr>
          <w:sz w:val="28"/>
        </w:rPr>
      </w:pPr>
      <w:r>
        <w:rPr>
          <w:sz w:val="28"/>
        </w:rPr>
        <w:t>NT$5,000</w:t>
      </w:r>
      <w:r>
        <w:rPr>
          <w:spacing w:val="-6"/>
          <w:sz w:val="28"/>
        </w:rPr>
        <w:t> </w:t>
      </w:r>
      <w:r>
        <w:rPr>
          <w:sz w:val="28"/>
        </w:rPr>
        <w:t>for</w:t>
      </w:r>
      <w:r>
        <w:rPr>
          <w:spacing w:val="-7"/>
          <w:sz w:val="28"/>
        </w:rPr>
        <w:t> </w:t>
      </w:r>
      <w:r>
        <w:rPr>
          <w:sz w:val="28"/>
        </w:rPr>
        <w:t>the</w:t>
      </w:r>
      <w:r>
        <w:rPr>
          <w:spacing w:val="-7"/>
          <w:sz w:val="28"/>
        </w:rPr>
        <w:t> </w:t>
      </w:r>
      <w:r>
        <w:rPr>
          <w:sz w:val="28"/>
        </w:rPr>
        <w:t>High</w:t>
      </w:r>
      <w:r>
        <w:rPr>
          <w:spacing w:val="-4"/>
          <w:sz w:val="28"/>
        </w:rPr>
        <w:t> </w:t>
      </w:r>
      <w:r>
        <w:rPr>
          <w:sz w:val="28"/>
        </w:rPr>
        <w:t>Distinction</w:t>
      </w:r>
      <w:r>
        <w:rPr>
          <w:spacing w:val="-17"/>
          <w:sz w:val="28"/>
        </w:rPr>
        <w:t> </w:t>
      </w:r>
      <w:r>
        <w:rPr>
          <w:spacing w:val="-2"/>
          <w:sz w:val="28"/>
        </w:rPr>
        <w:t>Award.</w:t>
      </w:r>
    </w:p>
    <w:p>
      <w:pPr>
        <w:pStyle w:val="ListParagraph"/>
        <w:numPr>
          <w:ilvl w:val="2"/>
          <w:numId w:val="13"/>
        </w:numPr>
        <w:tabs>
          <w:tab w:pos="2362" w:val="left" w:leader="none"/>
        </w:tabs>
        <w:spacing w:line="240" w:lineRule="auto" w:before="199" w:after="0"/>
        <w:ind w:left="2362" w:right="0" w:hanging="390"/>
        <w:jc w:val="both"/>
        <w:rPr>
          <w:sz w:val="28"/>
        </w:rPr>
      </w:pPr>
      <w:r>
        <w:rPr>
          <w:sz w:val="28"/>
        </w:rPr>
        <w:t>NT$3,000</w:t>
      </w:r>
      <w:r>
        <w:rPr>
          <w:spacing w:val="-8"/>
          <w:sz w:val="28"/>
        </w:rPr>
        <w:t> </w:t>
      </w:r>
      <w:r>
        <w:rPr>
          <w:sz w:val="28"/>
        </w:rPr>
        <w:t>each</w:t>
      </w:r>
      <w:r>
        <w:rPr>
          <w:spacing w:val="-4"/>
          <w:sz w:val="28"/>
        </w:rPr>
        <w:t> </w:t>
      </w:r>
      <w:r>
        <w:rPr>
          <w:sz w:val="28"/>
        </w:rPr>
        <w:t>for</w:t>
      </w:r>
      <w:r>
        <w:rPr>
          <w:spacing w:val="-6"/>
          <w:sz w:val="28"/>
        </w:rPr>
        <w:t> </w:t>
      </w:r>
      <w:r>
        <w:rPr>
          <w:sz w:val="28"/>
        </w:rPr>
        <w:t>three</w:t>
      </w:r>
      <w:r>
        <w:rPr>
          <w:spacing w:val="-5"/>
          <w:sz w:val="28"/>
        </w:rPr>
        <w:t> </w:t>
      </w:r>
      <w:r>
        <w:rPr>
          <w:sz w:val="28"/>
        </w:rPr>
        <w:t>Excellence</w:t>
      </w:r>
      <w:r>
        <w:rPr>
          <w:spacing w:val="-18"/>
          <w:sz w:val="28"/>
        </w:rPr>
        <w:t> </w:t>
      </w:r>
      <w:r>
        <w:rPr>
          <w:spacing w:val="-2"/>
          <w:sz w:val="28"/>
        </w:rPr>
        <w:t>Awards.</w:t>
      </w:r>
    </w:p>
    <w:p>
      <w:pPr>
        <w:pStyle w:val="ListParagraph"/>
        <w:numPr>
          <w:ilvl w:val="2"/>
          <w:numId w:val="13"/>
        </w:numPr>
        <w:tabs>
          <w:tab w:pos="2369" w:val="left" w:leader="none"/>
        </w:tabs>
        <w:spacing w:line="240" w:lineRule="auto" w:before="199" w:after="0"/>
        <w:ind w:left="2369" w:right="0" w:hanging="397"/>
        <w:jc w:val="both"/>
        <w:rPr>
          <w:sz w:val="28"/>
        </w:rPr>
      </w:pPr>
      <w:r>
        <w:rPr>
          <w:sz w:val="28"/>
        </w:rPr>
        <w:t>NT$1,000</w:t>
      </w:r>
      <w:r>
        <w:rPr>
          <w:spacing w:val="-11"/>
          <w:sz w:val="28"/>
        </w:rPr>
        <w:t> </w:t>
      </w:r>
      <w:r>
        <w:rPr>
          <w:sz w:val="28"/>
        </w:rPr>
        <w:t>each</w:t>
      </w:r>
      <w:r>
        <w:rPr>
          <w:spacing w:val="-5"/>
          <w:sz w:val="28"/>
        </w:rPr>
        <w:t> </w:t>
      </w:r>
      <w:r>
        <w:rPr>
          <w:sz w:val="28"/>
        </w:rPr>
        <w:t>for</w:t>
      </w:r>
      <w:r>
        <w:rPr>
          <w:spacing w:val="-5"/>
          <w:sz w:val="28"/>
        </w:rPr>
        <w:t> </w:t>
      </w:r>
      <w:r>
        <w:rPr>
          <w:sz w:val="28"/>
        </w:rPr>
        <w:t>three</w:t>
      </w:r>
      <w:r>
        <w:rPr>
          <w:spacing w:val="-6"/>
          <w:sz w:val="28"/>
        </w:rPr>
        <w:t> </w:t>
      </w:r>
      <w:r>
        <w:rPr>
          <w:sz w:val="28"/>
        </w:rPr>
        <w:t>Honorable</w:t>
      </w:r>
      <w:r>
        <w:rPr>
          <w:spacing w:val="-6"/>
          <w:sz w:val="28"/>
        </w:rPr>
        <w:t> </w:t>
      </w:r>
      <w:r>
        <w:rPr>
          <w:sz w:val="28"/>
        </w:rPr>
        <w:t>Mention</w:t>
      </w:r>
      <w:r>
        <w:rPr>
          <w:spacing w:val="-17"/>
          <w:sz w:val="28"/>
        </w:rPr>
        <w:t> </w:t>
      </w:r>
      <w:r>
        <w:rPr>
          <w:spacing w:val="-2"/>
          <w:sz w:val="28"/>
        </w:rPr>
        <w:t>Awards.</w:t>
      </w:r>
    </w:p>
    <w:p>
      <w:pPr>
        <w:pStyle w:val="ListParagraph"/>
        <w:numPr>
          <w:ilvl w:val="1"/>
          <w:numId w:val="13"/>
        </w:numPr>
        <w:tabs>
          <w:tab w:pos="2216" w:val="left" w:leader="none"/>
        </w:tabs>
        <w:spacing w:line="297" w:lineRule="auto" w:before="196" w:after="0"/>
        <w:ind w:left="1658" w:right="1414" w:firstLine="0"/>
        <w:jc w:val="both"/>
        <w:rPr>
          <w:sz w:val="28"/>
        </w:rPr>
      </w:pPr>
      <w:r>
        <w:rPr>
          <w:sz w:val="28"/>
        </w:rPr>
        <w:t>Groups: Evaluation rubrics include International Experiential Learning reflection reports, a video of the activity, the content of the presentation, and student performance. The following awards are given after evaluation:</w:t>
      </w:r>
    </w:p>
    <w:p>
      <w:pPr>
        <w:pStyle w:val="ListParagraph"/>
        <w:numPr>
          <w:ilvl w:val="2"/>
          <w:numId w:val="13"/>
        </w:numPr>
        <w:tabs>
          <w:tab w:pos="2369" w:val="left" w:leader="none"/>
        </w:tabs>
        <w:spacing w:line="240" w:lineRule="auto" w:before="124" w:after="0"/>
        <w:ind w:left="2369" w:right="0" w:hanging="397"/>
        <w:jc w:val="both"/>
        <w:rPr>
          <w:sz w:val="28"/>
        </w:rPr>
      </w:pPr>
      <w:r>
        <w:rPr>
          <w:sz w:val="28"/>
        </w:rPr>
        <w:t>NT$15,000</w:t>
      </w:r>
      <w:r>
        <w:rPr>
          <w:spacing w:val="-9"/>
          <w:sz w:val="28"/>
        </w:rPr>
        <w:t> </w:t>
      </w:r>
      <w:r>
        <w:rPr>
          <w:sz w:val="28"/>
        </w:rPr>
        <w:t>for</w:t>
      </w:r>
      <w:r>
        <w:rPr>
          <w:spacing w:val="-6"/>
          <w:sz w:val="28"/>
        </w:rPr>
        <w:t> </w:t>
      </w:r>
      <w:r>
        <w:rPr>
          <w:sz w:val="28"/>
        </w:rPr>
        <w:t>the</w:t>
      </w:r>
      <w:r>
        <w:rPr>
          <w:spacing w:val="-7"/>
          <w:sz w:val="28"/>
        </w:rPr>
        <w:t> </w:t>
      </w:r>
      <w:r>
        <w:rPr>
          <w:sz w:val="28"/>
        </w:rPr>
        <w:t>High</w:t>
      </w:r>
      <w:r>
        <w:rPr>
          <w:spacing w:val="-5"/>
          <w:sz w:val="28"/>
        </w:rPr>
        <w:t> </w:t>
      </w:r>
      <w:r>
        <w:rPr>
          <w:sz w:val="28"/>
        </w:rPr>
        <w:t>Distinction</w:t>
      </w:r>
      <w:r>
        <w:rPr>
          <w:spacing w:val="-17"/>
          <w:sz w:val="28"/>
        </w:rPr>
        <w:t> </w:t>
      </w:r>
      <w:r>
        <w:rPr>
          <w:spacing w:val="-2"/>
          <w:sz w:val="28"/>
        </w:rPr>
        <w:t>Award.</w:t>
      </w:r>
    </w:p>
    <w:p>
      <w:pPr>
        <w:pStyle w:val="ListParagraph"/>
        <w:numPr>
          <w:ilvl w:val="2"/>
          <w:numId w:val="13"/>
        </w:numPr>
        <w:tabs>
          <w:tab w:pos="2362" w:val="left" w:leader="none"/>
        </w:tabs>
        <w:spacing w:line="240" w:lineRule="auto" w:before="199" w:after="0"/>
        <w:ind w:left="2362" w:right="0" w:hanging="390"/>
        <w:jc w:val="both"/>
        <w:rPr>
          <w:sz w:val="28"/>
        </w:rPr>
      </w:pPr>
      <w:r>
        <w:rPr>
          <w:sz w:val="28"/>
        </w:rPr>
        <w:t>NT$10,000</w:t>
      </w:r>
      <w:r>
        <w:rPr>
          <w:spacing w:val="-7"/>
          <w:sz w:val="28"/>
        </w:rPr>
        <w:t> </w:t>
      </w:r>
      <w:r>
        <w:rPr>
          <w:sz w:val="28"/>
        </w:rPr>
        <w:t>each</w:t>
      </w:r>
      <w:r>
        <w:rPr>
          <w:spacing w:val="-4"/>
          <w:sz w:val="28"/>
        </w:rPr>
        <w:t> </w:t>
      </w:r>
      <w:r>
        <w:rPr>
          <w:sz w:val="28"/>
        </w:rPr>
        <w:t>for</w:t>
      </w:r>
      <w:r>
        <w:rPr>
          <w:spacing w:val="-6"/>
          <w:sz w:val="28"/>
        </w:rPr>
        <w:t> </w:t>
      </w:r>
      <w:r>
        <w:rPr>
          <w:sz w:val="28"/>
        </w:rPr>
        <w:t>three</w:t>
      </w:r>
      <w:r>
        <w:rPr>
          <w:spacing w:val="-6"/>
          <w:sz w:val="28"/>
        </w:rPr>
        <w:t> </w:t>
      </w:r>
      <w:r>
        <w:rPr>
          <w:sz w:val="28"/>
        </w:rPr>
        <w:t>Excellence</w:t>
      </w:r>
      <w:r>
        <w:rPr>
          <w:spacing w:val="-17"/>
          <w:sz w:val="28"/>
        </w:rPr>
        <w:t> </w:t>
      </w:r>
      <w:r>
        <w:rPr>
          <w:spacing w:val="-2"/>
          <w:sz w:val="28"/>
        </w:rPr>
        <w:t>Awards.</w:t>
      </w:r>
    </w:p>
    <w:p>
      <w:pPr>
        <w:pStyle w:val="ListParagraph"/>
        <w:numPr>
          <w:ilvl w:val="2"/>
          <w:numId w:val="13"/>
        </w:numPr>
        <w:tabs>
          <w:tab w:pos="2369" w:val="left" w:leader="none"/>
        </w:tabs>
        <w:spacing w:line="240" w:lineRule="auto" w:before="196" w:after="0"/>
        <w:ind w:left="2369" w:right="0" w:hanging="397"/>
        <w:jc w:val="both"/>
        <w:rPr>
          <w:sz w:val="28"/>
        </w:rPr>
      </w:pPr>
      <w:r>
        <w:rPr>
          <w:sz w:val="28"/>
        </w:rPr>
        <w:t>NT$1,000</w:t>
      </w:r>
      <w:r>
        <w:rPr>
          <w:spacing w:val="-10"/>
          <w:sz w:val="28"/>
        </w:rPr>
        <w:t> </w:t>
      </w:r>
      <w:r>
        <w:rPr>
          <w:sz w:val="28"/>
        </w:rPr>
        <w:t>each</w:t>
      </w:r>
      <w:r>
        <w:rPr>
          <w:spacing w:val="-5"/>
          <w:sz w:val="28"/>
        </w:rPr>
        <w:t> </w:t>
      </w:r>
      <w:r>
        <w:rPr>
          <w:sz w:val="28"/>
        </w:rPr>
        <w:t>for</w:t>
      </w:r>
      <w:r>
        <w:rPr>
          <w:spacing w:val="-6"/>
          <w:sz w:val="28"/>
        </w:rPr>
        <w:t> </w:t>
      </w:r>
      <w:r>
        <w:rPr>
          <w:sz w:val="28"/>
        </w:rPr>
        <w:t>three</w:t>
      </w:r>
      <w:r>
        <w:rPr>
          <w:spacing w:val="-6"/>
          <w:sz w:val="28"/>
        </w:rPr>
        <w:t> </w:t>
      </w:r>
      <w:r>
        <w:rPr>
          <w:sz w:val="28"/>
        </w:rPr>
        <w:t>Honorable</w:t>
      </w:r>
      <w:r>
        <w:rPr>
          <w:spacing w:val="-6"/>
          <w:sz w:val="28"/>
        </w:rPr>
        <w:t> </w:t>
      </w:r>
      <w:r>
        <w:rPr>
          <w:sz w:val="28"/>
        </w:rPr>
        <w:t>Mention</w:t>
      </w:r>
      <w:r>
        <w:rPr>
          <w:spacing w:val="-17"/>
          <w:sz w:val="28"/>
        </w:rPr>
        <w:t> </w:t>
      </w:r>
      <w:r>
        <w:rPr>
          <w:spacing w:val="-2"/>
          <w:sz w:val="28"/>
        </w:rPr>
        <w:t>Awards.</w:t>
      </w:r>
    </w:p>
    <w:p>
      <w:pPr>
        <w:pStyle w:val="ListParagraph"/>
        <w:numPr>
          <w:ilvl w:val="1"/>
          <w:numId w:val="13"/>
        </w:numPr>
        <w:tabs>
          <w:tab w:pos="2098" w:val="left" w:leader="none"/>
        </w:tabs>
        <w:spacing w:line="297" w:lineRule="auto" w:before="199" w:after="0"/>
        <w:ind w:left="1658" w:right="1413" w:firstLine="0"/>
        <w:jc w:val="both"/>
        <w:rPr>
          <w:sz w:val="28"/>
        </w:rPr>
      </w:pPr>
      <w:r>
        <w:rPr>
          <w:sz w:val="28"/>
        </w:rPr>
        <w:t>The number of awards will be determined based on the number of students</w:t>
      </w:r>
      <w:r>
        <w:rPr>
          <w:spacing w:val="-16"/>
          <w:sz w:val="28"/>
        </w:rPr>
        <w:t> </w:t>
      </w:r>
      <w:r>
        <w:rPr>
          <w:sz w:val="28"/>
        </w:rPr>
        <w:t>participating</w:t>
      </w:r>
      <w:r>
        <w:rPr>
          <w:spacing w:val="-18"/>
          <w:sz w:val="28"/>
        </w:rPr>
        <w:t> </w:t>
      </w:r>
      <w:r>
        <w:rPr>
          <w:sz w:val="28"/>
        </w:rPr>
        <w:t>in</w:t>
      </w:r>
      <w:r>
        <w:rPr>
          <w:spacing w:val="-15"/>
          <w:sz w:val="28"/>
        </w:rPr>
        <w:t> </w:t>
      </w:r>
      <w:r>
        <w:rPr>
          <w:sz w:val="28"/>
        </w:rPr>
        <w:t>the</w:t>
      </w:r>
      <w:r>
        <w:rPr>
          <w:spacing w:val="-17"/>
          <w:sz w:val="28"/>
        </w:rPr>
        <w:t> </w:t>
      </w:r>
      <w:r>
        <w:rPr>
          <w:sz w:val="28"/>
        </w:rPr>
        <w:t>event</w:t>
      </w:r>
      <w:r>
        <w:rPr>
          <w:spacing w:val="-15"/>
          <w:sz w:val="28"/>
        </w:rPr>
        <w:t> </w:t>
      </w:r>
      <w:r>
        <w:rPr>
          <w:sz w:val="28"/>
        </w:rPr>
        <w:t>and</w:t>
      </w:r>
      <w:r>
        <w:rPr>
          <w:spacing w:val="-16"/>
          <w:sz w:val="28"/>
        </w:rPr>
        <w:t> </w:t>
      </w:r>
      <w:r>
        <w:rPr>
          <w:sz w:val="28"/>
        </w:rPr>
        <w:t>their</w:t>
      </w:r>
      <w:r>
        <w:rPr>
          <w:spacing w:val="-17"/>
          <w:sz w:val="28"/>
        </w:rPr>
        <w:t> </w:t>
      </w:r>
      <w:r>
        <w:rPr>
          <w:sz w:val="28"/>
        </w:rPr>
        <w:t>performance</w:t>
      </w:r>
      <w:r>
        <w:rPr>
          <w:spacing w:val="-17"/>
          <w:sz w:val="28"/>
        </w:rPr>
        <w:t> </w:t>
      </w:r>
      <w:r>
        <w:rPr>
          <w:sz w:val="28"/>
        </w:rPr>
        <w:t>during</w:t>
      </w:r>
      <w:r>
        <w:rPr>
          <w:spacing w:val="-15"/>
          <w:sz w:val="28"/>
        </w:rPr>
        <w:t> </w:t>
      </w:r>
      <w:r>
        <w:rPr>
          <w:sz w:val="28"/>
        </w:rPr>
        <w:t>that</w:t>
      </w:r>
      <w:r>
        <w:rPr>
          <w:spacing w:val="-16"/>
          <w:sz w:val="28"/>
        </w:rPr>
        <w:t> </w:t>
      </w:r>
      <w:r>
        <w:rPr>
          <w:sz w:val="28"/>
        </w:rPr>
        <w:t>year.</w:t>
      </w:r>
    </w:p>
    <w:p>
      <w:pPr>
        <w:pStyle w:val="BodyText"/>
        <w:spacing w:line="264" w:lineRule="auto" w:before="288"/>
        <w:ind w:left="1257" w:right="1526" w:hanging="560"/>
        <w:rPr>
          <w:rFonts w:ascii="標楷體" w:eastAsia="標楷體" w:hint="eastAsia"/>
        </w:rPr>
      </w:pPr>
      <w:r>
        <w:rPr>
          <w:rFonts w:ascii="標楷體" w:eastAsia="標楷體" w:hint="eastAsia"/>
          <w:spacing w:val="-2"/>
        </w:rPr>
        <w:t>八、本方案所需經費由高等教育深耕計畫經費支給，經費核銷需符合教育部及該計畫相關規定辦理。</w:t>
      </w:r>
    </w:p>
    <w:p>
      <w:pPr>
        <w:pStyle w:val="BodyText"/>
        <w:spacing w:before="273"/>
        <w:ind w:left="583" w:right="9379"/>
        <w:jc w:val="center"/>
      </w:pPr>
      <w:r>
        <w:rPr/>
        <w:t>Article</w:t>
      </w:r>
      <w:r>
        <w:rPr>
          <w:spacing w:val="-5"/>
        </w:rPr>
        <w:t> </w:t>
      </w:r>
      <w:r>
        <w:rPr>
          <w:spacing w:val="-10"/>
        </w:rPr>
        <w:t>8</w:t>
      </w:r>
    </w:p>
    <w:p>
      <w:pPr>
        <w:pStyle w:val="BodyText"/>
        <w:spacing w:before="76"/>
        <w:ind w:left="131"/>
        <w:jc w:val="center"/>
      </w:pPr>
      <w:r>
        <w:rPr/>
        <w:t>The</w:t>
      </w:r>
      <w:r>
        <w:rPr>
          <w:spacing w:val="38"/>
        </w:rPr>
        <w:t> </w:t>
      </w:r>
      <w:r>
        <w:rPr/>
        <w:t>funds</w:t>
      </w:r>
      <w:r>
        <w:rPr>
          <w:spacing w:val="40"/>
        </w:rPr>
        <w:t> </w:t>
      </w:r>
      <w:r>
        <w:rPr/>
        <w:t>required</w:t>
      </w:r>
      <w:r>
        <w:rPr>
          <w:spacing w:val="41"/>
        </w:rPr>
        <w:t> </w:t>
      </w:r>
      <w:r>
        <w:rPr/>
        <w:t>for</w:t>
      </w:r>
      <w:r>
        <w:rPr>
          <w:spacing w:val="40"/>
        </w:rPr>
        <w:t> </w:t>
      </w:r>
      <w:r>
        <w:rPr/>
        <w:t>the</w:t>
      </w:r>
      <w:r>
        <w:rPr>
          <w:spacing w:val="39"/>
        </w:rPr>
        <w:t> </w:t>
      </w:r>
      <w:r>
        <w:rPr/>
        <w:t>Plan</w:t>
      </w:r>
      <w:r>
        <w:rPr>
          <w:spacing w:val="41"/>
        </w:rPr>
        <w:t> </w:t>
      </w:r>
      <w:r>
        <w:rPr/>
        <w:t>are</w:t>
      </w:r>
      <w:r>
        <w:rPr>
          <w:spacing w:val="40"/>
        </w:rPr>
        <w:t> </w:t>
      </w:r>
      <w:r>
        <w:rPr/>
        <w:t>provided</w:t>
      </w:r>
      <w:r>
        <w:rPr>
          <w:spacing w:val="38"/>
        </w:rPr>
        <w:t> </w:t>
      </w:r>
      <w:r>
        <w:rPr/>
        <w:t>by</w:t>
      </w:r>
      <w:r>
        <w:rPr>
          <w:spacing w:val="41"/>
        </w:rPr>
        <w:t> </w:t>
      </w:r>
      <w:r>
        <w:rPr/>
        <w:t>the</w:t>
      </w:r>
      <w:r>
        <w:rPr>
          <w:spacing w:val="40"/>
        </w:rPr>
        <w:t> </w:t>
      </w:r>
      <w:r>
        <w:rPr/>
        <w:t>Grant</w:t>
      </w:r>
      <w:r>
        <w:rPr>
          <w:spacing w:val="40"/>
        </w:rPr>
        <w:t> </w:t>
      </w:r>
      <w:r>
        <w:rPr/>
        <w:t>for</w:t>
      </w:r>
      <w:r>
        <w:rPr>
          <w:spacing w:val="40"/>
        </w:rPr>
        <w:t> </w:t>
      </w:r>
      <w:r>
        <w:rPr>
          <w:spacing w:val="-2"/>
        </w:rPr>
        <w:t>Higher</w:t>
      </w:r>
    </w:p>
    <w:p>
      <w:pPr>
        <w:spacing w:after="0"/>
        <w:jc w:val="center"/>
        <w:sectPr>
          <w:pgSz w:w="11910" w:h="16840"/>
          <w:pgMar w:top="1420" w:bottom="280" w:left="720" w:right="0"/>
        </w:sectPr>
      </w:pPr>
    </w:p>
    <w:p>
      <w:pPr>
        <w:pStyle w:val="BodyText"/>
        <w:spacing w:line="297" w:lineRule="auto" w:before="77"/>
        <w:ind w:left="1550" w:right="1414"/>
        <w:jc w:val="both"/>
      </w:pPr>
      <w:r>
        <w:rPr/>
        <w:t>Education Sprout Project, and expense reimbursement should be processed in accordance with the relevant regulations of the Ministry of Education and Higher Education Sprout Project.</w:t>
      </w:r>
    </w:p>
    <w:p>
      <w:pPr>
        <w:pStyle w:val="BodyText"/>
        <w:spacing w:line="261" w:lineRule="auto" w:before="292"/>
        <w:ind w:left="1257" w:right="1526" w:hanging="560"/>
        <w:rPr>
          <w:rFonts w:ascii="標楷體" w:eastAsia="標楷體" w:hint="eastAsia"/>
        </w:rPr>
      </w:pPr>
      <w:r>
        <w:rPr>
          <w:rFonts w:ascii="標楷體" w:eastAsia="標楷體" w:hint="eastAsia"/>
          <w:spacing w:val="-2"/>
        </w:rPr>
        <w:t>九、本方案經高等教育深耕計畫管考會議通過，陳請校長核定後施行；修</w:t>
      </w:r>
      <w:r>
        <w:rPr>
          <w:rFonts w:ascii="標楷體" w:eastAsia="標楷體" w:hint="eastAsia"/>
          <w:spacing w:val="-4"/>
        </w:rPr>
        <w:t>正時亦同。</w:t>
      </w:r>
    </w:p>
    <w:p>
      <w:pPr>
        <w:pStyle w:val="BodyText"/>
        <w:spacing w:before="278"/>
        <w:ind w:left="700"/>
        <w:jc w:val="both"/>
      </w:pPr>
      <w:r>
        <w:rPr/>
        <w:t>Article</w:t>
      </w:r>
      <w:r>
        <w:rPr>
          <w:spacing w:val="-5"/>
        </w:rPr>
        <w:t> </w:t>
      </w:r>
      <w:r>
        <w:rPr>
          <w:spacing w:val="-10"/>
        </w:rPr>
        <w:t>9</w:t>
      </w:r>
    </w:p>
    <w:p>
      <w:pPr>
        <w:pStyle w:val="BodyText"/>
        <w:spacing w:line="297" w:lineRule="auto" w:before="79"/>
        <w:ind w:left="1550" w:right="1413" w:hanging="1"/>
        <w:jc w:val="both"/>
      </w:pPr>
      <w:r>
        <w:rPr/>
        <w:t>The Plan shall be passed by the Higher Education Sprout Project Evaluation Meeting and shall take effect upon approval by the President. The same procedure shall apply when the Plan is amended.</w:t>
      </w:r>
    </w:p>
    <w:p>
      <w:pPr>
        <w:spacing w:after="0" w:line="297" w:lineRule="auto"/>
        <w:jc w:val="both"/>
        <w:sectPr>
          <w:pgSz w:w="11910" w:h="16840"/>
          <w:pgMar w:top="1380" w:bottom="280" w:left="720" w:right="0"/>
        </w:sectPr>
      </w:pPr>
    </w:p>
    <w:p>
      <w:pPr>
        <w:pStyle w:val="Heading1"/>
        <w:spacing w:line="326" w:lineRule="auto" w:before="47"/>
        <w:ind w:left="1778" w:right="2498" w:firstLine="1"/>
        <w:jc w:val="center"/>
      </w:pPr>
      <w:bookmarkStart w:name="3. 國立高雄科技大學國際短期志工服務補助要點(完稿)" w:id="3"/>
      <w:bookmarkEnd w:id="3"/>
      <w:r>
        <w:rPr>
          <w:b w:val="0"/>
        </w:rPr>
      </w:r>
      <w:r>
        <w:rPr>
          <w:rFonts w:ascii="標楷體" w:eastAsia="標楷體" w:hint="eastAsia"/>
          <w:spacing w:val="-2"/>
          <w:sz w:val="32"/>
        </w:rPr>
        <w:t>國立高雄科技大學國際短期志工服務補助要點 </w:t>
      </w:r>
      <w:r>
        <w:rPr/>
        <w:t>National</w:t>
      </w:r>
      <w:r>
        <w:rPr>
          <w:spacing w:val="-10"/>
        </w:rPr>
        <w:t> </w:t>
      </w:r>
      <w:r>
        <w:rPr/>
        <w:t>Kaohsiung</w:t>
      </w:r>
      <w:r>
        <w:rPr>
          <w:spacing w:val="-11"/>
        </w:rPr>
        <w:t> </w:t>
      </w:r>
      <w:r>
        <w:rPr/>
        <w:t>University</w:t>
      </w:r>
      <w:r>
        <w:rPr>
          <w:spacing w:val="-11"/>
        </w:rPr>
        <w:t> </w:t>
      </w:r>
      <w:r>
        <w:rPr/>
        <w:t>of</w:t>
      </w:r>
      <w:r>
        <w:rPr>
          <w:spacing w:val="-10"/>
        </w:rPr>
        <w:t> </w:t>
      </w:r>
      <w:r>
        <w:rPr/>
        <w:t>Science</w:t>
      </w:r>
      <w:r>
        <w:rPr>
          <w:spacing w:val="-10"/>
        </w:rPr>
        <w:t> </w:t>
      </w:r>
      <w:r>
        <w:rPr/>
        <w:t>and</w:t>
      </w:r>
      <w:r>
        <w:rPr>
          <w:spacing w:val="-15"/>
        </w:rPr>
        <w:t> </w:t>
      </w:r>
      <w:r>
        <w:rPr/>
        <w:t>Technology Regulations Governing the Overseas Short-Term</w:t>
      </w:r>
    </w:p>
    <w:p>
      <w:pPr>
        <w:spacing w:line="307" w:lineRule="exact" w:before="0"/>
        <w:ind w:left="1233" w:right="1949" w:firstLine="0"/>
        <w:jc w:val="center"/>
        <w:rPr>
          <w:b/>
          <w:sz w:val="28"/>
        </w:rPr>
      </w:pPr>
      <w:r>
        <w:rPr>
          <w:b/>
          <w:spacing w:val="-2"/>
          <w:sz w:val="28"/>
        </w:rPr>
        <w:t>Volunteer</w:t>
      </w:r>
      <w:r>
        <w:rPr>
          <w:b/>
          <w:spacing w:val="-3"/>
          <w:sz w:val="28"/>
        </w:rPr>
        <w:t> </w:t>
      </w:r>
      <w:r>
        <w:rPr>
          <w:b/>
          <w:spacing w:val="-2"/>
          <w:sz w:val="28"/>
        </w:rPr>
        <w:t>Service-Learning</w:t>
      </w:r>
      <w:r>
        <w:rPr>
          <w:b/>
          <w:spacing w:val="4"/>
          <w:sz w:val="28"/>
        </w:rPr>
        <w:t> </w:t>
      </w:r>
      <w:r>
        <w:rPr>
          <w:b/>
          <w:spacing w:val="-4"/>
          <w:sz w:val="28"/>
        </w:rPr>
        <w:t>Grant</w:t>
      </w:r>
    </w:p>
    <w:p>
      <w:pPr>
        <w:spacing w:before="98"/>
        <w:ind w:left="5416" w:right="0" w:firstLine="0"/>
        <w:jc w:val="left"/>
        <w:rPr>
          <w:rFonts w:ascii="標楷體" w:eastAsia="標楷體" w:hint="eastAsia"/>
          <w:sz w:val="20"/>
        </w:rPr>
      </w:pPr>
      <w:r>
        <w:rPr>
          <w:sz w:val="20"/>
        </w:rPr>
        <w:t>108</w:t>
      </w:r>
      <w:r>
        <w:rPr>
          <w:spacing w:val="-13"/>
          <w:sz w:val="20"/>
        </w:rPr>
        <w:t> </w:t>
      </w:r>
      <w:r>
        <w:rPr>
          <w:rFonts w:ascii="標楷體" w:eastAsia="標楷體" w:hint="eastAsia"/>
          <w:spacing w:val="-25"/>
          <w:sz w:val="20"/>
        </w:rPr>
        <w:t>年 </w:t>
      </w:r>
      <w:r>
        <w:rPr>
          <w:sz w:val="20"/>
        </w:rPr>
        <w:t>7</w:t>
      </w:r>
      <w:r>
        <w:rPr>
          <w:spacing w:val="-7"/>
          <w:sz w:val="20"/>
        </w:rPr>
        <w:t> </w:t>
      </w:r>
      <w:r>
        <w:rPr>
          <w:rFonts w:ascii="標楷體" w:eastAsia="標楷體" w:hint="eastAsia"/>
          <w:spacing w:val="-26"/>
          <w:sz w:val="20"/>
        </w:rPr>
        <w:t>月 </w:t>
      </w:r>
      <w:r>
        <w:rPr>
          <w:sz w:val="20"/>
        </w:rPr>
        <w:t>17</w:t>
      </w:r>
      <w:r>
        <w:rPr>
          <w:spacing w:val="-2"/>
          <w:sz w:val="20"/>
        </w:rPr>
        <w:t> </w:t>
      </w:r>
      <w:r>
        <w:rPr>
          <w:rFonts w:ascii="標楷體" w:eastAsia="標楷體" w:hint="eastAsia"/>
          <w:spacing w:val="-25"/>
          <w:sz w:val="20"/>
        </w:rPr>
        <w:t>日 </w:t>
      </w:r>
      <w:r>
        <w:rPr>
          <w:sz w:val="20"/>
        </w:rPr>
        <w:t>107</w:t>
      </w:r>
      <w:r>
        <w:rPr>
          <w:spacing w:val="-3"/>
          <w:sz w:val="20"/>
        </w:rPr>
        <w:t> </w:t>
      </w:r>
      <w:r>
        <w:rPr>
          <w:rFonts w:ascii="標楷體" w:eastAsia="標楷體" w:hint="eastAsia"/>
          <w:spacing w:val="-10"/>
          <w:sz w:val="20"/>
        </w:rPr>
        <w:t>學年度第 </w:t>
      </w:r>
      <w:r>
        <w:rPr>
          <w:sz w:val="20"/>
        </w:rPr>
        <w:t>13</w:t>
      </w:r>
      <w:r>
        <w:rPr>
          <w:spacing w:val="-2"/>
          <w:sz w:val="20"/>
        </w:rPr>
        <w:t> </w:t>
      </w:r>
      <w:r>
        <w:rPr>
          <w:rFonts w:ascii="標楷體" w:eastAsia="標楷體" w:hint="eastAsia"/>
          <w:spacing w:val="-2"/>
          <w:sz w:val="20"/>
        </w:rPr>
        <w:t>次行政會議通過</w:t>
      </w:r>
    </w:p>
    <w:p>
      <w:pPr>
        <w:spacing w:before="83"/>
        <w:ind w:left="3969" w:right="0" w:firstLine="0"/>
        <w:jc w:val="left"/>
        <w:rPr>
          <w:sz w:val="24"/>
        </w:rPr>
      </w:pPr>
      <w:r>
        <w:rPr>
          <w:sz w:val="24"/>
        </w:rPr>
        <w:t>Passed</w:t>
      </w:r>
      <w:r>
        <w:rPr>
          <w:spacing w:val="-1"/>
          <w:sz w:val="24"/>
        </w:rPr>
        <w:t> </w:t>
      </w:r>
      <w:r>
        <w:rPr>
          <w:sz w:val="24"/>
        </w:rPr>
        <w:t>by</w:t>
      </w:r>
      <w:r>
        <w:rPr>
          <w:spacing w:val="-1"/>
          <w:sz w:val="24"/>
        </w:rPr>
        <w:t> </w:t>
      </w:r>
      <w:r>
        <w:rPr>
          <w:sz w:val="24"/>
        </w:rPr>
        <w:t>the</w:t>
      </w:r>
      <w:r>
        <w:rPr>
          <w:spacing w:val="-2"/>
          <w:sz w:val="24"/>
        </w:rPr>
        <w:t> </w:t>
      </w:r>
      <w:r>
        <w:rPr>
          <w:sz w:val="24"/>
        </w:rPr>
        <w:t>13</w:t>
      </w:r>
      <w:r>
        <w:rPr>
          <w:sz w:val="24"/>
          <w:vertAlign w:val="superscript"/>
        </w:rPr>
        <w:t>th</w:t>
      </w:r>
      <w:r>
        <w:rPr>
          <w:spacing w:val="-14"/>
          <w:sz w:val="24"/>
          <w:vertAlign w:val="baseline"/>
        </w:rPr>
        <w:t> </w:t>
      </w:r>
      <w:r>
        <w:rPr>
          <w:sz w:val="24"/>
          <w:vertAlign w:val="baseline"/>
        </w:rPr>
        <w:t>Administrative</w:t>
      </w:r>
      <w:r>
        <w:rPr>
          <w:spacing w:val="-2"/>
          <w:sz w:val="24"/>
          <w:vertAlign w:val="baseline"/>
        </w:rPr>
        <w:t> </w:t>
      </w:r>
      <w:r>
        <w:rPr>
          <w:sz w:val="24"/>
          <w:vertAlign w:val="baseline"/>
        </w:rPr>
        <w:t>Meeting</w:t>
      </w:r>
      <w:r>
        <w:rPr>
          <w:spacing w:val="-1"/>
          <w:sz w:val="24"/>
          <w:vertAlign w:val="baseline"/>
        </w:rPr>
        <w:t> </w:t>
      </w:r>
      <w:r>
        <w:rPr>
          <w:sz w:val="24"/>
          <w:vertAlign w:val="baseline"/>
        </w:rPr>
        <w:t>on</w:t>
      </w:r>
      <w:r>
        <w:rPr>
          <w:spacing w:val="-1"/>
          <w:sz w:val="24"/>
          <w:vertAlign w:val="baseline"/>
        </w:rPr>
        <w:t> </w:t>
      </w:r>
      <w:r>
        <w:rPr>
          <w:sz w:val="24"/>
          <w:vertAlign w:val="baseline"/>
        </w:rPr>
        <w:t>July 17,</w:t>
      </w:r>
      <w:r>
        <w:rPr>
          <w:spacing w:val="-1"/>
          <w:sz w:val="24"/>
          <w:vertAlign w:val="baseline"/>
        </w:rPr>
        <w:t> </w:t>
      </w:r>
      <w:r>
        <w:rPr>
          <w:spacing w:val="-2"/>
          <w:sz w:val="24"/>
          <w:vertAlign w:val="baseline"/>
        </w:rPr>
        <w:t>2019.</w:t>
      </w:r>
    </w:p>
    <w:p>
      <w:pPr>
        <w:pStyle w:val="BodyText"/>
        <w:spacing w:before="188"/>
        <w:rPr>
          <w:sz w:val="24"/>
        </w:rPr>
      </w:pPr>
    </w:p>
    <w:p>
      <w:pPr>
        <w:spacing w:line="319" w:lineRule="auto" w:before="0"/>
        <w:ind w:left="1178" w:right="1607" w:hanging="480"/>
        <w:jc w:val="left"/>
        <w:rPr>
          <w:rFonts w:ascii="標楷體" w:eastAsia="標楷體" w:hint="eastAsia"/>
          <w:sz w:val="24"/>
        </w:rPr>
      </w:pPr>
      <w:r>
        <w:rPr>
          <w:rFonts w:ascii="標楷體" w:eastAsia="標楷體" w:hint="eastAsia"/>
          <w:spacing w:val="-2"/>
          <w:sz w:val="24"/>
        </w:rPr>
        <w:t>一、國立高雄科技大學(以下簡稱本校)為提升本校學生之服務熱誠，並拓展學生之國際視野，特訂定國立高雄科技大學短期志工服務補助要點(以下簡稱本要點)。</w:t>
      </w:r>
    </w:p>
    <w:p>
      <w:pPr>
        <w:pStyle w:val="BodyText"/>
        <w:rPr>
          <w:rFonts w:ascii="標楷體"/>
          <w:sz w:val="13"/>
        </w:rPr>
      </w:pPr>
    </w:p>
    <w:p>
      <w:pPr>
        <w:spacing w:after="0"/>
        <w:rPr>
          <w:rFonts w:ascii="標楷體"/>
          <w:sz w:val="13"/>
        </w:rPr>
        <w:sectPr>
          <w:pgSz w:w="11910" w:h="16840"/>
          <w:pgMar w:top="1520" w:bottom="280" w:left="720" w:right="0"/>
        </w:sectPr>
      </w:pPr>
    </w:p>
    <w:p>
      <w:pPr>
        <w:spacing w:before="90"/>
        <w:ind w:left="698" w:right="0" w:firstLine="0"/>
        <w:jc w:val="left"/>
        <w:rPr>
          <w:sz w:val="24"/>
        </w:rPr>
      </w:pPr>
      <w:r>
        <w:rPr>
          <w:sz w:val="24"/>
        </w:rPr>
        <w:t>Article</w:t>
      </w:r>
      <w:r>
        <w:rPr>
          <w:spacing w:val="-4"/>
          <w:sz w:val="24"/>
        </w:rPr>
        <w:t> </w:t>
      </w:r>
      <w:r>
        <w:rPr>
          <w:spacing w:val="-10"/>
          <w:sz w:val="24"/>
        </w:rPr>
        <w:t>1</w:t>
      </w:r>
    </w:p>
    <w:p>
      <w:pPr>
        <w:spacing w:line="240" w:lineRule="auto" w:before="229"/>
        <w:rPr>
          <w:sz w:val="24"/>
        </w:rPr>
      </w:pPr>
      <w:r>
        <w:rPr/>
        <w:br w:type="column"/>
      </w:r>
      <w:r>
        <w:rPr>
          <w:sz w:val="24"/>
        </w:rPr>
      </w:r>
    </w:p>
    <w:p>
      <w:pPr>
        <w:spacing w:line="348" w:lineRule="auto" w:before="0"/>
        <w:ind w:left="0" w:right="1415" w:firstLine="0"/>
        <w:jc w:val="both"/>
        <w:rPr>
          <w:sz w:val="24"/>
        </w:rPr>
      </w:pPr>
      <w:r>
        <w:rPr>
          <w:sz w:val="24"/>
        </w:rPr>
        <w:t>These Regulations Governing the Overseas Short-Term Volunteer Service-Learning Grant (hereinafter referred to as “these Regulations”) are adopted by National Kaohsiung University of Science and Technology (hereinafter referred to as “the University”) to enhance students’ service enthusiasm and expand their international </w:t>
      </w:r>
      <w:r>
        <w:rPr>
          <w:spacing w:val="-2"/>
          <w:sz w:val="24"/>
        </w:rPr>
        <w:t>vision.</w:t>
      </w:r>
    </w:p>
    <w:p>
      <w:pPr>
        <w:spacing w:after="0" w:line="348" w:lineRule="auto"/>
        <w:jc w:val="both"/>
        <w:rPr>
          <w:sz w:val="24"/>
        </w:rPr>
        <w:sectPr>
          <w:type w:val="continuous"/>
          <w:pgSz w:w="11910" w:h="16840"/>
          <w:pgMar w:top="1100" w:bottom="280" w:left="720" w:right="0"/>
          <w:cols w:num="2" w:equalWidth="0">
            <w:col w:w="1544" w:space="7"/>
            <w:col w:w="9639"/>
          </w:cols>
        </w:sectPr>
      </w:pPr>
    </w:p>
    <w:p>
      <w:pPr>
        <w:spacing w:before="244"/>
        <w:ind w:left="698" w:right="0" w:firstLine="0"/>
        <w:jc w:val="left"/>
        <w:rPr>
          <w:rFonts w:ascii="標楷體" w:eastAsia="標楷體" w:hint="eastAsia"/>
          <w:sz w:val="24"/>
        </w:rPr>
      </w:pPr>
      <w:r>
        <w:rPr>
          <w:rFonts w:ascii="標楷體" w:eastAsia="標楷體" w:hint="eastAsia"/>
          <w:spacing w:val="-1"/>
          <w:sz w:val="24"/>
        </w:rPr>
        <w:t>二、本項經費來源如下：</w:t>
      </w:r>
    </w:p>
    <w:p>
      <w:pPr>
        <w:spacing w:before="101"/>
        <w:ind w:left="698" w:right="0" w:firstLine="0"/>
        <w:jc w:val="left"/>
        <w:rPr>
          <w:rFonts w:ascii="標楷體" w:eastAsia="標楷體" w:hint="eastAsia"/>
          <w:sz w:val="24"/>
        </w:rPr>
      </w:pPr>
      <w:r>
        <w:rPr>
          <w:rFonts w:ascii="標楷體" w:eastAsia="標楷體" w:hint="eastAsia"/>
          <w:spacing w:val="-1"/>
          <w:sz w:val="24"/>
        </w:rPr>
        <w:t>(一)本校學生公費分配預算。</w:t>
      </w:r>
    </w:p>
    <w:p>
      <w:pPr>
        <w:spacing w:line="297" w:lineRule="auto" w:before="103"/>
        <w:ind w:left="698" w:right="6647" w:firstLine="0"/>
        <w:jc w:val="left"/>
        <w:rPr>
          <w:rFonts w:ascii="標楷體" w:eastAsia="標楷體" w:hint="eastAsia"/>
          <w:sz w:val="24"/>
        </w:rPr>
      </w:pPr>
      <w:r>
        <w:rPr>
          <w:rFonts w:ascii="標楷體" w:eastAsia="標楷體" w:hint="eastAsia"/>
          <w:spacing w:val="-2"/>
          <w:sz w:val="24"/>
        </w:rPr>
        <w:t>(二)教育部暨其他政府機關補助款。 (三)其他受贈收入。</w:t>
      </w:r>
    </w:p>
    <w:p>
      <w:pPr>
        <w:pStyle w:val="BodyText"/>
        <w:spacing w:before="1"/>
        <w:rPr>
          <w:rFonts w:ascii="標楷體"/>
          <w:sz w:val="13"/>
        </w:rPr>
      </w:pPr>
    </w:p>
    <w:p>
      <w:pPr>
        <w:spacing w:after="0"/>
        <w:rPr>
          <w:rFonts w:ascii="標楷體"/>
          <w:sz w:val="13"/>
        </w:rPr>
        <w:sectPr>
          <w:type w:val="continuous"/>
          <w:pgSz w:w="11910" w:h="16840"/>
          <w:pgMar w:top="1100" w:bottom="280" w:left="720" w:right="0"/>
        </w:sectPr>
      </w:pPr>
    </w:p>
    <w:p>
      <w:pPr>
        <w:spacing w:before="90"/>
        <w:ind w:left="698" w:right="0" w:firstLine="0"/>
        <w:jc w:val="left"/>
        <w:rPr>
          <w:sz w:val="24"/>
        </w:rPr>
      </w:pPr>
      <w:r>
        <w:rPr>
          <w:sz w:val="24"/>
        </w:rPr>
        <w:t>Article</w:t>
      </w:r>
      <w:r>
        <w:rPr>
          <w:spacing w:val="-4"/>
          <w:sz w:val="24"/>
        </w:rPr>
        <w:t> </w:t>
      </w:r>
      <w:r>
        <w:rPr>
          <w:spacing w:val="-10"/>
          <w:sz w:val="24"/>
        </w:rPr>
        <w:t>2</w:t>
      </w:r>
    </w:p>
    <w:p>
      <w:pPr>
        <w:spacing w:line="240" w:lineRule="auto" w:before="174"/>
        <w:rPr>
          <w:sz w:val="24"/>
        </w:rPr>
      </w:pPr>
      <w:r>
        <w:rPr/>
        <w:br w:type="column"/>
      </w:r>
      <w:r>
        <w:rPr>
          <w:sz w:val="24"/>
        </w:rPr>
      </w:r>
    </w:p>
    <w:p>
      <w:pPr>
        <w:spacing w:before="0"/>
        <w:ind w:left="4" w:right="0" w:firstLine="0"/>
        <w:jc w:val="left"/>
        <w:rPr>
          <w:sz w:val="24"/>
        </w:rPr>
      </w:pPr>
      <w:r>
        <w:rPr>
          <w:sz w:val="24"/>
        </w:rPr>
        <w:t>The</w:t>
      </w:r>
      <w:r>
        <w:rPr>
          <w:spacing w:val="-2"/>
          <w:sz w:val="24"/>
        </w:rPr>
        <w:t> </w:t>
      </w:r>
      <w:r>
        <w:rPr>
          <w:sz w:val="24"/>
        </w:rPr>
        <w:t>sources</w:t>
      </w:r>
      <w:r>
        <w:rPr>
          <w:spacing w:val="-1"/>
          <w:sz w:val="24"/>
        </w:rPr>
        <w:t> </w:t>
      </w:r>
      <w:r>
        <w:rPr>
          <w:sz w:val="24"/>
        </w:rPr>
        <w:t>of</w:t>
      </w:r>
      <w:r>
        <w:rPr>
          <w:spacing w:val="-2"/>
          <w:sz w:val="24"/>
        </w:rPr>
        <w:t> </w:t>
      </w:r>
      <w:r>
        <w:rPr>
          <w:sz w:val="24"/>
        </w:rPr>
        <w:t>the</w:t>
      </w:r>
      <w:r>
        <w:rPr>
          <w:spacing w:val="-1"/>
          <w:sz w:val="24"/>
        </w:rPr>
        <w:t> </w:t>
      </w:r>
      <w:r>
        <w:rPr>
          <w:sz w:val="24"/>
        </w:rPr>
        <w:t>funds</w:t>
      </w:r>
      <w:r>
        <w:rPr>
          <w:spacing w:val="1"/>
          <w:sz w:val="24"/>
        </w:rPr>
        <w:t> </w:t>
      </w:r>
      <w:r>
        <w:rPr>
          <w:sz w:val="24"/>
        </w:rPr>
        <w:t>for</w:t>
      </w:r>
      <w:r>
        <w:rPr>
          <w:spacing w:val="-2"/>
          <w:sz w:val="24"/>
        </w:rPr>
        <w:t> </w:t>
      </w:r>
      <w:r>
        <w:rPr>
          <w:sz w:val="24"/>
        </w:rPr>
        <w:t>this grant</w:t>
      </w:r>
      <w:r>
        <w:rPr>
          <w:spacing w:val="-1"/>
          <w:sz w:val="24"/>
        </w:rPr>
        <w:t> </w:t>
      </w:r>
      <w:r>
        <w:rPr>
          <w:sz w:val="24"/>
        </w:rPr>
        <w:t>are</w:t>
      </w:r>
      <w:r>
        <w:rPr>
          <w:spacing w:val="-2"/>
          <w:sz w:val="24"/>
        </w:rPr>
        <w:t> </w:t>
      </w:r>
      <w:r>
        <w:rPr>
          <w:sz w:val="24"/>
        </w:rPr>
        <w:t>as </w:t>
      </w:r>
      <w:r>
        <w:rPr>
          <w:spacing w:val="-2"/>
          <w:sz w:val="24"/>
        </w:rPr>
        <w:t>follows:</w:t>
      </w:r>
    </w:p>
    <w:p>
      <w:pPr>
        <w:pStyle w:val="ListParagraph"/>
        <w:numPr>
          <w:ilvl w:val="1"/>
          <w:numId w:val="14"/>
        </w:numPr>
        <w:tabs>
          <w:tab w:pos="355" w:val="left" w:leader="none"/>
        </w:tabs>
        <w:spacing w:line="240" w:lineRule="auto" w:before="84" w:after="0"/>
        <w:ind w:left="355" w:right="0" w:hanging="355"/>
        <w:jc w:val="left"/>
        <w:rPr>
          <w:sz w:val="24"/>
        </w:rPr>
      </w:pPr>
      <w:r>
        <w:rPr>
          <w:sz w:val="24"/>
        </w:rPr>
        <w:t>The</w:t>
      </w:r>
      <w:r>
        <w:rPr>
          <w:spacing w:val="-3"/>
          <w:sz w:val="24"/>
        </w:rPr>
        <w:t> </w:t>
      </w:r>
      <w:r>
        <w:rPr>
          <w:sz w:val="24"/>
        </w:rPr>
        <w:t>budgeted</w:t>
      </w:r>
      <w:r>
        <w:rPr>
          <w:spacing w:val="1"/>
          <w:sz w:val="24"/>
        </w:rPr>
        <w:t> </w:t>
      </w:r>
      <w:r>
        <w:rPr>
          <w:sz w:val="24"/>
        </w:rPr>
        <w:t>funds</w:t>
      </w:r>
      <w:r>
        <w:rPr>
          <w:spacing w:val="-1"/>
          <w:sz w:val="24"/>
        </w:rPr>
        <w:t> </w:t>
      </w:r>
      <w:r>
        <w:rPr>
          <w:sz w:val="24"/>
        </w:rPr>
        <w:t>allocated</w:t>
      </w:r>
      <w:r>
        <w:rPr>
          <w:spacing w:val="-2"/>
          <w:sz w:val="24"/>
        </w:rPr>
        <w:t> </w:t>
      </w:r>
      <w:r>
        <w:rPr>
          <w:sz w:val="24"/>
        </w:rPr>
        <w:t>to</w:t>
      </w:r>
      <w:r>
        <w:rPr>
          <w:spacing w:val="-1"/>
          <w:sz w:val="24"/>
        </w:rPr>
        <w:t> </w:t>
      </w:r>
      <w:r>
        <w:rPr>
          <w:sz w:val="24"/>
        </w:rPr>
        <w:t>students</w:t>
      </w:r>
      <w:r>
        <w:rPr>
          <w:spacing w:val="-1"/>
          <w:sz w:val="24"/>
        </w:rPr>
        <w:t> </w:t>
      </w:r>
      <w:r>
        <w:rPr>
          <w:sz w:val="24"/>
        </w:rPr>
        <w:t>in</w:t>
      </w:r>
      <w:r>
        <w:rPr>
          <w:spacing w:val="-1"/>
          <w:sz w:val="24"/>
        </w:rPr>
        <w:t> </w:t>
      </w:r>
      <w:r>
        <w:rPr>
          <w:sz w:val="24"/>
        </w:rPr>
        <w:t>the</w:t>
      </w:r>
      <w:r>
        <w:rPr>
          <w:spacing w:val="-2"/>
          <w:sz w:val="24"/>
        </w:rPr>
        <w:t> University.</w:t>
      </w:r>
    </w:p>
    <w:p>
      <w:pPr>
        <w:pStyle w:val="ListParagraph"/>
        <w:numPr>
          <w:ilvl w:val="1"/>
          <w:numId w:val="14"/>
        </w:numPr>
        <w:tabs>
          <w:tab w:pos="360" w:val="left" w:leader="none"/>
        </w:tabs>
        <w:spacing w:line="240" w:lineRule="auto" w:before="84" w:after="0"/>
        <w:ind w:left="360" w:right="0" w:hanging="360"/>
        <w:jc w:val="left"/>
        <w:rPr>
          <w:sz w:val="24"/>
        </w:rPr>
      </w:pPr>
      <w:r>
        <w:rPr>
          <w:sz w:val="24"/>
        </w:rPr>
        <w:t>Subsidies</w:t>
      </w:r>
      <w:r>
        <w:rPr>
          <w:spacing w:val="-4"/>
          <w:sz w:val="24"/>
        </w:rPr>
        <w:t> </w:t>
      </w:r>
      <w:r>
        <w:rPr>
          <w:sz w:val="24"/>
        </w:rPr>
        <w:t>from</w:t>
      </w:r>
      <w:r>
        <w:rPr>
          <w:spacing w:val="-2"/>
          <w:sz w:val="24"/>
        </w:rPr>
        <w:t> </w:t>
      </w:r>
      <w:r>
        <w:rPr>
          <w:sz w:val="24"/>
        </w:rPr>
        <w:t>the</w:t>
      </w:r>
      <w:r>
        <w:rPr>
          <w:spacing w:val="-2"/>
          <w:sz w:val="24"/>
        </w:rPr>
        <w:t> </w:t>
      </w:r>
      <w:r>
        <w:rPr>
          <w:sz w:val="24"/>
        </w:rPr>
        <w:t>Ministry</w:t>
      </w:r>
      <w:r>
        <w:rPr>
          <w:spacing w:val="-2"/>
          <w:sz w:val="24"/>
        </w:rPr>
        <w:t> </w:t>
      </w:r>
      <w:r>
        <w:rPr>
          <w:sz w:val="24"/>
        </w:rPr>
        <w:t>of</w:t>
      </w:r>
      <w:r>
        <w:rPr>
          <w:spacing w:val="-2"/>
          <w:sz w:val="24"/>
        </w:rPr>
        <w:t> </w:t>
      </w:r>
      <w:r>
        <w:rPr>
          <w:sz w:val="24"/>
        </w:rPr>
        <w:t>Education</w:t>
      </w:r>
      <w:r>
        <w:rPr>
          <w:spacing w:val="-2"/>
          <w:sz w:val="24"/>
        </w:rPr>
        <w:t> </w:t>
      </w:r>
      <w:r>
        <w:rPr>
          <w:sz w:val="24"/>
        </w:rPr>
        <w:t>and</w:t>
      </w:r>
      <w:r>
        <w:rPr>
          <w:spacing w:val="1"/>
          <w:sz w:val="24"/>
        </w:rPr>
        <w:t> </w:t>
      </w:r>
      <w:r>
        <w:rPr>
          <w:sz w:val="24"/>
        </w:rPr>
        <w:t>other</w:t>
      </w:r>
      <w:r>
        <w:rPr>
          <w:spacing w:val="-3"/>
          <w:sz w:val="24"/>
        </w:rPr>
        <w:t> </w:t>
      </w:r>
      <w:r>
        <w:rPr>
          <w:sz w:val="24"/>
        </w:rPr>
        <w:t>government</w:t>
      </w:r>
      <w:r>
        <w:rPr>
          <w:spacing w:val="1"/>
          <w:sz w:val="24"/>
        </w:rPr>
        <w:t> </w:t>
      </w:r>
      <w:r>
        <w:rPr>
          <w:spacing w:val="-2"/>
          <w:sz w:val="24"/>
        </w:rPr>
        <w:t>agencies.</w:t>
      </w:r>
    </w:p>
    <w:p>
      <w:pPr>
        <w:pStyle w:val="ListParagraph"/>
        <w:numPr>
          <w:ilvl w:val="1"/>
          <w:numId w:val="14"/>
        </w:numPr>
        <w:tabs>
          <w:tab w:pos="360" w:val="left" w:leader="none"/>
        </w:tabs>
        <w:spacing w:line="240" w:lineRule="auto" w:before="84" w:after="0"/>
        <w:ind w:left="360" w:right="0" w:hanging="360"/>
        <w:jc w:val="left"/>
        <w:rPr>
          <w:sz w:val="24"/>
        </w:rPr>
      </w:pPr>
      <w:r>
        <w:rPr>
          <w:sz w:val="24"/>
        </w:rPr>
        <w:t>Income</w:t>
      </w:r>
      <w:r>
        <w:rPr>
          <w:spacing w:val="-2"/>
          <w:sz w:val="24"/>
        </w:rPr>
        <w:t> </w:t>
      </w:r>
      <w:r>
        <w:rPr>
          <w:sz w:val="24"/>
        </w:rPr>
        <w:t>from</w:t>
      </w:r>
      <w:r>
        <w:rPr>
          <w:spacing w:val="-1"/>
          <w:sz w:val="24"/>
        </w:rPr>
        <w:t> </w:t>
      </w:r>
      <w:r>
        <w:rPr>
          <w:spacing w:val="-2"/>
          <w:sz w:val="24"/>
        </w:rPr>
        <w:t>donations.</w:t>
      </w:r>
    </w:p>
    <w:p>
      <w:pPr>
        <w:spacing w:after="0" w:line="240" w:lineRule="auto"/>
        <w:jc w:val="left"/>
        <w:rPr>
          <w:sz w:val="24"/>
        </w:rPr>
        <w:sectPr>
          <w:type w:val="continuous"/>
          <w:pgSz w:w="11910" w:h="16840"/>
          <w:pgMar w:top="1100" w:bottom="280" w:left="720" w:right="0"/>
          <w:cols w:num="2" w:equalWidth="0">
            <w:col w:w="1544" w:space="2"/>
            <w:col w:w="9644"/>
          </w:cols>
        </w:sectPr>
      </w:pPr>
    </w:p>
    <w:p>
      <w:pPr>
        <w:pStyle w:val="BodyText"/>
        <w:spacing w:before="108"/>
        <w:rPr>
          <w:sz w:val="24"/>
        </w:rPr>
      </w:pPr>
    </w:p>
    <w:p>
      <w:pPr>
        <w:spacing w:before="1"/>
        <w:ind w:left="698" w:right="0" w:firstLine="0"/>
        <w:jc w:val="left"/>
        <w:rPr>
          <w:rFonts w:ascii="標楷體" w:eastAsia="標楷體" w:hint="eastAsia"/>
          <w:sz w:val="24"/>
        </w:rPr>
      </w:pPr>
      <w:r>
        <w:rPr>
          <w:rFonts w:ascii="標楷體" w:eastAsia="標楷體" w:hint="eastAsia"/>
          <w:spacing w:val="-1"/>
          <w:sz w:val="24"/>
        </w:rPr>
        <w:t>三、申請資格：本校在學學生。</w:t>
      </w:r>
    </w:p>
    <w:p>
      <w:pPr>
        <w:pStyle w:val="BodyText"/>
        <w:spacing w:before="49"/>
        <w:rPr>
          <w:rFonts w:ascii="標楷體"/>
          <w:sz w:val="24"/>
        </w:rPr>
      </w:pPr>
    </w:p>
    <w:p>
      <w:pPr>
        <w:spacing w:before="1"/>
        <w:ind w:left="698" w:right="0" w:firstLine="0"/>
        <w:jc w:val="left"/>
        <w:rPr>
          <w:sz w:val="24"/>
        </w:rPr>
      </w:pPr>
      <w:r>
        <w:rPr>
          <w:sz w:val="24"/>
        </w:rPr>
        <w:t>Article</w:t>
      </w:r>
      <w:r>
        <w:rPr>
          <w:spacing w:val="-4"/>
          <w:sz w:val="24"/>
        </w:rPr>
        <w:t> </w:t>
      </w:r>
      <w:r>
        <w:rPr>
          <w:spacing w:val="-10"/>
          <w:sz w:val="24"/>
        </w:rPr>
        <w:t>3</w:t>
      </w:r>
    </w:p>
    <w:p>
      <w:pPr>
        <w:spacing w:before="84"/>
        <w:ind w:left="1550" w:right="0" w:firstLine="0"/>
        <w:jc w:val="left"/>
        <w:rPr>
          <w:sz w:val="24"/>
        </w:rPr>
      </w:pPr>
      <w:r>
        <w:rPr>
          <w:sz w:val="24"/>
        </w:rPr>
        <w:t>Eligibility:</w:t>
      </w:r>
      <w:r>
        <w:rPr>
          <w:spacing w:val="-4"/>
          <w:sz w:val="24"/>
        </w:rPr>
        <w:t> </w:t>
      </w:r>
      <w:r>
        <w:rPr>
          <w:sz w:val="24"/>
        </w:rPr>
        <w:t>Students</w:t>
      </w:r>
      <w:r>
        <w:rPr>
          <w:spacing w:val="-1"/>
          <w:sz w:val="24"/>
        </w:rPr>
        <w:t> </w:t>
      </w:r>
      <w:r>
        <w:rPr>
          <w:sz w:val="24"/>
        </w:rPr>
        <w:t>who</w:t>
      </w:r>
      <w:r>
        <w:rPr>
          <w:spacing w:val="-5"/>
          <w:sz w:val="24"/>
        </w:rPr>
        <w:t> </w:t>
      </w:r>
      <w:r>
        <w:rPr>
          <w:sz w:val="24"/>
        </w:rPr>
        <w:t>are</w:t>
      </w:r>
      <w:r>
        <w:rPr>
          <w:spacing w:val="-2"/>
          <w:sz w:val="24"/>
        </w:rPr>
        <w:t> </w:t>
      </w:r>
      <w:r>
        <w:rPr>
          <w:sz w:val="24"/>
        </w:rPr>
        <w:t>currently</w:t>
      </w:r>
      <w:r>
        <w:rPr>
          <w:spacing w:val="-1"/>
          <w:sz w:val="24"/>
        </w:rPr>
        <w:t> </w:t>
      </w:r>
      <w:r>
        <w:rPr>
          <w:sz w:val="24"/>
        </w:rPr>
        <w:t>enrolled</w:t>
      </w:r>
      <w:r>
        <w:rPr>
          <w:spacing w:val="-2"/>
          <w:sz w:val="24"/>
        </w:rPr>
        <w:t> </w:t>
      </w:r>
      <w:r>
        <w:rPr>
          <w:sz w:val="24"/>
        </w:rPr>
        <w:t>in</w:t>
      </w:r>
      <w:r>
        <w:rPr>
          <w:spacing w:val="1"/>
          <w:sz w:val="24"/>
        </w:rPr>
        <w:t> </w:t>
      </w:r>
      <w:r>
        <w:rPr>
          <w:sz w:val="24"/>
        </w:rPr>
        <w:t>this</w:t>
      </w:r>
      <w:r>
        <w:rPr>
          <w:spacing w:val="-1"/>
          <w:sz w:val="24"/>
        </w:rPr>
        <w:t> </w:t>
      </w:r>
      <w:r>
        <w:rPr>
          <w:spacing w:val="-2"/>
          <w:sz w:val="24"/>
        </w:rPr>
        <w:t>University.</w:t>
      </w:r>
    </w:p>
    <w:p>
      <w:pPr>
        <w:pStyle w:val="BodyText"/>
        <w:spacing w:before="108"/>
        <w:rPr>
          <w:sz w:val="24"/>
        </w:rPr>
      </w:pPr>
    </w:p>
    <w:p>
      <w:pPr>
        <w:spacing w:line="316" w:lineRule="auto" w:before="0"/>
        <w:ind w:left="1178" w:right="1607" w:hanging="480"/>
        <w:jc w:val="left"/>
        <w:rPr>
          <w:rFonts w:ascii="標楷體" w:eastAsia="標楷體" w:hint="eastAsia"/>
          <w:sz w:val="24"/>
        </w:rPr>
      </w:pPr>
      <w:r>
        <w:rPr>
          <w:rFonts w:ascii="標楷體" w:eastAsia="標楷體" w:hint="eastAsia"/>
          <w:spacing w:val="-2"/>
          <w:sz w:val="24"/>
        </w:rPr>
        <w:t>四、服務機構：國內外政府核可國際性非營利組織團體，國外社區、學校等相關服務機構組織。</w:t>
      </w:r>
    </w:p>
    <w:p>
      <w:pPr>
        <w:spacing w:before="263"/>
        <w:ind w:left="698" w:right="0" w:firstLine="0"/>
        <w:jc w:val="left"/>
        <w:rPr>
          <w:sz w:val="24"/>
        </w:rPr>
      </w:pPr>
      <w:r>
        <w:rPr>
          <w:sz w:val="24"/>
        </w:rPr>
        <w:t>Article</w:t>
      </w:r>
      <w:r>
        <w:rPr>
          <w:spacing w:val="-4"/>
          <w:sz w:val="24"/>
        </w:rPr>
        <w:t> </w:t>
      </w:r>
      <w:r>
        <w:rPr>
          <w:spacing w:val="-10"/>
          <w:sz w:val="24"/>
        </w:rPr>
        <w:t>4</w:t>
      </w:r>
    </w:p>
    <w:p>
      <w:pPr>
        <w:spacing w:after="0"/>
        <w:jc w:val="left"/>
        <w:rPr>
          <w:sz w:val="24"/>
        </w:rPr>
        <w:sectPr>
          <w:type w:val="continuous"/>
          <w:pgSz w:w="11910" w:h="16840"/>
          <w:pgMar w:top="1100" w:bottom="280" w:left="720" w:right="0"/>
        </w:sectPr>
      </w:pPr>
    </w:p>
    <w:p>
      <w:pPr>
        <w:spacing w:line="348" w:lineRule="auto" w:before="75"/>
        <w:ind w:left="1550" w:right="1416" w:firstLine="0"/>
        <w:jc w:val="both"/>
        <w:rPr>
          <w:sz w:val="24"/>
        </w:rPr>
      </w:pPr>
      <w:r>
        <w:rPr>
          <w:sz w:val="24"/>
        </w:rPr>
        <w:t>Service organizations include international nonprofit organizations recognized by domestic</w:t>
      </w:r>
      <w:r>
        <w:rPr>
          <w:spacing w:val="-12"/>
          <w:sz w:val="24"/>
        </w:rPr>
        <w:t> </w:t>
      </w:r>
      <w:r>
        <w:rPr>
          <w:sz w:val="24"/>
        </w:rPr>
        <w:t>and</w:t>
      </w:r>
      <w:r>
        <w:rPr>
          <w:spacing w:val="-11"/>
          <w:sz w:val="24"/>
        </w:rPr>
        <w:t> </w:t>
      </w:r>
      <w:r>
        <w:rPr>
          <w:sz w:val="24"/>
        </w:rPr>
        <w:t>foreign</w:t>
      </w:r>
      <w:r>
        <w:rPr>
          <w:spacing w:val="-11"/>
          <w:sz w:val="24"/>
        </w:rPr>
        <w:t> </w:t>
      </w:r>
      <w:r>
        <w:rPr>
          <w:sz w:val="24"/>
        </w:rPr>
        <w:t>governments,</w:t>
      </w:r>
      <w:r>
        <w:rPr>
          <w:spacing w:val="-11"/>
          <w:sz w:val="24"/>
        </w:rPr>
        <w:t> </w:t>
      </w:r>
      <w:r>
        <w:rPr>
          <w:sz w:val="24"/>
        </w:rPr>
        <w:t>as</w:t>
      </w:r>
      <w:r>
        <w:rPr>
          <w:spacing w:val="-8"/>
          <w:sz w:val="24"/>
        </w:rPr>
        <w:t> </w:t>
      </w:r>
      <w:r>
        <w:rPr>
          <w:sz w:val="24"/>
        </w:rPr>
        <w:t>well</w:t>
      </w:r>
      <w:r>
        <w:rPr>
          <w:spacing w:val="-10"/>
          <w:sz w:val="24"/>
        </w:rPr>
        <w:t> </w:t>
      </w:r>
      <w:r>
        <w:rPr>
          <w:sz w:val="24"/>
        </w:rPr>
        <w:t>as</w:t>
      </w:r>
      <w:r>
        <w:rPr>
          <w:spacing w:val="-8"/>
          <w:sz w:val="24"/>
        </w:rPr>
        <w:t> </w:t>
      </w:r>
      <w:r>
        <w:rPr>
          <w:sz w:val="24"/>
        </w:rPr>
        <w:t>foreign</w:t>
      </w:r>
      <w:r>
        <w:rPr>
          <w:spacing w:val="-11"/>
          <w:sz w:val="24"/>
        </w:rPr>
        <w:t> </w:t>
      </w:r>
      <w:r>
        <w:rPr>
          <w:sz w:val="24"/>
        </w:rPr>
        <w:t>communities,</w:t>
      </w:r>
      <w:r>
        <w:rPr>
          <w:spacing w:val="-11"/>
          <w:sz w:val="24"/>
        </w:rPr>
        <w:t> </w:t>
      </w:r>
      <w:r>
        <w:rPr>
          <w:sz w:val="24"/>
        </w:rPr>
        <w:t>schools,</w:t>
      </w:r>
      <w:r>
        <w:rPr>
          <w:spacing w:val="-11"/>
          <w:sz w:val="24"/>
        </w:rPr>
        <w:t> </w:t>
      </w:r>
      <w:r>
        <w:rPr>
          <w:sz w:val="24"/>
        </w:rPr>
        <w:t>and</w:t>
      </w:r>
      <w:r>
        <w:rPr>
          <w:spacing w:val="-11"/>
          <w:sz w:val="24"/>
        </w:rPr>
        <w:t> </w:t>
      </w:r>
      <w:r>
        <w:rPr>
          <w:sz w:val="24"/>
        </w:rPr>
        <w:t>other related service organizations.</w:t>
      </w:r>
    </w:p>
    <w:p>
      <w:pPr>
        <w:spacing w:line="316" w:lineRule="auto" w:before="247"/>
        <w:ind w:left="1178" w:right="1727" w:hanging="480"/>
        <w:jc w:val="left"/>
        <w:rPr>
          <w:rFonts w:ascii="標楷體" w:eastAsia="標楷體" w:hint="eastAsia"/>
          <w:sz w:val="24"/>
        </w:rPr>
      </w:pPr>
      <w:r>
        <w:rPr>
          <w:rFonts w:ascii="標楷體" w:eastAsia="標楷體" w:hint="eastAsia"/>
          <w:spacing w:val="-2"/>
          <w:sz w:val="24"/>
        </w:rPr>
        <w:t>五、申請人應提具下列文件，經系、所、學院初核後，再送國際事務處(以下簡稱本處)複核：</w:t>
      </w:r>
    </w:p>
    <w:p>
      <w:pPr>
        <w:spacing w:before="2"/>
        <w:ind w:left="698" w:right="0" w:firstLine="0"/>
        <w:jc w:val="left"/>
        <w:rPr>
          <w:rFonts w:ascii="標楷體" w:eastAsia="標楷體" w:hint="eastAsia"/>
          <w:sz w:val="24"/>
        </w:rPr>
      </w:pPr>
      <w:r>
        <w:rPr>
          <w:rFonts w:ascii="標楷體" w:eastAsia="標楷體" w:hint="eastAsia"/>
          <w:spacing w:val="-1"/>
          <w:sz w:val="24"/>
        </w:rPr>
        <w:t>(一)申請表(如附件)。</w:t>
      </w:r>
    </w:p>
    <w:p>
      <w:pPr>
        <w:spacing w:line="316" w:lineRule="auto" w:before="103"/>
        <w:ind w:left="1178" w:right="1607" w:hanging="480"/>
        <w:jc w:val="left"/>
        <w:rPr>
          <w:rFonts w:ascii="標楷體" w:eastAsia="標楷體" w:hint="eastAsia"/>
          <w:sz w:val="24"/>
        </w:rPr>
      </w:pPr>
      <w:r>
        <w:rPr>
          <w:rFonts w:ascii="標楷體" w:eastAsia="標楷體" w:hint="eastAsia"/>
          <w:spacing w:val="-2"/>
          <w:sz w:val="24"/>
        </w:rPr>
        <w:t>(二)計畫書：計畫書內容需包含緣起、服務目的、前往服務國家或地區、服務時間及項目、實施方式等事項說明。</w:t>
      </w:r>
    </w:p>
    <w:p>
      <w:pPr>
        <w:spacing w:before="4"/>
        <w:ind w:left="698" w:right="0" w:firstLine="0"/>
        <w:jc w:val="left"/>
        <w:rPr>
          <w:rFonts w:ascii="標楷體" w:eastAsia="標楷體" w:hint="eastAsia"/>
          <w:sz w:val="24"/>
        </w:rPr>
      </w:pPr>
      <w:r>
        <w:rPr>
          <w:rFonts w:ascii="標楷體" w:eastAsia="標楷體" w:hint="eastAsia"/>
          <w:spacing w:val="-1"/>
          <w:sz w:val="24"/>
        </w:rPr>
        <w:t>(三)服務機構同意函。</w:t>
      </w:r>
    </w:p>
    <w:p>
      <w:pPr>
        <w:spacing w:line="319" w:lineRule="auto" w:before="101"/>
        <w:ind w:left="698" w:right="4967" w:firstLine="0"/>
        <w:jc w:val="left"/>
        <w:rPr>
          <w:rFonts w:ascii="標楷體" w:eastAsia="標楷體" w:hint="eastAsia"/>
          <w:sz w:val="24"/>
        </w:rPr>
      </w:pPr>
      <w:r>
        <w:rPr>
          <w:rFonts w:ascii="標楷體" w:eastAsia="標楷體" w:hint="eastAsia"/>
          <w:spacing w:val="-2"/>
          <w:sz w:val="24"/>
        </w:rPr>
        <w:t>(四)參與國內外志工學習服務經驗證明(無者免附)。 (五)海外保險證明。</w:t>
      </w:r>
    </w:p>
    <w:p>
      <w:pPr>
        <w:pStyle w:val="BodyText"/>
        <w:rPr>
          <w:rFonts w:ascii="標楷體"/>
          <w:sz w:val="13"/>
        </w:rPr>
      </w:pPr>
    </w:p>
    <w:p>
      <w:pPr>
        <w:spacing w:after="0"/>
        <w:rPr>
          <w:rFonts w:ascii="標楷體"/>
          <w:sz w:val="13"/>
        </w:rPr>
        <w:sectPr>
          <w:pgSz w:w="11910" w:h="16840"/>
          <w:pgMar w:top="1420" w:bottom="280" w:left="720" w:right="0"/>
        </w:sectPr>
      </w:pPr>
    </w:p>
    <w:p>
      <w:pPr>
        <w:spacing w:before="90"/>
        <w:ind w:left="698" w:right="0" w:firstLine="0"/>
        <w:jc w:val="left"/>
        <w:rPr>
          <w:sz w:val="24"/>
        </w:rPr>
      </w:pPr>
      <w:r>
        <w:rPr>
          <w:sz w:val="24"/>
        </w:rPr>
        <w:t>Article</w:t>
      </w:r>
      <w:r>
        <w:rPr>
          <w:spacing w:val="-4"/>
          <w:sz w:val="24"/>
        </w:rPr>
        <w:t> </w:t>
      </w:r>
      <w:r>
        <w:rPr>
          <w:spacing w:val="-10"/>
          <w:sz w:val="24"/>
        </w:rPr>
        <w:t>5</w:t>
      </w:r>
    </w:p>
    <w:p>
      <w:pPr>
        <w:spacing w:line="240" w:lineRule="auto" w:before="229"/>
        <w:rPr>
          <w:sz w:val="24"/>
        </w:rPr>
      </w:pPr>
      <w:r>
        <w:rPr/>
        <w:br w:type="column"/>
      </w:r>
      <w:r>
        <w:rPr>
          <w:sz w:val="24"/>
        </w:rPr>
      </w:r>
    </w:p>
    <w:p>
      <w:pPr>
        <w:spacing w:line="348" w:lineRule="auto" w:before="1"/>
        <w:ind w:left="2" w:right="1414" w:firstLine="0"/>
        <w:jc w:val="both"/>
        <w:rPr>
          <w:sz w:val="24"/>
        </w:rPr>
      </w:pPr>
      <w:r>
        <w:rPr>
          <w:sz w:val="24"/>
        </w:rPr>
        <w:t>Applicants shall submit the following documents to their respective departments, institutes,</w:t>
      </w:r>
      <w:r>
        <w:rPr>
          <w:spacing w:val="-2"/>
          <w:sz w:val="24"/>
        </w:rPr>
        <w:t> </w:t>
      </w:r>
      <w:r>
        <w:rPr>
          <w:sz w:val="24"/>
        </w:rPr>
        <w:t>and</w:t>
      </w:r>
      <w:r>
        <w:rPr>
          <w:spacing w:val="-2"/>
          <w:sz w:val="24"/>
        </w:rPr>
        <w:t> </w:t>
      </w:r>
      <w:r>
        <w:rPr>
          <w:sz w:val="24"/>
        </w:rPr>
        <w:t>colleges</w:t>
      </w:r>
      <w:r>
        <w:rPr>
          <w:spacing w:val="-2"/>
          <w:sz w:val="24"/>
        </w:rPr>
        <w:t> </w:t>
      </w:r>
      <w:r>
        <w:rPr>
          <w:sz w:val="24"/>
        </w:rPr>
        <w:t>for</w:t>
      </w:r>
      <w:r>
        <w:rPr>
          <w:spacing w:val="-3"/>
          <w:sz w:val="24"/>
        </w:rPr>
        <w:t> </w:t>
      </w:r>
      <w:r>
        <w:rPr>
          <w:sz w:val="24"/>
        </w:rPr>
        <w:t>preliminary</w:t>
      </w:r>
      <w:r>
        <w:rPr>
          <w:spacing w:val="-2"/>
          <w:sz w:val="24"/>
        </w:rPr>
        <w:t> </w:t>
      </w:r>
      <w:r>
        <w:rPr>
          <w:sz w:val="24"/>
        </w:rPr>
        <w:t>review.</w:t>
      </w:r>
      <w:r>
        <w:rPr>
          <w:spacing w:val="-15"/>
          <w:sz w:val="24"/>
        </w:rPr>
        <w:t> </w:t>
      </w:r>
      <w:r>
        <w:rPr>
          <w:sz w:val="24"/>
        </w:rPr>
        <w:t>After</w:t>
      </w:r>
      <w:r>
        <w:rPr>
          <w:spacing w:val="-3"/>
          <w:sz w:val="24"/>
        </w:rPr>
        <w:t> </w:t>
      </w:r>
      <w:r>
        <w:rPr>
          <w:sz w:val="24"/>
        </w:rPr>
        <w:t>that,</w:t>
      </w:r>
      <w:r>
        <w:rPr>
          <w:spacing w:val="-2"/>
          <w:sz w:val="24"/>
        </w:rPr>
        <w:t> </w:t>
      </w:r>
      <w:r>
        <w:rPr>
          <w:sz w:val="24"/>
        </w:rPr>
        <w:t>the</w:t>
      </w:r>
      <w:r>
        <w:rPr>
          <w:spacing w:val="-3"/>
          <w:sz w:val="24"/>
        </w:rPr>
        <w:t> </w:t>
      </w:r>
      <w:r>
        <w:rPr>
          <w:sz w:val="24"/>
        </w:rPr>
        <w:t>documents</w:t>
      </w:r>
      <w:r>
        <w:rPr>
          <w:spacing w:val="-2"/>
          <w:sz w:val="24"/>
        </w:rPr>
        <w:t> </w:t>
      </w:r>
      <w:r>
        <w:rPr>
          <w:sz w:val="24"/>
        </w:rPr>
        <w:t>shall</w:t>
      </w:r>
      <w:r>
        <w:rPr>
          <w:spacing w:val="-2"/>
          <w:sz w:val="24"/>
        </w:rPr>
        <w:t> </w:t>
      </w:r>
      <w:r>
        <w:rPr>
          <w:sz w:val="24"/>
        </w:rPr>
        <w:t>be</w:t>
      </w:r>
      <w:r>
        <w:rPr>
          <w:spacing w:val="-3"/>
          <w:sz w:val="24"/>
        </w:rPr>
        <w:t> </w:t>
      </w:r>
      <w:r>
        <w:rPr>
          <w:sz w:val="24"/>
        </w:rPr>
        <w:t>sent to the Office of International</w:t>
      </w:r>
      <w:r>
        <w:rPr>
          <w:spacing w:val="-10"/>
          <w:sz w:val="24"/>
        </w:rPr>
        <w:t> </w:t>
      </w:r>
      <w:r>
        <w:rPr>
          <w:sz w:val="24"/>
        </w:rPr>
        <w:t>Affairs (hereinafter “the Office”) for secondary review:</w:t>
      </w:r>
    </w:p>
    <w:p>
      <w:pPr>
        <w:pStyle w:val="ListParagraph"/>
        <w:numPr>
          <w:ilvl w:val="1"/>
          <w:numId w:val="15"/>
        </w:numPr>
        <w:tabs>
          <w:tab w:pos="347" w:val="left" w:leader="none"/>
        </w:tabs>
        <w:spacing w:line="275" w:lineRule="exact" w:before="0" w:after="0"/>
        <w:ind w:left="347" w:right="0" w:hanging="345"/>
        <w:jc w:val="both"/>
        <w:rPr>
          <w:sz w:val="24"/>
        </w:rPr>
      </w:pPr>
      <w:r>
        <w:rPr>
          <w:sz w:val="24"/>
        </w:rPr>
        <w:t>Application</w:t>
      </w:r>
      <w:r>
        <w:rPr>
          <w:spacing w:val="-1"/>
          <w:sz w:val="24"/>
        </w:rPr>
        <w:t> </w:t>
      </w:r>
      <w:r>
        <w:rPr>
          <w:sz w:val="24"/>
        </w:rPr>
        <w:t>form</w:t>
      </w:r>
      <w:r>
        <w:rPr>
          <w:spacing w:val="-2"/>
          <w:sz w:val="24"/>
        </w:rPr>
        <w:t> </w:t>
      </w:r>
      <w:r>
        <w:rPr>
          <w:sz w:val="24"/>
        </w:rPr>
        <w:t>(See</w:t>
      </w:r>
      <w:r>
        <w:rPr>
          <w:spacing w:val="-1"/>
          <w:sz w:val="24"/>
        </w:rPr>
        <w:t> </w:t>
      </w:r>
      <w:r>
        <w:rPr>
          <w:sz w:val="24"/>
        </w:rPr>
        <w:t>the</w:t>
      </w:r>
      <w:r>
        <w:rPr>
          <w:spacing w:val="-2"/>
          <w:sz w:val="24"/>
        </w:rPr>
        <w:t> attachment)</w:t>
      </w:r>
    </w:p>
    <w:p>
      <w:pPr>
        <w:pStyle w:val="ListParagraph"/>
        <w:numPr>
          <w:ilvl w:val="1"/>
          <w:numId w:val="15"/>
        </w:numPr>
        <w:tabs>
          <w:tab w:pos="359" w:val="left" w:leader="none"/>
        </w:tabs>
        <w:spacing w:line="348" w:lineRule="auto" w:before="122" w:after="0"/>
        <w:ind w:left="0" w:right="1416" w:firstLine="2"/>
        <w:jc w:val="both"/>
        <w:rPr>
          <w:sz w:val="24"/>
        </w:rPr>
      </w:pPr>
      <w:r>
        <w:rPr>
          <w:sz w:val="24"/>
        </w:rPr>
        <w:t>Service</w:t>
      </w:r>
      <w:r>
        <w:rPr>
          <w:spacing w:val="-8"/>
          <w:sz w:val="24"/>
        </w:rPr>
        <w:t> </w:t>
      </w:r>
      <w:r>
        <w:rPr>
          <w:sz w:val="24"/>
        </w:rPr>
        <w:t>plan</w:t>
      </w:r>
      <w:r>
        <w:rPr>
          <w:spacing w:val="-4"/>
          <w:sz w:val="24"/>
        </w:rPr>
        <w:t> </w:t>
      </w:r>
      <w:r>
        <w:rPr>
          <w:sz w:val="24"/>
        </w:rPr>
        <w:t>with</w:t>
      </w:r>
      <w:r>
        <w:rPr>
          <w:spacing w:val="-7"/>
          <w:sz w:val="24"/>
        </w:rPr>
        <w:t> </w:t>
      </w:r>
      <w:r>
        <w:rPr>
          <w:sz w:val="24"/>
        </w:rPr>
        <w:t>explanatory</w:t>
      </w:r>
      <w:r>
        <w:rPr>
          <w:spacing w:val="-7"/>
          <w:sz w:val="24"/>
        </w:rPr>
        <w:t> </w:t>
      </w:r>
      <w:r>
        <w:rPr>
          <w:sz w:val="24"/>
        </w:rPr>
        <w:t>details,</w:t>
      </w:r>
      <w:r>
        <w:rPr>
          <w:spacing w:val="-7"/>
          <w:sz w:val="24"/>
        </w:rPr>
        <w:t> </w:t>
      </w:r>
      <w:r>
        <w:rPr>
          <w:sz w:val="24"/>
        </w:rPr>
        <w:t>including</w:t>
      </w:r>
      <w:r>
        <w:rPr>
          <w:spacing w:val="-7"/>
          <w:sz w:val="24"/>
        </w:rPr>
        <w:t> </w:t>
      </w:r>
      <w:r>
        <w:rPr>
          <w:sz w:val="24"/>
        </w:rPr>
        <w:t>an</w:t>
      </w:r>
      <w:r>
        <w:rPr>
          <w:spacing w:val="-7"/>
          <w:sz w:val="24"/>
        </w:rPr>
        <w:t> </w:t>
      </w:r>
      <w:r>
        <w:rPr>
          <w:sz w:val="24"/>
        </w:rPr>
        <w:t>introduction,</w:t>
      </w:r>
      <w:r>
        <w:rPr>
          <w:spacing w:val="-7"/>
          <w:sz w:val="24"/>
        </w:rPr>
        <w:t> </w:t>
      </w:r>
      <w:r>
        <w:rPr>
          <w:sz w:val="24"/>
        </w:rPr>
        <w:t>service</w:t>
      </w:r>
      <w:r>
        <w:rPr>
          <w:spacing w:val="-5"/>
          <w:sz w:val="24"/>
        </w:rPr>
        <w:t> </w:t>
      </w:r>
      <w:r>
        <w:rPr>
          <w:sz w:val="24"/>
        </w:rPr>
        <w:t>purposes, service country or region, service period and items, and implementation measures.</w:t>
      </w:r>
    </w:p>
    <w:p>
      <w:pPr>
        <w:pStyle w:val="ListParagraph"/>
        <w:numPr>
          <w:ilvl w:val="1"/>
          <w:numId w:val="15"/>
        </w:numPr>
        <w:tabs>
          <w:tab w:pos="362" w:val="left" w:leader="none"/>
        </w:tabs>
        <w:spacing w:line="240" w:lineRule="auto" w:before="1" w:after="0"/>
        <w:ind w:left="362" w:right="0" w:hanging="360"/>
        <w:jc w:val="both"/>
        <w:rPr>
          <w:sz w:val="24"/>
        </w:rPr>
      </w:pPr>
      <w:r>
        <w:rPr>
          <w:sz w:val="24"/>
        </w:rPr>
        <w:t>Consent</w:t>
      </w:r>
      <w:r>
        <w:rPr>
          <w:spacing w:val="-4"/>
          <w:sz w:val="24"/>
        </w:rPr>
        <w:t> </w:t>
      </w:r>
      <w:r>
        <w:rPr>
          <w:sz w:val="24"/>
        </w:rPr>
        <w:t>form</w:t>
      </w:r>
      <w:r>
        <w:rPr>
          <w:spacing w:val="-2"/>
          <w:sz w:val="24"/>
        </w:rPr>
        <w:t> </w:t>
      </w:r>
      <w:r>
        <w:rPr>
          <w:sz w:val="24"/>
        </w:rPr>
        <w:t>issued</w:t>
      </w:r>
      <w:r>
        <w:rPr>
          <w:spacing w:val="-1"/>
          <w:sz w:val="24"/>
        </w:rPr>
        <w:t> </w:t>
      </w:r>
      <w:r>
        <w:rPr>
          <w:sz w:val="24"/>
        </w:rPr>
        <w:t>by</w:t>
      </w:r>
      <w:r>
        <w:rPr>
          <w:spacing w:val="-2"/>
          <w:sz w:val="24"/>
        </w:rPr>
        <w:t> </w:t>
      </w:r>
      <w:r>
        <w:rPr>
          <w:sz w:val="24"/>
        </w:rPr>
        <w:t>the</w:t>
      </w:r>
      <w:r>
        <w:rPr>
          <w:spacing w:val="-2"/>
          <w:sz w:val="24"/>
        </w:rPr>
        <w:t> </w:t>
      </w:r>
      <w:r>
        <w:rPr>
          <w:sz w:val="24"/>
        </w:rPr>
        <w:t>service</w:t>
      </w:r>
      <w:r>
        <w:rPr>
          <w:spacing w:val="-2"/>
          <w:sz w:val="24"/>
        </w:rPr>
        <w:t> organization</w:t>
      </w:r>
    </w:p>
    <w:p>
      <w:pPr>
        <w:pStyle w:val="ListParagraph"/>
        <w:numPr>
          <w:ilvl w:val="1"/>
          <w:numId w:val="15"/>
        </w:numPr>
        <w:tabs>
          <w:tab w:pos="378" w:val="left" w:leader="none"/>
        </w:tabs>
        <w:spacing w:line="348" w:lineRule="auto" w:before="123" w:after="0"/>
        <w:ind w:left="0" w:right="1415" w:firstLine="2"/>
        <w:jc w:val="both"/>
        <w:rPr>
          <w:sz w:val="24"/>
        </w:rPr>
      </w:pPr>
      <w:r>
        <w:rPr>
          <w:sz w:val="24"/>
        </w:rPr>
        <w:t>Certificates demonstrating the previous experiences of participating in volunteer services domestically and abroad (students without such experiences are</w:t>
      </w:r>
      <w:r>
        <w:rPr>
          <w:spacing w:val="-1"/>
          <w:sz w:val="24"/>
        </w:rPr>
        <w:t> </w:t>
      </w:r>
      <w:r>
        <w:rPr>
          <w:sz w:val="24"/>
        </w:rPr>
        <w:t>not required to submit the certificates).</w:t>
      </w:r>
    </w:p>
    <w:p>
      <w:pPr>
        <w:pStyle w:val="ListParagraph"/>
        <w:numPr>
          <w:ilvl w:val="1"/>
          <w:numId w:val="15"/>
        </w:numPr>
        <w:tabs>
          <w:tab w:pos="362" w:val="left" w:leader="none"/>
        </w:tabs>
        <w:spacing w:line="275" w:lineRule="exact" w:before="0" w:after="0"/>
        <w:ind w:left="362" w:right="0" w:hanging="360"/>
        <w:jc w:val="both"/>
        <w:rPr>
          <w:sz w:val="24"/>
        </w:rPr>
      </w:pPr>
      <w:r>
        <w:rPr>
          <w:sz w:val="24"/>
        </w:rPr>
        <w:t>Overseas</w:t>
      </w:r>
      <w:r>
        <w:rPr>
          <w:spacing w:val="-3"/>
          <w:sz w:val="24"/>
        </w:rPr>
        <w:t> </w:t>
      </w:r>
      <w:r>
        <w:rPr>
          <w:sz w:val="24"/>
        </w:rPr>
        <w:t>insurance</w:t>
      </w:r>
      <w:r>
        <w:rPr>
          <w:spacing w:val="-2"/>
          <w:sz w:val="24"/>
        </w:rPr>
        <w:t> certificate.</w:t>
      </w:r>
    </w:p>
    <w:p>
      <w:pPr>
        <w:spacing w:after="0" w:line="275" w:lineRule="exact"/>
        <w:jc w:val="both"/>
        <w:rPr>
          <w:sz w:val="24"/>
        </w:rPr>
        <w:sectPr>
          <w:type w:val="continuous"/>
          <w:pgSz w:w="11910" w:h="16840"/>
          <w:pgMar w:top="1100" w:bottom="280" w:left="720" w:right="0"/>
          <w:cols w:num="2" w:equalWidth="0">
            <w:col w:w="1544" w:space="4"/>
            <w:col w:w="9642"/>
          </w:cols>
        </w:sectPr>
      </w:pPr>
    </w:p>
    <w:p>
      <w:pPr>
        <w:pStyle w:val="BodyText"/>
        <w:spacing w:before="173"/>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六、審核原則及補助項目標準：</w:t>
      </w:r>
    </w:p>
    <w:p>
      <w:pPr>
        <w:spacing w:line="316" w:lineRule="auto" w:before="103"/>
        <w:ind w:left="698" w:right="3047" w:firstLine="0"/>
        <w:jc w:val="left"/>
        <w:rPr>
          <w:rFonts w:ascii="標楷體" w:eastAsia="標楷體" w:hint="eastAsia"/>
          <w:sz w:val="24"/>
        </w:rPr>
      </w:pPr>
      <w:r>
        <w:rPr>
          <w:rFonts w:ascii="標楷體" w:eastAsia="標楷體" w:hint="eastAsia"/>
          <w:spacing w:val="-2"/>
          <w:sz w:val="24"/>
        </w:rPr>
        <w:t>(一)有國內志工服務經驗，可優先甄選得國際短期志工服務學習補助。 (二)海外服務學習時間至少連續一週以上。</w:t>
      </w:r>
    </w:p>
    <w:p>
      <w:pPr>
        <w:spacing w:before="5"/>
        <w:ind w:left="698" w:right="0" w:firstLine="0"/>
        <w:jc w:val="left"/>
        <w:rPr>
          <w:rFonts w:ascii="標楷體" w:eastAsia="標楷體" w:hint="eastAsia"/>
          <w:sz w:val="24"/>
        </w:rPr>
      </w:pPr>
      <w:r>
        <w:rPr>
          <w:rFonts w:ascii="標楷體" w:eastAsia="標楷體" w:hint="eastAsia"/>
          <w:spacing w:val="-1"/>
          <w:sz w:val="24"/>
        </w:rPr>
        <w:t>(三)補助項目及標準如下：</w:t>
      </w:r>
    </w:p>
    <w:p>
      <w:pPr>
        <w:pStyle w:val="ListParagraph"/>
        <w:numPr>
          <w:ilvl w:val="2"/>
          <w:numId w:val="15"/>
        </w:numPr>
        <w:tabs>
          <w:tab w:pos="938" w:val="left" w:leader="none"/>
          <w:tab w:pos="1178" w:val="left" w:leader="none"/>
        </w:tabs>
        <w:spacing w:line="319" w:lineRule="auto" w:before="100" w:after="0"/>
        <w:ind w:left="1178" w:right="1607" w:hanging="480"/>
        <w:jc w:val="left"/>
        <w:rPr>
          <w:rFonts w:ascii="標楷體" w:eastAsia="標楷體" w:hint="eastAsia"/>
          <w:sz w:val="24"/>
        </w:rPr>
      </w:pPr>
      <w:r>
        <w:rPr>
          <w:rFonts w:ascii="標楷體" w:eastAsia="標楷體" w:hint="eastAsia"/>
          <w:spacing w:val="-2"/>
          <w:sz w:val="24"/>
        </w:rPr>
        <w:t>機票費：亞洲地區新臺幣一萬元為上限、亞洲以外地區以新臺幣一萬五千萬元為上</w:t>
      </w:r>
      <w:r>
        <w:rPr>
          <w:rFonts w:ascii="標楷體" w:eastAsia="標楷體" w:hint="eastAsia"/>
          <w:spacing w:val="-6"/>
          <w:sz w:val="24"/>
        </w:rPr>
        <w:t>限。</w:t>
      </w:r>
    </w:p>
    <w:p>
      <w:pPr>
        <w:pStyle w:val="ListParagraph"/>
        <w:numPr>
          <w:ilvl w:val="2"/>
          <w:numId w:val="15"/>
        </w:numPr>
        <w:tabs>
          <w:tab w:pos="938" w:val="left" w:leader="none"/>
        </w:tabs>
        <w:spacing w:line="319" w:lineRule="auto" w:before="0" w:after="0"/>
        <w:ind w:left="698" w:right="3527" w:firstLine="0"/>
        <w:jc w:val="left"/>
        <w:rPr>
          <w:rFonts w:ascii="標楷體" w:eastAsia="標楷體" w:hint="eastAsia"/>
          <w:sz w:val="24"/>
        </w:rPr>
      </w:pPr>
      <w:r>
        <w:rPr>
          <w:rFonts w:ascii="標楷體" w:eastAsia="標楷體" w:hint="eastAsia"/>
          <w:spacing w:val="-2"/>
          <w:sz w:val="24"/>
        </w:rPr>
        <w:t>生活費：每週新臺幣二千五百元為上限，補助期間至多一個月。 (四)生活費於回國前撥付補助款，機票費於回國後檢據核銷。</w:t>
      </w:r>
    </w:p>
    <w:p>
      <w:pPr>
        <w:spacing w:line="310" w:lineRule="exact" w:before="0"/>
        <w:ind w:left="698" w:right="0" w:firstLine="0"/>
        <w:jc w:val="left"/>
        <w:rPr>
          <w:rFonts w:ascii="標楷體" w:eastAsia="標楷體" w:hint="eastAsia"/>
          <w:sz w:val="24"/>
        </w:rPr>
      </w:pPr>
      <w:r>
        <w:rPr>
          <w:rFonts w:ascii="標楷體" w:eastAsia="標楷體" w:hint="eastAsia"/>
          <w:spacing w:val="-1"/>
          <w:sz w:val="24"/>
        </w:rPr>
        <w:t>(五)同一會計年度以申請補助一次為限。弱勢學生得視志工性質給予優先考慮。本要</w:t>
      </w:r>
    </w:p>
    <w:p>
      <w:pPr>
        <w:spacing w:after="0" w:line="310" w:lineRule="exact"/>
        <w:jc w:val="left"/>
        <w:rPr>
          <w:rFonts w:ascii="標楷體" w:eastAsia="標楷體" w:hint="eastAsia"/>
          <w:sz w:val="24"/>
        </w:rPr>
        <w:sectPr>
          <w:type w:val="continuous"/>
          <w:pgSz w:w="11910" w:h="16840"/>
          <w:pgMar w:top="1100" w:bottom="280" w:left="720" w:right="0"/>
        </w:sectPr>
      </w:pPr>
    </w:p>
    <w:p>
      <w:pPr>
        <w:spacing w:before="62"/>
        <w:ind w:left="1178" w:right="0" w:firstLine="0"/>
        <w:jc w:val="left"/>
        <w:rPr>
          <w:rFonts w:ascii="標楷體" w:eastAsia="標楷體" w:hint="eastAsia"/>
          <w:sz w:val="24"/>
        </w:rPr>
      </w:pPr>
      <w:r>
        <w:rPr>
          <w:rFonts w:ascii="標楷體" w:eastAsia="標楷體" w:hint="eastAsia"/>
          <w:spacing w:val="-1"/>
          <w:sz w:val="24"/>
        </w:rPr>
        <w:t>點補助金額與名額，得視當年度預算情形調整之。</w:t>
      </w:r>
    </w:p>
    <w:p>
      <w:pPr>
        <w:spacing w:before="136"/>
        <w:ind w:left="698" w:right="0" w:firstLine="0"/>
        <w:jc w:val="left"/>
        <w:rPr>
          <w:sz w:val="24"/>
        </w:rPr>
      </w:pPr>
      <w:r>
        <w:rPr>
          <w:sz w:val="24"/>
        </w:rPr>
        <w:t>Article</w:t>
      </w:r>
      <w:r>
        <w:rPr>
          <w:spacing w:val="-4"/>
          <w:sz w:val="24"/>
        </w:rPr>
        <w:t> </w:t>
      </w:r>
      <w:r>
        <w:rPr>
          <w:spacing w:val="-10"/>
          <w:sz w:val="24"/>
        </w:rPr>
        <w:t>6</w:t>
      </w:r>
    </w:p>
    <w:p>
      <w:pPr>
        <w:spacing w:before="125"/>
        <w:ind w:left="1550" w:right="0" w:firstLine="0"/>
        <w:jc w:val="left"/>
        <w:rPr>
          <w:sz w:val="24"/>
        </w:rPr>
      </w:pPr>
      <w:r>
        <w:rPr>
          <w:sz w:val="24"/>
        </w:rPr>
        <w:t>Principles</w:t>
      </w:r>
      <w:r>
        <w:rPr>
          <w:spacing w:val="-2"/>
          <w:sz w:val="24"/>
        </w:rPr>
        <w:t> </w:t>
      </w:r>
      <w:r>
        <w:rPr>
          <w:sz w:val="24"/>
        </w:rPr>
        <w:t>of</w:t>
      </w:r>
      <w:r>
        <w:rPr>
          <w:spacing w:val="-3"/>
          <w:sz w:val="24"/>
        </w:rPr>
        <w:t> </w:t>
      </w:r>
      <w:r>
        <w:rPr>
          <w:sz w:val="24"/>
        </w:rPr>
        <w:t>Review</w:t>
      </w:r>
      <w:r>
        <w:rPr>
          <w:spacing w:val="-3"/>
          <w:sz w:val="24"/>
        </w:rPr>
        <w:t> </w:t>
      </w:r>
      <w:r>
        <w:rPr>
          <w:sz w:val="24"/>
        </w:rPr>
        <w:t>and</w:t>
      </w:r>
      <w:r>
        <w:rPr>
          <w:spacing w:val="1"/>
          <w:sz w:val="24"/>
        </w:rPr>
        <w:t> </w:t>
      </w:r>
      <w:r>
        <w:rPr>
          <w:sz w:val="24"/>
        </w:rPr>
        <w:t>Standards</w:t>
      </w:r>
      <w:r>
        <w:rPr>
          <w:spacing w:val="-2"/>
          <w:sz w:val="24"/>
        </w:rPr>
        <w:t> </w:t>
      </w:r>
      <w:r>
        <w:rPr>
          <w:sz w:val="24"/>
        </w:rPr>
        <w:t>for</w:t>
      </w:r>
      <w:r>
        <w:rPr>
          <w:spacing w:val="-3"/>
          <w:sz w:val="24"/>
        </w:rPr>
        <w:t> </w:t>
      </w:r>
      <w:r>
        <w:rPr>
          <w:sz w:val="24"/>
        </w:rPr>
        <w:t>Subsidy</w:t>
      </w:r>
      <w:r>
        <w:rPr>
          <w:spacing w:val="-1"/>
          <w:sz w:val="24"/>
        </w:rPr>
        <w:t> </w:t>
      </w:r>
      <w:r>
        <w:rPr>
          <w:spacing w:val="-2"/>
          <w:sz w:val="24"/>
        </w:rPr>
        <w:t>Items:</w:t>
      </w:r>
    </w:p>
    <w:p>
      <w:pPr>
        <w:pStyle w:val="ListParagraph"/>
        <w:numPr>
          <w:ilvl w:val="1"/>
          <w:numId w:val="16"/>
        </w:numPr>
        <w:tabs>
          <w:tab w:pos="1916" w:val="left" w:leader="none"/>
        </w:tabs>
        <w:spacing w:line="348" w:lineRule="auto" w:before="122" w:after="0"/>
        <w:ind w:left="1547" w:right="1415" w:firstLine="2"/>
        <w:jc w:val="left"/>
        <w:rPr>
          <w:sz w:val="24"/>
        </w:rPr>
      </w:pPr>
      <w:r>
        <w:rPr>
          <w:sz w:val="24"/>
        </w:rPr>
        <w:t>Students with domestic volunteer service experience are given priority to receive the grant for the international short-term volunteer service-learning.</w:t>
      </w:r>
    </w:p>
    <w:p>
      <w:pPr>
        <w:pStyle w:val="ListParagraph"/>
        <w:numPr>
          <w:ilvl w:val="1"/>
          <w:numId w:val="16"/>
        </w:numPr>
        <w:tabs>
          <w:tab w:pos="1905" w:val="left" w:leader="none"/>
        </w:tabs>
        <w:spacing w:line="240" w:lineRule="auto" w:before="2" w:after="0"/>
        <w:ind w:left="1905" w:right="0" w:hanging="355"/>
        <w:jc w:val="left"/>
        <w:rPr>
          <w:sz w:val="24"/>
        </w:rPr>
      </w:pPr>
      <w:r>
        <w:rPr>
          <w:sz w:val="24"/>
        </w:rPr>
        <w:t>Students</w:t>
      </w:r>
      <w:r>
        <w:rPr>
          <w:spacing w:val="-1"/>
          <w:sz w:val="24"/>
        </w:rPr>
        <w:t> </w:t>
      </w:r>
      <w:r>
        <w:rPr>
          <w:sz w:val="24"/>
        </w:rPr>
        <w:t>with</w:t>
      </w:r>
      <w:r>
        <w:rPr>
          <w:spacing w:val="-1"/>
          <w:sz w:val="24"/>
        </w:rPr>
        <w:t> </w:t>
      </w:r>
      <w:r>
        <w:rPr>
          <w:sz w:val="24"/>
        </w:rPr>
        <w:t>a</w:t>
      </w:r>
      <w:r>
        <w:rPr>
          <w:spacing w:val="-2"/>
          <w:sz w:val="24"/>
        </w:rPr>
        <w:t> </w:t>
      </w:r>
      <w:r>
        <w:rPr>
          <w:sz w:val="24"/>
        </w:rPr>
        <w:t>minimum</w:t>
      </w:r>
      <w:r>
        <w:rPr>
          <w:spacing w:val="-1"/>
          <w:sz w:val="24"/>
        </w:rPr>
        <w:t> </w:t>
      </w:r>
      <w:r>
        <w:rPr>
          <w:sz w:val="24"/>
        </w:rPr>
        <w:t>of</w:t>
      </w:r>
      <w:r>
        <w:rPr>
          <w:spacing w:val="-2"/>
          <w:sz w:val="24"/>
        </w:rPr>
        <w:t> </w:t>
      </w:r>
      <w:r>
        <w:rPr>
          <w:sz w:val="24"/>
        </w:rPr>
        <w:t>1</w:t>
      </w:r>
      <w:r>
        <w:rPr>
          <w:spacing w:val="-1"/>
          <w:sz w:val="24"/>
        </w:rPr>
        <w:t> </w:t>
      </w:r>
      <w:r>
        <w:rPr>
          <w:sz w:val="24"/>
        </w:rPr>
        <w:t>week</w:t>
      </w:r>
      <w:r>
        <w:rPr>
          <w:spacing w:val="-1"/>
          <w:sz w:val="24"/>
        </w:rPr>
        <w:t> </w:t>
      </w:r>
      <w:r>
        <w:rPr>
          <w:sz w:val="24"/>
        </w:rPr>
        <w:t>of</w:t>
      </w:r>
      <w:r>
        <w:rPr>
          <w:spacing w:val="-2"/>
          <w:sz w:val="24"/>
        </w:rPr>
        <w:t> </w:t>
      </w:r>
      <w:r>
        <w:rPr>
          <w:sz w:val="24"/>
        </w:rPr>
        <w:t>overseas</w:t>
      </w:r>
      <w:r>
        <w:rPr>
          <w:spacing w:val="-1"/>
          <w:sz w:val="24"/>
        </w:rPr>
        <w:t> </w:t>
      </w:r>
      <w:r>
        <w:rPr>
          <w:sz w:val="24"/>
        </w:rPr>
        <w:t>service</w:t>
      </w:r>
      <w:r>
        <w:rPr>
          <w:spacing w:val="-2"/>
          <w:sz w:val="24"/>
        </w:rPr>
        <w:t> </w:t>
      </w:r>
      <w:r>
        <w:rPr>
          <w:sz w:val="24"/>
        </w:rPr>
        <w:t>learning</w:t>
      </w:r>
      <w:r>
        <w:rPr>
          <w:spacing w:val="1"/>
          <w:sz w:val="24"/>
        </w:rPr>
        <w:t> </w:t>
      </w:r>
      <w:r>
        <w:rPr>
          <w:spacing w:val="-2"/>
          <w:sz w:val="24"/>
        </w:rPr>
        <w:t>experience.</w:t>
      </w:r>
    </w:p>
    <w:p>
      <w:pPr>
        <w:pStyle w:val="ListParagraph"/>
        <w:numPr>
          <w:ilvl w:val="1"/>
          <w:numId w:val="16"/>
        </w:numPr>
        <w:tabs>
          <w:tab w:pos="1910" w:val="left" w:leader="none"/>
        </w:tabs>
        <w:spacing w:line="240" w:lineRule="auto" w:before="122" w:after="0"/>
        <w:ind w:left="1910" w:right="0" w:hanging="360"/>
        <w:jc w:val="left"/>
        <w:rPr>
          <w:sz w:val="24"/>
        </w:rPr>
      </w:pPr>
      <w:r>
        <w:rPr>
          <w:sz w:val="24"/>
        </w:rPr>
        <w:t>Standards</w:t>
      </w:r>
      <w:r>
        <w:rPr>
          <w:spacing w:val="-3"/>
          <w:sz w:val="24"/>
        </w:rPr>
        <w:t> </w:t>
      </w:r>
      <w:r>
        <w:rPr>
          <w:sz w:val="24"/>
        </w:rPr>
        <w:t>of</w:t>
      </w:r>
      <w:r>
        <w:rPr>
          <w:spacing w:val="-2"/>
          <w:sz w:val="24"/>
        </w:rPr>
        <w:t> Subsidies:</w:t>
      </w:r>
    </w:p>
    <w:p>
      <w:pPr>
        <w:pStyle w:val="ListParagraph"/>
        <w:numPr>
          <w:ilvl w:val="2"/>
          <w:numId w:val="16"/>
        </w:numPr>
        <w:tabs>
          <w:tab w:pos="2223" w:val="left" w:leader="none"/>
        </w:tabs>
        <w:spacing w:line="348" w:lineRule="auto" w:before="125" w:after="0"/>
        <w:ind w:left="1831" w:right="1418" w:firstLine="0"/>
        <w:jc w:val="left"/>
        <w:rPr>
          <w:sz w:val="24"/>
        </w:rPr>
      </w:pPr>
      <w:r>
        <w:rPr>
          <w:sz w:val="24"/>
        </w:rPr>
        <w:t>Airfares:</w:t>
      </w:r>
      <w:r>
        <w:rPr>
          <w:spacing w:val="40"/>
          <w:sz w:val="24"/>
        </w:rPr>
        <w:t> </w:t>
      </w:r>
      <w:r>
        <w:rPr>
          <w:sz w:val="24"/>
        </w:rPr>
        <w:t>The</w:t>
      </w:r>
      <w:r>
        <w:rPr>
          <w:spacing w:val="40"/>
          <w:sz w:val="24"/>
        </w:rPr>
        <w:t> </w:t>
      </w:r>
      <w:r>
        <w:rPr>
          <w:sz w:val="24"/>
        </w:rPr>
        <w:t>maximum</w:t>
      </w:r>
      <w:r>
        <w:rPr>
          <w:spacing w:val="40"/>
          <w:sz w:val="24"/>
        </w:rPr>
        <w:t> </w:t>
      </w:r>
      <w:r>
        <w:rPr>
          <w:sz w:val="24"/>
        </w:rPr>
        <w:t>amounts</w:t>
      </w:r>
      <w:r>
        <w:rPr>
          <w:spacing w:val="40"/>
          <w:sz w:val="24"/>
        </w:rPr>
        <w:t> </w:t>
      </w:r>
      <w:r>
        <w:rPr>
          <w:sz w:val="24"/>
        </w:rPr>
        <w:t>are</w:t>
      </w:r>
      <w:r>
        <w:rPr>
          <w:spacing w:val="40"/>
          <w:sz w:val="24"/>
        </w:rPr>
        <w:t> </w:t>
      </w:r>
      <w:r>
        <w:rPr>
          <w:sz w:val="24"/>
        </w:rPr>
        <w:t>NT$10,000</w:t>
      </w:r>
      <w:r>
        <w:rPr>
          <w:spacing w:val="40"/>
          <w:sz w:val="24"/>
        </w:rPr>
        <w:t> </w:t>
      </w:r>
      <w:r>
        <w:rPr>
          <w:sz w:val="24"/>
        </w:rPr>
        <w:t>for</w:t>
      </w:r>
      <w:r>
        <w:rPr>
          <w:spacing w:val="37"/>
          <w:sz w:val="24"/>
        </w:rPr>
        <w:t> </w:t>
      </w:r>
      <w:r>
        <w:rPr>
          <w:sz w:val="24"/>
        </w:rPr>
        <w:t>Asian</w:t>
      </w:r>
      <w:r>
        <w:rPr>
          <w:spacing w:val="40"/>
          <w:sz w:val="24"/>
        </w:rPr>
        <w:t> </w:t>
      </w:r>
      <w:r>
        <w:rPr>
          <w:sz w:val="24"/>
        </w:rPr>
        <w:t>countries</w:t>
      </w:r>
      <w:r>
        <w:rPr>
          <w:spacing w:val="40"/>
          <w:sz w:val="24"/>
        </w:rPr>
        <w:t> </w:t>
      </w:r>
      <w:r>
        <w:rPr>
          <w:sz w:val="24"/>
        </w:rPr>
        <w:t>and NT$15,000 for countries outside Asia.</w:t>
      </w:r>
    </w:p>
    <w:p>
      <w:pPr>
        <w:pStyle w:val="ListParagraph"/>
        <w:numPr>
          <w:ilvl w:val="2"/>
          <w:numId w:val="16"/>
        </w:numPr>
        <w:tabs>
          <w:tab w:pos="2149" w:val="left" w:leader="none"/>
        </w:tabs>
        <w:spacing w:line="275" w:lineRule="exact" w:before="0" w:after="0"/>
        <w:ind w:left="2149" w:right="0" w:hanging="318"/>
        <w:jc w:val="left"/>
        <w:rPr>
          <w:sz w:val="24"/>
        </w:rPr>
      </w:pPr>
      <w:r>
        <w:rPr>
          <w:spacing w:val="-2"/>
          <w:sz w:val="24"/>
        </w:rPr>
        <w:t>Living</w:t>
      </w:r>
      <w:r>
        <w:rPr>
          <w:spacing w:val="-10"/>
          <w:sz w:val="24"/>
        </w:rPr>
        <w:t> </w:t>
      </w:r>
      <w:r>
        <w:rPr>
          <w:spacing w:val="-2"/>
          <w:sz w:val="24"/>
        </w:rPr>
        <w:t>expenses:</w:t>
      </w:r>
      <w:r>
        <w:rPr>
          <w:spacing w:val="-12"/>
          <w:sz w:val="24"/>
        </w:rPr>
        <w:t> </w:t>
      </w:r>
      <w:r>
        <w:rPr>
          <w:spacing w:val="-2"/>
          <w:sz w:val="24"/>
        </w:rPr>
        <w:t>The</w:t>
      </w:r>
      <w:r>
        <w:rPr>
          <w:spacing w:val="-5"/>
          <w:sz w:val="24"/>
        </w:rPr>
        <w:t> </w:t>
      </w:r>
      <w:r>
        <w:rPr>
          <w:spacing w:val="-2"/>
          <w:sz w:val="24"/>
        </w:rPr>
        <w:t>maximum</w:t>
      </w:r>
      <w:r>
        <w:rPr>
          <w:spacing w:val="-6"/>
          <w:sz w:val="24"/>
        </w:rPr>
        <w:t> </w:t>
      </w:r>
      <w:r>
        <w:rPr>
          <w:spacing w:val="-2"/>
          <w:sz w:val="24"/>
        </w:rPr>
        <w:t>amount</w:t>
      </w:r>
      <w:r>
        <w:rPr>
          <w:spacing w:val="-7"/>
          <w:sz w:val="24"/>
        </w:rPr>
        <w:t> </w:t>
      </w:r>
      <w:r>
        <w:rPr>
          <w:spacing w:val="-2"/>
          <w:sz w:val="24"/>
        </w:rPr>
        <w:t>is</w:t>
      </w:r>
      <w:r>
        <w:rPr>
          <w:spacing w:val="-6"/>
          <w:sz w:val="24"/>
        </w:rPr>
        <w:t> </w:t>
      </w:r>
      <w:r>
        <w:rPr>
          <w:spacing w:val="-2"/>
          <w:sz w:val="24"/>
        </w:rPr>
        <w:t>NT$2,500</w:t>
      </w:r>
      <w:r>
        <w:rPr>
          <w:spacing w:val="-7"/>
          <w:sz w:val="24"/>
        </w:rPr>
        <w:t> </w:t>
      </w:r>
      <w:r>
        <w:rPr>
          <w:spacing w:val="-2"/>
          <w:sz w:val="24"/>
        </w:rPr>
        <w:t>per</w:t>
      </w:r>
      <w:r>
        <w:rPr>
          <w:spacing w:val="-9"/>
          <w:sz w:val="24"/>
        </w:rPr>
        <w:t> </w:t>
      </w:r>
      <w:r>
        <w:rPr>
          <w:spacing w:val="-2"/>
          <w:sz w:val="24"/>
        </w:rPr>
        <w:t>week</w:t>
      </w:r>
      <w:r>
        <w:rPr>
          <w:spacing w:val="-8"/>
          <w:sz w:val="24"/>
        </w:rPr>
        <w:t> </w:t>
      </w:r>
      <w:r>
        <w:rPr>
          <w:spacing w:val="-2"/>
          <w:sz w:val="24"/>
        </w:rPr>
        <w:t>for</w:t>
      </w:r>
      <w:r>
        <w:rPr>
          <w:spacing w:val="-8"/>
          <w:sz w:val="24"/>
        </w:rPr>
        <w:t> </w:t>
      </w:r>
      <w:r>
        <w:rPr>
          <w:spacing w:val="-2"/>
          <w:sz w:val="24"/>
        </w:rPr>
        <w:t>up</w:t>
      </w:r>
      <w:r>
        <w:rPr>
          <w:spacing w:val="-8"/>
          <w:sz w:val="24"/>
        </w:rPr>
        <w:t> </w:t>
      </w:r>
      <w:r>
        <w:rPr>
          <w:spacing w:val="-2"/>
          <w:sz w:val="24"/>
        </w:rPr>
        <w:t>to</w:t>
      </w:r>
      <w:r>
        <w:rPr>
          <w:spacing w:val="-7"/>
          <w:sz w:val="24"/>
        </w:rPr>
        <w:t> </w:t>
      </w:r>
      <w:r>
        <w:rPr>
          <w:spacing w:val="-2"/>
          <w:sz w:val="24"/>
        </w:rPr>
        <w:t>1</w:t>
      </w:r>
      <w:r>
        <w:rPr>
          <w:spacing w:val="-7"/>
          <w:sz w:val="24"/>
        </w:rPr>
        <w:t> </w:t>
      </w:r>
      <w:r>
        <w:rPr>
          <w:spacing w:val="-2"/>
          <w:sz w:val="24"/>
        </w:rPr>
        <w:t>month.</w:t>
      </w:r>
    </w:p>
    <w:p>
      <w:pPr>
        <w:pStyle w:val="ListParagraph"/>
        <w:numPr>
          <w:ilvl w:val="1"/>
          <w:numId w:val="16"/>
        </w:numPr>
        <w:tabs>
          <w:tab w:pos="1944" w:val="left" w:leader="none"/>
        </w:tabs>
        <w:spacing w:line="348" w:lineRule="auto" w:before="125" w:after="0"/>
        <w:ind w:left="1548" w:right="1417" w:firstLine="0"/>
        <w:jc w:val="both"/>
        <w:rPr>
          <w:sz w:val="24"/>
        </w:rPr>
      </w:pPr>
      <w:r>
        <w:rPr>
          <w:sz w:val="24"/>
        </w:rPr>
        <w:t>Living expenses are provided before students return to Taiwan and the airfare subsidy is provided after students return to Taiwan and submit proof for expense </w:t>
      </w:r>
      <w:r>
        <w:rPr>
          <w:spacing w:val="-2"/>
          <w:sz w:val="24"/>
        </w:rPr>
        <w:t>reimbursement.</w:t>
      </w:r>
    </w:p>
    <w:p>
      <w:pPr>
        <w:pStyle w:val="ListParagraph"/>
        <w:numPr>
          <w:ilvl w:val="1"/>
          <w:numId w:val="16"/>
        </w:numPr>
        <w:tabs>
          <w:tab w:pos="1915" w:val="left" w:leader="none"/>
        </w:tabs>
        <w:spacing w:line="348" w:lineRule="auto" w:before="0" w:after="0"/>
        <w:ind w:left="1548" w:right="1416" w:firstLine="0"/>
        <w:jc w:val="both"/>
        <w:rPr>
          <w:sz w:val="24"/>
        </w:rPr>
      </w:pPr>
      <w:r>
        <w:rPr>
          <w:sz w:val="24"/>
        </w:rPr>
        <w:t>Grant application is allowed one time within the same fiscal year. Disadvantaged students shall be given priority based on the content of the volunteer service.</w:t>
      </w:r>
    </w:p>
    <w:p>
      <w:pPr>
        <w:spacing w:line="348" w:lineRule="auto" w:before="0"/>
        <w:ind w:left="1548" w:right="1828" w:firstLine="0"/>
        <w:jc w:val="both"/>
        <w:rPr>
          <w:sz w:val="24"/>
        </w:rPr>
      </w:pPr>
      <w:r>
        <w:rPr>
          <w:sz w:val="24"/>
        </w:rPr>
        <w:t>The</w:t>
      </w:r>
      <w:r>
        <w:rPr>
          <w:spacing w:val="-4"/>
          <w:sz w:val="24"/>
        </w:rPr>
        <w:t> </w:t>
      </w:r>
      <w:r>
        <w:rPr>
          <w:sz w:val="24"/>
        </w:rPr>
        <w:t>subsidy</w:t>
      </w:r>
      <w:r>
        <w:rPr>
          <w:spacing w:val="-3"/>
          <w:sz w:val="24"/>
        </w:rPr>
        <w:t> </w:t>
      </w:r>
      <w:r>
        <w:rPr>
          <w:sz w:val="24"/>
        </w:rPr>
        <w:t>amount</w:t>
      </w:r>
      <w:r>
        <w:rPr>
          <w:spacing w:val="-3"/>
          <w:sz w:val="24"/>
        </w:rPr>
        <w:t> </w:t>
      </w:r>
      <w:r>
        <w:rPr>
          <w:sz w:val="24"/>
        </w:rPr>
        <w:t>and</w:t>
      </w:r>
      <w:r>
        <w:rPr>
          <w:spacing w:val="-3"/>
          <w:sz w:val="24"/>
        </w:rPr>
        <w:t> </w:t>
      </w:r>
      <w:r>
        <w:rPr>
          <w:sz w:val="24"/>
        </w:rPr>
        <w:t>applicant</w:t>
      </w:r>
      <w:r>
        <w:rPr>
          <w:spacing w:val="-3"/>
          <w:sz w:val="24"/>
        </w:rPr>
        <w:t> </w:t>
      </w:r>
      <w:r>
        <w:rPr>
          <w:sz w:val="24"/>
        </w:rPr>
        <w:t>quota</w:t>
      </w:r>
      <w:r>
        <w:rPr>
          <w:spacing w:val="-4"/>
          <w:sz w:val="24"/>
        </w:rPr>
        <w:t> </w:t>
      </w:r>
      <w:r>
        <w:rPr>
          <w:sz w:val="24"/>
        </w:rPr>
        <w:t>shall</w:t>
      </w:r>
      <w:r>
        <w:rPr>
          <w:spacing w:val="-3"/>
          <w:sz w:val="24"/>
        </w:rPr>
        <w:t> </w:t>
      </w:r>
      <w:r>
        <w:rPr>
          <w:sz w:val="24"/>
        </w:rPr>
        <w:t>be</w:t>
      </w:r>
      <w:r>
        <w:rPr>
          <w:spacing w:val="-4"/>
          <w:sz w:val="24"/>
        </w:rPr>
        <w:t> </w:t>
      </w:r>
      <w:r>
        <w:rPr>
          <w:sz w:val="24"/>
        </w:rPr>
        <w:t>adjusted</w:t>
      </w:r>
      <w:r>
        <w:rPr>
          <w:spacing w:val="-3"/>
          <w:sz w:val="24"/>
        </w:rPr>
        <w:t> </w:t>
      </w:r>
      <w:r>
        <w:rPr>
          <w:sz w:val="24"/>
        </w:rPr>
        <w:t>according</w:t>
      </w:r>
      <w:r>
        <w:rPr>
          <w:spacing w:val="-3"/>
          <w:sz w:val="24"/>
        </w:rPr>
        <w:t> </w:t>
      </w:r>
      <w:r>
        <w:rPr>
          <w:sz w:val="24"/>
        </w:rPr>
        <w:t>to</w:t>
      </w:r>
      <w:r>
        <w:rPr>
          <w:spacing w:val="-3"/>
          <w:sz w:val="24"/>
        </w:rPr>
        <w:t> </w:t>
      </w:r>
      <w:r>
        <w:rPr>
          <w:sz w:val="24"/>
        </w:rPr>
        <w:t>the</w:t>
      </w:r>
      <w:r>
        <w:rPr>
          <w:spacing w:val="-2"/>
          <w:sz w:val="24"/>
        </w:rPr>
        <w:t> </w:t>
      </w:r>
      <w:r>
        <w:rPr>
          <w:sz w:val="24"/>
        </w:rPr>
        <w:t>yearly </w:t>
      </w:r>
      <w:r>
        <w:rPr>
          <w:spacing w:val="-2"/>
          <w:sz w:val="24"/>
        </w:rPr>
        <w:t>budget.</w:t>
      </w:r>
    </w:p>
    <w:p>
      <w:pPr>
        <w:spacing w:before="245"/>
        <w:ind w:left="698" w:right="0" w:firstLine="0"/>
        <w:jc w:val="left"/>
        <w:rPr>
          <w:rFonts w:ascii="標楷體" w:eastAsia="標楷體" w:hint="eastAsia"/>
          <w:sz w:val="24"/>
        </w:rPr>
      </w:pPr>
      <w:r>
        <w:rPr>
          <w:rFonts w:ascii="標楷體" w:eastAsia="標楷體" w:hint="eastAsia"/>
          <w:spacing w:val="-1"/>
          <w:sz w:val="24"/>
        </w:rPr>
        <w:t>七、申請期限：各申請補助案須於二週前送達本處，以利審查。</w:t>
      </w:r>
    </w:p>
    <w:p>
      <w:pPr>
        <w:pStyle w:val="BodyText"/>
        <w:spacing w:before="49"/>
        <w:rPr>
          <w:rFonts w:ascii="標楷體"/>
          <w:sz w:val="24"/>
        </w:rPr>
      </w:pPr>
    </w:p>
    <w:p>
      <w:pPr>
        <w:spacing w:before="0"/>
        <w:ind w:left="698" w:right="0" w:firstLine="0"/>
        <w:jc w:val="left"/>
        <w:rPr>
          <w:sz w:val="24"/>
        </w:rPr>
      </w:pPr>
      <w:r>
        <w:rPr>
          <w:sz w:val="24"/>
        </w:rPr>
        <w:t>Article</w:t>
      </w:r>
      <w:r>
        <w:rPr>
          <w:spacing w:val="-4"/>
          <w:sz w:val="24"/>
        </w:rPr>
        <w:t> </w:t>
      </w:r>
      <w:r>
        <w:rPr>
          <w:spacing w:val="-10"/>
          <w:sz w:val="24"/>
        </w:rPr>
        <w:t>7</w:t>
      </w:r>
    </w:p>
    <w:p>
      <w:pPr>
        <w:spacing w:line="348" w:lineRule="auto" w:before="137"/>
        <w:ind w:left="1550" w:right="1414" w:firstLine="0"/>
        <w:jc w:val="left"/>
        <w:rPr>
          <w:sz w:val="24"/>
        </w:rPr>
      </w:pPr>
      <w:r>
        <w:rPr>
          <w:sz w:val="24"/>
        </w:rPr>
        <w:t>Application period: Each application must be submitted to the Office for review two weeks before student departure for foreign countries.</w:t>
      </w:r>
    </w:p>
    <w:p>
      <w:pPr>
        <w:spacing w:line="316" w:lineRule="auto" w:before="247"/>
        <w:ind w:left="1178" w:right="1607" w:hanging="480"/>
        <w:jc w:val="left"/>
        <w:rPr>
          <w:rFonts w:ascii="標楷體" w:eastAsia="標楷體" w:hint="eastAsia"/>
          <w:sz w:val="24"/>
        </w:rPr>
      </w:pPr>
      <w:r>
        <w:rPr>
          <w:rFonts w:ascii="標楷體" w:eastAsia="標楷體" w:hint="eastAsia"/>
          <w:spacing w:val="-2"/>
          <w:sz w:val="24"/>
        </w:rPr>
        <w:t>八、獲核定補助者，如有變更服務機構、變更行程等情事，應先報請本處同意，未經同意任變更者，不予補助。</w:t>
      </w:r>
    </w:p>
    <w:p>
      <w:pPr>
        <w:pStyle w:val="BodyText"/>
        <w:spacing w:before="4"/>
        <w:rPr>
          <w:rFonts w:ascii="標楷體"/>
          <w:sz w:val="13"/>
        </w:rPr>
      </w:pPr>
    </w:p>
    <w:p>
      <w:pPr>
        <w:spacing w:after="0"/>
        <w:rPr>
          <w:rFonts w:ascii="標楷體"/>
          <w:sz w:val="13"/>
        </w:rPr>
        <w:sectPr>
          <w:pgSz w:w="11910" w:h="16840"/>
          <w:pgMar w:top="1400" w:bottom="280" w:left="720" w:right="0"/>
        </w:sectPr>
      </w:pPr>
    </w:p>
    <w:p>
      <w:pPr>
        <w:spacing w:before="90"/>
        <w:ind w:left="698" w:right="0" w:firstLine="0"/>
        <w:jc w:val="left"/>
        <w:rPr>
          <w:sz w:val="24"/>
        </w:rPr>
      </w:pPr>
      <w:r>
        <w:rPr>
          <w:sz w:val="24"/>
        </w:rPr>
        <w:t>Article</w:t>
      </w:r>
      <w:r>
        <w:rPr>
          <w:spacing w:val="-4"/>
          <w:sz w:val="24"/>
        </w:rPr>
        <w:t> </w:t>
      </w:r>
      <w:r>
        <w:rPr>
          <w:spacing w:val="-10"/>
          <w:sz w:val="24"/>
        </w:rPr>
        <w:t>8</w:t>
      </w:r>
    </w:p>
    <w:p>
      <w:pPr>
        <w:spacing w:line="240" w:lineRule="auto" w:before="229"/>
        <w:rPr>
          <w:sz w:val="24"/>
        </w:rPr>
      </w:pPr>
      <w:r>
        <w:rPr/>
        <w:br w:type="column"/>
      </w:r>
      <w:r>
        <w:rPr>
          <w:sz w:val="24"/>
        </w:rPr>
      </w:r>
    </w:p>
    <w:p>
      <w:pPr>
        <w:spacing w:line="348" w:lineRule="auto" w:before="0"/>
        <w:ind w:left="0" w:right="1413" w:firstLine="0"/>
        <w:jc w:val="both"/>
        <w:rPr>
          <w:sz w:val="24"/>
        </w:rPr>
      </w:pPr>
      <w:r>
        <w:rPr>
          <w:sz w:val="24"/>
        </w:rPr>
        <w:t>In the event of changes in students’ service organizations or the itinerary, students whose applications have been approved shall inform the Office in advance to seek approval. Those who fail to do so shall not be subsidized.</w:t>
      </w:r>
    </w:p>
    <w:p>
      <w:pPr>
        <w:spacing w:after="0" w:line="348" w:lineRule="auto"/>
        <w:jc w:val="both"/>
        <w:rPr>
          <w:sz w:val="24"/>
        </w:rPr>
        <w:sectPr>
          <w:type w:val="continuous"/>
          <w:pgSz w:w="11910" w:h="16840"/>
          <w:pgMar w:top="1100" w:bottom="280" w:left="720" w:right="0"/>
          <w:cols w:num="2" w:equalWidth="0">
            <w:col w:w="1544" w:space="7"/>
            <w:col w:w="9639"/>
          </w:cols>
        </w:sectPr>
      </w:pPr>
    </w:p>
    <w:p>
      <w:pPr>
        <w:pStyle w:val="BodyText"/>
        <w:spacing w:before="10"/>
        <w:rPr>
          <w:sz w:val="24"/>
        </w:rPr>
      </w:pPr>
    </w:p>
    <w:p>
      <w:pPr>
        <w:spacing w:line="307" w:lineRule="auto" w:before="0"/>
        <w:ind w:left="1178" w:right="1607" w:hanging="480"/>
        <w:jc w:val="both"/>
        <w:rPr>
          <w:rFonts w:ascii="標楷體" w:eastAsia="標楷體" w:hint="eastAsia"/>
          <w:sz w:val="24"/>
        </w:rPr>
      </w:pPr>
      <w:r>
        <w:rPr>
          <w:rFonts w:ascii="標楷體" w:eastAsia="標楷體" w:hint="eastAsia"/>
          <w:spacing w:val="-2"/>
          <w:sz w:val="24"/>
        </w:rPr>
        <w:t>九、獲核定補助者，受補助者須於活動結束一個月內檢附活動成果冊、三分鐘紀錄短片、機票(登機證、旅行社代收轉付收據及電子機票)等相關憑證及領據，送國際事務處辦理結報事宜，未按時繳交上述相關文件者，本校得取消其補助金。必要時，得以英文公開發表出國期間之心得感想。</w:t>
      </w:r>
    </w:p>
    <w:p>
      <w:pPr>
        <w:spacing w:after="0" w:line="307" w:lineRule="auto"/>
        <w:jc w:val="both"/>
        <w:rPr>
          <w:rFonts w:ascii="標楷體" w:eastAsia="標楷體" w:hint="eastAsia"/>
          <w:sz w:val="24"/>
        </w:rPr>
        <w:sectPr>
          <w:type w:val="continuous"/>
          <w:pgSz w:w="11910" w:h="16840"/>
          <w:pgMar w:top="1100" w:bottom="280" w:left="720" w:right="0"/>
        </w:sectPr>
      </w:pPr>
    </w:p>
    <w:p>
      <w:pPr>
        <w:spacing w:before="75"/>
        <w:ind w:left="698" w:right="0" w:firstLine="0"/>
        <w:jc w:val="left"/>
        <w:rPr>
          <w:sz w:val="24"/>
        </w:rPr>
      </w:pPr>
      <w:r>
        <w:rPr>
          <w:sz w:val="24"/>
        </w:rPr>
        <w:t>Article</w:t>
      </w:r>
      <w:r>
        <w:rPr>
          <w:spacing w:val="-4"/>
          <w:sz w:val="24"/>
        </w:rPr>
        <w:t> </w:t>
      </w:r>
      <w:r>
        <w:rPr>
          <w:spacing w:val="-10"/>
          <w:sz w:val="24"/>
        </w:rPr>
        <w:t>9</w:t>
      </w:r>
    </w:p>
    <w:p>
      <w:pPr>
        <w:spacing w:line="240" w:lineRule="auto" w:before="199"/>
        <w:rPr>
          <w:sz w:val="24"/>
        </w:rPr>
      </w:pPr>
      <w:r>
        <w:rPr/>
        <w:br w:type="column"/>
      </w:r>
      <w:r>
        <w:rPr>
          <w:sz w:val="24"/>
        </w:rPr>
      </w:r>
    </w:p>
    <w:p>
      <w:pPr>
        <w:spacing w:line="348" w:lineRule="auto" w:before="1"/>
        <w:ind w:left="0" w:right="1413" w:firstLine="0"/>
        <w:jc w:val="both"/>
        <w:rPr>
          <w:sz w:val="24"/>
        </w:rPr>
      </w:pPr>
      <w:r>
        <w:rPr>
          <w:sz w:val="24"/>
        </w:rPr>
        <w:t>Students</w:t>
      </w:r>
      <w:r>
        <w:rPr>
          <w:spacing w:val="-1"/>
          <w:sz w:val="24"/>
        </w:rPr>
        <w:t> </w:t>
      </w:r>
      <w:r>
        <w:rPr>
          <w:sz w:val="24"/>
        </w:rPr>
        <w:t>whose</w:t>
      </w:r>
      <w:r>
        <w:rPr>
          <w:spacing w:val="-2"/>
          <w:sz w:val="24"/>
        </w:rPr>
        <w:t> </w:t>
      </w:r>
      <w:r>
        <w:rPr>
          <w:sz w:val="24"/>
        </w:rPr>
        <w:t>applications</w:t>
      </w:r>
      <w:r>
        <w:rPr>
          <w:spacing w:val="-1"/>
          <w:sz w:val="24"/>
        </w:rPr>
        <w:t> </w:t>
      </w:r>
      <w:r>
        <w:rPr>
          <w:sz w:val="24"/>
        </w:rPr>
        <w:t>are approved and are subsidized</w:t>
      </w:r>
      <w:r>
        <w:rPr>
          <w:spacing w:val="-1"/>
          <w:sz w:val="24"/>
        </w:rPr>
        <w:t> </w:t>
      </w:r>
      <w:r>
        <w:rPr>
          <w:sz w:val="24"/>
        </w:rPr>
        <w:t>shall</w:t>
      </w:r>
      <w:r>
        <w:rPr>
          <w:spacing w:val="-1"/>
          <w:sz w:val="24"/>
        </w:rPr>
        <w:t> </w:t>
      </w:r>
      <w:r>
        <w:rPr>
          <w:sz w:val="24"/>
        </w:rPr>
        <w:t>submit</w:t>
      </w:r>
      <w:r>
        <w:rPr>
          <w:spacing w:val="-1"/>
          <w:sz w:val="24"/>
        </w:rPr>
        <w:t> </w:t>
      </w:r>
      <w:r>
        <w:rPr>
          <w:sz w:val="24"/>
        </w:rPr>
        <w:t>a</w:t>
      </w:r>
      <w:r>
        <w:rPr>
          <w:spacing w:val="-2"/>
          <w:sz w:val="24"/>
        </w:rPr>
        <w:t> </w:t>
      </w:r>
      <w:r>
        <w:rPr>
          <w:sz w:val="24"/>
        </w:rPr>
        <w:t>report</w:t>
      </w:r>
      <w:r>
        <w:rPr>
          <w:spacing w:val="-1"/>
          <w:sz w:val="24"/>
        </w:rPr>
        <w:t> </w:t>
      </w:r>
      <w:r>
        <w:rPr>
          <w:sz w:val="24"/>
        </w:rPr>
        <w:t>on their</w:t>
      </w:r>
      <w:r>
        <w:rPr>
          <w:spacing w:val="-2"/>
          <w:sz w:val="24"/>
        </w:rPr>
        <w:t> </w:t>
      </w:r>
      <w:r>
        <w:rPr>
          <w:sz w:val="24"/>
        </w:rPr>
        <w:t>overseas volunteer service, a three-minute</w:t>
      </w:r>
      <w:r>
        <w:rPr>
          <w:spacing w:val="-2"/>
          <w:sz w:val="24"/>
        </w:rPr>
        <w:t> </w:t>
      </w:r>
      <w:r>
        <w:rPr>
          <w:sz w:val="24"/>
        </w:rPr>
        <w:t>documentary video,</w:t>
      </w:r>
      <w:r>
        <w:rPr>
          <w:spacing w:val="-2"/>
          <w:sz w:val="24"/>
        </w:rPr>
        <w:t> </w:t>
      </w:r>
      <w:r>
        <w:rPr>
          <w:sz w:val="24"/>
        </w:rPr>
        <w:t>their flight</w:t>
      </w:r>
      <w:r>
        <w:rPr>
          <w:spacing w:val="-2"/>
          <w:sz w:val="24"/>
        </w:rPr>
        <w:t> </w:t>
      </w:r>
      <w:r>
        <w:rPr>
          <w:sz w:val="24"/>
        </w:rPr>
        <w:t>ticket (boarding pass, receipt from travel agency, and E-ticket), and relevant documents to the Office for their expenses to be reimbursed within 1 month after their return to Taiwan.</w:t>
      </w:r>
      <w:r>
        <w:rPr>
          <w:spacing w:val="-7"/>
          <w:sz w:val="24"/>
        </w:rPr>
        <w:t> </w:t>
      </w:r>
      <w:r>
        <w:rPr>
          <w:sz w:val="24"/>
        </w:rPr>
        <w:t>Students</w:t>
      </w:r>
      <w:r>
        <w:rPr>
          <w:spacing w:val="-7"/>
          <w:sz w:val="24"/>
        </w:rPr>
        <w:t> </w:t>
      </w:r>
      <w:r>
        <w:rPr>
          <w:sz w:val="24"/>
        </w:rPr>
        <w:t>who</w:t>
      </w:r>
      <w:r>
        <w:rPr>
          <w:spacing w:val="-7"/>
          <w:sz w:val="24"/>
        </w:rPr>
        <w:t> </w:t>
      </w:r>
      <w:r>
        <w:rPr>
          <w:sz w:val="24"/>
        </w:rPr>
        <w:t>fail</w:t>
      </w:r>
      <w:r>
        <w:rPr>
          <w:spacing w:val="-6"/>
          <w:sz w:val="24"/>
        </w:rPr>
        <w:t> </w:t>
      </w:r>
      <w:r>
        <w:rPr>
          <w:sz w:val="24"/>
        </w:rPr>
        <w:t>to</w:t>
      </w:r>
      <w:r>
        <w:rPr>
          <w:spacing w:val="-7"/>
          <w:sz w:val="24"/>
        </w:rPr>
        <w:t> </w:t>
      </w:r>
      <w:r>
        <w:rPr>
          <w:sz w:val="24"/>
        </w:rPr>
        <w:t>do</w:t>
      </w:r>
      <w:r>
        <w:rPr>
          <w:spacing w:val="-7"/>
          <w:sz w:val="24"/>
        </w:rPr>
        <w:t> </w:t>
      </w:r>
      <w:r>
        <w:rPr>
          <w:sz w:val="24"/>
        </w:rPr>
        <w:t>so</w:t>
      </w:r>
      <w:r>
        <w:rPr>
          <w:spacing w:val="-9"/>
          <w:sz w:val="24"/>
        </w:rPr>
        <w:t> </w:t>
      </w:r>
      <w:r>
        <w:rPr>
          <w:sz w:val="24"/>
        </w:rPr>
        <w:t>are</w:t>
      </w:r>
      <w:r>
        <w:rPr>
          <w:spacing w:val="-8"/>
          <w:sz w:val="24"/>
        </w:rPr>
        <w:t> </w:t>
      </w:r>
      <w:r>
        <w:rPr>
          <w:sz w:val="24"/>
        </w:rPr>
        <w:t>not</w:t>
      </w:r>
      <w:r>
        <w:rPr>
          <w:spacing w:val="-6"/>
          <w:sz w:val="24"/>
        </w:rPr>
        <w:t> </w:t>
      </w:r>
      <w:r>
        <w:rPr>
          <w:sz w:val="24"/>
        </w:rPr>
        <w:t>allowed</w:t>
      </w:r>
      <w:r>
        <w:rPr>
          <w:spacing w:val="-7"/>
          <w:sz w:val="24"/>
        </w:rPr>
        <w:t> </w:t>
      </w:r>
      <w:r>
        <w:rPr>
          <w:sz w:val="24"/>
        </w:rPr>
        <w:t>to</w:t>
      </w:r>
      <w:r>
        <w:rPr>
          <w:spacing w:val="-7"/>
          <w:sz w:val="24"/>
        </w:rPr>
        <w:t> </w:t>
      </w:r>
      <w:r>
        <w:rPr>
          <w:sz w:val="24"/>
        </w:rPr>
        <w:t>receive</w:t>
      </w:r>
      <w:r>
        <w:rPr>
          <w:spacing w:val="-8"/>
          <w:sz w:val="24"/>
        </w:rPr>
        <w:t> </w:t>
      </w:r>
      <w:r>
        <w:rPr>
          <w:sz w:val="24"/>
        </w:rPr>
        <w:t>subsidies.</w:t>
      </w:r>
      <w:r>
        <w:rPr>
          <w:spacing w:val="-7"/>
          <w:sz w:val="24"/>
        </w:rPr>
        <w:t> </w:t>
      </w:r>
      <w:r>
        <w:rPr>
          <w:sz w:val="24"/>
        </w:rPr>
        <w:t>Students</w:t>
      </w:r>
      <w:r>
        <w:rPr>
          <w:spacing w:val="-7"/>
          <w:sz w:val="24"/>
        </w:rPr>
        <w:t> </w:t>
      </w:r>
      <w:r>
        <w:rPr>
          <w:sz w:val="24"/>
        </w:rPr>
        <w:t>shall publicly share their overseas experiences in English when needed.</w:t>
      </w:r>
    </w:p>
    <w:p>
      <w:pPr>
        <w:spacing w:after="0" w:line="348" w:lineRule="auto"/>
        <w:jc w:val="both"/>
        <w:rPr>
          <w:sz w:val="24"/>
        </w:rPr>
        <w:sectPr>
          <w:pgSz w:w="11910" w:h="16840"/>
          <w:pgMar w:top="1420" w:bottom="280" w:left="720" w:right="0"/>
          <w:cols w:num="2" w:equalWidth="0">
            <w:col w:w="1544" w:space="7"/>
            <w:col w:w="9639"/>
          </w:cols>
        </w:sectPr>
      </w:pPr>
    </w:p>
    <w:p>
      <w:pPr>
        <w:pStyle w:val="BodyText"/>
        <w:spacing w:before="9"/>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十、本要點如有未盡事宜，悉依相關法令規定辦理。</w:t>
      </w:r>
    </w:p>
    <w:p>
      <w:pPr>
        <w:pStyle w:val="BodyText"/>
        <w:spacing w:before="49"/>
        <w:rPr>
          <w:rFonts w:ascii="標楷體"/>
          <w:sz w:val="24"/>
        </w:rPr>
      </w:pPr>
    </w:p>
    <w:p>
      <w:pPr>
        <w:spacing w:before="1"/>
        <w:ind w:left="698" w:right="0" w:firstLine="0"/>
        <w:jc w:val="both"/>
        <w:rPr>
          <w:sz w:val="24"/>
        </w:rPr>
      </w:pPr>
      <w:r>
        <w:rPr>
          <w:sz w:val="24"/>
        </w:rPr>
        <w:t>Article</w:t>
      </w:r>
      <w:r>
        <w:rPr>
          <w:spacing w:val="-4"/>
          <w:sz w:val="24"/>
        </w:rPr>
        <w:t> </w:t>
      </w:r>
      <w:r>
        <w:rPr>
          <w:spacing w:val="-5"/>
          <w:sz w:val="24"/>
        </w:rPr>
        <w:t>10</w:t>
      </w:r>
    </w:p>
    <w:p>
      <w:pPr>
        <w:spacing w:line="345" w:lineRule="auto" w:before="125"/>
        <w:ind w:left="1550" w:right="1416" w:firstLine="0"/>
        <w:jc w:val="both"/>
        <w:rPr>
          <w:sz w:val="24"/>
        </w:rPr>
      </w:pPr>
      <w:r>
        <w:rPr>
          <w:sz w:val="24"/>
        </w:rPr>
        <w:t>Matters</w:t>
      </w:r>
      <w:r>
        <w:rPr>
          <w:spacing w:val="-9"/>
          <w:sz w:val="24"/>
        </w:rPr>
        <w:t> </w:t>
      </w:r>
      <w:r>
        <w:rPr>
          <w:sz w:val="24"/>
        </w:rPr>
        <w:t>not</w:t>
      </w:r>
      <w:r>
        <w:rPr>
          <w:spacing w:val="-9"/>
          <w:sz w:val="24"/>
        </w:rPr>
        <w:t> </w:t>
      </w:r>
      <w:r>
        <w:rPr>
          <w:sz w:val="24"/>
        </w:rPr>
        <w:t>mentioned</w:t>
      </w:r>
      <w:r>
        <w:rPr>
          <w:spacing w:val="-9"/>
          <w:sz w:val="24"/>
        </w:rPr>
        <w:t> </w:t>
      </w:r>
      <w:r>
        <w:rPr>
          <w:sz w:val="24"/>
        </w:rPr>
        <w:t>herein</w:t>
      </w:r>
      <w:r>
        <w:rPr>
          <w:spacing w:val="-9"/>
          <w:sz w:val="24"/>
        </w:rPr>
        <w:t> </w:t>
      </w:r>
      <w:r>
        <w:rPr>
          <w:sz w:val="24"/>
        </w:rPr>
        <w:t>shall</w:t>
      </w:r>
      <w:r>
        <w:rPr>
          <w:spacing w:val="-9"/>
          <w:sz w:val="24"/>
        </w:rPr>
        <w:t> </w:t>
      </w:r>
      <w:r>
        <w:rPr>
          <w:sz w:val="24"/>
        </w:rPr>
        <w:t>be</w:t>
      </w:r>
      <w:r>
        <w:rPr>
          <w:spacing w:val="-10"/>
          <w:sz w:val="24"/>
        </w:rPr>
        <w:t> </w:t>
      </w:r>
      <w:r>
        <w:rPr>
          <w:sz w:val="24"/>
        </w:rPr>
        <w:t>handled</w:t>
      </w:r>
      <w:r>
        <w:rPr>
          <w:spacing w:val="-9"/>
          <w:sz w:val="24"/>
        </w:rPr>
        <w:t> </w:t>
      </w:r>
      <w:r>
        <w:rPr>
          <w:sz w:val="24"/>
        </w:rPr>
        <w:t>in</w:t>
      </w:r>
      <w:r>
        <w:rPr>
          <w:spacing w:val="-9"/>
          <w:sz w:val="24"/>
        </w:rPr>
        <w:t> </w:t>
      </w:r>
      <w:r>
        <w:rPr>
          <w:sz w:val="24"/>
        </w:rPr>
        <w:t>accordance</w:t>
      </w:r>
      <w:r>
        <w:rPr>
          <w:spacing w:val="-10"/>
          <w:sz w:val="24"/>
        </w:rPr>
        <w:t> </w:t>
      </w:r>
      <w:r>
        <w:rPr>
          <w:sz w:val="24"/>
        </w:rPr>
        <w:t>with</w:t>
      </w:r>
      <w:r>
        <w:rPr>
          <w:spacing w:val="-9"/>
          <w:sz w:val="24"/>
        </w:rPr>
        <w:t> </w:t>
      </w:r>
      <w:r>
        <w:rPr>
          <w:sz w:val="24"/>
        </w:rPr>
        <w:t>relevant</w:t>
      </w:r>
      <w:r>
        <w:rPr>
          <w:spacing w:val="-9"/>
          <w:sz w:val="24"/>
        </w:rPr>
        <w:t> </w:t>
      </w:r>
      <w:r>
        <w:rPr>
          <w:sz w:val="24"/>
        </w:rPr>
        <w:t>regulations and announcements of the Office.</w:t>
      </w:r>
    </w:p>
    <w:p>
      <w:pPr>
        <w:pStyle w:val="BodyText"/>
        <w:spacing w:before="14"/>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十一、本要點經行政會議通過，陳請校長核定後施行；修正時亦同。</w:t>
      </w:r>
    </w:p>
    <w:p>
      <w:pPr>
        <w:pStyle w:val="BodyText"/>
        <w:spacing w:before="50"/>
        <w:rPr>
          <w:rFonts w:ascii="標楷體"/>
          <w:sz w:val="24"/>
        </w:rPr>
      </w:pPr>
    </w:p>
    <w:p>
      <w:pPr>
        <w:spacing w:before="0"/>
        <w:ind w:left="698" w:right="0" w:firstLine="0"/>
        <w:jc w:val="both"/>
        <w:rPr>
          <w:sz w:val="24"/>
        </w:rPr>
      </w:pPr>
      <w:r>
        <w:rPr>
          <w:sz w:val="24"/>
        </w:rPr>
        <w:t>Article</w:t>
      </w:r>
      <w:r>
        <w:rPr>
          <w:spacing w:val="-4"/>
          <w:sz w:val="24"/>
        </w:rPr>
        <w:t> </w:t>
      </w:r>
      <w:r>
        <w:rPr>
          <w:spacing w:val="-5"/>
          <w:sz w:val="24"/>
        </w:rPr>
        <w:t>11</w:t>
      </w:r>
    </w:p>
    <w:p>
      <w:pPr>
        <w:spacing w:line="348" w:lineRule="auto" w:before="125"/>
        <w:ind w:left="1550" w:right="1415" w:firstLine="0"/>
        <w:jc w:val="both"/>
        <w:rPr>
          <w:sz w:val="24"/>
        </w:rPr>
      </w:pPr>
      <w:r>
        <w:rPr>
          <w:sz w:val="24"/>
        </w:rPr>
        <w:t>These</w:t>
      </w:r>
      <w:r>
        <w:rPr>
          <w:spacing w:val="-4"/>
          <w:sz w:val="24"/>
        </w:rPr>
        <w:t> </w:t>
      </w:r>
      <w:r>
        <w:rPr>
          <w:sz w:val="24"/>
        </w:rPr>
        <w:t>Regulations</w:t>
      </w:r>
      <w:r>
        <w:rPr>
          <w:spacing w:val="-3"/>
          <w:sz w:val="24"/>
        </w:rPr>
        <w:t> </w:t>
      </w:r>
      <w:r>
        <w:rPr>
          <w:sz w:val="24"/>
        </w:rPr>
        <w:t>shall</w:t>
      </w:r>
      <w:r>
        <w:rPr>
          <w:spacing w:val="-1"/>
          <w:sz w:val="24"/>
        </w:rPr>
        <w:t> </w:t>
      </w:r>
      <w:r>
        <w:rPr>
          <w:sz w:val="24"/>
        </w:rPr>
        <w:t>be</w:t>
      </w:r>
      <w:r>
        <w:rPr>
          <w:spacing w:val="-4"/>
          <w:sz w:val="24"/>
        </w:rPr>
        <w:t> </w:t>
      </w:r>
      <w:r>
        <w:rPr>
          <w:sz w:val="24"/>
        </w:rPr>
        <w:t>passed</w:t>
      </w:r>
      <w:r>
        <w:rPr>
          <w:spacing w:val="-1"/>
          <w:sz w:val="24"/>
        </w:rPr>
        <w:t> </w:t>
      </w:r>
      <w:r>
        <w:rPr>
          <w:sz w:val="24"/>
        </w:rPr>
        <w:t>by</w:t>
      </w:r>
      <w:r>
        <w:rPr>
          <w:spacing w:val="-3"/>
          <w:sz w:val="24"/>
        </w:rPr>
        <w:t> </w:t>
      </w:r>
      <w:r>
        <w:rPr>
          <w:sz w:val="24"/>
        </w:rPr>
        <w:t>the</w:t>
      </w:r>
      <w:r>
        <w:rPr>
          <w:spacing w:val="-15"/>
          <w:sz w:val="24"/>
        </w:rPr>
        <w:t> </w:t>
      </w:r>
      <w:r>
        <w:rPr>
          <w:sz w:val="24"/>
        </w:rPr>
        <w:t>Administrative</w:t>
      </w:r>
      <w:r>
        <w:rPr>
          <w:spacing w:val="-4"/>
          <w:sz w:val="24"/>
        </w:rPr>
        <w:t> </w:t>
      </w:r>
      <w:r>
        <w:rPr>
          <w:sz w:val="24"/>
        </w:rPr>
        <w:t>Meeting</w:t>
      </w:r>
      <w:r>
        <w:rPr>
          <w:spacing w:val="-1"/>
          <w:sz w:val="24"/>
        </w:rPr>
        <w:t> </w:t>
      </w:r>
      <w:r>
        <w:rPr>
          <w:sz w:val="24"/>
        </w:rPr>
        <w:t>and</w:t>
      </w:r>
      <w:r>
        <w:rPr>
          <w:spacing w:val="-3"/>
          <w:sz w:val="24"/>
        </w:rPr>
        <w:t> </w:t>
      </w:r>
      <w:r>
        <w:rPr>
          <w:sz w:val="24"/>
        </w:rPr>
        <w:t>shall</w:t>
      </w:r>
      <w:r>
        <w:rPr>
          <w:spacing w:val="-1"/>
          <w:sz w:val="24"/>
        </w:rPr>
        <w:t> </w:t>
      </w:r>
      <w:r>
        <w:rPr>
          <w:sz w:val="24"/>
        </w:rPr>
        <w:t>take</w:t>
      </w:r>
      <w:r>
        <w:rPr>
          <w:spacing w:val="-4"/>
          <w:sz w:val="24"/>
        </w:rPr>
        <w:t> </w:t>
      </w:r>
      <w:r>
        <w:rPr>
          <w:sz w:val="24"/>
        </w:rPr>
        <w:t>force upon approval by the President. The same procedure shall apply when these Regulations are amended.</w:t>
      </w:r>
    </w:p>
    <w:p>
      <w:pPr>
        <w:spacing w:after="0" w:line="348" w:lineRule="auto"/>
        <w:jc w:val="both"/>
        <w:rPr>
          <w:sz w:val="24"/>
        </w:rPr>
        <w:sectPr>
          <w:type w:val="continuous"/>
          <w:pgSz w:w="11910" w:h="16840"/>
          <w:pgMar w:top="1100" w:bottom="280" w:left="720" w:right="0"/>
        </w:sectPr>
      </w:pPr>
    </w:p>
    <w:p>
      <w:pPr>
        <w:spacing w:before="50"/>
        <w:ind w:left="1229" w:right="1949" w:firstLine="0"/>
        <w:jc w:val="center"/>
        <w:rPr>
          <w:rFonts w:ascii="標楷體" w:eastAsia="標楷體" w:hint="eastAsia"/>
          <w:b/>
          <w:sz w:val="32"/>
        </w:rPr>
      </w:pPr>
      <w:bookmarkStart w:name="4. 國立高雄科技大學辦理學生赴境外研修作業要點(完稿)" w:id="4"/>
      <w:bookmarkEnd w:id="4"/>
      <w:r>
        <w:rPr/>
      </w:r>
      <w:r>
        <w:rPr>
          <w:rFonts w:ascii="標楷體" w:eastAsia="標楷體" w:hint="eastAsia"/>
          <w:b/>
          <w:spacing w:val="-5"/>
          <w:sz w:val="32"/>
        </w:rPr>
        <w:t>國立高雄科技大學辦理學生赴境外研修作業要點</w:t>
      </w:r>
    </w:p>
    <w:p>
      <w:pPr>
        <w:spacing w:line="259" w:lineRule="auto" w:before="256"/>
        <w:ind w:left="1228" w:right="1950" w:firstLine="0"/>
        <w:jc w:val="center"/>
        <w:rPr>
          <w:b/>
          <w:sz w:val="32"/>
        </w:rPr>
      </w:pPr>
      <w:r>
        <w:rPr>
          <w:b/>
          <w:sz w:val="32"/>
        </w:rPr>
        <w:t>National</w:t>
      </w:r>
      <w:r>
        <w:rPr>
          <w:b/>
          <w:spacing w:val="-11"/>
          <w:sz w:val="32"/>
        </w:rPr>
        <w:t> </w:t>
      </w:r>
      <w:r>
        <w:rPr>
          <w:b/>
          <w:sz w:val="32"/>
        </w:rPr>
        <w:t>Kaohsiung</w:t>
      </w:r>
      <w:r>
        <w:rPr>
          <w:b/>
          <w:spacing w:val="-10"/>
          <w:sz w:val="32"/>
        </w:rPr>
        <w:t> </w:t>
      </w:r>
      <w:r>
        <w:rPr>
          <w:b/>
          <w:sz w:val="32"/>
        </w:rPr>
        <w:t>University</w:t>
      </w:r>
      <w:r>
        <w:rPr>
          <w:b/>
          <w:spacing w:val="-10"/>
          <w:sz w:val="32"/>
        </w:rPr>
        <w:t> </w:t>
      </w:r>
      <w:r>
        <w:rPr>
          <w:b/>
          <w:sz w:val="32"/>
        </w:rPr>
        <w:t>of</w:t>
      </w:r>
      <w:r>
        <w:rPr>
          <w:b/>
          <w:spacing w:val="-10"/>
          <w:sz w:val="32"/>
        </w:rPr>
        <w:t> </w:t>
      </w:r>
      <w:r>
        <w:rPr>
          <w:b/>
          <w:sz w:val="32"/>
        </w:rPr>
        <w:t>Science</w:t>
      </w:r>
      <w:r>
        <w:rPr>
          <w:b/>
          <w:spacing w:val="-11"/>
          <w:sz w:val="32"/>
        </w:rPr>
        <w:t> </w:t>
      </w:r>
      <w:r>
        <w:rPr>
          <w:b/>
          <w:sz w:val="32"/>
        </w:rPr>
        <w:t>and</w:t>
      </w:r>
      <w:r>
        <w:rPr>
          <w:b/>
          <w:spacing w:val="-15"/>
          <w:sz w:val="32"/>
        </w:rPr>
        <w:t> </w:t>
      </w:r>
      <w:r>
        <w:rPr>
          <w:b/>
          <w:sz w:val="32"/>
        </w:rPr>
        <w:t>Technology Regulations Governing the Overseas Study and</w:t>
      </w:r>
    </w:p>
    <w:p>
      <w:pPr>
        <w:spacing w:before="4"/>
        <w:ind w:left="1232" w:right="1949" w:firstLine="0"/>
        <w:jc w:val="center"/>
        <w:rPr>
          <w:b/>
          <w:sz w:val="32"/>
        </w:rPr>
      </w:pPr>
      <w:r>
        <w:rPr>
          <w:b/>
          <w:spacing w:val="-2"/>
          <w:sz w:val="32"/>
        </w:rPr>
        <w:t>Research</w:t>
      </w:r>
      <w:r>
        <w:rPr>
          <w:b/>
          <w:spacing w:val="-6"/>
          <w:sz w:val="32"/>
        </w:rPr>
        <w:t> </w:t>
      </w:r>
      <w:r>
        <w:rPr>
          <w:b/>
          <w:spacing w:val="-2"/>
          <w:sz w:val="32"/>
        </w:rPr>
        <w:t>Program</w:t>
      </w:r>
    </w:p>
    <w:p>
      <w:pPr>
        <w:spacing w:before="145"/>
        <w:ind w:left="5517" w:right="0" w:firstLine="0"/>
        <w:jc w:val="left"/>
        <w:rPr>
          <w:rFonts w:ascii="標楷體" w:eastAsia="標楷體" w:hint="eastAsia"/>
          <w:sz w:val="20"/>
        </w:rPr>
      </w:pPr>
      <w:r>
        <w:rPr>
          <w:sz w:val="20"/>
        </w:rPr>
        <w:t>107</w:t>
      </w:r>
      <w:r>
        <w:rPr>
          <w:spacing w:val="-13"/>
          <w:sz w:val="20"/>
        </w:rPr>
        <w:t> </w:t>
      </w:r>
      <w:r>
        <w:rPr>
          <w:rFonts w:ascii="標楷體" w:eastAsia="標楷體" w:hint="eastAsia"/>
          <w:spacing w:val="-25"/>
          <w:sz w:val="20"/>
        </w:rPr>
        <w:t>年 </w:t>
      </w:r>
      <w:r>
        <w:rPr>
          <w:sz w:val="20"/>
        </w:rPr>
        <w:t>3</w:t>
      </w:r>
      <w:r>
        <w:rPr>
          <w:spacing w:val="-7"/>
          <w:sz w:val="20"/>
        </w:rPr>
        <w:t> </w:t>
      </w:r>
      <w:r>
        <w:rPr>
          <w:rFonts w:ascii="標楷體" w:eastAsia="標楷體" w:hint="eastAsia"/>
          <w:spacing w:val="-26"/>
          <w:sz w:val="20"/>
        </w:rPr>
        <w:t>月 </w:t>
      </w:r>
      <w:r>
        <w:rPr>
          <w:sz w:val="20"/>
        </w:rPr>
        <w:t>14</w:t>
      </w:r>
      <w:r>
        <w:rPr>
          <w:spacing w:val="-2"/>
          <w:sz w:val="20"/>
        </w:rPr>
        <w:t> </w:t>
      </w:r>
      <w:r>
        <w:rPr>
          <w:rFonts w:ascii="標楷體" w:eastAsia="標楷體" w:hint="eastAsia"/>
          <w:spacing w:val="-25"/>
          <w:sz w:val="20"/>
        </w:rPr>
        <w:t>日 </w:t>
      </w:r>
      <w:r>
        <w:rPr>
          <w:sz w:val="20"/>
        </w:rPr>
        <w:t>106</w:t>
      </w:r>
      <w:r>
        <w:rPr>
          <w:spacing w:val="-3"/>
          <w:sz w:val="20"/>
        </w:rPr>
        <w:t> </w:t>
      </w:r>
      <w:r>
        <w:rPr>
          <w:rFonts w:ascii="標楷體" w:eastAsia="標楷體" w:hint="eastAsia"/>
          <w:spacing w:val="-10"/>
          <w:sz w:val="20"/>
        </w:rPr>
        <w:t>學年度第 </w:t>
      </w:r>
      <w:r>
        <w:rPr>
          <w:sz w:val="20"/>
        </w:rPr>
        <w:t>3</w:t>
      </w:r>
      <w:r>
        <w:rPr>
          <w:spacing w:val="-2"/>
          <w:sz w:val="20"/>
        </w:rPr>
        <w:t> </w:t>
      </w:r>
      <w:r>
        <w:rPr>
          <w:rFonts w:ascii="標楷體" w:eastAsia="標楷體" w:hint="eastAsia"/>
          <w:spacing w:val="-2"/>
          <w:sz w:val="20"/>
        </w:rPr>
        <w:t>次行政會議通過</w:t>
      </w:r>
    </w:p>
    <w:p>
      <w:pPr>
        <w:spacing w:before="132"/>
        <w:ind w:left="4840" w:right="0" w:firstLine="0"/>
        <w:jc w:val="left"/>
        <w:rPr>
          <w:sz w:val="20"/>
        </w:rPr>
      </w:pPr>
      <w:r>
        <w:rPr>
          <w:sz w:val="20"/>
        </w:rPr>
        <w:t>Passed</w:t>
      </w:r>
      <w:r>
        <w:rPr>
          <w:spacing w:val="-8"/>
          <w:sz w:val="20"/>
        </w:rPr>
        <w:t> </w:t>
      </w:r>
      <w:r>
        <w:rPr>
          <w:sz w:val="20"/>
        </w:rPr>
        <w:t>by</w:t>
      </w:r>
      <w:r>
        <w:rPr>
          <w:spacing w:val="-4"/>
          <w:sz w:val="20"/>
        </w:rPr>
        <w:t> </w:t>
      </w:r>
      <w:r>
        <w:rPr>
          <w:sz w:val="20"/>
        </w:rPr>
        <w:t>the</w:t>
      </w:r>
      <w:r>
        <w:rPr>
          <w:spacing w:val="-5"/>
          <w:sz w:val="20"/>
        </w:rPr>
        <w:t> </w:t>
      </w:r>
      <w:r>
        <w:rPr>
          <w:sz w:val="20"/>
        </w:rPr>
        <w:t>3</w:t>
      </w:r>
      <w:r>
        <w:rPr>
          <w:sz w:val="20"/>
          <w:vertAlign w:val="superscript"/>
        </w:rPr>
        <w:t>rd</w:t>
      </w:r>
      <w:r>
        <w:rPr>
          <w:spacing w:val="-13"/>
          <w:sz w:val="20"/>
          <w:vertAlign w:val="baseline"/>
        </w:rPr>
        <w:t> </w:t>
      </w:r>
      <w:r>
        <w:rPr>
          <w:sz w:val="20"/>
          <w:vertAlign w:val="baseline"/>
        </w:rPr>
        <w:t>Administrative</w:t>
      </w:r>
      <w:r>
        <w:rPr>
          <w:spacing w:val="-5"/>
          <w:sz w:val="20"/>
          <w:vertAlign w:val="baseline"/>
        </w:rPr>
        <w:t> </w:t>
      </w:r>
      <w:r>
        <w:rPr>
          <w:sz w:val="20"/>
          <w:vertAlign w:val="baseline"/>
        </w:rPr>
        <w:t>Meeting</w:t>
      </w:r>
      <w:r>
        <w:rPr>
          <w:spacing w:val="-3"/>
          <w:sz w:val="20"/>
          <w:vertAlign w:val="baseline"/>
        </w:rPr>
        <w:t> </w:t>
      </w:r>
      <w:r>
        <w:rPr>
          <w:sz w:val="20"/>
          <w:vertAlign w:val="baseline"/>
        </w:rPr>
        <w:t>on</w:t>
      </w:r>
      <w:r>
        <w:rPr>
          <w:spacing w:val="-4"/>
          <w:sz w:val="20"/>
          <w:vertAlign w:val="baseline"/>
        </w:rPr>
        <w:t> </w:t>
      </w:r>
      <w:r>
        <w:rPr>
          <w:sz w:val="20"/>
          <w:vertAlign w:val="baseline"/>
        </w:rPr>
        <w:t>March</w:t>
      </w:r>
      <w:r>
        <w:rPr>
          <w:spacing w:val="-6"/>
          <w:sz w:val="20"/>
          <w:vertAlign w:val="baseline"/>
        </w:rPr>
        <w:t> </w:t>
      </w:r>
      <w:r>
        <w:rPr>
          <w:sz w:val="20"/>
          <w:vertAlign w:val="baseline"/>
        </w:rPr>
        <w:t>14,</w:t>
      </w:r>
      <w:r>
        <w:rPr>
          <w:spacing w:val="-7"/>
          <w:sz w:val="20"/>
          <w:vertAlign w:val="baseline"/>
        </w:rPr>
        <w:t> </w:t>
      </w:r>
      <w:r>
        <w:rPr>
          <w:spacing w:val="-4"/>
          <w:sz w:val="20"/>
          <w:vertAlign w:val="baseline"/>
        </w:rPr>
        <w:t>2018.</w:t>
      </w:r>
    </w:p>
    <w:p>
      <w:pPr>
        <w:pStyle w:val="BodyText"/>
        <w:rPr>
          <w:sz w:val="20"/>
        </w:rPr>
      </w:pPr>
    </w:p>
    <w:p>
      <w:pPr>
        <w:pStyle w:val="BodyText"/>
        <w:spacing w:before="82"/>
        <w:rPr>
          <w:sz w:val="20"/>
        </w:rPr>
      </w:pPr>
    </w:p>
    <w:p>
      <w:pPr>
        <w:spacing w:line="307" w:lineRule="auto" w:before="0"/>
        <w:ind w:left="1178" w:right="1607" w:hanging="480"/>
        <w:jc w:val="left"/>
        <w:rPr>
          <w:rFonts w:ascii="標楷體" w:eastAsia="標楷體" w:hint="eastAsia"/>
          <w:sz w:val="24"/>
        </w:rPr>
      </w:pPr>
      <w:r>
        <w:rPr>
          <w:rFonts w:ascii="標楷體" w:eastAsia="標楷體" w:hint="eastAsia"/>
          <w:spacing w:val="-2"/>
          <w:sz w:val="24"/>
        </w:rPr>
        <w:t>一、國立高雄科技大學(以下簡稱本校)為鼓勵學生赴境外研修，拓展國際視野，以落實國際化政策，特訂定本校學生赴境外研修作業要點(以下簡稱本要點)。</w:t>
      </w:r>
    </w:p>
    <w:p>
      <w:pPr>
        <w:pStyle w:val="BodyText"/>
        <w:spacing w:before="2"/>
        <w:rPr>
          <w:rFonts w:ascii="標楷體"/>
          <w:sz w:val="14"/>
        </w:rPr>
      </w:pPr>
    </w:p>
    <w:p>
      <w:pPr>
        <w:spacing w:after="0"/>
        <w:rPr>
          <w:rFonts w:ascii="標楷體"/>
          <w:sz w:val="14"/>
        </w:rPr>
        <w:sectPr>
          <w:pgSz w:w="11910" w:h="16840"/>
          <w:pgMar w:top="1380" w:bottom="280" w:left="720" w:right="0"/>
        </w:sectPr>
      </w:pPr>
    </w:p>
    <w:p>
      <w:pPr>
        <w:spacing w:before="90"/>
        <w:ind w:left="698" w:right="0" w:firstLine="0"/>
        <w:jc w:val="left"/>
        <w:rPr>
          <w:sz w:val="24"/>
        </w:rPr>
      </w:pPr>
      <w:r>
        <w:rPr>
          <w:sz w:val="24"/>
        </w:rPr>
        <w:t>Article</w:t>
      </w:r>
      <w:r>
        <w:rPr>
          <w:spacing w:val="-4"/>
          <w:sz w:val="24"/>
        </w:rPr>
        <w:t> </w:t>
      </w:r>
      <w:r>
        <w:rPr>
          <w:spacing w:val="-10"/>
          <w:sz w:val="24"/>
        </w:rPr>
        <w:t>1</w:t>
      </w:r>
    </w:p>
    <w:p>
      <w:pPr>
        <w:spacing w:line="240" w:lineRule="auto" w:before="212"/>
        <w:rPr>
          <w:sz w:val="24"/>
        </w:rPr>
      </w:pPr>
      <w:r>
        <w:rPr/>
        <w:br w:type="column"/>
      </w:r>
      <w:r>
        <w:rPr>
          <w:sz w:val="24"/>
        </w:rPr>
      </w:r>
    </w:p>
    <w:p>
      <w:pPr>
        <w:spacing w:line="348" w:lineRule="auto" w:before="0"/>
        <w:ind w:left="75" w:right="1415" w:firstLine="0"/>
        <w:jc w:val="both"/>
        <w:rPr>
          <w:sz w:val="24"/>
        </w:rPr>
      </w:pPr>
      <w:r>
        <w:rPr>
          <w:sz w:val="24"/>
        </w:rPr>
        <w:t>These</w:t>
      </w:r>
      <w:r>
        <w:rPr>
          <w:spacing w:val="-14"/>
          <w:sz w:val="24"/>
        </w:rPr>
        <w:t> </w:t>
      </w:r>
      <w:r>
        <w:rPr>
          <w:sz w:val="24"/>
        </w:rPr>
        <w:t>Regulations</w:t>
      </w:r>
      <w:r>
        <w:rPr>
          <w:spacing w:val="-13"/>
          <w:sz w:val="24"/>
        </w:rPr>
        <w:t> </w:t>
      </w:r>
      <w:r>
        <w:rPr>
          <w:sz w:val="24"/>
        </w:rPr>
        <w:t>Governing</w:t>
      </w:r>
      <w:r>
        <w:rPr>
          <w:spacing w:val="-13"/>
          <w:sz w:val="24"/>
        </w:rPr>
        <w:t> </w:t>
      </w:r>
      <w:r>
        <w:rPr>
          <w:sz w:val="24"/>
        </w:rPr>
        <w:t>the</w:t>
      </w:r>
      <w:r>
        <w:rPr>
          <w:spacing w:val="-14"/>
          <w:sz w:val="24"/>
        </w:rPr>
        <w:t> </w:t>
      </w:r>
      <w:r>
        <w:rPr>
          <w:sz w:val="24"/>
        </w:rPr>
        <w:t>Overseas</w:t>
      </w:r>
      <w:r>
        <w:rPr>
          <w:spacing w:val="-13"/>
          <w:sz w:val="24"/>
        </w:rPr>
        <w:t> </w:t>
      </w:r>
      <w:r>
        <w:rPr>
          <w:sz w:val="24"/>
        </w:rPr>
        <w:t>Study</w:t>
      </w:r>
      <w:r>
        <w:rPr>
          <w:spacing w:val="-11"/>
          <w:sz w:val="24"/>
        </w:rPr>
        <w:t> </w:t>
      </w:r>
      <w:r>
        <w:rPr>
          <w:sz w:val="24"/>
        </w:rPr>
        <w:t>and</w:t>
      </w:r>
      <w:r>
        <w:rPr>
          <w:spacing w:val="-13"/>
          <w:sz w:val="24"/>
        </w:rPr>
        <w:t> </w:t>
      </w:r>
      <w:r>
        <w:rPr>
          <w:sz w:val="24"/>
        </w:rPr>
        <w:t>Research</w:t>
      </w:r>
      <w:r>
        <w:rPr>
          <w:spacing w:val="-13"/>
          <w:sz w:val="24"/>
        </w:rPr>
        <w:t> </w:t>
      </w:r>
      <w:r>
        <w:rPr>
          <w:sz w:val="24"/>
        </w:rPr>
        <w:t>Program</w:t>
      </w:r>
      <w:r>
        <w:rPr>
          <w:spacing w:val="-12"/>
          <w:sz w:val="24"/>
        </w:rPr>
        <w:t> </w:t>
      </w:r>
      <w:r>
        <w:rPr>
          <w:sz w:val="24"/>
        </w:rPr>
        <w:t>(hereinafter referred</w:t>
      </w:r>
      <w:r>
        <w:rPr>
          <w:spacing w:val="-4"/>
          <w:sz w:val="24"/>
        </w:rPr>
        <w:t> </w:t>
      </w:r>
      <w:r>
        <w:rPr>
          <w:sz w:val="24"/>
        </w:rPr>
        <w:t>to</w:t>
      </w:r>
      <w:r>
        <w:rPr>
          <w:spacing w:val="-2"/>
          <w:sz w:val="24"/>
        </w:rPr>
        <w:t> </w:t>
      </w:r>
      <w:r>
        <w:rPr>
          <w:sz w:val="24"/>
        </w:rPr>
        <w:t>as</w:t>
      </w:r>
      <w:r>
        <w:rPr>
          <w:spacing w:val="-4"/>
          <w:sz w:val="24"/>
        </w:rPr>
        <w:t> </w:t>
      </w:r>
      <w:r>
        <w:rPr>
          <w:sz w:val="24"/>
        </w:rPr>
        <w:t>“these</w:t>
      </w:r>
      <w:r>
        <w:rPr>
          <w:spacing w:val="-5"/>
          <w:sz w:val="24"/>
        </w:rPr>
        <w:t> </w:t>
      </w:r>
      <w:r>
        <w:rPr>
          <w:sz w:val="24"/>
        </w:rPr>
        <w:t>Regulations”)</w:t>
      </w:r>
      <w:r>
        <w:rPr>
          <w:spacing w:val="-5"/>
          <w:sz w:val="24"/>
        </w:rPr>
        <w:t> </w:t>
      </w:r>
      <w:r>
        <w:rPr>
          <w:sz w:val="24"/>
        </w:rPr>
        <w:t>are</w:t>
      </w:r>
      <w:r>
        <w:rPr>
          <w:spacing w:val="-3"/>
          <w:sz w:val="24"/>
        </w:rPr>
        <w:t> </w:t>
      </w:r>
      <w:r>
        <w:rPr>
          <w:sz w:val="24"/>
        </w:rPr>
        <w:t>adopted</w:t>
      </w:r>
      <w:r>
        <w:rPr>
          <w:spacing w:val="-4"/>
          <w:sz w:val="24"/>
        </w:rPr>
        <w:t> </w:t>
      </w:r>
      <w:r>
        <w:rPr>
          <w:sz w:val="24"/>
        </w:rPr>
        <w:t>by</w:t>
      </w:r>
      <w:r>
        <w:rPr>
          <w:spacing w:val="-2"/>
          <w:sz w:val="24"/>
        </w:rPr>
        <w:t> </w:t>
      </w:r>
      <w:r>
        <w:rPr>
          <w:sz w:val="24"/>
        </w:rPr>
        <w:t>National</w:t>
      </w:r>
      <w:r>
        <w:rPr>
          <w:spacing w:val="-4"/>
          <w:sz w:val="24"/>
        </w:rPr>
        <w:t> </w:t>
      </w:r>
      <w:r>
        <w:rPr>
          <w:sz w:val="24"/>
        </w:rPr>
        <w:t>Kaohsiung</w:t>
      </w:r>
      <w:r>
        <w:rPr>
          <w:spacing w:val="-4"/>
          <w:sz w:val="24"/>
        </w:rPr>
        <w:t> </w:t>
      </w:r>
      <w:r>
        <w:rPr>
          <w:sz w:val="24"/>
        </w:rPr>
        <w:t>University</w:t>
      </w:r>
      <w:r>
        <w:rPr>
          <w:spacing w:val="-4"/>
          <w:sz w:val="24"/>
        </w:rPr>
        <w:t> </w:t>
      </w:r>
      <w:r>
        <w:rPr>
          <w:sz w:val="24"/>
        </w:rPr>
        <w:t>of Science and Technology (hereinafter referred to as “the University”) to encourage students to go abroad to study and research, expand their international vision, and implement the internationalization measures of the University.</w:t>
      </w:r>
    </w:p>
    <w:p>
      <w:pPr>
        <w:spacing w:after="0" w:line="348" w:lineRule="auto"/>
        <w:jc w:val="both"/>
        <w:rPr>
          <w:sz w:val="24"/>
        </w:rPr>
        <w:sectPr>
          <w:type w:val="continuous"/>
          <w:pgSz w:w="11910" w:h="16840"/>
          <w:pgMar w:top="1100" w:bottom="280" w:left="720" w:right="0"/>
          <w:cols w:num="2" w:equalWidth="0">
            <w:col w:w="1544" w:space="40"/>
            <w:col w:w="9606"/>
          </w:cols>
        </w:sectPr>
      </w:pPr>
    </w:p>
    <w:p>
      <w:pPr>
        <w:pStyle w:val="BodyText"/>
        <w:spacing w:before="11"/>
        <w:rPr>
          <w:sz w:val="24"/>
        </w:rPr>
      </w:pPr>
    </w:p>
    <w:p>
      <w:pPr>
        <w:spacing w:line="307" w:lineRule="auto" w:before="0"/>
        <w:ind w:left="1178" w:right="1607" w:hanging="480"/>
        <w:jc w:val="left"/>
        <w:rPr>
          <w:rFonts w:ascii="標楷體" w:eastAsia="標楷體" w:hint="eastAsia"/>
          <w:sz w:val="24"/>
        </w:rPr>
      </w:pPr>
      <w:r>
        <w:rPr>
          <w:rFonts w:ascii="標楷體" w:eastAsia="標楷體" w:hint="eastAsia"/>
          <w:spacing w:val="-2"/>
          <w:sz w:val="24"/>
        </w:rPr>
        <w:t>二、本校學生於就學期間赴境外研修，包括雙聯學位生、交換學生及海外研習學生三</w:t>
      </w:r>
      <w:r>
        <w:rPr>
          <w:rFonts w:ascii="標楷體" w:eastAsia="標楷體" w:hint="eastAsia"/>
          <w:spacing w:val="-6"/>
          <w:sz w:val="24"/>
        </w:rPr>
        <w:t>類。</w:t>
      </w:r>
    </w:p>
    <w:p>
      <w:pPr>
        <w:spacing w:line="307" w:lineRule="auto" w:before="3"/>
        <w:ind w:left="1658" w:right="1607" w:hanging="480"/>
        <w:jc w:val="left"/>
        <w:rPr>
          <w:rFonts w:ascii="標楷體" w:eastAsia="標楷體" w:hint="eastAsia"/>
          <w:sz w:val="24"/>
        </w:rPr>
      </w:pPr>
      <w:r>
        <w:rPr>
          <w:rFonts w:ascii="標楷體" w:eastAsia="標楷體" w:hint="eastAsia"/>
          <w:spacing w:val="-2"/>
          <w:sz w:val="24"/>
        </w:rPr>
        <w:t>(一)雙聯學位生係指依本校推薦且獲合作學校許可至合作學校研修之學生，分別取得本校及合作學校之學位。</w:t>
      </w:r>
    </w:p>
    <w:p>
      <w:pPr>
        <w:spacing w:line="307" w:lineRule="auto" w:before="0"/>
        <w:ind w:left="1658" w:right="1607" w:hanging="480"/>
        <w:jc w:val="both"/>
        <w:rPr>
          <w:rFonts w:ascii="標楷體" w:eastAsia="標楷體" w:hint="eastAsia"/>
          <w:sz w:val="24"/>
        </w:rPr>
      </w:pPr>
      <w:r>
        <w:rPr>
          <w:rFonts w:ascii="標楷體" w:eastAsia="標楷體" w:hint="eastAsia"/>
          <w:spacing w:val="-2"/>
          <w:sz w:val="24"/>
        </w:rPr>
        <w:t>(二)交換學生係指依本校與境外姊妹校所簽交換學生計畫書面約定，經本校推薦且獲合作學校許可至合作學校研修之學生。停留期間以學期計，同一學制班別以一次、至多兩學期為原則，不涉及學位獲取。</w:t>
      </w:r>
    </w:p>
    <w:p>
      <w:pPr>
        <w:spacing w:line="307" w:lineRule="auto" w:before="2"/>
        <w:ind w:left="1658" w:right="1607" w:hanging="480"/>
        <w:jc w:val="both"/>
        <w:rPr>
          <w:rFonts w:ascii="標楷體" w:eastAsia="標楷體" w:hint="eastAsia"/>
          <w:sz w:val="24"/>
        </w:rPr>
      </w:pPr>
      <w:r>
        <w:rPr>
          <w:rFonts w:ascii="標楷體" w:eastAsia="標楷體" w:hint="eastAsia"/>
          <w:spacing w:val="-2"/>
          <w:sz w:val="24"/>
        </w:rPr>
        <w:t>(三)海外研習學生係指經本校推薦或由學生主動報名，以自費或接受補助方式，於學期或寒暑假期間至境外大學或機構研修之學生。停留期間以不超過十二個月為原則，不涉及學位獲取。</w:t>
      </w:r>
    </w:p>
    <w:p>
      <w:pPr>
        <w:pStyle w:val="BodyText"/>
        <w:spacing w:before="3"/>
        <w:rPr>
          <w:rFonts w:ascii="標楷體"/>
          <w:sz w:val="14"/>
        </w:rPr>
      </w:pPr>
    </w:p>
    <w:p>
      <w:pPr>
        <w:spacing w:after="0"/>
        <w:rPr>
          <w:rFonts w:ascii="標楷體"/>
          <w:sz w:val="14"/>
        </w:rPr>
        <w:sectPr>
          <w:type w:val="continuous"/>
          <w:pgSz w:w="11910" w:h="16840"/>
          <w:pgMar w:top="1100" w:bottom="280" w:left="720" w:right="0"/>
        </w:sectPr>
      </w:pPr>
    </w:p>
    <w:p>
      <w:pPr>
        <w:spacing w:before="90"/>
        <w:ind w:left="698" w:right="0" w:firstLine="0"/>
        <w:jc w:val="left"/>
        <w:rPr>
          <w:sz w:val="24"/>
        </w:rPr>
      </w:pPr>
      <w:r>
        <w:rPr>
          <w:sz w:val="24"/>
        </w:rPr>
        <w:t>Article</w:t>
      </w:r>
      <w:r>
        <w:rPr>
          <w:spacing w:val="-4"/>
          <w:sz w:val="24"/>
        </w:rPr>
        <w:t> </w:t>
      </w:r>
      <w:r>
        <w:rPr>
          <w:spacing w:val="-10"/>
          <w:sz w:val="24"/>
        </w:rPr>
        <w:t>2</w:t>
      </w:r>
    </w:p>
    <w:p>
      <w:pPr>
        <w:spacing w:line="240" w:lineRule="auto" w:before="0"/>
        <w:rPr>
          <w:sz w:val="24"/>
        </w:rPr>
      </w:pPr>
      <w:r>
        <w:rPr/>
        <w:br w:type="column"/>
      </w:r>
      <w:r>
        <w:rPr>
          <w:sz w:val="24"/>
        </w:rPr>
      </w:r>
    </w:p>
    <w:p>
      <w:pPr>
        <w:pStyle w:val="BodyText"/>
        <w:spacing w:before="56"/>
        <w:rPr>
          <w:sz w:val="24"/>
        </w:rPr>
      </w:pPr>
    </w:p>
    <w:p>
      <w:pPr>
        <w:spacing w:line="348" w:lineRule="auto" w:before="1"/>
        <w:ind w:left="72" w:right="1415" w:firstLine="0"/>
        <w:jc w:val="both"/>
        <w:rPr>
          <w:sz w:val="24"/>
        </w:rPr>
      </w:pPr>
      <w:r>
        <w:rPr>
          <w:sz w:val="24"/>
        </w:rPr>
        <w:t>There are three types of students in the University who may go abroad to study and research, including Dual Degree Students, Exchange Students and Overseas Study </w:t>
      </w:r>
      <w:r>
        <w:rPr>
          <w:spacing w:val="-2"/>
          <w:sz w:val="24"/>
        </w:rPr>
        <w:t>Students.</w:t>
      </w:r>
    </w:p>
    <w:p>
      <w:pPr>
        <w:pStyle w:val="ListParagraph"/>
        <w:numPr>
          <w:ilvl w:val="1"/>
          <w:numId w:val="17"/>
        </w:numPr>
        <w:tabs>
          <w:tab w:pos="432" w:val="left" w:leader="none"/>
        </w:tabs>
        <w:spacing w:line="348" w:lineRule="auto" w:before="119" w:after="0"/>
        <w:ind w:left="72" w:right="1416" w:firstLine="0"/>
        <w:jc w:val="both"/>
        <w:rPr>
          <w:sz w:val="24"/>
        </w:rPr>
      </w:pPr>
      <w:r>
        <w:rPr>
          <w:sz w:val="24"/>
        </w:rPr>
        <w:t>Dual</w:t>
      </w:r>
      <w:r>
        <w:rPr>
          <w:spacing w:val="-3"/>
          <w:sz w:val="24"/>
        </w:rPr>
        <w:t> </w:t>
      </w:r>
      <w:r>
        <w:rPr>
          <w:sz w:val="24"/>
        </w:rPr>
        <w:t>Degree</w:t>
      </w:r>
      <w:r>
        <w:rPr>
          <w:spacing w:val="-4"/>
          <w:sz w:val="24"/>
        </w:rPr>
        <w:t> </w:t>
      </w:r>
      <w:r>
        <w:rPr>
          <w:sz w:val="24"/>
        </w:rPr>
        <w:t>Students</w:t>
      </w:r>
      <w:r>
        <w:rPr>
          <w:spacing w:val="-3"/>
          <w:sz w:val="24"/>
        </w:rPr>
        <w:t> </w:t>
      </w:r>
      <w:r>
        <w:rPr>
          <w:sz w:val="24"/>
        </w:rPr>
        <w:t>are</w:t>
      </w:r>
      <w:r>
        <w:rPr>
          <w:spacing w:val="-4"/>
          <w:sz w:val="24"/>
        </w:rPr>
        <w:t> </w:t>
      </w:r>
      <w:r>
        <w:rPr>
          <w:sz w:val="24"/>
        </w:rPr>
        <w:t>students</w:t>
      </w:r>
      <w:r>
        <w:rPr>
          <w:spacing w:val="-3"/>
          <w:sz w:val="24"/>
        </w:rPr>
        <w:t> </w:t>
      </w:r>
      <w:r>
        <w:rPr>
          <w:sz w:val="24"/>
        </w:rPr>
        <w:t>who</w:t>
      </w:r>
      <w:r>
        <w:rPr>
          <w:spacing w:val="-3"/>
          <w:sz w:val="24"/>
        </w:rPr>
        <w:t> </w:t>
      </w:r>
      <w:r>
        <w:rPr>
          <w:sz w:val="24"/>
        </w:rPr>
        <w:t>obtain</w:t>
      </w:r>
      <w:r>
        <w:rPr>
          <w:spacing w:val="-1"/>
          <w:sz w:val="24"/>
        </w:rPr>
        <w:t> </w:t>
      </w:r>
      <w:r>
        <w:rPr>
          <w:sz w:val="24"/>
        </w:rPr>
        <w:t>a</w:t>
      </w:r>
      <w:r>
        <w:rPr>
          <w:spacing w:val="-4"/>
          <w:sz w:val="24"/>
        </w:rPr>
        <w:t> </w:t>
      </w:r>
      <w:r>
        <w:rPr>
          <w:sz w:val="24"/>
        </w:rPr>
        <w:t>degree</w:t>
      </w:r>
      <w:r>
        <w:rPr>
          <w:spacing w:val="-2"/>
          <w:sz w:val="24"/>
        </w:rPr>
        <w:t> </w:t>
      </w:r>
      <w:r>
        <w:rPr>
          <w:sz w:val="24"/>
        </w:rPr>
        <w:t>both</w:t>
      </w:r>
      <w:r>
        <w:rPr>
          <w:spacing w:val="-3"/>
          <w:sz w:val="24"/>
        </w:rPr>
        <w:t> </w:t>
      </w:r>
      <w:r>
        <w:rPr>
          <w:sz w:val="24"/>
        </w:rPr>
        <w:t>from</w:t>
      </w:r>
      <w:r>
        <w:rPr>
          <w:spacing w:val="-3"/>
          <w:sz w:val="24"/>
        </w:rPr>
        <w:t> </w:t>
      </w:r>
      <w:r>
        <w:rPr>
          <w:sz w:val="24"/>
        </w:rPr>
        <w:t>the University and</w:t>
      </w:r>
      <w:r>
        <w:rPr>
          <w:spacing w:val="-5"/>
          <w:sz w:val="24"/>
        </w:rPr>
        <w:t> </w:t>
      </w:r>
      <w:r>
        <w:rPr>
          <w:sz w:val="24"/>
        </w:rPr>
        <w:t>a</w:t>
      </w:r>
      <w:r>
        <w:rPr>
          <w:spacing w:val="-6"/>
          <w:sz w:val="24"/>
        </w:rPr>
        <w:t> </w:t>
      </w:r>
      <w:r>
        <w:rPr>
          <w:sz w:val="24"/>
        </w:rPr>
        <w:t>partner</w:t>
      </w:r>
      <w:r>
        <w:rPr>
          <w:spacing w:val="-6"/>
          <w:sz w:val="24"/>
        </w:rPr>
        <w:t> </w:t>
      </w:r>
      <w:r>
        <w:rPr>
          <w:sz w:val="24"/>
        </w:rPr>
        <w:t>institution</w:t>
      </w:r>
      <w:r>
        <w:rPr>
          <w:spacing w:val="-5"/>
          <w:sz w:val="24"/>
        </w:rPr>
        <w:t> </w:t>
      </w:r>
      <w:r>
        <w:rPr>
          <w:sz w:val="24"/>
        </w:rPr>
        <w:t>after</w:t>
      </w:r>
      <w:r>
        <w:rPr>
          <w:spacing w:val="-6"/>
          <w:sz w:val="24"/>
        </w:rPr>
        <w:t> </w:t>
      </w:r>
      <w:r>
        <w:rPr>
          <w:sz w:val="24"/>
        </w:rPr>
        <w:t>being</w:t>
      </w:r>
      <w:r>
        <w:rPr>
          <w:spacing w:val="-5"/>
          <w:sz w:val="24"/>
        </w:rPr>
        <w:t> </w:t>
      </w:r>
      <w:r>
        <w:rPr>
          <w:sz w:val="24"/>
        </w:rPr>
        <w:t>recommended</w:t>
      </w:r>
      <w:r>
        <w:rPr>
          <w:spacing w:val="-2"/>
          <w:sz w:val="24"/>
        </w:rPr>
        <w:t> </w:t>
      </w:r>
      <w:r>
        <w:rPr>
          <w:sz w:val="24"/>
        </w:rPr>
        <w:t>by</w:t>
      </w:r>
      <w:r>
        <w:rPr>
          <w:spacing w:val="-5"/>
          <w:sz w:val="24"/>
        </w:rPr>
        <w:t> </w:t>
      </w:r>
      <w:r>
        <w:rPr>
          <w:sz w:val="24"/>
        </w:rPr>
        <w:t>the</w:t>
      </w:r>
      <w:r>
        <w:rPr>
          <w:spacing w:val="-6"/>
          <w:sz w:val="24"/>
        </w:rPr>
        <w:t> </w:t>
      </w:r>
      <w:r>
        <w:rPr>
          <w:sz w:val="24"/>
        </w:rPr>
        <w:t>University</w:t>
      </w:r>
      <w:r>
        <w:rPr>
          <w:spacing w:val="-5"/>
          <w:sz w:val="24"/>
        </w:rPr>
        <w:t> </w:t>
      </w:r>
      <w:r>
        <w:rPr>
          <w:sz w:val="24"/>
        </w:rPr>
        <w:t>and</w:t>
      </w:r>
      <w:r>
        <w:rPr>
          <w:spacing w:val="-2"/>
          <w:sz w:val="24"/>
        </w:rPr>
        <w:t> </w:t>
      </w:r>
      <w:r>
        <w:rPr>
          <w:sz w:val="24"/>
        </w:rPr>
        <w:t>approved</w:t>
      </w:r>
      <w:r>
        <w:rPr>
          <w:spacing w:val="-5"/>
          <w:sz w:val="24"/>
        </w:rPr>
        <w:t> </w:t>
      </w:r>
      <w:r>
        <w:rPr>
          <w:sz w:val="24"/>
        </w:rPr>
        <w:t>to</w:t>
      </w:r>
    </w:p>
    <w:p>
      <w:pPr>
        <w:spacing w:after="0" w:line="348" w:lineRule="auto"/>
        <w:jc w:val="both"/>
        <w:rPr>
          <w:sz w:val="24"/>
        </w:rPr>
        <w:sectPr>
          <w:type w:val="continuous"/>
          <w:pgSz w:w="11910" w:h="16840"/>
          <w:pgMar w:top="1100" w:bottom="280" w:left="720" w:right="0"/>
          <w:cols w:num="2" w:equalWidth="0">
            <w:col w:w="1544" w:space="40"/>
            <w:col w:w="9606"/>
          </w:cols>
        </w:sectPr>
      </w:pPr>
    </w:p>
    <w:p>
      <w:pPr>
        <w:spacing w:before="77"/>
        <w:ind w:left="1656" w:right="0" w:firstLine="0"/>
        <w:jc w:val="left"/>
        <w:rPr>
          <w:sz w:val="24"/>
        </w:rPr>
      </w:pPr>
      <w:r>
        <w:rPr>
          <w:sz w:val="24"/>
        </w:rPr>
        <w:t>study</w:t>
      </w:r>
      <w:r>
        <w:rPr>
          <w:spacing w:val="-1"/>
          <w:sz w:val="24"/>
        </w:rPr>
        <w:t> </w:t>
      </w:r>
      <w:r>
        <w:rPr>
          <w:sz w:val="24"/>
        </w:rPr>
        <w:t>at</w:t>
      </w:r>
      <w:r>
        <w:rPr>
          <w:spacing w:val="-2"/>
          <w:sz w:val="24"/>
        </w:rPr>
        <w:t> </w:t>
      </w:r>
      <w:r>
        <w:rPr>
          <w:sz w:val="24"/>
        </w:rPr>
        <w:t>a</w:t>
      </w:r>
      <w:r>
        <w:rPr>
          <w:spacing w:val="-1"/>
          <w:sz w:val="24"/>
        </w:rPr>
        <w:t> </w:t>
      </w:r>
      <w:r>
        <w:rPr>
          <w:sz w:val="24"/>
        </w:rPr>
        <w:t>partner</w:t>
      </w:r>
      <w:r>
        <w:rPr>
          <w:spacing w:val="-2"/>
          <w:sz w:val="24"/>
        </w:rPr>
        <w:t> institution.</w:t>
      </w:r>
    </w:p>
    <w:p>
      <w:pPr>
        <w:pStyle w:val="ListParagraph"/>
        <w:numPr>
          <w:ilvl w:val="1"/>
          <w:numId w:val="17"/>
        </w:numPr>
        <w:tabs>
          <w:tab w:pos="2028" w:val="left" w:leader="none"/>
        </w:tabs>
        <w:spacing w:line="348" w:lineRule="auto" w:before="243" w:after="0"/>
        <w:ind w:left="1656" w:right="1416" w:firstLine="0"/>
        <w:jc w:val="both"/>
        <w:rPr>
          <w:sz w:val="24"/>
        </w:rPr>
      </w:pPr>
      <w:r>
        <w:rPr>
          <w:sz w:val="24"/>
        </w:rPr>
        <w:t>Exchange Students are students who study at a partner institution after they are recommended by the University and their application is approved by the partner institution based on the written agreement of the exchange student program signed by the University and the partner institution. The duration of their stay is calculated in terms of semesters. Students from each educational program can only make an application</w:t>
      </w:r>
      <w:r>
        <w:rPr>
          <w:spacing w:val="-15"/>
          <w:sz w:val="24"/>
        </w:rPr>
        <w:t> </w:t>
      </w:r>
      <w:r>
        <w:rPr>
          <w:sz w:val="24"/>
        </w:rPr>
        <w:t>once,</w:t>
      </w:r>
      <w:r>
        <w:rPr>
          <w:spacing w:val="-15"/>
          <w:sz w:val="24"/>
        </w:rPr>
        <w:t> </w:t>
      </w:r>
      <w:r>
        <w:rPr>
          <w:sz w:val="24"/>
        </w:rPr>
        <w:t>and</w:t>
      </w:r>
      <w:r>
        <w:rPr>
          <w:spacing w:val="-15"/>
          <w:sz w:val="24"/>
        </w:rPr>
        <w:t> </w:t>
      </w:r>
      <w:r>
        <w:rPr>
          <w:sz w:val="24"/>
        </w:rPr>
        <w:t>the</w:t>
      </w:r>
      <w:r>
        <w:rPr>
          <w:spacing w:val="-14"/>
          <w:sz w:val="24"/>
        </w:rPr>
        <w:t> </w:t>
      </w:r>
      <w:r>
        <w:rPr>
          <w:sz w:val="24"/>
        </w:rPr>
        <w:t>duration</w:t>
      </w:r>
      <w:r>
        <w:rPr>
          <w:spacing w:val="-15"/>
          <w:sz w:val="24"/>
        </w:rPr>
        <w:t> </w:t>
      </w:r>
      <w:r>
        <w:rPr>
          <w:sz w:val="24"/>
        </w:rPr>
        <w:t>of</w:t>
      </w:r>
      <w:r>
        <w:rPr>
          <w:spacing w:val="-15"/>
          <w:sz w:val="24"/>
        </w:rPr>
        <w:t> </w:t>
      </w:r>
      <w:r>
        <w:rPr>
          <w:sz w:val="24"/>
        </w:rPr>
        <w:t>their</w:t>
      </w:r>
      <w:r>
        <w:rPr>
          <w:spacing w:val="-15"/>
          <w:sz w:val="24"/>
        </w:rPr>
        <w:t> </w:t>
      </w:r>
      <w:r>
        <w:rPr>
          <w:sz w:val="24"/>
        </w:rPr>
        <w:t>stay</w:t>
      </w:r>
      <w:r>
        <w:rPr>
          <w:spacing w:val="-13"/>
          <w:sz w:val="24"/>
        </w:rPr>
        <w:t> </w:t>
      </w:r>
      <w:r>
        <w:rPr>
          <w:sz w:val="24"/>
        </w:rPr>
        <w:t>is</w:t>
      </w:r>
      <w:r>
        <w:rPr>
          <w:spacing w:val="-15"/>
          <w:sz w:val="24"/>
        </w:rPr>
        <w:t> </w:t>
      </w:r>
      <w:r>
        <w:rPr>
          <w:sz w:val="24"/>
        </w:rPr>
        <w:t>two</w:t>
      </w:r>
      <w:r>
        <w:rPr>
          <w:spacing w:val="-15"/>
          <w:sz w:val="24"/>
        </w:rPr>
        <w:t> </w:t>
      </w:r>
      <w:r>
        <w:rPr>
          <w:sz w:val="24"/>
        </w:rPr>
        <w:t>semesters</w:t>
      </w:r>
      <w:r>
        <w:rPr>
          <w:spacing w:val="-13"/>
          <w:sz w:val="24"/>
        </w:rPr>
        <w:t> </w:t>
      </w:r>
      <w:r>
        <w:rPr>
          <w:sz w:val="24"/>
        </w:rPr>
        <w:t>at</w:t>
      </w:r>
      <w:r>
        <w:rPr>
          <w:spacing w:val="-15"/>
          <w:sz w:val="24"/>
        </w:rPr>
        <w:t> </w:t>
      </w:r>
      <w:r>
        <w:rPr>
          <w:sz w:val="24"/>
        </w:rPr>
        <w:t>most.</w:t>
      </w:r>
      <w:r>
        <w:rPr>
          <w:spacing w:val="-15"/>
          <w:sz w:val="24"/>
        </w:rPr>
        <w:t> </w:t>
      </w:r>
      <w:r>
        <w:rPr>
          <w:sz w:val="24"/>
        </w:rPr>
        <w:t>This</w:t>
      </w:r>
      <w:r>
        <w:rPr>
          <w:spacing w:val="-15"/>
          <w:sz w:val="24"/>
        </w:rPr>
        <w:t> </w:t>
      </w:r>
      <w:r>
        <w:rPr>
          <w:sz w:val="24"/>
        </w:rPr>
        <w:t>program does not involve the acquisition of a degree.</w:t>
      </w:r>
    </w:p>
    <w:p>
      <w:pPr>
        <w:pStyle w:val="ListParagraph"/>
        <w:numPr>
          <w:ilvl w:val="1"/>
          <w:numId w:val="17"/>
        </w:numPr>
        <w:tabs>
          <w:tab w:pos="2011" w:val="left" w:leader="none"/>
        </w:tabs>
        <w:spacing w:line="348" w:lineRule="auto" w:before="119" w:after="0"/>
        <w:ind w:left="1656" w:right="1415" w:firstLine="0"/>
        <w:jc w:val="both"/>
        <w:rPr>
          <w:sz w:val="24"/>
        </w:rPr>
      </w:pPr>
      <w:r>
        <w:rPr>
          <w:sz w:val="24"/>
        </w:rPr>
        <w:t>Overseas</w:t>
      </w:r>
      <w:r>
        <w:rPr>
          <w:spacing w:val="-9"/>
          <w:sz w:val="24"/>
        </w:rPr>
        <w:t> </w:t>
      </w:r>
      <w:r>
        <w:rPr>
          <w:sz w:val="24"/>
        </w:rPr>
        <w:t>Study</w:t>
      </w:r>
      <w:r>
        <w:rPr>
          <w:spacing w:val="-9"/>
          <w:sz w:val="24"/>
        </w:rPr>
        <w:t> </w:t>
      </w:r>
      <w:r>
        <w:rPr>
          <w:sz w:val="24"/>
        </w:rPr>
        <w:t>Students</w:t>
      </w:r>
      <w:r>
        <w:rPr>
          <w:spacing w:val="-9"/>
          <w:sz w:val="24"/>
        </w:rPr>
        <w:t> </w:t>
      </w:r>
      <w:r>
        <w:rPr>
          <w:sz w:val="24"/>
        </w:rPr>
        <w:t>are</w:t>
      </w:r>
      <w:r>
        <w:rPr>
          <w:spacing w:val="-10"/>
          <w:sz w:val="24"/>
        </w:rPr>
        <w:t> </w:t>
      </w:r>
      <w:r>
        <w:rPr>
          <w:sz w:val="24"/>
        </w:rPr>
        <w:t>students</w:t>
      </w:r>
      <w:r>
        <w:rPr>
          <w:spacing w:val="-9"/>
          <w:sz w:val="24"/>
        </w:rPr>
        <w:t> </w:t>
      </w:r>
      <w:r>
        <w:rPr>
          <w:sz w:val="24"/>
        </w:rPr>
        <w:t>who</w:t>
      </w:r>
      <w:r>
        <w:rPr>
          <w:spacing w:val="-9"/>
          <w:sz w:val="24"/>
        </w:rPr>
        <w:t> </w:t>
      </w:r>
      <w:r>
        <w:rPr>
          <w:sz w:val="24"/>
        </w:rPr>
        <w:t>are</w:t>
      </w:r>
      <w:r>
        <w:rPr>
          <w:spacing w:val="-10"/>
          <w:sz w:val="24"/>
        </w:rPr>
        <w:t> </w:t>
      </w:r>
      <w:r>
        <w:rPr>
          <w:sz w:val="24"/>
        </w:rPr>
        <w:t>recommended</w:t>
      </w:r>
      <w:r>
        <w:rPr>
          <w:spacing w:val="-9"/>
          <w:sz w:val="24"/>
        </w:rPr>
        <w:t> </w:t>
      </w:r>
      <w:r>
        <w:rPr>
          <w:sz w:val="24"/>
        </w:rPr>
        <w:t>by</w:t>
      </w:r>
      <w:r>
        <w:rPr>
          <w:spacing w:val="-9"/>
          <w:sz w:val="24"/>
        </w:rPr>
        <w:t> </w:t>
      </w:r>
      <w:r>
        <w:rPr>
          <w:sz w:val="24"/>
        </w:rPr>
        <w:t>the</w:t>
      </w:r>
      <w:r>
        <w:rPr>
          <w:spacing w:val="-10"/>
          <w:sz w:val="24"/>
        </w:rPr>
        <w:t> </w:t>
      </w:r>
      <w:r>
        <w:rPr>
          <w:sz w:val="24"/>
        </w:rPr>
        <w:t>University</w:t>
      </w:r>
      <w:r>
        <w:rPr>
          <w:spacing w:val="-9"/>
          <w:sz w:val="24"/>
        </w:rPr>
        <w:t> </w:t>
      </w:r>
      <w:r>
        <w:rPr>
          <w:sz w:val="24"/>
        </w:rPr>
        <w:t>or who</w:t>
      </w:r>
      <w:r>
        <w:rPr>
          <w:spacing w:val="-15"/>
          <w:sz w:val="24"/>
        </w:rPr>
        <w:t> </w:t>
      </w:r>
      <w:r>
        <w:rPr>
          <w:sz w:val="24"/>
        </w:rPr>
        <w:t>voluntarily</w:t>
      </w:r>
      <w:r>
        <w:rPr>
          <w:spacing w:val="-15"/>
          <w:sz w:val="24"/>
        </w:rPr>
        <w:t> </w:t>
      </w:r>
      <w:r>
        <w:rPr>
          <w:sz w:val="24"/>
        </w:rPr>
        <w:t>sign</w:t>
      </w:r>
      <w:r>
        <w:rPr>
          <w:spacing w:val="-15"/>
          <w:sz w:val="24"/>
        </w:rPr>
        <w:t> </w:t>
      </w:r>
      <w:r>
        <w:rPr>
          <w:sz w:val="24"/>
        </w:rPr>
        <w:t>up</w:t>
      </w:r>
      <w:r>
        <w:rPr>
          <w:spacing w:val="-15"/>
          <w:sz w:val="24"/>
        </w:rPr>
        <w:t> </w:t>
      </w:r>
      <w:r>
        <w:rPr>
          <w:sz w:val="24"/>
        </w:rPr>
        <w:t>to</w:t>
      </w:r>
      <w:r>
        <w:rPr>
          <w:spacing w:val="-15"/>
          <w:sz w:val="24"/>
        </w:rPr>
        <w:t> </w:t>
      </w:r>
      <w:r>
        <w:rPr>
          <w:sz w:val="24"/>
        </w:rPr>
        <w:t>study</w:t>
      </w:r>
      <w:r>
        <w:rPr>
          <w:spacing w:val="-15"/>
          <w:sz w:val="24"/>
        </w:rPr>
        <w:t> </w:t>
      </w:r>
      <w:r>
        <w:rPr>
          <w:sz w:val="24"/>
        </w:rPr>
        <w:t>during</w:t>
      </w:r>
      <w:r>
        <w:rPr>
          <w:spacing w:val="-15"/>
          <w:sz w:val="24"/>
        </w:rPr>
        <w:t> </w:t>
      </w:r>
      <w:r>
        <w:rPr>
          <w:sz w:val="24"/>
        </w:rPr>
        <w:t>the</w:t>
      </w:r>
      <w:r>
        <w:rPr>
          <w:spacing w:val="-15"/>
          <w:sz w:val="24"/>
        </w:rPr>
        <w:t> </w:t>
      </w:r>
      <w:r>
        <w:rPr>
          <w:sz w:val="24"/>
        </w:rPr>
        <w:t>semester</w:t>
      </w:r>
      <w:r>
        <w:rPr>
          <w:spacing w:val="-15"/>
          <w:sz w:val="24"/>
        </w:rPr>
        <w:t> </w:t>
      </w:r>
      <w:r>
        <w:rPr>
          <w:sz w:val="24"/>
        </w:rPr>
        <w:t>or</w:t>
      </w:r>
      <w:r>
        <w:rPr>
          <w:spacing w:val="-15"/>
          <w:sz w:val="24"/>
        </w:rPr>
        <w:t> </w:t>
      </w:r>
      <w:r>
        <w:rPr>
          <w:sz w:val="24"/>
        </w:rPr>
        <w:t>the</w:t>
      </w:r>
      <w:r>
        <w:rPr>
          <w:spacing w:val="-15"/>
          <w:sz w:val="24"/>
        </w:rPr>
        <w:t> </w:t>
      </w:r>
      <w:r>
        <w:rPr>
          <w:sz w:val="24"/>
        </w:rPr>
        <w:t>winter</w:t>
      </w:r>
      <w:r>
        <w:rPr>
          <w:spacing w:val="-15"/>
          <w:sz w:val="24"/>
        </w:rPr>
        <w:t> </w:t>
      </w:r>
      <w:r>
        <w:rPr>
          <w:sz w:val="24"/>
        </w:rPr>
        <w:t>or</w:t>
      </w:r>
      <w:r>
        <w:rPr>
          <w:spacing w:val="-15"/>
          <w:sz w:val="24"/>
        </w:rPr>
        <w:t> </w:t>
      </w:r>
      <w:r>
        <w:rPr>
          <w:sz w:val="24"/>
        </w:rPr>
        <w:t>summer</w:t>
      </w:r>
      <w:r>
        <w:rPr>
          <w:spacing w:val="-15"/>
          <w:sz w:val="24"/>
        </w:rPr>
        <w:t> </w:t>
      </w:r>
      <w:r>
        <w:rPr>
          <w:sz w:val="24"/>
        </w:rPr>
        <w:t>vacation in an overseas university or institution using their own expenses or subsidy. The period of their stay is to be no more than twelve months, and this program does not involve the acquisition of a degree.</w:t>
      </w:r>
    </w:p>
    <w:p>
      <w:pPr>
        <w:pStyle w:val="BodyText"/>
        <w:spacing w:before="9"/>
        <w:rPr>
          <w:sz w:val="24"/>
        </w:rPr>
      </w:pPr>
    </w:p>
    <w:p>
      <w:pPr>
        <w:spacing w:before="0"/>
        <w:ind w:left="698" w:right="0" w:firstLine="0"/>
        <w:jc w:val="left"/>
        <w:rPr>
          <w:rFonts w:ascii="標楷體" w:eastAsia="標楷體" w:hint="eastAsia"/>
          <w:sz w:val="24"/>
        </w:rPr>
      </w:pPr>
      <w:r>
        <w:rPr>
          <w:rFonts w:ascii="標楷體" w:eastAsia="標楷體" w:hint="eastAsia"/>
          <w:spacing w:val="-2"/>
          <w:sz w:val="24"/>
        </w:rPr>
        <w:t>三、甄選資格：</w:t>
      </w:r>
    </w:p>
    <w:p>
      <w:pPr>
        <w:spacing w:line="307" w:lineRule="auto" w:before="89"/>
        <w:ind w:left="1178" w:right="1607" w:firstLine="0"/>
        <w:jc w:val="both"/>
        <w:rPr>
          <w:rFonts w:ascii="標楷體" w:eastAsia="標楷體" w:hint="eastAsia"/>
          <w:sz w:val="24"/>
        </w:rPr>
      </w:pPr>
      <w:r>
        <w:rPr>
          <w:rFonts w:ascii="標楷體" w:eastAsia="標楷體" w:hint="eastAsia"/>
          <w:spacing w:val="-2"/>
          <w:sz w:val="24"/>
        </w:rPr>
        <w:t>本校各系(所)院、中心及國際事務處(下稱國際處)得辦理薦送計畫，惟薦送資格不得低於校薦送規定，雙聯學位生另需符合本校與各雙聯學位簽訂校之相關條件</w:t>
      </w:r>
      <w:r>
        <w:rPr>
          <w:rFonts w:ascii="標楷體" w:eastAsia="標楷體" w:hint="eastAsia"/>
          <w:spacing w:val="-4"/>
          <w:sz w:val="24"/>
        </w:rPr>
        <w:t>限制。</w:t>
      </w:r>
    </w:p>
    <w:p>
      <w:pPr>
        <w:spacing w:before="1"/>
        <w:ind w:left="1178" w:right="0" w:firstLine="0"/>
        <w:jc w:val="left"/>
        <w:rPr>
          <w:rFonts w:ascii="標楷體" w:eastAsia="標楷體" w:hint="eastAsia"/>
          <w:sz w:val="24"/>
        </w:rPr>
      </w:pPr>
      <w:r>
        <w:rPr>
          <w:rFonts w:ascii="標楷體" w:eastAsia="標楷體" w:hint="eastAsia"/>
          <w:spacing w:val="-1"/>
          <w:sz w:val="24"/>
        </w:rPr>
        <w:t>(一)本校大學部、研究所在學學生。</w:t>
      </w:r>
    </w:p>
    <w:p>
      <w:pPr>
        <w:spacing w:line="307" w:lineRule="auto" w:before="89"/>
        <w:ind w:left="1658" w:right="1427" w:hanging="480"/>
        <w:jc w:val="left"/>
        <w:rPr>
          <w:rFonts w:ascii="標楷體" w:eastAsia="標楷體" w:hint="eastAsia"/>
          <w:sz w:val="24"/>
        </w:rPr>
      </w:pPr>
      <w:r>
        <w:rPr>
          <w:rFonts w:ascii="標楷體" w:eastAsia="標楷體" w:hint="eastAsia"/>
          <w:spacing w:val="-4"/>
          <w:sz w:val="24"/>
        </w:rPr>
        <w:t>(二)大學部在校歷年平均學業成績須達班排名前 </w:t>
      </w:r>
      <w:r>
        <w:rPr>
          <w:rFonts w:ascii="標楷體" w:eastAsia="標楷體" w:hint="eastAsia"/>
          <w:spacing w:val="-2"/>
          <w:sz w:val="24"/>
        </w:rPr>
        <w:t>50%，研究所學生在校歷年平均成</w:t>
      </w:r>
      <w:r>
        <w:rPr>
          <w:rFonts w:ascii="標楷體" w:eastAsia="標楷體" w:hint="eastAsia"/>
          <w:spacing w:val="-6"/>
          <w:sz w:val="24"/>
        </w:rPr>
        <w:t>績須達 </w:t>
      </w:r>
      <w:r>
        <w:rPr>
          <w:rFonts w:ascii="標楷體" w:eastAsia="標楷體" w:hint="eastAsia"/>
          <w:sz w:val="24"/>
        </w:rPr>
        <w:t>80</w:t>
      </w:r>
      <w:r>
        <w:rPr>
          <w:rFonts w:ascii="標楷體" w:eastAsia="標楷體" w:hint="eastAsia"/>
          <w:spacing w:val="-5"/>
          <w:sz w:val="24"/>
        </w:rPr>
        <w:t> 分以上；或由系所甄選後排定優先順序推薦之。</w:t>
      </w:r>
    </w:p>
    <w:p>
      <w:pPr>
        <w:spacing w:before="1"/>
        <w:ind w:left="1178" w:right="0" w:firstLine="0"/>
        <w:jc w:val="left"/>
        <w:rPr>
          <w:rFonts w:ascii="標楷體" w:eastAsia="標楷體" w:hint="eastAsia"/>
          <w:sz w:val="24"/>
        </w:rPr>
      </w:pPr>
      <w:r>
        <w:rPr>
          <w:rFonts w:ascii="標楷體" w:eastAsia="標楷體" w:hint="eastAsia"/>
          <w:spacing w:val="-1"/>
          <w:sz w:val="24"/>
        </w:rPr>
        <w:t>(三)外語能力須符合交換學校之規定或經該校甄審通過。</w:t>
      </w:r>
    </w:p>
    <w:p>
      <w:pPr>
        <w:pStyle w:val="BodyText"/>
        <w:spacing w:before="12"/>
        <w:rPr>
          <w:rFonts w:ascii="標楷體"/>
          <w:sz w:val="20"/>
        </w:rPr>
      </w:pPr>
    </w:p>
    <w:p>
      <w:pPr>
        <w:spacing w:after="0"/>
        <w:rPr>
          <w:rFonts w:ascii="標楷體"/>
          <w:sz w:val="20"/>
        </w:rPr>
        <w:sectPr>
          <w:pgSz w:w="11910" w:h="16840"/>
          <w:pgMar w:top="1420" w:bottom="280" w:left="720" w:right="0"/>
        </w:sectPr>
      </w:pPr>
    </w:p>
    <w:p>
      <w:pPr>
        <w:spacing w:before="90"/>
        <w:ind w:left="698" w:right="0" w:firstLine="0"/>
        <w:jc w:val="left"/>
        <w:rPr>
          <w:sz w:val="24"/>
        </w:rPr>
      </w:pPr>
      <w:r>
        <w:rPr>
          <w:sz w:val="24"/>
        </w:rPr>
        <w:t>Article</w:t>
      </w:r>
      <w:r>
        <w:rPr>
          <w:spacing w:val="-4"/>
          <w:sz w:val="24"/>
        </w:rPr>
        <w:t> </w:t>
      </w:r>
      <w:r>
        <w:rPr>
          <w:spacing w:val="-10"/>
          <w:sz w:val="24"/>
        </w:rPr>
        <w:t>3</w:t>
      </w:r>
    </w:p>
    <w:p>
      <w:pPr>
        <w:spacing w:line="240" w:lineRule="auto" w:before="212"/>
        <w:rPr>
          <w:sz w:val="24"/>
        </w:rPr>
      </w:pPr>
      <w:r>
        <w:rPr/>
        <w:br w:type="column"/>
      </w:r>
      <w:r>
        <w:rPr>
          <w:sz w:val="24"/>
        </w:rPr>
      </w:r>
    </w:p>
    <w:p>
      <w:pPr>
        <w:spacing w:before="0"/>
        <w:ind w:left="75" w:right="0" w:firstLine="0"/>
        <w:jc w:val="both"/>
        <w:rPr>
          <w:sz w:val="24"/>
        </w:rPr>
      </w:pPr>
      <w:r>
        <w:rPr>
          <w:sz w:val="24"/>
        </w:rPr>
        <w:t>Requirements</w:t>
      </w:r>
      <w:r>
        <w:rPr>
          <w:spacing w:val="-3"/>
          <w:sz w:val="24"/>
        </w:rPr>
        <w:t> </w:t>
      </w:r>
      <w:r>
        <w:rPr>
          <w:sz w:val="24"/>
        </w:rPr>
        <w:t>for</w:t>
      </w:r>
      <w:r>
        <w:rPr>
          <w:spacing w:val="-3"/>
          <w:sz w:val="24"/>
        </w:rPr>
        <w:t> </w:t>
      </w:r>
      <w:r>
        <w:rPr>
          <w:spacing w:val="-2"/>
          <w:sz w:val="24"/>
        </w:rPr>
        <w:t>evaluation</w:t>
      </w:r>
    </w:p>
    <w:p>
      <w:pPr>
        <w:spacing w:line="348" w:lineRule="auto" w:before="245"/>
        <w:ind w:left="75" w:right="1415" w:firstLine="0"/>
        <w:jc w:val="both"/>
        <w:rPr>
          <w:sz w:val="24"/>
        </w:rPr>
      </w:pPr>
      <w:r>
        <w:rPr>
          <w:sz w:val="24"/>
        </w:rPr>
        <w:t>All the departments (institutes), colleges, centers and the Office of International Affairs (hereinafter referred to as the Office) in the University may propose a recommendation</w:t>
      </w:r>
      <w:r>
        <w:rPr>
          <w:spacing w:val="-1"/>
          <w:sz w:val="24"/>
        </w:rPr>
        <w:t> </w:t>
      </w:r>
      <w:r>
        <w:rPr>
          <w:sz w:val="24"/>
        </w:rPr>
        <w:t>plan.</w:t>
      </w:r>
      <w:r>
        <w:rPr>
          <w:spacing w:val="-3"/>
          <w:sz w:val="24"/>
        </w:rPr>
        <w:t> </w:t>
      </w:r>
      <w:r>
        <w:rPr>
          <w:sz w:val="24"/>
        </w:rPr>
        <w:t>The</w:t>
      </w:r>
      <w:r>
        <w:rPr>
          <w:spacing w:val="-2"/>
          <w:sz w:val="24"/>
        </w:rPr>
        <w:t> </w:t>
      </w:r>
      <w:r>
        <w:rPr>
          <w:sz w:val="24"/>
        </w:rPr>
        <w:t>requirements</w:t>
      </w:r>
      <w:r>
        <w:rPr>
          <w:spacing w:val="-1"/>
          <w:sz w:val="24"/>
        </w:rPr>
        <w:t> </w:t>
      </w:r>
      <w:r>
        <w:rPr>
          <w:sz w:val="24"/>
        </w:rPr>
        <w:t>for</w:t>
      </w:r>
      <w:r>
        <w:rPr>
          <w:spacing w:val="-2"/>
          <w:sz w:val="24"/>
        </w:rPr>
        <w:t> </w:t>
      </w:r>
      <w:r>
        <w:rPr>
          <w:sz w:val="24"/>
        </w:rPr>
        <w:t>recommendation</w:t>
      </w:r>
      <w:r>
        <w:rPr>
          <w:spacing w:val="-1"/>
          <w:sz w:val="24"/>
        </w:rPr>
        <w:t> </w:t>
      </w:r>
      <w:r>
        <w:rPr>
          <w:sz w:val="24"/>
        </w:rPr>
        <w:t>shall</w:t>
      </w:r>
      <w:r>
        <w:rPr>
          <w:spacing w:val="-1"/>
          <w:sz w:val="24"/>
        </w:rPr>
        <w:t> </w:t>
      </w:r>
      <w:r>
        <w:rPr>
          <w:sz w:val="24"/>
        </w:rPr>
        <w:t>not</w:t>
      </w:r>
      <w:r>
        <w:rPr>
          <w:spacing w:val="-1"/>
          <w:sz w:val="24"/>
        </w:rPr>
        <w:t> </w:t>
      </w:r>
      <w:r>
        <w:rPr>
          <w:sz w:val="24"/>
        </w:rPr>
        <w:t>be strict</w:t>
      </w:r>
      <w:r>
        <w:rPr>
          <w:spacing w:val="-1"/>
          <w:sz w:val="24"/>
        </w:rPr>
        <w:t> </w:t>
      </w:r>
      <w:r>
        <w:rPr>
          <w:sz w:val="24"/>
        </w:rPr>
        <w:t>than those of the University. Dual Degree Students should also meet the requirements listed on the written contract of the dual degree program signed by the partner institutions and the University.</w:t>
      </w:r>
    </w:p>
    <w:p>
      <w:pPr>
        <w:pStyle w:val="ListParagraph"/>
        <w:numPr>
          <w:ilvl w:val="1"/>
          <w:numId w:val="18"/>
        </w:numPr>
        <w:tabs>
          <w:tab w:pos="435" w:val="left" w:leader="none"/>
        </w:tabs>
        <w:spacing w:line="240" w:lineRule="auto" w:before="119" w:after="0"/>
        <w:ind w:left="435" w:right="0" w:hanging="360"/>
        <w:jc w:val="both"/>
        <w:rPr>
          <w:sz w:val="24"/>
        </w:rPr>
      </w:pPr>
      <w:r>
        <w:rPr>
          <w:sz w:val="24"/>
        </w:rPr>
        <w:t>Undergraduate</w:t>
      </w:r>
      <w:r>
        <w:rPr>
          <w:spacing w:val="-4"/>
          <w:sz w:val="24"/>
        </w:rPr>
        <w:t> </w:t>
      </w:r>
      <w:r>
        <w:rPr>
          <w:sz w:val="24"/>
        </w:rPr>
        <w:t>and</w:t>
      </w:r>
      <w:r>
        <w:rPr>
          <w:spacing w:val="-2"/>
          <w:sz w:val="24"/>
        </w:rPr>
        <w:t> </w:t>
      </w:r>
      <w:r>
        <w:rPr>
          <w:sz w:val="24"/>
        </w:rPr>
        <w:t>graduate</w:t>
      </w:r>
      <w:r>
        <w:rPr>
          <w:spacing w:val="-2"/>
          <w:sz w:val="24"/>
        </w:rPr>
        <w:t> </w:t>
      </w:r>
      <w:r>
        <w:rPr>
          <w:sz w:val="24"/>
        </w:rPr>
        <w:t>(master)</w:t>
      </w:r>
      <w:r>
        <w:rPr>
          <w:spacing w:val="-3"/>
          <w:sz w:val="24"/>
        </w:rPr>
        <w:t> </w:t>
      </w:r>
      <w:r>
        <w:rPr>
          <w:sz w:val="24"/>
        </w:rPr>
        <w:t>students</w:t>
      </w:r>
      <w:r>
        <w:rPr>
          <w:spacing w:val="-1"/>
          <w:sz w:val="24"/>
        </w:rPr>
        <w:t> </w:t>
      </w:r>
      <w:r>
        <w:rPr>
          <w:sz w:val="24"/>
        </w:rPr>
        <w:t>in</w:t>
      </w:r>
      <w:r>
        <w:rPr>
          <w:spacing w:val="-2"/>
          <w:sz w:val="24"/>
        </w:rPr>
        <w:t> </w:t>
      </w:r>
      <w:r>
        <w:rPr>
          <w:sz w:val="24"/>
        </w:rPr>
        <w:t>the</w:t>
      </w:r>
      <w:r>
        <w:rPr>
          <w:spacing w:val="-2"/>
          <w:sz w:val="24"/>
        </w:rPr>
        <w:t> University.</w:t>
      </w:r>
    </w:p>
    <w:p>
      <w:pPr>
        <w:pStyle w:val="ListParagraph"/>
        <w:numPr>
          <w:ilvl w:val="1"/>
          <w:numId w:val="18"/>
        </w:numPr>
        <w:tabs>
          <w:tab w:pos="528" w:val="left" w:leader="none"/>
        </w:tabs>
        <w:spacing w:line="345" w:lineRule="auto" w:before="245" w:after="0"/>
        <w:ind w:left="75" w:right="1418" w:firstLine="0"/>
        <w:jc w:val="both"/>
        <w:rPr>
          <w:sz w:val="24"/>
        </w:rPr>
      </w:pPr>
      <w:r>
        <w:rPr>
          <w:sz w:val="24"/>
        </w:rPr>
        <w:t>For undergraduate applicants, their average academic performance every semester</w:t>
      </w:r>
      <w:r>
        <w:rPr>
          <w:spacing w:val="-7"/>
          <w:sz w:val="24"/>
        </w:rPr>
        <w:t> </w:t>
      </w:r>
      <w:r>
        <w:rPr>
          <w:sz w:val="24"/>
        </w:rPr>
        <w:t>in</w:t>
      </w:r>
      <w:r>
        <w:rPr>
          <w:spacing w:val="-4"/>
          <w:sz w:val="24"/>
        </w:rPr>
        <w:t> </w:t>
      </w:r>
      <w:r>
        <w:rPr>
          <w:sz w:val="24"/>
        </w:rPr>
        <w:t>the</w:t>
      </w:r>
      <w:r>
        <w:rPr>
          <w:spacing w:val="-4"/>
          <w:sz w:val="24"/>
        </w:rPr>
        <w:t> </w:t>
      </w:r>
      <w:r>
        <w:rPr>
          <w:sz w:val="24"/>
        </w:rPr>
        <w:t>University</w:t>
      </w:r>
      <w:r>
        <w:rPr>
          <w:spacing w:val="-4"/>
          <w:sz w:val="24"/>
        </w:rPr>
        <w:t> </w:t>
      </w:r>
      <w:r>
        <w:rPr>
          <w:sz w:val="24"/>
        </w:rPr>
        <w:t>must</w:t>
      </w:r>
      <w:r>
        <w:rPr>
          <w:spacing w:val="-3"/>
          <w:sz w:val="24"/>
        </w:rPr>
        <w:t> </w:t>
      </w:r>
      <w:r>
        <w:rPr>
          <w:sz w:val="24"/>
        </w:rPr>
        <w:t>reach</w:t>
      </w:r>
      <w:r>
        <w:rPr>
          <w:spacing w:val="-3"/>
          <w:sz w:val="24"/>
        </w:rPr>
        <w:t> </w:t>
      </w:r>
      <w:r>
        <w:rPr>
          <w:sz w:val="24"/>
        </w:rPr>
        <w:t>the</w:t>
      </w:r>
      <w:r>
        <w:rPr>
          <w:spacing w:val="-2"/>
          <w:sz w:val="24"/>
        </w:rPr>
        <w:t> </w:t>
      </w:r>
      <w:r>
        <w:rPr>
          <w:sz w:val="24"/>
        </w:rPr>
        <w:t>top</w:t>
      </w:r>
      <w:r>
        <w:rPr>
          <w:spacing w:val="-4"/>
          <w:sz w:val="24"/>
        </w:rPr>
        <w:t> </w:t>
      </w:r>
      <w:r>
        <w:rPr>
          <w:sz w:val="24"/>
        </w:rPr>
        <w:t>50%</w:t>
      </w:r>
      <w:r>
        <w:rPr>
          <w:spacing w:val="-1"/>
          <w:sz w:val="24"/>
        </w:rPr>
        <w:t> </w:t>
      </w:r>
      <w:r>
        <w:rPr>
          <w:sz w:val="24"/>
        </w:rPr>
        <w:t>of</w:t>
      </w:r>
      <w:r>
        <w:rPr>
          <w:spacing w:val="-5"/>
          <w:sz w:val="24"/>
        </w:rPr>
        <w:t> </w:t>
      </w:r>
      <w:r>
        <w:rPr>
          <w:sz w:val="24"/>
        </w:rPr>
        <w:t>the</w:t>
      </w:r>
      <w:r>
        <w:rPr>
          <w:spacing w:val="-2"/>
          <w:sz w:val="24"/>
        </w:rPr>
        <w:t> </w:t>
      </w:r>
      <w:r>
        <w:rPr>
          <w:sz w:val="24"/>
        </w:rPr>
        <w:t>class; for</w:t>
      </w:r>
      <w:r>
        <w:rPr>
          <w:spacing w:val="-5"/>
          <w:sz w:val="24"/>
        </w:rPr>
        <w:t> </w:t>
      </w:r>
      <w:r>
        <w:rPr>
          <w:sz w:val="24"/>
        </w:rPr>
        <w:t>graduate</w:t>
      </w:r>
      <w:r>
        <w:rPr>
          <w:spacing w:val="-1"/>
          <w:sz w:val="24"/>
        </w:rPr>
        <w:t> </w:t>
      </w:r>
      <w:r>
        <w:rPr>
          <w:spacing w:val="-2"/>
          <w:sz w:val="24"/>
        </w:rPr>
        <w:t>(master)</w:t>
      </w:r>
    </w:p>
    <w:p>
      <w:pPr>
        <w:spacing w:after="0" w:line="345" w:lineRule="auto"/>
        <w:jc w:val="both"/>
        <w:rPr>
          <w:sz w:val="24"/>
        </w:rPr>
        <w:sectPr>
          <w:type w:val="continuous"/>
          <w:pgSz w:w="11910" w:h="16840"/>
          <w:pgMar w:top="1100" w:bottom="280" w:left="720" w:right="0"/>
          <w:cols w:num="2" w:equalWidth="0">
            <w:col w:w="1544" w:space="40"/>
            <w:col w:w="9606"/>
          </w:cols>
        </w:sectPr>
      </w:pPr>
    </w:p>
    <w:p>
      <w:pPr>
        <w:spacing w:line="348" w:lineRule="auto" w:before="75"/>
        <w:ind w:left="1658" w:right="1413" w:firstLine="0"/>
        <w:jc w:val="both"/>
        <w:rPr>
          <w:sz w:val="24"/>
        </w:rPr>
      </w:pPr>
      <w:r>
        <w:rPr>
          <w:sz w:val="24"/>
        </w:rPr>
        <w:t>applicants,</w:t>
      </w:r>
      <w:r>
        <w:rPr>
          <w:spacing w:val="-12"/>
          <w:sz w:val="24"/>
        </w:rPr>
        <w:t> </w:t>
      </w:r>
      <w:r>
        <w:rPr>
          <w:sz w:val="24"/>
        </w:rPr>
        <w:t>their</w:t>
      </w:r>
      <w:r>
        <w:rPr>
          <w:spacing w:val="-12"/>
          <w:sz w:val="24"/>
        </w:rPr>
        <w:t> </w:t>
      </w:r>
      <w:r>
        <w:rPr>
          <w:sz w:val="24"/>
        </w:rPr>
        <w:t>grade</w:t>
      </w:r>
      <w:r>
        <w:rPr>
          <w:spacing w:val="-13"/>
          <w:sz w:val="24"/>
        </w:rPr>
        <w:t> </w:t>
      </w:r>
      <w:r>
        <w:rPr>
          <w:sz w:val="24"/>
        </w:rPr>
        <w:t>point</w:t>
      </w:r>
      <w:r>
        <w:rPr>
          <w:spacing w:val="-12"/>
          <w:sz w:val="24"/>
        </w:rPr>
        <w:t> </w:t>
      </w:r>
      <w:r>
        <w:rPr>
          <w:sz w:val="24"/>
        </w:rPr>
        <w:t>average</w:t>
      </w:r>
      <w:r>
        <w:rPr>
          <w:spacing w:val="-11"/>
          <w:sz w:val="24"/>
        </w:rPr>
        <w:t> </w:t>
      </w:r>
      <w:r>
        <w:rPr>
          <w:sz w:val="24"/>
        </w:rPr>
        <w:t>(GPA)</w:t>
      </w:r>
      <w:r>
        <w:rPr>
          <w:spacing w:val="-12"/>
          <w:sz w:val="24"/>
        </w:rPr>
        <w:t> </w:t>
      </w:r>
      <w:r>
        <w:rPr>
          <w:sz w:val="24"/>
        </w:rPr>
        <w:t>for</w:t>
      </w:r>
      <w:r>
        <w:rPr>
          <w:spacing w:val="-12"/>
          <w:sz w:val="24"/>
        </w:rPr>
        <w:t> </w:t>
      </w:r>
      <w:r>
        <w:rPr>
          <w:sz w:val="24"/>
        </w:rPr>
        <w:t>every</w:t>
      </w:r>
      <w:r>
        <w:rPr>
          <w:spacing w:val="-12"/>
          <w:sz w:val="24"/>
        </w:rPr>
        <w:t> </w:t>
      </w:r>
      <w:r>
        <w:rPr>
          <w:sz w:val="24"/>
        </w:rPr>
        <w:t>semester</w:t>
      </w:r>
      <w:r>
        <w:rPr>
          <w:spacing w:val="-12"/>
          <w:sz w:val="24"/>
        </w:rPr>
        <w:t> </w:t>
      </w:r>
      <w:r>
        <w:rPr>
          <w:sz w:val="24"/>
        </w:rPr>
        <w:t>in</w:t>
      </w:r>
      <w:r>
        <w:rPr>
          <w:spacing w:val="-12"/>
          <w:sz w:val="24"/>
        </w:rPr>
        <w:t> </w:t>
      </w:r>
      <w:r>
        <w:rPr>
          <w:sz w:val="24"/>
        </w:rPr>
        <w:t>the</w:t>
      </w:r>
      <w:r>
        <w:rPr>
          <w:spacing w:val="-11"/>
          <w:sz w:val="24"/>
        </w:rPr>
        <w:t> </w:t>
      </w:r>
      <w:r>
        <w:rPr>
          <w:sz w:val="24"/>
        </w:rPr>
        <w:t>University</w:t>
      </w:r>
      <w:r>
        <w:rPr>
          <w:spacing w:val="-12"/>
          <w:sz w:val="24"/>
        </w:rPr>
        <w:t> </w:t>
      </w:r>
      <w:r>
        <w:rPr>
          <w:sz w:val="24"/>
        </w:rPr>
        <w:t>must be above 80 (the full score is 100). A student can also be recommended by a department (s) after evaluation and ranking.</w:t>
      </w:r>
    </w:p>
    <w:p>
      <w:pPr>
        <w:spacing w:line="348" w:lineRule="auto" w:before="119"/>
        <w:ind w:left="1658" w:right="1417" w:firstLine="0"/>
        <w:jc w:val="both"/>
        <w:rPr>
          <w:sz w:val="24"/>
        </w:rPr>
      </w:pPr>
      <w:r>
        <w:rPr>
          <w:sz w:val="24"/>
        </w:rPr>
        <w:t>3.3. Applicants’ foreign language proficiency must meet the requirements of the partner institution or be approved by the partner institution.</w:t>
      </w:r>
    </w:p>
    <w:p>
      <w:pPr>
        <w:pStyle w:val="BodyText"/>
        <w:spacing w:before="12"/>
        <w:rPr>
          <w:sz w:val="24"/>
        </w:rPr>
      </w:pPr>
    </w:p>
    <w:p>
      <w:pPr>
        <w:spacing w:line="307" w:lineRule="auto" w:before="0"/>
        <w:ind w:left="1178" w:right="1606" w:hanging="480"/>
        <w:jc w:val="left"/>
        <w:rPr>
          <w:rFonts w:ascii="標楷體" w:eastAsia="標楷體" w:hint="eastAsia"/>
          <w:sz w:val="24"/>
        </w:rPr>
      </w:pPr>
      <w:r>
        <w:rPr>
          <w:rFonts w:ascii="標楷體" w:eastAsia="標楷體" w:hint="eastAsia"/>
          <w:spacing w:val="-4"/>
          <w:sz w:val="24"/>
        </w:rPr>
        <w:t>四、免學雜費交換學生之名額，如合作協議未訂定者，每一合作學校每一學期以 </w:t>
      </w:r>
      <w:r>
        <w:rPr>
          <w:rFonts w:ascii="標楷體" w:eastAsia="標楷體" w:hint="eastAsia"/>
          <w:spacing w:val="-2"/>
          <w:sz w:val="24"/>
        </w:rPr>
        <w:t>3</w:t>
      </w:r>
      <w:r>
        <w:rPr>
          <w:rFonts w:ascii="標楷體" w:eastAsia="標楷體" w:hint="eastAsia"/>
          <w:spacing w:val="-22"/>
          <w:sz w:val="24"/>
        </w:rPr>
        <w:t> 名</w:t>
      </w:r>
      <w:r>
        <w:rPr>
          <w:rFonts w:ascii="標楷體" w:eastAsia="標楷體" w:hint="eastAsia"/>
          <w:spacing w:val="-2"/>
          <w:sz w:val="24"/>
        </w:rPr>
        <w:t>學生為原則。</w:t>
      </w:r>
    </w:p>
    <w:p>
      <w:pPr>
        <w:pStyle w:val="BodyText"/>
        <w:spacing w:before="1"/>
        <w:rPr>
          <w:rFonts w:ascii="標楷體"/>
          <w:sz w:val="14"/>
        </w:rPr>
      </w:pPr>
    </w:p>
    <w:p>
      <w:pPr>
        <w:spacing w:after="0"/>
        <w:rPr>
          <w:rFonts w:ascii="標楷體"/>
          <w:sz w:val="14"/>
        </w:rPr>
        <w:sectPr>
          <w:pgSz w:w="11910" w:h="16840"/>
          <w:pgMar w:top="1420" w:bottom="280" w:left="720" w:right="0"/>
        </w:sectPr>
      </w:pPr>
    </w:p>
    <w:p>
      <w:pPr>
        <w:spacing w:before="90"/>
        <w:ind w:left="698" w:right="0" w:firstLine="0"/>
        <w:jc w:val="left"/>
        <w:rPr>
          <w:sz w:val="24"/>
        </w:rPr>
      </w:pPr>
      <w:r>
        <w:rPr>
          <w:sz w:val="24"/>
        </w:rPr>
        <w:t>Article</w:t>
      </w:r>
      <w:r>
        <w:rPr>
          <w:spacing w:val="-4"/>
          <w:sz w:val="24"/>
        </w:rPr>
        <w:t> </w:t>
      </w:r>
      <w:r>
        <w:rPr>
          <w:spacing w:val="-10"/>
          <w:sz w:val="24"/>
        </w:rPr>
        <w:t>4</w:t>
      </w:r>
    </w:p>
    <w:p>
      <w:pPr>
        <w:spacing w:line="240" w:lineRule="auto" w:before="215"/>
        <w:rPr>
          <w:sz w:val="24"/>
        </w:rPr>
      </w:pPr>
      <w:r>
        <w:rPr/>
        <w:br w:type="column"/>
      </w:r>
      <w:r>
        <w:rPr>
          <w:sz w:val="24"/>
        </w:rPr>
      </w:r>
    </w:p>
    <w:p>
      <w:pPr>
        <w:spacing w:line="348" w:lineRule="auto" w:before="0"/>
        <w:ind w:left="147" w:right="1414" w:firstLine="0"/>
        <w:jc w:val="both"/>
        <w:rPr>
          <w:sz w:val="24"/>
        </w:rPr>
      </w:pPr>
      <w:r>
        <w:rPr>
          <w:sz w:val="24"/>
        </w:rPr>
        <w:t>As for the number of exchange students who do not need to pay tuition and miscellaneous</w:t>
      </w:r>
      <w:r>
        <w:rPr>
          <w:spacing w:val="-9"/>
          <w:sz w:val="24"/>
        </w:rPr>
        <w:t> </w:t>
      </w:r>
      <w:r>
        <w:rPr>
          <w:sz w:val="24"/>
        </w:rPr>
        <w:t>fees,</w:t>
      </w:r>
      <w:r>
        <w:rPr>
          <w:spacing w:val="-9"/>
          <w:sz w:val="24"/>
        </w:rPr>
        <w:t> </w:t>
      </w:r>
      <w:r>
        <w:rPr>
          <w:sz w:val="24"/>
        </w:rPr>
        <w:t>each</w:t>
      </w:r>
      <w:r>
        <w:rPr>
          <w:spacing w:val="-7"/>
          <w:sz w:val="24"/>
        </w:rPr>
        <w:t> </w:t>
      </w:r>
      <w:r>
        <w:rPr>
          <w:sz w:val="24"/>
        </w:rPr>
        <w:t>partner</w:t>
      </w:r>
      <w:r>
        <w:rPr>
          <w:spacing w:val="-10"/>
          <w:sz w:val="24"/>
        </w:rPr>
        <w:t> </w:t>
      </w:r>
      <w:r>
        <w:rPr>
          <w:sz w:val="24"/>
        </w:rPr>
        <w:t>institution</w:t>
      </w:r>
      <w:r>
        <w:rPr>
          <w:spacing w:val="-9"/>
          <w:sz w:val="24"/>
        </w:rPr>
        <w:t> </w:t>
      </w:r>
      <w:r>
        <w:rPr>
          <w:sz w:val="24"/>
        </w:rPr>
        <w:t>needs</w:t>
      </w:r>
      <w:r>
        <w:rPr>
          <w:spacing w:val="-9"/>
          <w:sz w:val="24"/>
        </w:rPr>
        <w:t> </w:t>
      </w:r>
      <w:r>
        <w:rPr>
          <w:sz w:val="24"/>
        </w:rPr>
        <w:t>to</w:t>
      </w:r>
      <w:r>
        <w:rPr>
          <w:spacing w:val="-9"/>
          <w:sz w:val="24"/>
        </w:rPr>
        <w:t> </w:t>
      </w:r>
      <w:r>
        <w:rPr>
          <w:sz w:val="24"/>
        </w:rPr>
        <w:t>offer</w:t>
      </w:r>
      <w:r>
        <w:rPr>
          <w:spacing w:val="-10"/>
          <w:sz w:val="24"/>
        </w:rPr>
        <w:t> </w:t>
      </w:r>
      <w:r>
        <w:rPr>
          <w:sz w:val="24"/>
        </w:rPr>
        <w:t>the</w:t>
      </w:r>
      <w:r>
        <w:rPr>
          <w:spacing w:val="-10"/>
          <w:sz w:val="24"/>
        </w:rPr>
        <w:t> </w:t>
      </w:r>
      <w:r>
        <w:rPr>
          <w:sz w:val="24"/>
        </w:rPr>
        <w:t>quota</w:t>
      </w:r>
      <w:r>
        <w:rPr>
          <w:spacing w:val="-10"/>
          <w:sz w:val="24"/>
        </w:rPr>
        <w:t> </w:t>
      </w:r>
      <w:r>
        <w:rPr>
          <w:sz w:val="24"/>
        </w:rPr>
        <w:t>of</w:t>
      </w:r>
      <w:r>
        <w:rPr>
          <w:spacing w:val="-10"/>
          <w:sz w:val="24"/>
        </w:rPr>
        <w:t> </w:t>
      </w:r>
      <w:r>
        <w:rPr>
          <w:sz w:val="24"/>
        </w:rPr>
        <w:t>three</w:t>
      </w:r>
      <w:r>
        <w:rPr>
          <w:spacing w:val="-8"/>
          <w:sz w:val="24"/>
        </w:rPr>
        <w:t> </w:t>
      </w:r>
      <w:r>
        <w:rPr>
          <w:sz w:val="24"/>
        </w:rPr>
        <w:t>students in principle if the collaboration agreement has not specified it.</w:t>
      </w:r>
    </w:p>
    <w:p>
      <w:pPr>
        <w:spacing w:after="0" w:line="348" w:lineRule="auto"/>
        <w:jc w:val="both"/>
        <w:rPr>
          <w:sz w:val="24"/>
        </w:rPr>
        <w:sectPr>
          <w:type w:val="continuous"/>
          <w:pgSz w:w="11910" w:h="16840"/>
          <w:pgMar w:top="1100" w:bottom="280" w:left="720" w:right="0"/>
          <w:cols w:num="2" w:equalWidth="0">
            <w:col w:w="1544" w:space="40"/>
            <w:col w:w="9606"/>
          </w:cols>
        </w:sectPr>
      </w:pPr>
    </w:p>
    <w:p>
      <w:pPr>
        <w:pStyle w:val="BodyText"/>
        <w:spacing w:before="10"/>
        <w:rPr>
          <w:sz w:val="24"/>
        </w:rPr>
      </w:pPr>
    </w:p>
    <w:p>
      <w:pPr>
        <w:spacing w:before="0"/>
        <w:ind w:left="698" w:right="0" w:firstLine="0"/>
        <w:jc w:val="left"/>
        <w:rPr>
          <w:rFonts w:ascii="標楷體" w:eastAsia="標楷體" w:hint="eastAsia"/>
          <w:sz w:val="24"/>
        </w:rPr>
      </w:pPr>
      <w:r>
        <w:rPr>
          <w:rFonts w:ascii="標楷體" w:eastAsia="標楷體" w:hint="eastAsia"/>
          <w:spacing w:val="-2"/>
          <w:sz w:val="24"/>
        </w:rPr>
        <w:t>五、申請程序：</w:t>
      </w:r>
    </w:p>
    <w:p>
      <w:pPr>
        <w:spacing w:line="307" w:lineRule="auto" w:before="89"/>
        <w:ind w:left="1658" w:right="1427" w:hanging="480"/>
        <w:jc w:val="left"/>
        <w:rPr>
          <w:rFonts w:ascii="標楷體" w:eastAsia="標楷體" w:hint="eastAsia"/>
          <w:sz w:val="24"/>
        </w:rPr>
      </w:pPr>
      <w:r>
        <w:rPr>
          <w:rFonts w:ascii="標楷體" w:eastAsia="標楷體" w:hint="eastAsia"/>
          <w:spacing w:val="-6"/>
          <w:sz w:val="24"/>
        </w:rPr>
        <w:t>(一)校級合約：國際處於每年 </w:t>
      </w:r>
      <w:r>
        <w:rPr>
          <w:rFonts w:ascii="標楷體" w:eastAsia="標楷體" w:hint="eastAsia"/>
          <w:spacing w:val="-2"/>
          <w:sz w:val="24"/>
        </w:rPr>
        <w:t>3</w:t>
      </w:r>
      <w:r>
        <w:rPr>
          <w:rFonts w:ascii="標楷體" w:eastAsia="標楷體" w:hint="eastAsia"/>
          <w:spacing w:val="-18"/>
          <w:sz w:val="24"/>
        </w:rPr>
        <w:t> 月、</w:t>
      </w:r>
      <w:r>
        <w:rPr>
          <w:rFonts w:ascii="標楷體" w:eastAsia="標楷體" w:hint="eastAsia"/>
          <w:spacing w:val="-2"/>
          <w:sz w:val="24"/>
        </w:rPr>
        <w:t>9</w:t>
      </w:r>
      <w:r>
        <w:rPr>
          <w:rFonts w:ascii="標楷體" w:eastAsia="標楷體" w:hint="eastAsia"/>
          <w:spacing w:val="-9"/>
          <w:sz w:val="24"/>
        </w:rPr>
        <w:t> 月公告赴境外研修資訊，惟各國學制不同，</w:t>
      </w:r>
      <w:r>
        <w:rPr>
          <w:rFonts w:ascii="標楷體" w:eastAsia="標楷體" w:hint="eastAsia"/>
          <w:spacing w:val="-2"/>
          <w:sz w:val="24"/>
        </w:rPr>
        <w:t>配合其學制另行公告，申請者備齊申請文件並持「學生赴境外研修申請表」</w:t>
      </w:r>
      <w:r>
        <w:rPr>
          <w:rFonts w:ascii="標楷體" w:eastAsia="標楷體" w:hint="eastAsia"/>
          <w:spacing w:val="80"/>
          <w:sz w:val="24"/>
        </w:rPr>
        <w:t> </w:t>
      </w:r>
      <w:r>
        <w:rPr>
          <w:rFonts w:ascii="標楷體" w:eastAsia="標楷體" w:hint="eastAsia"/>
          <w:spacing w:val="-2"/>
          <w:sz w:val="24"/>
        </w:rPr>
        <w:t>(目前採用線上系統)送國際處統一彙整，再交由各系所進行初審。</w:t>
      </w:r>
    </w:p>
    <w:p>
      <w:pPr>
        <w:spacing w:line="307" w:lineRule="auto" w:before="1"/>
        <w:ind w:left="1658" w:right="1487" w:hanging="480"/>
        <w:jc w:val="left"/>
        <w:rPr>
          <w:rFonts w:ascii="標楷體" w:eastAsia="標楷體" w:hint="eastAsia"/>
          <w:sz w:val="24"/>
        </w:rPr>
      </w:pPr>
      <w:r>
        <w:rPr>
          <w:rFonts w:ascii="標楷體" w:eastAsia="標楷體" w:hint="eastAsia"/>
          <w:spacing w:val="-2"/>
          <w:sz w:val="24"/>
        </w:rPr>
        <w:t>(二)系院級合約：申請者備齊申請文件並持「學生赴境外研修申請表」(目前採用</w:t>
      </w:r>
      <w:r>
        <w:rPr>
          <w:rFonts w:ascii="標楷體" w:eastAsia="標楷體" w:hint="eastAsia"/>
          <w:spacing w:val="-3"/>
          <w:sz w:val="24"/>
        </w:rPr>
        <w:t>線上系統)交由各系所進行審查學生出國前 </w:t>
      </w:r>
      <w:r>
        <w:rPr>
          <w:rFonts w:ascii="標楷體" w:eastAsia="標楷體" w:hint="eastAsia"/>
          <w:sz w:val="24"/>
        </w:rPr>
        <w:t>5</w:t>
      </w:r>
      <w:r>
        <w:rPr>
          <w:rFonts w:ascii="標楷體" w:eastAsia="標楷體" w:hint="eastAsia"/>
          <w:spacing w:val="-9"/>
          <w:sz w:val="24"/>
        </w:rPr>
        <w:t> 個月由各院彙整送國際處彙辦。</w:t>
      </w:r>
    </w:p>
    <w:p>
      <w:pPr>
        <w:pStyle w:val="BodyText"/>
        <w:spacing w:before="2"/>
        <w:rPr>
          <w:rFonts w:ascii="標楷體"/>
          <w:sz w:val="14"/>
        </w:rPr>
      </w:pPr>
    </w:p>
    <w:p>
      <w:pPr>
        <w:spacing w:after="0"/>
        <w:rPr>
          <w:rFonts w:ascii="標楷體"/>
          <w:sz w:val="14"/>
        </w:rPr>
        <w:sectPr>
          <w:type w:val="continuous"/>
          <w:pgSz w:w="11910" w:h="16840"/>
          <w:pgMar w:top="1100" w:bottom="280" w:left="720" w:right="0"/>
        </w:sectPr>
      </w:pPr>
    </w:p>
    <w:p>
      <w:pPr>
        <w:spacing w:before="90"/>
        <w:ind w:left="698" w:right="0" w:firstLine="0"/>
        <w:jc w:val="left"/>
        <w:rPr>
          <w:sz w:val="24"/>
        </w:rPr>
      </w:pPr>
      <w:r>
        <w:rPr>
          <w:sz w:val="24"/>
        </w:rPr>
        <w:t>Article</w:t>
      </w:r>
      <w:r>
        <w:rPr>
          <w:spacing w:val="-4"/>
          <w:sz w:val="24"/>
        </w:rPr>
        <w:t> </w:t>
      </w:r>
      <w:r>
        <w:rPr>
          <w:spacing w:val="-10"/>
          <w:sz w:val="24"/>
        </w:rPr>
        <w:t>5</w:t>
      </w:r>
    </w:p>
    <w:p>
      <w:pPr>
        <w:spacing w:line="240" w:lineRule="auto" w:before="215"/>
        <w:rPr>
          <w:sz w:val="24"/>
        </w:rPr>
      </w:pPr>
      <w:r>
        <w:rPr/>
        <w:br w:type="column"/>
      </w:r>
      <w:r>
        <w:rPr>
          <w:sz w:val="24"/>
        </w:rPr>
      </w:r>
    </w:p>
    <w:p>
      <w:pPr>
        <w:spacing w:before="0"/>
        <w:ind w:left="2" w:right="0" w:firstLine="0"/>
        <w:jc w:val="left"/>
        <w:rPr>
          <w:sz w:val="24"/>
        </w:rPr>
      </w:pPr>
      <w:r>
        <w:rPr>
          <w:sz w:val="24"/>
        </w:rPr>
        <w:t>Application</w:t>
      </w:r>
      <w:r>
        <w:rPr>
          <w:spacing w:val="-3"/>
          <w:sz w:val="24"/>
        </w:rPr>
        <w:t> </w:t>
      </w:r>
      <w:r>
        <w:rPr>
          <w:spacing w:val="-2"/>
          <w:sz w:val="24"/>
        </w:rPr>
        <w:t>Procedures:</w:t>
      </w:r>
    </w:p>
    <w:p>
      <w:pPr>
        <w:pStyle w:val="ListParagraph"/>
        <w:numPr>
          <w:ilvl w:val="1"/>
          <w:numId w:val="19"/>
        </w:numPr>
        <w:tabs>
          <w:tab w:pos="590" w:val="left" w:leader="none"/>
        </w:tabs>
        <w:spacing w:line="348" w:lineRule="auto" w:before="245" w:after="0"/>
        <w:ind w:left="2" w:right="1413" w:firstLine="0"/>
        <w:jc w:val="both"/>
        <w:rPr>
          <w:sz w:val="24"/>
        </w:rPr>
      </w:pPr>
      <w:r>
        <w:rPr>
          <w:sz w:val="24"/>
        </w:rPr>
        <w:t>The program under the school-level-contract: The Office announces the overseas study and research information in March and September every year. Since the educational system of each country is different, the announcement is made in accordance with the educational system of the partner institution.</w:t>
      </w:r>
      <w:r>
        <w:rPr>
          <w:spacing w:val="-2"/>
          <w:sz w:val="24"/>
        </w:rPr>
        <w:t> </w:t>
      </w:r>
      <w:r>
        <w:rPr>
          <w:sz w:val="24"/>
        </w:rPr>
        <w:t>Applicants should upload all the application documents and fill out the “Application Form for Studying Overseas”</w:t>
      </w:r>
      <w:r>
        <w:rPr>
          <w:spacing w:val="-1"/>
          <w:sz w:val="24"/>
        </w:rPr>
        <w:t> </w:t>
      </w:r>
      <w:r>
        <w:rPr>
          <w:sz w:val="24"/>
        </w:rPr>
        <w:t>posted on the web.</w:t>
      </w:r>
      <w:r>
        <w:rPr>
          <w:spacing w:val="-5"/>
          <w:sz w:val="24"/>
        </w:rPr>
        <w:t> </w:t>
      </w:r>
      <w:r>
        <w:rPr>
          <w:sz w:val="24"/>
        </w:rPr>
        <w:t>The</w:t>
      </w:r>
      <w:r>
        <w:rPr>
          <w:spacing w:val="-1"/>
          <w:sz w:val="24"/>
        </w:rPr>
        <w:t> </w:t>
      </w:r>
      <w:r>
        <w:rPr>
          <w:sz w:val="24"/>
        </w:rPr>
        <w:t>Office</w:t>
      </w:r>
      <w:r>
        <w:rPr>
          <w:spacing w:val="-1"/>
          <w:sz w:val="24"/>
        </w:rPr>
        <w:t> </w:t>
      </w:r>
      <w:r>
        <w:rPr>
          <w:sz w:val="24"/>
        </w:rPr>
        <w:t>would collect all the</w:t>
      </w:r>
      <w:r>
        <w:rPr>
          <w:spacing w:val="-1"/>
          <w:sz w:val="24"/>
        </w:rPr>
        <w:t> </w:t>
      </w:r>
      <w:r>
        <w:rPr>
          <w:sz w:val="24"/>
        </w:rPr>
        <w:t>documents and submit them to each department for preliminary review.</w:t>
      </w:r>
    </w:p>
    <w:p>
      <w:pPr>
        <w:pStyle w:val="ListParagraph"/>
        <w:numPr>
          <w:ilvl w:val="1"/>
          <w:numId w:val="19"/>
        </w:numPr>
        <w:tabs>
          <w:tab w:pos="429" w:val="left" w:leader="none"/>
        </w:tabs>
        <w:spacing w:line="348" w:lineRule="auto" w:before="117" w:after="0"/>
        <w:ind w:left="0" w:right="1413" w:firstLine="2"/>
        <w:jc w:val="both"/>
        <w:rPr>
          <w:sz w:val="24"/>
        </w:rPr>
      </w:pPr>
      <w:r>
        <w:rPr>
          <w:sz w:val="24"/>
        </w:rPr>
        <w:t>The program under the department/college-level-contract: Applicants should prepare</w:t>
      </w:r>
      <w:r>
        <w:rPr>
          <w:spacing w:val="-3"/>
          <w:sz w:val="24"/>
        </w:rPr>
        <w:t> </w:t>
      </w:r>
      <w:r>
        <w:rPr>
          <w:sz w:val="24"/>
        </w:rPr>
        <w:t>all</w:t>
      </w:r>
      <w:r>
        <w:rPr>
          <w:spacing w:val="-3"/>
          <w:sz w:val="24"/>
        </w:rPr>
        <w:t> </w:t>
      </w:r>
      <w:r>
        <w:rPr>
          <w:sz w:val="24"/>
        </w:rPr>
        <w:t>the</w:t>
      </w:r>
      <w:r>
        <w:rPr>
          <w:spacing w:val="-3"/>
          <w:sz w:val="24"/>
        </w:rPr>
        <w:t> </w:t>
      </w:r>
      <w:r>
        <w:rPr>
          <w:sz w:val="24"/>
        </w:rPr>
        <w:t>application</w:t>
      </w:r>
      <w:r>
        <w:rPr>
          <w:spacing w:val="-3"/>
          <w:sz w:val="24"/>
        </w:rPr>
        <w:t> </w:t>
      </w:r>
      <w:r>
        <w:rPr>
          <w:sz w:val="24"/>
        </w:rPr>
        <w:t>documents</w:t>
      </w:r>
      <w:r>
        <w:rPr>
          <w:spacing w:val="-3"/>
          <w:sz w:val="24"/>
        </w:rPr>
        <w:t> </w:t>
      </w:r>
      <w:r>
        <w:rPr>
          <w:sz w:val="24"/>
        </w:rPr>
        <w:t>and</w:t>
      </w:r>
      <w:r>
        <w:rPr>
          <w:spacing w:val="-1"/>
          <w:sz w:val="24"/>
        </w:rPr>
        <w:t> </w:t>
      </w:r>
      <w:r>
        <w:rPr>
          <w:sz w:val="24"/>
        </w:rPr>
        <w:t>fill</w:t>
      </w:r>
      <w:r>
        <w:rPr>
          <w:spacing w:val="-3"/>
          <w:sz w:val="24"/>
        </w:rPr>
        <w:t> </w:t>
      </w:r>
      <w:r>
        <w:rPr>
          <w:sz w:val="24"/>
        </w:rPr>
        <w:t>out</w:t>
      </w:r>
      <w:r>
        <w:rPr>
          <w:spacing w:val="-1"/>
          <w:sz w:val="24"/>
        </w:rPr>
        <w:t> </w:t>
      </w:r>
      <w:r>
        <w:rPr>
          <w:sz w:val="24"/>
        </w:rPr>
        <w:t>the</w:t>
      </w:r>
      <w:r>
        <w:rPr>
          <w:spacing w:val="-3"/>
          <w:sz w:val="24"/>
        </w:rPr>
        <w:t> </w:t>
      </w:r>
      <w:r>
        <w:rPr>
          <w:sz w:val="24"/>
        </w:rPr>
        <w:t>“Application</w:t>
      </w:r>
      <w:r>
        <w:rPr>
          <w:spacing w:val="-3"/>
          <w:sz w:val="24"/>
        </w:rPr>
        <w:t> </w:t>
      </w:r>
      <w:r>
        <w:rPr>
          <w:sz w:val="24"/>
        </w:rPr>
        <w:t>Form</w:t>
      </w:r>
      <w:r>
        <w:rPr>
          <w:spacing w:val="-1"/>
          <w:sz w:val="24"/>
        </w:rPr>
        <w:t> </w:t>
      </w:r>
      <w:r>
        <w:rPr>
          <w:sz w:val="24"/>
        </w:rPr>
        <w:t>for</w:t>
      </w:r>
      <w:r>
        <w:rPr>
          <w:spacing w:val="-3"/>
          <w:sz w:val="24"/>
        </w:rPr>
        <w:t> </w:t>
      </w:r>
      <w:r>
        <w:rPr>
          <w:sz w:val="24"/>
        </w:rPr>
        <w:t>Studying Overseas” posted on the web.</w:t>
      </w:r>
      <w:r>
        <w:rPr>
          <w:spacing w:val="-1"/>
          <w:sz w:val="24"/>
        </w:rPr>
        <w:t> </w:t>
      </w:r>
      <w:r>
        <w:rPr>
          <w:sz w:val="24"/>
        </w:rPr>
        <w:t>Their documents will be reviewed by each department and</w:t>
      </w:r>
      <w:r>
        <w:rPr>
          <w:spacing w:val="-10"/>
          <w:sz w:val="24"/>
        </w:rPr>
        <w:t> </w:t>
      </w:r>
      <w:r>
        <w:rPr>
          <w:sz w:val="24"/>
        </w:rPr>
        <w:t>institute.</w:t>
      </w:r>
      <w:r>
        <w:rPr>
          <w:spacing w:val="-10"/>
          <w:sz w:val="24"/>
        </w:rPr>
        <w:t> </w:t>
      </w:r>
      <w:r>
        <w:rPr>
          <w:sz w:val="24"/>
        </w:rPr>
        <w:t>Each</w:t>
      </w:r>
      <w:r>
        <w:rPr>
          <w:spacing w:val="-10"/>
          <w:sz w:val="24"/>
        </w:rPr>
        <w:t> </w:t>
      </w:r>
      <w:r>
        <w:rPr>
          <w:sz w:val="24"/>
        </w:rPr>
        <w:t>college</w:t>
      </w:r>
      <w:r>
        <w:rPr>
          <w:spacing w:val="-11"/>
          <w:sz w:val="24"/>
        </w:rPr>
        <w:t> </w:t>
      </w:r>
      <w:r>
        <w:rPr>
          <w:sz w:val="24"/>
        </w:rPr>
        <w:t>should</w:t>
      </w:r>
      <w:r>
        <w:rPr>
          <w:spacing w:val="-10"/>
          <w:sz w:val="24"/>
        </w:rPr>
        <w:t> </w:t>
      </w:r>
      <w:r>
        <w:rPr>
          <w:sz w:val="24"/>
        </w:rPr>
        <w:t>compile</w:t>
      </w:r>
      <w:r>
        <w:rPr>
          <w:spacing w:val="-11"/>
          <w:sz w:val="24"/>
        </w:rPr>
        <w:t> </w:t>
      </w:r>
      <w:r>
        <w:rPr>
          <w:sz w:val="24"/>
        </w:rPr>
        <w:t>all</w:t>
      </w:r>
      <w:r>
        <w:rPr>
          <w:spacing w:val="-9"/>
          <w:sz w:val="24"/>
        </w:rPr>
        <w:t> </w:t>
      </w:r>
      <w:r>
        <w:rPr>
          <w:sz w:val="24"/>
        </w:rPr>
        <w:t>submissions</w:t>
      </w:r>
      <w:r>
        <w:rPr>
          <w:spacing w:val="-9"/>
          <w:sz w:val="24"/>
        </w:rPr>
        <w:t> </w:t>
      </w:r>
      <w:r>
        <w:rPr>
          <w:sz w:val="24"/>
        </w:rPr>
        <w:t>and</w:t>
      </w:r>
      <w:r>
        <w:rPr>
          <w:spacing w:val="-10"/>
          <w:sz w:val="24"/>
        </w:rPr>
        <w:t> </w:t>
      </w:r>
      <w:r>
        <w:rPr>
          <w:sz w:val="24"/>
        </w:rPr>
        <w:t>send</w:t>
      </w:r>
      <w:r>
        <w:rPr>
          <w:spacing w:val="-10"/>
          <w:sz w:val="24"/>
        </w:rPr>
        <w:t> </w:t>
      </w:r>
      <w:r>
        <w:rPr>
          <w:sz w:val="24"/>
        </w:rPr>
        <w:t>them</w:t>
      </w:r>
      <w:r>
        <w:rPr>
          <w:spacing w:val="-9"/>
          <w:sz w:val="24"/>
        </w:rPr>
        <w:t> </w:t>
      </w:r>
      <w:r>
        <w:rPr>
          <w:sz w:val="24"/>
        </w:rPr>
        <w:t>to</w:t>
      </w:r>
      <w:r>
        <w:rPr>
          <w:spacing w:val="-10"/>
          <w:sz w:val="24"/>
        </w:rPr>
        <w:t> </w:t>
      </w:r>
      <w:r>
        <w:rPr>
          <w:sz w:val="24"/>
        </w:rPr>
        <w:t>the</w:t>
      </w:r>
      <w:r>
        <w:rPr>
          <w:spacing w:val="-11"/>
          <w:sz w:val="24"/>
        </w:rPr>
        <w:t> </w:t>
      </w:r>
      <w:r>
        <w:rPr>
          <w:sz w:val="24"/>
        </w:rPr>
        <w:t>Office five months before the students’</w:t>
      </w:r>
      <w:r>
        <w:rPr>
          <w:spacing w:val="-5"/>
          <w:sz w:val="24"/>
        </w:rPr>
        <w:t> </w:t>
      </w:r>
      <w:r>
        <w:rPr>
          <w:sz w:val="24"/>
        </w:rPr>
        <w:t>departure for foreign countries.</w:t>
      </w:r>
    </w:p>
    <w:p>
      <w:pPr>
        <w:spacing w:after="0" w:line="348" w:lineRule="auto"/>
        <w:jc w:val="both"/>
        <w:rPr>
          <w:sz w:val="24"/>
        </w:rPr>
        <w:sectPr>
          <w:type w:val="continuous"/>
          <w:pgSz w:w="11910" w:h="16840"/>
          <w:pgMar w:top="1100" w:bottom="280" w:left="720" w:right="0"/>
          <w:cols w:num="2" w:equalWidth="0">
            <w:col w:w="1544" w:space="4"/>
            <w:col w:w="9642"/>
          </w:cols>
        </w:sectPr>
      </w:pPr>
    </w:p>
    <w:p>
      <w:pPr>
        <w:spacing w:before="63"/>
        <w:ind w:left="698" w:right="0" w:firstLine="0"/>
        <w:jc w:val="left"/>
        <w:rPr>
          <w:rFonts w:ascii="標楷體" w:eastAsia="標楷體" w:hint="eastAsia"/>
          <w:sz w:val="24"/>
        </w:rPr>
      </w:pPr>
      <w:r>
        <w:rPr>
          <w:rFonts w:ascii="標楷體" w:eastAsia="標楷體" w:hint="eastAsia"/>
          <w:spacing w:val="-2"/>
          <w:sz w:val="24"/>
        </w:rPr>
        <w:t>六、審查程序：</w:t>
      </w:r>
    </w:p>
    <w:p>
      <w:pPr>
        <w:spacing w:before="88"/>
        <w:ind w:left="1178" w:right="0" w:firstLine="0"/>
        <w:jc w:val="left"/>
        <w:rPr>
          <w:rFonts w:ascii="標楷體" w:eastAsia="標楷體" w:hint="eastAsia"/>
          <w:sz w:val="24"/>
        </w:rPr>
      </w:pPr>
      <w:r>
        <w:rPr>
          <w:rFonts w:ascii="標楷體" w:eastAsia="標楷體" w:hint="eastAsia"/>
          <w:spacing w:val="-2"/>
          <w:sz w:val="24"/>
        </w:rPr>
        <w:t>(一)校級合約：</w:t>
      </w:r>
    </w:p>
    <w:p>
      <w:pPr>
        <w:pStyle w:val="ListParagraph"/>
        <w:numPr>
          <w:ilvl w:val="2"/>
          <w:numId w:val="19"/>
        </w:numPr>
        <w:tabs>
          <w:tab w:pos="1898" w:val="left" w:leader="none"/>
        </w:tabs>
        <w:spacing w:line="307" w:lineRule="auto" w:before="89" w:after="0"/>
        <w:ind w:left="1898" w:right="1607" w:hanging="240"/>
        <w:jc w:val="left"/>
        <w:rPr>
          <w:rFonts w:ascii="標楷體" w:eastAsia="標楷體" w:hint="eastAsia"/>
          <w:sz w:val="24"/>
        </w:rPr>
      </w:pPr>
      <w:r>
        <w:rPr>
          <w:rFonts w:ascii="標楷體" w:eastAsia="標楷體" w:hint="eastAsia"/>
          <w:spacing w:val="-2"/>
          <w:sz w:val="24"/>
        </w:rPr>
        <w:t>初審申請案件先經國際事務處進行初審後，轉交學生所擬就讀之系(所)複審，經系(所)簽註意見；學院(部)同意後送回國際事務處彙辦。</w:t>
      </w:r>
    </w:p>
    <w:p>
      <w:pPr>
        <w:pStyle w:val="ListParagraph"/>
        <w:numPr>
          <w:ilvl w:val="2"/>
          <w:numId w:val="19"/>
        </w:numPr>
        <w:tabs>
          <w:tab w:pos="1898" w:val="left" w:leader="none"/>
        </w:tabs>
        <w:spacing w:line="240" w:lineRule="auto" w:before="1" w:after="0"/>
        <w:ind w:left="1898" w:right="0" w:hanging="240"/>
        <w:jc w:val="left"/>
        <w:rPr>
          <w:rFonts w:ascii="標楷體" w:eastAsia="標楷體" w:hint="eastAsia"/>
          <w:sz w:val="24"/>
        </w:rPr>
      </w:pPr>
      <w:r>
        <w:rPr>
          <w:rFonts w:ascii="標楷體" w:eastAsia="標楷體" w:hint="eastAsia"/>
          <w:spacing w:val="-1"/>
          <w:sz w:val="24"/>
        </w:rPr>
        <w:t>決審由國際化獎助學金審議小組開會審查後，簽請校長核定。</w:t>
      </w:r>
    </w:p>
    <w:p>
      <w:pPr>
        <w:pStyle w:val="ListParagraph"/>
        <w:numPr>
          <w:ilvl w:val="2"/>
          <w:numId w:val="19"/>
        </w:numPr>
        <w:tabs>
          <w:tab w:pos="1898" w:val="left" w:leader="none"/>
        </w:tabs>
        <w:spacing w:line="240" w:lineRule="auto" w:before="88" w:after="0"/>
        <w:ind w:left="1898" w:right="0" w:hanging="240"/>
        <w:jc w:val="left"/>
        <w:rPr>
          <w:rFonts w:ascii="標楷體" w:eastAsia="標楷體" w:hint="eastAsia"/>
          <w:sz w:val="24"/>
        </w:rPr>
      </w:pPr>
      <w:r>
        <w:rPr>
          <w:rFonts w:ascii="標楷體" w:eastAsia="標楷體" w:hint="eastAsia"/>
          <w:spacing w:val="-1"/>
          <w:sz w:val="24"/>
        </w:rPr>
        <w:t>經研修學校審查並接受為該校研修學生後，再公告錄取名單。</w:t>
      </w:r>
    </w:p>
    <w:p>
      <w:pPr>
        <w:spacing w:before="87"/>
        <w:ind w:left="1178" w:right="0" w:firstLine="0"/>
        <w:jc w:val="left"/>
        <w:rPr>
          <w:rFonts w:ascii="標楷體" w:eastAsia="標楷體" w:hint="eastAsia"/>
          <w:sz w:val="24"/>
        </w:rPr>
      </w:pPr>
      <w:r>
        <w:rPr>
          <w:rFonts w:ascii="標楷體" w:eastAsia="標楷體" w:hint="eastAsia"/>
          <w:spacing w:val="-1"/>
          <w:sz w:val="24"/>
        </w:rPr>
        <w:t>(二)系院級合約：由系院所會議通過後，送國際化獎助學金審議小組備查。</w:t>
      </w:r>
    </w:p>
    <w:p>
      <w:pPr>
        <w:pStyle w:val="BodyText"/>
        <w:spacing w:before="12"/>
        <w:rPr>
          <w:rFonts w:ascii="標楷體"/>
          <w:sz w:val="20"/>
        </w:rPr>
      </w:pPr>
    </w:p>
    <w:p>
      <w:pPr>
        <w:spacing w:after="0"/>
        <w:rPr>
          <w:rFonts w:ascii="標楷體"/>
          <w:sz w:val="20"/>
        </w:rPr>
        <w:sectPr>
          <w:pgSz w:w="11910" w:h="16840"/>
          <w:pgMar w:top="1440" w:bottom="280" w:left="720" w:right="0"/>
        </w:sectPr>
      </w:pPr>
    </w:p>
    <w:p>
      <w:pPr>
        <w:spacing w:before="90"/>
        <w:ind w:left="698" w:right="0" w:firstLine="0"/>
        <w:jc w:val="left"/>
        <w:rPr>
          <w:sz w:val="24"/>
        </w:rPr>
      </w:pPr>
      <w:r>
        <w:rPr>
          <w:sz w:val="24"/>
        </w:rPr>
        <w:t>Article</w:t>
      </w:r>
      <w:r>
        <w:rPr>
          <w:spacing w:val="-4"/>
          <w:sz w:val="24"/>
        </w:rPr>
        <w:t> </w:t>
      </w:r>
      <w:r>
        <w:rPr>
          <w:spacing w:val="-10"/>
          <w:sz w:val="24"/>
        </w:rPr>
        <w:t>6</w:t>
      </w:r>
    </w:p>
    <w:p>
      <w:pPr>
        <w:spacing w:line="240" w:lineRule="auto" w:before="0"/>
        <w:rPr>
          <w:sz w:val="24"/>
        </w:rPr>
      </w:pPr>
      <w:r>
        <w:rPr/>
        <w:br w:type="column"/>
      </w:r>
      <w:r>
        <w:rPr>
          <w:sz w:val="24"/>
        </w:rPr>
      </w:r>
    </w:p>
    <w:p>
      <w:pPr>
        <w:pStyle w:val="BodyText"/>
        <w:spacing w:before="58"/>
        <w:rPr>
          <w:sz w:val="24"/>
        </w:rPr>
      </w:pPr>
    </w:p>
    <w:p>
      <w:pPr>
        <w:spacing w:before="1"/>
        <w:ind w:left="108" w:right="0" w:firstLine="0"/>
        <w:jc w:val="left"/>
        <w:rPr>
          <w:sz w:val="24"/>
        </w:rPr>
      </w:pPr>
      <w:r>
        <w:rPr>
          <w:sz w:val="24"/>
        </w:rPr>
        <w:t>Review</w:t>
      </w:r>
      <w:r>
        <w:rPr>
          <w:spacing w:val="-3"/>
          <w:sz w:val="24"/>
        </w:rPr>
        <w:t> </w:t>
      </w:r>
      <w:r>
        <w:rPr>
          <w:spacing w:val="-2"/>
          <w:sz w:val="24"/>
        </w:rPr>
        <w:t>procedure:</w:t>
      </w:r>
    </w:p>
    <w:p>
      <w:pPr>
        <w:pStyle w:val="ListParagraph"/>
        <w:numPr>
          <w:ilvl w:val="1"/>
          <w:numId w:val="20"/>
        </w:numPr>
        <w:tabs>
          <w:tab w:pos="430" w:val="left" w:leader="none"/>
        </w:tabs>
        <w:spacing w:line="240" w:lineRule="auto" w:before="242" w:after="0"/>
        <w:ind w:left="430" w:right="0" w:hanging="355"/>
        <w:jc w:val="both"/>
        <w:rPr>
          <w:sz w:val="24"/>
        </w:rPr>
      </w:pPr>
      <w:r>
        <w:rPr>
          <w:sz w:val="24"/>
        </w:rPr>
        <w:t>The</w:t>
      </w:r>
      <w:r>
        <w:rPr>
          <w:spacing w:val="-2"/>
          <w:sz w:val="24"/>
        </w:rPr>
        <w:t> </w:t>
      </w:r>
      <w:r>
        <w:rPr>
          <w:sz w:val="24"/>
        </w:rPr>
        <w:t>program</w:t>
      </w:r>
      <w:r>
        <w:rPr>
          <w:spacing w:val="-1"/>
          <w:sz w:val="24"/>
        </w:rPr>
        <w:t> </w:t>
      </w:r>
      <w:r>
        <w:rPr>
          <w:sz w:val="24"/>
        </w:rPr>
        <w:t>under</w:t>
      </w:r>
      <w:r>
        <w:rPr>
          <w:spacing w:val="-2"/>
          <w:sz w:val="24"/>
        </w:rPr>
        <w:t> </w:t>
      </w:r>
      <w:r>
        <w:rPr>
          <w:sz w:val="24"/>
        </w:rPr>
        <w:t>the</w:t>
      </w:r>
      <w:r>
        <w:rPr>
          <w:spacing w:val="-2"/>
          <w:sz w:val="24"/>
        </w:rPr>
        <w:t> </w:t>
      </w:r>
      <w:r>
        <w:rPr>
          <w:sz w:val="24"/>
        </w:rPr>
        <w:t>school-level-</w:t>
      </w:r>
      <w:r>
        <w:rPr>
          <w:spacing w:val="-2"/>
          <w:sz w:val="24"/>
        </w:rPr>
        <w:t>contract:</w:t>
      </w:r>
    </w:p>
    <w:p>
      <w:pPr>
        <w:pStyle w:val="ListParagraph"/>
        <w:numPr>
          <w:ilvl w:val="2"/>
          <w:numId w:val="20"/>
        </w:numPr>
        <w:tabs>
          <w:tab w:pos="738" w:val="left" w:leader="none"/>
        </w:tabs>
        <w:spacing w:line="348" w:lineRule="auto" w:before="245" w:after="0"/>
        <w:ind w:left="389" w:right="1415" w:firstLine="0"/>
        <w:jc w:val="both"/>
        <w:rPr>
          <w:sz w:val="24"/>
        </w:rPr>
      </w:pPr>
      <w:r>
        <w:rPr>
          <w:sz w:val="24"/>
        </w:rPr>
        <w:t>The Office shall conduct a preliminary review of the application documents and then submit them to the applicants’</w:t>
      </w:r>
      <w:r>
        <w:rPr>
          <w:spacing w:val="-6"/>
          <w:sz w:val="24"/>
        </w:rPr>
        <w:t> </w:t>
      </w:r>
      <w:r>
        <w:rPr>
          <w:sz w:val="24"/>
        </w:rPr>
        <w:t>departments (institutes) for a secondary review</w:t>
      </w:r>
      <w:r>
        <w:rPr>
          <w:spacing w:val="-6"/>
          <w:sz w:val="24"/>
        </w:rPr>
        <w:t> </w:t>
      </w:r>
      <w:r>
        <w:rPr>
          <w:sz w:val="24"/>
        </w:rPr>
        <w:t>and</w:t>
      </w:r>
      <w:r>
        <w:rPr>
          <w:spacing w:val="-8"/>
          <w:sz w:val="24"/>
        </w:rPr>
        <w:t> </w:t>
      </w:r>
      <w:r>
        <w:rPr>
          <w:sz w:val="24"/>
        </w:rPr>
        <w:t>for</w:t>
      </w:r>
      <w:r>
        <w:rPr>
          <w:spacing w:val="-7"/>
          <w:sz w:val="24"/>
        </w:rPr>
        <w:t> </w:t>
      </w:r>
      <w:r>
        <w:rPr>
          <w:sz w:val="24"/>
        </w:rPr>
        <w:t>additional</w:t>
      </w:r>
      <w:r>
        <w:rPr>
          <w:spacing w:val="-8"/>
          <w:sz w:val="24"/>
        </w:rPr>
        <w:t> </w:t>
      </w:r>
      <w:r>
        <w:rPr>
          <w:sz w:val="24"/>
        </w:rPr>
        <w:t>comments</w:t>
      </w:r>
      <w:r>
        <w:rPr>
          <w:spacing w:val="-8"/>
          <w:sz w:val="24"/>
        </w:rPr>
        <w:t> </w:t>
      </w:r>
      <w:r>
        <w:rPr>
          <w:sz w:val="24"/>
        </w:rPr>
        <w:t>on</w:t>
      </w:r>
      <w:r>
        <w:rPr>
          <w:spacing w:val="-8"/>
          <w:sz w:val="24"/>
        </w:rPr>
        <w:t> </w:t>
      </w:r>
      <w:r>
        <w:rPr>
          <w:sz w:val="24"/>
        </w:rPr>
        <w:t>the</w:t>
      </w:r>
      <w:r>
        <w:rPr>
          <w:spacing w:val="-9"/>
          <w:sz w:val="24"/>
        </w:rPr>
        <w:t> </w:t>
      </w:r>
      <w:r>
        <w:rPr>
          <w:sz w:val="24"/>
        </w:rPr>
        <w:t>applications.</w:t>
      </w:r>
      <w:r>
        <w:rPr>
          <w:spacing w:val="-13"/>
          <w:sz w:val="24"/>
        </w:rPr>
        <w:t> </w:t>
      </w:r>
      <w:r>
        <w:rPr>
          <w:sz w:val="24"/>
        </w:rPr>
        <w:t>The</w:t>
      </w:r>
      <w:r>
        <w:rPr>
          <w:spacing w:val="-9"/>
          <w:sz w:val="24"/>
        </w:rPr>
        <w:t> </w:t>
      </w:r>
      <w:r>
        <w:rPr>
          <w:sz w:val="24"/>
        </w:rPr>
        <w:t>applications</w:t>
      </w:r>
      <w:r>
        <w:rPr>
          <w:spacing w:val="-8"/>
          <w:sz w:val="24"/>
        </w:rPr>
        <w:t> </w:t>
      </w:r>
      <w:r>
        <w:rPr>
          <w:sz w:val="24"/>
        </w:rPr>
        <w:t>shall</w:t>
      </w:r>
      <w:r>
        <w:rPr>
          <w:spacing w:val="-8"/>
          <w:sz w:val="24"/>
        </w:rPr>
        <w:t> </w:t>
      </w:r>
      <w:r>
        <w:rPr>
          <w:sz w:val="24"/>
        </w:rPr>
        <w:t>be sent back to the Office for compilation upon approval by the College.</w:t>
      </w:r>
    </w:p>
    <w:p>
      <w:pPr>
        <w:pStyle w:val="ListParagraph"/>
        <w:numPr>
          <w:ilvl w:val="2"/>
          <w:numId w:val="20"/>
        </w:numPr>
        <w:tabs>
          <w:tab w:pos="735" w:val="left" w:leader="none"/>
        </w:tabs>
        <w:spacing w:line="348" w:lineRule="auto" w:before="118" w:after="0"/>
        <w:ind w:left="389" w:right="1413" w:firstLine="0"/>
        <w:jc w:val="both"/>
        <w:rPr>
          <w:sz w:val="24"/>
        </w:rPr>
      </w:pPr>
      <w:r>
        <w:rPr>
          <w:sz w:val="24"/>
        </w:rPr>
        <w:t>A final review shall be conducted by the International Student Scholarship Evaluation Committee Meeting, and the results are to be submitted to the President for approval.</w:t>
      </w:r>
    </w:p>
    <w:p>
      <w:pPr>
        <w:pStyle w:val="ListParagraph"/>
        <w:numPr>
          <w:ilvl w:val="2"/>
          <w:numId w:val="20"/>
        </w:numPr>
        <w:tabs>
          <w:tab w:pos="707" w:val="left" w:leader="none"/>
        </w:tabs>
        <w:spacing w:line="348" w:lineRule="auto" w:before="119" w:after="0"/>
        <w:ind w:left="389" w:right="1415" w:firstLine="0"/>
        <w:jc w:val="both"/>
        <w:rPr>
          <w:sz w:val="24"/>
        </w:rPr>
      </w:pPr>
      <w:r>
        <w:rPr>
          <w:sz w:val="24"/>
        </w:rPr>
        <w:t>After</w:t>
      </w:r>
      <w:r>
        <w:rPr>
          <w:spacing w:val="-11"/>
          <w:sz w:val="24"/>
        </w:rPr>
        <w:t> </w:t>
      </w:r>
      <w:r>
        <w:rPr>
          <w:sz w:val="24"/>
        </w:rPr>
        <w:t>the</w:t>
      </w:r>
      <w:r>
        <w:rPr>
          <w:spacing w:val="-12"/>
          <w:sz w:val="24"/>
        </w:rPr>
        <w:t> </w:t>
      </w:r>
      <w:r>
        <w:rPr>
          <w:sz w:val="24"/>
        </w:rPr>
        <w:t>applications</w:t>
      </w:r>
      <w:r>
        <w:rPr>
          <w:spacing w:val="-10"/>
          <w:sz w:val="24"/>
        </w:rPr>
        <w:t> </w:t>
      </w:r>
      <w:r>
        <w:rPr>
          <w:sz w:val="24"/>
        </w:rPr>
        <w:t>are</w:t>
      </w:r>
      <w:r>
        <w:rPr>
          <w:spacing w:val="-12"/>
          <w:sz w:val="24"/>
        </w:rPr>
        <w:t> </w:t>
      </w:r>
      <w:r>
        <w:rPr>
          <w:sz w:val="24"/>
        </w:rPr>
        <w:t>reviewed</w:t>
      </w:r>
      <w:r>
        <w:rPr>
          <w:spacing w:val="-11"/>
          <w:sz w:val="24"/>
        </w:rPr>
        <w:t> </w:t>
      </w:r>
      <w:r>
        <w:rPr>
          <w:sz w:val="24"/>
        </w:rPr>
        <w:t>and</w:t>
      </w:r>
      <w:r>
        <w:rPr>
          <w:spacing w:val="-11"/>
          <w:sz w:val="24"/>
        </w:rPr>
        <w:t> </w:t>
      </w:r>
      <w:r>
        <w:rPr>
          <w:sz w:val="24"/>
        </w:rPr>
        <w:t>approved</w:t>
      </w:r>
      <w:r>
        <w:rPr>
          <w:spacing w:val="-13"/>
          <w:sz w:val="24"/>
        </w:rPr>
        <w:t> </w:t>
      </w:r>
      <w:r>
        <w:rPr>
          <w:sz w:val="24"/>
        </w:rPr>
        <w:t>by</w:t>
      </w:r>
      <w:r>
        <w:rPr>
          <w:spacing w:val="-13"/>
          <w:sz w:val="24"/>
        </w:rPr>
        <w:t> </w:t>
      </w:r>
      <w:r>
        <w:rPr>
          <w:sz w:val="24"/>
        </w:rPr>
        <w:t>the</w:t>
      </w:r>
      <w:r>
        <w:rPr>
          <w:spacing w:val="-14"/>
          <w:sz w:val="24"/>
        </w:rPr>
        <w:t> </w:t>
      </w:r>
      <w:r>
        <w:rPr>
          <w:sz w:val="24"/>
        </w:rPr>
        <w:t>partner</w:t>
      </w:r>
      <w:r>
        <w:rPr>
          <w:spacing w:val="-14"/>
          <w:sz w:val="24"/>
        </w:rPr>
        <w:t> </w:t>
      </w:r>
      <w:r>
        <w:rPr>
          <w:sz w:val="24"/>
        </w:rPr>
        <w:t>institution,</w:t>
      </w:r>
      <w:r>
        <w:rPr>
          <w:spacing w:val="-13"/>
          <w:sz w:val="24"/>
        </w:rPr>
        <w:t> </w:t>
      </w:r>
      <w:r>
        <w:rPr>
          <w:sz w:val="24"/>
        </w:rPr>
        <w:t>the Office shall announce the final results.</w:t>
      </w:r>
    </w:p>
    <w:p>
      <w:pPr>
        <w:pStyle w:val="ListParagraph"/>
        <w:numPr>
          <w:ilvl w:val="1"/>
          <w:numId w:val="20"/>
        </w:numPr>
        <w:tabs>
          <w:tab w:pos="420" w:val="left" w:leader="none"/>
        </w:tabs>
        <w:spacing w:line="348" w:lineRule="auto" w:before="121" w:after="0"/>
        <w:ind w:left="75" w:right="1416" w:firstLine="0"/>
        <w:jc w:val="both"/>
        <w:rPr>
          <w:sz w:val="24"/>
        </w:rPr>
      </w:pPr>
      <w:r>
        <w:rPr>
          <w:sz w:val="24"/>
        </w:rPr>
        <w:t>The</w:t>
      </w:r>
      <w:r>
        <w:rPr>
          <w:spacing w:val="-15"/>
          <w:sz w:val="24"/>
        </w:rPr>
        <w:t> </w:t>
      </w:r>
      <w:r>
        <w:rPr>
          <w:sz w:val="24"/>
        </w:rPr>
        <w:t>program</w:t>
      </w:r>
      <w:r>
        <w:rPr>
          <w:spacing w:val="-15"/>
          <w:sz w:val="24"/>
        </w:rPr>
        <w:t> </w:t>
      </w:r>
      <w:r>
        <w:rPr>
          <w:sz w:val="24"/>
        </w:rPr>
        <w:t>under</w:t>
      </w:r>
      <w:r>
        <w:rPr>
          <w:spacing w:val="-15"/>
          <w:sz w:val="24"/>
        </w:rPr>
        <w:t> </w:t>
      </w:r>
      <w:r>
        <w:rPr>
          <w:sz w:val="24"/>
        </w:rPr>
        <w:t>a</w:t>
      </w:r>
      <w:r>
        <w:rPr>
          <w:spacing w:val="-15"/>
          <w:sz w:val="24"/>
        </w:rPr>
        <w:t> </w:t>
      </w:r>
      <w:r>
        <w:rPr>
          <w:sz w:val="24"/>
        </w:rPr>
        <w:t>department/college-level</w:t>
      </w:r>
      <w:r>
        <w:rPr>
          <w:spacing w:val="-12"/>
          <w:sz w:val="24"/>
        </w:rPr>
        <w:t> </w:t>
      </w:r>
      <w:r>
        <w:rPr>
          <w:sz w:val="24"/>
        </w:rPr>
        <w:t>contract:</w:t>
      </w:r>
      <w:r>
        <w:rPr>
          <w:spacing w:val="-15"/>
          <w:sz w:val="24"/>
        </w:rPr>
        <w:t> </w:t>
      </w:r>
      <w:r>
        <w:rPr>
          <w:sz w:val="24"/>
        </w:rPr>
        <w:t>After</w:t>
      </w:r>
      <w:r>
        <w:rPr>
          <w:spacing w:val="-12"/>
          <w:sz w:val="24"/>
        </w:rPr>
        <w:t> </w:t>
      </w:r>
      <w:r>
        <w:rPr>
          <w:sz w:val="24"/>
        </w:rPr>
        <w:t>the</w:t>
      </w:r>
      <w:r>
        <w:rPr>
          <w:spacing w:val="-15"/>
          <w:sz w:val="24"/>
        </w:rPr>
        <w:t> </w:t>
      </w:r>
      <w:r>
        <w:rPr>
          <w:sz w:val="24"/>
        </w:rPr>
        <w:t>applications</w:t>
      </w:r>
      <w:r>
        <w:rPr>
          <w:spacing w:val="-14"/>
          <w:sz w:val="24"/>
        </w:rPr>
        <w:t> </w:t>
      </w:r>
      <w:r>
        <w:rPr>
          <w:sz w:val="24"/>
        </w:rPr>
        <w:t>are passed</w:t>
      </w:r>
      <w:r>
        <w:rPr>
          <w:spacing w:val="-2"/>
          <w:sz w:val="24"/>
        </w:rPr>
        <w:t> </w:t>
      </w:r>
      <w:r>
        <w:rPr>
          <w:sz w:val="24"/>
        </w:rPr>
        <w:t>by</w:t>
      </w:r>
      <w:r>
        <w:rPr>
          <w:spacing w:val="-2"/>
          <w:sz w:val="24"/>
        </w:rPr>
        <w:t> </w:t>
      </w:r>
      <w:r>
        <w:rPr>
          <w:sz w:val="24"/>
        </w:rPr>
        <w:t>the</w:t>
      </w:r>
      <w:r>
        <w:rPr>
          <w:spacing w:val="-3"/>
          <w:sz w:val="24"/>
        </w:rPr>
        <w:t> </w:t>
      </w:r>
      <w:r>
        <w:rPr>
          <w:sz w:val="24"/>
        </w:rPr>
        <w:t>official</w:t>
      </w:r>
      <w:r>
        <w:rPr>
          <w:spacing w:val="-2"/>
          <w:sz w:val="24"/>
        </w:rPr>
        <w:t> </w:t>
      </w:r>
      <w:r>
        <w:rPr>
          <w:sz w:val="24"/>
        </w:rPr>
        <w:t>meetings</w:t>
      </w:r>
      <w:r>
        <w:rPr>
          <w:spacing w:val="-2"/>
          <w:sz w:val="24"/>
        </w:rPr>
        <w:t> </w:t>
      </w:r>
      <w:r>
        <w:rPr>
          <w:sz w:val="24"/>
        </w:rPr>
        <w:t>of</w:t>
      </w:r>
      <w:r>
        <w:rPr>
          <w:spacing w:val="-3"/>
          <w:sz w:val="24"/>
        </w:rPr>
        <w:t> </w:t>
      </w:r>
      <w:r>
        <w:rPr>
          <w:sz w:val="24"/>
        </w:rPr>
        <w:t>departments,</w:t>
      </w:r>
      <w:r>
        <w:rPr>
          <w:spacing w:val="-2"/>
          <w:sz w:val="24"/>
        </w:rPr>
        <w:t> </w:t>
      </w:r>
      <w:r>
        <w:rPr>
          <w:sz w:val="24"/>
        </w:rPr>
        <w:t>colleges,</w:t>
      </w:r>
      <w:r>
        <w:rPr>
          <w:spacing w:val="-2"/>
          <w:sz w:val="24"/>
        </w:rPr>
        <w:t> </w:t>
      </w:r>
      <w:r>
        <w:rPr>
          <w:sz w:val="24"/>
        </w:rPr>
        <w:t>and</w:t>
      </w:r>
      <w:r>
        <w:rPr>
          <w:spacing w:val="-2"/>
          <w:sz w:val="24"/>
        </w:rPr>
        <w:t> </w:t>
      </w:r>
      <w:r>
        <w:rPr>
          <w:sz w:val="24"/>
        </w:rPr>
        <w:t>institutes,</w:t>
      </w:r>
      <w:r>
        <w:rPr>
          <w:spacing w:val="-4"/>
          <w:sz w:val="24"/>
        </w:rPr>
        <w:t> </w:t>
      </w:r>
      <w:r>
        <w:rPr>
          <w:sz w:val="24"/>
        </w:rPr>
        <w:t>they</w:t>
      </w:r>
      <w:r>
        <w:rPr>
          <w:spacing w:val="-2"/>
          <w:sz w:val="24"/>
        </w:rPr>
        <w:t> </w:t>
      </w:r>
      <w:r>
        <w:rPr>
          <w:sz w:val="24"/>
        </w:rPr>
        <w:t>are</w:t>
      </w:r>
      <w:r>
        <w:rPr>
          <w:spacing w:val="-3"/>
          <w:sz w:val="24"/>
        </w:rPr>
        <w:t> </w:t>
      </w:r>
      <w:r>
        <w:rPr>
          <w:sz w:val="24"/>
        </w:rPr>
        <w:t>sent to the International Student Scholarship Evaluation Committee Meeting for future </w:t>
      </w:r>
      <w:r>
        <w:rPr>
          <w:spacing w:val="-2"/>
          <w:sz w:val="24"/>
        </w:rPr>
        <w:t>reference.</w:t>
      </w:r>
    </w:p>
    <w:p>
      <w:pPr>
        <w:spacing w:after="0" w:line="348" w:lineRule="auto"/>
        <w:jc w:val="both"/>
        <w:rPr>
          <w:sz w:val="24"/>
        </w:rPr>
        <w:sectPr>
          <w:type w:val="continuous"/>
          <w:pgSz w:w="11910" w:h="16840"/>
          <w:pgMar w:top="1100" w:bottom="280" w:left="720" w:right="0"/>
          <w:cols w:num="2" w:equalWidth="0">
            <w:col w:w="1544" w:space="40"/>
            <w:col w:w="9606"/>
          </w:cols>
        </w:sectPr>
      </w:pPr>
    </w:p>
    <w:p>
      <w:pPr>
        <w:pStyle w:val="BodyText"/>
        <w:spacing w:before="10"/>
        <w:rPr>
          <w:sz w:val="24"/>
        </w:rPr>
      </w:pPr>
    </w:p>
    <w:p>
      <w:pPr>
        <w:spacing w:line="307" w:lineRule="auto" w:before="1"/>
        <w:ind w:left="1178" w:right="1607" w:hanging="480"/>
        <w:jc w:val="both"/>
        <w:rPr>
          <w:rFonts w:ascii="標楷體" w:eastAsia="標楷體" w:hint="eastAsia"/>
          <w:sz w:val="24"/>
        </w:rPr>
      </w:pPr>
      <w:r>
        <w:rPr>
          <w:rFonts w:ascii="標楷體" w:eastAsia="標楷體" w:hint="eastAsia"/>
          <w:spacing w:val="-2"/>
          <w:sz w:val="24"/>
        </w:rPr>
        <w:t>七、交換學生、雙聯學位生出國前應先在本校完成註冊手續，並保持每學期完成註冊手續計畫；學雜費繳交應依教務處赴「國外或大陸地區大學修讀學分及雙學位作業要點」辦理；涉及學生宿舍、役男出境申請應會辦學生事務處；涉及獎學金或其他經費提供應會辦經費提供單位及主計室；其他未盡事宜，由國際處協助。</w:t>
      </w:r>
    </w:p>
    <w:p>
      <w:pPr>
        <w:spacing w:line="348" w:lineRule="auto" w:before="274"/>
        <w:ind w:left="1658" w:right="1413" w:hanging="960"/>
        <w:jc w:val="both"/>
        <w:rPr>
          <w:sz w:val="24"/>
        </w:rPr>
      </w:pPr>
      <w:r>
        <w:rPr>
          <w:sz w:val="24"/>
        </w:rPr>
        <w:t>Article</w:t>
      </w:r>
      <w:r>
        <w:rPr>
          <w:spacing w:val="-3"/>
          <w:sz w:val="24"/>
        </w:rPr>
        <w:t> </w:t>
      </w:r>
      <w:r>
        <w:rPr>
          <w:sz w:val="24"/>
        </w:rPr>
        <w:t>7 Exchange Students and Dual Degree Students should complete the enrollment procedures at the University before going abroad and duly complete the enrollment procedures every semester. Tuition and miscellaneous fees should be paid in accordance</w:t>
      </w:r>
      <w:r>
        <w:rPr>
          <w:spacing w:val="-14"/>
          <w:sz w:val="24"/>
        </w:rPr>
        <w:t> </w:t>
      </w:r>
      <w:r>
        <w:rPr>
          <w:sz w:val="24"/>
        </w:rPr>
        <w:t>with</w:t>
      </w:r>
      <w:r>
        <w:rPr>
          <w:spacing w:val="-9"/>
          <w:sz w:val="24"/>
        </w:rPr>
        <w:t> </w:t>
      </w:r>
      <w:r>
        <w:rPr>
          <w:sz w:val="24"/>
        </w:rPr>
        <w:t>the</w:t>
      </w:r>
      <w:r>
        <w:rPr>
          <w:spacing w:val="-7"/>
          <w:sz w:val="24"/>
        </w:rPr>
        <w:t> </w:t>
      </w:r>
      <w:r>
        <w:rPr>
          <w:sz w:val="24"/>
        </w:rPr>
        <w:t>“Regulations</w:t>
      </w:r>
      <w:r>
        <w:rPr>
          <w:spacing w:val="-8"/>
          <w:sz w:val="24"/>
        </w:rPr>
        <w:t> </w:t>
      </w:r>
      <w:r>
        <w:rPr>
          <w:sz w:val="24"/>
        </w:rPr>
        <w:t>Governing</w:t>
      </w:r>
      <w:r>
        <w:rPr>
          <w:spacing w:val="-10"/>
          <w:sz w:val="24"/>
        </w:rPr>
        <w:t> </w:t>
      </w:r>
      <w:r>
        <w:rPr>
          <w:sz w:val="24"/>
        </w:rPr>
        <w:t>Credits</w:t>
      </w:r>
      <w:r>
        <w:rPr>
          <w:spacing w:val="-8"/>
          <w:sz w:val="24"/>
        </w:rPr>
        <w:t> </w:t>
      </w:r>
      <w:r>
        <w:rPr>
          <w:sz w:val="24"/>
        </w:rPr>
        <w:t>and</w:t>
      </w:r>
      <w:r>
        <w:rPr>
          <w:spacing w:val="-9"/>
          <w:sz w:val="24"/>
        </w:rPr>
        <w:t> </w:t>
      </w:r>
      <w:r>
        <w:rPr>
          <w:sz w:val="24"/>
        </w:rPr>
        <w:t>Dual</w:t>
      </w:r>
      <w:r>
        <w:rPr>
          <w:spacing w:val="-8"/>
          <w:sz w:val="24"/>
        </w:rPr>
        <w:t> </w:t>
      </w:r>
      <w:r>
        <w:rPr>
          <w:sz w:val="24"/>
        </w:rPr>
        <w:t>Degree</w:t>
      </w:r>
      <w:r>
        <w:rPr>
          <w:spacing w:val="-18"/>
          <w:sz w:val="24"/>
        </w:rPr>
        <w:t> </w:t>
      </w:r>
      <w:r>
        <w:rPr>
          <w:sz w:val="24"/>
        </w:rPr>
        <w:t>Acquisition</w:t>
      </w:r>
      <w:r>
        <w:rPr>
          <w:spacing w:val="-9"/>
          <w:sz w:val="24"/>
        </w:rPr>
        <w:t> </w:t>
      </w:r>
      <w:r>
        <w:rPr>
          <w:spacing w:val="-5"/>
          <w:sz w:val="24"/>
        </w:rPr>
        <w:t>in</w:t>
      </w:r>
    </w:p>
    <w:p>
      <w:pPr>
        <w:spacing w:after="0" w:line="348" w:lineRule="auto"/>
        <w:jc w:val="both"/>
        <w:rPr>
          <w:sz w:val="24"/>
        </w:rPr>
        <w:sectPr>
          <w:type w:val="continuous"/>
          <w:pgSz w:w="11910" w:h="16840"/>
          <w:pgMar w:top="1100" w:bottom="280" w:left="720" w:right="0"/>
        </w:sectPr>
      </w:pPr>
    </w:p>
    <w:p>
      <w:pPr>
        <w:spacing w:line="348" w:lineRule="auto" w:before="75"/>
        <w:ind w:left="1658" w:right="1413" w:firstLine="0"/>
        <w:jc w:val="both"/>
        <w:rPr>
          <w:sz w:val="24"/>
        </w:rPr>
      </w:pPr>
      <w:r>
        <w:rPr>
          <w:spacing w:val="-2"/>
          <w:sz w:val="24"/>
        </w:rPr>
        <w:t>Universities</w:t>
      </w:r>
      <w:r>
        <w:rPr>
          <w:spacing w:val="-13"/>
          <w:sz w:val="24"/>
        </w:rPr>
        <w:t> </w:t>
      </w:r>
      <w:r>
        <w:rPr>
          <w:spacing w:val="-2"/>
          <w:sz w:val="24"/>
        </w:rPr>
        <w:t>in</w:t>
      </w:r>
      <w:r>
        <w:rPr>
          <w:spacing w:val="-6"/>
          <w:sz w:val="24"/>
        </w:rPr>
        <w:t> </w:t>
      </w:r>
      <w:r>
        <w:rPr>
          <w:spacing w:val="-2"/>
          <w:sz w:val="24"/>
        </w:rPr>
        <w:t>Foreign</w:t>
      </w:r>
      <w:r>
        <w:rPr>
          <w:spacing w:val="-7"/>
          <w:sz w:val="24"/>
        </w:rPr>
        <w:t> </w:t>
      </w:r>
      <w:r>
        <w:rPr>
          <w:spacing w:val="-2"/>
          <w:sz w:val="24"/>
        </w:rPr>
        <w:t>Countries</w:t>
      </w:r>
      <w:r>
        <w:rPr>
          <w:spacing w:val="-7"/>
          <w:sz w:val="24"/>
        </w:rPr>
        <w:t> </w:t>
      </w:r>
      <w:r>
        <w:rPr>
          <w:spacing w:val="-2"/>
          <w:sz w:val="24"/>
        </w:rPr>
        <w:t>or</w:t>
      </w:r>
      <w:r>
        <w:rPr>
          <w:spacing w:val="-8"/>
          <w:sz w:val="24"/>
        </w:rPr>
        <w:t> </w:t>
      </w:r>
      <w:r>
        <w:rPr>
          <w:spacing w:val="-2"/>
          <w:sz w:val="24"/>
        </w:rPr>
        <w:t>Mainland</w:t>
      </w:r>
      <w:r>
        <w:rPr>
          <w:spacing w:val="-13"/>
          <w:sz w:val="24"/>
        </w:rPr>
        <w:t> </w:t>
      </w:r>
      <w:r>
        <w:rPr>
          <w:spacing w:val="-2"/>
          <w:sz w:val="24"/>
        </w:rPr>
        <w:t>Area”</w:t>
      </w:r>
      <w:r>
        <w:rPr>
          <w:spacing w:val="-8"/>
          <w:sz w:val="24"/>
        </w:rPr>
        <w:t> </w:t>
      </w:r>
      <w:r>
        <w:rPr>
          <w:spacing w:val="-2"/>
          <w:sz w:val="24"/>
        </w:rPr>
        <w:t>set</w:t>
      </w:r>
      <w:r>
        <w:rPr>
          <w:spacing w:val="-5"/>
          <w:sz w:val="24"/>
        </w:rPr>
        <w:t> </w:t>
      </w:r>
      <w:r>
        <w:rPr>
          <w:spacing w:val="-2"/>
          <w:sz w:val="24"/>
        </w:rPr>
        <w:t>up</w:t>
      </w:r>
      <w:r>
        <w:rPr>
          <w:spacing w:val="-7"/>
          <w:sz w:val="24"/>
        </w:rPr>
        <w:t> </w:t>
      </w:r>
      <w:r>
        <w:rPr>
          <w:spacing w:val="-2"/>
          <w:sz w:val="24"/>
        </w:rPr>
        <w:t>by</w:t>
      </w:r>
      <w:r>
        <w:rPr>
          <w:spacing w:val="-7"/>
          <w:sz w:val="24"/>
        </w:rPr>
        <w:t> </w:t>
      </w:r>
      <w:r>
        <w:rPr>
          <w:spacing w:val="-2"/>
          <w:sz w:val="24"/>
        </w:rPr>
        <w:t>the</w:t>
      </w:r>
      <w:r>
        <w:rPr>
          <w:spacing w:val="-8"/>
          <w:sz w:val="24"/>
        </w:rPr>
        <w:t> </w:t>
      </w:r>
      <w:r>
        <w:rPr>
          <w:spacing w:val="-2"/>
          <w:sz w:val="24"/>
        </w:rPr>
        <w:t>Office</w:t>
      </w:r>
      <w:r>
        <w:rPr>
          <w:spacing w:val="-8"/>
          <w:sz w:val="24"/>
        </w:rPr>
        <w:t> </w:t>
      </w:r>
      <w:r>
        <w:rPr>
          <w:spacing w:val="-2"/>
          <w:sz w:val="24"/>
        </w:rPr>
        <w:t>of</w:t>
      </w:r>
      <w:r>
        <w:rPr>
          <w:spacing w:val="-13"/>
          <w:sz w:val="24"/>
        </w:rPr>
        <w:t> </w:t>
      </w:r>
      <w:r>
        <w:rPr>
          <w:spacing w:val="-2"/>
          <w:sz w:val="24"/>
        </w:rPr>
        <w:t>Academic </w:t>
      </w:r>
      <w:r>
        <w:rPr>
          <w:sz w:val="24"/>
        </w:rPr>
        <w:t>Affairs. Matters related to the school dormitory and the application for the exit of draftees should be referred to the Office of Student Affairs. Matters related to scholarships or other funds should be referred to the sponsor(s) and the</w:t>
      </w:r>
      <w:r>
        <w:rPr>
          <w:spacing w:val="-8"/>
          <w:sz w:val="24"/>
        </w:rPr>
        <w:t> </w:t>
      </w:r>
      <w:r>
        <w:rPr>
          <w:sz w:val="24"/>
        </w:rPr>
        <w:t>Accounting Office. Matters not mentioned herein shall be handled by the Office.</w:t>
      </w:r>
    </w:p>
    <w:p>
      <w:pPr>
        <w:pStyle w:val="BodyText"/>
        <w:spacing w:before="131"/>
        <w:rPr>
          <w:sz w:val="24"/>
        </w:rPr>
      </w:pPr>
    </w:p>
    <w:p>
      <w:pPr>
        <w:spacing w:line="307" w:lineRule="auto" w:before="0"/>
        <w:ind w:left="1178" w:right="1607" w:hanging="480"/>
        <w:jc w:val="left"/>
        <w:rPr>
          <w:rFonts w:ascii="標楷體" w:eastAsia="標楷體" w:hint="eastAsia"/>
          <w:sz w:val="24"/>
        </w:rPr>
      </w:pPr>
      <w:r>
        <w:rPr>
          <w:rFonts w:ascii="標楷體" w:eastAsia="標楷體" w:hint="eastAsia"/>
          <w:spacing w:val="-2"/>
          <w:sz w:val="24"/>
        </w:rPr>
        <w:t>八、學生赴境外研修期間，應遵守合作學校相關規章及該國法律，並應進行符合計畫目的之學習。</w:t>
      </w:r>
    </w:p>
    <w:p>
      <w:pPr>
        <w:spacing w:line="271" w:lineRule="exact" w:before="0"/>
        <w:ind w:left="698" w:right="0" w:firstLine="0"/>
        <w:jc w:val="left"/>
        <w:rPr>
          <w:sz w:val="24"/>
        </w:rPr>
      </w:pPr>
      <w:r>
        <w:rPr>
          <w:sz w:val="24"/>
        </w:rPr>
        <w:t>Article</w:t>
      </w:r>
      <w:r>
        <w:rPr>
          <w:spacing w:val="-4"/>
          <w:sz w:val="24"/>
        </w:rPr>
        <w:t> </w:t>
      </w:r>
      <w:r>
        <w:rPr>
          <w:spacing w:val="-10"/>
          <w:sz w:val="24"/>
        </w:rPr>
        <w:t>8</w:t>
      </w:r>
    </w:p>
    <w:p>
      <w:pPr>
        <w:spacing w:line="348" w:lineRule="auto" w:before="122"/>
        <w:ind w:left="1658" w:right="1415" w:firstLine="0"/>
        <w:jc w:val="both"/>
        <w:rPr>
          <w:sz w:val="24"/>
        </w:rPr>
      </w:pPr>
      <w:r>
        <w:rPr>
          <w:sz w:val="24"/>
        </w:rPr>
        <w:t>During</w:t>
      </w:r>
      <w:r>
        <w:rPr>
          <w:spacing w:val="-14"/>
          <w:sz w:val="24"/>
        </w:rPr>
        <w:t> </w:t>
      </w:r>
      <w:r>
        <w:rPr>
          <w:sz w:val="24"/>
        </w:rPr>
        <w:t>the</w:t>
      </w:r>
      <w:r>
        <w:rPr>
          <w:spacing w:val="-15"/>
          <w:sz w:val="24"/>
        </w:rPr>
        <w:t> </w:t>
      </w:r>
      <w:r>
        <w:rPr>
          <w:sz w:val="24"/>
        </w:rPr>
        <w:t>period</w:t>
      </w:r>
      <w:r>
        <w:rPr>
          <w:spacing w:val="-14"/>
          <w:sz w:val="24"/>
        </w:rPr>
        <w:t> </w:t>
      </w:r>
      <w:r>
        <w:rPr>
          <w:sz w:val="24"/>
        </w:rPr>
        <w:t>of</w:t>
      </w:r>
      <w:r>
        <w:rPr>
          <w:spacing w:val="-12"/>
          <w:sz w:val="24"/>
        </w:rPr>
        <w:t> </w:t>
      </w:r>
      <w:r>
        <w:rPr>
          <w:sz w:val="24"/>
        </w:rPr>
        <w:t>overseas</w:t>
      </w:r>
      <w:r>
        <w:rPr>
          <w:spacing w:val="-14"/>
          <w:sz w:val="24"/>
        </w:rPr>
        <w:t> </w:t>
      </w:r>
      <w:r>
        <w:rPr>
          <w:sz w:val="24"/>
        </w:rPr>
        <w:t>study,</w:t>
      </w:r>
      <w:r>
        <w:rPr>
          <w:spacing w:val="-14"/>
          <w:sz w:val="24"/>
        </w:rPr>
        <w:t> </w:t>
      </w:r>
      <w:r>
        <w:rPr>
          <w:sz w:val="24"/>
        </w:rPr>
        <w:t>students</w:t>
      </w:r>
      <w:r>
        <w:rPr>
          <w:spacing w:val="-14"/>
          <w:sz w:val="24"/>
        </w:rPr>
        <w:t> </w:t>
      </w:r>
      <w:r>
        <w:rPr>
          <w:sz w:val="24"/>
        </w:rPr>
        <w:t>should</w:t>
      </w:r>
      <w:r>
        <w:rPr>
          <w:spacing w:val="-14"/>
          <w:sz w:val="24"/>
        </w:rPr>
        <w:t> </w:t>
      </w:r>
      <w:r>
        <w:rPr>
          <w:sz w:val="24"/>
        </w:rPr>
        <w:t>abide</w:t>
      </w:r>
      <w:r>
        <w:rPr>
          <w:spacing w:val="-15"/>
          <w:sz w:val="24"/>
        </w:rPr>
        <w:t> </w:t>
      </w:r>
      <w:r>
        <w:rPr>
          <w:sz w:val="24"/>
        </w:rPr>
        <w:t>by</w:t>
      </w:r>
      <w:r>
        <w:rPr>
          <w:spacing w:val="-12"/>
          <w:sz w:val="24"/>
        </w:rPr>
        <w:t> </w:t>
      </w:r>
      <w:r>
        <w:rPr>
          <w:sz w:val="24"/>
        </w:rPr>
        <w:t>the</w:t>
      </w:r>
      <w:r>
        <w:rPr>
          <w:spacing w:val="-15"/>
          <w:sz w:val="24"/>
        </w:rPr>
        <w:t> </w:t>
      </w:r>
      <w:r>
        <w:rPr>
          <w:sz w:val="24"/>
        </w:rPr>
        <w:t>relevant</w:t>
      </w:r>
      <w:r>
        <w:rPr>
          <w:spacing w:val="-11"/>
          <w:sz w:val="24"/>
        </w:rPr>
        <w:t> </w:t>
      </w:r>
      <w:r>
        <w:rPr>
          <w:sz w:val="24"/>
        </w:rPr>
        <w:t>regulations of</w:t>
      </w:r>
      <w:r>
        <w:rPr>
          <w:spacing w:val="-5"/>
          <w:sz w:val="24"/>
        </w:rPr>
        <w:t> </w:t>
      </w:r>
      <w:r>
        <w:rPr>
          <w:sz w:val="24"/>
        </w:rPr>
        <w:t>the</w:t>
      </w:r>
      <w:r>
        <w:rPr>
          <w:spacing w:val="-5"/>
          <w:sz w:val="24"/>
        </w:rPr>
        <w:t> </w:t>
      </w:r>
      <w:r>
        <w:rPr>
          <w:sz w:val="24"/>
        </w:rPr>
        <w:t>partner</w:t>
      </w:r>
      <w:r>
        <w:rPr>
          <w:spacing w:val="-5"/>
          <w:sz w:val="24"/>
        </w:rPr>
        <w:t> </w:t>
      </w:r>
      <w:r>
        <w:rPr>
          <w:sz w:val="24"/>
        </w:rPr>
        <w:t>institution</w:t>
      </w:r>
      <w:r>
        <w:rPr>
          <w:spacing w:val="-4"/>
          <w:sz w:val="24"/>
        </w:rPr>
        <w:t> </w:t>
      </w:r>
      <w:r>
        <w:rPr>
          <w:sz w:val="24"/>
        </w:rPr>
        <w:t>and</w:t>
      </w:r>
      <w:r>
        <w:rPr>
          <w:spacing w:val="-4"/>
          <w:sz w:val="24"/>
        </w:rPr>
        <w:t> </w:t>
      </w:r>
      <w:r>
        <w:rPr>
          <w:sz w:val="24"/>
        </w:rPr>
        <w:t>the</w:t>
      </w:r>
      <w:r>
        <w:rPr>
          <w:spacing w:val="-5"/>
          <w:sz w:val="24"/>
        </w:rPr>
        <w:t> </w:t>
      </w:r>
      <w:r>
        <w:rPr>
          <w:sz w:val="24"/>
        </w:rPr>
        <w:t>laws</w:t>
      </w:r>
      <w:r>
        <w:rPr>
          <w:spacing w:val="-4"/>
          <w:sz w:val="24"/>
        </w:rPr>
        <w:t> </w:t>
      </w:r>
      <w:r>
        <w:rPr>
          <w:sz w:val="24"/>
        </w:rPr>
        <w:t>of</w:t>
      </w:r>
      <w:r>
        <w:rPr>
          <w:spacing w:val="-5"/>
          <w:sz w:val="24"/>
        </w:rPr>
        <w:t> </w:t>
      </w:r>
      <w:r>
        <w:rPr>
          <w:sz w:val="24"/>
        </w:rPr>
        <w:t>the</w:t>
      </w:r>
      <w:r>
        <w:rPr>
          <w:spacing w:val="-5"/>
          <w:sz w:val="24"/>
        </w:rPr>
        <w:t> </w:t>
      </w:r>
      <w:r>
        <w:rPr>
          <w:sz w:val="24"/>
        </w:rPr>
        <w:t>country,</w:t>
      </w:r>
      <w:r>
        <w:rPr>
          <w:spacing w:val="-4"/>
          <w:sz w:val="24"/>
        </w:rPr>
        <w:t> </w:t>
      </w:r>
      <w:r>
        <w:rPr>
          <w:sz w:val="24"/>
        </w:rPr>
        <w:t>and</w:t>
      </w:r>
      <w:r>
        <w:rPr>
          <w:spacing w:val="-4"/>
          <w:sz w:val="24"/>
        </w:rPr>
        <w:t> </w:t>
      </w:r>
      <w:r>
        <w:rPr>
          <w:sz w:val="24"/>
        </w:rPr>
        <w:t>should</w:t>
      </w:r>
      <w:r>
        <w:rPr>
          <w:spacing w:val="-4"/>
          <w:sz w:val="24"/>
        </w:rPr>
        <w:t> </w:t>
      </w:r>
      <w:r>
        <w:rPr>
          <w:sz w:val="24"/>
        </w:rPr>
        <w:t>study</w:t>
      </w:r>
      <w:r>
        <w:rPr>
          <w:spacing w:val="-4"/>
          <w:sz w:val="24"/>
        </w:rPr>
        <w:t> </w:t>
      </w:r>
      <w:r>
        <w:rPr>
          <w:sz w:val="24"/>
        </w:rPr>
        <w:t>to</w:t>
      </w:r>
      <w:r>
        <w:rPr>
          <w:spacing w:val="-4"/>
          <w:sz w:val="24"/>
        </w:rPr>
        <w:t> </w:t>
      </w:r>
      <w:r>
        <w:rPr>
          <w:sz w:val="24"/>
        </w:rPr>
        <w:t>achieve</w:t>
      </w:r>
      <w:r>
        <w:rPr>
          <w:spacing w:val="-5"/>
          <w:sz w:val="24"/>
        </w:rPr>
        <w:t> </w:t>
      </w:r>
      <w:r>
        <w:rPr>
          <w:sz w:val="24"/>
        </w:rPr>
        <w:t>the objectives of the program.</w:t>
      </w:r>
    </w:p>
    <w:p>
      <w:pPr>
        <w:pStyle w:val="BodyText"/>
        <w:spacing w:before="12"/>
        <w:rPr>
          <w:sz w:val="24"/>
        </w:rPr>
      </w:pPr>
    </w:p>
    <w:p>
      <w:pPr>
        <w:spacing w:line="307" w:lineRule="auto" w:before="0"/>
        <w:ind w:left="1178" w:right="1607" w:hanging="480"/>
        <w:jc w:val="both"/>
        <w:rPr>
          <w:rFonts w:ascii="標楷體" w:eastAsia="標楷體" w:hint="eastAsia"/>
          <w:sz w:val="24"/>
        </w:rPr>
      </w:pPr>
      <w:r>
        <w:rPr>
          <w:rFonts w:ascii="標楷體" w:eastAsia="標楷體" w:hint="eastAsia"/>
          <w:spacing w:val="-2"/>
          <w:sz w:val="24"/>
        </w:rPr>
        <w:t>九、依本要點核准赴境外研修之學生如因故需縮短或延長研修計畫，應於事前向所屬學院、本校國際處及合作學校申請核准。惟獲推薦資格參加研修之學生，應先繳</w:t>
      </w:r>
      <w:r>
        <w:rPr>
          <w:rFonts w:ascii="標楷體" w:eastAsia="標楷體" w:hint="eastAsia"/>
          <w:spacing w:val="-8"/>
          <w:sz w:val="24"/>
        </w:rPr>
        <w:t>交新台幣 </w:t>
      </w:r>
      <w:r>
        <w:rPr>
          <w:rFonts w:ascii="標楷體" w:eastAsia="標楷體" w:hint="eastAsia"/>
          <w:spacing w:val="-2"/>
          <w:sz w:val="24"/>
        </w:rPr>
        <w:t>5,000</w:t>
      </w:r>
      <w:r>
        <w:rPr>
          <w:rFonts w:ascii="標楷體" w:eastAsia="標楷體" w:hint="eastAsia"/>
          <w:spacing w:val="-7"/>
          <w:sz w:val="24"/>
        </w:rPr>
        <w:t> 元保證金，如出境前無故放棄者將不予退還，但如因計畫另有規</w:t>
      </w:r>
      <w:r>
        <w:rPr>
          <w:rFonts w:ascii="標楷體" w:eastAsia="標楷體" w:hint="eastAsia"/>
          <w:spacing w:val="-2"/>
          <w:sz w:val="24"/>
        </w:rPr>
        <w:t>定或特殊原因，於出發前經簽奉核准者不在此限。</w:t>
      </w:r>
    </w:p>
    <w:p>
      <w:pPr>
        <w:spacing w:before="274"/>
        <w:ind w:left="698" w:right="0" w:firstLine="0"/>
        <w:jc w:val="both"/>
        <w:rPr>
          <w:sz w:val="24"/>
        </w:rPr>
      </w:pPr>
      <w:r>
        <w:rPr>
          <w:sz w:val="24"/>
        </w:rPr>
        <w:t>Article</w:t>
      </w:r>
      <w:r>
        <w:rPr>
          <w:spacing w:val="-4"/>
          <w:sz w:val="24"/>
        </w:rPr>
        <w:t> </w:t>
      </w:r>
      <w:r>
        <w:rPr>
          <w:spacing w:val="-10"/>
          <w:sz w:val="24"/>
        </w:rPr>
        <w:t>9</w:t>
      </w:r>
    </w:p>
    <w:p>
      <w:pPr>
        <w:spacing w:line="348" w:lineRule="auto" w:before="125"/>
        <w:ind w:left="1658" w:right="1414" w:firstLine="0"/>
        <w:jc w:val="both"/>
        <w:rPr>
          <w:sz w:val="24"/>
        </w:rPr>
      </w:pPr>
      <w:r>
        <w:rPr>
          <w:sz w:val="24"/>
        </w:rPr>
        <w:t>Students who are approved for overseas study in accordance with these Regulations should</w:t>
      </w:r>
      <w:r>
        <w:rPr>
          <w:spacing w:val="-9"/>
          <w:sz w:val="24"/>
        </w:rPr>
        <w:t> </w:t>
      </w:r>
      <w:r>
        <w:rPr>
          <w:sz w:val="24"/>
        </w:rPr>
        <w:t>apply</w:t>
      </w:r>
      <w:r>
        <w:rPr>
          <w:spacing w:val="-9"/>
          <w:sz w:val="24"/>
        </w:rPr>
        <w:t> </w:t>
      </w:r>
      <w:r>
        <w:rPr>
          <w:sz w:val="24"/>
        </w:rPr>
        <w:t>for</w:t>
      </w:r>
      <w:r>
        <w:rPr>
          <w:spacing w:val="-10"/>
          <w:sz w:val="24"/>
        </w:rPr>
        <w:t> </w:t>
      </w:r>
      <w:r>
        <w:rPr>
          <w:sz w:val="24"/>
        </w:rPr>
        <w:t>approval</w:t>
      </w:r>
      <w:r>
        <w:rPr>
          <w:spacing w:val="-9"/>
          <w:sz w:val="24"/>
        </w:rPr>
        <w:t> </w:t>
      </w:r>
      <w:r>
        <w:rPr>
          <w:sz w:val="24"/>
        </w:rPr>
        <w:t>from</w:t>
      </w:r>
      <w:r>
        <w:rPr>
          <w:spacing w:val="-9"/>
          <w:sz w:val="24"/>
        </w:rPr>
        <w:t> </w:t>
      </w:r>
      <w:r>
        <w:rPr>
          <w:sz w:val="24"/>
        </w:rPr>
        <w:t>their</w:t>
      </w:r>
      <w:r>
        <w:rPr>
          <w:spacing w:val="-10"/>
          <w:sz w:val="24"/>
        </w:rPr>
        <w:t> </w:t>
      </w:r>
      <w:r>
        <w:rPr>
          <w:sz w:val="24"/>
        </w:rPr>
        <w:t>college(s),</w:t>
      </w:r>
      <w:r>
        <w:rPr>
          <w:spacing w:val="-9"/>
          <w:sz w:val="24"/>
        </w:rPr>
        <w:t> </w:t>
      </w:r>
      <w:r>
        <w:rPr>
          <w:sz w:val="24"/>
        </w:rPr>
        <w:t>the</w:t>
      </w:r>
      <w:r>
        <w:rPr>
          <w:spacing w:val="-10"/>
          <w:sz w:val="24"/>
        </w:rPr>
        <w:t> </w:t>
      </w:r>
      <w:r>
        <w:rPr>
          <w:sz w:val="24"/>
        </w:rPr>
        <w:t>Office,</w:t>
      </w:r>
      <w:r>
        <w:rPr>
          <w:spacing w:val="-9"/>
          <w:sz w:val="24"/>
        </w:rPr>
        <w:t> </w:t>
      </w:r>
      <w:r>
        <w:rPr>
          <w:sz w:val="24"/>
        </w:rPr>
        <w:t>and</w:t>
      </w:r>
      <w:r>
        <w:rPr>
          <w:spacing w:val="-9"/>
          <w:sz w:val="24"/>
        </w:rPr>
        <w:t> </w:t>
      </w:r>
      <w:r>
        <w:rPr>
          <w:sz w:val="24"/>
        </w:rPr>
        <w:t>the</w:t>
      </w:r>
      <w:r>
        <w:rPr>
          <w:spacing w:val="-10"/>
          <w:sz w:val="24"/>
        </w:rPr>
        <w:t> </w:t>
      </w:r>
      <w:r>
        <w:rPr>
          <w:sz w:val="24"/>
        </w:rPr>
        <w:t>partner</w:t>
      </w:r>
      <w:r>
        <w:rPr>
          <w:spacing w:val="-10"/>
          <w:sz w:val="24"/>
        </w:rPr>
        <w:t> </w:t>
      </w:r>
      <w:r>
        <w:rPr>
          <w:sz w:val="24"/>
        </w:rPr>
        <w:t>institution in</w:t>
      </w:r>
      <w:r>
        <w:rPr>
          <w:spacing w:val="-13"/>
          <w:sz w:val="24"/>
        </w:rPr>
        <w:t> </w:t>
      </w:r>
      <w:r>
        <w:rPr>
          <w:sz w:val="24"/>
        </w:rPr>
        <w:t>advance</w:t>
      </w:r>
      <w:r>
        <w:rPr>
          <w:spacing w:val="-13"/>
          <w:sz w:val="24"/>
        </w:rPr>
        <w:t> </w:t>
      </w:r>
      <w:r>
        <w:rPr>
          <w:sz w:val="24"/>
        </w:rPr>
        <w:t>if</w:t>
      </w:r>
      <w:r>
        <w:rPr>
          <w:spacing w:val="-13"/>
          <w:sz w:val="24"/>
        </w:rPr>
        <w:t> </w:t>
      </w:r>
      <w:r>
        <w:rPr>
          <w:sz w:val="24"/>
        </w:rPr>
        <w:t>they</w:t>
      </w:r>
      <w:r>
        <w:rPr>
          <w:spacing w:val="-12"/>
          <w:sz w:val="24"/>
        </w:rPr>
        <w:t> </w:t>
      </w:r>
      <w:r>
        <w:rPr>
          <w:sz w:val="24"/>
        </w:rPr>
        <w:t>need</w:t>
      </w:r>
      <w:r>
        <w:rPr>
          <w:spacing w:val="-12"/>
          <w:sz w:val="24"/>
        </w:rPr>
        <w:t> </w:t>
      </w:r>
      <w:r>
        <w:rPr>
          <w:sz w:val="24"/>
        </w:rPr>
        <w:t>to</w:t>
      </w:r>
      <w:r>
        <w:rPr>
          <w:spacing w:val="-10"/>
          <w:sz w:val="24"/>
        </w:rPr>
        <w:t> </w:t>
      </w:r>
      <w:r>
        <w:rPr>
          <w:sz w:val="24"/>
        </w:rPr>
        <w:t>shorten</w:t>
      </w:r>
      <w:r>
        <w:rPr>
          <w:spacing w:val="-12"/>
          <w:sz w:val="24"/>
        </w:rPr>
        <w:t> </w:t>
      </w:r>
      <w:r>
        <w:rPr>
          <w:sz w:val="24"/>
        </w:rPr>
        <w:t>or</w:t>
      </w:r>
      <w:r>
        <w:rPr>
          <w:spacing w:val="-10"/>
          <w:sz w:val="24"/>
        </w:rPr>
        <w:t> </w:t>
      </w:r>
      <w:r>
        <w:rPr>
          <w:sz w:val="24"/>
        </w:rPr>
        <w:t>extend</w:t>
      </w:r>
      <w:r>
        <w:rPr>
          <w:spacing w:val="-12"/>
          <w:sz w:val="24"/>
        </w:rPr>
        <w:t> </w:t>
      </w:r>
      <w:r>
        <w:rPr>
          <w:sz w:val="24"/>
        </w:rPr>
        <w:t>their</w:t>
      </w:r>
      <w:r>
        <w:rPr>
          <w:spacing w:val="-10"/>
          <w:sz w:val="24"/>
        </w:rPr>
        <w:t> </w:t>
      </w:r>
      <w:r>
        <w:rPr>
          <w:sz w:val="24"/>
        </w:rPr>
        <w:t>study</w:t>
      </w:r>
      <w:r>
        <w:rPr>
          <w:spacing w:val="-12"/>
          <w:sz w:val="24"/>
        </w:rPr>
        <w:t> </w:t>
      </w:r>
      <w:r>
        <w:rPr>
          <w:sz w:val="24"/>
        </w:rPr>
        <w:t>period</w:t>
      </w:r>
      <w:r>
        <w:rPr>
          <w:spacing w:val="-12"/>
          <w:sz w:val="24"/>
        </w:rPr>
        <w:t> </w:t>
      </w:r>
      <w:r>
        <w:rPr>
          <w:sz w:val="24"/>
        </w:rPr>
        <w:t>for</w:t>
      </w:r>
      <w:r>
        <w:rPr>
          <w:spacing w:val="-10"/>
          <w:sz w:val="24"/>
        </w:rPr>
        <w:t> </w:t>
      </w:r>
      <w:r>
        <w:rPr>
          <w:sz w:val="24"/>
        </w:rPr>
        <w:t>some</w:t>
      </w:r>
      <w:r>
        <w:rPr>
          <w:spacing w:val="-13"/>
          <w:sz w:val="24"/>
        </w:rPr>
        <w:t> </w:t>
      </w:r>
      <w:r>
        <w:rPr>
          <w:sz w:val="24"/>
        </w:rPr>
        <w:t>reason.</w:t>
      </w:r>
      <w:r>
        <w:rPr>
          <w:spacing w:val="-15"/>
          <w:sz w:val="24"/>
        </w:rPr>
        <w:t> </w:t>
      </w:r>
      <w:r>
        <w:rPr>
          <w:sz w:val="24"/>
        </w:rPr>
        <w:t>Those who are recommended to participate in the program should pay a basic fee of NT$5,000. The fee of NT$5,000 shall not be returned to the students who give up taking part in the program without a valid reason before departure.</w:t>
      </w:r>
      <w:r>
        <w:rPr>
          <w:spacing w:val="-1"/>
          <w:sz w:val="24"/>
        </w:rPr>
        <w:t> </w:t>
      </w:r>
      <w:r>
        <w:rPr>
          <w:sz w:val="24"/>
        </w:rPr>
        <w:t>Those who have other plans or special reasons that have been approved by the Office in accordance with the internal official procedure are not subject to this limit.</w:t>
      </w:r>
    </w:p>
    <w:p>
      <w:pPr>
        <w:pStyle w:val="BodyText"/>
        <w:spacing w:before="10"/>
        <w:rPr>
          <w:sz w:val="24"/>
        </w:rPr>
      </w:pPr>
    </w:p>
    <w:p>
      <w:pPr>
        <w:spacing w:line="307" w:lineRule="auto" w:before="0"/>
        <w:ind w:left="1178" w:right="1607" w:hanging="480"/>
        <w:jc w:val="both"/>
        <w:rPr>
          <w:rFonts w:ascii="標楷體" w:eastAsia="標楷體" w:hint="eastAsia"/>
          <w:sz w:val="24"/>
        </w:rPr>
      </w:pPr>
      <w:r>
        <w:rPr>
          <w:rFonts w:ascii="標楷體" w:eastAsia="標楷體" w:hint="eastAsia"/>
          <w:spacing w:val="-2"/>
          <w:sz w:val="24"/>
        </w:rPr>
        <w:t>十、學生於境外研修結束返校後一個月內，應完成計畫內所有規定事項，並向所屬學院及國際處繳交赴境外研修心得報告，計畫始為完成。於境外研修之學分數、成績考查等，悉依本校教務章則或相關規定辦理。</w:t>
      </w:r>
    </w:p>
    <w:p>
      <w:pPr>
        <w:spacing w:before="275"/>
        <w:ind w:left="698" w:right="0" w:firstLine="0"/>
        <w:jc w:val="both"/>
        <w:rPr>
          <w:sz w:val="24"/>
        </w:rPr>
      </w:pPr>
      <w:r>
        <w:rPr>
          <w:sz w:val="24"/>
        </w:rPr>
        <w:t>Article</w:t>
      </w:r>
      <w:r>
        <w:rPr>
          <w:spacing w:val="-4"/>
          <w:sz w:val="24"/>
        </w:rPr>
        <w:t> </w:t>
      </w:r>
      <w:r>
        <w:rPr>
          <w:spacing w:val="-5"/>
          <w:sz w:val="24"/>
        </w:rPr>
        <w:t>10</w:t>
      </w:r>
    </w:p>
    <w:p>
      <w:pPr>
        <w:spacing w:line="348" w:lineRule="auto" w:before="123"/>
        <w:ind w:left="1658" w:right="1413" w:firstLine="0"/>
        <w:jc w:val="both"/>
        <w:rPr>
          <w:sz w:val="24"/>
        </w:rPr>
      </w:pPr>
      <w:r>
        <w:rPr>
          <w:sz w:val="24"/>
        </w:rPr>
        <w:t>Students</w:t>
      </w:r>
      <w:r>
        <w:rPr>
          <w:spacing w:val="-12"/>
          <w:sz w:val="24"/>
        </w:rPr>
        <w:t> </w:t>
      </w:r>
      <w:r>
        <w:rPr>
          <w:sz w:val="24"/>
        </w:rPr>
        <w:t>should</w:t>
      </w:r>
      <w:r>
        <w:rPr>
          <w:spacing w:val="-12"/>
          <w:sz w:val="24"/>
        </w:rPr>
        <w:t> </w:t>
      </w:r>
      <w:r>
        <w:rPr>
          <w:sz w:val="24"/>
        </w:rPr>
        <w:t>complete</w:t>
      </w:r>
      <w:r>
        <w:rPr>
          <w:spacing w:val="-11"/>
          <w:sz w:val="24"/>
        </w:rPr>
        <w:t> </w:t>
      </w:r>
      <w:r>
        <w:rPr>
          <w:sz w:val="24"/>
        </w:rPr>
        <w:t>all</w:t>
      </w:r>
      <w:r>
        <w:rPr>
          <w:spacing w:val="-12"/>
          <w:sz w:val="24"/>
        </w:rPr>
        <w:t> </w:t>
      </w:r>
      <w:r>
        <w:rPr>
          <w:sz w:val="24"/>
        </w:rPr>
        <w:t>obligations</w:t>
      </w:r>
      <w:r>
        <w:rPr>
          <w:spacing w:val="-12"/>
          <w:sz w:val="24"/>
        </w:rPr>
        <w:t> </w:t>
      </w:r>
      <w:r>
        <w:rPr>
          <w:sz w:val="24"/>
        </w:rPr>
        <w:t>listed</w:t>
      </w:r>
      <w:r>
        <w:rPr>
          <w:spacing w:val="-12"/>
          <w:sz w:val="24"/>
        </w:rPr>
        <w:t> </w:t>
      </w:r>
      <w:r>
        <w:rPr>
          <w:sz w:val="24"/>
        </w:rPr>
        <w:t>in</w:t>
      </w:r>
      <w:r>
        <w:rPr>
          <w:spacing w:val="-12"/>
          <w:sz w:val="24"/>
        </w:rPr>
        <w:t> </w:t>
      </w:r>
      <w:r>
        <w:rPr>
          <w:sz w:val="24"/>
        </w:rPr>
        <w:t>the</w:t>
      </w:r>
      <w:r>
        <w:rPr>
          <w:spacing w:val="-13"/>
          <w:sz w:val="24"/>
        </w:rPr>
        <w:t> </w:t>
      </w:r>
      <w:r>
        <w:rPr>
          <w:sz w:val="24"/>
        </w:rPr>
        <w:t>program</w:t>
      </w:r>
      <w:r>
        <w:rPr>
          <w:spacing w:val="-9"/>
          <w:sz w:val="24"/>
        </w:rPr>
        <w:t> </w:t>
      </w:r>
      <w:r>
        <w:rPr>
          <w:sz w:val="24"/>
        </w:rPr>
        <w:t>and</w:t>
      </w:r>
      <w:r>
        <w:rPr>
          <w:spacing w:val="-12"/>
          <w:sz w:val="24"/>
        </w:rPr>
        <w:t> </w:t>
      </w:r>
      <w:r>
        <w:rPr>
          <w:sz w:val="24"/>
        </w:rPr>
        <w:t>submit</w:t>
      </w:r>
      <w:r>
        <w:rPr>
          <w:spacing w:val="-12"/>
          <w:sz w:val="24"/>
        </w:rPr>
        <w:t> </w:t>
      </w:r>
      <w:r>
        <w:rPr>
          <w:sz w:val="24"/>
        </w:rPr>
        <w:t>a</w:t>
      </w:r>
      <w:r>
        <w:rPr>
          <w:spacing w:val="-8"/>
          <w:sz w:val="24"/>
        </w:rPr>
        <w:t> </w:t>
      </w:r>
      <w:r>
        <w:rPr>
          <w:sz w:val="24"/>
        </w:rPr>
        <w:t>reflection report to the college and the Office within one month after finishing the study and returning</w:t>
      </w:r>
      <w:r>
        <w:rPr>
          <w:spacing w:val="-10"/>
          <w:sz w:val="24"/>
        </w:rPr>
        <w:t> </w:t>
      </w:r>
      <w:r>
        <w:rPr>
          <w:sz w:val="24"/>
        </w:rPr>
        <w:t>to</w:t>
      </w:r>
      <w:r>
        <w:rPr>
          <w:spacing w:val="-8"/>
          <w:sz w:val="24"/>
        </w:rPr>
        <w:t> </w:t>
      </w:r>
      <w:r>
        <w:rPr>
          <w:sz w:val="24"/>
        </w:rPr>
        <w:t>the</w:t>
      </w:r>
      <w:r>
        <w:rPr>
          <w:spacing w:val="-8"/>
          <w:sz w:val="24"/>
        </w:rPr>
        <w:t> </w:t>
      </w:r>
      <w:r>
        <w:rPr>
          <w:sz w:val="24"/>
        </w:rPr>
        <w:t>University.</w:t>
      </w:r>
      <w:r>
        <w:rPr>
          <w:spacing w:val="-8"/>
          <w:sz w:val="24"/>
        </w:rPr>
        <w:t> </w:t>
      </w:r>
      <w:r>
        <w:rPr>
          <w:sz w:val="24"/>
        </w:rPr>
        <w:t>Matters</w:t>
      </w:r>
      <w:r>
        <w:rPr>
          <w:spacing w:val="-8"/>
          <w:sz w:val="24"/>
        </w:rPr>
        <w:t> </w:t>
      </w:r>
      <w:r>
        <w:rPr>
          <w:sz w:val="24"/>
        </w:rPr>
        <w:t>related</w:t>
      </w:r>
      <w:r>
        <w:rPr>
          <w:spacing w:val="-7"/>
          <w:sz w:val="24"/>
        </w:rPr>
        <w:t> </w:t>
      </w:r>
      <w:r>
        <w:rPr>
          <w:sz w:val="24"/>
        </w:rPr>
        <w:t>to</w:t>
      </w:r>
      <w:r>
        <w:rPr>
          <w:spacing w:val="-8"/>
          <w:sz w:val="24"/>
        </w:rPr>
        <w:t> </w:t>
      </w:r>
      <w:r>
        <w:rPr>
          <w:sz w:val="24"/>
        </w:rPr>
        <w:t>the</w:t>
      </w:r>
      <w:r>
        <w:rPr>
          <w:spacing w:val="-8"/>
          <w:sz w:val="24"/>
        </w:rPr>
        <w:t> </w:t>
      </w:r>
      <w:r>
        <w:rPr>
          <w:sz w:val="24"/>
        </w:rPr>
        <w:t>number</w:t>
      </w:r>
      <w:r>
        <w:rPr>
          <w:spacing w:val="-9"/>
          <w:sz w:val="24"/>
        </w:rPr>
        <w:t> </w:t>
      </w:r>
      <w:r>
        <w:rPr>
          <w:sz w:val="24"/>
        </w:rPr>
        <w:t>of</w:t>
      </w:r>
      <w:r>
        <w:rPr>
          <w:spacing w:val="-9"/>
          <w:sz w:val="24"/>
        </w:rPr>
        <w:t> </w:t>
      </w:r>
      <w:r>
        <w:rPr>
          <w:sz w:val="24"/>
        </w:rPr>
        <w:t>credits</w:t>
      </w:r>
      <w:r>
        <w:rPr>
          <w:spacing w:val="-7"/>
          <w:sz w:val="24"/>
        </w:rPr>
        <w:t> </w:t>
      </w:r>
      <w:r>
        <w:rPr>
          <w:sz w:val="24"/>
        </w:rPr>
        <w:t>and</w:t>
      </w:r>
      <w:r>
        <w:rPr>
          <w:spacing w:val="-8"/>
          <w:sz w:val="24"/>
        </w:rPr>
        <w:t> </w:t>
      </w:r>
      <w:r>
        <w:rPr>
          <w:sz w:val="24"/>
        </w:rPr>
        <w:t>evaluation</w:t>
      </w:r>
      <w:r>
        <w:rPr>
          <w:spacing w:val="-7"/>
          <w:sz w:val="24"/>
        </w:rPr>
        <w:t> </w:t>
      </w:r>
      <w:r>
        <w:rPr>
          <w:spacing w:val="-5"/>
          <w:sz w:val="24"/>
        </w:rPr>
        <w:t>of</w:t>
      </w:r>
    </w:p>
    <w:p>
      <w:pPr>
        <w:spacing w:after="0" w:line="348" w:lineRule="auto"/>
        <w:jc w:val="both"/>
        <w:rPr>
          <w:sz w:val="24"/>
        </w:rPr>
        <w:sectPr>
          <w:pgSz w:w="11910" w:h="16840"/>
          <w:pgMar w:top="1420" w:bottom="280" w:left="720" w:right="0"/>
        </w:sectPr>
      </w:pPr>
    </w:p>
    <w:p>
      <w:pPr>
        <w:spacing w:line="348" w:lineRule="auto" w:before="75"/>
        <w:ind w:left="1658" w:right="1416" w:firstLine="0"/>
        <w:jc w:val="both"/>
        <w:rPr>
          <w:sz w:val="24"/>
        </w:rPr>
      </w:pPr>
      <w:r>
        <w:rPr>
          <w:sz w:val="24"/>
        </w:rPr>
        <w:t>scores shall be handled based on the regulations or other relevant guidelines set up by the Office of Academic Affairs.</w:t>
      </w:r>
    </w:p>
    <w:p>
      <w:pPr>
        <w:pStyle w:val="BodyText"/>
        <w:spacing w:before="11"/>
        <w:rPr>
          <w:sz w:val="24"/>
        </w:rPr>
      </w:pPr>
    </w:p>
    <w:p>
      <w:pPr>
        <w:spacing w:line="307" w:lineRule="auto" w:before="0"/>
        <w:ind w:left="1418" w:right="1666" w:hanging="720"/>
        <w:jc w:val="both"/>
        <w:rPr>
          <w:rFonts w:ascii="標楷體" w:eastAsia="標楷體" w:hint="eastAsia"/>
          <w:sz w:val="24"/>
        </w:rPr>
      </w:pPr>
      <w:r>
        <w:rPr>
          <w:rFonts w:ascii="標楷體" w:eastAsia="標楷體" w:hint="eastAsia"/>
          <w:spacing w:val="-3"/>
          <w:sz w:val="24"/>
        </w:rPr>
        <w:t>十一、赴境外研修獎學金之申請應於出國前提出，經核可後，國際處預先核撥 </w:t>
      </w:r>
      <w:r>
        <w:rPr>
          <w:rFonts w:ascii="標楷體" w:eastAsia="標楷體" w:hint="eastAsia"/>
          <w:spacing w:val="-2"/>
          <w:sz w:val="24"/>
        </w:rPr>
        <w:t>80%</w:t>
      </w:r>
      <w:r>
        <w:rPr>
          <w:rFonts w:ascii="標楷體" w:eastAsia="標楷體" w:hint="eastAsia"/>
          <w:spacing w:val="-2"/>
          <w:sz w:val="24"/>
        </w:rPr>
        <w:t>款項，學生返國後完成前項規定事項並持相關單據核撥剩餘款項。</w:t>
      </w:r>
    </w:p>
    <w:p>
      <w:pPr>
        <w:spacing w:before="274"/>
        <w:ind w:left="698" w:right="0" w:firstLine="0"/>
        <w:jc w:val="both"/>
        <w:rPr>
          <w:sz w:val="24"/>
        </w:rPr>
      </w:pPr>
      <w:r>
        <w:rPr>
          <w:sz w:val="24"/>
        </w:rPr>
        <w:t>Article</w:t>
      </w:r>
      <w:r>
        <w:rPr>
          <w:spacing w:val="-4"/>
          <w:sz w:val="24"/>
        </w:rPr>
        <w:t> </w:t>
      </w:r>
      <w:r>
        <w:rPr>
          <w:spacing w:val="-5"/>
          <w:sz w:val="24"/>
        </w:rPr>
        <w:t>11</w:t>
      </w:r>
    </w:p>
    <w:p>
      <w:pPr>
        <w:spacing w:line="348" w:lineRule="auto" w:before="125"/>
        <w:ind w:left="1658" w:right="1413" w:firstLine="0"/>
        <w:jc w:val="both"/>
        <w:rPr>
          <w:sz w:val="24"/>
        </w:rPr>
      </w:pPr>
      <w:r>
        <w:rPr>
          <w:sz w:val="24"/>
        </w:rPr>
        <w:t>Applications</w:t>
      </w:r>
      <w:r>
        <w:rPr>
          <w:spacing w:val="-6"/>
          <w:sz w:val="24"/>
        </w:rPr>
        <w:t> </w:t>
      </w:r>
      <w:r>
        <w:rPr>
          <w:sz w:val="24"/>
        </w:rPr>
        <w:t>for</w:t>
      </w:r>
      <w:r>
        <w:rPr>
          <w:spacing w:val="-7"/>
          <w:sz w:val="24"/>
        </w:rPr>
        <w:t> </w:t>
      </w:r>
      <w:r>
        <w:rPr>
          <w:sz w:val="24"/>
        </w:rPr>
        <w:t>overseas</w:t>
      </w:r>
      <w:r>
        <w:rPr>
          <w:spacing w:val="-3"/>
          <w:sz w:val="24"/>
        </w:rPr>
        <w:t> </w:t>
      </w:r>
      <w:r>
        <w:rPr>
          <w:sz w:val="24"/>
        </w:rPr>
        <w:t>study</w:t>
      </w:r>
      <w:r>
        <w:rPr>
          <w:spacing w:val="-6"/>
          <w:sz w:val="24"/>
        </w:rPr>
        <w:t> </w:t>
      </w:r>
      <w:r>
        <w:rPr>
          <w:sz w:val="24"/>
        </w:rPr>
        <w:t>scholarships</w:t>
      </w:r>
      <w:r>
        <w:rPr>
          <w:spacing w:val="-6"/>
          <w:sz w:val="24"/>
        </w:rPr>
        <w:t> </w:t>
      </w:r>
      <w:r>
        <w:rPr>
          <w:sz w:val="24"/>
        </w:rPr>
        <w:t>shall</w:t>
      </w:r>
      <w:r>
        <w:rPr>
          <w:spacing w:val="-8"/>
          <w:sz w:val="24"/>
        </w:rPr>
        <w:t> </w:t>
      </w:r>
      <w:r>
        <w:rPr>
          <w:sz w:val="24"/>
        </w:rPr>
        <w:t>be</w:t>
      </w:r>
      <w:r>
        <w:rPr>
          <w:spacing w:val="-7"/>
          <w:sz w:val="24"/>
        </w:rPr>
        <w:t> </w:t>
      </w:r>
      <w:r>
        <w:rPr>
          <w:sz w:val="24"/>
        </w:rPr>
        <w:t>submitted</w:t>
      </w:r>
      <w:r>
        <w:rPr>
          <w:spacing w:val="-6"/>
          <w:sz w:val="24"/>
        </w:rPr>
        <w:t> </w:t>
      </w:r>
      <w:r>
        <w:rPr>
          <w:sz w:val="24"/>
        </w:rPr>
        <w:t>before</w:t>
      </w:r>
      <w:r>
        <w:rPr>
          <w:spacing w:val="-7"/>
          <w:sz w:val="24"/>
        </w:rPr>
        <w:t> </w:t>
      </w:r>
      <w:r>
        <w:rPr>
          <w:sz w:val="24"/>
        </w:rPr>
        <w:t>going</w:t>
      </w:r>
      <w:r>
        <w:rPr>
          <w:spacing w:val="-6"/>
          <w:sz w:val="24"/>
        </w:rPr>
        <w:t> </w:t>
      </w:r>
      <w:r>
        <w:rPr>
          <w:sz w:val="24"/>
        </w:rPr>
        <w:t>abroad. Scholarship grantees shall receive 80% of their subsidy after their applications are approved and shall receive the remaining 20% after they fulfill the obligations mentioned above and submit the relevant documents.</w:t>
      </w:r>
    </w:p>
    <w:p>
      <w:pPr>
        <w:pStyle w:val="BodyText"/>
        <w:spacing w:before="10"/>
        <w:rPr>
          <w:sz w:val="24"/>
        </w:rPr>
      </w:pPr>
    </w:p>
    <w:p>
      <w:pPr>
        <w:spacing w:line="307" w:lineRule="auto" w:before="0"/>
        <w:ind w:left="1418" w:right="1607" w:hanging="720"/>
        <w:jc w:val="both"/>
        <w:rPr>
          <w:rFonts w:ascii="標楷體" w:eastAsia="標楷體" w:hint="eastAsia"/>
          <w:sz w:val="24"/>
        </w:rPr>
      </w:pPr>
      <w:r>
        <w:rPr>
          <w:rFonts w:ascii="標楷體" w:eastAsia="標楷體" w:hint="eastAsia"/>
          <w:spacing w:val="-2"/>
          <w:sz w:val="24"/>
        </w:rPr>
        <w:t>十二、出國研修期間應保有本校學籍(未休學)，並履行返國完成攻讀學位義務，如有休學、退學、逾期返國、不返國接續完成學業並取得學位者，本校將依約追償已領獎學金。</w:t>
      </w:r>
    </w:p>
    <w:p>
      <w:pPr>
        <w:pStyle w:val="BodyText"/>
        <w:spacing w:before="3"/>
        <w:rPr>
          <w:rFonts w:ascii="標楷體"/>
          <w:sz w:val="14"/>
        </w:rPr>
      </w:pPr>
    </w:p>
    <w:p>
      <w:pPr>
        <w:spacing w:after="0"/>
        <w:rPr>
          <w:rFonts w:ascii="標楷體"/>
          <w:sz w:val="14"/>
        </w:rPr>
        <w:sectPr>
          <w:pgSz w:w="11910" w:h="16840"/>
          <w:pgMar w:top="1420" w:bottom="280" w:left="720" w:right="0"/>
        </w:sectPr>
      </w:pPr>
    </w:p>
    <w:p>
      <w:pPr>
        <w:spacing w:before="90"/>
        <w:ind w:left="698" w:right="0" w:firstLine="0"/>
        <w:jc w:val="left"/>
        <w:rPr>
          <w:sz w:val="24"/>
        </w:rPr>
      </w:pPr>
      <w:r>
        <w:rPr>
          <w:sz w:val="24"/>
        </w:rPr>
        <w:t>Article</w:t>
      </w:r>
      <w:r>
        <w:rPr>
          <w:spacing w:val="-4"/>
          <w:sz w:val="24"/>
        </w:rPr>
        <w:t> </w:t>
      </w:r>
      <w:r>
        <w:rPr>
          <w:spacing w:val="-5"/>
          <w:sz w:val="24"/>
        </w:rPr>
        <w:t>12</w:t>
      </w:r>
    </w:p>
    <w:p>
      <w:pPr>
        <w:spacing w:line="240" w:lineRule="auto" w:before="215"/>
        <w:rPr>
          <w:sz w:val="24"/>
        </w:rPr>
      </w:pPr>
      <w:r>
        <w:rPr/>
        <w:br w:type="column"/>
      </w:r>
      <w:r>
        <w:rPr>
          <w:sz w:val="24"/>
        </w:rPr>
      </w:r>
    </w:p>
    <w:p>
      <w:pPr>
        <w:spacing w:line="348" w:lineRule="auto" w:before="0"/>
        <w:ind w:left="27" w:right="1412" w:firstLine="0"/>
        <w:jc w:val="both"/>
        <w:rPr>
          <w:sz w:val="24"/>
        </w:rPr>
      </w:pPr>
      <w:r>
        <w:rPr>
          <w:sz w:val="24"/>
        </w:rPr>
        <w:t>During the period of their study abroad, student status should be retained (not suspended). Students should fulfill the obligation to return to</w:t>
      </w:r>
      <w:r>
        <w:rPr>
          <w:spacing w:val="-2"/>
          <w:sz w:val="24"/>
        </w:rPr>
        <w:t> </w:t>
      </w:r>
      <w:r>
        <w:rPr>
          <w:sz w:val="24"/>
        </w:rPr>
        <w:t>Taiwan and complete their</w:t>
      </w:r>
      <w:r>
        <w:rPr>
          <w:spacing w:val="-8"/>
          <w:sz w:val="24"/>
        </w:rPr>
        <w:t> </w:t>
      </w:r>
      <w:r>
        <w:rPr>
          <w:sz w:val="24"/>
        </w:rPr>
        <w:t>studies</w:t>
      </w:r>
      <w:r>
        <w:rPr>
          <w:spacing w:val="-7"/>
          <w:sz w:val="24"/>
        </w:rPr>
        <w:t> </w:t>
      </w:r>
      <w:r>
        <w:rPr>
          <w:sz w:val="24"/>
        </w:rPr>
        <w:t>to</w:t>
      </w:r>
      <w:r>
        <w:rPr>
          <w:spacing w:val="-7"/>
          <w:sz w:val="24"/>
        </w:rPr>
        <w:t> </w:t>
      </w:r>
      <w:r>
        <w:rPr>
          <w:sz w:val="24"/>
        </w:rPr>
        <w:t>acquire</w:t>
      </w:r>
      <w:r>
        <w:rPr>
          <w:spacing w:val="-8"/>
          <w:sz w:val="24"/>
        </w:rPr>
        <w:t> </w:t>
      </w:r>
      <w:r>
        <w:rPr>
          <w:sz w:val="24"/>
        </w:rPr>
        <w:t>a</w:t>
      </w:r>
      <w:r>
        <w:rPr>
          <w:spacing w:val="-6"/>
          <w:sz w:val="24"/>
        </w:rPr>
        <w:t> </w:t>
      </w:r>
      <w:r>
        <w:rPr>
          <w:sz w:val="24"/>
        </w:rPr>
        <w:t>degree.</w:t>
      </w:r>
      <w:r>
        <w:rPr>
          <w:spacing w:val="-5"/>
          <w:sz w:val="24"/>
        </w:rPr>
        <w:t> </w:t>
      </w:r>
      <w:r>
        <w:rPr>
          <w:sz w:val="24"/>
        </w:rPr>
        <w:t>If</w:t>
      </w:r>
      <w:r>
        <w:rPr>
          <w:spacing w:val="-8"/>
          <w:sz w:val="24"/>
        </w:rPr>
        <w:t> </w:t>
      </w:r>
      <w:r>
        <w:rPr>
          <w:sz w:val="24"/>
        </w:rPr>
        <w:t>they</w:t>
      </w:r>
      <w:r>
        <w:rPr>
          <w:spacing w:val="-7"/>
          <w:sz w:val="24"/>
        </w:rPr>
        <w:t> </w:t>
      </w:r>
      <w:r>
        <w:rPr>
          <w:sz w:val="24"/>
        </w:rPr>
        <w:t>suspend,</w:t>
      </w:r>
      <w:r>
        <w:rPr>
          <w:spacing w:val="-7"/>
          <w:sz w:val="24"/>
        </w:rPr>
        <w:t> </w:t>
      </w:r>
      <w:r>
        <w:rPr>
          <w:sz w:val="24"/>
        </w:rPr>
        <w:t>drop</w:t>
      </w:r>
      <w:r>
        <w:rPr>
          <w:spacing w:val="-7"/>
          <w:sz w:val="24"/>
        </w:rPr>
        <w:t> </w:t>
      </w:r>
      <w:r>
        <w:rPr>
          <w:sz w:val="24"/>
        </w:rPr>
        <w:t>out,</w:t>
      </w:r>
      <w:r>
        <w:rPr>
          <w:spacing w:val="-7"/>
          <w:sz w:val="24"/>
        </w:rPr>
        <w:t> </w:t>
      </w:r>
      <w:r>
        <w:rPr>
          <w:sz w:val="24"/>
        </w:rPr>
        <w:t>return</w:t>
      </w:r>
      <w:r>
        <w:rPr>
          <w:spacing w:val="-7"/>
          <w:sz w:val="24"/>
        </w:rPr>
        <w:t> </w:t>
      </w:r>
      <w:r>
        <w:rPr>
          <w:sz w:val="24"/>
        </w:rPr>
        <w:t>to</w:t>
      </w:r>
      <w:r>
        <w:rPr>
          <w:spacing w:val="-7"/>
          <w:sz w:val="24"/>
        </w:rPr>
        <w:t> </w:t>
      </w:r>
      <w:r>
        <w:rPr>
          <w:sz w:val="24"/>
        </w:rPr>
        <w:t>the</w:t>
      </w:r>
      <w:r>
        <w:rPr>
          <w:spacing w:val="-8"/>
          <w:sz w:val="24"/>
        </w:rPr>
        <w:t> </w:t>
      </w:r>
      <w:r>
        <w:rPr>
          <w:sz w:val="24"/>
        </w:rPr>
        <w:t>country</w:t>
      </w:r>
      <w:r>
        <w:rPr>
          <w:spacing w:val="-7"/>
          <w:sz w:val="24"/>
        </w:rPr>
        <w:t> </w:t>
      </w:r>
      <w:r>
        <w:rPr>
          <w:sz w:val="24"/>
        </w:rPr>
        <w:t>late, or do not return to Taiwan to continue their studies for the acquisition of a degree, the University will require them to return the scholarship.</w:t>
      </w:r>
    </w:p>
    <w:p>
      <w:pPr>
        <w:spacing w:after="0" w:line="348" w:lineRule="auto"/>
        <w:jc w:val="both"/>
        <w:rPr>
          <w:sz w:val="24"/>
        </w:rPr>
        <w:sectPr>
          <w:type w:val="continuous"/>
          <w:pgSz w:w="11910" w:h="16840"/>
          <w:pgMar w:top="1100" w:bottom="280" w:left="720" w:right="0"/>
          <w:cols w:num="2" w:equalWidth="0">
            <w:col w:w="1664" w:space="40"/>
            <w:col w:w="9486"/>
          </w:cols>
        </w:sectPr>
      </w:pPr>
    </w:p>
    <w:p>
      <w:pPr>
        <w:pStyle w:val="BodyText"/>
        <w:spacing w:before="8"/>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十三、本要點經行政會議通過後，陳請校長核定後施行；修正時亦同。</w:t>
      </w:r>
    </w:p>
    <w:p>
      <w:pPr>
        <w:pStyle w:val="BodyText"/>
        <w:spacing w:before="12"/>
        <w:rPr>
          <w:rFonts w:ascii="標楷體"/>
          <w:sz w:val="20"/>
        </w:rPr>
      </w:pPr>
    </w:p>
    <w:p>
      <w:pPr>
        <w:spacing w:after="0"/>
        <w:rPr>
          <w:rFonts w:ascii="標楷體"/>
          <w:sz w:val="20"/>
        </w:rPr>
        <w:sectPr>
          <w:type w:val="continuous"/>
          <w:pgSz w:w="11910" w:h="16840"/>
          <w:pgMar w:top="1100" w:bottom="280" w:left="720" w:right="0"/>
        </w:sectPr>
      </w:pPr>
    </w:p>
    <w:p>
      <w:pPr>
        <w:spacing w:before="90"/>
        <w:ind w:left="698" w:right="0" w:firstLine="0"/>
        <w:jc w:val="left"/>
        <w:rPr>
          <w:sz w:val="24"/>
        </w:rPr>
      </w:pPr>
      <w:r>
        <w:rPr>
          <w:sz w:val="24"/>
        </w:rPr>
        <w:t>Article</w:t>
      </w:r>
      <w:r>
        <w:rPr>
          <w:spacing w:val="-4"/>
          <w:sz w:val="24"/>
        </w:rPr>
        <w:t> </w:t>
      </w:r>
      <w:r>
        <w:rPr>
          <w:spacing w:val="-5"/>
          <w:sz w:val="24"/>
        </w:rPr>
        <w:t>13</w:t>
      </w:r>
    </w:p>
    <w:p>
      <w:pPr>
        <w:spacing w:line="240" w:lineRule="auto" w:before="215"/>
        <w:rPr>
          <w:sz w:val="24"/>
        </w:rPr>
      </w:pPr>
      <w:r>
        <w:rPr/>
        <w:br w:type="column"/>
      </w:r>
      <w:r>
        <w:rPr>
          <w:sz w:val="24"/>
        </w:rPr>
      </w:r>
    </w:p>
    <w:p>
      <w:pPr>
        <w:spacing w:line="348" w:lineRule="auto" w:before="0"/>
        <w:ind w:left="27" w:right="1415" w:firstLine="0"/>
        <w:jc w:val="both"/>
        <w:rPr>
          <w:sz w:val="24"/>
        </w:rPr>
      </w:pPr>
      <w:r>
        <w:rPr>
          <w:spacing w:val="-2"/>
          <w:sz w:val="24"/>
        </w:rPr>
        <w:t>These</w:t>
      </w:r>
      <w:r>
        <w:rPr>
          <w:spacing w:val="-11"/>
          <w:sz w:val="24"/>
        </w:rPr>
        <w:t> </w:t>
      </w:r>
      <w:r>
        <w:rPr>
          <w:spacing w:val="-2"/>
          <w:sz w:val="24"/>
        </w:rPr>
        <w:t>Regulations</w:t>
      </w:r>
      <w:r>
        <w:rPr>
          <w:spacing w:val="-6"/>
          <w:sz w:val="24"/>
        </w:rPr>
        <w:t> </w:t>
      </w:r>
      <w:r>
        <w:rPr>
          <w:spacing w:val="-2"/>
          <w:sz w:val="24"/>
        </w:rPr>
        <w:t>shall</w:t>
      </w:r>
      <w:r>
        <w:rPr>
          <w:spacing w:val="-4"/>
          <w:sz w:val="24"/>
        </w:rPr>
        <w:t> </w:t>
      </w:r>
      <w:r>
        <w:rPr>
          <w:spacing w:val="-2"/>
          <w:sz w:val="24"/>
        </w:rPr>
        <w:t>be</w:t>
      </w:r>
      <w:r>
        <w:rPr>
          <w:spacing w:val="-7"/>
          <w:sz w:val="24"/>
        </w:rPr>
        <w:t> </w:t>
      </w:r>
      <w:r>
        <w:rPr>
          <w:spacing w:val="-2"/>
          <w:sz w:val="24"/>
        </w:rPr>
        <w:t>passed</w:t>
      </w:r>
      <w:r>
        <w:rPr>
          <w:spacing w:val="-6"/>
          <w:sz w:val="24"/>
        </w:rPr>
        <w:t> </w:t>
      </w:r>
      <w:r>
        <w:rPr>
          <w:spacing w:val="-2"/>
          <w:sz w:val="24"/>
        </w:rPr>
        <w:t>by</w:t>
      </w:r>
      <w:r>
        <w:rPr>
          <w:spacing w:val="-6"/>
          <w:sz w:val="24"/>
        </w:rPr>
        <w:t> </w:t>
      </w:r>
      <w:r>
        <w:rPr>
          <w:spacing w:val="-2"/>
          <w:sz w:val="24"/>
        </w:rPr>
        <w:t>the</w:t>
      </w:r>
      <w:r>
        <w:rPr>
          <w:spacing w:val="-13"/>
          <w:sz w:val="24"/>
        </w:rPr>
        <w:t> </w:t>
      </w:r>
      <w:r>
        <w:rPr>
          <w:spacing w:val="-2"/>
          <w:sz w:val="24"/>
        </w:rPr>
        <w:t>Administrative</w:t>
      </w:r>
      <w:r>
        <w:rPr>
          <w:spacing w:val="-7"/>
          <w:sz w:val="24"/>
        </w:rPr>
        <w:t> </w:t>
      </w:r>
      <w:r>
        <w:rPr>
          <w:spacing w:val="-2"/>
          <w:sz w:val="24"/>
        </w:rPr>
        <w:t>Meeting</w:t>
      </w:r>
      <w:r>
        <w:rPr>
          <w:spacing w:val="-6"/>
          <w:sz w:val="24"/>
        </w:rPr>
        <w:t> </w:t>
      </w:r>
      <w:r>
        <w:rPr>
          <w:spacing w:val="-2"/>
          <w:sz w:val="24"/>
        </w:rPr>
        <w:t>and</w:t>
      </w:r>
      <w:r>
        <w:rPr>
          <w:spacing w:val="-6"/>
          <w:sz w:val="24"/>
        </w:rPr>
        <w:t> </w:t>
      </w:r>
      <w:r>
        <w:rPr>
          <w:spacing w:val="-2"/>
          <w:sz w:val="24"/>
        </w:rPr>
        <w:t>shall</w:t>
      </w:r>
      <w:r>
        <w:rPr>
          <w:spacing w:val="-4"/>
          <w:sz w:val="24"/>
        </w:rPr>
        <w:t> </w:t>
      </w:r>
      <w:r>
        <w:rPr>
          <w:spacing w:val="-2"/>
          <w:sz w:val="24"/>
        </w:rPr>
        <w:t>take</w:t>
      </w:r>
      <w:r>
        <w:rPr>
          <w:spacing w:val="-7"/>
          <w:sz w:val="24"/>
        </w:rPr>
        <w:t> </w:t>
      </w:r>
      <w:r>
        <w:rPr>
          <w:spacing w:val="-2"/>
          <w:sz w:val="24"/>
        </w:rPr>
        <w:t>force </w:t>
      </w:r>
      <w:r>
        <w:rPr>
          <w:sz w:val="24"/>
        </w:rPr>
        <w:t>upon approval by the President. The same procedure shall apply when these Regulations are amended.</w:t>
      </w:r>
    </w:p>
    <w:p>
      <w:pPr>
        <w:spacing w:after="0" w:line="348" w:lineRule="auto"/>
        <w:jc w:val="both"/>
        <w:rPr>
          <w:sz w:val="24"/>
        </w:rPr>
        <w:sectPr>
          <w:type w:val="continuous"/>
          <w:pgSz w:w="11910" w:h="16840"/>
          <w:pgMar w:top="1100" w:bottom="280" w:left="720" w:right="0"/>
          <w:cols w:num="2" w:equalWidth="0">
            <w:col w:w="1664" w:space="40"/>
            <w:col w:w="9486"/>
          </w:cols>
        </w:sectPr>
      </w:pPr>
    </w:p>
    <w:p>
      <w:pPr>
        <w:spacing w:before="50"/>
        <w:ind w:left="1232" w:right="1949" w:firstLine="0"/>
        <w:jc w:val="center"/>
        <w:rPr>
          <w:rFonts w:ascii="標楷體" w:eastAsia="標楷體" w:hint="eastAsia"/>
          <w:b/>
          <w:sz w:val="32"/>
        </w:rPr>
      </w:pPr>
      <w:bookmarkStart w:name="6. 國立高雄科技大學與境外校院辦理雙聯制實施要點(完稿)" w:id="5"/>
      <w:bookmarkEnd w:id="5"/>
      <w:r>
        <w:rPr/>
      </w:r>
      <w:r>
        <w:rPr>
          <w:rFonts w:ascii="標楷體" w:eastAsia="標楷體" w:hint="eastAsia"/>
          <w:b/>
          <w:spacing w:val="-5"/>
          <w:sz w:val="32"/>
        </w:rPr>
        <w:t>國立高雄科技大學與境外校院辦理雙聯制實施要點</w:t>
      </w:r>
    </w:p>
    <w:p>
      <w:pPr>
        <w:spacing w:before="253"/>
        <w:ind w:left="1230" w:right="1949" w:firstLine="0"/>
        <w:jc w:val="center"/>
        <w:rPr>
          <w:b/>
          <w:sz w:val="32"/>
        </w:rPr>
      </w:pPr>
      <w:r>
        <w:rPr>
          <w:b/>
          <w:sz w:val="32"/>
        </w:rPr>
        <w:t>National</w:t>
      </w:r>
      <w:r>
        <w:rPr>
          <w:b/>
          <w:spacing w:val="-11"/>
          <w:sz w:val="32"/>
        </w:rPr>
        <w:t> </w:t>
      </w:r>
      <w:r>
        <w:rPr>
          <w:b/>
          <w:sz w:val="32"/>
        </w:rPr>
        <w:t>Kaohsiung</w:t>
      </w:r>
      <w:r>
        <w:rPr>
          <w:b/>
          <w:spacing w:val="-9"/>
          <w:sz w:val="32"/>
        </w:rPr>
        <w:t> </w:t>
      </w:r>
      <w:r>
        <w:rPr>
          <w:b/>
          <w:sz w:val="32"/>
        </w:rPr>
        <w:t>University</w:t>
      </w:r>
      <w:r>
        <w:rPr>
          <w:b/>
          <w:spacing w:val="-10"/>
          <w:sz w:val="32"/>
        </w:rPr>
        <w:t> </w:t>
      </w:r>
      <w:r>
        <w:rPr>
          <w:b/>
          <w:sz w:val="32"/>
        </w:rPr>
        <w:t>of</w:t>
      </w:r>
      <w:r>
        <w:rPr>
          <w:b/>
          <w:spacing w:val="-9"/>
          <w:sz w:val="32"/>
        </w:rPr>
        <w:t> </w:t>
      </w:r>
      <w:r>
        <w:rPr>
          <w:b/>
          <w:sz w:val="32"/>
        </w:rPr>
        <w:t>Science</w:t>
      </w:r>
      <w:r>
        <w:rPr>
          <w:b/>
          <w:spacing w:val="-10"/>
          <w:sz w:val="32"/>
        </w:rPr>
        <w:t> </w:t>
      </w:r>
      <w:r>
        <w:rPr>
          <w:b/>
          <w:sz w:val="32"/>
        </w:rPr>
        <w:t>and</w:t>
      </w:r>
      <w:r>
        <w:rPr>
          <w:b/>
          <w:spacing w:val="-15"/>
          <w:sz w:val="32"/>
        </w:rPr>
        <w:t> </w:t>
      </w:r>
      <w:r>
        <w:rPr>
          <w:b/>
          <w:spacing w:val="-2"/>
          <w:sz w:val="32"/>
        </w:rPr>
        <w:t>Technology</w:t>
      </w:r>
    </w:p>
    <w:p>
      <w:pPr>
        <w:spacing w:line="259" w:lineRule="auto" w:before="314"/>
        <w:ind w:left="583" w:right="1303" w:firstLine="0"/>
        <w:jc w:val="center"/>
        <w:rPr>
          <w:b/>
          <w:sz w:val="32"/>
        </w:rPr>
      </w:pPr>
      <w:r>
        <w:rPr>
          <w:b/>
          <w:sz w:val="32"/>
        </w:rPr>
        <w:t>Enforcement</w:t>
      </w:r>
      <w:r>
        <w:rPr>
          <w:b/>
          <w:spacing w:val="-8"/>
          <w:sz w:val="32"/>
        </w:rPr>
        <w:t> </w:t>
      </w:r>
      <w:r>
        <w:rPr>
          <w:b/>
          <w:sz w:val="32"/>
        </w:rPr>
        <w:t>Rules</w:t>
      </w:r>
      <w:r>
        <w:rPr>
          <w:b/>
          <w:spacing w:val="-9"/>
          <w:sz w:val="32"/>
        </w:rPr>
        <w:t> </w:t>
      </w:r>
      <w:r>
        <w:rPr>
          <w:b/>
          <w:sz w:val="32"/>
        </w:rPr>
        <w:t>Governing</w:t>
      </w:r>
      <w:r>
        <w:rPr>
          <w:b/>
          <w:spacing w:val="-6"/>
          <w:sz w:val="32"/>
        </w:rPr>
        <w:t> </w:t>
      </w:r>
      <w:r>
        <w:rPr>
          <w:b/>
          <w:sz w:val="32"/>
        </w:rPr>
        <w:t>the</w:t>
      </w:r>
      <w:r>
        <w:rPr>
          <w:b/>
          <w:spacing w:val="-7"/>
          <w:sz w:val="32"/>
        </w:rPr>
        <w:t> </w:t>
      </w:r>
      <w:r>
        <w:rPr>
          <w:b/>
          <w:sz w:val="32"/>
        </w:rPr>
        <w:t>Dual</w:t>
      </w:r>
      <w:r>
        <w:rPr>
          <w:b/>
          <w:spacing w:val="-9"/>
          <w:sz w:val="32"/>
        </w:rPr>
        <w:t> </w:t>
      </w:r>
      <w:r>
        <w:rPr>
          <w:b/>
          <w:sz w:val="32"/>
        </w:rPr>
        <w:t>Degree</w:t>
      </w:r>
      <w:r>
        <w:rPr>
          <w:b/>
          <w:spacing w:val="-7"/>
          <w:sz w:val="32"/>
        </w:rPr>
        <w:t> </w:t>
      </w:r>
      <w:r>
        <w:rPr>
          <w:b/>
          <w:sz w:val="32"/>
        </w:rPr>
        <w:t>Program</w:t>
      </w:r>
      <w:r>
        <w:rPr>
          <w:b/>
          <w:spacing w:val="-9"/>
          <w:sz w:val="32"/>
        </w:rPr>
        <w:t> </w:t>
      </w:r>
      <w:r>
        <w:rPr>
          <w:b/>
          <w:sz w:val="32"/>
        </w:rPr>
        <w:t>with Overseas Universities and Colleges</w:t>
      </w:r>
    </w:p>
    <w:p>
      <w:pPr>
        <w:pStyle w:val="BodyText"/>
        <w:spacing w:before="27"/>
        <w:rPr>
          <w:b/>
          <w:sz w:val="32"/>
        </w:rPr>
      </w:pPr>
    </w:p>
    <w:p>
      <w:pPr>
        <w:spacing w:before="0"/>
        <w:ind w:left="5517" w:right="0" w:firstLine="0"/>
        <w:jc w:val="left"/>
        <w:rPr>
          <w:rFonts w:ascii="標楷體" w:eastAsia="標楷體" w:hint="eastAsia"/>
          <w:sz w:val="20"/>
        </w:rPr>
      </w:pPr>
      <w:r>
        <w:rPr>
          <w:sz w:val="20"/>
        </w:rPr>
        <w:t>109</w:t>
      </w:r>
      <w:r>
        <w:rPr>
          <w:spacing w:val="-13"/>
          <w:sz w:val="20"/>
        </w:rPr>
        <w:t> </w:t>
      </w:r>
      <w:r>
        <w:rPr>
          <w:rFonts w:ascii="標楷體" w:eastAsia="標楷體" w:hint="eastAsia"/>
          <w:spacing w:val="-25"/>
          <w:sz w:val="20"/>
        </w:rPr>
        <w:t>年 </w:t>
      </w:r>
      <w:r>
        <w:rPr>
          <w:sz w:val="20"/>
        </w:rPr>
        <w:t>1</w:t>
      </w:r>
      <w:r>
        <w:rPr>
          <w:spacing w:val="-7"/>
          <w:sz w:val="20"/>
        </w:rPr>
        <w:t> </w:t>
      </w:r>
      <w:r>
        <w:rPr>
          <w:rFonts w:ascii="標楷體" w:eastAsia="標楷體" w:hint="eastAsia"/>
          <w:spacing w:val="-26"/>
          <w:sz w:val="20"/>
        </w:rPr>
        <w:t>月 </w:t>
      </w:r>
      <w:r>
        <w:rPr>
          <w:sz w:val="20"/>
        </w:rPr>
        <w:t>20</w:t>
      </w:r>
      <w:r>
        <w:rPr>
          <w:spacing w:val="-2"/>
          <w:sz w:val="20"/>
        </w:rPr>
        <w:t> </w:t>
      </w:r>
      <w:r>
        <w:rPr>
          <w:rFonts w:ascii="標楷體" w:eastAsia="標楷體" w:hint="eastAsia"/>
          <w:spacing w:val="-25"/>
          <w:sz w:val="20"/>
        </w:rPr>
        <w:t>日 </w:t>
      </w:r>
      <w:r>
        <w:rPr>
          <w:sz w:val="20"/>
        </w:rPr>
        <w:t>108</w:t>
      </w:r>
      <w:r>
        <w:rPr>
          <w:spacing w:val="-3"/>
          <w:sz w:val="20"/>
        </w:rPr>
        <w:t> </w:t>
      </w:r>
      <w:r>
        <w:rPr>
          <w:rFonts w:ascii="標楷體" w:eastAsia="標楷體" w:hint="eastAsia"/>
          <w:spacing w:val="-10"/>
          <w:sz w:val="20"/>
        </w:rPr>
        <w:t>學年度第 </w:t>
      </w:r>
      <w:r>
        <w:rPr>
          <w:sz w:val="20"/>
        </w:rPr>
        <w:t>6</w:t>
      </w:r>
      <w:r>
        <w:rPr>
          <w:spacing w:val="-2"/>
          <w:sz w:val="20"/>
        </w:rPr>
        <w:t> </w:t>
      </w:r>
      <w:r>
        <w:rPr>
          <w:rFonts w:ascii="標楷體" w:eastAsia="標楷體" w:hint="eastAsia"/>
          <w:spacing w:val="-2"/>
          <w:sz w:val="20"/>
        </w:rPr>
        <w:t>次行政會議通過</w:t>
      </w:r>
    </w:p>
    <w:p>
      <w:pPr>
        <w:pStyle w:val="BodyText"/>
        <w:spacing w:before="155"/>
        <w:rPr>
          <w:rFonts w:ascii="標楷體"/>
          <w:sz w:val="20"/>
        </w:rPr>
      </w:pPr>
    </w:p>
    <w:p>
      <w:pPr>
        <w:spacing w:before="0"/>
        <w:ind w:left="698" w:right="0" w:firstLine="4051"/>
        <w:jc w:val="left"/>
        <w:rPr>
          <w:sz w:val="20"/>
        </w:rPr>
      </w:pPr>
      <w:r>
        <w:rPr>
          <w:sz w:val="20"/>
        </w:rPr>
        <w:t>Passed</w:t>
      </w:r>
      <w:r>
        <w:rPr>
          <w:spacing w:val="-9"/>
          <w:sz w:val="20"/>
        </w:rPr>
        <w:t> </w:t>
      </w:r>
      <w:r>
        <w:rPr>
          <w:sz w:val="20"/>
        </w:rPr>
        <w:t>by</w:t>
      </w:r>
      <w:r>
        <w:rPr>
          <w:spacing w:val="-5"/>
          <w:sz w:val="20"/>
        </w:rPr>
        <w:t> </w:t>
      </w:r>
      <w:r>
        <w:rPr>
          <w:sz w:val="20"/>
        </w:rPr>
        <w:t>the</w:t>
      </w:r>
      <w:r>
        <w:rPr>
          <w:spacing w:val="-5"/>
          <w:sz w:val="20"/>
        </w:rPr>
        <w:t> </w:t>
      </w:r>
      <w:r>
        <w:rPr>
          <w:sz w:val="20"/>
        </w:rPr>
        <w:t>6</w:t>
      </w:r>
      <w:r>
        <w:rPr>
          <w:sz w:val="20"/>
          <w:vertAlign w:val="superscript"/>
        </w:rPr>
        <w:t>th</w:t>
      </w:r>
      <w:r>
        <w:rPr>
          <w:spacing w:val="-13"/>
          <w:sz w:val="20"/>
          <w:vertAlign w:val="baseline"/>
        </w:rPr>
        <w:t> </w:t>
      </w:r>
      <w:r>
        <w:rPr>
          <w:sz w:val="20"/>
          <w:vertAlign w:val="baseline"/>
        </w:rPr>
        <w:t>Administrative</w:t>
      </w:r>
      <w:r>
        <w:rPr>
          <w:spacing w:val="-5"/>
          <w:sz w:val="20"/>
          <w:vertAlign w:val="baseline"/>
        </w:rPr>
        <w:t> </w:t>
      </w:r>
      <w:r>
        <w:rPr>
          <w:sz w:val="20"/>
          <w:vertAlign w:val="baseline"/>
        </w:rPr>
        <w:t>Meeting</w:t>
      </w:r>
      <w:r>
        <w:rPr>
          <w:spacing w:val="-5"/>
          <w:sz w:val="20"/>
          <w:vertAlign w:val="baseline"/>
        </w:rPr>
        <w:t> </w:t>
      </w:r>
      <w:r>
        <w:rPr>
          <w:sz w:val="20"/>
          <w:vertAlign w:val="baseline"/>
        </w:rPr>
        <w:t>on</w:t>
      </w:r>
      <w:r>
        <w:rPr>
          <w:spacing w:val="-4"/>
          <w:sz w:val="20"/>
          <w:vertAlign w:val="baseline"/>
        </w:rPr>
        <w:t> </w:t>
      </w:r>
      <w:r>
        <w:rPr>
          <w:sz w:val="20"/>
          <w:vertAlign w:val="baseline"/>
        </w:rPr>
        <w:t>January</w:t>
      </w:r>
      <w:r>
        <w:rPr>
          <w:spacing w:val="-5"/>
          <w:sz w:val="20"/>
          <w:vertAlign w:val="baseline"/>
        </w:rPr>
        <w:t> </w:t>
      </w:r>
      <w:r>
        <w:rPr>
          <w:sz w:val="20"/>
          <w:vertAlign w:val="baseline"/>
        </w:rPr>
        <w:t>20,</w:t>
      </w:r>
      <w:r>
        <w:rPr>
          <w:spacing w:val="-5"/>
          <w:sz w:val="20"/>
          <w:vertAlign w:val="baseline"/>
        </w:rPr>
        <w:t> </w:t>
      </w:r>
      <w:r>
        <w:rPr>
          <w:spacing w:val="-2"/>
          <w:sz w:val="20"/>
          <w:vertAlign w:val="baseline"/>
        </w:rPr>
        <w:t>2020.</w:t>
      </w:r>
    </w:p>
    <w:p>
      <w:pPr>
        <w:pStyle w:val="BodyText"/>
        <w:spacing w:before="184"/>
        <w:rPr>
          <w:sz w:val="20"/>
        </w:rPr>
      </w:pPr>
    </w:p>
    <w:p>
      <w:pPr>
        <w:spacing w:line="304" w:lineRule="auto" w:before="0"/>
        <w:ind w:left="1178" w:right="1445" w:hanging="480"/>
        <w:jc w:val="left"/>
        <w:rPr>
          <w:rFonts w:ascii="標楷體" w:eastAsia="標楷體" w:hint="eastAsia"/>
          <w:sz w:val="24"/>
        </w:rPr>
      </w:pPr>
      <w:r>
        <w:rPr>
          <w:rFonts w:ascii="標楷體" w:eastAsia="標楷體" w:hint="eastAsia"/>
          <w:spacing w:val="-2"/>
          <w:sz w:val="24"/>
        </w:rPr>
        <w:t>一、國立高雄科技大學</w:t>
      </w:r>
      <w:r>
        <w:rPr>
          <w:spacing w:val="-2"/>
          <w:sz w:val="24"/>
        </w:rPr>
        <w:t>(</w:t>
      </w:r>
      <w:r>
        <w:rPr>
          <w:rFonts w:ascii="標楷體" w:eastAsia="標楷體" w:hint="eastAsia"/>
          <w:spacing w:val="-2"/>
          <w:sz w:val="24"/>
        </w:rPr>
        <w:t>以下簡稱本校</w:t>
      </w:r>
      <w:r>
        <w:rPr>
          <w:spacing w:val="-2"/>
          <w:sz w:val="24"/>
        </w:rPr>
        <w:t>)</w:t>
      </w:r>
      <w:r>
        <w:rPr>
          <w:rFonts w:ascii="標楷體" w:eastAsia="標楷體" w:hint="eastAsia"/>
          <w:spacing w:val="-2"/>
          <w:sz w:val="24"/>
        </w:rPr>
        <w:t>為拓展學生視野，增進國際術合作機會，提供各學院、系</w:t>
      </w:r>
      <w:r>
        <w:rPr>
          <w:spacing w:val="-2"/>
          <w:sz w:val="24"/>
        </w:rPr>
        <w:t>(</w:t>
      </w:r>
      <w:r>
        <w:rPr>
          <w:rFonts w:ascii="標楷體" w:eastAsia="標楷體" w:hint="eastAsia"/>
          <w:spacing w:val="-2"/>
          <w:sz w:val="24"/>
        </w:rPr>
        <w:t>所</w:t>
      </w:r>
      <w:r>
        <w:rPr>
          <w:spacing w:val="-2"/>
          <w:sz w:val="24"/>
        </w:rPr>
        <w:t>)</w:t>
      </w:r>
      <w:r>
        <w:rPr>
          <w:rFonts w:ascii="標楷體" w:eastAsia="標楷體" w:hint="eastAsia"/>
          <w:spacing w:val="-2"/>
          <w:sz w:val="24"/>
        </w:rPr>
        <w:t>與境外大學校院</w:t>
      </w:r>
      <w:r>
        <w:rPr>
          <w:spacing w:val="-2"/>
          <w:sz w:val="24"/>
        </w:rPr>
        <w:t>(</w:t>
      </w:r>
      <w:r>
        <w:rPr>
          <w:rFonts w:ascii="標楷體" w:eastAsia="標楷體" w:hint="eastAsia"/>
          <w:spacing w:val="-2"/>
          <w:sz w:val="24"/>
        </w:rPr>
        <w:t>以下簡稱境外學校</w:t>
      </w:r>
      <w:r>
        <w:rPr>
          <w:spacing w:val="-2"/>
          <w:sz w:val="24"/>
        </w:rPr>
        <w:t>)</w:t>
      </w:r>
      <w:r>
        <w:rPr>
          <w:rFonts w:ascii="標楷體" w:eastAsia="標楷體" w:hint="eastAsia"/>
          <w:spacing w:val="-2"/>
          <w:sz w:val="24"/>
        </w:rPr>
        <w:t>學生之交流學習，特依據大學</w:t>
      </w:r>
      <w:r>
        <w:rPr>
          <w:rFonts w:ascii="標楷體" w:eastAsia="標楷體" w:hint="eastAsia"/>
          <w:spacing w:val="80"/>
          <w:w w:val="150"/>
          <w:sz w:val="24"/>
        </w:rPr>
        <w:t> </w:t>
      </w:r>
      <w:r>
        <w:rPr>
          <w:rFonts w:ascii="標楷體" w:eastAsia="標楷體" w:hint="eastAsia"/>
          <w:spacing w:val="-2"/>
          <w:sz w:val="24"/>
        </w:rPr>
        <w:t>法、學位授予法、外國學生來臺就學要點、大學辦理國外學歷採認辦法、本校學則及本校外國學生就學要點等規定，訂定國立高雄科技大學與境外大學校院辦理雙聯學制實施要點</w:t>
      </w:r>
      <w:r>
        <w:rPr>
          <w:spacing w:val="-2"/>
          <w:sz w:val="24"/>
        </w:rPr>
        <w:t>(</w:t>
      </w:r>
      <w:r>
        <w:rPr>
          <w:rFonts w:ascii="標楷體" w:eastAsia="標楷體" w:hint="eastAsia"/>
          <w:spacing w:val="-2"/>
          <w:sz w:val="24"/>
        </w:rPr>
        <w:t>以下簡稱本點</w:t>
      </w:r>
      <w:r>
        <w:rPr>
          <w:spacing w:val="-2"/>
          <w:sz w:val="24"/>
        </w:rPr>
        <w:t>)</w:t>
      </w:r>
      <w:r>
        <w:rPr>
          <w:rFonts w:ascii="標楷體" w:eastAsia="標楷體" w:hint="eastAsia"/>
          <w:spacing w:val="-2"/>
          <w:sz w:val="24"/>
        </w:rPr>
        <w:t>。</w:t>
      </w:r>
    </w:p>
    <w:p>
      <w:pPr>
        <w:pStyle w:val="BodyText"/>
        <w:spacing w:before="4"/>
        <w:rPr>
          <w:rFonts w:ascii="標楷體"/>
          <w:sz w:val="14"/>
        </w:rPr>
      </w:pPr>
    </w:p>
    <w:p>
      <w:pPr>
        <w:spacing w:after="0"/>
        <w:rPr>
          <w:rFonts w:ascii="標楷體"/>
          <w:sz w:val="14"/>
        </w:rPr>
        <w:sectPr>
          <w:footerReference w:type="default" r:id="rId6"/>
          <w:pgSz w:w="11910" w:h="16840"/>
          <w:pgMar w:header="0" w:footer="1238" w:top="1380" w:bottom="1420" w:left="720" w:right="0"/>
          <w:pgNumType w:start="1"/>
        </w:sectPr>
      </w:pPr>
    </w:p>
    <w:p>
      <w:pPr>
        <w:spacing w:before="90"/>
        <w:ind w:left="698" w:right="0" w:firstLine="0"/>
        <w:jc w:val="left"/>
        <w:rPr>
          <w:sz w:val="24"/>
        </w:rPr>
      </w:pPr>
      <w:r>
        <w:rPr>
          <w:sz w:val="24"/>
        </w:rPr>
        <w:t>Article</w:t>
      </w:r>
      <w:r>
        <w:rPr>
          <w:spacing w:val="-4"/>
          <w:sz w:val="24"/>
        </w:rPr>
        <w:t> </w:t>
      </w:r>
      <w:r>
        <w:rPr>
          <w:spacing w:val="-10"/>
          <w:sz w:val="24"/>
        </w:rPr>
        <w:t>1</w:t>
      </w:r>
    </w:p>
    <w:p>
      <w:pPr>
        <w:spacing w:line="240" w:lineRule="auto" w:before="0"/>
        <w:rPr>
          <w:sz w:val="24"/>
        </w:rPr>
      </w:pPr>
      <w:r>
        <w:rPr/>
        <w:br w:type="column"/>
      </w:r>
      <w:r>
        <w:rPr>
          <w:sz w:val="24"/>
        </w:rPr>
      </w:r>
    </w:p>
    <w:p>
      <w:pPr>
        <w:pStyle w:val="BodyText"/>
        <w:spacing w:before="56"/>
        <w:rPr>
          <w:sz w:val="24"/>
        </w:rPr>
      </w:pPr>
    </w:p>
    <w:p>
      <w:pPr>
        <w:spacing w:line="348" w:lineRule="auto" w:before="1"/>
        <w:ind w:left="147" w:right="1398" w:firstLine="0"/>
        <w:jc w:val="both"/>
        <w:rPr>
          <w:sz w:val="24"/>
        </w:rPr>
      </w:pPr>
      <w:r>
        <w:rPr>
          <w:sz w:val="24"/>
        </w:rPr>
        <w:t>These</w:t>
      </w:r>
      <w:r>
        <w:rPr>
          <w:spacing w:val="-8"/>
          <w:sz w:val="24"/>
        </w:rPr>
        <w:t> </w:t>
      </w:r>
      <w:r>
        <w:rPr>
          <w:sz w:val="24"/>
        </w:rPr>
        <w:t>Enforcement</w:t>
      </w:r>
      <w:r>
        <w:rPr>
          <w:spacing w:val="-7"/>
          <w:sz w:val="24"/>
        </w:rPr>
        <w:t> </w:t>
      </w:r>
      <w:r>
        <w:rPr>
          <w:sz w:val="24"/>
        </w:rPr>
        <w:t>Rules</w:t>
      </w:r>
      <w:r>
        <w:rPr>
          <w:spacing w:val="-7"/>
          <w:sz w:val="24"/>
        </w:rPr>
        <w:t> </w:t>
      </w:r>
      <w:r>
        <w:rPr>
          <w:sz w:val="24"/>
        </w:rPr>
        <w:t>Governing</w:t>
      </w:r>
      <w:r>
        <w:rPr>
          <w:spacing w:val="-7"/>
          <w:sz w:val="24"/>
        </w:rPr>
        <w:t> </w:t>
      </w:r>
      <w:r>
        <w:rPr>
          <w:sz w:val="24"/>
        </w:rPr>
        <w:t>the</w:t>
      </w:r>
      <w:r>
        <w:rPr>
          <w:spacing w:val="-8"/>
          <w:sz w:val="24"/>
        </w:rPr>
        <w:t> </w:t>
      </w:r>
      <w:r>
        <w:rPr>
          <w:sz w:val="24"/>
        </w:rPr>
        <w:t>Dual</w:t>
      </w:r>
      <w:r>
        <w:rPr>
          <w:spacing w:val="-7"/>
          <w:sz w:val="24"/>
        </w:rPr>
        <w:t> </w:t>
      </w:r>
      <w:r>
        <w:rPr>
          <w:sz w:val="24"/>
        </w:rPr>
        <w:t>Degree</w:t>
      </w:r>
      <w:r>
        <w:rPr>
          <w:spacing w:val="-8"/>
          <w:sz w:val="24"/>
        </w:rPr>
        <w:t> </w:t>
      </w:r>
      <w:r>
        <w:rPr>
          <w:sz w:val="24"/>
        </w:rPr>
        <w:t>Program</w:t>
      </w:r>
      <w:r>
        <w:rPr>
          <w:spacing w:val="-7"/>
          <w:sz w:val="24"/>
        </w:rPr>
        <w:t> </w:t>
      </w:r>
      <w:r>
        <w:rPr>
          <w:sz w:val="24"/>
        </w:rPr>
        <w:t>(hereinafter</w:t>
      </w:r>
      <w:r>
        <w:rPr>
          <w:spacing w:val="-8"/>
          <w:sz w:val="24"/>
        </w:rPr>
        <w:t> </w:t>
      </w:r>
      <w:r>
        <w:rPr>
          <w:sz w:val="24"/>
        </w:rPr>
        <w:t>referred to as “these Rules”) are adopted by National Kaohsiung University of Science and Technology (hereinafter referred to as “the University”) to broaden students’ horizons, open up opportunities for international academic cooperation, and offer students in different departments (institutes) an opportunity to interact with those from overseas universities and colleges (hereinafter referred to as “the Overseas University”). These Rules are adopted pursuant to the University Act, the Degree Conferral Act, the Regulations Regarding International Students Undertaking Studies in Taiwan, the University’s Academic Regulations, and the University’s Regulations Governing the Admission of International Students.</w:t>
      </w:r>
    </w:p>
    <w:p>
      <w:pPr>
        <w:spacing w:after="0" w:line="348" w:lineRule="auto"/>
        <w:jc w:val="both"/>
        <w:rPr>
          <w:sz w:val="24"/>
        </w:rPr>
        <w:sectPr>
          <w:type w:val="continuous"/>
          <w:pgSz w:w="11910" w:h="16840"/>
          <w:pgMar w:header="0" w:footer="1238" w:top="1100" w:bottom="280" w:left="720" w:right="0"/>
          <w:cols w:num="2" w:equalWidth="0">
            <w:col w:w="1544" w:space="40"/>
            <w:col w:w="9606"/>
          </w:cols>
        </w:sectPr>
      </w:pPr>
    </w:p>
    <w:p>
      <w:pPr>
        <w:pStyle w:val="BodyText"/>
        <w:spacing w:before="11"/>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二、本校合作辦理雙聯學制之境外學校，應符合下列規定：</w:t>
      </w:r>
    </w:p>
    <w:p>
      <w:pPr>
        <w:spacing w:line="307" w:lineRule="auto" w:before="79"/>
        <w:ind w:left="1658" w:right="1445" w:hanging="480"/>
        <w:jc w:val="left"/>
        <w:rPr>
          <w:rFonts w:ascii="標楷體" w:eastAsia="標楷體" w:hint="eastAsia"/>
          <w:sz w:val="24"/>
        </w:rPr>
      </w:pPr>
      <w:r>
        <w:rPr>
          <w:spacing w:val="-2"/>
          <w:sz w:val="24"/>
        </w:rPr>
        <w:t>(</w:t>
      </w:r>
      <w:r>
        <w:rPr>
          <w:rFonts w:ascii="標楷體" w:eastAsia="標楷體" w:hint="eastAsia"/>
          <w:spacing w:val="-2"/>
          <w:sz w:val="24"/>
        </w:rPr>
        <w:t>一</w:t>
      </w:r>
      <w:r>
        <w:rPr>
          <w:spacing w:val="-2"/>
          <w:sz w:val="24"/>
        </w:rPr>
        <w:t>)</w:t>
      </w:r>
      <w:r>
        <w:rPr>
          <w:rFonts w:ascii="標楷體" w:eastAsia="標楷體" w:hint="eastAsia"/>
          <w:spacing w:val="-2"/>
          <w:sz w:val="24"/>
        </w:rPr>
        <w:t>所稱境外學校，包含國外及香港、澳門、大陸地區學校，且須為當地政府或教育主管機關立案，並經我教育主管機關承認學位之大學校院。</w:t>
      </w:r>
    </w:p>
    <w:p>
      <w:pPr>
        <w:spacing w:line="300" w:lineRule="auto" w:before="0"/>
        <w:ind w:left="1178" w:right="5045" w:firstLine="0"/>
        <w:jc w:val="left"/>
        <w:rPr>
          <w:rFonts w:ascii="標楷體" w:eastAsia="標楷體" w:hint="eastAsia"/>
          <w:sz w:val="24"/>
        </w:rPr>
      </w:pPr>
      <w:r>
        <w:rPr>
          <w:spacing w:val="-2"/>
          <w:sz w:val="24"/>
        </w:rPr>
        <w:t>(</w:t>
      </w:r>
      <w:r>
        <w:rPr>
          <w:rFonts w:ascii="標楷體" w:eastAsia="標楷體" w:hint="eastAsia"/>
          <w:spacing w:val="-2"/>
          <w:sz w:val="24"/>
        </w:rPr>
        <w:t>二</w:t>
      </w:r>
      <w:r>
        <w:rPr>
          <w:spacing w:val="-2"/>
          <w:sz w:val="24"/>
        </w:rPr>
        <w:t>)</w:t>
      </w:r>
      <w:r>
        <w:rPr>
          <w:rFonts w:ascii="標楷體" w:eastAsia="標楷體" w:hint="eastAsia"/>
          <w:spacing w:val="-2"/>
          <w:sz w:val="24"/>
        </w:rPr>
        <w:t>須為與本校簽訂學術交流協議之境外學校。 </w:t>
      </w:r>
      <w:r>
        <w:rPr>
          <w:sz w:val="24"/>
        </w:rPr>
        <w:t>(</w:t>
      </w:r>
      <w:r>
        <w:rPr>
          <w:rFonts w:ascii="標楷體" w:eastAsia="標楷體" w:hint="eastAsia"/>
          <w:sz w:val="24"/>
        </w:rPr>
        <w:t>三</w:t>
      </w:r>
      <w:r>
        <w:rPr>
          <w:sz w:val="24"/>
        </w:rPr>
        <w:t>)</w:t>
      </w:r>
      <w:r>
        <w:rPr>
          <w:rFonts w:ascii="標楷體" w:eastAsia="標楷體" w:hint="eastAsia"/>
          <w:spacing w:val="-1"/>
          <w:sz w:val="24"/>
        </w:rPr>
        <w:t>有關學位授與仍需依照教育相關法令辦理。</w:t>
      </w:r>
    </w:p>
    <w:p>
      <w:pPr>
        <w:spacing w:before="280"/>
        <w:ind w:left="698" w:right="0" w:firstLine="0"/>
        <w:jc w:val="left"/>
        <w:rPr>
          <w:sz w:val="24"/>
        </w:rPr>
      </w:pPr>
      <w:r>
        <w:rPr>
          <w:sz w:val="24"/>
        </w:rPr>
        <w:t>Article</w:t>
      </w:r>
      <w:r>
        <w:rPr>
          <w:spacing w:val="-4"/>
          <w:sz w:val="24"/>
        </w:rPr>
        <w:t> </w:t>
      </w:r>
      <w:r>
        <w:rPr>
          <w:spacing w:val="-10"/>
          <w:sz w:val="24"/>
        </w:rPr>
        <w:t>2</w:t>
      </w:r>
    </w:p>
    <w:p>
      <w:pPr>
        <w:spacing w:after="0"/>
        <w:jc w:val="left"/>
        <w:rPr>
          <w:sz w:val="24"/>
        </w:rPr>
        <w:sectPr>
          <w:type w:val="continuous"/>
          <w:pgSz w:w="11910" w:h="16840"/>
          <w:pgMar w:header="0" w:footer="1238" w:top="1100" w:bottom="280" w:left="720" w:right="0"/>
        </w:sectPr>
      </w:pPr>
    </w:p>
    <w:p>
      <w:pPr>
        <w:spacing w:line="348" w:lineRule="auto" w:before="75"/>
        <w:ind w:left="1730" w:right="1416" w:firstLine="0"/>
        <w:jc w:val="both"/>
        <w:rPr>
          <w:sz w:val="24"/>
        </w:rPr>
      </w:pPr>
      <w:r>
        <w:rPr>
          <w:sz w:val="24"/>
        </w:rPr>
        <w:t>The Overseas University partnering with the University to implement the dual degree program shall meet the following requirements:</w:t>
      </w:r>
    </w:p>
    <w:p>
      <w:pPr>
        <w:pStyle w:val="ListParagraph"/>
        <w:numPr>
          <w:ilvl w:val="1"/>
          <w:numId w:val="21"/>
        </w:numPr>
        <w:tabs>
          <w:tab w:pos="2114" w:val="left" w:leader="none"/>
        </w:tabs>
        <w:spacing w:line="348" w:lineRule="auto" w:before="121" w:after="0"/>
        <w:ind w:left="1730" w:right="1414" w:firstLine="0"/>
        <w:jc w:val="both"/>
        <w:rPr>
          <w:sz w:val="24"/>
        </w:rPr>
      </w:pPr>
      <w:r>
        <w:rPr>
          <w:sz w:val="24"/>
        </w:rPr>
        <w:t>The term “the Overseas University” refers to the universities and colleges in foreign countries, Hong Kong, Macau, and mainland China, which are certified by the local government or educational authorities. The degree conferred by these universities and colleges should be recognized by Taiwan’s competent educational </w:t>
      </w:r>
      <w:r>
        <w:rPr>
          <w:spacing w:val="-2"/>
          <w:sz w:val="24"/>
        </w:rPr>
        <w:t>authorities.</w:t>
      </w:r>
    </w:p>
    <w:p>
      <w:pPr>
        <w:pStyle w:val="ListParagraph"/>
        <w:numPr>
          <w:ilvl w:val="1"/>
          <w:numId w:val="21"/>
        </w:numPr>
        <w:tabs>
          <w:tab w:pos="2078" w:val="left" w:leader="none"/>
        </w:tabs>
        <w:spacing w:line="348" w:lineRule="auto" w:before="118" w:after="0"/>
        <w:ind w:left="1730" w:right="1417" w:firstLine="0"/>
        <w:jc w:val="both"/>
        <w:rPr>
          <w:sz w:val="24"/>
        </w:rPr>
      </w:pPr>
      <w:r>
        <w:rPr>
          <w:sz w:val="24"/>
        </w:rPr>
        <w:t>The</w:t>
      </w:r>
      <w:r>
        <w:rPr>
          <w:spacing w:val="-14"/>
          <w:sz w:val="24"/>
        </w:rPr>
        <w:t> </w:t>
      </w:r>
      <w:r>
        <w:rPr>
          <w:sz w:val="24"/>
        </w:rPr>
        <w:t>Overseas</w:t>
      </w:r>
      <w:r>
        <w:rPr>
          <w:spacing w:val="-10"/>
          <w:sz w:val="24"/>
        </w:rPr>
        <w:t> </w:t>
      </w:r>
      <w:r>
        <w:rPr>
          <w:sz w:val="24"/>
        </w:rPr>
        <w:t>University</w:t>
      </w:r>
      <w:r>
        <w:rPr>
          <w:spacing w:val="-13"/>
          <w:sz w:val="24"/>
        </w:rPr>
        <w:t> </w:t>
      </w:r>
      <w:r>
        <w:rPr>
          <w:sz w:val="24"/>
        </w:rPr>
        <w:t>must</w:t>
      </w:r>
      <w:r>
        <w:rPr>
          <w:spacing w:val="-13"/>
          <w:sz w:val="24"/>
        </w:rPr>
        <w:t> </w:t>
      </w:r>
      <w:r>
        <w:rPr>
          <w:sz w:val="24"/>
        </w:rPr>
        <w:t>be</w:t>
      </w:r>
      <w:r>
        <w:rPr>
          <w:spacing w:val="-14"/>
          <w:sz w:val="24"/>
        </w:rPr>
        <w:t> </w:t>
      </w:r>
      <w:r>
        <w:rPr>
          <w:sz w:val="24"/>
        </w:rPr>
        <w:t>an</w:t>
      </w:r>
      <w:r>
        <w:rPr>
          <w:spacing w:val="-13"/>
          <w:sz w:val="24"/>
        </w:rPr>
        <w:t> </w:t>
      </w:r>
      <w:r>
        <w:rPr>
          <w:sz w:val="24"/>
        </w:rPr>
        <w:t>overseas</w:t>
      </w:r>
      <w:r>
        <w:rPr>
          <w:spacing w:val="-10"/>
          <w:sz w:val="24"/>
        </w:rPr>
        <w:t> </w:t>
      </w:r>
      <w:r>
        <w:rPr>
          <w:sz w:val="24"/>
        </w:rPr>
        <w:t>school</w:t>
      </w:r>
      <w:r>
        <w:rPr>
          <w:spacing w:val="-13"/>
          <w:sz w:val="24"/>
        </w:rPr>
        <w:t> </w:t>
      </w:r>
      <w:r>
        <w:rPr>
          <w:sz w:val="24"/>
        </w:rPr>
        <w:t>that</w:t>
      </w:r>
      <w:r>
        <w:rPr>
          <w:spacing w:val="-13"/>
          <w:sz w:val="24"/>
        </w:rPr>
        <w:t> </w:t>
      </w:r>
      <w:r>
        <w:rPr>
          <w:sz w:val="24"/>
        </w:rPr>
        <w:t>has</w:t>
      </w:r>
      <w:r>
        <w:rPr>
          <w:spacing w:val="-13"/>
          <w:sz w:val="24"/>
        </w:rPr>
        <w:t> </w:t>
      </w:r>
      <w:r>
        <w:rPr>
          <w:sz w:val="24"/>
        </w:rPr>
        <w:t>signed</w:t>
      </w:r>
      <w:r>
        <w:rPr>
          <w:spacing w:val="-11"/>
          <w:sz w:val="24"/>
        </w:rPr>
        <w:t> </w:t>
      </w:r>
      <w:r>
        <w:rPr>
          <w:sz w:val="24"/>
        </w:rPr>
        <w:t>an</w:t>
      </w:r>
      <w:r>
        <w:rPr>
          <w:spacing w:val="-11"/>
          <w:sz w:val="24"/>
        </w:rPr>
        <w:t> </w:t>
      </w:r>
      <w:r>
        <w:rPr>
          <w:sz w:val="24"/>
        </w:rPr>
        <w:t>academic exchange agreement with the University.</w:t>
      </w:r>
    </w:p>
    <w:p>
      <w:pPr>
        <w:pStyle w:val="ListParagraph"/>
        <w:numPr>
          <w:ilvl w:val="1"/>
          <w:numId w:val="21"/>
        </w:numPr>
        <w:tabs>
          <w:tab w:pos="2085" w:val="left" w:leader="none"/>
        </w:tabs>
        <w:spacing w:line="348" w:lineRule="auto" w:before="119" w:after="0"/>
        <w:ind w:left="1730" w:right="1415" w:firstLine="0"/>
        <w:jc w:val="both"/>
        <w:rPr>
          <w:sz w:val="24"/>
        </w:rPr>
      </w:pPr>
      <w:r>
        <w:rPr>
          <w:sz w:val="24"/>
        </w:rPr>
        <w:t>Matters</w:t>
      </w:r>
      <w:r>
        <w:rPr>
          <w:spacing w:val="-8"/>
          <w:sz w:val="24"/>
        </w:rPr>
        <w:t> </w:t>
      </w:r>
      <w:r>
        <w:rPr>
          <w:sz w:val="24"/>
        </w:rPr>
        <w:t>related</w:t>
      </w:r>
      <w:r>
        <w:rPr>
          <w:spacing w:val="-8"/>
          <w:sz w:val="24"/>
        </w:rPr>
        <w:t> </w:t>
      </w:r>
      <w:r>
        <w:rPr>
          <w:sz w:val="24"/>
        </w:rPr>
        <w:t>to</w:t>
      </w:r>
      <w:r>
        <w:rPr>
          <w:spacing w:val="-8"/>
          <w:sz w:val="24"/>
        </w:rPr>
        <w:t> </w:t>
      </w:r>
      <w:r>
        <w:rPr>
          <w:sz w:val="24"/>
        </w:rPr>
        <w:t>the</w:t>
      </w:r>
      <w:r>
        <w:rPr>
          <w:spacing w:val="-7"/>
          <w:sz w:val="24"/>
        </w:rPr>
        <w:t> </w:t>
      </w:r>
      <w:r>
        <w:rPr>
          <w:sz w:val="24"/>
        </w:rPr>
        <w:t>degree</w:t>
      </w:r>
      <w:r>
        <w:rPr>
          <w:spacing w:val="-7"/>
          <w:sz w:val="24"/>
        </w:rPr>
        <w:t> </w:t>
      </w:r>
      <w:r>
        <w:rPr>
          <w:sz w:val="24"/>
        </w:rPr>
        <w:t>conferment</w:t>
      </w:r>
      <w:r>
        <w:rPr>
          <w:spacing w:val="-8"/>
          <w:sz w:val="24"/>
        </w:rPr>
        <w:t> </w:t>
      </w:r>
      <w:r>
        <w:rPr>
          <w:sz w:val="24"/>
        </w:rPr>
        <w:t>shall</w:t>
      </w:r>
      <w:r>
        <w:rPr>
          <w:spacing w:val="-8"/>
          <w:sz w:val="24"/>
        </w:rPr>
        <w:t> </w:t>
      </w:r>
      <w:r>
        <w:rPr>
          <w:sz w:val="24"/>
        </w:rPr>
        <w:t>be</w:t>
      </w:r>
      <w:r>
        <w:rPr>
          <w:spacing w:val="-9"/>
          <w:sz w:val="24"/>
        </w:rPr>
        <w:t> </w:t>
      </w:r>
      <w:r>
        <w:rPr>
          <w:sz w:val="24"/>
        </w:rPr>
        <w:t>handled</w:t>
      </w:r>
      <w:r>
        <w:rPr>
          <w:spacing w:val="-8"/>
          <w:sz w:val="24"/>
        </w:rPr>
        <w:t> </w:t>
      </w:r>
      <w:r>
        <w:rPr>
          <w:sz w:val="24"/>
        </w:rPr>
        <w:t>in</w:t>
      </w:r>
      <w:r>
        <w:rPr>
          <w:spacing w:val="-8"/>
          <w:sz w:val="24"/>
        </w:rPr>
        <w:t> </w:t>
      </w:r>
      <w:r>
        <w:rPr>
          <w:sz w:val="24"/>
        </w:rPr>
        <w:t>accordance</w:t>
      </w:r>
      <w:r>
        <w:rPr>
          <w:spacing w:val="-7"/>
          <w:sz w:val="24"/>
        </w:rPr>
        <w:t> </w:t>
      </w:r>
      <w:r>
        <w:rPr>
          <w:sz w:val="24"/>
        </w:rPr>
        <w:t>with</w:t>
      </w:r>
      <w:r>
        <w:rPr>
          <w:spacing w:val="-8"/>
          <w:sz w:val="24"/>
        </w:rPr>
        <w:t> </w:t>
      </w:r>
      <w:r>
        <w:rPr>
          <w:sz w:val="24"/>
        </w:rPr>
        <w:t>the relevant educational laws and regulations.</w:t>
      </w:r>
    </w:p>
    <w:p>
      <w:pPr>
        <w:pStyle w:val="BodyText"/>
        <w:spacing w:before="12"/>
        <w:rPr>
          <w:sz w:val="24"/>
        </w:rPr>
      </w:pPr>
    </w:p>
    <w:p>
      <w:pPr>
        <w:spacing w:line="307" w:lineRule="auto" w:before="0"/>
        <w:ind w:left="1178" w:right="1607" w:hanging="480"/>
        <w:jc w:val="both"/>
        <w:rPr>
          <w:rFonts w:ascii="標楷體" w:eastAsia="標楷體" w:hint="eastAsia"/>
          <w:sz w:val="24"/>
        </w:rPr>
      </w:pPr>
      <w:r>
        <w:rPr>
          <w:rFonts w:ascii="標楷體" w:eastAsia="標楷體" w:hint="eastAsia"/>
          <w:spacing w:val="-2"/>
          <w:sz w:val="24"/>
        </w:rPr>
        <w:t>三、本要點所稱與境外大學辦理雙聯學制，係指本校以國際學術合作方式與境外學校依簽訂合約，建立雙方課程認可機制，協助所屬學生至對方學校進修，於符合教</w:t>
      </w:r>
      <w:r>
        <w:rPr>
          <w:rFonts w:ascii="標楷體" w:eastAsia="標楷體" w:hint="eastAsia"/>
          <w:spacing w:val="-1"/>
          <w:sz w:val="24"/>
        </w:rPr>
        <w:t>育相關法令、本校學則規範及雙方畢業資格規定後，分別或共同取得兩校學位。</w:t>
      </w:r>
    </w:p>
    <w:p>
      <w:pPr>
        <w:pStyle w:val="BodyText"/>
        <w:spacing w:before="3"/>
        <w:rPr>
          <w:rFonts w:ascii="標楷體"/>
          <w:sz w:val="14"/>
        </w:rPr>
      </w:pPr>
    </w:p>
    <w:p>
      <w:pPr>
        <w:spacing w:after="0"/>
        <w:rPr>
          <w:rFonts w:ascii="標楷體"/>
          <w:sz w:val="14"/>
        </w:rPr>
        <w:sectPr>
          <w:pgSz w:w="11910" w:h="16840"/>
          <w:pgMar w:header="0" w:footer="1238" w:top="1420" w:bottom="1420" w:left="720" w:right="0"/>
        </w:sectPr>
      </w:pPr>
    </w:p>
    <w:p>
      <w:pPr>
        <w:spacing w:before="90"/>
        <w:ind w:left="698" w:right="0" w:firstLine="0"/>
        <w:jc w:val="left"/>
        <w:rPr>
          <w:sz w:val="24"/>
        </w:rPr>
      </w:pPr>
      <w:r>
        <w:rPr>
          <w:sz w:val="24"/>
        </w:rPr>
        <w:t>Article</w:t>
      </w:r>
      <w:r>
        <w:rPr>
          <w:spacing w:val="-4"/>
          <w:sz w:val="24"/>
        </w:rPr>
        <w:t> </w:t>
      </w:r>
      <w:r>
        <w:rPr>
          <w:spacing w:val="-10"/>
          <w:sz w:val="24"/>
        </w:rPr>
        <w:t>3</w:t>
      </w:r>
    </w:p>
    <w:p>
      <w:pPr>
        <w:spacing w:line="240" w:lineRule="auto" w:before="0"/>
        <w:rPr>
          <w:sz w:val="24"/>
        </w:rPr>
      </w:pPr>
      <w:r>
        <w:rPr/>
        <w:br w:type="column"/>
      </w:r>
      <w:r>
        <w:rPr>
          <w:sz w:val="24"/>
        </w:rPr>
      </w:r>
    </w:p>
    <w:p>
      <w:pPr>
        <w:pStyle w:val="BodyText"/>
        <w:spacing w:before="58"/>
        <w:rPr>
          <w:sz w:val="24"/>
        </w:rPr>
      </w:pPr>
    </w:p>
    <w:p>
      <w:pPr>
        <w:spacing w:line="348" w:lineRule="auto" w:before="1"/>
        <w:ind w:left="147" w:right="1414" w:firstLine="0"/>
        <w:jc w:val="both"/>
        <w:rPr>
          <w:sz w:val="24"/>
        </w:rPr>
      </w:pPr>
      <w:r>
        <w:rPr>
          <w:sz w:val="24"/>
        </w:rPr>
        <w:t>The “Dual Degree System” in these Rules refers to a system that is certified by the contracts signed by the University and the Overseas University in the form of international</w:t>
      </w:r>
      <w:r>
        <w:rPr>
          <w:spacing w:val="-15"/>
          <w:sz w:val="24"/>
        </w:rPr>
        <w:t> </w:t>
      </w:r>
      <w:r>
        <w:rPr>
          <w:sz w:val="24"/>
        </w:rPr>
        <w:t>academic</w:t>
      </w:r>
      <w:r>
        <w:rPr>
          <w:spacing w:val="-15"/>
          <w:sz w:val="24"/>
        </w:rPr>
        <w:t> </w:t>
      </w:r>
      <w:r>
        <w:rPr>
          <w:sz w:val="24"/>
        </w:rPr>
        <w:t>cooperation,</w:t>
      </w:r>
      <w:r>
        <w:rPr>
          <w:spacing w:val="-15"/>
          <w:sz w:val="24"/>
        </w:rPr>
        <w:t> </w:t>
      </w:r>
      <w:r>
        <w:rPr>
          <w:sz w:val="24"/>
        </w:rPr>
        <w:t>establishing</w:t>
      </w:r>
      <w:r>
        <w:rPr>
          <w:spacing w:val="-15"/>
          <w:sz w:val="24"/>
        </w:rPr>
        <w:t> </w:t>
      </w:r>
      <w:r>
        <w:rPr>
          <w:sz w:val="24"/>
        </w:rPr>
        <w:t>a</w:t>
      </w:r>
      <w:r>
        <w:rPr>
          <w:spacing w:val="-15"/>
          <w:sz w:val="24"/>
        </w:rPr>
        <w:t> </w:t>
      </w:r>
      <w:r>
        <w:rPr>
          <w:sz w:val="24"/>
        </w:rPr>
        <w:t>course</w:t>
      </w:r>
      <w:r>
        <w:rPr>
          <w:spacing w:val="-15"/>
          <w:sz w:val="24"/>
        </w:rPr>
        <w:t> </w:t>
      </w:r>
      <w:r>
        <w:rPr>
          <w:sz w:val="24"/>
        </w:rPr>
        <w:t>recognition</w:t>
      </w:r>
      <w:r>
        <w:rPr>
          <w:spacing w:val="-15"/>
          <w:sz w:val="24"/>
        </w:rPr>
        <w:t> </w:t>
      </w:r>
      <w:r>
        <w:rPr>
          <w:sz w:val="24"/>
        </w:rPr>
        <w:t>mechanism</w:t>
      </w:r>
      <w:r>
        <w:rPr>
          <w:spacing w:val="-15"/>
          <w:sz w:val="24"/>
        </w:rPr>
        <w:t> </w:t>
      </w:r>
      <w:r>
        <w:rPr>
          <w:sz w:val="24"/>
        </w:rPr>
        <w:t>for both</w:t>
      </w:r>
      <w:r>
        <w:rPr>
          <w:spacing w:val="-15"/>
          <w:sz w:val="24"/>
        </w:rPr>
        <w:t> </w:t>
      </w:r>
      <w:r>
        <w:rPr>
          <w:sz w:val="24"/>
        </w:rPr>
        <w:t>parties,</w:t>
      </w:r>
      <w:r>
        <w:rPr>
          <w:spacing w:val="-15"/>
          <w:sz w:val="24"/>
        </w:rPr>
        <w:t> </w:t>
      </w:r>
      <w:r>
        <w:rPr>
          <w:sz w:val="24"/>
        </w:rPr>
        <w:t>and</w:t>
      </w:r>
      <w:r>
        <w:rPr>
          <w:spacing w:val="-15"/>
          <w:sz w:val="24"/>
        </w:rPr>
        <w:t> </w:t>
      </w:r>
      <w:r>
        <w:rPr>
          <w:sz w:val="24"/>
        </w:rPr>
        <w:t>assisting</w:t>
      </w:r>
      <w:r>
        <w:rPr>
          <w:spacing w:val="-15"/>
          <w:sz w:val="24"/>
        </w:rPr>
        <w:t> </w:t>
      </w:r>
      <w:r>
        <w:rPr>
          <w:sz w:val="24"/>
        </w:rPr>
        <w:t>students</w:t>
      </w:r>
      <w:r>
        <w:rPr>
          <w:spacing w:val="-15"/>
          <w:sz w:val="24"/>
        </w:rPr>
        <w:t> </w:t>
      </w:r>
      <w:r>
        <w:rPr>
          <w:sz w:val="24"/>
        </w:rPr>
        <w:t>to</w:t>
      </w:r>
      <w:r>
        <w:rPr>
          <w:spacing w:val="-15"/>
          <w:sz w:val="24"/>
        </w:rPr>
        <w:t> </w:t>
      </w:r>
      <w:r>
        <w:rPr>
          <w:sz w:val="24"/>
        </w:rPr>
        <w:t>go</w:t>
      </w:r>
      <w:r>
        <w:rPr>
          <w:spacing w:val="-15"/>
          <w:sz w:val="24"/>
        </w:rPr>
        <w:t> </w:t>
      </w:r>
      <w:r>
        <w:rPr>
          <w:sz w:val="24"/>
        </w:rPr>
        <w:t>to</w:t>
      </w:r>
      <w:r>
        <w:rPr>
          <w:spacing w:val="-15"/>
          <w:sz w:val="24"/>
        </w:rPr>
        <w:t> </w:t>
      </w:r>
      <w:r>
        <w:rPr>
          <w:sz w:val="24"/>
        </w:rPr>
        <w:t>the</w:t>
      </w:r>
      <w:r>
        <w:rPr>
          <w:spacing w:val="-15"/>
          <w:sz w:val="24"/>
        </w:rPr>
        <w:t> </w:t>
      </w:r>
      <w:r>
        <w:rPr>
          <w:sz w:val="24"/>
        </w:rPr>
        <w:t>other</w:t>
      </w:r>
      <w:r>
        <w:rPr>
          <w:spacing w:val="-15"/>
          <w:sz w:val="24"/>
        </w:rPr>
        <w:t> </w:t>
      </w:r>
      <w:r>
        <w:rPr>
          <w:sz w:val="24"/>
        </w:rPr>
        <w:t>party</w:t>
      </w:r>
      <w:r>
        <w:rPr>
          <w:spacing w:val="-15"/>
          <w:sz w:val="24"/>
        </w:rPr>
        <w:t> </w:t>
      </w:r>
      <w:r>
        <w:rPr>
          <w:sz w:val="24"/>
        </w:rPr>
        <w:t>for</w:t>
      </w:r>
      <w:r>
        <w:rPr>
          <w:spacing w:val="-15"/>
          <w:sz w:val="24"/>
        </w:rPr>
        <w:t> </w:t>
      </w:r>
      <w:r>
        <w:rPr>
          <w:sz w:val="24"/>
        </w:rPr>
        <w:t>further</w:t>
      </w:r>
      <w:r>
        <w:rPr>
          <w:spacing w:val="-15"/>
          <w:sz w:val="24"/>
        </w:rPr>
        <w:t> </w:t>
      </w:r>
      <w:r>
        <w:rPr>
          <w:sz w:val="24"/>
        </w:rPr>
        <w:t>studies.</w:t>
      </w:r>
      <w:r>
        <w:rPr>
          <w:spacing w:val="-13"/>
          <w:sz w:val="24"/>
        </w:rPr>
        <w:t> </w:t>
      </w:r>
      <w:r>
        <w:rPr>
          <w:sz w:val="24"/>
        </w:rPr>
        <w:t>Student participants may obtain degrees from the two universities separately or jointly after they fulfill the graduation requirements of both universities in compliance with relevant educational regulations and the University’s</w:t>
      </w:r>
      <w:r>
        <w:rPr>
          <w:spacing w:val="-1"/>
          <w:sz w:val="24"/>
        </w:rPr>
        <w:t> </w:t>
      </w:r>
      <w:r>
        <w:rPr>
          <w:sz w:val="24"/>
        </w:rPr>
        <w:t>Academic Regulations.</w:t>
      </w:r>
    </w:p>
    <w:p>
      <w:pPr>
        <w:spacing w:after="0" w:line="348" w:lineRule="auto"/>
        <w:jc w:val="both"/>
        <w:rPr>
          <w:sz w:val="24"/>
        </w:rPr>
        <w:sectPr>
          <w:type w:val="continuous"/>
          <w:pgSz w:w="11910" w:h="16840"/>
          <w:pgMar w:header="0" w:footer="1238" w:top="1100" w:bottom="280" w:left="720" w:right="0"/>
          <w:cols w:num="2" w:equalWidth="0">
            <w:col w:w="1544" w:space="40"/>
            <w:col w:w="9606"/>
          </w:cols>
        </w:sectPr>
      </w:pPr>
    </w:p>
    <w:p>
      <w:pPr>
        <w:pStyle w:val="BodyText"/>
        <w:spacing w:before="9"/>
        <w:rPr>
          <w:sz w:val="24"/>
        </w:rPr>
      </w:pPr>
    </w:p>
    <w:p>
      <w:pPr>
        <w:spacing w:line="300" w:lineRule="auto" w:before="0"/>
        <w:ind w:left="1178" w:right="2885" w:hanging="480"/>
        <w:jc w:val="left"/>
        <w:rPr>
          <w:rFonts w:ascii="標楷體" w:eastAsia="標楷體" w:hint="eastAsia"/>
          <w:sz w:val="24"/>
        </w:rPr>
      </w:pPr>
      <w:r>
        <w:rPr>
          <w:rFonts w:ascii="標楷體" w:eastAsia="標楷體" w:hint="eastAsia"/>
          <w:spacing w:val="-2"/>
          <w:sz w:val="24"/>
        </w:rPr>
        <w:t>四、依本要點修習跨國雙學位學生之修業時間，總計應符合下列規定：</w:t>
      </w:r>
      <w:r>
        <w:rPr>
          <w:rFonts w:ascii="標楷體" w:eastAsia="標楷體" w:hint="eastAsia"/>
          <w:spacing w:val="80"/>
          <w:sz w:val="24"/>
        </w:rPr>
        <w:t> </w:t>
      </w:r>
      <w:r>
        <w:rPr>
          <w:spacing w:val="-2"/>
          <w:sz w:val="24"/>
        </w:rPr>
        <w:t>(</w:t>
      </w:r>
      <w:r>
        <w:rPr>
          <w:rFonts w:ascii="標楷體" w:eastAsia="標楷體" w:hint="eastAsia"/>
          <w:spacing w:val="-2"/>
          <w:sz w:val="24"/>
        </w:rPr>
        <w:t>一</w:t>
      </w:r>
      <w:r>
        <w:rPr>
          <w:spacing w:val="-2"/>
          <w:sz w:val="24"/>
        </w:rPr>
        <w:t>)</w:t>
      </w:r>
      <w:r>
        <w:rPr>
          <w:rFonts w:ascii="標楷體" w:eastAsia="標楷體" w:hint="eastAsia"/>
          <w:spacing w:val="-2"/>
          <w:sz w:val="24"/>
        </w:rPr>
        <w:t>修習學士學位者，在二校修業時間，合計至少須滿三十二個月。 </w:t>
      </w:r>
      <w:r>
        <w:rPr>
          <w:spacing w:val="-2"/>
          <w:sz w:val="24"/>
        </w:rPr>
        <w:t>(</w:t>
      </w:r>
      <w:r>
        <w:rPr>
          <w:rFonts w:ascii="標楷體" w:eastAsia="標楷體" w:hint="eastAsia"/>
          <w:spacing w:val="-2"/>
          <w:sz w:val="24"/>
        </w:rPr>
        <w:t>二</w:t>
      </w:r>
      <w:r>
        <w:rPr>
          <w:spacing w:val="-2"/>
          <w:sz w:val="24"/>
        </w:rPr>
        <w:t>)</w:t>
      </w:r>
      <w:r>
        <w:rPr>
          <w:rFonts w:ascii="標楷體" w:eastAsia="標楷體" w:hint="eastAsia"/>
          <w:spacing w:val="-2"/>
          <w:sz w:val="24"/>
        </w:rPr>
        <w:t>修習碩士學位者，在二校修業時間，合計至少須滿十二個月。</w:t>
      </w:r>
    </w:p>
    <w:p>
      <w:pPr>
        <w:spacing w:line="300" w:lineRule="auto" w:before="7"/>
        <w:ind w:left="1178" w:right="2885" w:firstLine="0"/>
        <w:jc w:val="left"/>
        <w:rPr>
          <w:rFonts w:ascii="標楷體" w:eastAsia="標楷體" w:hint="eastAsia"/>
          <w:sz w:val="24"/>
        </w:rPr>
      </w:pPr>
      <w:r>
        <w:rPr>
          <w:spacing w:val="-2"/>
          <w:sz w:val="24"/>
        </w:rPr>
        <w:t>(</w:t>
      </w:r>
      <w:r>
        <w:rPr>
          <w:rFonts w:ascii="標楷體" w:eastAsia="標楷體" w:hint="eastAsia"/>
          <w:spacing w:val="-2"/>
          <w:sz w:val="24"/>
        </w:rPr>
        <w:t>三</w:t>
      </w:r>
      <w:r>
        <w:rPr>
          <w:spacing w:val="-2"/>
          <w:sz w:val="24"/>
        </w:rPr>
        <w:t>)</w:t>
      </w:r>
      <w:r>
        <w:rPr>
          <w:rFonts w:ascii="標楷體" w:eastAsia="標楷體" w:hint="eastAsia"/>
          <w:spacing w:val="-2"/>
          <w:sz w:val="24"/>
        </w:rPr>
        <w:t>修習博士學位者，在二校修業時間，合計至少須滿二十四個月。 </w:t>
      </w:r>
      <w:r>
        <w:rPr>
          <w:spacing w:val="-2"/>
          <w:sz w:val="24"/>
        </w:rPr>
        <w:t>(</w:t>
      </w:r>
      <w:r>
        <w:rPr>
          <w:rFonts w:ascii="標楷體" w:eastAsia="標楷體" w:hint="eastAsia"/>
          <w:spacing w:val="-2"/>
          <w:sz w:val="24"/>
        </w:rPr>
        <w:t>四</w:t>
      </w:r>
      <w:r>
        <w:rPr>
          <w:spacing w:val="-2"/>
          <w:sz w:val="24"/>
        </w:rPr>
        <w:t>)</w:t>
      </w:r>
      <w:r>
        <w:rPr>
          <w:rFonts w:ascii="標楷體" w:eastAsia="標楷體" w:hint="eastAsia"/>
          <w:spacing w:val="-2"/>
          <w:sz w:val="24"/>
        </w:rPr>
        <w:t>學生須於兩校共同規定期限內修畢應修課程，方得受頒學位。</w:t>
      </w:r>
    </w:p>
    <w:p>
      <w:pPr>
        <w:spacing w:line="307" w:lineRule="auto" w:before="12"/>
        <w:ind w:left="1178" w:right="1847" w:firstLine="0"/>
        <w:jc w:val="left"/>
        <w:rPr>
          <w:rFonts w:ascii="標楷體" w:eastAsia="標楷體" w:hint="eastAsia"/>
          <w:sz w:val="24"/>
        </w:rPr>
      </w:pPr>
      <w:r>
        <w:rPr>
          <w:rFonts w:ascii="標楷體" w:eastAsia="標楷體" w:hint="eastAsia"/>
          <w:spacing w:val="-2"/>
          <w:sz w:val="24"/>
        </w:rPr>
        <w:t>學生於雙聯學制合作關係之學校須各修滿規定取得學位之最低學分三分之一以上，方得受頒學位。</w:t>
      </w:r>
    </w:p>
    <w:p>
      <w:pPr>
        <w:spacing w:before="3"/>
        <w:ind w:left="1178" w:right="0" w:firstLine="0"/>
        <w:jc w:val="left"/>
        <w:rPr>
          <w:rFonts w:ascii="標楷體" w:eastAsia="標楷體" w:hint="eastAsia"/>
          <w:sz w:val="24"/>
        </w:rPr>
      </w:pPr>
      <w:r>
        <w:rPr>
          <w:rFonts w:ascii="標楷體" w:eastAsia="標楷體" w:hint="eastAsia"/>
          <w:spacing w:val="-1"/>
          <w:sz w:val="24"/>
        </w:rPr>
        <w:t>雙聯學制合作關係之學校得共同或個別對合作案學生授與學位。</w:t>
      </w:r>
    </w:p>
    <w:p>
      <w:pPr>
        <w:spacing w:before="78"/>
        <w:ind w:left="1178" w:right="0" w:firstLine="0"/>
        <w:jc w:val="left"/>
        <w:rPr>
          <w:rFonts w:ascii="標楷體" w:eastAsia="標楷體" w:hint="eastAsia"/>
          <w:sz w:val="24"/>
        </w:rPr>
      </w:pPr>
      <w:r>
        <w:rPr>
          <w:rFonts w:ascii="標楷體" w:eastAsia="標楷體" w:hint="eastAsia"/>
          <w:spacing w:val="-2"/>
          <w:sz w:val="24"/>
        </w:rPr>
        <w:t>修習跨國雙學位學生業最後一學期或一學年是否應在本校，由所屬院、系</w:t>
      </w:r>
      <w:r>
        <w:rPr>
          <w:spacing w:val="-2"/>
          <w:sz w:val="24"/>
        </w:rPr>
        <w:t>(</w:t>
      </w:r>
      <w:r>
        <w:rPr>
          <w:rFonts w:ascii="標楷體" w:eastAsia="標楷體" w:hint="eastAsia"/>
          <w:spacing w:val="-2"/>
          <w:sz w:val="24"/>
        </w:rPr>
        <w:t>所</w:t>
      </w:r>
      <w:r>
        <w:rPr>
          <w:spacing w:val="-2"/>
          <w:sz w:val="24"/>
        </w:rPr>
        <w:t>)</w:t>
      </w:r>
      <w:r>
        <w:rPr>
          <w:rFonts w:ascii="標楷體" w:eastAsia="標楷體" w:hint="eastAsia"/>
          <w:spacing w:val="-6"/>
          <w:sz w:val="24"/>
        </w:rPr>
        <w:t>依第</w:t>
      </w:r>
    </w:p>
    <w:p>
      <w:pPr>
        <w:spacing w:after="0"/>
        <w:jc w:val="left"/>
        <w:rPr>
          <w:rFonts w:ascii="標楷體" w:eastAsia="標楷體" w:hint="eastAsia"/>
          <w:sz w:val="24"/>
        </w:rPr>
        <w:sectPr>
          <w:type w:val="continuous"/>
          <w:pgSz w:w="11910" w:h="16840"/>
          <w:pgMar w:header="0" w:footer="1238" w:top="1100" w:bottom="280" w:left="720" w:right="0"/>
        </w:sectPr>
      </w:pPr>
    </w:p>
    <w:p>
      <w:pPr>
        <w:spacing w:before="63"/>
        <w:ind w:left="1178" w:right="0" w:firstLine="0"/>
        <w:jc w:val="left"/>
        <w:rPr>
          <w:rFonts w:ascii="標楷體" w:eastAsia="標楷體" w:hint="eastAsia"/>
          <w:sz w:val="24"/>
        </w:rPr>
      </w:pPr>
      <w:r>
        <w:rPr>
          <w:rFonts w:ascii="標楷體" w:eastAsia="標楷體" w:hint="eastAsia"/>
          <w:spacing w:val="-1"/>
          <w:sz w:val="24"/>
        </w:rPr>
        <w:t>五點規定，明訂於協議書中。</w:t>
      </w:r>
    </w:p>
    <w:p>
      <w:pPr>
        <w:pStyle w:val="BodyText"/>
        <w:spacing w:before="11"/>
        <w:rPr>
          <w:rFonts w:ascii="標楷體"/>
          <w:sz w:val="20"/>
        </w:rPr>
      </w:pPr>
    </w:p>
    <w:p>
      <w:pPr>
        <w:spacing w:after="0"/>
        <w:rPr>
          <w:rFonts w:ascii="標楷體"/>
          <w:sz w:val="20"/>
        </w:rPr>
        <w:sectPr>
          <w:pgSz w:w="11910" w:h="16840"/>
          <w:pgMar w:header="0" w:footer="1238" w:top="1440" w:bottom="1420" w:left="720" w:right="0"/>
        </w:sectPr>
      </w:pPr>
    </w:p>
    <w:p>
      <w:pPr>
        <w:spacing w:before="90"/>
        <w:ind w:left="698" w:right="0" w:firstLine="0"/>
        <w:jc w:val="left"/>
        <w:rPr>
          <w:sz w:val="24"/>
        </w:rPr>
      </w:pPr>
      <w:r>
        <w:rPr>
          <w:sz w:val="24"/>
        </w:rPr>
        <w:t>Article</w:t>
      </w:r>
      <w:r>
        <w:rPr>
          <w:spacing w:val="-4"/>
          <w:sz w:val="24"/>
        </w:rPr>
        <w:t> </w:t>
      </w:r>
      <w:r>
        <w:rPr>
          <w:spacing w:val="-10"/>
          <w:sz w:val="24"/>
        </w:rPr>
        <w:t>4</w:t>
      </w:r>
    </w:p>
    <w:p>
      <w:pPr>
        <w:spacing w:line="240" w:lineRule="auto" w:before="0"/>
        <w:rPr>
          <w:sz w:val="24"/>
        </w:rPr>
      </w:pPr>
      <w:r>
        <w:rPr/>
        <w:br w:type="column"/>
      </w:r>
      <w:r>
        <w:rPr>
          <w:sz w:val="24"/>
        </w:rPr>
      </w:r>
    </w:p>
    <w:p>
      <w:pPr>
        <w:pStyle w:val="BodyText"/>
        <w:spacing w:before="57"/>
        <w:rPr>
          <w:sz w:val="24"/>
        </w:rPr>
      </w:pPr>
    </w:p>
    <w:p>
      <w:pPr>
        <w:spacing w:line="348" w:lineRule="auto" w:before="0"/>
        <w:ind w:left="147" w:right="827" w:firstLine="0"/>
        <w:jc w:val="left"/>
        <w:rPr>
          <w:sz w:val="24"/>
        </w:rPr>
      </w:pPr>
      <w:r>
        <w:rPr>
          <w:sz w:val="24"/>
        </w:rPr>
        <w:t>Student participants under these Rules should abide by the following regulations</w:t>
      </w:r>
      <w:r>
        <w:rPr>
          <w:spacing w:val="80"/>
          <w:sz w:val="24"/>
        </w:rPr>
        <w:t> </w:t>
      </w:r>
      <w:r>
        <w:rPr>
          <w:sz w:val="24"/>
        </w:rPr>
        <w:t>regarding the total study time:</w:t>
      </w:r>
    </w:p>
    <w:p>
      <w:pPr>
        <w:pStyle w:val="ListParagraph"/>
        <w:numPr>
          <w:ilvl w:val="1"/>
          <w:numId w:val="22"/>
        </w:numPr>
        <w:tabs>
          <w:tab w:pos="562" w:val="left" w:leader="none"/>
        </w:tabs>
        <w:spacing w:line="348" w:lineRule="auto" w:before="121" w:after="0"/>
        <w:ind w:left="147" w:right="1416" w:firstLine="0"/>
        <w:jc w:val="left"/>
        <w:rPr>
          <w:sz w:val="24"/>
        </w:rPr>
      </w:pPr>
      <w:r>
        <w:rPr>
          <w:sz w:val="24"/>
        </w:rPr>
        <w:t>Those</w:t>
      </w:r>
      <w:r>
        <w:rPr>
          <w:spacing w:val="40"/>
          <w:sz w:val="24"/>
        </w:rPr>
        <w:t> </w:t>
      </w:r>
      <w:r>
        <w:rPr>
          <w:sz w:val="24"/>
        </w:rPr>
        <w:t>who</w:t>
      </w:r>
      <w:r>
        <w:rPr>
          <w:spacing w:val="40"/>
          <w:sz w:val="24"/>
        </w:rPr>
        <w:t> </w:t>
      </w:r>
      <w:r>
        <w:rPr>
          <w:sz w:val="24"/>
        </w:rPr>
        <w:t>are</w:t>
      </w:r>
      <w:r>
        <w:rPr>
          <w:spacing w:val="40"/>
          <w:sz w:val="24"/>
        </w:rPr>
        <w:t> </w:t>
      </w:r>
      <w:r>
        <w:rPr>
          <w:sz w:val="24"/>
        </w:rPr>
        <w:t>studying</w:t>
      </w:r>
      <w:r>
        <w:rPr>
          <w:spacing w:val="40"/>
          <w:sz w:val="24"/>
        </w:rPr>
        <w:t> </w:t>
      </w:r>
      <w:r>
        <w:rPr>
          <w:sz w:val="24"/>
        </w:rPr>
        <w:t>for</w:t>
      </w:r>
      <w:r>
        <w:rPr>
          <w:spacing w:val="40"/>
          <w:sz w:val="24"/>
        </w:rPr>
        <w:t> </w:t>
      </w:r>
      <w:r>
        <w:rPr>
          <w:sz w:val="24"/>
        </w:rPr>
        <w:t>a</w:t>
      </w:r>
      <w:r>
        <w:rPr>
          <w:spacing w:val="40"/>
          <w:sz w:val="24"/>
        </w:rPr>
        <w:t> </w:t>
      </w:r>
      <w:r>
        <w:rPr>
          <w:sz w:val="24"/>
        </w:rPr>
        <w:t>bachelor’s</w:t>
      </w:r>
      <w:r>
        <w:rPr>
          <w:spacing w:val="40"/>
          <w:sz w:val="24"/>
        </w:rPr>
        <w:t> </w:t>
      </w:r>
      <w:r>
        <w:rPr>
          <w:sz w:val="24"/>
        </w:rPr>
        <w:t>degree</w:t>
      </w:r>
      <w:r>
        <w:rPr>
          <w:spacing w:val="40"/>
          <w:sz w:val="24"/>
        </w:rPr>
        <w:t> </w:t>
      </w:r>
      <w:r>
        <w:rPr>
          <w:sz w:val="24"/>
        </w:rPr>
        <w:t>must</w:t>
      </w:r>
      <w:r>
        <w:rPr>
          <w:spacing w:val="40"/>
          <w:sz w:val="24"/>
        </w:rPr>
        <w:t> </w:t>
      </w:r>
      <w:r>
        <w:rPr>
          <w:sz w:val="24"/>
        </w:rPr>
        <w:t>study</w:t>
      </w:r>
      <w:r>
        <w:rPr>
          <w:spacing w:val="40"/>
          <w:sz w:val="24"/>
        </w:rPr>
        <w:t> </w:t>
      </w:r>
      <w:r>
        <w:rPr>
          <w:sz w:val="24"/>
        </w:rPr>
        <w:t>at</w:t>
      </w:r>
      <w:r>
        <w:rPr>
          <w:spacing w:val="40"/>
          <w:sz w:val="24"/>
        </w:rPr>
        <w:t> </w:t>
      </w:r>
      <w:r>
        <w:rPr>
          <w:sz w:val="24"/>
        </w:rPr>
        <w:t>these</w:t>
      </w:r>
      <w:r>
        <w:rPr>
          <w:spacing w:val="40"/>
          <w:sz w:val="24"/>
        </w:rPr>
        <w:t> </w:t>
      </w:r>
      <w:r>
        <w:rPr>
          <w:sz w:val="24"/>
        </w:rPr>
        <w:t>two</w:t>
      </w:r>
      <w:r>
        <w:rPr>
          <w:spacing w:val="40"/>
          <w:sz w:val="24"/>
        </w:rPr>
        <w:t> </w:t>
      </w:r>
      <w:r>
        <w:rPr>
          <w:sz w:val="24"/>
        </w:rPr>
        <w:t>universities for at least 32 months in total.</w:t>
      </w:r>
    </w:p>
    <w:p>
      <w:pPr>
        <w:pStyle w:val="ListParagraph"/>
        <w:numPr>
          <w:ilvl w:val="1"/>
          <w:numId w:val="22"/>
        </w:numPr>
        <w:tabs>
          <w:tab w:pos="490" w:val="left" w:leader="none"/>
        </w:tabs>
        <w:spacing w:line="348" w:lineRule="auto" w:before="119" w:after="0"/>
        <w:ind w:left="147" w:right="1416" w:firstLine="0"/>
        <w:jc w:val="left"/>
        <w:rPr>
          <w:sz w:val="24"/>
        </w:rPr>
      </w:pPr>
      <w:r>
        <w:rPr>
          <w:sz w:val="24"/>
        </w:rPr>
        <w:t>Those</w:t>
      </w:r>
      <w:r>
        <w:rPr>
          <w:spacing w:val="-15"/>
          <w:sz w:val="24"/>
        </w:rPr>
        <w:t> </w:t>
      </w:r>
      <w:r>
        <w:rPr>
          <w:sz w:val="24"/>
        </w:rPr>
        <w:t>who</w:t>
      </w:r>
      <w:r>
        <w:rPr>
          <w:spacing w:val="-15"/>
          <w:sz w:val="24"/>
        </w:rPr>
        <w:t> </w:t>
      </w:r>
      <w:r>
        <w:rPr>
          <w:sz w:val="24"/>
        </w:rPr>
        <w:t>are</w:t>
      </w:r>
      <w:r>
        <w:rPr>
          <w:spacing w:val="-15"/>
          <w:sz w:val="24"/>
        </w:rPr>
        <w:t> </w:t>
      </w:r>
      <w:r>
        <w:rPr>
          <w:sz w:val="24"/>
        </w:rPr>
        <w:t>studying</w:t>
      </w:r>
      <w:r>
        <w:rPr>
          <w:spacing w:val="-15"/>
          <w:sz w:val="24"/>
        </w:rPr>
        <w:t> </w:t>
      </w:r>
      <w:r>
        <w:rPr>
          <w:sz w:val="24"/>
        </w:rPr>
        <w:t>for</w:t>
      </w:r>
      <w:r>
        <w:rPr>
          <w:spacing w:val="-15"/>
          <w:sz w:val="24"/>
        </w:rPr>
        <w:t> </w:t>
      </w:r>
      <w:r>
        <w:rPr>
          <w:sz w:val="24"/>
        </w:rPr>
        <w:t>a</w:t>
      </w:r>
      <w:r>
        <w:rPr>
          <w:spacing w:val="-15"/>
          <w:sz w:val="24"/>
        </w:rPr>
        <w:t> </w:t>
      </w:r>
      <w:r>
        <w:rPr>
          <w:sz w:val="24"/>
        </w:rPr>
        <w:t>master’s</w:t>
      </w:r>
      <w:r>
        <w:rPr>
          <w:spacing w:val="-15"/>
          <w:sz w:val="24"/>
        </w:rPr>
        <w:t> </w:t>
      </w:r>
      <w:r>
        <w:rPr>
          <w:sz w:val="24"/>
        </w:rPr>
        <w:t>degree</w:t>
      </w:r>
      <w:r>
        <w:rPr>
          <w:spacing w:val="-15"/>
          <w:sz w:val="24"/>
        </w:rPr>
        <w:t> </w:t>
      </w:r>
      <w:r>
        <w:rPr>
          <w:sz w:val="24"/>
        </w:rPr>
        <w:t>must</w:t>
      </w:r>
      <w:r>
        <w:rPr>
          <w:spacing w:val="-15"/>
          <w:sz w:val="24"/>
        </w:rPr>
        <w:t> </w:t>
      </w:r>
      <w:r>
        <w:rPr>
          <w:sz w:val="24"/>
        </w:rPr>
        <w:t>study</w:t>
      </w:r>
      <w:r>
        <w:rPr>
          <w:spacing w:val="-15"/>
          <w:sz w:val="24"/>
        </w:rPr>
        <w:t> </w:t>
      </w:r>
      <w:r>
        <w:rPr>
          <w:sz w:val="24"/>
        </w:rPr>
        <w:t>at</w:t>
      </w:r>
      <w:r>
        <w:rPr>
          <w:spacing w:val="-15"/>
          <w:sz w:val="24"/>
        </w:rPr>
        <w:t> </w:t>
      </w:r>
      <w:r>
        <w:rPr>
          <w:sz w:val="24"/>
        </w:rPr>
        <w:t>these</w:t>
      </w:r>
      <w:r>
        <w:rPr>
          <w:spacing w:val="-15"/>
          <w:sz w:val="24"/>
        </w:rPr>
        <w:t> </w:t>
      </w:r>
      <w:r>
        <w:rPr>
          <w:sz w:val="24"/>
        </w:rPr>
        <w:t>two</w:t>
      </w:r>
      <w:r>
        <w:rPr>
          <w:spacing w:val="-15"/>
          <w:sz w:val="24"/>
        </w:rPr>
        <w:t> </w:t>
      </w:r>
      <w:r>
        <w:rPr>
          <w:sz w:val="24"/>
        </w:rPr>
        <w:t>universities for at least 12 months in total.</w:t>
      </w:r>
    </w:p>
    <w:p>
      <w:pPr>
        <w:pStyle w:val="ListParagraph"/>
        <w:numPr>
          <w:ilvl w:val="1"/>
          <w:numId w:val="22"/>
        </w:numPr>
        <w:tabs>
          <w:tab w:pos="492" w:val="left" w:leader="none"/>
        </w:tabs>
        <w:spacing w:line="348" w:lineRule="auto" w:before="119" w:after="0"/>
        <w:ind w:left="147" w:right="1414" w:firstLine="0"/>
        <w:jc w:val="left"/>
        <w:rPr>
          <w:sz w:val="24"/>
        </w:rPr>
      </w:pPr>
      <w:r>
        <w:rPr>
          <w:sz w:val="24"/>
        </w:rPr>
        <w:t>Those</w:t>
      </w:r>
      <w:r>
        <w:rPr>
          <w:spacing w:val="-14"/>
          <w:sz w:val="24"/>
        </w:rPr>
        <w:t> </w:t>
      </w:r>
      <w:r>
        <w:rPr>
          <w:sz w:val="24"/>
        </w:rPr>
        <w:t>who</w:t>
      </w:r>
      <w:r>
        <w:rPr>
          <w:spacing w:val="-13"/>
          <w:sz w:val="24"/>
        </w:rPr>
        <w:t> </w:t>
      </w:r>
      <w:r>
        <w:rPr>
          <w:sz w:val="24"/>
        </w:rPr>
        <w:t>are</w:t>
      </w:r>
      <w:r>
        <w:rPr>
          <w:spacing w:val="-14"/>
          <w:sz w:val="24"/>
        </w:rPr>
        <w:t> </w:t>
      </w:r>
      <w:r>
        <w:rPr>
          <w:sz w:val="24"/>
        </w:rPr>
        <w:t>studying</w:t>
      </w:r>
      <w:r>
        <w:rPr>
          <w:spacing w:val="-13"/>
          <w:sz w:val="24"/>
        </w:rPr>
        <w:t> </w:t>
      </w:r>
      <w:r>
        <w:rPr>
          <w:sz w:val="24"/>
        </w:rPr>
        <w:t>for</w:t>
      </w:r>
      <w:r>
        <w:rPr>
          <w:spacing w:val="-14"/>
          <w:sz w:val="24"/>
        </w:rPr>
        <w:t> </w:t>
      </w:r>
      <w:r>
        <w:rPr>
          <w:sz w:val="24"/>
        </w:rPr>
        <w:t>a</w:t>
      </w:r>
      <w:r>
        <w:rPr>
          <w:spacing w:val="-14"/>
          <w:sz w:val="24"/>
        </w:rPr>
        <w:t> </w:t>
      </w:r>
      <w:r>
        <w:rPr>
          <w:sz w:val="24"/>
        </w:rPr>
        <w:t>doctoral</w:t>
      </w:r>
      <w:r>
        <w:rPr>
          <w:spacing w:val="-13"/>
          <w:sz w:val="24"/>
        </w:rPr>
        <w:t> </w:t>
      </w:r>
      <w:r>
        <w:rPr>
          <w:sz w:val="24"/>
        </w:rPr>
        <w:t>degree</w:t>
      </w:r>
      <w:r>
        <w:rPr>
          <w:spacing w:val="-12"/>
          <w:sz w:val="24"/>
        </w:rPr>
        <w:t> </w:t>
      </w:r>
      <w:r>
        <w:rPr>
          <w:sz w:val="24"/>
        </w:rPr>
        <w:t>must</w:t>
      </w:r>
      <w:r>
        <w:rPr>
          <w:spacing w:val="-13"/>
          <w:sz w:val="24"/>
        </w:rPr>
        <w:t> </w:t>
      </w:r>
      <w:r>
        <w:rPr>
          <w:sz w:val="24"/>
        </w:rPr>
        <w:t>study</w:t>
      </w:r>
      <w:r>
        <w:rPr>
          <w:spacing w:val="-15"/>
          <w:sz w:val="24"/>
        </w:rPr>
        <w:t> </w:t>
      </w:r>
      <w:r>
        <w:rPr>
          <w:sz w:val="24"/>
        </w:rPr>
        <w:t>at</w:t>
      </w:r>
      <w:r>
        <w:rPr>
          <w:spacing w:val="-13"/>
          <w:sz w:val="24"/>
        </w:rPr>
        <w:t> </w:t>
      </w:r>
      <w:r>
        <w:rPr>
          <w:sz w:val="24"/>
        </w:rPr>
        <w:t>these</w:t>
      </w:r>
      <w:r>
        <w:rPr>
          <w:spacing w:val="-14"/>
          <w:sz w:val="24"/>
        </w:rPr>
        <w:t> </w:t>
      </w:r>
      <w:r>
        <w:rPr>
          <w:sz w:val="24"/>
        </w:rPr>
        <w:t>two</w:t>
      </w:r>
      <w:r>
        <w:rPr>
          <w:spacing w:val="-13"/>
          <w:sz w:val="24"/>
        </w:rPr>
        <w:t> </w:t>
      </w:r>
      <w:r>
        <w:rPr>
          <w:sz w:val="24"/>
        </w:rPr>
        <w:t>universities for at least 24 months in total.</w:t>
      </w:r>
    </w:p>
    <w:p>
      <w:pPr>
        <w:pStyle w:val="ListParagraph"/>
        <w:numPr>
          <w:ilvl w:val="1"/>
          <w:numId w:val="22"/>
        </w:numPr>
        <w:tabs>
          <w:tab w:pos="516" w:val="left" w:leader="none"/>
        </w:tabs>
        <w:spacing w:line="348" w:lineRule="auto" w:before="121" w:after="0"/>
        <w:ind w:left="147" w:right="1414" w:firstLine="0"/>
        <w:jc w:val="left"/>
        <w:rPr>
          <w:sz w:val="24"/>
        </w:rPr>
      </w:pPr>
      <w:r>
        <w:rPr>
          <w:sz w:val="24"/>
        </w:rPr>
        <w:t>Students must complete the required courses within the time limit, which is set by the two universities so that the dual degree can be conferred upon them.</w:t>
      </w:r>
    </w:p>
    <w:p>
      <w:pPr>
        <w:spacing w:line="348" w:lineRule="auto" w:before="119"/>
        <w:ind w:left="147" w:right="1413" w:firstLine="0"/>
        <w:jc w:val="both"/>
        <w:rPr>
          <w:sz w:val="24"/>
        </w:rPr>
      </w:pPr>
      <w:r>
        <w:rPr>
          <w:sz w:val="24"/>
        </w:rPr>
        <w:t>Students</w:t>
      </w:r>
      <w:r>
        <w:rPr>
          <w:spacing w:val="-2"/>
          <w:sz w:val="24"/>
        </w:rPr>
        <w:t> </w:t>
      </w:r>
      <w:r>
        <w:rPr>
          <w:sz w:val="24"/>
        </w:rPr>
        <w:t>must</w:t>
      </w:r>
      <w:r>
        <w:rPr>
          <w:spacing w:val="-2"/>
          <w:sz w:val="24"/>
        </w:rPr>
        <w:t> </w:t>
      </w:r>
      <w:r>
        <w:rPr>
          <w:sz w:val="24"/>
        </w:rPr>
        <w:t>complete</w:t>
      </w:r>
      <w:r>
        <w:rPr>
          <w:spacing w:val="-1"/>
          <w:sz w:val="24"/>
        </w:rPr>
        <w:t> </w:t>
      </w:r>
      <w:r>
        <w:rPr>
          <w:sz w:val="24"/>
        </w:rPr>
        <w:t>more</w:t>
      </w:r>
      <w:r>
        <w:rPr>
          <w:spacing w:val="-3"/>
          <w:sz w:val="24"/>
        </w:rPr>
        <w:t> </w:t>
      </w:r>
      <w:r>
        <w:rPr>
          <w:sz w:val="24"/>
        </w:rPr>
        <w:t>than one-third of</w:t>
      </w:r>
      <w:r>
        <w:rPr>
          <w:spacing w:val="-3"/>
          <w:sz w:val="24"/>
        </w:rPr>
        <w:t> </w:t>
      </w:r>
      <w:r>
        <w:rPr>
          <w:sz w:val="24"/>
        </w:rPr>
        <w:t>the</w:t>
      </w:r>
      <w:r>
        <w:rPr>
          <w:spacing w:val="-3"/>
          <w:sz w:val="24"/>
        </w:rPr>
        <w:t> </w:t>
      </w:r>
      <w:r>
        <w:rPr>
          <w:sz w:val="24"/>
        </w:rPr>
        <w:t>minimum</w:t>
      </w:r>
      <w:r>
        <w:rPr>
          <w:spacing w:val="-2"/>
          <w:sz w:val="24"/>
        </w:rPr>
        <w:t> </w:t>
      </w:r>
      <w:r>
        <w:rPr>
          <w:sz w:val="24"/>
        </w:rPr>
        <w:t>required credits</w:t>
      </w:r>
      <w:r>
        <w:rPr>
          <w:spacing w:val="-2"/>
          <w:sz w:val="24"/>
        </w:rPr>
        <w:t> </w:t>
      </w:r>
      <w:r>
        <w:rPr>
          <w:sz w:val="24"/>
        </w:rPr>
        <w:t>in</w:t>
      </w:r>
      <w:r>
        <w:rPr>
          <w:spacing w:val="-2"/>
          <w:sz w:val="24"/>
        </w:rPr>
        <w:t> </w:t>
      </w:r>
      <w:r>
        <w:rPr>
          <w:sz w:val="24"/>
        </w:rPr>
        <w:t>the University and the Overseas University to obtain the dual degree from both </w:t>
      </w:r>
      <w:r>
        <w:rPr>
          <w:spacing w:val="-2"/>
          <w:sz w:val="24"/>
        </w:rPr>
        <w:t>universities.</w:t>
      </w:r>
    </w:p>
    <w:p>
      <w:pPr>
        <w:spacing w:line="348" w:lineRule="auto" w:before="120"/>
        <w:ind w:left="147" w:right="1413" w:firstLine="0"/>
        <w:jc w:val="both"/>
        <w:rPr>
          <w:sz w:val="24"/>
        </w:rPr>
      </w:pPr>
      <w:r>
        <w:rPr>
          <w:sz w:val="24"/>
        </w:rPr>
        <w:t>Universities implementing the dual degree program may jointly or individually confer the degree(s) upon the student participants.</w:t>
      </w:r>
    </w:p>
    <w:p>
      <w:pPr>
        <w:spacing w:line="348" w:lineRule="auto" w:before="118"/>
        <w:ind w:left="147" w:right="1414" w:firstLine="0"/>
        <w:jc w:val="both"/>
        <w:rPr>
          <w:sz w:val="24"/>
        </w:rPr>
      </w:pPr>
      <w:r>
        <w:rPr>
          <w:sz w:val="24"/>
        </w:rPr>
        <w:t>The decision on whether student participants should have their study in the University during the last semester or last academic year shall be clearly stated in the</w:t>
      </w:r>
      <w:r>
        <w:rPr>
          <w:spacing w:val="-15"/>
          <w:sz w:val="24"/>
        </w:rPr>
        <w:t> </w:t>
      </w:r>
      <w:r>
        <w:rPr>
          <w:sz w:val="24"/>
        </w:rPr>
        <w:t>agreement</w:t>
      </w:r>
      <w:r>
        <w:rPr>
          <w:spacing w:val="-6"/>
          <w:sz w:val="24"/>
        </w:rPr>
        <w:t> </w:t>
      </w:r>
      <w:r>
        <w:rPr>
          <w:sz w:val="24"/>
        </w:rPr>
        <w:t>signed</w:t>
      </w:r>
      <w:r>
        <w:rPr>
          <w:spacing w:val="-7"/>
          <w:sz w:val="24"/>
        </w:rPr>
        <w:t> </w:t>
      </w:r>
      <w:r>
        <w:rPr>
          <w:sz w:val="24"/>
        </w:rPr>
        <w:t>by</w:t>
      </w:r>
      <w:r>
        <w:rPr>
          <w:spacing w:val="-4"/>
          <w:sz w:val="24"/>
        </w:rPr>
        <w:t> </w:t>
      </w:r>
      <w:r>
        <w:rPr>
          <w:sz w:val="24"/>
        </w:rPr>
        <w:t>the</w:t>
      </w:r>
      <w:r>
        <w:rPr>
          <w:spacing w:val="-8"/>
          <w:sz w:val="24"/>
        </w:rPr>
        <w:t> </w:t>
      </w:r>
      <w:r>
        <w:rPr>
          <w:sz w:val="24"/>
        </w:rPr>
        <w:t>students’</w:t>
      </w:r>
      <w:r>
        <w:rPr>
          <w:spacing w:val="-15"/>
          <w:sz w:val="24"/>
        </w:rPr>
        <w:t> </w:t>
      </w:r>
      <w:r>
        <w:rPr>
          <w:sz w:val="24"/>
        </w:rPr>
        <w:t>colleges</w:t>
      </w:r>
      <w:r>
        <w:rPr>
          <w:spacing w:val="-7"/>
          <w:sz w:val="24"/>
        </w:rPr>
        <w:t> </w:t>
      </w:r>
      <w:r>
        <w:rPr>
          <w:sz w:val="24"/>
        </w:rPr>
        <w:t>and</w:t>
      </w:r>
      <w:r>
        <w:rPr>
          <w:spacing w:val="-4"/>
          <w:sz w:val="24"/>
        </w:rPr>
        <w:t> </w:t>
      </w:r>
      <w:r>
        <w:rPr>
          <w:sz w:val="24"/>
        </w:rPr>
        <w:t>departments</w:t>
      </w:r>
      <w:r>
        <w:rPr>
          <w:spacing w:val="-7"/>
          <w:sz w:val="24"/>
        </w:rPr>
        <w:t> </w:t>
      </w:r>
      <w:r>
        <w:rPr>
          <w:sz w:val="24"/>
        </w:rPr>
        <w:t>(institutes)</w:t>
      </w:r>
      <w:r>
        <w:rPr>
          <w:spacing w:val="-5"/>
          <w:sz w:val="24"/>
        </w:rPr>
        <w:t> </w:t>
      </w:r>
      <w:r>
        <w:rPr>
          <w:sz w:val="24"/>
        </w:rPr>
        <w:t>pursuant to Article 5.</w:t>
      </w:r>
    </w:p>
    <w:p>
      <w:pPr>
        <w:spacing w:after="0" w:line="348" w:lineRule="auto"/>
        <w:jc w:val="both"/>
        <w:rPr>
          <w:sz w:val="24"/>
        </w:rPr>
        <w:sectPr>
          <w:type w:val="continuous"/>
          <w:pgSz w:w="11910" w:h="16840"/>
          <w:pgMar w:header="0" w:footer="1238" w:top="1100" w:bottom="280" w:left="720" w:right="0"/>
          <w:cols w:num="2" w:equalWidth="0">
            <w:col w:w="1544" w:space="40"/>
            <w:col w:w="9606"/>
          </w:cols>
        </w:sectPr>
      </w:pPr>
    </w:p>
    <w:p>
      <w:pPr>
        <w:pStyle w:val="BodyText"/>
        <w:spacing w:before="3"/>
        <w:rPr>
          <w:sz w:val="24"/>
        </w:rPr>
      </w:pPr>
    </w:p>
    <w:p>
      <w:pPr>
        <w:spacing w:line="304" w:lineRule="auto" w:before="0"/>
        <w:ind w:left="1178" w:right="1487" w:hanging="480"/>
        <w:jc w:val="left"/>
        <w:rPr>
          <w:rFonts w:ascii="標楷體" w:eastAsia="標楷體" w:hint="eastAsia"/>
          <w:sz w:val="24"/>
        </w:rPr>
      </w:pPr>
      <w:r>
        <w:rPr>
          <w:rFonts w:ascii="標楷體" w:eastAsia="標楷體" w:hint="eastAsia"/>
          <w:sz w:val="24"/>
        </w:rPr>
        <w:t>五、本校與境外學合作辦理雙聯學制，應由各主辦學院、系</w:t>
      </w:r>
      <w:r>
        <w:rPr>
          <w:spacing w:val="-1"/>
          <w:sz w:val="24"/>
        </w:rPr>
        <w:t>(</w:t>
      </w:r>
      <w:r>
        <w:rPr>
          <w:rFonts w:ascii="標楷體" w:eastAsia="標楷體" w:hint="eastAsia"/>
          <w:sz w:val="24"/>
        </w:rPr>
        <w:t>所</w:t>
      </w:r>
      <w:r>
        <w:rPr>
          <w:spacing w:val="-1"/>
          <w:sz w:val="24"/>
        </w:rPr>
        <w:t>)</w:t>
      </w:r>
      <w:r>
        <w:rPr>
          <w:rFonts w:ascii="標楷體" w:eastAsia="標楷體" w:hint="eastAsia"/>
          <w:sz w:val="24"/>
        </w:rPr>
        <w:t>擬具「雙聯學制計畫</w:t>
      </w:r>
      <w:r>
        <w:rPr>
          <w:rFonts w:ascii="標楷體" w:eastAsia="標楷體" w:hint="eastAsia"/>
          <w:spacing w:val="-13"/>
          <w:sz w:val="24"/>
        </w:rPr>
        <w:t>書」，內容應包括計畫名稱、合作交流內容、學生選薦方式、獎助條件、修讀課程</w:t>
      </w:r>
      <w:r>
        <w:rPr>
          <w:rFonts w:ascii="標楷體" w:eastAsia="標楷體" w:hint="eastAsia"/>
          <w:sz w:val="24"/>
        </w:rPr>
        <w:t>名稱</w:t>
      </w:r>
      <w:r>
        <w:rPr>
          <w:spacing w:val="-1"/>
          <w:sz w:val="24"/>
        </w:rPr>
        <w:t>(</w:t>
      </w:r>
      <w:r>
        <w:rPr>
          <w:rFonts w:ascii="標楷體" w:eastAsia="標楷體" w:hint="eastAsia"/>
          <w:sz w:val="24"/>
        </w:rPr>
        <w:t>含本校課程對照表</w:t>
      </w:r>
      <w:r>
        <w:rPr>
          <w:rFonts w:ascii="標楷體" w:eastAsia="標楷體" w:hint="eastAsia"/>
          <w:spacing w:val="-120"/>
          <w:sz w:val="24"/>
        </w:rPr>
        <w:t>）</w:t>
      </w:r>
      <w:r>
        <w:rPr>
          <w:rFonts w:ascii="標楷體" w:eastAsia="標楷體" w:hint="eastAsia"/>
          <w:sz w:val="24"/>
        </w:rPr>
        <w:t>、學分計算</w:t>
      </w:r>
      <w:r>
        <w:rPr>
          <w:spacing w:val="-1"/>
          <w:sz w:val="24"/>
        </w:rPr>
        <w:t>(</w:t>
      </w:r>
      <w:r>
        <w:rPr>
          <w:rFonts w:ascii="標楷體" w:eastAsia="標楷體" w:hint="eastAsia"/>
          <w:sz w:val="24"/>
        </w:rPr>
        <w:t>抵免</w:t>
      </w:r>
      <w:r>
        <w:rPr>
          <w:spacing w:val="-1"/>
          <w:sz w:val="24"/>
        </w:rPr>
        <w:t>)</w:t>
      </w:r>
      <w:r>
        <w:rPr>
          <w:rFonts w:ascii="標楷體" w:eastAsia="標楷體" w:hint="eastAsia"/>
          <w:spacing w:val="-2"/>
          <w:sz w:val="24"/>
        </w:rPr>
        <w:t>方式、修讀期限、學位授予、博碩士論</w:t>
      </w:r>
      <w:r>
        <w:rPr>
          <w:rFonts w:ascii="標楷體" w:eastAsia="標楷體" w:hint="eastAsia"/>
          <w:sz w:val="24"/>
        </w:rPr>
        <w:t>文作業方式等事項，並擬定「合作辦理雙聯學制協議書」草案，經系</w:t>
      </w:r>
      <w:r>
        <w:rPr>
          <w:spacing w:val="-1"/>
          <w:sz w:val="24"/>
        </w:rPr>
        <w:t>(</w:t>
      </w:r>
      <w:r>
        <w:rPr>
          <w:rFonts w:ascii="標楷體" w:eastAsia="標楷體" w:hint="eastAsia"/>
          <w:sz w:val="24"/>
        </w:rPr>
        <w:t>所</w:t>
      </w:r>
      <w:r>
        <w:rPr>
          <w:rFonts w:ascii="標楷體" w:eastAsia="標楷體" w:hint="eastAsia"/>
          <w:spacing w:val="-120"/>
          <w:sz w:val="24"/>
        </w:rPr>
        <w:t>）</w:t>
      </w:r>
      <w:r>
        <w:rPr>
          <w:rFonts w:ascii="標楷體" w:eastAsia="標楷體" w:hint="eastAsia"/>
          <w:sz w:val="24"/>
        </w:rPr>
        <w:t>、學院會議決議，陳請校長核定，並經雙方簽署協議書後實施。</w:t>
      </w:r>
    </w:p>
    <w:p>
      <w:pPr>
        <w:spacing w:line="304" w:lineRule="auto" w:before="0"/>
        <w:ind w:left="1178" w:right="1566" w:firstLine="0"/>
        <w:jc w:val="left"/>
        <w:rPr>
          <w:rFonts w:ascii="標楷體" w:eastAsia="標楷體" w:hint="eastAsia"/>
          <w:sz w:val="24"/>
        </w:rPr>
      </w:pPr>
      <w:r>
        <w:rPr>
          <w:rFonts w:ascii="標楷體" w:eastAsia="標楷體" w:hint="eastAsia"/>
          <w:spacing w:val="-2"/>
          <w:sz w:val="24"/>
        </w:rPr>
        <w:t>前項計畫書之修讀課程名稱</w:t>
      </w:r>
      <w:r>
        <w:rPr>
          <w:spacing w:val="-2"/>
          <w:sz w:val="24"/>
        </w:rPr>
        <w:t>(</w:t>
      </w:r>
      <w:r>
        <w:rPr>
          <w:rFonts w:ascii="標楷體" w:eastAsia="標楷體" w:hint="eastAsia"/>
          <w:spacing w:val="-2"/>
          <w:sz w:val="24"/>
        </w:rPr>
        <w:t>含本校課程對照表</w:t>
      </w:r>
      <w:r>
        <w:rPr>
          <w:rFonts w:ascii="標楷體" w:eastAsia="標楷體" w:hint="eastAsia"/>
          <w:spacing w:val="-120"/>
          <w:sz w:val="24"/>
        </w:rPr>
        <w:t>）</w:t>
      </w:r>
      <w:r>
        <w:rPr>
          <w:rFonts w:ascii="標楷體" w:eastAsia="標楷體" w:hint="eastAsia"/>
          <w:spacing w:val="-2"/>
          <w:sz w:val="24"/>
        </w:rPr>
        <w:t>、學分計算</w:t>
      </w:r>
      <w:r>
        <w:rPr>
          <w:spacing w:val="-2"/>
          <w:sz w:val="24"/>
        </w:rPr>
        <w:t>(</w:t>
      </w:r>
      <w:r>
        <w:rPr>
          <w:rFonts w:ascii="標楷體" w:eastAsia="標楷體" w:hint="eastAsia"/>
          <w:spacing w:val="-2"/>
          <w:sz w:val="24"/>
        </w:rPr>
        <w:t>抵免</w:t>
      </w:r>
      <w:r>
        <w:rPr>
          <w:spacing w:val="-2"/>
          <w:sz w:val="24"/>
        </w:rPr>
        <w:t>)</w:t>
      </w:r>
      <w:r>
        <w:rPr>
          <w:rFonts w:ascii="標楷體" w:eastAsia="標楷體" w:hint="eastAsia"/>
          <w:spacing w:val="-2"/>
          <w:sz w:val="24"/>
        </w:rPr>
        <w:t>方式應經系</w:t>
      </w:r>
      <w:r>
        <w:rPr>
          <w:spacing w:val="-2"/>
          <w:sz w:val="24"/>
        </w:rPr>
        <w:t>(</w:t>
      </w:r>
      <w:r>
        <w:rPr>
          <w:rFonts w:ascii="標楷體" w:eastAsia="標楷體" w:hint="eastAsia"/>
          <w:spacing w:val="-2"/>
          <w:sz w:val="24"/>
        </w:rPr>
        <w:t>所</w:t>
      </w:r>
      <w:r>
        <w:rPr>
          <w:spacing w:val="-2"/>
          <w:sz w:val="24"/>
        </w:rPr>
        <w:t>)</w:t>
      </w:r>
      <w:r>
        <w:rPr>
          <w:rFonts w:ascii="標楷體" w:eastAsia="標楷體" w:hint="eastAsia"/>
          <w:spacing w:val="-2"/>
          <w:sz w:val="24"/>
        </w:rPr>
        <w:t>課程委員會議審議通過。</w:t>
      </w:r>
    </w:p>
    <w:p>
      <w:pPr>
        <w:spacing w:before="277"/>
        <w:ind w:left="698" w:right="0" w:firstLine="0"/>
        <w:jc w:val="left"/>
        <w:rPr>
          <w:sz w:val="24"/>
        </w:rPr>
      </w:pPr>
      <w:r>
        <w:rPr>
          <w:sz w:val="24"/>
        </w:rPr>
        <w:t>Article</w:t>
      </w:r>
      <w:r>
        <w:rPr>
          <w:spacing w:val="-4"/>
          <w:sz w:val="24"/>
        </w:rPr>
        <w:t> </w:t>
      </w:r>
      <w:r>
        <w:rPr>
          <w:spacing w:val="-10"/>
          <w:sz w:val="24"/>
        </w:rPr>
        <w:t>5</w:t>
      </w:r>
    </w:p>
    <w:p>
      <w:pPr>
        <w:spacing w:before="245"/>
        <w:ind w:left="311" w:right="0" w:firstLine="0"/>
        <w:jc w:val="center"/>
        <w:rPr>
          <w:sz w:val="24"/>
        </w:rPr>
      </w:pPr>
      <w:r>
        <w:rPr>
          <w:sz w:val="24"/>
        </w:rPr>
        <w:t>The</w:t>
      </w:r>
      <w:r>
        <w:rPr>
          <w:spacing w:val="53"/>
          <w:w w:val="150"/>
          <w:sz w:val="24"/>
        </w:rPr>
        <w:t> </w:t>
      </w:r>
      <w:r>
        <w:rPr>
          <w:sz w:val="24"/>
        </w:rPr>
        <w:t>dual</w:t>
      </w:r>
      <w:r>
        <w:rPr>
          <w:spacing w:val="58"/>
          <w:w w:val="150"/>
          <w:sz w:val="24"/>
        </w:rPr>
        <w:t> </w:t>
      </w:r>
      <w:r>
        <w:rPr>
          <w:sz w:val="24"/>
        </w:rPr>
        <w:t>degree</w:t>
      </w:r>
      <w:r>
        <w:rPr>
          <w:spacing w:val="55"/>
          <w:w w:val="150"/>
          <w:sz w:val="24"/>
        </w:rPr>
        <w:t> </w:t>
      </w:r>
      <w:r>
        <w:rPr>
          <w:sz w:val="24"/>
        </w:rPr>
        <w:t>program</w:t>
      </w:r>
      <w:r>
        <w:rPr>
          <w:spacing w:val="58"/>
          <w:w w:val="150"/>
          <w:sz w:val="24"/>
        </w:rPr>
        <w:t> </w:t>
      </w:r>
      <w:r>
        <w:rPr>
          <w:sz w:val="24"/>
        </w:rPr>
        <w:t>implemented</w:t>
      </w:r>
      <w:r>
        <w:rPr>
          <w:spacing w:val="57"/>
          <w:w w:val="150"/>
          <w:sz w:val="24"/>
        </w:rPr>
        <w:t> </w:t>
      </w:r>
      <w:r>
        <w:rPr>
          <w:sz w:val="24"/>
        </w:rPr>
        <w:t>by</w:t>
      </w:r>
      <w:r>
        <w:rPr>
          <w:spacing w:val="56"/>
          <w:w w:val="150"/>
          <w:sz w:val="24"/>
        </w:rPr>
        <w:t> </w:t>
      </w:r>
      <w:r>
        <w:rPr>
          <w:sz w:val="24"/>
        </w:rPr>
        <w:t>the</w:t>
      </w:r>
      <w:r>
        <w:rPr>
          <w:spacing w:val="56"/>
          <w:w w:val="150"/>
          <w:sz w:val="24"/>
        </w:rPr>
        <w:t> </w:t>
      </w:r>
      <w:r>
        <w:rPr>
          <w:sz w:val="24"/>
        </w:rPr>
        <w:t>University</w:t>
      </w:r>
      <w:r>
        <w:rPr>
          <w:spacing w:val="56"/>
          <w:w w:val="150"/>
          <w:sz w:val="24"/>
        </w:rPr>
        <w:t> </w:t>
      </w:r>
      <w:r>
        <w:rPr>
          <w:sz w:val="24"/>
        </w:rPr>
        <w:t>and</w:t>
      </w:r>
      <w:r>
        <w:rPr>
          <w:spacing w:val="57"/>
          <w:w w:val="150"/>
          <w:sz w:val="24"/>
        </w:rPr>
        <w:t> </w:t>
      </w:r>
      <w:r>
        <w:rPr>
          <w:sz w:val="24"/>
        </w:rPr>
        <w:t>the</w:t>
      </w:r>
      <w:r>
        <w:rPr>
          <w:spacing w:val="56"/>
          <w:w w:val="150"/>
          <w:sz w:val="24"/>
        </w:rPr>
        <w:t> </w:t>
      </w:r>
      <w:r>
        <w:rPr>
          <w:spacing w:val="-2"/>
          <w:sz w:val="24"/>
        </w:rPr>
        <w:t>Overseas</w:t>
      </w:r>
    </w:p>
    <w:p>
      <w:pPr>
        <w:spacing w:after="0"/>
        <w:jc w:val="center"/>
        <w:rPr>
          <w:sz w:val="24"/>
        </w:rPr>
        <w:sectPr>
          <w:type w:val="continuous"/>
          <w:pgSz w:w="11910" w:h="16840"/>
          <w:pgMar w:header="0" w:footer="1238" w:top="1100" w:bottom="280" w:left="720" w:right="0"/>
        </w:sectPr>
      </w:pPr>
    </w:p>
    <w:p>
      <w:pPr>
        <w:spacing w:line="348" w:lineRule="auto" w:before="75"/>
        <w:ind w:left="1730" w:right="1413" w:firstLine="0"/>
        <w:jc w:val="both"/>
        <w:rPr>
          <w:sz w:val="24"/>
        </w:rPr>
      </w:pPr>
      <w:r>
        <w:rPr>
          <w:sz w:val="24"/>
        </w:rPr>
        <w:t>University shall be passed by the Committee at the Department (Institute) and College Affairs Meetings and approved by the President after both parties have signed</w:t>
      </w:r>
      <w:r>
        <w:rPr>
          <w:spacing w:val="-11"/>
          <w:sz w:val="24"/>
        </w:rPr>
        <w:t> </w:t>
      </w:r>
      <w:r>
        <w:rPr>
          <w:sz w:val="24"/>
        </w:rPr>
        <w:t>an</w:t>
      </w:r>
      <w:r>
        <w:rPr>
          <w:spacing w:val="-11"/>
          <w:sz w:val="24"/>
        </w:rPr>
        <w:t> </w:t>
      </w:r>
      <w:r>
        <w:rPr>
          <w:sz w:val="24"/>
        </w:rPr>
        <w:t>agreement.</w:t>
      </w:r>
      <w:r>
        <w:rPr>
          <w:spacing w:val="-12"/>
          <w:sz w:val="24"/>
        </w:rPr>
        <w:t> </w:t>
      </w:r>
      <w:r>
        <w:rPr>
          <w:sz w:val="24"/>
        </w:rPr>
        <w:t>The</w:t>
      </w:r>
      <w:r>
        <w:rPr>
          <w:spacing w:val="-9"/>
          <w:sz w:val="24"/>
        </w:rPr>
        <w:t> </w:t>
      </w:r>
      <w:r>
        <w:rPr>
          <w:sz w:val="24"/>
        </w:rPr>
        <w:t>agreement</w:t>
      </w:r>
      <w:r>
        <w:rPr>
          <w:spacing w:val="-10"/>
          <w:sz w:val="24"/>
        </w:rPr>
        <w:t> </w:t>
      </w:r>
      <w:r>
        <w:rPr>
          <w:sz w:val="24"/>
        </w:rPr>
        <w:t>means</w:t>
      </w:r>
      <w:r>
        <w:rPr>
          <w:spacing w:val="-10"/>
          <w:sz w:val="24"/>
        </w:rPr>
        <w:t> </w:t>
      </w:r>
      <w:r>
        <w:rPr>
          <w:sz w:val="24"/>
        </w:rPr>
        <w:t>the</w:t>
      </w:r>
      <w:r>
        <w:rPr>
          <w:spacing w:val="-12"/>
          <w:sz w:val="24"/>
        </w:rPr>
        <w:t> </w:t>
      </w:r>
      <w:r>
        <w:rPr>
          <w:sz w:val="24"/>
        </w:rPr>
        <w:t>“dual</w:t>
      </w:r>
      <w:r>
        <w:rPr>
          <w:spacing w:val="-10"/>
          <w:sz w:val="24"/>
        </w:rPr>
        <w:t> </w:t>
      </w:r>
      <w:r>
        <w:rPr>
          <w:sz w:val="24"/>
        </w:rPr>
        <w:t>degree</w:t>
      </w:r>
      <w:r>
        <w:rPr>
          <w:spacing w:val="-12"/>
          <w:sz w:val="24"/>
        </w:rPr>
        <w:t> </w:t>
      </w:r>
      <w:r>
        <w:rPr>
          <w:sz w:val="24"/>
        </w:rPr>
        <w:t>program</w:t>
      </w:r>
      <w:r>
        <w:rPr>
          <w:spacing w:val="-10"/>
          <w:sz w:val="24"/>
        </w:rPr>
        <w:t> </w:t>
      </w:r>
      <w:r>
        <w:rPr>
          <w:sz w:val="24"/>
        </w:rPr>
        <w:t>proposal”</w:t>
      </w:r>
      <w:r>
        <w:rPr>
          <w:spacing w:val="-12"/>
          <w:sz w:val="24"/>
        </w:rPr>
        <w:t> </w:t>
      </w:r>
      <w:r>
        <w:rPr>
          <w:sz w:val="24"/>
        </w:rPr>
        <w:t>that contains the title of the program, the cooperation content, the student recommendation</w:t>
      </w:r>
      <w:r>
        <w:rPr>
          <w:spacing w:val="-15"/>
          <w:sz w:val="24"/>
        </w:rPr>
        <w:t> </w:t>
      </w:r>
      <w:r>
        <w:rPr>
          <w:sz w:val="24"/>
        </w:rPr>
        <w:t>methods,</w:t>
      </w:r>
      <w:r>
        <w:rPr>
          <w:spacing w:val="-15"/>
          <w:sz w:val="24"/>
        </w:rPr>
        <w:t> </w:t>
      </w:r>
      <w:r>
        <w:rPr>
          <w:sz w:val="24"/>
        </w:rPr>
        <w:t>scholarship</w:t>
      </w:r>
      <w:r>
        <w:rPr>
          <w:spacing w:val="-15"/>
          <w:sz w:val="24"/>
        </w:rPr>
        <w:t> </w:t>
      </w:r>
      <w:r>
        <w:rPr>
          <w:sz w:val="24"/>
        </w:rPr>
        <w:t>application</w:t>
      </w:r>
      <w:r>
        <w:rPr>
          <w:spacing w:val="-15"/>
          <w:sz w:val="24"/>
        </w:rPr>
        <w:t> </w:t>
      </w:r>
      <w:r>
        <w:rPr>
          <w:sz w:val="24"/>
        </w:rPr>
        <w:t>eligibility,</w:t>
      </w:r>
      <w:r>
        <w:rPr>
          <w:spacing w:val="-15"/>
          <w:sz w:val="24"/>
        </w:rPr>
        <w:t> </w:t>
      </w:r>
      <w:r>
        <w:rPr>
          <w:sz w:val="24"/>
        </w:rPr>
        <w:t>the</w:t>
      </w:r>
      <w:r>
        <w:rPr>
          <w:spacing w:val="-15"/>
          <w:sz w:val="24"/>
        </w:rPr>
        <w:t> </w:t>
      </w:r>
      <w:r>
        <w:rPr>
          <w:sz w:val="24"/>
        </w:rPr>
        <w:t>titles</w:t>
      </w:r>
      <w:r>
        <w:rPr>
          <w:spacing w:val="-15"/>
          <w:sz w:val="24"/>
        </w:rPr>
        <w:t> </w:t>
      </w:r>
      <w:r>
        <w:rPr>
          <w:sz w:val="24"/>
        </w:rPr>
        <w:t>of</w:t>
      </w:r>
      <w:r>
        <w:rPr>
          <w:spacing w:val="-15"/>
          <w:sz w:val="24"/>
        </w:rPr>
        <w:t> </w:t>
      </w:r>
      <w:r>
        <w:rPr>
          <w:sz w:val="24"/>
        </w:rPr>
        <w:t>the</w:t>
      </w:r>
      <w:r>
        <w:rPr>
          <w:spacing w:val="-15"/>
          <w:sz w:val="24"/>
        </w:rPr>
        <w:t> </w:t>
      </w:r>
      <w:r>
        <w:rPr>
          <w:sz w:val="24"/>
        </w:rPr>
        <w:t>courses (with</w:t>
      </w:r>
      <w:r>
        <w:rPr>
          <w:spacing w:val="-13"/>
          <w:sz w:val="24"/>
        </w:rPr>
        <w:t> </w:t>
      </w:r>
      <w:r>
        <w:rPr>
          <w:sz w:val="24"/>
        </w:rPr>
        <w:t>the</w:t>
      </w:r>
      <w:r>
        <w:rPr>
          <w:spacing w:val="-14"/>
          <w:sz w:val="24"/>
        </w:rPr>
        <w:t> </w:t>
      </w:r>
      <w:r>
        <w:rPr>
          <w:sz w:val="24"/>
        </w:rPr>
        <w:t>list</w:t>
      </w:r>
      <w:r>
        <w:rPr>
          <w:spacing w:val="-12"/>
          <w:sz w:val="24"/>
        </w:rPr>
        <w:t> </w:t>
      </w:r>
      <w:r>
        <w:rPr>
          <w:sz w:val="24"/>
        </w:rPr>
        <w:t>of</w:t>
      </w:r>
      <w:r>
        <w:rPr>
          <w:spacing w:val="-15"/>
          <w:sz w:val="24"/>
        </w:rPr>
        <w:t> </w:t>
      </w:r>
      <w:r>
        <w:rPr>
          <w:sz w:val="24"/>
        </w:rPr>
        <w:t>the</w:t>
      </w:r>
      <w:r>
        <w:rPr>
          <w:spacing w:val="-13"/>
          <w:sz w:val="24"/>
        </w:rPr>
        <w:t> </w:t>
      </w:r>
      <w:r>
        <w:rPr>
          <w:sz w:val="24"/>
        </w:rPr>
        <w:t>University’s</w:t>
      </w:r>
      <w:r>
        <w:rPr>
          <w:spacing w:val="-12"/>
          <w:sz w:val="24"/>
        </w:rPr>
        <w:t> </w:t>
      </w:r>
      <w:r>
        <w:rPr>
          <w:sz w:val="24"/>
        </w:rPr>
        <w:t>courses</w:t>
      </w:r>
      <w:r>
        <w:rPr>
          <w:spacing w:val="-12"/>
          <w:sz w:val="24"/>
        </w:rPr>
        <w:t> </w:t>
      </w:r>
      <w:r>
        <w:rPr>
          <w:sz w:val="24"/>
        </w:rPr>
        <w:t>attached</w:t>
      </w:r>
      <w:r>
        <w:rPr>
          <w:spacing w:val="-13"/>
          <w:sz w:val="24"/>
        </w:rPr>
        <w:t> </w:t>
      </w:r>
      <w:r>
        <w:rPr>
          <w:sz w:val="24"/>
        </w:rPr>
        <w:t>for</w:t>
      </w:r>
      <w:r>
        <w:rPr>
          <w:spacing w:val="-13"/>
          <w:sz w:val="24"/>
        </w:rPr>
        <w:t> </w:t>
      </w:r>
      <w:r>
        <w:rPr>
          <w:sz w:val="24"/>
        </w:rPr>
        <w:t>the</w:t>
      </w:r>
      <w:r>
        <w:rPr>
          <w:spacing w:val="-14"/>
          <w:sz w:val="24"/>
        </w:rPr>
        <w:t> </w:t>
      </w:r>
      <w:r>
        <w:rPr>
          <w:sz w:val="24"/>
        </w:rPr>
        <w:t>reviewer’s</w:t>
      </w:r>
      <w:r>
        <w:rPr>
          <w:spacing w:val="-12"/>
          <w:sz w:val="24"/>
        </w:rPr>
        <w:t> </w:t>
      </w:r>
      <w:r>
        <w:rPr>
          <w:sz w:val="24"/>
        </w:rPr>
        <w:t>cross-reference), the credit recognition (transfer) mechanism, the study year limit, the degree conferment,</w:t>
      </w:r>
      <w:r>
        <w:rPr>
          <w:spacing w:val="-11"/>
          <w:sz w:val="24"/>
        </w:rPr>
        <w:t> </w:t>
      </w:r>
      <w:r>
        <w:rPr>
          <w:sz w:val="24"/>
        </w:rPr>
        <w:t>matters</w:t>
      </w:r>
      <w:r>
        <w:rPr>
          <w:spacing w:val="-8"/>
          <w:sz w:val="24"/>
        </w:rPr>
        <w:t> </w:t>
      </w:r>
      <w:r>
        <w:rPr>
          <w:sz w:val="24"/>
        </w:rPr>
        <w:t>related</w:t>
      </w:r>
      <w:r>
        <w:rPr>
          <w:spacing w:val="-11"/>
          <w:sz w:val="24"/>
        </w:rPr>
        <w:t> </w:t>
      </w:r>
      <w:r>
        <w:rPr>
          <w:sz w:val="24"/>
        </w:rPr>
        <w:t>to</w:t>
      </w:r>
      <w:r>
        <w:rPr>
          <w:spacing w:val="-11"/>
          <w:sz w:val="24"/>
        </w:rPr>
        <w:t> </w:t>
      </w:r>
      <w:r>
        <w:rPr>
          <w:sz w:val="24"/>
        </w:rPr>
        <w:t>thesis</w:t>
      </w:r>
      <w:r>
        <w:rPr>
          <w:spacing w:val="-10"/>
          <w:sz w:val="24"/>
        </w:rPr>
        <w:t> </w:t>
      </w:r>
      <w:r>
        <w:rPr>
          <w:sz w:val="24"/>
        </w:rPr>
        <w:t>and</w:t>
      </w:r>
      <w:r>
        <w:rPr>
          <w:spacing w:val="-11"/>
          <w:sz w:val="24"/>
        </w:rPr>
        <w:t> </w:t>
      </w:r>
      <w:r>
        <w:rPr>
          <w:sz w:val="24"/>
        </w:rPr>
        <w:t>dissertation</w:t>
      </w:r>
      <w:r>
        <w:rPr>
          <w:spacing w:val="-10"/>
          <w:sz w:val="24"/>
        </w:rPr>
        <w:t> </w:t>
      </w:r>
      <w:r>
        <w:rPr>
          <w:sz w:val="24"/>
        </w:rPr>
        <w:t>and</w:t>
      </w:r>
      <w:r>
        <w:rPr>
          <w:spacing w:val="-11"/>
          <w:sz w:val="24"/>
        </w:rPr>
        <w:t> </w:t>
      </w:r>
      <w:r>
        <w:rPr>
          <w:sz w:val="24"/>
        </w:rPr>
        <w:t>other</w:t>
      </w:r>
      <w:r>
        <w:rPr>
          <w:spacing w:val="-9"/>
          <w:sz w:val="24"/>
        </w:rPr>
        <w:t> </w:t>
      </w:r>
      <w:r>
        <w:rPr>
          <w:sz w:val="24"/>
        </w:rPr>
        <w:t>relevant</w:t>
      </w:r>
      <w:r>
        <w:rPr>
          <w:spacing w:val="-10"/>
          <w:sz w:val="24"/>
        </w:rPr>
        <w:t> </w:t>
      </w:r>
      <w:r>
        <w:rPr>
          <w:sz w:val="24"/>
        </w:rPr>
        <w:t>information. Additionally,</w:t>
      </w:r>
      <w:r>
        <w:rPr>
          <w:spacing w:val="-7"/>
          <w:sz w:val="24"/>
        </w:rPr>
        <w:t> </w:t>
      </w:r>
      <w:r>
        <w:rPr>
          <w:sz w:val="24"/>
        </w:rPr>
        <w:t>the</w:t>
      </w:r>
      <w:r>
        <w:rPr>
          <w:spacing w:val="-8"/>
          <w:sz w:val="24"/>
        </w:rPr>
        <w:t> </w:t>
      </w:r>
      <w:r>
        <w:rPr>
          <w:sz w:val="24"/>
        </w:rPr>
        <w:t>draft</w:t>
      </w:r>
      <w:r>
        <w:rPr>
          <w:spacing w:val="-6"/>
          <w:sz w:val="24"/>
        </w:rPr>
        <w:t> </w:t>
      </w:r>
      <w:r>
        <w:rPr>
          <w:sz w:val="24"/>
        </w:rPr>
        <w:t>of</w:t>
      </w:r>
      <w:r>
        <w:rPr>
          <w:spacing w:val="-3"/>
          <w:sz w:val="24"/>
        </w:rPr>
        <w:t> </w:t>
      </w:r>
      <w:r>
        <w:rPr>
          <w:sz w:val="24"/>
        </w:rPr>
        <w:t>the</w:t>
      </w:r>
      <w:r>
        <w:rPr>
          <w:spacing w:val="-8"/>
          <w:sz w:val="24"/>
        </w:rPr>
        <w:t> </w:t>
      </w:r>
      <w:r>
        <w:rPr>
          <w:sz w:val="24"/>
        </w:rPr>
        <w:t>“Agreement</w:t>
      </w:r>
      <w:r>
        <w:rPr>
          <w:spacing w:val="-4"/>
          <w:sz w:val="24"/>
        </w:rPr>
        <w:t> </w:t>
      </w:r>
      <w:r>
        <w:rPr>
          <w:sz w:val="24"/>
        </w:rPr>
        <w:t>on</w:t>
      </w:r>
      <w:r>
        <w:rPr>
          <w:spacing w:val="-7"/>
          <w:sz w:val="24"/>
        </w:rPr>
        <w:t> </w:t>
      </w:r>
      <w:r>
        <w:rPr>
          <w:sz w:val="24"/>
        </w:rPr>
        <w:t>Processing</w:t>
      </w:r>
      <w:r>
        <w:rPr>
          <w:spacing w:val="-7"/>
          <w:sz w:val="24"/>
        </w:rPr>
        <w:t> </w:t>
      </w:r>
      <w:r>
        <w:rPr>
          <w:sz w:val="24"/>
        </w:rPr>
        <w:t>the</w:t>
      </w:r>
      <w:r>
        <w:rPr>
          <w:spacing w:val="-8"/>
          <w:sz w:val="24"/>
        </w:rPr>
        <w:t> </w:t>
      </w:r>
      <w:r>
        <w:rPr>
          <w:sz w:val="24"/>
        </w:rPr>
        <w:t>Dual</w:t>
      </w:r>
      <w:r>
        <w:rPr>
          <w:spacing w:val="-6"/>
          <w:sz w:val="24"/>
        </w:rPr>
        <w:t> </w:t>
      </w:r>
      <w:r>
        <w:rPr>
          <w:sz w:val="24"/>
        </w:rPr>
        <w:t>Degree</w:t>
      </w:r>
      <w:r>
        <w:rPr>
          <w:spacing w:val="-8"/>
          <w:sz w:val="24"/>
        </w:rPr>
        <w:t> </w:t>
      </w:r>
      <w:r>
        <w:rPr>
          <w:sz w:val="24"/>
        </w:rPr>
        <w:t>Program,” drawn up by the host college and department (institute), shall be passed by the relevant</w:t>
      </w:r>
      <w:r>
        <w:rPr>
          <w:spacing w:val="-15"/>
          <w:sz w:val="24"/>
        </w:rPr>
        <w:t> </w:t>
      </w:r>
      <w:r>
        <w:rPr>
          <w:sz w:val="24"/>
        </w:rPr>
        <w:t>Department</w:t>
      </w:r>
      <w:r>
        <w:rPr>
          <w:spacing w:val="-15"/>
          <w:sz w:val="24"/>
        </w:rPr>
        <w:t> </w:t>
      </w:r>
      <w:r>
        <w:rPr>
          <w:sz w:val="24"/>
        </w:rPr>
        <w:t>(Institute)</w:t>
      </w:r>
      <w:r>
        <w:rPr>
          <w:spacing w:val="-15"/>
          <w:sz w:val="24"/>
        </w:rPr>
        <w:t> </w:t>
      </w:r>
      <w:r>
        <w:rPr>
          <w:sz w:val="24"/>
        </w:rPr>
        <w:t>Curriculum</w:t>
      </w:r>
      <w:r>
        <w:rPr>
          <w:spacing w:val="-15"/>
          <w:sz w:val="24"/>
        </w:rPr>
        <w:t> </w:t>
      </w:r>
      <w:r>
        <w:rPr>
          <w:sz w:val="24"/>
        </w:rPr>
        <w:t>Committee</w:t>
      </w:r>
      <w:r>
        <w:rPr>
          <w:spacing w:val="-15"/>
          <w:sz w:val="24"/>
        </w:rPr>
        <w:t> </w:t>
      </w:r>
      <w:r>
        <w:rPr>
          <w:sz w:val="24"/>
        </w:rPr>
        <w:t>Meeting</w:t>
      </w:r>
      <w:r>
        <w:rPr>
          <w:spacing w:val="-13"/>
          <w:sz w:val="24"/>
        </w:rPr>
        <w:t> </w:t>
      </w:r>
      <w:r>
        <w:rPr>
          <w:sz w:val="24"/>
        </w:rPr>
        <w:t>and</w:t>
      </w:r>
      <w:r>
        <w:rPr>
          <w:spacing w:val="-14"/>
          <w:sz w:val="24"/>
        </w:rPr>
        <w:t> </w:t>
      </w:r>
      <w:r>
        <w:rPr>
          <w:sz w:val="24"/>
        </w:rPr>
        <w:t>approved</w:t>
      </w:r>
      <w:r>
        <w:rPr>
          <w:spacing w:val="-15"/>
          <w:sz w:val="24"/>
        </w:rPr>
        <w:t> </w:t>
      </w:r>
      <w:r>
        <w:rPr>
          <w:sz w:val="24"/>
        </w:rPr>
        <w:t>by</w:t>
      </w:r>
      <w:r>
        <w:rPr>
          <w:spacing w:val="-15"/>
          <w:sz w:val="24"/>
        </w:rPr>
        <w:t> </w:t>
      </w:r>
      <w:r>
        <w:rPr>
          <w:sz w:val="24"/>
        </w:rPr>
        <w:t>the President.</w:t>
      </w:r>
      <w:r>
        <w:rPr>
          <w:spacing w:val="-6"/>
          <w:sz w:val="24"/>
        </w:rPr>
        <w:t> </w:t>
      </w:r>
      <w:r>
        <w:rPr>
          <w:sz w:val="24"/>
        </w:rPr>
        <w:t>After approval, both parties shall sign the agreement and implement the </w:t>
      </w:r>
      <w:r>
        <w:rPr>
          <w:spacing w:val="-2"/>
          <w:sz w:val="24"/>
        </w:rPr>
        <w:t>program.</w:t>
      </w:r>
    </w:p>
    <w:p>
      <w:pPr>
        <w:pStyle w:val="BodyText"/>
        <w:spacing w:before="1"/>
        <w:rPr>
          <w:sz w:val="24"/>
        </w:rPr>
      </w:pPr>
    </w:p>
    <w:p>
      <w:pPr>
        <w:spacing w:line="348" w:lineRule="auto" w:before="0"/>
        <w:ind w:left="1730" w:right="1416" w:firstLine="0"/>
        <w:jc w:val="both"/>
        <w:rPr>
          <w:sz w:val="24"/>
        </w:rPr>
      </w:pPr>
      <w:r>
        <w:rPr>
          <w:sz w:val="24"/>
        </w:rPr>
        <w:t>The</w:t>
      </w:r>
      <w:r>
        <w:rPr>
          <w:spacing w:val="-4"/>
          <w:sz w:val="24"/>
        </w:rPr>
        <w:t> </w:t>
      </w:r>
      <w:r>
        <w:rPr>
          <w:sz w:val="24"/>
        </w:rPr>
        <w:t>titles</w:t>
      </w:r>
      <w:r>
        <w:rPr>
          <w:spacing w:val="-3"/>
          <w:sz w:val="24"/>
        </w:rPr>
        <w:t> </w:t>
      </w:r>
      <w:r>
        <w:rPr>
          <w:sz w:val="24"/>
        </w:rPr>
        <w:t>of</w:t>
      </w:r>
      <w:r>
        <w:rPr>
          <w:spacing w:val="-4"/>
          <w:sz w:val="24"/>
        </w:rPr>
        <w:t> </w:t>
      </w:r>
      <w:r>
        <w:rPr>
          <w:sz w:val="24"/>
        </w:rPr>
        <w:t>the</w:t>
      </w:r>
      <w:r>
        <w:rPr>
          <w:spacing w:val="-2"/>
          <w:sz w:val="24"/>
        </w:rPr>
        <w:t> </w:t>
      </w:r>
      <w:r>
        <w:rPr>
          <w:sz w:val="24"/>
        </w:rPr>
        <w:t>courses</w:t>
      </w:r>
      <w:r>
        <w:rPr>
          <w:spacing w:val="-3"/>
          <w:sz w:val="24"/>
        </w:rPr>
        <w:t> </w:t>
      </w:r>
      <w:r>
        <w:rPr>
          <w:sz w:val="24"/>
        </w:rPr>
        <w:t>taken</w:t>
      </w:r>
      <w:r>
        <w:rPr>
          <w:spacing w:val="-3"/>
          <w:sz w:val="24"/>
        </w:rPr>
        <w:t> </w:t>
      </w:r>
      <w:r>
        <w:rPr>
          <w:sz w:val="24"/>
        </w:rPr>
        <w:t>at</w:t>
      </w:r>
      <w:r>
        <w:rPr>
          <w:spacing w:val="-3"/>
          <w:sz w:val="24"/>
        </w:rPr>
        <w:t> </w:t>
      </w:r>
      <w:r>
        <w:rPr>
          <w:sz w:val="24"/>
        </w:rPr>
        <w:t>the</w:t>
      </w:r>
      <w:r>
        <w:rPr>
          <w:spacing w:val="-4"/>
          <w:sz w:val="24"/>
        </w:rPr>
        <w:t> </w:t>
      </w:r>
      <w:r>
        <w:rPr>
          <w:sz w:val="24"/>
        </w:rPr>
        <w:t>Overseas</w:t>
      </w:r>
      <w:r>
        <w:rPr>
          <w:spacing w:val="-1"/>
          <w:sz w:val="24"/>
        </w:rPr>
        <w:t> </w:t>
      </w:r>
      <w:r>
        <w:rPr>
          <w:sz w:val="24"/>
        </w:rPr>
        <w:t>University</w:t>
      </w:r>
      <w:r>
        <w:rPr>
          <w:spacing w:val="-3"/>
          <w:sz w:val="24"/>
        </w:rPr>
        <w:t> </w:t>
      </w:r>
      <w:r>
        <w:rPr>
          <w:sz w:val="24"/>
        </w:rPr>
        <w:t>mentioned</w:t>
      </w:r>
      <w:r>
        <w:rPr>
          <w:spacing w:val="-3"/>
          <w:sz w:val="24"/>
        </w:rPr>
        <w:t> </w:t>
      </w:r>
      <w:r>
        <w:rPr>
          <w:sz w:val="24"/>
        </w:rPr>
        <w:t>in</w:t>
      </w:r>
      <w:r>
        <w:rPr>
          <w:spacing w:val="-3"/>
          <w:sz w:val="24"/>
        </w:rPr>
        <w:t> </w:t>
      </w:r>
      <w:r>
        <w:rPr>
          <w:sz w:val="24"/>
        </w:rPr>
        <w:t>the</w:t>
      </w:r>
      <w:r>
        <w:rPr>
          <w:spacing w:val="-2"/>
          <w:sz w:val="24"/>
        </w:rPr>
        <w:t> </w:t>
      </w:r>
      <w:r>
        <w:rPr>
          <w:sz w:val="24"/>
        </w:rPr>
        <w:t>previous proposal (with the list of the University's courses attached), and the credit recognition (transfer) mechanism shall be examined and approved by the relevant Department (Institute) Curriculum Committee Meeting.</w:t>
      </w:r>
    </w:p>
    <w:p>
      <w:pPr>
        <w:pStyle w:val="BodyText"/>
        <w:spacing w:before="5"/>
        <w:rPr>
          <w:sz w:val="24"/>
        </w:rPr>
      </w:pPr>
    </w:p>
    <w:p>
      <w:pPr>
        <w:spacing w:line="307" w:lineRule="auto" w:before="0"/>
        <w:ind w:left="1178" w:right="1685" w:hanging="480"/>
        <w:jc w:val="left"/>
        <w:rPr>
          <w:rFonts w:ascii="標楷體" w:eastAsia="標楷體" w:hint="eastAsia"/>
          <w:sz w:val="24"/>
        </w:rPr>
      </w:pPr>
      <w:r>
        <w:rPr>
          <w:rFonts w:ascii="標楷體" w:eastAsia="標楷體" w:hint="eastAsia"/>
          <w:spacing w:val="-2"/>
          <w:sz w:val="24"/>
        </w:rPr>
        <w:t>六、本校學生申請至境外大學修讀雙學位應由所屬系</w:t>
      </w:r>
      <w:r>
        <w:rPr>
          <w:spacing w:val="-2"/>
          <w:sz w:val="24"/>
        </w:rPr>
        <w:t>(</w:t>
      </w:r>
      <w:r>
        <w:rPr>
          <w:rFonts w:ascii="標楷體" w:eastAsia="標楷體" w:hint="eastAsia"/>
          <w:spacing w:val="-2"/>
          <w:sz w:val="24"/>
        </w:rPr>
        <w:t>所</w:t>
      </w:r>
      <w:r>
        <w:rPr>
          <w:spacing w:val="-2"/>
          <w:sz w:val="24"/>
        </w:rPr>
        <w:t>)</w:t>
      </w:r>
      <w:r>
        <w:rPr>
          <w:rFonts w:ascii="標楷體" w:eastAsia="標楷體" w:hint="eastAsia"/>
          <w:spacing w:val="-2"/>
          <w:sz w:val="24"/>
        </w:rPr>
        <w:t>推薦，並向境外大學提出申請，其申請期限與各項手續應依對方學校或合作計畫之規定。</w:t>
      </w:r>
    </w:p>
    <w:p>
      <w:pPr>
        <w:spacing w:line="300" w:lineRule="auto" w:before="0"/>
        <w:ind w:left="1178" w:right="1607" w:firstLine="0"/>
        <w:jc w:val="left"/>
        <w:rPr>
          <w:rFonts w:ascii="標楷體" w:eastAsia="標楷體" w:hint="eastAsia"/>
          <w:sz w:val="24"/>
        </w:rPr>
      </w:pPr>
      <w:r>
        <w:rPr>
          <w:rFonts w:ascii="標楷體" w:eastAsia="標楷體" w:hint="eastAsia"/>
          <w:spacing w:val="-2"/>
          <w:sz w:val="24"/>
        </w:rPr>
        <w:t>申請案件經對方學校核准後，學生應將入通知影本送國際事務處並由國際事務處分送教務處註冊組及所屬系</w:t>
      </w:r>
      <w:r>
        <w:rPr>
          <w:spacing w:val="-2"/>
          <w:sz w:val="24"/>
        </w:rPr>
        <w:t>(</w:t>
      </w:r>
      <w:r>
        <w:rPr>
          <w:rFonts w:ascii="標楷體" w:eastAsia="標楷體" w:hint="eastAsia"/>
          <w:spacing w:val="-2"/>
          <w:sz w:val="24"/>
        </w:rPr>
        <w:t>所</w:t>
      </w:r>
      <w:r>
        <w:rPr>
          <w:spacing w:val="-2"/>
          <w:sz w:val="24"/>
        </w:rPr>
        <w:t>)</w:t>
      </w:r>
      <w:r>
        <w:rPr>
          <w:rFonts w:ascii="標楷體" w:eastAsia="標楷體" w:hint="eastAsia"/>
          <w:spacing w:val="-2"/>
          <w:sz w:val="24"/>
        </w:rPr>
        <w:t>存檔，納入學籍管理。</w:t>
      </w:r>
    </w:p>
    <w:p>
      <w:pPr>
        <w:pStyle w:val="BodyText"/>
        <w:spacing w:before="2"/>
        <w:rPr>
          <w:rFonts w:ascii="標楷體"/>
          <w:sz w:val="15"/>
        </w:rPr>
      </w:pPr>
    </w:p>
    <w:p>
      <w:pPr>
        <w:spacing w:after="0"/>
        <w:rPr>
          <w:rFonts w:ascii="標楷體"/>
          <w:sz w:val="15"/>
        </w:rPr>
        <w:sectPr>
          <w:pgSz w:w="11910" w:h="16840"/>
          <w:pgMar w:header="0" w:footer="1238" w:top="1420" w:bottom="1420" w:left="720" w:right="0"/>
        </w:sectPr>
      </w:pPr>
    </w:p>
    <w:p>
      <w:pPr>
        <w:spacing w:before="90"/>
        <w:ind w:left="698" w:right="0" w:firstLine="0"/>
        <w:jc w:val="left"/>
        <w:rPr>
          <w:sz w:val="24"/>
        </w:rPr>
      </w:pPr>
      <w:r>
        <w:rPr>
          <w:sz w:val="24"/>
        </w:rPr>
        <w:t>Article</w:t>
      </w:r>
      <w:r>
        <w:rPr>
          <w:spacing w:val="-4"/>
          <w:sz w:val="24"/>
        </w:rPr>
        <w:t> </w:t>
      </w:r>
      <w:r>
        <w:rPr>
          <w:spacing w:val="-10"/>
          <w:sz w:val="24"/>
        </w:rPr>
        <w:t>6</w:t>
      </w:r>
    </w:p>
    <w:p>
      <w:pPr>
        <w:spacing w:line="240" w:lineRule="auto" w:before="0"/>
        <w:rPr>
          <w:sz w:val="24"/>
        </w:rPr>
      </w:pPr>
      <w:r>
        <w:rPr/>
        <w:br w:type="column"/>
      </w:r>
      <w:r>
        <w:rPr>
          <w:sz w:val="24"/>
        </w:rPr>
      </w:r>
    </w:p>
    <w:p>
      <w:pPr>
        <w:pStyle w:val="BodyText"/>
        <w:spacing w:before="57"/>
        <w:rPr>
          <w:sz w:val="24"/>
        </w:rPr>
      </w:pPr>
    </w:p>
    <w:p>
      <w:pPr>
        <w:spacing w:line="348" w:lineRule="auto" w:before="0"/>
        <w:ind w:left="147" w:right="1415" w:firstLine="0"/>
        <w:jc w:val="both"/>
        <w:rPr>
          <w:sz w:val="24"/>
        </w:rPr>
      </w:pPr>
      <w:r>
        <w:rPr>
          <w:sz w:val="24"/>
        </w:rPr>
        <w:t>University students who apply to study in the dual degree program in the Overseas University</w:t>
      </w:r>
      <w:r>
        <w:rPr>
          <w:spacing w:val="-15"/>
          <w:sz w:val="24"/>
        </w:rPr>
        <w:t> </w:t>
      </w:r>
      <w:r>
        <w:rPr>
          <w:sz w:val="24"/>
        </w:rPr>
        <w:t>should</w:t>
      </w:r>
      <w:r>
        <w:rPr>
          <w:spacing w:val="-15"/>
          <w:sz w:val="24"/>
        </w:rPr>
        <w:t> </w:t>
      </w:r>
      <w:r>
        <w:rPr>
          <w:sz w:val="24"/>
        </w:rPr>
        <w:t>be</w:t>
      </w:r>
      <w:r>
        <w:rPr>
          <w:spacing w:val="-14"/>
          <w:sz w:val="24"/>
        </w:rPr>
        <w:t> </w:t>
      </w:r>
      <w:r>
        <w:rPr>
          <w:sz w:val="24"/>
        </w:rPr>
        <w:t>recommended</w:t>
      </w:r>
      <w:r>
        <w:rPr>
          <w:spacing w:val="-14"/>
          <w:sz w:val="24"/>
        </w:rPr>
        <w:t> </w:t>
      </w:r>
      <w:r>
        <w:rPr>
          <w:sz w:val="24"/>
        </w:rPr>
        <w:t>by</w:t>
      </w:r>
      <w:r>
        <w:rPr>
          <w:spacing w:val="-14"/>
          <w:sz w:val="24"/>
        </w:rPr>
        <w:t> </w:t>
      </w:r>
      <w:r>
        <w:rPr>
          <w:sz w:val="24"/>
        </w:rPr>
        <w:t>their</w:t>
      </w:r>
      <w:r>
        <w:rPr>
          <w:spacing w:val="-15"/>
          <w:sz w:val="24"/>
        </w:rPr>
        <w:t> </w:t>
      </w:r>
      <w:r>
        <w:rPr>
          <w:sz w:val="24"/>
        </w:rPr>
        <w:t>department</w:t>
      </w:r>
      <w:r>
        <w:rPr>
          <w:spacing w:val="-14"/>
          <w:sz w:val="24"/>
        </w:rPr>
        <w:t> </w:t>
      </w:r>
      <w:r>
        <w:rPr>
          <w:sz w:val="24"/>
        </w:rPr>
        <w:t>(institute).</w:t>
      </w:r>
      <w:r>
        <w:rPr>
          <w:spacing w:val="-15"/>
          <w:sz w:val="24"/>
        </w:rPr>
        <w:t> </w:t>
      </w:r>
      <w:r>
        <w:rPr>
          <w:sz w:val="24"/>
        </w:rPr>
        <w:t>Their</w:t>
      </w:r>
      <w:r>
        <w:rPr>
          <w:spacing w:val="-15"/>
          <w:sz w:val="24"/>
        </w:rPr>
        <w:t> </w:t>
      </w:r>
      <w:r>
        <w:rPr>
          <w:sz w:val="24"/>
        </w:rPr>
        <w:t>department (institute) shall send the application to the Overseas University and conduct the follow-up process in accordance with the regulations of the Overseas University or of the program.</w:t>
      </w:r>
    </w:p>
    <w:p>
      <w:pPr>
        <w:spacing w:line="348" w:lineRule="auto" w:before="118"/>
        <w:ind w:left="147" w:right="1414" w:firstLine="0"/>
        <w:jc w:val="both"/>
        <w:rPr>
          <w:sz w:val="24"/>
        </w:rPr>
      </w:pPr>
      <w:r>
        <w:rPr>
          <w:sz w:val="24"/>
        </w:rPr>
        <w:t>After a student application is approved by the Overseas University, the student should send a photocopy of the Letter of</w:t>
      </w:r>
      <w:r>
        <w:rPr>
          <w:spacing w:val="-8"/>
          <w:sz w:val="24"/>
        </w:rPr>
        <w:t> </w:t>
      </w:r>
      <w:r>
        <w:rPr>
          <w:sz w:val="24"/>
        </w:rPr>
        <w:t>Acceptance to the Office of International Affairs</w:t>
      </w:r>
      <w:r>
        <w:rPr>
          <w:spacing w:val="-15"/>
          <w:sz w:val="24"/>
        </w:rPr>
        <w:t> </w:t>
      </w:r>
      <w:r>
        <w:rPr>
          <w:sz w:val="24"/>
        </w:rPr>
        <w:t>of</w:t>
      </w:r>
      <w:r>
        <w:rPr>
          <w:spacing w:val="-15"/>
          <w:sz w:val="24"/>
        </w:rPr>
        <w:t> </w:t>
      </w:r>
      <w:r>
        <w:rPr>
          <w:sz w:val="24"/>
        </w:rPr>
        <w:t>the</w:t>
      </w:r>
      <w:r>
        <w:rPr>
          <w:spacing w:val="-15"/>
          <w:sz w:val="24"/>
        </w:rPr>
        <w:t> </w:t>
      </w:r>
      <w:r>
        <w:rPr>
          <w:sz w:val="24"/>
        </w:rPr>
        <w:t>University.</w:t>
      </w:r>
      <w:r>
        <w:rPr>
          <w:spacing w:val="-15"/>
          <w:sz w:val="24"/>
        </w:rPr>
        <w:t> </w:t>
      </w:r>
      <w:r>
        <w:rPr>
          <w:sz w:val="24"/>
        </w:rPr>
        <w:t>The</w:t>
      </w:r>
      <w:r>
        <w:rPr>
          <w:spacing w:val="-15"/>
          <w:sz w:val="24"/>
        </w:rPr>
        <w:t> </w:t>
      </w:r>
      <w:r>
        <w:rPr>
          <w:sz w:val="24"/>
        </w:rPr>
        <w:t>document</w:t>
      </w:r>
      <w:r>
        <w:rPr>
          <w:spacing w:val="-15"/>
          <w:sz w:val="24"/>
        </w:rPr>
        <w:t> </w:t>
      </w:r>
      <w:r>
        <w:rPr>
          <w:sz w:val="24"/>
        </w:rPr>
        <w:t>will</w:t>
      </w:r>
      <w:r>
        <w:rPr>
          <w:spacing w:val="-15"/>
          <w:sz w:val="24"/>
        </w:rPr>
        <w:t> </w:t>
      </w:r>
      <w:r>
        <w:rPr>
          <w:sz w:val="24"/>
        </w:rPr>
        <w:t>also</w:t>
      </w:r>
      <w:r>
        <w:rPr>
          <w:spacing w:val="-15"/>
          <w:sz w:val="24"/>
        </w:rPr>
        <w:t> </w:t>
      </w:r>
      <w:r>
        <w:rPr>
          <w:sz w:val="24"/>
        </w:rPr>
        <w:t>be</w:t>
      </w:r>
      <w:r>
        <w:rPr>
          <w:spacing w:val="-15"/>
          <w:sz w:val="24"/>
        </w:rPr>
        <w:t> </w:t>
      </w:r>
      <w:r>
        <w:rPr>
          <w:sz w:val="24"/>
        </w:rPr>
        <w:t>sent</w:t>
      </w:r>
      <w:r>
        <w:rPr>
          <w:spacing w:val="-15"/>
          <w:sz w:val="24"/>
        </w:rPr>
        <w:t> </w:t>
      </w:r>
      <w:r>
        <w:rPr>
          <w:sz w:val="24"/>
        </w:rPr>
        <w:t>to</w:t>
      </w:r>
      <w:r>
        <w:rPr>
          <w:spacing w:val="-14"/>
          <w:sz w:val="24"/>
        </w:rPr>
        <w:t> </w:t>
      </w:r>
      <w:r>
        <w:rPr>
          <w:sz w:val="24"/>
        </w:rPr>
        <w:t>the</w:t>
      </w:r>
      <w:r>
        <w:rPr>
          <w:spacing w:val="-15"/>
          <w:sz w:val="24"/>
        </w:rPr>
        <w:t> </w:t>
      </w:r>
      <w:r>
        <w:rPr>
          <w:sz w:val="24"/>
        </w:rPr>
        <w:t>Registration</w:t>
      </w:r>
      <w:r>
        <w:rPr>
          <w:spacing w:val="-15"/>
          <w:sz w:val="24"/>
        </w:rPr>
        <w:t> </w:t>
      </w:r>
      <w:r>
        <w:rPr>
          <w:sz w:val="24"/>
        </w:rPr>
        <w:t>Division in</w:t>
      </w:r>
      <w:r>
        <w:rPr>
          <w:spacing w:val="14"/>
          <w:sz w:val="24"/>
        </w:rPr>
        <w:t> </w:t>
      </w:r>
      <w:r>
        <w:rPr>
          <w:sz w:val="24"/>
        </w:rPr>
        <w:t>the</w:t>
      </w:r>
      <w:r>
        <w:rPr>
          <w:spacing w:val="15"/>
          <w:sz w:val="24"/>
        </w:rPr>
        <w:t> </w:t>
      </w:r>
      <w:r>
        <w:rPr>
          <w:sz w:val="24"/>
        </w:rPr>
        <w:t>Office</w:t>
      </w:r>
      <w:r>
        <w:rPr>
          <w:spacing w:val="15"/>
          <w:sz w:val="24"/>
        </w:rPr>
        <w:t> </w:t>
      </w:r>
      <w:r>
        <w:rPr>
          <w:sz w:val="24"/>
        </w:rPr>
        <w:t>of</w:t>
      </w:r>
      <w:r>
        <w:rPr>
          <w:spacing w:val="-1"/>
          <w:sz w:val="24"/>
        </w:rPr>
        <w:t> </w:t>
      </w:r>
      <w:r>
        <w:rPr>
          <w:sz w:val="24"/>
        </w:rPr>
        <w:t>Academic</w:t>
      </w:r>
      <w:r>
        <w:rPr>
          <w:spacing w:val="-3"/>
          <w:sz w:val="24"/>
        </w:rPr>
        <w:t> </w:t>
      </w:r>
      <w:r>
        <w:rPr>
          <w:sz w:val="24"/>
        </w:rPr>
        <w:t>Affairs</w:t>
      </w:r>
      <w:r>
        <w:rPr>
          <w:spacing w:val="16"/>
          <w:sz w:val="24"/>
        </w:rPr>
        <w:t> </w:t>
      </w:r>
      <w:r>
        <w:rPr>
          <w:sz w:val="24"/>
        </w:rPr>
        <w:t>and</w:t>
      </w:r>
      <w:r>
        <w:rPr>
          <w:spacing w:val="16"/>
          <w:sz w:val="24"/>
        </w:rPr>
        <w:t> </w:t>
      </w:r>
      <w:r>
        <w:rPr>
          <w:sz w:val="24"/>
        </w:rPr>
        <w:t>the</w:t>
      </w:r>
      <w:r>
        <w:rPr>
          <w:spacing w:val="15"/>
          <w:sz w:val="24"/>
        </w:rPr>
        <w:t> </w:t>
      </w:r>
      <w:r>
        <w:rPr>
          <w:sz w:val="24"/>
        </w:rPr>
        <w:t>student’s</w:t>
      </w:r>
      <w:r>
        <w:rPr>
          <w:spacing w:val="16"/>
          <w:sz w:val="24"/>
        </w:rPr>
        <w:t> </w:t>
      </w:r>
      <w:r>
        <w:rPr>
          <w:sz w:val="24"/>
        </w:rPr>
        <w:t>department</w:t>
      </w:r>
      <w:r>
        <w:rPr>
          <w:spacing w:val="16"/>
          <w:sz w:val="24"/>
        </w:rPr>
        <w:t> </w:t>
      </w:r>
      <w:r>
        <w:rPr>
          <w:sz w:val="24"/>
        </w:rPr>
        <w:t>(institute)</w:t>
      </w:r>
      <w:r>
        <w:rPr>
          <w:spacing w:val="15"/>
          <w:sz w:val="24"/>
        </w:rPr>
        <w:t> </w:t>
      </w:r>
      <w:r>
        <w:rPr>
          <w:sz w:val="24"/>
        </w:rPr>
        <w:t>to</w:t>
      </w:r>
      <w:r>
        <w:rPr>
          <w:spacing w:val="17"/>
          <w:sz w:val="24"/>
        </w:rPr>
        <w:t> </w:t>
      </w:r>
      <w:r>
        <w:rPr>
          <w:spacing w:val="-2"/>
          <w:sz w:val="24"/>
        </w:rPr>
        <w:t>carry</w:t>
      </w:r>
    </w:p>
    <w:p>
      <w:pPr>
        <w:spacing w:before="0"/>
        <w:ind w:left="147" w:right="0" w:firstLine="0"/>
        <w:jc w:val="both"/>
        <w:rPr>
          <w:sz w:val="24"/>
        </w:rPr>
      </w:pPr>
      <w:r>
        <w:rPr>
          <w:sz w:val="24"/>
        </w:rPr>
        <w:t>out</w:t>
      </w:r>
      <w:r>
        <w:rPr>
          <w:spacing w:val="-1"/>
          <w:sz w:val="24"/>
        </w:rPr>
        <w:t> </w:t>
      </w:r>
      <w:r>
        <w:rPr>
          <w:sz w:val="24"/>
        </w:rPr>
        <w:t>the</w:t>
      </w:r>
      <w:r>
        <w:rPr>
          <w:spacing w:val="-3"/>
          <w:sz w:val="24"/>
        </w:rPr>
        <w:t> </w:t>
      </w:r>
      <w:r>
        <w:rPr>
          <w:sz w:val="24"/>
        </w:rPr>
        <w:t>matters</w:t>
      </w:r>
      <w:r>
        <w:rPr>
          <w:spacing w:val="-1"/>
          <w:sz w:val="24"/>
        </w:rPr>
        <w:t> </w:t>
      </w:r>
      <w:r>
        <w:rPr>
          <w:sz w:val="24"/>
        </w:rPr>
        <w:t>of</w:t>
      </w:r>
      <w:r>
        <w:rPr>
          <w:spacing w:val="-2"/>
          <w:sz w:val="24"/>
        </w:rPr>
        <w:t> </w:t>
      </w:r>
      <w:r>
        <w:rPr>
          <w:sz w:val="24"/>
        </w:rPr>
        <w:t>student</w:t>
      </w:r>
      <w:r>
        <w:rPr>
          <w:spacing w:val="1"/>
          <w:sz w:val="24"/>
        </w:rPr>
        <w:t> </w:t>
      </w:r>
      <w:r>
        <w:rPr>
          <w:sz w:val="24"/>
        </w:rPr>
        <w:t>status</w:t>
      </w:r>
      <w:r>
        <w:rPr>
          <w:spacing w:val="-1"/>
          <w:sz w:val="24"/>
        </w:rPr>
        <w:t> </w:t>
      </w:r>
      <w:r>
        <w:rPr>
          <w:spacing w:val="-2"/>
          <w:sz w:val="24"/>
        </w:rPr>
        <w:t>management.</w:t>
      </w:r>
    </w:p>
    <w:p>
      <w:pPr>
        <w:spacing w:after="0"/>
        <w:jc w:val="both"/>
        <w:rPr>
          <w:sz w:val="24"/>
        </w:rPr>
        <w:sectPr>
          <w:type w:val="continuous"/>
          <w:pgSz w:w="11910" w:h="16840"/>
          <w:pgMar w:header="0" w:footer="1238" w:top="1100" w:bottom="280" w:left="720" w:right="0"/>
          <w:cols w:num="2" w:equalWidth="0">
            <w:col w:w="1544" w:space="40"/>
            <w:col w:w="9606"/>
          </w:cols>
        </w:sectPr>
      </w:pPr>
    </w:p>
    <w:p>
      <w:pPr>
        <w:spacing w:line="300" w:lineRule="auto" w:before="63"/>
        <w:ind w:left="1178" w:right="1607" w:hanging="480"/>
        <w:jc w:val="left"/>
        <w:rPr>
          <w:rFonts w:ascii="標楷體" w:eastAsia="標楷體" w:hint="eastAsia"/>
          <w:sz w:val="24"/>
        </w:rPr>
      </w:pPr>
      <w:r>
        <w:rPr>
          <w:rFonts w:ascii="標楷體" w:eastAsia="標楷體" w:hint="eastAsia"/>
          <w:spacing w:val="-2"/>
          <w:sz w:val="24"/>
        </w:rPr>
        <w:t>七、擬至本校修讀跨國雙學位之境外學校學生，應由該校於雙方約定期限內將學生相關資料送達本校國際事務處受理，並由相關院、系</w:t>
      </w:r>
      <w:r>
        <w:rPr>
          <w:spacing w:val="-2"/>
          <w:sz w:val="24"/>
        </w:rPr>
        <w:t>(</w:t>
      </w:r>
      <w:r>
        <w:rPr>
          <w:rFonts w:ascii="標楷體" w:eastAsia="標楷體" w:hint="eastAsia"/>
          <w:spacing w:val="-2"/>
          <w:sz w:val="24"/>
        </w:rPr>
        <w:t>所</w:t>
      </w:r>
      <w:r>
        <w:rPr>
          <w:spacing w:val="-2"/>
          <w:sz w:val="24"/>
        </w:rPr>
        <w:t>)</w:t>
      </w:r>
      <w:r>
        <w:rPr>
          <w:rFonts w:ascii="標楷體" w:eastAsia="標楷體" w:hint="eastAsia"/>
          <w:spacing w:val="-2"/>
          <w:sz w:val="24"/>
        </w:rPr>
        <w:t>辦理甄審作業。</w:t>
      </w:r>
    </w:p>
    <w:p>
      <w:pPr>
        <w:pStyle w:val="BodyText"/>
        <w:spacing w:before="12"/>
        <w:rPr>
          <w:rFonts w:ascii="標楷體"/>
          <w:sz w:val="14"/>
        </w:rPr>
      </w:pPr>
    </w:p>
    <w:p>
      <w:pPr>
        <w:spacing w:after="0"/>
        <w:rPr>
          <w:rFonts w:ascii="標楷體"/>
          <w:sz w:val="14"/>
        </w:rPr>
        <w:sectPr>
          <w:pgSz w:w="11910" w:h="16840"/>
          <w:pgMar w:header="0" w:footer="1238" w:top="1440" w:bottom="1420" w:left="720" w:right="0"/>
        </w:sectPr>
      </w:pPr>
    </w:p>
    <w:p>
      <w:pPr>
        <w:spacing w:before="90"/>
        <w:ind w:left="698" w:right="0" w:firstLine="0"/>
        <w:jc w:val="left"/>
        <w:rPr>
          <w:sz w:val="24"/>
        </w:rPr>
      </w:pPr>
      <w:r>
        <w:rPr>
          <w:sz w:val="24"/>
        </w:rPr>
        <w:t>Article</w:t>
      </w:r>
      <w:r>
        <w:rPr>
          <w:spacing w:val="-4"/>
          <w:sz w:val="24"/>
        </w:rPr>
        <w:t> </w:t>
      </w:r>
      <w:r>
        <w:rPr>
          <w:spacing w:val="-10"/>
          <w:sz w:val="24"/>
        </w:rPr>
        <w:t>7</w:t>
      </w:r>
    </w:p>
    <w:p>
      <w:pPr>
        <w:spacing w:line="240" w:lineRule="auto" w:before="215"/>
        <w:rPr>
          <w:sz w:val="24"/>
        </w:rPr>
      </w:pPr>
      <w:r>
        <w:rPr/>
        <w:br w:type="column"/>
      </w:r>
      <w:r>
        <w:rPr>
          <w:sz w:val="24"/>
        </w:rPr>
      </w:r>
    </w:p>
    <w:p>
      <w:pPr>
        <w:spacing w:line="348" w:lineRule="auto" w:before="0"/>
        <w:ind w:left="147" w:right="1413" w:firstLine="0"/>
        <w:jc w:val="both"/>
        <w:rPr>
          <w:sz w:val="24"/>
        </w:rPr>
      </w:pPr>
      <w:r>
        <w:rPr>
          <w:sz w:val="24"/>
        </w:rPr>
        <w:t>Information about students from an Overseas University intending to study in the University for the Dual Degree Program should be sent by the Overseas University to the Office of International</w:t>
      </w:r>
      <w:r>
        <w:rPr>
          <w:spacing w:val="-7"/>
          <w:sz w:val="24"/>
        </w:rPr>
        <w:t> </w:t>
      </w:r>
      <w:r>
        <w:rPr>
          <w:sz w:val="24"/>
        </w:rPr>
        <w:t>Affairs in the University within the agreed time limit and the application cases shall be reviewed and evaluated by the relevant colleges and departments (institutes).</w:t>
      </w:r>
    </w:p>
    <w:p>
      <w:pPr>
        <w:spacing w:after="0" w:line="348" w:lineRule="auto"/>
        <w:jc w:val="both"/>
        <w:rPr>
          <w:sz w:val="24"/>
        </w:rPr>
        <w:sectPr>
          <w:type w:val="continuous"/>
          <w:pgSz w:w="11910" w:h="16840"/>
          <w:pgMar w:header="0" w:footer="1238" w:top="1100" w:bottom="280" w:left="720" w:right="0"/>
          <w:cols w:num="2" w:equalWidth="0">
            <w:col w:w="1544" w:space="40"/>
            <w:col w:w="9606"/>
          </w:cols>
        </w:sectPr>
      </w:pPr>
    </w:p>
    <w:p>
      <w:pPr>
        <w:pStyle w:val="BodyText"/>
        <w:spacing w:before="8"/>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八、境外學校學生於本校修業期間，除應遵守我國法律外，並應遵守各種規章。</w:t>
      </w:r>
    </w:p>
    <w:p>
      <w:pPr>
        <w:pStyle w:val="BodyText"/>
        <w:spacing w:before="50"/>
        <w:rPr>
          <w:rFonts w:ascii="標楷體"/>
          <w:sz w:val="24"/>
        </w:rPr>
      </w:pPr>
    </w:p>
    <w:p>
      <w:pPr>
        <w:spacing w:before="0"/>
        <w:ind w:left="698" w:right="0" w:firstLine="0"/>
        <w:jc w:val="left"/>
        <w:rPr>
          <w:sz w:val="24"/>
        </w:rPr>
      </w:pPr>
      <w:r>
        <w:rPr>
          <w:sz w:val="24"/>
        </w:rPr>
        <w:t>Article</w:t>
      </w:r>
      <w:r>
        <w:rPr>
          <w:spacing w:val="-4"/>
          <w:sz w:val="24"/>
        </w:rPr>
        <w:t> </w:t>
      </w:r>
      <w:r>
        <w:rPr>
          <w:spacing w:val="-10"/>
          <w:sz w:val="24"/>
        </w:rPr>
        <w:t>8</w:t>
      </w:r>
    </w:p>
    <w:p>
      <w:pPr>
        <w:spacing w:line="345" w:lineRule="auto" w:before="125"/>
        <w:ind w:left="1730" w:right="1414" w:firstLine="0"/>
        <w:jc w:val="left"/>
        <w:rPr>
          <w:sz w:val="24"/>
        </w:rPr>
      </w:pPr>
      <w:r>
        <w:rPr>
          <w:sz w:val="24"/>
        </w:rPr>
        <w:t>Students from the Overseas Universities should abide by the laws of Taiwan and</w:t>
      </w:r>
      <w:r>
        <w:rPr>
          <w:spacing w:val="80"/>
          <w:sz w:val="24"/>
        </w:rPr>
        <w:t> </w:t>
      </w:r>
      <w:r>
        <w:rPr>
          <w:sz w:val="24"/>
        </w:rPr>
        <w:t>various regulations during their studies a the University.</w:t>
      </w:r>
    </w:p>
    <w:p>
      <w:pPr>
        <w:pStyle w:val="BodyText"/>
        <w:spacing w:before="17"/>
        <w:rPr>
          <w:sz w:val="24"/>
        </w:rPr>
      </w:pPr>
    </w:p>
    <w:p>
      <w:pPr>
        <w:spacing w:line="304" w:lineRule="auto" w:before="0"/>
        <w:ind w:left="1178" w:right="1447" w:hanging="480"/>
        <w:jc w:val="left"/>
        <w:rPr>
          <w:rFonts w:ascii="標楷體" w:eastAsia="標楷體" w:hint="eastAsia"/>
          <w:sz w:val="24"/>
        </w:rPr>
      </w:pPr>
      <w:r>
        <w:rPr>
          <w:rFonts w:ascii="標楷體" w:eastAsia="標楷體" w:hint="eastAsia"/>
          <w:sz w:val="24"/>
        </w:rPr>
        <w:t>九、經本校核准至境外學校修讀跨國雙學位之學生，於境外學校修讀及格之科目及學分，應於本校規定修業年限內申請抵免；經核准抵免後，如符合各系</w:t>
      </w:r>
      <w:r>
        <w:rPr>
          <w:spacing w:val="-1"/>
          <w:sz w:val="24"/>
        </w:rPr>
        <w:t>(</w:t>
      </w:r>
      <w:r>
        <w:rPr>
          <w:rFonts w:ascii="標楷體" w:eastAsia="標楷體" w:hint="eastAsia"/>
          <w:sz w:val="24"/>
        </w:rPr>
        <w:t>所</w:t>
      </w:r>
      <w:r>
        <w:rPr>
          <w:spacing w:val="-1"/>
          <w:sz w:val="24"/>
        </w:rPr>
        <w:t>)</w:t>
      </w:r>
      <w:r>
        <w:rPr>
          <w:rFonts w:ascii="標楷體" w:eastAsia="標楷體" w:hint="eastAsia"/>
          <w:spacing w:val="-5"/>
          <w:sz w:val="24"/>
        </w:rPr>
        <w:t>畢業資格</w:t>
      </w:r>
      <w:r>
        <w:rPr>
          <w:rFonts w:ascii="標楷體" w:eastAsia="標楷體" w:hint="eastAsia"/>
          <w:sz w:val="24"/>
        </w:rPr>
        <w:t>規定者，授予本校學位。</w:t>
      </w:r>
    </w:p>
    <w:p>
      <w:pPr>
        <w:pStyle w:val="BodyText"/>
        <w:spacing w:before="5"/>
        <w:rPr>
          <w:rFonts w:ascii="標楷體"/>
          <w:sz w:val="14"/>
        </w:rPr>
      </w:pPr>
    </w:p>
    <w:p>
      <w:pPr>
        <w:spacing w:after="0"/>
        <w:rPr>
          <w:rFonts w:ascii="標楷體"/>
          <w:sz w:val="14"/>
        </w:rPr>
        <w:sectPr>
          <w:type w:val="continuous"/>
          <w:pgSz w:w="11910" w:h="16840"/>
          <w:pgMar w:header="0" w:footer="1238" w:top="1100" w:bottom="280" w:left="720" w:right="0"/>
        </w:sectPr>
      </w:pPr>
    </w:p>
    <w:p>
      <w:pPr>
        <w:spacing w:before="90"/>
        <w:ind w:left="698" w:right="0" w:firstLine="0"/>
        <w:jc w:val="left"/>
        <w:rPr>
          <w:sz w:val="24"/>
        </w:rPr>
      </w:pPr>
      <w:r>
        <w:rPr>
          <w:sz w:val="24"/>
        </w:rPr>
        <w:t>Article</w:t>
      </w:r>
      <w:r>
        <w:rPr>
          <w:spacing w:val="-4"/>
          <w:sz w:val="24"/>
        </w:rPr>
        <w:t> </w:t>
      </w:r>
      <w:r>
        <w:rPr>
          <w:spacing w:val="-10"/>
          <w:sz w:val="24"/>
        </w:rPr>
        <w:t>9</w:t>
      </w:r>
    </w:p>
    <w:p>
      <w:pPr>
        <w:spacing w:line="240" w:lineRule="auto" w:before="212"/>
        <w:rPr>
          <w:sz w:val="24"/>
        </w:rPr>
      </w:pPr>
      <w:r>
        <w:rPr/>
        <w:br w:type="column"/>
      </w:r>
      <w:r>
        <w:rPr>
          <w:sz w:val="24"/>
        </w:rPr>
      </w:r>
    </w:p>
    <w:p>
      <w:pPr>
        <w:spacing w:line="348" w:lineRule="auto" w:before="0"/>
        <w:ind w:left="147" w:right="1414" w:firstLine="0"/>
        <w:jc w:val="both"/>
        <w:rPr>
          <w:sz w:val="24"/>
        </w:rPr>
      </w:pPr>
      <w:r>
        <w:rPr>
          <w:sz w:val="24"/>
        </w:rPr>
        <w:t>Students</w:t>
      </w:r>
      <w:r>
        <w:rPr>
          <w:spacing w:val="-2"/>
          <w:sz w:val="24"/>
        </w:rPr>
        <w:t> </w:t>
      </w:r>
      <w:r>
        <w:rPr>
          <w:sz w:val="24"/>
        </w:rPr>
        <w:t>who</w:t>
      </w:r>
      <w:r>
        <w:rPr>
          <w:spacing w:val="-2"/>
          <w:sz w:val="24"/>
        </w:rPr>
        <w:t> </w:t>
      </w:r>
      <w:r>
        <w:rPr>
          <w:sz w:val="24"/>
        </w:rPr>
        <w:t>have</w:t>
      </w:r>
      <w:r>
        <w:rPr>
          <w:spacing w:val="-1"/>
          <w:sz w:val="24"/>
        </w:rPr>
        <w:t> </w:t>
      </w:r>
      <w:r>
        <w:rPr>
          <w:sz w:val="24"/>
        </w:rPr>
        <w:t>been approved by</w:t>
      </w:r>
      <w:r>
        <w:rPr>
          <w:spacing w:val="-2"/>
          <w:sz w:val="24"/>
        </w:rPr>
        <w:t> </w:t>
      </w:r>
      <w:r>
        <w:rPr>
          <w:sz w:val="24"/>
        </w:rPr>
        <w:t>the</w:t>
      </w:r>
      <w:r>
        <w:rPr>
          <w:spacing w:val="-1"/>
          <w:sz w:val="24"/>
        </w:rPr>
        <w:t> </w:t>
      </w:r>
      <w:r>
        <w:rPr>
          <w:sz w:val="24"/>
        </w:rPr>
        <w:t>University</w:t>
      </w:r>
      <w:r>
        <w:rPr>
          <w:spacing w:val="-2"/>
          <w:sz w:val="24"/>
        </w:rPr>
        <w:t> </w:t>
      </w:r>
      <w:r>
        <w:rPr>
          <w:sz w:val="24"/>
        </w:rPr>
        <w:t>to</w:t>
      </w:r>
      <w:r>
        <w:rPr>
          <w:spacing w:val="-2"/>
          <w:sz w:val="24"/>
        </w:rPr>
        <w:t> </w:t>
      </w:r>
      <w:r>
        <w:rPr>
          <w:sz w:val="24"/>
        </w:rPr>
        <w:t>take</w:t>
      </w:r>
      <w:r>
        <w:rPr>
          <w:spacing w:val="-3"/>
          <w:sz w:val="24"/>
        </w:rPr>
        <w:t> </w:t>
      </w:r>
      <w:r>
        <w:rPr>
          <w:sz w:val="24"/>
        </w:rPr>
        <w:t>part</w:t>
      </w:r>
      <w:r>
        <w:rPr>
          <w:spacing w:val="-2"/>
          <w:sz w:val="24"/>
        </w:rPr>
        <w:t> </w:t>
      </w:r>
      <w:r>
        <w:rPr>
          <w:sz w:val="24"/>
        </w:rPr>
        <w:t>in</w:t>
      </w:r>
      <w:r>
        <w:rPr>
          <w:spacing w:val="-2"/>
          <w:sz w:val="24"/>
        </w:rPr>
        <w:t> </w:t>
      </w:r>
      <w:r>
        <w:rPr>
          <w:sz w:val="24"/>
        </w:rPr>
        <w:t>the</w:t>
      </w:r>
      <w:r>
        <w:rPr>
          <w:spacing w:val="-3"/>
          <w:sz w:val="24"/>
        </w:rPr>
        <w:t> </w:t>
      </w:r>
      <w:r>
        <w:rPr>
          <w:sz w:val="24"/>
        </w:rPr>
        <w:t>Dual</w:t>
      </w:r>
      <w:r>
        <w:rPr>
          <w:spacing w:val="-2"/>
          <w:sz w:val="24"/>
        </w:rPr>
        <w:t> </w:t>
      </w:r>
      <w:r>
        <w:rPr>
          <w:sz w:val="24"/>
        </w:rPr>
        <w:t>Degree Program</w:t>
      </w:r>
      <w:r>
        <w:rPr>
          <w:spacing w:val="-15"/>
          <w:sz w:val="24"/>
        </w:rPr>
        <w:t> </w:t>
      </w:r>
      <w:r>
        <w:rPr>
          <w:sz w:val="24"/>
        </w:rPr>
        <w:t>shall</w:t>
      </w:r>
      <w:r>
        <w:rPr>
          <w:spacing w:val="-15"/>
          <w:sz w:val="24"/>
        </w:rPr>
        <w:t> </w:t>
      </w:r>
      <w:r>
        <w:rPr>
          <w:sz w:val="24"/>
        </w:rPr>
        <w:t>apply</w:t>
      </w:r>
      <w:r>
        <w:rPr>
          <w:spacing w:val="-15"/>
          <w:sz w:val="24"/>
        </w:rPr>
        <w:t> </w:t>
      </w:r>
      <w:r>
        <w:rPr>
          <w:sz w:val="24"/>
        </w:rPr>
        <w:t>for</w:t>
      </w:r>
      <w:r>
        <w:rPr>
          <w:spacing w:val="-15"/>
          <w:sz w:val="24"/>
        </w:rPr>
        <w:t> </w:t>
      </w:r>
      <w:r>
        <w:rPr>
          <w:sz w:val="24"/>
        </w:rPr>
        <w:t>the</w:t>
      </w:r>
      <w:r>
        <w:rPr>
          <w:spacing w:val="-15"/>
          <w:sz w:val="24"/>
        </w:rPr>
        <w:t> </w:t>
      </w:r>
      <w:r>
        <w:rPr>
          <w:sz w:val="24"/>
        </w:rPr>
        <w:t>transfer</w:t>
      </w:r>
      <w:r>
        <w:rPr>
          <w:spacing w:val="-15"/>
          <w:sz w:val="24"/>
        </w:rPr>
        <w:t> </w:t>
      </w:r>
      <w:r>
        <w:rPr>
          <w:sz w:val="24"/>
        </w:rPr>
        <w:t>of</w:t>
      </w:r>
      <w:r>
        <w:rPr>
          <w:spacing w:val="-15"/>
          <w:sz w:val="24"/>
        </w:rPr>
        <w:t> </w:t>
      </w:r>
      <w:r>
        <w:rPr>
          <w:sz w:val="24"/>
        </w:rPr>
        <w:t>the</w:t>
      </w:r>
      <w:r>
        <w:rPr>
          <w:spacing w:val="-15"/>
          <w:sz w:val="24"/>
        </w:rPr>
        <w:t> </w:t>
      </w:r>
      <w:r>
        <w:rPr>
          <w:sz w:val="24"/>
        </w:rPr>
        <w:t>credits</w:t>
      </w:r>
      <w:r>
        <w:rPr>
          <w:spacing w:val="-15"/>
          <w:sz w:val="24"/>
        </w:rPr>
        <w:t> </w:t>
      </w:r>
      <w:r>
        <w:rPr>
          <w:sz w:val="24"/>
        </w:rPr>
        <w:t>taken</w:t>
      </w:r>
      <w:r>
        <w:rPr>
          <w:spacing w:val="-15"/>
          <w:sz w:val="24"/>
        </w:rPr>
        <w:t> </w:t>
      </w:r>
      <w:r>
        <w:rPr>
          <w:sz w:val="24"/>
        </w:rPr>
        <w:t>from</w:t>
      </w:r>
      <w:r>
        <w:rPr>
          <w:spacing w:val="-15"/>
          <w:sz w:val="24"/>
        </w:rPr>
        <w:t> </w:t>
      </w:r>
      <w:r>
        <w:rPr>
          <w:sz w:val="24"/>
        </w:rPr>
        <w:t>the</w:t>
      </w:r>
      <w:r>
        <w:rPr>
          <w:spacing w:val="-15"/>
          <w:sz w:val="24"/>
        </w:rPr>
        <w:t> </w:t>
      </w:r>
      <w:r>
        <w:rPr>
          <w:sz w:val="24"/>
        </w:rPr>
        <w:t>Overseas</w:t>
      </w:r>
      <w:r>
        <w:rPr>
          <w:spacing w:val="-15"/>
          <w:sz w:val="24"/>
        </w:rPr>
        <w:t> </w:t>
      </w:r>
      <w:r>
        <w:rPr>
          <w:sz w:val="24"/>
        </w:rPr>
        <w:t>University within the limited study years. Those who meet the graduation requirements after completing the credit transfer process will be conferred a degree by the University.</w:t>
      </w:r>
    </w:p>
    <w:p>
      <w:pPr>
        <w:spacing w:after="0" w:line="348" w:lineRule="auto"/>
        <w:jc w:val="both"/>
        <w:rPr>
          <w:sz w:val="24"/>
        </w:rPr>
        <w:sectPr>
          <w:type w:val="continuous"/>
          <w:pgSz w:w="11910" w:h="16840"/>
          <w:pgMar w:header="0" w:footer="1238" w:top="1100" w:bottom="280" w:left="720" w:right="0"/>
          <w:cols w:num="2" w:equalWidth="0">
            <w:col w:w="1544" w:space="40"/>
            <w:col w:w="9606"/>
          </w:cols>
        </w:sectPr>
      </w:pPr>
    </w:p>
    <w:p>
      <w:pPr>
        <w:pStyle w:val="BodyText"/>
        <w:spacing w:before="10"/>
        <w:rPr>
          <w:sz w:val="24"/>
        </w:rPr>
      </w:pPr>
    </w:p>
    <w:p>
      <w:pPr>
        <w:spacing w:line="307" w:lineRule="auto" w:before="0"/>
        <w:ind w:left="1178" w:right="1607" w:hanging="480"/>
        <w:jc w:val="left"/>
        <w:rPr>
          <w:rFonts w:ascii="標楷體" w:eastAsia="標楷體" w:hint="eastAsia"/>
          <w:sz w:val="24"/>
        </w:rPr>
      </w:pPr>
      <w:r>
        <w:rPr>
          <w:rFonts w:ascii="標楷體" w:eastAsia="標楷體" w:hint="eastAsia"/>
          <w:spacing w:val="-2"/>
          <w:sz w:val="24"/>
        </w:rPr>
        <w:t>十、經本校核准至境外學校修讀跨國雙學位之學生，如因故無法於境外學校完成學</w:t>
      </w:r>
      <w:r>
        <w:rPr>
          <w:rFonts w:ascii="標楷體" w:eastAsia="標楷體" w:hint="eastAsia"/>
          <w:sz w:val="24"/>
        </w:rPr>
        <w:t> </w:t>
      </w:r>
      <w:r>
        <w:rPr>
          <w:rFonts w:ascii="標楷體" w:eastAsia="標楷體" w:hint="eastAsia"/>
          <w:spacing w:val="-2"/>
          <w:sz w:val="24"/>
        </w:rPr>
        <w:t>業，且於雙方學校修業時間合計仍未逾本校規定之修業年限者，得於每學期本校</w:t>
      </w:r>
      <w:r>
        <w:rPr>
          <w:rFonts w:ascii="標楷體" w:eastAsia="標楷體" w:hint="eastAsia"/>
          <w:spacing w:val="-1"/>
          <w:sz w:val="24"/>
        </w:rPr>
        <w:t>行事曆規定上課開始日二週前，檢具報告書及相關證明文件，向本校教務處申請</w:t>
      </w:r>
    </w:p>
    <w:p>
      <w:pPr>
        <w:spacing w:line="304" w:lineRule="auto" w:before="0"/>
        <w:ind w:left="1178" w:right="1445" w:firstLine="0"/>
        <w:jc w:val="left"/>
        <w:rPr>
          <w:rFonts w:ascii="標楷體" w:eastAsia="標楷體" w:hint="eastAsia"/>
          <w:sz w:val="24"/>
        </w:rPr>
      </w:pPr>
      <w:r>
        <w:rPr>
          <w:rFonts w:ascii="標楷體" w:eastAsia="標楷體" w:hint="eastAsia"/>
          <w:spacing w:val="-2"/>
          <w:sz w:val="24"/>
        </w:rPr>
        <w:t>返回本校原就讀系</w:t>
      </w:r>
      <w:r>
        <w:rPr>
          <w:spacing w:val="-2"/>
          <w:sz w:val="24"/>
        </w:rPr>
        <w:t>(</w:t>
      </w:r>
      <w:r>
        <w:rPr>
          <w:rFonts w:ascii="標楷體" w:eastAsia="標楷體" w:hint="eastAsia"/>
          <w:spacing w:val="-2"/>
          <w:sz w:val="24"/>
        </w:rPr>
        <w:t>所</w:t>
      </w:r>
      <w:r>
        <w:rPr>
          <w:spacing w:val="-2"/>
          <w:sz w:val="24"/>
        </w:rPr>
        <w:t>)</w:t>
      </w:r>
      <w:r>
        <w:rPr>
          <w:rFonts w:ascii="標楷體" w:eastAsia="標楷體" w:hint="eastAsia"/>
          <w:spacing w:val="-2"/>
          <w:sz w:val="24"/>
        </w:rPr>
        <w:t>適當年級肄業；其於境外學校已修習及格之科目及學分，得</w:t>
      </w:r>
      <w:r>
        <w:rPr>
          <w:rFonts w:ascii="標楷體" w:eastAsia="標楷體" w:hint="eastAsia"/>
          <w:spacing w:val="-4"/>
          <w:sz w:val="24"/>
        </w:rPr>
        <w:t>予承認。</w:t>
      </w:r>
    </w:p>
    <w:p>
      <w:pPr>
        <w:pStyle w:val="BodyText"/>
        <w:spacing w:before="5"/>
        <w:rPr>
          <w:rFonts w:ascii="標楷體"/>
          <w:sz w:val="14"/>
        </w:rPr>
      </w:pPr>
    </w:p>
    <w:p>
      <w:pPr>
        <w:spacing w:after="0"/>
        <w:rPr>
          <w:rFonts w:ascii="標楷體"/>
          <w:sz w:val="14"/>
        </w:rPr>
        <w:sectPr>
          <w:type w:val="continuous"/>
          <w:pgSz w:w="11910" w:h="16840"/>
          <w:pgMar w:header="0" w:footer="1238" w:top="1100" w:bottom="280" w:left="720" w:right="0"/>
        </w:sectPr>
      </w:pPr>
    </w:p>
    <w:p>
      <w:pPr>
        <w:spacing w:before="90"/>
        <w:ind w:left="698" w:right="0" w:firstLine="0"/>
        <w:jc w:val="left"/>
        <w:rPr>
          <w:sz w:val="24"/>
        </w:rPr>
      </w:pPr>
      <w:r>
        <w:rPr>
          <w:sz w:val="24"/>
        </w:rPr>
        <w:t>Article</w:t>
      </w:r>
      <w:r>
        <w:rPr>
          <w:spacing w:val="-4"/>
          <w:sz w:val="24"/>
        </w:rPr>
        <w:t> </w:t>
      </w:r>
      <w:r>
        <w:rPr>
          <w:spacing w:val="-5"/>
          <w:sz w:val="24"/>
        </w:rPr>
        <w:t>10</w:t>
      </w:r>
    </w:p>
    <w:p>
      <w:pPr>
        <w:spacing w:line="240" w:lineRule="auto" w:before="0"/>
        <w:rPr>
          <w:sz w:val="24"/>
        </w:rPr>
      </w:pPr>
      <w:r>
        <w:rPr/>
        <w:br w:type="column"/>
      </w:r>
      <w:r>
        <w:rPr>
          <w:sz w:val="24"/>
        </w:rPr>
      </w:r>
    </w:p>
    <w:p>
      <w:pPr>
        <w:pStyle w:val="BodyText"/>
        <w:spacing w:before="56"/>
        <w:rPr>
          <w:sz w:val="24"/>
        </w:rPr>
      </w:pPr>
    </w:p>
    <w:p>
      <w:pPr>
        <w:spacing w:line="348" w:lineRule="auto" w:before="0"/>
        <w:ind w:left="27" w:right="1416" w:firstLine="0"/>
        <w:jc w:val="both"/>
        <w:rPr>
          <w:sz w:val="24"/>
        </w:rPr>
      </w:pPr>
      <w:r>
        <w:rPr>
          <w:sz w:val="24"/>
        </w:rPr>
        <w:t>If students who have been approved by the University to study in the Dual Degree </w:t>
      </w:r>
      <w:r>
        <w:rPr>
          <w:spacing w:val="-2"/>
          <w:sz w:val="24"/>
        </w:rPr>
        <w:t>Program</w:t>
      </w:r>
      <w:r>
        <w:rPr>
          <w:spacing w:val="-5"/>
          <w:sz w:val="24"/>
        </w:rPr>
        <w:t> </w:t>
      </w:r>
      <w:r>
        <w:rPr>
          <w:spacing w:val="-2"/>
          <w:sz w:val="24"/>
        </w:rPr>
        <w:t>in</w:t>
      </w:r>
      <w:r>
        <w:rPr>
          <w:spacing w:val="-7"/>
          <w:sz w:val="24"/>
        </w:rPr>
        <w:t> </w:t>
      </w:r>
      <w:r>
        <w:rPr>
          <w:spacing w:val="-2"/>
          <w:sz w:val="24"/>
        </w:rPr>
        <w:t>an</w:t>
      </w:r>
      <w:r>
        <w:rPr>
          <w:spacing w:val="-7"/>
          <w:sz w:val="24"/>
        </w:rPr>
        <w:t> </w:t>
      </w:r>
      <w:r>
        <w:rPr>
          <w:spacing w:val="-2"/>
          <w:sz w:val="24"/>
        </w:rPr>
        <w:t>Overseas</w:t>
      </w:r>
      <w:r>
        <w:rPr>
          <w:spacing w:val="-7"/>
          <w:sz w:val="24"/>
        </w:rPr>
        <w:t> </w:t>
      </w:r>
      <w:r>
        <w:rPr>
          <w:spacing w:val="-2"/>
          <w:sz w:val="24"/>
        </w:rPr>
        <w:t>University</w:t>
      </w:r>
      <w:r>
        <w:rPr>
          <w:spacing w:val="-7"/>
          <w:sz w:val="24"/>
        </w:rPr>
        <w:t> </w:t>
      </w:r>
      <w:r>
        <w:rPr>
          <w:spacing w:val="-2"/>
          <w:sz w:val="24"/>
        </w:rPr>
        <w:t>are</w:t>
      </w:r>
      <w:r>
        <w:rPr>
          <w:spacing w:val="-8"/>
          <w:sz w:val="24"/>
        </w:rPr>
        <w:t> </w:t>
      </w:r>
      <w:r>
        <w:rPr>
          <w:spacing w:val="-2"/>
          <w:sz w:val="24"/>
        </w:rPr>
        <w:t>unable</w:t>
      </w:r>
      <w:r>
        <w:rPr>
          <w:spacing w:val="-8"/>
          <w:sz w:val="24"/>
        </w:rPr>
        <w:t> </w:t>
      </w:r>
      <w:r>
        <w:rPr>
          <w:spacing w:val="-2"/>
          <w:sz w:val="24"/>
        </w:rPr>
        <w:t>to</w:t>
      </w:r>
      <w:r>
        <w:rPr>
          <w:spacing w:val="-7"/>
          <w:sz w:val="24"/>
        </w:rPr>
        <w:t> </w:t>
      </w:r>
      <w:r>
        <w:rPr>
          <w:spacing w:val="-2"/>
          <w:sz w:val="24"/>
        </w:rPr>
        <w:t>complete</w:t>
      </w:r>
      <w:r>
        <w:rPr>
          <w:spacing w:val="-8"/>
          <w:sz w:val="24"/>
        </w:rPr>
        <w:t> </w:t>
      </w:r>
      <w:r>
        <w:rPr>
          <w:spacing w:val="-2"/>
          <w:sz w:val="24"/>
        </w:rPr>
        <w:t>their</w:t>
      </w:r>
      <w:r>
        <w:rPr>
          <w:spacing w:val="-8"/>
          <w:sz w:val="24"/>
        </w:rPr>
        <w:t> </w:t>
      </w:r>
      <w:r>
        <w:rPr>
          <w:spacing w:val="-2"/>
          <w:sz w:val="24"/>
        </w:rPr>
        <w:t>study</w:t>
      </w:r>
      <w:r>
        <w:rPr>
          <w:spacing w:val="-7"/>
          <w:sz w:val="24"/>
        </w:rPr>
        <w:t> </w:t>
      </w:r>
      <w:r>
        <w:rPr>
          <w:spacing w:val="-2"/>
          <w:sz w:val="24"/>
        </w:rPr>
        <w:t>in</w:t>
      </w:r>
      <w:r>
        <w:rPr>
          <w:spacing w:val="-7"/>
          <w:sz w:val="24"/>
        </w:rPr>
        <w:t> </w:t>
      </w:r>
      <w:r>
        <w:rPr>
          <w:spacing w:val="-2"/>
          <w:sz w:val="24"/>
        </w:rPr>
        <w:t>the</w:t>
      </w:r>
      <w:r>
        <w:rPr>
          <w:spacing w:val="-10"/>
          <w:sz w:val="24"/>
        </w:rPr>
        <w:t> </w:t>
      </w:r>
      <w:r>
        <w:rPr>
          <w:spacing w:val="-2"/>
          <w:sz w:val="24"/>
        </w:rPr>
        <w:t>Overseas </w:t>
      </w:r>
      <w:r>
        <w:rPr>
          <w:sz w:val="24"/>
        </w:rPr>
        <w:t>University</w:t>
      </w:r>
      <w:r>
        <w:rPr>
          <w:spacing w:val="-4"/>
          <w:sz w:val="24"/>
        </w:rPr>
        <w:t> </w:t>
      </w:r>
      <w:r>
        <w:rPr>
          <w:sz w:val="24"/>
        </w:rPr>
        <w:t>and</w:t>
      </w:r>
      <w:r>
        <w:rPr>
          <w:spacing w:val="-4"/>
          <w:sz w:val="24"/>
        </w:rPr>
        <w:t> </w:t>
      </w:r>
      <w:r>
        <w:rPr>
          <w:sz w:val="24"/>
        </w:rPr>
        <w:t>the</w:t>
      </w:r>
      <w:r>
        <w:rPr>
          <w:spacing w:val="-4"/>
          <w:sz w:val="24"/>
        </w:rPr>
        <w:t> </w:t>
      </w:r>
      <w:r>
        <w:rPr>
          <w:sz w:val="24"/>
        </w:rPr>
        <w:t>total</w:t>
      </w:r>
      <w:r>
        <w:rPr>
          <w:spacing w:val="-3"/>
          <w:sz w:val="24"/>
        </w:rPr>
        <w:t> </w:t>
      </w:r>
      <w:r>
        <w:rPr>
          <w:sz w:val="24"/>
        </w:rPr>
        <w:t>study</w:t>
      </w:r>
      <w:r>
        <w:rPr>
          <w:spacing w:val="-4"/>
          <w:sz w:val="24"/>
        </w:rPr>
        <w:t> </w:t>
      </w:r>
      <w:r>
        <w:rPr>
          <w:sz w:val="24"/>
        </w:rPr>
        <w:t>time</w:t>
      </w:r>
      <w:r>
        <w:rPr>
          <w:spacing w:val="-4"/>
          <w:sz w:val="24"/>
        </w:rPr>
        <w:t> </w:t>
      </w:r>
      <w:r>
        <w:rPr>
          <w:sz w:val="24"/>
        </w:rPr>
        <w:t>does</w:t>
      </w:r>
      <w:r>
        <w:rPr>
          <w:spacing w:val="-4"/>
          <w:sz w:val="24"/>
        </w:rPr>
        <w:t> </w:t>
      </w:r>
      <w:r>
        <w:rPr>
          <w:sz w:val="24"/>
        </w:rPr>
        <w:t>not</w:t>
      </w:r>
      <w:r>
        <w:rPr>
          <w:spacing w:val="-3"/>
          <w:sz w:val="24"/>
        </w:rPr>
        <w:t> </w:t>
      </w:r>
      <w:r>
        <w:rPr>
          <w:sz w:val="24"/>
        </w:rPr>
        <w:t>exceed</w:t>
      </w:r>
      <w:r>
        <w:rPr>
          <w:spacing w:val="-3"/>
          <w:sz w:val="24"/>
        </w:rPr>
        <w:t> </w:t>
      </w:r>
      <w:r>
        <w:rPr>
          <w:sz w:val="24"/>
        </w:rPr>
        <w:t>the</w:t>
      </w:r>
      <w:r>
        <w:rPr>
          <w:spacing w:val="-5"/>
          <w:sz w:val="24"/>
        </w:rPr>
        <w:t> </w:t>
      </w:r>
      <w:r>
        <w:rPr>
          <w:sz w:val="24"/>
        </w:rPr>
        <w:t>limited</w:t>
      </w:r>
      <w:r>
        <w:rPr>
          <w:spacing w:val="-4"/>
          <w:sz w:val="24"/>
        </w:rPr>
        <w:t> </w:t>
      </w:r>
      <w:r>
        <w:rPr>
          <w:sz w:val="24"/>
        </w:rPr>
        <w:t>study</w:t>
      </w:r>
      <w:r>
        <w:rPr>
          <w:spacing w:val="-3"/>
          <w:sz w:val="24"/>
        </w:rPr>
        <w:t> </w:t>
      </w:r>
      <w:r>
        <w:rPr>
          <w:sz w:val="24"/>
        </w:rPr>
        <w:t>years</w:t>
      </w:r>
      <w:r>
        <w:rPr>
          <w:spacing w:val="-1"/>
          <w:sz w:val="24"/>
        </w:rPr>
        <w:t> </w:t>
      </w:r>
      <w:r>
        <w:rPr>
          <w:sz w:val="24"/>
        </w:rPr>
        <w:t>for</w:t>
      </w:r>
      <w:r>
        <w:rPr>
          <w:spacing w:val="-4"/>
          <w:sz w:val="24"/>
        </w:rPr>
        <w:t> some</w:t>
      </w:r>
    </w:p>
    <w:p>
      <w:pPr>
        <w:spacing w:after="0" w:line="348" w:lineRule="auto"/>
        <w:jc w:val="both"/>
        <w:rPr>
          <w:sz w:val="24"/>
        </w:rPr>
        <w:sectPr>
          <w:type w:val="continuous"/>
          <w:pgSz w:w="11910" w:h="16840"/>
          <w:pgMar w:header="0" w:footer="1238" w:top="1100" w:bottom="280" w:left="720" w:right="0"/>
          <w:cols w:num="2" w:equalWidth="0">
            <w:col w:w="1664" w:space="40"/>
            <w:col w:w="9486"/>
          </w:cols>
        </w:sectPr>
      </w:pPr>
    </w:p>
    <w:p>
      <w:pPr>
        <w:spacing w:line="348" w:lineRule="auto" w:before="75"/>
        <w:ind w:left="1730" w:right="1413" w:firstLine="0"/>
        <w:jc w:val="both"/>
        <w:rPr>
          <w:sz w:val="24"/>
        </w:rPr>
      </w:pPr>
      <w:r>
        <w:rPr>
          <w:sz w:val="24"/>
        </w:rPr>
        <w:t>reason, they shall attach proofs and apply for permission from the Office of Academic</w:t>
      </w:r>
      <w:r>
        <w:rPr>
          <w:spacing w:val="-9"/>
          <w:sz w:val="24"/>
        </w:rPr>
        <w:t> </w:t>
      </w:r>
      <w:r>
        <w:rPr>
          <w:sz w:val="24"/>
        </w:rPr>
        <w:t>Affairs to return to their original department (institute) in the University two weeks before the school starts and study at the appropriate grade level. The credits that they have taken in the Overseas University shall be recognized by the </w:t>
      </w:r>
      <w:r>
        <w:rPr>
          <w:spacing w:val="-2"/>
          <w:sz w:val="24"/>
        </w:rPr>
        <w:t>University.</w:t>
      </w:r>
    </w:p>
    <w:p>
      <w:pPr>
        <w:pStyle w:val="BodyText"/>
        <w:spacing w:before="3"/>
        <w:rPr>
          <w:sz w:val="24"/>
        </w:rPr>
      </w:pPr>
    </w:p>
    <w:p>
      <w:pPr>
        <w:spacing w:line="304" w:lineRule="auto" w:before="0"/>
        <w:ind w:left="1418" w:right="1445" w:hanging="720"/>
        <w:jc w:val="left"/>
        <w:rPr>
          <w:rFonts w:ascii="標楷體" w:eastAsia="標楷體" w:hint="eastAsia"/>
          <w:sz w:val="24"/>
        </w:rPr>
      </w:pPr>
      <w:r>
        <w:rPr>
          <w:rFonts w:ascii="標楷體" w:eastAsia="標楷體" w:hint="eastAsia"/>
          <w:spacing w:val="-2"/>
          <w:sz w:val="24"/>
        </w:rPr>
        <w:t>十一、各學院、系</w:t>
      </w:r>
      <w:r>
        <w:rPr>
          <w:spacing w:val="-2"/>
          <w:sz w:val="24"/>
        </w:rPr>
        <w:t>(</w:t>
      </w:r>
      <w:r>
        <w:rPr>
          <w:rFonts w:ascii="標楷體" w:eastAsia="標楷體" w:hint="eastAsia"/>
          <w:spacing w:val="-2"/>
          <w:sz w:val="24"/>
        </w:rPr>
        <w:t>所</w:t>
      </w:r>
      <w:r>
        <w:rPr>
          <w:spacing w:val="-2"/>
          <w:sz w:val="24"/>
        </w:rPr>
        <w:t>)</w:t>
      </w:r>
      <w:r>
        <w:rPr>
          <w:rFonts w:ascii="標楷體" w:eastAsia="標楷體" w:hint="eastAsia"/>
          <w:spacing w:val="-2"/>
          <w:sz w:val="24"/>
        </w:rPr>
        <w:t>得依實際需要，與合作辦理雙聯學制之境外學校，另訂雙聯學制課程，規定應修科目及學分並送本校教務處核備。</w:t>
      </w:r>
    </w:p>
    <w:p>
      <w:pPr>
        <w:spacing w:before="280"/>
        <w:ind w:left="698" w:right="0" w:firstLine="0"/>
        <w:jc w:val="both"/>
        <w:rPr>
          <w:sz w:val="24"/>
        </w:rPr>
      </w:pPr>
      <w:r>
        <w:rPr>
          <w:sz w:val="24"/>
        </w:rPr>
        <w:t>Article</w:t>
      </w:r>
      <w:r>
        <w:rPr>
          <w:spacing w:val="-4"/>
          <w:sz w:val="24"/>
        </w:rPr>
        <w:t> </w:t>
      </w:r>
      <w:r>
        <w:rPr>
          <w:spacing w:val="-5"/>
          <w:sz w:val="24"/>
        </w:rPr>
        <w:t>11</w:t>
      </w:r>
    </w:p>
    <w:p>
      <w:pPr>
        <w:spacing w:line="348" w:lineRule="auto" w:before="125"/>
        <w:ind w:left="1730" w:right="1414" w:firstLine="0"/>
        <w:jc w:val="both"/>
        <w:rPr>
          <w:sz w:val="24"/>
        </w:rPr>
      </w:pPr>
      <w:r>
        <w:rPr>
          <w:sz w:val="24"/>
        </w:rPr>
        <w:t>Every</w:t>
      </w:r>
      <w:r>
        <w:rPr>
          <w:spacing w:val="-3"/>
          <w:sz w:val="24"/>
        </w:rPr>
        <w:t> </w:t>
      </w:r>
      <w:r>
        <w:rPr>
          <w:sz w:val="24"/>
        </w:rPr>
        <w:t>college</w:t>
      </w:r>
      <w:r>
        <w:rPr>
          <w:spacing w:val="-4"/>
          <w:sz w:val="24"/>
        </w:rPr>
        <w:t> </w:t>
      </w:r>
      <w:r>
        <w:rPr>
          <w:sz w:val="24"/>
        </w:rPr>
        <w:t>or</w:t>
      </w:r>
      <w:r>
        <w:rPr>
          <w:spacing w:val="-4"/>
          <w:sz w:val="24"/>
        </w:rPr>
        <w:t> </w:t>
      </w:r>
      <w:r>
        <w:rPr>
          <w:sz w:val="24"/>
        </w:rPr>
        <w:t>department</w:t>
      </w:r>
      <w:r>
        <w:rPr>
          <w:spacing w:val="-3"/>
          <w:sz w:val="24"/>
        </w:rPr>
        <w:t> </w:t>
      </w:r>
      <w:r>
        <w:rPr>
          <w:sz w:val="24"/>
        </w:rPr>
        <w:t>(institute)</w:t>
      </w:r>
      <w:r>
        <w:rPr>
          <w:spacing w:val="-4"/>
          <w:sz w:val="24"/>
        </w:rPr>
        <w:t> </w:t>
      </w:r>
      <w:r>
        <w:rPr>
          <w:sz w:val="24"/>
        </w:rPr>
        <w:t>may</w:t>
      </w:r>
      <w:r>
        <w:rPr>
          <w:spacing w:val="-3"/>
          <w:sz w:val="24"/>
        </w:rPr>
        <w:t> </w:t>
      </w:r>
      <w:r>
        <w:rPr>
          <w:sz w:val="24"/>
        </w:rPr>
        <w:t>cooperate</w:t>
      </w:r>
      <w:r>
        <w:rPr>
          <w:spacing w:val="-4"/>
          <w:sz w:val="24"/>
        </w:rPr>
        <w:t> </w:t>
      </w:r>
      <w:r>
        <w:rPr>
          <w:sz w:val="24"/>
        </w:rPr>
        <w:t>with</w:t>
      </w:r>
      <w:r>
        <w:rPr>
          <w:spacing w:val="-3"/>
          <w:sz w:val="24"/>
        </w:rPr>
        <w:t> </w:t>
      </w:r>
      <w:r>
        <w:rPr>
          <w:sz w:val="24"/>
        </w:rPr>
        <w:t>the</w:t>
      </w:r>
      <w:r>
        <w:rPr>
          <w:spacing w:val="-4"/>
          <w:sz w:val="24"/>
        </w:rPr>
        <w:t> </w:t>
      </w:r>
      <w:r>
        <w:rPr>
          <w:sz w:val="24"/>
        </w:rPr>
        <w:t>Overseas</w:t>
      </w:r>
      <w:r>
        <w:rPr>
          <w:spacing w:val="-3"/>
          <w:sz w:val="24"/>
        </w:rPr>
        <w:t> </w:t>
      </w:r>
      <w:r>
        <w:rPr>
          <w:sz w:val="24"/>
        </w:rPr>
        <w:t>University to set up a new curriculum and specify required courses and their credits. The new curriculum</w:t>
      </w:r>
      <w:r>
        <w:rPr>
          <w:spacing w:val="-15"/>
          <w:sz w:val="24"/>
        </w:rPr>
        <w:t> </w:t>
      </w:r>
      <w:r>
        <w:rPr>
          <w:sz w:val="24"/>
        </w:rPr>
        <w:t>needs</w:t>
      </w:r>
      <w:r>
        <w:rPr>
          <w:spacing w:val="-6"/>
          <w:sz w:val="24"/>
        </w:rPr>
        <w:t> </w:t>
      </w:r>
      <w:r>
        <w:rPr>
          <w:sz w:val="24"/>
        </w:rPr>
        <w:t>to</w:t>
      </w:r>
      <w:r>
        <w:rPr>
          <w:spacing w:val="-6"/>
          <w:sz w:val="24"/>
        </w:rPr>
        <w:t> </w:t>
      </w:r>
      <w:r>
        <w:rPr>
          <w:sz w:val="24"/>
        </w:rPr>
        <w:t>be</w:t>
      </w:r>
      <w:r>
        <w:rPr>
          <w:spacing w:val="-7"/>
          <w:sz w:val="24"/>
        </w:rPr>
        <w:t> </w:t>
      </w:r>
      <w:r>
        <w:rPr>
          <w:sz w:val="24"/>
        </w:rPr>
        <w:t>sent</w:t>
      </w:r>
      <w:r>
        <w:rPr>
          <w:spacing w:val="-5"/>
          <w:sz w:val="24"/>
        </w:rPr>
        <w:t> </w:t>
      </w:r>
      <w:r>
        <w:rPr>
          <w:sz w:val="24"/>
        </w:rPr>
        <w:t>to</w:t>
      </w:r>
      <w:r>
        <w:rPr>
          <w:spacing w:val="-6"/>
          <w:sz w:val="24"/>
        </w:rPr>
        <w:t> </w:t>
      </w:r>
      <w:r>
        <w:rPr>
          <w:sz w:val="24"/>
        </w:rPr>
        <w:t>the</w:t>
      </w:r>
      <w:r>
        <w:rPr>
          <w:spacing w:val="-7"/>
          <w:sz w:val="24"/>
        </w:rPr>
        <w:t> </w:t>
      </w:r>
      <w:r>
        <w:rPr>
          <w:sz w:val="24"/>
        </w:rPr>
        <w:t>Office</w:t>
      </w:r>
      <w:r>
        <w:rPr>
          <w:spacing w:val="-7"/>
          <w:sz w:val="24"/>
        </w:rPr>
        <w:t> </w:t>
      </w:r>
      <w:r>
        <w:rPr>
          <w:sz w:val="24"/>
        </w:rPr>
        <w:t>of</w:t>
      </w:r>
      <w:r>
        <w:rPr>
          <w:spacing w:val="-15"/>
          <w:sz w:val="24"/>
        </w:rPr>
        <w:t> </w:t>
      </w:r>
      <w:r>
        <w:rPr>
          <w:sz w:val="24"/>
        </w:rPr>
        <w:t>Academic</w:t>
      </w:r>
      <w:r>
        <w:rPr>
          <w:spacing w:val="-15"/>
          <w:sz w:val="24"/>
        </w:rPr>
        <w:t> </w:t>
      </w:r>
      <w:r>
        <w:rPr>
          <w:sz w:val="24"/>
        </w:rPr>
        <w:t>Affairs</w:t>
      </w:r>
      <w:r>
        <w:rPr>
          <w:spacing w:val="-6"/>
          <w:sz w:val="24"/>
        </w:rPr>
        <w:t> </w:t>
      </w:r>
      <w:r>
        <w:rPr>
          <w:sz w:val="24"/>
        </w:rPr>
        <w:t>for</w:t>
      </w:r>
      <w:r>
        <w:rPr>
          <w:spacing w:val="-7"/>
          <w:sz w:val="24"/>
        </w:rPr>
        <w:t> </w:t>
      </w:r>
      <w:r>
        <w:rPr>
          <w:sz w:val="24"/>
        </w:rPr>
        <w:t>further</w:t>
      </w:r>
      <w:r>
        <w:rPr>
          <w:spacing w:val="-7"/>
          <w:sz w:val="24"/>
        </w:rPr>
        <w:t> </w:t>
      </w:r>
      <w:r>
        <w:rPr>
          <w:sz w:val="24"/>
        </w:rPr>
        <w:t>review</w:t>
      </w:r>
      <w:r>
        <w:rPr>
          <w:spacing w:val="-7"/>
          <w:sz w:val="24"/>
        </w:rPr>
        <w:t> </w:t>
      </w:r>
      <w:r>
        <w:rPr>
          <w:sz w:val="24"/>
        </w:rPr>
        <w:t>and </w:t>
      </w:r>
      <w:r>
        <w:rPr>
          <w:spacing w:val="-2"/>
          <w:sz w:val="24"/>
        </w:rPr>
        <w:t>compilation.</w:t>
      </w:r>
    </w:p>
    <w:p>
      <w:pPr>
        <w:pStyle w:val="BodyText"/>
        <w:spacing w:before="10"/>
        <w:rPr>
          <w:sz w:val="24"/>
        </w:rPr>
      </w:pPr>
    </w:p>
    <w:p>
      <w:pPr>
        <w:spacing w:line="307" w:lineRule="auto" w:before="0"/>
        <w:ind w:left="1418" w:right="1607" w:hanging="720"/>
        <w:jc w:val="left"/>
        <w:rPr>
          <w:rFonts w:ascii="標楷體" w:eastAsia="標楷體" w:hint="eastAsia"/>
          <w:sz w:val="24"/>
        </w:rPr>
      </w:pPr>
      <w:r>
        <w:rPr>
          <w:rFonts w:ascii="標楷體" w:eastAsia="標楷體" w:hint="eastAsia"/>
          <w:spacing w:val="-2"/>
          <w:sz w:val="24"/>
        </w:rPr>
        <w:t>十二、外國學生申請至本校修讀雙聯學制，如因故未能於本校完成學業致無法取得學位者，其已修畢課程由本校核發學分證明。</w:t>
      </w:r>
    </w:p>
    <w:p>
      <w:pPr>
        <w:pStyle w:val="BodyText"/>
        <w:spacing w:before="2"/>
        <w:rPr>
          <w:rFonts w:ascii="標楷體"/>
          <w:sz w:val="14"/>
        </w:rPr>
      </w:pPr>
    </w:p>
    <w:p>
      <w:pPr>
        <w:spacing w:after="0"/>
        <w:rPr>
          <w:rFonts w:ascii="標楷體"/>
          <w:sz w:val="14"/>
        </w:rPr>
        <w:sectPr>
          <w:pgSz w:w="11910" w:h="16840"/>
          <w:pgMar w:header="0" w:footer="1238" w:top="1420" w:bottom="1420" w:left="720" w:right="0"/>
        </w:sectPr>
      </w:pPr>
    </w:p>
    <w:p>
      <w:pPr>
        <w:spacing w:before="90"/>
        <w:ind w:left="698" w:right="0" w:firstLine="0"/>
        <w:jc w:val="left"/>
        <w:rPr>
          <w:sz w:val="24"/>
        </w:rPr>
      </w:pPr>
      <w:r>
        <w:rPr>
          <w:sz w:val="24"/>
        </w:rPr>
        <w:t>Article</w:t>
      </w:r>
      <w:r>
        <w:rPr>
          <w:spacing w:val="-4"/>
          <w:sz w:val="24"/>
        </w:rPr>
        <w:t> </w:t>
      </w:r>
      <w:r>
        <w:rPr>
          <w:spacing w:val="-5"/>
          <w:sz w:val="24"/>
        </w:rPr>
        <w:t>12</w:t>
      </w:r>
    </w:p>
    <w:p>
      <w:pPr>
        <w:spacing w:line="240" w:lineRule="auto" w:before="214"/>
        <w:rPr>
          <w:sz w:val="24"/>
        </w:rPr>
      </w:pPr>
      <w:r>
        <w:rPr/>
        <w:br w:type="column"/>
      </w:r>
      <w:r>
        <w:rPr>
          <w:sz w:val="24"/>
        </w:rPr>
      </w:r>
    </w:p>
    <w:p>
      <w:pPr>
        <w:spacing w:line="348" w:lineRule="auto" w:before="0"/>
        <w:ind w:left="27" w:right="1414" w:firstLine="0"/>
        <w:jc w:val="both"/>
        <w:rPr>
          <w:sz w:val="24"/>
        </w:rPr>
      </w:pPr>
      <w:r>
        <w:rPr>
          <w:sz w:val="24"/>
        </w:rPr>
        <w:t>If international students who apply to study in the Dual Degree Program at the University are unable to obtain a degree for some reason, the University shall issue a credit certificate for the courses they have completed.</w:t>
      </w:r>
    </w:p>
    <w:p>
      <w:pPr>
        <w:spacing w:after="0" w:line="348" w:lineRule="auto"/>
        <w:jc w:val="both"/>
        <w:rPr>
          <w:sz w:val="24"/>
        </w:rPr>
        <w:sectPr>
          <w:type w:val="continuous"/>
          <w:pgSz w:w="11910" w:h="16840"/>
          <w:pgMar w:header="0" w:footer="1238" w:top="1100" w:bottom="280" w:left="720" w:right="0"/>
          <w:cols w:num="2" w:equalWidth="0">
            <w:col w:w="1664" w:space="40"/>
            <w:col w:w="9486"/>
          </w:cols>
        </w:sectPr>
      </w:pPr>
    </w:p>
    <w:p>
      <w:pPr>
        <w:pStyle w:val="BodyText"/>
        <w:spacing w:before="10"/>
        <w:rPr>
          <w:sz w:val="24"/>
        </w:rPr>
      </w:pPr>
    </w:p>
    <w:p>
      <w:pPr>
        <w:spacing w:line="307" w:lineRule="auto" w:before="0"/>
        <w:ind w:left="1418" w:right="1607" w:hanging="720"/>
        <w:jc w:val="left"/>
        <w:rPr>
          <w:rFonts w:ascii="標楷體" w:eastAsia="標楷體" w:hint="eastAsia"/>
          <w:sz w:val="24"/>
        </w:rPr>
      </w:pPr>
      <w:r>
        <w:rPr>
          <w:rFonts w:ascii="標楷體" w:eastAsia="標楷體" w:hint="eastAsia"/>
          <w:spacing w:val="-2"/>
          <w:sz w:val="24"/>
        </w:rPr>
        <w:t>十三、經本校核准至境外學校修讀跨國雙學位且已屆役齡之學生，須依兵役相關法令規定辦理出入國境等事宜。</w:t>
      </w:r>
    </w:p>
    <w:p>
      <w:pPr>
        <w:pStyle w:val="BodyText"/>
        <w:spacing w:before="4"/>
        <w:rPr>
          <w:rFonts w:ascii="標楷體"/>
          <w:sz w:val="14"/>
        </w:rPr>
      </w:pPr>
    </w:p>
    <w:p>
      <w:pPr>
        <w:spacing w:after="0"/>
        <w:rPr>
          <w:rFonts w:ascii="標楷體"/>
          <w:sz w:val="14"/>
        </w:rPr>
        <w:sectPr>
          <w:type w:val="continuous"/>
          <w:pgSz w:w="11910" w:h="16840"/>
          <w:pgMar w:header="0" w:footer="1238" w:top="1100" w:bottom="280" w:left="720" w:right="0"/>
        </w:sectPr>
      </w:pPr>
    </w:p>
    <w:p>
      <w:pPr>
        <w:spacing w:before="90"/>
        <w:ind w:left="698" w:right="0" w:firstLine="0"/>
        <w:jc w:val="left"/>
        <w:rPr>
          <w:sz w:val="24"/>
        </w:rPr>
      </w:pPr>
      <w:r>
        <w:rPr>
          <w:sz w:val="24"/>
        </w:rPr>
        <w:t>Article</w:t>
      </w:r>
      <w:r>
        <w:rPr>
          <w:spacing w:val="-4"/>
          <w:sz w:val="24"/>
        </w:rPr>
        <w:t> </w:t>
      </w:r>
      <w:r>
        <w:rPr>
          <w:spacing w:val="-5"/>
          <w:sz w:val="24"/>
        </w:rPr>
        <w:t>13</w:t>
      </w:r>
    </w:p>
    <w:p>
      <w:pPr>
        <w:spacing w:line="240" w:lineRule="auto" w:before="212"/>
        <w:rPr>
          <w:sz w:val="24"/>
        </w:rPr>
      </w:pPr>
      <w:r>
        <w:rPr/>
        <w:br w:type="column"/>
      </w:r>
      <w:r>
        <w:rPr>
          <w:sz w:val="24"/>
        </w:rPr>
      </w:r>
    </w:p>
    <w:p>
      <w:pPr>
        <w:spacing w:line="348" w:lineRule="auto" w:before="0"/>
        <w:ind w:left="27" w:right="1414" w:firstLine="0"/>
        <w:jc w:val="both"/>
        <w:rPr>
          <w:sz w:val="24"/>
        </w:rPr>
      </w:pPr>
      <w:r>
        <w:rPr>
          <w:sz w:val="24"/>
        </w:rPr>
        <w:t>Students who have been approved by the University to study in the Dual Degree Program in an Overseas University and have reached the age of army service must undergo</w:t>
      </w:r>
      <w:r>
        <w:rPr>
          <w:spacing w:val="-4"/>
          <w:sz w:val="24"/>
        </w:rPr>
        <w:t> </w:t>
      </w:r>
      <w:r>
        <w:rPr>
          <w:sz w:val="24"/>
        </w:rPr>
        <w:t>immigration</w:t>
      </w:r>
      <w:r>
        <w:rPr>
          <w:spacing w:val="-4"/>
          <w:sz w:val="24"/>
        </w:rPr>
        <w:t> </w:t>
      </w:r>
      <w:r>
        <w:rPr>
          <w:sz w:val="24"/>
        </w:rPr>
        <w:t>clearance</w:t>
      </w:r>
      <w:r>
        <w:rPr>
          <w:spacing w:val="-5"/>
          <w:sz w:val="24"/>
        </w:rPr>
        <w:t> </w:t>
      </w:r>
      <w:r>
        <w:rPr>
          <w:sz w:val="24"/>
        </w:rPr>
        <w:t>and</w:t>
      </w:r>
      <w:r>
        <w:rPr>
          <w:spacing w:val="-5"/>
          <w:sz w:val="24"/>
        </w:rPr>
        <w:t> </w:t>
      </w:r>
      <w:r>
        <w:rPr>
          <w:sz w:val="24"/>
        </w:rPr>
        <w:t>obtain</w:t>
      </w:r>
      <w:r>
        <w:rPr>
          <w:spacing w:val="-4"/>
          <w:sz w:val="24"/>
        </w:rPr>
        <w:t> </w:t>
      </w:r>
      <w:r>
        <w:rPr>
          <w:sz w:val="24"/>
        </w:rPr>
        <w:t>relevant</w:t>
      </w:r>
      <w:r>
        <w:rPr>
          <w:spacing w:val="-4"/>
          <w:sz w:val="24"/>
        </w:rPr>
        <w:t> </w:t>
      </w:r>
      <w:r>
        <w:rPr>
          <w:sz w:val="24"/>
        </w:rPr>
        <w:t>other</w:t>
      </w:r>
      <w:r>
        <w:rPr>
          <w:spacing w:val="-5"/>
          <w:sz w:val="24"/>
        </w:rPr>
        <w:t> </w:t>
      </w:r>
      <w:r>
        <w:rPr>
          <w:sz w:val="24"/>
        </w:rPr>
        <w:t>permissions</w:t>
      </w:r>
      <w:r>
        <w:rPr>
          <w:spacing w:val="-4"/>
          <w:sz w:val="24"/>
        </w:rPr>
        <w:t> </w:t>
      </w:r>
      <w:r>
        <w:rPr>
          <w:sz w:val="24"/>
        </w:rPr>
        <w:t>in</w:t>
      </w:r>
      <w:r>
        <w:rPr>
          <w:spacing w:val="-4"/>
          <w:sz w:val="24"/>
        </w:rPr>
        <w:t> </w:t>
      </w:r>
      <w:r>
        <w:rPr>
          <w:sz w:val="24"/>
        </w:rPr>
        <w:t>accordance with the Military Service Regulations.</w:t>
      </w:r>
    </w:p>
    <w:p>
      <w:pPr>
        <w:spacing w:after="0" w:line="348" w:lineRule="auto"/>
        <w:jc w:val="both"/>
        <w:rPr>
          <w:sz w:val="24"/>
        </w:rPr>
        <w:sectPr>
          <w:type w:val="continuous"/>
          <w:pgSz w:w="11910" w:h="16840"/>
          <w:pgMar w:header="0" w:footer="1238" w:top="1100" w:bottom="280" w:left="720" w:right="0"/>
          <w:cols w:num="2" w:equalWidth="0">
            <w:col w:w="1664" w:space="40"/>
            <w:col w:w="9486"/>
          </w:cols>
        </w:sectPr>
      </w:pPr>
    </w:p>
    <w:p>
      <w:pPr>
        <w:pStyle w:val="BodyText"/>
        <w:spacing w:before="10"/>
        <w:rPr>
          <w:sz w:val="24"/>
        </w:rPr>
      </w:pPr>
    </w:p>
    <w:p>
      <w:pPr>
        <w:spacing w:before="1"/>
        <w:ind w:left="698" w:right="0" w:firstLine="0"/>
        <w:jc w:val="left"/>
        <w:rPr>
          <w:rFonts w:ascii="標楷體" w:eastAsia="標楷體" w:hint="eastAsia"/>
          <w:sz w:val="24"/>
        </w:rPr>
      </w:pPr>
      <w:r>
        <w:rPr>
          <w:rFonts w:ascii="標楷體" w:eastAsia="標楷體" w:hint="eastAsia"/>
          <w:spacing w:val="-1"/>
          <w:sz w:val="24"/>
        </w:rPr>
        <w:t>十四、本要點未盡事宜，悉依教育部與本校相關規定辦理。</w:t>
      </w:r>
    </w:p>
    <w:p>
      <w:pPr>
        <w:pStyle w:val="BodyText"/>
        <w:spacing w:before="49"/>
        <w:rPr>
          <w:rFonts w:ascii="標楷體"/>
          <w:sz w:val="24"/>
        </w:rPr>
      </w:pPr>
    </w:p>
    <w:p>
      <w:pPr>
        <w:spacing w:before="1"/>
        <w:ind w:left="698" w:right="0" w:firstLine="0"/>
        <w:jc w:val="left"/>
        <w:rPr>
          <w:sz w:val="24"/>
        </w:rPr>
      </w:pPr>
      <w:r>
        <w:rPr>
          <w:sz w:val="24"/>
        </w:rPr>
        <w:t>Article</w:t>
      </w:r>
      <w:r>
        <w:rPr>
          <w:spacing w:val="-4"/>
          <w:sz w:val="24"/>
        </w:rPr>
        <w:t> </w:t>
      </w:r>
      <w:r>
        <w:rPr>
          <w:spacing w:val="-5"/>
          <w:sz w:val="24"/>
        </w:rPr>
        <w:t>14</w:t>
      </w:r>
    </w:p>
    <w:p>
      <w:pPr>
        <w:spacing w:line="345" w:lineRule="auto" w:before="124"/>
        <w:ind w:left="1730" w:right="1414" w:firstLine="0"/>
        <w:jc w:val="left"/>
        <w:rPr>
          <w:sz w:val="24"/>
        </w:rPr>
      </w:pPr>
      <w:r>
        <w:rPr>
          <w:sz w:val="24"/>
        </w:rPr>
        <w:t>Matters</w:t>
      </w:r>
      <w:r>
        <w:rPr>
          <w:spacing w:val="80"/>
          <w:sz w:val="24"/>
        </w:rPr>
        <w:t> </w:t>
      </w:r>
      <w:r>
        <w:rPr>
          <w:sz w:val="24"/>
        </w:rPr>
        <w:t>not</w:t>
      </w:r>
      <w:r>
        <w:rPr>
          <w:spacing w:val="80"/>
          <w:sz w:val="24"/>
        </w:rPr>
        <w:t> </w:t>
      </w:r>
      <w:r>
        <w:rPr>
          <w:sz w:val="24"/>
        </w:rPr>
        <w:t>mentioned</w:t>
      </w:r>
      <w:r>
        <w:rPr>
          <w:spacing w:val="80"/>
          <w:sz w:val="24"/>
        </w:rPr>
        <w:t> </w:t>
      </w:r>
      <w:r>
        <w:rPr>
          <w:sz w:val="24"/>
        </w:rPr>
        <w:t>herein</w:t>
      </w:r>
      <w:r>
        <w:rPr>
          <w:spacing w:val="80"/>
          <w:sz w:val="24"/>
        </w:rPr>
        <w:t> </w:t>
      </w:r>
      <w:r>
        <w:rPr>
          <w:sz w:val="24"/>
        </w:rPr>
        <w:t>shall</w:t>
      </w:r>
      <w:r>
        <w:rPr>
          <w:spacing w:val="80"/>
          <w:sz w:val="24"/>
        </w:rPr>
        <w:t> </w:t>
      </w:r>
      <w:r>
        <w:rPr>
          <w:sz w:val="24"/>
        </w:rPr>
        <w:t>be</w:t>
      </w:r>
      <w:r>
        <w:rPr>
          <w:spacing w:val="80"/>
          <w:sz w:val="24"/>
        </w:rPr>
        <w:t> </w:t>
      </w:r>
      <w:r>
        <w:rPr>
          <w:sz w:val="24"/>
        </w:rPr>
        <w:t>handled</w:t>
      </w:r>
      <w:r>
        <w:rPr>
          <w:spacing w:val="80"/>
          <w:sz w:val="24"/>
        </w:rPr>
        <w:t> </w:t>
      </w:r>
      <w:r>
        <w:rPr>
          <w:sz w:val="24"/>
        </w:rPr>
        <w:t>in</w:t>
      </w:r>
      <w:r>
        <w:rPr>
          <w:spacing w:val="80"/>
          <w:sz w:val="24"/>
        </w:rPr>
        <w:t> </w:t>
      </w:r>
      <w:r>
        <w:rPr>
          <w:sz w:val="24"/>
        </w:rPr>
        <w:t>accordance</w:t>
      </w:r>
      <w:r>
        <w:rPr>
          <w:spacing w:val="80"/>
          <w:sz w:val="24"/>
        </w:rPr>
        <w:t> </w:t>
      </w:r>
      <w:r>
        <w:rPr>
          <w:sz w:val="24"/>
        </w:rPr>
        <w:t>with</w:t>
      </w:r>
      <w:r>
        <w:rPr>
          <w:spacing w:val="80"/>
          <w:sz w:val="24"/>
        </w:rPr>
        <w:t> </w:t>
      </w:r>
      <w:r>
        <w:rPr>
          <w:sz w:val="24"/>
        </w:rPr>
        <w:t>relevant regulations of the Ministry of Education and the University.</w:t>
      </w:r>
    </w:p>
    <w:p>
      <w:pPr>
        <w:spacing w:after="0" w:line="345" w:lineRule="auto"/>
        <w:jc w:val="left"/>
        <w:rPr>
          <w:sz w:val="24"/>
        </w:rPr>
        <w:sectPr>
          <w:type w:val="continuous"/>
          <w:pgSz w:w="11910" w:h="16840"/>
          <w:pgMar w:header="0" w:footer="1238" w:top="1100" w:bottom="280" w:left="720" w:right="0"/>
        </w:sectPr>
      </w:pPr>
    </w:p>
    <w:p>
      <w:pPr>
        <w:spacing w:before="63"/>
        <w:ind w:left="698" w:right="0" w:firstLine="0"/>
        <w:jc w:val="left"/>
        <w:rPr>
          <w:rFonts w:ascii="標楷體" w:eastAsia="標楷體" w:hint="eastAsia"/>
          <w:sz w:val="24"/>
        </w:rPr>
      </w:pPr>
      <w:r>
        <w:rPr>
          <w:rFonts w:ascii="標楷體" w:eastAsia="標楷體" w:hint="eastAsia"/>
          <w:spacing w:val="-1"/>
          <w:sz w:val="24"/>
        </w:rPr>
        <w:t>十五、本要點經行政會議通過，陳請校長核定後施行；修正時亦同。</w:t>
      </w:r>
    </w:p>
    <w:p>
      <w:pPr>
        <w:pStyle w:val="BodyText"/>
        <w:spacing w:before="11"/>
        <w:rPr>
          <w:rFonts w:ascii="標楷體"/>
          <w:sz w:val="20"/>
        </w:rPr>
      </w:pPr>
    </w:p>
    <w:p>
      <w:pPr>
        <w:spacing w:after="0"/>
        <w:rPr>
          <w:rFonts w:ascii="標楷體"/>
          <w:sz w:val="20"/>
        </w:rPr>
        <w:sectPr>
          <w:pgSz w:w="11910" w:h="16840"/>
          <w:pgMar w:header="0" w:footer="1238" w:top="1440" w:bottom="1420" w:left="720" w:right="0"/>
        </w:sectPr>
      </w:pPr>
    </w:p>
    <w:p>
      <w:pPr>
        <w:spacing w:before="90"/>
        <w:ind w:left="698" w:right="0" w:firstLine="0"/>
        <w:jc w:val="left"/>
        <w:rPr>
          <w:sz w:val="24"/>
        </w:rPr>
      </w:pPr>
      <w:r>
        <w:rPr>
          <w:sz w:val="24"/>
        </w:rPr>
        <w:t>Article</w:t>
      </w:r>
      <w:r>
        <w:rPr>
          <w:spacing w:val="-4"/>
          <w:sz w:val="24"/>
        </w:rPr>
        <w:t> </w:t>
      </w:r>
      <w:r>
        <w:rPr>
          <w:spacing w:val="-5"/>
          <w:sz w:val="24"/>
        </w:rPr>
        <w:t>15</w:t>
      </w:r>
    </w:p>
    <w:p>
      <w:pPr>
        <w:spacing w:line="240" w:lineRule="auto" w:before="213"/>
        <w:rPr>
          <w:sz w:val="24"/>
        </w:rPr>
      </w:pPr>
      <w:r>
        <w:rPr/>
        <w:br w:type="column"/>
      </w:r>
      <w:r>
        <w:rPr>
          <w:sz w:val="24"/>
        </w:rPr>
      </w:r>
    </w:p>
    <w:p>
      <w:pPr>
        <w:spacing w:line="348" w:lineRule="auto" w:before="0"/>
        <w:ind w:left="27" w:right="1417" w:firstLine="0"/>
        <w:jc w:val="both"/>
        <w:rPr>
          <w:sz w:val="24"/>
        </w:rPr>
      </w:pPr>
      <w:r>
        <w:rPr>
          <w:sz w:val="24"/>
        </w:rPr>
        <w:t>These</w:t>
      </w:r>
      <w:r>
        <w:rPr>
          <w:spacing w:val="-15"/>
          <w:sz w:val="24"/>
        </w:rPr>
        <w:t> </w:t>
      </w:r>
      <w:r>
        <w:rPr>
          <w:sz w:val="24"/>
        </w:rPr>
        <w:t>Rules</w:t>
      </w:r>
      <w:r>
        <w:rPr>
          <w:spacing w:val="-15"/>
          <w:sz w:val="24"/>
        </w:rPr>
        <w:t> </w:t>
      </w:r>
      <w:r>
        <w:rPr>
          <w:sz w:val="24"/>
        </w:rPr>
        <w:t>shall</w:t>
      </w:r>
      <w:r>
        <w:rPr>
          <w:spacing w:val="-14"/>
          <w:sz w:val="24"/>
        </w:rPr>
        <w:t> </w:t>
      </w:r>
      <w:r>
        <w:rPr>
          <w:sz w:val="24"/>
        </w:rPr>
        <w:t>be</w:t>
      </w:r>
      <w:r>
        <w:rPr>
          <w:spacing w:val="-13"/>
          <w:sz w:val="24"/>
        </w:rPr>
        <w:t> </w:t>
      </w:r>
      <w:r>
        <w:rPr>
          <w:sz w:val="24"/>
        </w:rPr>
        <w:t>passed</w:t>
      </w:r>
      <w:r>
        <w:rPr>
          <w:spacing w:val="-12"/>
          <w:sz w:val="24"/>
        </w:rPr>
        <w:t> </w:t>
      </w:r>
      <w:r>
        <w:rPr>
          <w:sz w:val="24"/>
        </w:rPr>
        <w:t>by</w:t>
      </w:r>
      <w:r>
        <w:rPr>
          <w:spacing w:val="-12"/>
          <w:sz w:val="24"/>
        </w:rPr>
        <w:t> </w:t>
      </w:r>
      <w:r>
        <w:rPr>
          <w:sz w:val="24"/>
        </w:rPr>
        <w:t>the</w:t>
      </w:r>
      <w:r>
        <w:rPr>
          <w:spacing w:val="-15"/>
          <w:sz w:val="24"/>
        </w:rPr>
        <w:t> </w:t>
      </w:r>
      <w:r>
        <w:rPr>
          <w:sz w:val="24"/>
        </w:rPr>
        <w:t>Administrative</w:t>
      </w:r>
      <w:r>
        <w:rPr>
          <w:spacing w:val="-11"/>
          <w:sz w:val="24"/>
        </w:rPr>
        <w:t> </w:t>
      </w:r>
      <w:r>
        <w:rPr>
          <w:sz w:val="24"/>
        </w:rPr>
        <w:t>Meeting</w:t>
      </w:r>
      <w:r>
        <w:rPr>
          <w:spacing w:val="-12"/>
          <w:sz w:val="24"/>
        </w:rPr>
        <w:t> </w:t>
      </w:r>
      <w:r>
        <w:rPr>
          <w:sz w:val="24"/>
        </w:rPr>
        <w:t>and</w:t>
      </w:r>
      <w:r>
        <w:rPr>
          <w:spacing w:val="-12"/>
          <w:sz w:val="24"/>
        </w:rPr>
        <w:t> </w:t>
      </w:r>
      <w:r>
        <w:rPr>
          <w:sz w:val="24"/>
        </w:rPr>
        <w:t>shall</w:t>
      </w:r>
      <w:r>
        <w:rPr>
          <w:spacing w:val="-12"/>
          <w:sz w:val="24"/>
        </w:rPr>
        <w:t> </w:t>
      </w:r>
      <w:r>
        <w:rPr>
          <w:sz w:val="24"/>
        </w:rPr>
        <w:t>take</w:t>
      </w:r>
      <w:r>
        <w:rPr>
          <w:spacing w:val="-11"/>
          <w:sz w:val="24"/>
        </w:rPr>
        <w:t> </w:t>
      </w:r>
      <w:r>
        <w:rPr>
          <w:sz w:val="24"/>
        </w:rPr>
        <w:t>force</w:t>
      </w:r>
      <w:r>
        <w:rPr>
          <w:spacing w:val="-13"/>
          <w:sz w:val="24"/>
        </w:rPr>
        <w:t> </w:t>
      </w:r>
      <w:r>
        <w:rPr>
          <w:sz w:val="24"/>
        </w:rPr>
        <w:t>upon approval</w:t>
      </w:r>
      <w:r>
        <w:rPr>
          <w:spacing w:val="-3"/>
          <w:sz w:val="24"/>
        </w:rPr>
        <w:t> </w:t>
      </w:r>
      <w:r>
        <w:rPr>
          <w:sz w:val="24"/>
        </w:rPr>
        <w:t>by</w:t>
      </w:r>
      <w:r>
        <w:rPr>
          <w:spacing w:val="-3"/>
          <w:sz w:val="24"/>
        </w:rPr>
        <w:t> </w:t>
      </w:r>
      <w:r>
        <w:rPr>
          <w:sz w:val="24"/>
        </w:rPr>
        <w:t>the</w:t>
      </w:r>
      <w:r>
        <w:rPr>
          <w:spacing w:val="-4"/>
          <w:sz w:val="24"/>
        </w:rPr>
        <w:t> </w:t>
      </w:r>
      <w:r>
        <w:rPr>
          <w:sz w:val="24"/>
        </w:rPr>
        <w:t>President,</w:t>
      </w:r>
      <w:r>
        <w:rPr>
          <w:spacing w:val="-3"/>
          <w:sz w:val="24"/>
        </w:rPr>
        <w:t> </w:t>
      </w:r>
      <w:r>
        <w:rPr>
          <w:sz w:val="24"/>
        </w:rPr>
        <w:t>and</w:t>
      </w:r>
      <w:r>
        <w:rPr>
          <w:spacing w:val="-3"/>
          <w:sz w:val="24"/>
        </w:rPr>
        <w:t> </w:t>
      </w:r>
      <w:r>
        <w:rPr>
          <w:sz w:val="24"/>
        </w:rPr>
        <w:t>the</w:t>
      </w:r>
      <w:r>
        <w:rPr>
          <w:spacing w:val="-4"/>
          <w:sz w:val="24"/>
        </w:rPr>
        <w:t> </w:t>
      </w:r>
      <w:r>
        <w:rPr>
          <w:sz w:val="24"/>
        </w:rPr>
        <w:t>same</w:t>
      </w:r>
      <w:r>
        <w:rPr>
          <w:spacing w:val="-4"/>
          <w:sz w:val="24"/>
        </w:rPr>
        <w:t> </w:t>
      </w:r>
      <w:r>
        <w:rPr>
          <w:sz w:val="24"/>
        </w:rPr>
        <w:t>procedure</w:t>
      </w:r>
      <w:r>
        <w:rPr>
          <w:spacing w:val="-2"/>
          <w:sz w:val="24"/>
        </w:rPr>
        <w:t> </w:t>
      </w:r>
      <w:r>
        <w:rPr>
          <w:sz w:val="24"/>
        </w:rPr>
        <w:t>shall</w:t>
      </w:r>
      <w:r>
        <w:rPr>
          <w:spacing w:val="-3"/>
          <w:sz w:val="24"/>
        </w:rPr>
        <w:t> </w:t>
      </w:r>
      <w:r>
        <w:rPr>
          <w:sz w:val="24"/>
        </w:rPr>
        <w:t>apply</w:t>
      </w:r>
      <w:r>
        <w:rPr>
          <w:spacing w:val="-3"/>
          <w:sz w:val="24"/>
        </w:rPr>
        <w:t> </w:t>
      </w:r>
      <w:r>
        <w:rPr>
          <w:sz w:val="24"/>
        </w:rPr>
        <w:t>when</w:t>
      </w:r>
      <w:r>
        <w:rPr>
          <w:spacing w:val="-3"/>
          <w:sz w:val="24"/>
        </w:rPr>
        <w:t> </w:t>
      </w:r>
      <w:r>
        <w:rPr>
          <w:sz w:val="24"/>
        </w:rPr>
        <w:t>these</w:t>
      </w:r>
      <w:r>
        <w:rPr>
          <w:spacing w:val="-4"/>
          <w:sz w:val="24"/>
        </w:rPr>
        <w:t> </w:t>
      </w:r>
      <w:r>
        <w:rPr>
          <w:sz w:val="24"/>
        </w:rPr>
        <w:t>Rules</w:t>
      </w:r>
      <w:r>
        <w:rPr>
          <w:spacing w:val="-3"/>
          <w:sz w:val="24"/>
        </w:rPr>
        <w:t> </w:t>
      </w:r>
      <w:r>
        <w:rPr>
          <w:sz w:val="24"/>
        </w:rPr>
        <w:t>are </w:t>
      </w:r>
      <w:r>
        <w:rPr>
          <w:spacing w:val="-2"/>
          <w:sz w:val="24"/>
        </w:rPr>
        <w:t>amended.</w:t>
      </w:r>
    </w:p>
    <w:p>
      <w:pPr>
        <w:spacing w:after="0" w:line="348" w:lineRule="auto"/>
        <w:jc w:val="both"/>
        <w:rPr>
          <w:sz w:val="24"/>
        </w:rPr>
        <w:sectPr>
          <w:type w:val="continuous"/>
          <w:pgSz w:w="11910" w:h="16840"/>
          <w:pgMar w:header="0" w:footer="1238" w:top="1100" w:bottom="280" w:left="720" w:right="0"/>
          <w:cols w:num="2" w:equalWidth="0">
            <w:col w:w="1664" w:space="40"/>
            <w:col w:w="9486"/>
          </w:cols>
        </w:sectPr>
      </w:pPr>
    </w:p>
    <w:p>
      <w:pPr>
        <w:spacing w:line="271" w:lineRule="auto" w:before="56"/>
        <w:ind w:left="583" w:right="1301" w:firstLine="0"/>
        <w:jc w:val="center"/>
        <w:rPr>
          <w:b/>
          <w:sz w:val="28"/>
        </w:rPr>
      </w:pPr>
      <w:bookmarkStart w:name="7. 國立高雄科技大學招收僑生及港澳生來臺就學單獨招生規定(完稿)" w:id="6"/>
      <w:bookmarkEnd w:id="6"/>
      <w:r>
        <w:rPr/>
      </w:r>
      <w:r>
        <w:rPr>
          <w:rFonts w:ascii="標楷體" w:eastAsia="標楷體" w:hint="eastAsia"/>
          <w:b/>
          <w:spacing w:val="-2"/>
          <w:sz w:val="32"/>
        </w:rPr>
        <w:t>國立高雄科技大學招收僑生及港澳生來臺就學單獨招生規定 </w:t>
      </w:r>
      <w:r>
        <w:rPr>
          <w:b/>
          <w:sz w:val="32"/>
        </w:rPr>
        <w:t>National Kaohsiung University of Science and Technology </w:t>
      </w:r>
      <w:r>
        <w:rPr>
          <w:b/>
          <w:sz w:val="28"/>
        </w:rPr>
        <w:t>Regulations Governing the Direct Admission Application of</w:t>
      </w:r>
    </w:p>
    <w:p>
      <w:pPr>
        <w:pStyle w:val="Heading1"/>
        <w:spacing w:line="276" w:lineRule="auto" w:before="6"/>
        <w:ind w:left="2188" w:right="2905"/>
        <w:jc w:val="center"/>
      </w:pPr>
      <w:r>
        <w:rPr/>
        <w:t>Overseas</w:t>
      </w:r>
      <w:r>
        <w:rPr>
          <w:spacing w:val="-7"/>
        </w:rPr>
        <w:t> </w:t>
      </w:r>
      <w:r>
        <w:rPr/>
        <w:t>Chinese</w:t>
      </w:r>
      <w:r>
        <w:rPr>
          <w:spacing w:val="-5"/>
        </w:rPr>
        <w:t> </w:t>
      </w:r>
      <w:r>
        <w:rPr/>
        <w:t>Students</w:t>
      </w:r>
      <w:r>
        <w:rPr>
          <w:spacing w:val="-7"/>
        </w:rPr>
        <w:t> </w:t>
      </w:r>
      <w:r>
        <w:rPr/>
        <w:t>and</w:t>
      </w:r>
      <w:r>
        <w:rPr>
          <w:spacing w:val="-6"/>
        </w:rPr>
        <w:t> </w:t>
      </w:r>
      <w:r>
        <w:rPr/>
        <w:t>Students</w:t>
      </w:r>
      <w:r>
        <w:rPr>
          <w:spacing w:val="-7"/>
        </w:rPr>
        <w:t> </w:t>
      </w:r>
      <w:r>
        <w:rPr/>
        <w:t>from Hong Kong, and Macau</w:t>
      </w:r>
    </w:p>
    <w:p>
      <w:pPr>
        <w:spacing w:line="237" w:lineRule="auto" w:before="3"/>
        <w:ind w:left="3914" w:right="1413" w:firstLine="1252"/>
        <w:jc w:val="right"/>
        <w:rPr>
          <w:rFonts w:ascii="標楷體" w:eastAsia="標楷體" w:hint="eastAsia"/>
          <w:sz w:val="20"/>
        </w:rPr>
      </w:pPr>
      <w:r>
        <w:rPr>
          <w:sz w:val="20"/>
        </w:rPr>
        <w:t>107</w:t>
      </w:r>
      <w:r>
        <w:rPr>
          <w:spacing w:val="-13"/>
          <w:sz w:val="20"/>
        </w:rPr>
        <w:t> </w:t>
      </w:r>
      <w:r>
        <w:rPr>
          <w:rFonts w:ascii="標楷體" w:eastAsia="標楷體" w:hint="eastAsia"/>
          <w:spacing w:val="-26"/>
          <w:sz w:val="20"/>
        </w:rPr>
        <w:t>年 </w:t>
      </w:r>
      <w:r>
        <w:rPr>
          <w:sz w:val="20"/>
        </w:rPr>
        <w:t>9</w:t>
      </w:r>
      <w:r>
        <w:rPr>
          <w:spacing w:val="-12"/>
          <w:sz w:val="20"/>
        </w:rPr>
        <w:t> </w:t>
      </w:r>
      <w:r>
        <w:rPr>
          <w:rFonts w:ascii="標楷體" w:eastAsia="標楷體" w:hint="eastAsia"/>
          <w:spacing w:val="-25"/>
          <w:sz w:val="20"/>
        </w:rPr>
        <w:t>月 </w:t>
      </w:r>
      <w:r>
        <w:rPr>
          <w:sz w:val="20"/>
        </w:rPr>
        <w:t>26</w:t>
      </w:r>
      <w:r>
        <w:rPr>
          <w:spacing w:val="-13"/>
          <w:sz w:val="20"/>
        </w:rPr>
        <w:t> </w:t>
      </w:r>
      <w:r>
        <w:rPr>
          <w:rFonts w:ascii="標楷體" w:eastAsia="標楷體" w:hint="eastAsia"/>
          <w:spacing w:val="-25"/>
          <w:sz w:val="20"/>
        </w:rPr>
        <w:t>日 </w:t>
      </w:r>
      <w:r>
        <w:rPr>
          <w:sz w:val="20"/>
        </w:rPr>
        <w:t>108</w:t>
      </w:r>
      <w:r>
        <w:rPr>
          <w:spacing w:val="-12"/>
          <w:sz w:val="20"/>
        </w:rPr>
        <w:t> </w:t>
      </w:r>
      <w:r>
        <w:rPr>
          <w:rFonts w:ascii="標楷體" w:eastAsia="標楷體" w:hint="eastAsia"/>
          <w:spacing w:val="-10"/>
          <w:sz w:val="20"/>
        </w:rPr>
        <w:t>學年度第 </w:t>
      </w:r>
      <w:r>
        <w:rPr>
          <w:sz w:val="20"/>
        </w:rPr>
        <w:t>1</w:t>
      </w:r>
      <w:r>
        <w:rPr>
          <w:spacing w:val="-13"/>
          <w:sz w:val="20"/>
        </w:rPr>
        <w:t> </w:t>
      </w:r>
      <w:r>
        <w:rPr>
          <w:rFonts w:ascii="標楷體" w:eastAsia="標楷體" w:hint="eastAsia"/>
          <w:sz w:val="20"/>
        </w:rPr>
        <w:t>次招生委員會議通過 </w:t>
      </w:r>
      <w:r>
        <w:rPr>
          <w:sz w:val="20"/>
        </w:rPr>
        <w:t>Passed</w:t>
      </w:r>
      <w:r>
        <w:rPr>
          <w:spacing w:val="-3"/>
          <w:sz w:val="20"/>
        </w:rPr>
        <w:t> </w:t>
      </w:r>
      <w:r>
        <w:rPr>
          <w:sz w:val="20"/>
        </w:rPr>
        <w:t>by</w:t>
      </w:r>
      <w:r>
        <w:rPr>
          <w:spacing w:val="-3"/>
          <w:sz w:val="20"/>
        </w:rPr>
        <w:t> </w:t>
      </w:r>
      <w:r>
        <w:rPr>
          <w:sz w:val="20"/>
        </w:rPr>
        <w:t>the</w:t>
      </w:r>
      <w:r>
        <w:rPr>
          <w:spacing w:val="-4"/>
          <w:sz w:val="20"/>
        </w:rPr>
        <w:t> </w:t>
      </w:r>
      <w:r>
        <w:rPr>
          <w:sz w:val="20"/>
        </w:rPr>
        <w:t>1</w:t>
      </w:r>
      <w:r>
        <w:rPr>
          <w:sz w:val="20"/>
          <w:vertAlign w:val="superscript"/>
        </w:rPr>
        <w:t>st</w:t>
      </w:r>
      <w:r>
        <w:rPr>
          <w:spacing w:val="-4"/>
          <w:sz w:val="20"/>
          <w:vertAlign w:val="baseline"/>
        </w:rPr>
        <w:t> </w:t>
      </w:r>
      <w:r>
        <w:rPr>
          <w:sz w:val="20"/>
          <w:vertAlign w:val="baseline"/>
        </w:rPr>
        <w:t>Admission</w:t>
      </w:r>
      <w:r>
        <w:rPr>
          <w:spacing w:val="-3"/>
          <w:sz w:val="20"/>
          <w:vertAlign w:val="baseline"/>
        </w:rPr>
        <w:t> </w:t>
      </w:r>
      <w:r>
        <w:rPr>
          <w:sz w:val="20"/>
          <w:vertAlign w:val="baseline"/>
        </w:rPr>
        <w:t>Committee</w:t>
      </w:r>
      <w:r>
        <w:rPr>
          <w:spacing w:val="-4"/>
          <w:sz w:val="20"/>
          <w:vertAlign w:val="baseline"/>
        </w:rPr>
        <w:t> </w:t>
      </w:r>
      <w:r>
        <w:rPr>
          <w:sz w:val="20"/>
          <w:vertAlign w:val="baseline"/>
        </w:rPr>
        <w:t>Meeting</w:t>
      </w:r>
      <w:r>
        <w:rPr>
          <w:spacing w:val="-3"/>
          <w:sz w:val="20"/>
          <w:vertAlign w:val="baseline"/>
        </w:rPr>
        <w:t> </w:t>
      </w:r>
      <w:r>
        <w:rPr>
          <w:sz w:val="20"/>
          <w:vertAlign w:val="baseline"/>
        </w:rPr>
        <w:t>on</w:t>
      </w:r>
      <w:r>
        <w:rPr>
          <w:spacing w:val="-5"/>
          <w:sz w:val="20"/>
          <w:vertAlign w:val="baseline"/>
        </w:rPr>
        <w:t> </w:t>
      </w:r>
      <w:r>
        <w:rPr>
          <w:sz w:val="20"/>
          <w:vertAlign w:val="baseline"/>
        </w:rPr>
        <w:t>September</w:t>
      </w:r>
      <w:r>
        <w:rPr>
          <w:spacing w:val="-3"/>
          <w:sz w:val="20"/>
          <w:vertAlign w:val="baseline"/>
        </w:rPr>
        <w:t> </w:t>
      </w:r>
      <w:r>
        <w:rPr>
          <w:sz w:val="20"/>
          <w:vertAlign w:val="baseline"/>
        </w:rPr>
        <w:t>26</w:t>
      </w:r>
      <w:r>
        <w:rPr>
          <w:spacing w:val="-2"/>
          <w:sz w:val="20"/>
          <w:vertAlign w:val="baseline"/>
        </w:rPr>
        <w:t>, </w:t>
      </w:r>
      <w:r>
        <w:rPr>
          <w:sz w:val="20"/>
          <w:vertAlign w:val="baseline"/>
        </w:rPr>
        <w:t>2018. 109 </w:t>
      </w:r>
      <w:r>
        <w:rPr>
          <w:rFonts w:ascii="標楷體" w:eastAsia="標楷體" w:hint="eastAsia"/>
          <w:spacing w:val="-18"/>
          <w:sz w:val="20"/>
          <w:vertAlign w:val="baseline"/>
        </w:rPr>
        <w:t>年 </w:t>
      </w:r>
      <w:r>
        <w:rPr>
          <w:sz w:val="20"/>
          <w:vertAlign w:val="baseline"/>
        </w:rPr>
        <w:t>9 </w:t>
      </w:r>
      <w:r>
        <w:rPr>
          <w:rFonts w:ascii="標楷體" w:eastAsia="標楷體" w:hint="eastAsia"/>
          <w:spacing w:val="-17"/>
          <w:sz w:val="20"/>
          <w:vertAlign w:val="baseline"/>
        </w:rPr>
        <w:t>月 </w:t>
      </w:r>
      <w:r>
        <w:rPr>
          <w:sz w:val="20"/>
          <w:vertAlign w:val="baseline"/>
        </w:rPr>
        <w:t>26 </w:t>
      </w:r>
      <w:r>
        <w:rPr>
          <w:rFonts w:ascii="標楷體" w:eastAsia="標楷體" w:hint="eastAsia"/>
          <w:spacing w:val="-17"/>
          <w:sz w:val="20"/>
          <w:vertAlign w:val="baseline"/>
        </w:rPr>
        <w:t>日 </w:t>
      </w:r>
      <w:r>
        <w:rPr>
          <w:sz w:val="20"/>
          <w:vertAlign w:val="baseline"/>
        </w:rPr>
        <w:t>108 </w:t>
      </w:r>
      <w:r>
        <w:rPr>
          <w:rFonts w:ascii="標楷體" w:eastAsia="標楷體" w:hint="eastAsia"/>
          <w:spacing w:val="-7"/>
          <w:sz w:val="20"/>
          <w:vertAlign w:val="baseline"/>
        </w:rPr>
        <w:t>學年度第 </w:t>
      </w:r>
      <w:r>
        <w:rPr>
          <w:sz w:val="20"/>
          <w:vertAlign w:val="baseline"/>
        </w:rPr>
        <w:t>1 </w:t>
      </w:r>
      <w:r>
        <w:rPr>
          <w:rFonts w:ascii="標楷體" w:eastAsia="標楷體" w:hint="eastAsia"/>
          <w:sz w:val="20"/>
          <w:vertAlign w:val="baseline"/>
        </w:rPr>
        <w:t>次招生委員會議修正通過</w:t>
      </w:r>
    </w:p>
    <w:p>
      <w:pPr>
        <w:spacing w:line="222" w:lineRule="exact" w:before="0"/>
        <w:ind w:left="0" w:right="1413" w:firstLine="0"/>
        <w:jc w:val="right"/>
        <w:rPr>
          <w:sz w:val="20"/>
        </w:rPr>
      </w:pPr>
      <w:r>
        <w:rPr>
          <w:sz w:val="20"/>
        </w:rPr>
        <w:t>Revised</w:t>
      </w:r>
      <w:r>
        <w:rPr>
          <w:spacing w:val="-4"/>
          <w:sz w:val="20"/>
        </w:rPr>
        <w:t> </w:t>
      </w:r>
      <w:r>
        <w:rPr>
          <w:sz w:val="20"/>
        </w:rPr>
        <w:t>and</w:t>
      </w:r>
      <w:r>
        <w:rPr>
          <w:spacing w:val="-4"/>
          <w:sz w:val="20"/>
        </w:rPr>
        <w:t> </w:t>
      </w:r>
      <w:r>
        <w:rPr>
          <w:sz w:val="20"/>
        </w:rPr>
        <w:t>Passed</w:t>
      </w:r>
      <w:r>
        <w:rPr>
          <w:spacing w:val="-4"/>
          <w:sz w:val="20"/>
        </w:rPr>
        <w:t> </w:t>
      </w:r>
      <w:r>
        <w:rPr>
          <w:sz w:val="20"/>
        </w:rPr>
        <w:t>at</w:t>
      </w:r>
      <w:r>
        <w:rPr>
          <w:spacing w:val="-5"/>
          <w:sz w:val="20"/>
        </w:rPr>
        <w:t> </w:t>
      </w:r>
      <w:r>
        <w:rPr>
          <w:sz w:val="20"/>
        </w:rPr>
        <w:t>the</w:t>
      </w:r>
      <w:r>
        <w:rPr>
          <w:spacing w:val="-5"/>
          <w:sz w:val="20"/>
        </w:rPr>
        <w:t> </w:t>
      </w:r>
      <w:r>
        <w:rPr>
          <w:sz w:val="20"/>
        </w:rPr>
        <w:t>1</w:t>
      </w:r>
      <w:r>
        <w:rPr>
          <w:sz w:val="20"/>
          <w:vertAlign w:val="superscript"/>
        </w:rPr>
        <w:t>st</w:t>
      </w:r>
      <w:r>
        <w:rPr>
          <w:spacing w:val="-7"/>
          <w:sz w:val="20"/>
          <w:vertAlign w:val="baseline"/>
        </w:rPr>
        <w:t> </w:t>
      </w:r>
      <w:r>
        <w:rPr>
          <w:sz w:val="20"/>
          <w:vertAlign w:val="baseline"/>
        </w:rPr>
        <w:t>Admissions</w:t>
      </w:r>
      <w:r>
        <w:rPr>
          <w:spacing w:val="-6"/>
          <w:sz w:val="20"/>
          <w:vertAlign w:val="baseline"/>
        </w:rPr>
        <w:t> </w:t>
      </w:r>
      <w:r>
        <w:rPr>
          <w:sz w:val="20"/>
          <w:vertAlign w:val="baseline"/>
        </w:rPr>
        <w:t>Committee</w:t>
      </w:r>
      <w:r>
        <w:rPr>
          <w:spacing w:val="-4"/>
          <w:sz w:val="20"/>
          <w:vertAlign w:val="baseline"/>
        </w:rPr>
        <w:t> </w:t>
      </w:r>
      <w:r>
        <w:rPr>
          <w:sz w:val="20"/>
          <w:vertAlign w:val="baseline"/>
        </w:rPr>
        <w:t>Meeting</w:t>
      </w:r>
      <w:r>
        <w:rPr>
          <w:spacing w:val="-4"/>
          <w:sz w:val="20"/>
          <w:vertAlign w:val="baseline"/>
        </w:rPr>
        <w:t> </w:t>
      </w:r>
      <w:r>
        <w:rPr>
          <w:sz w:val="20"/>
          <w:vertAlign w:val="baseline"/>
        </w:rPr>
        <w:t>on</w:t>
      </w:r>
      <w:r>
        <w:rPr>
          <w:spacing w:val="-6"/>
          <w:sz w:val="20"/>
          <w:vertAlign w:val="baseline"/>
        </w:rPr>
        <w:t> </w:t>
      </w:r>
      <w:r>
        <w:rPr>
          <w:sz w:val="20"/>
          <w:vertAlign w:val="baseline"/>
        </w:rPr>
        <w:t>September</w:t>
      </w:r>
      <w:r>
        <w:rPr>
          <w:spacing w:val="-7"/>
          <w:sz w:val="20"/>
          <w:vertAlign w:val="baseline"/>
        </w:rPr>
        <w:t> </w:t>
      </w:r>
      <w:r>
        <w:rPr>
          <w:sz w:val="20"/>
          <w:vertAlign w:val="baseline"/>
        </w:rPr>
        <w:t>26,</w:t>
      </w:r>
      <w:r>
        <w:rPr>
          <w:spacing w:val="-6"/>
          <w:sz w:val="20"/>
          <w:vertAlign w:val="baseline"/>
        </w:rPr>
        <w:t> </w:t>
      </w:r>
      <w:r>
        <w:rPr>
          <w:spacing w:val="-2"/>
          <w:sz w:val="20"/>
          <w:vertAlign w:val="baseline"/>
        </w:rPr>
        <w:t>2020.</w:t>
      </w:r>
    </w:p>
    <w:p>
      <w:pPr>
        <w:spacing w:line="262" w:lineRule="exact" w:before="3"/>
        <w:ind w:left="0" w:right="1418" w:firstLine="0"/>
        <w:jc w:val="right"/>
        <w:rPr>
          <w:rFonts w:ascii="標楷體" w:eastAsia="標楷體" w:hint="eastAsia"/>
          <w:sz w:val="20"/>
        </w:rPr>
      </w:pPr>
      <w:r>
        <w:rPr>
          <w:rFonts w:ascii="標楷體" w:eastAsia="標楷體" w:hint="eastAsia"/>
          <w:spacing w:val="-14"/>
          <w:sz w:val="20"/>
        </w:rPr>
        <w:t>教育部 </w:t>
      </w:r>
      <w:r>
        <w:rPr>
          <w:spacing w:val="-2"/>
          <w:sz w:val="20"/>
        </w:rPr>
        <w:t>109</w:t>
      </w:r>
      <w:r>
        <w:rPr>
          <w:spacing w:val="-5"/>
          <w:sz w:val="20"/>
        </w:rPr>
        <w:t> </w:t>
      </w:r>
      <w:r>
        <w:rPr>
          <w:rFonts w:ascii="標楷體" w:eastAsia="標楷體" w:hint="eastAsia"/>
          <w:spacing w:val="-25"/>
          <w:sz w:val="20"/>
        </w:rPr>
        <w:t>年 </w:t>
      </w:r>
      <w:r>
        <w:rPr>
          <w:spacing w:val="-2"/>
          <w:sz w:val="20"/>
        </w:rPr>
        <w:t>5</w:t>
      </w:r>
      <w:r>
        <w:rPr>
          <w:spacing w:val="-6"/>
          <w:sz w:val="20"/>
        </w:rPr>
        <w:t> </w:t>
      </w:r>
      <w:r>
        <w:rPr>
          <w:rFonts w:ascii="標楷體" w:eastAsia="標楷體" w:hint="eastAsia"/>
          <w:spacing w:val="-25"/>
          <w:sz w:val="20"/>
        </w:rPr>
        <w:t>月 </w:t>
      </w:r>
      <w:r>
        <w:rPr>
          <w:spacing w:val="-2"/>
          <w:sz w:val="20"/>
        </w:rPr>
        <w:t>20</w:t>
      </w:r>
      <w:r>
        <w:rPr>
          <w:spacing w:val="-5"/>
          <w:sz w:val="20"/>
        </w:rPr>
        <w:t> </w:t>
      </w:r>
      <w:r>
        <w:rPr>
          <w:rFonts w:ascii="標楷體" w:eastAsia="標楷體" w:hint="eastAsia"/>
          <w:spacing w:val="-2"/>
          <w:sz w:val="20"/>
        </w:rPr>
        <w:t>日臺教技</w:t>
      </w:r>
      <w:r>
        <w:rPr>
          <w:spacing w:val="-2"/>
          <w:sz w:val="20"/>
        </w:rPr>
        <w:t>(</w:t>
      </w:r>
      <w:r>
        <w:rPr>
          <w:rFonts w:ascii="標楷體" w:eastAsia="標楷體" w:hint="eastAsia"/>
          <w:spacing w:val="-2"/>
          <w:sz w:val="20"/>
        </w:rPr>
        <w:t>四</w:t>
      </w:r>
      <w:r>
        <w:rPr>
          <w:spacing w:val="-2"/>
          <w:sz w:val="20"/>
        </w:rPr>
        <w:t>)</w:t>
      </w:r>
      <w:r>
        <w:rPr>
          <w:rFonts w:ascii="標楷體" w:eastAsia="標楷體" w:hint="eastAsia"/>
          <w:spacing w:val="-17"/>
          <w:sz w:val="20"/>
        </w:rPr>
        <w:t>字第 </w:t>
      </w:r>
      <w:r>
        <w:rPr>
          <w:spacing w:val="-2"/>
          <w:sz w:val="20"/>
        </w:rPr>
        <w:t>1090068006</w:t>
      </w:r>
      <w:r>
        <w:rPr>
          <w:spacing w:val="-6"/>
          <w:sz w:val="20"/>
        </w:rPr>
        <w:t> </w:t>
      </w:r>
      <w:r>
        <w:rPr>
          <w:rFonts w:ascii="標楷體" w:eastAsia="標楷體" w:hint="eastAsia"/>
          <w:spacing w:val="-5"/>
          <w:sz w:val="20"/>
        </w:rPr>
        <w:t>號核定</w:t>
      </w:r>
    </w:p>
    <w:p>
      <w:pPr>
        <w:spacing w:line="225" w:lineRule="exact" w:before="0"/>
        <w:ind w:left="0" w:right="1414" w:firstLine="0"/>
        <w:jc w:val="right"/>
        <w:rPr>
          <w:sz w:val="20"/>
        </w:rPr>
      </w:pPr>
      <w:r>
        <w:rPr>
          <w:sz w:val="20"/>
        </w:rPr>
        <w:t>Ratified</w:t>
      </w:r>
      <w:r>
        <w:rPr>
          <w:spacing w:val="-4"/>
          <w:sz w:val="20"/>
        </w:rPr>
        <w:t> </w:t>
      </w:r>
      <w:r>
        <w:rPr>
          <w:sz w:val="20"/>
        </w:rPr>
        <w:t>by</w:t>
      </w:r>
      <w:r>
        <w:rPr>
          <w:spacing w:val="-4"/>
          <w:sz w:val="20"/>
        </w:rPr>
        <w:t> </w:t>
      </w:r>
      <w:r>
        <w:rPr>
          <w:sz w:val="20"/>
        </w:rPr>
        <w:t>the</w:t>
      </w:r>
      <w:r>
        <w:rPr>
          <w:spacing w:val="-5"/>
          <w:sz w:val="20"/>
        </w:rPr>
        <w:t> </w:t>
      </w:r>
      <w:r>
        <w:rPr>
          <w:sz w:val="20"/>
        </w:rPr>
        <w:t>Ministry</w:t>
      </w:r>
      <w:r>
        <w:rPr>
          <w:spacing w:val="-4"/>
          <w:sz w:val="20"/>
        </w:rPr>
        <w:t> </w:t>
      </w:r>
      <w:r>
        <w:rPr>
          <w:sz w:val="20"/>
        </w:rPr>
        <w:t>of</w:t>
      </w:r>
      <w:r>
        <w:rPr>
          <w:spacing w:val="-4"/>
          <w:sz w:val="20"/>
        </w:rPr>
        <w:t> </w:t>
      </w:r>
      <w:r>
        <w:rPr>
          <w:sz w:val="20"/>
        </w:rPr>
        <w:t>Education</w:t>
      </w:r>
      <w:r>
        <w:rPr>
          <w:spacing w:val="-4"/>
          <w:sz w:val="20"/>
        </w:rPr>
        <w:t> </w:t>
      </w:r>
      <w:r>
        <w:rPr>
          <w:sz w:val="20"/>
        </w:rPr>
        <w:t>Letter</w:t>
      </w:r>
      <w:r>
        <w:rPr>
          <w:spacing w:val="-4"/>
          <w:sz w:val="20"/>
        </w:rPr>
        <w:t> </w:t>
      </w:r>
      <w:r>
        <w:rPr>
          <w:sz w:val="20"/>
        </w:rPr>
        <w:t>Tai</w:t>
      </w:r>
      <w:r>
        <w:rPr>
          <w:spacing w:val="-5"/>
          <w:sz w:val="20"/>
        </w:rPr>
        <w:t> </w:t>
      </w:r>
      <w:r>
        <w:rPr>
          <w:sz w:val="20"/>
        </w:rPr>
        <w:t>Jiao</w:t>
      </w:r>
      <w:r>
        <w:rPr>
          <w:spacing w:val="-4"/>
          <w:sz w:val="20"/>
        </w:rPr>
        <w:t> </w:t>
      </w:r>
      <w:r>
        <w:rPr>
          <w:sz w:val="20"/>
        </w:rPr>
        <w:t>Ji</w:t>
      </w:r>
      <w:r>
        <w:rPr>
          <w:spacing w:val="-4"/>
          <w:sz w:val="20"/>
        </w:rPr>
        <w:t> </w:t>
      </w:r>
      <w:r>
        <w:rPr>
          <w:sz w:val="20"/>
        </w:rPr>
        <w:t>(IV)</w:t>
      </w:r>
      <w:r>
        <w:rPr>
          <w:spacing w:val="-7"/>
          <w:sz w:val="20"/>
        </w:rPr>
        <w:t> </w:t>
      </w:r>
      <w:r>
        <w:rPr>
          <w:sz w:val="20"/>
        </w:rPr>
        <w:t>Zi</w:t>
      </w:r>
      <w:r>
        <w:rPr>
          <w:spacing w:val="-5"/>
          <w:sz w:val="20"/>
        </w:rPr>
        <w:t> </w:t>
      </w:r>
      <w:r>
        <w:rPr>
          <w:sz w:val="20"/>
        </w:rPr>
        <w:t>No.</w:t>
      </w:r>
      <w:r>
        <w:rPr>
          <w:spacing w:val="-4"/>
          <w:sz w:val="20"/>
        </w:rPr>
        <w:t> </w:t>
      </w:r>
      <w:r>
        <w:rPr>
          <w:sz w:val="20"/>
        </w:rPr>
        <w:t>1090068006</w:t>
      </w:r>
      <w:r>
        <w:rPr>
          <w:spacing w:val="-4"/>
          <w:sz w:val="20"/>
        </w:rPr>
        <w:t> </w:t>
      </w:r>
      <w:r>
        <w:rPr>
          <w:sz w:val="20"/>
        </w:rPr>
        <w:t>on</w:t>
      </w:r>
      <w:r>
        <w:rPr>
          <w:spacing w:val="-4"/>
          <w:sz w:val="20"/>
        </w:rPr>
        <w:t> </w:t>
      </w:r>
      <w:r>
        <w:rPr>
          <w:sz w:val="20"/>
        </w:rPr>
        <w:t>May</w:t>
      </w:r>
      <w:r>
        <w:rPr>
          <w:spacing w:val="-5"/>
          <w:sz w:val="20"/>
        </w:rPr>
        <w:t> </w:t>
      </w:r>
      <w:r>
        <w:rPr>
          <w:sz w:val="20"/>
        </w:rPr>
        <w:t>20,</w:t>
      </w:r>
      <w:r>
        <w:rPr>
          <w:spacing w:val="-4"/>
          <w:sz w:val="20"/>
        </w:rPr>
        <w:t> </w:t>
      </w:r>
      <w:r>
        <w:rPr>
          <w:spacing w:val="-2"/>
          <w:sz w:val="20"/>
        </w:rPr>
        <w:t>2020.</w:t>
      </w:r>
    </w:p>
    <w:p>
      <w:pPr>
        <w:pStyle w:val="BodyText"/>
        <w:spacing w:before="106"/>
        <w:rPr>
          <w:sz w:val="20"/>
        </w:rPr>
      </w:pPr>
    </w:p>
    <w:p>
      <w:pPr>
        <w:spacing w:line="307" w:lineRule="auto" w:before="0"/>
        <w:ind w:left="1180" w:right="1603" w:hanging="483"/>
        <w:jc w:val="both"/>
        <w:rPr>
          <w:rFonts w:ascii="標楷體" w:eastAsia="標楷體" w:hint="eastAsia"/>
          <w:sz w:val="24"/>
        </w:rPr>
      </w:pPr>
      <w:r>
        <w:rPr>
          <w:rFonts w:ascii="標楷體" w:eastAsia="標楷體" w:hint="eastAsia"/>
          <w:spacing w:val="-2"/>
          <w:sz w:val="24"/>
        </w:rPr>
        <w:t>一、國立高雄科技大學(以下簡稱本校)為辦理僑生及港澳生申請入學招生，特依僑生回國就學及輔導辦法第六條之一及香港澳門居民來臺就學辦法第八條規定訂定本</w:t>
      </w:r>
      <w:r>
        <w:rPr>
          <w:rFonts w:ascii="標楷體" w:eastAsia="標楷體" w:hint="eastAsia"/>
          <w:spacing w:val="-4"/>
          <w:sz w:val="24"/>
        </w:rPr>
        <w:t>規定。</w:t>
      </w:r>
    </w:p>
    <w:p>
      <w:pPr>
        <w:spacing w:before="272"/>
        <w:ind w:left="698" w:right="0" w:firstLine="0"/>
        <w:jc w:val="both"/>
        <w:rPr>
          <w:sz w:val="24"/>
        </w:rPr>
      </w:pPr>
      <w:r>
        <w:rPr>
          <w:sz w:val="24"/>
        </w:rPr>
        <w:t>Article</w:t>
      </w:r>
      <w:r>
        <w:rPr>
          <w:spacing w:val="-4"/>
          <w:sz w:val="24"/>
        </w:rPr>
        <w:t> </w:t>
      </w:r>
      <w:r>
        <w:rPr>
          <w:spacing w:val="-10"/>
          <w:sz w:val="24"/>
        </w:rPr>
        <w:t>1</w:t>
      </w:r>
    </w:p>
    <w:p>
      <w:pPr>
        <w:spacing w:line="348" w:lineRule="auto" w:before="125"/>
        <w:ind w:left="1406" w:right="1416" w:firstLine="0"/>
        <w:jc w:val="both"/>
        <w:rPr>
          <w:sz w:val="24"/>
        </w:rPr>
      </w:pPr>
      <w:r>
        <w:rPr>
          <w:sz w:val="24"/>
        </w:rPr>
        <w:t>These Regulations Governing the Direct Admission Application of Overseas Chinese Students and Students from Hong Kong, and Macau are adopted by the National Kaohsiung University of Science and Technology (hereinafter referred to as “the University”)</w:t>
      </w:r>
      <w:r>
        <w:rPr>
          <w:spacing w:val="-15"/>
          <w:sz w:val="24"/>
        </w:rPr>
        <w:t> </w:t>
      </w:r>
      <w:r>
        <w:rPr>
          <w:sz w:val="24"/>
        </w:rPr>
        <w:t>pursuant</w:t>
      </w:r>
      <w:r>
        <w:rPr>
          <w:spacing w:val="-15"/>
          <w:sz w:val="24"/>
        </w:rPr>
        <w:t> </w:t>
      </w:r>
      <w:r>
        <w:rPr>
          <w:sz w:val="24"/>
        </w:rPr>
        <w:t>to</w:t>
      </w:r>
      <w:r>
        <w:rPr>
          <w:spacing w:val="-15"/>
          <w:sz w:val="24"/>
        </w:rPr>
        <w:t> </w:t>
      </w:r>
      <w:r>
        <w:rPr>
          <w:sz w:val="24"/>
        </w:rPr>
        <w:t>Article</w:t>
      </w:r>
      <w:r>
        <w:rPr>
          <w:spacing w:val="-15"/>
          <w:sz w:val="24"/>
        </w:rPr>
        <w:t> </w:t>
      </w:r>
      <w:r>
        <w:rPr>
          <w:sz w:val="24"/>
        </w:rPr>
        <w:t>6-1</w:t>
      </w:r>
      <w:r>
        <w:rPr>
          <w:spacing w:val="-15"/>
          <w:sz w:val="24"/>
        </w:rPr>
        <w:t> </w:t>
      </w:r>
      <w:r>
        <w:rPr>
          <w:sz w:val="24"/>
        </w:rPr>
        <w:t>of</w:t>
      </w:r>
      <w:r>
        <w:rPr>
          <w:spacing w:val="-15"/>
          <w:sz w:val="24"/>
        </w:rPr>
        <w:t> </w:t>
      </w:r>
      <w:r>
        <w:rPr>
          <w:sz w:val="24"/>
        </w:rPr>
        <w:t>the</w:t>
      </w:r>
      <w:r>
        <w:rPr>
          <w:spacing w:val="-15"/>
          <w:sz w:val="24"/>
        </w:rPr>
        <w:t> </w:t>
      </w:r>
      <w:r>
        <w:rPr>
          <w:sz w:val="24"/>
        </w:rPr>
        <w:t>Regulations</w:t>
      </w:r>
      <w:r>
        <w:rPr>
          <w:spacing w:val="-15"/>
          <w:sz w:val="24"/>
        </w:rPr>
        <w:t> </w:t>
      </w:r>
      <w:r>
        <w:rPr>
          <w:sz w:val="24"/>
        </w:rPr>
        <w:t>Regarding</w:t>
      </w:r>
      <w:r>
        <w:rPr>
          <w:spacing w:val="-15"/>
          <w:sz w:val="24"/>
        </w:rPr>
        <w:t> </w:t>
      </w:r>
      <w:r>
        <w:rPr>
          <w:sz w:val="24"/>
        </w:rPr>
        <w:t>Study</w:t>
      </w:r>
      <w:r>
        <w:rPr>
          <w:spacing w:val="-15"/>
          <w:sz w:val="24"/>
        </w:rPr>
        <w:t> </w:t>
      </w:r>
      <w:r>
        <w:rPr>
          <w:sz w:val="24"/>
        </w:rPr>
        <w:t>and</w:t>
      </w:r>
      <w:r>
        <w:rPr>
          <w:spacing w:val="-15"/>
          <w:sz w:val="24"/>
        </w:rPr>
        <w:t> </w:t>
      </w:r>
      <w:r>
        <w:rPr>
          <w:sz w:val="24"/>
        </w:rPr>
        <w:t>Counseling Assistance for Overseas Chinese Students in Taiwan and Article 8 of the Regulations Regarding Study for Hong Kong and Macau Students in Taiwan.</w:t>
      </w:r>
    </w:p>
    <w:p>
      <w:pPr>
        <w:pStyle w:val="BodyText"/>
        <w:spacing w:before="9"/>
        <w:rPr>
          <w:sz w:val="24"/>
        </w:rPr>
      </w:pPr>
    </w:p>
    <w:p>
      <w:pPr>
        <w:spacing w:line="307" w:lineRule="auto" w:before="0"/>
        <w:ind w:left="1180" w:right="1607" w:hanging="483"/>
        <w:jc w:val="left"/>
        <w:rPr>
          <w:rFonts w:ascii="標楷體" w:eastAsia="標楷體" w:hint="eastAsia"/>
          <w:sz w:val="24"/>
        </w:rPr>
      </w:pPr>
      <w:r>
        <w:rPr>
          <w:rFonts w:ascii="標楷體" w:eastAsia="標楷體" w:hint="eastAsia"/>
          <w:spacing w:val="-2"/>
          <w:sz w:val="24"/>
        </w:rPr>
        <w:t>二、本校僑生及港澳生之申請入學由招生委員會秉公平、公正、公開原則辦理僑生及港澳生申請入學招生事宜。</w:t>
      </w:r>
    </w:p>
    <w:p>
      <w:pPr>
        <w:spacing w:before="276"/>
        <w:ind w:left="698" w:right="0" w:firstLine="0"/>
        <w:jc w:val="both"/>
        <w:rPr>
          <w:sz w:val="24"/>
        </w:rPr>
      </w:pPr>
      <w:r>
        <w:rPr>
          <w:sz w:val="24"/>
        </w:rPr>
        <w:t>Article</w:t>
      </w:r>
      <w:r>
        <w:rPr>
          <w:spacing w:val="-4"/>
          <w:sz w:val="24"/>
        </w:rPr>
        <w:t> </w:t>
      </w:r>
      <w:r>
        <w:rPr>
          <w:spacing w:val="-10"/>
          <w:sz w:val="24"/>
        </w:rPr>
        <w:t>2</w:t>
      </w:r>
    </w:p>
    <w:p>
      <w:pPr>
        <w:spacing w:line="348" w:lineRule="auto" w:before="123"/>
        <w:ind w:left="1406" w:right="1417" w:firstLine="0"/>
        <w:jc w:val="both"/>
        <w:rPr>
          <w:sz w:val="24"/>
        </w:rPr>
      </w:pPr>
      <w:r>
        <w:rPr>
          <w:sz w:val="24"/>
        </w:rPr>
        <w:t>The Admissions Committee handles the admission applications of overseas Chinese students</w:t>
      </w:r>
      <w:r>
        <w:rPr>
          <w:spacing w:val="-3"/>
          <w:sz w:val="24"/>
        </w:rPr>
        <w:t> </w:t>
      </w:r>
      <w:r>
        <w:rPr>
          <w:sz w:val="24"/>
        </w:rPr>
        <w:t>and</w:t>
      </w:r>
      <w:r>
        <w:rPr>
          <w:spacing w:val="-3"/>
          <w:sz w:val="24"/>
        </w:rPr>
        <w:t> </w:t>
      </w:r>
      <w:r>
        <w:rPr>
          <w:sz w:val="24"/>
        </w:rPr>
        <w:t>students</w:t>
      </w:r>
      <w:r>
        <w:rPr>
          <w:spacing w:val="-3"/>
          <w:sz w:val="24"/>
        </w:rPr>
        <w:t> </w:t>
      </w:r>
      <w:r>
        <w:rPr>
          <w:sz w:val="24"/>
        </w:rPr>
        <w:t>from</w:t>
      </w:r>
      <w:r>
        <w:rPr>
          <w:spacing w:val="-3"/>
          <w:sz w:val="24"/>
        </w:rPr>
        <w:t> </w:t>
      </w:r>
      <w:r>
        <w:rPr>
          <w:sz w:val="24"/>
        </w:rPr>
        <w:t>Hong</w:t>
      </w:r>
      <w:r>
        <w:rPr>
          <w:spacing w:val="-3"/>
          <w:sz w:val="24"/>
        </w:rPr>
        <w:t> </w:t>
      </w:r>
      <w:r>
        <w:rPr>
          <w:sz w:val="24"/>
        </w:rPr>
        <w:t>Kong</w:t>
      </w:r>
      <w:r>
        <w:rPr>
          <w:spacing w:val="-3"/>
          <w:sz w:val="24"/>
        </w:rPr>
        <w:t> </w:t>
      </w:r>
      <w:r>
        <w:rPr>
          <w:sz w:val="24"/>
        </w:rPr>
        <w:t>and</w:t>
      </w:r>
      <w:r>
        <w:rPr>
          <w:spacing w:val="-3"/>
          <w:sz w:val="24"/>
        </w:rPr>
        <w:t> </w:t>
      </w:r>
      <w:r>
        <w:rPr>
          <w:sz w:val="24"/>
        </w:rPr>
        <w:t>Macau</w:t>
      </w:r>
      <w:r>
        <w:rPr>
          <w:spacing w:val="-3"/>
          <w:sz w:val="24"/>
        </w:rPr>
        <w:t> </w:t>
      </w:r>
      <w:r>
        <w:rPr>
          <w:sz w:val="24"/>
        </w:rPr>
        <w:t>in</w:t>
      </w:r>
      <w:r>
        <w:rPr>
          <w:spacing w:val="-3"/>
          <w:sz w:val="24"/>
        </w:rPr>
        <w:t> </w:t>
      </w:r>
      <w:r>
        <w:rPr>
          <w:sz w:val="24"/>
        </w:rPr>
        <w:t>accordance</w:t>
      </w:r>
      <w:r>
        <w:rPr>
          <w:spacing w:val="-4"/>
          <w:sz w:val="24"/>
        </w:rPr>
        <w:t> </w:t>
      </w:r>
      <w:r>
        <w:rPr>
          <w:sz w:val="24"/>
        </w:rPr>
        <w:t>with</w:t>
      </w:r>
      <w:r>
        <w:rPr>
          <w:spacing w:val="-3"/>
          <w:sz w:val="24"/>
        </w:rPr>
        <w:t> </w:t>
      </w:r>
      <w:r>
        <w:rPr>
          <w:sz w:val="24"/>
        </w:rPr>
        <w:t>the</w:t>
      </w:r>
      <w:r>
        <w:rPr>
          <w:spacing w:val="-2"/>
          <w:sz w:val="24"/>
        </w:rPr>
        <w:t> </w:t>
      </w:r>
      <w:r>
        <w:rPr>
          <w:sz w:val="24"/>
        </w:rPr>
        <w:t>principles</w:t>
      </w:r>
      <w:r>
        <w:rPr>
          <w:spacing w:val="-3"/>
          <w:sz w:val="24"/>
        </w:rPr>
        <w:t> </w:t>
      </w:r>
      <w:r>
        <w:rPr>
          <w:sz w:val="24"/>
        </w:rPr>
        <w:t>of fairness, impartiality, and openness.</w:t>
      </w:r>
    </w:p>
    <w:p>
      <w:pPr>
        <w:pStyle w:val="BodyText"/>
        <w:spacing w:before="12"/>
        <w:rPr>
          <w:sz w:val="24"/>
        </w:rPr>
      </w:pPr>
    </w:p>
    <w:p>
      <w:pPr>
        <w:spacing w:line="307" w:lineRule="auto" w:before="0"/>
        <w:ind w:left="1180" w:right="1603" w:hanging="483"/>
        <w:jc w:val="both"/>
        <w:rPr>
          <w:rFonts w:ascii="標楷體" w:eastAsia="標楷體" w:hint="eastAsia"/>
          <w:sz w:val="24"/>
        </w:rPr>
      </w:pPr>
      <w:r>
        <w:rPr>
          <w:rFonts w:ascii="標楷體" w:eastAsia="標楷體" w:hint="eastAsia"/>
          <w:spacing w:val="-2"/>
          <w:sz w:val="24"/>
        </w:rPr>
        <w:t>三、甄選方式、招生系所、修業年限、招生名額、報考資格、報名手續、錄取原則、報到事項、招生紛爭處理方式及其他相關考生權利義務事項明列於招生簡章內，最遲應於受理報名或申請前二十日公告。</w:t>
      </w:r>
    </w:p>
    <w:p>
      <w:pPr>
        <w:spacing w:before="275"/>
        <w:ind w:left="698" w:right="0" w:firstLine="0"/>
        <w:jc w:val="both"/>
        <w:rPr>
          <w:sz w:val="24"/>
        </w:rPr>
      </w:pPr>
      <w:r>
        <w:rPr>
          <w:sz w:val="24"/>
        </w:rPr>
        <w:t>Article</w:t>
      </w:r>
      <w:r>
        <w:rPr>
          <w:spacing w:val="-4"/>
          <w:sz w:val="24"/>
        </w:rPr>
        <w:t> </w:t>
      </w:r>
      <w:r>
        <w:rPr>
          <w:spacing w:val="-10"/>
          <w:sz w:val="24"/>
        </w:rPr>
        <w:t>3</w:t>
      </w:r>
    </w:p>
    <w:p>
      <w:pPr>
        <w:spacing w:line="348" w:lineRule="auto" w:before="122"/>
        <w:ind w:left="1406" w:right="1416" w:firstLine="0"/>
        <w:jc w:val="both"/>
        <w:rPr>
          <w:sz w:val="24"/>
        </w:rPr>
      </w:pPr>
      <w:r>
        <w:rPr>
          <w:sz w:val="24"/>
        </w:rPr>
        <w:t>Review</w:t>
      </w:r>
      <w:r>
        <w:rPr>
          <w:spacing w:val="-11"/>
          <w:sz w:val="24"/>
        </w:rPr>
        <w:t> </w:t>
      </w:r>
      <w:r>
        <w:rPr>
          <w:sz w:val="24"/>
        </w:rPr>
        <w:t>and</w:t>
      </w:r>
      <w:r>
        <w:rPr>
          <w:spacing w:val="-11"/>
          <w:sz w:val="24"/>
        </w:rPr>
        <w:t> </w:t>
      </w:r>
      <w:r>
        <w:rPr>
          <w:sz w:val="24"/>
        </w:rPr>
        <w:t>assessment</w:t>
      </w:r>
      <w:r>
        <w:rPr>
          <w:spacing w:val="-10"/>
          <w:sz w:val="24"/>
        </w:rPr>
        <w:t> </w:t>
      </w:r>
      <w:r>
        <w:rPr>
          <w:sz w:val="24"/>
        </w:rPr>
        <w:t>methods,</w:t>
      </w:r>
      <w:r>
        <w:rPr>
          <w:spacing w:val="-11"/>
          <w:sz w:val="24"/>
        </w:rPr>
        <w:t> </w:t>
      </w:r>
      <w:r>
        <w:rPr>
          <w:sz w:val="24"/>
        </w:rPr>
        <w:t>academic</w:t>
      </w:r>
      <w:r>
        <w:rPr>
          <w:spacing w:val="-12"/>
          <w:sz w:val="24"/>
        </w:rPr>
        <w:t> </w:t>
      </w:r>
      <w:r>
        <w:rPr>
          <w:sz w:val="24"/>
        </w:rPr>
        <w:t>programs,</w:t>
      </w:r>
      <w:r>
        <w:rPr>
          <w:spacing w:val="-11"/>
          <w:sz w:val="24"/>
        </w:rPr>
        <w:t> </w:t>
      </w:r>
      <w:r>
        <w:rPr>
          <w:sz w:val="24"/>
        </w:rPr>
        <w:t>duration</w:t>
      </w:r>
      <w:r>
        <w:rPr>
          <w:spacing w:val="-11"/>
          <w:sz w:val="24"/>
        </w:rPr>
        <w:t> </w:t>
      </w:r>
      <w:r>
        <w:rPr>
          <w:sz w:val="24"/>
        </w:rPr>
        <w:t>of</w:t>
      </w:r>
      <w:r>
        <w:rPr>
          <w:spacing w:val="-11"/>
          <w:sz w:val="24"/>
        </w:rPr>
        <w:t> </w:t>
      </w:r>
      <w:r>
        <w:rPr>
          <w:sz w:val="24"/>
        </w:rPr>
        <w:t>the</w:t>
      </w:r>
      <w:r>
        <w:rPr>
          <w:spacing w:val="-12"/>
          <w:sz w:val="24"/>
        </w:rPr>
        <w:t> </w:t>
      </w:r>
      <w:r>
        <w:rPr>
          <w:sz w:val="24"/>
        </w:rPr>
        <w:t>study,</w:t>
      </w:r>
      <w:r>
        <w:rPr>
          <w:spacing w:val="-11"/>
          <w:sz w:val="24"/>
        </w:rPr>
        <w:t> </w:t>
      </w:r>
      <w:r>
        <w:rPr>
          <w:sz w:val="24"/>
        </w:rPr>
        <w:t>admissions quota,</w:t>
      </w:r>
      <w:r>
        <w:rPr>
          <w:spacing w:val="36"/>
          <w:sz w:val="24"/>
        </w:rPr>
        <w:t>  </w:t>
      </w:r>
      <w:r>
        <w:rPr>
          <w:sz w:val="24"/>
        </w:rPr>
        <w:t>application</w:t>
      </w:r>
      <w:r>
        <w:rPr>
          <w:spacing w:val="38"/>
          <w:sz w:val="24"/>
        </w:rPr>
        <w:t>  </w:t>
      </w:r>
      <w:r>
        <w:rPr>
          <w:sz w:val="24"/>
        </w:rPr>
        <w:t>qualifications,</w:t>
      </w:r>
      <w:r>
        <w:rPr>
          <w:spacing w:val="38"/>
          <w:sz w:val="24"/>
        </w:rPr>
        <w:t>  </w:t>
      </w:r>
      <w:r>
        <w:rPr>
          <w:sz w:val="24"/>
        </w:rPr>
        <w:t>registration</w:t>
      </w:r>
      <w:r>
        <w:rPr>
          <w:spacing w:val="38"/>
          <w:sz w:val="24"/>
        </w:rPr>
        <w:t>  </w:t>
      </w:r>
      <w:r>
        <w:rPr>
          <w:sz w:val="24"/>
        </w:rPr>
        <w:t>procedures,</w:t>
      </w:r>
      <w:r>
        <w:rPr>
          <w:spacing w:val="38"/>
          <w:sz w:val="24"/>
        </w:rPr>
        <w:t>  </w:t>
      </w:r>
      <w:r>
        <w:rPr>
          <w:sz w:val="24"/>
        </w:rPr>
        <w:t>admission</w:t>
      </w:r>
      <w:r>
        <w:rPr>
          <w:spacing w:val="38"/>
          <w:sz w:val="24"/>
        </w:rPr>
        <w:t>  </w:t>
      </w:r>
      <w:r>
        <w:rPr>
          <w:spacing w:val="-2"/>
          <w:sz w:val="24"/>
        </w:rPr>
        <w:t>standards,</w:t>
      </w:r>
    </w:p>
    <w:p>
      <w:pPr>
        <w:spacing w:after="0" w:line="348" w:lineRule="auto"/>
        <w:jc w:val="both"/>
        <w:rPr>
          <w:sz w:val="24"/>
        </w:rPr>
        <w:sectPr>
          <w:footerReference w:type="default" r:id="rId7"/>
          <w:pgSz w:w="11910" w:h="16840"/>
          <w:pgMar w:header="0" w:footer="0" w:top="1360" w:bottom="280" w:left="720" w:right="0"/>
        </w:sectPr>
      </w:pPr>
    </w:p>
    <w:p>
      <w:pPr>
        <w:spacing w:line="348" w:lineRule="auto" w:before="75"/>
        <w:ind w:left="1406" w:right="1416" w:firstLine="0"/>
        <w:jc w:val="both"/>
        <w:rPr>
          <w:sz w:val="24"/>
        </w:rPr>
      </w:pPr>
      <w:r>
        <w:rPr>
          <w:sz w:val="24"/>
        </w:rPr>
        <w:t>registration</w:t>
      </w:r>
      <w:r>
        <w:rPr>
          <w:spacing w:val="-4"/>
          <w:sz w:val="24"/>
        </w:rPr>
        <w:t> </w:t>
      </w:r>
      <w:r>
        <w:rPr>
          <w:sz w:val="24"/>
        </w:rPr>
        <w:t>matters,</w:t>
      </w:r>
      <w:r>
        <w:rPr>
          <w:spacing w:val="-2"/>
          <w:sz w:val="24"/>
        </w:rPr>
        <w:t> </w:t>
      </w:r>
      <w:r>
        <w:rPr>
          <w:sz w:val="24"/>
        </w:rPr>
        <w:t>the</w:t>
      </w:r>
      <w:r>
        <w:rPr>
          <w:spacing w:val="-3"/>
          <w:sz w:val="24"/>
        </w:rPr>
        <w:t> </w:t>
      </w:r>
      <w:r>
        <w:rPr>
          <w:sz w:val="24"/>
        </w:rPr>
        <w:t>admission-disputes</w:t>
      </w:r>
      <w:r>
        <w:rPr>
          <w:spacing w:val="-4"/>
          <w:sz w:val="24"/>
        </w:rPr>
        <w:t> </w:t>
      </w:r>
      <w:r>
        <w:rPr>
          <w:sz w:val="24"/>
        </w:rPr>
        <w:t>handling</w:t>
      </w:r>
      <w:r>
        <w:rPr>
          <w:spacing w:val="-4"/>
          <w:sz w:val="24"/>
        </w:rPr>
        <w:t> </w:t>
      </w:r>
      <w:r>
        <w:rPr>
          <w:sz w:val="24"/>
        </w:rPr>
        <w:t>process,</w:t>
      </w:r>
      <w:r>
        <w:rPr>
          <w:spacing w:val="-4"/>
          <w:sz w:val="24"/>
        </w:rPr>
        <w:t> </w:t>
      </w:r>
      <w:r>
        <w:rPr>
          <w:sz w:val="24"/>
        </w:rPr>
        <w:t>and</w:t>
      </w:r>
      <w:r>
        <w:rPr>
          <w:spacing w:val="-2"/>
          <w:sz w:val="24"/>
        </w:rPr>
        <w:t> </w:t>
      </w:r>
      <w:r>
        <w:rPr>
          <w:sz w:val="24"/>
        </w:rPr>
        <w:t>other</w:t>
      </w:r>
      <w:r>
        <w:rPr>
          <w:spacing w:val="-3"/>
          <w:sz w:val="24"/>
        </w:rPr>
        <w:t> </w:t>
      </w:r>
      <w:r>
        <w:rPr>
          <w:sz w:val="24"/>
        </w:rPr>
        <w:t>matters</w:t>
      </w:r>
      <w:r>
        <w:rPr>
          <w:spacing w:val="-4"/>
          <w:sz w:val="24"/>
        </w:rPr>
        <w:t> </w:t>
      </w:r>
      <w:r>
        <w:rPr>
          <w:sz w:val="24"/>
        </w:rPr>
        <w:t>related to</w:t>
      </w:r>
      <w:r>
        <w:rPr>
          <w:spacing w:val="-1"/>
          <w:sz w:val="24"/>
        </w:rPr>
        <w:t> </w:t>
      </w:r>
      <w:r>
        <w:rPr>
          <w:sz w:val="24"/>
        </w:rPr>
        <w:t>candidates’ rights</w:t>
      </w:r>
      <w:r>
        <w:rPr>
          <w:spacing w:val="-1"/>
          <w:sz w:val="24"/>
        </w:rPr>
        <w:t> </w:t>
      </w:r>
      <w:r>
        <w:rPr>
          <w:sz w:val="24"/>
        </w:rPr>
        <w:t>and obligations</w:t>
      </w:r>
      <w:r>
        <w:rPr>
          <w:spacing w:val="-1"/>
          <w:sz w:val="24"/>
        </w:rPr>
        <w:t> </w:t>
      </w:r>
      <w:r>
        <w:rPr>
          <w:sz w:val="24"/>
        </w:rPr>
        <w:t>are</w:t>
      </w:r>
      <w:r>
        <w:rPr>
          <w:spacing w:val="-2"/>
          <w:sz w:val="24"/>
        </w:rPr>
        <w:t> </w:t>
      </w:r>
      <w:r>
        <w:rPr>
          <w:sz w:val="24"/>
        </w:rPr>
        <w:t>clearly</w:t>
      </w:r>
      <w:r>
        <w:rPr>
          <w:spacing w:val="-1"/>
          <w:sz w:val="24"/>
        </w:rPr>
        <w:t> </w:t>
      </w:r>
      <w:r>
        <w:rPr>
          <w:sz w:val="24"/>
        </w:rPr>
        <w:t>specified</w:t>
      </w:r>
      <w:r>
        <w:rPr>
          <w:spacing w:val="-1"/>
          <w:sz w:val="24"/>
        </w:rPr>
        <w:t> </w:t>
      </w:r>
      <w:r>
        <w:rPr>
          <w:sz w:val="24"/>
        </w:rPr>
        <w:t>in</w:t>
      </w:r>
      <w:r>
        <w:rPr>
          <w:spacing w:val="-1"/>
          <w:sz w:val="24"/>
        </w:rPr>
        <w:t> </w:t>
      </w:r>
      <w:r>
        <w:rPr>
          <w:sz w:val="24"/>
        </w:rPr>
        <w:t>the admissions</w:t>
      </w:r>
      <w:r>
        <w:rPr>
          <w:spacing w:val="-1"/>
          <w:sz w:val="24"/>
        </w:rPr>
        <w:t> </w:t>
      </w:r>
      <w:r>
        <w:rPr>
          <w:sz w:val="24"/>
        </w:rPr>
        <w:t>guidebook, which is made public twenty days before the University starts to accept applications.</w:t>
      </w:r>
    </w:p>
    <w:p>
      <w:pPr>
        <w:pStyle w:val="BodyText"/>
        <w:spacing w:before="12"/>
        <w:rPr>
          <w:sz w:val="24"/>
        </w:rPr>
      </w:pPr>
    </w:p>
    <w:p>
      <w:pPr>
        <w:spacing w:line="307" w:lineRule="auto" w:before="0"/>
        <w:ind w:left="1180" w:right="1603" w:hanging="483"/>
        <w:jc w:val="both"/>
        <w:rPr>
          <w:rFonts w:ascii="標楷體" w:eastAsia="標楷體" w:hint="eastAsia"/>
          <w:sz w:val="24"/>
        </w:rPr>
      </w:pPr>
      <w:r>
        <w:rPr>
          <w:rFonts w:ascii="標楷體" w:eastAsia="標楷體" w:hint="eastAsia"/>
          <w:spacing w:val="-2"/>
          <w:sz w:val="24"/>
        </w:rPr>
        <w:t>四、本校實際招收入學之僑生及港澳生名額，以該學年度核定招生名額外加百分之十為原則；如申請招生收僑生及港澳生名額超過該學年度核定招生名額外加百分之十，應提出增量計畫(包括品質控管策略及配套措施)報教育部核定。本校於當學年度核定招生總名額內，如有本國學生未招足之情形，得以僑生及港澳生名額補</w:t>
      </w:r>
      <w:r>
        <w:rPr>
          <w:rFonts w:ascii="標楷體" w:eastAsia="標楷體" w:hint="eastAsia"/>
          <w:spacing w:val="-6"/>
          <w:sz w:val="24"/>
        </w:rPr>
        <w:t>足。</w:t>
      </w:r>
    </w:p>
    <w:p>
      <w:pPr>
        <w:spacing w:before="275"/>
        <w:ind w:left="698" w:right="0" w:firstLine="0"/>
        <w:jc w:val="both"/>
        <w:rPr>
          <w:sz w:val="24"/>
        </w:rPr>
      </w:pPr>
      <w:r>
        <w:rPr>
          <w:sz w:val="24"/>
        </w:rPr>
        <w:t>Article</w:t>
      </w:r>
      <w:r>
        <w:rPr>
          <w:spacing w:val="-4"/>
          <w:sz w:val="24"/>
        </w:rPr>
        <w:t> </w:t>
      </w:r>
      <w:r>
        <w:rPr>
          <w:spacing w:val="-10"/>
          <w:sz w:val="24"/>
        </w:rPr>
        <w:t>4</w:t>
      </w:r>
    </w:p>
    <w:p>
      <w:pPr>
        <w:spacing w:line="348" w:lineRule="auto" w:before="125"/>
        <w:ind w:left="1406" w:right="1413" w:firstLine="0"/>
        <w:jc w:val="both"/>
        <w:rPr>
          <w:sz w:val="24"/>
        </w:rPr>
      </w:pPr>
      <w:r>
        <w:rPr>
          <w:sz w:val="24"/>
        </w:rPr>
        <w:t>The actual admissions quota for the University’s Overseas Chinese students and students</w:t>
      </w:r>
      <w:r>
        <w:rPr>
          <w:spacing w:val="-1"/>
          <w:sz w:val="24"/>
        </w:rPr>
        <w:t> </w:t>
      </w:r>
      <w:r>
        <w:rPr>
          <w:sz w:val="24"/>
        </w:rPr>
        <w:t>from</w:t>
      </w:r>
      <w:r>
        <w:rPr>
          <w:spacing w:val="-1"/>
          <w:sz w:val="24"/>
        </w:rPr>
        <w:t> </w:t>
      </w:r>
      <w:r>
        <w:rPr>
          <w:sz w:val="24"/>
        </w:rPr>
        <w:t>Hong</w:t>
      </w:r>
      <w:r>
        <w:rPr>
          <w:spacing w:val="-1"/>
          <w:sz w:val="24"/>
        </w:rPr>
        <w:t> </w:t>
      </w:r>
      <w:r>
        <w:rPr>
          <w:sz w:val="24"/>
        </w:rPr>
        <w:t>Kong</w:t>
      </w:r>
      <w:r>
        <w:rPr>
          <w:spacing w:val="-1"/>
          <w:sz w:val="24"/>
        </w:rPr>
        <w:t> </w:t>
      </w:r>
      <w:r>
        <w:rPr>
          <w:sz w:val="24"/>
        </w:rPr>
        <w:t>and</w:t>
      </w:r>
      <w:r>
        <w:rPr>
          <w:spacing w:val="-1"/>
          <w:sz w:val="24"/>
        </w:rPr>
        <w:t> </w:t>
      </w:r>
      <w:r>
        <w:rPr>
          <w:sz w:val="24"/>
        </w:rPr>
        <w:t>Macau</w:t>
      </w:r>
      <w:r>
        <w:rPr>
          <w:spacing w:val="-1"/>
          <w:sz w:val="24"/>
        </w:rPr>
        <w:t> </w:t>
      </w:r>
      <w:r>
        <w:rPr>
          <w:sz w:val="24"/>
        </w:rPr>
        <w:t>is</w:t>
      </w:r>
      <w:r>
        <w:rPr>
          <w:spacing w:val="-1"/>
          <w:sz w:val="24"/>
        </w:rPr>
        <w:t> </w:t>
      </w:r>
      <w:r>
        <w:rPr>
          <w:sz w:val="24"/>
        </w:rPr>
        <w:t>based</w:t>
      </w:r>
      <w:r>
        <w:rPr>
          <w:spacing w:val="-1"/>
          <w:sz w:val="24"/>
        </w:rPr>
        <w:t> </w:t>
      </w:r>
      <w:r>
        <w:rPr>
          <w:sz w:val="24"/>
        </w:rPr>
        <w:t>on</w:t>
      </w:r>
      <w:r>
        <w:rPr>
          <w:spacing w:val="-1"/>
          <w:sz w:val="24"/>
        </w:rPr>
        <w:t> </w:t>
      </w:r>
      <w:r>
        <w:rPr>
          <w:sz w:val="24"/>
        </w:rPr>
        <w:t>the</w:t>
      </w:r>
      <w:r>
        <w:rPr>
          <w:spacing w:val="-2"/>
          <w:sz w:val="24"/>
        </w:rPr>
        <w:t> </w:t>
      </w:r>
      <w:r>
        <w:rPr>
          <w:sz w:val="24"/>
        </w:rPr>
        <w:t>principle</w:t>
      </w:r>
      <w:r>
        <w:rPr>
          <w:spacing w:val="-2"/>
          <w:sz w:val="24"/>
        </w:rPr>
        <w:t> </w:t>
      </w:r>
      <w:r>
        <w:rPr>
          <w:sz w:val="24"/>
        </w:rPr>
        <w:t>of</w:t>
      </w:r>
      <w:r>
        <w:rPr>
          <w:spacing w:val="-2"/>
          <w:sz w:val="24"/>
        </w:rPr>
        <w:t> </w:t>
      </w:r>
      <w:r>
        <w:rPr>
          <w:sz w:val="24"/>
        </w:rPr>
        <w:t>an</w:t>
      </w:r>
      <w:r>
        <w:rPr>
          <w:spacing w:val="-1"/>
          <w:sz w:val="24"/>
        </w:rPr>
        <w:t> </w:t>
      </w:r>
      <w:r>
        <w:rPr>
          <w:sz w:val="24"/>
        </w:rPr>
        <w:t>additional</w:t>
      </w:r>
      <w:r>
        <w:rPr>
          <w:spacing w:val="-1"/>
          <w:sz w:val="24"/>
        </w:rPr>
        <w:t> </w:t>
      </w:r>
      <w:r>
        <w:rPr>
          <w:sz w:val="24"/>
        </w:rPr>
        <w:t>10%</w:t>
      </w:r>
      <w:r>
        <w:rPr>
          <w:spacing w:val="-2"/>
          <w:sz w:val="24"/>
        </w:rPr>
        <w:t> </w:t>
      </w:r>
      <w:r>
        <w:rPr>
          <w:sz w:val="24"/>
        </w:rPr>
        <w:t>of the</w:t>
      </w:r>
      <w:r>
        <w:rPr>
          <w:spacing w:val="-2"/>
          <w:sz w:val="24"/>
        </w:rPr>
        <w:t> </w:t>
      </w:r>
      <w:r>
        <w:rPr>
          <w:sz w:val="24"/>
        </w:rPr>
        <w:t>approved</w:t>
      </w:r>
      <w:r>
        <w:rPr>
          <w:spacing w:val="-1"/>
          <w:sz w:val="24"/>
        </w:rPr>
        <w:t> </w:t>
      </w:r>
      <w:r>
        <w:rPr>
          <w:sz w:val="24"/>
        </w:rPr>
        <w:t>admission</w:t>
      </w:r>
      <w:r>
        <w:rPr>
          <w:spacing w:val="-1"/>
          <w:sz w:val="24"/>
        </w:rPr>
        <w:t> </w:t>
      </w:r>
      <w:r>
        <w:rPr>
          <w:sz w:val="24"/>
        </w:rPr>
        <w:t>quota</w:t>
      </w:r>
      <w:r>
        <w:rPr>
          <w:spacing w:val="-2"/>
          <w:sz w:val="24"/>
        </w:rPr>
        <w:t> </w:t>
      </w:r>
      <w:r>
        <w:rPr>
          <w:sz w:val="24"/>
        </w:rPr>
        <w:t>for</w:t>
      </w:r>
      <w:r>
        <w:rPr>
          <w:spacing w:val="-2"/>
          <w:sz w:val="24"/>
        </w:rPr>
        <w:t> </w:t>
      </w:r>
      <w:r>
        <w:rPr>
          <w:sz w:val="24"/>
        </w:rPr>
        <w:t>the</w:t>
      </w:r>
      <w:r>
        <w:rPr>
          <w:spacing w:val="-2"/>
          <w:sz w:val="24"/>
        </w:rPr>
        <w:t> </w:t>
      </w:r>
      <w:r>
        <w:rPr>
          <w:sz w:val="24"/>
        </w:rPr>
        <w:t>current</w:t>
      </w:r>
      <w:r>
        <w:rPr>
          <w:spacing w:val="-1"/>
          <w:sz w:val="24"/>
        </w:rPr>
        <w:t> </w:t>
      </w:r>
      <w:r>
        <w:rPr>
          <w:sz w:val="24"/>
        </w:rPr>
        <w:t>academic</w:t>
      </w:r>
      <w:r>
        <w:rPr>
          <w:spacing w:val="-2"/>
          <w:sz w:val="24"/>
        </w:rPr>
        <w:t> </w:t>
      </w:r>
      <w:r>
        <w:rPr>
          <w:sz w:val="24"/>
        </w:rPr>
        <w:t>year. If</w:t>
      </w:r>
      <w:r>
        <w:rPr>
          <w:spacing w:val="-2"/>
          <w:sz w:val="24"/>
        </w:rPr>
        <w:t> </w:t>
      </w:r>
      <w:r>
        <w:rPr>
          <w:sz w:val="24"/>
        </w:rPr>
        <w:t>the</w:t>
      </w:r>
      <w:r>
        <w:rPr>
          <w:spacing w:val="-2"/>
          <w:sz w:val="24"/>
        </w:rPr>
        <w:t> </w:t>
      </w:r>
      <w:r>
        <w:rPr>
          <w:sz w:val="24"/>
        </w:rPr>
        <w:t>admission</w:t>
      </w:r>
      <w:r>
        <w:rPr>
          <w:spacing w:val="-1"/>
          <w:sz w:val="24"/>
        </w:rPr>
        <w:t> </w:t>
      </w:r>
      <w:r>
        <w:rPr>
          <w:sz w:val="24"/>
        </w:rPr>
        <w:t>quota</w:t>
      </w:r>
      <w:r>
        <w:rPr>
          <w:spacing w:val="-2"/>
          <w:sz w:val="24"/>
        </w:rPr>
        <w:t> </w:t>
      </w:r>
      <w:r>
        <w:rPr>
          <w:sz w:val="24"/>
        </w:rPr>
        <w:t>for Overseas Chinese students and students from Hong Kong and Macau exceeds the approved admission quota for the current academic year, incremental plans (including quality</w:t>
      </w:r>
      <w:r>
        <w:rPr>
          <w:spacing w:val="-8"/>
          <w:sz w:val="24"/>
        </w:rPr>
        <w:t> </w:t>
      </w:r>
      <w:r>
        <w:rPr>
          <w:sz w:val="24"/>
        </w:rPr>
        <w:t>control</w:t>
      </w:r>
      <w:r>
        <w:rPr>
          <w:spacing w:val="-8"/>
          <w:sz w:val="24"/>
        </w:rPr>
        <w:t> </w:t>
      </w:r>
      <w:r>
        <w:rPr>
          <w:sz w:val="24"/>
        </w:rPr>
        <w:t>strategies</w:t>
      </w:r>
      <w:r>
        <w:rPr>
          <w:spacing w:val="-8"/>
          <w:sz w:val="24"/>
        </w:rPr>
        <w:t> </w:t>
      </w:r>
      <w:r>
        <w:rPr>
          <w:sz w:val="24"/>
        </w:rPr>
        <w:t>and</w:t>
      </w:r>
      <w:r>
        <w:rPr>
          <w:spacing w:val="-8"/>
          <w:sz w:val="24"/>
        </w:rPr>
        <w:t> </w:t>
      </w:r>
      <w:r>
        <w:rPr>
          <w:sz w:val="24"/>
        </w:rPr>
        <w:t>supporting</w:t>
      </w:r>
      <w:r>
        <w:rPr>
          <w:spacing w:val="-8"/>
          <w:sz w:val="24"/>
        </w:rPr>
        <w:t> </w:t>
      </w:r>
      <w:r>
        <w:rPr>
          <w:sz w:val="24"/>
        </w:rPr>
        <w:t>measures)</w:t>
      </w:r>
      <w:r>
        <w:rPr>
          <w:spacing w:val="-7"/>
          <w:sz w:val="24"/>
        </w:rPr>
        <w:t> </w:t>
      </w:r>
      <w:r>
        <w:rPr>
          <w:sz w:val="24"/>
        </w:rPr>
        <w:t>shall</w:t>
      </w:r>
      <w:r>
        <w:rPr>
          <w:spacing w:val="-8"/>
          <w:sz w:val="24"/>
        </w:rPr>
        <w:t> </w:t>
      </w:r>
      <w:r>
        <w:rPr>
          <w:sz w:val="24"/>
        </w:rPr>
        <w:t>be</w:t>
      </w:r>
      <w:r>
        <w:rPr>
          <w:spacing w:val="-9"/>
          <w:sz w:val="24"/>
        </w:rPr>
        <w:t> </w:t>
      </w:r>
      <w:r>
        <w:rPr>
          <w:sz w:val="24"/>
        </w:rPr>
        <w:t>presented</w:t>
      </w:r>
      <w:r>
        <w:rPr>
          <w:spacing w:val="-8"/>
          <w:sz w:val="24"/>
        </w:rPr>
        <w:t> </w:t>
      </w:r>
      <w:r>
        <w:rPr>
          <w:sz w:val="24"/>
        </w:rPr>
        <w:t>to</w:t>
      </w:r>
      <w:r>
        <w:rPr>
          <w:spacing w:val="-8"/>
          <w:sz w:val="24"/>
        </w:rPr>
        <w:t> </w:t>
      </w:r>
      <w:r>
        <w:rPr>
          <w:sz w:val="24"/>
        </w:rPr>
        <w:t>the</w:t>
      </w:r>
      <w:r>
        <w:rPr>
          <w:spacing w:val="-9"/>
          <w:sz w:val="24"/>
        </w:rPr>
        <w:t> </w:t>
      </w:r>
      <w:r>
        <w:rPr>
          <w:sz w:val="24"/>
        </w:rPr>
        <w:t>Ministry</w:t>
      </w:r>
      <w:r>
        <w:rPr>
          <w:spacing w:val="-8"/>
          <w:sz w:val="24"/>
        </w:rPr>
        <w:t> </w:t>
      </w:r>
      <w:r>
        <w:rPr>
          <w:sz w:val="24"/>
        </w:rPr>
        <w:t>of Education for approval. The number of Overseas Chinese students and students from Hong Kong and Macau can make up for the inadequate quota of domestic students in the current academic year.</w:t>
      </w:r>
    </w:p>
    <w:p>
      <w:pPr>
        <w:pStyle w:val="BodyText"/>
        <w:spacing w:before="9"/>
        <w:rPr>
          <w:sz w:val="24"/>
        </w:rPr>
      </w:pPr>
    </w:p>
    <w:p>
      <w:pPr>
        <w:spacing w:line="307" w:lineRule="auto" w:before="0"/>
        <w:ind w:left="1180" w:right="1603" w:hanging="483"/>
        <w:jc w:val="both"/>
        <w:rPr>
          <w:rFonts w:ascii="標楷體" w:eastAsia="標楷體" w:hint="eastAsia"/>
          <w:sz w:val="24"/>
        </w:rPr>
      </w:pPr>
      <w:r>
        <w:rPr>
          <w:rFonts w:ascii="標楷體" w:eastAsia="標楷體" w:hint="eastAsia"/>
          <w:spacing w:val="-2"/>
          <w:sz w:val="24"/>
        </w:rPr>
        <w:t>五、本規定所稱僑生，指海外出生連續居留迄今，或最近連續居留海外六年以上，並取得僑居地永久或長期居留證件回國就學之華裔學生。本規定所稱港澳生，指香港或澳門(以下簡稱港澳)居民，具有港澳永久居留資格證件，且最近連續居留港澳或海外六年以上；並符合香港澳門關係條例第四條規定，未持有外國護照者，得申請來臺灣地區就學。</w:t>
      </w:r>
    </w:p>
    <w:p>
      <w:pPr>
        <w:spacing w:before="275"/>
        <w:ind w:left="698" w:right="0" w:firstLine="0"/>
        <w:jc w:val="both"/>
        <w:rPr>
          <w:sz w:val="24"/>
        </w:rPr>
      </w:pPr>
      <w:r>
        <w:rPr>
          <w:sz w:val="24"/>
        </w:rPr>
        <w:t>Article</w:t>
      </w:r>
      <w:r>
        <w:rPr>
          <w:spacing w:val="-4"/>
          <w:sz w:val="24"/>
        </w:rPr>
        <w:t> </w:t>
      </w:r>
      <w:r>
        <w:rPr>
          <w:spacing w:val="-10"/>
          <w:sz w:val="24"/>
        </w:rPr>
        <w:t>5</w:t>
      </w:r>
    </w:p>
    <w:p>
      <w:pPr>
        <w:spacing w:line="348" w:lineRule="auto" w:before="125"/>
        <w:ind w:left="1406" w:right="1414" w:firstLine="0"/>
        <w:jc w:val="both"/>
        <w:rPr>
          <w:sz w:val="24"/>
        </w:rPr>
      </w:pPr>
      <w:r>
        <w:rPr>
          <w:sz w:val="24"/>
        </w:rPr>
        <w:t>In</w:t>
      </w:r>
      <w:r>
        <w:rPr>
          <w:spacing w:val="-15"/>
          <w:sz w:val="24"/>
        </w:rPr>
        <w:t> </w:t>
      </w:r>
      <w:r>
        <w:rPr>
          <w:sz w:val="24"/>
        </w:rPr>
        <w:t>these</w:t>
      </w:r>
      <w:r>
        <w:rPr>
          <w:spacing w:val="-15"/>
          <w:sz w:val="24"/>
        </w:rPr>
        <w:t> </w:t>
      </w:r>
      <w:r>
        <w:rPr>
          <w:sz w:val="24"/>
        </w:rPr>
        <w:t>Regulations,</w:t>
      </w:r>
      <w:r>
        <w:rPr>
          <w:spacing w:val="-14"/>
          <w:sz w:val="24"/>
        </w:rPr>
        <w:t> </w:t>
      </w:r>
      <w:r>
        <w:rPr>
          <w:sz w:val="24"/>
        </w:rPr>
        <w:t>the</w:t>
      </w:r>
      <w:r>
        <w:rPr>
          <w:spacing w:val="-15"/>
          <w:sz w:val="24"/>
        </w:rPr>
        <w:t> </w:t>
      </w:r>
      <w:r>
        <w:rPr>
          <w:sz w:val="24"/>
        </w:rPr>
        <w:t>term</w:t>
      </w:r>
      <w:r>
        <w:rPr>
          <w:spacing w:val="-15"/>
          <w:sz w:val="24"/>
        </w:rPr>
        <w:t> </w:t>
      </w:r>
      <w:r>
        <w:rPr>
          <w:sz w:val="24"/>
        </w:rPr>
        <w:t>“Overseas</w:t>
      </w:r>
      <w:r>
        <w:rPr>
          <w:spacing w:val="-14"/>
          <w:sz w:val="24"/>
        </w:rPr>
        <w:t> </w:t>
      </w:r>
      <w:r>
        <w:rPr>
          <w:sz w:val="24"/>
        </w:rPr>
        <w:t>Chinese</w:t>
      </w:r>
      <w:r>
        <w:rPr>
          <w:spacing w:val="-15"/>
          <w:sz w:val="24"/>
        </w:rPr>
        <w:t> </w:t>
      </w:r>
      <w:r>
        <w:rPr>
          <w:sz w:val="24"/>
        </w:rPr>
        <w:t>Student”</w:t>
      </w:r>
      <w:r>
        <w:rPr>
          <w:spacing w:val="-15"/>
          <w:sz w:val="24"/>
        </w:rPr>
        <w:t> </w:t>
      </w:r>
      <w:r>
        <w:rPr>
          <w:sz w:val="24"/>
        </w:rPr>
        <w:t>refers</w:t>
      </w:r>
      <w:r>
        <w:rPr>
          <w:spacing w:val="-15"/>
          <w:sz w:val="24"/>
        </w:rPr>
        <w:t> </w:t>
      </w:r>
      <w:r>
        <w:rPr>
          <w:sz w:val="24"/>
        </w:rPr>
        <w:t>to</w:t>
      </w:r>
      <w:r>
        <w:rPr>
          <w:spacing w:val="-14"/>
          <w:sz w:val="24"/>
        </w:rPr>
        <w:t> </w:t>
      </w:r>
      <w:r>
        <w:rPr>
          <w:sz w:val="24"/>
        </w:rPr>
        <w:t>a</w:t>
      </w:r>
      <w:r>
        <w:rPr>
          <w:spacing w:val="-15"/>
          <w:sz w:val="24"/>
        </w:rPr>
        <w:t> </w:t>
      </w:r>
      <w:r>
        <w:rPr>
          <w:sz w:val="24"/>
        </w:rPr>
        <w:t>student</w:t>
      </w:r>
      <w:r>
        <w:rPr>
          <w:spacing w:val="-13"/>
          <w:sz w:val="24"/>
        </w:rPr>
        <w:t> </w:t>
      </w:r>
      <w:r>
        <w:rPr>
          <w:sz w:val="24"/>
        </w:rPr>
        <w:t>of</w:t>
      </w:r>
      <w:r>
        <w:rPr>
          <w:spacing w:val="-15"/>
          <w:sz w:val="24"/>
        </w:rPr>
        <w:t> </w:t>
      </w:r>
      <w:r>
        <w:rPr>
          <w:sz w:val="24"/>
        </w:rPr>
        <w:t>Chinese descent who has come to Taiwan to study, who was born and has lived overseas until the present time, or who has been living overseas for six or more consecutive years in the</w:t>
      </w:r>
      <w:r>
        <w:rPr>
          <w:spacing w:val="-4"/>
          <w:sz w:val="24"/>
        </w:rPr>
        <w:t> </w:t>
      </w:r>
      <w:r>
        <w:rPr>
          <w:sz w:val="24"/>
        </w:rPr>
        <w:t>immediate</w:t>
      </w:r>
      <w:r>
        <w:rPr>
          <w:spacing w:val="-4"/>
          <w:sz w:val="24"/>
        </w:rPr>
        <w:t> </w:t>
      </w:r>
      <w:r>
        <w:rPr>
          <w:sz w:val="24"/>
        </w:rPr>
        <w:t>past</w:t>
      </w:r>
      <w:r>
        <w:rPr>
          <w:spacing w:val="-3"/>
          <w:sz w:val="24"/>
        </w:rPr>
        <w:t> </w:t>
      </w:r>
      <w:r>
        <w:rPr>
          <w:sz w:val="24"/>
        </w:rPr>
        <w:t>and</w:t>
      </w:r>
      <w:r>
        <w:rPr>
          <w:spacing w:val="-3"/>
          <w:sz w:val="24"/>
        </w:rPr>
        <w:t> </w:t>
      </w:r>
      <w:r>
        <w:rPr>
          <w:sz w:val="24"/>
        </w:rPr>
        <w:t>has</w:t>
      </w:r>
      <w:r>
        <w:rPr>
          <w:spacing w:val="-3"/>
          <w:sz w:val="24"/>
        </w:rPr>
        <w:t> </w:t>
      </w:r>
      <w:r>
        <w:rPr>
          <w:sz w:val="24"/>
        </w:rPr>
        <w:t>obtained</w:t>
      </w:r>
      <w:r>
        <w:rPr>
          <w:spacing w:val="-3"/>
          <w:sz w:val="24"/>
        </w:rPr>
        <w:t> </w:t>
      </w:r>
      <w:r>
        <w:rPr>
          <w:sz w:val="24"/>
        </w:rPr>
        <w:t>permanent</w:t>
      </w:r>
      <w:r>
        <w:rPr>
          <w:spacing w:val="-3"/>
          <w:sz w:val="24"/>
        </w:rPr>
        <w:t> </w:t>
      </w:r>
      <w:r>
        <w:rPr>
          <w:sz w:val="24"/>
        </w:rPr>
        <w:t>or</w:t>
      </w:r>
      <w:r>
        <w:rPr>
          <w:spacing w:val="-2"/>
          <w:sz w:val="24"/>
        </w:rPr>
        <w:t> </w:t>
      </w:r>
      <w:r>
        <w:rPr>
          <w:sz w:val="24"/>
        </w:rPr>
        <w:t>long-term</w:t>
      </w:r>
      <w:r>
        <w:rPr>
          <w:spacing w:val="-3"/>
          <w:sz w:val="24"/>
        </w:rPr>
        <w:t> </w:t>
      </w:r>
      <w:r>
        <w:rPr>
          <w:sz w:val="24"/>
        </w:rPr>
        <w:t>residency</w:t>
      </w:r>
      <w:r>
        <w:rPr>
          <w:spacing w:val="-3"/>
          <w:sz w:val="24"/>
        </w:rPr>
        <w:t> </w:t>
      </w:r>
      <w:r>
        <w:rPr>
          <w:sz w:val="24"/>
        </w:rPr>
        <w:t>status</w:t>
      </w:r>
      <w:r>
        <w:rPr>
          <w:spacing w:val="-3"/>
          <w:sz w:val="24"/>
        </w:rPr>
        <w:t> </w:t>
      </w:r>
      <w:r>
        <w:rPr>
          <w:sz w:val="24"/>
        </w:rPr>
        <w:t>overseas. In these Regulations, the term “Students from Hong Kong and Macau” refers to a student from Hong Kong or Macau who has obtained permanent residency status, has been living in Hong Kong, Macau, or another foreign country for more than six years and</w:t>
      </w:r>
      <w:r>
        <w:rPr>
          <w:spacing w:val="28"/>
          <w:sz w:val="24"/>
        </w:rPr>
        <w:t> </w:t>
      </w:r>
      <w:r>
        <w:rPr>
          <w:sz w:val="24"/>
        </w:rPr>
        <w:t>does</w:t>
      </w:r>
      <w:r>
        <w:rPr>
          <w:spacing w:val="30"/>
          <w:sz w:val="24"/>
        </w:rPr>
        <w:t> </w:t>
      </w:r>
      <w:r>
        <w:rPr>
          <w:sz w:val="24"/>
        </w:rPr>
        <w:t>not</w:t>
      </w:r>
      <w:r>
        <w:rPr>
          <w:spacing w:val="30"/>
          <w:sz w:val="24"/>
        </w:rPr>
        <w:t> </w:t>
      </w:r>
      <w:r>
        <w:rPr>
          <w:sz w:val="24"/>
        </w:rPr>
        <w:t>hold</w:t>
      </w:r>
      <w:r>
        <w:rPr>
          <w:spacing w:val="31"/>
          <w:sz w:val="24"/>
        </w:rPr>
        <w:t> </w:t>
      </w:r>
      <w:r>
        <w:rPr>
          <w:sz w:val="24"/>
        </w:rPr>
        <w:t>a</w:t>
      </w:r>
      <w:r>
        <w:rPr>
          <w:spacing w:val="26"/>
          <w:sz w:val="24"/>
        </w:rPr>
        <w:t> </w:t>
      </w:r>
      <w:r>
        <w:rPr>
          <w:sz w:val="24"/>
        </w:rPr>
        <w:t>passport</w:t>
      </w:r>
      <w:r>
        <w:rPr>
          <w:spacing w:val="30"/>
          <w:sz w:val="24"/>
        </w:rPr>
        <w:t> </w:t>
      </w:r>
      <w:r>
        <w:rPr>
          <w:sz w:val="24"/>
        </w:rPr>
        <w:t>other</w:t>
      </w:r>
      <w:r>
        <w:rPr>
          <w:spacing w:val="30"/>
          <w:sz w:val="24"/>
        </w:rPr>
        <w:t> </w:t>
      </w:r>
      <w:r>
        <w:rPr>
          <w:sz w:val="24"/>
        </w:rPr>
        <w:t>than</w:t>
      </w:r>
      <w:r>
        <w:rPr>
          <w:spacing w:val="30"/>
          <w:sz w:val="24"/>
        </w:rPr>
        <w:t> </w:t>
      </w:r>
      <w:r>
        <w:rPr>
          <w:sz w:val="24"/>
        </w:rPr>
        <w:t>a</w:t>
      </w:r>
      <w:r>
        <w:rPr>
          <w:spacing w:val="29"/>
          <w:sz w:val="24"/>
        </w:rPr>
        <w:t> </w:t>
      </w:r>
      <w:r>
        <w:rPr>
          <w:sz w:val="24"/>
        </w:rPr>
        <w:t>Hong</w:t>
      </w:r>
      <w:r>
        <w:rPr>
          <w:spacing w:val="31"/>
          <w:sz w:val="24"/>
        </w:rPr>
        <w:t> </w:t>
      </w:r>
      <w:r>
        <w:rPr>
          <w:sz w:val="24"/>
        </w:rPr>
        <w:t>Kong</w:t>
      </w:r>
      <w:r>
        <w:rPr>
          <w:spacing w:val="30"/>
          <w:sz w:val="24"/>
        </w:rPr>
        <w:t> </w:t>
      </w:r>
      <w:r>
        <w:rPr>
          <w:sz w:val="24"/>
        </w:rPr>
        <w:t>passport</w:t>
      </w:r>
      <w:r>
        <w:rPr>
          <w:spacing w:val="30"/>
          <w:sz w:val="24"/>
        </w:rPr>
        <w:t> </w:t>
      </w:r>
      <w:r>
        <w:rPr>
          <w:sz w:val="24"/>
        </w:rPr>
        <w:t>to</w:t>
      </w:r>
      <w:r>
        <w:rPr>
          <w:spacing w:val="31"/>
          <w:sz w:val="24"/>
        </w:rPr>
        <w:t> </w:t>
      </w:r>
      <w:r>
        <w:rPr>
          <w:sz w:val="24"/>
        </w:rPr>
        <w:t>apply</w:t>
      </w:r>
      <w:r>
        <w:rPr>
          <w:spacing w:val="27"/>
          <w:sz w:val="24"/>
        </w:rPr>
        <w:t> </w:t>
      </w:r>
      <w:r>
        <w:rPr>
          <w:sz w:val="24"/>
        </w:rPr>
        <w:t>to</w:t>
      </w:r>
      <w:r>
        <w:rPr>
          <w:spacing w:val="29"/>
          <w:sz w:val="24"/>
        </w:rPr>
        <w:t> </w:t>
      </w:r>
      <w:r>
        <w:rPr>
          <w:sz w:val="24"/>
        </w:rPr>
        <w:t>study</w:t>
      </w:r>
      <w:r>
        <w:rPr>
          <w:spacing w:val="28"/>
          <w:sz w:val="24"/>
        </w:rPr>
        <w:t> </w:t>
      </w:r>
      <w:r>
        <w:rPr>
          <w:spacing w:val="-5"/>
          <w:sz w:val="24"/>
        </w:rPr>
        <w:t>in</w:t>
      </w:r>
    </w:p>
    <w:p>
      <w:pPr>
        <w:spacing w:after="0" w:line="348" w:lineRule="auto"/>
        <w:jc w:val="both"/>
        <w:rPr>
          <w:sz w:val="24"/>
        </w:rPr>
        <w:sectPr>
          <w:footerReference w:type="default" r:id="rId8"/>
          <w:pgSz w:w="11910" w:h="16840"/>
          <w:pgMar w:header="0" w:footer="0" w:top="1420" w:bottom="280" w:left="720" w:right="0"/>
        </w:sectPr>
      </w:pPr>
    </w:p>
    <w:p>
      <w:pPr>
        <w:spacing w:line="348" w:lineRule="auto" w:before="75"/>
        <w:ind w:left="1406" w:right="1414" w:firstLine="0"/>
        <w:jc w:val="left"/>
        <w:rPr>
          <w:sz w:val="24"/>
        </w:rPr>
      </w:pPr>
      <w:r>
        <w:rPr>
          <w:sz w:val="24"/>
        </w:rPr>
        <w:t>Taiwan</w:t>
      </w:r>
      <w:r>
        <w:rPr>
          <w:spacing w:val="-10"/>
          <w:sz w:val="24"/>
        </w:rPr>
        <w:t> </w:t>
      </w:r>
      <w:r>
        <w:rPr>
          <w:sz w:val="24"/>
        </w:rPr>
        <w:t>in</w:t>
      </w:r>
      <w:r>
        <w:rPr>
          <w:spacing w:val="-8"/>
          <w:sz w:val="24"/>
        </w:rPr>
        <w:t> </w:t>
      </w:r>
      <w:r>
        <w:rPr>
          <w:sz w:val="24"/>
        </w:rPr>
        <w:t>accordance</w:t>
      </w:r>
      <w:r>
        <w:rPr>
          <w:spacing w:val="-9"/>
          <w:sz w:val="24"/>
        </w:rPr>
        <w:t> </w:t>
      </w:r>
      <w:r>
        <w:rPr>
          <w:sz w:val="24"/>
        </w:rPr>
        <w:t>with</w:t>
      </w:r>
      <w:r>
        <w:rPr>
          <w:spacing w:val="-10"/>
          <w:sz w:val="24"/>
        </w:rPr>
        <w:t> </w:t>
      </w:r>
      <w:r>
        <w:rPr>
          <w:sz w:val="24"/>
        </w:rPr>
        <w:t>Article</w:t>
      </w:r>
      <w:r>
        <w:rPr>
          <w:spacing w:val="-11"/>
          <w:sz w:val="24"/>
        </w:rPr>
        <w:t> </w:t>
      </w:r>
      <w:r>
        <w:rPr>
          <w:sz w:val="24"/>
        </w:rPr>
        <w:t>4</w:t>
      </w:r>
      <w:r>
        <w:rPr>
          <w:spacing w:val="-8"/>
          <w:sz w:val="24"/>
        </w:rPr>
        <w:t> </w:t>
      </w:r>
      <w:r>
        <w:rPr>
          <w:sz w:val="24"/>
        </w:rPr>
        <w:t>of</w:t>
      </w:r>
      <w:r>
        <w:rPr>
          <w:spacing w:val="-10"/>
          <w:sz w:val="24"/>
        </w:rPr>
        <w:t> </w:t>
      </w:r>
      <w:r>
        <w:rPr>
          <w:sz w:val="24"/>
        </w:rPr>
        <w:t>Laws</w:t>
      </w:r>
      <w:r>
        <w:rPr>
          <w:spacing w:val="-8"/>
          <w:sz w:val="24"/>
        </w:rPr>
        <w:t> </w:t>
      </w:r>
      <w:r>
        <w:rPr>
          <w:sz w:val="24"/>
        </w:rPr>
        <w:t>and</w:t>
      </w:r>
      <w:r>
        <w:rPr>
          <w:spacing w:val="-10"/>
          <w:sz w:val="24"/>
        </w:rPr>
        <w:t> </w:t>
      </w:r>
      <w:r>
        <w:rPr>
          <w:sz w:val="24"/>
        </w:rPr>
        <w:t>Regulations</w:t>
      </w:r>
      <w:r>
        <w:rPr>
          <w:spacing w:val="-10"/>
          <w:sz w:val="24"/>
        </w:rPr>
        <w:t> </w:t>
      </w:r>
      <w:r>
        <w:rPr>
          <w:sz w:val="24"/>
        </w:rPr>
        <w:t>Regarding</w:t>
      </w:r>
      <w:r>
        <w:rPr>
          <w:spacing w:val="-8"/>
          <w:sz w:val="24"/>
        </w:rPr>
        <w:t> </w:t>
      </w:r>
      <w:r>
        <w:rPr>
          <w:sz w:val="24"/>
        </w:rPr>
        <w:t>Hong</w:t>
      </w:r>
      <w:r>
        <w:rPr>
          <w:spacing w:val="-10"/>
          <w:sz w:val="24"/>
        </w:rPr>
        <w:t> </w:t>
      </w:r>
      <w:r>
        <w:rPr>
          <w:sz w:val="24"/>
        </w:rPr>
        <w:t>Kong</w:t>
      </w:r>
      <w:r>
        <w:rPr>
          <w:spacing w:val="-10"/>
          <w:sz w:val="24"/>
        </w:rPr>
        <w:t> </w:t>
      </w:r>
      <w:r>
        <w:rPr>
          <w:sz w:val="24"/>
        </w:rPr>
        <w:t>&amp; Macao Affairs.</w:t>
      </w:r>
    </w:p>
    <w:p>
      <w:pPr>
        <w:pStyle w:val="BodyText"/>
        <w:spacing w:before="11"/>
        <w:rPr>
          <w:sz w:val="24"/>
        </w:rPr>
      </w:pPr>
    </w:p>
    <w:p>
      <w:pPr>
        <w:spacing w:line="307" w:lineRule="auto" w:before="0"/>
        <w:ind w:left="1180" w:right="1603" w:firstLine="0"/>
        <w:jc w:val="left"/>
        <w:rPr>
          <w:rFonts w:ascii="標楷體" w:eastAsia="標楷體" w:hint="eastAsia"/>
          <w:sz w:val="24"/>
        </w:rPr>
      </w:pPr>
      <w:r>
        <w:rPr>
          <w:rFonts w:ascii="標楷體" w:eastAsia="標楷體" w:hint="eastAsia"/>
          <w:spacing w:val="-2"/>
          <w:sz w:val="24"/>
        </w:rPr>
        <w:t>第一項所稱海外、指大陸地區、香港及澳門以外之國家或地區；前項所稱境外，指臺灣地區以外之國家或地區。</w:t>
      </w:r>
    </w:p>
    <w:p>
      <w:pPr>
        <w:spacing w:line="348" w:lineRule="auto" w:before="274"/>
        <w:ind w:left="1178" w:right="1519" w:firstLine="0"/>
        <w:jc w:val="both"/>
        <w:rPr>
          <w:sz w:val="24"/>
        </w:rPr>
      </w:pPr>
      <w:r>
        <w:rPr>
          <w:sz w:val="24"/>
        </w:rPr>
        <w:t>The</w:t>
      </w:r>
      <w:r>
        <w:rPr>
          <w:spacing w:val="-4"/>
          <w:sz w:val="24"/>
        </w:rPr>
        <w:t> </w:t>
      </w:r>
      <w:r>
        <w:rPr>
          <w:sz w:val="24"/>
        </w:rPr>
        <w:t>term</w:t>
      </w:r>
      <w:r>
        <w:rPr>
          <w:spacing w:val="-3"/>
          <w:sz w:val="24"/>
        </w:rPr>
        <w:t> </w:t>
      </w:r>
      <w:r>
        <w:rPr>
          <w:sz w:val="24"/>
        </w:rPr>
        <w:t>“overseas”</w:t>
      </w:r>
      <w:r>
        <w:rPr>
          <w:spacing w:val="-4"/>
          <w:sz w:val="24"/>
        </w:rPr>
        <w:t> </w:t>
      </w:r>
      <w:r>
        <w:rPr>
          <w:sz w:val="24"/>
        </w:rPr>
        <w:t>mentioned</w:t>
      </w:r>
      <w:r>
        <w:rPr>
          <w:spacing w:val="-3"/>
          <w:sz w:val="24"/>
        </w:rPr>
        <w:t> </w:t>
      </w:r>
      <w:r>
        <w:rPr>
          <w:sz w:val="24"/>
        </w:rPr>
        <w:t>in</w:t>
      </w:r>
      <w:r>
        <w:rPr>
          <w:spacing w:val="-3"/>
          <w:sz w:val="24"/>
        </w:rPr>
        <w:t> </w:t>
      </w:r>
      <w:r>
        <w:rPr>
          <w:sz w:val="24"/>
        </w:rPr>
        <w:t>the</w:t>
      </w:r>
      <w:r>
        <w:rPr>
          <w:spacing w:val="-4"/>
          <w:sz w:val="24"/>
        </w:rPr>
        <w:t> </w:t>
      </w:r>
      <w:r>
        <w:rPr>
          <w:sz w:val="24"/>
        </w:rPr>
        <w:t>preceding</w:t>
      </w:r>
      <w:r>
        <w:rPr>
          <w:spacing w:val="-3"/>
          <w:sz w:val="24"/>
        </w:rPr>
        <w:t> </w:t>
      </w:r>
      <w:r>
        <w:rPr>
          <w:sz w:val="24"/>
        </w:rPr>
        <w:t>paragraph</w:t>
      </w:r>
      <w:r>
        <w:rPr>
          <w:spacing w:val="-3"/>
          <w:sz w:val="24"/>
        </w:rPr>
        <w:t> </w:t>
      </w:r>
      <w:r>
        <w:rPr>
          <w:sz w:val="24"/>
        </w:rPr>
        <w:t>refers</w:t>
      </w:r>
      <w:r>
        <w:rPr>
          <w:spacing w:val="-3"/>
          <w:sz w:val="24"/>
        </w:rPr>
        <w:t> </w:t>
      </w:r>
      <w:r>
        <w:rPr>
          <w:sz w:val="24"/>
        </w:rPr>
        <w:t>to</w:t>
      </w:r>
      <w:r>
        <w:rPr>
          <w:spacing w:val="-2"/>
          <w:sz w:val="24"/>
        </w:rPr>
        <w:t> </w:t>
      </w:r>
      <w:r>
        <w:rPr>
          <w:sz w:val="24"/>
        </w:rPr>
        <w:t>countries</w:t>
      </w:r>
      <w:r>
        <w:rPr>
          <w:spacing w:val="-3"/>
          <w:sz w:val="24"/>
        </w:rPr>
        <w:t> </w:t>
      </w:r>
      <w:r>
        <w:rPr>
          <w:sz w:val="24"/>
        </w:rPr>
        <w:t>or</w:t>
      </w:r>
      <w:r>
        <w:rPr>
          <w:spacing w:val="-4"/>
          <w:sz w:val="24"/>
        </w:rPr>
        <w:t> </w:t>
      </w:r>
      <w:r>
        <w:rPr>
          <w:sz w:val="24"/>
        </w:rPr>
        <w:t>regions other than Taiwan, mainland China, Hong Kong, and Macao.</w:t>
      </w:r>
    </w:p>
    <w:p>
      <w:pPr>
        <w:pStyle w:val="BodyText"/>
        <w:spacing w:before="11"/>
        <w:rPr>
          <w:sz w:val="24"/>
        </w:rPr>
      </w:pPr>
    </w:p>
    <w:p>
      <w:pPr>
        <w:spacing w:line="307" w:lineRule="auto" w:before="0"/>
        <w:ind w:left="1180" w:right="1603" w:firstLine="0"/>
        <w:jc w:val="both"/>
        <w:rPr>
          <w:rFonts w:ascii="標楷體" w:eastAsia="標楷體" w:hint="eastAsia"/>
          <w:sz w:val="24"/>
        </w:rPr>
      </w:pPr>
      <w:r>
        <w:rPr>
          <w:rFonts w:ascii="標楷體" w:eastAsia="標楷體" w:hint="eastAsia"/>
          <w:spacing w:val="-2"/>
          <w:sz w:val="24"/>
        </w:rPr>
        <w:t>第一項僑生連續居留海外之認定，依僑生回國就學及輔導辦法第三條及第四條規定辦理；第二項港澳生連續居留境外之認定，依香港澳門居民來臺就學辦法第三條及第四條規定辦理。</w:t>
      </w:r>
    </w:p>
    <w:p>
      <w:pPr>
        <w:spacing w:line="348" w:lineRule="auto" w:before="275"/>
        <w:ind w:left="1178" w:right="1416" w:firstLine="0"/>
        <w:jc w:val="both"/>
        <w:rPr>
          <w:sz w:val="24"/>
        </w:rPr>
      </w:pPr>
      <w:r>
        <w:rPr>
          <w:sz w:val="24"/>
        </w:rPr>
        <w:t>Overseas</w:t>
      </w:r>
      <w:r>
        <w:rPr>
          <w:spacing w:val="-6"/>
          <w:sz w:val="24"/>
        </w:rPr>
        <w:t> </w:t>
      </w:r>
      <w:r>
        <w:rPr>
          <w:sz w:val="24"/>
        </w:rPr>
        <w:t>Chinese</w:t>
      </w:r>
      <w:r>
        <w:rPr>
          <w:spacing w:val="-7"/>
          <w:sz w:val="24"/>
        </w:rPr>
        <w:t> </w:t>
      </w:r>
      <w:r>
        <w:rPr>
          <w:sz w:val="24"/>
        </w:rPr>
        <w:t>Students</w:t>
      </w:r>
      <w:r>
        <w:rPr>
          <w:spacing w:val="-6"/>
          <w:sz w:val="24"/>
        </w:rPr>
        <w:t> </w:t>
      </w:r>
      <w:r>
        <w:rPr>
          <w:sz w:val="24"/>
        </w:rPr>
        <w:t>living</w:t>
      </w:r>
      <w:r>
        <w:rPr>
          <w:spacing w:val="-6"/>
          <w:sz w:val="24"/>
        </w:rPr>
        <w:t> </w:t>
      </w:r>
      <w:r>
        <w:rPr>
          <w:sz w:val="24"/>
        </w:rPr>
        <w:t>abroad</w:t>
      </w:r>
      <w:r>
        <w:rPr>
          <w:spacing w:val="-6"/>
          <w:sz w:val="24"/>
        </w:rPr>
        <w:t> </w:t>
      </w:r>
      <w:r>
        <w:rPr>
          <w:sz w:val="24"/>
        </w:rPr>
        <w:t>mentioned</w:t>
      </w:r>
      <w:r>
        <w:rPr>
          <w:spacing w:val="-6"/>
          <w:sz w:val="24"/>
        </w:rPr>
        <w:t> </w:t>
      </w:r>
      <w:r>
        <w:rPr>
          <w:sz w:val="24"/>
        </w:rPr>
        <w:t>in</w:t>
      </w:r>
      <w:r>
        <w:rPr>
          <w:spacing w:val="-6"/>
          <w:sz w:val="24"/>
        </w:rPr>
        <w:t> </w:t>
      </w:r>
      <w:r>
        <w:rPr>
          <w:sz w:val="24"/>
        </w:rPr>
        <w:t>Paragraph</w:t>
      </w:r>
      <w:r>
        <w:rPr>
          <w:spacing w:val="-6"/>
          <w:sz w:val="24"/>
        </w:rPr>
        <w:t> </w:t>
      </w:r>
      <w:r>
        <w:rPr>
          <w:sz w:val="24"/>
        </w:rPr>
        <w:t>1</w:t>
      </w:r>
      <w:r>
        <w:rPr>
          <w:spacing w:val="-6"/>
          <w:sz w:val="24"/>
        </w:rPr>
        <w:t> </w:t>
      </w:r>
      <w:r>
        <w:rPr>
          <w:sz w:val="24"/>
        </w:rPr>
        <w:t>shall</w:t>
      </w:r>
      <w:r>
        <w:rPr>
          <w:spacing w:val="-5"/>
          <w:sz w:val="24"/>
        </w:rPr>
        <w:t> </w:t>
      </w:r>
      <w:r>
        <w:rPr>
          <w:sz w:val="24"/>
        </w:rPr>
        <w:t>be</w:t>
      </w:r>
      <w:r>
        <w:rPr>
          <w:spacing w:val="-7"/>
          <w:sz w:val="24"/>
        </w:rPr>
        <w:t> </w:t>
      </w:r>
      <w:r>
        <w:rPr>
          <w:sz w:val="24"/>
        </w:rPr>
        <w:t>recognized</w:t>
      </w:r>
      <w:r>
        <w:rPr>
          <w:spacing w:val="-6"/>
          <w:sz w:val="24"/>
        </w:rPr>
        <w:t> </w:t>
      </w:r>
      <w:r>
        <w:rPr>
          <w:sz w:val="24"/>
        </w:rPr>
        <w:t>in accordance with Article 3 and Article 4 of the Regulations Regarding Study and Counseling</w:t>
      </w:r>
      <w:r>
        <w:rPr>
          <w:spacing w:val="-6"/>
          <w:sz w:val="24"/>
        </w:rPr>
        <w:t> </w:t>
      </w:r>
      <w:r>
        <w:rPr>
          <w:sz w:val="24"/>
        </w:rPr>
        <w:t>Assistance</w:t>
      </w:r>
      <w:r>
        <w:rPr>
          <w:spacing w:val="-7"/>
          <w:sz w:val="24"/>
        </w:rPr>
        <w:t> </w:t>
      </w:r>
      <w:r>
        <w:rPr>
          <w:sz w:val="24"/>
        </w:rPr>
        <w:t>for</w:t>
      </w:r>
      <w:r>
        <w:rPr>
          <w:spacing w:val="-7"/>
          <w:sz w:val="24"/>
        </w:rPr>
        <w:t> </w:t>
      </w:r>
      <w:r>
        <w:rPr>
          <w:sz w:val="24"/>
        </w:rPr>
        <w:t>Overseas</w:t>
      </w:r>
      <w:r>
        <w:rPr>
          <w:spacing w:val="-6"/>
          <w:sz w:val="24"/>
        </w:rPr>
        <w:t> </w:t>
      </w:r>
      <w:r>
        <w:rPr>
          <w:sz w:val="24"/>
        </w:rPr>
        <w:t>Chinese</w:t>
      </w:r>
      <w:r>
        <w:rPr>
          <w:spacing w:val="-7"/>
          <w:sz w:val="24"/>
        </w:rPr>
        <w:t> </w:t>
      </w:r>
      <w:r>
        <w:rPr>
          <w:sz w:val="24"/>
        </w:rPr>
        <w:t>Students</w:t>
      </w:r>
      <w:r>
        <w:rPr>
          <w:spacing w:val="-6"/>
          <w:sz w:val="24"/>
        </w:rPr>
        <w:t> </w:t>
      </w:r>
      <w:r>
        <w:rPr>
          <w:sz w:val="24"/>
        </w:rPr>
        <w:t>in</w:t>
      </w:r>
      <w:r>
        <w:rPr>
          <w:spacing w:val="-7"/>
          <w:sz w:val="24"/>
        </w:rPr>
        <w:t> </w:t>
      </w:r>
      <w:r>
        <w:rPr>
          <w:sz w:val="24"/>
        </w:rPr>
        <w:t>Taiwan.</w:t>
      </w:r>
      <w:r>
        <w:rPr>
          <w:spacing w:val="40"/>
          <w:sz w:val="24"/>
        </w:rPr>
        <w:t> </w:t>
      </w:r>
      <w:r>
        <w:rPr>
          <w:sz w:val="24"/>
        </w:rPr>
        <w:t>Hong</w:t>
      </w:r>
      <w:r>
        <w:rPr>
          <w:spacing w:val="-8"/>
          <w:sz w:val="24"/>
        </w:rPr>
        <w:t> </w:t>
      </w:r>
      <w:r>
        <w:rPr>
          <w:sz w:val="24"/>
        </w:rPr>
        <w:t>Kong</w:t>
      </w:r>
      <w:r>
        <w:rPr>
          <w:spacing w:val="-6"/>
          <w:sz w:val="24"/>
        </w:rPr>
        <w:t> </w:t>
      </w:r>
      <w:r>
        <w:rPr>
          <w:sz w:val="24"/>
        </w:rPr>
        <w:t>and</w:t>
      </w:r>
      <w:r>
        <w:rPr>
          <w:spacing w:val="-7"/>
          <w:sz w:val="24"/>
        </w:rPr>
        <w:t> </w:t>
      </w:r>
      <w:r>
        <w:rPr>
          <w:sz w:val="24"/>
        </w:rPr>
        <w:t>Macau Students living abroad mentioned in Paragraph 2 shall be recognized in accordance with Article 3 and Article 4 of the Regulations Regarding Study for Hong Kong and Macau Students in Taiwan.</w:t>
      </w:r>
    </w:p>
    <w:p>
      <w:pPr>
        <w:pStyle w:val="BodyText"/>
        <w:spacing w:before="9"/>
        <w:rPr>
          <w:sz w:val="24"/>
        </w:rPr>
      </w:pPr>
    </w:p>
    <w:p>
      <w:pPr>
        <w:spacing w:before="0"/>
        <w:ind w:left="1180" w:right="0" w:firstLine="0"/>
        <w:jc w:val="left"/>
        <w:rPr>
          <w:rFonts w:ascii="標楷體" w:eastAsia="標楷體" w:hint="eastAsia"/>
          <w:sz w:val="24"/>
        </w:rPr>
      </w:pPr>
      <w:r>
        <w:rPr>
          <w:rFonts w:ascii="標楷體" w:eastAsia="標楷體" w:hint="eastAsia"/>
          <w:spacing w:val="-1"/>
          <w:sz w:val="24"/>
        </w:rPr>
        <w:t>僑生身分認定，由僑務主管機關為之；港澳生身分認定，由教育部為之。</w:t>
      </w:r>
    </w:p>
    <w:p>
      <w:pPr>
        <w:pStyle w:val="BodyText"/>
        <w:spacing w:before="50"/>
        <w:rPr>
          <w:rFonts w:ascii="標楷體"/>
          <w:sz w:val="24"/>
        </w:rPr>
      </w:pPr>
    </w:p>
    <w:p>
      <w:pPr>
        <w:spacing w:line="348" w:lineRule="auto" w:before="0"/>
        <w:ind w:left="1178" w:right="1413" w:firstLine="0"/>
        <w:jc w:val="both"/>
        <w:rPr>
          <w:sz w:val="24"/>
        </w:rPr>
      </w:pPr>
      <w:r>
        <w:rPr>
          <w:sz w:val="24"/>
        </w:rPr>
        <w:t>The</w:t>
      </w:r>
      <w:r>
        <w:rPr>
          <w:spacing w:val="-15"/>
          <w:sz w:val="24"/>
        </w:rPr>
        <w:t> </w:t>
      </w:r>
      <w:r>
        <w:rPr>
          <w:sz w:val="24"/>
        </w:rPr>
        <w:t>overseas</w:t>
      </w:r>
      <w:r>
        <w:rPr>
          <w:spacing w:val="-15"/>
          <w:sz w:val="24"/>
        </w:rPr>
        <w:t> </w:t>
      </w:r>
      <w:r>
        <w:rPr>
          <w:sz w:val="24"/>
        </w:rPr>
        <w:t>Chinese</w:t>
      </w:r>
      <w:r>
        <w:rPr>
          <w:spacing w:val="-15"/>
          <w:sz w:val="24"/>
        </w:rPr>
        <w:t> </w:t>
      </w:r>
      <w:r>
        <w:rPr>
          <w:sz w:val="24"/>
        </w:rPr>
        <w:t>student</w:t>
      </w:r>
      <w:r>
        <w:rPr>
          <w:spacing w:val="-15"/>
          <w:sz w:val="24"/>
        </w:rPr>
        <w:t> </w:t>
      </w:r>
      <w:r>
        <w:rPr>
          <w:sz w:val="24"/>
        </w:rPr>
        <w:t>status</w:t>
      </w:r>
      <w:r>
        <w:rPr>
          <w:spacing w:val="-15"/>
          <w:sz w:val="24"/>
        </w:rPr>
        <w:t> </w:t>
      </w:r>
      <w:r>
        <w:rPr>
          <w:sz w:val="24"/>
        </w:rPr>
        <w:t>must</w:t>
      </w:r>
      <w:r>
        <w:rPr>
          <w:spacing w:val="-15"/>
          <w:sz w:val="24"/>
        </w:rPr>
        <w:t> </w:t>
      </w:r>
      <w:r>
        <w:rPr>
          <w:sz w:val="24"/>
        </w:rPr>
        <w:t>be</w:t>
      </w:r>
      <w:r>
        <w:rPr>
          <w:spacing w:val="-15"/>
          <w:sz w:val="24"/>
        </w:rPr>
        <w:t> </w:t>
      </w:r>
      <w:r>
        <w:rPr>
          <w:sz w:val="24"/>
        </w:rPr>
        <w:t>validated</w:t>
      </w:r>
      <w:r>
        <w:rPr>
          <w:spacing w:val="-15"/>
          <w:sz w:val="24"/>
        </w:rPr>
        <w:t> </w:t>
      </w:r>
      <w:r>
        <w:rPr>
          <w:sz w:val="24"/>
        </w:rPr>
        <w:t>by</w:t>
      </w:r>
      <w:r>
        <w:rPr>
          <w:spacing w:val="-15"/>
          <w:sz w:val="24"/>
        </w:rPr>
        <w:t> </w:t>
      </w:r>
      <w:r>
        <w:rPr>
          <w:sz w:val="24"/>
        </w:rPr>
        <w:t>the</w:t>
      </w:r>
      <w:r>
        <w:rPr>
          <w:spacing w:val="-15"/>
          <w:sz w:val="24"/>
        </w:rPr>
        <w:t> </w:t>
      </w:r>
      <w:r>
        <w:rPr>
          <w:sz w:val="24"/>
        </w:rPr>
        <w:t>Overseas</w:t>
      </w:r>
      <w:r>
        <w:rPr>
          <w:spacing w:val="-15"/>
          <w:sz w:val="24"/>
        </w:rPr>
        <w:t> </w:t>
      </w:r>
      <w:r>
        <w:rPr>
          <w:sz w:val="24"/>
        </w:rPr>
        <w:t>Community</w:t>
      </w:r>
      <w:r>
        <w:rPr>
          <w:spacing w:val="-15"/>
          <w:sz w:val="24"/>
        </w:rPr>
        <w:t> </w:t>
      </w:r>
      <w:r>
        <w:rPr>
          <w:sz w:val="24"/>
        </w:rPr>
        <w:t>Affairs Council;</w:t>
      </w:r>
      <w:r>
        <w:rPr>
          <w:spacing w:val="-8"/>
          <w:sz w:val="24"/>
        </w:rPr>
        <w:t> </w:t>
      </w:r>
      <w:r>
        <w:rPr>
          <w:sz w:val="24"/>
        </w:rPr>
        <w:t>students</w:t>
      </w:r>
      <w:r>
        <w:rPr>
          <w:spacing w:val="-8"/>
          <w:sz w:val="24"/>
        </w:rPr>
        <w:t> </w:t>
      </w:r>
      <w:r>
        <w:rPr>
          <w:sz w:val="24"/>
        </w:rPr>
        <w:t>from</w:t>
      </w:r>
      <w:r>
        <w:rPr>
          <w:spacing w:val="-8"/>
          <w:sz w:val="24"/>
        </w:rPr>
        <w:t> </w:t>
      </w:r>
      <w:r>
        <w:rPr>
          <w:sz w:val="24"/>
        </w:rPr>
        <w:t>Hong</w:t>
      </w:r>
      <w:r>
        <w:rPr>
          <w:spacing w:val="-8"/>
          <w:sz w:val="24"/>
        </w:rPr>
        <w:t> </w:t>
      </w:r>
      <w:r>
        <w:rPr>
          <w:sz w:val="24"/>
        </w:rPr>
        <w:t>Kong</w:t>
      </w:r>
      <w:r>
        <w:rPr>
          <w:spacing w:val="-8"/>
          <w:sz w:val="24"/>
        </w:rPr>
        <w:t> </w:t>
      </w:r>
      <w:r>
        <w:rPr>
          <w:sz w:val="24"/>
        </w:rPr>
        <w:t>and</w:t>
      </w:r>
      <w:r>
        <w:rPr>
          <w:spacing w:val="-8"/>
          <w:sz w:val="24"/>
        </w:rPr>
        <w:t> </w:t>
      </w:r>
      <w:r>
        <w:rPr>
          <w:sz w:val="24"/>
        </w:rPr>
        <w:t>Macau</w:t>
      </w:r>
      <w:r>
        <w:rPr>
          <w:spacing w:val="-8"/>
          <w:sz w:val="24"/>
        </w:rPr>
        <w:t> </w:t>
      </w:r>
      <w:r>
        <w:rPr>
          <w:sz w:val="24"/>
        </w:rPr>
        <w:t>status</w:t>
      </w:r>
      <w:r>
        <w:rPr>
          <w:spacing w:val="-8"/>
          <w:sz w:val="24"/>
        </w:rPr>
        <w:t> </w:t>
      </w:r>
      <w:r>
        <w:rPr>
          <w:sz w:val="24"/>
        </w:rPr>
        <w:t>must</w:t>
      </w:r>
      <w:r>
        <w:rPr>
          <w:spacing w:val="-8"/>
          <w:sz w:val="24"/>
        </w:rPr>
        <w:t> </w:t>
      </w:r>
      <w:r>
        <w:rPr>
          <w:sz w:val="24"/>
        </w:rPr>
        <w:t>be</w:t>
      </w:r>
      <w:r>
        <w:rPr>
          <w:spacing w:val="-9"/>
          <w:sz w:val="24"/>
        </w:rPr>
        <w:t> </w:t>
      </w:r>
      <w:r>
        <w:rPr>
          <w:sz w:val="24"/>
        </w:rPr>
        <w:t>validated</w:t>
      </w:r>
      <w:r>
        <w:rPr>
          <w:spacing w:val="-8"/>
          <w:sz w:val="24"/>
        </w:rPr>
        <w:t> </w:t>
      </w:r>
      <w:r>
        <w:rPr>
          <w:sz w:val="24"/>
        </w:rPr>
        <w:t>by</w:t>
      </w:r>
      <w:r>
        <w:rPr>
          <w:spacing w:val="-8"/>
          <w:sz w:val="24"/>
        </w:rPr>
        <w:t> </w:t>
      </w:r>
      <w:r>
        <w:rPr>
          <w:sz w:val="24"/>
        </w:rPr>
        <w:t>the</w:t>
      </w:r>
      <w:r>
        <w:rPr>
          <w:spacing w:val="-9"/>
          <w:sz w:val="24"/>
        </w:rPr>
        <w:t> </w:t>
      </w:r>
      <w:r>
        <w:rPr>
          <w:sz w:val="24"/>
        </w:rPr>
        <w:t>Ministry</w:t>
      </w:r>
      <w:r>
        <w:rPr>
          <w:spacing w:val="-8"/>
          <w:sz w:val="24"/>
        </w:rPr>
        <w:t> </w:t>
      </w:r>
      <w:r>
        <w:rPr>
          <w:sz w:val="24"/>
        </w:rPr>
        <w:t>of </w:t>
      </w:r>
      <w:r>
        <w:rPr>
          <w:spacing w:val="-2"/>
          <w:sz w:val="24"/>
        </w:rPr>
        <w:t>Education.</w:t>
      </w:r>
    </w:p>
    <w:p>
      <w:pPr>
        <w:pStyle w:val="BodyText"/>
        <w:spacing w:before="10"/>
        <w:rPr>
          <w:sz w:val="24"/>
        </w:rPr>
      </w:pPr>
    </w:p>
    <w:p>
      <w:pPr>
        <w:spacing w:line="307" w:lineRule="auto" w:before="0"/>
        <w:ind w:left="1180" w:right="1603" w:firstLine="0"/>
        <w:jc w:val="both"/>
        <w:rPr>
          <w:rFonts w:ascii="標楷體" w:eastAsia="標楷體" w:hint="eastAsia"/>
          <w:sz w:val="24"/>
        </w:rPr>
      </w:pPr>
      <w:r>
        <w:rPr>
          <w:rFonts w:ascii="標楷體" w:eastAsia="標楷體" w:hint="eastAsia"/>
          <w:spacing w:val="-2"/>
          <w:sz w:val="24"/>
        </w:rPr>
        <w:t>僑生及港澳生經輔導來臺就學後，在臺停留未滿一年，因故退學或喪失學籍返回僑居地者，得重新申請來臺就學，並以一次為限。但僑生及港澳生經入學學校以學業或操行成績不及格、違反校規情節嚴重或因刑事案件經判刑確定，依學生獎懲規定致遭退學或喪失學籍者，不得重新申請來臺就學。</w:t>
      </w:r>
    </w:p>
    <w:p>
      <w:pPr>
        <w:spacing w:line="348" w:lineRule="auto" w:before="276"/>
        <w:ind w:left="1178" w:right="1412" w:firstLine="0"/>
        <w:jc w:val="both"/>
        <w:rPr>
          <w:sz w:val="24"/>
        </w:rPr>
      </w:pPr>
      <w:r>
        <w:rPr>
          <w:sz w:val="24"/>
        </w:rPr>
        <w:t>Overseas Chinese students and students from Hong Kong and Macau who received assistance to study in an educational institution in Taiwan but studied for less than one year and lost their student status to return to their country for some reason may lodge another</w:t>
      </w:r>
      <w:r>
        <w:rPr>
          <w:spacing w:val="-14"/>
          <w:sz w:val="24"/>
        </w:rPr>
        <w:t> </w:t>
      </w:r>
      <w:r>
        <w:rPr>
          <w:sz w:val="24"/>
        </w:rPr>
        <w:t>application</w:t>
      </w:r>
      <w:r>
        <w:rPr>
          <w:spacing w:val="-14"/>
          <w:sz w:val="24"/>
        </w:rPr>
        <w:t> </w:t>
      </w:r>
      <w:r>
        <w:rPr>
          <w:sz w:val="24"/>
        </w:rPr>
        <w:t>to</w:t>
      </w:r>
      <w:r>
        <w:rPr>
          <w:spacing w:val="-14"/>
          <w:sz w:val="24"/>
        </w:rPr>
        <w:t> </w:t>
      </w:r>
      <w:r>
        <w:rPr>
          <w:sz w:val="24"/>
        </w:rPr>
        <w:t>study</w:t>
      </w:r>
      <w:r>
        <w:rPr>
          <w:spacing w:val="-14"/>
          <w:sz w:val="24"/>
        </w:rPr>
        <w:t> </w:t>
      </w:r>
      <w:r>
        <w:rPr>
          <w:sz w:val="24"/>
        </w:rPr>
        <w:t>in</w:t>
      </w:r>
      <w:r>
        <w:rPr>
          <w:spacing w:val="-14"/>
          <w:sz w:val="24"/>
        </w:rPr>
        <w:t> </w:t>
      </w:r>
      <w:r>
        <w:rPr>
          <w:sz w:val="24"/>
        </w:rPr>
        <w:t>Taiwan</w:t>
      </w:r>
      <w:r>
        <w:rPr>
          <w:spacing w:val="-13"/>
          <w:sz w:val="24"/>
        </w:rPr>
        <w:t> </w:t>
      </w:r>
      <w:r>
        <w:rPr>
          <w:sz w:val="24"/>
        </w:rPr>
        <w:t>again,</w:t>
      </w:r>
      <w:r>
        <w:rPr>
          <w:spacing w:val="-14"/>
          <w:sz w:val="24"/>
        </w:rPr>
        <w:t> </w:t>
      </w:r>
      <w:r>
        <w:rPr>
          <w:sz w:val="24"/>
        </w:rPr>
        <w:t>but</w:t>
      </w:r>
      <w:r>
        <w:rPr>
          <w:spacing w:val="-13"/>
          <w:sz w:val="24"/>
        </w:rPr>
        <w:t> </w:t>
      </w:r>
      <w:r>
        <w:rPr>
          <w:sz w:val="24"/>
        </w:rPr>
        <w:t>re-application</w:t>
      </w:r>
      <w:r>
        <w:rPr>
          <w:spacing w:val="-14"/>
          <w:sz w:val="24"/>
        </w:rPr>
        <w:t> </w:t>
      </w:r>
      <w:r>
        <w:rPr>
          <w:sz w:val="24"/>
        </w:rPr>
        <w:t>is</w:t>
      </w:r>
      <w:r>
        <w:rPr>
          <w:spacing w:val="-14"/>
          <w:sz w:val="24"/>
        </w:rPr>
        <w:t> </w:t>
      </w:r>
      <w:r>
        <w:rPr>
          <w:sz w:val="24"/>
        </w:rPr>
        <w:t>permitted</w:t>
      </w:r>
      <w:r>
        <w:rPr>
          <w:spacing w:val="-14"/>
          <w:sz w:val="24"/>
        </w:rPr>
        <w:t> </w:t>
      </w:r>
      <w:r>
        <w:rPr>
          <w:sz w:val="24"/>
        </w:rPr>
        <w:t>only</w:t>
      </w:r>
      <w:r>
        <w:rPr>
          <w:spacing w:val="-14"/>
          <w:sz w:val="24"/>
        </w:rPr>
        <w:t> </w:t>
      </w:r>
      <w:r>
        <w:rPr>
          <w:sz w:val="24"/>
        </w:rPr>
        <w:t>one</w:t>
      </w:r>
      <w:r>
        <w:rPr>
          <w:spacing w:val="-15"/>
          <w:sz w:val="24"/>
        </w:rPr>
        <w:t> </w:t>
      </w:r>
      <w:r>
        <w:rPr>
          <w:sz w:val="24"/>
        </w:rPr>
        <w:t>time. However,</w:t>
      </w:r>
      <w:r>
        <w:rPr>
          <w:spacing w:val="-14"/>
          <w:sz w:val="24"/>
        </w:rPr>
        <w:t> </w:t>
      </w:r>
      <w:r>
        <w:rPr>
          <w:sz w:val="24"/>
        </w:rPr>
        <w:t>if</w:t>
      </w:r>
      <w:r>
        <w:rPr>
          <w:spacing w:val="-13"/>
          <w:sz w:val="24"/>
        </w:rPr>
        <w:t> </w:t>
      </w:r>
      <w:r>
        <w:rPr>
          <w:sz w:val="24"/>
        </w:rPr>
        <w:t>the</w:t>
      </w:r>
      <w:r>
        <w:rPr>
          <w:spacing w:val="-15"/>
          <w:sz w:val="24"/>
        </w:rPr>
        <w:t> </w:t>
      </w:r>
      <w:r>
        <w:rPr>
          <w:sz w:val="24"/>
        </w:rPr>
        <w:t>Overseas</w:t>
      </w:r>
      <w:r>
        <w:rPr>
          <w:spacing w:val="-12"/>
          <w:sz w:val="24"/>
        </w:rPr>
        <w:t> </w:t>
      </w:r>
      <w:r>
        <w:rPr>
          <w:sz w:val="24"/>
        </w:rPr>
        <w:t>Chinese</w:t>
      </w:r>
      <w:r>
        <w:rPr>
          <w:spacing w:val="-15"/>
          <w:sz w:val="24"/>
        </w:rPr>
        <w:t> </w:t>
      </w:r>
      <w:r>
        <w:rPr>
          <w:sz w:val="24"/>
        </w:rPr>
        <w:t>students</w:t>
      </w:r>
      <w:r>
        <w:rPr>
          <w:spacing w:val="-14"/>
          <w:sz w:val="24"/>
        </w:rPr>
        <w:t> </w:t>
      </w:r>
      <w:r>
        <w:rPr>
          <w:sz w:val="24"/>
        </w:rPr>
        <w:t>and</w:t>
      </w:r>
      <w:r>
        <w:rPr>
          <w:spacing w:val="-12"/>
          <w:sz w:val="24"/>
        </w:rPr>
        <w:t> </w:t>
      </w:r>
      <w:r>
        <w:rPr>
          <w:sz w:val="24"/>
        </w:rPr>
        <w:t>students</w:t>
      </w:r>
      <w:r>
        <w:rPr>
          <w:spacing w:val="-14"/>
          <w:sz w:val="24"/>
        </w:rPr>
        <w:t> </w:t>
      </w:r>
      <w:r>
        <w:rPr>
          <w:sz w:val="24"/>
        </w:rPr>
        <w:t>from</w:t>
      </w:r>
      <w:r>
        <w:rPr>
          <w:spacing w:val="-12"/>
          <w:sz w:val="24"/>
        </w:rPr>
        <w:t> </w:t>
      </w:r>
      <w:r>
        <w:rPr>
          <w:sz w:val="24"/>
        </w:rPr>
        <w:t>Hong</w:t>
      </w:r>
      <w:r>
        <w:rPr>
          <w:spacing w:val="-14"/>
          <w:sz w:val="24"/>
        </w:rPr>
        <w:t> </w:t>
      </w:r>
      <w:r>
        <w:rPr>
          <w:sz w:val="24"/>
        </w:rPr>
        <w:t>Kong</w:t>
      </w:r>
      <w:r>
        <w:rPr>
          <w:spacing w:val="-12"/>
          <w:sz w:val="24"/>
        </w:rPr>
        <w:t> </w:t>
      </w:r>
      <w:r>
        <w:rPr>
          <w:sz w:val="24"/>
        </w:rPr>
        <w:t>and</w:t>
      </w:r>
      <w:r>
        <w:rPr>
          <w:spacing w:val="-14"/>
          <w:sz w:val="24"/>
        </w:rPr>
        <w:t> </w:t>
      </w:r>
      <w:r>
        <w:rPr>
          <w:sz w:val="24"/>
        </w:rPr>
        <w:t>Macau</w:t>
      </w:r>
      <w:r>
        <w:rPr>
          <w:spacing w:val="-14"/>
          <w:sz w:val="24"/>
        </w:rPr>
        <w:t> </w:t>
      </w:r>
      <w:r>
        <w:rPr>
          <w:sz w:val="24"/>
        </w:rPr>
        <w:t>were deprived</w:t>
      </w:r>
      <w:r>
        <w:rPr>
          <w:spacing w:val="-11"/>
          <w:sz w:val="24"/>
        </w:rPr>
        <w:t> </w:t>
      </w:r>
      <w:r>
        <w:rPr>
          <w:sz w:val="24"/>
        </w:rPr>
        <w:t>of</w:t>
      </w:r>
      <w:r>
        <w:rPr>
          <w:spacing w:val="-9"/>
          <w:sz w:val="24"/>
        </w:rPr>
        <w:t> </w:t>
      </w:r>
      <w:r>
        <w:rPr>
          <w:sz w:val="24"/>
        </w:rPr>
        <w:t>their</w:t>
      </w:r>
      <w:r>
        <w:rPr>
          <w:spacing w:val="-9"/>
          <w:sz w:val="24"/>
        </w:rPr>
        <w:t> </w:t>
      </w:r>
      <w:r>
        <w:rPr>
          <w:sz w:val="24"/>
        </w:rPr>
        <w:t>student</w:t>
      </w:r>
      <w:r>
        <w:rPr>
          <w:spacing w:val="-8"/>
          <w:sz w:val="24"/>
        </w:rPr>
        <w:t> </w:t>
      </w:r>
      <w:r>
        <w:rPr>
          <w:sz w:val="24"/>
        </w:rPr>
        <w:t>status</w:t>
      </w:r>
      <w:r>
        <w:rPr>
          <w:spacing w:val="-9"/>
          <w:sz w:val="24"/>
        </w:rPr>
        <w:t> </w:t>
      </w:r>
      <w:r>
        <w:rPr>
          <w:sz w:val="24"/>
        </w:rPr>
        <w:t>and</w:t>
      </w:r>
      <w:r>
        <w:rPr>
          <w:spacing w:val="-9"/>
          <w:sz w:val="24"/>
        </w:rPr>
        <w:t> </w:t>
      </w:r>
      <w:r>
        <w:rPr>
          <w:sz w:val="24"/>
        </w:rPr>
        <w:t>expelled</w:t>
      </w:r>
      <w:r>
        <w:rPr>
          <w:spacing w:val="-9"/>
          <w:sz w:val="24"/>
        </w:rPr>
        <w:t> </w:t>
      </w:r>
      <w:r>
        <w:rPr>
          <w:sz w:val="24"/>
        </w:rPr>
        <w:t>from</w:t>
      </w:r>
      <w:r>
        <w:rPr>
          <w:spacing w:val="-8"/>
          <w:sz w:val="24"/>
        </w:rPr>
        <w:t> </w:t>
      </w:r>
      <w:r>
        <w:rPr>
          <w:sz w:val="24"/>
        </w:rPr>
        <w:t>the</w:t>
      </w:r>
      <w:r>
        <w:rPr>
          <w:spacing w:val="-10"/>
          <w:sz w:val="24"/>
        </w:rPr>
        <w:t> </w:t>
      </w:r>
      <w:r>
        <w:rPr>
          <w:sz w:val="24"/>
        </w:rPr>
        <w:t>university</w:t>
      </w:r>
      <w:r>
        <w:rPr>
          <w:spacing w:val="-9"/>
          <w:sz w:val="24"/>
        </w:rPr>
        <w:t> </w:t>
      </w:r>
      <w:r>
        <w:rPr>
          <w:sz w:val="24"/>
        </w:rPr>
        <w:t>because</w:t>
      </w:r>
      <w:r>
        <w:rPr>
          <w:spacing w:val="-10"/>
          <w:sz w:val="24"/>
        </w:rPr>
        <w:t> </w:t>
      </w:r>
      <w:r>
        <w:rPr>
          <w:sz w:val="24"/>
        </w:rPr>
        <w:t>of</w:t>
      </w:r>
      <w:r>
        <w:rPr>
          <w:spacing w:val="-9"/>
          <w:sz w:val="24"/>
        </w:rPr>
        <w:t> </w:t>
      </w:r>
      <w:r>
        <w:rPr>
          <w:sz w:val="24"/>
        </w:rPr>
        <w:t>their</w:t>
      </w:r>
      <w:r>
        <w:rPr>
          <w:spacing w:val="-8"/>
          <w:sz w:val="24"/>
        </w:rPr>
        <w:t> </w:t>
      </w:r>
      <w:r>
        <w:rPr>
          <w:spacing w:val="-2"/>
          <w:sz w:val="24"/>
        </w:rPr>
        <w:t>academic</w:t>
      </w:r>
    </w:p>
    <w:p>
      <w:pPr>
        <w:spacing w:after="0" w:line="348" w:lineRule="auto"/>
        <w:jc w:val="both"/>
        <w:rPr>
          <w:sz w:val="24"/>
        </w:rPr>
        <w:sectPr>
          <w:footerReference w:type="default" r:id="rId9"/>
          <w:pgSz w:w="11910" w:h="16840"/>
          <w:pgMar w:header="0" w:footer="0" w:top="1420" w:bottom="280" w:left="720" w:right="0"/>
        </w:sectPr>
      </w:pPr>
    </w:p>
    <w:p>
      <w:pPr>
        <w:spacing w:line="348" w:lineRule="auto" w:before="75"/>
        <w:ind w:left="1178" w:right="1415" w:firstLine="0"/>
        <w:jc w:val="both"/>
        <w:rPr>
          <w:sz w:val="24"/>
        </w:rPr>
      </w:pPr>
      <w:r>
        <w:rPr>
          <w:sz w:val="24"/>
        </w:rPr>
        <w:t>or</w:t>
      </w:r>
      <w:r>
        <w:rPr>
          <w:spacing w:val="-6"/>
          <w:sz w:val="24"/>
        </w:rPr>
        <w:t> </w:t>
      </w:r>
      <w:r>
        <w:rPr>
          <w:sz w:val="24"/>
        </w:rPr>
        <w:t>conduct</w:t>
      </w:r>
      <w:r>
        <w:rPr>
          <w:spacing w:val="-5"/>
          <w:sz w:val="24"/>
        </w:rPr>
        <w:t> </w:t>
      </w:r>
      <w:r>
        <w:rPr>
          <w:sz w:val="24"/>
        </w:rPr>
        <w:t>failure,</w:t>
      </w:r>
      <w:r>
        <w:rPr>
          <w:spacing w:val="-6"/>
          <w:sz w:val="24"/>
        </w:rPr>
        <w:t> </w:t>
      </w:r>
      <w:r>
        <w:rPr>
          <w:sz w:val="24"/>
        </w:rPr>
        <w:t>their</w:t>
      </w:r>
      <w:r>
        <w:rPr>
          <w:spacing w:val="-6"/>
          <w:sz w:val="24"/>
        </w:rPr>
        <w:t> </w:t>
      </w:r>
      <w:r>
        <w:rPr>
          <w:sz w:val="24"/>
        </w:rPr>
        <w:t>violation</w:t>
      </w:r>
      <w:r>
        <w:rPr>
          <w:spacing w:val="-6"/>
          <w:sz w:val="24"/>
        </w:rPr>
        <w:t> </w:t>
      </w:r>
      <w:r>
        <w:rPr>
          <w:sz w:val="24"/>
        </w:rPr>
        <w:t>of</w:t>
      </w:r>
      <w:r>
        <w:rPr>
          <w:spacing w:val="-6"/>
          <w:sz w:val="24"/>
        </w:rPr>
        <w:t> </w:t>
      </w:r>
      <w:r>
        <w:rPr>
          <w:sz w:val="24"/>
        </w:rPr>
        <w:t>school</w:t>
      </w:r>
      <w:r>
        <w:rPr>
          <w:spacing w:val="-5"/>
          <w:sz w:val="24"/>
        </w:rPr>
        <w:t> </w:t>
      </w:r>
      <w:r>
        <w:rPr>
          <w:sz w:val="24"/>
        </w:rPr>
        <w:t>rules,</w:t>
      </w:r>
      <w:r>
        <w:rPr>
          <w:spacing w:val="-6"/>
          <w:sz w:val="24"/>
        </w:rPr>
        <w:t> </w:t>
      </w:r>
      <w:r>
        <w:rPr>
          <w:sz w:val="24"/>
        </w:rPr>
        <w:t>or</w:t>
      </w:r>
      <w:r>
        <w:rPr>
          <w:spacing w:val="-6"/>
          <w:sz w:val="24"/>
        </w:rPr>
        <w:t> </w:t>
      </w:r>
      <w:r>
        <w:rPr>
          <w:sz w:val="24"/>
        </w:rPr>
        <w:t>a</w:t>
      </w:r>
      <w:r>
        <w:rPr>
          <w:spacing w:val="-7"/>
          <w:sz w:val="24"/>
        </w:rPr>
        <w:t> </w:t>
      </w:r>
      <w:r>
        <w:rPr>
          <w:sz w:val="24"/>
        </w:rPr>
        <w:t>severe</w:t>
      </w:r>
      <w:r>
        <w:rPr>
          <w:spacing w:val="-6"/>
          <w:sz w:val="24"/>
        </w:rPr>
        <w:t> </w:t>
      </w:r>
      <w:r>
        <w:rPr>
          <w:sz w:val="24"/>
        </w:rPr>
        <w:t>criminal</w:t>
      </w:r>
      <w:r>
        <w:rPr>
          <w:spacing w:val="-5"/>
          <w:sz w:val="24"/>
        </w:rPr>
        <w:t> </w:t>
      </w:r>
      <w:r>
        <w:rPr>
          <w:sz w:val="24"/>
        </w:rPr>
        <w:t>conviction,</w:t>
      </w:r>
      <w:r>
        <w:rPr>
          <w:spacing w:val="-6"/>
          <w:sz w:val="24"/>
        </w:rPr>
        <w:t> </w:t>
      </w:r>
      <w:r>
        <w:rPr>
          <w:sz w:val="24"/>
        </w:rPr>
        <w:t>they</w:t>
      </w:r>
      <w:r>
        <w:rPr>
          <w:spacing w:val="-6"/>
          <w:sz w:val="24"/>
        </w:rPr>
        <w:t> </w:t>
      </w:r>
      <w:r>
        <w:rPr>
          <w:sz w:val="24"/>
        </w:rPr>
        <w:t>are not permitted to re-apply to study in Taiwan in accordance with the provisions of the regulations governing student awards and penalties.</w:t>
      </w:r>
    </w:p>
    <w:p>
      <w:pPr>
        <w:pStyle w:val="BodyText"/>
        <w:spacing w:before="12"/>
        <w:rPr>
          <w:sz w:val="24"/>
        </w:rPr>
      </w:pPr>
    </w:p>
    <w:p>
      <w:pPr>
        <w:spacing w:before="0"/>
        <w:ind w:left="1180" w:right="0" w:firstLine="0"/>
        <w:jc w:val="left"/>
        <w:rPr>
          <w:rFonts w:ascii="標楷體" w:eastAsia="標楷體" w:hint="eastAsia"/>
          <w:sz w:val="24"/>
        </w:rPr>
      </w:pPr>
      <w:r>
        <w:rPr>
          <w:rFonts w:ascii="標楷體" w:eastAsia="標楷體" w:hint="eastAsia"/>
          <w:spacing w:val="-1"/>
          <w:sz w:val="24"/>
        </w:rPr>
        <w:t>本規定招生對象不包含緬甸、泰北地區未立案華文中學畢業僑生。</w:t>
      </w:r>
    </w:p>
    <w:p>
      <w:pPr>
        <w:pStyle w:val="BodyText"/>
        <w:spacing w:before="47"/>
        <w:rPr>
          <w:rFonts w:ascii="標楷體"/>
          <w:sz w:val="24"/>
        </w:rPr>
      </w:pPr>
    </w:p>
    <w:p>
      <w:pPr>
        <w:spacing w:line="348" w:lineRule="auto" w:before="0"/>
        <w:ind w:left="1178" w:right="1413" w:firstLine="0"/>
        <w:jc w:val="both"/>
        <w:rPr>
          <w:sz w:val="24"/>
        </w:rPr>
      </w:pPr>
      <w:r>
        <w:rPr>
          <w:sz w:val="24"/>
        </w:rPr>
        <w:t>The</w:t>
      </w:r>
      <w:r>
        <w:rPr>
          <w:spacing w:val="-14"/>
          <w:sz w:val="24"/>
        </w:rPr>
        <w:t> </w:t>
      </w:r>
      <w:r>
        <w:rPr>
          <w:sz w:val="24"/>
        </w:rPr>
        <w:t>targeted</w:t>
      </w:r>
      <w:r>
        <w:rPr>
          <w:spacing w:val="-13"/>
          <w:sz w:val="24"/>
        </w:rPr>
        <w:t> </w:t>
      </w:r>
      <w:r>
        <w:rPr>
          <w:sz w:val="24"/>
        </w:rPr>
        <w:t>students</w:t>
      </w:r>
      <w:r>
        <w:rPr>
          <w:spacing w:val="-13"/>
          <w:sz w:val="24"/>
        </w:rPr>
        <w:t> </w:t>
      </w:r>
      <w:r>
        <w:rPr>
          <w:sz w:val="24"/>
        </w:rPr>
        <w:t>for</w:t>
      </w:r>
      <w:r>
        <w:rPr>
          <w:spacing w:val="-14"/>
          <w:sz w:val="24"/>
        </w:rPr>
        <w:t> </w:t>
      </w:r>
      <w:r>
        <w:rPr>
          <w:sz w:val="24"/>
        </w:rPr>
        <w:t>these</w:t>
      </w:r>
      <w:r>
        <w:rPr>
          <w:spacing w:val="-14"/>
          <w:sz w:val="24"/>
        </w:rPr>
        <w:t> </w:t>
      </w:r>
      <w:r>
        <w:rPr>
          <w:sz w:val="24"/>
        </w:rPr>
        <w:t>Regulations</w:t>
      </w:r>
      <w:r>
        <w:rPr>
          <w:spacing w:val="-13"/>
          <w:sz w:val="24"/>
        </w:rPr>
        <w:t> </w:t>
      </w:r>
      <w:r>
        <w:rPr>
          <w:sz w:val="24"/>
        </w:rPr>
        <w:t>do</w:t>
      </w:r>
      <w:r>
        <w:rPr>
          <w:spacing w:val="-13"/>
          <w:sz w:val="24"/>
        </w:rPr>
        <w:t> </w:t>
      </w:r>
      <w:r>
        <w:rPr>
          <w:sz w:val="24"/>
        </w:rPr>
        <w:t>not</w:t>
      </w:r>
      <w:r>
        <w:rPr>
          <w:spacing w:val="-15"/>
          <w:sz w:val="24"/>
        </w:rPr>
        <w:t> </w:t>
      </w:r>
      <w:r>
        <w:rPr>
          <w:sz w:val="24"/>
        </w:rPr>
        <w:t>include</w:t>
      </w:r>
      <w:r>
        <w:rPr>
          <w:spacing w:val="-14"/>
          <w:sz w:val="24"/>
        </w:rPr>
        <w:t> </w:t>
      </w:r>
      <w:r>
        <w:rPr>
          <w:sz w:val="24"/>
        </w:rPr>
        <w:t>Overseas</w:t>
      </w:r>
      <w:r>
        <w:rPr>
          <w:spacing w:val="-13"/>
          <w:sz w:val="24"/>
        </w:rPr>
        <w:t> </w:t>
      </w:r>
      <w:r>
        <w:rPr>
          <w:sz w:val="24"/>
        </w:rPr>
        <w:t>Chinese</w:t>
      </w:r>
      <w:r>
        <w:rPr>
          <w:spacing w:val="-14"/>
          <w:sz w:val="24"/>
        </w:rPr>
        <w:t> </w:t>
      </w:r>
      <w:r>
        <w:rPr>
          <w:sz w:val="24"/>
        </w:rPr>
        <w:t>Students</w:t>
      </w:r>
      <w:r>
        <w:rPr>
          <w:spacing w:val="-13"/>
          <w:sz w:val="24"/>
        </w:rPr>
        <w:t> </w:t>
      </w:r>
      <w:r>
        <w:rPr>
          <w:sz w:val="24"/>
        </w:rPr>
        <w:t>who graduated from an unregistered Chinese-Language School in Myanmar or Northern </w:t>
      </w:r>
      <w:r>
        <w:rPr>
          <w:spacing w:val="-2"/>
          <w:sz w:val="24"/>
        </w:rPr>
        <w:t>Thailand.</w:t>
      </w:r>
    </w:p>
    <w:p>
      <w:pPr>
        <w:pStyle w:val="BodyText"/>
        <w:spacing w:before="12"/>
        <w:rPr>
          <w:sz w:val="24"/>
        </w:rPr>
      </w:pPr>
    </w:p>
    <w:p>
      <w:pPr>
        <w:spacing w:line="307" w:lineRule="auto" w:before="0"/>
        <w:ind w:left="1180" w:right="1603" w:firstLine="0"/>
        <w:jc w:val="both"/>
        <w:rPr>
          <w:rFonts w:ascii="標楷體" w:eastAsia="標楷體" w:hint="eastAsia"/>
          <w:sz w:val="24"/>
        </w:rPr>
      </w:pPr>
      <w:r>
        <w:rPr>
          <w:rFonts w:ascii="標楷體" w:eastAsia="標楷體" w:hint="eastAsia"/>
          <w:spacing w:val="-2"/>
          <w:sz w:val="24"/>
        </w:rPr>
        <w:t>具外國國籍，兼具香港或澳門永久居留資格，未曾在臺設有戶籍，且最近連續居留香港、澳門或海外六年以上之華裔學生申請入學大學校院，於相關法律修正施行前，得準用本規定申請入學。</w:t>
      </w:r>
    </w:p>
    <w:p>
      <w:pPr>
        <w:spacing w:line="348" w:lineRule="auto" w:before="275"/>
        <w:ind w:left="1178" w:right="1417" w:firstLine="0"/>
        <w:jc w:val="both"/>
        <w:rPr>
          <w:sz w:val="24"/>
        </w:rPr>
      </w:pPr>
      <w:r>
        <w:rPr>
          <w:sz w:val="24"/>
        </w:rPr>
        <w:t>An overseas Chinese student who has foreign nationality with permanent residence in Hong Kong or Macao and has never held household registration in Taiwan, and who, at the time of their application, has resided in Hong Kong, Macao, or elsewhere overseas continuously for at least six years, shall apply for admission in compliance with these Regulations before other relevant laws are amended and implemented.</w:t>
      </w:r>
    </w:p>
    <w:p>
      <w:pPr>
        <w:pStyle w:val="BodyText"/>
        <w:spacing w:before="9"/>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六、僑生及港澳生申請入學資格如下：</w:t>
      </w:r>
    </w:p>
    <w:p>
      <w:pPr>
        <w:spacing w:line="307" w:lineRule="auto" w:before="89"/>
        <w:ind w:left="1658" w:right="1607" w:hanging="480"/>
        <w:jc w:val="both"/>
        <w:rPr>
          <w:rFonts w:ascii="標楷體" w:eastAsia="標楷體" w:hint="eastAsia"/>
          <w:sz w:val="24"/>
        </w:rPr>
      </w:pPr>
      <w:r>
        <w:rPr>
          <w:rFonts w:ascii="標楷體" w:eastAsia="標楷體" w:hint="eastAsia"/>
          <w:spacing w:val="-2"/>
          <w:sz w:val="24"/>
        </w:rPr>
        <w:t>(一)凡高中畢業(含應屆畢業)或具同等學力者，得申請入學本校學士班；凡取得學士學位(含應屆畢業)或具同等學力者，得申請入學本校碩士班；凡取得碩士學位(含應屆畢業)或具同等學力者，得申請入學本校博士班。</w:t>
      </w:r>
    </w:p>
    <w:p>
      <w:pPr>
        <w:spacing w:line="307" w:lineRule="auto" w:before="2"/>
        <w:ind w:left="1658" w:right="1607" w:hanging="480"/>
        <w:jc w:val="left"/>
        <w:rPr>
          <w:rFonts w:ascii="標楷體" w:eastAsia="標楷體" w:hint="eastAsia"/>
          <w:sz w:val="24"/>
        </w:rPr>
      </w:pPr>
      <w:r>
        <w:rPr>
          <w:rFonts w:ascii="標楷體" w:eastAsia="標楷體" w:hint="eastAsia"/>
          <w:spacing w:val="-2"/>
          <w:sz w:val="24"/>
        </w:rPr>
        <w:t>(二)持同等學力報考者，應符合教育部入學大學同等學力認定標準規定。持境外學歷報考者須符合相關學歷採認法規規定。</w:t>
      </w:r>
    </w:p>
    <w:p>
      <w:pPr>
        <w:spacing w:line="307" w:lineRule="auto" w:before="2"/>
        <w:ind w:left="1663" w:right="1603" w:hanging="483"/>
        <w:jc w:val="left"/>
        <w:rPr>
          <w:rFonts w:ascii="標楷體" w:eastAsia="標楷體" w:hint="eastAsia"/>
          <w:sz w:val="24"/>
        </w:rPr>
      </w:pPr>
      <w:r>
        <w:rPr>
          <w:rFonts w:ascii="標楷體" w:eastAsia="標楷體" w:hint="eastAsia"/>
          <w:spacing w:val="-2"/>
          <w:sz w:val="24"/>
        </w:rPr>
        <w:t>(三)持境外學歷報考者，應依大學辦理國外學歷採認辦法、大陸地區學歷採認辦法、香港或澳門學歷檢覆及採認辦法相關規定辦理。</w:t>
      </w:r>
    </w:p>
    <w:p>
      <w:pPr>
        <w:pStyle w:val="BodyText"/>
        <w:spacing w:before="2"/>
        <w:rPr>
          <w:rFonts w:ascii="標楷體"/>
          <w:sz w:val="14"/>
        </w:rPr>
      </w:pPr>
    </w:p>
    <w:p>
      <w:pPr>
        <w:spacing w:after="0"/>
        <w:rPr>
          <w:rFonts w:ascii="標楷體"/>
          <w:sz w:val="14"/>
        </w:rPr>
        <w:sectPr>
          <w:footerReference w:type="default" r:id="rId10"/>
          <w:pgSz w:w="11910" w:h="16840"/>
          <w:pgMar w:header="0" w:footer="0" w:top="1420" w:bottom="280" w:left="720" w:right="0"/>
        </w:sectPr>
      </w:pPr>
    </w:p>
    <w:p>
      <w:pPr>
        <w:spacing w:before="90"/>
        <w:ind w:left="698" w:right="0" w:firstLine="0"/>
        <w:jc w:val="left"/>
        <w:rPr>
          <w:sz w:val="24"/>
        </w:rPr>
      </w:pPr>
      <w:r>
        <w:rPr>
          <w:sz w:val="24"/>
        </w:rPr>
        <w:t>Article</w:t>
      </w:r>
      <w:r>
        <w:rPr>
          <w:spacing w:val="-4"/>
          <w:sz w:val="24"/>
        </w:rPr>
        <w:t> </w:t>
      </w:r>
      <w:r>
        <w:rPr>
          <w:spacing w:val="-10"/>
          <w:sz w:val="24"/>
        </w:rPr>
        <w:t>6</w:t>
      </w:r>
    </w:p>
    <w:p>
      <w:pPr>
        <w:spacing w:line="240" w:lineRule="auto" w:before="212"/>
        <w:rPr>
          <w:sz w:val="24"/>
        </w:rPr>
      </w:pPr>
      <w:r>
        <w:rPr/>
        <w:br w:type="column"/>
      </w:r>
      <w:r>
        <w:rPr>
          <w:sz w:val="24"/>
        </w:rPr>
      </w:r>
    </w:p>
    <w:p>
      <w:pPr>
        <w:spacing w:line="348" w:lineRule="auto" w:before="1"/>
        <w:ind w:left="147" w:right="1416" w:firstLine="0"/>
        <w:jc w:val="both"/>
        <w:rPr>
          <w:sz w:val="24"/>
        </w:rPr>
      </w:pPr>
      <w:r>
        <w:rPr>
          <w:sz w:val="24"/>
        </w:rPr>
        <w:t>Application qualifications for Overseas Chinese students and students from Hong Kong and Macau:</w:t>
      </w:r>
    </w:p>
    <w:p>
      <w:pPr>
        <w:pStyle w:val="ListParagraph"/>
        <w:numPr>
          <w:ilvl w:val="1"/>
          <w:numId w:val="23"/>
        </w:numPr>
        <w:tabs>
          <w:tab w:pos="468" w:val="left" w:leader="none"/>
        </w:tabs>
        <w:spacing w:line="348" w:lineRule="auto" w:before="121" w:after="0"/>
        <w:ind w:left="106" w:right="1412" w:firstLine="0"/>
        <w:jc w:val="both"/>
        <w:rPr>
          <w:sz w:val="24"/>
        </w:rPr>
      </w:pPr>
      <w:r>
        <w:rPr>
          <w:sz w:val="24"/>
        </w:rPr>
        <w:t>Those</w:t>
      </w:r>
      <w:r>
        <w:rPr>
          <w:spacing w:val="-2"/>
          <w:sz w:val="24"/>
        </w:rPr>
        <w:t> </w:t>
      </w:r>
      <w:r>
        <w:rPr>
          <w:sz w:val="24"/>
        </w:rPr>
        <w:t>who</w:t>
      </w:r>
      <w:r>
        <w:rPr>
          <w:spacing w:val="-1"/>
          <w:sz w:val="24"/>
        </w:rPr>
        <w:t> </w:t>
      </w:r>
      <w:r>
        <w:rPr>
          <w:sz w:val="24"/>
        </w:rPr>
        <w:t>have</w:t>
      </w:r>
      <w:r>
        <w:rPr>
          <w:spacing w:val="-2"/>
          <w:sz w:val="24"/>
        </w:rPr>
        <w:t> </w:t>
      </w:r>
      <w:r>
        <w:rPr>
          <w:sz w:val="24"/>
        </w:rPr>
        <w:t>graduated</w:t>
      </w:r>
      <w:r>
        <w:rPr>
          <w:spacing w:val="-1"/>
          <w:sz w:val="24"/>
        </w:rPr>
        <w:t> </w:t>
      </w:r>
      <w:r>
        <w:rPr>
          <w:sz w:val="24"/>
        </w:rPr>
        <w:t>from</w:t>
      </w:r>
      <w:r>
        <w:rPr>
          <w:spacing w:val="-1"/>
          <w:sz w:val="24"/>
        </w:rPr>
        <w:t> </w:t>
      </w:r>
      <w:r>
        <w:rPr>
          <w:sz w:val="24"/>
        </w:rPr>
        <w:t>high</w:t>
      </w:r>
      <w:r>
        <w:rPr>
          <w:spacing w:val="-1"/>
          <w:sz w:val="24"/>
        </w:rPr>
        <w:t> </w:t>
      </w:r>
      <w:r>
        <w:rPr>
          <w:sz w:val="24"/>
        </w:rPr>
        <w:t>school</w:t>
      </w:r>
      <w:r>
        <w:rPr>
          <w:spacing w:val="-1"/>
          <w:sz w:val="24"/>
        </w:rPr>
        <w:t> </w:t>
      </w:r>
      <w:r>
        <w:rPr>
          <w:sz w:val="24"/>
        </w:rPr>
        <w:t>(including</w:t>
      </w:r>
      <w:r>
        <w:rPr>
          <w:spacing w:val="-1"/>
          <w:sz w:val="24"/>
        </w:rPr>
        <w:t> </w:t>
      </w:r>
      <w:r>
        <w:rPr>
          <w:sz w:val="24"/>
        </w:rPr>
        <w:t>fresh</w:t>
      </w:r>
      <w:r>
        <w:rPr>
          <w:spacing w:val="-2"/>
          <w:sz w:val="24"/>
        </w:rPr>
        <w:t> </w:t>
      </w:r>
      <w:r>
        <w:rPr>
          <w:sz w:val="24"/>
        </w:rPr>
        <w:t>graduates) or</w:t>
      </w:r>
      <w:r>
        <w:rPr>
          <w:spacing w:val="-2"/>
          <w:sz w:val="24"/>
        </w:rPr>
        <w:t> </w:t>
      </w:r>
      <w:r>
        <w:rPr>
          <w:sz w:val="24"/>
        </w:rPr>
        <w:t>have an</w:t>
      </w:r>
      <w:r>
        <w:rPr>
          <w:spacing w:val="-3"/>
          <w:sz w:val="24"/>
        </w:rPr>
        <w:t> </w:t>
      </w:r>
      <w:r>
        <w:rPr>
          <w:sz w:val="24"/>
        </w:rPr>
        <w:t>equivalent</w:t>
      </w:r>
      <w:r>
        <w:rPr>
          <w:spacing w:val="-3"/>
          <w:sz w:val="24"/>
        </w:rPr>
        <w:t> </w:t>
      </w:r>
      <w:r>
        <w:rPr>
          <w:sz w:val="24"/>
        </w:rPr>
        <w:t>educational</w:t>
      </w:r>
      <w:r>
        <w:rPr>
          <w:spacing w:val="-1"/>
          <w:sz w:val="24"/>
        </w:rPr>
        <w:t> </w:t>
      </w:r>
      <w:r>
        <w:rPr>
          <w:sz w:val="24"/>
        </w:rPr>
        <w:t>level</w:t>
      </w:r>
      <w:r>
        <w:rPr>
          <w:spacing w:val="-3"/>
          <w:sz w:val="24"/>
        </w:rPr>
        <w:t> </w:t>
      </w:r>
      <w:r>
        <w:rPr>
          <w:sz w:val="24"/>
        </w:rPr>
        <w:t>can</w:t>
      </w:r>
      <w:r>
        <w:rPr>
          <w:spacing w:val="-3"/>
          <w:sz w:val="24"/>
        </w:rPr>
        <w:t> </w:t>
      </w:r>
      <w:r>
        <w:rPr>
          <w:sz w:val="24"/>
        </w:rPr>
        <w:t>apply</w:t>
      </w:r>
      <w:r>
        <w:rPr>
          <w:spacing w:val="-3"/>
          <w:sz w:val="24"/>
        </w:rPr>
        <w:t> </w:t>
      </w:r>
      <w:r>
        <w:rPr>
          <w:sz w:val="24"/>
        </w:rPr>
        <w:t>for</w:t>
      </w:r>
      <w:r>
        <w:rPr>
          <w:spacing w:val="-4"/>
          <w:sz w:val="24"/>
        </w:rPr>
        <w:t> </w:t>
      </w:r>
      <w:r>
        <w:rPr>
          <w:sz w:val="24"/>
        </w:rPr>
        <w:t>admission</w:t>
      </w:r>
      <w:r>
        <w:rPr>
          <w:spacing w:val="-3"/>
          <w:sz w:val="24"/>
        </w:rPr>
        <w:t> </w:t>
      </w:r>
      <w:r>
        <w:rPr>
          <w:sz w:val="24"/>
        </w:rPr>
        <w:t>to</w:t>
      </w:r>
      <w:r>
        <w:rPr>
          <w:spacing w:val="-3"/>
          <w:sz w:val="24"/>
        </w:rPr>
        <w:t> </w:t>
      </w:r>
      <w:r>
        <w:rPr>
          <w:sz w:val="24"/>
        </w:rPr>
        <w:t>the</w:t>
      </w:r>
      <w:r>
        <w:rPr>
          <w:spacing w:val="-4"/>
          <w:sz w:val="24"/>
        </w:rPr>
        <w:t> </w:t>
      </w:r>
      <w:r>
        <w:rPr>
          <w:sz w:val="24"/>
        </w:rPr>
        <w:t>bachelor's</w:t>
      </w:r>
      <w:r>
        <w:rPr>
          <w:spacing w:val="-3"/>
          <w:sz w:val="24"/>
        </w:rPr>
        <w:t> </w:t>
      </w:r>
      <w:r>
        <w:rPr>
          <w:sz w:val="24"/>
        </w:rPr>
        <w:t>program</w:t>
      </w:r>
      <w:r>
        <w:rPr>
          <w:spacing w:val="-3"/>
          <w:sz w:val="24"/>
        </w:rPr>
        <w:t> </w:t>
      </w:r>
      <w:r>
        <w:rPr>
          <w:sz w:val="24"/>
        </w:rPr>
        <w:t>in the University; those who have obtained a bachelor's degree (including fresh graduates)</w:t>
      </w:r>
      <w:r>
        <w:rPr>
          <w:spacing w:val="23"/>
          <w:sz w:val="24"/>
        </w:rPr>
        <w:t> </w:t>
      </w:r>
      <w:r>
        <w:rPr>
          <w:sz w:val="24"/>
        </w:rPr>
        <w:t>or</w:t>
      </w:r>
      <w:r>
        <w:rPr>
          <w:spacing w:val="24"/>
          <w:sz w:val="24"/>
        </w:rPr>
        <w:t> </w:t>
      </w:r>
      <w:r>
        <w:rPr>
          <w:sz w:val="24"/>
        </w:rPr>
        <w:t>have</w:t>
      </w:r>
      <w:r>
        <w:rPr>
          <w:spacing w:val="24"/>
          <w:sz w:val="24"/>
        </w:rPr>
        <w:t> </w:t>
      </w:r>
      <w:r>
        <w:rPr>
          <w:sz w:val="24"/>
        </w:rPr>
        <w:t>an</w:t>
      </w:r>
      <w:r>
        <w:rPr>
          <w:spacing w:val="25"/>
          <w:sz w:val="24"/>
        </w:rPr>
        <w:t> </w:t>
      </w:r>
      <w:r>
        <w:rPr>
          <w:sz w:val="24"/>
        </w:rPr>
        <w:t>equivalent</w:t>
      </w:r>
      <w:r>
        <w:rPr>
          <w:spacing w:val="25"/>
          <w:sz w:val="24"/>
        </w:rPr>
        <w:t> </w:t>
      </w:r>
      <w:r>
        <w:rPr>
          <w:sz w:val="24"/>
        </w:rPr>
        <w:t>educational</w:t>
      </w:r>
      <w:r>
        <w:rPr>
          <w:spacing w:val="25"/>
          <w:sz w:val="24"/>
        </w:rPr>
        <w:t> </w:t>
      </w:r>
      <w:r>
        <w:rPr>
          <w:sz w:val="24"/>
        </w:rPr>
        <w:t>level</w:t>
      </w:r>
      <w:r>
        <w:rPr>
          <w:spacing w:val="24"/>
          <w:sz w:val="24"/>
        </w:rPr>
        <w:t> </w:t>
      </w:r>
      <w:r>
        <w:rPr>
          <w:sz w:val="24"/>
        </w:rPr>
        <w:t>can</w:t>
      </w:r>
      <w:r>
        <w:rPr>
          <w:spacing w:val="25"/>
          <w:sz w:val="24"/>
        </w:rPr>
        <w:t> </w:t>
      </w:r>
      <w:r>
        <w:rPr>
          <w:sz w:val="24"/>
        </w:rPr>
        <w:t>apply</w:t>
      </w:r>
      <w:r>
        <w:rPr>
          <w:spacing w:val="25"/>
          <w:sz w:val="24"/>
        </w:rPr>
        <w:t> </w:t>
      </w:r>
      <w:r>
        <w:rPr>
          <w:sz w:val="24"/>
        </w:rPr>
        <w:t>for</w:t>
      </w:r>
      <w:r>
        <w:rPr>
          <w:spacing w:val="24"/>
          <w:sz w:val="24"/>
        </w:rPr>
        <w:t> </w:t>
      </w:r>
      <w:r>
        <w:rPr>
          <w:sz w:val="24"/>
        </w:rPr>
        <w:t>admission</w:t>
      </w:r>
      <w:r>
        <w:rPr>
          <w:spacing w:val="25"/>
          <w:sz w:val="24"/>
        </w:rPr>
        <w:t> </w:t>
      </w:r>
      <w:r>
        <w:rPr>
          <w:sz w:val="24"/>
        </w:rPr>
        <w:t>to</w:t>
      </w:r>
      <w:r>
        <w:rPr>
          <w:spacing w:val="25"/>
          <w:sz w:val="24"/>
        </w:rPr>
        <w:t> </w:t>
      </w:r>
      <w:r>
        <w:rPr>
          <w:spacing w:val="-5"/>
          <w:sz w:val="24"/>
        </w:rPr>
        <w:t>the</w:t>
      </w:r>
    </w:p>
    <w:p>
      <w:pPr>
        <w:spacing w:after="0" w:line="348" w:lineRule="auto"/>
        <w:jc w:val="both"/>
        <w:rPr>
          <w:sz w:val="24"/>
        </w:rPr>
        <w:sectPr>
          <w:type w:val="continuous"/>
          <w:pgSz w:w="11910" w:h="16840"/>
          <w:pgMar w:header="0" w:footer="0" w:top="1100" w:bottom="280" w:left="720" w:right="0"/>
          <w:cols w:num="2" w:equalWidth="0">
            <w:col w:w="1544" w:space="40"/>
            <w:col w:w="9606"/>
          </w:cols>
        </w:sectPr>
      </w:pPr>
    </w:p>
    <w:p>
      <w:pPr>
        <w:spacing w:line="348" w:lineRule="auto" w:before="75"/>
        <w:ind w:left="1689" w:right="1417" w:firstLine="0"/>
        <w:jc w:val="both"/>
        <w:rPr>
          <w:sz w:val="24"/>
        </w:rPr>
      </w:pPr>
      <w:r>
        <w:rPr>
          <w:sz w:val="24"/>
        </w:rPr>
        <w:t>master's program in the University; those who have obtained a master's degree (including recent graduates) or those</w:t>
      </w:r>
      <w:r>
        <w:rPr>
          <w:spacing w:val="-1"/>
          <w:sz w:val="24"/>
        </w:rPr>
        <w:t> </w:t>
      </w:r>
      <w:r>
        <w:rPr>
          <w:sz w:val="24"/>
        </w:rPr>
        <w:t>with an equivalent educational level can apply for admission to the doctoral program in the University.</w:t>
      </w:r>
    </w:p>
    <w:p>
      <w:pPr>
        <w:pStyle w:val="ListParagraph"/>
        <w:numPr>
          <w:ilvl w:val="1"/>
          <w:numId w:val="23"/>
        </w:numPr>
        <w:tabs>
          <w:tab w:pos="2089" w:val="left" w:leader="none"/>
        </w:tabs>
        <w:spacing w:line="348" w:lineRule="auto" w:before="119" w:after="0"/>
        <w:ind w:left="1689" w:right="1413" w:firstLine="0"/>
        <w:jc w:val="both"/>
        <w:rPr>
          <w:sz w:val="24"/>
        </w:rPr>
      </w:pPr>
      <w:r>
        <w:rPr>
          <w:sz w:val="24"/>
        </w:rPr>
        <w:t>Applicants with an equivalent academic degree shall meet the requirements specified in the Standards for the Recognition of Equivalent Educational Levels for University Admission enacted by the Ministry of Education. Applicants with overseas academic credentials must comply with relevant regulations on the assessment and recognition of foreign academic credentials.</w:t>
      </w:r>
    </w:p>
    <w:p>
      <w:pPr>
        <w:pStyle w:val="ListParagraph"/>
        <w:numPr>
          <w:ilvl w:val="1"/>
          <w:numId w:val="23"/>
        </w:numPr>
        <w:tabs>
          <w:tab w:pos="2037" w:val="left" w:leader="none"/>
        </w:tabs>
        <w:spacing w:line="348" w:lineRule="auto" w:before="121" w:after="0"/>
        <w:ind w:left="1689" w:right="1414" w:firstLine="0"/>
        <w:jc w:val="both"/>
        <w:rPr>
          <w:sz w:val="24"/>
        </w:rPr>
      </w:pPr>
      <w:r>
        <w:rPr>
          <w:sz w:val="24"/>
        </w:rPr>
        <w:t>Applicants</w:t>
      </w:r>
      <w:r>
        <w:rPr>
          <w:spacing w:val="-15"/>
          <w:sz w:val="24"/>
        </w:rPr>
        <w:t> </w:t>
      </w:r>
      <w:r>
        <w:rPr>
          <w:sz w:val="24"/>
        </w:rPr>
        <w:t>with</w:t>
      </w:r>
      <w:r>
        <w:rPr>
          <w:spacing w:val="-15"/>
          <w:sz w:val="24"/>
        </w:rPr>
        <w:t> </w:t>
      </w:r>
      <w:r>
        <w:rPr>
          <w:sz w:val="24"/>
        </w:rPr>
        <w:t>overseas</w:t>
      </w:r>
      <w:r>
        <w:rPr>
          <w:spacing w:val="-15"/>
          <w:sz w:val="24"/>
        </w:rPr>
        <w:t> </w:t>
      </w:r>
      <w:r>
        <w:rPr>
          <w:sz w:val="24"/>
        </w:rPr>
        <w:t>academic</w:t>
      </w:r>
      <w:r>
        <w:rPr>
          <w:spacing w:val="-15"/>
          <w:sz w:val="24"/>
        </w:rPr>
        <w:t> </w:t>
      </w:r>
      <w:r>
        <w:rPr>
          <w:sz w:val="24"/>
        </w:rPr>
        <w:t>credentials</w:t>
      </w:r>
      <w:r>
        <w:rPr>
          <w:spacing w:val="-14"/>
          <w:sz w:val="24"/>
        </w:rPr>
        <w:t> </w:t>
      </w:r>
      <w:r>
        <w:rPr>
          <w:sz w:val="24"/>
        </w:rPr>
        <w:t>must</w:t>
      </w:r>
      <w:r>
        <w:rPr>
          <w:spacing w:val="-15"/>
          <w:sz w:val="24"/>
        </w:rPr>
        <w:t> </w:t>
      </w:r>
      <w:r>
        <w:rPr>
          <w:sz w:val="24"/>
        </w:rPr>
        <w:t>comply</w:t>
      </w:r>
      <w:r>
        <w:rPr>
          <w:spacing w:val="-15"/>
          <w:sz w:val="24"/>
        </w:rPr>
        <w:t> </w:t>
      </w:r>
      <w:r>
        <w:rPr>
          <w:sz w:val="24"/>
        </w:rPr>
        <w:t>with</w:t>
      </w:r>
      <w:r>
        <w:rPr>
          <w:spacing w:val="-15"/>
          <w:sz w:val="24"/>
        </w:rPr>
        <w:t> </w:t>
      </w:r>
      <w:r>
        <w:rPr>
          <w:sz w:val="24"/>
        </w:rPr>
        <w:t>the</w:t>
      </w:r>
      <w:r>
        <w:rPr>
          <w:spacing w:val="-15"/>
          <w:sz w:val="24"/>
        </w:rPr>
        <w:t> </w:t>
      </w:r>
      <w:r>
        <w:rPr>
          <w:sz w:val="24"/>
        </w:rPr>
        <w:t>Regulations Governing the Assessment and Recognition of Foreign Academic Records by Institutions of Higher Education, Regulations Governing the Assessment and Recognition</w:t>
      </w:r>
      <w:r>
        <w:rPr>
          <w:spacing w:val="-13"/>
          <w:sz w:val="24"/>
        </w:rPr>
        <w:t> </w:t>
      </w:r>
      <w:r>
        <w:rPr>
          <w:sz w:val="24"/>
        </w:rPr>
        <w:t>of</w:t>
      </w:r>
      <w:r>
        <w:rPr>
          <w:spacing w:val="-13"/>
          <w:sz w:val="24"/>
        </w:rPr>
        <w:t> </w:t>
      </w:r>
      <w:r>
        <w:rPr>
          <w:sz w:val="24"/>
        </w:rPr>
        <w:t>Academic</w:t>
      </w:r>
      <w:r>
        <w:rPr>
          <w:spacing w:val="-11"/>
          <w:sz w:val="24"/>
        </w:rPr>
        <w:t> </w:t>
      </w:r>
      <w:r>
        <w:rPr>
          <w:sz w:val="24"/>
        </w:rPr>
        <w:t>Records</w:t>
      </w:r>
      <w:r>
        <w:rPr>
          <w:spacing w:val="-12"/>
          <w:sz w:val="24"/>
        </w:rPr>
        <w:t> </w:t>
      </w:r>
      <w:r>
        <w:rPr>
          <w:sz w:val="24"/>
        </w:rPr>
        <w:t>from</w:t>
      </w:r>
      <w:r>
        <w:rPr>
          <w:spacing w:val="-12"/>
          <w:sz w:val="24"/>
        </w:rPr>
        <w:t> </w:t>
      </w:r>
      <w:r>
        <w:rPr>
          <w:sz w:val="24"/>
        </w:rPr>
        <w:t>Mainland</w:t>
      </w:r>
      <w:r>
        <w:rPr>
          <w:spacing w:val="-13"/>
          <w:sz w:val="24"/>
        </w:rPr>
        <w:t> </w:t>
      </w:r>
      <w:r>
        <w:rPr>
          <w:sz w:val="24"/>
        </w:rPr>
        <w:t>China</w:t>
      </w:r>
      <w:r>
        <w:rPr>
          <w:spacing w:val="-13"/>
          <w:sz w:val="24"/>
        </w:rPr>
        <w:t> </w:t>
      </w:r>
      <w:r>
        <w:rPr>
          <w:sz w:val="24"/>
        </w:rPr>
        <w:t>and</w:t>
      </w:r>
      <w:r>
        <w:rPr>
          <w:spacing w:val="-13"/>
          <w:sz w:val="24"/>
        </w:rPr>
        <w:t> </w:t>
      </w:r>
      <w:r>
        <w:rPr>
          <w:sz w:val="24"/>
        </w:rPr>
        <w:t>Regulations</w:t>
      </w:r>
      <w:r>
        <w:rPr>
          <w:spacing w:val="-12"/>
          <w:sz w:val="24"/>
        </w:rPr>
        <w:t> </w:t>
      </w:r>
      <w:r>
        <w:rPr>
          <w:sz w:val="24"/>
        </w:rPr>
        <w:t>Governing the Examination and Recognition of Educational Records from Hong Kong and </w:t>
      </w:r>
      <w:r>
        <w:rPr>
          <w:spacing w:val="-2"/>
          <w:sz w:val="24"/>
        </w:rPr>
        <w:t>Macao.</w:t>
      </w:r>
    </w:p>
    <w:p>
      <w:pPr>
        <w:pStyle w:val="BodyText"/>
        <w:spacing w:before="9"/>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七、符合前條申請資格者，應於規定期間檢具下列表件，逕向本校提出申請：</w:t>
      </w:r>
    </w:p>
    <w:p>
      <w:pPr>
        <w:spacing w:before="89"/>
        <w:ind w:left="1178" w:right="0" w:firstLine="0"/>
        <w:jc w:val="left"/>
        <w:rPr>
          <w:rFonts w:ascii="標楷體" w:eastAsia="標楷體" w:hint="eastAsia"/>
          <w:sz w:val="24"/>
        </w:rPr>
      </w:pPr>
      <w:r>
        <w:rPr>
          <w:rFonts w:ascii="標楷體" w:eastAsia="標楷體" w:hint="eastAsia"/>
          <w:spacing w:val="-2"/>
          <w:sz w:val="24"/>
        </w:rPr>
        <w:t>(一)入學申請表。</w:t>
      </w:r>
    </w:p>
    <w:p>
      <w:pPr>
        <w:spacing w:before="89"/>
        <w:ind w:left="1178" w:right="0" w:firstLine="0"/>
        <w:jc w:val="left"/>
        <w:rPr>
          <w:rFonts w:ascii="標楷體" w:eastAsia="標楷體" w:hint="eastAsia"/>
          <w:sz w:val="24"/>
        </w:rPr>
      </w:pPr>
      <w:r>
        <w:rPr>
          <w:rFonts w:ascii="標楷體" w:eastAsia="標楷體" w:hint="eastAsia"/>
          <w:spacing w:val="-1"/>
          <w:sz w:val="24"/>
        </w:rPr>
        <w:t>(二)學歷證明文件及成績單：</w:t>
      </w:r>
    </w:p>
    <w:p>
      <w:pPr>
        <w:pStyle w:val="ListParagraph"/>
        <w:numPr>
          <w:ilvl w:val="0"/>
          <w:numId w:val="24"/>
        </w:numPr>
        <w:tabs>
          <w:tab w:pos="1898" w:val="left" w:leader="none"/>
        </w:tabs>
        <w:spacing w:line="307" w:lineRule="auto" w:before="86" w:after="0"/>
        <w:ind w:left="1898" w:right="1607" w:hanging="240"/>
        <w:jc w:val="left"/>
        <w:rPr>
          <w:rFonts w:ascii="標楷體" w:eastAsia="標楷體" w:hint="eastAsia"/>
          <w:sz w:val="24"/>
        </w:rPr>
      </w:pPr>
      <w:r>
        <w:rPr>
          <w:rFonts w:ascii="標楷體" w:eastAsia="標楷體" w:hint="eastAsia"/>
          <w:spacing w:val="-2"/>
          <w:sz w:val="24"/>
        </w:rPr>
        <w:t>具僑生申請資格者，依僑生回國就學及輔導辦法第六條第一項第二款規定</w:t>
      </w:r>
      <w:r>
        <w:rPr>
          <w:rFonts w:ascii="標楷體" w:eastAsia="標楷體" w:hint="eastAsia"/>
          <w:spacing w:val="-4"/>
          <w:sz w:val="24"/>
        </w:rPr>
        <w:t>辦理。</w:t>
      </w:r>
    </w:p>
    <w:p>
      <w:pPr>
        <w:pStyle w:val="ListParagraph"/>
        <w:numPr>
          <w:ilvl w:val="0"/>
          <w:numId w:val="24"/>
        </w:numPr>
        <w:tabs>
          <w:tab w:pos="1898" w:val="left" w:leader="none"/>
        </w:tabs>
        <w:spacing w:line="307" w:lineRule="auto" w:before="3" w:after="0"/>
        <w:ind w:left="1898" w:right="1607" w:hanging="240"/>
        <w:jc w:val="left"/>
        <w:rPr>
          <w:rFonts w:ascii="標楷體" w:eastAsia="標楷體" w:hint="eastAsia"/>
          <w:sz w:val="24"/>
        </w:rPr>
      </w:pPr>
      <w:r>
        <w:rPr>
          <w:rFonts w:ascii="標楷體" w:eastAsia="標楷體" w:hint="eastAsia"/>
          <w:spacing w:val="-2"/>
          <w:sz w:val="24"/>
        </w:rPr>
        <w:t>具港澳生申請資格者，依香港澳門居民來臺就學辦法第七條第二項第二款規定辦理。</w:t>
      </w:r>
    </w:p>
    <w:p>
      <w:pPr>
        <w:spacing w:line="307" w:lineRule="auto" w:before="1"/>
        <w:ind w:left="1658" w:right="1607" w:hanging="480"/>
        <w:jc w:val="left"/>
        <w:rPr>
          <w:rFonts w:ascii="標楷體" w:eastAsia="標楷體" w:hint="eastAsia"/>
          <w:sz w:val="24"/>
        </w:rPr>
      </w:pPr>
      <w:r>
        <w:rPr>
          <w:rFonts w:ascii="標楷體" w:eastAsia="標楷體" w:hint="eastAsia"/>
          <w:spacing w:val="-2"/>
          <w:sz w:val="24"/>
        </w:rPr>
        <w:t>(三)符合第五條規定之身分證明文件，如僑居地永久或長期居留證件、港澳護照或永久居留資格證件、在港澳或海外連續居留之原始證明文件。</w:t>
      </w:r>
    </w:p>
    <w:p>
      <w:pPr>
        <w:spacing w:line="307" w:lineRule="auto" w:before="0"/>
        <w:ind w:left="1178" w:right="6887" w:firstLine="0"/>
        <w:jc w:val="left"/>
        <w:rPr>
          <w:rFonts w:ascii="標楷體" w:eastAsia="標楷體" w:hint="eastAsia"/>
          <w:sz w:val="24"/>
        </w:rPr>
      </w:pPr>
      <w:r>
        <w:rPr>
          <w:rFonts w:ascii="標楷體" w:eastAsia="標楷體" w:hint="eastAsia"/>
          <w:spacing w:val="-2"/>
          <w:sz w:val="24"/>
        </w:rPr>
        <w:t>(四)各系所規定之其他文件。 (五)申請費。</w:t>
      </w:r>
    </w:p>
    <w:p>
      <w:pPr>
        <w:spacing w:line="307" w:lineRule="auto" w:before="3"/>
        <w:ind w:left="1180" w:right="1603" w:firstLine="0"/>
        <w:jc w:val="both"/>
        <w:rPr>
          <w:rFonts w:ascii="標楷體" w:eastAsia="標楷體" w:hint="eastAsia"/>
          <w:sz w:val="24"/>
        </w:rPr>
      </w:pPr>
      <w:r>
        <w:rPr>
          <w:rFonts w:ascii="標楷體" w:eastAsia="標楷體" w:hint="eastAsia"/>
          <w:spacing w:val="-2"/>
          <w:sz w:val="24"/>
        </w:rPr>
        <w:t>所繳證明文件有偽造、冒用或變造等情事者，撤銷其錄取資格；已註冊入學者，撤銷其學籍，且不發給任何相關學業證明；畢業後始發現者，撤銷其畢業資格，並追繳或註銷其學位證書。</w:t>
      </w:r>
    </w:p>
    <w:p>
      <w:pPr>
        <w:spacing w:before="273"/>
        <w:ind w:left="698" w:right="0" w:firstLine="0"/>
        <w:jc w:val="left"/>
        <w:rPr>
          <w:sz w:val="24"/>
        </w:rPr>
      </w:pPr>
      <w:r>
        <w:rPr>
          <w:sz w:val="24"/>
        </w:rPr>
        <w:t>Article</w:t>
      </w:r>
      <w:r>
        <w:rPr>
          <w:spacing w:val="-4"/>
          <w:sz w:val="24"/>
        </w:rPr>
        <w:t> </w:t>
      </w:r>
      <w:r>
        <w:rPr>
          <w:spacing w:val="-10"/>
          <w:sz w:val="24"/>
        </w:rPr>
        <w:t>7</w:t>
      </w:r>
    </w:p>
    <w:p>
      <w:pPr>
        <w:spacing w:line="348" w:lineRule="auto" w:before="244"/>
        <w:ind w:left="1406" w:right="1415" w:firstLine="0"/>
        <w:jc w:val="both"/>
        <w:rPr>
          <w:sz w:val="24"/>
        </w:rPr>
      </w:pPr>
      <w:r>
        <w:rPr>
          <w:sz w:val="24"/>
        </w:rPr>
        <w:t>Those who meet the application qualifications in the preceding article should prepare the following documents within the specified period and submit an application to the </w:t>
      </w:r>
      <w:r>
        <w:rPr>
          <w:spacing w:val="-2"/>
          <w:sz w:val="24"/>
        </w:rPr>
        <w:t>University:</w:t>
      </w:r>
    </w:p>
    <w:p>
      <w:pPr>
        <w:spacing w:after="0" w:line="348" w:lineRule="auto"/>
        <w:jc w:val="both"/>
        <w:rPr>
          <w:sz w:val="24"/>
        </w:rPr>
        <w:sectPr>
          <w:footerReference w:type="default" r:id="rId11"/>
          <w:pgSz w:w="11910" w:h="16840"/>
          <w:pgMar w:header="0" w:footer="0" w:top="1420" w:bottom="280" w:left="720" w:right="0"/>
        </w:sectPr>
      </w:pPr>
    </w:p>
    <w:p>
      <w:pPr>
        <w:pStyle w:val="ListParagraph"/>
        <w:numPr>
          <w:ilvl w:val="1"/>
          <w:numId w:val="25"/>
        </w:numPr>
        <w:tabs>
          <w:tab w:pos="1766" w:val="left" w:leader="none"/>
        </w:tabs>
        <w:spacing w:line="240" w:lineRule="auto" w:before="77" w:after="0"/>
        <w:ind w:left="1766" w:right="0" w:hanging="360"/>
        <w:jc w:val="left"/>
        <w:rPr>
          <w:sz w:val="24"/>
        </w:rPr>
      </w:pPr>
      <w:r>
        <w:rPr>
          <w:sz w:val="24"/>
        </w:rPr>
        <w:t>Admission</w:t>
      </w:r>
      <w:r>
        <w:rPr>
          <w:spacing w:val="-2"/>
          <w:sz w:val="24"/>
        </w:rPr>
        <w:t> </w:t>
      </w:r>
      <w:r>
        <w:rPr>
          <w:sz w:val="24"/>
        </w:rPr>
        <w:t>application</w:t>
      </w:r>
      <w:r>
        <w:rPr>
          <w:spacing w:val="-2"/>
          <w:sz w:val="24"/>
        </w:rPr>
        <w:t> </w:t>
      </w:r>
      <w:r>
        <w:rPr>
          <w:spacing w:val="-4"/>
          <w:sz w:val="24"/>
        </w:rPr>
        <w:t>form.</w:t>
      </w:r>
    </w:p>
    <w:p>
      <w:pPr>
        <w:pStyle w:val="ListParagraph"/>
        <w:numPr>
          <w:ilvl w:val="1"/>
          <w:numId w:val="25"/>
        </w:numPr>
        <w:tabs>
          <w:tab w:pos="1766" w:val="left" w:leader="none"/>
        </w:tabs>
        <w:spacing w:line="240" w:lineRule="auto" w:before="243" w:after="0"/>
        <w:ind w:left="1766" w:right="0" w:hanging="360"/>
        <w:jc w:val="left"/>
        <w:rPr>
          <w:sz w:val="24"/>
        </w:rPr>
      </w:pPr>
      <w:r>
        <w:rPr>
          <w:sz w:val="24"/>
        </w:rPr>
        <w:t>Academic</w:t>
      </w:r>
      <w:r>
        <w:rPr>
          <w:spacing w:val="-2"/>
          <w:sz w:val="24"/>
        </w:rPr>
        <w:t> </w:t>
      </w:r>
      <w:r>
        <w:rPr>
          <w:sz w:val="24"/>
        </w:rPr>
        <w:t>credentials</w:t>
      </w:r>
      <w:r>
        <w:rPr>
          <w:spacing w:val="-2"/>
          <w:sz w:val="24"/>
        </w:rPr>
        <w:t> </w:t>
      </w:r>
      <w:r>
        <w:rPr>
          <w:sz w:val="24"/>
        </w:rPr>
        <w:t>and</w:t>
      </w:r>
      <w:r>
        <w:rPr>
          <w:spacing w:val="-2"/>
          <w:sz w:val="24"/>
        </w:rPr>
        <w:t> transcripts:</w:t>
      </w:r>
    </w:p>
    <w:p>
      <w:pPr>
        <w:pStyle w:val="ListParagraph"/>
        <w:numPr>
          <w:ilvl w:val="2"/>
          <w:numId w:val="25"/>
        </w:numPr>
        <w:tabs>
          <w:tab w:pos="2043" w:val="left" w:leader="none"/>
        </w:tabs>
        <w:spacing w:line="348" w:lineRule="auto" w:before="244" w:after="0"/>
        <w:ind w:left="1692" w:right="1413" w:firstLine="0"/>
        <w:jc w:val="both"/>
        <w:rPr>
          <w:sz w:val="24"/>
        </w:rPr>
      </w:pPr>
      <w:r>
        <w:rPr>
          <w:sz w:val="24"/>
        </w:rPr>
        <w:t>Those who are qualified overseas Chinese students should apply in accordance with</w:t>
      </w:r>
      <w:r>
        <w:rPr>
          <w:spacing w:val="-9"/>
          <w:sz w:val="24"/>
        </w:rPr>
        <w:t> </w:t>
      </w:r>
      <w:r>
        <w:rPr>
          <w:sz w:val="24"/>
        </w:rPr>
        <w:t>Article</w:t>
      </w:r>
      <w:r>
        <w:rPr>
          <w:spacing w:val="-10"/>
          <w:sz w:val="24"/>
        </w:rPr>
        <w:t> </w:t>
      </w:r>
      <w:r>
        <w:rPr>
          <w:sz w:val="24"/>
        </w:rPr>
        <w:t>6,</w:t>
      </w:r>
      <w:r>
        <w:rPr>
          <w:spacing w:val="-9"/>
          <w:sz w:val="24"/>
        </w:rPr>
        <w:t> </w:t>
      </w:r>
      <w:r>
        <w:rPr>
          <w:sz w:val="24"/>
        </w:rPr>
        <w:t>Paragraph</w:t>
      </w:r>
      <w:r>
        <w:rPr>
          <w:spacing w:val="-7"/>
          <w:sz w:val="24"/>
        </w:rPr>
        <w:t> </w:t>
      </w:r>
      <w:r>
        <w:rPr>
          <w:sz w:val="24"/>
        </w:rPr>
        <w:t>1,</w:t>
      </w:r>
      <w:r>
        <w:rPr>
          <w:spacing w:val="-9"/>
          <w:sz w:val="24"/>
        </w:rPr>
        <w:t> </w:t>
      </w:r>
      <w:r>
        <w:rPr>
          <w:sz w:val="24"/>
        </w:rPr>
        <w:t>Subparagraph</w:t>
      </w:r>
      <w:r>
        <w:rPr>
          <w:spacing w:val="-9"/>
          <w:sz w:val="24"/>
        </w:rPr>
        <w:t> </w:t>
      </w:r>
      <w:r>
        <w:rPr>
          <w:sz w:val="24"/>
        </w:rPr>
        <w:t>2</w:t>
      </w:r>
      <w:r>
        <w:rPr>
          <w:spacing w:val="-9"/>
          <w:sz w:val="24"/>
        </w:rPr>
        <w:t> </w:t>
      </w:r>
      <w:r>
        <w:rPr>
          <w:sz w:val="24"/>
        </w:rPr>
        <w:t>of</w:t>
      </w:r>
      <w:r>
        <w:rPr>
          <w:spacing w:val="-10"/>
          <w:sz w:val="24"/>
        </w:rPr>
        <w:t> </w:t>
      </w:r>
      <w:r>
        <w:rPr>
          <w:sz w:val="24"/>
        </w:rPr>
        <w:t>the</w:t>
      </w:r>
      <w:r>
        <w:rPr>
          <w:spacing w:val="-10"/>
          <w:sz w:val="24"/>
        </w:rPr>
        <w:t> </w:t>
      </w:r>
      <w:r>
        <w:rPr>
          <w:sz w:val="24"/>
        </w:rPr>
        <w:t>Regulations</w:t>
      </w:r>
      <w:r>
        <w:rPr>
          <w:spacing w:val="-9"/>
          <w:sz w:val="24"/>
        </w:rPr>
        <w:t> </w:t>
      </w:r>
      <w:r>
        <w:rPr>
          <w:sz w:val="24"/>
        </w:rPr>
        <w:t>Regarding</w:t>
      </w:r>
      <w:r>
        <w:rPr>
          <w:spacing w:val="-9"/>
          <w:sz w:val="24"/>
        </w:rPr>
        <w:t> </w:t>
      </w:r>
      <w:r>
        <w:rPr>
          <w:sz w:val="24"/>
        </w:rPr>
        <w:t>Study</w:t>
      </w:r>
      <w:r>
        <w:rPr>
          <w:spacing w:val="-9"/>
          <w:sz w:val="24"/>
        </w:rPr>
        <w:t> </w:t>
      </w:r>
      <w:r>
        <w:rPr>
          <w:sz w:val="24"/>
        </w:rPr>
        <w:t>and Counseling Assistance for Overseas Chinese Students in Taiwan.</w:t>
      </w:r>
    </w:p>
    <w:p>
      <w:pPr>
        <w:pStyle w:val="ListParagraph"/>
        <w:numPr>
          <w:ilvl w:val="2"/>
          <w:numId w:val="25"/>
        </w:numPr>
        <w:tabs>
          <w:tab w:pos="2058" w:val="left" w:leader="none"/>
        </w:tabs>
        <w:spacing w:line="348" w:lineRule="auto" w:before="120" w:after="0"/>
        <w:ind w:left="1692" w:right="1414" w:firstLine="0"/>
        <w:jc w:val="both"/>
        <w:rPr>
          <w:sz w:val="24"/>
        </w:rPr>
      </w:pPr>
      <w:r>
        <w:rPr>
          <w:sz w:val="24"/>
        </w:rPr>
        <w:t>Those who are qualified students from Hong Kong and Macao shall apply in accordance with Article 7, Paragraph 2, Subparagraph 2 of the Regulations Regarding Study for Students from Hong Kong and Macau in Taiwan.</w:t>
      </w:r>
    </w:p>
    <w:p>
      <w:pPr>
        <w:pStyle w:val="ListParagraph"/>
        <w:numPr>
          <w:ilvl w:val="1"/>
          <w:numId w:val="25"/>
        </w:numPr>
        <w:tabs>
          <w:tab w:pos="1754" w:val="left" w:leader="none"/>
        </w:tabs>
        <w:spacing w:line="348" w:lineRule="auto" w:before="119" w:after="0"/>
        <w:ind w:left="1406" w:right="1358" w:firstLine="0"/>
        <w:jc w:val="both"/>
        <w:rPr>
          <w:sz w:val="24"/>
        </w:rPr>
      </w:pPr>
      <w:r>
        <w:rPr>
          <w:sz w:val="24"/>
        </w:rPr>
        <w:t>Identification</w:t>
      </w:r>
      <w:r>
        <w:rPr>
          <w:spacing w:val="-10"/>
          <w:sz w:val="24"/>
        </w:rPr>
        <w:t> </w:t>
      </w:r>
      <w:r>
        <w:rPr>
          <w:sz w:val="24"/>
        </w:rPr>
        <w:t>documents</w:t>
      </w:r>
      <w:r>
        <w:rPr>
          <w:spacing w:val="-10"/>
          <w:sz w:val="24"/>
        </w:rPr>
        <w:t> </w:t>
      </w:r>
      <w:r>
        <w:rPr>
          <w:sz w:val="24"/>
        </w:rPr>
        <w:t>listed</w:t>
      </w:r>
      <w:r>
        <w:rPr>
          <w:spacing w:val="-10"/>
          <w:sz w:val="24"/>
        </w:rPr>
        <w:t> </w:t>
      </w:r>
      <w:r>
        <w:rPr>
          <w:sz w:val="24"/>
        </w:rPr>
        <w:t>in</w:t>
      </w:r>
      <w:r>
        <w:rPr>
          <w:spacing w:val="-10"/>
          <w:sz w:val="24"/>
        </w:rPr>
        <w:t> </w:t>
      </w:r>
      <w:r>
        <w:rPr>
          <w:sz w:val="24"/>
        </w:rPr>
        <w:t>Article</w:t>
      </w:r>
      <w:r>
        <w:rPr>
          <w:spacing w:val="-11"/>
          <w:sz w:val="24"/>
        </w:rPr>
        <w:t> </w:t>
      </w:r>
      <w:r>
        <w:rPr>
          <w:sz w:val="24"/>
        </w:rPr>
        <w:t>5</w:t>
      </w:r>
      <w:r>
        <w:rPr>
          <w:spacing w:val="-10"/>
          <w:sz w:val="24"/>
        </w:rPr>
        <w:t> </w:t>
      </w:r>
      <w:r>
        <w:rPr>
          <w:sz w:val="24"/>
        </w:rPr>
        <w:t>shall</w:t>
      </w:r>
      <w:r>
        <w:rPr>
          <w:spacing w:val="-10"/>
          <w:sz w:val="24"/>
        </w:rPr>
        <w:t> </w:t>
      </w:r>
      <w:r>
        <w:rPr>
          <w:sz w:val="24"/>
        </w:rPr>
        <w:t>be</w:t>
      </w:r>
      <w:r>
        <w:rPr>
          <w:spacing w:val="-11"/>
          <w:sz w:val="24"/>
        </w:rPr>
        <w:t> </w:t>
      </w:r>
      <w:r>
        <w:rPr>
          <w:sz w:val="24"/>
        </w:rPr>
        <w:t>attached</w:t>
      </w:r>
      <w:r>
        <w:rPr>
          <w:spacing w:val="-8"/>
          <w:sz w:val="24"/>
        </w:rPr>
        <w:t> </w:t>
      </w:r>
      <w:r>
        <w:rPr>
          <w:sz w:val="24"/>
        </w:rPr>
        <w:t>for</w:t>
      </w:r>
      <w:r>
        <w:rPr>
          <w:spacing w:val="-11"/>
          <w:sz w:val="24"/>
        </w:rPr>
        <w:t> </w:t>
      </w:r>
      <w:r>
        <w:rPr>
          <w:sz w:val="24"/>
        </w:rPr>
        <w:t>identification</w:t>
      </w:r>
      <w:r>
        <w:rPr>
          <w:spacing w:val="-10"/>
          <w:sz w:val="24"/>
        </w:rPr>
        <w:t> </w:t>
      </w:r>
      <w:r>
        <w:rPr>
          <w:sz w:val="24"/>
        </w:rPr>
        <w:t>check, including</w:t>
      </w:r>
      <w:r>
        <w:rPr>
          <w:spacing w:val="-15"/>
          <w:sz w:val="24"/>
        </w:rPr>
        <w:t> </w:t>
      </w:r>
      <w:r>
        <w:rPr>
          <w:sz w:val="24"/>
        </w:rPr>
        <w:t>the</w:t>
      </w:r>
      <w:r>
        <w:rPr>
          <w:spacing w:val="-15"/>
          <w:sz w:val="24"/>
        </w:rPr>
        <w:t> </w:t>
      </w:r>
      <w:r>
        <w:rPr>
          <w:sz w:val="24"/>
        </w:rPr>
        <w:t>Certificate</w:t>
      </w:r>
      <w:r>
        <w:rPr>
          <w:spacing w:val="-15"/>
          <w:sz w:val="24"/>
        </w:rPr>
        <w:t> </w:t>
      </w:r>
      <w:r>
        <w:rPr>
          <w:sz w:val="24"/>
        </w:rPr>
        <w:t>of</w:t>
      </w:r>
      <w:r>
        <w:rPr>
          <w:spacing w:val="-15"/>
          <w:sz w:val="24"/>
        </w:rPr>
        <w:t> </w:t>
      </w:r>
      <w:r>
        <w:rPr>
          <w:sz w:val="24"/>
        </w:rPr>
        <w:t>Permanent</w:t>
      </w:r>
      <w:r>
        <w:rPr>
          <w:spacing w:val="-15"/>
          <w:sz w:val="24"/>
        </w:rPr>
        <w:t> </w:t>
      </w:r>
      <w:r>
        <w:rPr>
          <w:sz w:val="24"/>
        </w:rPr>
        <w:t>Residency</w:t>
      </w:r>
      <w:r>
        <w:rPr>
          <w:spacing w:val="-15"/>
          <w:sz w:val="24"/>
        </w:rPr>
        <w:t> </w:t>
      </w:r>
      <w:r>
        <w:rPr>
          <w:sz w:val="24"/>
        </w:rPr>
        <w:t>or</w:t>
      </w:r>
      <w:r>
        <w:rPr>
          <w:spacing w:val="-15"/>
          <w:sz w:val="24"/>
        </w:rPr>
        <w:t> </w:t>
      </w:r>
      <w:r>
        <w:rPr>
          <w:sz w:val="24"/>
        </w:rPr>
        <w:t>Certificate</w:t>
      </w:r>
      <w:r>
        <w:rPr>
          <w:spacing w:val="-15"/>
          <w:sz w:val="24"/>
        </w:rPr>
        <w:t> </w:t>
      </w:r>
      <w:r>
        <w:rPr>
          <w:sz w:val="24"/>
        </w:rPr>
        <w:t>of</w:t>
      </w:r>
      <w:r>
        <w:rPr>
          <w:spacing w:val="-15"/>
          <w:sz w:val="24"/>
        </w:rPr>
        <w:t> </w:t>
      </w:r>
      <w:r>
        <w:rPr>
          <w:sz w:val="24"/>
        </w:rPr>
        <w:t>Long-term</w:t>
      </w:r>
      <w:r>
        <w:rPr>
          <w:spacing w:val="-15"/>
          <w:sz w:val="24"/>
        </w:rPr>
        <w:t> </w:t>
      </w:r>
      <w:r>
        <w:rPr>
          <w:sz w:val="24"/>
        </w:rPr>
        <w:t>Residency, Hong Kong, Macau Passport or the Certificate of Permanent Residency in Hong Kong or Macau, and original certificates of continuous residence in Hong Kong, Macao or </w:t>
      </w:r>
      <w:r>
        <w:rPr>
          <w:spacing w:val="-2"/>
          <w:sz w:val="24"/>
        </w:rPr>
        <w:t>overseas.</w:t>
      </w:r>
    </w:p>
    <w:p>
      <w:pPr>
        <w:pStyle w:val="ListParagraph"/>
        <w:numPr>
          <w:ilvl w:val="1"/>
          <w:numId w:val="25"/>
        </w:numPr>
        <w:tabs>
          <w:tab w:pos="1766" w:val="left" w:leader="none"/>
        </w:tabs>
        <w:spacing w:line="240" w:lineRule="auto" w:before="119" w:after="0"/>
        <w:ind w:left="1766" w:right="0" w:hanging="360"/>
        <w:jc w:val="both"/>
        <w:rPr>
          <w:sz w:val="24"/>
        </w:rPr>
      </w:pPr>
      <w:r>
        <w:rPr>
          <w:sz w:val="24"/>
        </w:rPr>
        <w:t>Other</w:t>
      </w:r>
      <w:r>
        <w:rPr>
          <w:spacing w:val="-3"/>
          <w:sz w:val="24"/>
        </w:rPr>
        <w:t> </w:t>
      </w:r>
      <w:r>
        <w:rPr>
          <w:sz w:val="24"/>
        </w:rPr>
        <w:t>documents</w:t>
      </w:r>
      <w:r>
        <w:rPr>
          <w:spacing w:val="-1"/>
          <w:sz w:val="24"/>
        </w:rPr>
        <w:t> </w:t>
      </w:r>
      <w:r>
        <w:rPr>
          <w:sz w:val="24"/>
        </w:rPr>
        <w:t>specified</w:t>
      </w:r>
      <w:r>
        <w:rPr>
          <w:spacing w:val="-2"/>
          <w:sz w:val="24"/>
        </w:rPr>
        <w:t> </w:t>
      </w:r>
      <w:r>
        <w:rPr>
          <w:sz w:val="24"/>
        </w:rPr>
        <w:t>by</w:t>
      </w:r>
      <w:r>
        <w:rPr>
          <w:spacing w:val="-1"/>
          <w:sz w:val="24"/>
        </w:rPr>
        <w:t> </w:t>
      </w:r>
      <w:r>
        <w:rPr>
          <w:sz w:val="24"/>
        </w:rPr>
        <w:t>each</w:t>
      </w:r>
      <w:r>
        <w:rPr>
          <w:spacing w:val="-1"/>
          <w:sz w:val="24"/>
        </w:rPr>
        <w:t> </w:t>
      </w:r>
      <w:r>
        <w:rPr>
          <w:spacing w:val="-2"/>
          <w:sz w:val="24"/>
        </w:rPr>
        <w:t>department.</w:t>
      </w:r>
    </w:p>
    <w:p>
      <w:pPr>
        <w:pStyle w:val="ListParagraph"/>
        <w:numPr>
          <w:ilvl w:val="1"/>
          <w:numId w:val="25"/>
        </w:numPr>
        <w:tabs>
          <w:tab w:pos="1766" w:val="left" w:leader="none"/>
        </w:tabs>
        <w:spacing w:line="240" w:lineRule="auto" w:before="245" w:after="0"/>
        <w:ind w:left="1766" w:right="0" w:hanging="360"/>
        <w:jc w:val="both"/>
        <w:rPr>
          <w:sz w:val="24"/>
        </w:rPr>
      </w:pPr>
      <w:r>
        <w:rPr>
          <w:sz w:val="24"/>
        </w:rPr>
        <w:t>Application</w:t>
      </w:r>
      <w:r>
        <w:rPr>
          <w:spacing w:val="-3"/>
          <w:sz w:val="24"/>
        </w:rPr>
        <w:t> </w:t>
      </w:r>
      <w:r>
        <w:rPr>
          <w:spacing w:val="-4"/>
          <w:sz w:val="24"/>
        </w:rPr>
        <w:t>fee.</w:t>
      </w:r>
    </w:p>
    <w:p>
      <w:pPr>
        <w:spacing w:line="348" w:lineRule="auto" w:before="242"/>
        <w:ind w:left="1406" w:right="1416" w:firstLine="0"/>
        <w:jc w:val="both"/>
        <w:rPr>
          <w:sz w:val="24"/>
        </w:rPr>
      </w:pPr>
      <w:r>
        <w:rPr>
          <w:sz w:val="24"/>
        </w:rPr>
        <w:t>Applicants who submit any certificate or document as part of their application for admission</w:t>
      </w:r>
      <w:r>
        <w:rPr>
          <w:spacing w:val="-5"/>
          <w:sz w:val="24"/>
        </w:rPr>
        <w:t> </w:t>
      </w:r>
      <w:r>
        <w:rPr>
          <w:sz w:val="24"/>
        </w:rPr>
        <w:t>to</w:t>
      </w:r>
      <w:r>
        <w:rPr>
          <w:spacing w:val="-5"/>
          <w:sz w:val="24"/>
        </w:rPr>
        <w:t> </w:t>
      </w:r>
      <w:r>
        <w:rPr>
          <w:sz w:val="24"/>
        </w:rPr>
        <w:t>an</w:t>
      </w:r>
      <w:r>
        <w:rPr>
          <w:spacing w:val="-5"/>
          <w:sz w:val="24"/>
        </w:rPr>
        <w:t> </w:t>
      </w:r>
      <w:r>
        <w:rPr>
          <w:sz w:val="24"/>
        </w:rPr>
        <w:t>educational</w:t>
      </w:r>
      <w:r>
        <w:rPr>
          <w:spacing w:val="-4"/>
          <w:sz w:val="24"/>
        </w:rPr>
        <w:t> </w:t>
      </w:r>
      <w:r>
        <w:rPr>
          <w:sz w:val="24"/>
        </w:rPr>
        <w:t>institution</w:t>
      </w:r>
      <w:r>
        <w:rPr>
          <w:spacing w:val="-5"/>
          <w:sz w:val="24"/>
        </w:rPr>
        <w:t> </w:t>
      </w:r>
      <w:r>
        <w:rPr>
          <w:sz w:val="24"/>
        </w:rPr>
        <w:t>that</w:t>
      </w:r>
      <w:r>
        <w:rPr>
          <w:spacing w:val="-4"/>
          <w:sz w:val="24"/>
        </w:rPr>
        <w:t> </w:t>
      </w:r>
      <w:r>
        <w:rPr>
          <w:sz w:val="24"/>
        </w:rPr>
        <w:t>is</w:t>
      </w:r>
      <w:r>
        <w:rPr>
          <w:spacing w:val="-5"/>
          <w:sz w:val="24"/>
        </w:rPr>
        <w:t> </w:t>
      </w:r>
      <w:r>
        <w:rPr>
          <w:sz w:val="24"/>
        </w:rPr>
        <w:t>found</w:t>
      </w:r>
      <w:r>
        <w:rPr>
          <w:spacing w:val="-5"/>
          <w:sz w:val="24"/>
        </w:rPr>
        <w:t> </w:t>
      </w:r>
      <w:r>
        <w:rPr>
          <w:sz w:val="24"/>
        </w:rPr>
        <w:t>to</w:t>
      </w:r>
      <w:r>
        <w:rPr>
          <w:spacing w:val="-5"/>
          <w:sz w:val="24"/>
        </w:rPr>
        <w:t> </w:t>
      </w:r>
      <w:r>
        <w:rPr>
          <w:sz w:val="24"/>
        </w:rPr>
        <w:t>be</w:t>
      </w:r>
      <w:r>
        <w:rPr>
          <w:spacing w:val="-6"/>
          <w:sz w:val="24"/>
        </w:rPr>
        <w:t> </w:t>
      </w:r>
      <w:r>
        <w:rPr>
          <w:sz w:val="24"/>
        </w:rPr>
        <w:t>forged,</w:t>
      </w:r>
      <w:r>
        <w:rPr>
          <w:spacing w:val="-3"/>
          <w:sz w:val="24"/>
        </w:rPr>
        <w:t> </w:t>
      </w:r>
      <w:r>
        <w:rPr>
          <w:sz w:val="24"/>
        </w:rPr>
        <w:t>fabricated,</w:t>
      </w:r>
      <w:r>
        <w:rPr>
          <w:spacing w:val="-5"/>
          <w:sz w:val="24"/>
        </w:rPr>
        <w:t> </w:t>
      </w:r>
      <w:r>
        <w:rPr>
          <w:sz w:val="24"/>
        </w:rPr>
        <w:t>or</w:t>
      </w:r>
      <w:r>
        <w:rPr>
          <w:spacing w:val="-6"/>
          <w:sz w:val="24"/>
        </w:rPr>
        <w:t> </w:t>
      </w:r>
      <w:r>
        <w:rPr>
          <w:sz w:val="24"/>
        </w:rPr>
        <w:t>that</w:t>
      </w:r>
      <w:r>
        <w:rPr>
          <w:spacing w:val="-4"/>
          <w:sz w:val="24"/>
        </w:rPr>
        <w:t> </w:t>
      </w:r>
      <w:r>
        <w:rPr>
          <w:sz w:val="24"/>
        </w:rPr>
        <w:t>has been</w:t>
      </w:r>
      <w:r>
        <w:rPr>
          <w:spacing w:val="-3"/>
          <w:sz w:val="24"/>
        </w:rPr>
        <w:t> </w:t>
      </w:r>
      <w:r>
        <w:rPr>
          <w:sz w:val="24"/>
        </w:rPr>
        <w:t>altered</w:t>
      </w:r>
      <w:r>
        <w:rPr>
          <w:spacing w:val="-3"/>
          <w:sz w:val="24"/>
        </w:rPr>
        <w:t> </w:t>
      </w:r>
      <w:r>
        <w:rPr>
          <w:sz w:val="24"/>
        </w:rPr>
        <w:t>in</w:t>
      </w:r>
      <w:r>
        <w:rPr>
          <w:spacing w:val="-3"/>
          <w:sz w:val="24"/>
        </w:rPr>
        <w:t> </w:t>
      </w:r>
      <w:r>
        <w:rPr>
          <w:sz w:val="24"/>
        </w:rPr>
        <w:t>some</w:t>
      </w:r>
      <w:r>
        <w:rPr>
          <w:spacing w:val="-4"/>
          <w:sz w:val="24"/>
        </w:rPr>
        <w:t> </w:t>
      </w:r>
      <w:r>
        <w:rPr>
          <w:sz w:val="24"/>
        </w:rPr>
        <w:t>way</w:t>
      </w:r>
      <w:r>
        <w:rPr>
          <w:spacing w:val="-3"/>
          <w:sz w:val="24"/>
        </w:rPr>
        <w:t> </w:t>
      </w:r>
      <w:r>
        <w:rPr>
          <w:sz w:val="24"/>
        </w:rPr>
        <w:t>shall</w:t>
      </w:r>
      <w:r>
        <w:rPr>
          <w:spacing w:val="-3"/>
          <w:sz w:val="24"/>
        </w:rPr>
        <w:t> </w:t>
      </w:r>
      <w:r>
        <w:rPr>
          <w:sz w:val="24"/>
        </w:rPr>
        <w:t>have</w:t>
      </w:r>
      <w:r>
        <w:rPr>
          <w:spacing w:val="-4"/>
          <w:sz w:val="24"/>
        </w:rPr>
        <w:t> </w:t>
      </w:r>
      <w:r>
        <w:rPr>
          <w:sz w:val="24"/>
        </w:rPr>
        <w:t>their</w:t>
      </w:r>
      <w:r>
        <w:rPr>
          <w:spacing w:val="-4"/>
          <w:sz w:val="24"/>
        </w:rPr>
        <w:t> </w:t>
      </w:r>
      <w:r>
        <w:rPr>
          <w:sz w:val="24"/>
        </w:rPr>
        <w:t>enrollment</w:t>
      </w:r>
      <w:r>
        <w:rPr>
          <w:spacing w:val="-3"/>
          <w:sz w:val="24"/>
        </w:rPr>
        <w:t> </w:t>
      </w:r>
      <w:r>
        <w:rPr>
          <w:sz w:val="24"/>
        </w:rPr>
        <w:t>eligibility</w:t>
      </w:r>
      <w:r>
        <w:rPr>
          <w:spacing w:val="-3"/>
          <w:sz w:val="24"/>
        </w:rPr>
        <w:t> </w:t>
      </w:r>
      <w:r>
        <w:rPr>
          <w:sz w:val="24"/>
        </w:rPr>
        <w:t>revoked.</w:t>
      </w:r>
      <w:r>
        <w:rPr>
          <w:spacing w:val="-3"/>
          <w:sz w:val="24"/>
        </w:rPr>
        <w:t> </w:t>
      </w:r>
      <w:r>
        <w:rPr>
          <w:sz w:val="24"/>
        </w:rPr>
        <w:t>If</w:t>
      </w:r>
      <w:r>
        <w:rPr>
          <w:spacing w:val="-4"/>
          <w:sz w:val="24"/>
        </w:rPr>
        <w:t> </w:t>
      </w:r>
      <w:r>
        <w:rPr>
          <w:sz w:val="24"/>
        </w:rPr>
        <w:t>the</w:t>
      </w:r>
      <w:r>
        <w:rPr>
          <w:spacing w:val="-4"/>
          <w:sz w:val="24"/>
        </w:rPr>
        <w:t> </w:t>
      </w:r>
      <w:r>
        <w:rPr>
          <w:sz w:val="24"/>
        </w:rPr>
        <w:t>students have already registered and classes have begun, their registration as current students shall</w:t>
      </w:r>
      <w:r>
        <w:rPr>
          <w:spacing w:val="-3"/>
          <w:sz w:val="24"/>
        </w:rPr>
        <w:t> </w:t>
      </w:r>
      <w:r>
        <w:rPr>
          <w:sz w:val="24"/>
        </w:rPr>
        <w:t>be</w:t>
      </w:r>
      <w:r>
        <w:rPr>
          <w:spacing w:val="-4"/>
          <w:sz w:val="24"/>
        </w:rPr>
        <w:t> </w:t>
      </w:r>
      <w:r>
        <w:rPr>
          <w:sz w:val="24"/>
        </w:rPr>
        <w:t>cancelled,</w:t>
      </w:r>
      <w:r>
        <w:rPr>
          <w:spacing w:val="-3"/>
          <w:sz w:val="24"/>
        </w:rPr>
        <w:t> </w:t>
      </w:r>
      <w:r>
        <w:rPr>
          <w:sz w:val="24"/>
        </w:rPr>
        <w:t>and</w:t>
      </w:r>
      <w:r>
        <w:rPr>
          <w:spacing w:val="-3"/>
          <w:sz w:val="24"/>
        </w:rPr>
        <w:t> </w:t>
      </w:r>
      <w:r>
        <w:rPr>
          <w:sz w:val="24"/>
        </w:rPr>
        <w:t>they</w:t>
      </w:r>
      <w:r>
        <w:rPr>
          <w:spacing w:val="-3"/>
          <w:sz w:val="24"/>
        </w:rPr>
        <w:t> </w:t>
      </w:r>
      <w:r>
        <w:rPr>
          <w:sz w:val="24"/>
        </w:rPr>
        <w:t>will</w:t>
      </w:r>
      <w:r>
        <w:rPr>
          <w:spacing w:val="-3"/>
          <w:sz w:val="24"/>
        </w:rPr>
        <w:t> </w:t>
      </w:r>
      <w:r>
        <w:rPr>
          <w:sz w:val="24"/>
        </w:rPr>
        <w:t>not</w:t>
      </w:r>
      <w:r>
        <w:rPr>
          <w:spacing w:val="-3"/>
          <w:sz w:val="24"/>
        </w:rPr>
        <w:t> </w:t>
      </w:r>
      <w:r>
        <w:rPr>
          <w:sz w:val="24"/>
        </w:rPr>
        <w:t>be</w:t>
      </w:r>
      <w:r>
        <w:rPr>
          <w:spacing w:val="-4"/>
          <w:sz w:val="24"/>
        </w:rPr>
        <w:t> </w:t>
      </w:r>
      <w:r>
        <w:rPr>
          <w:sz w:val="24"/>
        </w:rPr>
        <w:t>awarded</w:t>
      </w:r>
      <w:r>
        <w:rPr>
          <w:spacing w:val="-4"/>
          <w:sz w:val="24"/>
        </w:rPr>
        <w:t> </w:t>
      </w:r>
      <w:r>
        <w:rPr>
          <w:sz w:val="24"/>
        </w:rPr>
        <w:t>any</w:t>
      </w:r>
      <w:r>
        <w:rPr>
          <w:spacing w:val="-3"/>
          <w:sz w:val="24"/>
        </w:rPr>
        <w:t> </w:t>
      </w:r>
      <w:r>
        <w:rPr>
          <w:sz w:val="24"/>
        </w:rPr>
        <w:t>certification</w:t>
      </w:r>
      <w:r>
        <w:rPr>
          <w:spacing w:val="-3"/>
          <w:sz w:val="24"/>
        </w:rPr>
        <w:t> </w:t>
      </w:r>
      <w:r>
        <w:rPr>
          <w:sz w:val="24"/>
        </w:rPr>
        <w:t>whatsoever</w:t>
      </w:r>
      <w:r>
        <w:rPr>
          <w:spacing w:val="-4"/>
          <w:sz w:val="24"/>
        </w:rPr>
        <w:t> </w:t>
      </w:r>
      <w:r>
        <w:rPr>
          <w:sz w:val="24"/>
        </w:rPr>
        <w:t>regarding their</w:t>
      </w:r>
      <w:r>
        <w:rPr>
          <w:spacing w:val="-7"/>
          <w:sz w:val="24"/>
        </w:rPr>
        <w:t> </w:t>
      </w:r>
      <w:r>
        <w:rPr>
          <w:sz w:val="24"/>
        </w:rPr>
        <w:t>related</w:t>
      </w:r>
      <w:r>
        <w:rPr>
          <w:spacing w:val="-6"/>
          <w:sz w:val="24"/>
        </w:rPr>
        <w:t> </w:t>
      </w:r>
      <w:r>
        <w:rPr>
          <w:sz w:val="24"/>
        </w:rPr>
        <w:t>academic</w:t>
      </w:r>
      <w:r>
        <w:rPr>
          <w:spacing w:val="-7"/>
          <w:sz w:val="24"/>
        </w:rPr>
        <w:t> </w:t>
      </w:r>
      <w:r>
        <w:rPr>
          <w:sz w:val="24"/>
        </w:rPr>
        <w:t>undertakings.</w:t>
      </w:r>
      <w:r>
        <w:rPr>
          <w:spacing w:val="-6"/>
          <w:sz w:val="24"/>
        </w:rPr>
        <w:t> </w:t>
      </w:r>
      <w:r>
        <w:rPr>
          <w:sz w:val="24"/>
        </w:rPr>
        <w:t>If</w:t>
      </w:r>
      <w:r>
        <w:rPr>
          <w:spacing w:val="-7"/>
          <w:sz w:val="24"/>
        </w:rPr>
        <w:t> </w:t>
      </w:r>
      <w:r>
        <w:rPr>
          <w:sz w:val="24"/>
        </w:rPr>
        <w:t>any</w:t>
      </w:r>
      <w:r>
        <w:rPr>
          <w:spacing w:val="-6"/>
          <w:sz w:val="24"/>
        </w:rPr>
        <w:t> </w:t>
      </w:r>
      <w:r>
        <w:rPr>
          <w:sz w:val="24"/>
        </w:rPr>
        <w:t>of</w:t>
      </w:r>
      <w:r>
        <w:rPr>
          <w:spacing w:val="-6"/>
          <w:sz w:val="24"/>
        </w:rPr>
        <w:t> </w:t>
      </w:r>
      <w:r>
        <w:rPr>
          <w:sz w:val="24"/>
        </w:rPr>
        <w:t>such</w:t>
      </w:r>
      <w:r>
        <w:rPr>
          <w:spacing w:val="-6"/>
          <w:sz w:val="24"/>
        </w:rPr>
        <w:t> </w:t>
      </w:r>
      <w:r>
        <w:rPr>
          <w:sz w:val="24"/>
        </w:rPr>
        <w:t>circumstances</w:t>
      </w:r>
      <w:r>
        <w:rPr>
          <w:spacing w:val="-6"/>
          <w:sz w:val="24"/>
        </w:rPr>
        <w:t> </w:t>
      </w:r>
      <w:r>
        <w:rPr>
          <w:sz w:val="24"/>
        </w:rPr>
        <w:t>are</w:t>
      </w:r>
      <w:r>
        <w:rPr>
          <w:spacing w:val="-7"/>
          <w:sz w:val="24"/>
        </w:rPr>
        <w:t> </w:t>
      </w:r>
      <w:r>
        <w:rPr>
          <w:sz w:val="24"/>
        </w:rPr>
        <w:t>discovered</w:t>
      </w:r>
      <w:r>
        <w:rPr>
          <w:spacing w:val="-6"/>
          <w:sz w:val="24"/>
        </w:rPr>
        <w:t> </w:t>
      </w:r>
      <w:r>
        <w:rPr>
          <w:sz w:val="24"/>
        </w:rPr>
        <w:t>after</w:t>
      </w:r>
      <w:r>
        <w:rPr>
          <w:spacing w:val="-7"/>
          <w:sz w:val="24"/>
        </w:rPr>
        <w:t> </w:t>
      </w:r>
      <w:r>
        <w:rPr>
          <w:sz w:val="24"/>
        </w:rPr>
        <w:t>a student has graduated, the educational institution shall revoke the student’s graduation eligibility and shall require any degree already awarded to be returned, and it will be </w:t>
      </w:r>
      <w:r>
        <w:rPr>
          <w:spacing w:val="-2"/>
          <w:sz w:val="24"/>
        </w:rPr>
        <w:t>rescinded.</w:t>
      </w:r>
    </w:p>
    <w:p>
      <w:pPr>
        <w:pStyle w:val="BodyText"/>
        <w:spacing w:before="11"/>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八、本項招生辦理期間於每學年第一學期舉行為原則。</w:t>
      </w:r>
    </w:p>
    <w:p>
      <w:pPr>
        <w:pStyle w:val="BodyText"/>
        <w:spacing w:before="47"/>
        <w:rPr>
          <w:rFonts w:ascii="標楷體"/>
          <w:sz w:val="24"/>
        </w:rPr>
      </w:pPr>
    </w:p>
    <w:p>
      <w:pPr>
        <w:spacing w:before="1"/>
        <w:ind w:left="698" w:right="0" w:firstLine="0"/>
        <w:jc w:val="left"/>
        <w:rPr>
          <w:sz w:val="24"/>
        </w:rPr>
      </w:pPr>
      <w:r>
        <w:rPr>
          <w:sz w:val="24"/>
        </w:rPr>
        <w:t>Article</w:t>
      </w:r>
      <w:r>
        <w:rPr>
          <w:spacing w:val="-4"/>
          <w:sz w:val="24"/>
        </w:rPr>
        <w:t> </w:t>
      </w:r>
      <w:r>
        <w:rPr>
          <w:spacing w:val="-10"/>
          <w:sz w:val="24"/>
        </w:rPr>
        <w:t>8</w:t>
      </w:r>
    </w:p>
    <w:p>
      <w:pPr>
        <w:spacing w:line="348" w:lineRule="auto" w:before="124"/>
        <w:ind w:left="1406" w:right="1418" w:firstLine="0"/>
        <w:jc w:val="both"/>
        <w:rPr>
          <w:sz w:val="24"/>
        </w:rPr>
      </w:pPr>
      <w:r>
        <w:rPr>
          <w:sz w:val="24"/>
        </w:rPr>
        <w:t>In principle, the admission application needs to be made in the first semester of each academic year.</w:t>
      </w:r>
    </w:p>
    <w:p>
      <w:pPr>
        <w:pStyle w:val="BodyText"/>
        <w:spacing w:before="12"/>
        <w:rPr>
          <w:sz w:val="24"/>
        </w:rPr>
      </w:pPr>
    </w:p>
    <w:p>
      <w:pPr>
        <w:spacing w:line="307" w:lineRule="auto" w:before="0"/>
        <w:ind w:left="1180" w:right="1603" w:hanging="483"/>
        <w:jc w:val="left"/>
        <w:rPr>
          <w:rFonts w:ascii="標楷體" w:eastAsia="標楷體" w:hint="eastAsia"/>
          <w:sz w:val="24"/>
        </w:rPr>
      </w:pPr>
      <w:r>
        <w:rPr>
          <w:rFonts w:ascii="標楷體" w:eastAsia="標楷體" w:hint="eastAsia"/>
          <w:spacing w:val="-2"/>
          <w:sz w:val="24"/>
        </w:rPr>
        <w:t>九、本項招生須先經僑務主管機關認定符合僑生身分或經教育部認定符合港澳生身分</w:t>
      </w:r>
      <w:r>
        <w:rPr>
          <w:rFonts w:ascii="標楷體" w:eastAsia="標楷體" w:hint="eastAsia"/>
          <w:spacing w:val="-1"/>
          <w:sz w:val="24"/>
        </w:rPr>
        <w:t>並經系所甄審合格者，提送招生委員會決定錄取名單，再由本校發給錄取生入學</w:t>
      </w:r>
    </w:p>
    <w:p>
      <w:pPr>
        <w:spacing w:after="0" w:line="307" w:lineRule="auto"/>
        <w:jc w:val="left"/>
        <w:rPr>
          <w:rFonts w:ascii="標楷體" w:eastAsia="標楷體" w:hint="eastAsia"/>
          <w:sz w:val="24"/>
        </w:rPr>
        <w:sectPr>
          <w:footerReference w:type="default" r:id="rId12"/>
          <w:pgSz w:w="11910" w:h="16840"/>
          <w:pgMar w:header="0" w:footer="0" w:top="1420" w:bottom="280" w:left="720" w:right="0"/>
        </w:sectPr>
      </w:pPr>
    </w:p>
    <w:p>
      <w:pPr>
        <w:spacing w:before="63"/>
        <w:ind w:left="1180" w:right="0" w:firstLine="0"/>
        <w:jc w:val="left"/>
        <w:rPr>
          <w:rFonts w:ascii="標楷體" w:eastAsia="標楷體" w:hint="eastAsia"/>
          <w:sz w:val="24"/>
        </w:rPr>
      </w:pPr>
      <w:r>
        <w:rPr>
          <w:rFonts w:ascii="標楷體" w:eastAsia="標楷體" w:hint="eastAsia"/>
          <w:spacing w:val="-4"/>
          <w:sz w:val="24"/>
        </w:rPr>
        <w:t>許可。</w:t>
      </w:r>
    </w:p>
    <w:p>
      <w:pPr>
        <w:pStyle w:val="BodyText"/>
        <w:spacing w:before="49"/>
        <w:rPr>
          <w:rFonts w:ascii="標楷體"/>
          <w:sz w:val="24"/>
        </w:rPr>
      </w:pPr>
    </w:p>
    <w:p>
      <w:pPr>
        <w:spacing w:before="0"/>
        <w:ind w:left="698" w:right="0" w:firstLine="0"/>
        <w:jc w:val="both"/>
        <w:rPr>
          <w:sz w:val="24"/>
        </w:rPr>
      </w:pPr>
      <w:r>
        <w:rPr>
          <w:sz w:val="24"/>
        </w:rPr>
        <w:t>Article</w:t>
      </w:r>
      <w:r>
        <w:rPr>
          <w:spacing w:val="-4"/>
          <w:sz w:val="24"/>
        </w:rPr>
        <w:t> </w:t>
      </w:r>
      <w:r>
        <w:rPr>
          <w:spacing w:val="-10"/>
          <w:sz w:val="24"/>
        </w:rPr>
        <w:t>9</w:t>
      </w:r>
    </w:p>
    <w:p>
      <w:pPr>
        <w:spacing w:line="348" w:lineRule="auto" w:before="123"/>
        <w:ind w:left="1406" w:right="1413" w:firstLine="0"/>
        <w:jc w:val="both"/>
        <w:rPr>
          <w:sz w:val="24"/>
        </w:rPr>
      </w:pPr>
      <w:r>
        <w:rPr>
          <w:sz w:val="24"/>
        </w:rPr>
        <w:t>The status of applicants shall be first identified as Overseas Chinese Students by the competent</w:t>
      </w:r>
      <w:r>
        <w:rPr>
          <w:spacing w:val="-15"/>
          <w:sz w:val="24"/>
        </w:rPr>
        <w:t> </w:t>
      </w:r>
      <w:r>
        <w:rPr>
          <w:sz w:val="24"/>
        </w:rPr>
        <w:t>authorities</w:t>
      </w:r>
      <w:r>
        <w:rPr>
          <w:spacing w:val="-15"/>
          <w:sz w:val="24"/>
        </w:rPr>
        <w:t> </w:t>
      </w:r>
      <w:r>
        <w:rPr>
          <w:sz w:val="24"/>
        </w:rPr>
        <w:t>of</w:t>
      </w:r>
      <w:r>
        <w:rPr>
          <w:spacing w:val="-14"/>
          <w:sz w:val="24"/>
        </w:rPr>
        <w:t> </w:t>
      </w:r>
      <w:r>
        <w:rPr>
          <w:sz w:val="24"/>
        </w:rPr>
        <w:t>Overseas</w:t>
      </w:r>
      <w:r>
        <w:rPr>
          <w:spacing w:val="-15"/>
          <w:sz w:val="24"/>
        </w:rPr>
        <w:t> </w:t>
      </w:r>
      <w:r>
        <w:rPr>
          <w:sz w:val="24"/>
        </w:rPr>
        <w:t>Chinese</w:t>
      </w:r>
      <w:r>
        <w:rPr>
          <w:spacing w:val="-14"/>
          <w:sz w:val="24"/>
        </w:rPr>
        <w:t> </w:t>
      </w:r>
      <w:r>
        <w:rPr>
          <w:sz w:val="24"/>
        </w:rPr>
        <w:t>affairs</w:t>
      </w:r>
      <w:r>
        <w:rPr>
          <w:spacing w:val="-10"/>
          <w:sz w:val="24"/>
        </w:rPr>
        <w:t> </w:t>
      </w:r>
      <w:r>
        <w:rPr>
          <w:sz w:val="24"/>
        </w:rPr>
        <w:t>or</w:t>
      </w:r>
      <w:r>
        <w:rPr>
          <w:spacing w:val="-15"/>
          <w:sz w:val="24"/>
        </w:rPr>
        <w:t> </w:t>
      </w:r>
      <w:r>
        <w:rPr>
          <w:sz w:val="24"/>
        </w:rPr>
        <w:t>as</w:t>
      </w:r>
      <w:r>
        <w:rPr>
          <w:spacing w:val="-13"/>
          <w:sz w:val="24"/>
        </w:rPr>
        <w:t> </w:t>
      </w:r>
      <w:r>
        <w:rPr>
          <w:sz w:val="24"/>
        </w:rPr>
        <w:t>Hong</w:t>
      </w:r>
      <w:r>
        <w:rPr>
          <w:spacing w:val="-13"/>
          <w:sz w:val="24"/>
        </w:rPr>
        <w:t> </w:t>
      </w:r>
      <w:r>
        <w:rPr>
          <w:sz w:val="24"/>
        </w:rPr>
        <w:t>Kong</w:t>
      </w:r>
      <w:r>
        <w:rPr>
          <w:spacing w:val="-15"/>
          <w:sz w:val="24"/>
        </w:rPr>
        <w:t> </w:t>
      </w:r>
      <w:r>
        <w:rPr>
          <w:sz w:val="24"/>
        </w:rPr>
        <w:t>and</w:t>
      </w:r>
      <w:r>
        <w:rPr>
          <w:spacing w:val="-13"/>
          <w:sz w:val="24"/>
        </w:rPr>
        <w:t> </w:t>
      </w:r>
      <w:r>
        <w:rPr>
          <w:sz w:val="24"/>
        </w:rPr>
        <w:t>Macau</w:t>
      </w:r>
      <w:r>
        <w:rPr>
          <w:spacing w:val="-15"/>
          <w:sz w:val="24"/>
        </w:rPr>
        <w:t> </w:t>
      </w:r>
      <w:r>
        <w:rPr>
          <w:sz w:val="24"/>
        </w:rPr>
        <w:t>Students by the Ministry of Education. Applications shall be passed through secondary review by the relevant departments and institutes. The review results shall be presented at the Admission Committee Meeting in the University for the final decision. The University shall issue a Letter of Acceptance to the admitted students.</w:t>
      </w:r>
    </w:p>
    <w:p>
      <w:pPr>
        <w:pStyle w:val="BodyText"/>
        <w:spacing w:before="11"/>
        <w:rPr>
          <w:sz w:val="24"/>
        </w:rPr>
      </w:pPr>
    </w:p>
    <w:p>
      <w:pPr>
        <w:spacing w:line="307" w:lineRule="auto" w:before="0"/>
        <w:ind w:left="1180" w:right="1603" w:hanging="483"/>
        <w:jc w:val="both"/>
        <w:rPr>
          <w:rFonts w:ascii="標楷體" w:eastAsia="標楷體" w:hint="eastAsia"/>
          <w:sz w:val="24"/>
        </w:rPr>
      </w:pPr>
      <w:r>
        <w:rPr>
          <w:rFonts w:ascii="標楷體" w:eastAsia="標楷體" w:hint="eastAsia"/>
          <w:spacing w:val="-2"/>
          <w:sz w:val="24"/>
        </w:rPr>
        <w:t>十、畢業年級相當於國內高級中等學校二年級之國外或香港、澳門地區同級同類學校畢業生，以同等學力資格入學本校大學部一年級者，除本校學則規定之畢業應修學分數外，應另增加畢業應修學分數至少十二學分。</w:t>
      </w:r>
    </w:p>
    <w:p>
      <w:pPr>
        <w:spacing w:before="275"/>
        <w:ind w:left="698" w:right="0" w:firstLine="0"/>
        <w:jc w:val="both"/>
        <w:rPr>
          <w:sz w:val="24"/>
        </w:rPr>
      </w:pPr>
      <w:r>
        <w:rPr>
          <w:sz w:val="24"/>
        </w:rPr>
        <w:t>Article</w:t>
      </w:r>
      <w:r>
        <w:rPr>
          <w:spacing w:val="-4"/>
          <w:sz w:val="24"/>
        </w:rPr>
        <w:t> </w:t>
      </w:r>
      <w:r>
        <w:rPr>
          <w:spacing w:val="-5"/>
          <w:sz w:val="24"/>
        </w:rPr>
        <w:t>10</w:t>
      </w:r>
    </w:p>
    <w:p>
      <w:pPr>
        <w:spacing w:line="348" w:lineRule="auto" w:before="123"/>
        <w:ind w:left="1406" w:right="1416" w:firstLine="0"/>
        <w:jc w:val="both"/>
        <w:rPr>
          <w:sz w:val="24"/>
        </w:rPr>
      </w:pPr>
      <w:r>
        <w:rPr>
          <w:sz w:val="24"/>
        </w:rPr>
        <w:t>Students graduating from the same-level and same-categorized schools in Hong Kong or</w:t>
      </w:r>
      <w:r>
        <w:rPr>
          <w:spacing w:val="-9"/>
          <w:sz w:val="24"/>
        </w:rPr>
        <w:t> </w:t>
      </w:r>
      <w:r>
        <w:rPr>
          <w:sz w:val="24"/>
        </w:rPr>
        <w:t>Macau</w:t>
      </w:r>
      <w:r>
        <w:rPr>
          <w:spacing w:val="-9"/>
          <w:sz w:val="24"/>
        </w:rPr>
        <w:t> </w:t>
      </w:r>
      <w:r>
        <w:rPr>
          <w:sz w:val="24"/>
        </w:rPr>
        <w:t>or</w:t>
      </w:r>
      <w:r>
        <w:rPr>
          <w:spacing w:val="-8"/>
          <w:sz w:val="24"/>
        </w:rPr>
        <w:t> </w:t>
      </w:r>
      <w:r>
        <w:rPr>
          <w:sz w:val="24"/>
        </w:rPr>
        <w:t>another</w:t>
      </w:r>
      <w:r>
        <w:rPr>
          <w:spacing w:val="-9"/>
          <w:sz w:val="24"/>
        </w:rPr>
        <w:t> </w:t>
      </w:r>
      <w:r>
        <w:rPr>
          <w:sz w:val="24"/>
        </w:rPr>
        <w:t>foreign</w:t>
      </w:r>
      <w:r>
        <w:rPr>
          <w:spacing w:val="-9"/>
          <w:sz w:val="24"/>
        </w:rPr>
        <w:t> </w:t>
      </w:r>
      <w:r>
        <w:rPr>
          <w:sz w:val="24"/>
        </w:rPr>
        <w:t>country</w:t>
      </w:r>
      <w:r>
        <w:rPr>
          <w:spacing w:val="-9"/>
          <w:sz w:val="24"/>
        </w:rPr>
        <w:t> </w:t>
      </w:r>
      <w:r>
        <w:rPr>
          <w:sz w:val="24"/>
        </w:rPr>
        <w:t>in</w:t>
      </w:r>
      <w:r>
        <w:rPr>
          <w:spacing w:val="-9"/>
          <w:sz w:val="24"/>
        </w:rPr>
        <w:t> </w:t>
      </w:r>
      <w:r>
        <w:rPr>
          <w:sz w:val="24"/>
        </w:rPr>
        <w:t>the</w:t>
      </w:r>
      <w:r>
        <w:rPr>
          <w:spacing w:val="-8"/>
          <w:sz w:val="24"/>
        </w:rPr>
        <w:t> </w:t>
      </w:r>
      <w:r>
        <w:rPr>
          <w:sz w:val="24"/>
        </w:rPr>
        <w:t>grade</w:t>
      </w:r>
      <w:r>
        <w:rPr>
          <w:spacing w:val="-8"/>
          <w:sz w:val="24"/>
        </w:rPr>
        <w:t> </w:t>
      </w:r>
      <w:r>
        <w:rPr>
          <w:sz w:val="24"/>
        </w:rPr>
        <w:t>equivalent</w:t>
      </w:r>
      <w:r>
        <w:rPr>
          <w:spacing w:val="-9"/>
          <w:sz w:val="24"/>
        </w:rPr>
        <w:t> </w:t>
      </w:r>
      <w:r>
        <w:rPr>
          <w:sz w:val="24"/>
        </w:rPr>
        <w:t>to</w:t>
      </w:r>
      <w:r>
        <w:rPr>
          <w:spacing w:val="-9"/>
          <w:sz w:val="24"/>
        </w:rPr>
        <w:t> </w:t>
      </w:r>
      <w:r>
        <w:rPr>
          <w:sz w:val="24"/>
        </w:rPr>
        <w:t>the</w:t>
      </w:r>
      <w:r>
        <w:rPr>
          <w:spacing w:val="-10"/>
          <w:sz w:val="24"/>
        </w:rPr>
        <w:t> </w:t>
      </w:r>
      <w:r>
        <w:rPr>
          <w:sz w:val="24"/>
        </w:rPr>
        <w:t>second</w:t>
      </w:r>
      <w:r>
        <w:rPr>
          <w:spacing w:val="-9"/>
          <w:sz w:val="24"/>
        </w:rPr>
        <w:t> </w:t>
      </w:r>
      <w:r>
        <w:rPr>
          <w:sz w:val="24"/>
        </w:rPr>
        <w:t>year</w:t>
      </w:r>
      <w:r>
        <w:rPr>
          <w:spacing w:val="-9"/>
          <w:sz w:val="24"/>
        </w:rPr>
        <w:t> </w:t>
      </w:r>
      <w:r>
        <w:rPr>
          <w:sz w:val="24"/>
        </w:rPr>
        <w:t>of</w:t>
      </w:r>
      <w:r>
        <w:rPr>
          <w:spacing w:val="-9"/>
          <w:sz w:val="24"/>
        </w:rPr>
        <w:t> </w:t>
      </w:r>
      <w:r>
        <w:rPr>
          <w:sz w:val="24"/>
        </w:rPr>
        <w:t>senior high school in Taiwan and admitted to study in the University as an undergraduate freshman with the equivalent educational level shall complete extra required courses with at least twelve credits in addition to the required credits for graduation.</w:t>
      </w:r>
    </w:p>
    <w:p>
      <w:pPr>
        <w:pStyle w:val="BodyText"/>
        <w:spacing w:before="11"/>
        <w:rPr>
          <w:sz w:val="24"/>
        </w:rPr>
      </w:pPr>
    </w:p>
    <w:p>
      <w:pPr>
        <w:spacing w:line="307" w:lineRule="auto" w:before="0"/>
        <w:ind w:left="1418" w:right="1607" w:hanging="720"/>
        <w:jc w:val="left"/>
        <w:rPr>
          <w:rFonts w:ascii="標楷體" w:eastAsia="標楷體" w:hint="eastAsia"/>
          <w:sz w:val="24"/>
        </w:rPr>
      </w:pPr>
      <w:r>
        <w:rPr>
          <w:rFonts w:ascii="標楷體" w:eastAsia="標楷體" w:hint="eastAsia"/>
          <w:spacing w:val="-2"/>
          <w:sz w:val="24"/>
        </w:rPr>
        <w:t>十一、僑生及港澳生不得依本規定申請就讀本校所辦理回流教育之進修碩士在職專班及其他僅於夜間、例假日授課之班別。</w:t>
      </w:r>
    </w:p>
    <w:p>
      <w:pPr>
        <w:spacing w:before="273"/>
        <w:ind w:left="698" w:right="0" w:firstLine="0"/>
        <w:jc w:val="both"/>
        <w:rPr>
          <w:sz w:val="24"/>
        </w:rPr>
      </w:pPr>
      <w:r>
        <w:rPr>
          <w:sz w:val="24"/>
        </w:rPr>
        <w:t>Article</w:t>
      </w:r>
      <w:r>
        <w:rPr>
          <w:spacing w:val="-4"/>
          <w:sz w:val="24"/>
        </w:rPr>
        <w:t> </w:t>
      </w:r>
      <w:r>
        <w:rPr>
          <w:spacing w:val="-5"/>
          <w:sz w:val="24"/>
        </w:rPr>
        <w:t>11</w:t>
      </w:r>
    </w:p>
    <w:p>
      <w:pPr>
        <w:spacing w:line="348" w:lineRule="auto" w:before="125"/>
        <w:ind w:left="1406" w:right="1413" w:firstLine="0"/>
        <w:jc w:val="both"/>
        <w:rPr>
          <w:sz w:val="24"/>
        </w:rPr>
      </w:pPr>
      <w:r>
        <w:rPr>
          <w:sz w:val="24"/>
        </w:rPr>
        <w:t>Overseas</w:t>
      </w:r>
      <w:r>
        <w:rPr>
          <w:spacing w:val="-3"/>
          <w:sz w:val="24"/>
        </w:rPr>
        <w:t> </w:t>
      </w:r>
      <w:r>
        <w:rPr>
          <w:sz w:val="24"/>
        </w:rPr>
        <w:t>Chinese</w:t>
      </w:r>
      <w:r>
        <w:rPr>
          <w:spacing w:val="-4"/>
          <w:sz w:val="24"/>
        </w:rPr>
        <w:t> </w:t>
      </w:r>
      <w:r>
        <w:rPr>
          <w:sz w:val="24"/>
        </w:rPr>
        <w:t>students</w:t>
      </w:r>
      <w:r>
        <w:rPr>
          <w:spacing w:val="-3"/>
          <w:sz w:val="24"/>
        </w:rPr>
        <w:t> </w:t>
      </w:r>
      <w:r>
        <w:rPr>
          <w:sz w:val="24"/>
        </w:rPr>
        <w:t>and</w:t>
      </w:r>
      <w:r>
        <w:rPr>
          <w:spacing w:val="-3"/>
          <w:sz w:val="24"/>
        </w:rPr>
        <w:t> </w:t>
      </w:r>
      <w:r>
        <w:rPr>
          <w:sz w:val="24"/>
        </w:rPr>
        <w:t>students</w:t>
      </w:r>
      <w:r>
        <w:rPr>
          <w:spacing w:val="-3"/>
          <w:sz w:val="24"/>
        </w:rPr>
        <w:t> </w:t>
      </w:r>
      <w:r>
        <w:rPr>
          <w:sz w:val="24"/>
        </w:rPr>
        <w:t>from</w:t>
      </w:r>
      <w:r>
        <w:rPr>
          <w:spacing w:val="-3"/>
          <w:sz w:val="24"/>
        </w:rPr>
        <w:t> </w:t>
      </w:r>
      <w:r>
        <w:rPr>
          <w:sz w:val="24"/>
        </w:rPr>
        <w:t>Hong</w:t>
      </w:r>
      <w:r>
        <w:rPr>
          <w:spacing w:val="-3"/>
          <w:sz w:val="24"/>
        </w:rPr>
        <w:t> </w:t>
      </w:r>
      <w:r>
        <w:rPr>
          <w:sz w:val="24"/>
        </w:rPr>
        <w:t>Kong</w:t>
      </w:r>
      <w:r>
        <w:rPr>
          <w:spacing w:val="-3"/>
          <w:sz w:val="24"/>
        </w:rPr>
        <w:t> </w:t>
      </w:r>
      <w:r>
        <w:rPr>
          <w:sz w:val="24"/>
        </w:rPr>
        <w:t>and</w:t>
      </w:r>
      <w:r>
        <w:rPr>
          <w:spacing w:val="-3"/>
          <w:sz w:val="24"/>
        </w:rPr>
        <w:t> </w:t>
      </w:r>
      <w:r>
        <w:rPr>
          <w:sz w:val="24"/>
        </w:rPr>
        <w:t>Macau</w:t>
      </w:r>
      <w:r>
        <w:rPr>
          <w:spacing w:val="-3"/>
          <w:sz w:val="24"/>
        </w:rPr>
        <w:t> </w:t>
      </w:r>
      <w:r>
        <w:rPr>
          <w:sz w:val="24"/>
        </w:rPr>
        <w:t>shall</w:t>
      </w:r>
      <w:r>
        <w:rPr>
          <w:spacing w:val="-3"/>
          <w:sz w:val="24"/>
        </w:rPr>
        <w:t> </w:t>
      </w:r>
      <w:r>
        <w:rPr>
          <w:sz w:val="24"/>
        </w:rPr>
        <w:t>not</w:t>
      </w:r>
      <w:r>
        <w:rPr>
          <w:spacing w:val="-3"/>
          <w:sz w:val="24"/>
        </w:rPr>
        <w:t> </w:t>
      </w:r>
      <w:r>
        <w:rPr>
          <w:sz w:val="24"/>
        </w:rPr>
        <w:t>apply</w:t>
      </w:r>
      <w:r>
        <w:rPr>
          <w:spacing w:val="-3"/>
          <w:sz w:val="24"/>
        </w:rPr>
        <w:t> </w:t>
      </w:r>
      <w:r>
        <w:rPr>
          <w:sz w:val="24"/>
        </w:rPr>
        <w:t>to study in any in-service master’s degree programs in the University, or in any other program which is only taught in the evening or during vacations.</w:t>
      </w:r>
    </w:p>
    <w:p>
      <w:pPr>
        <w:pStyle w:val="BodyText"/>
        <w:spacing w:before="10"/>
        <w:rPr>
          <w:sz w:val="24"/>
        </w:rPr>
      </w:pPr>
    </w:p>
    <w:p>
      <w:pPr>
        <w:spacing w:line="307" w:lineRule="auto" w:before="0"/>
        <w:ind w:left="1418" w:right="1607" w:hanging="720"/>
        <w:jc w:val="left"/>
        <w:rPr>
          <w:rFonts w:ascii="標楷體" w:eastAsia="標楷體" w:hint="eastAsia"/>
          <w:sz w:val="24"/>
        </w:rPr>
      </w:pPr>
      <w:r>
        <w:rPr>
          <w:rFonts w:ascii="標楷體" w:eastAsia="標楷體" w:hint="eastAsia"/>
          <w:spacing w:val="-2"/>
          <w:sz w:val="24"/>
        </w:rPr>
        <w:t>十二、僑生及港澳生保留入學資格、轉學、轉系、休學、退學及其他學籍、學業、生活輔導考核等事項，悉依本校學則及有關法令規定辦理。</w:t>
      </w:r>
    </w:p>
    <w:p>
      <w:pPr>
        <w:spacing w:before="276"/>
        <w:ind w:left="698" w:right="0" w:firstLine="0"/>
        <w:jc w:val="both"/>
        <w:rPr>
          <w:sz w:val="24"/>
        </w:rPr>
      </w:pPr>
      <w:r>
        <w:rPr>
          <w:sz w:val="24"/>
        </w:rPr>
        <w:t>Article</w:t>
      </w:r>
      <w:r>
        <w:rPr>
          <w:spacing w:val="-4"/>
          <w:sz w:val="24"/>
        </w:rPr>
        <w:t> </w:t>
      </w:r>
      <w:r>
        <w:rPr>
          <w:spacing w:val="-5"/>
          <w:sz w:val="24"/>
        </w:rPr>
        <w:t>12</w:t>
      </w:r>
    </w:p>
    <w:p>
      <w:pPr>
        <w:spacing w:line="348" w:lineRule="auto" w:before="122"/>
        <w:ind w:left="1406" w:right="1416" w:firstLine="0"/>
        <w:jc w:val="both"/>
        <w:rPr>
          <w:sz w:val="24"/>
        </w:rPr>
      </w:pPr>
      <w:r>
        <w:rPr>
          <w:sz w:val="24"/>
        </w:rPr>
        <w:t>Overseas</w:t>
      </w:r>
      <w:r>
        <w:rPr>
          <w:spacing w:val="-10"/>
          <w:sz w:val="24"/>
        </w:rPr>
        <w:t> </w:t>
      </w:r>
      <w:r>
        <w:rPr>
          <w:sz w:val="24"/>
        </w:rPr>
        <w:t>Chinese</w:t>
      </w:r>
      <w:r>
        <w:rPr>
          <w:spacing w:val="-12"/>
          <w:sz w:val="24"/>
        </w:rPr>
        <w:t> </w:t>
      </w:r>
      <w:r>
        <w:rPr>
          <w:sz w:val="24"/>
        </w:rPr>
        <w:t>students</w:t>
      </w:r>
      <w:r>
        <w:rPr>
          <w:spacing w:val="-10"/>
          <w:sz w:val="24"/>
        </w:rPr>
        <w:t> </w:t>
      </w:r>
      <w:r>
        <w:rPr>
          <w:sz w:val="24"/>
        </w:rPr>
        <w:t>and</w:t>
      </w:r>
      <w:r>
        <w:rPr>
          <w:spacing w:val="-11"/>
          <w:sz w:val="24"/>
        </w:rPr>
        <w:t> </w:t>
      </w:r>
      <w:r>
        <w:rPr>
          <w:sz w:val="24"/>
        </w:rPr>
        <w:t>students</w:t>
      </w:r>
      <w:r>
        <w:rPr>
          <w:spacing w:val="-10"/>
          <w:sz w:val="24"/>
        </w:rPr>
        <w:t> </w:t>
      </w:r>
      <w:r>
        <w:rPr>
          <w:sz w:val="24"/>
        </w:rPr>
        <w:t>from</w:t>
      </w:r>
      <w:r>
        <w:rPr>
          <w:spacing w:val="-10"/>
          <w:sz w:val="24"/>
        </w:rPr>
        <w:t> </w:t>
      </w:r>
      <w:r>
        <w:rPr>
          <w:sz w:val="24"/>
        </w:rPr>
        <w:t>Hong</w:t>
      </w:r>
      <w:r>
        <w:rPr>
          <w:spacing w:val="-11"/>
          <w:sz w:val="24"/>
        </w:rPr>
        <w:t> </w:t>
      </w:r>
      <w:r>
        <w:rPr>
          <w:sz w:val="24"/>
        </w:rPr>
        <w:t>Kong</w:t>
      </w:r>
      <w:r>
        <w:rPr>
          <w:spacing w:val="-11"/>
          <w:sz w:val="24"/>
        </w:rPr>
        <w:t> </w:t>
      </w:r>
      <w:r>
        <w:rPr>
          <w:sz w:val="24"/>
        </w:rPr>
        <w:t>and</w:t>
      </w:r>
      <w:r>
        <w:rPr>
          <w:spacing w:val="-11"/>
          <w:sz w:val="24"/>
        </w:rPr>
        <w:t> </w:t>
      </w:r>
      <w:r>
        <w:rPr>
          <w:sz w:val="24"/>
        </w:rPr>
        <w:t>Macau</w:t>
      </w:r>
      <w:r>
        <w:rPr>
          <w:spacing w:val="-11"/>
          <w:sz w:val="24"/>
        </w:rPr>
        <w:t> </w:t>
      </w:r>
      <w:r>
        <w:rPr>
          <w:sz w:val="24"/>
        </w:rPr>
        <w:t>who</w:t>
      </w:r>
      <w:r>
        <w:rPr>
          <w:spacing w:val="-8"/>
          <w:sz w:val="24"/>
        </w:rPr>
        <w:t> </w:t>
      </w:r>
      <w:r>
        <w:rPr>
          <w:sz w:val="24"/>
        </w:rPr>
        <w:t>apply</w:t>
      </w:r>
      <w:r>
        <w:rPr>
          <w:spacing w:val="-11"/>
          <w:sz w:val="24"/>
        </w:rPr>
        <w:t> </w:t>
      </w:r>
      <w:r>
        <w:rPr>
          <w:sz w:val="24"/>
        </w:rPr>
        <w:t>for</w:t>
      </w:r>
      <w:r>
        <w:rPr>
          <w:spacing w:val="-11"/>
          <w:sz w:val="24"/>
        </w:rPr>
        <w:t> </w:t>
      </w:r>
      <w:r>
        <w:rPr>
          <w:sz w:val="24"/>
        </w:rPr>
        <w:t>any matters</w:t>
      </w:r>
      <w:r>
        <w:rPr>
          <w:spacing w:val="-7"/>
          <w:sz w:val="24"/>
        </w:rPr>
        <w:t> </w:t>
      </w:r>
      <w:r>
        <w:rPr>
          <w:sz w:val="24"/>
        </w:rPr>
        <w:t>related</w:t>
      </w:r>
      <w:r>
        <w:rPr>
          <w:spacing w:val="-7"/>
          <w:sz w:val="24"/>
        </w:rPr>
        <w:t> </w:t>
      </w:r>
      <w:r>
        <w:rPr>
          <w:sz w:val="24"/>
        </w:rPr>
        <w:t>to</w:t>
      </w:r>
      <w:r>
        <w:rPr>
          <w:spacing w:val="-7"/>
          <w:sz w:val="24"/>
        </w:rPr>
        <w:t> </w:t>
      </w:r>
      <w:r>
        <w:rPr>
          <w:sz w:val="24"/>
        </w:rPr>
        <w:t>admission</w:t>
      </w:r>
      <w:r>
        <w:rPr>
          <w:spacing w:val="-7"/>
          <w:sz w:val="24"/>
        </w:rPr>
        <w:t> </w:t>
      </w:r>
      <w:r>
        <w:rPr>
          <w:sz w:val="24"/>
        </w:rPr>
        <w:t>retention,</w:t>
      </w:r>
      <w:r>
        <w:rPr>
          <w:spacing w:val="-7"/>
          <w:sz w:val="24"/>
        </w:rPr>
        <w:t> </w:t>
      </w:r>
      <w:r>
        <w:rPr>
          <w:sz w:val="24"/>
        </w:rPr>
        <w:t>school</w:t>
      </w:r>
      <w:r>
        <w:rPr>
          <w:spacing w:val="-6"/>
          <w:sz w:val="24"/>
        </w:rPr>
        <w:t> </w:t>
      </w:r>
      <w:r>
        <w:rPr>
          <w:sz w:val="24"/>
        </w:rPr>
        <w:t>transfer,</w:t>
      </w:r>
      <w:r>
        <w:rPr>
          <w:spacing w:val="-7"/>
          <w:sz w:val="24"/>
        </w:rPr>
        <w:t> </w:t>
      </w:r>
      <w:r>
        <w:rPr>
          <w:sz w:val="24"/>
        </w:rPr>
        <w:t>department</w:t>
      </w:r>
      <w:r>
        <w:rPr>
          <w:spacing w:val="-6"/>
          <w:sz w:val="24"/>
        </w:rPr>
        <w:t> </w:t>
      </w:r>
      <w:r>
        <w:rPr>
          <w:sz w:val="24"/>
        </w:rPr>
        <w:t>transfer,</w:t>
      </w:r>
      <w:r>
        <w:rPr>
          <w:spacing w:val="-4"/>
          <w:sz w:val="24"/>
        </w:rPr>
        <w:t> </w:t>
      </w:r>
      <w:r>
        <w:rPr>
          <w:sz w:val="24"/>
        </w:rPr>
        <w:t>suspension, drop-out, student status, academic studies, and life counseling assessments shall apply in</w:t>
      </w:r>
      <w:r>
        <w:rPr>
          <w:spacing w:val="-3"/>
          <w:sz w:val="24"/>
        </w:rPr>
        <w:t> </w:t>
      </w:r>
      <w:r>
        <w:rPr>
          <w:sz w:val="24"/>
        </w:rPr>
        <w:t>accordance</w:t>
      </w:r>
      <w:r>
        <w:rPr>
          <w:spacing w:val="-2"/>
          <w:sz w:val="24"/>
        </w:rPr>
        <w:t> </w:t>
      </w:r>
      <w:r>
        <w:rPr>
          <w:sz w:val="24"/>
        </w:rPr>
        <w:t>with</w:t>
      </w:r>
      <w:r>
        <w:rPr>
          <w:spacing w:val="-1"/>
          <w:sz w:val="24"/>
        </w:rPr>
        <w:t> </w:t>
      </w:r>
      <w:r>
        <w:rPr>
          <w:sz w:val="24"/>
        </w:rPr>
        <w:t>the</w:t>
      </w:r>
      <w:r>
        <w:rPr>
          <w:spacing w:val="-2"/>
          <w:sz w:val="24"/>
        </w:rPr>
        <w:t> </w:t>
      </w:r>
      <w:r>
        <w:rPr>
          <w:sz w:val="24"/>
        </w:rPr>
        <w:t>University’s</w:t>
      </w:r>
      <w:r>
        <w:rPr>
          <w:spacing w:val="-1"/>
          <w:sz w:val="24"/>
        </w:rPr>
        <w:t> </w:t>
      </w:r>
      <w:r>
        <w:rPr>
          <w:sz w:val="24"/>
        </w:rPr>
        <w:t>Academic</w:t>
      </w:r>
      <w:r>
        <w:rPr>
          <w:spacing w:val="-2"/>
          <w:sz w:val="24"/>
        </w:rPr>
        <w:t> </w:t>
      </w:r>
      <w:r>
        <w:rPr>
          <w:sz w:val="24"/>
        </w:rPr>
        <w:t>Regulations</w:t>
      </w:r>
      <w:r>
        <w:rPr>
          <w:spacing w:val="-1"/>
          <w:sz w:val="24"/>
        </w:rPr>
        <w:t> </w:t>
      </w:r>
      <w:r>
        <w:rPr>
          <w:sz w:val="24"/>
        </w:rPr>
        <w:t>and</w:t>
      </w:r>
      <w:r>
        <w:rPr>
          <w:spacing w:val="-1"/>
          <w:sz w:val="24"/>
        </w:rPr>
        <w:t> </w:t>
      </w:r>
      <w:r>
        <w:rPr>
          <w:sz w:val="24"/>
        </w:rPr>
        <w:t>other relevant</w:t>
      </w:r>
      <w:r>
        <w:rPr>
          <w:spacing w:val="-1"/>
          <w:sz w:val="24"/>
        </w:rPr>
        <w:t> </w:t>
      </w:r>
      <w:r>
        <w:rPr>
          <w:sz w:val="24"/>
        </w:rPr>
        <w:t>laws</w:t>
      </w:r>
      <w:r>
        <w:rPr>
          <w:spacing w:val="1"/>
          <w:sz w:val="24"/>
        </w:rPr>
        <w:t> </w:t>
      </w:r>
      <w:r>
        <w:rPr>
          <w:spacing w:val="-5"/>
          <w:sz w:val="24"/>
        </w:rPr>
        <w:t>and</w:t>
      </w:r>
    </w:p>
    <w:p>
      <w:pPr>
        <w:spacing w:after="0" w:line="348" w:lineRule="auto"/>
        <w:jc w:val="both"/>
        <w:rPr>
          <w:sz w:val="24"/>
        </w:rPr>
        <w:sectPr>
          <w:footerReference w:type="default" r:id="rId13"/>
          <w:pgSz w:w="11910" w:h="16840"/>
          <w:pgMar w:header="0" w:footer="0" w:top="1440" w:bottom="280" w:left="720" w:right="0"/>
        </w:sectPr>
      </w:pPr>
    </w:p>
    <w:p>
      <w:pPr>
        <w:spacing w:before="75"/>
        <w:ind w:left="1406" w:right="0" w:firstLine="0"/>
        <w:jc w:val="left"/>
        <w:rPr>
          <w:sz w:val="24"/>
        </w:rPr>
      </w:pPr>
      <w:r>
        <w:rPr>
          <w:spacing w:val="-2"/>
          <w:sz w:val="24"/>
        </w:rPr>
        <w:t>regulations.</w:t>
      </w:r>
    </w:p>
    <w:p>
      <w:pPr>
        <w:spacing w:line="307" w:lineRule="auto" w:before="132"/>
        <w:ind w:left="1418" w:right="1607" w:hanging="720"/>
        <w:jc w:val="both"/>
        <w:rPr>
          <w:rFonts w:ascii="標楷體" w:eastAsia="標楷體" w:hint="eastAsia"/>
          <w:sz w:val="24"/>
        </w:rPr>
      </w:pPr>
      <w:r>
        <w:rPr>
          <w:rFonts w:ascii="標楷體" w:eastAsia="標楷體" w:hint="eastAsia"/>
          <w:spacing w:val="-2"/>
          <w:sz w:val="24"/>
        </w:rPr>
        <w:t>十三、僑生及港澳生畢業、退學或休學期滿，且未繼續就學者，中止其身分。但畢業後經本校核轉教育部核准在我國實習者，最長得延長至畢業後一年，中止其身</w:t>
      </w:r>
      <w:r>
        <w:rPr>
          <w:rFonts w:ascii="標楷體" w:eastAsia="標楷體" w:hint="eastAsia"/>
          <w:spacing w:val="-6"/>
          <w:sz w:val="24"/>
        </w:rPr>
        <w:t>分。</w:t>
      </w:r>
    </w:p>
    <w:p>
      <w:pPr>
        <w:spacing w:line="312" w:lineRule="exact" w:before="0"/>
        <w:ind w:left="1418" w:right="0" w:firstLine="0"/>
        <w:jc w:val="left"/>
        <w:rPr>
          <w:rFonts w:ascii="標楷體" w:eastAsia="標楷體" w:hint="eastAsia"/>
          <w:sz w:val="24"/>
        </w:rPr>
      </w:pPr>
      <w:r>
        <w:rPr>
          <w:rFonts w:ascii="標楷體" w:eastAsia="標楷體" w:hint="eastAsia"/>
          <w:spacing w:val="-1"/>
          <w:sz w:val="24"/>
        </w:rPr>
        <w:t>僑生及港澳生身分經中止者，於繼續升學、轉學或復學後，恢復其身分。</w:t>
      </w:r>
    </w:p>
    <w:p>
      <w:pPr>
        <w:pStyle w:val="BodyText"/>
        <w:spacing w:before="50"/>
        <w:rPr>
          <w:rFonts w:ascii="標楷體"/>
          <w:sz w:val="24"/>
        </w:rPr>
      </w:pPr>
    </w:p>
    <w:p>
      <w:pPr>
        <w:spacing w:before="0"/>
        <w:ind w:left="698" w:right="0" w:firstLine="0"/>
        <w:jc w:val="left"/>
        <w:rPr>
          <w:sz w:val="24"/>
        </w:rPr>
      </w:pPr>
      <w:r>
        <w:rPr>
          <w:sz w:val="24"/>
        </w:rPr>
        <w:t>Article</w:t>
      </w:r>
      <w:r>
        <w:rPr>
          <w:spacing w:val="-4"/>
          <w:sz w:val="24"/>
        </w:rPr>
        <w:t> </w:t>
      </w:r>
      <w:r>
        <w:rPr>
          <w:spacing w:val="-5"/>
          <w:sz w:val="24"/>
        </w:rPr>
        <w:t>13</w:t>
      </w:r>
    </w:p>
    <w:p>
      <w:pPr>
        <w:spacing w:line="348" w:lineRule="auto" w:before="245"/>
        <w:ind w:left="1406" w:right="1415" w:firstLine="0"/>
        <w:jc w:val="both"/>
        <w:rPr>
          <w:sz w:val="24"/>
        </w:rPr>
      </w:pPr>
      <w:r>
        <w:rPr>
          <w:sz w:val="24"/>
        </w:rPr>
        <w:t>Overseas Chinese students and students from Hong Kong and Macau who have graduated or have discontinued or suspended their studies for the maximum allowable </w:t>
      </w:r>
      <w:r>
        <w:rPr>
          <w:spacing w:val="-2"/>
          <w:sz w:val="24"/>
        </w:rPr>
        <w:t>period,</w:t>
      </w:r>
      <w:r>
        <w:rPr>
          <w:spacing w:val="-7"/>
          <w:sz w:val="24"/>
        </w:rPr>
        <w:t> </w:t>
      </w:r>
      <w:r>
        <w:rPr>
          <w:spacing w:val="-2"/>
          <w:sz w:val="24"/>
        </w:rPr>
        <w:t>and</w:t>
      </w:r>
      <w:r>
        <w:rPr>
          <w:spacing w:val="-7"/>
          <w:sz w:val="24"/>
        </w:rPr>
        <w:t> </w:t>
      </w:r>
      <w:r>
        <w:rPr>
          <w:spacing w:val="-2"/>
          <w:sz w:val="24"/>
        </w:rPr>
        <w:t>who</w:t>
      </w:r>
      <w:r>
        <w:rPr>
          <w:spacing w:val="-7"/>
          <w:sz w:val="24"/>
        </w:rPr>
        <w:t> </w:t>
      </w:r>
      <w:r>
        <w:rPr>
          <w:spacing w:val="-2"/>
          <w:sz w:val="24"/>
        </w:rPr>
        <w:t>are</w:t>
      </w:r>
      <w:r>
        <w:rPr>
          <w:spacing w:val="-8"/>
          <w:sz w:val="24"/>
        </w:rPr>
        <w:t> </w:t>
      </w:r>
      <w:r>
        <w:rPr>
          <w:spacing w:val="-2"/>
          <w:sz w:val="24"/>
        </w:rPr>
        <w:t>not</w:t>
      </w:r>
      <w:r>
        <w:rPr>
          <w:spacing w:val="-6"/>
          <w:sz w:val="24"/>
        </w:rPr>
        <w:t> </w:t>
      </w:r>
      <w:r>
        <w:rPr>
          <w:spacing w:val="-2"/>
          <w:sz w:val="24"/>
        </w:rPr>
        <w:t>continuing</w:t>
      </w:r>
      <w:r>
        <w:rPr>
          <w:spacing w:val="-7"/>
          <w:sz w:val="24"/>
        </w:rPr>
        <w:t> </w:t>
      </w:r>
      <w:r>
        <w:rPr>
          <w:spacing w:val="-2"/>
          <w:sz w:val="24"/>
        </w:rPr>
        <w:t>to</w:t>
      </w:r>
      <w:r>
        <w:rPr>
          <w:spacing w:val="-7"/>
          <w:sz w:val="24"/>
        </w:rPr>
        <w:t> </w:t>
      </w:r>
      <w:r>
        <w:rPr>
          <w:spacing w:val="-2"/>
          <w:sz w:val="24"/>
        </w:rPr>
        <w:t>pursue</w:t>
      </w:r>
      <w:r>
        <w:rPr>
          <w:spacing w:val="-8"/>
          <w:sz w:val="24"/>
        </w:rPr>
        <w:t> </w:t>
      </w:r>
      <w:r>
        <w:rPr>
          <w:spacing w:val="-2"/>
          <w:sz w:val="24"/>
        </w:rPr>
        <w:t>studies</w:t>
      </w:r>
      <w:r>
        <w:rPr>
          <w:spacing w:val="-7"/>
          <w:sz w:val="24"/>
        </w:rPr>
        <w:t> </w:t>
      </w:r>
      <w:r>
        <w:rPr>
          <w:spacing w:val="-2"/>
          <w:sz w:val="24"/>
        </w:rPr>
        <w:t>shall</w:t>
      </w:r>
      <w:r>
        <w:rPr>
          <w:spacing w:val="-6"/>
          <w:sz w:val="24"/>
        </w:rPr>
        <w:t> </w:t>
      </w:r>
      <w:r>
        <w:rPr>
          <w:spacing w:val="-2"/>
          <w:sz w:val="24"/>
        </w:rPr>
        <w:t>lose</w:t>
      </w:r>
      <w:r>
        <w:rPr>
          <w:spacing w:val="-8"/>
          <w:sz w:val="24"/>
        </w:rPr>
        <w:t> </w:t>
      </w:r>
      <w:r>
        <w:rPr>
          <w:spacing w:val="-2"/>
          <w:sz w:val="24"/>
        </w:rPr>
        <w:t>their</w:t>
      </w:r>
      <w:r>
        <w:rPr>
          <w:spacing w:val="-8"/>
          <w:sz w:val="24"/>
        </w:rPr>
        <w:t> </w:t>
      </w:r>
      <w:r>
        <w:rPr>
          <w:spacing w:val="-2"/>
          <w:sz w:val="24"/>
        </w:rPr>
        <w:t>status</w:t>
      </w:r>
      <w:r>
        <w:rPr>
          <w:spacing w:val="-7"/>
          <w:sz w:val="24"/>
        </w:rPr>
        <w:t> </w:t>
      </w:r>
      <w:r>
        <w:rPr>
          <w:spacing w:val="-2"/>
          <w:sz w:val="24"/>
        </w:rPr>
        <w:t>as</w:t>
      </w:r>
      <w:r>
        <w:rPr>
          <w:spacing w:val="-9"/>
          <w:sz w:val="24"/>
        </w:rPr>
        <w:t> </w:t>
      </w:r>
      <w:r>
        <w:rPr>
          <w:spacing w:val="-2"/>
          <w:sz w:val="24"/>
        </w:rPr>
        <w:t>an</w:t>
      </w:r>
      <w:r>
        <w:rPr>
          <w:spacing w:val="-7"/>
          <w:sz w:val="24"/>
        </w:rPr>
        <w:t> </w:t>
      </w:r>
      <w:r>
        <w:rPr>
          <w:spacing w:val="-2"/>
          <w:sz w:val="24"/>
        </w:rPr>
        <w:t>Overseas </w:t>
      </w:r>
      <w:r>
        <w:rPr>
          <w:sz w:val="24"/>
        </w:rPr>
        <w:t>Chinese student, and a student from Hong Kong, or Macau. However, an Overseas Chinese student students and students from Hong Kong or Macau who has just graduated from a university in Taiwan and has been given approval by the central competent</w:t>
      </w:r>
      <w:r>
        <w:rPr>
          <w:spacing w:val="-10"/>
          <w:sz w:val="24"/>
        </w:rPr>
        <w:t> </w:t>
      </w:r>
      <w:r>
        <w:rPr>
          <w:sz w:val="24"/>
        </w:rPr>
        <w:t>education</w:t>
      </w:r>
      <w:r>
        <w:rPr>
          <w:spacing w:val="-11"/>
          <w:sz w:val="24"/>
        </w:rPr>
        <w:t> </w:t>
      </w:r>
      <w:r>
        <w:rPr>
          <w:sz w:val="24"/>
        </w:rPr>
        <w:t>administrative</w:t>
      </w:r>
      <w:r>
        <w:rPr>
          <w:spacing w:val="-12"/>
          <w:sz w:val="24"/>
        </w:rPr>
        <w:t> </w:t>
      </w:r>
      <w:r>
        <w:rPr>
          <w:sz w:val="24"/>
        </w:rPr>
        <w:t>authority</w:t>
      </w:r>
      <w:r>
        <w:rPr>
          <w:spacing w:val="-11"/>
          <w:sz w:val="24"/>
        </w:rPr>
        <w:t> </w:t>
      </w:r>
      <w:r>
        <w:rPr>
          <w:sz w:val="24"/>
        </w:rPr>
        <w:t>to</w:t>
      </w:r>
      <w:r>
        <w:rPr>
          <w:spacing w:val="-11"/>
          <w:sz w:val="24"/>
        </w:rPr>
        <w:t> </w:t>
      </w:r>
      <w:r>
        <w:rPr>
          <w:sz w:val="24"/>
        </w:rPr>
        <w:t>do</w:t>
      </w:r>
      <w:r>
        <w:rPr>
          <w:spacing w:val="-13"/>
          <w:sz w:val="24"/>
        </w:rPr>
        <w:t> </w:t>
      </w:r>
      <w:r>
        <w:rPr>
          <w:sz w:val="24"/>
        </w:rPr>
        <w:t>an</w:t>
      </w:r>
      <w:r>
        <w:rPr>
          <w:spacing w:val="-11"/>
          <w:sz w:val="24"/>
        </w:rPr>
        <w:t> </w:t>
      </w:r>
      <w:r>
        <w:rPr>
          <w:sz w:val="24"/>
        </w:rPr>
        <w:t>internship</w:t>
      </w:r>
      <w:r>
        <w:rPr>
          <w:spacing w:val="-11"/>
          <w:sz w:val="24"/>
        </w:rPr>
        <w:t> </w:t>
      </w:r>
      <w:r>
        <w:rPr>
          <w:sz w:val="24"/>
        </w:rPr>
        <w:t>through</w:t>
      </w:r>
      <w:r>
        <w:rPr>
          <w:spacing w:val="-11"/>
          <w:sz w:val="24"/>
        </w:rPr>
        <w:t> </w:t>
      </w:r>
      <w:r>
        <w:rPr>
          <w:sz w:val="24"/>
        </w:rPr>
        <w:t>the</w:t>
      </w:r>
      <w:r>
        <w:rPr>
          <w:spacing w:val="-12"/>
          <w:sz w:val="24"/>
        </w:rPr>
        <w:t> </w:t>
      </w:r>
      <w:r>
        <w:rPr>
          <w:sz w:val="24"/>
        </w:rPr>
        <w:t>University may extend their Overseas Chinese student status for a maximum period of one year after graduation, after which time their student status will be cancelled.</w:t>
      </w:r>
    </w:p>
    <w:p>
      <w:pPr>
        <w:spacing w:line="348" w:lineRule="auto" w:before="119"/>
        <w:ind w:left="1406" w:right="1413" w:firstLine="0"/>
        <w:jc w:val="both"/>
        <w:rPr>
          <w:sz w:val="24"/>
        </w:rPr>
      </w:pPr>
      <w:r>
        <w:rPr>
          <w:sz w:val="24"/>
        </w:rPr>
        <w:t>Overseas Chinese students whose student status has been cancelled will have their Overseas</w:t>
      </w:r>
      <w:r>
        <w:rPr>
          <w:spacing w:val="-5"/>
          <w:sz w:val="24"/>
        </w:rPr>
        <w:t> </w:t>
      </w:r>
      <w:r>
        <w:rPr>
          <w:sz w:val="24"/>
        </w:rPr>
        <w:t>Chinese</w:t>
      </w:r>
      <w:r>
        <w:rPr>
          <w:spacing w:val="-6"/>
          <w:sz w:val="24"/>
        </w:rPr>
        <w:t> </w:t>
      </w:r>
      <w:r>
        <w:rPr>
          <w:sz w:val="24"/>
        </w:rPr>
        <w:t>student</w:t>
      </w:r>
      <w:r>
        <w:rPr>
          <w:spacing w:val="-4"/>
          <w:sz w:val="24"/>
        </w:rPr>
        <w:t> </w:t>
      </w:r>
      <w:r>
        <w:rPr>
          <w:sz w:val="24"/>
        </w:rPr>
        <w:t>status</w:t>
      </w:r>
      <w:r>
        <w:rPr>
          <w:spacing w:val="-5"/>
          <w:sz w:val="24"/>
        </w:rPr>
        <w:t> </w:t>
      </w:r>
      <w:r>
        <w:rPr>
          <w:sz w:val="24"/>
        </w:rPr>
        <w:t>reinstated</w:t>
      </w:r>
      <w:r>
        <w:rPr>
          <w:spacing w:val="-5"/>
          <w:sz w:val="24"/>
        </w:rPr>
        <w:t> </w:t>
      </w:r>
      <w:r>
        <w:rPr>
          <w:sz w:val="24"/>
        </w:rPr>
        <w:t>if</w:t>
      </w:r>
      <w:r>
        <w:rPr>
          <w:spacing w:val="-6"/>
          <w:sz w:val="24"/>
        </w:rPr>
        <w:t> </w:t>
      </w:r>
      <w:r>
        <w:rPr>
          <w:sz w:val="24"/>
        </w:rPr>
        <w:t>they</w:t>
      </w:r>
      <w:r>
        <w:rPr>
          <w:spacing w:val="-2"/>
          <w:sz w:val="24"/>
        </w:rPr>
        <w:t> </w:t>
      </w:r>
      <w:r>
        <w:rPr>
          <w:sz w:val="24"/>
        </w:rPr>
        <w:t>resume</w:t>
      </w:r>
      <w:r>
        <w:rPr>
          <w:spacing w:val="-6"/>
          <w:sz w:val="24"/>
        </w:rPr>
        <w:t> </w:t>
      </w:r>
      <w:r>
        <w:rPr>
          <w:sz w:val="24"/>
        </w:rPr>
        <w:t>their</w:t>
      </w:r>
      <w:r>
        <w:rPr>
          <w:spacing w:val="-3"/>
          <w:sz w:val="24"/>
        </w:rPr>
        <w:t> </w:t>
      </w:r>
      <w:r>
        <w:rPr>
          <w:sz w:val="24"/>
        </w:rPr>
        <w:t>studies</w:t>
      </w:r>
      <w:r>
        <w:rPr>
          <w:spacing w:val="-5"/>
          <w:sz w:val="24"/>
        </w:rPr>
        <w:t> </w:t>
      </w:r>
      <w:r>
        <w:rPr>
          <w:sz w:val="24"/>
        </w:rPr>
        <w:t>at</w:t>
      </w:r>
      <w:r>
        <w:rPr>
          <w:spacing w:val="-4"/>
          <w:sz w:val="24"/>
        </w:rPr>
        <w:t> </w:t>
      </w:r>
      <w:r>
        <w:rPr>
          <w:sz w:val="24"/>
        </w:rPr>
        <w:t>a</w:t>
      </w:r>
      <w:r>
        <w:rPr>
          <w:spacing w:val="-1"/>
          <w:sz w:val="24"/>
        </w:rPr>
        <w:t> </w:t>
      </w:r>
      <w:r>
        <w:rPr>
          <w:sz w:val="24"/>
        </w:rPr>
        <w:t>higher</w:t>
      </w:r>
      <w:r>
        <w:rPr>
          <w:spacing w:val="-6"/>
          <w:sz w:val="24"/>
        </w:rPr>
        <w:t> </w:t>
      </w:r>
      <w:r>
        <w:rPr>
          <w:sz w:val="24"/>
        </w:rPr>
        <w:t>level, transfer to another university, or resume studies that they had discontinued.</w:t>
      </w:r>
    </w:p>
    <w:p>
      <w:pPr>
        <w:pStyle w:val="BodyText"/>
        <w:spacing w:before="9"/>
        <w:rPr>
          <w:sz w:val="24"/>
        </w:rPr>
      </w:pPr>
    </w:p>
    <w:p>
      <w:pPr>
        <w:spacing w:line="307" w:lineRule="auto" w:before="0"/>
        <w:ind w:left="1418" w:right="1607" w:hanging="720"/>
        <w:jc w:val="left"/>
        <w:rPr>
          <w:rFonts w:ascii="標楷體" w:eastAsia="標楷體" w:hint="eastAsia"/>
          <w:sz w:val="24"/>
        </w:rPr>
      </w:pPr>
      <w:r>
        <w:rPr>
          <w:rFonts w:ascii="標楷體" w:eastAsia="標楷體" w:hint="eastAsia"/>
          <w:spacing w:val="-2"/>
          <w:sz w:val="24"/>
        </w:rPr>
        <w:t>十四、本校於每年十一月三十日前，將已註冊入學新生及未報到註冊入學者分別列</w:t>
      </w:r>
      <w:r>
        <w:rPr>
          <w:rFonts w:ascii="標楷體" w:eastAsia="標楷體" w:hint="eastAsia"/>
          <w:sz w:val="24"/>
        </w:rPr>
        <w:t> </w:t>
      </w:r>
      <w:r>
        <w:rPr>
          <w:rFonts w:ascii="標楷體" w:eastAsia="標楷體" w:hint="eastAsia"/>
          <w:spacing w:val="-2"/>
          <w:sz w:val="24"/>
        </w:rPr>
        <w:t>冊，通報外交部領事事務局、內政部移民署、僑務主管機關及教育部。僑生及港澳生畢業、休學、退學、自行轉讀或變更、喪失學生身分者，本校應即通報。前項僑生在臺設有戶籍者，並應即通知學生戶籍所在地直轄市、縣(市)政府。在臺設有戶籍之僑生及港澳生，如為已屆役齡男子，自十九歲之年一月一日起，應依兵役法相關法規規定辦理。本校應於教育部指定之僑生資料管理系統，登錄僑生入學及學籍異動資料，並辦理第一項規定之通報。</w:t>
      </w:r>
    </w:p>
    <w:p>
      <w:pPr>
        <w:spacing w:before="279"/>
        <w:ind w:left="698" w:right="0" w:firstLine="0"/>
        <w:jc w:val="both"/>
        <w:rPr>
          <w:sz w:val="24"/>
        </w:rPr>
      </w:pPr>
      <w:r>
        <w:rPr>
          <w:sz w:val="24"/>
        </w:rPr>
        <w:t>Article</w:t>
      </w:r>
      <w:r>
        <w:rPr>
          <w:spacing w:val="-4"/>
          <w:sz w:val="24"/>
        </w:rPr>
        <w:t> </w:t>
      </w:r>
      <w:r>
        <w:rPr>
          <w:spacing w:val="-5"/>
          <w:sz w:val="24"/>
        </w:rPr>
        <w:t>14</w:t>
      </w:r>
    </w:p>
    <w:p>
      <w:pPr>
        <w:spacing w:line="348" w:lineRule="auto" w:before="124"/>
        <w:ind w:left="1730" w:right="1413" w:firstLine="0"/>
        <w:jc w:val="both"/>
        <w:rPr>
          <w:sz w:val="24"/>
        </w:rPr>
      </w:pPr>
      <w:r>
        <w:rPr>
          <w:sz w:val="24"/>
        </w:rPr>
        <w:t>By</w:t>
      </w:r>
      <w:r>
        <w:rPr>
          <w:spacing w:val="-11"/>
          <w:sz w:val="24"/>
        </w:rPr>
        <w:t> </w:t>
      </w:r>
      <w:r>
        <w:rPr>
          <w:sz w:val="24"/>
        </w:rPr>
        <w:t>November</w:t>
      </w:r>
      <w:r>
        <w:rPr>
          <w:spacing w:val="-11"/>
          <w:sz w:val="24"/>
        </w:rPr>
        <w:t> </w:t>
      </w:r>
      <w:r>
        <w:rPr>
          <w:sz w:val="24"/>
        </w:rPr>
        <w:t>30</w:t>
      </w:r>
      <w:r>
        <w:rPr>
          <w:spacing w:val="-11"/>
          <w:sz w:val="24"/>
        </w:rPr>
        <w:t> </w:t>
      </w:r>
      <w:r>
        <w:rPr>
          <w:sz w:val="24"/>
        </w:rPr>
        <w:t>each</w:t>
      </w:r>
      <w:r>
        <w:rPr>
          <w:spacing w:val="-11"/>
          <w:sz w:val="24"/>
        </w:rPr>
        <w:t> </w:t>
      </w:r>
      <w:r>
        <w:rPr>
          <w:sz w:val="24"/>
        </w:rPr>
        <w:t>year,</w:t>
      </w:r>
      <w:r>
        <w:rPr>
          <w:spacing w:val="-11"/>
          <w:sz w:val="24"/>
        </w:rPr>
        <w:t> </w:t>
      </w:r>
      <w:r>
        <w:rPr>
          <w:sz w:val="24"/>
        </w:rPr>
        <w:t>a</w:t>
      </w:r>
      <w:r>
        <w:rPr>
          <w:spacing w:val="-12"/>
          <w:sz w:val="24"/>
        </w:rPr>
        <w:t> </w:t>
      </w:r>
      <w:r>
        <w:rPr>
          <w:sz w:val="24"/>
        </w:rPr>
        <w:t>list</w:t>
      </w:r>
      <w:r>
        <w:rPr>
          <w:spacing w:val="-10"/>
          <w:sz w:val="24"/>
        </w:rPr>
        <w:t> </w:t>
      </w:r>
      <w:r>
        <w:rPr>
          <w:sz w:val="24"/>
        </w:rPr>
        <w:t>of</w:t>
      </w:r>
      <w:r>
        <w:rPr>
          <w:spacing w:val="-11"/>
          <w:sz w:val="24"/>
        </w:rPr>
        <w:t> </w:t>
      </w:r>
      <w:r>
        <w:rPr>
          <w:sz w:val="24"/>
        </w:rPr>
        <w:t>the</w:t>
      </w:r>
      <w:r>
        <w:rPr>
          <w:spacing w:val="-12"/>
          <w:sz w:val="24"/>
        </w:rPr>
        <w:t> </w:t>
      </w:r>
      <w:r>
        <w:rPr>
          <w:sz w:val="24"/>
        </w:rPr>
        <w:t>new</w:t>
      </w:r>
      <w:r>
        <w:rPr>
          <w:spacing w:val="-11"/>
          <w:sz w:val="24"/>
        </w:rPr>
        <w:t> </w:t>
      </w:r>
      <w:r>
        <w:rPr>
          <w:sz w:val="24"/>
        </w:rPr>
        <w:t>Overseas</w:t>
      </w:r>
      <w:r>
        <w:rPr>
          <w:spacing w:val="-10"/>
          <w:sz w:val="24"/>
        </w:rPr>
        <w:t> </w:t>
      </w:r>
      <w:r>
        <w:rPr>
          <w:sz w:val="24"/>
        </w:rPr>
        <w:t>Chinese</w:t>
      </w:r>
      <w:r>
        <w:rPr>
          <w:spacing w:val="-11"/>
          <w:sz w:val="24"/>
        </w:rPr>
        <w:t> </w:t>
      </w:r>
      <w:r>
        <w:rPr>
          <w:sz w:val="24"/>
        </w:rPr>
        <w:t>students</w:t>
      </w:r>
      <w:r>
        <w:rPr>
          <w:spacing w:val="-10"/>
          <w:sz w:val="24"/>
        </w:rPr>
        <w:t> </w:t>
      </w:r>
      <w:r>
        <w:rPr>
          <w:sz w:val="24"/>
        </w:rPr>
        <w:t>and</w:t>
      </w:r>
      <w:r>
        <w:rPr>
          <w:spacing w:val="-11"/>
          <w:sz w:val="24"/>
        </w:rPr>
        <w:t> </w:t>
      </w:r>
      <w:r>
        <w:rPr>
          <w:sz w:val="24"/>
        </w:rPr>
        <w:t>students from Hong Kong, and Macau who have registered and a separate list of those who have</w:t>
      </w:r>
      <w:r>
        <w:rPr>
          <w:spacing w:val="-6"/>
          <w:sz w:val="24"/>
        </w:rPr>
        <w:t> </w:t>
      </w:r>
      <w:r>
        <w:rPr>
          <w:sz w:val="24"/>
        </w:rPr>
        <w:t>failed</w:t>
      </w:r>
      <w:r>
        <w:rPr>
          <w:spacing w:val="-7"/>
          <w:sz w:val="24"/>
        </w:rPr>
        <w:t> </w:t>
      </w:r>
      <w:r>
        <w:rPr>
          <w:sz w:val="24"/>
        </w:rPr>
        <w:t>to</w:t>
      </w:r>
      <w:r>
        <w:rPr>
          <w:spacing w:val="-5"/>
          <w:sz w:val="24"/>
        </w:rPr>
        <w:t> </w:t>
      </w:r>
      <w:r>
        <w:rPr>
          <w:sz w:val="24"/>
        </w:rPr>
        <w:t>register</w:t>
      </w:r>
      <w:r>
        <w:rPr>
          <w:spacing w:val="-6"/>
          <w:sz w:val="24"/>
        </w:rPr>
        <w:t> </w:t>
      </w:r>
      <w:r>
        <w:rPr>
          <w:sz w:val="24"/>
        </w:rPr>
        <w:t>at</w:t>
      </w:r>
      <w:r>
        <w:rPr>
          <w:spacing w:val="-7"/>
          <w:sz w:val="24"/>
        </w:rPr>
        <w:t> </w:t>
      </w:r>
      <w:r>
        <w:rPr>
          <w:sz w:val="24"/>
        </w:rPr>
        <w:t>the</w:t>
      </w:r>
      <w:r>
        <w:rPr>
          <w:spacing w:val="-8"/>
          <w:sz w:val="24"/>
        </w:rPr>
        <w:t> </w:t>
      </w:r>
      <w:r>
        <w:rPr>
          <w:sz w:val="24"/>
        </w:rPr>
        <w:t>University</w:t>
      </w:r>
      <w:r>
        <w:rPr>
          <w:spacing w:val="-7"/>
          <w:sz w:val="24"/>
        </w:rPr>
        <w:t> </w:t>
      </w:r>
      <w:r>
        <w:rPr>
          <w:sz w:val="24"/>
        </w:rPr>
        <w:t>shall</w:t>
      </w:r>
      <w:r>
        <w:rPr>
          <w:spacing w:val="-7"/>
          <w:sz w:val="24"/>
        </w:rPr>
        <w:t> </w:t>
      </w:r>
      <w:r>
        <w:rPr>
          <w:sz w:val="24"/>
        </w:rPr>
        <w:t>be</w:t>
      </w:r>
      <w:r>
        <w:rPr>
          <w:spacing w:val="-6"/>
          <w:sz w:val="24"/>
        </w:rPr>
        <w:t> </w:t>
      </w:r>
      <w:r>
        <w:rPr>
          <w:sz w:val="24"/>
        </w:rPr>
        <w:t>submitted</w:t>
      </w:r>
      <w:r>
        <w:rPr>
          <w:spacing w:val="-7"/>
          <w:sz w:val="24"/>
        </w:rPr>
        <w:t> </w:t>
      </w:r>
      <w:r>
        <w:rPr>
          <w:sz w:val="24"/>
        </w:rPr>
        <w:t>to</w:t>
      </w:r>
      <w:r>
        <w:rPr>
          <w:spacing w:val="-7"/>
          <w:sz w:val="24"/>
        </w:rPr>
        <w:t> </w:t>
      </w:r>
      <w:r>
        <w:rPr>
          <w:sz w:val="24"/>
        </w:rPr>
        <w:t>the</w:t>
      </w:r>
      <w:r>
        <w:rPr>
          <w:spacing w:val="-8"/>
          <w:sz w:val="24"/>
        </w:rPr>
        <w:t> </w:t>
      </w:r>
      <w:r>
        <w:rPr>
          <w:sz w:val="24"/>
        </w:rPr>
        <w:t>Bureau</w:t>
      </w:r>
      <w:r>
        <w:rPr>
          <w:spacing w:val="-7"/>
          <w:sz w:val="24"/>
        </w:rPr>
        <w:t> </w:t>
      </w:r>
      <w:r>
        <w:rPr>
          <w:sz w:val="24"/>
        </w:rPr>
        <w:t>of</w:t>
      </w:r>
      <w:r>
        <w:rPr>
          <w:spacing w:val="-3"/>
          <w:sz w:val="24"/>
        </w:rPr>
        <w:t> </w:t>
      </w:r>
      <w:r>
        <w:rPr>
          <w:sz w:val="24"/>
        </w:rPr>
        <w:t>Consular Affairs of the Ministry of Foreign Affairs, the National Immigration Agency in the Ministry of the Interior, the Overseas Community Affairs Council and the Ministry of</w:t>
      </w:r>
      <w:r>
        <w:rPr>
          <w:spacing w:val="19"/>
          <w:sz w:val="24"/>
        </w:rPr>
        <w:t> </w:t>
      </w:r>
      <w:r>
        <w:rPr>
          <w:sz w:val="24"/>
        </w:rPr>
        <w:t>Education.</w:t>
      </w:r>
      <w:r>
        <w:rPr>
          <w:spacing w:val="22"/>
          <w:sz w:val="24"/>
        </w:rPr>
        <w:t> </w:t>
      </w:r>
      <w:r>
        <w:rPr>
          <w:sz w:val="24"/>
        </w:rPr>
        <w:t>The</w:t>
      </w:r>
      <w:r>
        <w:rPr>
          <w:spacing w:val="21"/>
          <w:sz w:val="24"/>
        </w:rPr>
        <w:t> </w:t>
      </w:r>
      <w:r>
        <w:rPr>
          <w:sz w:val="24"/>
        </w:rPr>
        <w:t>University</w:t>
      </w:r>
      <w:r>
        <w:rPr>
          <w:spacing w:val="22"/>
          <w:sz w:val="24"/>
        </w:rPr>
        <w:t> </w:t>
      </w:r>
      <w:r>
        <w:rPr>
          <w:sz w:val="24"/>
        </w:rPr>
        <w:t>shall</w:t>
      </w:r>
      <w:r>
        <w:rPr>
          <w:spacing w:val="22"/>
          <w:sz w:val="24"/>
        </w:rPr>
        <w:t> </w:t>
      </w:r>
      <w:r>
        <w:rPr>
          <w:sz w:val="24"/>
        </w:rPr>
        <w:t>immediately</w:t>
      </w:r>
      <w:r>
        <w:rPr>
          <w:spacing w:val="21"/>
          <w:sz w:val="24"/>
        </w:rPr>
        <w:t> </w:t>
      </w:r>
      <w:r>
        <w:rPr>
          <w:sz w:val="24"/>
        </w:rPr>
        <w:t>report</w:t>
      </w:r>
      <w:r>
        <w:rPr>
          <w:spacing w:val="22"/>
          <w:sz w:val="24"/>
        </w:rPr>
        <w:t> </w:t>
      </w:r>
      <w:r>
        <w:rPr>
          <w:sz w:val="24"/>
        </w:rPr>
        <w:t>Overseas</w:t>
      </w:r>
      <w:r>
        <w:rPr>
          <w:spacing w:val="22"/>
          <w:sz w:val="24"/>
        </w:rPr>
        <w:t> </w:t>
      </w:r>
      <w:r>
        <w:rPr>
          <w:sz w:val="24"/>
        </w:rPr>
        <w:t>Chinese</w:t>
      </w:r>
      <w:r>
        <w:rPr>
          <w:spacing w:val="24"/>
          <w:sz w:val="24"/>
        </w:rPr>
        <w:t> </w:t>
      </w:r>
      <w:r>
        <w:rPr>
          <w:spacing w:val="-2"/>
          <w:sz w:val="24"/>
        </w:rPr>
        <w:t>students</w:t>
      </w:r>
    </w:p>
    <w:p>
      <w:pPr>
        <w:spacing w:after="0" w:line="348" w:lineRule="auto"/>
        <w:jc w:val="both"/>
        <w:rPr>
          <w:sz w:val="24"/>
        </w:rPr>
        <w:sectPr>
          <w:footerReference w:type="default" r:id="rId14"/>
          <w:pgSz w:w="11910" w:h="16840"/>
          <w:pgMar w:header="0" w:footer="0" w:top="1420" w:bottom="280" w:left="720" w:right="0"/>
        </w:sectPr>
      </w:pPr>
    </w:p>
    <w:p>
      <w:pPr>
        <w:spacing w:line="348" w:lineRule="auto" w:before="75"/>
        <w:ind w:left="1730" w:right="1414" w:firstLine="0"/>
        <w:jc w:val="both"/>
        <w:rPr>
          <w:sz w:val="24"/>
        </w:rPr>
      </w:pPr>
      <w:r>
        <w:rPr>
          <w:sz w:val="24"/>
        </w:rPr>
        <w:t>and students from Hong Kong, or Macau who have graduated, been suspended, or have discontinued their studies, independently made a transfer or changed their program,</w:t>
      </w:r>
      <w:r>
        <w:rPr>
          <w:spacing w:val="-3"/>
          <w:sz w:val="24"/>
        </w:rPr>
        <w:t> </w:t>
      </w:r>
      <w:r>
        <w:rPr>
          <w:sz w:val="24"/>
        </w:rPr>
        <w:t>or</w:t>
      </w:r>
      <w:r>
        <w:rPr>
          <w:spacing w:val="-4"/>
          <w:sz w:val="24"/>
        </w:rPr>
        <w:t> </w:t>
      </w:r>
      <w:r>
        <w:rPr>
          <w:sz w:val="24"/>
        </w:rPr>
        <w:t>who</w:t>
      </w:r>
      <w:r>
        <w:rPr>
          <w:spacing w:val="-3"/>
          <w:sz w:val="24"/>
        </w:rPr>
        <w:t> </w:t>
      </w:r>
      <w:r>
        <w:rPr>
          <w:sz w:val="24"/>
        </w:rPr>
        <w:t>have</w:t>
      </w:r>
      <w:r>
        <w:rPr>
          <w:spacing w:val="-4"/>
          <w:sz w:val="24"/>
        </w:rPr>
        <w:t> </w:t>
      </w:r>
      <w:r>
        <w:rPr>
          <w:sz w:val="24"/>
        </w:rPr>
        <w:t>lost</w:t>
      </w:r>
      <w:r>
        <w:rPr>
          <w:spacing w:val="-3"/>
          <w:sz w:val="24"/>
        </w:rPr>
        <w:t> </w:t>
      </w:r>
      <w:r>
        <w:rPr>
          <w:sz w:val="24"/>
        </w:rPr>
        <w:t>their</w:t>
      </w:r>
      <w:r>
        <w:rPr>
          <w:spacing w:val="-4"/>
          <w:sz w:val="24"/>
        </w:rPr>
        <w:t> </w:t>
      </w:r>
      <w:r>
        <w:rPr>
          <w:sz w:val="24"/>
        </w:rPr>
        <w:t>student</w:t>
      </w:r>
      <w:r>
        <w:rPr>
          <w:spacing w:val="-3"/>
          <w:sz w:val="24"/>
        </w:rPr>
        <w:t> </w:t>
      </w:r>
      <w:r>
        <w:rPr>
          <w:sz w:val="24"/>
        </w:rPr>
        <w:t>status</w:t>
      </w:r>
      <w:r>
        <w:rPr>
          <w:spacing w:val="-3"/>
          <w:sz w:val="24"/>
        </w:rPr>
        <w:t> </w:t>
      </w:r>
      <w:r>
        <w:rPr>
          <w:sz w:val="24"/>
        </w:rPr>
        <w:t>in</w:t>
      </w:r>
      <w:r>
        <w:rPr>
          <w:spacing w:val="-6"/>
          <w:sz w:val="24"/>
        </w:rPr>
        <w:t> </w:t>
      </w:r>
      <w:r>
        <w:rPr>
          <w:sz w:val="24"/>
        </w:rPr>
        <w:t>the</w:t>
      </w:r>
      <w:r>
        <w:rPr>
          <w:spacing w:val="-4"/>
          <w:sz w:val="24"/>
        </w:rPr>
        <w:t> </w:t>
      </w:r>
      <w:r>
        <w:rPr>
          <w:sz w:val="24"/>
        </w:rPr>
        <w:t>sectors</w:t>
      </w:r>
      <w:r>
        <w:rPr>
          <w:spacing w:val="-3"/>
          <w:sz w:val="24"/>
        </w:rPr>
        <w:t> </w:t>
      </w:r>
      <w:r>
        <w:rPr>
          <w:sz w:val="24"/>
        </w:rPr>
        <w:t>mentioned</w:t>
      </w:r>
      <w:r>
        <w:rPr>
          <w:spacing w:val="-3"/>
          <w:sz w:val="24"/>
        </w:rPr>
        <w:t> </w:t>
      </w:r>
      <w:r>
        <w:rPr>
          <w:sz w:val="24"/>
        </w:rPr>
        <w:t>above.</w:t>
      </w:r>
      <w:r>
        <w:rPr>
          <w:spacing w:val="-3"/>
          <w:sz w:val="24"/>
        </w:rPr>
        <w:t> </w:t>
      </w:r>
      <w:r>
        <w:rPr>
          <w:sz w:val="24"/>
        </w:rPr>
        <w:t>If</w:t>
      </w:r>
      <w:r>
        <w:rPr>
          <w:spacing w:val="-4"/>
          <w:sz w:val="24"/>
        </w:rPr>
        <w:t> </w:t>
      </w:r>
      <w:r>
        <w:rPr>
          <w:sz w:val="24"/>
        </w:rPr>
        <w:t>the overseas Chinese</w:t>
      </w:r>
      <w:r>
        <w:rPr>
          <w:spacing w:val="-1"/>
          <w:sz w:val="24"/>
        </w:rPr>
        <w:t> </w:t>
      </w:r>
      <w:r>
        <w:rPr>
          <w:sz w:val="24"/>
        </w:rPr>
        <w:t>students mentioned in the</w:t>
      </w:r>
      <w:r>
        <w:rPr>
          <w:spacing w:val="-1"/>
          <w:sz w:val="24"/>
        </w:rPr>
        <w:t> </w:t>
      </w:r>
      <w:r>
        <w:rPr>
          <w:sz w:val="24"/>
        </w:rPr>
        <w:t>previous paragraph have</w:t>
      </w:r>
      <w:r>
        <w:rPr>
          <w:spacing w:val="-1"/>
          <w:sz w:val="24"/>
        </w:rPr>
        <w:t> </w:t>
      </w:r>
      <w:r>
        <w:rPr>
          <w:sz w:val="24"/>
        </w:rPr>
        <w:t>the</w:t>
      </w:r>
      <w:r>
        <w:rPr>
          <w:spacing w:val="-1"/>
          <w:sz w:val="24"/>
        </w:rPr>
        <w:t> </w:t>
      </w:r>
      <w:r>
        <w:rPr>
          <w:sz w:val="24"/>
        </w:rPr>
        <w:t>household registration</w:t>
      </w:r>
      <w:r>
        <w:rPr>
          <w:spacing w:val="-4"/>
          <w:sz w:val="24"/>
        </w:rPr>
        <w:t> </w:t>
      </w:r>
      <w:r>
        <w:rPr>
          <w:sz w:val="24"/>
        </w:rPr>
        <w:t>in</w:t>
      </w:r>
      <w:r>
        <w:rPr>
          <w:spacing w:val="-4"/>
          <w:sz w:val="24"/>
        </w:rPr>
        <w:t> </w:t>
      </w:r>
      <w:r>
        <w:rPr>
          <w:sz w:val="24"/>
        </w:rPr>
        <w:t>Taiwan,</w:t>
      </w:r>
      <w:r>
        <w:rPr>
          <w:spacing w:val="-4"/>
          <w:sz w:val="24"/>
        </w:rPr>
        <w:t> </w:t>
      </w:r>
      <w:r>
        <w:rPr>
          <w:sz w:val="24"/>
        </w:rPr>
        <w:t>the</w:t>
      </w:r>
      <w:r>
        <w:rPr>
          <w:spacing w:val="-5"/>
          <w:sz w:val="24"/>
        </w:rPr>
        <w:t> </w:t>
      </w:r>
      <w:r>
        <w:rPr>
          <w:sz w:val="24"/>
        </w:rPr>
        <w:t>local</w:t>
      </w:r>
      <w:r>
        <w:rPr>
          <w:spacing w:val="-4"/>
          <w:sz w:val="24"/>
        </w:rPr>
        <w:t> </w:t>
      </w:r>
      <w:r>
        <w:rPr>
          <w:sz w:val="24"/>
        </w:rPr>
        <w:t>government</w:t>
      </w:r>
      <w:r>
        <w:rPr>
          <w:spacing w:val="-4"/>
          <w:sz w:val="24"/>
        </w:rPr>
        <w:t> </w:t>
      </w:r>
      <w:r>
        <w:rPr>
          <w:sz w:val="24"/>
        </w:rPr>
        <w:t>of</w:t>
      </w:r>
      <w:r>
        <w:rPr>
          <w:spacing w:val="-5"/>
          <w:sz w:val="24"/>
        </w:rPr>
        <w:t> </w:t>
      </w:r>
      <w:r>
        <w:rPr>
          <w:sz w:val="24"/>
        </w:rPr>
        <w:t>the</w:t>
      </w:r>
      <w:r>
        <w:rPr>
          <w:spacing w:val="-5"/>
          <w:sz w:val="24"/>
        </w:rPr>
        <w:t> </w:t>
      </w:r>
      <w:r>
        <w:rPr>
          <w:sz w:val="24"/>
        </w:rPr>
        <w:t>specific</w:t>
      </w:r>
      <w:r>
        <w:rPr>
          <w:spacing w:val="-5"/>
          <w:sz w:val="24"/>
        </w:rPr>
        <w:t> </w:t>
      </w:r>
      <w:r>
        <w:rPr>
          <w:sz w:val="24"/>
        </w:rPr>
        <w:t>municipality,</w:t>
      </w:r>
      <w:r>
        <w:rPr>
          <w:spacing w:val="-4"/>
          <w:sz w:val="24"/>
        </w:rPr>
        <w:t> </w:t>
      </w:r>
      <w:r>
        <w:rPr>
          <w:sz w:val="24"/>
        </w:rPr>
        <w:t>county,</w:t>
      </w:r>
      <w:r>
        <w:rPr>
          <w:spacing w:val="-4"/>
          <w:sz w:val="24"/>
        </w:rPr>
        <w:t> </w:t>
      </w:r>
      <w:r>
        <w:rPr>
          <w:sz w:val="24"/>
        </w:rPr>
        <w:t>or city where the household is registered shall also be notified immediately. Male Overseas Chinese students and students from Hong Kong and Macau who have reached</w:t>
      </w:r>
      <w:r>
        <w:rPr>
          <w:spacing w:val="-10"/>
          <w:sz w:val="24"/>
        </w:rPr>
        <w:t> </w:t>
      </w:r>
      <w:r>
        <w:rPr>
          <w:sz w:val="24"/>
        </w:rPr>
        <w:t>the</w:t>
      </w:r>
      <w:r>
        <w:rPr>
          <w:spacing w:val="-11"/>
          <w:sz w:val="24"/>
        </w:rPr>
        <w:t> </w:t>
      </w:r>
      <w:r>
        <w:rPr>
          <w:sz w:val="24"/>
        </w:rPr>
        <w:t>age</w:t>
      </w:r>
      <w:r>
        <w:rPr>
          <w:spacing w:val="-11"/>
          <w:sz w:val="24"/>
        </w:rPr>
        <w:t> </w:t>
      </w:r>
      <w:r>
        <w:rPr>
          <w:sz w:val="24"/>
        </w:rPr>
        <w:t>of</w:t>
      </w:r>
      <w:r>
        <w:rPr>
          <w:spacing w:val="-10"/>
          <w:sz w:val="24"/>
        </w:rPr>
        <w:t> </w:t>
      </w:r>
      <w:r>
        <w:rPr>
          <w:sz w:val="24"/>
        </w:rPr>
        <w:t>army</w:t>
      </w:r>
      <w:r>
        <w:rPr>
          <w:spacing w:val="-10"/>
          <w:sz w:val="24"/>
        </w:rPr>
        <w:t> </w:t>
      </w:r>
      <w:r>
        <w:rPr>
          <w:sz w:val="24"/>
        </w:rPr>
        <w:t>service</w:t>
      </w:r>
      <w:r>
        <w:rPr>
          <w:spacing w:val="-11"/>
          <w:sz w:val="24"/>
        </w:rPr>
        <w:t> </w:t>
      </w:r>
      <w:r>
        <w:rPr>
          <w:sz w:val="24"/>
        </w:rPr>
        <w:t>shall</w:t>
      </w:r>
      <w:r>
        <w:rPr>
          <w:spacing w:val="-9"/>
          <w:sz w:val="24"/>
        </w:rPr>
        <w:t> </w:t>
      </w:r>
      <w:r>
        <w:rPr>
          <w:sz w:val="24"/>
        </w:rPr>
        <w:t>be</w:t>
      </w:r>
      <w:r>
        <w:rPr>
          <w:spacing w:val="-11"/>
          <w:sz w:val="24"/>
        </w:rPr>
        <w:t> </w:t>
      </w:r>
      <w:r>
        <w:rPr>
          <w:sz w:val="24"/>
        </w:rPr>
        <w:t>subject</w:t>
      </w:r>
      <w:r>
        <w:rPr>
          <w:spacing w:val="-9"/>
          <w:sz w:val="24"/>
        </w:rPr>
        <w:t> </w:t>
      </w:r>
      <w:r>
        <w:rPr>
          <w:sz w:val="24"/>
        </w:rPr>
        <w:t>to</w:t>
      </w:r>
      <w:r>
        <w:rPr>
          <w:spacing w:val="-10"/>
          <w:sz w:val="24"/>
        </w:rPr>
        <w:t> </w:t>
      </w:r>
      <w:r>
        <w:rPr>
          <w:sz w:val="24"/>
        </w:rPr>
        <w:t>the</w:t>
      </w:r>
      <w:r>
        <w:rPr>
          <w:spacing w:val="-11"/>
          <w:sz w:val="24"/>
        </w:rPr>
        <w:t> </w:t>
      </w:r>
      <w:r>
        <w:rPr>
          <w:sz w:val="24"/>
        </w:rPr>
        <w:t>relevant</w:t>
      </w:r>
      <w:r>
        <w:rPr>
          <w:spacing w:val="-9"/>
          <w:sz w:val="24"/>
        </w:rPr>
        <w:t> </w:t>
      </w:r>
      <w:r>
        <w:rPr>
          <w:sz w:val="24"/>
        </w:rPr>
        <w:t>regulations</w:t>
      </w:r>
      <w:r>
        <w:rPr>
          <w:spacing w:val="-9"/>
          <w:sz w:val="24"/>
        </w:rPr>
        <w:t> </w:t>
      </w:r>
      <w:r>
        <w:rPr>
          <w:sz w:val="24"/>
        </w:rPr>
        <w:t>in</w:t>
      </w:r>
      <w:r>
        <w:rPr>
          <w:spacing w:val="-10"/>
          <w:sz w:val="24"/>
        </w:rPr>
        <w:t> </w:t>
      </w:r>
      <w:r>
        <w:rPr>
          <w:sz w:val="24"/>
        </w:rPr>
        <w:t>the</w:t>
      </w:r>
      <w:r>
        <w:rPr>
          <w:spacing w:val="-11"/>
          <w:sz w:val="24"/>
        </w:rPr>
        <w:t> </w:t>
      </w:r>
      <w:r>
        <w:rPr>
          <w:sz w:val="24"/>
        </w:rPr>
        <w:t>Act of</w:t>
      </w:r>
      <w:r>
        <w:rPr>
          <w:spacing w:val="-15"/>
          <w:sz w:val="24"/>
        </w:rPr>
        <w:t> </w:t>
      </w:r>
      <w:r>
        <w:rPr>
          <w:sz w:val="24"/>
        </w:rPr>
        <w:t>Military</w:t>
      </w:r>
      <w:r>
        <w:rPr>
          <w:spacing w:val="-15"/>
          <w:sz w:val="24"/>
        </w:rPr>
        <w:t> </w:t>
      </w:r>
      <w:r>
        <w:rPr>
          <w:sz w:val="24"/>
        </w:rPr>
        <w:t>Service</w:t>
      </w:r>
      <w:r>
        <w:rPr>
          <w:spacing w:val="-15"/>
          <w:sz w:val="24"/>
        </w:rPr>
        <w:t> </w:t>
      </w:r>
      <w:r>
        <w:rPr>
          <w:sz w:val="24"/>
        </w:rPr>
        <w:t>System</w:t>
      </w:r>
      <w:r>
        <w:rPr>
          <w:spacing w:val="-15"/>
          <w:sz w:val="24"/>
        </w:rPr>
        <w:t> </w:t>
      </w:r>
      <w:r>
        <w:rPr>
          <w:sz w:val="24"/>
        </w:rPr>
        <w:t>from</w:t>
      </w:r>
      <w:r>
        <w:rPr>
          <w:spacing w:val="-15"/>
          <w:sz w:val="24"/>
        </w:rPr>
        <w:t> </w:t>
      </w:r>
      <w:r>
        <w:rPr>
          <w:sz w:val="24"/>
        </w:rPr>
        <w:t>January</w:t>
      </w:r>
      <w:r>
        <w:rPr>
          <w:spacing w:val="-15"/>
          <w:sz w:val="24"/>
        </w:rPr>
        <w:t> </w:t>
      </w:r>
      <w:r>
        <w:rPr>
          <w:sz w:val="24"/>
        </w:rPr>
        <w:t>1</w:t>
      </w:r>
      <w:r>
        <w:rPr>
          <w:spacing w:val="-15"/>
          <w:sz w:val="24"/>
        </w:rPr>
        <w:t> </w:t>
      </w:r>
      <w:r>
        <w:rPr>
          <w:sz w:val="24"/>
        </w:rPr>
        <w:t>of</w:t>
      </w:r>
      <w:r>
        <w:rPr>
          <w:spacing w:val="-15"/>
          <w:sz w:val="24"/>
        </w:rPr>
        <w:t> </w:t>
      </w:r>
      <w:r>
        <w:rPr>
          <w:sz w:val="24"/>
        </w:rPr>
        <w:t>the</w:t>
      </w:r>
      <w:r>
        <w:rPr>
          <w:spacing w:val="-15"/>
          <w:sz w:val="24"/>
        </w:rPr>
        <w:t> </w:t>
      </w:r>
      <w:r>
        <w:rPr>
          <w:sz w:val="24"/>
        </w:rPr>
        <w:t>year</w:t>
      </w:r>
      <w:r>
        <w:rPr>
          <w:spacing w:val="-15"/>
          <w:sz w:val="24"/>
        </w:rPr>
        <w:t> </w:t>
      </w:r>
      <w:r>
        <w:rPr>
          <w:sz w:val="24"/>
        </w:rPr>
        <w:t>in</w:t>
      </w:r>
      <w:r>
        <w:rPr>
          <w:spacing w:val="-15"/>
          <w:sz w:val="24"/>
        </w:rPr>
        <w:t> </w:t>
      </w:r>
      <w:r>
        <w:rPr>
          <w:sz w:val="24"/>
        </w:rPr>
        <w:t>which</w:t>
      </w:r>
      <w:r>
        <w:rPr>
          <w:spacing w:val="-15"/>
          <w:sz w:val="24"/>
        </w:rPr>
        <w:t> </w:t>
      </w:r>
      <w:r>
        <w:rPr>
          <w:sz w:val="24"/>
        </w:rPr>
        <w:t>they</w:t>
      </w:r>
      <w:r>
        <w:rPr>
          <w:spacing w:val="-15"/>
          <w:sz w:val="24"/>
        </w:rPr>
        <w:t> </w:t>
      </w:r>
      <w:r>
        <w:rPr>
          <w:sz w:val="24"/>
        </w:rPr>
        <w:t>become</w:t>
      </w:r>
      <w:r>
        <w:rPr>
          <w:spacing w:val="-15"/>
          <w:sz w:val="24"/>
        </w:rPr>
        <w:t> </w:t>
      </w:r>
      <w:r>
        <w:rPr>
          <w:sz w:val="24"/>
        </w:rPr>
        <w:t>19</w:t>
      </w:r>
      <w:r>
        <w:rPr>
          <w:spacing w:val="-15"/>
          <w:sz w:val="24"/>
        </w:rPr>
        <w:t> </w:t>
      </w:r>
      <w:r>
        <w:rPr>
          <w:sz w:val="24"/>
        </w:rPr>
        <w:t>years old. The University shall log in and reveal the details about Overseas Chinese students’ admissions and student status in the Overseas Chinese Student Data Management</w:t>
      </w:r>
      <w:r>
        <w:rPr>
          <w:spacing w:val="-5"/>
          <w:sz w:val="24"/>
        </w:rPr>
        <w:t> </w:t>
      </w:r>
      <w:r>
        <w:rPr>
          <w:sz w:val="24"/>
        </w:rPr>
        <w:t>System</w:t>
      </w:r>
      <w:r>
        <w:rPr>
          <w:spacing w:val="-5"/>
          <w:sz w:val="24"/>
        </w:rPr>
        <w:t> </w:t>
      </w:r>
      <w:r>
        <w:rPr>
          <w:sz w:val="24"/>
        </w:rPr>
        <w:t>specified</w:t>
      </w:r>
      <w:r>
        <w:rPr>
          <w:spacing w:val="-6"/>
          <w:sz w:val="24"/>
        </w:rPr>
        <w:t> </w:t>
      </w:r>
      <w:r>
        <w:rPr>
          <w:sz w:val="24"/>
        </w:rPr>
        <w:t>by</w:t>
      </w:r>
      <w:r>
        <w:rPr>
          <w:spacing w:val="-6"/>
          <w:sz w:val="24"/>
        </w:rPr>
        <w:t> </w:t>
      </w:r>
      <w:r>
        <w:rPr>
          <w:sz w:val="24"/>
        </w:rPr>
        <w:t>the</w:t>
      </w:r>
      <w:r>
        <w:rPr>
          <w:spacing w:val="-4"/>
          <w:sz w:val="24"/>
        </w:rPr>
        <w:t> </w:t>
      </w:r>
      <w:r>
        <w:rPr>
          <w:sz w:val="24"/>
        </w:rPr>
        <w:t>Ministry</w:t>
      </w:r>
      <w:r>
        <w:rPr>
          <w:spacing w:val="-6"/>
          <w:sz w:val="24"/>
        </w:rPr>
        <w:t> </w:t>
      </w:r>
      <w:r>
        <w:rPr>
          <w:sz w:val="24"/>
        </w:rPr>
        <w:t>of</w:t>
      </w:r>
      <w:r>
        <w:rPr>
          <w:spacing w:val="-4"/>
          <w:sz w:val="24"/>
        </w:rPr>
        <w:t> </w:t>
      </w:r>
      <w:r>
        <w:rPr>
          <w:sz w:val="24"/>
        </w:rPr>
        <w:t>Education</w:t>
      </w:r>
      <w:r>
        <w:rPr>
          <w:spacing w:val="-6"/>
          <w:sz w:val="24"/>
        </w:rPr>
        <w:t> </w:t>
      </w:r>
      <w:r>
        <w:rPr>
          <w:sz w:val="24"/>
        </w:rPr>
        <w:t>and</w:t>
      </w:r>
      <w:r>
        <w:rPr>
          <w:spacing w:val="-6"/>
          <w:sz w:val="24"/>
        </w:rPr>
        <w:t> </w:t>
      </w:r>
      <w:r>
        <w:rPr>
          <w:sz w:val="24"/>
        </w:rPr>
        <w:t>shall</w:t>
      </w:r>
      <w:r>
        <w:rPr>
          <w:spacing w:val="-5"/>
          <w:sz w:val="24"/>
        </w:rPr>
        <w:t> </w:t>
      </w:r>
      <w:r>
        <w:rPr>
          <w:sz w:val="24"/>
        </w:rPr>
        <w:t>undertake</w:t>
      </w:r>
      <w:r>
        <w:rPr>
          <w:spacing w:val="-7"/>
          <w:sz w:val="24"/>
        </w:rPr>
        <w:t> </w:t>
      </w:r>
      <w:r>
        <w:rPr>
          <w:sz w:val="24"/>
        </w:rPr>
        <w:t>the reporting mentioned in Paragraph 1.</w:t>
      </w:r>
    </w:p>
    <w:p>
      <w:pPr>
        <w:pStyle w:val="BodyText"/>
        <w:spacing w:before="8"/>
        <w:rPr>
          <w:sz w:val="24"/>
        </w:rPr>
      </w:pPr>
    </w:p>
    <w:p>
      <w:pPr>
        <w:spacing w:line="307" w:lineRule="auto" w:before="1"/>
        <w:ind w:left="1418" w:right="1607" w:hanging="720"/>
        <w:jc w:val="left"/>
        <w:rPr>
          <w:rFonts w:ascii="標楷體" w:eastAsia="標楷體" w:hint="eastAsia"/>
          <w:sz w:val="24"/>
        </w:rPr>
      </w:pPr>
      <w:r>
        <w:rPr>
          <w:rFonts w:ascii="標楷體" w:eastAsia="標楷體" w:hint="eastAsia"/>
          <w:spacing w:val="-2"/>
          <w:sz w:val="24"/>
        </w:rPr>
        <w:t>十五、所有甄審評分資料須妥予保存一年。但依規定提起申訴者，應保存至申訴程序結束或行政救濟程序終結為止。</w:t>
      </w:r>
    </w:p>
    <w:p>
      <w:pPr>
        <w:pStyle w:val="BodyText"/>
        <w:spacing w:before="4"/>
        <w:rPr>
          <w:rFonts w:ascii="標楷體"/>
          <w:sz w:val="14"/>
        </w:rPr>
      </w:pPr>
    </w:p>
    <w:p>
      <w:pPr>
        <w:spacing w:after="0"/>
        <w:rPr>
          <w:rFonts w:ascii="標楷體"/>
          <w:sz w:val="14"/>
        </w:rPr>
        <w:sectPr>
          <w:footerReference w:type="default" r:id="rId15"/>
          <w:pgSz w:w="11910" w:h="16840"/>
          <w:pgMar w:header="0" w:footer="0" w:top="1420" w:bottom="280" w:left="720" w:right="0"/>
        </w:sectPr>
      </w:pPr>
    </w:p>
    <w:p>
      <w:pPr>
        <w:spacing w:before="90"/>
        <w:ind w:left="698" w:right="0" w:firstLine="0"/>
        <w:jc w:val="left"/>
        <w:rPr>
          <w:sz w:val="24"/>
        </w:rPr>
      </w:pPr>
      <w:r>
        <w:rPr>
          <w:sz w:val="24"/>
        </w:rPr>
        <w:t>Article</w:t>
      </w:r>
      <w:r>
        <w:rPr>
          <w:spacing w:val="-4"/>
          <w:sz w:val="24"/>
        </w:rPr>
        <w:t> </w:t>
      </w:r>
      <w:r>
        <w:rPr>
          <w:spacing w:val="-5"/>
          <w:sz w:val="24"/>
        </w:rPr>
        <w:t>15</w:t>
      </w:r>
    </w:p>
    <w:p>
      <w:pPr>
        <w:spacing w:line="240" w:lineRule="auto" w:before="212"/>
        <w:rPr>
          <w:sz w:val="24"/>
        </w:rPr>
      </w:pPr>
      <w:r>
        <w:rPr/>
        <w:br w:type="column"/>
      </w:r>
      <w:r>
        <w:rPr>
          <w:sz w:val="24"/>
        </w:rPr>
      </w:r>
    </w:p>
    <w:p>
      <w:pPr>
        <w:spacing w:line="348" w:lineRule="auto" w:before="0"/>
        <w:ind w:left="27" w:right="1412" w:firstLine="0"/>
        <w:jc w:val="both"/>
        <w:rPr>
          <w:sz w:val="24"/>
        </w:rPr>
      </w:pPr>
      <w:r>
        <w:rPr>
          <w:sz w:val="24"/>
        </w:rPr>
        <w:t>All review and grading records shall be properly kept for one year. However, the relevant</w:t>
      </w:r>
      <w:r>
        <w:rPr>
          <w:spacing w:val="-5"/>
          <w:sz w:val="24"/>
        </w:rPr>
        <w:t> </w:t>
      </w:r>
      <w:r>
        <w:rPr>
          <w:sz w:val="24"/>
        </w:rPr>
        <w:t>records</w:t>
      </w:r>
      <w:r>
        <w:rPr>
          <w:spacing w:val="-8"/>
          <w:sz w:val="24"/>
        </w:rPr>
        <w:t> </w:t>
      </w:r>
      <w:r>
        <w:rPr>
          <w:sz w:val="24"/>
        </w:rPr>
        <w:t>about</w:t>
      </w:r>
      <w:r>
        <w:rPr>
          <w:spacing w:val="-8"/>
          <w:sz w:val="24"/>
        </w:rPr>
        <w:t> </w:t>
      </w:r>
      <w:r>
        <w:rPr>
          <w:sz w:val="24"/>
        </w:rPr>
        <w:t>those</w:t>
      </w:r>
      <w:r>
        <w:rPr>
          <w:spacing w:val="-9"/>
          <w:sz w:val="24"/>
        </w:rPr>
        <w:t> </w:t>
      </w:r>
      <w:r>
        <w:rPr>
          <w:sz w:val="24"/>
        </w:rPr>
        <w:t>who</w:t>
      </w:r>
      <w:r>
        <w:rPr>
          <w:spacing w:val="-8"/>
          <w:sz w:val="24"/>
        </w:rPr>
        <w:t> </w:t>
      </w:r>
      <w:r>
        <w:rPr>
          <w:sz w:val="24"/>
        </w:rPr>
        <w:t>file</w:t>
      </w:r>
      <w:r>
        <w:rPr>
          <w:spacing w:val="-7"/>
          <w:sz w:val="24"/>
        </w:rPr>
        <w:t> </w:t>
      </w:r>
      <w:r>
        <w:rPr>
          <w:sz w:val="24"/>
        </w:rPr>
        <w:t>a</w:t>
      </w:r>
      <w:r>
        <w:rPr>
          <w:spacing w:val="-9"/>
          <w:sz w:val="24"/>
        </w:rPr>
        <w:t> </w:t>
      </w:r>
      <w:r>
        <w:rPr>
          <w:sz w:val="24"/>
        </w:rPr>
        <w:t>complaint</w:t>
      </w:r>
      <w:r>
        <w:rPr>
          <w:spacing w:val="-5"/>
          <w:sz w:val="24"/>
        </w:rPr>
        <w:t> </w:t>
      </w:r>
      <w:r>
        <w:rPr>
          <w:sz w:val="24"/>
        </w:rPr>
        <w:t>in</w:t>
      </w:r>
      <w:r>
        <w:rPr>
          <w:spacing w:val="-8"/>
          <w:sz w:val="24"/>
        </w:rPr>
        <w:t> </w:t>
      </w:r>
      <w:r>
        <w:rPr>
          <w:sz w:val="24"/>
        </w:rPr>
        <w:t>accordance</w:t>
      </w:r>
      <w:r>
        <w:rPr>
          <w:spacing w:val="-9"/>
          <w:sz w:val="24"/>
        </w:rPr>
        <w:t> </w:t>
      </w:r>
      <w:r>
        <w:rPr>
          <w:sz w:val="24"/>
        </w:rPr>
        <w:t>with</w:t>
      </w:r>
      <w:r>
        <w:rPr>
          <w:spacing w:val="-8"/>
          <w:sz w:val="24"/>
        </w:rPr>
        <w:t> </w:t>
      </w:r>
      <w:r>
        <w:rPr>
          <w:sz w:val="24"/>
        </w:rPr>
        <w:t>the</w:t>
      </w:r>
      <w:r>
        <w:rPr>
          <w:spacing w:val="-9"/>
          <w:sz w:val="24"/>
        </w:rPr>
        <w:t> </w:t>
      </w:r>
      <w:r>
        <w:rPr>
          <w:sz w:val="24"/>
        </w:rPr>
        <w:t>regulations shall</w:t>
      </w:r>
      <w:r>
        <w:rPr>
          <w:spacing w:val="-12"/>
          <w:sz w:val="24"/>
        </w:rPr>
        <w:t> </w:t>
      </w:r>
      <w:r>
        <w:rPr>
          <w:sz w:val="24"/>
        </w:rPr>
        <w:t>be</w:t>
      </w:r>
      <w:r>
        <w:rPr>
          <w:spacing w:val="-13"/>
          <w:sz w:val="24"/>
        </w:rPr>
        <w:t> </w:t>
      </w:r>
      <w:r>
        <w:rPr>
          <w:sz w:val="24"/>
        </w:rPr>
        <w:t>kept</w:t>
      </w:r>
      <w:r>
        <w:rPr>
          <w:spacing w:val="-12"/>
          <w:sz w:val="24"/>
        </w:rPr>
        <w:t> </w:t>
      </w:r>
      <w:r>
        <w:rPr>
          <w:sz w:val="24"/>
        </w:rPr>
        <w:t>until</w:t>
      </w:r>
      <w:r>
        <w:rPr>
          <w:spacing w:val="-12"/>
          <w:sz w:val="24"/>
        </w:rPr>
        <w:t> </w:t>
      </w:r>
      <w:r>
        <w:rPr>
          <w:sz w:val="24"/>
        </w:rPr>
        <w:t>the</w:t>
      </w:r>
      <w:r>
        <w:rPr>
          <w:spacing w:val="-13"/>
          <w:sz w:val="24"/>
        </w:rPr>
        <w:t> </w:t>
      </w:r>
      <w:r>
        <w:rPr>
          <w:sz w:val="24"/>
        </w:rPr>
        <w:t>end</w:t>
      </w:r>
      <w:r>
        <w:rPr>
          <w:spacing w:val="-14"/>
          <w:sz w:val="24"/>
        </w:rPr>
        <w:t> </w:t>
      </w:r>
      <w:r>
        <w:rPr>
          <w:sz w:val="24"/>
        </w:rPr>
        <w:t>of</w:t>
      </w:r>
      <w:r>
        <w:rPr>
          <w:spacing w:val="-13"/>
          <w:sz w:val="24"/>
        </w:rPr>
        <w:t> </w:t>
      </w:r>
      <w:r>
        <w:rPr>
          <w:sz w:val="24"/>
        </w:rPr>
        <w:t>the</w:t>
      </w:r>
      <w:r>
        <w:rPr>
          <w:spacing w:val="-13"/>
          <w:sz w:val="24"/>
        </w:rPr>
        <w:t> </w:t>
      </w:r>
      <w:r>
        <w:rPr>
          <w:sz w:val="24"/>
        </w:rPr>
        <w:t>complaint</w:t>
      </w:r>
      <w:r>
        <w:rPr>
          <w:spacing w:val="-12"/>
          <w:sz w:val="24"/>
        </w:rPr>
        <w:t> </w:t>
      </w:r>
      <w:r>
        <w:rPr>
          <w:sz w:val="24"/>
        </w:rPr>
        <w:t>procedure</w:t>
      </w:r>
      <w:r>
        <w:rPr>
          <w:spacing w:val="-13"/>
          <w:sz w:val="24"/>
        </w:rPr>
        <w:t> </w:t>
      </w:r>
      <w:r>
        <w:rPr>
          <w:sz w:val="24"/>
        </w:rPr>
        <w:t>or</w:t>
      </w:r>
      <w:r>
        <w:rPr>
          <w:spacing w:val="-13"/>
          <w:sz w:val="24"/>
        </w:rPr>
        <w:t> </w:t>
      </w:r>
      <w:r>
        <w:rPr>
          <w:sz w:val="24"/>
        </w:rPr>
        <w:t>the</w:t>
      </w:r>
      <w:r>
        <w:rPr>
          <w:spacing w:val="-13"/>
          <w:sz w:val="24"/>
        </w:rPr>
        <w:t> </w:t>
      </w:r>
      <w:r>
        <w:rPr>
          <w:sz w:val="24"/>
        </w:rPr>
        <w:t>end</w:t>
      </w:r>
      <w:r>
        <w:rPr>
          <w:spacing w:val="-12"/>
          <w:sz w:val="24"/>
        </w:rPr>
        <w:t> </w:t>
      </w:r>
      <w:r>
        <w:rPr>
          <w:sz w:val="24"/>
        </w:rPr>
        <w:t>of</w:t>
      </w:r>
      <w:r>
        <w:rPr>
          <w:spacing w:val="-13"/>
          <w:sz w:val="24"/>
        </w:rPr>
        <w:t> </w:t>
      </w:r>
      <w:r>
        <w:rPr>
          <w:sz w:val="24"/>
        </w:rPr>
        <w:t>the</w:t>
      </w:r>
      <w:r>
        <w:rPr>
          <w:spacing w:val="-13"/>
          <w:sz w:val="24"/>
        </w:rPr>
        <w:t> </w:t>
      </w:r>
      <w:r>
        <w:rPr>
          <w:sz w:val="24"/>
        </w:rPr>
        <w:t>administrative </w:t>
      </w:r>
      <w:r>
        <w:rPr>
          <w:spacing w:val="-2"/>
          <w:sz w:val="24"/>
        </w:rPr>
        <w:t>remedy.</w:t>
      </w:r>
    </w:p>
    <w:p>
      <w:pPr>
        <w:spacing w:after="0" w:line="348" w:lineRule="auto"/>
        <w:jc w:val="both"/>
        <w:rPr>
          <w:sz w:val="24"/>
        </w:rPr>
        <w:sectPr>
          <w:type w:val="continuous"/>
          <w:pgSz w:w="11910" w:h="16840"/>
          <w:pgMar w:header="0" w:footer="0" w:top="1100" w:bottom="280" w:left="720" w:right="0"/>
          <w:cols w:num="2" w:equalWidth="0">
            <w:col w:w="1664" w:space="40"/>
            <w:col w:w="9486"/>
          </w:cols>
        </w:sectPr>
      </w:pPr>
    </w:p>
    <w:p>
      <w:pPr>
        <w:pStyle w:val="BodyText"/>
        <w:spacing w:before="10"/>
        <w:rPr>
          <w:sz w:val="24"/>
        </w:rPr>
      </w:pPr>
    </w:p>
    <w:p>
      <w:pPr>
        <w:spacing w:line="307" w:lineRule="auto" w:before="0"/>
        <w:ind w:left="1418" w:right="1607" w:hanging="720"/>
        <w:jc w:val="left"/>
        <w:rPr>
          <w:rFonts w:ascii="標楷體" w:eastAsia="標楷體" w:hint="eastAsia"/>
          <w:sz w:val="24"/>
        </w:rPr>
      </w:pPr>
      <w:r>
        <w:rPr>
          <w:rFonts w:ascii="標楷體" w:eastAsia="標楷體" w:hint="eastAsia"/>
          <w:spacing w:val="-2"/>
          <w:sz w:val="24"/>
        </w:rPr>
        <w:t>十六、考生對甄審結果有疑義者，應於放榜後一星期內，以書面載明下列各款，向本校招生委員會提出申訴：</w:t>
      </w:r>
    </w:p>
    <w:p>
      <w:pPr>
        <w:spacing w:line="307" w:lineRule="auto" w:before="3"/>
        <w:ind w:left="1418" w:right="3047" w:firstLine="0"/>
        <w:jc w:val="left"/>
        <w:rPr>
          <w:rFonts w:ascii="標楷體" w:eastAsia="標楷體" w:hint="eastAsia"/>
          <w:sz w:val="24"/>
        </w:rPr>
      </w:pPr>
      <w:r>
        <w:rPr>
          <w:rFonts w:ascii="標楷體" w:eastAsia="標楷體" w:hint="eastAsia"/>
          <w:spacing w:val="-2"/>
          <w:sz w:val="24"/>
        </w:rPr>
        <w:t>(一)姓名、性別、報考系所組別、住址、聯絡電話、申訴日期。 (二)敘明疑義之具體理由與佐證資料。</w:t>
      </w:r>
    </w:p>
    <w:p>
      <w:pPr>
        <w:spacing w:line="307" w:lineRule="auto" w:before="1"/>
        <w:ind w:left="1418" w:right="1607" w:firstLine="0"/>
        <w:jc w:val="left"/>
        <w:rPr>
          <w:rFonts w:ascii="標楷體" w:eastAsia="標楷體" w:hint="eastAsia"/>
          <w:sz w:val="24"/>
        </w:rPr>
      </w:pPr>
      <w:r>
        <w:rPr>
          <w:rFonts w:ascii="標楷體" w:eastAsia="標楷體" w:hint="eastAsia"/>
          <w:spacing w:val="-2"/>
          <w:sz w:val="24"/>
        </w:rPr>
        <w:t>前項考試疑義，得由承辦單位依權責或經招生委員會議決後，於一個月內答復考生，並告知申訴人行政救濟程序。必要時另組成專案小組公正調查處理。</w:t>
      </w:r>
    </w:p>
    <w:p>
      <w:pPr>
        <w:pStyle w:val="BodyText"/>
        <w:spacing w:before="1"/>
        <w:rPr>
          <w:rFonts w:ascii="標楷體"/>
          <w:sz w:val="14"/>
        </w:rPr>
      </w:pPr>
    </w:p>
    <w:p>
      <w:pPr>
        <w:spacing w:after="0"/>
        <w:rPr>
          <w:rFonts w:ascii="標楷體"/>
          <w:sz w:val="14"/>
        </w:rPr>
        <w:sectPr>
          <w:type w:val="continuous"/>
          <w:pgSz w:w="11910" w:h="16840"/>
          <w:pgMar w:header="0" w:footer="0" w:top="1100" w:bottom="280" w:left="720" w:right="0"/>
        </w:sectPr>
      </w:pPr>
    </w:p>
    <w:p>
      <w:pPr>
        <w:spacing w:before="90"/>
        <w:ind w:left="698" w:right="0" w:firstLine="0"/>
        <w:jc w:val="left"/>
        <w:rPr>
          <w:sz w:val="24"/>
        </w:rPr>
      </w:pPr>
      <w:r>
        <w:rPr>
          <w:sz w:val="24"/>
        </w:rPr>
        <w:t>Article</w:t>
      </w:r>
      <w:r>
        <w:rPr>
          <w:spacing w:val="-4"/>
          <w:sz w:val="24"/>
        </w:rPr>
        <w:t> </w:t>
      </w:r>
      <w:r>
        <w:rPr>
          <w:spacing w:val="-5"/>
          <w:sz w:val="24"/>
        </w:rPr>
        <w:t>16</w:t>
      </w:r>
    </w:p>
    <w:p>
      <w:pPr>
        <w:spacing w:line="240" w:lineRule="auto" w:before="0"/>
        <w:rPr>
          <w:sz w:val="24"/>
        </w:rPr>
      </w:pPr>
      <w:r>
        <w:rPr/>
        <w:br w:type="column"/>
      </w:r>
      <w:r>
        <w:rPr>
          <w:sz w:val="24"/>
        </w:rPr>
      </w:r>
    </w:p>
    <w:p>
      <w:pPr>
        <w:pStyle w:val="BodyText"/>
        <w:spacing w:before="59"/>
        <w:rPr>
          <w:sz w:val="24"/>
        </w:rPr>
      </w:pPr>
    </w:p>
    <w:p>
      <w:pPr>
        <w:spacing w:line="348" w:lineRule="auto" w:before="0"/>
        <w:ind w:left="27" w:right="1412" w:firstLine="0"/>
        <w:jc w:val="both"/>
        <w:rPr>
          <w:sz w:val="24"/>
        </w:rPr>
      </w:pPr>
      <w:r>
        <w:rPr>
          <w:sz w:val="24"/>
        </w:rPr>
        <w:t>The candidates who have doubts about the results shall file an appeal to the Admissions Committee of the University within one week after the announcement was made and the documents shall state the following items:</w:t>
      </w:r>
    </w:p>
    <w:p>
      <w:pPr>
        <w:pStyle w:val="ListParagraph"/>
        <w:numPr>
          <w:ilvl w:val="0"/>
          <w:numId w:val="26"/>
        </w:numPr>
        <w:tabs>
          <w:tab w:pos="255" w:val="left" w:leader="none"/>
        </w:tabs>
        <w:spacing w:line="240" w:lineRule="auto" w:before="120" w:after="0"/>
        <w:ind w:left="255" w:right="0" w:hanging="228"/>
        <w:jc w:val="both"/>
        <w:rPr>
          <w:sz w:val="24"/>
        </w:rPr>
      </w:pPr>
      <w:r>
        <w:rPr>
          <w:sz w:val="24"/>
        </w:rPr>
        <w:t>Name,</w:t>
      </w:r>
      <w:r>
        <w:rPr>
          <w:spacing w:val="-16"/>
          <w:sz w:val="24"/>
        </w:rPr>
        <w:t> </w:t>
      </w:r>
      <w:r>
        <w:rPr>
          <w:sz w:val="24"/>
        </w:rPr>
        <w:t>gender,</w:t>
      </w:r>
      <w:r>
        <w:rPr>
          <w:spacing w:val="-14"/>
          <w:sz w:val="24"/>
        </w:rPr>
        <w:t> </w:t>
      </w:r>
      <w:r>
        <w:rPr>
          <w:sz w:val="24"/>
        </w:rPr>
        <w:t>department</w:t>
      </w:r>
      <w:r>
        <w:rPr>
          <w:spacing w:val="-14"/>
          <w:sz w:val="24"/>
        </w:rPr>
        <w:t> </w:t>
      </w:r>
      <w:r>
        <w:rPr>
          <w:sz w:val="24"/>
        </w:rPr>
        <w:t>(institute)</w:t>
      </w:r>
      <w:r>
        <w:rPr>
          <w:spacing w:val="-15"/>
          <w:sz w:val="24"/>
        </w:rPr>
        <w:t> </w:t>
      </w:r>
      <w:r>
        <w:rPr>
          <w:sz w:val="24"/>
        </w:rPr>
        <w:t>and</w:t>
      </w:r>
      <w:r>
        <w:rPr>
          <w:spacing w:val="-13"/>
          <w:sz w:val="24"/>
        </w:rPr>
        <w:t> </w:t>
      </w:r>
      <w:r>
        <w:rPr>
          <w:sz w:val="24"/>
        </w:rPr>
        <w:t>group,</w:t>
      </w:r>
      <w:r>
        <w:rPr>
          <w:spacing w:val="-14"/>
          <w:sz w:val="24"/>
        </w:rPr>
        <w:t> </w:t>
      </w:r>
      <w:r>
        <w:rPr>
          <w:sz w:val="24"/>
        </w:rPr>
        <w:t>address,</w:t>
      </w:r>
      <w:r>
        <w:rPr>
          <w:spacing w:val="-14"/>
          <w:sz w:val="24"/>
        </w:rPr>
        <w:t> </w:t>
      </w:r>
      <w:r>
        <w:rPr>
          <w:sz w:val="24"/>
        </w:rPr>
        <w:t>contact</w:t>
      </w:r>
      <w:r>
        <w:rPr>
          <w:spacing w:val="-14"/>
          <w:sz w:val="24"/>
        </w:rPr>
        <w:t> </w:t>
      </w:r>
      <w:r>
        <w:rPr>
          <w:sz w:val="24"/>
        </w:rPr>
        <w:t>number,</w:t>
      </w:r>
      <w:r>
        <w:rPr>
          <w:spacing w:val="-14"/>
          <w:sz w:val="24"/>
        </w:rPr>
        <w:t> </w:t>
      </w:r>
      <w:r>
        <w:rPr>
          <w:sz w:val="24"/>
        </w:rPr>
        <w:t>and</w:t>
      </w:r>
      <w:r>
        <w:rPr>
          <w:spacing w:val="-13"/>
          <w:sz w:val="24"/>
        </w:rPr>
        <w:t> </w:t>
      </w:r>
      <w:r>
        <w:rPr>
          <w:spacing w:val="-4"/>
          <w:sz w:val="24"/>
        </w:rPr>
        <w:t>date</w:t>
      </w:r>
    </w:p>
    <w:p>
      <w:pPr>
        <w:spacing w:after="0" w:line="240" w:lineRule="auto"/>
        <w:jc w:val="both"/>
        <w:rPr>
          <w:sz w:val="24"/>
        </w:rPr>
        <w:sectPr>
          <w:type w:val="continuous"/>
          <w:pgSz w:w="11910" w:h="16840"/>
          <w:pgMar w:header="0" w:footer="0" w:top="1100" w:bottom="280" w:left="720" w:right="0"/>
          <w:cols w:num="2" w:equalWidth="0">
            <w:col w:w="1664" w:space="40"/>
            <w:col w:w="9486"/>
          </w:cols>
        </w:sectPr>
      </w:pPr>
    </w:p>
    <w:p>
      <w:pPr>
        <w:spacing w:before="77"/>
        <w:ind w:left="1730" w:right="0" w:firstLine="0"/>
        <w:jc w:val="both"/>
        <w:rPr>
          <w:sz w:val="24"/>
        </w:rPr>
      </w:pPr>
      <w:r>
        <w:rPr>
          <w:sz w:val="24"/>
        </w:rPr>
        <w:t>of</w:t>
      </w:r>
      <w:r>
        <w:rPr>
          <w:spacing w:val="-1"/>
          <w:sz w:val="24"/>
        </w:rPr>
        <w:t> </w:t>
      </w:r>
      <w:r>
        <w:rPr>
          <w:spacing w:val="-2"/>
          <w:sz w:val="24"/>
        </w:rPr>
        <w:t>appeal.</w:t>
      </w:r>
    </w:p>
    <w:p>
      <w:pPr>
        <w:pStyle w:val="ListParagraph"/>
        <w:numPr>
          <w:ilvl w:val="0"/>
          <w:numId w:val="26"/>
        </w:numPr>
        <w:tabs>
          <w:tab w:pos="1970" w:val="left" w:leader="none"/>
        </w:tabs>
        <w:spacing w:line="240" w:lineRule="auto" w:before="243" w:after="0"/>
        <w:ind w:left="1970" w:right="0" w:hanging="240"/>
        <w:jc w:val="left"/>
        <w:rPr>
          <w:sz w:val="24"/>
        </w:rPr>
      </w:pPr>
      <w:r>
        <w:rPr>
          <w:sz w:val="24"/>
        </w:rPr>
        <w:t>State</w:t>
      </w:r>
      <w:r>
        <w:rPr>
          <w:spacing w:val="-4"/>
          <w:sz w:val="24"/>
        </w:rPr>
        <w:t> </w:t>
      </w:r>
      <w:r>
        <w:rPr>
          <w:sz w:val="24"/>
        </w:rPr>
        <w:t>the</w:t>
      </w:r>
      <w:r>
        <w:rPr>
          <w:spacing w:val="-2"/>
          <w:sz w:val="24"/>
        </w:rPr>
        <w:t> </w:t>
      </w:r>
      <w:r>
        <w:rPr>
          <w:sz w:val="24"/>
        </w:rPr>
        <w:t>specific</w:t>
      </w:r>
      <w:r>
        <w:rPr>
          <w:spacing w:val="-1"/>
          <w:sz w:val="24"/>
        </w:rPr>
        <w:t> </w:t>
      </w:r>
      <w:r>
        <w:rPr>
          <w:sz w:val="24"/>
        </w:rPr>
        <w:t>reasons</w:t>
      </w:r>
      <w:r>
        <w:rPr>
          <w:spacing w:val="-1"/>
          <w:sz w:val="24"/>
        </w:rPr>
        <w:t> </w:t>
      </w:r>
      <w:r>
        <w:rPr>
          <w:sz w:val="24"/>
        </w:rPr>
        <w:t>for</w:t>
      </w:r>
      <w:r>
        <w:rPr>
          <w:spacing w:val="-1"/>
          <w:sz w:val="24"/>
        </w:rPr>
        <w:t> </w:t>
      </w:r>
      <w:r>
        <w:rPr>
          <w:sz w:val="24"/>
        </w:rPr>
        <w:t>the</w:t>
      </w:r>
      <w:r>
        <w:rPr>
          <w:spacing w:val="-2"/>
          <w:sz w:val="24"/>
        </w:rPr>
        <w:t> </w:t>
      </w:r>
      <w:r>
        <w:rPr>
          <w:sz w:val="24"/>
        </w:rPr>
        <w:t>doubt and</w:t>
      </w:r>
      <w:r>
        <w:rPr>
          <w:spacing w:val="-1"/>
          <w:sz w:val="24"/>
        </w:rPr>
        <w:t> </w:t>
      </w:r>
      <w:r>
        <w:rPr>
          <w:sz w:val="24"/>
        </w:rPr>
        <w:t>attach the</w:t>
      </w:r>
      <w:r>
        <w:rPr>
          <w:spacing w:val="-2"/>
          <w:sz w:val="24"/>
        </w:rPr>
        <w:t> </w:t>
      </w:r>
      <w:r>
        <w:rPr>
          <w:sz w:val="24"/>
        </w:rPr>
        <w:t>supporting </w:t>
      </w:r>
      <w:r>
        <w:rPr>
          <w:spacing w:val="-2"/>
          <w:sz w:val="24"/>
        </w:rPr>
        <w:t>materials.</w:t>
      </w:r>
    </w:p>
    <w:p>
      <w:pPr>
        <w:spacing w:line="348" w:lineRule="auto" w:before="244"/>
        <w:ind w:left="1730" w:right="1413" w:firstLine="0"/>
        <w:jc w:val="both"/>
        <w:rPr>
          <w:sz w:val="24"/>
        </w:rPr>
      </w:pPr>
      <w:r>
        <w:rPr>
          <w:sz w:val="24"/>
        </w:rPr>
        <w:t>In case of doubts about the examination in the preceding Paragraph, the organizer may,</w:t>
      </w:r>
      <w:r>
        <w:rPr>
          <w:spacing w:val="-15"/>
          <w:sz w:val="24"/>
        </w:rPr>
        <w:t> </w:t>
      </w:r>
      <w:r>
        <w:rPr>
          <w:sz w:val="24"/>
        </w:rPr>
        <w:t>according</w:t>
      </w:r>
      <w:r>
        <w:rPr>
          <w:spacing w:val="-15"/>
          <w:sz w:val="24"/>
        </w:rPr>
        <w:t> </w:t>
      </w:r>
      <w:r>
        <w:rPr>
          <w:sz w:val="24"/>
        </w:rPr>
        <w:t>to</w:t>
      </w:r>
      <w:r>
        <w:rPr>
          <w:spacing w:val="-15"/>
          <w:sz w:val="24"/>
        </w:rPr>
        <w:t> </w:t>
      </w:r>
      <w:r>
        <w:rPr>
          <w:sz w:val="24"/>
        </w:rPr>
        <w:t>its</w:t>
      </w:r>
      <w:r>
        <w:rPr>
          <w:spacing w:val="-15"/>
          <w:sz w:val="24"/>
        </w:rPr>
        <w:t> </w:t>
      </w:r>
      <w:r>
        <w:rPr>
          <w:sz w:val="24"/>
        </w:rPr>
        <w:t>powers</w:t>
      </w:r>
      <w:r>
        <w:rPr>
          <w:spacing w:val="-15"/>
          <w:sz w:val="24"/>
        </w:rPr>
        <w:t> </w:t>
      </w:r>
      <w:r>
        <w:rPr>
          <w:sz w:val="24"/>
        </w:rPr>
        <w:t>and</w:t>
      </w:r>
      <w:r>
        <w:rPr>
          <w:spacing w:val="-15"/>
          <w:sz w:val="24"/>
        </w:rPr>
        <w:t> </w:t>
      </w:r>
      <w:r>
        <w:rPr>
          <w:sz w:val="24"/>
        </w:rPr>
        <w:t>responsibilities,</w:t>
      </w:r>
      <w:r>
        <w:rPr>
          <w:spacing w:val="-15"/>
          <w:sz w:val="24"/>
        </w:rPr>
        <w:t> </w:t>
      </w:r>
      <w:r>
        <w:rPr>
          <w:sz w:val="24"/>
        </w:rPr>
        <w:t>or</w:t>
      </w:r>
      <w:r>
        <w:rPr>
          <w:spacing w:val="-15"/>
          <w:sz w:val="24"/>
        </w:rPr>
        <w:t> </w:t>
      </w:r>
      <w:r>
        <w:rPr>
          <w:sz w:val="24"/>
        </w:rPr>
        <w:t>after</w:t>
      </w:r>
      <w:r>
        <w:rPr>
          <w:spacing w:val="-15"/>
          <w:sz w:val="24"/>
        </w:rPr>
        <w:t> </w:t>
      </w:r>
      <w:r>
        <w:rPr>
          <w:sz w:val="24"/>
        </w:rPr>
        <w:t>the</w:t>
      </w:r>
      <w:r>
        <w:rPr>
          <w:spacing w:val="-15"/>
          <w:sz w:val="24"/>
        </w:rPr>
        <w:t> </w:t>
      </w:r>
      <w:r>
        <w:rPr>
          <w:sz w:val="24"/>
        </w:rPr>
        <w:t>Admissions</w:t>
      </w:r>
      <w:r>
        <w:rPr>
          <w:spacing w:val="-15"/>
          <w:sz w:val="24"/>
        </w:rPr>
        <w:t> </w:t>
      </w:r>
      <w:r>
        <w:rPr>
          <w:sz w:val="24"/>
        </w:rPr>
        <w:t>Committee has decided, answer the candidates within one month, and inform the applicant of the</w:t>
      </w:r>
      <w:r>
        <w:rPr>
          <w:spacing w:val="-6"/>
          <w:sz w:val="24"/>
        </w:rPr>
        <w:t> </w:t>
      </w:r>
      <w:r>
        <w:rPr>
          <w:sz w:val="24"/>
        </w:rPr>
        <w:t>administrative</w:t>
      </w:r>
      <w:r>
        <w:rPr>
          <w:spacing w:val="-6"/>
          <w:sz w:val="24"/>
        </w:rPr>
        <w:t> </w:t>
      </w:r>
      <w:r>
        <w:rPr>
          <w:sz w:val="24"/>
        </w:rPr>
        <w:t>remedy</w:t>
      </w:r>
      <w:r>
        <w:rPr>
          <w:spacing w:val="-5"/>
          <w:sz w:val="24"/>
        </w:rPr>
        <w:t> </w:t>
      </w:r>
      <w:r>
        <w:rPr>
          <w:sz w:val="24"/>
        </w:rPr>
        <w:t>procedures.</w:t>
      </w:r>
      <w:r>
        <w:rPr>
          <w:spacing w:val="-2"/>
          <w:sz w:val="24"/>
        </w:rPr>
        <w:t> </w:t>
      </w:r>
      <w:r>
        <w:rPr>
          <w:sz w:val="24"/>
        </w:rPr>
        <w:t>If</w:t>
      </w:r>
      <w:r>
        <w:rPr>
          <w:spacing w:val="-6"/>
          <w:sz w:val="24"/>
        </w:rPr>
        <w:t> </w:t>
      </w:r>
      <w:r>
        <w:rPr>
          <w:sz w:val="24"/>
        </w:rPr>
        <w:t>necessary,</w:t>
      </w:r>
      <w:r>
        <w:rPr>
          <w:spacing w:val="-5"/>
          <w:sz w:val="24"/>
        </w:rPr>
        <w:t> </w:t>
      </w:r>
      <w:r>
        <w:rPr>
          <w:sz w:val="24"/>
        </w:rPr>
        <w:t>a</w:t>
      </w:r>
      <w:r>
        <w:rPr>
          <w:spacing w:val="-6"/>
          <w:sz w:val="24"/>
        </w:rPr>
        <w:t> </w:t>
      </w:r>
      <w:r>
        <w:rPr>
          <w:sz w:val="24"/>
        </w:rPr>
        <w:t>Special</w:t>
      </w:r>
      <w:r>
        <w:rPr>
          <w:spacing w:val="-4"/>
          <w:sz w:val="24"/>
        </w:rPr>
        <w:t> </w:t>
      </w:r>
      <w:r>
        <w:rPr>
          <w:sz w:val="24"/>
        </w:rPr>
        <w:t>Project</w:t>
      </w:r>
      <w:r>
        <w:rPr>
          <w:spacing w:val="-4"/>
          <w:sz w:val="24"/>
        </w:rPr>
        <w:t> </w:t>
      </w:r>
      <w:r>
        <w:rPr>
          <w:sz w:val="24"/>
        </w:rPr>
        <w:t>Group</w:t>
      </w:r>
      <w:r>
        <w:rPr>
          <w:spacing w:val="-5"/>
          <w:sz w:val="24"/>
        </w:rPr>
        <w:t> </w:t>
      </w:r>
      <w:r>
        <w:rPr>
          <w:sz w:val="24"/>
        </w:rPr>
        <w:t>may</w:t>
      </w:r>
      <w:r>
        <w:rPr>
          <w:spacing w:val="-4"/>
          <w:sz w:val="24"/>
        </w:rPr>
        <w:t> </w:t>
      </w:r>
      <w:r>
        <w:rPr>
          <w:sz w:val="24"/>
        </w:rPr>
        <w:t>be formed to investigate and deal with the doubt impartially.</w:t>
      </w:r>
    </w:p>
    <w:p>
      <w:pPr>
        <w:pStyle w:val="BodyText"/>
        <w:spacing w:before="9"/>
        <w:rPr>
          <w:sz w:val="24"/>
        </w:rPr>
      </w:pPr>
    </w:p>
    <w:p>
      <w:pPr>
        <w:spacing w:line="307" w:lineRule="auto" w:before="0"/>
        <w:ind w:left="1418" w:right="1607" w:hanging="720"/>
        <w:jc w:val="both"/>
        <w:rPr>
          <w:rFonts w:ascii="標楷體" w:eastAsia="標楷體" w:hint="eastAsia"/>
          <w:sz w:val="24"/>
        </w:rPr>
      </w:pPr>
      <w:r>
        <w:rPr>
          <w:rFonts w:ascii="標楷體" w:eastAsia="標楷體" w:hint="eastAsia"/>
          <w:spacing w:val="-2"/>
          <w:sz w:val="24"/>
        </w:rPr>
        <w:t>十七、本招生放榜時程僅限於每年二月二十八日前或八月一日後辦理。學校如於二月二十八日前放榜，公告錄取名單應於放榜後一個星期內函送海外聯招會，海外聯招會不再就單招已錄取之僑生及港澳生進行分發。經海外聯招會分發在案之僑生及港澳生，不得再行參加八月一日後放榜之單招，單招學校亦不得受理該類僑生及港澳生報名或錄取；於八月一日後放榜之單招學校，應至海外聯招會網頁查詢僑生及港澳生榜單公告，以避免重複錄取。</w:t>
      </w:r>
    </w:p>
    <w:p>
      <w:pPr>
        <w:pStyle w:val="BodyText"/>
        <w:spacing w:before="5"/>
        <w:rPr>
          <w:rFonts w:ascii="標楷體"/>
          <w:sz w:val="14"/>
        </w:rPr>
      </w:pPr>
    </w:p>
    <w:p>
      <w:pPr>
        <w:spacing w:after="0"/>
        <w:rPr>
          <w:rFonts w:ascii="標楷體"/>
          <w:sz w:val="14"/>
        </w:rPr>
        <w:sectPr>
          <w:footerReference w:type="default" r:id="rId16"/>
          <w:pgSz w:w="11910" w:h="16840"/>
          <w:pgMar w:header="0" w:footer="0" w:top="1420" w:bottom="280" w:left="720" w:right="0"/>
        </w:sectPr>
      </w:pPr>
    </w:p>
    <w:p>
      <w:pPr>
        <w:spacing w:before="90"/>
        <w:ind w:left="698" w:right="0" w:firstLine="0"/>
        <w:jc w:val="left"/>
        <w:rPr>
          <w:sz w:val="24"/>
        </w:rPr>
      </w:pPr>
      <w:r>
        <w:rPr>
          <w:sz w:val="24"/>
        </w:rPr>
        <w:t>Article</w:t>
      </w:r>
      <w:r>
        <w:rPr>
          <w:spacing w:val="-4"/>
          <w:sz w:val="24"/>
        </w:rPr>
        <w:t> </w:t>
      </w:r>
      <w:r>
        <w:rPr>
          <w:spacing w:val="-5"/>
          <w:sz w:val="24"/>
        </w:rPr>
        <w:t>17</w:t>
      </w:r>
    </w:p>
    <w:p>
      <w:pPr>
        <w:spacing w:line="240" w:lineRule="auto" w:before="215"/>
        <w:rPr>
          <w:sz w:val="24"/>
        </w:rPr>
      </w:pPr>
      <w:r>
        <w:rPr/>
        <w:br w:type="column"/>
      </w:r>
      <w:r>
        <w:rPr>
          <w:sz w:val="24"/>
        </w:rPr>
      </w:r>
    </w:p>
    <w:p>
      <w:pPr>
        <w:spacing w:line="348" w:lineRule="auto" w:before="0"/>
        <w:ind w:left="0" w:right="1413" w:firstLine="0"/>
        <w:jc w:val="both"/>
        <w:rPr>
          <w:sz w:val="24"/>
        </w:rPr>
      </w:pPr>
      <w:r>
        <w:rPr>
          <w:sz w:val="24"/>
        </w:rPr>
        <w:t>The</w:t>
      </w:r>
      <w:r>
        <w:rPr>
          <w:spacing w:val="-12"/>
          <w:sz w:val="24"/>
        </w:rPr>
        <w:t> </w:t>
      </w:r>
      <w:r>
        <w:rPr>
          <w:sz w:val="24"/>
        </w:rPr>
        <w:t>admission</w:t>
      </w:r>
      <w:r>
        <w:rPr>
          <w:spacing w:val="-11"/>
          <w:sz w:val="24"/>
        </w:rPr>
        <w:t> </w:t>
      </w:r>
      <w:r>
        <w:rPr>
          <w:sz w:val="24"/>
        </w:rPr>
        <w:t>is</w:t>
      </w:r>
      <w:r>
        <w:rPr>
          <w:spacing w:val="-13"/>
          <w:sz w:val="24"/>
        </w:rPr>
        <w:t> </w:t>
      </w:r>
      <w:r>
        <w:rPr>
          <w:sz w:val="24"/>
        </w:rPr>
        <w:t>only</w:t>
      </w:r>
      <w:r>
        <w:rPr>
          <w:spacing w:val="-11"/>
          <w:sz w:val="24"/>
        </w:rPr>
        <w:t> </w:t>
      </w:r>
      <w:r>
        <w:rPr>
          <w:sz w:val="24"/>
        </w:rPr>
        <w:t>announced</w:t>
      </w:r>
      <w:r>
        <w:rPr>
          <w:spacing w:val="-11"/>
          <w:sz w:val="24"/>
        </w:rPr>
        <w:t> </w:t>
      </w:r>
      <w:r>
        <w:rPr>
          <w:sz w:val="24"/>
        </w:rPr>
        <w:t>before</w:t>
      </w:r>
      <w:r>
        <w:rPr>
          <w:spacing w:val="-12"/>
          <w:sz w:val="24"/>
        </w:rPr>
        <w:t> </w:t>
      </w:r>
      <w:r>
        <w:rPr>
          <w:sz w:val="24"/>
        </w:rPr>
        <w:t>February</w:t>
      </w:r>
      <w:r>
        <w:rPr>
          <w:spacing w:val="-8"/>
          <w:sz w:val="24"/>
        </w:rPr>
        <w:t> </w:t>
      </w:r>
      <w:r>
        <w:rPr>
          <w:sz w:val="24"/>
        </w:rPr>
        <w:t>28th</w:t>
      </w:r>
      <w:r>
        <w:rPr>
          <w:spacing w:val="-11"/>
          <w:sz w:val="24"/>
        </w:rPr>
        <w:t> </w:t>
      </w:r>
      <w:r>
        <w:rPr>
          <w:sz w:val="24"/>
        </w:rPr>
        <w:t>or</w:t>
      </w:r>
      <w:r>
        <w:rPr>
          <w:spacing w:val="-11"/>
          <w:sz w:val="24"/>
        </w:rPr>
        <w:t> </w:t>
      </w:r>
      <w:r>
        <w:rPr>
          <w:sz w:val="24"/>
        </w:rPr>
        <w:t>after</w:t>
      </w:r>
      <w:r>
        <w:rPr>
          <w:spacing w:val="-11"/>
          <w:sz w:val="24"/>
        </w:rPr>
        <w:t> </w:t>
      </w:r>
      <w:r>
        <w:rPr>
          <w:sz w:val="24"/>
        </w:rPr>
        <w:t>August</w:t>
      </w:r>
      <w:r>
        <w:rPr>
          <w:spacing w:val="-10"/>
          <w:sz w:val="24"/>
        </w:rPr>
        <w:t> </w:t>
      </w:r>
      <w:r>
        <w:rPr>
          <w:sz w:val="24"/>
        </w:rPr>
        <w:t>1st</w:t>
      </w:r>
      <w:r>
        <w:rPr>
          <w:spacing w:val="-10"/>
          <w:sz w:val="24"/>
        </w:rPr>
        <w:t> </w:t>
      </w:r>
      <w:r>
        <w:rPr>
          <w:sz w:val="24"/>
        </w:rPr>
        <w:t>each</w:t>
      </w:r>
      <w:r>
        <w:rPr>
          <w:spacing w:val="-11"/>
          <w:sz w:val="24"/>
        </w:rPr>
        <w:t> </w:t>
      </w:r>
      <w:r>
        <w:rPr>
          <w:sz w:val="24"/>
        </w:rPr>
        <w:t>year. If the University announces the final results before February 28th, the announced admission list shall be sent to the University Entrance Committee for Overseas Chinese</w:t>
      </w:r>
      <w:r>
        <w:rPr>
          <w:spacing w:val="-7"/>
          <w:sz w:val="24"/>
        </w:rPr>
        <w:t> </w:t>
      </w:r>
      <w:r>
        <w:rPr>
          <w:sz w:val="24"/>
        </w:rPr>
        <w:t>Students</w:t>
      </w:r>
      <w:r>
        <w:rPr>
          <w:spacing w:val="-6"/>
          <w:sz w:val="24"/>
        </w:rPr>
        <w:t> </w:t>
      </w:r>
      <w:r>
        <w:rPr>
          <w:sz w:val="24"/>
        </w:rPr>
        <w:t>within</w:t>
      </w:r>
      <w:r>
        <w:rPr>
          <w:spacing w:val="-6"/>
          <w:sz w:val="24"/>
        </w:rPr>
        <w:t> </w:t>
      </w:r>
      <w:r>
        <w:rPr>
          <w:sz w:val="24"/>
        </w:rPr>
        <w:t>one</w:t>
      </w:r>
      <w:r>
        <w:rPr>
          <w:spacing w:val="-7"/>
          <w:sz w:val="24"/>
        </w:rPr>
        <w:t> </w:t>
      </w:r>
      <w:r>
        <w:rPr>
          <w:sz w:val="24"/>
        </w:rPr>
        <w:t>week</w:t>
      </w:r>
      <w:r>
        <w:rPr>
          <w:spacing w:val="-6"/>
          <w:sz w:val="24"/>
        </w:rPr>
        <w:t> </w:t>
      </w:r>
      <w:r>
        <w:rPr>
          <w:sz w:val="24"/>
        </w:rPr>
        <w:t>after</w:t>
      </w:r>
      <w:r>
        <w:rPr>
          <w:spacing w:val="-7"/>
          <w:sz w:val="24"/>
        </w:rPr>
        <w:t> </w:t>
      </w:r>
      <w:r>
        <w:rPr>
          <w:sz w:val="24"/>
        </w:rPr>
        <w:t>the</w:t>
      </w:r>
      <w:r>
        <w:rPr>
          <w:spacing w:val="-4"/>
          <w:sz w:val="24"/>
        </w:rPr>
        <w:t> </w:t>
      </w:r>
      <w:r>
        <w:rPr>
          <w:sz w:val="24"/>
        </w:rPr>
        <w:t>announcement.</w:t>
      </w:r>
      <w:r>
        <w:rPr>
          <w:spacing w:val="-6"/>
          <w:sz w:val="24"/>
        </w:rPr>
        <w:t> </w:t>
      </w:r>
      <w:r>
        <w:rPr>
          <w:sz w:val="24"/>
        </w:rPr>
        <w:t>The</w:t>
      </w:r>
      <w:r>
        <w:rPr>
          <w:spacing w:val="-4"/>
          <w:sz w:val="24"/>
        </w:rPr>
        <w:t> </w:t>
      </w:r>
      <w:r>
        <w:rPr>
          <w:sz w:val="24"/>
        </w:rPr>
        <w:t>University</w:t>
      </w:r>
      <w:r>
        <w:rPr>
          <w:spacing w:val="-4"/>
          <w:sz w:val="24"/>
        </w:rPr>
        <w:t> </w:t>
      </w:r>
      <w:r>
        <w:rPr>
          <w:sz w:val="24"/>
        </w:rPr>
        <w:t>Entrance Committee</w:t>
      </w:r>
      <w:r>
        <w:rPr>
          <w:spacing w:val="-2"/>
          <w:sz w:val="24"/>
        </w:rPr>
        <w:t> </w:t>
      </w:r>
      <w:r>
        <w:rPr>
          <w:sz w:val="24"/>
        </w:rPr>
        <w:t>for</w:t>
      </w:r>
      <w:r>
        <w:rPr>
          <w:spacing w:val="-2"/>
          <w:sz w:val="24"/>
        </w:rPr>
        <w:t> </w:t>
      </w:r>
      <w:r>
        <w:rPr>
          <w:sz w:val="24"/>
        </w:rPr>
        <w:t>Overseas Chinese</w:t>
      </w:r>
      <w:r>
        <w:rPr>
          <w:spacing w:val="-2"/>
          <w:sz w:val="24"/>
        </w:rPr>
        <w:t> </w:t>
      </w:r>
      <w:r>
        <w:rPr>
          <w:sz w:val="24"/>
        </w:rPr>
        <w:t>Students</w:t>
      </w:r>
      <w:r>
        <w:rPr>
          <w:spacing w:val="-1"/>
          <w:sz w:val="24"/>
        </w:rPr>
        <w:t> </w:t>
      </w:r>
      <w:r>
        <w:rPr>
          <w:sz w:val="24"/>
        </w:rPr>
        <w:t>shall</w:t>
      </w:r>
      <w:r>
        <w:rPr>
          <w:spacing w:val="-1"/>
          <w:sz w:val="24"/>
        </w:rPr>
        <w:t> </w:t>
      </w:r>
      <w:r>
        <w:rPr>
          <w:sz w:val="24"/>
        </w:rPr>
        <w:t>not</w:t>
      </w:r>
      <w:r>
        <w:rPr>
          <w:spacing w:val="-1"/>
          <w:sz w:val="24"/>
        </w:rPr>
        <w:t> </w:t>
      </w:r>
      <w:r>
        <w:rPr>
          <w:sz w:val="24"/>
        </w:rPr>
        <w:t>allocate</w:t>
      </w:r>
      <w:r>
        <w:rPr>
          <w:spacing w:val="-2"/>
          <w:sz w:val="24"/>
        </w:rPr>
        <w:t> </w:t>
      </w:r>
      <w:r>
        <w:rPr>
          <w:sz w:val="24"/>
        </w:rPr>
        <w:t>these admitted</w:t>
      </w:r>
      <w:r>
        <w:rPr>
          <w:spacing w:val="-1"/>
          <w:sz w:val="24"/>
        </w:rPr>
        <w:t> </w:t>
      </w:r>
      <w:r>
        <w:rPr>
          <w:sz w:val="24"/>
        </w:rPr>
        <w:t>students to other</w:t>
      </w:r>
      <w:r>
        <w:rPr>
          <w:spacing w:val="-1"/>
          <w:sz w:val="24"/>
        </w:rPr>
        <w:t> </w:t>
      </w:r>
      <w:r>
        <w:rPr>
          <w:sz w:val="24"/>
        </w:rPr>
        <w:t>universities. The Overseas Chinese</w:t>
      </w:r>
      <w:r>
        <w:rPr>
          <w:spacing w:val="-1"/>
          <w:sz w:val="24"/>
        </w:rPr>
        <w:t> </w:t>
      </w:r>
      <w:r>
        <w:rPr>
          <w:sz w:val="24"/>
        </w:rPr>
        <w:t>students and students from Hong Kong, and Macau who have been allocated by the University Entrance Committee for Overseas</w:t>
      </w:r>
      <w:r>
        <w:rPr>
          <w:spacing w:val="-15"/>
          <w:sz w:val="24"/>
        </w:rPr>
        <w:t> </w:t>
      </w:r>
      <w:r>
        <w:rPr>
          <w:sz w:val="24"/>
        </w:rPr>
        <w:t>Chinese</w:t>
      </w:r>
      <w:r>
        <w:rPr>
          <w:spacing w:val="-14"/>
          <w:sz w:val="24"/>
        </w:rPr>
        <w:t> </w:t>
      </w:r>
      <w:r>
        <w:rPr>
          <w:sz w:val="24"/>
        </w:rPr>
        <w:t>Students</w:t>
      </w:r>
      <w:r>
        <w:rPr>
          <w:spacing w:val="-15"/>
          <w:sz w:val="24"/>
        </w:rPr>
        <w:t> </w:t>
      </w:r>
      <w:r>
        <w:rPr>
          <w:sz w:val="24"/>
        </w:rPr>
        <w:t>may</w:t>
      </w:r>
      <w:r>
        <w:rPr>
          <w:spacing w:val="-15"/>
          <w:sz w:val="24"/>
        </w:rPr>
        <w:t> </w:t>
      </w:r>
      <w:r>
        <w:rPr>
          <w:sz w:val="24"/>
        </w:rPr>
        <w:t>not</w:t>
      </w:r>
      <w:r>
        <w:rPr>
          <w:spacing w:val="-15"/>
          <w:sz w:val="24"/>
        </w:rPr>
        <w:t> </w:t>
      </w:r>
      <w:r>
        <w:rPr>
          <w:sz w:val="24"/>
        </w:rPr>
        <w:t>apply</w:t>
      </w:r>
      <w:r>
        <w:rPr>
          <w:spacing w:val="-13"/>
          <w:sz w:val="24"/>
        </w:rPr>
        <w:t> </w:t>
      </w:r>
      <w:r>
        <w:rPr>
          <w:sz w:val="24"/>
        </w:rPr>
        <w:t>for</w:t>
      </w:r>
      <w:r>
        <w:rPr>
          <w:spacing w:val="-15"/>
          <w:sz w:val="24"/>
        </w:rPr>
        <w:t> </w:t>
      </w:r>
      <w:r>
        <w:rPr>
          <w:sz w:val="24"/>
        </w:rPr>
        <w:t>the</w:t>
      </w:r>
      <w:r>
        <w:rPr>
          <w:spacing w:val="-15"/>
          <w:sz w:val="24"/>
        </w:rPr>
        <w:t> </w:t>
      </w:r>
      <w:r>
        <w:rPr>
          <w:sz w:val="24"/>
        </w:rPr>
        <w:t>Direct</w:t>
      </w:r>
      <w:r>
        <w:rPr>
          <w:spacing w:val="-15"/>
          <w:sz w:val="24"/>
        </w:rPr>
        <w:t> </w:t>
      </w:r>
      <w:r>
        <w:rPr>
          <w:sz w:val="24"/>
        </w:rPr>
        <w:t>Admissions</w:t>
      </w:r>
      <w:r>
        <w:rPr>
          <w:spacing w:val="-15"/>
          <w:sz w:val="24"/>
        </w:rPr>
        <w:t> </w:t>
      </w:r>
      <w:r>
        <w:rPr>
          <w:sz w:val="24"/>
        </w:rPr>
        <w:t>Program,</w:t>
      </w:r>
      <w:r>
        <w:rPr>
          <w:spacing w:val="-15"/>
          <w:sz w:val="24"/>
        </w:rPr>
        <w:t> </w:t>
      </w:r>
      <w:r>
        <w:rPr>
          <w:sz w:val="24"/>
        </w:rPr>
        <w:t>whose admission</w:t>
      </w:r>
      <w:r>
        <w:rPr>
          <w:spacing w:val="-8"/>
          <w:sz w:val="24"/>
        </w:rPr>
        <w:t> </w:t>
      </w:r>
      <w:r>
        <w:rPr>
          <w:sz w:val="24"/>
        </w:rPr>
        <w:t>results</w:t>
      </w:r>
      <w:r>
        <w:rPr>
          <w:spacing w:val="-8"/>
          <w:sz w:val="24"/>
        </w:rPr>
        <w:t> </w:t>
      </w:r>
      <w:r>
        <w:rPr>
          <w:sz w:val="24"/>
        </w:rPr>
        <w:t>will</w:t>
      </w:r>
      <w:r>
        <w:rPr>
          <w:spacing w:val="-8"/>
          <w:sz w:val="24"/>
        </w:rPr>
        <w:t> </w:t>
      </w:r>
      <w:r>
        <w:rPr>
          <w:sz w:val="24"/>
        </w:rPr>
        <w:t>be</w:t>
      </w:r>
      <w:r>
        <w:rPr>
          <w:spacing w:val="-12"/>
          <w:sz w:val="24"/>
        </w:rPr>
        <w:t> </w:t>
      </w:r>
      <w:r>
        <w:rPr>
          <w:sz w:val="24"/>
        </w:rPr>
        <w:t>announced</w:t>
      </w:r>
      <w:r>
        <w:rPr>
          <w:spacing w:val="-8"/>
          <w:sz w:val="24"/>
        </w:rPr>
        <w:t> </w:t>
      </w:r>
      <w:r>
        <w:rPr>
          <w:sz w:val="24"/>
        </w:rPr>
        <w:t>after</w:t>
      </w:r>
      <w:r>
        <w:rPr>
          <w:spacing w:val="-9"/>
          <w:sz w:val="24"/>
        </w:rPr>
        <w:t> </w:t>
      </w:r>
      <w:r>
        <w:rPr>
          <w:sz w:val="24"/>
        </w:rPr>
        <w:t>August</w:t>
      </w:r>
      <w:r>
        <w:rPr>
          <w:spacing w:val="-5"/>
          <w:sz w:val="24"/>
        </w:rPr>
        <w:t> </w:t>
      </w:r>
      <w:r>
        <w:rPr>
          <w:sz w:val="24"/>
        </w:rPr>
        <w:t>1st.</w:t>
      </w:r>
      <w:r>
        <w:rPr>
          <w:spacing w:val="-8"/>
          <w:sz w:val="24"/>
        </w:rPr>
        <w:t> </w:t>
      </w:r>
      <w:r>
        <w:rPr>
          <w:sz w:val="24"/>
        </w:rPr>
        <w:t>Universities</w:t>
      </w:r>
      <w:r>
        <w:rPr>
          <w:spacing w:val="-8"/>
          <w:sz w:val="24"/>
        </w:rPr>
        <w:t> </w:t>
      </w:r>
      <w:r>
        <w:rPr>
          <w:sz w:val="24"/>
        </w:rPr>
        <w:t>hosting</w:t>
      </w:r>
      <w:r>
        <w:rPr>
          <w:spacing w:val="-8"/>
          <w:sz w:val="24"/>
        </w:rPr>
        <w:t> </w:t>
      </w:r>
      <w:r>
        <w:rPr>
          <w:sz w:val="24"/>
        </w:rPr>
        <w:t>the</w:t>
      </w:r>
      <w:r>
        <w:rPr>
          <w:spacing w:val="-9"/>
          <w:sz w:val="24"/>
        </w:rPr>
        <w:t> </w:t>
      </w:r>
      <w:r>
        <w:rPr>
          <w:sz w:val="24"/>
        </w:rPr>
        <w:t>Direct Admission</w:t>
      </w:r>
      <w:r>
        <w:rPr>
          <w:spacing w:val="-10"/>
          <w:sz w:val="24"/>
        </w:rPr>
        <w:t> </w:t>
      </w:r>
      <w:r>
        <w:rPr>
          <w:sz w:val="24"/>
        </w:rPr>
        <w:t>Programs</w:t>
      </w:r>
      <w:r>
        <w:rPr>
          <w:spacing w:val="-10"/>
          <w:sz w:val="24"/>
        </w:rPr>
        <w:t> </w:t>
      </w:r>
      <w:r>
        <w:rPr>
          <w:sz w:val="24"/>
        </w:rPr>
        <w:t>shall</w:t>
      </w:r>
      <w:r>
        <w:rPr>
          <w:spacing w:val="-10"/>
          <w:sz w:val="24"/>
        </w:rPr>
        <w:t> </w:t>
      </w:r>
      <w:r>
        <w:rPr>
          <w:sz w:val="24"/>
        </w:rPr>
        <w:t>not</w:t>
      </w:r>
      <w:r>
        <w:rPr>
          <w:spacing w:val="-10"/>
          <w:sz w:val="24"/>
        </w:rPr>
        <w:t> </w:t>
      </w:r>
      <w:r>
        <w:rPr>
          <w:sz w:val="24"/>
        </w:rPr>
        <w:t>accept</w:t>
      </w:r>
      <w:r>
        <w:rPr>
          <w:spacing w:val="-10"/>
          <w:sz w:val="24"/>
        </w:rPr>
        <w:t> </w:t>
      </w:r>
      <w:r>
        <w:rPr>
          <w:sz w:val="24"/>
        </w:rPr>
        <w:t>admission</w:t>
      </w:r>
      <w:r>
        <w:rPr>
          <w:spacing w:val="-10"/>
          <w:sz w:val="24"/>
        </w:rPr>
        <w:t> </w:t>
      </w:r>
      <w:r>
        <w:rPr>
          <w:sz w:val="24"/>
        </w:rPr>
        <w:t>applications</w:t>
      </w:r>
      <w:r>
        <w:rPr>
          <w:spacing w:val="-10"/>
          <w:sz w:val="24"/>
        </w:rPr>
        <w:t> </w:t>
      </w:r>
      <w:r>
        <w:rPr>
          <w:sz w:val="24"/>
        </w:rPr>
        <w:t>from</w:t>
      </w:r>
      <w:r>
        <w:rPr>
          <w:spacing w:val="-10"/>
          <w:sz w:val="24"/>
        </w:rPr>
        <w:t> </w:t>
      </w:r>
      <w:r>
        <w:rPr>
          <w:sz w:val="24"/>
        </w:rPr>
        <w:t>Overseas</w:t>
      </w:r>
      <w:r>
        <w:rPr>
          <w:spacing w:val="-8"/>
          <w:sz w:val="24"/>
        </w:rPr>
        <w:t> </w:t>
      </w:r>
      <w:r>
        <w:rPr>
          <w:sz w:val="24"/>
        </w:rPr>
        <w:t>Chinese students and students from Hong Kong, or Macau. Universities that announce the admission results after August 1st shall check the list of admitted Overseas Chinese students and students from Hong Kong and Macau from the websites of the University Entrance Committee for Overseas Chinese Students to avoid repeated </w:t>
      </w:r>
      <w:r>
        <w:rPr>
          <w:spacing w:val="-2"/>
          <w:sz w:val="24"/>
        </w:rPr>
        <w:t>admissions.</w:t>
      </w:r>
    </w:p>
    <w:p>
      <w:pPr>
        <w:spacing w:after="0" w:line="348" w:lineRule="auto"/>
        <w:jc w:val="both"/>
        <w:rPr>
          <w:sz w:val="24"/>
        </w:rPr>
        <w:sectPr>
          <w:type w:val="continuous"/>
          <w:pgSz w:w="11910" w:h="16840"/>
          <w:pgMar w:header="0" w:footer="0" w:top="1100" w:bottom="280" w:left="720" w:right="0"/>
          <w:cols w:num="2" w:equalWidth="0">
            <w:col w:w="1664" w:space="28"/>
            <w:col w:w="9498"/>
          </w:cols>
        </w:sectPr>
      </w:pPr>
    </w:p>
    <w:p>
      <w:pPr>
        <w:pStyle w:val="BodyText"/>
        <w:spacing w:before="7"/>
        <w:rPr>
          <w:sz w:val="24"/>
        </w:rPr>
      </w:pPr>
    </w:p>
    <w:p>
      <w:pPr>
        <w:spacing w:line="307" w:lineRule="auto" w:before="0"/>
        <w:ind w:left="1418" w:right="1607" w:hanging="720"/>
        <w:jc w:val="left"/>
        <w:rPr>
          <w:rFonts w:ascii="標楷體" w:eastAsia="標楷體" w:hint="eastAsia"/>
          <w:sz w:val="24"/>
        </w:rPr>
      </w:pPr>
      <w:r>
        <w:rPr>
          <w:rFonts w:ascii="標楷體" w:eastAsia="標楷體" w:hint="eastAsia"/>
          <w:spacing w:val="-2"/>
          <w:sz w:val="24"/>
        </w:rPr>
        <w:t>十八、本規定未盡事宜，悉依僑生回國就學及輔導辦法、香港澳門居民來臺就學辦</w:t>
      </w:r>
      <w:r>
        <w:rPr>
          <w:rFonts w:ascii="標楷體" w:eastAsia="標楷體" w:hint="eastAsia"/>
          <w:sz w:val="24"/>
        </w:rPr>
        <w:t> </w:t>
      </w:r>
      <w:r>
        <w:rPr>
          <w:rFonts w:ascii="標楷體" w:eastAsia="標楷體" w:hint="eastAsia"/>
          <w:spacing w:val="-2"/>
          <w:sz w:val="24"/>
        </w:rPr>
        <w:t>法、大學校院辦理單獨招收僑生作業注意事項、大學校院辦理單獨招收港澳學生作業注意事項、本校辦理各項入學招生規定、本校學則暨相關規定辦理。</w:t>
      </w:r>
    </w:p>
    <w:p>
      <w:pPr>
        <w:spacing w:after="0" w:line="307" w:lineRule="auto"/>
        <w:jc w:val="left"/>
        <w:rPr>
          <w:rFonts w:ascii="標楷體" w:eastAsia="標楷體" w:hint="eastAsia"/>
          <w:sz w:val="24"/>
        </w:rPr>
        <w:sectPr>
          <w:type w:val="continuous"/>
          <w:pgSz w:w="11910" w:h="16840"/>
          <w:pgMar w:header="0" w:footer="0" w:top="1100" w:bottom="280" w:left="720" w:right="0"/>
        </w:sectPr>
      </w:pPr>
    </w:p>
    <w:p>
      <w:pPr>
        <w:spacing w:before="75"/>
        <w:ind w:left="698" w:right="0" w:firstLine="0"/>
        <w:jc w:val="left"/>
        <w:rPr>
          <w:sz w:val="24"/>
        </w:rPr>
      </w:pPr>
      <w:r>
        <w:rPr>
          <w:sz w:val="24"/>
        </w:rPr>
        <w:t>Article</w:t>
      </w:r>
      <w:r>
        <w:rPr>
          <w:spacing w:val="-4"/>
          <w:sz w:val="24"/>
        </w:rPr>
        <w:t> </w:t>
      </w:r>
      <w:r>
        <w:rPr>
          <w:spacing w:val="-5"/>
          <w:sz w:val="24"/>
        </w:rPr>
        <w:t>18</w:t>
      </w:r>
    </w:p>
    <w:p>
      <w:pPr>
        <w:spacing w:line="240" w:lineRule="auto" w:before="199"/>
        <w:rPr>
          <w:sz w:val="24"/>
        </w:rPr>
      </w:pPr>
      <w:r>
        <w:rPr/>
        <w:br w:type="column"/>
      </w:r>
      <w:r>
        <w:rPr>
          <w:sz w:val="24"/>
        </w:rPr>
      </w:r>
    </w:p>
    <w:p>
      <w:pPr>
        <w:spacing w:line="348" w:lineRule="auto" w:before="1"/>
        <w:ind w:left="27" w:right="1412" w:firstLine="0"/>
        <w:jc w:val="both"/>
        <w:rPr>
          <w:sz w:val="24"/>
        </w:rPr>
      </w:pPr>
      <w:r>
        <w:rPr>
          <w:sz w:val="24"/>
        </w:rPr>
        <w:t>The matters not mentioned herein shall be handled in accordance with the Regulations Regarding Study and Counseling Assistance for Overseas Chinese Students</w:t>
      </w:r>
      <w:r>
        <w:rPr>
          <w:spacing w:val="-15"/>
          <w:sz w:val="24"/>
        </w:rPr>
        <w:t> </w:t>
      </w:r>
      <w:r>
        <w:rPr>
          <w:sz w:val="24"/>
        </w:rPr>
        <w:t>in</w:t>
      </w:r>
      <w:r>
        <w:rPr>
          <w:spacing w:val="-15"/>
          <w:sz w:val="24"/>
        </w:rPr>
        <w:t> </w:t>
      </w:r>
      <w:r>
        <w:rPr>
          <w:sz w:val="24"/>
        </w:rPr>
        <w:t>Taiwan,</w:t>
      </w:r>
      <w:r>
        <w:rPr>
          <w:spacing w:val="-15"/>
          <w:sz w:val="24"/>
        </w:rPr>
        <w:t> </w:t>
      </w:r>
      <w:r>
        <w:rPr>
          <w:sz w:val="24"/>
        </w:rPr>
        <w:t>the</w:t>
      </w:r>
      <w:r>
        <w:rPr>
          <w:spacing w:val="-15"/>
          <w:sz w:val="24"/>
        </w:rPr>
        <w:t> </w:t>
      </w:r>
      <w:r>
        <w:rPr>
          <w:sz w:val="24"/>
        </w:rPr>
        <w:t>Guidelines</w:t>
      </w:r>
      <w:r>
        <w:rPr>
          <w:spacing w:val="-15"/>
          <w:sz w:val="24"/>
        </w:rPr>
        <w:t> </w:t>
      </w:r>
      <w:r>
        <w:rPr>
          <w:sz w:val="24"/>
        </w:rPr>
        <w:t>Regarding</w:t>
      </w:r>
      <w:r>
        <w:rPr>
          <w:spacing w:val="-15"/>
          <w:sz w:val="24"/>
        </w:rPr>
        <w:t> </w:t>
      </w:r>
      <w:r>
        <w:rPr>
          <w:sz w:val="24"/>
        </w:rPr>
        <w:t>Recruiting</w:t>
      </w:r>
      <w:r>
        <w:rPr>
          <w:spacing w:val="-15"/>
          <w:sz w:val="24"/>
        </w:rPr>
        <w:t> </w:t>
      </w:r>
      <w:r>
        <w:rPr>
          <w:sz w:val="24"/>
        </w:rPr>
        <w:t>Overseas</w:t>
      </w:r>
      <w:r>
        <w:rPr>
          <w:spacing w:val="-15"/>
          <w:sz w:val="24"/>
        </w:rPr>
        <w:t> </w:t>
      </w:r>
      <w:r>
        <w:rPr>
          <w:sz w:val="24"/>
        </w:rPr>
        <w:t>Chinese</w:t>
      </w:r>
      <w:r>
        <w:rPr>
          <w:spacing w:val="-15"/>
          <w:sz w:val="24"/>
        </w:rPr>
        <w:t> </w:t>
      </w:r>
      <w:r>
        <w:rPr>
          <w:sz w:val="24"/>
        </w:rPr>
        <w:t>Students by Institutions of Higher Education, the Guidelines Regarding Recruiting Students from Hong Kong and Macau by Institutions of Higher Education, the University’s Admission Regulations, the University’s Academic Regulations, and other relevant </w:t>
      </w:r>
      <w:r>
        <w:rPr>
          <w:spacing w:val="-2"/>
          <w:sz w:val="24"/>
        </w:rPr>
        <w:t>regulations.</w:t>
      </w:r>
    </w:p>
    <w:p>
      <w:pPr>
        <w:spacing w:after="0" w:line="348" w:lineRule="auto"/>
        <w:jc w:val="both"/>
        <w:rPr>
          <w:sz w:val="24"/>
        </w:rPr>
        <w:sectPr>
          <w:footerReference w:type="default" r:id="rId17"/>
          <w:pgSz w:w="11910" w:h="16840"/>
          <w:pgMar w:header="0" w:footer="0" w:top="1420" w:bottom="280" w:left="720" w:right="0"/>
          <w:cols w:num="2" w:equalWidth="0">
            <w:col w:w="1664" w:space="40"/>
            <w:col w:w="9486"/>
          </w:cols>
        </w:sectPr>
      </w:pPr>
    </w:p>
    <w:p>
      <w:pPr>
        <w:pStyle w:val="BodyText"/>
        <w:spacing w:before="9"/>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十九、本規定經招生委員會議通過，報請教育部核定後實施，修正時亦同。</w:t>
      </w:r>
    </w:p>
    <w:p>
      <w:pPr>
        <w:pStyle w:val="BodyText"/>
        <w:spacing w:before="12"/>
        <w:rPr>
          <w:rFonts w:ascii="標楷體"/>
          <w:sz w:val="20"/>
        </w:rPr>
      </w:pPr>
    </w:p>
    <w:p>
      <w:pPr>
        <w:spacing w:after="0"/>
        <w:rPr>
          <w:rFonts w:ascii="標楷體"/>
          <w:sz w:val="20"/>
        </w:rPr>
        <w:sectPr>
          <w:type w:val="continuous"/>
          <w:pgSz w:w="11910" w:h="16840"/>
          <w:pgMar w:header="0" w:footer="0" w:top="1100" w:bottom="280" w:left="720" w:right="0"/>
        </w:sectPr>
      </w:pPr>
    </w:p>
    <w:p>
      <w:pPr>
        <w:spacing w:before="90"/>
        <w:ind w:left="698" w:right="0" w:firstLine="0"/>
        <w:jc w:val="left"/>
        <w:rPr>
          <w:sz w:val="24"/>
        </w:rPr>
      </w:pPr>
      <w:r>
        <w:rPr>
          <w:sz w:val="24"/>
        </w:rPr>
        <w:t>Article</w:t>
      </w:r>
      <w:r>
        <w:rPr>
          <w:spacing w:val="-4"/>
          <w:sz w:val="24"/>
        </w:rPr>
        <w:t> </w:t>
      </w:r>
      <w:r>
        <w:rPr>
          <w:spacing w:val="-5"/>
          <w:sz w:val="24"/>
        </w:rPr>
        <w:t>19</w:t>
      </w:r>
    </w:p>
    <w:p>
      <w:pPr>
        <w:spacing w:line="240" w:lineRule="auto" w:before="213"/>
        <w:rPr>
          <w:sz w:val="24"/>
        </w:rPr>
      </w:pPr>
      <w:r>
        <w:rPr/>
        <w:br w:type="column"/>
      </w:r>
      <w:r>
        <w:rPr>
          <w:sz w:val="24"/>
        </w:rPr>
      </w:r>
    </w:p>
    <w:p>
      <w:pPr>
        <w:spacing w:line="348" w:lineRule="auto" w:before="0"/>
        <w:ind w:left="27" w:right="1416" w:firstLine="0"/>
        <w:jc w:val="both"/>
        <w:rPr>
          <w:sz w:val="24"/>
        </w:rPr>
      </w:pPr>
      <w:r>
        <w:rPr>
          <w:sz w:val="24"/>
        </w:rPr>
        <w:t>These</w:t>
      </w:r>
      <w:r>
        <w:rPr>
          <w:spacing w:val="-15"/>
          <w:sz w:val="24"/>
        </w:rPr>
        <w:t> </w:t>
      </w:r>
      <w:r>
        <w:rPr>
          <w:sz w:val="24"/>
        </w:rPr>
        <w:t>Regulations</w:t>
      </w:r>
      <w:r>
        <w:rPr>
          <w:spacing w:val="-15"/>
          <w:sz w:val="24"/>
        </w:rPr>
        <w:t> </w:t>
      </w:r>
      <w:r>
        <w:rPr>
          <w:sz w:val="24"/>
        </w:rPr>
        <w:t>shall</w:t>
      </w:r>
      <w:r>
        <w:rPr>
          <w:spacing w:val="-15"/>
          <w:sz w:val="24"/>
        </w:rPr>
        <w:t> </w:t>
      </w:r>
      <w:r>
        <w:rPr>
          <w:sz w:val="24"/>
        </w:rPr>
        <w:t>be</w:t>
      </w:r>
      <w:r>
        <w:rPr>
          <w:spacing w:val="-15"/>
          <w:sz w:val="24"/>
        </w:rPr>
        <w:t> </w:t>
      </w:r>
      <w:r>
        <w:rPr>
          <w:sz w:val="24"/>
        </w:rPr>
        <w:t>passed</w:t>
      </w:r>
      <w:r>
        <w:rPr>
          <w:spacing w:val="-15"/>
          <w:sz w:val="24"/>
        </w:rPr>
        <w:t> </w:t>
      </w:r>
      <w:r>
        <w:rPr>
          <w:sz w:val="24"/>
        </w:rPr>
        <w:t>by</w:t>
      </w:r>
      <w:r>
        <w:rPr>
          <w:spacing w:val="-15"/>
          <w:sz w:val="24"/>
        </w:rPr>
        <w:t> </w:t>
      </w:r>
      <w:r>
        <w:rPr>
          <w:sz w:val="24"/>
        </w:rPr>
        <w:t>the</w:t>
      </w:r>
      <w:r>
        <w:rPr>
          <w:spacing w:val="-15"/>
          <w:sz w:val="24"/>
        </w:rPr>
        <w:t> </w:t>
      </w:r>
      <w:r>
        <w:rPr>
          <w:sz w:val="24"/>
        </w:rPr>
        <w:t>Admissions</w:t>
      </w:r>
      <w:r>
        <w:rPr>
          <w:spacing w:val="-15"/>
          <w:sz w:val="24"/>
        </w:rPr>
        <w:t> </w:t>
      </w:r>
      <w:r>
        <w:rPr>
          <w:sz w:val="24"/>
        </w:rPr>
        <w:t>Committee</w:t>
      </w:r>
      <w:r>
        <w:rPr>
          <w:spacing w:val="-15"/>
          <w:sz w:val="24"/>
        </w:rPr>
        <w:t> </w:t>
      </w:r>
      <w:r>
        <w:rPr>
          <w:sz w:val="24"/>
        </w:rPr>
        <w:t>and</w:t>
      </w:r>
      <w:r>
        <w:rPr>
          <w:spacing w:val="-15"/>
          <w:sz w:val="24"/>
        </w:rPr>
        <w:t> </w:t>
      </w:r>
      <w:r>
        <w:rPr>
          <w:sz w:val="24"/>
        </w:rPr>
        <w:t>shall</w:t>
      </w:r>
      <w:r>
        <w:rPr>
          <w:spacing w:val="-15"/>
          <w:sz w:val="24"/>
        </w:rPr>
        <w:t> </w:t>
      </w:r>
      <w:r>
        <w:rPr>
          <w:sz w:val="24"/>
        </w:rPr>
        <w:t>take</w:t>
      </w:r>
      <w:r>
        <w:rPr>
          <w:spacing w:val="-15"/>
          <w:sz w:val="24"/>
        </w:rPr>
        <w:t> </w:t>
      </w:r>
      <w:r>
        <w:rPr>
          <w:sz w:val="24"/>
        </w:rPr>
        <w:t>force upon approval by the Ministry of Education. The same procedure shall apply when these Regulations are amended.</w:t>
      </w:r>
    </w:p>
    <w:p>
      <w:pPr>
        <w:spacing w:after="0" w:line="348" w:lineRule="auto"/>
        <w:jc w:val="both"/>
        <w:rPr>
          <w:sz w:val="24"/>
        </w:rPr>
        <w:sectPr>
          <w:type w:val="continuous"/>
          <w:pgSz w:w="11910" w:h="16840"/>
          <w:pgMar w:header="0" w:footer="0" w:top="1100" w:bottom="280" w:left="720" w:right="0"/>
          <w:cols w:num="2" w:equalWidth="0">
            <w:col w:w="1664" w:space="40"/>
            <w:col w:w="9486"/>
          </w:cols>
        </w:sectPr>
      </w:pPr>
    </w:p>
    <w:p>
      <w:pPr>
        <w:pStyle w:val="Heading1"/>
        <w:spacing w:line="273" w:lineRule="auto" w:before="56"/>
        <w:ind w:left="1228" w:right="1949"/>
        <w:jc w:val="center"/>
      </w:pPr>
      <w:bookmarkStart w:name="8. 國立高雄科技大學優秀僑生及港澳生入學獎學金作業要點(完稿)" w:id="7"/>
      <w:bookmarkEnd w:id="7"/>
      <w:r>
        <w:rPr>
          <w:b w:val="0"/>
        </w:rPr>
      </w:r>
      <w:r>
        <w:rPr>
          <w:rFonts w:ascii="標楷體" w:eastAsia="標楷體" w:hint="eastAsia"/>
          <w:spacing w:val="-2"/>
          <w:sz w:val="32"/>
        </w:rPr>
        <w:t>國立高雄科技大學優秀僑生及港澳生入學獎學金作業要點 </w:t>
      </w:r>
      <w:r>
        <w:rPr/>
        <w:t>National Kaohsiung University of Science and Technology Regulations Governing the Admission Scholarships for Outstanding Overseas Chinese Students and</w:t>
      </w:r>
    </w:p>
    <w:p>
      <w:pPr>
        <w:spacing w:line="319" w:lineRule="exact" w:before="0"/>
        <w:ind w:left="1232" w:right="1949" w:firstLine="0"/>
        <w:jc w:val="center"/>
        <w:rPr>
          <w:b/>
          <w:sz w:val="28"/>
        </w:rPr>
      </w:pPr>
      <w:r>
        <w:rPr>
          <w:b/>
          <w:sz w:val="28"/>
        </w:rPr>
        <w:t>Students</w:t>
      </w:r>
      <w:r>
        <w:rPr>
          <w:b/>
          <w:spacing w:val="-3"/>
          <w:sz w:val="28"/>
        </w:rPr>
        <w:t> </w:t>
      </w:r>
      <w:r>
        <w:rPr>
          <w:b/>
          <w:sz w:val="28"/>
        </w:rPr>
        <w:t>from</w:t>
      </w:r>
      <w:r>
        <w:rPr>
          <w:b/>
          <w:spacing w:val="-4"/>
          <w:sz w:val="28"/>
        </w:rPr>
        <w:t> </w:t>
      </w:r>
      <w:r>
        <w:rPr>
          <w:b/>
          <w:sz w:val="28"/>
        </w:rPr>
        <w:t>Hong</w:t>
      </w:r>
      <w:r>
        <w:rPr>
          <w:b/>
          <w:spacing w:val="-5"/>
          <w:sz w:val="28"/>
        </w:rPr>
        <w:t> </w:t>
      </w:r>
      <w:r>
        <w:rPr>
          <w:b/>
          <w:sz w:val="28"/>
        </w:rPr>
        <w:t>Kong,</w:t>
      </w:r>
      <w:r>
        <w:rPr>
          <w:b/>
          <w:spacing w:val="-3"/>
          <w:sz w:val="28"/>
        </w:rPr>
        <w:t> </w:t>
      </w:r>
      <w:r>
        <w:rPr>
          <w:b/>
          <w:sz w:val="28"/>
        </w:rPr>
        <w:t>and</w:t>
      </w:r>
      <w:r>
        <w:rPr>
          <w:b/>
          <w:spacing w:val="-3"/>
          <w:sz w:val="28"/>
        </w:rPr>
        <w:t> </w:t>
      </w:r>
      <w:r>
        <w:rPr>
          <w:b/>
          <w:spacing w:val="-4"/>
          <w:sz w:val="28"/>
        </w:rPr>
        <w:t>Macau</w:t>
      </w:r>
    </w:p>
    <w:p>
      <w:pPr>
        <w:spacing w:line="264" w:lineRule="exact" w:before="170"/>
        <w:ind w:left="5568" w:right="0" w:firstLine="0"/>
        <w:jc w:val="left"/>
        <w:rPr>
          <w:rFonts w:ascii="標楷體" w:eastAsia="標楷體" w:hint="eastAsia"/>
          <w:sz w:val="20"/>
        </w:rPr>
      </w:pPr>
      <w:r>
        <w:rPr>
          <w:spacing w:val="-2"/>
          <w:sz w:val="20"/>
        </w:rPr>
        <w:t>108</w:t>
      </w:r>
      <w:r>
        <w:rPr>
          <w:spacing w:val="-9"/>
          <w:sz w:val="20"/>
        </w:rPr>
        <w:t> </w:t>
      </w:r>
      <w:r>
        <w:rPr>
          <w:rFonts w:ascii="標楷體" w:eastAsia="標楷體" w:hint="eastAsia"/>
          <w:spacing w:val="-27"/>
          <w:sz w:val="20"/>
        </w:rPr>
        <w:t>年 </w:t>
      </w:r>
      <w:r>
        <w:rPr>
          <w:spacing w:val="-2"/>
          <w:sz w:val="20"/>
        </w:rPr>
        <w:t>2</w:t>
      </w:r>
      <w:r>
        <w:rPr>
          <w:spacing w:val="-7"/>
          <w:sz w:val="20"/>
        </w:rPr>
        <w:t> </w:t>
      </w:r>
      <w:r>
        <w:rPr>
          <w:rFonts w:ascii="標楷體" w:eastAsia="標楷體" w:hint="eastAsia"/>
          <w:spacing w:val="-26"/>
          <w:sz w:val="20"/>
        </w:rPr>
        <w:t>月 </w:t>
      </w:r>
      <w:r>
        <w:rPr>
          <w:spacing w:val="-2"/>
          <w:sz w:val="20"/>
        </w:rPr>
        <w:t>27</w:t>
      </w:r>
      <w:r>
        <w:rPr>
          <w:spacing w:val="-6"/>
          <w:sz w:val="20"/>
        </w:rPr>
        <w:t> </w:t>
      </w:r>
      <w:r>
        <w:rPr>
          <w:rFonts w:ascii="標楷體" w:eastAsia="標楷體" w:hint="eastAsia"/>
          <w:spacing w:val="-26"/>
          <w:sz w:val="20"/>
        </w:rPr>
        <w:t>日 </w:t>
      </w:r>
      <w:r>
        <w:rPr>
          <w:spacing w:val="-2"/>
          <w:sz w:val="20"/>
        </w:rPr>
        <w:t>107</w:t>
      </w:r>
      <w:r>
        <w:rPr>
          <w:spacing w:val="-7"/>
          <w:sz w:val="20"/>
        </w:rPr>
        <w:t> </w:t>
      </w:r>
      <w:r>
        <w:rPr>
          <w:rFonts w:ascii="標楷體" w:eastAsia="標楷體" w:hint="eastAsia"/>
          <w:spacing w:val="-12"/>
          <w:sz w:val="20"/>
        </w:rPr>
        <w:t>學年度第 </w:t>
      </w:r>
      <w:r>
        <w:rPr>
          <w:spacing w:val="-2"/>
          <w:sz w:val="20"/>
        </w:rPr>
        <w:t>6</w:t>
      </w:r>
      <w:r>
        <w:rPr>
          <w:spacing w:val="-6"/>
          <w:sz w:val="20"/>
        </w:rPr>
        <w:t> </w:t>
      </w:r>
      <w:r>
        <w:rPr>
          <w:rFonts w:ascii="標楷體" w:eastAsia="標楷體" w:hint="eastAsia"/>
          <w:spacing w:val="-4"/>
          <w:sz w:val="20"/>
        </w:rPr>
        <w:t>次行政會議通過</w:t>
      </w:r>
    </w:p>
    <w:p>
      <w:pPr>
        <w:spacing w:line="264" w:lineRule="exact" w:before="0"/>
        <w:ind w:left="5467" w:right="0" w:firstLine="0"/>
        <w:jc w:val="left"/>
        <w:rPr>
          <w:rFonts w:ascii="標楷體" w:eastAsia="標楷體" w:hint="eastAsia"/>
          <w:sz w:val="20"/>
        </w:rPr>
      </w:pPr>
      <w:r>
        <w:rPr>
          <w:spacing w:val="-2"/>
          <w:sz w:val="20"/>
        </w:rPr>
        <w:t>109</w:t>
      </w:r>
      <w:r>
        <w:rPr>
          <w:spacing w:val="-9"/>
          <w:sz w:val="20"/>
        </w:rPr>
        <w:t> </w:t>
      </w:r>
      <w:r>
        <w:rPr>
          <w:rFonts w:ascii="標楷體" w:eastAsia="標楷體" w:hint="eastAsia"/>
          <w:spacing w:val="-26"/>
          <w:sz w:val="20"/>
        </w:rPr>
        <w:t>年 </w:t>
      </w:r>
      <w:r>
        <w:rPr>
          <w:spacing w:val="-2"/>
          <w:sz w:val="20"/>
        </w:rPr>
        <w:t>11</w:t>
      </w:r>
      <w:r>
        <w:rPr>
          <w:spacing w:val="-7"/>
          <w:sz w:val="20"/>
        </w:rPr>
        <w:t> </w:t>
      </w:r>
      <w:r>
        <w:rPr>
          <w:rFonts w:ascii="標楷體" w:eastAsia="標楷體" w:hint="eastAsia"/>
          <w:spacing w:val="-26"/>
          <w:sz w:val="20"/>
        </w:rPr>
        <w:t>月 </w:t>
      </w:r>
      <w:r>
        <w:rPr>
          <w:spacing w:val="-2"/>
          <w:sz w:val="20"/>
        </w:rPr>
        <w:t>18</w:t>
      </w:r>
      <w:r>
        <w:rPr>
          <w:spacing w:val="-7"/>
          <w:sz w:val="20"/>
        </w:rPr>
        <w:t> </w:t>
      </w:r>
      <w:r>
        <w:rPr>
          <w:rFonts w:ascii="標楷體" w:eastAsia="標楷體" w:hint="eastAsia"/>
          <w:spacing w:val="-26"/>
          <w:sz w:val="20"/>
        </w:rPr>
        <w:t>日 </w:t>
      </w:r>
      <w:r>
        <w:rPr>
          <w:spacing w:val="-2"/>
          <w:sz w:val="20"/>
        </w:rPr>
        <w:t>109</w:t>
      </w:r>
      <w:r>
        <w:rPr>
          <w:spacing w:val="-7"/>
          <w:sz w:val="20"/>
        </w:rPr>
        <w:t> </w:t>
      </w:r>
      <w:r>
        <w:rPr>
          <w:rFonts w:ascii="標楷體" w:eastAsia="標楷體" w:hint="eastAsia"/>
          <w:spacing w:val="-12"/>
          <w:sz w:val="20"/>
        </w:rPr>
        <w:t>學年度第 </w:t>
      </w:r>
      <w:r>
        <w:rPr>
          <w:spacing w:val="-2"/>
          <w:sz w:val="20"/>
        </w:rPr>
        <w:t>4</w:t>
      </w:r>
      <w:r>
        <w:rPr>
          <w:spacing w:val="-6"/>
          <w:sz w:val="20"/>
        </w:rPr>
        <w:t> </w:t>
      </w:r>
      <w:r>
        <w:rPr>
          <w:rFonts w:ascii="標楷體" w:eastAsia="標楷體" w:hint="eastAsia"/>
          <w:spacing w:val="-4"/>
          <w:sz w:val="20"/>
        </w:rPr>
        <w:t>次行政會議通過</w:t>
      </w:r>
    </w:p>
    <w:p>
      <w:pPr>
        <w:spacing w:before="110"/>
        <w:ind w:left="5039" w:right="1414" w:firstLine="110"/>
        <w:jc w:val="left"/>
        <w:rPr>
          <w:sz w:val="18"/>
        </w:rPr>
      </w:pPr>
      <w:r>
        <w:rPr>
          <w:sz w:val="18"/>
        </w:rPr>
        <w:t>Passed</w:t>
      </w:r>
      <w:r>
        <w:rPr>
          <w:spacing w:val="-2"/>
          <w:sz w:val="18"/>
        </w:rPr>
        <w:t> </w:t>
      </w:r>
      <w:r>
        <w:rPr>
          <w:sz w:val="18"/>
        </w:rPr>
        <w:t>by</w:t>
      </w:r>
      <w:r>
        <w:rPr>
          <w:spacing w:val="-2"/>
          <w:sz w:val="18"/>
        </w:rPr>
        <w:t> </w:t>
      </w:r>
      <w:r>
        <w:rPr>
          <w:sz w:val="18"/>
        </w:rPr>
        <w:t>the</w:t>
      </w:r>
      <w:r>
        <w:rPr>
          <w:spacing w:val="-4"/>
          <w:sz w:val="18"/>
        </w:rPr>
        <w:t> </w:t>
      </w:r>
      <w:r>
        <w:rPr>
          <w:sz w:val="18"/>
        </w:rPr>
        <w:t>6</w:t>
      </w:r>
      <w:r>
        <w:rPr>
          <w:sz w:val="18"/>
          <w:vertAlign w:val="superscript"/>
        </w:rPr>
        <w:t>th</w:t>
      </w:r>
      <w:r>
        <w:rPr>
          <w:spacing w:val="-3"/>
          <w:sz w:val="18"/>
          <w:vertAlign w:val="baseline"/>
        </w:rPr>
        <w:t> </w:t>
      </w:r>
      <w:r>
        <w:rPr>
          <w:sz w:val="18"/>
          <w:vertAlign w:val="baseline"/>
        </w:rPr>
        <w:t>Administrative</w:t>
      </w:r>
      <w:r>
        <w:rPr>
          <w:spacing w:val="-6"/>
          <w:sz w:val="18"/>
          <w:vertAlign w:val="baseline"/>
        </w:rPr>
        <w:t> </w:t>
      </w:r>
      <w:r>
        <w:rPr>
          <w:sz w:val="18"/>
          <w:vertAlign w:val="baseline"/>
        </w:rPr>
        <w:t>Meeting</w:t>
      </w:r>
      <w:r>
        <w:rPr>
          <w:spacing w:val="-4"/>
          <w:sz w:val="18"/>
          <w:vertAlign w:val="baseline"/>
        </w:rPr>
        <w:t> </w:t>
      </w:r>
      <w:r>
        <w:rPr>
          <w:sz w:val="18"/>
          <w:vertAlign w:val="baseline"/>
        </w:rPr>
        <w:t>on</w:t>
      </w:r>
      <w:r>
        <w:rPr>
          <w:spacing w:val="-4"/>
          <w:sz w:val="18"/>
          <w:vertAlign w:val="baseline"/>
        </w:rPr>
        <w:t> </w:t>
      </w:r>
      <w:r>
        <w:rPr>
          <w:sz w:val="18"/>
          <w:vertAlign w:val="baseline"/>
        </w:rPr>
        <w:t>February</w:t>
      </w:r>
      <w:r>
        <w:rPr>
          <w:spacing w:val="-4"/>
          <w:sz w:val="18"/>
          <w:vertAlign w:val="baseline"/>
        </w:rPr>
        <w:t> </w:t>
      </w:r>
      <w:r>
        <w:rPr>
          <w:sz w:val="18"/>
          <w:vertAlign w:val="baseline"/>
        </w:rPr>
        <w:t>27,</w:t>
      </w:r>
      <w:r>
        <w:rPr>
          <w:spacing w:val="-5"/>
          <w:sz w:val="18"/>
          <w:vertAlign w:val="baseline"/>
        </w:rPr>
        <w:t> </w:t>
      </w:r>
      <w:r>
        <w:rPr>
          <w:sz w:val="18"/>
          <w:vertAlign w:val="baseline"/>
        </w:rPr>
        <w:t>2019. Passed</w:t>
      </w:r>
      <w:r>
        <w:rPr>
          <w:spacing w:val="-1"/>
          <w:sz w:val="18"/>
          <w:vertAlign w:val="baseline"/>
        </w:rPr>
        <w:t> </w:t>
      </w:r>
      <w:r>
        <w:rPr>
          <w:sz w:val="18"/>
          <w:vertAlign w:val="baseline"/>
        </w:rPr>
        <w:t>by the</w:t>
      </w:r>
      <w:r>
        <w:rPr>
          <w:spacing w:val="-2"/>
          <w:sz w:val="18"/>
          <w:vertAlign w:val="baseline"/>
        </w:rPr>
        <w:t> </w:t>
      </w:r>
      <w:r>
        <w:rPr>
          <w:sz w:val="18"/>
          <w:vertAlign w:val="baseline"/>
        </w:rPr>
        <w:t>4</w:t>
      </w:r>
      <w:r>
        <w:rPr>
          <w:sz w:val="18"/>
          <w:vertAlign w:val="superscript"/>
        </w:rPr>
        <w:t>th</w:t>
      </w:r>
      <w:r>
        <w:rPr>
          <w:spacing w:val="-1"/>
          <w:sz w:val="18"/>
          <w:vertAlign w:val="baseline"/>
        </w:rPr>
        <w:t> </w:t>
      </w:r>
      <w:r>
        <w:rPr>
          <w:sz w:val="18"/>
          <w:vertAlign w:val="baseline"/>
        </w:rPr>
        <w:t>Administrative</w:t>
      </w:r>
      <w:r>
        <w:rPr>
          <w:spacing w:val="-4"/>
          <w:sz w:val="18"/>
          <w:vertAlign w:val="baseline"/>
        </w:rPr>
        <w:t> </w:t>
      </w:r>
      <w:r>
        <w:rPr>
          <w:sz w:val="18"/>
          <w:vertAlign w:val="baseline"/>
        </w:rPr>
        <w:t>Meeting</w:t>
      </w:r>
      <w:r>
        <w:rPr>
          <w:spacing w:val="-2"/>
          <w:sz w:val="18"/>
          <w:vertAlign w:val="baseline"/>
        </w:rPr>
        <w:t> </w:t>
      </w:r>
      <w:r>
        <w:rPr>
          <w:sz w:val="18"/>
          <w:vertAlign w:val="baseline"/>
        </w:rPr>
        <w:t>on</w:t>
      </w:r>
      <w:r>
        <w:rPr>
          <w:spacing w:val="-2"/>
          <w:sz w:val="18"/>
          <w:vertAlign w:val="baseline"/>
        </w:rPr>
        <w:t> </w:t>
      </w:r>
      <w:r>
        <w:rPr>
          <w:sz w:val="18"/>
          <w:vertAlign w:val="baseline"/>
        </w:rPr>
        <w:t>November</w:t>
      </w:r>
      <w:r>
        <w:rPr>
          <w:spacing w:val="-3"/>
          <w:sz w:val="18"/>
          <w:vertAlign w:val="baseline"/>
        </w:rPr>
        <w:t> </w:t>
      </w:r>
      <w:r>
        <w:rPr>
          <w:sz w:val="18"/>
          <w:vertAlign w:val="baseline"/>
        </w:rPr>
        <w:t>18,</w:t>
      </w:r>
      <w:r>
        <w:rPr>
          <w:spacing w:val="-2"/>
          <w:sz w:val="18"/>
          <w:vertAlign w:val="baseline"/>
        </w:rPr>
        <w:t> </w:t>
      </w:r>
      <w:r>
        <w:rPr>
          <w:spacing w:val="-4"/>
          <w:sz w:val="18"/>
          <w:vertAlign w:val="baseline"/>
        </w:rPr>
        <w:t>2020.</w:t>
      </w:r>
    </w:p>
    <w:p>
      <w:pPr>
        <w:pStyle w:val="BodyText"/>
        <w:spacing w:before="98"/>
        <w:rPr>
          <w:sz w:val="18"/>
        </w:rPr>
      </w:pPr>
    </w:p>
    <w:p>
      <w:pPr>
        <w:spacing w:line="300" w:lineRule="auto" w:before="1"/>
        <w:ind w:left="1180" w:right="1445" w:hanging="483"/>
        <w:jc w:val="left"/>
        <w:rPr>
          <w:rFonts w:ascii="標楷體" w:eastAsia="標楷體" w:hint="eastAsia"/>
          <w:sz w:val="24"/>
        </w:rPr>
      </w:pPr>
      <w:r>
        <w:rPr>
          <w:rFonts w:ascii="標楷體" w:eastAsia="標楷體" w:hint="eastAsia"/>
          <w:spacing w:val="-2"/>
          <w:sz w:val="24"/>
        </w:rPr>
        <w:t>一、國立高雄科技大學</w:t>
      </w:r>
      <w:r>
        <w:rPr>
          <w:spacing w:val="-2"/>
          <w:sz w:val="24"/>
        </w:rPr>
        <w:t>(</w:t>
      </w:r>
      <w:r>
        <w:rPr>
          <w:rFonts w:ascii="標楷體" w:eastAsia="標楷體" w:hint="eastAsia"/>
          <w:spacing w:val="-2"/>
          <w:sz w:val="24"/>
        </w:rPr>
        <w:t>以下簡稱本校</w:t>
      </w:r>
      <w:r>
        <w:rPr>
          <w:spacing w:val="-2"/>
          <w:sz w:val="24"/>
        </w:rPr>
        <w:t>)</w:t>
      </w:r>
      <w:r>
        <w:rPr>
          <w:rFonts w:ascii="標楷體" w:eastAsia="標楷體" w:hint="eastAsia"/>
          <w:spacing w:val="-2"/>
          <w:sz w:val="24"/>
        </w:rPr>
        <w:t>為延攬優秀僑生及港澳生就讀本校，特訂定國立高雄科技大學優秀僑生及港澳生入學獎學金作業要點</w:t>
      </w:r>
      <w:r>
        <w:rPr>
          <w:spacing w:val="-2"/>
          <w:sz w:val="24"/>
        </w:rPr>
        <w:t>(</w:t>
      </w:r>
      <w:r>
        <w:rPr>
          <w:rFonts w:ascii="標楷體" w:eastAsia="標楷體" w:hint="eastAsia"/>
          <w:spacing w:val="-2"/>
          <w:sz w:val="24"/>
        </w:rPr>
        <w:t>以下簡稱本要點</w:t>
      </w:r>
      <w:r>
        <w:rPr>
          <w:spacing w:val="-2"/>
          <w:sz w:val="24"/>
        </w:rPr>
        <w:t>)</w:t>
      </w:r>
      <w:r>
        <w:rPr>
          <w:rFonts w:ascii="標楷體" w:eastAsia="標楷體" w:hint="eastAsia"/>
          <w:spacing w:val="-2"/>
          <w:sz w:val="24"/>
        </w:rPr>
        <w:t>。</w:t>
      </w:r>
    </w:p>
    <w:p>
      <w:pPr>
        <w:spacing w:before="284"/>
        <w:ind w:left="698" w:right="0" w:firstLine="0"/>
        <w:jc w:val="both"/>
        <w:rPr>
          <w:sz w:val="24"/>
        </w:rPr>
      </w:pPr>
      <w:r>
        <w:rPr>
          <w:sz w:val="24"/>
        </w:rPr>
        <w:t>Article</w:t>
      </w:r>
      <w:r>
        <w:rPr>
          <w:spacing w:val="-4"/>
          <w:sz w:val="24"/>
        </w:rPr>
        <w:t> </w:t>
      </w:r>
      <w:r>
        <w:rPr>
          <w:spacing w:val="-10"/>
          <w:sz w:val="24"/>
        </w:rPr>
        <w:t>1</w:t>
      </w:r>
    </w:p>
    <w:p>
      <w:pPr>
        <w:spacing w:line="348" w:lineRule="auto" w:before="123"/>
        <w:ind w:left="1730" w:right="1416" w:firstLine="0"/>
        <w:jc w:val="both"/>
        <w:rPr>
          <w:sz w:val="24"/>
        </w:rPr>
      </w:pPr>
      <w:r>
        <w:rPr>
          <w:sz w:val="24"/>
        </w:rPr>
        <w:t>The</w:t>
      </w:r>
      <w:r>
        <w:rPr>
          <w:spacing w:val="40"/>
          <w:sz w:val="24"/>
        </w:rPr>
        <w:t> </w:t>
      </w:r>
      <w:r>
        <w:rPr>
          <w:sz w:val="24"/>
        </w:rPr>
        <w:t>Regulations Governing the Admission Scholarships for Outstanding Overseas Chinese</w:t>
      </w:r>
      <w:r>
        <w:rPr>
          <w:spacing w:val="-9"/>
          <w:sz w:val="24"/>
        </w:rPr>
        <w:t> </w:t>
      </w:r>
      <w:r>
        <w:rPr>
          <w:sz w:val="24"/>
        </w:rPr>
        <w:t>Students</w:t>
      </w:r>
      <w:r>
        <w:rPr>
          <w:spacing w:val="-8"/>
          <w:sz w:val="24"/>
        </w:rPr>
        <w:t> </w:t>
      </w:r>
      <w:r>
        <w:rPr>
          <w:sz w:val="24"/>
        </w:rPr>
        <w:t>and</w:t>
      </w:r>
      <w:r>
        <w:rPr>
          <w:spacing w:val="-8"/>
          <w:sz w:val="24"/>
        </w:rPr>
        <w:t> </w:t>
      </w:r>
      <w:r>
        <w:rPr>
          <w:sz w:val="24"/>
        </w:rPr>
        <w:t>Students</w:t>
      </w:r>
      <w:r>
        <w:rPr>
          <w:spacing w:val="-8"/>
          <w:sz w:val="24"/>
        </w:rPr>
        <w:t> </w:t>
      </w:r>
      <w:r>
        <w:rPr>
          <w:sz w:val="24"/>
        </w:rPr>
        <w:t>from</w:t>
      </w:r>
      <w:r>
        <w:rPr>
          <w:spacing w:val="-8"/>
          <w:sz w:val="24"/>
        </w:rPr>
        <w:t> </w:t>
      </w:r>
      <w:r>
        <w:rPr>
          <w:sz w:val="24"/>
        </w:rPr>
        <w:t>Hong</w:t>
      </w:r>
      <w:r>
        <w:rPr>
          <w:spacing w:val="-8"/>
          <w:sz w:val="24"/>
        </w:rPr>
        <w:t> </w:t>
      </w:r>
      <w:r>
        <w:rPr>
          <w:sz w:val="24"/>
        </w:rPr>
        <w:t>Kong</w:t>
      </w:r>
      <w:r>
        <w:rPr>
          <w:spacing w:val="-6"/>
          <w:sz w:val="24"/>
        </w:rPr>
        <w:t> </w:t>
      </w:r>
      <w:r>
        <w:rPr>
          <w:sz w:val="24"/>
        </w:rPr>
        <w:t>and</w:t>
      </w:r>
      <w:r>
        <w:rPr>
          <w:spacing w:val="-8"/>
          <w:sz w:val="24"/>
        </w:rPr>
        <w:t> </w:t>
      </w:r>
      <w:r>
        <w:rPr>
          <w:sz w:val="24"/>
        </w:rPr>
        <w:t>Macau</w:t>
      </w:r>
      <w:r>
        <w:rPr>
          <w:spacing w:val="40"/>
          <w:sz w:val="24"/>
        </w:rPr>
        <w:t> </w:t>
      </w:r>
      <w:r>
        <w:rPr>
          <w:sz w:val="24"/>
        </w:rPr>
        <w:t>(hereinafter</w:t>
      </w:r>
      <w:r>
        <w:rPr>
          <w:spacing w:val="-9"/>
          <w:sz w:val="24"/>
        </w:rPr>
        <w:t> </w:t>
      </w:r>
      <w:r>
        <w:rPr>
          <w:sz w:val="24"/>
        </w:rPr>
        <w:t>referred</w:t>
      </w:r>
      <w:r>
        <w:rPr>
          <w:spacing w:val="-8"/>
          <w:sz w:val="24"/>
        </w:rPr>
        <w:t> </w:t>
      </w:r>
      <w:r>
        <w:rPr>
          <w:sz w:val="24"/>
        </w:rPr>
        <w:t>to as “these Regulations”) are adopted by National Kaohsiung University of Science and Technology (hereinafter “the University”) to encourage outstanding Overseas Chinese students and students from Hong Kong, and Macau to study in the </w:t>
      </w:r>
      <w:r>
        <w:rPr>
          <w:spacing w:val="-2"/>
          <w:sz w:val="24"/>
        </w:rPr>
        <w:t>University.</w:t>
      </w:r>
    </w:p>
    <w:p>
      <w:pPr>
        <w:spacing w:line="184" w:lineRule="auto" w:before="207"/>
        <w:ind w:left="1180" w:right="1607" w:hanging="483"/>
        <w:jc w:val="left"/>
        <w:rPr>
          <w:rFonts w:ascii="標楷體" w:eastAsia="標楷體" w:hint="eastAsia"/>
          <w:sz w:val="24"/>
        </w:rPr>
      </w:pPr>
      <w:r>
        <w:rPr>
          <w:rFonts w:ascii="標楷體" w:eastAsia="標楷體" w:hint="eastAsia"/>
          <w:spacing w:val="-2"/>
          <w:sz w:val="24"/>
        </w:rPr>
        <w:t>二、本要點所稱僑生，係指符合教育部僑生回國就學及輔導辦法規定者。本要點所稱港澳生，係指符合教育部香港澳門居民來臺就學辦法規定者。</w:t>
      </w:r>
    </w:p>
    <w:p>
      <w:pPr>
        <w:pStyle w:val="BodyText"/>
        <w:spacing w:before="41"/>
        <w:rPr>
          <w:rFonts w:ascii="標楷體"/>
          <w:sz w:val="24"/>
        </w:rPr>
      </w:pPr>
    </w:p>
    <w:p>
      <w:pPr>
        <w:spacing w:before="0"/>
        <w:ind w:left="698" w:right="0" w:firstLine="0"/>
        <w:jc w:val="left"/>
        <w:rPr>
          <w:sz w:val="24"/>
        </w:rPr>
      </w:pPr>
      <w:r>
        <w:rPr>
          <w:sz w:val="24"/>
        </w:rPr>
        <w:t>Article</w:t>
      </w:r>
      <w:r>
        <w:rPr>
          <w:spacing w:val="-4"/>
          <w:sz w:val="24"/>
        </w:rPr>
        <w:t> </w:t>
      </w:r>
      <w:r>
        <w:rPr>
          <w:spacing w:val="-10"/>
          <w:sz w:val="24"/>
        </w:rPr>
        <w:t>2</w:t>
      </w:r>
    </w:p>
    <w:p>
      <w:pPr>
        <w:spacing w:line="348" w:lineRule="auto" w:before="122"/>
        <w:ind w:left="1730" w:right="1464" w:firstLine="0"/>
        <w:jc w:val="left"/>
        <w:rPr>
          <w:sz w:val="24"/>
        </w:rPr>
      </w:pPr>
      <w:r>
        <w:rPr>
          <w:sz w:val="24"/>
        </w:rPr>
        <w:t>In</w:t>
      </w:r>
      <w:r>
        <w:rPr>
          <w:spacing w:val="-3"/>
          <w:sz w:val="24"/>
        </w:rPr>
        <w:t> </w:t>
      </w:r>
      <w:r>
        <w:rPr>
          <w:sz w:val="24"/>
        </w:rPr>
        <w:t>these</w:t>
      </w:r>
      <w:r>
        <w:rPr>
          <w:spacing w:val="40"/>
          <w:sz w:val="24"/>
        </w:rPr>
        <w:t> </w:t>
      </w:r>
      <w:r>
        <w:rPr>
          <w:sz w:val="24"/>
        </w:rPr>
        <w:t>Regulations,</w:t>
      </w:r>
      <w:r>
        <w:rPr>
          <w:spacing w:val="-3"/>
          <w:sz w:val="24"/>
        </w:rPr>
        <w:t> </w:t>
      </w:r>
      <w:r>
        <w:rPr>
          <w:sz w:val="24"/>
        </w:rPr>
        <w:t>the</w:t>
      </w:r>
      <w:r>
        <w:rPr>
          <w:spacing w:val="-2"/>
          <w:sz w:val="24"/>
        </w:rPr>
        <w:t> </w:t>
      </w:r>
      <w:r>
        <w:rPr>
          <w:sz w:val="24"/>
        </w:rPr>
        <w:t>term</w:t>
      </w:r>
      <w:r>
        <w:rPr>
          <w:spacing w:val="-3"/>
          <w:sz w:val="24"/>
        </w:rPr>
        <w:t> </w:t>
      </w:r>
      <w:r>
        <w:rPr>
          <w:sz w:val="24"/>
        </w:rPr>
        <w:t>“Overseas</w:t>
      </w:r>
      <w:r>
        <w:rPr>
          <w:spacing w:val="-3"/>
          <w:sz w:val="24"/>
        </w:rPr>
        <w:t> </w:t>
      </w:r>
      <w:r>
        <w:rPr>
          <w:sz w:val="24"/>
        </w:rPr>
        <w:t>Chinese</w:t>
      </w:r>
      <w:r>
        <w:rPr>
          <w:spacing w:val="-2"/>
          <w:sz w:val="24"/>
        </w:rPr>
        <w:t> </w:t>
      </w:r>
      <w:r>
        <w:rPr>
          <w:sz w:val="24"/>
        </w:rPr>
        <w:t>Student”</w:t>
      </w:r>
      <w:r>
        <w:rPr>
          <w:spacing w:val="-4"/>
          <w:sz w:val="24"/>
        </w:rPr>
        <w:t> </w:t>
      </w:r>
      <w:r>
        <w:rPr>
          <w:sz w:val="24"/>
        </w:rPr>
        <w:t>refers</w:t>
      </w:r>
      <w:r>
        <w:rPr>
          <w:spacing w:val="-3"/>
          <w:sz w:val="24"/>
        </w:rPr>
        <w:t> </w:t>
      </w:r>
      <w:r>
        <w:rPr>
          <w:sz w:val="24"/>
        </w:rPr>
        <w:t>to</w:t>
      </w:r>
      <w:r>
        <w:rPr>
          <w:spacing w:val="-3"/>
          <w:sz w:val="24"/>
        </w:rPr>
        <w:t> </w:t>
      </w:r>
      <w:r>
        <w:rPr>
          <w:sz w:val="24"/>
        </w:rPr>
        <w:t>a</w:t>
      </w:r>
      <w:r>
        <w:rPr>
          <w:spacing w:val="-4"/>
          <w:sz w:val="24"/>
        </w:rPr>
        <w:t> </w:t>
      </w:r>
      <w:r>
        <w:rPr>
          <w:sz w:val="24"/>
        </w:rPr>
        <w:t>student</w:t>
      </w:r>
      <w:r>
        <w:rPr>
          <w:spacing w:val="-3"/>
          <w:sz w:val="24"/>
        </w:rPr>
        <w:t> </w:t>
      </w:r>
      <w:r>
        <w:rPr>
          <w:sz w:val="24"/>
        </w:rPr>
        <w:t>who meets the qualifications listed in the Regulations Regarding Study and Counseling Assistance for Overseas Chinese Students in Taiwan. In these</w:t>
      </w:r>
      <w:r>
        <w:rPr>
          <w:spacing w:val="40"/>
          <w:sz w:val="24"/>
        </w:rPr>
        <w:t> </w:t>
      </w:r>
      <w:r>
        <w:rPr>
          <w:sz w:val="24"/>
        </w:rPr>
        <w:t>Regulations, the term “Students from Hong Kong and Macau” refers to a student who meets the qualification listed in the Regulations Governing Study for Students from Hong Kong and Macau in Taiwan of the Ministry of Education.</w:t>
      </w:r>
    </w:p>
    <w:p>
      <w:pPr>
        <w:pStyle w:val="BodyText"/>
        <w:spacing w:before="11"/>
        <w:rPr>
          <w:sz w:val="24"/>
        </w:rPr>
      </w:pPr>
    </w:p>
    <w:p>
      <w:pPr>
        <w:spacing w:before="1"/>
        <w:ind w:left="698" w:right="0" w:firstLine="0"/>
        <w:jc w:val="left"/>
        <w:rPr>
          <w:rFonts w:ascii="標楷體" w:eastAsia="標楷體" w:hint="eastAsia"/>
          <w:sz w:val="24"/>
        </w:rPr>
      </w:pPr>
      <w:r>
        <w:rPr>
          <w:rFonts w:ascii="標楷體" w:eastAsia="標楷體" w:hint="eastAsia"/>
          <w:spacing w:val="-1"/>
          <w:sz w:val="24"/>
        </w:rPr>
        <w:t>三、獎勵對象：僑生或港澳生符合下列各款資格之一即為本要點獎勵對象：</w:t>
      </w:r>
    </w:p>
    <w:p>
      <w:pPr>
        <w:spacing w:line="307" w:lineRule="auto" w:before="81"/>
        <w:ind w:left="1658" w:right="1526" w:hanging="480"/>
        <w:jc w:val="left"/>
        <w:rPr>
          <w:rFonts w:ascii="標楷體" w:eastAsia="標楷體" w:hint="eastAsia"/>
          <w:sz w:val="24"/>
        </w:rPr>
      </w:pPr>
      <w:r>
        <w:rPr>
          <w:spacing w:val="-2"/>
          <w:sz w:val="24"/>
        </w:rPr>
        <w:t>(</w:t>
      </w:r>
      <w:r>
        <w:rPr>
          <w:rFonts w:ascii="標楷體" w:eastAsia="標楷體" w:hint="eastAsia"/>
          <w:spacing w:val="-2"/>
          <w:sz w:val="24"/>
        </w:rPr>
        <w:t>一</w:t>
      </w:r>
      <w:r>
        <w:rPr>
          <w:spacing w:val="-2"/>
          <w:sz w:val="24"/>
        </w:rPr>
        <w:t>)</w:t>
      </w:r>
      <w:r>
        <w:rPr>
          <w:rFonts w:ascii="標楷體" w:eastAsia="標楷體" w:hint="eastAsia"/>
          <w:spacing w:val="-2"/>
          <w:sz w:val="24"/>
        </w:rPr>
        <w:t>透過海外聯合招生委員會</w:t>
      </w:r>
      <w:r>
        <w:rPr>
          <w:spacing w:val="-2"/>
          <w:sz w:val="24"/>
        </w:rPr>
        <w:t>(</w:t>
      </w:r>
      <w:r>
        <w:rPr>
          <w:rFonts w:ascii="標楷體" w:eastAsia="標楷體" w:hint="eastAsia"/>
          <w:spacing w:val="-2"/>
          <w:sz w:val="24"/>
        </w:rPr>
        <w:t>以下簡稱海聯會</w:t>
      </w:r>
      <w:r>
        <w:rPr>
          <w:spacing w:val="-2"/>
          <w:sz w:val="24"/>
        </w:rPr>
        <w:t>)</w:t>
      </w:r>
      <w:r>
        <w:rPr>
          <w:rFonts w:ascii="標楷體" w:eastAsia="標楷體" w:hint="eastAsia"/>
          <w:spacing w:val="-2"/>
          <w:sz w:val="24"/>
        </w:rPr>
        <w:t>「聯合分發制」入學管道：每學年度經海聯會錄取分發本校之新生且最高學歷歷年成績校排名為前百分之二</w:t>
      </w:r>
      <w:r>
        <w:rPr>
          <w:rFonts w:ascii="標楷體" w:eastAsia="標楷體" w:hint="eastAsia"/>
          <w:spacing w:val="80"/>
          <w:sz w:val="24"/>
        </w:rPr>
        <w:t> </w:t>
      </w:r>
      <w:r>
        <w:rPr>
          <w:rFonts w:ascii="標楷體" w:eastAsia="標楷體" w:hint="eastAsia"/>
          <w:spacing w:val="-6"/>
          <w:sz w:val="24"/>
        </w:rPr>
        <w:t>十。</w:t>
      </w:r>
    </w:p>
    <w:p>
      <w:pPr>
        <w:spacing w:line="304" w:lineRule="auto" w:before="0"/>
        <w:ind w:left="1663" w:right="1442" w:hanging="483"/>
        <w:jc w:val="left"/>
        <w:rPr>
          <w:rFonts w:ascii="標楷體" w:eastAsia="標楷體" w:hint="eastAsia"/>
          <w:sz w:val="24"/>
        </w:rPr>
      </w:pPr>
      <w:r>
        <w:rPr>
          <w:spacing w:val="-2"/>
          <w:sz w:val="24"/>
        </w:rPr>
        <w:t>(</w:t>
      </w:r>
      <w:r>
        <w:rPr>
          <w:rFonts w:ascii="標楷體" w:eastAsia="標楷體" w:hint="eastAsia"/>
          <w:spacing w:val="-2"/>
          <w:sz w:val="24"/>
        </w:rPr>
        <w:t>二</w:t>
      </w:r>
      <w:r>
        <w:rPr>
          <w:spacing w:val="-2"/>
          <w:sz w:val="24"/>
        </w:rPr>
        <w:t>)</w:t>
      </w:r>
      <w:r>
        <w:rPr>
          <w:rFonts w:ascii="標楷體" w:eastAsia="標楷體" w:hint="eastAsia"/>
          <w:spacing w:val="-2"/>
          <w:sz w:val="24"/>
        </w:rPr>
        <w:t>透過海聯會「個人申請制」或「單獨招生」入學管道：每學年度經海聯會「個人申請制」入學管道，成績優異且獲得本校簽訂僑生港澳生策略聯盟學校之</w:t>
      </w:r>
    </w:p>
    <w:p>
      <w:pPr>
        <w:spacing w:after="0" w:line="304" w:lineRule="auto"/>
        <w:jc w:val="left"/>
        <w:rPr>
          <w:rFonts w:ascii="標楷體" w:eastAsia="標楷體" w:hint="eastAsia"/>
          <w:sz w:val="24"/>
        </w:rPr>
        <w:sectPr>
          <w:footerReference w:type="default" r:id="rId18"/>
          <w:pgSz w:w="11910" w:h="16840"/>
          <w:pgMar w:header="0" w:footer="0" w:top="1360" w:bottom="280" w:left="720" w:right="0"/>
        </w:sectPr>
      </w:pPr>
    </w:p>
    <w:p>
      <w:pPr>
        <w:spacing w:line="307" w:lineRule="auto" w:before="63"/>
        <w:ind w:left="1663" w:right="1601" w:firstLine="0"/>
        <w:jc w:val="left"/>
        <w:rPr>
          <w:rFonts w:ascii="標楷體" w:eastAsia="標楷體" w:hint="eastAsia"/>
          <w:sz w:val="24"/>
        </w:rPr>
      </w:pPr>
      <w:r>
        <w:rPr>
          <w:rFonts w:ascii="標楷體" w:eastAsia="標楷體" w:hint="eastAsia"/>
          <w:spacing w:val="-2"/>
          <w:sz w:val="24"/>
        </w:rPr>
        <w:t>校長或機構之最高負責人推薦入學者。非本校策略聯盟學生成績優異者，得專案申請，另案簽准。</w:t>
      </w:r>
    </w:p>
    <w:p>
      <w:pPr>
        <w:spacing w:line="348" w:lineRule="auto" w:before="273"/>
        <w:ind w:left="1658" w:right="1416" w:hanging="960"/>
        <w:jc w:val="both"/>
        <w:rPr>
          <w:sz w:val="24"/>
        </w:rPr>
      </w:pPr>
      <w:r>
        <w:rPr>
          <w:sz w:val="24"/>
        </w:rPr>
        <w:t>Article</w:t>
      </w:r>
      <w:r>
        <w:rPr>
          <w:spacing w:val="-4"/>
          <w:sz w:val="24"/>
        </w:rPr>
        <w:t> </w:t>
      </w:r>
      <w:r>
        <w:rPr>
          <w:sz w:val="24"/>
        </w:rPr>
        <w:t>3</w:t>
      </w:r>
      <w:r>
        <w:rPr>
          <w:spacing w:val="40"/>
          <w:sz w:val="24"/>
        </w:rPr>
        <w:t> </w:t>
      </w:r>
      <w:r>
        <w:rPr>
          <w:sz w:val="24"/>
        </w:rPr>
        <w:t>Target</w:t>
      </w:r>
      <w:r>
        <w:rPr>
          <w:spacing w:val="-10"/>
          <w:sz w:val="24"/>
        </w:rPr>
        <w:t> </w:t>
      </w:r>
      <w:r>
        <w:rPr>
          <w:sz w:val="24"/>
        </w:rPr>
        <w:t>students:</w:t>
      </w:r>
      <w:r>
        <w:rPr>
          <w:spacing w:val="-8"/>
          <w:sz w:val="24"/>
        </w:rPr>
        <w:t> </w:t>
      </w:r>
      <w:r>
        <w:rPr>
          <w:sz w:val="24"/>
        </w:rPr>
        <w:t>Overseas</w:t>
      </w:r>
      <w:r>
        <w:rPr>
          <w:spacing w:val="-10"/>
          <w:sz w:val="24"/>
        </w:rPr>
        <w:t> </w:t>
      </w:r>
      <w:r>
        <w:rPr>
          <w:sz w:val="24"/>
        </w:rPr>
        <w:t>Chinese</w:t>
      </w:r>
      <w:r>
        <w:rPr>
          <w:spacing w:val="-11"/>
          <w:sz w:val="24"/>
        </w:rPr>
        <w:t> </w:t>
      </w:r>
      <w:r>
        <w:rPr>
          <w:sz w:val="24"/>
        </w:rPr>
        <w:t>Students</w:t>
      </w:r>
      <w:r>
        <w:rPr>
          <w:spacing w:val="-10"/>
          <w:sz w:val="24"/>
        </w:rPr>
        <w:t> </w:t>
      </w:r>
      <w:r>
        <w:rPr>
          <w:sz w:val="24"/>
        </w:rPr>
        <w:t>or</w:t>
      </w:r>
      <w:r>
        <w:rPr>
          <w:spacing w:val="-9"/>
          <w:sz w:val="24"/>
        </w:rPr>
        <w:t> </w:t>
      </w:r>
      <w:r>
        <w:rPr>
          <w:sz w:val="24"/>
        </w:rPr>
        <w:t>Students</w:t>
      </w:r>
      <w:r>
        <w:rPr>
          <w:spacing w:val="-10"/>
          <w:sz w:val="24"/>
        </w:rPr>
        <w:t> </w:t>
      </w:r>
      <w:r>
        <w:rPr>
          <w:sz w:val="24"/>
        </w:rPr>
        <w:t>from</w:t>
      </w:r>
      <w:r>
        <w:rPr>
          <w:spacing w:val="-8"/>
          <w:sz w:val="24"/>
        </w:rPr>
        <w:t> </w:t>
      </w:r>
      <w:r>
        <w:rPr>
          <w:sz w:val="24"/>
        </w:rPr>
        <w:t>Hong</w:t>
      </w:r>
      <w:r>
        <w:rPr>
          <w:spacing w:val="-10"/>
          <w:sz w:val="24"/>
        </w:rPr>
        <w:t> </w:t>
      </w:r>
      <w:r>
        <w:rPr>
          <w:sz w:val="24"/>
        </w:rPr>
        <w:t>Kong</w:t>
      </w:r>
      <w:r>
        <w:rPr>
          <w:spacing w:val="-8"/>
          <w:sz w:val="24"/>
        </w:rPr>
        <w:t> </w:t>
      </w:r>
      <w:r>
        <w:rPr>
          <w:sz w:val="24"/>
        </w:rPr>
        <w:t>and</w:t>
      </w:r>
      <w:r>
        <w:rPr>
          <w:spacing w:val="-10"/>
          <w:sz w:val="24"/>
        </w:rPr>
        <w:t> </w:t>
      </w:r>
      <w:r>
        <w:rPr>
          <w:sz w:val="24"/>
        </w:rPr>
        <w:t>Macau who meet either of the following requirements.</w:t>
      </w:r>
    </w:p>
    <w:p>
      <w:pPr>
        <w:pStyle w:val="ListParagraph"/>
        <w:numPr>
          <w:ilvl w:val="1"/>
          <w:numId w:val="27"/>
        </w:numPr>
        <w:tabs>
          <w:tab w:pos="2049" w:val="left" w:leader="none"/>
        </w:tabs>
        <w:spacing w:line="348" w:lineRule="auto" w:before="1" w:after="0"/>
        <w:ind w:left="1658" w:right="1412" w:firstLine="0"/>
        <w:jc w:val="both"/>
        <w:rPr>
          <w:sz w:val="24"/>
        </w:rPr>
      </w:pPr>
      <w:r>
        <w:rPr>
          <w:sz w:val="24"/>
        </w:rPr>
        <w:t>Students who are admitted to be the students of the University via the “Joint Allocation System” hosted by the University Entrance Committee for Overseas Chinese Students (hereinafter “the UECOCS”) and who are the top 20% students in ranking each year at their highest level of educational institution as shown on the </w:t>
      </w:r>
      <w:r>
        <w:rPr>
          <w:spacing w:val="-2"/>
          <w:sz w:val="24"/>
        </w:rPr>
        <w:t>transcript.</w:t>
      </w:r>
    </w:p>
    <w:p>
      <w:pPr>
        <w:pStyle w:val="ListParagraph"/>
        <w:numPr>
          <w:ilvl w:val="1"/>
          <w:numId w:val="27"/>
        </w:numPr>
        <w:tabs>
          <w:tab w:pos="2013" w:val="left" w:leader="none"/>
        </w:tabs>
        <w:spacing w:line="348" w:lineRule="auto" w:before="0" w:after="0"/>
        <w:ind w:left="1658" w:right="1414" w:firstLine="0"/>
        <w:jc w:val="both"/>
        <w:rPr>
          <w:sz w:val="24"/>
        </w:rPr>
      </w:pPr>
      <w:r>
        <w:rPr>
          <w:sz w:val="24"/>
        </w:rPr>
        <w:t>Students</w:t>
      </w:r>
      <w:r>
        <w:rPr>
          <w:spacing w:val="-8"/>
          <w:sz w:val="24"/>
        </w:rPr>
        <w:t> </w:t>
      </w:r>
      <w:r>
        <w:rPr>
          <w:sz w:val="24"/>
        </w:rPr>
        <w:t>who</w:t>
      </w:r>
      <w:r>
        <w:rPr>
          <w:spacing w:val="-10"/>
          <w:sz w:val="24"/>
        </w:rPr>
        <w:t> </w:t>
      </w:r>
      <w:r>
        <w:rPr>
          <w:sz w:val="24"/>
        </w:rPr>
        <w:t>are</w:t>
      </w:r>
      <w:r>
        <w:rPr>
          <w:spacing w:val="-8"/>
          <w:sz w:val="24"/>
        </w:rPr>
        <w:t> </w:t>
      </w:r>
      <w:r>
        <w:rPr>
          <w:sz w:val="24"/>
        </w:rPr>
        <w:t>admitted</w:t>
      </w:r>
      <w:r>
        <w:rPr>
          <w:spacing w:val="-8"/>
          <w:sz w:val="24"/>
        </w:rPr>
        <w:t> </w:t>
      </w:r>
      <w:r>
        <w:rPr>
          <w:sz w:val="24"/>
        </w:rPr>
        <w:t>to</w:t>
      </w:r>
      <w:r>
        <w:rPr>
          <w:spacing w:val="-10"/>
          <w:sz w:val="24"/>
        </w:rPr>
        <w:t> </w:t>
      </w:r>
      <w:r>
        <w:rPr>
          <w:sz w:val="24"/>
        </w:rPr>
        <w:t>be</w:t>
      </w:r>
      <w:r>
        <w:rPr>
          <w:spacing w:val="-8"/>
          <w:sz w:val="24"/>
        </w:rPr>
        <w:t> </w:t>
      </w:r>
      <w:r>
        <w:rPr>
          <w:sz w:val="24"/>
        </w:rPr>
        <w:t>the</w:t>
      </w:r>
      <w:r>
        <w:rPr>
          <w:spacing w:val="-8"/>
          <w:sz w:val="24"/>
        </w:rPr>
        <w:t> </w:t>
      </w:r>
      <w:r>
        <w:rPr>
          <w:sz w:val="24"/>
        </w:rPr>
        <w:t>students</w:t>
      </w:r>
      <w:r>
        <w:rPr>
          <w:spacing w:val="-9"/>
          <w:sz w:val="24"/>
        </w:rPr>
        <w:t> </w:t>
      </w:r>
      <w:r>
        <w:rPr>
          <w:sz w:val="24"/>
        </w:rPr>
        <w:t>of</w:t>
      </w:r>
      <w:r>
        <w:rPr>
          <w:spacing w:val="-8"/>
          <w:sz w:val="24"/>
        </w:rPr>
        <w:t> </w:t>
      </w:r>
      <w:r>
        <w:rPr>
          <w:sz w:val="24"/>
        </w:rPr>
        <w:t>the</w:t>
      </w:r>
      <w:r>
        <w:rPr>
          <w:spacing w:val="-8"/>
          <w:sz w:val="24"/>
        </w:rPr>
        <w:t> </w:t>
      </w:r>
      <w:r>
        <w:rPr>
          <w:sz w:val="24"/>
        </w:rPr>
        <w:t>University</w:t>
      </w:r>
      <w:r>
        <w:rPr>
          <w:spacing w:val="-8"/>
          <w:sz w:val="24"/>
        </w:rPr>
        <w:t> </w:t>
      </w:r>
      <w:r>
        <w:rPr>
          <w:sz w:val="24"/>
        </w:rPr>
        <w:t>via</w:t>
      </w:r>
      <w:r>
        <w:rPr>
          <w:spacing w:val="-8"/>
          <w:sz w:val="24"/>
        </w:rPr>
        <w:t> </w:t>
      </w:r>
      <w:r>
        <w:rPr>
          <w:sz w:val="24"/>
        </w:rPr>
        <w:t>the</w:t>
      </w:r>
      <w:r>
        <w:rPr>
          <w:spacing w:val="-11"/>
          <w:sz w:val="24"/>
        </w:rPr>
        <w:t> </w:t>
      </w:r>
      <w:r>
        <w:rPr>
          <w:sz w:val="24"/>
        </w:rPr>
        <w:t>“Individual Application” or “Individual Recruitment” hosted by the UECOCS and who are recommended by the President or the person in charge of the strategic-alliance- contracted</w:t>
      </w:r>
      <w:r>
        <w:rPr>
          <w:spacing w:val="-8"/>
          <w:sz w:val="24"/>
        </w:rPr>
        <w:t> </w:t>
      </w:r>
      <w:r>
        <w:rPr>
          <w:sz w:val="24"/>
        </w:rPr>
        <w:t>schools.</w:t>
      </w:r>
      <w:r>
        <w:rPr>
          <w:spacing w:val="-8"/>
          <w:sz w:val="24"/>
        </w:rPr>
        <w:t> </w:t>
      </w:r>
      <w:r>
        <w:rPr>
          <w:sz w:val="24"/>
        </w:rPr>
        <w:t>If</w:t>
      </w:r>
      <w:r>
        <w:rPr>
          <w:spacing w:val="-9"/>
          <w:sz w:val="24"/>
        </w:rPr>
        <w:t> </w:t>
      </w:r>
      <w:r>
        <w:rPr>
          <w:sz w:val="24"/>
        </w:rPr>
        <w:t>students</w:t>
      </w:r>
      <w:r>
        <w:rPr>
          <w:spacing w:val="-8"/>
          <w:sz w:val="24"/>
        </w:rPr>
        <w:t> </w:t>
      </w:r>
      <w:r>
        <w:rPr>
          <w:sz w:val="24"/>
        </w:rPr>
        <w:t>who</w:t>
      </w:r>
      <w:r>
        <w:rPr>
          <w:spacing w:val="-8"/>
          <w:sz w:val="24"/>
        </w:rPr>
        <w:t> </w:t>
      </w:r>
      <w:r>
        <w:rPr>
          <w:sz w:val="24"/>
        </w:rPr>
        <w:t>graduated</w:t>
      </w:r>
      <w:r>
        <w:rPr>
          <w:spacing w:val="-8"/>
          <w:sz w:val="24"/>
        </w:rPr>
        <w:t> </w:t>
      </w:r>
      <w:r>
        <w:rPr>
          <w:sz w:val="24"/>
        </w:rPr>
        <w:t>from</w:t>
      </w:r>
      <w:r>
        <w:rPr>
          <w:spacing w:val="-7"/>
          <w:sz w:val="24"/>
        </w:rPr>
        <w:t> </w:t>
      </w:r>
      <w:r>
        <w:rPr>
          <w:sz w:val="24"/>
        </w:rPr>
        <w:t>non-strategic-alliance-contracted schools are outstanding, their cases may be submitted to the President of the University for special approval.</w:t>
      </w:r>
    </w:p>
    <w:p>
      <w:pPr>
        <w:pStyle w:val="BodyText"/>
        <w:spacing w:before="8"/>
        <w:rPr>
          <w:sz w:val="24"/>
        </w:rPr>
      </w:pPr>
    </w:p>
    <w:p>
      <w:pPr>
        <w:spacing w:before="0"/>
        <w:ind w:left="698" w:right="0" w:firstLine="0"/>
        <w:jc w:val="left"/>
        <w:rPr>
          <w:rFonts w:ascii="標楷體" w:eastAsia="標楷體" w:hint="eastAsia"/>
          <w:sz w:val="24"/>
        </w:rPr>
      </w:pPr>
      <w:r>
        <w:rPr>
          <w:rFonts w:ascii="標楷體" w:eastAsia="標楷體" w:hint="eastAsia"/>
          <w:spacing w:val="-2"/>
          <w:sz w:val="24"/>
        </w:rPr>
        <w:t>四、獎勵方式：</w:t>
      </w:r>
    </w:p>
    <w:p>
      <w:pPr>
        <w:spacing w:before="81"/>
        <w:ind w:left="1178" w:right="0" w:firstLine="0"/>
        <w:jc w:val="left"/>
        <w:rPr>
          <w:rFonts w:ascii="標楷體" w:eastAsia="標楷體" w:hint="eastAsia"/>
          <w:sz w:val="24"/>
        </w:rPr>
      </w:pPr>
      <w:r>
        <w:rPr>
          <w:sz w:val="24"/>
        </w:rPr>
        <w:t>(</w:t>
      </w:r>
      <w:r>
        <w:rPr>
          <w:rFonts w:ascii="標楷體" w:eastAsia="標楷體" w:hint="eastAsia"/>
          <w:sz w:val="24"/>
        </w:rPr>
        <w:t>一</w:t>
      </w:r>
      <w:r>
        <w:rPr>
          <w:sz w:val="24"/>
        </w:rPr>
        <w:t>)</w:t>
      </w:r>
      <w:r>
        <w:rPr>
          <w:rFonts w:ascii="標楷體" w:eastAsia="標楷體" w:hint="eastAsia"/>
          <w:spacing w:val="-1"/>
          <w:sz w:val="24"/>
        </w:rPr>
        <w:t>依本要點入學者，不得同時以外籍生身分申請入學。</w:t>
      </w:r>
    </w:p>
    <w:p>
      <w:pPr>
        <w:spacing w:line="307" w:lineRule="auto" w:before="81"/>
        <w:ind w:left="1658" w:right="1445" w:hanging="480"/>
        <w:jc w:val="left"/>
        <w:rPr>
          <w:rFonts w:ascii="標楷體" w:eastAsia="標楷體" w:hint="eastAsia"/>
          <w:sz w:val="24"/>
        </w:rPr>
      </w:pPr>
      <w:r>
        <w:rPr>
          <w:spacing w:val="-2"/>
          <w:sz w:val="24"/>
        </w:rPr>
        <w:t>(</w:t>
      </w:r>
      <w:r>
        <w:rPr>
          <w:rFonts w:ascii="標楷體" w:eastAsia="標楷體" w:hint="eastAsia"/>
          <w:spacing w:val="-2"/>
          <w:sz w:val="24"/>
        </w:rPr>
        <w:t>二</w:t>
      </w:r>
      <w:r>
        <w:rPr>
          <w:spacing w:val="-2"/>
          <w:sz w:val="24"/>
        </w:rPr>
        <w:t>)</w:t>
      </w:r>
      <w:r>
        <w:rPr>
          <w:rFonts w:ascii="標楷體" w:eastAsia="標楷體" w:hint="eastAsia"/>
          <w:spacing w:val="-2"/>
          <w:sz w:val="24"/>
        </w:rPr>
        <w:t>受獎者就讀本校大學部或研究所期間每學年學雜費全免，但獎勵期間以大學部前四年、碩士班前二年、博士班前三年為限。</w:t>
      </w:r>
    </w:p>
    <w:p>
      <w:pPr>
        <w:spacing w:line="307" w:lineRule="auto" w:before="0"/>
        <w:ind w:left="1658" w:right="1445" w:hanging="480"/>
        <w:jc w:val="left"/>
        <w:rPr>
          <w:rFonts w:ascii="標楷體" w:eastAsia="標楷體" w:hint="eastAsia"/>
          <w:sz w:val="24"/>
        </w:rPr>
      </w:pPr>
      <w:r>
        <w:rPr>
          <w:spacing w:val="-2"/>
          <w:sz w:val="24"/>
        </w:rPr>
        <w:t>(</w:t>
      </w:r>
      <w:r>
        <w:rPr>
          <w:rFonts w:ascii="標楷體" w:eastAsia="標楷體" w:hint="eastAsia"/>
          <w:spacing w:val="-2"/>
          <w:sz w:val="24"/>
        </w:rPr>
        <w:t>三</w:t>
      </w:r>
      <w:r>
        <w:rPr>
          <w:spacing w:val="-2"/>
          <w:sz w:val="24"/>
        </w:rPr>
        <w:t>)</w:t>
      </w:r>
      <w:r>
        <w:rPr>
          <w:rFonts w:ascii="標楷體" w:eastAsia="標楷體" w:hint="eastAsia"/>
          <w:spacing w:val="-2"/>
          <w:sz w:val="24"/>
        </w:rPr>
        <w:t>受獎者在學期間，每學期必須依本校規定修滿學分，且大學部學年學業總平均成績須達全班排名前百分之二十、研究生學年學業總平均成績須達八十二分以上。若未達此續獎標準者，本校得註銷其受獎資格及獎勵。</w:t>
      </w:r>
    </w:p>
    <w:p>
      <w:pPr>
        <w:spacing w:before="0"/>
        <w:ind w:left="1180" w:right="0" w:firstLine="0"/>
        <w:jc w:val="left"/>
        <w:rPr>
          <w:rFonts w:ascii="標楷體" w:eastAsia="標楷體" w:hint="eastAsia"/>
          <w:sz w:val="24"/>
        </w:rPr>
      </w:pPr>
      <w:r>
        <w:rPr>
          <w:rFonts w:ascii="標楷體" w:eastAsia="標楷體" w:hint="eastAsia"/>
          <w:spacing w:val="-1"/>
          <w:sz w:val="24"/>
        </w:rPr>
        <w:t>受獎學生受獎資格遭註銷之次月起停發獎學金。</w:t>
      </w:r>
    </w:p>
    <w:p>
      <w:pPr>
        <w:pStyle w:val="BodyText"/>
        <w:spacing w:before="7"/>
        <w:rPr>
          <w:rFonts w:ascii="標楷體"/>
          <w:sz w:val="20"/>
        </w:rPr>
      </w:pPr>
    </w:p>
    <w:p>
      <w:pPr>
        <w:spacing w:after="0"/>
        <w:rPr>
          <w:rFonts w:ascii="標楷體"/>
          <w:sz w:val="20"/>
        </w:rPr>
        <w:sectPr>
          <w:footerReference w:type="default" r:id="rId19"/>
          <w:pgSz w:w="11910" w:h="16840"/>
          <w:pgMar w:header="0" w:footer="0" w:top="1440" w:bottom="280" w:left="720" w:right="0"/>
        </w:sectPr>
      </w:pPr>
    </w:p>
    <w:p>
      <w:pPr>
        <w:spacing w:before="90"/>
        <w:ind w:left="698" w:right="0" w:firstLine="0"/>
        <w:jc w:val="left"/>
        <w:rPr>
          <w:sz w:val="24"/>
        </w:rPr>
      </w:pPr>
      <w:r>
        <w:rPr>
          <w:sz w:val="24"/>
        </w:rPr>
        <w:t>Article</w:t>
      </w:r>
      <w:r>
        <w:rPr>
          <w:spacing w:val="-4"/>
          <w:sz w:val="24"/>
        </w:rPr>
        <w:t> </w:t>
      </w:r>
      <w:r>
        <w:rPr>
          <w:spacing w:val="-10"/>
          <w:sz w:val="24"/>
        </w:rPr>
        <w:t>4</w:t>
      </w:r>
    </w:p>
    <w:p>
      <w:pPr>
        <w:spacing w:line="240" w:lineRule="auto" w:before="212"/>
        <w:rPr>
          <w:sz w:val="24"/>
        </w:rPr>
      </w:pPr>
      <w:r>
        <w:rPr/>
        <w:br w:type="column"/>
      </w:r>
      <w:r>
        <w:rPr>
          <w:sz w:val="24"/>
        </w:rPr>
      </w:r>
    </w:p>
    <w:p>
      <w:pPr>
        <w:spacing w:before="0"/>
        <w:ind w:left="75" w:right="0" w:firstLine="0"/>
        <w:jc w:val="both"/>
        <w:rPr>
          <w:sz w:val="24"/>
        </w:rPr>
      </w:pPr>
      <w:r>
        <w:rPr>
          <w:sz w:val="24"/>
        </w:rPr>
        <w:t>Award</w:t>
      </w:r>
      <w:r>
        <w:rPr>
          <w:spacing w:val="-4"/>
          <w:sz w:val="24"/>
        </w:rPr>
        <w:t> </w:t>
      </w:r>
      <w:r>
        <w:rPr>
          <w:spacing w:val="-2"/>
          <w:sz w:val="24"/>
        </w:rPr>
        <w:t>System:</w:t>
      </w:r>
    </w:p>
    <w:p>
      <w:pPr>
        <w:pStyle w:val="ListParagraph"/>
        <w:numPr>
          <w:ilvl w:val="1"/>
          <w:numId w:val="28"/>
        </w:numPr>
        <w:tabs>
          <w:tab w:pos="463" w:val="left" w:leader="none"/>
        </w:tabs>
        <w:spacing w:line="348" w:lineRule="auto" w:before="125" w:after="0"/>
        <w:ind w:left="75" w:right="1416" w:firstLine="0"/>
        <w:jc w:val="both"/>
        <w:rPr>
          <w:sz w:val="24"/>
        </w:rPr>
      </w:pPr>
      <w:r>
        <w:rPr>
          <w:sz w:val="24"/>
        </w:rPr>
        <w:t>Students who enroll under these Regulations shall not apply for admission as international students at the same time.</w:t>
      </w:r>
    </w:p>
    <w:p>
      <w:pPr>
        <w:pStyle w:val="ListParagraph"/>
        <w:numPr>
          <w:ilvl w:val="1"/>
          <w:numId w:val="28"/>
        </w:numPr>
        <w:tabs>
          <w:tab w:pos="451" w:val="left" w:leader="none"/>
        </w:tabs>
        <w:spacing w:line="348" w:lineRule="auto" w:before="0" w:after="0"/>
        <w:ind w:left="75" w:right="1415" w:firstLine="0"/>
        <w:jc w:val="both"/>
        <w:rPr>
          <w:sz w:val="24"/>
        </w:rPr>
      </w:pPr>
      <w:r>
        <w:rPr>
          <w:sz w:val="24"/>
        </w:rPr>
        <w:t>The scholarship recipients may be free of paying the tuition and miscellaneous fees for each academic year during their studies in the University as undergraduate or graduate students. However, the award period is limited to the first four years of the bachelor program, the first two years of the master program, and the first three years of the doctoral program.</w:t>
      </w:r>
    </w:p>
    <w:p>
      <w:pPr>
        <w:spacing w:after="0" w:line="348" w:lineRule="auto"/>
        <w:jc w:val="both"/>
        <w:rPr>
          <w:sz w:val="24"/>
        </w:rPr>
        <w:sectPr>
          <w:type w:val="continuous"/>
          <w:pgSz w:w="11910" w:h="16840"/>
          <w:pgMar w:header="0" w:footer="0" w:top="1100" w:bottom="280" w:left="720" w:right="0"/>
          <w:cols w:num="2" w:equalWidth="0">
            <w:col w:w="1544" w:space="40"/>
            <w:col w:w="9606"/>
          </w:cols>
        </w:sectPr>
      </w:pPr>
    </w:p>
    <w:p>
      <w:pPr>
        <w:pStyle w:val="ListParagraph"/>
        <w:numPr>
          <w:ilvl w:val="1"/>
          <w:numId w:val="28"/>
        </w:numPr>
        <w:tabs>
          <w:tab w:pos="2015" w:val="left" w:leader="none"/>
        </w:tabs>
        <w:spacing w:line="348" w:lineRule="auto" w:before="75" w:after="0"/>
        <w:ind w:left="1658" w:right="1415" w:firstLine="0"/>
        <w:jc w:val="both"/>
        <w:rPr>
          <w:sz w:val="24"/>
        </w:rPr>
      </w:pPr>
      <w:r>
        <w:rPr>
          <w:sz w:val="24"/>
        </w:rPr>
        <w:t>During</w:t>
      </w:r>
      <w:r>
        <w:rPr>
          <w:spacing w:val="-6"/>
          <w:sz w:val="24"/>
        </w:rPr>
        <w:t> </w:t>
      </w:r>
      <w:r>
        <w:rPr>
          <w:sz w:val="24"/>
        </w:rPr>
        <w:t>the</w:t>
      </w:r>
      <w:r>
        <w:rPr>
          <w:spacing w:val="-7"/>
          <w:sz w:val="24"/>
        </w:rPr>
        <w:t> </w:t>
      </w:r>
      <w:r>
        <w:rPr>
          <w:sz w:val="24"/>
        </w:rPr>
        <w:t>period</w:t>
      </w:r>
      <w:r>
        <w:rPr>
          <w:spacing w:val="-6"/>
          <w:sz w:val="24"/>
        </w:rPr>
        <w:t> </w:t>
      </w:r>
      <w:r>
        <w:rPr>
          <w:sz w:val="24"/>
        </w:rPr>
        <w:t>of</w:t>
      </w:r>
      <w:r>
        <w:rPr>
          <w:spacing w:val="-7"/>
          <w:sz w:val="24"/>
        </w:rPr>
        <w:t> </w:t>
      </w:r>
      <w:r>
        <w:rPr>
          <w:sz w:val="24"/>
        </w:rPr>
        <w:t>study,</w:t>
      </w:r>
      <w:r>
        <w:rPr>
          <w:spacing w:val="-6"/>
          <w:sz w:val="24"/>
        </w:rPr>
        <w:t> </w:t>
      </w:r>
      <w:r>
        <w:rPr>
          <w:sz w:val="24"/>
        </w:rPr>
        <w:t>the</w:t>
      </w:r>
      <w:r>
        <w:rPr>
          <w:spacing w:val="-7"/>
          <w:sz w:val="24"/>
        </w:rPr>
        <w:t> </w:t>
      </w:r>
      <w:r>
        <w:rPr>
          <w:sz w:val="24"/>
        </w:rPr>
        <w:t>scholarship</w:t>
      </w:r>
      <w:r>
        <w:rPr>
          <w:spacing w:val="-6"/>
          <w:sz w:val="24"/>
        </w:rPr>
        <w:t> </w:t>
      </w:r>
      <w:r>
        <w:rPr>
          <w:sz w:val="24"/>
        </w:rPr>
        <w:t>recipients</w:t>
      </w:r>
      <w:r>
        <w:rPr>
          <w:spacing w:val="-6"/>
          <w:sz w:val="24"/>
        </w:rPr>
        <w:t> </w:t>
      </w:r>
      <w:r>
        <w:rPr>
          <w:sz w:val="24"/>
        </w:rPr>
        <w:t>must</w:t>
      </w:r>
      <w:r>
        <w:rPr>
          <w:spacing w:val="-5"/>
          <w:sz w:val="24"/>
        </w:rPr>
        <w:t> </w:t>
      </w:r>
      <w:r>
        <w:rPr>
          <w:sz w:val="24"/>
        </w:rPr>
        <w:t>complete</w:t>
      </w:r>
      <w:r>
        <w:rPr>
          <w:spacing w:val="-7"/>
          <w:sz w:val="24"/>
        </w:rPr>
        <w:t> </w:t>
      </w:r>
      <w:r>
        <w:rPr>
          <w:sz w:val="24"/>
        </w:rPr>
        <w:t>the</w:t>
      </w:r>
      <w:r>
        <w:rPr>
          <w:spacing w:val="-9"/>
          <w:sz w:val="24"/>
        </w:rPr>
        <w:t> </w:t>
      </w:r>
      <w:r>
        <w:rPr>
          <w:sz w:val="24"/>
        </w:rPr>
        <w:t>required and elective credits according to the regulations of the University in each semester, and the average academic grades for the undergraduate students must reach the top 20% of the class each year, and the average academic grades for the postgraduate students must be above 82 each year. Those who fail to meet the renewal requirements may be canceled by the University for their qualifications and awards. Scholarships shall be suspended from the month after the recipient's qualification is </w:t>
      </w:r>
      <w:r>
        <w:rPr>
          <w:spacing w:val="-2"/>
          <w:sz w:val="24"/>
        </w:rPr>
        <w:t>canceled.</w:t>
      </w:r>
    </w:p>
    <w:p>
      <w:pPr>
        <w:pStyle w:val="BodyText"/>
        <w:spacing w:before="10"/>
        <w:rPr>
          <w:sz w:val="24"/>
        </w:rPr>
      </w:pPr>
    </w:p>
    <w:p>
      <w:pPr>
        <w:spacing w:before="0"/>
        <w:ind w:left="698" w:right="0" w:firstLine="0"/>
        <w:jc w:val="left"/>
        <w:rPr>
          <w:rFonts w:ascii="標楷體" w:eastAsia="標楷體" w:hint="eastAsia"/>
          <w:sz w:val="24"/>
        </w:rPr>
      </w:pPr>
      <w:r>
        <w:rPr>
          <w:rFonts w:ascii="標楷體" w:eastAsia="標楷體" w:hint="eastAsia"/>
          <w:spacing w:val="-2"/>
          <w:sz w:val="24"/>
        </w:rPr>
        <w:t>五、申請流程：</w:t>
      </w:r>
    </w:p>
    <w:p>
      <w:pPr>
        <w:spacing w:line="307" w:lineRule="auto" w:before="81"/>
        <w:ind w:left="1658" w:right="1445" w:hanging="480"/>
        <w:jc w:val="left"/>
        <w:rPr>
          <w:rFonts w:ascii="標楷體" w:eastAsia="標楷體" w:hint="eastAsia"/>
          <w:sz w:val="24"/>
        </w:rPr>
      </w:pPr>
      <w:r>
        <w:rPr>
          <w:spacing w:val="-2"/>
          <w:sz w:val="24"/>
        </w:rPr>
        <w:t>(</w:t>
      </w:r>
      <w:r>
        <w:rPr>
          <w:rFonts w:ascii="標楷體" w:eastAsia="標楷體" w:hint="eastAsia"/>
          <w:spacing w:val="-2"/>
          <w:sz w:val="24"/>
        </w:rPr>
        <w:t>一</w:t>
      </w:r>
      <w:r>
        <w:rPr>
          <w:spacing w:val="-2"/>
          <w:sz w:val="24"/>
        </w:rPr>
        <w:t>)</w:t>
      </w:r>
      <w:r>
        <w:rPr>
          <w:rFonts w:ascii="標楷體" w:eastAsia="標楷體" w:hint="eastAsia"/>
          <w:spacing w:val="-2"/>
          <w:sz w:val="24"/>
        </w:rPr>
        <w:t>新生入學：凡符合前項資格者，於海聯會公告錄取後二週內提出獎學金申請，經國際處彙整申請名冊提請國際化獎學金審議小組審查，陳請校長核定。本獎學金不得保留至下年度。</w:t>
      </w:r>
    </w:p>
    <w:p>
      <w:pPr>
        <w:spacing w:line="307" w:lineRule="auto" w:before="0"/>
        <w:ind w:left="1658" w:right="1607" w:hanging="480"/>
        <w:jc w:val="left"/>
        <w:rPr>
          <w:rFonts w:ascii="標楷體" w:eastAsia="標楷體" w:hint="eastAsia"/>
          <w:sz w:val="24"/>
        </w:rPr>
      </w:pPr>
      <w:r>
        <w:rPr>
          <w:spacing w:val="-2"/>
          <w:sz w:val="24"/>
        </w:rPr>
        <w:t>(</w:t>
      </w:r>
      <w:r>
        <w:rPr>
          <w:rFonts w:ascii="標楷體" w:eastAsia="標楷體" w:hint="eastAsia"/>
          <w:spacing w:val="-2"/>
          <w:sz w:val="24"/>
        </w:rPr>
        <w:t>二</w:t>
      </w:r>
      <w:r>
        <w:rPr>
          <w:spacing w:val="-2"/>
          <w:sz w:val="24"/>
        </w:rPr>
        <w:t>)</w:t>
      </w:r>
      <w:r>
        <w:rPr>
          <w:rFonts w:ascii="標楷體" w:eastAsia="標楷體" w:hint="eastAsia"/>
          <w:spacing w:val="-2"/>
          <w:sz w:val="24"/>
        </w:rPr>
        <w:t>續獎申請：受獎者應於每學年第一學期開學後一個月內，檢具前一年度成績單，向國際處提出續獎申請，由國際處審核敘獎資格後彙整受獎名單，陳請校長核定。</w:t>
      </w:r>
    </w:p>
    <w:p>
      <w:pPr>
        <w:spacing w:line="312" w:lineRule="exact" w:before="0"/>
        <w:ind w:left="1180" w:right="0" w:firstLine="0"/>
        <w:jc w:val="left"/>
        <w:rPr>
          <w:rFonts w:ascii="標楷體" w:eastAsia="標楷體" w:hint="eastAsia"/>
          <w:sz w:val="24"/>
        </w:rPr>
      </w:pPr>
      <w:r>
        <w:rPr>
          <w:spacing w:val="-2"/>
          <w:sz w:val="24"/>
        </w:rPr>
        <w:t>(</w:t>
      </w:r>
      <w:r>
        <w:rPr>
          <w:rFonts w:ascii="標楷體" w:eastAsia="標楷體" w:hint="eastAsia"/>
          <w:spacing w:val="-2"/>
          <w:sz w:val="24"/>
        </w:rPr>
        <w:t>三</w:t>
      </w:r>
      <w:r>
        <w:rPr>
          <w:spacing w:val="-2"/>
          <w:sz w:val="24"/>
        </w:rPr>
        <w:t>)</w:t>
      </w:r>
      <w:r>
        <w:rPr>
          <w:rFonts w:ascii="標楷體" w:eastAsia="標楷體" w:hint="eastAsia"/>
          <w:spacing w:val="-3"/>
          <w:sz w:val="24"/>
        </w:rPr>
        <w:t>本案獎學金核定名額以僑生總人數 </w:t>
      </w:r>
      <w:r>
        <w:rPr>
          <w:spacing w:val="-2"/>
          <w:sz w:val="24"/>
        </w:rPr>
        <w:t>20%</w:t>
      </w:r>
      <w:r>
        <w:rPr>
          <w:rFonts w:ascii="標楷體" w:eastAsia="標楷體" w:hint="eastAsia"/>
          <w:spacing w:val="-5"/>
          <w:sz w:val="24"/>
        </w:rPr>
        <w:t>為限。</w:t>
      </w:r>
    </w:p>
    <w:p>
      <w:pPr>
        <w:pStyle w:val="BodyText"/>
        <w:spacing w:before="6"/>
        <w:rPr>
          <w:rFonts w:ascii="標楷體"/>
          <w:sz w:val="20"/>
        </w:rPr>
      </w:pPr>
    </w:p>
    <w:p>
      <w:pPr>
        <w:spacing w:after="0"/>
        <w:rPr>
          <w:rFonts w:ascii="標楷體"/>
          <w:sz w:val="20"/>
        </w:rPr>
        <w:sectPr>
          <w:footerReference w:type="default" r:id="rId20"/>
          <w:pgSz w:w="11910" w:h="16840"/>
          <w:pgMar w:header="0" w:footer="0" w:top="1420" w:bottom="280" w:left="720" w:right="0"/>
        </w:sectPr>
      </w:pPr>
    </w:p>
    <w:p>
      <w:pPr>
        <w:spacing w:before="90"/>
        <w:ind w:left="698" w:right="0" w:firstLine="0"/>
        <w:jc w:val="left"/>
        <w:rPr>
          <w:sz w:val="24"/>
        </w:rPr>
      </w:pPr>
      <w:r>
        <w:rPr>
          <w:sz w:val="24"/>
        </w:rPr>
        <w:t>Article</w:t>
      </w:r>
      <w:r>
        <w:rPr>
          <w:spacing w:val="-4"/>
          <w:sz w:val="24"/>
        </w:rPr>
        <w:t> </w:t>
      </w:r>
      <w:r>
        <w:rPr>
          <w:spacing w:val="-10"/>
          <w:sz w:val="24"/>
        </w:rPr>
        <w:t>5</w:t>
      </w:r>
    </w:p>
    <w:p>
      <w:pPr>
        <w:spacing w:line="240" w:lineRule="auto" w:before="215"/>
        <w:rPr>
          <w:sz w:val="24"/>
        </w:rPr>
      </w:pPr>
      <w:r>
        <w:rPr/>
        <w:br w:type="column"/>
      </w:r>
      <w:r>
        <w:rPr>
          <w:sz w:val="24"/>
        </w:rPr>
      </w:r>
    </w:p>
    <w:p>
      <w:pPr>
        <w:spacing w:before="0"/>
        <w:ind w:left="75" w:right="0" w:firstLine="0"/>
        <w:jc w:val="both"/>
        <w:rPr>
          <w:sz w:val="24"/>
        </w:rPr>
      </w:pPr>
      <w:r>
        <w:rPr>
          <w:sz w:val="24"/>
        </w:rPr>
        <w:t>Application</w:t>
      </w:r>
      <w:r>
        <w:rPr>
          <w:spacing w:val="-3"/>
          <w:sz w:val="24"/>
        </w:rPr>
        <w:t> </w:t>
      </w:r>
      <w:r>
        <w:rPr>
          <w:spacing w:val="-2"/>
          <w:sz w:val="24"/>
        </w:rPr>
        <w:t>process:</w:t>
      </w:r>
    </w:p>
    <w:p>
      <w:pPr>
        <w:pStyle w:val="ListParagraph"/>
        <w:numPr>
          <w:ilvl w:val="1"/>
          <w:numId w:val="29"/>
        </w:numPr>
        <w:tabs>
          <w:tab w:pos="432" w:val="left" w:leader="none"/>
        </w:tabs>
        <w:spacing w:line="348" w:lineRule="auto" w:before="125" w:after="0"/>
        <w:ind w:left="75" w:right="1414" w:firstLine="0"/>
        <w:jc w:val="both"/>
        <w:rPr>
          <w:sz w:val="24"/>
        </w:rPr>
      </w:pPr>
      <w:r>
        <w:rPr>
          <w:sz w:val="24"/>
        </w:rPr>
        <w:t>New</w:t>
      </w:r>
      <w:r>
        <w:rPr>
          <w:spacing w:val="-7"/>
          <w:sz w:val="24"/>
        </w:rPr>
        <w:t> </w:t>
      </w:r>
      <w:r>
        <w:rPr>
          <w:sz w:val="24"/>
        </w:rPr>
        <w:t>students:</w:t>
      </w:r>
      <w:r>
        <w:rPr>
          <w:spacing w:val="-6"/>
          <w:sz w:val="24"/>
        </w:rPr>
        <w:t> </w:t>
      </w:r>
      <w:r>
        <w:rPr>
          <w:sz w:val="24"/>
        </w:rPr>
        <w:t>Those</w:t>
      </w:r>
      <w:r>
        <w:rPr>
          <w:spacing w:val="-9"/>
          <w:sz w:val="24"/>
        </w:rPr>
        <w:t> </w:t>
      </w:r>
      <w:r>
        <w:rPr>
          <w:sz w:val="24"/>
        </w:rPr>
        <w:t>who</w:t>
      </w:r>
      <w:r>
        <w:rPr>
          <w:spacing w:val="-7"/>
          <w:sz w:val="24"/>
        </w:rPr>
        <w:t> </w:t>
      </w:r>
      <w:r>
        <w:rPr>
          <w:sz w:val="24"/>
        </w:rPr>
        <w:t>meet</w:t>
      </w:r>
      <w:r>
        <w:rPr>
          <w:spacing w:val="-6"/>
          <w:sz w:val="24"/>
        </w:rPr>
        <w:t> </w:t>
      </w:r>
      <w:r>
        <w:rPr>
          <w:sz w:val="24"/>
        </w:rPr>
        <w:t>the</w:t>
      </w:r>
      <w:r>
        <w:rPr>
          <w:spacing w:val="-8"/>
          <w:sz w:val="24"/>
        </w:rPr>
        <w:t> </w:t>
      </w:r>
      <w:r>
        <w:rPr>
          <w:sz w:val="24"/>
        </w:rPr>
        <w:t>qualification</w:t>
      </w:r>
      <w:r>
        <w:rPr>
          <w:spacing w:val="-7"/>
          <w:sz w:val="24"/>
        </w:rPr>
        <w:t> </w:t>
      </w:r>
      <w:r>
        <w:rPr>
          <w:sz w:val="24"/>
        </w:rPr>
        <w:t>mentioned</w:t>
      </w:r>
      <w:r>
        <w:rPr>
          <w:spacing w:val="-7"/>
          <w:sz w:val="24"/>
        </w:rPr>
        <w:t> </w:t>
      </w:r>
      <w:r>
        <w:rPr>
          <w:sz w:val="24"/>
        </w:rPr>
        <w:t>above</w:t>
      </w:r>
      <w:r>
        <w:rPr>
          <w:spacing w:val="-8"/>
          <w:sz w:val="24"/>
        </w:rPr>
        <w:t> </w:t>
      </w:r>
      <w:r>
        <w:rPr>
          <w:sz w:val="24"/>
        </w:rPr>
        <w:t>shall</w:t>
      </w:r>
      <w:r>
        <w:rPr>
          <w:spacing w:val="-8"/>
          <w:sz w:val="24"/>
        </w:rPr>
        <w:t> </w:t>
      </w:r>
      <w:r>
        <w:rPr>
          <w:sz w:val="24"/>
        </w:rPr>
        <w:t>apply</w:t>
      </w:r>
      <w:r>
        <w:rPr>
          <w:spacing w:val="-7"/>
          <w:sz w:val="24"/>
        </w:rPr>
        <w:t> </w:t>
      </w:r>
      <w:r>
        <w:rPr>
          <w:sz w:val="24"/>
        </w:rPr>
        <w:t>for the</w:t>
      </w:r>
      <w:r>
        <w:rPr>
          <w:spacing w:val="-15"/>
          <w:sz w:val="24"/>
        </w:rPr>
        <w:t> </w:t>
      </w:r>
      <w:r>
        <w:rPr>
          <w:sz w:val="24"/>
        </w:rPr>
        <w:t>scholarship</w:t>
      </w:r>
      <w:r>
        <w:rPr>
          <w:spacing w:val="-15"/>
          <w:sz w:val="24"/>
        </w:rPr>
        <w:t> </w:t>
      </w:r>
      <w:r>
        <w:rPr>
          <w:sz w:val="24"/>
        </w:rPr>
        <w:t>within</w:t>
      </w:r>
      <w:r>
        <w:rPr>
          <w:spacing w:val="-15"/>
          <w:sz w:val="24"/>
        </w:rPr>
        <w:t> </w:t>
      </w:r>
      <w:r>
        <w:rPr>
          <w:sz w:val="24"/>
        </w:rPr>
        <w:t>two</w:t>
      </w:r>
      <w:r>
        <w:rPr>
          <w:spacing w:val="-15"/>
          <w:sz w:val="24"/>
        </w:rPr>
        <w:t> </w:t>
      </w:r>
      <w:r>
        <w:rPr>
          <w:sz w:val="24"/>
        </w:rPr>
        <w:t>weeks</w:t>
      </w:r>
      <w:r>
        <w:rPr>
          <w:spacing w:val="-15"/>
          <w:sz w:val="24"/>
        </w:rPr>
        <w:t> </w:t>
      </w:r>
      <w:r>
        <w:rPr>
          <w:sz w:val="24"/>
        </w:rPr>
        <w:t>after</w:t>
      </w:r>
      <w:r>
        <w:rPr>
          <w:spacing w:val="-15"/>
          <w:sz w:val="24"/>
        </w:rPr>
        <w:t> </w:t>
      </w:r>
      <w:r>
        <w:rPr>
          <w:sz w:val="24"/>
        </w:rPr>
        <w:t>the</w:t>
      </w:r>
      <w:r>
        <w:rPr>
          <w:spacing w:val="-15"/>
          <w:sz w:val="24"/>
        </w:rPr>
        <w:t> </w:t>
      </w:r>
      <w:r>
        <w:rPr>
          <w:sz w:val="24"/>
        </w:rPr>
        <w:t>UECOCS</w:t>
      </w:r>
      <w:r>
        <w:rPr>
          <w:spacing w:val="-15"/>
          <w:sz w:val="24"/>
        </w:rPr>
        <w:t> </w:t>
      </w:r>
      <w:r>
        <w:rPr>
          <w:sz w:val="24"/>
        </w:rPr>
        <w:t>announces</w:t>
      </w:r>
      <w:r>
        <w:rPr>
          <w:spacing w:val="-15"/>
          <w:sz w:val="24"/>
        </w:rPr>
        <w:t> </w:t>
      </w:r>
      <w:r>
        <w:rPr>
          <w:sz w:val="24"/>
        </w:rPr>
        <w:t>the</w:t>
      </w:r>
      <w:r>
        <w:rPr>
          <w:spacing w:val="-15"/>
          <w:sz w:val="24"/>
        </w:rPr>
        <w:t> </w:t>
      </w:r>
      <w:r>
        <w:rPr>
          <w:sz w:val="24"/>
        </w:rPr>
        <w:t>admission</w:t>
      </w:r>
      <w:r>
        <w:rPr>
          <w:spacing w:val="-15"/>
          <w:sz w:val="24"/>
        </w:rPr>
        <w:t> </w:t>
      </w:r>
      <w:r>
        <w:rPr>
          <w:sz w:val="24"/>
        </w:rPr>
        <w:t>results. The Office of International Affairs shall submit the list of applicants to the International</w:t>
      </w:r>
      <w:r>
        <w:rPr>
          <w:spacing w:val="-13"/>
          <w:sz w:val="24"/>
        </w:rPr>
        <w:t> </w:t>
      </w:r>
      <w:r>
        <w:rPr>
          <w:sz w:val="24"/>
        </w:rPr>
        <w:t>Student</w:t>
      </w:r>
      <w:r>
        <w:rPr>
          <w:spacing w:val="-13"/>
          <w:sz w:val="24"/>
        </w:rPr>
        <w:t> </w:t>
      </w:r>
      <w:r>
        <w:rPr>
          <w:sz w:val="24"/>
        </w:rPr>
        <w:t>Scholarship</w:t>
      </w:r>
      <w:r>
        <w:rPr>
          <w:spacing w:val="-13"/>
          <w:sz w:val="24"/>
        </w:rPr>
        <w:t> </w:t>
      </w:r>
      <w:r>
        <w:rPr>
          <w:sz w:val="24"/>
        </w:rPr>
        <w:t>Evaluation</w:t>
      </w:r>
      <w:r>
        <w:rPr>
          <w:spacing w:val="-13"/>
          <w:sz w:val="24"/>
        </w:rPr>
        <w:t> </w:t>
      </w:r>
      <w:r>
        <w:rPr>
          <w:sz w:val="24"/>
        </w:rPr>
        <w:t>Committee</w:t>
      </w:r>
      <w:r>
        <w:rPr>
          <w:spacing w:val="-14"/>
          <w:sz w:val="24"/>
        </w:rPr>
        <w:t> </w:t>
      </w:r>
      <w:r>
        <w:rPr>
          <w:sz w:val="24"/>
        </w:rPr>
        <w:t>for</w:t>
      </w:r>
      <w:r>
        <w:rPr>
          <w:spacing w:val="-11"/>
          <w:sz w:val="24"/>
        </w:rPr>
        <w:t> </w:t>
      </w:r>
      <w:r>
        <w:rPr>
          <w:sz w:val="24"/>
        </w:rPr>
        <w:t>review</w:t>
      </w:r>
      <w:r>
        <w:rPr>
          <w:spacing w:val="-11"/>
          <w:sz w:val="24"/>
        </w:rPr>
        <w:t> </w:t>
      </w:r>
      <w:r>
        <w:rPr>
          <w:sz w:val="24"/>
        </w:rPr>
        <w:t>and</w:t>
      </w:r>
      <w:r>
        <w:rPr>
          <w:spacing w:val="-13"/>
          <w:sz w:val="24"/>
        </w:rPr>
        <w:t> </w:t>
      </w:r>
      <w:r>
        <w:rPr>
          <w:sz w:val="24"/>
        </w:rPr>
        <w:t>the</w:t>
      </w:r>
      <w:r>
        <w:rPr>
          <w:spacing w:val="-12"/>
          <w:sz w:val="24"/>
        </w:rPr>
        <w:t> </w:t>
      </w:r>
      <w:r>
        <w:rPr>
          <w:sz w:val="24"/>
        </w:rPr>
        <w:t>results</w:t>
      </w:r>
      <w:r>
        <w:rPr>
          <w:spacing w:val="-13"/>
          <w:sz w:val="24"/>
        </w:rPr>
        <w:t> </w:t>
      </w:r>
      <w:r>
        <w:rPr>
          <w:sz w:val="24"/>
        </w:rPr>
        <w:t>of which shall be approved by the President. The scholarship cannot be carried over to the next year.</w:t>
      </w:r>
    </w:p>
    <w:p>
      <w:pPr>
        <w:pStyle w:val="ListParagraph"/>
        <w:numPr>
          <w:ilvl w:val="1"/>
          <w:numId w:val="29"/>
        </w:numPr>
        <w:tabs>
          <w:tab w:pos="432" w:val="left" w:leader="none"/>
        </w:tabs>
        <w:spacing w:line="348" w:lineRule="auto" w:before="0" w:after="0"/>
        <w:ind w:left="75" w:right="1413" w:firstLine="0"/>
        <w:jc w:val="both"/>
        <w:rPr>
          <w:sz w:val="24"/>
        </w:rPr>
      </w:pPr>
      <w:r>
        <w:rPr>
          <w:sz w:val="24"/>
        </w:rPr>
        <w:t>Renewal</w:t>
      </w:r>
      <w:r>
        <w:rPr>
          <w:spacing w:val="-6"/>
          <w:sz w:val="24"/>
        </w:rPr>
        <w:t> </w:t>
      </w:r>
      <w:r>
        <w:rPr>
          <w:sz w:val="24"/>
        </w:rPr>
        <w:t>application:</w:t>
      </w:r>
      <w:r>
        <w:rPr>
          <w:spacing w:val="-6"/>
          <w:sz w:val="24"/>
        </w:rPr>
        <w:t> </w:t>
      </w:r>
      <w:r>
        <w:rPr>
          <w:sz w:val="24"/>
        </w:rPr>
        <w:t>The</w:t>
      </w:r>
      <w:r>
        <w:rPr>
          <w:spacing w:val="-8"/>
          <w:sz w:val="24"/>
        </w:rPr>
        <w:t> </w:t>
      </w:r>
      <w:r>
        <w:rPr>
          <w:sz w:val="24"/>
        </w:rPr>
        <w:t>scholarship</w:t>
      </w:r>
      <w:r>
        <w:rPr>
          <w:spacing w:val="-7"/>
          <w:sz w:val="24"/>
        </w:rPr>
        <w:t> </w:t>
      </w:r>
      <w:r>
        <w:rPr>
          <w:sz w:val="24"/>
        </w:rPr>
        <w:t>recipients</w:t>
      </w:r>
      <w:r>
        <w:rPr>
          <w:spacing w:val="-7"/>
          <w:sz w:val="24"/>
        </w:rPr>
        <w:t> </w:t>
      </w:r>
      <w:r>
        <w:rPr>
          <w:sz w:val="24"/>
        </w:rPr>
        <w:t>shall</w:t>
      </w:r>
      <w:r>
        <w:rPr>
          <w:spacing w:val="-6"/>
          <w:sz w:val="24"/>
        </w:rPr>
        <w:t> </w:t>
      </w:r>
      <w:r>
        <w:rPr>
          <w:sz w:val="24"/>
        </w:rPr>
        <w:t>attach</w:t>
      </w:r>
      <w:r>
        <w:rPr>
          <w:spacing w:val="-7"/>
          <w:sz w:val="24"/>
        </w:rPr>
        <w:t> </w:t>
      </w:r>
      <w:r>
        <w:rPr>
          <w:sz w:val="24"/>
        </w:rPr>
        <w:t>the</w:t>
      </w:r>
      <w:r>
        <w:rPr>
          <w:spacing w:val="-8"/>
          <w:sz w:val="24"/>
        </w:rPr>
        <w:t> </w:t>
      </w:r>
      <w:r>
        <w:rPr>
          <w:sz w:val="24"/>
        </w:rPr>
        <w:t>transcripts</w:t>
      </w:r>
      <w:r>
        <w:rPr>
          <w:spacing w:val="-7"/>
          <w:sz w:val="24"/>
        </w:rPr>
        <w:t> </w:t>
      </w:r>
      <w:r>
        <w:rPr>
          <w:sz w:val="24"/>
        </w:rPr>
        <w:t>of</w:t>
      </w:r>
      <w:r>
        <w:rPr>
          <w:spacing w:val="-8"/>
          <w:sz w:val="24"/>
        </w:rPr>
        <w:t> </w:t>
      </w:r>
      <w:r>
        <w:rPr>
          <w:sz w:val="24"/>
        </w:rPr>
        <w:t>the previous year within one month after the fall semester begins and submit a renewal application. The Office of International Affairs shall submit the list of applicants to the International Student Scholarship Evaluation Committee</w:t>
      </w:r>
      <w:r>
        <w:rPr>
          <w:spacing w:val="-1"/>
          <w:sz w:val="24"/>
        </w:rPr>
        <w:t> </w:t>
      </w:r>
      <w:r>
        <w:rPr>
          <w:sz w:val="24"/>
        </w:rPr>
        <w:t>for review, which shall be approved by the President.</w:t>
      </w:r>
    </w:p>
    <w:p>
      <w:pPr>
        <w:pStyle w:val="ListParagraph"/>
        <w:numPr>
          <w:ilvl w:val="1"/>
          <w:numId w:val="29"/>
        </w:numPr>
        <w:tabs>
          <w:tab w:pos="444" w:val="left" w:leader="none"/>
        </w:tabs>
        <w:spacing w:line="348" w:lineRule="auto" w:before="0" w:after="0"/>
        <w:ind w:left="75" w:right="1418" w:firstLine="0"/>
        <w:jc w:val="both"/>
        <w:rPr>
          <w:sz w:val="24"/>
        </w:rPr>
      </w:pPr>
      <w:r>
        <w:rPr>
          <w:sz w:val="24"/>
        </w:rPr>
        <w:t>The approved number of scholarships in this scholarship case is limited to 20% of the total number of Overseas Chinese Students in the University.</w:t>
      </w:r>
    </w:p>
    <w:p>
      <w:pPr>
        <w:spacing w:after="0" w:line="348" w:lineRule="auto"/>
        <w:jc w:val="both"/>
        <w:rPr>
          <w:sz w:val="24"/>
        </w:rPr>
        <w:sectPr>
          <w:type w:val="continuous"/>
          <w:pgSz w:w="11910" w:h="16840"/>
          <w:pgMar w:header="0" w:footer="0" w:top="1100" w:bottom="280" w:left="720" w:right="0"/>
          <w:cols w:num="2" w:equalWidth="0">
            <w:col w:w="1544" w:space="40"/>
            <w:col w:w="9606"/>
          </w:cols>
        </w:sectPr>
      </w:pPr>
    </w:p>
    <w:p>
      <w:pPr>
        <w:pStyle w:val="BodyText"/>
        <w:spacing w:before="9"/>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六、獎勵之撤銷：受獎者若有以下情形之一者，應立即撤銷其受獎資格及獎勵：</w:t>
      </w:r>
    </w:p>
    <w:p>
      <w:pPr>
        <w:spacing w:after="0"/>
        <w:jc w:val="left"/>
        <w:rPr>
          <w:rFonts w:ascii="標楷體" w:eastAsia="標楷體" w:hint="eastAsia"/>
          <w:sz w:val="24"/>
        </w:rPr>
        <w:sectPr>
          <w:type w:val="continuous"/>
          <w:pgSz w:w="11910" w:h="16840"/>
          <w:pgMar w:header="0" w:footer="0" w:top="1100" w:bottom="280" w:left="720" w:right="0"/>
        </w:sectPr>
      </w:pPr>
    </w:p>
    <w:p>
      <w:pPr>
        <w:spacing w:before="75"/>
        <w:ind w:left="1178" w:right="0" w:firstLine="0"/>
        <w:jc w:val="left"/>
        <w:rPr>
          <w:rFonts w:ascii="標楷體" w:eastAsia="標楷體" w:hint="eastAsia"/>
          <w:sz w:val="24"/>
        </w:rPr>
      </w:pPr>
      <w:r>
        <w:rPr>
          <w:sz w:val="24"/>
        </w:rPr>
        <w:t>(</w:t>
      </w:r>
      <w:r>
        <w:rPr>
          <w:rFonts w:ascii="標楷體" w:eastAsia="標楷體" w:hint="eastAsia"/>
          <w:sz w:val="24"/>
        </w:rPr>
        <w:t>一</w:t>
      </w:r>
      <w:r>
        <w:rPr>
          <w:sz w:val="24"/>
        </w:rPr>
        <w:t>)</w:t>
      </w:r>
      <w:r>
        <w:rPr>
          <w:rFonts w:ascii="標楷體" w:eastAsia="標楷體" w:hint="eastAsia"/>
          <w:spacing w:val="-1"/>
          <w:sz w:val="24"/>
        </w:rPr>
        <w:t>因故休學、退學或轉學、非法在校外工作或無故曠課逾二週以上。</w:t>
      </w:r>
    </w:p>
    <w:p>
      <w:pPr>
        <w:spacing w:line="307" w:lineRule="auto" w:before="81"/>
        <w:ind w:left="1658" w:right="1445" w:hanging="480"/>
        <w:jc w:val="left"/>
        <w:rPr>
          <w:rFonts w:ascii="標楷體" w:eastAsia="標楷體" w:hint="eastAsia"/>
          <w:sz w:val="24"/>
        </w:rPr>
      </w:pPr>
      <w:r>
        <w:rPr>
          <w:spacing w:val="-2"/>
          <w:sz w:val="24"/>
        </w:rPr>
        <w:t>(</w:t>
      </w:r>
      <w:r>
        <w:rPr>
          <w:rFonts w:ascii="標楷體" w:eastAsia="標楷體" w:hint="eastAsia"/>
          <w:spacing w:val="-2"/>
          <w:sz w:val="24"/>
        </w:rPr>
        <w:t>二</w:t>
      </w:r>
      <w:r>
        <w:rPr>
          <w:spacing w:val="-2"/>
          <w:sz w:val="24"/>
        </w:rPr>
        <w:t>)</w:t>
      </w:r>
      <w:r>
        <w:rPr>
          <w:rFonts w:ascii="標楷體" w:eastAsia="標楷體" w:hint="eastAsia"/>
          <w:spacing w:val="-2"/>
          <w:sz w:val="24"/>
        </w:rPr>
        <w:t>違反學校規定情節重大，受記大過、休學或退學處分、或觸犯我國法律經判刑</w:t>
      </w:r>
      <w:r>
        <w:rPr>
          <w:rFonts w:ascii="標楷體" w:eastAsia="標楷體" w:hint="eastAsia"/>
          <w:spacing w:val="-4"/>
          <w:sz w:val="24"/>
        </w:rPr>
        <w:t>確定。</w:t>
      </w:r>
    </w:p>
    <w:p>
      <w:pPr>
        <w:spacing w:line="307" w:lineRule="auto" w:before="0"/>
        <w:ind w:left="1658" w:right="1445" w:hanging="480"/>
        <w:jc w:val="left"/>
        <w:rPr>
          <w:rFonts w:ascii="標楷體" w:eastAsia="標楷體" w:hint="eastAsia"/>
          <w:sz w:val="24"/>
        </w:rPr>
      </w:pPr>
      <w:r>
        <w:rPr>
          <w:spacing w:val="-2"/>
          <w:sz w:val="24"/>
        </w:rPr>
        <w:t>(</w:t>
      </w:r>
      <w:r>
        <w:rPr>
          <w:rFonts w:ascii="標楷體" w:eastAsia="標楷體" w:hint="eastAsia"/>
          <w:spacing w:val="-2"/>
          <w:sz w:val="24"/>
        </w:rPr>
        <w:t>三</w:t>
      </w:r>
      <w:r>
        <w:rPr>
          <w:spacing w:val="-2"/>
          <w:sz w:val="24"/>
        </w:rPr>
        <w:t>)</w:t>
      </w:r>
      <w:r>
        <w:rPr>
          <w:rFonts w:ascii="標楷體" w:eastAsia="標楷體" w:hint="eastAsia"/>
          <w:spacing w:val="-2"/>
          <w:sz w:val="24"/>
        </w:rPr>
        <w:t>受獎者入學申請文件或申請獎勵文件若有偽造不實者，應立即撤銷其受獎資格</w:t>
      </w:r>
      <w:r>
        <w:rPr>
          <w:rFonts w:ascii="標楷體" w:eastAsia="標楷體" w:hint="eastAsia"/>
          <w:spacing w:val="-4"/>
          <w:sz w:val="24"/>
        </w:rPr>
        <w:t>及獎勵。</w:t>
      </w:r>
    </w:p>
    <w:p>
      <w:pPr>
        <w:spacing w:line="312" w:lineRule="exact" w:before="0"/>
        <w:ind w:left="1180" w:right="0" w:firstLine="0"/>
        <w:jc w:val="left"/>
        <w:rPr>
          <w:rFonts w:ascii="標楷體" w:eastAsia="標楷體" w:hint="eastAsia"/>
          <w:sz w:val="24"/>
        </w:rPr>
      </w:pPr>
      <w:r>
        <w:rPr>
          <w:sz w:val="24"/>
        </w:rPr>
        <w:t>(</w:t>
      </w:r>
      <w:r>
        <w:rPr>
          <w:rFonts w:ascii="標楷體" w:eastAsia="標楷體" w:hint="eastAsia"/>
          <w:sz w:val="24"/>
        </w:rPr>
        <w:t>四</w:t>
      </w:r>
      <w:r>
        <w:rPr>
          <w:sz w:val="24"/>
        </w:rPr>
        <w:t>)</w:t>
      </w:r>
      <w:r>
        <w:rPr>
          <w:rFonts w:ascii="標楷體" w:eastAsia="標楷體" w:hint="eastAsia"/>
          <w:spacing w:val="-1"/>
          <w:sz w:val="24"/>
        </w:rPr>
        <w:t>依本要點入學者在申請入學時同時以外籍生身分申請入學，且經查證確定。</w:t>
      </w:r>
    </w:p>
    <w:p>
      <w:pPr>
        <w:pStyle w:val="BodyText"/>
        <w:spacing w:before="5"/>
        <w:rPr>
          <w:rFonts w:ascii="標楷體"/>
          <w:sz w:val="20"/>
        </w:rPr>
      </w:pPr>
    </w:p>
    <w:p>
      <w:pPr>
        <w:spacing w:after="0"/>
        <w:rPr>
          <w:rFonts w:ascii="標楷體"/>
          <w:sz w:val="20"/>
        </w:rPr>
        <w:sectPr>
          <w:footerReference w:type="default" r:id="rId21"/>
          <w:pgSz w:w="11910" w:h="16840"/>
          <w:pgMar w:header="0" w:footer="0" w:top="1420" w:bottom="280" w:left="720" w:right="0"/>
        </w:sectPr>
      </w:pPr>
    </w:p>
    <w:p>
      <w:pPr>
        <w:spacing w:before="90"/>
        <w:ind w:left="698" w:right="0" w:firstLine="0"/>
        <w:jc w:val="left"/>
        <w:rPr>
          <w:sz w:val="24"/>
        </w:rPr>
      </w:pPr>
      <w:r>
        <w:rPr>
          <w:sz w:val="24"/>
        </w:rPr>
        <w:t>Article</w:t>
      </w:r>
      <w:r>
        <w:rPr>
          <w:spacing w:val="-4"/>
          <w:sz w:val="24"/>
        </w:rPr>
        <w:t> </w:t>
      </w:r>
      <w:r>
        <w:rPr>
          <w:spacing w:val="-10"/>
          <w:sz w:val="24"/>
        </w:rPr>
        <w:t>6</w:t>
      </w:r>
    </w:p>
    <w:p>
      <w:pPr>
        <w:spacing w:line="240" w:lineRule="auto" w:before="214"/>
        <w:rPr>
          <w:sz w:val="24"/>
        </w:rPr>
      </w:pPr>
      <w:r>
        <w:rPr/>
        <w:br w:type="column"/>
      </w:r>
      <w:r>
        <w:rPr>
          <w:sz w:val="24"/>
        </w:rPr>
      </w:r>
    </w:p>
    <w:p>
      <w:pPr>
        <w:spacing w:line="345" w:lineRule="auto" w:before="0"/>
        <w:ind w:left="75" w:right="1416" w:firstLine="0"/>
        <w:jc w:val="both"/>
        <w:rPr>
          <w:sz w:val="24"/>
        </w:rPr>
      </w:pPr>
      <w:r>
        <w:rPr>
          <w:sz w:val="24"/>
        </w:rPr>
        <w:t>Revocation of Scholarships: If the scholarship recipient has one of the following circumstances, his/her qualification and award shall be immediately revoked.</w:t>
      </w:r>
    </w:p>
    <w:p>
      <w:pPr>
        <w:pStyle w:val="ListParagraph"/>
        <w:numPr>
          <w:ilvl w:val="1"/>
          <w:numId w:val="30"/>
        </w:numPr>
        <w:tabs>
          <w:tab w:pos="478" w:val="left" w:leader="none"/>
        </w:tabs>
        <w:spacing w:line="348" w:lineRule="auto" w:before="5" w:after="0"/>
        <w:ind w:left="75" w:right="1418" w:firstLine="0"/>
        <w:jc w:val="both"/>
        <w:rPr>
          <w:sz w:val="24"/>
        </w:rPr>
      </w:pPr>
      <w:r>
        <w:rPr>
          <w:sz w:val="24"/>
        </w:rPr>
        <w:t>Students whose status is suspension, expulsion, dropping out, expelled from school, or being absent for two weeks without justifiable reasons.</w:t>
      </w:r>
    </w:p>
    <w:p>
      <w:pPr>
        <w:pStyle w:val="ListParagraph"/>
        <w:numPr>
          <w:ilvl w:val="1"/>
          <w:numId w:val="30"/>
        </w:numPr>
        <w:tabs>
          <w:tab w:pos="439" w:val="left" w:leader="none"/>
        </w:tabs>
        <w:spacing w:line="348" w:lineRule="auto" w:before="0" w:after="0"/>
        <w:ind w:left="75" w:right="1416" w:firstLine="0"/>
        <w:jc w:val="both"/>
        <w:rPr>
          <w:sz w:val="24"/>
        </w:rPr>
      </w:pPr>
      <w:r>
        <w:rPr>
          <w:sz w:val="24"/>
        </w:rPr>
        <w:t>Students who violate the University’s regulations and thus receive punishments, such as significant demerits, suspension or withdrawal from the University or are convicted of violating the code(s) of Taiwan.</w:t>
      </w:r>
    </w:p>
    <w:p>
      <w:pPr>
        <w:pStyle w:val="ListParagraph"/>
        <w:numPr>
          <w:ilvl w:val="1"/>
          <w:numId w:val="30"/>
        </w:numPr>
        <w:tabs>
          <w:tab w:pos="454" w:val="left" w:leader="none"/>
        </w:tabs>
        <w:spacing w:line="348" w:lineRule="auto" w:before="0" w:after="0"/>
        <w:ind w:left="75" w:right="1415" w:firstLine="0"/>
        <w:jc w:val="both"/>
        <w:rPr>
          <w:sz w:val="24"/>
        </w:rPr>
      </w:pPr>
      <w:r>
        <w:rPr>
          <w:sz w:val="24"/>
        </w:rPr>
        <w:t>For scholarship recipients’ application documents for admission or scholarship are</w:t>
      </w:r>
      <w:r>
        <w:rPr>
          <w:spacing w:val="-5"/>
          <w:sz w:val="24"/>
        </w:rPr>
        <w:t> </w:t>
      </w:r>
      <w:r>
        <w:rPr>
          <w:sz w:val="24"/>
        </w:rPr>
        <w:t>found</w:t>
      </w:r>
      <w:r>
        <w:rPr>
          <w:spacing w:val="-4"/>
          <w:sz w:val="24"/>
        </w:rPr>
        <w:t> </w:t>
      </w:r>
      <w:r>
        <w:rPr>
          <w:sz w:val="24"/>
        </w:rPr>
        <w:t>to</w:t>
      </w:r>
      <w:r>
        <w:rPr>
          <w:spacing w:val="-4"/>
          <w:sz w:val="24"/>
        </w:rPr>
        <w:t> </w:t>
      </w:r>
      <w:r>
        <w:rPr>
          <w:sz w:val="24"/>
        </w:rPr>
        <w:t>be</w:t>
      </w:r>
      <w:r>
        <w:rPr>
          <w:spacing w:val="-5"/>
          <w:sz w:val="24"/>
        </w:rPr>
        <w:t> </w:t>
      </w:r>
      <w:r>
        <w:rPr>
          <w:sz w:val="24"/>
        </w:rPr>
        <w:t>forged,</w:t>
      </w:r>
      <w:r>
        <w:rPr>
          <w:spacing w:val="-4"/>
          <w:sz w:val="24"/>
        </w:rPr>
        <w:t> </w:t>
      </w:r>
      <w:r>
        <w:rPr>
          <w:sz w:val="24"/>
        </w:rPr>
        <w:t>his/her</w:t>
      </w:r>
      <w:r>
        <w:rPr>
          <w:spacing w:val="-5"/>
          <w:sz w:val="24"/>
        </w:rPr>
        <w:t> </w:t>
      </w:r>
      <w:r>
        <w:rPr>
          <w:sz w:val="24"/>
        </w:rPr>
        <w:t>qualification</w:t>
      </w:r>
      <w:r>
        <w:rPr>
          <w:spacing w:val="-4"/>
          <w:sz w:val="24"/>
        </w:rPr>
        <w:t> </w:t>
      </w:r>
      <w:r>
        <w:rPr>
          <w:sz w:val="24"/>
        </w:rPr>
        <w:t>and</w:t>
      </w:r>
      <w:r>
        <w:rPr>
          <w:spacing w:val="-4"/>
          <w:sz w:val="24"/>
        </w:rPr>
        <w:t> </w:t>
      </w:r>
      <w:r>
        <w:rPr>
          <w:sz w:val="24"/>
        </w:rPr>
        <w:t>award</w:t>
      </w:r>
      <w:r>
        <w:rPr>
          <w:spacing w:val="-4"/>
          <w:sz w:val="24"/>
        </w:rPr>
        <w:t> </w:t>
      </w:r>
      <w:r>
        <w:rPr>
          <w:sz w:val="24"/>
        </w:rPr>
        <w:t>shall</w:t>
      </w:r>
      <w:r>
        <w:rPr>
          <w:spacing w:val="-4"/>
          <w:sz w:val="24"/>
        </w:rPr>
        <w:t> </w:t>
      </w:r>
      <w:r>
        <w:rPr>
          <w:sz w:val="24"/>
        </w:rPr>
        <w:t>be</w:t>
      </w:r>
      <w:r>
        <w:rPr>
          <w:spacing w:val="-5"/>
          <w:sz w:val="24"/>
        </w:rPr>
        <w:t> </w:t>
      </w:r>
      <w:r>
        <w:rPr>
          <w:sz w:val="24"/>
        </w:rPr>
        <w:t>immediately</w:t>
      </w:r>
      <w:r>
        <w:rPr>
          <w:spacing w:val="-4"/>
          <w:sz w:val="24"/>
        </w:rPr>
        <w:t> </w:t>
      </w:r>
      <w:r>
        <w:rPr>
          <w:sz w:val="24"/>
        </w:rPr>
        <w:t>revoked</w:t>
      </w:r>
    </w:p>
    <w:p>
      <w:pPr>
        <w:pStyle w:val="ListParagraph"/>
        <w:numPr>
          <w:ilvl w:val="1"/>
          <w:numId w:val="30"/>
        </w:numPr>
        <w:tabs>
          <w:tab w:pos="432" w:val="left" w:leader="none"/>
        </w:tabs>
        <w:spacing w:line="348" w:lineRule="auto" w:before="0" w:after="0"/>
        <w:ind w:left="75" w:right="1413" w:firstLine="0"/>
        <w:jc w:val="both"/>
        <w:rPr>
          <w:sz w:val="24"/>
        </w:rPr>
      </w:pPr>
      <w:r>
        <w:rPr>
          <w:sz w:val="24"/>
        </w:rPr>
        <w:t>Students</w:t>
      </w:r>
      <w:r>
        <w:rPr>
          <w:spacing w:val="-5"/>
          <w:sz w:val="24"/>
        </w:rPr>
        <w:t> </w:t>
      </w:r>
      <w:r>
        <w:rPr>
          <w:sz w:val="24"/>
        </w:rPr>
        <w:t>are</w:t>
      </w:r>
      <w:r>
        <w:rPr>
          <w:spacing w:val="-6"/>
          <w:sz w:val="24"/>
        </w:rPr>
        <w:t> </w:t>
      </w:r>
      <w:r>
        <w:rPr>
          <w:sz w:val="24"/>
        </w:rPr>
        <w:t>found</w:t>
      </w:r>
      <w:r>
        <w:rPr>
          <w:spacing w:val="-5"/>
          <w:sz w:val="24"/>
        </w:rPr>
        <w:t> </w:t>
      </w:r>
      <w:r>
        <w:rPr>
          <w:sz w:val="24"/>
        </w:rPr>
        <w:t>and</w:t>
      </w:r>
      <w:r>
        <w:rPr>
          <w:spacing w:val="-5"/>
          <w:sz w:val="24"/>
        </w:rPr>
        <w:t> </w:t>
      </w:r>
      <w:r>
        <w:rPr>
          <w:sz w:val="24"/>
        </w:rPr>
        <w:t>confirmed</w:t>
      </w:r>
      <w:r>
        <w:rPr>
          <w:spacing w:val="-5"/>
          <w:sz w:val="24"/>
        </w:rPr>
        <w:t> </w:t>
      </w:r>
      <w:r>
        <w:rPr>
          <w:sz w:val="24"/>
        </w:rPr>
        <w:t>after</w:t>
      </w:r>
      <w:r>
        <w:rPr>
          <w:spacing w:val="-6"/>
          <w:sz w:val="24"/>
        </w:rPr>
        <w:t> </w:t>
      </w:r>
      <w:r>
        <w:rPr>
          <w:sz w:val="24"/>
        </w:rPr>
        <w:t>verification</w:t>
      </w:r>
      <w:r>
        <w:rPr>
          <w:spacing w:val="-5"/>
          <w:sz w:val="24"/>
        </w:rPr>
        <w:t> </w:t>
      </w:r>
      <w:r>
        <w:rPr>
          <w:sz w:val="24"/>
        </w:rPr>
        <w:t>that</w:t>
      </w:r>
      <w:r>
        <w:rPr>
          <w:spacing w:val="-5"/>
          <w:sz w:val="24"/>
        </w:rPr>
        <w:t> </w:t>
      </w:r>
      <w:r>
        <w:rPr>
          <w:sz w:val="24"/>
        </w:rPr>
        <w:t>they</w:t>
      </w:r>
      <w:r>
        <w:rPr>
          <w:spacing w:val="-5"/>
          <w:sz w:val="24"/>
        </w:rPr>
        <w:t> </w:t>
      </w:r>
      <w:r>
        <w:rPr>
          <w:sz w:val="24"/>
        </w:rPr>
        <w:t>apply</w:t>
      </w:r>
      <w:r>
        <w:rPr>
          <w:spacing w:val="-5"/>
          <w:sz w:val="24"/>
        </w:rPr>
        <w:t> </w:t>
      </w:r>
      <w:r>
        <w:rPr>
          <w:sz w:val="24"/>
        </w:rPr>
        <w:t>for</w:t>
      </w:r>
      <w:r>
        <w:rPr>
          <w:spacing w:val="-6"/>
          <w:sz w:val="24"/>
        </w:rPr>
        <w:t> </w:t>
      </w:r>
      <w:r>
        <w:rPr>
          <w:sz w:val="24"/>
        </w:rPr>
        <w:t>admission based on these Regulations while applying for admission as an international student at the same time.</w:t>
      </w:r>
    </w:p>
    <w:p>
      <w:pPr>
        <w:spacing w:after="0" w:line="348" w:lineRule="auto"/>
        <w:jc w:val="both"/>
        <w:rPr>
          <w:sz w:val="24"/>
        </w:rPr>
        <w:sectPr>
          <w:type w:val="continuous"/>
          <w:pgSz w:w="11910" w:h="16840"/>
          <w:pgMar w:header="0" w:footer="0" w:top="1100" w:bottom="280" w:left="720" w:right="0"/>
          <w:cols w:num="2" w:equalWidth="0">
            <w:col w:w="1544" w:space="40"/>
            <w:col w:w="9606"/>
          </w:cols>
        </w:sectPr>
      </w:pPr>
    </w:p>
    <w:p>
      <w:pPr>
        <w:pStyle w:val="BodyText"/>
        <w:spacing w:before="9"/>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七、本要點經行政會議通過，陳請校長核定後施行，修正時亦同。</w:t>
      </w:r>
    </w:p>
    <w:p>
      <w:pPr>
        <w:pStyle w:val="BodyText"/>
        <w:spacing w:before="12"/>
        <w:rPr>
          <w:rFonts w:ascii="標楷體"/>
          <w:sz w:val="20"/>
        </w:rPr>
      </w:pPr>
    </w:p>
    <w:p>
      <w:pPr>
        <w:spacing w:after="0"/>
        <w:rPr>
          <w:rFonts w:ascii="標楷體"/>
          <w:sz w:val="20"/>
        </w:rPr>
        <w:sectPr>
          <w:type w:val="continuous"/>
          <w:pgSz w:w="11910" w:h="16840"/>
          <w:pgMar w:header="0" w:footer="0" w:top="1100" w:bottom="280" w:left="720" w:right="0"/>
        </w:sectPr>
      </w:pPr>
    </w:p>
    <w:p>
      <w:pPr>
        <w:spacing w:before="90"/>
        <w:ind w:left="698" w:right="0" w:firstLine="0"/>
        <w:jc w:val="left"/>
        <w:rPr>
          <w:sz w:val="24"/>
        </w:rPr>
      </w:pPr>
      <w:r>
        <w:rPr>
          <w:sz w:val="24"/>
        </w:rPr>
        <w:t>Article</w:t>
      </w:r>
      <w:r>
        <w:rPr>
          <w:spacing w:val="-4"/>
          <w:sz w:val="24"/>
        </w:rPr>
        <w:t> </w:t>
      </w:r>
      <w:r>
        <w:rPr>
          <w:spacing w:val="-10"/>
          <w:sz w:val="24"/>
        </w:rPr>
        <w:t>7</w:t>
      </w:r>
    </w:p>
    <w:p>
      <w:pPr>
        <w:spacing w:line="240" w:lineRule="auto" w:before="212"/>
        <w:rPr>
          <w:sz w:val="24"/>
        </w:rPr>
      </w:pPr>
      <w:r>
        <w:rPr/>
        <w:br w:type="column"/>
      </w:r>
      <w:r>
        <w:rPr>
          <w:sz w:val="24"/>
        </w:rPr>
      </w:r>
    </w:p>
    <w:p>
      <w:pPr>
        <w:spacing w:line="348" w:lineRule="auto" w:before="0"/>
        <w:ind w:left="75" w:right="1414" w:firstLine="0"/>
        <w:jc w:val="both"/>
        <w:rPr>
          <w:sz w:val="24"/>
        </w:rPr>
      </w:pPr>
      <w:r>
        <w:rPr>
          <w:sz w:val="24"/>
        </w:rPr>
        <w:t>These</w:t>
      </w:r>
      <w:r>
        <w:rPr>
          <w:spacing w:val="-15"/>
          <w:sz w:val="24"/>
        </w:rPr>
        <w:t> </w:t>
      </w:r>
      <w:r>
        <w:rPr>
          <w:sz w:val="24"/>
        </w:rPr>
        <w:t>Regulations</w:t>
      </w:r>
      <w:r>
        <w:rPr>
          <w:spacing w:val="-15"/>
          <w:sz w:val="24"/>
        </w:rPr>
        <w:t> </w:t>
      </w:r>
      <w:r>
        <w:rPr>
          <w:sz w:val="24"/>
        </w:rPr>
        <w:t>shall</w:t>
      </w:r>
      <w:r>
        <w:rPr>
          <w:spacing w:val="-15"/>
          <w:sz w:val="24"/>
        </w:rPr>
        <w:t> </w:t>
      </w:r>
      <w:r>
        <w:rPr>
          <w:sz w:val="24"/>
        </w:rPr>
        <w:t>be</w:t>
      </w:r>
      <w:r>
        <w:rPr>
          <w:spacing w:val="-15"/>
          <w:sz w:val="24"/>
        </w:rPr>
        <w:t> </w:t>
      </w:r>
      <w:r>
        <w:rPr>
          <w:sz w:val="24"/>
        </w:rPr>
        <w:t>passed</w:t>
      </w:r>
      <w:r>
        <w:rPr>
          <w:spacing w:val="-14"/>
          <w:sz w:val="24"/>
        </w:rPr>
        <w:t> </w:t>
      </w:r>
      <w:r>
        <w:rPr>
          <w:sz w:val="24"/>
        </w:rPr>
        <w:t>by</w:t>
      </w:r>
      <w:r>
        <w:rPr>
          <w:spacing w:val="-15"/>
          <w:sz w:val="24"/>
        </w:rPr>
        <w:t> </w:t>
      </w:r>
      <w:r>
        <w:rPr>
          <w:sz w:val="24"/>
        </w:rPr>
        <w:t>the</w:t>
      </w:r>
      <w:r>
        <w:rPr>
          <w:spacing w:val="-13"/>
          <w:sz w:val="24"/>
        </w:rPr>
        <w:t> </w:t>
      </w:r>
      <w:r>
        <w:rPr>
          <w:sz w:val="24"/>
        </w:rPr>
        <w:t>Administrative</w:t>
      </w:r>
      <w:r>
        <w:rPr>
          <w:spacing w:val="-15"/>
          <w:sz w:val="24"/>
        </w:rPr>
        <w:t> </w:t>
      </w:r>
      <w:r>
        <w:rPr>
          <w:sz w:val="24"/>
        </w:rPr>
        <w:t>Meeting</w:t>
      </w:r>
      <w:r>
        <w:rPr>
          <w:spacing w:val="-15"/>
          <w:sz w:val="24"/>
        </w:rPr>
        <w:t> </w:t>
      </w:r>
      <w:r>
        <w:rPr>
          <w:sz w:val="24"/>
        </w:rPr>
        <w:t>and</w:t>
      </w:r>
      <w:r>
        <w:rPr>
          <w:spacing w:val="-14"/>
          <w:sz w:val="24"/>
        </w:rPr>
        <w:t> </w:t>
      </w:r>
      <w:r>
        <w:rPr>
          <w:sz w:val="24"/>
        </w:rPr>
        <w:t>take</w:t>
      </w:r>
      <w:r>
        <w:rPr>
          <w:spacing w:val="-15"/>
          <w:sz w:val="24"/>
        </w:rPr>
        <w:t> </w:t>
      </w:r>
      <w:r>
        <w:rPr>
          <w:sz w:val="24"/>
        </w:rPr>
        <w:t>force</w:t>
      </w:r>
      <w:r>
        <w:rPr>
          <w:spacing w:val="-15"/>
          <w:sz w:val="24"/>
        </w:rPr>
        <w:t> </w:t>
      </w:r>
      <w:r>
        <w:rPr>
          <w:sz w:val="24"/>
        </w:rPr>
        <w:t>upon approval by the President. The same procedure shall apply when these Regulations are amended.</w:t>
      </w:r>
    </w:p>
    <w:p>
      <w:pPr>
        <w:spacing w:after="0" w:line="348" w:lineRule="auto"/>
        <w:jc w:val="both"/>
        <w:rPr>
          <w:sz w:val="24"/>
        </w:rPr>
        <w:sectPr>
          <w:type w:val="continuous"/>
          <w:pgSz w:w="11910" w:h="16840"/>
          <w:pgMar w:header="0" w:footer="0" w:top="1100" w:bottom="280" w:left="720" w:right="0"/>
          <w:cols w:num="2" w:equalWidth="0">
            <w:col w:w="1544" w:space="40"/>
            <w:col w:w="9606"/>
          </w:cols>
        </w:sectPr>
      </w:pPr>
    </w:p>
    <w:p>
      <w:pPr>
        <w:spacing w:before="47"/>
        <w:ind w:left="1711" w:right="0" w:firstLine="0"/>
        <w:jc w:val="left"/>
        <w:rPr>
          <w:rFonts w:ascii="標楷體" w:eastAsia="標楷體" w:hint="eastAsia"/>
          <w:b/>
          <w:sz w:val="32"/>
        </w:rPr>
      </w:pPr>
      <w:bookmarkStart w:name="9. 國立高雄科技大學研究所優秀僑生獎學金作業須知(完稿)" w:id="8"/>
      <w:bookmarkEnd w:id="8"/>
      <w:r>
        <w:rPr/>
      </w:r>
      <w:r>
        <w:rPr>
          <w:rFonts w:ascii="標楷體" w:eastAsia="標楷體" w:hint="eastAsia"/>
          <w:b/>
          <w:spacing w:val="-5"/>
          <w:sz w:val="32"/>
        </w:rPr>
        <w:t>國立高雄科技大學研究所優秀僑生獎學金作業須知</w:t>
      </w:r>
    </w:p>
    <w:p>
      <w:pPr>
        <w:pStyle w:val="Heading1"/>
        <w:spacing w:line="307" w:lineRule="auto" w:before="182"/>
        <w:ind w:left="1065" w:right="1732" w:firstLine="712"/>
      </w:pPr>
      <w:r>
        <w:rPr/>
        <w:t>National Kaohsiung University of Science and Technology Notice</w:t>
      </w:r>
      <w:r>
        <w:rPr>
          <w:spacing w:val="-4"/>
        </w:rPr>
        <w:t> </w:t>
      </w:r>
      <w:r>
        <w:rPr/>
        <w:t>on</w:t>
      </w:r>
      <w:r>
        <w:rPr>
          <w:spacing w:val="-4"/>
        </w:rPr>
        <w:t> </w:t>
      </w:r>
      <w:r>
        <w:rPr/>
        <w:t>the</w:t>
      </w:r>
      <w:r>
        <w:rPr>
          <w:spacing w:val="-6"/>
        </w:rPr>
        <w:t> </w:t>
      </w:r>
      <w:r>
        <w:rPr/>
        <w:t>Outstanding</w:t>
      </w:r>
      <w:r>
        <w:rPr>
          <w:spacing w:val="-3"/>
        </w:rPr>
        <w:t> </w:t>
      </w:r>
      <w:r>
        <w:rPr/>
        <w:t>Scholarship</w:t>
      </w:r>
      <w:r>
        <w:rPr>
          <w:spacing w:val="-4"/>
        </w:rPr>
        <w:t> </w:t>
      </w:r>
      <w:r>
        <w:rPr/>
        <w:t>for</w:t>
      </w:r>
      <w:r>
        <w:rPr>
          <w:spacing w:val="-9"/>
        </w:rPr>
        <w:t> </w:t>
      </w:r>
      <w:r>
        <w:rPr/>
        <w:t>Overseas</w:t>
      </w:r>
      <w:r>
        <w:rPr>
          <w:spacing w:val="-3"/>
        </w:rPr>
        <w:t> </w:t>
      </w:r>
      <w:r>
        <w:rPr/>
        <w:t>Chinese</w:t>
      </w:r>
      <w:r>
        <w:rPr>
          <w:spacing w:val="-6"/>
        </w:rPr>
        <w:t> </w:t>
      </w:r>
      <w:r>
        <w:rPr/>
        <w:t>Students</w:t>
      </w:r>
    </w:p>
    <w:p>
      <w:pPr>
        <w:spacing w:before="225"/>
        <w:ind w:left="5416" w:right="0" w:firstLine="0"/>
        <w:jc w:val="left"/>
        <w:rPr>
          <w:rFonts w:ascii="標楷體" w:eastAsia="標楷體" w:hint="eastAsia"/>
          <w:sz w:val="20"/>
        </w:rPr>
      </w:pPr>
      <w:r>
        <w:rPr>
          <w:rFonts w:ascii="標楷體" w:eastAsia="標楷體" w:hint="eastAsia"/>
          <w:spacing w:val="-2"/>
          <w:sz w:val="20"/>
        </w:rPr>
        <w:t>108</w:t>
      </w:r>
      <w:r>
        <w:rPr>
          <w:rFonts w:ascii="標楷體" w:eastAsia="標楷體" w:hint="eastAsia"/>
          <w:spacing w:val="-34"/>
          <w:sz w:val="20"/>
        </w:rPr>
        <w:t> 年 </w:t>
      </w:r>
      <w:r>
        <w:rPr>
          <w:rFonts w:ascii="標楷體" w:eastAsia="標楷體" w:hint="eastAsia"/>
          <w:spacing w:val="-2"/>
          <w:sz w:val="20"/>
        </w:rPr>
        <w:t>7</w:t>
      </w:r>
      <w:r>
        <w:rPr>
          <w:rFonts w:ascii="標楷體" w:eastAsia="標楷體" w:hint="eastAsia"/>
          <w:spacing w:val="-34"/>
          <w:sz w:val="20"/>
        </w:rPr>
        <w:t> 月 </w:t>
      </w:r>
      <w:r>
        <w:rPr>
          <w:rFonts w:ascii="標楷體" w:eastAsia="標楷體" w:hint="eastAsia"/>
          <w:spacing w:val="-2"/>
          <w:sz w:val="20"/>
        </w:rPr>
        <w:t>17</w:t>
      </w:r>
      <w:r>
        <w:rPr>
          <w:rFonts w:ascii="標楷體" w:eastAsia="標楷體" w:hint="eastAsia"/>
          <w:spacing w:val="-33"/>
          <w:sz w:val="20"/>
        </w:rPr>
        <w:t> 日 </w:t>
      </w:r>
      <w:r>
        <w:rPr>
          <w:rFonts w:ascii="標楷體" w:eastAsia="標楷體" w:hint="eastAsia"/>
          <w:spacing w:val="-2"/>
          <w:sz w:val="20"/>
        </w:rPr>
        <w:t>108</w:t>
      </w:r>
      <w:r>
        <w:rPr>
          <w:rFonts w:ascii="標楷體" w:eastAsia="標楷體" w:hint="eastAsia"/>
          <w:spacing w:val="-18"/>
          <w:sz w:val="20"/>
        </w:rPr>
        <w:t> 學年度第 </w:t>
      </w:r>
      <w:r>
        <w:rPr>
          <w:rFonts w:ascii="標楷體" w:eastAsia="標楷體" w:hint="eastAsia"/>
          <w:spacing w:val="-2"/>
          <w:sz w:val="20"/>
        </w:rPr>
        <w:t>13</w:t>
      </w:r>
      <w:r>
        <w:rPr>
          <w:rFonts w:ascii="標楷體" w:eastAsia="標楷體" w:hint="eastAsia"/>
          <w:spacing w:val="-10"/>
          <w:sz w:val="20"/>
        </w:rPr>
        <w:t> 次行政會議通過</w:t>
      </w:r>
    </w:p>
    <w:p>
      <w:pPr>
        <w:pStyle w:val="BodyText"/>
        <w:spacing w:before="10"/>
        <w:rPr>
          <w:rFonts w:ascii="標楷體"/>
          <w:sz w:val="20"/>
        </w:rPr>
      </w:pPr>
    </w:p>
    <w:p>
      <w:pPr>
        <w:spacing w:before="0"/>
        <w:ind w:left="5419" w:right="0" w:firstLine="0"/>
        <w:jc w:val="left"/>
        <w:rPr>
          <w:sz w:val="18"/>
        </w:rPr>
      </w:pPr>
      <w:r>
        <w:rPr>
          <w:sz w:val="18"/>
        </w:rPr>
        <w:t>Passed</w:t>
      </w:r>
      <w:r>
        <w:rPr>
          <w:spacing w:val="-1"/>
          <w:sz w:val="18"/>
        </w:rPr>
        <w:t> </w:t>
      </w:r>
      <w:r>
        <w:rPr>
          <w:sz w:val="18"/>
        </w:rPr>
        <w:t>by</w:t>
      </w:r>
      <w:r>
        <w:rPr>
          <w:spacing w:val="-1"/>
          <w:sz w:val="18"/>
        </w:rPr>
        <w:t> </w:t>
      </w:r>
      <w:r>
        <w:rPr>
          <w:sz w:val="18"/>
        </w:rPr>
        <w:t>the</w:t>
      </w:r>
      <w:r>
        <w:rPr>
          <w:spacing w:val="-3"/>
          <w:sz w:val="18"/>
        </w:rPr>
        <w:t> </w:t>
      </w:r>
      <w:r>
        <w:rPr>
          <w:sz w:val="18"/>
        </w:rPr>
        <w:t>13</w:t>
      </w:r>
      <w:r>
        <w:rPr>
          <w:sz w:val="18"/>
          <w:vertAlign w:val="superscript"/>
        </w:rPr>
        <w:t>th</w:t>
      </w:r>
      <w:r>
        <w:rPr>
          <w:spacing w:val="-10"/>
          <w:sz w:val="18"/>
          <w:vertAlign w:val="baseline"/>
        </w:rPr>
        <w:t> </w:t>
      </w:r>
      <w:r>
        <w:rPr>
          <w:sz w:val="18"/>
          <w:vertAlign w:val="baseline"/>
        </w:rPr>
        <w:t>Administrative</w:t>
      </w:r>
      <w:r>
        <w:rPr>
          <w:spacing w:val="-3"/>
          <w:sz w:val="18"/>
          <w:vertAlign w:val="baseline"/>
        </w:rPr>
        <w:t> </w:t>
      </w:r>
      <w:r>
        <w:rPr>
          <w:sz w:val="18"/>
          <w:vertAlign w:val="baseline"/>
        </w:rPr>
        <w:t>Meeting</w:t>
      </w:r>
      <w:r>
        <w:rPr>
          <w:spacing w:val="-3"/>
          <w:sz w:val="18"/>
          <w:vertAlign w:val="baseline"/>
        </w:rPr>
        <w:t> </w:t>
      </w:r>
      <w:r>
        <w:rPr>
          <w:sz w:val="18"/>
          <w:vertAlign w:val="baseline"/>
        </w:rPr>
        <w:t>on</w:t>
      </w:r>
      <w:r>
        <w:rPr>
          <w:spacing w:val="-1"/>
          <w:sz w:val="18"/>
          <w:vertAlign w:val="baseline"/>
        </w:rPr>
        <w:t> </w:t>
      </w:r>
      <w:r>
        <w:rPr>
          <w:sz w:val="18"/>
          <w:vertAlign w:val="baseline"/>
        </w:rPr>
        <w:t>July</w:t>
      </w:r>
      <w:r>
        <w:rPr>
          <w:spacing w:val="-1"/>
          <w:sz w:val="18"/>
          <w:vertAlign w:val="baseline"/>
        </w:rPr>
        <w:t> </w:t>
      </w:r>
      <w:r>
        <w:rPr>
          <w:sz w:val="18"/>
          <w:vertAlign w:val="baseline"/>
        </w:rPr>
        <w:t>17,</w:t>
      </w:r>
      <w:r>
        <w:rPr>
          <w:spacing w:val="-3"/>
          <w:sz w:val="18"/>
          <w:vertAlign w:val="baseline"/>
        </w:rPr>
        <w:t> </w:t>
      </w:r>
      <w:r>
        <w:rPr>
          <w:spacing w:val="-4"/>
          <w:sz w:val="18"/>
          <w:vertAlign w:val="baseline"/>
        </w:rPr>
        <w:t>2019.</w:t>
      </w:r>
    </w:p>
    <w:p>
      <w:pPr>
        <w:pStyle w:val="BodyText"/>
        <w:spacing w:before="147"/>
        <w:rPr>
          <w:sz w:val="18"/>
        </w:rPr>
      </w:pPr>
    </w:p>
    <w:p>
      <w:pPr>
        <w:spacing w:line="307" w:lineRule="auto" w:before="1"/>
        <w:ind w:left="1178" w:right="1607" w:hanging="480"/>
        <w:jc w:val="both"/>
        <w:rPr>
          <w:rFonts w:ascii="標楷體" w:eastAsia="標楷體" w:hint="eastAsia"/>
          <w:sz w:val="24"/>
        </w:rPr>
      </w:pPr>
      <w:r>
        <w:rPr>
          <w:rFonts w:ascii="標楷體" w:eastAsia="標楷體" w:hint="eastAsia"/>
          <w:spacing w:val="-2"/>
          <w:sz w:val="24"/>
        </w:rPr>
        <w:t>一、為鼓勵優秀橋生來校就讀，依據「教育部補助大學校院設置研究所優秀僑生獎學</w:t>
      </w:r>
      <w:r>
        <w:rPr>
          <w:rFonts w:ascii="標楷體" w:eastAsia="標楷體" w:hint="eastAsia"/>
          <w:spacing w:val="-14"/>
          <w:sz w:val="24"/>
        </w:rPr>
        <w:t>金作業要點」，訂定國立高雄科技大學研究所優秀僑生獎學金作業須知(以下簡稱</w:t>
      </w:r>
      <w:r>
        <w:rPr>
          <w:rFonts w:ascii="標楷體" w:eastAsia="標楷體" w:hint="eastAsia"/>
          <w:spacing w:val="-2"/>
          <w:sz w:val="24"/>
        </w:rPr>
        <w:t>本須知)。</w:t>
      </w:r>
    </w:p>
    <w:p>
      <w:pPr>
        <w:spacing w:line="348" w:lineRule="auto" w:before="275"/>
        <w:ind w:left="1730" w:right="1414" w:hanging="1032"/>
        <w:jc w:val="both"/>
        <w:rPr>
          <w:sz w:val="24"/>
        </w:rPr>
      </w:pPr>
      <w:r>
        <w:rPr>
          <w:sz w:val="24"/>
        </w:rPr>
        <w:t>Article</w:t>
      </w:r>
      <w:r>
        <w:rPr>
          <w:spacing w:val="-3"/>
          <w:sz w:val="24"/>
        </w:rPr>
        <w:t> </w:t>
      </w:r>
      <w:r>
        <w:rPr>
          <w:sz w:val="24"/>
        </w:rPr>
        <w:t>1</w:t>
      </w:r>
      <w:r>
        <w:rPr>
          <w:spacing w:val="40"/>
          <w:sz w:val="24"/>
        </w:rPr>
        <w:t> </w:t>
      </w:r>
      <w:r>
        <w:rPr>
          <w:sz w:val="24"/>
        </w:rPr>
        <w:t>The Notice on the Outstanding Scholarships for Outstanding Overseas Chinese Students (hereinafter referred to as “the Notice”) is adopted by the National Kaohsiung University of Science and Technology (hereinafter referred to as “the University”) to encourage outstanding Overseas Chinese Students to study at the </w:t>
      </w:r>
      <w:r>
        <w:rPr>
          <w:spacing w:val="-2"/>
          <w:sz w:val="24"/>
        </w:rPr>
        <w:t>University.</w:t>
      </w:r>
    </w:p>
    <w:p>
      <w:pPr>
        <w:pStyle w:val="BodyText"/>
        <w:spacing w:before="8"/>
        <w:rPr>
          <w:sz w:val="24"/>
        </w:rPr>
      </w:pPr>
    </w:p>
    <w:p>
      <w:pPr>
        <w:spacing w:before="0"/>
        <w:ind w:left="698" w:right="0" w:firstLine="0"/>
        <w:jc w:val="left"/>
        <w:rPr>
          <w:rFonts w:ascii="標楷體" w:eastAsia="標楷體" w:hint="eastAsia"/>
          <w:sz w:val="24"/>
        </w:rPr>
      </w:pPr>
      <w:r>
        <w:rPr>
          <w:rFonts w:ascii="標楷體" w:eastAsia="標楷體" w:hint="eastAsia"/>
          <w:spacing w:val="-2"/>
          <w:sz w:val="24"/>
        </w:rPr>
        <w:t>二、申請資格：</w:t>
      </w:r>
    </w:p>
    <w:p>
      <w:pPr>
        <w:spacing w:before="89"/>
        <w:ind w:left="1178" w:right="0" w:firstLine="0"/>
        <w:jc w:val="left"/>
        <w:rPr>
          <w:rFonts w:ascii="標楷體" w:eastAsia="標楷體" w:hint="eastAsia"/>
          <w:sz w:val="24"/>
        </w:rPr>
      </w:pPr>
      <w:r>
        <w:rPr>
          <w:rFonts w:ascii="標楷體" w:eastAsia="標楷體" w:hint="eastAsia"/>
          <w:spacing w:val="-1"/>
          <w:sz w:val="24"/>
        </w:rPr>
        <w:t>(一)依僑生回國就學及輔導辦法，來臺就讀本校研究所之優秀僑生。</w:t>
      </w:r>
    </w:p>
    <w:p>
      <w:pPr>
        <w:spacing w:line="307" w:lineRule="auto" w:before="89"/>
        <w:ind w:left="1658" w:right="1487" w:hanging="480"/>
        <w:jc w:val="left"/>
        <w:rPr>
          <w:rFonts w:ascii="標楷體" w:eastAsia="標楷體" w:hint="eastAsia"/>
          <w:sz w:val="24"/>
        </w:rPr>
      </w:pPr>
      <w:r>
        <w:rPr>
          <w:rFonts w:ascii="標楷體" w:eastAsia="標楷體" w:hint="eastAsia"/>
          <w:spacing w:val="-2"/>
          <w:sz w:val="24"/>
        </w:rPr>
        <w:t>(二)在本校具有研究所正式學籍(不含延修生)，且已修滿一學期以上(含直升博士</w:t>
      </w:r>
      <w:r>
        <w:rPr>
          <w:rFonts w:ascii="標楷體" w:eastAsia="標楷體" w:hint="eastAsia"/>
          <w:spacing w:val="-4"/>
          <w:sz w:val="24"/>
        </w:rPr>
        <w:t>班)者。</w:t>
      </w:r>
    </w:p>
    <w:p>
      <w:pPr>
        <w:spacing w:line="307" w:lineRule="auto" w:before="0"/>
        <w:ind w:left="1658" w:right="1847" w:hanging="480"/>
        <w:jc w:val="left"/>
        <w:rPr>
          <w:rFonts w:ascii="標楷體" w:eastAsia="標楷體" w:hint="eastAsia"/>
          <w:sz w:val="24"/>
        </w:rPr>
      </w:pPr>
      <w:r>
        <w:rPr>
          <w:rFonts w:ascii="標楷體" w:eastAsia="標楷體" w:hint="eastAsia"/>
          <w:spacing w:val="-2"/>
          <w:sz w:val="24"/>
        </w:rPr>
        <w:t>(三)就讀期滿一學期，學業平均成績七十五分以上及操行成績平均八十分以上</w:t>
      </w:r>
      <w:r>
        <w:rPr>
          <w:rFonts w:ascii="標楷體" w:eastAsia="標楷體" w:hint="eastAsia"/>
          <w:spacing w:val="-6"/>
          <w:sz w:val="24"/>
        </w:rPr>
        <w:t>者。</w:t>
      </w:r>
    </w:p>
    <w:p>
      <w:pPr>
        <w:pStyle w:val="BodyText"/>
        <w:spacing w:before="2"/>
        <w:rPr>
          <w:rFonts w:ascii="標楷體"/>
          <w:sz w:val="14"/>
        </w:rPr>
      </w:pPr>
    </w:p>
    <w:p>
      <w:pPr>
        <w:spacing w:after="0"/>
        <w:rPr>
          <w:rFonts w:ascii="標楷體"/>
          <w:sz w:val="14"/>
        </w:rPr>
        <w:sectPr>
          <w:footerReference w:type="default" r:id="rId22"/>
          <w:pgSz w:w="11910" w:h="16840"/>
          <w:pgMar w:header="0" w:footer="0" w:top="1520" w:bottom="280" w:left="720" w:right="0"/>
        </w:sectPr>
      </w:pPr>
    </w:p>
    <w:p>
      <w:pPr>
        <w:spacing w:before="90"/>
        <w:ind w:left="698" w:right="0" w:firstLine="0"/>
        <w:jc w:val="left"/>
        <w:rPr>
          <w:sz w:val="24"/>
        </w:rPr>
      </w:pPr>
      <w:r>
        <w:rPr>
          <w:sz w:val="24"/>
        </w:rPr>
        <w:t>Article</w:t>
      </w:r>
      <w:r>
        <w:rPr>
          <w:spacing w:val="-4"/>
          <w:sz w:val="24"/>
        </w:rPr>
        <w:t> </w:t>
      </w:r>
      <w:r>
        <w:rPr>
          <w:spacing w:val="-10"/>
          <w:sz w:val="24"/>
        </w:rPr>
        <w:t>2</w:t>
      </w:r>
    </w:p>
    <w:p>
      <w:pPr>
        <w:spacing w:line="240" w:lineRule="auto" w:before="214"/>
        <w:rPr>
          <w:sz w:val="24"/>
        </w:rPr>
      </w:pPr>
      <w:r>
        <w:rPr/>
        <w:br w:type="column"/>
      </w:r>
      <w:r>
        <w:rPr>
          <w:sz w:val="24"/>
        </w:rPr>
      </w:r>
    </w:p>
    <w:p>
      <w:pPr>
        <w:spacing w:before="1"/>
        <w:ind w:left="108" w:right="0" w:firstLine="0"/>
        <w:jc w:val="left"/>
        <w:rPr>
          <w:sz w:val="24"/>
        </w:rPr>
      </w:pPr>
      <w:r>
        <w:rPr>
          <w:spacing w:val="-2"/>
          <w:sz w:val="24"/>
        </w:rPr>
        <w:t>Eligibility:</w:t>
      </w:r>
    </w:p>
    <w:p>
      <w:pPr>
        <w:pStyle w:val="ListParagraph"/>
        <w:numPr>
          <w:ilvl w:val="1"/>
          <w:numId w:val="31"/>
        </w:numPr>
        <w:tabs>
          <w:tab w:pos="552" w:val="left" w:leader="none"/>
        </w:tabs>
        <w:spacing w:line="348" w:lineRule="auto" w:before="124" w:after="0"/>
        <w:ind w:left="75" w:right="1416" w:firstLine="0"/>
        <w:jc w:val="both"/>
        <w:rPr>
          <w:sz w:val="24"/>
        </w:rPr>
      </w:pPr>
      <w:r>
        <w:rPr>
          <w:sz w:val="24"/>
        </w:rPr>
        <w:t>Outstanding Overseas Chinese Students who study in the University's postgraduate program(s) according to Regulations Regarding Study and Counseling Assistance for Overseas Chinese Students in Taiwan.</w:t>
      </w:r>
    </w:p>
    <w:p>
      <w:pPr>
        <w:pStyle w:val="ListParagraph"/>
        <w:numPr>
          <w:ilvl w:val="1"/>
          <w:numId w:val="31"/>
        </w:numPr>
        <w:tabs>
          <w:tab w:pos="435" w:val="left" w:leader="none"/>
        </w:tabs>
        <w:spacing w:line="348" w:lineRule="auto" w:before="0" w:after="0"/>
        <w:ind w:left="75" w:right="1413" w:firstLine="0"/>
        <w:jc w:val="both"/>
        <w:rPr>
          <w:sz w:val="24"/>
        </w:rPr>
      </w:pPr>
      <w:r>
        <w:rPr>
          <w:sz w:val="24"/>
        </w:rPr>
        <w:t>Those who have the official graduate student status in the University (excluding extension</w:t>
      </w:r>
      <w:r>
        <w:rPr>
          <w:spacing w:val="-15"/>
          <w:sz w:val="24"/>
        </w:rPr>
        <w:t> </w:t>
      </w:r>
      <w:r>
        <w:rPr>
          <w:sz w:val="24"/>
        </w:rPr>
        <w:t>students)</w:t>
      </w:r>
      <w:r>
        <w:rPr>
          <w:spacing w:val="-15"/>
          <w:sz w:val="24"/>
        </w:rPr>
        <w:t> </w:t>
      </w:r>
      <w:r>
        <w:rPr>
          <w:sz w:val="24"/>
        </w:rPr>
        <w:t>and</w:t>
      </w:r>
      <w:r>
        <w:rPr>
          <w:spacing w:val="-15"/>
          <w:sz w:val="24"/>
        </w:rPr>
        <w:t> </w:t>
      </w:r>
      <w:r>
        <w:rPr>
          <w:sz w:val="24"/>
        </w:rPr>
        <w:t>have</w:t>
      </w:r>
      <w:r>
        <w:rPr>
          <w:spacing w:val="-15"/>
          <w:sz w:val="24"/>
        </w:rPr>
        <w:t> </w:t>
      </w:r>
      <w:r>
        <w:rPr>
          <w:sz w:val="24"/>
        </w:rPr>
        <w:t>completed</w:t>
      </w:r>
      <w:r>
        <w:rPr>
          <w:spacing w:val="-15"/>
          <w:sz w:val="24"/>
        </w:rPr>
        <w:t> </w:t>
      </w:r>
      <w:r>
        <w:rPr>
          <w:sz w:val="24"/>
        </w:rPr>
        <w:t>more</w:t>
      </w:r>
      <w:r>
        <w:rPr>
          <w:spacing w:val="-15"/>
          <w:sz w:val="24"/>
        </w:rPr>
        <w:t> </w:t>
      </w:r>
      <w:r>
        <w:rPr>
          <w:sz w:val="24"/>
        </w:rPr>
        <w:t>than</w:t>
      </w:r>
      <w:r>
        <w:rPr>
          <w:spacing w:val="-15"/>
          <w:sz w:val="24"/>
        </w:rPr>
        <w:t> </w:t>
      </w:r>
      <w:r>
        <w:rPr>
          <w:sz w:val="24"/>
        </w:rPr>
        <w:t>one</w:t>
      </w:r>
      <w:r>
        <w:rPr>
          <w:spacing w:val="-15"/>
          <w:sz w:val="24"/>
        </w:rPr>
        <w:t> </w:t>
      </w:r>
      <w:r>
        <w:rPr>
          <w:sz w:val="24"/>
        </w:rPr>
        <w:t>semester</w:t>
      </w:r>
      <w:r>
        <w:rPr>
          <w:spacing w:val="-15"/>
          <w:sz w:val="24"/>
        </w:rPr>
        <w:t> </w:t>
      </w:r>
      <w:r>
        <w:rPr>
          <w:sz w:val="24"/>
        </w:rPr>
        <w:t>(including</w:t>
      </w:r>
      <w:r>
        <w:rPr>
          <w:spacing w:val="-15"/>
          <w:sz w:val="24"/>
        </w:rPr>
        <w:t> </w:t>
      </w:r>
      <w:r>
        <w:rPr>
          <w:sz w:val="24"/>
        </w:rPr>
        <w:t>those</w:t>
      </w:r>
      <w:r>
        <w:rPr>
          <w:spacing w:val="-15"/>
          <w:sz w:val="24"/>
        </w:rPr>
        <w:t> </w:t>
      </w:r>
      <w:r>
        <w:rPr>
          <w:sz w:val="24"/>
        </w:rPr>
        <w:t>who directly continue studying in the doctoral program in the University after finishing master’s degree in the University)</w:t>
      </w:r>
    </w:p>
    <w:p>
      <w:pPr>
        <w:pStyle w:val="ListParagraph"/>
        <w:numPr>
          <w:ilvl w:val="1"/>
          <w:numId w:val="31"/>
        </w:numPr>
        <w:tabs>
          <w:tab w:pos="449" w:val="left" w:leader="none"/>
        </w:tabs>
        <w:spacing w:line="348" w:lineRule="auto" w:before="0" w:after="0"/>
        <w:ind w:left="75" w:right="1415" w:firstLine="0"/>
        <w:jc w:val="both"/>
        <w:rPr>
          <w:sz w:val="24"/>
        </w:rPr>
      </w:pPr>
      <w:r>
        <w:rPr>
          <w:sz w:val="24"/>
        </w:rPr>
        <w:t>Students who have completed one semester of study with an average academic score of 75 or above and a conduct score of 80 or above.</w:t>
      </w:r>
    </w:p>
    <w:p>
      <w:pPr>
        <w:spacing w:after="0" w:line="348" w:lineRule="auto"/>
        <w:jc w:val="both"/>
        <w:rPr>
          <w:sz w:val="24"/>
        </w:rPr>
        <w:sectPr>
          <w:type w:val="continuous"/>
          <w:pgSz w:w="11910" w:h="16840"/>
          <w:pgMar w:header="0" w:footer="0" w:top="1100" w:bottom="280" w:left="720" w:right="0"/>
          <w:cols w:num="2" w:equalWidth="0">
            <w:col w:w="1544" w:space="40"/>
            <w:col w:w="9606"/>
          </w:cols>
        </w:sectPr>
      </w:pPr>
    </w:p>
    <w:p>
      <w:pPr>
        <w:spacing w:before="63"/>
        <w:ind w:left="698" w:right="0" w:firstLine="0"/>
        <w:jc w:val="left"/>
        <w:rPr>
          <w:rFonts w:ascii="標楷體" w:eastAsia="標楷體" w:hint="eastAsia"/>
          <w:sz w:val="24"/>
        </w:rPr>
      </w:pPr>
      <w:r>
        <w:rPr>
          <w:rFonts w:ascii="標楷體" w:eastAsia="標楷體" w:hint="eastAsia"/>
          <w:spacing w:val="-1"/>
          <w:sz w:val="24"/>
        </w:rPr>
        <w:t>三、補助名額：依每學期研究所在學僑生人數函報教育部核配。</w:t>
      </w:r>
    </w:p>
    <w:p>
      <w:pPr>
        <w:pStyle w:val="BodyText"/>
        <w:spacing w:before="11"/>
        <w:rPr>
          <w:rFonts w:ascii="標楷體"/>
          <w:sz w:val="20"/>
        </w:rPr>
      </w:pPr>
    </w:p>
    <w:p>
      <w:pPr>
        <w:spacing w:after="0"/>
        <w:rPr>
          <w:rFonts w:ascii="標楷體"/>
          <w:sz w:val="20"/>
        </w:rPr>
        <w:sectPr>
          <w:footerReference w:type="default" r:id="rId23"/>
          <w:pgSz w:w="11910" w:h="16840"/>
          <w:pgMar w:header="0" w:footer="0" w:top="1440" w:bottom="280" w:left="720" w:right="0"/>
        </w:sectPr>
      </w:pPr>
    </w:p>
    <w:p>
      <w:pPr>
        <w:spacing w:before="90"/>
        <w:ind w:left="698" w:right="0" w:firstLine="0"/>
        <w:jc w:val="left"/>
        <w:rPr>
          <w:sz w:val="24"/>
        </w:rPr>
      </w:pPr>
      <w:r>
        <w:rPr>
          <w:sz w:val="24"/>
        </w:rPr>
        <w:t>Article</w:t>
      </w:r>
      <w:r>
        <w:rPr>
          <w:spacing w:val="-4"/>
          <w:sz w:val="24"/>
        </w:rPr>
        <w:t> </w:t>
      </w:r>
      <w:r>
        <w:rPr>
          <w:spacing w:val="-10"/>
          <w:sz w:val="24"/>
        </w:rPr>
        <w:t>3</w:t>
      </w:r>
    </w:p>
    <w:p>
      <w:pPr>
        <w:spacing w:line="240" w:lineRule="auto" w:before="213"/>
        <w:rPr>
          <w:sz w:val="24"/>
        </w:rPr>
      </w:pPr>
      <w:r>
        <w:rPr/>
        <w:br w:type="column"/>
      </w:r>
      <w:r>
        <w:rPr>
          <w:sz w:val="24"/>
        </w:rPr>
      </w:r>
    </w:p>
    <w:p>
      <w:pPr>
        <w:spacing w:line="348" w:lineRule="auto" w:before="0"/>
        <w:ind w:left="147" w:right="1417" w:firstLine="0"/>
        <w:jc w:val="both"/>
        <w:rPr>
          <w:sz w:val="24"/>
        </w:rPr>
      </w:pPr>
      <w:r>
        <w:rPr>
          <w:sz w:val="24"/>
        </w:rPr>
        <w:t>The quota for scholarship recipients:</w:t>
      </w:r>
      <w:r>
        <w:rPr>
          <w:spacing w:val="-1"/>
          <w:sz w:val="24"/>
        </w:rPr>
        <w:t> </w:t>
      </w:r>
      <w:r>
        <w:rPr>
          <w:sz w:val="24"/>
        </w:rPr>
        <w:t>The number of scholarship recipients shall be adjusted</w:t>
      </w:r>
      <w:r>
        <w:rPr>
          <w:spacing w:val="-11"/>
          <w:sz w:val="24"/>
        </w:rPr>
        <w:t> </w:t>
      </w:r>
      <w:r>
        <w:rPr>
          <w:sz w:val="24"/>
        </w:rPr>
        <w:t>and</w:t>
      </w:r>
      <w:r>
        <w:rPr>
          <w:spacing w:val="-8"/>
          <w:sz w:val="24"/>
        </w:rPr>
        <w:t> </w:t>
      </w:r>
      <w:r>
        <w:rPr>
          <w:sz w:val="24"/>
        </w:rPr>
        <w:t>allocated</w:t>
      </w:r>
      <w:r>
        <w:rPr>
          <w:spacing w:val="-11"/>
          <w:sz w:val="24"/>
        </w:rPr>
        <w:t> </w:t>
      </w:r>
      <w:r>
        <w:rPr>
          <w:sz w:val="24"/>
        </w:rPr>
        <w:t>by</w:t>
      </w:r>
      <w:r>
        <w:rPr>
          <w:spacing w:val="-8"/>
          <w:sz w:val="24"/>
        </w:rPr>
        <w:t> </w:t>
      </w:r>
      <w:r>
        <w:rPr>
          <w:sz w:val="24"/>
        </w:rPr>
        <w:t>the</w:t>
      </w:r>
      <w:r>
        <w:rPr>
          <w:spacing w:val="-11"/>
          <w:sz w:val="24"/>
        </w:rPr>
        <w:t> </w:t>
      </w:r>
      <w:r>
        <w:rPr>
          <w:sz w:val="24"/>
        </w:rPr>
        <w:t>Ministry</w:t>
      </w:r>
      <w:r>
        <w:rPr>
          <w:spacing w:val="-11"/>
          <w:sz w:val="24"/>
        </w:rPr>
        <w:t> </w:t>
      </w:r>
      <w:r>
        <w:rPr>
          <w:sz w:val="24"/>
        </w:rPr>
        <w:t>of</w:t>
      </w:r>
      <w:r>
        <w:rPr>
          <w:spacing w:val="-11"/>
          <w:sz w:val="24"/>
        </w:rPr>
        <w:t> </w:t>
      </w:r>
      <w:r>
        <w:rPr>
          <w:sz w:val="24"/>
        </w:rPr>
        <w:t>Education</w:t>
      </w:r>
      <w:r>
        <w:rPr>
          <w:spacing w:val="-11"/>
          <w:sz w:val="24"/>
        </w:rPr>
        <w:t> </w:t>
      </w:r>
      <w:r>
        <w:rPr>
          <w:sz w:val="24"/>
        </w:rPr>
        <w:t>based</w:t>
      </w:r>
      <w:r>
        <w:rPr>
          <w:spacing w:val="-11"/>
          <w:sz w:val="24"/>
        </w:rPr>
        <w:t> </w:t>
      </w:r>
      <w:r>
        <w:rPr>
          <w:sz w:val="24"/>
        </w:rPr>
        <w:t>on</w:t>
      </w:r>
      <w:r>
        <w:rPr>
          <w:spacing w:val="-11"/>
          <w:sz w:val="24"/>
        </w:rPr>
        <w:t> </w:t>
      </w:r>
      <w:r>
        <w:rPr>
          <w:sz w:val="24"/>
        </w:rPr>
        <w:t>the</w:t>
      </w:r>
      <w:r>
        <w:rPr>
          <w:spacing w:val="-11"/>
          <w:sz w:val="24"/>
        </w:rPr>
        <w:t> </w:t>
      </w:r>
      <w:r>
        <w:rPr>
          <w:sz w:val="24"/>
        </w:rPr>
        <w:t>number</w:t>
      </w:r>
      <w:r>
        <w:rPr>
          <w:spacing w:val="-9"/>
          <w:sz w:val="24"/>
        </w:rPr>
        <w:t> </w:t>
      </w:r>
      <w:r>
        <w:rPr>
          <w:sz w:val="24"/>
        </w:rPr>
        <w:t>of</w:t>
      </w:r>
      <w:r>
        <w:rPr>
          <w:spacing w:val="-9"/>
          <w:sz w:val="24"/>
        </w:rPr>
        <w:t> </w:t>
      </w:r>
      <w:r>
        <w:rPr>
          <w:sz w:val="24"/>
        </w:rPr>
        <w:t>Oversea Chinese Graduate Students in the University each semester.</w:t>
      </w:r>
    </w:p>
    <w:p>
      <w:pPr>
        <w:spacing w:after="0" w:line="348" w:lineRule="auto"/>
        <w:jc w:val="both"/>
        <w:rPr>
          <w:sz w:val="24"/>
        </w:rPr>
        <w:sectPr>
          <w:type w:val="continuous"/>
          <w:pgSz w:w="11910" w:h="16840"/>
          <w:pgMar w:header="0" w:footer="0" w:top="1100" w:bottom="280" w:left="720" w:right="0"/>
          <w:cols w:num="2" w:equalWidth="0">
            <w:col w:w="1544" w:space="40"/>
            <w:col w:w="9606"/>
          </w:cols>
        </w:sectPr>
      </w:pPr>
    </w:p>
    <w:p>
      <w:pPr>
        <w:pStyle w:val="BodyText"/>
        <w:spacing w:before="12"/>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四、申請方式：依據公告時程備齊應備文件送國際事務處提出申請。</w:t>
      </w:r>
    </w:p>
    <w:p>
      <w:pPr>
        <w:pStyle w:val="BodyText"/>
        <w:spacing w:before="47"/>
        <w:rPr>
          <w:rFonts w:ascii="標楷體"/>
          <w:sz w:val="24"/>
        </w:rPr>
      </w:pPr>
    </w:p>
    <w:p>
      <w:pPr>
        <w:spacing w:before="0"/>
        <w:ind w:left="698" w:right="0" w:firstLine="0"/>
        <w:jc w:val="left"/>
        <w:rPr>
          <w:sz w:val="24"/>
        </w:rPr>
      </w:pPr>
      <w:r>
        <w:rPr>
          <w:sz w:val="24"/>
        </w:rPr>
        <w:t>Article</w:t>
      </w:r>
      <w:r>
        <w:rPr>
          <w:spacing w:val="-4"/>
          <w:sz w:val="24"/>
        </w:rPr>
        <w:t> </w:t>
      </w:r>
      <w:r>
        <w:rPr>
          <w:spacing w:val="-10"/>
          <w:sz w:val="24"/>
        </w:rPr>
        <w:t>4</w:t>
      </w:r>
    </w:p>
    <w:p>
      <w:pPr>
        <w:spacing w:line="348" w:lineRule="auto" w:before="125"/>
        <w:ind w:left="1730" w:right="1414" w:firstLine="0"/>
        <w:jc w:val="left"/>
        <w:rPr>
          <w:sz w:val="24"/>
        </w:rPr>
      </w:pPr>
      <w:r>
        <w:rPr>
          <w:sz w:val="24"/>
        </w:rPr>
        <w:t>Application: Students shall prepare all the documents and submit the application to the Office of International</w:t>
      </w:r>
      <w:r>
        <w:rPr>
          <w:spacing w:val="-4"/>
          <w:sz w:val="24"/>
        </w:rPr>
        <w:t> </w:t>
      </w:r>
      <w:r>
        <w:rPr>
          <w:sz w:val="24"/>
        </w:rPr>
        <w:t>Affairs within the designated period of time.</w:t>
      </w:r>
    </w:p>
    <w:p>
      <w:pPr>
        <w:pStyle w:val="BodyText"/>
        <w:spacing w:before="11"/>
        <w:rPr>
          <w:sz w:val="24"/>
        </w:rPr>
      </w:pPr>
    </w:p>
    <w:p>
      <w:pPr>
        <w:spacing w:before="1"/>
        <w:ind w:left="698" w:right="0" w:firstLine="0"/>
        <w:jc w:val="left"/>
        <w:rPr>
          <w:rFonts w:ascii="標楷體" w:eastAsia="標楷體" w:hint="eastAsia"/>
          <w:sz w:val="24"/>
        </w:rPr>
      </w:pPr>
      <w:r>
        <w:rPr>
          <w:rFonts w:ascii="標楷體" w:eastAsia="標楷體" w:hint="eastAsia"/>
          <w:spacing w:val="-2"/>
          <w:sz w:val="24"/>
        </w:rPr>
        <w:t>五、應備文件：</w:t>
      </w:r>
    </w:p>
    <w:p>
      <w:pPr>
        <w:spacing w:before="88"/>
        <w:ind w:left="1178" w:right="0" w:firstLine="0"/>
        <w:jc w:val="left"/>
        <w:rPr>
          <w:rFonts w:ascii="標楷體" w:eastAsia="標楷體" w:hint="eastAsia"/>
          <w:sz w:val="24"/>
        </w:rPr>
      </w:pPr>
      <w:r>
        <w:rPr>
          <w:rFonts w:ascii="標楷體" w:eastAsia="標楷體" w:hint="eastAsia"/>
          <w:sz w:val="24"/>
        </w:rPr>
        <w:t>(一)獎學金申請表(如附表</w:t>
      </w:r>
      <w:r>
        <w:rPr>
          <w:rFonts w:ascii="標楷體" w:eastAsia="標楷體" w:hint="eastAsia"/>
          <w:spacing w:val="-120"/>
          <w:sz w:val="24"/>
        </w:rPr>
        <w:t>）</w:t>
      </w:r>
      <w:r>
        <w:rPr>
          <w:rFonts w:ascii="標楷體" w:eastAsia="標楷體" w:hint="eastAsia"/>
          <w:spacing w:val="-10"/>
          <w:sz w:val="24"/>
        </w:rPr>
        <w:t>。</w:t>
      </w:r>
    </w:p>
    <w:p>
      <w:pPr>
        <w:spacing w:before="87"/>
        <w:ind w:left="1178" w:right="0" w:firstLine="0"/>
        <w:jc w:val="left"/>
        <w:rPr>
          <w:rFonts w:ascii="標楷體" w:eastAsia="標楷體" w:hint="eastAsia"/>
          <w:sz w:val="24"/>
        </w:rPr>
      </w:pPr>
      <w:r>
        <w:rPr>
          <w:rFonts w:ascii="標楷體" w:eastAsia="標楷體" w:hint="eastAsia"/>
          <w:spacing w:val="-1"/>
          <w:sz w:val="24"/>
        </w:rPr>
        <w:t>(二)在本校前一學期成績單正本。</w:t>
      </w:r>
    </w:p>
    <w:p>
      <w:pPr>
        <w:spacing w:line="307" w:lineRule="auto" w:before="89"/>
        <w:ind w:left="1178" w:right="5927" w:firstLine="0"/>
        <w:jc w:val="left"/>
        <w:rPr>
          <w:rFonts w:ascii="標楷體" w:eastAsia="標楷體" w:hint="eastAsia"/>
          <w:sz w:val="24"/>
        </w:rPr>
      </w:pPr>
      <w:r>
        <w:rPr>
          <w:rFonts w:ascii="標楷體" w:eastAsia="標楷體" w:hint="eastAsia"/>
          <w:spacing w:val="-2"/>
          <w:sz w:val="24"/>
        </w:rPr>
        <w:t>(三)居留證、學生證正面及反面影本。 (四)指導教授或系所主管推薦函。</w:t>
      </w:r>
    </w:p>
    <w:p>
      <w:pPr>
        <w:spacing w:before="0"/>
        <w:ind w:left="1178" w:right="0" w:firstLine="0"/>
        <w:jc w:val="left"/>
        <w:rPr>
          <w:rFonts w:ascii="標楷體" w:eastAsia="標楷體" w:hint="eastAsia"/>
          <w:sz w:val="24"/>
        </w:rPr>
      </w:pPr>
      <w:r>
        <w:rPr>
          <w:rFonts w:ascii="標楷體" w:eastAsia="標楷體" w:hint="eastAsia"/>
          <w:spacing w:val="-1"/>
          <w:sz w:val="24"/>
        </w:rPr>
        <w:t>(五)其他有助審查之文件(如清寒證明、曾發表之論文等)。</w:t>
      </w:r>
    </w:p>
    <w:p>
      <w:pPr>
        <w:pStyle w:val="BodyText"/>
        <w:spacing w:before="12"/>
        <w:rPr>
          <w:rFonts w:ascii="標楷體"/>
          <w:sz w:val="20"/>
        </w:rPr>
      </w:pPr>
    </w:p>
    <w:p>
      <w:pPr>
        <w:spacing w:after="0"/>
        <w:rPr>
          <w:rFonts w:ascii="標楷體"/>
          <w:sz w:val="20"/>
        </w:rPr>
        <w:sectPr>
          <w:type w:val="continuous"/>
          <w:pgSz w:w="11910" w:h="16840"/>
          <w:pgMar w:header="0" w:footer="0" w:top="1100" w:bottom="280" w:left="720" w:right="0"/>
        </w:sectPr>
      </w:pPr>
    </w:p>
    <w:p>
      <w:pPr>
        <w:spacing w:before="90"/>
        <w:ind w:left="698" w:right="0" w:firstLine="0"/>
        <w:jc w:val="left"/>
        <w:rPr>
          <w:sz w:val="24"/>
        </w:rPr>
      </w:pPr>
      <w:r>
        <w:rPr>
          <w:sz w:val="24"/>
        </w:rPr>
        <w:t>Article</w:t>
      </w:r>
      <w:r>
        <w:rPr>
          <w:spacing w:val="-4"/>
          <w:sz w:val="24"/>
        </w:rPr>
        <w:t> </w:t>
      </w:r>
      <w:r>
        <w:rPr>
          <w:spacing w:val="-10"/>
          <w:sz w:val="24"/>
        </w:rPr>
        <w:t>5</w:t>
      </w:r>
    </w:p>
    <w:p>
      <w:pPr>
        <w:spacing w:line="240" w:lineRule="auto" w:before="212"/>
        <w:rPr>
          <w:sz w:val="24"/>
        </w:rPr>
      </w:pPr>
      <w:r>
        <w:rPr/>
        <w:br w:type="column"/>
      </w:r>
      <w:r>
        <w:rPr>
          <w:sz w:val="24"/>
        </w:rPr>
      </w:r>
    </w:p>
    <w:p>
      <w:pPr>
        <w:spacing w:before="0"/>
        <w:ind w:left="147" w:right="0" w:firstLine="0"/>
        <w:jc w:val="left"/>
        <w:rPr>
          <w:sz w:val="24"/>
        </w:rPr>
      </w:pPr>
      <w:r>
        <w:rPr>
          <w:sz w:val="24"/>
        </w:rPr>
        <w:t>Required</w:t>
      </w:r>
      <w:r>
        <w:rPr>
          <w:spacing w:val="-3"/>
          <w:sz w:val="24"/>
        </w:rPr>
        <w:t> </w:t>
      </w:r>
      <w:r>
        <w:rPr>
          <w:spacing w:val="-2"/>
          <w:sz w:val="24"/>
        </w:rPr>
        <w:t>documents:</w:t>
      </w:r>
    </w:p>
    <w:p>
      <w:pPr>
        <w:pStyle w:val="ListParagraph"/>
        <w:numPr>
          <w:ilvl w:val="1"/>
          <w:numId w:val="32"/>
        </w:numPr>
        <w:tabs>
          <w:tab w:pos="420" w:val="left" w:leader="none"/>
        </w:tabs>
        <w:spacing w:line="240" w:lineRule="auto" w:before="125" w:after="0"/>
        <w:ind w:left="420" w:right="0" w:hanging="345"/>
        <w:jc w:val="left"/>
        <w:rPr>
          <w:sz w:val="24"/>
        </w:rPr>
      </w:pPr>
      <w:r>
        <w:rPr>
          <w:sz w:val="24"/>
        </w:rPr>
        <w:t>Application</w:t>
      </w:r>
      <w:r>
        <w:rPr>
          <w:spacing w:val="-3"/>
          <w:sz w:val="24"/>
        </w:rPr>
        <w:t> </w:t>
      </w:r>
      <w:r>
        <w:rPr>
          <w:sz w:val="24"/>
        </w:rPr>
        <w:t>form</w:t>
      </w:r>
      <w:r>
        <w:rPr>
          <w:spacing w:val="-2"/>
          <w:sz w:val="24"/>
        </w:rPr>
        <w:t> (attached).</w:t>
      </w:r>
    </w:p>
    <w:p>
      <w:pPr>
        <w:pStyle w:val="ListParagraph"/>
        <w:numPr>
          <w:ilvl w:val="1"/>
          <w:numId w:val="32"/>
        </w:numPr>
        <w:tabs>
          <w:tab w:pos="430" w:val="left" w:leader="none"/>
        </w:tabs>
        <w:spacing w:line="240" w:lineRule="auto" w:before="125" w:after="0"/>
        <w:ind w:left="430" w:right="0" w:hanging="355"/>
        <w:jc w:val="left"/>
        <w:rPr>
          <w:sz w:val="24"/>
        </w:rPr>
      </w:pPr>
      <w:r>
        <w:rPr>
          <w:sz w:val="24"/>
        </w:rPr>
        <w:t>Original</w:t>
      </w:r>
      <w:r>
        <w:rPr>
          <w:spacing w:val="-4"/>
          <w:sz w:val="24"/>
        </w:rPr>
        <w:t> </w:t>
      </w:r>
      <w:r>
        <w:rPr>
          <w:sz w:val="24"/>
        </w:rPr>
        <w:t>transcript</w:t>
      </w:r>
      <w:r>
        <w:rPr>
          <w:spacing w:val="-2"/>
          <w:sz w:val="24"/>
        </w:rPr>
        <w:t> </w:t>
      </w:r>
      <w:r>
        <w:rPr>
          <w:sz w:val="24"/>
        </w:rPr>
        <w:t>of the</w:t>
      </w:r>
      <w:r>
        <w:rPr>
          <w:spacing w:val="-3"/>
          <w:sz w:val="24"/>
        </w:rPr>
        <w:t> </w:t>
      </w:r>
      <w:r>
        <w:rPr>
          <w:sz w:val="24"/>
        </w:rPr>
        <w:t>previous</w:t>
      </w:r>
      <w:r>
        <w:rPr>
          <w:spacing w:val="-2"/>
          <w:sz w:val="24"/>
        </w:rPr>
        <w:t> </w:t>
      </w:r>
      <w:r>
        <w:rPr>
          <w:sz w:val="24"/>
        </w:rPr>
        <w:t>semester</w:t>
      </w:r>
      <w:r>
        <w:rPr>
          <w:spacing w:val="-2"/>
          <w:sz w:val="24"/>
        </w:rPr>
        <w:t> </w:t>
      </w:r>
      <w:r>
        <w:rPr>
          <w:sz w:val="24"/>
        </w:rPr>
        <w:t>in</w:t>
      </w:r>
      <w:r>
        <w:rPr>
          <w:spacing w:val="-2"/>
          <w:sz w:val="24"/>
        </w:rPr>
        <w:t> </w:t>
      </w:r>
      <w:r>
        <w:rPr>
          <w:sz w:val="24"/>
        </w:rPr>
        <w:t>the</w:t>
      </w:r>
      <w:r>
        <w:rPr>
          <w:spacing w:val="-2"/>
          <w:sz w:val="24"/>
        </w:rPr>
        <w:t> University.</w:t>
      </w:r>
    </w:p>
    <w:p>
      <w:pPr>
        <w:pStyle w:val="ListParagraph"/>
        <w:numPr>
          <w:ilvl w:val="1"/>
          <w:numId w:val="32"/>
        </w:numPr>
        <w:tabs>
          <w:tab w:pos="444" w:val="left" w:leader="none"/>
        </w:tabs>
        <w:spacing w:line="348" w:lineRule="auto" w:before="122" w:after="0"/>
        <w:ind w:left="75" w:right="1416" w:firstLine="0"/>
        <w:jc w:val="left"/>
        <w:rPr>
          <w:sz w:val="24"/>
        </w:rPr>
      </w:pPr>
      <w:r>
        <w:rPr>
          <w:sz w:val="24"/>
        </w:rPr>
        <w:t>Photocopies of the front and back of the</w:t>
      </w:r>
      <w:r>
        <w:rPr>
          <w:spacing w:val="-4"/>
          <w:sz w:val="24"/>
        </w:rPr>
        <w:t> </w:t>
      </w:r>
      <w:r>
        <w:rPr>
          <w:sz w:val="24"/>
        </w:rPr>
        <w:t>Alien Resident Certificate and student </w:t>
      </w:r>
      <w:r>
        <w:rPr>
          <w:spacing w:val="-2"/>
          <w:sz w:val="24"/>
        </w:rPr>
        <w:t>card.</w:t>
      </w:r>
    </w:p>
    <w:p>
      <w:pPr>
        <w:pStyle w:val="ListParagraph"/>
        <w:numPr>
          <w:ilvl w:val="1"/>
          <w:numId w:val="32"/>
        </w:numPr>
        <w:tabs>
          <w:tab w:pos="490" w:val="left" w:leader="none"/>
        </w:tabs>
        <w:spacing w:line="345" w:lineRule="auto" w:before="2" w:after="0"/>
        <w:ind w:left="75" w:right="1413" w:firstLine="0"/>
        <w:jc w:val="left"/>
        <w:rPr>
          <w:sz w:val="24"/>
        </w:rPr>
      </w:pPr>
      <w:r>
        <w:rPr>
          <w:sz w:val="24"/>
        </w:rPr>
        <w:t>Letter</w:t>
      </w:r>
      <w:r>
        <w:rPr>
          <w:spacing w:val="40"/>
          <w:sz w:val="24"/>
        </w:rPr>
        <w:t> </w:t>
      </w:r>
      <w:r>
        <w:rPr>
          <w:sz w:val="24"/>
        </w:rPr>
        <w:t>of</w:t>
      </w:r>
      <w:r>
        <w:rPr>
          <w:spacing w:val="40"/>
          <w:sz w:val="24"/>
        </w:rPr>
        <w:t> </w:t>
      </w:r>
      <w:r>
        <w:rPr>
          <w:sz w:val="24"/>
        </w:rPr>
        <w:t>recommendation</w:t>
      </w:r>
      <w:r>
        <w:rPr>
          <w:spacing w:val="40"/>
          <w:sz w:val="24"/>
        </w:rPr>
        <w:t> </w:t>
      </w:r>
      <w:r>
        <w:rPr>
          <w:sz w:val="24"/>
        </w:rPr>
        <w:t>from</w:t>
      </w:r>
      <w:r>
        <w:rPr>
          <w:spacing w:val="40"/>
          <w:sz w:val="24"/>
        </w:rPr>
        <w:t> </w:t>
      </w:r>
      <w:r>
        <w:rPr>
          <w:sz w:val="24"/>
        </w:rPr>
        <w:t>the</w:t>
      </w:r>
      <w:r>
        <w:rPr>
          <w:spacing w:val="40"/>
          <w:sz w:val="24"/>
        </w:rPr>
        <w:t> </w:t>
      </w:r>
      <w:r>
        <w:rPr>
          <w:sz w:val="24"/>
        </w:rPr>
        <w:t>supervisor</w:t>
      </w:r>
      <w:r>
        <w:rPr>
          <w:spacing w:val="40"/>
          <w:sz w:val="24"/>
        </w:rPr>
        <w:t> </w:t>
      </w:r>
      <w:r>
        <w:rPr>
          <w:sz w:val="24"/>
        </w:rPr>
        <w:t>or</w:t>
      </w:r>
      <w:r>
        <w:rPr>
          <w:spacing w:val="40"/>
          <w:sz w:val="24"/>
        </w:rPr>
        <w:t> </w:t>
      </w:r>
      <w:r>
        <w:rPr>
          <w:sz w:val="24"/>
        </w:rPr>
        <w:t>the</w:t>
      </w:r>
      <w:r>
        <w:rPr>
          <w:spacing w:val="40"/>
          <w:sz w:val="24"/>
        </w:rPr>
        <w:t> </w:t>
      </w:r>
      <w:r>
        <w:rPr>
          <w:sz w:val="24"/>
        </w:rPr>
        <w:t>department</w:t>
      </w:r>
      <w:r>
        <w:rPr>
          <w:spacing w:val="40"/>
          <w:sz w:val="24"/>
        </w:rPr>
        <w:t> </w:t>
      </w:r>
      <w:r>
        <w:rPr>
          <w:sz w:val="24"/>
        </w:rPr>
        <w:t>(institute) </w:t>
      </w:r>
      <w:r>
        <w:rPr>
          <w:spacing w:val="-2"/>
          <w:sz w:val="24"/>
        </w:rPr>
        <w:t>director.</w:t>
      </w:r>
    </w:p>
    <w:p>
      <w:pPr>
        <w:pStyle w:val="ListParagraph"/>
        <w:numPr>
          <w:ilvl w:val="1"/>
          <w:numId w:val="32"/>
        </w:numPr>
        <w:tabs>
          <w:tab w:pos="435" w:val="left" w:leader="none"/>
        </w:tabs>
        <w:spacing w:line="240" w:lineRule="auto" w:before="4" w:after="0"/>
        <w:ind w:left="435" w:right="0" w:hanging="360"/>
        <w:jc w:val="left"/>
        <w:rPr>
          <w:sz w:val="24"/>
        </w:rPr>
      </w:pPr>
      <w:r>
        <w:rPr>
          <w:sz w:val="24"/>
        </w:rPr>
        <w:t>Other</w:t>
      </w:r>
      <w:r>
        <w:rPr>
          <w:spacing w:val="-5"/>
          <w:sz w:val="24"/>
        </w:rPr>
        <w:t> </w:t>
      </w:r>
      <w:r>
        <w:rPr>
          <w:sz w:val="24"/>
        </w:rPr>
        <w:t>documents</w:t>
      </w:r>
      <w:r>
        <w:rPr>
          <w:spacing w:val="-2"/>
          <w:sz w:val="24"/>
        </w:rPr>
        <w:t> </w:t>
      </w:r>
      <w:r>
        <w:rPr>
          <w:sz w:val="24"/>
        </w:rPr>
        <w:t>(such</w:t>
      </w:r>
      <w:r>
        <w:rPr>
          <w:spacing w:val="-1"/>
          <w:sz w:val="24"/>
        </w:rPr>
        <w:t> </w:t>
      </w:r>
      <w:r>
        <w:rPr>
          <w:sz w:val="24"/>
        </w:rPr>
        <w:t>as</w:t>
      </w:r>
      <w:r>
        <w:rPr>
          <w:spacing w:val="-2"/>
          <w:sz w:val="24"/>
        </w:rPr>
        <w:t> </w:t>
      </w:r>
      <w:r>
        <w:rPr>
          <w:sz w:val="24"/>
        </w:rPr>
        <w:t>Certificate</w:t>
      </w:r>
      <w:r>
        <w:rPr>
          <w:spacing w:val="-3"/>
          <w:sz w:val="24"/>
        </w:rPr>
        <w:t> </w:t>
      </w:r>
      <w:r>
        <w:rPr>
          <w:sz w:val="24"/>
        </w:rPr>
        <w:t>of</w:t>
      </w:r>
      <w:r>
        <w:rPr>
          <w:spacing w:val="-2"/>
          <w:sz w:val="24"/>
        </w:rPr>
        <w:t> </w:t>
      </w:r>
      <w:r>
        <w:rPr>
          <w:sz w:val="24"/>
        </w:rPr>
        <w:t>Low</w:t>
      </w:r>
      <w:r>
        <w:rPr>
          <w:spacing w:val="-1"/>
          <w:sz w:val="24"/>
        </w:rPr>
        <w:t> </w:t>
      </w:r>
      <w:r>
        <w:rPr>
          <w:sz w:val="24"/>
        </w:rPr>
        <w:t>Income,</w:t>
      </w:r>
      <w:r>
        <w:rPr>
          <w:spacing w:val="-2"/>
          <w:sz w:val="24"/>
        </w:rPr>
        <w:t> </w:t>
      </w:r>
      <w:r>
        <w:rPr>
          <w:sz w:val="24"/>
        </w:rPr>
        <w:t>journal</w:t>
      </w:r>
      <w:r>
        <w:rPr>
          <w:spacing w:val="-1"/>
          <w:sz w:val="24"/>
        </w:rPr>
        <w:t> </w:t>
      </w:r>
      <w:r>
        <w:rPr>
          <w:spacing w:val="-2"/>
          <w:sz w:val="24"/>
        </w:rPr>
        <w:t>papers).</w:t>
      </w:r>
    </w:p>
    <w:p>
      <w:pPr>
        <w:spacing w:after="0" w:line="240" w:lineRule="auto"/>
        <w:jc w:val="left"/>
        <w:rPr>
          <w:sz w:val="24"/>
        </w:rPr>
        <w:sectPr>
          <w:type w:val="continuous"/>
          <w:pgSz w:w="11910" w:h="16840"/>
          <w:pgMar w:header="0" w:footer="0" w:top="1100" w:bottom="280" w:left="720" w:right="0"/>
          <w:cols w:num="2" w:equalWidth="0">
            <w:col w:w="1544" w:space="40"/>
            <w:col w:w="9606"/>
          </w:cols>
        </w:sectPr>
      </w:pPr>
    </w:p>
    <w:p>
      <w:pPr>
        <w:pStyle w:val="BodyText"/>
        <w:spacing w:before="135"/>
        <w:rPr>
          <w:sz w:val="24"/>
        </w:rPr>
      </w:pPr>
    </w:p>
    <w:p>
      <w:pPr>
        <w:spacing w:before="0"/>
        <w:ind w:left="698" w:right="0" w:firstLine="0"/>
        <w:jc w:val="left"/>
        <w:rPr>
          <w:rFonts w:ascii="標楷體" w:eastAsia="標楷體" w:hint="eastAsia"/>
          <w:sz w:val="24"/>
        </w:rPr>
      </w:pPr>
      <w:r>
        <w:rPr>
          <w:rFonts w:ascii="標楷體" w:eastAsia="標楷體" w:hint="eastAsia"/>
          <w:spacing w:val="-2"/>
          <w:sz w:val="24"/>
        </w:rPr>
        <w:t>六、審查原則：</w:t>
      </w:r>
    </w:p>
    <w:p>
      <w:pPr>
        <w:spacing w:line="307" w:lineRule="auto" w:before="89"/>
        <w:ind w:left="1178" w:right="3047" w:firstLine="0"/>
        <w:jc w:val="left"/>
        <w:rPr>
          <w:rFonts w:ascii="標楷體" w:eastAsia="標楷體" w:hint="eastAsia"/>
          <w:sz w:val="24"/>
        </w:rPr>
      </w:pPr>
      <w:r>
        <w:rPr>
          <w:rFonts w:ascii="標楷體" w:eastAsia="標楷體" w:hint="eastAsia"/>
          <w:spacing w:val="-2"/>
          <w:sz w:val="24"/>
        </w:rPr>
        <w:t>(一)審查標準：學業成績佔百分之七十；操行成績佔百分之三十。 (二)由國際事務處彙整後提國際化獎助學金審議小組審核。</w:t>
      </w:r>
    </w:p>
    <w:p>
      <w:pPr>
        <w:spacing w:before="273"/>
        <w:ind w:left="698" w:right="0" w:firstLine="0"/>
        <w:jc w:val="left"/>
        <w:rPr>
          <w:sz w:val="24"/>
        </w:rPr>
      </w:pPr>
      <w:r>
        <w:rPr>
          <w:sz w:val="24"/>
        </w:rPr>
        <w:t>Article</w:t>
      </w:r>
      <w:r>
        <w:rPr>
          <w:spacing w:val="-4"/>
          <w:sz w:val="24"/>
        </w:rPr>
        <w:t> </w:t>
      </w:r>
      <w:r>
        <w:rPr>
          <w:spacing w:val="-10"/>
          <w:sz w:val="24"/>
        </w:rPr>
        <w:t>6</w:t>
      </w:r>
    </w:p>
    <w:p>
      <w:pPr>
        <w:spacing w:before="125"/>
        <w:ind w:left="1692" w:right="0" w:firstLine="0"/>
        <w:jc w:val="left"/>
        <w:rPr>
          <w:sz w:val="24"/>
        </w:rPr>
      </w:pPr>
      <w:r>
        <w:rPr>
          <w:sz w:val="24"/>
        </w:rPr>
        <w:t>Review</w:t>
      </w:r>
      <w:r>
        <w:rPr>
          <w:spacing w:val="-3"/>
          <w:sz w:val="24"/>
        </w:rPr>
        <w:t> </w:t>
      </w:r>
      <w:r>
        <w:rPr>
          <w:spacing w:val="-2"/>
          <w:sz w:val="24"/>
        </w:rPr>
        <w:t>principles:</w:t>
      </w:r>
    </w:p>
    <w:p>
      <w:pPr>
        <w:pStyle w:val="ListParagraph"/>
        <w:numPr>
          <w:ilvl w:val="1"/>
          <w:numId w:val="33"/>
        </w:numPr>
        <w:tabs>
          <w:tab w:pos="2034" w:val="left" w:leader="none"/>
        </w:tabs>
        <w:spacing w:line="240" w:lineRule="auto" w:before="123" w:after="0"/>
        <w:ind w:left="2034" w:right="0" w:hanging="376"/>
        <w:jc w:val="left"/>
        <w:rPr>
          <w:sz w:val="24"/>
        </w:rPr>
      </w:pPr>
      <w:r>
        <w:rPr>
          <w:sz w:val="24"/>
        </w:rPr>
        <w:t>Principle</w:t>
      </w:r>
      <w:r>
        <w:rPr>
          <w:spacing w:val="11"/>
          <w:sz w:val="24"/>
        </w:rPr>
        <w:t> </w:t>
      </w:r>
      <w:r>
        <w:rPr>
          <w:sz w:val="24"/>
        </w:rPr>
        <w:t>standard:</w:t>
      </w:r>
      <w:r>
        <w:rPr>
          <w:spacing w:val="15"/>
          <w:sz w:val="24"/>
        </w:rPr>
        <w:t> </w:t>
      </w:r>
      <w:r>
        <w:rPr>
          <w:sz w:val="24"/>
        </w:rPr>
        <w:t>students’</w:t>
      </w:r>
      <w:r>
        <w:rPr>
          <w:spacing w:val="-2"/>
          <w:sz w:val="24"/>
        </w:rPr>
        <w:t> </w:t>
      </w:r>
      <w:r>
        <w:rPr>
          <w:sz w:val="24"/>
        </w:rPr>
        <w:t>academic</w:t>
      </w:r>
      <w:r>
        <w:rPr>
          <w:spacing w:val="14"/>
          <w:sz w:val="24"/>
        </w:rPr>
        <w:t> </w:t>
      </w:r>
      <w:r>
        <w:rPr>
          <w:sz w:val="24"/>
        </w:rPr>
        <w:t>grades</w:t>
      </w:r>
      <w:r>
        <w:rPr>
          <w:spacing w:val="17"/>
          <w:sz w:val="24"/>
        </w:rPr>
        <w:t> </w:t>
      </w:r>
      <w:r>
        <w:rPr>
          <w:sz w:val="24"/>
        </w:rPr>
        <w:t>account</w:t>
      </w:r>
      <w:r>
        <w:rPr>
          <w:spacing w:val="15"/>
          <w:sz w:val="24"/>
        </w:rPr>
        <w:t> </w:t>
      </w:r>
      <w:r>
        <w:rPr>
          <w:sz w:val="24"/>
        </w:rPr>
        <w:t>for</w:t>
      </w:r>
      <w:r>
        <w:rPr>
          <w:spacing w:val="15"/>
          <w:sz w:val="24"/>
        </w:rPr>
        <w:t> </w:t>
      </w:r>
      <w:r>
        <w:rPr>
          <w:sz w:val="24"/>
        </w:rPr>
        <w:t>70%;</w:t>
      </w:r>
      <w:r>
        <w:rPr>
          <w:spacing w:val="15"/>
          <w:sz w:val="24"/>
        </w:rPr>
        <w:t> </w:t>
      </w:r>
      <w:r>
        <w:rPr>
          <w:sz w:val="24"/>
        </w:rPr>
        <w:t>conduct</w:t>
      </w:r>
      <w:r>
        <w:rPr>
          <w:spacing w:val="16"/>
          <w:sz w:val="24"/>
        </w:rPr>
        <w:t> </w:t>
      </w:r>
      <w:r>
        <w:rPr>
          <w:spacing w:val="-2"/>
          <w:sz w:val="24"/>
        </w:rPr>
        <w:t>grades</w:t>
      </w:r>
    </w:p>
    <w:p>
      <w:pPr>
        <w:spacing w:after="0" w:line="240" w:lineRule="auto"/>
        <w:jc w:val="left"/>
        <w:rPr>
          <w:sz w:val="24"/>
        </w:rPr>
        <w:sectPr>
          <w:type w:val="continuous"/>
          <w:pgSz w:w="11910" w:h="16840"/>
          <w:pgMar w:header="0" w:footer="0" w:top="1100" w:bottom="280" w:left="720" w:right="0"/>
        </w:sectPr>
      </w:pPr>
    </w:p>
    <w:p>
      <w:pPr>
        <w:spacing w:before="75"/>
        <w:ind w:left="1658" w:right="0" w:firstLine="0"/>
        <w:jc w:val="both"/>
        <w:rPr>
          <w:sz w:val="24"/>
        </w:rPr>
      </w:pPr>
      <w:r>
        <w:rPr>
          <w:sz w:val="24"/>
        </w:rPr>
        <w:t>account</w:t>
      </w:r>
      <w:r>
        <w:rPr>
          <w:spacing w:val="-1"/>
          <w:sz w:val="24"/>
        </w:rPr>
        <w:t> </w:t>
      </w:r>
      <w:r>
        <w:rPr>
          <w:sz w:val="24"/>
        </w:rPr>
        <w:t>for</w:t>
      </w:r>
      <w:r>
        <w:rPr>
          <w:spacing w:val="-2"/>
          <w:sz w:val="24"/>
        </w:rPr>
        <w:t> </w:t>
      </w:r>
      <w:r>
        <w:rPr>
          <w:spacing w:val="-4"/>
          <w:sz w:val="24"/>
        </w:rPr>
        <w:t>30%.</w:t>
      </w:r>
    </w:p>
    <w:p>
      <w:pPr>
        <w:pStyle w:val="ListParagraph"/>
        <w:numPr>
          <w:ilvl w:val="1"/>
          <w:numId w:val="33"/>
        </w:numPr>
        <w:tabs>
          <w:tab w:pos="2078" w:val="left" w:leader="none"/>
        </w:tabs>
        <w:spacing w:line="348" w:lineRule="auto" w:before="125" w:after="0"/>
        <w:ind w:left="1658" w:right="1414" w:firstLine="0"/>
        <w:jc w:val="both"/>
        <w:rPr>
          <w:sz w:val="24"/>
        </w:rPr>
      </w:pPr>
      <w:r>
        <w:rPr>
          <w:sz w:val="24"/>
        </w:rPr>
        <w:t>The Office of International Affairs shall submit the list of applicants and </w:t>
      </w:r>
      <w:r>
        <w:rPr>
          <w:spacing w:val="-2"/>
          <w:sz w:val="24"/>
        </w:rPr>
        <w:t>documents</w:t>
      </w:r>
      <w:r>
        <w:rPr>
          <w:spacing w:val="-3"/>
          <w:sz w:val="24"/>
        </w:rPr>
        <w:t> </w:t>
      </w:r>
      <w:r>
        <w:rPr>
          <w:spacing w:val="-2"/>
          <w:sz w:val="24"/>
        </w:rPr>
        <w:t>to</w:t>
      </w:r>
      <w:r>
        <w:rPr>
          <w:spacing w:val="-3"/>
          <w:sz w:val="24"/>
        </w:rPr>
        <w:t> </w:t>
      </w:r>
      <w:r>
        <w:rPr>
          <w:spacing w:val="-2"/>
          <w:sz w:val="24"/>
        </w:rPr>
        <w:t>the</w:t>
      </w:r>
      <w:r>
        <w:rPr>
          <w:spacing w:val="-4"/>
          <w:sz w:val="24"/>
        </w:rPr>
        <w:t> </w:t>
      </w:r>
      <w:r>
        <w:rPr>
          <w:spacing w:val="-2"/>
          <w:sz w:val="24"/>
        </w:rPr>
        <w:t>International Student Scholarship</w:t>
      </w:r>
      <w:r>
        <w:rPr>
          <w:spacing w:val="-3"/>
          <w:sz w:val="24"/>
        </w:rPr>
        <w:t> </w:t>
      </w:r>
      <w:r>
        <w:rPr>
          <w:spacing w:val="-2"/>
          <w:sz w:val="24"/>
        </w:rPr>
        <w:t>Evaluation</w:t>
      </w:r>
      <w:r>
        <w:rPr>
          <w:spacing w:val="-3"/>
          <w:sz w:val="24"/>
        </w:rPr>
        <w:t> </w:t>
      </w:r>
      <w:r>
        <w:rPr>
          <w:spacing w:val="-2"/>
          <w:sz w:val="24"/>
        </w:rPr>
        <w:t>Committee</w:t>
      </w:r>
      <w:r>
        <w:rPr>
          <w:spacing w:val="-4"/>
          <w:sz w:val="24"/>
        </w:rPr>
        <w:t> </w:t>
      </w:r>
      <w:r>
        <w:rPr>
          <w:spacing w:val="-2"/>
          <w:sz w:val="24"/>
        </w:rPr>
        <w:t>for</w:t>
      </w:r>
      <w:r>
        <w:rPr>
          <w:spacing w:val="-4"/>
          <w:sz w:val="24"/>
        </w:rPr>
        <w:t> </w:t>
      </w:r>
      <w:r>
        <w:rPr>
          <w:spacing w:val="-2"/>
          <w:sz w:val="24"/>
        </w:rPr>
        <w:t>review, </w:t>
      </w:r>
      <w:r>
        <w:rPr>
          <w:sz w:val="24"/>
        </w:rPr>
        <w:t>which shall be approved by the President of the University.</w:t>
      </w:r>
    </w:p>
    <w:p>
      <w:pPr>
        <w:pStyle w:val="BodyText"/>
        <w:spacing w:before="9"/>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七、經費來源及額度：</w:t>
      </w:r>
    </w:p>
    <w:p>
      <w:pPr>
        <w:spacing w:before="89"/>
        <w:ind w:left="1178" w:right="0" w:firstLine="0"/>
        <w:jc w:val="left"/>
        <w:rPr>
          <w:rFonts w:ascii="標楷體" w:eastAsia="標楷體" w:hint="eastAsia"/>
          <w:sz w:val="24"/>
        </w:rPr>
      </w:pPr>
      <w:r>
        <w:rPr>
          <w:rFonts w:ascii="標楷體" w:eastAsia="標楷體" w:hint="eastAsia"/>
          <w:spacing w:val="-1"/>
          <w:sz w:val="24"/>
        </w:rPr>
        <w:t>(一)獎學金來源由教育部專案補助款支應。</w:t>
      </w:r>
    </w:p>
    <w:p>
      <w:pPr>
        <w:spacing w:before="86"/>
        <w:ind w:left="1178" w:right="0" w:firstLine="0"/>
        <w:jc w:val="left"/>
        <w:rPr>
          <w:rFonts w:ascii="標楷體" w:eastAsia="標楷體" w:hint="eastAsia"/>
          <w:sz w:val="24"/>
        </w:rPr>
      </w:pPr>
      <w:r>
        <w:rPr>
          <w:rFonts w:ascii="標楷體" w:eastAsia="標楷體" w:hint="eastAsia"/>
          <w:spacing w:val="-1"/>
          <w:sz w:val="24"/>
        </w:rPr>
        <w:t>(二)獎學金額度每生每月不低於新臺幣一萬元。</w:t>
      </w:r>
    </w:p>
    <w:p>
      <w:pPr>
        <w:pStyle w:val="BodyText"/>
        <w:spacing w:before="12"/>
        <w:rPr>
          <w:rFonts w:ascii="標楷體"/>
          <w:sz w:val="20"/>
        </w:rPr>
      </w:pPr>
    </w:p>
    <w:p>
      <w:pPr>
        <w:spacing w:after="0"/>
        <w:rPr>
          <w:rFonts w:ascii="標楷體"/>
          <w:sz w:val="20"/>
        </w:rPr>
        <w:sectPr>
          <w:footerReference w:type="default" r:id="rId24"/>
          <w:pgSz w:w="11910" w:h="16840"/>
          <w:pgMar w:header="0" w:footer="1833" w:top="1420" w:bottom="2020" w:left="720" w:right="0"/>
        </w:sectPr>
      </w:pPr>
    </w:p>
    <w:p>
      <w:pPr>
        <w:spacing w:before="90"/>
        <w:ind w:left="698" w:right="0" w:firstLine="0"/>
        <w:jc w:val="left"/>
        <w:rPr>
          <w:sz w:val="24"/>
        </w:rPr>
      </w:pPr>
      <w:r>
        <w:rPr>
          <w:sz w:val="24"/>
        </w:rPr>
        <w:t>Article</w:t>
      </w:r>
      <w:r>
        <w:rPr>
          <w:spacing w:val="-4"/>
          <w:sz w:val="24"/>
        </w:rPr>
        <w:t> </w:t>
      </w:r>
      <w:r>
        <w:rPr>
          <w:spacing w:val="-10"/>
          <w:sz w:val="24"/>
        </w:rPr>
        <w:t>7</w:t>
      </w:r>
    </w:p>
    <w:p>
      <w:pPr>
        <w:spacing w:line="240" w:lineRule="auto" w:before="215"/>
        <w:rPr>
          <w:sz w:val="24"/>
        </w:rPr>
      </w:pPr>
      <w:r>
        <w:rPr/>
        <w:br w:type="column"/>
      </w:r>
      <w:r>
        <w:rPr>
          <w:sz w:val="24"/>
        </w:rPr>
      </w:r>
    </w:p>
    <w:p>
      <w:pPr>
        <w:spacing w:before="0"/>
        <w:ind w:left="108" w:right="0" w:firstLine="0"/>
        <w:jc w:val="left"/>
        <w:rPr>
          <w:sz w:val="24"/>
        </w:rPr>
      </w:pPr>
      <w:r>
        <w:rPr>
          <w:sz w:val="24"/>
        </w:rPr>
        <w:t>The</w:t>
      </w:r>
      <w:r>
        <w:rPr>
          <w:spacing w:val="-2"/>
          <w:sz w:val="24"/>
        </w:rPr>
        <w:t> </w:t>
      </w:r>
      <w:r>
        <w:rPr>
          <w:sz w:val="24"/>
        </w:rPr>
        <w:t>sources</w:t>
      </w:r>
      <w:r>
        <w:rPr>
          <w:spacing w:val="1"/>
          <w:sz w:val="24"/>
        </w:rPr>
        <w:t> </w:t>
      </w:r>
      <w:r>
        <w:rPr>
          <w:sz w:val="24"/>
        </w:rPr>
        <w:t>and</w:t>
      </w:r>
      <w:r>
        <w:rPr>
          <w:spacing w:val="-1"/>
          <w:sz w:val="24"/>
        </w:rPr>
        <w:t> </w:t>
      </w:r>
      <w:r>
        <w:rPr>
          <w:sz w:val="24"/>
        </w:rPr>
        <w:t>the</w:t>
      </w:r>
      <w:r>
        <w:rPr>
          <w:spacing w:val="-1"/>
          <w:sz w:val="24"/>
        </w:rPr>
        <w:t> </w:t>
      </w:r>
      <w:r>
        <w:rPr>
          <w:sz w:val="24"/>
        </w:rPr>
        <w:t>amount</w:t>
      </w:r>
      <w:r>
        <w:rPr>
          <w:spacing w:val="-1"/>
          <w:sz w:val="24"/>
        </w:rPr>
        <w:t> </w:t>
      </w:r>
      <w:r>
        <w:rPr>
          <w:sz w:val="24"/>
        </w:rPr>
        <w:t>of</w:t>
      </w:r>
      <w:r>
        <w:rPr>
          <w:spacing w:val="-1"/>
          <w:sz w:val="24"/>
        </w:rPr>
        <w:t> </w:t>
      </w:r>
      <w:r>
        <w:rPr>
          <w:spacing w:val="-2"/>
          <w:sz w:val="24"/>
        </w:rPr>
        <w:t>funding:</w:t>
      </w:r>
    </w:p>
    <w:p>
      <w:pPr>
        <w:pStyle w:val="ListParagraph"/>
        <w:numPr>
          <w:ilvl w:val="1"/>
          <w:numId w:val="34"/>
        </w:numPr>
        <w:tabs>
          <w:tab w:pos="432" w:val="left" w:leader="none"/>
        </w:tabs>
        <w:spacing w:line="345" w:lineRule="auto" w:before="125" w:after="0"/>
        <w:ind w:left="75" w:right="1417" w:firstLine="0"/>
        <w:jc w:val="left"/>
        <w:rPr>
          <w:sz w:val="24"/>
        </w:rPr>
      </w:pPr>
      <w:r>
        <w:rPr>
          <w:sz w:val="24"/>
        </w:rPr>
        <w:t>Scholarships in the</w:t>
      </w:r>
      <w:r>
        <w:rPr>
          <w:spacing w:val="-1"/>
          <w:sz w:val="24"/>
        </w:rPr>
        <w:t> </w:t>
      </w:r>
      <w:r>
        <w:rPr>
          <w:sz w:val="24"/>
        </w:rPr>
        <w:t>Notice</w:t>
      </w:r>
      <w:r>
        <w:rPr>
          <w:spacing w:val="-1"/>
          <w:sz w:val="24"/>
        </w:rPr>
        <w:t> </w:t>
      </w:r>
      <w:r>
        <w:rPr>
          <w:sz w:val="24"/>
        </w:rPr>
        <w:t>are</w:t>
      </w:r>
      <w:r>
        <w:rPr>
          <w:spacing w:val="-1"/>
          <w:sz w:val="24"/>
        </w:rPr>
        <w:t> </w:t>
      </w:r>
      <w:r>
        <w:rPr>
          <w:sz w:val="24"/>
        </w:rPr>
        <w:t>funded by subsidies from the project grants of</w:t>
      </w:r>
      <w:r>
        <w:rPr>
          <w:spacing w:val="-1"/>
          <w:sz w:val="24"/>
        </w:rPr>
        <w:t> </w:t>
      </w:r>
      <w:r>
        <w:rPr>
          <w:sz w:val="24"/>
        </w:rPr>
        <w:t>the Ministry of Education.</w:t>
      </w:r>
    </w:p>
    <w:p>
      <w:pPr>
        <w:pStyle w:val="ListParagraph"/>
        <w:numPr>
          <w:ilvl w:val="1"/>
          <w:numId w:val="34"/>
        </w:numPr>
        <w:tabs>
          <w:tab w:pos="449" w:val="left" w:leader="none"/>
        </w:tabs>
        <w:spacing w:line="348" w:lineRule="auto" w:before="4" w:after="0"/>
        <w:ind w:left="75" w:right="1415" w:firstLine="0"/>
        <w:jc w:val="left"/>
        <w:rPr>
          <w:sz w:val="24"/>
        </w:rPr>
      </w:pPr>
      <w:r>
        <w:rPr>
          <w:sz w:val="24"/>
        </w:rPr>
        <w:t>The scholarship amount shall not be less than NT10,000 for each student each</w:t>
      </w:r>
      <w:r>
        <w:rPr>
          <w:spacing w:val="40"/>
          <w:sz w:val="24"/>
        </w:rPr>
        <w:t> </w:t>
      </w:r>
      <w:r>
        <w:rPr>
          <w:spacing w:val="-2"/>
          <w:sz w:val="24"/>
        </w:rPr>
        <w:t>month.</w:t>
      </w:r>
    </w:p>
    <w:p>
      <w:pPr>
        <w:spacing w:after="0" w:line="348" w:lineRule="auto"/>
        <w:jc w:val="left"/>
        <w:rPr>
          <w:sz w:val="24"/>
        </w:rPr>
        <w:sectPr>
          <w:type w:val="continuous"/>
          <w:pgSz w:w="11910" w:h="16840"/>
          <w:pgMar w:header="0" w:footer="1833" w:top="1100" w:bottom="280" w:left="720" w:right="0"/>
          <w:cols w:num="2" w:equalWidth="0">
            <w:col w:w="1544" w:space="40"/>
            <w:col w:w="9606"/>
          </w:cols>
        </w:sectPr>
      </w:pPr>
    </w:p>
    <w:p>
      <w:pPr>
        <w:pStyle w:val="BodyText"/>
        <w:spacing w:before="12"/>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八、有以下情形者停止發放本獎學金：</w:t>
      </w:r>
    </w:p>
    <w:p>
      <w:pPr>
        <w:spacing w:line="307" w:lineRule="auto" w:before="89"/>
        <w:ind w:left="1658" w:right="1607" w:hanging="480"/>
        <w:jc w:val="left"/>
        <w:rPr>
          <w:rFonts w:ascii="標楷體" w:eastAsia="標楷體" w:hint="eastAsia"/>
          <w:sz w:val="24"/>
        </w:rPr>
      </w:pPr>
      <w:r>
        <w:rPr>
          <w:rFonts w:ascii="標楷體" w:eastAsia="標楷體" w:hint="eastAsia"/>
          <w:spacing w:val="-2"/>
          <w:sz w:val="24"/>
        </w:rPr>
        <w:t>(一)休學、退學、變更學籍、喪失學生身分或開除學籍者，獎學金自次月起予以停發；前開原因消失時，其當期之受獎資格亦不得恢復。</w:t>
      </w:r>
    </w:p>
    <w:p>
      <w:pPr>
        <w:spacing w:line="307" w:lineRule="auto" w:before="0"/>
        <w:ind w:left="1658" w:right="1607" w:hanging="480"/>
        <w:jc w:val="left"/>
        <w:rPr>
          <w:rFonts w:ascii="標楷體" w:eastAsia="標楷體" w:hint="eastAsia"/>
          <w:sz w:val="24"/>
        </w:rPr>
      </w:pPr>
      <w:r>
        <w:rPr>
          <w:rFonts w:ascii="標楷體" w:eastAsia="標楷體" w:hint="eastAsia"/>
          <w:spacing w:val="-2"/>
          <w:sz w:val="24"/>
        </w:rPr>
        <w:t>(二)偽造或提供不實資料經查屬實者，停止發給並追繳已領之獎學金，並依情節追究相關法律責任。</w:t>
      </w:r>
    </w:p>
    <w:p>
      <w:pPr>
        <w:spacing w:before="274"/>
        <w:ind w:left="698" w:right="0" w:firstLine="0"/>
        <w:jc w:val="both"/>
        <w:rPr>
          <w:sz w:val="24"/>
        </w:rPr>
      </w:pPr>
      <w:r>
        <w:rPr>
          <w:sz w:val="24"/>
        </w:rPr>
        <w:t>Article</w:t>
      </w:r>
      <w:r>
        <w:rPr>
          <w:spacing w:val="-2"/>
          <w:sz w:val="24"/>
        </w:rPr>
        <w:t> </w:t>
      </w:r>
      <w:r>
        <w:rPr>
          <w:sz w:val="24"/>
        </w:rPr>
        <w:t>8</w:t>
      </w:r>
      <w:r>
        <w:rPr>
          <w:spacing w:val="53"/>
          <w:sz w:val="24"/>
        </w:rPr>
        <w:t> </w:t>
      </w:r>
      <w:r>
        <w:rPr>
          <w:sz w:val="24"/>
        </w:rPr>
        <w:t>The</w:t>
      </w:r>
      <w:r>
        <w:rPr>
          <w:spacing w:val="-2"/>
          <w:sz w:val="24"/>
        </w:rPr>
        <w:t> </w:t>
      </w:r>
      <w:r>
        <w:rPr>
          <w:sz w:val="24"/>
        </w:rPr>
        <w:t>scholarship</w:t>
      </w:r>
      <w:r>
        <w:rPr>
          <w:spacing w:val="-1"/>
          <w:sz w:val="24"/>
        </w:rPr>
        <w:t> </w:t>
      </w:r>
      <w:r>
        <w:rPr>
          <w:sz w:val="24"/>
        </w:rPr>
        <w:t>shall</w:t>
      </w:r>
      <w:r>
        <w:rPr>
          <w:spacing w:val="-1"/>
          <w:sz w:val="24"/>
        </w:rPr>
        <w:t> </w:t>
      </w:r>
      <w:r>
        <w:rPr>
          <w:sz w:val="24"/>
        </w:rPr>
        <w:t>be</w:t>
      </w:r>
      <w:r>
        <w:rPr>
          <w:spacing w:val="1"/>
          <w:sz w:val="24"/>
        </w:rPr>
        <w:t> </w:t>
      </w:r>
      <w:r>
        <w:rPr>
          <w:sz w:val="24"/>
        </w:rPr>
        <w:t>revoked</w:t>
      </w:r>
      <w:r>
        <w:rPr>
          <w:spacing w:val="-1"/>
          <w:sz w:val="24"/>
        </w:rPr>
        <w:t> </w:t>
      </w:r>
      <w:r>
        <w:rPr>
          <w:sz w:val="24"/>
        </w:rPr>
        <w:t>in</w:t>
      </w:r>
      <w:r>
        <w:rPr>
          <w:spacing w:val="-1"/>
          <w:sz w:val="24"/>
        </w:rPr>
        <w:t> </w:t>
      </w:r>
      <w:r>
        <w:rPr>
          <w:sz w:val="24"/>
        </w:rPr>
        <w:t>any</w:t>
      </w:r>
      <w:r>
        <w:rPr>
          <w:spacing w:val="-1"/>
          <w:sz w:val="24"/>
        </w:rPr>
        <w:t> </w:t>
      </w:r>
      <w:r>
        <w:rPr>
          <w:sz w:val="24"/>
        </w:rPr>
        <w:t>of</w:t>
      </w:r>
      <w:r>
        <w:rPr>
          <w:spacing w:val="-2"/>
          <w:sz w:val="24"/>
        </w:rPr>
        <w:t> </w:t>
      </w:r>
      <w:r>
        <w:rPr>
          <w:sz w:val="24"/>
        </w:rPr>
        <w:t>the</w:t>
      </w:r>
      <w:r>
        <w:rPr>
          <w:spacing w:val="-2"/>
          <w:sz w:val="24"/>
        </w:rPr>
        <w:t> </w:t>
      </w:r>
      <w:r>
        <w:rPr>
          <w:sz w:val="24"/>
        </w:rPr>
        <w:t>following </w:t>
      </w:r>
      <w:r>
        <w:rPr>
          <w:spacing w:val="-2"/>
          <w:sz w:val="24"/>
        </w:rPr>
        <w:t>situations:</w:t>
      </w:r>
    </w:p>
    <w:p>
      <w:pPr>
        <w:pStyle w:val="ListParagraph"/>
        <w:numPr>
          <w:ilvl w:val="1"/>
          <w:numId w:val="35"/>
        </w:numPr>
        <w:tabs>
          <w:tab w:pos="2003" w:val="left" w:leader="none"/>
        </w:tabs>
        <w:spacing w:line="348" w:lineRule="auto" w:before="124" w:after="0"/>
        <w:ind w:left="1658" w:right="1356" w:firstLine="0"/>
        <w:jc w:val="both"/>
        <w:rPr>
          <w:sz w:val="24"/>
        </w:rPr>
      </w:pPr>
      <w:r>
        <w:rPr>
          <w:sz w:val="24"/>
        </w:rPr>
        <w:t>If</w:t>
      </w:r>
      <w:r>
        <w:rPr>
          <w:spacing w:val="-15"/>
          <w:sz w:val="24"/>
        </w:rPr>
        <w:t> </w:t>
      </w:r>
      <w:r>
        <w:rPr>
          <w:sz w:val="24"/>
        </w:rPr>
        <w:t>a</w:t>
      </w:r>
      <w:r>
        <w:rPr>
          <w:spacing w:val="-15"/>
          <w:sz w:val="24"/>
        </w:rPr>
        <w:t> </w:t>
      </w:r>
      <w:r>
        <w:rPr>
          <w:sz w:val="24"/>
        </w:rPr>
        <w:t>student's</w:t>
      </w:r>
      <w:r>
        <w:rPr>
          <w:spacing w:val="-15"/>
          <w:sz w:val="24"/>
        </w:rPr>
        <w:t> </w:t>
      </w:r>
      <w:r>
        <w:rPr>
          <w:sz w:val="24"/>
        </w:rPr>
        <w:t>status</w:t>
      </w:r>
      <w:r>
        <w:rPr>
          <w:spacing w:val="-15"/>
          <w:sz w:val="24"/>
        </w:rPr>
        <w:t> </w:t>
      </w:r>
      <w:r>
        <w:rPr>
          <w:sz w:val="24"/>
        </w:rPr>
        <w:t>is</w:t>
      </w:r>
      <w:r>
        <w:rPr>
          <w:spacing w:val="-15"/>
          <w:sz w:val="24"/>
        </w:rPr>
        <w:t> </w:t>
      </w:r>
      <w:r>
        <w:rPr>
          <w:sz w:val="24"/>
        </w:rPr>
        <w:t>changed</w:t>
      </w:r>
      <w:r>
        <w:rPr>
          <w:spacing w:val="-15"/>
          <w:sz w:val="24"/>
        </w:rPr>
        <w:t> </w:t>
      </w:r>
      <w:r>
        <w:rPr>
          <w:sz w:val="24"/>
        </w:rPr>
        <w:t>to</w:t>
      </w:r>
      <w:r>
        <w:rPr>
          <w:spacing w:val="-15"/>
          <w:sz w:val="24"/>
        </w:rPr>
        <w:t> </w:t>
      </w:r>
      <w:r>
        <w:rPr>
          <w:sz w:val="24"/>
        </w:rPr>
        <w:t>suspension,</w:t>
      </w:r>
      <w:r>
        <w:rPr>
          <w:spacing w:val="-15"/>
          <w:sz w:val="24"/>
        </w:rPr>
        <w:t> </w:t>
      </w:r>
      <w:r>
        <w:rPr>
          <w:sz w:val="24"/>
        </w:rPr>
        <w:t>expulsion,</w:t>
      </w:r>
      <w:r>
        <w:rPr>
          <w:spacing w:val="-15"/>
          <w:sz w:val="24"/>
        </w:rPr>
        <w:t> </w:t>
      </w:r>
      <w:r>
        <w:rPr>
          <w:sz w:val="24"/>
        </w:rPr>
        <w:t>changing</w:t>
      </w:r>
      <w:r>
        <w:rPr>
          <w:spacing w:val="-15"/>
          <w:sz w:val="24"/>
        </w:rPr>
        <w:t> </w:t>
      </w:r>
      <w:r>
        <w:rPr>
          <w:sz w:val="24"/>
        </w:rPr>
        <w:t>of</w:t>
      </w:r>
      <w:r>
        <w:rPr>
          <w:spacing w:val="-15"/>
          <w:sz w:val="24"/>
        </w:rPr>
        <w:t> </w:t>
      </w:r>
      <w:r>
        <w:rPr>
          <w:sz w:val="24"/>
        </w:rPr>
        <w:t>student</w:t>
      </w:r>
      <w:r>
        <w:rPr>
          <w:spacing w:val="-15"/>
          <w:sz w:val="24"/>
        </w:rPr>
        <w:t> </w:t>
      </w:r>
      <w:r>
        <w:rPr>
          <w:sz w:val="24"/>
        </w:rPr>
        <w:t>status, losing student status, or expelled from school, the scholarship shall be suspended from the following month as the aforementioned status happens. As the status as mentioned above is removed, the current scholarship qualifications shall not be </w:t>
      </w:r>
      <w:r>
        <w:rPr>
          <w:spacing w:val="-2"/>
          <w:sz w:val="24"/>
        </w:rPr>
        <w:t>restored.</w:t>
      </w:r>
    </w:p>
    <w:p>
      <w:pPr>
        <w:pStyle w:val="ListParagraph"/>
        <w:numPr>
          <w:ilvl w:val="1"/>
          <w:numId w:val="35"/>
        </w:numPr>
        <w:tabs>
          <w:tab w:pos="2015" w:val="left" w:leader="none"/>
        </w:tabs>
        <w:spacing w:line="348" w:lineRule="auto" w:before="0" w:after="0"/>
        <w:ind w:left="1658" w:right="1413" w:firstLine="0"/>
        <w:jc w:val="both"/>
        <w:rPr>
          <w:sz w:val="24"/>
        </w:rPr>
      </w:pPr>
      <w:r>
        <w:rPr>
          <w:sz w:val="24"/>
        </w:rPr>
        <w:t>For</w:t>
      </w:r>
      <w:r>
        <w:rPr>
          <w:spacing w:val="-7"/>
          <w:sz w:val="24"/>
        </w:rPr>
        <w:t> </w:t>
      </w:r>
      <w:r>
        <w:rPr>
          <w:sz w:val="24"/>
        </w:rPr>
        <w:t>those</w:t>
      </w:r>
      <w:r>
        <w:rPr>
          <w:spacing w:val="-7"/>
          <w:sz w:val="24"/>
        </w:rPr>
        <w:t> </w:t>
      </w:r>
      <w:r>
        <w:rPr>
          <w:sz w:val="24"/>
        </w:rPr>
        <w:t>who</w:t>
      </w:r>
      <w:r>
        <w:rPr>
          <w:spacing w:val="-7"/>
          <w:sz w:val="24"/>
        </w:rPr>
        <w:t> </w:t>
      </w:r>
      <w:r>
        <w:rPr>
          <w:sz w:val="24"/>
        </w:rPr>
        <w:t>forged</w:t>
      </w:r>
      <w:r>
        <w:rPr>
          <w:spacing w:val="-7"/>
          <w:sz w:val="24"/>
        </w:rPr>
        <w:t> </w:t>
      </w:r>
      <w:r>
        <w:rPr>
          <w:sz w:val="24"/>
        </w:rPr>
        <w:t>or</w:t>
      </w:r>
      <w:r>
        <w:rPr>
          <w:spacing w:val="-7"/>
          <w:sz w:val="24"/>
        </w:rPr>
        <w:t> </w:t>
      </w:r>
      <w:r>
        <w:rPr>
          <w:sz w:val="24"/>
        </w:rPr>
        <w:t>provided</w:t>
      </w:r>
      <w:r>
        <w:rPr>
          <w:spacing w:val="-7"/>
          <w:sz w:val="24"/>
        </w:rPr>
        <w:t> </w:t>
      </w:r>
      <w:r>
        <w:rPr>
          <w:sz w:val="24"/>
        </w:rPr>
        <w:t>false</w:t>
      </w:r>
      <w:r>
        <w:rPr>
          <w:spacing w:val="-7"/>
          <w:sz w:val="24"/>
        </w:rPr>
        <w:t> </w:t>
      </w:r>
      <w:r>
        <w:rPr>
          <w:sz w:val="24"/>
        </w:rPr>
        <w:t>documents</w:t>
      </w:r>
      <w:r>
        <w:rPr>
          <w:spacing w:val="-7"/>
          <w:sz w:val="24"/>
        </w:rPr>
        <w:t> </w:t>
      </w:r>
      <w:r>
        <w:rPr>
          <w:sz w:val="24"/>
        </w:rPr>
        <w:t>and</w:t>
      </w:r>
      <w:r>
        <w:rPr>
          <w:spacing w:val="-7"/>
          <w:sz w:val="24"/>
        </w:rPr>
        <w:t> </w:t>
      </w:r>
      <w:r>
        <w:rPr>
          <w:sz w:val="24"/>
        </w:rPr>
        <w:t>the</w:t>
      </w:r>
      <w:r>
        <w:rPr>
          <w:spacing w:val="-7"/>
          <w:sz w:val="24"/>
        </w:rPr>
        <w:t> </w:t>
      </w:r>
      <w:r>
        <w:rPr>
          <w:sz w:val="24"/>
        </w:rPr>
        <w:t>misconduct</w:t>
      </w:r>
      <w:r>
        <w:rPr>
          <w:spacing w:val="-6"/>
          <w:sz w:val="24"/>
        </w:rPr>
        <w:t> </w:t>
      </w:r>
      <w:r>
        <w:rPr>
          <w:sz w:val="24"/>
        </w:rPr>
        <w:t>is</w:t>
      </w:r>
      <w:r>
        <w:rPr>
          <w:spacing w:val="-7"/>
          <w:sz w:val="24"/>
        </w:rPr>
        <w:t> </w:t>
      </w:r>
      <w:r>
        <w:rPr>
          <w:sz w:val="24"/>
        </w:rPr>
        <w:t>verified to be accurate, the scholarship shall be revoked, the received scholarship shall be returned, and relevant legal responsibilities for the misconduct shall be investigated with pertinent laws and regulations.</w:t>
      </w:r>
    </w:p>
    <w:p>
      <w:pPr>
        <w:pStyle w:val="BodyText"/>
        <w:spacing w:before="9"/>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九、本須知如有未盡事宜，依本校或教育部有關規定辦理。</w:t>
      </w:r>
    </w:p>
    <w:p>
      <w:pPr>
        <w:spacing w:after="0"/>
        <w:jc w:val="left"/>
        <w:rPr>
          <w:rFonts w:ascii="標楷體" w:eastAsia="標楷體" w:hint="eastAsia"/>
          <w:sz w:val="24"/>
        </w:rPr>
        <w:sectPr>
          <w:type w:val="continuous"/>
          <w:pgSz w:w="11910" w:h="16840"/>
          <w:pgMar w:header="0" w:footer="1833" w:top="1100" w:bottom="280" w:left="720" w:right="0"/>
        </w:sectPr>
      </w:pPr>
    </w:p>
    <w:p>
      <w:pPr>
        <w:spacing w:line="348" w:lineRule="auto" w:before="75"/>
        <w:ind w:left="1730" w:right="1414" w:firstLine="0"/>
        <w:jc w:val="left"/>
        <w:rPr>
          <w:sz w:val="24"/>
        </w:rPr>
      </w:pPr>
      <w:r>
        <w:rPr>
          <w:sz w:val="24"/>
        </w:rPr>
        <w:t>Matters</w:t>
      </w:r>
      <w:r>
        <w:rPr>
          <w:spacing w:val="80"/>
          <w:sz w:val="24"/>
        </w:rPr>
        <w:t> </w:t>
      </w:r>
      <w:r>
        <w:rPr>
          <w:sz w:val="24"/>
        </w:rPr>
        <w:t>not</w:t>
      </w:r>
      <w:r>
        <w:rPr>
          <w:spacing w:val="80"/>
          <w:sz w:val="24"/>
        </w:rPr>
        <w:t> </w:t>
      </w:r>
      <w:r>
        <w:rPr>
          <w:sz w:val="24"/>
        </w:rPr>
        <w:t>mentioned</w:t>
      </w:r>
      <w:r>
        <w:rPr>
          <w:spacing w:val="80"/>
          <w:sz w:val="24"/>
        </w:rPr>
        <w:t> </w:t>
      </w:r>
      <w:r>
        <w:rPr>
          <w:sz w:val="24"/>
        </w:rPr>
        <w:t>herein</w:t>
      </w:r>
      <w:r>
        <w:rPr>
          <w:spacing w:val="80"/>
          <w:sz w:val="24"/>
        </w:rPr>
        <w:t> </w:t>
      </w:r>
      <w:r>
        <w:rPr>
          <w:sz w:val="24"/>
        </w:rPr>
        <w:t>shall</w:t>
      </w:r>
      <w:r>
        <w:rPr>
          <w:spacing w:val="80"/>
          <w:sz w:val="24"/>
        </w:rPr>
        <w:t> </w:t>
      </w:r>
      <w:r>
        <w:rPr>
          <w:sz w:val="24"/>
        </w:rPr>
        <w:t>be</w:t>
      </w:r>
      <w:r>
        <w:rPr>
          <w:spacing w:val="80"/>
          <w:sz w:val="24"/>
        </w:rPr>
        <w:t> </w:t>
      </w:r>
      <w:r>
        <w:rPr>
          <w:sz w:val="24"/>
        </w:rPr>
        <w:t>handled</w:t>
      </w:r>
      <w:r>
        <w:rPr>
          <w:spacing w:val="80"/>
          <w:sz w:val="24"/>
        </w:rPr>
        <w:t> </w:t>
      </w:r>
      <w:r>
        <w:rPr>
          <w:sz w:val="24"/>
        </w:rPr>
        <w:t>in</w:t>
      </w:r>
      <w:r>
        <w:rPr>
          <w:spacing w:val="80"/>
          <w:sz w:val="24"/>
        </w:rPr>
        <w:t> </w:t>
      </w:r>
      <w:r>
        <w:rPr>
          <w:sz w:val="24"/>
        </w:rPr>
        <w:t>accordance</w:t>
      </w:r>
      <w:r>
        <w:rPr>
          <w:spacing w:val="80"/>
          <w:sz w:val="24"/>
        </w:rPr>
        <w:t> </w:t>
      </w:r>
      <w:r>
        <w:rPr>
          <w:sz w:val="24"/>
        </w:rPr>
        <w:t>with</w:t>
      </w:r>
      <w:r>
        <w:rPr>
          <w:spacing w:val="80"/>
          <w:sz w:val="24"/>
        </w:rPr>
        <w:t> </w:t>
      </w:r>
      <w:r>
        <w:rPr>
          <w:sz w:val="24"/>
        </w:rPr>
        <w:t>relevant regulations of the University and Ministry of Education.</w:t>
      </w:r>
    </w:p>
    <w:p>
      <w:pPr>
        <w:pStyle w:val="BodyText"/>
        <w:spacing w:before="11"/>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十、本須知經行政會議通過，陳請校長核定後施行；修正時亦同。</w:t>
      </w:r>
    </w:p>
    <w:p>
      <w:pPr>
        <w:pStyle w:val="BodyText"/>
        <w:spacing w:before="12"/>
        <w:rPr>
          <w:rFonts w:ascii="標楷體"/>
          <w:sz w:val="20"/>
        </w:rPr>
      </w:pPr>
    </w:p>
    <w:p>
      <w:pPr>
        <w:spacing w:after="0"/>
        <w:rPr>
          <w:rFonts w:ascii="標楷體"/>
          <w:sz w:val="20"/>
        </w:rPr>
        <w:sectPr>
          <w:footerReference w:type="default" r:id="rId25"/>
          <w:pgSz w:w="11910" w:h="16840"/>
          <w:pgMar w:header="0" w:footer="0" w:top="1420" w:bottom="280" w:left="720" w:right="0"/>
        </w:sectPr>
      </w:pPr>
    </w:p>
    <w:p>
      <w:pPr>
        <w:spacing w:before="90"/>
        <w:ind w:left="698" w:right="0" w:firstLine="0"/>
        <w:jc w:val="left"/>
        <w:rPr>
          <w:sz w:val="24"/>
        </w:rPr>
      </w:pPr>
      <w:r>
        <w:rPr>
          <w:sz w:val="24"/>
        </w:rPr>
        <w:t>Article</w:t>
      </w:r>
      <w:r>
        <w:rPr>
          <w:spacing w:val="-4"/>
          <w:sz w:val="24"/>
        </w:rPr>
        <w:t> </w:t>
      </w:r>
      <w:r>
        <w:rPr>
          <w:spacing w:val="-5"/>
          <w:sz w:val="24"/>
        </w:rPr>
        <w:t>10</w:t>
      </w:r>
    </w:p>
    <w:p>
      <w:pPr>
        <w:spacing w:line="240" w:lineRule="auto" w:before="212"/>
        <w:rPr>
          <w:sz w:val="24"/>
        </w:rPr>
      </w:pPr>
      <w:r>
        <w:rPr/>
        <w:br w:type="column"/>
      </w:r>
      <w:r>
        <w:rPr>
          <w:sz w:val="24"/>
        </w:rPr>
      </w:r>
    </w:p>
    <w:p>
      <w:pPr>
        <w:spacing w:line="348" w:lineRule="auto" w:before="1"/>
        <w:ind w:left="27" w:right="1416" w:firstLine="0"/>
        <w:jc w:val="both"/>
        <w:rPr>
          <w:sz w:val="24"/>
        </w:rPr>
      </w:pPr>
      <w:r>
        <w:rPr>
          <w:sz w:val="24"/>
        </w:rPr>
        <w:t>The Notice shall be passed by the Administrative Meeting and take force upon approval by the President. The same procedure shall apply when the Notice is </w:t>
      </w:r>
      <w:r>
        <w:rPr>
          <w:spacing w:val="-2"/>
          <w:sz w:val="24"/>
        </w:rPr>
        <w:t>amended.</w:t>
      </w:r>
    </w:p>
    <w:p>
      <w:pPr>
        <w:spacing w:after="0" w:line="348" w:lineRule="auto"/>
        <w:jc w:val="both"/>
        <w:rPr>
          <w:sz w:val="24"/>
        </w:rPr>
        <w:sectPr>
          <w:type w:val="continuous"/>
          <w:pgSz w:w="11910" w:h="16840"/>
          <w:pgMar w:header="0" w:footer="0" w:top="1100" w:bottom="280" w:left="720" w:right="0"/>
          <w:cols w:num="2" w:equalWidth="0">
            <w:col w:w="1664" w:space="40"/>
            <w:col w:w="9486"/>
          </w:cols>
        </w:sectPr>
      </w:pPr>
    </w:p>
    <w:p>
      <w:pPr>
        <w:spacing w:before="56"/>
        <w:ind w:left="1229" w:right="1949" w:firstLine="0"/>
        <w:jc w:val="center"/>
        <w:rPr>
          <w:rFonts w:ascii="標楷體" w:eastAsia="標楷體" w:hint="eastAsia"/>
          <w:b/>
          <w:sz w:val="32"/>
        </w:rPr>
      </w:pPr>
      <w:bookmarkStart w:name="10. 國立高雄科技大學大陸學生入學作業要點(完稿)" w:id="9"/>
      <w:bookmarkEnd w:id="9"/>
      <w:r>
        <w:rPr/>
      </w:r>
      <w:r>
        <w:rPr>
          <w:rFonts w:ascii="標楷體" w:eastAsia="標楷體" w:hint="eastAsia"/>
          <w:b/>
          <w:spacing w:val="-5"/>
          <w:sz w:val="32"/>
        </w:rPr>
        <w:t>國立高雄科技大學大陸學生入學作業要點</w:t>
      </w:r>
    </w:p>
    <w:p>
      <w:pPr>
        <w:pStyle w:val="Heading1"/>
        <w:spacing w:line="278" w:lineRule="auto" w:before="45"/>
        <w:ind w:left="1130" w:right="1848" w:firstLine="3"/>
        <w:jc w:val="center"/>
      </w:pPr>
      <w:r>
        <w:rPr/>
        <w:t>National Kaohsiung University of Science and Technology Regulations</w:t>
      </w:r>
      <w:r>
        <w:rPr>
          <w:spacing w:val="-4"/>
        </w:rPr>
        <w:t> </w:t>
      </w:r>
      <w:r>
        <w:rPr/>
        <w:t>Governing</w:t>
      </w:r>
      <w:r>
        <w:rPr>
          <w:spacing w:val="-3"/>
        </w:rPr>
        <w:t> </w:t>
      </w:r>
      <w:r>
        <w:rPr/>
        <w:t>the</w:t>
      </w:r>
      <w:r>
        <w:rPr>
          <w:spacing w:val="-5"/>
        </w:rPr>
        <w:t> </w:t>
      </w:r>
      <w:r>
        <w:rPr/>
        <w:t>Admission</w:t>
      </w:r>
      <w:r>
        <w:rPr>
          <w:spacing w:val="-7"/>
        </w:rPr>
        <w:t> </w:t>
      </w:r>
      <w:r>
        <w:rPr/>
        <w:t>of</w:t>
      </w:r>
      <w:r>
        <w:rPr>
          <w:spacing w:val="-7"/>
        </w:rPr>
        <w:t> </w:t>
      </w:r>
      <w:r>
        <w:rPr/>
        <w:t>Mainland</w:t>
      </w:r>
      <w:r>
        <w:rPr>
          <w:spacing w:val="-5"/>
        </w:rPr>
        <w:t> </w:t>
      </w:r>
      <w:r>
        <w:rPr/>
        <w:t>Chinese</w:t>
      </w:r>
      <w:r>
        <w:rPr>
          <w:spacing w:val="-7"/>
        </w:rPr>
        <w:t> </w:t>
      </w:r>
      <w:r>
        <w:rPr/>
        <w:t>Students</w:t>
      </w:r>
    </w:p>
    <w:p>
      <w:pPr>
        <w:spacing w:before="127"/>
        <w:ind w:left="5517" w:right="0" w:firstLine="0"/>
        <w:jc w:val="left"/>
        <w:rPr>
          <w:rFonts w:ascii="標楷體" w:eastAsia="標楷體" w:hint="eastAsia"/>
          <w:sz w:val="20"/>
        </w:rPr>
      </w:pPr>
      <w:r>
        <w:rPr>
          <w:rFonts w:ascii="標楷體" w:eastAsia="標楷體" w:hint="eastAsia"/>
          <w:spacing w:val="-2"/>
          <w:sz w:val="20"/>
        </w:rPr>
        <w:t>108</w:t>
      </w:r>
      <w:r>
        <w:rPr>
          <w:rFonts w:ascii="標楷體" w:eastAsia="標楷體" w:hint="eastAsia"/>
          <w:spacing w:val="-33"/>
          <w:sz w:val="20"/>
        </w:rPr>
        <w:t> 年 </w:t>
      </w:r>
      <w:r>
        <w:rPr>
          <w:rFonts w:ascii="標楷體" w:eastAsia="標楷體" w:hint="eastAsia"/>
          <w:spacing w:val="-2"/>
          <w:sz w:val="20"/>
        </w:rPr>
        <w:t>2</w:t>
      </w:r>
      <w:r>
        <w:rPr>
          <w:rFonts w:ascii="標楷體" w:eastAsia="標楷體" w:hint="eastAsia"/>
          <w:spacing w:val="-34"/>
          <w:sz w:val="20"/>
        </w:rPr>
        <w:t> 月 </w:t>
      </w:r>
      <w:r>
        <w:rPr>
          <w:rFonts w:ascii="標楷體" w:eastAsia="標楷體" w:hint="eastAsia"/>
          <w:spacing w:val="-2"/>
          <w:sz w:val="20"/>
        </w:rPr>
        <w:t>27</w:t>
      </w:r>
      <w:r>
        <w:rPr>
          <w:rFonts w:ascii="標楷體" w:eastAsia="標楷體" w:hint="eastAsia"/>
          <w:spacing w:val="-33"/>
          <w:sz w:val="20"/>
        </w:rPr>
        <w:t> 日 </w:t>
      </w:r>
      <w:r>
        <w:rPr>
          <w:rFonts w:ascii="標楷體" w:eastAsia="標楷體" w:hint="eastAsia"/>
          <w:spacing w:val="-2"/>
          <w:sz w:val="20"/>
        </w:rPr>
        <w:t>107</w:t>
      </w:r>
      <w:r>
        <w:rPr>
          <w:rFonts w:ascii="標楷體" w:eastAsia="標楷體" w:hint="eastAsia"/>
          <w:spacing w:val="-18"/>
          <w:sz w:val="20"/>
        </w:rPr>
        <w:t> 學年度第 </w:t>
      </w:r>
      <w:r>
        <w:rPr>
          <w:rFonts w:ascii="標楷體" w:eastAsia="標楷體" w:hint="eastAsia"/>
          <w:spacing w:val="-2"/>
          <w:sz w:val="20"/>
        </w:rPr>
        <w:t>6</w:t>
      </w:r>
      <w:r>
        <w:rPr>
          <w:rFonts w:ascii="標楷體" w:eastAsia="標楷體" w:hint="eastAsia"/>
          <w:spacing w:val="-10"/>
          <w:sz w:val="20"/>
        </w:rPr>
        <w:t> 次行政會議通過</w:t>
      </w:r>
    </w:p>
    <w:p>
      <w:pPr>
        <w:spacing w:before="148"/>
        <w:ind w:left="5150" w:right="0" w:firstLine="0"/>
        <w:jc w:val="left"/>
        <w:rPr>
          <w:sz w:val="18"/>
        </w:rPr>
      </w:pPr>
      <w:r>
        <w:rPr>
          <w:sz w:val="18"/>
        </w:rPr>
        <w:t>Passed</w:t>
      </w:r>
      <w:r>
        <w:rPr>
          <w:spacing w:val="-1"/>
          <w:sz w:val="18"/>
        </w:rPr>
        <w:t> </w:t>
      </w:r>
      <w:r>
        <w:rPr>
          <w:sz w:val="18"/>
        </w:rPr>
        <w:t>by the</w:t>
      </w:r>
      <w:r>
        <w:rPr>
          <w:spacing w:val="-2"/>
          <w:sz w:val="18"/>
        </w:rPr>
        <w:t> </w:t>
      </w:r>
      <w:r>
        <w:rPr>
          <w:sz w:val="18"/>
        </w:rPr>
        <w:t>6</w:t>
      </w:r>
      <w:r>
        <w:rPr>
          <w:sz w:val="18"/>
          <w:vertAlign w:val="superscript"/>
        </w:rPr>
        <w:t>th</w:t>
      </w:r>
      <w:r>
        <w:rPr>
          <w:spacing w:val="-1"/>
          <w:sz w:val="18"/>
          <w:vertAlign w:val="baseline"/>
        </w:rPr>
        <w:t> </w:t>
      </w:r>
      <w:r>
        <w:rPr>
          <w:sz w:val="18"/>
          <w:vertAlign w:val="baseline"/>
        </w:rPr>
        <w:t>Administrative</w:t>
      </w:r>
      <w:r>
        <w:rPr>
          <w:spacing w:val="-5"/>
          <w:sz w:val="18"/>
          <w:vertAlign w:val="baseline"/>
        </w:rPr>
        <w:t> </w:t>
      </w:r>
      <w:r>
        <w:rPr>
          <w:sz w:val="18"/>
          <w:vertAlign w:val="baseline"/>
        </w:rPr>
        <w:t>Meeting</w:t>
      </w:r>
      <w:r>
        <w:rPr>
          <w:spacing w:val="-2"/>
          <w:sz w:val="18"/>
          <w:vertAlign w:val="baseline"/>
        </w:rPr>
        <w:t> </w:t>
      </w:r>
      <w:r>
        <w:rPr>
          <w:sz w:val="18"/>
          <w:vertAlign w:val="baseline"/>
        </w:rPr>
        <w:t>on</w:t>
      </w:r>
      <w:r>
        <w:rPr>
          <w:spacing w:val="-2"/>
          <w:sz w:val="18"/>
          <w:vertAlign w:val="baseline"/>
        </w:rPr>
        <w:t> </w:t>
      </w:r>
      <w:r>
        <w:rPr>
          <w:sz w:val="18"/>
          <w:vertAlign w:val="baseline"/>
        </w:rPr>
        <w:t>February</w:t>
      </w:r>
      <w:r>
        <w:rPr>
          <w:spacing w:val="-2"/>
          <w:sz w:val="18"/>
          <w:vertAlign w:val="baseline"/>
        </w:rPr>
        <w:t> </w:t>
      </w:r>
      <w:r>
        <w:rPr>
          <w:sz w:val="18"/>
          <w:vertAlign w:val="baseline"/>
        </w:rPr>
        <w:t>27,</w:t>
      </w:r>
      <w:r>
        <w:rPr>
          <w:spacing w:val="-3"/>
          <w:sz w:val="18"/>
          <w:vertAlign w:val="baseline"/>
        </w:rPr>
        <w:t> </w:t>
      </w:r>
      <w:r>
        <w:rPr>
          <w:spacing w:val="-4"/>
          <w:sz w:val="18"/>
          <w:vertAlign w:val="baseline"/>
        </w:rPr>
        <w:t>2019.</w:t>
      </w:r>
    </w:p>
    <w:p>
      <w:pPr>
        <w:pStyle w:val="BodyText"/>
        <w:spacing w:before="104"/>
        <w:rPr>
          <w:sz w:val="18"/>
        </w:rPr>
      </w:pPr>
    </w:p>
    <w:p>
      <w:pPr>
        <w:spacing w:line="307" w:lineRule="auto" w:before="0"/>
        <w:ind w:left="1180" w:right="1603" w:hanging="483"/>
        <w:jc w:val="both"/>
        <w:rPr>
          <w:rFonts w:ascii="標楷體" w:eastAsia="標楷體" w:hint="eastAsia"/>
          <w:sz w:val="24"/>
        </w:rPr>
      </w:pPr>
      <w:r>
        <w:rPr>
          <w:rFonts w:ascii="標楷體" w:eastAsia="標楷體" w:hint="eastAsia"/>
          <w:spacing w:val="-2"/>
          <w:sz w:val="24"/>
        </w:rPr>
        <w:t>一、本校為促進兩岸學術交流，辦理大陸學生來校短期研修(含交換生及短期專班)、修讀學位(含專升本及研究生)相關事宜，訂定國立高雄科技大學大陸學生入學作業要點(以下簡稱本要點)。</w:t>
      </w:r>
    </w:p>
    <w:p>
      <w:pPr>
        <w:spacing w:line="348" w:lineRule="auto" w:before="273"/>
        <w:ind w:left="1730" w:right="1413" w:hanging="1032"/>
        <w:jc w:val="both"/>
        <w:rPr>
          <w:sz w:val="24"/>
        </w:rPr>
      </w:pPr>
      <w:r>
        <w:rPr>
          <w:sz w:val="24"/>
        </w:rPr>
        <w:t>Article</w:t>
      </w:r>
      <w:r>
        <w:rPr>
          <w:spacing w:val="-3"/>
          <w:sz w:val="24"/>
        </w:rPr>
        <w:t> </w:t>
      </w:r>
      <w:r>
        <w:rPr>
          <w:sz w:val="24"/>
        </w:rPr>
        <w:t>1 These Regulations Governing the Admission of Mainland Chinese Students (hereinafter referred to as “these Regulations”) are adopted by the National Kaohsiung University of Science and Technology (hereinafter referred to as “the University”) to promote academic exchanges between the two sides of the Taiwan Strait and handle matters related to short-term programs (including exchange students and short-term special programs) and degree studies (including two-year special bachelor program for those who have received the Post-secondary degree (zhuan sheng ben) and postgraduate program) for Mainland Chinese Students to come to the University.</w:t>
      </w:r>
    </w:p>
    <w:p>
      <w:pPr>
        <w:pStyle w:val="BodyText"/>
        <w:spacing w:before="10"/>
        <w:rPr>
          <w:sz w:val="24"/>
        </w:rPr>
      </w:pPr>
    </w:p>
    <w:p>
      <w:pPr>
        <w:spacing w:before="1"/>
        <w:ind w:left="698" w:right="0" w:firstLine="0"/>
        <w:jc w:val="left"/>
        <w:rPr>
          <w:rFonts w:ascii="標楷體" w:eastAsia="標楷體" w:hint="eastAsia"/>
          <w:sz w:val="24"/>
        </w:rPr>
      </w:pPr>
      <w:r>
        <w:rPr>
          <w:rFonts w:ascii="標楷體" w:eastAsia="標楷體" w:hint="eastAsia"/>
          <w:spacing w:val="-1"/>
          <w:sz w:val="24"/>
        </w:rPr>
        <w:t>二、依本要點提出短期研修申請者，須為大陸地區在學學生。</w:t>
      </w:r>
    </w:p>
    <w:p>
      <w:pPr>
        <w:pStyle w:val="BodyText"/>
        <w:spacing w:before="47"/>
        <w:rPr>
          <w:rFonts w:ascii="標楷體"/>
          <w:sz w:val="24"/>
        </w:rPr>
      </w:pPr>
    </w:p>
    <w:p>
      <w:pPr>
        <w:spacing w:before="0"/>
        <w:ind w:left="698" w:right="0" w:firstLine="0"/>
        <w:jc w:val="left"/>
        <w:rPr>
          <w:sz w:val="24"/>
        </w:rPr>
      </w:pPr>
      <w:r>
        <w:rPr>
          <w:sz w:val="24"/>
        </w:rPr>
        <w:t>Article</w:t>
      </w:r>
      <w:r>
        <w:rPr>
          <w:spacing w:val="-4"/>
          <w:sz w:val="24"/>
        </w:rPr>
        <w:t> </w:t>
      </w:r>
      <w:r>
        <w:rPr>
          <w:spacing w:val="-10"/>
          <w:sz w:val="24"/>
        </w:rPr>
        <w:t>2</w:t>
      </w:r>
    </w:p>
    <w:p>
      <w:pPr>
        <w:spacing w:line="348" w:lineRule="auto" w:before="125"/>
        <w:ind w:left="1730" w:right="1414" w:firstLine="0"/>
        <w:jc w:val="left"/>
        <w:rPr>
          <w:sz w:val="24"/>
        </w:rPr>
      </w:pPr>
      <w:r>
        <w:rPr>
          <w:sz w:val="24"/>
        </w:rPr>
        <w:t>Applicants</w:t>
      </w:r>
      <w:r>
        <w:rPr>
          <w:spacing w:val="40"/>
          <w:sz w:val="24"/>
        </w:rPr>
        <w:t> </w:t>
      </w:r>
      <w:r>
        <w:rPr>
          <w:sz w:val="24"/>
        </w:rPr>
        <w:t>for</w:t>
      </w:r>
      <w:r>
        <w:rPr>
          <w:spacing w:val="40"/>
          <w:sz w:val="24"/>
        </w:rPr>
        <w:t> </w:t>
      </w:r>
      <w:r>
        <w:rPr>
          <w:sz w:val="24"/>
        </w:rPr>
        <w:t>short-term</w:t>
      </w:r>
      <w:r>
        <w:rPr>
          <w:spacing w:val="40"/>
          <w:sz w:val="24"/>
        </w:rPr>
        <w:t> </w:t>
      </w:r>
      <w:r>
        <w:rPr>
          <w:sz w:val="24"/>
        </w:rPr>
        <w:t>study</w:t>
      </w:r>
      <w:r>
        <w:rPr>
          <w:spacing w:val="40"/>
          <w:sz w:val="24"/>
        </w:rPr>
        <w:t> </w:t>
      </w:r>
      <w:r>
        <w:rPr>
          <w:sz w:val="24"/>
        </w:rPr>
        <w:t>based</w:t>
      </w:r>
      <w:r>
        <w:rPr>
          <w:spacing w:val="40"/>
          <w:sz w:val="24"/>
        </w:rPr>
        <w:t> </w:t>
      </w:r>
      <w:r>
        <w:rPr>
          <w:sz w:val="24"/>
        </w:rPr>
        <w:t>on</w:t>
      </w:r>
      <w:r>
        <w:rPr>
          <w:spacing w:val="40"/>
          <w:sz w:val="24"/>
        </w:rPr>
        <w:t> </w:t>
      </w:r>
      <w:r>
        <w:rPr>
          <w:sz w:val="24"/>
        </w:rPr>
        <w:t>these</w:t>
      </w:r>
      <w:r>
        <w:rPr>
          <w:spacing w:val="40"/>
          <w:sz w:val="24"/>
        </w:rPr>
        <w:t> </w:t>
      </w:r>
      <w:r>
        <w:rPr>
          <w:sz w:val="24"/>
        </w:rPr>
        <w:t>Regulations</w:t>
      </w:r>
      <w:r>
        <w:rPr>
          <w:spacing w:val="40"/>
          <w:sz w:val="24"/>
        </w:rPr>
        <w:t> </w:t>
      </w:r>
      <w:r>
        <w:rPr>
          <w:sz w:val="24"/>
        </w:rPr>
        <w:t>must</w:t>
      </w:r>
      <w:r>
        <w:rPr>
          <w:spacing w:val="40"/>
          <w:sz w:val="24"/>
        </w:rPr>
        <w:t> </w:t>
      </w:r>
      <w:r>
        <w:rPr>
          <w:sz w:val="24"/>
        </w:rPr>
        <w:t>be</w:t>
      </w:r>
      <w:r>
        <w:rPr>
          <w:spacing w:val="40"/>
          <w:sz w:val="24"/>
        </w:rPr>
        <w:t> </w:t>
      </w:r>
      <w:r>
        <w:rPr>
          <w:sz w:val="24"/>
        </w:rPr>
        <w:t>Mainland Chinese students.</w:t>
      </w:r>
    </w:p>
    <w:p>
      <w:pPr>
        <w:pStyle w:val="BodyText"/>
        <w:spacing w:before="11"/>
        <w:rPr>
          <w:sz w:val="24"/>
        </w:rPr>
      </w:pPr>
    </w:p>
    <w:p>
      <w:pPr>
        <w:spacing w:line="307" w:lineRule="auto" w:before="0"/>
        <w:ind w:left="1180" w:right="1607" w:hanging="483"/>
        <w:jc w:val="left"/>
        <w:rPr>
          <w:rFonts w:ascii="標楷體" w:eastAsia="標楷體" w:hint="eastAsia"/>
          <w:sz w:val="24"/>
        </w:rPr>
      </w:pPr>
      <w:r>
        <w:rPr>
          <w:rFonts w:ascii="標楷體" w:eastAsia="標楷體" w:hint="eastAsia"/>
          <w:spacing w:val="-2"/>
          <w:sz w:val="24"/>
        </w:rPr>
        <w:t>三、於申請本校修讀學位之學生(含專升本及研究生)需統一經由「大陸地區學生聯合招生委員會」分發至本校。</w:t>
      </w:r>
    </w:p>
    <w:p>
      <w:pPr>
        <w:pStyle w:val="BodyText"/>
        <w:spacing w:before="2"/>
        <w:rPr>
          <w:rFonts w:ascii="標楷體"/>
          <w:sz w:val="14"/>
        </w:rPr>
      </w:pPr>
    </w:p>
    <w:p>
      <w:pPr>
        <w:spacing w:after="0"/>
        <w:rPr>
          <w:rFonts w:ascii="標楷體"/>
          <w:sz w:val="14"/>
        </w:rPr>
        <w:sectPr>
          <w:footerReference w:type="default" r:id="rId26"/>
          <w:pgSz w:w="11910" w:h="16840"/>
          <w:pgMar w:header="0" w:footer="1780" w:top="1360" w:bottom="1980" w:left="720" w:right="0"/>
        </w:sectPr>
      </w:pPr>
    </w:p>
    <w:p>
      <w:pPr>
        <w:spacing w:before="90"/>
        <w:ind w:left="698" w:right="0" w:firstLine="0"/>
        <w:jc w:val="left"/>
        <w:rPr>
          <w:sz w:val="24"/>
        </w:rPr>
      </w:pPr>
      <w:r>
        <w:rPr>
          <w:sz w:val="24"/>
        </w:rPr>
        <w:t>Article</w:t>
      </w:r>
      <w:r>
        <w:rPr>
          <w:spacing w:val="-4"/>
          <w:sz w:val="24"/>
        </w:rPr>
        <w:t> </w:t>
      </w:r>
      <w:r>
        <w:rPr>
          <w:spacing w:val="-10"/>
          <w:sz w:val="24"/>
        </w:rPr>
        <w:t>3</w:t>
      </w:r>
    </w:p>
    <w:p>
      <w:pPr>
        <w:spacing w:line="240" w:lineRule="auto" w:before="215"/>
        <w:rPr>
          <w:sz w:val="24"/>
        </w:rPr>
      </w:pPr>
      <w:r>
        <w:rPr/>
        <w:br w:type="column"/>
      </w:r>
      <w:r>
        <w:rPr>
          <w:sz w:val="24"/>
        </w:rPr>
      </w:r>
    </w:p>
    <w:p>
      <w:pPr>
        <w:spacing w:line="348" w:lineRule="auto" w:before="0"/>
        <w:ind w:left="147" w:right="1415" w:firstLine="0"/>
        <w:jc w:val="both"/>
        <w:rPr>
          <w:sz w:val="24"/>
        </w:rPr>
      </w:pPr>
      <w:r>
        <w:rPr>
          <w:sz w:val="24"/>
        </w:rPr>
        <w:t>The admission results for applicants who apply for the degree program (including zhuan sheng ben and postgraduate program) shall be decided and allocated by the University Entrance Committee for Mainland Chinese Students.</w:t>
      </w:r>
    </w:p>
    <w:p>
      <w:pPr>
        <w:spacing w:after="0" w:line="348" w:lineRule="auto"/>
        <w:jc w:val="both"/>
        <w:rPr>
          <w:sz w:val="24"/>
        </w:rPr>
        <w:sectPr>
          <w:type w:val="continuous"/>
          <w:pgSz w:w="11910" w:h="16840"/>
          <w:pgMar w:header="0" w:footer="1780" w:top="1100" w:bottom="280" w:left="720" w:right="0"/>
          <w:cols w:num="2" w:equalWidth="0">
            <w:col w:w="1544" w:space="40"/>
            <w:col w:w="9606"/>
          </w:cols>
        </w:sectPr>
      </w:pPr>
    </w:p>
    <w:p>
      <w:pPr>
        <w:pStyle w:val="BodyText"/>
        <w:spacing w:before="9"/>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四、學位生(含專升本及研究生)學費依本校核定標準收費二倍計算。</w:t>
      </w:r>
    </w:p>
    <w:p>
      <w:pPr>
        <w:spacing w:after="0"/>
        <w:jc w:val="left"/>
        <w:rPr>
          <w:rFonts w:ascii="標楷體" w:eastAsia="標楷體" w:hint="eastAsia"/>
          <w:sz w:val="24"/>
        </w:rPr>
        <w:sectPr>
          <w:type w:val="continuous"/>
          <w:pgSz w:w="11910" w:h="16840"/>
          <w:pgMar w:header="0" w:footer="1780" w:top="1100" w:bottom="280" w:left="720" w:right="0"/>
        </w:sectPr>
      </w:pPr>
    </w:p>
    <w:p>
      <w:pPr>
        <w:spacing w:before="75"/>
        <w:ind w:left="1730" w:right="0" w:firstLine="0"/>
        <w:jc w:val="left"/>
        <w:rPr>
          <w:sz w:val="24"/>
        </w:rPr>
      </w:pPr>
      <w:r>
        <w:rPr>
          <w:sz w:val="24"/>
        </w:rPr>
        <w:t>program)</w:t>
      </w:r>
      <w:r>
        <w:rPr>
          <w:spacing w:val="-2"/>
          <w:sz w:val="24"/>
        </w:rPr>
        <w:t> </w:t>
      </w:r>
      <w:r>
        <w:rPr>
          <w:sz w:val="24"/>
        </w:rPr>
        <w:t>is</w:t>
      </w:r>
      <w:r>
        <w:rPr>
          <w:spacing w:val="-1"/>
          <w:sz w:val="24"/>
        </w:rPr>
        <w:t> </w:t>
      </w:r>
      <w:r>
        <w:rPr>
          <w:sz w:val="24"/>
        </w:rPr>
        <w:t>doubled</w:t>
      </w:r>
      <w:r>
        <w:rPr>
          <w:spacing w:val="-1"/>
          <w:sz w:val="24"/>
        </w:rPr>
        <w:t> </w:t>
      </w:r>
      <w:r>
        <w:rPr>
          <w:sz w:val="24"/>
        </w:rPr>
        <w:t>based</w:t>
      </w:r>
      <w:r>
        <w:rPr>
          <w:spacing w:val="-1"/>
          <w:sz w:val="24"/>
        </w:rPr>
        <w:t> </w:t>
      </w:r>
      <w:r>
        <w:rPr>
          <w:sz w:val="24"/>
        </w:rPr>
        <w:t>on</w:t>
      </w:r>
      <w:r>
        <w:rPr>
          <w:spacing w:val="-1"/>
          <w:sz w:val="24"/>
        </w:rPr>
        <w:t> </w:t>
      </w:r>
      <w:r>
        <w:rPr>
          <w:sz w:val="24"/>
        </w:rPr>
        <w:t>the</w:t>
      </w:r>
      <w:r>
        <w:rPr>
          <w:spacing w:val="-2"/>
          <w:sz w:val="24"/>
        </w:rPr>
        <w:t> </w:t>
      </w:r>
      <w:r>
        <w:rPr>
          <w:sz w:val="24"/>
        </w:rPr>
        <w:t>University’s</w:t>
      </w:r>
      <w:r>
        <w:rPr>
          <w:spacing w:val="-1"/>
          <w:sz w:val="24"/>
        </w:rPr>
        <w:t> </w:t>
      </w:r>
      <w:r>
        <w:rPr>
          <w:sz w:val="24"/>
        </w:rPr>
        <w:t>tuition </w:t>
      </w:r>
      <w:r>
        <w:rPr>
          <w:spacing w:val="-2"/>
          <w:sz w:val="24"/>
        </w:rPr>
        <w:t>standards.</w:t>
      </w:r>
    </w:p>
    <w:p>
      <w:pPr>
        <w:pStyle w:val="BodyText"/>
        <w:spacing w:before="135"/>
        <w:rPr>
          <w:sz w:val="24"/>
        </w:rPr>
      </w:pPr>
    </w:p>
    <w:p>
      <w:pPr>
        <w:spacing w:line="307" w:lineRule="auto" w:before="0"/>
        <w:ind w:left="1180" w:right="1607" w:hanging="483"/>
        <w:jc w:val="left"/>
        <w:rPr>
          <w:rFonts w:ascii="標楷體" w:eastAsia="標楷體" w:hint="eastAsia"/>
          <w:sz w:val="24"/>
        </w:rPr>
      </w:pPr>
      <w:r>
        <w:rPr>
          <w:rFonts w:ascii="標楷體" w:eastAsia="標楷體" w:hint="eastAsia"/>
          <w:spacing w:val="-2"/>
          <w:sz w:val="24"/>
        </w:rPr>
        <w:t>五、交換學生之名額依雙方交換生協議之規定，除協議名額免學費外，其餘依本校核定標準收費二倍計算。</w:t>
      </w:r>
    </w:p>
    <w:p>
      <w:pPr>
        <w:pStyle w:val="BodyText"/>
        <w:spacing w:before="4"/>
        <w:rPr>
          <w:rFonts w:ascii="標楷體"/>
          <w:sz w:val="14"/>
        </w:rPr>
      </w:pPr>
    </w:p>
    <w:p>
      <w:pPr>
        <w:spacing w:after="0"/>
        <w:rPr>
          <w:rFonts w:ascii="標楷體"/>
          <w:sz w:val="14"/>
        </w:rPr>
        <w:sectPr>
          <w:footerReference w:type="default" r:id="rId27"/>
          <w:pgSz w:w="11910" w:h="16840"/>
          <w:pgMar w:header="0" w:footer="0" w:top="1420" w:bottom="280" w:left="720" w:right="0"/>
        </w:sectPr>
      </w:pPr>
    </w:p>
    <w:p>
      <w:pPr>
        <w:spacing w:before="90"/>
        <w:ind w:left="698" w:right="0" w:firstLine="0"/>
        <w:jc w:val="left"/>
        <w:rPr>
          <w:sz w:val="24"/>
        </w:rPr>
      </w:pPr>
      <w:r>
        <w:rPr>
          <w:sz w:val="24"/>
        </w:rPr>
        <w:t>Article</w:t>
      </w:r>
      <w:r>
        <w:rPr>
          <w:spacing w:val="-4"/>
          <w:sz w:val="24"/>
        </w:rPr>
        <w:t> </w:t>
      </w:r>
      <w:r>
        <w:rPr>
          <w:spacing w:val="-10"/>
          <w:sz w:val="24"/>
        </w:rPr>
        <w:t>5</w:t>
      </w:r>
    </w:p>
    <w:p>
      <w:pPr>
        <w:spacing w:line="240" w:lineRule="auto" w:before="212"/>
        <w:rPr>
          <w:sz w:val="24"/>
        </w:rPr>
      </w:pPr>
      <w:r>
        <w:rPr/>
        <w:br w:type="column"/>
      </w:r>
      <w:r>
        <w:rPr>
          <w:sz w:val="24"/>
        </w:rPr>
      </w:r>
    </w:p>
    <w:p>
      <w:pPr>
        <w:spacing w:line="348" w:lineRule="auto" w:before="0"/>
        <w:ind w:left="147" w:right="1412" w:firstLine="0"/>
        <w:jc w:val="both"/>
        <w:rPr>
          <w:sz w:val="24"/>
        </w:rPr>
      </w:pPr>
      <w:r>
        <w:rPr>
          <w:sz w:val="24"/>
        </w:rPr>
        <w:t>The number of exchange students is based on the exchange student agreement between</w:t>
      </w:r>
      <w:r>
        <w:rPr>
          <w:spacing w:val="-5"/>
          <w:sz w:val="24"/>
        </w:rPr>
        <w:t> </w:t>
      </w:r>
      <w:r>
        <w:rPr>
          <w:sz w:val="24"/>
        </w:rPr>
        <w:t>the</w:t>
      </w:r>
      <w:r>
        <w:rPr>
          <w:spacing w:val="-6"/>
          <w:sz w:val="24"/>
        </w:rPr>
        <w:t> </w:t>
      </w:r>
      <w:r>
        <w:rPr>
          <w:sz w:val="24"/>
        </w:rPr>
        <w:t>two</w:t>
      </w:r>
      <w:r>
        <w:rPr>
          <w:spacing w:val="-5"/>
          <w:sz w:val="24"/>
        </w:rPr>
        <w:t> </w:t>
      </w:r>
      <w:r>
        <w:rPr>
          <w:sz w:val="24"/>
        </w:rPr>
        <w:t>parties.</w:t>
      </w:r>
      <w:r>
        <w:rPr>
          <w:spacing w:val="-2"/>
          <w:sz w:val="24"/>
        </w:rPr>
        <w:t> </w:t>
      </w:r>
      <w:r>
        <w:rPr>
          <w:sz w:val="24"/>
        </w:rPr>
        <w:t>Except</w:t>
      </w:r>
      <w:r>
        <w:rPr>
          <w:spacing w:val="-4"/>
          <w:sz w:val="24"/>
        </w:rPr>
        <w:t> </w:t>
      </w:r>
      <w:r>
        <w:rPr>
          <w:sz w:val="24"/>
        </w:rPr>
        <w:t>for</w:t>
      </w:r>
      <w:r>
        <w:rPr>
          <w:spacing w:val="-3"/>
          <w:sz w:val="24"/>
        </w:rPr>
        <w:t> </w:t>
      </w:r>
      <w:r>
        <w:rPr>
          <w:sz w:val="24"/>
        </w:rPr>
        <w:t>the</w:t>
      </w:r>
      <w:r>
        <w:rPr>
          <w:spacing w:val="-6"/>
          <w:sz w:val="24"/>
        </w:rPr>
        <w:t> </w:t>
      </w:r>
      <w:r>
        <w:rPr>
          <w:sz w:val="24"/>
        </w:rPr>
        <w:t>agreed</w:t>
      </w:r>
      <w:r>
        <w:rPr>
          <w:spacing w:val="-2"/>
          <w:sz w:val="24"/>
        </w:rPr>
        <w:t> </w:t>
      </w:r>
      <w:r>
        <w:rPr>
          <w:sz w:val="24"/>
        </w:rPr>
        <w:t>number</w:t>
      </w:r>
      <w:r>
        <w:rPr>
          <w:spacing w:val="-6"/>
          <w:sz w:val="24"/>
        </w:rPr>
        <w:t> </w:t>
      </w:r>
      <w:r>
        <w:rPr>
          <w:sz w:val="24"/>
        </w:rPr>
        <w:t>of</w:t>
      </w:r>
      <w:r>
        <w:rPr>
          <w:spacing w:val="-6"/>
          <w:sz w:val="24"/>
        </w:rPr>
        <w:t> </w:t>
      </w:r>
      <w:r>
        <w:rPr>
          <w:sz w:val="24"/>
        </w:rPr>
        <w:t>students</w:t>
      </w:r>
      <w:r>
        <w:rPr>
          <w:spacing w:val="-5"/>
          <w:sz w:val="24"/>
        </w:rPr>
        <w:t> </w:t>
      </w:r>
      <w:r>
        <w:rPr>
          <w:sz w:val="24"/>
        </w:rPr>
        <w:t>whose</w:t>
      </w:r>
      <w:r>
        <w:rPr>
          <w:spacing w:val="-6"/>
          <w:sz w:val="24"/>
        </w:rPr>
        <w:t> </w:t>
      </w:r>
      <w:r>
        <w:rPr>
          <w:sz w:val="24"/>
        </w:rPr>
        <w:t>tuition</w:t>
      </w:r>
      <w:r>
        <w:rPr>
          <w:spacing w:val="-5"/>
          <w:sz w:val="24"/>
        </w:rPr>
        <w:t> </w:t>
      </w:r>
      <w:r>
        <w:rPr>
          <w:sz w:val="24"/>
        </w:rPr>
        <w:t>fee is waived, other students shall pay a doubled tuition fee based on the University’s tuition standard.</w:t>
      </w:r>
    </w:p>
    <w:p>
      <w:pPr>
        <w:spacing w:after="0" w:line="348" w:lineRule="auto"/>
        <w:jc w:val="both"/>
        <w:rPr>
          <w:sz w:val="24"/>
        </w:rPr>
        <w:sectPr>
          <w:type w:val="continuous"/>
          <w:pgSz w:w="11910" w:h="16840"/>
          <w:pgMar w:header="0" w:footer="0" w:top="1100" w:bottom="280" w:left="720" w:right="0"/>
          <w:cols w:num="2" w:equalWidth="0">
            <w:col w:w="1544" w:space="40"/>
            <w:col w:w="9606"/>
          </w:cols>
        </w:sectPr>
      </w:pPr>
    </w:p>
    <w:p>
      <w:pPr>
        <w:pStyle w:val="BodyText"/>
        <w:spacing w:before="10"/>
        <w:rPr>
          <w:sz w:val="24"/>
        </w:rPr>
      </w:pPr>
    </w:p>
    <w:p>
      <w:pPr>
        <w:spacing w:line="307" w:lineRule="auto" w:before="0"/>
        <w:ind w:left="1180" w:right="1607" w:hanging="483"/>
        <w:jc w:val="left"/>
        <w:rPr>
          <w:rFonts w:ascii="標楷體" w:eastAsia="標楷體" w:hint="eastAsia"/>
          <w:sz w:val="24"/>
        </w:rPr>
      </w:pPr>
      <w:r>
        <w:rPr>
          <w:rFonts w:ascii="標楷體" w:eastAsia="標楷體" w:hint="eastAsia"/>
          <w:spacing w:val="-2"/>
          <w:sz w:val="24"/>
        </w:rPr>
        <w:t>六、短期研修申請入學者，應於本校指定期間，檢附下列文件申請入學，經審查合格者，發給入學邀請：</w:t>
      </w:r>
    </w:p>
    <w:p>
      <w:pPr>
        <w:spacing w:before="3"/>
        <w:ind w:left="1178" w:right="0" w:firstLine="0"/>
        <w:jc w:val="left"/>
        <w:rPr>
          <w:rFonts w:ascii="標楷體" w:eastAsia="標楷體" w:hint="eastAsia"/>
          <w:sz w:val="24"/>
        </w:rPr>
      </w:pPr>
      <w:r>
        <w:rPr>
          <w:rFonts w:ascii="標楷體" w:eastAsia="標楷體" w:hint="eastAsia"/>
          <w:spacing w:val="-1"/>
          <w:sz w:val="24"/>
        </w:rPr>
        <w:t>(一)陸生來臺研修申請表。</w:t>
      </w:r>
    </w:p>
    <w:p>
      <w:pPr>
        <w:spacing w:before="87"/>
        <w:ind w:left="1180" w:right="0" w:firstLine="0"/>
        <w:jc w:val="left"/>
        <w:rPr>
          <w:rFonts w:ascii="標楷體" w:eastAsia="標楷體" w:hint="eastAsia"/>
          <w:sz w:val="24"/>
        </w:rPr>
      </w:pPr>
      <w:r>
        <w:rPr>
          <w:rFonts w:ascii="標楷體" w:eastAsia="標楷體" w:hint="eastAsia"/>
          <w:spacing w:val="-1"/>
          <w:sz w:val="24"/>
        </w:rPr>
        <w:t>(二)學歷證明文件(如在學證明、歷年成績單等)。</w:t>
      </w:r>
    </w:p>
    <w:p>
      <w:pPr>
        <w:pStyle w:val="BodyText"/>
        <w:spacing w:before="12"/>
        <w:rPr>
          <w:rFonts w:ascii="標楷體"/>
          <w:sz w:val="20"/>
        </w:rPr>
      </w:pPr>
    </w:p>
    <w:p>
      <w:pPr>
        <w:spacing w:after="0"/>
        <w:rPr>
          <w:rFonts w:ascii="標楷體"/>
          <w:sz w:val="20"/>
        </w:rPr>
        <w:sectPr>
          <w:type w:val="continuous"/>
          <w:pgSz w:w="11910" w:h="16840"/>
          <w:pgMar w:header="0" w:footer="0" w:top="1100" w:bottom="280" w:left="720" w:right="0"/>
        </w:sectPr>
      </w:pPr>
    </w:p>
    <w:p>
      <w:pPr>
        <w:spacing w:before="90"/>
        <w:ind w:left="698" w:right="0" w:firstLine="0"/>
        <w:jc w:val="left"/>
        <w:rPr>
          <w:sz w:val="24"/>
        </w:rPr>
      </w:pPr>
      <w:r>
        <w:rPr>
          <w:sz w:val="24"/>
        </w:rPr>
        <w:t>Article</w:t>
      </w:r>
      <w:r>
        <w:rPr>
          <w:spacing w:val="-4"/>
          <w:sz w:val="24"/>
        </w:rPr>
        <w:t> </w:t>
      </w:r>
      <w:r>
        <w:rPr>
          <w:spacing w:val="-10"/>
          <w:sz w:val="24"/>
        </w:rPr>
        <w:t>6</w:t>
      </w:r>
    </w:p>
    <w:p>
      <w:pPr>
        <w:spacing w:line="240" w:lineRule="auto" w:before="214"/>
        <w:rPr>
          <w:sz w:val="24"/>
        </w:rPr>
      </w:pPr>
      <w:r>
        <w:rPr/>
        <w:br w:type="column"/>
      </w:r>
      <w:r>
        <w:rPr>
          <w:sz w:val="24"/>
        </w:rPr>
      </w:r>
    </w:p>
    <w:p>
      <w:pPr>
        <w:pStyle w:val="ListParagraph"/>
        <w:numPr>
          <w:ilvl w:val="1"/>
          <w:numId w:val="36"/>
        </w:numPr>
        <w:tabs>
          <w:tab w:pos="489" w:val="left" w:leader="none"/>
        </w:tabs>
        <w:spacing w:line="348" w:lineRule="auto" w:before="0" w:after="0"/>
        <w:ind w:left="108" w:right="1413" w:firstLine="0"/>
        <w:jc w:val="both"/>
        <w:rPr>
          <w:sz w:val="24"/>
        </w:rPr>
      </w:pPr>
      <w:r>
        <w:rPr>
          <w:sz w:val="24"/>
        </w:rPr>
        <w:t>Applicants for short-term programs should submit the following documents to apply for admission within the designated period of time. Those who are qualified and meet the admission standards may be issued a Letter of Acceptance:</w:t>
      </w:r>
    </w:p>
    <w:p>
      <w:pPr>
        <w:pStyle w:val="ListParagraph"/>
        <w:numPr>
          <w:ilvl w:val="2"/>
          <w:numId w:val="36"/>
        </w:numPr>
        <w:tabs>
          <w:tab w:pos="729" w:val="left" w:leader="none"/>
        </w:tabs>
        <w:spacing w:line="275" w:lineRule="exact" w:before="0" w:after="0"/>
        <w:ind w:left="729" w:right="0" w:hanging="337"/>
        <w:jc w:val="both"/>
        <w:rPr>
          <w:sz w:val="24"/>
        </w:rPr>
      </w:pPr>
      <w:r>
        <w:rPr>
          <w:sz w:val="24"/>
        </w:rPr>
        <w:t>Application</w:t>
      </w:r>
      <w:r>
        <w:rPr>
          <w:spacing w:val="-4"/>
          <w:sz w:val="24"/>
        </w:rPr>
        <w:t> </w:t>
      </w:r>
      <w:r>
        <w:rPr>
          <w:sz w:val="24"/>
        </w:rPr>
        <w:t>form</w:t>
      </w:r>
      <w:r>
        <w:rPr>
          <w:spacing w:val="-2"/>
          <w:sz w:val="24"/>
        </w:rPr>
        <w:t> </w:t>
      </w:r>
      <w:r>
        <w:rPr>
          <w:sz w:val="24"/>
        </w:rPr>
        <w:t>for</w:t>
      </w:r>
      <w:r>
        <w:rPr>
          <w:spacing w:val="-1"/>
          <w:sz w:val="24"/>
        </w:rPr>
        <w:t> </w:t>
      </w:r>
      <w:r>
        <w:rPr>
          <w:sz w:val="24"/>
        </w:rPr>
        <w:t>Incoming</w:t>
      </w:r>
      <w:r>
        <w:rPr>
          <w:spacing w:val="-1"/>
          <w:sz w:val="24"/>
        </w:rPr>
        <w:t> </w:t>
      </w:r>
      <w:r>
        <w:rPr>
          <w:sz w:val="24"/>
        </w:rPr>
        <w:t>Mainland</w:t>
      </w:r>
      <w:r>
        <w:rPr>
          <w:spacing w:val="-2"/>
          <w:sz w:val="24"/>
        </w:rPr>
        <w:t> </w:t>
      </w:r>
      <w:r>
        <w:rPr>
          <w:sz w:val="24"/>
        </w:rPr>
        <w:t>Chinese</w:t>
      </w:r>
      <w:r>
        <w:rPr>
          <w:spacing w:val="-2"/>
          <w:sz w:val="24"/>
        </w:rPr>
        <w:t> Students.</w:t>
      </w:r>
    </w:p>
    <w:p>
      <w:pPr>
        <w:pStyle w:val="ListParagraph"/>
        <w:numPr>
          <w:ilvl w:val="2"/>
          <w:numId w:val="36"/>
        </w:numPr>
        <w:tabs>
          <w:tab w:pos="729" w:val="left" w:leader="none"/>
        </w:tabs>
        <w:spacing w:line="240" w:lineRule="auto" w:before="123" w:after="0"/>
        <w:ind w:left="729" w:right="0" w:hanging="337"/>
        <w:jc w:val="both"/>
        <w:rPr>
          <w:sz w:val="24"/>
        </w:rPr>
      </w:pPr>
      <w:r>
        <w:rPr>
          <w:sz w:val="24"/>
        </w:rPr>
        <w:t>Credentials</w:t>
      </w:r>
      <w:r>
        <w:rPr>
          <w:spacing w:val="-4"/>
          <w:sz w:val="24"/>
        </w:rPr>
        <w:t> </w:t>
      </w:r>
      <w:r>
        <w:rPr>
          <w:sz w:val="24"/>
        </w:rPr>
        <w:t>(such</w:t>
      </w:r>
      <w:r>
        <w:rPr>
          <w:spacing w:val="-2"/>
          <w:sz w:val="24"/>
        </w:rPr>
        <w:t> </w:t>
      </w:r>
      <w:r>
        <w:rPr>
          <w:sz w:val="24"/>
        </w:rPr>
        <w:t>as</w:t>
      </w:r>
      <w:r>
        <w:rPr>
          <w:spacing w:val="-2"/>
          <w:sz w:val="24"/>
        </w:rPr>
        <w:t> </w:t>
      </w:r>
      <w:r>
        <w:rPr>
          <w:sz w:val="24"/>
        </w:rPr>
        <w:t>certificate</w:t>
      </w:r>
      <w:r>
        <w:rPr>
          <w:spacing w:val="-2"/>
          <w:sz w:val="24"/>
        </w:rPr>
        <w:t> </w:t>
      </w:r>
      <w:r>
        <w:rPr>
          <w:sz w:val="24"/>
        </w:rPr>
        <w:t>of</w:t>
      </w:r>
      <w:r>
        <w:rPr>
          <w:spacing w:val="-3"/>
          <w:sz w:val="24"/>
        </w:rPr>
        <w:t> </w:t>
      </w:r>
      <w:r>
        <w:rPr>
          <w:sz w:val="24"/>
        </w:rPr>
        <w:t>enrollment,</w:t>
      </w:r>
      <w:r>
        <w:rPr>
          <w:spacing w:val="-2"/>
          <w:sz w:val="24"/>
        </w:rPr>
        <w:t> </w:t>
      </w:r>
      <w:r>
        <w:rPr>
          <w:sz w:val="24"/>
        </w:rPr>
        <w:t>transcripts,</w:t>
      </w:r>
      <w:r>
        <w:rPr>
          <w:spacing w:val="-1"/>
          <w:sz w:val="24"/>
        </w:rPr>
        <w:t> </w:t>
      </w:r>
      <w:r>
        <w:rPr>
          <w:spacing w:val="-2"/>
          <w:sz w:val="24"/>
        </w:rPr>
        <w:t>etc.).</w:t>
      </w:r>
    </w:p>
    <w:p>
      <w:pPr>
        <w:spacing w:after="0" w:line="240" w:lineRule="auto"/>
        <w:jc w:val="both"/>
        <w:rPr>
          <w:sz w:val="24"/>
        </w:rPr>
        <w:sectPr>
          <w:type w:val="continuous"/>
          <w:pgSz w:w="11910" w:h="16840"/>
          <w:pgMar w:header="0" w:footer="0" w:top="1100" w:bottom="280" w:left="720" w:right="0"/>
          <w:cols w:num="2" w:equalWidth="0">
            <w:col w:w="1544" w:space="40"/>
            <w:col w:w="9606"/>
          </w:cols>
        </w:sectPr>
      </w:pPr>
    </w:p>
    <w:p>
      <w:pPr>
        <w:pStyle w:val="BodyText"/>
        <w:spacing w:before="135"/>
        <w:rPr>
          <w:sz w:val="24"/>
        </w:rPr>
      </w:pPr>
    </w:p>
    <w:p>
      <w:pPr>
        <w:spacing w:line="307" w:lineRule="auto" w:before="0"/>
        <w:ind w:left="1180" w:right="1603" w:hanging="483"/>
        <w:jc w:val="both"/>
        <w:rPr>
          <w:rFonts w:ascii="標楷體" w:eastAsia="標楷體" w:hint="eastAsia"/>
          <w:sz w:val="24"/>
        </w:rPr>
      </w:pPr>
      <w:r>
        <w:rPr>
          <w:rFonts w:ascii="標楷體" w:eastAsia="標楷體" w:hint="eastAsia"/>
          <w:spacing w:val="-2"/>
          <w:sz w:val="24"/>
        </w:rPr>
        <w:t>七、大陸學生(學位生及交換生)需於接獲入學邀請通知一星期內，需繳納入學申請費新臺幣一千二百元(約四十美元，並包含簽證規費、郵資、雜支等)。申請後未就學者上述費用不予退還。</w:t>
      </w:r>
    </w:p>
    <w:p>
      <w:pPr>
        <w:pStyle w:val="BodyText"/>
        <w:spacing w:before="3"/>
        <w:rPr>
          <w:rFonts w:ascii="標楷體"/>
          <w:sz w:val="14"/>
        </w:rPr>
      </w:pPr>
    </w:p>
    <w:p>
      <w:pPr>
        <w:spacing w:after="0"/>
        <w:rPr>
          <w:rFonts w:ascii="標楷體"/>
          <w:sz w:val="14"/>
        </w:rPr>
        <w:sectPr>
          <w:type w:val="continuous"/>
          <w:pgSz w:w="11910" w:h="16840"/>
          <w:pgMar w:header="0" w:footer="0" w:top="1100" w:bottom="280" w:left="720" w:right="0"/>
        </w:sectPr>
      </w:pPr>
    </w:p>
    <w:p>
      <w:pPr>
        <w:spacing w:before="90"/>
        <w:ind w:left="698" w:right="0" w:firstLine="0"/>
        <w:jc w:val="left"/>
        <w:rPr>
          <w:sz w:val="24"/>
        </w:rPr>
      </w:pPr>
      <w:r>
        <w:rPr>
          <w:sz w:val="24"/>
        </w:rPr>
        <w:t>Article</w:t>
      </w:r>
      <w:r>
        <w:rPr>
          <w:spacing w:val="-4"/>
          <w:sz w:val="24"/>
        </w:rPr>
        <w:t> </w:t>
      </w:r>
      <w:r>
        <w:rPr>
          <w:spacing w:val="-10"/>
          <w:sz w:val="24"/>
        </w:rPr>
        <w:t>7</w:t>
      </w:r>
    </w:p>
    <w:p>
      <w:pPr>
        <w:spacing w:line="240" w:lineRule="auto" w:before="214"/>
        <w:rPr>
          <w:sz w:val="24"/>
        </w:rPr>
      </w:pPr>
      <w:r>
        <w:rPr/>
        <w:br w:type="column"/>
      </w:r>
      <w:r>
        <w:rPr>
          <w:sz w:val="24"/>
        </w:rPr>
      </w:r>
    </w:p>
    <w:p>
      <w:pPr>
        <w:spacing w:line="348" w:lineRule="auto" w:before="1"/>
        <w:ind w:left="147" w:right="1412" w:firstLine="0"/>
        <w:jc w:val="both"/>
        <w:rPr>
          <w:sz w:val="24"/>
        </w:rPr>
      </w:pPr>
      <w:r>
        <w:rPr>
          <w:sz w:val="24"/>
        </w:rPr>
        <w:t>Mainland Chinese Students (degree students and exchange students) shall pay the application fee of NT$1,200 (approximately US$40, including processing fees for visa, postage, miscellaneous expenses, etc.) within one week after receiving the Letter</w:t>
      </w:r>
      <w:r>
        <w:rPr>
          <w:spacing w:val="-15"/>
          <w:sz w:val="24"/>
        </w:rPr>
        <w:t> </w:t>
      </w:r>
      <w:r>
        <w:rPr>
          <w:sz w:val="24"/>
        </w:rPr>
        <w:t>of</w:t>
      </w:r>
      <w:r>
        <w:rPr>
          <w:spacing w:val="-14"/>
          <w:sz w:val="24"/>
        </w:rPr>
        <w:t> </w:t>
      </w:r>
      <w:r>
        <w:rPr>
          <w:sz w:val="24"/>
        </w:rPr>
        <w:t>Acceptance.</w:t>
      </w:r>
      <w:r>
        <w:rPr>
          <w:spacing w:val="-13"/>
          <w:sz w:val="24"/>
        </w:rPr>
        <w:t> </w:t>
      </w:r>
      <w:r>
        <w:rPr>
          <w:sz w:val="24"/>
        </w:rPr>
        <w:t>The</w:t>
      </w:r>
      <w:r>
        <w:rPr>
          <w:spacing w:val="-15"/>
          <w:sz w:val="24"/>
        </w:rPr>
        <w:t> </w:t>
      </w:r>
      <w:r>
        <w:rPr>
          <w:sz w:val="24"/>
        </w:rPr>
        <w:t>fees</w:t>
      </w:r>
      <w:r>
        <w:rPr>
          <w:spacing w:val="-15"/>
          <w:sz w:val="24"/>
        </w:rPr>
        <w:t> </w:t>
      </w:r>
      <w:r>
        <w:rPr>
          <w:sz w:val="24"/>
        </w:rPr>
        <w:t>as</w:t>
      </w:r>
      <w:r>
        <w:rPr>
          <w:spacing w:val="-13"/>
          <w:sz w:val="24"/>
        </w:rPr>
        <w:t> </w:t>
      </w:r>
      <w:r>
        <w:rPr>
          <w:sz w:val="24"/>
        </w:rPr>
        <w:t>mentioned</w:t>
      </w:r>
      <w:r>
        <w:rPr>
          <w:spacing w:val="-13"/>
          <w:sz w:val="24"/>
        </w:rPr>
        <w:t> </w:t>
      </w:r>
      <w:r>
        <w:rPr>
          <w:sz w:val="24"/>
        </w:rPr>
        <w:t>above</w:t>
      </w:r>
      <w:r>
        <w:rPr>
          <w:spacing w:val="-15"/>
          <w:sz w:val="24"/>
        </w:rPr>
        <w:t> </w:t>
      </w:r>
      <w:r>
        <w:rPr>
          <w:sz w:val="24"/>
        </w:rPr>
        <w:t>shall</w:t>
      </w:r>
      <w:r>
        <w:rPr>
          <w:spacing w:val="-15"/>
          <w:sz w:val="24"/>
        </w:rPr>
        <w:t> </w:t>
      </w:r>
      <w:r>
        <w:rPr>
          <w:sz w:val="24"/>
        </w:rPr>
        <w:t>not</w:t>
      </w:r>
      <w:r>
        <w:rPr>
          <w:spacing w:val="-15"/>
          <w:sz w:val="24"/>
        </w:rPr>
        <w:t> </w:t>
      </w:r>
      <w:r>
        <w:rPr>
          <w:sz w:val="24"/>
        </w:rPr>
        <w:t>be</w:t>
      </w:r>
      <w:r>
        <w:rPr>
          <w:spacing w:val="-14"/>
          <w:sz w:val="24"/>
        </w:rPr>
        <w:t> </w:t>
      </w:r>
      <w:r>
        <w:rPr>
          <w:sz w:val="24"/>
        </w:rPr>
        <w:t>refunded</w:t>
      </w:r>
      <w:r>
        <w:rPr>
          <w:spacing w:val="-13"/>
          <w:sz w:val="24"/>
        </w:rPr>
        <w:t> </w:t>
      </w:r>
      <w:r>
        <w:rPr>
          <w:sz w:val="24"/>
        </w:rPr>
        <w:t>for</w:t>
      </w:r>
      <w:r>
        <w:rPr>
          <w:spacing w:val="-15"/>
          <w:sz w:val="24"/>
        </w:rPr>
        <w:t> </w:t>
      </w:r>
      <w:r>
        <w:rPr>
          <w:sz w:val="24"/>
        </w:rPr>
        <w:t>students who send their applications but do not complete the enrollment process.</w:t>
      </w:r>
    </w:p>
    <w:p>
      <w:pPr>
        <w:spacing w:after="0" w:line="348" w:lineRule="auto"/>
        <w:jc w:val="both"/>
        <w:rPr>
          <w:sz w:val="24"/>
        </w:rPr>
        <w:sectPr>
          <w:type w:val="continuous"/>
          <w:pgSz w:w="11910" w:h="16840"/>
          <w:pgMar w:header="0" w:footer="0" w:top="1100" w:bottom="280" w:left="720" w:right="0"/>
          <w:cols w:num="2" w:equalWidth="0">
            <w:col w:w="1544" w:space="40"/>
            <w:col w:w="9606"/>
          </w:cols>
        </w:sectPr>
      </w:pPr>
    </w:p>
    <w:p>
      <w:pPr>
        <w:pStyle w:val="BodyText"/>
        <w:spacing w:before="10"/>
        <w:rPr>
          <w:sz w:val="24"/>
        </w:rPr>
      </w:pPr>
    </w:p>
    <w:p>
      <w:pPr>
        <w:spacing w:line="307" w:lineRule="auto" w:before="1"/>
        <w:ind w:left="1180" w:right="1607" w:hanging="483"/>
        <w:jc w:val="left"/>
        <w:rPr>
          <w:rFonts w:ascii="標楷體" w:eastAsia="標楷體" w:hint="eastAsia"/>
          <w:sz w:val="24"/>
        </w:rPr>
      </w:pPr>
      <w:r>
        <w:rPr>
          <w:rFonts w:ascii="標楷體" w:eastAsia="標楷體" w:hint="eastAsia"/>
          <w:spacing w:val="-2"/>
          <w:sz w:val="24"/>
        </w:rPr>
        <w:t>八、大陸學生來臺就學校內相關資源之使用，皆依本校相關規定辦理，其各單位分工</w:t>
      </w:r>
      <w:r>
        <w:rPr>
          <w:rFonts w:ascii="標楷體" w:eastAsia="標楷體" w:hint="eastAsia"/>
          <w:spacing w:val="-4"/>
          <w:sz w:val="24"/>
        </w:rPr>
        <w:t>如下：</w:t>
      </w:r>
    </w:p>
    <w:p>
      <w:pPr>
        <w:spacing w:before="0"/>
        <w:ind w:left="1178" w:right="0" w:firstLine="0"/>
        <w:jc w:val="left"/>
        <w:rPr>
          <w:rFonts w:ascii="標楷體" w:eastAsia="標楷體" w:hint="eastAsia"/>
          <w:sz w:val="24"/>
        </w:rPr>
      </w:pPr>
      <w:r>
        <w:rPr>
          <w:rFonts w:ascii="標楷體" w:eastAsia="標楷體" w:hint="eastAsia"/>
          <w:spacing w:val="-1"/>
          <w:sz w:val="24"/>
        </w:rPr>
        <w:t>(一)就學前由國際事務處協助辦理各項申請程序。</w:t>
      </w:r>
    </w:p>
    <w:p>
      <w:pPr>
        <w:spacing w:after="0"/>
        <w:jc w:val="left"/>
        <w:rPr>
          <w:rFonts w:ascii="標楷體" w:eastAsia="標楷體" w:hint="eastAsia"/>
          <w:sz w:val="24"/>
        </w:rPr>
        <w:sectPr>
          <w:type w:val="continuous"/>
          <w:pgSz w:w="11910" w:h="16840"/>
          <w:pgMar w:header="0" w:footer="0" w:top="1100" w:bottom="280" w:left="720" w:right="0"/>
        </w:sectPr>
      </w:pPr>
    </w:p>
    <w:p>
      <w:pPr>
        <w:spacing w:before="63"/>
        <w:ind w:left="1178" w:right="0" w:firstLine="0"/>
        <w:jc w:val="left"/>
        <w:rPr>
          <w:rFonts w:ascii="標楷體" w:eastAsia="標楷體" w:hint="eastAsia"/>
          <w:sz w:val="24"/>
        </w:rPr>
      </w:pPr>
      <w:r>
        <w:rPr>
          <w:rFonts w:ascii="標楷體" w:eastAsia="標楷體" w:hint="eastAsia"/>
          <w:spacing w:val="-1"/>
          <w:sz w:val="24"/>
        </w:rPr>
        <w:t>(二)來校住宿由學務處負責協助，費用須自行負擔。</w:t>
      </w:r>
    </w:p>
    <w:p>
      <w:pPr>
        <w:spacing w:before="88"/>
        <w:ind w:left="1178" w:right="0" w:firstLine="0"/>
        <w:jc w:val="left"/>
        <w:rPr>
          <w:rFonts w:ascii="標楷體" w:eastAsia="標楷體" w:hint="eastAsia"/>
          <w:sz w:val="24"/>
        </w:rPr>
      </w:pPr>
      <w:r>
        <w:rPr>
          <w:rFonts w:ascii="標楷體" w:eastAsia="標楷體" w:hint="eastAsia"/>
          <w:spacing w:val="-1"/>
          <w:sz w:val="24"/>
        </w:rPr>
        <w:t>(三)辦理學生證及學位或成績證明文件，由教務處負責協助。</w:t>
      </w:r>
    </w:p>
    <w:p>
      <w:pPr>
        <w:spacing w:before="87"/>
        <w:ind w:left="1180" w:right="0" w:firstLine="0"/>
        <w:jc w:val="left"/>
        <w:rPr>
          <w:rFonts w:ascii="標楷體" w:eastAsia="標楷體" w:hint="eastAsia"/>
          <w:sz w:val="24"/>
        </w:rPr>
      </w:pPr>
      <w:r>
        <w:rPr>
          <w:rFonts w:ascii="標楷體" w:eastAsia="標楷體" w:hint="eastAsia"/>
          <w:spacing w:val="-1"/>
          <w:sz w:val="24"/>
        </w:rPr>
        <w:t>(四)有關圖書及網路等相關業務，由圖書館及電算與網路中心負責協助。</w:t>
      </w:r>
    </w:p>
    <w:p>
      <w:pPr>
        <w:pStyle w:val="BodyText"/>
        <w:spacing w:before="12"/>
        <w:rPr>
          <w:rFonts w:ascii="標楷體"/>
          <w:sz w:val="20"/>
        </w:rPr>
      </w:pPr>
    </w:p>
    <w:p>
      <w:pPr>
        <w:spacing w:after="0"/>
        <w:rPr>
          <w:rFonts w:ascii="標楷體"/>
          <w:sz w:val="20"/>
        </w:rPr>
        <w:sectPr>
          <w:footerReference w:type="default" r:id="rId28"/>
          <w:pgSz w:w="11910" w:h="16840"/>
          <w:pgMar w:header="0" w:footer="0" w:top="1440" w:bottom="280" w:left="720" w:right="0"/>
        </w:sectPr>
      </w:pPr>
    </w:p>
    <w:p>
      <w:pPr>
        <w:spacing w:before="90"/>
        <w:ind w:left="698" w:right="0" w:firstLine="0"/>
        <w:jc w:val="left"/>
        <w:rPr>
          <w:sz w:val="24"/>
        </w:rPr>
      </w:pPr>
      <w:r>
        <w:rPr>
          <w:sz w:val="24"/>
        </w:rPr>
        <w:t>Article</w:t>
      </w:r>
      <w:r>
        <w:rPr>
          <w:spacing w:val="-4"/>
          <w:sz w:val="24"/>
        </w:rPr>
        <w:t> </w:t>
      </w:r>
      <w:r>
        <w:rPr>
          <w:spacing w:val="-10"/>
          <w:sz w:val="24"/>
        </w:rPr>
        <w:t>8</w:t>
      </w:r>
    </w:p>
    <w:p>
      <w:pPr>
        <w:spacing w:line="240" w:lineRule="auto" w:before="214"/>
        <w:rPr>
          <w:sz w:val="24"/>
        </w:rPr>
      </w:pPr>
      <w:r>
        <w:rPr/>
        <w:br w:type="column"/>
      </w:r>
      <w:r>
        <w:rPr>
          <w:sz w:val="24"/>
        </w:rPr>
      </w:r>
    </w:p>
    <w:p>
      <w:pPr>
        <w:spacing w:line="348" w:lineRule="auto" w:before="0"/>
        <w:ind w:left="147" w:right="1415" w:firstLine="0"/>
        <w:jc w:val="both"/>
        <w:rPr>
          <w:sz w:val="24"/>
        </w:rPr>
      </w:pPr>
      <w:r>
        <w:rPr>
          <w:sz w:val="24"/>
        </w:rPr>
        <w:t>Mainland Chinese Students who come to Taiwan to use relevant resources in the University</w:t>
      </w:r>
      <w:r>
        <w:rPr>
          <w:spacing w:val="-6"/>
          <w:sz w:val="24"/>
        </w:rPr>
        <w:t> </w:t>
      </w:r>
      <w:r>
        <w:rPr>
          <w:sz w:val="24"/>
        </w:rPr>
        <w:t>are</w:t>
      </w:r>
      <w:r>
        <w:rPr>
          <w:spacing w:val="-4"/>
          <w:sz w:val="24"/>
        </w:rPr>
        <w:t> </w:t>
      </w:r>
      <w:r>
        <w:rPr>
          <w:sz w:val="24"/>
        </w:rPr>
        <w:t>all</w:t>
      </w:r>
      <w:r>
        <w:rPr>
          <w:spacing w:val="-5"/>
          <w:sz w:val="24"/>
        </w:rPr>
        <w:t> </w:t>
      </w:r>
      <w:r>
        <w:rPr>
          <w:sz w:val="24"/>
        </w:rPr>
        <w:t>handled</w:t>
      </w:r>
      <w:r>
        <w:rPr>
          <w:spacing w:val="-6"/>
          <w:sz w:val="24"/>
        </w:rPr>
        <w:t> </w:t>
      </w:r>
      <w:r>
        <w:rPr>
          <w:sz w:val="24"/>
        </w:rPr>
        <w:t>in</w:t>
      </w:r>
      <w:r>
        <w:rPr>
          <w:spacing w:val="-6"/>
          <w:sz w:val="24"/>
        </w:rPr>
        <w:t> </w:t>
      </w:r>
      <w:r>
        <w:rPr>
          <w:sz w:val="24"/>
        </w:rPr>
        <w:t>accordance</w:t>
      </w:r>
      <w:r>
        <w:rPr>
          <w:spacing w:val="-4"/>
          <w:sz w:val="24"/>
        </w:rPr>
        <w:t> </w:t>
      </w:r>
      <w:r>
        <w:rPr>
          <w:sz w:val="24"/>
        </w:rPr>
        <w:t>with</w:t>
      </w:r>
      <w:r>
        <w:rPr>
          <w:spacing w:val="-6"/>
          <w:sz w:val="24"/>
        </w:rPr>
        <w:t> </w:t>
      </w:r>
      <w:r>
        <w:rPr>
          <w:sz w:val="24"/>
        </w:rPr>
        <w:t>relevant</w:t>
      </w:r>
      <w:r>
        <w:rPr>
          <w:spacing w:val="-5"/>
          <w:sz w:val="24"/>
        </w:rPr>
        <w:t> </w:t>
      </w:r>
      <w:r>
        <w:rPr>
          <w:sz w:val="24"/>
        </w:rPr>
        <w:t>regulations</w:t>
      </w:r>
      <w:r>
        <w:rPr>
          <w:spacing w:val="-6"/>
          <w:sz w:val="24"/>
        </w:rPr>
        <w:t> </w:t>
      </w:r>
      <w:r>
        <w:rPr>
          <w:sz w:val="24"/>
        </w:rPr>
        <w:t>of</w:t>
      </w:r>
      <w:r>
        <w:rPr>
          <w:spacing w:val="-7"/>
          <w:sz w:val="24"/>
        </w:rPr>
        <w:t> </w:t>
      </w:r>
      <w:r>
        <w:rPr>
          <w:sz w:val="24"/>
        </w:rPr>
        <w:t>the</w:t>
      </w:r>
      <w:r>
        <w:rPr>
          <w:spacing w:val="-7"/>
          <w:sz w:val="24"/>
        </w:rPr>
        <w:t> </w:t>
      </w:r>
      <w:r>
        <w:rPr>
          <w:sz w:val="24"/>
        </w:rPr>
        <w:t>University. The division of labor among different sectors is as follows:</w:t>
      </w:r>
    </w:p>
    <w:p>
      <w:pPr>
        <w:pStyle w:val="ListParagraph"/>
        <w:numPr>
          <w:ilvl w:val="1"/>
          <w:numId w:val="37"/>
        </w:numPr>
        <w:tabs>
          <w:tab w:pos="504" w:val="left" w:leader="none"/>
        </w:tabs>
        <w:spacing w:line="345" w:lineRule="auto" w:before="0" w:after="0"/>
        <w:ind w:left="75" w:right="1416" w:firstLine="0"/>
        <w:jc w:val="left"/>
        <w:rPr>
          <w:sz w:val="24"/>
        </w:rPr>
      </w:pPr>
      <w:r>
        <w:rPr>
          <w:sz w:val="24"/>
        </w:rPr>
        <w:t>The</w:t>
      </w:r>
      <w:r>
        <w:rPr>
          <w:spacing w:val="40"/>
          <w:sz w:val="24"/>
        </w:rPr>
        <w:t> </w:t>
      </w:r>
      <w:r>
        <w:rPr>
          <w:sz w:val="24"/>
        </w:rPr>
        <w:t>Office</w:t>
      </w:r>
      <w:r>
        <w:rPr>
          <w:spacing w:val="40"/>
          <w:sz w:val="24"/>
        </w:rPr>
        <w:t> </w:t>
      </w:r>
      <w:r>
        <w:rPr>
          <w:sz w:val="24"/>
        </w:rPr>
        <w:t>of</w:t>
      </w:r>
      <w:r>
        <w:rPr>
          <w:spacing w:val="40"/>
          <w:sz w:val="24"/>
        </w:rPr>
        <w:t> </w:t>
      </w:r>
      <w:r>
        <w:rPr>
          <w:sz w:val="24"/>
        </w:rPr>
        <w:t>International</w:t>
      </w:r>
      <w:r>
        <w:rPr>
          <w:spacing w:val="40"/>
          <w:sz w:val="24"/>
        </w:rPr>
        <w:t> </w:t>
      </w:r>
      <w:r>
        <w:rPr>
          <w:sz w:val="24"/>
        </w:rPr>
        <w:t>Affairs</w:t>
      </w:r>
      <w:r>
        <w:rPr>
          <w:spacing w:val="40"/>
          <w:sz w:val="24"/>
        </w:rPr>
        <w:t> </w:t>
      </w:r>
      <w:r>
        <w:rPr>
          <w:sz w:val="24"/>
        </w:rPr>
        <w:t>assists</w:t>
      </w:r>
      <w:r>
        <w:rPr>
          <w:spacing w:val="40"/>
          <w:sz w:val="24"/>
        </w:rPr>
        <w:t> </w:t>
      </w:r>
      <w:r>
        <w:rPr>
          <w:sz w:val="24"/>
        </w:rPr>
        <w:t>in</w:t>
      </w:r>
      <w:r>
        <w:rPr>
          <w:spacing w:val="40"/>
          <w:sz w:val="24"/>
        </w:rPr>
        <w:t> </w:t>
      </w:r>
      <w:r>
        <w:rPr>
          <w:sz w:val="24"/>
        </w:rPr>
        <w:t>handling</w:t>
      </w:r>
      <w:r>
        <w:rPr>
          <w:spacing w:val="40"/>
          <w:sz w:val="24"/>
        </w:rPr>
        <w:t> </w:t>
      </w:r>
      <w:r>
        <w:rPr>
          <w:sz w:val="24"/>
        </w:rPr>
        <w:t>various</w:t>
      </w:r>
      <w:r>
        <w:rPr>
          <w:spacing w:val="40"/>
          <w:sz w:val="24"/>
        </w:rPr>
        <w:t> </w:t>
      </w:r>
      <w:r>
        <w:rPr>
          <w:sz w:val="24"/>
        </w:rPr>
        <w:t>application</w:t>
      </w:r>
      <w:r>
        <w:rPr>
          <w:spacing w:val="40"/>
          <w:sz w:val="24"/>
        </w:rPr>
        <w:t> </w:t>
      </w:r>
      <w:r>
        <w:rPr>
          <w:sz w:val="24"/>
        </w:rPr>
        <w:t>procedures before students start to study at the University.</w:t>
      </w:r>
    </w:p>
    <w:p>
      <w:pPr>
        <w:pStyle w:val="ListParagraph"/>
        <w:numPr>
          <w:ilvl w:val="1"/>
          <w:numId w:val="37"/>
        </w:numPr>
        <w:tabs>
          <w:tab w:pos="444" w:val="left" w:leader="none"/>
        </w:tabs>
        <w:spacing w:line="348" w:lineRule="auto" w:before="4" w:after="0"/>
        <w:ind w:left="75" w:right="1414" w:firstLine="0"/>
        <w:jc w:val="left"/>
        <w:rPr>
          <w:sz w:val="24"/>
        </w:rPr>
      </w:pPr>
      <w:r>
        <w:rPr>
          <w:sz w:val="24"/>
        </w:rPr>
        <w:t>The Office of Student Affairs assists in the school dormitory, but students must pay the dormitory fee by themselves.</w:t>
      </w:r>
    </w:p>
    <w:p>
      <w:pPr>
        <w:pStyle w:val="ListParagraph"/>
        <w:numPr>
          <w:ilvl w:val="1"/>
          <w:numId w:val="37"/>
        </w:numPr>
        <w:tabs>
          <w:tab w:pos="430" w:val="left" w:leader="none"/>
        </w:tabs>
        <w:spacing w:line="348" w:lineRule="auto" w:before="0" w:after="0"/>
        <w:ind w:left="75" w:right="1417" w:firstLine="0"/>
        <w:jc w:val="left"/>
        <w:rPr>
          <w:sz w:val="24"/>
        </w:rPr>
      </w:pPr>
      <w:r>
        <w:rPr>
          <w:sz w:val="24"/>
        </w:rPr>
        <w:t>The</w:t>
      </w:r>
      <w:r>
        <w:rPr>
          <w:spacing w:val="-10"/>
          <w:sz w:val="24"/>
        </w:rPr>
        <w:t> </w:t>
      </w:r>
      <w:r>
        <w:rPr>
          <w:sz w:val="24"/>
        </w:rPr>
        <w:t>Office</w:t>
      </w:r>
      <w:r>
        <w:rPr>
          <w:spacing w:val="-10"/>
          <w:sz w:val="24"/>
        </w:rPr>
        <w:t> </w:t>
      </w:r>
      <w:r>
        <w:rPr>
          <w:sz w:val="24"/>
        </w:rPr>
        <w:t>of</w:t>
      </w:r>
      <w:r>
        <w:rPr>
          <w:spacing w:val="-10"/>
          <w:sz w:val="24"/>
        </w:rPr>
        <w:t> </w:t>
      </w:r>
      <w:r>
        <w:rPr>
          <w:sz w:val="24"/>
        </w:rPr>
        <w:t>Academic</w:t>
      </w:r>
      <w:r>
        <w:rPr>
          <w:spacing w:val="-10"/>
          <w:sz w:val="24"/>
        </w:rPr>
        <w:t> </w:t>
      </w:r>
      <w:r>
        <w:rPr>
          <w:sz w:val="24"/>
        </w:rPr>
        <w:t>Affairs</w:t>
      </w:r>
      <w:r>
        <w:rPr>
          <w:spacing w:val="-9"/>
          <w:sz w:val="24"/>
        </w:rPr>
        <w:t> </w:t>
      </w:r>
      <w:r>
        <w:rPr>
          <w:sz w:val="24"/>
        </w:rPr>
        <w:t>assists</w:t>
      </w:r>
      <w:r>
        <w:rPr>
          <w:spacing w:val="-9"/>
          <w:sz w:val="24"/>
        </w:rPr>
        <w:t> </w:t>
      </w:r>
      <w:r>
        <w:rPr>
          <w:sz w:val="24"/>
        </w:rPr>
        <w:t>in</w:t>
      </w:r>
      <w:r>
        <w:rPr>
          <w:spacing w:val="-9"/>
          <w:sz w:val="24"/>
        </w:rPr>
        <w:t> </w:t>
      </w:r>
      <w:r>
        <w:rPr>
          <w:sz w:val="24"/>
        </w:rPr>
        <w:t>processing</w:t>
      </w:r>
      <w:r>
        <w:rPr>
          <w:spacing w:val="-9"/>
          <w:sz w:val="24"/>
        </w:rPr>
        <w:t> </w:t>
      </w:r>
      <w:r>
        <w:rPr>
          <w:sz w:val="24"/>
        </w:rPr>
        <w:t>student</w:t>
      </w:r>
      <w:r>
        <w:rPr>
          <w:spacing w:val="-9"/>
          <w:sz w:val="24"/>
        </w:rPr>
        <w:t> </w:t>
      </w:r>
      <w:r>
        <w:rPr>
          <w:sz w:val="24"/>
        </w:rPr>
        <w:t>ID</w:t>
      </w:r>
      <w:r>
        <w:rPr>
          <w:spacing w:val="-10"/>
          <w:sz w:val="24"/>
        </w:rPr>
        <w:t> </w:t>
      </w:r>
      <w:r>
        <w:rPr>
          <w:sz w:val="24"/>
        </w:rPr>
        <w:t>cards</w:t>
      </w:r>
      <w:r>
        <w:rPr>
          <w:spacing w:val="-9"/>
          <w:sz w:val="24"/>
        </w:rPr>
        <w:t> </w:t>
      </w:r>
      <w:r>
        <w:rPr>
          <w:sz w:val="24"/>
        </w:rPr>
        <w:t>and</w:t>
      </w:r>
      <w:r>
        <w:rPr>
          <w:spacing w:val="-9"/>
          <w:sz w:val="24"/>
        </w:rPr>
        <w:t> </w:t>
      </w:r>
      <w:r>
        <w:rPr>
          <w:sz w:val="24"/>
        </w:rPr>
        <w:t>degree or academic documents.</w:t>
      </w:r>
    </w:p>
    <w:p>
      <w:pPr>
        <w:pStyle w:val="ListParagraph"/>
        <w:numPr>
          <w:ilvl w:val="1"/>
          <w:numId w:val="37"/>
        </w:numPr>
        <w:tabs>
          <w:tab w:pos="432" w:val="left" w:leader="none"/>
        </w:tabs>
        <w:spacing w:line="345" w:lineRule="auto" w:before="0" w:after="0"/>
        <w:ind w:left="75" w:right="1415" w:firstLine="0"/>
        <w:jc w:val="left"/>
        <w:rPr>
          <w:sz w:val="24"/>
        </w:rPr>
      </w:pPr>
      <w:r>
        <w:rPr>
          <w:sz w:val="24"/>
        </w:rPr>
        <w:t>The</w:t>
      </w:r>
      <w:r>
        <w:rPr>
          <w:spacing w:val="-8"/>
          <w:sz w:val="24"/>
        </w:rPr>
        <w:t> </w:t>
      </w:r>
      <w:r>
        <w:rPr>
          <w:sz w:val="24"/>
        </w:rPr>
        <w:t>Library</w:t>
      </w:r>
      <w:r>
        <w:rPr>
          <w:spacing w:val="-4"/>
          <w:sz w:val="24"/>
        </w:rPr>
        <w:t> </w:t>
      </w:r>
      <w:r>
        <w:rPr>
          <w:sz w:val="24"/>
        </w:rPr>
        <w:t>and</w:t>
      </w:r>
      <w:r>
        <w:rPr>
          <w:spacing w:val="-7"/>
          <w:sz w:val="24"/>
        </w:rPr>
        <w:t> </w:t>
      </w:r>
      <w:r>
        <w:rPr>
          <w:sz w:val="24"/>
        </w:rPr>
        <w:t>the</w:t>
      </w:r>
      <w:r>
        <w:rPr>
          <w:spacing w:val="-5"/>
          <w:sz w:val="24"/>
        </w:rPr>
        <w:t> </w:t>
      </w:r>
      <w:r>
        <w:rPr>
          <w:sz w:val="24"/>
        </w:rPr>
        <w:t>Computer</w:t>
      </w:r>
      <w:r>
        <w:rPr>
          <w:spacing w:val="-8"/>
          <w:sz w:val="24"/>
        </w:rPr>
        <w:t> </w:t>
      </w:r>
      <w:r>
        <w:rPr>
          <w:sz w:val="24"/>
        </w:rPr>
        <w:t>and</w:t>
      </w:r>
      <w:r>
        <w:rPr>
          <w:spacing w:val="-7"/>
          <w:sz w:val="24"/>
        </w:rPr>
        <w:t> </w:t>
      </w:r>
      <w:r>
        <w:rPr>
          <w:sz w:val="24"/>
        </w:rPr>
        <w:t>Network</w:t>
      </w:r>
      <w:r>
        <w:rPr>
          <w:spacing w:val="-4"/>
          <w:sz w:val="24"/>
        </w:rPr>
        <w:t> </w:t>
      </w:r>
      <w:r>
        <w:rPr>
          <w:sz w:val="24"/>
        </w:rPr>
        <w:t>Center</w:t>
      </w:r>
      <w:r>
        <w:rPr>
          <w:spacing w:val="-8"/>
          <w:sz w:val="24"/>
        </w:rPr>
        <w:t> </w:t>
      </w:r>
      <w:r>
        <w:rPr>
          <w:sz w:val="24"/>
        </w:rPr>
        <w:t>provide</w:t>
      </w:r>
      <w:r>
        <w:rPr>
          <w:spacing w:val="-5"/>
          <w:sz w:val="24"/>
        </w:rPr>
        <w:t> </w:t>
      </w:r>
      <w:r>
        <w:rPr>
          <w:sz w:val="24"/>
        </w:rPr>
        <w:t>assistance</w:t>
      </w:r>
      <w:r>
        <w:rPr>
          <w:spacing w:val="-5"/>
          <w:sz w:val="24"/>
        </w:rPr>
        <w:t> </w:t>
      </w:r>
      <w:r>
        <w:rPr>
          <w:sz w:val="24"/>
        </w:rPr>
        <w:t>in</w:t>
      </w:r>
      <w:r>
        <w:rPr>
          <w:spacing w:val="-7"/>
          <w:sz w:val="24"/>
        </w:rPr>
        <w:t> </w:t>
      </w:r>
      <w:r>
        <w:rPr>
          <w:sz w:val="24"/>
        </w:rPr>
        <w:t>lending and borrowing books and Internet-related affairs.</w:t>
      </w:r>
    </w:p>
    <w:p>
      <w:pPr>
        <w:spacing w:after="0" w:line="345" w:lineRule="auto"/>
        <w:jc w:val="left"/>
        <w:rPr>
          <w:sz w:val="24"/>
        </w:rPr>
        <w:sectPr>
          <w:type w:val="continuous"/>
          <w:pgSz w:w="11910" w:h="16840"/>
          <w:pgMar w:header="0" w:footer="0" w:top="1100" w:bottom="280" w:left="720" w:right="0"/>
          <w:cols w:num="2" w:equalWidth="0">
            <w:col w:w="1544" w:space="40"/>
            <w:col w:w="9606"/>
          </w:cols>
        </w:sectPr>
      </w:pPr>
    </w:p>
    <w:p>
      <w:pPr>
        <w:pStyle w:val="BodyText"/>
        <w:spacing w:before="15"/>
        <w:rPr>
          <w:sz w:val="24"/>
        </w:rPr>
      </w:pPr>
    </w:p>
    <w:p>
      <w:pPr>
        <w:spacing w:line="307" w:lineRule="auto" w:before="0"/>
        <w:ind w:left="1180" w:right="1607" w:hanging="483"/>
        <w:jc w:val="left"/>
        <w:rPr>
          <w:rFonts w:ascii="標楷體" w:eastAsia="標楷體" w:hint="eastAsia"/>
          <w:sz w:val="24"/>
        </w:rPr>
      </w:pPr>
      <w:r>
        <w:rPr>
          <w:rFonts w:ascii="標楷體" w:eastAsia="標楷體" w:hint="eastAsia"/>
          <w:spacing w:val="-2"/>
          <w:sz w:val="24"/>
        </w:rPr>
        <w:t>九、修讀學位(含專升本及研究生)之大陸生需於抵臺後七天內至指定醫院健康檢查並辦理傷病醫療保險。</w:t>
      </w:r>
    </w:p>
    <w:p>
      <w:pPr>
        <w:pStyle w:val="BodyText"/>
        <w:spacing w:before="4"/>
        <w:rPr>
          <w:rFonts w:ascii="標楷體"/>
          <w:sz w:val="14"/>
        </w:rPr>
      </w:pPr>
    </w:p>
    <w:p>
      <w:pPr>
        <w:spacing w:after="0"/>
        <w:rPr>
          <w:rFonts w:ascii="標楷體"/>
          <w:sz w:val="14"/>
        </w:rPr>
        <w:sectPr>
          <w:type w:val="continuous"/>
          <w:pgSz w:w="11910" w:h="16840"/>
          <w:pgMar w:header="0" w:footer="0" w:top="1100" w:bottom="280" w:left="720" w:right="0"/>
        </w:sectPr>
      </w:pPr>
    </w:p>
    <w:p>
      <w:pPr>
        <w:spacing w:before="90"/>
        <w:ind w:left="698" w:right="0" w:firstLine="0"/>
        <w:jc w:val="left"/>
        <w:rPr>
          <w:sz w:val="24"/>
        </w:rPr>
      </w:pPr>
      <w:r>
        <w:rPr>
          <w:sz w:val="24"/>
        </w:rPr>
        <w:t>Article</w:t>
      </w:r>
      <w:r>
        <w:rPr>
          <w:spacing w:val="-4"/>
          <w:sz w:val="24"/>
        </w:rPr>
        <w:t> </w:t>
      </w:r>
      <w:r>
        <w:rPr>
          <w:spacing w:val="-10"/>
          <w:sz w:val="24"/>
        </w:rPr>
        <w:t>9</w:t>
      </w:r>
    </w:p>
    <w:p>
      <w:pPr>
        <w:spacing w:line="240" w:lineRule="auto" w:before="212"/>
        <w:rPr>
          <w:sz w:val="24"/>
        </w:rPr>
      </w:pPr>
      <w:r>
        <w:rPr/>
        <w:br w:type="column"/>
      </w:r>
      <w:r>
        <w:rPr>
          <w:sz w:val="24"/>
        </w:rPr>
      </w:r>
    </w:p>
    <w:p>
      <w:pPr>
        <w:spacing w:line="348" w:lineRule="auto" w:before="0"/>
        <w:ind w:left="147" w:right="1415" w:firstLine="0"/>
        <w:jc w:val="both"/>
        <w:rPr>
          <w:sz w:val="24"/>
        </w:rPr>
      </w:pPr>
      <w:r>
        <w:rPr>
          <w:sz w:val="24"/>
        </w:rPr>
        <w:t>Mainland Chinese students studying for a degree (including zhuan sheng ben and postgraduate) must go to a designated hospital for a health check and process the Illness and Injury Insurance within seven days after arriving in Taiwan.</w:t>
      </w:r>
    </w:p>
    <w:p>
      <w:pPr>
        <w:spacing w:after="0" w:line="348" w:lineRule="auto"/>
        <w:jc w:val="both"/>
        <w:rPr>
          <w:sz w:val="24"/>
        </w:rPr>
        <w:sectPr>
          <w:type w:val="continuous"/>
          <w:pgSz w:w="11910" w:h="16840"/>
          <w:pgMar w:header="0" w:footer="0" w:top="1100" w:bottom="280" w:left="720" w:right="0"/>
          <w:cols w:num="2" w:equalWidth="0">
            <w:col w:w="1544" w:space="40"/>
            <w:col w:w="9606"/>
          </w:cols>
        </w:sectPr>
      </w:pPr>
    </w:p>
    <w:p>
      <w:pPr>
        <w:pStyle w:val="BodyText"/>
        <w:spacing w:before="12"/>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十、本要點經行政會議通過，陳請校長核定後施行；修正時亦同。</w:t>
      </w:r>
    </w:p>
    <w:p>
      <w:pPr>
        <w:pStyle w:val="BodyText"/>
        <w:spacing w:before="10"/>
        <w:rPr>
          <w:rFonts w:ascii="標楷體"/>
          <w:sz w:val="20"/>
        </w:rPr>
      </w:pPr>
    </w:p>
    <w:p>
      <w:pPr>
        <w:spacing w:after="0"/>
        <w:rPr>
          <w:rFonts w:ascii="標楷體"/>
          <w:sz w:val="20"/>
        </w:rPr>
        <w:sectPr>
          <w:type w:val="continuous"/>
          <w:pgSz w:w="11910" w:h="16840"/>
          <w:pgMar w:header="0" w:footer="0" w:top="1100" w:bottom="280" w:left="720" w:right="0"/>
        </w:sectPr>
      </w:pPr>
    </w:p>
    <w:p>
      <w:pPr>
        <w:spacing w:before="90"/>
        <w:ind w:left="698" w:right="0" w:firstLine="0"/>
        <w:jc w:val="left"/>
        <w:rPr>
          <w:sz w:val="24"/>
        </w:rPr>
      </w:pPr>
      <w:r>
        <w:rPr>
          <w:sz w:val="24"/>
        </w:rPr>
        <w:t>Article</w:t>
      </w:r>
      <w:r>
        <w:rPr>
          <w:spacing w:val="-4"/>
          <w:sz w:val="24"/>
        </w:rPr>
        <w:t> </w:t>
      </w:r>
      <w:r>
        <w:rPr>
          <w:spacing w:val="-5"/>
          <w:sz w:val="24"/>
        </w:rPr>
        <w:t>10</w:t>
      </w:r>
    </w:p>
    <w:p>
      <w:pPr>
        <w:spacing w:line="240" w:lineRule="auto" w:before="215"/>
        <w:rPr>
          <w:sz w:val="24"/>
        </w:rPr>
      </w:pPr>
      <w:r>
        <w:rPr/>
        <w:br w:type="column"/>
      </w:r>
      <w:r>
        <w:rPr>
          <w:sz w:val="24"/>
        </w:rPr>
      </w:r>
    </w:p>
    <w:p>
      <w:pPr>
        <w:spacing w:line="348" w:lineRule="auto" w:before="0"/>
        <w:ind w:left="0" w:right="1414" w:firstLine="0"/>
        <w:jc w:val="both"/>
        <w:rPr>
          <w:sz w:val="24"/>
        </w:rPr>
      </w:pPr>
      <w:r>
        <w:rPr>
          <w:sz w:val="24"/>
        </w:rPr>
        <w:t>These</w:t>
      </w:r>
      <w:r>
        <w:rPr>
          <w:spacing w:val="-15"/>
          <w:sz w:val="24"/>
        </w:rPr>
        <w:t> </w:t>
      </w:r>
      <w:r>
        <w:rPr>
          <w:sz w:val="24"/>
        </w:rPr>
        <w:t>Regulations</w:t>
      </w:r>
      <w:r>
        <w:rPr>
          <w:spacing w:val="-15"/>
          <w:sz w:val="24"/>
        </w:rPr>
        <w:t> </w:t>
      </w:r>
      <w:r>
        <w:rPr>
          <w:sz w:val="24"/>
        </w:rPr>
        <w:t>shall</w:t>
      </w:r>
      <w:r>
        <w:rPr>
          <w:spacing w:val="-15"/>
          <w:sz w:val="24"/>
        </w:rPr>
        <w:t> </w:t>
      </w:r>
      <w:r>
        <w:rPr>
          <w:sz w:val="24"/>
        </w:rPr>
        <w:t>be</w:t>
      </w:r>
      <w:r>
        <w:rPr>
          <w:spacing w:val="-15"/>
          <w:sz w:val="24"/>
        </w:rPr>
        <w:t> </w:t>
      </w:r>
      <w:r>
        <w:rPr>
          <w:sz w:val="24"/>
        </w:rPr>
        <w:t>passed</w:t>
      </w:r>
      <w:r>
        <w:rPr>
          <w:spacing w:val="-15"/>
          <w:sz w:val="24"/>
        </w:rPr>
        <w:t> </w:t>
      </w:r>
      <w:r>
        <w:rPr>
          <w:sz w:val="24"/>
        </w:rPr>
        <w:t>by</w:t>
      </w:r>
      <w:r>
        <w:rPr>
          <w:spacing w:val="-15"/>
          <w:sz w:val="24"/>
        </w:rPr>
        <w:t> </w:t>
      </w:r>
      <w:r>
        <w:rPr>
          <w:sz w:val="24"/>
        </w:rPr>
        <w:t>the</w:t>
      </w:r>
      <w:r>
        <w:rPr>
          <w:spacing w:val="-15"/>
          <w:sz w:val="24"/>
        </w:rPr>
        <w:t> </w:t>
      </w:r>
      <w:r>
        <w:rPr>
          <w:sz w:val="24"/>
        </w:rPr>
        <w:t>Administrative</w:t>
      </w:r>
      <w:r>
        <w:rPr>
          <w:spacing w:val="-15"/>
          <w:sz w:val="24"/>
        </w:rPr>
        <w:t> </w:t>
      </w:r>
      <w:r>
        <w:rPr>
          <w:sz w:val="24"/>
        </w:rPr>
        <w:t>Meeting</w:t>
      </w:r>
      <w:r>
        <w:rPr>
          <w:spacing w:val="-15"/>
          <w:sz w:val="24"/>
        </w:rPr>
        <w:t> </w:t>
      </w:r>
      <w:r>
        <w:rPr>
          <w:sz w:val="24"/>
        </w:rPr>
        <w:t>and</w:t>
      </w:r>
      <w:r>
        <w:rPr>
          <w:spacing w:val="-15"/>
          <w:sz w:val="24"/>
        </w:rPr>
        <w:t> </w:t>
      </w:r>
      <w:r>
        <w:rPr>
          <w:sz w:val="24"/>
        </w:rPr>
        <w:t>take</w:t>
      </w:r>
      <w:r>
        <w:rPr>
          <w:spacing w:val="-15"/>
          <w:sz w:val="24"/>
        </w:rPr>
        <w:t> </w:t>
      </w:r>
      <w:r>
        <w:rPr>
          <w:sz w:val="24"/>
        </w:rPr>
        <w:t>force</w:t>
      </w:r>
      <w:r>
        <w:rPr>
          <w:spacing w:val="-15"/>
          <w:sz w:val="24"/>
        </w:rPr>
        <w:t> </w:t>
      </w:r>
      <w:r>
        <w:rPr>
          <w:sz w:val="24"/>
        </w:rPr>
        <w:t>upon approval by the President. The same procedure shall apply when these Regulations are amended.</w:t>
      </w:r>
    </w:p>
    <w:p>
      <w:pPr>
        <w:spacing w:after="0" w:line="348" w:lineRule="auto"/>
        <w:jc w:val="both"/>
        <w:rPr>
          <w:sz w:val="24"/>
        </w:rPr>
        <w:sectPr>
          <w:type w:val="continuous"/>
          <w:pgSz w:w="11910" w:h="16840"/>
          <w:pgMar w:header="0" w:footer="0" w:top="1100" w:bottom="280" w:left="720" w:right="0"/>
          <w:cols w:num="2" w:equalWidth="0">
            <w:col w:w="1664" w:space="28"/>
            <w:col w:w="9498"/>
          </w:cols>
        </w:sectPr>
      </w:pPr>
    </w:p>
    <w:p>
      <w:pPr>
        <w:spacing w:before="56"/>
        <w:ind w:left="1231" w:right="1949" w:firstLine="0"/>
        <w:jc w:val="center"/>
        <w:rPr>
          <w:rFonts w:ascii="標楷體" w:eastAsia="標楷體" w:hint="eastAsia"/>
          <w:b/>
          <w:sz w:val="32"/>
        </w:rPr>
      </w:pPr>
      <w:bookmarkStart w:name="11. 國立高雄科技大學境外專班招生規定(完稿)" w:id="10"/>
      <w:bookmarkEnd w:id="10"/>
      <w:r>
        <w:rPr/>
      </w:r>
      <w:r>
        <w:rPr>
          <w:rFonts w:ascii="標楷體" w:eastAsia="標楷體" w:hint="eastAsia"/>
          <w:b/>
          <w:spacing w:val="-5"/>
          <w:sz w:val="32"/>
        </w:rPr>
        <w:t>國立高雄科技大學境外專班招生規定</w:t>
      </w:r>
    </w:p>
    <w:p>
      <w:pPr>
        <w:spacing w:before="44"/>
        <w:ind w:left="1232" w:right="1949" w:firstLine="0"/>
        <w:jc w:val="center"/>
        <w:rPr>
          <w:b/>
          <w:sz w:val="32"/>
        </w:rPr>
      </w:pPr>
      <w:r>
        <w:rPr>
          <w:b/>
          <w:sz w:val="32"/>
        </w:rPr>
        <w:t>National</w:t>
      </w:r>
      <w:r>
        <w:rPr>
          <w:b/>
          <w:spacing w:val="-11"/>
          <w:sz w:val="32"/>
        </w:rPr>
        <w:t> </w:t>
      </w:r>
      <w:r>
        <w:rPr>
          <w:b/>
          <w:sz w:val="32"/>
        </w:rPr>
        <w:t>Kaohsiung</w:t>
      </w:r>
      <w:r>
        <w:rPr>
          <w:b/>
          <w:spacing w:val="-9"/>
          <w:sz w:val="32"/>
        </w:rPr>
        <w:t> </w:t>
      </w:r>
      <w:r>
        <w:rPr>
          <w:b/>
          <w:sz w:val="32"/>
        </w:rPr>
        <w:t>University</w:t>
      </w:r>
      <w:r>
        <w:rPr>
          <w:b/>
          <w:spacing w:val="-9"/>
          <w:sz w:val="32"/>
        </w:rPr>
        <w:t> </w:t>
      </w:r>
      <w:r>
        <w:rPr>
          <w:b/>
          <w:sz w:val="32"/>
        </w:rPr>
        <w:t>of</w:t>
      </w:r>
      <w:r>
        <w:rPr>
          <w:b/>
          <w:spacing w:val="-10"/>
          <w:sz w:val="32"/>
        </w:rPr>
        <w:t> </w:t>
      </w:r>
      <w:r>
        <w:rPr>
          <w:b/>
          <w:sz w:val="32"/>
        </w:rPr>
        <w:t>Science</w:t>
      </w:r>
      <w:r>
        <w:rPr>
          <w:b/>
          <w:spacing w:val="-10"/>
          <w:sz w:val="32"/>
        </w:rPr>
        <w:t> </w:t>
      </w:r>
      <w:r>
        <w:rPr>
          <w:b/>
          <w:sz w:val="32"/>
        </w:rPr>
        <w:t>and</w:t>
      </w:r>
      <w:r>
        <w:rPr>
          <w:b/>
          <w:spacing w:val="-8"/>
          <w:sz w:val="32"/>
        </w:rPr>
        <w:t> </w:t>
      </w:r>
      <w:r>
        <w:rPr>
          <w:b/>
          <w:spacing w:val="-2"/>
          <w:sz w:val="32"/>
        </w:rPr>
        <w:t>Technology</w:t>
      </w:r>
    </w:p>
    <w:p>
      <w:pPr>
        <w:pStyle w:val="Heading1"/>
        <w:spacing w:line="276" w:lineRule="auto" w:before="58"/>
        <w:ind w:left="2188" w:right="2908"/>
        <w:jc w:val="center"/>
      </w:pPr>
      <w:r>
        <w:rPr/>
        <w:t>Regulations</w:t>
      </w:r>
      <w:r>
        <w:rPr>
          <w:spacing w:val="-4"/>
        </w:rPr>
        <w:t> </w:t>
      </w:r>
      <w:r>
        <w:rPr/>
        <w:t>Governing</w:t>
      </w:r>
      <w:r>
        <w:rPr>
          <w:spacing w:val="-9"/>
        </w:rPr>
        <w:t> </w:t>
      </w:r>
      <w:r>
        <w:rPr/>
        <w:t>Application</w:t>
      </w:r>
      <w:r>
        <w:rPr>
          <w:spacing w:val="-8"/>
        </w:rPr>
        <w:t> </w:t>
      </w:r>
      <w:r>
        <w:rPr/>
        <w:t>for</w:t>
      </w:r>
      <w:r>
        <w:rPr>
          <w:spacing w:val="-8"/>
        </w:rPr>
        <w:t> </w:t>
      </w:r>
      <w:r>
        <w:rPr/>
        <w:t>Admission to Overseas Special Programs</w:t>
      </w:r>
    </w:p>
    <w:p>
      <w:pPr>
        <w:spacing w:before="128"/>
        <w:ind w:left="4917" w:right="0" w:firstLine="0"/>
        <w:jc w:val="left"/>
        <w:rPr>
          <w:rFonts w:ascii="標楷體" w:eastAsia="標楷體" w:hint="eastAsia"/>
          <w:sz w:val="20"/>
        </w:rPr>
      </w:pPr>
      <w:r>
        <w:rPr>
          <w:rFonts w:ascii="標楷體" w:eastAsia="標楷體" w:hint="eastAsia"/>
          <w:spacing w:val="-2"/>
          <w:sz w:val="20"/>
        </w:rPr>
        <w:t>107</w:t>
      </w:r>
      <w:r>
        <w:rPr>
          <w:rFonts w:ascii="標楷體" w:eastAsia="標楷體" w:hint="eastAsia"/>
          <w:spacing w:val="-34"/>
          <w:sz w:val="20"/>
        </w:rPr>
        <w:t> 年 </w:t>
      </w:r>
      <w:r>
        <w:rPr>
          <w:rFonts w:ascii="標楷體" w:eastAsia="標楷體" w:hint="eastAsia"/>
          <w:spacing w:val="-2"/>
          <w:sz w:val="20"/>
        </w:rPr>
        <w:t>9</w:t>
      </w:r>
      <w:r>
        <w:rPr>
          <w:rFonts w:ascii="標楷體" w:eastAsia="標楷體" w:hint="eastAsia"/>
          <w:spacing w:val="-34"/>
          <w:sz w:val="20"/>
        </w:rPr>
        <w:t> 月 </w:t>
      </w:r>
      <w:r>
        <w:rPr>
          <w:rFonts w:ascii="標楷體" w:eastAsia="標楷體" w:hint="eastAsia"/>
          <w:spacing w:val="-2"/>
          <w:sz w:val="20"/>
        </w:rPr>
        <w:t>26</w:t>
      </w:r>
      <w:r>
        <w:rPr>
          <w:rFonts w:ascii="標楷體" w:eastAsia="標楷體" w:hint="eastAsia"/>
          <w:spacing w:val="-33"/>
          <w:sz w:val="20"/>
        </w:rPr>
        <w:t> 日 </w:t>
      </w:r>
      <w:r>
        <w:rPr>
          <w:rFonts w:ascii="標楷體" w:eastAsia="標楷體" w:hint="eastAsia"/>
          <w:spacing w:val="-2"/>
          <w:sz w:val="20"/>
        </w:rPr>
        <w:t>107</w:t>
      </w:r>
      <w:r>
        <w:rPr>
          <w:rFonts w:ascii="標楷體" w:eastAsia="標楷體" w:hint="eastAsia"/>
          <w:spacing w:val="-13"/>
          <w:sz w:val="20"/>
        </w:rPr>
        <w:t> 學年度招生委員會第 </w:t>
      </w:r>
      <w:r>
        <w:rPr>
          <w:rFonts w:ascii="標楷體" w:eastAsia="標楷體" w:hint="eastAsia"/>
          <w:spacing w:val="-2"/>
          <w:sz w:val="20"/>
        </w:rPr>
        <w:t>1</w:t>
      </w:r>
      <w:r>
        <w:rPr>
          <w:rFonts w:ascii="標楷體" w:eastAsia="標楷體" w:hint="eastAsia"/>
          <w:spacing w:val="-12"/>
          <w:sz w:val="20"/>
        </w:rPr>
        <w:t> 次會議通過</w:t>
      </w:r>
    </w:p>
    <w:p>
      <w:pPr>
        <w:spacing w:line="260" w:lineRule="exact" w:before="2"/>
        <w:ind w:left="4917" w:right="0" w:firstLine="0"/>
        <w:jc w:val="left"/>
        <w:rPr>
          <w:rFonts w:ascii="標楷體" w:eastAsia="標楷體" w:hint="eastAsia"/>
          <w:sz w:val="20"/>
        </w:rPr>
      </w:pPr>
      <w:r>
        <w:rPr>
          <w:rFonts w:ascii="標楷體" w:eastAsia="標楷體" w:hint="eastAsia"/>
          <w:spacing w:val="-2"/>
          <w:sz w:val="20"/>
        </w:rPr>
        <w:t>107</w:t>
      </w:r>
      <w:r>
        <w:rPr>
          <w:rFonts w:ascii="標楷體" w:eastAsia="標楷體" w:hint="eastAsia"/>
          <w:spacing w:val="-32"/>
          <w:sz w:val="20"/>
        </w:rPr>
        <w:t> 年 </w:t>
      </w:r>
      <w:r>
        <w:rPr>
          <w:rFonts w:ascii="標楷體" w:eastAsia="標楷體" w:hint="eastAsia"/>
          <w:spacing w:val="-2"/>
          <w:sz w:val="20"/>
        </w:rPr>
        <w:t>11</w:t>
      </w:r>
      <w:r>
        <w:rPr>
          <w:rFonts w:ascii="標楷體" w:eastAsia="標楷體" w:hint="eastAsia"/>
          <w:spacing w:val="-32"/>
          <w:sz w:val="20"/>
        </w:rPr>
        <w:t> 月 </w:t>
      </w:r>
      <w:r>
        <w:rPr>
          <w:rFonts w:ascii="標楷體" w:eastAsia="標楷體" w:hint="eastAsia"/>
          <w:spacing w:val="-2"/>
          <w:sz w:val="20"/>
        </w:rPr>
        <w:t>29</w:t>
      </w:r>
      <w:r>
        <w:rPr>
          <w:rFonts w:ascii="標楷體" w:eastAsia="標楷體" w:hint="eastAsia"/>
          <w:spacing w:val="-13"/>
          <w:sz w:val="20"/>
        </w:rPr>
        <w:t> 日臺教技(四)字第 </w:t>
      </w:r>
      <w:r>
        <w:rPr>
          <w:rFonts w:ascii="標楷體" w:eastAsia="標楷體" w:hint="eastAsia"/>
          <w:spacing w:val="-2"/>
          <w:sz w:val="20"/>
        </w:rPr>
        <w:t>1070204840</w:t>
      </w:r>
      <w:r>
        <w:rPr>
          <w:rFonts w:ascii="標楷體" w:eastAsia="標楷體" w:hint="eastAsia"/>
          <w:spacing w:val="-14"/>
          <w:sz w:val="20"/>
        </w:rPr>
        <w:t> 號函核定</w:t>
      </w:r>
    </w:p>
    <w:p>
      <w:pPr>
        <w:spacing w:line="259" w:lineRule="exact" w:before="0"/>
        <w:ind w:left="4819" w:right="0" w:firstLine="0"/>
        <w:jc w:val="left"/>
        <w:rPr>
          <w:rFonts w:ascii="標楷體" w:eastAsia="標楷體" w:hint="eastAsia"/>
          <w:sz w:val="20"/>
        </w:rPr>
      </w:pPr>
      <w:r>
        <w:rPr>
          <w:rFonts w:ascii="標楷體" w:eastAsia="標楷體" w:hint="eastAsia"/>
          <w:spacing w:val="-2"/>
          <w:sz w:val="20"/>
        </w:rPr>
        <w:t>108</w:t>
      </w:r>
      <w:r>
        <w:rPr>
          <w:rFonts w:ascii="標楷體" w:eastAsia="標楷體" w:hint="eastAsia"/>
          <w:spacing w:val="-34"/>
          <w:sz w:val="20"/>
        </w:rPr>
        <w:t> 年 </w:t>
      </w:r>
      <w:r>
        <w:rPr>
          <w:rFonts w:ascii="標楷體" w:eastAsia="標楷體" w:hint="eastAsia"/>
          <w:spacing w:val="-2"/>
          <w:sz w:val="20"/>
        </w:rPr>
        <w:t>10</w:t>
      </w:r>
      <w:r>
        <w:rPr>
          <w:rFonts w:ascii="標楷體" w:eastAsia="標楷體" w:hint="eastAsia"/>
          <w:spacing w:val="-33"/>
          <w:sz w:val="20"/>
        </w:rPr>
        <w:t> 月 </w:t>
      </w:r>
      <w:r>
        <w:rPr>
          <w:rFonts w:ascii="標楷體" w:eastAsia="標楷體" w:hint="eastAsia"/>
          <w:spacing w:val="-2"/>
          <w:sz w:val="20"/>
        </w:rPr>
        <w:t>01</w:t>
      </w:r>
      <w:r>
        <w:rPr>
          <w:rFonts w:ascii="標楷體" w:eastAsia="標楷體" w:hint="eastAsia"/>
          <w:spacing w:val="-34"/>
          <w:sz w:val="20"/>
        </w:rPr>
        <w:t> 日 </w:t>
      </w:r>
      <w:r>
        <w:rPr>
          <w:rFonts w:ascii="標楷體" w:eastAsia="標楷體" w:hint="eastAsia"/>
          <w:spacing w:val="-2"/>
          <w:sz w:val="20"/>
        </w:rPr>
        <w:t>109</w:t>
      </w:r>
      <w:r>
        <w:rPr>
          <w:rFonts w:ascii="標楷體" w:eastAsia="標楷體" w:hint="eastAsia"/>
          <w:spacing w:val="-13"/>
          <w:sz w:val="20"/>
        </w:rPr>
        <w:t> 學年度招生委員會第 </w:t>
      </w:r>
      <w:r>
        <w:rPr>
          <w:rFonts w:ascii="標楷體" w:eastAsia="標楷體" w:hint="eastAsia"/>
          <w:spacing w:val="-2"/>
          <w:sz w:val="20"/>
        </w:rPr>
        <w:t>2</w:t>
      </w:r>
      <w:r>
        <w:rPr>
          <w:rFonts w:ascii="標楷體" w:eastAsia="標楷體" w:hint="eastAsia"/>
          <w:spacing w:val="-12"/>
          <w:sz w:val="20"/>
        </w:rPr>
        <w:t> 次會議通過</w:t>
      </w:r>
    </w:p>
    <w:p>
      <w:pPr>
        <w:spacing w:line="260" w:lineRule="exact" w:before="0"/>
        <w:ind w:left="4917" w:right="0" w:firstLine="0"/>
        <w:jc w:val="left"/>
        <w:rPr>
          <w:rFonts w:ascii="標楷體" w:eastAsia="標楷體" w:hint="eastAsia"/>
          <w:sz w:val="20"/>
        </w:rPr>
      </w:pPr>
      <w:r>
        <w:rPr>
          <w:rFonts w:ascii="標楷體" w:eastAsia="標楷體" w:hint="eastAsia"/>
          <w:spacing w:val="-2"/>
          <w:sz w:val="20"/>
        </w:rPr>
        <w:t>108</w:t>
      </w:r>
      <w:r>
        <w:rPr>
          <w:rFonts w:ascii="標楷體" w:eastAsia="標楷體" w:hint="eastAsia"/>
          <w:spacing w:val="-32"/>
          <w:sz w:val="20"/>
        </w:rPr>
        <w:t> 年 </w:t>
      </w:r>
      <w:r>
        <w:rPr>
          <w:rFonts w:ascii="標楷體" w:eastAsia="標楷體" w:hint="eastAsia"/>
          <w:spacing w:val="-2"/>
          <w:sz w:val="20"/>
        </w:rPr>
        <w:t>10</w:t>
      </w:r>
      <w:r>
        <w:rPr>
          <w:rFonts w:ascii="標楷體" w:eastAsia="標楷體" w:hint="eastAsia"/>
          <w:spacing w:val="-32"/>
          <w:sz w:val="20"/>
        </w:rPr>
        <w:t> 月 </w:t>
      </w:r>
      <w:r>
        <w:rPr>
          <w:rFonts w:ascii="標楷體" w:eastAsia="標楷體" w:hint="eastAsia"/>
          <w:spacing w:val="-2"/>
          <w:sz w:val="20"/>
        </w:rPr>
        <w:t>24</w:t>
      </w:r>
      <w:r>
        <w:rPr>
          <w:rFonts w:ascii="標楷體" w:eastAsia="標楷體" w:hint="eastAsia"/>
          <w:spacing w:val="-13"/>
          <w:sz w:val="20"/>
        </w:rPr>
        <w:t> 日臺教技(四)字第 </w:t>
      </w:r>
      <w:r>
        <w:rPr>
          <w:rFonts w:ascii="標楷體" w:eastAsia="標楷體" w:hint="eastAsia"/>
          <w:spacing w:val="-2"/>
          <w:sz w:val="20"/>
        </w:rPr>
        <w:t>1080151129</w:t>
      </w:r>
      <w:r>
        <w:rPr>
          <w:rFonts w:ascii="標楷體" w:eastAsia="標楷體" w:hint="eastAsia"/>
          <w:spacing w:val="-14"/>
          <w:sz w:val="20"/>
        </w:rPr>
        <w:t> 號函核備</w:t>
      </w:r>
    </w:p>
    <w:p>
      <w:pPr>
        <w:spacing w:before="112"/>
        <w:ind w:left="2239" w:right="1413" w:firstLine="2272"/>
        <w:jc w:val="right"/>
        <w:rPr>
          <w:sz w:val="18"/>
        </w:rPr>
      </w:pPr>
      <w:r>
        <w:rPr>
          <w:sz w:val="18"/>
        </w:rPr>
        <w:t>Passed</w:t>
      </w:r>
      <w:r>
        <w:rPr>
          <w:spacing w:val="-3"/>
          <w:sz w:val="18"/>
        </w:rPr>
        <w:t> </w:t>
      </w:r>
      <w:r>
        <w:rPr>
          <w:sz w:val="18"/>
        </w:rPr>
        <w:t>by</w:t>
      </w:r>
      <w:r>
        <w:rPr>
          <w:spacing w:val="-2"/>
          <w:sz w:val="18"/>
        </w:rPr>
        <w:t> </w:t>
      </w:r>
      <w:r>
        <w:rPr>
          <w:sz w:val="18"/>
        </w:rPr>
        <w:t>the</w:t>
      </w:r>
      <w:r>
        <w:rPr>
          <w:spacing w:val="-4"/>
          <w:sz w:val="18"/>
        </w:rPr>
        <w:t> </w:t>
      </w:r>
      <w:r>
        <w:rPr>
          <w:sz w:val="18"/>
        </w:rPr>
        <w:t>1</w:t>
      </w:r>
      <w:r>
        <w:rPr>
          <w:sz w:val="18"/>
          <w:vertAlign w:val="superscript"/>
        </w:rPr>
        <w:t>st</w:t>
      </w:r>
      <w:r>
        <w:rPr>
          <w:spacing w:val="-16"/>
          <w:sz w:val="18"/>
          <w:vertAlign w:val="baseline"/>
        </w:rPr>
        <w:t> </w:t>
      </w:r>
      <w:r>
        <w:rPr>
          <w:sz w:val="18"/>
          <w:vertAlign w:val="baseline"/>
        </w:rPr>
        <w:t>Admission</w:t>
      </w:r>
      <w:r>
        <w:rPr>
          <w:spacing w:val="-4"/>
          <w:sz w:val="18"/>
          <w:vertAlign w:val="baseline"/>
        </w:rPr>
        <w:t> </w:t>
      </w:r>
      <w:r>
        <w:rPr>
          <w:sz w:val="18"/>
          <w:vertAlign w:val="baseline"/>
        </w:rPr>
        <w:t>Committee</w:t>
      </w:r>
      <w:r>
        <w:rPr>
          <w:spacing w:val="-4"/>
          <w:sz w:val="18"/>
          <w:vertAlign w:val="baseline"/>
        </w:rPr>
        <w:t> </w:t>
      </w:r>
      <w:r>
        <w:rPr>
          <w:sz w:val="18"/>
          <w:vertAlign w:val="baseline"/>
        </w:rPr>
        <w:t>Meeting</w:t>
      </w:r>
      <w:r>
        <w:rPr>
          <w:spacing w:val="-4"/>
          <w:sz w:val="18"/>
          <w:vertAlign w:val="baseline"/>
        </w:rPr>
        <w:t> </w:t>
      </w:r>
      <w:r>
        <w:rPr>
          <w:sz w:val="18"/>
          <w:vertAlign w:val="baseline"/>
        </w:rPr>
        <w:t>on</w:t>
      </w:r>
      <w:r>
        <w:rPr>
          <w:spacing w:val="-4"/>
          <w:sz w:val="18"/>
          <w:vertAlign w:val="baseline"/>
        </w:rPr>
        <w:t> </w:t>
      </w:r>
      <w:r>
        <w:rPr>
          <w:sz w:val="18"/>
          <w:vertAlign w:val="baseline"/>
        </w:rPr>
        <w:t>September</w:t>
      </w:r>
      <w:r>
        <w:rPr>
          <w:spacing w:val="-3"/>
          <w:sz w:val="18"/>
          <w:vertAlign w:val="baseline"/>
        </w:rPr>
        <w:t> </w:t>
      </w:r>
      <w:r>
        <w:rPr>
          <w:sz w:val="18"/>
          <w:vertAlign w:val="baseline"/>
        </w:rPr>
        <w:t>26,</w:t>
      </w:r>
      <w:r>
        <w:rPr>
          <w:spacing w:val="-5"/>
          <w:sz w:val="18"/>
          <w:vertAlign w:val="baseline"/>
        </w:rPr>
        <w:t> </w:t>
      </w:r>
      <w:r>
        <w:rPr>
          <w:sz w:val="18"/>
          <w:vertAlign w:val="baseline"/>
        </w:rPr>
        <w:t>2018. Ratified</w:t>
      </w:r>
      <w:r>
        <w:rPr>
          <w:spacing w:val="-3"/>
          <w:sz w:val="18"/>
          <w:vertAlign w:val="baseline"/>
        </w:rPr>
        <w:t> </w:t>
      </w:r>
      <w:r>
        <w:rPr>
          <w:sz w:val="18"/>
          <w:vertAlign w:val="baseline"/>
        </w:rPr>
        <w:t>by</w:t>
      </w:r>
      <w:r>
        <w:rPr>
          <w:spacing w:val="-1"/>
          <w:sz w:val="18"/>
          <w:vertAlign w:val="baseline"/>
        </w:rPr>
        <w:t> </w:t>
      </w:r>
      <w:r>
        <w:rPr>
          <w:sz w:val="18"/>
          <w:vertAlign w:val="baseline"/>
        </w:rPr>
        <w:t>the</w:t>
      </w:r>
      <w:r>
        <w:rPr>
          <w:spacing w:val="-2"/>
          <w:sz w:val="18"/>
          <w:vertAlign w:val="baseline"/>
        </w:rPr>
        <w:t> </w:t>
      </w:r>
      <w:r>
        <w:rPr>
          <w:sz w:val="18"/>
          <w:vertAlign w:val="baseline"/>
        </w:rPr>
        <w:t>Ministry</w:t>
      </w:r>
      <w:r>
        <w:rPr>
          <w:spacing w:val="-2"/>
          <w:sz w:val="18"/>
          <w:vertAlign w:val="baseline"/>
        </w:rPr>
        <w:t> </w:t>
      </w:r>
      <w:r>
        <w:rPr>
          <w:sz w:val="18"/>
          <w:vertAlign w:val="baseline"/>
        </w:rPr>
        <w:t>of</w:t>
      </w:r>
      <w:r>
        <w:rPr>
          <w:spacing w:val="-2"/>
          <w:sz w:val="18"/>
          <w:vertAlign w:val="baseline"/>
        </w:rPr>
        <w:t> </w:t>
      </w:r>
      <w:r>
        <w:rPr>
          <w:sz w:val="18"/>
          <w:vertAlign w:val="baseline"/>
        </w:rPr>
        <w:t>Education</w:t>
      </w:r>
      <w:r>
        <w:rPr>
          <w:spacing w:val="-2"/>
          <w:sz w:val="18"/>
          <w:vertAlign w:val="baseline"/>
        </w:rPr>
        <w:t> </w:t>
      </w:r>
      <w:r>
        <w:rPr>
          <w:sz w:val="18"/>
          <w:vertAlign w:val="baseline"/>
        </w:rPr>
        <w:t>Letter</w:t>
      </w:r>
      <w:r>
        <w:rPr>
          <w:spacing w:val="-2"/>
          <w:sz w:val="18"/>
          <w:vertAlign w:val="baseline"/>
        </w:rPr>
        <w:t> </w:t>
      </w:r>
      <w:r>
        <w:rPr>
          <w:sz w:val="18"/>
          <w:vertAlign w:val="baseline"/>
        </w:rPr>
        <w:t>Tai</w:t>
      </w:r>
      <w:r>
        <w:rPr>
          <w:spacing w:val="-1"/>
          <w:sz w:val="18"/>
          <w:vertAlign w:val="baseline"/>
        </w:rPr>
        <w:t> </w:t>
      </w:r>
      <w:r>
        <w:rPr>
          <w:sz w:val="18"/>
          <w:vertAlign w:val="baseline"/>
        </w:rPr>
        <w:t>Jiao</w:t>
      </w:r>
      <w:r>
        <w:rPr>
          <w:spacing w:val="-1"/>
          <w:sz w:val="18"/>
          <w:vertAlign w:val="baseline"/>
        </w:rPr>
        <w:t> </w:t>
      </w:r>
      <w:r>
        <w:rPr>
          <w:sz w:val="18"/>
          <w:vertAlign w:val="baseline"/>
        </w:rPr>
        <w:t>Ji</w:t>
      </w:r>
      <w:r>
        <w:rPr>
          <w:spacing w:val="-3"/>
          <w:sz w:val="18"/>
          <w:vertAlign w:val="baseline"/>
        </w:rPr>
        <w:t> </w:t>
      </w:r>
      <w:r>
        <w:rPr>
          <w:sz w:val="18"/>
          <w:vertAlign w:val="baseline"/>
        </w:rPr>
        <w:t>(IV)</w:t>
      </w:r>
      <w:r>
        <w:rPr>
          <w:spacing w:val="-2"/>
          <w:sz w:val="18"/>
          <w:vertAlign w:val="baseline"/>
        </w:rPr>
        <w:t> </w:t>
      </w:r>
      <w:r>
        <w:rPr>
          <w:sz w:val="18"/>
          <w:vertAlign w:val="baseline"/>
        </w:rPr>
        <w:t>Zi</w:t>
      </w:r>
      <w:r>
        <w:rPr>
          <w:spacing w:val="-1"/>
          <w:sz w:val="18"/>
          <w:vertAlign w:val="baseline"/>
        </w:rPr>
        <w:t> </w:t>
      </w:r>
      <w:r>
        <w:rPr>
          <w:sz w:val="18"/>
          <w:vertAlign w:val="baseline"/>
        </w:rPr>
        <w:t>No.</w:t>
      </w:r>
      <w:r>
        <w:rPr>
          <w:spacing w:val="-4"/>
          <w:sz w:val="18"/>
          <w:vertAlign w:val="baseline"/>
        </w:rPr>
        <w:t> </w:t>
      </w:r>
      <w:r>
        <w:rPr>
          <w:sz w:val="18"/>
          <w:vertAlign w:val="baseline"/>
        </w:rPr>
        <w:t>1070204840</w:t>
      </w:r>
      <w:r>
        <w:rPr>
          <w:spacing w:val="-2"/>
          <w:sz w:val="18"/>
          <w:vertAlign w:val="baseline"/>
        </w:rPr>
        <w:t> </w:t>
      </w:r>
      <w:r>
        <w:rPr>
          <w:sz w:val="18"/>
          <w:vertAlign w:val="baseline"/>
        </w:rPr>
        <w:t>on</w:t>
      </w:r>
      <w:r>
        <w:rPr>
          <w:spacing w:val="-1"/>
          <w:sz w:val="18"/>
          <w:vertAlign w:val="baseline"/>
        </w:rPr>
        <w:t> </w:t>
      </w:r>
      <w:r>
        <w:rPr>
          <w:sz w:val="18"/>
          <w:vertAlign w:val="baseline"/>
        </w:rPr>
        <w:t>November</w:t>
      </w:r>
      <w:r>
        <w:rPr>
          <w:spacing w:val="-3"/>
          <w:sz w:val="18"/>
          <w:vertAlign w:val="baseline"/>
        </w:rPr>
        <w:t> </w:t>
      </w:r>
      <w:r>
        <w:rPr>
          <w:sz w:val="18"/>
          <w:vertAlign w:val="baseline"/>
        </w:rPr>
        <w:t>29,</w:t>
      </w:r>
      <w:r>
        <w:rPr>
          <w:spacing w:val="-3"/>
          <w:sz w:val="18"/>
          <w:vertAlign w:val="baseline"/>
        </w:rPr>
        <w:t> </w:t>
      </w:r>
      <w:r>
        <w:rPr>
          <w:spacing w:val="-2"/>
          <w:sz w:val="18"/>
          <w:vertAlign w:val="baseline"/>
        </w:rPr>
        <w:t>2018.</w:t>
      </w:r>
    </w:p>
    <w:p>
      <w:pPr>
        <w:spacing w:before="0"/>
        <w:ind w:left="2419" w:right="1413" w:firstLine="2335"/>
        <w:jc w:val="right"/>
        <w:rPr>
          <w:sz w:val="18"/>
        </w:rPr>
      </w:pPr>
      <w:r>
        <w:rPr>
          <w:sz w:val="18"/>
        </w:rPr>
        <w:t>Passed</w:t>
      </w:r>
      <w:r>
        <w:rPr>
          <w:spacing w:val="-4"/>
          <w:sz w:val="18"/>
        </w:rPr>
        <w:t> </w:t>
      </w:r>
      <w:r>
        <w:rPr>
          <w:sz w:val="18"/>
        </w:rPr>
        <w:t>by</w:t>
      </w:r>
      <w:r>
        <w:rPr>
          <w:spacing w:val="-2"/>
          <w:sz w:val="18"/>
        </w:rPr>
        <w:t> </w:t>
      </w:r>
      <w:r>
        <w:rPr>
          <w:sz w:val="18"/>
        </w:rPr>
        <w:t>the</w:t>
      </w:r>
      <w:r>
        <w:rPr>
          <w:spacing w:val="-4"/>
          <w:sz w:val="18"/>
        </w:rPr>
        <w:t> </w:t>
      </w:r>
      <w:r>
        <w:rPr>
          <w:sz w:val="18"/>
        </w:rPr>
        <w:t>2</w:t>
      </w:r>
      <w:r>
        <w:rPr>
          <w:sz w:val="18"/>
          <w:vertAlign w:val="superscript"/>
        </w:rPr>
        <w:t>nd</w:t>
      </w:r>
      <w:r>
        <w:rPr>
          <w:spacing w:val="-17"/>
          <w:sz w:val="18"/>
          <w:vertAlign w:val="baseline"/>
        </w:rPr>
        <w:t> </w:t>
      </w:r>
      <w:r>
        <w:rPr>
          <w:sz w:val="18"/>
          <w:vertAlign w:val="baseline"/>
        </w:rPr>
        <w:t>Admission</w:t>
      </w:r>
      <w:r>
        <w:rPr>
          <w:spacing w:val="-2"/>
          <w:sz w:val="18"/>
          <w:vertAlign w:val="baseline"/>
        </w:rPr>
        <w:t> </w:t>
      </w:r>
      <w:r>
        <w:rPr>
          <w:sz w:val="18"/>
          <w:vertAlign w:val="baseline"/>
        </w:rPr>
        <w:t>Committee</w:t>
      </w:r>
      <w:r>
        <w:rPr>
          <w:spacing w:val="-4"/>
          <w:sz w:val="18"/>
          <w:vertAlign w:val="baseline"/>
        </w:rPr>
        <w:t> </w:t>
      </w:r>
      <w:r>
        <w:rPr>
          <w:sz w:val="18"/>
          <w:vertAlign w:val="baseline"/>
        </w:rPr>
        <w:t>Meeting</w:t>
      </w:r>
      <w:r>
        <w:rPr>
          <w:spacing w:val="-4"/>
          <w:sz w:val="18"/>
          <w:vertAlign w:val="baseline"/>
        </w:rPr>
        <w:t> </w:t>
      </w:r>
      <w:r>
        <w:rPr>
          <w:sz w:val="18"/>
          <w:vertAlign w:val="baseline"/>
        </w:rPr>
        <w:t>on</w:t>
      </w:r>
      <w:r>
        <w:rPr>
          <w:spacing w:val="-2"/>
          <w:sz w:val="18"/>
          <w:vertAlign w:val="baseline"/>
        </w:rPr>
        <w:t> </w:t>
      </w:r>
      <w:r>
        <w:rPr>
          <w:sz w:val="18"/>
          <w:vertAlign w:val="baseline"/>
        </w:rPr>
        <w:t>October</w:t>
      </w:r>
      <w:r>
        <w:rPr>
          <w:spacing w:val="-5"/>
          <w:sz w:val="18"/>
          <w:vertAlign w:val="baseline"/>
        </w:rPr>
        <w:t> </w:t>
      </w:r>
      <w:r>
        <w:rPr>
          <w:sz w:val="18"/>
          <w:vertAlign w:val="baseline"/>
        </w:rPr>
        <w:t>1,</w:t>
      </w:r>
      <w:r>
        <w:rPr>
          <w:spacing w:val="-5"/>
          <w:sz w:val="18"/>
          <w:vertAlign w:val="baseline"/>
        </w:rPr>
        <w:t> </w:t>
      </w:r>
      <w:r>
        <w:rPr>
          <w:sz w:val="18"/>
          <w:vertAlign w:val="baseline"/>
        </w:rPr>
        <w:t>2019. Ratified</w:t>
      </w:r>
      <w:r>
        <w:rPr>
          <w:spacing w:val="-3"/>
          <w:sz w:val="18"/>
          <w:vertAlign w:val="baseline"/>
        </w:rPr>
        <w:t> </w:t>
      </w:r>
      <w:r>
        <w:rPr>
          <w:sz w:val="18"/>
          <w:vertAlign w:val="baseline"/>
        </w:rPr>
        <w:t>by the</w:t>
      </w:r>
      <w:r>
        <w:rPr>
          <w:spacing w:val="-3"/>
          <w:sz w:val="18"/>
          <w:vertAlign w:val="baseline"/>
        </w:rPr>
        <w:t> </w:t>
      </w:r>
      <w:r>
        <w:rPr>
          <w:sz w:val="18"/>
          <w:vertAlign w:val="baseline"/>
        </w:rPr>
        <w:t>Ministry</w:t>
      </w:r>
      <w:r>
        <w:rPr>
          <w:spacing w:val="-2"/>
          <w:sz w:val="18"/>
          <w:vertAlign w:val="baseline"/>
        </w:rPr>
        <w:t> </w:t>
      </w:r>
      <w:r>
        <w:rPr>
          <w:sz w:val="18"/>
          <w:vertAlign w:val="baseline"/>
        </w:rPr>
        <w:t>of</w:t>
      </w:r>
      <w:r>
        <w:rPr>
          <w:spacing w:val="-2"/>
          <w:sz w:val="18"/>
          <w:vertAlign w:val="baseline"/>
        </w:rPr>
        <w:t> </w:t>
      </w:r>
      <w:r>
        <w:rPr>
          <w:sz w:val="18"/>
          <w:vertAlign w:val="baseline"/>
        </w:rPr>
        <w:t>Education</w:t>
      </w:r>
      <w:r>
        <w:rPr>
          <w:spacing w:val="-2"/>
          <w:sz w:val="18"/>
          <w:vertAlign w:val="baseline"/>
        </w:rPr>
        <w:t> </w:t>
      </w:r>
      <w:r>
        <w:rPr>
          <w:sz w:val="18"/>
          <w:vertAlign w:val="baseline"/>
        </w:rPr>
        <w:t>Letter</w:t>
      </w:r>
      <w:r>
        <w:rPr>
          <w:spacing w:val="-1"/>
          <w:sz w:val="18"/>
          <w:vertAlign w:val="baseline"/>
        </w:rPr>
        <w:t> </w:t>
      </w:r>
      <w:r>
        <w:rPr>
          <w:sz w:val="18"/>
          <w:vertAlign w:val="baseline"/>
        </w:rPr>
        <w:t>Tai</w:t>
      </w:r>
      <w:r>
        <w:rPr>
          <w:spacing w:val="-2"/>
          <w:sz w:val="18"/>
          <w:vertAlign w:val="baseline"/>
        </w:rPr>
        <w:t> </w:t>
      </w:r>
      <w:r>
        <w:rPr>
          <w:sz w:val="18"/>
          <w:vertAlign w:val="baseline"/>
        </w:rPr>
        <w:t>Jiao Ji</w:t>
      </w:r>
      <w:r>
        <w:rPr>
          <w:spacing w:val="-4"/>
          <w:sz w:val="18"/>
          <w:vertAlign w:val="baseline"/>
        </w:rPr>
        <w:t> </w:t>
      </w:r>
      <w:r>
        <w:rPr>
          <w:sz w:val="18"/>
          <w:vertAlign w:val="baseline"/>
        </w:rPr>
        <w:t>(IV)</w:t>
      </w:r>
      <w:r>
        <w:rPr>
          <w:spacing w:val="-1"/>
          <w:sz w:val="18"/>
          <w:vertAlign w:val="baseline"/>
        </w:rPr>
        <w:t> </w:t>
      </w:r>
      <w:r>
        <w:rPr>
          <w:sz w:val="18"/>
          <w:vertAlign w:val="baseline"/>
        </w:rPr>
        <w:t>Zi</w:t>
      </w:r>
      <w:r>
        <w:rPr>
          <w:spacing w:val="-2"/>
          <w:sz w:val="18"/>
          <w:vertAlign w:val="baseline"/>
        </w:rPr>
        <w:t> </w:t>
      </w:r>
      <w:r>
        <w:rPr>
          <w:sz w:val="18"/>
          <w:vertAlign w:val="baseline"/>
        </w:rPr>
        <w:t>No.</w:t>
      </w:r>
      <w:r>
        <w:rPr>
          <w:spacing w:val="-2"/>
          <w:sz w:val="18"/>
          <w:vertAlign w:val="baseline"/>
        </w:rPr>
        <w:t> </w:t>
      </w:r>
      <w:r>
        <w:rPr>
          <w:sz w:val="18"/>
          <w:vertAlign w:val="baseline"/>
        </w:rPr>
        <w:t>1080151129</w:t>
      </w:r>
      <w:r>
        <w:rPr>
          <w:spacing w:val="-2"/>
          <w:sz w:val="18"/>
          <w:vertAlign w:val="baseline"/>
        </w:rPr>
        <w:t> </w:t>
      </w:r>
      <w:r>
        <w:rPr>
          <w:sz w:val="18"/>
          <w:vertAlign w:val="baseline"/>
        </w:rPr>
        <w:t>on</w:t>
      </w:r>
      <w:r>
        <w:rPr>
          <w:spacing w:val="-1"/>
          <w:sz w:val="18"/>
          <w:vertAlign w:val="baseline"/>
        </w:rPr>
        <w:t> </w:t>
      </w:r>
      <w:r>
        <w:rPr>
          <w:sz w:val="18"/>
          <w:vertAlign w:val="baseline"/>
        </w:rPr>
        <w:t>October</w:t>
      </w:r>
      <w:r>
        <w:rPr>
          <w:spacing w:val="-3"/>
          <w:sz w:val="18"/>
          <w:vertAlign w:val="baseline"/>
        </w:rPr>
        <w:t> </w:t>
      </w:r>
      <w:r>
        <w:rPr>
          <w:sz w:val="18"/>
          <w:vertAlign w:val="baseline"/>
        </w:rPr>
        <w:t>24,</w:t>
      </w:r>
      <w:r>
        <w:rPr>
          <w:spacing w:val="-3"/>
          <w:sz w:val="18"/>
          <w:vertAlign w:val="baseline"/>
        </w:rPr>
        <w:t> </w:t>
      </w:r>
      <w:r>
        <w:rPr>
          <w:spacing w:val="-2"/>
          <w:sz w:val="18"/>
          <w:vertAlign w:val="baseline"/>
        </w:rPr>
        <w:t>2019.</w:t>
      </w:r>
    </w:p>
    <w:p>
      <w:pPr>
        <w:pStyle w:val="BodyText"/>
        <w:rPr>
          <w:sz w:val="18"/>
        </w:rPr>
      </w:pPr>
    </w:p>
    <w:p>
      <w:pPr>
        <w:pStyle w:val="BodyText"/>
        <w:spacing w:before="70"/>
        <w:rPr>
          <w:sz w:val="18"/>
        </w:rPr>
      </w:pPr>
    </w:p>
    <w:p>
      <w:pPr>
        <w:spacing w:line="307" w:lineRule="auto" w:before="1"/>
        <w:ind w:left="1180" w:right="1603" w:hanging="483"/>
        <w:jc w:val="both"/>
        <w:rPr>
          <w:rFonts w:ascii="標楷體" w:eastAsia="標楷體" w:hint="eastAsia"/>
          <w:sz w:val="24"/>
        </w:rPr>
      </w:pPr>
      <w:r>
        <w:rPr>
          <w:rFonts w:ascii="標楷體" w:eastAsia="標楷體" w:hint="eastAsia"/>
          <w:spacing w:val="-2"/>
          <w:sz w:val="24"/>
        </w:rPr>
        <w:t>一、為培育國際人才推動國際教育，擬依據大學法、大學法施行細則，及專科以上學校開設境外專班申請及審查作業要點，訂定國立高雄科技大學境外專班招生規定 (以下簡稱本規定)。</w:t>
      </w:r>
    </w:p>
    <w:p>
      <w:pPr>
        <w:spacing w:line="348" w:lineRule="auto" w:before="272"/>
        <w:ind w:left="1730" w:right="1415" w:hanging="1032"/>
        <w:jc w:val="both"/>
        <w:rPr>
          <w:sz w:val="24"/>
        </w:rPr>
      </w:pPr>
      <w:r>
        <w:rPr>
          <w:sz w:val="24"/>
        </w:rPr>
        <w:t>Article</w:t>
      </w:r>
      <w:r>
        <w:rPr>
          <w:spacing w:val="-3"/>
          <w:sz w:val="24"/>
        </w:rPr>
        <w:t> </w:t>
      </w:r>
      <w:r>
        <w:rPr>
          <w:sz w:val="24"/>
        </w:rPr>
        <w:t>1</w:t>
      </w:r>
      <w:r>
        <w:rPr>
          <w:spacing w:val="40"/>
          <w:sz w:val="24"/>
        </w:rPr>
        <w:t> </w:t>
      </w:r>
      <w:r>
        <w:rPr>
          <w:sz w:val="24"/>
        </w:rPr>
        <w:t>These Regulations Governing Application for Admission to Overseas Special Programs</w:t>
      </w:r>
      <w:r>
        <w:rPr>
          <w:spacing w:val="-15"/>
          <w:sz w:val="24"/>
        </w:rPr>
        <w:t> </w:t>
      </w:r>
      <w:r>
        <w:rPr>
          <w:sz w:val="24"/>
        </w:rPr>
        <w:t>(hereinafter</w:t>
      </w:r>
      <w:r>
        <w:rPr>
          <w:spacing w:val="-15"/>
          <w:sz w:val="24"/>
        </w:rPr>
        <w:t> </w:t>
      </w:r>
      <w:r>
        <w:rPr>
          <w:sz w:val="24"/>
        </w:rPr>
        <w:t>referred</w:t>
      </w:r>
      <w:r>
        <w:rPr>
          <w:spacing w:val="-15"/>
          <w:sz w:val="24"/>
        </w:rPr>
        <w:t> </w:t>
      </w:r>
      <w:r>
        <w:rPr>
          <w:sz w:val="24"/>
        </w:rPr>
        <w:t>to</w:t>
      </w:r>
      <w:r>
        <w:rPr>
          <w:spacing w:val="-15"/>
          <w:sz w:val="24"/>
        </w:rPr>
        <w:t> </w:t>
      </w:r>
      <w:r>
        <w:rPr>
          <w:sz w:val="24"/>
        </w:rPr>
        <w:t>as</w:t>
      </w:r>
      <w:r>
        <w:rPr>
          <w:spacing w:val="-15"/>
          <w:sz w:val="24"/>
        </w:rPr>
        <w:t> </w:t>
      </w:r>
      <w:r>
        <w:rPr>
          <w:sz w:val="24"/>
        </w:rPr>
        <w:t>“these</w:t>
      </w:r>
      <w:r>
        <w:rPr>
          <w:spacing w:val="-15"/>
          <w:sz w:val="24"/>
        </w:rPr>
        <w:t> </w:t>
      </w:r>
      <w:r>
        <w:rPr>
          <w:sz w:val="24"/>
        </w:rPr>
        <w:t>Regulations”)</w:t>
      </w:r>
      <w:r>
        <w:rPr>
          <w:spacing w:val="-15"/>
          <w:sz w:val="24"/>
        </w:rPr>
        <w:t> </w:t>
      </w:r>
      <w:r>
        <w:rPr>
          <w:sz w:val="24"/>
        </w:rPr>
        <w:t>are</w:t>
      </w:r>
      <w:r>
        <w:rPr>
          <w:spacing w:val="-15"/>
          <w:sz w:val="24"/>
        </w:rPr>
        <w:t> </w:t>
      </w:r>
      <w:r>
        <w:rPr>
          <w:sz w:val="24"/>
        </w:rPr>
        <w:t>adopted</w:t>
      </w:r>
      <w:r>
        <w:rPr>
          <w:spacing w:val="-15"/>
          <w:sz w:val="24"/>
        </w:rPr>
        <w:t> </w:t>
      </w:r>
      <w:r>
        <w:rPr>
          <w:sz w:val="24"/>
        </w:rPr>
        <w:t>by</w:t>
      </w:r>
      <w:r>
        <w:rPr>
          <w:spacing w:val="-15"/>
          <w:sz w:val="24"/>
        </w:rPr>
        <w:t> </w:t>
      </w:r>
      <w:r>
        <w:rPr>
          <w:sz w:val="24"/>
        </w:rPr>
        <w:t>the</w:t>
      </w:r>
      <w:r>
        <w:rPr>
          <w:spacing w:val="-15"/>
          <w:sz w:val="24"/>
        </w:rPr>
        <w:t> </w:t>
      </w:r>
      <w:r>
        <w:rPr>
          <w:sz w:val="24"/>
        </w:rPr>
        <w:t>National Kaohsiung University of Science and Technology (hereinafter referred to as “the University”) to cultivate international talents and promote international education based on the University Act, Enforcement Rules of the University Act, and Regulations for Application and Review of Overseas Special Programs at Junior Colleges and Institutions of Higher Education.</w:t>
      </w:r>
    </w:p>
    <w:p>
      <w:pPr>
        <w:pStyle w:val="BodyText"/>
        <w:spacing w:before="10"/>
        <w:rPr>
          <w:sz w:val="24"/>
        </w:rPr>
      </w:pPr>
    </w:p>
    <w:p>
      <w:pPr>
        <w:spacing w:line="307" w:lineRule="auto" w:before="0"/>
        <w:ind w:left="1180" w:right="1603" w:hanging="483"/>
        <w:jc w:val="both"/>
        <w:rPr>
          <w:rFonts w:ascii="標楷體" w:eastAsia="標楷體" w:hint="eastAsia"/>
          <w:sz w:val="24"/>
        </w:rPr>
      </w:pPr>
      <w:r>
        <w:rPr>
          <w:rFonts w:ascii="標楷體" w:eastAsia="標楷體" w:hint="eastAsia"/>
          <w:spacing w:val="-2"/>
          <w:sz w:val="24"/>
        </w:rPr>
        <w:t>二、本規定所稱境外專班係指本校依專科以上學校開設境外專班申請及審查作業要點經教育部專案核定，赴臺澎金馬以外之地區與當地學校合作設立，並依法授予學位之班別。</w:t>
      </w:r>
    </w:p>
    <w:p>
      <w:pPr>
        <w:pStyle w:val="BodyText"/>
        <w:spacing w:before="3"/>
        <w:rPr>
          <w:rFonts w:ascii="標楷體"/>
          <w:sz w:val="14"/>
        </w:rPr>
      </w:pPr>
    </w:p>
    <w:p>
      <w:pPr>
        <w:spacing w:after="0"/>
        <w:rPr>
          <w:rFonts w:ascii="標楷體"/>
          <w:sz w:val="14"/>
        </w:rPr>
        <w:sectPr>
          <w:footerReference w:type="default" r:id="rId29"/>
          <w:pgSz w:w="11910" w:h="16840"/>
          <w:pgMar w:header="0" w:footer="1238" w:top="1360" w:bottom="1420" w:left="720" w:right="0"/>
          <w:pgNumType w:start="1"/>
        </w:sectPr>
      </w:pPr>
    </w:p>
    <w:p>
      <w:pPr>
        <w:spacing w:before="90"/>
        <w:ind w:left="698" w:right="0" w:firstLine="0"/>
        <w:jc w:val="left"/>
        <w:rPr>
          <w:sz w:val="24"/>
        </w:rPr>
      </w:pPr>
      <w:r>
        <w:rPr>
          <w:sz w:val="24"/>
        </w:rPr>
        <w:t>Article</w:t>
      </w:r>
      <w:r>
        <w:rPr>
          <w:spacing w:val="-4"/>
          <w:sz w:val="24"/>
        </w:rPr>
        <w:t> </w:t>
      </w:r>
      <w:r>
        <w:rPr>
          <w:spacing w:val="-10"/>
          <w:sz w:val="24"/>
        </w:rPr>
        <w:t>2</w:t>
      </w:r>
    </w:p>
    <w:p>
      <w:pPr>
        <w:spacing w:line="240" w:lineRule="auto" w:before="215"/>
        <w:rPr>
          <w:sz w:val="24"/>
        </w:rPr>
      </w:pPr>
      <w:r>
        <w:rPr/>
        <w:br w:type="column"/>
      </w:r>
      <w:r>
        <w:rPr>
          <w:sz w:val="24"/>
        </w:rPr>
      </w:r>
    </w:p>
    <w:p>
      <w:pPr>
        <w:spacing w:line="348" w:lineRule="auto" w:before="0"/>
        <w:ind w:left="147" w:right="1413" w:firstLine="0"/>
        <w:jc w:val="both"/>
        <w:rPr>
          <w:sz w:val="24"/>
        </w:rPr>
      </w:pPr>
      <w:r>
        <w:rPr>
          <w:sz w:val="24"/>
        </w:rPr>
        <w:t>In these Regulations, the term “Overseas Special Program(s)” refers to a program that</w:t>
      </w:r>
      <w:r>
        <w:rPr>
          <w:spacing w:val="-3"/>
          <w:sz w:val="24"/>
        </w:rPr>
        <w:t> </w:t>
      </w:r>
      <w:r>
        <w:rPr>
          <w:sz w:val="24"/>
        </w:rPr>
        <w:t>is</w:t>
      </w:r>
      <w:r>
        <w:rPr>
          <w:spacing w:val="-3"/>
          <w:sz w:val="24"/>
        </w:rPr>
        <w:t> </w:t>
      </w:r>
      <w:r>
        <w:rPr>
          <w:sz w:val="24"/>
        </w:rPr>
        <w:t>established</w:t>
      </w:r>
      <w:r>
        <w:rPr>
          <w:spacing w:val="-3"/>
          <w:sz w:val="24"/>
        </w:rPr>
        <w:t> </w:t>
      </w:r>
      <w:r>
        <w:rPr>
          <w:sz w:val="24"/>
        </w:rPr>
        <w:t>outside</w:t>
      </w:r>
      <w:r>
        <w:rPr>
          <w:spacing w:val="-4"/>
          <w:sz w:val="24"/>
        </w:rPr>
        <w:t> </w:t>
      </w:r>
      <w:r>
        <w:rPr>
          <w:sz w:val="24"/>
        </w:rPr>
        <w:t>Taiwan,</w:t>
      </w:r>
      <w:r>
        <w:rPr>
          <w:spacing w:val="-3"/>
          <w:sz w:val="24"/>
        </w:rPr>
        <w:t> </w:t>
      </w:r>
      <w:r>
        <w:rPr>
          <w:sz w:val="24"/>
        </w:rPr>
        <w:t>Penghu,</w:t>
      </w:r>
      <w:r>
        <w:rPr>
          <w:spacing w:val="-1"/>
          <w:sz w:val="24"/>
        </w:rPr>
        <w:t> </w:t>
      </w:r>
      <w:r>
        <w:rPr>
          <w:sz w:val="24"/>
        </w:rPr>
        <w:t>Kinmen,</w:t>
      </w:r>
      <w:r>
        <w:rPr>
          <w:spacing w:val="-3"/>
          <w:sz w:val="24"/>
        </w:rPr>
        <w:t> </w:t>
      </w:r>
      <w:r>
        <w:rPr>
          <w:sz w:val="24"/>
        </w:rPr>
        <w:t>and</w:t>
      </w:r>
      <w:r>
        <w:rPr>
          <w:spacing w:val="-1"/>
          <w:sz w:val="24"/>
        </w:rPr>
        <w:t> </w:t>
      </w:r>
      <w:r>
        <w:rPr>
          <w:sz w:val="24"/>
        </w:rPr>
        <w:t>Matsu</w:t>
      </w:r>
      <w:r>
        <w:rPr>
          <w:spacing w:val="-3"/>
          <w:sz w:val="24"/>
        </w:rPr>
        <w:t> </w:t>
      </w:r>
      <w:r>
        <w:rPr>
          <w:sz w:val="24"/>
        </w:rPr>
        <w:t>in</w:t>
      </w:r>
      <w:r>
        <w:rPr>
          <w:spacing w:val="-1"/>
          <w:sz w:val="24"/>
        </w:rPr>
        <w:t> </w:t>
      </w:r>
      <w:r>
        <w:rPr>
          <w:sz w:val="24"/>
        </w:rPr>
        <w:t>cooperation</w:t>
      </w:r>
      <w:r>
        <w:rPr>
          <w:spacing w:val="-3"/>
          <w:sz w:val="24"/>
        </w:rPr>
        <w:t> </w:t>
      </w:r>
      <w:r>
        <w:rPr>
          <w:sz w:val="24"/>
        </w:rPr>
        <w:t>with the local schools and is permitted to confer degrees to students pursuant to the Regulations Governing Application and Review of Overseas Special Programs at Junior Colleges and Institutions of Higher Education and the approval from the Ministry of Education.</w:t>
      </w:r>
    </w:p>
    <w:p>
      <w:pPr>
        <w:spacing w:after="0" w:line="348" w:lineRule="auto"/>
        <w:jc w:val="both"/>
        <w:rPr>
          <w:sz w:val="24"/>
        </w:rPr>
        <w:sectPr>
          <w:type w:val="continuous"/>
          <w:pgSz w:w="11910" w:h="16840"/>
          <w:pgMar w:header="0" w:footer="1238" w:top="1100" w:bottom="280" w:left="720" w:right="0"/>
          <w:cols w:num="2" w:equalWidth="0">
            <w:col w:w="1544" w:space="40"/>
            <w:col w:w="9606"/>
          </w:cols>
        </w:sectPr>
      </w:pPr>
    </w:p>
    <w:p>
      <w:pPr>
        <w:pStyle w:val="BodyText"/>
        <w:spacing w:before="9"/>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三、本校境外專班之招生，由本校招生委員會辦理。招生委員會依本校招生委員會設</w:t>
      </w:r>
    </w:p>
    <w:p>
      <w:pPr>
        <w:spacing w:after="0"/>
        <w:jc w:val="left"/>
        <w:rPr>
          <w:rFonts w:ascii="標楷體" w:eastAsia="標楷體" w:hint="eastAsia"/>
          <w:sz w:val="24"/>
        </w:rPr>
        <w:sectPr>
          <w:type w:val="continuous"/>
          <w:pgSz w:w="11910" w:h="16840"/>
          <w:pgMar w:header="0" w:footer="1238" w:top="1100" w:bottom="280" w:left="720" w:right="0"/>
        </w:sectPr>
      </w:pPr>
    </w:p>
    <w:p>
      <w:pPr>
        <w:spacing w:line="307" w:lineRule="auto" w:before="63"/>
        <w:ind w:left="1180" w:right="1603" w:firstLine="0"/>
        <w:jc w:val="left"/>
        <w:rPr>
          <w:rFonts w:ascii="標楷體" w:eastAsia="標楷體" w:hint="eastAsia"/>
          <w:sz w:val="24"/>
        </w:rPr>
      </w:pPr>
      <w:r>
        <w:rPr>
          <w:rFonts w:ascii="標楷體" w:eastAsia="標楷體" w:hint="eastAsia"/>
          <w:spacing w:val="-2"/>
          <w:sz w:val="24"/>
        </w:rPr>
        <w:t>置要點之規定組成之，負責審議招生簡章、決議錄取標準及其他相關事項，並秉持公平、公正、公開之原則辦理招生事宜。</w:t>
      </w:r>
    </w:p>
    <w:p>
      <w:pPr>
        <w:pStyle w:val="BodyText"/>
        <w:spacing w:before="1"/>
        <w:rPr>
          <w:rFonts w:ascii="標楷體"/>
          <w:sz w:val="14"/>
        </w:rPr>
      </w:pPr>
    </w:p>
    <w:p>
      <w:pPr>
        <w:spacing w:after="0"/>
        <w:rPr>
          <w:rFonts w:ascii="標楷體"/>
          <w:sz w:val="14"/>
        </w:rPr>
        <w:sectPr>
          <w:pgSz w:w="11910" w:h="16840"/>
          <w:pgMar w:header="0" w:footer="1238" w:top="1440" w:bottom="1420" w:left="720" w:right="0"/>
        </w:sectPr>
      </w:pPr>
    </w:p>
    <w:p>
      <w:pPr>
        <w:spacing w:before="90"/>
        <w:ind w:left="698" w:right="0" w:firstLine="0"/>
        <w:jc w:val="left"/>
        <w:rPr>
          <w:sz w:val="24"/>
        </w:rPr>
      </w:pPr>
      <w:r>
        <w:rPr>
          <w:sz w:val="24"/>
        </w:rPr>
        <w:t>Article</w:t>
      </w:r>
      <w:r>
        <w:rPr>
          <w:spacing w:val="-4"/>
          <w:sz w:val="24"/>
        </w:rPr>
        <w:t> </w:t>
      </w:r>
      <w:r>
        <w:rPr>
          <w:spacing w:val="-10"/>
          <w:sz w:val="24"/>
        </w:rPr>
        <w:t>3</w:t>
      </w:r>
    </w:p>
    <w:p>
      <w:pPr>
        <w:spacing w:line="240" w:lineRule="auto" w:before="215"/>
        <w:rPr>
          <w:sz w:val="24"/>
        </w:rPr>
      </w:pPr>
      <w:r>
        <w:rPr/>
        <w:br w:type="column"/>
      </w:r>
      <w:r>
        <w:rPr>
          <w:sz w:val="24"/>
        </w:rPr>
      </w:r>
    </w:p>
    <w:p>
      <w:pPr>
        <w:spacing w:line="348" w:lineRule="auto" w:before="0"/>
        <w:ind w:left="147" w:right="1413" w:firstLine="0"/>
        <w:jc w:val="both"/>
        <w:rPr>
          <w:sz w:val="24"/>
        </w:rPr>
      </w:pPr>
      <w:r>
        <w:rPr>
          <w:sz w:val="24"/>
        </w:rPr>
        <w:t>The Admission Committee handles the admission applications for the Overseas Special Program(s). Organized in accordance with the Regulations Governing the Establishment of the Admissions Committee, this committee is responsible for reviewing the admission guidebook, deciding admission criteria, and other related matters under the principles of fairness, impartiality, and openness.</w:t>
      </w:r>
    </w:p>
    <w:p>
      <w:pPr>
        <w:spacing w:after="0" w:line="348" w:lineRule="auto"/>
        <w:jc w:val="both"/>
        <w:rPr>
          <w:sz w:val="24"/>
        </w:rPr>
        <w:sectPr>
          <w:type w:val="continuous"/>
          <w:pgSz w:w="11910" w:h="16840"/>
          <w:pgMar w:header="0" w:footer="1238" w:top="1100" w:bottom="280" w:left="720" w:right="0"/>
          <w:cols w:num="2" w:equalWidth="0">
            <w:col w:w="1544" w:space="40"/>
            <w:col w:w="9606"/>
          </w:cols>
        </w:sectPr>
      </w:pPr>
    </w:p>
    <w:p>
      <w:pPr>
        <w:pStyle w:val="BodyText"/>
        <w:spacing w:before="11"/>
        <w:rPr>
          <w:sz w:val="24"/>
        </w:rPr>
      </w:pPr>
    </w:p>
    <w:p>
      <w:pPr>
        <w:spacing w:before="0"/>
        <w:ind w:left="698" w:right="0" w:firstLine="0"/>
        <w:jc w:val="left"/>
        <w:rPr>
          <w:rFonts w:ascii="標楷體" w:eastAsia="標楷體" w:hint="eastAsia"/>
          <w:sz w:val="24"/>
        </w:rPr>
      </w:pPr>
      <w:r>
        <w:rPr>
          <w:rFonts w:ascii="標楷體" w:eastAsia="標楷體" w:hint="eastAsia"/>
          <w:spacing w:val="-2"/>
          <w:sz w:val="24"/>
        </w:rPr>
        <w:t>四、招生學制：</w:t>
      </w:r>
    </w:p>
    <w:p>
      <w:pPr>
        <w:spacing w:line="307" w:lineRule="auto" w:before="89"/>
        <w:ind w:left="1178" w:right="3647" w:firstLine="0"/>
        <w:jc w:val="left"/>
        <w:rPr>
          <w:rFonts w:ascii="標楷體" w:eastAsia="標楷體" w:hint="eastAsia"/>
          <w:sz w:val="24"/>
        </w:rPr>
      </w:pPr>
      <w:r>
        <w:rPr>
          <w:rFonts w:ascii="標楷體" w:eastAsia="標楷體" w:hint="eastAsia"/>
          <w:spacing w:val="-2"/>
          <w:sz w:val="24"/>
        </w:rPr>
        <w:t>(一)日間及進修學制學士班(包括二年制及四年以上學制）</w:t>
      </w:r>
      <w:r>
        <w:rPr>
          <w:rFonts w:ascii="標楷體" w:eastAsia="標楷體" w:hint="eastAsia"/>
          <w:spacing w:val="-2"/>
          <w:sz w:val="24"/>
        </w:rPr>
        <w:t>。 (二)日間及進修學制碩士班。</w:t>
      </w:r>
    </w:p>
    <w:p>
      <w:pPr>
        <w:spacing w:line="310" w:lineRule="exact" w:before="0"/>
        <w:ind w:left="1180" w:right="0" w:firstLine="0"/>
        <w:jc w:val="left"/>
        <w:rPr>
          <w:rFonts w:ascii="標楷體" w:eastAsia="標楷體" w:hint="eastAsia"/>
          <w:sz w:val="24"/>
        </w:rPr>
      </w:pPr>
      <w:r>
        <w:rPr>
          <w:rFonts w:ascii="標楷體" w:eastAsia="標楷體" w:hint="eastAsia"/>
          <w:spacing w:val="-1"/>
          <w:sz w:val="24"/>
        </w:rPr>
        <w:t>(三)前二款規定均包括在職專班。</w:t>
      </w:r>
    </w:p>
    <w:p>
      <w:pPr>
        <w:pStyle w:val="BodyText"/>
        <w:spacing w:before="49"/>
        <w:rPr>
          <w:rFonts w:ascii="標楷體"/>
          <w:sz w:val="24"/>
        </w:rPr>
      </w:pPr>
    </w:p>
    <w:p>
      <w:pPr>
        <w:spacing w:before="1"/>
        <w:ind w:left="698" w:right="0" w:firstLine="0"/>
        <w:jc w:val="left"/>
        <w:rPr>
          <w:sz w:val="24"/>
        </w:rPr>
      </w:pPr>
      <w:r>
        <w:rPr>
          <w:sz w:val="24"/>
        </w:rPr>
        <w:t>Article</w:t>
      </w:r>
      <w:r>
        <w:rPr>
          <w:spacing w:val="-4"/>
          <w:sz w:val="24"/>
        </w:rPr>
        <w:t> </w:t>
      </w:r>
      <w:r>
        <w:rPr>
          <w:spacing w:val="-10"/>
          <w:sz w:val="24"/>
        </w:rPr>
        <w:t>4</w:t>
      </w:r>
    </w:p>
    <w:p>
      <w:pPr>
        <w:spacing w:before="124"/>
        <w:ind w:left="1730" w:right="0" w:firstLine="0"/>
        <w:jc w:val="left"/>
        <w:rPr>
          <w:sz w:val="24"/>
        </w:rPr>
      </w:pPr>
      <w:r>
        <w:rPr>
          <w:sz w:val="24"/>
        </w:rPr>
        <w:t>Admission</w:t>
      </w:r>
      <w:r>
        <w:rPr>
          <w:spacing w:val="-3"/>
          <w:sz w:val="24"/>
        </w:rPr>
        <w:t> </w:t>
      </w:r>
      <w:r>
        <w:rPr>
          <w:spacing w:val="-2"/>
          <w:sz w:val="24"/>
        </w:rPr>
        <w:t>programs:</w:t>
      </w:r>
    </w:p>
    <w:p>
      <w:pPr>
        <w:pStyle w:val="ListParagraph"/>
        <w:numPr>
          <w:ilvl w:val="1"/>
          <w:numId w:val="38"/>
        </w:numPr>
        <w:tabs>
          <w:tab w:pos="2097" w:val="left" w:leader="none"/>
        </w:tabs>
        <w:spacing w:line="345" w:lineRule="auto" w:before="125" w:after="0"/>
        <w:ind w:left="1730" w:right="1418" w:firstLine="0"/>
        <w:jc w:val="left"/>
        <w:rPr>
          <w:sz w:val="24"/>
        </w:rPr>
      </w:pPr>
      <w:r>
        <w:rPr>
          <w:sz w:val="24"/>
        </w:rPr>
        <w:t>Day-time and continuing education bachelor programs (including two-year and four-year programs).</w:t>
      </w:r>
    </w:p>
    <w:p>
      <w:pPr>
        <w:pStyle w:val="ListParagraph"/>
        <w:numPr>
          <w:ilvl w:val="1"/>
          <w:numId w:val="38"/>
        </w:numPr>
        <w:tabs>
          <w:tab w:pos="2090" w:val="left" w:leader="none"/>
        </w:tabs>
        <w:spacing w:line="240" w:lineRule="auto" w:before="5" w:after="0"/>
        <w:ind w:left="2090" w:right="0" w:hanging="360"/>
        <w:jc w:val="left"/>
        <w:rPr>
          <w:sz w:val="24"/>
        </w:rPr>
      </w:pPr>
      <w:r>
        <w:rPr>
          <w:sz w:val="24"/>
        </w:rPr>
        <w:t>Day-time</w:t>
      </w:r>
      <w:r>
        <w:rPr>
          <w:spacing w:val="-3"/>
          <w:sz w:val="24"/>
        </w:rPr>
        <w:t> </w:t>
      </w:r>
      <w:r>
        <w:rPr>
          <w:sz w:val="24"/>
        </w:rPr>
        <w:t>and</w:t>
      </w:r>
      <w:r>
        <w:rPr>
          <w:spacing w:val="-2"/>
          <w:sz w:val="24"/>
        </w:rPr>
        <w:t> </w:t>
      </w:r>
      <w:r>
        <w:rPr>
          <w:sz w:val="24"/>
        </w:rPr>
        <w:t>continuing</w:t>
      </w:r>
      <w:r>
        <w:rPr>
          <w:spacing w:val="-1"/>
          <w:sz w:val="24"/>
        </w:rPr>
        <w:t> </w:t>
      </w:r>
      <w:r>
        <w:rPr>
          <w:sz w:val="24"/>
        </w:rPr>
        <w:t>education</w:t>
      </w:r>
      <w:r>
        <w:rPr>
          <w:spacing w:val="-2"/>
          <w:sz w:val="24"/>
        </w:rPr>
        <w:t> </w:t>
      </w:r>
      <w:r>
        <w:rPr>
          <w:sz w:val="24"/>
        </w:rPr>
        <w:t>master</w:t>
      </w:r>
      <w:r>
        <w:rPr>
          <w:spacing w:val="-2"/>
          <w:sz w:val="24"/>
        </w:rPr>
        <w:t> programs.</w:t>
      </w:r>
    </w:p>
    <w:p>
      <w:pPr>
        <w:pStyle w:val="ListParagraph"/>
        <w:numPr>
          <w:ilvl w:val="1"/>
          <w:numId w:val="38"/>
        </w:numPr>
        <w:tabs>
          <w:tab w:pos="2140" w:val="left" w:leader="none"/>
        </w:tabs>
        <w:spacing w:line="345" w:lineRule="auto" w:before="124" w:after="0"/>
        <w:ind w:left="1730" w:right="1418" w:firstLine="0"/>
        <w:jc w:val="left"/>
        <w:rPr>
          <w:sz w:val="24"/>
        </w:rPr>
      </w:pPr>
      <w:r>
        <w:rPr>
          <w:sz w:val="24"/>
        </w:rPr>
        <w:t>The</w:t>
      </w:r>
      <w:r>
        <w:rPr>
          <w:spacing w:val="40"/>
          <w:sz w:val="24"/>
        </w:rPr>
        <w:t> </w:t>
      </w:r>
      <w:r>
        <w:rPr>
          <w:sz w:val="24"/>
        </w:rPr>
        <w:t>programs</w:t>
      </w:r>
      <w:r>
        <w:rPr>
          <w:spacing w:val="40"/>
          <w:sz w:val="24"/>
        </w:rPr>
        <w:t> </w:t>
      </w:r>
      <w:r>
        <w:rPr>
          <w:sz w:val="24"/>
        </w:rPr>
        <w:t>listed</w:t>
      </w:r>
      <w:r>
        <w:rPr>
          <w:spacing w:val="40"/>
          <w:sz w:val="24"/>
        </w:rPr>
        <w:t> </w:t>
      </w:r>
      <w:r>
        <w:rPr>
          <w:sz w:val="24"/>
        </w:rPr>
        <w:t>in</w:t>
      </w:r>
      <w:r>
        <w:rPr>
          <w:spacing w:val="40"/>
          <w:sz w:val="24"/>
        </w:rPr>
        <w:t> </w:t>
      </w:r>
      <w:r>
        <w:rPr>
          <w:sz w:val="24"/>
        </w:rPr>
        <w:t>the</w:t>
      </w:r>
      <w:r>
        <w:rPr>
          <w:spacing w:val="40"/>
          <w:sz w:val="24"/>
        </w:rPr>
        <w:t> </w:t>
      </w:r>
      <w:r>
        <w:rPr>
          <w:sz w:val="24"/>
        </w:rPr>
        <w:t>preceding</w:t>
      </w:r>
      <w:r>
        <w:rPr>
          <w:spacing w:val="40"/>
          <w:sz w:val="24"/>
        </w:rPr>
        <w:t> </w:t>
      </w:r>
      <w:r>
        <w:rPr>
          <w:sz w:val="24"/>
        </w:rPr>
        <w:t>two</w:t>
      </w:r>
      <w:r>
        <w:rPr>
          <w:spacing w:val="40"/>
          <w:sz w:val="24"/>
        </w:rPr>
        <w:t> </w:t>
      </w:r>
      <w:r>
        <w:rPr>
          <w:sz w:val="24"/>
        </w:rPr>
        <w:t>subparagraphs</w:t>
      </w:r>
      <w:r>
        <w:rPr>
          <w:spacing w:val="40"/>
          <w:sz w:val="24"/>
        </w:rPr>
        <w:t> </w:t>
      </w:r>
      <w:r>
        <w:rPr>
          <w:sz w:val="24"/>
        </w:rPr>
        <w:t>include</w:t>
      </w:r>
      <w:r>
        <w:rPr>
          <w:spacing w:val="40"/>
          <w:sz w:val="24"/>
        </w:rPr>
        <w:t> </w:t>
      </w:r>
      <w:r>
        <w:rPr>
          <w:sz w:val="24"/>
        </w:rPr>
        <w:t>in-service education programs.</w:t>
      </w:r>
    </w:p>
    <w:p>
      <w:pPr>
        <w:pStyle w:val="BodyText"/>
        <w:spacing w:before="15"/>
        <w:rPr>
          <w:sz w:val="24"/>
        </w:rPr>
      </w:pPr>
    </w:p>
    <w:p>
      <w:pPr>
        <w:spacing w:line="307" w:lineRule="auto" w:before="0"/>
        <w:ind w:left="1180" w:right="1607" w:hanging="483"/>
        <w:jc w:val="left"/>
        <w:rPr>
          <w:rFonts w:ascii="標楷體" w:eastAsia="標楷體" w:hint="eastAsia"/>
          <w:sz w:val="24"/>
        </w:rPr>
      </w:pPr>
      <w:r>
        <w:rPr>
          <w:rFonts w:ascii="標楷體" w:eastAsia="標楷體" w:hint="eastAsia"/>
          <w:spacing w:val="-2"/>
          <w:sz w:val="24"/>
        </w:rPr>
        <w:t>五、本招生得分春、秋二季辦理新設開班招生或連續招生，惟須報經教育部核定後始</w:t>
      </w:r>
      <w:r>
        <w:rPr>
          <w:rFonts w:ascii="標楷體" w:eastAsia="標楷體" w:hint="eastAsia"/>
          <w:spacing w:val="-4"/>
          <w:sz w:val="24"/>
        </w:rPr>
        <w:t>得辦理。</w:t>
      </w:r>
    </w:p>
    <w:p>
      <w:pPr>
        <w:spacing w:line="345" w:lineRule="auto" w:before="276"/>
        <w:ind w:left="1730" w:right="1414" w:hanging="1032"/>
        <w:jc w:val="left"/>
        <w:rPr>
          <w:sz w:val="24"/>
        </w:rPr>
      </w:pPr>
      <w:r>
        <w:rPr>
          <w:sz w:val="24"/>
        </w:rPr>
        <w:t>Article</w:t>
      </w:r>
      <w:r>
        <w:rPr>
          <w:spacing w:val="-3"/>
          <w:sz w:val="24"/>
        </w:rPr>
        <w:t> </w:t>
      </w:r>
      <w:r>
        <w:rPr>
          <w:sz w:val="24"/>
        </w:rPr>
        <w:t>5</w:t>
      </w:r>
      <w:r>
        <w:rPr>
          <w:spacing w:val="80"/>
          <w:sz w:val="24"/>
        </w:rPr>
        <w:t> </w:t>
      </w:r>
      <w:r>
        <w:rPr>
          <w:sz w:val="24"/>
        </w:rPr>
        <w:t>This</w:t>
      </w:r>
      <w:r>
        <w:rPr>
          <w:spacing w:val="21"/>
          <w:sz w:val="24"/>
        </w:rPr>
        <w:t> </w:t>
      </w:r>
      <w:r>
        <w:rPr>
          <w:sz w:val="24"/>
        </w:rPr>
        <w:t>admission</w:t>
      </w:r>
      <w:r>
        <w:rPr>
          <w:spacing w:val="21"/>
          <w:sz w:val="24"/>
        </w:rPr>
        <w:t> </w:t>
      </w:r>
      <w:r>
        <w:rPr>
          <w:sz w:val="24"/>
        </w:rPr>
        <w:t>period</w:t>
      </w:r>
      <w:r>
        <w:rPr>
          <w:spacing w:val="18"/>
          <w:sz w:val="24"/>
        </w:rPr>
        <w:t> </w:t>
      </w:r>
      <w:r>
        <w:rPr>
          <w:sz w:val="24"/>
        </w:rPr>
        <w:t>may</w:t>
      </w:r>
      <w:r>
        <w:rPr>
          <w:spacing w:val="21"/>
          <w:sz w:val="24"/>
        </w:rPr>
        <w:t> </w:t>
      </w:r>
      <w:r>
        <w:rPr>
          <w:sz w:val="24"/>
        </w:rPr>
        <w:t>be</w:t>
      </w:r>
      <w:r>
        <w:rPr>
          <w:spacing w:val="20"/>
          <w:sz w:val="24"/>
        </w:rPr>
        <w:t> </w:t>
      </w:r>
      <w:r>
        <w:rPr>
          <w:sz w:val="24"/>
        </w:rPr>
        <w:t>divided</w:t>
      </w:r>
      <w:r>
        <w:rPr>
          <w:spacing w:val="21"/>
          <w:sz w:val="24"/>
        </w:rPr>
        <w:t> </w:t>
      </w:r>
      <w:r>
        <w:rPr>
          <w:sz w:val="24"/>
        </w:rPr>
        <w:t>into</w:t>
      </w:r>
      <w:r>
        <w:rPr>
          <w:spacing w:val="21"/>
          <w:sz w:val="24"/>
        </w:rPr>
        <w:t> </w:t>
      </w:r>
      <w:r>
        <w:rPr>
          <w:sz w:val="24"/>
        </w:rPr>
        <w:t>spring</w:t>
      </w:r>
      <w:r>
        <w:rPr>
          <w:spacing w:val="21"/>
          <w:sz w:val="24"/>
        </w:rPr>
        <w:t> </w:t>
      </w:r>
      <w:r>
        <w:rPr>
          <w:sz w:val="24"/>
        </w:rPr>
        <w:t>and</w:t>
      </w:r>
      <w:r>
        <w:rPr>
          <w:spacing w:val="21"/>
          <w:sz w:val="24"/>
        </w:rPr>
        <w:t> </w:t>
      </w:r>
      <w:r>
        <w:rPr>
          <w:sz w:val="24"/>
        </w:rPr>
        <w:t>autumn</w:t>
      </w:r>
      <w:r>
        <w:rPr>
          <w:spacing w:val="21"/>
          <w:sz w:val="24"/>
        </w:rPr>
        <w:t> </w:t>
      </w:r>
      <w:r>
        <w:rPr>
          <w:sz w:val="24"/>
        </w:rPr>
        <w:t>for</w:t>
      </w:r>
      <w:r>
        <w:rPr>
          <w:spacing w:val="20"/>
          <w:sz w:val="24"/>
        </w:rPr>
        <w:t> </w:t>
      </w:r>
      <w:r>
        <w:rPr>
          <w:sz w:val="24"/>
        </w:rPr>
        <w:t>new</w:t>
      </w:r>
      <w:r>
        <w:rPr>
          <w:spacing w:val="20"/>
          <w:sz w:val="24"/>
        </w:rPr>
        <w:t> </w:t>
      </w:r>
      <w:r>
        <w:rPr>
          <w:sz w:val="24"/>
        </w:rPr>
        <w:t>classes</w:t>
      </w:r>
      <w:r>
        <w:rPr>
          <w:spacing w:val="21"/>
          <w:sz w:val="24"/>
        </w:rPr>
        <w:t> </w:t>
      </w:r>
      <w:r>
        <w:rPr>
          <w:sz w:val="24"/>
        </w:rPr>
        <w:t>or continuous admission after receiving approval from the Ministry of Education.</w:t>
      </w:r>
    </w:p>
    <w:p>
      <w:pPr>
        <w:pStyle w:val="BodyText"/>
        <w:spacing w:before="14"/>
        <w:rPr>
          <w:sz w:val="24"/>
        </w:rPr>
      </w:pPr>
    </w:p>
    <w:p>
      <w:pPr>
        <w:spacing w:before="0"/>
        <w:ind w:left="698" w:right="0" w:firstLine="0"/>
        <w:jc w:val="left"/>
        <w:rPr>
          <w:rFonts w:ascii="標楷體" w:eastAsia="標楷體" w:hint="eastAsia"/>
          <w:sz w:val="24"/>
        </w:rPr>
      </w:pPr>
      <w:r>
        <w:rPr>
          <w:rFonts w:ascii="標楷體" w:eastAsia="標楷體" w:hint="eastAsia"/>
          <w:spacing w:val="-2"/>
          <w:sz w:val="24"/>
        </w:rPr>
        <w:t>六、招生名額：</w:t>
      </w:r>
    </w:p>
    <w:p>
      <w:pPr>
        <w:spacing w:before="89"/>
        <w:ind w:left="1178" w:right="0" w:firstLine="0"/>
        <w:jc w:val="left"/>
        <w:rPr>
          <w:rFonts w:ascii="標楷體" w:eastAsia="標楷體" w:hint="eastAsia"/>
          <w:sz w:val="24"/>
        </w:rPr>
      </w:pPr>
      <w:r>
        <w:rPr>
          <w:rFonts w:ascii="標楷體" w:eastAsia="標楷體" w:hint="eastAsia"/>
          <w:spacing w:val="-1"/>
          <w:sz w:val="24"/>
        </w:rPr>
        <w:t>(一)日間及進修學制學士班，每班不得超過六十名。</w:t>
      </w:r>
    </w:p>
    <w:p>
      <w:pPr>
        <w:spacing w:before="89"/>
        <w:ind w:left="1178" w:right="0" w:firstLine="0"/>
        <w:jc w:val="left"/>
        <w:rPr>
          <w:rFonts w:ascii="標楷體" w:eastAsia="標楷體" w:hint="eastAsia"/>
          <w:sz w:val="24"/>
        </w:rPr>
      </w:pPr>
      <w:r>
        <w:rPr>
          <w:rFonts w:ascii="標楷體" w:eastAsia="標楷體" w:hint="eastAsia"/>
          <w:spacing w:val="-1"/>
          <w:sz w:val="24"/>
        </w:rPr>
        <w:t>(二)日間及進修學制碩士班，每班(含分組)以不超過三十名為原則。</w:t>
      </w:r>
    </w:p>
    <w:p>
      <w:pPr>
        <w:spacing w:line="307" w:lineRule="auto" w:before="89"/>
        <w:ind w:left="1663" w:right="1603" w:hanging="483"/>
        <w:jc w:val="left"/>
        <w:rPr>
          <w:rFonts w:ascii="標楷體" w:eastAsia="標楷體" w:hint="eastAsia"/>
          <w:sz w:val="24"/>
        </w:rPr>
      </w:pPr>
      <w:r>
        <w:rPr>
          <w:rFonts w:ascii="標楷體" w:eastAsia="標楷體" w:hint="eastAsia"/>
          <w:spacing w:val="-2"/>
          <w:sz w:val="24"/>
        </w:rPr>
        <w:t>(三)前二款招生名額，得採外加方式辦理，不列入招生名額總量計算，由本校衡酌教學能量，並兼顧確保國內教學品質規劃之。</w:t>
      </w:r>
    </w:p>
    <w:p>
      <w:pPr>
        <w:spacing w:before="273"/>
        <w:ind w:left="698" w:right="0" w:firstLine="0"/>
        <w:jc w:val="left"/>
        <w:rPr>
          <w:sz w:val="24"/>
        </w:rPr>
      </w:pPr>
      <w:r>
        <w:rPr>
          <w:sz w:val="24"/>
        </w:rPr>
        <w:t>Article</w:t>
      </w:r>
      <w:r>
        <w:rPr>
          <w:spacing w:val="-4"/>
          <w:sz w:val="24"/>
        </w:rPr>
        <w:t> </w:t>
      </w:r>
      <w:r>
        <w:rPr>
          <w:spacing w:val="-10"/>
          <w:sz w:val="24"/>
        </w:rPr>
        <w:t>6</w:t>
      </w:r>
    </w:p>
    <w:p>
      <w:pPr>
        <w:spacing w:after="0"/>
        <w:jc w:val="left"/>
        <w:rPr>
          <w:sz w:val="24"/>
        </w:rPr>
        <w:sectPr>
          <w:type w:val="continuous"/>
          <w:pgSz w:w="11910" w:h="16840"/>
          <w:pgMar w:header="0" w:footer="1238" w:top="1100" w:bottom="280" w:left="720" w:right="0"/>
        </w:sectPr>
      </w:pPr>
    </w:p>
    <w:p>
      <w:pPr>
        <w:spacing w:before="75"/>
        <w:ind w:left="1730" w:right="0" w:firstLine="0"/>
        <w:jc w:val="both"/>
        <w:rPr>
          <w:sz w:val="24"/>
        </w:rPr>
      </w:pPr>
      <w:r>
        <w:rPr>
          <w:sz w:val="24"/>
        </w:rPr>
        <w:t>Admission</w:t>
      </w:r>
      <w:r>
        <w:rPr>
          <w:spacing w:val="-1"/>
          <w:sz w:val="24"/>
        </w:rPr>
        <w:t> </w:t>
      </w:r>
      <w:r>
        <w:rPr>
          <w:spacing w:val="-2"/>
          <w:sz w:val="24"/>
        </w:rPr>
        <w:t>quotas:</w:t>
      </w:r>
    </w:p>
    <w:p>
      <w:pPr>
        <w:pStyle w:val="ListParagraph"/>
        <w:numPr>
          <w:ilvl w:val="1"/>
          <w:numId w:val="39"/>
        </w:numPr>
        <w:tabs>
          <w:tab w:pos="2222" w:val="left" w:leader="none"/>
        </w:tabs>
        <w:spacing w:line="348" w:lineRule="auto" w:before="125" w:after="0"/>
        <w:ind w:left="1730" w:right="1417" w:firstLine="0"/>
        <w:jc w:val="both"/>
        <w:rPr>
          <w:sz w:val="24"/>
        </w:rPr>
      </w:pPr>
      <w:r>
        <w:rPr>
          <w:sz w:val="24"/>
        </w:rPr>
        <w:t>No more than 60 students in a day-time and continuing education bachelor program class.</w:t>
      </w:r>
    </w:p>
    <w:p>
      <w:pPr>
        <w:pStyle w:val="ListParagraph"/>
        <w:numPr>
          <w:ilvl w:val="1"/>
          <w:numId w:val="39"/>
        </w:numPr>
        <w:tabs>
          <w:tab w:pos="2198" w:val="left" w:leader="none"/>
        </w:tabs>
        <w:spacing w:line="348" w:lineRule="auto" w:before="0" w:after="0"/>
        <w:ind w:left="1730" w:right="1416" w:firstLine="0"/>
        <w:jc w:val="both"/>
        <w:rPr>
          <w:sz w:val="24"/>
        </w:rPr>
      </w:pPr>
      <w:r>
        <w:rPr>
          <w:sz w:val="24"/>
        </w:rPr>
        <w:t>No more than 30 students in a class (group-based) of the day-time and continuing education master program.</w:t>
      </w:r>
    </w:p>
    <w:p>
      <w:pPr>
        <w:pStyle w:val="ListParagraph"/>
        <w:numPr>
          <w:ilvl w:val="1"/>
          <w:numId w:val="39"/>
        </w:numPr>
        <w:tabs>
          <w:tab w:pos="2159" w:val="left" w:leader="none"/>
        </w:tabs>
        <w:spacing w:line="348" w:lineRule="auto" w:before="0" w:after="0"/>
        <w:ind w:left="1730" w:right="1413" w:firstLine="0"/>
        <w:jc w:val="both"/>
        <w:rPr>
          <w:sz w:val="24"/>
        </w:rPr>
      </w:pPr>
      <w:r>
        <w:rPr>
          <w:sz w:val="24"/>
        </w:rPr>
        <w:t>The admission quotas listed in the preceding two subparagraphs may be processed</w:t>
      </w:r>
      <w:r>
        <w:rPr>
          <w:spacing w:val="-11"/>
          <w:sz w:val="24"/>
        </w:rPr>
        <w:t> </w:t>
      </w:r>
      <w:r>
        <w:rPr>
          <w:sz w:val="24"/>
        </w:rPr>
        <w:t>as</w:t>
      </w:r>
      <w:r>
        <w:rPr>
          <w:spacing w:val="-10"/>
          <w:sz w:val="24"/>
        </w:rPr>
        <w:t> </w:t>
      </w:r>
      <w:r>
        <w:rPr>
          <w:sz w:val="24"/>
        </w:rPr>
        <w:t>additional</w:t>
      </w:r>
      <w:r>
        <w:rPr>
          <w:spacing w:val="-10"/>
          <w:sz w:val="24"/>
        </w:rPr>
        <w:t> </w:t>
      </w:r>
      <w:r>
        <w:rPr>
          <w:sz w:val="24"/>
        </w:rPr>
        <w:t>quotas.</w:t>
      </w:r>
      <w:r>
        <w:rPr>
          <w:spacing w:val="-11"/>
          <w:sz w:val="24"/>
        </w:rPr>
        <w:t> </w:t>
      </w:r>
      <w:r>
        <w:rPr>
          <w:sz w:val="24"/>
        </w:rPr>
        <w:t>This</w:t>
      </w:r>
      <w:r>
        <w:rPr>
          <w:spacing w:val="-10"/>
          <w:sz w:val="24"/>
        </w:rPr>
        <w:t> </w:t>
      </w:r>
      <w:r>
        <w:rPr>
          <w:sz w:val="24"/>
        </w:rPr>
        <w:t>number</w:t>
      </w:r>
      <w:r>
        <w:rPr>
          <w:spacing w:val="-11"/>
          <w:sz w:val="24"/>
        </w:rPr>
        <w:t> </w:t>
      </w:r>
      <w:r>
        <w:rPr>
          <w:sz w:val="24"/>
        </w:rPr>
        <w:t>of</w:t>
      </w:r>
      <w:r>
        <w:rPr>
          <w:spacing w:val="-11"/>
          <w:sz w:val="24"/>
        </w:rPr>
        <w:t> </w:t>
      </w:r>
      <w:r>
        <w:rPr>
          <w:sz w:val="24"/>
        </w:rPr>
        <w:t>students</w:t>
      </w:r>
      <w:r>
        <w:rPr>
          <w:spacing w:val="-10"/>
          <w:sz w:val="24"/>
        </w:rPr>
        <w:t> </w:t>
      </w:r>
      <w:r>
        <w:rPr>
          <w:sz w:val="24"/>
        </w:rPr>
        <w:t>may</w:t>
      </w:r>
      <w:r>
        <w:rPr>
          <w:spacing w:val="-11"/>
          <w:sz w:val="24"/>
        </w:rPr>
        <w:t> </w:t>
      </w:r>
      <w:r>
        <w:rPr>
          <w:sz w:val="24"/>
        </w:rPr>
        <w:t>not</w:t>
      </w:r>
      <w:r>
        <w:rPr>
          <w:spacing w:val="-10"/>
          <w:sz w:val="24"/>
        </w:rPr>
        <w:t> </w:t>
      </w:r>
      <w:r>
        <w:rPr>
          <w:sz w:val="24"/>
        </w:rPr>
        <w:t>be</w:t>
      </w:r>
      <w:r>
        <w:rPr>
          <w:spacing w:val="-12"/>
          <w:sz w:val="24"/>
        </w:rPr>
        <w:t> </w:t>
      </w:r>
      <w:r>
        <w:rPr>
          <w:sz w:val="24"/>
        </w:rPr>
        <w:t>listed</w:t>
      </w:r>
      <w:r>
        <w:rPr>
          <w:spacing w:val="-11"/>
          <w:sz w:val="24"/>
        </w:rPr>
        <w:t> </w:t>
      </w:r>
      <w:r>
        <w:rPr>
          <w:sz w:val="24"/>
        </w:rPr>
        <w:t>in</w:t>
      </w:r>
      <w:r>
        <w:rPr>
          <w:spacing w:val="-13"/>
          <w:sz w:val="24"/>
        </w:rPr>
        <w:t> </w:t>
      </w:r>
      <w:r>
        <w:rPr>
          <w:sz w:val="24"/>
        </w:rPr>
        <w:t>the</w:t>
      </w:r>
      <w:r>
        <w:rPr>
          <w:spacing w:val="-12"/>
          <w:sz w:val="24"/>
        </w:rPr>
        <w:t> </w:t>
      </w:r>
      <w:r>
        <w:rPr>
          <w:sz w:val="24"/>
        </w:rPr>
        <w:t>total admission quota based on the evaluation of teaching energy and arrangement to maintain domestic teaching quality from the University.</w:t>
      </w:r>
    </w:p>
    <w:p>
      <w:pPr>
        <w:pStyle w:val="BodyText"/>
        <w:spacing w:before="10"/>
        <w:rPr>
          <w:sz w:val="24"/>
        </w:rPr>
      </w:pPr>
    </w:p>
    <w:p>
      <w:pPr>
        <w:spacing w:line="307" w:lineRule="auto" w:before="0"/>
        <w:ind w:left="1180" w:right="1607" w:hanging="483"/>
        <w:jc w:val="left"/>
        <w:rPr>
          <w:rFonts w:ascii="標楷體" w:eastAsia="標楷體" w:hint="eastAsia"/>
          <w:sz w:val="24"/>
        </w:rPr>
      </w:pPr>
      <w:r>
        <w:rPr>
          <w:rFonts w:ascii="標楷體" w:eastAsia="標楷體" w:hint="eastAsia"/>
          <w:spacing w:val="-2"/>
          <w:sz w:val="24"/>
        </w:rPr>
        <w:t>七、持有中華民國護照之臺灣地區人民、香港澳門居民、大陸地區人民或具外國國籍者應具備下列報考資格：</w:t>
      </w:r>
    </w:p>
    <w:p>
      <w:pPr>
        <w:spacing w:before="123"/>
        <w:ind w:left="1178" w:right="0" w:firstLine="0"/>
        <w:jc w:val="left"/>
        <w:rPr>
          <w:rFonts w:ascii="標楷體" w:eastAsia="標楷體" w:hint="eastAsia"/>
          <w:sz w:val="24"/>
        </w:rPr>
      </w:pPr>
      <w:r>
        <w:rPr>
          <w:rFonts w:ascii="標楷體" w:eastAsia="標楷體" w:hint="eastAsia"/>
          <w:spacing w:val="-1"/>
          <w:sz w:val="24"/>
        </w:rPr>
        <w:t>(一)二年制學士班：專科以上學校畢業或具同等學力者。</w:t>
      </w:r>
    </w:p>
    <w:p>
      <w:pPr>
        <w:spacing w:line="400" w:lineRule="auto" w:before="206"/>
        <w:ind w:left="1178" w:right="2807" w:firstLine="0"/>
        <w:jc w:val="left"/>
        <w:rPr>
          <w:rFonts w:ascii="標楷體" w:eastAsia="標楷體" w:hint="eastAsia"/>
          <w:sz w:val="24"/>
        </w:rPr>
      </w:pPr>
      <w:r>
        <w:rPr>
          <w:rFonts w:ascii="標楷體" w:eastAsia="標楷體" w:hint="eastAsia"/>
          <w:spacing w:val="-2"/>
          <w:sz w:val="24"/>
        </w:rPr>
        <w:t>(二)四年以上學制學士班：高級中等以上學校畢業或具同等學力者。 (三)碩士班：具學士學位或同等學力者。</w:t>
      </w:r>
    </w:p>
    <w:p>
      <w:pPr>
        <w:spacing w:line="307" w:lineRule="auto" w:before="0"/>
        <w:ind w:left="1658" w:right="1607" w:hanging="480"/>
        <w:jc w:val="left"/>
        <w:rPr>
          <w:rFonts w:ascii="標楷體" w:eastAsia="標楷體" w:hint="eastAsia"/>
          <w:sz w:val="24"/>
        </w:rPr>
      </w:pPr>
      <w:r>
        <w:rPr>
          <w:rFonts w:ascii="標楷體" w:eastAsia="標楷體" w:hint="eastAsia"/>
          <w:spacing w:val="-2"/>
          <w:sz w:val="24"/>
        </w:rPr>
        <w:t>(四)在職專班：除具前三款規定外，並應符合本校所定居住當地或工作經驗之年限；該年限由本校於招生簡章中明定之。</w:t>
      </w:r>
    </w:p>
    <w:p>
      <w:pPr>
        <w:spacing w:before="120"/>
        <w:ind w:left="1178" w:right="0" w:firstLine="0"/>
        <w:jc w:val="left"/>
        <w:rPr>
          <w:rFonts w:ascii="標楷體" w:eastAsia="標楷體" w:hint="eastAsia"/>
          <w:sz w:val="24"/>
        </w:rPr>
      </w:pPr>
      <w:r>
        <w:rPr>
          <w:rFonts w:ascii="標楷體" w:eastAsia="標楷體" w:hint="eastAsia"/>
          <w:spacing w:val="-1"/>
          <w:sz w:val="24"/>
        </w:rPr>
        <w:t>前項大陸地區人民，不得報考於大陸地區開設之境外專班。</w:t>
      </w:r>
    </w:p>
    <w:p>
      <w:pPr>
        <w:spacing w:line="307" w:lineRule="auto" w:before="207"/>
        <w:ind w:left="1178" w:right="1607" w:firstLine="0"/>
        <w:jc w:val="both"/>
        <w:rPr>
          <w:rFonts w:ascii="標楷體" w:eastAsia="標楷體" w:hint="eastAsia"/>
          <w:sz w:val="24"/>
        </w:rPr>
      </w:pPr>
      <w:r>
        <w:rPr>
          <w:rFonts w:ascii="標楷體" w:eastAsia="標楷體" w:hint="eastAsia"/>
          <w:spacing w:val="-2"/>
          <w:sz w:val="24"/>
        </w:rPr>
        <w:t>前項報考資格，持境外地區學歷或具同等學力者，應依教育部學歷採認規定、入學大學同等學力認定標準等有關規定辦理；大陸地區人民，應檢附大陸地區學校最高學歷，或香港、澳門、外國學校最高學歷或同等學力證明文件。</w:t>
      </w:r>
    </w:p>
    <w:p>
      <w:pPr>
        <w:spacing w:line="307" w:lineRule="auto" w:before="122"/>
        <w:ind w:left="1178" w:right="1607" w:firstLine="0"/>
        <w:jc w:val="both"/>
        <w:rPr>
          <w:rFonts w:ascii="標楷體" w:eastAsia="標楷體" w:hint="eastAsia"/>
          <w:sz w:val="24"/>
        </w:rPr>
      </w:pPr>
      <w:r>
        <w:rPr>
          <w:rFonts w:ascii="標楷體" w:eastAsia="標楷體" w:hint="eastAsia"/>
          <w:spacing w:val="-2"/>
          <w:sz w:val="24"/>
        </w:rPr>
        <w:t>依第一項第四款規定報考在職專班者，其所繳在職身分、經歷及年資證明，經查有偽造、變造、假借、冒用或不實，未入學者，取消其錄取資格；已入學者，撤銷其學籍，並應負法律責任。</w:t>
      </w:r>
    </w:p>
    <w:p>
      <w:pPr>
        <w:spacing w:line="307" w:lineRule="auto" w:before="122"/>
        <w:ind w:left="1180" w:right="1603" w:firstLine="0"/>
        <w:jc w:val="left"/>
        <w:rPr>
          <w:rFonts w:ascii="標楷體" w:eastAsia="標楷體" w:hint="eastAsia"/>
          <w:sz w:val="24"/>
        </w:rPr>
      </w:pPr>
      <w:r>
        <w:rPr>
          <w:rFonts w:ascii="標楷體" w:eastAsia="標楷體" w:hint="eastAsia"/>
          <w:spacing w:val="-2"/>
          <w:sz w:val="24"/>
        </w:rPr>
        <w:t>簡章中應明定就讀境外專班所取得之學歷，其效力或採認等事項應依各國家地區相關規定辦理。</w:t>
      </w:r>
    </w:p>
    <w:p>
      <w:pPr>
        <w:pStyle w:val="BodyText"/>
        <w:spacing w:before="1"/>
        <w:rPr>
          <w:rFonts w:ascii="標楷體"/>
          <w:sz w:val="14"/>
        </w:rPr>
      </w:pPr>
    </w:p>
    <w:p>
      <w:pPr>
        <w:spacing w:after="0"/>
        <w:rPr>
          <w:rFonts w:ascii="標楷體"/>
          <w:sz w:val="14"/>
        </w:rPr>
        <w:sectPr>
          <w:pgSz w:w="11910" w:h="16840"/>
          <w:pgMar w:header="0" w:footer="1238" w:top="1420" w:bottom="1420" w:left="720" w:right="0"/>
        </w:sectPr>
      </w:pPr>
    </w:p>
    <w:p>
      <w:pPr>
        <w:spacing w:before="90"/>
        <w:ind w:left="698" w:right="0" w:firstLine="0"/>
        <w:jc w:val="left"/>
        <w:rPr>
          <w:sz w:val="24"/>
        </w:rPr>
      </w:pPr>
      <w:r>
        <w:rPr>
          <w:sz w:val="24"/>
        </w:rPr>
        <w:t>Article</w:t>
      </w:r>
      <w:r>
        <w:rPr>
          <w:spacing w:val="-4"/>
          <w:sz w:val="24"/>
        </w:rPr>
        <w:t> </w:t>
      </w:r>
      <w:r>
        <w:rPr>
          <w:spacing w:val="-10"/>
          <w:sz w:val="24"/>
        </w:rPr>
        <w:t>7</w:t>
      </w:r>
    </w:p>
    <w:p>
      <w:pPr>
        <w:spacing w:line="240" w:lineRule="auto" w:before="215"/>
        <w:rPr>
          <w:sz w:val="24"/>
        </w:rPr>
      </w:pPr>
      <w:r>
        <w:rPr/>
        <w:br w:type="column"/>
      </w:r>
      <w:r>
        <w:rPr>
          <w:sz w:val="24"/>
        </w:rPr>
      </w:r>
    </w:p>
    <w:p>
      <w:pPr>
        <w:spacing w:line="348" w:lineRule="auto" w:before="0"/>
        <w:ind w:left="147" w:right="1412" w:firstLine="0"/>
        <w:jc w:val="both"/>
        <w:rPr>
          <w:sz w:val="24"/>
        </w:rPr>
      </w:pPr>
      <w:r>
        <w:rPr>
          <w:sz w:val="24"/>
        </w:rPr>
        <w:t>Taiwan passport holders, Hong Kong and Macau residents, Mainland Chinese people, or foreign nationals shall meet the following requirements and admission </w:t>
      </w:r>
      <w:r>
        <w:rPr>
          <w:spacing w:val="-2"/>
          <w:sz w:val="24"/>
        </w:rPr>
        <w:t>qualifications.</w:t>
      </w:r>
    </w:p>
    <w:p>
      <w:pPr>
        <w:pStyle w:val="ListParagraph"/>
        <w:numPr>
          <w:ilvl w:val="1"/>
          <w:numId w:val="40"/>
        </w:numPr>
        <w:tabs>
          <w:tab w:pos="495" w:val="left" w:leader="none"/>
        </w:tabs>
        <w:spacing w:line="275" w:lineRule="exact" w:before="0" w:after="0"/>
        <w:ind w:left="495" w:right="0" w:hanging="348"/>
        <w:jc w:val="both"/>
        <w:rPr>
          <w:sz w:val="24"/>
        </w:rPr>
      </w:pPr>
      <w:r>
        <w:rPr>
          <w:sz w:val="24"/>
        </w:rPr>
        <w:t>Applicants</w:t>
      </w:r>
      <w:r>
        <w:rPr>
          <w:spacing w:val="-16"/>
          <w:sz w:val="24"/>
        </w:rPr>
        <w:t> </w:t>
      </w:r>
      <w:r>
        <w:rPr>
          <w:sz w:val="24"/>
        </w:rPr>
        <w:t>for</w:t>
      </w:r>
      <w:r>
        <w:rPr>
          <w:spacing w:val="-14"/>
          <w:sz w:val="24"/>
        </w:rPr>
        <w:t> </w:t>
      </w:r>
      <w:r>
        <w:rPr>
          <w:sz w:val="24"/>
        </w:rPr>
        <w:t>the</w:t>
      </w:r>
      <w:r>
        <w:rPr>
          <w:spacing w:val="-15"/>
          <w:sz w:val="24"/>
        </w:rPr>
        <w:t> </w:t>
      </w:r>
      <w:r>
        <w:rPr>
          <w:sz w:val="24"/>
        </w:rPr>
        <w:t>two-year</w:t>
      </w:r>
      <w:r>
        <w:rPr>
          <w:spacing w:val="-14"/>
          <w:sz w:val="24"/>
        </w:rPr>
        <w:t> </w:t>
      </w:r>
      <w:r>
        <w:rPr>
          <w:sz w:val="24"/>
        </w:rPr>
        <w:t>bachelor</w:t>
      </w:r>
      <w:r>
        <w:rPr>
          <w:spacing w:val="-14"/>
          <w:sz w:val="24"/>
        </w:rPr>
        <w:t> </w:t>
      </w:r>
      <w:r>
        <w:rPr>
          <w:sz w:val="24"/>
        </w:rPr>
        <w:t>programs</w:t>
      </w:r>
      <w:r>
        <w:rPr>
          <w:spacing w:val="-12"/>
          <w:sz w:val="24"/>
        </w:rPr>
        <w:t> </w:t>
      </w:r>
      <w:r>
        <w:rPr>
          <w:sz w:val="24"/>
        </w:rPr>
        <w:t>shall</w:t>
      </w:r>
      <w:r>
        <w:rPr>
          <w:spacing w:val="-13"/>
          <w:sz w:val="24"/>
        </w:rPr>
        <w:t> </w:t>
      </w:r>
      <w:r>
        <w:rPr>
          <w:sz w:val="24"/>
        </w:rPr>
        <w:t>provide</w:t>
      </w:r>
      <w:r>
        <w:rPr>
          <w:spacing w:val="-14"/>
          <w:sz w:val="24"/>
        </w:rPr>
        <w:t> </w:t>
      </w:r>
      <w:r>
        <w:rPr>
          <w:sz w:val="24"/>
        </w:rPr>
        <w:t>a</w:t>
      </w:r>
      <w:r>
        <w:rPr>
          <w:spacing w:val="-15"/>
          <w:sz w:val="24"/>
        </w:rPr>
        <w:t> </w:t>
      </w:r>
      <w:r>
        <w:rPr>
          <w:sz w:val="24"/>
        </w:rPr>
        <w:t>degree</w:t>
      </w:r>
      <w:r>
        <w:rPr>
          <w:spacing w:val="-14"/>
          <w:sz w:val="24"/>
        </w:rPr>
        <w:t> </w:t>
      </w:r>
      <w:r>
        <w:rPr>
          <w:sz w:val="24"/>
        </w:rPr>
        <w:t>from</w:t>
      </w:r>
      <w:r>
        <w:rPr>
          <w:spacing w:val="-13"/>
          <w:sz w:val="24"/>
        </w:rPr>
        <w:t> </w:t>
      </w:r>
      <w:r>
        <w:rPr>
          <w:spacing w:val="-2"/>
          <w:sz w:val="24"/>
        </w:rPr>
        <w:t>junior</w:t>
      </w:r>
    </w:p>
    <w:p>
      <w:pPr>
        <w:spacing w:before="125"/>
        <w:ind w:left="147" w:right="0" w:firstLine="0"/>
        <w:jc w:val="both"/>
        <w:rPr>
          <w:sz w:val="24"/>
        </w:rPr>
      </w:pPr>
      <w:r>
        <w:rPr>
          <w:sz w:val="24"/>
        </w:rPr>
        <w:t>colleges</w:t>
      </w:r>
      <w:r>
        <w:rPr>
          <w:spacing w:val="25"/>
          <w:sz w:val="24"/>
        </w:rPr>
        <w:t> </w:t>
      </w:r>
      <w:r>
        <w:rPr>
          <w:sz w:val="24"/>
        </w:rPr>
        <w:t>and</w:t>
      </w:r>
      <w:r>
        <w:rPr>
          <w:spacing w:val="26"/>
          <w:sz w:val="24"/>
        </w:rPr>
        <w:t> </w:t>
      </w:r>
      <w:r>
        <w:rPr>
          <w:sz w:val="24"/>
        </w:rPr>
        <w:t>institutions</w:t>
      </w:r>
      <w:r>
        <w:rPr>
          <w:spacing w:val="24"/>
          <w:sz w:val="24"/>
        </w:rPr>
        <w:t> </w:t>
      </w:r>
      <w:r>
        <w:rPr>
          <w:sz w:val="24"/>
        </w:rPr>
        <w:t>of</w:t>
      </w:r>
      <w:r>
        <w:rPr>
          <w:spacing w:val="27"/>
          <w:sz w:val="24"/>
        </w:rPr>
        <w:t> </w:t>
      </w:r>
      <w:r>
        <w:rPr>
          <w:sz w:val="24"/>
        </w:rPr>
        <w:t>higher</w:t>
      </w:r>
      <w:r>
        <w:rPr>
          <w:spacing w:val="26"/>
          <w:sz w:val="24"/>
        </w:rPr>
        <w:t> </w:t>
      </w:r>
      <w:r>
        <w:rPr>
          <w:sz w:val="24"/>
        </w:rPr>
        <w:t>education</w:t>
      </w:r>
      <w:r>
        <w:rPr>
          <w:spacing w:val="26"/>
          <w:sz w:val="24"/>
        </w:rPr>
        <w:t> </w:t>
      </w:r>
      <w:r>
        <w:rPr>
          <w:sz w:val="24"/>
        </w:rPr>
        <w:t>or</w:t>
      </w:r>
      <w:r>
        <w:rPr>
          <w:spacing w:val="27"/>
          <w:sz w:val="24"/>
        </w:rPr>
        <w:t> </w:t>
      </w:r>
      <w:r>
        <w:rPr>
          <w:sz w:val="24"/>
        </w:rPr>
        <w:t>records</w:t>
      </w:r>
      <w:r>
        <w:rPr>
          <w:spacing w:val="27"/>
          <w:sz w:val="24"/>
        </w:rPr>
        <w:t> </w:t>
      </w:r>
      <w:r>
        <w:rPr>
          <w:sz w:val="24"/>
        </w:rPr>
        <w:t>of</w:t>
      </w:r>
      <w:r>
        <w:rPr>
          <w:spacing w:val="26"/>
          <w:sz w:val="24"/>
        </w:rPr>
        <w:t> </w:t>
      </w:r>
      <w:r>
        <w:rPr>
          <w:sz w:val="24"/>
        </w:rPr>
        <w:t>equivalent</w:t>
      </w:r>
      <w:r>
        <w:rPr>
          <w:spacing w:val="28"/>
          <w:sz w:val="24"/>
        </w:rPr>
        <w:t> </w:t>
      </w:r>
      <w:r>
        <w:rPr>
          <w:spacing w:val="-2"/>
          <w:sz w:val="24"/>
        </w:rPr>
        <w:t>educational</w:t>
      </w:r>
    </w:p>
    <w:p>
      <w:pPr>
        <w:spacing w:after="0"/>
        <w:jc w:val="both"/>
        <w:rPr>
          <w:sz w:val="24"/>
        </w:rPr>
        <w:sectPr>
          <w:type w:val="continuous"/>
          <w:pgSz w:w="11910" w:h="16840"/>
          <w:pgMar w:header="0" w:footer="1238" w:top="1100" w:bottom="280" w:left="720" w:right="0"/>
          <w:cols w:num="2" w:equalWidth="0">
            <w:col w:w="1544" w:space="40"/>
            <w:col w:w="9606"/>
          </w:cols>
        </w:sectPr>
      </w:pPr>
    </w:p>
    <w:p>
      <w:pPr>
        <w:spacing w:before="75"/>
        <w:ind w:left="1730" w:right="0" w:firstLine="0"/>
        <w:jc w:val="left"/>
        <w:rPr>
          <w:sz w:val="24"/>
        </w:rPr>
      </w:pPr>
      <w:r>
        <w:rPr>
          <w:spacing w:val="-2"/>
          <w:sz w:val="24"/>
        </w:rPr>
        <w:t>levels.</w:t>
      </w:r>
    </w:p>
    <w:p>
      <w:pPr>
        <w:pStyle w:val="ListParagraph"/>
        <w:numPr>
          <w:ilvl w:val="1"/>
          <w:numId w:val="40"/>
        </w:numPr>
        <w:tabs>
          <w:tab w:pos="2102" w:val="left" w:leader="none"/>
        </w:tabs>
        <w:spacing w:line="348" w:lineRule="auto" w:before="125" w:after="0"/>
        <w:ind w:left="1730" w:right="1417" w:firstLine="0"/>
        <w:jc w:val="both"/>
        <w:rPr>
          <w:sz w:val="24"/>
        </w:rPr>
      </w:pPr>
      <w:r>
        <w:rPr>
          <w:sz w:val="24"/>
        </w:rPr>
        <w:t>Applicants for four-year (and above) bachelor programs shall provide a degree from senior high school or above or records of equivalent educational levels.</w:t>
      </w:r>
    </w:p>
    <w:p>
      <w:pPr>
        <w:pStyle w:val="ListParagraph"/>
        <w:numPr>
          <w:ilvl w:val="1"/>
          <w:numId w:val="40"/>
        </w:numPr>
        <w:tabs>
          <w:tab w:pos="2099" w:val="left" w:leader="none"/>
        </w:tabs>
        <w:spacing w:line="348" w:lineRule="auto" w:before="0" w:after="0"/>
        <w:ind w:left="1730" w:right="1418" w:firstLine="0"/>
        <w:jc w:val="both"/>
        <w:rPr>
          <w:sz w:val="24"/>
        </w:rPr>
      </w:pPr>
      <w:r>
        <w:rPr>
          <w:sz w:val="24"/>
        </w:rPr>
        <w:t>Applicants for master programs shall provide a bachelor’s degree or records of equivalent educational levels.</w:t>
      </w:r>
    </w:p>
    <w:p>
      <w:pPr>
        <w:pStyle w:val="ListParagraph"/>
        <w:numPr>
          <w:ilvl w:val="1"/>
          <w:numId w:val="40"/>
        </w:numPr>
        <w:tabs>
          <w:tab w:pos="2094" w:val="left" w:leader="none"/>
        </w:tabs>
        <w:spacing w:line="348" w:lineRule="auto" w:before="120" w:after="0"/>
        <w:ind w:left="1730" w:right="1416" w:firstLine="0"/>
        <w:jc w:val="both"/>
        <w:rPr>
          <w:sz w:val="24"/>
        </w:rPr>
      </w:pPr>
      <w:r>
        <w:rPr>
          <w:sz w:val="24"/>
        </w:rPr>
        <w:t>Applicants for in-service</w:t>
      </w:r>
      <w:r>
        <w:rPr>
          <w:spacing w:val="-1"/>
          <w:sz w:val="24"/>
        </w:rPr>
        <w:t> </w:t>
      </w:r>
      <w:r>
        <w:rPr>
          <w:sz w:val="24"/>
        </w:rPr>
        <w:t>education programs shall abide</w:t>
      </w:r>
      <w:r>
        <w:rPr>
          <w:spacing w:val="-1"/>
          <w:sz w:val="24"/>
        </w:rPr>
        <w:t> </w:t>
      </w:r>
      <w:r>
        <w:rPr>
          <w:sz w:val="24"/>
        </w:rPr>
        <w:t>by the</w:t>
      </w:r>
      <w:r>
        <w:rPr>
          <w:spacing w:val="-1"/>
          <w:sz w:val="24"/>
        </w:rPr>
        <w:t> </w:t>
      </w:r>
      <w:r>
        <w:rPr>
          <w:sz w:val="24"/>
        </w:rPr>
        <w:t>preceding three subparagraphs and the limited number of years of residence or work experience set by the University; the limitation shall be clearly stated in the admission guidebook.</w:t>
      </w:r>
    </w:p>
    <w:p>
      <w:pPr>
        <w:spacing w:line="348" w:lineRule="auto" w:before="119"/>
        <w:ind w:left="1730" w:right="1418" w:firstLine="0"/>
        <w:jc w:val="both"/>
        <w:rPr>
          <w:sz w:val="24"/>
        </w:rPr>
      </w:pPr>
      <w:r>
        <w:rPr>
          <w:sz w:val="24"/>
        </w:rPr>
        <w:t>Citizens of Mainland China mentioned in the preceding paragraph are not allowed to apply for the Overseas Special Program(s) in the Mainland China Area.</w:t>
      </w:r>
    </w:p>
    <w:p>
      <w:pPr>
        <w:spacing w:line="348" w:lineRule="auto" w:before="119"/>
        <w:ind w:left="1730" w:right="1413" w:firstLine="0"/>
        <w:jc w:val="both"/>
        <w:rPr>
          <w:sz w:val="24"/>
        </w:rPr>
      </w:pPr>
      <w:r>
        <w:rPr>
          <w:sz w:val="24"/>
        </w:rPr>
        <w:t>For</w:t>
      </w:r>
      <w:r>
        <w:rPr>
          <w:spacing w:val="-9"/>
          <w:sz w:val="24"/>
        </w:rPr>
        <w:t> </w:t>
      </w:r>
      <w:r>
        <w:rPr>
          <w:sz w:val="24"/>
        </w:rPr>
        <w:t>the</w:t>
      </w:r>
      <w:r>
        <w:rPr>
          <w:spacing w:val="-9"/>
          <w:sz w:val="24"/>
        </w:rPr>
        <w:t> </w:t>
      </w:r>
      <w:r>
        <w:rPr>
          <w:sz w:val="24"/>
        </w:rPr>
        <w:t>qualifications</w:t>
      </w:r>
      <w:r>
        <w:rPr>
          <w:spacing w:val="-8"/>
          <w:sz w:val="24"/>
        </w:rPr>
        <w:t> </w:t>
      </w:r>
      <w:r>
        <w:rPr>
          <w:sz w:val="24"/>
        </w:rPr>
        <w:t>mentioned</w:t>
      </w:r>
      <w:r>
        <w:rPr>
          <w:spacing w:val="-8"/>
          <w:sz w:val="24"/>
        </w:rPr>
        <w:t> </w:t>
      </w:r>
      <w:r>
        <w:rPr>
          <w:sz w:val="24"/>
        </w:rPr>
        <w:t>in</w:t>
      </w:r>
      <w:r>
        <w:rPr>
          <w:spacing w:val="-8"/>
          <w:sz w:val="24"/>
        </w:rPr>
        <w:t> </w:t>
      </w:r>
      <w:r>
        <w:rPr>
          <w:sz w:val="24"/>
        </w:rPr>
        <w:t>the</w:t>
      </w:r>
      <w:r>
        <w:rPr>
          <w:spacing w:val="-9"/>
          <w:sz w:val="24"/>
        </w:rPr>
        <w:t> </w:t>
      </w:r>
      <w:r>
        <w:rPr>
          <w:sz w:val="24"/>
        </w:rPr>
        <w:t>preceding</w:t>
      </w:r>
      <w:r>
        <w:rPr>
          <w:spacing w:val="-6"/>
          <w:sz w:val="24"/>
        </w:rPr>
        <w:t> </w:t>
      </w:r>
      <w:r>
        <w:rPr>
          <w:sz w:val="24"/>
        </w:rPr>
        <w:t>paragraph,</w:t>
      </w:r>
      <w:r>
        <w:rPr>
          <w:spacing w:val="-8"/>
          <w:sz w:val="24"/>
        </w:rPr>
        <w:t> </w:t>
      </w:r>
      <w:r>
        <w:rPr>
          <w:sz w:val="24"/>
        </w:rPr>
        <w:t>those</w:t>
      </w:r>
      <w:r>
        <w:rPr>
          <w:spacing w:val="-9"/>
          <w:sz w:val="24"/>
        </w:rPr>
        <w:t> </w:t>
      </w:r>
      <w:r>
        <w:rPr>
          <w:sz w:val="24"/>
        </w:rPr>
        <w:t>who</w:t>
      </w:r>
      <w:r>
        <w:rPr>
          <w:spacing w:val="-8"/>
          <w:sz w:val="24"/>
        </w:rPr>
        <w:t> </w:t>
      </w:r>
      <w:r>
        <w:rPr>
          <w:sz w:val="24"/>
        </w:rPr>
        <w:t>hold</w:t>
      </w:r>
      <w:r>
        <w:rPr>
          <w:spacing w:val="-8"/>
          <w:sz w:val="24"/>
        </w:rPr>
        <w:t> </w:t>
      </w:r>
      <w:r>
        <w:rPr>
          <w:sz w:val="24"/>
        </w:rPr>
        <w:t>foreign academic records or records of equivalent educational levels shall apply under the Regulations Governing the Assessment and Recognition of Foreign Academic Records by Institutions of Higher Education and the Standards for Recognition of Equivalent</w:t>
      </w:r>
      <w:r>
        <w:rPr>
          <w:spacing w:val="-5"/>
          <w:sz w:val="24"/>
        </w:rPr>
        <w:t> </w:t>
      </w:r>
      <w:r>
        <w:rPr>
          <w:sz w:val="24"/>
        </w:rPr>
        <w:t>Educational</w:t>
      </w:r>
      <w:r>
        <w:rPr>
          <w:spacing w:val="-5"/>
          <w:sz w:val="24"/>
        </w:rPr>
        <w:t> </w:t>
      </w:r>
      <w:r>
        <w:rPr>
          <w:sz w:val="24"/>
        </w:rPr>
        <w:t>Levels</w:t>
      </w:r>
      <w:r>
        <w:rPr>
          <w:spacing w:val="-6"/>
          <w:sz w:val="24"/>
        </w:rPr>
        <w:t> </w:t>
      </w:r>
      <w:r>
        <w:rPr>
          <w:sz w:val="24"/>
        </w:rPr>
        <w:t>for</w:t>
      </w:r>
      <w:r>
        <w:rPr>
          <w:spacing w:val="-7"/>
          <w:sz w:val="24"/>
        </w:rPr>
        <w:t> </w:t>
      </w:r>
      <w:r>
        <w:rPr>
          <w:sz w:val="24"/>
        </w:rPr>
        <w:t>University</w:t>
      </w:r>
      <w:r>
        <w:rPr>
          <w:spacing w:val="-6"/>
          <w:sz w:val="24"/>
        </w:rPr>
        <w:t> </w:t>
      </w:r>
      <w:r>
        <w:rPr>
          <w:sz w:val="24"/>
        </w:rPr>
        <w:t>Admission</w:t>
      </w:r>
      <w:r>
        <w:rPr>
          <w:spacing w:val="-6"/>
          <w:sz w:val="24"/>
        </w:rPr>
        <w:t> </w:t>
      </w:r>
      <w:r>
        <w:rPr>
          <w:sz w:val="24"/>
        </w:rPr>
        <w:t>enacted</w:t>
      </w:r>
      <w:r>
        <w:rPr>
          <w:spacing w:val="-3"/>
          <w:sz w:val="24"/>
        </w:rPr>
        <w:t> </w:t>
      </w:r>
      <w:r>
        <w:rPr>
          <w:sz w:val="24"/>
        </w:rPr>
        <w:t>by</w:t>
      </w:r>
      <w:r>
        <w:rPr>
          <w:spacing w:val="-6"/>
          <w:sz w:val="24"/>
        </w:rPr>
        <w:t> </w:t>
      </w:r>
      <w:r>
        <w:rPr>
          <w:sz w:val="24"/>
        </w:rPr>
        <w:t>the</w:t>
      </w:r>
      <w:r>
        <w:rPr>
          <w:spacing w:val="-4"/>
          <w:sz w:val="24"/>
        </w:rPr>
        <w:t> </w:t>
      </w:r>
      <w:r>
        <w:rPr>
          <w:sz w:val="24"/>
        </w:rPr>
        <w:t>Ministry</w:t>
      </w:r>
      <w:r>
        <w:rPr>
          <w:spacing w:val="-6"/>
          <w:sz w:val="24"/>
        </w:rPr>
        <w:t> </w:t>
      </w:r>
      <w:r>
        <w:rPr>
          <w:sz w:val="24"/>
        </w:rPr>
        <w:t>of Education and other relevant regulations; Mainland Chinese people shall attach either the highest level of education degree or records of equivalent educational levels from a school located in Mainland China</w:t>
      </w:r>
      <w:r>
        <w:rPr>
          <w:spacing w:val="-1"/>
          <w:sz w:val="24"/>
        </w:rPr>
        <w:t> </w:t>
      </w:r>
      <w:r>
        <w:rPr>
          <w:sz w:val="24"/>
        </w:rPr>
        <w:t>or Hong Kong, Macau, and foreign </w:t>
      </w:r>
      <w:r>
        <w:rPr>
          <w:spacing w:val="-2"/>
          <w:sz w:val="24"/>
        </w:rPr>
        <w:t>country.</w:t>
      </w:r>
    </w:p>
    <w:p>
      <w:pPr>
        <w:spacing w:line="348" w:lineRule="auto" w:before="119"/>
        <w:ind w:left="1730" w:right="1414" w:firstLine="0"/>
        <w:jc w:val="both"/>
        <w:rPr>
          <w:sz w:val="24"/>
        </w:rPr>
      </w:pPr>
      <w:r>
        <w:rPr>
          <w:sz w:val="24"/>
        </w:rPr>
        <w:t>Based on Paragraph 1, Subparagraph 4, for those in-service education program applicants who submit any proof of employment status, resume, and proof of job tenure</w:t>
      </w:r>
      <w:r>
        <w:rPr>
          <w:spacing w:val="-1"/>
          <w:sz w:val="24"/>
        </w:rPr>
        <w:t> </w:t>
      </w:r>
      <w:r>
        <w:rPr>
          <w:sz w:val="24"/>
        </w:rPr>
        <w:t>which are</w:t>
      </w:r>
      <w:r>
        <w:rPr>
          <w:spacing w:val="-1"/>
          <w:sz w:val="24"/>
        </w:rPr>
        <w:t> </w:t>
      </w:r>
      <w:r>
        <w:rPr>
          <w:sz w:val="24"/>
        </w:rPr>
        <w:t>found to be</w:t>
      </w:r>
      <w:r>
        <w:rPr>
          <w:spacing w:val="-1"/>
          <w:sz w:val="24"/>
        </w:rPr>
        <w:t> </w:t>
      </w:r>
      <w:r>
        <w:rPr>
          <w:sz w:val="24"/>
        </w:rPr>
        <w:t>forged, fabricated, borrowed, falsified, or</w:t>
      </w:r>
      <w:r>
        <w:rPr>
          <w:spacing w:val="-1"/>
          <w:sz w:val="24"/>
        </w:rPr>
        <w:t> </w:t>
      </w:r>
      <w:r>
        <w:rPr>
          <w:sz w:val="24"/>
        </w:rPr>
        <w:t>unreal, their enrollment eligibility shall be revoked. If the students have already registered and classes have begun, their registration as current students shall be canceled, and students shall take on any legal liability.</w:t>
      </w:r>
    </w:p>
    <w:p>
      <w:pPr>
        <w:spacing w:line="348" w:lineRule="auto" w:before="119"/>
        <w:ind w:left="1730" w:right="1413" w:firstLine="0"/>
        <w:jc w:val="both"/>
        <w:rPr>
          <w:sz w:val="24"/>
        </w:rPr>
      </w:pPr>
      <w:r>
        <w:rPr>
          <w:sz w:val="24"/>
        </w:rPr>
        <w:t>The validity or recognition of the degree of the Overseas Special Program(s) shall be</w:t>
      </w:r>
      <w:r>
        <w:rPr>
          <w:spacing w:val="-14"/>
          <w:sz w:val="24"/>
        </w:rPr>
        <w:t> </w:t>
      </w:r>
      <w:r>
        <w:rPr>
          <w:sz w:val="24"/>
        </w:rPr>
        <w:t>under</w:t>
      </w:r>
      <w:r>
        <w:rPr>
          <w:spacing w:val="-14"/>
          <w:sz w:val="24"/>
        </w:rPr>
        <w:t> </w:t>
      </w:r>
      <w:r>
        <w:rPr>
          <w:sz w:val="24"/>
        </w:rPr>
        <w:t>the</w:t>
      </w:r>
      <w:r>
        <w:rPr>
          <w:spacing w:val="-14"/>
          <w:sz w:val="24"/>
        </w:rPr>
        <w:t> </w:t>
      </w:r>
      <w:r>
        <w:rPr>
          <w:sz w:val="24"/>
        </w:rPr>
        <w:t>relevant</w:t>
      </w:r>
      <w:r>
        <w:rPr>
          <w:spacing w:val="-13"/>
          <w:sz w:val="24"/>
        </w:rPr>
        <w:t> </w:t>
      </w:r>
      <w:r>
        <w:rPr>
          <w:sz w:val="24"/>
        </w:rPr>
        <w:t>regulations</w:t>
      </w:r>
      <w:r>
        <w:rPr>
          <w:spacing w:val="-13"/>
          <w:sz w:val="24"/>
        </w:rPr>
        <w:t> </w:t>
      </w:r>
      <w:r>
        <w:rPr>
          <w:sz w:val="24"/>
        </w:rPr>
        <w:t>of</w:t>
      </w:r>
      <w:r>
        <w:rPr>
          <w:spacing w:val="-14"/>
          <w:sz w:val="24"/>
        </w:rPr>
        <w:t> </w:t>
      </w:r>
      <w:r>
        <w:rPr>
          <w:sz w:val="24"/>
        </w:rPr>
        <w:t>each</w:t>
      </w:r>
      <w:r>
        <w:rPr>
          <w:spacing w:val="-13"/>
          <w:sz w:val="24"/>
        </w:rPr>
        <w:t> </w:t>
      </w:r>
      <w:r>
        <w:rPr>
          <w:sz w:val="24"/>
        </w:rPr>
        <w:t>country</w:t>
      </w:r>
      <w:r>
        <w:rPr>
          <w:spacing w:val="-11"/>
          <w:sz w:val="24"/>
        </w:rPr>
        <w:t> </w:t>
      </w:r>
      <w:r>
        <w:rPr>
          <w:sz w:val="24"/>
        </w:rPr>
        <w:t>and</w:t>
      </w:r>
      <w:r>
        <w:rPr>
          <w:spacing w:val="-13"/>
          <w:sz w:val="24"/>
        </w:rPr>
        <w:t> </w:t>
      </w:r>
      <w:r>
        <w:rPr>
          <w:sz w:val="24"/>
        </w:rPr>
        <w:t>region.</w:t>
      </w:r>
      <w:r>
        <w:rPr>
          <w:spacing w:val="-11"/>
          <w:sz w:val="24"/>
        </w:rPr>
        <w:t> </w:t>
      </w:r>
      <w:r>
        <w:rPr>
          <w:sz w:val="24"/>
        </w:rPr>
        <w:t>It</w:t>
      </w:r>
      <w:r>
        <w:rPr>
          <w:spacing w:val="-13"/>
          <w:sz w:val="24"/>
        </w:rPr>
        <w:t> </w:t>
      </w:r>
      <w:r>
        <w:rPr>
          <w:sz w:val="24"/>
        </w:rPr>
        <w:t>shall</w:t>
      </w:r>
      <w:r>
        <w:rPr>
          <w:spacing w:val="-13"/>
          <w:sz w:val="24"/>
        </w:rPr>
        <w:t> </w:t>
      </w:r>
      <w:r>
        <w:rPr>
          <w:sz w:val="24"/>
        </w:rPr>
        <w:t>be</w:t>
      </w:r>
      <w:r>
        <w:rPr>
          <w:spacing w:val="-14"/>
          <w:sz w:val="24"/>
        </w:rPr>
        <w:t> </w:t>
      </w:r>
      <w:r>
        <w:rPr>
          <w:sz w:val="24"/>
        </w:rPr>
        <w:t>clearly</w:t>
      </w:r>
      <w:r>
        <w:rPr>
          <w:spacing w:val="-13"/>
          <w:sz w:val="24"/>
        </w:rPr>
        <w:t> </w:t>
      </w:r>
      <w:r>
        <w:rPr>
          <w:sz w:val="24"/>
        </w:rPr>
        <w:t>stated in the admission guidebook.</w:t>
      </w:r>
    </w:p>
    <w:p>
      <w:pPr>
        <w:pStyle w:val="BodyText"/>
        <w:spacing w:before="9"/>
        <w:rPr>
          <w:sz w:val="24"/>
        </w:rPr>
      </w:pPr>
    </w:p>
    <w:p>
      <w:pPr>
        <w:spacing w:line="307" w:lineRule="auto" w:before="0"/>
        <w:ind w:left="1180" w:right="1603" w:hanging="483"/>
        <w:jc w:val="both"/>
        <w:rPr>
          <w:rFonts w:ascii="標楷體" w:eastAsia="標楷體" w:hint="eastAsia"/>
          <w:sz w:val="24"/>
        </w:rPr>
      </w:pPr>
      <w:r>
        <w:rPr>
          <w:rFonts w:ascii="標楷體" w:eastAsia="標楷體" w:hint="eastAsia"/>
          <w:spacing w:val="-2"/>
          <w:sz w:val="24"/>
        </w:rPr>
        <w:t>八、招生簡章應詳列招生學系、修業年限、招生名額、報考資格、考試日期、報名手續、評分標準、錄取方式、成績複查、報到程序、招生紛爭處理程序及其他相關規定，並最遲應於受理報名前二十日公告。</w:t>
      </w:r>
    </w:p>
    <w:p>
      <w:pPr>
        <w:spacing w:after="0" w:line="307" w:lineRule="auto"/>
        <w:jc w:val="both"/>
        <w:rPr>
          <w:rFonts w:ascii="標楷體" w:eastAsia="標楷體" w:hint="eastAsia"/>
          <w:sz w:val="24"/>
        </w:rPr>
        <w:sectPr>
          <w:pgSz w:w="11910" w:h="16840"/>
          <w:pgMar w:header="0" w:footer="1238" w:top="1420" w:bottom="1420" w:left="720" w:right="0"/>
        </w:sectPr>
      </w:pPr>
    </w:p>
    <w:p>
      <w:pPr>
        <w:spacing w:before="77"/>
        <w:ind w:left="698" w:right="0" w:firstLine="0"/>
        <w:jc w:val="left"/>
        <w:rPr>
          <w:sz w:val="24"/>
        </w:rPr>
      </w:pPr>
      <w:r>
        <w:rPr>
          <w:sz w:val="24"/>
        </w:rPr>
        <w:t>Article</w:t>
      </w:r>
      <w:r>
        <w:rPr>
          <w:spacing w:val="-4"/>
          <w:sz w:val="24"/>
        </w:rPr>
        <w:t> </w:t>
      </w:r>
      <w:r>
        <w:rPr>
          <w:spacing w:val="-10"/>
          <w:sz w:val="24"/>
        </w:rPr>
        <w:t>8</w:t>
      </w:r>
    </w:p>
    <w:p>
      <w:pPr>
        <w:spacing w:line="240" w:lineRule="auto" w:before="0"/>
        <w:rPr>
          <w:sz w:val="24"/>
        </w:rPr>
      </w:pPr>
      <w:r>
        <w:rPr/>
        <w:br w:type="column"/>
      </w:r>
      <w:r>
        <w:rPr>
          <w:sz w:val="24"/>
        </w:rPr>
      </w:r>
    </w:p>
    <w:p>
      <w:pPr>
        <w:pStyle w:val="BodyText"/>
        <w:spacing w:before="43"/>
        <w:rPr>
          <w:sz w:val="24"/>
        </w:rPr>
      </w:pPr>
    </w:p>
    <w:p>
      <w:pPr>
        <w:spacing w:line="348" w:lineRule="auto" w:before="1"/>
        <w:ind w:left="147" w:right="1414" w:firstLine="0"/>
        <w:jc w:val="both"/>
        <w:rPr>
          <w:sz w:val="24"/>
        </w:rPr>
      </w:pPr>
      <w:r>
        <w:rPr>
          <w:sz w:val="24"/>
        </w:rPr>
        <w:t>Academic programs, duration of the study, admission quota, application qualifications, date of the entrance exam, registration procedures, review and assessment methods, admission standards, result re-marking process, enrollment process, the admissions disputes handling process, and other relevant regulations shall be clearly specified in the admission guidebook, which shall be announced twenty days before the University starts to accept applications.</w:t>
      </w:r>
    </w:p>
    <w:p>
      <w:pPr>
        <w:spacing w:after="0" w:line="348" w:lineRule="auto"/>
        <w:jc w:val="both"/>
        <w:rPr>
          <w:sz w:val="24"/>
        </w:rPr>
        <w:sectPr>
          <w:pgSz w:w="11910" w:h="16840"/>
          <w:pgMar w:header="0" w:footer="1238" w:top="1420" w:bottom="1420" w:left="720" w:right="0"/>
          <w:cols w:num="2" w:equalWidth="0">
            <w:col w:w="1544" w:space="40"/>
            <w:col w:w="9606"/>
          </w:cols>
        </w:sectPr>
      </w:pPr>
    </w:p>
    <w:p>
      <w:pPr>
        <w:pStyle w:val="BodyText"/>
        <w:spacing w:before="9"/>
        <w:rPr>
          <w:sz w:val="24"/>
        </w:rPr>
      </w:pPr>
    </w:p>
    <w:p>
      <w:pPr>
        <w:spacing w:line="307" w:lineRule="auto" w:before="0"/>
        <w:ind w:left="1180" w:right="1603" w:hanging="483"/>
        <w:jc w:val="both"/>
        <w:rPr>
          <w:rFonts w:ascii="標楷體" w:eastAsia="標楷體" w:hint="eastAsia"/>
          <w:sz w:val="24"/>
        </w:rPr>
      </w:pPr>
      <w:r>
        <w:rPr>
          <w:rFonts w:ascii="標楷體" w:eastAsia="標楷體" w:hint="eastAsia"/>
          <w:spacing w:val="-2"/>
          <w:sz w:val="24"/>
        </w:rPr>
        <w:t>九、招生考試項目得採筆試、面試、書面審查、術科或實作等方式進行。其評分方式及各項所佔成績比例，均由各系所訂定，經本校招生委員會核定後明列於招生簡</w:t>
      </w:r>
      <w:r>
        <w:rPr>
          <w:rFonts w:ascii="標楷體" w:eastAsia="標楷體" w:hint="eastAsia"/>
          <w:spacing w:val="-4"/>
          <w:sz w:val="24"/>
        </w:rPr>
        <w:t>章中。</w:t>
      </w:r>
    </w:p>
    <w:p>
      <w:pPr>
        <w:spacing w:line="307" w:lineRule="auto" w:before="4"/>
        <w:ind w:left="1178" w:right="1607" w:firstLine="0"/>
        <w:jc w:val="both"/>
        <w:rPr>
          <w:rFonts w:ascii="標楷體" w:eastAsia="標楷體" w:hint="eastAsia"/>
          <w:sz w:val="24"/>
        </w:rPr>
      </w:pPr>
      <w:r>
        <w:rPr>
          <w:rFonts w:ascii="標楷體" w:eastAsia="標楷體" w:hint="eastAsia"/>
          <w:spacing w:val="-2"/>
          <w:sz w:val="24"/>
        </w:rPr>
        <w:t>本考試如採面試、術科或實作方式，應以錄音、錄影或詳細文字記錄。文字紀錄應於招生委員會決定錄取名單前完成。對評分成績特優或特低者，應於評分表件中註明理由。</w:t>
      </w:r>
    </w:p>
    <w:p>
      <w:pPr>
        <w:spacing w:line="307" w:lineRule="auto" w:before="2"/>
        <w:ind w:left="1180" w:right="1603" w:firstLine="0"/>
        <w:jc w:val="left"/>
        <w:rPr>
          <w:rFonts w:ascii="標楷體" w:eastAsia="標楷體" w:hint="eastAsia"/>
          <w:sz w:val="24"/>
        </w:rPr>
      </w:pPr>
      <w:r>
        <w:rPr>
          <w:rFonts w:ascii="標楷體" w:eastAsia="標楷體" w:hint="eastAsia"/>
          <w:spacing w:val="-2"/>
          <w:sz w:val="24"/>
        </w:rPr>
        <w:t>各系所辦理面試、術科或實作考試時，應組成系所面試、術科或實作考試委員</w:t>
      </w:r>
      <w:r>
        <w:rPr>
          <w:rFonts w:ascii="標楷體" w:eastAsia="標楷體" w:hint="eastAsia"/>
          <w:spacing w:val="-2"/>
          <w:sz w:val="24"/>
        </w:rPr>
        <w:t> 會，委員不得少於三人，由本校系主任(所長)提名本校專任助理教授職級以上之教師，必要時亦得提名合作學校專任教師，提請本校招生委員會主任委員聘任之，系主任(所長)為當然委員兼召集人。</w:t>
      </w:r>
    </w:p>
    <w:p>
      <w:pPr>
        <w:pStyle w:val="BodyText"/>
        <w:spacing w:before="2"/>
        <w:rPr>
          <w:rFonts w:ascii="標楷體"/>
          <w:sz w:val="14"/>
        </w:rPr>
      </w:pPr>
    </w:p>
    <w:p>
      <w:pPr>
        <w:spacing w:after="0"/>
        <w:rPr>
          <w:rFonts w:ascii="標楷體"/>
          <w:sz w:val="14"/>
        </w:rPr>
        <w:sectPr>
          <w:type w:val="continuous"/>
          <w:pgSz w:w="11910" w:h="16840"/>
          <w:pgMar w:header="0" w:footer="1238" w:top="1100" w:bottom="280" w:left="720" w:right="0"/>
        </w:sectPr>
      </w:pPr>
    </w:p>
    <w:p>
      <w:pPr>
        <w:spacing w:before="90"/>
        <w:ind w:left="698" w:right="0" w:firstLine="0"/>
        <w:jc w:val="left"/>
        <w:rPr>
          <w:sz w:val="24"/>
        </w:rPr>
      </w:pPr>
      <w:r>
        <w:rPr>
          <w:sz w:val="24"/>
        </w:rPr>
        <w:t>Article</w:t>
      </w:r>
      <w:r>
        <w:rPr>
          <w:spacing w:val="-4"/>
          <w:sz w:val="24"/>
        </w:rPr>
        <w:t> </w:t>
      </w:r>
      <w:r>
        <w:rPr>
          <w:spacing w:val="-10"/>
          <w:sz w:val="24"/>
        </w:rPr>
        <w:t>9</w:t>
      </w:r>
    </w:p>
    <w:p>
      <w:pPr>
        <w:spacing w:line="240" w:lineRule="auto" w:before="215"/>
        <w:rPr>
          <w:sz w:val="24"/>
        </w:rPr>
      </w:pPr>
      <w:r>
        <w:rPr/>
        <w:br w:type="column"/>
      </w:r>
      <w:r>
        <w:rPr>
          <w:sz w:val="24"/>
        </w:rPr>
      </w:r>
    </w:p>
    <w:p>
      <w:pPr>
        <w:spacing w:line="348" w:lineRule="auto" w:before="0"/>
        <w:ind w:left="147" w:right="1416" w:firstLine="0"/>
        <w:jc w:val="both"/>
        <w:rPr>
          <w:sz w:val="24"/>
        </w:rPr>
      </w:pPr>
      <w:r>
        <w:rPr>
          <w:sz w:val="24"/>
        </w:rPr>
        <w:t>The entrance examination can be carried out by a hand-written exam, interview, document</w:t>
      </w:r>
      <w:r>
        <w:rPr>
          <w:spacing w:val="-11"/>
          <w:sz w:val="24"/>
        </w:rPr>
        <w:t> </w:t>
      </w:r>
      <w:r>
        <w:rPr>
          <w:sz w:val="24"/>
        </w:rPr>
        <w:t>review,</w:t>
      </w:r>
      <w:r>
        <w:rPr>
          <w:spacing w:val="-12"/>
          <w:sz w:val="24"/>
        </w:rPr>
        <w:t> </w:t>
      </w:r>
      <w:r>
        <w:rPr>
          <w:sz w:val="24"/>
        </w:rPr>
        <w:t>skill</w:t>
      </w:r>
      <w:r>
        <w:rPr>
          <w:spacing w:val="-11"/>
          <w:sz w:val="24"/>
        </w:rPr>
        <w:t> </w:t>
      </w:r>
      <w:r>
        <w:rPr>
          <w:sz w:val="24"/>
        </w:rPr>
        <w:t>test,</w:t>
      </w:r>
      <w:r>
        <w:rPr>
          <w:spacing w:val="-12"/>
          <w:sz w:val="24"/>
        </w:rPr>
        <w:t> </w:t>
      </w:r>
      <w:r>
        <w:rPr>
          <w:sz w:val="24"/>
        </w:rPr>
        <w:t>or</w:t>
      </w:r>
      <w:r>
        <w:rPr>
          <w:spacing w:val="-12"/>
          <w:sz w:val="24"/>
        </w:rPr>
        <w:t> </w:t>
      </w:r>
      <w:r>
        <w:rPr>
          <w:sz w:val="24"/>
        </w:rPr>
        <w:t>hands-on</w:t>
      </w:r>
      <w:r>
        <w:rPr>
          <w:spacing w:val="-12"/>
          <w:sz w:val="24"/>
        </w:rPr>
        <w:t> </w:t>
      </w:r>
      <w:r>
        <w:rPr>
          <w:sz w:val="24"/>
        </w:rPr>
        <w:t>test.</w:t>
      </w:r>
      <w:r>
        <w:rPr>
          <w:spacing w:val="-12"/>
          <w:sz w:val="24"/>
        </w:rPr>
        <w:t> </w:t>
      </w:r>
      <w:r>
        <w:rPr>
          <w:sz w:val="24"/>
        </w:rPr>
        <w:t>The</w:t>
      </w:r>
      <w:r>
        <w:rPr>
          <w:spacing w:val="-13"/>
          <w:sz w:val="24"/>
        </w:rPr>
        <w:t> </w:t>
      </w:r>
      <w:r>
        <w:rPr>
          <w:sz w:val="24"/>
        </w:rPr>
        <w:t>grading</w:t>
      </w:r>
      <w:r>
        <w:rPr>
          <w:spacing w:val="-12"/>
          <w:sz w:val="24"/>
        </w:rPr>
        <w:t> </w:t>
      </w:r>
      <w:r>
        <w:rPr>
          <w:sz w:val="24"/>
        </w:rPr>
        <w:t>method</w:t>
      </w:r>
      <w:r>
        <w:rPr>
          <w:spacing w:val="-12"/>
          <w:sz w:val="24"/>
        </w:rPr>
        <w:t> </w:t>
      </w:r>
      <w:r>
        <w:rPr>
          <w:sz w:val="24"/>
        </w:rPr>
        <w:t>and</w:t>
      </w:r>
      <w:r>
        <w:rPr>
          <w:spacing w:val="-12"/>
          <w:sz w:val="24"/>
        </w:rPr>
        <w:t> </w:t>
      </w:r>
      <w:r>
        <w:rPr>
          <w:sz w:val="24"/>
        </w:rPr>
        <w:t>the</w:t>
      </w:r>
      <w:r>
        <w:rPr>
          <w:spacing w:val="-13"/>
          <w:sz w:val="24"/>
        </w:rPr>
        <w:t> </w:t>
      </w:r>
      <w:r>
        <w:rPr>
          <w:sz w:val="24"/>
        </w:rPr>
        <w:t>proportion of each grade shall be determined by each department and shall be listed in the admission guidebook after being approved by the Admission Committee.</w:t>
      </w:r>
    </w:p>
    <w:p>
      <w:pPr>
        <w:spacing w:line="348" w:lineRule="auto" w:before="118"/>
        <w:ind w:left="147" w:right="1413" w:firstLine="0"/>
        <w:jc w:val="both"/>
        <w:rPr>
          <w:sz w:val="24"/>
        </w:rPr>
      </w:pPr>
      <w:r>
        <w:rPr>
          <w:sz w:val="24"/>
        </w:rPr>
        <w:t>If</w:t>
      </w:r>
      <w:r>
        <w:rPr>
          <w:spacing w:val="-9"/>
          <w:sz w:val="24"/>
        </w:rPr>
        <w:t> </w:t>
      </w:r>
      <w:r>
        <w:rPr>
          <w:sz w:val="24"/>
        </w:rPr>
        <w:t>the</w:t>
      </w:r>
      <w:r>
        <w:rPr>
          <w:spacing w:val="-9"/>
          <w:sz w:val="24"/>
        </w:rPr>
        <w:t> </w:t>
      </w:r>
      <w:r>
        <w:rPr>
          <w:sz w:val="24"/>
        </w:rPr>
        <w:t>examination</w:t>
      </w:r>
      <w:r>
        <w:rPr>
          <w:spacing w:val="-8"/>
          <w:sz w:val="24"/>
        </w:rPr>
        <w:t> </w:t>
      </w:r>
      <w:r>
        <w:rPr>
          <w:sz w:val="24"/>
        </w:rPr>
        <w:t>is</w:t>
      </w:r>
      <w:r>
        <w:rPr>
          <w:spacing w:val="-8"/>
          <w:sz w:val="24"/>
        </w:rPr>
        <w:t> </w:t>
      </w:r>
      <w:r>
        <w:rPr>
          <w:sz w:val="24"/>
        </w:rPr>
        <w:t>conducted</w:t>
      </w:r>
      <w:r>
        <w:rPr>
          <w:spacing w:val="-8"/>
          <w:sz w:val="24"/>
        </w:rPr>
        <w:t> </w:t>
      </w:r>
      <w:r>
        <w:rPr>
          <w:sz w:val="24"/>
        </w:rPr>
        <w:t>by</w:t>
      </w:r>
      <w:r>
        <w:rPr>
          <w:spacing w:val="-8"/>
          <w:sz w:val="24"/>
        </w:rPr>
        <w:t> </w:t>
      </w:r>
      <w:r>
        <w:rPr>
          <w:sz w:val="24"/>
        </w:rPr>
        <w:t>interviews,</w:t>
      </w:r>
      <w:r>
        <w:rPr>
          <w:spacing w:val="-8"/>
          <w:sz w:val="24"/>
        </w:rPr>
        <w:t> </w:t>
      </w:r>
      <w:r>
        <w:rPr>
          <w:sz w:val="24"/>
        </w:rPr>
        <w:t>skill</w:t>
      </w:r>
      <w:r>
        <w:rPr>
          <w:spacing w:val="-8"/>
          <w:sz w:val="24"/>
        </w:rPr>
        <w:t> </w:t>
      </w:r>
      <w:r>
        <w:rPr>
          <w:sz w:val="24"/>
        </w:rPr>
        <w:t>tests,</w:t>
      </w:r>
      <w:r>
        <w:rPr>
          <w:spacing w:val="-8"/>
          <w:sz w:val="24"/>
        </w:rPr>
        <w:t> </w:t>
      </w:r>
      <w:r>
        <w:rPr>
          <w:sz w:val="24"/>
        </w:rPr>
        <w:t>or</w:t>
      </w:r>
      <w:r>
        <w:rPr>
          <w:spacing w:val="-9"/>
          <w:sz w:val="24"/>
        </w:rPr>
        <w:t> </w:t>
      </w:r>
      <w:r>
        <w:rPr>
          <w:sz w:val="24"/>
        </w:rPr>
        <w:t>hands-on</w:t>
      </w:r>
      <w:r>
        <w:rPr>
          <w:spacing w:val="-8"/>
          <w:sz w:val="24"/>
        </w:rPr>
        <w:t> </w:t>
      </w:r>
      <w:r>
        <w:rPr>
          <w:sz w:val="24"/>
        </w:rPr>
        <w:t>tests,</w:t>
      </w:r>
      <w:r>
        <w:rPr>
          <w:spacing w:val="-8"/>
          <w:sz w:val="24"/>
        </w:rPr>
        <w:t> </w:t>
      </w:r>
      <w:r>
        <w:rPr>
          <w:sz w:val="24"/>
        </w:rPr>
        <w:t>it</w:t>
      </w:r>
      <w:r>
        <w:rPr>
          <w:spacing w:val="-8"/>
          <w:sz w:val="24"/>
        </w:rPr>
        <w:t> </w:t>
      </w:r>
      <w:r>
        <w:rPr>
          <w:sz w:val="24"/>
        </w:rPr>
        <w:t>should be recorded in audio, video, or detailed written records. The written records should be</w:t>
      </w:r>
      <w:r>
        <w:rPr>
          <w:spacing w:val="-15"/>
          <w:sz w:val="24"/>
        </w:rPr>
        <w:t> </w:t>
      </w:r>
      <w:r>
        <w:rPr>
          <w:sz w:val="24"/>
        </w:rPr>
        <w:t>completed</w:t>
      </w:r>
      <w:r>
        <w:rPr>
          <w:spacing w:val="-15"/>
          <w:sz w:val="24"/>
        </w:rPr>
        <w:t> </w:t>
      </w:r>
      <w:r>
        <w:rPr>
          <w:sz w:val="24"/>
        </w:rPr>
        <w:t>before</w:t>
      </w:r>
      <w:r>
        <w:rPr>
          <w:spacing w:val="-15"/>
          <w:sz w:val="24"/>
        </w:rPr>
        <w:t> </w:t>
      </w:r>
      <w:r>
        <w:rPr>
          <w:sz w:val="24"/>
        </w:rPr>
        <w:t>the</w:t>
      </w:r>
      <w:r>
        <w:rPr>
          <w:spacing w:val="-14"/>
          <w:sz w:val="24"/>
        </w:rPr>
        <w:t> </w:t>
      </w:r>
      <w:r>
        <w:rPr>
          <w:sz w:val="24"/>
        </w:rPr>
        <w:t>Admission</w:t>
      </w:r>
      <w:r>
        <w:rPr>
          <w:spacing w:val="-15"/>
          <w:sz w:val="24"/>
        </w:rPr>
        <w:t> </w:t>
      </w:r>
      <w:r>
        <w:rPr>
          <w:sz w:val="24"/>
        </w:rPr>
        <w:t>Committee</w:t>
      </w:r>
      <w:r>
        <w:rPr>
          <w:spacing w:val="-15"/>
          <w:sz w:val="24"/>
        </w:rPr>
        <w:t> </w:t>
      </w:r>
      <w:r>
        <w:rPr>
          <w:sz w:val="24"/>
        </w:rPr>
        <w:t>decides</w:t>
      </w:r>
      <w:r>
        <w:rPr>
          <w:spacing w:val="-14"/>
          <w:sz w:val="24"/>
        </w:rPr>
        <w:t> </w:t>
      </w:r>
      <w:r>
        <w:rPr>
          <w:sz w:val="24"/>
        </w:rPr>
        <w:t>on</w:t>
      </w:r>
      <w:r>
        <w:rPr>
          <w:spacing w:val="-15"/>
          <w:sz w:val="24"/>
        </w:rPr>
        <w:t> </w:t>
      </w:r>
      <w:r>
        <w:rPr>
          <w:sz w:val="24"/>
        </w:rPr>
        <w:t>the</w:t>
      </w:r>
      <w:r>
        <w:rPr>
          <w:spacing w:val="-15"/>
          <w:sz w:val="24"/>
        </w:rPr>
        <w:t> </w:t>
      </w:r>
      <w:r>
        <w:rPr>
          <w:sz w:val="24"/>
        </w:rPr>
        <w:t>final</w:t>
      </w:r>
      <w:r>
        <w:rPr>
          <w:spacing w:val="-15"/>
          <w:sz w:val="24"/>
        </w:rPr>
        <w:t> </w:t>
      </w:r>
      <w:r>
        <w:rPr>
          <w:sz w:val="24"/>
        </w:rPr>
        <w:t>results.</w:t>
      </w:r>
      <w:r>
        <w:rPr>
          <w:spacing w:val="-12"/>
          <w:sz w:val="24"/>
        </w:rPr>
        <w:t> </w:t>
      </w:r>
      <w:r>
        <w:rPr>
          <w:sz w:val="24"/>
        </w:rPr>
        <w:t>For</w:t>
      </w:r>
      <w:r>
        <w:rPr>
          <w:spacing w:val="-15"/>
          <w:sz w:val="24"/>
        </w:rPr>
        <w:t> </w:t>
      </w:r>
      <w:r>
        <w:rPr>
          <w:sz w:val="24"/>
        </w:rPr>
        <w:t>those who are marked with the highest or lowest grades, the reasons shall be indicated in the grading form.</w:t>
      </w:r>
    </w:p>
    <w:p>
      <w:pPr>
        <w:spacing w:line="348" w:lineRule="auto" w:before="120"/>
        <w:ind w:left="147" w:right="1415" w:firstLine="0"/>
        <w:jc w:val="both"/>
        <w:rPr>
          <w:sz w:val="24"/>
        </w:rPr>
      </w:pPr>
      <w:r>
        <w:rPr>
          <w:sz w:val="24"/>
        </w:rPr>
        <w:t>When conducting interviews, skill tests, or hands-on tests, each department shall form a department-level Examinations Review Committee with no less than three members. The Committee shall be formed by members with the full-time assistant professor or above and nominated by the chair (director) of the department (institute).</w:t>
      </w:r>
      <w:r>
        <w:rPr>
          <w:spacing w:val="65"/>
          <w:sz w:val="24"/>
        </w:rPr>
        <w:t> </w:t>
      </w:r>
      <w:r>
        <w:rPr>
          <w:sz w:val="24"/>
        </w:rPr>
        <w:t>When</w:t>
      </w:r>
      <w:r>
        <w:rPr>
          <w:spacing w:val="68"/>
          <w:sz w:val="24"/>
        </w:rPr>
        <w:t> </w:t>
      </w:r>
      <w:r>
        <w:rPr>
          <w:sz w:val="24"/>
        </w:rPr>
        <w:t>necessary,</w:t>
      </w:r>
      <w:r>
        <w:rPr>
          <w:spacing w:val="67"/>
          <w:sz w:val="24"/>
        </w:rPr>
        <w:t> </w:t>
      </w:r>
      <w:r>
        <w:rPr>
          <w:sz w:val="24"/>
        </w:rPr>
        <w:t>the</w:t>
      </w:r>
      <w:r>
        <w:rPr>
          <w:spacing w:val="67"/>
          <w:sz w:val="24"/>
        </w:rPr>
        <w:t> </w:t>
      </w:r>
      <w:r>
        <w:rPr>
          <w:sz w:val="24"/>
        </w:rPr>
        <w:t>full-time</w:t>
      </w:r>
      <w:r>
        <w:rPr>
          <w:spacing w:val="66"/>
          <w:sz w:val="24"/>
        </w:rPr>
        <w:t> </w:t>
      </w:r>
      <w:r>
        <w:rPr>
          <w:sz w:val="24"/>
        </w:rPr>
        <w:t>teachers</w:t>
      </w:r>
      <w:r>
        <w:rPr>
          <w:spacing w:val="68"/>
          <w:sz w:val="24"/>
        </w:rPr>
        <w:t> </w:t>
      </w:r>
      <w:r>
        <w:rPr>
          <w:sz w:val="24"/>
        </w:rPr>
        <w:t>in</w:t>
      </w:r>
      <w:r>
        <w:rPr>
          <w:spacing w:val="67"/>
          <w:sz w:val="24"/>
        </w:rPr>
        <w:t> </w:t>
      </w:r>
      <w:r>
        <w:rPr>
          <w:sz w:val="24"/>
        </w:rPr>
        <w:t>partner</w:t>
      </w:r>
      <w:r>
        <w:rPr>
          <w:spacing w:val="67"/>
          <w:sz w:val="24"/>
        </w:rPr>
        <w:t> </w:t>
      </w:r>
      <w:r>
        <w:rPr>
          <w:sz w:val="24"/>
        </w:rPr>
        <w:t>schools</w:t>
      </w:r>
      <w:r>
        <w:rPr>
          <w:spacing w:val="67"/>
          <w:sz w:val="24"/>
        </w:rPr>
        <w:t> </w:t>
      </w:r>
      <w:r>
        <w:rPr>
          <w:sz w:val="24"/>
        </w:rPr>
        <w:t>shall</w:t>
      </w:r>
      <w:r>
        <w:rPr>
          <w:spacing w:val="69"/>
          <w:sz w:val="24"/>
        </w:rPr>
        <w:t> </w:t>
      </w:r>
      <w:r>
        <w:rPr>
          <w:spacing w:val="-5"/>
          <w:sz w:val="24"/>
        </w:rPr>
        <w:t>be</w:t>
      </w:r>
    </w:p>
    <w:p>
      <w:pPr>
        <w:spacing w:after="0" w:line="348" w:lineRule="auto"/>
        <w:jc w:val="both"/>
        <w:rPr>
          <w:sz w:val="24"/>
        </w:rPr>
        <w:sectPr>
          <w:type w:val="continuous"/>
          <w:pgSz w:w="11910" w:h="16840"/>
          <w:pgMar w:header="0" w:footer="1238" w:top="1100" w:bottom="280" w:left="720" w:right="0"/>
          <w:cols w:num="2" w:equalWidth="0">
            <w:col w:w="1544" w:space="40"/>
            <w:col w:w="9606"/>
          </w:cols>
        </w:sectPr>
      </w:pPr>
    </w:p>
    <w:p>
      <w:pPr>
        <w:spacing w:line="348" w:lineRule="auto" w:before="75"/>
        <w:ind w:left="1730" w:right="1416" w:firstLine="0"/>
        <w:jc w:val="both"/>
        <w:rPr>
          <w:sz w:val="24"/>
        </w:rPr>
      </w:pPr>
      <w:r>
        <w:rPr>
          <w:sz w:val="24"/>
        </w:rPr>
        <w:t>nominated, and the name list shall be submitted to the Admission Committee for approval. The chair (director) of the department (institute) shall be the apparent member and act as the chairperson of the Committee.</w:t>
      </w:r>
    </w:p>
    <w:p>
      <w:pPr>
        <w:pStyle w:val="BodyText"/>
        <w:spacing w:before="12"/>
        <w:rPr>
          <w:sz w:val="24"/>
        </w:rPr>
      </w:pPr>
    </w:p>
    <w:p>
      <w:pPr>
        <w:spacing w:line="307" w:lineRule="auto" w:before="0"/>
        <w:ind w:left="1180" w:right="1603" w:hanging="483"/>
        <w:jc w:val="both"/>
        <w:rPr>
          <w:rFonts w:ascii="標楷體" w:eastAsia="標楷體" w:hint="eastAsia"/>
          <w:sz w:val="24"/>
        </w:rPr>
      </w:pPr>
      <w:r>
        <w:rPr>
          <w:rFonts w:ascii="標楷體" w:eastAsia="標楷體" w:hint="eastAsia"/>
          <w:spacing w:val="-2"/>
          <w:sz w:val="24"/>
        </w:rPr>
        <w:t>十、本校應於放榜前決定最低錄取標準，考生成績在此標準以上且於招生名額內之考生，列為正取生，其餘之非正取生，得列為備取生。考生成績達最低錄取標準之人數不足招生名額時，得檢具理由，提送招生委員會核定後，不足額錄取，並不得列備取生。</w:t>
      </w:r>
    </w:p>
    <w:p>
      <w:pPr>
        <w:spacing w:line="307" w:lineRule="auto" w:before="3"/>
        <w:ind w:left="1178" w:right="1607" w:firstLine="0"/>
        <w:jc w:val="left"/>
        <w:rPr>
          <w:rFonts w:ascii="標楷體" w:eastAsia="標楷體" w:hint="eastAsia"/>
          <w:sz w:val="24"/>
        </w:rPr>
      </w:pPr>
      <w:r>
        <w:rPr>
          <w:rFonts w:ascii="標楷體" w:eastAsia="標楷體" w:hint="eastAsia"/>
          <w:spacing w:val="-2"/>
          <w:sz w:val="24"/>
        </w:rPr>
        <w:t>正取生報到後，如遇缺額，得於各校招生簡章規定期限前，以備取生遞補至原核定招生名額數；其遞補期限不得逾入學年度該班行事曆所定開始上課日。</w:t>
      </w:r>
    </w:p>
    <w:p>
      <w:pPr>
        <w:spacing w:line="307" w:lineRule="auto" w:before="1"/>
        <w:ind w:left="1180" w:right="1603" w:firstLine="0"/>
        <w:jc w:val="left"/>
        <w:rPr>
          <w:rFonts w:ascii="標楷體" w:eastAsia="標楷體" w:hint="eastAsia"/>
          <w:sz w:val="24"/>
        </w:rPr>
      </w:pPr>
      <w:r>
        <w:rPr>
          <w:rFonts w:ascii="標楷體" w:eastAsia="標楷體" w:hint="eastAsia"/>
          <w:spacing w:val="-2"/>
          <w:sz w:val="24"/>
        </w:rPr>
        <w:t>本校應於簡章中規定，錄取學生最後一名如有二人以上總成績分數相同及備取生總成績分數相同時，錄取或遞補正取生缺額之處理方式。</w:t>
      </w:r>
    </w:p>
    <w:p>
      <w:pPr>
        <w:pStyle w:val="BodyText"/>
        <w:spacing w:before="1"/>
        <w:rPr>
          <w:rFonts w:ascii="標楷體"/>
          <w:sz w:val="14"/>
        </w:rPr>
      </w:pPr>
    </w:p>
    <w:p>
      <w:pPr>
        <w:spacing w:after="0"/>
        <w:rPr>
          <w:rFonts w:ascii="標楷體"/>
          <w:sz w:val="14"/>
        </w:rPr>
        <w:sectPr>
          <w:pgSz w:w="11910" w:h="16840"/>
          <w:pgMar w:header="0" w:footer="1238" w:top="1420" w:bottom="1420" w:left="720" w:right="0"/>
        </w:sectPr>
      </w:pPr>
    </w:p>
    <w:p>
      <w:pPr>
        <w:spacing w:before="90"/>
        <w:ind w:left="698" w:right="0" w:firstLine="0"/>
        <w:jc w:val="left"/>
        <w:rPr>
          <w:sz w:val="24"/>
        </w:rPr>
      </w:pPr>
      <w:r>
        <w:rPr>
          <w:sz w:val="24"/>
        </w:rPr>
        <w:t>Article</w:t>
      </w:r>
      <w:r>
        <w:rPr>
          <w:spacing w:val="-4"/>
          <w:sz w:val="24"/>
        </w:rPr>
        <w:t> </w:t>
      </w:r>
      <w:r>
        <w:rPr>
          <w:spacing w:val="-5"/>
          <w:sz w:val="24"/>
        </w:rPr>
        <w:t>10</w:t>
      </w:r>
    </w:p>
    <w:p>
      <w:pPr>
        <w:spacing w:line="240" w:lineRule="auto" w:before="0"/>
        <w:rPr>
          <w:sz w:val="24"/>
        </w:rPr>
      </w:pPr>
      <w:r>
        <w:rPr/>
        <w:br w:type="column"/>
      </w:r>
      <w:r>
        <w:rPr>
          <w:sz w:val="24"/>
        </w:rPr>
      </w:r>
    </w:p>
    <w:p>
      <w:pPr>
        <w:pStyle w:val="BodyText"/>
        <w:spacing w:before="59"/>
        <w:rPr>
          <w:sz w:val="24"/>
        </w:rPr>
      </w:pPr>
    </w:p>
    <w:p>
      <w:pPr>
        <w:spacing w:line="348" w:lineRule="auto" w:before="0"/>
        <w:ind w:left="27" w:right="1412" w:firstLine="0"/>
        <w:jc w:val="both"/>
        <w:rPr>
          <w:sz w:val="24"/>
        </w:rPr>
      </w:pPr>
      <w:r>
        <w:rPr>
          <w:sz w:val="24"/>
        </w:rPr>
        <w:t>The</w:t>
      </w:r>
      <w:r>
        <w:rPr>
          <w:spacing w:val="-10"/>
          <w:sz w:val="24"/>
        </w:rPr>
        <w:t> </w:t>
      </w:r>
      <w:r>
        <w:rPr>
          <w:sz w:val="24"/>
        </w:rPr>
        <w:t>University</w:t>
      </w:r>
      <w:r>
        <w:rPr>
          <w:spacing w:val="-9"/>
          <w:sz w:val="24"/>
        </w:rPr>
        <w:t> </w:t>
      </w:r>
      <w:r>
        <w:rPr>
          <w:sz w:val="24"/>
        </w:rPr>
        <w:t>shall</w:t>
      </w:r>
      <w:r>
        <w:rPr>
          <w:spacing w:val="-9"/>
          <w:sz w:val="24"/>
        </w:rPr>
        <w:t> </w:t>
      </w:r>
      <w:r>
        <w:rPr>
          <w:sz w:val="24"/>
        </w:rPr>
        <w:t>determine</w:t>
      </w:r>
      <w:r>
        <w:rPr>
          <w:spacing w:val="-10"/>
          <w:sz w:val="24"/>
        </w:rPr>
        <w:t> </w:t>
      </w:r>
      <w:r>
        <w:rPr>
          <w:sz w:val="24"/>
        </w:rPr>
        <w:t>the</w:t>
      </w:r>
      <w:r>
        <w:rPr>
          <w:spacing w:val="-10"/>
          <w:sz w:val="24"/>
        </w:rPr>
        <w:t> </w:t>
      </w:r>
      <w:r>
        <w:rPr>
          <w:sz w:val="24"/>
        </w:rPr>
        <w:t>minimum</w:t>
      </w:r>
      <w:r>
        <w:rPr>
          <w:spacing w:val="-9"/>
          <w:sz w:val="24"/>
        </w:rPr>
        <w:t> </w:t>
      </w:r>
      <w:r>
        <w:rPr>
          <w:sz w:val="24"/>
        </w:rPr>
        <w:t>admission</w:t>
      </w:r>
      <w:r>
        <w:rPr>
          <w:spacing w:val="-9"/>
          <w:sz w:val="24"/>
        </w:rPr>
        <w:t> </w:t>
      </w:r>
      <w:r>
        <w:rPr>
          <w:sz w:val="24"/>
        </w:rPr>
        <w:t>standard</w:t>
      </w:r>
      <w:r>
        <w:rPr>
          <w:spacing w:val="-9"/>
          <w:sz w:val="24"/>
        </w:rPr>
        <w:t> </w:t>
      </w:r>
      <w:r>
        <w:rPr>
          <w:sz w:val="24"/>
        </w:rPr>
        <w:t>before</w:t>
      </w:r>
      <w:r>
        <w:rPr>
          <w:spacing w:val="-8"/>
          <w:sz w:val="24"/>
        </w:rPr>
        <w:t> </w:t>
      </w:r>
      <w:r>
        <w:rPr>
          <w:sz w:val="24"/>
        </w:rPr>
        <w:t>announcing the final results. Applicants whose scores are above this standard and within the admission</w:t>
      </w:r>
      <w:r>
        <w:rPr>
          <w:spacing w:val="-7"/>
          <w:sz w:val="24"/>
        </w:rPr>
        <w:t> </w:t>
      </w:r>
      <w:r>
        <w:rPr>
          <w:sz w:val="24"/>
        </w:rPr>
        <w:t>quota</w:t>
      </w:r>
      <w:r>
        <w:rPr>
          <w:spacing w:val="-8"/>
          <w:sz w:val="24"/>
        </w:rPr>
        <w:t> </w:t>
      </w:r>
      <w:r>
        <w:rPr>
          <w:sz w:val="24"/>
        </w:rPr>
        <w:t>shall</w:t>
      </w:r>
      <w:r>
        <w:rPr>
          <w:spacing w:val="-7"/>
          <w:sz w:val="24"/>
        </w:rPr>
        <w:t> </w:t>
      </w:r>
      <w:r>
        <w:rPr>
          <w:sz w:val="24"/>
        </w:rPr>
        <w:t>be</w:t>
      </w:r>
      <w:r>
        <w:rPr>
          <w:spacing w:val="-6"/>
          <w:sz w:val="24"/>
        </w:rPr>
        <w:t> </w:t>
      </w:r>
      <w:r>
        <w:rPr>
          <w:sz w:val="24"/>
        </w:rPr>
        <w:t>listed</w:t>
      </w:r>
      <w:r>
        <w:rPr>
          <w:spacing w:val="-7"/>
          <w:sz w:val="24"/>
        </w:rPr>
        <w:t> </w:t>
      </w:r>
      <w:r>
        <w:rPr>
          <w:sz w:val="24"/>
        </w:rPr>
        <w:t>as</w:t>
      </w:r>
      <w:r>
        <w:rPr>
          <w:spacing w:val="-7"/>
          <w:sz w:val="24"/>
        </w:rPr>
        <w:t> </w:t>
      </w:r>
      <w:r>
        <w:rPr>
          <w:sz w:val="24"/>
        </w:rPr>
        <w:t>admitted</w:t>
      </w:r>
      <w:r>
        <w:rPr>
          <w:spacing w:val="-7"/>
          <w:sz w:val="24"/>
        </w:rPr>
        <w:t> </w:t>
      </w:r>
      <w:r>
        <w:rPr>
          <w:sz w:val="24"/>
        </w:rPr>
        <w:t>candidates,</w:t>
      </w:r>
      <w:r>
        <w:rPr>
          <w:spacing w:val="-7"/>
          <w:sz w:val="24"/>
        </w:rPr>
        <w:t> </w:t>
      </w:r>
      <w:r>
        <w:rPr>
          <w:sz w:val="24"/>
        </w:rPr>
        <w:t>and</w:t>
      </w:r>
      <w:r>
        <w:rPr>
          <w:spacing w:val="-7"/>
          <w:sz w:val="24"/>
        </w:rPr>
        <w:t> </w:t>
      </w:r>
      <w:r>
        <w:rPr>
          <w:sz w:val="24"/>
        </w:rPr>
        <w:t>the</w:t>
      </w:r>
      <w:r>
        <w:rPr>
          <w:spacing w:val="-8"/>
          <w:sz w:val="24"/>
        </w:rPr>
        <w:t> </w:t>
      </w:r>
      <w:r>
        <w:rPr>
          <w:sz w:val="24"/>
        </w:rPr>
        <w:t>rest</w:t>
      </w:r>
      <w:r>
        <w:rPr>
          <w:spacing w:val="-7"/>
          <w:sz w:val="24"/>
        </w:rPr>
        <w:t> </w:t>
      </w:r>
      <w:r>
        <w:rPr>
          <w:sz w:val="24"/>
        </w:rPr>
        <w:t>of</w:t>
      </w:r>
      <w:r>
        <w:rPr>
          <w:spacing w:val="-8"/>
          <w:sz w:val="24"/>
        </w:rPr>
        <w:t> </w:t>
      </w:r>
      <w:r>
        <w:rPr>
          <w:sz w:val="24"/>
        </w:rPr>
        <w:t>the</w:t>
      </w:r>
      <w:r>
        <w:rPr>
          <w:spacing w:val="-6"/>
          <w:sz w:val="24"/>
        </w:rPr>
        <w:t> </w:t>
      </w:r>
      <w:r>
        <w:rPr>
          <w:sz w:val="24"/>
        </w:rPr>
        <w:t>candidates may be listed as waitlisted candidates. Supposing the number of applicants whose scores meet the minimum admission standards is less than the admission quota, in that</w:t>
      </w:r>
      <w:r>
        <w:rPr>
          <w:spacing w:val="-9"/>
          <w:sz w:val="24"/>
        </w:rPr>
        <w:t> </w:t>
      </w:r>
      <w:r>
        <w:rPr>
          <w:sz w:val="24"/>
        </w:rPr>
        <w:t>case,</w:t>
      </w:r>
      <w:r>
        <w:rPr>
          <w:spacing w:val="-7"/>
          <w:sz w:val="24"/>
        </w:rPr>
        <w:t> </w:t>
      </w:r>
      <w:r>
        <w:rPr>
          <w:sz w:val="24"/>
        </w:rPr>
        <w:t>the</w:t>
      </w:r>
      <w:r>
        <w:rPr>
          <w:spacing w:val="-8"/>
          <w:sz w:val="24"/>
        </w:rPr>
        <w:t> </w:t>
      </w:r>
      <w:r>
        <w:rPr>
          <w:sz w:val="24"/>
        </w:rPr>
        <w:t>reason</w:t>
      </w:r>
      <w:r>
        <w:rPr>
          <w:spacing w:val="-10"/>
          <w:sz w:val="24"/>
        </w:rPr>
        <w:t> </w:t>
      </w:r>
      <w:r>
        <w:rPr>
          <w:sz w:val="24"/>
        </w:rPr>
        <w:t>may</w:t>
      </w:r>
      <w:r>
        <w:rPr>
          <w:spacing w:val="-5"/>
          <w:sz w:val="24"/>
        </w:rPr>
        <w:t> </w:t>
      </w:r>
      <w:r>
        <w:rPr>
          <w:sz w:val="24"/>
        </w:rPr>
        <w:t>be</w:t>
      </w:r>
      <w:r>
        <w:rPr>
          <w:spacing w:val="-11"/>
          <w:sz w:val="24"/>
        </w:rPr>
        <w:t> </w:t>
      </w:r>
      <w:r>
        <w:rPr>
          <w:sz w:val="24"/>
        </w:rPr>
        <w:t>checked</w:t>
      </w:r>
      <w:r>
        <w:rPr>
          <w:spacing w:val="-7"/>
          <w:sz w:val="24"/>
        </w:rPr>
        <w:t> </w:t>
      </w:r>
      <w:r>
        <w:rPr>
          <w:sz w:val="24"/>
        </w:rPr>
        <w:t>and</w:t>
      </w:r>
      <w:r>
        <w:rPr>
          <w:spacing w:val="-7"/>
          <w:sz w:val="24"/>
        </w:rPr>
        <w:t> </w:t>
      </w:r>
      <w:r>
        <w:rPr>
          <w:sz w:val="24"/>
        </w:rPr>
        <w:t>submitted</w:t>
      </w:r>
      <w:r>
        <w:rPr>
          <w:spacing w:val="-10"/>
          <w:sz w:val="24"/>
        </w:rPr>
        <w:t> </w:t>
      </w:r>
      <w:r>
        <w:rPr>
          <w:sz w:val="24"/>
        </w:rPr>
        <w:t>to</w:t>
      </w:r>
      <w:r>
        <w:rPr>
          <w:spacing w:val="-10"/>
          <w:sz w:val="24"/>
        </w:rPr>
        <w:t> </w:t>
      </w:r>
      <w:r>
        <w:rPr>
          <w:sz w:val="24"/>
        </w:rPr>
        <w:t>the</w:t>
      </w:r>
      <w:r>
        <w:rPr>
          <w:spacing w:val="-8"/>
          <w:sz w:val="24"/>
        </w:rPr>
        <w:t> </w:t>
      </w:r>
      <w:r>
        <w:rPr>
          <w:sz w:val="24"/>
        </w:rPr>
        <w:t>Admission</w:t>
      </w:r>
      <w:r>
        <w:rPr>
          <w:spacing w:val="-10"/>
          <w:sz w:val="24"/>
        </w:rPr>
        <w:t> </w:t>
      </w:r>
      <w:r>
        <w:rPr>
          <w:sz w:val="24"/>
        </w:rPr>
        <w:t>Committee</w:t>
      </w:r>
      <w:r>
        <w:rPr>
          <w:spacing w:val="-11"/>
          <w:sz w:val="24"/>
        </w:rPr>
        <w:t> </w:t>
      </w:r>
      <w:r>
        <w:rPr>
          <w:sz w:val="24"/>
        </w:rPr>
        <w:t>for approval. If the number of the applicant does not exceed the admission quota, the waitlisted</w:t>
      </w:r>
      <w:r>
        <w:rPr>
          <w:spacing w:val="-4"/>
          <w:sz w:val="24"/>
        </w:rPr>
        <w:t> </w:t>
      </w:r>
      <w:r>
        <w:rPr>
          <w:sz w:val="24"/>
        </w:rPr>
        <w:t>candidates</w:t>
      </w:r>
      <w:r>
        <w:rPr>
          <w:spacing w:val="-4"/>
          <w:sz w:val="24"/>
        </w:rPr>
        <w:t> </w:t>
      </w:r>
      <w:r>
        <w:rPr>
          <w:sz w:val="24"/>
        </w:rPr>
        <w:t>may</w:t>
      </w:r>
      <w:r>
        <w:rPr>
          <w:spacing w:val="-4"/>
          <w:sz w:val="24"/>
        </w:rPr>
        <w:t> </w:t>
      </w:r>
      <w:r>
        <w:rPr>
          <w:sz w:val="24"/>
        </w:rPr>
        <w:t>not</w:t>
      </w:r>
      <w:r>
        <w:rPr>
          <w:spacing w:val="-4"/>
          <w:sz w:val="24"/>
        </w:rPr>
        <w:t> </w:t>
      </w:r>
      <w:r>
        <w:rPr>
          <w:sz w:val="24"/>
        </w:rPr>
        <w:t>be</w:t>
      </w:r>
      <w:r>
        <w:rPr>
          <w:spacing w:val="-5"/>
          <w:sz w:val="24"/>
        </w:rPr>
        <w:t> </w:t>
      </w:r>
      <w:r>
        <w:rPr>
          <w:sz w:val="24"/>
        </w:rPr>
        <w:t>listed</w:t>
      </w:r>
      <w:r>
        <w:rPr>
          <w:spacing w:val="-4"/>
          <w:sz w:val="24"/>
        </w:rPr>
        <w:t> </w:t>
      </w:r>
      <w:r>
        <w:rPr>
          <w:sz w:val="24"/>
        </w:rPr>
        <w:t>after</w:t>
      </w:r>
      <w:r>
        <w:rPr>
          <w:spacing w:val="-5"/>
          <w:sz w:val="24"/>
        </w:rPr>
        <w:t> </w:t>
      </w:r>
      <w:r>
        <w:rPr>
          <w:sz w:val="24"/>
        </w:rPr>
        <w:t>receiving</w:t>
      </w:r>
      <w:r>
        <w:rPr>
          <w:spacing w:val="-4"/>
          <w:sz w:val="24"/>
        </w:rPr>
        <w:t> </w:t>
      </w:r>
      <w:r>
        <w:rPr>
          <w:sz w:val="24"/>
        </w:rPr>
        <w:t>approval</w:t>
      </w:r>
      <w:r>
        <w:rPr>
          <w:spacing w:val="-4"/>
          <w:sz w:val="24"/>
        </w:rPr>
        <w:t> </w:t>
      </w:r>
      <w:r>
        <w:rPr>
          <w:sz w:val="24"/>
        </w:rPr>
        <w:t>from</w:t>
      </w:r>
      <w:r>
        <w:rPr>
          <w:spacing w:val="-4"/>
          <w:sz w:val="24"/>
        </w:rPr>
        <w:t> </w:t>
      </w:r>
      <w:r>
        <w:rPr>
          <w:sz w:val="24"/>
        </w:rPr>
        <w:t>the</w:t>
      </w:r>
      <w:r>
        <w:rPr>
          <w:spacing w:val="-5"/>
          <w:sz w:val="24"/>
        </w:rPr>
        <w:t> </w:t>
      </w:r>
      <w:r>
        <w:rPr>
          <w:sz w:val="24"/>
        </w:rPr>
        <w:t>Admission </w:t>
      </w:r>
      <w:r>
        <w:rPr>
          <w:spacing w:val="-2"/>
          <w:sz w:val="24"/>
        </w:rPr>
        <w:t>Committee.</w:t>
      </w:r>
    </w:p>
    <w:p>
      <w:pPr>
        <w:spacing w:line="348" w:lineRule="auto" w:before="119"/>
        <w:ind w:left="27" w:right="1414" w:firstLine="0"/>
        <w:jc w:val="both"/>
        <w:rPr>
          <w:sz w:val="24"/>
        </w:rPr>
      </w:pPr>
      <w:r>
        <w:rPr>
          <w:sz w:val="24"/>
        </w:rPr>
        <w:t>After</w:t>
      </w:r>
      <w:r>
        <w:rPr>
          <w:spacing w:val="-11"/>
          <w:sz w:val="24"/>
        </w:rPr>
        <w:t> </w:t>
      </w:r>
      <w:r>
        <w:rPr>
          <w:sz w:val="24"/>
        </w:rPr>
        <w:t>the</w:t>
      </w:r>
      <w:r>
        <w:rPr>
          <w:spacing w:val="-12"/>
          <w:sz w:val="24"/>
        </w:rPr>
        <w:t> </w:t>
      </w:r>
      <w:r>
        <w:rPr>
          <w:sz w:val="24"/>
        </w:rPr>
        <w:t>registration</w:t>
      </w:r>
      <w:r>
        <w:rPr>
          <w:spacing w:val="-11"/>
          <w:sz w:val="24"/>
        </w:rPr>
        <w:t> </w:t>
      </w:r>
      <w:r>
        <w:rPr>
          <w:sz w:val="24"/>
        </w:rPr>
        <w:t>of</w:t>
      </w:r>
      <w:r>
        <w:rPr>
          <w:spacing w:val="-11"/>
          <w:sz w:val="24"/>
        </w:rPr>
        <w:t> </w:t>
      </w:r>
      <w:r>
        <w:rPr>
          <w:sz w:val="24"/>
        </w:rPr>
        <w:t>admitted</w:t>
      </w:r>
      <w:r>
        <w:rPr>
          <w:spacing w:val="-11"/>
          <w:sz w:val="24"/>
        </w:rPr>
        <w:t> </w:t>
      </w:r>
      <w:r>
        <w:rPr>
          <w:sz w:val="24"/>
        </w:rPr>
        <w:t>candidates,</w:t>
      </w:r>
      <w:r>
        <w:rPr>
          <w:spacing w:val="-11"/>
          <w:sz w:val="24"/>
        </w:rPr>
        <w:t> </w:t>
      </w:r>
      <w:r>
        <w:rPr>
          <w:sz w:val="24"/>
        </w:rPr>
        <w:t>in</w:t>
      </w:r>
      <w:r>
        <w:rPr>
          <w:spacing w:val="-11"/>
          <w:sz w:val="24"/>
        </w:rPr>
        <w:t> </w:t>
      </w:r>
      <w:r>
        <w:rPr>
          <w:sz w:val="24"/>
        </w:rPr>
        <w:t>case</w:t>
      </w:r>
      <w:r>
        <w:rPr>
          <w:spacing w:val="-12"/>
          <w:sz w:val="24"/>
        </w:rPr>
        <w:t> </w:t>
      </w:r>
      <w:r>
        <w:rPr>
          <w:sz w:val="24"/>
        </w:rPr>
        <w:t>of</w:t>
      </w:r>
      <w:r>
        <w:rPr>
          <w:spacing w:val="-11"/>
          <w:sz w:val="24"/>
        </w:rPr>
        <w:t> </w:t>
      </w:r>
      <w:r>
        <w:rPr>
          <w:sz w:val="24"/>
        </w:rPr>
        <w:t>vacancies,</w:t>
      </w:r>
      <w:r>
        <w:rPr>
          <w:spacing w:val="-11"/>
          <w:sz w:val="24"/>
        </w:rPr>
        <w:t> </w:t>
      </w:r>
      <w:r>
        <w:rPr>
          <w:sz w:val="24"/>
        </w:rPr>
        <w:t>they</w:t>
      </w:r>
      <w:r>
        <w:rPr>
          <w:spacing w:val="-11"/>
          <w:sz w:val="24"/>
        </w:rPr>
        <w:t> </w:t>
      </w:r>
      <w:r>
        <w:rPr>
          <w:sz w:val="24"/>
        </w:rPr>
        <w:t>may</w:t>
      </w:r>
      <w:r>
        <w:rPr>
          <w:spacing w:val="-8"/>
          <w:sz w:val="24"/>
        </w:rPr>
        <w:t> </w:t>
      </w:r>
      <w:r>
        <w:rPr>
          <w:sz w:val="24"/>
        </w:rPr>
        <w:t>be</w:t>
      </w:r>
      <w:r>
        <w:rPr>
          <w:spacing w:val="-12"/>
          <w:sz w:val="24"/>
        </w:rPr>
        <w:t> </w:t>
      </w:r>
      <w:r>
        <w:rPr>
          <w:sz w:val="24"/>
        </w:rPr>
        <w:t>filled by</w:t>
      </w:r>
      <w:r>
        <w:rPr>
          <w:spacing w:val="-10"/>
          <w:sz w:val="24"/>
        </w:rPr>
        <w:t> </w:t>
      </w:r>
      <w:r>
        <w:rPr>
          <w:sz w:val="24"/>
        </w:rPr>
        <w:t>the</w:t>
      </w:r>
      <w:r>
        <w:rPr>
          <w:spacing w:val="-11"/>
          <w:sz w:val="24"/>
        </w:rPr>
        <w:t> </w:t>
      </w:r>
      <w:r>
        <w:rPr>
          <w:sz w:val="24"/>
        </w:rPr>
        <w:t>candidates</w:t>
      </w:r>
      <w:r>
        <w:rPr>
          <w:spacing w:val="-7"/>
          <w:sz w:val="24"/>
        </w:rPr>
        <w:t> </w:t>
      </w:r>
      <w:r>
        <w:rPr>
          <w:sz w:val="24"/>
        </w:rPr>
        <w:t>on</w:t>
      </w:r>
      <w:r>
        <w:rPr>
          <w:spacing w:val="-10"/>
          <w:sz w:val="24"/>
        </w:rPr>
        <w:t> </w:t>
      </w:r>
      <w:r>
        <w:rPr>
          <w:sz w:val="24"/>
        </w:rPr>
        <w:t>the</w:t>
      </w:r>
      <w:r>
        <w:rPr>
          <w:spacing w:val="-6"/>
          <w:sz w:val="24"/>
        </w:rPr>
        <w:t> </w:t>
      </w:r>
      <w:r>
        <w:rPr>
          <w:sz w:val="24"/>
        </w:rPr>
        <w:t>waiting</w:t>
      </w:r>
      <w:r>
        <w:rPr>
          <w:spacing w:val="-10"/>
          <w:sz w:val="24"/>
        </w:rPr>
        <w:t> </w:t>
      </w:r>
      <w:r>
        <w:rPr>
          <w:sz w:val="24"/>
        </w:rPr>
        <w:t>list,</w:t>
      </w:r>
      <w:r>
        <w:rPr>
          <w:spacing w:val="-10"/>
          <w:sz w:val="24"/>
        </w:rPr>
        <w:t> </w:t>
      </w:r>
      <w:r>
        <w:rPr>
          <w:sz w:val="24"/>
        </w:rPr>
        <w:t>according</w:t>
      </w:r>
      <w:r>
        <w:rPr>
          <w:spacing w:val="-10"/>
          <w:sz w:val="24"/>
        </w:rPr>
        <w:t> </w:t>
      </w:r>
      <w:r>
        <w:rPr>
          <w:sz w:val="24"/>
        </w:rPr>
        <w:t>to</w:t>
      </w:r>
      <w:r>
        <w:rPr>
          <w:spacing w:val="-7"/>
          <w:sz w:val="24"/>
        </w:rPr>
        <w:t> </w:t>
      </w:r>
      <w:r>
        <w:rPr>
          <w:sz w:val="24"/>
        </w:rPr>
        <w:t>the</w:t>
      </w:r>
      <w:r>
        <w:rPr>
          <w:spacing w:val="-11"/>
          <w:sz w:val="24"/>
        </w:rPr>
        <w:t> </w:t>
      </w:r>
      <w:r>
        <w:rPr>
          <w:sz w:val="24"/>
        </w:rPr>
        <w:t>originally</w:t>
      </w:r>
      <w:r>
        <w:rPr>
          <w:spacing w:val="-10"/>
          <w:sz w:val="24"/>
        </w:rPr>
        <w:t> </w:t>
      </w:r>
      <w:r>
        <w:rPr>
          <w:sz w:val="24"/>
        </w:rPr>
        <w:t>approved</w:t>
      </w:r>
      <w:r>
        <w:rPr>
          <w:spacing w:val="-10"/>
          <w:sz w:val="24"/>
        </w:rPr>
        <w:t> </w:t>
      </w:r>
      <w:r>
        <w:rPr>
          <w:sz w:val="24"/>
        </w:rPr>
        <w:t>number</w:t>
      </w:r>
      <w:r>
        <w:rPr>
          <w:spacing w:val="-10"/>
          <w:sz w:val="24"/>
        </w:rPr>
        <w:t> </w:t>
      </w:r>
      <w:r>
        <w:rPr>
          <w:sz w:val="24"/>
        </w:rPr>
        <w:t>of admission</w:t>
      </w:r>
      <w:r>
        <w:rPr>
          <w:spacing w:val="-3"/>
          <w:sz w:val="24"/>
        </w:rPr>
        <w:t> </w:t>
      </w:r>
      <w:r>
        <w:rPr>
          <w:sz w:val="24"/>
        </w:rPr>
        <w:t>quota</w:t>
      </w:r>
      <w:r>
        <w:rPr>
          <w:spacing w:val="-4"/>
          <w:sz w:val="24"/>
        </w:rPr>
        <w:t> </w:t>
      </w:r>
      <w:r>
        <w:rPr>
          <w:sz w:val="24"/>
        </w:rPr>
        <w:t>before</w:t>
      </w:r>
      <w:r>
        <w:rPr>
          <w:spacing w:val="-4"/>
          <w:sz w:val="24"/>
        </w:rPr>
        <w:t> </w:t>
      </w:r>
      <w:r>
        <w:rPr>
          <w:sz w:val="24"/>
        </w:rPr>
        <w:t>the</w:t>
      </w:r>
      <w:r>
        <w:rPr>
          <w:spacing w:val="-4"/>
          <w:sz w:val="24"/>
        </w:rPr>
        <w:t> </w:t>
      </w:r>
      <w:r>
        <w:rPr>
          <w:sz w:val="24"/>
        </w:rPr>
        <w:t>deadline</w:t>
      </w:r>
      <w:r>
        <w:rPr>
          <w:spacing w:val="-4"/>
          <w:sz w:val="24"/>
        </w:rPr>
        <w:t> </w:t>
      </w:r>
      <w:r>
        <w:rPr>
          <w:sz w:val="24"/>
        </w:rPr>
        <w:t>listed</w:t>
      </w:r>
      <w:r>
        <w:rPr>
          <w:spacing w:val="-3"/>
          <w:sz w:val="24"/>
        </w:rPr>
        <w:t> </w:t>
      </w:r>
      <w:r>
        <w:rPr>
          <w:sz w:val="24"/>
        </w:rPr>
        <w:t>in</w:t>
      </w:r>
      <w:r>
        <w:rPr>
          <w:spacing w:val="-3"/>
          <w:sz w:val="24"/>
        </w:rPr>
        <w:t> </w:t>
      </w:r>
      <w:r>
        <w:rPr>
          <w:sz w:val="24"/>
        </w:rPr>
        <w:t>the</w:t>
      </w:r>
      <w:r>
        <w:rPr>
          <w:spacing w:val="-4"/>
          <w:sz w:val="24"/>
        </w:rPr>
        <w:t> </w:t>
      </w:r>
      <w:r>
        <w:rPr>
          <w:sz w:val="24"/>
        </w:rPr>
        <w:t>admission</w:t>
      </w:r>
      <w:r>
        <w:rPr>
          <w:spacing w:val="-3"/>
          <w:sz w:val="24"/>
        </w:rPr>
        <w:t> </w:t>
      </w:r>
      <w:r>
        <w:rPr>
          <w:sz w:val="24"/>
        </w:rPr>
        <w:t>guidebook;</w:t>
      </w:r>
      <w:r>
        <w:rPr>
          <w:spacing w:val="-5"/>
          <w:sz w:val="24"/>
        </w:rPr>
        <w:t> </w:t>
      </w:r>
      <w:r>
        <w:rPr>
          <w:sz w:val="24"/>
        </w:rPr>
        <w:t>the</w:t>
      </w:r>
      <w:r>
        <w:rPr>
          <w:spacing w:val="-4"/>
          <w:sz w:val="24"/>
        </w:rPr>
        <w:t> </w:t>
      </w:r>
      <w:r>
        <w:rPr>
          <w:sz w:val="24"/>
        </w:rPr>
        <w:t>deadline for vacancy filling may not fall beyond the start date of the class in the enrollment </w:t>
      </w:r>
      <w:r>
        <w:rPr>
          <w:spacing w:val="-2"/>
          <w:sz w:val="24"/>
        </w:rPr>
        <w:t>year.</w:t>
      </w:r>
    </w:p>
    <w:p>
      <w:pPr>
        <w:spacing w:line="348" w:lineRule="auto" w:before="118"/>
        <w:ind w:left="27" w:right="1413" w:firstLine="0"/>
        <w:jc w:val="both"/>
        <w:rPr>
          <w:sz w:val="24"/>
        </w:rPr>
      </w:pPr>
      <w:r>
        <w:rPr>
          <w:sz w:val="24"/>
        </w:rPr>
        <w:t>The University shall state the handling process of admission and vacancy filling when</w:t>
      </w:r>
      <w:r>
        <w:rPr>
          <w:spacing w:val="-2"/>
          <w:sz w:val="24"/>
        </w:rPr>
        <w:t> </w:t>
      </w:r>
      <w:r>
        <w:rPr>
          <w:sz w:val="24"/>
        </w:rPr>
        <w:t>(1)</w:t>
      </w:r>
      <w:r>
        <w:rPr>
          <w:spacing w:val="-3"/>
          <w:sz w:val="24"/>
        </w:rPr>
        <w:t> </w:t>
      </w:r>
      <w:r>
        <w:rPr>
          <w:sz w:val="24"/>
        </w:rPr>
        <w:t>two</w:t>
      </w:r>
      <w:r>
        <w:rPr>
          <w:spacing w:val="-2"/>
          <w:sz w:val="24"/>
        </w:rPr>
        <w:t> </w:t>
      </w:r>
      <w:r>
        <w:rPr>
          <w:sz w:val="24"/>
        </w:rPr>
        <w:t>or</w:t>
      </w:r>
      <w:r>
        <w:rPr>
          <w:spacing w:val="-3"/>
          <w:sz w:val="24"/>
        </w:rPr>
        <w:t> </w:t>
      </w:r>
      <w:r>
        <w:rPr>
          <w:sz w:val="24"/>
        </w:rPr>
        <w:t>more</w:t>
      </w:r>
      <w:r>
        <w:rPr>
          <w:spacing w:val="-3"/>
          <w:sz w:val="24"/>
        </w:rPr>
        <w:t> </w:t>
      </w:r>
      <w:r>
        <w:rPr>
          <w:sz w:val="24"/>
        </w:rPr>
        <w:t>of</w:t>
      </w:r>
      <w:r>
        <w:rPr>
          <w:spacing w:val="-3"/>
          <w:sz w:val="24"/>
        </w:rPr>
        <w:t> </w:t>
      </w:r>
      <w:r>
        <w:rPr>
          <w:sz w:val="24"/>
        </w:rPr>
        <w:t>the</w:t>
      </w:r>
      <w:r>
        <w:rPr>
          <w:spacing w:val="-3"/>
          <w:sz w:val="24"/>
        </w:rPr>
        <w:t> </w:t>
      </w:r>
      <w:r>
        <w:rPr>
          <w:sz w:val="24"/>
        </w:rPr>
        <w:t>candidates</w:t>
      </w:r>
      <w:r>
        <w:rPr>
          <w:spacing w:val="-2"/>
          <w:sz w:val="24"/>
        </w:rPr>
        <w:t> </w:t>
      </w:r>
      <w:r>
        <w:rPr>
          <w:sz w:val="24"/>
        </w:rPr>
        <w:t>have</w:t>
      </w:r>
      <w:r>
        <w:rPr>
          <w:spacing w:val="-3"/>
          <w:sz w:val="24"/>
        </w:rPr>
        <w:t> </w:t>
      </w:r>
      <w:r>
        <w:rPr>
          <w:sz w:val="24"/>
        </w:rPr>
        <w:t>identical</w:t>
      </w:r>
      <w:r>
        <w:rPr>
          <w:spacing w:val="-2"/>
          <w:sz w:val="24"/>
        </w:rPr>
        <w:t> </w:t>
      </w:r>
      <w:r>
        <w:rPr>
          <w:sz w:val="24"/>
        </w:rPr>
        <w:t>scores</w:t>
      </w:r>
      <w:r>
        <w:rPr>
          <w:spacing w:val="-2"/>
          <w:sz w:val="24"/>
        </w:rPr>
        <w:t> </w:t>
      </w:r>
      <w:r>
        <w:rPr>
          <w:sz w:val="24"/>
        </w:rPr>
        <w:t>to</w:t>
      </w:r>
      <w:r>
        <w:rPr>
          <w:spacing w:val="-2"/>
          <w:sz w:val="24"/>
        </w:rPr>
        <w:t> </w:t>
      </w:r>
      <w:r>
        <w:rPr>
          <w:sz w:val="24"/>
        </w:rPr>
        <w:t>compete</w:t>
      </w:r>
      <w:r>
        <w:rPr>
          <w:spacing w:val="-3"/>
          <w:sz w:val="24"/>
        </w:rPr>
        <w:t> </w:t>
      </w:r>
      <w:r>
        <w:rPr>
          <w:sz w:val="24"/>
        </w:rPr>
        <w:t>for</w:t>
      </w:r>
      <w:r>
        <w:rPr>
          <w:spacing w:val="-3"/>
          <w:sz w:val="24"/>
        </w:rPr>
        <w:t> </w:t>
      </w:r>
      <w:r>
        <w:rPr>
          <w:sz w:val="24"/>
        </w:rPr>
        <w:t>the</w:t>
      </w:r>
      <w:r>
        <w:rPr>
          <w:spacing w:val="-3"/>
          <w:sz w:val="24"/>
        </w:rPr>
        <w:t> </w:t>
      </w:r>
      <w:r>
        <w:rPr>
          <w:sz w:val="24"/>
        </w:rPr>
        <w:t>last quota and (2) the candidates on the waiting list have the same scores to fill the </w:t>
      </w:r>
      <w:r>
        <w:rPr>
          <w:spacing w:val="-2"/>
          <w:sz w:val="24"/>
        </w:rPr>
        <w:t>vacancy.</w:t>
      </w:r>
    </w:p>
    <w:p>
      <w:pPr>
        <w:spacing w:after="0" w:line="348" w:lineRule="auto"/>
        <w:jc w:val="both"/>
        <w:rPr>
          <w:sz w:val="24"/>
        </w:rPr>
        <w:sectPr>
          <w:type w:val="continuous"/>
          <w:pgSz w:w="11910" w:h="16840"/>
          <w:pgMar w:header="0" w:footer="1238" w:top="1100" w:bottom="280" w:left="720" w:right="0"/>
          <w:cols w:num="2" w:equalWidth="0">
            <w:col w:w="1664" w:space="40"/>
            <w:col w:w="9486"/>
          </w:cols>
        </w:sectPr>
      </w:pPr>
    </w:p>
    <w:p>
      <w:pPr>
        <w:pStyle w:val="BodyText"/>
        <w:spacing w:before="10"/>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十一、本校招生遇特殊情形須增額錄取者，應提招生委員會開會決定，並將會議紀錄</w:t>
      </w:r>
    </w:p>
    <w:p>
      <w:pPr>
        <w:spacing w:after="0"/>
        <w:jc w:val="left"/>
        <w:rPr>
          <w:rFonts w:ascii="標楷體" w:eastAsia="標楷體" w:hint="eastAsia"/>
          <w:sz w:val="24"/>
        </w:rPr>
        <w:sectPr>
          <w:type w:val="continuous"/>
          <w:pgSz w:w="11910" w:h="16840"/>
          <w:pgMar w:header="0" w:footer="1238" w:top="1100" w:bottom="280" w:left="720" w:right="0"/>
        </w:sectPr>
      </w:pPr>
    </w:p>
    <w:p>
      <w:pPr>
        <w:spacing w:before="63"/>
        <w:ind w:left="1418" w:right="0" w:firstLine="0"/>
        <w:jc w:val="left"/>
        <w:rPr>
          <w:rFonts w:ascii="標楷體" w:eastAsia="標楷體" w:hint="eastAsia"/>
          <w:sz w:val="24"/>
        </w:rPr>
      </w:pPr>
      <w:r>
        <w:rPr>
          <w:rFonts w:ascii="標楷體" w:eastAsia="標楷體" w:hint="eastAsia"/>
          <w:spacing w:val="-1"/>
          <w:sz w:val="24"/>
        </w:rPr>
        <w:t>連同有關證明文件，依下列規定辦理：</w:t>
      </w:r>
    </w:p>
    <w:p>
      <w:pPr>
        <w:spacing w:before="88"/>
        <w:ind w:left="1418" w:right="0" w:firstLine="0"/>
        <w:jc w:val="left"/>
        <w:rPr>
          <w:rFonts w:ascii="標楷體" w:eastAsia="標楷體" w:hint="eastAsia"/>
          <w:sz w:val="24"/>
        </w:rPr>
      </w:pPr>
      <w:r>
        <w:rPr>
          <w:rFonts w:ascii="標楷體" w:eastAsia="標楷體" w:hint="eastAsia"/>
          <w:spacing w:val="-1"/>
          <w:sz w:val="24"/>
        </w:rPr>
        <w:t>(一)屬同分致須增額錄取者，應於註冊後報教育部備查。</w:t>
      </w:r>
    </w:p>
    <w:p>
      <w:pPr>
        <w:spacing w:line="307" w:lineRule="auto" w:before="89"/>
        <w:ind w:left="1898" w:right="1607" w:hanging="480"/>
        <w:jc w:val="left"/>
        <w:rPr>
          <w:rFonts w:ascii="標楷體" w:eastAsia="標楷體" w:hint="eastAsia"/>
          <w:sz w:val="24"/>
        </w:rPr>
      </w:pPr>
      <w:r>
        <w:rPr>
          <w:rFonts w:ascii="標楷體" w:eastAsia="標楷體" w:hint="eastAsia"/>
          <w:spacing w:val="-2"/>
          <w:sz w:val="24"/>
        </w:rPr>
        <w:t>(二)屬校內行政疏失致須增額錄取者，應另檢附招生檢討報告，報教育部核定後始得辦理。</w:t>
      </w:r>
    </w:p>
    <w:p>
      <w:pPr>
        <w:spacing w:line="310" w:lineRule="exact" w:before="0"/>
        <w:ind w:left="1418" w:right="0" w:firstLine="0"/>
        <w:jc w:val="left"/>
        <w:rPr>
          <w:rFonts w:ascii="標楷體" w:eastAsia="標楷體" w:hint="eastAsia"/>
          <w:sz w:val="24"/>
        </w:rPr>
      </w:pPr>
      <w:r>
        <w:rPr>
          <w:rFonts w:ascii="標楷體" w:eastAsia="標楷體" w:hint="eastAsia"/>
          <w:spacing w:val="-1"/>
          <w:sz w:val="24"/>
        </w:rPr>
        <w:t>錄取名單應提經招生委員會確認後正式公告。</w:t>
      </w:r>
    </w:p>
    <w:p>
      <w:pPr>
        <w:pStyle w:val="BodyText"/>
        <w:spacing w:before="14"/>
        <w:rPr>
          <w:rFonts w:ascii="標楷體"/>
          <w:sz w:val="20"/>
        </w:rPr>
      </w:pPr>
    </w:p>
    <w:p>
      <w:pPr>
        <w:spacing w:after="0"/>
        <w:rPr>
          <w:rFonts w:ascii="標楷體"/>
          <w:sz w:val="20"/>
        </w:rPr>
        <w:sectPr>
          <w:pgSz w:w="11910" w:h="16840"/>
          <w:pgMar w:header="0" w:footer="1238" w:top="1440" w:bottom="1420" w:left="720" w:right="0"/>
        </w:sectPr>
      </w:pPr>
    </w:p>
    <w:p>
      <w:pPr>
        <w:spacing w:before="90"/>
        <w:ind w:left="698" w:right="0" w:firstLine="0"/>
        <w:jc w:val="left"/>
        <w:rPr>
          <w:sz w:val="24"/>
        </w:rPr>
      </w:pPr>
      <w:r>
        <w:rPr>
          <w:sz w:val="24"/>
        </w:rPr>
        <w:t>Article</w:t>
      </w:r>
      <w:r>
        <w:rPr>
          <w:spacing w:val="-4"/>
          <w:sz w:val="24"/>
        </w:rPr>
        <w:t> </w:t>
      </w:r>
      <w:r>
        <w:rPr>
          <w:spacing w:val="-5"/>
          <w:sz w:val="24"/>
        </w:rPr>
        <w:t>11</w:t>
      </w:r>
    </w:p>
    <w:p>
      <w:pPr>
        <w:spacing w:line="240" w:lineRule="auto" w:before="0"/>
        <w:rPr>
          <w:sz w:val="24"/>
        </w:rPr>
      </w:pPr>
      <w:r>
        <w:rPr/>
        <w:br w:type="column"/>
      </w:r>
      <w:r>
        <w:rPr>
          <w:sz w:val="24"/>
        </w:rPr>
      </w:r>
    </w:p>
    <w:p>
      <w:pPr>
        <w:pStyle w:val="BodyText"/>
        <w:spacing w:before="57"/>
        <w:rPr>
          <w:sz w:val="24"/>
        </w:rPr>
      </w:pPr>
    </w:p>
    <w:p>
      <w:pPr>
        <w:spacing w:line="348" w:lineRule="auto" w:before="0"/>
        <w:ind w:left="27" w:right="1413" w:firstLine="0"/>
        <w:jc w:val="both"/>
        <w:rPr>
          <w:sz w:val="24"/>
        </w:rPr>
      </w:pPr>
      <w:r>
        <w:rPr>
          <w:sz w:val="24"/>
        </w:rPr>
        <w:t>In case of exceptional circumstances the admission quota shall be increased, the decision shall be made in the Admission Committee Meeting, and the meeting minutes with relevant supporting documents shall be handled under the following </w:t>
      </w:r>
      <w:r>
        <w:rPr>
          <w:spacing w:val="-2"/>
          <w:sz w:val="24"/>
        </w:rPr>
        <w:t>regulations:</w:t>
      </w:r>
    </w:p>
    <w:p>
      <w:pPr>
        <w:pStyle w:val="ListParagraph"/>
        <w:numPr>
          <w:ilvl w:val="1"/>
          <w:numId w:val="41"/>
        </w:numPr>
        <w:tabs>
          <w:tab w:pos="514" w:val="left" w:leader="none"/>
        </w:tabs>
        <w:spacing w:line="348" w:lineRule="auto" w:before="120" w:after="0"/>
        <w:ind w:left="27" w:right="1414" w:firstLine="0"/>
        <w:jc w:val="both"/>
        <w:rPr>
          <w:sz w:val="24"/>
        </w:rPr>
      </w:pPr>
      <w:r>
        <w:rPr>
          <w:sz w:val="24"/>
        </w:rPr>
        <w:t>Those who have the same score and thus need to be admitted by an additional quota shall be reported to the Ministry of Education for reference after enrollment.</w:t>
      </w:r>
    </w:p>
    <w:p>
      <w:pPr>
        <w:pStyle w:val="ListParagraph"/>
        <w:numPr>
          <w:ilvl w:val="1"/>
          <w:numId w:val="41"/>
        </w:numPr>
        <w:tabs>
          <w:tab w:pos="504" w:val="left" w:leader="none"/>
        </w:tabs>
        <w:spacing w:line="348" w:lineRule="auto" w:before="119" w:after="0"/>
        <w:ind w:left="27" w:right="1413" w:firstLine="0"/>
        <w:jc w:val="both"/>
        <w:rPr>
          <w:sz w:val="24"/>
        </w:rPr>
      </w:pPr>
      <w:r>
        <w:rPr>
          <w:sz w:val="24"/>
        </w:rPr>
        <w:t>Those</w:t>
      </w:r>
      <w:r>
        <w:rPr>
          <w:spacing w:val="-7"/>
          <w:sz w:val="24"/>
        </w:rPr>
        <w:t> </w:t>
      </w:r>
      <w:r>
        <w:rPr>
          <w:sz w:val="24"/>
        </w:rPr>
        <w:t>affected</w:t>
      </w:r>
      <w:r>
        <w:rPr>
          <w:spacing w:val="-6"/>
          <w:sz w:val="24"/>
        </w:rPr>
        <w:t> </w:t>
      </w:r>
      <w:r>
        <w:rPr>
          <w:sz w:val="24"/>
        </w:rPr>
        <w:t>by</w:t>
      </w:r>
      <w:r>
        <w:rPr>
          <w:spacing w:val="-6"/>
          <w:sz w:val="24"/>
        </w:rPr>
        <w:t> </w:t>
      </w:r>
      <w:r>
        <w:rPr>
          <w:sz w:val="24"/>
        </w:rPr>
        <w:t>administrative</w:t>
      </w:r>
      <w:r>
        <w:rPr>
          <w:spacing w:val="-7"/>
          <w:sz w:val="24"/>
        </w:rPr>
        <w:t> </w:t>
      </w:r>
      <w:r>
        <w:rPr>
          <w:sz w:val="24"/>
        </w:rPr>
        <w:t>negligence</w:t>
      </w:r>
      <w:r>
        <w:rPr>
          <w:spacing w:val="-4"/>
          <w:sz w:val="24"/>
        </w:rPr>
        <w:t> </w:t>
      </w:r>
      <w:r>
        <w:rPr>
          <w:sz w:val="24"/>
        </w:rPr>
        <w:t>and</w:t>
      </w:r>
      <w:r>
        <w:rPr>
          <w:spacing w:val="-6"/>
          <w:sz w:val="24"/>
        </w:rPr>
        <w:t> </w:t>
      </w:r>
      <w:r>
        <w:rPr>
          <w:sz w:val="24"/>
        </w:rPr>
        <w:t>thus</w:t>
      </w:r>
      <w:r>
        <w:rPr>
          <w:spacing w:val="-6"/>
          <w:sz w:val="24"/>
        </w:rPr>
        <w:t> </w:t>
      </w:r>
      <w:r>
        <w:rPr>
          <w:sz w:val="24"/>
        </w:rPr>
        <w:t>needed</w:t>
      </w:r>
      <w:r>
        <w:rPr>
          <w:spacing w:val="-6"/>
          <w:sz w:val="24"/>
        </w:rPr>
        <w:t> </w:t>
      </w:r>
      <w:r>
        <w:rPr>
          <w:sz w:val="24"/>
        </w:rPr>
        <w:t>to</w:t>
      </w:r>
      <w:r>
        <w:rPr>
          <w:spacing w:val="-6"/>
          <w:sz w:val="24"/>
        </w:rPr>
        <w:t> </w:t>
      </w:r>
      <w:r>
        <w:rPr>
          <w:sz w:val="24"/>
        </w:rPr>
        <w:t>be</w:t>
      </w:r>
      <w:r>
        <w:rPr>
          <w:spacing w:val="-7"/>
          <w:sz w:val="24"/>
        </w:rPr>
        <w:t> </w:t>
      </w:r>
      <w:r>
        <w:rPr>
          <w:sz w:val="24"/>
        </w:rPr>
        <w:t>admitted</w:t>
      </w:r>
      <w:r>
        <w:rPr>
          <w:spacing w:val="-6"/>
          <w:sz w:val="24"/>
        </w:rPr>
        <w:t> </w:t>
      </w:r>
      <w:r>
        <w:rPr>
          <w:sz w:val="24"/>
        </w:rPr>
        <w:t>by an</w:t>
      </w:r>
      <w:r>
        <w:rPr>
          <w:spacing w:val="-15"/>
          <w:sz w:val="24"/>
        </w:rPr>
        <w:t> </w:t>
      </w:r>
      <w:r>
        <w:rPr>
          <w:sz w:val="24"/>
        </w:rPr>
        <w:t>additional</w:t>
      </w:r>
      <w:r>
        <w:rPr>
          <w:spacing w:val="-14"/>
          <w:sz w:val="24"/>
        </w:rPr>
        <w:t> </w:t>
      </w:r>
      <w:r>
        <w:rPr>
          <w:sz w:val="24"/>
        </w:rPr>
        <w:t>quota</w:t>
      </w:r>
      <w:r>
        <w:rPr>
          <w:spacing w:val="-15"/>
          <w:sz w:val="24"/>
        </w:rPr>
        <w:t> </w:t>
      </w:r>
      <w:r>
        <w:rPr>
          <w:sz w:val="24"/>
        </w:rPr>
        <w:t>shall</w:t>
      </w:r>
      <w:r>
        <w:rPr>
          <w:spacing w:val="-13"/>
          <w:sz w:val="24"/>
        </w:rPr>
        <w:t> </w:t>
      </w:r>
      <w:r>
        <w:rPr>
          <w:sz w:val="24"/>
        </w:rPr>
        <w:t>be</w:t>
      </w:r>
      <w:r>
        <w:rPr>
          <w:spacing w:val="-15"/>
          <w:sz w:val="24"/>
        </w:rPr>
        <w:t> </w:t>
      </w:r>
      <w:r>
        <w:rPr>
          <w:sz w:val="24"/>
        </w:rPr>
        <w:t>reported</w:t>
      </w:r>
      <w:r>
        <w:rPr>
          <w:spacing w:val="-14"/>
          <w:sz w:val="24"/>
        </w:rPr>
        <w:t> </w:t>
      </w:r>
      <w:r>
        <w:rPr>
          <w:sz w:val="24"/>
        </w:rPr>
        <w:t>to</w:t>
      </w:r>
      <w:r>
        <w:rPr>
          <w:spacing w:val="-15"/>
          <w:sz w:val="24"/>
        </w:rPr>
        <w:t> </w:t>
      </w:r>
      <w:r>
        <w:rPr>
          <w:sz w:val="24"/>
        </w:rPr>
        <w:t>the</w:t>
      </w:r>
      <w:r>
        <w:rPr>
          <w:spacing w:val="-15"/>
          <w:sz w:val="24"/>
        </w:rPr>
        <w:t> </w:t>
      </w:r>
      <w:r>
        <w:rPr>
          <w:sz w:val="24"/>
        </w:rPr>
        <w:t>Ministry</w:t>
      </w:r>
      <w:r>
        <w:rPr>
          <w:spacing w:val="-14"/>
          <w:sz w:val="24"/>
        </w:rPr>
        <w:t> </w:t>
      </w:r>
      <w:r>
        <w:rPr>
          <w:sz w:val="24"/>
        </w:rPr>
        <w:t>of</w:t>
      </w:r>
      <w:r>
        <w:rPr>
          <w:spacing w:val="-15"/>
          <w:sz w:val="24"/>
        </w:rPr>
        <w:t> </w:t>
      </w:r>
      <w:r>
        <w:rPr>
          <w:sz w:val="24"/>
        </w:rPr>
        <w:t>Education</w:t>
      </w:r>
      <w:r>
        <w:rPr>
          <w:spacing w:val="-15"/>
          <w:sz w:val="24"/>
        </w:rPr>
        <w:t> </w:t>
      </w:r>
      <w:r>
        <w:rPr>
          <w:sz w:val="24"/>
        </w:rPr>
        <w:t>for</w:t>
      </w:r>
      <w:r>
        <w:rPr>
          <w:spacing w:val="-15"/>
          <w:sz w:val="24"/>
        </w:rPr>
        <w:t> </w:t>
      </w:r>
      <w:r>
        <w:rPr>
          <w:sz w:val="24"/>
        </w:rPr>
        <w:t>approval</w:t>
      </w:r>
      <w:r>
        <w:rPr>
          <w:spacing w:val="-14"/>
          <w:sz w:val="24"/>
        </w:rPr>
        <w:t> </w:t>
      </w:r>
      <w:r>
        <w:rPr>
          <w:sz w:val="24"/>
        </w:rPr>
        <w:t>before starting the follow-up process.</w:t>
      </w:r>
    </w:p>
    <w:p>
      <w:pPr>
        <w:spacing w:line="348" w:lineRule="auto" w:before="119"/>
        <w:ind w:left="27" w:right="1417" w:firstLine="0"/>
        <w:jc w:val="both"/>
        <w:rPr>
          <w:sz w:val="24"/>
        </w:rPr>
      </w:pPr>
      <w:r>
        <w:rPr>
          <w:sz w:val="24"/>
        </w:rPr>
        <w:t>The</w:t>
      </w:r>
      <w:r>
        <w:rPr>
          <w:spacing w:val="-14"/>
          <w:sz w:val="24"/>
        </w:rPr>
        <w:t> </w:t>
      </w:r>
      <w:r>
        <w:rPr>
          <w:sz w:val="24"/>
        </w:rPr>
        <w:t>admission</w:t>
      </w:r>
      <w:r>
        <w:rPr>
          <w:spacing w:val="-13"/>
          <w:sz w:val="24"/>
        </w:rPr>
        <w:t> </w:t>
      </w:r>
      <w:r>
        <w:rPr>
          <w:sz w:val="24"/>
        </w:rPr>
        <w:t>list</w:t>
      </w:r>
      <w:r>
        <w:rPr>
          <w:spacing w:val="-13"/>
          <w:sz w:val="24"/>
        </w:rPr>
        <w:t> </w:t>
      </w:r>
      <w:r>
        <w:rPr>
          <w:sz w:val="24"/>
        </w:rPr>
        <w:t>should</w:t>
      </w:r>
      <w:r>
        <w:rPr>
          <w:spacing w:val="-13"/>
          <w:sz w:val="24"/>
        </w:rPr>
        <w:t> </w:t>
      </w:r>
      <w:r>
        <w:rPr>
          <w:sz w:val="24"/>
        </w:rPr>
        <w:t>be</w:t>
      </w:r>
      <w:r>
        <w:rPr>
          <w:spacing w:val="-14"/>
          <w:sz w:val="24"/>
        </w:rPr>
        <w:t> </w:t>
      </w:r>
      <w:r>
        <w:rPr>
          <w:sz w:val="24"/>
        </w:rPr>
        <w:t>officially</w:t>
      </w:r>
      <w:r>
        <w:rPr>
          <w:spacing w:val="-13"/>
          <w:sz w:val="24"/>
        </w:rPr>
        <w:t> </w:t>
      </w:r>
      <w:r>
        <w:rPr>
          <w:sz w:val="24"/>
        </w:rPr>
        <w:t>announced</w:t>
      </w:r>
      <w:r>
        <w:rPr>
          <w:spacing w:val="-13"/>
          <w:sz w:val="24"/>
        </w:rPr>
        <w:t> </w:t>
      </w:r>
      <w:r>
        <w:rPr>
          <w:sz w:val="24"/>
        </w:rPr>
        <w:t>after</w:t>
      </w:r>
      <w:r>
        <w:rPr>
          <w:spacing w:val="-14"/>
          <w:sz w:val="24"/>
        </w:rPr>
        <w:t> </w:t>
      </w:r>
      <w:r>
        <w:rPr>
          <w:sz w:val="24"/>
        </w:rPr>
        <w:t>being</w:t>
      </w:r>
      <w:r>
        <w:rPr>
          <w:spacing w:val="-13"/>
          <w:sz w:val="24"/>
        </w:rPr>
        <w:t> </w:t>
      </w:r>
      <w:r>
        <w:rPr>
          <w:sz w:val="24"/>
        </w:rPr>
        <w:t>decided</w:t>
      </w:r>
      <w:r>
        <w:rPr>
          <w:spacing w:val="-11"/>
          <w:sz w:val="24"/>
        </w:rPr>
        <w:t> </w:t>
      </w:r>
      <w:r>
        <w:rPr>
          <w:sz w:val="24"/>
        </w:rPr>
        <w:t>and</w:t>
      </w:r>
      <w:r>
        <w:rPr>
          <w:spacing w:val="-11"/>
          <w:sz w:val="24"/>
        </w:rPr>
        <w:t> </w:t>
      </w:r>
      <w:r>
        <w:rPr>
          <w:sz w:val="24"/>
        </w:rPr>
        <w:t>confirmed by the Admission Committee.</w:t>
      </w:r>
    </w:p>
    <w:p>
      <w:pPr>
        <w:spacing w:after="0" w:line="348" w:lineRule="auto"/>
        <w:jc w:val="both"/>
        <w:rPr>
          <w:sz w:val="24"/>
        </w:rPr>
        <w:sectPr>
          <w:type w:val="continuous"/>
          <w:pgSz w:w="11910" w:h="16840"/>
          <w:pgMar w:header="0" w:footer="1238" w:top="1100" w:bottom="280" w:left="720" w:right="0"/>
          <w:cols w:num="2" w:equalWidth="0">
            <w:col w:w="1664" w:space="40"/>
            <w:col w:w="9486"/>
          </w:cols>
        </w:sectPr>
      </w:pPr>
    </w:p>
    <w:p>
      <w:pPr>
        <w:pStyle w:val="BodyText"/>
        <w:spacing w:before="12"/>
        <w:rPr>
          <w:sz w:val="24"/>
        </w:rPr>
      </w:pPr>
    </w:p>
    <w:p>
      <w:pPr>
        <w:spacing w:line="307" w:lineRule="auto" w:before="0"/>
        <w:ind w:left="1418" w:right="1607" w:hanging="720"/>
        <w:jc w:val="both"/>
        <w:rPr>
          <w:rFonts w:ascii="標楷體" w:eastAsia="標楷體" w:hint="eastAsia"/>
          <w:sz w:val="24"/>
        </w:rPr>
      </w:pPr>
      <w:r>
        <w:rPr>
          <w:rFonts w:ascii="標楷體" w:eastAsia="標楷體" w:hint="eastAsia"/>
          <w:spacing w:val="-2"/>
          <w:sz w:val="24"/>
        </w:rPr>
        <w:t>十二、考生如對本校招生事宜有疑議，應於錄取名單正式公告後十日內，向本校招生委員會提出書面申訴，逾期本校不予受理。經受理之案件，招生委員會應於申訴後一個月內正式答復，必要時應組成專案小組公正調查處理，並告知申訴人行政救濟程序。</w:t>
      </w:r>
    </w:p>
    <w:p>
      <w:pPr>
        <w:spacing w:line="307" w:lineRule="auto" w:before="123"/>
        <w:ind w:left="1418" w:right="1607" w:firstLine="0"/>
        <w:jc w:val="both"/>
        <w:rPr>
          <w:rFonts w:ascii="標楷體" w:eastAsia="標楷體" w:hint="eastAsia"/>
          <w:sz w:val="24"/>
        </w:rPr>
      </w:pPr>
      <w:r>
        <w:rPr>
          <w:rFonts w:ascii="標楷體" w:eastAsia="標楷體" w:hint="eastAsia"/>
          <w:spacing w:val="-2"/>
          <w:sz w:val="24"/>
        </w:rPr>
        <w:t>參與試務工作人員，對試務工作負有保密義務；具利害關係者，應依行政程序法第三十二條規定自行迴避。所有應試評分資料須妥予保存一年。但依規定提起申訴者，應保存至申訴程序或行政救濟程序終結時為止。</w:t>
      </w:r>
    </w:p>
    <w:p>
      <w:pPr>
        <w:pStyle w:val="BodyText"/>
        <w:spacing w:before="3"/>
        <w:rPr>
          <w:rFonts w:ascii="標楷體"/>
          <w:sz w:val="14"/>
        </w:rPr>
      </w:pPr>
    </w:p>
    <w:p>
      <w:pPr>
        <w:spacing w:after="0"/>
        <w:rPr>
          <w:rFonts w:ascii="標楷體"/>
          <w:sz w:val="14"/>
        </w:rPr>
        <w:sectPr>
          <w:type w:val="continuous"/>
          <w:pgSz w:w="11910" w:h="16840"/>
          <w:pgMar w:header="0" w:footer="1238" w:top="1100" w:bottom="280" w:left="720" w:right="0"/>
        </w:sectPr>
      </w:pPr>
    </w:p>
    <w:p>
      <w:pPr>
        <w:spacing w:before="90"/>
        <w:ind w:left="698" w:right="0" w:firstLine="0"/>
        <w:jc w:val="left"/>
        <w:rPr>
          <w:sz w:val="24"/>
        </w:rPr>
      </w:pPr>
      <w:r>
        <w:rPr>
          <w:sz w:val="24"/>
        </w:rPr>
        <w:t>Article</w:t>
      </w:r>
      <w:r>
        <w:rPr>
          <w:spacing w:val="-4"/>
          <w:sz w:val="24"/>
        </w:rPr>
        <w:t> </w:t>
      </w:r>
      <w:r>
        <w:rPr>
          <w:spacing w:val="-5"/>
          <w:sz w:val="24"/>
        </w:rPr>
        <w:t>12</w:t>
      </w:r>
    </w:p>
    <w:p>
      <w:pPr>
        <w:spacing w:line="240" w:lineRule="auto" w:before="0"/>
        <w:rPr>
          <w:sz w:val="24"/>
        </w:rPr>
      </w:pPr>
      <w:r>
        <w:rPr/>
        <w:br w:type="column"/>
      </w:r>
      <w:r>
        <w:rPr>
          <w:sz w:val="24"/>
        </w:rPr>
      </w:r>
    </w:p>
    <w:p>
      <w:pPr>
        <w:pStyle w:val="BodyText"/>
        <w:spacing w:before="56"/>
        <w:rPr>
          <w:sz w:val="24"/>
        </w:rPr>
      </w:pPr>
    </w:p>
    <w:p>
      <w:pPr>
        <w:spacing w:line="348" w:lineRule="auto" w:before="1"/>
        <w:ind w:left="27" w:right="1413" w:firstLine="0"/>
        <w:jc w:val="both"/>
        <w:rPr>
          <w:sz w:val="24"/>
        </w:rPr>
      </w:pPr>
      <w:r>
        <w:rPr>
          <w:sz w:val="24"/>
        </w:rPr>
        <w:t>The applicants who have doubts about the results shall file an appeal to the Admission Committee of the University within ten days after the announcement is made, and any late appeal shall not be accepted. For accepted cases, the Admission Committee</w:t>
      </w:r>
      <w:r>
        <w:rPr>
          <w:spacing w:val="-4"/>
          <w:sz w:val="24"/>
        </w:rPr>
        <w:t> </w:t>
      </w:r>
      <w:r>
        <w:rPr>
          <w:sz w:val="24"/>
        </w:rPr>
        <w:t>shall</w:t>
      </w:r>
      <w:r>
        <w:rPr>
          <w:spacing w:val="-3"/>
          <w:sz w:val="24"/>
        </w:rPr>
        <w:t> </w:t>
      </w:r>
      <w:r>
        <w:rPr>
          <w:sz w:val="24"/>
        </w:rPr>
        <w:t>present</w:t>
      </w:r>
      <w:r>
        <w:rPr>
          <w:spacing w:val="-3"/>
          <w:sz w:val="24"/>
        </w:rPr>
        <w:t> </w:t>
      </w:r>
      <w:r>
        <w:rPr>
          <w:sz w:val="24"/>
        </w:rPr>
        <w:t>a</w:t>
      </w:r>
      <w:r>
        <w:rPr>
          <w:spacing w:val="-4"/>
          <w:sz w:val="24"/>
        </w:rPr>
        <w:t> </w:t>
      </w:r>
      <w:r>
        <w:rPr>
          <w:sz w:val="24"/>
        </w:rPr>
        <w:t>formal</w:t>
      </w:r>
      <w:r>
        <w:rPr>
          <w:spacing w:val="-3"/>
          <w:sz w:val="24"/>
        </w:rPr>
        <w:t> </w:t>
      </w:r>
      <w:r>
        <w:rPr>
          <w:sz w:val="24"/>
        </w:rPr>
        <w:t>reply</w:t>
      </w:r>
      <w:r>
        <w:rPr>
          <w:spacing w:val="-3"/>
          <w:sz w:val="24"/>
        </w:rPr>
        <w:t> </w:t>
      </w:r>
      <w:r>
        <w:rPr>
          <w:sz w:val="24"/>
        </w:rPr>
        <w:t>within</w:t>
      </w:r>
      <w:r>
        <w:rPr>
          <w:spacing w:val="-3"/>
          <w:sz w:val="24"/>
        </w:rPr>
        <w:t> </w:t>
      </w:r>
      <w:r>
        <w:rPr>
          <w:sz w:val="24"/>
        </w:rPr>
        <w:t>one</w:t>
      </w:r>
      <w:r>
        <w:rPr>
          <w:spacing w:val="-4"/>
          <w:sz w:val="24"/>
        </w:rPr>
        <w:t> </w:t>
      </w:r>
      <w:r>
        <w:rPr>
          <w:sz w:val="24"/>
        </w:rPr>
        <w:t>month</w:t>
      </w:r>
      <w:r>
        <w:rPr>
          <w:spacing w:val="-3"/>
          <w:sz w:val="24"/>
        </w:rPr>
        <w:t> </w:t>
      </w:r>
      <w:r>
        <w:rPr>
          <w:sz w:val="24"/>
        </w:rPr>
        <w:t>of</w:t>
      </w:r>
      <w:r>
        <w:rPr>
          <w:spacing w:val="-4"/>
          <w:sz w:val="24"/>
        </w:rPr>
        <w:t> </w:t>
      </w:r>
      <w:r>
        <w:rPr>
          <w:sz w:val="24"/>
        </w:rPr>
        <w:t>receiving</w:t>
      </w:r>
      <w:r>
        <w:rPr>
          <w:spacing w:val="-3"/>
          <w:sz w:val="24"/>
        </w:rPr>
        <w:t> </w:t>
      </w:r>
      <w:r>
        <w:rPr>
          <w:sz w:val="24"/>
        </w:rPr>
        <w:t>the</w:t>
      </w:r>
      <w:r>
        <w:rPr>
          <w:spacing w:val="-2"/>
          <w:sz w:val="24"/>
        </w:rPr>
        <w:t> </w:t>
      </w:r>
      <w:r>
        <w:rPr>
          <w:sz w:val="24"/>
        </w:rPr>
        <w:t>appeal.</w:t>
      </w:r>
      <w:r>
        <w:rPr>
          <w:spacing w:val="-1"/>
          <w:sz w:val="24"/>
        </w:rPr>
        <w:t> </w:t>
      </w:r>
      <w:r>
        <w:rPr>
          <w:sz w:val="24"/>
        </w:rPr>
        <w:t>If necessary,</w:t>
      </w:r>
      <w:r>
        <w:rPr>
          <w:spacing w:val="16"/>
          <w:sz w:val="24"/>
        </w:rPr>
        <w:t> </w:t>
      </w:r>
      <w:r>
        <w:rPr>
          <w:sz w:val="24"/>
        </w:rPr>
        <w:t>a</w:t>
      </w:r>
      <w:r>
        <w:rPr>
          <w:spacing w:val="17"/>
          <w:sz w:val="24"/>
        </w:rPr>
        <w:t> </w:t>
      </w:r>
      <w:r>
        <w:rPr>
          <w:sz w:val="24"/>
        </w:rPr>
        <w:t>Special</w:t>
      </w:r>
      <w:r>
        <w:rPr>
          <w:spacing w:val="18"/>
          <w:sz w:val="24"/>
        </w:rPr>
        <w:t> </w:t>
      </w:r>
      <w:r>
        <w:rPr>
          <w:sz w:val="24"/>
        </w:rPr>
        <w:t>Project</w:t>
      </w:r>
      <w:r>
        <w:rPr>
          <w:spacing w:val="19"/>
          <w:sz w:val="24"/>
        </w:rPr>
        <w:t> </w:t>
      </w:r>
      <w:r>
        <w:rPr>
          <w:sz w:val="24"/>
        </w:rPr>
        <w:t>Group</w:t>
      </w:r>
      <w:r>
        <w:rPr>
          <w:spacing w:val="18"/>
          <w:sz w:val="24"/>
        </w:rPr>
        <w:t> </w:t>
      </w:r>
      <w:r>
        <w:rPr>
          <w:sz w:val="24"/>
        </w:rPr>
        <w:t>shall</w:t>
      </w:r>
      <w:r>
        <w:rPr>
          <w:spacing w:val="18"/>
          <w:sz w:val="24"/>
        </w:rPr>
        <w:t> </w:t>
      </w:r>
      <w:r>
        <w:rPr>
          <w:sz w:val="24"/>
        </w:rPr>
        <w:t>be</w:t>
      </w:r>
      <w:r>
        <w:rPr>
          <w:spacing w:val="18"/>
          <w:sz w:val="24"/>
        </w:rPr>
        <w:t> </w:t>
      </w:r>
      <w:r>
        <w:rPr>
          <w:sz w:val="24"/>
        </w:rPr>
        <w:t>formed</w:t>
      </w:r>
      <w:r>
        <w:rPr>
          <w:spacing w:val="18"/>
          <w:sz w:val="24"/>
        </w:rPr>
        <w:t> </w:t>
      </w:r>
      <w:r>
        <w:rPr>
          <w:sz w:val="24"/>
        </w:rPr>
        <w:t>to</w:t>
      </w:r>
      <w:r>
        <w:rPr>
          <w:spacing w:val="18"/>
          <w:sz w:val="24"/>
        </w:rPr>
        <w:t> </w:t>
      </w:r>
      <w:r>
        <w:rPr>
          <w:sz w:val="24"/>
        </w:rPr>
        <w:t>investigate</w:t>
      </w:r>
      <w:r>
        <w:rPr>
          <w:spacing w:val="18"/>
          <w:sz w:val="24"/>
        </w:rPr>
        <w:t> </w:t>
      </w:r>
      <w:r>
        <w:rPr>
          <w:sz w:val="24"/>
        </w:rPr>
        <w:t>and</w:t>
      </w:r>
      <w:r>
        <w:rPr>
          <w:spacing w:val="18"/>
          <w:sz w:val="24"/>
        </w:rPr>
        <w:t> </w:t>
      </w:r>
      <w:r>
        <w:rPr>
          <w:sz w:val="24"/>
        </w:rPr>
        <w:t>deal</w:t>
      </w:r>
      <w:r>
        <w:rPr>
          <w:spacing w:val="18"/>
          <w:sz w:val="24"/>
        </w:rPr>
        <w:t> </w:t>
      </w:r>
      <w:r>
        <w:rPr>
          <w:sz w:val="24"/>
        </w:rPr>
        <w:t>with</w:t>
      </w:r>
      <w:r>
        <w:rPr>
          <w:spacing w:val="19"/>
          <w:sz w:val="24"/>
        </w:rPr>
        <w:t> </w:t>
      </w:r>
      <w:r>
        <w:rPr>
          <w:spacing w:val="-5"/>
          <w:sz w:val="24"/>
        </w:rPr>
        <w:t>it</w:t>
      </w:r>
    </w:p>
    <w:p>
      <w:pPr>
        <w:spacing w:after="0" w:line="348" w:lineRule="auto"/>
        <w:jc w:val="both"/>
        <w:rPr>
          <w:sz w:val="24"/>
        </w:rPr>
        <w:sectPr>
          <w:type w:val="continuous"/>
          <w:pgSz w:w="11910" w:h="16840"/>
          <w:pgMar w:header="0" w:footer="1238" w:top="1100" w:bottom="280" w:left="720" w:right="0"/>
          <w:cols w:num="2" w:equalWidth="0">
            <w:col w:w="1664" w:space="40"/>
            <w:col w:w="9486"/>
          </w:cols>
        </w:sectPr>
      </w:pPr>
    </w:p>
    <w:p>
      <w:pPr>
        <w:spacing w:line="348" w:lineRule="auto" w:before="75"/>
        <w:ind w:left="1730" w:right="1414" w:firstLine="0"/>
        <w:jc w:val="left"/>
        <w:rPr>
          <w:sz w:val="24"/>
        </w:rPr>
      </w:pPr>
      <w:r>
        <w:rPr>
          <w:sz w:val="24"/>
        </w:rPr>
        <w:t>impartially,</w:t>
      </w:r>
      <w:r>
        <w:rPr>
          <w:spacing w:val="40"/>
          <w:sz w:val="24"/>
        </w:rPr>
        <w:t> </w:t>
      </w:r>
      <w:r>
        <w:rPr>
          <w:sz w:val="24"/>
        </w:rPr>
        <w:t>and</w:t>
      </w:r>
      <w:r>
        <w:rPr>
          <w:spacing w:val="40"/>
          <w:sz w:val="24"/>
        </w:rPr>
        <w:t> </w:t>
      </w:r>
      <w:r>
        <w:rPr>
          <w:sz w:val="24"/>
        </w:rPr>
        <w:t>the</w:t>
      </w:r>
      <w:r>
        <w:rPr>
          <w:spacing w:val="40"/>
          <w:sz w:val="24"/>
        </w:rPr>
        <w:t> </w:t>
      </w:r>
      <w:r>
        <w:rPr>
          <w:sz w:val="24"/>
        </w:rPr>
        <w:t>applicant</w:t>
      </w:r>
      <w:r>
        <w:rPr>
          <w:spacing w:val="40"/>
          <w:sz w:val="24"/>
        </w:rPr>
        <w:t> </w:t>
      </w:r>
      <w:r>
        <w:rPr>
          <w:sz w:val="24"/>
        </w:rPr>
        <w:t>shall</w:t>
      </w:r>
      <w:r>
        <w:rPr>
          <w:spacing w:val="40"/>
          <w:sz w:val="24"/>
        </w:rPr>
        <w:t> </w:t>
      </w:r>
      <w:r>
        <w:rPr>
          <w:sz w:val="24"/>
        </w:rPr>
        <w:t>be</w:t>
      </w:r>
      <w:r>
        <w:rPr>
          <w:spacing w:val="40"/>
          <w:sz w:val="24"/>
        </w:rPr>
        <w:t> </w:t>
      </w:r>
      <w:r>
        <w:rPr>
          <w:sz w:val="24"/>
        </w:rPr>
        <w:t>informed</w:t>
      </w:r>
      <w:r>
        <w:rPr>
          <w:spacing w:val="40"/>
          <w:sz w:val="24"/>
        </w:rPr>
        <w:t> </w:t>
      </w:r>
      <w:r>
        <w:rPr>
          <w:sz w:val="24"/>
        </w:rPr>
        <w:t>of</w:t>
      </w:r>
      <w:r>
        <w:rPr>
          <w:spacing w:val="40"/>
          <w:sz w:val="24"/>
        </w:rPr>
        <w:t> </w:t>
      </w:r>
      <w:r>
        <w:rPr>
          <w:sz w:val="24"/>
        </w:rPr>
        <w:t>the</w:t>
      </w:r>
      <w:r>
        <w:rPr>
          <w:spacing w:val="40"/>
          <w:sz w:val="24"/>
        </w:rPr>
        <w:t> </w:t>
      </w:r>
      <w:r>
        <w:rPr>
          <w:sz w:val="24"/>
        </w:rPr>
        <w:t>administrative</w:t>
      </w:r>
      <w:r>
        <w:rPr>
          <w:spacing w:val="40"/>
          <w:sz w:val="24"/>
        </w:rPr>
        <w:t> </w:t>
      </w:r>
      <w:r>
        <w:rPr>
          <w:sz w:val="24"/>
        </w:rPr>
        <w:t>remedial </w:t>
      </w:r>
      <w:r>
        <w:rPr>
          <w:spacing w:val="-2"/>
          <w:sz w:val="24"/>
        </w:rPr>
        <w:t>procedures.</w:t>
      </w:r>
    </w:p>
    <w:p>
      <w:pPr>
        <w:spacing w:line="348" w:lineRule="auto" w:before="121"/>
        <w:ind w:left="1692" w:right="1414" w:firstLine="0"/>
        <w:jc w:val="left"/>
        <w:rPr>
          <w:sz w:val="24"/>
        </w:rPr>
      </w:pPr>
      <w:r>
        <w:rPr>
          <w:sz w:val="24"/>
        </w:rPr>
        <w:t>Those who participate in the admission work shall have the obligation to keep the admission work confidential; those who are stakeholders shall avoid taking part in the admission procedure in accordance with Article 32 of the Administrative Procedure Act. All the scores must be kept for one year. However, cases for those who</w:t>
      </w:r>
      <w:r>
        <w:rPr>
          <w:spacing w:val="-3"/>
          <w:sz w:val="24"/>
        </w:rPr>
        <w:t> </w:t>
      </w:r>
      <w:r>
        <w:rPr>
          <w:sz w:val="24"/>
        </w:rPr>
        <w:t>file</w:t>
      </w:r>
      <w:r>
        <w:rPr>
          <w:spacing w:val="-4"/>
          <w:sz w:val="24"/>
        </w:rPr>
        <w:t> </w:t>
      </w:r>
      <w:r>
        <w:rPr>
          <w:sz w:val="24"/>
        </w:rPr>
        <w:t>a</w:t>
      </w:r>
      <w:r>
        <w:rPr>
          <w:spacing w:val="-4"/>
          <w:sz w:val="24"/>
        </w:rPr>
        <w:t> </w:t>
      </w:r>
      <w:r>
        <w:rPr>
          <w:sz w:val="24"/>
        </w:rPr>
        <w:t>complaint</w:t>
      </w:r>
      <w:r>
        <w:rPr>
          <w:spacing w:val="-3"/>
          <w:sz w:val="24"/>
        </w:rPr>
        <w:t> </w:t>
      </w:r>
      <w:r>
        <w:rPr>
          <w:sz w:val="24"/>
        </w:rPr>
        <w:t>in</w:t>
      </w:r>
      <w:r>
        <w:rPr>
          <w:spacing w:val="-3"/>
          <w:sz w:val="24"/>
        </w:rPr>
        <w:t> </w:t>
      </w:r>
      <w:r>
        <w:rPr>
          <w:sz w:val="24"/>
        </w:rPr>
        <w:t>accordance</w:t>
      </w:r>
      <w:r>
        <w:rPr>
          <w:spacing w:val="-4"/>
          <w:sz w:val="24"/>
        </w:rPr>
        <w:t> </w:t>
      </w:r>
      <w:r>
        <w:rPr>
          <w:sz w:val="24"/>
        </w:rPr>
        <w:t>with</w:t>
      </w:r>
      <w:r>
        <w:rPr>
          <w:spacing w:val="-3"/>
          <w:sz w:val="24"/>
        </w:rPr>
        <w:t> </w:t>
      </w:r>
      <w:r>
        <w:rPr>
          <w:sz w:val="24"/>
        </w:rPr>
        <w:t>the</w:t>
      </w:r>
      <w:r>
        <w:rPr>
          <w:spacing w:val="-2"/>
          <w:sz w:val="24"/>
        </w:rPr>
        <w:t> </w:t>
      </w:r>
      <w:r>
        <w:rPr>
          <w:sz w:val="24"/>
        </w:rPr>
        <w:t>regulations</w:t>
      </w:r>
      <w:r>
        <w:rPr>
          <w:spacing w:val="-3"/>
          <w:sz w:val="24"/>
        </w:rPr>
        <w:t> </w:t>
      </w:r>
      <w:r>
        <w:rPr>
          <w:sz w:val="24"/>
        </w:rPr>
        <w:t>shall</w:t>
      </w:r>
      <w:r>
        <w:rPr>
          <w:spacing w:val="-3"/>
          <w:sz w:val="24"/>
        </w:rPr>
        <w:t> </w:t>
      </w:r>
      <w:r>
        <w:rPr>
          <w:sz w:val="24"/>
        </w:rPr>
        <w:t>be</w:t>
      </w:r>
      <w:r>
        <w:rPr>
          <w:spacing w:val="-4"/>
          <w:sz w:val="24"/>
        </w:rPr>
        <w:t> </w:t>
      </w:r>
      <w:r>
        <w:rPr>
          <w:sz w:val="24"/>
        </w:rPr>
        <w:t>saved</w:t>
      </w:r>
      <w:r>
        <w:rPr>
          <w:spacing w:val="-3"/>
          <w:sz w:val="24"/>
        </w:rPr>
        <w:t> </w:t>
      </w:r>
      <w:r>
        <w:rPr>
          <w:sz w:val="24"/>
        </w:rPr>
        <w:t>until</w:t>
      </w:r>
      <w:r>
        <w:rPr>
          <w:spacing w:val="-3"/>
          <w:sz w:val="24"/>
        </w:rPr>
        <w:t> </w:t>
      </w:r>
      <w:r>
        <w:rPr>
          <w:sz w:val="24"/>
        </w:rPr>
        <w:t>the</w:t>
      </w:r>
      <w:r>
        <w:rPr>
          <w:spacing w:val="-4"/>
          <w:sz w:val="24"/>
        </w:rPr>
        <w:t> </w:t>
      </w:r>
      <w:r>
        <w:rPr>
          <w:sz w:val="24"/>
        </w:rPr>
        <w:t>end of the complaint procedure or administrative relief remedy.</w:t>
      </w:r>
    </w:p>
    <w:p>
      <w:pPr>
        <w:pStyle w:val="BodyText"/>
        <w:spacing w:before="9"/>
        <w:rPr>
          <w:sz w:val="24"/>
        </w:rPr>
      </w:pPr>
    </w:p>
    <w:p>
      <w:pPr>
        <w:spacing w:line="307" w:lineRule="auto" w:before="0"/>
        <w:ind w:left="1418" w:right="1607" w:hanging="720"/>
        <w:jc w:val="left"/>
        <w:rPr>
          <w:rFonts w:ascii="標楷體" w:eastAsia="標楷體" w:hint="eastAsia"/>
          <w:sz w:val="24"/>
        </w:rPr>
      </w:pPr>
      <w:r>
        <w:rPr>
          <w:rFonts w:ascii="標楷體" w:eastAsia="標楷體" w:hint="eastAsia"/>
          <w:spacing w:val="-2"/>
          <w:sz w:val="24"/>
        </w:rPr>
        <w:t>十三、有關學歷採認、同等學力認定、修業年限、學生學籍、畢業應修學分數及授予學位等事項，應依相關法令及本校學則相關規定辦理。</w:t>
      </w:r>
    </w:p>
    <w:p>
      <w:pPr>
        <w:pStyle w:val="BodyText"/>
        <w:spacing w:before="2"/>
        <w:rPr>
          <w:rFonts w:ascii="標楷體"/>
          <w:sz w:val="14"/>
        </w:rPr>
      </w:pPr>
    </w:p>
    <w:p>
      <w:pPr>
        <w:spacing w:after="0"/>
        <w:rPr>
          <w:rFonts w:ascii="標楷體"/>
          <w:sz w:val="14"/>
        </w:rPr>
        <w:sectPr>
          <w:pgSz w:w="11910" w:h="16840"/>
          <w:pgMar w:header="0" w:footer="1238" w:top="1420" w:bottom="1420" w:left="720" w:right="0"/>
        </w:sectPr>
      </w:pPr>
    </w:p>
    <w:p>
      <w:pPr>
        <w:spacing w:before="90"/>
        <w:ind w:left="698" w:right="0" w:firstLine="0"/>
        <w:jc w:val="left"/>
        <w:rPr>
          <w:sz w:val="24"/>
        </w:rPr>
      </w:pPr>
      <w:r>
        <w:rPr>
          <w:sz w:val="24"/>
        </w:rPr>
        <w:t>Article</w:t>
      </w:r>
      <w:r>
        <w:rPr>
          <w:spacing w:val="-4"/>
          <w:sz w:val="24"/>
        </w:rPr>
        <w:t> </w:t>
      </w:r>
      <w:r>
        <w:rPr>
          <w:spacing w:val="-5"/>
          <w:sz w:val="24"/>
        </w:rPr>
        <w:t>13</w:t>
      </w:r>
    </w:p>
    <w:p>
      <w:pPr>
        <w:spacing w:line="240" w:lineRule="auto" w:before="214"/>
        <w:rPr>
          <w:sz w:val="24"/>
        </w:rPr>
      </w:pPr>
      <w:r>
        <w:rPr/>
        <w:br w:type="column"/>
      </w:r>
      <w:r>
        <w:rPr>
          <w:sz w:val="24"/>
        </w:rPr>
      </w:r>
    </w:p>
    <w:p>
      <w:pPr>
        <w:spacing w:line="348" w:lineRule="auto" w:before="1"/>
        <w:ind w:left="27" w:right="1413" w:firstLine="0"/>
        <w:jc w:val="both"/>
        <w:rPr>
          <w:sz w:val="24"/>
        </w:rPr>
      </w:pPr>
      <w:r>
        <w:rPr>
          <w:sz w:val="24"/>
        </w:rPr>
        <w:t>Matters related to</w:t>
      </w:r>
      <w:r>
        <w:rPr>
          <w:spacing w:val="-1"/>
          <w:sz w:val="24"/>
        </w:rPr>
        <w:t> </w:t>
      </w:r>
      <w:r>
        <w:rPr>
          <w:sz w:val="24"/>
        </w:rPr>
        <w:t>the assessment and recognition of academic records,</w:t>
      </w:r>
      <w:r>
        <w:rPr>
          <w:spacing w:val="-1"/>
          <w:sz w:val="24"/>
        </w:rPr>
        <w:t> </w:t>
      </w:r>
      <w:r>
        <w:rPr>
          <w:sz w:val="24"/>
        </w:rPr>
        <w:t>recognition of</w:t>
      </w:r>
      <w:r>
        <w:rPr>
          <w:spacing w:val="-15"/>
          <w:sz w:val="24"/>
        </w:rPr>
        <w:t> </w:t>
      </w:r>
      <w:r>
        <w:rPr>
          <w:sz w:val="24"/>
        </w:rPr>
        <w:t>equivalent</w:t>
      </w:r>
      <w:r>
        <w:rPr>
          <w:spacing w:val="-15"/>
          <w:sz w:val="24"/>
        </w:rPr>
        <w:t> </w:t>
      </w:r>
      <w:r>
        <w:rPr>
          <w:sz w:val="24"/>
        </w:rPr>
        <w:t>educational</w:t>
      </w:r>
      <w:r>
        <w:rPr>
          <w:spacing w:val="-15"/>
          <w:sz w:val="24"/>
        </w:rPr>
        <w:t> </w:t>
      </w:r>
      <w:r>
        <w:rPr>
          <w:sz w:val="24"/>
        </w:rPr>
        <w:t>levels,</w:t>
      </w:r>
      <w:r>
        <w:rPr>
          <w:spacing w:val="-15"/>
          <w:sz w:val="24"/>
        </w:rPr>
        <w:t> </w:t>
      </w:r>
      <w:r>
        <w:rPr>
          <w:sz w:val="24"/>
        </w:rPr>
        <w:t>duration</w:t>
      </w:r>
      <w:r>
        <w:rPr>
          <w:spacing w:val="-15"/>
          <w:sz w:val="24"/>
        </w:rPr>
        <w:t> </w:t>
      </w:r>
      <w:r>
        <w:rPr>
          <w:sz w:val="24"/>
        </w:rPr>
        <w:t>of</w:t>
      </w:r>
      <w:r>
        <w:rPr>
          <w:spacing w:val="-15"/>
          <w:sz w:val="24"/>
        </w:rPr>
        <w:t> </w:t>
      </w:r>
      <w:r>
        <w:rPr>
          <w:sz w:val="24"/>
        </w:rPr>
        <w:t>the</w:t>
      </w:r>
      <w:r>
        <w:rPr>
          <w:spacing w:val="-15"/>
          <w:sz w:val="24"/>
        </w:rPr>
        <w:t> </w:t>
      </w:r>
      <w:r>
        <w:rPr>
          <w:sz w:val="24"/>
        </w:rPr>
        <w:t>study,</w:t>
      </w:r>
      <w:r>
        <w:rPr>
          <w:spacing w:val="-15"/>
          <w:sz w:val="24"/>
        </w:rPr>
        <w:t> </w:t>
      </w:r>
      <w:r>
        <w:rPr>
          <w:sz w:val="24"/>
        </w:rPr>
        <w:t>student</w:t>
      </w:r>
      <w:r>
        <w:rPr>
          <w:spacing w:val="-15"/>
          <w:sz w:val="24"/>
        </w:rPr>
        <w:t> </w:t>
      </w:r>
      <w:r>
        <w:rPr>
          <w:sz w:val="24"/>
        </w:rPr>
        <w:t>status,</w:t>
      </w:r>
      <w:r>
        <w:rPr>
          <w:spacing w:val="-15"/>
          <w:sz w:val="24"/>
        </w:rPr>
        <w:t> </w:t>
      </w:r>
      <w:r>
        <w:rPr>
          <w:sz w:val="24"/>
        </w:rPr>
        <w:t>required</w:t>
      </w:r>
      <w:r>
        <w:rPr>
          <w:spacing w:val="-15"/>
          <w:sz w:val="24"/>
        </w:rPr>
        <w:t> </w:t>
      </w:r>
      <w:r>
        <w:rPr>
          <w:sz w:val="24"/>
        </w:rPr>
        <w:t>credits for</w:t>
      </w:r>
      <w:r>
        <w:rPr>
          <w:spacing w:val="-2"/>
          <w:sz w:val="24"/>
        </w:rPr>
        <w:t> </w:t>
      </w:r>
      <w:r>
        <w:rPr>
          <w:sz w:val="24"/>
        </w:rPr>
        <w:t>graduation,</w:t>
      </w:r>
      <w:r>
        <w:rPr>
          <w:spacing w:val="-1"/>
          <w:sz w:val="24"/>
        </w:rPr>
        <w:t> </w:t>
      </w:r>
      <w:r>
        <w:rPr>
          <w:sz w:val="24"/>
        </w:rPr>
        <w:t>and</w:t>
      </w:r>
      <w:r>
        <w:rPr>
          <w:spacing w:val="-1"/>
          <w:sz w:val="24"/>
        </w:rPr>
        <w:t> </w:t>
      </w:r>
      <w:r>
        <w:rPr>
          <w:sz w:val="24"/>
        </w:rPr>
        <w:t>degree</w:t>
      </w:r>
      <w:r>
        <w:rPr>
          <w:spacing w:val="-2"/>
          <w:sz w:val="24"/>
        </w:rPr>
        <w:t> </w:t>
      </w:r>
      <w:r>
        <w:rPr>
          <w:sz w:val="24"/>
        </w:rPr>
        <w:t>conferment</w:t>
      </w:r>
      <w:r>
        <w:rPr>
          <w:spacing w:val="-1"/>
          <w:sz w:val="24"/>
        </w:rPr>
        <w:t> </w:t>
      </w:r>
      <w:r>
        <w:rPr>
          <w:sz w:val="24"/>
        </w:rPr>
        <w:t>shall</w:t>
      </w:r>
      <w:r>
        <w:rPr>
          <w:spacing w:val="-1"/>
          <w:sz w:val="24"/>
        </w:rPr>
        <w:t> </w:t>
      </w:r>
      <w:r>
        <w:rPr>
          <w:sz w:val="24"/>
        </w:rPr>
        <w:t>be</w:t>
      </w:r>
      <w:r>
        <w:rPr>
          <w:spacing w:val="-2"/>
          <w:sz w:val="24"/>
        </w:rPr>
        <w:t> </w:t>
      </w:r>
      <w:r>
        <w:rPr>
          <w:sz w:val="24"/>
        </w:rPr>
        <w:t>handled</w:t>
      </w:r>
      <w:r>
        <w:rPr>
          <w:spacing w:val="-1"/>
          <w:sz w:val="24"/>
        </w:rPr>
        <w:t> </w:t>
      </w:r>
      <w:r>
        <w:rPr>
          <w:sz w:val="24"/>
        </w:rPr>
        <w:t>in</w:t>
      </w:r>
      <w:r>
        <w:rPr>
          <w:spacing w:val="-1"/>
          <w:sz w:val="24"/>
        </w:rPr>
        <w:t> </w:t>
      </w:r>
      <w:r>
        <w:rPr>
          <w:sz w:val="24"/>
        </w:rPr>
        <w:t>accordance</w:t>
      </w:r>
      <w:r>
        <w:rPr>
          <w:spacing w:val="-2"/>
          <w:sz w:val="24"/>
        </w:rPr>
        <w:t> </w:t>
      </w:r>
      <w:r>
        <w:rPr>
          <w:sz w:val="24"/>
        </w:rPr>
        <w:t>with relevant laws, the University’s Academic Regulations, and relevant regulations.</w:t>
      </w:r>
    </w:p>
    <w:p>
      <w:pPr>
        <w:spacing w:after="0" w:line="348" w:lineRule="auto"/>
        <w:jc w:val="both"/>
        <w:rPr>
          <w:sz w:val="24"/>
        </w:rPr>
        <w:sectPr>
          <w:type w:val="continuous"/>
          <w:pgSz w:w="11910" w:h="16840"/>
          <w:pgMar w:header="0" w:footer="1238" w:top="1100" w:bottom="280" w:left="720" w:right="0"/>
          <w:cols w:num="2" w:equalWidth="0">
            <w:col w:w="1664" w:space="40"/>
            <w:col w:w="9486"/>
          </w:cols>
        </w:sectPr>
      </w:pPr>
    </w:p>
    <w:p>
      <w:pPr>
        <w:pStyle w:val="BodyText"/>
        <w:spacing w:before="10"/>
        <w:rPr>
          <w:sz w:val="24"/>
        </w:rPr>
      </w:pPr>
    </w:p>
    <w:p>
      <w:pPr>
        <w:spacing w:line="307" w:lineRule="auto" w:before="0"/>
        <w:ind w:left="1418" w:right="1607" w:hanging="720"/>
        <w:jc w:val="left"/>
        <w:rPr>
          <w:rFonts w:ascii="標楷體" w:eastAsia="標楷體" w:hint="eastAsia"/>
          <w:sz w:val="24"/>
        </w:rPr>
      </w:pPr>
      <w:r>
        <w:rPr>
          <w:rFonts w:ascii="標楷體" w:eastAsia="標楷體" w:hint="eastAsia"/>
          <w:spacing w:val="-2"/>
          <w:sz w:val="24"/>
        </w:rPr>
        <w:t>十四、境外專班報名人數不足一定人數時，得由專班與合作學校協議保留開班權益。前項所稱一定人數，以及保留開班權益所致相關退費事宜明訂於簡章之內。</w:t>
      </w:r>
    </w:p>
    <w:p>
      <w:pPr>
        <w:pStyle w:val="BodyText"/>
        <w:spacing w:before="4"/>
        <w:rPr>
          <w:rFonts w:ascii="標楷體"/>
          <w:sz w:val="14"/>
        </w:rPr>
      </w:pPr>
    </w:p>
    <w:p>
      <w:pPr>
        <w:spacing w:after="0"/>
        <w:rPr>
          <w:rFonts w:ascii="標楷體"/>
          <w:sz w:val="14"/>
        </w:rPr>
        <w:sectPr>
          <w:type w:val="continuous"/>
          <w:pgSz w:w="11910" w:h="16840"/>
          <w:pgMar w:header="0" w:footer="1238" w:top="1100" w:bottom="280" w:left="720" w:right="0"/>
        </w:sectPr>
      </w:pPr>
    </w:p>
    <w:p>
      <w:pPr>
        <w:spacing w:before="90"/>
        <w:ind w:left="698" w:right="0" w:firstLine="0"/>
        <w:jc w:val="left"/>
        <w:rPr>
          <w:sz w:val="24"/>
        </w:rPr>
      </w:pPr>
      <w:r>
        <w:rPr>
          <w:sz w:val="24"/>
        </w:rPr>
        <w:t>Article</w:t>
      </w:r>
      <w:r>
        <w:rPr>
          <w:spacing w:val="-4"/>
          <w:sz w:val="24"/>
        </w:rPr>
        <w:t> </w:t>
      </w:r>
      <w:r>
        <w:rPr>
          <w:spacing w:val="-5"/>
          <w:sz w:val="24"/>
        </w:rPr>
        <w:t>14</w:t>
      </w:r>
    </w:p>
    <w:p>
      <w:pPr>
        <w:spacing w:line="240" w:lineRule="auto" w:before="0"/>
        <w:rPr>
          <w:sz w:val="24"/>
        </w:rPr>
      </w:pPr>
      <w:r>
        <w:rPr/>
        <w:br w:type="column"/>
      </w:r>
      <w:r>
        <w:rPr>
          <w:sz w:val="24"/>
        </w:rPr>
      </w:r>
    </w:p>
    <w:p>
      <w:pPr>
        <w:pStyle w:val="BodyText"/>
        <w:spacing w:before="56"/>
        <w:rPr>
          <w:sz w:val="24"/>
        </w:rPr>
      </w:pPr>
    </w:p>
    <w:p>
      <w:pPr>
        <w:spacing w:line="348" w:lineRule="auto" w:before="0"/>
        <w:ind w:left="27" w:right="1413" w:firstLine="0"/>
        <w:jc w:val="both"/>
        <w:rPr>
          <w:sz w:val="24"/>
        </w:rPr>
      </w:pPr>
      <w:r>
        <w:rPr>
          <w:sz w:val="24"/>
        </w:rPr>
        <w:t>When the number of applicants for the Overseas Special Program(s) is less than a certain number, the Overseas Special Program(s) and the partner school may agree to reserve the right to open the class.</w:t>
      </w:r>
    </w:p>
    <w:p>
      <w:pPr>
        <w:spacing w:line="348" w:lineRule="auto" w:before="120"/>
        <w:ind w:left="27" w:right="1418" w:firstLine="0"/>
        <w:jc w:val="both"/>
        <w:rPr>
          <w:sz w:val="24"/>
        </w:rPr>
      </w:pPr>
      <w:r>
        <w:rPr>
          <w:sz w:val="24"/>
        </w:rPr>
        <w:t>The</w:t>
      </w:r>
      <w:r>
        <w:rPr>
          <w:spacing w:val="-15"/>
          <w:sz w:val="24"/>
        </w:rPr>
        <w:t> </w:t>
      </w:r>
      <w:r>
        <w:rPr>
          <w:sz w:val="24"/>
        </w:rPr>
        <w:t>number</w:t>
      </w:r>
      <w:r>
        <w:rPr>
          <w:spacing w:val="-15"/>
          <w:sz w:val="24"/>
        </w:rPr>
        <w:t> </w:t>
      </w:r>
      <w:r>
        <w:rPr>
          <w:sz w:val="24"/>
        </w:rPr>
        <w:t>of</w:t>
      </w:r>
      <w:r>
        <w:rPr>
          <w:spacing w:val="-15"/>
          <w:sz w:val="24"/>
        </w:rPr>
        <w:t> </w:t>
      </w:r>
      <w:r>
        <w:rPr>
          <w:sz w:val="24"/>
        </w:rPr>
        <w:t>people</w:t>
      </w:r>
      <w:r>
        <w:rPr>
          <w:spacing w:val="-15"/>
          <w:sz w:val="24"/>
        </w:rPr>
        <w:t> </w:t>
      </w:r>
      <w:r>
        <w:rPr>
          <w:sz w:val="24"/>
        </w:rPr>
        <w:t>mentioned</w:t>
      </w:r>
      <w:r>
        <w:rPr>
          <w:spacing w:val="-15"/>
          <w:sz w:val="24"/>
        </w:rPr>
        <w:t> </w:t>
      </w:r>
      <w:r>
        <w:rPr>
          <w:sz w:val="24"/>
        </w:rPr>
        <w:t>in</w:t>
      </w:r>
      <w:r>
        <w:rPr>
          <w:spacing w:val="-15"/>
          <w:sz w:val="24"/>
        </w:rPr>
        <w:t> </w:t>
      </w:r>
      <w:r>
        <w:rPr>
          <w:sz w:val="24"/>
        </w:rPr>
        <w:t>the</w:t>
      </w:r>
      <w:r>
        <w:rPr>
          <w:spacing w:val="-15"/>
          <w:sz w:val="24"/>
        </w:rPr>
        <w:t> </w:t>
      </w:r>
      <w:r>
        <w:rPr>
          <w:sz w:val="24"/>
        </w:rPr>
        <w:t>preceding</w:t>
      </w:r>
      <w:r>
        <w:rPr>
          <w:spacing w:val="-15"/>
          <w:sz w:val="24"/>
        </w:rPr>
        <w:t> </w:t>
      </w:r>
      <w:r>
        <w:rPr>
          <w:sz w:val="24"/>
        </w:rPr>
        <w:t>paragraph</w:t>
      </w:r>
      <w:r>
        <w:rPr>
          <w:spacing w:val="-15"/>
          <w:sz w:val="24"/>
        </w:rPr>
        <w:t> </w:t>
      </w:r>
      <w:r>
        <w:rPr>
          <w:sz w:val="24"/>
        </w:rPr>
        <w:t>and</w:t>
      </w:r>
      <w:r>
        <w:rPr>
          <w:spacing w:val="-15"/>
          <w:sz w:val="24"/>
        </w:rPr>
        <w:t> </w:t>
      </w:r>
      <w:r>
        <w:rPr>
          <w:sz w:val="24"/>
        </w:rPr>
        <w:t>the</w:t>
      </w:r>
      <w:r>
        <w:rPr>
          <w:spacing w:val="-15"/>
          <w:sz w:val="24"/>
        </w:rPr>
        <w:t> </w:t>
      </w:r>
      <w:r>
        <w:rPr>
          <w:sz w:val="24"/>
        </w:rPr>
        <w:t>relevant</w:t>
      </w:r>
      <w:r>
        <w:rPr>
          <w:spacing w:val="-15"/>
          <w:sz w:val="24"/>
        </w:rPr>
        <w:t> </w:t>
      </w:r>
      <w:r>
        <w:rPr>
          <w:sz w:val="24"/>
        </w:rPr>
        <w:t>process of refunds due to the preservation of the right to start the class shall be clearly stipulated in the admission guidebook.</w:t>
      </w:r>
    </w:p>
    <w:p>
      <w:pPr>
        <w:spacing w:after="0" w:line="348" w:lineRule="auto"/>
        <w:jc w:val="both"/>
        <w:rPr>
          <w:sz w:val="24"/>
        </w:rPr>
        <w:sectPr>
          <w:type w:val="continuous"/>
          <w:pgSz w:w="11910" w:h="16840"/>
          <w:pgMar w:header="0" w:footer="1238" w:top="1100" w:bottom="280" w:left="720" w:right="0"/>
          <w:cols w:num="2" w:equalWidth="0">
            <w:col w:w="1664" w:space="40"/>
            <w:col w:w="9486"/>
          </w:cols>
        </w:sectPr>
      </w:pPr>
    </w:p>
    <w:p>
      <w:pPr>
        <w:pStyle w:val="BodyText"/>
        <w:spacing w:before="9"/>
        <w:rPr>
          <w:sz w:val="24"/>
        </w:rPr>
      </w:pPr>
    </w:p>
    <w:p>
      <w:pPr>
        <w:spacing w:line="307" w:lineRule="auto" w:before="0"/>
        <w:ind w:left="1418" w:right="1607" w:hanging="720"/>
        <w:jc w:val="left"/>
        <w:rPr>
          <w:rFonts w:ascii="標楷體" w:eastAsia="標楷體" w:hint="eastAsia"/>
          <w:sz w:val="24"/>
        </w:rPr>
      </w:pPr>
      <w:r>
        <w:rPr>
          <w:rFonts w:ascii="標楷體" w:eastAsia="標楷體" w:hint="eastAsia"/>
          <w:spacing w:val="-2"/>
          <w:sz w:val="24"/>
        </w:rPr>
        <w:t>十五、收費基準：本校衡酌教學成本訂定合理之收費基準，各項收支應依相關會計作業規定辦理。</w:t>
      </w:r>
    </w:p>
    <w:p>
      <w:pPr>
        <w:spacing w:before="276"/>
        <w:ind w:left="698" w:right="0" w:firstLine="0"/>
        <w:jc w:val="left"/>
        <w:rPr>
          <w:sz w:val="24"/>
        </w:rPr>
      </w:pPr>
      <w:r>
        <w:rPr>
          <w:sz w:val="24"/>
        </w:rPr>
        <w:t>Article</w:t>
      </w:r>
      <w:r>
        <w:rPr>
          <w:spacing w:val="-4"/>
          <w:sz w:val="24"/>
        </w:rPr>
        <w:t> </w:t>
      </w:r>
      <w:r>
        <w:rPr>
          <w:spacing w:val="-5"/>
          <w:sz w:val="24"/>
        </w:rPr>
        <w:t>15</w:t>
      </w:r>
    </w:p>
    <w:p>
      <w:pPr>
        <w:spacing w:line="348" w:lineRule="auto" w:before="123"/>
        <w:ind w:left="1730" w:right="1414" w:firstLine="0"/>
        <w:jc w:val="left"/>
        <w:rPr>
          <w:sz w:val="24"/>
        </w:rPr>
      </w:pPr>
      <w:r>
        <w:rPr>
          <w:sz w:val="24"/>
        </w:rPr>
        <w:t>Charge</w:t>
      </w:r>
      <w:r>
        <w:rPr>
          <w:spacing w:val="-1"/>
          <w:sz w:val="24"/>
        </w:rPr>
        <w:t> </w:t>
      </w:r>
      <w:r>
        <w:rPr>
          <w:sz w:val="24"/>
        </w:rPr>
        <w:t>standards: The</w:t>
      </w:r>
      <w:r>
        <w:rPr>
          <w:spacing w:val="-1"/>
          <w:sz w:val="24"/>
        </w:rPr>
        <w:t> </w:t>
      </w:r>
      <w:r>
        <w:rPr>
          <w:sz w:val="24"/>
        </w:rPr>
        <w:t>University determines reasonable</w:t>
      </w:r>
      <w:r>
        <w:rPr>
          <w:spacing w:val="-1"/>
          <w:sz w:val="24"/>
        </w:rPr>
        <w:t> </w:t>
      </w:r>
      <w:r>
        <w:rPr>
          <w:sz w:val="24"/>
        </w:rPr>
        <w:t>charge</w:t>
      </w:r>
      <w:r>
        <w:rPr>
          <w:spacing w:val="-1"/>
          <w:sz w:val="24"/>
        </w:rPr>
        <w:t> </w:t>
      </w:r>
      <w:r>
        <w:rPr>
          <w:sz w:val="24"/>
        </w:rPr>
        <w:t>standards based on </w:t>
      </w:r>
      <w:r>
        <w:rPr>
          <w:spacing w:val="-2"/>
          <w:sz w:val="24"/>
        </w:rPr>
        <w:t>the</w:t>
      </w:r>
      <w:r>
        <w:rPr>
          <w:spacing w:val="-10"/>
          <w:sz w:val="24"/>
        </w:rPr>
        <w:t> </w:t>
      </w:r>
      <w:r>
        <w:rPr>
          <w:spacing w:val="-2"/>
          <w:sz w:val="24"/>
        </w:rPr>
        <w:t>teaching</w:t>
      </w:r>
      <w:r>
        <w:rPr>
          <w:spacing w:val="-6"/>
          <w:sz w:val="24"/>
        </w:rPr>
        <w:t> </w:t>
      </w:r>
      <w:r>
        <w:rPr>
          <w:spacing w:val="-2"/>
          <w:sz w:val="24"/>
        </w:rPr>
        <w:t>cost.</w:t>
      </w:r>
      <w:r>
        <w:rPr>
          <w:spacing w:val="-5"/>
          <w:sz w:val="24"/>
        </w:rPr>
        <w:t> </w:t>
      </w:r>
      <w:r>
        <w:rPr>
          <w:spacing w:val="-2"/>
          <w:sz w:val="24"/>
        </w:rPr>
        <w:t>All</w:t>
      </w:r>
      <w:r>
        <w:rPr>
          <w:spacing w:val="-5"/>
          <w:sz w:val="24"/>
        </w:rPr>
        <w:t> </w:t>
      </w:r>
      <w:r>
        <w:rPr>
          <w:spacing w:val="-2"/>
          <w:sz w:val="24"/>
        </w:rPr>
        <w:t>the</w:t>
      </w:r>
      <w:r>
        <w:rPr>
          <w:spacing w:val="-4"/>
          <w:sz w:val="24"/>
        </w:rPr>
        <w:t> </w:t>
      </w:r>
      <w:r>
        <w:rPr>
          <w:spacing w:val="-2"/>
          <w:sz w:val="24"/>
        </w:rPr>
        <w:t>revenue</w:t>
      </w:r>
      <w:r>
        <w:rPr>
          <w:spacing w:val="-3"/>
          <w:sz w:val="24"/>
        </w:rPr>
        <w:t> </w:t>
      </w:r>
      <w:r>
        <w:rPr>
          <w:spacing w:val="-2"/>
          <w:sz w:val="24"/>
        </w:rPr>
        <w:t>and</w:t>
      </w:r>
      <w:r>
        <w:rPr>
          <w:spacing w:val="-6"/>
          <w:sz w:val="24"/>
        </w:rPr>
        <w:t> </w:t>
      </w:r>
      <w:r>
        <w:rPr>
          <w:spacing w:val="-2"/>
          <w:sz w:val="24"/>
        </w:rPr>
        <w:t>expenditure</w:t>
      </w:r>
      <w:r>
        <w:rPr>
          <w:spacing w:val="-4"/>
          <w:sz w:val="24"/>
        </w:rPr>
        <w:t> </w:t>
      </w:r>
      <w:r>
        <w:rPr>
          <w:spacing w:val="-2"/>
          <w:sz w:val="24"/>
        </w:rPr>
        <w:t>shall</w:t>
      </w:r>
      <w:r>
        <w:rPr>
          <w:spacing w:val="-4"/>
          <w:sz w:val="24"/>
        </w:rPr>
        <w:t> </w:t>
      </w:r>
      <w:r>
        <w:rPr>
          <w:spacing w:val="-2"/>
          <w:sz w:val="24"/>
        </w:rPr>
        <w:t>be</w:t>
      </w:r>
      <w:r>
        <w:rPr>
          <w:spacing w:val="-7"/>
          <w:sz w:val="24"/>
        </w:rPr>
        <w:t> </w:t>
      </w:r>
      <w:r>
        <w:rPr>
          <w:spacing w:val="-2"/>
          <w:sz w:val="24"/>
        </w:rPr>
        <w:t>handled</w:t>
      </w:r>
      <w:r>
        <w:rPr>
          <w:spacing w:val="-6"/>
          <w:sz w:val="24"/>
        </w:rPr>
        <w:t> </w:t>
      </w:r>
      <w:r>
        <w:rPr>
          <w:spacing w:val="-2"/>
          <w:sz w:val="24"/>
        </w:rPr>
        <w:t>under</w:t>
      </w:r>
      <w:r>
        <w:rPr>
          <w:spacing w:val="-7"/>
          <w:sz w:val="24"/>
        </w:rPr>
        <w:t> </w:t>
      </w:r>
      <w:r>
        <w:rPr>
          <w:spacing w:val="-2"/>
          <w:sz w:val="24"/>
        </w:rPr>
        <w:t>the</w:t>
      </w:r>
      <w:r>
        <w:rPr>
          <w:spacing w:val="-7"/>
          <w:sz w:val="24"/>
        </w:rPr>
        <w:t> </w:t>
      </w:r>
      <w:r>
        <w:rPr>
          <w:spacing w:val="-2"/>
          <w:sz w:val="24"/>
        </w:rPr>
        <w:t>relevant</w:t>
      </w:r>
    </w:p>
    <w:p>
      <w:pPr>
        <w:spacing w:after="0" w:line="348" w:lineRule="auto"/>
        <w:jc w:val="left"/>
        <w:rPr>
          <w:sz w:val="24"/>
        </w:rPr>
        <w:sectPr>
          <w:type w:val="continuous"/>
          <w:pgSz w:w="11910" w:h="16840"/>
          <w:pgMar w:header="0" w:footer="1238" w:top="1100" w:bottom="280" w:left="720" w:right="0"/>
        </w:sectPr>
      </w:pPr>
    </w:p>
    <w:p>
      <w:pPr>
        <w:spacing w:before="75"/>
        <w:ind w:left="1730" w:right="0" w:firstLine="0"/>
        <w:jc w:val="left"/>
        <w:rPr>
          <w:sz w:val="24"/>
        </w:rPr>
      </w:pPr>
      <w:r>
        <w:rPr>
          <w:sz w:val="24"/>
        </w:rPr>
        <w:t>accounting</w:t>
      </w:r>
      <w:r>
        <w:rPr>
          <w:spacing w:val="-3"/>
          <w:sz w:val="24"/>
        </w:rPr>
        <w:t> </w:t>
      </w:r>
      <w:r>
        <w:rPr>
          <w:spacing w:val="-2"/>
          <w:sz w:val="24"/>
        </w:rPr>
        <w:t>regulations.</w:t>
      </w:r>
    </w:p>
    <w:p>
      <w:pPr>
        <w:pStyle w:val="BodyText"/>
        <w:spacing w:before="135"/>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十六、本校開設專班，應重視國家形象、尊嚴及對等原則，並應遵守當地法令。</w:t>
      </w:r>
    </w:p>
    <w:p>
      <w:pPr>
        <w:pStyle w:val="BodyText"/>
        <w:spacing w:before="12"/>
        <w:rPr>
          <w:rFonts w:ascii="標楷體"/>
          <w:sz w:val="20"/>
        </w:rPr>
      </w:pPr>
    </w:p>
    <w:p>
      <w:pPr>
        <w:spacing w:after="0"/>
        <w:rPr>
          <w:rFonts w:ascii="標楷體"/>
          <w:sz w:val="20"/>
        </w:rPr>
        <w:sectPr>
          <w:pgSz w:w="11910" w:h="16840"/>
          <w:pgMar w:header="0" w:footer="1238" w:top="1420" w:bottom="1420" w:left="720" w:right="0"/>
        </w:sectPr>
      </w:pPr>
    </w:p>
    <w:p>
      <w:pPr>
        <w:spacing w:before="90"/>
        <w:ind w:left="698" w:right="0" w:firstLine="0"/>
        <w:jc w:val="left"/>
        <w:rPr>
          <w:sz w:val="24"/>
        </w:rPr>
      </w:pPr>
      <w:r>
        <w:rPr>
          <w:sz w:val="24"/>
        </w:rPr>
        <w:t>Article</w:t>
      </w:r>
      <w:r>
        <w:rPr>
          <w:spacing w:val="-4"/>
          <w:sz w:val="24"/>
        </w:rPr>
        <w:t> </w:t>
      </w:r>
      <w:r>
        <w:rPr>
          <w:spacing w:val="-5"/>
          <w:sz w:val="24"/>
        </w:rPr>
        <w:t>16</w:t>
      </w:r>
    </w:p>
    <w:p>
      <w:pPr>
        <w:spacing w:line="240" w:lineRule="auto" w:before="214"/>
        <w:rPr>
          <w:sz w:val="24"/>
        </w:rPr>
      </w:pPr>
      <w:r>
        <w:rPr/>
        <w:br w:type="column"/>
      </w:r>
      <w:r>
        <w:rPr>
          <w:sz w:val="24"/>
        </w:rPr>
      </w:r>
    </w:p>
    <w:p>
      <w:pPr>
        <w:spacing w:line="348" w:lineRule="auto" w:before="1"/>
        <w:ind w:left="27" w:right="1415" w:firstLine="0"/>
        <w:jc w:val="both"/>
        <w:rPr>
          <w:sz w:val="24"/>
        </w:rPr>
      </w:pPr>
      <w:r>
        <w:rPr>
          <w:sz w:val="24"/>
        </w:rPr>
        <w:t>The</w:t>
      </w:r>
      <w:r>
        <w:rPr>
          <w:spacing w:val="-8"/>
          <w:sz w:val="24"/>
        </w:rPr>
        <w:t> </w:t>
      </w:r>
      <w:r>
        <w:rPr>
          <w:sz w:val="24"/>
        </w:rPr>
        <w:t>University</w:t>
      </w:r>
      <w:r>
        <w:rPr>
          <w:spacing w:val="-7"/>
          <w:sz w:val="24"/>
        </w:rPr>
        <w:t> </w:t>
      </w:r>
      <w:r>
        <w:rPr>
          <w:sz w:val="24"/>
        </w:rPr>
        <w:t>setting</w:t>
      </w:r>
      <w:r>
        <w:rPr>
          <w:spacing w:val="-7"/>
          <w:sz w:val="24"/>
        </w:rPr>
        <w:t> </w:t>
      </w:r>
      <w:r>
        <w:rPr>
          <w:sz w:val="24"/>
        </w:rPr>
        <w:t>up</w:t>
      </w:r>
      <w:r>
        <w:rPr>
          <w:spacing w:val="-7"/>
          <w:sz w:val="24"/>
        </w:rPr>
        <w:t> </w:t>
      </w:r>
      <w:r>
        <w:rPr>
          <w:sz w:val="24"/>
        </w:rPr>
        <w:t>the</w:t>
      </w:r>
      <w:r>
        <w:rPr>
          <w:spacing w:val="-8"/>
          <w:sz w:val="24"/>
        </w:rPr>
        <w:t> </w:t>
      </w:r>
      <w:r>
        <w:rPr>
          <w:sz w:val="24"/>
        </w:rPr>
        <w:t>Overseas</w:t>
      </w:r>
      <w:r>
        <w:rPr>
          <w:spacing w:val="-7"/>
          <w:sz w:val="24"/>
        </w:rPr>
        <w:t> </w:t>
      </w:r>
      <w:r>
        <w:rPr>
          <w:sz w:val="24"/>
        </w:rPr>
        <w:t>Special</w:t>
      </w:r>
      <w:r>
        <w:rPr>
          <w:spacing w:val="-6"/>
          <w:sz w:val="24"/>
        </w:rPr>
        <w:t> </w:t>
      </w:r>
      <w:r>
        <w:rPr>
          <w:sz w:val="24"/>
        </w:rPr>
        <w:t>Program(s)</w:t>
      </w:r>
      <w:r>
        <w:rPr>
          <w:spacing w:val="-8"/>
          <w:sz w:val="24"/>
        </w:rPr>
        <w:t> </w:t>
      </w:r>
      <w:r>
        <w:rPr>
          <w:sz w:val="24"/>
        </w:rPr>
        <w:t>shall</w:t>
      </w:r>
      <w:r>
        <w:rPr>
          <w:spacing w:val="-6"/>
          <w:sz w:val="24"/>
        </w:rPr>
        <w:t> </w:t>
      </w:r>
      <w:r>
        <w:rPr>
          <w:sz w:val="24"/>
        </w:rPr>
        <w:t>emphasize</w:t>
      </w:r>
      <w:r>
        <w:rPr>
          <w:spacing w:val="-5"/>
          <w:sz w:val="24"/>
        </w:rPr>
        <w:t> </w:t>
      </w:r>
      <w:r>
        <w:rPr>
          <w:sz w:val="24"/>
        </w:rPr>
        <w:t>national image, dignity, and the principle of reciprocity and shall abide by local laws and </w:t>
      </w:r>
      <w:r>
        <w:rPr>
          <w:spacing w:val="-2"/>
          <w:sz w:val="24"/>
        </w:rPr>
        <w:t>regulations.</w:t>
      </w:r>
    </w:p>
    <w:p>
      <w:pPr>
        <w:spacing w:after="0" w:line="348" w:lineRule="auto"/>
        <w:jc w:val="both"/>
        <w:rPr>
          <w:sz w:val="24"/>
        </w:rPr>
        <w:sectPr>
          <w:type w:val="continuous"/>
          <w:pgSz w:w="11910" w:h="16840"/>
          <w:pgMar w:header="0" w:footer="1238" w:top="1100" w:bottom="280" w:left="720" w:right="0"/>
          <w:cols w:num="2" w:equalWidth="0">
            <w:col w:w="1664" w:space="40"/>
            <w:col w:w="9486"/>
          </w:cols>
        </w:sectPr>
      </w:pPr>
    </w:p>
    <w:p>
      <w:pPr>
        <w:pStyle w:val="BodyText"/>
        <w:spacing w:before="9"/>
        <w:rPr>
          <w:sz w:val="24"/>
        </w:rPr>
      </w:pPr>
    </w:p>
    <w:p>
      <w:pPr>
        <w:spacing w:line="307" w:lineRule="auto" w:before="0"/>
        <w:ind w:left="1418" w:right="1847" w:hanging="720"/>
        <w:jc w:val="left"/>
        <w:rPr>
          <w:rFonts w:ascii="標楷體" w:eastAsia="標楷體" w:hint="eastAsia"/>
          <w:sz w:val="24"/>
        </w:rPr>
      </w:pPr>
      <w:r>
        <w:rPr>
          <w:rFonts w:ascii="標楷體" w:eastAsia="標楷體" w:hint="eastAsia"/>
          <w:spacing w:val="-2"/>
          <w:sz w:val="24"/>
        </w:rPr>
        <w:t>十七、本規定未盡事宜悉依教育部「專科以上學校開設境外專班申請及審查作業要點」、本校學則及相關規定辦理。</w:t>
      </w:r>
    </w:p>
    <w:p>
      <w:pPr>
        <w:pStyle w:val="BodyText"/>
        <w:spacing w:before="2"/>
        <w:rPr>
          <w:rFonts w:ascii="標楷體"/>
          <w:sz w:val="14"/>
        </w:rPr>
      </w:pPr>
    </w:p>
    <w:p>
      <w:pPr>
        <w:spacing w:after="0"/>
        <w:rPr>
          <w:rFonts w:ascii="標楷體"/>
          <w:sz w:val="14"/>
        </w:rPr>
        <w:sectPr>
          <w:type w:val="continuous"/>
          <w:pgSz w:w="11910" w:h="16840"/>
          <w:pgMar w:header="0" w:footer="1238" w:top="1100" w:bottom="280" w:left="720" w:right="0"/>
        </w:sectPr>
      </w:pPr>
    </w:p>
    <w:p>
      <w:pPr>
        <w:spacing w:before="90"/>
        <w:ind w:left="698" w:right="0" w:firstLine="0"/>
        <w:jc w:val="left"/>
        <w:rPr>
          <w:sz w:val="24"/>
        </w:rPr>
      </w:pPr>
      <w:r>
        <w:rPr>
          <w:sz w:val="24"/>
        </w:rPr>
        <w:t>Article</w:t>
      </w:r>
      <w:r>
        <w:rPr>
          <w:spacing w:val="-4"/>
          <w:sz w:val="24"/>
        </w:rPr>
        <w:t> </w:t>
      </w:r>
      <w:r>
        <w:rPr>
          <w:spacing w:val="-5"/>
          <w:sz w:val="24"/>
        </w:rPr>
        <w:t>17</w:t>
      </w:r>
    </w:p>
    <w:p>
      <w:pPr>
        <w:spacing w:line="240" w:lineRule="auto" w:before="214"/>
        <w:rPr>
          <w:sz w:val="24"/>
        </w:rPr>
      </w:pPr>
      <w:r>
        <w:rPr/>
        <w:br w:type="column"/>
      </w:r>
      <w:r>
        <w:rPr>
          <w:sz w:val="24"/>
        </w:rPr>
      </w:r>
    </w:p>
    <w:p>
      <w:pPr>
        <w:spacing w:line="348" w:lineRule="auto" w:before="1"/>
        <w:ind w:left="27" w:right="1414" w:firstLine="0"/>
        <w:jc w:val="both"/>
        <w:rPr>
          <w:sz w:val="24"/>
        </w:rPr>
      </w:pPr>
      <w:r>
        <w:rPr>
          <w:sz w:val="24"/>
        </w:rPr>
        <w:t>Matters not mentioned herein shall be handled in accordance with the Regulations Governing</w:t>
      </w:r>
      <w:r>
        <w:rPr>
          <w:spacing w:val="-15"/>
          <w:sz w:val="24"/>
        </w:rPr>
        <w:t> </w:t>
      </w:r>
      <w:r>
        <w:rPr>
          <w:sz w:val="24"/>
        </w:rPr>
        <w:t>Application</w:t>
      </w:r>
      <w:r>
        <w:rPr>
          <w:spacing w:val="-15"/>
          <w:sz w:val="24"/>
        </w:rPr>
        <w:t> </w:t>
      </w:r>
      <w:r>
        <w:rPr>
          <w:sz w:val="24"/>
        </w:rPr>
        <w:t>and</w:t>
      </w:r>
      <w:r>
        <w:rPr>
          <w:spacing w:val="-15"/>
          <w:sz w:val="24"/>
        </w:rPr>
        <w:t> </w:t>
      </w:r>
      <w:r>
        <w:rPr>
          <w:sz w:val="24"/>
        </w:rPr>
        <w:t>Review</w:t>
      </w:r>
      <w:r>
        <w:rPr>
          <w:spacing w:val="-15"/>
          <w:sz w:val="24"/>
        </w:rPr>
        <w:t> </w:t>
      </w:r>
      <w:r>
        <w:rPr>
          <w:sz w:val="24"/>
        </w:rPr>
        <w:t>of</w:t>
      </w:r>
      <w:r>
        <w:rPr>
          <w:spacing w:val="-15"/>
          <w:sz w:val="24"/>
        </w:rPr>
        <w:t> </w:t>
      </w:r>
      <w:r>
        <w:rPr>
          <w:sz w:val="24"/>
        </w:rPr>
        <w:t>Overseas</w:t>
      </w:r>
      <w:r>
        <w:rPr>
          <w:spacing w:val="-15"/>
          <w:sz w:val="24"/>
        </w:rPr>
        <w:t> </w:t>
      </w:r>
      <w:r>
        <w:rPr>
          <w:sz w:val="24"/>
        </w:rPr>
        <w:t>Special</w:t>
      </w:r>
      <w:r>
        <w:rPr>
          <w:spacing w:val="-15"/>
          <w:sz w:val="24"/>
        </w:rPr>
        <w:t> </w:t>
      </w:r>
      <w:r>
        <w:rPr>
          <w:sz w:val="24"/>
        </w:rPr>
        <w:t>Programs</w:t>
      </w:r>
      <w:r>
        <w:rPr>
          <w:spacing w:val="-15"/>
          <w:sz w:val="24"/>
        </w:rPr>
        <w:t> </w:t>
      </w:r>
      <w:r>
        <w:rPr>
          <w:sz w:val="24"/>
        </w:rPr>
        <w:t>at</w:t>
      </w:r>
      <w:r>
        <w:rPr>
          <w:spacing w:val="-15"/>
          <w:sz w:val="24"/>
        </w:rPr>
        <w:t> </w:t>
      </w:r>
      <w:r>
        <w:rPr>
          <w:sz w:val="24"/>
        </w:rPr>
        <w:t>Junior</w:t>
      </w:r>
      <w:r>
        <w:rPr>
          <w:spacing w:val="-15"/>
          <w:sz w:val="24"/>
        </w:rPr>
        <w:t> </w:t>
      </w:r>
      <w:r>
        <w:rPr>
          <w:sz w:val="24"/>
        </w:rPr>
        <w:t>Colleges and Institutions of Higher Education, the University’s Academic Regulations, and other relevant regulations.</w:t>
      </w:r>
    </w:p>
    <w:p>
      <w:pPr>
        <w:spacing w:after="0" w:line="348" w:lineRule="auto"/>
        <w:jc w:val="both"/>
        <w:rPr>
          <w:sz w:val="24"/>
        </w:rPr>
        <w:sectPr>
          <w:type w:val="continuous"/>
          <w:pgSz w:w="11910" w:h="16840"/>
          <w:pgMar w:header="0" w:footer="1238" w:top="1100" w:bottom="280" w:left="720" w:right="0"/>
          <w:cols w:num="2" w:equalWidth="0">
            <w:col w:w="1664" w:space="40"/>
            <w:col w:w="9486"/>
          </w:cols>
        </w:sectPr>
      </w:pPr>
    </w:p>
    <w:p>
      <w:pPr>
        <w:pStyle w:val="BodyText"/>
        <w:spacing w:before="10"/>
        <w:rPr>
          <w:sz w:val="24"/>
        </w:rPr>
      </w:pPr>
    </w:p>
    <w:p>
      <w:pPr>
        <w:spacing w:before="0"/>
        <w:ind w:left="698" w:right="0" w:firstLine="0"/>
        <w:jc w:val="left"/>
        <w:rPr>
          <w:rFonts w:ascii="標楷體" w:eastAsia="標楷體" w:hint="eastAsia"/>
          <w:sz w:val="24"/>
        </w:rPr>
      </w:pPr>
      <w:r>
        <w:rPr>
          <w:rFonts w:ascii="標楷體" w:eastAsia="標楷體" w:hint="eastAsia"/>
          <w:spacing w:val="-1"/>
          <w:sz w:val="24"/>
        </w:rPr>
        <w:t>十八、本規定經校招生委員會通過，陳報請教育部核後公布施行；修正時亦同。</w:t>
      </w:r>
    </w:p>
    <w:p>
      <w:pPr>
        <w:pStyle w:val="BodyText"/>
        <w:spacing w:before="12"/>
        <w:rPr>
          <w:rFonts w:ascii="標楷體"/>
          <w:sz w:val="20"/>
        </w:rPr>
      </w:pPr>
    </w:p>
    <w:p>
      <w:pPr>
        <w:spacing w:after="0"/>
        <w:rPr>
          <w:rFonts w:ascii="標楷體"/>
          <w:sz w:val="20"/>
        </w:rPr>
        <w:sectPr>
          <w:type w:val="continuous"/>
          <w:pgSz w:w="11910" w:h="16840"/>
          <w:pgMar w:header="0" w:footer="1238" w:top="1100" w:bottom="280" w:left="720" w:right="0"/>
        </w:sectPr>
      </w:pPr>
    </w:p>
    <w:p>
      <w:pPr>
        <w:spacing w:before="90"/>
        <w:ind w:left="698" w:right="0" w:firstLine="0"/>
        <w:jc w:val="left"/>
        <w:rPr>
          <w:sz w:val="24"/>
        </w:rPr>
      </w:pPr>
      <w:r>
        <w:rPr>
          <w:sz w:val="24"/>
        </w:rPr>
        <w:t>Article</w:t>
      </w:r>
      <w:r>
        <w:rPr>
          <w:spacing w:val="-4"/>
          <w:sz w:val="24"/>
        </w:rPr>
        <w:t> </w:t>
      </w:r>
      <w:r>
        <w:rPr>
          <w:spacing w:val="-5"/>
          <w:sz w:val="24"/>
        </w:rPr>
        <w:t>18</w:t>
      </w:r>
    </w:p>
    <w:p>
      <w:pPr>
        <w:spacing w:line="240" w:lineRule="auto" w:before="212"/>
        <w:rPr>
          <w:sz w:val="24"/>
        </w:rPr>
      </w:pPr>
      <w:r>
        <w:rPr/>
        <w:br w:type="column"/>
      </w:r>
      <w:r>
        <w:rPr>
          <w:sz w:val="24"/>
        </w:rPr>
      </w:r>
    </w:p>
    <w:p>
      <w:pPr>
        <w:spacing w:line="348" w:lineRule="auto" w:before="0"/>
        <w:ind w:left="27" w:right="1417" w:firstLine="0"/>
        <w:jc w:val="both"/>
        <w:rPr>
          <w:sz w:val="24"/>
        </w:rPr>
      </w:pPr>
      <w:r>
        <w:rPr>
          <w:sz w:val="24"/>
        </w:rPr>
        <w:t>These</w:t>
      </w:r>
      <w:r>
        <w:rPr>
          <w:spacing w:val="-11"/>
          <w:sz w:val="24"/>
        </w:rPr>
        <w:t> </w:t>
      </w:r>
      <w:r>
        <w:rPr>
          <w:sz w:val="24"/>
        </w:rPr>
        <w:t>Regulations</w:t>
      </w:r>
      <w:r>
        <w:rPr>
          <w:spacing w:val="-9"/>
          <w:sz w:val="24"/>
        </w:rPr>
        <w:t> </w:t>
      </w:r>
      <w:r>
        <w:rPr>
          <w:sz w:val="24"/>
        </w:rPr>
        <w:t>shall</w:t>
      </w:r>
      <w:r>
        <w:rPr>
          <w:spacing w:val="-9"/>
          <w:sz w:val="24"/>
        </w:rPr>
        <w:t> </w:t>
      </w:r>
      <w:r>
        <w:rPr>
          <w:sz w:val="24"/>
        </w:rPr>
        <w:t>be</w:t>
      </w:r>
      <w:r>
        <w:rPr>
          <w:spacing w:val="-11"/>
          <w:sz w:val="24"/>
        </w:rPr>
        <w:t> </w:t>
      </w:r>
      <w:r>
        <w:rPr>
          <w:sz w:val="24"/>
        </w:rPr>
        <w:t>passed</w:t>
      </w:r>
      <w:r>
        <w:rPr>
          <w:spacing w:val="-10"/>
          <w:sz w:val="24"/>
        </w:rPr>
        <w:t> </w:t>
      </w:r>
      <w:r>
        <w:rPr>
          <w:sz w:val="24"/>
        </w:rPr>
        <w:t>by</w:t>
      </w:r>
      <w:r>
        <w:rPr>
          <w:spacing w:val="-7"/>
          <w:sz w:val="24"/>
        </w:rPr>
        <w:t> </w:t>
      </w:r>
      <w:r>
        <w:rPr>
          <w:sz w:val="24"/>
        </w:rPr>
        <w:t>the</w:t>
      </w:r>
      <w:r>
        <w:rPr>
          <w:spacing w:val="-11"/>
          <w:sz w:val="24"/>
        </w:rPr>
        <w:t> </w:t>
      </w:r>
      <w:r>
        <w:rPr>
          <w:sz w:val="24"/>
        </w:rPr>
        <w:t>Admission</w:t>
      </w:r>
      <w:r>
        <w:rPr>
          <w:spacing w:val="-10"/>
          <w:sz w:val="24"/>
        </w:rPr>
        <w:t> </w:t>
      </w:r>
      <w:r>
        <w:rPr>
          <w:sz w:val="24"/>
        </w:rPr>
        <w:t>Committee</w:t>
      </w:r>
      <w:r>
        <w:rPr>
          <w:spacing w:val="-11"/>
          <w:sz w:val="24"/>
        </w:rPr>
        <w:t> </w:t>
      </w:r>
      <w:r>
        <w:rPr>
          <w:sz w:val="24"/>
        </w:rPr>
        <w:t>and</w:t>
      </w:r>
      <w:r>
        <w:rPr>
          <w:spacing w:val="-10"/>
          <w:sz w:val="24"/>
        </w:rPr>
        <w:t> </w:t>
      </w:r>
      <w:r>
        <w:rPr>
          <w:sz w:val="24"/>
        </w:rPr>
        <w:t>take</w:t>
      </w:r>
      <w:r>
        <w:rPr>
          <w:spacing w:val="-8"/>
          <w:sz w:val="24"/>
        </w:rPr>
        <w:t> </w:t>
      </w:r>
      <w:r>
        <w:rPr>
          <w:sz w:val="24"/>
        </w:rPr>
        <w:t>force</w:t>
      </w:r>
      <w:r>
        <w:rPr>
          <w:spacing w:val="-11"/>
          <w:sz w:val="24"/>
        </w:rPr>
        <w:t> </w:t>
      </w:r>
      <w:r>
        <w:rPr>
          <w:sz w:val="24"/>
        </w:rPr>
        <w:t>upon approval by the Ministry of Education. The same procedure shall apply when these Regulations are amended.</w:t>
      </w:r>
    </w:p>
    <w:p>
      <w:pPr>
        <w:spacing w:after="0" w:line="348" w:lineRule="auto"/>
        <w:jc w:val="both"/>
        <w:rPr>
          <w:sz w:val="24"/>
        </w:rPr>
        <w:sectPr>
          <w:type w:val="continuous"/>
          <w:pgSz w:w="11910" w:h="16840"/>
          <w:pgMar w:header="0" w:footer="1238" w:top="1100" w:bottom="280" w:left="720" w:right="0"/>
          <w:cols w:num="2" w:equalWidth="0">
            <w:col w:w="1664" w:space="40"/>
            <w:col w:w="9486"/>
          </w:cols>
        </w:sectPr>
      </w:pPr>
    </w:p>
    <w:p>
      <w:pPr>
        <w:pStyle w:val="BodyText"/>
        <w:rPr>
          <w:sz w:val="23"/>
        </w:rPr>
      </w:pPr>
    </w:p>
    <w:p>
      <w:pPr>
        <w:pStyle w:val="BodyText"/>
        <w:rPr>
          <w:sz w:val="23"/>
        </w:rPr>
      </w:pPr>
    </w:p>
    <w:p>
      <w:pPr>
        <w:pStyle w:val="BodyText"/>
        <w:rPr>
          <w:sz w:val="23"/>
        </w:rPr>
      </w:pPr>
    </w:p>
    <w:p>
      <w:pPr>
        <w:pStyle w:val="BodyText"/>
        <w:spacing w:before="19"/>
        <w:rPr>
          <w:sz w:val="23"/>
        </w:rPr>
      </w:pPr>
    </w:p>
    <w:p>
      <w:pPr>
        <w:spacing w:before="0"/>
        <w:ind w:left="841" w:right="0" w:firstLine="0"/>
        <w:jc w:val="left"/>
        <w:rPr>
          <w:rFonts w:ascii="標楷體" w:eastAsia="標楷體" w:hint="eastAsia"/>
          <w:b/>
          <w:sz w:val="23"/>
        </w:rPr>
      </w:pPr>
      <w:r>
        <w:rPr/>
        <mc:AlternateContent>
          <mc:Choice Requires="wps">
            <w:drawing>
              <wp:anchor distT="0" distB="0" distL="0" distR="0" allowOverlap="1" layoutInCell="1" locked="0" behindDoc="1" simplePos="0" relativeHeight="480321024">
                <wp:simplePos x="0" y="0"/>
                <wp:positionH relativeFrom="page">
                  <wp:posOffset>3998466</wp:posOffset>
                </wp:positionH>
                <wp:positionV relativeFrom="paragraph">
                  <wp:posOffset>-523309</wp:posOffset>
                </wp:positionV>
                <wp:extent cx="3562350" cy="7912734"/>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3562350" cy="7912734"/>
                          <a:chExt cx="3562350" cy="7912734"/>
                        </a:xfrm>
                      </wpg:grpSpPr>
                      <wps:wsp>
                        <wps:cNvPr id="6" name="Graphic 6"/>
                        <wps:cNvSpPr/>
                        <wps:spPr>
                          <a:xfrm>
                            <a:off x="1129450" y="0"/>
                            <a:ext cx="2432685" cy="7912734"/>
                          </a:xfrm>
                          <a:custGeom>
                            <a:avLst/>
                            <a:gdLst/>
                            <a:ahLst/>
                            <a:cxnLst/>
                            <a:rect l="l" t="t" r="r" b="b"/>
                            <a:pathLst>
                              <a:path w="2432685" h="7912734">
                                <a:moveTo>
                                  <a:pt x="2432646" y="0"/>
                                </a:moveTo>
                                <a:lnTo>
                                  <a:pt x="0" y="0"/>
                                </a:lnTo>
                                <a:lnTo>
                                  <a:pt x="0" y="7912366"/>
                                </a:lnTo>
                                <a:lnTo>
                                  <a:pt x="2432646" y="7912366"/>
                                </a:lnTo>
                                <a:lnTo>
                                  <a:pt x="2432646" y="0"/>
                                </a:lnTo>
                                <a:close/>
                              </a:path>
                            </a:pathLst>
                          </a:custGeom>
                          <a:solidFill>
                            <a:srgbClr val="F1F1F1"/>
                          </a:solidFill>
                        </wps:spPr>
                        <wps:bodyPr wrap="square" lIns="0" tIns="0" rIns="0" bIns="0" rtlCol="0">
                          <a:prstTxWarp prst="textNoShape">
                            <a:avLst/>
                          </a:prstTxWarp>
                          <a:noAutofit/>
                        </wps:bodyPr>
                      </wps:wsp>
                      <wps:wsp>
                        <wps:cNvPr id="7" name="Graphic 7"/>
                        <wps:cNvSpPr/>
                        <wps:spPr>
                          <a:xfrm>
                            <a:off x="2820" y="512000"/>
                            <a:ext cx="601345" cy="196850"/>
                          </a:xfrm>
                          <a:custGeom>
                            <a:avLst/>
                            <a:gdLst/>
                            <a:ahLst/>
                            <a:cxnLst/>
                            <a:rect l="l" t="t" r="r" b="b"/>
                            <a:pathLst>
                              <a:path w="601345" h="196850">
                                <a:moveTo>
                                  <a:pt x="601090" y="0"/>
                                </a:moveTo>
                                <a:lnTo>
                                  <a:pt x="0" y="0"/>
                                </a:lnTo>
                                <a:lnTo>
                                  <a:pt x="0" y="196227"/>
                                </a:lnTo>
                                <a:lnTo>
                                  <a:pt x="601090" y="196227"/>
                                </a:lnTo>
                                <a:lnTo>
                                  <a:pt x="601090" y="0"/>
                                </a:lnTo>
                                <a:close/>
                              </a:path>
                            </a:pathLst>
                          </a:custGeom>
                          <a:solidFill>
                            <a:srgbClr val="F8DCDD"/>
                          </a:solidFill>
                        </wps:spPr>
                        <wps:bodyPr wrap="square" lIns="0" tIns="0" rIns="0" bIns="0" rtlCol="0">
                          <a:prstTxWarp prst="textNoShape">
                            <a:avLst/>
                          </a:prstTxWarp>
                          <a:noAutofit/>
                        </wps:bodyPr>
                      </wps:wsp>
                      <wps:wsp>
                        <wps:cNvPr id="8" name="Graphic 8"/>
                        <wps:cNvSpPr/>
                        <wps:spPr>
                          <a:xfrm>
                            <a:off x="565" y="704842"/>
                            <a:ext cx="2540" cy="2540"/>
                          </a:xfrm>
                          <a:custGeom>
                            <a:avLst/>
                            <a:gdLst/>
                            <a:ahLst/>
                            <a:cxnLst/>
                            <a:rect l="l" t="t" r="r" b="b"/>
                            <a:pathLst>
                              <a:path w="2540" h="2540">
                                <a:moveTo>
                                  <a:pt x="2260" y="2260"/>
                                </a:moveTo>
                                <a:lnTo>
                                  <a:pt x="0" y="0"/>
                                </a:lnTo>
                              </a:path>
                            </a:pathLst>
                          </a:custGeom>
                          <a:ln w="1130">
                            <a:solidFill>
                              <a:srgbClr val="D13438"/>
                            </a:solidFill>
                            <a:prstDash val="solid"/>
                          </a:ln>
                        </wps:spPr>
                        <wps:bodyPr wrap="square" lIns="0" tIns="0" rIns="0" bIns="0" rtlCol="0">
                          <a:prstTxWarp prst="textNoShape">
                            <a:avLst/>
                          </a:prstTxWarp>
                          <a:noAutofit/>
                        </wps:bodyPr>
                      </wps:wsp>
                      <wps:wsp>
                        <wps:cNvPr id="9" name="Graphic 9"/>
                        <wps:cNvSpPr/>
                        <wps:spPr>
                          <a:xfrm>
                            <a:off x="570" y="514258"/>
                            <a:ext cx="1270" cy="191135"/>
                          </a:xfrm>
                          <a:custGeom>
                            <a:avLst/>
                            <a:gdLst/>
                            <a:ahLst/>
                            <a:cxnLst/>
                            <a:rect l="l" t="t" r="r" b="b"/>
                            <a:pathLst>
                              <a:path w="0" h="191135">
                                <a:moveTo>
                                  <a:pt x="0" y="190588"/>
                                </a:moveTo>
                                <a:lnTo>
                                  <a:pt x="0" y="0"/>
                                </a:lnTo>
                              </a:path>
                            </a:pathLst>
                          </a:custGeom>
                          <a:ln w="1130">
                            <a:solidFill>
                              <a:srgbClr val="D13438"/>
                            </a:solidFill>
                            <a:prstDash val="solid"/>
                          </a:ln>
                        </wps:spPr>
                        <wps:bodyPr wrap="square" lIns="0" tIns="0" rIns="0" bIns="0" rtlCol="0">
                          <a:prstTxWarp prst="textNoShape">
                            <a:avLst/>
                          </a:prstTxWarp>
                          <a:noAutofit/>
                        </wps:bodyPr>
                      </wps:wsp>
                      <wps:wsp>
                        <wps:cNvPr id="10" name="Graphic 10"/>
                        <wps:cNvSpPr/>
                        <wps:spPr>
                          <a:xfrm>
                            <a:off x="570" y="511994"/>
                            <a:ext cx="2540" cy="2540"/>
                          </a:xfrm>
                          <a:custGeom>
                            <a:avLst/>
                            <a:gdLst/>
                            <a:ahLst/>
                            <a:cxnLst/>
                            <a:rect l="l" t="t" r="r" b="b"/>
                            <a:pathLst>
                              <a:path w="2540" h="2540">
                                <a:moveTo>
                                  <a:pt x="0" y="2260"/>
                                </a:moveTo>
                                <a:lnTo>
                                  <a:pt x="2260" y="0"/>
                                </a:lnTo>
                              </a:path>
                            </a:pathLst>
                          </a:custGeom>
                          <a:ln w="1130">
                            <a:solidFill>
                              <a:srgbClr val="D13438"/>
                            </a:solidFill>
                            <a:prstDash val="solid"/>
                          </a:ln>
                        </wps:spPr>
                        <wps:bodyPr wrap="square" lIns="0" tIns="0" rIns="0" bIns="0" rtlCol="0">
                          <a:prstTxWarp prst="textNoShape">
                            <a:avLst/>
                          </a:prstTxWarp>
                          <a:noAutofit/>
                        </wps:bodyPr>
                      </wps:wsp>
                      <wps:wsp>
                        <wps:cNvPr id="11" name="Graphic 11"/>
                        <wps:cNvSpPr/>
                        <wps:spPr>
                          <a:xfrm>
                            <a:off x="603921" y="704841"/>
                            <a:ext cx="2540" cy="2540"/>
                          </a:xfrm>
                          <a:custGeom>
                            <a:avLst/>
                            <a:gdLst/>
                            <a:ahLst/>
                            <a:cxnLst/>
                            <a:rect l="l" t="t" r="r" b="b"/>
                            <a:pathLst>
                              <a:path w="2540" h="2540">
                                <a:moveTo>
                                  <a:pt x="0" y="2260"/>
                                </a:moveTo>
                                <a:lnTo>
                                  <a:pt x="2260" y="0"/>
                                </a:lnTo>
                              </a:path>
                            </a:pathLst>
                          </a:custGeom>
                          <a:ln w="1130">
                            <a:solidFill>
                              <a:srgbClr val="D13438"/>
                            </a:solidFill>
                            <a:prstDash val="solid"/>
                          </a:ln>
                        </wps:spPr>
                        <wps:bodyPr wrap="square" lIns="0" tIns="0" rIns="0" bIns="0" rtlCol="0">
                          <a:prstTxWarp prst="textNoShape">
                            <a:avLst/>
                          </a:prstTxWarp>
                          <a:noAutofit/>
                        </wps:bodyPr>
                      </wps:wsp>
                      <wps:wsp>
                        <wps:cNvPr id="12" name="Graphic 12"/>
                        <wps:cNvSpPr/>
                        <wps:spPr>
                          <a:xfrm>
                            <a:off x="606177" y="514256"/>
                            <a:ext cx="1270" cy="191135"/>
                          </a:xfrm>
                          <a:custGeom>
                            <a:avLst/>
                            <a:gdLst/>
                            <a:ahLst/>
                            <a:cxnLst/>
                            <a:rect l="l" t="t" r="r" b="b"/>
                            <a:pathLst>
                              <a:path w="0" h="191135">
                                <a:moveTo>
                                  <a:pt x="0" y="190588"/>
                                </a:moveTo>
                                <a:lnTo>
                                  <a:pt x="0" y="0"/>
                                </a:lnTo>
                              </a:path>
                            </a:pathLst>
                          </a:custGeom>
                          <a:ln w="1130">
                            <a:solidFill>
                              <a:srgbClr val="D13438"/>
                            </a:solidFill>
                            <a:prstDash val="solid"/>
                          </a:ln>
                        </wps:spPr>
                        <wps:bodyPr wrap="square" lIns="0" tIns="0" rIns="0" bIns="0" rtlCol="0">
                          <a:prstTxWarp prst="textNoShape">
                            <a:avLst/>
                          </a:prstTxWarp>
                          <a:noAutofit/>
                        </wps:bodyPr>
                      </wps:wsp>
                      <wps:wsp>
                        <wps:cNvPr id="13" name="Graphic 13"/>
                        <wps:cNvSpPr/>
                        <wps:spPr>
                          <a:xfrm>
                            <a:off x="603916" y="511991"/>
                            <a:ext cx="2540" cy="2540"/>
                          </a:xfrm>
                          <a:custGeom>
                            <a:avLst/>
                            <a:gdLst/>
                            <a:ahLst/>
                            <a:cxnLst/>
                            <a:rect l="l" t="t" r="r" b="b"/>
                            <a:pathLst>
                              <a:path w="2540" h="2540">
                                <a:moveTo>
                                  <a:pt x="2260" y="2260"/>
                                </a:moveTo>
                                <a:lnTo>
                                  <a:pt x="0" y="0"/>
                                </a:lnTo>
                              </a:path>
                            </a:pathLst>
                          </a:custGeom>
                          <a:ln w="1130">
                            <a:solidFill>
                              <a:srgbClr val="D13438"/>
                            </a:solidFill>
                            <a:prstDash val="solid"/>
                          </a:ln>
                        </wps:spPr>
                        <wps:bodyPr wrap="square" lIns="0" tIns="0" rIns="0" bIns="0" rtlCol="0">
                          <a:prstTxWarp prst="textNoShape">
                            <a:avLst/>
                          </a:prstTxWarp>
                          <a:noAutofit/>
                        </wps:bodyPr>
                      </wps:wsp>
                      <wps:wsp>
                        <wps:cNvPr id="14" name="Graphic 14"/>
                        <wps:cNvSpPr/>
                        <wps:spPr>
                          <a:xfrm>
                            <a:off x="1105775" y="569508"/>
                            <a:ext cx="248285" cy="139065"/>
                          </a:xfrm>
                          <a:custGeom>
                            <a:avLst/>
                            <a:gdLst/>
                            <a:ahLst/>
                            <a:cxnLst/>
                            <a:rect l="l" t="t" r="r" b="b"/>
                            <a:pathLst>
                              <a:path w="248285" h="139065">
                                <a:moveTo>
                                  <a:pt x="248107" y="0"/>
                                </a:moveTo>
                                <a:lnTo>
                                  <a:pt x="0" y="138709"/>
                                </a:lnTo>
                              </a:path>
                            </a:pathLst>
                          </a:custGeom>
                          <a:ln w="1130">
                            <a:solidFill>
                              <a:srgbClr val="D13438"/>
                            </a:solidFill>
                            <a:prstDash val="dot"/>
                          </a:ln>
                        </wps:spPr>
                        <wps:bodyPr wrap="square" lIns="0" tIns="0" rIns="0" bIns="0" rtlCol="0">
                          <a:prstTxWarp prst="textNoShape">
                            <a:avLst/>
                          </a:prstTxWarp>
                          <a:noAutofit/>
                        </wps:bodyPr>
                      </wps:wsp>
                      <wps:wsp>
                        <wps:cNvPr id="15" name="Graphic 15"/>
                        <wps:cNvSpPr/>
                        <wps:spPr>
                          <a:xfrm>
                            <a:off x="605052" y="708223"/>
                            <a:ext cx="501015" cy="1270"/>
                          </a:xfrm>
                          <a:custGeom>
                            <a:avLst/>
                            <a:gdLst/>
                            <a:ahLst/>
                            <a:cxnLst/>
                            <a:rect l="l" t="t" r="r" b="b"/>
                            <a:pathLst>
                              <a:path w="501015" h="0">
                                <a:moveTo>
                                  <a:pt x="500722" y="0"/>
                                </a:moveTo>
                                <a:lnTo>
                                  <a:pt x="0" y="0"/>
                                </a:lnTo>
                              </a:path>
                            </a:pathLst>
                          </a:custGeom>
                          <a:ln w="1130">
                            <a:solidFill>
                              <a:srgbClr val="D13438"/>
                            </a:solidFill>
                            <a:prstDash val="dot"/>
                          </a:ln>
                        </wps:spPr>
                        <wps:bodyPr wrap="square" lIns="0" tIns="0" rIns="0" bIns="0" rtlCol="0">
                          <a:prstTxWarp prst="textNoShape">
                            <a:avLst/>
                          </a:prstTxWarp>
                          <a:noAutofit/>
                        </wps:bodyPr>
                      </wps:wsp>
                      <wps:wsp>
                        <wps:cNvPr id="16" name="Graphic 16"/>
                        <wps:cNvSpPr/>
                        <wps:spPr>
                          <a:xfrm>
                            <a:off x="1353882" y="513119"/>
                            <a:ext cx="2189480" cy="334010"/>
                          </a:xfrm>
                          <a:custGeom>
                            <a:avLst/>
                            <a:gdLst/>
                            <a:ahLst/>
                            <a:cxnLst/>
                            <a:rect l="l" t="t" r="r" b="b"/>
                            <a:pathLst>
                              <a:path w="2189480" h="334010">
                                <a:moveTo>
                                  <a:pt x="2160790" y="0"/>
                                </a:moveTo>
                                <a:lnTo>
                                  <a:pt x="28194" y="0"/>
                                </a:lnTo>
                                <a:lnTo>
                                  <a:pt x="17182" y="2203"/>
                                </a:lnTo>
                                <a:lnTo>
                                  <a:pt x="8224" y="8224"/>
                                </a:lnTo>
                                <a:lnTo>
                                  <a:pt x="2203" y="17182"/>
                                </a:lnTo>
                                <a:lnTo>
                                  <a:pt x="0" y="28194"/>
                                </a:lnTo>
                                <a:lnTo>
                                  <a:pt x="0" y="305625"/>
                                </a:lnTo>
                                <a:lnTo>
                                  <a:pt x="2203" y="316636"/>
                                </a:lnTo>
                                <a:lnTo>
                                  <a:pt x="8224" y="325594"/>
                                </a:lnTo>
                                <a:lnTo>
                                  <a:pt x="17182" y="331616"/>
                                </a:lnTo>
                                <a:lnTo>
                                  <a:pt x="28194" y="333819"/>
                                </a:lnTo>
                                <a:lnTo>
                                  <a:pt x="2160790" y="333819"/>
                                </a:lnTo>
                                <a:lnTo>
                                  <a:pt x="2171802" y="331616"/>
                                </a:lnTo>
                                <a:lnTo>
                                  <a:pt x="2180759" y="325594"/>
                                </a:lnTo>
                                <a:lnTo>
                                  <a:pt x="2186781" y="316636"/>
                                </a:lnTo>
                                <a:lnTo>
                                  <a:pt x="2188984" y="305625"/>
                                </a:lnTo>
                                <a:lnTo>
                                  <a:pt x="2188984" y="28194"/>
                                </a:lnTo>
                                <a:lnTo>
                                  <a:pt x="2186781" y="17182"/>
                                </a:lnTo>
                                <a:lnTo>
                                  <a:pt x="2180759" y="8224"/>
                                </a:lnTo>
                                <a:lnTo>
                                  <a:pt x="2171802" y="2203"/>
                                </a:lnTo>
                                <a:lnTo>
                                  <a:pt x="2160790" y="0"/>
                                </a:lnTo>
                                <a:close/>
                              </a:path>
                            </a:pathLst>
                          </a:custGeom>
                          <a:solidFill>
                            <a:srgbClr val="F8DCDD"/>
                          </a:solidFill>
                        </wps:spPr>
                        <wps:bodyPr wrap="square" lIns="0" tIns="0" rIns="0" bIns="0" rtlCol="0">
                          <a:prstTxWarp prst="textNoShape">
                            <a:avLst/>
                          </a:prstTxWarp>
                          <a:noAutofit/>
                        </wps:bodyPr>
                      </wps:wsp>
                    </wpg:wgp>
                  </a:graphicData>
                </a:graphic>
              </wp:anchor>
            </w:drawing>
          </mc:Choice>
          <mc:Fallback>
            <w:pict>
              <v:group style="position:absolute;margin-left:314.839905pt;margin-top:-41.205509pt;width:280.5pt;height:623.050pt;mso-position-horizontal-relative:page;mso-position-vertical-relative:paragraph;z-index:-22995456" id="docshapegroup5" coordorigin="6297,-824" coordsize="5610,12461">
                <v:rect style="position:absolute;left:8075;top:-825;width:3831;height:12461" id="docshape6" filled="true" fillcolor="#f1f1f1" stroked="false">
                  <v:fill type="solid"/>
                </v:rect>
                <v:rect style="position:absolute;left:6301;top:-18;width:947;height:310" id="docshape7" filled="true" fillcolor="#f8dcdd" stroked="false">
                  <v:fill type="solid"/>
                </v:rect>
                <v:line style="position:absolute" from="6301,289" to="6298,286" stroked="true" strokeweight=".089pt" strokecolor="#d13438">
                  <v:stroke dashstyle="solid"/>
                </v:line>
                <v:line style="position:absolute" from="6298,286" to="6298,-14" stroked="true" strokeweight=".089pt" strokecolor="#d13438">
                  <v:stroke dashstyle="solid"/>
                </v:line>
                <v:line style="position:absolute" from="6298,-14" to="6301,-18" stroked="true" strokeweight=".089pt" strokecolor="#d13438">
                  <v:stroke dashstyle="solid"/>
                </v:line>
                <v:line style="position:absolute" from="7248,289" to="7251,286" stroked="true" strokeweight=".089pt" strokecolor="#d13438">
                  <v:stroke dashstyle="solid"/>
                </v:line>
                <v:line style="position:absolute" from="7251,286" to="7251,-14" stroked="true" strokeweight=".089pt" strokecolor="#d13438">
                  <v:stroke dashstyle="solid"/>
                </v:line>
                <v:line style="position:absolute" from="7251,-14" to="7248,-18" stroked="true" strokeweight=".089pt" strokecolor="#d13438">
                  <v:stroke dashstyle="solid"/>
                </v:line>
                <v:line style="position:absolute" from="8429,73" to="8038,291" stroked="true" strokeweight=".089pt" strokecolor="#d13438">
                  <v:stroke dashstyle="dot"/>
                </v:line>
                <v:line style="position:absolute" from="8038,291" to="7250,291" stroked="true" strokeweight=".089pt" strokecolor="#d13438">
                  <v:stroke dashstyle="dot"/>
                </v:line>
                <v:shape style="position:absolute;left:8428;top:-17;width:3448;height:526" id="docshape8" coordorigin="8429,-16" coordsize="3448,526" path="m11832,-16l8473,-16,8456,-13,8442,-3,8432,11,8429,28,8429,465,8432,483,8442,497,8456,506,8473,510,11832,510,11849,506,11863,497,11873,483,11876,465,11876,28,11873,11,11863,-3,11849,-13,11832,-16xe" filled="true" fillcolor="#f8dcdd"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29152">
                <wp:simplePos x="0" y="0"/>
                <wp:positionH relativeFrom="page">
                  <wp:posOffset>3999601</wp:posOffset>
                </wp:positionH>
                <wp:positionV relativeFrom="paragraph">
                  <wp:posOffset>-11309</wp:posOffset>
                </wp:positionV>
                <wp:extent cx="604520" cy="1968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04520" cy="196850"/>
                        </a:xfrm>
                        <a:prstGeom prst="rect">
                          <a:avLst/>
                        </a:prstGeom>
                      </wps:spPr>
                      <wps:txbx>
                        <w:txbxContent>
                          <w:p>
                            <w:pPr>
                              <w:spacing w:line="291" w:lineRule="exact" w:before="18"/>
                              <w:ind w:left="2" w:right="0" w:firstLine="0"/>
                              <w:jc w:val="left"/>
                              <w:rPr>
                                <w:rFonts w:ascii="標楷體" w:eastAsia="標楷體" w:hint="eastAsia"/>
                                <w:b/>
                                <w:sz w:val="23"/>
                              </w:rPr>
                            </w:pPr>
                            <w:r>
                              <w:rPr>
                                <w:rFonts w:ascii="標楷體" w:eastAsia="標楷體" w:hint="eastAsia"/>
                                <w:b/>
                                <w:spacing w:val="-3"/>
                                <w:sz w:val="23"/>
                              </w:rPr>
                              <w:t>修正草案</w:t>
                            </w:r>
                          </w:p>
                        </w:txbxContent>
                      </wps:txbx>
                      <wps:bodyPr wrap="square" lIns="0" tIns="0" rIns="0" bIns="0" rtlCol="0">
                        <a:noAutofit/>
                      </wps:bodyPr>
                    </wps:wsp>
                  </a:graphicData>
                </a:graphic>
              </wp:anchor>
            </w:drawing>
          </mc:Choice>
          <mc:Fallback>
            <w:pict>
              <v:shape style="position:absolute;margin-left:314.929291pt;margin-top:-.890508pt;width:47.6pt;height:15.5pt;mso-position-horizontal-relative:page;mso-position-vertical-relative:paragraph;z-index:15729152" type="#_x0000_t202" id="docshape9" filled="false" stroked="false">
                <v:textbox inset="0,0,0,0">
                  <w:txbxContent>
                    <w:p>
                      <w:pPr>
                        <w:spacing w:line="291" w:lineRule="exact" w:before="18"/>
                        <w:ind w:left="2" w:right="0" w:firstLine="0"/>
                        <w:jc w:val="left"/>
                        <w:rPr>
                          <w:rFonts w:ascii="標楷體" w:eastAsia="標楷體" w:hint="eastAsia"/>
                          <w:b/>
                          <w:sz w:val="23"/>
                        </w:rPr>
                      </w:pPr>
                      <w:r>
                        <w:rPr>
                          <w:rFonts w:ascii="標楷體" w:eastAsia="標楷體" w:hint="eastAsia"/>
                          <w:b/>
                          <w:spacing w:val="-3"/>
                          <w:sz w:val="23"/>
                        </w:rPr>
                        <w:t>修正草案</w:t>
                      </w:r>
                    </w:p>
                  </w:txbxContent>
                </v:textbox>
                <w10:wrap type="none"/>
              </v:shape>
            </w:pict>
          </mc:Fallback>
        </mc:AlternateContent>
      </w:r>
      <w:r>
        <w:rPr/>
        <mc:AlternateContent>
          <mc:Choice Requires="wps">
            <w:drawing>
              <wp:anchor distT="0" distB="0" distL="0" distR="0" allowOverlap="1" layoutInCell="1" locked="0" behindDoc="0" simplePos="0" relativeHeight="15729664">
                <wp:simplePos x="0" y="0"/>
                <wp:positionH relativeFrom="page">
                  <wp:posOffset>5352348</wp:posOffset>
                </wp:positionH>
                <wp:positionV relativeFrom="paragraph">
                  <wp:posOffset>-10190</wp:posOffset>
                </wp:positionV>
                <wp:extent cx="2189480" cy="3340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189480" cy="334010"/>
                        </a:xfrm>
                        <a:prstGeom prst="rect">
                          <a:avLst/>
                        </a:prstGeom>
                        <a:ln w="6711">
                          <a:solidFill>
                            <a:srgbClr val="D13438"/>
                          </a:solidFill>
                          <a:prstDash val="solid"/>
                        </a:ln>
                      </wps:spPr>
                      <wps:txbx>
                        <w:txbxContent>
                          <w:p>
                            <w:pPr>
                              <w:spacing w:line="244" w:lineRule="auto" w:before="37"/>
                              <w:ind w:left="60" w:right="70" w:firstLine="0"/>
                              <w:jc w:val="left"/>
                              <w:rPr>
                                <w:rFonts w:ascii="微軟正黑體" w:eastAsia="微軟正黑體"/>
                                <w:sz w:val="13"/>
                              </w:rPr>
                            </w:pPr>
                            <w:r>
                              <w:rPr>
                                <w:rFonts w:ascii="新細明體" w:eastAsia="新細明體" w:hint="eastAsia"/>
                                <w:b/>
                                <w:sz w:val="13"/>
                              </w:rPr>
                              <w:t>已註解 </w:t>
                            </w:r>
                            <w:r>
                              <w:rPr>
                                <w:rFonts w:ascii="Calibri Light" w:eastAsia="Calibri Light"/>
                                <w:b w:val="0"/>
                                <w:sz w:val="13"/>
                              </w:rPr>
                              <w:t>[1]: </w:t>
                            </w:r>
                            <w:r>
                              <w:rPr>
                                <w:rFonts w:ascii="微軟正黑體" w:eastAsia="微軟正黑體"/>
                                <w:sz w:val="13"/>
                              </w:rPr>
                              <w:t>若完成修法過程</w:t>
                            </w:r>
                            <w:r>
                              <w:rPr>
                                <w:rFonts w:ascii="Malgun Gothic Semilight" w:eastAsia="Malgun Gothic Semilight"/>
                                <w:b w:val="0"/>
                                <w:sz w:val="13"/>
                              </w:rPr>
                              <w:t>，</w:t>
                            </w:r>
                            <w:r>
                              <w:rPr>
                                <w:rFonts w:ascii="微軟正黑體" w:eastAsia="微軟正黑體"/>
                                <w:sz w:val="13"/>
                              </w:rPr>
                              <w:t>將不會有該 </w:t>
                            </w:r>
                            <w:r>
                              <w:rPr>
                                <w:rFonts w:ascii="Malgun Gothic Semilight" w:eastAsia="Malgun Gothic Semilight"/>
                                <w:b w:val="0"/>
                                <w:sz w:val="13"/>
                              </w:rPr>
                              <w:t>4</w:t>
                            </w:r>
                            <w:r>
                              <w:rPr>
                                <w:rFonts w:ascii="Malgun Gothic Semilight" w:eastAsia="Malgun Gothic Semilight"/>
                                <w:b w:val="0"/>
                                <w:spacing w:val="-9"/>
                                <w:sz w:val="13"/>
                              </w:rPr>
                              <w:t> </w:t>
                            </w:r>
                            <w:r>
                              <w:rPr>
                                <w:rFonts w:ascii="微軟正黑體" w:eastAsia="微軟正黑體"/>
                                <w:sz w:val="13"/>
                              </w:rPr>
                              <w:t>個字樣</w:t>
                            </w:r>
                            <w:r>
                              <w:rPr>
                                <w:rFonts w:ascii="Malgun Gothic Semilight" w:eastAsia="Malgun Gothic Semilight"/>
                                <w:b w:val="0"/>
                                <w:sz w:val="13"/>
                              </w:rPr>
                              <w:t>，</w:t>
                            </w:r>
                            <w:r>
                              <w:rPr>
                                <w:rFonts w:ascii="微軟正黑體" w:eastAsia="微軟正黑體"/>
                                <w:sz w:val="13"/>
                              </w:rPr>
                              <w:t>故不</w:t>
                            </w:r>
                            <w:r>
                              <w:rPr>
                                <w:rFonts w:ascii="微軟正黑體" w:eastAsia="微軟正黑體"/>
                                <w:spacing w:val="-2"/>
                                <w:sz w:val="13"/>
                              </w:rPr>
                              <w:t>進行翻譯</w:t>
                            </w:r>
                            <w:r>
                              <w:rPr>
                                <w:rFonts w:ascii="Malgun Gothic Semilight" w:eastAsia="Malgun Gothic Semilight"/>
                                <w:b w:val="0"/>
                                <w:spacing w:val="-2"/>
                                <w:sz w:val="13"/>
                              </w:rPr>
                              <w:t>，</w:t>
                            </w:r>
                            <w:r>
                              <w:rPr>
                                <w:rFonts w:ascii="微軟正黑體" w:eastAsia="微軟正黑體"/>
                                <w:spacing w:val="-2"/>
                                <w:sz w:val="13"/>
                              </w:rPr>
                              <w:t>謝謝</w:t>
                            </w:r>
                          </w:p>
                        </w:txbxContent>
                      </wps:txbx>
                      <wps:bodyPr wrap="square" lIns="0" tIns="0" rIns="0" bIns="0" rtlCol="0">
                        <a:noAutofit/>
                      </wps:bodyPr>
                    </wps:wsp>
                  </a:graphicData>
                </a:graphic>
              </wp:anchor>
            </w:drawing>
          </mc:Choice>
          <mc:Fallback>
            <w:pict>
              <v:shape style="position:absolute;margin-left:421.444794pt;margin-top:-.802408pt;width:172.4pt;height:26.3pt;mso-position-horizontal-relative:page;mso-position-vertical-relative:paragraph;z-index:15729664" type="#_x0000_t202" id="docshape10" filled="false" stroked="true" strokeweight=".528484pt" strokecolor="#d13438">
                <v:textbox inset="0,0,0,0">
                  <w:txbxContent>
                    <w:p>
                      <w:pPr>
                        <w:spacing w:line="244" w:lineRule="auto" w:before="37"/>
                        <w:ind w:left="60" w:right="70" w:firstLine="0"/>
                        <w:jc w:val="left"/>
                        <w:rPr>
                          <w:rFonts w:ascii="微軟正黑體" w:eastAsia="微軟正黑體"/>
                          <w:sz w:val="13"/>
                        </w:rPr>
                      </w:pPr>
                      <w:r>
                        <w:rPr>
                          <w:rFonts w:ascii="新細明體" w:eastAsia="新細明體" w:hint="eastAsia"/>
                          <w:b/>
                          <w:sz w:val="13"/>
                        </w:rPr>
                        <w:t>已註解 </w:t>
                      </w:r>
                      <w:r>
                        <w:rPr>
                          <w:rFonts w:ascii="Calibri Light" w:eastAsia="Calibri Light"/>
                          <w:b w:val="0"/>
                          <w:sz w:val="13"/>
                        </w:rPr>
                        <w:t>[1]: </w:t>
                      </w:r>
                      <w:r>
                        <w:rPr>
                          <w:rFonts w:ascii="微軟正黑體" w:eastAsia="微軟正黑體"/>
                          <w:sz w:val="13"/>
                        </w:rPr>
                        <w:t>若完成修法過程</w:t>
                      </w:r>
                      <w:r>
                        <w:rPr>
                          <w:rFonts w:ascii="Malgun Gothic Semilight" w:eastAsia="Malgun Gothic Semilight"/>
                          <w:b w:val="0"/>
                          <w:sz w:val="13"/>
                        </w:rPr>
                        <w:t>，</w:t>
                      </w:r>
                      <w:r>
                        <w:rPr>
                          <w:rFonts w:ascii="微軟正黑體" w:eastAsia="微軟正黑體"/>
                          <w:sz w:val="13"/>
                        </w:rPr>
                        <w:t>將不會有該 </w:t>
                      </w:r>
                      <w:r>
                        <w:rPr>
                          <w:rFonts w:ascii="Malgun Gothic Semilight" w:eastAsia="Malgun Gothic Semilight"/>
                          <w:b w:val="0"/>
                          <w:sz w:val="13"/>
                        </w:rPr>
                        <w:t>4</w:t>
                      </w:r>
                      <w:r>
                        <w:rPr>
                          <w:rFonts w:ascii="Malgun Gothic Semilight" w:eastAsia="Malgun Gothic Semilight"/>
                          <w:b w:val="0"/>
                          <w:spacing w:val="-9"/>
                          <w:sz w:val="13"/>
                        </w:rPr>
                        <w:t> </w:t>
                      </w:r>
                      <w:r>
                        <w:rPr>
                          <w:rFonts w:ascii="微軟正黑體" w:eastAsia="微軟正黑體"/>
                          <w:sz w:val="13"/>
                        </w:rPr>
                        <w:t>個字樣</w:t>
                      </w:r>
                      <w:r>
                        <w:rPr>
                          <w:rFonts w:ascii="Malgun Gothic Semilight" w:eastAsia="Malgun Gothic Semilight"/>
                          <w:b w:val="0"/>
                          <w:sz w:val="13"/>
                        </w:rPr>
                        <w:t>，</w:t>
                      </w:r>
                      <w:r>
                        <w:rPr>
                          <w:rFonts w:ascii="微軟正黑體" w:eastAsia="微軟正黑體"/>
                          <w:sz w:val="13"/>
                        </w:rPr>
                        <w:t>故不</w:t>
                      </w:r>
                      <w:r>
                        <w:rPr>
                          <w:rFonts w:ascii="微軟正黑體" w:eastAsia="微軟正黑體"/>
                          <w:spacing w:val="-2"/>
                          <w:sz w:val="13"/>
                        </w:rPr>
                        <w:t>進行翻譯</w:t>
                      </w:r>
                      <w:r>
                        <w:rPr>
                          <w:rFonts w:ascii="Malgun Gothic Semilight" w:eastAsia="Malgun Gothic Semilight"/>
                          <w:b w:val="0"/>
                          <w:spacing w:val="-2"/>
                          <w:sz w:val="13"/>
                        </w:rPr>
                        <w:t>，</w:t>
                      </w:r>
                      <w:r>
                        <w:rPr>
                          <w:rFonts w:ascii="微軟正黑體" w:eastAsia="微軟正黑體"/>
                          <w:spacing w:val="-2"/>
                          <w:sz w:val="13"/>
                        </w:rPr>
                        <w:t>謝謝</w:t>
                      </w:r>
                    </w:p>
                  </w:txbxContent>
                </v:textbox>
                <v:stroke dashstyle="solid"/>
                <w10:wrap type="none"/>
              </v:shape>
            </w:pict>
          </mc:Fallback>
        </mc:AlternateContent>
      </w:r>
      <w:bookmarkStart w:name="12.國立高雄科技大學境外專班經費收支管理要點(完稿)" w:id="11"/>
      <w:bookmarkEnd w:id="11"/>
      <w:r>
        <w:rPr/>
      </w:r>
      <w:r>
        <w:rPr>
          <w:rFonts w:ascii="標楷體" w:eastAsia="標楷體" w:hint="eastAsia"/>
          <w:b/>
          <w:color w:val="000000"/>
          <w:sz w:val="23"/>
          <w:highlight w:val="yellow"/>
        </w:rPr>
        <w:t>國</w:t>
      </w:r>
      <w:r>
        <w:rPr>
          <w:rFonts w:ascii="標楷體" w:eastAsia="標楷體" w:hint="eastAsia"/>
          <w:b/>
          <w:color w:val="000000"/>
          <w:spacing w:val="-1"/>
          <w:sz w:val="23"/>
        </w:rPr>
        <w:t>立高雄科技大學境外專班經費收支管理要點</w:t>
      </w:r>
    </w:p>
    <w:p>
      <w:pPr>
        <w:spacing w:line="450" w:lineRule="exact" w:before="30"/>
        <w:ind w:left="583" w:right="4400" w:firstLine="0"/>
        <w:jc w:val="center"/>
        <w:rPr>
          <w:b/>
          <w:sz w:val="23"/>
        </w:rPr>
      </w:pPr>
      <w:r>
        <w:rPr>
          <w:b/>
          <w:sz w:val="23"/>
        </w:rPr>
        <w:t>National Kaohsiung University of Science and Technology Regulations Governing the Management of</w:t>
      </w:r>
    </w:p>
    <w:p>
      <w:pPr>
        <w:spacing w:before="57"/>
        <w:ind w:left="583" w:right="4398" w:firstLine="0"/>
        <w:jc w:val="center"/>
        <w:rPr>
          <w:b/>
          <w:sz w:val="23"/>
        </w:rPr>
      </w:pPr>
      <w:r>
        <w:rPr>
          <w:b/>
          <w:sz w:val="23"/>
        </w:rPr>
        <w:t>Revenue</w:t>
      </w:r>
      <w:r>
        <w:rPr>
          <w:b/>
          <w:spacing w:val="14"/>
          <w:sz w:val="23"/>
        </w:rPr>
        <w:t> </w:t>
      </w:r>
      <w:r>
        <w:rPr>
          <w:b/>
          <w:sz w:val="23"/>
        </w:rPr>
        <w:t>and</w:t>
      </w:r>
      <w:r>
        <w:rPr>
          <w:b/>
          <w:spacing w:val="16"/>
          <w:sz w:val="23"/>
        </w:rPr>
        <w:t> </w:t>
      </w:r>
      <w:r>
        <w:rPr>
          <w:b/>
          <w:sz w:val="23"/>
        </w:rPr>
        <w:t>Expenditure</w:t>
      </w:r>
      <w:r>
        <w:rPr>
          <w:b/>
          <w:spacing w:val="16"/>
          <w:sz w:val="23"/>
        </w:rPr>
        <w:t> </w:t>
      </w:r>
      <w:r>
        <w:rPr>
          <w:b/>
          <w:sz w:val="23"/>
        </w:rPr>
        <w:t>for</w:t>
      </w:r>
      <w:r>
        <w:rPr>
          <w:b/>
          <w:spacing w:val="16"/>
          <w:sz w:val="23"/>
        </w:rPr>
        <w:t> </w:t>
      </w:r>
      <w:r>
        <w:rPr>
          <w:b/>
          <w:sz w:val="23"/>
        </w:rPr>
        <w:t>Overseas</w:t>
      </w:r>
      <w:r>
        <w:rPr>
          <w:b/>
          <w:spacing w:val="15"/>
          <w:sz w:val="23"/>
        </w:rPr>
        <w:t> </w:t>
      </w:r>
      <w:r>
        <w:rPr>
          <w:b/>
          <w:sz w:val="23"/>
        </w:rPr>
        <w:t>Special</w:t>
      </w:r>
      <w:r>
        <w:rPr>
          <w:b/>
          <w:spacing w:val="15"/>
          <w:sz w:val="23"/>
        </w:rPr>
        <w:t> </w:t>
      </w:r>
      <w:r>
        <w:rPr>
          <w:b/>
          <w:spacing w:val="-2"/>
          <w:sz w:val="23"/>
        </w:rPr>
        <w:t>Programs</w:t>
      </w:r>
    </w:p>
    <w:p>
      <w:pPr>
        <w:spacing w:line="186" w:lineRule="exact" w:before="182"/>
        <w:ind w:left="3254" w:right="0" w:firstLine="0"/>
        <w:jc w:val="left"/>
        <w:rPr>
          <w:rFonts w:ascii="標楷體" w:eastAsia="標楷體" w:hint="eastAsia"/>
          <w:sz w:val="14"/>
        </w:rPr>
      </w:pPr>
      <w:r>
        <w:rPr>
          <w:w w:val="105"/>
          <w:sz w:val="14"/>
        </w:rPr>
        <w:t>109</w:t>
      </w:r>
      <w:r>
        <w:rPr>
          <w:spacing w:val="-6"/>
          <w:w w:val="105"/>
          <w:sz w:val="14"/>
        </w:rPr>
        <w:t> </w:t>
      </w:r>
      <w:r>
        <w:rPr>
          <w:rFonts w:ascii="標楷體" w:eastAsia="標楷體" w:hint="eastAsia"/>
          <w:spacing w:val="-20"/>
          <w:w w:val="105"/>
          <w:sz w:val="14"/>
        </w:rPr>
        <w:t>年 </w:t>
      </w:r>
      <w:r>
        <w:rPr>
          <w:w w:val="105"/>
          <w:sz w:val="14"/>
        </w:rPr>
        <w:t>4</w:t>
      </w:r>
      <w:r>
        <w:rPr>
          <w:spacing w:val="-5"/>
          <w:w w:val="105"/>
          <w:sz w:val="14"/>
        </w:rPr>
        <w:t> </w:t>
      </w:r>
      <w:r>
        <w:rPr>
          <w:rFonts w:ascii="標楷體" w:eastAsia="標楷體" w:hint="eastAsia"/>
          <w:spacing w:val="-19"/>
          <w:w w:val="105"/>
          <w:sz w:val="14"/>
        </w:rPr>
        <w:t>月 </w:t>
      </w:r>
      <w:r>
        <w:rPr>
          <w:w w:val="105"/>
          <w:sz w:val="14"/>
        </w:rPr>
        <w:t>16</w:t>
      </w:r>
      <w:r>
        <w:rPr>
          <w:spacing w:val="-5"/>
          <w:w w:val="105"/>
          <w:sz w:val="14"/>
        </w:rPr>
        <w:t> </w:t>
      </w:r>
      <w:r>
        <w:rPr>
          <w:rFonts w:ascii="標楷體" w:eastAsia="標楷體" w:hint="eastAsia"/>
          <w:spacing w:val="-19"/>
          <w:w w:val="105"/>
          <w:sz w:val="14"/>
        </w:rPr>
        <w:t>日 </w:t>
      </w:r>
      <w:r>
        <w:rPr>
          <w:w w:val="105"/>
          <w:sz w:val="14"/>
        </w:rPr>
        <w:t>108</w:t>
      </w:r>
      <w:r>
        <w:rPr>
          <w:spacing w:val="-5"/>
          <w:w w:val="105"/>
          <w:sz w:val="14"/>
        </w:rPr>
        <w:t> </w:t>
      </w:r>
      <w:r>
        <w:rPr>
          <w:rFonts w:ascii="標楷體" w:eastAsia="標楷體" w:hint="eastAsia"/>
          <w:spacing w:val="-8"/>
          <w:w w:val="105"/>
          <w:sz w:val="14"/>
        </w:rPr>
        <w:t>學年度第 </w:t>
      </w:r>
      <w:r>
        <w:rPr>
          <w:w w:val="105"/>
          <w:sz w:val="14"/>
        </w:rPr>
        <w:t>3</w:t>
      </w:r>
      <w:r>
        <w:rPr>
          <w:spacing w:val="-5"/>
          <w:w w:val="105"/>
          <w:sz w:val="14"/>
        </w:rPr>
        <w:t> </w:t>
      </w:r>
      <w:r>
        <w:rPr>
          <w:rFonts w:ascii="標楷體" w:eastAsia="標楷體" w:hint="eastAsia"/>
          <w:spacing w:val="-1"/>
          <w:w w:val="105"/>
          <w:sz w:val="14"/>
        </w:rPr>
        <w:t>次校務基金管理委員會議通過</w:t>
      </w:r>
    </w:p>
    <w:p>
      <w:pPr>
        <w:spacing w:line="149" w:lineRule="exact" w:before="0"/>
        <w:ind w:left="1926" w:right="0" w:firstLine="0"/>
        <w:jc w:val="left"/>
        <w:rPr>
          <w:sz w:val="13"/>
        </w:rPr>
      </w:pPr>
      <w:r>
        <w:rPr>
          <w:sz w:val="13"/>
        </w:rPr>
        <w:t>Passed</w:t>
      </w:r>
      <w:r>
        <w:rPr>
          <w:spacing w:val="6"/>
          <w:sz w:val="13"/>
        </w:rPr>
        <w:t> </w:t>
      </w:r>
      <w:r>
        <w:rPr>
          <w:sz w:val="13"/>
        </w:rPr>
        <w:t>by</w:t>
      </w:r>
      <w:r>
        <w:rPr>
          <w:spacing w:val="7"/>
          <w:sz w:val="13"/>
        </w:rPr>
        <w:t> </w:t>
      </w:r>
      <w:r>
        <w:rPr>
          <w:sz w:val="13"/>
        </w:rPr>
        <w:t>the</w:t>
      </w:r>
      <w:r>
        <w:rPr>
          <w:spacing w:val="5"/>
          <w:sz w:val="13"/>
        </w:rPr>
        <w:t> </w:t>
      </w:r>
      <w:r>
        <w:rPr>
          <w:sz w:val="13"/>
        </w:rPr>
        <w:t>3</w:t>
      </w:r>
      <w:r>
        <w:rPr>
          <w:sz w:val="13"/>
          <w:vertAlign w:val="superscript"/>
        </w:rPr>
        <w:t>rd</w:t>
      </w:r>
      <w:r>
        <w:rPr>
          <w:spacing w:val="5"/>
          <w:sz w:val="13"/>
          <w:vertAlign w:val="baseline"/>
        </w:rPr>
        <w:t> </w:t>
      </w:r>
      <w:r>
        <w:rPr>
          <w:sz w:val="13"/>
          <w:vertAlign w:val="baseline"/>
        </w:rPr>
        <w:t>University</w:t>
      </w:r>
      <w:r>
        <w:rPr>
          <w:spacing w:val="5"/>
          <w:sz w:val="13"/>
          <w:vertAlign w:val="baseline"/>
        </w:rPr>
        <w:t> </w:t>
      </w:r>
      <w:r>
        <w:rPr>
          <w:sz w:val="13"/>
          <w:vertAlign w:val="baseline"/>
        </w:rPr>
        <w:t>Endowment</w:t>
      </w:r>
      <w:r>
        <w:rPr>
          <w:spacing w:val="6"/>
          <w:sz w:val="13"/>
          <w:vertAlign w:val="baseline"/>
        </w:rPr>
        <w:t> </w:t>
      </w:r>
      <w:r>
        <w:rPr>
          <w:sz w:val="13"/>
          <w:vertAlign w:val="baseline"/>
        </w:rPr>
        <w:t>Fund</w:t>
      </w:r>
      <w:r>
        <w:rPr>
          <w:spacing w:val="7"/>
          <w:sz w:val="13"/>
          <w:vertAlign w:val="baseline"/>
        </w:rPr>
        <w:t> </w:t>
      </w:r>
      <w:r>
        <w:rPr>
          <w:sz w:val="13"/>
          <w:vertAlign w:val="baseline"/>
        </w:rPr>
        <w:t>Management</w:t>
      </w:r>
      <w:r>
        <w:rPr>
          <w:spacing w:val="5"/>
          <w:sz w:val="13"/>
          <w:vertAlign w:val="baseline"/>
        </w:rPr>
        <w:t> </w:t>
      </w:r>
      <w:r>
        <w:rPr>
          <w:sz w:val="13"/>
          <w:vertAlign w:val="baseline"/>
        </w:rPr>
        <w:t>Committee</w:t>
      </w:r>
      <w:r>
        <w:rPr>
          <w:spacing w:val="5"/>
          <w:sz w:val="13"/>
          <w:vertAlign w:val="baseline"/>
        </w:rPr>
        <w:t> </w:t>
      </w:r>
      <w:r>
        <w:rPr>
          <w:sz w:val="13"/>
          <w:vertAlign w:val="baseline"/>
        </w:rPr>
        <w:t>Meeting</w:t>
      </w:r>
      <w:r>
        <w:rPr>
          <w:spacing w:val="4"/>
          <w:sz w:val="13"/>
          <w:vertAlign w:val="baseline"/>
        </w:rPr>
        <w:t> </w:t>
      </w:r>
      <w:r>
        <w:rPr>
          <w:sz w:val="13"/>
          <w:vertAlign w:val="baseline"/>
        </w:rPr>
        <w:t>on</w:t>
      </w:r>
      <w:r>
        <w:rPr>
          <w:spacing w:val="5"/>
          <w:sz w:val="13"/>
          <w:vertAlign w:val="baseline"/>
        </w:rPr>
        <w:t> </w:t>
      </w:r>
      <w:r>
        <w:rPr>
          <w:sz w:val="13"/>
          <w:vertAlign w:val="baseline"/>
        </w:rPr>
        <w:t>April</w:t>
      </w:r>
      <w:r>
        <w:rPr>
          <w:spacing w:val="3"/>
          <w:sz w:val="13"/>
          <w:vertAlign w:val="baseline"/>
        </w:rPr>
        <w:t> </w:t>
      </w:r>
      <w:r>
        <w:rPr>
          <w:sz w:val="13"/>
          <w:vertAlign w:val="baseline"/>
        </w:rPr>
        <w:t>16,</w:t>
      </w:r>
      <w:r>
        <w:rPr>
          <w:spacing w:val="4"/>
          <w:sz w:val="13"/>
          <w:vertAlign w:val="baseline"/>
        </w:rPr>
        <w:t> </w:t>
      </w:r>
      <w:r>
        <w:rPr>
          <w:spacing w:val="-2"/>
          <w:sz w:val="13"/>
          <w:vertAlign w:val="baseline"/>
        </w:rPr>
        <w:t>2020.</w:t>
      </w:r>
    </w:p>
    <w:p>
      <w:pPr>
        <w:spacing w:before="9"/>
        <w:ind w:left="3011" w:right="0" w:firstLine="0"/>
        <w:jc w:val="left"/>
        <w:rPr>
          <w:rFonts w:ascii="標楷體" w:hAnsi="標楷體" w:eastAsia="標楷體" w:hint="eastAsia"/>
          <w:sz w:val="14"/>
        </w:rPr>
      </w:pPr>
      <w:r>
        <w:rPr>
          <w:w w:val="105"/>
          <w:sz w:val="14"/>
        </w:rPr>
        <w:t>○○○</w:t>
      </w:r>
      <w:r>
        <w:rPr>
          <w:rFonts w:ascii="標楷體" w:hAnsi="標楷體" w:eastAsia="標楷體" w:hint="eastAsia"/>
          <w:w w:val="105"/>
          <w:sz w:val="14"/>
        </w:rPr>
        <w:t>年</w:t>
      </w:r>
      <w:r>
        <w:rPr>
          <w:w w:val="105"/>
          <w:sz w:val="14"/>
        </w:rPr>
        <w:t>○○</w:t>
      </w:r>
      <w:r>
        <w:rPr>
          <w:rFonts w:ascii="標楷體" w:hAnsi="標楷體" w:eastAsia="標楷體" w:hint="eastAsia"/>
          <w:w w:val="105"/>
          <w:sz w:val="14"/>
        </w:rPr>
        <w:t>月</w:t>
      </w:r>
      <w:r>
        <w:rPr>
          <w:w w:val="105"/>
          <w:sz w:val="14"/>
        </w:rPr>
        <w:t>○○</w:t>
      </w:r>
      <w:r>
        <w:rPr>
          <w:rFonts w:ascii="標楷體" w:hAnsi="標楷體" w:eastAsia="標楷體" w:hint="eastAsia"/>
          <w:w w:val="105"/>
          <w:sz w:val="14"/>
        </w:rPr>
        <w:t>日</w:t>
      </w:r>
      <w:r>
        <w:rPr>
          <w:w w:val="105"/>
          <w:sz w:val="14"/>
        </w:rPr>
        <w:t>○○○</w:t>
      </w:r>
      <w:r>
        <w:rPr>
          <w:rFonts w:ascii="標楷體" w:hAnsi="標楷體" w:eastAsia="標楷體" w:hint="eastAsia"/>
          <w:w w:val="105"/>
          <w:sz w:val="14"/>
        </w:rPr>
        <w:t>學年度第</w:t>
      </w:r>
      <w:r>
        <w:rPr>
          <w:w w:val="105"/>
          <w:sz w:val="14"/>
        </w:rPr>
        <w:t>○</w:t>
      </w:r>
      <w:r>
        <w:rPr>
          <w:rFonts w:ascii="標楷體" w:hAnsi="標楷體" w:eastAsia="標楷體" w:hint="eastAsia"/>
          <w:spacing w:val="-1"/>
          <w:w w:val="105"/>
          <w:sz w:val="14"/>
        </w:rPr>
        <w:t>次校務基金管理委員會議修正通過</w:t>
      </w:r>
    </w:p>
    <w:p>
      <w:pPr>
        <w:spacing w:before="1"/>
        <w:ind w:left="1167" w:right="0" w:firstLine="0"/>
        <w:jc w:val="left"/>
        <w:rPr>
          <w:sz w:val="13"/>
        </w:rPr>
      </w:pPr>
      <w:r>
        <w:rPr>
          <w:sz w:val="13"/>
        </w:rPr>
        <w:t>Revised</w:t>
      </w:r>
      <w:r>
        <w:rPr>
          <w:spacing w:val="6"/>
          <w:sz w:val="13"/>
        </w:rPr>
        <w:t> </w:t>
      </w:r>
      <w:r>
        <w:rPr>
          <w:sz w:val="13"/>
        </w:rPr>
        <w:t>and</w:t>
      </w:r>
      <w:r>
        <w:rPr>
          <w:spacing w:val="4"/>
          <w:sz w:val="13"/>
        </w:rPr>
        <w:t> </w:t>
      </w:r>
      <w:r>
        <w:rPr>
          <w:sz w:val="13"/>
        </w:rPr>
        <w:t>Passed</w:t>
      </w:r>
      <w:r>
        <w:rPr>
          <w:spacing w:val="7"/>
          <w:sz w:val="13"/>
        </w:rPr>
        <w:t> </w:t>
      </w:r>
      <w:r>
        <w:rPr>
          <w:sz w:val="13"/>
        </w:rPr>
        <w:t>at</w:t>
      </w:r>
      <w:r>
        <w:rPr>
          <w:spacing w:val="5"/>
          <w:sz w:val="13"/>
        </w:rPr>
        <w:t> </w:t>
      </w:r>
      <w:r>
        <w:rPr>
          <w:sz w:val="13"/>
        </w:rPr>
        <w:t>the</w:t>
      </w:r>
      <w:r>
        <w:rPr>
          <w:spacing w:val="4"/>
          <w:sz w:val="13"/>
        </w:rPr>
        <w:t> </w:t>
      </w:r>
      <w:r>
        <w:rPr>
          <w:sz w:val="13"/>
        </w:rPr>
        <w:t>○</w:t>
      </w:r>
      <w:r>
        <w:rPr>
          <w:spacing w:val="5"/>
          <w:sz w:val="13"/>
        </w:rPr>
        <w:t> </w:t>
      </w:r>
      <w:r>
        <w:rPr>
          <w:sz w:val="13"/>
        </w:rPr>
        <w:t>University</w:t>
      </w:r>
      <w:r>
        <w:rPr>
          <w:spacing w:val="6"/>
          <w:sz w:val="13"/>
        </w:rPr>
        <w:t> </w:t>
      </w:r>
      <w:r>
        <w:rPr>
          <w:sz w:val="13"/>
        </w:rPr>
        <w:t>Endowment</w:t>
      </w:r>
      <w:r>
        <w:rPr>
          <w:spacing w:val="3"/>
          <w:sz w:val="13"/>
        </w:rPr>
        <w:t> </w:t>
      </w:r>
      <w:r>
        <w:rPr>
          <w:sz w:val="13"/>
        </w:rPr>
        <w:t>Fund</w:t>
      </w:r>
      <w:r>
        <w:rPr>
          <w:spacing w:val="4"/>
          <w:sz w:val="13"/>
        </w:rPr>
        <w:t> </w:t>
      </w:r>
      <w:r>
        <w:rPr>
          <w:sz w:val="13"/>
        </w:rPr>
        <w:t>Management</w:t>
      </w:r>
      <w:r>
        <w:rPr>
          <w:spacing w:val="6"/>
          <w:sz w:val="13"/>
        </w:rPr>
        <w:t> </w:t>
      </w:r>
      <w:r>
        <w:rPr>
          <w:sz w:val="13"/>
        </w:rPr>
        <w:t>Committee</w:t>
      </w:r>
      <w:r>
        <w:rPr>
          <w:spacing w:val="4"/>
          <w:sz w:val="13"/>
        </w:rPr>
        <w:t> </w:t>
      </w:r>
      <w:r>
        <w:rPr>
          <w:sz w:val="13"/>
        </w:rPr>
        <w:t>Meeting</w:t>
      </w:r>
      <w:r>
        <w:rPr>
          <w:spacing w:val="4"/>
          <w:sz w:val="13"/>
        </w:rPr>
        <w:t> </w:t>
      </w:r>
      <w:r>
        <w:rPr>
          <w:sz w:val="13"/>
        </w:rPr>
        <w:t>on</w:t>
      </w:r>
      <w:r>
        <w:rPr>
          <w:spacing w:val="4"/>
          <w:sz w:val="13"/>
        </w:rPr>
        <w:t> </w:t>
      </w:r>
      <w:r>
        <w:rPr>
          <w:sz w:val="13"/>
        </w:rPr>
        <w:t>○mm</w:t>
      </w:r>
      <w:r>
        <w:rPr>
          <w:spacing w:val="5"/>
          <w:sz w:val="13"/>
        </w:rPr>
        <w:t> </w:t>
      </w:r>
      <w:r>
        <w:rPr>
          <w:sz w:val="13"/>
        </w:rPr>
        <w:t>○dd,</w:t>
      </w:r>
      <w:r>
        <w:rPr>
          <w:spacing w:val="5"/>
          <w:sz w:val="13"/>
        </w:rPr>
        <w:t> </w:t>
      </w:r>
      <w:r>
        <w:rPr>
          <w:spacing w:val="-2"/>
          <w:sz w:val="13"/>
        </w:rPr>
        <w:t>○yyyy.</w:t>
      </w:r>
    </w:p>
    <w:p>
      <w:pPr>
        <w:pStyle w:val="BodyText"/>
        <w:spacing w:before="107"/>
        <w:rPr>
          <w:sz w:val="13"/>
        </w:rPr>
      </w:pPr>
    </w:p>
    <w:p>
      <w:pPr>
        <w:spacing w:line="321" w:lineRule="auto" w:before="1"/>
        <w:ind w:left="537" w:right="3663" w:hanging="420"/>
        <w:jc w:val="both"/>
        <w:rPr>
          <w:rFonts w:ascii="新細明體" w:eastAsia="新細明體" w:hint="eastAsia"/>
          <w:sz w:val="17"/>
        </w:rPr>
      </w:pPr>
      <w:r>
        <w:rPr>
          <w:rFonts w:ascii="標楷體" w:eastAsia="標楷體" w:hint="eastAsia"/>
          <w:w w:val="104"/>
          <w:sz w:val="17"/>
        </w:rPr>
        <w:t>一、</w:t>
      </w:r>
      <w:r>
        <w:rPr>
          <w:rFonts w:ascii="標楷體" w:eastAsia="標楷體" w:hint="eastAsia"/>
          <w:spacing w:val="-22"/>
          <w:sz w:val="17"/>
        </w:rPr>
        <w:t> </w:t>
      </w:r>
      <w:r>
        <w:rPr>
          <w:rFonts w:ascii="標楷體" w:eastAsia="標楷體" w:hint="eastAsia"/>
          <w:w w:val="104"/>
          <w:sz w:val="17"/>
        </w:rPr>
        <w:t>國立高雄科技大學</w:t>
      </w:r>
      <w:r>
        <w:rPr>
          <w:rFonts w:ascii="標楷體" w:eastAsia="標楷體" w:hint="eastAsia"/>
          <w:spacing w:val="1"/>
          <w:w w:val="104"/>
          <w:sz w:val="17"/>
        </w:rPr>
        <w:t>（</w:t>
      </w:r>
      <w:r>
        <w:rPr>
          <w:rFonts w:ascii="標楷體" w:eastAsia="標楷體" w:hint="eastAsia"/>
          <w:w w:val="104"/>
          <w:sz w:val="17"/>
        </w:rPr>
        <w:t>以下簡稱本校）為推動學校國際化，拓展海外學術交流與影響力，特至境外開設專班。為使其經費收支有所規範，特訂定</w:t>
      </w:r>
      <w:r>
        <w:rPr>
          <w:rFonts w:ascii="標楷體" w:eastAsia="標楷體" w:hint="eastAsia"/>
          <w:color w:val="FF0000"/>
          <w:spacing w:val="1"/>
          <w:w w:val="104"/>
          <w:sz w:val="17"/>
          <w:u w:val="single" w:color="FF0000"/>
        </w:rPr>
        <w:t>本校</w:t>
      </w:r>
      <w:r>
        <w:rPr>
          <w:rFonts w:ascii="標楷體" w:eastAsia="標楷體" w:hint="eastAsia"/>
          <w:w w:val="104"/>
          <w:sz w:val="17"/>
          <w:u w:val="none"/>
        </w:rPr>
        <w:t>境外專班經費收支管理要點</w:t>
      </w:r>
      <w:r>
        <w:rPr>
          <w:rFonts w:ascii="標楷體" w:eastAsia="標楷體" w:hint="eastAsia"/>
          <w:spacing w:val="1"/>
          <w:w w:val="104"/>
          <w:sz w:val="17"/>
          <w:u w:val="none"/>
        </w:rPr>
        <w:t>（以</w:t>
      </w:r>
      <w:r>
        <w:rPr>
          <w:rFonts w:ascii="標楷體" w:eastAsia="標楷體" w:hint="eastAsia"/>
          <w:w w:val="104"/>
          <w:sz w:val="17"/>
          <w:u w:val="none"/>
        </w:rPr>
        <w:t>下簡稱本要點）</w:t>
      </w:r>
      <w:r>
        <w:rPr>
          <w:rFonts w:ascii="新細明體" w:eastAsia="新細明體" w:hint="eastAsia"/>
          <w:w w:val="104"/>
          <w:sz w:val="17"/>
          <w:u w:val="none"/>
        </w:rPr>
        <w:t>。</w:t>
      </w:r>
    </w:p>
    <w:p>
      <w:pPr>
        <w:pStyle w:val="BodyText"/>
        <w:spacing w:before="11"/>
        <w:rPr>
          <w:rFonts w:ascii="新細明體"/>
          <w:sz w:val="7"/>
        </w:rPr>
      </w:pPr>
    </w:p>
    <w:p>
      <w:pPr>
        <w:spacing w:after="0"/>
        <w:rPr>
          <w:rFonts w:ascii="新細明體"/>
          <w:sz w:val="7"/>
        </w:rPr>
        <w:sectPr>
          <w:footerReference w:type="default" r:id="rId30"/>
          <w:pgSz w:w="11910" w:h="16840"/>
          <w:pgMar w:header="0" w:footer="0" w:top="1920" w:bottom="280" w:left="720" w:right="0"/>
        </w:sectPr>
      </w:pPr>
    </w:p>
    <w:p>
      <w:pPr>
        <w:spacing w:before="100"/>
        <w:ind w:left="118" w:right="0" w:firstLine="0"/>
        <w:jc w:val="left"/>
        <w:rPr>
          <w:sz w:val="17"/>
        </w:rPr>
      </w:pPr>
      <w:r>
        <w:rPr>
          <w:w w:val="105"/>
          <w:sz w:val="17"/>
        </w:rPr>
        <w:t>Article</w:t>
      </w:r>
      <w:r>
        <w:rPr>
          <w:spacing w:val="-9"/>
          <w:w w:val="105"/>
          <w:sz w:val="17"/>
        </w:rPr>
        <w:t> </w:t>
      </w:r>
      <w:r>
        <w:rPr>
          <w:spacing w:val="-10"/>
          <w:w w:val="105"/>
          <w:sz w:val="17"/>
        </w:rPr>
        <w:t>1</w:t>
      </w:r>
    </w:p>
    <w:p>
      <w:pPr>
        <w:spacing w:line="240" w:lineRule="auto" w:before="0"/>
        <w:rPr>
          <w:sz w:val="17"/>
        </w:rPr>
      </w:pPr>
      <w:r>
        <w:rPr/>
        <w:br w:type="column"/>
      </w:r>
      <w:r>
        <w:rPr>
          <w:sz w:val="17"/>
        </w:rPr>
      </w:r>
    </w:p>
    <w:p>
      <w:pPr>
        <w:pStyle w:val="BodyText"/>
        <w:spacing w:before="5"/>
        <w:rPr>
          <w:sz w:val="17"/>
        </w:rPr>
      </w:pPr>
    </w:p>
    <w:p>
      <w:pPr>
        <w:spacing w:line="362" w:lineRule="auto" w:before="0"/>
        <w:ind w:left="98" w:right="3932" w:firstLine="0"/>
        <w:jc w:val="both"/>
        <w:rPr>
          <w:sz w:val="17"/>
        </w:rPr>
      </w:pPr>
      <w:r>
        <w:rPr>
          <w:w w:val="105"/>
          <w:sz w:val="17"/>
        </w:rPr>
        <w:t>The Regulations Governing the Management of Revenue and Expenditure for Overseas Special</w:t>
      </w:r>
      <w:r>
        <w:rPr>
          <w:w w:val="105"/>
          <w:sz w:val="17"/>
        </w:rPr>
        <w:t> Programs</w:t>
      </w:r>
      <w:r>
        <w:rPr>
          <w:w w:val="105"/>
          <w:sz w:val="17"/>
        </w:rPr>
        <w:t> (hereinafter</w:t>
      </w:r>
      <w:r>
        <w:rPr>
          <w:w w:val="105"/>
          <w:sz w:val="17"/>
        </w:rPr>
        <w:t> referred</w:t>
      </w:r>
      <w:r>
        <w:rPr>
          <w:w w:val="105"/>
          <w:sz w:val="17"/>
        </w:rPr>
        <w:t> to</w:t>
      </w:r>
      <w:r>
        <w:rPr>
          <w:w w:val="105"/>
          <w:sz w:val="17"/>
        </w:rPr>
        <w:t> as</w:t>
      </w:r>
      <w:r>
        <w:rPr>
          <w:w w:val="105"/>
          <w:sz w:val="17"/>
        </w:rPr>
        <w:t> “these</w:t>
      </w:r>
      <w:r>
        <w:rPr>
          <w:w w:val="105"/>
          <w:sz w:val="17"/>
        </w:rPr>
        <w:t> Regulations”)</w:t>
      </w:r>
      <w:r>
        <w:rPr>
          <w:w w:val="105"/>
          <w:sz w:val="17"/>
        </w:rPr>
        <w:t> are</w:t>
      </w:r>
      <w:r>
        <w:rPr>
          <w:w w:val="105"/>
          <w:sz w:val="17"/>
        </w:rPr>
        <w:t> adopted</w:t>
      </w:r>
      <w:r>
        <w:rPr>
          <w:w w:val="105"/>
          <w:sz w:val="17"/>
        </w:rPr>
        <w:t> by</w:t>
      </w:r>
      <w:r>
        <w:rPr>
          <w:w w:val="105"/>
          <w:sz w:val="17"/>
        </w:rPr>
        <w:t> the National</w:t>
      </w:r>
      <w:r>
        <w:rPr>
          <w:spacing w:val="-9"/>
          <w:w w:val="105"/>
          <w:sz w:val="17"/>
        </w:rPr>
        <w:t> </w:t>
      </w:r>
      <w:r>
        <w:rPr>
          <w:w w:val="105"/>
          <w:sz w:val="17"/>
        </w:rPr>
        <w:t>Kaohsiung</w:t>
      </w:r>
      <w:r>
        <w:rPr>
          <w:spacing w:val="-9"/>
          <w:w w:val="105"/>
          <w:sz w:val="17"/>
        </w:rPr>
        <w:t> </w:t>
      </w:r>
      <w:r>
        <w:rPr>
          <w:w w:val="105"/>
          <w:sz w:val="17"/>
        </w:rPr>
        <w:t>University</w:t>
      </w:r>
      <w:r>
        <w:rPr>
          <w:spacing w:val="-9"/>
          <w:w w:val="105"/>
          <w:sz w:val="17"/>
        </w:rPr>
        <w:t> </w:t>
      </w:r>
      <w:r>
        <w:rPr>
          <w:w w:val="105"/>
          <w:sz w:val="17"/>
        </w:rPr>
        <w:t>of</w:t>
      </w:r>
      <w:r>
        <w:rPr>
          <w:spacing w:val="-10"/>
          <w:w w:val="105"/>
          <w:sz w:val="17"/>
        </w:rPr>
        <w:t> </w:t>
      </w:r>
      <w:r>
        <w:rPr>
          <w:w w:val="105"/>
          <w:sz w:val="17"/>
        </w:rPr>
        <w:t>Science</w:t>
      </w:r>
      <w:r>
        <w:rPr>
          <w:spacing w:val="-10"/>
          <w:w w:val="105"/>
          <w:sz w:val="17"/>
        </w:rPr>
        <w:t> </w:t>
      </w:r>
      <w:r>
        <w:rPr>
          <w:w w:val="105"/>
          <w:sz w:val="17"/>
        </w:rPr>
        <w:t>and</w:t>
      </w:r>
      <w:r>
        <w:rPr>
          <w:spacing w:val="-9"/>
          <w:w w:val="105"/>
          <w:sz w:val="17"/>
        </w:rPr>
        <w:t> </w:t>
      </w:r>
      <w:r>
        <w:rPr>
          <w:w w:val="105"/>
          <w:sz w:val="17"/>
        </w:rPr>
        <w:t>Technology</w:t>
      </w:r>
      <w:r>
        <w:rPr>
          <w:spacing w:val="-9"/>
          <w:w w:val="105"/>
          <w:sz w:val="17"/>
        </w:rPr>
        <w:t> </w:t>
      </w:r>
      <w:r>
        <w:rPr>
          <w:w w:val="105"/>
          <w:sz w:val="17"/>
        </w:rPr>
        <w:t>(hereinafter</w:t>
      </w:r>
      <w:r>
        <w:rPr>
          <w:spacing w:val="-10"/>
          <w:w w:val="105"/>
          <w:sz w:val="17"/>
        </w:rPr>
        <w:t> </w:t>
      </w:r>
      <w:r>
        <w:rPr>
          <w:w w:val="105"/>
          <w:sz w:val="17"/>
        </w:rPr>
        <w:t>referred</w:t>
      </w:r>
      <w:r>
        <w:rPr>
          <w:spacing w:val="-9"/>
          <w:w w:val="105"/>
          <w:sz w:val="17"/>
        </w:rPr>
        <w:t> </w:t>
      </w:r>
      <w:r>
        <w:rPr>
          <w:w w:val="105"/>
          <w:sz w:val="17"/>
        </w:rPr>
        <w:t>to</w:t>
      </w:r>
      <w:r>
        <w:rPr>
          <w:spacing w:val="-9"/>
          <w:w w:val="105"/>
          <w:sz w:val="17"/>
        </w:rPr>
        <w:t> </w:t>
      </w:r>
      <w:r>
        <w:rPr>
          <w:w w:val="105"/>
          <w:sz w:val="17"/>
        </w:rPr>
        <w:t>as</w:t>
      </w:r>
      <w:r>
        <w:rPr>
          <w:spacing w:val="-9"/>
          <w:w w:val="105"/>
          <w:sz w:val="17"/>
        </w:rPr>
        <w:t> </w:t>
      </w:r>
      <w:r>
        <w:rPr>
          <w:w w:val="105"/>
          <w:sz w:val="17"/>
        </w:rPr>
        <w:t>“the University”)</w:t>
      </w:r>
      <w:r>
        <w:rPr>
          <w:w w:val="105"/>
          <w:sz w:val="17"/>
        </w:rPr>
        <w:t> to</w:t>
      </w:r>
      <w:r>
        <w:rPr>
          <w:w w:val="105"/>
          <w:sz w:val="17"/>
        </w:rPr>
        <w:t> manage</w:t>
      </w:r>
      <w:r>
        <w:rPr>
          <w:w w:val="105"/>
          <w:sz w:val="17"/>
        </w:rPr>
        <w:t> the</w:t>
      </w:r>
      <w:r>
        <w:rPr>
          <w:w w:val="105"/>
          <w:sz w:val="17"/>
        </w:rPr>
        <w:t> funds</w:t>
      </w:r>
      <w:r>
        <w:rPr>
          <w:w w:val="105"/>
          <w:sz w:val="17"/>
        </w:rPr>
        <w:t> for</w:t>
      </w:r>
      <w:r>
        <w:rPr>
          <w:w w:val="105"/>
          <w:sz w:val="17"/>
        </w:rPr>
        <w:t> Overseas</w:t>
      </w:r>
      <w:r>
        <w:rPr>
          <w:w w:val="105"/>
          <w:sz w:val="17"/>
        </w:rPr>
        <w:t> Special</w:t>
      </w:r>
      <w:r>
        <w:rPr>
          <w:w w:val="105"/>
          <w:sz w:val="17"/>
        </w:rPr>
        <w:t> Programs</w:t>
      </w:r>
      <w:r>
        <w:rPr>
          <w:w w:val="105"/>
          <w:sz w:val="17"/>
        </w:rPr>
        <w:t> in</w:t>
      </w:r>
      <w:r>
        <w:rPr>
          <w:w w:val="105"/>
          <w:sz w:val="17"/>
        </w:rPr>
        <w:t> order</w:t>
      </w:r>
      <w:r>
        <w:rPr>
          <w:w w:val="105"/>
          <w:sz w:val="17"/>
        </w:rPr>
        <w:t> to</w:t>
      </w:r>
      <w:r>
        <w:rPr>
          <w:w w:val="105"/>
          <w:sz w:val="17"/>
        </w:rPr>
        <w:t> promote internationalization and expand overseas academic exchanges and influences.</w:t>
      </w:r>
    </w:p>
    <w:p>
      <w:pPr>
        <w:spacing w:after="0" w:line="362" w:lineRule="auto"/>
        <w:jc w:val="both"/>
        <w:rPr>
          <w:sz w:val="17"/>
        </w:rPr>
        <w:sectPr>
          <w:type w:val="continuous"/>
          <w:pgSz w:w="11910" w:h="16840"/>
          <w:pgMar w:header="0" w:footer="0" w:top="1100" w:bottom="280" w:left="720" w:right="0"/>
          <w:cols w:num="2" w:equalWidth="0">
            <w:col w:w="744" w:space="40"/>
            <w:col w:w="10406"/>
          </w:cols>
        </w:sectPr>
      </w:pPr>
    </w:p>
    <w:p>
      <w:pPr>
        <w:pStyle w:val="BodyText"/>
        <w:spacing w:before="20"/>
        <w:rPr>
          <w:sz w:val="17"/>
        </w:rPr>
      </w:pPr>
    </w:p>
    <w:p>
      <w:pPr>
        <w:spacing w:line="321" w:lineRule="auto" w:before="0"/>
        <w:ind w:left="537" w:right="3663" w:hanging="420"/>
        <w:jc w:val="left"/>
        <w:rPr>
          <w:rFonts w:ascii="標楷體" w:eastAsia="標楷體" w:hint="eastAsia"/>
          <w:sz w:val="17"/>
        </w:rPr>
      </w:pPr>
      <w:r>
        <w:rPr>
          <w:rFonts w:ascii="標楷體" w:eastAsia="標楷體" w:hint="eastAsia"/>
          <w:w w:val="104"/>
          <w:sz w:val="17"/>
        </w:rPr>
        <w:t>二、</w:t>
      </w:r>
      <w:r>
        <w:rPr>
          <w:rFonts w:ascii="標楷體" w:eastAsia="標楷體" w:hint="eastAsia"/>
          <w:spacing w:val="-22"/>
          <w:sz w:val="17"/>
        </w:rPr>
        <w:t> </w:t>
      </w:r>
      <w:r>
        <w:rPr>
          <w:rFonts w:ascii="標楷體" w:eastAsia="標楷體" w:hint="eastAsia"/>
          <w:w w:val="104"/>
          <w:sz w:val="17"/>
        </w:rPr>
        <w:t>境外專班係依據專科以上學校開設境外專班申請及審查作業要點，包括各院系所開辦之大學部、碩士班與碩士在職專班，其經費編列以自給自足為原則。</w:t>
      </w:r>
    </w:p>
    <w:p>
      <w:pPr>
        <w:pStyle w:val="BodyText"/>
        <w:spacing w:before="12"/>
        <w:rPr>
          <w:rFonts w:ascii="標楷體"/>
          <w:sz w:val="7"/>
        </w:rPr>
      </w:pPr>
    </w:p>
    <w:p>
      <w:pPr>
        <w:spacing w:after="0"/>
        <w:rPr>
          <w:rFonts w:ascii="標楷體"/>
          <w:sz w:val="7"/>
        </w:rPr>
        <w:sectPr>
          <w:type w:val="continuous"/>
          <w:pgSz w:w="11910" w:h="16840"/>
          <w:pgMar w:header="0" w:footer="0" w:top="1100" w:bottom="280" w:left="720" w:right="0"/>
        </w:sectPr>
      </w:pPr>
    </w:p>
    <w:p>
      <w:pPr>
        <w:spacing w:before="100"/>
        <w:ind w:left="118" w:right="0" w:firstLine="0"/>
        <w:jc w:val="left"/>
        <w:rPr>
          <w:sz w:val="17"/>
        </w:rPr>
      </w:pPr>
      <w:r>
        <w:rPr>
          <w:w w:val="105"/>
          <w:sz w:val="17"/>
        </w:rPr>
        <w:t>Article</w:t>
      </w:r>
      <w:r>
        <w:rPr>
          <w:spacing w:val="-9"/>
          <w:w w:val="105"/>
          <w:sz w:val="17"/>
        </w:rPr>
        <w:t> </w:t>
      </w:r>
      <w:r>
        <w:rPr>
          <w:spacing w:val="-10"/>
          <w:w w:val="105"/>
          <w:sz w:val="17"/>
        </w:rPr>
        <w:t>2</w:t>
      </w:r>
    </w:p>
    <w:p>
      <w:pPr>
        <w:spacing w:line="240" w:lineRule="auto" w:before="0"/>
        <w:rPr>
          <w:sz w:val="17"/>
        </w:rPr>
      </w:pPr>
      <w:r>
        <w:rPr/>
        <w:br w:type="column"/>
      </w:r>
      <w:r>
        <w:rPr>
          <w:sz w:val="17"/>
        </w:rPr>
      </w:r>
    </w:p>
    <w:p>
      <w:pPr>
        <w:pStyle w:val="BodyText"/>
        <w:spacing w:before="4"/>
        <w:rPr>
          <w:sz w:val="17"/>
        </w:rPr>
      </w:pPr>
    </w:p>
    <w:p>
      <w:pPr>
        <w:spacing w:line="362" w:lineRule="auto" w:before="0"/>
        <w:ind w:left="98" w:right="3932" w:firstLine="0"/>
        <w:jc w:val="both"/>
        <w:rPr>
          <w:sz w:val="17"/>
        </w:rPr>
      </w:pPr>
      <w:r>
        <w:rPr>
          <w:w w:val="105"/>
          <w:sz w:val="17"/>
        </w:rPr>
        <w:t>The “Overseas Special Programs” is established pursuant to the Regulations Governing Application</w:t>
      </w:r>
      <w:r>
        <w:rPr>
          <w:spacing w:val="-8"/>
          <w:w w:val="105"/>
          <w:sz w:val="17"/>
        </w:rPr>
        <w:t> </w:t>
      </w:r>
      <w:r>
        <w:rPr>
          <w:w w:val="105"/>
          <w:sz w:val="17"/>
        </w:rPr>
        <w:t>and</w:t>
      </w:r>
      <w:r>
        <w:rPr>
          <w:spacing w:val="-8"/>
          <w:w w:val="105"/>
          <w:sz w:val="17"/>
        </w:rPr>
        <w:t> </w:t>
      </w:r>
      <w:r>
        <w:rPr>
          <w:w w:val="105"/>
          <w:sz w:val="17"/>
        </w:rPr>
        <w:t>Review</w:t>
      </w:r>
      <w:r>
        <w:rPr>
          <w:spacing w:val="-8"/>
          <w:w w:val="105"/>
          <w:sz w:val="17"/>
        </w:rPr>
        <w:t> </w:t>
      </w:r>
      <w:r>
        <w:rPr>
          <w:w w:val="105"/>
          <w:sz w:val="17"/>
        </w:rPr>
        <w:t>of</w:t>
      </w:r>
      <w:r>
        <w:rPr>
          <w:spacing w:val="-8"/>
          <w:w w:val="105"/>
          <w:sz w:val="17"/>
        </w:rPr>
        <w:t> </w:t>
      </w:r>
      <w:r>
        <w:rPr>
          <w:w w:val="105"/>
          <w:sz w:val="17"/>
        </w:rPr>
        <w:t>Overseas</w:t>
      </w:r>
      <w:r>
        <w:rPr>
          <w:spacing w:val="-7"/>
          <w:w w:val="105"/>
          <w:sz w:val="17"/>
        </w:rPr>
        <w:t> </w:t>
      </w:r>
      <w:r>
        <w:rPr>
          <w:w w:val="105"/>
          <w:sz w:val="17"/>
        </w:rPr>
        <w:t>Special</w:t>
      </w:r>
      <w:r>
        <w:rPr>
          <w:spacing w:val="-7"/>
          <w:w w:val="105"/>
          <w:sz w:val="17"/>
        </w:rPr>
        <w:t> </w:t>
      </w:r>
      <w:r>
        <w:rPr>
          <w:w w:val="105"/>
          <w:sz w:val="17"/>
        </w:rPr>
        <w:t>Programs</w:t>
      </w:r>
      <w:r>
        <w:rPr>
          <w:spacing w:val="-7"/>
          <w:w w:val="105"/>
          <w:sz w:val="17"/>
        </w:rPr>
        <w:t> </w:t>
      </w:r>
      <w:r>
        <w:rPr>
          <w:w w:val="105"/>
          <w:sz w:val="17"/>
        </w:rPr>
        <w:t>at</w:t>
      </w:r>
      <w:r>
        <w:rPr>
          <w:spacing w:val="-7"/>
          <w:w w:val="105"/>
          <w:sz w:val="17"/>
        </w:rPr>
        <w:t> </w:t>
      </w:r>
      <w:r>
        <w:rPr>
          <w:w w:val="105"/>
          <w:sz w:val="17"/>
        </w:rPr>
        <w:t>Junior</w:t>
      </w:r>
      <w:r>
        <w:rPr>
          <w:spacing w:val="-8"/>
          <w:w w:val="105"/>
          <w:sz w:val="17"/>
        </w:rPr>
        <w:t> </w:t>
      </w:r>
      <w:r>
        <w:rPr>
          <w:w w:val="105"/>
          <w:sz w:val="17"/>
        </w:rPr>
        <w:t>Colleges</w:t>
      </w:r>
      <w:r>
        <w:rPr>
          <w:spacing w:val="-7"/>
          <w:w w:val="105"/>
          <w:sz w:val="17"/>
        </w:rPr>
        <w:t> </w:t>
      </w:r>
      <w:r>
        <w:rPr>
          <w:w w:val="105"/>
          <w:sz w:val="17"/>
        </w:rPr>
        <w:t>and</w:t>
      </w:r>
      <w:r>
        <w:rPr>
          <w:spacing w:val="-8"/>
          <w:w w:val="105"/>
          <w:sz w:val="17"/>
        </w:rPr>
        <w:t> </w:t>
      </w:r>
      <w:r>
        <w:rPr>
          <w:w w:val="105"/>
          <w:sz w:val="17"/>
        </w:rPr>
        <w:t>Institutions of</w:t>
      </w:r>
      <w:r>
        <w:rPr>
          <w:w w:val="105"/>
          <w:sz w:val="17"/>
        </w:rPr>
        <w:t> Higher</w:t>
      </w:r>
      <w:r>
        <w:rPr>
          <w:w w:val="105"/>
          <w:sz w:val="17"/>
        </w:rPr>
        <w:t> Education.</w:t>
      </w:r>
      <w:r>
        <w:rPr>
          <w:w w:val="105"/>
          <w:sz w:val="17"/>
        </w:rPr>
        <w:t> The</w:t>
      </w:r>
      <w:r>
        <w:rPr>
          <w:w w:val="105"/>
          <w:sz w:val="17"/>
        </w:rPr>
        <w:t> programs</w:t>
      </w:r>
      <w:r>
        <w:rPr>
          <w:w w:val="105"/>
          <w:sz w:val="17"/>
        </w:rPr>
        <w:t> include</w:t>
      </w:r>
      <w:r>
        <w:rPr>
          <w:w w:val="105"/>
          <w:sz w:val="17"/>
        </w:rPr>
        <w:t> bachelor,</w:t>
      </w:r>
      <w:r>
        <w:rPr>
          <w:w w:val="105"/>
          <w:sz w:val="17"/>
        </w:rPr>
        <w:t> master,</w:t>
      </w:r>
      <w:r>
        <w:rPr>
          <w:w w:val="105"/>
          <w:sz w:val="17"/>
        </w:rPr>
        <w:t> and</w:t>
      </w:r>
      <w:r>
        <w:rPr>
          <w:w w:val="105"/>
          <w:sz w:val="17"/>
        </w:rPr>
        <w:t> in-service</w:t>
      </w:r>
      <w:r>
        <w:rPr>
          <w:w w:val="105"/>
          <w:sz w:val="17"/>
        </w:rPr>
        <w:t> master programs, and the budgeting is conducted based on the principle of self-sufficiency.</w:t>
      </w:r>
    </w:p>
    <w:p>
      <w:pPr>
        <w:spacing w:after="0" w:line="362" w:lineRule="auto"/>
        <w:jc w:val="both"/>
        <w:rPr>
          <w:sz w:val="17"/>
        </w:rPr>
        <w:sectPr>
          <w:type w:val="continuous"/>
          <w:pgSz w:w="11910" w:h="16840"/>
          <w:pgMar w:header="0" w:footer="0" w:top="1100" w:bottom="280" w:left="720" w:right="0"/>
          <w:cols w:num="2" w:equalWidth="0">
            <w:col w:w="744" w:space="40"/>
            <w:col w:w="10406"/>
          </w:cols>
        </w:sectPr>
      </w:pPr>
    </w:p>
    <w:p>
      <w:pPr>
        <w:pStyle w:val="BodyText"/>
        <w:spacing w:before="19"/>
        <w:rPr>
          <w:sz w:val="17"/>
        </w:rPr>
      </w:pPr>
    </w:p>
    <w:p>
      <w:pPr>
        <w:spacing w:line="321" w:lineRule="auto" w:before="1"/>
        <w:ind w:left="537" w:right="3663" w:hanging="420"/>
        <w:jc w:val="left"/>
        <w:rPr>
          <w:rFonts w:ascii="標楷體" w:eastAsia="標楷體" w:hint="eastAsia"/>
          <w:sz w:val="17"/>
        </w:rPr>
      </w:pPr>
      <w:r>
        <w:rPr>
          <w:rFonts w:ascii="標楷體" w:eastAsia="標楷體" w:hint="eastAsia"/>
          <w:w w:val="104"/>
          <w:sz w:val="17"/>
        </w:rPr>
        <w:t>三、</w:t>
      </w:r>
      <w:r>
        <w:rPr>
          <w:rFonts w:ascii="標楷體" w:eastAsia="標楷體" w:hint="eastAsia"/>
          <w:spacing w:val="-22"/>
          <w:sz w:val="17"/>
        </w:rPr>
        <w:t> </w:t>
      </w:r>
      <w:r>
        <w:rPr>
          <w:rFonts w:ascii="標楷體" w:eastAsia="標楷體" w:hint="eastAsia"/>
          <w:w w:val="104"/>
          <w:sz w:val="17"/>
        </w:rPr>
        <w:t>學費收費標準與分配：學生收費標準與雙方經費分配原則依照合作學校雙方協議訂定之，可採用下列二種方式辦理：</w:t>
      </w:r>
    </w:p>
    <w:p>
      <w:pPr>
        <w:pStyle w:val="ListParagraph"/>
        <w:numPr>
          <w:ilvl w:val="2"/>
          <w:numId w:val="41"/>
        </w:numPr>
        <w:tabs>
          <w:tab w:pos="956" w:val="left" w:leader="none"/>
        </w:tabs>
        <w:spacing w:line="321" w:lineRule="auto" w:before="1" w:after="0"/>
        <w:ind w:left="956" w:right="3661" w:hanging="377"/>
        <w:jc w:val="left"/>
        <w:rPr>
          <w:rFonts w:ascii="標楷體" w:eastAsia="標楷體" w:hint="eastAsia"/>
          <w:sz w:val="17"/>
        </w:rPr>
      </w:pPr>
      <w:r>
        <w:rPr>
          <w:rFonts w:ascii="標楷體" w:eastAsia="標楷體" w:hint="eastAsia"/>
          <w:spacing w:val="3"/>
          <w:w w:val="104"/>
          <w:sz w:val="17"/>
          <w:u w:val="none"/>
        </w:rPr>
        <w:t>學雜費及學分費由境外合作學校(機構)代為收取，並依照分配比例將分配金額匯入</w:t>
      </w:r>
      <w:r>
        <w:rPr>
          <w:rFonts w:ascii="標楷體" w:eastAsia="標楷體" w:hint="eastAsia"/>
          <w:w w:val="104"/>
          <w:sz w:val="17"/>
          <w:u w:val="none"/>
        </w:rPr>
        <w:t>本校。</w:t>
      </w:r>
    </w:p>
    <w:p>
      <w:pPr>
        <w:pStyle w:val="ListParagraph"/>
        <w:numPr>
          <w:ilvl w:val="2"/>
          <w:numId w:val="41"/>
        </w:numPr>
        <w:tabs>
          <w:tab w:pos="956" w:val="left" w:leader="none"/>
        </w:tabs>
        <w:spacing w:line="319" w:lineRule="auto" w:before="0" w:after="0"/>
        <w:ind w:left="956" w:right="3669" w:hanging="377"/>
        <w:jc w:val="left"/>
        <w:rPr>
          <w:rFonts w:ascii="標楷體" w:eastAsia="標楷體" w:hint="eastAsia"/>
          <w:sz w:val="17"/>
        </w:rPr>
      </w:pPr>
      <w:r>
        <w:rPr>
          <w:rFonts w:ascii="標楷體" w:eastAsia="標楷體" w:hint="eastAsia"/>
          <w:spacing w:val="6"/>
          <w:w w:val="104"/>
          <w:sz w:val="17"/>
          <w:u w:val="none"/>
        </w:rPr>
        <w:t>學雜費及學分費由本校收取，並依照分配比例將分配金額匯出給境外合作學校(機</w:t>
      </w:r>
      <w:r>
        <w:rPr>
          <w:rFonts w:ascii="標楷體" w:eastAsia="標楷體" w:hint="eastAsia"/>
          <w:w w:val="104"/>
          <w:sz w:val="17"/>
          <w:u w:val="none"/>
        </w:rPr>
        <w:t>構)。</w:t>
      </w:r>
    </w:p>
    <w:p>
      <w:pPr>
        <w:spacing w:before="205"/>
        <w:ind w:left="118" w:right="0" w:firstLine="0"/>
        <w:jc w:val="left"/>
        <w:rPr>
          <w:sz w:val="17"/>
        </w:rPr>
      </w:pPr>
      <w:r>
        <w:rPr>
          <w:w w:val="105"/>
          <w:sz w:val="17"/>
        </w:rPr>
        <w:t>Article</w:t>
      </w:r>
      <w:r>
        <w:rPr>
          <w:spacing w:val="-9"/>
          <w:w w:val="105"/>
          <w:sz w:val="17"/>
        </w:rPr>
        <w:t> </w:t>
      </w:r>
      <w:r>
        <w:rPr>
          <w:spacing w:val="-10"/>
          <w:w w:val="105"/>
          <w:sz w:val="17"/>
        </w:rPr>
        <w:t>3</w:t>
      </w:r>
    </w:p>
    <w:p>
      <w:pPr>
        <w:spacing w:before="189"/>
        <w:ind w:left="881" w:right="0" w:firstLine="0"/>
        <w:jc w:val="left"/>
        <w:rPr>
          <w:sz w:val="17"/>
        </w:rPr>
      </w:pPr>
      <w:r>
        <w:rPr>
          <w:w w:val="105"/>
          <w:sz w:val="17"/>
        </w:rPr>
        <w:t>Tuition</w:t>
      </w:r>
      <w:r>
        <w:rPr>
          <w:spacing w:val="27"/>
          <w:w w:val="105"/>
          <w:sz w:val="17"/>
        </w:rPr>
        <w:t> </w:t>
      </w:r>
      <w:r>
        <w:rPr>
          <w:w w:val="105"/>
          <w:sz w:val="17"/>
        </w:rPr>
        <w:t>fee</w:t>
      </w:r>
      <w:r>
        <w:rPr>
          <w:spacing w:val="26"/>
          <w:w w:val="105"/>
          <w:sz w:val="17"/>
        </w:rPr>
        <w:t> </w:t>
      </w:r>
      <w:r>
        <w:rPr>
          <w:w w:val="105"/>
          <w:sz w:val="17"/>
        </w:rPr>
        <w:t>standards</w:t>
      </w:r>
      <w:r>
        <w:rPr>
          <w:spacing w:val="27"/>
          <w:w w:val="105"/>
          <w:sz w:val="17"/>
        </w:rPr>
        <w:t> </w:t>
      </w:r>
      <w:r>
        <w:rPr>
          <w:w w:val="105"/>
          <w:sz w:val="17"/>
        </w:rPr>
        <w:t>and</w:t>
      </w:r>
      <w:r>
        <w:rPr>
          <w:spacing w:val="27"/>
          <w:w w:val="105"/>
          <w:sz w:val="17"/>
        </w:rPr>
        <w:t> </w:t>
      </w:r>
      <w:r>
        <w:rPr>
          <w:w w:val="105"/>
          <w:sz w:val="17"/>
        </w:rPr>
        <w:t>allocation:</w:t>
      </w:r>
      <w:r>
        <w:rPr>
          <w:spacing w:val="27"/>
          <w:w w:val="105"/>
          <w:sz w:val="17"/>
        </w:rPr>
        <w:t> </w:t>
      </w:r>
      <w:r>
        <w:rPr>
          <w:w w:val="105"/>
          <w:sz w:val="17"/>
        </w:rPr>
        <w:t>The</w:t>
      </w:r>
      <w:r>
        <w:rPr>
          <w:spacing w:val="26"/>
          <w:w w:val="105"/>
          <w:sz w:val="17"/>
        </w:rPr>
        <w:t> </w:t>
      </w:r>
      <w:r>
        <w:rPr>
          <w:w w:val="105"/>
          <w:sz w:val="17"/>
        </w:rPr>
        <w:t>tuition</w:t>
      </w:r>
      <w:r>
        <w:rPr>
          <w:spacing w:val="28"/>
          <w:w w:val="105"/>
          <w:sz w:val="17"/>
        </w:rPr>
        <w:t> </w:t>
      </w:r>
      <w:r>
        <w:rPr>
          <w:w w:val="105"/>
          <w:sz w:val="17"/>
        </w:rPr>
        <w:t>fee</w:t>
      </w:r>
      <w:r>
        <w:rPr>
          <w:spacing w:val="28"/>
          <w:w w:val="105"/>
          <w:sz w:val="17"/>
        </w:rPr>
        <w:t> </w:t>
      </w:r>
      <w:r>
        <w:rPr>
          <w:w w:val="105"/>
          <w:sz w:val="17"/>
        </w:rPr>
        <w:t>standards</w:t>
      </w:r>
      <w:r>
        <w:rPr>
          <w:spacing w:val="29"/>
          <w:w w:val="105"/>
          <w:sz w:val="17"/>
        </w:rPr>
        <w:t> </w:t>
      </w:r>
      <w:r>
        <w:rPr>
          <w:w w:val="105"/>
          <w:sz w:val="17"/>
        </w:rPr>
        <w:t>and</w:t>
      </w:r>
      <w:r>
        <w:rPr>
          <w:spacing w:val="27"/>
          <w:w w:val="105"/>
          <w:sz w:val="17"/>
        </w:rPr>
        <w:t> </w:t>
      </w:r>
      <w:r>
        <w:rPr>
          <w:w w:val="105"/>
          <w:sz w:val="17"/>
        </w:rPr>
        <w:t>the</w:t>
      </w:r>
      <w:r>
        <w:rPr>
          <w:spacing w:val="30"/>
          <w:w w:val="105"/>
          <w:sz w:val="17"/>
        </w:rPr>
        <w:t> </w:t>
      </w:r>
      <w:r>
        <w:rPr>
          <w:w w:val="105"/>
          <w:sz w:val="17"/>
        </w:rPr>
        <w:t>principles</w:t>
      </w:r>
      <w:r>
        <w:rPr>
          <w:spacing w:val="27"/>
          <w:w w:val="105"/>
          <w:sz w:val="17"/>
        </w:rPr>
        <w:t> </w:t>
      </w:r>
      <w:r>
        <w:rPr>
          <w:spacing w:val="-5"/>
          <w:w w:val="105"/>
          <w:sz w:val="17"/>
        </w:rPr>
        <w:t>for</w:t>
      </w:r>
    </w:p>
    <w:p>
      <w:pPr>
        <w:spacing w:after="0"/>
        <w:jc w:val="left"/>
        <w:rPr>
          <w:sz w:val="17"/>
        </w:rPr>
        <w:sectPr>
          <w:type w:val="continuous"/>
          <w:pgSz w:w="11910" w:h="16840"/>
          <w:pgMar w:header="0" w:footer="0" w:top="1100" w:bottom="280" w:left="720" w:right="0"/>
        </w:sectPr>
      </w:pPr>
    </w:p>
    <w:p>
      <w:pPr>
        <w:pStyle w:val="BodyText"/>
        <w:rPr>
          <w:sz w:val="17"/>
        </w:rPr>
      </w:pPr>
    </w:p>
    <w:p>
      <w:pPr>
        <w:pStyle w:val="BodyText"/>
        <w:rPr>
          <w:sz w:val="17"/>
        </w:rPr>
      </w:pPr>
    </w:p>
    <w:p>
      <w:pPr>
        <w:pStyle w:val="BodyText"/>
        <w:rPr>
          <w:sz w:val="17"/>
        </w:rPr>
      </w:pPr>
    </w:p>
    <w:p>
      <w:pPr>
        <w:pStyle w:val="BodyText"/>
        <w:spacing w:before="178"/>
        <w:rPr>
          <w:sz w:val="17"/>
        </w:rPr>
      </w:pPr>
    </w:p>
    <w:p>
      <w:pPr>
        <w:spacing w:line="364" w:lineRule="auto" w:before="1"/>
        <w:ind w:left="881" w:right="3931" w:firstLine="0"/>
        <w:jc w:val="both"/>
        <w:rPr>
          <w:sz w:val="17"/>
        </w:rPr>
      </w:pPr>
      <w:r>
        <w:rPr/>
        <mc:AlternateContent>
          <mc:Choice Requires="wps">
            <w:drawing>
              <wp:anchor distT="0" distB="0" distL="0" distR="0" allowOverlap="1" layoutInCell="1" locked="0" behindDoc="1" simplePos="0" relativeHeight="480322560">
                <wp:simplePos x="0" y="0"/>
                <wp:positionH relativeFrom="page">
                  <wp:posOffset>3378198</wp:posOffset>
                </wp:positionH>
                <wp:positionV relativeFrom="paragraph">
                  <wp:posOffset>-449029</wp:posOffset>
                </wp:positionV>
                <wp:extent cx="4182745" cy="7912734"/>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4182745" cy="7912734"/>
                          <a:chExt cx="4182745" cy="7912734"/>
                        </a:xfrm>
                      </wpg:grpSpPr>
                      <wps:wsp>
                        <wps:cNvPr id="20" name="Graphic 20"/>
                        <wps:cNvSpPr/>
                        <wps:spPr>
                          <a:xfrm>
                            <a:off x="1749718" y="0"/>
                            <a:ext cx="2432685" cy="7912734"/>
                          </a:xfrm>
                          <a:custGeom>
                            <a:avLst/>
                            <a:gdLst/>
                            <a:ahLst/>
                            <a:cxnLst/>
                            <a:rect l="l" t="t" r="r" b="b"/>
                            <a:pathLst>
                              <a:path w="2432685" h="7912734">
                                <a:moveTo>
                                  <a:pt x="2432646" y="0"/>
                                </a:moveTo>
                                <a:lnTo>
                                  <a:pt x="0" y="0"/>
                                </a:lnTo>
                                <a:lnTo>
                                  <a:pt x="0" y="7912366"/>
                                </a:lnTo>
                                <a:lnTo>
                                  <a:pt x="2432646" y="7912366"/>
                                </a:lnTo>
                                <a:lnTo>
                                  <a:pt x="2432646" y="0"/>
                                </a:lnTo>
                                <a:close/>
                              </a:path>
                            </a:pathLst>
                          </a:custGeom>
                          <a:solidFill>
                            <a:srgbClr val="F1F1F1"/>
                          </a:solidFill>
                        </wps:spPr>
                        <wps:bodyPr wrap="square" lIns="0" tIns="0" rIns="0" bIns="0" rtlCol="0">
                          <a:prstTxWarp prst="textNoShape">
                            <a:avLst/>
                          </a:prstTxWarp>
                          <a:noAutofit/>
                        </wps:bodyPr>
                      </wps:wsp>
                      <wps:wsp>
                        <wps:cNvPr id="21" name="Graphic 21"/>
                        <wps:cNvSpPr/>
                        <wps:spPr>
                          <a:xfrm>
                            <a:off x="2820" y="5456097"/>
                            <a:ext cx="231775" cy="188595"/>
                          </a:xfrm>
                          <a:custGeom>
                            <a:avLst/>
                            <a:gdLst/>
                            <a:ahLst/>
                            <a:cxnLst/>
                            <a:rect l="l" t="t" r="r" b="b"/>
                            <a:pathLst>
                              <a:path w="231775" h="188595">
                                <a:moveTo>
                                  <a:pt x="231190" y="0"/>
                                </a:moveTo>
                                <a:lnTo>
                                  <a:pt x="0" y="0"/>
                                </a:lnTo>
                                <a:lnTo>
                                  <a:pt x="0" y="188340"/>
                                </a:lnTo>
                                <a:lnTo>
                                  <a:pt x="231190" y="188340"/>
                                </a:lnTo>
                                <a:lnTo>
                                  <a:pt x="231190" y="0"/>
                                </a:lnTo>
                                <a:close/>
                              </a:path>
                            </a:pathLst>
                          </a:custGeom>
                          <a:solidFill>
                            <a:srgbClr val="F8DCDD"/>
                          </a:solidFill>
                        </wps:spPr>
                        <wps:bodyPr wrap="square" lIns="0" tIns="0" rIns="0" bIns="0" rtlCol="0">
                          <a:prstTxWarp prst="textNoShape">
                            <a:avLst/>
                          </a:prstTxWarp>
                          <a:noAutofit/>
                        </wps:bodyPr>
                      </wps:wsp>
                      <wps:wsp>
                        <wps:cNvPr id="22" name="Graphic 22"/>
                        <wps:cNvSpPr/>
                        <wps:spPr>
                          <a:xfrm>
                            <a:off x="565" y="5644424"/>
                            <a:ext cx="2540" cy="2540"/>
                          </a:xfrm>
                          <a:custGeom>
                            <a:avLst/>
                            <a:gdLst/>
                            <a:ahLst/>
                            <a:cxnLst/>
                            <a:rect l="l" t="t" r="r" b="b"/>
                            <a:pathLst>
                              <a:path w="2540" h="2540">
                                <a:moveTo>
                                  <a:pt x="2260" y="2260"/>
                                </a:moveTo>
                                <a:lnTo>
                                  <a:pt x="0" y="0"/>
                                </a:lnTo>
                              </a:path>
                            </a:pathLst>
                          </a:custGeom>
                          <a:ln w="1130">
                            <a:solidFill>
                              <a:srgbClr val="D13438"/>
                            </a:solidFill>
                            <a:prstDash val="solid"/>
                          </a:ln>
                        </wps:spPr>
                        <wps:bodyPr wrap="square" lIns="0" tIns="0" rIns="0" bIns="0" rtlCol="0">
                          <a:prstTxWarp prst="textNoShape">
                            <a:avLst/>
                          </a:prstTxWarp>
                          <a:noAutofit/>
                        </wps:bodyPr>
                      </wps:wsp>
                      <wps:wsp>
                        <wps:cNvPr id="23" name="Graphic 23"/>
                        <wps:cNvSpPr/>
                        <wps:spPr>
                          <a:xfrm>
                            <a:off x="570" y="5502329"/>
                            <a:ext cx="1270" cy="142240"/>
                          </a:xfrm>
                          <a:custGeom>
                            <a:avLst/>
                            <a:gdLst/>
                            <a:ahLst/>
                            <a:cxnLst/>
                            <a:rect l="l" t="t" r="r" b="b"/>
                            <a:pathLst>
                              <a:path w="0" h="142240">
                                <a:moveTo>
                                  <a:pt x="0" y="142100"/>
                                </a:moveTo>
                                <a:lnTo>
                                  <a:pt x="0" y="0"/>
                                </a:lnTo>
                              </a:path>
                            </a:pathLst>
                          </a:custGeom>
                          <a:ln w="1130">
                            <a:solidFill>
                              <a:srgbClr val="D13438"/>
                            </a:solidFill>
                            <a:prstDash val="solid"/>
                          </a:ln>
                        </wps:spPr>
                        <wps:bodyPr wrap="square" lIns="0" tIns="0" rIns="0" bIns="0" rtlCol="0">
                          <a:prstTxWarp prst="textNoShape">
                            <a:avLst/>
                          </a:prstTxWarp>
                          <a:noAutofit/>
                        </wps:bodyPr>
                      </wps:wsp>
                      <wps:wsp>
                        <wps:cNvPr id="24" name="Graphic 24"/>
                        <wps:cNvSpPr/>
                        <wps:spPr>
                          <a:xfrm>
                            <a:off x="570" y="5500070"/>
                            <a:ext cx="2540" cy="2540"/>
                          </a:xfrm>
                          <a:custGeom>
                            <a:avLst/>
                            <a:gdLst/>
                            <a:ahLst/>
                            <a:cxnLst/>
                            <a:rect l="l" t="t" r="r" b="b"/>
                            <a:pathLst>
                              <a:path w="2540" h="2540">
                                <a:moveTo>
                                  <a:pt x="0" y="2260"/>
                                </a:moveTo>
                                <a:lnTo>
                                  <a:pt x="2260" y="0"/>
                                </a:lnTo>
                              </a:path>
                            </a:pathLst>
                          </a:custGeom>
                          <a:ln w="1130">
                            <a:solidFill>
                              <a:srgbClr val="D13438"/>
                            </a:solidFill>
                            <a:prstDash val="solid"/>
                          </a:ln>
                        </wps:spPr>
                        <wps:bodyPr wrap="square" lIns="0" tIns="0" rIns="0" bIns="0" rtlCol="0">
                          <a:prstTxWarp prst="textNoShape">
                            <a:avLst/>
                          </a:prstTxWarp>
                          <a:noAutofit/>
                        </wps:bodyPr>
                      </wps:wsp>
                      <wps:wsp>
                        <wps:cNvPr id="25" name="Graphic 25"/>
                        <wps:cNvSpPr/>
                        <wps:spPr>
                          <a:xfrm>
                            <a:off x="234016" y="5644422"/>
                            <a:ext cx="2540" cy="2540"/>
                          </a:xfrm>
                          <a:custGeom>
                            <a:avLst/>
                            <a:gdLst/>
                            <a:ahLst/>
                            <a:cxnLst/>
                            <a:rect l="l" t="t" r="r" b="b"/>
                            <a:pathLst>
                              <a:path w="2540" h="2540">
                                <a:moveTo>
                                  <a:pt x="0" y="2260"/>
                                </a:moveTo>
                                <a:lnTo>
                                  <a:pt x="2260" y="0"/>
                                </a:lnTo>
                              </a:path>
                            </a:pathLst>
                          </a:custGeom>
                          <a:ln w="1130">
                            <a:solidFill>
                              <a:srgbClr val="D13438"/>
                            </a:solidFill>
                            <a:prstDash val="solid"/>
                          </a:ln>
                        </wps:spPr>
                        <wps:bodyPr wrap="square" lIns="0" tIns="0" rIns="0" bIns="0" rtlCol="0">
                          <a:prstTxWarp prst="textNoShape">
                            <a:avLst/>
                          </a:prstTxWarp>
                          <a:noAutofit/>
                        </wps:bodyPr>
                      </wps:wsp>
                      <wps:wsp>
                        <wps:cNvPr id="26" name="Graphic 26"/>
                        <wps:cNvSpPr/>
                        <wps:spPr>
                          <a:xfrm>
                            <a:off x="236272" y="5502326"/>
                            <a:ext cx="1270" cy="142240"/>
                          </a:xfrm>
                          <a:custGeom>
                            <a:avLst/>
                            <a:gdLst/>
                            <a:ahLst/>
                            <a:cxnLst/>
                            <a:rect l="l" t="t" r="r" b="b"/>
                            <a:pathLst>
                              <a:path w="0" h="142240">
                                <a:moveTo>
                                  <a:pt x="0" y="142100"/>
                                </a:moveTo>
                                <a:lnTo>
                                  <a:pt x="0" y="0"/>
                                </a:lnTo>
                              </a:path>
                            </a:pathLst>
                          </a:custGeom>
                          <a:ln w="1130">
                            <a:solidFill>
                              <a:srgbClr val="D13438"/>
                            </a:solidFill>
                            <a:prstDash val="solid"/>
                          </a:ln>
                        </wps:spPr>
                        <wps:bodyPr wrap="square" lIns="0" tIns="0" rIns="0" bIns="0" rtlCol="0">
                          <a:prstTxWarp prst="textNoShape">
                            <a:avLst/>
                          </a:prstTxWarp>
                          <a:noAutofit/>
                        </wps:bodyPr>
                      </wps:wsp>
                      <wps:wsp>
                        <wps:cNvPr id="27" name="Graphic 27"/>
                        <wps:cNvSpPr/>
                        <wps:spPr>
                          <a:xfrm>
                            <a:off x="234011" y="5500067"/>
                            <a:ext cx="2540" cy="2540"/>
                          </a:xfrm>
                          <a:custGeom>
                            <a:avLst/>
                            <a:gdLst/>
                            <a:ahLst/>
                            <a:cxnLst/>
                            <a:rect l="l" t="t" r="r" b="b"/>
                            <a:pathLst>
                              <a:path w="2540" h="2540">
                                <a:moveTo>
                                  <a:pt x="2260" y="2260"/>
                                </a:moveTo>
                                <a:lnTo>
                                  <a:pt x="0" y="0"/>
                                </a:lnTo>
                              </a:path>
                            </a:pathLst>
                          </a:custGeom>
                          <a:ln w="1130">
                            <a:solidFill>
                              <a:srgbClr val="D13438"/>
                            </a:solidFill>
                            <a:prstDash val="solid"/>
                          </a:ln>
                        </wps:spPr>
                        <wps:bodyPr wrap="square" lIns="0" tIns="0" rIns="0" bIns="0" rtlCol="0">
                          <a:prstTxWarp prst="textNoShape">
                            <a:avLst/>
                          </a:prstTxWarp>
                          <a:noAutofit/>
                        </wps:bodyPr>
                      </wps:wsp>
                      <wps:wsp>
                        <wps:cNvPr id="28" name="Graphic 28"/>
                        <wps:cNvSpPr/>
                        <wps:spPr>
                          <a:xfrm>
                            <a:off x="1726043" y="5512475"/>
                            <a:ext cx="248285" cy="132080"/>
                          </a:xfrm>
                          <a:custGeom>
                            <a:avLst/>
                            <a:gdLst/>
                            <a:ahLst/>
                            <a:cxnLst/>
                            <a:rect l="l" t="t" r="r" b="b"/>
                            <a:pathLst>
                              <a:path w="248285" h="132080">
                                <a:moveTo>
                                  <a:pt x="248107" y="0"/>
                                </a:moveTo>
                                <a:lnTo>
                                  <a:pt x="0" y="131953"/>
                                </a:lnTo>
                              </a:path>
                            </a:pathLst>
                          </a:custGeom>
                          <a:ln w="1130">
                            <a:solidFill>
                              <a:srgbClr val="D13438"/>
                            </a:solidFill>
                            <a:prstDash val="dot"/>
                          </a:ln>
                        </wps:spPr>
                        <wps:bodyPr wrap="square" lIns="0" tIns="0" rIns="0" bIns="0" rtlCol="0">
                          <a:prstTxWarp prst="textNoShape">
                            <a:avLst/>
                          </a:prstTxWarp>
                          <a:noAutofit/>
                        </wps:bodyPr>
                      </wps:wsp>
                      <wps:wsp>
                        <wps:cNvPr id="29" name="Graphic 29"/>
                        <wps:cNvSpPr/>
                        <wps:spPr>
                          <a:xfrm>
                            <a:off x="234021" y="5644422"/>
                            <a:ext cx="1492250" cy="1270"/>
                          </a:xfrm>
                          <a:custGeom>
                            <a:avLst/>
                            <a:gdLst/>
                            <a:ahLst/>
                            <a:cxnLst/>
                            <a:rect l="l" t="t" r="r" b="b"/>
                            <a:pathLst>
                              <a:path w="1492250" h="0">
                                <a:moveTo>
                                  <a:pt x="1492021" y="0"/>
                                </a:moveTo>
                                <a:lnTo>
                                  <a:pt x="0" y="0"/>
                                </a:lnTo>
                              </a:path>
                            </a:pathLst>
                          </a:custGeom>
                          <a:ln w="1130">
                            <a:solidFill>
                              <a:srgbClr val="D13438"/>
                            </a:solidFill>
                            <a:prstDash val="dot"/>
                          </a:ln>
                        </wps:spPr>
                        <wps:bodyPr wrap="square" lIns="0" tIns="0" rIns="0" bIns="0" rtlCol="0">
                          <a:prstTxWarp prst="textNoShape">
                            <a:avLst/>
                          </a:prstTxWarp>
                          <a:noAutofit/>
                        </wps:bodyPr>
                      </wps:wsp>
                      <wps:wsp>
                        <wps:cNvPr id="30" name="Graphic 30"/>
                        <wps:cNvSpPr/>
                        <wps:spPr>
                          <a:xfrm>
                            <a:off x="1974150" y="5456086"/>
                            <a:ext cx="2189480" cy="150495"/>
                          </a:xfrm>
                          <a:custGeom>
                            <a:avLst/>
                            <a:gdLst/>
                            <a:ahLst/>
                            <a:cxnLst/>
                            <a:rect l="l" t="t" r="r" b="b"/>
                            <a:pathLst>
                              <a:path w="2189480" h="150495">
                                <a:moveTo>
                                  <a:pt x="2160790" y="0"/>
                                </a:moveTo>
                                <a:lnTo>
                                  <a:pt x="28194" y="0"/>
                                </a:lnTo>
                                <a:lnTo>
                                  <a:pt x="17182" y="2203"/>
                                </a:lnTo>
                                <a:lnTo>
                                  <a:pt x="8224" y="8224"/>
                                </a:lnTo>
                                <a:lnTo>
                                  <a:pt x="2203" y="17182"/>
                                </a:lnTo>
                                <a:lnTo>
                                  <a:pt x="0" y="28194"/>
                                </a:lnTo>
                                <a:lnTo>
                                  <a:pt x="0" y="121793"/>
                                </a:lnTo>
                                <a:lnTo>
                                  <a:pt x="2203" y="132809"/>
                                </a:lnTo>
                                <a:lnTo>
                                  <a:pt x="8224" y="141766"/>
                                </a:lnTo>
                                <a:lnTo>
                                  <a:pt x="17182" y="147785"/>
                                </a:lnTo>
                                <a:lnTo>
                                  <a:pt x="28194" y="149987"/>
                                </a:lnTo>
                                <a:lnTo>
                                  <a:pt x="2160790" y="149987"/>
                                </a:lnTo>
                                <a:lnTo>
                                  <a:pt x="2171802" y="147785"/>
                                </a:lnTo>
                                <a:lnTo>
                                  <a:pt x="2180759" y="141766"/>
                                </a:lnTo>
                                <a:lnTo>
                                  <a:pt x="2186781" y="132809"/>
                                </a:lnTo>
                                <a:lnTo>
                                  <a:pt x="2188984" y="121793"/>
                                </a:lnTo>
                                <a:lnTo>
                                  <a:pt x="2188984" y="28194"/>
                                </a:lnTo>
                                <a:lnTo>
                                  <a:pt x="2186781" y="17182"/>
                                </a:lnTo>
                                <a:lnTo>
                                  <a:pt x="2180759" y="8224"/>
                                </a:lnTo>
                                <a:lnTo>
                                  <a:pt x="2171802" y="2203"/>
                                </a:lnTo>
                                <a:lnTo>
                                  <a:pt x="2160790" y="0"/>
                                </a:lnTo>
                                <a:close/>
                              </a:path>
                            </a:pathLst>
                          </a:custGeom>
                          <a:solidFill>
                            <a:srgbClr val="F8DCDD"/>
                          </a:solidFill>
                        </wps:spPr>
                        <wps:bodyPr wrap="square" lIns="0" tIns="0" rIns="0" bIns="0" rtlCol="0">
                          <a:prstTxWarp prst="textNoShape">
                            <a:avLst/>
                          </a:prstTxWarp>
                          <a:noAutofit/>
                        </wps:bodyPr>
                      </wps:wsp>
                    </wpg:wgp>
                  </a:graphicData>
                </a:graphic>
              </wp:anchor>
            </w:drawing>
          </mc:Choice>
          <mc:Fallback>
            <w:pict>
              <v:group style="position:absolute;margin-left:265.999908pt;margin-top:-35.356678pt;width:329.35pt;height:623.050pt;mso-position-horizontal-relative:page;mso-position-vertical-relative:paragraph;z-index:-22993920" id="docshapegroup11" coordorigin="5320,-707" coordsize="6587,12461">
                <v:rect style="position:absolute;left:8075;top:-708;width:3831;height:12461" id="docshape12" filled="true" fillcolor="#f1f1f1" stroked="false">
                  <v:fill type="solid"/>
                </v:rect>
                <v:rect style="position:absolute;left:5324;top:7885;width:365;height:297" id="docshape13" filled="true" fillcolor="#f8dcdd" stroked="false">
                  <v:fill type="solid"/>
                </v:rect>
                <v:line style="position:absolute" from="5324,8185" to="5321,8182" stroked="true" strokeweight=".089pt" strokecolor="#d13438">
                  <v:stroke dashstyle="solid"/>
                </v:line>
                <v:line style="position:absolute" from="5321,8182" to="5321,7958" stroked="true" strokeweight=".089pt" strokecolor="#d13438">
                  <v:stroke dashstyle="solid"/>
                </v:line>
                <v:line style="position:absolute" from="5321,7958" to="5324,7954" stroked="true" strokeweight=".089pt" strokecolor="#d13438">
                  <v:stroke dashstyle="solid"/>
                </v:line>
                <v:line style="position:absolute" from="5689,8185" to="5692,8182" stroked="true" strokeweight=".089pt" strokecolor="#d13438">
                  <v:stroke dashstyle="solid"/>
                </v:line>
                <v:line style="position:absolute" from="5692,8182" to="5692,7958" stroked="true" strokeweight=".089pt" strokecolor="#d13438">
                  <v:stroke dashstyle="solid"/>
                </v:line>
                <v:line style="position:absolute" from="5692,7958" to="5689,7954" stroked="true" strokeweight=".089pt" strokecolor="#d13438">
                  <v:stroke dashstyle="solid"/>
                </v:line>
                <v:line style="position:absolute" from="8429,7974" to="8038,8182" stroked="true" strokeweight=".089pt" strokecolor="#d13438">
                  <v:stroke dashstyle="dot"/>
                </v:line>
                <v:line style="position:absolute" from="8038,8182" to="5689,8182" stroked="true" strokeweight=".089pt" strokecolor="#d13438">
                  <v:stroke dashstyle="dot"/>
                </v:line>
                <v:shape style="position:absolute;left:8428;top:7885;width:3448;height:237" id="docshape14" coordorigin="8429,7885" coordsize="3448,237" path="m11832,7885l8473,7885,8456,7889,8442,7898,8432,7912,8429,7930,8429,8077,8432,8094,8442,8108,8456,8118,8473,8121,11832,8121,11849,8118,11863,8108,11873,8094,11876,8077,11876,7930,11873,7912,11863,7898,11849,7889,11832,7885xe" filled="true" fillcolor="#f8dcdd" stroked="false">
                  <v:path arrowok="t"/>
                  <v:fill type="solid"/>
                </v:shape>
                <w10:wrap type="none"/>
              </v:group>
            </w:pict>
          </mc:Fallback>
        </mc:AlternateContent>
      </w:r>
      <w:r>
        <w:rPr>
          <w:w w:val="105"/>
          <w:sz w:val="17"/>
        </w:rPr>
        <w:t>allocating</w:t>
      </w:r>
      <w:r>
        <w:rPr>
          <w:spacing w:val="-9"/>
          <w:w w:val="105"/>
          <w:sz w:val="17"/>
        </w:rPr>
        <w:t> </w:t>
      </w:r>
      <w:r>
        <w:rPr>
          <w:w w:val="105"/>
          <w:sz w:val="17"/>
        </w:rPr>
        <w:t>funds</w:t>
      </w:r>
      <w:r>
        <w:rPr>
          <w:spacing w:val="-7"/>
          <w:w w:val="105"/>
          <w:sz w:val="17"/>
        </w:rPr>
        <w:t> </w:t>
      </w:r>
      <w:r>
        <w:rPr>
          <w:w w:val="105"/>
          <w:sz w:val="17"/>
        </w:rPr>
        <w:t>between</w:t>
      </w:r>
      <w:r>
        <w:rPr>
          <w:spacing w:val="-7"/>
          <w:w w:val="105"/>
          <w:sz w:val="17"/>
        </w:rPr>
        <w:t> </w:t>
      </w:r>
      <w:r>
        <w:rPr>
          <w:w w:val="105"/>
          <w:sz w:val="17"/>
        </w:rPr>
        <w:t>the</w:t>
      </w:r>
      <w:r>
        <w:rPr>
          <w:spacing w:val="-10"/>
          <w:w w:val="105"/>
          <w:sz w:val="17"/>
        </w:rPr>
        <w:t> </w:t>
      </w:r>
      <w:r>
        <w:rPr>
          <w:w w:val="105"/>
          <w:sz w:val="17"/>
        </w:rPr>
        <w:t>two</w:t>
      </w:r>
      <w:r>
        <w:rPr>
          <w:spacing w:val="-9"/>
          <w:w w:val="105"/>
          <w:sz w:val="17"/>
        </w:rPr>
        <w:t> </w:t>
      </w:r>
      <w:r>
        <w:rPr>
          <w:w w:val="105"/>
          <w:sz w:val="17"/>
        </w:rPr>
        <w:t>parties</w:t>
      </w:r>
      <w:r>
        <w:rPr>
          <w:spacing w:val="-7"/>
          <w:w w:val="105"/>
          <w:sz w:val="17"/>
        </w:rPr>
        <w:t> </w:t>
      </w:r>
      <w:r>
        <w:rPr>
          <w:w w:val="105"/>
          <w:sz w:val="17"/>
        </w:rPr>
        <w:t>are</w:t>
      </w:r>
      <w:r>
        <w:rPr>
          <w:spacing w:val="-8"/>
          <w:w w:val="105"/>
          <w:sz w:val="17"/>
        </w:rPr>
        <w:t> </w:t>
      </w:r>
      <w:r>
        <w:rPr>
          <w:w w:val="105"/>
          <w:sz w:val="17"/>
        </w:rPr>
        <w:t>determined</w:t>
      </w:r>
      <w:r>
        <w:rPr>
          <w:spacing w:val="-9"/>
          <w:w w:val="105"/>
          <w:sz w:val="17"/>
        </w:rPr>
        <w:t> </w:t>
      </w:r>
      <w:r>
        <w:rPr>
          <w:w w:val="105"/>
          <w:sz w:val="17"/>
        </w:rPr>
        <w:t>in</w:t>
      </w:r>
      <w:r>
        <w:rPr>
          <w:spacing w:val="-9"/>
          <w:w w:val="105"/>
          <w:sz w:val="17"/>
        </w:rPr>
        <w:t> </w:t>
      </w:r>
      <w:r>
        <w:rPr>
          <w:w w:val="105"/>
          <w:sz w:val="17"/>
        </w:rPr>
        <w:t>accordance</w:t>
      </w:r>
      <w:r>
        <w:rPr>
          <w:spacing w:val="-8"/>
          <w:w w:val="105"/>
          <w:sz w:val="17"/>
        </w:rPr>
        <w:t> </w:t>
      </w:r>
      <w:r>
        <w:rPr>
          <w:w w:val="105"/>
          <w:sz w:val="17"/>
        </w:rPr>
        <w:t>with</w:t>
      </w:r>
      <w:r>
        <w:rPr>
          <w:spacing w:val="-9"/>
          <w:w w:val="105"/>
          <w:sz w:val="17"/>
        </w:rPr>
        <w:t> </w:t>
      </w:r>
      <w:r>
        <w:rPr>
          <w:w w:val="105"/>
          <w:sz w:val="17"/>
        </w:rPr>
        <w:t>the</w:t>
      </w:r>
      <w:r>
        <w:rPr>
          <w:spacing w:val="-8"/>
          <w:w w:val="105"/>
          <w:sz w:val="17"/>
        </w:rPr>
        <w:t> </w:t>
      </w:r>
      <w:r>
        <w:rPr>
          <w:w w:val="105"/>
          <w:sz w:val="17"/>
        </w:rPr>
        <w:t>agreement between the University and the partner schools. The following two methods can be used for the follow-up process.</w:t>
      </w:r>
    </w:p>
    <w:p>
      <w:pPr>
        <w:pStyle w:val="ListParagraph"/>
        <w:numPr>
          <w:ilvl w:val="1"/>
          <w:numId w:val="42"/>
        </w:numPr>
        <w:tabs>
          <w:tab w:pos="1152" w:val="left" w:leader="none"/>
        </w:tabs>
        <w:spacing w:line="364" w:lineRule="auto" w:before="85" w:after="0"/>
        <w:ind w:left="881" w:right="3931" w:firstLine="0"/>
        <w:jc w:val="both"/>
        <w:rPr>
          <w:sz w:val="17"/>
        </w:rPr>
      </w:pPr>
      <w:r>
        <w:rPr>
          <w:w w:val="105"/>
          <w:sz w:val="17"/>
        </w:rPr>
        <w:t>The</w:t>
      </w:r>
      <w:r>
        <w:rPr>
          <w:spacing w:val="-2"/>
          <w:w w:val="105"/>
          <w:sz w:val="17"/>
        </w:rPr>
        <w:t> </w:t>
      </w:r>
      <w:r>
        <w:rPr>
          <w:w w:val="105"/>
          <w:sz w:val="17"/>
        </w:rPr>
        <w:t>overseas</w:t>
      </w:r>
      <w:r>
        <w:rPr>
          <w:spacing w:val="-1"/>
          <w:w w:val="105"/>
          <w:sz w:val="17"/>
        </w:rPr>
        <w:t> </w:t>
      </w:r>
      <w:r>
        <w:rPr>
          <w:w w:val="105"/>
          <w:sz w:val="17"/>
        </w:rPr>
        <w:t>partner</w:t>
      </w:r>
      <w:r>
        <w:rPr>
          <w:spacing w:val="-2"/>
          <w:w w:val="105"/>
          <w:sz w:val="17"/>
        </w:rPr>
        <w:t> </w:t>
      </w:r>
      <w:r>
        <w:rPr>
          <w:w w:val="105"/>
          <w:sz w:val="17"/>
        </w:rPr>
        <w:t>school</w:t>
      </w:r>
      <w:r>
        <w:rPr>
          <w:spacing w:val="-1"/>
          <w:w w:val="105"/>
          <w:sz w:val="17"/>
        </w:rPr>
        <w:t> </w:t>
      </w:r>
      <w:r>
        <w:rPr>
          <w:w w:val="105"/>
          <w:sz w:val="17"/>
        </w:rPr>
        <w:t>(or</w:t>
      </w:r>
      <w:r>
        <w:rPr>
          <w:spacing w:val="-2"/>
          <w:w w:val="105"/>
          <w:sz w:val="17"/>
        </w:rPr>
        <w:t> </w:t>
      </w:r>
      <w:r>
        <w:rPr>
          <w:w w:val="105"/>
          <w:sz w:val="17"/>
        </w:rPr>
        <w:t>institution)</w:t>
      </w:r>
      <w:r>
        <w:rPr>
          <w:spacing w:val="-2"/>
          <w:w w:val="105"/>
          <w:sz w:val="17"/>
        </w:rPr>
        <w:t> </w:t>
      </w:r>
      <w:r>
        <w:rPr>
          <w:w w:val="105"/>
          <w:sz w:val="17"/>
        </w:rPr>
        <w:t>collects</w:t>
      </w:r>
      <w:r>
        <w:rPr>
          <w:spacing w:val="-1"/>
          <w:w w:val="105"/>
          <w:sz w:val="17"/>
        </w:rPr>
        <w:t> </w:t>
      </w:r>
      <w:r>
        <w:rPr>
          <w:w w:val="105"/>
          <w:sz w:val="17"/>
        </w:rPr>
        <w:t>tuition,</w:t>
      </w:r>
      <w:r>
        <w:rPr>
          <w:spacing w:val="-1"/>
          <w:w w:val="105"/>
          <w:sz w:val="17"/>
        </w:rPr>
        <w:t> </w:t>
      </w:r>
      <w:r>
        <w:rPr>
          <w:w w:val="105"/>
          <w:sz w:val="17"/>
        </w:rPr>
        <w:t>miscellaneous,</w:t>
      </w:r>
      <w:r>
        <w:rPr>
          <w:spacing w:val="-1"/>
          <w:w w:val="105"/>
          <w:sz w:val="17"/>
        </w:rPr>
        <w:t> </w:t>
      </w:r>
      <w:r>
        <w:rPr>
          <w:w w:val="105"/>
          <w:sz w:val="17"/>
        </w:rPr>
        <w:t>and</w:t>
      </w:r>
      <w:r>
        <w:rPr>
          <w:spacing w:val="-1"/>
          <w:w w:val="105"/>
          <w:sz w:val="17"/>
        </w:rPr>
        <w:t> </w:t>
      </w:r>
      <w:r>
        <w:rPr>
          <w:w w:val="105"/>
          <w:sz w:val="17"/>
        </w:rPr>
        <w:t>credit fees,</w:t>
      </w:r>
      <w:r>
        <w:rPr>
          <w:spacing w:val="-2"/>
          <w:w w:val="105"/>
          <w:sz w:val="17"/>
        </w:rPr>
        <w:t> </w:t>
      </w:r>
      <w:r>
        <w:rPr>
          <w:w w:val="105"/>
          <w:sz w:val="17"/>
        </w:rPr>
        <w:t>and</w:t>
      </w:r>
      <w:r>
        <w:rPr>
          <w:spacing w:val="-2"/>
          <w:w w:val="105"/>
          <w:sz w:val="17"/>
        </w:rPr>
        <w:t> </w:t>
      </w:r>
      <w:r>
        <w:rPr>
          <w:w w:val="105"/>
          <w:sz w:val="17"/>
        </w:rPr>
        <w:t>the</w:t>
      </w:r>
      <w:r>
        <w:rPr>
          <w:spacing w:val="-3"/>
          <w:w w:val="105"/>
          <w:sz w:val="17"/>
        </w:rPr>
        <w:t> </w:t>
      </w:r>
      <w:r>
        <w:rPr>
          <w:w w:val="105"/>
          <w:sz w:val="17"/>
        </w:rPr>
        <w:t>allocated amount</w:t>
      </w:r>
      <w:r>
        <w:rPr>
          <w:spacing w:val="-2"/>
          <w:w w:val="105"/>
          <w:sz w:val="17"/>
        </w:rPr>
        <w:t> </w:t>
      </w:r>
      <w:r>
        <w:rPr>
          <w:w w:val="105"/>
          <w:sz w:val="17"/>
        </w:rPr>
        <w:t>shall</w:t>
      </w:r>
      <w:r>
        <w:rPr>
          <w:spacing w:val="-2"/>
          <w:w w:val="105"/>
          <w:sz w:val="17"/>
        </w:rPr>
        <w:t> </w:t>
      </w:r>
      <w:r>
        <w:rPr>
          <w:w w:val="105"/>
          <w:sz w:val="17"/>
        </w:rPr>
        <w:t>be</w:t>
      </w:r>
      <w:r>
        <w:rPr>
          <w:spacing w:val="-3"/>
          <w:w w:val="105"/>
          <w:sz w:val="17"/>
        </w:rPr>
        <w:t> </w:t>
      </w:r>
      <w:r>
        <w:rPr>
          <w:w w:val="105"/>
          <w:sz w:val="17"/>
        </w:rPr>
        <w:t>remitted</w:t>
      </w:r>
      <w:r>
        <w:rPr>
          <w:spacing w:val="-2"/>
          <w:w w:val="105"/>
          <w:sz w:val="17"/>
        </w:rPr>
        <w:t> </w:t>
      </w:r>
      <w:r>
        <w:rPr>
          <w:w w:val="105"/>
          <w:sz w:val="17"/>
        </w:rPr>
        <w:t>to</w:t>
      </w:r>
      <w:r>
        <w:rPr>
          <w:spacing w:val="-2"/>
          <w:w w:val="105"/>
          <w:sz w:val="17"/>
        </w:rPr>
        <w:t> </w:t>
      </w:r>
      <w:r>
        <w:rPr>
          <w:w w:val="105"/>
          <w:sz w:val="17"/>
        </w:rPr>
        <w:t>the</w:t>
      </w:r>
      <w:r>
        <w:rPr>
          <w:spacing w:val="-3"/>
          <w:w w:val="105"/>
          <w:sz w:val="17"/>
        </w:rPr>
        <w:t> </w:t>
      </w:r>
      <w:r>
        <w:rPr>
          <w:w w:val="105"/>
          <w:sz w:val="17"/>
        </w:rPr>
        <w:t>University</w:t>
      </w:r>
      <w:r>
        <w:rPr>
          <w:spacing w:val="-2"/>
          <w:w w:val="105"/>
          <w:sz w:val="17"/>
        </w:rPr>
        <w:t> </w:t>
      </w:r>
      <w:r>
        <w:rPr>
          <w:w w:val="105"/>
          <w:sz w:val="17"/>
        </w:rPr>
        <w:t>according</w:t>
      </w:r>
      <w:r>
        <w:rPr>
          <w:spacing w:val="-2"/>
          <w:w w:val="105"/>
          <w:sz w:val="17"/>
        </w:rPr>
        <w:t> </w:t>
      </w:r>
      <w:r>
        <w:rPr>
          <w:w w:val="105"/>
          <w:sz w:val="17"/>
        </w:rPr>
        <w:t>to</w:t>
      </w:r>
      <w:r>
        <w:rPr>
          <w:spacing w:val="-2"/>
          <w:w w:val="105"/>
          <w:sz w:val="17"/>
        </w:rPr>
        <w:t> </w:t>
      </w:r>
      <w:r>
        <w:rPr>
          <w:w w:val="105"/>
          <w:sz w:val="17"/>
        </w:rPr>
        <w:t>the</w:t>
      </w:r>
      <w:r>
        <w:rPr>
          <w:spacing w:val="-3"/>
          <w:w w:val="105"/>
          <w:sz w:val="17"/>
        </w:rPr>
        <w:t> </w:t>
      </w:r>
      <w:r>
        <w:rPr>
          <w:w w:val="105"/>
          <w:sz w:val="17"/>
        </w:rPr>
        <w:t>agreed </w:t>
      </w:r>
      <w:r>
        <w:rPr>
          <w:spacing w:val="-2"/>
          <w:w w:val="105"/>
          <w:sz w:val="17"/>
        </w:rPr>
        <w:t>proportion.</w:t>
      </w:r>
    </w:p>
    <w:p>
      <w:pPr>
        <w:pStyle w:val="ListParagraph"/>
        <w:numPr>
          <w:ilvl w:val="1"/>
          <w:numId w:val="42"/>
        </w:numPr>
        <w:tabs>
          <w:tab w:pos="1155" w:val="left" w:leader="none"/>
        </w:tabs>
        <w:spacing w:line="364" w:lineRule="auto" w:before="85" w:after="0"/>
        <w:ind w:left="881" w:right="3933" w:firstLine="0"/>
        <w:jc w:val="both"/>
        <w:rPr>
          <w:sz w:val="17"/>
        </w:rPr>
      </w:pPr>
      <w:r>
        <w:rPr>
          <w:w w:val="105"/>
          <w:sz w:val="17"/>
        </w:rPr>
        <w:t>The University shall collect tuition, miscellaneous, and credit fees, and the allocated amount</w:t>
      </w:r>
      <w:r>
        <w:rPr>
          <w:spacing w:val="-7"/>
          <w:w w:val="105"/>
          <w:sz w:val="17"/>
        </w:rPr>
        <w:t> </w:t>
      </w:r>
      <w:r>
        <w:rPr>
          <w:w w:val="105"/>
          <w:sz w:val="17"/>
        </w:rPr>
        <w:t>shall</w:t>
      </w:r>
      <w:r>
        <w:rPr>
          <w:spacing w:val="-7"/>
          <w:w w:val="105"/>
          <w:sz w:val="17"/>
        </w:rPr>
        <w:t> </w:t>
      </w:r>
      <w:r>
        <w:rPr>
          <w:w w:val="105"/>
          <w:sz w:val="17"/>
        </w:rPr>
        <w:t>be</w:t>
      </w:r>
      <w:r>
        <w:rPr>
          <w:spacing w:val="-6"/>
          <w:w w:val="105"/>
          <w:sz w:val="17"/>
        </w:rPr>
        <w:t> </w:t>
      </w:r>
      <w:r>
        <w:rPr>
          <w:w w:val="105"/>
          <w:sz w:val="17"/>
        </w:rPr>
        <w:t>remitted</w:t>
      </w:r>
      <w:r>
        <w:rPr>
          <w:spacing w:val="-6"/>
          <w:w w:val="105"/>
          <w:sz w:val="17"/>
        </w:rPr>
        <w:t> </w:t>
      </w:r>
      <w:r>
        <w:rPr>
          <w:w w:val="105"/>
          <w:sz w:val="17"/>
        </w:rPr>
        <w:t>to</w:t>
      </w:r>
      <w:r>
        <w:rPr>
          <w:spacing w:val="-7"/>
          <w:w w:val="105"/>
          <w:sz w:val="17"/>
        </w:rPr>
        <w:t> </w:t>
      </w:r>
      <w:r>
        <w:rPr>
          <w:w w:val="105"/>
          <w:sz w:val="17"/>
        </w:rPr>
        <w:t>overseas</w:t>
      </w:r>
      <w:r>
        <w:rPr>
          <w:spacing w:val="-7"/>
          <w:w w:val="105"/>
          <w:sz w:val="17"/>
        </w:rPr>
        <w:t> </w:t>
      </w:r>
      <w:r>
        <w:rPr>
          <w:w w:val="105"/>
          <w:sz w:val="17"/>
        </w:rPr>
        <w:t>partner</w:t>
      </w:r>
      <w:r>
        <w:rPr>
          <w:spacing w:val="-8"/>
          <w:w w:val="105"/>
          <w:sz w:val="17"/>
        </w:rPr>
        <w:t> </w:t>
      </w:r>
      <w:r>
        <w:rPr>
          <w:w w:val="105"/>
          <w:sz w:val="17"/>
        </w:rPr>
        <w:t>schools</w:t>
      </w:r>
      <w:r>
        <w:rPr>
          <w:spacing w:val="-7"/>
          <w:w w:val="105"/>
          <w:sz w:val="17"/>
        </w:rPr>
        <w:t> </w:t>
      </w:r>
      <w:r>
        <w:rPr>
          <w:w w:val="105"/>
          <w:sz w:val="17"/>
        </w:rPr>
        <w:t>(institutions)</w:t>
      </w:r>
      <w:r>
        <w:rPr>
          <w:spacing w:val="-8"/>
          <w:w w:val="105"/>
          <w:sz w:val="17"/>
        </w:rPr>
        <w:t> </w:t>
      </w:r>
      <w:r>
        <w:rPr>
          <w:w w:val="105"/>
          <w:sz w:val="17"/>
        </w:rPr>
        <w:t>according</w:t>
      </w:r>
      <w:r>
        <w:rPr>
          <w:spacing w:val="-6"/>
          <w:w w:val="105"/>
          <w:sz w:val="17"/>
        </w:rPr>
        <w:t> </w:t>
      </w:r>
      <w:r>
        <w:rPr>
          <w:w w:val="105"/>
          <w:sz w:val="17"/>
        </w:rPr>
        <w:t>to</w:t>
      </w:r>
      <w:r>
        <w:rPr>
          <w:spacing w:val="-7"/>
          <w:w w:val="105"/>
          <w:sz w:val="17"/>
        </w:rPr>
        <w:t> </w:t>
      </w:r>
      <w:r>
        <w:rPr>
          <w:w w:val="105"/>
          <w:sz w:val="17"/>
        </w:rPr>
        <w:t>the</w:t>
      </w:r>
      <w:r>
        <w:rPr>
          <w:spacing w:val="-8"/>
          <w:w w:val="105"/>
          <w:sz w:val="17"/>
        </w:rPr>
        <w:t> </w:t>
      </w:r>
      <w:r>
        <w:rPr>
          <w:w w:val="105"/>
          <w:sz w:val="17"/>
        </w:rPr>
        <w:t>agreed </w:t>
      </w:r>
      <w:r>
        <w:rPr>
          <w:spacing w:val="-2"/>
          <w:w w:val="105"/>
          <w:sz w:val="17"/>
        </w:rPr>
        <w:t>proportion.</w:t>
      </w:r>
    </w:p>
    <w:p>
      <w:pPr>
        <w:pStyle w:val="BodyText"/>
        <w:spacing w:before="14"/>
        <w:rPr>
          <w:sz w:val="17"/>
        </w:rPr>
      </w:pPr>
    </w:p>
    <w:p>
      <w:pPr>
        <w:spacing w:before="1"/>
        <w:ind w:left="118" w:right="0" w:firstLine="0"/>
        <w:jc w:val="left"/>
        <w:rPr>
          <w:rFonts w:ascii="標楷體" w:eastAsia="標楷體" w:hint="eastAsia"/>
          <w:sz w:val="17"/>
        </w:rPr>
      </w:pPr>
      <w:r>
        <w:rPr>
          <w:rFonts w:ascii="標楷體" w:eastAsia="標楷體" w:hint="eastAsia"/>
          <w:spacing w:val="29"/>
          <w:sz w:val="17"/>
        </w:rPr>
        <w:t>四、  </w:t>
      </w:r>
      <w:r>
        <w:rPr>
          <w:rFonts w:ascii="標楷體" w:eastAsia="標楷體" w:hint="eastAsia"/>
          <w:color w:val="FF0000"/>
          <w:spacing w:val="-1"/>
          <w:sz w:val="17"/>
          <w:u w:val="single" w:color="FF0000"/>
        </w:rPr>
        <w:t>境外專班經費依照本校實際所收學分費及學雜費，分配方式及比例如下：</w:t>
      </w:r>
    </w:p>
    <w:p>
      <w:pPr>
        <w:pStyle w:val="ListParagraph"/>
        <w:numPr>
          <w:ilvl w:val="0"/>
          <w:numId w:val="43"/>
        </w:numPr>
        <w:tabs>
          <w:tab w:pos="956" w:val="left" w:leader="none"/>
        </w:tabs>
        <w:spacing w:line="319" w:lineRule="auto" w:before="75" w:after="0"/>
        <w:ind w:left="956" w:right="3661" w:hanging="377"/>
        <w:jc w:val="left"/>
        <w:rPr>
          <w:rFonts w:ascii="標楷體" w:eastAsia="標楷體" w:hint="eastAsia"/>
          <w:color w:val="FF0000"/>
          <w:sz w:val="17"/>
          <w:u w:val="single" w:color="FF0000"/>
        </w:rPr>
      </w:pPr>
      <w:r>
        <w:rPr>
          <w:rFonts w:ascii="標楷體" w:eastAsia="標楷體" w:hint="eastAsia"/>
          <w:color w:val="FF0000"/>
          <w:spacing w:val="3"/>
          <w:w w:val="104"/>
          <w:sz w:val="17"/>
          <w:u w:val="single" w:color="FF0000"/>
        </w:rPr>
        <w:t>分配百分之十五為校務基金、百分之六(其中百分之三由執行單位編列運用)為學生</w:t>
      </w:r>
      <w:r>
        <w:rPr>
          <w:rFonts w:ascii="標楷體" w:eastAsia="標楷體" w:hint="eastAsia"/>
          <w:color w:val="FF0000"/>
          <w:w w:val="104"/>
          <w:sz w:val="17"/>
          <w:u w:val="single" w:color="FF0000"/>
        </w:rPr>
        <w:t>就學獎補助、百分之二為院管理費、百分之七十七為執行單位。</w:t>
      </w:r>
    </w:p>
    <w:p>
      <w:pPr>
        <w:pStyle w:val="ListParagraph"/>
        <w:numPr>
          <w:ilvl w:val="0"/>
          <w:numId w:val="43"/>
        </w:numPr>
        <w:tabs>
          <w:tab w:pos="955" w:val="left" w:leader="none"/>
        </w:tabs>
        <w:spacing w:line="223" w:lineRule="exact" w:before="0" w:after="0"/>
        <w:ind w:left="955" w:right="0" w:hanging="375"/>
        <w:jc w:val="left"/>
        <w:rPr>
          <w:color w:val="FF0000"/>
          <w:sz w:val="17"/>
          <w:u w:val="single" w:color="FF0000"/>
        </w:rPr>
      </w:pPr>
      <w:r>
        <w:rPr>
          <w:rFonts w:ascii="標楷體" w:eastAsia="標楷體" w:hint="eastAsia"/>
          <w:color w:val="FF0000"/>
          <w:spacing w:val="-1"/>
          <w:sz w:val="17"/>
          <w:u w:val="single" w:color="FF0000"/>
        </w:rPr>
        <w:t>若由院執行者，則提撥百分之二予支援系所，其餘由院統籌支用。</w:t>
      </w:r>
    </w:p>
    <w:p>
      <w:pPr>
        <w:pStyle w:val="BodyText"/>
        <w:spacing w:before="59"/>
        <w:rPr>
          <w:rFonts w:ascii="標楷體"/>
          <w:sz w:val="17"/>
        </w:rPr>
      </w:pPr>
    </w:p>
    <w:p>
      <w:pPr>
        <w:spacing w:before="0"/>
        <w:ind w:left="118" w:right="0" w:firstLine="0"/>
        <w:jc w:val="left"/>
        <w:rPr>
          <w:sz w:val="17"/>
        </w:rPr>
      </w:pPr>
      <w:r>
        <w:rPr>
          <w:w w:val="105"/>
          <w:sz w:val="17"/>
        </w:rPr>
        <w:t>Article</w:t>
      </w:r>
      <w:r>
        <w:rPr>
          <w:spacing w:val="-9"/>
          <w:w w:val="105"/>
          <w:sz w:val="17"/>
        </w:rPr>
        <w:t> </w:t>
      </w:r>
      <w:r>
        <w:rPr>
          <w:spacing w:val="-10"/>
          <w:w w:val="105"/>
          <w:sz w:val="17"/>
        </w:rPr>
        <w:t>4</w:t>
      </w:r>
    </w:p>
    <w:p>
      <w:pPr>
        <w:spacing w:line="364" w:lineRule="auto" w:before="188"/>
        <w:ind w:left="881" w:right="3934" w:firstLine="0"/>
        <w:jc w:val="both"/>
        <w:rPr>
          <w:sz w:val="17"/>
        </w:rPr>
      </w:pPr>
      <w:r>
        <w:rPr>
          <w:w w:val="105"/>
          <w:sz w:val="17"/>
        </w:rPr>
        <w:t>Based on the actual number of credits, tuition, and miscellaneous</w:t>
      </w:r>
      <w:r>
        <w:rPr>
          <w:w w:val="105"/>
          <w:sz w:val="17"/>
        </w:rPr>
        <w:t> fees collected by the University, the allocation method and proportion of funds are as follows.</w:t>
      </w:r>
    </w:p>
    <w:p>
      <w:pPr>
        <w:pStyle w:val="ListParagraph"/>
        <w:numPr>
          <w:ilvl w:val="1"/>
          <w:numId w:val="44"/>
        </w:numPr>
        <w:tabs>
          <w:tab w:pos="1155" w:val="left" w:leader="none"/>
        </w:tabs>
        <w:spacing w:line="364" w:lineRule="auto" w:before="86" w:after="0"/>
        <w:ind w:left="881" w:right="3933" w:firstLine="0"/>
        <w:jc w:val="both"/>
        <w:rPr>
          <w:sz w:val="17"/>
        </w:rPr>
      </w:pPr>
      <w:r>
        <w:rPr>
          <w:w w:val="105"/>
          <w:sz w:val="17"/>
        </w:rPr>
        <w:t>15% is allocated to the University Endowment Fund, 6% (of which 3% is budgeting and</w:t>
      </w:r>
      <w:r>
        <w:rPr>
          <w:spacing w:val="-8"/>
          <w:w w:val="105"/>
          <w:sz w:val="17"/>
        </w:rPr>
        <w:t> </w:t>
      </w:r>
      <w:r>
        <w:rPr>
          <w:w w:val="105"/>
          <w:sz w:val="17"/>
        </w:rPr>
        <w:t>used</w:t>
      </w:r>
      <w:r>
        <w:rPr>
          <w:spacing w:val="-8"/>
          <w:w w:val="105"/>
          <w:sz w:val="17"/>
        </w:rPr>
        <w:t> </w:t>
      </w:r>
      <w:r>
        <w:rPr>
          <w:w w:val="105"/>
          <w:sz w:val="17"/>
        </w:rPr>
        <w:t>by</w:t>
      </w:r>
      <w:r>
        <w:rPr>
          <w:spacing w:val="-6"/>
          <w:w w:val="105"/>
          <w:sz w:val="17"/>
        </w:rPr>
        <w:t> </w:t>
      </w:r>
      <w:r>
        <w:rPr>
          <w:w w:val="105"/>
          <w:sz w:val="17"/>
        </w:rPr>
        <w:t>the</w:t>
      </w:r>
      <w:r>
        <w:rPr>
          <w:spacing w:val="-7"/>
          <w:w w:val="105"/>
          <w:sz w:val="17"/>
        </w:rPr>
        <w:t> </w:t>
      </w:r>
      <w:r>
        <w:rPr>
          <w:w w:val="105"/>
          <w:sz w:val="17"/>
        </w:rPr>
        <w:t>administrative</w:t>
      </w:r>
      <w:r>
        <w:rPr>
          <w:spacing w:val="-9"/>
          <w:w w:val="105"/>
          <w:sz w:val="17"/>
        </w:rPr>
        <w:t> </w:t>
      </w:r>
      <w:r>
        <w:rPr>
          <w:w w:val="105"/>
          <w:sz w:val="17"/>
        </w:rPr>
        <w:t>unit)</w:t>
      </w:r>
      <w:r>
        <w:rPr>
          <w:spacing w:val="-9"/>
          <w:w w:val="105"/>
          <w:sz w:val="17"/>
        </w:rPr>
        <w:t> </w:t>
      </w:r>
      <w:r>
        <w:rPr>
          <w:w w:val="105"/>
          <w:sz w:val="17"/>
        </w:rPr>
        <w:t>is</w:t>
      </w:r>
      <w:r>
        <w:rPr>
          <w:spacing w:val="-8"/>
          <w:w w:val="105"/>
          <w:sz w:val="17"/>
        </w:rPr>
        <w:t> </w:t>
      </w:r>
      <w:r>
        <w:rPr>
          <w:w w:val="105"/>
          <w:sz w:val="17"/>
        </w:rPr>
        <w:t>allocated</w:t>
      </w:r>
      <w:r>
        <w:rPr>
          <w:spacing w:val="-8"/>
          <w:w w:val="105"/>
          <w:sz w:val="17"/>
        </w:rPr>
        <w:t> </w:t>
      </w:r>
      <w:r>
        <w:rPr>
          <w:w w:val="105"/>
          <w:sz w:val="17"/>
        </w:rPr>
        <w:t>to</w:t>
      </w:r>
      <w:r>
        <w:rPr>
          <w:spacing w:val="-6"/>
          <w:w w:val="105"/>
          <w:sz w:val="17"/>
        </w:rPr>
        <w:t> </w:t>
      </w:r>
      <w:r>
        <w:rPr>
          <w:w w:val="105"/>
          <w:sz w:val="17"/>
        </w:rPr>
        <w:t>provide</w:t>
      </w:r>
      <w:r>
        <w:rPr>
          <w:spacing w:val="-9"/>
          <w:w w:val="105"/>
          <w:sz w:val="17"/>
        </w:rPr>
        <w:t> </w:t>
      </w:r>
      <w:r>
        <w:rPr>
          <w:w w:val="105"/>
          <w:sz w:val="17"/>
        </w:rPr>
        <w:t>subsidies</w:t>
      </w:r>
      <w:r>
        <w:rPr>
          <w:spacing w:val="-8"/>
          <w:w w:val="105"/>
          <w:sz w:val="17"/>
        </w:rPr>
        <w:t> </w:t>
      </w:r>
      <w:r>
        <w:rPr>
          <w:w w:val="105"/>
          <w:sz w:val="17"/>
        </w:rPr>
        <w:t>to</w:t>
      </w:r>
      <w:r>
        <w:rPr>
          <w:spacing w:val="-8"/>
          <w:w w:val="105"/>
          <w:sz w:val="17"/>
        </w:rPr>
        <w:t> </w:t>
      </w:r>
      <w:r>
        <w:rPr>
          <w:w w:val="105"/>
          <w:sz w:val="17"/>
        </w:rPr>
        <w:t>students,</w:t>
      </w:r>
      <w:r>
        <w:rPr>
          <w:spacing w:val="-8"/>
          <w:w w:val="105"/>
          <w:sz w:val="17"/>
        </w:rPr>
        <w:t> </w:t>
      </w:r>
      <w:r>
        <w:rPr>
          <w:w w:val="105"/>
          <w:sz w:val="17"/>
        </w:rPr>
        <w:t>2%</w:t>
      </w:r>
      <w:r>
        <w:rPr>
          <w:spacing w:val="-9"/>
          <w:w w:val="105"/>
          <w:sz w:val="17"/>
        </w:rPr>
        <w:t> </w:t>
      </w:r>
      <w:r>
        <w:rPr>
          <w:w w:val="105"/>
          <w:sz w:val="17"/>
        </w:rPr>
        <w:t>is</w:t>
      </w:r>
      <w:r>
        <w:rPr>
          <w:spacing w:val="-8"/>
          <w:w w:val="105"/>
          <w:sz w:val="17"/>
        </w:rPr>
        <w:t> </w:t>
      </w:r>
      <w:r>
        <w:rPr>
          <w:w w:val="105"/>
          <w:sz w:val="17"/>
        </w:rPr>
        <w:t>for the college management, and 77% is for the administrative unit.</w:t>
      </w:r>
    </w:p>
    <w:p>
      <w:pPr>
        <w:pStyle w:val="ListParagraph"/>
        <w:numPr>
          <w:ilvl w:val="1"/>
          <w:numId w:val="44"/>
        </w:numPr>
        <w:tabs>
          <w:tab w:pos="1166" w:val="left" w:leader="none"/>
        </w:tabs>
        <w:spacing w:line="364" w:lineRule="auto" w:before="85" w:after="0"/>
        <w:ind w:left="881" w:right="3932" w:firstLine="0"/>
        <w:jc w:val="both"/>
        <w:rPr>
          <w:sz w:val="17"/>
        </w:rPr>
      </w:pPr>
      <w:r>
        <w:rPr>
          <w:w w:val="105"/>
          <w:sz w:val="17"/>
        </w:rPr>
        <w:t>If the College in</w:t>
      </w:r>
      <w:r>
        <w:rPr>
          <w:w w:val="105"/>
          <w:sz w:val="17"/>
        </w:rPr>
        <w:t> the</w:t>
      </w:r>
      <w:r>
        <w:rPr>
          <w:w w:val="105"/>
          <w:sz w:val="17"/>
        </w:rPr>
        <w:t> University</w:t>
      </w:r>
      <w:r>
        <w:rPr>
          <w:w w:val="105"/>
          <w:sz w:val="17"/>
        </w:rPr>
        <w:t> executes</w:t>
      </w:r>
      <w:r>
        <w:rPr>
          <w:w w:val="105"/>
          <w:sz w:val="17"/>
        </w:rPr>
        <w:t> this</w:t>
      </w:r>
      <w:r>
        <w:rPr>
          <w:w w:val="105"/>
          <w:sz w:val="17"/>
        </w:rPr>
        <w:t> Program,</w:t>
      </w:r>
      <w:r>
        <w:rPr>
          <w:w w:val="105"/>
          <w:sz w:val="17"/>
        </w:rPr>
        <w:t> 2% will</w:t>
      </w:r>
      <w:r>
        <w:rPr>
          <w:w w:val="105"/>
          <w:sz w:val="17"/>
        </w:rPr>
        <w:t> be allocated</w:t>
      </w:r>
      <w:r>
        <w:rPr>
          <w:w w:val="105"/>
          <w:sz w:val="17"/>
        </w:rPr>
        <w:t> to</w:t>
      </w:r>
      <w:r>
        <w:rPr>
          <w:w w:val="105"/>
          <w:sz w:val="17"/>
        </w:rPr>
        <w:t> the department participating in the Program, and the remaining amount of the fund shall be used by the College.</w:t>
      </w:r>
    </w:p>
    <w:p>
      <w:pPr>
        <w:pStyle w:val="BodyText"/>
        <w:spacing w:before="15"/>
        <w:rPr>
          <w:sz w:val="17"/>
        </w:rPr>
      </w:pPr>
    </w:p>
    <w:p>
      <w:pPr>
        <w:spacing w:before="0"/>
        <w:ind w:left="118" w:right="0" w:firstLine="0"/>
        <w:jc w:val="left"/>
        <w:rPr>
          <w:rFonts w:ascii="標楷體" w:eastAsia="標楷體" w:hint="eastAsia"/>
          <w:sz w:val="17"/>
        </w:rPr>
      </w:pPr>
      <w:r>
        <w:rPr/>
        <mc:AlternateContent>
          <mc:Choice Requires="wps">
            <w:drawing>
              <wp:anchor distT="0" distB="0" distL="0" distR="0" allowOverlap="1" layoutInCell="1" locked="0" behindDoc="0" simplePos="0" relativeHeight="15730688">
                <wp:simplePos x="0" y="0"/>
                <wp:positionH relativeFrom="page">
                  <wp:posOffset>5352348</wp:posOffset>
                </wp:positionH>
                <wp:positionV relativeFrom="paragraph">
                  <wp:posOffset>190981</wp:posOffset>
                </wp:positionV>
                <wp:extent cx="2189480" cy="1504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189480" cy="150495"/>
                        </a:xfrm>
                        <a:prstGeom prst="rect">
                          <a:avLst/>
                        </a:prstGeom>
                        <a:ln w="6711">
                          <a:solidFill>
                            <a:srgbClr val="D13438"/>
                          </a:solidFill>
                          <a:prstDash val="solid"/>
                        </a:ln>
                      </wps:spPr>
                      <wps:txbx>
                        <w:txbxContent>
                          <w:p>
                            <w:pPr>
                              <w:spacing w:before="30"/>
                              <w:ind w:left="60" w:right="0" w:firstLine="0"/>
                              <w:jc w:val="left"/>
                              <w:rPr>
                                <w:rFonts w:ascii="Calibri" w:eastAsia="Calibri"/>
                                <w:sz w:val="13"/>
                              </w:rPr>
                            </w:pPr>
                            <w:r>
                              <w:rPr>
                                <w:rFonts w:ascii="新細明體" w:eastAsia="新細明體" w:hint="eastAsia"/>
                                <w:b/>
                                <w:spacing w:val="1"/>
                                <w:sz w:val="13"/>
                              </w:rPr>
                              <w:t>已註解 </w:t>
                            </w:r>
                            <w:r>
                              <w:rPr>
                                <w:rFonts w:ascii="Calibri Light" w:eastAsia="Calibri Light"/>
                                <w:b w:val="0"/>
                                <w:sz w:val="13"/>
                              </w:rPr>
                              <w:t>[u2]</w:t>
                            </w:r>
                            <w:r>
                              <w:rPr>
                                <w:rFonts w:ascii="Calibri Light" w:eastAsia="Calibri Light"/>
                                <w:b w:val="0"/>
                                <w:spacing w:val="5"/>
                                <w:sz w:val="13"/>
                              </w:rPr>
                              <w:t>: </w:t>
                            </w:r>
                            <w:r>
                              <w:rPr>
                                <w:rFonts w:ascii="新細明體" w:eastAsia="新細明體" w:hint="eastAsia"/>
                                <w:sz w:val="13"/>
                              </w:rPr>
                              <w:t>每小時</w:t>
                            </w:r>
                            <w:r>
                              <w:rPr>
                                <w:rFonts w:ascii="Calibri" w:eastAsia="Calibri"/>
                                <w:spacing w:val="-10"/>
                                <w:sz w:val="13"/>
                              </w:rPr>
                              <w:t>?</w:t>
                            </w:r>
                          </w:p>
                        </w:txbxContent>
                      </wps:txbx>
                      <wps:bodyPr wrap="square" lIns="0" tIns="0" rIns="0" bIns="0" rtlCol="0">
                        <a:noAutofit/>
                      </wps:bodyPr>
                    </wps:wsp>
                  </a:graphicData>
                </a:graphic>
              </wp:anchor>
            </w:drawing>
          </mc:Choice>
          <mc:Fallback>
            <w:pict>
              <v:shape style="position:absolute;margin-left:421.444794pt;margin-top:15.037945pt;width:172.4pt;height:11.85pt;mso-position-horizontal-relative:page;mso-position-vertical-relative:paragraph;z-index:15730688" type="#_x0000_t202" id="docshape15" filled="false" stroked="true" strokeweight=".528484pt" strokecolor="#d13438">
                <v:textbox inset="0,0,0,0">
                  <w:txbxContent>
                    <w:p>
                      <w:pPr>
                        <w:spacing w:before="30"/>
                        <w:ind w:left="60" w:right="0" w:firstLine="0"/>
                        <w:jc w:val="left"/>
                        <w:rPr>
                          <w:rFonts w:ascii="Calibri" w:eastAsia="Calibri"/>
                          <w:sz w:val="13"/>
                        </w:rPr>
                      </w:pPr>
                      <w:r>
                        <w:rPr>
                          <w:rFonts w:ascii="新細明體" w:eastAsia="新細明體" w:hint="eastAsia"/>
                          <w:b/>
                          <w:spacing w:val="1"/>
                          <w:sz w:val="13"/>
                        </w:rPr>
                        <w:t>已註解 </w:t>
                      </w:r>
                      <w:r>
                        <w:rPr>
                          <w:rFonts w:ascii="Calibri Light" w:eastAsia="Calibri Light"/>
                          <w:b w:val="0"/>
                          <w:sz w:val="13"/>
                        </w:rPr>
                        <w:t>[u2]</w:t>
                      </w:r>
                      <w:r>
                        <w:rPr>
                          <w:rFonts w:ascii="Calibri Light" w:eastAsia="Calibri Light"/>
                          <w:b w:val="0"/>
                          <w:spacing w:val="5"/>
                          <w:sz w:val="13"/>
                        </w:rPr>
                        <w:t>: </w:t>
                      </w:r>
                      <w:r>
                        <w:rPr>
                          <w:rFonts w:ascii="新細明體" w:eastAsia="新細明體" w:hint="eastAsia"/>
                          <w:sz w:val="13"/>
                        </w:rPr>
                        <w:t>每小時</w:t>
                      </w:r>
                      <w:r>
                        <w:rPr>
                          <w:rFonts w:ascii="Calibri" w:eastAsia="Calibri"/>
                          <w:spacing w:val="-10"/>
                          <w:sz w:val="13"/>
                        </w:rPr>
                        <w:t>?</w:t>
                      </w:r>
                    </w:p>
                  </w:txbxContent>
                </v:textbox>
                <v:stroke dashstyle="solid"/>
                <w10:wrap type="none"/>
              </v:shape>
            </w:pict>
          </mc:Fallback>
        </mc:AlternateContent>
      </w:r>
      <w:r>
        <w:rPr>
          <w:rFonts w:ascii="標楷體" w:eastAsia="標楷體" w:hint="eastAsia"/>
          <w:w w:val="105"/>
          <w:sz w:val="17"/>
        </w:rPr>
        <w:t>五、 </w:t>
      </w:r>
      <w:r>
        <w:rPr>
          <w:rFonts w:ascii="標楷體" w:eastAsia="標楷體" w:hint="eastAsia"/>
          <w:color w:val="FF0000"/>
          <w:spacing w:val="-2"/>
          <w:w w:val="105"/>
          <w:sz w:val="17"/>
          <w:u w:val="single" w:color="FF0000"/>
        </w:rPr>
        <w:t>經費支用原則如下:</w:t>
      </w:r>
    </w:p>
    <w:p>
      <w:pPr>
        <w:pStyle w:val="ListParagraph"/>
        <w:numPr>
          <w:ilvl w:val="0"/>
          <w:numId w:val="45"/>
        </w:numPr>
        <w:tabs>
          <w:tab w:pos="956" w:val="left" w:leader="none"/>
        </w:tabs>
        <w:spacing w:line="321" w:lineRule="auto" w:before="164" w:after="0"/>
        <w:ind w:left="956" w:right="3661" w:hanging="377"/>
        <w:jc w:val="both"/>
        <w:rPr>
          <w:rFonts w:ascii="標楷體" w:eastAsia="標楷體" w:hint="eastAsia"/>
          <w:sz w:val="17"/>
        </w:rPr>
      </w:pPr>
      <w:r>
        <w:rPr>
          <w:rFonts w:ascii="標楷體" w:eastAsia="標楷體" w:hint="eastAsia"/>
          <w:spacing w:val="4"/>
          <w:w w:val="104"/>
          <w:sz w:val="17"/>
          <w:u w:val="none"/>
        </w:rPr>
        <w:t>授課鐘點費</w:t>
      </w:r>
      <w:r>
        <w:rPr>
          <w:rFonts w:ascii="標楷體" w:eastAsia="標楷體" w:hint="eastAsia"/>
          <w:color w:val="FF0000"/>
          <w:spacing w:val="3"/>
          <w:w w:val="104"/>
          <w:sz w:val="17"/>
          <w:u w:val="single" w:color="FF0000"/>
        </w:rPr>
        <w:t>或</w:t>
      </w:r>
      <w:r>
        <w:rPr>
          <w:rFonts w:ascii="標楷體" w:eastAsia="標楷體" w:hint="eastAsia"/>
          <w:spacing w:val="3"/>
          <w:w w:val="104"/>
          <w:sz w:val="17"/>
          <w:u w:val="none"/>
        </w:rPr>
        <w:t>演講費：授課教師不分職級，每學分鐘點費以新臺幣五千元為支給上限，實支鐘點費依照當學期學生人數及收入調整；開授以英語教學課程，其授課鐘</w:t>
      </w:r>
      <w:r>
        <w:rPr>
          <w:rFonts w:ascii="標楷體" w:eastAsia="標楷體" w:hint="eastAsia"/>
          <w:w w:val="104"/>
          <w:sz w:val="17"/>
          <w:u w:val="none"/>
        </w:rPr>
        <w:t>點得以一點五倍計算。以上鐘點不含「碩士論文」課程。</w:t>
      </w:r>
    </w:p>
    <w:p>
      <w:pPr>
        <w:pStyle w:val="ListParagraph"/>
        <w:numPr>
          <w:ilvl w:val="0"/>
          <w:numId w:val="45"/>
        </w:numPr>
        <w:tabs>
          <w:tab w:pos="956" w:val="left" w:leader="none"/>
        </w:tabs>
        <w:spacing w:line="321" w:lineRule="auto" w:before="89" w:after="0"/>
        <w:ind w:left="956" w:right="3661" w:hanging="377"/>
        <w:jc w:val="both"/>
        <w:rPr>
          <w:rFonts w:ascii="標楷體" w:eastAsia="標楷體" w:hint="eastAsia"/>
          <w:sz w:val="17"/>
        </w:rPr>
      </w:pPr>
      <w:r>
        <w:rPr>
          <w:rFonts w:ascii="標楷體" w:eastAsia="標楷體" w:hint="eastAsia"/>
          <w:spacing w:val="3"/>
          <w:w w:val="104"/>
          <w:sz w:val="17"/>
          <w:u w:val="none"/>
        </w:rPr>
        <w:t>導師費：各班原則上各設置導師一人，每名導師之導師費為每月新臺幣六千元為上</w:t>
      </w:r>
      <w:r>
        <w:rPr>
          <w:rFonts w:ascii="標楷體" w:eastAsia="標楷體" w:hint="eastAsia"/>
          <w:w w:val="104"/>
          <w:sz w:val="17"/>
          <w:u w:val="none"/>
        </w:rPr>
        <w:t>限，每學期以五個月計算。</w:t>
      </w:r>
    </w:p>
    <w:p>
      <w:pPr>
        <w:pStyle w:val="ListParagraph"/>
        <w:numPr>
          <w:ilvl w:val="0"/>
          <w:numId w:val="45"/>
        </w:numPr>
        <w:tabs>
          <w:tab w:pos="956" w:val="left" w:leader="none"/>
        </w:tabs>
        <w:spacing w:line="321" w:lineRule="auto" w:before="87" w:after="0"/>
        <w:ind w:left="956" w:right="3656" w:hanging="377"/>
        <w:jc w:val="both"/>
        <w:rPr>
          <w:rFonts w:ascii="標楷體" w:eastAsia="標楷體" w:hint="eastAsia"/>
          <w:sz w:val="17"/>
        </w:rPr>
      </w:pPr>
      <w:r>
        <w:rPr>
          <w:rFonts w:ascii="標楷體" w:eastAsia="標楷體" w:hint="eastAsia"/>
          <w:w w:val="105"/>
          <w:sz w:val="17"/>
          <w:u w:val="none"/>
        </w:rPr>
        <w:t>導師指導活動費：導師指導活動費之核發，每學期每一導生以新臺幣八百元為上</w:t>
      </w:r>
      <w:r>
        <w:rPr>
          <w:rFonts w:ascii="標楷體" w:eastAsia="標楷體" w:hint="eastAsia"/>
          <w:spacing w:val="-2"/>
          <w:w w:val="105"/>
          <w:sz w:val="17"/>
          <w:u w:val="none"/>
        </w:rPr>
        <w:t>限，依據每學期實際導生人數計算，實支實付。</w:t>
      </w:r>
    </w:p>
    <w:p>
      <w:pPr>
        <w:pStyle w:val="ListParagraph"/>
        <w:numPr>
          <w:ilvl w:val="0"/>
          <w:numId w:val="45"/>
        </w:numPr>
        <w:tabs>
          <w:tab w:pos="956" w:val="left" w:leader="none"/>
        </w:tabs>
        <w:spacing w:line="321" w:lineRule="auto" w:before="88" w:after="0"/>
        <w:ind w:left="956" w:right="3661" w:hanging="377"/>
        <w:jc w:val="both"/>
        <w:rPr>
          <w:rFonts w:ascii="標楷體" w:eastAsia="標楷體" w:hint="eastAsia"/>
          <w:sz w:val="17"/>
        </w:rPr>
      </w:pPr>
      <w:r>
        <w:rPr>
          <w:rFonts w:ascii="標楷體" w:eastAsia="標楷體" w:hint="eastAsia"/>
          <w:spacing w:val="3"/>
          <w:w w:val="104"/>
          <w:sz w:val="17"/>
          <w:u w:val="none"/>
        </w:rPr>
        <w:t>論文指導費：每名境外碩士專班論文學生指導費上限為新臺幣二萬元，實支論文指</w:t>
      </w:r>
      <w:r>
        <w:rPr>
          <w:rFonts w:ascii="標楷體" w:eastAsia="標楷體" w:hint="eastAsia"/>
          <w:w w:val="104"/>
          <w:sz w:val="17"/>
          <w:u w:val="none"/>
        </w:rPr>
        <w:t>導費依照當學期學生人數及收入調整。</w:t>
      </w:r>
    </w:p>
    <w:p>
      <w:pPr>
        <w:spacing w:after="0" w:line="321" w:lineRule="auto"/>
        <w:jc w:val="both"/>
        <w:rPr>
          <w:rFonts w:ascii="標楷體" w:eastAsia="標楷體" w:hint="eastAsia"/>
          <w:sz w:val="17"/>
        </w:rPr>
        <w:sectPr>
          <w:footerReference w:type="default" r:id="rId31"/>
          <w:pgSz w:w="11910" w:h="16840"/>
          <w:pgMar w:header="0" w:footer="0" w:top="1920" w:bottom="280" w:left="720" w:right="0"/>
        </w:sectPr>
      </w:pPr>
    </w:p>
    <w:p>
      <w:pPr>
        <w:pStyle w:val="BodyText"/>
        <w:rPr>
          <w:rFonts w:ascii="標楷體"/>
          <w:sz w:val="17"/>
        </w:rPr>
      </w:pPr>
    </w:p>
    <w:p>
      <w:pPr>
        <w:pStyle w:val="BodyText"/>
        <w:rPr>
          <w:rFonts w:ascii="標楷體"/>
          <w:sz w:val="17"/>
        </w:rPr>
      </w:pPr>
    </w:p>
    <w:p>
      <w:pPr>
        <w:pStyle w:val="BodyText"/>
        <w:rPr>
          <w:rFonts w:ascii="標楷體"/>
          <w:sz w:val="17"/>
        </w:rPr>
      </w:pPr>
    </w:p>
    <w:p>
      <w:pPr>
        <w:pStyle w:val="BodyText"/>
        <w:spacing w:before="82"/>
        <w:rPr>
          <w:rFonts w:ascii="標楷體"/>
          <w:sz w:val="17"/>
        </w:rPr>
      </w:pPr>
    </w:p>
    <w:p>
      <w:pPr>
        <w:pStyle w:val="ListParagraph"/>
        <w:numPr>
          <w:ilvl w:val="0"/>
          <w:numId w:val="45"/>
        </w:numPr>
        <w:tabs>
          <w:tab w:pos="956" w:val="left" w:leader="none"/>
        </w:tabs>
        <w:spacing w:line="321" w:lineRule="auto" w:before="0" w:after="0"/>
        <w:ind w:left="956" w:right="3661" w:hanging="377"/>
        <w:jc w:val="left"/>
        <w:rPr>
          <w:rFonts w:ascii="標楷體" w:eastAsia="標楷體" w:hint="eastAsia"/>
          <w:sz w:val="17"/>
        </w:rPr>
      </w:pPr>
      <w:r>
        <w:rPr/>
        <mc:AlternateContent>
          <mc:Choice Requires="wps">
            <w:drawing>
              <wp:anchor distT="0" distB="0" distL="0" distR="0" allowOverlap="1" layoutInCell="1" locked="0" behindDoc="1" simplePos="0" relativeHeight="480323584">
                <wp:simplePos x="0" y="0"/>
                <wp:positionH relativeFrom="page">
                  <wp:posOffset>5127917</wp:posOffset>
                </wp:positionH>
                <wp:positionV relativeFrom="paragraph">
                  <wp:posOffset>-452881</wp:posOffset>
                </wp:positionV>
                <wp:extent cx="2432685" cy="7912734"/>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432685" cy="7912734"/>
                        </a:xfrm>
                        <a:custGeom>
                          <a:avLst/>
                          <a:gdLst/>
                          <a:ahLst/>
                          <a:cxnLst/>
                          <a:rect l="l" t="t" r="r" b="b"/>
                          <a:pathLst>
                            <a:path w="2432685" h="7912734">
                              <a:moveTo>
                                <a:pt x="2432646" y="0"/>
                              </a:moveTo>
                              <a:lnTo>
                                <a:pt x="0" y="0"/>
                              </a:lnTo>
                              <a:lnTo>
                                <a:pt x="0" y="7912366"/>
                              </a:lnTo>
                              <a:lnTo>
                                <a:pt x="2432646" y="7912366"/>
                              </a:lnTo>
                              <a:lnTo>
                                <a:pt x="2432646"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403.77301pt;margin-top:-35.660pt;width:191.547pt;height:623.021pt;mso-position-horizontal-relative:page;mso-position-vertical-relative:paragraph;z-index:-22992896" id="docshape16" filled="true" fillcolor="#f1f1f1" stroked="false">
                <v:fill type="solid"/>
                <w10:wrap type="none"/>
              </v:rect>
            </w:pict>
          </mc:Fallback>
        </mc:AlternateContent>
      </w:r>
      <w:r>
        <w:rPr>
          <w:rFonts w:ascii="標楷體" w:eastAsia="標楷體" w:hint="eastAsia"/>
          <w:spacing w:val="3"/>
          <w:w w:val="104"/>
          <w:sz w:val="17"/>
          <w:u w:val="none"/>
        </w:rPr>
        <w:t>論文口試費總經費：每名境外碩士專班學生畢業論文口試費總經費上限為新臺幣二</w:t>
      </w:r>
      <w:r>
        <w:rPr>
          <w:rFonts w:ascii="標楷體" w:eastAsia="標楷體" w:hint="eastAsia"/>
          <w:w w:val="104"/>
          <w:sz w:val="17"/>
          <w:u w:val="none"/>
        </w:rPr>
        <w:t>萬元，實支論文口試費依照當學期學生人數及收入調整。</w:t>
      </w:r>
    </w:p>
    <w:p>
      <w:pPr>
        <w:pStyle w:val="ListParagraph"/>
        <w:numPr>
          <w:ilvl w:val="0"/>
          <w:numId w:val="45"/>
        </w:numPr>
        <w:tabs>
          <w:tab w:pos="956" w:val="left" w:leader="none"/>
        </w:tabs>
        <w:spacing w:line="240" w:lineRule="auto" w:before="90" w:after="0"/>
        <w:ind w:left="956" w:right="0" w:hanging="376"/>
        <w:jc w:val="left"/>
        <w:rPr>
          <w:rFonts w:ascii="標楷體" w:eastAsia="標楷體" w:hint="eastAsia"/>
          <w:sz w:val="17"/>
        </w:rPr>
      </w:pPr>
      <w:r>
        <w:rPr>
          <w:rFonts w:ascii="標楷體" w:eastAsia="標楷體" w:hint="eastAsia"/>
          <w:color w:val="FF0000"/>
          <w:spacing w:val="-1"/>
          <w:sz w:val="17"/>
          <w:u w:val="single" w:color="FF0000"/>
        </w:rPr>
        <w:t>專任及兼任、兼辦人員人事費：依本校相關規定支給。</w:t>
      </w:r>
    </w:p>
    <w:p>
      <w:pPr>
        <w:pStyle w:val="ListParagraph"/>
        <w:numPr>
          <w:ilvl w:val="0"/>
          <w:numId w:val="45"/>
        </w:numPr>
        <w:tabs>
          <w:tab w:pos="956" w:val="left" w:leader="none"/>
        </w:tabs>
        <w:spacing w:line="321" w:lineRule="auto" w:before="162" w:after="0"/>
        <w:ind w:left="956" w:right="3661" w:hanging="377"/>
        <w:jc w:val="left"/>
        <w:rPr>
          <w:rFonts w:ascii="標楷體" w:eastAsia="標楷體" w:hint="eastAsia"/>
          <w:sz w:val="17"/>
        </w:rPr>
      </w:pPr>
      <w:r>
        <w:rPr>
          <w:rFonts w:ascii="標楷體" w:eastAsia="標楷體" w:hint="eastAsia"/>
          <w:spacing w:val="3"/>
          <w:w w:val="104"/>
          <w:sz w:val="17"/>
          <w:u w:val="none"/>
        </w:rPr>
        <w:t>境外專班主持人負責境外專班業務之規劃、招生、排課與執行等工作，得編列主持</w:t>
      </w:r>
      <w:r>
        <w:rPr>
          <w:rFonts w:ascii="標楷體" w:eastAsia="標楷體" w:hint="eastAsia"/>
          <w:w w:val="104"/>
          <w:sz w:val="17"/>
          <w:u w:val="none"/>
        </w:rPr>
        <w:t>人費，以每班本校實收總收入百分之五為上限編列。</w:t>
      </w:r>
    </w:p>
    <w:p>
      <w:pPr>
        <w:pStyle w:val="ListParagraph"/>
        <w:numPr>
          <w:ilvl w:val="0"/>
          <w:numId w:val="45"/>
        </w:numPr>
        <w:tabs>
          <w:tab w:pos="956" w:val="left" w:leader="none"/>
        </w:tabs>
        <w:spacing w:line="240" w:lineRule="auto" w:before="90" w:after="0"/>
        <w:ind w:left="956" w:right="0" w:hanging="376"/>
        <w:jc w:val="left"/>
        <w:rPr>
          <w:rFonts w:ascii="標楷體" w:eastAsia="標楷體" w:hint="eastAsia"/>
          <w:sz w:val="17"/>
        </w:rPr>
      </w:pPr>
      <w:r>
        <w:rPr>
          <w:rFonts w:ascii="標楷體" w:eastAsia="標楷體" w:hint="eastAsia"/>
          <w:color w:val="FF0000"/>
          <w:sz w:val="17"/>
          <w:u w:val="single" w:color="FF0000"/>
        </w:rPr>
        <w:t>國內</w:t>
      </w:r>
      <w:r>
        <w:rPr>
          <w:rFonts w:ascii="標楷體" w:eastAsia="標楷體" w:hint="eastAsia"/>
          <w:spacing w:val="-1"/>
          <w:sz w:val="17"/>
          <w:u w:val="none"/>
        </w:rPr>
        <w:t>移地教學：國內交通費與保險費用由本經費項下支應。</w:t>
      </w:r>
    </w:p>
    <w:p>
      <w:pPr>
        <w:pStyle w:val="ListParagraph"/>
        <w:numPr>
          <w:ilvl w:val="0"/>
          <w:numId w:val="45"/>
        </w:numPr>
        <w:tabs>
          <w:tab w:pos="956" w:val="left" w:leader="none"/>
        </w:tabs>
        <w:spacing w:line="240" w:lineRule="auto" w:before="164" w:after="0"/>
        <w:ind w:left="956" w:right="0" w:hanging="376"/>
        <w:jc w:val="left"/>
        <w:rPr>
          <w:rFonts w:ascii="標楷體" w:eastAsia="標楷體" w:hint="eastAsia"/>
          <w:sz w:val="17"/>
        </w:rPr>
      </w:pPr>
      <w:r>
        <w:rPr>
          <w:rFonts w:ascii="標楷體" w:eastAsia="標楷體" w:hint="eastAsia"/>
          <w:sz w:val="17"/>
          <w:u w:val="single"/>
        </w:rPr>
        <w:t>圖書、儀器設備、其他設備經費</w:t>
      </w:r>
      <w:r>
        <w:rPr>
          <w:rFonts w:ascii="標楷體" w:eastAsia="標楷體" w:hint="eastAsia"/>
          <w:color w:val="FF0000"/>
          <w:sz w:val="17"/>
          <w:u w:val="single" w:color="FF0000"/>
        </w:rPr>
        <w:t>：</w:t>
      </w:r>
      <w:r>
        <w:rPr>
          <w:rFonts w:ascii="標楷體" w:eastAsia="標楷體" w:hint="eastAsia"/>
          <w:spacing w:val="-2"/>
          <w:sz w:val="17"/>
          <w:u w:val="single"/>
        </w:rPr>
        <w:t>得酌情編列。</w:t>
      </w:r>
    </w:p>
    <w:p>
      <w:pPr>
        <w:pStyle w:val="ListParagraph"/>
        <w:numPr>
          <w:ilvl w:val="0"/>
          <w:numId w:val="45"/>
        </w:numPr>
        <w:tabs>
          <w:tab w:pos="934" w:val="left" w:leader="none"/>
          <w:tab w:pos="956" w:val="left" w:leader="none"/>
        </w:tabs>
        <w:spacing w:line="319" w:lineRule="auto" w:before="163" w:after="0"/>
        <w:ind w:left="956" w:right="3661" w:hanging="377"/>
        <w:jc w:val="left"/>
        <w:rPr>
          <w:rFonts w:ascii="標楷體" w:eastAsia="標楷體" w:hint="eastAsia"/>
          <w:sz w:val="17"/>
        </w:rPr>
      </w:pPr>
      <w:r>
        <w:rPr>
          <w:rFonts w:ascii="標楷體" w:eastAsia="標楷體" w:hint="eastAsia"/>
          <w:color w:val="FF0000"/>
          <w:spacing w:val="-64"/>
          <w:sz w:val="17"/>
          <w:u w:val="single" w:color="FF0000"/>
        </w:rPr>
        <w:t> </w:t>
      </w:r>
      <w:r>
        <w:rPr>
          <w:rFonts w:ascii="標楷體" w:eastAsia="標楷體" w:hint="eastAsia"/>
          <w:color w:val="FF0000"/>
          <w:spacing w:val="3"/>
          <w:w w:val="104"/>
          <w:sz w:val="17"/>
          <w:u w:val="single" w:color="FF0000"/>
        </w:rPr>
        <w:t>院或系所業務費：含材料費、工讀金、差旅費(國內外差旅費及大陸地區旅費)及雜</w:t>
      </w:r>
      <w:r>
        <w:rPr>
          <w:rFonts w:ascii="標楷體" w:eastAsia="標楷體" w:hint="eastAsia"/>
          <w:color w:val="FF0000"/>
          <w:w w:val="104"/>
          <w:sz w:val="17"/>
          <w:u w:val="single" w:color="FF0000"/>
        </w:rPr>
        <w:t>費等業務費。</w:t>
      </w:r>
    </w:p>
    <w:p>
      <w:pPr>
        <w:pStyle w:val="BodyText"/>
        <w:spacing w:before="2"/>
        <w:rPr>
          <w:rFonts w:ascii="標楷體"/>
          <w:sz w:val="8"/>
        </w:rPr>
      </w:pPr>
    </w:p>
    <w:p>
      <w:pPr>
        <w:spacing w:after="0"/>
        <w:rPr>
          <w:rFonts w:ascii="標楷體"/>
          <w:sz w:val="8"/>
        </w:rPr>
        <w:sectPr>
          <w:footerReference w:type="default" r:id="rId32"/>
          <w:pgSz w:w="11910" w:h="16840"/>
          <w:pgMar w:header="0" w:footer="0" w:top="1920" w:bottom="280" w:left="720" w:right="0"/>
        </w:sectPr>
      </w:pPr>
    </w:p>
    <w:p>
      <w:pPr>
        <w:spacing w:before="100"/>
        <w:ind w:left="118" w:right="0" w:firstLine="0"/>
        <w:jc w:val="left"/>
        <w:rPr>
          <w:sz w:val="17"/>
        </w:rPr>
      </w:pPr>
      <w:r>
        <w:rPr>
          <w:w w:val="105"/>
          <w:sz w:val="17"/>
        </w:rPr>
        <w:t>Article</w:t>
      </w:r>
      <w:r>
        <w:rPr>
          <w:spacing w:val="-9"/>
          <w:w w:val="105"/>
          <w:sz w:val="17"/>
        </w:rPr>
        <w:t> </w:t>
      </w:r>
      <w:r>
        <w:rPr>
          <w:spacing w:val="-10"/>
          <w:w w:val="105"/>
          <w:sz w:val="17"/>
        </w:rPr>
        <w:t>5</w:t>
      </w:r>
    </w:p>
    <w:p>
      <w:pPr>
        <w:spacing w:line="240" w:lineRule="auto" w:before="0"/>
        <w:rPr>
          <w:sz w:val="17"/>
        </w:rPr>
      </w:pPr>
      <w:r>
        <w:rPr/>
        <w:br w:type="column"/>
      </w:r>
      <w:r>
        <w:rPr>
          <w:sz w:val="17"/>
        </w:rPr>
      </w:r>
    </w:p>
    <w:p>
      <w:pPr>
        <w:pStyle w:val="BodyText"/>
        <w:spacing w:before="94"/>
        <w:rPr>
          <w:sz w:val="17"/>
        </w:rPr>
      </w:pPr>
    </w:p>
    <w:p>
      <w:pPr>
        <w:spacing w:before="0"/>
        <w:ind w:left="98" w:right="0" w:firstLine="0"/>
        <w:jc w:val="left"/>
        <w:rPr>
          <w:sz w:val="17"/>
        </w:rPr>
      </w:pPr>
      <w:r>
        <w:rPr>
          <w:spacing w:val="-2"/>
          <w:w w:val="105"/>
          <w:sz w:val="17"/>
        </w:rPr>
        <w:t>Fund-using</w:t>
      </w:r>
      <w:r>
        <w:rPr>
          <w:spacing w:val="7"/>
          <w:w w:val="105"/>
          <w:sz w:val="17"/>
        </w:rPr>
        <w:t> </w:t>
      </w:r>
      <w:r>
        <w:rPr>
          <w:spacing w:val="-2"/>
          <w:w w:val="105"/>
          <w:sz w:val="17"/>
        </w:rPr>
        <w:t>principles:</w:t>
      </w:r>
    </w:p>
    <w:p>
      <w:pPr>
        <w:pStyle w:val="ListParagraph"/>
        <w:numPr>
          <w:ilvl w:val="1"/>
          <w:numId w:val="46"/>
        </w:numPr>
        <w:tabs>
          <w:tab w:pos="394" w:val="left" w:leader="none"/>
        </w:tabs>
        <w:spacing w:line="362" w:lineRule="auto" w:before="188" w:after="0"/>
        <w:ind w:left="98" w:right="3933" w:firstLine="0"/>
        <w:jc w:val="both"/>
        <w:rPr>
          <w:sz w:val="17"/>
        </w:rPr>
      </w:pPr>
      <w:r>
        <w:rPr>
          <w:w w:val="105"/>
          <w:sz w:val="17"/>
        </w:rPr>
        <w:t>Hourly</w:t>
      </w:r>
      <w:r>
        <w:rPr>
          <w:spacing w:val="-12"/>
          <w:w w:val="105"/>
          <w:sz w:val="17"/>
        </w:rPr>
        <w:t> </w:t>
      </w:r>
      <w:r>
        <w:rPr>
          <w:w w:val="105"/>
          <w:sz w:val="17"/>
        </w:rPr>
        <w:t>teaching</w:t>
      </w:r>
      <w:r>
        <w:rPr>
          <w:spacing w:val="-11"/>
          <w:w w:val="105"/>
          <w:sz w:val="17"/>
        </w:rPr>
        <w:t> </w:t>
      </w:r>
      <w:r>
        <w:rPr>
          <w:w w:val="105"/>
          <w:sz w:val="17"/>
        </w:rPr>
        <w:t>fees</w:t>
      </w:r>
      <w:r>
        <w:rPr>
          <w:spacing w:val="-11"/>
          <w:w w:val="105"/>
          <w:sz w:val="17"/>
        </w:rPr>
        <w:t> </w:t>
      </w:r>
      <w:r>
        <w:rPr>
          <w:w w:val="105"/>
          <w:sz w:val="17"/>
        </w:rPr>
        <w:t>or</w:t>
      </w:r>
      <w:r>
        <w:rPr>
          <w:spacing w:val="-11"/>
          <w:w w:val="105"/>
          <w:sz w:val="17"/>
        </w:rPr>
        <w:t> </w:t>
      </w:r>
      <w:r>
        <w:rPr>
          <w:w w:val="105"/>
          <w:sz w:val="17"/>
        </w:rPr>
        <w:t>lecture</w:t>
      </w:r>
      <w:r>
        <w:rPr>
          <w:spacing w:val="-11"/>
          <w:w w:val="105"/>
          <w:sz w:val="17"/>
        </w:rPr>
        <w:t> </w:t>
      </w:r>
      <w:r>
        <w:rPr>
          <w:w w:val="105"/>
          <w:sz w:val="17"/>
        </w:rPr>
        <w:t>fees:</w:t>
      </w:r>
      <w:r>
        <w:rPr>
          <w:spacing w:val="-11"/>
          <w:w w:val="105"/>
          <w:sz w:val="17"/>
        </w:rPr>
        <w:t> </w:t>
      </w:r>
      <w:r>
        <w:rPr>
          <w:w w:val="105"/>
          <w:sz w:val="17"/>
        </w:rPr>
        <w:t>The</w:t>
      </w:r>
      <w:r>
        <w:rPr>
          <w:spacing w:val="-12"/>
          <w:w w:val="105"/>
          <w:sz w:val="17"/>
        </w:rPr>
        <w:t> </w:t>
      </w:r>
      <w:r>
        <w:rPr>
          <w:w w:val="105"/>
          <w:sz w:val="17"/>
        </w:rPr>
        <w:t>lecturers</w:t>
      </w:r>
      <w:r>
        <w:rPr>
          <w:spacing w:val="-11"/>
          <w:w w:val="105"/>
          <w:sz w:val="17"/>
        </w:rPr>
        <w:t> </w:t>
      </w:r>
      <w:r>
        <w:rPr>
          <w:w w:val="105"/>
          <w:sz w:val="17"/>
        </w:rPr>
        <w:t>are</w:t>
      </w:r>
      <w:r>
        <w:rPr>
          <w:spacing w:val="-11"/>
          <w:w w:val="105"/>
          <w:sz w:val="17"/>
        </w:rPr>
        <w:t> </w:t>
      </w:r>
      <w:r>
        <w:rPr>
          <w:w w:val="105"/>
          <w:sz w:val="17"/>
        </w:rPr>
        <w:t>not</w:t>
      </w:r>
      <w:r>
        <w:rPr>
          <w:spacing w:val="-11"/>
          <w:w w:val="105"/>
          <w:sz w:val="17"/>
        </w:rPr>
        <w:t> </w:t>
      </w:r>
      <w:r>
        <w:rPr>
          <w:w w:val="105"/>
          <w:sz w:val="17"/>
        </w:rPr>
        <w:t>limited</w:t>
      </w:r>
      <w:r>
        <w:rPr>
          <w:spacing w:val="-11"/>
          <w:w w:val="105"/>
          <w:sz w:val="17"/>
        </w:rPr>
        <w:t> </w:t>
      </w:r>
      <w:r>
        <w:rPr>
          <w:w w:val="105"/>
          <w:sz w:val="17"/>
        </w:rPr>
        <w:t>to</w:t>
      </w:r>
      <w:r>
        <w:rPr>
          <w:spacing w:val="-11"/>
          <w:w w:val="105"/>
          <w:sz w:val="17"/>
        </w:rPr>
        <w:t> </w:t>
      </w:r>
      <w:r>
        <w:rPr>
          <w:w w:val="105"/>
          <w:sz w:val="17"/>
        </w:rPr>
        <w:t>specific</w:t>
      </w:r>
      <w:r>
        <w:rPr>
          <w:spacing w:val="-12"/>
          <w:w w:val="105"/>
          <w:sz w:val="17"/>
        </w:rPr>
        <w:t> </w:t>
      </w:r>
      <w:r>
        <w:rPr>
          <w:w w:val="105"/>
          <w:sz w:val="17"/>
        </w:rPr>
        <w:t>titles.</w:t>
      </w:r>
      <w:r>
        <w:rPr>
          <w:spacing w:val="-11"/>
          <w:w w:val="105"/>
          <w:sz w:val="17"/>
        </w:rPr>
        <w:t> </w:t>
      </w:r>
      <w:r>
        <w:rPr>
          <w:w w:val="105"/>
          <w:sz w:val="17"/>
        </w:rPr>
        <w:t>The upper</w:t>
      </w:r>
      <w:r>
        <w:rPr>
          <w:spacing w:val="-3"/>
          <w:w w:val="105"/>
          <w:sz w:val="17"/>
        </w:rPr>
        <w:t> </w:t>
      </w:r>
      <w:r>
        <w:rPr>
          <w:w w:val="105"/>
          <w:sz w:val="17"/>
        </w:rPr>
        <w:t>limit</w:t>
      </w:r>
      <w:r>
        <w:rPr>
          <w:spacing w:val="-2"/>
          <w:w w:val="105"/>
          <w:sz w:val="17"/>
        </w:rPr>
        <w:t> </w:t>
      </w:r>
      <w:r>
        <w:rPr>
          <w:w w:val="105"/>
          <w:sz w:val="17"/>
        </w:rPr>
        <w:t>of</w:t>
      </w:r>
      <w:r>
        <w:rPr>
          <w:spacing w:val="-3"/>
          <w:w w:val="105"/>
          <w:sz w:val="17"/>
        </w:rPr>
        <w:t> </w:t>
      </w:r>
      <w:r>
        <w:rPr>
          <w:w w:val="105"/>
          <w:sz w:val="17"/>
        </w:rPr>
        <w:t>teaching</w:t>
      </w:r>
      <w:r>
        <w:rPr>
          <w:spacing w:val="-3"/>
          <w:w w:val="105"/>
          <w:sz w:val="17"/>
        </w:rPr>
        <w:t> </w:t>
      </w:r>
      <w:r>
        <w:rPr>
          <w:w w:val="105"/>
          <w:sz w:val="17"/>
        </w:rPr>
        <w:t>fees</w:t>
      </w:r>
      <w:r>
        <w:rPr>
          <w:spacing w:val="-3"/>
          <w:w w:val="105"/>
          <w:sz w:val="17"/>
        </w:rPr>
        <w:t> </w:t>
      </w:r>
      <w:r>
        <w:rPr>
          <w:w w:val="105"/>
          <w:sz w:val="17"/>
        </w:rPr>
        <w:t>or</w:t>
      </w:r>
      <w:r>
        <w:rPr>
          <w:spacing w:val="-3"/>
          <w:w w:val="105"/>
          <w:sz w:val="17"/>
        </w:rPr>
        <w:t> </w:t>
      </w:r>
      <w:r>
        <w:rPr>
          <w:w w:val="105"/>
          <w:sz w:val="17"/>
        </w:rPr>
        <w:t>lecture</w:t>
      </w:r>
      <w:r>
        <w:rPr>
          <w:spacing w:val="-3"/>
          <w:w w:val="105"/>
          <w:sz w:val="17"/>
        </w:rPr>
        <w:t> </w:t>
      </w:r>
      <w:r>
        <w:rPr>
          <w:w w:val="105"/>
          <w:sz w:val="17"/>
        </w:rPr>
        <w:t>fees</w:t>
      </w:r>
      <w:r>
        <w:rPr>
          <w:spacing w:val="-3"/>
          <w:w w:val="105"/>
          <w:sz w:val="17"/>
        </w:rPr>
        <w:t> </w:t>
      </w:r>
      <w:r>
        <w:rPr>
          <w:w w:val="105"/>
          <w:sz w:val="17"/>
        </w:rPr>
        <w:t>is</w:t>
      </w:r>
      <w:r>
        <w:rPr>
          <w:spacing w:val="-3"/>
          <w:w w:val="105"/>
          <w:sz w:val="17"/>
        </w:rPr>
        <w:t> </w:t>
      </w:r>
      <w:r>
        <w:rPr>
          <w:w w:val="105"/>
          <w:sz w:val="17"/>
        </w:rPr>
        <w:t>NT$5,000</w:t>
      </w:r>
      <w:r>
        <w:rPr>
          <w:spacing w:val="-3"/>
          <w:w w:val="105"/>
          <w:sz w:val="17"/>
        </w:rPr>
        <w:t> </w:t>
      </w:r>
      <w:r>
        <w:rPr>
          <w:w w:val="105"/>
          <w:sz w:val="17"/>
        </w:rPr>
        <w:t>per</w:t>
      </w:r>
      <w:r>
        <w:rPr>
          <w:spacing w:val="-3"/>
          <w:w w:val="105"/>
          <w:sz w:val="17"/>
        </w:rPr>
        <w:t> </w:t>
      </w:r>
      <w:r>
        <w:rPr>
          <w:w w:val="105"/>
          <w:sz w:val="17"/>
        </w:rPr>
        <w:t>hour.</w:t>
      </w:r>
      <w:r>
        <w:rPr>
          <w:spacing w:val="-3"/>
          <w:w w:val="105"/>
          <w:sz w:val="17"/>
        </w:rPr>
        <w:t> </w:t>
      </w:r>
      <w:r>
        <w:rPr>
          <w:w w:val="105"/>
          <w:sz w:val="17"/>
        </w:rPr>
        <w:t>The</w:t>
      </w:r>
      <w:r>
        <w:rPr>
          <w:spacing w:val="-2"/>
          <w:w w:val="105"/>
          <w:sz w:val="17"/>
        </w:rPr>
        <w:t> </w:t>
      </w:r>
      <w:r>
        <w:rPr>
          <w:w w:val="105"/>
          <w:sz w:val="17"/>
        </w:rPr>
        <w:t>actual</w:t>
      </w:r>
      <w:r>
        <w:rPr>
          <w:spacing w:val="-2"/>
          <w:w w:val="105"/>
          <w:sz w:val="17"/>
        </w:rPr>
        <w:t> </w:t>
      </w:r>
      <w:r>
        <w:rPr>
          <w:w w:val="105"/>
          <w:sz w:val="17"/>
        </w:rPr>
        <w:t>hourly</w:t>
      </w:r>
      <w:r>
        <w:rPr>
          <w:spacing w:val="-3"/>
          <w:w w:val="105"/>
          <w:sz w:val="17"/>
        </w:rPr>
        <w:t> </w:t>
      </w:r>
      <w:r>
        <w:rPr>
          <w:w w:val="105"/>
          <w:sz w:val="17"/>
        </w:rPr>
        <w:t>fee</w:t>
      </w:r>
      <w:r>
        <w:rPr>
          <w:spacing w:val="-3"/>
          <w:w w:val="105"/>
          <w:sz w:val="17"/>
        </w:rPr>
        <w:t> </w:t>
      </w:r>
      <w:r>
        <w:rPr>
          <w:w w:val="105"/>
          <w:sz w:val="17"/>
        </w:rPr>
        <w:t>is adjusted</w:t>
      </w:r>
      <w:r>
        <w:rPr>
          <w:spacing w:val="-4"/>
          <w:w w:val="105"/>
          <w:sz w:val="17"/>
        </w:rPr>
        <w:t> </w:t>
      </w:r>
      <w:r>
        <w:rPr>
          <w:w w:val="105"/>
          <w:sz w:val="17"/>
        </w:rPr>
        <w:t>according</w:t>
      </w:r>
      <w:r>
        <w:rPr>
          <w:spacing w:val="-4"/>
          <w:w w:val="105"/>
          <w:sz w:val="17"/>
        </w:rPr>
        <w:t> </w:t>
      </w:r>
      <w:r>
        <w:rPr>
          <w:w w:val="105"/>
          <w:sz w:val="17"/>
        </w:rPr>
        <w:t>to</w:t>
      </w:r>
      <w:r>
        <w:rPr>
          <w:spacing w:val="-4"/>
          <w:w w:val="105"/>
          <w:sz w:val="17"/>
        </w:rPr>
        <w:t> </w:t>
      </w:r>
      <w:r>
        <w:rPr>
          <w:w w:val="105"/>
          <w:sz w:val="17"/>
        </w:rPr>
        <w:t>the</w:t>
      </w:r>
      <w:r>
        <w:rPr>
          <w:spacing w:val="-3"/>
          <w:w w:val="105"/>
          <w:sz w:val="17"/>
        </w:rPr>
        <w:t> </w:t>
      </w:r>
      <w:r>
        <w:rPr>
          <w:w w:val="105"/>
          <w:sz w:val="17"/>
        </w:rPr>
        <w:t>number</w:t>
      </w:r>
      <w:r>
        <w:rPr>
          <w:spacing w:val="-4"/>
          <w:w w:val="105"/>
          <w:sz w:val="17"/>
        </w:rPr>
        <w:t> </w:t>
      </w:r>
      <w:r>
        <w:rPr>
          <w:w w:val="105"/>
          <w:sz w:val="17"/>
        </w:rPr>
        <w:t>of</w:t>
      </w:r>
      <w:r>
        <w:rPr>
          <w:spacing w:val="-3"/>
          <w:w w:val="105"/>
          <w:sz w:val="17"/>
        </w:rPr>
        <w:t> </w:t>
      </w:r>
      <w:r>
        <w:rPr>
          <w:w w:val="105"/>
          <w:sz w:val="17"/>
        </w:rPr>
        <w:t>students</w:t>
      </w:r>
      <w:r>
        <w:rPr>
          <w:spacing w:val="-4"/>
          <w:w w:val="105"/>
          <w:sz w:val="17"/>
        </w:rPr>
        <w:t> </w:t>
      </w:r>
      <w:r>
        <w:rPr>
          <w:w w:val="105"/>
          <w:sz w:val="17"/>
        </w:rPr>
        <w:t>and</w:t>
      </w:r>
      <w:r>
        <w:rPr>
          <w:spacing w:val="-2"/>
          <w:w w:val="105"/>
          <w:sz w:val="17"/>
        </w:rPr>
        <w:t> </w:t>
      </w:r>
      <w:r>
        <w:rPr>
          <w:w w:val="105"/>
          <w:sz w:val="17"/>
        </w:rPr>
        <w:t>income</w:t>
      </w:r>
      <w:r>
        <w:rPr>
          <w:spacing w:val="-4"/>
          <w:w w:val="105"/>
          <w:sz w:val="17"/>
        </w:rPr>
        <w:t> </w:t>
      </w:r>
      <w:r>
        <w:rPr>
          <w:w w:val="105"/>
          <w:sz w:val="17"/>
        </w:rPr>
        <w:t>in</w:t>
      </w:r>
      <w:r>
        <w:rPr>
          <w:spacing w:val="-4"/>
          <w:w w:val="105"/>
          <w:sz w:val="17"/>
        </w:rPr>
        <w:t> </w:t>
      </w:r>
      <w:r>
        <w:rPr>
          <w:w w:val="105"/>
          <w:sz w:val="17"/>
        </w:rPr>
        <w:t>the</w:t>
      </w:r>
      <w:r>
        <w:rPr>
          <w:spacing w:val="-3"/>
          <w:w w:val="105"/>
          <w:sz w:val="17"/>
        </w:rPr>
        <w:t> </w:t>
      </w:r>
      <w:r>
        <w:rPr>
          <w:w w:val="105"/>
          <w:sz w:val="17"/>
        </w:rPr>
        <w:t>current</w:t>
      </w:r>
      <w:r>
        <w:rPr>
          <w:spacing w:val="-3"/>
          <w:w w:val="105"/>
          <w:sz w:val="17"/>
        </w:rPr>
        <w:t> </w:t>
      </w:r>
      <w:r>
        <w:rPr>
          <w:w w:val="105"/>
          <w:sz w:val="17"/>
        </w:rPr>
        <w:t>semester;</w:t>
      </w:r>
      <w:r>
        <w:rPr>
          <w:spacing w:val="-3"/>
          <w:w w:val="105"/>
          <w:sz w:val="17"/>
        </w:rPr>
        <w:t> </w:t>
      </w:r>
      <w:r>
        <w:rPr>
          <w:w w:val="105"/>
          <w:sz w:val="17"/>
        </w:rPr>
        <w:t>courses taught</w:t>
      </w:r>
      <w:r>
        <w:rPr>
          <w:spacing w:val="-2"/>
          <w:w w:val="105"/>
          <w:sz w:val="17"/>
        </w:rPr>
        <w:t> </w:t>
      </w:r>
      <w:r>
        <w:rPr>
          <w:w w:val="105"/>
          <w:sz w:val="17"/>
        </w:rPr>
        <w:t>in</w:t>
      </w:r>
      <w:r>
        <w:rPr>
          <w:spacing w:val="-3"/>
          <w:w w:val="105"/>
          <w:sz w:val="17"/>
        </w:rPr>
        <w:t> </w:t>
      </w:r>
      <w:r>
        <w:rPr>
          <w:w w:val="105"/>
          <w:sz w:val="17"/>
        </w:rPr>
        <w:t>English</w:t>
      </w:r>
      <w:r>
        <w:rPr>
          <w:spacing w:val="-3"/>
          <w:w w:val="105"/>
          <w:sz w:val="17"/>
        </w:rPr>
        <w:t> </w:t>
      </w:r>
      <w:r>
        <w:rPr>
          <w:w w:val="105"/>
          <w:sz w:val="17"/>
        </w:rPr>
        <w:t>are</w:t>
      </w:r>
      <w:r>
        <w:rPr>
          <w:spacing w:val="-3"/>
          <w:w w:val="105"/>
          <w:sz w:val="17"/>
        </w:rPr>
        <w:t> </w:t>
      </w:r>
      <w:r>
        <w:rPr>
          <w:w w:val="105"/>
          <w:sz w:val="17"/>
        </w:rPr>
        <w:t>offered</w:t>
      </w:r>
      <w:r>
        <w:rPr>
          <w:spacing w:val="-3"/>
          <w:w w:val="105"/>
          <w:sz w:val="17"/>
        </w:rPr>
        <w:t> </w:t>
      </w:r>
      <w:r>
        <w:rPr>
          <w:w w:val="105"/>
          <w:sz w:val="17"/>
        </w:rPr>
        <w:t>at</w:t>
      </w:r>
      <w:r>
        <w:rPr>
          <w:spacing w:val="-2"/>
          <w:w w:val="105"/>
          <w:sz w:val="17"/>
        </w:rPr>
        <w:t> </w:t>
      </w:r>
      <w:r>
        <w:rPr>
          <w:w w:val="105"/>
          <w:sz w:val="17"/>
        </w:rPr>
        <w:t>1.5</w:t>
      </w:r>
      <w:r>
        <w:rPr>
          <w:spacing w:val="-1"/>
          <w:w w:val="105"/>
          <w:sz w:val="17"/>
        </w:rPr>
        <w:t> </w:t>
      </w:r>
      <w:r>
        <w:rPr>
          <w:w w:val="105"/>
          <w:sz w:val="17"/>
        </w:rPr>
        <w:t>times</w:t>
      </w:r>
      <w:r>
        <w:rPr>
          <w:spacing w:val="-3"/>
          <w:w w:val="105"/>
          <w:sz w:val="17"/>
        </w:rPr>
        <w:t> </w:t>
      </w:r>
      <w:r>
        <w:rPr>
          <w:w w:val="105"/>
          <w:sz w:val="17"/>
        </w:rPr>
        <w:t>the</w:t>
      </w:r>
      <w:r>
        <w:rPr>
          <w:spacing w:val="-3"/>
          <w:w w:val="105"/>
          <w:sz w:val="17"/>
        </w:rPr>
        <w:t> </w:t>
      </w:r>
      <w:r>
        <w:rPr>
          <w:w w:val="105"/>
          <w:sz w:val="17"/>
        </w:rPr>
        <w:t>hourly</w:t>
      </w:r>
      <w:r>
        <w:rPr>
          <w:spacing w:val="-3"/>
          <w:w w:val="105"/>
          <w:sz w:val="17"/>
        </w:rPr>
        <w:t> </w:t>
      </w:r>
      <w:r>
        <w:rPr>
          <w:w w:val="105"/>
          <w:sz w:val="17"/>
        </w:rPr>
        <w:t>fees.</w:t>
      </w:r>
      <w:r>
        <w:rPr>
          <w:spacing w:val="-1"/>
          <w:w w:val="105"/>
          <w:sz w:val="17"/>
        </w:rPr>
        <w:t> </w:t>
      </w:r>
      <w:r>
        <w:rPr>
          <w:w w:val="105"/>
          <w:sz w:val="17"/>
        </w:rPr>
        <w:t>The</w:t>
      </w:r>
      <w:r>
        <w:rPr>
          <w:spacing w:val="-2"/>
          <w:w w:val="105"/>
          <w:sz w:val="17"/>
        </w:rPr>
        <w:t> </w:t>
      </w:r>
      <w:r>
        <w:rPr>
          <w:w w:val="105"/>
          <w:sz w:val="17"/>
        </w:rPr>
        <w:t>above</w:t>
      </w:r>
      <w:r>
        <w:rPr>
          <w:spacing w:val="-3"/>
          <w:w w:val="105"/>
          <w:sz w:val="17"/>
        </w:rPr>
        <w:t> </w:t>
      </w:r>
      <w:r>
        <w:rPr>
          <w:w w:val="105"/>
          <w:sz w:val="17"/>
        </w:rPr>
        <w:t>hours</w:t>
      </w:r>
      <w:r>
        <w:rPr>
          <w:spacing w:val="-1"/>
          <w:w w:val="105"/>
          <w:sz w:val="17"/>
        </w:rPr>
        <w:t> </w:t>
      </w:r>
      <w:r>
        <w:rPr>
          <w:w w:val="105"/>
          <w:sz w:val="17"/>
        </w:rPr>
        <w:t>do</w:t>
      </w:r>
      <w:r>
        <w:rPr>
          <w:spacing w:val="-3"/>
          <w:w w:val="105"/>
          <w:sz w:val="17"/>
        </w:rPr>
        <w:t> </w:t>
      </w:r>
      <w:r>
        <w:rPr>
          <w:w w:val="105"/>
          <w:sz w:val="17"/>
        </w:rPr>
        <w:t>not</w:t>
      </w:r>
      <w:r>
        <w:rPr>
          <w:spacing w:val="-2"/>
          <w:w w:val="105"/>
          <w:sz w:val="17"/>
        </w:rPr>
        <w:t> </w:t>
      </w:r>
      <w:r>
        <w:rPr>
          <w:w w:val="105"/>
          <w:sz w:val="17"/>
        </w:rPr>
        <w:t>include the “Master's Thesis” course.</w:t>
      </w:r>
    </w:p>
    <w:p>
      <w:pPr>
        <w:pStyle w:val="ListParagraph"/>
        <w:numPr>
          <w:ilvl w:val="1"/>
          <w:numId w:val="46"/>
        </w:numPr>
        <w:tabs>
          <w:tab w:pos="391" w:val="left" w:leader="none"/>
        </w:tabs>
        <w:spacing w:line="364" w:lineRule="auto" w:before="94" w:after="0"/>
        <w:ind w:left="98" w:right="3933" w:firstLine="0"/>
        <w:jc w:val="both"/>
        <w:rPr>
          <w:sz w:val="17"/>
        </w:rPr>
      </w:pPr>
      <w:r>
        <w:rPr>
          <w:spacing w:val="-2"/>
          <w:w w:val="105"/>
          <w:sz w:val="17"/>
        </w:rPr>
        <w:t>Mentor</w:t>
      </w:r>
      <w:r>
        <w:rPr>
          <w:spacing w:val="-5"/>
          <w:w w:val="105"/>
          <w:sz w:val="17"/>
        </w:rPr>
        <w:t> </w:t>
      </w:r>
      <w:r>
        <w:rPr>
          <w:spacing w:val="-2"/>
          <w:w w:val="105"/>
          <w:sz w:val="17"/>
        </w:rPr>
        <w:t>fee: In</w:t>
      </w:r>
      <w:r>
        <w:rPr>
          <w:spacing w:val="-4"/>
          <w:w w:val="105"/>
          <w:sz w:val="17"/>
        </w:rPr>
        <w:t> </w:t>
      </w:r>
      <w:r>
        <w:rPr>
          <w:spacing w:val="-2"/>
          <w:w w:val="105"/>
          <w:sz w:val="17"/>
        </w:rPr>
        <w:t>principle,</w:t>
      </w:r>
      <w:r>
        <w:rPr>
          <w:spacing w:val="-4"/>
          <w:w w:val="105"/>
          <w:sz w:val="17"/>
        </w:rPr>
        <w:t> </w:t>
      </w:r>
      <w:r>
        <w:rPr>
          <w:spacing w:val="-2"/>
          <w:w w:val="105"/>
          <w:sz w:val="17"/>
        </w:rPr>
        <w:t>each</w:t>
      </w:r>
      <w:r>
        <w:rPr>
          <w:spacing w:val="-4"/>
          <w:w w:val="105"/>
          <w:sz w:val="17"/>
        </w:rPr>
        <w:t> </w:t>
      </w:r>
      <w:r>
        <w:rPr>
          <w:spacing w:val="-2"/>
          <w:w w:val="105"/>
          <w:sz w:val="17"/>
        </w:rPr>
        <w:t>class</w:t>
      </w:r>
      <w:r>
        <w:rPr>
          <w:spacing w:val="-4"/>
          <w:w w:val="105"/>
          <w:sz w:val="17"/>
        </w:rPr>
        <w:t> </w:t>
      </w:r>
      <w:r>
        <w:rPr>
          <w:spacing w:val="-2"/>
          <w:w w:val="105"/>
          <w:sz w:val="17"/>
        </w:rPr>
        <w:t>has</w:t>
      </w:r>
      <w:r>
        <w:rPr>
          <w:spacing w:val="-4"/>
          <w:w w:val="105"/>
          <w:sz w:val="17"/>
        </w:rPr>
        <w:t> </w:t>
      </w:r>
      <w:r>
        <w:rPr>
          <w:spacing w:val="-2"/>
          <w:w w:val="105"/>
          <w:sz w:val="17"/>
        </w:rPr>
        <w:t>one</w:t>
      </w:r>
      <w:r>
        <w:rPr>
          <w:spacing w:val="-5"/>
          <w:w w:val="105"/>
          <w:sz w:val="17"/>
        </w:rPr>
        <w:t> </w:t>
      </w:r>
      <w:r>
        <w:rPr>
          <w:spacing w:val="-2"/>
          <w:w w:val="105"/>
          <w:sz w:val="17"/>
        </w:rPr>
        <w:t>mentor.</w:t>
      </w:r>
      <w:r>
        <w:rPr>
          <w:spacing w:val="-4"/>
          <w:w w:val="105"/>
          <w:sz w:val="17"/>
        </w:rPr>
        <w:t> </w:t>
      </w:r>
      <w:r>
        <w:rPr>
          <w:spacing w:val="-2"/>
          <w:w w:val="105"/>
          <w:sz w:val="17"/>
        </w:rPr>
        <w:t>The</w:t>
      </w:r>
      <w:r>
        <w:rPr>
          <w:spacing w:val="-5"/>
          <w:w w:val="105"/>
          <w:sz w:val="17"/>
        </w:rPr>
        <w:t> </w:t>
      </w:r>
      <w:r>
        <w:rPr>
          <w:spacing w:val="-2"/>
          <w:w w:val="105"/>
          <w:sz w:val="17"/>
        </w:rPr>
        <w:t>mentoring</w:t>
      </w:r>
      <w:r>
        <w:rPr>
          <w:spacing w:val="-5"/>
          <w:w w:val="105"/>
          <w:sz w:val="17"/>
        </w:rPr>
        <w:t> </w:t>
      </w:r>
      <w:r>
        <w:rPr>
          <w:spacing w:val="-2"/>
          <w:w w:val="105"/>
          <w:sz w:val="17"/>
        </w:rPr>
        <w:t>fee</w:t>
      </w:r>
      <w:r>
        <w:rPr>
          <w:spacing w:val="-3"/>
          <w:w w:val="105"/>
          <w:sz w:val="17"/>
        </w:rPr>
        <w:t> </w:t>
      </w:r>
      <w:r>
        <w:rPr>
          <w:spacing w:val="-2"/>
          <w:w w:val="105"/>
          <w:sz w:val="17"/>
        </w:rPr>
        <w:t>for</w:t>
      </w:r>
      <w:r>
        <w:rPr>
          <w:spacing w:val="-5"/>
          <w:w w:val="105"/>
          <w:sz w:val="17"/>
        </w:rPr>
        <w:t> </w:t>
      </w:r>
      <w:r>
        <w:rPr>
          <w:spacing w:val="-2"/>
          <w:w w:val="105"/>
          <w:sz w:val="17"/>
        </w:rPr>
        <w:t>each</w:t>
      </w:r>
      <w:r>
        <w:rPr>
          <w:spacing w:val="-4"/>
          <w:w w:val="105"/>
          <w:sz w:val="17"/>
        </w:rPr>
        <w:t> </w:t>
      </w:r>
      <w:r>
        <w:rPr>
          <w:spacing w:val="-2"/>
          <w:w w:val="105"/>
          <w:sz w:val="17"/>
        </w:rPr>
        <w:t>mentor </w:t>
      </w:r>
      <w:r>
        <w:rPr>
          <w:w w:val="105"/>
          <w:sz w:val="17"/>
        </w:rPr>
        <w:t>is at most NT$6,000 per month, and each semester is calculated as five months.</w:t>
      </w:r>
    </w:p>
    <w:p>
      <w:pPr>
        <w:pStyle w:val="ListParagraph"/>
        <w:numPr>
          <w:ilvl w:val="1"/>
          <w:numId w:val="46"/>
        </w:numPr>
        <w:tabs>
          <w:tab w:pos="394" w:val="left" w:leader="none"/>
        </w:tabs>
        <w:spacing w:line="364" w:lineRule="auto" w:before="86" w:after="0"/>
        <w:ind w:left="98" w:right="3934" w:firstLine="0"/>
        <w:jc w:val="both"/>
        <w:rPr>
          <w:sz w:val="17"/>
        </w:rPr>
      </w:pPr>
      <w:r>
        <w:rPr>
          <w:w w:val="105"/>
          <w:sz w:val="17"/>
        </w:rPr>
        <w:t>Mentor</w:t>
      </w:r>
      <w:r>
        <w:rPr>
          <w:w w:val="105"/>
          <w:sz w:val="17"/>
        </w:rPr>
        <w:t> guidance</w:t>
      </w:r>
      <w:r>
        <w:rPr>
          <w:w w:val="105"/>
          <w:sz w:val="17"/>
        </w:rPr>
        <w:t> activity</w:t>
      </w:r>
      <w:r>
        <w:rPr>
          <w:w w:val="105"/>
          <w:sz w:val="17"/>
        </w:rPr>
        <w:t> fee:</w:t>
      </w:r>
      <w:r>
        <w:rPr>
          <w:w w:val="105"/>
          <w:sz w:val="17"/>
        </w:rPr>
        <w:t> The</w:t>
      </w:r>
      <w:r>
        <w:rPr>
          <w:w w:val="105"/>
          <w:sz w:val="17"/>
        </w:rPr>
        <w:t> mentor</w:t>
      </w:r>
      <w:r>
        <w:rPr>
          <w:w w:val="105"/>
          <w:sz w:val="17"/>
        </w:rPr>
        <w:t> guidance</w:t>
      </w:r>
      <w:r>
        <w:rPr>
          <w:w w:val="105"/>
          <w:sz w:val="17"/>
        </w:rPr>
        <w:t> activity</w:t>
      </w:r>
      <w:r>
        <w:rPr>
          <w:w w:val="105"/>
          <w:sz w:val="17"/>
        </w:rPr>
        <w:t> fee</w:t>
      </w:r>
      <w:r>
        <w:rPr>
          <w:w w:val="105"/>
          <w:sz w:val="17"/>
        </w:rPr>
        <w:t> is</w:t>
      </w:r>
      <w:r>
        <w:rPr>
          <w:w w:val="105"/>
          <w:sz w:val="17"/>
        </w:rPr>
        <w:t> issued</w:t>
      </w:r>
      <w:r>
        <w:rPr>
          <w:w w:val="105"/>
          <w:sz w:val="17"/>
        </w:rPr>
        <w:t> at</w:t>
      </w:r>
      <w:r>
        <w:rPr>
          <w:w w:val="105"/>
          <w:sz w:val="17"/>
        </w:rPr>
        <w:t> most NT$800</w:t>
      </w:r>
      <w:r>
        <w:rPr>
          <w:spacing w:val="-10"/>
          <w:w w:val="105"/>
          <w:sz w:val="17"/>
        </w:rPr>
        <w:t> </w:t>
      </w:r>
      <w:r>
        <w:rPr>
          <w:w w:val="105"/>
          <w:sz w:val="17"/>
        </w:rPr>
        <w:t>per</w:t>
      </w:r>
      <w:r>
        <w:rPr>
          <w:spacing w:val="-9"/>
          <w:w w:val="105"/>
          <w:sz w:val="17"/>
        </w:rPr>
        <w:t> </w:t>
      </w:r>
      <w:r>
        <w:rPr>
          <w:w w:val="105"/>
          <w:sz w:val="17"/>
        </w:rPr>
        <w:t>student</w:t>
      </w:r>
      <w:r>
        <w:rPr>
          <w:spacing w:val="-10"/>
          <w:w w:val="105"/>
          <w:sz w:val="17"/>
        </w:rPr>
        <w:t> </w:t>
      </w:r>
      <w:r>
        <w:rPr>
          <w:w w:val="105"/>
          <w:sz w:val="17"/>
        </w:rPr>
        <w:t>per</w:t>
      </w:r>
      <w:r>
        <w:rPr>
          <w:spacing w:val="-9"/>
          <w:w w:val="105"/>
          <w:sz w:val="17"/>
        </w:rPr>
        <w:t> </w:t>
      </w:r>
      <w:r>
        <w:rPr>
          <w:w w:val="105"/>
          <w:sz w:val="17"/>
        </w:rPr>
        <w:t>semester.</w:t>
      </w:r>
      <w:r>
        <w:rPr>
          <w:spacing w:val="-10"/>
          <w:w w:val="105"/>
          <w:sz w:val="17"/>
        </w:rPr>
        <w:t> </w:t>
      </w:r>
      <w:r>
        <w:rPr>
          <w:w w:val="105"/>
          <w:sz w:val="17"/>
        </w:rPr>
        <w:t>The</w:t>
      </w:r>
      <w:r>
        <w:rPr>
          <w:spacing w:val="-11"/>
          <w:w w:val="105"/>
          <w:sz w:val="17"/>
        </w:rPr>
        <w:t> </w:t>
      </w:r>
      <w:r>
        <w:rPr>
          <w:w w:val="105"/>
          <w:sz w:val="17"/>
        </w:rPr>
        <w:t>fee</w:t>
      </w:r>
      <w:r>
        <w:rPr>
          <w:spacing w:val="-9"/>
          <w:w w:val="105"/>
          <w:sz w:val="17"/>
        </w:rPr>
        <w:t> </w:t>
      </w:r>
      <w:r>
        <w:rPr>
          <w:w w:val="105"/>
          <w:sz w:val="17"/>
        </w:rPr>
        <w:t>amount</w:t>
      </w:r>
      <w:r>
        <w:rPr>
          <w:spacing w:val="-9"/>
          <w:w w:val="105"/>
          <w:sz w:val="17"/>
        </w:rPr>
        <w:t> </w:t>
      </w:r>
      <w:r>
        <w:rPr>
          <w:w w:val="105"/>
          <w:sz w:val="17"/>
        </w:rPr>
        <w:t>shall</w:t>
      </w:r>
      <w:r>
        <w:rPr>
          <w:spacing w:val="-10"/>
          <w:w w:val="105"/>
          <w:sz w:val="17"/>
        </w:rPr>
        <w:t> </w:t>
      </w:r>
      <w:r>
        <w:rPr>
          <w:w w:val="105"/>
          <w:sz w:val="17"/>
        </w:rPr>
        <w:t>be</w:t>
      </w:r>
      <w:r>
        <w:rPr>
          <w:spacing w:val="-11"/>
          <w:w w:val="105"/>
          <w:sz w:val="17"/>
        </w:rPr>
        <w:t> </w:t>
      </w:r>
      <w:r>
        <w:rPr>
          <w:w w:val="105"/>
          <w:sz w:val="17"/>
        </w:rPr>
        <w:t>calculated</w:t>
      </w:r>
      <w:r>
        <w:rPr>
          <w:spacing w:val="-10"/>
          <w:w w:val="105"/>
          <w:sz w:val="17"/>
        </w:rPr>
        <w:t> </w:t>
      </w:r>
      <w:r>
        <w:rPr>
          <w:w w:val="105"/>
          <w:sz w:val="17"/>
        </w:rPr>
        <w:t>based</w:t>
      </w:r>
      <w:r>
        <w:rPr>
          <w:spacing w:val="-9"/>
          <w:w w:val="105"/>
          <w:sz w:val="17"/>
        </w:rPr>
        <w:t> </w:t>
      </w:r>
      <w:r>
        <w:rPr>
          <w:w w:val="105"/>
          <w:sz w:val="17"/>
        </w:rPr>
        <w:t>on</w:t>
      </w:r>
      <w:r>
        <w:rPr>
          <w:spacing w:val="-10"/>
          <w:w w:val="105"/>
          <w:sz w:val="17"/>
        </w:rPr>
        <w:t> </w:t>
      </w:r>
      <w:r>
        <w:rPr>
          <w:w w:val="105"/>
          <w:sz w:val="17"/>
        </w:rPr>
        <w:t>the</w:t>
      </w:r>
      <w:r>
        <w:rPr>
          <w:spacing w:val="-11"/>
          <w:w w:val="105"/>
          <w:sz w:val="17"/>
        </w:rPr>
        <w:t> </w:t>
      </w:r>
      <w:r>
        <w:rPr>
          <w:w w:val="105"/>
          <w:sz w:val="17"/>
        </w:rPr>
        <w:t>number of students per semester; the actual expenditure is written off.</w:t>
      </w:r>
    </w:p>
    <w:p>
      <w:pPr>
        <w:pStyle w:val="ListParagraph"/>
        <w:numPr>
          <w:ilvl w:val="1"/>
          <w:numId w:val="46"/>
        </w:numPr>
        <w:tabs>
          <w:tab w:pos="431" w:val="left" w:leader="none"/>
        </w:tabs>
        <w:spacing w:line="364" w:lineRule="auto" w:before="86" w:after="0"/>
        <w:ind w:left="98" w:right="3932" w:firstLine="0"/>
        <w:jc w:val="both"/>
        <w:rPr>
          <w:sz w:val="17"/>
        </w:rPr>
      </w:pPr>
      <w:r>
        <w:rPr>
          <w:w w:val="105"/>
          <w:sz w:val="17"/>
        </w:rPr>
        <w:t>Thesis</w:t>
      </w:r>
      <w:r>
        <w:rPr>
          <w:spacing w:val="-12"/>
          <w:w w:val="105"/>
          <w:sz w:val="17"/>
        </w:rPr>
        <w:t> </w:t>
      </w:r>
      <w:r>
        <w:rPr>
          <w:w w:val="105"/>
          <w:sz w:val="17"/>
        </w:rPr>
        <w:t>guidance</w:t>
      </w:r>
      <w:r>
        <w:rPr>
          <w:spacing w:val="-11"/>
          <w:w w:val="105"/>
          <w:sz w:val="17"/>
        </w:rPr>
        <w:t> </w:t>
      </w:r>
      <w:r>
        <w:rPr>
          <w:w w:val="105"/>
          <w:sz w:val="17"/>
        </w:rPr>
        <w:t>fee:</w:t>
      </w:r>
      <w:r>
        <w:rPr>
          <w:spacing w:val="-11"/>
          <w:w w:val="105"/>
          <w:sz w:val="17"/>
        </w:rPr>
        <w:t> </w:t>
      </w:r>
      <w:r>
        <w:rPr>
          <w:w w:val="105"/>
          <w:sz w:val="17"/>
        </w:rPr>
        <w:t>The</w:t>
      </w:r>
      <w:r>
        <w:rPr>
          <w:spacing w:val="-11"/>
          <w:w w:val="105"/>
          <w:sz w:val="17"/>
        </w:rPr>
        <w:t> </w:t>
      </w:r>
      <w:r>
        <w:rPr>
          <w:w w:val="105"/>
          <w:sz w:val="17"/>
        </w:rPr>
        <w:t>thesis</w:t>
      </w:r>
      <w:r>
        <w:rPr>
          <w:spacing w:val="-11"/>
          <w:w w:val="105"/>
          <w:sz w:val="17"/>
        </w:rPr>
        <w:t> </w:t>
      </w:r>
      <w:r>
        <w:rPr>
          <w:w w:val="105"/>
          <w:sz w:val="17"/>
        </w:rPr>
        <w:t>guidance</w:t>
      </w:r>
      <w:r>
        <w:rPr>
          <w:spacing w:val="-11"/>
          <w:w w:val="105"/>
          <w:sz w:val="17"/>
        </w:rPr>
        <w:t> </w:t>
      </w:r>
      <w:r>
        <w:rPr>
          <w:w w:val="105"/>
          <w:sz w:val="17"/>
        </w:rPr>
        <w:t>fee</w:t>
      </w:r>
      <w:r>
        <w:rPr>
          <w:spacing w:val="-12"/>
          <w:w w:val="105"/>
          <w:sz w:val="17"/>
        </w:rPr>
        <w:t> </w:t>
      </w:r>
      <w:r>
        <w:rPr>
          <w:w w:val="105"/>
          <w:sz w:val="17"/>
        </w:rPr>
        <w:t>is</w:t>
      </w:r>
      <w:r>
        <w:rPr>
          <w:spacing w:val="-11"/>
          <w:w w:val="105"/>
          <w:sz w:val="17"/>
        </w:rPr>
        <w:t> </w:t>
      </w:r>
      <w:r>
        <w:rPr>
          <w:w w:val="105"/>
          <w:sz w:val="17"/>
        </w:rPr>
        <w:t>issued</w:t>
      </w:r>
      <w:r>
        <w:rPr>
          <w:spacing w:val="-11"/>
          <w:w w:val="105"/>
          <w:sz w:val="17"/>
        </w:rPr>
        <w:t> </w:t>
      </w:r>
      <w:r>
        <w:rPr>
          <w:w w:val="105"/>
          <w:sz w:val="17"/>
        </w:rPr>
        <w:t>at</w:t>
      </w:r>
      <w:r>
        <w:rPr>
          <w:spacing w:val="-11"/>
          <w:w w:val="105"/>
          <w:sz w:val="17"/>
        </w:rPr>
        <w:t> </w:t>
      </w:r>
      <w:r>
        <w:rPr>
          <w:w w:val="105"/>
          <w:sz w:val="17"/>
        </w:rPr>
        <w:t>most</w:t>
      </w:r>
      <w:r>
        <w:rPr>
          <w:spacing w:val="-11"/>
          <w:w w:val="105"/>
          <w:sz w:val="17"/>
        </w:rPr>
        <w:t> </w:t>
      </w:r>
      <w:r>
        <w:rPr>
          <w:w w:val="105"/>
          <w:sz w:val="17"/>
        </w:rPr>
        <w:t>NT$20,000</w:t>
      </w:r>
      <w:r>
        <w:rPr>
          <w:spacing w:val="-11"/>
          <w:w w:val="105"/>
          <w:sz w:val="17"/>
        </w:rPr>
        <w:t> </w:t>
      </w:r>
      <w:r>
        <w:rPr>
          <w:w w:val="105"/>
          <w:sz w:val="17"/>
        </w:rPr>
        <w:t>per</w:t>
      </w:r>
      <w:r>
        <w:rPr>
          <w:spacing w:val="-12"/>
          <w:w w:val="105"/>
          <w:sz w:val="17"/>
        </w:rPr>
        <w:t> </w:t>
      </w:r>
      <w:r>
        <w:rPr>
          <w:w w:val="105"/>
          <w:sz w:val="17"/>
        </w:rPr>
        <w:t>student. The actual fee amount shall be adjusted according to the number of students and income in the current semester.</w:t>
      </w:r>
    </w:p>
    <w:p>
      <w:pPr>
        <w:pStyle w:val="ListParagraph"/>
        <w:numPr>
          <w:ilvl w:val="1"/>
          <w:numId w:val="46"/>
        </w:numPr>
        <w:tabs>
          <w:tab w:pos="405" w:val="left" w:leader="none"/>
        </w:tabs>
        <w:spacing w:line="364" w:lineRule="auto" w:before="85" w:after="0"/>
        <w:ind w:left="98" w:right="3932" w:firstLine="0"/>
        <w:jc w:val="both"/>
        <w:rPr>
          <w:sz w:val="17"/>
        </w:rPr>
      </w:pPr>
      <w:r>
        <w:rPr>
          <w:w w:val="105"/>
          <w:sz w:val="17"/>
        </w:rPr>
        <w:t>Thesis oral examination fees: The</w:t>
      </w:r>
      <w:r>
        <w:rPr>
          <w:w w:val="105"/>
          <w:sz w:val="17"/>
        </w:rPr>
        <w:t> thesis oral examination fee</w:t>
      </w:r>
      <w:r>
        <w:rPr>
          <w:w w:val="105"/>
          <w:sz w:val="17"/>
        </w:rPr>
        <w:t> is issued at most NT$20,000</w:t>
      </w:r>
      <w:r>
        <w:rPr>
          <w:w w:val="105"/>
          <w:sz w:val="17"/>
        </w:rPr>
        <w:t> per</w:t>
      </w:r>
      <w:r>
        <w:rPr>
          <w:w w:val="105"/>
          <w:sz w:val="17"/>
        </w:rPr>
        <w:t> student.</w:t>
      </w:r>
      <w:r>
        <w:rPr>
          <w:w w:val="105"/>
          <w:sz w:val="17"/>
        </w:rPr>
        <w:t> The</w:t>
      </w:r>
      <w:r>
        <w:rPr>
          <w:w w:val="105"/>
          <w:sz w:val="17"/>
        </w:rPr>
        <w:t> fee</w:t>
      </w:r>
      <w:r>
        <w:rPr>
          <w:w w:val="105"/>
          <w:sz w:val="17"/>
        </w:rPr>
        <w:t> amount</w:t>
      </w:r>
      <w:r>
        <w:rPr>
          <w:w w:val="105"/>
          <w:sz w:val="17"/>
        </w:rPr>
        <w:t> shall</w:t>
      </w:r>
      <w:r>
        <w:rPr>
          <w:w w:val="105"/>
          <w:sz w:val="17"/>
        </w:rPr>
        <w:t> be</w:t>
      </w:r>
      <w:r>
        <w:rPr>
          <w:w w:val="105"/>
          <w:sz w:val="17"/>
        </w:rPr>
        <w:t> adjusted</w:t>
      </w:r>
      <w:r>
        <w:rPr>
          <w:w w:val="105"/>
          <w:sz w:val="17"/>
        </w:rPr>
        <w:t> according</w:t>
      </w:r>
      <w:r>
        <w:rPr>
          <w:w w:val="105"/>
          <w:sz w:val="17"/>
        </w:rPr>
        <w:t> to</w:t>
      </w:r>
      <w:r>
        <w:rPr>
          <w:w w:val="105"/>
          <w:sz w:val="17"/>
        </w:rPr>
        <w:t> the</w:t>
      </w:r>
      <w:r>
        <w:rPr>
          <w:w w:val="105"/>
          <w:sz w:val="17"/>
        </w:rPr>
        <w:t> number</w:t>
      </w:r>
      <w:r>
        <w:rPr>
          <w:w w:val="105"/>
          <w:sz w:val="17"/>
        </w:rPr>
        <w:t> of students and income in the current semester.</w:t>
      </w:r>
    </w:p>
    <w:p>
      <w:pPr>
        <w:pStyle w:val="ListParagraph"/>
        <w:numPr>
          <w:ilvl w:val="1"/>
          <w:numId w:val="46"/>
        </w:numPr>
        <w:tabs>
          <w:tab w:pos="412" w:val="left" w:leader="none"/>
        </w:tabs>
        <w:spacing w:line="364" w:lineRule="auto" w:before="86" w:after="0"/>
        <w:ind w:left="98" w:right="3934" w:firstLine="0"/>
        <w:jc w:val="both"/>
        <w:rPr>
          <w:sz w:val="17"/>
        </w:rPr>
      </w:pPr>
      <w:r>
        <w:rPr>
          <w:w w:val="105"/>
          <w:sz w:val="17"/>
        </w:rPr>
        <w:t>Expenses</w:t>
      </w:r>
      <w:r>
        <w:rPr>
          <w:spacing w:val="-2"/>
          <w:w w:val="105"/>
          <w:sz w:val="17"/>
        </w:rPr>
        <w:t> </w:t>
      </w:r>
      <w:r>
        <w:rPr>
          <w:w w:val="105"/>
          <w:sz w:val="17"/>
        </w:rPr>
        <w:t>for</w:t>
      </w:r>
      <w:r>
        <w:rPr>
          <w:spacing w:val="-3"/>
          <w:w w:val="105"/>
          <w:sz w:val="17"/>
        </w:rPr>
        <w:t> </w:t>
      </w:r>
      <w:r>
        <w:rPr>
          <w:w w:val="105"/>
          <w:sz w:val="17"/>
        </w:rPr>
        <w:t>full-time</w:t>
      </w:r>
      <w:r>
        <w:rPr>
          <w:spacing w:val="-4"/>
          <w:w w:val="105"/>
          <w:sz w:val="17"/>
        </w:rPr>
        <w:t> </w:t>
      </w:r>
      <w:r>
        <w:rPr>
          <w:w w:val="105"/>
          <w:sz w:val="17"/>
        </w:rPr>
        <w:t>and</w:t>
      </w:r>
      <w:r>
        <w:rPr>
          <w:spacing w:val="-4"/>
          <w:w w:val="105"/>
          <w:sz w:val="17"/>
        </w:rPr>
        <w:t> </w:t>
      </w:r>
      <w:r>
        <w:rPr>
          <w:w w:val="105"/>
          <w:sz w:val="17"/>
        </w:rPr>
        <w:t>part-time</w:t>
      </w:r>
      <w:r>
        <w:rPr>
          <w:spacing w:val="-4"/>
          <w:w w:val="105"/>
          <w:sz w:val="17"/>
        </w:rPr>
        <w:t> </w:t>
      </w:r>
      <w:r>
        <w:rPr>
          <w:w w:val="105"/>
          <w:sz w:val="17"/>
        </w:rPr>
        <w:t>personnel:</w:t>
      </w:r>
      <w:r>
        <w:rPr>
          <w:spacing w:val="-3"/>
          <w:w w:val="105"/>
          <w:sz w:val="17"/>
        </w:rPr>
        <w:t> </w:t>
      </w:r>
      <w:r>
        <w:rPr>
          <w:w w:val="105"/>
          <w:sz w:val="17"/>
        </w:rPr>
        <w:t>the</w:t>
      </w:r>
      <w:r>
        <w:rPr>
          <w:spacing w:val="-4"/>
          <w:w w:val="105"/>
          <w:sz w:val="17"/>
        </w:rPr>
        <w:t> </w:t>
      </w:r>
      <w:r>
        <w:rPr>
          <w:w w:val="105"/>
          <w:sz w:val="17"/>
        </w:rPr>
        <w:t>payment</w:t>
      </w:r>
      <w:r>
        <w:rPr>
          <w:spacing w:val="-3"/>
          <w:w w:val="105"/>
          <w:sz w:val="17"/>
        </w:rPr>
        <w:t> </w:t>
      </w:r>
      <w:r>
        <w:rPr>
          <w:w w:val="105"/>
          <w:sz w:val="17"/>
        </w:rPr>
        <w:t>shall</w:t>
      </w:r>
      <w:r>
        <w:rPr>
          <w:spacing w:val="-3"/>
          <w:w w:val="105"/>
          <w:sz w:val="17"/>
        </w:rPr>
        <w:t> </w:t>
      </w:r>
      <w:r>
        <w:rPr>
          <w:w w:val="105"/>
          <w:sz w:val="17"/>
        </w:rPr>
        <w:t>be</w:t>
      </w:r>
      <w:r>
        <w:rPr>
          <w:spacing w:val="-3"/>
          <w:w w:val="105"/>
          <w:sz w:val="17"/>
        </w:rPr>
        <w:t> </w:t>
      </w:r>
      <w:r>
        <w:rPr>
          <w:w w:val="105"/>
          <w:sz w:val="17"/>
        </w:rPr>
        <w:t>given</w:t>
      </w:r>
      <w:r>
        <w:rPr>
          <w:spacing w:val="-4"/>
          <w:w w:val="105"/>
          <w:sz w:val="17"/>
        </w:rPr>
        <w:t> </w:t>
      </w:r>
      <w:r>
        <w:rPr>
          <w:w w:val="105"/>
          <w:sz w:val="17"/>
        </w:rPr>
        <w:t>under</w:t>
      </w:r>
      <w:r>
        <w:rPr>
          <w:spacing w:val="-3"/>
          <w:w w:val="105"/>
          <w:sz w:val="17"/>
        </w:rPr>
        <w:t> </w:t>
      </w:r>
      <w:r>
        <w:rPr>
          <w:w w:val="105"/>
          <w:sz w:val="17"/>
        </w:rPr>
        <w:t>the relevant regulations of the University.</w:t>
      </w:r>
    </w:p>
    <w:p>
      <w:pPr>
        <w:pStyle w:val="ListParagraph"/>
        <w:numPr>
          <w:ilvl w:val="1"/>
          <w:numId w:val="46"/>
        </w:numPr>
        <w:tabs>
          <w:tab w:pos="408" w:val="left" w:leader="none"/>
        </w:tabs>
        <w:spacing w:line="364" w:lineRule="auto" w:before="86" w:after="0"/>
        <w:ind w:left="98" w:right="3931" w:firstLine="0"/>
        <w:jc w:val="both"/>
        <w:rPr>
          <w:sz w:val="17"/>
        </w:rPr>
      </w:pPr>
      <w:r>
        <w:rPr>
          <w:w w:val="105"/>
          <w:sz w:val="17"/>
        </w:rPr>
        <w:t>The</w:t>
      </w:r>
      <w:r>
        <w:rPr>
          <w:spacing w:val="-7"/>
          <w:w w:val="105"/>
          <w:sz w:val="17"/>
        </w:rPr>
        <w:t> </w:t>
      </w:r>
      <w:r>
        <w:rPr>
          <w:w w:val="105"/>
          <w:sz w:val="17"/>
        </w:rPr>
        <w:t>Overseas</w:t>
      </w:r>
      <w:r>
        <w:rPr>
          <w:spacing w:val="-7"/>
          <w:w w:val="105"/>
          <w:sz w:val="17"/>
        </w:rPr>
        <w:t> </w:t>
      </w:r>
      <w:r>
        <w:rPr>
          <w:w w:val="105"/>
          <w:sz w:val="17"/>
        </w:rPr>
        <w:t>Special</w:t>
      </w:r>
      <w:r>
        <w:rPr>
          <w:spacing w:val="-7"/>
          <w:w w:val="105"/>
          <w:sz w:val="17"/>
        </w:rPr>
        <w:t> </w:t>
      </w:r>
      <w:r>
        <w:rPr>
          <w:w w:val="105"/>
          <w:sz w:val="17"/>
        </w:rPr>
        <w:t>Programs</w:t>
      </w:r>
      <w:r>
        <w:rPr>
          <w:spacing w:val="-7"/>
          <w:w w:val="105"/>
          <w:sz w:val="17"/>
        </w:rPr>
        <w:t> </w:t>
      </w:r>
      <w:r>
        <w:rPr>
          <w:w w:val="105"/>
          <w:sz w:val="17"/>
        </w:rPr>
        <w:t>principal</w:t>
      </w:r>
      <w:r>
        <w:rPr>
          <w:spacing w:val="-7"/>
          <w:w w:val="105"/>
          <w:sz w:val="17"/>
        </w:rPr>
        <w:t> </w:t>
      </w:r>
      <w:r>
        <w:rPr>
          <w:w w:val="105"/>
          <w:sz w:val="17"/>
        </w:rPr>
        <w:t>investigator</w:t>
      </w:r>
      <w:r>
        <w:rPr>
          <w:spacing w:val="-7"/>
          <w:w w:val="105"/>
          <w:sz w:val="17"/>
        </w:rPr>
        <w:t> </w:t>
      </w:r>
      <w:r>
        <w:rPr>
          <w:w w:val="105"/>
          <w:sz w:val="17"/>
        </w:rPr>
        <w:t>is</w:t>
      </w:r>
      <w:r>
        <w:rPr>
          <w:spacing w:val="-7"/>
          <w:w w:val="105"/>
          <w:sz w:val="17"/>
        </w:rPr>
        <w:t> </w:t>
      </w:r>
      <w:r>
        <w:rPr>
          <w:w w:val="105"/>
          <w:sz w:val="17"/>
        </w:rPr>
        <w:t>responsible</w:t>
      </w:r>
      <w:r>
        <w:rPr>
          <w:spacing w:val="-7"/>
          <w:w w:val="105"/>
          <w:sz w:val="17"/>
        </w:rPr>
        <w:t> </w:t>
      </w:r>
      <w:r>
        <w:rPr>
          <w:w w:val="105"/>
          <w:sz w:val="17"/>
        </w:rPr>
        <w:t>for</w:t>
      </w:r>
      <w:r>
        <w:rPr>
          <w:spacing w:val="-7"/>
          <w:w w:val="105"/>
          <w:sz w:val="17"/>
        </w:rPr>
        <w:t> </w:t>
      </w:r>
      <w:r>
        <w:rPr>
          <w:w w:val="105"/>
          <w:sz w:val="17"/>
        </w:rPr>
        <w:t>the</w:t>
      </w:r>
      <w:r>
        <w:rPr>
          <w:spacing w:val="-7"/>
          <w:w w:val="105"/>
          <w:sz w:val="17"/>
        </w:rPr>
        <w:t> </w:t>
      </w:r>
      <w:r>
        <w:rPr>
          <w:w w:val="105"/>
          <w:sz w:val="17"/>
        </w:rPr>
        <w:t>planning, admission,</w:t>
      </w:r>
      <w:r>
        <w:rPr>
          <w:w w:val="105"/>
          <w:sz w:val="17"/>
        </w:rPr>
        <w:t> course</w:t>
      </w:r>
      <w:r>
        <w:rPr>
          <w:w w:val="105"/>
          <w:sz w:val="17"/>
        </w:rPr>
        <w:t> arrangement,</w:t>
      </w:r>
      <w:r>
        <w:rPr>
          <w:w w:val="105"/>
          <w:sz w:val="17"/>
        </w:rPr>
        <w:t> and</w:t>
      </w:r>
      <w:r>
        <w:rPr>
          <w:w w:val="105"/>
          <w:sz w:val="17"/>
        </w:rPr>
        <w:t> execution</w:t>
      </w:r>
      <w:r>
        <w:rPr>
          <w:w w:val="105"/>
          <w:sz w:val="17"/>
        </w:rPr>
        <w:t> process</w:t>
      </w:r>
      <w:r>
        <w:rPr>
          <w:w w:val="105"/>
          <w:sz w:val="17"/>
        </w:rPr>
        <w:t> and</w:t>
      </w:r>
      <w:r>
        <w:rPr>
          <w:w w:val="105"/>
          <w:sz w:val="17"/>
        </w:rPr>
        <w:t> may</w:t>
      </w:r>
      <w:r>
        <w:rPr>
          <w:w w:val="105"/>
          <w:sz w:val="17"/>
        </w:rPr>
        <w:t> list</w:t>
      </w:r>
      <w:r>
        <w:rPr>
          <w:w w:val="105"/>
          <w:sz w:val="17"/>
        </w:rPr>
        <w:t> the</w:t>
      </w:r>
      <w:r>
        <w:rPr>
          <w:w w:val="105"/>
          <w:sz w:val="17"/>
        </w:rPr>
        <w:t> principal investigator</w:t>
      </w:r>
      <w:r>
        <w:rPr>
          <w:spacing w:val="-3"/>
          <w:w w:val="105"/>
          <w:sz w:val="17"/>
        </w:rPr>
        <w:t> </w:t>
      </w:r>
      <w:r>
        <w:rPr>
          <w:w w:val="105"/>
          <w:sz w:val="17"/>
        </w:rPr>
        <w:t>fee</w:t>
      </w:r>
      <w:r>
        <w:rPr>
          <w:spacing w:val="-2"/>
          <w:w w:val="105"/>
          <w:sz w:val="17"/>
        </w:rPr>
        <w:t> </w:t>
      </w:r>
      <w:r>
        <w:rPr>
          <w:w w:val="105"/>
          <w:sz w:val="17"/>
        </w:rPr>
        <w:t>in</w:t>
      </w:r>
      <w:r>
        <w:rPr>
          <w:spacing w:val="-2"/>
          <w:w w:val="105"/>
          <w:sz w:val="17"/>
        </w:rPr>
        <w:t> </w:t>
      </w:r>
      <w:r>
        <w:rPr>
          <w:w w:val="105"/>
          <w:sz w:val="17"/>
        </w:rPr>
        <w:t>the budget.</w:t>
      </w:r>
      <w:r>
        <w:rPr>
          <w:spacing w:val="-2"/>
          <w:w w:val="105"/>
          <w:sz w:val="17"/>
        </w:rPr>
        <w:t> </w:t>
      </w:r>
      <w:r>
        <w:rPr>
          <w:w w:val="105"/>
          <w:sz w:val="17"/>
        </w:rPr>
        <w:t>The</w:t>
      </w:r>
      <w:r>
        <w:rPr>
          <w:spacing w:val="-2"/>
          <w:w w:val="105"/>
          <w:sz w:val="17"/>
        </w:rPr>
        <w:t> </w:t>
      </w:r>
      <w:r>
        <w:rPr>
          <w:w w:val="105"/>
          <w:sz w:val="17"/>
        </w:rPr>
        <w:t>principal</w:t>
      </w:r>
      <w:r>
        <w:rPr>
          <w:spacing w:val="-1"/>
          <w:w w:val="105"/>
          <w:sz w:val="17"/>
        </w:rPr>
        <w:t> </w:t>
      </w:r>
      <w:r>
        <w:rPr>
          <w:w w:val="105"/>
          <w:sz w:val="17"/>
        </w:rPr>
        <w:t>investigator</w:t>
      </w:r>
      <w:r>
        <w:rPr>
          <w:spacing w:val="-3"/>
          <w:w w:val="105"/>
          <w:sz w:val="17"/>
        </w:rPr>
        <w:t> </w:t>
      </w:r>
      <w:r>
        <w:rPr>
          <w:w w:val="105"/>
          <w:sz w:val="17"/>
        </w:rPr>
        <w:t>fee</w:t>
      </w:r>
      <w:r>
        <w:rPr>
          <w:spacing w:val="-2"/>
          <w:w w:val="105"/>
          <w:sz w:val="17"/>
        </w:rPr>
        <w:t> </w:t>
      </w:r>
      <w:r>
        <w:rPr>
          <w:w w:val="105"/>
          <w:sz w:val="17"/>
        </w:rPr>
        <w:t>may</w:t>
      </w:r>
      <w:r>
        <w:rPr>
          <w:spacing w:val="-2"/>
          <w:w w:val="105"/>
          <w:sz w:val="17"/>
        </w:rPr>
        <w:t> </w:t>
      </w:r>
      <w:r>
        <w:rPr>
          <w:w w:val="105"/>
          <w:sz w:val="17"/>
        </w:rPr>
        <w:t>be</w:t>
      </w:r>
      <w:r>
        <w:rPr>
          <w:spacing w:val="-2"/>
          <w:w w:val="105"/>
          <w:sz w:val="17"/>
        </w:rPr>
        <w:t> </w:t>
      </w:r>
      <w:r>
        <w:rPr>
          <w:w w:val="105"/>
          <w:sz w:val="17"/>
        </w:rPr>
        <w:t>set at</w:t>
      </w:r>
      <w:r>
        <w:rPr>
          <w:spacing w:val="1"/>
          <w:w w:val="105"/>
          <w:sz w:val="17"/>
        </w:rPr>
        <w:t> </w:t>
      </w:r>
      <w:r>
        <w:rPr>
          <w:w w:val="105"/>
          <w:sz w:val="17"/>
        </w:rPr>
        <w:t>a</w:t>
      </w:r>
      <w:r>
        <w:rPr>
          <w:spacing w:val="-3"/>
          <w:w w:val="105"/>
          <w:sz w:val="17"/>
        </w:rPr>
        <w:t> </w:t>
      </w:r>
      <w:r>
        <w:rPr>
          <w:w w:val="105"/>
          <w:sz w:val="17"/>
        </w:rPr>
        <w:t>maximum</w:t>
      </w:r>
      <w:r>
        <w:rPr>
          <w:spacing w:val="-1"/>
          <w:w w:val="105"/>
          <w:sz w:val="17"/>
        </w:rPr>
        <w:t> </w:t>
      </w:r>
      <w:r>
        <w:rPr>
          <w:spacing w:val="-5"/>
          <w:w w:val="105"/>
          <w:sz w:val="17"/>
        </w:rPr>
        <w:t>of</w:t>
      </w:r>
    </w:p>
    <w:p>
      <w:pPr>
        <w:spacing w:after="0" w:line="364" w:lineRule="auto"/>
        <w:jc w:val="both"/>
        <w:rPr>
          <w:sz w:val="17"/>
        </w:rPr>
        <w:sectPr>
          <w:type w:val="continuous"/>
          <w:pgSz w:w="11910" w:h="16840"/>
          <w:pgMar w:header="0" w:footer="0" w:top="1100" w:bottom="280" w:left="720" w:right="0"/>
          <w:cols w:num="2" w:equalWidth="0">
            <w:col w:w="744" w:space="40"/>
            <w:col w:w="10406"/>
          </w:cols>
        </w:sectPr>
      </w:pPr>
    </w:p>
    <w:p>
      <w:pPr>
        <w:pStyle w:val="BodyText"/>
        <w:rPr>
          <w:sz w:val="17"/>
        </w:rPr>
      </w:pPr>
    </w:p>
    <w:p>
      <w:pPr>
        <w:pStyle w:val="BodyText"/>
        <w:rPr>
          <w:sz w:val="17"/>
        </w:rPr>
      </w:pPr>
    </w:p>
    <w:p>
      <w:pPr>
        <w:pStyle w:val="BodyText"/>
        <w:rPr>
          <w:sz w:val="17"/>
        </w:rPr>
      </w:pPr>
    </w:p>
    <w:p>
      <w:pPr>
        <w:pStyle w:val="BodyText"/>
        <w:spacing w:before="180"/>
        <w:rPr>
          <w:sz w:val="17"/>
        </w:rPr>
      </w:pPr>
    </w:p>
    <w:p>
      <w:pPr>
        <w:spacing w:before="0"/>
        <w:ind w:left="881" w:right="0" w:firstLine="0"/>
        <w:jc w:val="left"/>
        <w:rPr>
          <w:sz w:val="17"/>
        </w:rPr>
      </w:pPr>
      <w:r>
        <w:rPr/>
        <mc:AlternateContent>
          <mc:Choice Requires="wps">
            <w:drawing>
              <wp:anchor distT="0" distB="0" distL="0" distR="0" allowOverlap="1" layoutInCell="1" locked="0" behindDoc="0" simplePos="0" relativeHeight="15731712">
                <wp:simplePos x="0" y="0"/>
                <wp:positionH relativeFrom="page">
                  <wp:posOffset>5127917</wp:posOffset>
                </wp:positionH>
                <wp:positionV relativeFrom="paragraph">
                  <wp:posOffset>-450299</wp:posOffset>
                </wp:positionV>
                <wp:extent cx="2432685" cy="7912734"/>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432685" cy="7912734"/>
                        </a:xfrm>
                        <a:custGeom>
                          <a:avLst/>
                          <a:gdLst/>
                          <a:ahLst/>
                          <a:cxnLst/>
                          <a:rect l="l" t="t" r="r" b="b"/>
                          <a:pathLst>
                            <a:path w="2432685" h="7912734">
                              <a:moveTo>
                                <a:pt x="2432646" y="0"/>
                              </a:moveTo>
                              <a:lnTo>
                                <a:pt x="0" y="0"/>
                              </a:lnTo>
                              <a:lnTo>
                                <a:pt x="0" y="7912366"/>
                              </a:lnTo>
                              <a:lnTo>
                                <a:pt x="2432646" y="7912366"/>
                              </a:lnTo>
                              <a:lnTo>
                                <a:pt x="2432646"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403.77301pt;margin-top:-35.45668pt;width:191.547pt;height:623.021pt;mso-position-horizontal-relative:page;mso-position-vertical-relative:paragraph;z-index:15731712" id="docshape17" filled="true" fillcolor="#f1f1f1" stroked="false">
                <v:fill type="solid"/>
                <w10:wrap type="none"/>
              </v:rect>
            </w:pict>
          </mc:Fallback>
        </mc:AlternateContent>
      </w:r>
      <w:r>
        <w:rPr>
          <w:w w:val="105"/>
          <w:sz w:val="17"/>
        </w:rPr>
        <w:t>5%</w:t>
      </w:r>
      <w:r>
        <w:rPr>
          <w:spacing w:val="-5"/>
          <w:w w:val="105"/>
          <w:sz w:val="17"/>
        </w:rPr>
        <w:t> </w:t>
      </w:r>
      <w:r>
        <w:rPr>
          <w:w w:val="105"/>
          <w:sz w:val="17"/>
        </w:rPr>
        <w:t>of</w:t>
      </w:r>
      <w:r>
        <w:rPr>
          <w:spacing w:val="-5"/>
          <w:w w:val="105"/>
          <w:sz w:val="17"/>
        </w:rPr>
        <w:t> </w:t>
      </w:r>
      <w:r>
        <w:rPr>
          <w:w w:val="105"/>
          <w:sz w:val="17"/>
        </w:rPr>
        <w:t>the</w:t>
      </w:r>
      <w:r>
        <w:rPr>
          <w:spacing w:val="-5"/>
          <w:w w:val="105"/>
          <w:sz w:val="17"/>
        </w:rPr>
        <w:t> </w:t>
      </w:r>
      <w:r>
        <w:rPr>
          <w:w w:val="105"/>
          <w:sz w:val="17"/>
        </w:rPr>
        <w:t>total</w:t>
      </w:r>
      <w:r>
        <w:rPr>
          <w:spacing w:val="-4"/>
          <w:w w:val="105"/>
          <w:sz w:val="17"/>
        </w:rPr>
        <w:t> </w:t>
      </w:r>
      <w:r>
        <w:rPr>
          <w:w w:val="105"/>
          <w:sz w:val="17"/>
        </w:rPr>
        <w:t>income</w:t>
      </w:r>
      <w:r>
        <w:rPr>
          <w:spacing w:val="-5"/>
          <w:w w:val="105"/>
          <w:sz w:val="17"/>
        </w:rPr>
        <w:t> </w:t>
      </w:r>
      <w:r>
        <w:rPr>
          <w:w w:val="105"/>
          <w:sz w:val="17"/>
        </w:rPr>
        <w:t>(each</w:t>
      </w:r>
      <w:r>
        <w:rPr>
          <w:spacing w:val="-4"/>
          <w:w w:val="105"/>
          <w:sz w:val="17"/>
        </w:rPr>
        <w:t> </w:t>
      </w:r>
      <w:r>
        <w:rPr>
          <w:w w:val="105"/>
          <w:sz w:val="17"/>
        </w:rPr>
        <w:t>class)</w:t>
      </w:r>
      <w:r>
        <w:rPr>
          <w:spacing w:val="-3"/>
          <w:w w:val="105"/>
          <w:sz w:val="17"/>
        </w:rPr>
        <w:t> </w:t>
      </w:r>
      <w:r>
        <w:rPr>
          <w:w w:val="105"/>
          <w:sz w:val="17"/>
        </w:rPr>
        <w:t>received</w:t>
      </w:r>
      <w:r>
        <w:rPr>
          <w:spacing w:val="-5"/>
          <w:w w:val="105"/>
          <w:sz w:val="17"/>
        </w:rPr>
        <w:t> </w:t>
      </w:r>
      <w:r>
        <w:rPr>
          <w:w w:val="105"/>
          <w:sz w:val="17"/>
        </w:rPr>
        <w:t>by</w:t>
      </w:r>
      <w:r>
        <w:rPr>
          <w:spacing w:val="-5"/>
          <w:w w:val="105"/>
          <w:sz w:val="17"/>
        </w:rPr>
        <w:t> </w:t>
      </w:r>
      <w:r>
        <w:rPr>
          <w:w w:val="105"/>
          <w:sz w:val="17"/>
        </w:rPr>
        <w:t>the</w:t>
      </w:r>
      <w:r>
        <w:rPr>
          <w:spacing w:val="-5"/>
          <w:w w:val="105"/>
          <w:sz w:val="17"/>
        </w:rPr>
        <w:t> </w:t>
      </w:r>
      <w:r>
        <w:rPr>
          <w:spacing w:val="-2"/>
          <w:w w:val="105"/>
          <w:sz w:val="17"/>
        </w:rPr>
        <w:t>University.</w:t>
      </w:r>
    </w:p>
    <w:p>
      <w:pPr>
        <w:pStyle w:val="ListParagraph"/>
        <w:numPr>
          <w:ilvl w:val="1"/>
          <w:numId w:val="46"/>
        </w:numPr>
        <w:tabs>
          <w:tab w:pos="1174" w:val="left" w:leader="none"/>
        </w:tabs>
        <w:spacing w:line="364" w:lineRule="auto" w:before="188" w:after="0"/>
        <w:ind w:left="881" w:right="3935" w:firstLine="0"/>
        <w:jc w:val="both"/>
        <w:rPr>
          <w:sz w:val="17"/>
        </w:rPr>
      </w:pPr>
      <w:r>
        <w:rPr>
          <w:spacing w:val="-2"/>
          <w:w w:val="105"/>
          <w:sz w:val="17"/>
        </w:rPr>
        <w:t>Extramural teaching: Domestic transportation and insurance expenses shall be covered </w:t>
      </w:r>
      <w:r>
        <w:rPr>
          <w:w w:val="105"/>
          <w:sz w:val="17"/>
        </w:rPr>
        <w:t>under this fund.</w:t>
      </w:r>
    </w:p>
    <w:p>
      <w:pPr>
        <w:pStyle w:val="ListParagraph"/>
        <w:numPr>
          <w:ilvl w:val="1"/>
          <w:numId w:val="46"/>
        </w:numPr>
        <w:tabs>
          <w:tab w:pos="1172" w:val="left" w:leader="none"/>
        </w:tabs>
        <w:spacing w:line="364" w:lineRule="auto" w:before="86" w:after="0"/>
        <w:ind w:left="881" w:right="3933" w:firstLine="0"/>
        <w:jc w:val="both"/>
        <w:rPr>
          <w:sz w:val="17"/>
        </w:rPr>
      </w:pPr>
      <w:r>
        <w:rPr>
          <w:w w:val="105"/>
          <w:sz w:val="17"/>
        </w:rPr>
        <w:t>Expenses</w:t>
      </w:r>
      <w:r>
        <w:rPr>
          <w:w w:val="105"/>
          <w:sz w:val="17"/>
        </w:rPr>
        <w:t> for</w:t>
      </w:r>
      <w:r>
        <w:rPr>
          <w:w w:val="105"/>
          <w:sz w:val="17"/>
        </w:rPr>
        <w:t> books,</w:t>
      </w:r>
      <w:r>
        <w:rPr>
          <w:w w:val="105"/>
          <w:sz w:val="17"/>
        </w:rPr>
        <w:t> equipment,</w:t>
      </w:r>
      <w:r>
        <w:rPr>
          <w:w w:val="105"/>
          <w:sz w:val="17"/>
        </w:rPr>
        <w:t> instrument,</w:t>
      </w:r>
      <w:r>
        <w:rPr>
          <w:w w:val="105"/>
          <w:sz w:val="17"/>
        </w:rPr>
        <w:t> and</w:t>
      </w:r>
      <w:r>
        <w:rPr>
          <w:w w:val="105"/>
          <w:sz w:val="17"/>
        </w:rPr>
        <w:t> other</w:t>
      </w:r>
      <w:r>
        <w:rPr>
          <w:w w:val="105"/>
          <w:sz w:val="17"/>
        </w:rPr>
        <w:t> equipment</w:t>
      </w:r>
      <w:r>
        <w:rPr>
          <w:w w:val="105"/>
          <w:sz w:val="17"/>
        </w:rPr>
        <w:t> may</w:t>
      </w:r>
      <w:r>
        <w:rPr>
          <w:w w:val="105"/>
          <w:sz w:val="17"/>
        </w:rPr>
        <w:t> be</w:t>
      </w:r>
      <w:r>
        <w:rPr>
          <w:w w:val="105"/>
          <w:sz w:val="17"/>
        </w:rPr>
        <w:t> listed</w:t>
      </w:r>
      <w:r>
        <w:rPr>
          <w:w w:val="105"/>
          <w:sz w:val="17"/>
        </w:rPr>
        <w:t> as </w:t>
      </w:r>
      <w:r>
        <w:rPr>
          <w:spacing w:val="-2"/>
          <w:w w:val="105"/>
          <w:sz w:val="17"/>
        </w:rPr>
        <w:t>appropriate.</w:t>
      </w:r>
    </w:p>
    <w:p>
      <w:pPr>
        <w:pStyle w:val="ListParagraph"/>
        <w:numPr>
          <w:ilvl w:val="1"/>
          <w:numId w:val="46"/>
        </w:numPr>
        <w:tabs>
          <w:tab w:pos="1269" w:val="left" w:leader="none"/>
        </w:tabs>
        <w:spacing w:line="362" w:lineRule="auto" w:before="88" w:after="0"/>
        <w:ind w:left="881" w:right="3932" w:firstLine="0"/>
        <w:jc w:val="both"/>
        <w:rPr>
          <w:sz w:val="17"/>
        </w:rPr>
      </w:pPr>
      <w:r>
        <w:rPr>
          <w:w w:val="105"/>
          <w:sz w:val="17"/>
        </w:rPr>
        <w:t>College</w:t>
      </w:r>
      <w:r>
        <w:rPr>
          <w:spacing w:val="-12"/>
          <w:w w:val="105"/>
          <w:sz w:val="17"/>
        </w:rPr>
        <w:t> </w:t>
      </w:r>
      <w:r>
        <w:rPr>
          <w:w w:val="105"/>
          <w:sz w:val="17"/>
        </w:rPr>
        <w:t>or</w:t>
      </w:r>
      <w:r>
        <w:rPr>
          <w:spacing w:val="-11"/>
          <w:w w:val="105"/>
          <w:sz w:val="17"/>
        </w:rPr>
        <w:t> </w:t>
      </w:r>
      <w:r>
        <w:rPr>
          <w:w w:val="105"/>
          <w:sz w:val="17"/>
        </w:rPr>
        <w:t>Department’s</w:t>
      </w:r>
      <w:r>
        <w:rPr>
          <w:spacing w:val="-11"/>
          <w:w w:val="105"/>
          <w:sz w:val="17"/>
        </w:rPr>
        <w:t> </w:t>
      </w:r>
      <w:r>
        <w:rPr>
          <w:w w:val="105"/>
          <w:sz w:val="17"/>
        </w:rPr>
        <w:t>operating</w:t>
      </w:r>
      <w:r>
        <w:rPr>
          <w:spacing w:val="-11"/>
          <w:w w:val="105"/>
          <w:sz w:val="17"/>
        </w:rPr>
        <w:t> </w:t>
      </w:r>
      <w:r>
        <w:rPr>
          <w:w w:val="105"/>
          <w:sz w:val="17"/>
        </w:rPr>
        <w:t>expense:</w:t>
      </w:r>
      <w:r>
        <w:rPr>
          <w:spacing w:val="-11"/>
          <w:w w:val="105"/>
          <w:sz w:val="17"/>
        </w:rPr>
        <w:t> </w:t>
      </w:r>
      <w:r>
        <w:rPr>
          <w:w w:val="105"/>
          <w:sz w:val="17"/>
        </w:rPr>
        <w:t>The</w:t>
      </w:r>
      <w:r>
        <w:rPr>
          <w:spacing w:val="-11"/>
          <w:w w:val="105"/>
          <w:sz w:val="17"/>
        </w:rPr>
        <w:t> </w:t>
      </w:r>
      <w:r>
        <w:rPr>
          <w:w w:val="105"/>
          <w:sz w:val="17"/>
        </w:rPr>
        <w:t>material</w:t>
      </w:r>
      <w:r>
        <w:rPr>
          <w:spacing w:val="-12"/>
          <w:w w:val="105"/>
          <w:sz w:val="17"/>
        </w:rPr>
        <w:t> </w:t>
      </w:r>
      <w:r>
        <w:rPr>
          <w:w w:val="105"/>
          <w:sz w:val="17"/>
        </w:rPr>
        <w:t>fees,</w:t>
      </w:r>
      <w:r>
        <w:rPr>
          <w:spacing w:val="-11"/>
          <w:w w:val="105"/>
          <w:sz w:val="17"/>
        </w:rPr>
        <w:t> </w:t>
      </w:r>
      <w:r>
        <w:rPr>
          <w:w w:val="105"/>
          <w:sz w:val="17"/>
        </w:rPr>
        <w:t>part-time</w:t>
      </w:r>
      <w:r>
        <w:rPr>
          <w:spacing w:val="-11"/>
          <w:w w:val="105"/>
          <w:sz w:val="17"/>
        </w:rPr>
        <w:t> </w:t>
      </w:r>
      <w:r>
        <w:rPr>
          <w:w w:val="105"/>
          <w:sz w:val="17"/>
        </w:rPr>
        <w:t>allowances, travel</w:t>
      </w:r>
      <w:r>
        <w:rPr>
          <w:w w:val="105"/>
          <w:sz w:val="17"/>
        </w:rPr>
        <w:t> expenses</w:t>
      </w:r>
      <w:r>
        <w:rPr>
          <w:w w:val="105"/>
          <w:sz w:val="17"/>
        </w:rPr>
        <w:t> (domestic</w:t>
      </w:r>
      <w:r>
        <w:rPr>
          <w:w w:val="105"/>
          <w:sz w:val="17"/>
        </w:rPr>
        <w:t> and</w:t>
      </w:r>
      <w:r>
        <w:rPr>
          <w:w w:val="105"/>
          <w:sz w:val="17"/>
        </w:rPr>
        <w:t> abroad</w:t>
      </w:r>
      <w:r>
        <w:rPr>
          <w:w w:val="105"/>
          <w:sz w:val="17"/>
        </w:rPr>
        <w:t> travel</w:t>
      </w:r>
      <w:r>
        <w:rPr>
          <w:w w:val="105"/>
          <w:sz w:val="17"/>
        </w:rPr>
        <w:t> expenses</w:t>
      </w:r>
      <w:r>
        <w:rPr>
          <w:w w:val="105"/>
          <w:sz w:val="17"/>
        </w:rPr>
        <w:t> and</w:t>
      </w:r>
      <w:r>
        <w:rPr>
          <w:w w:val="105"/>
          <w:sz w:val="17"/>
        </w:rPr>
        <w:t> travel</w:t>
      </w:r>
      <w:r>
        <w:rPr>
          <w:w w:val="105"/>
          <w:sz w:val="17"/>
        </w:rPr>
        <w:t> expenses</w:t>
      </w:r>
      <w:r>
        <w:rPr>
          <w:w w:val="105"/>
          <w:sz w:val="17"/>
        </w:rPr>
        <w:t> in</w:t>
      </w:r>
      <w:r>
        <w:rPr>
          <w:w w:val="105"/>
          <w:sz w:val="17"/>
        </w:rPr>
        <w:t> Mainland China), and miscellaneous expenses shall be included.</w:t>
      </w:r>
    </w:p>
    <w:p>
      <w:pPr>
        <w:pStyle w:val="BodyText"/>
        <w:spacing w:before="18"/>
        <w:rPr>
          <w:sz w:val="17"/>
        </w:rPr>
      </w:pPr>
    </w:p>
    <w:p>
      <w:pPr>
        <w:spacing w:before="1"/>
        <w:ind w:left="118" w:right="0" w:firstLine="0"/>
        <w:jc w:val="left"/>
        <w:rPr>
          <w:rFonts w:ascii="標楷體" w:eastAsia="標楷體" w:hint="eastAsia"/>
          <w:sz w:val="17"/>
        </w:rPr>
      </w:pPr>
      <w:r>
        <w:rPr>
          <w:rFonts w:ascii="標楷體" w:eastAsia="標楷體" w:hint="eastAsia"/>
          <w:spacing w:val="15"/>
          <w:sz w:val="17"/>
        </w:rPr>
        <w:t>六、  </w:t>
      </w:r>
      <w:r>
        <w:rPr>
          <w:rFonts w:ascii="標楷體" w:eastAsia="標楷體" w:hint="eastAsia"/>
          <w:color w:val="FF0000"/>
          <w:spacing w:val="-1"/>
          <w:sz w:val="17"/>
          <w:u w:val="single" w:color="FF0000"/>
        </w:rPr>
        <w:t>經費結餘款依本校結餘款分配、運用及管理要點辦理。</w:t>
      </w:r>
    </w:p>
    <w:p>
      <w:pPr>
        <w:pStyle w:val="BodyText"/>
        <w:spacing w:before="56"/>
        <w:rPr>
          <w:rFonts w:ascii="標楷體"/>
          <w:sz w:val="17"/>
        </w:rPr>
      </w:pPr>
    </w:p>
    <w:p>
      <w:pPr>
        <w:spacing w:before="0"/>
        <w:ind w:left="118" w:right="0" w:firstLine="0"/>
        <w:jc w:val="left"/>
        <w:rPr>
          <w:sz w:val="17"/>
        </w:rPr>
      </w:pPr>
      <w:r>
        <w:rPr>
          <w:w w:val="105"/>
          <w:sz w:val="17"/>
        </w:rPr>
        <w:t>Article</w:t>
      </w:r>
      <w:r>
        <w:rPr>
          <w:spacing w:val="-9"/>
          <w:w w:val="105"/>
          <w:sz w:val="17"/>
        </w:rPr>
        <w:t> </w:t>
      </w:r>
      <w:r>
        <w:rPr>
          <w:spacing w:val="-10"/>
          <w:w w:val="105"/>
          <w:sz w:val="17"/>
        </w:rPr>
        <w:t>6</w:t>
      </w:r>
    </w:p>
    <w:p>
      <w:pPr>
        <w:spacing w:line="364" w:lineRule="auto" w:before="100"/>
        <w:ind w:left="881" w:right="3647" w:firstLine="0"/>
        <w:jc w:val="left"/>
        <w:rPr>
          <w:sz w:val="17"/>
        </w:rPr>
      </w:pPr>
      <w:r>
        <w:rPr>
          <w:w w:val="105"/>
          <w:sz w:val="17"/>
        </w:rPr>
        <w:t>The balances of funds shall be handled in accordance with the University’s Regulations Governing the Distribution, Application, and Management of the Balances.</w:t>
      </w:r>
    </w:p>
    <w:p>
      <w:pPr>
        <w:pStyle w:val="BodyText"/>
        <w:spacing w:before="15"/>
        <w:rPr>
          <w:sz w:val="17"/>
        </w:rPr>
      </w:pPr>
    </w:p>
    <w:p>
      <w:pPr>
        <w:spacing w:before="0"/>
        <w:ind w:left="118" w:right="0" w:firstLine="0"/>
        <w:jc w:val="left"/>
        <w:rPr>
          <w:rFonts w:ascii="標楷體" w:eastAsia="標楷體" w:hint="eastAsia"/>
          <w:sz w:val="17"/>
        </w:rPr>
      </w:pPr>
      <w:r>
        <w:rPr>
          <w:rFonts w:ascii="標楷體" w:eastAsia="標楷體" w:hint="eastAsia"/>
          <w:sz w:val="17"/>
        </w:rPr>
        <w:t>七、</w:t>
      </w:r>
      <w:r>
        <w:rPr>
          <w:rFonts w:ascii="標楷體" w:eastAsia="標楷體" w:hint="eastAsia"/>
          <w:spacing w:val="57"/>
          <w:w w:val="150"/>
          <w:sz w:val="17"/>
        </w:rPr>
        <w:t> </w:t>
      </w:r>
      <w:r>
        <w:rPr>
          <w:rFonts w:ascii="標楷體" w:eastAsia="標楷體" w:hint="eastAsia"/>
          <w:spacing w:val="-1"/>
          <w:sz w:val="17"/>
        </w:rPr>
        <w:t>其他未盡事宜依據本校相關規定辦理。</w:t>
      </w:r>
    </w:p>
    <w:p>
      <w:pPr>
        <w:pStyle w:val="BodyText"/>
        <w:spacing w:before="56"/>
        <w:rPr>
          <w:rFonts w:ascii="標楷體"/>
          <w:sz w:val="17"/>
        </w:rPr>
      </w:pPr>
    </w:p>
    <w:p>
      <w:pPr>
        <w:spacing w:before="1"/>
        <w:ind w:left="118" w:right="0" w:firstLine="0"/>
        <w:jc w:val="left"/>
        <w:rPr>
          <w:sz w:val="17"/>
        </w:rPr>
      </w:pPr>
      <w:r>
        <w:rPr>
          <w:w w:val="105"/>
          <w:sz w:val="17"/>
        </w:rPr>
        <w:t>Article</w:t>
      </w:r>
      <w:r>
        <w:rPr>
          <w:spacing w:val="-9"/>
          <w:w w:val="105"/>
          <w:sz w:val="17"/>
        </w:rPr>
        <w:t> </w:t>
      </w:r>
      <w:r>
        <w:rPr>
          <w:spacing w:val="-10"/>
          <w:w w:val="105"/>
          <w:sz w:val="17"/>
        </w:rPr>
        <w:t>7</w:t>
      </w:r>
    </w:p>
    <w:p>
      <w:pPr>
        <w:spacing w:line="364" w:lineRule="auto" w:before="99"/>
        <w:ind w:left="881" w:right="3647" w:firstLine="0"/>
        <w:jc w:val="left"/>
        <w:rPr>
          <w:sz w:val="17"/>
        </w:rPr>
      </w:pPr>
      <w:r>
        <w:rPr>
          <w:w w:val="105"/>
          <w:sz w:val="17"/>
        </w:rPr>
        <w:t>Any</w:t>
      </w:r>
      <w:r>
        <w:rPr>
          <w:spacing w:val="40"/>
          <w:w w:val="105"/>
          <w:sz w:val="17"/>
        </w:rPr>
        <w:t> </w:t>
      </w:r>
      <w:r>
        <w:rPr>
          <w:w w:val="105"/>
          <w:sz w:val="17"/>
        </w:rPr>
        <w:t>matters</w:t>
      </w:r>
      <w:r>
        <w:rPr>
          <w:spacing w:val="40"/>
          <w:w w:val="105"/>
          <w:sz w:val="17"/>
        </w:rPr>
        <w:t> </w:t>
      </w:r>
      <w:r>
        <w:rPr>
          <w:w w:val="105"/>
          <w:sz w:val="17"/>
        </w:rPr>
        <w:t>not</w:t>
      </w:r>
      <w:r>
        <w:rPr>
          <w:spacing w:val="40"/>
          <w:w w:val="105"/>
          <w:sz w:val="17"/>
        </w:rPr>
        <w:t> </w:t>
      </w:r>
      <w:r>
        <w:rPr>
          <w:w w:val="105"/>
          <w:sz w:val="17"/>
        </w:rPr>
        <w:t>mentioned</w:t>
      </w:r>
      <w:r>
        <w:rPr>
          <w:spacing w:val="40"/>
          <w:w w:val="105"/>
          <w:sz w:val="17"/>
        </w:rPr>
        <w:t> </w:t>
      </w:r>
      <w:r>
        <w:rPr>
          <w:w w:val="105"/>
          <w:sz w:val="17"/>
        </w:rPr>
        <w:t>herein</w:t>
      </w:r>
      <w:r>
        <w:rPr>
          <w:spacing w:val="40"/>
          <w:w w:val="105"/>
          <w:sz w:val="17"/>
        </w:rPr>
        <w:t> </w:t>
      </w:r>
      <w:r>
        <w:rPr>
          <w:w w:val="105"/>
          <w:sz w:val="17"/>
        </w:rPr>
        <w:t>shall</w:t>
      </w:r>
      <w:r>
        <w:rPr>
          <w:spacing w:val="40"/>
          <w:w w:val="105"/>
          <w:sz w:val="17"/>
        </w:rPr>
        <w:t> </w:t>
      </w:r>
      <w:r>
        <w:rPr>
          <w:w w:val="105"/>
          <w:sz w:val="17"/>
        </w:rPr>
        <w:t>be</w:t>
      </w:r>
      <w:r>
        <w:rPr>
          <w:spacing w:val="40"/>
          <w:w w:val="105"/>
          <w:sz w:val="17"/>
        </w:rPr>
        <w:t> </w:t>
      </w:r>
      <w:r>
        <w:rPr>
          <w:w w:val="105"/>
          <w:sz w:val="17"/>
        </w:rPr>
        <w:t>handled</w:t>
      </w:r>
      <w:r>
        <w:rPr>
          <w:spacing w:val="40"/>
          <w:w w:val="105"/>
          <w:sz w:val="17"/>
        </w:rPr>
        <w:t> </w:t>
      </w:r>
      <w:r>
        <w:rPr>
          <w:w w:val="105"/>
          <w:sz w:val="17"/>
        </w:rPr>
        <w:t>in</w:t>
      </w:r>
      <w:r>
        <w:rPr>
          <w:spacing w:val="40"/>
          <w:w w:val="105"/>
          <w:sz w:val="17"/>
        </w:rPr>
        <w:t> </w:t>
      </w:r>
      <w:r>
        <w:rPr>
          <w:w w:val="105"/>
          <w:sz w:val="17"/>
        </w:rPr>
        <w:t>accordance</w:t>
      </w:r>
      <w:r>
        <w:rPr>
          <w:spacing w:val="40"/>
          <w:w w:val="105"/>
          <w:sz w:val="17"/>
        </w:rPr>
        <w:t> </w:t>
      </w:r>
      <w:r>
        <w:rPr>
          <w:w w:val="105"/>
          <w:sz w:val="17"/>
        </w:rPr>
        <w:t>with</w:t>
      </w:r>
      <w:r>
        <w:rPr>
          <w:spacing w:val="40"/>
          <w:w w:val="105"/>
          <w:sz w:val="17"/>
        </w:rPr>
        <w:t> </w:t>
      </w:r>
      <w:r>
        <w:rPr>
          <w:w w:val="105"/>
          <w:sz w:val="17"/>
        </w:rPr>
        <w:t>relevant</w:t>
      </w:r>
      <w:r>
        <w:rPr>
          <w:spacing w:val="80"/>
          <w:w w:val="105"/>
          <w:sz w:val="17"/>
        </w:rPr>
        <w:t> </w:t>
      </w:r>
      <w:r>
        <w:rPr>
          <w:spacing w:val="-2"/>
          <w:w w:val="105"/>
          <w:sz w:val="17"/>
        </w:rPr>
        <w:t>regulations.</w:t>
      </w:r>
    </w:p>
    <w:p>
      <w:pPr>
        <w:pStyle w:val="BodyText"/>
        <w:spacing w:before="15"/>
        <w:rPr>
          <w:sz w:val="17"/>
        </w:rPr>
      </w:pPr>
    </w:p>
    <w:p>
      <w:pPr>
        <w:spacing w:before="0"/>
        <w:ind w:left="118" w:right="0" w:firstLine="0"/>
        <w:jc w:val="left"/>
        <w:rPr>
          <w:rFonts w:ascii="標楷體" w:eastAsia="標楷體" w:hint="eastAsia"/>
          <w:sz w:val="17"/>
        </w:rPr>
      </w:pPr>
      <w:r>
        <w:rPr>
          <w:rFonts w:ascii="標楷體" w:eastAsia="標楷體" w:hint="eastAsia"/>
          <w:spacing w:val="-1"/>
          <w:sz w:val="17"/>
        </w:rPr>
        <w:t>八、  本要點經校務基金管理委員會議通過，陳請校長核定後施行；修正時亦同。</w:t>
      </w:r>
    </w:p>
    <w:p>
      <w:pPr>
        <w:pStyle w:val="BodyText"/>
        <w:spacing w:before="9"/>
        <w:rPr>
          <w:rFonts w:ascii="標楷體"/>
          <w:sz w:val="13"/>
        </w:rPr>
      </w:pPr>
    </w:p>
    <w:p>
      <w:pPr>
        <w:spacing w:after="0"/>
        <w:rPr>
          <w:rFonts w:ascii="標楷體"/>
          <w:sz w:val="13"/>
        </w:rPr>
        <w:sectPr>
          <w:footerReference w:type="default" r:id="rId33"/>
          <w:pgSz w:w="11910" w:h="16840"/>
          <w:pgMar w:header="0" w:footer="0" w:top="1920" w:bottom="280" w:left="720" w:right="0"/>
        </w:sectPr>
      </w:pPr>
    </w:p>
    <w:p>
      <w:pPr>
        <w:spacing w:before="100"/>
        <w:ind w:left="118" w:right="0" w:firstLine="0"/>
        <w:jc w:val="left"/>
        <w:rPr>
          <w:sz w:val="17"/>
        </w:rPr>
      </w:pPr>
      <w:r>
        <w:rPr>
          <w:w w:val="105"/>
          <w:sz w:val="17"/>
        </w:rPr>
        <w:t>Article</w:t>
      </w:r>
      <w:r>
        <w:rPr>
          <w:spacing w:val="-9"/>
          <w:w w:val="105"/>
          <w:sz w:val="17"/>
        </w:rPr>
        <w:t> </w:t>
      </w:r>
      <w:r>
        <w:rPr>
          <w:spacing w:val="-10"/>
          <w:w w:val="105"/>
          <w:sz w:val="17"/>
        </w:rPr>
        <w:t>8</w:t>
      </w:r>
    </w:p>
    <w:p>
      <w:pPr>
        <w:spacing w:line="240" w:lineRule="auto" w:before="0"/>
        <w:rPr>
          <w:sz w:val="17"/>
        </w:rPr>
      </w:pPr>
      <w:r>
        <w:rPr/>
        <w:br w:type="column"/>
      </w:r>
      <w:r>
        <w:rPr>
          <w:sz w:val="17"/>
        </w:rPr>
      </w:r>
    </w:p>
    <w:p>
      <w:pPr>
        <w:pStyle w:val="BodyText"/>
        <w:spacing w:before="3"/>
        <w:rPr>
          <w:sz w:val="17"/>
        </w:rPr>
      </w:pPr>
    </w:p>
    <w:p>
      <w:pPr>
        <w:spacing w:line="364" w:lineRule="auto" w:before="1"/>
        <w:ind w:left="98" w:right="3931" w:firstLine="0"/>
        <w:jc w:val="both"/>
        <w:rPr>
          <w:sz w:val="17"/>
        </w:rPr>
      </w:pPr>
      <w:r>
        <w:rPr>
          <w:w w:val="105"/>
          <w:sz w:val="17"/>
        </w:rPr>
        <w:t>These</w:t>
      </w:r>
      <w:r>
        <w:rPr>
          <w:w w:val="105"/>
          <w:sz w:val="17"/>
        </w:rPr>
        <w:t> Regulations</w:t>
      </w:r>
      <w:r>
        <w:rPr>
          <w:w w:val="105"/>
          <w:sz w:val="17"/>
        </w:rPr>
        <w:t> shall</w:t>
      </w:r>
      <w:r>
        <w:rPr>
          <w:w w:val="105"/>
          <w:sz w:val="17"/>
        </w:rPr>
        <w:t> be</w:t>
      </w:r>
      <w:r>
        <w:rPr>
          <w:w w:val="105"/>
          <w:sz w:val="17"/>
        </w:rPr>
        <w:t> passed</w:t>
      </w:r>
      <w:r>
        <w:rPr>
          <w:w w:val="105"/>
          <w:sz w:val="17"/>
        </w:rPr>
        <w:t> by</w:t>
      </w:r>
      <w:r>
        <w:rPr>
          <w:w w:val="105"/>
          <w:sz w:val="17"/>
        </w:rPr>
        <w:t> the</w:t>
      </w:r>
      <w:r>
        <w:rPr>
          <w:w w:val="105"/>
          <w:sz w:val="17"/>
        </w:rPr>
        <w:t> University</w:t>
      </w:r>
      <w:r>
        <w:rPr>
          <w:w w:val="105"/>
          <w:sz w:val="17"/>
        </w:rPr>
        <w:t> Endowment</w:t>
      </w:r>
      <w:r>
        <w:rPr>
          <w:w w:val="105"/>
          <w:sz w:val="17"/>
        </w:rPr>
        <w:t> Fund</w:t>
      </w:r>
      <w:r>
        <w:rPr>
          <w:w w:val="105"/>
          <w:sz w:val="17"/>
        </w:rPr>
        <w:t> Management Committee</w:t>
      </w:r>
      <w:r>
        <w:rPr>
          <w:w w:val="105"/>
          <w:sz w:val="17"/>
        </w:rPr>
        <w:t> Meeting and shall take</w:t>
      </w:r>
      <w:r>
        <w:rPr>
          <w:w w:val="105"/>
          <w:sz w:val="17"/>
        </w:rPr>
        <w:t> force</w:t>
      </w:r>
      <w:r>
        <w:rPr>
          <w:w w:val="105"/>
          <w:sz w:val="17"/>
        </w:rPr>
        <w:t> upon</w:t>
      </w:r>
      <w:r>
        <w:rPr>
          <w:w w:val="105"/>
          <w:sz w:val="17"/>
        </w:rPr>
        <w:t> approval by the</w:t>
      </w:r>
      <w:r>
        <w:rPr>
          <w:w w:val="105"/>
          <w:sz w:val="17"/>
        </w:rPr>
        <w:t> President. The</w:t>
      </w:r>
      <w:r>
        <w:rPr>
          <w:w w:val="105"/>
          <w:sz w:val="17"/>
        </w:rPr>
        <w:t> same procedure shall apply when these Regulations are amended.</w:t>
      </w:r>
    </w:p>
    <w:p>
      <w:pPr>
        <w:spacing w:after="0" w:line="364" w:lineRule="auto"/>
        <w:jc w:val="both"/>
        <w:rPr>
          <w:sz w:val="17"/>
        </w:rPr>
        <w:sectPr>
          <w:type w:val="continuous"/>
          <w:pgSz w:w="11910" w:h="16840"/>
          <w:pgMar w:header="0" w:footer="0" w:top="1100" w:bottom="280" w:left="720" w:right="0"/>
          <w:cols w:num="2" w:equalWidth="0">
            <w:col w:w="744" w:space="40"/>
            <w:col w:w="10406"/>
          </w:cols>
        </w:sectPr>
      </w:pPr>
    </w:p>
    <w:p>
      <w:pPr>
        <w:spacing w:line="355" w:lineRule="auto" w:before="51"/>
        <w:ind w:left="1267" w:right="1984" w:firstLine="1"/>
        <w:jc w:val="center"/>
        <w:rPr>
          <w:b/>
          <w:sz w:val="32"/>
        </w:rPr>
      </w:pPr>
      <w:bookmarkStart w:name="中英雙語_1. 國立高雄科技大學學生參與境外學習獎補助原則1081209(108" w:id="12"/>
      <w:bookmarkEnd w:id="12"/>
      <w:r>
        <w:rPr/>
      </w:r>
      <w:r>
        <w:rPr>
          <w:rFonts w:ascii="標楷體" w:eastAsia="標楷體" w:hint="eastAsia"/>
          <w:b/>
          <w:spacing w:val="-2"/>
          <w:sz w:val="32"/>
        </w:rPr>
        <w:t>國立高雄科技大學學生參與境外學習獎補助原則 </w:t>
      </w:r>
      <w:r>
        <w:rPr>
          <w:b/>
          <w:sz w:val="32"/>
        </w:rPr>
        <w:t>National</w:t>
      </w:r>
      <w:r>
        <w:rPr>
          <w:b/>
          <w:spacing w:val="-6"/>
          <w:sz w:val="32"/>
        </w:rPr>
        <w:t> </w:t>
      </w:r>
      <w:r>
        <w:rPr>
          <w:b/>
          <w:sz w:val="32"/>
        </w:rPr>
        <w:t>Kaohsiung</w:t>
      </w:r>
      <w:r>
        <w:rPr>
          <w:b/>
          <w:spacing w:val="-5"/>
          <w:sz w:val="32"/>
        </w:rPr>
        <w:t> </w:t>
      </w:r>
      <w:r>
        <w:rPr>
          <w:b/>
          <w:sz w:val="32"/>
        </w:rPr>
        <w:t>University</w:t>
      </w:r>
      <w:r>
        <w:rPr>
          <w:b/>
          <w:spacing w:val="-5"/>
          <w:sz w:val="32"/>
        </w:rPr>
        <w:t> </w:t>
      </w:r>
      <w:r>
        <w:rPr>
          <w:b/>
          <w:sz w:val="32"/>
        </w:rPr>
        <w:t>of</w:t>
      </w:r>
      <w:r>
        <w:rPr>
          <w:b/>
          <w:spacing w:val="-5"/>
          <w:sz w:val="32"/>
        </w:rPr>
        <w:t> </w:t>
      </w:r>
      <w:r>
        <w:rPr>
          <w:b/>
          <w:sz w:val="32"/>
        </w:rPr>
        <w:t>Science</w:t>
      </w:r>
      <w:r>
        <w:rPr>
          <w:b/>
          <w:spacing w:val="-6"/>
          <w:sz w:val="32"/>
        </w:rPr>
        <w:t> </w:t>
      </w:r>
      <w:r>
        <w:rPr>
          <w:b/>
          <w:sz w:val="32"/>
        </w:rPr>
        <w:t>and</w:t>
      </w:r>
      <w:r>
        <w:rPr>
          <w:b/>
          <w:spacing w:val="-5"/>
          <w:sz w:val="32"/>
        </w:rPr>
        <w:t> </w:t>
      </w:r>
      <w:r>
        <w:rPr>
          <w:b/>
          <w:sz w:val="32"/>
        </w:rPr>
        <w:t>Technology Principles for Funding Student Study Abroad Programs</w:t>
      </w:r>
    </w:p>
    <w:p>
      <w:pPr>
        <w:spacing w:line="237" w:lineRule="auto" w:before="131"/>
        <w:ind w:left="3076" w:right="986" w:firstLine="2078"/>
        <w:jc w:val="right"/>
        <w:rPr>
          <w:rFonts w:ascii="標楷體" w:eastAsia="標楷體" w:hint="eastAsia"/>
          <w:sz w:val="18"/>
        </w:rPr>
      </w:pPr>
      <w:r>
        <w:rPr>
          <w:sz w:val="18"/>
        </w:rPr>
        <w:t>107</w:t>
      </w:r>
      <w:r>
        <w:rPr>
          <w:spacing w:val="-12"/>
          <w:sz w:val="18"/>
        </w:rPr>
        <w:t> </w:t>
      </w:r>
      <w:r>
        <w:rPr>
          <w:rFonts w:ascii="標楷體" w:eastAsia="標楷體" w:hint="eastAsia"/>
          <w:spacing w:val="-23"/>
          <w:sz w:val="18"/>
        </w:rPr>
        <w:t>年 </w:t>
      </w:r>
      <w:r>
        <w:rPr>
          <w:sz w:val="18"/>
        </w:rPr>
        <w:t>6</w:t>
      </w:r>
      <w:r>
        <w:rPr>
          <w:spacing w:val="-11"/>
          <w:sz w:val="18"/>
        </w:rPr>
        <w:t> </w:t>
      </w:r>
      <w:r>
        <w:rPr>
          <w:rFonts w:ascii="標楷體" w:eastAsia="標楷體" w:hint="eastAsia"/>
          <w:spacing w:val="-24"/>
          <w:sz w:val="18"/>
        </w:rPr>
        <w:t>月 </w:t>
      </w:r>
      <w:r>
        <w:rPr>
          <w:sz w:val="18"/>
        </w:rPr>
        <w:t>28</w:t>
      </w:r>
      <w:r>
        <w:rPr>
          <w:spacing w:val="-11"/>
          <w:sz w:val="18"/>
        </w:rPr>
        <w:t> </w:t>
      </w:r>
      <w:r>
        <w:rPr>
          <w:rFonts w:ascii="標楷體" w:eastAsia="標楷體" w:hint="eastAsia"/>
          <w:spacing w:val="-23"/>
          <w:sz w:val="18"/>
        </w:rPr>
        <w:t>日 </w:t>
      </w:r>
      <w:r>
        <w:rPr>
          <w:sz w:val="18"/>
        </w:rPr>
        <w:t>107</w:t>
      </w:r>
      <w:r>
        <w:rPr>
          <w:spacing w:val="-11"/>
          <w:sz w:val="18"/>
        </w:rPr>
        <w:t> </w:t>
      </w:r>
      <w:r>
        <w:rPr>
          <w:rFonts w:ascii="標楷體" w:eastAsia="標楷體" w:hint="eastAsia"/>
          <w:spacing w:val="-5"/>
          <w:sz w:val="18"/>
        </w:rPr>
        <w:t>年高等教育深耕計畫第 </w:t>
      </w:r>
      <w:r>
        <w:rPr>
          <w:sz w:val="18"/>
        </w:rPr>
        <w:t>1</w:t>
      </w:r>
      <w:r>
        <w:rPr>
          <w:spacing w:val="-12"/>
          <w:sz w:val="18"/>
        </w:rPr>
        <w:t> </w:t>
      </w:r>
      <w:r>
        <w:rPr>
          <w:rFonts w:ascii="標楷體" w:eastAsia="標楷體" w:hint="eastAsia"/>
          <w:sz w:val="18"/>
        </w:rPr>
        <w:t>次季管考會議通過 </w:t>
      </w:r>
      <w:r>
        <w:rPr>
          <w:sz w:val="18"/>
        </w:rPr>
        <w:t>Passed</w:t>
      </w:r>
      <w:r>
        <w:rPr>
          <w:spacing w:val="-2"/>
          <w:sz w:val="18"/>
        </w:rPr>
        <w:t> </w:t>
      </w:r>
      <w:r>
        <w:rPr>
          <w:sz w:val="18"/>
        </w:rPr>
        <w:t>by</w:t>
      </w:r>
      <w:r>
        <w:rPr>
          <w:spacing w:val="-2"/>
          <w:sz w:val="18"/>
        </w:rPr>
        <w:t> </w:t>
      </w:r>
      <w:r>
        <w:rPr>
          <w:sz w:val="18"/>
        </w:rPr>
        <w:t>the</w:t>
      </w:r>
      <w:r>
        <w:rPr>
          <w:spacing w:val="-4"/>
          <w:sz w:val="18"/>
        </w:rPr>
        <w:t> </w:t>
      </w:r>
      <w:r>
        <w:rPr>
          <w:sz w:val="18"/>
        </w:rPr>
        <w:t>1</w:t>
      </w:r>
      <w:r>
        <w:rPr>
          <w:sz w:val="18"/>
          <w:vertAlign w:val="superscript"/>
        </w:rPr>
        <w:t>st</w:t>
      </w:r>
      <w:r>
        <w:rPr>
          <w:spacing w:val="-3"/>
          <w:sz w:val="18"/>
          <w:vertAlign w:val="baseline"/>
        </w:rPr>
        <w:t> </w:t>
      </w:r>
      <w:r>
        <w:rPr>
          <w:sz w:val="18"/>
          <w:vertAlign w:val="baseline"/>
        </w:rPr>
        <w:t>Higher</w:t>
      </w:r>
      <w:r>
        <w:rPr>
          <w:spacing w:val="-3"/>
          <w:sz w:val="18"/>
          <w:vertAlign w:val="baseline"/>
        </w:rPr>
        <w:t> </w:t>
      </w:r>
      <w:r>
        <w:rPr>
          <w:sz w:val="18"/>
          <w:vertAlign w:val="baseline"/>
        </w:rPr>
        <w:t>Education</w:t>
      </w:r>
      <w:r>
        <w:rPr>
          <w:spacing w:val="-2"/>
          <w:sz w:val="18"/>
          <w:vertAlign w:val="baseline"/>
        </w:rPr>
        <w:t> </w:t>
      </w:r>
      <w:r>
        <w:rPr>
          <w:sz w:val="18"/>
          <w:vertAlign w:val="baseline"/>
        </w:rPr>
        <w:t>Sprout</w:t>
      </w:r>
      <w:r>
        <w:rPr>
          <w:spacing w:val="-3"/>
          <w:sz w:val="18"/>
          <w:vertAlign w:val="baseline"/>
        </w:rPr>
        <w:t> </w:t>
      </w:r>
      <w:r>
        <w:rPr>
          <w:sz w:val="18"/>
          <w:vertAlign w:val="baseline"/>
        </w:rPr>
        <w:t>Project</w:t>
      </w:r>
      <w:r>
        <w:rPr>
          <w:spacing w:val="-3"/>
          <w:sz w:val="18"/>
          <w:vertAlign w:val="baseline"/>
        </w:rPr>
        <w:t> </w:t>
      </w:r>
      <w:r>
        <w:rPr>
          <w:sz w:val="18"/>
          <w:vertAlign w:val="baseline"/>
        </w:rPr>
        <w:t>Evaluation</w:t>
      </w:r>
      <w:r>
        <w:rPr>
          <w:spacing w:val="-2"/>
          <w:sz w:val="18"/>
          <w:vertAlign w:val="baseline"/>
        </w:rPr>
        <w:t> </w:t>
      </w:r>
      <w:r>
        <w:rPr>
          <w:sz w:val="18"/>
          <w:vertAlign w:val="baseline"/>
        </w:rPr>
        <w:t>Quarterly</w:t>
      </w:r>
      <w:r>
        <w:rPr>
          <w:spacing w:val="-2"/>
          <w:sz w:val="18"/>
          <w:vertAlign w:val="baseline"/>
        </w:rPr>
        <w:t> </w:t>
      </w:r>
      <w:r>
        <w:rPr>
          <w:sz w:val="18"/>
          <w:vertAlign w:val="baseline"/>
        </w:rPr>
        <w:t>Meeting</w:t>
      </w:r>
      <w:r>
        <w:rPr>
          <w:spacing w:val="-2"/>
          <w:sz w:val="18"/>
          <w:vertAlign w:val="baseline"/>
        </w:rPr>
        <w:t> </w:t>
      </w:r>
      <w:r>
        <w:rPr>
          <w:sz w:val="18"/>
          <w:vertAlign w:val="baseline"/>
        </w:rPr>
        <w:t>on</w:t>
      </w:r>
      <w:r>
        <w:rPr>
          <w:spacing w:val="-2"/>
          <w:sz w:val="18"/>
          <w:vertAlign w:val="baseline"/>
        </w:rPr>
        <w:t> </w:t>
      </w:r>
      <w:r>
        <w:rPr>
          <w:sz w:val="18"/>
          <w:vertAlign w:val="baseline"/>
        </w:rPr>
        <w:t>June</w:t>
      </w:r>
      <w:r>
        <w:rPr>
          <w:spacing w:val="-4"/>
          <w:sz w:val="18"/>
          <w:vertAlign w:val="baseline"/>
        </w:rPr>
        <w:t> </w:t>
      </w:r>
      <w:r>
        <w:rPr>
          <w:sz w:val="18"/>
          <w:vertAlign w:val="baseline"/>
        </w:rPr>
        <w:t>28</w:t>
      </w:r>
      <w:r>
        <w:rPr>
          <w:spacing w:val="-3"/>
          <w:sz w:val="18"/>
          <w:vertAlign w:val="baseline"/>
        </w:rPr>
        <w:t>, </w:t>
      </w:r>
      <w:r>
        <w:rPr>
          <w:sz w:val="18"/>
          <w:vertAlign w:val="baseline"/>
        </w:rPr>
        <w:t>2018. 108 </w:t>
      </w:r>
      <w:r>
        <w:rPr>
          <w:rFonts w:ascii="標楷體" w:eastAsia="標楷體" w:hint="eastAsia"/>
          <w:spacing w:val="-13"/>
          <w:sz w:val="18"/>
          <w:vertAlign w:val="baseline"/>
        </w:rPr>
        <w:t>年 </w:t>
      </w:r>
      <w:r>
        <w:rPr>
          <w:sz w:val="18"/>
          <w:vertAlign w:val="baseline"/>
        </w:rPr>
        <w:t>8 </w:t>
      </w:r>
      <w:r>
        <w:rPr>
          <w:rFonts w:ascii="標楷體" w:eastAsia="標楷體" w:hint="eastAsia"/>
          <w:spacing w:val="-15"/>
          <w:sz w:val="18"/>
          <w:vertAlign w:val="baseline"/>
        </w:rPr>
        <w:t>月 </w:t>
      </w:r>
      <w:r>
        <w:rPr>
          <w:sz w:val="18"/>
          <w:vertAlign w:val="baseline"/>
        </w:rPr>
        <w:t>19 </w:t>
      </w:r>
      <w:r>
        <w:rPr>
          <w:rFonts w:ascii="標楷體" w:eastAsia="標楷體" w:hint="eastAsia"/>
          <w:spacing w:val="-13"/>
          <w:sz w:val="18"/>
          <w:vertAlign w:val="baseline"/>
        </w:rPr>
        <w:t>日 </w:t>
      </w:r>
      <w:r>
        <w:rPr>
          <w:sz w:val="18"/>
          <w:vertAlign w:val="baseline"/>
        </w:rPr>
        <w:t>108 </w:t>
      </w:r>
      <w:r>
        <w:rPr>
          <w:rFonts w:ascii="標楷體" w:eastAsia="標楷體" w:hint="eastAsia"/>
          <w:spacing w:val="-3"/>
          <w:sz w:val="18"/>
          <w:vertAlign w:val="baseline"/>
        </w:rPr>
        <w:t>年高等教育深耕計畫第 </w:t>
      </w:r>
      <w:r>
        <w:rPr>
          <w:sz w:val="18"/>
          <w:vertAlign w:val="baseline"/>
        </w:rPr>
        <w:t>5 </w:t>
      </w:r>
      <w:r>
        <w:rPr>
          <w:rFonts w:ascii="標楷體" w:eastAsia="標楷體" w:hint="eastAsia"/>
          <w:sz w:val="18"/>
          <w:vertAlign w:val="baseline"/>
        </w:rPr>
        <w:t>次管考會議修正通過</w:t>
      </w:r>
    </w:p>
    <w:p>
      <w:pPr>
        <w:spacing w:line="244" w:lineRule="auto" w:before="0"/>
        <w:ind w:left="4975" w:right="985" w:hanging="1368"/>
        <w:jc w:val="right"/>
        <w:rPr>
          <w:rFonts w:ascii="標楷體" w:eastAsia="標楷體" w:hint="eastAsia"/>
          <w:sz w:val="18"/>
        </w:rPr>
      </w:pPr>
      <w:r>
        <w:rPr>
          <w:sz w:val="18"/>
        </w:rPr>
        <w:t>Passed</w:t>
      </w:r>
      <w:r>
        <w:rPr>
          <w:spacing w:val="-2"/>
          <w:sz w:val="18"/>
        </w:rPr>
        <w:t> </w:t>
      </w:r>
      <w:r>
        <w:rPr>
          <w:sz w:val="18"/>
        </w:rPr>
        <w:t>by</w:t>
      </w:r>
      <w:r>
        <w:rPr>
          <w:spacing w:val="-2"/>
          <w:sz w:val="18"/>
        </w:rPr>
        <w:t> </w:t>
      </w:r>
      <w:r>
        <w:rPr>
          <w:sz w:val="18"/>
        </w:rPr>
        <w:t>the</w:t>
      </w:r>
      <w:r>
        <w:rPr>
          <w:spacing w:val="-4"/>
          <w:sz w:val="18"/>
        </w:rPr>
        <w:t> </w:t>
      </w:r>
      <w:r>
        <w:rPr>
          <w:sz w:val="18"/>
        </w:rPr>
        <w:t>5</w:t>
      </w:r>
      <w:r>
        <w:rPr>
          <w:sz w:val="18"/>
          <w:vertAlign w:val="superscript"/>
        </w:rPr>
        <w:t>th</w:t>
      </w:r>
      <w:r>
        <w:rPr>
          <w:spacing w:val="-3"/>
          <w:sz w:val="18"/>
          <w:vertAlign w:val="baseline"/>
        </w:rPr>
        <w:t> </w:t>
      </w:r>
      <w:r>
        <w:rPr>
          <w:sz w:val="18"/>
          <w:vertAlign w:val="baseline"/>
        </w:rPr>
        <w:t>Higher</w:t>
      </w:r>
      <w:r>
        <w:rPr>
          <w:spacing w:val="-3"/>
          <w:sz w:val="18"/>
          <w:vertAlign w:val="baseline"/>
        </w:rPr>
        <w:t> </w:t>
      </w:r>
      <w:r>
        <w:rPr>
          <w:sz w:val="18"/>
          <w:vertAlign w:val="baseline"/>
        </w:rPr>
        <w:t>Education</w:t>
      </w:r>
      <w:r>
        <w:rPr>
          <w:spacing w:val="-2"/>
          <w:sz w:val="18"/>
          <w:vertAlign w:val="baseline"/>
        </w:rPr>
        <w:t> </w:t>
      </w:r>
      <w:r>
        <w:rPr>
          <w:sz w:val="18"/>
          <w:vertAlign w:val="baseline"/>
        </w:rPr>
        <w:t>Sprout</w:t>
      </w:r>
      <w:r>
        <w:rPr>
          <w:spacing w:val="-3"/>
          <w:sz w:val="18"/>
          <w:vertAlign w:val="baseline"/>
        </w:rPr>
        <w:t> </w:t>
      </w:r>
      <w:r>
        <w:rPr>
          <w:sz w:val="18"/>
          <w:vertAlign w:val="baseline"/>
        </w:rPr>
        <w:t>Project</w:t>
      </w:r>
      <w:r>
        <w:rPr>
          <w:spacing w:val="-3"/>
          <w:sz w:val="18"/>
          <w:vertAlign w:val="baseline"/>
        </w:rPr>
        <w:t> </w:t>
      </w:r>
      <w:r>
        <w:rPr>
          <w:sz w:val="18"/>
          <w:vertAlign w:val="baseline"/>
        </w:rPr>
        <w:t>Evaluation</w:t>
      </w:r>
      <w:r>
        <w:rPr>
          <w:spacing w:val="-2"/>
          <w:sz w:val="18"/>
          <w:vertAlign w:val="baseline"/>
        </w:rPr>
        <w:t> </w:t>
      </w:r>
      <w:r>
        <w:rPr>
          <w:sz w:val="18"/>
          <w:vertAlign w:val="baseline"/>
        </w:rPr>
        <w:t>Meeting</w:t>
      </w:r>
      <w:r>
        <w:rPr>
          <w:spacing w:val="-4"/>
          <w:sz w:val="18"/>
          <w:vertAlign w:val="baseline"/>
        </w:rPr>
        <w:t> </w:t>
      </w:r>
      <w:r>
        <w:rPr>
          <w:sz w:val="18"/>
          <w:vertAlign w:val="baseline"/>
        </w:rPr>
        <w:t>on</w:t>
      </w:r>
      <w:r>
        <w:rPr>
          <w:spacing w:val="-4"/>
          <w:sz w:val="18"/>
          <w:vertAlign w:val="baseline"/>
        </w:rPr>
        <w:t> </w:t>
      </w:r>
      <w:r>
        <w:rPr>
          <w:sz w:val="18"/>
          <w:vertAlign w:val="baseline"/>
        </w:rPr>
        <w:t>August</w:t>
      </w:r>
      <w:r>
        <w:rPr>
          <w:spacing w:val="-4"/>
          <w:sz w:val="18"/>
          <w:vertAlign w:val="baseline"/>
        </w:rPr>
        <w:t> </w:t>
      </w:r>
      <w:r>
        <w:rPr>
          <w:sz w:val="18"/>
          <w:vertAlign w:val="baseline"/>
        </w:rPr>
        <w:t>19</w:t>
      </w:r>
      <w:r>
        <w:rPr>
          <w:spacing w:val="-2"/>
          <w:sz w:val="18"/>
          <w:vertAlign w:val="baseline"/>
        </w:rPr>
        <w:t>, </w:t>
      </w:r>
      <w:r>
        <w:rPr>
          <w:sz w:val="18"/>
          <w:vertAlign w:val="baseline"/>
        </w:rPr>
        <w:t>2019. 108</w:t>
      </w:r>
      <w:r>
        <w:rPr>
          <w:spacing w:val="-12"/>
          <w:sz w:val="18"/>
          <w:vertAlign w:val="baseline"/>
        </w:rPr>
        <w:t> </w:t>
      </w:r>
      <w:r>
        <w:rPr>
          <w:rFonts w:ascii="標楷體" w:eastAsia="標楷體" w:hint="eastAsia"/>
          <w:spacing w:val="-23"/>
          <w:sz w:val="18"/>
          <w:vertAlign w:val="baseline"/>
        </w:rPr>
        <w:t>年 </w:t>
      </w:r>
      <w:r>
        <w:rPr>
          <w:sz w:val="18"/>
          <w:vertAlign w:val="baseline"/>
        </w:rPr>
        <w:t>12</w:t>
      </w:r>
      <w:r>
        <w:rPr>
          <w:spacing w:val="-11"/>
          <w:sz w:val="18"/>
          <w:vertAlign w:val="baseline"/>
        </w:rPr>
        <w:t> </w:t>
      </w:r>
      <w:r>
        <w:rPr>
          <w:rFonts w:ascii="標楷體" w:eastAsia="標楷體" w:hint="eastAsia"/>
          <w:spacing w:val="-23"/>
          <w:sz w:val="18"/>
          <w:vertAlign w:val="baseline"/>
        </w:rPr>
        <w:t>月 </w:t>
      </w:r>
      <w:r>
        <w:rPr>
          <w:sz w:val="18"/>
          <w:vertAlign w:val="baseline"/>
        </w:rPr>
        <w:t>9</w:t>
      </w:r>
      <w:r>
        <w:rPr>
          <w:spacing w:val="-11"/>
          <w:sz w:val="18"/>
          <w:vertAlign w:val="baseline"/>
        </w:rPr>
        <w:t> </w:t>
      </w:r>
      <w:r>
        <w:rPr>
          <w:rFonts w:ascii="標楷體" w:eastAsia="標楷體" w:hint="eastAsia"/>
          <w:spacing w:val="-23"/>
          <w:sz w:val="18"/>
          <w:vertAlign w:val="baseline"/>
        </w:rPr>
        <w:t>日 </w:t>
      </w:r>
      <w:r>
        <w:rPr>
          <w:sz w:val="18"/>
          <w:vertAlign w:val="baseline"/>
        </w:rPr>
        <w:t>108</w:t>
      </w:r>
      <w:r>
        <w:rPr>
          <w:spacing w:val="-11"/>
          <w:sz w:val="18"/>
          <w:vertAlign w:val="baseline"/>
        </w:rPr>
        <w:t> </w:t>
      </w:r>
      <w:r>
        <w:rPr>
          <w:rFonts w:ascii="標楷體" w:eastAsia="標楷體" w:hint="eastAsia"/>
          <w:spacing w:val="-5"/>
          <w:sz w:val="18"/>
          <w:vertAlign w:val="baseline"/>
        </w:rPr>
        <w:t>年高等教育深耕計畫第 </w:t>
      </w:r>
      <w:r>
        <w:rPr>
          <w:sz w:val="18"/>
          <w:vertAlign w:val="baseline"/>
        </w:rPr>
        <w:t>9</w:t>
      </w:r>
      <w:r>
        <w:rPr>
          <w:spacing w:val="-8"/>
          <w:sz w:val="18"/>
          <w:vertAlign w:val="baseline"/>
        </w:rPr>
        <w:t> </w:t>
      </w:r>
      <w:r>
        <w:rPr>
          <w:rFonts w:ascii="標楷體" w:eastAsia="標楷體" w:hint="eastAsia"/>
          <w:spacing w:val="-2"/>
          <w:sz w:val="18"/>
          <w:vertAlign w:val="baseline"/>
        </w:rPr>
        <w:t>次管考會議修正通過</w:t>
      </w:r>
    </w:p>
    <w:p>
      <w:pPr>
        <w:spacing w:line="193" w:lineRule="exact" w:before="0"/>
        <w:ind w:left="0" w:right="985" w:firstLine="0"/>
        <w:jc w:val="right"/>
        <w:rPr>
          <w:sz w:val="18"/>
        </w:rPr>
      </w:pPr>
      <w:r>
        <w:rPr>
          <w:sz w:val="18"/>
        </w:rPr>
        <w:t>Passed</w:t>
      </w:r>
      <w:r>
        <w:rPr>
          <w:spacing w:val="-2"/>
          <w:sz w:val="18"/>
        </w:rPr>
        <w:t> </w:t>
      </w:r>
      <w:r>
        <w:rPr>
          <w:sz w:val="18"/>
        </w:rPr>
        <w:t>by</w:t>
      </w:r>
      <w:r>
        <w:rPr>
          <w:spacing w:val="-1"/>
          <w:sz w:val="18"/>
        </w:rPr>
        <w:t> </w:t>
      </w:r>
      <w:r>
        <w:rPr>
          <w:sz w:val="18"/>
        </w:rPr>
        <w:t>the</w:t>
      </w:r>
      <w:r>
        <w:rPr>
          <w:spacing w:val="-4"/>
          <w:sz w:val="18"/>
        </w:rPr>
        <w:t> </w:t>
      </w:r>
      <w:r>
        <w:rPr>
          <w:sz w:val="18"/>
        </w:rPr>
        <w:t>9</w:t>
      </w:r>
      <w:r>
        <w:rPr>
          <w:sz w:val="18"/>
          <w:vertAlign w:val="superscript"/>
        </w:rPr>
        <w:t>th</w:t>
      </w:r>
      <w:r>
        <w:rPr>
          <w:spacing w:val="-2"/>
          <w:sz w:val="18"/>
          <w:vertAlign w:val="baseline"/>
        </w:rPr>
        <w:t> </w:t>
      </w:r>
      <w:r>
        <w:rPr>
          <w:sz w:val="18"/>
          <w:vertAlign w:val="baseline"/>
        </w:rPr>
        <w:t>Higher</w:t>
      </w:r>
      <w:r>
        <w:rPr>
          <w:spacing w:val="-2"/>
          <w:sz w:val="18"/>
          <w:vertAlign w:val="baseline"/>
        </w:rPr>
        <w:t> </w:t>
      </w:r>
      <w:r>
        <w:rPr>
          <w:sz w:val="18"/>
          <w:vertAlign w:val="baseline"/>
        </w:rPr>
        <w:t>Education</w:t>
      </w:r>
      <w:r>
        <w:rPr>
          <w:spacing w:val="-2"/>
          <w:sz w:val="18"/>
          <w:vertAlign w:val="baseline"/>
        </w:rPr>
        <w:t> </w:t>
      </w:r>
      <w:r>
        <w:rPr>
          <w:sz w:val="18"/>
          <w:vertAlign w:val="baseline"/>
        </w:rPr>
        <w:t>Sprout</w:t>
      </w:r>
      <w:r>
        <w:rPr>
          <w:spacing w:val="-2"/>
          <w:sz w:val="18"/>
          <w:vertAlign w:val="baseline"/>
        </w:rPr>
        <w:t> </w:t>
      </w:r>
      <w:r>
        <w:rPr>
          <w:sz w:val="18"/>
          <w:vertAlign w:val="baseline"/>
        </w:rPr>
        <w:t>Project</w:t>
      </w:r>
      <w:r>
        <w:rPr>
          <w:spacing w:val="-3"/>
          <w:sz w:val="18"/>
          <w:vertAlign w:val="baseline"/>
        </w:rPr>
        <w:t> </w:t>
      </w:r>
      <w:r>
        <w:rPr>
          <w:sz w:val="18"/>
          <w:vertAlign w:val="baseline"/>
        </w:rPr>
        <w:t>Evaluation</w:t>
      </w:r>
      <w:r>
        <w:rPr>
          <w:spacing w:val="-1"/>
          <w:sz w:val="18"/>
          <w:vertAlign w:val="baseline"/>
        </w:rPr>
        <w:t> </w:t>
      </w:r>
      <w:r>
        <w:rPr>
          <w:sz w:val="18"/>
          <w:vertAlign w:val="baseline"/>
        </w:rPr>
        <w:t>Meeting</w:t>
      </w:r>
      <w:r>
        <w:rPr>
          <w:spacing w:val="-3"/>
          <w:sz w:val="18"/>
          <w:vertAlign w:val="baseline"/>
        </w:rPr>
        <w:t> </w:t>
      </w:r>
      <w:r>
        <w:rPr>
          <w:sz w:val="18"/>
          <w:vertAlign w:val="baseline"/>
        </w:rPr>
        <w:t>on</w:t>
      </w:r>
      <w:r>
        <w:rPr>
          <w:spacing w:val="-4"/>
          <w:sz w:val="18"/>
          <w:vertAlign w:val="baseline"/>
        </w:rPr>
        <w:t> </w:t>
      </w:r>
      <w:r>
        <w:rPr>
          <w:sz w:val="18"/>
          <w:vertAlign w:val="baseline"/>
        </w:rPr>
        <w:t>December</w:t>
      </w:r>
      <w:r>
        <w:rPr>
          <w:spacing w:val="-2"/>
          <w:sz w:val="18"/>
          <w:vertAlign w:val="baseline"/>
        </w:rPr>
        <w:t> </w:t>
      </w:r>
      <w:r>
        <w:rPr>
          <w:sz w:val="18"/>
          <w:vertAlign w:val="baseline"/>
        </w:rPr>
        <w:t>9,</w:t>
      </w:r>
      <w:r>
        <w:rPr>
          <w:spacing w:val="-1"/>
          <w:sz w:val="18"/>
          <w:vertAlign w:val="baseline"/>
        </w:rPr>
        <w:t> </w:t>
      </w:r>
      <w:r>
        <w:rPr>
          <w:spacing w:val="-2"/>
          <w:sz w:val="18"/>
          <w:vertAlign w:val="baseline"/>
        </w:rPr>
        <w:t>2019.</w:t>
      </w:r>
    </w:p>
    <w:p>
      <w:pPr>
        <w:pStyle w:val="BodyText"/>
        <w:spacing w:before="78"/>
        <w:rPr>
          <w:sz w:val="18"/>
        </w:rPr>
      </w:pPr>
    </w:p>
    <w:p>
      <w:pPr>
        <w:pStyle w:val="BodyText"/>
        <w:spacing w:line="400" w:lineRule="auto"/>
        <w:ind w:left="832" w:right="1111" w:hanging="560"/>
        <w:rPr>
          <w:rFonts w:ascii="標楷體" w:eastAsia="標楷體" w:hint="eastAsia"/>
        </w:rPr>
      </w:pPr>
      <w:r>
        <w:rPr>
          <w:rFonts w:ascii="標楷體" w:eastAsia="標楷體" w:hint="eastAsia"/>
          <w:spacing w:val="-2"/>
        </w:rPr>
        <w:t>一、為擴展學生國際視野，提升國際移動力和國際競爭力，特訂定國立高雄科技大學學生參與境外學習獎補助原則(以下簡稱本原則）。</w:t>
      </w:r>
    </w:p>
    <w:p>
      <w:pPr>
        <w:pStyle w:val="BodyText"/>
        <w:spacing w:before="265"/>
        <w:ind w:left="273"/>
      </w:pPr>
      <w:r>
        <w:rPr/>
        <w:t>Article</w:t>
      </w:r>
      <w:r>
        <w:rPr>
          <w:spacing w:val="-5"/>
        </w:rPr>
        <w:t> </w:t>
      </w:r>
      <w:r>
        <w:rPr>
          <w:spacing w:val="-10"/>
        </w:rPr>
        <w:t>1</w:t>
      </w:r>
    </w:p>
    <w:p>
      <w:pPr>
        <w:pStyle w:val="BodyText"/>
        <w:spacing w:line="400" w:lineRule="auto" w:before="216"/>
        <w:ind w:left="1266" w:right="1414"/>
      </w:pPr>
      <w:r>
        <w:rPr/>
        <w:t>These</w:t>
      </w:r>
      <w:r>
        <w:rPr>
          <w:spacing w:val="-5"/>
        </w:rPr>
        <w:t> </w:t>
      </w:r>
      <w:r>
        <w:rPr/>
        <w:t>Principles</w:t>
      </w:r>
      <w:r>
        <w:rPr>
          <w:spacing w:val="-4"/>
        </w:rPr>
        <w:t> </w:t>
      </w:r>
      <w:r>
        <w:rPr/>
        <w:t>for</w:t>
      </w:r>
      <w:r>
        <w:rPr>
          <w:spacing w:val="-7"/>
        </w:rPr>
        <w:t> </w:t>
      </w:r>
      <w:r>
        <w:rPr/>
        <w:t>Funding</w:t>
      </w:r>
      <w:r>
        <w:rPr>
          <w:spacing w:val="-4"/>
        </w:rPr>
        <w:t> </w:t>
      </w:r>
      <w:r>
        <w:rPr/>
        <w:t>Student</w:t>
      </w:r>
      <w:r>
        <w:rPr>
          <w:spacing w:val="-4"/>
        </w:rPr>
        <w:t> </w:t>
      </w:r>
      <w:r>
        <w:rPr/>
        <w:t>Study</w:t>
      </w:r>
      <w:r>
        <w:rPr>
          <w:spacing w:val="-4"/>
        </w:rPr>
        <w:t> </w:t>
      </w:r>
      <w:r>
        <w:rPr/>
        <w:t>Abroad</w:t>
      </w:r>
      <w:r>
        <w:rPr>
          <w:spacing w:val="-4"/>
        </w:rPr>
        <w:t> </w:t>
      </w:r>
      <w:r>
        <w:rPr/>
        <w:t>Programs</w:t>
      </w:r>
      <w:r>
        <w:rPr>
          <w:spacing w:val="-4"/>
        </w:rPr>
        <w:t> </w:t>
      </w:r>
      <w:r>
        <w:rPr/>
        <w:t>(hereinafter referred to as “these Principles”) are adopted by the National Kaohsiung University of Science and Technology (hereinafter referred to as “the University”) to broaden students’</w:t>
      </w:r>
      <w:r>
        <w:rPr>
          <w:spacing w:val="-2"/>
        </w:rPr>
        <w:t> </w:t>
      </w:r>
      <w:r>
        <w:rPr/>
        <w:t>international</w:t>
      </w:r>
      <w:r>
        <w:rPr>
          <w:spacing w:val="-1"/>
        </w:rPr>
        <w:t> </w:t>
      </w:r>
      <w:r>
        <w:rPr/>
        <w:t>horizons and enhance their international mobility and competitiveness.</w:t>
      </w:r>
    </w:p>
    <w:p>
      <w:pPr>
        <w:pStyle w:val="BodyText"/>
        <w:spacing w:before="287"/>
        <w:ind w:left="273"/>
        <w:rPr>
          <w:rFonts w:ascii="標楷體" w:eastAsia="標楷體" w:hint="eastAsia"/>
        </w:rPr>
      </w:pPr>
      <w:r>
        <w:rPr>
          <w:rFonts w:ascii="標楷體" w:eastAsia="標楷體" w:hint="eastAsia"/>
          <w:spacing w:val="-3"/>
        </w:rPr>
        <w:t>二、申請資格及補助項目：</w:t>
      </w:r>
    </w:p>
    <w:p>
      <w:pPr>
        <w:pStyle w:val="BodyText"/>
        <w:spacing w:before="243"/>
        <w:ind w:left="753"/>
        <w:rPr>
          <w:rFonts w:ascii="標楷體" w:eastAsia="標楷體" w:hint="eastAsia"/>
        </w:rPr>
      </w:pPr>
      <w:r>
        <w:rPr>
          <w:rFonts w:ascii="標楷體" w:eastAsia="標楷體" w:hint="eastAsia"/>
          <w:spacing w:val="-4"/>
        </w:rPr>
        <w:t>(一)申請資格：</w:t>
      </w:r>
    </w:p>
    <w:p>
      <w:pPr>
        <w:pStyle w:val="ListParagraph"/>
        <w:numPr>
          <w:ilvl w:val="0"/>
          <w:numId w:val="47"/>
        </w:numPr>
        <w:tabs>
          <w:tab w:pos="1512" w:val="left" w:leader="none"/>
        </w:tabs>
        <w:spacing w:line="240" w:lineRule="auto" w:before="243" w:after="0"/>
        <w:ind w:left="1512" w:right="0" w:hanging="279"/>
        <w:jc w:val="left"/>
        <w:rPr>
          <w:rFonts w:ascii="標楷體" w:eastAsia="標楷體" w:hint="eastAsia"/>
          <w:sz w:val="28"/>
        </w:rPr>
      </w:pPr>
      <w:r>
        <w:rPr>
          <w:rFonts w:ascii="標楷體" w:eastAsia="標楷體" w:hint="eastAsia"/>
          <w:spacing w:val="-3"/>
          <w:sz w:val="28"/>
        </w:rPr>
        <w:t>具中華民國國籍之本校學籍生，不含延修生及在職專班學生。</w:t>
      </w:r>
    </w:p>
    <w:p>
      <w:pPr>
        <w:pStyle w:val="ListParagraph"/>
        <w:numPr>
          <w:ilvl w:val="0"/>
          <w:numId w:val="47"/>
        </w:numPr>
        <w:tabs>
          <w:tab w:pos="1510" w:val="left" w:leader="none"/>
        </w:tabs>
        <w:spacing w:line="400" w:lineRule="auto" w:before="241" w:after="0"/>
        <w:ind w:left="752" w:right="1270" w:firstLine="479"/>
        <w:jc w:val="left"/>
        <w:rPr>
          <w:rFonts w:ascii="標楷體" w:eastAsia="標楷體" w:hint="eastAsia"/>
          <w:sz w:val="28"/>
        </w:rPr>
      </w:pPr>
      <w:r>
        <w:rPr>
          <w:rFonts w:ascii="標楷體" w:eastAsia="標楷體" w:hint="eastAsia"/>
          <w:spacing w:val="-2"/>
          <w:sz w:val="28"/>
        </w:rPr>
        <w:t>依據本校辦理學生赴境外研修作業要點選送之雙聯學生及交換學生。 (二)補助項目：</w:t>
      </w:r>
    </w:p>
    <w:p>
      <w:pPr>
        <w:pStyle w:val="ListParagraph"/>
        <w:numPr>
          <w:ilvl w:val="0"/>
          <w:numId w:val="48"/>
        </w:numPr>
        <w:tabs>
          <w:tab w:pos="1511" w:val="left" w:leader="none"/>
        </w:tabs>
        <w:spacing w:line="362" w:lineRule="exact" w:before="0" w:after="0"/>
        <w:ind w:left="1511" w:right="0" w:hanging="279"/>
        <w:jc w:val="left"/>
        <w:rPr>
          <w:rFonts w:ascii="標楷體" w:eastAsia="標楷體" w:hint="eastAsia"/>
          <w:sz w:val="28"/>
        </w:rPr>
      </w:pPr>
      <w:r>
        <w:rPr>
          <w:rFonts w:ascii="標楷體" w:eastAsia="標楷體" w:hint="eastAsia"/>
          <w:spacing w:val="-3"/>
          <w:sz w:val="28"/>
        </w:rPr>
        <w:t>雙聯學制：學生赴國外姐妹校修讀跨國雙學位。</w:t>
      </w:r>
    </w:p>
    <w:p>
      <w:pPr>
        <w:pStyle w:val="ListParagraph"/>
        <w:numPr>
          <w:ilvl w:val="0"/>
          <w:numId w:val="48"/>
        </w:numPr>
        <w:tabs>
          <w:tab w:pos="1511" w:val="left" w:leader="none"/>
        </w:tabs>
        <w:spacing w:line="400" w:lineRule="auto" w:before="243" w:after="0"/>
        <w:ind w:left="752" w:right="4631" w:firstLine="480"/>
        <w:jc w:val="left"/>
        <w:rPr>
          <w:rFonts w:ascii="標楷體" w:eastAsia="標楷體" w:hint="eastAsia"/>
          <w:sz w:val="28"/>
        </w:rPr>
      </w:pPr>
      <w:r>
        <w:rPr>
          <w:rFonts w:ascii="標楷體" w:eastAsia="標楷體" w:hint="eastAsia"/>
          <w:spacing w:val="-2"/>
          <w:sz w:val="28"/>
        </w:rPr>
        <w:t>交換學生：學生赴國外姐妹校修讀學分。 (三)申請時程：依國際處公告時程辦理。</w:t>
      </w:r>
    </w:p>
    <w:p>
      <w:pPr>
        <w:pStyle w:val="BodyText"/>
        <w:spacing w:before="268"/>
        <w:ind w:left="271"/>
      </w:pPr>
      <w:r>
        <w:rPr/>
        <w:t>Article</w:t>
      </w:r>
      <w:r>
        <w:rPr>
          <w:spacing w:val="-5"/>
        </w:rPr>
        <w:t> </w:t>
      </w:r>
      <w:r>
        <w:rPr>
          <w:spacing w:val="-10"/>
        </w:rPr>
        <w:t>2</w:t>
      </w:r>
    </w:p>
    <w:p>
      <w:pPr>
        <w:spacing w:after="0"/>
        <w:sectPr>
          <w:footerReference w:type="default" r:id="rId34"/>
          <w:pgSz w:w="11910" w:h="16840"/>
          <w:pgMar w:header="0" w:footer="0" w:top="940" w:bottom="280" w:left="720" w:right="0"/>
        </w:sectPr>
      </w:pPr>
    </w:p>
    <w:p>
      <w:pPr>
        <w:pStyle w:val="BodyText"/>
        <w:spacing w:before="77"/>
        <w:ind w:left="1125"/>
      </w:pPr>
      <w:r>
        <w:rPr/>
        <w:t>Eligible</w:t>
      </w:r>
      <w:r>
        <w:rPr>
          <w:spacing w:val="-6"/>
        </w:rPr>
        <w:t> </w:t>
      </w:r>
      <w:r>
        <w:rPr/>
        <w:t>Students</w:t>
      </w:r>
      <w:r>
        <w:rPr>
          <w:spacing w:val="-6"/>
        </w:rPr>
        <w:t> </w:t>
      </w:r>
      <w:r>
        <w:rPr/>
        <w:t>and</w:t>
      </w:r>
      <w:r>
        <w:rPr>
          <w:spacing w:val="-6"/>
        </w:rPr>
        <w:t> </w:t>
      </w:r>
      <w:r>
        <w:rPr>
          <w:spacing w:val="-2"/>
        </w:rPr>
        <w:t>Programs:</w:t>
      </w:r>
    </w:p>
    <w:p>
      <w:pPr>
        <w:pStyle w:val="ListParagraph"/>
        <w:numPr>
          <w:ilvl w:val="1"/>
          <w:numId w:val="48"/>
        </w:numPr>
        <w:tabs>
          <w:tab w:pos="1690" w:val="left" w:leader="none"/>
        </w:tabs>
        <w:spacing w:line="240" w:lineRule="auto" w:before="214" w:after="0"/>
        <w:ind w:left="1690" w:right="0" w:hanging="479"/>
        <w:jc w:val="both"/>
        <w:rPr>
          <w:sz w:val="28"/>
        </w:rPr>
      </w:pPr>
      <w:r>
        <w:rPr>
          <w:sz w:val="28"/>
        </w:rPr>
        <w:t>Eligible</w:t>
      </w:r>
      <w:r>
        <w:rPr>
          <w:spacing w:val="-6"/>
          <w:sz w:val="28"/>
        </w:rPr>
        <w:t> </w:t>
      </w:r>
      <w:r>
        <w:rPr>
          <w:spacing w:val="-2"/>
          <w:sz w:val="28"/>
        </w:rPr>
        <w:t>Students</w:t>
      </w:r>
    </w:p>
    <w:p>
      <w:pPr>
        <w:pStyle w:val="ListParagraph"/>
        <w:numPr>
          <w:ilvl w:val="0"/>
          <w:numId w:val="49"/>
        </w:numPr>
        <w:tabs>
          <w:tab w:pos="1691" w:val="left" w:leader="none"/>
        </w:tabs>
        <w:spacing w:line="400" w:lineRule="auto" w:before="215" w:after="0"/>
        <w:ind w:left="1691" w:right="1276" w:hanging="480"/>
        <w:jc w:val="both"/>
        <w:rPr>
          <w:sz w:val="28"/>
        </w:rPr>
      </w:pPr>
      <w:r>
        <w:rPr>
          <w:sz w:val="28"/>
        </w:rPr>
        <w:t>Republic of China nationals who are currently</w:t>
      </w:r>
      <w:r>
        <w:rPr>
          <w:spacing w:val="-1"/>
          <w:sz w:val="28"/>
        </w:rPr>
        <w:t> </w:t>
      </w:r>
      <w:r>
        <w:rPr>
          <w:sz w:val="28"/>
        </w:rPr>
        <w:t>enrolled at the</w:t>
      </w:r>
      <w:r>
        <w:rPr>
          <w:spacing w:val="-1"/>
          <w:sz w:val="28"/>
        </w:rPr>
        <w:t> </w:t>
      </w:r>
      <w:r>
        <w:rPr>
          <w:sz w:val="28"/>
        </w:rPr>
        <w:t>University, not</w:t>
      </w:r>
      <w:r>
        <w:rPr>
          <w:spacing w:val="-2"/>
          <w:sz w:val="28"/>
        </w:rPr>
        <w:t> </w:t>
      </w:r>
      <w:r>
        <w:rPr>
          <w:sz w:val="28"/>
        </w:rPr>
        <w:t>including</w:t>
      </w:r>
      <w:r>
        <w:rPr>
          <w:spacing w:val="-2"/>
          <w:sz w:val="28"/>
        </w:rPr>
        <w:t> </w:t>
      </w:r>
      <w:r>
        <w:rPr>
          <w:sz w:val="28"/>
        </w:rPr>
        <w:t>students</w:t>
      </w:r>
      <w:r>
        <w:rPr>
          <w:spacing w:val="-2"/>
          <w:sz w:val="28"/>
        </w:rPr>
        <w:t> </w:t>
      </w:r>
      <w:r>
        <w:rPr>
          <w:sz w:val="28"/>
        </w:rPr>
        <w:t>who</w:t>
      </w:r>
      <w:r>
        <w:rPr>
          <w:spacing w:val="-4"/>
          <w:sz w:val="28"/>
        </w:rPr>
        <w:t> </w:t>
      </w:r>
      <w:r>
        <w:rPr>
          <w:sz w:val="28"/>
        </w:rPr>
        <w:t>have</w:t>
      </w:r>
      <w:r>
        <w:rPr>
          <w:spacing w:val="-4"/>
          <w:sz w:val="28"/>
        </w:rPr>
        <w:t> </w:t>
      </w:r>
      <w:r>
        <w:rPr>
          <w:sz w:val="28"/>
        </w:rPr>
        <w:t>deferred</w:t>
      </w:r>
      <w:r>
        <w:rPr>
          <w:spacing w:val="-4"/>
          <w:sz w:val="28"/>
        </w:rPr>
        <w:t> </w:t>
      </w:r>
      <w:r>
        <w:rPr>
          <w:sz w:val="28"/>
        </w:rPr>
        <w:t>graduation</w:t>
      </w:r>
      <w:r>
        <w:rPr>
          <w:spacing w:val="-4"/>
          <w:sz w:val="28"/>
        </w:rPr>
        <w:t> </w:t>
      </w:r>
      <w:r>
        <w:rPr>
          <w:sz w:val="28"/>
        </w:rPr>
        <w:t>or</w:t>
      </w:r>
      <w:r>
        <w:rPr>
          <w:spacing w:val="-3"/>
          <w:sz w:val="28"/>
        </w:rPr>
        <w:t> </w:t>
      </w:r>
      <w:r>
        <w:rPr>
          <w:sz w:val="28"/>
        </w:rPr>
        <w:t>students</w:t>
      </w:r>
      <w:r>
        <w:rPr>
          <w:spacing w:val="-2"/>
          <w:sz w:val="28"/>
        </w:rPr>
        <w:t> </w:t>
      </w:r>
      <w:r>
        <w:rPr>
          <w:sz w:val="28"/>
        </w:rPr>
        <w:t>from</w:t>
      </w:r>
      <w:r>
        <w:rPr>
          <w:spacing w:val="-3"/>
          <w:sz w:val="28"/>
        </w:rPr>
        <w:t> </w:t>
      </w:r>
      <w:r>
        <w:rPr>
          <w:sz w:val="28"/>
        </w:rPr>
        <w:t>the In-Service Master’s Programs.</w:t>
      </w:r>
    </w:p>
    <w:p>
      <w:pPr>
        <w:pStyle w:val="ListParagraph"/>
        <w:numPr>
          <w:ilvl w:val="0"/>
          <w:numId w:val="49"/>
        </w:numPr>
        <w:tabs>
          <w:tab w:pos="1691" w:val="left" w:leader="none"/>
        </w:tabs>
        <w:spacing w:line="398" w:lineRule="auto" w:before="0" w:after="0"/>
        <w:ind w:left="1691" w:right="1377" w:hanging="480"/>
        <w:jc w:val="both"/>
        <w:rPr>
          <w:sz w:val="28"/>
        </w:rPr>
      </w:pPr>
      <w:r>
        <w:rPr>
          <w:sz w:val="28"/>
        </w:rPr>
        <w:t>Dual-degree</w:t>
      </w:r>
      <w:r>
        <w:rPr>
          <w:spacing w:val="-7"/>
          <w:sz w:val="28"/>
        </w:rPr>
        <w:t> </w:t>
      </w:r>
      <w:r>
        <w:rPr>
          <w:sz w:val="28"/>
        </w:rPr>
        <w:t>students</w:t>
      </w:r>
      <w:r>
        <w:rPr>
          <w:spacing w:val="-6"/>
          <w:sz w:val="28"/>
        </w:rPr>
        <w:t> </w:t>
      </w:r>
      <w:r>
        <w:rPr>
          <w:sz w:val="28"/>
        </w:rPr>
        <w:t>and</w:t>
      </w:r>
      <w:r>
        <w:rPr>
          <w:spacing w:val="-4"/>
          <w:sz w:val="28"/>
        </w:rPr>
        <w:t> </w:t>
      </w:r>
      <w:r>
        <w:rPr>
          <w:sz w:val="28"/>
        </w:rPr>
        <w:t>exchange</w:t>
      </w:r>
      <w:r>
        <w:rPr>
          <w:spacing w:val="-5"/>
          <w:sz w:val="28"/>
        </w:rPr>
        <w:t> </w:t>
      </w:r>
      <w:r>
        <w:rPr>
          <w:sz w:val="28"/>
        </w:rPr>
        <w:t>students</w:t>
      </w:r>
      <w:r>
        <w:rPr>
          <w:spacing w:val="-4"/>
          <w:sz w:val="28"/>
        </w:rPr>
        <w:t> </w:t>
      </w:r>
      <w:r>
        <w:rPr>
          <w:sz w:val="28"/>
        </w:rPr>
        <w:t>selected</w:t>
      </w:r>
      <w:r>
        <w:rPr>
          <w:spacing w:val="-4"/>
          <w:sz w:val="28"/>
        </w:rPr>
        <w:t> </w:t>
      </w:r>
      <w:r>
        <w:rPr>
          <w:sz w:val="28"/>
        </w:rPr>
        <w:t>in</w:t>
      </w:r>
      <w:r>
        <w:rPr>
          <w:spacing w:val="-4"/>
          <w:sz w:val="28"/>
        </w:rPr>
        <w:t> </w:t>
      </w:r>
      <w:r>
        <w:rPr>
          <w:sz w:val="28"/>
        </w:rPr>
        <w:t>accordance</w:t>
      </w:r>
      <w:r>
        <w:rPr>
          <w:spacing w:val="-5"/>
          <w:sz w:val="28"/>
        </w:rPr>
        <w:t> </w:t>
      </w:r>
      <w:r>
        <w:rPr>
          <w:sz w:val="28"/>
        </w:rPr>
        <w:t>with the Regulations Governing the Overseas Study and Research Program</w:t>
      </w:r>
    </w:p>
    <w:p>
      <w:pPr>
        <w:pStyle w:val="ListParagraph"/>
        <w:numPr>
          <w:ilvl w:val="1"/>
          <w:numId w:val="48"/>
        </w:numPr>
        <w:tabs>
          <w:tab w:pos="1691" w:val="left" w:leader="none"/>
        </w:tabs>
        <w:spacing w:line="240" w:lineRule="auto" w:before="2" w:after="0"/>
        <w:ind w:left="1691" w:right="0" w:hanging="479"/>
        <w:jc w:val="both"/>
        <w:rPr>
          <w:sz w:val="28"/>
        </w:rPr>
      </w:pPr>
      <w:r>
        <w:rPr>
          <w:sz w:val="28"/>
        </w:rPr>
        <w:t>Eligible</w:t>
      </w:r>
      <w:r>
        <w:rPr>
          <w:spacing w:val="-6"/>
          <w:sz w:val="28"/>
        </w:rPr>
        <w:t> </w:t>
      </w:r>
      <w:r>
        <w:rPr>
          <w:spacing w:val="-2"/>
          <w:sz w:val="28"/>
        </w:rPr>
        <w:t>Programs:</w:t>
      </w:r>
    </w:p>
    <w:p>
      <w:pPr>
        <w:pStyle w:val="ListParagraph"/>
        <w:numPr>
          <w:ilvl w:val="0"/>
          <w:numId w:val="50"/>
        </w:numPr>
        <w:tabs>
          <w:tab w:pos="1691" w:val="left" w:leader="none"/>
        </w:tabs>
        <w:spacing w:line="400" w:lineRule="auto" w:before="213" w:after="0"/>
        <w:ind w:left="1691" w:right="1730" w:hanging="480"/>
        <w:jc w:val="left"/>
        <w:rPr>
          <w:sz w:val="28"/>
        </w:rPr>
      </w:pPr>
      <w:r>
        <w:rPr>
          <w:sz w:val="28"/>
        </w:rPr>
        <w:t>Dual</w:t>
      </w:r>
      <w:r>
        <w:rPr>
          <w:spacing w:val="-4"/>
          <w:sz w:val="28"/>
        </w:rPr>
        <w:t> </w:t>
      </w:r>
      <w:r>
        <w:rPr>
          <w:sz w:val="28"/>
        </w:rPr>
        <w:t>degree</w:t>
      </w:r>
      <w:r>
        <w:rPr>
          <w:spacing w:val="-5"/>
          <w:sz w:val="28"/>
        </w:rPr>
        <w:t> </w:t>
      </w:r>
      <w:r>
        <w:rPr>
          <w:sz w:val="28"/>
        </w:rPr>
        <w:t>programs:</w:t>
      </w:r>
      <w:r>
        <w:rPr>
          <w:spacing w:val="-4"/>
          <w:sz w:val="28"/>
        </w:rPr>
        <w:t> </w:t>
      </w:r>
      <w:r>
        <w:rPr>
          <w:sz w:val="28"/>
        </w:rPr>
        <w:t>students</w:t>
      </w:r>
      <w:r>
        <w:rPr>
          <w:spacing w:val="-2"/>
          <w:sz w:val="28"/>
        </w:rPr>
        <w:t> </w:t>
      </w:r>
      <w:r>
        <w:rPr>
          <w:sz w:val="28"/>
        </w:rPr>
        <w:t>pursuing</w:t>
      </w:r>
      <w:r>
        <w:rPr>
          <w:spacing w:val="-2"/>
          <w:sz w:val="28"/>
        </w:rPr>
        <w:t> </w:t>
      </w:r>
      <w:r>
        <w:rPr>
          <w:sz w:val="28"/>
        </w:rPr>
        <w:t>a</w:t>
      </w:r>
      <w:r>
        <w:rPr>
          <w:spacing w:val="-5"/>
          <w:sz w:val="28"/>
        </w:rPr>
        <w:t> </w:t>
      </w:r>
      <w:r>
        <w:rPr>
          <w:sz w:val="28"/>
        </w:rPr>
        <w:t>dual</w:t>
      </w:r>
      <w:r>
        <w:rPr>
          <w:spacing w:val="-2"/>
          <w:sz w:val="28"/>
        </w:rPr>
        <w:t> </w:t>
      </w:r>
      <w:r>
        <w:rPr>
          <w:sz w:val="28"/>
        </w:rPr>
        <w:t>degree</w:t>
      </w:r>
      <w:r>
        <w:rPr>
          <w:spacing w:val="-3"/>
          <w:sz w:val="28"/>
        </w:rPr>
        <w:t> </w:t>
      </w:r>
      <w:r>
        <w:rPr>
          <w:sz w:val="28"/>
        </w:rPr>
        <w:t>from</w:t>
      </w:r>
      <w:r>
        <w:rPr>
          <w:spacing w:val="-3"/>
          <w:sz w:val="28"/>
        </w:rPr>
        <w:t> </w:t>
      </w:r>
      <w:r>
        <w:rPr>
          <w:sz w:val="28"/>
        </w:rPr>
        <w:t>both</w:t>
      </w:r>
      <w:r>
        <w:rPr>
          <w:spacing w:val="-2"/>
          <w:sz w:val="28"/>
        </w:rPr>
        <w:t> </w:t>
      </w:r>
      <w:r>
        <w:rPr>
          <w:sz w:val="28"/>
        </w:rPr>
        <w:t>the University and an overseas partner institution.</w:t>
      </w:r>
    </w:p>
    <w:p>
      <w:pPr>
        <w:pStyle w:val="ListParagraph"/>
        <w:numPr>
          <w:ilvl w:val="0"/>
          <w:numId w:val="50"/>
        </w:numPr>
        <w:tabs>
          <w:tab w:pos="1691" w:val="left" w:leader="none"/>
        </w:tabs>
        <w:spacing w:line="398" w:lineRule="auto" w:before="0" w:after="0"/>
        <w:ind w:left="1691" w:right="1604" w:hanging="480"/>
        <w:jc w:val="left"/>
        <w:rPr>
          <w:sz w:val="28"/>
        </w:rPr>
      </w:pPr>
      <w:r>
        <w:rPr>
          <w:sz w:val="28"/>
        </w:rPr>
        <w:t>Exchange</w:t>
      </w:r>
      <w:r>
        <w:rPr>
          <w:spacing w:val="-5"/>
          <w:sz w:val="28"/>
        </w:rPr>
        <w:t> </w:t>
      </w:r>
      <w:r>
        <w:rPr>
          <w:sz w:val="28"/>
        </w:rPr>
        <w:t>student</w:t>
      </w:r>
      <w:r>
        <w:rPr>
          <w:spacing w:val="-4"/>
          <w:sz w:val="28"/>
        </w:rPr>
        <w:t> </w:t>
      </w:r>
      <w:r>
        <w:rPr>
          <w:sz w:val="28"/>
        </w:rPr>
        <w:t>programs:</w:t>
      </w:r>
      <w:r>
        <w:rPr>
          <w:spacing w:val="-6"/>
          <w:sz w:val="28"/>
        </w:rPr>
        <w:t> </w:t>
      </w:r>
      <w:r>
        <w:rPr>
          <w:sz w:val="28"/>
        </w:rPr>
        <w:t>students</w:t>
      </w:r>
      <w:r>
        <w:rPr>
          <w:spacing w:val="-4"/>
          <w:sz w:val="28"/>
        </w:rPr>
        <w:t> </w:t>
      </w:r>
      <w:r>
        <w:rPr>
          <w:sz w:val="28"/>
        </w:rPr>
        <w:t>earning</w:t>
      </w:r>
      <w:r>
        <w:rPr>
          <w:spacing w:val="-4"/>
          <w:sz w:val="28"/>
        </w:rPr>
        <w:t> </w:t>
      </w:r>
      <w:r>
        <w:rPr>
          <w:sz w:val="28"/>
        </w:rPr>
        <w:t>credits</w:t>
      </w:r>
      <w:r>
        <w:rPr>
          <w:spacing w:val="-4"/>
          <w:sz w:val="28"/>
        </w:rPr>
        <w:t> </w:t>
      </w:r>
      <w:r>
        <w:rPr>
          <w:sz w:val="28"/>
        </w:rPr>
        <w:t>from</w:t>
      </w:r>
      <w:r>
        <w:rPr>
          <w:spacing w:val="-5"/>
          <w:sz w:val="28"/>
        </w:rPr>
        <w:t> </w:t>
      </w:r>
      <w:r>
        <w:rPr>
          <w:sz w:val="28"/>
        </w:rPr>
        <w:t>an</w:t>
      </w:r>
      <w:r>
        <w:rPr>
          <w:spacing w:val="-3"/>
          <w:sz w:val="28"/>
        </w:rPr>
        <w:t> </w:t>
      </w:r>
      <w:r>
        <w:rPr>
          <w:sz w:val="28"/>
        </w:rPr>
        <w:t>overseas partner institution.</w:t>
      </w:r>
    </w:p>
    <w:p>
      <w:pPr>
        <w:pStyle w:val="ListParagraph"/>
        <w:numPr>
          <w:ilvl w:val="1"/>
          <w:numId w:val="48"/>
        </w:numPr>
        <w:tabs>
          <w:tab w:pos="1691" w:val="left" w:leader="none"/>
        </w:tabs>
        <w:spacing w:line="240" w:lineRule="auto" w:before="4" w:after="0"/>
        <w:ind w:left="1691" w:right="0" w:hanging="479"/>
        <w:jc w:val="left"/>
        <w:rPr>
          <w:sz w:val="28"/>
        </w:rPr>
      </w:pPr>
      <w:r>
        <w:rPr>
          <w:sz w:val="28"/>
        </w:rPr>
        <w:t>Application</w:t>
      </w:r>
      <w:r>
        <w:rPr>
          <w:spacing w:val="-5"/>
          <w:sz w:val="28"/>
        </w:rPr>
        <w:t> </w:t>
      </w:r>
      <w:r>
        <w:rPr>
          <w:sz w:val="28"/>
        </w:rPr>
        <w:t>time:</w:t>
      </w:r>
      <w:r>
        <w:rPr>
          <w:spacing w:val="62"/>
          <w:sz w:val="28"/>
        </w:rPr>
        <w:t> </w:t>
      </w:r>
      <w:r>
        <w:rPr>
          <w:sz w:val="28"/>
        </w:rPr>
        <w:t>As</w:t>
      </w:r>
      <w:r>
        <w:rPr>
          <w:spacing w:val="-5"/>
          <w:sz w:val="28"/>
        </w:rPr>
        <w:t> </w:t>
      </w:r>
      <w:r>
        <w:rPr>
          <w:sz w:val="28"/>
        </w:rPr>
        <w:t>announced</w:t>
      </w:r>
      <w:r>
        <w:rPr>
          <w:spacing w:val="-4"/>
          <w:sz w:val="28"/>
        </w:rPr>
        <w:t> </w:t>
      </w:r>
      <w:r>
        <w:rPr>
          <w:sz w:val="28"/>
        </w:rPr>
        <w:t>by</w:t>
      </w:r>
      <w:r>
        <w:rPr>
          <w:spacing w:val="-3"/>
          <w:sz w:val="28"/>
        </w:rPr>
        <w:t> </w:t>
      </w:r>
      <w:r>
        <w:rPr>
          <w:sz w:val="28"/>
        </w:rPr>
        <w:t>the</w:t>
      </w:r>
      <w:r>
        <w:rPr>
          <w:spacing w:val="-4"/>
          <w:sz w:val="28"/>
        </w:rPr>
        <w:t> </w:t>
      </w:r>
      <w:r>
        <w:rPr>
          <w:sz w:val="28"/>
        </w:rPr>
        <w:t>Office</w:t>
      </w:r>
      <w:r>
        <w:rPr>
          <w:spacing w:val="-6"/>
          <w:sz w:val="28"/>
        </w:rPr>
        <w:t> </w:t>
      </w:r>
      <w:r>
        <w:rPr>
          <w:sz w:val="28"/>
        </w:rPr>
        <w:t>of</w:t>
      </w:r>
      <w:r>
        <w:rPr>
          <w:spacing w:val="-4"/>
          <w:sz w:val="28"/>
        </w:rPr>
        <w:t> </w:t>
      </w:r>
      <w:r>
        <w:rPr>
          <w:sz w:val="28"/>
        </w:rPr>
        <w:t>International</w:t>
      </w:r>
      <w:r>
        <w:rPr>
          <w:spacing w:val="-2"/>
          <w:sz w:val="28"/>
        </w:rPr>
        <w:t> Affairs.</w:t>
      </w:r>
    </w:p>
    <w:p>
      <w:pPr>
        <w:pStyle w:val="BodyText"/>
        <w:spacing w:before="184"/>
      </w:pPr>
    </w:p>
    <w:p>
      <w:pPr>
        <w:pStyle w:val="BodyText"/>
        <w:ind w:left="273"/>
        <w:rPr>
          <w:rFonts w:ascii="標楷體" w:eastAsia="標楷體" w:hint="eastAsia"/>
        </w:rPr>
      </w:pPr>
      <w:r>
        <w:rPr>
          <w:rFonts w:ascii="標楷體" w:eastAsia="標楷體" w:hint="eastAsia"/>
          <w:spacing w:val="-4"/>
        </w:rPr>
        <w:t>三、補助原則：</w:t>
      </w:r>
    </w:p>
    <w:p>
      <w:pPr>
        <w:pStyle w:val="BodyText"/>
        <w:spacing w:line="400" w:lineRule="auto" w:before="243"/>
        <w:ind w:left="1312" w:right="1191" w:hanging="559"/>
        <w:jc w:val="both"/>
        <w:rPr>
          <w:rFonts w:ascii="標楷體" w:eastAsia="標楷體" w:hint="eastAsia"/>
        </w:rPr>
      </w:pPr>
      <w:r>
        <w:rPr>
          <w:rFonts w:ascii="標楷體" w:eastAsia="標楷體" w:hint="eastAsia"/>
          <w:spacing w:val="-2"/>
        </w:rPr>
        <w:t>(一)申請「教育部鼓勵大專校院選送學生出國研修學海飛颺計畫」未獲補助者，依當年度本校訂定之前揭計畫補助基準為依據辦理補助，惟每人補助上限以新臺幣三十萬為限。</w:t>
      </w:r>
    </w:p>
    <w:p>
      <w:pPr>
        <w:pStyle w:val="BodyText"/>
        <w:spacing w:line="400" w:lineRule="auto"/>
        <w:ind w:left="752" w:right="1194"/>
        <w:rPr>
          <w:rFonts w:ascii="標楷體" w:eastAsia="標楷體" w:hint="eastAsia"/>
        </w:rPr>
      </w:pPr>
      <w:r>
        <w:rPr>
          <w:rFonts w:ascii="標楷體" w:eastAsia="標楷體" w:hint="eastAsia"/>
          <w:spacing w:val="-2"/>
        </w:rPr>
        <w:t>(二)至中國大陸、港澳地區交換者，以補助一次經濟艙來回機票為原則。</w:t>
      </w:r>
      <w:r>
        <w:rPr>
          <w:rFonts w:ascii="標楷體" w:eastAsia="標楷體" w:hint="eastAsia"/>
          <w:spacing w:val="80"/>
          <w:w w:val="150"/>
        </w:rPr>
        <w:t> </w:t>
      </w:r>
      <w:r>
        <w:rPr>
          <w:rFonts w:ascii="標楷體" w:eastAsia="標楷體" w:hint="eastAsia"/>
          <w:spacing w:val="-2"/>
        </w:rPr>
        <w:t>(三)增額補助：符合本校「生活助學金作業要點」申請資格者，每ㄧ學期增</w:t>
      </w:r>
    </w:p>
    <w:p>
      <w:pPr>
        <w:pStyle w:val="BodyText"/>
        <w:spacing w:line="362" w:lineRule="exact"/>
        <w:ind w:left="1311"/>
        <w:rPr>
          <w:rFonts w:ascii="標楷體" w:eastAsia="標楷體" w:hint="eastAsia"/>
        </w:rPr>
      </w:pPr>
      <w:r>
        <w:rPr>
          <w:rFonts w:ascii="標楷體" w:eastAsia="標楷體" w:hint="eastAsia"/>
          <w:spacing w:val="-3"/>
        </w:rPr>
        <w:t>額補助新臺幣一萬元，最高增額補助上限新臺幣二萬元。</w:t>
      </w:r>
    </w:p>
    <w:p>
      <w:pPr>
        <w:pStyle w:val="BodyText"/>
        <w:spacing w:before="241"/>
        <w:ind w:left="752"/>
        <w:rPr>
          <w:rFonts w:ascii="標楷體" w:eastAsia="標楷體" w:hint="eastAsia"/>
        </w:rPr>
      </w:pPr>
      <w:r>
        <w:rPr>
          <w:rFonts w:ascii="標楷體" w:eastAsia="標楷體" w:hint="eastAsia"/>
          <w:spacing w:val="-3"/>
        </w:rPr>
        <w:t>(四)本獎助學金補助金額與名額，依當年度預算審核調整。</w:t>
      </w:r>
    </w:p>
    <w:p>
      <w:pPr>
        <w:pStyle w:val="BodyText"/>
        <w:spacing w:before="146"/>
        <w:rPr>
          <w:rFonts w:ascii="標楷體"/>
        </w:rPr>
      </w:pPr>
    </w:p>
    <w:p>
      <w:pPr>
        <w:pStyle w:val="BodyText"/>
        <w:ind w:left="272"/>
      </w:pPr>
      <w:r>
        <w:rPr/>
        <w:t>Article</w:t>
      </w:r>
      <w:r>
        <w:rPr>
          <w:spacing w:val="-5"/>
        </w:rPr>
        <w:t> </w:t>
      </w:r>
      <w:r>
        <w:rPr>
          <w:spacing w:val="-10"/>
        </w:rPr>
        <w:t>3</w:t>
      </w:r>
    </w:p>
    <w:p>
      <w:pPr>
        <w:pStyle w:val="BodyText"/>
        <w:spacing w:before="216"/>
        <w:ind w:left="1124"/>
      </w:pPr>
      <w:r>
        <w:rPr/>
        <w:t>Funding</w:t>
      </w:r>
      <w:r>
        <w:rPr>
          <w:spacing w:val="-5"/>
        </w:rPr>
        <w:t> </w:t>
      </w:r>
      <w:r>
        <w:rPr>
          <w:spacing w:val="-2"/>
        </w:rPr>
        <w:t>Principles:</w:t>
      </w:r>
    </w:p>
    <w:p>
      <w:pPr>
        <w:pStyle w:val="ListParagraph"/>
        <w:numPr>
          <w:ilvl w:val="1"/>
          <w:numId w:val="51"/>
        </w:numPr>
        <w:tabs>
          <w:tab w:pos="1689" w:val="left" w:leader="none"/>
          <w:tab w:pos="1691" w:val="left" w:leader="none"/>
        </w:tabs>
        <w:spacing w:line="400" w:lineRule="auto" w:before="213" w:after="0"/>
        <w:ind w:left="1691" w:right="1075" w:hanging="481"/>
        <w:jc w:val="left"/>
        <w:rPr>
          <w:sz w:val="28"/>
        </w:rPr>
      </w:pPr>
      <w:r>
        <w:rPr>
          <w:sz w:val="28"/>
        </w:rPr>
        <w:t>Applicants to “The Ministry of Education Promoting Colleges and Universities</w:t>
      </w:r>
      <w:r>
        <w:rPr>
          <w:spacing w:val="-5"/>
          <w:sz w:val="28"/>
        </w:rPr>
        <w:t> </w:t>
      </w:r>
      <w:r>
        <w:rPr>
          <w:sz w:val="28"/>
        </w:rPr>
        <w:t>to</w:t>
      </w:r>
      <w:r>
        <w:rPr>
          <w:spacing w:val="-3"/>
          <w:sz w:val="28"/>
        </w:rPr>
        <w:t> </w:t>
      </w:r>
      <w:r>
        <w:rPr>
          <w:sz w:val="28"/>
        </w:rPr>
        <w:t>Select</w:t>
      </w:r>
      <w:r>
        <w:rPr>
          <w:spacing w:val="-5"/>
          <w:sz w:val="28"/>
        </w:rPr>
        <w:t> </w:t>
      </w:r>
      <w:r>
        <w:rPr>
          <w:sz w:val="28"/>
        </w:rPr>
        <w:t>Students</w:t>
      </w:r>
      <w:r>
        <w:rPr>
          <w:spacing w:val="-3"/>
          <w:sz w:val="28"/>
        </w:rPr>
        <w:t> </w:t>
      </w:r>
      <w:r>
        <w:rPr>
          <w:sz w:val="28"/>
        </w:rPr>
        <w:t>for</w:t>
      </w:r>
      <w:r>
        <w:rPr>
          <w:spacing w:val="-4"/>
          <w:sz w:val="28"/>
        </w:rPr>
        <w:t> </w:t>
      </w:r>
      <w:r>
        <w:rPr>
          <w:sz w:val="28"/>
        </w:rPr>
        <w:t>Study</w:t>
      </w:r>
      <w:r>
        <w:rPr>
          <w:spacing w:val="-5"/>
          <w:sz w:val="28"/>
        </w:rPr>
        <w:t> </w:t>
      </w:r>
      <w:r>
        <w:rPr>
          <w:sz w:val="28"/>
        </w:rPr>
        <w:t>Abroad</w:t>
      </w:r>
      <w:r>
        <w:rPr>
          <w:spacing w:val="-3"/>
          <w:sz w:val="28"/>
        </w:rPr>
        <w:t> </w:t>
      </w:r>
      <w:r>
        <w:rPr>
          <w:sz w:val="28"/>
        </w:rPr>
        <w:t>Initiatives”</w:t>
      </w:r>
      <w:r>
        <w:rPr>
          <w:spacing w:val="-3"/>
          <w:sz w:val="28"/>
        </w:rPr>
        <w:t> </w:t>
      </w:r>
      <w:r>
        <w:rPr>
          <w:sz w:val="28"/>
        </w:rPr>
        <w:t>may</w:t>
      </w:r>
      <w:r>
        <w:rPr>
          <w:spacing w:val="-3"/>
          <w:sz w:val="28"/>
        </w:rPr>
        <w:t> </w:t>
      </w:r>
      <w:r>
        <w:rPr>
          <w:sz w:val="28"/>
        </w:rPr>
        <w:t>apply</w:t>
      </w:r>
      <w:r>
        <w:rPr>
          <w:spacing w:val="-3"/>
          <w:sz w:val="28"/>
        </w:rPr>
        <w:t> </w:t>
      </w:r>
      <w:r>
        <w:rPr>
          <w:sz w:val="28"/>
        </w:rPr>
        <w:t>for</w:t>
      </w:r>
    </w:p>
    <w:p>
      <w:pPr>
        <w:spacing w:after="0" w:line="400" w:lineRule="auto"/>
        <w:jc w:val="left"/>
        <w:rPr>
          <w:sz w:val="28"/>
        </w:rPr>
        <w:sectPr>
          <w:footerReference w:type="default" r:id="rId35"/>
          <w:pgSz w:w="11910" w:h="16840"/>
          <w:pgMar w:header="0" w:footer="0" w:top="900" w:bottom="280" w:left="720" w:right="0"/>
        </w:sectPr>
      </w:pPr>
    </w:p>
    <w:p>
      <w:pPr>
        <w:pStyle w:val="BodyText"/>
        <w:spacing w:line="400" w:lineRule="auto" w:before="77"/>
        <w:ind w:left="1691" w:right="1111"/>
      </w:pPr>
      <w:r>
        <w:rPr/>
        <w:t>financial aid up to NT$300,000 from the funds set aside for the said Initiatives in accordance with the funding criteria prescribed by the University</w:t>
      </w:r>
      <w:r>
        <w:rPr>
          <w:spacing w:val="-2"/>
        </w:rPr>
        <w:t> </w:t>
      </w:r>
      <w:r>
        <w:rPr/>
        <w:t>for</w:t>
      </w:r>
      <w:r>
        <w:rPr>
          <w:spacing w:val="-5"/>
        </w:rPr>
        <w:t> </w:t>
      </w:r>
      <w:r>
        <w:rPr/>
        <w:t>the</w:t>
      </w:r>
      <w:r>
        <w:rPr>
          <w:spacing w:val="-3"/>
        </w:rPr>
        <w:t> </w:t>
      </w:r>
      <w:r>
        <w:rPr/>
        <w:t>same</w:t>
      </w:r>
      <w:r>
        <w:rPr>
          <w:spacing w:val="-3"/>
        </w:rPr>
        <w:t> </w:t>
      </w:r>
      <w:r>
        <w:rPr/>
        <w:t>academic</w:t>
      </w:r>
      <w:r>
        <w:rPr>
          <w:spacing w:val="-3"/>
        </w:rPr>
        <w:t> </w:t>
      </w:r>
      <w:r>
        <w:rPr/>
        <w:t>year</w:t>
      </w:r>
      <w:r>
        <w:rPr>
          <w:spacing w:val="-3"/>
        </w:rPr>
        <w:t> </w:t>
      </w:r>
      <w:r>
        <w:rPr/>
        <w:t>if</w:t>
      </w:r>
      <w:r>
        <w:rPr>
          <w:spacing w:val="-5"/>
        </w:rPr>
        <w:t> </w:t>
      </w:r>
      <w:r>
        <w:rPr/>
        <w:t>they</w:t>
      </w:r>
      <w:r>
        <w:rPr>
          <w:spacing w:val="-2"/>
        </w:rPr>
        <w:t> </w:t>
      </w:r>
      <w:r>
        <w:rPr/>
        <w:t>have</w:t>
      </w:r>
      <w:r>
        <w:rPr>
          <w:spacing w:val="-5"/>
        </w:rPr>
        <w:t> </w:t>
      </w:r>
      <w:r>
        <w:rPr/>
        <w:t>not</w:t>
      </w:r>
      <w:r>
        <w:rPr>
          <w:spacing w:val="-2"/>
        </w:rPr>
        <w:t> </w:t>
      </w:r>
      <w:r>
        <w:rPr/>
        <w:t>received</w:t>
      </w:r>
      <w:r>
        <w:rPr>
          <w:spacing w:val="-4"/>
        </w:rPr>
        <w:t> </w:t>
      </w:r>
      <w:r>
        <w:rPr/>
        <w:t>any</w:t>
      </w:r>
      <w:r>
        <w:rPr>
          <w:spacing w:val="-4"/>
        </w:rPr>
        <w:t> </w:t>
      </w:r>
      <w:r>
        <w:rPr/>
        <w:t>other </w:t>
      </w:r>
      <w:r>
        <w:rPr>
          <w:spacing w:val="-2"/>
        </w:rPr>
        <w:t>funding.</w:t>
      </w:r>
    </w:p>
    <w:p>
      <w:pPr>
        <w:pStyle w:val="ListParagraph"/>
        <w:numPr>
          <w:ilvl w:val="1"/>
          <w:numId w:val="51"/>
        </w:numPr>
        <w:tabs>
          <w:tab w:pos="1689" w:val="left" w:leader="none"/>
          <w:tab w:pos="1691" w:val="left" w:leader="none"/>
        </w:tabs>
        <w:spacing w:line="400" w:lineRule="auto" w:before="0" w:after="0"/>
        <w:ind w:left="1691" w:right="1567" w:hanging="481"/>
        <w:jc w:val="both"/>
        <w:rPr>
          <w:sz w:val="28"/>
        </w:rPr>
      </w:pPr>
      <w:r>
        <w:rPr>
          <w:sz w:val="28"/>
        </w:rPr>
        <w:t>Students</w:t>
      </w:r>
      <w:r>
        <w:rPr>
          <w:spacing w:val="-5"/>
          <w:sz w:val="28"/>
        </w:rPr>
        <w:t> </w:t>
      </w:r>
      <w:r>
        <w:rPr>
          <w:sz w:val="28"/>
        </w:rPr>
        <w:t>participating</w:t>
      </w:r>
      <w:r>
        <w:rPr>
          <w:spacing w:val="-5"/>
          <w:sz w:val="28"/>
        </w:rPr>
        <w:t> </w:t>
      </w:r>
      <w:r>
        <w:rPr>
          <w:sz w:val="28"/>
        </w:rPr>
        <w:t>in</w:t>
      </w:r>
      <w:r>
        <w:rPr>
          <w:spacing w:val="-3"/>
          <w:sz w:val="28"/>
        </w:rPr>
        <w:t> </w:t>
      </w:r>
      <w:r>
        <w:rPr>
          <w:sz w:val="28"/>
        </w:rPr>
        <w:t>exchange</w:t>
      </w:r>
      <w:r>
        <w:rPr>
          <w:spacing w:val="-6"/>
          <w:sz w:val="28"/>
        </w:rPr>
        <w:t> </w:t>
      </w:r>
      <w:r>
        <w:rPr>
          <w:sz w:val="28"/>
        </w:rPr>
        <w:t>programs</w:t>
      </w:r>
      <w:r>
        <w:rPr>
          <w:spacing w:val="-3"/>
          <w:sz w:val="28"/>
        </w:rPr>
        <w:t> </w:t>
      </w:r>
      <w:r>
        <w:rPr>
          <w:sz w:val="28"/>
        </w:rPr>
        <w:t>in</w:t>
      </w:r>
      <w:r>
        <w:rPr>
          <w:spacing w:val="-3"/>
          <w:sz w:val="28"/>
        </w:rPr>
        <w:t> </w:t>
      </w:r>
      <w:r>
        <w:rPr>
          <w:sz w:val="28"/>
        </w:rPr>
        <w:t>Mainland</w:t>
      </w:r>
      <w:r>
        <w:rPr>
          <w:spacing w:val="-3"/>
          <w:sz w:val="28"/>
        </w:rPr>
        <w:t> </w:t>
      </w:r>
      <w:r>
        <w:rPr>
          <w:sz w:val="28"/>
        </w:rPr>
        <w:t>China,</w:t>
      </w:r>
      <w:r>
        <w:rPr>
          <w:spacing w:val="-7"/>
          <w:sz w:val="28"/>
        </w:rPr>
        <w:t> </w:t>
      </w:r>
      <w:r>
        <w:rPr>
          <w:sz w:val="28"/>
        </w:rPr>
        <w:t>Hong Kong, and Macau may apply for reimbursement of the cost of a return economy air ticket.</w:t>
      </w:r>
    </w:p>
    <w:p>
      <w:pPr>
        <w:pStyle w:val="ListParagraph"/>
        <w:numPr>
          <w:ilvl w:val="1"/>
          <w:numId w:val="51"/>
        </w:numPr>
        <w:tabs>
          <w:tab w:pos="1690" w:val="left" w:leader="none"/>
          <w:tab w:pos="1692" w:val="left" w:leader="none"/>
        </w:tabs>
        <w:spacing w:line="400" w:lineRule="auto" w:before="0" w:after="0"/>
        <w:ind w:left="1692" w:right="1006" w:hanging="481"/>
        <w:jc w:val="left"/>
        <w:rPr>
          <w:sz w:val="28"/>
        </w:rPr>
      </w:pPr>
      <w:r>
        <w:rPr>
          <w:sz w:val="28"/>
        </w:rPr>
        <w:t>Additional aid: Applicants meeting the requirements set forth in Protocols for</w:t>
      </w:r>
      <w:r>
        <w:rPr>
          <w:spacing w:val="-6"/>
          <w:sz w:val="28"/>
        </w:rPr>
        <w:t> </w:t>
      </w:r>
      <w:r>
        <w:rPr>
          <w:sz w:val="28"/>
        </w:rPr>
        <w:t>Allocating</w:t>
      </w:r>
      <w:r>
        <w:rPr>
          <w:spacing w:val="-3"/>
          <w:sz w:val="28"/>
        </w:rPr>
        <w:t> </w:t>
      </w:r>
      <w:r>
        <w:rPr>
          <w:sz w:val="28"/>
        </w:rPr>
        <w:t>Financial</w:t>
      </w:r>
      <w:r>
        <w:rPr>
          <w:spacing w:val="-5"/>
          <w:sz w:val="28"/>
        </w:rPr>
        <w:t> </w:t>
      </w:r>
      <w:r>
        <w:rPr>
          <w:sz w:val="28"/>
        </w:rPr>
        <w:t>Aid</w:t>
      </w:r>
      <w:r>
        <w:rPr>
          <w:spacing w:val="-5"/>
          <w:sz w:val="28"/>
        </w:rPr>
        <w:t> </w:t>
      </w:r>
      <w:r>
        <w:rPr>
          <w:sz w:val="28"/>
        </w:rPr>
        <w:t>to</w:t>
      </w:r>
      <w:r>
        <w:rPr>
          <w:spacing w:val="-3"/>
          <w:sz w:val="28"/>
        </w:rPr>
        <w:t> </w:t>
      </w:r>
      <w:r>
        <w:rPr>
          <w:sz w:val="28"/>
        </w:rPr>
        <w:t>Students</w:t>
      </w:r>
      <w:r>
        <w:rPr>
          <w:spacing w:val="-3"/>
          <w:sz w:val="28"/>
        </w:rPr>
        <w:t> </w:t>
      </w:r>
      <w:r>
        <w:rPr>
          <w:sz w:val="28"/>
        </w:rPr>
        <w:t>for</w:t>
      </w:r>
      <w:r>
        <w:rPr>
          <w:spacing w:val="-4"/>
          <w:sz w:val="28"/>
        </w:rPr>
        <w:t> </w:t>
      </w:r>
      <w:r>
        <w:rPr>
          <w:sz w:val="28"/>
        </w:rPr>
        <w:t>Living</w:t>
      </w:r>
      <w:r>
        <w:rPr>
          <w:spacing w:val="-3"/>
          <w:sz w:val="28"/>
        </w:rPr>
        <w:t> </w:t>
      </w:r>
      <w:r>
        <w:rPr>
          <w:sz w:val="28"/>
        </w:rPr>
        <w:t>Expenses</w:t>
      </w:r>
      <w:r>
        <w:rPr>
          <w:spacing w:val="-3"/>
          <w:sz w:val="28"/>
        </w:rPr>
        <w:t> </w:t>
      </w:r>
      <w:r>
        <w:rPr>
          <w:sz w:val="28"/>
        </w:rPr>
        <w:t>may</w:t>
      </w:r>
      <w:r>
        <w:rPr>
          <w:spacing w:val="-3"/>
          <w:sz w:val="28"/>
        </w:rPr>
        <w:t> </w:t>
      </w:r>
      <w:r>
        <w:rPr>
          <w:sz w:val="28"/>
        </w:rPr>
        <w:t>apply</w:t>
      </w:r>
      <w:r>
        <w:rPr>
          <w:spacing w:val="-3"/>
          <w:sz w:val="28"/>
        </w:rPr>
        <w:t> </w:t>
      </w:r>
      <w:r>
        <w:rPr>
          <w:sz w:val="28"/>
        </w:rPr>
        <w:t>for an additional NT$10,000 in funding per semester, provided, however, that the total additional financial aid they receive shall not exceed NT$ 20,000.</w:t>
      </w:r>
    </w:p>
    <w:p>
      <w:pPr>
        <w:pStyle w:val="ListParagraph"/>
        <w:numPr>
          <w:ilvl w:val="1"/>
          <w:numId w:val="51"/>
        </w:numPr>
        <w:tabs>
          <w:tab w:pos="1690" w:val="left" w:leader="none"/>
          <w:tab w:pos="1692" w:val="left" w:leader="none"/>
        </w:tabs>
        <w:spacing w:line="400" w:lineRule="auto" w:before="0" w:after="0"/>
        <w:ind w:left="1692" w:right="1754" w:hanging="481"/>
        <w:jc w:val="both"/>
        <w:rPr>
          <w:sz w:val="28"/>
        </w:rPr>
      </w:pPr>
      <w:r>
        <w:rPr>
          <w:sz w:val="28"/>
        </w:rPr>
        <w:t>The amount of funds set aside and the number of students eligible to receive</w:t>
      </w:r>
      <w:r>
        <w:rPr>
          <w:spacing w:val="-4"/>
          <w:sz w:val="28"/>
        </w:rPr>
        <w:t> </w:t>
      </w:r>
      <w:r>
        <w:rPr>
          <w:sz w:val="28"/>
        </w:rPr>
        <w:t>funding</w:t>
      </w:r>
      <w:r>
        <w:rPr>
          <w:spacing w:val="-5"/>
          <w:sz w:val="28"/>
        </w:rPr>
        <w:t> </w:t>
      </w:r>
      <w:r>
        <w:rPr>
          <w:sz w:val="28"/>
        </w:rPr>
        <w:t>shall</w:t>
      </w:r>
      <w:r>
        <w:rPr>
          <w:spacing w:val="-3"/>
          <w:sz w:val="28"/>
        </w:rPr>
        <w:t> </w:t>
      </w:r>
      <w:r>
        <w:rPr>
          <w:sz w:val="28"/>
        </w:rPr>
        <w:t>be</w:t>
      </w:r>
      <w:r>
        <w:rPr>
          <w:spacing w:val="-4"/>
          <w:sz w:val="28"/>
        </w:rPr>
        <w:t> </w:t>
      </w:r>
      <w:r>
        <w:rPr>
          <w:sz w:val="28"/>
        </w:rPr>
        <w:t>adjusted</w:t>
      </w:r>
      <w:r>
        <w:rPr>
          <w:spacing w:val="-3"/>
          <w:sz w:val="28"/>
        </w:rPr>
        <w:t> </w:t>
      </w:r>
      <w:r>
        <w:rPr>
          <w:sz w:val="28"/>
        </w:rPr>
        <w:t>in</w:t>
      </w:r>
      <w:r>
        <w:rPr>
          <w:spacing w:val="-3"/>
          <w:sz w:val="28"/>
        </w:rPr>
        <w:t> </w:t>
      </w:r>
      <w:r>
        <w:rPr>
          <w:sz w:val="28"/>
        </w:rPr>
        <w:t>accordance</w:t>
      </w:r>
      <w:r>
        <w:rPr>
          <w:spacing w:val="-6"/>
          <w:sz w:val="28"/>
        </w:rPr>
        <w:t> </w:t>
      </w:r>
      <w:r>
        <w:rPr>
          <w:sz w:val="28"/>
        </w:rPr>
        <w:t>with</w:t>
      </w:r>
      <w:r>
        <w:rPr>
          <w:spacing w:val="-3"/>
          <w:sz w:val="28"/>
        </w:rPr>
        <w:t> </w:t>
      </w:r>
      <w:r>
        <w:rPr>
          <w:sz w:val="28"/>
        </w:rPr>
        <w:t>the</w:t>
      </w:r>
      <w:r>
        <w:rPr>
          <w:spacing w:val="-6"/>
          <w:sz w:val="28"/>
        </w:rPr>
        <w:t> </w:t>
      </w:r>
      <w:r>
        <w:rPr>
          <w:sz w:val="28"/>
        </w:rPr>
        <w:t>University’s yearly budget.</w:t>
      </w:r>
    </w:p>
    <w:p>
      <w:pPr>
        <w:pStyle w:val="BodyText"/>
        <w:spacing w:before="278"/>
        <w:ind w:left="273"/>
        <w:rPr>
          <w:rFonts w:ascii="標楷體" w:eastAsia="標楷體" w:hint="eastAsia"/>
        </w:rPr>
      </w:pPr>
      <w:r>
        <w:rPr>
          <w:rFonts w:ascii="標楷體" w:eastAsia="標楷體" w:hint="eastAsia"/>
          <w:spacing w:val="-3"/>
        </w:rPr>
        <w:t>四、審查機制：由國際事務處彙整提送國際合作推動委員會議審查。</w:t>
      </w:r>
    </w:p>
    <w:p>
      <w:pPr>
        <w:pStyle w:val="BodyText"/>
        <w:spacing w:before="146"/>
        <w:rPr>
          <w:rFonts w:ascii="標楷體"/>
        </w:rPr>
      </w:pPr>
    </w:p>
    <w:p>
      <w:pPr>
        <w:pStyle w:val="BodyText"/>
        <w:ind w:left="273"/>
      </w:pPr>
      <w:r>
        <w:rPr/>
        <w:t>Article</w:t>
      </w:r>
      <w:r>
        <w:rPr>
          <w:spacing w:val="-5"/>
        </w:rPr>
        <w:t> </w:t>
      </w:r>
      <w:r>
        <w:rPr>
          <w:spacing w:val="-10"/>
        </w:rPr>
        <w:t>4</w:t>
      </w:r>
    </w:p>
    <w:p>
      <w:pPr>
        <w:pStyle w:val="BodyText"/>
        <w:spacing w:line="400" w:lineRule="auto" w:before="216"/>
        <w:ind w:left="1126" w:right="1414"/>
      </w:pPr>
      <w:r>
        <w:rPr/>
        <w:t>Review</w:t>
      </w:r>
      <w:r>
        <w:rPr>
          <w:spacing w:val="-3"/>
        </w:rPr>
        <w:t> </w:t>
      </w:r>
      <w:r>
        <w:rPr/>
        <w:t>mechanism:</w:t>
      </w:r>
      <w:r>
        <w:rPr>
          <w:spacing w:val="-3"/>
        </w:rPr>
        <w:t> </w:t>
      </w:r>
      <w:r>
        <w:rPr/>
        <w:t>Applications</w:t>
      </w:r>
      <w:r>
        <w:rPr>
          <w:spacing w:val="-3"/>
        </w:rPr>
        <w:t> </w:t>
      </w:r>
      <w:r>
        <w:rPr/>
        <w:t>shall</w:t>
      </w:r>
      <w:r>
        <w:rPr>
          <w:spacing w:val="-5"/>
        </w:rPr>
        <w:t> </w:t>
      </w:r>
      <w:r>
        <w:rPr/>
        <w:t>be</w:t>
      </w:r>
      <w:r>
        <w:rPr>
          <w:spacing w:val="-6"/>
        </w:rPr>
        <w:t> </w:t>
      </w:r>
      <w:r>
        <w:rPr/>
        <w:t>compiled</w:t>
      </w:r>
      <w:r>
        <w:rPr>
          <w:spacing w:val="-3"/>
        </w:rPr>
        <w:t> </w:t>
      </w:r>
      <w:r>
        <w:rPr/>
        <w:t>by</w:t>
      </w:r>
      <w:r>
        <w:rPr>
          <w:spacing w:val="-3"/>
        </w:rPr>
        <w:t> </w:t>
      </w:r>
      <w:r>
        <w:rPr/>
        <w:t>the</w:t>
      </w:r>
      <w:r>
        <w:rPr>
          <w:spacing w:val="-6"/>
        </w:rPr>
        <w:t> </w:t>
      </w:r>
      <w:r>
        <w:rPr/>
        <w:t>Office</w:t>
      </w:r>
      <w:r>
        <w:rPr>
          <w:spacing w:val="-4"/>
        </w:rPr>
        <w:t> </w:t>
      </w:r>
      <w:r>
        <w:rPr/>
        <w:t>of International Affairs and submitted to the International Cooperation Advancement Committee for review.</w:t>
      </w:r>
    </w:p>
    <w:p>
      <w:pPr>
        <w:pStyle w:val="BodyText"/>
        <w:spacing w:before="289"/>
        <w:ind w:left="274"/>
        <w:rPr>
          <w:rFonts w:ascii="標楷體" w:eastAsia="標楷體" w:hint="eastAsia"/>
        </w:rPr>
      </w:pPr>
      <w:r>
        <w:rPr>
          <w:rFonts w:ascii="標楷體" w:eastAsia="標楷體" w:hint="eastAsia"/>
          <w:spacing w:val="-4"/>
        </w:rPr>
        <w:t>五、權利與義務：</w:t>
      </w:r>
    </w:p>
    <w:p>
      <w:pPr>
        <w:pStyle w:val="BodyText"/>
        <w:spacing w:line="400" w:lineRule="auto" w:before="241"/>
        <w:ind w:left="1312" w:right="1471" w:hanging="559"/>
        <w:rPr>
          <w:rFonts w:ascii="標楷體" w:eastAsia="標楷體" w:hint="eastAsia"/>
        </w:rPr>
      </w:pPr>
      <w:r>
        <w:rPr>
          <w:rFonts w:ascii="標楷體" w:eastAsia="標楷體" w:hint="eastAsia"/>
          <w:spacing w:val="-2"/>
        </w:rPr>
        <w:t>(一)申請人其權利與義務，悉依本校選送優秀學生出國研修獎助行政契約書，及本校辦理學生赴境外研修作業要點規定辦理。</w:t>
      </w:r>
    </w:p>
    <w:p>
      <w:pPr>
        <w:pStyle w:val="BodyText"/>
        <w:spacing w:line="400" w:lineRule="auto"/>
        <w:ind w:left="1312" w:right="1190" w:hanging="559"/>
        <w:rPr>
          <w:rFonts w:ascii="標楷體" w:eastAsia="標楷體" w:hint="eastAsia"/>
        </w:rPr>
      </w:pPr>
      <w:r>
        <w:rPr>
          <w:rFonts w:ascii="標楷體" w:eastAsia="標楷體" w:hint="eastAsia"/>
          <w:spacing w:val="-2"/>
        </w:rPr>
        <w:t>(二)學生返國後應繳交學習心得報告，並配合國際處參加學生經驗分享座談</w:t>
      </w:r>
      <w:r>
        <w:rPr>
          <w:rFonts w:ascii="標楷體" w:eastAsia="標楷體" w:hint="eastAsia"/>
          <w:spacing w:val="-3"/>
        </w:rPr>
        <w:t>會。雙聯學制學生另需學位證書影本一份，交換學生需繳交研修成績單</w:t>
      </w:r>
    </w:p>
    <w:p>
      <w:pPr>
        <w:spacing w:after="0" w:line="400" w:lineRule="auto"/>
        <w:rPr>
          <w:rFonts w:ascii="標楷體" w:eastAsia="標楷體" w:hint="eastAsia"/>
        </w:rPr>
        <w:sectPr>
          <w:footerReference w:type="default" r:id="rId36"/>
          <w:pgSz w:w="11910" w:h="16840"/>
          <w:pgMar w:header="0" w:footer="0" w:top="900" w:bottom="280" w:left="720" w:right="0"/>
        </w:sectPr>
      </w:pPr>
    </w:p>
    <w:p>
      <w:pPr>
        <w:pStyle w:val="BodyText"/>
        <w:spacing w:before="49"/>
        <w:ind w:left="1312"/>
        <w:rPr>
          <w:rFonts w:ascii="標楷體" w:eastAsia="標楷體" w:hint="eastAsia"/>
        </w:rPr>
      </w:pPr>
      <w:r>
        <w:rPr>
          <w:rFonts w:ascii="標楷體" w:eastAsia="標楷體" w:hint="eastAsia"/>
          <w:spacing w:val="-4"/>
        </w:rPr>
        <w:t>影本一份。</w:t>
      </w:r>
    </w:p>
    <w:p>
      <w:pPr>
        <w:pStyle w:val="BodyText"/>
        <w:spacing w:line="400" w:lineRule="auto" w:before="243"/>
        <w:ind w:left="1312" w:right="1191" w:hanging="559"/>
        <w:jc w:val="both"/>
        <w:rPr>
          <w:rFonts w:ascii="標楷體" w:eastAsia="標楷體" w:hint="eastAsia"/>
        </w:rPr>
      </w:pPr>
      <w:r>
        <w:rPr>
          <w:rFonts w:ascii="標楷體" w:eastAsia="標楷體" w:hint="eastAsia"/>
          <w:spacing w:val="-2"/>
        </w:rPr>
        <w:t>(三)受補助學生於出國前由國際處預先核撥百分之八十補助款，返國後完成前款規定事項核撥剩餘百分之二十補助款，惟受領機票補助款者需於返國後完成前款規定事項並繳交機票購買資料始撥款，不受前揭撥款比例</w:t>
      </w:r>
      <w:r>
        <w:rPr>
          <w:rFonts w:ascii="標楷體" w:eastAsia="標楷體" w:hint="eastAsia"/>
          <w:spacing w:val="-4"/>
        </w:rPr>
        <w:t>限制。</w:t>
      </w:r>
    </w:p>
    <w:p>
      <w:pPr>
        <w:pStyle w:val="BodyText"/>
        <w:spacing w:before="264"/>
        <w:ind w:left="273"/>
      </w:pPr>
      <w:r>
        <w:rPr/>
        <w:t>Article</w:t>
      </w:r>
      <w:r>
        <w:rPr>
          <w:spacing w:val="-5"/>
        </w:rPr>
        <w:t> </w:t>
      </w:r>
      <w:r>
        <w:rPr>
          <w:spacing w:val="-10"/>
        </w:rPr>
        <w:t>5</w:t>
      </w:r>
    </w:p>
    <w:p>
      <w:pPr>
        <w:pStyle w:val="BodyText"/>
        <w:spacing w:before="216"/>
        <w:ind w:left="1122"/>
      </w:pPr>
      <w:r>
        <w:rPr/>
        <w:t>Rights</w:t>
      </w:r>
      <w:r>
        <w:rPr>
          <w:spacing w:val="-4"/>
        </w:rPr>
        <w:t> </w:t>
      </w:r>
      <w:r>
        <w:rPr/>
        <w:t>and</w:t>
      </w:r>
      <w:r>
        <w:rPr>
          <w:spacing w:val="-4"/>
        </w:rPr>
        <w:t> </w:t>
      </w:r>
      <w:r>
        <w:rPr>
          <w:spacing w:val="-2"/>
        </w:rPr>
        <w:t>Obligations</w:t>
      </w:r>
    </w:p>
    <w:p>
      <w:pPr>
        <w:pStyle w:val="ListParagraph"/>
        <w:numPr>
          <w:ilvl w:val="1"/>
          <w:numId w:val="52"/>
        </w:numPr>
        <w:tabs>
          <w:tab w:pos="1548" w:val="left" w:leader="none"/>
          <w:tab w:pos="1550" w:val="left" w:leader="none"/>
        </w:tabs>
        <w:spacing w:line="400" w:lineRule="auto" w:before="213" w:after="0"/>
        <w:ind w:left="1550" w:right="1032" w:hanging="481"/>
        <w:jc w:val="left"/>
        <w:rPr>
          <w:sz w:val="28"/>
        </w:rPr>
      </w:pPr>
      <w:r>
        <w:rPr>
          <w:sz w:val="28"/>
        </w:rPr>
        <w:t>The rights and obligations of applicants shall be governed by the University’s</w:t>
      </w:r>
      <w:r>
        <w:rPr>
          <w:spacing w:val="-7"/>
          <w:sz w:val="28"/>
        </w:rPr>
        <w:t> </w:t>
      </w:r>
      <w:r>
        <w:rPr>
          <w:sz w:val="28"/>
        </w:rPr>
        <w:t>Administrative</w:t>
      </w:r>
      <w:r>
        <w:rPr>
          <w:spacing w:val="-7"/>
          <w:sz w:val="28"/>
        </w:rPr>
        <w:t> </w:t>
      </w:r>
      <w:r>
        <w:rPr>
          <w:sz w:val="28"/>
        </w:rPr>
        <w:t>Agreement</w:t>
      </w:r>
      <w:r>
        <w:rPr>
          <w:spacing w:val="-6"/>
          <w:sz w:val="28"/>
        </w:rPr>
        <w:t> </w:t>
      </w:r>
      <w:r>
        <w:rPr>
          <w:sz w:val="28"/>
        </w:rPr>
        <w:t>Concerning</w:t>
      </w:r>
      <w:r>
        <w:rPr>
          <w:spacing w:val="-4"/>
          <w:sz w:val="28"/>
        </w:rPr>
        <w:t> </w:t>
      </w:r>
      <w:r>
        <w:rPr>
          <w:sz w:val="28"/>
        </w:rPr>
        <w:t>Selection</w:t>
      </w:r>
      <w:r>
        <w:rPr>
          <w:spacing w:val="-6"/>
          <w:sz w:val="28"/>
        </w:rPr>
        <w:t> </w:t>
      </w:r>
      <w:r>
        <w:rPr>
          <w:sz w:val="28"/>
        </w:rPr>
        <w:t>and</w:t>
      </w:r>
      <w:r>
        <w:rPr>
          <w:spacing w:val="-4"/>
          <w:sz w:val="28"/>
        </w:rPr>
        <w:t> </w:t>
      </w:r>
      <w:r>
        <w:rPr>
          <w:sz w:val="28"/>
        </w:rPr>
        <w:t>Financing for Outstanding Students to Pursue Studies Abroad and the Regulations Governing the Overseas Study and Research Program.</w:t>
      </w:r>
    </w:p>
    <w:p>
      <w:pPr>
        <w:pStyle w:val="ListParagraph"/>
        <w:numPr>
          <w:ilvl w:val="1"/>
          <w:numId w:val="52"/>
        </w:numPr>
        <w:tabs>
          <w:tab w:pos="1548" w:val="left" w:leader="none"/>
          <w:tab w:pos="1550" w:val="left" w:leader="none"/>
        </w:tabs>
        <w:spacing w:line="400" w:lineRule="auto" w:before="0" w:after="0"/>
        <w:ind w:left="1550" w:right="999" w:hanging="481"/>
        <w:jc w:val="left"/>
        <w:rPr>
          <w:sz w:val="28"/>
        </w:rPr>
      </w:pPr>
      <w:r>
        <w:rPr>
          <w:sz w:val="28"/>
        </w:rPr>
        <w:t>After returning from their overseas study, students are required to submit a report reflecting on their international study experience, and they shall, upon request,</w:t>
      </w:r>
      <w:r>
        <w:rPr>
          <w:spacing w:val="-3"/>
          <w:sz w:val="28"/>
        </w:rPr>
        <w:t> </w:t>
      </w:r>
      <w:r>
        <w:rPr>
          <w:sz w:val="28"/>
        </w:rPr>
        <w:t>participate</w:t>
      </w:r>
      <w:r>
        <w:rPr>
          <w:spacing w:val="-5"/>
          <w:sz w:val="28"/>
        </w:rPr>
        <w:t> </w:t>
      </w:r>
      <w:r>
        <w:rPr>
          <w:sz w:val="28"/>
        </w:rPr>
        <w:t>in</w:t>
      </w:r>
      <w:r>
        <w:rPr>
          <w:spacing w:val="-4"/>
          <w:sz w:val="28"/>
        </w:rPr>
        <w:t> </w:t>
      </w:r>
      <w:r>
        <w:rPr>
          <w:sz w:val="28"/>
        </w:rPr>
        <w:t>an</w:t>
      </w:r>
      <w:r>
        <w:rPr>
          <w:spacing w:val="-2"/>
          <w:sz w:val="28"/>
        </w:rPr>
        <w:t> </w:t>
      </w:r>
      <w:r>
        <w:rPr>
          <w:sz w:val="28"/>
        </w:rPr>
        <w:t>experience-sharing</w:t>
      </w:r>
      <w:r>
        <w:rPr>
          <w:spacing w:val="-2"/>
          <w:sz w:val="28"/>
        </w:rPr>
        <w:t> </w:t>
      </w:r>
      <w:r>
        <w:rPr>
          <w:sz w:val="28"/>
        </w:rPr>
        <w:t>seminar</w:t>
      </w:r>
      <w:r>
        <w:rPr>
          <w:spacing w:val="-5"/>
          <w:sz w:val="28"/>
        </w:rPr>
        <w:t> </w:t>
      </w:r>
      <w:r>
        <w:rPr>
          <w:sz w:val="28"/>
        </w:rPr>
        <w:t>organized</w:t>
      </w:r>
      <w:r>
        <w:rPr>
          <w:spacing w:val="-4"/>
          <w:sz w:val="28"/>
        </w:rPr>
        <w:t> </w:t>
      </w:r>
      <w:r>
        <w:rPr>
          <w:sz w:val="28"/>
        </w:rPr>
        <w:t>by</w:t>
      </w:r>
      <w:r>
        <w:rPr>
          <w:spacing w:val="-4"/>
          <w:sz w:val="28"/>
        </w:rPr>
        <w:t> </w:t>
      </w:r>
      <w:r>
        <w:rPr>
          <w:sz w:val="28"/>
        </w:rPr>
        <w:t>the</w:t>
      </w:r>
      <w:r>
        <w:rPr>
          <w:spacing w:val="-3"/>
          <w:sz w:val="28"/>
        </w:rPr>
        <w:t> </w:t>
      </w:r>
      <w:r>
        <w:rPr>
          <w:sz w:val="28"/>
        </w:rPr>
        <w:t>Office of International Affairs. Students pursuing dual-degree programs shall submit a photocopy of their diploma. Exchange students shall submit a copy of their transcript.</w:t>
      </w:r>
    </w:p>
    <w:p>
      <w:pPr>
        <w:pStyle w:val="ListParagraph"/>
        <w:numPr>
          <w:ilvl w:val="1"/>
          <w:numId w:val="52"/>
        </w:numPr>
        <w:tabs>
          <w:tab w:pos="1548" w:val="left" w:leader="none"/>
          <w:tab w:pos="1550" w:val="left" w:leader="none"/>
        </w:tabs>
        <w:spacing w:line="400" w:lineRule="auto" w:before="0" w:after="0"/>
        <w:ind w:left="1550" w:right="1093" w:hanging="481"/>
        <w:jc w:val="left"/>
        <w:rPr>
          <w:sz w:val="28"/>
        </w:rPr>
      </w:pPr>
      <w:r>
        <w:rPr>
          <w:sz w:val="28"/>
        </w:rPr>
        <w:t>The Office of International Affairs will disburse 80% of the amount of the financial aid to students before their journey abroad. The remaining 20% will</w:t>
      </w:r>
      <w:r>
        <w:rPr>
          <w:spacing w:val="-4"/>
          <w:sz w:val="28"/>
        </w:rPr>
        <w:t> </w:t>
      </w:r>
      <w:r>
        <w:rPr>
          <w:sz w:val="28"/>
        </w:rPr>
        <w:t>be</w:t>
      </w:r>
      <w:r>
        <w:rPr>
          <w:spacing w:val="-5"/>
          <w:sz w:val="28"/>
        </w:rPr>
        <w:t> </w:t>
      </w:r>
      <w:r>
        <w:rPr>
          <w:sz w:val="28"/>
        </w:rPr>
        <w:t>disbursed</w:t>
      </w:r>
      <w:r>
        <w:rPr>
          <w:spacing w:val="-2"/>
          <w:sz w:val="28"/>
        </w:rPr>
        <w:t> </w:t>
      </w:r>
      <w:r>
        <w:rPr>
          <w:sz w:val="28"/>
        </w:rPr>
        <w:t>after</w:t>
      </w:r>
      <w:r>
        <w:rPr>
          <w:spacing w:val="-3"/>
          <w:sz w:val="28"/>
        </w:rPr>
        <w:t> </w:t>
      </w:r>
      <w:r>
        <w:rPr>
          <w:sz w:val="28"/>
        </w:rPr>
        <w:t>students</w:t>
      </w:r>
      <w:r>
        <w:rPr>
          <w:spacing w:val="-2"/>
          <w:sz w:val="28"/>
        </w:rPr>
        <w:t> </w:t>
      </w:r>
      <w:r>
        <w:rPr>
          <w:sz w:val="28"/>
        </w:rPr>
        <w:t>have</w:t>
      </w:r>
      <w:r>
        <w:rPr>
          <w:spacing w:val="-3"/>
          <w:sz w:val="28"/>
        </w:rPr>
        <w:t> </w:t>
      </w:r>
      <w:r>
        <w:rPr>
          <w:sz w:val="28"/>
        </w:rPr>
        <w:t>fulfilled</w:t>
      </w:r>
      <w:r>
        <w:rPr>
          <w:spacing w:val="-2"/>
          <w:sz w:val="28"/>
        </w:rPr>
        <w:t> </w:t>
      </w:r>
      <w:r>
        <w:rPr>
          <w:sz w:val="28"/>
        </w:rPr>
        <w:t>their</w:t>
      </w:r>
      <w:r>
        <w:rPr>
          <w:spacing w:val="-3"/>
          <w:sz w:val="28"/>
        </w:rPr>
        <w:t> </w:t>
      </w:r>
      <w:r>
        <w:rPr>
          <w:sz w:val="28"/>
        </w:rPr>
        <w:t>obligations</w:t>
      </w:r>
      <w:r>
        <w:rPr>
          <w:spacing w:val="-2"/>
          <w:sz w:val="28"/>
        </w:rPr>
        <w:t> </w:t>
      </w:r>
      <w:r>
        <w:rPr>
          <w:sz w:val="28"/>
        </w:rPr>
        <w:t>as</w:t>
      </w:r>
      <w:r>
        <w:rPr>
          <w:spacing w:val="-2"/>
          <w:sz w:val="28"/>
        </w:rPr>
        <w:t> </w:t>
      </w:r>
      <w:r>
        <w:rPr>
          <w:sz w:val="28"/>
        </w:rPr>
        <w:t>set</w:t>
      </w:r>
      <w:r>
        <w:rPr>
          <w:spacing w:val="-2"/>
          <w:sz w:val="28"/>
        </w:rPr>
        <w:t> </w:t>
      </w:r>
      <w:r>
        <w:rPr>
          <w:sz w:val="28"/>
        </w:rPr>
        <w:t>forth</w:t>
      </w:r>
      <w:r>
        <w:rPr>
          <w:spacing w:val="-2"/>
          <w:sz w:val="28"/>
        </w:rPr>
        <w:t> </w:t>
      </w:r>
      <w:r>
        <w:rPr>
          <w:sz w:val="28"/>
        </w:rPr>
        <w:t>in the preceding paragraph. However, students who apply for funding for airfare will be reimbursed only after they have fulfilled their obligations set forth in the preceding paragraph and submitted all documentation of their purchase</w:t>
      </w:r>
      <w:r>
        <w:rPr>
          <w:spacing w:val="-1"/>
          <w:sz w:val="28"/>
        </w:rPr>
        <w:t> </w:t>
      </w:r>
      <w:r>
        <w:rPr>
          <w:sz w:val="28"/>
        </w:rPr>
        <w:t>of airline tickets. Therefore, the aforementioned rule regarding the disbursement ratio shall not apply in this case.</w:t>
      </w:r>
    </w:p>
    <w:p>
      <w:pPr>
        <w:spacing w:after="0" w:line="400" w:lineRule="auto"/>
        <w:jc w:val="left"/>
        <w:rPr>
          <w:sz w:val="28"/>
        </w:rPr>
        <w:sectPr>
          <w:footerReference w:type="default" r:id="rId37"/>
          <w:pgSz w:w="11910" w:h="16840"/>
          <w:pgMar w:header="0" w:footer="0" w:top="940" w:bottom="280" w:left="720" w:right="0"/>
        </w:sectPr>
      </w:pPr>
    </w:p>
    <w:p>
      <w:pPr>
        <w:pStyle w:val="BodyText"/>
        <w:spacing w:line="400" w:lineRule="auto" w:before="49"/>
        <w:ind w:left="832" w:right="1111" w:hanging="560"/>
        <w:rPr>
          <w:rFonts w:ascii="標楷體" w:eastAsia="標楷體" w:hint="eastAsia"/>
        </w:rPr>
      </w:pPr>
      <w:r>
        <w:rPr>
          <w:rFonts w:ascii="標楷體" w:eastAsia="標楷體" w:hint="eastAsia"/>
          <w:spacing w:val="-2"/>
        </w:rPr>
        <w:t>六、本原則所需經費由高等教育深耕計畫之相關經費或受贈收入支給，經費核銷需符合相關規定辦理。</w:t>
      </w:r>
    </w:p>
    <w:p>
      <w:pPr>
        <w:pStyle w:val="BodyText"/>
        <w:spacing w:before="265"/>
        <w:ind w:left="273"/>
      </w:pPr>
      <w:r>
        <w:rPr/>
        <w:t>Article</w:t>
      </w:r>
      <w:r>
        <w:rPr>
          <w:spacing w:val="-5"/>
        </w:rPr>
        <w:t> </w:t>
      </w:r>
      <w:r>
        <w:rPr>
          <w:spacing w:val="-10"/>
        </w:rPr>
        <w:t>6</w:t>
      </w:r>
    </w:p>
    <w:p>
      <w:pPr>
        <w:pStyle w:val="BodyText"/>
        <w:spacing w:line="400" w:lineRule="auto" w:before="216"/>
        <w:ind w:left="1125" w:right="1111"/>
      </w:pPr>
      <w:r>
        <w:rPr/>
        <w:t>Funding</w:t>
      </w:r>
      <w:r>
        <w:rPr>
          <w:spacing w:val="-2"/>
        </w:rPr>
        <w:t> </w:t>
      </w:r>
      <w:r>
        <w:rPr/>
        <w:t>for</w:t>
      </w:r>
      <w:r>
        <w:rPr>
          <w:spacing w:val="-3"/>
        </w:rPr>
        <w:t> </w:t>
      </w:r>
      <w:r>
        <w:rPr/>
        <w:t>students</w:t>
      </w:r>
      <w:r>
        <w:rPr>
          <w:spacing w:val="-4"/>
        </w:rPr>
        <w:t> </w:t>
      </w:r>
      <w:r>
        <w:rPr/>
        <w:t>covered</w:t>
      </w:r>
      <w:r>
        <w:rPr>
          <w:spacing w:val="-2"/>
        </w:rPr>
        <w:t> </w:t>
      </w:r>
      <w:r>
        <w:rPr/>
        <w:t>in</w:t>
      </w:r>
      <w:r>
        <w:rPr>
          <w:spacing w:val="-2"/>
        </w:rPr>
        <w:t> </w:t>
      </w:r>
      <w:r>
        <w:rPr/>
        <w:t>these</w:t>
      </w:r>
      <w:r>
        <w:rPr>
          <w:spacing w:val="-3"/>
        </w:rPr>
        <w:t> </w:t>
      </w:r>
      <w:r>
        <w:rPr/>
        <w:t>Principles</w:t>
      </w:r>
      <w:r>
        <w:rPr>
          <w:spacing w:val="-2"/>
        </w:rPr>
        <w:t> </w:t>
      </w:r>
      <w:r>
        <w:rPr/>
        <w:t>comes</w:t>
      </w:r>
      <w:r>
        <w:rPr>
          <w:spacing w:val="-2"/>
        </w:rPr>
        <w:t> </w:t>
      </w:r>
      <w:r>
        <w:rPr/>
        <w:t>from</w:t>
      </w:r>
      <w:r>
        <w:rPr>
          <w:spacing w:val="-3"/>
        </w:rPr>
        <w:t> </w:t>
      </w:r>
      <w:r>
        <w:rPr/>
        <w:t>a</w:t>
      </w:r>
      <w:r>
        <w:rPr>
          <w:spacing w:val="-5"/>
        </w:rPr>
        <w:t> </w:t>
      </w:r>
      <w:r>
        <w:rPr/>
        <w:t>budget</w:t>
      </w:r>
      <w:r>
        <w:rPr>
          <w:spacing w:val="-3"/>
        </w:rPr>
        <w:t> </w:t>
      </w:r>
      <w:r>
        <w:rPr/>
        <w:t>set</w:t>
      </w:r>
      <w:r>
        <w:rPr>
          <w:spacing w:val="-2"/>
        </w:rPr>
        <w:t> </w:t>
      </w:r>
      <w:r>
        <w:rPr/>
        <w:t>aside by the Higher Education Sprout Project for overseas study and incomes from donations. All disbursements and reimbursements shall be processed in accordance with relevant regulations.</w:t>
      </w:r>
    </w:p>
    <w:p>
      <w:pPr>
        <w:pStyle w:val="BodyText"/>
        <w:spacing w:line="400" w:lineRule="auto" w:before="287"/>
        <w:ind w:left="832" w:right="1112" w:hanging="560"/>
        <w:rPr>
          <w:rFonts w:ascii="標楷體" w:eastAsia="標楷體" w:hint="eastAsia"/>
        </w:rPr>
      </w:pPr>
      <w:r>
        <w:rPr>
          <w:rFonts w:ascii="標楷體" w:eastAsia="標楷體" w:hint="eastAsia"/>
          <w:spacing w:val="-2"/>
        </w:rPr>
        <w:t>七、本原則經高等教育深耕計畫管考會議通過，陳請校長核定後施行；修正時亦</w:t>
      </w:r>
      <w:r>
        <w:rPr>
          <w:rFonts w:ascii="標楷體" w:eastAsia="標楷體" w:hint="eastAsia"/>
          <w:spacing w:val="-6"/>
        </w:rPr>
        <w:t>同。</w:t>
      </w:r>
    </w:p>
    <w:p>
      <w:pPr>
        <w:pStyle w:val="BodyText"/>
        <w:spacing w:before="266"/>
        <w:ind w:left="272"/>
      </w:pPr>
      <w:r>
        <w:rPr/>
        <w:t>Article</w:t>
      </w:r>
      <w:r>
        <w:rPr>
          <w:spacing w:val="-5"/>
        </w:rPr>
        <w:t> </w:t>
      </w:r>
      <w:r>
        <w:rPr>
          <w:spacing w:val="-10"/>
        </w:rPr>
        <w:t>7</w:t>
      </w:r>
    </w:p>
    <w:p>
      <w:pPr>
        <w:pStyle w:val="BodyText"/>
        <w:spacing w:line="400" w:lineRule="auto" w:before="216"/>
        <w:ind w:left="1124" w:right="1346"/>
      </w:pPr>
      <w:r>
        <w:rPr/>
        <w:t>These Principles shall be passed by the Higher Education Sprout Project Evaluation</w:t>
      </w:r>
      <w:r>
        <w:rPr>
          <w:spacing w:val="-3"/>
        </w:rPr>
        <w:t> </w:t>
      </w:r>
      <w:r>
        <w:rPr/>
        <w:t>Meeting</w:t>
      </w:r>
      <w:r>
        <w:rPr>
          <w:spacing w:val="-3"/>
        </w:rPr>
        <w:t> </w:t>
      </w:r>
      <w:r>
        <w:rPr/>
        <w:t>and</w:t>
      </w:r>
      <w:r>
        <w:rPr>
          <w:spacing w:val="-5"/>
        </w:rPr>
        <w:t> </w:t>
      </w:r>
      <w:r>
        <w:rPr/>
        <w:t>shall</w:t>
      </w:r>
      <w:r>
        <w:rPr>
          <w:spacing w:val="-3"/>
        </w:rPr>
        <w:t> </w:t>
      </w:r>
      <w:r>
        <w:rPr/>
        <w:t>take</w:t>
      </w:r>
      <w:r>
        <w:rPr>
          <w:spacing w:val="-4"/>
        </w:rPr>
        <w:t> </w:t>
      </w:r>
      <w:r>
        <w:rPr/>
        <w:t>effect</w:t>
      </w:r>
      <w:r>
        <w:rPr>
          <w:spacing w:val="-3"/>
        </w:rPr>
        <w:t> </w:t>
      </w:r>
      <w:r>
        <w:rPr/>
        <w:t>upon</w:t>
      </w:r>
      <w:r>
        <w:rPr>
          <w:spacing w:val="-3"/>
        </w:rPr>
        <w:t> </w:t>
      </w:r>
      <w:r>
        <w:rPr/>
        <w:t>approval</w:t>
      </w:r>
      <w:r>
        <w:rPr>
          <w:spacing w:val="-3"/>
        </w:rPr>
        <w:t> </w:t>
      </w:r>
      <w:r>
        <w:rPr/>
        <w:t>by</w:t>
      </w:r>
      <w:r>
        <w:rPr>
          <w:spacing w:val="-3"/>
        </w:rPr>
        <w:t> </w:t>
      </w:r>
      <w:r>
        <w:rPr/>
        <w:t>the</w:t>
      </w:r>
      <w:r>
        <w:rPr>
          <w:spacing w:val="-6"/>
        </w:rPr>
        <w:t> </w:t>
      </w:r>
      <w:r>
        <w:rPr/>
        <w:t>President.</w:t>
      </w:r>
      <w:r>
        <w:rPr>
          <w:spacing w:val="-4"/>
        </w:rPr>
        <w:t> </w:t>
      </w:r>
      <w:r>
        <w:rPr/>
        <w:t>The same procedure shall apply when these Principles are amended.</w:t>
      </w:r>
    </w:p>
    <w:p>
      <w:pPr>
        <w:spacing w:after="0" w:line="400" w:lineRule="auto"/>
        <w:sectPr>
          <w:footerReference w:type="default" r:id="rId38"/>
          <w:pgSz w:w="11910" w:h="16840"/>
          <w:pgMar w:header="0" w:footer="0" w:top="940" w:bottom="280" w:left="720" w:right="0"/>
        </w:sectPr>
      </w:pPr>
    </w:p>
    <w:p>
      <w:pPr>
        <w:spacing w:before="50"/>
        <w:ind w:left="1229" w:right="1949" w:firstLine="0"/>
        <w:jc w:val="center"/>
        <w:rPr>
          <w:rFonts w:ascii="標楷體" w:eastAsia="標楷體" w:hint="eastAsia"/>
          <w:b/>
          <w:sz w:val="32"/>
        </w:rPr>
      </w:pPr>
      <w:bookmarkStart w:name="2. 國立高雄科技大學課程訂定準則1120329教務會議修正" w:id="13"/>
      <w:bookmarkEnd w:id="13"/>
      <w:r>
        <w:rPr/>
      </w:r>
      <w:r>
        <w:rPr>
          <w:rFonts w:ascii="標楷體" w:eastAsia="標楷體" w:hint="eastAsia"/>
          <w:b/>
          <w:spacing w:val="-5"/>
          <w:sz w:val="32"/>
        </w:rPr>
        <w:t>國立高雄科技大學課程訂定準則</w:t>
      </w:r>
    </w:p>
    <w:p>
      <w:pPr>
        <w:spacing w:line="360" w:lineRule="auto" w:before="193"/>
        <w:ind w:left="1228" w:right="1951" w:firstLine="0"/>
        <w:jc w:val="center"/>
        <w:rPr>
          <w:b/>
          <w:sz w:val="32"/>
        </w:rPr>
      </w:pPr>
      <w:r>
        <w:rPr>
          <w:b/>
          <w:sz w:val="32"/>
        </w:rPr>
        <w:t>National</w:t>
      </w:r>
      <w:r>
        <w:rPr>
          <w:b/>
          <w:spacing w:val="-6"/>
          <w:sz w:val="32"/>
        </w:rPr>
        <w:t> </w:t>
      </w:r>
      <w:r>
        <w:rPr>
          <w:b/>
          <w:sz w:val="32"/>
        </w:rPr>
        <w:t>Kaohsiung</w:t>
      </w:r>
      <w:r>
        <w:rPr>
          <w:b/>
          <w:spacing w:val="-5"/>
          <w:sz w:val="32"/>
        </w:rPr>
        <w:t> </w:t>
      </w:r>
      <w:r>
        <w:rPr>
          <w:b/>
          <w:sz w:val="32"/>
        </w:rPr>
        <w:t>University</w:t>
      </w:r>
      <w:r>
        <w:rPr>
          <w:b/>
          <w:spacing w:val="-5"/>
          <w:sz w:val="32"/>
        </w:rPr>
        <w:t> </w:t>
      </w:r>
      <w:r>
        <w:rPr>
          <w:b/>
          <w:sz w:val="32"/>
        </w:rPr>
        <w:t>of</w:t>
      </w:r>
      <w:r>
        <w:rPr>
          <w:b/>
          <w:spacing w:val="-5"/>
          <w:sz w:val="32"/>
        </w:rPr>
        <w:t> </w:t>
      </w:r>
      <w:r>
        <w:rPr>
          <w:b/>
          <w:sz w:val="32"/>
        </w:rPr>
        <w:t>Science</w:t>
      </w:r>
      <w:r>
        <w:rPr>
          <w:b/>
          <w:spacing w:val="-6"/>
          <w:sz w:val="32"/>
        </w:rPr>
        <w:t> </w:t>
      </w:r>
      <w:r>
        <w:rPr>
          <w:b/>
          <w:sz w:val="32"/>
        </w:rPr>
        <w:t>and</w:t>
      </w:r>
      <w:r>
        <w:rPr>
          <w:b/>
          <w:spacing w:val="-5"/>
          <w:sz w:val="32"/>
        </w:rPr>
        <w:t> </w:t>
      </w:r>
      <w:r>
        <w:rPr>
          <w:b/>
          <w:sz w:val="32"/>
        </w:rPr>
        <w:t>Technology Regulations Governing Curriculum Development</w:t>
      </w:r>
    </w:p>
    <w:p>
      <w:pPr>
        <w:spacing w:line="242" w:lineRule="auto" w:before="4"/>
        <w:ind w:left="4910" w:right="1131" w:firstLine="940"/>
        <w:jc w:val="right"/>
        <w:rPr>
          <w:rFonts w:ascii="標楷體" w:eastAsia="標楷體" w:hint="eastAsia"/>
          <w:sz w:val="20"/>
        </w:rPr>
      </w:pPr>
      <w:r>
        <w:rPr>
          <w:sz w:val="20"/>
        </w:rPr>
        <w:t>107</w:t>
      </w:r>
      <w:r>
        <w:rPr>
          <w:spacing w:val="-13"/>
          <w:sz w:val="20"/>
        </w:rPr>
        <w:t> </w:t>
      </w:r>
      <w:r>
        <w:rPr>
          <w:rFonts w:ascii="標楷體" w:eastAsia="標楷體" w:hint="eastAsia"/>
          <w:spacing w:val="-26"/>
          <w:sz w:val="20"/>
        </w:rPr>
        <w:t>年 </w:t>
      </w:r>
      <w:r>
        <w:rPr>
          <w:sz w:val="20"/>
        </w:rPr>
        <w:t>3</w:t>
      </w:r>
      <w:r>
        <w:rPr>
          <w:spacing w:val="-12"/>
          <w:sz w:val="20"/>
        </w:rPr>
        <w:t> </w:t>
      </w:r>
      <w:r>
        <w:rPr>
          <w:rFonts w:ascii="標楷體" w:eastAsia="標楷體" w:hint="eastAsia"/>
          <w:spacing w:val="-25"/>
          <w:sz w:val="20"/>
        </w:rPr>
        <w:t>月 </w:t>
      </w:r>
      <w:r>
        <w:rPr>
          <w:sz w:val="20"/>
        </w:rPr>
        <w:t>28</w:t>
      </w:r>
      <w:r>
        <w:rPr>
          <w:spacing w:val="-13"/>
          <w:sz w:val="20"/>
        </w:rPr>
        <w:t> </w:t>
      </w:r>
      <w:r>
        <w:rPr>
          <w:rFonts w:ascii="標楷體" w:eastAsia="標楷體" w:hint="eastAsia"/>
          <w:spacing w:val="-25"/>
          <w:sz w:val="20"/>
        </w:rPr>
        <w:t>日 </w:t>
      </w:r>
      <w:r>
        <w:rPr>
          <w:sz w:val="20"/>
        </w:rPr>
        <w:t>106</w:t>
      </w:r>
      <w:r>
        <w:rPr>
          <w:spacing w:val="-12"/>
          <w:sz w:val="20"/>
        </w:rPr>
        <w:t> </w:t>
      </w:r>
      <w:r>
        <w:rPr>
          <w:rFonts w:ascii="標楷體" w:eastAsia="標楷體" w:hint="eastAsia"/>
          <w:spacing w:val="-10"/>
          <w:sz w:val="20"/>
        </w:rPr>
        <w:t>學年度第 </w:t>
      </w:r>
      <w:r>
        <w:rPr>
          <w:sz w:val="20"/>
        </w:rPr>
        <w:t>1</w:t>
      </w:r>
      <w:r>
        <w:rPr>
          <w:spacing w:val="-13"/>
          <w:sz w:val="20"/>
        </w:rPr>
        <w:t> </w:t>
      </w:r>
      <w:r>
        <w:rPr>
          <w:rFonts w:ascii="標楷體" w:eastAsia="標楷體" w:hint="eastAsia"/>
          <w:sz w:val="20"/>
        </w:rPr>
        <w:t>次教務會議通過 </w:t>
      </w:r>
      <w:r>
        <w:rPr>
          <w:sz w:val="20"/>
        </w:rPr>
        <w:t>Passed</w:t>
      </w:r>
      <w:r>
        <w:rPr>
          <w:spacing w:val="-3"/>
          <w:sz w:val="20"/>
        </w:rPr>
        <w:t> </w:t>
      </w:r>
      <w:r>
        <w:rPr>
          <w:sz w:val="20"/>
        </w:rPr>
        <w:t>by</w:t>
      </w:r>
      <w:r>
        <w:rPr>
          <w:spacing w:val="-3"/>
          <w:sz w:val="20"/>
        </w:rPr>
        <w:t> </w:t>
      </w:r>
      <w:r>
        <w:rPr>
          <w:sz w:val="20"/>
        </w:rPr>
        <w:t>the</w:t>
      </w:r>
      <w:r>
        <w:rPr>
          <w:spacing w:val="-4"/>
          <w:sz w:val="20"/>
        </w:rPr>
        <w:t> </w:t>
      </w:r>
      <w:r>
        <w:rPr>
          <w:sz w:val="20"/>
        </w:rPr>
        <w:t>1</w:t>
      </w:r>
      <w:r>
        <w:rPr>
          <w:sz w:val="20"/>
          <w:vertAlign w:val="superscript"/>
        </w:rPr>
        <w:t>st</w:t>
      </w:r>
      <w:r>
        <w:rPr>
          <w:spacing w:val="-4"/>
          <w:sz w:val="20"/>
          <w:vertAlign w:val="baseline"/>
        </w:rPr>
        <w:t> </w:t>
      </w:r>
      <w:r>
        <w:rPr>
          <w:sz w:val="20"/>
          <w:vertAlign w:val="baseline"/>
        </w:rPr>
        <w:t>Academic</w:t>
      </w:r>
      <w:r>
        <w:rPr>
          <w:spacing w:val="-4"/>
          <w:sz w:val="20"/>
          <w:vertAlign w:val="baseline"/>
        </w:rPr>
        <w:t> </w:t>
      </w:r>
      <w:r>
        <w:rPr>
          <w:sz w:val="20"/>
          <w:vertAlign w:val="baseline"/>
        </w:rPr>
        <w:t>Affairs</w:t>
      </w:r>
      <w:r>
        <w:rPr>
          <w:spacing w:val="-5"/>
          <w:sz w:val="20"/>
          <w:vertAlign w:val="baseline"/>
        </w:rPr>
        <w:t> </w:t>
      </w:r>
      <w:r>
        <w:rPr>
          <w:sz w:val="20"/>
          <w:vertAlign w:val="baseline"/>
        </w:rPr>
        <w:t>Meeting</w:t>
      </w:r>
      <w:r>
        <w:rPr>
          <w:spacing w:val="-3"/>
          <w:sz w:val="20"/>
          <w:vertAlign w:val="baseline"/>
        </w:rPr>
        <w:t> </w:t>
      </w:r>
      <w:r>
        <w:rPr>
          <w:sz w:val="20"/>
          <w:vertAlign w:val="baseline"/>
        </w:rPr>
        <w:t>on</w:t>
      </w:r>
      <w:r>
        <w:rPr>
          <w:spacing w:val="-3"/>
          <w:sz w:val="20"/>
          <w:vertAlign w:val="baseline"/>
        </w:rPr>
        <w:t> </w:t>
      </w:r>
      <w:r>
        <w:rPr>
          <w:sz w:val="20"/>
          <w:vertAlign w:val="baseline"/>
        </w:rPr>
        <w:t>March</w:t>
      </w:r>
      <w:r>
        <w:rPr>
          <w:spacing w:val="-3"/>
          <w:sz w:val="20"/>
          <w:vertAlign w:val="baseline"/>
        </w:rPr>
        <w:t> </w:t>
      </w:r>
      <w:r>
        <w:rPr>
          <w:sz w:val="20"/>
          <w:vertAlign w:val="baseline"/>
        </w:rPr>
        <w:t>28</w:t>
      </w:r>
      <w:r>
        <w:rPr>
          <w:spacing w:val="-2"/>
          <w:sz w:val="20"/>
          <w:vertAlign w:val="baseline"/>
        </w:rPr>
        <w:t>, </w:t>
      </w:r>
      <w:r>
        <w:rPr>
          <w:sz w:val="20"/>
          <w:vertAlign w:val="baseline"/>
        </w:rPr>
        <w:t>2018. 107 </w:t>
      </w:r>
      <w:r>
        <w:rPr>
          <w:rFonts w:ascii="標楷體" w:eastAsia="標楷體" w:hint="eastAsia"/>
          <w:spacing w:val="-18"/>
          <w:sz w:val="20"/>
          <w:vertAlign w:val="baseline"/>
        </w:rPr>
        <w:t>年 </w:t>
      </w:r>
      <w:r>
        <w:rPr>
          <w:sz w:val="20"/>
          <w:vertAlign w:val="baseline"/>
        </w:rPr>
        <w:t>6 </w:t>
      </w:r>
      <w:r>
        <w:rPr>
          <w:rFonts w:ascii="標楷體" w:eastAsia="標楷體" w:hint="eastAsia"/>
          <w:spacing w:val="-17"/>
          <w:sz w:val="20"/>
          <w:vertAlign w:val="baseline"/>
        </w:rPr>
        <w:t>月 </w:t>
      </w:r>
      <w:r>
        <w:rPr>
          <w:sz w:val="20"/>
          <w:vertAlign w:val="baseline"/>
        </w:rPr>
        <w:t>20 </w:t>
      </w:r>
      <w:r>
        <w:rPr>
          <w:rFonts w:ascii="標楷體" w:eastAsia="標楷體" w:hint="eastAsia"/>
          <w:spacing w:val="-17"/>
          <w:sz w:val="20"/>
          <w:vertAlign w:val="baseline"/>
        </w:rPr>
        <w:t>日 </w:t>
      </w:r>
      <w:r>
        <w:rPr>
          <w:sz w:val="20"/>
          <w:vertAlign w:val="baseline"/>
        </w:rPr>
        <w:t>106 </w:t>
      </w:r>
      <w:r>
        <w:rPr>
          <w:rFonts w:ascii="標楷體" w:eastAsia="標楷體" w:hint="eastAsia"/>
          <w:spacing w:val="-7"/>
          <w:sz w:val="20"/>
          <w:vertAlign w:val="baseline"/>
        </w:rPr>
        <w:t>學年度第 </w:t>
      </w:r>
      <w:r>
        <w:rPr>
          <w:sz w:val="20"/>
          <w:vertAlign w:val="baseline"/>
        </w:rPr>
        <w:t>3 </w:t>
      </w:r>
      <w:r>
        <w:rPr>
          <w:rFonts w:ascii="標楷體" w:eastAsia="標楷體" w:hint="eastAsia"/>
          <w:sz w:val="20"/>
          <w:vertAlign w:val="baseline"/>
        </w:rPr>
        <w:t>次教務會議修正通過</w:t>
      </w:r>
    </w:p>
    <w:p>
      <w:pPr>
        <w:spacing w:line="242" w:lineRule="auto" w:before="0"/>
        <w:ind w:left="5450" w:right="1130" w:hanging="1575"/>
        <w:jc w:val="right"/>
        <w:rPr>
          <w:rFonts w:ascii="標楷體" w:eastAsia="標楷體" w:hint="eastAsia"/>
          <w:sz w:val="20"/>
        </w:rPr>
      </w:pPr>
      <w:r>
        <w:rPr>
          <w:sz w:val="20"/>
        </w:rPr>
        <w:t>Amended</w:t>
      </w:r>
      <w:r>
        <w:rPr>
          <w:spacing w:val="-2"/>
          <w:sz w:val="20"/>
        </w:rPr>
        <w:t> </w:t>
      </w:r>
      <w:r>
        <w:rPr>
          <w:sz w:val="20"/>
        </w:rPr>
        <w:t>and</w:t>
      </w:r>
      <w:r>
        <w:rPr>
          <w:spacing w:val="-2"/>
          <w:sz w:val="20"/>
        </w:rPr>
        <w:t> </w:t>
      </w:r>
      <w:r>
        <w:rPr>
          <w:sz w:val="20"/>
        </w:rPr>
        <w:t>Passed</w:t>
      </w:r>
      <w:r>
        <w:rPr>
          <w:spacing w:val="-2"/>
          <w:sz w:val="20"/>
        </w:rPr>
        <w:t> </w:t>
      </w:r>
      <w:r>
        <w:rPr>
          <w:sz w:val="20"/>
        </w:rPr>
        <w:t>by</w:t>
      </w:r>
      <w:r>
        <w:rPr>
          <w:spacing w:val="-2"/>
          <w:sz w:val="20"/>
        </w:rPr>
        <w:t> </w:t>
      </w:r>
      <w:r>
        <w:rPr>
          <w:sz w:val="20"/>
        </w:rPr>
        <w:t>the</w:t>
      </w:r>
      <w:r>
        <w:rPr>
          <w:spacing w:val="-5"/>
          <w:sz w:val="20"/>
        </w:rPr>
        <w:t> </w:t>
      </w:r>
      <w:r>
        <w:rPr>
          <w:sz w:val="20"/>
        </w:rPr>
        <w:t>3</w:t>
      </w:r>
      <w:r>
        <w:rPr>
          <w:sz w:val="20"/>
          <w:vertAlign w:val="superscript"/>
        </w:rPr>
        <w:t>rd</w:t>
      </w:r>
      <w:r>
        <w:rPr>
          <w:spacing w:val="-3"/>
          <w:sz w:val="20"/>
          <w:vertAlign w:val="baseline"/>
        </w:rPr>
        <w:t> </w:t>
      </w:r>
      <w:r>
        <w:rPr>
          <w:sz w:val="20"/>
          <w:vertAlign w:val="baseline"/>
        </w:rPr>
        <w:t>Academic</w:t>
      </w:r>
      <w:r>
        <w:rPr>
          <w:spacing w:val="-3"/>
          <w:sz w:val="20"/>
          <w:vertAlign w:val="baseline"/>
        </w:rPr>
        <w:t> </w:t>
      </w:r>
      <w:r>
        <w:rPr>
          <w:sz w:val="20"/>
          <w:vertAlign w:val="baseline"/>
        </w:rPr>
        <w:t>Affairs</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2"/>
          <w:sz w:val="20"/>
          <w:vertAlign w:val="baseline"/>
        </w:rPr>
        <w:t> </w:t>
      </w:r>
      <w:r>
        <w:rPr>
          <w:sz w:val="20"/>
          <w:vertAlign w:val="baseline"/>
        </w:rPr>
        <w:t>June</w:t>
      </w:r>
      <w:r>
        <w:rPr>
          <w:spacing w:val="-3"/>
          <w:sz w:val="20"/>
          <w:vertAlign w:val="baseline"/>
        </w:rPr>
        <w:t> </w:t>
      </w:r>
      <w:r>
        <w:rPr>
          <w:sz w:val="20"/>
          <w:vertAlign w:val="baseline"/>
        </w:rPr>
        <w:t>30</w:t>
      </w:r>
      <w:r>
        <w:rPr>
          <w:spacing w:val="-1"/>
          <w:sz w:val="20"/>
          <w:vertAlign w:val="baseline"/>
        </w:rPr>
        <w:t>, </w:t>
      </w:r>
      <w:r>
        <w:rPr>
          <w:sz w:val="20"/>
          <w:vertAlign w:val="baseline"/>
        </w:rPr>
        <w:t>2018. </w:t>
      </w:r>
      <w:r>
        <w:rPr>
          <w:spacing w:val="-2"/>
          <w:sz w:val="20"/>
          <w:vertAlign w:val="baseline"/>
        </w:rPr>
        <w:t>108</w:t>
      </w:r>
      <w:r>
        <w:rPr>
          <w:spacing w:val="-9"/>
          <w:sz w:val="20"/>
          <w:vertAlign w:val="baseline"/>
        </w:rPr>
        <w:t> </w:t>
      </w:r>
      <w:r>
        <w:rPr>
          <w:rFonts w:ascii="標楷體" w:eastAsia="標楷體" w:hint="eastAsia"/>
          <w:spacing w:val="-27"/>
          <w:sz w:val="20"/>
          <w:vertAlign w:val="baseline"/>
        </w:rPr>
        <w:t>年 </w:t>
      </w:r>
      <w:r>
        <w:rPr>
          <w:spacing w:val="-2"/>
          <w:sz w:val="20"/>
          <w:vertAlign w:val="baseline"/>
        </w:rPr>
        <w:t>6</w:t>
      </w:r>
      <w:r>
        <w:rPr>
          <w:spacing w:val="-6"/>
          <w:sz w:val="20"/>
          <w:vertAlign w:val="baseline"/>
        </w:rPr>
        <w:t> </w:t>
      </w:r>
      <w:r>
        <w:rPr>
          <w:rFonts w:ascii="標楷體" w:eastAsia="標楷體" w:hint="eastAsia"/>
          <w:spacing w:val="-26"/>
          <w:sz w:val="20"/>
          <w:vertAlign w:val="baseline"/>
        </w:rPr>
        <w:t>月 </w:t>
      </w:r>
      <w:r>
        <w:rPr>
          <w:spacing w:val="-2"/>
          <w:sz w:val="20"/>
          <w:vertAlign w:val="baseline"/>
        </w:rPr>
        <w:t>17</w:t>
      </w:r>
      <w:r>
        <w:rPr>
          <w:spacing w:val="-6"/>
          <w:sz w:val="20"/>
          <w:vertAlign w:val="baseline"/>
        </w:rPr>
        <w:t> </w:t>
      </w:r>
      <w:r>
        <w:rPr>
          <w:rFonts w:ascii="標楷體" w:eastAsia="標楷體" w:hint="eastAsia"/>
          <w:spacing w:val="-26"/>
          <w:sz w:val="20"/>
          <w:vertAlign w:val="baseline"/>
        </w:rPr>
        <w:t>日 </w:t>
      </w:r>
      <w:r>
        <w:rPr>
          <w:spacing w:val="-2"/>
          <w:sz w:val="20"/>
          <w:vertAlign w:val="baseline"/>
        </w:rPr>
        <w:t>107</w:t>
      </w:r>
      <w:r>
        <w:rPr>
          <w:spacing w:val="-6"/>
          <w:sz w:val="20"/>
          <w:vertAlign w:val="baseline"/>
        </w:rPr>
        <w:t> </w:t>
      </w:r>
      <w:r>
        <w:rPr>
          <w:rFonts w:ascii="標楷體" w:eastAsia="標楷體" w:hint="eastAsia"/>
          <w:spacing w:val="-12"/>
          <w:sz w:val="20"/>
          <w:vertAlign w:val="baseline"/>
        </w:rPr>
        <w:t>學年度第 </w:t>
      </w:r>
      <w:r>
        <w:rPr>
          <w:spacing w:val="-2"/>
          <w:sz w:val="20"/>
          <w:vertAlign w:val="baseline"/>
        </w:rPr>
        <w:t>4</w:t>
      </w:r>
      <w:r>
        <w:rPr>
          <w:spacing w:val="-6"/>
          <w:sz w:val="20"/>
          <w:vertAlign w:val="baseline"/>
        </w:rPr>
        <w:t> </w:t>
      </w:r>
      <w:r>
        <w:rPr>
          <w:rFonts w:ascii="標楷體" w:eastAsia="標楷體" w:hint="eastAsia"/>
          <w:spacing w:val="-3"/>
          <w:sz w:val="20"/>
          <w:vertAlign w:val="baseline"/>
        </w:rPr>
        <w:t>次教務會議修正通過</w:t>
      </w:r>
    </w:p>
    <w:p>
      <w:pPr>
        <w:spacing w:line="242" w:lineRule="auto" w:before="0"/>
        <w:ind w:left="5450" w:right="1130" w:hanging="1568"/>
        <w:jc w:val="right"/>
        <w:rPr>
          <w:rFonts w:ascii="標楷體" w:eastAsia="標楷體" w:hint="eastAsia"/>
          <w:sz w:val="20"/>
        </w:rPr>
      </w:pPr>
      <w:r>
        <w:rPr>
          <w:sz w:val="20"/>
        </w:rPr>
        <w:t>Amended</w:t>
      </w:r>
      <w:r>
        <w:rPr>
          <w:spacing w:val="-2"/>
          <w:sz w:val="20"/>
        </w:rPr>
        <w:t> </w:t>
      </w:r>
      <w:r>
        <w:rPr>
          <w:sz w:val="20"/>
        </w:rPr>
        <w:t>and</w:t>
      </w:r>
      <w:r>
        <w:rPr>
          <w:spacing w:val="-2"/>
          <w:sz w:val="20"/>
        </w:rPr>
        <w:t> </w:t>
      </w:r>
      <w:r>
        <w:rPr>
          <w:sz w:val="20"/>
        </w:rPr>
        <w:t>Passed</w:t>
      </w:r>
      <w:r>
        <w:rPr>
          <w:spacing w:val="-2"/>
          <w:sz w:val="20"/>
        </w:rPr>
        <w:t> </w:t>
      </w:r>
      <w:r>
        <w:rPr>
          <w:sz w:val="20"/>
        </w:rPr>
        <w:t>by</w:t>
      </w:r>
      <w:r>
        <w:rPr>
          <w:spacing w:val="-2"/>
          <w:sz w:val="20"/>
        </w:rPr>
        <w:t> </w:t>
      </w:r>
      <w:r>
        <w:rPr>
          <w:sz w:val="20"/>
        </w:rPr>
        <w:t>the</w:t>
      </w:r>
      <w:r>
        <w:rPr>
          <w:spacing w:val="-5"/>
          <w:sz w:val="20"/>
        </w:rPr>
        <w:t> </w:t>
      </w:r>
      <w:r>
        <w:rPr>
          <w:sz w:val="20"/>
        </w:rPr>
        <w:t>4</w:t>
      </w:r>
      <w:r>
        <w:rPr>
          <w:sz w:val="20"/>
          <w:vertAlign w:val="superscript"/>
        </w:rPr>
        <w:t>th</w:t>
      </w:r>
      <w:r>
        <w:rPr>
          <w:spacing w:val="-3"/>
          <w:sz w:val="20"/>
          <w:vertAlign w:val="baseline"/>
        </w:rPr>
        <w:t> </w:t>
      </w:r>
      <w:r>
        <w:rPr>
          <w:sz w:val="20"/>
          <w:vertAlign w:val="baseline"/>
        </w:rPr>
        <w:t>Academic</w:t>
      </w:r>
      <w:r>
        <w:rPr>
          <w:spacing w:val="-3"/>
          <w:sz w:val="20"/>
          <w:vertAlign w:val="baseline"/>
        </w:rPr>
        <w:t> </w:t>
      </w:r>
      <w:r>
        <w:rPr>
          <w:sz w:val="20"/>
          <w:vertAlign w:val="baseline"/>
        </w:rPr>
        <w:t>Affairs</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2"/>
          <w:sz w:val="20"/>
          <w:vertAlign w:val="baseline"/>
        </w:rPr>
        <w:t> </w:t>
      </w:r>
      <w:r>
        <w:rPr>
          <w:sz w:val="20"/>
          <w:vertAlign w:val="baseline"/>
        </w:rPr>
        <w:t>June</w:t>
      </w:r>
      <w:r>
        <w:rPr>
          <w:spacing w:val="-3"/>
          <w:sz w:val="20"/>
          <w:vertAlign w:val="baseline"/>
        </w:rPr>
        <w:t> </w:t>
      </w:r>
      <w:r>
        <w:rPr>
          <w:sz w:val="20"/>
          <w:vertAlign w:val="baseline"/>
        </w:rPr>
        <w:t>17</w:t>
      </w:r>
      <w:r>
        <w:rPr>
          <w:spacing w:val="-1"/>
          <w:sz w:val="20"/>
          <w:vertAlign w:val="baseline"/>
        </w:rPr>
        <w:t>, </w:t>
      </w:r>
      <w:r>
        <w:rPr>
          <w:sz w:val="20"/>
          <w:vertAlign w:val="baseline"/>
        </w:rPr>
        <w:t>2019. </w:t>
      </w:r>
      <w:r>
        <w:rPr>
          <w:spacing w:val="-2"/>
          <w:sz w:val="20"/>
          <w:vertAlign w:val="baseline"/>
        </w:rPr>
        <w:t>109</w:t>
      </w:r>
      <w:r>
        <w:rPr>
          <w:spacing w:val="-9"/>
          <w:sz w:val="20"/>
          <w:vertAlign w:val="baseline"/>
        </w:rPr>
        <w:t> </w:t>
      </w:r>
      <w:r>
        <w:rPr>
          <w:rFonts w:ascii="標楷體" w:eastAsia="標楷體" w:hint="eastAsia"/>
          <w:spacing w:val="-27"/>
          <w:sz w:val="20"/>
          <w:vertAlign w:val="baseline"/>
        </w:rPr>
        <w:t>年 </w:t>
      </w:r>
      <w:r>
        <w:rPr>
          <w:spacing w:val="-2"/>
          <w:sz w:val="20"/>
          <w:vertAlign w:val="baseline"/>
        </w:rPr>
        <w:t>3</w:t>
      </w:r>
      <w:r>
        <w:rPr>
          <w:spacing w:val="-6"/>
          <w:sz w:val="20"/>
          <w:vertAlign w:val="baseline"/>
        </w:rPr>
        <w:t> </w:t>
      </w:r>
      <w:r>
        <w:rPr>
          <w:rFonts w:ascii="標楷體" w:eastAsia="標楷體" w:hint="eastAsia"/>
          <w:spacing w:val="-26"/>
          <w:sz w:val="20"/>
          <w:vertAlign w:val="baseline"/>
        </w:rPr>
        <w:t>月 </w:t>
      </w:r>
      <w:r>
        <w:rPr>
          <w:spacing w:val="-2"/>
          <w:sz w:val="20"/>
          <w:vertAlign w:val="baseline"/>
        </w:rPr>
        <w:t>25</w:t>
      </w:r>
      <w:r>
        <w:rPr>
          <w:spacing w:val="-6"/>
          <w:sz w:val="20"/>
          <w:vertAlign w:val="baseline"/>
        </w:rPr>
        <w:t> </w:t>
      </w:r>
      <w:r>
        <w:rPr>
          <w:rFonts w:ascii="標楷體" w:eastAsia="標楷體" w:hint="eastAsia"/>
          <w:spacing w:val="-26"/>
          <w:sz w:val="20"/>
          <w:vertAlign w:val="baseline"/>
        </w:rPr>
        <w:t>日 </w:t>
      </w:r>
      <w:r>
        <w:rPr>
          <w:spacing w:val="-2"/>
          <w:sz w:val="20"/>
          <w:vertAlign w:val="baseline"/>
        </w:rPr>
        <w:t>108</w:t>
      </w:r>
      <w:r>
        <w:rPr>
          <w:spacing w:val="-6"/>
          <w:sz w:val="20"/>
          <w:vertAlign w:val="baseline"/>
        </w:rPr>
        <w:t> </w:t>
      </w:r>
      <w:r>
        <w:rPr>
          <w:rFonts w:ascii="標楷體" w:eastAsia="標楷體" w:hint="eastAsia"/>
          <w:spacing w:val="-12"/>
          <w:sz w:val="20"/>
          <w:vertAlign w:val="baseline"/>
        </w:rPr>
        <w:t>學年度第 </w:t>
      </w:r>
      <w:r>
        <w:rPr>
          <w:spacing w:val="-2"/>
          <w:sz w:val="20"/>
          <w:vertAlign w:val="baseline"/>
        </w:rPr>
        <w:t>3</w:t>
      </w:r>
      <w:r>
        <w:rPr>
          <w:spacing w:val="-6"/>
          <w:sz w:val="20"/>
          <w:vertAlign w:val="baseline"/>
        </w:rPr>
        <w:t> </w:t>
      </w:r>
      <w:r>
        <w:rPr>
          <w:rFonts w:ascii="標楷體" w:eastAsia="標楷體" w:hint="eastAsia"/>
          <w:spacing w:val="-3"/>
          <w:sz w:val="20"/>
          <w:vertAlign w:val="baseline"/>
        </w:rPr>
        <w:t>次教務會議修正通過</w:t>
      </w:r>
    </w:p>
    <w:p>
      <w:pPr>
        <w:spacing w:line="242" w:lineRule="auto" w:before="0"/>
        <w:ind w:left="5450" w:right="1131" w:hanging="1728"/>
        <w:jc w:val="right"/>
        <w:rPr>
          <w:rFonts w:ascii="標楷體" w:eastAsia="標楷體" w:hint="eastAsia"/>
          <w:sz w:val="20"/>
        </w:rPr>
      </w:pPr>
      <w:r>
        <w:rPr>
          <w:sz w:val="20"/>
        </w:rPr>
        <w:t>Amended</w:t>
      </w:r>
      <w:r>
        <w:rPr>
          <w:spacing w:val="-3"/>
          <w:sz w:val="20"/>
        </w:rPr>
        <w:t> </w:t>
      </w:r>
      <w:r>
        <w:rPr>
          <w:sz w:val="20"/>
        </w:rPr>
        <w:t>and</w:t>
      </w:r>
      <w:r>
        <w:rPr>
          <w:spacing w:val="-3"/>
          <w:sz w:val="20"/>
        </w:rPr>
        <w:t> </w:t>
      </w:r>
      <w:r>
        <w:rPr>
          <w:sz w:val="20"/>
        </w:rPr>
        <w:t>Passed</w:t>
      </w:r>
      <w:r>
        <w:rPr>
          <w:spacing w:val="-3"/>
          <w:sz w:val="20"/>
        </w:rPr>
        <w:t> </w:t>
      </w:r>
      <w:r>
        <w:rPr>
          <w:sz w:val="20"/>
        </w:rPr>
        <w:t>by</w:t>
      </w:r>
      <w:r>
        <w:rPr>
          <w:spacing w:val="-3"/>
          <w:sz w:val="20"/>
        </w:rPr>
        <w:t> </w:t>
      </w:r>
      <w:r>
        <w:rPr>
          <w:sz w:val="20"/>
        </w:rPr>
        <w:t>the</w:t>
      </w:r>
      <w:r>
        <w:rPr>
          <w:spacing w:val="-5"/>
          <w:sz w:val="20"/>
        </w:rPr>
        <w:t> </w:t>
      </w:r>
      <w:r>
        <w:rPr>
          <w:sz w:val="20"/>
        </w:rPr>
        <w:t>3</w:t>
      </w:r>
      <w:r>
        <w:rPr>
          <w:sz w:val="20"/>
          <w:vertAlign w:val="superscript"/>
        </w:rPr>
        <w:t>rd</w:t>
      </w:r>
      <w:r>
        <w:rPr>
          <w:spacing w:val="-4"/>
          <w:sz w:val="20"/>
          <w:vertAlign w:val="baseline"/>
        </w:rPr>
        <w:t> </w:t>
      </w:r>
      <w:r>
        <w:rPr>
          <w:sz w:val="20"/>
          <w:vertAlign w:val="baseline"/>
        </w:rPr>
        <w:t>Academic</w:t>
      </w:r>
      <w:r>
        <w:rPr>
          <w:spacing w:val="-4"/>
          <w:sz w:val="20"/>
          <w:vertAlign w:val="baseline"/>
        </w:rPr>
        <w:t> </w:t>
      </w:r>
      <w:r>
        <w:rPr>
          <w:sz w:val="20"/>
          <w:vertAlign w:val="baseline"/>
        </w:rPr>
        <w:t>Affairs</w:t>
      </w:r>
      <w:r>
        <w:rPr>
          <w:spacing w:val="-4"/>
          <w:sz w:val="20"/>
          <w:vertAlign w:val="baseline"/>
        </w:rPr>
        <w:t> </w:t>
      </w:r>
      <w:r>
        <w:rPr>
          <w:sz w:val="20"/>
          <w:vertAlign w:val="baseline"/>
        </w:rPr>
        <w:t>Meeting</w:t>
      </w:r>
      <w:r>
        <w:rPr>
          <w:spacing w:val="-3"/>
          <w:sz w:val="20"/>
          <w:vertAlign w:val="baseline"/>
        </w:rPr>
        <w:t> </w:t>
      </w:r>
      <w:r>
        <w:rPr>
          <w:sz w:val="20"/>
          <w:vertAlign w:val="baseline"/>
        </w:rPr>
        <w:t>on</w:t>
      </w:r>
      <w:r>
        <w:rPr>
          <w:spacing w:val="-3"/>
          <w:sz w:val="20"/>
          <w:vertAlign w:val="baseline"/>
        </w:rPr>
        <w:t> </w:t>
      </w:r>
      <w:r>
        <w:rPr>
          <w:sz w:val="20"/>
          <w:vertAlign w:val="baseline"/>
        </w:rPr>
        <w:t>March</w:t>
      </w:r>
      <w:r>
        <w:rPr>
          <w:spacing w:val="-3"/>
          <w:sz w:val="20"/>
          <w:vertAlign w:val="baseline"/>
        </w:rPr>
        <w:t> </w:t>
      </w:r>
      <w:r>
        <w:rPr>
          <w:sz w:val="20"/>
          <w:vertAlign w:val="baseline"/>
        </w:rPr>
        <w:t>25</w:t>
      </w:r>
      <w:r>
        <w:rPr>
          <w:spacing w:val="-2"/>
          <w:sz w:val="20"/>
          <w:vertAlign w:val="baseline"/>
        </w:rPr>
        <w:t>, </w:t>
      </w:r>
      <w:r>
        <w:rPr>
          <w:sz w:val="20"/>
          <w:vertAlign w:val="baseline"/>
        </w:rPr>
        <w:t>2020. </w:t>
      </w:r>
      <w:r>
        <w:rPr>
          <w:spacing w:val="-2"/>
          <w:sz w:val="20"/>
          <w:vertAlign w:val="baseline"/>
        </w:rPr>
        <w:t>110</w:t>
      </w:r>
      <w:r>
        <w:rPr>
          <w:spacing w:val="-9"/>
          <w:sz w:val="20"/>
          <w:vertAlign w:val="baseline"/>
        </w:rPr>
        <w:t> </w:t>
      </w:r>
      <w:r>
        <w:rPr>
          <w:rFonts w:ascii="標楷體" w:eastAsia="標楷體" w:hint="eastAsia"/>
          <w:spacing w:val="-27"/>
          <w:sz w:val="20"/>
          <w:vertAlign w:val="baseline"/>
        </w:rPr>
        <w:t>年 </w:t>
      </w:r>
      <w:r>
        <w:rPr>
          <w:spacing w:val="-2"/>
          <w:sz w:val="20"/>
          <w:vertAlign w:val="baseline"/>
        </w:rPr>
        <w:t>6</w:t>
      </w:r>
      <w:r>
        <w:rPr>
          <w:spacing w:val="-6"/>
          <w:sz w:val="20"/>
          <w:vertAlign w:val="baseline"/>
        </w:rPr>
        <w:t> </w:t>
      </w:r>
      <w:r>
        <w:rPr>
          <w:rFonts w:ascii="標楷體" w:eastAsia="標楷體" w:hint="eastAsia"/>
          <w:spacing w:val="-26"/>
          <w:sz w:val="20"/>
          <w:vertAlign w:val="baseline"/>
        </w:rPr>
        <w:t>月 </w:t>
      </w:r>
      <w:r>
        <w:rPr>
          <w:spacing w:val="-2"/>
          <w:sz w:val="20"/>
          <w:vertAlign w:val="baseline"/>
        </w:rPr>
        <w:t>23</w:t>
      </w:r>
      <w:r>
        <w:rPr>
          <w:spacing w:val="-6"/>
          <w:sz w:val="20"/>
          <w:vertAlign w:val="baseline"/>
        </w:rPr>
        <w:t> </w:t>
      </w:r>
      <w:r>
        <w:rPr>
          <w:rFonts w:ascii="標楷體" w:eastAsia="標楷體" w:hint="eastAsia"/>
          <w:spacing w:val="-26"/>
          <w:sz w:val="20"/>
          <w:vertAlign w:val="baseline"/>
        </w:rPr>
        <w:t>日 </w:t>
      </w:r>
      <w:r>
        <w:rPr>
          <w:spacing w:val="-2"/>
          <w:sz w:val="20"/>
          <w:vertAlign w:val="baseline"/>
        </w:rPr>
        <w:t>109</w:t>
      </w:r>
      <w:r>
        <w:rPr>
          <w:spacing w:val="-6"/>
          <w:sz w:val="20"/>
          <w:vertAlign w:val="baseline"/>
        </w:rPr>
        <w:t> </w:t>
      </w:r>
      <w:r>
        <w:rPr>
          <w:rFonts w:ascii="標楷體" w:eastAsia="標楷體" w:hint="eastAsia"/>
          <w:spacing w:val="-12"/>
          <w:sz w:val="20"/>
          <w:vertAlign w:val="baseline"/>
        </w:rPr>
        <w:t>學年度第 </w:t>
      </w:r>
      <w:r>
        <w:rPr>
          <w:spacing w:val="-2"/>
          <w:sz w:val="20"/>
          <w:vertAlign w:val="baseline"/>
        </w:rPr>
        <w:t>4</w:t>
      </w:r>
      <w:r>
        <w:rPr>
          <w:spacing w:val="-6"/>
          <w:sz w:val="20"/>
          <w:vertAlign w:val="baseline"/>
        </w:rPr>
        <w:t> </w:t>
      </w:r>
      <w:r>
        <w:rPr>
          <w:rFonts w:ascii="標楷體" w:eastAsia="標楷體" w:hint="eastAsia"/>
          <w:spacing w:val="-3"/>
          <w:sz w:val="20"/>
          <w:vertAlign w:val="baseline"/>
        </w:rPr>
        <w:t>次教務會議修正通過</w:t>
      </w:r>
    </w:p>
    <w:p>
      <w:pPr>
        <w:spacing w:line="242" w:lineRule="auto" w:before="0"/>
        <w:ind w:left="5349" w:right="1130" w:hanging="1467"/>
        <w:jc w:val="right"/>
        <w:rPr>
          <w:rFonts w:ascii="標楷體" w:eastAsia="標楷體" w:hint="eastAsia"/>
          <w:sz w:val="20"/>
        </w:rPr>
      </w:pPr>
      <w:r>
        <w:rPr>
          <w:sz w:val="20"/>
        </w:rPr>
        <w:t>Amended</w:t>
      </w:r>
      <w:r>
        <w:rPr>
          <w:spacing w:val="-2"/>
          <w:sz w:val="20"/>
        </w:rPr>
        <w:t> </w:t>
      </w:r>
      <w:r>
        <w:rPr>
          <w:sz w:val="20"/>
        </w:rPr>
        <w:t>and</w:t>
      </w:r>
      <w:r>
        <w:rPr>
          <w:spacing w:val="-2"/>
          <w:sz w:val="20"/>
        </w:rPr>
        <w:t> </w:t>
      </w:r>
      <w:r>
        <w:rPr>
          <w:sz w:val="20"/>
        </w:rPr>
        <w:t>Passed</w:t>
      </w:r>
      <w:r>
        <w:rPr>
          <w:spacing w:val="-2"/>
          <w:sz w:val="20"/>
        </w:rPr>
        <w:t> </w:t>
      </w:r>
      <w:r>
        <w:rPr>
          <w:sz w:val="20"/>
        </w:rPr>
        <w:t>by</w:t>
      </w:r>
      <w:r>
        <w:rPr>
          <w:spacing w:val="-2"/>
          <w:sz w:val="20"/>
        </w:rPr>
        <w:t> </w:t>
      </w:r>
      <w:r>
        <w:rPr>
          <w:sz w:val="20"/>
        </w:rPr>
        <w:t>the</w:t>
      </w:r>
      <w:r>
        <w:rPr>
          <w:spacing w:val="-5"/>
          <w:sz w:val="20"/>
        </w:rPr>
        <w:t> </w:t>
      </w:r>
      <w:r>
        <w:rPr>
          <w:sz w:val="20"/>
        </w:rPr>
        <w:t>4</w:t>
      </w:r>
      <w:r>
        <w:rPr>
          <w:sz w:val="20"/>
          <w:vertAlign w:val="superscript"/>
        </w:rPr>
        <w:t>th</w:t>
      </w:r>
      <w:r>
        <w:rPr>
          <w:spacing w:val="-3"/>
          <w:sz w:val="20"/>
          <w:vertAlign w:val="baseline"/>
        </w:rPr>
        <w:t> </w:t>
      </w:r>
      <w:r>
        <w:rPr>
          <w:sz w:val="20"/>
          <w:vertAlign w:val="baseline"/>
        </w:rPr>
        <w:t>Academic</w:t>
      </w:r>
      <w:r>
        <w:rPr>
          <w:spacing w:val="-3"/>
          <w:sz w:val="20"/>
          <w:vertAlign w:val="baseline"/>
        </w:rPr>
        <w:t> </w:t>
      </w:r>
      <w:r>
        <w:rPr>
          <w:sz w:val="20"/>
          <w:vertAlign w:val="baseline"/>
        </w:rPr>
        <w:t>Affairs</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2"/>
          <w:sz w:val="20"/>
          <w:vertAlign w:val="baseline"/>
        </w:rPr>
        <w:t> </w:t>
      </w:r>
      <w:r>
        <w:rPr>
          <w:sz w:val="20"/>
          <w:vertAlign w:val="baseline"/>
        </w:rPr>
        <w:t>June</w:t>
      </w:r>
      <w:r>
        <w:rPr>
          <w:spacing w:val="-3"/>
          <w:sz w:val="20"/>
          <w:vertAlign w:val="baseline"/>
        </w:rPr>
        <w:t> </w:t>
      </w:r>
      <w:r>
        <w:rPr>
          <w:sz w:val="20"/>
          <w:vertAlign w:val="baseline"/>
        </w:rPr>
        <w:t>23</w:t>
      </w:r>
      <w:r>
        <w:rPr>
          <w:spacing w:val="-1"/>
          <w:sz w:val="20"/>
          <w:vertAlign w:val="baseline"/>
        </w:rPr>
        <w:t>, </w:t>
      </w:r>
      <w:r>
        <w:rPr>
          <w:sz w:val="20"/>
          <w:vertAlign w:val="baseline"/>
        </w:rPr>
        <w:t>2021. </w:t>
      </w:r>
      <w:r>
        <w:rPr>
          <w:spacing w:val="-2"/>
          <w:sz w:val="20"/>
          <w:vertAlign w:val="baseline"/>
        </w:rPr>
        <w:t>111</w:t>
      </w:r>
      <w:r>
        <w:rPr>
          <w:spacing w:val="-9"/>
          <w:sz w:val="20"/>
          <w:vertAlign w:val="baseline"/>
        </w:rPr>
        <w:t> </w:t>
      </w:r>
      <w:r>
        <w:rPr>
          <w:rFonts w:ascii="標楷體" w:eastAsia="標楷體" w:hint="eastAsia"/>
          <w:spacing w:val="-26"/>
          <w:sz w:val="20"/>
          <w:vertAlign w:val="baseline"/>
        </w:rPr>
        <w:t>年 </w:t>
      </w:r>
      <w:r>
        <w:rPr>
          <w:spacing w:val="-2"/>
          <w:sz w:val="20"/>
          <w:vertAlign w:val="baseline"/>
        </w:rPr>
        <w:t>10</w:t>
      </w:r>
      <w:r>
        <w:rPr>
          <w:spacing w:val="-7"/>
          <w:sz w:val="20"/>
          <w:vertAlign w:val="baseline"/>
        </w:rPr>
        <w:t> </w:t>
      </w:r>
      <w:r>
        <w:rPr>
          <w:rFonts w:ascii="標楷體" w:eastAsia="標楷體" w:hint="eastAsia"/>
          <w:spacing w:val="-25"/>
          <w:sz w:val="20"/>
          <w:vertAlign w:val="baseline"/>
        </w:rPr>
        <w:t>月 </w:t>
      </w:r>
      <w:r>
        <w:rPr>
          <w:spacing w:val="-2"/>
          <w:sz w:val="20"/>
          <w:vertAlign w:val="baseline"/>
        </w:rPr>
        <w:t>19</w:t>
      </w:r>
      <w:r>
        <w:rPr>
          <w:spacing w:val="-7"/>
          <w:sz w:val="20"/>
          <w:vertAlign w:val="baseline"/>
        </w:rPr>
        <w:t> </w:t>
      </w:r>
      <w:r>
        <w:rPr>
          <w:rFonts w:ascii="標楷體" w:eastAsia="標楷體" w:hint="eastAsia"/>
          <w:spacing w:val="-25"/>
          <w:sz w:val="20"/>
          <w:vertAlign w:val="baseline"/>
        </w:rPr>
        <w:t>日 </w:t>
      </w:r>
      <w:r>
        <w:rPr>
          <w:spacing w:val="-2"/>
          <w:sz w:val="20"/>
          <w:vertAlign w:val="baseline"/>
        </w:rPr>
        <w:t>111</w:t>
      </w:r>
      <w:r>
        <w:rPr>
          <w:spacing w:val="-7"/>
          <w:sz w:val="20"/>
          <w:vertAlign w:val="baseline"/>
        </w:rPr>
        <w:t> </w:t>
      </w:r>
      <w:r>
        <w:rPr>
          <w:rFonts w:ascii="標楷體" w:eastAsia="標楷體" w:hint="eastAsia"/>
          <w:spacing w:val="-12"/>
          <w:sz w:val="20"/>
          <w:vertAlign w:val="baseline"/>
        </w:rPr>
        <w:t>學年度第 </w:t>
      </w:r>
      <w:r>
        <w:rPr>
          <w:spacing w:val="-2"/>
          <w:sz w:val="20"/>
          <w:vertAlign w:val="baseline"/>
        </w:rPr>
        <w:t>1</w:t>
      </w:r>
      <w:r>
        <w:rPr>
          <w:spacing w:val="-6"/>
          <w:sz w:val="20"/>
          <w:vertAlign w:val="baseline"/>
        </w:rPr>
        <w:t> </w:t>
      </w:r>
      <w:r>
        <w:rPr>
          <w:rFonts w:ascii="標楷體" w:eastAsia="標楷體" w:hint="eastAsia"/>
          <w:spacing w:val="-3"/>
          <w:sz w:val="20"/>
          <w:vertAlign w:val="baseline"/>
        </w:rPr>
        <w:t>次教務會議修正通過</w:t>
      </w:r>
    </w:p>
    <w:p>
      <w:pPr>
        <w:spacing w:line="242" w:lineRule="auto" w:before="0"/>
        <w:ind w:left="5450" w:right="1130" w:hanging="1829"/>
        <w:jc w:val="right"/>
        <w:rPr>
          <w:rFonts w:ascii="標楷體" w:eastAsia="標楷體" w:hint="eastAsia"/>
          <w:sz w:val="20"/>
        </w:rPr>
      </w:pPr>
      <w:r>
        <w:rPr>
          <w:sz w:val="20"/>
        </w:rPr>
        <w:t>Amended</w:t>
      </w:r>
      <w:r>
        <w:rPr>
          <w:spacing w:val="-2"/>
          <w:sz w:val="20"/>
        </w:rPr>
        <w:t> </w:t>
      </w:r>
      <w:r>
        <w:rPr>
          <w:sz w:val="20"/>
        </w:rPr>
        <w:t>and</w:t>
      </w:r>
      <w:r>
        <w:rPr>
          <w:spacing w:val="-2"/>
          <w:sz w:val="20"/>
        </w:rPr>
        <w:t> </w:t>
      </w:r>
      <w:r>
        <w:rPr>
          <w:sz w:val="20"/>
        </w:rPr>
        <w:t>Passed</w:t>
      </w:r>
      <w:r>
        <w:rPr>
          <w:spacing w:val="-2"/>
          <w:sz w:val="20"/>
        </w:rPr>
        <w:t> </w:t>
      </w:r>
      <w:r>
        <w:rPr>
          <w:sz w:val="20"/>
        </w:rPr>
        <w:t>by</w:t>
      </w:r>
      <w:r>
        <w:rPr>
          <w:spacing w:val="-2"/>
          <w:sz w:val="20"/>
        </w:rPr>
        <w:t> </w:t>
      </w:r>
      <w:r>
        <w:rPr>
          <w:sz w:val="20"/>
        </w:rPr>
        <w:t>the</w:t>
      </w:r>
      <w:r>
        <w:rPr>
          <w:spacing w:val="-5"/>
          <w:sz w:val="20"/>
        </w:rPr>
        <w:t> </w:t>
      </w:r>
      <w:r>
        <w:rPr>
          <w:sz w:val="20"/>
        </w:rPr>
        <w:t>1</w:t>
      </w:r>
      <w:r>
        <w:rPr>
          <w:sz w:val="20"/>
          <w:vertAlign w:val="superscript"/>
        </w:rPr>
        <w:t>st</w:t>
      </w:r>
      <w:r>
        <w:rPr>
          <w:spacing w:val="-3"/>
          <w:sz w:val="20"/>
          <w:vertAlign w:val="baseline"/>
        </w:rPr>
        <w:t> </w:t>
      </w:r>
      <w:r>
        <w:rPr>
          <w:sz w:val="20"/>
          <w:vertAlign w:val="baseline"/>
        </w:rPr>
        <w:t>Academic</w:t>
      </w:r>
      <w:r>
        <w:rPr>
          <w:spacing w:val="-3"/>
          <w:sz w:val="20"/>
          <w:vertAlign w:val="baseline"/>
        </w:rPr>
        <w:t> </w:t>
      </w:r>
      <w:r>
        <w:rPr>
          <w:sz w:val="20"/>
          <w:vertAlign w:val="baseline"/>
        </w:rPr>
        <w:t>Affairs</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2"/>
          <w:sz w:val="20"/>
          <w:vertAlign w:val="baseline"/>
        </w:rPr>
        <w:t> </w:t>
      </w:r>
      <w:r>
        <w:rPr>
          <w:sz w:val="20"/>
          <w:vertAlign w:val="baseline"/>
        </w:rPr>
        <w:t>October</w:t>
      </w:r>
      <w:r>
        <w:rPr>
          <w:spacing w:val="-5"/>
          <w:sz w:val="20"/>
          <w:vertAlign w:val="baseline"/>
        </w:rPr>
        <w:t> </w:t>
      </w:r>
      <w:r>
        <w:rPr>
          <w:sz w:val="20"/>
          <w:vertAlign w:val="baseline"/>
        </w:rPr>
        <w:t>19</w:t>
      </w:r>
      <w:r>
        <w:rPr>
          <w:spacing w:val="-3"/>
          <w:sz w:val="20"/>
          <w:vertAlign w:val="baseline"/>
        </w:rPr>
        <w:t>, </w:t>
      </w:r>
      <w:r>
        <w:rPr>
          <w:sz w:val="20"/>
          <w:vertAlign w:val="baseline"/>
        </w:rPr>
        <w:t>2022. </w:t>
      </w:r>
      <w:r>
        <w:rPr>
          <w:spacing w:val="-2"/>
          <w:sz w:val="20"/>
          <w:vertAlign w:val="baseline"/>
        </w:rPr>
        <w:t>112</w:t>
      </w:r>
      <w:r>
        <w:rPr>
          <w:spacing w:val="-9"/>
          <w:sz w:val="20"/>
          <w:vertAlign w:val="baseline"/>
        </w:rPr>
        <w:t> </w:t>
      </w:r>
      <w:r>
        <w:rPr>
          <w:rFonts w:ascii="標楷體" w:eastAsia="標楷體" w:hint="eastAsia"/>
          <w:spacing w:val="-27"/>
          <w:sz w:val="20"/>
          <w:vertAlign w:val="baseline"/>
        </w:rPr>
        <w:t>年 </w:t>
      </w:r>
      <w:r>
        <w:rPr>
          <w:spacing w:val="-2"/>
          <w:sz w:val="20"/>
          <w:vertAlign w:val="baseline"/>
        </w:rPr>
        <w:t>3</w:t>
      </w:r>
      <w:r>
        <w:rPr>
          <w:spacing w:val="-6"/>
          <w:sz w:val="20"/>
          <w:vertAlign w:val="baseline"/>
        </w:rPr>
        <w:t> </w:t>
      </w:r>
      <w:r>
        <w:rPr>
          <w:rFonts w:ascii="標楷體" w:eastAsia="標楷體" w:hint="eastAsia"/>
          <w:spacing w:val="-26"/>
          <w:sz w:val="20"/>
          <w:vertAlign w:val="baseline"/>
        </w:rPr>
        <w:t>月 </w:t>
      </w:r>
      <w:r>
        <w:rPr>
          <w:spacing w:val="-2"/>
          <w:sz w:val="20"/>
          <w:vertAlign w:val="baseline"/>
        </w:rPr>
        <w:t>29</w:t>
      </w:r>
      <w:r>
        <w:rPr>
          <w:spacing w:val="-6"/>
          <w:sz w:val="20"/>
          <w:vertAlign w:val="baseline"/>
        </w:rPr>
        <w:t> </w:t>
      </w:r>
      <w:r>
        <w:rPr>
          <w:rFonts w:ascii="標楷體" w:eastAsia="標楷體" w:hint="eastAsia"/>
          <w:spacing w:val="-26"/>
          <w:sz w:val="20"/>
          <w:vertAlign w:val="baseline"/>
        </w:rPr>
        <w:t>日 </w:t>
      </w:r>
      <w:r>
        <w:rPr>
          <w:spacing w:val="-2"/>
          <w:sz w:val="20"/>
          <w:vertAlign w:val="baseline"/>
        </w:rPr>
        <w:t>111</w:t>
      </w:r>
      <w:r>
        <w:rPr>
          <w:spacing w:val="-6"/>
          <w:sz w:val="20"/>
          <w:vertAlign w:val="baseline"/>
        </w:rPr>
        <w:t> </w:t>
      </w:r>
      <w:r>
        <w:rPr>
          <w:rFonts w:ascii="標楷體" w:eastAsia="標楷體" w:hint="eastAsia"/>
          <w:spacing w:val="-12"/>
          <w:sz w:val="20"/>
          <w:vertAlign w:val="baseline"/>
        </w:rPr>
        <w:t>學年度第 </w:t>
      </w:r>
      <w:r>
        <w:rPr>
          <w:spacing w:val="-2"/>
          <w:sz w:val="20"/>
          <w:vertAlign w:val="baseline"/>
        </w:rPr>
        <w:t>3</w:t>
      </w:r>
      <w:r>
        <w:rPr>
          <w:spacing w:val="-6"/>
          <w:sz w:val="20"/>
          <w:vertAlign w:val="baseline"/>
        </w:rPr>
        <w:t> </w:t>
      </w:r>
      <w:r>
        <w:rPr>
          <w:rFonts w:ascii="標楷體" w:eastAsia="標楷體" w:hint="eastAsia"/>
          <w:spacing w:val="-3"/>
          <w:sz w:val="20"/>
          <w:vertAlign w:val="baseline"/>
        </w:rPr>
        <w:t>次教務會議修正通過</w:t>
      </w:r>
    </w:p>
    <w:p>
      <w:pPr>
        <w:spacing w:line="228" w:lineRule="exact" w:before="0"/>
        <w:ind w:left="0" w:right="1131" w:firstLine="0"/>
        <w:jc w:val="right"/>
        <w:rPr>
          <w:sz w:val="20"/>
        </w:rPr>
      </w:pPr>
      <w:r>
        <w:rPr>
          <w:sz w:val="20"/>
        </w:rPr>
        <w:t>Amended</w:t>
      </w:r>
      <w:r>
        <w:rPr>
          <w:spacing w:val="-5"/>
          <w:sz w:val="20"/>
        </w:rPr>
        <w:t> </w:t>
      </w:r>
      <w:r>
        <w:rPr>
          <w:sz w:val="20"/>
        </w:rPr>
        <w:t>and</w:t>
      </w:r>
      <w:r>
        <w:rPr>
          <w:spacing w:val="-4"/>
          <w:sz w:val="20"/>
        </w:rPr>
        <w:t> </w:t>
      </w:r>
      <w:r>
        <w:rPr>
          <w:sz w:val="20"/>
        </w:rPr>
        <w:t>Passed</w:t>
      </w:r>
      <w:r>
        <w:rPr>
          <w:spacing w:val="-4"/>
          <w:sz w:val="20"/>
        </w:rPr>
        <w:t> </w:t>
      </w:r>
      <w:r>
        <w:rPr>
          <w:sz w:val="20"/>
        </w:rPr>
        <w:t>by</w:t>
      </w:r>
      <w:r>
        <w:rPr>
          <w:spacing w:val="-4"/>
          <w:sz w:val="20"/>
        </w:rPr>
        <w:t> </w:t>
      </w:r>
      <w:r>
        <w:rPr>
          <w:sz w:val="20"/>
        </w:rPr>
        <w:t>the</w:t>
      </w:r>
      <w:r>
        <w:rPr>
          <w:spacing w:val="-7"/>
          <w:sz w:val="20"/>
        </w:rPr>
        <w:t> </w:t>
      </w:r>
      <w:r>
        <w:rPr>
          <w:sz w:val="20"/>
        </w:rPr>
        <w:t>3</w:t>
      </w:r>
      <w:r>
        <w:rPr>
          <w:sz w:val="20"/>
          <w:vertAlign w:val="superscript"/>
        </w:rPr>
        <w:t>rd</w:t>
      </w:r>
      <w:r>
        <w:rPr>
          <w:spacing w:val="-5"/>
          <w:sz w:val="20"/>
          <w:vertAlign w:val="baseline"/>
        </w:rPr>
        <w:t> </w:t>
      </w:r>
      <w:r>
        <w:rPr>
          <w:sz w:val="20"/>
          <w:vertAlign w:val="baseline"/>
        </w:rPr>
        <w:t>Academic</w:t>
      </w:r>
      <w:r>
        <w:rPr>
          <w:spacing w:val="-5"/>
          <w:sz w:val="20"/>
          <w:vertAlign w:val="baseline"/>
        </w:rPr>
        <w:t> </w:t>
      </w:r>
      <w:r>
        <w:rPr>
          <w:sz w:val="20"/>
          <w:vertAlign w:val="baseline"/>
        </w:rPr>
        <w:t>Affairs</w:t>
      </w:r>
      <w:r>
        <w:rPr>
          <w:spacing w:val="-6"/>
          <w:sz w:val="20"/>
          <w:vertAlign w:val="baseline"/>
        </w:rPr>
        <w:t> </w:t>
      </w:r>
      <w:r>
        <w:rPr>
          <w:sz w:val="20"/>
          <w:vertAlign w:val="baseline"/>
        </w:rPr>
        <w:t>Meeting</w:t>
      </w:r>
      <w:r>
        <w:rPr>
          <w:spacing w:val="-4"/>
          <w:sz w:val="20"/>
          <w:vertAlign w:val="baseline"/>
        </w:rPr>
        <w:t> </w:t>
      </w:r>
      <w:r>
        <w:rPr>
          <w:sz w:val="20"/>
          <w:vertAlign w:val="baseline"/>
        </w:rPr>
        <w:t>on</w:t>
      </w:r>
      <w:r>
        <w:rPr>
          <w:spacing w:val="-4"/>
          <w:sz w:val="20"/>
          <w:vertAlign w:val="baseline"/>
        </w:rPr>
        <w:t> </w:t>
      </w:r>
      <w:r>
        <w:rPr>
          <w:sz w:val="20"/>
          <w:vertAlign w:val="baseline"/>
        </w:rPr>
        <w:t>March</w:t>
      </w:r>
      <w:r>
        <w:rPr>
          <w:spacing w:val="-4"/>
          <w:sz w:val="20"/>
          <w:vertAlign w:val="baseline"/>
        </w:rPr>
        <w:t> </w:t>
      </w:r>
      <w:r>
        <w:rPr>
          <w:sz w:val="20"/>
          <w:vertAlign w:val="baseline"/>
        </w:rPr>
        <w:t>29,</w:t>
      </w:r>
      <w:r>
        <w:rPr>
          <w:spacing w:val="-4"/>
          <w:sz w:val="20"/>
          <w:vertAlign w:val="baseline"/>
        </w:rPr>
        <w:t> </w:t>
      </w:r>
      <w:r>
        <w:rPr>
          <w:spacing w:val="-2"/>
          <w:sz w:val="20"/>
          <w:vertAlign w:val="baseline"/>
        </w:rPr>
        <w:t>2023.</w:t>
      </w:r>
    </w:p>
    <w:p>
      <w:pPr>
        <w:pStyle w:val="BodyText"/>
        <w:spacing w:before="101"/>
        <w:rPr>
          <w:sz w:val="20"/>
        </w:rPr>
      </w:pPr>
    </w:p>
    <w:p>
      <w:pPr>
        <w:pStyle w:val="BodyText"/>
        <w:spacing w:line="256" w:lineRule="auto"/>
        <w:ind w:left="1240" w:right="1346" w:hanging="829"/>
        <w:rPr>
          <w:rFonts w:ascii="標楷體" w:eastAsia="標楷體" w:hint="eastAsia"/>
        </w:rPr>
      </w:pPr>
      <w:r>
        <w:rPr>
          <w:rFonts w:ascii="標楷體" w:eastAsia="標楷體" w:hint="eastAsia"/>
          <w:spacing w:val="5"/>
        </w:rPr>
        <w:t>第一條 國立高雄科技大學</w:t>
      </w:r>
      <w:r>
        <w:rPr/>
        <w:t>(</w:t>
      </w:r>
      <w:r>
        <w:rPr>
          <w:rFonts w:ascii="標楷體" w:eastAsia="標楷體" w:hint="eastAsia"/>
        </w:rPr>
        <w:t>以下簡稱本校</w:t>
      </w:r>
      <w:r>
        <w:rPr/>
        <w:t>)</w:t>
      </w:r>
      <w:r>
        <w:rPr>
          <w:rFonts w:ascii="標楷體" w:eastAsia="標楷體" w:hint="eastAsia"/>
        </w:rPr>
        <w:t>為規範各院、中心、所、系、科之</w:t>
      </w:r>
      <w:r>
        <w:rPr>
          <w:rFonts w:ascii="標楷體" w:eastAsia="標楷體" w:hint="eastAsia"/>
          <w:spacing w:val="-2"/>
        </w:rPr>
        <w:t>課程訂定事宜，特訂定本校課程訂定準則</w:t>
      </w:r>
      <w:r>
        <w:rPr>
          <w:spacing w:val="-2"/>
        </w:rPr>
        <w:t>(</w:t>
      </w:r>
      <w:r>
        <w:rPr>
          <w:rFonts w:ascii="標楷體" w:eastAsia="標楷體" w:hint="eastAsia"/>
          <w:spacing w:val="-2"/>
        </w:rPr>
        <w:t>以下簡稱本準則</w:t>
      </w:r>
      <w:r>
        <w:rPr>
          <w:spacing w:val="-2"/>
        </w:rPr>
        <w:t>)</w:t>
      </w:r>
      <w:r>
        <w:rPr>
          <w:rFonts w:ascii="標楷體" w:eastAsia="標楷體" w:hint="eastAsia"/>
          <w:spacing w:val="-2"/>
        </w:rPr>
        <w:t>。</w:t>
      </w:r>
    </w:p>
    <w:p>
      <w:pPr>
        <w:pStyle w:val="BodyText"/>
        <w:spacing w:before="285"/>
        <w:ind w:left="412"/>
      </w:pPr>
      <w:r>
        <w:rPr/>
        <w:t>Article</w:t>
      </w:r>
      <w:r>
        <w:rPr>
          <w:spacing w:val="-5"/>
        </w:rPr>
        <w:t> </w:t>
      </w:r>
      <w:r>
        <w:rPr>
          <w:spacing w:val="-10"/>
        </w:rPr>
        <w:t>1</w:t>
      </w:r>
    </w:p>
    <w:p>
      <w:pPr>
        <w:pStyle w:val="BodyText"/>
        <w:spacing w:line="297" w:lineRule="auto" w:before="77"/>
        <w:ind w:left="1262" w:right="1209"/>
      </w:pPr>
      <w:r>
        <w:rPr/>
        <w:t>The</w:t>
      </w:r>
      <w:r>
        <w:rPr>
          <w:spacing w:val="-5"/>
        </w:rPr>
        <w:t> </w:t>
      </w:r>
      <w:r>
        <w:rPr/>
        <w:t>Regulations</w:t>
      </w:r>
      <w:r>
        <w:rPr>
          <w:spacing w:val="-6"/>
        </w:rPr>
        <w:t> </w:t>
      </w:r>
      <w:r>
        <w:rPr/>
        <w:t>Governing</w:t>
      </w:r>
      <w:r>
        <w:rPr>
          <w:spacing w:val="-4"/>
        </w:rPr>
        <w:t> </w:t>
      </w:r>
      <w:r>
        <w:rPr/>
        <w:t>Curriculum</w:t>
      </w:r>
      <w:r>
        <w:rPr>
          <w:spacing w:val="-5"/>
        </w:rPr>
        <w:t> </w:t>
      </w:r>
      <w:r>
        <w:rPr/>
        <w:t>Development</w:t>
      </w:r>
      <w:r>
        <w:rPr>
          <w:spacing w:val="-4"/>
        </w:rPr>
        <w:t> </w:t>
      </w:r>
      <w:r>
        <w:rPr/>
        <w:t>(hereinafter</w:t>
      </w:r>
      <w:r>
        <w:rPr>
          <w:spacing w:val="-5"/>
        </w:rPr>
        <w:t> </w:t>
      </w:r>
      <w:r>
        <w:rPr/>
        <w:t>referred</w:t>
      </w:r>
      <w:r>
        <w:rPr>
          <w:spacing w:val="-4"/>
        </w:rPr>
        <w:t> </w:t>
      </w:r>
      <w:r>
        <w:rPr/>
        <w:t>to as “these Regulations”) are adopted by the</w:t>
      </w:r>
      <w:r>
        <w:rPr>
          <w:spacing w:val="-1"/>
        </w:rPr>
        <w:t> </w:t>
      </w:r>
      <w:r>
        <w:rPr/>
        <w:t>National Kaohsiung University of Science and Technology (hereinafter referred to as “the University”) to regulate matters regarding the curriculum development in each college, center, department, institute, and division within the University.</w:t>
      </w:r>
    </w:p>
    <w:p>
      <w:pPr>
        <w:pStyle w:val="BodyText"/>
        <w:spacing w:before="292"/>
        <w:ind w:left="412"/>
        <w:jc w:val="both"/>
        <w:rPr>
          <w:rFonts w:ascii="標楷體" w:eastAsia="標楷體" w:hint="eastAsia"/>
        </w:rPr>
      </w:pPr>
      <w:r>
        <w:rPr>
          <w:rFonts w:ascii="標楷體" w:eastAsia="標楷體" w:hint="eastAsia"/>
        </w:rPr>
        <w:t>第二條</w:t>
      </w:r>
      <w:r>
        <w:rPr>
          <w:rFonts w:ascii="標楷體" w:eastAsia="標楷體" w:hint="eastAsia"/>
          <w:spacing w:val="50"/>
          <w:w w:val="150"/>
        </w:rPr>
        <w:t> </w:t>
      </w:r>
      <w:r>
        <w:rPr>
          <w:rFonts w:ascii="標楷體" w:eastAsia="標楷體" w:hint="eastAsia"/>
        </w:rPr>
        <w:t>各系（所）</w:t>
      </w:r>
      <w:r>
        <w:rPr>
          <w:rFonts w:ascii="標楷體" w:eastAsia="標楷體" w:hint="eastAsia"/>
          <w:spacing w:val="-1"/>
        </w:rPr>
        <w:t>應承認學生修習外系學分數：</w:t>
      </w:r>
    </w:p>
    <w:p>
      <w:pPr>
        <w:pStyle w:val="BodyText"/>
        <w:spacing w:line="264" w:lineRule="auto" w:before="28"/>
        <w:ind w:left="2135" w:right="1207" w:hanging="533"/>
        <w:jc w:val="both"/>
        <w:rPr>
          <w:rFonts w:ascii="標楷體" w:eastAsia="標楷體" w:hint="eastAsia"/>
        </w:rPr>
      </w:pPr>
      <w:r>
        <w:rPr/>
        <w:t>1</w:t>
      </w:r>
      <w:r>
        <w:rPr>
          <w:rFonts w:ascii="標楷體" w:eastAsia="標楷體" w:hint="eastAsia"/>
          <w:spacing w:val="-6"/>
        </w:rPr>
        <w:t>、 碩士班、博士班</w:t>
      </w:r>
      <w:r>
        <w:rPr>
          <w:rFonts w:ascii="標楷體" w:eastAsia="標楷體" w:hint="eastAsia"/>
        </w:rPr>
        <w:t>（自給自足的班級除外）應承認至少三學分為畢</w:t>
      </w:r>
      <w:r>
        <w:rPr>
          <w:rFonts w:ascii="標楷體" w:eastAsia="標楷體" w:hint="eastAsia"/>
          <w:spacing w:val="-4"/>
        </w:rPr>
        <w:t>業學分。</w:t>
      </w:r>
    </w:p>
    <w:p>
      <w:pPr>
        <w:pStyle w:val="BodyText"/>
        <w:spacing w:line="264" w:lineRule="auto"/>
        <w:ind w:left="2135" w:right="1208" w:hanging="533"/>
        <w:jc w:val="both"/>
        <w:rPr>
          <w:rFonts w:ascii="標楷體" w:eastAsia="標楷體" w:hint="eastAsia"/>
        </w:rPr>
      </w:pPr>
      <w:r>
        <w:rPr/>
        <w:t>2</w:t>
      </w:r>
      <w:r>
        <w:rPr>
          <w:rFonts w:ascii="標楷體" w:eastAsia="標楷體" w:hint="eastAsia"/>
          <w:spacing w:val="-6"/>
        </w:rPr>
        <w:t>、 大學部四年制各系</w:t>
      </w:r>
      <w:r>
        <w:rPr>
          <w:rFonts w:ascii="標楷體" w:eastAsia="標楷體" w:hint="eastAsia"/>
        </w:rPr>
        <w:t>（自給自足專班除外）應承認至少十二學分為</w:t>
      </w:r>
      <w:r>
        <w:rPr>
          <w:rFonts w:ascii="標楷體" w:eastAsia="標楷體" w:hint="eastAsia"/>
          <w:spacing w:val="-2"/>
        </w:rPr>
        <w:t>畢業學分，大學部二年制各系（自給自足專班除外）應承認至少六學分為畢業學分；但學生如修畢第二專長或校課程委員會通過之學分學程，應承認至少十八學分為畢業學分。</w:t>
      </w:r>
    </w:p>
    <w:p>
      <w:pPr>
        <w:pStyle w:val="BodyText"/>
        <w:spacing w:line="264" w:lineRule="auto"/>
        <w:ind w:left="2135" w:right="1208" w:hanging="533"/>
        <w:rPr>
          <w:rFonts w:ascii="標楷體" w:eastAsia="標楷體" w:hint="eastAsia"/>
        </w:rPr>
      </w:pPr>
      <w:r>
        <w:rPr/>
        <w:t>3</w:t>
      </w:r>
      <w:r>
        <w:rPr>
          <w:rFonts w:ascii="標楷體" w:eastAsia="標楷體" w:hint="eastAsia"/>
        </w:rPr>
        <w:t>、 學生修讀所屬學院開授之共同課程應認列為該系的專業課程學</w:t>
      </w:r>
      <w:r>
        <w:rPr>
          <w:rFonts w:ascii="標楷體" w:eastAsia="標楷體" w:hint="eastAsia"/>
        </w:rPr>
        <w:t> </w:t>
      </w:r>
      <w:r>
        <w:rPr>
          <w:rFonts w:ascii="標楷體" w:eastAsia="標楷體" w:hint="eastAsia"/>
          <w:spacing w:val="-2"/>
        </w:rPr>
        <w:t>分；修讀所屬學院開授之跨領域課程或其他學院開授之課程，則認列為外系課程學分。</w:t>
      </w:r>
    </w:p>
    <w:p>
      <w:pPr>
        <w:pStyle w:val="BodyText"/>
        <w:spacing w:line="292" w:lineRule="exact"/>
        <w:ind w:left="412"/>
      </w:pPr>
      <w:r>
        <w:rPr/>
        <w:t>Article</w:t>
      </w:r>
      <w:r>
        <w:rPr>
          <w:spacing w:val="-5"/>
        </w:rPr>
        <w:t> </w:t>
      </w:r>
      <w:r>
        <w:rPr>
          <w:spacing w:val="-10"/>
        </w:rPr>
        <w:t>2</w:t>
      </w:r>
    </w:p>
    <w:p>
      <w:pPr>
        <w:pStyle w:val="BodyText"/>
        <w:spacing w:line="297" w:lineRule="auto" w:before="78"/>
        <w:ind w:left="1403" w:right="1111" w:firstLine="2"/>
      </w:pPr>
      <w:r>
        <w:rPr/>
        <w:t>In</w:t>
      </w:r>
      <w:r>
        <w:rPr>
          <w:spacing w:val="-3"/>
        </w:rPr>
        <w:t> </w:t>
      </w:r>
      <w:r>
        <w:rPr/>
        <w:t>the</w:t>
      </w:r>
      <w:r>
        <w:rPr>
          <w:spacing w:val="-4"/>
        </w:rPr>
        <w:t> </w:t>
      </w:r>
      <w:r>
        <w:rPr/>
        <w:t>case</w:t>
      </w:r>
      <w:r>
        <w:rPr>
          <w:spacing w:val="-5"/>
        </w:rPr>
        <w:t> </w:t>
      </w:r>
      <w:r>
        <w:rPr/>
        <w:t>of</w:t>
      </w:r>
      <w:r>
        <w:rPr>
          <w:spacing w:val="-4"/>
        </w:rPr>
        <w:t> </w:t>
      </w:r>
      <w:r>
        <w:rPr/>
        <w:t>students</w:t>
      </w:r>
      <w:r>
        <w:rPr>
          <w:spacing w:val="-3"/>
        </w:rPr>
        <w:t> </w:t>
      </w:r>
      <w:r>
        <w:rPr/>
        <w:t>taking</w:t>
      </w:r>
      <w:r>
        <w:rPr>
          <w:spacing w:val="-3"/>
        </w:rPr>
        <w:t> </w:t>
      </w:r>
      <w:r>
        <w:rPr/>
        <w:t>courses</w:t>
      </w:r>
      <w:r>
        <w:rPr>
          <w:spacing w:val="-3"/>
        </w:rPr>
        <w:t> </w:t>
      </w:r>
      <w:r>
        <w:rPr/>
        <w:t>provided</w:t>
      </w:r>
      <w:r>
        <w:rPr>
          <w:spacing w:val="-3"/>
        </w:rPr>
        <w:t> </w:t>
      </w:r>
      <w:r>
        <w:rPr/>
        <w:t>by</w:t>
      </w:r>
      <w:r>
        <w:rPr>
          <w:spacing w:val="-3"/>
        </w:rPr>
        <w:t> </w:t>
      </w:r>
      <w:r>
        <w:rPr/>
        <w:t>departments</w:t>
      </w:r>
      <w:r>
        <w:rPr>
          <w:spacing w:val="-3"/>
        </w:rPr>
        <w:t> </w:t>
      </w:r>
      <w:r>
        <w:rPr/>
        <w:t>(or</w:t>
      </w:r>
      <w:r>
        <w:rPr>
          <w:spacing w:val="-4"/>
        </w:rPr>
        <w:t> </w:t>
      </w:r>
      <w:r>
        <w:rPr/>
        <w:t>institutes) other than their own, the earned credits shall be acknowledged as follows:</w:t>
      </w:r>
    </w:p>
    <w:p>
      <w:pPr>
        <w:spacing w:after="0" w:line="297" w:lineRule="auto"/>
        <w:sectPr>
          <w:footerReference w:type="default" r:id="rId39"/>
          <w:pgSz w:w="11910" w:h="16840"/>
          <w:pgMar w:header="0" w:footer="818" w:top="1080" w:bottom="1000" w:left="720" w:right="0"/>
          <w:pgNumType w:start="1"/>
        </w:sectPr>
      </w:pPr>
    </w:p>
    <w:p>
      <w:pPr>
        <w:pStyle w:val="ListParagraph"/>
        <w:numPr>
          <w:ilvl w:val="1"/>
          <w:numId w:val="53"/>
        </w:numPr>
        <w:tabs>
          <w:tab w:pos="1954" w:val="left" w:leader="none"/>
          <w:tab w:pos="1956" w:val="left" w:leader="none"/>
        </w:tabs>
        <w:spacing w:line="297" w:lineRule="auto" w:before="74" w:after="0"/>
        <w:ind w:left="1956" w:right="1769" w:hanging="481"/>
        <w:jc w:val="left"/>
        <w:rPr>
          <w:sz w:val="28"/>
        </w:rPr>
      </w:pPr>
      <w:r>
        <w:rPr>
          <w:sz w:val="28"/>
        </w:rPr>
        <w:t>For</w:t>
      </w:r>
      <w:r>
        <w:rPr>
          <w:spacing w:val="-5"/>
          <w:sz w:val="28"/>
        </w:rPr>
        <w:t> </w:t>
      </w:r>
      <w:r>
        <w:rPr>
          <w:sz w:val="28"/>
        </w:rPr>
        <w:t>master’s</w:t>
      </w:r>
      <w:r>
        <w:rPr>
          <w:spacing w:val="-6"/>
          <w:sz w:val="28"/>
        </w:rPr>
        <w:t> </w:t>
      </w:r>
      <w:r>
        <w:rPr>
          <w:sz w:val="28"/>
        </w:rPr>
        <w:t>programs</w:t>
      </w:r>
      <w:r>
        <w:rPr>
          <w:spacing w:val="-4"/>
          <w:sz w:val="28"/>
        </w:rPr>
        <w:t> </w:t>
      </w:r>
      <w:r>
        <w:rPr>
          <w:sz w:val="28"/>
        </w:rPr>
        <w:t>and</w:t>
      </w:r>
      <w:r>
        <w:rPr>
          <w:spacing w:val="-4"/>
          <w:sz w:val="28"/>
        </w:rPr>
        <w:t> </w:t>
      </w:r>
      <w:r>
        <w:rPr>
          <w:sz w:val="28"/>
        </w:rPr>
        <w:t>Ph.D.</w:t>
      </w:r>
      <w:r>
        <w:rPr>
          <w:spacing w:val="-5"/>
          <w:sz w:val="28"/>
        </w:rPr>
        <w:t> </w:t>
      </w:r>
      <w:r>
        <w:rPr>
          <w:sz w:val="28"/>
        </w:rPr>
        <w:t>programs</w:t>
      </w:r>
      <w:r>
        <w:rPr>
          <w:spacing w:val="-6"/>
          <w:sz w:val="28"/>
        </w:rPr>
        <w:t> </w:t>
      </w:r>
      <w:r>
        <w:rPr>
          <w:sz w:val="28"/>
        </w:rPr>
        <w:t>(excluding</w:t>
      </w:r>
      <w:r>
        <w:rPr>
          <w:spacing w:val="-4"/>
          <w:sz w:val="28"/>
        </w:rPr>
        <w:t> </w:t>
      </w:r>
      <w:r>
        <w:rPr>
          <w:sz w:val="28"/>
        </w:rPr>
        <w:t>self-funded programs), a minimum of three credits shall be acknowledged as graduation credits.</w:t>
      </w:r>
    </w:p>
    <w:p>
      <w:pPr>
        <w:pStyle w:val="ListParagraph"/>
        <w:numPr>
          <w:ilvl w:val="1"/>
          <w:numId w:val="53"/>
        </w:numPr>
        <w:tabs>
          <w:tab w:pos="1954" w:val="left" w:leader="none"/>
          <w:tab w:pos="1956" w:val="left" w:leader="none"/>
        </w:tabs>
        <w:spacing w:line="297" w:lineRule="auto" w:before="2" w:after="0"/>
        <w:ind w:left="1956" w:right="1216" w:hanging="481"/>
        <w:jc w:val="left"/>
        <w:rPr>
          <w:sz w:val="28"/>
        </w:rPr>
      </w:pPr>
      <w:r>
        <w:rPr>
          <w:sz w:val="28"/>
        </w:rPr>
        <w:t>For four-year undergraduate programs in each department (excluding self-funded special programs), a minimum of twelve credits shall be acknowledged as graduation credits. For two-year undergraduate programs</w:t>
      </w:r>
      <w:r>
        <w:rPr>
          <w:spacing w:val="-6"/>
          <w:sz w:val="28"/>
        </w:rPr>
        <w:t> </w:t>
      </w:r>
      <w:r>
        <w:rPr>
          <w:sz w:val="28"/>
        </w:rPr>
        <w:t>in</w:t>
      </w:r>
      <w:r>
        <w:rPr>
          <w:spacing w:val="-5"/>
          <w:sz w:val="28"/>
        </w:rPr>
        <w:t> </w:t>
      </w:r>
      <w:r>
        <w:rPr>
          <w:sz w:val="28"/>
        </w:rPr>
        <w:t>each</w:t>
      </w:r>
      <w:r>
        <w:rPr>
          <w:spacing w:val="-5"/>
          <w:sz w:val="28"/>
        </w:rPr>
        <w:t> </w:t>
      </w:r>
      <w:r>
        <w:rPr>
          <w:sz w:val="28"/>
        </w:rPr>
        <w:t>department</w:t>
      </w:r>
      <w:r>
        <w:rPr>
          <w:spacing w:val="-5"/>
          <w:sz w:val="28"/>
        </w:rPr>
        <w:t> </w:t>
      </w:r>
      <w:r>
        <w:rPr>
          <w:sz w:val="28"/>
        </w:rPr>
        <w:t>(excluding</w:t>
      </w:r>
      <w:r>
        <w:rPr>
          <w:spacing w:val="-5"/>
          <w:sz w:val="28"/>
        </w:rPr>
        <w:t> </w:t>
      </w:r>
      <w:r>
        <w:rPr>
          <w:sz w:val="28"/>
        </w:rPr>
        <w:t>self-funded</w:t>
      </w:r>
      <w:r>
        <w:rPr>
          <w:spacing w:val="-5"/>
          <w:sz w:val="28"/>
        </w:rPr>
        <w:t> </w:t>
      </w:r>
      <w:r>
        <w:rPr>
          <w:sz w:val="28"/>
        </w:rPr>
        <w:t>special</w:t>
      </w:r>
      <w:r>
        <w:rPr>
          <w:spacing w:val="-5"/>
          <w:sz w:val="28"/>
        </w:rPr>
        <w:t> </w:t>
      </w:r>
      <w:r>
        <w:rPr>
          <w:sz w:val="28"/>
        </w:rPr>
        <w:t>programs), a minimum of six credits shall be acknowledged as graduation credits. However, if students complete a second specialty credit program or a credit program approved by the University-level Curriculum Committee, a minimum of eighteen credits shall be acknowledged as graduation credits.</w:t>
      </w:r>
    </w:p>
    <w:p>
      <w:pPr>
        <w:pStyle w:val="ListParagraph"/>
        <w:numPr>
          <w:ilvl w:val="1"/>
          <w:numId w:val="53"/>
        </w:numPr>
        <w:tabs>
          <w:tab w:pos="1954" w:val="left" w:leader="none"/>
          <w:tab w:pos="1956" w:val="left" w:leader="none"/>
        </w:tabs>
        <w:spacing w:line="297" w:lineRule="auto" w:before="7" w:after="0"/>
        <w:ind w:left="1956" w:right="1463" w:hanging="481"/>
        <w:jc w:val="left"/>
        <w:rPr>
          <w:sz w:val="28"/>
        </w:rPr>
      </w:pPr>
      <w:r>
        <w:rPr>
          <w:sz w:val="28"/>
        </w:rPr>
        <w:t>Credits</w:t>
      </w:r>
      <w:r>
        <w:rPr>
          <w:spacing w:val="-2"/>
          <w:sz w:val="28"/>
        </w:rPr>
        <w:t> </w:t>
      </w:r>
      <w:r>
        <w:rPr>
          <w:sz w:val="28"/>
        </w:rPr>
        <w:t>earned</w:t>
      </w:r>
      <w:r>
        <w:rPr>
          <w:spacing w:val="-2"/>
          <w:sz w:val="28"/>
        </w:rPr>
        <w:t> </w:t>
      </w:r>
      <w:r>
        <w:rPr>
          <w:sz w:val="28"/>
        </w:rPr>
        <w:t>by</w:t>
      </w:r>
      <w:r>
        <w:rPr>
          <w:spacing w:val="-2"/>
          <w:sz w:val="28"/>
        </w:rPr>
        <w:t> </w:t>
      </w:r>
      <w:r>
        <w:rPr>
          <w:sz w:val="28"/>
        </w:rPr>
        <w:t>students</w:t>
      </w:r>
      <w:r>
        <w:rPr>
          <w:spacing w:val="-2"/>
          <w:sz w:val="28"/>
        </w:rPr>
        <w:t> </w:t>
      </w:r>
      <w:r>
        <w:rPr>
          <w:sz w:val="28"/>
        </w:rPr>
        <w:t>from</w:t>
      </w:r>
      <w:r>
        <w:rPr>
          <w:spacing w:val="-3"/>
          <w:sz w:val="28"/>
        </w:rPr>
        <w:t> </w:t>
      </w:r>
      <w:r>
        <w:rPr>
          <w:sz w:val="28"/>
        </w:rPr>
        <w:t>the</w:t>
      </w:r>
      <w:r>
        <w:rPr>
          <w:spacing w:val="-3"/>
          <w:sz w:val="28"/>
        </w:rPr>
        <w:t> </w:t>
      </w:r>
      <w:r>
        <w:rPr>
          <w:sz w:val="28"/>
        </w:rPr>
        <w:t>common</w:t>
      </w:r>
      <w:r>
        <w:rPr>
          <w:spacing w:val="-2"/>
          <w:sz w:val="28"/>
        </w:rPr>
        <w:t> </w:t>
      </w:r>
      <w:r>
        <w:rPr>
          <w:sz w:val="28"/>
        </w:rPr>
        <w:t>courses</w:t>
      </w:r>
      <w:r>
        <w:rPr>
          <w:spacing w:val="-4"/>
          <w:sz w:val="28"/>
        </w:rPr>
        <w:t> </w:t>
      </w:r>
      <w:r>
        <w:rPr>
          <w:sz w:val="28"/>
        </w:rPr>
        <w:t>offered</w:t>
      </w:r>
      <w:r>
        <w:rPr>
          <w:spacing w:val="-4"/>
          <w:sz w:val="28"/>
        </w:rPr>
        <w:t> </w:t>
      </w:r>
      <w:r>
        <w:rPr>
          <w:sz w:val="28"/>
        </w:rPr>
        <w:t>by</w:t>
      </w:r>
      <w:r>
        <w:rPr>
          <w:spacing w:val="-4"/>
          <w:sz w:val="28"/>
        </w:rPr>
        <w:t> </w:t>
      </w:r>
      <w:r>
        <w:rPr>
          <w:sz w:val="28"/>
        </w:rPr>
        <w:t>their respective colleges shall be accepted as their affiliated department’s professional courses. However, credits earned from interdisciplinary courses offered either by their college or by other colleges will be accepted as credits earned from departments outside their own.</w:t>
      </w:r>
    </w:p>
    <w:p>
      <w:pPr>
        <w:pStyle w:val="BodyText"/>
        <w:spacing w:line="261" w:lineRule="auto" w:before="292"/>
        <w:ind w:left="1241" w:right="1170" w:hanging="829"/>
        <w:rPr>
          <w:rFonts w:ascii="標楷體" w:eastAsia="標楷體" w:hint="eastAsia"/>
        </w:rPr>
      </w:pPr>
      <w:r>
        <w:rPr>
          <w:rFonts w:ascii="標楷體" w:eastAsia="標楷體" w:hint="eastAsia"/>
        </w:rPr>
        <w:t>第三條</w:t>
      </w:r>
      <w:r>
        <w:rPr>
          <w:rFonts w:ascii="標楷體" w:eastAsia="標楷體" w:hint="eastAsia"/>
          <w:spacing w:val="80"/>
          <w:w w:val="150"/>
        </w:rPr>
        <w:t> </w:t>
      </w:r>
      <w:r>
        <w:rPr>
          <w:rFonts w:ascii="標楷體" w:eastAsia="標楷體" w:hint="eastAsia"/>
        </w:rPr>
        <w:t>各系（所）必修科目之開課學分數與時數，宜由低年級往高年級遞</w:t>
      </w:r>
      <w:r>
        <w:rPr>
          <w:rFonts w:ascii="標楷體" w:eastAsia="標楷體" w:hint="eastAsia"/>
        </w:rPr>
        <w:t> </w:t>
      </w:r>
      <w:r>
        <w:rPr>
          <w:rFonts w:ascii="標楷體" w:eastAsia="標楷體" w:hint="eastAsia"/>
          <w:spacing w:val="-2"/>
        </w:rPr>
        <w:t>減；選修科目則由低年級往高年級遞增。選修科目以開課一學期為原則。如須開授二學期以上之課程，應給予不同之科目名稱或以</w:t>
      </w:r>
      <w:r>
        <w:rPr>
          <w:spacing w:val="-2"/>
        </w:rPr>
        <w:t>(</w:t>
      </w:r>
      <w:r>
        <w:rPr>
          <w:rFonts w:ascii="標楷體" w:eastAsia="標楷體" w:hint="eastAsia"/>
          <w:spacing w:val="-2"/>
        </w:rPr>
        <w:t>一</w:t>
      </w:r>
      <w:r>
        <w:rPr>
          <w:spacing w:val="-2"/>
        </w:rPr>
        <w:t>)</w:t>
      </w:r>
      <w:r>
        <w:rPr>
          <w:rFonts w:ascii="標楷體" w:eastAsia="標楷體" w:hint="eastAsia"/>
          <w:spacing w:val="-2"/>
        </w:rPr>
        <w:t>、</w:t>
      </w:r>
      <w:r>
        <w:rPr>
          <w:spacing w:val="-2"/>
        </w:rPr>
        <w:t>(</w:t>
      </w:r>
      <w:r>
        <w:rPr>
          <w:rFonts w:ascii="標楷體" w:eastAsia="標楷體" w:hint="eastAsia"/>
          <w:spacing w:val="-2"/>
        </w:rPr>
        <w:t>二</w:t>
      </w:r>
      <w:r>
        <w:rPr>
          <w:spacing w:val="-2"/>
        </w:rPr>
        <w:t>)</w:t>
      </w:r>
      <w:r>
        <w:rPr>
          <w:rFonts w:ascii="標楷體" w:eastAsia="標楷體" w:hint="eastAsia"/>
          <w:spacing w:val="-2"/>
        </w:rPr>
        <w:t>等標示附於科目名稱之後以為區別。</w:t>
      </w:r>
    </w:p>
    <w:p>
      <w:pPr>
        <w:pStyle w:val="BodyText"/>
        <w:spacing w:line="256" w:lineRule="auto"/>
        <w:ind w:left="1133" w:right="1124" w:firstLine="559"/>
        <w:rPr>
          <w:rFonts w:ascii="標楷體" w:eastAsia="標楷體" w:hint="eastAsia"/>
        </w:rPr>
      </w:pPr>
      <w:r>
        <w:rPr>
          <w:rFonts w:ascii="標楷體" w:eastAsia="標楷體" w:hint="eastAsia"/>
          <w:spacing w:val="7"/>
          <w:w w:val="100"/>
        </w:rPr>
        <w:t>各系</w:t>
      </w:r>
      <w:r>
        <w:rPr>
          <w:spacing w:val="7"/>
          <w:w w:val="100"/>
        </w:rPr>
        <w:t>(</w:t>
      </w:r>
      <w:r>
        <w:rPr>
          <w:rFonts w:ascii="標楷體" w:eastAsia="標楷體" w:hint="eastAsia"/>
          <w:spacing w:val="7"/>
          <w:w w:val="100"/>
        </w:rPr>
        <w:t>所</w:t>
      </w:r>
      <w:r>
        <w:rPr>
          <w:spacing w:val="7"/>
          <w:w w:val="100"/>
        </w:rPr>
        <w:t>)</w:t>
      </w:r>
      <w:r>
        <w:rPr>
          <w:rFonts w:ascii="標楷體" w:eastAsia="標楷體" w:hint="eastAsia"/>
          <w:spacing w:val="7"/>
          <w:w w:val="100"/>
        </w:rPr>
        <w:t>專業課程必修科目學分數占畢業總學分數</w:t>
      </w:r>
      <w:r>
        <w:rPr>
          <w:spacing w:val="5"/>
          <w:w w:val="100"/>
        </w:rPr>
        <w:t>(</w:t>
      </w:r>
      <w:r>
        <w:rPr>
          <w:rFonts w:ascii="標楷體" w:eastAsia="標楷體" w:hint="eastAsia"/>
          <w:spacing w:val="7"/>
          <w:w w:val="100"/>
        </w:rPr>
        <w:t>不含校共同必修</w:t>
      </w:r>
      <w:r>
        <w:rPr>
          <w:rFonts w:ascii="標楷體" w:eastAsia="標楷體" w:hint="eastAsia"/>
          <w:spacing w:val="-3"/>
          <w:w w:val="100"/>
        </w:rPr>
        <w:t>課程及通識課程的學分數</w:t>
      </w:r>
      <w:r>
        <w:rPr>
          <w:w w:val="100"/>
        </w:rPr>
        <w:t>)</w:t>
      </w:r>
      <w:r>
        <w:rPr>
          <w:rFonts w:ascii="標楷體" w:eastAsia="標楷體" w:hint="eastAsia"/>
          <w:spacing w:val="-3"/>
          <w:w w:val="100"/>
        </w:rPr>
        <w:t>比率至多以百分之六十五為原則。</w:t>
      </w:r>
    </w:p>
    <w:p>
      <w:pPr>
        <w:pStyle w:val="BodyText"/>
        <w:spacing w:line="264" w:lineRule="auto"/>
        <w:ind w:left="1133" w:right="1184" w:firstLine="559"/>
        <w:rPr>
          <w:rFonts w:ascii="標楷體" w:eastAsia="標楷體" w:hint="eastAsia"/>
        </w:rPr>
      </w:pPr>
      <w:r>
        <w:rPr>
          <w:rFonts w:ascii="標楷體" w:eastAsia="標楷體" w:hint="eastAsia"/>
          <w:spacing w:val="-2"/>
        </w:rPr>
        <w:t>碩士</w:t>
      </w:r>
      <w:r>
        <w:rPr>
          <w:spacing w:val="-2"/>
        </w:rPr>
        <w:t>(</w:t>
      </w:r>
      <w:r>
        <w:rPr>
          <w:rFonts w:ascii="標楷體" w:eastAsia="標楷體" w:hint="eastAsia"/>
          <w:spacing w:val="-2"/>
        </w:rPr>
        <w:t>專</w:t>
      </w:r>
      <w:r>
        <w:rPr>
          <w:spacing w:val="-2"/>
        </w:rPr>
        <w:t>)</w:t>
      </w:r>
      <w:r>
        <w:rPr>
          <w:rFonts w:ascii="標楷體" w:eastAsia="標楷體" w:hint="eastAsia"/>
          <w:spacing w:val="-2"/>
        </w:rPr>
        <w:t>、博士班原則不得開設零學分課程，若開設零學分課程，教師不得支領鐘點費。</w:t>
      </w:r>
    </w:p>
    <w:p>
      <w:pPr>
        <w:pStyle w:val="BodyText"/>
        <w:spacing w:line="264" w:lineRule="auto"/>
        <w:ind w:left="1122" w:right="1383" w:firstLine="559"/>
        <w:rPr>
          <w:rFonts w:ascii="標楷體" w:eastAsia="標楷體" w:hint="eastAsia"/>
        </w:rPr>
      </w:pPr>
      <w:r>
        <w:rPr>
          <w:rFonts w:ascii="標楷體" w:eastAsia="標楷體" w:hint="eastAsia"/>
          <w:spacing w:val="-2"/>
        </w:rPr>
        <w:t>實習與實驗科目以每週授課一至三小時為一學分，授課鐘點以授課時數核計。</w:t>
      </w:r>
    </w:p>
    <w:p>
      <w:pPr>
        <w:pStyle w:val="BodyText"/>
        <w:spacing w:line="259" w:lineRule="auto"/>
        <w:ind w:left="1122" w:right="1381" w:firstLine="561"/>
        <w:rPr>
          <w:rFonts w:ascii="標楷體" w:eastAsia="標楷體" w:hint="eastAsia"/>
        </w:rPr>
      </w:pPr>
      <w:r>
        <w:rPr>
          <w:rFonts w:ascii="標楷體" w:eastAsia="標楷體" w:hint="eastAsia"/>
          <w:spacing w:val="-2"/>
        </w:rPr>
        <w:t>非實習與非實驗科目學分數與每週授課時數應一致，若未一致，授課時數</w:t>
      </w:r>
      <w:r>
        <w:rPr>
          <w:spacing w:val="-2"/>
        </w:rPr>
        <w:t>(</w:t>
      </w:r>
      <w:r>
        <w:rPr>
          <w:rFonts w:ascii="標楷體" w:eastAsia="標楷體" w:hint="eastAsia"/>
          <w:spacing w:val="-2"/>
        </w:rPr>
        <w:t>鐘點</w:t>
      </w:r>
      <w:r>
        <w:rPr>
          <w:spacing w:val="-2"/>
        </w:rPr>
        <w:t>)</w:t>
      </w:r>
      <w:r>
        <w:rPr>
          <w:rFonts w:ascii="標楷體" w:eastAsia="標楷體" w:hint="eastAsia"/>
          <w:spacing w:val="-2"/>
        </w:rPr>
        <w:t>以課程學分數核計。</w:t>
      </w:r>
    </w:p>
    <w:p>
      <w:pPr>
        <w:pStyle w:val="BodyText"/>
        <w:spacing w:before="112"/>
        <w:ind w:left="414"/>
      </w:pPr>
      <w:r>
        <w:rPr/>
        <w:t>Article</w:t>
      </w:r>
      <w:r>
        <w:rPr>
          <w:spacing w:val="-5"/>
        </w:rPr>
        <w:t> </w:t>
      </w:r>
      <w:r>
        <w:rPr>
          <w:spacing w:val="-10"/>
        </w:rPr>
        <w:t>3</w:t>
      </w:r>
    </w:p>
    <w:p>
      <w:pPr>
        <w:pStyle w:val="BodyText"/>
        <w:spacing w:line="297" w:lineRule="auto" w:before="79"/>
        <w:ind w:left="1405" w:right="1111"/>
      </w:pPr>
      <w:r>
        <w:rPr/>
        <w:t>Departments or institutes are advised to incrementally lower the amount of required courses (both in terms of credits and instruction time) as students progress over the course of their studies; on the other hand, elective courses should</w:t>
      </w:r>
      <w:r>
        <w:rPr>
          <w:spacing w:val="-2"/>
        </w:rPr>
        <w:t> </w:t>
      </w:r>
      <w:r>
        <w:rPr/>
        <w:t>be</w:t>
      </w:r>
      <w:r>
        <w:rPr>
          <w:spacing w:val="-3"/>
        </w:rPr>
        <w:t> </w:t>
      </w:r>
      <w:r>
        <w:rPr/>
        <w:t>incrementally</w:t>
      </w:r>
      <w:r>
        <w:rPr>
          <w:spacing w:val="-2"/>
        </w:rPr>
        <w:t> </w:t>
      </w:r>
      <w:r>
        <w:rPr/>
        <w:t>increased</w:t>
      </w:r>
      <w:r>
        <w:rPr>
          <w:spacing w:val="-4"/>
        </w:rPr>
        <w:t> </w:t>
      </w:r>
      <w:r>
        <w:rPr/>
        <w:t>over</w:t>
      </w:r>
      <w:r>
        <w:rPr>
          <w:spacing w:val="-3"/>
        </w:rPr>
        <w:t> </w:t>
      </w:r>
      <w:r>
        <w:rPr/>
        <w:t>the</w:t>
      </w:r>
      <w:r>
        <w:rPr>
          <w:spacing w:val="-5"/>
        </w:rPr>
        <w:t> </w:t>
      </w:r>
      <w:r>
        <w:rPr/>
        <w:t>same</w:t>
      </w:r>
      <w:r>
        <w:rPr>
          <w:spacing w:val="-5"/>
        </w:rPr>
        <w:t> </w:t>
      </w:r>
      <w:r>
        <w:rPr/>
        <w:t>period.</w:t>
      </w:r>
      <w:r>
        <w:rPr>
          <w:spacing w:val="-3"/>
        </w:rPr>
        <w:t> </w:t>
      </w:r>
      <w:r>
        <w:rPr/>
        <w:t>Elective</w:t>
      </w:r>
      <w:r>
        <w:rPr>
          <w:spacing w:val="-3"/>
        </w:rPr>
        <w:t> </w:t>
      </w:r>
      <w:r>
        <w:rPr/>
        <w:t>courses</w:t>
      </w:r>
      <w:r>
        <w:rPr>
          <w:spacing w:val="-2"/>
        </w:rPr>
        <w:t> </w:t>
      </w:r>
      <w:r>
        <w:rPr/>
        <w:t>are generally offered for a single semester. In the event that a course lasts for</w:t>
      </w:r>
    </w:p>
    <w:p>
      <w:pPr>
        <w:spacing w:after="0" w:line="297" w:lineRule="auto"/>
        <w:sectPr>
          <w:pgSz w:w="11910" w:h="16840"/>
          <w:pgMar w:header="0" w:footer="818" w:top="1100" w:bottom="1000" w:left="720" w:right="0"/>
        </w:sectPr>
      </w:pPr>
    </w:p>
    <w:p>
      <w:pPr>
        <w:pStyle w:val="BodyText"/>
        <w:spacing w:line="297" w:lineRule="auto" w:before="74"/>
        <w:ind w:left="1404" w:right="1346"/>
      </w:pPr>
      <w:r>
        <w:rPr/>
        <w:t>two semesters or more, it shall be assigned a distinct course name or differentiated</w:t>
      </w:r>
      <w:r>
        <w:rPr>
          <w:spacing w:val="-2"/>
        </w:rPr>
        <w:t> </w:t>
      </w:r>
      <w:r>
        <w:rPr/>
        <w:t>through</w:t>
      </w:r>
      <w:r>
        <w:rPr>
          <w:spacing w:val="-4"/>
        </w:rPr>
        <w:t> </w:t>
      </w:r>
      <w:r>
        <w:rPr/>
        <w:t>the</w:t>
      </w:r>
      <w:r>
        <w:rPr>
          <w:spacing w:val="-5"/>
        </w:rPr>
        <w:t> </w:t>
      </w:r>
      <w:r>
        <w:rPr/>
        <w:t>use</w:t>
      </w:r>
      <w:r>
        <w:rPr>
          <w:spacing w:val="-3"/>
        </w:rPr>
        <w:t> </w:t>
      </w:r>
      <w:r>
        <w:rPr/>
        <w:t>of</w:t>
      </w:r>
      <w:r>
        <w:rPr>
          <w:spacing w:val="-5"/>
        </w:rPr>
        <w:t> </w:t>
      </w:r>
      <w:r>
        <w:rPr/>
        <w:t>labels</w:t>
      </w:r>
      <w:r>
        <w:rPr>
          <w:spacing w:val="-2"/>
        </w:rPr>
        <w:t> </w:t>
      </w:r>
      <w:r>
        <w:rPr/>
        <w:t>such</w:t>
      </w:r>
      <w:r>
        <w:rPr>
          <w:spacing w:val="-2"/>
        </w:rPr>
        <w:t> </w:t>
      </w:r>
      <w:r>
        <w:rPr/>
        <w:t>as</w:t>
      </w:r>
      <w:r>
        <w:rPr>
          <w:spacing w:val="-2"/>
        </w:rPr>
        <w:t> </w:t>
      </w:r>
      <w:r>
        <w:rPr/>
        <w:t>(1),</w:t>
      </w:r>
      <w:r>
        <w:rPr>
          <w:spacing w:val="-3"/>
        </w:rPr>
        <w:t> </w:t>
      </w:r>
      <w:r>
        <w:rPr/>
        <w:t>(2),</w:t>
      </w:r>
      <w:r>
        <w:rPr>
          <w:spacing w:val="-3"/>
        </w:rPr>
        <w:t> </w:t>
      </w:r>
      <w:r>
        <w:rPr/>
        <w:t>etc.,</w:t>
      </w:r>
      <w:r>
        <w:rPr>
          <w:spacing w:val="-3"/>
        </w:rPr>
        <w:t> </w:t>
      </w:r>
      <w:r>
        <w:rPr/>
        <w:t>appended</w:t>
      </w:r>
      <w:r>
        <w:rPr>
          <w:spacing w:val="-2"/>
        </w:rPr>
        <w:t> </w:t>
      </w:r>
      <w:r>
        <w:rPr/>
        <w:t>after the course name.</w:t>
      </w:r>
    </w:p>
    <w:p>
      <w:pPr>
        <w:pStyle w:val="BodyText"/>
        <w:spacing w:line="297" w:lineRule="auto" w:before="123"/>
        <w:ind w:left="1403" w:right="1111"/>
      </w:pPr>
      <w:r>
        <w:rPr/>
        <w:t>In each department (or institute), the proportion of credits for required courses</w:t>
      </w:r>
      <w:r>
        <w:rPr>
          <w:spacing w:val="-4"/>
        </w:rPr>
        <w:t> </w:t>
      </w:r>
      <w:r>
        <w:rPr/>
        <w:t>in</w:t>
      </w:r>
      <w:r>
        <w:rPr>
          <w:spacing w:val="-4"/>
        </w:rPr>
        <w:t> </w:t>
      </w:r>
      <w:r>
        <w:rPr/>
        <w:t>the</w:t>
      </w:r>
      <w:r>
        <w:rPr>
          <w:spacing w:val="-5"/>
        </w:rPr>
        <w:t> </w:t>
      </w:r>
      <w:r>
        <w:rPr/>
        <w:t>professional</w:t>
      </w:r>
      <w:r>
        <w:rPr>
          <w:spacing w:val="-2"/>
        </w:rPr>
        <w:t> </w:t>
      </w:r>
      <w:r>
        <w:rPr/>
        <w:t>curriculum</w:t>
      </w:r>
      <w:r>
        <w:rPr>
          <w:spacing w:val="-3"/>
        </w:rPr>
        <w:t> </w:t>
      </w:r>
      <w:r>
        <w:rPr/>
        <w:t>should</w:t>
      </w:r>
      <w:r>
        <w:rPr>
          <w:spacing w:val="-2"/>
        </w:rPr>
        <w:t> </w:t>
      </w:r>
      <w:r>
        <w:rPr/>
        <w:t>in</w:t>
      </w:r>
      <w:r>
        <w:rPr>
          <w:spacing w:val="-2"/>
        </w:rPr>
        <w:t> </w:t>
      </w:r>
      <w:r>
        <w:rPr/>
        <w:t>principle</w:t>
      </w:r>
      <w:r>
        <w:rPr>
          <w:spacing w:val="-4"/>
        </w:rPr>
        <w:t> </w:t>
      </w:r>
      <w:r>
        <w:rPr/>
        <w:t>not</w:t>
      </w:r>
      <w:r>
        <w:rPr>
          <w:spacing w:val="-2"/>
        </w:rPr>
        <w:t> </w:t>
      </w:r>
      <w:r>
        <w:rPr/>
        <w:t>exceed</w:t>
      </w:r>
      <w:r>
        <w:rPr>
          <w:spacing w:val="-2"/>
        </w:rPr>
        <w:t> </w:t>
      </w:r>
      <w:r>
        <w:rPr/>
        <w:t>65%</w:t>
      </w:r>
      <w:r>
        <w:rPr>
          <w:spacing w:val="-2"/>
        </w:rPr>
        <w:t> </w:t>
      </w:r>
      <w:r>
        <w:rPr/>
        <w:t>of the total credits required for graduation (excluding credits from university- wide common core courses and general education courses).</w:t>
      </w:r>
    </w:p>
    <w:p>
      <w:pPr>
        <w:pStyle w:val="BodyText"/>
        <w:spacing w:line="297" w:lineRule="auto" w:before="123"/>
        <w:ind w:left="1403" w:right="1152"/>
      </w:pPr>
      <w:r>
        <w:rPr/>
        <w:t>As a general principle, departments or institutes ought to be discouraged from offering zero-credit courses in master’s programs (including in-service master’s</w:t>
      </w:r>
      <w:r>
        <w:rPr>
          <w:spacing w:val="-3"/>
        </w:rPr>
        <w:t> </w:t>
      </w:r>
      <w:r>
        <w:rPr/>
        <w:t>programs)</w:t>
      </w:r>
      <w:r>
        <w:rPr>
          <w:spacing w:val="-3"/>
        </w:rPr>
        <w:t> </w:t>
      </w:r>
      <w:r>
        <w:rPr/>
        <w:t>and</w:t>
      </w:r>
      <w:r>
        <w:rPr>
          <w:spacing w:val="-3"/>
        </w:rPr>
        <w:t> </w:t>
      </w:r>
      <w:r>
        <w:rPr/>
        <w:t>Ph.D.</w:t>
      </w:r>
      <w:r>
        <w:rPr>
          <w:spacing w:val="-6"/>
        </w:rPr>
        <w:t> </w:t>
      </w:r>
      <w:r>
        <w:rPr/>
        <w:t>programs.</w:t>
      </w:r>
      <w:r>
        <w:rPr>
          <w:spacing w:val="-3"/>
        </w:rPr>
        <w:t> </w:t>
      </w:r>
      <w:r>
        <w:rPr/>
        <w:t>In</w:t>
      </w:r>
      <w:r>
        <w:rPr>
          <w:spacing w:val="-3"/>
        </w:rPr>
        <w:t> </w:t>
      </w:r>
      <w:r>
        <w:rPr/>
        <w:t>the</w:t>
      </w:r>
      <w:r>
        <w:rPr>
          <w:spacing w:val="-3"/>
        </w:rPr>
        <w:t> </w:t>
      </w:r>
      <w:r>
        <w:rPr/>
        <w:t>event</w:t>
      </w:r>
      <w:r>
        <w:rPr>
          <w:spacing w:val="-4"/>
        </w:rPr>
        <w:t> </w:t>
      </w:r>
      <w:r>
        <w:rPr/>
        <w:t>that</w:t>
      </w:r>
      <w:r>
        <w:rPr>
          <w:spacing w:val="-3"/>
        </w:rPr>
        <w:t> </w:t>
      </w:r>
      <w:r>
        <w:rPr/>
        <w:t>zero-credit</w:t>
      </w:r>
      <w:r>
        <w:rPr>
          <w:spacing w:val="-3"/>
        </w:rPr>
        <w:t> </w:t>
      </w:r>
      <w:r>
        <w:rPr/>
        <w:t>courses are offered, the instructors must</w:t>
      </w:r>
      <w:r>
        <w:rPr>
          <w:spacing w:val="-1"/>
        </w:rPr>
        <w:t> </w:t>
      </w:r>
      <w:r>
        <w:rPr/>
        <w:t>not be remunerated for</w:t>
      </w:r>
      <w:r>
        <w:rPr>
          <w:spacing w:val="-2"/>
        </w:rPr>
        <w:t> </w:t>
      </w:r>
      <w:r>
        <w:rPr/>
        <w:t>the</w:t>
      </w:r>
      <w:r>
        <w:rPr>
          <w:spacing w:val="-2"/>
        </w:rPr>
        <w:t> </w:t>
      </w:r>
      <w:r>
        <w:rPr/>
        <w:t>hours they teach.</w:t>
      </w:r>
    </w:p>
    <w:p>
      <w:pPr>
        <w:pStyle w:val="BodyText"/>
        <w:spacing w:line="297" w:lineRule="auto" w:before="122"/>
        <w:ind w:left="1403" w:right="1111"/>
      </w:pPr>
      <w:r>
        <w:rPr/>
        <w:t>For</w:t>
      </w:r>
      <w:r>
        <w:rPr>
          <w:spacing w:val="-3"/>
        </w:rPr>
        <w:t> </w:t>
      </w:r>
      <w:r>
        <w:rPr/>
        <w:t>internship</w:t>
      </w:r>
      <w:r>
        <w:rPr>
          <w:spacing w:val="-2"/>
        </w:rPr>
        <w:t> </w:t>
      </w:r>
      <w:r>
        <w:rPr/>
        <w:t>and</w:t>
      </w:r>
      <w:r>
        <w:rPr>
          <w:spacing w:val="-4"/>
        </w:rPr>
        <w:t> </w:t>
      </w:r>
      <w:r>
        <w:rPr/>
        <w:t>laboratory</w:t>
      </w:r>
      <w:r>
        <w:rPr>
          <w:spacing w:val="-2"/>
        </w:rPr>
        <w:t> </w:t>
      </w:r>
      <w:r>
        <w:rPr/>
        <w:t>courses,</w:t>
      </w:r>
      <w:r>
        <w:rPr>
          <w:spacing w:val="-3"/>
        </w:rPr>
        <w:t> </w:t>
      </w:r>
      <w:r>
        <w:rPr/>
        <w:t>one</w:t>
      </w:r>
      <w:r>
        <w:rPr>
          <w:spacing w:val="-5"/>
        </w:rPr>
        <w:t> </w:t>
      </w:r>
      <w:r>
        <w:rPr/>
        <w:t>credit</w:t>
      </w:r>
      <w:r>
        <w:rPr>
          <w:spacing w:val="-4"/>
        </w:rPr>
        <w:t> </w:t>
      </w:r>
      <w:r>
        <w:rPr/>
        <w:t>shall</w:t>
      </w:r>
      <w:r>
        <w:rPr>
          <w:spacing w:val="-2"/>
        </w:rPr>
        <w:t> </w:t>
      </w:r>
      <w:r>
        <w:rPr/>
        <w:t>be</w:t>
      </w:r>
      <w:r>
        <w:rPr>
          <w:spacing w:val="-3"/>
        </w:rPr>
        <w:t> </w:t>
      </w:r>
      <w:r>
        <w:rPr/>
        <w:t>allocated,</w:t>
      </w:r>
      <w:r>
        <w:rPr>
          <w:spacing w:val="-6"/>
        </w:rPr>
        <w:t> </w:t>
      </w:r>
      <w:r>
        <w:rPr/>
        <w:t>with</w:t>
      </w:r>
      <w:r>
        <w:rPr>
          <w:spacing w:val="-2"/>
        </w:rPr>
        <w:t> </w:t>
      </w:r>
      <w:r>
        <w:rPr/>
        <w:t>one to three teaching hours per week. The calculation of teaching hours shall be based on the actual number of hours taught.</w:t>
      </w:r>
    </w:p>
    <w:p>
      <w:pPr>
        <w:pStyle w:val="BodyText"/>
        <w:spacing w:line="297" w:lineRule="auto" w:before="122"/>
        <w:ind w:left="1403" w:right="1111"/>
      </w:pPr>
      <w:r>
        <w:rPr/>
        <w:t>For non-internship and non-laboratory courses, the credits and weekly teaching</w:t>
      </w:r>
      <w:r>
        <w:rPr>
          <w:spacing w:val="-2"/>
        </w:rPr>
        <w:t> </w:t>
      </w:r>
      <w:r>
        <w:rPr/>
        <w:t>hours</w:t>
      </w:r>
      <w:r>
        <w:rPr>
          <w:spacing w:val="-4"/>
        </w:rPr>
        <w:t> </w:t>
      </w:r>
      <w:r>
        <w:rPr/>
        <w:t>shall</w:t>
      </w:r>
      <w:r>
        <w:rPr>
          <w:spacing w:val="-2"/>
        </w:rPr>
        <w:t> </w:t>
      </w:r>
      <w:r>
        <w:rPr/>
        <w:t>align.</w:t>
      </w:r>
      <w:r>
        <w:rPr>
          <w:spacing w:val="-3"/>
        </w:rPr>
        <w:t> </w:t>
      </w:r>
      <w:r>
        <w:rPr/>
        <w:t>In</w:t>
      </w:r>
      <w:r>
        <w:rPr>
          <w:spacing w:val="-2"/>
        </w:rPr>
        <w:t> </w:t>
      </w:r>
      <w:r>
        <w:rPr/>
        <w:t>the</w:t>
      </w:r>
      <w:r>
        <w:rPr>
          <w:spacing w:val="-3"/>
        </w:rPr>
        <w:t> </w:t>
      </w:r>
      <w:r>
        <w:rPr/>
        <w:t>event</w:t>
      </w:r>
      <w:r>
        <w:rPr>
          <w:spacing w:val="-4"/>
        </w:rPr>
        <w:t> </w:t>
      </w:r>
      <w:r>
        <w:rPr/>
        <w:t>of</w:t>
      </w:r>
      <w:r>
        <w:rPr>
          <w:spacing w:val="-3"/>
        </w:rPr>
        <w:t> </w:t>
      </w:r>
      <w:r>
        <w:rPr/>
        <w:t>any</w:t>
      </w:r>
      <w:r>
        <w:rPr>
          <w:spacing w:val="-4"/>
        </w:rPr>
        <w:t> </w:t>
      </w:r>
      <w:r>
        <w:rPr/>
        <w:t>discrepancy,</w:t>
      </w:r>
      <w:r>
        <w:rPr>
          <w:spacing w:val="-3"/>
        </w:rPr>
        <w:t> </w:t>
      </w:r>
      <w:r>
        <w:rPr/>
        <w:t>the</w:t>
      </w:r>
      <w:r>
        <w:rPr>
          <w:spacing w:val="-3"/>
        </w:rPr>
        <w:t> </w:t>
      </w:r>
      <w:r>
        <w:rPr/>
        <w:t>calculation</w:t>
      </w:r>
      <w:r>
        <w:rPr>
          <w:spacing w:val="-2"/>
        </w:rPr>
        <w:t> </w:t>
      </w:r>
      <w:r>
        <w:rPr/>
        <w:t>of instruction hours (teaching hours) shall be based on credits allocated to the </w:t>
      </w:r>
      <w:r>
        <w:rPr>
          <w:spacing w:val="-2"/>
        </w:rPr>
        <w:t>course.</w:t>
      </w:r>
    </w:p>
    <w:p>
      <w:pPr>
        <w:pStyle w:val="BodyText"/>
        <w:spacing w:line="264" w:lineRule="auto" w:before="291"/>
        <w:ind w:left="413" w:right="1252"/>
        <w:rPr>
          <w:rFonts w:ascii="標楷體" w:eastAsia="標楷體" w:hint="eastAsia"/>
        </w:rPr>
      </w:pPr>
      <w:r>
        <w:rPr>
          <w:rFonts w:ascii="標楷體" w:eastAsia="標楷體" w:hint="eastAsia"/>
        </w:rPr>
        <w:t>第四條 新設科、系、所、學位學程課程之訂定，由系級、院級課程委員會依</w:t>
      </w:r>
      <w:r>
        <w:rPr>
          <w:rFonts w:ascii="標楷體" w:eastAsia="標楷體" w:hint="eastAsia"/>
          <w:spacing w:val="-2"/>
        </w:rPr>
        <w:t>據規定研訂規劃，經校課程委員會、教務會議審議通過後施行。</w:t>
      </w:r>
    </w:p>
    <w:p>
      <w:pPr>
        <w:pStyle w:val="BodyText"/>
        <w:spacing w:before="1"/>
        <w:rPr>
          <w:rFonts w:ascii="標楷體"/>
          <w:sz w:val="14"/>
        </w:rPr>
      </w:pPr>
    </w:p>
    <w:p>
      <w:pPr>
        <w:spacing w:after="0"/>
        <w:rPr>
          <w:rFonts w:ascii="標楷體"/>
          <w:sz w:val="14"/>
        </w:rPr>
        <w:sectPr>
          <w:pgSz w:w="11910" w:h="16840"/>
          <w:pgMar w:header="0" w:footer="818" w:top="1100" w:bottom="1000" w:left="720" w:right="0"/>
        </w:sectPr>
      </w:pPr>
    </w:p>
    <w:p>
      <w:pPr>
        <w:pStyle w:val="BodyText"/>
        <w:spacing w:before="89"/>
        <w:ind w:left="413"/>
      </w:pPr>
      <w:r>
        <w:rPr/>
        <w:t>Article</w:t>
      </w:r>
      <w:r>
        <w:rPr>
          <w:spacing w:val="-5"/>
        </w:rPr>
        <w:t> </w:t>
      </w:r>
      <w:r>
        <w:rPr>
          <w:spacing w:val="-10"/>
        </w:rPr>
        <w:t>4</w:t>
      </w:r>
    </w:p>
    <w:p>
      <w:pPr>
        <w:spacing w:line="240" w:lineRule="auto" w:before="165"/>
        <w:rPr>
          <w:sz w:val="28"/>
        </w:rPr>
      </w:pPr>
      <w:r>
        <w:rPr/>
        <w:br w:type="column"/>
      </w:r>
      <w:r>
        <w:rPr>
          <w:sz w:val="28"/>
        </w:rPr>
      </w:r>
    </w:p>
    <w:p>
      <w:pPr>
        <w:pStyle w:val="BodyText"/>
        <w:spacing w:line="297" w:lineRule="auto" w:before="1"/>
        <w:ind w:right="1380"/>
      </w:pPr>
      <w:r>
        <w:rPr/>
        <w:t>The</w:t>
      </w:r>
      <w:r>
        <w:rPr>
          <w:spacing w:val="-2"/>
        </w:rPr>
        <w:t> </w:t>
      </w:r>
      <w:r>
        <w:rPr/>
        <w:t>curriculum</w:t>
      </w:r>
      <w:r>
        <w:rPr>
          <w:spacing w:val="-2"/>
        </w:rPr>
        <w:t> </w:t>
      </w:r>
      <w:r>
        <w:rPr/>
        <w:t>development</w:t>
      </w:r>
      <w:r>
        <w:rPr>
          <w:spacing w:val="-1"/>
        </w:rPr>
        <w:t> </w:t>
      </w:r>
      <w:r>
        <w:rPr/>
        <w:t>for</w:t>
      </w:r>
      <w:r>
        <w:rPr>
          <w:spacing w:val="-2"/>
        </w:rPr>
        <w:t> </w:t>
      </w:r>
      <w:r>
        <w:rPr/>
        <w:t>newly</w:t>
      </w:r>
      <w:r>
        <w:rPr>
          <w:spacing w:val="-1"/>
        </w:rPr>
        <w:t> </w:t>
      </w:r>
      <w:r>
        <w:rPr/>
        <w:t>established</w:t>
      </w:r>
      <w:r>
        <w:rPr>
          <w:spacing w:val="-3"/>
        </w:rPr>
        <w:t> </w:t>
      </w:r>
      <w:r>
        <w:rPr/>
        <w:t>divisions,</w:t>
      </w:r>
      <w:r>
        <w:rPr>
          <w:spacing w:val="-2"/>
        </w:rPr>
        <w:t> </w:t>
      </w:r>
      <w:r>
        <w:rPr/>
        <w:t>departments, institutes, and degree programs shall be drafted by the Department- and College-level Curriculum Committee in accordance with regulations. The courses</w:t>
      </w:r>
      <w:r>
        <w:rPr>
          <w:spacing w:val="-4"/>
        </w:rPr>
        <w:t> </w:t>
      </w:r>
      <w:r>
        <w:rPr/>
        <w:t>shall</w:t>
      </w:r>
      <w:r>
        <w:rPr>
          <w:spacing w:val="-2"/>
        </w:rPr>
        <w:t> </w:t>
      </w:r>
      <w:r>
        <w:rPr/>
        <w:t>take</w:t>
      </w:r>
      <w:r>
        <w:rPr>
          <w:spacing w:val="-3"/>
        </w:rPr>
        <w:t> </w:t>
      </w:r>
      <w:r>
        <w:rPr/>
        <w:t>effect</w:t>
      </w:r>
      <w:r>
        <w:rPr>
          <w:spacing w:val="-4"/>
        </w:rPr>
        <w:t> </w:t>
      </w:r>
      <w:r>
        <w:rPr/>
        <w:t>upon</w:t>
      </w:r>
      <w:r>
        <w:rPr>
          <w:spacing w:val="-4"/>
        </w:rPr>
        <w:t> </w:t>
      </w:r>
      <w:r>
        <w:rPr/>
        <w:t>examination</w:t>
      </w:r>
      <w:r>
        <w:rPr>
          <w:spacing w:val="-4"/>
        </w:rPr>
        <w:t> </w:t>
      </w:r>
      <w:r>
        <w:rPr/>
        <w:t>and</w:t>
      </w:r>
      <w:r>
        <w:rPr>
          <w:spacing w:val="-2"/>
        </w:rPr>
        <w:t> </w:t>
      </w:r>
      <w:r>
        <w:rPr/>
        <w:t>approval</w:t>
      </w:r>
      <w:r>
        <w:rPr>
          <w:spacing w:val="-2"/>
        </w:rPr>
        <w:t> </w:t>
      </w:r>
      <w:r>
        <w:rPr/>
        <w:t>by</w:t>
      </w:r>
      <w:r>
        <w:rPr>
          <w:spacing w:val="-4"/>
        </w:rPr>
        <w:t> </w:t>
      </w:r>
      <w:r>
        <w:rPr/>
        <w:t>the</w:t>
      </w:r>
      <w:r>
        <w:rPr>
          <w:spacing w:val="-5"/>
        </w:rPr>
        <w:t> </w:t>
      </w:r>
      <w:r>
        <w:rPr/>
        <w:t>University- level Curriculum Committee and the Academic Affairs Meeting.</w:t>
      </w:r>
    </w:p>
    <w:p>
      <w:pPr>
        <w:spacing w:after="0" w:line="297" w:lineRule="auto"/>
        <w:sectPr>
          <w:type w:val="continuous"/>
          <w:pgSz w:w="11910" w:h="16840"/>
          <w:pgMar w:header="0" w:footer="818" w:top="1100" w:bottom="280" w:left="720" w:right="0"/>
          <w:cols w:num="2" w:equalWidth="0">
            <w:col w:w="1401" w:space="3"/>
            <w:col w:w="9786"/>
          </w:cols>
        </w:sectPr>
      </w:pPr>
    </w:p>
    <w:p>
      <w:pPr>
        <w:pStyle w:val="BodyText"/>
        <w:spacing w:before="292"/>
        <w:ind w:left="413"/>
        <w:jc w:val="both"/>
        <w:rPr>
          <w:rFonts w:ascii="標楷體" w:eastAsia="標楷體" w:hint="eastAsia"/>
        </w:rPr>
      </w:pPr>
      <w:r>
        <w:rPr>
          <w:rFonts w:ascii="標楷體" w:eastAsia="標楷體" w:hint="eastAsia"/>
        </w:rPr>
        <w:t>第五條</w:t>
      </w:r>
      <w:r>
        <w:rPr>
          <w:rFonts w:ascii="標楷體" w:eastAsia="標楷體" w:hint="eastAsia"/>
          <w:spacing w:val="50"/>
          <w:w w:val="150"/>
        </w:rPr>
        <w:t> </w:t>
      </w:r>
      <w:r>
        <w:rPr>
          <w:rFonts w:ascii="標楷體" w:eastAsia="標楷體" w:hint="eastAsia"/>
          <w:spacing w:val="-1"/>
        </w:rPr>
        <w:t>學院開設之課程規劃及異動程序如下：</w:t>
      </w:r>
    </w:p>
    <w:p>
      <w:pPr>
        <w:pStyle w:val="BodyText"/>
        <w:spacing w:before="28"/>
        <w:ind w:left="1603"/>
        <w:jc w:val="both"/>
        <w:rPr>
          <w:rFonts w:ascii="標楷體" w:eastAsia="標楷體" w:hint="eastAsia"/>
        </w:rPr>
      </w:pPr>
      <w:r>
        <w:rPr/>
        <w:t>1</w:t>
      </w:r>
      <w:r>
        <w:rPr>
          <w:rFonts w:ascii="標楷體" w:eastAsia="標楷體" w:hint="eastAsia"/>
        </w:rPr>
        <w:t>、</w:t>
      </w:r>
      <w:r>
        <w:rPr>
          <w:rFonts w:ascii="標楷體" w:eastAsia="標楷體" w:hint="eastAsia"/>
          <w:spacing w:val="62"/>
          <w:w w:val="150"/>
        </w:rPr>
        <w:t>  </w:t>
      </w:r>
      <w:r>
        <w:rPr>
          <w:rFonts w:ascii="標楷體" w:eastAsia="標楷體" w:hint="eastAsia"/>
          <w:spacing w:val="-2"/>
        </w:rPr>
        <w:t>共同必修科目</w:t>
      </w:r>
    </w:p>
    <w:p>
      <w:pPr>
        <w:pStyle w:val="BodyText"/>
        <w:spacing w:line="264" w:lineRule="auto" w:before="37"/>
        <w:ind w:left="2148" w:right="1195"/>
        <w:jc w:val="both"/>
        <w:rPr>
          <w:rFonts w:ascii="標楷體" w:eastAsia="標楷體" w:hint="eastAsia"/>
        </w:rPr>
      </w:pPr>
      <w:r>
        <w:rPr>
          <w:rFonts w:ascii="標楷體" w:eastAsia="標楷體" w:hint="eastAsia"/>
          <w:spacing w:val="-2"/>
        </w:rPr>
        <w:t>新增課程、刪除課程、增減學分數、更改修別、更改科目名稱、異動授課時數與開課年級學期、選修科目更改為必修者，應經院級、校課程委員會、教務會議審議通過後施行。</w:t>
      </w:r>
    </w:p>
    <w:p>
      <w:pPr>
        <w:pStyle w:val="BodyText"/>
        <w:spacing w:line="363" w:lineRule="exact"/>
        <w:ind w:left="1603"/>
        <w:jc w:val="both"/>
        <w:rPr>
          <w:rFonts w:ascii="標楷體" w:eastAsia="標楷體" w:hint="eastAsia"/>
        </w:rPr>
      </w:pPr>
      <w:r>
        <w:rPr/>
        <w:t>2</w:t>
      </w:r>
      <w:r>
        <w:rPr>
          <w:rFonts w:ascii="標楷體" w:eastAsia="標楷體" w:hint="eastAsia"/>
        </w:rPr>
        <w:t>、</w:t>
      </w:r>
      <w:r>
        <w:rPr>
          <w:rFonts w:ascii="標楷體" w:eastAsia="標楷體" w:hint="eastAsia"/>
          <w:spacing w:val="56"/>
          <w:w w:val="150"/>
        </w:rPr>
        <w:t>  </w:t>
      </w:r>
      <w:r>
        <w:rPr>
          <w:rFonts w:ascii="標楷體" w:eastAsia="標楷體" w:hint="eastAsia"/>
          <w:spacing w:val="-1"/>
        </w:rPr>
        <w:t>共同選修科目與跨領域選修科目</w:t>
      </w:r>
    </w:p>
    <w:p>
      <w:pPr>
        <w:pStyle w:val="BodyText"/>
        <w:spacing w:before="34"/>
        <w:ind w:left="2147"/>
        <w:rPr>
          <w:rFonts w:ascii="標楷體" w:eastAsia="標楷體" w:hint="eastAsia"/>
        </w:rPr>
      </w:pPr>
      <w:r>
        <w:rPr>
          <w:rFonts w:ascii="標楷體" w:eastAsia="標楷體" w:hint="eastAsia"/>
          <w:spacing w:val="-3"/>
        </w:rPr>
        <w:t>新增課程、刪除課程、增減學分數、更改科目名稱、異動授課時</w:t>
      </w:r>
    </w:p>
    <w:p>
      <w:pPr>
        <w:spacing w:after="0"/>
        <w:rPr>
          <w:rFonts w:ascii="標楷體" w:eastAsia="標楷體" w:hint="eastAsia"/>
        </w:rPr>
        <w:sectPr>
          <w:type w:val="continuous"/>
          <w:pgSz w:w="11910" w:h="16840"/>
          <w:pgMar w:header="0" w:footer="818" w:top="1100" w:bottom="280" w:left="720" w:right="0"/>
        </w:sectPr>
      </w:pPr>
    </w:p>
    <w:p>
      <w:pPr>
        <w:pStyle w:val="BodyText"/>
        <w:rPr>
          <w:rFonts w:ascii="標楷體"/>
        </w:rPr>
      </w:pPr>
    </w:p>
    <w:p>
      <w:pPr>
        <w:pStyle w:val="BodyText"/>
        <w:spacing w:before="105"/>
        <w:rPr>
          <w:rFonts w:ascii="標楷體"/>
        </w:rPr>
      </w:pPr>
    </w:p>
    <w:p>
      <w:pPr>
        <w:pStyle w:val="BodyText"/>
        <w:ind w:left="412"/>
      </w:pPr>
      <w:r>
        <w:rPr/>
        <w:t>Article</w:t>
      </w:r>
      <w:r>
        <w:rPr>
          <w:spacing w:val="-5"/>
        </w:rPr>
        <w:t> </w:t>
      </w:r>
      <w:r>
        <w:rPr>
          <w:spacing w:val="-10"/>
        </w:rPr>
        <w:t>5</w:t>
      </w:r>
    </w:p>
    <w:p>
      <w:pPr>
        <w:pStyle w:val="BodyText"/>
        <w:spacing w:line="264" w:lineRule="auto" w:before="43"/>
        <w:ind w:left="744" w:right="1195"/>
        <w:rPr>
          <w:rFonts w:ascii="標楷體" w:eastAsia="標楷體" w:hint="eastAsia"/>
        </w:rPr>
      </w:pPr>
      <w:r>
        <w:rPr/>
        <w:br w:type="column"/>
      </w:r>
      <w:r>
        <w:rPr>
          <w:rFonts w:ascii="標楷體" w:eastAsia="標楷體" w:hint="eastAsia"/>
          <w:spacing w:val="-2"/>
        </w:rPr>
        <w:t>數、異動開課年級學期者，應經院級課程委員會通過後，送綜合業務處備查後施行。</w:t>
      </w:r>
    </w:p>
    <w:p>
      <w:pPr>
        <w:pStyle w:val="BodyText"/>
        <w:spacing w:before="26"/>
        <w:rPr>
          <w:rFonts w:ascii="標楷體"/>
        </w:rPr>
      </w:pPr>
    </w:p>
    <w:p>
      <w:pPr>
        <w:pStyle w:val="BodyText"/>
        <w:spacing w:line="297" w:lineRule="auto"/>
        <w:ind w:right="1644"/>
      </w:pPr>
      <w:r>
        <w:rPr/>
        <w:t>The</w:t>
      </w:r>
      <w:r>
        <w:rPr>
          <w:spacing w:val="-5"/>
        </w:rPr>
        <w:t> </w:t>
      </w:r>
      <w:r>
        <w:rPr/>
        <w:t>procedures</w:t>
      </w:r>
      <w:r>
        <w:rPr>
          <w:spacing w:val="-4"/>
        </w:rPr>
        <w:t> </w:t>
      </w:r>
      <w:r>
        <w:rPr/>
        <w:t>for</w:t>
      </w:r>
      <w:r>
        <w:rPr>
          <w:spacing w:val="-5"/>
        </w:rPr>
        <w:t> </w:t>
      </w:r>
      <w:r>
        <w:rPr/>
        <w:t>curriculum</w:t>
      </w:r>
      <w:r>
        <w:rPr>
          <w:spacing w:val="-5"/>
        </w:rPr>
        <w:t> </w:t>
      </w:r>
      <w:r>
        <w:rPr/>
        <w:t>planning</w:t>
      </w:r>
      <w:r>
        <w:rPr>
          <w:spacing w:val="-4"/>
        </w:rPr>
        <w:t> </w:t>
      </w:r>
      <w:r>
        <w:rPr/>
        <w:t>and</w:t>
      </w:r>
      <w:r>
        <w:rPr>
          <w:spacing w:val="-4"/>
        </w:rPr>
        <w:t> </w:t>
      </w:r>
      <w:r>
        <w:rPr/>
        <w:t>modifications</w:t>
      </w:r>
      <w:r>
        <w:rPr>
          <w:spacing w:val="-4"/>
        </w:rPr>
        <w:t> </w:t>
      </w:r>
      <w:r>
        <w:rPr/>
        <w:t>conducted</w:t>
      </w:r>
      <w:r>
        <w:rPr>
          <w:spacing w:val="-4"/>
        </w:rPr>
        <w:t> </w:t>
      </w:r>
      <w:r>
        <w:rPr/>
        <w:t>by colleges shall be as follows:</w:t>
      </w:r>
    </w:p>
    <w:p>
      <w:pPr>
        <w:pStyle w:val="ListParagraph"/>
        <w:numPr>
          <w:ilvl w:val="1"/>
          <w:numId w:val="54"/>
        </w:numPr>
        <w:tabs>
          <w:tab w:pos="479" w:val="left" w:leader="none"/>
        </w:tabs>
        <w:spacing w:line="240" w:lineRule="auto" w:before="121" w:after="0"/>
        <w:ind w:left="479" w:right="0" w:hanging="479"/>
        <w:jc w:val="left"/>
        <w:rPr>
          <w:sz w:val="28"/>
        </w:rPr>
      </w:pPr>
      <w:r>
        <w:rPr>
          <w:sz w:val="28"/>
        </w:rPr>
        <w:t>Required</w:t>
      </w:r>
      <w:r>
        <w:rPr>
          <w:spacing w:val="-5"/>
          <w:sz w:val="28"/>
        </w:rPr>
        <w:t> </w:t>
      </w:r>
      <w:r>
        <w:rPr>
          <w:sz w:val="28"/>
        </w:rPr>
        <w:t>Common</w:t>
      </w:r>
      <w:r>
        <w:rPr>
          <w:spacing w:val="-4"/>
          <w:sz w:val="28"/>
        </w:rPr>
        <w:t> </w:t>
      </w:r>
      <w:r>
        <w:rPr>
          <w:sz w:val="28"/>
        </w:rPr>
        <w:t>Core</w:t>
      </w:r>
      <w:r>
        <w:rPr>
          <w:spacing w:val="-5"/>
          <w:sz w:val="28"/>
        </w:rPr>
        <w:t> </w:t>
      </w:r>
      <w:r>
        <w:rPr>
          <w:spacing w:val="-2"/>
          <w:sz w:val="28"/>
        </w:rPr>
        <w:t>Courses</w:t>
      </w:r>
    </w:p>
    <w:p>
      <w:pPr>
        <w:pStyle w:val="BodyText"/>
        <w:spacing w:line="297" w:lineRule="auto" w:before="79"/>
        <w:ind w:left="427" w:right="1185"/>
      </w:pPr>
      <w:r>
        <w:rPr/>
        <w:t>Course additions and removals, credit adjustments, changes in course type and name, alterations to instruction time, changes to year and/or semester courses are offered, and conversion of courses from elective to required ones shall take effect upon examination and approval by the College-</w:t>
      </w:r>
      <w:r>
        <w:rPr>
          <w:spacing w:val="-5"/>
        </w:rPr>
        <w:t> </w:t>
      </w:r>
      <w:r>
        <w:rPr/>
        <w:t>and</w:t>
      </w:r>
      <w:r>
        <w:rPr>
          <w:spacing w:val="-4"/>
        </w:rPr>
        <w:t> </w:t>
      </w:r>
      <w:r>
        <w:rPr/>
        <w:t>University-level</w:t>
      </w:r>
      <w:r>
        <w:rPr>
          <w:spacing w:val="-4"/>
        </w:rPr>
        <w:t> </w:t>
      </w:r>
      <w:r>
        <w:rPr/>
        <w:t>Curriculum</w:t>
      </w:r>
      <w:r>
        <w:rPr>
          <w:spacing w:val="-7"/>
        </w:rPr>
        <w:t> </w:t>
      </w:r>
      <w:r>
        <w:rPr/>
        <w:t>Committee,</w:t>
      </w:r>
      <w:r>
        <w:rPr>
          <w:spacing w:val="-5"/>
        </w:rPr>
        <w:t> </w:t>
      </w:r>
      <w:r>
        <w:rPr/>
        <w:t>and</w:t>
      </w:r>
      <w:r>
        <w:rPr>
          <w:spacing w:val="-4"/>
        </w:rPr>
        <w:t> </w:t>
      </w:r>
      <w:r>
        <w:rPr/>
        <w:t>the</w:t>
      </w:r>
      <w:r>
        <w:rPr>
          <w:spacing w:val="-7"/>
        </w:rPr>
        <w:t> </w:t>
      </w:r>
      <w:r>
        <w:rPr/>
        <w:t>Academic Affairs Meeting.</w:t>
      </w:r>
    </w:p>
    <w:p>
      <w:pPr>
        <w:pStyle w:val="ListParagraph"/>
        <w:numPr>
          <w:ilvl w:val="1"/>
          <w:numId w:val="54"/>
        </w:numPr>
        <w:tabs>
          <w:tab w:pos="427" w:val="left" w:leader="none"/>
          <w:tab w:pos="478" w:val="left" w:leader="none"/>
        </w:tabs>
        <w:spacing w:line="297" w:lineRule="auto" w:before="124" w:after="0"/>
        <w:ind w:left="427" w:right="1457" w:hanging="428"/>
        <w:jc w:val="left"/>
        <w:rPr>
          <w:sz w:val="28"/>
        </w:rPr>
      </w:pPr>
      <w:r>
        <w:rPr>
          <w:sz w:val="28"/>
        </w:rPr>
        <w:tab/>
        <w:t>Elective Common Courses and Elective Interdisciplinary Courses Course additions and removals, credit adjustments, course name alterations, instruction time alterations, and changes to year and/or semester courses are offered shall be approved by the College-level Curriculum</w:t>
      </w:r>
      <w:r>
        <w:rPr>
          <w:spacing w:val="-5"/>
          <w:sz w:val="28"/>
        </w:rPr>
        <w:t> </w:t>
      </w:r>
      <w:r>
        <w:rPr>
          <w:sz w:val="28"/>
        </w:rPr>
        <w:t>Committee</w:t>
      </w:r>
      <w:r>
        <w:rPr>
          <w:spacing w:val="-5"/>
          <w:sz w:val="28"/>
        </w:rPr>
        <w:t> </w:t>
      </w:r>
      <w:r>
        <w:rPr>
          <w:sz w:val="28"/>
        </w:rPr>
        <w:t>and</w:t>
      </w:r>
      <w:r>
        <w:rPr>
          <w:spacing w:val="-4"/>
          <w:sz w:val="28"/>
        </w:rPr>
        <w:t> </w:t>
      </w:r>
      <w:r>
        <w:rPr>
          <w:sz w:val="28"/>
        </w:rPr>
        <w:t>become</w:t>
      </w:r>
      <w:r>
        <w:rPr>
          <w:spacing w:val="-5"/>
          <w:sz w:val="28"/>
        </w:rPr>
        <w:t> </w:t>
      </w:r>
      <w:r>
        <w:rPr>
          <w:sz w:val="28"/>
        </w:rPr>
        <w:t>effective</w:t>
      </w:r>
      <w:r>
        <w:rPr>
          <w:spacing w:val="-5"/>
          <w:sz w:val="28"/>
        </w:rPr>
        <w:t> </w:t>
      </w:r>
      <w:r>
        <w:rPr>
          <w:sz w:val="28"/>
        </w:rPr>
        <w:t>upon</w:t>
      </w:r>
      <w:r>
        <w:rPr>
          <w:spacing w:val="-6"/>
          <w:sz w:val="28"/>
        </w:rPr>
        <w:t> </w:t>
      </w:r>
      <w:r>
        <w:rPr>
          <w:sz w:val="28"/>
        </w:rPr>
        <w:t>such</w:t>
      </w:r>
      <w:r>
        <w:rPr>
          <w:spacing w:val="-4"/>
          <w:sz w:val="28"/>
        </w:rPr>
        <w:t> </w:t>
      </w:r>
      <w:r>
        <w:rPr>
          <w:sz w:val="28"/>
        </w:rPr>
        <w:t>modifications are submitted to the Office of General Administration for recordation.</w:t>
      </w:r>
    </w:p>
    <w:p>
      <w:pPr>
        <w:spacing w:after="0" w:line="297" w:lineRule="auto"/>
        <w:jc w:val="left"/>
        <w:rPr>
          <w:sz w:val="28"/>
        </w:rPr>
        <w:sectPr>
          <w:pgSz w:w="11910" w:h="16840"/>
          <w:pgMar w:header="0" w:footer="818" w:top="1140" w:bottom="1000" w:left="720" w:right="0"/>
          <w:cols w:num="2" w:equalWidth="0">
            <w:col w:w="1401" w:space="3"/>
            <w:col w:w="9786"/>
          </w:cols>
        </w:sectPr>
      </w:pPr>
    </w:p>
    <w:p>
      <w:pPr>
        <w:pStyle w:val="BodyText"/>
        <w:spacing w:before="292"/>
        <w:ind w:left="412"/>
        <w:jc w:val="both"/>
        <w:rPr>
          <w:rFonts w:ascii="標楷體" w:eastAsia="標楷體" w:hint="eastAsia"/>
        </w:rPr>
      </w:pPr>
      <w:r>
        <w:rPr>
          <w:rFonts w:ascii="標楷體" w:eastAsia="標楷體" w:hint="eastAsia"/>
        </w:rPr>
        <w:t>第六條</w:t>
      </w:r>
      <w:r>
        <w:rPr>
          <w:rFonts w:ascii="標楷體" w:eastAsia="標楷體" w:hint="eastAsia"/>
          <w:spacing w:val="44"/>
          <w:w w:val="150"/>
        </w:rPr>
        <w:t> </w:t>
      </w:r>
      <w:r>
        <w:rPr>
          <w:rFonts w:ascii="標楷體" w:eastAsia="標楷體" w:hint="eastAsia"/>
          <w:spacing w:val="-1"/>
        </w:rPr>
        <w:t>五專各科課程規劃必、選修科目之異動程序如下：</w:t>
      </w:r>
    </w:p>
    <w:p>
      <w:pPr>
        <w:pStyle w:val="BodyText"/>
        <w:spacing w:before="27"/>
        <w:ind w:left="1603"/>
        <w:jc w:val="both"/>
        <w:rPr>
          <w:rFonts w:ascii="標楷體" w:eastAsia="標楷體" w:hint="eastAsia"/>
        </w:rPr>
      </w:pPr>
      <w:r>
        <w:rPr/>
        <w:t>1</w:t>
      </w:r>
      <w:r>
        <w:rPr>
          <w:rFonts w:ascii="標楷體" w:eastAsia="標楷體" w:hint="eastAsia"/>
        </w:rPr>
        <w:t>、</w:t>
      </w:r>
      <w:r>
        <w:rPr>
          <w:rFonts w:ascii="標楷體" w:eastAsia="標楷體" w:hint="eastAsia"/>
          <w:spacing w:val="56"/>
          <w:w w:val="150"/>
        </w:rPr>
        <w:t>  </w:t>
      </w:r>
      <w:r>
        <w:rPr>
          <w:rFonts w:ascii="標楷體" w:eastAsia="標楷體" w:hint="eastAsia"/>
          <w:spacing w:val="-1"/>
        </w:rPr>
        <w:t>共同必修科目與專業必修科目</w:t>
      </w:r>
    </w:p>
    <w:p>
      <w:pPr>
        <w:pStyle w:val="BodyText"/>
        <w:spacing w:line="264" w:lineRule="auto" w:before="37"/>
        <w:ind w:left="2133" w:right="1210"/>
        <w:jc w:val="both"/>
        <w:rPr>
          <w:rFonts w:ascii="標楷體" w:eastAsia="標楷體" w:hint="eastAsia"/>
        </w:rPr>
      </w:pPr>
      <w:r>
        <w:rPr>
          <w:rFonts w:ascii="標楷體" w:eastAsia="標楷體" w:hint="eastAsia"/>
          <w:spacing w:val="-2"/>
        </w:rPr>
        <w:t>新增課程、刪除課程、增減學分數、更改修別、更改科目名稱、異動授課時數與開課年級學期、選修科目更改為必修者，應經系級、院級、校課程委員會、教務會議審議通過後施行。</w:t>
      </w:r>
    </w:p>
    <w:p>
      <w:pPr>
        <w:pStyle w:val="BodyText"/>
        <w:spacing w:line="363" w:lineRule="exact"/>
        <w:ind w:left="1602"/>
        <w:jc w:val="both"/>
        <w:rPr>
          <w:rFonts w:ascii="標楷體" w:eastAsia="標楷體" w:hint="eastAsia"/>
        </w:rPr>
      </w:pPr>
      <w:r>
        <w:rPr/>
        <w:t>2</w:t>
      </w:r>
      <w:r>
        <w:rPr>
          <w:rFonts w:ascii="標楷體" w:eastAsia="標楷體" w:hint="eastAsia"/>
        </w:rPr>
        <w:t>、</w:t>
      </w:r>
      <w:r>
        <w:rPr>
          <w:rFonts w:ascii="標楷體" w:eastAsia="標楷體" w:hint="eastAsia"/>
          <w:spacing w:val="62"/>
          <w:w w:val="150"/>
        </w:rPr>
        <w:t>  </w:t>
      </w:r>
      <w:r>
        <w:rPr>
          <w:rFonts w:ascii="標楷體" w:eastAsia="標楷體" w:hint="eastAsia"/>
          <w:spacing w:val="-2"/>
        </w:rPr>
        <w:t>專業選修科目</w:t>
      </w:r>
    </w:p>
    <w:p>
      <w:pPr>
        <w:pStyle w:val="BodyText"/>
        <w:spacing w:line="264" w:lineRule="auto" w:before="37"/>
        <w:ind w:left="2135" w:right="1207"/>
        <w:jc w:val="both"/>
        <w:rPr>
          <w:rFonts w:ascii="標楷體" w:eastAsia="標楷體" w:hint="eastAsia"/>
        </w:rPr>
      </w:pPr>
      <w:r>
        <w:rPr>
          <w:rFonts w:ascii="標楷體" w:eastAsia="標楷體" w:hint="eastAsia"/>
          <w:spacing w:val="-2"/>
        </w:rPr>
        <w:t>新增課程、刪除課程、增減學分數、更改科目名稱、異動授課時數、異動開課年級學期者，應經系級、院級課程委員會通過後，送綜合業務處備查後施行。</w:t>
      </w:r>
    </w:p>
    <w:p>
      <w:pPr>
        <w:spacing w:after="0" w:line="264" w:lineRule="auto"/>
        <w:jc w:val="both"/>
        <w:rPr>
          <w:rFonts w:ascii="標楷體" w:eastAsia="標楷體" w:hint="eastAsia"/>
        </w:rPr>
        <w:sectPr>
          <w:type w:val="continuous"/>
          <w:pgSz w:w="11910" w:h="16840"/>
          <w:pgMar w:header="0" w:footer="818" w:top="1100" w:bottom="280" w:left="720" w:right="0"/>
        </w:sectPr>
      </w:pPr>
    </w:p>
    <w:p>
      <w:pPr>
        <w:pStyle w:val="BodyText"/>
        <w:spacing w:line="312" w:lineRule="exact"/>
        <w:ind w:left="412"/>
      </w:pPr>
      <w:r>
        <w:rPr/>
        <w:t>Article</w:t>
      </w:r>
      <w:r>
        <w:rPr>
          <w:spacing w:val="-5"/>
        </w:rPr>
        <w:t> </w:t>
      </w:r>
      <w:r>
        <w:rPr>
          <w:spacing w:val="-10"/>
        </w:rPr>
        <w:t>6</w:t>
      </w:r>
    </w:p>
    <w:p>
      <w:pPr>
        <w:spacing w:line="240" w:lineRule="auto" w:before="66"/>
        <w:rPr>
          <w:sz w:val="28"/>
        </w:rPr>
      </w:pPr>
      <w:r>
        <w:rPr/>
        <w:br w:type="column"/>
      </w:r>
      <w:r>
        <w:rPr>
          <w:sz w:val="28"/>
        </w:rPr>
      </w:r>
    </w:p>
    <w:p>
      <w:pPr>
        <w:pStyle w:val="BodyText"/>
        <w:spacing w:line="297" w:lineRule="auto"/>
        <w:ind w:right="970"/>
      </w:pPr>
      <w:r>
        <w:rPr/>
        <w:t>The</w:t>
      </w:r>
      <w:r>
        <w:rPr>
          <w:spacing w:val="-4"/>
        </w:rPr>
        <w:t> </w:t>
      </w:r>
      <w:r>
        <w:rPr/>
        <w:t>procedures</w:t>
      </w:r>
      <w:r>
        <w:rPr>
          <w:spacing w:val="-3"/>
        </w:rPr>
        <w:t> </w:t>
      </w:r>
      <w:r>
        <w:rPr/>
        <w:t>for</w:t>
      </w:r>
      <w:r>
        <w:rPr>
          <w:spacing w:val="-4"/>
        </w:rPr>
        <w:t> </w:t>
      </w:r>
      <w:r>
        <w:rPr/>
        <w:t>modifications</w:t>
      </w:r>
      <w:r>
        <w:rPr>
          <w:spacing w:val="-5"/>
        </w:rPr>
        <w:t> </w:t>
      </w:r>
      <w:r>
        <w:rPr/>
        <w:t>to</w:t>
      </w:r>
      <w:r>
        <w:rPr>
          <w:spacing w:val="-5"/>
        </w:rPr>
        <w:t> </w:t>
      </w:r>
      <w:r>
        <w:rPr/>
        <w:t>the</w:t>
      </w:r>
      <w:r>
        <w:rPr>
          <w:spacing w:val="-4"/>
        </w:rPr>
        <w:t> </w:t>
      </w:r>
      <w:r>
        <w:rPr/>
        <w:t>curriculum</w:t>
      </w:r>
      <w:r>
        <w:rPr>
          <w:spacing w:val="-5"/>
        </w:rPr>
        <w:t> </w:t>
      </w:r>
      <w:r>
        <w:rPr/>
        <w:t>planning</w:t>
      </w:r>
      <w:r>
        <w:rPr>
          <w:spacing w:val="-3"/>
        </w:rPr>
        <w:t> </w:t>
      </w:r>
      <w:r>
        <w:rPr/>
        <w:t>of</w:t>
      </w:r>
      <w:r>
        <w:rPr>
          <w:spacing w:val="-4"/>
        </w:rPr>
        <w:t> </w:t>
      </w:r>
      <w:r>
        <w:rPr/>
        <w:t>required</w:t>
      </w:r>
      <w:r>
        <w:rPr>
          <w:spacing w:val="-3"/>
        </w:rPr>
        <w:t> </w:t>
      </w:r>
      <w:r>
        <w:rPr/>
        <w:t>and elective courses in the five-year junior colleges shall be as follows:</w:t>
      </w:r>
    </w:p>
    <w:p>
      <w:pPr>
        <w:pStyle w:val="ListParagraph"/>
        <w:numPr>
          <w:ilvl w:val="1"/>
          <w:numId w:val="55"/>
        </w:numPr>
        <w:tabs>
          <w:tab w:pos="427" w:val="left" w:leader="none"/>
          <w:tab w:pos="480" w:val="left" w:leader="none"/>
        </w:tabs>
        <w:spacing w:line="297" w:lineRule="auto" w:before="123" w:after="0"/>
        <w:ind w:left="427" w:right="1352" w:hanging="428"/>
        <w:jc w:val="left"/>
        <w:rPr>
          <w:sz w:val="28"/>
        </w:rPr>
      </w:pPr>
      <w:r>
        <w:rPr>
          <w:sz w:val="28"/>
        </w:rPr>
        <w:tab/>
        <w:t>Required Common Courses and Required Professional Courses</w:t>
      </w:r>
      <w:r>
        <w:rPr>
          <w:spacing w:val="40"/>
          <w:sz w:val="28"/>
        </w:rPr>
        <w:t> </w:t>
      </w:r>
      <w:r>
        <w:rPr>
          <w:sz w:val="28"/>
        </w:rPr>
        <w:t>Course</w:t>
      </w:r>
      <w:r>
        <w:rPr>
          <w:spacing w:val="-6"/>
          <w:sz w:val="28"/>
        </w:rPr>
        <w:t> </w:t>
      </w:r>
      <w:r>
        <w:rPr>
          <w:sz w:val="28"/>
        </w:rPr>
        <w:t>additions</w:t>
      </w:r>
      <w:r>
        <w:rPr>
          <w:spacing w:val="-5"/>
          <w:sz w:val="28"/>
        </w:rPr>
        <w:t> </w:t>
      </w:r>
      <w:r>
        <w:rPr>
          <w:sz w:val="28"/>
        </w:rPr>
        <w:t>and</w:t>
      </w:r>
      <w:r>
        <w:rPr>
          <w:spacing w:val="-5"/>
          <w:sz w:val="28"/>
        </w:rPr>
        <w:t> </w:t>
      </w:r>
      <w:r>
        <w:rPr>
          <w:sz w:val="28"/>
        </w:rPr>
        <w:t>removals,</w:t>
      </w:r>
      <w:r>
        <w:rPr>
          <w:spacing w:val="-4"/>
          <w:sz w:val="28"/>
        </w:rPr>
        <w:t> </w:t>
      </w:r>
      <w:r>
        <w:rPr>
          <w:sz w:val="28"/>
        </w:rPr>
        <w:t>credit</w:t>
      </w:r>
      <w:r>
        <w:rPr>
          <w:spacing w:val="-3"/>
          <w:sz w:val="28"/>
        </w:rPr>
        <w:t> </w:t>
      </w:r>
      <w:r>
        <w:rPr>
          <w:sz w:val="28"/>
        </w:rPr>
        <w:t>adjustments,</w:t>
      </w:r>
      <w:r>
        <w:rPr>
          <w:spacing w:val="-4"/>
          <w:sz w:val="28"/>
        </w:rPr>
        <w:t> </w:t>
      </w:r>
      <w:r>
        <w:rPr>
          <w:sz w:val="28"/>
        </w:rPr>
        <w:t>changes</w:t>
      </w:r>
      <w:r>
        <w:rPr>
          <w:spacing w:val="-5"/>
          <w:sz w:val="28"/>
        </w:rPr>
        <w:t> </w:t>
      </w:r>
      <w:r>
        <w:rPr>
          <w:sz w:val="28"/>
        </w:rPr>
        <w:t>to</w:t>
      </w:r>
      <w:r>
        <w:rPr>
          <w:spacing w:val="-5"/>
          <w:sz w:val="28"/>
        </w:rPr>
        <w:t> </w:t>
      </w:r>
      <w:r>
        <w:rPr>
          <w:sz w:val="28"/>
        </w:rPr>
        <w:t>type</w:t>
      </w:r>
      <w:r>
        <w:rPr>
          <w:spacing w:val="-4"/>
          <w:sz w:val="28"/>
        </w:rPr>
        <w:t> </w:t>
      </w:r>
      <w:r>
        <w:rPr>
          <w:sz w:val="28"/>
        </w:rPr>
        <w:t>and name of courses, alterations to instruction time, changes to year and/or</w:t>
      </w:r>
    </w:p>
    <w:p>
      <w:pPr>
        <w:pStyle w:val="BodyText"/>
        <w:spacing w:before="2"/>
        <w:ind w:left="427"/>
      </w:pPr>
      <w:r>
        <w:rPr/>
        <w:t>semester</w:t>
      </w:r>
      <w:r>
        <w:rPr>
          <w:spacing w:val="-5"/>
        </w:rPr>
        <w:t> </w:t>
      </w:r>
      <w:r>
        <w:rPr/>
        <w:t>courses</w:t>
      </w:r>
      <w:r>
        <w:rPr>
          <w:spacing w:val="-3"/>
        </w:rPr>
        <w:t> </w:t>
      </w:r>
      <w:r>
        <w:rPr/>
        <w:t>are</w:t>
      </w:r>
      <w:r>
        <w:rPr>
          <w:spacing w:val="-6"/>
        </w:rPr>
        <w:t> </w:t>
      </w:r>
      <w:r>
        <w:rPr/>
        <w:t>offered,</w:t>
      </w:r>
      <w:r>
        <w:rPr>
          <w:spacing w:val="-5"/>
        </w:rPr>
        <w:t> </w:t>
      </w:r>
      <w:r>
        <w:rPr/>
        <w:t>and</w:t>
      </w:r>
      <w:r>
        <w:rPr>
          <w:spacing w:val="-3"/>
        </w:rPr>
        <w:t> </w:t>
      </w:r>
      <w:r>
        <w:rPr/>
        <w:t>conversion</w:t>
      </w:r>
      <w:r>
        <w:rPr>
          <w:spacing w:val="-5"/>
        </w:rPr>
        <w:t> </w:t>
      </w:r>
      <w:r>
        <w:rPr/>
        <w:t>of</w:t>
      </w:r>
      <w:r>
        <w:rPr>
          <w:spacing w:val="-5"/>
        </w:rPr>
        <w:t> </w:t>
      </w:r>
      <w:r>
        <w:rPr/>
        <w:t>courses</w:t>
      </w:r>
      <w:r>
        <w:rPr>
          <w:spacing w:val="-3"/>
        </w:rPr>
        <w:t> </w:t>
      </w:r>
      <w:r>
        <w:rPr/>
        <w:t>from</w:t>
      </w:r>
      <w:r>
        <w:rPr>
          <w:spacing w:val="-4"/>
        </w:rPr>
        <w:t> </w:t>
      </w:r>
      <w:r>
        <w:rPr/>
        <w:t>elective</w:t>
      </w:r>
      <w:r>
        <w:rPr>
          <w:spacing w:val="-6"/>
        </w:rPr>
        <w:t> </w:t>
      </w:r>
      <w:r>
        <w:rPr>
          <w:spacing w:val="-5"/>
        </w:rPr>
        <w:t>to</w:t>
      </w:r>
    </w:p>
    <w:p>
      <w:pPr>
        <w:spacing w:after="0"/>
        <w:sectPr>
          <w:type w:val="continuous"/>
          <w:pgSz w:w="11910" w:h="16840"/>
          <w:pgMar w:header="0" w:footer="818" w:top="1100" w:bottom="280" w:left="720" w:right="0"/>
          <w:cols w:num="2" w:equalWidth="0">
            <w:col w:w="1400" w:space="3"/>
            <w:col w:w="9787"/>
          </w:cols>
        </w:sectPr>
      </w:pPr>
    </w:p>
    <w:p>
      <w:pPr>
        <w:pStyle w:val="BodyText"/>
        <w:spacing w:line="297" w:lineRule="auto" w:before="74"/>
        <w:ind w:left="1831" w:right="1248"/>
        <w:jc w:val="both"/>
      </w:pPr>
      <w:r>
        <w:rPr/>
        <w:t>required courses shall take effect upon examination and approval by the Department-,</w:t>
      </w:r>
      <w:r>
        <w:rPr>
          <w:spacing w:val="-6"/>
        </w:rPr>
        <w:t> </w:t>
      </w:r>
      <w:r>
        <w:rPr/>
        <w:t>College-</w:t>
      </w:r>
      <w:r>
        <w:rPr>
          <w:spacing w:val="-6"/>
        </w:rPr>
        <w:t> </w:t>
      </w:r>
      <w:r>
        <w:rPr/>
        <w:t>and</w:t>
      </w:r>
      <w:r>
        <w:rPr>
          <w:spacing w:val="-5"/>
        </w:rPr>
        <w:t> </w:t>
      </w:r>
      <w:r>
        <w:rPr/>
        <w:t>University-level</w:t>
      </w:r>
      <w:r>
        <w:rPr>
          <w:spacing w:val="-5"/>
        </w:rPr>
        <w:t> </w:t>
      </w:r>
      <w:r>
        <w:rPr/>
        <w:t>Curriculum</w:t>
      </w:r>
      <w:r>
        <w:rPr>
          <w:spacing w:val="-8"/>
        </w:rPr>
        <w:t> </w:t>
      </w:r>
      <w:r>
        <w:rPr/>
        <w:t>Committee,</w:t>
      </w:r>
      <w:r>
        <w:rPr>
          <w:spacing w:val="-6"/>
        </w:rPr>
        <w:t> </w:t>
      </w:r>
      <w:r>
        <w:rPr/>
        <w:t>and the Academic Affairs Meeting.</w:t>
      </w:r>
    </w:p>
    <w:p>
      <w:pPr>
        <w:pStyle w:val="ListParagraph"/>
        <w:numPr>
          <w:ilvl w:val="1"/>
          <w:numId w:val="55"/>
        </w:numPr>
        <w:tabs>
          <w:tab w:pos="1885" w:val="left" w:leader="none"/>
        </w:tabs>
        <w:spacing w:line="240" w:lineRule="auto" w:before="123" w:after="0"/>
        <w:ind w:left="1885" w:right="0" w:hanging="481"/>
        <w:jc w:val="both"/>
        <w:rPr>
          <w:sz w:val="28"/>
        </w:rPr>
      </w:pPr>
      <w:r>
        <w:rPr>
          <w:sz w:val="28"/>
        </w:rPr>
        <w:t>Elective</w:t>
      </w:r>
      <w:r>
        <w:rPr>
          <w:spacing w:val="-9"/>
          <w:sz w:val="28"/>
        </w:rPr>
        <w:t> </w:t>
      </w:r>
      <w:r>
        <w:rPr>
          <w:sz w:val="28"/>
        </w:rPr>
        <w:t>Professional</w:t>
      </w:r>
      <w:r>
        <w:rPr>
          <w:spacing w:val="-8"/>
          <w:sz w:val="28"/>
        </w:rPr>
        <w:t> </w:t>
      </w:r>
      <w:r>
        <w:rPr>
          <w:spacing w:val="-2"/>
          <w:sz w:val="28"/>
        </w:rPr>
        <w:t>Courses</w:t>
      </w:r>
    </w:p>
    <w:p>
      <w:pPr>
        <w:pStyle w:val="BodyText"/>
        <w:spacing w:line="297" w:lineRule="auto" w:before="78"/>
        <w:ind w:left="1831" w:right="1320"/>
      </w:pPr>
      <w:r>
        <w:rPr/>
        <w:t>Course additions and removals, credit adjustments, changes to name of courses, alterations to instruction time, and changes to year and/or semester courses are offered shall be approved by the Department- and College-level Curriculum Committee and take effect upon such modifications</w:t>
      </w:r>
      <w:r>
        <w:rPr>
          <w:spacing w:val="-3"/>
        </w:rPr>
        <w:t> </w:t>
      </w:r>
      <w:r>
        <w:rPr/>
        <w:t>are</w:t>
      </w:r>
      <w:r>
        <w:rPr>
          <w:spacing w:val="-4"/>
        </w:rPr>
        <w:t> </w:t>
      </w:r>
      <w:r>
        <w:rPr/>
        <w:t>submitted</w:t>
      </w:r>
      <w:r>
        <w:rPr>
          <w:spacing w:val="-3"/>
        </w:rPr>
        <w:t> </w:t>
      </w:r>
      <w:r>
        <w:rPr/>
        <w:t>to</w:t>
      </w:r>
      <w:r>
        <w:rPr>
          <w:spacing w:val="-3"/>
        </w:rPr>
        <w:t> </w:t>
      </w:r>
      <w:r>
        <w:rPr/>
        <w:t>the</w:t>
      </w:r>
      <w:r>
        <w:rPr>
          <w:spacing w:val="-6"/>
        </w:rPr>
        <w:t> </w:t>
      </w:r>
      <w:r>
        <w:rPr/>
        <w:t>Office</w:t>
      </w:r>
      <w:r>
        <w:rPr>
          <w:spacing w:val="-6"/>
        </w:rPr>
        <w:t> </w:t>
      </w:r>
      <w:r>
        <w:rPr/>
        <w:t>of</w:t>
      </w:r>
      <w:r>
        <w:rPr>
          <w:spacing w:val="-4"/>
        </w:rPr>
        <w:t> </w:t>
      </w:r>
      <w:r>
        <w:rPr/>
        <w:t>General</w:t>
      </w:r>
      <w:r>
        <w:rPr>
          <w:spacing w:val="-3"/>
        </w:rPr>
        <w:t> </w:t>
      </w:r>
      <w:r>
        <w:rPr/>
        <w:t>Administration</w:t>
      </w:r>
      <w:r>
        <w:rPr>
          <w:spacing w:val="-3"/>
        </w:rPr>
        <w:t> </w:t>
      </w:r>
      <w:r>
        <w:rPr/>
        <w:t>for </w:t>
      </w:r>
      <w:r>
        <w:rPr>
          <w:spacing w:val="-2"/>
        </w:rPr>
        <w:t>recordation.</w:t>
      </w:r>
    </w:p>
    <w:p>
      <w:pPr>
        <w:pStyle w:val="BodyText"/>
        <w:spacing w:before="292"/>
        <w:ind w:left="412"/>
        <w:jc w:val="both"/>
        <w:rPr>
          <w:rFonts w:ascii="標楷體" w:eastAsia="標楷體" w:hint="eastAsia"/>
        </w:rPr>
      </w:pPr>
      <w:r>
        <w:rPr>
          <w:rFonts w:ascii="標楷體" w:eastAsia="標楷體" w:hint="eastAsia"/>
        </w:rPr>
        <w:t>第七條</w:t>
      </w:r>
      <w:r>
        <w:rPr>
          <w:rFonts w:ascii="標楷體" w:eastAsia="標楷體" w:hint="eastAsia"/>
          <w:spacing w:val="44"/>
          <w:w w:val="150"/>
        </w:rPr>
        <w:t> </w:t>
      </w:r>
      <w:r>
        <w:rPr>
          <w:rFonts w:ascii="標楷體" w:eastAsia="標楷體" w:hint="eastAsia"/>
          <w:spacing w:val="-1"/>
        </w:rPr>
        <w:t>非新設系、所、學位學程課程之異動程序如下：</w:t>
      </w:r>
    </w:p>
    <w:p>
      <w:pPr>
        <w:pStyle w:val="BodyText"/>
        <w:spacing w:before="28"/>
        <w:ind w:left="1602"/>
        <w:jc w:val="both"/>
        <w:rPr>
          <w:rFonts w:ascii="標楷體" w:eastAsia="標楷體" w:hint="eastAsia"/>
        </w:rPr>
      </w:pPr>
      <w:r>
        <w:rPr/>
        <w:t>1</w:t>
      </w:r>
      <w:r>
        <w:rPr>
          <w:rFonts w:ascii="標楷體" w:eastAsia="標楷體" w:hint="eastAsia"/>
        </w:rPr>
        <w:t>、</w:t>
      </w:r>
      <w:r>
        <w:rPr>
          <w:rFonts w:ascii="標楷體" w:eastAsia="標楷體" w:hint="eastAsia"/>
          <w:spacing w:val="62"/>
          <w:w w:val="150"/>
        </w:rPr>
        <w:t>  </w:t>
      </w:r>
      <w:r>
        <w:rPr>
          <w:rFonts w:ascii="標楷體" w:eastAsia="標楷體" w:hint="eastAsia"/>
          <w:spacing w:val="-2"/>
        </w:rPr>
        <w:t>專業必修科目</w:t>
      </w:r>
    </w:p>
    <w:p>
      <w:pPr>
        <w:pStyle w:val="BodyText"/>
        <w:spacing w:line="264" w:lineRule="auto" w:before="37"/>
        <w:ind w:left="2161" w:right="1181"/>
        <w:jc w:val="both"/>
        <w:rPr>
          <w:rFonts w:ascii="標楷體" w:eastAsia="標楷體" w:hint="eastAsia"/>
        </w:rPr>
      </w:pPr>
      <w:r>
        <w:rPr>
          <w:rFonts w:ascii="標楷體" w:eastAsia="標楷體" w:hint="eastAsia"/>
          <w:spacing w:val="-2"/>
        </w:rPr>
        <w:t>新增課程、刪除課程、增減學分數、更改修別、更改科目名稱、異動授課時數與開課年級學期、選修科目更改為必修者，應經系級、院級、校課程委員會、教務會議審議通過後施行。</w:t>
      </w:r>
    </w:p>
    <w:p>
      <w:pPr>
        <w:pStyle w:val="BodyText"/>
        <w:spacing w:line="363" w:lineRule="exact"/>
        <w:ind w:left="1602"/>
        <w:jc w:val="both"/>
        <w:rPr>
          <w:rFonts w:ascii="標楷體" w:eastAsia="標楷體" w:hint="eastAsia"/>
        </w:rPr>
      </w:pPr>
      <w:r>
        <w:rPr/>
        <w:t>2</w:t>
      </w:r>
      <w:r>
        <w:rPr>
          <w:rFonts w:ascii="標楷體" w:eastAsia="標楷體" w:hint="eastAsia"/>
        </w:rPr>
        <w:t>、</w:t>
      </w:r>
      <w:r>
        <w:rPr>
          <w:rFonts w:ascii="標楷體" w:eastAsia="標楷體" w:hint="eastAsia"/>
          <w:spacing w:val="62"/>
          <w:w w:val="150"/>
        </w:rPr>
        <w:t>  </w:t>
      </w:r>
      <w:r>
        <w:rPr>
          <w:rFonts w:ascii="標楷體" w:eastAsia="標楷體" w:hint="eastAsia"/>
          <w:spacing w:val="-2"/>
        </w:rPr>
        <w:t>專業選修科目</w:t>
      </w:r>
    </w:p>
    <w:p>
      <w:pPr>
        <w:pStyle w:val="ListParagraph"/>
        <w:numPr>
          <w:ilvl w:val="2"/>
          <w:numId w:val="55"/>
        </w:numPr>
        <w:tabs>
          <w:tab w:pos="2581" w:val="left" w:leader="none"/>
        </w:tabs>
        <w:spacing w:line="264" w:lineRule="auto" w:before="25" w:after="0"/>
        <w:ind w:left="2581" w:right="1323" w:hanging="468"/>
        <w:jc w:val="both"/>
        <w:rPr>
          <w:rFonts w:ascii="標楷體" w:eastAsia="標楷體" w:hint="eastAsia"/>
          <w:sz w:val="28"/>
        </w:rPr>
      </w:pPr>
      <w:r>
        <w:rPr>
          <w:rFonts w:ascii="標楷體" w:eastAsia="標楷體" w:hint="eastAsia"/>
          <w:spacing w:val="-2"/>
          <w:sz w:val="28"/>
        </w:rPr>
        <w:t>新增課程，應經系級、院級課程委員會通過後，送綜合業務處備查後實施。</w:t>
      </w:r>
    </w:p>
    <w:p>
      <w:pPr>
        <w:pStyle w:val="ListParagraph"/>
        <w:numPr>
          <w:ilvl w:val="2"/>
          <w:numId w:val="55"/>
        </w:numPr>
        <w:tabs>
          <w:tab w:pos="2581" w:val="left" w:leader="none"/>
        </w:tabs>
        <w:spacing w:line="264" w:lineRule="auto" w:before="0" w:after="0"/>
        <w:ind w:left="2581" w:right="1323" w:hanging="468"/>
        <w:jc w:val="both"/>
        <w:rPr>
          <w:rFonts w:ascii="標楷體" w:eastAsia="標楷體" w:hint="eastAsia"/>
          <w:sz w:val="28"/>
        </w:rPr>
      </w:pPr>
      <w:r>
        <w:rPr>
          <w:rFonts w:ascii="標楷體" w:eastAsia="標楷體" w:hint="eastAsia"/>
          <w:spacing w:val="-2"/>
          <w:sz w:val="28"/>
        </w:rPr>
        <w:t>刪除課程、增減學分數、更改科目名稱、異動授課時數、異動開課年級學期者，應經系級課程委員會通過後，送綜合業務處備查後施行。</w:t>
      </w:r>
    </w:p>
    <w:p>
      <w:pPr>
        <w:spacing w:after="0" w:line="264" w:lineRule="auto"/>
        <w:jc w:val="both"/>
        <w:rPr>
          <w:rFonts w:ascii="標楷體" w:eastAsia="標楷體" w:hint="eastAsia"/>
          <w:sz w:val="28"/>
        </w:rPr>
        <w:sectPr>
          <w:pgSz w:w="11910" w:h="16840"/>
          <w:pgMar w:header="0" w:footer="818" w:top="1100" w:bottom="1000" w:left="720" w:right="0"/>
        </w:sectPr>
      </w:pPr>
    </w:p>
    <w:p>
      <w:pPr>
        <w:pStyle w:val="BodyText"/>
        <w:spacing w:line="304" w:lineRule="exact"/>
        <w:ind w:left="411"/>
      </w:pPr>
      <w:r>
        <w:rPr/>
        <w:t>Article</w:t>
      </w:r>
      <w:r>
        <w:rPr>
          <w:spacing w:val="-5"/>
        </w:rPr>
        <w:t> </w:t>
      </w:r>
      <w:r>
        <w:rPr>
          <w:spacing w:val="-10"/>
        </w:rPr>
        <w:t>7</w:t>
      </w:r>
    </w:p>
    <w:p>
      <w:pPr>
        <w:spacing w:line="240" w:lineRule="auto" w:before="58"/>
        <w:rPr>
          <w:sz w:val="28"/>
        </w:rPr>
      </w:pPr>
      <w:r>
        <w:rPr/>
        <w:br w:type="column"/>
      </w:r>
      <w:r>
        <w:rPr>
          <w:sz w:val="28"/>
        </w:rPr>
      </w:r>
    </w:p>
    <w:p>
      <w:pPr>
        <w:pStyle w:val="BodyText"/>
        <w:spacing w:line="297" w:lineRule="auto"/>
        <w:ind w:right="972"/>
      </w:pPr>
      <w:r>
        <w:rPr/>
        <w:t>The</w:t>
      </w:r>
      <w:r>
        <w:rPr>
          <w:spacing w:val="-5"/>
        </w:rPr>
        <w:t> </w:t>
      </w:r>
      <w:r>
        <w:rPr/>
        <w:t>procedures</w:t>
      </w:r>
      <w:r>
        <w:rPr>
          <w:spacing w:val="-4"/>
        </w:rPr>
        <w:t> </w:t>
      </w:r>
      <w:r>
        <w:rPr/>
        <w:t>for</w:t>
      </w:r>
      <w:r>
        <w:rPr>
          <w:spacing w:val="-5"/>
        </w:rPr>
        <w:t> </w:t>
      </w:r>
      <w:r>
        <w:rPr/>
        <w:t>modifications</w:t>
      </w:r>
      <w:r>
        <w:rPr>
          <w:spacing w:val="-6"/>
        </w:rPr>
        <w:t> </w:t>
      </w:r>
      <w:r>
        <w:rPr/>
        <w:t>to</w:t>
      </w:r>
      <w:r>
        <w:rPr>
          <w:spacing w:val="-4"/>
        </w:rPr>
        <w:t> </w:t>
      </w:r>
      <w:r>
        <w:rPr/>
        <w:t>courses</w:t>
      </w:r>
      <w:r>
        <w:rPr>
          <w:spacing w:val="-4"/>
        </w:rPr>
        <w:t> </w:t>
      </w:r>
      <w:r>
        <w:rPr/>
        <w:t>in</w:t>
      </w:r>
      <w:r>
        <w:rPr>
          <w:spacing w:val="-4"/>
        </w:rPr>
        <w:t> </w:t>
      </w:r>
      <w:r>
        <w:rPr/>
        <w:t>non-newly</w:t>
      </w:r>
      <w:r>
        <w:rPr>
          <w:spacing w:val="-6"/>
        </w:rPr>
        <w:t> </w:t>
      </w:r>
      <w:r>
        <w:rPr/>
        <w:t>established departments, institutes, and degree programs shall be as follows:</w:t>
      </w:r>
    </w:p>
    <w:p>
      <w:pPr>
        <w:pStyle w:val="ListParagraph"/>
        <w:numPr>
          <w:ilvl w:val="1"/>
          <w:numId w:val="56"/>
        </w:numPr>
        <w:tabs>
          <w:tab w:pos="481" w:val="left" w:leader="none"/>
        </w:tabs>
        <w:spacing w:line="240" w:lineRule="auto" w:before="123" w:after="0"/>
        <w:ind w:left="481" w:right="0" w:hanging="481"/>
        <w:jc w:val="left"/>
        <w:rPr>
          <w:sz w:val="28"/>
        </w:rPr>
      </w:pPr>
      <w:r>
        <w:rPr>
          <w:sz w:val="28"/>
        </w:rPr>
        <w:t>Required</w:t>
      </w:r>
      <w:r>
        <w:rPr>
          <w:spacing w:val="-9"/>
          <w:sz w:val="28"/>
        </w:rPr>
        <w:t> </w:t>
      </w:r>
      <w:r>
        <w:rPr>
          <w:sz w:val="28"/>
        </w:rPr>
        <w:t>Professional</w:t>
      </w:r>
      <w:r>
        <w:rPr>
          <w:spacing w:val="-8"/>
          <w:sz w:val="28"/>
        </w:rPr>
        <w:t> </w:t>
      </w:r>
      <w:r>
        <w:rPr>
          <w:spacing w:val="-2"/>
          <w:sz w:val="28"/>
        </w:rPr>
        <w:t>Courses</w:t>
      </w:r>
    </w:p>
    <w:p>
      <w:pPr>
        <w:pStyle w:val="BodyText"/>
        <w:spacing w:line="297" w:lineRule="auto" w:before="76"/>
        <w:ind w:left="427" w:right="972"/>
      </w:pPr>
      <w:r>
        <w:rPr/>
        <w:t>Course</w:t>
      </w:r>
      <w:r>
        <w:rPr>
          <w:spacing w:val="-6"/>
        </w:rPr>
        <w:t> </w:t>
      </w:r>
      <w:r>
        <w:rPr/>
        <w:t>additions</w:t>
      </w:r>
      <w:r>
        <w:rPr>
          <w:spacing w:val="-5"/>
        </w:rPr>
        <w:t> </w:t>
      </w:r>
      <w:r>
        <w:rPr/>
        <w:t>and</w:t>
      </w:r>
      <w:r>
        <w:rPr>
          <w:spacing w:val="-5"/>
        </w:rPr>
        <w:t> </w:t>
      </w:r>
      <w:r>
        <w:rPr/>
        <w:t>removals,</w:t>
      </w:r>
      <w:r>
        <w:rPr>
          <w:spacing w:val="-4"/>
        </w:rPr>
        <w:t> </w:t>
      </w:r>
      <w:r>
        <w:rPr/>
        <w:t>credit</w:t>
      </w:r>
      <w:r>
        <w:rPr>
          <w:spacing w:val="-3"/>
        </w:rPr>
        <w:t> </w:t>
      </w:r>
      <w:r>
        <w:rPr/>
        <w:t>adjustments,</w:t>
      </w:r>
      <w:r>
        <w:rPr>
          <w:spacing w:val="-4"/>
        </w:rPr>
        <w:t> </w:t>
      </w:r>
      <w:r>
        <w:rPr/>
        <w:t>course</w:t>
      </w:r>
      <w:r>
        <w:rPr>
          <w:spacing w:val="-4"/>
        </w:rPr>
        <w:t> </w:t>
      </w:r>
      <w:r>
        <w:rPr/>
        <w:t>type</w:t>
      </w:r>
      <w:r>
        <w:rPr>
          <w:spacing w:val="-4"/>
        </w:rPr>
        <w:t> </w:t>
      </w:r>
      <w:r>
        <w:rPr/>
        <w:t>and</w:t>
      </w:r>
      <w:r>
        <w:rPr>
          <w:spacing w:val="-3"/>
        </w:rPr>
        <w:t> </w:t>
      </w:r>
      <w:r>
        <w:rPr/>
        <w:t>name alterations, instruction time alterations, changes to year and/or semester courses are offered, and conversion of courses from elective to required ones shall take effect upon examination and approval by the</w:t>
      </w:r>
    </w:p>
    <w:p>
      <w:pPr>
        <w:pStyle w:val="BodyText"/>
        <w:spacing w:line="297" w:lineRule="auto" w:before="4"/>
        <w:ind w:left="427" w:right="972"/>
      </w:pPr>
      <w:r>
        <w:rPr/>
        <w:t>Department-,</w:t>
      </w:r>
      <w:r>
        <w:rPr>
          <w:spacing w:val="-6"/>
        </w:rPr>
        <w:t> </w:t>
      </w:r>
      <w:r>
        <w:rPr/>
        <w:t>College-</w:t>
      </w:r>
      <w:r>
        <w:rPr>
          <w:spacing w:val="-6"/>
        </w:rPr>
        <w:t> </w:t>
      </w:r>
      <w:r>
        <w:rPr/>
        <w:t>and</w:t>
      </w:r>
      <w:r>
        <w:rPr>
          <w:spacing w:val="-5"/>
        </w:rPr>
        <w:t> </w:t>
      </w:r>
      <w:r>
        <w:rPr/>
        <w:t>University-level</w:t>
      </w:r>
      <w:r>
        <w:rPr>
          <w:spacing w:val="-5"/>
        </w:rPr>
        <w:t> </w:t>
      </w:r>
      <w:r>
        <w:rPr/>
        <w:t>Curriculum</w:t>
      </w:r>
      <w:r>
        <w:rPr>
          <w:spacing w:val="-8"/>
        </w:rPr>
        <w:t> </w:t>
      </w:r>
      <w:r>
        <w:rPr/>
        <w:t>Committee,</w:t>
      </w:r>
      <w:r>
        <w:rPr>
          <w:spacing w:val="-6"/>
        </w:rPr>
        <w:t> </w:t>
      </w:r>
      <w:r>
        <w:rPr/>
        <w:t>and the Academic Affairs Meeting.</w:t>
      </w:r>
    </w:p>
    <w:p>
      <w:pPr>
        <w:pStyle w:val="ListParagraph"/>
        <w:numPr>
          <w:ilvl w:val="1"/>
          <w:numId w:val="56"/>
        </w:numPr>
        <w:tabs>
          <w:tab w:pos="481" w:val="left" w:leader="none"/>
        </w:tabs>
        <w:spacing w:line="240" w:lineRule="auto" w:before="121" w:after="0"/>
        <w:ind w:left="481" w:right="0" w:hanging="481"/>
        <w:jc w:val="left"/>
        <w:rPr>
          <w:sz w:val="28"/>
        </w:rPr>
      </w:pPr>
      <w:r>
        <w:rPr>
          <w:sz w:val="28"/>
        </w:rPr>
        <w:t>Elective</w:t>
      </w:r>
      <w:r>
        <w:rPr>
          <w:spacing w:val="-9"/>
          <w:sz w:val="28"/>
        </w:rPr>
        <w:t> </w:t>
      </w:r>
      <w:r>
        <w:rPr>
          <w:sz w:val="28"/>
        </w:rPr>
        <w:t>Professional</w:t>
      </w:r>
      <w:r>
        <w:rPr>
          <w:spacing w:val="-8"/>
          <w:sz w:val="28"/>
        </w:rPr>
        <w:t> </w:t>
      </w:r>
      <w:r>
        <w:rPr>
          <w:spacing w:val="-2"/>
          <w:sz w:val="28"/>
        </w:rPr>
        <w:t>Courses</w:t>
      </w:r>
    </w:p>
    <w:p>
      <w:pPr>
        <w:pStyle w:val="ListParagraph"/>
        <w:numPr>
          <w:ilvl w:val="0"/>
          <w:numId w:val="57"/>
        </w:numPr>
        <w:tabs>
          <w:tab w:pos="479" w:val="left" w:leader="none"/>
        </w:tabs>
        <w:spacing w:line="297" w:lineRule="auto" w:before="78" w:after="0"/>
        <w:ind w:left="479" w:right="1173" w:hanging="480"/>
        <w:jc w:val="left"/>
        <w:rPr>
          <w:sz w:val="28"/>
        </w:rPr>
      </w:pPr>
      <w:r>
        <w:rPr>
          <w:sz w:val="28"/>
        </w:rPr>
        <w:t>Course additions shall be approved by the Department- and College- level</w:t>
      </w:r>
      <w:r>
        <w:rPr>
          <w:spacing w:val="-3"/>
          <w:sz w:val="28"/>
        </w:rPr>
        <w:t> </w:t>
      </w:r>
      <w:r>
        <w:rPr>
          <w:sz w:val="28"/>
        </w:rPr>
        <w:t>Curriculum</w:t>
      </w:r>
      <w:r>
        <w:rPr>
          <w:spacing w:val="-4"/>
          <w:sz w:val="28"/>
        </w:rPr>
        <w:t> </w:t>
      </w:r>
      <w:r>
        <w:rPr>
          <w:sz w:val="28"/>
        </w:rPr>
        <w:t>Committee</w:t>
      </w:r>
      <w:r>
        <w:rPr>
          <w:spacing w:val="-4"/>
          <w:sz w:val="28"/>
        </w:rPr>
        <w:t> </w:t>
      </w:r>
      <w:r>
        <w:rPr>
          <w:sz w:val="28"/>
        </w:rPr>
        <w:t>and</w:t>
      </w:r>
      <w:r>
        <w:rPr>
          <w:spacing w:val="-3"/>
          <w:sz w:val="28"/>
        </w:rPr>
        <w:t> </w:t>
      </w:r>
      <w:r>
        <w:rPr>
          <w:sz w:val="28"/>
        </w:rPr>
        <w:t>take</w:t>
      </w:r>
      <w:r>
        <w:rPr>
          <w:spacing w:val="-4"/>
          <w:sz w:val="28"/>
        </w:rPr>
        <w:t> </w:t>
      </w:r>
      <w:r>
        <w:rPr>
          <w:sz w:val="28"/>
        </w:rPr>
        <w:t>effect</w:t>
      </w:r>
      <w:r>
        <w:rPr>
          <w:spacing w:val="-3"/>
          <w:sz w:val="28"/>
        </w:rPr>
        <w:t> </w:t>
      </w:r>
      <w:r>
        <w:rPr>
          <w:sz w:val="28"/>
        </w:rPr>
        <w:t>after</w:t>
      </w:r>
      <w:r>
        <w:rPr>
          <w:spacing w:val="-4"/>
          <w:sz w:val="28"/>
        </w:rPr>
        <w:t> </w:t>
      </w:r>
      <w:r>
        <w:rPr>
          <w:sz w:val="28"/>
        </w:rPr>
        <w:t>such</w:t>
      </w:r>
      <w:r>
        <w:rPr>
          <w:spacing w:val="-3"/>
          <w:sz w:val="28"/>
        </w:rPr>
        <w:t> </w:t>
      </w:r>
      <w:r>
        <w:rPr>
          <w:sz w:val="28"/>
        </w:rPr>
        <w:t>modifications</w:t>
      </w:r>
      <w:r>
        <w:rPr>
          <w:spacing w:val="-3"/>
          <w:sz w:val="28"/>
        </w:rPr>
        <w:t> </w:t>
      </w:r>
      <w:r>
        <w:rPr>
          <w:sz w:val="28"/>
        </w:rPr>
        <w:t>are</w:t>
      </w:r>
    </w:p>
    <w:p>
      <w:pPr>
        <w:spacing w:after="0" w:line="297" w:lineRule="auto"/>
        <w:jc w:val="left"/>
        <w:rPr>
          <w:sz w:val="28"/>
        </w:rPr>
        <w:sectPr>
          <w:type w:val="continuous"/>
          <w:pgSz w:w="11910" w:h="16840"/>
          <w:pgMar w:header="0" w:footer="818" w:top="1100" w:bottom="280" w:left="720" w:right="0"/>
          <w:cols w:num="2" w:equalWidth="0">
            <w:col w:w="1399" w:space="3"/>
            <w:col w:w="9788"/>
          </w:cols>
        </w:sectPr>
      </w:pPr>
    </w:p>
    <w:p>
      <w:pPr>
        <w:pStyle w:val="BodyText"/>
        <w:spacing w:before="74"/>
        <w:ind w:left="1883"/>
      </w:pPr>
      <w:r>
        <w:rPr/>
        <w:t>submitted</w:t>
      </w:r>
      <w:r>
        <w:rPr>
          <w:spacing w:val="-6"/>
        </w:rPr>
        <w:t> </w:t>
      </w:r>
      <w:r>
        <w:rPr/>
        <w:t>to</w:t>
      </w:r>
      <w:r>
        <w:rPr>
          <w:spacing w:val="-4"/>
        </w:rPr>
        <w:t> </w:t>
      </w:r>
      <w:r>
        <w:rPr/>
        <w:t>the</w:t>
      </w:r>
      <w:r>
        <w:rPr>
          <w:spacing w:val="-6"/>
        </w:rPr>
        <w:t> </w:t>
      </w:r>
      <w:r>
        <w:rPr/>
        <w:t>Office</w:t>
      </w:r>
      <w:r>
        <w:rPr>
          <w:spacing w:val="-5"/>
        </w:rPr>
        <w:t> </w:t>
      </w:r>
      <w:r>
        <w:rPr/>
        <w:t>of</w:t>
      </w:r>
      <w:r>
        <w:rPr>
          <w:spacing w:val="-7"/>
        </w:rPr>
        <w:t> </w:t>
      </w:r>
      <w:r>
        <w:rPr/>
        <w:t>General</w:t>
      </w:r>
      <w:r>
        <w:rPr>
          <w:spacing w:val="-3"/>
        </w:rPr>
        <w:t> </w:t>
      </w:r>
      <w:r>
        <w:rPr/>
        <w:t>Administration</w:t>
      </w:r>
      <w:r>
        <w:rPr>
          <w:spacing w:val="-4"/>
        </w:rPr>
        <w:t> </w:t>
      </w:r>
      <w:r>
        <w:rPr/>
        <w:t>for</w:t>
      </w:r>
      <w:r>
        <w:rPr>
          <w:spacing w:val="-4"/>
        </w:rPr>
        <w:t> </w:t>
      </w:r>
      <w:r>
        <w:rPr>
          <w:spacing w:val="-2"/>
        </w:rPr>
        <w:t>recordation.</w:t>
      </w:r>
    </w:p>
    <w:p>
      <w:pPr>
        <w:pStyle w:val="ListParagraph"/>
        <w:numPr>
          <w:ilvl w:val="0"/>
          <w:numId w:val="57"/>
        </w:numPr>
        <w:tabs>
          <w:tab w:pos="1883" w:val="left" w:leader="none"/>
        </w:tabs>
        <w:spacing w:line="297" w:lineRule="auto" w:before="79" w:after="0"/>
        <w:ind w:left="1883" w:right="1197" w:hanging="480"/>
        <w:jc w:val="left"/>
        <w:rPr>
          <w:sz w:val="28"/>
        </w:rPr>
      </w:pPr>
      <w:r>
        <w:rPr>
          <w:sz w:val="28"/>
        </w:rPr>
        <w:t>Course removals, credit adjustments, course name alterations, instruction</w:t>
      </w:r>
      <w:r>
        <w:rPr>
          <w:spacing w:val="-3"/>
          <w:sz w:val="28"/>
        </w:rPr>
        <w:t> </w:t>
      </w:r>
      <w:r>
        <w:rPr>
          <w:sz w:val="28"/>
        </w:rPr>
        <w:t>time</w:t>
      </w:r>
      <w:r>
        <w:rPr>
          <w:spacing w:val="-4"/>
          <w:sz w:val="28"/>
        </w:rPr>
        <w:t> </w:t>
      </w:r>
      <w:r>
        <w:rPr>
          <w:sz w:val="28"/>
        </w:rPr>
        <w:t>alterations,</w:t>
      </w:r>
      <w:r>
        <w:rPr>
          <w:spacing w:val="-4"/>
          <w:sz w:val="28"/>
        </w:rPr>
        <w:t> </w:t>
      </w:r>
      <w:r>
        <w:rPr>
          <w:sz w:val="28"/>
        </w:rPr>
        <w:t>and</w:t>
      </w:r>
      <w:r>
        <w:rPr>
          <w:spacing w:val="-5"/>
          <w:sz w:val="28"/>
        </w:rPr>
        <w:t> </w:t>
      </w:r>
      <w:r>
        <w:rPr>
          <w:sz w:val="28"/>
        </w:rPr>
        <w:t>changes</w:t>
      </w:r>
      <w:r>
        <w:rPr>
          <w:spacing w:val="-3"/>
          <w:sz w:val="28"/>
        </w:rPr>
        <w:t> </w:t>
      </w:r>
      <w:r>
        <w:rPr>
          <w:sz w:val="28"/>
        </w:rPr>
        <w:t>to</w:t>
      </w:r>
      <w:r>
        <w:rPr>
          <w:spacing w:val="-3"/>
          <w:sz w:val="28"/>
        </w:rPr>
        <w:t> </w:t>
      </w:r>
      <w:r>
        <w:rPr>
          <w:sz w:val="28"/>
        </w:rPr>
        <w:t>year</w:t>
      </w:r>
      <w:r>
        <w:rPr>
          <w:spacing w:val="-4"/>
          <w:sz w:val="28"/>
        </w:rPr>
        <w:t> </w:t>
      </w:r>
      <w:r>
        <w:rPr>
          <w:sz w:val="28"/>
        </w:rPr>
        <w:t>and/or</w:t>
      </w:r>
      <w:r>
        <w:rPr>
          <w:spacing w:val="-6"/>
          <w:sz w:val="28"/>
        </w:rPr>
        <w:t> </w:t>
      </w:r>
      <w:r>
        <w:rPr>
          <w:sz w:val="28"/>
        </w:rPr>
        <w:t>semester</w:t>
      </w:r>
      <w:r>
        <w:rPr>
          <w:spacing w:val="-4"/>
          <w:sz w:val="28"/>
        </w:rPr>
        <w:t> </w:t>
      </w:r>
      <w:r>
        <w:rPr>
          <w:sz w:val="28"/>
        </w:rPr>
        <w:t>courses are offered shall be approved by the Department-level Curriculum Committee,</w:t>
      </w:r>
      <w:r>
        <w:rPr>
          <w:spacing w:val="-3"/>
          <w:sz w:val="28"/>
        </w:rPr>
        <w:t> </w:t>
      </w:r>
      <w:r>
        <w:rPr>
          <w:sz w:val="28"/>
        </w:rPr>
        <w:t>and</w:t>
      </w:r>
      <w:r>
        <w:rPr>
          <w:spacing w:val="-2"/>
          <w:sz w:val="28"/>
        </w:rPr>
        <w:t> </w:t>
      </w:r>
      <w:r>
        <w:rPr>
          <w:sz w:val="28"/>
        </w:rPr>
        <w:t>take</w:t>
      </w:r>
      <w:r>
        <w:rPr>
          <w:spacing w:val="-5"/>
          <w:sz w:val="28"/>
        </w:rPr>
        <w:t> </w:t>
      </w:r>
      <w:r>
        <w:rPr>
          <w:sz w:val="28"/>
        </w:rPr>
        <w:t>effect</w:t>
      </w:r>
      <w:r>
        <w:rPr>
          <w:spacing w:val="-2"/>
          <w:sz w:val="28"/>
        </w:rPr>
        <w:t> </w:t>
      </w:r>
      <w:r>
        <w:rPr>
          <w:sz w:val="28"/>
        </w:rPr>
        <w:t>after</w:t>
      </w:r>
      <w:r>
        <w:rPr>
          <w:spacing w:val="-3"/>
          <w:sz w:val="28"/>
        </w:rPr>
        <w:t> </w:t>
      </w:r>
      <w:r>
        <w:rPr>
          <w:sz w:val="28"/>
        </w:rPr>
        <w:t>such</w:t>
      </w:r>
      <w:r>
        <w:rPr>
          <w:spacing w:val="-2"/>
          <w:sz w:val="28"/>
        </w:rPr>
        <w:t> </w:t>
      </w:r>
      <w:r>
        <w:rPr>
          <w:sz w:val="28"/>
        </w:rPr>
        <w:t>modifications</w:t>
      </w:r>
      <w:r>
        <w:rPr>
          <w:spacing w:val="-2"/>
          <w:sz w:val="28"/>
        </w:rPr>
        <w:t> </w:t>
      </w:r>
      <w:r>
        <w:rPr>
          <w:sz w:val="28"/>
        </w:rPr>
        <w:t>are</w:t>
      </w:r>
      <w:r>
        <w:rPr>
          <w:spacing w:val="-3"/>
          <w:sz w:val="28"/>
        </w:rPr>
        <w:t> </w:t>
      </w:r>
      <w:r>
        <w:rPr>
          <w:sz w:val="28"/>
        </w:rPr>
        <w:t>submitted</w:t>
      </w:r>
      <w:r>
        <w:rPr>
          <w:spacing w:val="-2"/>
          <w:sz w:val="28"/>
        </w:rPr>
        <w:t> </w:t>
      </w:r>
      <w:r>
        <w:rPr>
          <w:sz w:val="28"/>
        </w:rPr>
        <w:t>to</w:t>
      </w:r>
      <w:r>
        <w:rPr>
          <w:spacing w:val="-2"/>
          <w:sz w:val="28"/>
        </w:rPr>
        <w:t> </w:t>
      </w:r>
      <w:r>
        <w:rPr>
          <w:sz w:val="28"/>
        </w:rPr>
        <w:t>the Office of General Administration for recordation.</w:t>
      </w:r>
    </w:p>
    <w:p>
      <w:pPr>
        <w:pStyle w:val="BodyText"/>
        <w:spacing w:before="290"/>
        <w:ind w:left="412"/>
        <w:jc w:val="both"/>
        <w:rPr>
          <w:rFonts w:ascii="標楷體" w:eastAsia="標楷體" w:hint="eastAsia"/>
        </w:rPr>
      </w:pPr>
      <w:r>
        <w:rPr>
          <w:rFonts w:ascii="標楷體" w:eastAsia="標楷體" w:hint="eastAsia"/>
        </w:rPr>
        <w:t>第八條</w:t>
      </w:r>
      <w:r>
        <w:rPr>
          <w:rFonts w:ascii="標楷體" w:eastAsia="標楷體" w:hint="eastAsia"/>
          <w:spacing w:val="44"/>
          <w:w w:val="150"/>
        </w:rPr>
        <w:t> </w:t>
      </w:r>
      <w:r>
        <w:rPr>
          <w:rFonts w:ascii="標楷體" w:eastAsia="標楷體" w:hint="eastAsia"/>
        </w:rPr>
        <w:t>校共同課程（通識、語文課程）</w:t>
      </w:r>
      <w:r>
        <w:rPr>
          <w:rFonts w:ascii="標楷體" w:eastAsia="標楷體" w:hint="eastAsia"/>
          <w:spacing w:val="-2"/>
        </w:rPr>
        <w:t>之異動程序如下：</w:t>
      </w:r>
    </w:p>
    <w:p>
      <w:pPr>
        <w:pStyle w:val="BodyText"/>
        <w:spacing w:before="28"/>
        <w:ind w:left="1603"/>
        <w:jc w:val="both"/>
        <w:rPr>
          <w:rFonts w:ascii="標楷體" w:eastAsia="標楷體" w:hint="eastAsia"/>
        </w:rPr>
      </w:pPr>
      <w:r>
        <w:rPr/>
        <w:t>1</w:t>
      </w:r>
      <w:r>
        <w:rPr>
          <w:rFonts w:ascii="標楷體" w:eastAsia="標楷體" w:hint="eastAsia"/>
          <w:spacing w:val="-12"/>
        </w:rPr>
        <w:t>、 必修科目</w:t>
      </w:r>
    </w:p>
    <w:p>
      <w:pPr>
        <w:pStyle w:val="BodyText"/>
        <w:spacing w:line="264" w:lineRule="auto" w:before="37"/>
        <w:ind w:left="2112" w:right="1231"/>
        <w:jc w:val="both"/>
        <w:rPr>
          <w:rFonts w:ascii="標楷體" w:eastAsia="標楷體" w:hint="eastAsia"/>
        </w:rPr>
      </w:pPr>
      <w:r>
        <w:rPr>
          <w:rFonts w:ascii="標楷體" w:eastAsia="標楷體" w:hint="eastAsia"/>
          <w:spacing w:val="-2"/>
        </w:rPr>
        <w:t>新增課程、刪除課程、增減學分數、更改修別、更改科目名稱、異動授課時數與開課年級學期、選修科目更改為必修者，應經共同教育學院系級、院級、校課程委員會、教務會議審議通過後施</w:t>
      </w:r>
      <w:r>
        <w:rPr>
          <w:rFonts w:ascii="標楷體" w:eastAsia="標楷體" w:hint="eastAsia"/>
          <w:spacing w:val="-6"/>
        </w:rPr>
        <w:t>行。</w:t>
      </w:r>
    </w:p>
    <w:p>
      <w:pPr>
        <w:pStyle w:val="BodyText"/>
        <w:spacing w:line="363" w:lineRule="exact"/>
        <w:ind w:left="1603"/>
        <w:jc w:val="both"/>
        <w:rPr>
          <w:rFonts w:ascii="標楷體" w:eastAsia="標楷體" w:hint="eastAsia"/>
        </w:rPr>
      </w:pPr>
      <w:r>
        <w:rPr/>
        <w:t>2</w:t>
      </w:r>
      <w:r>
        <w:rPr>
          <w:rFonts w:ascii="標楷體" w:eastAsia="標楷體" w:hint="eastAsia"/>
          <w:spacing w:val="-12"/>
        </w:rPr>
        <w:t>、 選修科目</w:t>
      </w:r>
    </w:p>
    <w:p>
      <w:pPr>
        <w:pStyle w:val="BodyText"/>
        <w:spacing w:line="264" w:lineRule="auto" w:before="25"/>
        <w:ind w:left="2577" w:right="1328" w:hanging="469"/>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新增課程，應經系級、院級課程委員會通過後，送教務處備</w:t>
      </w:r>
      <w:r>
        <w:rPr>
          <w:rFonts w:ascii="標楷體" w:eastAsia="標楷體" w:hint="eastAsia"/>
          <w:spacing w:val="-4"/>
        </w:rPr>
        <w:t>查後施行。</w:t>
      </w:r>
    </w:p>
    <w:p>
      <w:pPr>
        <w:pStyle w:val="BodyText"/>
        <w:spacing w:line="264" w:lineRule="auto"/>
        <w:ind w:left="2577" w:right="1328" w:hanging="469"/>
        <w:jc w:val="both"/>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刪除課程、增減學分數、更改科目名稱、異動授課時數、異動開課年級學期者，應經系級課程委員會通過後，送教務處備查後施行。</w:t>
      </w:r>
    </w:p>
    <w:p>
      <w:pPr>
        <w:spacing w:after="0" w:line="264" w:lineRule="auto"/>
        <w:jc w:val="both"/>
        <w:rPr>
          <w:rFonts w:ascii="標楷體" w:eastAsia="標楷體" w:hint="eastAsia"/>
        </w:rPr>
        <w:sectPr>
          <w:pgSz w:w="11910" w:h="16840"/>
          <w:pgMar w:header="0" w:footer="818" w:top="1100" w:bottom="1000" w:left="720" w:right="0"/>
        </w:sectPr>
      </w:pPr>
    </w:p>
    <w:p>
      <w:pPr>
        <w:pStyle w:val="BodyText"/>
        <w:spacing w:line="304" w:lineRule="exact"/>
        <w:ind w:left="412"/>
      </w:pPr>
      <w:r>
        <w:rPr/>
        <w:t>Article</w:t>
      </w:r>
      <w:r>
        <w:rPr>
          <w:spacing w:val="-5"/>
        </w:rPr>
        <w:t> </w:t>
      </w:r>
      <w:r>
        <w:rPr>
          <w:spacing w:val="-10"/>
        </w:rPr>
        <w:t>8</w:t>
      </w:r>
    </w:p>
    <w:p>
      <w:pPr>
        <w:spacing w:line="240" w:lineRule="auto" w:before="58"/>
        <w:rPr>
          <w:sz w:val="28"/>
        </w:rPr>
      </w:pPr>
      <w:r>
        <w:rPr/>
        <w:br w:type="column"/>
      </w:r>
      <w:r>
        <w:rPr>
          <w:sz w:val="28"/>
        </w:rPr>
      </w:r>
    </w:p>
    <w:p>
      <w:pPr>
        <w:pStyle w:val="BodyText"/>
        <w:spacing w:line="297" w:lineRule="auto"/>
        <w:ind w:right="1409"/>
      </w:pPr>
      <w:r>
        <w:rPr/>
        <w:t>The</w:t>
      </w:r>
      <w:r>
        <w:rPr>
          <w:spacing w:val="-4"/>
        </w:rPr>
        <w:t> </w:t>
      </w:r>
      <w:r>
        <w:rPr/>
        <w:t>procedures</w:t>
      </w:r>
      <w:r>
        <w:rPr>
          <w:spacing w:val="-3"/>
        </w:rPr>
        <w:t> </w:t>
      </w:r>
      <w:r>
        <w:rPr/>
        <w:t>for</w:t>
      </w:r>
      <w:r>
        <w:rPr>
          <w:spacing w:val="-4"/>
        </w:rPr>
        <w:t> </w:t>
      </w:r>
      <w:r>
        <w:rPr/>
        <w:t>modifications</w:t>
      </w:r>
      <w:r>
        <w:rPr>
          <w:spacing w:val="-5"/>
        </w:rPr>
        <w:t> </w:t>
      </w:r>
      <w:r>
        <w:rPr/>
        <w:t>to</w:t>
      </w:r>
      <w:r>
        <w:rPr>
          <w:spacing w:val="-5"/>
        </w:rPr>
        <w:t> </w:t>
      </w:r>
      <w:r>
        <w:rPr/>
        <w:t>university-wide</w:t>
      </w:r>
      <w:r>
        <w:rPr>
          <w:spacing w:val="-4"/>
        </w:rPr>
        <w:t> </w:t>
      </w:r>
      <w:r>
        <w:rPr/>
        <w:t>common</w:t>
      </w:r>
      <w:r>
        <w:rPr>
          <w:spacing w:val="-3"/>
        </w:rPr>
        <w:t> </w:t>
      </w:r>
      <w:r>
        <w:rPr/>
        <w:t>core</w:t>
      </w:r>
      <w:r>
        <w:rPr>
          <w:spacing w:val="-4"/>
        </w:rPr>
        <w:t> </w:t>
      </w:r>
      <w:r>
        <w:rPr/>
        <w:t>courses (general education and language courses) shall be as follows:</w:t>
      </w:r>
    </w:p>
    <w:p>
      <w:pPr>
        <w:pStyle w:val="ListParagraph"/>
        <w:numPr>
          <w:ilvl w:val="1"/>
          <w:numId w:val="58"/>
        </w:numPr>
        <w:tabs>
          <w:tab w:pos="481" w:val="left" w:leader="none"/>
        </w:tabs>
        <w:spacing w:line="240" w:lineRule="auto" w:before="123" w:after="0"/>
        <w:ind w:left="481" w:right="0" w:hanging="481"/>
        <w:jc w:val="left"/>
        <w:rPr>
          <w:sz w:val="28"/>
        </w:rPr>
      </w:pPr>
      <w:r>
        <w:rPr>
          <w:sz w:val="28"/>
        </w:rPr>
        <w:t>Required</w:t>
      </w:r>
      <w:r>
        <w:rPr>
          <w:spacing w:val="-4"/>
          <w:sz w:val="28"/>
        </w:rPr>
        <w:t> </w:t>
      </w:r>
      <w:r>
        <w:rPr>
          <w:spacing w:val="-2"/>
          <w:sz w:val="28"/>
        </w:rPr>
        <w:t>Courses</w:t>
      </w:r>
    </w:p>
    <w:p>
      <w:pPr>
        <w:pStyle w:val="BodyText"/>
        <w:spacing w:line="297" w:lineRule="auto" w:before="77"/>
        <w:ind w:left="427" w:right="970"/>
      </w:pPr>
      <w:r>
        <w:rPr/>
        <w:t>Course</w:t>
      </w:r>
      <w:r>
        <w:rPr>
          <w:spacing w:val="-6"/>
        </w:rPr>
        <w:t> </w:t>
      </w:r>
      <w:r>
        <w:rPr/>
        <w:t>additions</w:t>
      </w:r>
      <w:r>
        <w:rPr>
          <w:spacing w:val="-5"/>
        </w:rPr>
        <w:t> </w:t>
      </w:r>
      <w:r>
        <w:rPr/>
        <w:t>and</w:t>
      </w:r>
      <w:r>
        <w:rPr>
          <w:spacing w:val="-5"/>
        </w:rPr>
        <w:t> </w:t>
      </w:r>
      <w:r>
        <w:rPr/>
        <w:t>removals,</w:t>
      </w:r>
      <w:r>
        <w:rPr>
          <w:spacing w:val="-4"/>
        </w:rPr>
        <w:t> </w:t>
      </w:r>
      <w:r>
        <w:rPr/>
        <w:t>credit</w:t>
      </w:r>
      <w:r>
        <w:rPr>
          <w:spacing w:val="-3"/>
        </w:rPr>
        <w:t> </w:t>
      </w:r>
      <w:r>
        <w:rPr/>
        <w:t>adjustments,</w:t>
      </w:r>
      <w:r>
        <w:rPr>
          <w:spacing w:val="-4"/>
        </w:rPr>
        <w:t> </w:t>
      </w:r>
      <w:r>
        <w:rPr/>
        <w:t>course</w:t>
      </w:r>
      <w:r>
        <w:rPr>
          <w:spacing w:val="-4"/>
        </w:rPr>
        <w:t> </w:t>
      </w:r>
      <w:r>
        <w:rPr/>
        <w:t>type</w:t>
      </w:r>
      <w:r>
        <w:rPr>
          <w:spacing w:val="-4"/>
        </w:rPr>
        <w:t> </w:t>
      </w:r>
      <w:r>
        <w:rPr/>
        <w:t>and</w:t>
      </w:r>
      <w:r>
        <w:rPr>
          <w:spacing w:val="-3"/>
        </w:rPr>
        <w:t> </w:t>
      </w:r>
      <w:r>
        <w:rPr/>
        <w:t>name alterations, instruction time alterations, changes to year and/or semester courses are offered, and conversion of courses from elective to required ones shall take effect upon examination and approval by the</w:t>
      </w:r>
    </w:p>
    <w:p>
      <w:pPr>
        <w:pStyle w:val="BodyText"/>
        <w:spacing w:line="297" w:lineRule="auto" w:before="3"/>
        <w:ind w:left="427" w:right="970"/>
      </w:pPr>
      <w:r>
        <w:rPr/>
        <w:t>Department-,</w:t>
      </w:r>
      <w:r>
        <w:rPr>
          <w:spacing w:val="-6"/>
        </w:rPr>
        <w:t> </w:t>
      </w:r>
      <w:r>
        <w:rPr/>
        <w:t>College-</w:t>
      </w:r>
      <w:r>
        <w:rPr>
          <w:spacing w:val="-6"/>
        </w:rPr>
        <w:t> </w:t>
      </w:r>
      <w:r>
        <w:rPr/>
        <w:t>and</w:t>
      </w:r>
      <w:r>
        <w:rPr>
          <w:spacing w:val="-5"/>
        </w:rPr>
        <w:t> </w:t>
      </w:r>
      <w:r>
        <w:rPr/>
        <w:t>University-level</w:t>
      </w:r>
      <w:r>
        <w:rPr>
          <w:spacing w:val="-5"/>
        </w:rPr>
        <w:t> </w:t>
      </w:r>
      <w:r>
        <w:rPr/>
        <w:t>Curriculum</w:t>
      </w:r>
      <w:r>
        <w:rPr>
          <w:spacing w:val="-7"/>
        </w:rPr>
        <w:t> </w:t>
      </w:r>
      <w:r>
        <w:rPr/>
        <w:t>Committee,</w:t>
      </w:r>
      <w:r>
        <w:rPr>
          <w:spacing w:val="-6"/>
        </w:rPr>
        <w:t> </w:t>
      </w:r>
      <w:r>
        <w:rPr/>
        <w:t>and the Academic Affairs Meeting.</w:t>
      </w:r>
    </w:p>
    <w:p>
      <w:pPr>
        <w:pStyle w:val="ListParagraph"/>
        <w:numPr>
          <w:ilvl w:val="1"/>
          <w:numId w:val="58"/>
        </w:numPr>
        <w:tabs>
          <w:tab w:pos="481" w:val="left" w:leader="none"/>
        </w:tabs>
        <w:spacing w:line="240" w:lineRule="auto" w:before="121" w:after="0"/>
        <w:ind w:left="481" w:right="0" w:hanging="481"/>
        <w:jc w:val="left"/>
        <w:rPr>
          <w:sz w:val="28"/>
        </w:rPr>
      </w:pPr>
      <w:r>
        <w:rPr>
          <w:sz w:val="28"/>
        </w:rPr>
        <w:t>Elective</w:t>
      </w:r>
      <w:r>
        <w:rPr>
          <w:spacing w:val="-5"/>
          <w:sz w:val="28"/>
        </w:rPr>
        <w:t> </w:t>
      </w:r>
      <w:r>
        <w:rPr>
          <w:spacing w:val="-2"/>
          <w:sz w:val="28"/>
        </w:rPr>
        <w:t>Courses</w:t>
      </w:r>
    </w:p>
    <w:p>
      <w:pPr>
        <w:pStyle w:val="ListParagraph"/>
        <w:numPr>
          <w:ilvl w:val="0"/>
          <w:numId w:val="59"/>
        </w:numPr>
        <w:tabs>
          <w:tab w:pos="432" w:val="left" w:leader="none"/>
        </w:tabs>
        <w:spacing w:line="297" w:lineRule="auto" w:before="79" w:after="0"/>
        <w:ind w:left="432" w:right="1144" w:hanging="432"/>
        <w:jc w:val="left"/>
        <w:rPr>
          <w:sz w:val="28"/>
        </w:rPr>
      </w:pPr>
      <w:r>
        <w:rPr>
          <w:sz w:val="28"/>
        </w:rPr>
        <w:t>Course additions shall be approved by the Department- and College- level</w:t>
      </w:r>
      <w:r>
        <w:rPr>
          <w:spacing w:val="-4"/>
          <w:sz w:val="28"/>
        </w:rPr>
        <w:t> </w:t>
      </w:r>
      <w:r>
        <w:rPr>
          <w:sz w:val="28"/>
        </w:rPr>
        <w:t>Curriculum</w:t>
      </w:r>
      <w:r>
        <w:rPr>
          <w:spacing w:val="-5"/>
          <w:sz w:val="28"/>
        </w:rPr>
        <w:t> </w:t>
      </w:r>
      <w:r>
        <w:rPr>
          <w:sz w:val="28"/>
        </w:rPr>
        <w:t>Committee,</w:t>
      </w:r>
      <w:r>
        <w:rPr>
          <w:spacing w:val="-5"/>
          <w:sz w:val="28"/>
        </w:rPr>
        <w:t> </w:t>
      </w:r>
      <w:r>
        <w:rPr>
          <w:sz w:val="28"/>
        </w:rPr>
        <w:t>and</w:t>
      </w:r>
      <w:r>
        <w:rPr>
          <w:spacing w:val="-4"/>
          <w:sz w:val="28"/>
        </w:rPr>
        <w:t> </w:t>
      </w:r>
      <w:r>
        <w:rPr>
          <w:sz w:val="28"/>
        </w:rPr>
        <w:t>become</w:t>
      </w:r>
      <w:r>
        <w:rPr>
          <w:spacing w:val="-7"/>
          <w:sz w:val="28"/>
        </w:rPr>
        <w:t> </w:t>
      </w:r>
      <w:r>
        <w:rPr>
          <w:sz w:val="28"/>
        </w:rPr>
        <w:t>effective</w:t>
      </w:r>
      <w:r>
        <w:rPr>
          <w:spacing w:val="-5"/>
          <w:sz w:val="28"/>
        </w:rPr>
        <w:t> </w:t>
      </w:r>
      <w:r>
        <w:rPr>
          <w:sz w:val="28"/>
        </w:rPr>
        <w:t>after</w:t>
      </w:r>
      <w:r>
        <w:rPr>
          <w:spacing w:val="-5"/>
          <w:sz w:val="28"/>
        </w:rPr>
        <w:t> </w:t>
      </w:r>
      <w:r>
        <w:rPr>
          <w:sz w:val="28"/>
        </w:rPr>
        <w:t>being</w:t>
      </w:r>
      <w:r>
        <w:rPr>
          <w:spacing w:val="-4"/>
          <w:sz w:val="28"/>
        </w:rPr>
        <w:t> </w:t>
      </w:r>
      <w:r>
        <w:rPr>
          <w:sz w:val="28"/>
        </w:rPr>
        <w:t>submitted to the Office of Academic Affairs for recordation.</w:t>
      </w:r>
    </w:p>
    <w:p>
      <w:pPr>
        <w:pStyle w:val="ListParagraph"/>
        <w:numPr>
          <w:ilvl w:val="0"/>
          <w:numId w:val="59"/>
        </w:numPr>
        <w:tabs>
          <w:tab w:pos="432" w:val="left" w:leader="none"/>
        </w:tabs>
        <w:spacing w:line="297" w:lineRule="auto" w:before="2" w:after="0"/>
        <w:ind w:left="432" w:right="1501" w:hanging="432"/>
        <w:jc w:val="left"/>
        <w:rPr>
          <w:sz w:val="28"/>
        </w:rPr>
      </w:pPr>
      <w:r>
        <w:rPr>
          <w:sz w:val="28"/>
        </w:rPr>
        <w:t>All modifications to the curriculum such as course removals, credit adjustments, course name alterations, instruction time alterations, and year</w:t>
      </w:r>
      <w:r>
        <w:rPr>
          <w:spacing w:val="-4"/>
          <w:sz w:val="28"/>
        </w:rPr>
        <w:t> </w:t>
      </w:r>
      <w:r>
        <w:rPr>
          <w:sz w:val="28"/>
        </w:rPr>
        <w:t>and/or</w:t>
      </w:r>
      <w:r>
        <w:rPr>
          <w:spacing w:val="-4"/>
          <w:sz w:val="28"/>
        </w:rPr>
        <w:t> </w:t>
      </w:r>
      <w:r>
        <w:rPr>
          <w:sz w:val="28"/>
        </w:rPr>
        <w:t>semester</w:t>
      </w:r>
      <w:r>
        <w:rPr>
          <w:spacing w:val="-4"/>
          <w:sz w:val="28"/>
        </w:rPr>
        <w:t> </w:t>
      </w:r>
      <w:r>
        <w:rPr>
          <w:sz w:val="28"/>
        </w:rPr>
        <w:t>alterations</w:t>
      </w:r>
      <w:r>
        <w:rPr>
          <w:spacing w:val="-3"/>
          <w:sz w:val="28"/>
        </w:rPr>
        <w:t> </w:t>
      </w:r>
      <w:r>
        <w:rPr>
          <w:sz w:val="28"/>
        </w:rPr>
        <w:t>shall</w:t>
      </w:r>
      <w:r>
        <w:rPr>
          <w:spacing w:val="-3"/>
          <w:sz w:val="28"/>
        </w:rPr>
        <w:t> </w:t>
      </w:r>
      <w:r>
        <w:rPr>
          <w:sz w:val="28"/>
        </w:rPr>
        <w:t>be</w:t>
      </w:r>
      <w:r>
        <w:rPr>
          <w:spacing w:val="-4"/>
          <w:sz w:val="28"/>
        </w:rPr>
        <w:t> </w:t>
      </w:r>
      <w:r>
        <w:rPr>
          <w:sz w:val="28"/>
        </w:rPr>
        <w:t>approved</w:t>
      </w:r>
      <w:r>
        <w:rPr>
          <w:spacing w:val="-5"/>
          <w:sz w:val="28"/>
        </w:rPr>
        <w:t> </w:t>
      </w:r>
      <w:r>
        <w:rPr>
          <w:sz w:val="28"/>
        </w:rPr>
        <w:t>by</w:t>
      </w:r>
      <w:r>
        <w:rPr>
          <w:spacing w:val="-5"/>
          <w:sz w:val="28"/>
        </w:rPr>
        <w:t> </w:t>
      </w:r>
      <w:r>
        <w:rPr>
          <w:sz w:val="28"/>
        </w:rPr>
        <w:t>the</w:t>
      </w:r>
      <w:r>
        <w:rPr>
          <w:spacing w:val="-6"/>
          <w:sz w:val="28"/>
        </w:rPr>
        <w:t> </w:t>
      </w:r>
      <w:r>
        <w:rPr>
          <w:sz w:val="28"/>
        </w:rPr>
        <w:t>Department-</w:t>
      </w:r>
    </w:p>
    <w:p>
      <w:pPr>
        <w:spacing w:after="0" w:line="297" w:lineRule="auto"/>
        <w:jc w:val="left"/>
        <w:rPr>
          <w:sz w:val="28"/>
        </w:rPr>
        <w:sectPr>
          <w:type w:val="continuous"/>
          <w:pgSz w:w="11910" w:h="16840"/>
          <w:pgMar w:header="0" w:footer="818" w:top="1100" w:bottom="280" w:left="720" w:right="0"/>
          <w:cols w:num="2" w:equalWidth="0">
            <w:col w:w="1400" w:space="3"/>
            <w:col w:w="9787"/>
          </w:cols>
        </w:sectPr>
      </w:pPr>
    </w:p>
    <w:p>
      <w:pPr>
        <w:pStyle w:val="BodyText"/>
        <w:spacing w:line="297" w:lineRule="auto" w:before="74"/>
        <w:ind w:left="1836" w:right="1111"/>
      </w:pPr>
      <w:r>
        <w:rPr/>
        <w:t>level</w:t>
      </w:r>
      <w:r>
        <w:rPr>
          <w:spacing w:val="-3"/>
        </w:rPr>
        <w:t> </w:t>
      </w:r>
      <w:r>
        <w:rPr/>
        <w:t>Curriculum</w:t>
      </w:r>
      <w:r>
        <w:rPr>
          <w:spacing w:val="-4"/>
        </w:rPr>
        <w:t> </w:t>
      </w:r>
      <w:r>
        <w:rPr/>
        <w:t>Committee</w:t>
      </w:r>
      <w:r>
        <w:rPr>
          <w:spacing w:val="-4"/>
        </w:rPr>
        <w:t> </w:t>
      </w:r>
      <w:r>
        <w:rPr/>
        <w:t>and</w:t>
      </w:r>
      <w:r>
        <w:rPr>
          <w:spacing w:val="-5"/>
        </w:rPr>
        <w:t> </w:t>
      </w:r>
      <w:r>
        <w:rPr/>
        <w:t>become</w:t>
      </w:r>
      <w:r>
        <w:rPr>
          <w:spacing w:val="-6"/>
        </w:rPr>
        <w:t> </w:t>
      </w:r>
      <w:r>
        <w:rPr/>
        <w:t>effective</w:t>
      </w:r>
      <w:r>
        <w:rPr>
          <w:spacing w:val="-3"/>
        </w:rPr>
        <w:t> </w:t>
      </w:r>
      <w:r>
        <w:rPr/>
        <w:t>upon</w:t>
      </w:r>
      <w:r>
        <w:rPr>
          <w:spacing w:val="-5"/>
        </w:rPr>
        <w:t> </w:t>
      </w:r>
      <w:r>
        <w:rPr/>
        <w:t>being</w:t>
      </w:r>
      <w:r>
        <w:rPr>
          <w:spacing w:val="-5"/>
        </w:rPr>
        <w:t> </w:t>
      </w:r>
      <w:r>
        <w:rPr/>
        <w:t>submitted to the Office of Academic Affairs for recordation.</w:t>
      </w:r>
    </w:p>
    <w:p>
      <w:pPr>
        <w:pStyle w:val="BodyText"/>
        <w:spacing w:line="264" w:lineRule="auto" w:before="291"/>
        <w:ind w:left="1612" w:right="5731" w:hanging="1200"/>
        <w:jc w:val="both"/>
        <w:rPr>
          <w:rFonts w:ascii="標楷體" w:eastAsia="標楷體" w:hint="eastAsia"/>
        </w:rPr>
      </w:pPr>
      <w:r>
        <w:rPr>
          <w:rFonts w:ascii="標楷體" w:eastAsia="標楷體" w:hint="eastAsia"/>
        </w:rPr>
        <w:t>第九條 創新創業課程之異動程序如下：</w:t>
      </w:r>
      <w:r>
        <w:rPr>
          <w:rFonts w:ascii="標楷體" w:eastAsia="標楷體" w:hint="eastAsia"/>
          <w:spacing w:val="-2"/>
        </w:rPr>
        <w:t>一、必修科目</w:t>
      </w:r>
    </w:p>
    <w:p>
      <w:pPr>
        <w:pStyle w:val="BodyText"/>
        <w:spacing w:line="264" w:lineRule="auto"/>
        <w:ind w:left="2092" w:right="1250"/>
        <w:jc w:val="both"/>
        <w:rPr>
          <w:rFonts w:ascii="標楷體" w:eastAsia="標楷體" w:hint="eastAsia"/>
        </w:rPr>
      </w:pPr>
      <w:r>
        <w:rPr>
          <w:rFonts w:ascii="標楷體" w:eastAsia="標楷體" w:hint="eastAsia"/>
          <w:spacing w:val="-2"/>
        </w:rPr>
        <w:t>新增課程、刪除課程、增減學分數、更改修別、更改科目名稱、異動授課時數與開課年級學期、選修科目更改為必修者，應經院級課程委員會、校課程委員會、教務會議審議通過後施行。</w:t>
      </w:r>
    </w:p>
    <w:p>
      <w:pPr>
        <w:pStyle w:val="BodyText"/>
        <w:spacing w:line="363" w:lineRule="exact"/>
        <w:ind w:left="1612"/>
        <w:rPr>
          <w:rFonts w:ascii="標楷體" w:eastAsia="標楷體" w:hint="eastAsia"/>
        </w:rPr>
      </w:pPr>
      <w:r>
        <w:rPr>
          <w:rFonts w:ascii="標楷體" w:eastAsia="標楷體" w:hint="eastAsia"/>
          <w:spacing w:val="-4"/>
        </w:rPr>
        <w:t>二、選修科目</w:t>
      </w:r>
    </w:p>
    <w:p>
      <w:pPr>
        <w:pStyle w:val="BodyText"/>
        <w:spacing w:line="264" w:lineRule="auto" w:before="35"/>
        <w:ind w:left="2092" w:right="1250"/>
        <w:jc w:val="both"/>
        <w:rPr>
          <w:rFonts w:ascii="標楷體" w:eastAsia="標楷體" w:hint="eastAsia"/>
        </w:rPr>
      </w:pPr>
      <w:r>
        <w:rPr>
          <w:rFonts w:ascii="標楷體" w:eastAsia="標楷體" w:hint="eastAsia"/>
          <w:spacing w:val="-2"/>
        </w:rPr>
        <w:t>新增課程、刪除課程、增減學分數、更改科目名稱、異動授課時數、異動開課年級學期者，應經院級課程委員會通過後，送教務處備查後施行。</w:t>
      </w:r>
    </w:p>
    <w:p>
      <w:pPr>
        <w:spacing w:after="0" w:line="264" w:lineRule="auto"/>
        <w:jc w:val="both"/>
        <w:rPr>
          <w:rFonts w:ascii="標楷體" w:eastAsia="標楷體" w:hint="eastAsia"/>
        </w:rPr>
        <w:sectPr>
          <w:pgSz w:w="11910" w:h="16840"/>
          <w:pgMar w:header="0" w:footer="818" w:top="1100" w:bottom="1000" w:left="720" w:right="0"/>
        </w:sectPr>
      </w:pPr>
    </w:p>
    <w:p>
      <w:pPr>
        <w:pStyle w:val="BodyText"/>
        <w:spacing w:line="312" w:lineRule="exact"/>
        <w:ind w:left="412"/>
      </w:pPr>
      <w:r>
        <w:rPr/>
        <w:t>Article</w:t>
      </w:r>
      <w:r>
        <w:rPr>
          <w:spacing w:val="-5"/>
        </w:rPr>
        <w:t> </w:t>
      </w:r>
      <w:r>
        <w:rPr>
          <w:spacing w:val="-10"/>
        </w:rPr>
        <w:t>9</w:t>
      </w:r>
    </w:p>
    <w:p>
      <w:pPr>
        <w:spacing w:line="240" w:lineRule="auto" w:before="68"/>
        <w:rPr>
          <w:sz w:val="28"/>
        </w:rPr>
      </w:pPr>
      <w:r>
        <w:rPr/>
        <w:br w:type="column"/>
      </w:r>
      <w:r>
        <w:rPr>
          <w:sz w:val="28"/>
        </w:rPr>
      </w:r>
    </w:p>
    <w:p>
      <w:pPr>
        <w:pStyle w:val="BodyText"/>
        <w:spacing w:line="297" w:lineRule="auto"/>
        <w:ind w:right="681"/>
      </w:pPr>
      <w:r>
        <w:rPr/>
        <w:t>The</w:t>
      </w:r>
      <w:r>
        <w:rPr>
          <w:spacing w:val="-4"/>
        </w:rPr>
        <w:t> </w:t>
      </w:r>
      <w:r>
        <w:rPr/>
        <w:t>procedures</w:t>
      </w:r>
      <w:r>
        <w:rPr>
          <w:spacing w:val="-4"/>
        </w:rPr>
        <w:t> </w:t>
      </w:r>
      <w:r>
        <w:rPr/>
        <w:t>for</w:t>
      </w:r>
      <w:r>
        <w:rPr>
          <w:spacing w:val="-4"/>
        </w:rPr>
        <w:t> </w:t>
      </w:r>
      <w:r>
        <w:rPr/>
        <w:t>modifications</w:t>
      </w:r>
      <w:r>
        <w:rPr>
          <w:spacing w:val="-5"/>
        </w:rPr>
        <w:t> </w:t>
      </w:r>
      <w:r>
        <w:rPr/>
        <w:t>to</w:t>
      </w:r>
      <w:r>
        <w:rPr>
          <w:spacing w:val="-5"/>
        </w:rPr>
        <w:t> </w:t>
      </w:r>
      <w:r>
        <w:rPr/>
        <w:t>innovation</w:t>
      </w:r>
      <w:r>
        <w:rPr>
          <w:spacing w:val="-5"/>
        </w:rPr>
        <w:t> </w:t>
      </w:r>
      <w:r>
        <w:rPr/>
        <w:t>and</w:t>
      </w:r>
      <w:r>
        <w:rPr>
          <w:spacing w:val="-4"/>
        </w:rPr>
        <w:t> </w:t>
      </w:r>
      <w:r>
        <w:rPr/>
        <w:t>entrepreneurship</w:t>
      </w:r>
      <w:r>
        <w:rPr>
          <w:spacing w:val="-4"/>
        </w:rPr>
        <w:t> </w:t>
      </w:r>
      <w:r>
        <w:rPr/>
        <w:t>courses shall be as follows:</w:t>
      </w:r>
    </w:p>
    <w:p>
      <w:pPr>
        <w:pStyle w:val="ListParagraph"/>
        <w:numPr>
          <w:ilvl w:val="1"/>
          <w:numId w:val="60"/>
        </w:numPr>
        <w:tabs>
          <w:tab w:pos="481" w:val="left" w:leader="none"/>
        </w:tabs>
        <w:spacing w:line="240" w:lineRule="auto" w:before="121" w:after="0"/>
        <w:ind w:left="481" w:right="0" w:hanging="481"/>
        <w:jc w:val="left"/>
        <w:rPr>
          <w:sz w:val="28"/>
        </w:rPr>
      </w:pPr>
      <w:r>
        <w:rPr>
          <w:sz w:val="28"/>
        </w:rPr>
        <w:t>Required</w:t>
      </w:r>
      <w:r>
        <w:rPr>
          <w:spacing w:val="-4"/>
          <w:sz w:val="28"/>
        </w:rPr>
        <w:t> </w:t>
      </w:r>
      <w:r>
        <w:rPr>
          <w:spacing w:val="-2"/>
          <w:sz w:val="28"/>
        </w:rPr>
        <w:t>Courses</w:t>
      </w:r>
    </w:p>
    <w:p>
      <w:pPr>
        <w:pStyle w:val="BodyText"/>
        <w:spacing w:line="297" w:lineRule="auto" w:before="79"/>
        <w:ind w:left="427" w:right="1167"/>
      </w:pPr>
      <w:r>
        <w:rPr/>
        <w:t>Modifications</w:t>
      </w:r>
      <w:r>
        <w:rPr>
          <w:spacing w:val="-6"/>
        </w:rPr>
        <w:t> </w:t>
      </w:r>
      <w:r>
        <w:rPr/>
        <w:t>such</w:t>
      </w:r>
      <w:r>
        <w:rPr>
          <w:spacing w:val="-4"/>
        </w:rPr>
        <w:t> </w:t>
      </w:r>
      <w:r>
        <w:rPr/>
        <w:t>as</w:t>
      </w:r>
      <w:r>
        <w:rPr>
          <w:spacing w:val="-3"/>
        </w:rPr>
        <w:t> </w:t>
      </w:r>
      <w:r>
        <w:rPr/>
        <w:t>course</w:t>
      </w:r>
      <w:r>
        <w:rPr>
          <w:spacing w:val="-5"/>
        </w:rPr>
        <w:t> </w:t>
      </w:r>
      <w:r>
        <w:rPr/>
        <w:t>additions</w:t>
      </w:r>
      <w:r>
        <w:rPr>
          <w:spacing w:val="-4"/>
        </w:rPr>
        <w:t> </w:t>
      </w:r>
      <w:r>
        <w:rPr/>
        <w:t>and</w:t>
      </w:r>
      <w:r>
        <w:rPr>
          <w:spacing w:val="-4"/>
        </w:rPr>
        <w:t> </w:t>
      </w:r>
      <w:r>
        <w:rPr/>
        <w:t>removals,</w:t>
      </w:r>
      <w:r>
        <w:rPr>
          <w:spacing w:val="-5"/>
        </w:rPr>
        <w:t> </w:t>
      </w:r>
      <w:r>
        <w:rPr/>
        <w:t>credit</w:t>
      </w:r>
      <w:r>
        <w:rPr>
          <w:spacing w:val="-4"/>
        </w:rPr>
        <w:t> </w:t>
      </w:r>
      <w:r>
        <w:rPr/>
        <w:t>adjustments, type or name of course alterations, instruction time alterations, changes to year and/or semester courses are offered, and conversion of courses from elective to required ones shall become effective upon examination and approval by the College-level Curriculum Committee, the University-level Curriculum Committee, and the Academic Affairs </w:t>
      </w:r>
      <w:r>
        <w:rPr>
          <w:spacing w:val="-2"/>
        </w:rPr>
        <w:t>Meeting.</w:t>
      </w:r>
    </w:p>
    <w:p>
      <w:pPr>
        <w:pStyle w:val="ListParagraph"/>
        <w:numPr>
          <w:ilvl w:val="1"/>
          <w:numId w:val="60"/>
        </w:numPr>
        <w:tabs>
          <w:tab w:pos="481" w:val="left" w:leader="none"/>
        </w:tabs>
        <w:spacing w:line="240" w:lineRule="auto" w:before="123" w:after="0"/>
        <w:ind w:left="481" w:right="0" w:hanging="481"/>
        <w:jc w:val="left"/>
        <w:rPr>
          <w:sz w:val="28"/>
        </w:rPr>
      </w:pPr>
      <w:r>
        <w:rPr>
          <w:sz w:val="28"/>
        </w:rPr>
        <w:t>Elective</w:t>
      </w:r>
      <w:r>
        <w:rPr>
          <w:spacing w:val="-5"/>
          <w:sz w:val="28"/>
        </w:rPr>
        <w:t> </w:t>
      </w:r>
      <w:r>
        <w:rPr>
          <w:spacing w:val="-2"/>
          <w:sz w:val="28"/>
        </w:rPr>
        <w:t>Courses</w:t>
      </w:r>
    </w:p>
    <w:p>
      <w:pPr>
        <w:pStyle w:val="BodyText"/>
        <w:spacing w:line="297" w:lineRule="auto" w:before="79"/>
        <w:ind w:left="427" w:right="1167"/>
      </w:pPr>
      <w:r>
        <w:rPr/>
        <w:t>Modifications</w:t>
      </w:r>
      <w:r>
        <w:rPr>
          <w:spacing w:val="-6"/>
        </w:rPr>
        <w:t> </w:t>
      </w:r>
      <w:r>
        <w:rPr/>
        <w:t>such</w:t>
      </w:r>
      <w:r>
        <w:rPr>
          <w:spacing w:val="-4"/>
        </w:rPr>
        <w:t> </w:t>
      </w:r>
      <w:r>
        <w:rPr/>
        <w:t>as</w:t>
      </w:r>
      <w:r>
        <w:rPr>
          <w:spacing w:val="-3"/>
        </w:rPr>
        <w:t> </w:t>
      </w:r>
      <w:r>
        <w:rPr/>
        <w:t>course</w:t>
      </w:r>
      <w:r>
        <w:rPr>
          <w:spacing w:val="-5"/>
        </w:rPr>
        <w:t> </w:t>
      </w:r>
      <w:r>
        <w:rPr/>
        <w:t>additions</w:t>
      </w:r>
      <w:r>
        <w:rPr>
          <w:spacing w:val="-4"/>
        </w:rPr>
        <w:t> </w:t>
      </w:r>
      <w:r>
        <w:rPr/>
        <w:t>and</w:t>
      </w:r>
      <w:r>
        <w:rPr>
          <w:spacing w:val="-4"/>
        </w:rPr>
        <w:t> </w:t>
      </w:r>
      <w:r>
        <w:rPr/>
        <w:t>removals,</w:t>
      </w:r>
      <w:r>
        <w:rPr>
          <w:spacing w:val="-5"/>
        </w:rPr>
        <w:t> </w:t>
      </w:r>
      <w:r>
        <w:rPr/>
        <w:t>credit</w:t>
      </w:r>
      <w:r>
        <w:rPr>
          <w:spacing w:val="-4"/>
        </w:rPr>
        <w:t> </w:t>
      </w:r>
      <w:r>
        <w:rPr/>
        <w:t>adjustments, course name alterations, instruction time alterations, and year and/or semester courses are offered shall be approved by the College-level Curriculum Committee and become effective upon being submitted to the Office of Academic Affairs for recordation.</w:t>
      </w:r>
    </w:p>
    <w:p>
      <w:pPr>
        <w:spacing w:after="0" w:line="297" w:lineRule="auto"/>
        <w:sectPr>
          <w:type w:val="continuous"/>
          <w:pgSz w:w="11910" w:h="16840"/>
          <w:pgMar w:header="0" w:footer="818" w:top="1100" w:bottom="280" w:left="720" w:right="0"/>
          <w:cols w:num="2" w:equalWidth="0">
            <w:col w:w="1401" w:space="3"/>
            <w:col w:w="9786"/>
          </w:cols>
        </w:sectPr>
      </w:pPr>
    </w:p>
    <w:p>
      <w:pPr>
        <w:pStyle w:val="BodyText"/>
        <w:spacing w:line="264" w:lineRule="auto" w:before="292"/>
        <w:ind w:left="1241" w:right="1533" w:hanging="829"/>
        <w:rPr>
          <w:rFonts w:ascii="標楷體" w:eastAsia="標楷體" w:hint="eastAsia"/>
        </w:rPr>
      </w:pPr>
      <w:r>
        <w:rPr>
          <w:rFonts w:ascii="標楷體" w:eastAsia="標楷體" w:hint="eastAsia"/>
        </w:rPr>
        <w:t>第十條 學生事務處及體育室等行政單位負責之課程，得逕依相關會議規劃</w:t>
      </w:r>
      <w:r>
        <w:rPr>
          <w:rFonts w:ascii="標楷體" w:eastAsia="標楷體" w:hint="eastAsia"/>
          <w:spacing w:val="-2"/>
        </w:rPr>
        <w:t>後，逕提校課程委員會、教務會議審議通過後施行。</w:t>
      </w:r>
    </w:p>
    <w:p>
      <w:pPr>
        <w:pStyle w:val="BodyText"/>
        <w:spacing w:before="110"/>
        <w:ind w:left="413"/>
      </w:pPr>
      <w:r>
        <w:rPr/>
        <w:t>Article</w:t>
      </w:r>
      <w:r>
        <w:rPr>
          <w:spacing w:val="-5"/>
        </w:rPr>
        <w:t> 10</w:t>
      </w:r>
    </w:p>
    <w:p>
      <w:pPr>
        <w:pStyle w:val="BodyText"/>
        <w:spacing w:line="297" w:lineRule="auto" w:before="78"/>
        <w:ind w:left="1546" w:right="1414" w:hanging="1"/>
      </w:pPr>
      <w:r>
        <w:rPr/>
        <w:t>Courses administered by administrative offices such as the Office of Student</w:t>
      </w:r>
      <w:r>
        <w:rPr>
          <w:spacing w:val="-5"/>
        </w:rPr>
        <w:t> </w:t>
      </w:r>
      <w:r>
        <w:rPr/>
        <w:t>Affairs</w:t>
      </w:r>
      <w:r>
        <w:rPr>
          <w:spacing w:val="-3"/>
        </w:rPr>
        <w:t> </w:t>
      </w:r>
      <w:r>
        <w:rPr/>
        <w:t>and</w:t>
      </w:r>
      <w:r>
        <w:rPr>
          <w:spacing w:val="-5"/>
        </w:rPr>
        <w:t> </w:t>
      </w:r>
      <w:r>
        <w:rPr/>
        <w:t>the</w:t>
      </w:r>
      <w:r>
        <w:rPr>
          <w:spacing w:val="-4"/>
        </w:rPr>
        <w:t> </w:t>
      </w:r>
      <w:r>
        <w:rPr/>
        <w:t>Office</w:t>
      </w:r>
      <w:r>
        <w:rPr>
          <w:spacing w:val="-4"/>
        </w:rPr>
        <w:t> </w:t>
      </w:r>
      <w:r>
        <w:rPr/>
        <w:t>of</w:t>
      </w:r>
      <w:r>
        <w:rPr>
          <w:spacing w:val="-4"/>
        </w:rPr>
        <w:t> </w:t>
      </w:r>
      <w:r>
        <w:rPr/>
        <w:t>Physical</w:t>
      </w:r>
      <w:r>
        <w:rPr>
          <w:spacing w:val="-5"/>
        </w:rPr>
        <w:t> </w:t>
      </w:r>
      <w:r>
        <w:rPr/>
        <w:t>Education</w:t>
      </w:r>
      <w:r>
        <w:rPr>
          <w:spacing w:val="-3"/>
        </w:rPr>
        <w:t> </w:t>
      </w:r>
      <w:r>
        <w:rPr/>
        <w:t>may</w:t>
      </w:r>
      <w:r>
        <w:rPr>
          <w:spacing w:val="-3"/>
        </w:rPr>
        <w:t> </w:t>
      </w:r>
      <w:r>
        <w:rPr/>
        <w:t>devise</w:t>
      </w:r>
      <w:r>
        <w:rPr>
          <w:spacing w:val="-4"/>
        </w:rPr>
        <w:t> </w:t>
      </w:r>
      <w:r>
        <w:rPr/>
        <w:t>course proposals and directly present them to the University-level Curriculum</w:t>
      </w:r>
    </w:p>
    <w:p>
      <w:pPr>
        <w:spacing w:after="0" w:line="297" w:lineRule="auto"/>
        <w:sectPr>
          <w:type w:val="continuous"/>
          <w:pgSz w:w="11910" w:h="16840"/>
          <w:pgMar w:header="0" w:footer="818" w:top="1100" w:bottom="280" w:left="720" w:right="0"/>
        </w:sectPr>
      </w:pPr>
    </w:p>
    <w:p>
      <w:pPr>
        <w:pStyle w:val="BodyText"/>
        <w:spacing w:line="297" w:lineRule="auto" w:before="74"/>
        <w:ind w:left="1545" w:right="1414"/>
      </w:pPr>
      <w:r>
        <w:rPr/>
        <w:t>Committee</w:t>
      </w:r>
      <w:r>
        <w:rPr>
          <w:spacing w:val="-4"/>
        </w:rPr>
        <w:t> </w:t>
      </w:r>
      <w:r>
        <w:rPr/>
        <w:t>and</w:t>
      </w:r>
      <w:r>
        <w:rPr>
          <w:spacing w:val="-3"/>
        </w:rPr>
        <w:t> </w:t>
      </w:r>
      <w:r>
        <w:rPr/>
        <w:t>the</w:t>
      </w:r>
      <w:r>
        <w:rPr>
          <w:spacing w:val="-6"/>
        </w:rPr>
        <w:t> </w:t>
      </w:r>
      <w:r>
        <w:rPr/>
        <w:t>Academic</w:t>
      </w:r>
      <w:r>
        <w:rPr>
          <w:spacing w:val="-6"/>
        </w:rPr>
        <w:t> </w:t>
      </w:r>
      <w:r>
        <w:rPr/>
        <w:t>Affairs</w:t>
      </w:r>
      <w:r>
        <w:rPr>
          <w:spacing w:val="-3"/>
        </w:rPr>
        <w:t> </w:t>
      </w:r>
      <w:r>
        <w:rPr/>
        <w:t>Meeting</w:t>
      </w:r>
      <w:r>
        <w:rPr>
          <w:spacing w:val="-3"/>
        </w:rPr>
        <w:t> </w:t>
      </w:r>
      <w:r>
        <w:rPr/>
        <w:t>for</w:t>
      </w:r>
      <w:r>
        <w:rPr>
          <w:spacing w:val="-4"/>
        </w:rPr>
        <w:t> </w:t>
      </w:r>
      <w:r>
        <w:rPr/>
        <w:t>discussion,</w:t>
      </w:r>
      <w:r>
        <w:rPr>
          <w:spacing w:val="-4"/>
        </w:rPr>
        <w:t> </w:t>
      </w:r>
      <w:r>
        <w:rPr/>
        <w:t>and,</w:t>
      </w:r>
      <w:r>
        <w:rPr>
          <w:spacing w:val="-4"/>
        </w:rPr>
        <w:t> </w:t>
      </w:r>
      <w:r>
        <w:rPr/>
        <w:t>upon approval, they shall be implemented.</w:t>
      </w:r>
    </w:p>
    <w:p>
      <w:pPr>
        <w:pStyle w:val="BodyText"/>
        <w:spacing w:line="264" w:lineRule="auto" w:before="130"/>
        <w:ind w:left="1569" w:right="1253" w:hanging="1157"/>
        <w:rPr>
          <w:rFonts w:ascii="標楷體" w:eastAsia="標楷體" w:hint="eastAsia"/>
        </w:rPr>
      </w:pPr>
      <w:r>
        <w:rPr>
          <w:rFonts w:ascii="標楷體" w:eastAsia="標楷體" w:hint="eastAsia"/>
        </w:rPr>
        <w:t>第十一條 各系、所、學位學程因變更名稱或分組，而須配合修訂課程，應經</w:t>
      </w:r>
      <w:r>
        <w:rPr>
          <w:rFonts w:ascii="標楷體" w:eastAsia="標楷體" w:hint="eastAsia"/>
          <w:spacing w:val="-2"/>
        </w:rPr>
        <w:t>系級、院級、校課程委員會及教務會議審議通過後施行。</w:t>
      </w:r>
    </w:p>
    <w:p>
      <w:pPr>
        <w:spacing w:after="0" w:line="264" w:lineRule="auto"/>
        <w:rPr>
          <w:rFonts w:ascii="標楷體" w:eastAsia="標楷體" w:hint="eastAsia"/>
        </w:rPr>
        <w:sectPr>
          <w:pgSz w:w="11910" w:h="16840"/>
          <w:pgMar w:header="0" w:footer="818" w:top="1100" w:bottom="1000" w:left="720" w:right="0"/>
        </w:sectPr>
      </w:pPr>
    </w:p>
    <w:p>
      <w:pPr>
        <w:pStyle w:val="BodyText"/>
        <w:spacing w:line="314" w:lineRule="exact"/>
        <w:ind w:left="412"/>
      </w:pPr>
      <w:r>
        <w:rPr/>
        <w:t>Article</w:t>
      </w:r>
      <w:r>
        <w:rPr>
          <w:spacing w:val="-5"/>
        </w:rPr>
        <w:t> </w:t>
      </w:r>
      <w:r>
        <w:rPr>
          <w:spacing w:val="-5"/>
        </w:rPr>
        <w:t>11</w:t>
      </w:r>
    </w:p>
    <w:p>
      <w:pPr>
        <w:spacing w:line="240" w:lineRule="auto" w:before="68"/>
        <w:rPr>
          <w:sz w:val="28"/>
        </w:rPr>
      </w:pPr>
      <w:r>
        <w:rPr/>
        <w:br w:type="column"/>
      </w:r>
      <w:r>
        <w:rPr>
          <w:sz w:val="28"/>
        </w:rPr>
      </w:r>
    </w:p>
    <w:p>
      <w:pPr>
        <w:pStyle w:val="BodyText"/>
        <w:spacing w:line="297" w:lineRule="auto"/>
        <w:ind w:right="1166"/>
      </w:pPr>
      <w:r>
        <w:rPr/>
        <w:t>In</w:t>
      </w:r>
      <w:r>
        <w:rPr>
          <w:spacing w:val="-1"/>
        </w:rPr>
        <w:t> </w:t>
      </w:r>
      <w:r>
        <w:rPr/>
        <w:t>the</w:t>
      </w:r>
      <w:r>
        <w:rPr>
          <w:spacing w:val="-2"/>
        </w:rPr>
        <w:t> </w:t>
      </w:r>
      <w:r>
        <w:rPr/>
        <w:t>event</w:t>
      </w:r>
      <w:r>
        <w:rPr>
          <w:spacing w:val="-3"/>
        </w:rPr>
        <w:t> </w:t>
      </w:r>
      <w:r>
        <w:rPr/>
        <w:t>that</w:t>
      </w:r>
      <w:r>
        <w:rPr>
          <w:spacing w:val="-1"/>
        </w:rPr>
        <w:t> </w:t>
      </w:r>
      <w:r>
        <w:rPr/>
        <w:t>course</w:t>
      </w:r>
      <w:r>
        <w:rPr>
          <w:spacing w:val="-2"/>
        </w:rPr>
        <w:t> </w:t>
      </w:r>
      <w:r>
        <w:rPr/>
        <w:t>revisions</w:t>
      </w:r>
      <w:r>
        <w:rPr>
          <w:spacing w:val="-1"/>
        </w:rPr>
        <w:t> </w:t>
      </w:r>
      <w:r>
        <w:rPr/>
        <w:t>are</w:t>
      </w:r>
      <w:r>
        <w:rPr>
          <w:spacing w:val="-2"/>
        </w:rPr>
        <w:t> </w:t>
      </w:r>
      <w:r>
        <w:rPr/>
        <w:t>required</w:t>
      </w:r>
      <w:r>
        <w:rPr>
          <w:spacing w:val="-3"/>
        </w:rPr>
        <w:t> </w:t>
      </w:r>
      <w:r>
        <w:rPr/>
        <w:t>by</w:t>
      </w:r>
      <w:r>
        <w:rPr>
          <w:spacing w:val="-3"/>
        </w:rPr>
        <w:t> </w:t>
      </w:r>
      <w:r>
        <w:rPr/>
        <w:t>departments,</w:t>
      </w:r>
      <w:r>
        <w:rPr>
          <w:spacing w:val="-2"/>
        </w:rPr>
        <w:t> </w:t>
      </w:r>
      <w:r>
        <w:rPr/>
        <w:t>institutes,</w:t>
      </w:r>
      <w:r>
        <w:rPr>
          <w:spacing w:val="-2"/>
        </w:rPr>
        <w:t> </w:t>
      </w:r>
      <w:r>
        <w:rPr/>
        <w:t>or degree</w:t>
      </w:r>
      <w:r>
        <w:rPr>
          <w:spacing w:val="-4"/>
        </w:rPr>
        <w:t> </w:t>
      </w:r>
      <w:r>
        <w:rPr/>
        <w:t>programs</w:t>
      </w:r>
      <w:r>
        <w:rPr>
          <w:spacing w:val="-3"/>
        </w:rPr>
        <w:t> </w:t>
      </w:r>
      <w:r>
        <w:rPr/>
        <w:t>due</w:t>
      </w:r>
      <w:r>
        <w:rPr>
          <w:spacing w:val="-2"/>
        </w:rPr>
        <w:t> </w:t>
      </w:r>
      <w:r>
        <w:rPr/>
        <w:t>to</w:t>
      </w:r>
      <w:r>
        <w:rPr>
          <w:spacing w:val="-3"/>
        </w:rPr>
        <w:t> </w:t>
      </w:r>
      <w:r>
        <w:rPr/>
        <w:t>name</w:t>
      </w:r>
      <w:r>
        <w:rPr>
          <w:spacing w:val="-2"/>
        </w:rPr>
        <w:t> </w:t>
      </w:r>
      <w:r>
        <w:rPr/>
        <w:t>changes</w:t>
      </w:r>
      <w:r>
        <w:rPr>
          <w:spacing w:val="-3"/>
        </w:rPr>
        <w:t> </w:t>
      </w:r>
      <w:r>
        <w:rPr/>
        <w:t>or</w:t>
      </w:r>
      <w:r>
        <w:rPr>
          <w:spacing w:val="-1"/>
        </w:rPr>
        <w:t> </w:t>
      </w:r>
      <w:r>
        <w:rPr/>
        <w:t>restructuring,</w:t>
      </w:r>
      <w:r>
        <w:rPr>
          <w:spacing w:val="-2"/>
        </w:rPr>
        <w:t> </w:t>
      </w:r>
      <w:r>
        <w:rPr/>
        <w:t>such</w:t>
      </w:r>
      <w:r>
        <w:rPr>
          <w:spacing w:val="-1"/>
        </w:rPr>
        <w:t> </w:t>
      </w:r>
      <w:r>
        <w:rPr/>
        <w:t>revisions</w:t>
      </w:r>
      <w:r>
        <w:rPr>
          <w:spacing w:val="-1"/>
        </w:rPr>
        <w:t> </w:t>
      </w:r>
      <w:r>
        <w:rPr/>
        <w:t>shall be</w:t>
      </w:r>
      <w:r>
        <w:rPr>
          <w:spacing w:val="-4"/>
        </w:rPr>
        <w:t> </w:t>
      </w:r>
      <w:r>
        <w:rPr/>
        <w:t>reviewed</w:t>
      </w:r>
      <w:r>
        <w:rPr>
          <w:spacing w:val="-5"/>
        </w:rPr>
        <w:t> </w:t>
      </w:r>
      <w:r>
        <w:rPr/>
        <w:t>by</w:t>
      </w:r>
      <w:r>
        <w:rPr>
          <w:spacing w:val="-5"/>
        </w:rPr>
        <w:t> </w:t>
      </w:r>
      <w:r>
        <w:rPr/>
        <w:t>the</w:t>
      </w:r>
      <w:r>
        <w:rPr>
          <w:spacing w:val="-4"/>
        </w:rPr>
        <w:t> </w:t>
      </w:r>
      <w:r>
        <w:rPr/>
        <w:t>Department-,</w:t>
      </w:r>
      <w:r>
        <w:rPr>
          <w:spacing w:val="-4"/>
        </w:rPr>
        <w:t> </w:t>
      </w:r>
      <w:r>
        <w:rPr/>
        <w:t>College-</w:t>
      </w:r>
      <w:r>
        <w:rPr>
          <w:spacing w:val="-4"/>
        </w:rPr>
        <w:t> </w:t>
      </w:r>
      <w:r>
        <w:rPr/>
        <w:t>and</w:t>
      </w:r>
      <w:r>
        <w:rPr>
          <w:spacing w:val="-3"/>
        </w:rPr>
        <w:t> </w:t>
      </w:r>
      <w:r>
        <w:rPr/>
        <w:t>University-level</w:t>
      </w:r>
      <w:r>
        <w:rPr>
          <w:spacing w:val="-5"/>
        </w:rPr>
        <w:t> </w:t>
      </w:r>
      <w:r>
        <w:rPr/>
        <w:t>Curriculum Committee, and the Academic Affairs Meeting, and, upon approval, the said revisions shall be implemented.</w:t>
      </w:r>
    </w:p>
    <w:p>
      <w:pPr>
        <w:spacing w:after="0" w:line="297" w:lineRule="auto"/>
        <w:sectPr>
          <w:type w:val="continuous"/>
          <w:pgSz w:w="11910" w:h="16840"/>
          <w:pgMar w:header="0" w:footer="818" w:top="1100" w:bottom="280" w:left="720" w:right="0"/>
          <w:cols w:num="2" w:equalWidth="0">
            <w:col w:w="1543" w:space="2"/>
            <w:col w:w="9645"/>
          </w:cols>
        </w:sectPr>
      </w:pPr>
    </w:p>
    <w:p>
      <w:pPr>
        <w:pStyle w:val="BodyText"/>
        <w:spacing w:line="264" w:lineRule="auto" w:before="292"/>
        <w:ind w:left="1569" w:right="1215" w:hanging="1157"/>
        <w:jc w:val="both"/>
        <w:rPr>
          <w:rFonts w:ascii="標楷體" w:eastAsia="標楷體" w:hint="eastAsia"/>
        </w:rPr>
      </w:pPr>
      <w:r>
        <w:rPr>
          <w:rFonts w:ascii="標楷體" w:eastAsia="標楷體" w:hint="eastAsia"/>
        </w:rPr>
        <w:t>第十二條 各院、系、科、所、學位學程應將新修訂之課程結構規劃表、必修</w:t>
      </w:r>
      <w:r>
        <w:rPr>
          <w:rFonts w:ascii="標楷體" w:eastAsia="標楷體" w:hint="eastAsia"/>
          <w:spacing w:val="-2"/>
        </w:rPr>
        <w:t>科目異動對照表、選修科目異動申請表及會議紀錄送教務處或綜合業</w:t>
      </w:r>
      <w:r>
        <w:rPr>
          <w:rFonts w:ascii="標楷體" w:eastAsia="標楷體" w:hint="eastAsia"/>
          <w:spacing w:val="-4"/>
        </w:rPr>
        <w:t>務處備查。</w:t>
      </w:r>
    </w:p>
    <w:p>
      <w:pPr>
        <w:pStyle w:val="BodyText"/>
        <w:rPr>
          <w:rFonts w:ascii="標楷體"/>
          <w:sz w:val="14"/>
        </w:rPr>
      </w:pPr>
    </w:p>
    <w:p>
      <w:pPr>
        <w:spacing w:after="0"/>
        <w:rPr>
          <w:rFonts w:ascii="標楷體"/>
          <w:sz w:val="14"/>
        </w:rPr>
        <w:sectPr>
          <w:type w:val="continuous"/>
          <w:pgSz w:w="11910" w:h="16840"/>
          <w:pgMar w:header="0" w:footer="818" w:top="1100" w:bottom="280" w:left="720" w:right="0"/>
        </w:sectPr>
      </w:pPr>
    </w:p>
    <w:p>
      <w:pPr>
        <w:pStyle w:val="BodyText"/>
        <w:spacing w:before="89"/>
        <w:ind w:left="412"/>
      </w:pPr>
      <w:r>
        <w:rPr/>
        <w:t>Article</w:t>
      </w:r>
      <w:r>
        <w:rPr>
          <w:spacing w:val="-5"/>
        </w:rPr>
        <w:t> </w:t>
      </w:r>
      <w:r>
        <w:rPr>
          <w:spacing w:val="-5"/>
        </w:rPr>
        <w:t>12</w:t>
      </w:r>
    </w:p>
    <w:p>
      <w:pPr>
        <w:spacing w:line="240" w:lineRule="auto" w:before="168"/>
        <w:rPr>
          <w:sz w:val="28"/>
        </w:rPr>
      </w:pPr>
      <w:r>
        <w:rPr/>
        <w:br w:type="column"/>
      </w:r>
      <w:r>
        <w:rPr>
          <w:sz w:val="28"/>
        </w:rPr>
      </w:r>
    </w:p>
    <w:p>
      <w:pPr>
        <w:pStyle w:val="BodyText"/>
        <w:spacing w:line="297" w:lineRule="auto"/>
        <w:ind w:right="1111"/>
      </w:pPr>
      <w:r>
        <w:rPr/>
        <w:t>After revisions have been made to curriculums, the colleges, departments, divisions, institutes, or degree programs that made the changes shall send the</w:t>
      </w:r>
      <w:r>
        <w:rPr>
          <w:spacing w:val="-5"/>
        </w:rPr>
        <w:t> </w:t>
      </w:r>
      <w:r>
        <w:rPr/>
        <w:t>newly</w:t>
      </w:r>
      <w:r>
        <w:rPr>
          <w:spacing w:val="-2"/>
        </w:rPr>
        <w:t> </w:t>
      </w:r>
      <w:r>
        <w:rPr/>
        <w:t>revised</w:t>
      </w:r>
      <w:r>
        <w:rPr>
          <w:spacing w:val="-2"/>
        </w:rPr>
        <w:t> </w:t>
      </w:r>
      <w:r>
        <w:rPr/>
        <w:t>curriculum</w:t>
      </w:r>
      <w:r>
        <w:rPr>
          <w:spacing w:val="-5"/>
        </w:rPr>
        <w:t> </w:t>
      </w:r>
      <w:r>
        <w:rPr/>
        <w:t>plan,</w:t>
      </w:r>
      <w:r>
        <w:rPr>
          <w:spacing w:val="-3"/>
        </w:rPr>
        <w:t> </w:t>
      </w:r>
      <w:r>
        <w:rPr/>
        <w:t>a</w:t>
      </w:r>
      <w:r>
        <w:rPr>
          <w:spacing w:val="-3"/>
        </w:rPr>
        <w:t> </w:t>
      </w:r>
      <w:r>
        <w:rPr/>
        <w:t>table</w:t>
      </w:r>
      <w:r>
        <w:rPr>
          <w:spacing w:val="-5"/>
        </w:rPr>
        <w:t> </w:t>
      </w:r>
      <w:r>
        <w:rPr/>
        <w:t>detailing</w:t>
      </w:r>
      <w:r>
        <w:rPr>
          <w:spacing w:val="-2"/>
        </w:rPr>
        <w:t> </w:t>
      </w:r>
      <w:r>
        <w:rPr/>
        <w:t>any</w:t>
      </w:r>
      <w:r>
        <w:rPr>
          <w:spacing w:val="-2"/>
        </w:rPr>
        <w:t> </w:t>
      </w:r>
      <w:r>
        <w:rPr/>
        <w:t>changes</w:t>
      </w:r>
      <w:r>
        <w:rPr>
          <w:spacing w:val="-4"/>
        </w:rPr>
        <w:t> </w:t>
      </w:r>
      <w:r>
        <w:rPr/>
        <w:t>to</w:t>
      </w:r>
      <w:r>
        <w:rPr>
          <w:spacing w:val="-2"/>
        </w:rPr>
        <w:t> </w:t>
      </w:r>
      <w:r>
        <w:rPr/>
        <w:t>required courses, the application form for elective course modifications, and the meeting minutes to the</w:t>
      </w:r>
      <w:r>
        <w:rPr>
          <w:spacing w:val="-1"/>
        </w:rPr>
        <w:t> </w:t>
      </w:r>
      <w:r>
        <w:rPr/>
        <w:t>Office</w:t>
      </w:r>
      <w:r>
        <w:rPr>
          <w:spacing w:val="-3"/>
        </w:rPr>
        <w:t> </w:t>
      </w:r>
      <w:r>
        <w:rPr/>
        <w:t>of</w:t>
      </w:r>
      <w:r>
        <w:rPr>
          <w:spacing w:val="-1"/>
        </w:rPr>
        <w:t> </w:t>
      </w:r>
      <w:r>
        <w:rPr/>
        <w:t>Academic</w:t>
      </w:r>
      <w:r>
        <w:rPr>
          <w:spacing w:val="-3"/>
        </w:rPr>
        <w:t> </w:t>
      </w:r>
      <w:r>
        <w:rPr/>
        <w:t>Affairs</w:t>
      </w:r>
      <w:r>
        <w:rPr>
          <w:spacing w:val="-2"/>
        </w:rPr>
        <w:t> </w:t>
      </w:r>
      <w:r>
        <w:rPr/>
        <w:t>or</w:t>
      </w:r>
      <w:r>
        <w:rPr>
          <w:spacing w:val="-1"/>
        </w:rPr>
        <w:t> </w:t>
      </w:r>
      <w:r>
        <w:rPr/>
        <w:t>the</w:t>
      </w:r>
      <w:r>
        <w:rPr>
          <w:spacing w:val="-3"/>
        </w:rPr>
        <w:t> </w:t>
      </w:r>
      <w:r>
        <w:rPr/>
        <w:t>Office</w:t>
      </w:r>
      <w:r>
        <w:rPr>
          <w:spacing w:val="-3"/>
        </w:rPr>
        <w:t> </w:t>
      </w:r>
      <w:r>
        <w:rPr/>
        <w:t>of</w:t>
      </w:r>
      <w:r>
        <w:rPr>
          <w:spacing w:val="-1"/>
        </w:rPr>
        <w:t> </w:t>
      </w:r>
      <w:r>
        <w:rPr/>
        <w:t>General Administration for recordation.</w:t>
      </w:r>
    </w:p>
    <w:p>
      <w:pPr>
        <w:spacing w:after="0" w:line="297" w:lineRule="auto"/>
        <w:sectPr>
          <w:type w:val="continuous"/>
          <w:pgSz w:w="11910" w:h="16840"/>
          <w:pgMar w:header="0" w:footer="818" w:top="1100" w:bottom="280" w:left="720" w:right="0"/>
          <w:cols w:num="2" w:equalWidth="0">
            <w:col w:w="1543" w:space="2"/>
            <w:col w:w="9645"/>
          </w:cols>
        </w:sectPr>
      </w:pPr>
    </w:p>
    <w:p>
      <w:pPr>
        <w:pStyle w:val="BodyText"/>
        <w:spacing w:before="291"/>
        <w:ind w:left="412"/>
        <w:rPr>
          <w:rFonts w:ascii="標楷體" w:eastAsia="標楷體" w:hint="eastAsia"/>
        </w:rPr>
      </w:pPr>
      <w:r>
        <w:rPr>
          <w:rFonts w:ascii="標楷體" w:eastAsia="標楷體" w:hint="eastAsia"/>
        </w:rPr>
        <w:t>第十三條</w:t>
      </w:r>
      <w:r>
        <w:rPr>
          <w:rFonts w:ascii="標楷體" w:eastAsia="標楷體" w:hint="eastAsia"/>
          <w:spacing w:val="38"/>
          <w:w w:val="150"/>
        </w:rPr>
        <w:t> </w:t>
      </w:r>
      <w:r>
        <w:rPr>
          <w:rFonts w:ascii="標楷體" w:eastAsia="標楷體" w:hint="eastAsia"/>
          <w:spacing w:val="-1"/>
        </w:rPr>
        <w:t>本準則經教務會議通過，陳請校長核定後施行；修正時亦同。</w:t>
      </w:r>
    </w:p>
    <w:p>
      <w:pPr>
        <w:pStyle w:val="BodyText"/>
        <w:spacing w:before="12"/>
        <w:rPr>
          <w:rFonts w:ascii="標楷體"/>
          <w:sz w:val="16"/>
        </w:rPr>
      </w:pPr>
    </w:p>
    <w:p>
      <w:pPr>
        <w:spacing w:after="0"/>
        <w:rPr>
          <w:rFonts w:ascii="標楷體"/>
          <w:sz w:val="16"/>
        </w:rPr>
        <w:sectPr>
          <w:type w:val="continuous"/>
          <w:pgSz w:w="11910" w:h="16840"/>
          <w:pgMar w:header="0" w:footer="818" w:top="1100" w:bottom="280" w:left="720" w:right="0"/>
        </w:sectPr>
      </w:pPr>
    </w:p>
    <w:p>
      <w:pPr>
        <w:pStyle w:val="BodyText"/>
        <w:spacing w:before="89"/>
        <w:ind w:left="412"/>
      </w:pPr>
      <w:r>
        <w:rPr/>
        <w:t>Article</w:t>
      </w:r>
      <w:r>
        <w:rPr>
          <w:spacing w:val="-5"/>
        </w:rPr>
        <w:t> </w:t>
      </w:r>
      <w:r>
        <w:rPr>
          <w:spacing w:val="-5"/>
        </w:rPr>
        <w:t>13</w:t>
      </w:r>
    </w:p>
    <w:p>
      <w:pPr>
        <w:spacing w:line="240" w:lineRule="auto" w:before="165"/>
        <w:rPr>
          <w:sz w:val="28"/>
        </w:rPr>
      </w:pPr>
      <w:r>
        <w:rPr/>
        <w:br w:type="column"/>
      </w:r>
      <w:r>
        <w:rPr>
          <w:sz w:val="28"/>
        </w:rPr>
      </w:r>
    </w:p>
    <w:p>
      <w:pPr>
        <w:pStyle w:val="BodyText"/>
        <w:spacing w:line="297" w:lineRule="auto"/>
        <w:ind w:right="1166"/>
      </w:pPr>
      <w:r>
        <w:rPr/>
        <w:t>These Regulations shall be passed by the Academic Affairs Meeting and shall</w:t>
      </w:r>
      <w:r>
        <w:rPr>
          <w:spacing w:val="-2"/>
        </w:rPr>
        <w:t> </w:t>
      </w:r>
      <w:r>
        <w:rPr/>
        <w:t>take</w:t>
      </w:r>
      <w:r>
        <w:rPr>
          <w:spacing w:val="-3"/>
        </w:rPr>
        <w:t> </w:t>
      </w:r>
      <w:r>
        <w:rPr/>
        <w:t>effect</w:t>
      </w:r>
      <w:r>
        <w:rPr>
          <w:spacing w:val="-4"/>
        </w:rPr>
        <w:t> </w:t>
      </w:r>
      <w:r>
        <w:rPr/>
        <w:t>upon</w:t>
      </w:r>
      <w:r>
        <w:rPr>
          <w:spacing w:val="-4"/>
        </w:rPr>
        <w:t> </w:t>
      </w:r>
      <w:r>
        <w:rPr/>
        <w:t>approval</w:t>
      </w:r>
      <w:r>
        <w:rPr>
          <w:spacing w:val="-2"/>
        </w:rPr>
        <w:t> </w:t>
      </w:r>
      <w:r>
        <w:rPr/>
        <w:t>by</w:t>
      </w:r>
      <w:r>
        <w:rPr>
          <w:spacing w:val="-2"/>
        </w:rPr>
        <w:t> </w:t>
      </w:r>
      <w:r>
        <w:rPr/>
        <w:t>the</w:t>
      </w:r>
      <w:r>
        <w:rPr>
          <w:spacing w:val="-3"/>
        </w:rPr>
        <w:t> </w:t>
      </w:r>
      <w:r>
        <w:rPr/>
        <w:t>President.</w:t>
      </w:r>
      <w:r>
        <w:rPr>
          <w:spacing w:val="-6"/>
        </w:rPr>
        <w:t> </w:t>
      </w:r>
      <w:r>
        <w:rPr/>
        <w:t>The</w:t>
      </w:r>
      <w:r>
        <w:rPr>
          <w:spacing w:val="-5"/>
        </w:rPr>
        <w:t> </w:t>
      </w:r>
      <w:r>
        <w:rPr/>
        <w:t>same</w:t>
      </w:r>
      <w:r>
        <w:rPr>
          <w:spacing w:val="-5"/>
        </w:rPr>
        <w:t> </w:t>
      </w:r>
      <w:r>
        <w:rPr/>
        <w:t>procedure</w:t>
      </w:r>
      <w:r>
        <w:rPr>
          <w:spacing w:val="-3"/>
        </w:rPr>
        <w:t> </w:t>
      </w:r>
      <w:r>
        <w:rPr/>
        <w:t>shall apply when these Regulations are amended.</w:t>
      </w:r>
    </w:p>
    <w:p>
      <w:pPr>
        <w:spacing w:after="0" w:line="297" w:lineRule="auto"/>
        <w:sectPr>
          <w:type w:val="continuous"/>
          <w:pgSz w:w="11910" w:h="16840"/>
          <w:pgMar w:header="0" w:footer="818" w:top="1100" w:bottom="280" w:left="720" w:right="0"/>
          <w:cols w:num="2" w:equalWidth="0">
            <w:col w:w="1543" w:space="2"/>
            <w:col w:w="9645"/>
          </w:cols>
        </w:sectPr>
      </w:pPr>
    </w:p>
    <w:p>
      <w:pPr>
        <w:spacing w:before="48"/>
        <w:ind w:left="0" w:right="282" w:firstLine="0"/>
        <w:jc w:val="center"/>
        <w:rPr>
          <w:rFonts w:ascii="標楷體" w:eastAsia="標楷體" w:hint="eastAsia"/>
          <w:b/>
          <w:sz w:val="32"/>
        </w:rPr>
      </w:pPr>
      <w:bookmarkStart w:name="3. 國立高雄科技大學學生學分抵免要點0729_FINAL1118" w:id="14"/>
      <w:bookmarkEnd w:id="14"/>
      <w:r>
        <w:rPr/>
      </w:r>
      <w:r>
        <w:rPr>
          <w:rFonts w:ascii="標楷體" w:eastAsia="標楷體" w:hint="eastAsia"/>
          <w:b/>
          <w:spacing w:val="-5"/>
          <w:sz w:val="32"/>
        </w:rPr>
        <w:t>國立高雄科技大學學生學分抵免要點</w:t>
      </w:r>
    </w:p>
    <w:p>
      <w:pPr>
        <w:spacing w:line="360" w:lineRule="auto" w:before="248"/>
        <w:ind w:left="967" w:right="1249" w:firstLine="0"/>
        <w:jc w:val="center"/>
        <w:rPr>
          <w:b/>
          <w:sz w:val="32"/>
        </w:rPr>
      </w:pPr>
      <w:r>
        <w:rPr>
          <w:b/>
          <w:sz w:val="32"/>
        </w:rPr>
        <w:t>National</w:t>
      </w:r>
      <w:r>
        <w:rPr>
          <w:b/>
          <w:spacing w:val="-6"/>
          <w:sz w:val="32"/>
        </w:rPr>
        <w:t> </w:t>
      </w:r>
      <w:r>
        <w:rPr>
          <w:b/>
          <w:sz w:val="32"/>
        </w:rPr>
        <w:t>Kaohsiung</w:t>
      </w:r>
      <w:r>
        <w:rPr>
          <w:b/>
          <w:spacing w:val="-5"/>
          <w:sz w:val="32"/>
        </w:rPr>
        <w:t> </w:t>
      </w:r>
      <w:r>
        <w:rPr>
          <w:b/>
          <w:sz w:val="32"/>
        </w:rPr>
        <w:t>University</w:t>
      </w:r>
      <w:r>
        <w:rPr>
          <w:b/>
          <w:spacing w:val="-5"/>
          <w:sz w:val="32"/>
        </w:rPr>
        <w:t> </w:t>
      </w:r>
      <w:r>
        <w:rPr>
          <w:b/>
          <w:sz w:val="32"/>
        </w:rPr>
        <w:t>of</w:t>
      </w:r>
      <w:r>
        <w:rPr>
          <w:b/>
          <w:spacing w:val="-5"/>
          <w:sz w:val="32"/>
        </w:rPr>
        <w:t> </w:t>
      </w:r>
      <w:r>
        <w:rPr>
          <w:b/>
          <w:sz w:val="32"/>
        </w:rPr>
        <w:t>Science</w:t>
      </w:r>
      <w:r>
        <w:rPr>
          <w:b/>
          <w:spacing w:val="-6"/>
          <w:sz w:val="32"/>
        </w:rPr>
        <w:t> </w:t>
      </w:r>
      <w:r>
        <w:rPr>
          <w:b/>
          <w:sz w:val="32"/>
        </w:rPr>
        <w:t>and</w:t>
      </w:r>
      <w:r>
        <w:rPr>
          <w:b/>
          <w:spacing w:val="-4"/>
          <w:sz w:val="32"/>
        </w:rPr>
        <w:t> </w:t>
      </w:r>
      <w:r>
        <w:rPr>
          <w:b/>
          <w:sz w:val="32"/>
        </w:rPr>
        <w:t>Technology Regulations Governing Credit Transfers and</w:t>
      </w:r>
    </w:p>
    <w:p>
      <w:pPr>
        <w:spacing w:before="0"/>
        <w:ind w:left="0" w:right="283" w:firstLine="0"/>
        <w:jc w:val="center"/>
        <w:rPr>
          <w:b/>
          <w:sz w:val="32"/>
        </w:rPr>
      </w:pPr>
      <w:r>
        <w:rPr>
          <w:b/>
          <w:sz w:val="32"/>
        </w:rPr>
        <w:t>Course</w:t>
      </w:r>
      <w:r>
        <w:rPr>
          <w:b/>
          <w:spacing w:val="-10"/>
          <w:sz w:val="32"/>
        </w:rPr>
        <w:t> </w:t>
      </w:r>
      <w:r>
        <w:rPr>
          <w:b/>
          <w:sz w:val="32"/>
        </w:rPr>
        <w:t>Waivers</w:t>
      </w:r>
      <w:r>
        <w:rPr>
          <w:b/>
          <w:spacing w:val="-9"/>
          <w:sz w:val="32"/>
        </w:rPr>
        <w:t> </w:t>
      </w:r>
      <w:r>
        <w:rPr>
          <w:b/>
          <w:sz w:val="32"/>
        </w:rPr>
        <w:t>for</w:t>
      </w:r>
      <w:r>
        <w:rPr>
          <w:b/>
          <w:spacing w:val="-9"/>
          <w:sz w:val="32"/>
        </w:rPr>
        <w:t> </w:t>
      </w:r>
      <w:r>
        <w:rPr>
          <w:b/>
          <w:spacing w:val="-2"/>
          <w:sz w:val="32"/>
        </w:rPr>
        <w:t>Students</w:t>
      </w:r>
    </w:p>
    <w:p>
      <w:pPr>
        <w:spacing w:line="242" w:lineRule="auto" w:before="308"/>
        <w:ind w:left="4670" w:right="390" w:firstLine="885"/>
        <w:jc w:val="right"/>
        <w:rPr>
          <w:rFonts w:ascii="標楷體" w:eastAsia="標楷體" w:hint="eastAsia"/>
          <w:sz w:val="20"/>
        </w:rPr>
      </w:pPr>
      <w:r>
        <w:rPr>
          <w:sz w:val="20"/>
        </w:rPr>
        <w:t>107</w:t>
      </w:r>
      <w:r>
        <w:rPr>
          <w:spacing w:val="-13"/>
          <w:sz w:val="20"/>
        </w:rPr>
        <w:t> </w:t>
      </w:r>
      <w:r>
        <w:rPr>
          <w:rFonts w:ascii="標楷體" w:eastAsia="標楷體" w:hint="eastAsia"/>
          <w:spacing w:val="-26"/>
          <w:sz w:val="20"/>
        </w:rPr>
        <w:t>年 </w:t>
      </w:r>
      <w:r>
        <w:rPr>
          <w:sz w:val="20"/>
        </w:rPr>
        <w:t>4</w:t>
      </w:r>
      <w:r>
        <w:rPr>
          <w:spacing w:val="-12"/>
          <w:sz w:val="20"/>
        </w:rPr>
        <w:t> </w:t>
      </w:r>
      <w:r>
        <w:rPr>
          <w:rFonts w:ascii="標楷體" w:eastAsia="標楷體" w:hint="eastAsia"/>
          <w:spacing w:val="-25"/>
          <w:sz w:val="20"/>
        </w:rPr>
        <w:t>月 </w:t>
      </w:r>
      <w:r>
        <w:rPr>
          <w:sz w:val="20"/>
        </w:rPr>
        <w:t>25</w:t>
      </w:r>
      <w:r>
        <w:rPr>
          <w:spacing w:val="-13"/>
          <w:sz w:val="20"/>
        </w:rPr>
        <w:t> </w:t>
      </w:r>
      <w:r>
        <w:rPr>
          <w:rFonts w:ascii="標楷體" w:eastAsia="標楷體" w:hint="eastAsia"/>
          <w:spacing w:val="-25"/>
          <w:sz w:val="20"/>
        </w:rPr>
        <w:t>日 </w:t>
      </w:r>
      <w:r>
        <w:rPr>
          <w:sz w:val="20"/>
        </w:rPr>
        <w:t>106</w:t>
      </w:r>
      <w:r>
        <w:rPr>
          <w:spacing w:val="-12"/>
          <w:sz w:val="20"/>
        </w:rPr>
        <w:t> </w:t>
      </w:r>
      <w:r>
        <w:rPr>
          <w:rFonts w:ascii="標楷體" w:eastAsia="標楷體" w:hint="eastAsia"/>
          <w:spacing w:val="-10"/>
          <w:sz w:val="20"/>
        </w:rPr>
        <w:t>學年度第 </w:t>
      </w:r>
      <w:r>
        <w:rPr>
          <w:sz w:val="20"/>
        </w:rPr>
        <w:t>2</w:t>
      </w:r>
      <w:r>
        <w:rPr>
          <w:spacing w:val="-13"/>
          <w:sz w:val="20"/>
        </w:rPr>
        <w:t> </w:t>
      </w:r>
      <w:r>
        <w:rPr>
          <w:rFonts w:ascii="標楷體" w:eastAsia="標楷體" w:hint="eastAsia"/>
          <w:sz w:val="20"/>
        </w:rPr>
        <w:t>次教務會議通過 </w:t>
      </w:r>
      <w:r>
        <w:rPr>
          <w:sz w:val="20"/>
        </w:rPr>
        <w:t>Passed</w:t>
      </w:r>
      <w:r>
        <w:rPr>
          <w:spacing w:val="-2"/>
          <w:sz w:val="20"/>
        </w:rPr>
        <w:t> </w:t>
      </w:r>
      <w:r>
        <w:rPr>
          <w:sz w:val="20"/>
        </w:rPr>
        <w:t>by</w:t>
      </w:r>
      <w:r>
        <w:rPr>
          <w:spacing w:val="-2"/>
          <w:sz w:val="20"/>
        </w:rPr>
        <w:t> </w:t>
      </w:r>
      <w:r>
        <w:rPr>
          <w:sz w:val="20"/>
        </w:rPr>
        <w:t>the</w:t>
      </w:r>
      <w:r>
        <w:rPr>
          <w:spacing w:val="-3"/>
          <w:sz w:val="20"/>
        </w:rPr>
        <w:t> </w:t>
      </w:r>
      <w:r>
        <w:rPr>
          <w:sz w:val="20"/>
        </w:rPr>
        <w:t>2</w:t>
      </w:r>
      <w:r>
        <w:rPr>
          <w:sz w:val="20"/>
          <w:vertAlign w:val="superscript"/>
        </w:rPr>
        <w:t>nd</w:t>
      </w:r>
      <w:r>
        <w:rPr>
          <w:spacing w:val="-3"/>
          <w:sz w:val="20"/>
          <w:vertAlign w:val="baseline"/>
        </w:rPr>
        <w:t> </w:t>
      </w:r>
      <w:r>
        <w:rPr>
          <w:sz w:val="20"/>
          <w:vertAlign w:val="baseline"/>
        </w:rPr>
        <w:t>Academic</w:t>
      </w:r>
      <w:r>
        <w:rPr>
          <w:spacing w:val="-3"/>
          <w:sz w:val="20"/>
          <w:vertAlign w:val="baseline"/>
        </w:rPr>
        <w:t> </w:t>
      </w:r>
      <w:r>
        <w:rPr>
          <w:sz w:val="20"/>
          <w:vertAlign w:val="baseline"/>
        </w:rPr>
        <w:t>Affairs</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4"/>
          <w:sz w:val="20"/>
          <w:vertAlign w:val="baseline"/>
        </w:rPr>
        <w:t> </w:t>
      </w:r>
      <w:r>
        <w:rPr>
          <w:sz w:val="20"/>
          <w:vertAlign w:val="baseline"/>
        </w:rPr>
        <w:t>April</w:t>
      </w:r>
      <w:r>
        <w:rPr>
          <w:spacing w:val="-3"/>
          <w:sz w:val="20"/>
          <w:vertAlign w:val="baseline"/>
        </w:rPr>
        <w:t> </w:t>
      </w:r>
      <w:r>
        <w:rPr>
          <w:sz w:val="20"/>
          <w:vertAlign w:val="baseline"/>
        </w:rPr>
        <w:t>25</w:t>
      </w:r>
      <w:r>
        <w:rPr>
          <w:spacing w:val="-1"/>
          <w:sz w:val="20"/>
          <w:vertAlign w:val="baseline"/>
        </w:rPr>
        <w:t>, </w:t>
      </w:r>
      <w:r>
        <w:rPr>
          <w:sz w:val="20"/>
          <w:vertAlign w:val="baseline"/>
        </w:rPr>
        <w:t>2018. 108 </w:t>
      </w:r>
      <w:r>
        <w:rPr>
          <w:rFonts w:ascii="標楷體" w:eastAsia="標楷體" w:hint="eastAsia"/>
          <w:spacing w:val="-18"/>
          <w:sz w:val="20"/>
          <w:vertAlign w:val="baseline"/>
        </w:rPr>
        <w:t>年 </w:t>
      </w:r>
      <w:r>
        <w:rPr>
          <w:sz w:val="20"/>
          <w:vertAlign w:val="baseline"/>
        </w:rPr>
        <w:t>6 </w:t>
      </w:r>
      <w:r>
        <w:rPr>
          <w:rFonts w:ascii="標楷體" w:eastAsia="標楷體" w:hint="eastAsia"/>
          <w:spacing w:val="-17"/>
          <w:sz w:val="20"/>
          <w:vertAlign w:val="baseline"/>
        </w:rPr>
        <w:t>月 </w:t>
      </w:r>
      <w:r>
        <w:rPr>
          <w:sz w:val="20"/>
          <w:vertAlign w:val="baseline"/>
        </w:rPr>
        <w:t>17 </w:t>
      </w:r>
      <w:r>
        <w:rPr>
          <w:rFonts w:ascii="標楷體" w:eastAsia="標楷體" w:hint="eastAsia"/>
          <w:spacing w:val="-17"/>
          <w:sz w:val="20"/>
          <w:vertAlign w:val="baseline"/>
        </w:rPr>
        <w:t>日 </w:t>
      </w:r>
      <w:r>
        <w:rPr>
          <w:sz w:val="20"/>
          <w:vertAlign w:val="baseline"/>
        </w:rPr>
        <w:t>107 </w:t>
      </w:r>
      <w:r>
        <w:rPr>
          <w:rFonts w:ascii="標楷體" w:eastAsia="標楷體" w:hint="eastAsia"/>
          <w:spacing w:val="-7"/>
          <w:sz w:val="20"/>
          <w:vertAlign w:val="baseline"/>
        </w:rPr>
        <w:t>學年度第 </w:t>
      </w:r>
      <w:r>
        <w:rPr>
          <w:sz w:val="20"/>
          <w:vertAlign w:val="baseline"/>
        </w:rPr>
        <w:t>4 </w:t>
      </w:r>
      <w:r>
        <w:rPr>
          <w:rFonts w:ascii="標楷體" w:eastAsia="標楷體" w:hint="eastAsia"/>
          <w:sz w:val="20"/>
          <w:vertAlign w:val="baseline"/>
        </w:rPr>
        <w:t>次教務會議修正通過</w:t>
      </w:r>
    </w:p>
    <w:p>
      <w:pPr>
        <w:spacing w:line="242" w:lineRule="auto" w:before="0"/>
        <w:ind w:left="5054" w:right="390" w:hanging="1467"/>
        <w:jc w:val="right"/>
        <w:rPr>
          <w:rFonts w:ascii="標楷體" w:eastAsia="標楷體" w:hint="eastAsia"/>
          <w:sz w:val="20"/>
        </w:rPr>
      </w:pPr>
      <w:r>
        <w:rPr>
          <w:sz w:val="20"/>
        </w:rPr>
        <w:t>Amended</w:t>
      </w:r>
      <w:r>
        <w:rPr>
          <w:spacing w:val="-2"/>
          <w:sz w:val="20"/>
        </w:rPr>
        <w:t> </w:t>
      </w:r>
      <w:r>
        <w:rPr>
          <w:sz w:val="20"/>
        </w:rPr>
        <w:t>and</w:t>
      </w:r>
      <w:r>
        <w:rPr>
          <w:spacing w:val="-2"/>
          <w:sz w:val="20"/>
        </w:rPr>
        <w:t> </w:t>
      </w:r>
      <w:r>
        <w:rPr>
          <w:sz w:val="20"/>
        </w:rPr>
        <w:t>Passed</w:t>
      </w:r>
      <w:r>
        <w:rPr>
          <w:spacing w:val="-2"/>
          <w:sz w:val="20"/>
        </w:rPr>
        <w:t> </w:t>
      </w:r>
      <w:r>
        <w:rPr>
          <w:sz w:val="20"/>
        </w:rPr>
        <w:t>by</w:t>
      </w:r>
      <w:r>
        <w:rPr>
          <w:spacing w:val="-2"/>
          <w:sz w:val="20"/>
        </w:rPr>
        <w:t> </w:t>
      </w:r>
      <w:r>
        <w:rPr>
          <w:sz w:val="20"/>
        </w:rPr>
        <w:t>the</w:t>
      </w:r>
      <w:r>
        <w:rPr>
          <w:spacing w:val="-5"/>
          <w:sz w:val="20"/>
        </w:rPr>
        <w:t> </w:t>
      </w:r>
      <w:r>
        <w:rPr>
          <w:sz w:val="20"/>
        </w:rPr>
        <w:t>4</w:t>
      </w:r>
      <w:r>
        <w:rPr>
          <w:sz w:val="20"/>
          <w:vertAlign w:val="superscript"/>
        </w:rPr>
        <w:t>th</w:t>
      </w:r>
      <w:r>
        <w:rPr>
          <w:spacing w:val="-3"/>
          <w:sz w:val="20"/>
          <w:vertAlign w:val="baseline"/>
        </w:rPr>
        <w:t> </w:t>
      </w:r>
      <w:r>
        <w:rPr>
          <w:sz w:val="20"/>
          <w:vertAlign w:val="baseline"/>
        </w:rPr>
        <w:t>Academic</w:t>
      </w:r>
      <w:r>
        <w:rPr>
          <w:spacing w:val="-3"/>
          <w:sz w:val="20"/>
          <w:vertAlign w:val="baseline"/>
        </w:rPr>
        <w:t> </w:t>
      </w:r>
      <w:r>
        <w:rPr>
          <w:sz w:val="20"/>
          <w:vertAlign w:val="baseline"/>
        </w:rPr>
        <w:t>Affairs</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2"/>
          <w:sz w:val="20"/>
          <w:vertAlign w:val="baseline"/>
        </w:rPr>
        <w:t> </w:t>
      </w:r>
      <w:r>
        <w:rPr>
          <w:sz w:val="20"/>
          <w:vertAlign w:val="baseline"/>
        </w:rPr>
        <w:t>June</w:t>
      </w:r>
      <w:r>
        <w:rPr>
          <w:spacing w:val="-3"/>
          <w:sz w:val="20"/>
          <w:vertAlign w:val="baseline"/>
        </w:rPr>
        <w:t> </w:t>
      </w:r>
      <w:r>
        <w:rPr>
          <w:sz w:val="20"/>
          <w:vertAlign w:val="baseline"/>
        </w:rPr>
        <w:t>17</w:t>
      </w:r>
      <w:r>
        <w:rPr>
          <w:spacing w:val="-1"/>
          <w:sz w:val="20"/>
          <w:vertAlign w:val="baseline"/>
        </w:rPr>
        <w:t>, </w:t>
      </w:r>
      <w:r>
        <w:rPr>
          <w:sz w:val="20"/>
          <w:vertAlign w:val="baseline"/>
        </w:rPr>
        <w:t>2019. </w:t>
      </w:r>
      <w:r>
        <w:rPr>
          <w:spacing w:val="-2"/>
          <w:sz w:val="20"/>
          <w:vertAlign w:val="baseline"/>
        </w:rPr>
        <w:t>109</w:t>
      </w:r>
      <w:r>
        <w:rPr>
          <w:spacing w:val="-9"/>
          <w:sz w:val="20"/>
          <w:vertAlign w:val="baseline"/>
        </w:rPr>
        <w:t> </w:t>
      </w:r>
      <w:r>
        <w:rPr>
          <w:rFonts w:ascii="標楷體" w:eastAsia="標楷體" w:hint="eastAsia"/>
          <w:spacing w:val="-26"/>
          <w:sz w:val="20"/>
          <w:vertAlign w:val="baseline"/>
        </w:rPr>
        <w:t>年 </w:t>
      </w:r>
      <w:r>
        <w:rPr>
          <w:spacing w:val="-2"/>
          <w:sz w:val="20"/>
          <w:vertAlign w:val="baseline"/>
        </w:rPr>
        <w:t>10</w:t>
      </w:r>
      <w:r>
        <w:rPr>
          <w:spacing w:val="-7"/>
          <w:sz w:val="20"/>
          <w:vertAlign w:val="baseline"/>
        </w:rPr>
        <w:t> </w:t>
      </w:r>
      <w:r>
        <w:rPr>
          <w:rFonts w:ascii="標楷體" w:eastAsia="標楷體" w:hint="eastAsia"/>
          <w:spacing w:val="-25"/>
          <w:sz w:val="20"/>
          <w:vertAlign w:val="baseline"/>
        </w:rPr>
        <w:t>月 </w:t>
      </w:r>
      <w:r>
        <w:rPr>
          <w:spacing w:val="-2"/>
          <w:sz w:val="20"/>
          <w:vertAlign w:val="baseline"/>
        </w:rPr>
        <w:t>26</w:t>
      </w:r>
      <w:r>
        <w:rPr>
          <w:spacing w:val="-7"/>
          <w:sz w:val="20"/>
          <w:vertAlign w:val="baseline"/>
        </w:rPr>
        <w:t> </w:t>
      </w:r>
      <w:r>
        <w:rPr>
          <w:rFonts w:ascii="標楷體" w:eastAsia="標楷體" w:hint="eastAsia"/>
          <w:spacing w:val="-25"/>
          <w:sz w:val="20"/>
          <w:vertAlign w:val="baseline"/>
        </w:rPr>
        <w:t>日 </w:t>
      </w:r>
      <w:r>
        <w:rPr>
          <w:spacing w:val="-2"/>
          <w:sz w:val="20"/>
          <w:vertAlign w:val="baseline"/>
        </w:rPr>
        <w:t>109</w:t>
      </w:r>
      <w:r>
        <w:rPr>
          <w:spacing w:val="-7"/>
          <w:sz w:val="20"/>
          <w:vertAlign w:val="baseline"/>
        </w:rPr>
        <w:t> </w:t>
      </w:r>
      <w:r>
        <w:rPr>
          <w:rFonts w:ascii="標楷體" w:eastAsia="標楷體" w:hint="eastAsia"/>
          <w:spacing w:val="-12"/>
          <w:sz w:val="20"/>
          <w:vertAlign w:val="baseline"/>
        </w:rPr>
        <w:t>學年度第 </w:t>
      </w:r>
      <w:r>
        <w:rPr>
          <w:spacing w:val="-2"/>
          <w:sz w:val="20"/>
          <w:vertAlign w:val="baseline"/>
        </w:rPr>
        <w:t>1</w:t>
      </w:r>
      <w:r>
        <w:rPr>
          <w:spacing w:val="-6"/>
          <w:sz w:val="20"/>
          <w:vertAlign w:val="baseline"/>
        </w:rPr>
        <w:t> </w:t>
      </w:r>
      <w:r>
        <w:rPr>
          <w:rFonts w:ascii="標楷體" w:eastAsia="標楷體" w:hint="eastAsia"/>
          <w:spacing w:val="-3"/>
          <w:sz w:val="20"/>
          <w:vertAlign w:val="baseline"/>
        </w:rPr>
        <w:t>次教務會議修正通過</w:t>
      </w:r>
    </w:p>
    <w:p>
      <w:pPr>
        <w:spacing w:line="242" w:lineRule="auto" w:before="0"/>
        <w:ind w:left="5155" w:right="390" w:hanging="1829"/>
        <w:jc w:val="right"/>
        <w:rPr>
          <w:rFonts w:ascii="標楷體" w:eastAsia="標楷體" w:hint="eastAsia"/>
          <w:sz w:val="20"/>
        </w:rPr>
      </w:pPr>
      <w:r>
        <w:rPr>
          <w:sz w:val="20"/>
        </w:rPr>
        <w:t>Amended</w:t>
      </w:r>
      <w:r>
        <w:rPr>
          <w:spacing w:val="-2"/>
          <w:sz w:val="20"/>
        </w:rPr>
        <w:t> </w:t>
      </w:r>
      <w:r>
        <w:rPr>
          <w:sz w:val="20"/>
        </w:rPr>
        <w:t>and</w:t>
      </w:r>
      <w:r>
        <w:rPr>
          <w:spacing w:val="-2"/>
          <w:sz w:val="20"/>
        </w:rPr>
        <w:t> </w:t>
      </w:r>
      <w:r>
        <w:rPr>
          <w:sz w:val="20"/>
        </w:rPr>
        <w:t>Passed</w:t>
      </w:r>
      <w:r>
        <w:rPr>
          <w:spacing w:val="-2"/>
          <w:sz w:val="20"/>
        </w:rPr>
        <w:t> </w:t>
      </w:r>
      <w:r>
        <w:rPr>
          <w:sz w:val="20"/>
        </w:rPr>
        <w:t>by</w:t>
      </w:r>
      <w:r>
        <w:rPr>
          <w:spacing w:val="-2"/>
          <w:sz w:val="20"/>
        </w:rPr>
        <w:t> </w:t>
      </w:r>
      <w:r>
        <w:rPr>
          <w:sz w:val="20"/>
        </w:rPr>
        <w:t>the</w:t>
      </w:r>
      <w:r>
        <w:rPr>
          <w:spacing w:val="-4"/>
          <w:sz w:val="20"/>
        </w:rPr>
        <w:t> </w:t>
      </w:r>
      <w:r>
        <w:rPr>
          <w:sz w:val="20"/>
        </w:rPr>
        <w:t>1</w:t>
      </w:r>
      <w:r>
        <w:rPr>
          <w:sz w:val="20"/>
          <w:vertAlign w:val="superscript"/>
        </w:rPr>
        <w:t>st</w:t>
      </w:r>
      <w:r>
        <w:rPr>
          <w:spacing w:val="-3"/>
          <w:sz w:val="20"/>
          <w:vertAlign w:val="baseline"/>
        </w:rPr>
        <w:t> </w:t>
      </w:r>
      <w:r>
        <w:rPr>
          <w:sz w:val="20"/>
          <w:vertAlign w:val="baseline"/>
        </w:rPr>
        <w:t>Academic</w:t>
      </w:r>
      <w:r>
        <w:rPr>
          <w:spacing w:val="-3"/>
          <w:sz w:val="20"/>
          <w:vertAlign w:val="baseline"/>
        </w:rPr>
        <w:t> </w:t>
      </w:r>
      <w:r>
        <w:rPr>
          <w:sz w:val="20"/>
          <w:vertAlign w:val="baseline"/>
        </w:rPr>
        <w:t>Affairs</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2"/>
          <w:sz w:val="20"/>
          <w:vertAlign w:val="baseline"/>
        </w:rPr>
        <w:t> </w:t>
      </w:r>
      <w:r>
        <w:rPr>
          <w:sz w:val="20"/>
          <w:vertAlign w:val="baseline"/>
        </w:rPr>
        <w:t>October</w:t>
      </w:r>
      <w:r>
        <w:rPr>
          <w:spacing w:val="-4"/>
          <w:sz w:val="20"/>
          <w:vertAlign w:val="baseline"/>
        </w:rPr>
        <w:t> </w:t>
      </w:r>
      <w:r>
        <w:rPr>
          <w:sz w:val="20"/>
          <w:vertAlign w:val="baseline"/>
        </w:rPr>
        <w:t>26</w:t>
      </w:r>
      <w:r>
        <w:rPr>
          <w:spacing w:val="-2"/>
          <w:sz w:val="20"/>
          <w:vertAlign w:val="baseline"/>
        </w:rPr>
        <w:t>, </w:t>
      </w:r>
      <w:r>
        <w:rPr>
          <w:sz w:val="20"/>
          <w:vertAlign w:val="baseline"/>
        </w:rPr>
        <w:t>2020. </w:t>
      </w:r>
      <w:r>
        <w:rPr>
          <w:spacing w:val="-2"/>
          <w:sz w:val="20"/>
          <w:vertAlign w:val="baseline"/>
        </w:rPr>
        <w:t>110</w:t>
      </w:r>
      <w:r>
        <w:rPr>
          <w:spacing w:val="-9"/>
          <w:sz w:val="20"/>
          <w:vertAlign w:val="baseline"/>
        </w:rPr>
        <w:t> </w:t>
      </w:r>
      <w:r>
        <w:rPr>
          <w:rFonts w:ascii="標楷體" w:eastAsia="標楷體" w:hint="eastAsia"/>
          <w:spacing w:val="-27"/>
          <w:sz w:val="20"/>
          <w:vertAlign w:val="baseline"/>
        </w:rPr>
        <w:t>年 </w:t>
      </w:r>
      <w:r>
        <w:rPr>
          <w:spacing w:val="-2"/>
          <w:sz w:val="20"/>
          <w:vertAlign w:val="baseline"/>
        </w:rPr>
        <w:t>6</w:t>
      </w:r>
      <w:r>
        <w:rPr>
          <w:spacing w:val="-6"/>
          <w:sz w:val="20"/>
          <w:vertAlign w:val="baseline"/>
        </w:rPr>
        <w:t> </w:t>
      </w:r>
      <w:r>
        <w:rPr>
          <w:rFonts w:ascii="標楷體" w:eastAsia="標楷體" w:hint="eastAsia"/>
          <w:spacing w:val="-26"/>
          <w:sz w:val="20"/>
          <w:vertAlign w:val="baseline"/>
        </w:rPr>
        <w:t>月 </w:t>
      </w:r>
      <w:r>
        <w:rPr>
          <w:spacing w:val="-2"/>
          <w:sz w:val="20"/>
          <w:vertAlign w:val="baseline"/>
        </w:rPr>
        <w:t>23</w:t>
      </w:r>
      <w:r>
        <w:rPr>
          <w:spacing w:val="-6"/>
          <w:sz w:val="20"/>
          <w:vertAlign w:val="baseline"/>
        </w:rPr>
        <w:t> </w:t>
      </w:r>
      <w:r>
        <w:rPr>
          <w:rFonts w:ascii="標楷體" w:eastAsia="標楷體" w:hint="eastAsia"/>
          <w:spacing w:val="-26"/>
          <w:sz w:val="20"/>
          <w:vertAlign w:val="baseline"/>
        </w:rPr>
        <w:t>日 </w:t>
      </w:r>
      <w:r>
        <w:rPr>
          <w:spacing w:val="-2"/>
          <w:sz w:val="20"/>
          <w:vertAlign w:val="baseline"/>
        </w:rPr>
        <w:t>109</w:t>
      </w:r>
      <w:r>
        <w:rPr>
          <w:spacing w:val="-6"/>
          <w:sz w:val="20"/>
          <w:vertAlign w:val="baseline"/>
        </w:rPr>
        <w:t> </w:t>
      </w:r>
      <w:r>
        <w:rPr>
          <w:rFonts w:ascii="標楷體" w:eastAsia="標楷體" w:hint="eastAsia"/>
          <w:spacing w:val="-12"/>
          <w:sz w:val="20"/>
          <w:vertAlign w:val="baseline"/>
        </w:rPr>
        <w:t>學年度第 </w:t>
      </w:r>
      <w:r>
        <w:rPr>
          <w:spacing w:val="-2"/>
          <w:sz w:val="20"/>
          <w:vertAlign w:val="baseline"/>
        </w:rPr>
        <w:t>4</w:t>
      </w:r>
      <w:r>
        <w:rPr>
          <w:spacing w:val="-6"/>
          <w:sz w:val="20"/>
          <w:vertAlign w:val="baseline"/>
        </w:rPr>
        <w:t> </w:t>
      </w:r>
      <w:r>
        <w:rPr>
          <w:rFonts w:ascii="標楷體" w:eastAsia="標楷體" w:hint="eastAsia"/>
          <w:spacing w:val="-3"/>
          <w:sz w:val="20"/>
          <w:vertAlign w:val="baseline"/>
        </w:rPr>
        <w:t>次教務會議修正通過</w:t>
      </w:r>
    </w:p>
    <w:p>
      <w:pPr>
        <w:spacing w:line="228" w:lineRule="exact" w:before="0"/>
        <w:ind w:left="0" w:right="390" w:firstLine="0"/>
        <w:jc w:val="right"/>
        <w:rPr>
          <w:sz w:val="20"/>
        </w:rPr>
      </w:pPr>
      <w:r>
        <w:rPr>
          <w:sz w:val="20"/>
        </w:rPr>
        <w:t>Amended</w:t>
      </w:r>
      <w:r>
        <w:rPr>
          <w:spacing w:val="-4"/>
          <w:sz w:val="20"/>
        </w:rPr>
        <w:t> </w:t>
      </w:r>
      <w:r>
        <w:rPr>
          <w:sz w:val="20"/>
        </w:rPr>
        <w:t>and</w:t>
      </w:r>
      <w:r>
        <w:rPr>
          <w:spacing w:val="-4"/>
          <w:sz w:val="20"/>
        </w:rPr>
        <w:t> </w:t>
      </w:r>
      <w:r>
        <w:rPr>
          <w:sz w:val="20"/>
        </w:rPr>
        <w:t>Passed</w:t>
      </w:r>
      <w:r>
        <w:rPr>
          <w:spacing w:val="-4"/>
          <w:sz w:val="20"/>
        </w:rPr>
        <w:t> </w:t>
      </w:r>
      <w:r>
        <w:rPr>
          <w:sz w:val="20"/>
        </w:rPr>
        <w:t>by</w:t>
      </w:r>
      <w:r>
        <w:rPr>
          <w:spacing w:val="-4"/>
          <w:sz w:val="20"/>
        </w:rPr>
        <w:t> </w:t>
      </w:r>
      <w:r>
        <w:rPr>
          <w:sz w:val="20"/>
        </w:rPr>
        <w:t>the</w:t>
      </w:r>
      <w:r>
        <w:rPr>
          <w:spacing w:val="-6"/>
          <w:sz w:val="20"/>
        </w:rPr>
        <w:t> </w:t>
      </w:r>
      <w:r>
        <w:rPr>
          <w:sz w:val="20"/>
        </w:rPr>
        <w:t>4</w:t>
      </w:r>
      <w:r>
        <w:rPr>
          <w:sz w:val="20"/>
          <w:vertAlign w:val="superscript"/>
        </w:rPr>
        <w:t>th</w:t>
      </w:r>
      <w:r>
        <w:rPr>
          <w:spacing w:val="-5"/>
          <w:sz w:val="20"/>
          <w:vertAlign w:val="baseline"/>
        </w:rPr>
        <w:t> </w:t>
      </w:r>
      <w:r>
        <w:rPr>
          <w:sz w:val="20"/>
          <w:vertAlign w:val="baseline"/>
        </w:rPr>
        <w:t>Academic</w:t>
      </w:r>
      <w:r>
        <w:rPr>
          <w:spacing w:val="-5"/>
          <w:sz w:val="20"/>
          <w:vertAlign w:val="baseline"/>
        </w:rPr>
        <w:t> </w:t>
      </w:r>
      <w:r>
        <w:rPr>
          <w:sz w:val="20"/>
          <w:vertAlign w:val="baseline"/>
        </w:rPr>
        <w:t>Affairs</w:t>
      </w:r>
      <w:r>
        <w:rPr>
          <w:spacing w:val="-5"/>
          <w:sz w:val="20"/>
          <w:vertAlign w:val="baseline"/>
        </w:rPr>
        <w:t> </w:t>
      </w:r>
      <w:r>
        <w:rPr>
          <w:sz w:val="20"/>
          <w:vertAlign w:val="baseline"/>
        </w:rPr>
        <w:t>Meeting</w:t>
      </w:r>
      <w:r>
        <w:rPr>
          <w:spacing w:val="-4"/>
          <w:sz w:val="20"/>
          <w:vertAlign w:val="baseline"/>
        </w:rPr>
        <w:t> </w:t>
      </w:r>
      <w:r>
        <w:rPr>
          <w:sz w:val="20"/>
          <w:vertAlign w:val="baseline"/>
        </w:rPr>
        <w:t>on</w:t>
      </w:r>
      <w:r>
        <w:rPr>
          <w:spacing w:val="-4"/>
          <w:sz w:val="20"/>
          <w:vertAlign w:val="baseline"/>
        </w:rPr>
        <w:t> </w:t>
      </w:r>
      <w:r>
        <w:rPr>
          <w:sz w:val="20"/>
          <w:vertAlign w:val="baseline"/>
        </w:rPr>
        <w:t>June</w:t>
      </w:r>
      <w:r>
        <w:rPr>
          <w:spacing w:val="-5"/>
          <w:sz w:val="20"/>
          <w:vertAlign w:val="baseline"/>
        </w:rPr>
        <w:t> </w:t>
      </w:r>
      <w:r>
        <w:rPr>
          <w:sz w:val="20"/>
          <w:vertAlign w:val="baseline"/>
        </w:rPr>
        <w:t>23,</w:t>
      </w:r>
      <w:r>
        <w:rPr>
          <w:spacing w:val="-4"/>
          <w:sz w:val="20"/>
          <w:vertAlign w:val="baseline"/>
        </w:rPr>
        <w:t> </w:t>
      </w:r>
      <w:r>
        <w:rPr>
          <w:spacing w:val="-2"/>
          <w:sz w:val="20"/>
          <w:vertAlign w:val="baseline"/>
        </w:rPr>
        <w:t>2021.</w:t>
      </w:r>
    </w:p>
    <w:p>
      <w:pPr>
        <w:pStyle w:val="BodyText"/>
        <w:spacing w:before="104"/>
        <w:rPr>
          <w:sz w:val="20"/>
        </w:rPr>
      </w:pPr>
    </w:p>
    <w:p>
      <w:pPr>
        <w:pStyle w:val="BodyText"/>
        <w:spacing w:line="256" w:lineRule="auto"/>
        <w:ind w:left="469" w:right="391" w:hanging="358"/>
        <w:rPr>
          <w:rFonts w:ascii="標楷體" w:eastAsia="標楷體" w:hint="eastAsia"/>
        </w:rPr>
      </w:pPr>
      <w:r>
        <w:rPr/>
        <w:t>1</w:t>
      </w:r>
      <w:r>
        <w:rPr>
          <w:rFonts w:ascii="標楷體" w:eastAsia="標楷體" w:hint="eastAsia"/>
          <w:spacing w:val="6"/>
        </w:rPr>
        <w:t>、 國立高雄科技大學</w:t>
      </w:r>
      <w:r>
        <w:rPr/>
        <w:t>(</w:t>
      </w:r>
      <w:r>
        <w:rPr>
          <w:rFonts w:ascii="標楷體" w:eastAsia="標楷體" w:hint="eastAsia"/>
        </w:rPr>
        <w:t>以下簡稱本校</w:t>
      </w:r>
      <w:r>
        <w:rPr/>
        <w:t>)</w:t>
      </w:r>
      <w:r>
        <w:rPr>
          <w:rFonts w:ascii="標楷體" w:eastAsia="標楷體" w:hint="eastAsia"/>
        </w:rPr>
        <w:t>為明確規範辦理學生抵免學分事宜，依</w:t>
      </w:r>
      <w:r>
        <w:rPr>
          <w:rFonts w:ascii="標楷體" w:eastAsia="標楷體" w:hint="eastAsia"/>
          <w:spacing w:val="-2"/>
        </w:rPr>
        <w:t>據本校學則規定，訂定學生學分抵免要點</w:t>
      </w:r>
      <w:r>
        <w:rPr>
          <w:spacing w:val="-2"/>
        </w:rPr>
        <w:t>(</w:t>
      </w:r>
      <w:r>
        <w:rPr>
          <w:rFonts w:ascii="標楷體" w:eastAsia="標楷體" w:hint="eastAsia"/>
          <w:spacing w:val="-2"/>
        </w:rPr>
        <w:t>以下簡稱本要點</w:t>
      </w:r>
      <w:r>
        <w:rPr>
          <w:spacing w:val="-2"/>
        </w:rPr>
        <w:t>)</w:t>
      </w:r>
      <w:r>
        <w:rPr>
          <w:rFonts w:ascii="標楷體" w:eastAsia="標楷體" w:hint="eastAsia"/>
          <w:spacing w:val="-2"/>
        </w:rPr>
        <w:t>。</w:t>
      </w:r>
    </w:p>
    <w:p>
      <w:pPr>
        <w:pStyle w:val="BodyText"/>
        <w:spacing w:before="125"/>
        <w:ind w:left="112"/>
      </w:pPr>
      <w:r>
        <w:rPr/>
        <w:t>Article</w:t>
      </w:r>
      <w:r>
        <w:rPr>
          <w:spacing w:val="-5"/>
        </w:rPr>
        <w:t> </w:t>
      </w:r>
      <w:r>
        <w:rPr>
          <w:spacing w:val="-10"/>
        </w:rPr>
        <w:t>1</w:t>
      </w:r>
    </w:p>
    <w:p>
      <w:pPr>
        <w:pStyle w:val="BodyText"/>
        <w:spacing w:line="297" w:lineRule="auto" w:before="77"/>
        <w:ind w:left="1103" w:right="393"/>
        <w:jc w:val="both"/>
      </w:pPr>
      <w:r>
        <w:rPr/>
        <w:t>The National Kaohsiung University of Science and Technology (hereinafter referred to as “the University”) has established these Regulations Governing Credit Transfers and Course Waivers for Students (hereinafter referred to as “these Regulations”) to provide clear guidelines for the handling of credit transfer and course waiver for students in accordance with the University’s Academic Regulations.</w:t>
      </w:r>
    </w:p>
    <w:p>
      <w:pPr>
        <w:pStyle w:val="BodyText"/>
        <w:spacing w:before="294"/>
        <w:ind w:left="112"/>
        <w:rPr>
          <w:rFonts w:ascii="標楷體" w:eastAsia="標楷體" w:hint="eastAsia"/>
        </w:rPr>
      </w:pPr>
      <w:r>
        <w:rPr>
          <w:rFonts w:ascii="標楷體" w:eastAsia="標楷體" w:hint="eastAsia"/>
          <w:spacing w:val="-3"/>
        </w:rPr>
        <w:t>二、抵免學分包括必修與選修學分，分為抵修、免修與抵充，定義如下：</w:t>
      </w:r>
    </w:p>
    <w:p>
      <w:pPr>
        <w:pStyle w:val="ListParagraph"/>
        <w:numPr>
          <w:ilvl w:val="2"/>
          <w:numId w:val="60"/>
        </w:numPr>
        <w:tabs>
          <w:tab w:pos="1043" w:val="left" w:leader="none"/>
        </w:tabs>
        <w:spacing w:line="261" w:lineRule="auto" w:before="27" w:after="0"/>
        <w:ind w:left="1043" w:right="113" w:hanging="480"/>
        <w:jc w:val="left"/>
        <w:rPr>
          <w:rFonts w:ascii="標楷體" w:eastAsia="標楷體" w:hint="eastAsia"/>
          <w:sz w:val="28"/>
        </w:rPr>
      </w:pPr>
      <w:r>
        <w:rPr>
          <w:rFonts w:ascii="標楷體" w:eastAsia="標楷體" w:hint="eastAsia"/>
          <w:spacing w:val="-2"/>
          <w:sz w:val="28"/>
        </w:rPr>
        <w:t>抵修：抵修之學分數毋須再修習其他課程補足。抵修之科目於各項成績</w:t>
      </w:r>
      <w:r>
        <w:rPr>
          <w:rFonts w:ascii="標楷體" w:eastAsia="標楷體" w:hint="eastAsia"/>
          <w:spacing w:val="40"/>
          <w:sz w:val="28"/>
        </w:rPr>
        <w:t> </w:t>
      </w:r>
      <w:r>
        <w:rPr>
          <w:rFonts w:ascii="標楷體" w:eastAsia="標楷體" w:hint="eastAsia"/>
          <w:spacing w:val="-2"/>
          <w:sz w:val="28"/>
        </w:rPr>
        <w:t>登記文件中註記「抵」，計入學生畢業學分數，不計入學生之學期成績。</w:t>
      </w:r>
    </w:p>
    <w:p>
      <w:pPr>
        <w:pStyle w:val="ListParagraph"/>
        <w:numPr>
          <w:ilvl w:val="2"/>
          <w:numId w:val="60"/>
        </w:numPr>
        <w:tabs>
          <w:tab w:pos="1043" w:val="left" w:leader="none"/>
        </w:tabs>
        <w:spacing w:line="264" w:lineRule="auto" w:before="0" w:after="0"/>
        <w:ind w:left="1043" w:right="394" w:hanging="480"/>
        <w:jc w:val="left"/>
        <w:rPr>
          <w:rFonts w:ascii="標楷體" w:eastAsia="標楷體" w:hint="eastAsia"/>
          <w:sz w:val="28"/>
        </w:rPr>
      </w:pPr>
      <w:r>
        <w:rPr>
          <w:rFonts w:ascii="標楷體" w:eastAsia="標楷體" w:hint="eastAsia"/>
          <w:spacing w:val="-2"/>
          <w:sz w:val="28"/>
        </w:rPr>
        <w:t>免修：免修之學分數須選修其他課程補足。免修之科目於各項成績登記文件中註記「免」，不計入學生畢業學分數及學期成績。</w:t>
      </w:r>
    </w:p>
    <w:p>
      <w:pPr>
        <w:pStyle w:val="ListParagraph"/>
        <w:numPr>
          <w:ilvl w:val="2"/>
          <w:numId w:val="60"/>
        </w:numPr>
        <w:tabs>
          <w:tab w:pos="1043" w:val="left" w:leader="none"/>
        </w:tabs>
        <w:spacing w:line="261" w:lineRule="auto" w:before="0" w:after="0"/>
        <w:ind w:left="1043" w:right="389" w:hanging="480"/>
        <w:jc w:val="both"/>
        <w:rPr>
          <w:rFonts w:ascii="標楷體" w:eastAsia="標楷體" w:hint="eastAsia"/>
          <w:sz w:val="28"/>
        </w:rPr>
      </w:pPr>
      <w:r>
        <w:rPr>
          <w:rFonts w:ascii="標楷體" w:eastAsia="標楷體" w:hint="eastAsia"/>
          <w:w w:val="100"/>
          <w:sz w:val="28"/>
        </w:rPr>
        <w:t>抵充：應修科目學分以本系</w:t>
      </w:r>
      <w:r>
        <w:rPr>
          <w:w w:val="100"/>
          <w:sz w:val="28"/>
        </w:rPr>
        <w:t>(</w:t>
      </w:r>
      <w:r>
        <w:rPr>
          <w:rFonts w:ascii="標楷體" w:eastAsia="標楷體" w:hint="eastAsia"/>
          <w:w w:val="100"/>
          <w:sz w:val="28"/>
        </w:rPr>
        <w:t>所、科、學位學程</w:t>
      </w:r>
      <w:r>
        <w:rPr>
          <w:w w:val="100"/>
          <w:sz w:val="28"/>
        </w:rPr>
        <w:t>)</w:t>
      </w:r>
      <w:r>
        <w:rPr>
          <w:rFonts w:ascii="標楷體" w:eastAsia="標楷體" w:hint="eastAsia"/>
          <w:w w:val="100"/>
          <w:sz w:val="28"/>
        </w:rPr>
        <w:t>課程或外系課程</w:t>
      </w:r>
      <w:r>
        <w:rPr>
          <w:w w:val="100"/>
          <w:sz w:val="28"/>
        </w:rPr>
        <w:t>(</w:t>
      </w:r>
      <w:r>
        <w:rPr>
          <w:rFonts w:ascii="標楷體" w:eastAsia="標楷體" w:hint="eastAsia"/>
          <w:spacing w:val="-4"/>
          <w:w w:val="100"/>
          <w:sz w:val="28"/>
        </w:rPr>
        <w:t>含校際</w:t>
      </w:r>
      <w:r>
        <w:rPr>
          <w:rFonts w:ascii="標楷體" w:eastAsia="標楷體" w:hint="eastAsia"/>
          <w:spacing w:val="7"/>
          <w:w w:val="100"/>
          <w:sz w:val="28"/>
        </w:rPr>
        <w:t>選課</w:t>
      </w:r>
      <w:r>
        <w:rPr>
          <w:spacing w:val="7"/>
          <w:w w:val="100"/>
          <w:sz w:val="28"/>
        </w:rPr>
        <w:t>)</w:t>
      </w:r>
      <w:r>
        <w:rPr>
          <w:rFonts w:ascii="標楷體" w:eastAsia="標楷體" w:hint="eastAsia"/>
          <w:spacing w:val="3"/>
          <w:w w:val="100"/>
          <w:sz w:val="28"/>
        </w:rPr>
        <w:t>抵充。抵充之科目於各項成績登記文件中登錄成績，計入學生畢</w:t>
      </w:r>
      <w:r>
        <w:rPr>
          <w:rFonts w:ascii="標楷體" w:eastAsia="標楷體" w:hint="eastAsia"/>
          <w:spacing w:val="-2"/>
          <w:w w:val="100"/>
          <w:sz w:val="28"/>
        </w:rPr>
        <w:t>業學分數及學期成績。</w:t>
      </w:r>
    </w:p>
    <w:p>
      <w:pPr>
        <w:pStyle w:val="BodyText"/>
        <w:spacing w:line="264" w:lineRule="auto"/>
        <w:ind w:left="584" w:right="390" w:firstLine="12"/>
        <w:rPr>
          <w:rFonts w:ascii="標楷體" w:eastAsia="標楷體" w:hint="eastAsia"/>
        </w:rPr>
      </w:pPr>
      <w:r>
        <w:rPr>
          <w:rFonts w:ascii="標楷體" w:eastAsia="標楷體" w:hint="eastAsia"/>
          <w:spacing w:val="3"/>
          <w:w w:val="100"/>
        </w:rPr>
        <w:t>扣除抵免學分後之修習學分數，應符合學則規定之學生每學期修習上下限規定。</w:t>
      </w:r>
    </w:p>
    <w:p>
      <w:pPr>
        <w:pStyle w:val="BodyText"/>
        <w:spacing w:line="261" w:lineRule="auto"/>
        <w:ind w:left="583" w:right="116" w:firstLine="16"/>
        <w:rPr>
          <w:rFonts w:ascii="標楷體" w:eastAsia="標楷體" w:hint="eastAsia"/>
        </w:rPr>
      </w:pPr>
      <w:r>
        <w:rPr>
          <w:rFonts w:ascii="標楷體" w:eastAsia="標楷體" w:hint="eastAsia"/>
          <w:spacing w:val="-2"/>
        </w:rPr>
        <w:t>學生辦妥抵免學分後，仍加選已抵免科目，則該科目之修習成績得予登錄，但不計入應修畢業學分數。</w:t>
      </w:r>
    </w:p>
    <w:p>
      <w:pPr>
        <w:pStyle w:val="BodyText"/>
        <w:spacing w:before="265"/>
        <w:ind w:left="111"/>
      </w:pPr>
      <w:r>
        <w:rPr/>
        <w:t>Article</w:t>
      </w:r>
      <w:r>
        <w:rPr>
          <w:spacing w:val="-5"/>
        </w:rPr>
        <w:t> </w:t>
      </w:r>
      <w:r>
        <w:rPr>
          <w:spacing w:val="-10"/>
        </w:rPr>
        <w:t>2</w:t>
      </w:r>
    </w:p>
    <w:p>
      <w:pPr>
        <w:spacing w:after="0"/>
        <w:sectPr>
          <w:footerReference w:type="default" r:id="rId40"/>
          <w:pgSz w:w="11920" w:h="16850"/>
          <w:pgMar w:header="0" w:footer="1230" w:top="1100" w:bottom="1420" w:left="1020" w:right="740"/>
          <w:pgNumType w:start="1"/>
        </w:sectPr>
      </w:pPr>
    </w:p>
    <w:p>
      <w:pPr>
        <w:pStyle w:val="ListParagraph"/>
        <w:numPr>
          <w:ilvl w:val="1"/>
          <w:numId w:val="61"/>
        </w:numPr>
        <w:tabs>
          <w:tab w:pos="1584" w:val="left" w:leader="none"/>
          <w:tab w:pos="1586" w:val="left" w:leader="none"/>
        </w:tabs>
        <w:spacing w:line="297" w:lineRule="auto" w:before="72" w:after="0"/>
        <w:ind w:left="1586" w:right="391" w:hanging="483"/>
        <w:jc w:val="both"/>
        <w:rPr>
          <w:sz w:val="28"/>
        </w:rPr>
      </w:pPr>
      <w:r>
        <w:rPr>
          <w:sz w:val="28"/>
        </w:rPr>
        <w:t>Credit transfer and course waiver include credits from both required and elective courses and are divided into credit transfer, course waiver, and course substitution, as defined:</w:t>
      </w:r>
    </w:p>
    <w:p>
      <w:pPr>
        <w:pStyle w:val="ListParagraph"/>
        <w:numPr>
          <w:ilvl w:val="2"/>
          <w:numId w:val="61"/>
        </w:numPr>
        <w:tabs>
          <w:tab w:pos="1955" w:val="left" w:leader="none"/>
        </w:tabs>
        <w:spacing w:line="297" w:lineRule="auto" w:before="242" w:after="0"/>
        <w:ind w:left="1955" w:right="392" w:hanging="480"/>
        <w:jc w:val="both"/>
        <w:rPr>
          <w:sz w:val="28"/>
        </w:rPr>
      </w:pPr>
      <w:r>
        <w:rPr>
          <w:sz w:val="28"/>
        </w:rPr>
        <w:t>Credit Transfer: Students need not take additional courses to supplement</w:t>
      </w:r>
      <w:r>
        <w:rPr>
          <w:spacing w:val="-5"/>
          <w:sz w:val="28"/>
        </w:rPr>
        <w:t> </w:t>
      </w:r>
      <w:r>
        <w:rPr>
          <w:sz w:val="28"/>
        </w:rPr>
        <w:t>the</w:t>
      </w:r>
      <w:r>
        <w:rPr>
          <w:spacing w:val="-4"/>
          <w:sz w:val="28"/>
        </w:rPr>
        <w:t> </w:t>
      </w:r>
      <w:r>
        <w:rPr>
          <w:sz w:val="28"/>
        </w:rPr>
        <w:t>credits</w:t>
      </w:r>
      <w:r>
        <w:rPr>
          <w:spacing w:val="-3"/>
          <w:sz w:val="28"/>
        </w:rPr>
        <w:t> </w:t>
      </w:r>
      <w:r>
        <w:rPr>
          <w:sz w:val="28"/>
        </w:rPr>
        <w:t>under</w:t>
      </w:r>
      <w:r>
        <w:rPr>
          <w:spacing w:val="-4"/>
          <w:sz w:val="28"/>
        </w:rPr>
        <w:t> </w:t>
      </w:r>
      <w:r>
        <w:rPr>
          <w:sz w:val="28"/>
        </w:rPr>
        <w:t>credit</w:t>
      </w:r>
      <w:r>
        <w:rPr>
          <w:spacing w:val="-3"/>
          <w:sz w:val="28"/>
        </w:rPr>
        <w:t> </w:t>
      </w:r>
      <w:r>
        <w:rPr>
          <w:sz w:val="28"/>
        </w:rPr>
        <w:t>transfer.</w:t>
      </w:r>
      <w:r>
        <w:rPr>
          <w:spacing w:val="-4"/>
          <w:sz w:val="28"/>
        </w:rPr>
        <w:t> </w:t>
      </w:r>
      <w:r>
        <w:rPr>
          <w:sz w:val="28"/>
        </w:rPr>
        <w:t>Courses</w:t>
      </w:r>
      <w:r>
        <w:rPr>
          <w:spacing w:val="-5"/>
          <w:sz w:val="28"/>
        </w:rPr>
        <w:t> </w:t>
      </w:r>
      <w:r>
        <w:rPr>
          <w:sz w:val="28"/>
        </w:rPr>
        <w:t>that</w:t>
      </w:r>
      <w:r>
        <w:rPr>
          <w:spacing w:val="-5"/>
          <w:sz w:val="28"/>
        </w:rPr>
        <w:t> </w:t>
      </w:r>
      <w:r>
        <w:rPr>
          <w:sz w:val="28"/>
        </w:rPr>
        <w:t>have</w:t>
      </w:r>
      <w:r>
        <w:rPr>
          <w:spacing w:val="-6"/>
          <w:sz w:val="28"/>
        </w:rPr>
        <w:t> </w:t>
      </w:r>
      <w:r>
        <w:rPr>
          <w:sz w:val="28"/>
        </w:rPr>
        <w:t>credits transferred</w:t>
      </w:r>
      <w:r>
        <w:rPr>
          <w:spacing w:val="-17"/>
          <w:sz w:val="28"/>
        </w:rPr>
        <w:t> </w:t>
      </w:r>
      <w:r>
        <w:rPr>
          <w:sz w:val="28"/>
        </w:rPr>
        <w:t>will</w:t>
      </w:r>
      <w:r>
        <w:rPr>
          <w:spacing w:val="-17"/>
          <w:sz w:val="28"/>
        </w:rPr>
        <w:t> </w:t>
      </w:r>
      <w:r>
        <w:rPr>
          <w:sz w:val="28"/>
        </w:rPr>
        <w:t>be</w:t>
      </w:r>
      <w:r>
        <w:rPr>
          <w:spacing w:val="-16"/>
          <w:sz w:val="28"/>
        </w:rPr>
        <w:t> </w:t>
      </w:r>
      <w:r>
        <w:rPr>
          <w:sz w:val="28"/>
        </w:rPr>
        <w:t>marked</w:t>
      </w:r>
      <w:r>
        <w:rPr>
          <w:spacing w:val="-15"/>
          <w:sz w:val="28"/>
        </w:rPr>
        <w:t> </w:t>
      </w:r>
      <w:r>
        <w:rPr>
          <w:sz w:val="28"/>
        </w:rPr>
        <w:t>as</w:t>
      </w:r>
      <w:r>
        <w:rPr>
          <w:spacing w:val="-15"/>
          <w:sz w:val="28"/>
        </w:rPr>
        <w:t> </w:t>
      </w:r>
      <w:r>
        <w:rPr>
          <w:sz w:val="28"/>
        </w:rPr>
        <w:t>“transferred”</w:t>
      </w:r>
      <w:r>
        <w:rPr>
          <w:spacing w:val="-18"/>
          <w:sz w:val="28"/>
        </w:rPr>
        <w:t> </w:t>
      </w:r>
      <w:r>
        <w:rPr>
          <w:sz w:val="28"/>
        </w:rPr>
        <w:t>in</w:t>
      </w:r>
      <w:r>
        <w:rPr>
          <w:spacing w:val="-14"/>
          <w:sz w:val="28"/>
        </w:rPr>
        <w:t> </w:t>
      </w:r>
      <w:r>
        <w:rPr>
          <w:sz w:val="28"/>
        </w:rPr>
        <w:t>all</w:t>
      </w:r>
      <w:r>
        <w:rPr>
          <w:spacing w:val="-17"/>
          <w:sz w:val="28"/>
        </w:rPr>
        <w:t> </w:t>
      </w:r>
      <w:r>
        <w:rPr>
          <w:sz w:val="28"/>
        </w:rPr>
        <w:t>academic</w:t>
      </w:r>
      <w:r>
        <w:rPr>
          <w:spacing w:val="-18"/>
          <w:sz w:val="28"/>
        </w:rPr>
        <w:t> </w:t>
      </w:r>
      <w:r>
        <w:rPr>
          <w:sz w:val="28"/>
        </w:rPr>
        <w:t>records</w:t>
      </w:r>
      <w:r>
        <w:rPr>
          <w:spacing w:val="-14"/>
          <w:sz w:val="28"/>
        </w:rPr>
        <w:t> </w:t>
      </w:r>
      <w:r>
        <w:rPr>
          <w:sz w:val="28"/>
        </w:rPr>
        <w:t>and counted</w:t>
      </w:r>
      <w:r>
        <w:rPr>
          <w:spacing w:val="-14"/>
          <w:sz w:val="28"/>
        </w:rPr>
        <w:t> </w:t>
      </w:r>
      <w:r>
        <w:rPr>
          <w:sz w:val="28"/>
        </w:rPr>
        <w:t>towards</w:t>
      </w:r>
      <w:r>
        <w:rPr>
          <w:spacing w:val="-14"/>
          <w:sz w:val="28"/>
        </w:rPr>
        <w:t> </w:t>
      </w:r>
      <w:r>
        <w:rPr>
          <w:sz w:val="28"/>
        </w:rPr>
        <w:t>students’</w:t>
      </w:r>
      <w:r>
        <w:rPr>
          <w:spacing w:val="-15"/>
          <w:sz w:val="28"/>
        </w:rPr>
        <w:t> </w:t>
      </w:r>
      <w:r>
        <w:rPr>
          <w:sz w:val="28"/>
        </w:rPr>
        <w:t>graduation</w:t>
      </w:r>
      <w:r>
        <w:rPr>
          <w:spacing w:val="-14"/>
          <w:sz w:val="28"/>
        </w:rPr>
        <w:t> </w:t>
      </w:r>
      <w:r>
        <w:rPr>
          <w:sz w:val="28"/>
        </w:rPr>
        <w:t>credits,</w:t>
      </w:r>
      <w:r>
        <w:rPr>
          <w:spacing w:val="-16"/>
          <w:sz w:val="28"/>
        </w:rPr>
        <w:t> </w:t>
      </w:r>
      <w:r>
        <w:rPr>
          <w:sz w:val="28"/>
        </w:rPr>
        <w:t>but</w:t>
      </w:r>
      <w:r>
        <w:rPr>
          <w:spacing w:val="-16"/>
          <w:sz w:val="28"/>
        </w:rPr>
        <w:t> </w:t>
      </w:r>
      <w:r>
        <w:rPr>
          <w:sz w:val="28"/>
        </w:rPr>
        <w:t>shall</w:t>
      </w:r>
      <w:r>
        <w:rPr>
          <w:spacing w:val="-14"/>
          <w:sz w:val="28"/>
        </w:rPr>
        <w:t> </w:t>
      </w:r>
      <w:r>
        <w:rPr>
          <w:sz w:val="28"/>
        </w:rPr>
        <w:t>not</w:t>
      </w:r>
      <w:r>
        <w:rPr>
          <w:spacing w:val="-14"/>
          <w:sz w:val="28"/>
        </w:rPr>
        <w:t> </w:t>
      </w:r>
      <w:r>
        <w:rPr>
          <w:sz w:val="28"/>
        </w:rPr>
        <w:t>be</w:t>
      </w:r>
      <w:r>
        <w:rPr>
          <w:spacing w:val="-17"/>
          <w:sz w:val="28"/>
        </w:rPr>
        <w:t> </w:t>
      </w:r>
      <w:r>
        <w:rPr>
          <w:sz w:val="28"/>
        </w:rPr>
        <w:t>included in their semester grades.</w:t>
      </w:r>
    </w:p>
    <w:p>
      <w:pPr>
        <w:pStyle w:val="ListParagraph"/>
        <w:numPr>
          <w:ilvl w:val="2"/>
          <w:numId w:val="61"/>
        </w:numPr>
        <w:tabs>
          <w:tab w:pos="1954" w:val="left" w:leader="none"/>
        </w:tabs>
        <w:spacing w:line="297" w:lineRule="auto" w:before="123" w:after="0"/>
        <w:ind w:left="1954" w:right="390" w:hanging="480"/>
        <w:jc w:val="both"/>
        <w:rPr>
          <w:sz w:val="28"/>
        </w:rPr>
      </w:pPr>
      <w:r>
        <w:rPr>
          <w:sz w:val="28"/>
        </w:rPr>
        <w:t>Course waiver: Students must take additional courses to compensate for the credits under the course waiver. Courses that are waived shall be</w:t>
      </w:r>
      <w:r>
        <w:rPr>
          <w:spacing w:val="-14"/>
          <w:sz w:val="28"/>
        </w:rPr>
        <w:t> </w:t>
      </w:r>
      <w:r>
        <w:rPr>
          <w:sz w:val="28"/>
        </w:rPr>
        <w:t>notated</w:t>
      </w:r>
      <w:r>
        <w:rPr>
          <w:spacing w:val="-15"/>
          <w:sz w:val="28"/>
        </w:rPr>
        <w:t> </w:t>
      </w:r>
      <w:r>
        <w:rPr>
          <w:sz w:val="28"/>
        </w:rPr>
        <w:t>as</w:t>
      </w:r>
      <w:r>
        <w:rPr>
          <w:spacing w:val="-13"/>
          <w:sz w:val="28"/>
        </w:rPr>
        <w:t> </w:t>
      </w:r>
      <w:r>
        <w:rPr>
          <w:sz w:val="28"/>
        </w:rPr>
        <w:t>“waived”</w:t>
      </w:r>
      <w:r>
        <w:rPr>
          <w:spacing w:val="-14"/>
          <w:sz w:val="28"/>
        </w:rPr>
        <w:t> </w:t>
      </w:r>
      <w:r>
        <w:rPr>
          <w:sz w:val="28"/>
        </w:rPr>
        <w:t>in</w:t>
      </w:r>
      <w:r>
        <w:rPr>
          <w:spacing w:val="-15"/>
          <w:sz w:val="28"/>
        </w:rPr>
        <w:t> </w:t>
      </w:r>
      <w:r>
        <w:rPr>
          <w:sz w:val="28"/>
        </w:rPr>
        <w:t>all</w:t>
      </w:r>
      <w:r>
        <w:rPr>
          <w:spacing w:val="-13"/>
          <w:sz w:val="28"/>
        </w:rPr>
        <w:t> </w:t>
      </w:r>
      <w:r>
        <w:rPr>
          <w:sz w:val="28"/>
        </w:rPr>
        <w:t>academic</w:t>
      </w:r>
      <w:r>
        <w:rPr>
          <w:spacing w:val="-14"/>
          <w:sz w:val="28"/>
        </w:rPr>
        <w:t> </w:t>
      </w:r>
      <w:r>
        <w:rPr>
          <w:sz w:val="28"/>
        </w:rPr>
        <w:t>records</w:t>
      </w:r>
      <w:r>
        <w:rPr>
          <w:spacing w:val="-15"/>
          <w:sz w:val="28"/>
        </w:rPr>
        <w:t> </w:t>
      </w:r>
      <w:r>
        <w:rPr>
          <w:sz w:val="28"/>
        </w:rPr>
        <w:t>and</w:t>
      </w:r>
      <w:r>
        <w:rPr>
          <w:spacing w:val="-15"/>
          <w:sz w:val="28"/>
        </w:rPr>
        <w:t> </w:t>
      </w:r>
      <w:r>
        <w:rPr>
          <w:sz w:val="28"/>
        </w:rPr>
        <w:t>will</w:t>
      </w:r>
      <w:r>
        <w:rPr>
          <w:spacing w:val="-15"/>
          <w:sz w:val="28"/>
        </w:rPr>
        <w:t> </w:t>
      </w:r>
      <w:r>
        <w:rPr>
          <w:sz w:val="28"/>
        </w:rPr>
        <w:t>not</w:t>
      </w:r>
      <w:r>
        <w:rPr>
          <w:spacing w:val="-15"/>
          <w:sz w:val="28"/>
        </w:rPr>
        <w:t> </w:t>
      </w:r>
      <w:r>
        <w:rPr>
          <w:sz w:val="28"/>
        </w:rPr>
        <w:t>be</w:t>
      </w:r>
      <w:r>
        <w:rPr>
          <w:spacing w:val="-14"/>
          <w:sz w:val="28"/>
        </w:rPr>
        <w:t> </w:t>
      </w:r>
      <w:r>
        <w:rPr>
          <w:sz w:val="28"/>
        </w:rPr>
        <w:t>counted towards students’ graduation credits or included in their semester </w:t>
      </w:r>
      <w:r>
        <w:rPr>
          <w:spacing w:val="-2"/>
          <w:sz w:val="28"/>
        </w:rPr>
        <w:t>grades.</w:t>
      </w:r>
    </w:p>
    <w:p>
      <w:pPr>
        <w:pStyle w:val="ListParagraph"/>
        <w:numPr>
          <w:ilvl w:val="2"/>
          <w:numId w:val="61"/>
        </w:numPr>
        <w:tabs>
          <w:tab w:pos="1954" w:val="left" w:leader="none"/>
        </w:tabs>
        <w:spacing w:line="297" w:lineRule="auto" w:before="125" w:after="0"/>
        <w:ind w:left="1954" w:right="393" w:hanging="480"/>
        <w:jc w:val="both"/>
        <w:rPr>
          <w:sz w:val="28"/>
        </w:rPr>
      </w:pPr>
      <w:r>
        <w:rPr>
          <w:sz w:val="28"/>
        </w:rPr>
        <w:t>Course</w:t>
      </w:r>
      <w:r>
        <w:rPr>
          <w:spacing w:val="-9"/>
          <w:sz w:val="28"/>
        </w:rPr>
        <w:t> </w:t>
      </w:r>
      <w:r>
        <w:rPr>
          <w:sz w:val="28"/>
        </w:rPr>
        <w:t>Substitution:</w:t>
      </w:r>
      <w:r>
        <w:rPr>
          <w:spacing w:val="-8"/>
          <w:sz w:val="28"/>
        </w:rPr>
        <w:t> </w:t>
      </w:r>
      <w:r>
        <w:rPr>
          <w:sz w:val="28"/>
        </w:rPr>
        <w:t>Credits</w:t>
      </w:r>
      <w:r>
        <w:rPr>
          <w:spacing w:val="-5"/>
          <w:sz w:val="28"/>
        </w:rPr>
        <w:t> </w:t>
      </w:r>
      <w:r>
        <w:rPr>
          <w:sz w:val="28"/>
        </w:rPr>
        <w:t>for</w:t>
      </w:r>
      <w:r>
        <w:rPr>
          <w:spacing w:val="-6"/>
          <w:sz w:val="28"/>
        </w:rPr>
        <w:t> </w:t>
      </w:r>
      <w:r>
        <w:rPr>
          <w:sz w:val="28"/>
        </w:rPr>
        <w:t>mandatory</w:t>
      </w:r>
      <w:r>
        <w:rPr>
          <w:spacing w:val="-5"/>
          <w:sz w:val="28"/>
        </w:rPr>
        <w:t> </w:t>
      </w:r>
      <w:r>
        <w:rPr>
          <w:sz w:val="28"/>
        </w:rPr>
        <w:t>courses</w:t>
      </w:r>
      <w:r>
        <w:rPr>
          <w:spacing w:val="-5"/>
          <w:sz w:val="28"/>
        </w:rPr>
        <w:t> </w:t>
      </w:r>
      <w:r>
        <w:rPr>
          <w:sz w:val="28"/>
        </w:rPr>
        <w:t>can</w:t>
      </w:r>
      <w:r>
        <w:rPr>
          <w:spacing w:val="-8"/>
          <w:sz w:val="28"/>
        </w:rPr>
        <w:t> </w:t>
      </w:r>
      <w:r>
        <w:rPr>
          <w:sz w:val="28"/>
        </w:rPr>
        <w:t>be</w:t>
      </w:r>
      <w:r>
        <w:rPr>
          <w:spacing w:val="-9"/>
          <w:sz w:val="28"/>
        </w:rPr>
        <w:t> </w:t>
      </w:r>
      <w:r>
        <w:rPr>
          <w:sz w:val="28"/>
        </w:rPr>
        <w:t>substituted with credits from courses provided within the student’s department (institute, division, degree program) or courses provided by other departments (including inter-university courses). Grades for courses where</w:t>
      </w:r>
      <w:r>
        <w:rPr>
          <w:spacing w:val="-3"/>
          <w:sz w:val="28"/>
        </w:rPr>
        <w:t> </w:t>
      </w:r>
      <w:r>
        <w:rPr>
          <w:sz w:val="28"/>
        </w:rPr>
        <w:t>credits</w:t>
      </w:r>
      <w:r>
        <w:rPr>
          <w:spacing w:val="-2"/>
          <w:sz w:val="28"/>
        </w:rPr>
        <w:t> </w:t>
      </w:r>
      <w:r>
        <w:rPr>
          <w:sz w:val="28"/>
        </w:rPr>
        <w:t>are</w:t>
      </w:r>
      <w:r>
        <w:rPr>
          <w:spacing w:val="-5"/>
          <w:sz w:val="28"/>
        </w:rPr>
        <w:t> </w:t>
      </w:r>
      <w:r>
        <w:rPr>
          <w:sz w:val="28"/>
        </w:rPr>
        <w:t>substituted</w:t>
      </w:r>
      <w:r>
        <w:rPr>
          <w:spacing w:val="-4"/>
          <w:sz w:val="28"/>
        </w:rPr>
        <w:t> </w:t>
      </w:r>
      <w:r>
        <w:rPr>
          <w:sz w:val="28"/>
        </w:rPr>
        <w:t>will</w:t>
      </w:r>
      <w:r>
        <w:rPr>
          <w:spacing w:val="-2"/>
          <w:sz w:val="28"/>
        </w:rPr>
        <w:t> </w:t>
      </w:r>
      <w:r>
        <w:rPr>
          <w:sz w:val="28"/>
        </w:rPr>
        <w:t>be</w:t>
      </w:r>
      <w:r>
        <w:rPr>
          <w:spacing w:val="-5"/>
          <w:sz w:val="28"/>
        </w:rPr>
        <w:t> </w:t>
      </w:r>
      <w:r>
        <w:rPr>
          <w:sz w:val="28"/>
        </w:rPr>
        <w:t>included</w:t>
      </w:r>
      <w:r>
        <w:rPr>
          <w:spacing w:val="-2"/>
          <w:sz w:val="28"/>
        </w:rPr>
        <w:t> </w:t>
      </w:r>
      <w:r>
        <w:rPr>
          <w:sz w:val="28"/>
        </w:rPr>
        <w:t>in</w:t>
      </w:r>
      <w:r>
        <w:rPr>
          <w:spacing w:val="-2"/>
          <w:sz w:val="28"/>
        </w:rPr>
        <w:t> </w:t>
      </w:r>
      <w:r>
        <w:rPr>
          <w:sz w:val="28"/>
        </w:rPr>
        <w:t>all</w:t>
      </w:r>
      <w:r>
        <w:rPr>
          <w:spacing w:val="-2"/>
          <w:sz w:val="28"/>
        </w:rPr>
        <w:t> </w:t>
      </w:r>
      <w:r>
        <w:rPr>
          <w:sz w:val="28"/>
        </w:rPr>
        <w:t>academic</w:t>
      </w:r>
      <w:r>
        <w:rPr>
          <w:spacing w:val="-3"/>
          <w:sz w:val="28"/>
        </w:rPr>
        <w:t> </w:t>
      </w:r>
      <w:r>
        <w:rPr>
          <w:sz w:val="28"/>
        </w:rPr>
        <w:t>records, counted towards graduation credits, and included in semester grades.</w:t>
      </w:r>
    </w:p>
    <w:p>
      <w:pPr>
        <w:pStyle w:val="ListParagraph"/>
        <w:numPr>
          <w:ilvl w:val="1"/>
          <w:numId w:val="61"/>
        </w:numPr>
        <w:tabs>
          <w:tab w:pos="1581" w:val="left" w:leader="none"/>
          <w:tab w:pos="1583" w:val="left" w:leader="none"/>
        </w:tabs>
        <w:spacing w:line="297" w:lineRule="auto" w:before="124" w:after="0"/>
        <w:ind w:left="1583" w:right="395" w:hanging="481"/>
        <w:jc w:val="both"/>
        <w:rPr>
          <w:sz w:val="28"/>
        </w:rPr>
      </w:pPr>
      <w:r>
        <w:rPr>
          <w:sz w:val="28"/>
        </w:rPr>
        <w:t>The</w:t>
      </w:r>
      <w:r>
        <w:rPr>
          <w:spacing w:val="-18"/>
          <w:sz w:val="28"/>
        </w:rPr>
        <w:t> </w:t>
      </w:r>
      <w:r>
        <w:rPr>
          <w:sz w:val="28"/>
        </w:rPr>
        <w:t>amount</w:t>
      </w:r>
      <w:r>
        <w:rPr>
          <w:spacing w:val="-17"/>
          <w:sz w:val="28"/>
        </w:rPr>
        <w:t> </w:t>
      </w:r>
      <w:r>
        <w:rPr>
          <w:sz w:val="28"/>
        </w:rPr>
        <w:t>of</w:t>
      </w:r>
      <w:r>
        <w:rPr>
          <w:spacing w:val="-18"/>
          <w:sz w:val="28"/>
        </w:rPr>
        <w:t> </w:t>
      </w:r>
      <w:r>
        <w:rPr>
          <w:sz w:val="28"/>
        </w:rPr>
        <w:t>credits</w:t>
      </w:r>
      <w:r>
        <w:rPr>
          <w:spacing w:val="-17"/>
          <w:sz w:val="28"/>
        </w:rPr>
        <w:t> </w:t>
      </w:r>
      <w:r>
        <w:rPr>
          <w:sz w:val="28"/>
        </w:rPr>
        <w:t>taken</w:t>
      </w:r>
      <w:r>
        <w:rPr>
          <w:spacing w:val="-18"/>
          <w:sz w:val="28"/>
        </w:rPr>
        <w:t> </w:t>
      </w:r>
      <w:r>
        <w:rPr>
          <w:sz w:val="28"/>
        </w:rPr>
        <w:t>by</w:t>
      </w:r>
      <w:r>
        <w:rPr>
          <w:spacing w:val="-17"/>
          <w:sz w:val="28"/>
        </w:rPr>
        <w:t> </w:t>
      </w:r>
      <w:r>
        <w:rPr>
          <w:sz w:val="28"/>
        </w:rPr>
        <w:t>a</w:t>
      </w:r>
      <w:r>
        <w:rPr>
          <w:spacing w:val="-18"/>
          <w:sz w:val="28"/>
        </w:rPr>
        <w:t> </w:t>
      </w:r>
      <w:r>
        <w:rPr>
          <w:sz w:val="28"/>
        </w:rPr>
        <w:t>student</w:t>
      </w:r>
      <w:r>
        <w:rPr>
          <w:spacing w:val="-17"/>
          <w:sz w:val="28"/>
        </w:rPr>
        <w:t> </w:t>
      </w:r>
      <w:r>
        <w:rPr>
          <w:sz w:val="28"/>
        </w:rPr>
        <w:t>in</w:t>
      </w:r>
      <w:r>
        <w:rPr>
          <w:spacing w:val="-18"/>
          <w:sz w:val="28"/>
        </w:rPr>
        <w:t> </w:t>
      </w:r>
      <w:r>
        <w:rPr>
          <w:sz w:val="28"/>
        </w:rPr>
        <w:t>a</w:t>
      </w:r>
      <w:r>
        <w:rPr>
          <w:spacing w:val="-17"/>
          <w:sz w:val="28"/>
        </w:rPr>
        <w:t> </w:t>
      </w:r>
      <w:r>
        <w:rPr>
          <w:sz w:val="28"/>
        </w:rPr>
        <w:t>semester</w:t>
      </w:r>
      <w:r>
        <w:rPr>
          <w:spacing w:val="-18"/>
          <w:sz w:val="28"/>
        </w:rPr>
        <w:t> </w:t>
      </w:r>
      <w:r>
        <w:rPr>
          <w:sz w:val="28"/>
        </w:rPr>
        <w:t>after</w:t>
      </w:r>
      <w:r>
        <w:rPr>
          <w:spacing w:val="-17"/>
          <w:sz w:val="28"/>
        </w:rPr>
        <w:t> </w:t>
      </w:r>
      <w:r>
        <w:rPr>
          <w:sz w:val="28"/>
        </w:rPr>
        <w:t>taking</w:t>
      </w:r>
      <w:r>
        <w:rPr>
          <w:spacing w:val="-18"/>
          <w:sz w:val="28"/>
        </w:rPr>
        <w:t> </w:t>
      </w:r>
      <w:r>
        <w:rPr>
          <w:sz w:val="28"/>
        </w:rPr>
        <w:t>account of</w:t>
      </w:r>
      <w:r>
        <w:rPr>
          <w:spacing w:val="-3"/>
          <w:sz w:val="28"/>
        </w:rPr>
        <w:t> </w:t>
      </w:r>
      <w:r>
        <w:rPr>
          <w:sz w:val="28"/>
        </w:rPr>
        <w:t>credit</w:t>
      </w:r>
      <w:r>
        <w:rPr>
          <w:spacing w:val="-4"/>
          <w:sz w:val="28"/>
        </w:rPr>
        <w:t> </w:t>
      </w:r>
      <w:r>
        <w:rPr>
          <w:sz w:val="28"/>
        </w:rPr>
        <w:t>transfers</w:t>
      </w:r>
      <w:r>
        <w:rPr>
          <w:spacing w:val="-2"/>
          <w:sz w:val="28"/>
        </w:rPr>
        <w:t> </w:t>
      </w:r>
      <w:r>
        <w:rPr>
          <w:sz w:val="28"/>
        </w:rPr>
        <w:t>and</w:t>
      </w:r>
      <w:r>
        <w:rPr>
          <w:spacing w:val="-4"/>
          <w:sz w:val="28"/>
        </w:rPr>
        <w:t> </w:t>
      </w:r>
      <w:r>
        <w:rPr>
          <w:sz w:val="28"/>
        </w:rPr>
        <w:t>course</w:t>
      </w:r>
      <w:r>
        <w:rPr>
          <w:spacing w:val="-5"/>
          <w:sz w:val="28"/>
        </w:rPr>
        <w:t> </w:t>
      </w:r>
      <w:r>
        <w:rPr>
          <w:sz w:val="28"/>
        </w:rPr>
        <w:t>waivers</w:t>
      </w:r>
      <w:r>
        <w:rPr>
          <w:spacing w:val="-2"/>
          <w:sz w:val="28"/>
        </w:rPr>
        <w:t> </w:t>
      </w:r>
      <w:r>
        <w:rPr>
          <w:sz w:val="28"/>
        </w:rPr>
        <w:t>must</w:t>
      </w:r>
      <w:r>
        <w:rPr>
          <w:spacing w:val="-4"/>
          <w:sz w:val="28"/>
        </w:rPr>
        <w:t> </w:t>
      </w:r>
      <w:r>
        <w:rPr>
          <w:sz w:val="28"/>
        </w:rPr>
        <w:t>not</w:t>
      </w:r>
      <w:r>
        <w:rPr>
          <w:spacing w:val="-2"/>
          <w:sz w:val="28"/>
        </w:rPr>
        <w:t> </w:t>
      </w:r>
      <w:r>
        <w:rPr>
          <w:sz w:val="28"/>
        </w:rPr>
        <w:t>exceed</w:t>
      </w:r>
      <w:r>
        <w:rPr>
          <w:spacing w:val="-2"/>
          <w:sz w:val="28"/>
        </w:rPr>
        <w:t> </w:t>
      </w:r>
      <w:r>
        <w:rPr>
          <w:sz w:val="28"/>
        </w:rPr>
        <w:t>the</w:t>
      </w:r>
      <w:r>
        <w:rPr>
          <w:spacing w:val="-3"/>
          <w:sz w:val="28"/>
        </w:rPr>
        <w:t> </w:t>
      </w:r>
      <w:r>
        <w:rPr>
          <w:sz w:val="28"/>
        </w:rPr>
        <w:t>maximum</w:t>
      </w:r>
      <w:r>
        <w:rPr>
          <w:spacing w:val="-3"/>
          <w:sz w:val="28"/>
        </w:rPr>
        <w:t> </w:t>
      </w:r>
      <w:r>
        <w:rPr>
          <w:sz w:val="28"/>
        </w:rPr>
        <w:t>and minimum limits specified in the academic regulations.</w:t>
      </w:r>
    </w:p>
    <w:p>
      <w:pPr>
        <w:pStyle w:val="ListParagraph"/>
        <w:numPr>
          <w:ilvl w:val="1"/>
          <w:numId w:val="61"/>
        </w:numPr>
        <w:tabs>
          <w:tab w:pos="1581" w:val="left" w:leader="none"/>
          <w:tab w:pos="1583" w:val="left" w:leader="none"/>
        </w:tabs>
        <w:spacing w:line="297" w:lineRule="auto" w:before="123" w:after="0"/>
        <w:ind w:left="1583" w:right="391" w:hanging="481"/>
        <w:jc w:val="both"/>
        <w:rPr>
          <w:sz w:val="28"/>
        </w:rPr>
      </w:pPr>
      <w:r>
        <w:rPr>
          <w:sz w:val="28"/>
        </w:rPr>
        <w:t>If a student enrolls in courses for which credit has been transferred or waived,</w:t>
      </w:r>
      <w:r>
        <w:rPr>
          <w:spacing w:val="-12"/>
          <w:sz w:val="28"/>
        </w:rPr>
        <w:t> </w:t>
      </w:r>
      <w:r>
        <w:rPr>
          <w:sz w:val="28"/>
        </w:rPr>
        <w:t>the</w:t>
      </w:r>
      <w:r>
        <w:rPr>
          <w:spacing w:val="-14"/>
          <w:sz w:val="28"/>
        </w:rPr>
        <w:t> </w:t>
      </w:r>
      <w:r>
        <w:rPr>
          <w:sz w:val="28"/>
        </w:rPr>
        <w:t>grades</w:t>
      </w:r>
      <w:r>
        <w:rPr>
          <w:spacing w:val="-10"/>
          <w:sz w:val="28"/>
        </w:rPr>
        <w:t> </w:t>
      </w:r>
      <w:r>
        <w:rPr>
          <w:sz w:val="28"/>
        </w:rPr>
        <w:t>of</w:t>
      </w:r>
      <w:r>
        <w:rPr>
          <w:spacing w:val="-14"/>
          <w:sz w:val="28"/>
        </w:rPr>
        <w:t> </w:t>
      </w:r>
      <w:r>
        <w:rPr>
          <w:sz w:val="28"/>
        </w:rPr>
        <w:t>such</w:t>
      </w:r>
      <w:r>
        <w:rPr>
          <w:spacing w:val="-10"/>
          <w:sz w:val="28"/>
        </w:rPr>
        <w:t> </w:t>
      </w:r>
      <w:r>
        <w:rPr>
          <w:sz w:val="28"/>
        </w:rPr>
        <w:t>courses</w:t>
      </w:r>
      <w:r>
        <w:rPr>
          <w:spacing w:val="-10"/>
          <w:sz w:val="28"/>
        </w:rPr>
        <w:t> </w:t>
      </w:r>
      <w:r>
        <w:rPr>
          <w:sz w:val="28"/>
        </w:rPr>
        <w:t>may</w:t>
      </w:r>
      <w:r>
        <w:rPr>
          <w:spacing w:val="-13"/>
          <w:sz w:val="28"/>
        </w:rPr>
        <w:t> </w:t>
      </w:r>
      <w:r>
        <w:rPr>
          <w:sz w:val="28"/>
        </w:rPr>
        <w:t>be</w:t>
      </w:r>
      <w:r>
        <w:rPr>
          <w:spacing w:val="-11"/>
          <w:sz w:val="28"/>
        </w:rPr>
        <w:t> </w:t>
      </w:r>
      <w:r>
        <w:rPr>
          <w:sz w:val="28"/>
        </w:rPr>
        <w:t>recorded,</w:t>
      </w:r>
      <w:r>
        <w:rPr>
          <w:spacing w:val="-12"/>
          <w:sz w:val="28"/>
        </w:rPr>
        <w:t> </w:t>
      </w:r>
      <w:r>
        <w:rPr>
          <w:sz w:val="28"/>
        </w:rPr>
        <w:t>but</w:t>
      </w:r>
      <w:r>
        <w:rPr>
          <w:spacing w:val="-13"/>
          <w:sz w:val="28"/>
        </w:rPr>
        <w:t> </w:t>
      </w:r>
      <w:r>
        <w:rPr>
          <w:sz w:val="28"/>
        </w:rPr>
        <w:t>these</w:t>
      </w:r>
      <w:r>
        <w:rPr>
          <w:spacing w:val="-11"/>
          <w:sz w:val="28"/>
        </w:rPr>
        <w:t> </w:t>
      </w:r>
      <w:r>
        <w:rPr>
          <w:sz w:val="28"/>
        </w:rPr>
        <w:t>credits</w:t>
      </w:r>
      <w:r>
        <w:rPr>
          <w:spacing w:val="-13"/>
          <w:sz w:val="28"/>
        </w:rPr>
        <w:t> </w:t>
      </w:r>
      <w:r>
        <w:rPr>
          <w:sz w:val="28"/>
        </w:rPr>
        <w:t>will not be counted towards graduation.</w:t>
      </w:r>
    </w:p>
    <w:p>
      <w:pPr>
        <w:pStyle w:val="BodyText"/>
        <w:spacing w:before="131"/>
        <w:ind w:left="111"/>
        <w:rPr>
          <w:rFonts w:ascii="標楷體" w:eastAsia="標楷體" w:hint="eastAsia"/>
        </w:rPr>
      </w:pPr>
      <w:r>
        <w:rPr>
          <w:rFonts w:ascii="標楷體" w:eastAsia="標楷體" w:hint="eastAsia"/>
          <w:spacing w:val="-3"/>
        </w:rPr>
        <w:t>三、下列學生得申請抵修及免修學分</w:t>
      </w:r>
    </w:p>
    <w:p>
      <w:pPr>
        <w:pStyle w:val="BodyText"/>
        <w:spacing w:before="25"/>
        <w:ind w:left="560"/>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3"/>
        </w:rPr>
        <w:t>入學新生、轉學生。</w:t>
      </w:r>
    </w:p>
    <w:p>
      <w:pPr>
        <w:pStyle w:val="BodyText"/>
        <w:spacing w:line="264" w:lineRule="auto" w:before="28"/>
        <w:ind w:left="1120" w:right="388" w:hanging="560"/>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依照法令規定准許先修讀學分</w:t>
      </w:r>
      <w:r>
        <w:rPr>
          <w:spacing w:val="-2"/>
        </w:rPr>
        <w:t>(</w:t>
      </w:r>
      <w:r>
        <w:rPr>
          <w:rFonts w:ascii="標楷體" w:eastAsia="標楷體" w:hint="eastAsia"/>
          <w:spacing w:val="-2"/>
        </w:rPr>
        <w:t>含選讀生</w:t>
      </w:r>
      <w:r>
        <w:rPr>
          <w:spacing w:val="-2"/>
        </w:rPr>
        <w:t>)</w:t>
      </w:r>
      <w:r>
        <w:rPr>
          <w:rFonts w:ascii="標楷體" w:eastAsia="標楷體" w:hint="eastAsia"/>
          <w:spacing w:val="-2"/>
        </w:rPr>
        <w:t>，持有學分證明或成績單後，考取本校修讀學位，經審核通過准予抵修者。</w:t>
      </w:r>
    </w:p>
    <w:p>
      <w:pPr>
        <w:pStyle w:val="BodyText"/>
        <w:spacing w:line="264" w:lineRule="auto"/>
        <w:ind w:left="1120" w:right="112" w:hanging="560"/>
        <w:rPr>
          <w:rFonts w:ascii="標楷體" w:eastAsia="標楷體" w:hint="eastAsia"/>
        </w:rPr>
      </w:pPr>
      <w:r>
        <w:rPr>
          <w:w w:val="100"/>
        </w:rPr>
        <w:t>(</w:t>
      </w:r>
      <w:r>
        <w:rPr>
          <w:rFonts w:ascii="標楷體" w:eastAsia="標楷體" w:hint="eastAsia"/>
          <w:spacing w:val="2"/>
          <w:w w:val="100"/>
        </w:rPr>
        <w:t>三</w:t>
      </w:r>
      <w:r>
        <w:rPr>
          <w:w w:val="100"/>
        </w:rPr>
        <w:t>)</w:t>
      </w:r>
      <w:r>
        <w:rPr>
          <w:rFonts w:ascii="標楷體" w:eastAsia="標楷體" w:hint="eastAsia"/>
          <w:spacing w:val="-1"/>
          <w:w w:val="100"/>
        </w:rPr>
        <w:t>學生入學前，於大學院校具正式學籍所修習及格之課程與修讀學位同級，</w:t>
      </w:r>
      <w:r>
        <w:rPr>
          <w:rFonts w:ascii="標楷體" w:eastAsia="標楷體" w:hint="eastAsia"/>
          <w:spacing w:val="7"/>
          <w:w w:val="100"/>
        </w:rPr>
        <w:t>經審核通過准予抵修者。但四年制學生，其於五專一、二、三年級所 修之課程，係屬就讀學系之專業課程者（不含學程課程），</w:t>
      </w:r>
      <w:r>
        <w:rPr>
          <w:rFonts w:ascii="標楷體" w:eastAsia="標楷體" w:hint="eastAsia"/>
          <w:spacing w:val="5"/>
          <w:w w:val="100"/>
        </w:rPr>
        <w:t>所修學分是</w:t>
      </w:r>
      <w:r>
        <w:rPr>
          <w:rFonts w:ascii="標楷體" w:eastAsia="標楷體" w:hint="eastAsia"/>
          <w:spacing w:val="-3"/>
          <w:w w:val="100"/>
        </w:rPr>
        <w:t>否准予抵修，由各系自行訂之。</w:t>
      </w:r>
    </w:p>
    <w:p>
      <w:pPr>
        <w:spacing w:after="0" w:line="264" w:lineRule="auto"/>
        <w:rPr>
          <w:rFonts w:ascii="標楷體" w:eastAsia="標楷體" w:hint="eastAsia"/>
        </w:rPr>
        <w:sectPr>
          <w:pgSz w:w="11920" w:h="16850"/>
          <w:pgMar w:header="0" w:footer="1230" w:top="1120" w:bottom="1420" w:left="1020" w:right="740"/>
        </w:sectPr>
      </w:pPr>
    </w:p>
    <w:p>
      <w:pPr>
        <w:pStyle w:val="BodyText"/>
        <w:spacing w:line="264" w:lineRule="auto" w:before="72"/>
        <w:ind w:left="1120" w:right="112" w:hanging="560"/>
        <w:rPr>
          <w:rFonts w:ascii="標楷體" w:eastAsia="標楷體" w:hint="eastAsia"/>
        </w:rPr>
      </w:pPr>
      <w:r>
        <w:rPr>
          <w:spacing w:val="-2"/>
          <w:u w:val="single"/>
        </w:rPr>
        <w:t>(</w:t>
      </w:r>
      <w:r>
        <w:rPr>
          <w:rFonts w:ascii="標楷體" w:eastAsia="標楷體" w:hint="eastAsia"/>
          <w:spacing w:val="-2"/>
          <w:u w:val="single"/>
        </w:rPr>
        <w:t>四</w:t>
      </w:r>
      <w:r>
        <w:rPr>
          <w:spacing w:val="-2"/>
          <w:u w:val="single"/>
        </w:rPr>
        <w:t>)</w:t>
      </w:r>
      <w:r>
        <w:rPr>
          <w:rFonts w:ascii="標楷體" w:eastAsia="標楷體" w:hint="eastAsia"/>
          <w:spacing w:val="-2"/>
          <w:u w:val="single"/>
        </w:rPr>
        <w:t>二年制專科學校畢業入學本校四年制學士班學生，考量不同學制之轉銜，其二專所修之課程學分得以抵修。</w:t>
      </w:r>
    </w:p>
    <w:p>
      <w:pPr>
        <w:pStyle w:val="BodyText"/>
        <w:spacing w:line="264" w:lineRule="auto"/>
        <w:ind w:left="1120" w:right="390" w:hanging="560"/>
        <w:rPr>
          <w:rFonts w:ascii="標楷體" w:eastAsia="標楷體" w:hint="eastAsia"/>
        </w:rPr>
      </w:pPr>
      <w:r>
        <w:rPr>
          <w:spacing w:val="-2"/>
          <w:u w:val="single"/>
        </w:rPr>
        <w:t>(</w:t>
      </w:r>
      <w:r>
        <w:rPr>
          <w:rFonts w:ascii="標楷體" w:eastAsia="標楷體" w:hint="eastAsia"/>
          <w:spacing w:val="-2"/>
          <w:u w:val="single"/>
        </w:rPr>
        <w:t>五</w:t>
      </w:r>
      <w:r>
        <w:rPr>
          <w:spacing w:val="-2"/>
          <w:u w:val="single"/>
        </w:rPr>
        <w:t>)</w:t>
      </w:r>
      <w:r>
        <w:rPr>
          <w:rFonts w:ascii="標楷體" w:eastAsia="標楷體" w:hint="eastAsia"/>
          <w:spacing w:val="-2"/>
          <w:u w:val="none"/>
        </w:rPr>
        <w:t>碩士班研究生於修讀大學部期間先修研究所課程達碩士班及格標準，且此課程不計入大學部畢業學分數者。</w:t>
      </w:r>
    </w:p>
    <w:p>
      <w:pPr>
        <w:pStyle w:val="BodyText"/>
        <w:spacing w:line="261" w:lineRule="auto"/>
        <w:ind w:left="1120" w:right="390" w:hanging="560"/>
        <w:rPr>
          <w:rFonts w:ascii="標楷體" w:eastAsia="標楷體" w:hint="eastAsia"/>
        </w:rPr>
      </w:pPr>
      <w:r>
        <w:rPr>
          <w:spacing w:val="-2"/>
          <w:u w:val="single"/>
        </w:rPr>
        <w:t>(</w:t>
      </w:r>
      <w:r>
        <w:rPr>
          <w:rFonts w:ascii="標楷體" w:eastAsia="標楷體" w:hint="eastAsia"/>
          <w:spacing w:val="-2"/>
          <w:u w:val="single"/>
        </w:rPr>
        <w:t>六</w:t>
      </w:r>
      <w:r>
        <w:rPr>
          <w:spacing w:val="-2"/>
          <w:u w:val="single"/>
        </w:rPr>
        <w:t>)</w:t>
      </w:r>
      <w:r>
        <w:rPr>
          <w:rFonts w:ascii="標楷體" w:eastAsia="標楷體" w:hint="eastAsia"/>
          <w:spacing w:val="-2"/>
          <w:u w:val="none"/>
        </w:rPr>
        <w:t>博士班研究生於修讀碩士班學位期間先修博士學位相關課程達博士班及格標準，且此課程不計入碩士班畢業學分數者。</w:t>
      </w:r>
    </w:p>
    <w:p>
      <w:pPr>
        <w:pStyle w:val="BodyText"/>
        <w:spacing w:line="264" w:lineRule="auto"/>
        <w:ind w:left="1120" w:right="390" w:hanging="560"/>
        <w:rPr>
          <w:rFonts w:ascii="標楷體" w:eastAsia="標楷體" w:hint="eastAsia"/>
        </w:rPr>
      </w:pPr>
      <w:r>
        <w:rPr>
          <w:spacing w:val="-2"/>
          <w:u w:val="single"/>
        </w:rPr>
        <w:t>(</w:t>
      </w:r>
      <w:r>
        <w:rPr>
          <w:rFonts w:ascii="標楷體" w:eastAsia="標楷體" w:hint="eastAsia"/>
          <w:spacing w:val="-2"/>
          <w:u w:val="single"/>
        </w:rPr>
        <w:t>七</w:t>
      </w:r>
      <w:r>
        <w:rPr>
          <w:spacing w:val="-2"/>
          <w:u w:val="single"/>
        </w:rPr>
        <w:t>)</w:t>
      </w:r>
      <w:r>
        <w:rPr>
          <w:rFonts w:ascii="標楷體" w:eastAsia="標楷體" w:hint="eastAsia"/>
          <w:spacing w:val="-2"/>
          <w:u w:val="none"/>
        </w:rPr>
        <w:t>依本校「辦理高級中等學校學生預修專業及實習課程要點」規定獲得學分後，考取本校之新生。</w:t>
      </w:r>
    </w:p>
    <w:p>
      <w:pPr>
        <w:pStyle w:val="BodyText"/>
        <w:spacing w:line="256" w:lineRule="auto"/>
        <w:ind w:left="1120" w:right="112" w:hanging="559"/>
        <w:rPr>
          <w:rFonts w:ascii="標楷體" w:eastAsia="標楷體" w:hint="eastAsia"/>
        </w:rPr>
      </w:pPr>
      <w:r>
        <w:rPr>
          <w:spacing w:val="-2"/>
          <w:u w:val="single"/>
        </w:rPr>
        <w:t>(</w:t>
      </w:r>
      <w:r>
        <w:rPr>
          <w:rFonts w:ascii="標楷體" w:eastAsia="標楷體" w:hint="eastAsia"/>
          <w:spacing w:val="-2"/>
          <w:u w:val="single"/>
        </w:rPr>
        <w:t>八</w:t>
      </w:r>
      <w:r>
        <w:rPr>
          <w:spacing w:val="-2"/>
          <w:u w:val="single"/>
        </w:rPr>
        <w:t>)</w:t>
      </w:r>
      <w:r>
        <w:rPr>
          <w:rFonts w:ascii="標楷體" w:eastAsia="標楷體" w:hint="eastAsia"/>
          <w:spacing w:val="-2"/>
          <w:u w:val="none"/>
        </w:rPr>
        <w:t>學生入學前從事與課程相同或相近之訓練或競賽，並取得證照或證明者，</w:t>
      </w:r>
      <w:r>
        <w:rPr>
          <w:rFonts w:ascii="標楷體" w:eastAsia="標楷體" w:hint="eastAsia"/>
          <w:spacing w:val="-2"/>
          <w:u w:val="none"/>
        </w:rPr>
        <w:t>經各系所</w:t>
      </w:r>
      <w:r>
        <w:rPr>
          <w:spacing w:val="-2"/>
          <w:u w:val="none"/>
        </w:rPr>
        <w:t>(</w:t>
      </w:r>
      <w:r>
        <w:rPr>
          <w:rFonts w:ascii="標楷體" w:eastAsia="標楷體" w:hint="eastAsia"/>
          <w:spacing w:val="-2"/>
          <w:u w:val="none"/>
        </w:rPr>
        <w:t>中心</w:t>
      </w:r>
      <w:r>
        <w:rPr>
          <w:spacing w:val="-2"/>
          <w:u w:val="none"/>
        </w:rPr>
        <w:t>)</w:t>
      </w:r>
      <w:r>
        <w:rPr>
          <w:rFonts w:ascii="標楷體" w:eastAsia="標楷體" w:hint="eastAsia"/>
          <w:spacing w:val="-2"/>
          <w:u w:val="none"/>
        </w:rPr>
        <w:t>同意後，得申請學分抵修或免修，其規定由各系所</w:t>
      </w:r>
      <w:r>
        <w:rPr>
          <w:spacing w:val="-2"/>
          <w:u w:val="none"/>
        </w:rPr>
        <w:t>(</w:t>
      </w:r>
      <w:r>
        <w:rPr>
          <w:rFonts w:ascii="標楷體" w:eastAsia="標楷體" w:hint="eastAsia"/>
          <w:spacing w:val="-2"/>
          <w:u w:val="none"/>
        </w:rPr>
        <w:t>中</w:t>
      </w:r>
      <w:r>
        <w:rPr>
          <w:rFonts w:ascii="標楷體" w:eastAsia="標楷體" w:hint="eastAsia"/>
          <w:spacing w:val="40"/>
          <w:u w:val="none"/>
        </w:rPr>
        <w:t>  </w:t>
      </w:r>
      <w:r>
        <w:rPr>
          <w:rFonts w:ascii="標楷體" w:eastAsia="標楷體" w:hint="eastAsia"/>
          <w:spacing w:val="-2"/>
          <w:u w:val="none"/>
        </w:rPr>
        <w:t>心</w:t>
      </w:r>
      <w:r>
        <w:rPr>
          <w:spacing w:val="-2"/>
          <w:u w:val="none"/>
        </w:rPr>
        <w:t>)</w:t>
      </w:r>
      <w:r>
        <w:rPr>
          <w:rFonts w:ascii="標楷體" w:eastAsia="標楷體" w:hint="eastAsia"/>
          <w:spacing w:val="-2"/>
          <w:u w:val="none"/>
        </w:rPr>
        <w:t>自行訂之。</w:t>
      </w:r>
    </w:p>
    <w:p>
      <w:pPr>
        <w:pStyle w:val="BodyText"/>
        <w:ind w:left="561"/>
        <w:rPr>
          <w:rFonts w:ascii="標楷體" w:eastAsia="標楷體" w:hint="eastAsia"/>
        </w:rPr>
      </w:pPr>
      <w:r>
        <w:rPr>
          <w:spacing w:val="-2"/>
          <w:u w:val="single"/>
        </w:rPr>
        <w:t>(</w:t>
      </w:r>
      <w:r>
        <w:rPr>
          <w:rFonts w:ascii="標楷體" w:eastAsia="標楷體" w:hint="eastAsia"/>
          <w:spacing w:val="-2"/>
          <w:u w:val="single"/>
        </w:rPr>
        <w:t>九</w:t>
      </w:r>
      <w:r>
        <w:rPr>
          <w:spacing w:val="-2"/>
          <w:u w:val="single"/>
        </w:rPr>
        <w:t>)</w:t>
      </w:r>
      <w:r>
        <w:rPr>
          <w:rFonts w:ascii="標楷體" w:eastAsia="標楷體" w:hint="eastAsia"/>
          <w:spacing w:val="-3"/>
          <w:u w:val="none"/>
        </w:rPr>
        <w:t>曾在教育部認可之國外大學院校修讀之科目學分者。</w:t>
      </w:r>
    </w:p>
    <w:p>
      <w:pPr>
        <w:pStyle w:val="BodyText"/>
        <w:ind w:left="561"/>
        <w:rPr>
          <w:rFonts w:ascii="標楷體" w:eastAsia="標楷體" w:hint="eastAsia"/>
        </w:rPr>
      </w:pPr>
      <w:r>
        <w:rPr>
          <w:spacing w:val="-2"/>
          <w:u w:val="single"/>
        </w:rPr>
        <w:t>(</w:t>
      </w:r>
      <w:r>
        <w:rPr>
          <w:rFonts w:ascii="標楷體" w:eastAsia="標楷體" w:hint="eastAsia"/>
          <w:spacing w:val="-2"/>
          <w:u w:val="single"/>
        </w:rPr>
        <w:t>十</w:t>
      </w:r>
      <w:r>
        <w:rPr>
          <w:spacing w:val="-2"/>
          <w:u w:val="single"/>
        </w:rPr>
        <w:t>)</w:t>
      </w:r>
      <w:r>
        <w:rPr>
          <w:rFonts w:ascii="標楷體" w:eastAsia="標楷體" w:hint="eastAsia"/>
          <w:spacing w:val="-3"/>
          <w:u w:val="single"/>
        </w:rPr>
        <w:t>學生入學前或在學期間修習線上數位課程，並取得修課證明者。</w:t>
      </w:r>
    </w:p>
    <w:p>
      <w:pPr>
        <w:pStyle w:val="BodyText"/>
        <w:spacing w:before="9"/>
        <w:rPr>
          <w:rFonts w:ascii="標楷體"/>
          <w:sz w:val="16"/>
        </w:rPr>
      </w:pPr>
    </w:p>
    <w:p>
      <w:pPr>
        <w:spacing w:after="0"/>
        <w:rPr>
          <w:rFonts w:ascii="標楷體"/>
          <w:sz w:val="16"/>
        </w:rPr>
        <w:sectPr>
          <w:pgSz w:w="11920" w:h="16850"/>
          <w:pgMar w:header="0" w:footer="1230" w:top="1120" w:bottom="1420" w:left="1020" w:right="740"/>
        </w:sectPr>
      </w:pPr>
    </w:p>
    <w:p>
      <w:pPr>
        <w:pStyle w:val="BodyText"/>
        <w:spacing w:before="89"/>
        <w:ind w:left="112"/>
      </w:pPr>
      <w:r>
        <w:rPr/>
        <w:t>Article</w:t>
      </w:r>
      <w:r>
        <w:rPr>
          <w:spacing w:val="-5"/>
        </w:rPr>
        <w:t> </w:t>
      </w:r>
      <w:r>
        <w:rPr>
          <w:spacing w:val="-10"/>
        </w:rPr>
        <w:t>3</w:t>
      </w:r>
    </w:p>
    <w:p>
      <w:pPr>
        <w:spacing w:line="240" w:lineRule="auto" w:before="168"/>
        <w:rPr>
          <w:sz w:val="28"/>
        </w:rPr>
      </w:pPr>
      <w:r>
        <w:rPr/>
        <w:br w:type="column"/>
      </w:r>
      <w:r>
        <w:rPr>
          <w:sz w:val="28"/>
        </w:rPr>
      </w:r>
    </w:p>
    <w:p>
      <w:pPr>
        <w:pStyle w:val="BodyText"/>
        <w:spacing w:line="297" w:lineRule="auto"/>
        <w:ind w:right="394"/>
      </w:pPr>
      <w:r>
        <w:rPr/>
        <w:t>The</w:t>
      </w:r>
      <w:r>
        <w:rPr>
          <w:spacing w:val="40"/>
        </w:rPr>
        <w:t> </w:t>
      </w:r>
      <w:r>
        <w:rPr/>
        <w:t>following</w:t>
      </w:r>
      <w:r>
        <w:rPr>
          <w:spacing w:val="38"/>
        </w:rPr>
        <w:t> </w:t>
      </w:r>
      <w:r>
        <w:rPr/>
        <w:t>students</w:t>
      </w:r>
      <w:r>
        <w:rPr>
          <w:spacing w:val="40"/>
        </w:rPr>
        <w:t> </w:t>
      </w:r>
      <w:r>
        <w:rPr/>
        <w:t>are</w:t>
      </w:r>
      <w:r>
        <w:rPr>
          <w:spacing w:val="40"/>
        </w:rPr>
        <w:t> </w:t>
      </w:r>
      <w:r>
        <w:rPr/>
        <w:t>eligible</w:t>
      </w:r>
      <w:r>
        <w:rPr>
          <w:spacing w:val="37"/>
        </w:rPr>
        <w:t> </w:t>
      </w:r>
      <w:r>
        <w:rPr/>
        <w:t>to</w:t>
      </w:r>
      <w:r>
        <w:rPr>
          <w:spacing w:val="40"/>
        </w:rPr>
        <w:t> </w:t>
      </w:r>
      <w:r>
        <w:rPr/>
        <w:t>apply</w:t>
      </w:r>
      <w:r>
        <w:rPr>
          <w:spacing w:val="40"/>
        </w:rPr>
        <w:t> </w:t>
      </w:r>
      <w:r>
        <w:rPr/>
        <w:t>for</w:t>
      </w:r>
      <w:r>
        <w:rPr>
          <w:spacing w:val="37"/>
        </w:rPr>
        <w:t> </w:t>
      </w:r>
      <w:r>
        <w:rPr/>
        <w:t>credit</w:t>
      </w:r>
      <w:r>
        <w:rPr>
          <w:spacing w:val="38"/>
        </w:rPr>
        <w:t> </w:t>
      </w:r>
      <w:r>
        <w:rPr/>
        <w:t>transfer</w:t>
      </w:r>
      <w:r>
        <w:rPr>
          <w:spacing w:val="39"/>
        </w:rPr>
        <w:t> </w:t>
      </w:r>
      <w:r>
        <w:rPr/>
        <w:t>and</w:t>
      </w:r>
      <w:r>
        <w:rPr>
          <w:spacing w:val="40"/>
        </w:rPr>
        <w:t> </w:t>
      </w:r>
      <w:r>
        <w:rPr/>
        <w:t>course </w:t>
      </w:r>
      <w:r>
        <w:rPr>
          <w:spacing w:val="-2"/>
        </w:rPr>
        <w:t>waiver:</w:t>
      </w:r>
    </w:p>
    <w:p>
      <w:pPr>
        <w:spacing w:after="0" w:line="297" w:lineRule="auto"/>
        <w:sectPr>
          <w:type w:val="continuous"/>
          <w:pgSz w:w="11920" w:h="16850"/>
          <w:pgMar w:header="0" w:footer="1230" w:top="1100" w:bottom="280" w:left="1020" w:right="740"/>
          <w:cols w:num="2" w:equalWidth="0">
            <w:col w:w="1101" w:space="3"/>
            <w:col w:w="9056"/>
          </w:cols>
        </w:sectPr>
      </w:pPr>
    </w:p>
    <w:p>
      <w:pPr>
        <w:pStyle w:val="ListParagraph"/>
        <w:numPr>
          <w:ilvl w:val="1"/>
          <w:numId w:val="62"/>
        </w:numPr>
        <w:tabs>
          <w:tab w:pos="1158" w:val="left" w:leader="none"/>
        </w:tabs>
        <w:spacing w:line="240" w:lineRule="auto" w:before="120" w:after="0"/>
        <w:ind w:left="1158" w:right="0" w:hanging="479"/>
        <w:jc w:val="both"/>
        <w:rPr>
          <w:sz w:val="28"/>
        </w:rPr>
      </w:pPr>
      <w:r>
        <w:rPr>
          <w:sz w:val="28"/>
        </w:rPr>
        <w:t>New</w:t>
      </w:r>
      <w:r>
        <w:rPr>
          <w:spacing w:val="-4"/>
          <w:sz w:val="28"/>
        </w:rPr>
        <w:t> </w:t>
      </w:r>
      <w:r>
        <w:rPr>
          <w:sz w:val="28"/>
        </w:rPr>
        <w:t>entrants</w:t>
      </w:r>
      <w:r>
        <w:rPr>
          <w:spacing w:val="-4"/>
          <w:sz w:val="28"/>
        </w:rPr>
        <w:t> </w:t>
      </w:r>
      <w:r>
        <w:rPr>
          <w:sz w:val="28"/>
        </w:rPr>
        <w:t>and</w:t>
      </w:r>
      <w:r>
        <w:rPr>
          <w:spacing w:val="-4"/>
          <w:sz w:val="28"/>
        </w:rPr>
        <w:t> </w:t>
      </w:r>
      <w:r>
        <w:rPr>
          <w:sz w:val="28"/>
        </w:rPr>
        <w:t>transfer</w:t>
      </w:r>
      <w:r>
        <w:rPr>
          <w:spacing w:val="-4"/>
          <w:sz w:val="28"/>
        </w:rPr>
        <w:t> </w:t>
      </w:r>
      <w:r>
        <w:rPr>
          <w:spacing w:val="-2"/>
          <w:sz w:val="28"/>
        </w:rPr>
        <w:t>students.</w:t>
      </w:r>
    </w:p>
    <w:p>
      <w:pPr>
        <w:pStyle w:val="ListParagraph"/>
        <w:numPr>
          <w:ilvl w:val="1"/>
          <w:numId w:val="62"/>
        </w:numPr>
        <w:tabs>
          <w:tab w:pos="1157" w:val="left" w:leader="none"/>
          <w:tab w:pos="1159" w:val="left" w:leader="none"/>
        </w:tabs>
        <w:spacing w:line="297" w:lineRule="auto" w:before="199" w:after="0"/>
        <w:ind w:left="1159" w:right="390" w:hanging="481"/>
        <w:jc w:val="both"/>
        <w:rPr>
          <w:sz w:val="28"/>
        </w:rPr>
      </w:pPr>
      <w:r>
        <w:rPr>
          <w:sz w:val="28"/>
        </w:rPr>
        <w:t>Students who, having been lawfully granted permission to enroll in courses beforehand (including non-degree students) and who possess a credit certificate or academic transcript, have been admitted to the University for a degree program.</w:t>
      </w:r>
    </w:p>
    <w:p>
      <w:pPr>
        <w:pStyle w:val="ListParagraph"/>
        <w:numPr>
          <w:ilvl w:val="1"/>
          <w:numId w:val="62"/>
        </w:numPr>
        <w:tabs>
          <w:tab w:pos="1157" w:val="left" w:leader="none"/>
          <w:tab w:pos="1159" w:val="left" w:leader="none"/>
        </w:tabs>
        <w:spacing w:line="297" w:lineRule="auto" w:before="124" w:after="0"/>
        <w:ind w:left="1159" w:right="389" w:hanging="481"/>
        <w:jc w:val="both"/>
        <w:rPr>
          <w:sz w:val="28"/>
        </w:rPr>
      </w:pPr>
      <w:r>
        <w:rPr>
          <w:sz w:val="28"/>
        </w:rPr>
        <w:t>Students</w:t>
      </w:r>
      <w:r>
        <w:rPr>
          <w:spacing w:val="-12"/>
          <w:sz w:val="28"/>
        </w:rPr>
        <w:t> </w:t>
      </w:r>
      <w:r>
        <w:rPr>
          <w:sz w:val="28"/>
        </w:rPr>
        <w:t>who,</w:t>
      </w:r>
      <w:r>
        <w:rPr>
          <w:spacing w:val="-14"/>
          <w:sz w:val="28"/>
        </w:rPr>
        <w:t> </w:t>
      </w:r>
      <w:r>
        <w:rPr>
          <w:sz w:val="28"/>
        </w:rPr>
        <w:t>prior</w:t>
      </w:r>
      <w:r>
        <w:rPr>
          <w:spacing w:val="-13"/>
          <w:sz w:val="28"/>
        </w:rPr>
        <w:t> </w:t>
      </w:r>
      <w:r>
        <w:rPr>
          <w:sz w:val="28"/>
        </w:rPr>
        <w:t>to</w:t>
      </w:r>
      <w:r>
        <w:rPr>
          <w:spacing w:val="-14"/>
          <w:sz w:val="28"/>
        </w:rPr>
        <w:t> </w:t>
      </w:r>
      <w:r>
        <w:rPr>
          <w:sz w:val="28"/>
        </w:rPr>
        <w:t>their</w:t>
      </w:r>
      <w:r>
        <w:rPr>
          <w:spacing w:val="-13"/>
          <w:sz w:val="28"/>
        </w:rPr>
        <w:t> </w:t>
      </w:r>
      <w:r>
        <w:rPr>
          <w:sz w:val="28"/>
        </w:rPr>
        <w:t>admission,</w:t>
      </w:r>
      <w:r>
        <w:rPr>
          <w:spacing w:val="-14"/>
          <w:sz w:val="28"/>
        </w:rPr>
        <w:t> </w:t>
      </w:r>
      <w:r>
        <w:rPr>
          <w:sz w:val="28"/>
        </w:rPr>
        <w:t>were</w:t>
      </w:r>
      <w:r>
        <w:rPr>
          <w:spacing w:val="-15"/>
          <w:sz w:val="28"/>
        </w:rPr>
        <w:t> </w:t>
      </w:r>
      <w:r>
        <w:rPr>
          <w:sz w:val="28"/>
        </w:rPr>
        <w:t>officially</w:t>
      </w:r>
      <w:r>
        <w:rPr>
          <w:spacing w:val="-12"/>
          <w:sz w:val="28"/>
        </w:rPr>
        <w:t> </w:t>
      </w:r>
      <w:r>
        <w:rPr>
          <w:sz w:val="28"/>
        </w:rPr>
        <w:t>enrolled</w:t>
      </w:r>
      <w:r>
        <w:rPr>
          <w:spacing w:val="-12"/>
          <w:sz w:val="28"/>
        </w:rPr>
        <w:t> </w:t>
      </w:r>
      <w:r>
        <w:rPr>
          <w:sz w:val="28"/>
        </w:rPr>
        <w:t>in</w:t>
      </w:r>
      <w:r>
        <w:rPr>
          <w:spacing w:val="-12"/>
          <w:sz w:val="28"/>
        </w:rPr>
        <w:t> </w:t>
      </w:r>
      <w:r>
        <w:rPr>
          <w:sz w:val="28"/>
        </w:rPr>
        <w:t>a</w:t>
      </w:r>
      <w:r>
        <w:rPr>
          <w:spacing w:val="-13"/>
          <w:sz w:val="28"/>
        </w:rPr>
        <w:t> </w:t>
      </w:r>
      <w:r>
        <w:rPr>
          <w:sz w:val="28"/>
        </w:rPr>
        <w:t>university or</w:t>
      </w:r>
      <w:r>
        <w:rPr>
          <w:spacing w:val="-10"/>
          <w:sz w:val="28"/>
        </w:rPr>
        <w:t> </w:t>
      </w:r>
      <w:r>
        <w:rPr>
          <w:sz w:val="28"/>
        </w:rPr>
        <w:t>college</w:t>
      </w:r>
      <w:r>
        <w:rPr>
          <w:spacing w:val="-10"/>
          <w:sz w:val="28"/>
        </w:rPr>
        <w:t> </w:t>
      </w:r>
      <w:r>
        <w:rPr>
          <w:sz w:val="28"/>
        </w:rPr>
        <w:t>and</w:t>
      </w:r>
      <w:r>
        <w:rPr>
          <w:spacing w:val="-9"/>
          <w:sz w:val="28"/>
        </w:rPr>
        <w:t> </w:t>
      </w:r>
      <w:r>
        <w:rPr>
          <w:sz w:val="28"/>
        </w:rPr>
        <w:t>have</w:t>
      </w:r>
      <w:r>
        <w:rPr>
          <w:spacing w:val="-10"/>
          <w:sz w:val="28"/>
        </w:rPr>
        <w:t> </w:t>
      </w:r>
      <w:r>
        <w:rPr>
          <w:sz w:val="28"/>
        </w:rPr>
        <w:t>successfully</w:t>
      </w:r>
      <w:r>
        <w:rPr>
          <w:spacing w:val="-9"/>
          <w:sz w:val="28"/>
        </w:rPr>
        <w:t> </w:t>
      </w:r>
      <w:r>
        <w:rPr>
          <w:sz w:val="28"/>
        </w:rPr>
        <w:t>completed</w:t>
      </w:r>
      <w:r>
        <w:rPr>
          <w:spacing w:val="-9"/>
          <w:sz w:val="28"/>
        </w:rPr>
        <w:t> </w:t>
      </w:r>
      <w:r>
        <w:rPr>
          <w:sz w:val="28"/>
        </w:rPr>
        <w:t>courses</w:t>
      </w:r>
      <w:r>
        <w:rPr>
          <w:spacing w:val="-9"/>
          <w:sz w:val="28"/>
        </w:rPr>
        <w:t> </w:t>
      </w:r>
      <w:r>
        <w:rPr>
          <w:sz w:val="28"/>
        </w:rPr>
        <w:t>equivalent</w:t>
      </w:r>
      <w:r>
        <w:rPr>
          <w:spacing w:val="-9"/>
          <w:sz w:val="28"/>
        </w:rPr>
        <w:t> </w:t>
      </w:r>
      <w:r>
        <w:rPr>
          <w:sz w:val="28"/>
        </w:rPr>
        <w:t>to</w:t>
      </w:r>
      <w:r>
        <w:rPr>
          <w:spacing w:val="-9"/>
          <w:sz w:val="28"/>
        </w:rPr>
        <w:t> </w:t>
      </w:r>
      <w:r>
        <w:rPr>
          <w:sz w:val="28"/>
        </w:rPr>
        <w:t>those</w:t>
      </w:r>
      <w:r>
        <w:rPr>
          <w:spacing w:val="-10"/>
          <w:sz w:val="28"/>
        </w:rPr>
        <w:t> </w:t>
      </w:r>
      <w:r>
        <w:rPr>
          <w:sz w:val="28"/>
        </w:rPr>
        <w:t>of</w:t>
      </w:r>
      <w:r>
        <w:rPr>
          <w:spacing w:val="-12"/>
          <w:sz w:val="28"/>
        </w:rPr>
        <w:t> </w:t>
      </w:r>
      <w:r>
        <w:rPr>
          <w:sz w:val="28"/>
        </w:rPr>
        <w:t>the degree program they aim to pursue at the University may be considered for credit transfer upon review. For four-year program students, the respective department decides if courses from the first three years of their five-year junior college, related to their major (excluding general courses), can be </w:t>
      </w:r>
      <w:r>
        <w:rPr>
          <w:spacing w:val="-2"/>
          <w:sz w:val="28"/>
        </w:rPr>
        <w:t>transferred.</w:t>
      </w:r>
    </w:p>
    <w:p>
      <w:pPr>
        <w:pStyle w:val="ListParagraph"/>
        <w:numPr>
          <w:ilvl w:val="1"/>
          <w:numId w:val="62"/>
        </w:numPr>
        <w:tabs>
          <w:tab w:pos="1158" w:val="left" w:leader="none"/>
          <w:tab w:pos="1160" w:val="left" w:leader="none"/>
        </w:tabs>
        <w:spacing w:line="297" w:lineRule="auto" w:before="123" w:after="0"/>
        <w:ind w:left="1160" w:right="388" w:hanging="481"/>
        <w:jc w:val="both"/>
        <w:rPr>
          <w:sz w:val="28"/>
        </w:rPr>
      </w:pPr>
      <w:r>
        <w:rPr>
          <w:sz w:val="28"/>
        </w:rPr>
        <w:t>Students who have graduated from a two-year junior college program and have</w:t>
      </w:r>
      <w:r>
        <w:rPr>
          <w:spacing w:val="-6"/>
          <w:sz w:val="28"/>
        </w:rPr>
        <w:t> </w:t>
      </w:r>
      <w:r>
        <w:rPr>
          <w:sz w:val="28"/>
        </w:rPr>
        <w:t>been</w:t>
      </w:r>
      <w:r>
        <w:rPr>
          <w:spacing w:val="-5"/>
          <w:sz w:val="28"/>
        </w:rPr>
        <w:t> </w:t>
      </w:r>
      <w:r>
        <w:rPr>
          <w:sz w:val="28"/>
        </w:rPr>
        <w:t>admitted</w:t>
      </w:r>
      <w:r>
        <w:rPr>
          <w:spacing w:val="-8"/>
          <w:sz w:val="28"/>
        </w:rPr>
        <w:t> </w:t>
      </w:r>
      <w:r>
        <w:rPr>
          <w:sz w:val="28"/>
        </w:rPr>
        <w:t>to</w:t>
      </w:r>
      <w:r>
        <w:rPr>
          <w:spacing w:val="-8"/>
          <w:sz w:val="28"/>
        </w:rPr>
        <w:t> </w:t>
      </w:r>
      <w:r>
        <w:rPr>
          <w:sz w:val="28"/>
        </w:rPr>
        <w:t>the</w:t>
      </w:r>
      <w:r>
        <w:rPr>
          <w:spacing w:val="-6"/>
          <w:sz w:val="28"/>
        </w:rPr>
        <w:t> </w:t>
      </w:r>
      <w:r>
        <w:rPr>
          <w:sz w:val="28"/>
        </w:rPr>
        <w:t>University’s</w:t>
      </w:r>
      <w:r>
        <w:rPr>
          <w:spacing w:val="-5"/>
          <w:sz w:val="28"/>
        </w:rPr>
        <w:t> </w:t>
      </w:r>
      <w:r>
        <w:rPr>
          <w:sz w:val="28"/>
        </w:rPr>
        <w:t>four-year</w:t>
      </w:r>
      <w:r>
        <w:rPr>
          <w:spacing w:val="-9"/>
          <w:sz w:val="28"/>
        </w:rPr>
        <w:t> </w:t>
      </w:r>
      <w:r>
        <w:rPr>
          <w:sz w:val="28"/>
        </w:rPr>
        <w:t>bachelor’s</w:t>
      </w:r>
      <w:r>
        <w:rPr>
          <w:spacing w:val="-5"/>
          <w:sz w:val="28"/>
        </w:rPr>
        <w:t> </w:t>
      </w:r>
      <w:r>
        <w:rPr>
          <w:sz w:val="28"/>
        </w:rPr>
        <w:t>degree</w:t>
      </w:r>
      <w:r>
        <w:rPr>
          <w:spacing w:val="-6"/>
          <w:sz w:val="28"/>
        </w:rPr>
        <w:t> </w:t>
      </w:r>
      <w:r>
        <w:rPr>
          <w:sz w:val="28"/>
        </w:rPr>
        <w:t>programs may</w:t>
      </w:r>
      <w:r>
        <w:rPr>
          <w:spacing w:val="-2"/>
          <w:sz w:val="28"/>
        </w:rPr>
        <w:t> </w:t>
      </w:r>
      <w:r>
        <w:rPr>
          <w:sz w:val="28"/>
        </w:rPr>
        <w:t>be eligible for credit</w:t>
      </w:r>
      <w:r>
        <w:rPr>
          <w:spacing w:val="-2"/>
          <w:sz w:val="28"/>
        </w:rPr>
        <w:t> </w:t>
      </w:r>
      <w:r>
        <w:rPr>
          <w:sz w:val="28"/>
        </w:rPr>
        <w:t>transfer</w:t>
      </w:r>
      <w:r>
        <w:rPr>
          <w:spacing w:val="-1"/>
          <w:sz w:val="28"/>
        </w:rPr>
        <w:t> </w:t>
      </w:r>
      <w:r>
        <w:rPr>
          <w:sz w:val="28"/>
        </w:rPr>
        <w:t>for</w:t>
      </w:r>
      <w:r>
        <w:rPr>
          <w:spacing w:val="-1"/>
          <w:sz w:val="28"/>
        </w:rPr>
        <w:t> </w:t>
      </w:r>
      <w:r>
        <w:rPr>
          <w:sz w:val="28"/>
        </w:rPr>
        <w:t>courses completed</w:t>
      </w:r>
      <w:r>
        <w:rPr>
          <w:spacing w:val="-2"/>
          <w:sz w:val="28"/>
        </w:rPr>
        <w:t> </w:t>
      </w:r>
      <w:r>
        <w:rPr>
          <w:sz w:val="28"/>
        </w:rPr>
        <w:t>during</w:t>
      </w:r>
      <w:r>
        <w:rPr>
          <w:spacing w:val="-2"/>
          <w:sz w:val="28"/>
        </w:rPr>
        <w:t> </w:t>
      </w:r>
      <w:r>
        <w:rPr>
          <w:sz w:val="28"/>
        </w:rPr>
        <w:t>the</w:t>
      </w:r>
      <w:r>
        <w:rPr>
          <w:spacing w:val="-3"/>
          <w:sz w:val="28"/>
        </w:rPr>
        <w:t> </w:t>
      </w:r>
      <w:r>
        <w:rPr>
          <w:sz w:val="28"/>
        </w:rPr>
        <w:t>two-year junior college program, taking into account the compatibility between the respective educational systems.</w:t>
      </w:r>
    </w:p>
    <w:p>
      <w:pPr>
        <w:spacing w:after="0" w:line="297" w:lineRule="auto"/>
        <w:jc w:val="both"/>
        <w:rPr>
          <w:sz w:val="28"/>
        </w:rPr>
        <w:sectPr>
          <w:type w:val="continuous"/>
          <w:pgSz w:w="11920" w:h="16850"/>
          <w:pgMar w:header="0" w:footer="1230" w:top="1100" w:bottom="280" w:left="1020" w:right="740"/>
        </w:sectPr>
      </w:pPr>
    </w:p>
    <w:p>
      <w:pPr>
        <w:pStyle w:val="ListParagraph"/>
        <w:numPr>
          <w:ilvl w:val="1"/>
          <w:numId w:val="62"/>
        </w:numPr>
        <w:tabs>
          <w:tab w:pos="1157" w:val="left" w:leader="none"/>
          <w:tab w:pos="1159" w:val="left" w:leader="none"/>
        </w:tabs>
        <w:spacing w:line="297" w:lineRule="auto" w:before="72" w:after="0"/>
        <w:ind w:left="1159" w:right="389" w:hanging="481"/>
        <w:jc w:val="both"/>
        <w:rPr>
          <w:sz w:val="28"/>
        </w:rPr>
      </w:pPr>
      <w:r>
        <w:rPr>
          <w:sz w:val="28"/>
        </w:rPr>
        <w:t>Students in master’s programs who have enrolled in graduate-level courses during their undergraduate studies and have met the passing criteria for the master’s program, yet did not have these courses recognized for their undergraduate graduation credits.</w:t>
      </w:r>
    </w:p>
    <w:p>
      <w:pPr>
        <w:pStyle w:val="ListParagraph"/>
        <w:numPr>
          <w:ilvl w:val="1"/>
          <w:numId w:val="62"/>
        </w:numPr>
        <w:tabs>
          <w:tab w:pos="1157" w:val="left" w:leader="none"/>
          <w:tab w:pos="1159" w:val="left" w:leader="none"/>
        </w:tabs>
        <w:spacing w:line="297" w:lineRule="auto" w:before="124" w:after="0"/>
        <w:ind w:left="1159" w:right="390" w:hanging="481"/>
        <w:jc w:val="both"/>
        <w:rPr>
          <w:sz w:val="28"/>
        </w:rPr>
      </w:pPr>
      <w:r>
        <w:rPr>
          <w:sz w:val="28"/>
        </w:rPr>
        <w:t>Students in Ph.D. programs who have enrolled in relevant Ph.D. courses during their master’s degree programs and have met the passing criteria for the Ph.D. program, yet did not have these courses recognized for their master’s degree graduation credits.</w:t>
      </w:r>
    </w:p>
    <w:p>
      <w:pPr>
        <w:pStyle w:val="ListParagraph"/>
        <w:numPr>
          <w:ilvl w:val="1"/>
          <w:numId w:val="62"/>
        </w:numPr>
        <w:tabs>
          <w:tab w:pos="1159" w:val="left" w:leader="none"/>
        </w:tabs>
        <w:spacing w:line="297" w:lineRule="auto" w:before="121" w:after="0"/>
        <w:ind w:left="1159" w:right="389" w:hanging="480"/>
        <w:jc w:val="both"/>
        <w:rPr>
          <w:sz w:val="28"/>
        </w:rPr>
      </w:pPr>
      <w:r>
        <w:rPr>
          <w:sz w:val="28"/>
        </w:rPr>
        <w:t>New students who have obtained credits</w:t>
      </w:r>
      <w:r>
        <w:rPr>
          <w:spacing w:val="-1"/>
          <w:sz w:val="28"/>
        </w:rPr>
        <w:t> </w:t>
      </w:r>
      <w:r>
        <w:rPr>
          <w:sz w:val="28"/>
        </w:rPr>
        <w:t>in</w:t>
      </w:r>
      <w:r>
        <w:rPr>
          <w:spacing w:val="-1"/>
          <w:sz w:val="28"/>
        </w:rPr>
        <w:t> </w:t>
      </w:r>
      <w:r>
        <w:rPr>
          <w:sz w:val="28"/>
        </w:rPr>
        <w:t>accordance</w:t>
      </w:r>
      <w:r>
        <w:rPr>
          <w:spacing w:val="-2"/>
          <w:sz w:val="28"/>
        </w:rPr>
        <w:t> </w:t>
      </w:r>
      <w:r>
        <w:rPr>
          <w:sz w:val="28"/>
        </w:rPr>
        <w:t>with</w:t>
      </w:r>
      <w:r>
        <w:rPr>
          <w:spacing w:val="-1"/>
          <w:sz w:val="28"/>
        </w:rPr>
        <w:t> </w:t>
      </w:r>
      <w:r>
        <w:rPr>
          <w:sz w:val="28"/>
        </w:rPr>
        <w:t>the University’s Guidelines for Senior High School Students Enrolling in Professional and Internship Courses for Pre-College Credit have been admitted to the </w:t>
      </w:r>
      <w:r>
        <w:rPr>
          <w:spacing w:val="-2"/>
          <w:sz w:val="28"/>
        </w:rPr>
        <w:t>University.</w:t>
      </w:r>
    </w:p>
    <w:p>
      <w:pPr>
        <w:pStyle w:val="ListParagraph"/>
        <w:numPr>
          <w:ilvl w:val="1"/>
          <w:numId w:val="62"/>
        </w:numPr>
        <w:tabs>
          <w:tab w:pos="1157" w:val="left" w:leader="none"/>
          <w:tab w:pos="1159" w:val="left" w:leader="none"/>
        </w:tabs>
        <w:spacing w:line="297" w:lineRule="auto" w:before="124" w:after="0"/>
        <w:ind w:left="1159" w:right="390" w:hanging="481"/>
        <w:jc w:val="both"/>
        <w:rPr>
          <w:sz w:val="28"/>
        </w:rPr>
      </w:pPr>
      <w:r>
        <w:rPr>
          <w:sz w:val="28"/>
        </w:rPr>
        <w:t>Students</w:t>
      </w:r>
      <w:r>
        <w:rPr>
          <w:spacing w:val="-4"/>
          <w:sz w:val="28"/>
        </w:rPr>
        <w:t> </w:t>
      </w:r>
      <w:r>
        <w:rPr>
          <w:sz w:val="28"/>
        </w:rPr>
        <w:t>who</w:t>
      </w:r>
      <w:r>
        <w:rPr>
          <w:spacing w:val="-4"/>
          <w:sz w:val="28"/>
        </w:rPr>
        <w:t> </w:t>
      </w:r>
      <w:r>
        <w:rPr>
          <w:sz w:val="28"/>
        </w:rPr>
        <w:t>have</w:t>
      </w:r>
      <w:r>
        <w:rPr>
          <w:spacing w:val="-5"/>
          <w:sz w:val="28"/>
        </w:rPr>
        <w:t> </w:t>
      </w:r>
      <w:r>
        <w:rPr>
          <w:sz w:val="28"/>
        </w:rPr>
        <w:t>participated</w:t>
      </w:r>
      <w:r>
        <w:rPr>
          <w:spacing w:val="-4"/>
          <w:sz w:val="28"/>
        </w:rPr>
        <w:t> </w:t>
      </w:r>
      <w:r>
        <w:rPr>
          <w:sz w:val="28"/>
        </w:rPr>
        <w:t>in</w:t>
      </w:r>
      <w:r>
        <w:rPr>
          <w:spacing w:val="-4"/>
          <w:sz w:val="28"/>
        </w:rPr>
        <w:t> </w:t>
      </w:r>
      <w:r>
        <w:rPr>
          <w:sz w:val="28"/>
        </w:rPr>
        <w:t>training</w:t>
      </w:r>
      <w:r>
        <w:rPr>
          <w:spacing w:val="-6"/>
          <w:sz w:val="28"/>
        </w:rPr>
        <w:t> </w:t>
      </w:r>
      <w:r>
        <w:rPr>
          <w:sz w:val="28"/>
        </w:rPr>
        <w:t>or</w:t>
      </w:r>
      <w:r>
        <w:rPr>
          <w:spacing w:val="-3"/>
          <w:sz w:val="28"/>
        </w:rPr>
        <w:t> </w:t>
      </w:r>
      <w:r>
        <w:rPr>
          <w:sz w:val="28"/>
        </w:rPr>
        <w:t>competitions</w:t>
      </w:r>
      <w:r>
        <w:rPr>
          <w:spacing w:val="-4"/>
          <w:sz w:val="28"/>
        </w:rPr>
        <w:t> </w:t>
      </w:r>
      <w:r>
        <w:rPr>
          <w:sz w:val="28"/>
        </w:rPr>
        <w:t>that</w:t>
      </w:r>
      <w:r>
        <w:rPr>
          <w:spacing w:val="-2"/>
          <w:sz w:val="28"/>
        </w:rPr>
        <w:t> </w:t>
      </w:r>
      <w:r>
        <w:rPr>
          <w:sz w:val="28"/>
        </w:rPr>
        <w:t>are</w:t>
      </w:r>
      <w:r>
        <w:rPr>
          <w:spacing w:val="-3"/>
          <w:sz w:val="28"/>
        </w:rPr>
        <w:t> </w:t>
      </w:r>
      <w:r>
        <w:rPr>
          <w:sz w:val="28"/>
        </w:rPr>
        <w:t>similar</w:t>
      </w:r>
      <w:r>
        <w:rPr>
          <w:spacing w:val="-5"/>
          <w:sz w:val="28"/>
        </w:rPr>
        <w:t> </w:t>
      </w:r>
      <w:r>
        <w:rPr>
          <w:sz w:val="28"/>
        </w:rPr>
        <w:t>or related</w:t>
      </w:r>
      <w:r>
        <w:rPr>
          <w:spacing w:val="-7"/>
          <w:sz w:val="28"/>
        </w:rPr>
        <w:t> </w:t>
      </w:r>
      <w:r>
        <w:rPr>
          <w:sz w:val="28"/>
        </w:rPr>
        <w:t>to</w:t>
      </w:r>
      <w:r>
        <w:rPr>
          <w:spacing w:val="-7"/>
          <w:sz w:val="28"/>
        </w:rPr>
        <w:t> </w:t>
      </w:r>
      <w:r>
        <w:rPr>
          <w:sz w:val="28"/>
        </w:rPr>
        <w:t>the</w:t>
      </w:r>
      <w:r>
        <w:rPr>
          <w:spacing w:val="-7"/>
          <w:sz w:val="28"/>
        </w:rPr>
        <w:t> </w:t>
      </w:r>
      <w:r>
        <w:rPr>
          <w:sz w:val="28"/>
        </w:rPr>
        <w:t>curriculum</w:t>
      </w:r>
      <w:r>
        <w:rPr>
          <w:spacing w:val="-10"/>
          <w:sz w:val="28"/>
        </w:rPr>
        <w:t> </w:t>
      </w:r>
      <w:r>
        <w:rPr>
          <w:sz w:val="28"/>
        </w:rPr>
        <w:t>prior</w:t>
      </w:r>
      <w:r>
        <w:rPr>
          <w:spacing w:val="-10"/>
          <w:sz w:val="28"/>
        </w:rPr>
        <w:t> </w:t>
      </w:r>
      <w:r>
        <w:rPr>
          <w:sz w:val="28"/>
        </w:rPr>
        <w:t>to</w:t>
      </w:r>
      <w:r>
        <w:rPr>
          <w:spacing w:val="-7"/>
          <w:sz w:val="28"/>
        </w:rPr>
        <w:t> </w:t>
      </w:r>
      <w:r>
        <w:rPr>
          <w:sz w:val="28"/>
        </w:rPr>
        <w:t>admission</w:t>
      </w:r>
      <w:r>
        <w:rPr>
          <w:spacing w:val="-9"/>
          <w:sz w:val="28"/>
        </w:rPr>
        <w:t> </w:t>
      </w:r>
      <w:r>
        <w:rPr>
          <w:sz w:val="28"/>
        </w:rPr>
        <w:t>and</w:t>
      </w:r>
      <w:r>
        <w:rPr>
          <w:spacing w:val="-9"/>
          <w:sz w:val="28"/>
        </w:rPr>
        <w:t> </w:t>
      </w:r>
      <w:r>
        <w:rPr>
          <w:sz w:val="28"/>
        </w:rPr>
        <w:t>have</w:t>
      </w:r>
      <w:r>
        <w:rPr>
          <w:spacing w:val="-10"/>
          <w:sz w:val="28"/>
        </w:rPr>
        <w:t> </w:t>
      </w:r>
      <w:r>
        <w:rPr>
          <w:sz w:val="28"/>
        </w:rPr>
        <w:t>obtained</w:t>
      </w:r>
      <w:r>
        <w:rPr>
          <w:spacing w:val="-7"/>
          <w:sz w:val="28"/>
        </w:rPr>
        <w:t> </w:t>
      </w:r>
      <w:r>
        <w:rPr>
          <w:sz w:val="28"/>
        </w:rPr>
        <w:t>corresponding certifications or proofs, may apply for credit transfer or course waiver with the consent of their respective departments or institutes (centers). The corresponding regulations shall be determined by the respective department or institute (center) independently.</w:t>
      </w:r>
    </w:p>
    <w:p>
      <w:pPr>
        <w:pStyle w:val="ListParagraph"/>
        <w:numPr>
          <w:ilvl w:val="1"/>
          <w:numId w:val="62"/>
        </w:numPr>
        <w:tabs>
          <w:tab w:pos="1157" w:val="left" w:leader="none"/>
          <w:tab w:pos="1159" w:val="left" w:leader="none"/>
        </w:tabs>
        <w:spacing w:line="297" w:lineRule="auto" w:before="124" w:after="0"/>
        <w:ind w:left="1159" w:right="392" w:hanging="481"/>
        <w:jc w:val="both"/>
        <w:rPr>
          <w:sz w:val="28"/>
        </w:rPr>
      </w:pPr>
      <w:r>
        <w:rPr>
          <w:sz w:val="28"/>
        </w:rPr>
        <w:t>Students who have obtained credits from courses in foreign universities or colleges recognized by the Ministry of Education.</w:t>
      </w:r>
    </w:p>
    <w:p>
      <w:pPr>
        <w:pStyle w:val="ListParagraph"/>
        <w:numPr>
          <w:ilvl w:val="1"/>
          <w:numId w:val="62"/>
        </w:numPr>
        <w:tabs>
          <w:tab w:pos="1243" w:val="left" w:leader="none"/>
          <w:tab w:pos="1246" w:val="left" w:leader="none"/>
        </w:tabs>
        <w:spacing w:line="297" w:lineRule="auto" w:before="121" w:after="0"/>
        <w:ind w:left="1246" w:right="391" w:hanging="706"/>
        <w:jc w:val="both"/>
        <w:rPr>
          <w:sz w:val="28"/>
        </w:rPr>
      </w:pPr>
      <w:r>
        <w:rPr>
          <w:sz w:val="28"/>
        </w:rPr>
        <w:t>Students who have enrolled in online courses prior to admission or during their studies and have obtained course completion certificates.</w:t>
      </w:r>
    </w:p>
    <w:p>
      <w:pPr>
        <w:pStyle w:val="BodyText"/>
        <w:spacing w:before="290"/>
        <w:ind w:left="113"/>
        <w:rPr>
          <w:rFonts w:ascii="標楷體" w:eastAsia="標楷體" w:hint="eastAsia"/>
        </w:rPr>
      </w:pPr>
      <w:r>
        <w:rPr>
          <w:rFonts w:ascii="標楷體" w:eastAsia="標楷體" w:hint="eastAsia"/>
          <w:spacing w:val="-3"/>
        </w:rPr>
        <w:t>四、下列學生得申請抵充學分</w:t>
      </w:r>
    </w:p>
    <w:p>
      <w:pPr>
        <w:pStyle w:val="ListParagraph"/>
        <w:numPr>
          <w:ilvl w:val="0"/>
          <w:numId w:val="63"/>
        </w:numPr>
        <w:tabs>
          <w:tab w:pos="1040" w:val="left" w:leader="none"/>
          <w:tab w:pos="1042" w:val="left" w:leader="none"/>
        </w:tabs>
        <w:spacing w:line="264" w:lineRule="auto" w:before="28" w:after="0"/>
        <w:ind w:left="1042" w:right="389" w:hanging="481"/>
        <w:jc w:val="left"/>
        <w:rPr>
          <w:rFonts w:ascii="標楷體" w:eastAsia="標楷體" w:hint="eastAsia"/>
          <w:sz w:val="28"/>
        </w:rPr>
      </w:pPr>
      <w:r>
        <w:rPr>
          <w:rFonts w:ascii="標楷體" w:eastAsia="標楷體" w:hint="eastAsia"/>
          <w:sz w:val="28"/>
        </w:rPr>
        <w:t>轉系</w:t>
      </w:r>
      <w:r>
        <w:rPr>
          <w:sz w:val="28"/>
        </w:rPr>
        <w:t>(</w:t>
      </w:r>
      <w:r>
        <w:rPr>
          <w:rFonts w:ascii="標楷體" w:eastAsia="標楷體" w:hint="eastAsia"/>
          <w:sz w:val="28"/>
        </w:rPr>
        <w:t>所、科、學位學程</w:t>
      </w:r>
      <w:r>
        <w:rPr>
          <w:sz w:val="28"/>
        </w:rPr>
        <w:t>)</w:t>
      </w:r>
      <w:r>
        <w:rPr>
          <w:rFonts w:ascii="標楷體" w:eastAsia="標楷體" w:hint="eastAsia"/>
          <w:sz w:val="28"/>
        </w:rPr>
        <w:t>學生、加修輔科</w:t>
      </w:r>
      <w:r>
        <w:rPr>
          <w:sz w:val="28"/>
        </w:rPr>
        <w:t>(</w:t>
      </w:r>
      <w:r>
        <w:rPr>
          <w:rFonts w:ascii="標楷體" w:eastAsia="標楷體" w:hint="eastAsia"/>
          <w:sz w:val="28"/>
        </w:rPr>
        <w:t>系、所、 學位學程</w:t>
      </w:r>
      <w:r>
        <w:rPr>
          <w:sz w:val="28"/>
        </w:rPr>
        <w:t>)</w:t>
      </w:r>
      <w:r>
        <w:rPr>
          <w:rFonts w:ascii="標楷體" w:eastAsia="標楷體" w:hint="eastAsia"/>
          <w:sz w:val="28"/>
        </w:rPr>
        <w:t>、雙主修</w:t>
      </w:r>
      <w:r>
        <w:rPr>
          <w:rFonts w:ascii="標楷體" w:eastAsia="標楷體" w:hint="eastAsia"/>
          <w:spacing w:val="-2"/>
          <w:sz w:val="28"/>
        </w:rPr>
        <w:t>及學分學程之學生。</w:t>
      </w:r>
    </w:p>
    <w:p>
      <w:pPr>
        <w:pStyle w:val="ListParagraph"/>
        <w:numPr>
          <w:ilvl w:val="0"/>
          <w:numId w:val="63"/>
        </w:numPr>
        <w:tabs>
          <w:tab w:pos="1041" w:val="left" w:leader="none"/>
        </w:tabs>
        <w:spacing w:line="362" w:lineRule="exact" w:before="0" w:after="0"/>
        <w:ind w:left="1041" w:right="0" w:hanging="479"/>
        <w:jc w:val="left"/>
        <w:rPr>
          <w:rFonts w:ascii="標楷體" w:eastAsia="標楷體" w:hint="eastAsia"/>
          <w:sz w:val="28"/>
        </w:rPr>
      </w:pPr>
      <w:r>
        <w:rPr>
          <w:rFonts w:ascii="標楷體" w:eastAsia="標楷體" w:hint="eastAsia"/>
          <w:spacing w:val="-3"/>
          <w:sz w:val="28"/>
        </w:rPr>
        <w:t>新舊課程交替學生。</w:t>
      </w:r>
    </w:p>
    <w:p>
      <w:pPr>
        <w:pStyle w:val="ListParagraph"/>
        <w:numPr>
          <w:ilvl w:val="0"/>
          <w:numId w:val="63"/>
        </w:numPr>
        <w:tabs>
          <w:tab w:pos="1042" w:val="left" w:leader="none"/>
        </w:tabs>
        <w:spacing w:line="264" w:lineRule="auto" w:before="28" w:after="0"/>
        <w:ind w:left="1042" w:right="394" w:hanging="480"/>
        <w:jc w:val="left"/>
        <w:rPr>
          <w:rFonts w:ascii="標楷體" w:eastAsia="標楷體" w:hint="eastAsia"/>
          <w:sz w:val="28"/>
        </w:rPr>
      </w:pPr>
      <w:r>
        <w:rPr>
          <w:rFonts w:ascii="標楷體" w:eastAsia="標楷體" w:hint="eastAsia"/>
          <w:spacing w:val="-2"/>
          <w:sz w:val="28"/>
        </w:rPr>
        <w:t>復學生，其畢業學分數及應修課程依原入學學年度課程標準辦理，復學後之科目名稱及學分數與原入學學年度課程標準不同者。</w:t>
      </w:r>
    </w:p>
    <w:p>
      <w:pPr>
        <w:pStyle w:val="ListParagraph"/>
        <w:numPr>
          <w:ilvl w:val="0"/>
          <w:numId w:val="63"/>
        </w:numPr>
        <w:tabs>
          <w:tab w:pos="1041" w:val="left" w:leader="none"/>
        </w:tabs>
        <w:spacing w:line="362" w:lineRule="exact" w:before="0" w:after="0"/>
        <w:ind w:left="1041" w:right="0" w:hanging="479"/>
        <w:jc w:val="left"/>
        <w:rPr>
          <w:rFonts w:ascii="標楷體" w:eastAsia="標楷體" w:hint="eastAsia"/>
          <w:sz w:val="28"/>
        </w:rPr>
      </w:pPr>
      <w:r>
        <w:rPr>
          <w:rFonts w:ascii="標楷體" w:eastAsia="標楷體" w:hint="eastAsia"/>
          <w:spacing w:val="-3"/>
          <w:sz w:val="28"/>
        </w:rPr>
        <w:t>依本校「校際選課實施要點」規定於國內大專院校取得同級學分者。</w:t>
      </w:r>
    </w:p>
    <w:p>
      <w:pPr>
        <w:pStyle w:val="BodyText"/>
        <w:spacing w:line="259" w:lineRule="auto" w:before="27"/>
        <w:ind w:left="1122" w:right="389" w:hanging="560"/>
        <w:jc w:val="both"/>
        <w:rPr>
          <w:rFonts w:ascii="標楷體" w:eastAsia="標楷體" w:hint="eastAsia"/>
        </w:rPr>
      </w:pPr>
      <w:r>
        <w:rPr>
          <w:spacing w:val="-2"/>
        </w:rPr>
        <w:t>(</w:t>
      </w:r>
      <w:r>
        <w:rPr>
          <w:rFonts w:ascii="標楷體" w:eastAsia="標楷體" w:hint="eastAsia"/>
          <w:spacing w:val="-2"/>
        </w:rPr>
        <w:t>五</w:t>
      </w:r>
      <w:r>
        <w:rPr>
          <w:spacing w:val="-2"/>
        </w:rPr>
        <w:t>)</w:t>
      </w:r>
      <w:r>
        <w:rPr>
          <w:rFonts w:ascii="標楷體" w:eastAsia="標楷體" w:hint="eastAsia"/>
          <w:spacing w:val="-2"/>
        </w:rPr>
        <w:t>學生在學期間從事與課程相同或相近之訓練或競賽，並取得證照或證明</w:t>
      </w:r>
      <w:r>
        <w:rPr>
          <w:rFonts w:ascii="標楷體" w:eastAsia="標楷體" w:hint="eastAsia"/>
          <w:spacing w:val="-2"/>
        </w:rPr>
        <w:t>者，經各系所</w:t>
      </w:r>
      <w:r>
        <w:rPr>
          <w:spacing w:val="-2"/>
        </w:rPr>
        <w:t>(</w:t>
      </w:r>
      <w:r>
        <w:rPr>
          <w:rFonts w:ascii="標楷體" w:eastAsia="標楷體" w:hint="eastAsia"/>
          <w:spacing w:val="-2"/>
        </w:rPr>
        <w:t>中心</w:t>
      </w:r>
      <w:r>
        <w:rPr>
          <w:spacing w:val="-2"/>
        </w:rPr>
        <w:t>)</w:t>
      </w:r>
      <w:r>
        <w:rPr>
          <w:rFonts w:ascii="標楷體" w:eastAsia="標楷體" w:hint="eastAsia"/>
          <w:spacing w:val="-2"/>
        </w:rPr>
        <w:t>同意後，得申請學分抵充，其規定由各系所</w:t>
      </w:r>
      <w:r>
        <w:rPr>
          <w:spacing w:val="-2"/>
        </w:rPr>
        <w:t>(</w:t>
      </w:r>
      <w:r>
        <w:rPr>
          <w:rFonts w:ascii="標楷體" w:eastAsia="標楷體" w:hint="eastAsia"/>
          <w:spacing w:val="-2"/>
        </w:rPr>
        <w:t>中心</w:t>
      </w:r>
      <w:r>
        <w:rPr>
          <w:spacing w:val="-2"/>
        </w:rPr>
        <w:t>)</w:t>
      </w:r>
      <w:r>
        <w:rPr>
          <w:rFonts w:ascii="標楷體" w:eastAsia="標楷體" w:hint="eastAsia"/>
          <w:spacing w:val="-4"/>
        </w:rPr>
        <w:t>自行訂之。</w:t>
      </w:r>
    </w:p>
    <w:p>
      <w:pPr>
        <w:pStyle w:val="BodyText"/>
        <w:spacing w:before="3"/>
        <w:ind w:left="562"/>
        <w:rPr>
          <w:rFonts w:ascii="標楷體" w:eastAsia="標楷體" w:hint="eastAsia"/>
        </w:rPr>
      </w:pPr>
      <w:r>
        <w:rPr/>
        <w:t>(</w:t>
      </w:r>
      <w:r>
        <w:rPr>
          <w:rFonts w:ascii="標楷體" w:eastAsia="標楷體" w:hint="eastAsia"/>
        </w:rPr>
        <w:t>六</w:t>
      </w:r>
      <w:r>
        <w:rPr/>
        <w:t>)</w:t>
      </w:r>
      <w:r>
        <w:rPr>
          <w:rFonts w:ascii="標楷體" w:eastAsia="標楷體" w:hint="eastAsia"/>
          <w:spacing w:val="-1"/>
        </w:rPr>
        <w:t>學生入學後，經本校核准出國進修，修習及格之科目經申請並由就讀系</w:t>
      </w:r>
    </w:p>
    <w:p>
      <w:pPr>
        <w:spacing w:after="0"/>
        <w:rPr>
          <w:rFonts w:ascii="標楷體" w:eastAsia="標楷體" w:hint="eastAsia"/>
        </w:rPr>
        <w:sectPr>
          <w:pgSz w:w="11920" w:h="16850"/>
          <w:pgMar w:header="0" w:footer="1230" w:top="1120" w:bottom="1420" w:left="1020" w:right="740"/>
        </w:sectPr>
      </w:pPr>
    </w:p>
    <w:p>
      <w:pPr>
        <w:pStyle w:val="BodyText"/>
        <w:spacing w:before="58"/>
        <w:ind w:left="1120"/>
        <w:rPr>
          <w:rFonts w:ascii="標楷體" w:eastAsia="標楷體" w:hint="eastAsia"/>
        </w:rPr>
      </w:pPr>
      <w:r>
        <w:rPr>
          <w:rFonts w:ascii="標楷體" w:eastAsia="標楷體" w:hint="eastAsia"/>
          <w:spacing w:val="-4"/>
        </w:rPr>
        <w:t>所審核通過者。</w:t>
      </w:r>
    </w:p>
    <w:p>
      <w:pPr>
        <w:pStyle w:val="BodyText"/>
        <w:spacing w:before="309"/>
        <w:ind w:left="112"/>
      </w:pPr>
      <w:r>
        <w:rPr/>
        <w:t>Article</w:t>
      </w:r>
      <w:r>
        <w:rPr>
          <w:spacing w:val="-5"/>
        </w:rPr>
        <w:t> </w:t>
      </w:r>
      <w:r>
        <w:rPr>
          <w:spacing w:val="-10"/>
        </w:rPr>
        <w:t>4</w:t>
      </w:r>
    </w:p>
    <w:p>
      <w:pPr>
        <w:pStyle w:val="BodyText"/>
        <w:spacing w:before="79"/>
        <w:ind w:left="1103"/>
      </w:pPr>
      <w:r>
        <w:rPr/>
        <w:t>The</w:t>
      </w:r>
      <w:r>
        <w:rPr>
          <w:spacing w:val="-8"/>
        </w:rPr>
        <w:t> </w:t>
      </w:r>
      <w:r>
        <w:rPr/>
        <w:t>following</w:t>
      </w:r>
      <w:r>
        <w:rPr>
          <w:spacing w:val="-4"/>
        </w:rPr>
        <w:t> </w:t>
      </w:r>
      <w:r>
        <w:rPr/>
        <w:t>students</w:t>
      </w:r>
      <w:r>
        <w:rPr>
          <w:spacing w:val="-4"/>
        </w:rPr>
        <w:t> </w:t>
      </w:r>
      <w:r>
        <w:rPr/>
        <w:t>may</w:t>
      </w:r>
      <w:r>
        <w:rPr>
          <w:spacing w:val="-4"/>
        </w:rPr>
        <w:t> </w:t>
      </w:r>
      <w:r>
        <w:rPr/>
        <w:t>apply</w:t>
      </w:r>
      <w:r>
        <w:rPr>
          <w:spacing w:val="-4"/>
        </w:rPr>
        <w:t> </w:t>
      </w:r>
      <w:r>
        <w:rPr/>
        <w:t>for</w:t>
      </w:r>
      <w:r>
        <w:rPr>
          <w:spacing w:val="-5"/>
        </w:rPr>
        <w:t> </w:t>
      </w:r>
      <w:r>
        <w:rPr/>
        <w:t>course</w:t>
      </w:r>
      <w:r>
        <w:rPr>
          <w:spacing w:val="-5"/>
        </w:rPr>
        <w:t> </w:t>
      </w:r>
      <w:r>
        <w:rPr>
          <w:spacing w:val="-2"/>
        </w:rPr>
        <w:t>substitution:</w:t>
      </w:r>
    </w:p>
    <w:p>
      <w:pPr>
        <w:pStyle w:val="ListParagraph"/>
        <w:numPr>
          <w:ilvl w:val="1"/>
          <w:numId w:val="64"/>
        </w:numPr>
        <w:tabs>
          <w:tab w:pos="1087" w:val="left" w:leader="none"/>
          <w:tab w:pos="1089" w:val="left" w:leader="none"/>
        </w:tabs>
        <w:spacing w:line="297" w:lineRule="auto" w:before="199" w:after="0"/>
        <w:ind w:left="1089" w:right="393" w:hanging="481"/>
        <w:jc w:val="both"/>
        <w:rPr>
          <w:sz w:val="28"/>
        </w:rPr>
      </w:pPr>
      <w:r>
        <w:rPr>
          <w:sz w:val="28"/>
        </w:rPr>
        <w:t>Students transferring from other departments (institutes, divisions, degree programs), and students pursuing minors (departments, institutes, degree programs), double majors, and participating in credit programs.</w:t>
      </w:r>
    </w:p>
    <w:p>
      <w:pPr>
        <w:pStyle w:val="ListParagraph"/>
        <w:numPr>
          <w:ilvl w:val="1"/>
          <w:numId w:val="64"/>
        </w:numPr>
        <w:tabs>
          <w:tab w:pos="1087" w:val="left" w:leader="none"/>
          <w:tab w:pos="1089" w:val="left" w:leader="none"/>
        </w:tabs>
        <w:spacing w:line="297" w:lineRule="auto" w:before="122" w:after="0"/>
        <w:ind w:left="1089" w:right="391" w:hanging="481"/>
        <w:jc w:val="both"/>
        <w:rPr>
          <w:sz w:val="28"/>
        </w:rPr>
      </w:pPr>
      <w:r>
        <w:rPr>
          <w:sz w:val="28"/>
        </w:rPr>
        <w:t>Students who enroll in academic years during which curriculums are being </w:t>
      </w:r>
      <w:r>
        <w:rPr>
          <w:spacing w:val="-2"/>
          <w:sz w:val="28"/>
        </w:rPr>
        <w:t>modified.</w:t>
      </w:r>
    </w:p>
    <w:p>
      <w:pPr>
        <w:pStyle w:val="ListParagraph"/>
        <w:numPr>
          <w:ilvl w:val="1"/>
          <w:numId w:val="64"/>
        </w:numPr>
        <w:tabs>
          <w:tab w:pos="1087" w:val="left" w:leader="none"/>
          <w:tab w:pos="1089" w:val="left" w:leader="none"/>
        </w:tabs>
        <w:spacing w:line="297" w:lineRule="auto" w:before="121" w:after="0"/>
        <w:ind w:left="1089" w:right="391" w:hanging="481"/>
        <w:jc w:val="both"/>
        <w:rPr>
          <w:sz w:val="28"/>
        </w:rPr>
      </w:pPr>
      <w:r>
        <w:rPr>
          <w:sz w:val="28"/>
        </w:rPr>
        <w:t>Readmitted students who are required to meet the graduation credit requirements</w:t>
      </w:r>
      <w:r>
        <w:rPr>
          <w:spacing w:val="-9"/>
          <w:sz w:val="28"/>
        </w:rPr>
        <w:t> </w:t>
      </w:r>
      <w:r>
        <w:rPr>
          <w:sz w:val="28"/>
        </w:rPr>
        <w:t>and</w:t>
      </w:r>
      <w:r>
        <w:rPr>
          <w:spacing w:val="-11"/>
          <w:sz w:val="28"/>
        </w:rPr>
        <w:t> </w:t>
      </w:r>
      <w:r>
        <w:rPr>
          <w:sz w:val="28"/>
        </w:rPr>
        <w:t>course</w:t>
      </w:r>
      <w:r>
        <w:rPr>
          <w:spacing w:val="-10"/>
          <w:sz w:val="28"/>
        </w:rPr>
        <w:t> </w:t>
      </w:r>
      <w:r>
        <w:rPr>
          <w:sz w:val="28"/>
        </w:rPr>
        <w:t>standards</w:t>
      </w:r>
      <w:r>
        <w:rPr>
          <w:spacing w:val="-11"/>
          <w:sz w:val="28"/>
        </w:rPr>
        <w:t> </w:t>
      </w:r>
      <w:r>
        <w:rPr>
          <w:sz w:val="28"/>
        </w:rPr>
        <w:t>of</w:t>
      </w:r>
      <w:r>
        <w:rPr>
          <w:spacing w:val="-12"/>
          <w:sz w:val="28"/>
        </w:rPr>
        <w:t> </w:t>
      </w:r>
      <w:r>
        <w:rPr>
          <w:sz w:val="28"/>
        </w:rPr>
        <w:t>the</w:t>
      </w:r>
      <w:r>
        <w:rPr>
          <w:spacing w:val="-12"/>
          <w:sz w:val="28"/>
        </w:rPr>
        <w:t> </w:t>
      </w:r>
      <w:r>
        <w:rPr>
          <w:sz w:val="28"/>
        </w:rPr>
        <w:t>original</w:t>
      </w:r>
      <w:r>
        <w:rPr>
          <w:spacing w:val="-9"/>
          <w:sz w:val="28"/>
        </w:rPr>
        <w:t> </w:t>
      </w:r>
      <w:r>
        <w:rPr>
          <w:sz w:val="28"/>
        </w:rPr>
        <w:t>admission</w:t>
      </w:r>
      <w:r>
        <w:rPr>
          <w:spacing w:val="-11"/>
          <w:sz w:val="28"/>
        </w:rPr>
        <w:t> </w:t>
      </w:r>
      <w:r>
        <w:rPr>
          <w:sz w:val="28"/>
        </w:rPr>
        <w:t>year</w:t>
      </w:r>
      <w:r>
        <w:rPr>
          <w:spacing w:val="-12"/>
          <w:sz w:val="28"/>
        </w:rPr>
        <w:t> </w:t>
      </w:r>
      <w:r>
        <w:rPr>
          <w:sz w:val="28"/>
        </w:rPr>
        <w:t>while</w:t>
      </w:r>
      <w:r>
        <w:rPr>
          <w:spacing w:val="-10"/>
          <w:sz w:val="28"/>
        </w:rPr>
        <w:t> </w:t>
      </w:r>
      <w:r>
        <w:rPr>
          <w:sz w:val="28"/>
        </w:rPr>
        <w:t>taking into consideration differences in course names and credit hours from the curriculum standards of the original admission year.</w:t>
      </w:r>
    </w:p>
    <w:p>
      <w:pPr>
        <w:pStyle w:val="ListParagraph"/>
        <w:numPr>
          <w:ilvl w:val="1"/>
          <w:numId w:val="64"/>
        </w:numPr>
        <w:tabs>
          <w:tab w:pos="1088" w:val="left" w:leader="none"/>
          <w:tab w:pos="1090" w:val="left" w:leader="none"/>
        </w:tabs>
        <w:spacing w:line="297" w:lineRule="auto" w:before="124" w:after="0"/>
        <w:ind w:left="1090" w:right="389" w:hanging="481"/>
        <w:jc w:val="both"/>
        <w:rPr>
          <w:sz w:val="28"/>
        </w:rPr>
      </w:pPr>
      <w:r>
        <w:rPr>
          <w:sz w:val="28"/>
        </w:rPr>
        <w:t>Students who have obtained equivalent credits at domestic universities or colleges in accordance with the Enforcement Rules Governing Cross- registration for Courses at Other Universities.</w:t>
      </w:r>
    </w:p>
    <w:p>
      <w:pPr>
        <w:pStyle w:val="ListParagraph"/>
        <w:numPr>
          <w:ilvl w:val="1"/>
          <w:numId w:val="64"/>
        </w:numPr>
        <w:tabs>
          <w:tab w:pos="1088" w:val="left" w:leader="none"/>
          <w:tab w:pos="1090" w:val="left" w:leader="none"/>
        </w:tabs>
        <w:spacing w:line="297" w:lineRule="auto" w:before="122" w:after="0"/>
        <w:ind w:left="1090" w:right="388" w:hanging="481"/>
        <w:jc w:val="both"/>
        <w:rPr>
          <w:sz w:val="28"/>
        </w:rPr>
      </w:pPr>
      <w:r>
        <w:rPr>
          <w:sz w:val="28"/>
        </w:rPr>
        <w:t>Students who have participated in training or competitions that are similar or related</w:t>
      </w:r>
      <w:r>
        <w:rPr>
          <w:spacing w:val="-12"/>
          <w:sz w:val="28"/>
        </w:rPr>
        <w:t> </w:t>
      </w:r>
      <w:r>
        <w:rPr>
          <w:sz w:val="28"/>
        </w:rPr>
        <w:t>to</w:t>
      </w:r>
      <w:r>
        <w:rPr>
          <w:spacing w:val="-14"/>
          <w:sz w:val="28"/>
        </w:rPr>
        <w:t> </w:t>
      </w:r>
      <w:r>
        <w:rPr>
          <w:sz w:val="28"/>
        </w:rPr>
        <w:t>the</w:t>
      </w:r>
      <w:r>
        <w:rPr>
          <w:spacing w:val="-13"/>
          <w:sz w:val="28"/>
        </w:rPr>
        <w:t> </w:t>
      </w:r>
      <w:r>
        <w:rPr>
          <w:sz w:val="28"/>
        </w:rPr>
        <w:t>curriculum</w:t>
      </w:r>
      <w:r>
        <w:rPr>
          <w:spacing w:val="-15"/>
          <w:sz w:val="28"/>
        </w:rPr>
        <w:t> </w:t>
      </w:r>
      <w:r>
        <w:rPr>
          <w:sz w:val="28"/>
        </w:rPr>
        <w:t>during</w:t>
      </w:r>
      <w:r>
        <w:rPr>
          <w:spacing w:val="-12"/>
          <w:sz w:val="28"/>
        </w:rPr>
        <w:t> </w:t>
      </w:r>
      <w:r>
        <w:rPr>
          <w:sz w:val="28"/>
        </w:rPr>
        <w:t>their</w:t>
      </w:r>
      <w:r>
        <w:rPr>
          <w:spacing w:val="-15"/>
          <w:sz w:val="28"/>
        </w:rPr>
        <w:t> </w:t>
      </w:r>
      <w:r>
        <w:rPr>
          <w:sz w:val="28"/>
        </w:rPr>
        <w:t>studies</w:t>
      </w:r>
      <w:r>
        <w:rPr>
          <w:spacing w:val="-12"/>
          <w:sz w:val="28"/>
        </w:rPr>
        <w:t> </w:t>
      </w:r>
      <w:r>
        <w:rPr>
          <w:sz w:val="28"/>
        </w:rPr>
        <w:t>and</w:t>
      </w:r>
      <w:r>
        <w:rPr>
          <w:spacing w:val="-14"/>
          <w:sz w:val="28"/>
        </w:rPr>
        <w:t> </w:t>
      </w:r>
      <w:r>
        <w:rPr>
          <w:sz w:val="28"/>
        </w:rPr>
        <w:t>have</w:t>
      </w:r>
      <w:r>
        <w:rPr>
          <w:spacing w:val="-15"/>
          <w:sz w:val="28"/>
        </w:rPr>
        <w:t> </w:t>
      </w:r>
      <w:r>
        <w:rPr>
          <w:sz w:val="28"/>
        </w:rPr>
        <w:t>obtained</w:t>
      </w:r>
      <w:r>
        <w:rPr>
          <w:spacing w:val="-12"/>
          <w:sz w:val="28"/>
        </w:rPr>
        <w:t> </w:t>
      </w:r>
      <w:r>
        <w:rPr>
          <w:sz w:val="28"/>
        </w:rPr>
        <w:t>corresponding certifications or proofs may apply for course substitution with the consent of their respective departments or institutes (centers). The corresponding regulations will be determined by the respective departments or institutes (centers) independently.</w:t>
      </w:r>
    </w:p>
    <w:p>
      <w:pPr>
        <w:pStyle w:val="ListParagraph"/>
        <w:numPr>
          <w:ilvl w:val="1"/>
          <w:numId w:val="64"/>
        </w:numPr>
        <w:tabs>
          <w:tab w:pos="1088" w:val="left" w:leader="none"/>
          <w:tab w:pos="1090" w:val="left" w:leader="none"/>
        </w:tabs>
        <w:spacing w:line="297" w:lineRule="auto" w:before="124" w:after="0"/>
        <w:ind w:left="1090" w:right="389" w:hanging="481"/>
        <w:jc w:val="both"/>
        <w:rPr>
          <w:sz w:val="28"/>
        </w:rPr>
      </w:pPr>
      <w:r>
        <w:rPr>
          <w:sz w:val="28"/>
        </w:rPr>
        <w:t>Students who, subsequent to their admission, received approval from the University to pursue studies abroad and have passed courses which were reviewed and approved by their respective departments or institutes.</w:t>
      </w:r>
    </w:p>
    <w:p>
      <w:pPr>
        <w:pStyle w:val="BodyText"/>
        <w:spacing w:before="290"/>
        <w:ind w:left="113"/>
        <w:rPr>
          <w:rFonts w:ascii="標楷體" w:eastAsia="標楷體" w:hint="eastAsia"/>
        </w:rPr>
      </w:pPr>
      <w:r>
        <w:rPr>
          <w:rFonts w:ascii="標楷體" w:eastAsia="標楷體" w:hint="eastAsia"/>
          <w:spacing w:val="-3"/>
        </w:rPr>
        <w:t>五、下列情形不得抵修及免修</w:t>
      </w:r>
    </w:p>
    <w:p>
      <w:pPr>
        <w:pStyle w:val="ListParagraph"/>
        <w:numPr>
          <w:ilvl w:val="0"/>
          <w:numId w:val="65"/>
        </w:numPr>
        <w:tabs>
          <w:tab w:pos="1042" w:val="left" w:leader="none"/>
        </w:tabs>
        <w:spacing w:line="264" w:lineRule="auto" w:before="28" w:after="0"/>
        <w:ind w:left="1042" w:right="394" w:hanging="480"/>
        <w:jc w:val="both"/>
        <w:rPr>
          <w:rFonts w:ascii="標楷體" w:eastAsia="標楷體" w:hint="eastAsia"/>
          <w:sz w:val="28"/>
        </w:rPr>
      </w:pPr>
      <w:r>
        <w:rPr>
          <w:rFonts w:ascii="標楷體" w:eastAsia="標楷體" w:hint="eastAsia"/>
          <w:spacing w:val="-2"/>
          <w:sz w:val="28"/>
        </w:rPr>
        <w:t>自轉入年級學期推算，其十年前曾經修習的學分不得申請抵免。但研究所在職生不在此限。</w:t>
      </w:r>
    </w:p>
    <w:p>
      <w:pPr>
        <w:pStyle w:val="ListParagraph"/>
        <w:numPr>
          <w:ilvl w:val="0"/>
          <w:numId w:val="65"/>
        </w:numPr>
        <w:tabs>
          <w:tab w:pos="1042" w:val="left" w:leader="none"/>
        </w:tabs>
        <w:spacing w:line="264" w:lineRule="auto" w:before="0" w:after="0"/>
        <w:ind w:left="1042" w:right="380" w:hanging="480"/>
        <w:jc w:val="both"/>
        <w:rPr>
          <w:rFonts w:ascii="標楷體" w:eastAsia="標楷體" w:hint="eastAsia"/>
          <w:sz w:val="28"/>
        </w:rPr>
      </w:pPr>
      <w:r>
        <w:rPr>
          <w:rFonts w:ascii="標楷體" w:eastAsia="標楷體" w:hint="eastAsia"/>
          <w:spacing w:val="4"/>
          <w:w w:val="100"/>
          <w:sz w:val="28"/>
        </w:rPr>
        <w:t>五年制及二年制專科學校畢</w:t>
      </w:r>
      <w:r>
        <w:rPr>
          <w:spacing w:val="4"/>
          <w:w w:val="100"/>
          <w:sz w:val="28"/>
        </w:rPr>
        <w:t>(</w:t>
      </w:r>
      <w:r>
        <w:rPr>
          <w:rFonts w:ascii="標楷體" w:eastAsia="標楷體" w:hint="eastAsia"/>
          <w:spacing w:val="7"/>
          <w:w w:val="100"/>
          <w:sz w:val="28"/>
        </w:rPr>
        <w:t>肄</w:t>
      </w:r>
      <w:r>
        <w:rPr>
          <w:spacing w:val="4"/>
          <w:w w:val="100"/>
          <w:sz w:val="28"/>
        </w:rPr>
        <w:t>)</w:t>
      </w:r>
      <w:r>
        <w:rPr>
          <w:rFonts w:ascii="標楷體" w:eastAsia="標楷體" w:hint="eastAsia"/>
          <w:spacing w:val="4"/>
          <w:w w:val="100"/>
          <w:sz w:val="28"/>
        </w:rPr>
        <w:t>業，入學本校二年制各系</w:t>
      </w:r>
      <w:r>
        <w:rPr>
          <w:spacing w:val="6"/>
          <w:w w:val="100"/>
          <w:sz w:val="28"/>
        </w:rPr>
        <w:t>(</w:t>
      </w:r>
      <w:r>
        <w:rPr>
          <w:rFonts w:ascii="標楷體" w:eastAsia="標楷體" w:hint="eastAsia"/>
          <w:spacing w:val="4"/>
          <w:w w:val="100"/>
          <w:sz w:val="28"/>
        </w:rPr>
        <w:t>組</w:t>
      </w:r>
      <w:r>
        <w:rPr>
          <w:spacing w:val="7"/>
          <w:w w:val="100"/>
          <w:sz w:val="28"/>
        </w:rPr>
        <w:t>)</w:t>
      </w:r>
      <w:r>
        <w:rPr>
          <w:rFonts w:ascii="標楷體" w:eastAsia="標楷體" w:hint="eastAsia"/>
          <w:spacing w:val="5"/>
          <w:w w:val="100"/>
          <w:sz w:val="28"/>
        </w:rPr>
        <w:t>修讀學士</w:t>
      </w:r>
      <w:r>
        <w:rPr>
          <w:rFonts w:ascii="標楷體" w:eastAsia="標楷體" w:hint="eastAsia"/>
          <w:spacing w:val="-3"/>
          <w:w w:val="100"/>
          <w:sz w:val="28"/>
        </w:rPr>
        <w:t>學位之學生，於五專及二專修讀之課程學分，不得申請抵免。</w:t>
      </w:r>
    </w:p>
    <w:p>
      <w:pPr>
        <w:pStyle w:val="ListParagraph"/>
        <w:numPr>
          <w:ilvl w:val="0"/>
          <w:numId w:val="65"/>
        </w:numPr>
        <w:tabs>
          <w:tab w:pos="1042" w:val="left" w:leader="none"/>
        </w:tabs>
        <w:spacing w:line="264" w:lineRule="auto" w:before="0" w:after="0"/>
        <w:ind w:left="1042" w:right="395" w:hanging="480"/>
        <w:jc w:val="both"/>
        <w:rPr>
          <w:rFonts w:ascii="標楷體" w:eastAsia="標楷體" w:hint="eastAsia"/>
          <w:sz w:val="28"/>
        </w:rPr>
      </w:pPr>
      <w:r>
        <w:rPr>
          <w:rFonts w:ascii="標楷體" w:eastAsia="標楷體" w:hint="eastAsia"/>
          <w:spacing w:val="-2"/>
          <w:sz w:val="28"/>
        </w:rPr>
        <w:t>五年制專科畢業入學本校四年制各系修讀學士學位學生，其於五專前三年修讀之科目課程，除符合本要點第三點第三款經各系同意抵免者外，不得申請抵免。</w:t>
      </w:r>
    </w:p>
    <w:p>
      <w:pPr>
        <w:spacing w:after="0" w:line="264" w:lineRule="auto"/>
        <w:jc w:val="both"/>
        <w:rPr>
          <w:rFonts w:ascii="標楷體" w:eastAsia="標楷體" w:hint="eastAsia"/>
          <w:sz w:val="28"/>
        </w:rPr>
        <w:sectPr>
          <w:pgSz w:w="11920" w:h="16850"/>
          <w:pgMar w:header="0" w:footer="1230" w:top="1140" w:bottom="1420" w:left="1020" w:right="740"/>
        </w:sectPr>
      </w:pPr>
    </w:p>
    <w:p>
      <w:pPr>
        <w:pStyle w:val="ListParagraph"/>
        <w:numPr>
          <w:ilvl w:val="0"/>
          <w:numId w:val="65"/>
        </w:numPr>
        <w:tabs>
          <w:tab w:pos="1041" w:val="left" w:leader="none"/>
        </w:tabs>
        <w:spacing w:line="264" w:lineRule="auto" w:before="72" w:after="0"/>
        <w:ind w:left="1041" w:right="390" w:hanging="480"/>
        <w:jc w:val="left"/>
        <w:rPr>
          <w:rFonts w:ascii="標楷體" w:eastAsia="標楷體" w:hint="eastAsia"/>
          <w:sz w:val="28"/>
        </w:rPr>
      </w:pPr>
      <w:r>
        <w:rPr>
          <w:rFonts w:ascii="標楷體" w:eastAsia="標楷體" w:hint="eastAsia"/>
          <w:spacing w:val="6"/>
          <w:w w:val="100"/>
          <w:sz w:val="28"/>
        </w:rPr>
        <w:t>高中職畢</w:t>
      </w:r>
      <w:r>
        <w:rPr>
          <w:spacing w:val="4"/>
          <w:w w:val="100"/>
          <w:sz w:val="28"/>
        </w:rPr>
        <w:t>(</w:t>
      </w:r>
      <w:r>
        <w:rPr>
          <w:rFonts w:ascii="標楷體" w:eastAsia="標楷體" w:hint="eastAsia"/>
          <w:spacing w:val="7"/>
          <w:w w:val="100"/>
          <w:sz w:val="28"/>
        </w:rPr>
        <w:t>肄</w:t>
      </w:r>
      <w:r>
        <w:rPr>
          <w:spacing w:val="4"/>
          <w:w w:val="100"/>
          <w:sz w:val="28"/>
        </w:rPr>
        <w:t>)</w:t>
      </w:r>
      <w:r>
        <w:rPr>
          <w:rFonts w:ascii="標楷體" w:eastAsia="標楷體" w:hint="eastAsia"/>
          <w:spacing w:val="3"/>
          <w:w w:val="100"/>
          <w:sz w:val="28"/>
        </w:rPr>
        <w:t>業，入學本校附設專科部五年制各科</w:t>
      </w:r>
      <w:r>
        <w:rPr>
          <w:spacing w:val="7"/>
          <w:w w:val="100"/>
          <w:sz w:val="28"/>
        </w:rPr>
        <w:t>(</w:t>
      </w:r>
      <w:r>
        <w:rPr>
          <w:rFonts w:ascii="標楷體" w:eastAsia="標楷體" w:hint="eastAsia"/>
          <w:spacing w:val="4"/>
          <w:w w:val="100"/>
          <w:sz w:val="28"/>
        </w:rPr>
        <w:t>組</w:t>
      </w:r>
      <w:r>
        <w:rPr>
          <w:spacing w:val="4"/>
          <w:w w:val="100"/>
          <w:sz w:val="28"/>
        </w:rPr>
        <w:t>)</w:t>
      </w:r>
      <w:r>
        <w:rPr>
          <w:rFonts w:ascii="標楷體" w:eastAsia="標楷體" w:hint="eastAsia"/>
          <w:spacing w:val="4"/>
          <w:w w:val="100"/>
          <w:sz w:val="28"/>
        </w:rPr>
        <w:t>修讀副學士學位</w:t>
      </w:r>
      <w:r>
        <w:rPr>
          <w:rFonts w:ascii="標楷體" w:eastAsia="標楷體" w:hint="eastAsia"/>
          <w:spacing w:val="-3"/>
          <w:w w:val="100"/>
          <w:sz w:val="28"/>
        </w:rPr>
        <w:t>之學生，於高中職修讀之課程學分，不得申請抵免四、五年級課程。</w:t>
      </w:r>
    </w:p>
    <w:p>
      <w:pPr>
        <w:pStyle w:val="BodyText"/>
        <w:spacing w:line="362" w:lineRule="exact"/>
        <w:ind w:left="561"/>
        <w:rPr>
          <w:rFonts w:ascii="標楷體" w:eastAsia="標楷體" w:hint="eastAsia"/>
        </w:rPr>
      </w:pPr>
      <w:r>
        <w:rPr>
          <w:spacing w:val="-2"/>
        </w:rPr>
        <w:t>(</w:t>
      </w:r>
      <w:r>
        <w:rPr>
          <w:rFonts w:ascii="標楷體" w:eastAsia="標楷體" w:hint="eastAsia"/>
          <w:spacing w:val="-2"/>
        </w:rPr>
        <w:t>五</w:t>
      </w:r>
      <w:r>
        <w:rPr>
          <w:spacing w:val="-2"/>
        </w:rPr>
        <w:t>)</w:t>
      </w:r>
      <w:r>
        <w:rPr>
          <w:rFonts w:ascii="標楷體" w:eastAsia="標楷體" w:hint="eastAsia"/>
          <w:spacing w:val="-3"/>
        </w:rPr>
        <w:t>超過申請期限，不得申請抵免。</w:t>
      </w:r>
    </w:p>
    <w:p>
      <w:pPr>
        <w:pStyle w:val="BodyText"/>
        <w:spacing w:line="264" w:lineRule="auto" w:before="28"/>
        <w:ind w:left="1044" w:right="390" w:hanging="483"/>
        <w:jc w:val="both"/>
        <w:rPr>
          <w:rFonts w:ascii="標楷體" w:eastAsia="標楷體" w:hint="eastAsia"/>
        </w:rPr>
      </w:pPr>
      <w:r>
        <w:rPr>
          <w:spacing w:val="-2"/>
        </w:rPr>
        <w:t>(</w:t>
      </w:r>
      <w:r>
        <w:rPr>
          <w:rFonts w:ascii="標楷體" w:eastAsia="標楷體" w:hint="eastAsia"/>
          <w:spacing w:val="-2"/>
        </w:rPr>
        <w:t>六</w:t>
      </w:r>
      <w:r>
        <w:rPr>
          <w:spacing w:val="-2"/>
        </w:rPr>
        <w:t>)</w:t>
      </w:r>
      <w:r>
        <w:rPr>
          <w:rFonts w:ascii="標楷體" w:eastAsia="標楷體" w:hint="eastAsia"/>
          <w:spacing w:val="-2"/>
        </w:rPr>
        <w:t>學生於前就讀學校所規定修業期間內所修讀之學分，並認定符合畢業學分數並授予學位（或核發學歷）者，</w:t>
      </w:r>
      <w:r>
        <w:rPr>
          <w:rFonts w:ascii="標楷體" w:eastAsia="標楷體" w:hint="eastAsia"/>
          <w:spacing w:val="-2"/>
          <w:u w:val="single"/>
        </w:rPr>
        <w:t>除符合本要點第三點第四款外</w:t>
      </w:r>
      <w:r>
        <w:rPr>
          <w:rFonts w:ascii="標楷體" w:eastAsia="標楷體" w:hint="eastAsia"/>
          <w:b/>
          <w:spacing w:val="-2"/>
          <w:u w:val="single"/>
        </w:rPr>
        <w:t>；</w:t>
      </w:r>
      <w:r>
        <w:rPr>
          <w:rFonts w:ascii="標楷體" w:eastAsia="標楷體" w:hint="eastAsia"/>
          <w:spacing w:val="-2"/>
          <w:u w:val="none"/>
        </w:rPr>
        <w:t>如再修讀任一學制之學位，其學分不得再予以抵免。</w:t>
      </w:r>
    </w:p>
    <w:p>
      <w:pPr>
        <w:pStyle w:val="BodyText"/>
        <w:spacing w:before="12"/>
        <w:rPr>
          <w:rFonts w:ascii="標楷體"/>
          <w:sz w:val="13"/>
        </w:rPr>
      </w:pPr>
    </w:p>
    <w:p>
      <w:pPr>
        <w:spacing w:after="0"/>
        <w:rPr>
          <w:rFonts w:ascii="標楷體"/>
          <w:sz w:val="13"/>
        </w:rPr>
        <w:sectPr>
          <w:pgSz w:w="11920" w:h="16850"/>
          <w:pgMar w:header="0" w:footer="1230" w:top="1120" w:bottom="1420" w:left="1020" w:right="740"/>
        </w:sectPr>
      </w:pPr>
    </w:p>
    <w:p>
      <w:pPr>
        <w:pStyle w:val="BodyText"/>
        <w:spacing w:before="89"/>
        <w:ind w:left="112"/>
      </w:pPr>
      <w:r>
        <w:rPr/>
        <w:t>Article</w:t>
      </w:r>
      <w:r>
        <w:rPr>
          <w:spacing w:val="-5"/>
        </w:rPr>
        <w:t> </w:t>
      </w:r>
      <w:r>
        <w:rPr>
          <w:spacing w:val="-10"/>
        </w:rPr>
        <w:t>5</w:t>
      </w:r>
    </w:p>
    <w:p>
      <w:pPr>
        <w:spacing w:line="240" w:lineRule="auto" w:before="166"/>
        <w:rPr>
          <w:sz w:val="28"/>
        </w:rPr>
      </w:pPr>
      <w:r>
        <w:rPr/>
        <w:br w:type="column"/>
      </w:r>
      <w:r>
        <w:rPr>
          <w:sz w:val="28"/>
        </w:rPr>
      </w:r>
    </w:p>
    <w:p>
      <w:pPr>
        <w:pStyle w:val="BodyText"/>
        <w:spacing w:line="297" w:lineRule="auto"/>
        <w:ind w:right="393"/>
      </w:pPr>
      <w:r>
        <w:rPr/>
        <w:t>The following circumstances will not be eligible for credit transfer or course </w:t>
      </w:r>
      <w:r>
        <w:rPr>
          <w:spacing w:val="-2"/>
        </w:rPr>
        <w:t>waiver:</w:t>
      </w:r>
    </w:p>
    <w:p>
      <w:pPr>
        <w:spacing w:after="0" w:line="297" w:lineRule="auto"/>
        <w:sectPr>
          <w:type w:val="continuous"/>
          <w:pgSz w:w="11920" w:h="16850"/>
          <w:pgMar w:header="0" w:footer="1230" w:top="1100" w:bottom="280" w:left="1020" w:right="740"/>
          <w:cols w:num="2" w:equalWidth="0">
            <w:col w:w="1101" w:space="3"/>
            <w:col w:w="9056"/>
          </w:cols>
        </w:sectPr>
      </w:pPr>
    </w:p>
    <w:p>
      <w:pPr>
        <w:pStyle w:val="ListParagraph"/>
        <w:numPr>
          <w:ilvl w:val="1"/>
          <w:numId w:val="66"/>
        </w:numPr>
        <w:tabs>
          <w:tab w:pos="1089" w:val="left" w:leader="none"/>
          <w:tab w:pos="1091" w:val="left" w:leader="none"/>
        </w:tabs>
        <w:spacing w:line="297" w:lineRule="auto" w:before="123" w:after="0"/>
        <w:ind w:left="1091" w:right="391" w:hanging="481"/>
        <w:jc w:val="both"/>
        <w:rPr>
          <w:sz w:val="28"/>
        </w:rPr>
      </w:pPr>
      <w:r>
        <w:rPr>
          <w:sz w:val="28"/>
        </w:rPr>
        <w:t>Credits earned over ten years prior to the grade and semester of transfer shall not</w:t>
      </w:r>
      <w:r>
        <w:rPr>
          <w:spacing w:val="-17"/>
          <w:sz w:val="28"/>
        </w:rPr>
        <w:t> </w:t>
      </w:r>
      <w:r>
        <w:rPr>
          <w:sz w:val="28"/>
        </w:rPr>
        <w:t>be</w:t>
      </w:r>
      <w:r>
        <w:rPr>
          <w:spacing w:val="-16"/>
          <w:sz w:val="28"/>
        </w:rPr>
        <w:t> </w:t>
      </w:r>
      <w:r>
        <w:rPr>
          <w:sz w:val="28"/>
        </w:rPr>
        <w:t>eligible</w:t>
      </w:r>
      <w:r>
        <w:rPr>
          <w:spacing w:val="-16"/>
          <w:sz w:val="28"/>
        </w:rPr>
        <w:t> </w:t>
      </w:r>
      <w:r>
        <w:rPr>
          <w:sz w:val="28"/>
        </w:rPr>
        <w:t>for</w:t>
      </w:r>
      <w:r>
        <w:rPr>
          <w:spacing w:val="-16"/>
          <w:sz w:val="28"/>
        </w:rPr>
        <w:t> </w:t>
      </w:r>
      <w:r>
        <w:rPr>
          <w:sz w:val="28"/>
        </w:rPr>
        <w:t>the</w:t>
      </w:r>
      <w:r>
        <w:rPr>
          <w:spacing w:val="-18"/>
          <w:sz w:val="28"/>
        </w:rPr>
        <w:t> </w:t>
      </w:r>
      <w:r>
        <w:rPr>
          <w:sz w:val="28"/>
        </w:rPr>
        <w:t>application</w:t>
      </w:r>
      <w:r>
        <w:rPr>
          <w:spacing w:val="-15"/>
          <w:sz w:val="28"/>
        </w:rPr>
        <w:t> </w:t>
      </w:r>
      <w:r>
        <w:rPr>
          <w:sz w:val="28"/>
        </w:rPr>
        <w:t>of</w:t>
      </w:r>
      <w:r>
        <w:rPr>
          <w:spacing w:val="-16"/>
          <w:sz w:val="28"/>
        </w:rPr>
        <w:t> </w:t>
      </w:r>
      <w:r>
        <w:rPr>
          <w:sz w:val="28"/>
        </w:rPr>
        <w:t>credit</w:t>
      </w:r>
      <w:r>
        <w:rPr>
          <w:spacing w:val="-18"/>
          <w:sz w:val="28"/>
        </w:rPr>
        <w:t> </w:t>
      </w:r>
      <w:r>
        <w:rPr>
          <w:sz w:val="28"/>
        </w:rPr>
        <w:t>transfer</w:t>
      </w:r>
      <w:r>
        <w:rPr>
          <w:spacing w:val="-16"/>
          <w:sz w:val="28"/>
        </w:rPr>
        <w:t> </w:t>
      </w:r>
      <w:r>
        <w:rPr>
          <w:sz w:val="28"/>
        </w:rPr>
        <w:t>or</w:t>
      </w:r>
      <w:r>
        <w:rPr>
          <w:spacing w:val="-16"/>
          <w:sz w:val="28"/>
        </w:rPr>
        <w:t> </w:t>
      </w:r>
      <w:r>
        <w:rPr>
          <w:sz w:val="28"/>
        </w:rPr>
        <w:t>course</w:t>
      </w:r>
      <w:r>
        <w:rPr>
          <w:spacing w:val="-16"/>
          <w:sz w:val="28"/>
        </w:rPr>
        <w:t> </w:t>
      </w:r>
      <w:r>
        <w:rPr>
          <w:sz w:val="28"/>
        </w:rPr>
        <w:t>waiver.</w:t>
      </w:r>
      <w:r>
        <w:rPr>
          <w:spacing w:val="-17"/>
          <w:sz w:val="28"/>
        </w:rPr>
        <w:t> </w:t>
      </w:r>
      <w:r>
        <w:rPr>
          <w:sz w:val="28"/>
        </w:rPr>
        <w:t>However, this limitation does not apply to graduate students in in-service master’s </w:t>
      </w:r>
      <w:r>
        <w:rPr>
          <w:spacing w:val="-2"/>
          <w:sz w:val="28"/>
        </w:rPr>
        <w:t>programs.</w:t>
      </w:r>
    </w:p>
    <w:p>
      <w:pPr>
        <w:pStyle w:val="ListParagraph"/>
        <w:numPr>
          <w:ilvl w:val="1"/>
          <w:numId w:val="66"/>
        </w:numPr>
        <w:tabs>
          <w:tab w:pos="1091" w:val="left" w:leader="none"/>
        </w:tabs>
        <w:spacing w:line="297" w:lineRule="auto" w:before="121" w:after="0"/>
        <w:ind w:left="1091" w:right="388" w:hanging="480"/>
        <w:jc w:val="both"/>
        <w:rPr>
          <w:sz w:val="28"/>
        </w:rPr>
      </w:pPr>
      <w:r>
        <w:rPr>
          <w:sz w:val="28"/>
        </w:rPr>
        <w:t>Students</w:t>
      </w:r>
      <w:r>
        <w:rPr>
          <w:spacing w:val="-6"/>
          <w:sz w:val="28"/>
        </w:rPr>
        <w:t> </w:t>
      </w:r>
      <w:r>
        <w:rPr>
          <w:sz w:val="28"/>
        </w:rPr>
        <w:t>who</w:t>
      </w:r>
      <w:r>
        <w:rPr>
          <w:spacing w:val="-6"/>
          <w:sz w:val="28"/>
        </w:rPr>
        <w:t> </w:t>
      </w:r>
      <w:r>
        <w:rPr>
          <w:sz w:val="28"/>
        </w:rPr>
        <w:t>have</w:t>
      </w:r>
      <w:r>
        <w:rPr>
          <w:spacing w:val="-4"/>
          <w:sz w:val="28"/>
        </w:rPr>
        <w:t> </w:t>
      </w:r>
      <w:r>
        <w:rPr>
          <w:sz w:val="28"/>
        </w:rPr>
        <w:t>graduated</w:t>
      </w:r>
      <w:r>
        <w:rPr>
          <w:spacing w:val="-3"/>
          <w:sz w:val="28"/>
        </w:rPr>
        <w:t> </w:t>
      </w:r>
      <w:r>
        <w:rPr>
          <w:sz w:val="28"/>
        </w:rPr>
        <w:t>from</w:t>
      </w:r>
      <w:r>
        <w:rPr>
          <w:spacing w:val="-4"/>
          <w:sz w:val="28"/>
        </w:rPr>
        <w:t> </w:t>
      </w:r>
      <w:r>
        <w:rPr>
          <w:sz w:val="28"/>
        </w:rPr>
        <w:t>(or</w:t>
      </w:r>
      <w:r>
        <w:rPr>
          <w:spacing w:val="-7"/>
          <w:sz w:val="28"/>
        </w:rPr>
        <w:t> </w:t>
      </w:r>
      <w:r>
        <w:rPr>
          <w:sz w:val="28"/>
        </w:rPr>
        <w:t>had</w:t>
      </w:r>
      <w:r>
        <w:rPr>
          <w:spacing w:val="-6"/>
          <w:sz w:val="28"/>
        </w:rPr>
        <w:t> </w:t>
      </w:r>
      <w:r>
        <w:rPr>
          <w:sz w:val="28"/>
        </w:rPr>
        <w:t>not</w:t>
      </w:r>
      <w:r>
        <w:rPr>
          <w:spacing w:val="-3"/>
          <w:sz w:val="28"/>
        </w:rPr>
        <w:t> </w:t>
      </w:r>
      <w:r>
        <w:rPr>
          <w:sz w:val="28"/>
        </w:rPr>
        <w:t>completed)</w:t>
      </w:r>
      <w:r>
        <w:rPr>
          <w:spacing w:val="-4"/>
          <w:sz w:val="28"/>
        </w:rPr>
        <w:t> </w:t>
      </w:r>
      <w:r>
        <w:rPr>
          <w:sz w:val="28"/>
        </w:rPr>
        <w:t>a</w:t>
      </w:r>
      <w:r>
        <w:rPr>
          <w:spacing w:val="-4"/>
          <w:sz w:val="28"/>
        </w:rPr>
        <w:t> </w:t>
      </w:r>
      <w:r>
        <w:rPr>
          <w:sz w:val="28"/>
        </w:rPr>
        <w:t>five-year</w:t>
      </w:r>
      <w:r>
        <w:rPr>
          <w:spacing w:val="-7"/>
          <w:sz w:val="28"/>
        </w:rPr>
        <w:t> </w:t>
      </w:r>
      <w:r>
        <w:rPr>
          <w:sz w:val="28"/>
        </w:rPr>
        <w:t>or</w:t>
      </w:r>
      <w:r>
        <w:rPr>
          <w:spacing w:val="-4"/>
          <w:sz w:val="28"/>
        </w:rPr>
        <w:t> </w:t>
      </w:r>
      <w:r>
        <w:rPr>
          <w:sz w:val="28"/>
        </w:rPr>
        <w:t>two- year junior college program and have been admitted to the University’s two- year</w:t>
      </w:r>
      <w:r>
        <w:rPr>
          <w:spacing w:val="-4"/>
          <w:sz w:val="28"/>
        </w:rPr>
        <w:t> </w:t>
      </w:r>
      <w:r>
        <w:rPr>
          <w:sz w:val="28"/>
        </w:rPr>
        <w:t>bachelor’s</w:t>
      </w:r>
      <w:r>
        <w:rPr>
          <w:spacing w:val="-3"/>
          <w:sz w:val="28"/>
        </w:rPr>
        <w:t> </w:t>
      </w:r>
      <w:r>
        <w:rPr>
          <w:sz w:val="28"/>
        </w:rPr>
        <w:t>degree</w:t>
      </w:r>
      <w:r>
        <w:rPr>
          <w:spacing w:val="-4"/>
          <w:sz w:val="28"/>
        </w:rPr>
        <w:t> </w:t>
      </w:r>
      <w:r>
        <w:rPr>
          <w:sz w:val="28"/>
        </w:rPr>
        <w:t>programs</w:t>
      </w:r>
      <w:r>
        <w:rPr>
          <w:spacing w:val="-3"/>
          <w:sz w:val="28"/>
        </w:rPr>
        <w:t> </w:t>
      </w:r>
      <w:r>
        <w:rPr>
          <w:sz w:val="28"/>
        </w:rPr>
        <w:t>in</w:t>
      </w:r>
      <w:r>
        <w:rPr>
          <w:spacing w:val="-3"/>
          <w:sz w:val="28"/>
        </w:rPr>
        <w:t> </w:t>
      </w:r>
      <w:r>
        <w:rPr>
          <w:sz w:val="28"/>
        </w:rPr>
        <w:t>departments</w:t>
      </w:r>
      <w:r>
        <w:rPr>
          <w:spacing w:val="-3"/>
          <w:sz w:val="28"/>
        </w:rPr>
        <w:t> </w:t>
      </w:r>
      <w:r>
        <w:rPr>
          <w:sz w:val="28"/>
        </w:rPr>
        <w:t>(groups)</w:t>
      </w:r>
      <w:r>
        <w:rPr>
          <w:spacing w:val="-4"/>
          <w:sz w:val="28"/>
        </w:rPr>
        <w:t> </w:t>
      </w:r>
      <w:r>
        <w:rPr>
          <w:sz w:val="28"/>
        </w:rPr>
        <w:t>shall</w:t>
      </w:r>
      <w:r>
        <w:rPr>
          <w:spacing w:val="-6"/>
          <w:sz w:val="28"/>
        </w:rPr>
        <w:t> </w:t>
      </w:r>
      <w:r>
        <w:rPr>
          <w:sz w:val="28"/>
        </w:rPr>
        <w:t>not</w:t>
      </w:r>
      <w:r>
        <w:rPr>
          <w:spacing w:val="-3"/>
          <w:sz w:val="28"/>
        </w:rPr>
        <w:t> </w:t>
      </w:r>
      <w:r>
        <w:rPr>
          <w:sz w:val="28"/>
        </w:rPr>
        <w:t>be</w:t>
      </w:r>
      <w:r>
        <w:rPr>
          <w:spacing w:val="-4"/>
          <w:sz w:val="28"/>
        </w:rPr>
        <w:t> </w:t>
      </w:r>
      <w:r>
        <w:rPr>
          <w:sz w:val="28"/>
        </w:rPr>
        <w:t>eligible to</w:t>
      </w:r>
      <w:r>
        <w:rPr>
          <w:spacing w:val="-15"/>
          <w:sz w:val="28"/>
        </w:rPr>
        <w:t> </w:t>
      </w:r>
      <w:r>
        <w:rPr>
          <w:sz w:val="28"/>
        </w:rPr>
        <w:t>apply</w:t>
      </w:r>
      <w:r>
        <w:rPr>
          <w:spacing w:val="-15"/>
          <w:sz w:val="28"/>
        </w:rPr>
        <w:t> </w:t>
      </w:r>
      <w:r>
        <w:rPr>
          <w:sz w:val="28"/>
        </w:rPr>
        <w:t>for</w:t>
      </w:r>
      <w:r>
        <w:rPr>
          <w:spacing w:val="-14"/>
          <w:sz w:val="28"/>
        </w:rPr>
        <w:t> </w:t>
      </w:r>
      <w:r>
        <w:rPr>
          <w:sz w:val="28"/>
        </w:rPr>
        <w:t>credit</w:t>
      </w:r>
      <w:r>
        <w:rPr>
          <w:spacing w:val="-15"/>
          <w:sz w:val="28"/>
        </w:rPr>
        <w:t> </w:t>
      </w:r>
      <w:r>
        <w:rPr>
          <w:sz w:val="28"/>
        </w:rPr>
        <w:t>transfer</w:t>
      </w:r>
      <w:r>
        <w:rPr>
          <w:spacing w:val="-16"/>
          <w:sz w:val="28"/>
        </w:rPr>
        <w:t> </w:t>
      </w:r>
      <w:r>
        <w:rPr>
          <w:sz w:val="28"/>
        </w:rPr>
        <w:t>or</w:t>
      </w:r>
      <w:r>
        <w:rPr>
          <w:spacing w:val="-14"/>
          <w:sz w:val="28"/>
        </w:rPr>
        <w:t> </w:t>
      </w:r>
      <w:r>
        <w:rPr>
          <w:sz w:val="28"/>
        </w:rPr>
        <w:t>course</w:t>
      </w:r>
      <w:r>
        <w:rPr>
          <w:spacing w:val="-17"/>
          <w:sz w:val="28"/>
        </w:rPr>
        <w:t> </w:t>
      </w:r>
      <w:r>
        <w:rPr>
          <w:sz w:val="28"/>
        </w:rPr>
        <w:t>waiver</w:t>
      </w:r>
      <w:r>
        <w:rPr>
          <w:spacing w:val="-16"/>
          <w:sz w:val="28"/>
        </w:rPr>
        <w:t> </w:t>
      </w:r>
      <w:r>
        <w:rPr>
          <w:sz w:val="28"/>
        </w:rPr>
        <w:t>based</w:t>
      </w:r>
      <w:r>
        <w:rPr>
          <w:spacing w:val="-15"/>
          <w:sz w:val="28"/>
        </w:rPr>
        <w:t> </w:t>
      </w:r>
      <w:r>
        <w:rPr>
          <w:sz w:val="28"/>
        </w:rPr>
        <w:t>on</w:t>
      </w:r>
      <w:r>
        <w:rPr>
          <w:spacing w:val="-15"/>
          <w:sz w:val="28"/>
        </w:rPr>
        <w:t> </w:t>
      </w:r>
      <w:r>
        <w:rPr>
          <w:sz w:val="28"/>
        </w:rPr>
        <w:t>the</w:t>
      </w:r>
      <w:r>
        <w:rPr>
          <w:spacing w:val="-16"/>
          <w:sz w:val="28"/>
        </w:rPr>
        <w:t> </w:t>
      </w:r>
      <w:r>
        <w:rPr>
          <w:sz w:val="28"/>
        </w:rPr>
        <w:t>credits</w:t>
      </w:r>
      <w:r>
        <w:rPr>
          <w:spacing w:val="-15"/>
          <w:sz w:val="28"/>
        </w:rPr>
        <w:t> </w:t>
      </w:r>
      <w:r>
        <w:rPr>
          <w:sz w:val="28"/>
        </w:rPr>
        <w:t>earned</w:t>
      </w:r>
      <w:r>
        <w:rPr>
          <w:spacing w:val="-15"/>
          <w:sz w:val="28"/>
        </w:rPr>
        <w:t> </w:t>
      </w:r>
      <w:r>
        <w:rPr>
          <w:sz w:val="28"/>
        </w:rPr>
        <w:t>in</w:t>
      </w:r>
      <w:r>
        <w:rPr>
          <w:spacing w:val="-15"/>
          <w:sz w:val="28"/>
        </w:rPr>
        <w:t> </w:t>
      </w:r>
      <w:r>
        <w:rPr>
          <w:sz w:val="28"/>
        </w:rPr>
        <w:t>their respective five-year or two-year junior college programs.</w:t>
      </w:r>
    </w:p>
    <w:p>
      <w:pPr>
        <w:pStyle w:val="ListParagraph"/>
        <w:numPr>
          <w:ilvl w:val="1"/>
          <w:numId w:val="66"/>
        </w:numPr>
        <w:tabs>
          <w:tab w:pos="1089" w:val="left" w:leader="none"/>
          <w:tab w:pos="1091" w:val="left" w:leader="none"/>
        </w:tabs>
        <w:spacing w:line="297" w:lineRule="auto" w:before="125" w:after="0"/>
        <w:ind w:left="1091" w:right="390" w:hanging="481"/>
        <w:jc w:val="both"/>
        <w:rPr>
          <w:sz w:val="28"/>
        </w:rPr>
      </w:pPr>
      <w:r>
        <w:rPr>
          <w:sz w:val="28"/>
        </w:rPr>
        <w:t>Students who have graduated from a five-year junior college program and have been admitted to the University’s four-year</w:t>
      </w:r>
      <w:r>
        <w:rPr>
          <w:spacing w:val="-1"/>
          <w:sz w:val="28"/>
        </w:rPr>
        <w:t> </w:t>
      </w:r>
      <w:r>
        <w:rPr>
          <w:sz w:val="28"/>
        </w:rPr>
        <w:t>bachelor’s degree programs in</w:t>
      </w:r>
      <w:r>
        <w:rPr>
          <w:spacing w:val="-18"/>
          <w:sz w:val="28"/>
        </w:rPr>
        <w:t> </w:t>
      </w:r>
      <w:r>
        <w:rPr>
          <w:sz w:val="28"/>
        </w:rPr>
        <w:t>departments</w:t>
      </w:r>
      <w:r>
        <w:rPr>
          <w:spacing w:val="-17"/>
          <w:sz w:val="28"/>
        </w:rPr>
        <w:t> </w:t>
      </w:r>
      <w:r>
        <w:rPr>
          <w:sz w:val="28"/>
        </w:rPr>
        <w:t>shall</w:t>
      </w:r>
      <w:r>
        <w:rPr>
          <w:spacing w:val="-18"/>
          <w:sz w:val="28"/>
        </w:rPr>
        <w:t> </w:t>
      </w:r>
      <w:r>
        <w:rPr>
          <w:sz w:val="28"/>
        </w:rPr>
        <w:t>not</w:t>
      </w:r>
      <w:r>
        <w:rPr>
          <w:spacing w:val="-17"/>
          <w:sz w:val="28"/>
        </w:rPr>
        <w:t> </w:t>
      </w:r>
      <w:r>
        <w:rPr>
          <w:sz w:val="28"/>
        </w:rPr>
        <w:t>be</w:t>
      </w:r>
      <w:r>
        <w:rPr>
          <w:spacing w:val="-18"/>
          <w:sz w:val="28"/>
        </w:rPr>
        <w:t> </w:t>
      </w:r>
      <w:r>
        <w:rPr>
          <w:sz w:val="28"/>
        </w:rPr>
        <w:t>eligible</w:t>
      </w:r>
      <w:r>
        <w:rPr>
          <w:spacing w:val="-17"/>
          <w:sz w:val="28"/>
        </w:rPr>
        <w:t> </w:t>
      </w:r>
      <w:r>
        <w:rPr>
          <w:sz w:val="28"/>
        </w:rPr>
        <w:t>to</w:t>
      </w:r>
      <w:r>
        <w:rPr>
          <w:spacing w:val="-18"/>
          <w:sz w:val="28"/>
        </w:rPr>
        <w:t> </w:t>
      </w:r>
      <w:r>
        <w:rPr>
          <w:sz w:val="28"/>
        </w:rPr>
        <w:t>apply</w:t>
      </w:r>
      <w:r>
        <w:rPr>
          <w:spacing w:val="-17"/>
          <w:sz w:val="28"/>
        </w:rPr>
        <w:t> </w:t>
      </w:r>
      <w:r>
        <w:rPr>
          <w:sz w:val="28"/>
        </w:rPr>
        <w:t>for</w:t>
      </w:r>
      <w:r>
        <w:rPr>
          <w:spacing w:val="-18"/>
          <w:sz w:val="28"/>
        </w:rPr>
        <w:t> </w:t>
      </w:r>
      <w:r>
        <w:rPr>
          <w:sz w:val="28"/>
        </w:rPr>
        <w:t>credit</w:t>
      </w:r>
      <w:r>
        <w:rPr>
          <w:spacing w:val="-17"/>
          <w:sz w:val="28"/>
        </w:rPr>
        <w:t> </w:t>
      </w:r>
      <w:r>
        <w:rPr>
          <w:sz w:val="28"/>
        </w:rPr>
        <w:t>transfer</w:t>
      </w:r>
      <w:r>
        <w:rPr>
          <w:spacing w:val="-18"/>
          <w:sz w:val="28"/>
        </w:rPr>
        <w:t> </w:t>
      </w:r>
      <w:r>
        <w:rPr>
          <w:sz w:val="28"/>
        </w:rPr>
        <w:t>or</w:t>
      </w:r>
      <w:r>
        <w:rPr>
          <w:spacing w:val="-17"/>
          <w:sz w:val="28"/>
        </w:rPr>
        <w:t> </w:t>
      </w:r>
      <w:r>
        <w:rPr>
          <w:sz w:val="28"/>
        </w:rPr>
        <w:t>course</w:t>
      </w:r>
      <w:r>
        <w:rPr>
          <w:spacing w:val="-18"/>
          <w:sz w:val="28"/>
        </w:rPr>
        <w:t> </w:t>
      </w:r>
      <w:r>
        <w:rPr>
          <w:sz w:val="28"/>
        </w:rPr>
        <w:t>waiver based</w:t>
      </w:r>
      <w:r>
        <w:rPr>
          <w:spacing w:val="-3"/>
          <w:sz w:val="28"/>
        </w:rPr>
        <w:t> </w:t>
      </w:r>
      <w:r>
        <w:rPr>
          <w:sz w:val="28"/>
        </w:rPr>
        <w:t>on</w:t>
      </w:r>
      <w:r>
        <w:rPr>
          <w:spacing w:val="-3"/>
          <w:sz w:val="28"/>
        </w:rPr>
        <w:t> </w:t>
      </w:r>
      <w:r>
        <w:rPr>
          <w:sz w:val="28"/>
        </w:rPr>
        <w:t>the</w:t>
      </w:r>
      <w:r>
        <w:rPr>
          <w:spacing w:val="-2"/>
          <w:sz w:val="28"/>
        </w:rPr>
        <w:t> </w:t>
      </w:r>
      <w:r>
        <w:rPr>
          <w:sz w:val="28"/>
        </w:rPr>
        <w:t>courses</w:t>
      </w:r>
      <w:r>
        <w:rPr>
          <w:spacing w:val="-1"/>
          <w:sz w:val="28"/>
        </w:rPr>
        <w:t> </w:t>
      </w:r>
      <w:r>
        <w:rPr>
          <w:sz w:val="28"/>
        </w:rPr>
        <w:t>completed</w:t>
      </w:r>
      <w:r>
        <w:rPr>
          <w:spacing w:val="-1"/>
          <w:sz w:val="28"/>
        </w:rPr>
        <w:t> </w:t>
      </w:r>
      <w:r>
        <w:rPr>
          <w:sz w:val="28"/>
        </w:rPr>
        <w:t>during</w:t>
      </w:r>
      <w:r>
        <w:rPr>
          <w:spacing w:val="-3"/>
          <w:sz w:val="28"/>
        </w:rPr>
        <w:t> </w:t>
      </w:r>
      <w:r>
        <w:rPr>
          <w:sz w:val="28"/>
        </w:rPr>
        <w:t>the</w:t>
      </w:r>
      <w:r>
        <w:rPr>
          <w:spacing w:val="-4"/>
          <w:sz w:val="28"/>
        </w:rPr>
        <w:t> </w:t>
      </w:r>
      <w:r>
        <w:rPr>
          <w:sz w:val="28"/>
        </w:rPr>
        <w:t>first</w:t>
      </w:r>
      <w:r>
        <w:rPr>
          <w:spacing w:val="-1"/>
          <w:sz w:val="28"/>
        </w:rPr>
        <w:t> </w:t>
      </w:r>
      <w:r>
        <w:rPr>
          <w:sz w:val="28"/>
        </w:rPr>
        <w:t>three</w:t>
      </w:r>
      <w:r>
        <w:rPr>
          <w:spacing w:val="-2"/>
          <w:sz w:val="28"/>
        </w:rPr>
        <w:t> </w:t>
      </w:r>
      <w:r>
        <w:rPr>
          <w:sz w:val="28"/>
        </w:rPr>
        <w:t>years</w:t>
      </w:r>
      <w:r>
        <w:rPr>
          <w:spacing w:val="-3"/>
          <w:sz w:val="28"/>
        </w:rPr>
        <w:t> </w:t>
      </w:r>
      <w:r>
        <w:rPr>
          <w:sz w:val="28"/>
        </w:rPr>
        <w:t>of</w:t>
      </w:r>
      <w:r>
        <w:rPr>
          <w:spacing w:val="-2"/>
          <w:sz w:val="28"/>
        </w:rPr>
        <w:t> </w:t>
      </w:r>
      <w:r>
        <w:rPr>
          <w:sz w:val="28"/>
        </w:rPr>
        <w:t>their</w:t>
      </w:r>
      <w:r>
        <w:rPr>
          <w:spacing w:val="-2"/>
          <w:sz w:val="28"/>
        </w:rPr>
        <w:t> </w:t>
      </w:r>
      <w:r>
        <w:rPr>
          <w:sz w:val="28"/>
        </w:rPr>
        <w:t>respective five-year junior college programs, except with the approval of the respective department as specified in Article 3, Paragraph 3 of these Regulations.</w:t>
      </w:r>
    </w:p>
    <w:p>
      <w:pPr>
        <w:pStyle w:val="ListParagraph"/>
        <w:numPr>
          <w:ilvl w:val="1"/>
          <w:numId w:val="66"/>
        </w:numPr>
        <w:tabs>
          <w:tab w:pos="1091" w:val="left" w:leader="none"/>
        </w:tabs>
        <w:spacing w:line="297" w:lineRule="auto" w:before="125" w:after="0"/>
        <w:ind w:left="1091" w:right="390" w:hanging="480"/>
        <w:jc w:val="both"/>
        <w:rPr>
          <w:sz w:val="28"/>
        </w:rPr>
      </w:pPr>
      <w:r>
        <w:rPr>
          <w:sz w:val="28"/>
        </w:rPr>
        <w:t>Students who have graduated from (or had not graduated from) a senior (vocational)</w:t>
      </w:r>
      <w:r>
        <w:rPr>
          <w:spacing w:val="-5"/>
          <w:sz w:val="28"/>
        </w:rPr>
        <w:t> </w:t>
      </w:r>
      <w:r>
        <w:rPr>
          <w:sz w:val="28"/>
        </w:rPr>
        <w:t>high</w:t>
      </w:r>
      <w:r>
        <w:rPr>
          <w:spacing w:val="-4"/>
          <w:sz w:val="28"/>
        </w:rPr>
        <w:t> </w:t>
      </w:r>
      <w:r>
        <w:rPr>
          <w:sz w:val="28"/>
        </w:rPr>
        <w:t>school</w:t>
      </w:r>
      <w:r>
        <w:rPr>
          <w:spacing w:val="-4"/>
          <w:sz w:val="28"/>
        </w:rPr>
        <w:t> </w:t>
      </w:r>
      <w:r>
        <w:rPr>
          <w:sz w:val="28"/>
        </w:rPr>
        <w:t>and</w:t>
      </w:r>
      <w:r>
        <w:rPr>
          <w:spacing w:val="-4"/>
          <w:sz w:val="28"/>
        </w:rPr>
        <w:t> </w:t>
      </w:r>
      <w:r>
        <w:rPr>
          <w:sz w:val="28"/>
        </w:rPr>
        <w:t>have</w:t>
      </w:r>
      <w:r>
        <w:rPr>
          <w:spacing w:val="-5"/>
          <w:sz w:val="28"/>
        </w:rPr>
        <w:t> </w:t>
      </w:r>
      <w:r>
        <w:rPr>
          <w:sz w:val="28"/>
        </w:rPr>
        <w:t>been</w:t>
      </w:r>
      <w:r>
        <w:rPr>
          <w:spacing w:val="-4"/>
          <w:sz w:val="28"/>
        </w:rPr>
        <w:t> </w:t>
      </w:r>
      <w:r>
        <w:rPr>
          <w:sz w:val="28"/>
        </w:rPr>
        <w:t>admitted</w:t>
      </w:r>
      <w:r>
        <w:rPr>
          <w:spacing w:val="-4"/>
          <w:sz w:val="28"/>
        </w:rPr>
        <w:t> </w:t>
      </w:r>
      <w:r>
        <w:rPr>
          <w:sz w:val="28"/>
        </w:rPr>
        <w:t>to</w:t>
      </w:r>
      <w:r>
        <w:rPr>
          <w:spacing w:val="-4"/>
          <w:sz w:val="28"/>
        </w:rPr>
        <w:t> </w:t>
      </w:r>
      <w:r>
        <w:rPr>
          <w:sz w:val="28"/>
        </w:rPr>
        <w:t>the</w:t>
      </w:r>
      <w:r>
        <w:rPr>
          <w:spacing w:val="-8"/>
          <w:sz w:val="28"/>
        </w:rPr>
        <w:t> </w:t>
      </w:r>
      <w:r>
        <w:rPr>
          <w:sz w:val="28"/>
        </w:rPr>
        <w:t>University’s</w:t>
      </w:r>
      <w:r>
        <w:rPr>
          <w:spacing w:val="-4"/>
          <w:sz w:val="28"/>
        </w:rPr>
        <w:t> </w:t>
      </w:r>
      <w:r>
        <w:rPr>
          <w:sz w:val="28"/>
        </w:rPr>
        <w:t>five-year associate degree programs in divisions (groups) of the affiliated junior colleges shall not be eligible to apply for credit transfer or course waiver for fourth-</w:t>
      </w:r>
      <w:r>
        <w:rPr>
          <w:spacing w:val="-14"/>
          <w:sz w:val="28"/>
        </w:rPr>
        <w:t> </w:t>
      </w:r>
      <w:r>
        <w:rPr>
          <w:sz w:val="28"/>
        </w:rPr>
        <w:t>and</w:t>
      </w:r>
      <w:r>
        <w:rPr>
          <w:spacing w:val="-13"/>
          <w:sz w:val="28"/>
        </w:rPr>
        <w:t> </w:t>
      </w:r>
      <w:r>
        <w:rPr>
          <w:sz w:val="28"/>
        </w:rPr>
        <w:t>fifth-year</w:t>
      </w:r>
      <w:r>
        <w:rPr>
          <w:spacing w:val="-14"/>
          <w:sz w:val="28"/>
        </w:rPr>
        <w:t> </w:t>
      </w:r>
      <w:r>
        <w:rPr>
          <w:sz w:val="28"/>
        </w:rPr>
        <w:t>courses</w:t>
      </w:r>
      <w:r>
        <w:rPr>
          <w:spacing w:val="-15"/>
          <w:sz w:val="28"/>
        </w:rPr>
        <w:t> </w:t>
      </w:r>
      <w:r>
        <w:rPr>
          <w:sz w:val="28"/>
        </w:rPr>
        <w:t>based</w:t>
      </w:r>
      <w:r>
        <w:rPr>
          <w:spacing w:val="-15"/>
          <w:sz w:val="28"/>
        </w:rPr>
        <w:t> </w:t>
      </w:r>
      <w:r>
        <w:rPr>
          <w:sz w:val="28"/>
        </w:rPr>
        <w:t>on</w:t>
      </w:r>
      <w:r>
        <w:rPr>
          <w:spacing w:val="-15"/>
          <w:sz w:val="28"/>
        </w:rPr>
        <w:t> </w:t>
      </w:r>
      <w:r>
        <w:rPr>
          <w:sz w:val="28"/>
        </w:rPr>
        <w:t>the</w:t>
      </w:r>
      <w:r>
        <w:rPr>
          <w:spacing w:val="-16"/>
          <w:sz w:val="28"/>
        </w:rPr>
        <w:t> </w:t>
      </w:r>
      <w:r>
        <w:rPr>
          <w:sz w:val="28"/>
        </w:rPr>
        <w:t>credits</w:t>
      </w:r>
      <w:r>
        <w:rPr>
          <w:spacing w:val="-13"/>
          <w:sz w:val="28"/>
        </w:rPr>
        <w:t> </w:t>
      </w:r>
      <w:r>
        <w:rPr>
          <w:sz w:val="28"/>
        </w:rPr>
        <w:t>earned</w:t>
      </w:r>
      <w:r>
        <w:rPr>
          <w:spacing w:val="-13"/>
          <w:sz w:val="28"/>
        </w:rPr>
        <w:t> </w:t>
      </w:r>
      <w:r>
        <w:rPr>
          <w:sz w:val="28"/>
        </w:rPr>
        <w:t>from</w:t>
      </w:r>
      <w:r>
        <w:rPr>
          <w:spacing w:val="-14"/>
          <w:sz w:val="28"/>
        </w:rPr>
        <w:t> </w:t>
      </w:r>
      <w:r>
        <w:rPr>
          <w:sz w:val="28"/>
        </w:rPr>
        <w:t>their</w:t>
      </w:r>
      <w:r>
        <w:rPr>
          <w:spacing w:val="-14"/>
          <w:sz w:val="28"/>
        </w:rPr>
        <w:t> </w:t>
      </w:r>
      <w:r>
        <w:rPr>
          <w:sz w:val="28"/>
        </w:rPr>
        <w:t>respective senior (vocational) high school courses.</w:t>
      </w:r>
    </w:p>
    <w:p>
      <w:pPr>
        <w:pStyle w:val="ListParagraph"/>
        <w:numPr>
          <w:ilvl w:val="1"/>
          <w:numId w:val="66"/>
        </w:numPr>
        <w:tabs>
          <w:tab w:pos="1090" w:val="left" w:leader="none"/>
          <w:tab w:pos="1092" w:val="left" w:leader="none"/>
        </w:tabs>
        <w:spacing w:line="297" w:lineRule="auto" w:before="124" w:after="0"/>
        <w:ind w:left="1092" w:right="391" w:hanging="481"/>
        <w:jc w:val="both"/>
        <w:rPr>
          <w:sz w:val="28"/>
        </w:rPr>
      </w:pPr>
      <w:r>
        <w:rPr>
          <w:sz w:val="28"/>
        </w:rPr>
        <w:t>Applications for credit transfer and course waiver shall not be accepted beyond the specified deadline.</w:t>
      </w:r>
    </w:p>
    <w:p>
      <w:pPr>
        <w:pStyle w:val="ListParagraph"/>
        <w:numPr>
          <w:ilvl w:val="1"/>
          <w:numId w:val="66"/>
        </w:numPr>
        <w:tabs>
          <w:tab w:pos="1091" w:val="left" w:leader="none"/>
        </w:tabs>
        <w:spacing w:line="240" w:lineRule="auto" w:before="121" w:after="0"/>
        <w:ind w:left="1091" w:right="0" w:hanging="479"/>
        <w:jc w:val="both"/>
        <w:rPr>
          <w:sz w:val="28"/>
        </w:rPr>
      </w:pPr>
      <w:r>
        <w:rPr>
          <w:sz w:val="28"/>
        </w:rPr>
        <w:t>Credits</w:t>
      </w:r>
      <w:r>
        <w:rPr>
          <w:spacing w:val="38"/>
          <w:sz w:val="28"/>
        </w:rPr>
        <w:t> </w:t>
      </w:r>
      <w:r>
        <w:rPr>
          <w:sz w:val="28"/>
        </w:rPr>
        <w:t>earned</w:t>
      </w:r>
      <w:r>
        <w:rPr>
          <w:spacing w:val="36"/>
          <w:sz w:val="28"/>
        </w:rPr>
        <w:t> </w:t>
      </w:r>
      <w:r>
        <w:rPr>
          <w:sz w:val="28"/>
        </w:rPr>
        <w:t>by</w:t>
      </w:r>
      <w:r>
        <w:rPr>
          <w:spacing w:val="38"/>
          <w:sz w:val="28"/>
        </w:rPr>
        <w:t> </w:t>
      </w:r>
      <w:r>
        <w:rPr>
          <w:sz w:val="28"/>
        </w:rPr>
        <w:t>students</w:t>
      </w:r>
      <w:r>
        <w:rPr>
          <w:spacing w:val="38"/>
          <w:sz w:val="28"/>
        </w:rPr>
        <w:t> </w:t>
      </w:r>
      <w:r>
        <w:rPr>
          <w:sz w:val="28"/>
        </w:rPr>
        <w:t>during</w:t>
      </w:r>
      <w:r>
        <w:rPr>
          <w:spacing w:val="38"/>
          <w:sz w:val="28"/>
        </w:rPr>
        <w:t> </w:t>
      </w:r>
      <w:r>
        <w:rPr>
          <w:sz w:val="28"/>
        </w:rPr>
        <w:t>their</w:t>
      </w:r>
      <w:r>
        <w:rPr>
          <w:spacing w:val="38"/>
          <w:sz w:val="28"/>
        </w:rPr>
        <w:t> </w:t>
      </w:r>
      <w:r>
        <w:rPr>
          <w:sz w:val="28"/>
        </w:rPr>
        <w:t>prescribed</w:t>
      </w:r>
      <w:r>
        <w:rPr>
          <w:spacing w:val="36"/>
          <w:sz w:val="28"/>
        </w:rPr>
        <w:t> </w:t>
      </w:r>
      <w:r>
        <w:rPr>
          <w:sz w:val="28"/>
        </w:rPr>
        <w:t>period</w:t>
      </w:r>
      <w:r>
        <w:rPr>
          <w:spacing w:val="38"/>
          <w:sz w:val="28"/>
        </w:rPr>
        <w:t> </w:t>
      </w:r>
      <w:r>
        <w:rPr>
          <w:sz w:val="28"/>
        </w:rPr>
        <w:t>of</w:t>
      </w:r>
      <w:r>
        <w:rPr>
          <w:spacing w:val="37"/>
          <w:sz w:val="28"/>
        </w:rPr>
        <w:t> </w:t>
      </w:r>
      <w:r>
        <w:rPr>
          <w:sz w:val="28"/>
        </w:rPr>
        <w:t>study</w:t>
      </w:r>
      <w:r>
        <w:rPr>
          <w:spacing w:val="38"/>
          <w:sz w:val="28"/>
        </w:rPr>
        <w:t> </w:t>
      </w:r>
      <w:r>
        <w:rPr>
          <w:sz w:val="28"/>
        </w:rPr>
        <w:t>at</w:t>
      </w:r>
      <w:r>
        <w:rPr>
          <w:spacing w:val="39"/>
          <w:sz w:val="28"/>
        </w:rPr>
        <w:t> </w:t>
      </w:r>
      <w:r>
        <w:rPr>
          <w:spacing w:val="-2"/>
          <w:sz w:val="28"/>
        </w:rPr>
        <w:t>their</w:t>
      </w:r>
    </w:p>
    <w:p>
      <w:pPr>
        <w:spacing w:after="0" w:line="240" w:lineRule="auto"/>
        <w:jc w:val="both"/>
        <w:rPr>
          <w:sz w:val="28"/>
        </w:rPr>
        <w:sectPr>
          <w:type w:val="continuous"/>
          <w:pgSz w:w="11920" w:h="16850"/>
          <w:pgMar w:header="0" w:footer="1230" w:top="1100" w:bottom="280" w:left="1020" w:right="740"/>
        </w:sectPr>
      </w:pPr>
    </w:p>
    <w:p>
      <w:pPr>
        <w:pStyle w:val="BodyText"/>
        <w:spacing w:line="297" w:lineRule="auto" w:before="72"/>
        <w:ind w:left="1091" w:right="390"/>
        <w:jc w:val="both"/>
      </w:pPr>
      <w:r>
        <w:rPr/>
        <w:t>previous</w:t>
      </w:r>
      <w:r>
        <w:rPr>
          <w:spacing w:val="-1"/>
        </w:rPr>
        <w:t> </w:t>
      </w:r>
      <w:r>
        <w:rPr/>
        <w:t>school,</w:t>
      </w:r>
      <w:r>
        <w:rPr>
          <w:spacing w:val="-2"/>
        </w:rPr>
        <w:t> </w:t>
      </w:r>
      <w:r>
        <w:rPr/>
        <w:t>recognized towards</w:t>
      </w:r>
      <w:r>
        <w:rPr>
          <w:spacing w:val="-1"/>
        </w:rPr>
        <w:t> </w:t>
      </w:r>
      <w:r>
        <w:rPr/>
        <w:t>meeting graduation credit requirements, and resulting in the conferral of a degree (or academic credential) will not qualify for credit transfer or course waiver, except as specified in Article 3, Paragraph 4 of these Regulations. If a student pursues a degree in any other program, the credits earned shall not be used for credit transfer or course </w:t>
      </w:r>
      <w:r>
        <w:rPr>
          <w:spacing w:val="-2"/>
        </w:rPr>
        <w:t>waiver.</w:t>
      </w:r>
    </w:p>
    <w:p>
      <w:pPr>
        <w:pStyle w:val="BodyText"/>
        <w:spacing w:before="294"/>
        <w:ind w:left="112"/>
        <w:rPr>
          <w:rFonts w:ascii="標楷體" w:eastAsia="標楷體" w:hint="eastAsia"/>
        </w:rPr>
      </w:pPr>
      <w:r>
        <w:rPr>
          <w:rFonts w:ascii="標楷體" w:eastAsia="標楷體" w:hint="eastAsia"/>
          <w:spacing w:val="-3"/>
        </w:rPr>
        <w:t>六、抵免科目學分，依下列規定辦理</w:t>
      </w:r>
    </w:p>
    <w:p>
      <w:pPr>
        <w:pStyle w:val="ListParagraph"/>
        <w:numPr>
          <w:ilvl w:val="0"/>
          <w:numId w:val="67"/>
        </w:numPr>
        <w:tabs>
          <w:tab w:pos="1040" w:val="left" w:leader="none"/>
        </w:tabs>
        <w:spacing w:line="240" w:lineRule="auto" w:before="25" w:after="0"/>
        <w:ind w:left="1040" w:right="0" w:hanging="479"/>
        <w:jc w:val="left"/>
        <w:rPr>
          <w:rFonts w:ascii="標楷體" w:eastAsia="標楷體" w:hint="eastAsia"/>
          <w:sz w:val="28"/>
        </w:rPr>
      </w:pPr>
      <w:r>
        <w:rPr>
          <w:rFonts w:ascii="標楷體" w:eastAsia="標楷體" w:hint="eastAsia"/>
          <w:spacing w:val="-3"/>
          <w:sz w:val="28"/>
        </w:rPr>
        <w:t>學分抵免須秉持不得重複抵免規定辦理。</w:t>
      </w:r>
    </w:p>
    <w:p>
      <w:pPr>
        <w:pStyle w:val="ListParagraph"/>
        <w:numPr>
          <w:ilvl w:val="0"/>
          <w:numId w:val="67"/>
        </w:numPr>
        <w:tabs>
          <w:tab w:pos="1071" w:val="left" w:leader="none"/>
        </w:tabs>
        <w:spacing w:line="240" w:lineRule="auto" w:before="28" w:after="0"/>
        <w:ind w:left="1071" w:right="0" w:hanging="479"/>
        <w:jc w:val="left"/>
        <w:rPr>
          <w:rFonts w:ascii="標楷體" w:eastAsia="標楷體" w:hint="eastAsia"/>
          <w:sz w:val="28"/>
        </w:rPr>
      </w:pPr>
      <w:r>
        <w:rPr>
          <w:rFonts w:ascii="標楷體" w:eastAsia="標楷體" w:hint="eastAsia"/>
          <w:spacing w:val="-3"/>
          <w:sz w:val="28"/>
        </w:rPr>
        <w:t>抵免科目名稱或實質內涵應相符。</w:t>
      </w:r>
    </w:p>
    <w:p>
      <w:pPr>
        <w:pStyle w:val="ListParagraph"/>
        <w:numPr>
          <w:ilvl w:val="0"/>
          <w:numId w:val="67"/>
        </w:numPr>
        <w:tabs>
          <w:tab w:pos="1072" w:val="left" w:leader="none"/>
        </w:tabs>
        <w:spacing w:line="261" w:lineRule="auto" w:before="28" w:after="0"/>
        <w:ind w:left="1072" w:right="388" w:hanging="480"/>
        <w:jc w:val="left"/>
        <w:rPr>
          <w:rFonts w:ascii="標楷體" w:eastAsia="標楷體" w:hint="eastAsia"/>
          <w:sz w:val="28"/>
        </w:rPr>
      </w:pPr>
      <w:r>
        <w:rPr>
          <w:rFonts w:ascii="標楷體" w:eastAsia="標楷體" w:hint="eastAsia"/>
          <w:spacing w:val="-2"/>
          <w:sz w:val="28"/>
        </w:rPr>
        <w:t>科目名稱及內容皆相同或科目名稱不同而內容相同或科目名稱及內容不同而性質相近者，得互為抵免。</w:t>
      </w:r>
    </w:p>
    <w:p>
      <w:pPr>
        <w:pStyle w:val="ListParagraph"/>
        <w:numPr>
          <w:ilvl w:val="0"/>
          <w:numId w:val="67"/>
        </w:numPr>
        <w:tabs>
          <w:tab w:pos="1071" w:val="left" w:leader="none"/>
        </w:tabs>
        <w:spacing w:line="370" w:lineRule="exact" w:before="0" w:after="0"/>
        <w:ind w:left="1071" w:right="0" w:hanging="479"/>
        <w:jc w:val="left"/>
        <w:rPr>
          <w:rFonts w:ascii="標楷體" w:eastAsia="標楷體" w:hint="eastAsia"/>
          <w:sz w:val="28"/>
        </w:rPr>
      </w:pPr>
      <w:r>
        <w:rPr>
          <w:rFonts w:ascii="標楷體" w:eastAsia="標楷體" w:hint="eastAsia"/>
          <w:spacing w:val="-3"/>
          <w:sz w:val="28"/>
        </w:rPr>
        <w:t>以本要點申請抵免科目學分者，應出具相關有效證明文件申請抵免。</w:t>
      </w:r>
    </w:p>
    <w:p>
      <w:pPr>
        <w:pStyle w:val="ListParagraph"/>
        <w:numPr>
          <w:ilvl w:val="0"/>
          <w:numId w:val="67"/>
        </w:numPr>
        <w:tabs>
          <w:tab w:pos="1071" w:val="left" w:leader="none"/>
        </w:tabs>
        <w:spacing w:line="240" w:lineRule="auto" w:before="28" w:after="0"/>
        <w:ind w:left="1071" w:right="0" w:hanging="479"/>
        <w:jc w:val="left"/>
        <w:rPr>
          <w:rFonts w:ascii="標楷體" w:eastAsia="標楷體" w:hint="eastAsia"/>
          <w:sz w:val="28"/>
        </w:rPr>
      </w:pPr>
      <w:r>
        <w:rPr>
          <w:rFonts w:ascii="標楷體" w:eastAsia="標楷體" w:hint="eastAsia"/>
          <w:spacing w:val="-3"/>
          <w:sz w:val="28"/>
        </w:rPr>
        <w:t>申請抵免之科目學分，必要時各系得經甄試後再准予抵免。</w:t>
      </w:r>
    </w:p>
    <w:p>
      <w:pPr>
        <w:pStyle w:val="ListParagraph"/>
        <w:numPr>
          <w:ilvl w:val="0"/>
          <w:numId w:val="67"/>
        </w:numPr>
        <w:tabs>
          <w:tab w:pos="1072" w:val="left" w:leader="none"/>
        </w:tabs>
        <w:spacing w:line="264" w:lineRule="auto" w:before="25" w:after="0"/>
        <w:ind w:left="1072" w:right="389" w:hanging="480"/>
        <w:jc w:val="both"/>
        <w:rPr>
          <w:rFonts w:ascii="標楷體" w:eastAsia="標楷體" w:hint="eastAsia"/>
          <w:sz w:val="28"/>
        </w:rPr>
      </w:pPr>
      <w:r>
        <w:rPr>
          <w:rFonts w:ascii="標楷體" w:eastAsia="標楷體" w:hint="eastAsia"/>
          <w:spacing w:val="-2"/>
          <w:sz w:val="28"/>
        </w:rPr>
        <w:t>科目學分以多抵少時，以少學分登記。科目學分以少抵多時，應由教學單位指定補修科目以補足所差學分，若無科目名稱相同、內涵或性質相近之科目可補修者，不得辦理抵免。</w:t>
      </w:r>
    </w:p>
    <w:p>
      <w:pPr>
        <w:pStyle w:val="ListParagraph"/>
        <w:numPr>
          <w:ilvl w:val="0"/>
          <w:numId w:val="67"/>
        </w:numPr>
        <w:tabs>
          <w:tab w:pos="1075" w:val="left" w:leader="none"/>
        </w:tabs>
        <w:spacing w:line="363" w:lineRule="exact" w:before="0" w:after="0"/>
        <w:ind w:left="1075" w:right="0" w:hanging="481"/>
        <w:jc w:val="both"/>
        <w:rPr>
          <w:rFonts w:ascii="標楷體" w:eastAsia="標楷體" w:hint="eastAsia"/>
          <w:sz w:val="28"/>
        </w:rPr>
      </w:pPr>
      <w:r>
        <w:rPr>
          <w:rFonts w:ascii="標楷體" w:eastAsia="標楷體" w:hint="eastAsia"/>
          <w:spacing w:val="-3"/>
          <w:sz w:val="28"/>
        </w:rPr>
        <w:t>系所整併，系所應針對原有學生之課程抵免訂定相關規範辦理。</w:t>
      </w:r>
    </w:p>
    <w:p>
      <w:pPr>
        <w:pStyle w:val="BodyText"/>
        <w:spacing w:before="12"/>
        <w:rPr>
          <w:rFonts w:ascii="標楷體"/>
          <w:sz w:val="16"/>
        </w:rPr>
      </w:pPr>
    </w:p>
    <w:p>
      <w:pPr>
        <w:spacing w:after="0"/>
        <w:rPr>
          <w:rFonts w:ascii="標楷體"/>
          <w:sz w:val="16"/>
        </w:rPr>
        <w:sectPr>
          <w:pgSz w:w="11920" w:h="16850"/>
          <w:pgMar w:header="0" w:footer="1230" w:top="1120" w:bottom="1420" w:left="1020" w:right="740"/>
        </w:sectPr>
      </w:pPr>
    </w:p>
    <w:p>
      <w:pPr>
        <w:pStyle w:val="BodyText"/>
        <w:spacing w:before="89"/>
        <w:ind w:left="112"/>
      </w:pPr>
      <w:r>
        <w:rPr/>
        <w:t>Article</w:t>
      </w:r>
      <w:r>
        <w:rPr>
          <w:spacing w:val="-5"/>
        </w:rPr>
        <w:t> </w:t>
      </w:r>
      <w:r>
        <w:rPr>
          <w:spacing w:val="-10"/>
        </w:rPr>
        <w:t>6</w:t>
      </w:r>
    </w:p>
    <w:p>
      <w:pPr>
        <w:spacing w:line="240" w:lineRule="auto" w:before="165"/>
        <w:rPr>
          <w:sz w:val="28"/>
        </w:rPr>
      </w:pPr>
      <w:r>
        <w:rPr/>
        <w:br w:type="column"/>
      </w:r>
      <w:r>
        <w:rPr>
          <w:sz w:val="28"/>
        </w:rPr>
      </w:r>
    </w:p>
    <w:p>
      <w:pPr>
        <w:pStyle w:val="BodyText"/>
        <w:spacing w:line="297" w:lineRule="auto"/>
        <w:ind w:right="393"/>
      </w:pPr>
      <w:r>
        <w:rPr/>
        <w:t>Credit transfer and course waiver will be conducted in accordance with the</w:t>
      </w:r>
      <w:r>
        <w:rPr>
          <w:spacing w:val="40"/>
        </w:rPr>
        <w:t> </w:t>
      </w:r>
      <w:r>
        <w:rPr/>
        <w:t>following provisions:</w:t>
      </w:r>
    </w:p>
    <w:p>
      <w:pPr>
        <w:spacing w:after="0" w:line="297" w:lineRule="auto"/>
        <w:sectPr>
          <w:type w:val="continuous"/>
          <w:pgSz w:w="11920" w:h="16850"/>
          <w:pgMar w:header="0" w:footer="1230" w:top="1100" w:bottom="280" w:left="1020" w:right="740"/>
          <w:cols w:num="2" w:equalWidth="0">
            <w:col w:w="1100" w:space="3"/>
            <w:col w:w="9057"/>
          </w:cols>
        </w:sectPr>
      </w:pPr>
    </w:p>
    <w:p>
      <w:pPr>
        <w:pStyle w:val="ListParagraph"/>
        <w:numPr>
          <w:ilvl w:val="1"/>
          <w:numId w:val="68"/>
        </w:numPr>
        <w:tabs>
          <w:tab w:pos="1087" w:val="left" w:leader="none"/>
          <w:tab w:pos="1089" w:val="left" w:leader="none"/>
        </w:tabs>
        <w:spacing w:line="297" w:lineRule="auto" w:before="123" w:after="0"/>
        <w:ind w:left="1089" w:right="391" w:hanging="481"/>
        <w:jc w:val="both"/>
        <w:rPr>
          <w:sz w:val="28"/>
        </w:rPr>
      </w:pPr>
      <w:r>
        <w:rPr>
          <w:sz w:val="28"/>
        </w:rPr>
        <w:t>Credit transfer and course waiver will be conducted in accordance with regulations that prohibit the duplication of credit transfer and course waiver.</w:t>
      </w:r>
    </w:p>
    <w:p>
      <w:pPr>
        <w:pStyle w:val="ListParagraph"/>
        <w:numPr>
          <w:ilvl w:val="1"/>
          <w:numId w:val="68"/>
        </w:numPr>
        <w:tabs>
          <w:tab w:pos="1087" w:val="left" w:leader="none"/>
          <w:tab w:pos="1089" w:val="left" w:leader="none"/>
        </w:tabs>
        <w:spacing w:line="297" w:lineRule="auto" w:before="121" w:after="0"/>
        <w:ind w:left="1089" w:right="394" w:hanging="481"/>
        <w:jc w:val="both"/>
        <w:rPr>
          <w:sz w:val="28"/>
        </w:rPr>
      </w:pPr>
      <w:r>
        <w:rPr>
          <w:sz w:val="28"/>
        </w:rPr>
        <w:t>The</w:t>
      </w:r>
      <w:r>
        <w:rPr>
          <w:spacing w:val="-12"/>
          <w:sz w:val="28"/>
        </w:rPr>
        <w:t> </w:t>
      </w:r>
      <w:r>
        <w:rPr>
          <w:sz w:val="28"/>
        </w:rPr>
        <w:t>titles</w:t>
      </w:r>
      <w:r>
        <w:rPr>
          <w:spacing w:val="-11"/>
          <w:sz w:val="28"/>
        </w:rPr>
        <w:t> </w:t>
      </w:r>
      <w:r>
        <w:rPr>
          <w:sz w:val="28"/>
        </w:rPr>
        <w:t>and</w:t>
      </w:r>
      <w:r>
        <w:rPr>
          <w:spacing w:val="-11"/>
          <w:sz w:val="28"/>
        </w:rPr>
        <w:t> </w:t>
      </w:r>
      <w:r>
        <w:rPr>
          <w:sz w:val="28"/>
        </w:rPr>
        <w:t>content</w:t>
      </w:r>
      <w:r>
        <w:rPr>
          <w:spacing w:val="-14"/>
          <w:sz w:val="28"/>
        </w:rPr>
        <w:t> </w:t>
      </w:r>
      <w:r>
        <w:rPr>
          <w:sz w:val="28"/>
        </w:rPr>
        <w:t>of</w:t>
      </w:r>
      <w:r>
        <w:rPr>
          <w:spacing w:val="-12"/>
          <w:sz w:val="28"/>
        </w:rPr>
        <w:t> </w:t>
      </w:r>
      <w:r>
        <w:rPr>
          <w:sz w:val="28"/>
        </w:rPr>
        <w:t>the</w:t>
      </w:r>
      <w:r>
        <w:rPr>
          <w:spacing w:val="-12"/>
          <w:sz w:val="28"/>
        </w:rPr>
        <w:t> </w:t>
      </w:r>
      <w:r>
        <w:rPr>
          <w:sz w:val="28"/>
        </w:rPr>
        <w:t>courses</w:t>
      </w:r>
      <w:r>
        <w:rPr>
          <w:spacing w:val="-11"/>
          <w:sz w:val="28"/>
        </w:rPr>
        <w:t> </w:t>
      </w:r>
      <w:r>
        <w:rPr>
          <w:sz w:val="28"/>
        </w:rPr>
        <w:t>for</w:t>
      </w:r>
      <w:r>
        <w:rPr>
          <w:spacing w:val="-12"/>
          <w:sz w:val="28"/>
        </w:rPr>
        <w:t> </w:t>
      </w:r>
      <w:r>
        <w:rPr>
          <w:sz w:val="28"/>
        </w:rPr>
        <w:t>credit</w:t>
      </w:r>
      <w:r>
        <w:rPr>
          <w:spacing w:val="-11"/>
          <w:sz w:val="28"/>
        </w:rPr>
        <w:t> </w:t>
      </w:r>
      <w:r>
        <w:rPr>
          <w:sz w:val="28"/>
        </w:rPr>
        <w:t>transfer</w:t>
      </w:r>
      <w:r>
        <w:rPr>
          <w:spacing w:val="-15"/>
          <w:sz w:val="28"/>
        </w:rPr>
        <w:t> </w:t>
      </w:r>
      <w:r>
        <w:rPr>
          <w:sz w:val="28"/>
        </w:rPr>
        <w:t>and</w:t>
      </w:r>
      <w:r>
        <w:rPr>
          <w:spacing w:val="-11"/>
          <w:sz w:val="28"/>
        </w:rPr>
        <w:t> </w:t>
      </w:r>
      <w:r>
        <w:rPr>
          <w:sz w:val="28"/>
        </w:rPr>
        <w:t>course</w:t>
      </w:r>
      <w:r>
        <w:rPr>
          <w:spacing w:val="-12"/>
          <w:sz w:val="28"/>
        </w:rPr>
        <w:t> </w:t>
      </w:r>
      <w:r>
        <w:rPr>
          <w:sz w:val="28"/>
        </w:rPr>
        <w:t>waiver</w:t>
      </w:r>
      <w:r>
        <w:rPr>
          <w:spacing w:val="-12"/>
          <w:sz w:val="28"/>
        </w:rPr>
        <w:t> </w:t>
      </w:r>
      <w:r>
        <w:rPr>
          <w:sz w:val="28"/>
        </w:rPr>
        <w:t>must </w:t>
      </w:r>
      <w:r>
        <w:rPr>
          <w:spacing w:val="-2"/>
          <w:sz w:val="28"/>
        </w:rPr>
        <w:t>correspond.</w:t>
      </w:r>
    </w:p>
    <w:p>
      <w:pPr>
        <w:pStyle w:val="ListParagraph"/>
        <w:numPr>
          <w:ilvl w:val="1"/>
          <w:numId w:val="68"/>
        </w:numPr>
        <w:tabs>
          <w:tab w:pos="1088" w:val="left" w:leader="none"/>
          <w:tab w:pos="1090" w:val="left" w:leader="none"/>
        </w:tabs>
        <w:spacing w:line="297" w:lineRule="auto" w:before="121" w:after="0"/>
        <w:ind w:left="1090" w:right="390" w:hanging="481"/>
        <w:jc w:val="both"/>
        <w:rPr>
          <w:sz w:val="28"/>
        </w:rPr>
      </w:pPr>
      <w:r>
        <w:rPr>
          <w:sz w:val="28"/>
        </w:rPr>
        <w:t>Courses</w:t>
      </w:r>
      <w:r>
        <w:rPr>
          <w:spacing w:val="-11"/>
          <w:sz w:val="28"/>
        </w:rPr>
        <w:t> </w:t>
      </w:r>
      <w:r>
        <w:rPr>
          <w:sz w:val="28"/>
        </w:rPr>
        <w:t>with</w:t>
      </w:r>
      <w:r>
        <w:rPr>
          <w:spacing w:val="-11"/>
          <w:sz w:val="28"/>
        </w:rPr>
        <w:t> </w:t>
      </w:r>
      <w:r>
        <w:rPr>
          <w:sz w:val="28"/>
        </w:rPr>
        <w:t>identical</w:t>
      </w:r>
      <w:r>
        <w:rPr>
          <w:spacing w:val="-11"/>
          <w:sz w:val="28"/>
        </w:rPr>
        <w:t> </w:t>
      </w:r>
      <w:r>
        <w:rPr>
          <w:sz w:val="28"/>
        </w:rPr>
        <w:t>names</w:t>
      </w:r>
      <w:r>
        <w:rPr>
          <w:spacing w:val="-9"/>
          <w:sz w:val="28"/>
        </w:rPr>
        <w:t> </w:t>
      </w:r>
      <w:r>
        <w:rPr>
          <w:sz w:val="28"/>
        </w:rPr>
        <w:t>and</w:t>
      </w:r>
      <w:r>
        <w:rPr>
          <w:spacing w:val="-9"/>
          <w:sz w:val="28"/>
        </w:rPr>
        <w:t> </w:t>
      </w:r>
      <w:r>
        <w:rPr>
          <w:sz w:val="28"/>
        </w:rPr>
        <w:t>content,</w:t>
      </w:r>
      <w:r>
        <w:rPr>
          <w:spacing w:val="-13"/>
          <w:sz w:val="28"/>
        </w:rPr>
        <w:t> </w:t>
      </w:r>
      <w:r>
        <w:rPr>
          <w:sz w:val="28"/>
        </w:rPr>
        <w:t>or</w:t>
      </w:r>
      <w:r>
        <w:rPr>
          <w:spacing w:val="-10"/>
          <w:sz w:val="28"/>
        </w:rPr>
        <w:t> </w:t>
      </w:r>
      <w:r>
        <w:rPr>
          <w:sz w:val="28"/>
        </w:rPr>
        <w:t>courses</w:t>
      </w:r>
      <w:r>
        <w:rPr>
          <w:spacing w:val="-11"/>
          <w:sz w:val="28"/>
        </w:rPr>
        <w:t> </w:t>
      </w:r>
      <w:r>
        <w:rPr>
          <w:sz w:val="28"/>
        </w:rPr>
        <w:t>with</w:t>
      </w:r>
      <w:r>
        <w:rPr>
          <w:spacing w:val="-11"/>
          <w:sz w:val="28"/>
        </w:rPr>
        <w:t> </w:t>
      </w:r>
      <w:r>
        <w:rPr>
          <w:sz w:val="28"/>
        </w:rPr>
        <w:t>different</w:t>
      </w:r>
      <w:r>
        <w:rPr>
          <w:spacing w:val="-11"/>
          <w:sz w:val="28"/>
        </w:rPr>
        <w:t> </w:t>
      </w:r>
      <w:r>
        <w:rPr>
          <w:sz w:val="28"/>
        </w:rPr>
        <w:t>names</w:t>
      </w:r>
      <w:r>
        <w:rPr>
          <w:spacing w:val="-11"/>
          <w:sz w:val="28"/>
        </w:rPr>
        <w:t> </w:t>
      </w:r>
      <w:r>
        <w:rPr>
          <w:sz w:val="28"/>
        </w:rPr>
        <w:t>but identical content, or courses with different names and content but similar nature, may be eligible for credit transfer and course waiver.</w:t>
      </w:r>
    </w:p>
    <w:p>
      <w:pPr>
        <w:pStyle w:val="ListParagraph"/>
        <w:numPr>
          <w:ilvl w:val="1"/>
          <w:numId w:val="68"/>
        </w:numPr>
        <w:tabs>
          <w:tab w:pos="1088" w:val="left" w:leader="none"/>
          <w:tab w:pos="1090" w:val="left" w:leader="none"/>
        </w:tabs>
        <w:spacing w:line="297" w:lineRule="auto" w:before="122" w:after="0"/>
        <w:ind w:left="1090" w:right="392" w:hanging="481"/>
        <w:jc w:val="both"/>
        <w:rPr>
          <w:sz w:val="28"/>
        </w:rPr>
      </w:pPr>
      <w:r>
        <w:rPr>
          <w:sz w:val="28"/>
        </w:rPr>
        <w:t>Students</w:t>
      </w:r>
      <w:r>
        <w:rPr>
          <w:spacing w:val="-9"/>
          <w:sz w:val="28"/>
        </w:rPr>
        <w:t> </w:t>
      </w:r>
      <w:r>
        <w:rPr>
          <w:sz w:val="28"/>
        </w:rPr>
        <w:t>applying</w:t>
      </w:r>
      <w:r>
        <w:rPr>
          <w:spacing w:val="-9"/>
          <w:sz w:val="28"/>
        </w:rPr>
        <w:t> </w:t>
      </w:r>
      <w:r>
        <w:rPr>
          <w:sz w:val="28"/>
        </w:rPr>
        <w:t>for</w:t>
      </w:r>
      <w:r>
        <w:rPr>
          <w:spacing w:val="-12"/>
          <w:sz w:val="28"/>
        </w:rPr>
        <w:t> </w:t>
      </w:r>
      <w:r>
        <w:rPr>
          <w:sz w:val="28"/>
        </w:rPr>
        <w:t>credit</w:t>
      </w:r>
      <w:r>
        <w:rPr>
          <w:spacing w:val="-11"/>
          <w:sz w:val="28"/>
        </w:rPr>
        <w:t> </w:t>
      </w:r>
      <w:r>
        <w:rPr>
          <w:sz w:val="28"/>
        </w:rPr>
        <w:t>transfer</w:t>
      </w:r>
      <w:r>
        <w:rPr>
          <w:spacing w:val="-12"/>
          <w:sz w:val="28"/>
        </w:rPr>
        <w:t> </w:t>
      </w:r>
      <w:r>
        <w:rPr>
          <w:sz w:val="28"/>
        </w:rPr>
        <w:t>or</w:t>
      </w:r>
      <w:r>
        <w:rPr>
          <w:spacing w:val="-10"/>
          <w:sz w:val="28"/>
        </w:rPr>
        <w:t> </w:t>
      </w:r>
      <w:r>
        <w:rPr>
          <w:sz w:val="28"/>
        </w:rPr>
        <w:t>course</w:t>
      </w:r>
      <w:r>
        <w:rPr>
          <w:spacing w:val="-11"/>
          <w:sz w:val="28"/>
        </w:rPr>
        <w:t> </w:t>
      </w:r>
      <w:r>
        <w:rPr>
          <w:sz w:val="28"/>
        </w:rPr>
        <w:t>waiver</w:t>
      </w:r>
      <w:r>
        <w:rPr>
          <w:spacing w:val="-12"/>
          <w:sz w:val="28"/>
        </w:rPr>
        <w:t> </w:t>
      </w:r>
      <w:r>
        <w:rPr>
          <w:sz w:val="28"/>
        </w:rPr>
        <w:t>under</w:t>
      </w:r>
      <w:r>
        <w:rPr>
          <w:spacing w:val="-10"/>
          <w:sz w:val="28"/>
        </w:rPr>
        <w:t> </w:t>
      </w:r>
      <w:r>
        <w:rPr>
          <w:sz w:val="28"/>
        </w:rPr>
        <w:t>these</w:t>
      </w:r>
      <w:r>
        <w:rPr>
          <w:spacing w:val="-10"/>
          <w:sz w:val="28"/>
        </w:rPr>
        <w:t> </w:t>
      </w:r>
      <w:r>
        <w:rPr>
          <w:sz w:val="28"/>
        </w:rPr>
        <w:t>Regulations shall provide appropriate supporting documentation to support their application for credit transfer or course waiver.</w:t>
      </w:r>
    </w:p>
    <w:p>
      <w:pPr>
        <w:pStyle w:val="ListParagraph"/>
        <w:numPr>
          <w:ilvl w:val="1"/>
          <w:numId w:val="68"/>
        </w:numPr>
        <w:tabs>
          <w:tab w:pos="1088" w:val="left" w:leader="none"/>
          <w:tab w:pos="1090" w:val="left" w:leader="none"/>
        </w:tabs>
        <w:spacing w:line="297" w:lineRule="auto" w:before="122" w:after="0"/>
        <w:ind w:left="1090" w:right="393" w:hanging="481"/>
        <w:jc w:val="both"/>
        <w:rPr>
          <w:sz w:val="28"/>
        </w:rPr>
      </w:pPr>
      <w:r>
        <w:rPr>
          <w:sz w:val="28"/>
        </w:rPr>
        <w:t>The respective departments may, if deemed necessary, conduct assessments prior to granting credit transfer or course waiver.</w:t>
      </w:r>
    </w:p>
    <w:p>
      <w:pPr>
        <w:spacing w:after="0" w:line="297" w:lineRule="auto"/>
        <w:jc w:val="both"/>
        <w:rPr>
          <w:sz w:val="28"/>
        </w:rPr>
        <w:sectPr>
          <w:type w:val="continuous"/>
          <w:pgSz w:w="11920" w:h="16850"/>
          <w:pgMar w:header="0" w:footer="1230" w:top="1100" w:bottom="280" w:left="1020" w:right="740"/>
        </w:sectPr>
      </w:pPr>
    </w:p>
    <w:p>
      <w:pPr>
        <w:pStyle w:val="ListParagraph"/>
        <w:numPr>
          <w:ilvl w:val="1"/>
          <w:numId w:val="68"/>
        </w:numPr>
        <w:tabs>
          <w:tab w:pos="1087" w:val="left" w:leader="none"/>
          <w:tab w:pos="1089" w:val="left" w:leader="none"/>
        </w:tabs>
        <w:spacing w:line="297" w:lineRule="auto" w:before="72" w:after="0"/>
        <w:ind w:left="1089" w:right="389" w:hanging="481"/>
        <w:jc w:val="both"/>
        <w:rPr>
          <w:sz w:val="28"/>
        </w:rPr>
      </w:pPr>
      <w:r>
        <w:rPr>
          <w:sz w:val="28"/>
        </w:rPr>
        <w:t>In the event where the credits intended for credit transfer or course waiver exceed the credits of the applied courses, the lower credit count shall be recorded. Conversely, when the credits intended for credit transfer or course waiver are fewer than the credits of the applied courses, the respective teaching unit shall designate supplementary courses to compensate for the credit</w:t>
      </w:r>
      <w:r>
        <w:rPr>
          <w:spacing w:val="-15"/>
          <w:sz w:val="28"/>
        </w:rPr>
        <w:t> </w:t>
      </w:r>
      <w:r>
        <w:rPr>
          <w:sz w:val="28"/>
        </w:rPr>
        <w:t>deficiency.</w:t>
      </w:r>
      <w:r>
        <w:rPr>
          <w:spacing w:val="-15"/>
          <w:sz w:val="28"/>
        </w:rPr>
        <w:t> </w:t>
      </w:r>
      <w:r>
        <w:rPr>
          <w:sz w:val="28"/>
        </w:rPr>
        <w:t>If</w:t>
      </w:r>
      <w:r>
        <w:rPr>
          <w:spacing w:val="-14"/>
          <w:sz w:val="28"/>
        </w:rPr>
        <w:t> </w:t>
      </w:r>
      <w:r>
        <w:rPr>
          <w:sz w:val="28"/>
        </w:rPr>
        <w:t>there</w:t>
      </w:r>
      <w:r>
        <w:rPr>
          <w:spacing w:val="-14"/>
          <w:sz w:val="28"/>
        </w:rPr>
        <w:t> </w:t>
      </w:r>
      <w:r>
        <w:rPr>
          <w:sz w:val="28"/>
        </w:rPr>
        <w:t>are</w:t>
      </w:r>
      <w:r>
        <w:rPr>
          <w:spacing w:val="-14"/>
          <w:sz w:val="28"/>
        </w:rPr>
        <w:t> </w:t>
      </w:r>
      <w:r>
        <w:rPr>
          <w:sz w:val="28"/>
        </w:rPr>
        <w:t>no</w:t>
      </w:r>
      <w:r>
        <w:rPr>
          <w:spacing w:val="-13"/>
          <w:sz w:val="28"/>
        </w:rPr>
        <w:t> </w:t>
      </w:r>
      <w:r>
        <w:rPr>
          <w:sz w:val="28"/>
        </w:rPr>
        <w:t>courses</w:t>
      </w:r>
      <w:r>
        <w:rPr>
          <w:spacing w:val="-13"/>
          <w:sz w:val="28"/>
        </w:rPr>
        <w:t> </w:t>
      </w:r>
      <w:r>
        <w:rPr>
          <w:sz w:val="28"/>
        </w:rPr>
        <w:t>available</w:t>
      </w:r>
      <w:r>
        <w:rPr>
          <w:spacing w:val="-14"/>
          <w:sz w:val="28"/>
        </w:rPr>
        <w:t> </w:t>
      </w:r>
      <w:r>
        <w:rPr>
          <w:sz w:val="28"/>
        </w:rPr>
        <w:t>with</w:t>
      </w:r>
      <w:r>
        <w:rPr>
          <w:spacing w:val="-13"/>
          <w:sz w:val="28"/>
        </w:rPr>
        <w:t> </w:t>
      </w:r>
      <w:r>
        <w:rPr>
          <w:sz w:val="28"/>
        </w:rPr>
        <w:t>the</w:t>
      </w:r>
      <w:r>
        <w:rPr>
          <w:spacing w:val="-14"/>
          <w:sz w:val="28"/>
        </w:rPr>
        <w:t> </w:t>
      </w:r>
      <w:r>
        <w:rPr>
          <w:sz w:val="28"/>
        </w:rPr>
        <w:t>same</w:t>
      </w:r>
      <w:r>
        <w:rPr>
          <w:spacing w:val="-14"/>
          <w:sz w:val="28"/>
        </w:rPr>
        <w:t> </w:t>
      </w:r>
      <w:r>
        <w:rPr>
          <w:sz w:val="28"/>
        </w:rPr>
        <w:t>name,</w:t>
      </w:r>
      <w:r>
        <w:rPr>
          <w:spacing w:val="-15"/>
          <w:sz w:val="28"/>
        </w:rPr>
        <w:t> </w:t>
      </w:r>
      <w:r>
        <w:rPr>
          <w:sz w:val="28"/>
        </w:rPr>
        <w:t>similar content,</w:t>
      </w:r>
      <w:r>
        <w:rPr>
          <w:spacing w:val="-17"/>
          <w:sz w:val="28"/>
        </w:rPr>
        <w:t> </w:t>
      </w:r>
      <w:r>
        <w:rPr>
          <w:sz w:val="28"/>
        </w:rPr>
        <w:t>or</w:t>
      </w:r>
      <w:r>
        <w:rPr>
          <w:spacing w:val="-16"/>
          <w:sz w:val="28"/>
        </w:rPr>
        <w:t> </w:t>
      </w:r>
      <w:r>
        <w:rPr>
          <w:sz w:val="28"/>
        </w:rPr>
        <w:t>similar</w:t>
      </w:r>
      <w:r>
        <w:rPr>
          <w:spacing w:val="-16"/>
          <w:sz w:val="28"/>
        </w:rPr>
        <w:t> </w:t>
      </w:r>
      <w:r>
        <w:rPr>
          <w:sz w:val="28"/>
        </w:rPr>
        <w:t>nature</w:t>
      </w:r>
      <w:r>
        <w:rPr>
          <w:spacing w:val="-16"/>
          <w:sz w:val="28"/>
        </w:rPr>
        <w:t> </w:t>
      </w:r>
      <w:r>
        <w:rPr>
          <w:sz w:val="28"/>
        </w:rPr>
        <w:t>suitable</w:t>
      </w:r>
      <w:r>
        <w:rPr>
          <w:spacing w:val="-16"/>
          <w:sz w:val="28"/>
        </w:rPr>
        <w:t> </w:t>
      </w:r>
      <w:r>
        <w:rPr>
          <w:sz w:val="28"/>
        </w:rPr>
        <w:t>for</w:t>
      </w:r>
      <w:r>
        <w:rPr>
          <w:spacing w:val="-16"/>
          <w:sz w:val="28"/>
        </w:rPr>
        <w:t> </w:t>
      </w:r>
      <w:r>
        <w:rPr>
          <w:sz w:val="28"/>
        </w:rPr>
        <w:t>supplementation,</w:t>
      </w:r>
      <w:r>
        <w:rPr>
          <w:spacing w:val="-17"/>
          <w:sz w:val="28"/>
        </w:rPr>
        <w:t> </w:t>
      </w:r>
      <w:r>
        <w:rPr>
          <w:sz w:val="28"/>
        </w:rPr>
        <w:t>credit</w:t>
      </w:r>
      <w:r>
        <w:rPr>
          <w:spacing w:val="-16"/>
          <w:sz w:val="28"/>
        </w:rPr>
        <w:t> </w:t>
      </w:r>
      <w:r>
        <w:rPr>
          <w:sz w:val="28"/>
        </w:rPr>
        <w:t>transfer</w:t>
      </w:r>
      <w:r>
        <w:rPr>
          <w:spacing w:val="-16"/>
          <w:sz w:val="28"/>
        </w:rPr>
        <w:t> </w:t>
      </w:r>
      <w:r>
        <w:rPr>
          <w:sz w:val="28"/>
        </w:rPr>
        <w:t>shall</w:t>
      </w:r>
      <w:r>
        <w:rPr>
          <w:spacing w:val="-16"/>
          <w:sz w:val="28"/>
        </w:rPr>
        <w:t> </w:t>
      </w:r>
      <w:r>
        <w:rPr>
          <w:sz w:val="28"/>
        </w:rPr>
        <w:t>not be processed.</w:t>
      </w:r>
    </w:p>
    <w:p>
      <w:pPr>
        <w:pStyle w:val="ListParagraph"/>
        <w:numPr>
          <w:ilvl w:val="1"/>
          <w:numId w:val="68"/>
        </w:numPr>
        <w:tabs>
          <w:tab w:pos="1088" w:val="left" w:leader="none"/>
          <w:tab w:pos="1090" w:val="left" w:leader="none"/>
        </w:tabs>
        <w:spacing w:line="297" w:lineRule="auto" w:before="125" w:after="0"/>
        <w:ind w:left="1090" w:right="392" w:hanging="481"/>
        <w:jc w:val="both"/>
        <w:rPr>
          <w:sz w:val="28"/>
        </w:rPr>
      </w:pPr>
      <w:r>
        <w:rPr>
          <w:sz w:val="28"/>
        </w:rPr>
        <w:t>In the event of a merging of departments or institutions, the respective departments</w:t>
      </w:r>
      <w:r>
        <w:rPr>
          <w:spacing w:val="-10"/>
          <w:sz w:val="28"/>
        </w:rPr>
        <w:t> </w:t>
      </w:r>
      <w:r>
        <w:rPr>
          <w:sz w:val="28"/>
        </w:rPr>
        <w:t>or</w:t>
      </w:r>
      <w:r>
        <w:rPr>
          <w:spacing w:val="-11"/>
          <w:sz w:val="28"/>
        </w:rPr>
        <w:t> </w:t>
      </w:r>
      <w:r>
        <w:rPr>
          <w:sz w:val="28"/>
        </w:rPr>
        <w:t>institutes</w:t>
      </w:r>
      <w:r>
        <w:rPr>
          <w:spacing w:val="-10"/>
          <w:sz w:val="28"/>
        </w:rPr>
        <w:t> </w:t>
      </w:r>
      <w:r>
        <w:rPr>
          <w:sz w:val="28"/>
        </w:rPr>
        <w:t>shall</w:t>
      </w:r>
      <w:r>
        <w:rPr>
          <w:spacing w:val="-10"/>
          <w:sz w:val="28"/>
        </w:rPr>
        <w:t> </w:t>
      </w:r>
      <w:r>
        <w:rPr>
          <w:sz w:val="28"/>
        </w:rPr>
        <w:t>establish</w:t>
      </w:r>
      <w:r>
        <w:rPr>
          <w:spacing w:val="-8"/>
          <w:sz w:val="28"/>
        </w:rPr>
        <w:t> </w:t>
      </w:r>
      <w:r>
        <w:rPr>
          <w:sz w:val="28"/>
        </w:rPr>
        <w:t>relevant</w:t>
      </w:r>
      <w:r>
        <w:rPr>
          <w:spacing w:val="-7"/>
          <w:sz w:val="28"/>
        </w:rPr>
        <w:t> </w:t>
      </w:r>
      <w:r>
        <w:rPr>
          <w:sz w:val="28"/>
        </w:rPr>
        <w:t>regulations</w:t>
      </w:r>
      <w:r>
        <w:rPr>
          <w:spacing w:val="-8"/>
          <w:sz w:val="28"/>
        </w:rPr>
        <w:t> </w:t>
      </w:r>
      <w:r>
        <w:rPr>
          <w:sz w:val="28"/>
        </w:rPr>
        <w:t>for</w:t>
      </w:r>
      <w:r>
        <w:rPr>
          <w:spacing w:val="-9"/>
          <w:sz w:val="28"/>
        </w:rPr>
        <w:t> </w:t>
      </w:r>
      <w:r>
        <w:rPr>
          <w:sz w:val="28"/>
        </w:rPr>
        <w:t>credit</w:t>
      </w:r>
      <w:r>
        <w:rPr>
          <w:spacing w:val="-10"/>
          <w:sz w:val="28"/>
        </w:rPr>
        <w:t> </w:t>
      </w:r>
      <w:r>
        <w:rPr>
          <w:sz w:val="28"/>
        </w:rPr>
        <w:t>transfer and course waiver for the existing students.</w:t>
      </w:r>
    </w:p>
    <w:p>
      <w:pPr>
        <w:pStyle w:val="BodyText"/>
        <w:spacing w:before="292"/>
        <w:ind w:left="113"/>
        <w:rPr>
          <w:rFonts w:ascii="標楷體" w:eastAsia="標楷體" w:hint="eastAsia"/>
        </w:rPr>
      </w:pPr>
      <w:r>
        <w:rPr>
          <w:rFonts w:ascii="標楷體" w:eastAsia="標楷體" w:hint="eastAsia"/>
          <w:spacing w:val="-4"/>
        </w:rPr>
        <w:t>七、申請時間</w:t>
      </w:r>
    </w:p>
    <w:p>
      <w:pPr>
        <w:pStyle w:val="ListParagraph"/>
        <w:numPr>
          <w:ilvl w:val="0"/>
          <w:numId w:val="69"/>
        </w:numPr>
        <w:tabs>
          <w:tab w:pos="1072" w:val="left" w:leader="none"/>
        </w:tabs>
        <w:spacing w:line="261" w:lineRule="auto" w:before="27" w:after="0"/>
        <w:ind w:left="1072" w:right="388" w:hanging="480"/>
        <w:jc w:val="both"/>
        <w:rPr>
          <w:rFonts w:ascii="標楷體" w:eastAsia="標楷體" w:hint="eastAsia"/>
          <w:sz w:val="28"/>
        </w:rPr>
      </w:pPr>
      <w:r>
        <w:rPr>
          <w:rFonts w:ascii="標楷體" w:eastAsia="標楷體" w:hint="eastAsia"/>
          <w:spacing w:val="-2"/>
          <w:sz w:val="28"/>
        </w:rPr>
        <w:t>入學新生、轉學生及轉系</w:t>
      </w:r>
      <w:r>
        <w:rPr>
          <w:spacing w:val="-2"/>
          <w:sz w:val="28"/>
        </w:rPr>
        <w:t>(</w:t>
      </w:r>
      <w:r>
        <w:rPr>
          <w:rFonts w:ascii="標楷體" w:eastAsia="標楷體" w:hint="eastAsia"/>
          <w:spacing w:val="-2"/>
          <w:sz w:val="28"/>
        </w:rPr>
        <w:t>所、科、學位學程</w:t>
      </w:r>
      <w:r>
        <w:rPr>
          <w:spacing w:val="-2"/>
          <w:sz w:val="28"/>
        </w:rPr>
        <w:t>)</w:t>
      </w:r>
      <w:r>
        <w:rPr>
          <w:rFonts w:ascii="標楷體" w:eastAsia="標楷體" w:hint="eastAsia"/>
          <w:spacing w:val="-2"/>
          <w:sz w:val="28"/>
        </w:rPr>
        <w:t>學生應於學生入學、轉系後之第一學年第一學期或第二學期開學前二週起至開學後一週內提出申</w:t>
      </w:r>
      <w:r>
        <w:rPr>
          <w:rFonts w:ascii="標楷體" w:eastAsia="標楷體" w:hint="eastAsia"/>
          <w:spacing w:val="-2"/>
          <w:sz w:val="28"/>
        </w:rPr>
        <w:t>請，辦理以一次為限。</w:t>
      </w:r>
      <w:r>
        <w:rPr>
          <w:rFonts w:ascii="標楷體" w:eastAsia="標楷體" w:hint="eastAsia"/>
          <w:spacing w:val="-2"/>
          <w:sz w:val="28"/>
          <w:u w:val="single"/>
        </w:rPr>
        <w:t>因故逾期或其他特殊情形者</w:t>
      </w:r>
      <w:r>
        <w:rPr>
          <w:rFonts w:ascii="標楷體" w:eastAsia="標楷體" w:hint="eastAsia"/>
          <w:spacing w:val="-2"/>
          <w:sz w:val="28"/>
          <w:u w:val="none"/>
        </w:rPr>
        <w:t>，須經系所</w:t>
      </w:r>
      <w:r>
        <w:rPr>
          <w:spacing w:val="-2"/>
          <w:sz w:val="28"/>
          <w:u w:val="none"/>
        </w:rPr>
        <w:t>(</w:t>
      </w:r>
      <w:r>
        <w:rPr>
          <w:rFonts w:ascii="標楷體" w:eastAsia="標楷體" w:hint="eastAsia"/>
          <w:spacing w:val="-2"/>
          <w:sz w:val="28"/>
          <w:u w:val="none"/>
        </w:rPr>
        <w:t>中心</w:t>
      </w:r>
      <w:r>
        <w:rPr>
          <w:spacing w:val="-2"/>
          <w:sz w:val="28"/>
          <w:u w:val="none"/>
        </w:rPr>
        <w:t>)</w:t>
      </w:r>
      <w:r>
        <w:rPr>
          <w:rFonts w:ascii="標楷體" w:eastAsia="標楷體" w:hint="eastAsia"/>
          <w:spacing w:val="-2"/>
          <w:sz w:val="28"/>
          <w:u w:val="none"/>
        </w:rPr>
        <w:t>會議審查同意，得再申請一次。</w:t>
      </w:r>
    </w:p>
    <w:p>
      <w:pPr>
        <w:pStyle w:val="ListParagraph"/>
        <w:numPr>
          <w:ilvl w:val="0"/>
          <w:numId w:val="69"/>
        </w:numPr>
        <w:tabs>
          <w:tab w:pos="1072" w:val="left" w:leader="none"/>
        </w:tabs>
        <w:spacing w:line="264" w:lineRule="auto" w:before="0" w:after="0"/>
        <w:ind w:left="1072" w:right="388" w:hanging="480"/>
        <w:jc w:val="both"/>
        <w:rPr>
          <w:rFonts w:ascii="標楷體" w:eastAsia="標楷體" w:hint="eastAsia"/>
          <w:sz w:val="28"/>
        </w:rPr>
      </w:pPr>
      <w:r>
        <w:rPr>
          <w:rFonts w:ascii="標楷體" w:eastAsia="標楷體" w:hint="eastAsia"/>
          <w:spacing w:val="-2"/>
          <w:sz w:val="28"/>
        </w:rPr>
        <w:t>學生入學後取得之證照或證明抵免申請，不受前述辦理時程及次數之限制，但應於取得證照或證明後一個月內提出申請。</w:t>
      </w:r>
    </w:p>
    <w:p>
      <w:pPr>
        <w:pStyle w:val="ListParagraph"/>
        <w:numPr>
          <w:ilvl w:val="0"/>
          <w:numId w:val="69"/>
        </w:numPr>
        <w:tabs>
          <w:tab w:pos="1072" w:val="left" w:leader="none"/>
        </w:tabs>
        <w:spacing w:line="264" w:lineRule="auto" w:before="0" w:after="0"/>
        <w:ind w:left="1072" w:right="387" w:hanging="480"/>
        <w:jc w:val="both"/>
        <w:rPr>
          <w:rFonts w:ascii="標楷體" w:eastAsia="標楷體" w:hint="eastAsia"/>
          <w:sz w:val="28"/>
        </w:rPr>
      </w:pPr>
      <w:r>
        <w:rPr>
          <w:rFonts w:ascii="標楷體" w:eastAsia="標楷體" w:hint="eastAsia"/>
          <w:spacing w:val="-2"/>
          <w:sz w:val="28"/>
        </w:rPr>
        <w:t>新舊課程交替學生應重</w:t>
      </w:r>
      <w:r>
        <w:rPr>
          <w:spacing w:val="-2"/>
          <w:sz w:val="28"/>
        </w:rPr>
        <w:t>(</w:t>
      </w:r>
      <w:r>
        <w:rPr>
          <w:rFonts w:ascii="標楷體" w:eastAsia="標楷體" w:hint="eastAsia"/>
          <w:spacing w:val="-2"/>
          <w:sz w:val="28"/>
        </w:rPr>
        <w:t>補</w:t>
      </w:r>
      <w:r>
        <w:rPr>
          <w:spacing w:val="-2"/>
          <w:sz w:val="28"/>
        </w:rPr>
        <w:t>)</w:t>
      </w:r>
      <w:r>
        <w:rPr>
          <w:rFonts w:ascii="標楷體" w:eastAsia="標楷體" w:hint="eastAsia"/>
          <w:spacing w:val="-2"/>
          <w:sz w:val="28"/>
        </w:rPr>
        <w:t>修科目之名稱或學分與當學期擬修讀之科目名稱或學分不一致時，學生應於開學後一週內或申請暑修時向系所提出</w:t>
      </w:r>
      <w:r>
        <w:rPr>
          <w:rFonts w:ascii="標楷體" w:eastAsia="標楷體" w:hint="eastAsia"/>
          <w:spacing w:val="-4"/>
          <w:sz w:val="28"/>
        </w:rPr>
        <w:t>申請。</w:t>
      </w:r>
    </w:p>
    <w:p>
      <w:pPr>
        <w:pStyle w:val="BodyText"/>
        <w:spacing w:line="261" w:lineRule="auto"/>
        <w:ind w:left="1044" w:right="390" w:hanging="483"/>
        <w:rPr>
          <w:rFonts w:ascii="標楷體" w:eastAsia="標楷體" w:hint="eastAsia"/>
        </w:rPr>
      </w:pPr>
      <w:r>
        <w:rPr>
          <w:spacing w:val="-2"/>
          <w:u w:val="single"/>
        </w:rPr>
        <w:t>(</w:t>
      </w:r>
      <w:r>
        <w:rPr>
          <w:rFonts w:ascii="標楷體" w:eastAsia="標楷體" w:hint="eastAsia"/>
          <w:spacing w:val="-2"/>
          <w:u w:val="single"/>
        </w:rPr>
        <w:t>四</w:t>
      </w:r>
      <w:r>
        <w:rPr>
          <w:spacing w:val="-2"/>
          <w:u w:val="single"/>
        </w:rPr>
        <w:t>)</w:t>
      </w:r>
      <w:r>
        <w:rPr>
          <w:rFonts w:ascii="標楷體" w:eastAsia="標楷體" w:hint="eastAsia"/>
          <w:spacing w:val="-2"/>
          <w:u w:val="single"/>
        </w:rPr>
        <w:t>符合本要點第三點第十款者，學生應於每學期開學前二週起至開學後一週內提出申請。</w:t>
      </w:r>
    </w:p>
    <w:p>
      <w:pPr>
        <w:pStyle w:val="BodyText"/>
        <w:spacing w:before="254"/>
        <w:ind w:left="112"/>
      </w:pPr>
      <w:r>
        <w:rPr/>
        <w:t>Article</w:t>
      </w:r>
      <w:r>
        <w:rPr>
          <w:spacing w:val="-5"/>
        </w:rPr>
        <w:t> </w:t>
      </w:r>
      <w:r>
        <w:rPr>
          <w:spacing w:val="-10"/>
        </w:rPr>
        <w:t>7</w:t>
      </w:r>
    </w:p>
    <w:p>
      <w:pPr>
        <w:pStyle w:val="BodyText"/>
        <w:spacing w:before="76"/>
        <w:ind w:left="1104"/>
      </w:pPr>
      <w:r>
        <w:rPr/>
        <w:t>Application</w:t>
      </w:r>
      <w:r>
        <w:rPr>
          <w:spacing w:val="-7"/>
        </w:rPr>
        <w:t> </w:t>
      </w:r>
      <w:r>
        <w:rPr>
          <w:spacing w:val="-2"/>
        </w:rPr>
        <w:t>Period</w:t>
      </w:r>
    </w:p>
    <w:p>
      <w:pPr>
        <w:pStyle w:val="ListParagraph"/>
        <w:numPr>
          <w:ilvl w:val="1"/>
          <w:numId w:val="70"/>
        </w:numPr>
        <w:tabs>
          <w:tab w:pos="1087" w:val="left" w:leader="none"/>
          <w:tab w:pos="1089" w:val="left" w:leader="none"/>
        </w:tabs>
        <w:spacing w:line="297" w:lineRule="auto" w:before="199" w:after="0"/>
        <w:ind w:left="1089" w:right="391" w:hanging="481"/>
        <w:jc w:val="both"/>
        <w:rPr>
          <w:sz w:val="28"/>
        </w:rPr>
      </w:pPr>
      <w:r>
        <w:rPr>
          <w:sz w:val="28"/>
        </w:rPr>
        <w:t>New students, transfer students, and students transferring from other departments (institutes, divisions, degree programs) shall submit an application within a</w:t>
      </w:r>
      <w:r>
        <w:rPr>
          <w:spacing w:val="-2"/>
          <w:sz w:val="28"/>
        </w:rPr>
        <w:t> </w:t>
      </w:r>
      <w:r>
        <w:rPr>
          <w:sz w:val="28"/>
        </w:rPr>
        <w:t>period</w:t>
      </w:r>
      <w:r>
        <w:rPr>
          <w:spacing w:val="-1"/>
          <w:sz w:val="28"/>
        </w:rPr>
        <w:t> </w:t>
      </w:r>
      <w:r>
        <w:rPr>
          <w:sz w:val="28"/>
        </w:rPr>
        <w:t>starting</w:t>
      </w:r>
      <w:r>
        <w:rPr>
          <w:spacing w:val="-1"/>
          <w:sz w:val="28"/>
        </w:rPr>
        <w:t> </w:t>
      </w:r>
      <w:r>
        <w:rPr>
          <w:sz w:val="28"/>
        </w:rPr>
        <w:t>two</w:t>
      </w:r>
      <w:r>
        <w:rPr>
          <w:spacing w:val="-1"/>
          <w:sz w:val="28"/>
        </w:rPr>
        <w:t> </w:t>
      </w:r>
      <w:r>
        <w:rPr>
          <w:sz w:val="28"/>
        </w:rPr>
        <w:t>weeks</w:t>
      </w:r>
      <w:r>
        <w:rPr>
          <w:spacing w:val="-1"/>
          <w:sz w:val="28"/>
        </w:rPr>
        <w:t> </w:t>
      </w:r>
      <w:r>
        <w:rPr>
          <w:sz w:val="28"/>
        </w:rPr>
        <w:t>prior to the commencement</w:t>
      </w:r>
      <w:r>
        <w:rPr>
          <w:spacing w:val="-1"/>
          <w:sz w:val="28"/>
        </w:rPr>
        <w:t> </w:t>
      </w:r>
      <w:r>
        <w:rPr>
          <w:sz w:val="28"/>
        </w:rPr>
        <w:t>of the</w:t>
      </w:r>
      <w:r>
        <w:rPr>
          <w:spacing w:val="-14"/>
          <w:sz w:val="28"/>
        </w:rPr>
        <w:t> </w:t>
      </w:r>
      <w:r>
        <w:rPr>
          <w:sz w:val="28"/>
        </w:rPr>
        <w:t>first</w:t>
      </w:r>
      <w:r>
        <w:rPr>
          <w:spacing w:val="-13"/>
          <w:sz w:val="28"/>
        </w:rPr>
        <w:t> </w:t>
      </w:r>
      <w:r>
        <w:rPr>
          <w:sz w:val="28"/>
        </w:rPr>
        <w:t>or</w:t>
      </w:r>
      <w:r>
        <w:rPr>
          <w:spacing w:val="-14"/>
          <w:sz w:val="28"/>
        </w:rPr>
        <w:t> </w:t>
      </w:r>
      <w:r>
        <w:rPr>
          <w:sz w:val="28"/>
        </w:rPr>
        <w:t>second</w:t>
      </w:r>
      <w:r>
        <w:rPr>
          <w:spacing w:val="-13"/>
          <w:sz w:val="28"/>
        </w:rPr>
        <w:t> </w:t>
      </w:r>
      <w:r>
        <w:rPr>
          <w:sz w:val="28"/>
        </w:rPr>
        <w:t>semester</w:t>
      </w:r>
      <w:r>
        <w:rPr>
          <w:spacing w:val="-14"/>
          <w:sz w:val="28"/>
        </w:rPr>
        <w:t> </w:t>
      </w:r>
      <w:r>
        <w:rPr>
          <w:sz w:val="28"/>
        </w:rPr>
        <w:t>of</w:t>
      </w:r>
      <w:r>
        <w:rPr>
          <w:spacing w:val="-11"/>
          <w:sz w:val="28"/>
        </w:rPr>
        <w:t> </w:t>
      </w:r>
      <w:r>
        <w:rPr>
          <w:sz w:val="28"/>
        </w:rPr>
        <w:t>their</w:t>
      </w:r>
      <w:r>
        <w:rPr>
          <w:spacing w:val="-11"/>
          <w:sz w:val="28"/>
        </w:rPr>
        <w:t> </w:t>
      </w:r>
      <w:r>
        <w:rPr>
          <w:sz w:val="28"/>
        </w:rPr>
        <w:t>initial</w:t>
      </w:r>
      <w:r>
        <w:rPr>
          <w:spacing w:val="-13"/>
          <w:sz w:val="28"/>
        </w:rPr>
        <w:t> </w:t>
      </w:r>
      <w:r>
        <w:rPr>
          <w:sz w:val="28"/>
        </w:rPr>
        <w:t>academic</w:t>
      </w:r>
      <w:r>
        <w:rPr>
          <w:spacing w:val="-11"/>
          <w:sz w:val="28"/>
        </w:rPr>
        <w:t> </w:t>
      </w:r>
      <w:r>
        <w:rPr>
          <w:sz w:val="28"/>
        </w:rPr>
        <w:t>year</w:t>
      </w:r>
      <w:r>
        <w:rPr>
          <w:spacing w:val="-11"/>
          <w:sz w:val="28"/>
        </w:rPr>
        <w:t> </w:t>
      </w:r>
      <w:r>
        <w:rPr>
          <w:sz w:val="28"/>
        </w:rPr>
        <w:t>and</w:t>
      </w:r>
      <w:r>
        <w:rPr>
          <w:spacing w:val="-10"/>
          <w:sz w:val="28"/>
        </w:rPr>
        <w:t> </w:t>
      </w:r>
      <w:r>
        <w:rPr>
          <w:sz w:val="28"/>
        </w:rPr>
        <w:t>ending</w:t>
      </w:r>
      <w:r>
        <w:rPr>
          <w:spacing w:val="-10"/>
          <w:sz w:val="28"/>
        </w:rPr>
        <w:t> </w:t>
      </w:r>
      <w:r>
        <w:rPr>
          <w:sz w:val="28"/>
        </w:rPr>
        <w:t>one</w:t>
      </w:r>
      <w:r>
        <w:rPr>
          <w:spacing w:val="-14"/>
          <w:sz w:val="28"/>
        </w:rPr>
        <w:t> </w:t>
      </w:r>
      <w:r>
        <w:rPr>
          <w:sz w:val="28"/>
        </w:rPr>
        <w:t>week after</w:t>
      </w:r>
      <w:r>
        <w:rPr>
          <w:spacing w:val="-8"/>
          <w:sz w:val="28"/>
        </w:rPr>
        <w:t> </w:t>
      </w:r>
      <w:r>
        <w:rPr>
          <w:sz w:val="28"/>
        </w:rPr>
        <w:t>the</w:t>
      </w:r>
      <w:r>
        <w:rPr>
          <w:spacing w:val="-5"/>
          <w:sz w:val="28"/>
        </w:rPr>
        <w:t> </w:t>
      </w:r>
      <w:r>
        <w:rPr>
          <w:sz w:val="28"/>
        </w:rPr>
        <w:t>commencement</w:t>
      </w:r>
      <w:r>
        <w:rPr>
          <w:spacing w:val="-7"/>
          <w:sz w:val="28"/>
        </w:rPr>
        <w:t> </w:t>
      </w:r>
      <w:r>
        <w:rPr>
          <w:sz w:val="28"/>
        </w:rPr>
        <w:t>of</w:t>
      </w:r>
      <w:r>
        <w:rPr>
          <w:spacing w:val="-5"/>
          <w:sz w:val="28"/>
        </w:rPr>
        <w:t> </w:t>
      </w:r>
      <w:r>
        <w:rPr>
          <w:sz w:val="28"/>
        </w:rPr>
        <w:t>the</w:t>
      </w:r>
      <w:r>
        <w:rPr>
          <w:spacing w:val="-5"/>
          <w:sz w:val="28"/>
        </w:rPr>
        <w:t> </w:t>
      </w:r>
      <w:r>
        <w:rPr>
          <w:sz w:val="28"/>
        </w:rPr>
        <w:t>respective</w:t>
      </w:r>
      <w:r>
        <w:rPr>
          <w:spacing w:val="-5"/>
          <w:sz w:val="28"/>
        </w:rPr>
        <w:t> </w:t>
      </w:r>
      <w:r>
        <w:rPr>
          <w:sz w:val="28"/>
        </w:rPr>
        <w:t>semester</w:t>
      </w:r>
      <w:r>
        <w:rPr>
          <w:spacing w:val="-5"/>
          <w:sz w:val="28"/>
        </w:rPr>
        <w:t> </w:t>
      </w:r>
      <w:r>
        <w:rPr>
          <w:sz w:val="28"/>
        </w:rPr>
        <w:t>following</w:t>
      </w:r>
      <w:r>
        <w:rPr>
          <w:spacing w:val="-7"/>
          <w:sz w:val="28"/>
        </w:rPr>
        <w:t> </w:t>
      </w:r>
      <w:r>
        <w:rPr>
          <w:sz w:val="28"/>
        </w:rPr>
        <w:t>their</w:t>
      </w:r>
      <w:r>
        <w:rPr>
          <w:spacing w:val="-5"/>
          <w:sz w:val="28"/>
        </w:rPr>
        <w:t> </w:t>
      </w:r>
      <w:r>
        <w:rPr>
          <w:sz w:val="28"/>
        </w:rPr>
        <w:t>admission or</w:t>
      </w:r>
      <w:r>
        <w:rPr>
          <w:spacing w:val="-4"/>
          <w:sz w:val="28"/>
        </w:rPr>
        <w:t> </w:t>
      </w:r>
      <w:r>
        <w:rPr>
          <w:sz w:val="28"/>
        </w:rPr>
        <w:t>transfer.</w:t>
      </w:r>
      <w:r>
        <w:rPr>
          <w:spacing w:val="-7"/>
          <w:sz w:val="28"/>
        </w:rPr>
        <w:t> </w:t>
      </w:r>
      <w:r>
        <w:rPr>
          <w:sz w:val="28"/>
        </w:rPr>
        <w:t>Only</w:t>
      </w:r>
      <w:r>
        <w:rPr>
          <w:spacing w:val="-6"/>
          <w:sz w:val="28"/>
        </w:rPr>
        <w:t> </w:t>
      </w:r>
      <w:r>
        <w:rPr>
          <w:sz w:val="28"/>
        </w:rPr>
        <w:t>one</w:t>
      </w:r>
      <w:r>
        <w:rPr>
          <w:spacing w:val="-7"/>
          <w:sz w:val="28"/>
        </w:rPr>
        <w:t> </w:t>
      </w:r>
      <w:r>
        <w:rPr>
          <w:sz w:val="28"/>
        </w:rPr>
        <w:t>application</w:t>
      </w:r>
      <w:r>
        <w:rPr>
          <w:spacing w:val="-3"/>
          <w:sz w:val="28"/>
        </w:rPr>
        <w:t> </w:t>
      </w:r>
      <w:r>
        <w:rPr>
          <w:sz w:val="28"/>
        </w:rPr>
        <w:t>shall</w:t>
      </w:r>
      <w:r>
        <w:rPr>
          <w:spacing w:val="-6"/>
          <w:sz w:val="28"/>
        </w:rPr>
        <w:t> </w:t>
      </w:r>
      <w:r>
        <w:rPr>
          <w:sz w:val="28"/>
        </w:rPr>
        <w:t>be</w:t>
      </w:r>
      <w:r>
        <w:rPr>
          <w:spacing w:val="-7"/>
          <w:sz w:val="28"/>
        </w:rPr>
        <w:t> </w:t>
      </w:r>
      <w:r>
        <w:rPr>
          <w:sz w:val="28"/>
        </w:rPr>
        <w:t>processed.</w:t>
      </w:r>
      <w:r>
        <w:rPr>
          <w:spacing w:val="-5"/>
          <w:sz w:val="28"/>
        </w:rPr>
        <w:t> </w:t>
      </w:r>
      <w:r>
        <w:rPr>
          <w:sz w:val="28"/>
        </w:rPr>
        <w:t>In</w:t>
      </w:r>
      <w:r>
        <w:rPr>
          <w:spacing w:val="-3"/>
          <w:sz w:val="28"/>
        </w:rPr>
        <w:t> </w:t>
      </w:r>
      <w:r>
        <w:rPr>
          <w:sz w:val="28"/>
        </w:rPr>
        <w:t>the</w:t>
      </w:r>
      <w:r>
        <w:rPr>
          <w:spacing w:val="-7"/>
          <w:sz w:val="28"/>
        </w:rPr>
        <w:t> </w:t>
      </w:r>
      <w:r>
        <w:rPr>
          <w:sz w:val="28"/>
        </w:rPr>
        <w:t>event</w:t>
      </w:r>
      <w:r>
        <w:rPr>
          <w:spacing w:val="-6"/>
          <w:sz w:val="28"/>
        </w:rPr>
        <w:t> </w:t>
      </w:r>
      <w:r>
        <w:rPr>
          <w:sz w:val="28"/>
        </w:rPr>
        <w:t>of</w:t>
      </w:r>
      <w:r>
        <w:rPr>
          <w:spacing w:val="-4"/>
          <w:sz w:val="28"/>
        </w:rPr>
        <w:t> </w:t>
      </w:r>
      <w:r>
        <w:rPr>
          <w:sz w:val="28"/>
        </w:rPr>
        <w:t>delays</w:t>
      </w:r>
      <w:r>
        <w:rPr>
          <w:spacing w:val="-3"/>
          <w:sz w:val="28"/>
        </w:rPr>
        <w:t> </w:t>
      </w:r>
      <w:r>
        <w:rPr>
          <w:sz w:val="28"/>
        </w:rPr>
        <w:t>for valid reasons or unforeseen events, a second application may be submitted upon</w:t>
      </w:r>
      <w:r>
        <w:rPr>
          <w:spacing w:val="-15"/>
          <w:sz w:val="28"/>
        </w:rPr>
        <w:t> </w:t>
      </w:r>
      <w:r>
        <w:rPr>
          <w:sz w:val="28"/>
        </w:rPr>
        <w:t>approval</w:t>
      </w:r>
      <w:r>
        <w:rPr>
          <w:spacing w:val="-15"/>
          <w:sz w:val="28"/>
        </w:rPr>
        <w:t> </w:t>
      </w:r>
      <w:r>
        <w:rPr>
          <w:sz w:val="28"/>
        </w:rPr>
        <w:t>by</w:t>
      </w:r>
      <w:r>
        <w:rPr>
          <w:spacing w:val="-17"/>
          <w:sz w:val="28"/>
        </w:rPr>
        <w:t> </w:t>
      </w:r>
      <w:r>
        <w:rPr>
          <w:sz w:val="28"/>
        </w:rPr>
        <w:t>their</w:t>
      </w:r>
      <w:r>
        <w:rPr>
          <w:spacing w:val="-16"/>
          <w:sz w:val="28"/>
        </w:rPr>
        <w:t> </w:t>
      </w:r>
      <w:r>
        <w:rPr>
          <w:sz w:val="28"/>
        </w:rPr>
        <w:t>respective</w:t>
      </w:r>
      <w:r>
        <w:rPr>
          <w:spacing w:val="-18"/>
          <w:sz w:val="28"/>
        </w:rPr>
        <w:t> </w:t>
      </w:r>
      <w:r>
        <w:rPr>
          <w:sz w:val="28"/>
        </w:rPr>
        <w:t>departments</w:t>
      </w:r>
      <w:r>
        <w:rPr>
          <w:spacing w:val="-16"/>
          <w:sz w:val="28"/>
        </w:rPr>
        <w:t> </w:t>
      </w:r>
      <w:r>
        <w:rPr>
          <w:sz w:val="28"/>
        </w:rPr>
        <w:t>or</w:t>
      </w:r>
      <w:r>
        <w:rPr>
          <w:spacing w:val="-16"/>
          <w:sz w:val="28"/>
        </w:rPr>
        <w:t> </w:t>
      </w:r>
      <w:r>
        <w:rPr>
          <w:sz w:val="28"/>
        </w:rPr>
        <w:t>institutes</w:t>
      </w:r>
      <w:r>
        <w:rPr>
          <w:spacing w:val="-17"/>
          <w:sz w:val="28"/>
        </w:rPr>
        <w:t> </w:t>
      </w:r>
      <w:r>
        <w:rPr>
          <w:sz w:val="28"/>
        </w:rPr>
        <w:t>(centers)</w:t>
      </w:r>
      <w:r>
        <w:rPr>
          <w:spacing w:val="-16"/>
          <w:sz w:val="28"/>
        </w:rPr>
        <w:t> </w:t>
      </w:r>
      <w:r>
        <w:rPr>
          <w:sz w:val="28"/>
        </w:rPr>
        <w:t>following</w:t>
      </w:r>
    </w:p>
    <w:p>
      <w:pPr>
        <w:spacing w:after="0" w:line="297" w:lineRule="auto"/>
        <w:jc w:val="both"/>
        <w:rPr>
          <w:sz w:val="28"/>
        </w:rPr>
        <w:sectPr>
          <w:pgSz w:w="11920" w:h="16850"/>
          <w:pgMar w:header="0" w:footer="1230" w:top="1120" w:bottom="1420" w:left="1020" w:right="740"/>
        </w:sectPr>
      </w:pPr>
    </w:p>
    <w:p>
      <w:pPr>
        <w:pStyle w:val="BodyText"/>
        <w:spacing w:before="72"/>
        <w:ind w:left="1089"/>
        <w:jc w:val="both"/>
      </w:pPr>
      <w:r>
        <w:rPr/>
        <w:t>a</w:t>
      </w:r>
      <w:r>
        <w:rPr>
          <w:spacing w:val="-3"/>
        </w:rPr>
        <w:t> </w:t>
      </w:r>
      <w:r>
        <w:rPr/>
        <w:t>review</w:t>
      </w:r>
      <w:r>
        <w:rPr>
          <w:spacing w:val="-2"/>
        </w:rPr>
        <w:t> meeting.</w:t>
      </w:r>
    </w:p>
    <w:p>
      <w:pPr>
        <w:pStyle w:val="ListParagraph"/>
        <w:numPr>
          <w:ilvl w:val="1"/>
          <w:numId w:val="70"/>
        </w:numPr>
        <w:tabs>
          <w:tab w:pos="1088" w:val="left" w:leader="none"/>
          <w:tab w:pos="1090" w:val="left" w:leader="none"/>
        </w:tabs>
        <w:spacing w:line="297" w:lineRule="auto" w:before="199" w:after="0"/>
        <w:ind w:left="1090" w:right="389" w:hanging="481"/>
        <w:jc w:val="both"/>
        <w:rPr>
          <w:sz w:val="28"/>
        </w:rPr>
      </w:pPr>
      <w:r>
        <w:rPr>
          <w:sz w:val="28"/>
        </w:rPr>
        <w:t>Applications for credit transfer and course waiver based on certificates or documentation obtained after admission shall not be subject to the aforementioned</w:t>
      </w:r>
      <w:r>
        <w:rPr>
          <w:spacing w:val="-10"/>
          <w:sz w:val="28"/>
        </w:rPr>
        <w:t> </w:t>
      </w:r>
      <w:r>
        <w:rPr>
          <w:sz w:val="28"/>
        </w:rPr>
        <w:t>processing</w:t>
      </w:r>
      <w:r>
        <w:rPr>
          <w:spacing w:val="-12"/>
          <w:sz w:val="28"/>
        </w:rPr>
        <w:t> </w:t>
      </w:r>
      <w:r>
        <w:rPr>
          <w:sz w:val="28"/>
        </w:rPr>
        <w:t>period</w:t>
      </w:r>
      <w:r>
        <w:rPr>
          <w:spacing w:val="-10"/>
          <w:sz w:val="28"/>
        </w:rPr>
        <w:t> </w:t>
      </w:r>
      <w:r>
        <w:rPr>
          <w:sz w:val="28"/>
        </w:rPr>
        <w:t>and</w:t>
      </w:r>
      <w:r>
        <w:rPr>
          <w:spacing w:val="-12"/>
          <w:sz w:val="28"/>
        </w:rPr>
        <w:t> </w:t>
      </w:r>
      <w:r>
        <w:rPr>
          <w:sz w:val="28"/>
        </w:rPr>
        <w:t>limit.</w:t>
      </w:r>
      <w:r>
        <w:rPr>
          <w:spacing w:val="-12"/>
          <w:sz w:val="28"/>
        </w:rPr>
        <w:t> </w:t>
      </w:r>
      <w:r>
        <w:rPr>
          <w:sz w:val="28"/>
        </w:rPr>
        <w:t>However,</w:t>
      </w:r>
      <w:r>
        <w:rPr>
          <w:spacing w:val="-12"/>
          <w:sz w:val="28"/>
        </w:rPr>
        <w:t> </w:t>
      </w:r>
      <w:r>
        <w:rPr>
          <w:sz w:val="28"/>
        </w:rPr>
        <w:t>such</w:t>
      </w:r>
      <w:r>
        <w:rPr>
          <w:spacing w:val="-10"/>
          <w:sz w:val="28"/>
        </w:rPr>
        <w:t> </w:t>
      </w:r>
      <w:r>
        <w:rPr>
          <w:sz w:val="28"/>
        </w:rPr>
        <w:t>applications</w:t>
      </w:r>
      <w:r>
        <w:rPr>
          <w:spacing w:val="-10"/>
          <w:sz w:val="28"/>
        </w:rPr>
        <w:t> </w:t>
      </w:r>
      <w:r>
        <w:rPr>
          <w:sz w:val="28"/>
        </w:rPr>
        <w:t>shall be submitted within one month from the date of obtaining the certificates or </w:t>
      </w:r>
      <w:r>
        <w:rPr>
          <w:spacing w:val="-2"/>
          <w:sz w:val="28"/>
        </w:rPr>
        <w:t>documentation.</w:t>
      </w:r>
    </w:p>
    <w:p>
      <w:pPr>
        <w:pStyle w:val="ListParagraph"/>
        <w:numPr>
          <w:ilvl w:val="1"/>
          <w:numId w:val="70"/>
        </w:numPr>
        <w:tabs>
          <w:tab w:pos="1088" w:val="left" w:leader="none"/>
          <w:tab w:pos="1090" w:val="left" w:leader="none"/>
        </w:tabs>
        <w:spacing w:line="297" w:lineRule="auto" w:before="123" w:after="0"/>
        <w:ind w:left="1090" w:right="390" w:hanging="481"/>
        <w:jc w:val="both"/>
        <w:rPr>
          <w:sz w:val="28"/>
        </w:rPr>
      </w:pPr>
      <w:r>
        <w:rPr>
          <w:sz w:val="28"/>
        </w:rPr>
        <w:t>In the event of students enrolling in modified courses, if there are discrepancies</w:t>
      </w:r>
      <w:r>
        <w:rPr>
          <w:spacing w:val="-13"/>
          <w:sz w:val="28"/>
        </w:rPr>
        <w:t> </w:t>
      </w:r>
      <w:r>
        <w:rPr>
          <w:sz w:val="28"/>
        </w:rPr>
        <w:t>between</w:t>
      </w:r>
      <w:r>
        <w:rPr>
          <w:spacing w:val="-13"/>
          <w:sz w:val="28"/>
        </w:rPr>
        <w:t> </w:t>
      </w:r>
      <w:r>
        <w:rPr>
          <w:sz w:val="28"/>
        </w:rPr>
        <w:t>the</w:t>
      </w:r>
      <w:r>
        <w:rPr>
          <w:spacing w:val="-14"/>
          <w:sz w:val="28"/>
        </w:rPr>
        <w:t> </w:t>
      </w:r>
      <w:r>
        <w:rPr>
          <w:sz w:val="28"/>
        </w:rPr>
        <w:t>course</w:t>
      </w:r>
      <w:r>
        <w:rPr>
          <w:spacing w:val="-14"/>
          <w:sz w:val="28"/>
        </w:rPr>
        <w:t> </w:t>
      </w:r>
      <w:r>
        <w:rPr>
          <w:sz w:val="28"/>
        </w:rPr>
        <w:t>names</w:t>
      </w:r>
      <w:r>
        <w:rPr>
          <w:spacing w:val="-13"/>
          <w:sz w:val="28"/>
        </w:rPr>
        <w:t> </w:t>
      </w:r>
      <w:r>
        <w:rPr>
          <w:sz w:val="28"/>
        </w:rPr>
        <w:t>or</w:t>
      </w:r>
      <w:r>
        <w:rPr>
          <w:spacing w:val="-14"/>
          <w:sz w:val="28"/>
        </w:rPr>
        <w:t> </w:t>
      </w:r>
      <w:r>
        <w:rPr>
          <w:sz w:val="28"/>
        </w:rPr>
        <w:t>credit</w:t>
      </w:r>
      <w:r>
        <w:rPr>
          <w:spacing w:val="-15"/>
          <w:sz w:val="28"/>
        </w:rPr>
        <w:t> </w:t>
      </w:r>
      <w:r>
        <w:rPr>
          <w:sz w:val="28"/>
        </w:rPr>
        <w:t>hours</w:t>
      </w:r>
      <w:r>
        <w:rPr>
          <w:spacing w:val="-13"/>
          <w:sz w:val="28"/>
        </w:rPr>
        <w:t> </w:t>
      </w:r>
      <w:r>
        <w:rPr>
          <w:sz w:val="28"/>
        </w:rPr>
        <w:t>of</w:t>
      </w:r>
      <w:r>
        <w:rPr>
          <w:spacing w:val="-14"/>
          <w:sz w:val="28"/>
        </w:rPr>
        <w:t> </w:t>
      </w:r>
      <w:r>
        <w:rPr>
          <w:sz w:val="28"/>
        </w:rPr>
        <w:t>the</w:t>
      </w:r>
      <w:r>
        <w:rPr>
          <w:spacing w:val="-14"/>
          <w:sz w:val="28"/>
        </w:rPr>
        <w:t> </w:t>
      </w:r>
      <w:r>
        <w:rPr>
          <w:sz w:val="28"/>
        </w:rPr>
        <w:t>courses</w:t>
      </w:r>
      <w:r>
        <w:rPr>
          <w:spacing w:val="-13"/>
          <w:sz w:val="28"/>
        </w:rPr>
        <w:t> </w:t>
      </w:r>
      <w:r>
        <w:rPr>
          <w:sz w:val="28"/>
        </w:rPr>
        <w:t>they</w:t>
      </w:r>
      <w:r>
        <w:rPr>
          <w:spacing w:val="-13"/>
          <w:sz w:val="28"/>
        </w:rPr>
        <w:t> </w:t>
      </w:r>
      <w:r>
        <w:rPr>
          <w:sz w:val="28"/>
        </w:rPr>
        <w:t>are required to retake or make up and the course names or credit hours of the courses they intend to take in the current semester, students shall submit an application to their respective departments or institutes within one week following the commencement of the semester or when applying for summer </w:t>
      </w:r>
      <w:r>
        <w:rPr>
          <w:spacing w:val="-2"/>
          <w:sz w:val="28"/>
        </w:rPr>
        <w:t>courses.</w:t>
      </w:r>
    </w:p>
    <w:p>
      <w:pPr>
        <w:pStyle w:val="ListParagraph"/>
        <w:numPr>
          <w:ilvl w:val="1"/>
          <w:numId w:val="70"/>
        </w:numPr>
        <w:tabs>
          <w:tab w:pos="1088" w:val="left" w:leader="none"/>
          <w:tab w:pos="1090" w:val="left" w:leader="none"/>
        </w:tabs>
        <w:spacing w:line="297" w:lineRule="auto" w:before="126" w:after="0"/>
        <w:ind w:left="1090" w:right="391" w:hanging="481"/>
        <w:jc w:val="both"/>
        <w:rPr>
          <w:sz w:val="28"/>
        </w:rPr>
      </w:pPr>
      <w:r>
        <w:rPr>
          <w:sz w:val="28"/>
        </w:rPr>
        <w:t>Students who have met the requirements specified in Article 3, Paragraph 10 of these Regulations shall submit an application within a period starting two weeks</w:t>
      </w:r>
      <w:r>
        <w:rPr>
          <w:spacing w:val="-16"/>
          <w:sz w:val="28"/>
        </w:rPr>
        <w:t> </w:t>
      </w:r>
      <w:r>
        <w:rPr>
          <w:sz w:val="28"/>
        </w:rPr>
        <w:t>prior</w:t>
      </w:r>
      <w:r>
        <w:rPr>
          <w:spacing w:val="-15"/>
          <w:sz w:val="28"/>
        </w:rPr>
        <w:t> </w:t>
      </w:r>
      <w:r>
        <w:rPr>
          <w:sz w:val="28"/>
        </w:rPr>
        <w:t>to</w:t>
      </w:r>
      <w:r>
        <w:rPr>
          <w:spacing w:val="-16"/>
          <w:sz w:val="28"/>
        </w:rPr>
        <w:t> </w:t>
      </w:r>
      <w:r>
        <w:rPr>
          <w:sz w:val="28"/>
        </w:rPr>
        <w:t>the</w:t>
      </w:r>
      <w:r>
        <w:rPr>
          <w:spacing w:val="-15"/>
          <w:sz w:val="28"/>
        </w:rPr>
        <w:t> </w:t>
      </w:r>
      <w:r>
        <w:rPr>
          <w:sz w:val="28"/>
        </w:rPr>
        <w:t>commencement</w:t>
      </w:r>
      <w:r>
        <w:rPr>
          <w:spacing w:val="-14"/>
          <w:sz w:val="28"/>
        </w:rPr>
        <w:t> </w:t>
      </w:r>
      <w:r>
        <w:rPr>
          <w:sz w:val="28"/>
        </w:rPr>
        <w:t>of</w:t>
      </w:r>
      <w:r>
        <w:rPr>
          <w:spacing w:val="-17"/>
          <w:sz w:val="28"/>
        </w:rPr>
        <w:t> </w:t>
      </w:r>
      <w:r>
        <w:rPr>
          <w:sz w:val="28"/>
        </w:rPr>
        <w:t>each</w:t>
      </w:r>
      <w:r>
        <w:rPr>
          <w:spacing w:val="-16"/>
          <w:sz w:val="28"/>
        </w:rPr>
        <w:t> </w:t>
      </w:r>
      <w:r>
        <w:rPr>
          <w:sz w:val="28"/>
        </w:rPr>
        <w:t>semester</w:t>
      </w:r>
      <w:r>
        <w:rPr>
          <w:spacing w:val="-15"/>
          <w:sz w:val="28"/>
        </w:rPr>
        <w:t> </w:t>
      </w:r>
      <w:r>
        <w:rPr>
          <w:sz w:val="28"/>
        </w:rPr>
        <w:t>and</w:t>
      </w:r>
      <w:r>
        <w:rPr>
          <w:spacing w:val="-16"/>
          <w:sz w:val="28"/>
        </w:rPr>
        <w:t> </w:t>
      </w:r>
      <w:r>
        <w:rPr>
          <w:sz w:val="28"/>
        </w:rPr>
        <w:t>ending</w:t>
      </w:r>
      <w:r>
        <w:rPr>
          <w:spacing w:val="-16"/>
          <w:sz w:val="28"/>
        </w:rPr>
        <w:t> </w:t>
      </w:r>
      <w:r>
        <w:rPr>
          <w:sz w:val="28"/>
        </w:rPr>
        <w:t>one</w:t>
      </w:r>
      <w:r>
        <w:rPr>
          <w:spacing w:val="-15"/>
          <w:sz w:val="28"/>
        </w:rPr>
        <w:t> </w:t>
      </w:r>
      <w:r>
        <w:rPr>
          <w:sz w:val="28"/>
        </w:rPr>
        <w:t>week</w:t>
      </w:r>
      <w:r>
        <w:rPr>
          <w:spacing w:val="-16"/>
          <w:sz w:val="28"/>
        </w:rPr>
        <w:t> </w:t>
      </w:r>
      <w:r>
        <w:rPr>
          <w:sz w:val="28"/>
        </w:rPr>
        <w:t>after the commencement of the semester.</w:t>
      </w:r>
    </w:p>
    <w:p>
      <w:pPr>
        <w:pStyle w:val="BodyText"/>
        <w:spacing w:before="291"/>
        <w:ind w:left="113"/>
        <w:rPr>
          <w:rFonts w:ascii="標楷體" w:eastAsia="標楷體" w:hint="eastAsia"/>
        </w:rPr>
      </w:pPr>
      <w:r>
        <w:rPr>
          <w:rFonts w:ascii="標楷體" w:eastAsia="標楷體" w:hint="eastAsia"/>
          <w:spacing w:val="-4"/>
        </w:rPr>
        <w:t>八、審核單位</w:t>
      </w:r>
    </w:p>
    <w:p>
      <w:pPr>
        <w:pStyle w:val="ListParagraph"/>
        <w:numPr>
          <w:ilvl w:val="0"/>
          <w:numId w:val="71"/>
        </w:numPr>
        <w:tabs>
          <w:tab w:pos="1073" w:val="left" w:leader="none"/>
        </w:tabs>
        <w:spacing w:line="264" w:lineRule="auto" w:before="27" w:after="0"/>
        <w:ind w:left="1073" w:right="388" w:hanging="480"/>
        <w:jc w:val="both"/>
        <w:rPr>
          <w:rFonts w:ascii="標楷體" w:eastAsia="標楷體" w:hint="eastAsia"/>
          <w:sz w:val="28"/>
        </w:rPr>
      </w:pPr>
      <w:r>
        <w:rPr>
          <w:rFonts w:ascii="標楷體" w:eastAsia="標楷體" w:hint="eastAsia"/>
          <w:spacing w:val="-2"/>
          <w:sz w:val="28"/>
        </w:rPr>
        <w:t>通識科目、共同科目由共同教育學院之基礎教育中心、博雅教育中心、外語教育中心、創新創業教育中心，軍訓室、體育室等相關開設單位負</w:t>
      </w:r>
      <w:r>
        <w:rPr>
          <w:rFonts w:ascii="標楷體" w:eastAsia="標楷體" w:hint="eastAsia"/>
          <w:spacing w:val="-4"/>
          <w:sz w:val="28"/>
        </w:rPr>
        <w:t>責審核。</w:t>
      </w:r>
    </w:p>
    <w:p>
      <w:pPr>
        <w:pStyle w:val="ListParagraph"/>
        <w:numPr>
          <w:ilvl w:val="0"/>
          <w:numId w:val="71"/>
        </w:numPr>
        <w:tabs>
          <w:tab w:pos="1071" w:val="left" w:leader="none"/>
        </w:tabs>
        <w:spacing w:line="363" w:lineRule="exact" w:before="0" w:after="0"/>
        <w:ind w:left="1071" w:right="0" w:hanging="479"/>
        <w:jc w:val="both"/>
        <w:rPr>
          <w:rFonts w:ascii="標楷體" w:eastAsia="標楷體" w:hint="eastAsia"/>
          <w:sz w:val="28"/>
        </w:rPr>
      </w:pPr>
      <w:r>
        <w:rPr>
          <w:rFonts w:ascii="標楷體" w:eastAsia="標楷體" w:hint="eastAsia"/>
          <w:spacing w:val="-3"/>
          <w:sz w:val="28"/>
        </w:rPr>
        <w:t>服務教育科目由學務處負責審核。</w:t>
      </w:r>
    </w:p>
    <w:p>
      <w:pPr>
        <w:pStyle w:val="ListParagraph"/>
        <w:numPr>
          <w:ilvl w:val="0"/>
          <w:numId w:val="71"/>
        </w:numPr>
        <w:tabs>
          <w:tab w:pos="1071" w:val="left" w:leader="none"/>
        </w:tabs>
        <w:spacing w:line="240" w:lineRule="auto" w:before="26" w:after="0"/>
        <w:ind w:left="1071" w:right="0" w:hanging="479"/>
        <w:jc w:val="both"/>
        <w:rPr>
          <w:rFonts w:ascii="標楷體" w:eastAsia="標楷體" w:hint="eastAsia"/>
          <w:sz w:val="28"/>
        </w:rPr>
      </w:pPr>
      <w:r>
        <w:rPr>
          <w:rFonts w:ascii="標楷體" w:eastAsia="標楷體" w:hint="eastAsia"/>
          <w:spacing w:val="-2"/>
          <w:sz w:val="28"/>
        </w:rPr>
        <w:t>專業科目由各系</w:t>
      </w:r>
      <w:r>
        <w:rPr>
          <w:spacing w:val="-2"/>
          <w:sz w:val="28"/>
        </w:rPr>
        <w:t>(</w:t>
      </w:r>
      <w:r>
        <w:rPr>
          <w:rFonts w:ascii="標楷體" w:eastAsia="標楷體" w:hint="eastAsia"/>
          <w:spacing w:val="-2"/>
          <w:sz w:val="28"/>
        </w:rPr>
        <w:t>所、科、學位學程</w:t>
      </w:r>
      <w:r>
        <w:rPr>
          <w:spacing w:val="-2"/>
          <w:sz w:val="28"/>
        </w:rPr>
        <w:t>)</w:t>
      </w:r>
      <w:r>
        <w:rPr>
          <w:rFonts w:ascii="標楷體" w:eastAsia="標楷體" w:hint="eastAsia"/>
          <w:spacing w:val="-4"/>
          <w:sz w:val="28"/>
        </w:rPr>
        <w:t>負責審核。</w:t>
      </w:r>
    </w:p>
    <w:p>
      <w:pPr>
        <w:pStyle w:val="BodyText"/>
        <w:spacing w:before="28"/>
        <w:ind w:left="592"/>
        <w:rPr>
          <w:rFonts w:ascii="標楷體" w:eastAsia="標楷體" w:hint="eastAsia"/>
        </w:rPr>
      </w:pPr>
      <w:r>
        <w:rPr>
          <w:spacing w:val="-2"/>
          <w:u w:val="single"/>
        </w:rPr>
        <w:t>(</w:t>
      </w:r>
      <w:r>
        <w:rPr>
          <w:rFonts w:ascii="標楷體" w:eastAsia="標楷體" w:hint="eastAsia"/>
          <w:spacing w:val="-2"/>
          <w:u w:val="single"/>
        </w:rPr>
        <w:t>四</w:t>
      </w:r>
      <w:r>
        <w:rPr>
          <w:spacing w:val="-2"/>
          <w:u w:val="single"/>
        </w:rPr>
        <w:t>)</w:t>
      </w:r>
      <w:r>
        <w:rPr>
          <w:rFonts w:ascii="標楷體" w:eastAsia="標楷體" w:hint="eastAsia"/>
          <w:spacing w:val="-3"/>
          <w:u w:val="single"/>
        </w:rPr>
        <w:t>教育專業課程由師資培育中心負責審核。</w:t>
      </w:r>
    </w:p>
    <w:p>
      <w:pPr>
        <w:pStyle w:val="BodyText"/>
        <w:spacing w:line="261" w:lineRule="auto" w:before="37"/>
        <w:ind w:left="1070" w:right="390"/>
        <w:jc w:val="both"/>
        <w:rPr>
          <w:rFonts w:ascii="標楷體" w:eastAsia="標楷體" w:hint="eastAsia"/>
        </w:rPr>
      </w:pPr>
      <w:r>
        <w:rPr>
          <w:rFonts w:ascii="標楷體" w:eastAsia="標楷體" w:hint="eastAsia"/>
          <w:spacing w:val="-2"/>
        </w:rPr>
        <w:t>審核單位應就抵免科目之實質內涵進行專業審核，並由單位主管核定審核結果。如認有必要時，得通知申請者接受甄試或提供課程綱要與內容之文件，以決定是否准予抵免。</w:t>
      </w:r>
    </w:p>
    <w:p>
      <w:pPr>
        <w:pStyle w:val="BodyText"/>
        <w:spacing w:before="279"/>
        <w:ind w:left="112"/>
      </w:pPr>
      <w:r>
        <w:rPr/>
        <w:t>Article</w:t>
      </w:r>
      <w:r>
        <w:rPr>
          <w:spacing w:val="-5"/>
        </w:rPr>
        <w:t> </w:t>
      </w:r>
      <w:r>
        <w:rPr>
          <w:spacing w:val="-10"/>
        </w:rPr>
        <w:t>8</w:t>
      </w:r>
    </w:p>
    <w:p>
      <w:pPr>
        <w:pStyle w:val="BodyText"/>
        <w:spacing w:before="79"/>
        <w:ind w:left="1103"/>
      </w:pPr>
      <w:r>
        <w:rPr/>
        <w:t>Reviewing</w:t>
      </w:r>
      <w:r>
        <w:rPr>
          <w:spacing w:val="-9"/>
        </w:rPr>
        <w:t> </w:t>
      </w:r>
      <w:r>
        <w:rPr>
          <w:spacing w:val="-4"/>
        </w:rPr>
        <w:t>Units</w:t>
      </w:r>
    </w:p>
    <w:p>
      <w:pPr>
        <w:pStyle w:val="ListParagraph"/>
        <w:numPr>
          <w:ilvl w:val="1"/>
          <w:numId w:val="72"/>
        </w:numPr>
        <w:tabs>
          <w:tab w:pos="1087" w:val="left" w:leader="none"/>
          <w:tab w:pos="1089" w:val="left" w:leader="none"/>
        </w:tabs>
        <w:spacing w:line="297" w:lineRule="auto" w:before="199" w:after="0"/>
        <w:ind w:left="1089" w:right="392" w:hanging="481"/>
        <w:jc w:val="both"/>
        <w:rPr>
          <w:sz w:val="28"/>
        </w:rPr>
      </w:pPr>
      <w:r>
        <w:rPr>
          <w:sz w:val="28"/>
        </w:rPr>
        <w:t>The review of general education courses and common core courses shall be conducted by the Center of General Studies, the Center for the Liberal Arts, and</w:t>
      </w:r>
      <w:r>
        <w:rPr>
          <w:spacing w:val="77"/>
          <w:sz w:val="28"/>
        </w:rPr>
        <w:t> </w:t>
      </w:r>
      <w:r>
        <w:rPr>
          <w:sz w:val="28"/>
        </w:rPr>
        <w:t>the</w:t>
      </w:r>
      <w:r>
        <w:rPr>
          <w:spacing w:val="77"/>
          <w:sz w:val="28"/>
        </w:rPr>
        <w:t> </w:t>
      </w:r>
      <w:r>
        <w:rPr>
          <w:sz w:val="28"/>
        </w:rPr>
        <w:t>Foreign</w:t>
      </w:r>
      <w:r>
        <w:rPr>
          <w:spacing w:val="75"/>
          <w:sz w:val="28"/>
        </w:rPr>
        <w:t> </w:t>
      </w:r>
      <w:r>
        <w:rPr>
          <w:sz w:val="28"/>
        </w:rPr>
        <w:t>Language</w:t>
      </w:r>
      <w:r>
        <w:rPr>
          <w:spacing w:val="77"/>
          <w:sz w:val="28"/>
        </w:rPr>
        <w:t> </w:t>
      </w:r>
      <w:r>
        <w:rPr>
          <w:sz w:val="28"/>
        </w:rPr>
        <w:t>Education</w:t>
      </w:r>
      <w:r>
        <w:rPr>
          <w:spacing w:val="77"/>
          <w:sz w:val="28"/>
        </w:rPr>
        <w:t> </w:t>
      </w:r>
      <w:r>
        <w:rPr>
          <w:sz w:val="28"/>
        </w:rPr>
        <w:t>Center</w:t>
      </w:r>
      <w:r>
        <w:rPr>
          <w:spacing w:val="76"/>
          <w:sz w:val="28"/>
        </w:rPr>
        <w:t> </w:t>
      </w:r>
      <w:r>
        <w:rPr>
          <w:sz w:val="28"/>
        </w:rPr>
        <w:t>of</w:t>
      </w:r>
      <w:r>
        <w:rPr>
          <w:spacing w:val="76"/>
          <w:sz w:val="28"/>
        </w:rPr>
        <w:t> </w:t>
      </w:r>
      <w:r>
        <w:rPr>
          <w:sz w:val="28"/>
        </w:rPr>
        <w:t>the</w:t>
      </w:r>
      <w:r>
        <w:rPr>
          <w:spacing w:val="76"/>
          <w:sz w:val="28"/>
        </w:rPr>
        <w:t> </w:t>
      </w:r>
      <w:r>
        <w:rPr>
          <w:sz w:val="28"/>
        </w:rPr>
        <w:t>College</w:t>
      </w:r>
      <w:r>
        <w:rPr>
          <w:spacing w:val="74"/>
          <w:sz w:val="28"/>
        </w:rPr>
        <w:t> </w:t>
      </w:r>
      <w:r>
        <w:rPr>
          <w:sz w:val="28"/>
        </w:rPr>
        <w:t>of</w:t>
      </w:r>
      <w:r>
        <w:rPr>
          <w:spacing w:val="76"/>
          <w:sz w:val="28"/>
        </w:rPr>
        <w:t> </w:t>
      </w:r>
      <w:r>
        <w:rPr>
          <w:sz w:val="28"/>
        </w:rPr>
        <w:t>General</w:t>
      </w:r>
    </w:p>
    <w:p>
      <w:pPr>
        <w:spacing w:after="0" w:line="297" w:lineRule="auto"/>
        <w:jc w:val="both"/>
        <w:rPr>
          <w:sz w:val="28"/>
        </w:rPr>
        <w:sectPr>
          <w:pgSz w:w="11920" w:h="16850"/>
          <w:pgMar w:header="0" w:footer="1230" w:top="1120" w:bottom="1420" w:left="1020" w:right="740"/>
        </w:sectPr>
      </w:pPr>
    </w:p>
    <w:p>
      <w:pPr>
        <w:pStyle w:val="BodyText"/>
        <w:spacing w:line="297" w:lineRule="auto" w:before="72"/>
        <w:ind w:left="1089" w:right="391"/>
        <w:jc w:val="both"/>
      </w:pPr>
      <w:r>
        <w:rPr/>
        <w:t>Education, together with the Center for Innovation and Entrepreneurship Education,</w:t>
      </w:r>
      <w:r>
        <w:rPr>
          <w:spacing w:val="-1"/>
        </w:rPr>
        <w:t> </w:t>
      </w:r>
      <w:r>
        <w:rPr/>
        <w:t>the Military Education Office,</w:t>
      </w:r>
      <w:r>
        <w:rPr>
          <w:spacing w:val="-1"/>
        </w:rPr>
        <w:t> </w:t>
      </w:r>
      <w:r>
        <w:rPr/>
        <w:t>the Physical Education Office, and other relevant units responsible for offering these courses.</w:t>
      </w:r>
    </w:p>
    <w:p>
      <w:pPr>
        <w:pStyle w:val="ListParagraph"/>
        <w:numPr>
          <w:ilvl w:val="1"/>
          <w:numId w:val="72"/>
        </w:numPr>
        <w:tabs>
          <w:tab w:pos="1087" w:val="left" w:leader="none"/>
          <w:tab w:pos="1089" w:val="left" w:leader="none"/>
        </w:tabs>
        <w:spacing w:line="297" w:lineRule="auto" w:before="122" w:after="0"/>
        <w:ind w:left="1089" w:right="392" w:hanging="481"/>
        <w:jc w:val="left"/>
        <w:rPr>
          <w:sz w:val="28"/>
        </w:rPr>
      </w:pPr>
      <w:r>
        <w:rPr>
          <w:sz w:val="28"/>
        </w:rPr>
        <w:t>The</w:t>
      </w:r>
      <w:r>
        <w:rPr>
          <w:spacing w:val="-3"/>
          <w:sz w:val="28"/>
        </w:rPr>
        <w:t> </w:t>
      </w:r>
      <w:r>
        <w:rPr>
          <w:sz w:val="28"/>
        </w:rPr>
        <w:t>review</w:t>
      </w:r>
      <w:r>
        <w:rPr>
          <w:spacing w:val="-2"/>
          <w:sz w:val="28"/>
        </w:rPr>
        <w:t> </w:t>
      </w:r>
      <w:r>
        <w:rPr>
          <w:sz w:val="28"/>
        </w:rPr>
        <w:t>of</w:t>
      </w:r>
      <w:r>
        <w:rPr>
          <w:spacing w:val="-5"/>
          <w:sz w:val="28"/>
        </w:rPr>
        <w:t> </w:t>
      </w:r>
      <w:r>
        <w:rPr>
          <w:sz w:val="28"/>
        </w:rPr>
        <w:t>students’</w:t>
      </w:r>
      <w:r>
        <w:rPr>
          <w:spacing w:val="-3"/>
          <w:sz w:val="28"/>
        </w:rPr>
        <w:t> </w:t>
      </w:r>
      <w:r>
        <w:rPr>
          <w:sz w:val="28"/>
        </w:rPr>
        <w:t>campus</w:t>
      </w:r>
      <w:r>
        <w:rPr>
          <w:spacing w:val="-2"/>
          <w:sz w:val="28"/>
        </w:rPr>
        <w:t> </w:t>
      </w:r>
      <w:r>
        <w:rPr>
          <w:sz w:val="28"/>
        </w:rPr>
        <w:t>cleanup</w:t>
      </w:r>
      <w:r>
        <w:rPr>
          <w:spacing w:val="-2"/>
          <w:sz w:val="28"/>
        </w:rPr>
        <w:t> </w:t>
      </w:r>
      <w:r>
        <w:rPr>
          <w:sz w:val="28"/>
        </w:rPr>
        <w:t>service</w:t>
      </w:r>
      <w:r>
        <w:rPr>
          <w:spacing w:val="-3"/>
          <w:sz w:val="28"/>
        </w:rPr>
        <w:t> </w:t>
      </w:r>
      <w:r>
        <w:rPr>
          <w:sz w:val="28"/>
        </w:rPr>
        <w:t>programs</w:t>
      </w:r>
      <w:r>
        <w:rPr>
          <w:spacing w:val="-2"/>
          <w:sz w:val="28"/>
        </w:rPr>
        <w:t> </w:t>
      </w:r>
      <w:r>
        <w:rPr>
          <w:sz w:val="28"/>
        </w:rPr>
        <w:t>shall</w:t>
      </w:r>
      <w:r>
        <w:rPr>
          <w:spacing w:val="-4"/>
          <w:sz w:val="28"/>
        </w:rPr>
        <w:t> </w:t>
      </w:r>
      <w:r>
        <w:rPr>
          <w:sz w:val="28"/>
        </w:rPr>
        <w:t>be</w:t>
      </w:r>
      <w:r>
        <w:rPr>
          <w:spacing w:val="-3"/>
          <w:sz w:val="28"/>
        </w:rPr>
        <w:t> </w:t>
      </w:r>
      <w:r>
        <w:rPr>
          <w:sz w:val="28"/>
        </w:rPr>
        <w:t>conducted by the Office of Student Affairs.</w:t>
      </w:r>
    </w:p>
    <w:p>
      <w:pPr>
        <w:pStyle w:val="ListParagraph"/>
        <w:numPr>
          <w:ilvl w:val="1"/>
          <w:numId w:val="72"/>
        </w:numPr>
        <w:tabs>
          <w:tab w:pos="1087" w:val="left" w:leader="none"/>
          <w:tab w:pos="1089" w:val="left" w:leader="none"/>
        </w:tabs>
        <w:spacing w:line="297" w:lineRule="auto" w:before="121" w:after="0"/>
        <w:ind w:left="1089" w:right="390" w:hanging="481"/>
        <w:jc w:val="left"/>
        <w:rPr>
          <w:sz w:val="28"/>
        </w:rPr>
      </w:pPr>
      <w:r>
        <w:rPr>
          <w:sz w:val="28"/>
        </w:rPr>
        <w:t>The</w:t>
      </w:r>
      <w:r>
        <w:rPr>
          <w:spacing w:val="40"/>
          <w:sz w:val="28"/>
        </w:rPr>
        <w:t> </w:t>
      </w:r>
      <w:r>
        <w:rPr>
          <w:sz w:val="28"/>
        </w:rPr>
        <w:t>review</w:t>
      </w:r>
      <w:r>
        <w:rPr>
          <w:spacing w:val="40"/>
          <w:sz w:val="28"/>
        </w:rPr>
        <w:t> </w:t>
      </w:r>
      <w:r>
        <w:rPr>
          <w:sz w:val="28"/>
        </w:rPr>
        <w:t>of</w:t>
      </w:r>
      <w:r>
        <w:rPr>
          <w:spacing w:val="40"/>
          <w:sz w:val="28"/>
        </w:rPr>
        <w:t> </w:t>
      </w:r>
      <w:r>
        <w:rPr>
          <w:sz w:val="28"/>
        </w:rPr>
        <w:t>professional</w:t>
      </w:r>
      <w:r>
        <w:rPr>
          <w:spacing w:val="40"/>
          <w:sz w:val="28"/>
        </w:rPr>
        <w:t> </w:t>
      </w:r>
      <w:r>
        <w:rPr>
          <w:sz w:val="28"/>
        </w:rPr>
        <w:t>courses</w:t>
      </w:r>
      <w:r>
        <w:rPr>
          <w:spacing w:val="40"/>
          <w:sz w:val="28"/>
        </w:rPr>
        <w:t> </w:t>
      </w:r>
      <w:r>
        <w:rPr>
          <w:sz w:val="28"/>
        </w:rPr>
        <w:t>shall</w:t>
      </w:r>
      <w:r>
        <w:rPr>
          <w:spacing w:val="40"/>
          <w:sz w:val="28"/>
        </w:rPr>
        <w:t> </w:t>
      </w:r>
      <w:r>
        <w:rPr>
          <w:sz w:val="28"/>
        </w:rPr>
        <w:t>be</w:t>
      </w:r>
      <w:r>
        <w:rPr>
          <w:spacing w:val="40"/>
          <w:sz w:val="28"/>
        </w:rPr>
        <w:t> </w:t>
      </w:r>
      <w:r>
        <w:rPr>
          <w:sz w:val="28"/>
        </w:rPr>
        <w:t>conducted</w:t>
      </w:r>
      <w:r>
        <w:rPr>
          <w:spacing w:val="40"/>
          <w:sz w:val="28"/>
        </w:rPr>
        <w:t> </w:t>
      </w:r>
      <w:r>
        <w:rPr>
          <w:sz w:val="28"/>
        </w:rPr>
        <w:t>by</w:t>
      </w:r>
      <w:r>
        <w:rPr>
          <w:spacing w:val="40"/>
          <w:sz w:val="28"/>
        </w:rPr>
        <w:t> </w:t>
      </w:r>
      <w:r>
        <w:rPr>
          <w:sz w:val="28"/>
        </w:rPr>
        <w:t>the</w:t>
      </w:r>
      <w:r>
        <w:rPr>
          <w:spacing w:val="40"/>
          <w:sz w:val="28"/>
        </w:rPr>
        <w:t> </w:t>
      </w:r>
      <w:r>
        <w:rPr>
          <w:sz w:val="28"/>
        </w:rPr>
        <w:t>respective departments (institutes, divisions, degree programs).</w:t>
      </w:r>
    </w:p>
    <w:p>
      <w:pPr>
        <w:pStyle w:val="ListParagraph"/>
        <w:numPr>
          <w:ilvl w:val="1"/>
          <w:numId w:val="72"/>
        </w:numPr>
        <w:tabs>
          <w:tab w:pos="1088" w:val="left" w:leader="none"/>
          <w:tab w:pos="1090" w:val="left" w:leader="none"/>
        </w:tabs>
        <w:spacing w:line="297" w:lineRule="auto" w:before="123" w:after="0"/>
        <w:ind w:left="1090" w:right="390" w:hanging="481"/>
        <w:jc w:val="left"/>
        <w:rPr>
          <w:sz w:val="28"/>
        </w:rPr>
      </w:pPr>
      <w:r>
        <w:rPr>
          <w:sz w:val="28"/>
        </w:rPr>
        <w:t>The</w:t>
      </w:r>
      <w:r>
        <w:rPr>
          <w:spacing w:val="-15"/>
          <w:sz w:val="28"/>
        </w:rPr>
        <w:t> </w:t>
      </w:r>
      <w:r>
        <w:rPr>
          <w:sz w:val="28"/>
        </w:rPr>
        <w:t>review</w:t>
      </w:r>
      <w:r>
        <w:rPr>
          <w:spacing w:val="-16"/>
          <w:sz w:val="28"/>
        </w:rPr>
        <w:t> </w:t>
      </w:r>
      <w:r>
        <w:rPr>
          <w:sz w:val="28"/>
        </w:rPr>
        <w:t>of</w:t>
      </w:r>
      <w:r>
        <w:rPr>
          <w:spacing w:val="-17"/>
          <w:sz w:val="28"/>
        </w:rPr>
        <w:t> </w:t>
      </w:r>
      <w:r>
        <w:rPr>
          <w:sz w:val="28"/>
        </w:rPr>
        <w:t>professional</w:t>
      </w:r>
      <w:r>
        <w:rPr>
          <w:spacing w:val="-14"/>
          <w:sz w:val="28"/>
        </w:rPr>
        <w:t> </w:t>
      </w:r>
      <w:r>
        <w:rPr>
          <w:sz w:val="28"/>
        </w:rPr>
        <w:t>education</w:t>
      </w:r>
      <w:r>
        <w:rPr>
          <w:spacing w:val="-16"/>
          <w:sz w:val="28"/>
        </w:rPr>
        <w:t> </w:t>
      </w:r>
      <w:r>
        <w:rPr>
          <w:sz w:val="28"/>
        </w:rPr>
        <w:t>courses</w:t>
      </w:r>
      <w:r>
        <w:rPr>
          <w:spacing w:val="-16"/>
          <w:sz w:val="28"/>
        </w:rPr>
        <w:t> </w:t>
      </w:r>
      <w:r>
        <w:rPr>
          <w:sz w:val="28"/>
        </w:rPr>
        <w:t>shall</w:t>
      </w:r>
      <w:r>
        <w:rPr>
          <w:spacing w:val="-16"/>
          <w:sz w:val="28"/>
        </w:rPr>
        <w:t> </w:t>
      </w:r>
      <w:r>
        <w:rPr>
          <w:sz w:val="28"/>
        </w:rPr>
        <w:t>be</w:t>
      </w:r>
      <w:r>
        <w:rPr>
          <w:spacing w:val="-15"/>
          <w:sz w:val="28"/>
        </w:rPr>
        <w:t> </w:t>
      </w:r>
      <w:r>
        <w:rPr>
          <w:sz w:val="28"/>
        </w:rPr>
        <w:t>conducted</w:t>
      </w:r>
      <w:r>
        <w:rPr>
          <w:spacing w:val="-16"/>
          <w:sz w:val="28"/>
        </w:rPr>
        <w:t> </w:t>
      </w:r>
      <w:r>
        <w:rPr>
          <w:sz w:val="28"/>
        </w:rPr>
        <w:t>by</w:t>
      </w:r>
      <w:r>
        <w:rPr>
          <w:spacing w:val="-16"/>
          <w:sz w:val="28"/>
        </w:rPr>
        <w:t> </w:t>
      </w:r>
      <w:r>
        <w:rPr>
          <w:sz w:val="28"/>
        </w:rPr>
        <w:t>the</w:t>
      </w:r>
      <w:r>
        <w:rPr>
          <w:spacing w:val="-17"/>
          <w:sz w:val="28"/>
        </w:rPr>
        <w:t> </w:t>
      </w:r>
      <w:r>
        <w:rPr>
          <w:sz w:val="28"/>
        </w:rPr>
        <w:t>Center for Teacher Education.</w:t>
      </w:r>
    </w:p>
    <w:p>
      <w:pPr>
        <w:pStyle w:val="BodyText"/>
        <w:spacing w:line="297" w:lineRule="auto" w:before="121"/>
        <w:ind w:left="1104" w:right="391"/>
        <w:jc w:val="both"/>
      </w:pPr>
      <w:r>
        <w:rPr/>
        <w:t>The</w:t>
      </w:r>
      <w:r>
        <w:rPr>
          <w:spacing w:val="-18"/>
        </w:rPr>
        <w:t> </w:t>
      </w:r>
      <w:r>
        <w:rPr/>
        <w:t>reviewing</w:t>
      </w:r>
      <w:r>
        <w:rPr>
          <w:spacing w:val="-17"/>
        </w:rPr>
        <w:t> </w:t>
      </w:r>
      <w:r>
        <w:rPr/>
        <w:t>units</w:t>
      </w:r>
      <w:r>
        <w:rPr>
          <w:spacing w:val="-18"/>
        </w:rPr>
        <w:t> </w:t>
      </w:r>
      <w:r>
        <w:rPr/>
        <w:t>shall</w:t>
      </w:r>
      <w:r>
        <w:rPr>
          <w:spacing w:val="-17"/>
        </w:rPr>
        <w:t> </w:t>
      </w:r>
      <w:r>
        <w:rPr/>
        <w:t>conduct</w:t>
      </w:r>
      <w:r>
        <w:rPr>
          <w:spacing w:val="-18"/>
        </w:rPr>
        <w:t> </w:t>
      </w:r>
      <w:r>
        <w:rPr/>
        <w:t>a</w:t>
      </w:r>
      <w:r>
        <w:rPr>
          <w:spacing w:val="-17"/>
        </w:rPr>
        <w:t> </w:t>
      </w:r>
      <w:r>
        <w:rPr/>
        <w:t>thorough</w:t>
      </w:r>
      <w:r>
        <w:rPr>
          <w:spacing w:val="-18"/>
        </w:rPr>
        <w:t> </w:t>
      </w:r>
      <w:r>
        <w:rPr/>
        <w:t>review</w:t>
      </w:r>
      <w:r>
        <w:rPr>
          <w:spacing w:val="-17"/>
        </w:rPr>
        <w:t> </w:t>
      </w:r>
      <w:r>
        <w:rPr/>
        <w:t>of</w:t>
      </w:r>
      <w:r>
        <w:rPr>
          <w:spacing w:val="-18"/>
        </w:rPr>
        <w:t> </w:t>
      </w:r>
      <w:r>
        <w:rPr/>
        <w:t>the</w:t>
      </w:r>
      <w:r>
        <w:rPr>
          <w:spacing w:val="-17"/>
        </w:rPr>
        <w:t> </w:t>
      </w:r>
      <w:r>
        <w:rPr/>
        <w:t>substantive</w:t>
      </w:r>
      <w:r>
        <w:rPr>
          <w:spacing w:val="-18"/>
        </w:rPr>
        <w:t> </w:t>
      </w:r>
      <w:r>
        <w:rPr/>
        <w:t>content of the courses for which credit transfer or course waiver is applied, and the final decision on the review shall be approved by the respective unit supervisors. If deemed necessary, applicants may be notified to undergo assessment or provide course syllabi and relevant materials to determine the eligibility for credit transfer and course waiver.</w:t>
      </w:r>
    </w:p>
    <w:p>
      <w:pPr>
        <w:pStyle w:val="BodyText"/>
        <w:spacing w:before="294"/>
        <w:ind w:left="113"/>
        <w:rPr>
          <w:rFonts w:ascii="標楷體" w:eastAsia="標楷體" w:hint="eastAsia"/>
        </w:rPr>
      </w:pPr>
      <w:r>
        <w:rPr>
          <w:rFonts w:ascii="標楷體" w:eastAsia="標楷體" w:hint="eastAsia"/>
          <w:spacing w:val="-4"/>
        </w:rPr>
        <w:t>九、審核程序</w:t>
      </w:r>
    </w:p>
    <w:p>
      <w:pPr>
        <w:pStyle w:val="ListParagraph"/>
        <w:numPr>
          <w:ilvl w:val="0"/>
          <w:numId w:val="73"/>
        </w:numPr>
        <w:tabs>
          <w:tab w:pos="1073" w:val="left" w:leader="none"/>
        </w:tabs>
        <w:spacing w:line="264" w:lineRule="auto" w:before="25" w:after="0"/>
        <w:ind w:left="1073" w:right="388" w:hanging="480"/>
        <w:jc w:val="left"/>
        <w:rPr>
          <w:rFonts w:ascii="標楷體" w:eastAsia="標楷體" w:hint="eastAsia"/>
          <w:sz w:val="28"/>
        </w:rPr>
      </w:pPr>
      <w:r>
        <w:rPr>
          <w:rFonts w:ascii="標楷體" w:eastAsia="標楷體" w:hint="eastAsia"/>
          <w:spacing w:val="-2"/>
          <w:sz w:val="28"/>
        </w:rPr>
        <w:t>審核單位應於加退選截止前審核完峻，並將准予抵免者，送綜合業務處</w:t>
      </w:r>
      <w:r>
        <w:rPr>
          <w:rFonts w:ascii="標楷體" w:eastAsia="標楷體" w:hint="eastAsia"/>
          <w:spacing w:val="-4"/>
          <w:sz w:val="28"/>
        </w:rPr>
        <w:t>複核。</w:t>
      </w:r>
    </w:p>
    <w:p>
      <w:pPr>
        <w:pStyle w:val="ListParagraph"/>
        <w:numPr>
          <w:ilvl w:val="0"/>
          <w:numId w:val="73"/>
        </w:numPr>
        <w:tabs>
          <w:tab w:pos="1076" w:val="left" w:leader="none"/>
        </w:tabs>
        <w:spacing w:line="362" w:lineRule="exact" w:before="0" w:after="0"/>
        <w:ind w:left="1076" w:right="0" w:hanging="481"/>
        <w:jc w:val="left"/>
        <w:rPr>
          <w:rFonts w:ascii="標楷體" w:eastAsia="標楷體" w:hint="eastAsia"/>
          <w:sz w:val="28"/>
        </w:rPr>
      </w:pPr>
      <w:r>
        <w:rPr>
          <w:rFonts w:ascii="標楷體" w:eastAsia="標楷體" w:hint="eastAsia"/>
          <w:spacing w:val="-3"/>
          <w:sz w:val="28"/>
        </w:rPr>
        <w:t>綜合業務處複核後，應於加退選截止前完成系統登錄。</w:t>
      </w:r>
    </w:p>
    <w:p>
      <w:pPr>
        <w:pStyle w:val="BodyText"/>
        <w:spacing w:before="309"/>
        <w:ind w:left="112"/>
      </w:pPr>
      <w:r>
        <w:rPr/>
        <w:t>Article</w:t>
      </w:r>
      <w:r>
        <w:rPr>
          <w:spacing w:val="-5"/>
        </w:rPr>
        <w:t> </w:t>
      </w:r>
      <w:r>
        <w:rPr>
          <w:spacing w:val="-10"/>
        </w:rPr>
        <w:t>9</w:t>
      </w:r>
    </w:p>
    <w:p>
      <w:pPr>
        <w:pStyle w:val="BodyText"/>
        <w:spacing w:before="78"/>
        <w:ind w:left="1104"/>
      </w:pPr>
      <w:r>
        <w:rPr/>
        <w:t>Review</w:t>
      </w:r>
      <w:r>
        <w:rPr>
          <w:spacing w:val="-5"/>
        </w:rPr>
        <w:t> </w:t>
      </w:r>
      <w:r>
        <w:rPr>
          <w:spacing w:val="-2"/>
        </w:rPr>
        <w:t>Procedures</w:t>
      </w:r>
    </w:p>
    <w:p>
      <w:pPr>
        <w:pStyle w:val="ListParagraph"/>
        <w:numPr>
          <w:ilvl w:val="1"/>
          <w:numId w:val="74"/>
        </w:numPr>
        <w:tabs>
          <w:tab w:pos="1089" w:val="left" w:leader="none"/>
        </w:tabs>
        <w:spacing w:line="297" w:lineRule="auto" w:before="197" w:after="0"/>
        <w:ind w:left="1089" w:right="392" w:hanging="480"/>
        <w:jc w:val="both"/>
        <w:rPr>
          <w:sz w:val="28"/>
        </w:rPr>
      </w:pPr>
      <w:r>
        <w:rPr>
          <w:sz w:val="28"/>
        </w:rPr>
        <w:t>The reviewing units shall complete the review process before the add/drop deadline. Approved cases of credit transfer and course waiver shall be submitted to the Office of General Administration for further verification.</w:t>
      </w:r>
    </w:p>
    <w:p>
      <w:pPr>
        <w:pStyle w:val="ListParagraph"/>
        <w:numPr>
          <w:ilvl w:val="1"/>
          <w:numId w:val="74"/>
        </w:numPr>
        <w:tabs>
          <w:tab w:pos="1087" w:val="left" w:leader="none"/>
          <w:tab w:pos="1089" w:val="left" w:leader="none"/>
        </w:tabs>
        <w:spacing w:line="297" w:lineRule="auto" w:before="122" w:after="0"/>
        <w:ind w:left="1089" w:right="393" w:hanging="481"/>
        <w:jc w:val="both"/>
        <w:rPr>
          <w:sz w:val="28"/>
        </w:rPr>
      </w:pPr>
      <w:r>
        <w:rPr>
          <w:sz w:val="28"/>
        </w:rPr>
        <w:t>Once</w:t>
      </w:r>
      <w:r>
        <w:rPr>
          <w:spacing w:val="-12"/>
          <w:sz w:val="28"/>
        </w:rPr>
        <w:t> </w:t>
      </w:r>
      <w:r>
        <w:rPr>
          <w:sz w:val="28"/>
        </w:rPr>
        <w:t>verified</w:t>
      </w:r>
      <w:r>
        <w:rPr>
          <w:spacing w:val="-11"/>
          <w:sz w:val="28"/>
        </w:rPr>
        <w:t> </w:t>
      </w:r>
      <w:r>
        <w:rPr>
          <w:sz w:val="28"/>
        </w:rPr>
        <w:t>by</w:t>
      </w:r>
      <w:r>
        <w:rPr>
          <w:spacing w:val="-11"/>
          <w:sz w:val="28"/>
        </w:rPr>
        <w:t> </w:t>
      </w:r>
      <w:r>
        <w:rPr>
          <w:sz w:val="28"/>
        </w:rPr>
        <w:t>the</w:t>
      </w:r>
      <w:r>
        <w:rPr>
          <w:spacing w:val="-12"/>
          <w:sz w:val="28"/>
        </w:rPr>
        <w:t> </w:t>
      </w:r>
      <w:r>
        <w:rPr>
          <w:sz w:val="28"/>
        </w:rPr>
        <w:t>Office</w:t>
      </w:r>
      <w:r>
        <w:rPr>
          <w:spacing w:val="-12"/>
          <w:sz w:val="28"/>
        </w:rPr>
        <w:t> </w:t>
      </w:r>
      <w:r>
        <w:rPr>
          <w:sz w:val="28"/>
        </w:rPr>
        <w:t>of</w:t>
      </w:r>
      <w:r>
        <w:rPr>
          <w:spacing w:val="-12"/>
          <w:sz w:val="28"/>
        </w:rPr>
        <w:t> </w:t>
      </w:r>
      <w:r>
        <w:rPr>
          <w:sz w:val="28"/>
        </w:rPr>
        <w:t>General</w:t>
      </w:r>
      <w:r>
        <w:rPr>
          <w:spacing w:val="-11"/>
          <w:sz w:val="28"/>
        </w:rPr>
        <w:t> </w:t>
      </w:r>
      <w:r>
        <w:rPr>
          <w:sz w:val="28"/>
        </w:rPr>
        <w:t>Administration,</w:t>
      </w:r>
      <w:r>
        <w:rPr>
          <w:spacing w:val="-11"/>
          <w:sz w:val="28"/>
        </w:rPr>
        <w:t> </w:t>
      </w:r>
      <w:r>
        <w:rPr>
          <w:sz w:val="28"/>
        </w:rPr>
        <w:t>entries</w:t>
      </w:r>
      <w:r>
        <w:rPr>
          <w:spacing w:val="-11"/>
          <w:sz w:val="28"/>
        </w:rPr>
        <w:t> </w:t>
      </w:r>
      <w:r>
        <w:rPr>
          <w:sz w:val="28"/>
        </w:rPr>
        <w:t>into</w:t>
      </w:r>
      <w:r>
        <w:rPr>
          <w:spacing w:val="-11"/>
          <w:sz w:val="28"/>
        </w:rPr>
        <w:t> </w:t>
      </w:r>
      <w:r>
        <w:rPr>
          <w:sz w:val="28"/>
        </w:rPr>
        <w:t>the</w:t>
      </w:r>
      <w:r>
        <w:rPr>
          <w:spacing w:val="-10"/>
          <w:sz w:val="28"/>
        </w:rPr>
        <w:t> </w:t>
      </w:r>
      <w:r>
        <w:rPr>
          <w:sz w:val="28"/>
        </w:rPr>
        <w:t>system shall be completed before the add/drop deadline.</w:t>
      </w:r>
    </w:p>
    <w:p>
      <w:pPr>
        <w:pStyle w:val="BodyText"/>
        <w:spacing w:line="261" w:lineRule="auto" w:before="290"/>
        <w:ind w:left="667" w:right="113" w:hanging="555"/>
        <w:rPr>
          <w:rFonts w:ascii="標楷體" w:eastAsia="標楷體" w:hint="eastAsia"/>
        </w:rPr>
      </w:pPr>
      <w:r>
        <w:rPr/>
        <mc:AlternateContent>
          <mc:Choice Requires="wps">
            <w:drawing>
              <wp:anchor distT="0" distB="0" distL="0" distR="0" allowOverlap="1" layoutInCell="1" locked="0" behindDoc="1" simplePos="0" relativeHeight="480324608">
                <wp:simplePos x="0" y="0"/>
                <wp:positionH relativeFrom="page">
                  <wp:posOffset>1203960</wp:posOffset>
                </wp:positionH>
                <wp:positionV relativeFrom="paragraph">
                  <wp:posOffset>904625</wp:posOffset>
                </wp:positionV>
                <wp:extent cx="1274445" cy="25336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4445" cy="253365"/>
                        </a:xfrm>
                        <a:custGeom>
                          <a:avLst/>
                          <a:gdLst/>
                          <a:ahLst/>
                          <a:cxnLst/>
                          <a:rect l="l" t="t" r="r" b="b"/>
                          <a:pathLst>
                            <a:path w="1274445" h="253365">
                              <a:moveTo>
                                <a:pt x="1274064" y="0"/>
                              </a:moveTo>
                              <a:lnTo>
                                <a:pt x="0" y="0"/>
                              </a:lnTo>
                              <a:lnTo>
                                <a:pt x="0" y="252984"/>
                              </a:lnTo>
                              <a:lnTo>
                                <a:pt x="1274064" y="252984"/>
                              </a:lnTo>
                              <a:lnTo>
                                <a:pt x="1274064"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rect style="position:absolute;margin-left:94.800003pt;margin-top:71.230377pt;width:100.32pt;height:19.920pt;mso-position-horizontal-relative:page;mso-position-vertical-relative:paragraph;z-index:-22991872" id="docshape20" filled="true" fillcolor="#ffff00" stroked="false">
                <v:fill type="solid"/>
                <w10:wrap type="none"/>
              </v:rect>
            </w:pict>
          </mc:Fallback>
        </mc:AlternateContent>
      </w:r>
      <w:r>
        <w:rPr>
          <w:rFonts w:ascii="標楷體" w:eastAsia="標楷體" w:hint="eastAsia"/>
          <w:spacing w:val="-2"/>
        </w:rPr>
        <w:t>十、入學本校修讀學士學位及副學士學位之新生，其入學前已修習及格之科目，得依抵免學分數之多寡酌予提高編級，但至少需要在本校修業滿一年，並</w:t>
      </w:r>
      <w:r>
        <w:rPr>
          <w:rFonts w:ascii="標楷體" w:eastAsia="標楷體" w:hint="eastAsia"/>
          <w:spacing w:val="80"/>
          <w:w w:val="150"/>
        </w:rPr>
        <w:t> </w:t>
      </w:r>
      <w:r>
        <w:rPr>
          <w:rFonts w:ascii="標楷體" w:eastAsia="標楷體" w:hint="eastAsia"/>
          <w:spacing w:val="-2"/>
        </w:rPr>
        <w:t>符合各系</w:t>
      </w:r>
      <w:r>
        <w:rPr>
          <w:spacing w:val="-2"/>
        </w:rPr>
        <w:t>(</w:t>
      </w:r>
      <w:r>
        <w:rPr>
          <w:rFonts w:ascii="標楷體" w:eastAsia="標楷體" w:hint="eastAsia"/>
          <w:spacing w:val="-2"/>
        </w:rPr>
        <w:t>科</w:t>
      </w:r>
      <w:r>
        <w:rPr>
          <w:spacing w:val="-2"/>
        </w:rPr>
        <w:t>)</w:t>
      </w:r>
      <w:r>
        <w:rPr>
          <w:rFonts w:ascii="標楷體" w:eastAsia="標楷體" w:hint="eastAsia"/>
          <w:spacing w:val="-2"/>
        </w:rPr>
        <w:t>規定應修畢業學分，始可畢業，惟修業年限不因此而延長。</w:t>
      </w:r>
    </w:p>
    <w:p>
      <w:pPr>
        <w:pStyle w:val="BodyText"/>
        <w:spacing w:line="261" w:lineRule="auto" w:before="2"/>
        <w:ind w:left="585" w:right="380" w:firstLine="2"/>
        <w:rPr>
          <w:rFonts w:ascii="標楷體" w:eastAsia="標楷體" w:hint="eastAsia"/>
        </w:rPr>
      </w:pPr>
      <w:r>
        <w:rPr>
          <w:rFonts w:ascii="標楷體" w:eastAsia="標楷體" w:hint="eastAsia"/>
          <w:spacing w:val="-2"/>
          <w:u w:val="single"/>
        </w:rPr>
        <w:t>持</w:t>
      </w:r>
      <w:r>
        <w:rPr>
          <w:rFonts w:ascii="標楷體" w:eastAsia="標楷體" w:hint="eastAsia"/>
          <w:spacing w:val="-2"/>
          <w:u w:val="none"/>
        </w:rPr>
        <w:t>推廣教育學分班所修學分申請抵免者，</w:t>
      </w:r>
      <w:r>
        <w:rPr>
          <w:rFonts w:ascii="標楷體" w:eastAsia="標楷體" w:hint="eastAsia"/>
          <w:spacing w:val="-2"/>
          <w:u w:val="single"/>
        </w:rPr>
        <w:t>抵免後其在校修業不得少於該學</w:t>
      </w:r>
      <w:r>
        <w:rPr>
          <w:rFonts w:ascii="標楷體" w:eastAsia="標楷體" w:hint="eastAsia"/>
          <w:spacing w:val="80"/>
          <w:w w:val="150"/>
          <w:u w:val="single"/>
        </w:rPr>
        <w:t>                     </w:t>
      </w:r>
      <w:r>
        <w:rPr>
          <w:rFonts w:ascii="標楷體" w:eastAsia="標楷體" w:hint="eastAsia"/>
          <w:spacing w:val="-2"/>
          <w:u w:val="single"/>
        </w:rPr>
        <w:t>制修業期限及應修畢業學分數二分之一，且不得少於一年。</w:t>
      </w:r>
    </w:p>
    <w:p>
      <w:pPr>
        <w:spacing w:after="0" w:line="261" w:lineRule="auto"/>
        <w:rPr>
          <w:rFonts w:ascii="標楷體" w:eastAsia="標楷體" w:hint="eastAsia"/>
        </w:rPr>
        <w:sectPr>
          <w:pgSz w:w="11920" w:h="16850"/>
          <w:pgMar w:header="0" w:footer="1230" w:top="1120" w:bottom="1420" w:left="1020" w:right="740"/>
        </w:sectPr>
      </w:pPr>
    </w:p>
    <w:p>
      <w:pPr>
        <w:pStyle w:val="BodyText"/>
        <w:spacing w:before="72"/>
        <w:ind w:left="112"/>
        <w:jc w:val="both"/>
      </w:pPr>
      <w:r>
        <w:rPr/>
        <w:t>Article</w:t>
      </w:r>
      <w:r>
        <w:rPr>
          <w:spacing w:val="-5"/>
        </w:rPr>
        <w:t> 10</w:t>
      </w:r>
    </w:p>
    <w:p>
      <w:pPr>
        <w:pStyle w:val="BodyText"/>
        <w:spacing w:line="297" w:lineRule="auto" w:before="79"/>
        <w:ind w:left="1104" w:right="390"/>
        <w:jc w:val="both"/>
      </w:pPr>
      <w:r>
        <w:rPr/>
        <w:t>Students admitted into the University’s bachelor’s or associate degree programs</w:t>
      </w:r>
      <w:r>
        <w:rPr>
          <w:spacing w:val="-13"/>
        </w:rPr>
        <w:t> </w:t>
      </w:r>
      <w:r>
        <w:rPr/>
        <w:t>may</w:t>
      </w:r>
      <w:r>
        <w:rPr>
          <w:spacing w:val="-15"/>
        </w:rPr>
        <w:t> </w:t>
      </w:r>
      <w:r>
        <w:rPr/>
        <w:t>be</w:t>
      </w:r>
      <w:r>
        <w:rPr>
          <w:spacing w:val="-14"/>
        </w:rPr>
        <w:t> </w:t>
      </w:r>
      <w:r>
        <w:rPr/>
        <w:t>placed</w:t>
      </w:r>
      <w:r>
        <w:rPr>
          <w:spacing w:val="-13"/>
        </w:rPr>
        <w:t> </w:t>
      </w:r>
      <w:r>
        <w:rPr/>
        <w:t>at</w:t>
      </w:r>
      <w:r>
        <w:rPr>
          <w:spacing w:val="-13"/>
        </w:rPr>
        <w:t> </w:t>
      </w:r>
      <w:r>
        <w:rPr/>
        <w:t>a</w:t>
      </w:r>
      <w:r>
        <w:rPr>
          <w:spacing w:val="-16"/>
        </w:rPr>
        <w:t> </w:t>
      </w:r>
      <w:r>
        <w:rPr/>
        <w:t>higher</w:t>
      </w:r>
      <w:r>
        <w:rPr>
          <w:spacing w:val="-16"/>
        </w:rPr>
        <w:t> </w:t>
      </w:r>
      <w:r>
        <w:rPr/>
        <w:t>grade</w:t>
      </w:r>
      <w:r>
        <w:rPr>
          <w:spacing w:val="-14"/>
        </w:rPr>
        <w:t> </w:t>
      </w:r>
      <w:r>
        <w:rPr/>
        <w:t>level</w:t>
      </w:r>
      <w:r>
        <w:rPr>
          <w:spacing w:val="-15"/>
        </w:rPr>
        <w:t> </w:t>
      </w:r>
      <w:r>
        <w:rPr/>
        <w:t>based</w:t>
      </w:r>
      <w:r>
        <w:rPr>
          <w:spacing w:val="-13"/>
        </w:rPr>
        <w:t> </w:t>
      </w:r>
      <w:r>
        <w:rPr/>
        <w:t>on</w:t>
      </w:r>
      <w:r>
        <w:rPr>
          <w:spacing w:val="-13"/>
        </w:rPr>
        <w:t> </w:t>
      </w:r>
      <w:r>
        <w:rPr/>
        <w:t>the</w:t>
      </w:r>
      <w:r>
        <w:rPr>
          <w:spacing w:val="-14"/>
        </w:rPr>
        <w:t> </w:t>
      </w:r>
      <w:r>
        <w:rPr/>
        <w:t>number</w:t>
      </w:r>
      <w:r>
        <w:rPr>
          <w:spacing w:val="-14"/>
        </w:rPr>
        <w:t> </w:t>
      </w:r>
      <w:r>
        <w:rPr/>
        <w:t>of</w:t>
      </w:r>
      <w:r>
        <w:rPr>
          <w:spacing w:val="-14"/>
        </w:rPr>
        <w:t> </w:t>
      </w:r>
      <w:r>
        <w:rPr/>
        <w:t>credits transferred</w:t>
      </w:r>
      <w:r>
        <w:rPr>
          <w:spacing w:val="-4"/>
        </w:rPr>
        <w:t> </w:t>
      </w:r>
      <w:r>
        <w:rPr/>
        <w:t>or</w:t>
      </w:r>
      <w:r>
        <w:rPr>
          <w:spacing w:val="-3"/>
        </w:rPr>
        <w:t> </w:t>
      </w:r>
      <w:r>
        <w:rPr/>
        <w:t>courses</w:t>
      </w:r>
      <w:r>
        <w:rPr>
          <w:spacing w:val="-4"/>
        </w:rPr>
        <w:t> </w:t>
      </w:r>
      <w:r>
        <w:rPr/>
        <w:t>exempted.</w:t>
      </w:r>
      <w:r>
        <w:rPr>
          <w:spacing w:val="-6"/>
        </w:rPr>
        <w:t> </w:t>
      </w:r>
      <w:r>
        <w:rPr/>
        <w:t>However,</w:t>
      </w:r>
      <w:r>
        <w:rPr>
          <w:spacing w:val="-6"/>
        </w:rPr>
        <w:t> </w:t>
      </w:r>
      <w:r>
        <w:rPr/>
        <w:t>they</w:t>
      </w:r>
      <w:r>
        <w:rPr>
          <w:spacing w:val="-4"/>
        </w:rPr>
        <w:t> </w:t>
      </w:r>
      <w:r>
        <w:rPr/>
        <w:t>are</w:t>
      </w:r>
      <w:r>
        <w:rPr>
          <w:spacing w:val="-5"/>
        </w:rPr>
        <w:t> </w:t>
      </w:r>
      <w:r>
        <w:rPr/>
        <w:t>still</w:t>
      </w:r>
      <w:r>
        <w:rPr>
          <w:spacing w:val="-4"/>
        </w:rPr>
        <w:t> </w:t>
      </w:r>
      <w:r>
        <w:rPr/>
        <w:t>required</w:t>
      </w:r>
      <w:r>
        <w:rPr>
          <w:spacing w:val="-4"/>
        </w:rPr>
        <w:t> </w:t>
      </w:r>
      <w:r>
        <w:rPr/>
        <w:t>to</w:t>
      </w:r>
      <w:r>
        <w:rPr>
          <w:spacing w:val="-4"/>
        </w:rPr>
        <w:t> </w:t>
      </w:r>
      <w:r>
        <w:rPr/>
        <w:t>complete a minimum of one year of study at the University and meet the graduation credit</w:t>
      </w:r>
      <w:r>
        <w:rPr>
          <w:spacing w:val="-2"/>
        </w:rPr>
        <w:t> </w:t>
      </w:r>
      <w:r>
        <w:rPr/>
        <w:t>requirements</w:t>
      </w:r>
      <w:r>
        <w:rPr>
          <w:spacing w:val="-2"/>
        </w:rPr>
        <w:t> </w:t>
      </w:r>
      <w:r>
        <w:rPr/>
        <w:t>of</w:t>
      </w:r>
      <w:r>
        <w:rPr>
          <w:spacing w:val="-1"/>
        </w:rPr>
        <w:t> </w:t>
      </w:r>
      <w:r>
        <w:rPr/>
        <w:t>their</w:t>
      </w:r>
      <w:r>
        <w:rPr>
          <w:spacing w:val="-1"/>
        </w:rPr>
        <w:t> </w:t>
      </w:r>
      <w:r>
        <w:rPr/>
        <w:t>respective</w:t>
      </w:r>
      <w:r>
        <w:rPr>
          <w:spacing w:val="-3"/>
        </w:rPr>
        <w:t> </w:t>
      </w:r>
      <w:r>
        <w:rPr/>
        <w:t>departments</w:t>
      </w:r>
      <w:r>
        <w:rPr>
          <w:spacing w:val="-2"/>
        </w:rPr>
        <w:t> </w:t>
      </w:r>
      <w:r>
        <w:rPr/>
        <w:t>or</w:t>
      </w:r>
      <w:r>
        <w:rPr>
          <w:spacing w:val="-3"/>
        </w:rPr>
        <w:t> </w:t>
      </w:r>
      <w:r>
        <w:rPr/>
        <w:t>institutes</w:t>
      </w:r>
      <w:r>
        <w:rPr>
          <w:spacing w:val="-2"/>
        </w:rPr>
        <w:t> </w:t>
      </w:r>
      <w:r>
        <w:rPr/>
        <w:t>(divisions)</w:t>
      </w:r>
      <w:r>
        <w:rPr>
          <w:spacing w:val="-3"/>
        </w:rPr>
        <w:t> </w:t>
      </w:r>
      <w:r>
        <w:rPr/>
        <w:t>to be eligible for graduation. The maximum duration of the study shall not be extended thereby.</w:t>
      </w:r>
    </w:p>
    <w:p>
      <w:pPr>
        <w:pStyle w:val="BodyText"/>
        <w:spacing w:line="297" w:lineRule="auto" w:before="123"/>
        <w:ind w:left="1103" w:right="390"/>
        <w:jc w:val="both"/>
      </w:pPr>
      <w:r>
        <w:rPr/>
        <w:t>For</w:t>
      </w:r>
      <w:r>
        <w:rPr>
          <w:spacing w:val="-18"/>
        </w:rPr>
        <w:t> </w:t>
      </w:r>
      <w:r>
        <w:rPr/>
        <w:t>students</w:t>
      </w:r>
      <w:r>
        <w:rPr>
          <w:spacing w:val="-17"/>
        </w:rPr>
        <w:t> </w:t>
      </w:r>
      <w:r>
        <w:rPr/>
        <w:t>who</w:t>
      </w:r>
      <w:r>
        <w:rPr>
          <w:spacing w:val="-18"/>
        </w:rPr>
        <w:t> </w:t>
      </w:r>
      <w:r>
        <w:rPr/>
        <w:t>apply</w:t>
      </w:r>
      <w:r>
        <w:rPr>
          <w:spacing w:val="-17"/>
        </w:rPr>
        <w:t> </w:t>
      </w:r>
      <w:r>
        <w:rPr/>
        <w:t>for</w:t>
      </w:r>
      <w:r>
        <w:rPr>
          <w:spacing w:val="-18"/>
        </w:rPr>
        <w:t> </w:t>
      </w:r>
      <w:r>
        <w:rPr/>
        <w:t>credit</w:t>
      </w:r>
      <w:r>
        <w:rPr>
          <w:spacing w:val="-17"/>
        </w:rPr>
        <w:t> </w:t>
      </w:r>
      <w:r>
        <w:rPr/>
        <w:t>transfer</w:t>
      </w:r>
      <w:r>
        <w:rPr>
          <w:spacing w:val="-18"/>
        </w:rPr>
        <w:t> </w:t>
      </w:r>
      <w:r>
        <w:rPr/>
        <w:t>or</w:t>
      </w:r>
      <w:r>
        <w:rPr>
          <w:spacing w:val="-17"/>
        </w:rPr>
        <w:t> </w:t>
      </w:r>
      <w:r>
        <w:rPr/>
        <w:t>course</w:t>
      </w:r>
      <w:r>
        <w:rPr>
          <w:spacing w:val="-18"/>
        </w:rPr>
        <w:t> </w:t>
      </w:r>
      <w:r>
        <w:rPr/>
        <w:t>waiver</w:t>
      </w:r>
      <w:r>
        <w:rPr>
          <w:spacing w:val="-17"/>
        </w:rPr>
        <w:t> </w:t>
      </w:r>
      <w:r>
        <w:rPr/>
        <w:t>based</w:t>
      </w:r>
      <w:r>
        <w:rPr>
          <w:spacing w:val="-18"/>
        </w:rPr>
        <w:t> </w:t>
      </w:r>
      <w:r>
        <w:rPr/>
        <w:t>on</w:t>
      </w:r>
      <w:r>
        <w:rPr>
          <w:spacing w:val="-17"/>
        </w:rPr>
        <w:t> </w:t>
      </w:r>
      <w:r>
        <w:rPr/>
        <w:t>the</w:t>
      </w:r>
      <w:r>
        <w:rPr>
          <w:spacing w:val="-18"/>
        </w:rPr>
        <w:t> </w:t>
      </w:r>
      <w:r>
        <w:rPr/>
        <w:t>credits earned in continuing</w:t>
      </w:r>
      <w:r>
        <w:rPr>
          <w:spacing w:val="-2"/>
        </w:rPr>
        <w:t> </w:t>
      </w:r>
      <w:r>
        <w:rPr/>
        <w:t>education courses, their</w:t>
      </w:r>
      <w:r>
        <w:rPr>
          <w:spacing w:val="-1"/>
        </w:rPr>
        <w:t> </w:t>
      </w:r>
      <w:r>
        <w:rPr/>
        <w:t>in-school study must be at</w:t>
      </w:r>
      <w:r>
        <w:rPr>
          <w:spacing w:val="-2"/>
        </w:rPr>
        <w:t> </w:t>
      </w:r>
      <w:r>
        <w:rPr/>
        <w:t>least half</w:t>
      </w:r>
      <w:r>
        <w:rPr>
          <w:spacing w:val="-5"/>
        </w:rPr>
        <w:t> </w:t>
      </w:r>
      <w:r>
        <w:rPr/>
        <w:t>of</w:t>
      </w:r>
      <w:r>
        <w:rPr>
          <w:spacing w:val="-8"/>
        </w:rPr>
        <w:t> </w:t>
      </w:r>
      <w:r>
        <w:rPr/>
        <w:t>the</w:t>
      </w:r>
      <w:r>
        <w:rPr>
          <w:spacing w:val="-5"/>
        </w:rPr>
        <w:t> </w:t>
      </w:r>
      <w:r>
        <w:rPr/>
        <w:t>prescribed</w:t>
      </w:r>
      <w:r>
        <w:rPr>
          <w:spacing w:val="-7"/>
        </w:rPr>
        <w:t> </w:t>
      </w:r>
      <w:r>
        <w:rPr/>
        <w:t>program’s</w:t>
      </w:r>
      <w:r>
        <w:rPr>
          <w:spacing w:val="-7"/>
        </w:rPr>
        <w:t> </w:t>
      </w:r>
      <w:r>
        <w:rPr/>
        <w:t>duration</w:t>
      </w:r>
      <w:r>
        <w:rPr>
          <w:spacing w:val="-4"/>
        </w:rPr>
        <w:t> </w:t>
      </w:r>
      <w:r>
        <w:rPr/>
        <w:t>and</w:t>
      </w:r>
      <w:r>
        <w:rPr>
          <w:spacing w:val="-4"/>
        </w:rPr>
        <w:t> </w:t>
      </w:r>
      <w:r>
        <w:rPr/>
        <w:t>must</w:t>
      </w:r>
      <w:r>
        <w:rPr>
          <w:spacing w:val="-4"/>
        </w:rPr>
        <w:t> </w:t>
      </w:r>
      <w:r>
        <w:rPr/>
        <w:t>fulfill</w:t>
      </w:r>
      <w:r>
        <w:rPr>
          <w:spacing w:val="-4"/>
        </w:rPr>
        <w:t> </w:t>
      </w:r>
      <w:r>
        <w:rPr/>
        <w:t>required</w:t>
      </w:r>
      <w:r>
        <w:rPr>
          <w:spacing w:val="-4"/>
        </w:rPr>
        <w:t> </w:t>
      </w:r>
      <w:r>
        <w:rPr/>
        <w:t>graduation credits.</w:t>
      </w:r>
      <w:r>
        <w:rPr>
          <w:spacing w:val="-3"/>
        </w:rPr>
        <w:t> </w:t>
      </w:r>
      <w:r>
        <w:rPr/>
        <w:t>Furthermore,</w:t>
      </w:r>
      <w:r>
        <w:rPr>
          <w:spacing w:val="-6"/>
        </w:rPr>
        <w:t> </w:t>
      </w:r>
      <w:r>
        <w:rPr/>
        <w:t>it</w:t>
      </w:r>
      <w:r>
        <w:rPr>
          <w:spacing w:val="-4"/>
        </w:rPr>
        <w:t> </w:t>
      </w:r>
      <w:r>
        <w:rPr/>
        <w:t>must</w:t>
      </w:r>
      <w:r>
        <w:rPr>
          <w:spacing w:val="-4"/>
        </w:rPr>
        <w:t> </w:t>
      </w:r>
      <w:r>
        <w:rPr/>
        <w:t>not</w:t>
      </w:r>
      <w:r>
        <w:rPr>
          <w:spacing w:val="-2"/>
        </w:rPr>
        <w:t> </w:t>
      </w:r>
      <w:r>
        <w:rPr/>
        <w:t>be</w:t>
      </w:r>
      <w:r>
        <w:rPr>
          <w:spacing w:val="-3"/>
        </w:rPr>
        <w:t> </w:t>
      </w:r>
      <w:r>
        <w:rPr/>
        <w:t>shorter</w:t>
      </w:r>
      <w:r>
        <w:rPr>
          <w:spacing w:val="-5"/>
        </w:rPr>
        <w:t> </w:t>
      </w:r>
      <w:r>
        <w:rPr/>
        <w:t>than</w:t>
      </w:r>
      <w:r>
        <w:rPr>
          <w:spacing w:val="-4"/>
        </w:rPr>
        <w:t> </w:t>
      </w:r>
      <w:r>
        <w:rPr/>
        <w:t>one</w:t>
      </w:r>
      <w:r>
        <w:rPr>
          <w:spacing w:val="-5"/>
        </w:rPr>
        <w:t> </w:t>
      </w:r>
      <w:r>
        <w:rPr/>
        <w:t>year</w:t>
      </w:r>
      <w:r>
        <w:rPr>
          <w:spacing w:val="-5"/>
        </w:rPr>
        <w:t> </w:t>
      </w:r>
      <w:r>
        <w:rPr/>
        <w:t>after</w:t>
      </w:r>
      <w:r>
        <w:rPr>
          <w:spacing w:val="-3"/>
        </w:rPr>
        <w:t> </w:t>
      </w:r>
      <w:r>
        <w:rPr/>
        <w:t>accounting</w:t>
      </w:r>
      <w:r>
        <w:rPr>
          <w:spacing w:val="-2"/>
        </w:rPr>
        <w:t> </w:t>
      </w:r>
      <w:r>
        <w:rPr/>
        <w:t>for credit transfer and course waiver.</w:t>
      </w:r>
    </w:p>
    <w:p>
      <w:pPr>
        <w:pStyle w:val="BodyText"/>
        <w:spacing w:line="264" w:lineRule="auto" w:before="284"/>
        <w:ind w:left="671" w:right="387" w:hanging="560"/>
        <w:jc w:val="both"/>
        <w:rPr>
          <w:rFonts w:ascii="標楷體" w:eastAsia="標楷體" w:hint="eastAsia"/>
        </w:rPr>
      </w:pPr>
      <w:r>
        <w:rPr>
          <w:rFonts w:ascii="標楷體" w:eastAsia="標楷體" w:hint="eastAsia"/>
          <w:spacing w:val="4"/>
          <w:w w:val="100"/>
        </w:rPr>
        <w:t>十一、研究生核可之抵免學分數不得超過應修畢業學分二分之一</w:t>
      </w:r>
      <w:r>
        <w:rPr>
          <w:spacing w:val="4"/>
          <w:w w:val="100"/>
        </w:rPr>
        <w:t>(</w:t>
      </w:r>
      <w:r>
        <w:rPr>
          <w:rFonts w:ascii="標楷體" w:eastAsia="標楷體" w:hint="eastAsia"/>
          <w:spacing w:val="4"/>
          <w:w w:val="100"/>
        </w:rPr>
        <w:t>不含論文</w:t>
      </w:r>
      <w:r>
        <w:rPr>
          <w:spacing w:val="4"/>
          <w:w w:val="100"/>
        </w:rPr>
        <w:t>)</w:t>
      </w:r>
      <w:r>
        <w:rPr>
          <w:rFonts w:ascii="標楷體" w:eastAsia="標楷體" w:hint="eastAsia"/>
          <w:w w:val="100"/>
        </w:rPr>
        <w:t>，</w:t>
      </w:r>
      <w:r>
        <w:rPr>
          <w:rFonts w:ascii="標楷體" w:eastAsia="標楷體" w:hint="eastAsia"/>
          <w:spacing w:val="1"/>
          <w:w w:val="100"/>
        </w:rPr>
        <w:t>但依本校學生修讀學、碩士一貫學位辦法取得碩士班預研生資格並依規定</w:t>
      </w:r>
      <w:r>
        <w:rPr>
          <w:rFonts w:ascii="標楷體" w:eastAsia="標楷體" w:hint="eastAsia"/>
          <w:spacing w:val="-3"/>
          <w:w w:val="100"/>
        </w:rPr>
        <w:t>入學之研究生，依本校學生修讀學、碩士一貫學位辦法規定辦理。</w:t>
      </w:r>
    </w:p>
    <w:p>
      <w:pPr>
        <w:pStyle w:val="BodyText"/>
        <w:spacing w:line="259" w:lineRule="auto"/>
        <w:ind w:left="537" w:right="386"/>
        <w:rPr>
          <w:rFonts w:ascii="標楷體" w:eastAsia="標楷體" w:hint="eastAsia"/>
        </w:rPr>
      </w:pPr>
      <w:r>
        <w:rPr>
          <w:rFonts w:ascii="標楷體" w:eastAsia="標楷體" w:hint="eastAsia"/>
          <w:spacing w:val="7"/>
          <w:w w:val="100"/>
        </w:rPr>
        <w:t>曾在本校研究所肄業之研究生，核可之抵免學分數不得超過應修畢業學分</w:t>
      </w:r>
      <w:r>
        <w:rPr>
          <w:rFonts w:ascii="標楷體" w:eastAsia="標楷體" w:hint="eastAsia"/>
          <w:w w:val="100"/>
        </w:rPr>
        <w:t>三分之二</w:t>
      </w:r>
      <w:r>
        <w:rPr>
          <w:spacing w:val="-3"/>
          <w:w w:val="100"/>
        </w:rPr>
        <w:t>(</w:t>
      </w:r>
      <w:r>
        <w:rPr>
          <w:rFonts w:ascii="標楷體" w:eastAsia="標楷體" w:hint="eastAsia"/>
          <w:spacing w:val="-2"/>
          <w:w w:val="100"/>
        </w:rPr>
        <w:t>不含論文</w:t>
      </w:r>
      <w:r>
        <w:rPr>
          <w:rFonts w:ascii="標楷體" w:eastAsia="標楷體" w:hint="eastAsia"/>
          <w:w w:val="100"/>
        </w:rPr>
        <w:t>）。</w:t>
      </w:r>
    </w:p>
    <w:p>
      <w:pPr>
        <w:pStyle w:val="BodyText"/>
        <w:spacing w:line="264" w:lineRule="auto" w:before="4"/>
        <w:ind w:left="537" w:right="386"/>
        <w:jc w:val="both"/>
        <w:rPr>
          <w:rFonts w:ascii="標楷體" w:eastAsia="標楷體" w:hint="eastAsia"/>
        </w:rPr>
      </w:pPr>
      <w:r>
        <w:rPr>
          <w:rFonts w:ascii="標楷體" w:eastAsia="標楷體" w:hint="eastAsia"/>
          <w:spacing w:val="7"/>
          <w:w w:val="100"/>
        </w:rPr>
        <w:t>大學部及專科部入學新生核可抵免之課程學分數，以應修畢業總學分數二分之一為上限，轉學生核可抵免之學分數以其應修畢業學分數的五分之三為上限，但曾在本校大學部及專科部肄業之學生，入學修讀學士學位及副</w:t>
      </w:r>
      <w:r>
        <w:rPr>
          <w:rFonts w:ascii="標楷體" w:eastAsia="標楷體" w:hint="eastAsia"/>
          <w:spacing w:val="-3"/>
          <w:w w:val="100"/>
        </w:rPr>
        <w:t>學士學位者，核可之抵免學分數不受限。</w:t>
      </w:r>
    </w:p>
    <w:p>
      <w:pPr>
        <w:pStyle w:val="BodyText"/>
        <w:spacing w:before="269"/>
        <w:ind w:left="112"/>
        <w:jc w:val="both"/>
      </w:pPr>
      <w:r>
        <w:rPr/>
        <w:t>Article</w:t>
      </w:r>
      <w:r>
        <w:rPr>
          <w:spacing w:val="-5"/>
        </w:rPr>
        <w:t> 11</w:t>
      </w:r>
    </w:p>
    <w:p>
      <w:pPr>
        <w:pStyle w:val="BodyText"/>
        <w:spacing w:line="297" w:lineRule="auto" w:before="79"/>
        <w:ind w:left="1103" w:right="391"/>
        <w:jc w:val="both"/>
      </w:pPr>
      <w:r>
        <w:rPr/>
        <w:t>For graduate students, the permitted credits for credit transfer and course waiver shall not exceed half</w:t>
      </w:r>
      <w:r>
        <w:rPr>
          <w:spacing w:val="-3"/>
        </w:rPr>
        <w:t> </w:t>
      </w:r>
      <w:r>
        <w:rPr/>
        <w:t>of the required graduation credits (excluding the thesis). However, for graduate students who have obtained the qualification of pre-graduate students and have been admitted in accordance with the Regulations</w:t>
      </w:r>
      <w:r>
        <w:rPr>
          <w:spacing w:val="-15"/>
        </w:rPr>
        <w:t> </w:t>
      </w:r>
      <w:r>
        <w:rPr/>
        <w:t>Governing</w:t>
      </w:r>
      <w:r>
        <w:rPr>
          <w:spacing w:val="-15"/>
        </w:rPr>
        <w:t> </w:t>
      </w:r>
      <w:r>
        <w:rPr/>
        <w:t>Direct</w:t>
      </w:r>
      <w:r>
        <w:rPr>
          <w:spacing w:val="-15"/>
        </w:rPr>
        <w:t> </w:t>
      </w:r>
      <w:r>
        <w:rPr/>
        <w:t>Admission</w:t>
      </w:r>
      <w:r>
        <w:rPr>
          <w:spacing w:val="-15"/>
        </w:rPr>
        <w:t> </w:t>
      </w:r>
      <w:r>
        <w:rPr/>
        <w:t>into</w:t>
      </w:r>
      <w:r>
        <w:rPr>
          <w:spacing w:val="-15"/>
        </w:rPr>
        <w:t> </w:t>
      </w:r>
      <w:r>
        <w:rPr/>
        <w:t>Master’s</w:t>
      </w:r>
      <w:r>
        <w:rPr>
          <w:spacing w:val="-15"/>
        </w:rPr>
        <w:t> </w:t>
      </w:r>
      <w:r>
        <w:rPr/>
        <w:t>Programs,</w:t>
      </w:r>
      <w:r>
        <w:rPr>
          <w:spacing w:val="-14"/>
        </w:rPr>
        <w:t> </w:t>
      </w:r>
      <w:r>
        <w:rPr/>
        <w:t>procedures will follow in accordance with the Regulations Governing Direct Admission into Master’s Programs.</w:t>
      </w:r>
    </w:p>
    <w:p>
      <w:pPr>
        <w:pStyle w:val="BodyText"/>
        <w:spacing w:line="297" w:lineRule="auto" w:before="123"/>
        <w:ind w:left="1103" w:right="391"/>
        <w:jc w:val="both"/>
      </w:pPr>
      <w:r>
        <w:rPr/>
        <w:t>For</w:t>
      </w:r>
      <w:r>
        <w:rPr>
          <w:spacing w:val="-14"/>
        </w:rPr>
        <w:t> </w:t>
      </w:r>
      <w:r>
        <w:rPr/>
        <w:t>graduate</w:t>
      </w:r>
      <w:r>
        <w:rPr>
          <w:spacing w:val="-16"/>
        </w:rPr>
        <w:t> </w:t>
      </w:r>
      <w:r>
        <w:rPr/>
        <w:t>students</w:t>
      </w:r>
      <w:r>
        <w:rPr>
          <w:spacing w:val="-13"/>
        </w:rPr>
        <w:t> </w:t>
      </w:r>
      <w:r>
        <w:rPr/>
        <w:t>who</w:t>
      </w:r>
      <w:r>
        <w:rPr>
          <w:spacing w:val="-15"/>
        </w:rPr>
        <w:t> </w:t>
      </w:r>
      <w:r>
        <w:rPr/>
        <w:t>had</w:t>
      </w:r>
      <w:r>
        <w:rPr>
          <w:spacing w:val="-15"/>
        </w:rPr>
        <w:t> </w:t>
      </w:r>
      <w:r>
        <w:rPr/>
        <w:t>not</w:t>
      </w:r>
      <w:r>
        <w:rPr>
          <w:spacing w:val="-15"/>
        </w:rPr>
        <w:t> </w:t>
      </w:r>
      <w:r>
        <w:rPr/>
        <w:t>previously</w:t>
      </w:r>
      <w:r>
        <w:rPr>
          <w:spacing w:val="-15"/>
        </w:rPr>
        <w:t> </w:t>
      </w:r>
      <w:r>
        <w:rPr/>
        <w:t>graduated</w:t>
      </w:r>
      <w:r>
        <w:rPr>
          <w:spacing w:val="-13"/>
        </w:rPr>
        <w:t> </w:t>
      </w:r>
      <w:r>
        <w:rPr/>
        <w:t>from</w:t>
      </w:r>
      <w:r>
        <w:rPr>
          <w:spacing w:val="-16"/>
        </w:rPr>
        <w:t> </w:t>
      </w:r>
      <w:r>
        <w:rPr/>
        <w:t>the</w:t>
      </w:r>
      <w:r>
        <w:rPr>
          <w:spacing w:val="-16"/>
        </w:rPr>
        <w:t> </w:t>
      </w:r>
      <w:r>
        <w:rPr/>
        <w:t>University’s graduate</w:t>
      </w:r>
      <w:r>
        <w:rPr>
          <w:spacing w:val="-3"/>
        </w:rPr>
        <w:t> </w:t>
      </w:r>
      <w:r>
        <w:rPr/>
        <w:t>institutes,</w:t>
      </w:r>
      <w:r>
        <w:rPr>
          <w:spacing w:val="-1"/>
        </w:rPr>
        <w:t> </w:t>
      </w:r>
      <w:r>
        <w:rPr/>
        <w:t>the permitted credits for credit transfer and course</w:t>
      </w:r>
      <w:r>
        <w:rPr>
          <w:spacing w:val="-3"/>
        </w:rPr>
        <w:t> </w:t>
      </w:r>
      <w:r>
        <w:rPr/>
        <w:t>waiver shall</w:t>
      </w:r>
      <w:r>
        <w:rPr>
          <w:spacing w:val="10"/>
        </w:rPr>
        <w:t> </w:t>
      </w:r>
      <w:r>
        <w:rPr/>
        <w:t>not</w:t>
      </w:r>
      <w:r>
        <w:rPr>
          <w:spacing w:val="11"/>
        </w:rPr>
        <w:t> </w:t>
      </w:r>
      <w:r>
        <w:rPr/>
        <w:t>exceed</w:t>
      </w:r>
      <w:r>
        <w:rPr>
          <w:spacing w:val="8"/>
        </w:rPr>
        <w:t> </w:t>
      </w:r>
      <w:r>
        <w:rPr/>
        <w:t>two-thirds</w:t>
      </w:r>
      <w:r>
        <w:rPr>
          <w:spacing w:val="9"/>
        </w:rPr>
        <w:t> </w:t>
      </w:r>
      <w:r>
        <w:rPr/>
        <w:t>of</w:t>
      </w:r>
      <w:r>
        <w:rPr>
          <w:spacing w:val="10"/>
        </w:rPr>
        <w:t> </w:t>
      </w:r>
      <w:r>
        <w:rPr/>
        <w:t>the</w:t>
      </w:r>
      <w:r>
        <w:rPr>
          <w:spacing w:val="10"/>
        </w:rPr>
        <w:t> </w:t>
      </w:r>
      <w:r>
        <w:rPr/>
        <w:t>required</w:t>
      </w:r>
      <w:r>
        <w:rPr>
          <w:spacing w:val="8"/>
        </w:rPr>
        <w:t> </w:t>
      </w:r>
      <w:r>
        <w:rPr/>
        <w:t>graduation</w:t>
      </w:r>
      <w:r>
        <w:rPr>
          <w:spacing w:val="11"/>
        </w:rPr>
        <w:t> </w:t>
      </w:r>
      <w:r>
        <w:rPr/>
        <w:t>credits</w:t>
      </w:r>
      <w:r>
        <w:rPr>
          <w:spacing w:val="11"/>
        </w:rPr>
        <w:t> </w:t>
      </w:r>
      <w:r>
        <w:rPr/>
        <w:t>(excluding</w:t>
      </w:r>
      <w:r>
        <w:rPr>
          <w:spacing w:val="11"/>
        </w:rPr>
        <w:t> </w:t>
      </w:r>
      <w:r>
        <w:rPr>
          <w:spacing w:val="-5"/>
        </w:rPr>
        <w:t>the</w:t>
      </w:r>
    </w:p>
    <w:p>
      <w:pPr>
        <w:spacing w:after="0" w:line="297" w:lineRule="auto"/>
        <w:jc w:val="both"/>
        <w:sectPr>
          <w:pgSz w:w="11920" w:h="16850"/>
          <w:pgMar w:header="0" w:footer="1230" w:top="1120" w:bottom="1420" w:left="1020" w:right="740"/>
        </w:sectPr>
      </w:pPr>
    </w:p>
    <w:p>
      <w:pPr>
        <w:pStyle w:val="BodyText"/>
        <w:spacing w:before="72"/>
        <w:ind w:left="1104"/>
      </w:pPr>
      <w:r>
        <w:rPr>
          <w:spacing w:val="-2"/>
        </w:rPr>
        <w:t>thesis).</w:t>
      </w:r>
    </w:p>
    <w:p>
      <w:pPr>
        <w:pStyle w:val="BodyText"/>
        <w:spacing w:line="297" w:lineRule="auto" w:before="199"/>
        <w:ind w:left="1103" w:right="389"/>
        <w:jc w:val="both"/>
      </w:pPr>
      <w:r>
        <w:rPr/>
        <w:t>For new undergraduate and junior college students, the maximum permitted credits for credit transfer and course waiver shall be</w:t>
      </w:r>
      <w:r>
        <w:rPr>
          <w:spacing w:val="-2"/>
        </w:rPr>
        <w:t> </w:t>
      </w:r>
      <w:r>
        <w:rPr/>
        <w:t>half</w:t>
      </w:r>
      <w:r>
        <w:rPr>
          <w:spacing w:val="-2"/>
        </w:rPr>
        <w:t> </w:t>
      </w:r>
      <w:r>
        <w:rPr/>
        <w:t>of the total required graduation credits. For transfer students, the maximum permitted credits for credit transfer and course waiver shall be three-fifths of the total required graduation credits. However, these limitations do not apply to students who had</w:t>
      </w:r>
      <w:r>
        <w:rPr>
          <w:spacing w:val="-18"/>
        </w:rPr>
        <w:t> </w:t>
      </w:r>
      <w:r>
        <w:rPr/>
        <w:t>not</w:t>
      </w:r>
      <w:r>
        <w:rPr>
          <w:spacing w:val="-17"/>
        </w:rPr>
        <w:t> </w:t>
      </w:r>
      <w:r>
        <w:rPr/>
        <w:t>previously</w:t>
      </w:r>
      <w:r>
        <w:rPr>
          <w:spacing w:val="-17"/>
        </w:rPr>
        <w:t> </w:t>
      </w:r>
      <w:r>
        <w:rPr/>
        <w:t>completed</w:t>
      </w:r>
      <w:r>
        <w:rPr>
          <w:spacing w:val="-15"/>
        </w:rPr>
        <w:t> </w:t>
      </w:r>
      <w:r>
        <w:rPr/>
        <w:t>the</w:t>
      </w:r>
      <w:r>
        <w:rPr>
          <w:spacing w:val="-18"/>
        </w:rPr>
        <w:t> </w:t>
      </w:r>
      <w:r>
        <w:rPr/>
        <w:t>University’s</w:t>
      </w:r>
      <w:r>
        <w:rPr>
          <w:spacing w:val="-17"/>
        </w:rPr>
        <w:t> </w:t>
      </w:r>
      <w:r>
        <w:rPr/>
        <w:t>undergraduate</w:t>
      </w:r>
      <w:r>
        <w:rPr>
          <w:spacing w:val="-16"/>
        </w:rPr>
        <w:t> </w:t>
      </w:r>
      <w:r>
        <w:rPr/>
        <w:t>or</w:t>
      </w:r>
      <w:r>
        <w:rPr>
          <w:spacing w:val="-18"/>
        </w:rPr>
        <w:t> </w:t>
      </w:r>
      <w:r>
        <w:rPr/>
        <w:t>junior</w:t>
      </w:r>
      <w:r>
        <w:rPr>
          <w:spacing w:val="-16"/>
        </w:rPr>
        <w:t> </w:t>
      </w:r>
      <w:r>
        <w:rPr/>
        <w:t>college programs</w:t>
      </w:r>
      <w:r>
        <w:rPr>
          <w:spacing w:val="-13"/>
        </w:rPr>
        <w:t> </w:t>
      </w:r>
      <w:r>
        <w:rPr/>
        <w:t>and</w:t>
      </w:r>
      <w:r>
        <w:rPr>
          <w:spacing w:val="-13"/>
        </w:rPr>
        <w:t> </w:t>
      </w:r>
      <w:r>
        <w:rPr/>
        <w:t>have</w:t>
      </w:r>
      <w:r>
        <w:rPr>
          <w:spacing w:val="-14"/>
        </w:rPr>
        <w:t> </w:t>
      </w:r>
      <w:r>
        <w:rPr/>
        <w:t>currently</w:t>
      </w:r>
      <w:r>
        <w:rPr>
          <w:spacing w:val="-13"/>
        </w:rPr>
        <w:t> </w:t>
      </w:r>
      <w:r>
        <w:rPr/>
        <w:t>been</w:t>
      </w:r>
      <w:r>
        <w:rPr>
          <w:spacing w:val="-13"/>
        </w:rPr>
        <w:t> </w:t>
      </w:r>
      <w:r>
        <w:rPr/>
        <w:t>admitted</w:t>
      </w:r>
      <w:r>
        <w:rPr>
          <w:spacing w:val="-13"/>
        </w:rPr>
        <w:t> </w:t>
      </w:r>
      <w:r>
        <w:rPr/>
        <w:t>to</w:t>
      </w:r>
      <w:r>
        <w:rPr>
          <w:spacing w:val="-15"/>
        </w:rPr>
        <w:t> </w:t>
      </w:r>
      <w:r>
        <w:rPr/>
        <w:t>pursue</w:t>
      </w:r>
      <w:r>
        <w:rPr>
          <w:spacing w:val="-14"/>
        </w:rPr>
        <w:t> </w:t>
      </w:r>
      <w:r>
        <w:rPr/>
        <w:t>a</w:t>
      </w:r>
      <w:r>
        <w:rPr>
          <w:spacing w:val="-14"/>
        </w:rPr>
        <w:t> </w:t>
      </w:r>
      <w:r>
        <w:rPr/>
        <w:t>bachelor’s</w:t>
      </w:r>
      <w:r>
        <w:rPr>
          <w:spacing w:val="-15"/>
        </w:rPr>
        <w:t> </w:t>
      </w:r>
      <w:r>
        <w:rPr/>
        <w:t>or</w:t>
      </w:r>
      <w:r>
        <w:rPr>
          <w:spacing w:val="-14"/>
        </w:rPr>
        <w:t> </w:t>
      </w:r>
      <w:r>
        <w:rPr/>
        <w:t>associate </w:t>
      </w:r>
      <w:r>
        <w:rPr>
          <w:spacing w:val="-2"/>
        </w:rPr>
        <w:t>degree.</w:t>
      </w:r>
    </w:p>
    <w:p>
      <w:pPr>
        <w:pStyle w:val="BodyText"/>
        <w:spacing w:line="261" w:lineRule="auto" w:before="286"/>
        <w:ind w:left="667" w:right="388" w:hanging="555"/>
        <w:rPr>
          <w:rFonts w:ascii="標楷體" w:eastAsia="標楷體" w:hint="eastAsia"/>
        </w:rPr>
      </w:pPr>
      <w:r>
        <w:rPr>
          <w:rFonts w:ascii="標楷體" w:eastAsia="標楷體" w:hint="eastAsia"/>
          <w:spacing w:val="-2"/>
          <w:u w:val="single"/>
        </w:rPr>
        <w:t>十二、學生修習線上數位課程核可抵免之課程學分數，其規定由各系所</w:t>
      </w:r>
      <w:r>
        <w:rPr>
          <w:spacing w:val="-2"/>
          <w:u w:val="single"/>
        </w:rPr>
        <w:t>(</w:t>
      </w:r>
      <w:r>
        <w:rPr>
          <w:rFonts w:ascii="標楷體" w:eastAsia="標楷體" w:hint="eastAsia"/>
          <w:spacing w:val="-2"/>
          <w:u w:val="single"/>
        </w:rPr>
        <w:t>中心</w:t>
      </w:r>
      <w:r>
        <w:rPr>
          <w:spacing w:val="-2"/>
          <w:u w:val="single"/>
        </w:rPr>
        <w:t>)</w:t>
      </w:r>
      <w:r>
        <w:rPr>
          <w:spacing w:val="80"/>
          <w:w w:val="150"/>
          <w:u w:val="single"/>
        </w:rPr>
        <w:t>                                </w:t>
      </w:r>
      <w:r>
        <w:rPr>
          <w:rFonts w:ascii="標楷體" w:eastAsia="標楷體" w:hint="eastAsia"/>
          <w:spacing w:val="-2"/>
          <w:u w:val="single"/>
        </w:rPr>
        <w:t>訂定之。且應依專科以上學校遠距教學實施辦法第七條規定辦理。</w:t>
      </w:r>
    </w:p>
    <w:p>
      <w:pPr>
        <w:pStyle w:val="BodyText"/>
        <w:spacing w:before="275"/>
        <w:ind w:left="112"/>
        <w:jc w:val="both"/>
      </w:pPr>
      <w:r>
        <w:rPr/>
        <w:t>Article</w:t>
      </w:r>
      <w:r>
        <w:rPr>
          <w:spacing w:val="-5"/>
        </w:rPr>
        <w:t> 12</w:t>
      </w:r>
    </w:p>
    <w:p>
      <w:pPr>
        <w:pStyle w:val="BodyText"/>
        <w:spacing w:line="297" w:lineRule="auto" w:before="79"/>
        <w:ind w:left="1103" w:right="392"/>
        <w:jc w:val="both"/>
      </w:pPr>
      <w:r>
        <w:rPr/>
        <w:t>The permitted credits for credit transfer and course waiver based on credits earned</w:t>
      </w:r>
      <w:r>
        <w:rPr>
          <w:spacing w:val="-7"/>
        </w:rPr>
        <w:t> </w:t>
      </w:r>
      <w:r>
        <w:rPr/>
        <w:t>from</w:t>
      </w:r>
      <w:r>
        <w:rPr>
          <w:spacing w:val="-9"/>
        </w:rPr>
        <w:t> </w:t>
      </w:r>
      <w:r>
        <w:rPr/>
        <w:t>online</w:t>
      </w:r>
      <w:r>
        <w:rPr>
          <w:spacing w:val="-9"/>
        </w:rPr>
        <w:t> </w:t>
      </w:r>
      <w:r>
        <w:rPr/>
        <w:t>courses</w:t>
      </w:r>
      <w:r>
        <w:rPr>
          <w:spacing w:val="-9"/>
        </w:rPr>
        <w:t> </w:t>
      </w:r>
      <w:r>
        <w:rPr/>
        <w:t>shall</w:t>
      </w:r>
      <w:r>
        <w:rPr>
          <w:spacing w:val="-9"/>
        </w:rPr>
        <w:t> </w:t>
      </w:r>
      <w:r>
        <w:rPr/>
        <w:t>be</w:t>
      </w:r>
      <w:r>
        <w:rPr>
          <w:spacing w:val="-10"/>
        </w:rPr>
        <w:t> </w:t>
      </w:r>
      <w:r>
        <w:rPr/>
        <w:t>determined</w:t>
      </w:r>
      <w:r>
        <w:rPr>
          <w:spacing w:val="-8"/>
        </w:rPr>
        <w:t> </w:t>
      </w:r>
      <w:r>
        <w:rPr/>
        <w:t>by</w:t>
      </w:r>
      <w:r>
        <w:rPr>
          <w:spacing w:val="-9"/>
        </w:rPr>
        <w:t> </w:t>
      </w:r>
      <w:r>
        <w:rPr/>
        <w:t>the</w:t>
      </w:r>
      <w:r>
        <w:rPr>
          <w:spacing w:val="-8"/>
        </w:rPr>
        <w:t> </w:t>
      </w:r>
      <w:r>
        <w:rPr/>
        <w:t>respective</w:t>
      </w:r>
      <w:r>
        <w:rPr>
          <w:spacing w:val="-10"/>
        </w:rPr>
        <w:t> </w:t>
      </w:r>
      <w:r>
        <w:rPr/>
        <w:t>departments or institutes (centers), and it shall be handled in accordance with Article 7 of the Implementation Regulations Governing Provision of Distance Education by Junior Colleges and Institutions of Higher Education.</w:t>
      </w:r>
    </w:p>
    <w:p>
      <w:pPr>
        <w:pStyle w:val="BodyText"/>
        <w:spacing w:line="264" w:lineRule="auto" w:before="292"/>
        <w:ind w:left="667" w:right="387" w:hanging="555"/>
        <w:rPr>
          <w:rFonts w:ascii="標楷體" w:eastAsia="標楷體" w:hint="eastAsia"/>
        </w:rPr>
      </w:pPr>
      <w:r>
        <w:rPr>
          <w:rFonts w:ascii="標楷體" w:eastAsia="標楷體" w:hint="eastAsia"/>
          <w:spacing w:val="-2"/>
          <w:u w:val="single"/>
        </w:rPr>
        <w:t>十三、教育學程教育專業課程學分抵免依本校學生修習教育學程辦法及教育專</w:t>
      </w:r>
      <w:r>
        <w:rPr>
          <w:rFonts w:ascii="標楷體" w:eastAsia="標楷體" w:hint="eastAsia"/>
          <w:spacing w:val="80"/>
          <w:w w:val="150"/>
          <w:u w:val="single"/>
        </w:rPr>
        <w:t>                     </w:t>
      </w:r>
      <w:r>
        <w:rPr>
          <w:rFonts w:ascii="標楷體" w:eastAsia="標楷體" w:hint="eastAsia"/>
          <w:spacing w:val="-2"/>
          <w:u w:val="single"/>
        </w:rPr>
        <w:t>業課程學分抵免要點規定辦理。</w:t>
      </w:r>
    </w:p>
    <w:p>
      <w:pPr>
        <w:pStyle w:val="BodyText"/>
        <w:spacing w:before="271"/>
        <w:ind w:left="112"/>
        <w:jc w:val="both"/>
      </w:pPr>
      <w:r>
        <w:rPr/>
        <w:t>Article</w:t>
      </w:r>
      <w:r>
        <w:rPr>
          <w:spacing w:val="-5"/>
        </w:rPr>
        <w:t> 13</w:t>
      </w:r>
    </w:p>
    <w:p>
      <w:pPr>
        <w:pStyle w:val="BodyText"/>
        <w:spacing w:line="297" w:lineRule="auto" w:before="78"/>
        <w:ind w:left="1104" w:right="391"/>
        <w:jc w:val="both"/>
      </w:pPr>
      <w:r>
        <w:rPr/>
        <w:t>The</w:t>
      </w:r>
      <w:r>
        <w:rPr>
          <w:spacing w:val="-15"/>
        </w:rPr>
        <w:t> </w:t>
      </w:r>
      <w:r>
        <w:rPr/>
        <w:t>credit</w:t>
      </w:r>
      <w:r>
        <w:rPr>
          <w:spacing w:val="-14"/>
        </w:rPr>
        <w:t> </w:t>
      </w:r>
      <w:r>
        <w:rPr/>
        <w:t>transfer</w:t>
      </w:r>
      <w:r>
        <w:rPr>
          <w:spacing w:val="-15"/>
        </w:rPr>
        <w:t> </w:t>
      </w:r>
      <w:r>
        <w:rPr/>
        <w:t>and</w:t>
      </w:r>
      <w:r>
        <w:rPr>
          <w:spacing w:val="-14"/>
        </w:rPr>
        <w:t> </w:t>
      </w:r>
      <w:r>
        <w:rPr/>
        <w:t>course</w:t>
      </w:r>
      <w:r>
        <w:rPr>
          <w:spacing w:val="-15"/>
        </w:rPr>
        <w:t> </w:t>
      </w:r>
      <w:r>
        <w:rPr/>
        <w:t>waiver</w:t>
      </w:r>
      <w:r>
        <w:rPr>
          <w:spacing w:val="-15"/>
        </w:rPr>
        <w:t> </w:t>
      </w:r>
      <w:r>
        <w:rPr/>
        <w:t>for</w:t>
      </w:r>
      <w:r>
        <w:rPr>
          <w:spacing w:val="-15"/>
        </w:rPr>
        <w:t> </w:t>
      </w:r>
      <w:r>
        <w:rPr/>
        <w:t>professional</w:t>
      </w:r>
      <w:r>
        <w:rPr>
          <w:spacing w:val="-14"/>
        </w:rPr>
        <w:t> </w:t>
      </w:r>
      <w:r>
        <w:rPr/>
        <w:t>education</w:t>
      </w:r>
      <w:r>
        <w:rPr>
          <w:spacing w:val="-16"/>
        </w:rPr>
        <w:t> </w:t>
      </w:r>
      <w:r>
        <w:rPr/>
        <w:t>courses</w:t>
      </w:r>
      <w:r>
        <w:rPr>
          <w:spacing w:val="-14"/>
        </w:rPr>
        <w:t> </w:t>
      </w:r>
      <w:r>
        <w:rPr/>
        <w:t>in</w:t>
      </w:r>
      <w:r>
        <w:rPr>
          <w:spacing w:val="-14"/>
        </w:rPr>
        <w:t> </w:t>
      </w:r>
      <w:r>
        <w:rPr/>
        <w:t>the teacher education program shall be handled in accordance with the Regulations Governing Teacher Education Programs and Regulations Governing Transfer Credits and Course waiver for Professional Education </w:t>
      </w:r>
      <w:r>
        <w:rPr>
          <w:spacing w:val="-2"/>
        </w:rPr>
        <w:t>Courses.</w:t>
      </w:r>
    </w:p>
    <w:p>
      <w:pPr>
        <w:pStyle w:val="BodyText"/>
        <w:spacing w:before="291"/>
        <w:ind w:left="113"/>
        <w:rPr>
          <w:rFonts w:ascii="標楷體" w:eastAsia="標楷體" w:hint="eastAsia"/>
        </w:rPr>
      </w:pPr>
      <w:r>
        <w:rPr>
          <w:rFonts w:ascii="標楷體" w:eastAsia="標楷體" w:hint="eastAsia"/>
          <w:spacing w:val="-2"/>
          <w:u w:val="single"/>
        </w:rPr>
        <w:t>十四、</w:t>
      </w:r>
      <w:r>
        <w:rPr>
          <w:rFonts w:ascii="標楷體" w:eastAsia="標楷體" w:hint="eastAsia"/>
          <w:spacing w:val="-3"/>
          <w:u w:val="none"/>
        </w:rPr>
        <w:t>本要點未盡事宜悉依學則及有關規定辦理。</w:t>
      </w:r>
    </w:p>
    <w:p>
      <w:pPr>
        <w:pStyle w:val="BodyText"/>
        <w:spacing w:before="308"/>
        <w:ind w:left="112"/>
      </w:pPr>
      <w:r>
        <w:rPr/>
        <w:t>Article</w:t>
      </w:r>
      <w:r>
        <w:rPr>
          <w:spacing w:val="-5"/>
        </w:rPr>
        <w:t> 14</w:t>
      </w:r>
    </w:p>
    <w:p>
      <w:pPr>
        <w:pStyle w:val="BodyText"/>
        <w:spacing w:line="297" w:lineRule="auto" w:before="79"/>
        <w:ind w:left="1104" w:right="391"/>
      </w:pPr>
      <w:r>
        <w:rPr/>
        <w:t>Matters</w:t>
      </w:r>
      <w:r>
        <w:rPr>
          <w:spacing w:val="80"/>
        </w:rPr>
        <w:t> </w:t>
      </w:r>
      <w:r>
        <w:rPr/>
        <w:t>not</w:t>
      </w:r>
      <w:r>
        <w:rPr>
          <w:spacing w:val="80"/>
        </w:rPr>
        <w:t> </w:t>
      </w:r>
      <w:r>
        <w:rPr/>
        <w:t>mentioned</w:t>
      </w:r>
      <w:r>
        <w:rPr>
          <w:spacing w:val="80"/>
        </w:rPr>
        <w:t> </w:t>
      </w:r>
      <w:r>
        <w:rPr/>
        <w:t>herein</w:t>
      </w:r>
      <w:r>
        <w:rPr>
          <w:spacing w:val="80"/>
        </w:rPr>
        <w:t> </w:t>
      </w:r>
      <w:r>
        <w:rPr/>
        <w:t>shall</w:t>
      </w:r>
      <w:r>
        <w:rPr>
          <w:spacing w:val="80"/>
        </w:rPr>
        <w:t> </w:t>
      </w:r>
      <w:r>
        <w:rPr/>
        <w:t>be</w:t>
      </w:r>
      <w:r>
        <w:rPr>
          <w:spacing w:val="80"/>
        </w:rPr>
        <w:t> </w:t>
      </w:r>
      <w:r>
        <w:rPr/>
        <w:t>handled</w:t>
      </w:r>
      <w:r>
        <w:rPr>
          <w:spacing w:val="80"/>
        </w:rPr>
        <w:t> </w:t>
      </w:r>
      <w:r>
        <w:rPr/>
        <w:t>in</w:t>
      </w:r>
      <w:r>
        <w:rPr>
          <w:spacing w:val="80"/>
        </w:rPr>
        <w:t> </w:t>
      </w:r>
      <w:r>
        <w:rPr/>
        <w:t>accordance</w:t>
      </w:r>
      <w:r>
        <w:rPr>
          <w:spacing w:val="80"/>
        </w:rPr>
        <w:t> </w:t>
      </w:r>
      <w:r>
        <w:rPr/>
        <w:t>with</w:t>
      </w:r>
      <w:r>
        <w:rPr>
          <w:spacing w:val="80"/>
        </w:rPr>
        <w:t> </w:t>
      </w:r>
      <w:r>
        <w:rPr/>
        <w:t>the Academic Regulations and relevant regulations.</w:t>
      </w:r>
    </w:p>
    <w:p>
      <w:pPr>
        <w:pStyle w:val="BodyText"/>
        <w:spacing w:before="288"/>
        <w:ind w:left="112"/>
        <w:rPr>
          <w:rFonts w:ascii="標楷體" w:eastAsia="標楷體" w:hint="eastAsia"/>
        </w:rPr>
      </w:pPr>
      <w:r>
        <w:rPr>
          <w:rFonts w:ascii="標楷體" w:eastAsia="標楷體" w:hint="eastAsia"/>
          <w:spacing w:val="-2"/>
          <w:u w:val="single"/>
        </w:rPr>
        <w:t>十五、</w:t>
      </w:r>
      <w:r>
        <w:rPr>
          <w:rFonts w:ascii="標楷體" w:eastAsia="標楷體" w:hint="eastAsia"/>
          <w:spacing w:val="-3"/>
          <w:u w:val="none"/>
        </w:rPr>
        <w:t>本要點經教務會議通過，陳請校長核定後施行；修正時亦同。</w:t>
      </w:r>
    </w:p>
    <w:p>
      <w:pPr>
        <w:spacing w:after="0"/>
        <w:rPr>
          <w:rFonts w:ascii="標楷體" w:eastAsia="標楷體" w:hint="eastAsia"/>
        </w:rPr>
        <w:sectPr>
          <w:pgSz w:w="11920" w:h="16850"/>
          <w:pgMar w:header="0" w:footer="1230" w:top="1120" w:bottom="1420" w:left="1020" w:right="740"/>
        </w:sectPr>
      </w:pPr>
    </w:p>
    <w:p>
      <w:pPr>
        <w:pStyle w:val="BodyText"/>
        <w:spacing w:before="72"/>
        <w:ind w:left="112"/>
      </w:pPr>
      <w:r>
        <w:rPr/>
        <w:t>Article</w:t>
      </w:r>
      <w:r>
        <w:rPr>
          <w:spacing w:val="-5"/>
        </w:rPr>
        <w:t> 15</w:t>
      </w:r>
    </w:p>
    <w:p>
      <w:pPr>
        <w:pStyle w:val="BodyText"/>
        <w:spacing w:line="297" w:lineRule="auto" w:before="79"/>
        <w:ind w:left="1104" w:right="414"/>
      </w:pPr>
      <w:r>
        <w:rPr/>
        <w:t>These Regulations shall be passed by the Academic Affairs Meeting and shall</w:t>
      </w:r>
      <w:r>
        <w:rPr>
          <w:spacing w:val="-1"/>
        </w:rPr>
        <w:t> </w:t>
      </w:r>
      <w:r>
        <w:rPr/>
        <w:t>take</w:t>
      </w:r>
      <w:r>
        <w:rPr>
          <w:spacing w:val="-2"/>
        </w:rPr>
        <w:t> </w:t>
      </w:r>
      <w:r>
        <w:rPr/>
        <w:t>effect</w:t>
      </w:r>
      <w:r>
        <w:rPr>
          <w:spacing w:val="-3"/>
        </w:rPr>
        <w:t> </w:t>
      </w:r>
      <w:r>
        <w:rPr/>
        <w:t>upon</w:t>
      </w:r>
      <w:r>
        <w:rPr>
          <w:spacing w:val="-3"/>
        </w:rPr>
        <w:t> </w:t>
      </w:r>
      <w:r>
        <w:rPr/>
        <w:t>approval</w:t>
      </w:r>
      <w:r>
        <w:rPr>
          <w:spacing w:val="-1"/>
        </w:rPr>
        <w:t> </w:t>
      </w:r>
      <w:r>
        <w:rPr/>
        <w:t>by</w:t>
      </w:r>
      <w:r>
        <w:rPr>
          <w:spacing w:val="-1"/>
        </w:rPr>
        <w:t> </w:t>
      </w:r>
      <w:r>
        <w:rPr/>
        <w:t>the</w:t>
      </w:r>
      <w:r>
        <w:rPr>
          <w:spacing w:val="-2"/>
        </w:rPr>
        <w:t> </w:t>
      </w:r>
      <w:r>
        <w:rPr/>
        <w:t>President.</w:t>
      </w:r>
      <w:r>
        <w:rPr>
          <w:spacing w:val="-5"/>
        </w:rPr>
        <w:t> </w:t>
      </w:r>
      <w:r>
        <w:rPr/>
        <w:t>The</w:t>
      </w:r>
      <w:r>
        <w:rPr>
          <w:spacing w:val="-4"/>
        </w:rPr>
        <w:t> </w:t>
      </w:r>
      <w:r>
        <w:rPr/>
        <w:t>same</w:t>
      </w:r>
      <w:r>
        <w:rPr>
          <w:spacing w:val="-4"/>
        </w:rPr>
        <w:t> </w:t>
      </w:r>
      <w:r>
        <w:rPr/>
        <w:t>procedure</w:t>
      </w:r>
      <w:r>
        <w:rPr>
          <w:spacing w:val="-2"/>
        </w:rPr>
        <w:t> </w:t>
      </w:r>
      <w:r>
        <w:rPr/>
        <w:t>shall apply when these Regulations are amended.</w:t>
      </w:r>
    </w:p>
    <w:p>
      <w:pPr>
        <w:spacing w:after="0" w:line="297" w:lineRule="auto"/>
        <w:sectPr>
          <w:pgSz w:w="11920" w:h="16850"/>
          <w:pgMar w:header="0" w:footer="1230" w:top="1120" w:bottom="1420" w:left="1020" w:right="740"/>
        </w:sectPr>
      </w:pPr>
    </w:p>
    <w:p>
      <w:pPr>
        <w:spacing w:before="56"/>
        <w:ind w:left="327" w:right="311" w:firstLine="0"/>
        <w:jc w:val="center"/>
        <w:rPr>
          <w:rFonts w:ascii="標楷體" w:eastAsia="標楷體" w:hint="eastAsia"/>
          <w:b/>
          <w:sz w:val="32"/>
        </w:rPr>
      </w:pPr>
      <w:bookmarkStart w:name="4. 國立高雄科技大學學生學業優異獎勵辦法_FIN1025" w:id="15"/>
      <w:bookmarkEnd w:id="15"/>
      <w:r>
        <w:rPr/>
      </w:r>
      <w:r>
        <w:rPr>
          <w:rFonts w:ascii="標楷體" w:eastAsia="標楷體" w:hint="eastAsia"/>
          <w:b/>
          <w:spacing w:val="-5"/>
          <w:sz w:val="32"/>
        </w:rPr>
        <w:t>國立高雄科技大學學生學業優異獎勵辦法</w:t>
      </w:r>
    </w:p>
    <w:p>
      <w:pPr>
        <w:spacing w:line="360" w:lineRule="auto" w:before="190"/>
        <w:ind w:left="328" w:right="311" w:firstLine="0"/>
        <w:jc w:val="center"/>
        <w:rPr>
          <w:b/>
          <w:sz w:val="32"/>
        </w:rPr>
      </w:pPr>
      <w:r>
        <w:rPr>
          <w:b/>
          <w:sz w:val="32"/>
        </w:rPr>
        <w:t>National Kaohsiung University of Science and Technology Regulations</w:t>
      </w:r>
      <w:r>
        <w:rPr>
          <w:b/>
          <w:spacing w:val="-5"/>
          <w:sz w:val="32"/>
        </w:rPr>
        <w:t> </w:t>
      </w:r>
      <w:r>
        <w:rPr>
          <w:b/>
          <w:sz w:val="32"/>
        </w:rPr>
        <w:t>Governing</w:t>
      </w:r>
      <w:r>
        <w:rPr>
          <w:b/>
          <w:spacing w:val="-4"/>
          <w:sz w:val="32"/>
        </w:rPr>
        <w:t> </w:t>
      </w:r>
      <w:r>
        <w:rPr>
          <w:b/>
          <w:sz w:val="32"/>
        </w:rPr>
        <w:t>the</w:t>
      </w:r>
      <w:r>
        <w:rPr>
          <w:b/>
          <w:spacing w:val="-4"/>
          <w:sz w:val="32"/>
        </w:rPr>
        <w:t> </w:t>
      </w:r>
      <w:r>
        <w:rPr>
          <w:b/>
          <w:sz w:val="32"/>
        </w:rPr>
        <w:t>Grant</w:t>
      </w:r>
      <w:r>
        <w:rPr>
          <w:b/>
          <w:spacing w:val="-6"/>
          <w:sz w:val="32"/>
        </w:rPr>
        <w:t> </w:t>
      </w:r>
      <w:r>
        <w:rPr>
          <w:b/>
          <w:sz w:val="32"/>
        </w:rPr>
        <w:t>of</w:t>
      </w:r>
      <w:r>
        <w:rPr>
          <w:b/>
          <w:spacing w:val="-6"/>
          <w:sz w:val="32"/>
        </w:rPr>
        <w:t> </w:t>
      </w:r>
      <w:r>
        <w:rPr>
          <w:b/>
          <w:sz w:val="32"/>
        </w:rPr>
        <w:t>Scholarships</w:t>
      </w:r>
      <w:r>
        <w:rPr>
          <w:b/>
          <w:spacing w:val="-5"/>
          <w:sz w:val="32"/>
        </w:rPr>
        <w:t> </w:t>
      </w:r>
      <w:r>
        <w:rPr>
          <w:b/>
          <w:sz w:val="32"/>
        </w:rPr>
        <w:t>and</w:t>
      </w:r>
      <w:r>
        <w:rPr>
          <w:b/>
          <w:spacing w:val="-5"/>
          <w:sz w:val="32"/>
        </w:rPr>
        <w:t> </w:t>
      </w:r>
      <w:r>
        <w:rPr>
          <w:b/>
          <w:sz w:val="32"/>
        </w:rPr>
        <w:t>Awards</w:t>
      </w:r>
      <w:r>
        <w:rPr>
          <w:b/>
          <w:spacing w:val="-3"/>
          <w:sz w:val="32"/>
        </w:rPr>
        <w:t> </w:t>
      </w:r>
      <w:r>
        <w:rPr>
          <w:b/>
          <w:sz w:val="32"/>
        </w:rPr>
        <w:t>to Undergraduates with Excellent Academic Achievement</w:t>
      </w:r>
    </w:p>
    <w:p>
      <w:pPr>
        <w:spacing w:line="235" w:lineRule="auto" w:before="290"/>
        <w:ind w:left="4277" w:right="110" w:firstLine="854"/>
        <w:jc w:val="right"/>
        <w:rPr>
          <w:rFonts w:ascii="標楷體" w:eastAsia="標楷體" w:hint="eastAsia"/>
          <w:sz w:val="22"/>
        </w:rPr>
      </w:pPr>
      <w:r>
        <w:rPr>
          <w:sz w:val="22"/>
        </w:rPr>
        <w:t>108</w:t>
      </w:r>
      <w:r>
        <w:rPr>
          <w:spacing w:val="-14"/>
          <w:sz w:val="22"/>
        </w:rPr>
        <w:t> </w:t>
      </w:r>
      <w:r>
        <w:rPr>
          <w:rFonts w:ascii="標楷體" w:eastAsia="標楷體" w:hint="eastAsia"/>
          <w:spacing w:val="-28"/>
          <w:sz w:val="22"/>
        </w:rPr>
        <w:t>年 </w:t>
      </w:r>
      <w:r>
        <w:rPr>
          <w:sz w:val="22"/>
        </w:rPr>
        <w:t>1</w:t>
      </w:r>
      <w:r>
        <w:rPr>
          <w:spacing w:val="-14"/>
          <w:sz w:val="22"/>
        </w:rPr>
        <w:t> </w:t>
      </w:r>
      <w:r>
        <w:rPr>
          <w:rFonts w:ascii="標楷體" w:eastAsia="標楷體" w:hint="eastAsia"/>
          <w:spacing w:val="-28"/>
          <w:sz w:val="22"/>
        </w:rPr>
        <w:t>月 </w:t>
      </w:r>
      <w:r>
        <w:rPr>
          <w:sz w:val="22"/>
        </w:rPr>
        <w:t>16</w:t>
      </w:r>
      <w:r>
        <w:rPr>
          <w:spacing w:val="-14"/>
          <w:sz w:val="22"/>
        </w:rPr>
        <w:t> </w:t>
      </w:r>
      <w:r>
        <w:rPr>
          <w:rFonts w:ascii="標楷體" w:eastAsia="標楷體" w:hint="eastAsia"/>
          <w:spacing w:val="-28"/>
          <w:sz w:val="22"/>
        </w:rPr>
        <w:t>日 </w:t>
      </w:r>
      <w:r>
        <w:rPr>
          <w:sz w:val="22"/>
        </w:rPr>
        <w:t>107</w:t>
      </w:r>
      <w:r>
        <w:rPr>
          <w:spacing w:val="-15"/>
          <w:sz w:val="22"/>
        </w:rPr>
        <w:t> </w:t>
      </w:r>
      <w:r>
        <w:rPr>
          <w:rFonts w:ascii="標楷體" w:eastAsia="標楷體" w:hint="eastAsia"/>
          <w:spacing w:val="-11"/>
          <w:sz w:val="22"/>
        </w:rPr>
        <w:t>學年度第 </w:t>
      </w:r>
      <w:r>
        <w:rPr>
          <w:sz w:val="22"/>
        </w:rPr>
        <w:t>5</w:t>
      </w:r>
      <w:r>
        <w:rPr>
          <w:spacing w:val="-13"/>
          <w:sz w:val="22"/>
        </w:rPr>
        <w:t> </w:t>
      </w:r>
      <w:r>
        <w:rPr>
          <w:rFonts w:ascii="標楷體" w:eastAsia="標楷體" w:hint="eastAsia"/>
          <w:sz w:val="22"/>
        </w:rPr>
        <w:t>次行政會議通過</w:t>
      </w:r>
      <w:r>
        <w:rPr>
          <w:rFonts w:ascii="標楷體" w:eastAsia="標楷體" w:hint="eastAsia"/>
          <w:sz w:val="22"/>
        </w:rPr>
        <w:t> </w:t>
      </w:r>
      <w:r>
        <w:rPr>
          <w:sz w:val="22"/>
        </w:rPr>
        <w:t>Passed</w:t>
      </w:r>
      <w:r>
        <w:rPr>
          <w:spacing w:val="-6"/>
          <w:sz w:val="22"/>
        </w:rPr>
        <w:t> </w:t>
      </w:r>
      <w:r>
        <w:rPr>
          <w:sz w:val="22"/>
        </w:rPr>
        <w:t>by</w:t>
      </w:r>
      <w:r>
        <w:rPr>
          <w:spacing w:val="-3"/>
          <w:sz w:val="22"/>
        </w:rPr>
        <w:t> </w:t>
      </w:r>
      <w:r>
        <w:rPr>
          <w:sz w:val="22"/>
        </w:rPr>
        <w:t>the</w:t>
      </w:r>
      <w:r>
        <w:rPr>
          <w:spacing w:val="-3"/>
          <w:sz w:val="22"/>
        </w:rPr>
        <w:t> </w:t>
      </w:r>
      <w:r>
        <w:rPr>
          <w:sz w:val="22"/>
        </w:rPr>
        <w:t>5</w:t>
      </w:r>
      <w:r>
        <w:rPr>
          <w:sz w:val="22"/>
          <w:vertAlign w:val="superscript"/>
        </w:rPr>
        <w:t>th</w:t>
      </w:r>
      <w:r>
        <w:rPr>
          <w:spacing w:val="-3"/>
          <w:sz w:val="22"/>
          <w:vertAlign w:val="baseline"/>
        </w:rPr>
        <w:t> </w:t>
      </w:r>
      <w:r>
        <w:rPr>
          <w:sz w:val="22"/>
          <w:vertAlign w:val="baseline"/>
        </w:rPr>
        <w:t>Administrative</w:t>
      </w:r>
      <w:r>
        <w:rPr>
          <w:spacing w:val="-3"/>
          <w:sz w:val="22"/>
          <w:vertAlign w:val="baseline"/>
        </w:rPr>
        <w:t> </w:t>
      </w:r>
      <w:r>
        <w:rPr>
          <w:sz w:val="22"/>
          <w:vertAlign w:val="baseline"/>
        </w:rPr>
        <w:t>Meeting</w:t>
      </w:r>
      <w:r>
        <w:rPr>
          <w:spacing w:val="-6"/>
          <w:sz w:val="22"/>
          <w:vertAlign w:val="baseline"/>
        </w:rPr>
        <w:t> </w:t>
      </w:r>
      <w:r>
        <w:rPr>
          <w:sz w:val="22"/>
          <w:vertAlign w:val="baseline"/>
        </w:rPr>
        <w:t>on</w:t>
      </w:r>
      <w:r>
        <w:rPr>
          <w:spacing w:val="-3"/>
          <w:sz w:val="22"/>
          <w:vertAlign w:val="baseline"/>
        </w:rPr>
        <w:t> </w:t>
      </w:r>
      <w:r>
        <w:rPr>
          <w:sz w:val="22"/>
          <w:vertAlign w:val="baseline"/>
        </w:rPr>
        <w:t>January</w:t>
      </w:r>
      <w:r>
        <w:rPr>
          <w:spacing w:val="-3"/>
          <w:sz w:val="22"/>
          <w:vertAlign w:val="baseline"/>
        </w:rPr>
        <w:t> </w:t>
      </w:r>
      <w:r>
        <w:rPr>
          <w:sz w:val="22"/>
          <w:vertAlign w:val="baseline"/>
        </w:rPr>
        <w:t>16,</w:t>
      </w:r>
      <w:r>
        <w:rPr>
          <w:spacing w:val="-3"/>
          <w:sz w:val="22"/>
          <w:vertAlign w:val="baseline"/>
        </w:rPr>
        <w:t> </w:t>
      </w:r>
      <w:r>
        <w:rPr>
          <w:sz w:val="22"/>
          <w:vertAlign w:val="baseline"/>
        </w:rPr>
        <w:t>2019 108 </w:t>
      </w:r>
      <w:r>
        <w:rPr>
          <w:rFonts w:ascii="標楷體" w:eastAsia="標楷體" w:hint="eastAsia"/>
          <w:spacing w:val="-18"/>
          <w:sz w:val="22"/>
          <w:vertAlign w:val="baseline"/>
        </w:rPr>
        <w:t>年 </w:t>
      </w:r>
      <w:r>
        <w:rPr>
          <w:sz w:val="22"/>
          <w:vertAlign w:val="baseline"/>
        </w:rPr>
        <w:t>5 </w:t>
      </w:r>
      <w:r>
        <w:rPr>
          <w:rFonts w:ascii="標楷體" w:eastAsia="標楷體" w:hint="eastAsia"/>
          <w:spacing w:val="-18"/>
          <w:sz w:val="22"/>
          <w:vertAlign w:val="baseline"/>
        </w:rPr>
        <w:t>月 </w:t>
      </w:r>
      <w:r>
        <w:rPr>
          <w:sz w:val="22"/>
          <w:vertAlign w:val="baseline"/>
        </w:rPr>
        <w:t>8 </w:t>
      </w:r>
      <w:r>
        <w:rPr>
          <w:rFonts w:ascii="標楷體" w:eastAsia="標楷體" w:hint="eastAsia"/>
          <w:spacing w:val="-18"/>
          <w:sz w:val="22"/>
          <w:vertAlign w:val="baseline"/>
        </w:rPr>
        <w:t>日 </w:t>
      </w:r>
      <w:r>
        <w:rPr>
          <w:sz w:val="22"/>
          <w:vertAlign w:val="baseline"/>
        </w:rPr>
        <w:t>107 </w:t>
      </w:r>
      <w:r>
        <w:rPr>
          <w:rFonts w:ascii="標楷體" w:eastAsia="標楷體" w:hint="eastAsia"/>
          <w:spacing w:val="-7"/>
          <w:sz w:val="22"/>
          <w:vertAlign w:val="baseline"/>
        </w:rPr>
        <w:t>學年度第 </w:t>
      </w:r>
      <w:r>
        <w:rPr>
          <w:sz w:val="22"/>
          <w:vertAlign w:val="baseline"/>
        </w:rPr>
        <w:t>10 </w:t>
      </w:r>
      <w:r>
        <w:rPr>
          <w:rFonts w:ascii="標楷體" w:eastAsia="標楷體" w:hint="eastAsia"/>
          <w:sz w:val="22"/>
          <w:vertAlign w:val="baseline"/>
        </w:rPr>
        <w:t>次行政會議修正通過</w:t>
      </w:r>
    </w:p>
    <w:p>
      <w:pPr>
        <w:spacing w:line="244" w:lineRule="auto" w:before="0"/>
        <w:ind w:left="4581" w:right="110" w:hanging="1294"/>
        <w:jc w:val="right"/>
        <w:rPr>
          <w:rFonts w:ascii="標楷體" w:eastAsia="標楷體" w:hint="eastAsia"/>
          <w:sz w:val="22"/>
        </w:rPr>
      </w:pPr>
      <w:r>
        <w:rPr>
          <w:sz w:val="22"/>
        </w:rPr>
        <w:t>Amended</w:t>
      </w:r>
      <w:r>
        <w:rPr>
          <w:spacing w:val="-3"/>
          <w:sz w:val="22"/>
        </w:rPr>
        <w:t> </w:t>
      </w:r>
      <w:r>
        <w:rPr>
          <w:sz w:val="22"/>
        </w:rPr>
        <w:t>and</w:t>
      </w:r>
      <w:r>
        <w:rPr>
          <w:spacing w:val="-5"/>
          <w:sz w:val="22"/>
        </w:rPr>
        <w:t> </w:t>
      </w:r>
      <w:r>
        <w:rPr>
          <w:sz w:val="22"/>
        </w:rPr>
        <w:t>passed</w:t>
      </w:r>
      <w:r>
        <w:rPr>
          <w:spacing w:val="-3"/>
          <w:sz w:val="22"/>
        </w:rPr>
        <w:t> </w:t>
      </w:r>
      <w:r>
        <w:rPr>
          <w:sz w:val="22"/>
        </w:rPr>
        <w:t>by</w:t>
      </w:r>
      <w:r>
        <w:rPr>
          <w:spacing w:val="-5"/>
          <w:sz w:val="22"/>
        </w:rPr>
        <w:t> </w:t>
      </w:r>
      <w:r>
        <w:rPr>
          <w:sz w:val="22"/>
        </w:rPr>
        <w:t>the</w:t>
      </w:r>
      <w:r>
        <w:rPr>
          <w:spacing w:val="-3"/>
          <w:sz w:val="22"/>
        </w:rPr>
        <w:t> </w:t>
      </w:r>
      <w:r>
        <w:rPr>
          <w:sz w:val="22"/>
        </w:rPr>
        <w:t>10</w:t>
      </w:r>
      <w:r>
        <w:rPr>
          <w:sz w:val="22"/>
          <w:vertAlign w:val="superscript"/>
        </w:rPr>
        <w:t>th</w:t>
      </w:r>
      <w:r>
        <w:rPr>
          <w:spacing w:val="-3"/>
          <w:sz w:val="22"/>
          <w:vertAlign w:val="baseline"/>
        </w:rPr>
        <w:t> </w:t>
      </w:r>
      <w:r>
        <w:rPr>
          <w:sz w:val="22"/>
          <w:vertAlign w:val="baseline"/>
        </w:rPr>
        <w:t>Administrative</w:t>
      </w:r>
      <w:r>
        <w:rPr>
          <w:spacing w:val="-4"/>
          <w:sz w:val="22"/>
          <w:vertAlign w:val="baseline"/>
        </w:rPr>
        <w:t> </w:t>
      </w:r>
      <w:r>
        <w:rPr>
          <w:sz w:val="22"/>
          <w:vertAlign w:val="baseline"/>
        </w:rPr>
        <w:t>Meeting</w:t>
      </w:r>
      <w:r>
        <w:rPr>
          <w:spacing w:val="-3"/>
          <w:sz w:val="22"/>
          <w:vertAlign w:val="baseline"/>
        </w:rPr>
        <w:t> </w:t>
      </w:r>
      <w:r>
        <w:rPr>
          <w:sz w:val="22"/>
          <w:vertAlign w:val="baseline"/>
        </w:rPr>
        <w:t>on</w:t>
      </w:r>
      <w:r>
        <w:rPr>
          <w:spacing w:val="-3"/>
          <w:sz w:val="22"/>
          <w:vertAlign w:val="baseline"/>
        </w:rPr>
        <w:t> </w:t>
      </w:r>
      <w:r>
        <w:rPr>
          <w:sz w:val="22"/>
          <w:vertAlign w:val="baseline"/>
        </w:rPr>
        <w:t>May</w:t>
      </w:r>
      <w:r>
        <w:rPr>
          <w:spacing w:val="-3"/>
          <w:sz w:val="22"/>
          <w:vertAlign w:val="baseline"/>
        </w:rPr>
        <w:t> </w:t>
      </w:r>
      <w:r>
        <w:rPr>
          <w:sz w:val="22"/>
          <w:vertAlign w:val="baseline"/>
        </w:rPr>
        <w:t>8,</w:t>
      </w:r>
      <w:r>
        <w:rPr>
          <w:spacing w:val="-3"/>
          <w:sz w:val="22"/>
          <w:vertAlign w:val="baseline"/>
        </w:rPr>
        <w:t> </w:t>
      </w:r>
      <w:r>
        <w:rPr>
          <w:sz w:val="22"/>
          <w:vertAlign w:val="baseline"/>
        </w:rPr>
        <w:t>2019 </w:t>
      </w:r>
      <w:r>
        <w:rPr>
          <w:spacing w:val="-2"/>
          <w:sz w:val="22"/>
          <w:vertAlign w:val="baseline"/>
        </w:rPr>
        <w:t>108</w:t>
      </w:r>
      <w:r>
        <w:rPr>
          <w:spacing w:val="-9"/>
          <w:sz w:val="22"/>
          <w:vertAlign w:val="baseline"/>
        </w:rPr>
        <w:t> </w:t>
      </w:r>
      <w:r>
        <w:rPr>
          <w:rFonts w:ascii="標楷體" w:eastAsia="標楷體" w:hint="eastAsia"/>
          <w:spacing w:val="-26"/>
          <w:sz w:val="22"/>
          <w:vertAlign w:val="baseline"/>
        </w:rPr>
        <w:t>年 </w:t>
      </w:r>
      <w:r>
        <w:rPr>
          <w:spacing w:val="-2"/>
          <w:sz w:val="22"/>
          <w:vertAlign w:val="baseline"/>
        </w:rPr>
        <w:t>11</w:t>
      </w:r>
      <w:r>
        <w:rPr>
          <w:spacing w:val="-8"/>
          <w:sz w:val="22"/>
          <w:vertAlign w:val="baseline"/>
        </w:rPr>
        <w:t> </w:t>
      </w:r>
      <w:r>
        <w:rPr>
          <w:rFonts w:ascii="標楷體" w:eastAsia="標楷體" w:hint="eastAsia"/>
          <w:spacing w:val="-27"/>
          <w:sz w:val="22"/>
          <w:vertAlign w:val="baseline"/>
        </w:rPr>
        <w:t>月 </w:t>
      </w:r>
      <w:r>
        <w:rPr>
          <w:spacing w:val="-2"/>
          <w:sz w:val="22"/>
          <w:vertAlign w:val="baseline"/>
        </w:rPr>
        <w:t>20</w:t>
      </w:r>
      <w:r>
        <w:rPr>
          <w:spacing w:val="-8"/>
          <w:sz w:val="22"/>
          <w:vertAlign w:val="baseline"/>
        </w:rPr>
        <w:t> </w:t>
      </w:r>
      <w:r>
        <w:rPr>
          <w:rFonts w:ascii="標楷體" w:eastAsia="標楷體" w:hint="eastAsia"/>
          <w:spacing w:val="-26"/>
          <w:sz w:val="22"/>
          <w:vertAlign w:val="baseline"/>
        </w:rPr>
        <w:t>日 </w:t>
      </w:r>
      <w:r>
        <w:rPr>
          <w:spacing w:val="-2"/>
          <w:sz w:val="22"/>
          <w:vertAlign w:val="baseline"/>
        </w:rPr>
        <w:t>108</w:t>
      </w:r>
      <w:r>
        <w:rPr>
          <w:spacing w:val="-9"/>
          <w:sz w:val="22"/>
          <w:vertAlign w:val="baseline"/>
        </w:rPr>
        <w:t> </w:t>
      </w:r>
      <w:r>
        <w:rPr>
          <w:rFonts w:ascii="標楷體" w:eastAsia="標楷體" w:hint="eastAsia"/>
          <w:spacing w:val="-12"/>
          <w:sz w:val="22"/>
          <w:vertAlign w:val="baseline"/>
        </w:rPr>
        <w:t>學年度第 </w:t>
      </w:r>
      <w:r>
        <w:rPr>
          <w:spacing w:val="-2"/>
          <w:sz w:val="22"/>
          <w:vertAlign w:val="baseline"/>
        </w:rPr>
        <w:t>4</w:t>
      </w:r>
      <w:r>
        <w:rPr>
          <w:spacing w:val="-8"/>
          <w:sz w:val="22"/>
          <w:vertAlign w:val="baseline"/>
        </w:rPr>
        <w:t> </w:t>
      </w:r>
      <w:r>
        <w:rPr>
          <w:rFonts w:ascii="標楷體" w:eastAsia="標楷體" w:hint="eastAsia"/>
          <w:spacing w:val="-3"/>
          <w:sz w:val="22"/>
          <w:vertAlign w:val="baseline"/>
        </w:rPr>
        <w:t>次行政會議修正通過</w:t>
      </w:r>
    </w:p>
    <w:p>
      <w:pPr>
        <w:spacing w:line="236" w:lineRule="exact" w:before="0"/>
        <w:ind w:left="0" w:right="110" w:firstLine="0"/>
        <w:jc w:val="right"/>
        <w:rPr>
          <w:sz w:val="22"/>
        </w:rPr>
      </w:pPr>
      <w:r>
        <w:rPr>
          <w:sz w:val="22"/>
        </w:rPr>
        <w:t>Amended</w:t>
      </w:r>
      <w:r>
        <w:rPr>
          <w:spacing w:val="-3"/>
          <w:sz w:val="22"/>
        </w:rPr>
        <w:t> </w:t>
      </w:r>
      <w:r>
        <w:rPr>
          <w:sz w:val="22"/>
        </w:rPr>
        <w:t>and</w:t>
      </w:r>
      <w:r>
        <w:rPr>
          <w:spacing w:val="-6"/>
          <w:sz w:val="22"/>
        </w:rPr>
        <w:t> </w:t>
      </w:r>
      <w:r>
        <w:rPr>
          <w:sz w:val="22"/>
        </w:rPr>
        <w:t>passed</w:t>
      </w:r>
      <w:r>
        <w:rPr>
          <w:spacing w:val="-3"/>
          <w:sz w:val="22"/>
        </w:rPr>
        <w:t> </w:t>
      </w:r>
      <w:r>
        <w:rPr>
          <w:sz w:val="22"/>
        </w:rPr>
        <w:t>by</w:t>
      </w:r>
      <w:r>
        <w:rPr>
          <w:spacing w:val="-5"/>
          <w:sz w:val="22"/>
        </w:rPr>
        <w:t> </w:t>
      </w:r>
      <w:r>
        <w:rPr>
          <w:sz w:val="22"/>
        </w:rPr>
        <w:t>the</w:t>
      </w:r>
      <w:r>
        <w:rPr>
          <w:spacing w:val="-3"/>
          <w:sz w:val="22"/>
        </w:rPr>
        <w:t> </w:t>
      </w:r>
      <w:r>
        <w:rPr>
          <w:sz w:val="22"/>
        </w:rPr>
        <w:t>4</w:t>
      </w:r>
      <w:r>
        <w:rPr>
          <w:sz w:val="22"/>
          <w:vertAlign w:val="superscript"/>
        </w:rPr>
        <w:t>th</w:t>
      </w:r>
      <w:r>
        <w:rPr>
          <w:spacing w:val="-3"/>
          <w:sz w:val="22"/>
          <w:vertAlign w:val="baseline"/>
        </w:rPr>
        <w:t> </w:t>
      </w:r>
      <w:r>
        <w:rPr>
          <w:sz w:val="22"/>
          <w:vertAlign w:val="baseline"/>
        </w:rPr>
        <w:t>Administrative</w:t>
      </w:r>
      <w:r>
        <w:rPr>
          <w:spacing w:val="-5"/>
          <w:sz w:val="22"/>
          <w:vertAlign w:val="baseline"/>
        </w:rPr>
        <w:t> </w:t>
      </w:r>
      <w:r>
        <w:rPr>
          <w:sz w:val="22"/>
          <w:vertAlign w:val="baseline"/>
        </w:rPr>
        <w:t>Meeting</w:t>
      </w:r>
      <w:r>
        <w:rPr>
          <w:spacing w:val="-2"/>
          <w:sz w:val="22"/>
          <w:vertAlign w:val="baseline"/>
        </w:rPr>
        <w:t> </w:t>
      </w:r>
      <w:r>
        <w:rPr>
          <w:sz w:val="22"/>
          <w:vertAlign w:val="baseline"/>
        </w:rPr>
        <w:t>on</w:t>
      </w:r>
      <w:r>
        <w:rPr>
          <w:spacing w:val="-3"/>
          <w:sz w:val="22"/>
          <w:vertAlign w:val="baseline"/>
        </w:rPr>
        <w:t> </w:t>
      </w:r>
      <w:r>
        <w:rPr>
          <w:sz w:val="22"/>
          <w:vertAlign w:val="baseline"/>
        </w:rPr>
        <w:t>November</w:t>
      </w:r>
      <w:r>
        <w:rPr>
          <w:spacing w:val="-2"/>
          <w:sz w:val="22"/>
          <w:vertAlign w:val="baseline"/>
        </w:rPr>
        <w:t> </w:t>
      </w:r>
      <w:r>
        <w:rPr>
          <w:sz w:val="22"/>
          <w:vertAlign w:val="baseline"/>
        </w:rPr>
        <w:t>20,</w:t>
      </w:r>
      <w:r>
        <w:rPr>
          <w:spacing w:val="-3"/>
          <w:sz w:val="22"/>
          <w:vertAlign w:val="baseline"/>
        </w:rPr>
        <w:t> </w:t>
      </w:r>
      <w:r>
        <w:rPr>
          <w:spacing w:val="-4"/>
          <w:sz w:val="22"/>
          <w:vertAlign w:val="baseline"/>
        </w:rPr>
        <w:t>2019</w:t>
      </w:r>
    </w:p>
    <w:p>
      <w:pPr>
        <w:spacing w:line="235" w:lineRule="auto" w:before="2"/>
        <w:ind w:left="3007" w:right="110" w:firstLine="1682"/>
        <w:jc w:val="right"/>
        <w:rPr>
          <w:rFonts w:ascii="標楷體" w:eastAsia="標楷體" w:hint="eastAsia"/>
          <w:sz w:val="22"/>
        </w:rPr>
      </w:pPr>
      <w:r>
        <w:rPr>
          <w:sz w:val="22"/>
        </w:rPr>
        <w:t>110</w:t>
      </w:r>
      <w:r>
        <w:rPr>
          <w:spacing w:val="-14"/>
          <w:sz w:val="22"/>
        </w:rPr>
        <w:t> </w:t>
      </w:r>
      <w:r>
        <w:rPr>
          <w:rFonts w:ascii="標楷體" w:eastAsia="標楷體" w:hint="eastAsia"/>
          <w:spacing w:val="-28"/>
          <w:sz w:val="22"/>
        </w:rPr>
        <w:t>年 </w:t>
      </w:r>
      <w:r>
        <w:rPr>
          <w:sz w:val="22"/>
        </w:rPr>
        <w:t>1</w:t>
      </w:r>
      <w:r>
        <w:rPr>
          <w:spacing w:val="-14"/>
          <w:sz w:val="22"/>
        </w:rPr>
        <w:t> </w:t>
      </w:r>
      <w:r>
        <w:rPr>
          <w:rFonts w:ascii="標楷體" w:eastAsia="標楷體" w:hint="eastAsia"/>
          <w:spacing w:val="-28"/>
          <w:sz w:val="22"/>
        </w:rPr>
        <w:t>月 </w:t>
      </w:r>
      <w:r>
        <w:rPr>
          <w:sz w:val="22"/>
        </w:rPr>
        <w:t>20</w:t>
      </w:r>
      <w:r>
        <w:rPr>
          <w:spacing w:val="-14"/>
          <w:sz w:val="22"/>
        </w:rPr>
        <w:t> </w:t>
      </w:r>
      <w:r>
        <w:rPr>
          <w:rFonts w:ascii="標楷體" w:eastAsia="標楷體" w:hint="eastAsia"/>
          <w:spacing w:val="-28"/>
          <w:sz w:val="22"/>
        </w:rPr>
        <w:t>日 </w:t>
      </w:r>
      <w:r>
        <w:rPr>
          <w:sz w:val="22"/>
        </w:rPr>
        <w:t>109</w:t>
      </w:r>
      <w:r>
        <w:rPr>
          <w:spacing w:val="-15"/>
          <w:sz w:val="22"/>
        </w:rPr>
        <w:t> </w:t>
      </w:r>
      <w:r>
        <w:rPr>
          <w:rFonts w:ascii="標楷體" w:eastAsia="標楷體" w:hint="eastAsia"/>
          <w:spacing w:val="-11"/>
          <w:sz w:val="22"/>
        </w:rPr>
        <w:t>學年度第 </w:t>
      </w:r>
      <w:r>
        <w:rPr>
          <w:sz w:val="22"/>
        </w:rPr>
        <w:t>6</w:t>
      </w:r>
      <w:r>
        <w:rPr>
          <w:spacing w:val="-13"/>
          <w:sz w:val="22"/>
        </w:rPr>
        <w:t> </w:t>
      </w:r>
      <w:r>
        <w:rPr>
          <w:rFonts w:ascii="標楷體" w:eastAsia="標楷體" w:hint="eastAsia"/>
          <w:sz w:val="22"/>
        </w:rPr>
        <w:t>次行政會議修正通過 </w:t>
      </w:r>
      <w:r>
        <w:rPr>
          <w:sz w:val="22"/>
        </w:rPr>
        <w:t>Amended</w:t>
      </w:r>
      <w:r>
        <w:rPr>
          <w:spacing w:val="-3"/>
          <w:sz w:val="22"/>
        </w:rPr>
        <w:t> </w:t>
      </w:r>
      <w:r>
        <w:rPr>
          <w:sz w:val="22"/>
        </w:rPr>
        <w:t>and</w:t>
      </w:r>
      <w:r>
        <w:rPr>
          <w:spacing w:val="-6"/>
          <w:sz w:val="22"/>
        </w:rPr>
        <w:t> </w:t>
      </w:r>
      <w:r>
        <w:rPr>
          <w:sz w:val="22"/>
        </w:rPr>
        <w:t>passed</w:t>
      </w:r>
      <w:r>
        <w:rPr>
          <w:spacing w:val="-3"/>
          <w:sz w:val="22"/>
        </w:rPr>
        <w:t> </w:t>
      </w:r>
      <w:r>
        <w:rPr>
          <w:sz w:val="22"/>
        </w:rPr>
        <w:t>by</w:t>
      </w:r>
      <w:r>
        <w:rPr>
          <w:spacing w:val="-6"/>
          <w:sz w:val="22"/>
        </w:rPr>
        <w:t> </w:t>
      </w:r>
      <w:r>
        <w:rPr>
          <w:sz w:val="22"/>
        </w:rPr>
        <w:t>the</w:t>
      </w:r>
      <w:r>
        <w:rPr>
          <w:spacing w:val="-3"/>
          <w:sz w:val="22"/>
        </w:rPr>
        <w:t> </w:t>
      </w:r>
      <w:r>
        <w:rPr>
          <w:sz w:val="22"/>
        </w:rPr>
        <w:t>6</w:t>
      </w:r>
      <w:r>
        <w:rPr>
          <w:sz w:val="22"/>
          <w:vertAlign w:val="superscript"/>
        </w:rPr>
        <w:t>th</w:t>
      </w:r>
      <w:r>
        <w:rPr>
          <w:spacing w:val="-3"/>
          <w:sz w:val="22"/>
          <w:vertAlign w:val="baseline"/>
        </w:rPr>
        <w:t> </w:t>
      </w:r>
      <w:r>
        <w:rPr>
          <w:sz w:val="22"/>
          <w:vertAlign w:val="baseline"/>
        </w:rPr>
        <w:t>Administrative</w:t>
      </w:r>
      <w:r>
        <w:rPr>
          <w:spacing w:val="-5"/>
          <w:sz w:val="22"/>
          <w:vertAlign w:val="baseline"/>
        </w:rPr>
        <w:t> </w:t>
      </w:r>
      <w:r>
        <w:rPr>
          <w:sz w:val="22"/>
          <w:vertAlign w:val="baseline"/>
        </w:rPr>
        <w:t>Meeting</w:t>
      </w:r>
      <w:r>
        <w:rPr>
          <w:spacing w:val="-3"/>
          <w:sz w:val="22"/>
          <w:vertAlign w:val="baseline"/>
        </w:rPr>
        <w:t> </w:t>
      </w:r>
      <w:r>
        <w:rPr>
          <w:sz w:val="22"/>
          <w:vertAlign w:val="baseline"/>
        </w:rPr>
        <w:t>on</w:t>
      </w:r>
      <w:r>
        <w:rPr>
          <w:spacing w:val="-3"/>
          <w:sz w:val="22"/>
          <w:vertAlign w:val="baseline"/>
        </w:rPr>
        <w:t> </w:t>
      </w:r>
      <w:r>
        <w:rPr>
          <w:sz w:val="22"/>
          <w:vertAlign w:val="baseline"/>
        </w:rPr>
        <w:t>January</w:t>
      </w:r>
      <w:r>
        <w:rPr>
          <w:spacing w:val="-3"/>
          <w:sz w:val="22"/>
          <w:vertAlign w:val="baseline"/>
        </w:rPr>
        <w:t> </w:t>
      </w:r>
      <w:r>
        <w:rPr>
          <w:sz w:val="22"/>
          <w:vertAlign w:val="baseline"/>
        </w:rPr>
        <w:t>20,</w:t>
      </w:r>
      <w:r>
        <w:rPr>
          <w:spacing w:val="-3"/>
          <w:sz w:val="22"/>
          <w:vertAlign w:val="baseline"/>
        </w:rPr>
        <w:t> </w:t>
      </w:r>
      <w:r>
        <w:rPr>
          <w:sz w:val="22"/>
          <w:vertAlign w:val="baseline"/>
        </w:rPr>
        <w:t>2021 110 </w:t>
      </w:r>
      <w:r>
        <w:rPr>
          <w:rFonts w:ascii="標楷體" w:eastAsia="標楷體" w:hint="eastAsia"/>
          <w:spacing w:val="-17"/>
          <w:sz w:val="22"/>
          <w:vertAlign w:val="baseline"/>
        </w:rPr>
        <w:t>年 </w:t>
      </w:r>
      <w:r>
        <w:rPr>
          <w:sz w:val="22"/>
          <w:vertAlign w:val="baseline"/>
        </w:rPr>
        <w:t>7 </w:t>
      </w:r>
      <w:r>
        <w:rPr>
          <w:rFonts w:ascii="標楷體" w:eastAsia="標楷體" w:hint="eastAsia"/>
          <w:spacing w:val="-17"/>
          <w:sz w:val="22"/>
          <w:vertAlign w:val="baseline"/>
        </w:rPr>
        <w:t>月 </w:t>
      </w:r>
      <w:r>
        <w:rPr>
          <w:sz w:val="22"/>
          <w:vertAlign w:val="baseline"/>
        </w:rPr>
        <w:t>14 </w:t>
      </w:r>
      <w:r>
        <w:rPr>
          <w:rFonts w:ascii="標楷體" w:eastAsia="標楷體" w:hint="eastAsia"/>
          <w:spacing w:val="-17"/>
          <w:sz w:val="22"/>
          <w:vertAlign w:val="baseline"/>
        </w:rPr>
        <w:t>日 </w:t>
      </w:r>
      <w:r>
        <w:rPr>
          <w:sz w:val="22"/>
          <w:vertAlign w:val="baseline"/>
        </w:rPr>
        <w:t>109 </w:t>
      </w:r>
      <w:r>
        <w:rPr>
          <w:rFonts w:ascii="標楷體" w:eastAsia="標楷體" w:hint="eastAsia"/>
          <w:spacing w:val="-7"/>
          <w:sz w:val="22"/>
          <w:vertAlign w:val="baseline"/>
        </w:rPr>
        <w:t>學年度第 </w:t>
      </w:r>
      <w:r>
        <w:rPr>
          <w:sz w:val="22"/>
          <w:vertAlign w:val="baseline"/>
        </w:rPr>
        <w:t>12 </w:t>
      </w:r>
      <w:r>
        <w:rPr>
          <w:rFonts w:ascii="標楷體" w:eastAsia="標楷體" w:hint="eastAsia"/>
          <w:sz w:val="22"/>
          <w:vertAlign w:val="baseline"/>
        </w:rPr>
        <w:t>次行政會議修正通過</w:t>
      </w:r>
    </w:p>
    <w:p>
      <w:pPr>
        <w:spacing w:line="247" w:lineRule="exact" w:before="0"/>
        <w:ind w:left="0" w:right="110" w:firstLine="0"/>
        <w:jc w:val="right"/>
        <w:rPr>
          <w:sz w:val="22"/>
        </w:rPr>
      </w:pPr>
      <w:r>
        <w:rPr>
          <w:sz w:val="22"/>
        </w:rPr>
        <w:t>Amended</w:t>
      </w:r>
      <w:r>
        <w:rPr>
          <w:spacing w:val="-3"/>
          <w:sz w:val="22"/>
        </w:rPr>
        <w:t> </w:t>
      </w:r>
      <w:r>
        <w:rPr>
          <w:sz w:val="22"/>
        </w:rPr>
        <w:t>and</w:t>
      </w:r>
      <w:r>
        <w:rPr>
          <w:spacing w:val="-6"/>
          <w:sz w:val="22"/>
        </w:rPr>
        <w:t> </w:t>
      </w:r>
      <w:r>
        <w:rPr>
          <w:sz w:val="22"/>
        </w:rPr>
        <w:t>passed</w:t>
      </w:r>
      <w:r>
        <w:rPr>
          <w:spacing w:val="-2"/>
          <w:sz w:val="22"/>
        </w:rPr>
        <w:t> </w:t>
      </w:r>
      <w:r>
        <w:rPr>
          <w:sz w:val="22"/>
        </w:rPr>
        <w:t>by</w:t>
      </w:r>
      <w:r>
        <w:rPr>
          <w:spacing w:val="-6"/>
          <w:sz w:val="22"/>
        </w:rPr>
        <w:t> </w:t>
      </w:r>
      <w:r>
        <w:rPr>
          <w:sz w:val="22"/>
        </w:rPr>
        <w:t>the</w:t>
      </w:r>
      <w:r>
        <w:rPr>
          <w:spacing w:val="-2"/>
          <w:sz w:val="22"/>
        </w:rPr>
        <w:t> </w:t>
      </w:r>
      <w:r>
        <w:rPr>
          <w:sz w:val="22"/>
        </w:rPr>
        <w:t>12</w:t>
      </w:r>
      <w:r>
        <w:rPr>
          <w:sz w:val="22"/>
          <w:vertAlign w:val="superscript"/>
        </w:rPr>
        <w:t>th</w:t>
      </w:r>
      <w:r>
        <w:rPr>
          <w:spacing w:val="-3"/>
          <w:sz w:val="22"/>
          <w:vertAlign w:val="baseline"/>
        </w:rPr>
        <w:t> </w:t>
      </w:r>
      <w:r>
        <w:rPr>
          <w:sz w:val="22"/>
          <w:vertAlign w:val="baseline"/>
        </w:rPr>
        <w:t>Administrative</w:t>
      </w:r>
      <w:r>
        <w:rPr>
          <w:spacing w:val="-4"/>
          <w:sz w:val="22"/>
          <w:vertAlign w:val="baseline"/>
        </w:rPr>
        <w:t> </w:t>
      </w:r>
      <w:r>
        <w:rPr>
          <w:sz w:val="22"/>
          <w:vertAlign w:val="baseline"/>
        </w:rPr>
        <w:t>Meeting</w:t>
      </w:r>
      <w:r>
        <w:rPr>
          <w:spacing w:val="-3"/>
          <w:sz w:val="22"/>
          <w:vertAlign w:val="baseline"/>
        </w:rPr>
        <w:t> </w:t>
      </w:r>
      <w:r>
        <w:rPr>
          <w:sz w:val="22"/>
          <w:vertAlign w:val="baseline"/>
        </w:rPr>
        <w:t>on</w:t>
      </w:r>
      <w:r>
        <w:rPr>
          <w:spacing w:val="-3"/>
          <w:sz w:val="22"/>
          <w:vertAlign w:val="baseline"/>
        </w:rPr>
        <w:t> </w:t>
      </w:r>
      <w:r>
        <w:rPr>
          <w:sz w:val="22"/>
          <w:vertAlign w:val="baseline"/>
        </w:rPr>
        <w:t>July</w:t>
      </w:r>
      <w:r>
        <w:rPr>
          <w:spacing w:val="-2"/>
          <w:sz w:val="22"/>
          <w:vertAlign w:val="baseline"/>
        </w:rPr>
        <w:t> </w:t>
      </w:r>
      <w:r>
        <w:rPr>
          <w:sz w:val="22"/>
          <w:vertAlign w:val="baseline"/>
        </w:rPr>
        <w:t>14,</w:t>
      </w:r>
      <w:r>
        <w:rPr>
          <w:spacing w:val="-6"/>
          <w:sz w:val="22"/>
          <w:vertAlign w:val="baseline"/>
        </w:rPr>
        <w:t> </w:t>
      </w:r>
      <w:r>
        <w:rPr>
          <w:spacing w:val="-4"/>
          <w:sz w:val="22"/>
          <w:vertAlign w:val="baseline"/>
        </w:rPr>
        <w:t>2021</w:t>
      </w:r>
    </w:p>
    <w:p>
      <w:pPr>
        <w:pStyle w:val="BodyText"/>
        <w:spacing w:line="391" w:lineRule="auto" w:before="245"/>
        <w:ind w:left="952" w:right="326" w:hanging="840"/>
        <w:rPr>
          <w:rFonts w:ascii="標楷體" w:eastAsia="標楷體" w:hint="eastAsia"/>
        </w:rPr>
      </w:pPr>
      <w:r>
        <w:rPr>
          <w:rFonts w:ascii="標楷體" w:eastAsia="標楷體" w:hint="eastAsia"/>
          <w:spacing w:val="5"/>
        </w:rPr>
        <w:t>第一條 國立高雄科技大學</w:t>
      </w:r>
      <w:r>
        <w:rPr/>
        <w:t>(</w:t>
      </w:r>
      <w:r>
        <w:rPr>
          <w:rFonts w:ascii="標楷體" w:eastAsia="標楷體" w:hint="eastAsia"/>
        </w:rPr>
        <w:t>以下簡稱本校</w:t>
      </w:r>
      <w:r>
        <w:rPr/>
        <w:t>)</w:t>
      </w:r>
      <w:r>
        <w:rPr>
          <w:rFonts w:ascii="標楷體" w:eastAsia="標楷體" w:hint="eastAsia"/>
        </w:rPr>
        <w:t>為鼓勵同學努力向學，提高學習風</w:t>
      </w:r>
      <w:r>
        <w:rPr>
          <w:rFonts w:ascii="標楷體" w:eastAsia="標楷體" w:hint="eastAsia"/>
          <w:spacing w:val="-2"/>
        </w:rPr>
        <w:t>尚，特訂定國立高雄科技大學學生學業優異獎勵辦法</w:t>
      </w:r>
      <w:r>
        <w:rPr>
          <w:spacing w:val="-2"/>
        </w:rPr>
        <w:t>(</w:t>
      </w:r>
      <w:r>
        <w:rPr>
          <w:rFonts w:ascii="標楷體" w:eastAsia="標楷體" w:hint="eastAsia"/>
          <w:spacing w:val="-2"/>
        </w:rPr>
        <w:t>以下簡稱本辦</w:t>
      </w:r>
      <w:r>
        <w:rPr>
          <w:rFonts w:ascii="標楷體" w:eastAsia="標楷體" w:hint="eastAsia"/>
          <w:spacing w:val="80"/>
        </w:rPr>
        <w:t> </w:t>
      </w:r>
      <w:r>
        <w:rPr>
          <w:rFonts w:ascii="標楷體" w:eastAsia="標楷體" w:hint="eastAsia"/>
          <w:spacing w:val="-4"/>
        </w:rPr>
        <w:t>法</w:t>
      </w:r>
      <w:r>
        <w:rPr>
          <w:spacing w:val="-4"/>
        </w:rPr>
        <w:t>)</w:t>
      </w:r>
      <w:r>
        <w:rPr>
          <w:rFonts w:ascii="標楷體" w:eastAsia="標楷體" w:hint="eastAsia"/>
          <w:spacing w:val="-4"/>
        </w:rPr>
        <w:t>。</w:t>
      </w:r>
    </w:p>
    <w:p>
      <w:pPr>
        <w:pStyle w:val="BodyText"/>
        <w:spacing w:before="13"/>
        <w:ind w:left="112"/>
        <w:jc w:val="both"/>
      </w:pPr>
      <w:r>
        <w:rPr/>
        <w:t>Article</w:t>
      </w:r>
      <w:r>
        <w:rPr>
          <w:spacing w:val="-5"/>
        </w:rPr>
        <w:t> </w:t>
      </w:r>
      <w:r>
        <w:rPr>
          <w:spacing w:val="-10"/>
        </w:rPr>
        <w:t>1</w:t>
      </w:r>
    </w:p>
    <w:p>
      <w:pPr>
        <w:pStyle w:val="BodyText"/>
        <w:spacing w:line="400" w:lineRule="auto" w:before="213"/>
        <w:ind w:left="952" w:right="111" w:firstLine="7"/>
        <w:jc w:val="both"/>
      </w:pPr>
      <w:r>
        <w:rPr/>
        <w:t>These Regulations Governing Scholarships and Awards for Undergraduate Outstanding Academic Achievement (hereinafter referred to as “these Regulations”) are adopted by National Kaohsiung University of Science and Technology (hereinafter referred to as</w:t>
      </w:r>
      <w:r>
        <w:rPr>
          <w:spacing w:val="-1"/>
        </w:rPr>
        <w:t> </w:t>
      </w:r>
      <w:r>
        <w:rPr/>
        <w:t>“the</w:t>
      </w:r>
      <w:r>
        <w:rPr>
          <w:spacing w:val="-1"/>
        </w:rPr>
        <w:t> </w:t>
      </w:r>
      <w:r>
        <w:rPr/>
        <w:t>University”)</w:t>
      </w:r>
      <w:r>
        <w:rPr>
          <w:spacing w:val="-2"/>
        </w:rPr>
        <w:t> </w:t>
      </w:r>
      <w:r>
        <w:rPr/>
        <w:t>to encourage</w:t>
      </w:r>
      <w:r>
        <w:rPr>
          <w:spacing w:val="-1"/>
        </w:rPr>
        <w:t> </w:t>
      </w:r>
      <w:r>
        <w:rPr/>
        <w:t>students to strive for excellence and elevate the culture of learning.</w:t>
      </w:r>
    </w:p>
    <w:p>
      <w:pPr>
        <w:pStyle w:val="BodyText"/>
        <w:spacing w:line="391" w:lineRule="auto" w:before="117"/>
        <w:ind w:left="952" w:right="139" w:hanging="841"/>
        <w:rPr>
          <w:rFonts w:ascii="標楷體" w:eastAsia="標楷體" w:hint="eastAsia"/>
        </w:rPr>
      </w:pPr>
      <w:r>
        <w:rPr>
          <w:rFonts w:ascii="標楷體" w:eastAsia="標楷體" w:hint="eastAsia"/>
        </w:rPr>
        <w:t>第二條 本校專科部及大學部各班級學生</w:t>
      </w:r>
      <w:r>
        <w:rPr/>
        <w:t>(</w:t>
      </w:r>
      <w:r>
        <w:rPr>
          <w:rFonts w:ascii="標楷體" w:eastAsia="標楷體" w:hint="eastAsia"/>
        </w:rPr>
        <w:t>不含延修生、博士班、碩士班、</w:t>
      </w:r>
      <w:r>
        <w:rPr>
          <w:rFonts w:ascii="標楷體" w:eastAsia="標楷體" w:hint="eastAsia"/>
          <w:u w:val="single"/>
        </w:rPr>
        <w:t>碩士</w:t>
      </w:r>
      <w:r>
        <w:rPr>
          <w:rFonts w:ascii="標楷體" w:eastAsia="標楷體" w:hint="eastAsia"/>
          <w:spacing w:val="80"/>
          <w:w w:val="150"/>
          <w:u w:val="single"/>
        </w:rPr>
        <w:t>                    </w:t>
      </w:r>
      <w:r>
        <w:rPr>
          <w:rFonts w:ascii="標楷體" w:eastAsia="標楷體" w:hint="eastAsia"/>
          <w:u w:val="single"/>
        </w:rPr>
        <w:t>在職專班</w:t>
      </w:r>
      <w:r>
        <w:rPr>
          <w:u w:val="none"/>
        </w:rPr>
        <w:t>) </w:t>
      </w:r>
      <w:r>
        <w:rPr>
          <w:rFonts w:ascii="標楷體" w:eastAsia="標楷體" w:hint="eastAsia"/>
          <w:u w:val="none"/>
        </w:rPr>
        <w:t>前一學期符合下列標準者，可獲得獎勵：</w:t>
      </w:r>
    </w:p>
    <w:p>
      <w:pPr>
        <w:pStyle w:val="BodyText"/>
        <w:spacing w:before="19"/>
        <w:ind w:left="1312"/>
        <w:rPr>
          <w:rFonts w:ascii="標楷體" w:eastAsia="標楷體" w:hint="eastAsia"/>
        </w:rPr>
      </w:pPr>
      <w:r>
        <w:rPr>
          <w:rFonts w:ascii="標楷體" w:eastAsia="標楷體" w:hint="eastAsia"/>
          <w:spacing w:val="-3"/>
        </w:rPr>
        <w:t>一、學業平均成績在各班前三名。</w:t>
      </w:r>
    </w:p>
    <w:p>
      <w:pPr>
        <w:pStyle w:val="BodyText"/>
        <w:spacing w:line="400" w:lineRule="auto" w:before="243"/>
        <w:ind w:left="1312" w:right="2950"/>
        <w:rPr>
          <w:rFonts w:ascii="標楷體" w:eastAsia="標楷體" w:hint="eastAsia"/>
        </w:rPr>
      </w:pPr>
      <w:r>
        <w:rPr>
          <w:rFonts w:ascii="標楷體" w:eastAsia="標楷體" w:hint="eastAsia"/>
          <w:spacing w:val="-2"/>
        </w:rPr>
        <w:t>二、操行成績八十分以上且無任何懲罰紀錄。三、前一學期修課學分數須達六學分以上。</w:t>
      </w:r>
    </w:p>
    <w:p>
      <w:pPr>
        <w:spacing w:after="0" w:line="400" w:lineRule="auto"/>
        <w:rPr>
          <w:rFonts w:ascii="標楷體" w:eastAsia="標楷體" w:hint="eastAsia"/>
        </w:rPr>
        <w:sectPr>
          <w:footerReference w:type="default" r:id="rId41"/>
          <w:pgSz w:w="11910" w:h="16840"/>
          <w:pgMar w:header="0" w:footer="1238" w:top="1360" w:bottom="1420" w:left="1020" w:right="1020"/>
          <w:pgNumType w:start="1"/>
        </w:sectPr>
      </w:pPr>
    </w:p>
    <w:p>
      <w:pPr>
        <w:pStyle w:val="BodyText"/>
        <w:spacing w:before="54"/>
        <w:ind w:left="1312"/>
        <w:rPr>
          <w:rFonts w:ascii="標楷體" w:eastAsia="標楷體" w:hint="eastAsia"/>
        </w:rPr>
      </w:pPr>
      <w:r>
        <w:rPr>
          <w:rFonts w:ascii="標楷體" w:eastAsia="標楷體" w:hint="eastAsia"/>
          <w:spacing w:val="-3"/>
        </w:rPr>
        <w:t>四、非全學期均在校外參加實習者。</w:t>
      </w:r>
    </w:p>
    <w:p>
      <w:pPr>
        <w:pStyle w:val="BodyText"/>
        <w:spacing w:line="400" w:lineRule="auto" w:before="243"/>
        <w:ind w:left="1312" w:right="432"/>
        <w:rPr>
          <w:rFonts w:ascii="標楷體" w:eastAsia="標楷體" w:hint="eastAsia"/>
        </w:rPr>
      </w:pPr>
      <w:r>
        <w:rPr>
          <w:rFonts w:ascii="標楷體" w:eastAsia="標楷體" w:hint="eastAsia"/>
          <w:spacing w:val="-2"/>
        </w:rPr>
        <w:t>同一名次有二人以上，則並列該名次，下一名次從缺不予遞補。</w:t>
      </w:r>
      <w:r>
        <w:rPr>
          <w:rFonts w:ascii="標楷體" w:eastAsia="標楷體" w:hint="eastAsia"/>
          <w:spacing w:val="-2"/>
        </w:rPr>
        <w:t> 應屆畢業班學生下學期不核發成績優異獎學金，但得經申請頒發獎</w:t>
      </w:r>
      <w:r>
        <w:rPr>
          <w:rFonts w:ascii="標楷體" w:eastAsia="標楷體" w:hint="eastAsia"/>
          <w:spacing w:val="-6"/>
        </w:rPr>
        <w:t>狀。</w:t>
      </w:r>
    </w:p>
    <w:p>
      <w:pPr>
        <w:pStyle w:val="BodyText"/>
        <w:spacing w:before="106"/>
        <w:ind w:left="112"/>
        <w:jc w:val="both"/>
      </w:pPr>
      <w:r>
        <w:rPr/>
        <w:t>Article</w:t>
      </w:r>
      <w:r>
        <w:rPr>
          <w:spacing w:val="-5"/>
        </w:rPr>
        <w:t> </w:t>
      </w:r>
      <w:r>
        <w:rPr>
          <w:spacing w:val="-10"/>
        </w:rPr>
        <w:t>2</w:t>
      </w:r>
    </w:p>
    <w:p>
      <w:pPr>
        <w:pStyle w:val="BodyText"/>
        <w:spacing w:line="400" w:lineRule="auto" w:before="213"/>
        <w:ind w:left="952" w:right="109" w:firstLine="7"/>
        <w:jc w:val="both"/>
      </w:pPr>
      <w:r>
        <w:rPr/>
        <w:t>Junior college and undergraduate students (excluding extension students, doctoral students, and students of postgraduate or in-service master’s programs) are eligible for scholarships/awards if their academic performance in the previous semester meets the following criteria:</w:t>
      </w:r>
    </w:p>
    <w:p>
      <w:pPr>
        <w:pStyle w:val="ListParagraph"/>
        <w:numPr>
          <w:ilvl w:val="1"/>
          <w:numId w:val="75"/>
        </w:numPr>
        <w:tabs>
          <w:tab w:pos="1430" w:val="left" w:leader="none"/>
          <w:tab w:pos="1432" w:val="left" w:leader="none"/>
        </w:tabs>
        <w:spacing w:line="398" w:lineRule="auto" w:before="118" w:after="0"/>
        <w:ind w:left="1432" w:right="211" w:hanging="481"/>
        <w:jc w:val="both"/>
        <w:rPr>
          <w:sz w:val="28"/>
        </w:rPr>
      </w:pPr>
      <w:r>
        <w:rPr>
          <w:sz w:val="28"/>
        </w:rPr>
        <w:t>their</w:t>
      </w:r>
      <w:r>
        <w:rPr>
          <w:spacing w:val="-3"/>
          <w:sz w:val="28"/>
        </w:rPr>
        <w:t> </w:t>
      </w:r>
      <w:r>
        <w:rPr>
          <w:sz w:val="28"/>
        </w:rPr>
        <w:t>average</w:t>
      </w:r>
      <w:r>
        <w:rPr>
          <w:spacing w:val="-3"/>
          <w:sz w:val="28"/>
        </w:rPr>
        <w:t> </w:t>
      </w:r>
      <w:r>
        <w:rPr>
          <w:sz w:val="28"/>
        </w:rPr>
        <w:t>academic</w:t>
      </w:r>
      <w:r>
        <w:rPr>
          <w:spacing w:val="-3"/>
          <w:sz w:val="28"/>
        </w:rPr>
        <w:t> </w:t>
      </w:r>
      <w:r>
        <w:rPr>
          <w:sz w:val="28"/>
        </w:rPr>
        <w:t>scores</w:t>
      </w:r>
      <w:r>
        <w:rPr>
          <w:spacing w:val="-4"/>
          <w:sz w:val="28"/>
        </w:rPr>
        <w:t> </w:t>
      </w:r>
      <w:r>
        <w:rPr>
          <w:sz w:val="28"/>
        </w:rPr>
        <w:t>were</w:t>
      </w:r>
      <w:r>
        <w:rPr>
          <w:spacing w:val="-3"/>
          <w:sz w:val="28"/>
        </w:rPr>
        <w:t> </w:t>
      </w:r>
      <w:r>
        <w:rPr>
          <w:sz w:val="28"/>
        </w:rPr>
        <w:t>the</w:t>
      </w:r>
      <w:r>
        <w:rPr>
          <w:spacing w:val="-3"/>
          <w:sz w:val="28"/>
        </w:rPr>
        <w:t> </w:t>
      </w:r>
      <w:r>
        <w:rPr>
          <w:sz w:val="28"/>
        </w:rPr>
        <w:t>top</w:t>
      </w:r>
      <w:r>
        <w:rPr>
          <w:spacing w:val="-2"/>
          <w:sz w:val="28"/>
        </w:rPr>
        <w:t> </w:t>
      </w:r>
      <w:r>
        <w:rPr>
          <w:sz w:val="28"/>
        </w:rPr>
        <w:t>three</w:t>
      </w:r>
      <w:r>
        <w:rPr>
          <w:spacing w:val="-3"/>
          <w:sz w:val="28"/>
        </w:rPr>
        <w:t> </w:t>
      </w:r>
      <w:r>
        <w:rPr>
          <w:sz w:val="28"/>
        </w:rPr>
        <w:t>ranking</w:t>
      </w:r>
      <w:r>
        <w:rPr>
          <w:spacing w:val="-4"/>
          <w:sz w:val="28"/>
        </w:rPr>
        <w:t> </w:t>
      </w:r>
      <w:r>
        <w:rPr>
          <w:sz w:val="28"/>
        </w:rPr>
        <w:t>students</w:t>
      </w:r>
      <w:r>
        <w:rPr>
          <w:spacing w:val="-2"/>
          <w:sz w:val="28"/>
        </w:rPr>
        <w:t> </w:t>
      </w:r>
      <w:r>
        <w:rPr>
          <w:sz w:val="28"/>
        </w:rPr>
        <w:t>in</w:t>
      </w:r>
      <w:r>
        <w:rPr>
          <w:spacing w:val="-2"/>
          <w:sz w:val="28"/>
        </w:rPr>
        <w:t> </w:t>
      </w:r>
      <w:r>
        <w:rPr>
          <w:sz w:val="28"/>
        </w:rPr>
        <w:t>their respective classes;</w:t>
      </w:r>
    </w:p>
    <w:p>
      <w:pPr>
        <w:pStyle w:val="ListParagraph"/>
        <w:numPr>
          <w:ilvl w:val="1"/>
          <w:numId w:val="75"/>
        </w:numPr>
        <w:tabs>
          <w:tab w:pos="1431" w:val="left" w:leader="none"/>
        </w:tabs>
        <w:spacing w:line="240" w:lineRule="auto" w:before="124" w:after="0"/>
        <w:ind w:left="1431" w:right="0" w:hanging="479"/>
        <w:jc w:val="both"/>
        <w:rPr>
          <w:sz w:val="28"/>
        </w:rPr>
      </w:pPr>
      <w:r>
        <w:rPr>
          <w:sz w:val="28"/>
        </w:rPr>
        <w:t>they</w:t>
      </w:r>
      <w:r>
        <w:rPr>
          <w:spacing w:val="-3"/>
          <w:sz w:val="28"/>
        </w:rPr>
        <w:t> </w:t>
      </w:r>
      <w:r>
        <w:rPr>
          <w:sz w:val="28"/>
        </w:rPr>
        <w:t>earned</w:t>
      </w:r>
      <w:r>
        <w:rPr>
          <w:spacing w:val="-3"/>
          <w:sz w:val="28"/>
        </w:rPr>
        <w:t> </w:t>
      </w:r>
      <w:r>
        <w:rPr>
          <w:sz w:val="28"/>
        </w:rPr>
        <w:t>a</w:t>
      </w:r>
      <w:r>
        <w:rPr>
          <w:spacing w:val="-4"/>
          <w:sz w:val="28"/>
        </w:rPr>
        <w:t> </w:t>
      </w:r>
      <w:r>
        <w:rPr>
          <w:sz w:val="28"/>
        </w:rPr>
        <w:t>conduct</w:t>
      </w:r>
      <w:r>
        <w:rPr>
          <w:spacing w:val="-4"/>
          <w:sz w:val="28"/>
        </w:rPr>
        <w:t> </w:t>
      </w:r>
      <w:r>
        <w:rPr>
          <w:sz w:val="28"/>
        </w:rPr>
        <w:t>grade</w:t>
      </w:r>
      <w:r>
        <w:rPr>
          <w:spacing w:val="-4"/>
          <w:sz w:val="28"/>
        </w:rPr>
        <w:t> </w:t>
      </w:r>
      <w:r>
        <w:rPr>
          <w:sz w:val="28"/>
        </w:rPr>
        <w:t>of</w:t>
      </w:r>
      <w:r>
        <w:rPr>
          <w:spacing w:val="-4"/>
          <w:sz w:val="28"/>
        </w:rPr>
        <w:t> </w:t>
      </w:r>
      <w:r>
        <w:rPr>
          <w:sz w:val="28"/>
        </w:rPr>
        <w:t>at</w:t>
      </w:r>
      <w:r>
        <w:rPr>
          <w:spacing w:val="-2"/>
          <w:sz w:val="28"/>
        </w:rPr>
        <w:t> </w:t>
      </w:r>
      <w:r>
        <w:rPr>
          <w:sz w:val="28"/>
        </w:rPr>
        <w:t>least</w:t>
      </w:r>
      <w:r>
        <w:rPr>
          <w:spacing w:val="-5"/>
          <w:sz w:val="28"/>
        </w:rPr>
        <w:t> </w:t>
      </w:r>
      <w:r>
        <w:rPr>
          <w:sz w:val="28"/>
        </w:rPr>
        <w:t>80</w:t>
      </w:r>
      <w:r>
        <w:rPr>
          <w:spacing w:val="-3"/>
          <w:sz w:val="28"/>
        </w:rPr>
        <w:t> </w:t>
      </w:r>
      <w:r>
        <w:rPr>
          <w:sz w:val="28"/>
        </w:rPr>
        <w:t>and</w:t>
      </w:r>
      <w:r>
        <w:rPr>
          <w:spacing w:val="-4"/>
          <w:sz w:val="28"/>
        </w:rPr>
        <w:t> </w:t>
      </w:r>
      <w:r>
        <w:rPr>
          <w:sz w:val="28"/>
        </w:rPr>
        <w:t>had</w:t>
      </w:r>
      <w:r>
        <w:rPr>
          <w:spacing w:val="-3"/>
          <w:sz w:val="28"/>
        </w:rPr>
        <w:t> </w:t>
      </w:r>
      <w:r>
        <w:rPr>
          <w:sz w:val="28"/>
        </w:rPr>
        <w:t>no</w:t>
      </w:r>
      <w:r>
        <w:rPr>
          <w:spacing w:val="-3"/>
          <w:sz w:val="28"/>
        </w:rPr>
        <w:t> </w:t>
      </w:r>
      <w:r>
        <w:rPr>
          <w:sz w:val="28"/>
        </w:rPr>
        <w:t>misconduct</w:t>
      </w:r>
      <w:r>
        <w:rPr>
          <w:spacing w:val="-2"/>
          <w:sz w:val="28"/>
        </w:rPr>
        <w:t> records,</w:t>
      </w:r>
    </w:p>
    <w:p>
      <w:pPr>
        <w:pStyle w:val="BodyText"/>
        <w:spacing w:before="11"/>
      </w:pPr>
    </w:p>
    <w:p>
      <w:pPr>
        <w:pStyle w:val="ListParagraph"/>
        <w:numPr>
          <w:ilvl w:val="1"/>
          <w:numId w:val="75"/>
        </w:numPr>
        <w:tabs>
          <w:tab w:pos="1431" w:val="left" w:leader="none"/>
        </w:tabs>
        <w:spacing w:line="240" w:lineRule="auto" w:before="0" w:after="0"/>
        <w:ind w:left="1431" w:right="0" w:hanging="479"/>
        <w:jc w:val="both"/>
        <w:rPr>
          <w:sz w:val="28"/>
        </w:rPr>
      </w:pPr>
      <w:r>
        <w:rPr>
          <w:sz w:val="28"/>
        </w:rPr>
        <w:t>they</w:t>
      </w:r>
      <w:r>
        <w:rPr>
          <w:spacing w:val="-5"/>
          <w:sz w:val="28"/>
        </w:rPr>
        <w:t> </w:t>
      </w:r>
      <w:r>
        <w:rPr>
          <w:sz w:val="28"/>
        </w:rPr>
        <w:t>signed</w:t>
      </w:r>
      <w:r>
        <w:rPr>
          <w:spacing w:val="-4"/>
          <w:sz w:val="28"/>
        </w:rPr>
        <w:t> </w:t>
      </w:r>
      <w:r>
        <w:rPr>
          <w:sz w:val="28"/>
        </w:rPr>
        <w:t>up</w:t>
      </w:r>
      <w:r>
        <w:rPr>
          <w:spacing w:val="-3"/>
          <w:sz w:val="28"/>
        </w:rPr>
        <w:t> </w:t>
      </w:r>
      <w:r>
        <w:rPr>
          <w:sz w:val="28"/>
        </w:rPr>
        <w:t>for</w:t>
      </w:r>
      <w:r>
        <w:rPr>
          <w:spacing w:val="-3"/>
          <w:sz w:val="28"/>
        </w:rPr>
        <w:t> </w:t>
      </w:r>
      <w:r>
        <w:rPr>
          <w:sz w:val="28"/>
        </w:rPr>
        <w:t>at</w:t>
      </w:r>
      <w:r>
        <w:rPr>
          <w:spacing w:val="-2"/>
          <w:sz w:val="28"/>
        </w:rPr>
        <w:t> </w:t>
      </w:r>
      <w:r>
        <w:rPr>
          <w:sz w:val="28"/>
        </w:rPr>
        <w:t>least</w:t>
      </w:r>
      <w:r>
        <w:rPr>
          <w:spacing w:val="-3"/>
          <w:sz w:val="28"/>
        </w:rPr>
        <w:t> </w:t>
      </w:r>
      <w:r>
        <w:rPr>
          <w:sz w:val="28"/>
        </w:rPr>
        <w:t>6</w:t>
      </w:r>
      <w:r>
        <w:rPr>
          <w:spacing w:val="-2"/>
          <w:sz w:val="28"/>
        </w:rPr>
        <w:t> </w:t>
      </w:r>
      <w:r>
        <w:rPr>
          <w:sz w:val="28"/>
        </w:rPr>
        <w:t>credits</w:t>
      </w:r>
      <w:r>
        <w:rPr>
          <w:spacing w:val="-3"/>
          <w:sz w:val="28"/>
        </w:rPr>
        <w:t> </w:t>
      </w:r>
      <w:r>
        <w:rPr>
          <w:sz w:val="28"/>
        </w:rPr>
        <w:t>of</w:t>
      </w:r>
      <w:r>
        <w:rPr>
          <w:spacing w:val="-3"/>
          <w:sz w:val="28"/>
        </w:rPr>
        <w:t> </w:t>
      </w:r>
      <w:r>
        <w:rPr>
          <w:sz w:val="28"/>
        </w:rPr>
        <w:t>courses,</w:t>
      </w:r>
      <w:r>
        <w:rPr>
          <w:spacing w:val="-3"/>
          <w:sz w:val="28"/>
        </w:rPr>
        <w:t> </w:t>
      </w:r>
      <w:r>
        <w:rPr>
          <w:spacing w:val="-5"/>
          <w:sz w:val="28"/>
        </w:rPr>
        <w:t>and</w:t>
      </w:r>
    </w:p>
    <w:p>
      <w:pPr>
        <w:pStyle w:val="BodyText"/>
        <w:spacing w:before="13"/>
      </w:pPr>
    </w:p>
    <w:p>
      <w:pPr>
        <w:pStyle w:val="ListParagraph"/>
        <w:numPr>
          <w:ilvl w:val="1"/>
          <w:numId w:val="75"/>
        </w:numPr>
        <w:tabs>
          <w:tab w:pos="1431" w:val="left" w:leader="none"/>
          <w:tab w:pos="1433" w:val="left" w:leader="none"/>
        </w:tabs>
        <w:spacing w:line="398" w:lineRule="auto" w:before="1" w:after="0"/>
        <w:ind w:left="1433" w:right="796" w:hanging="481"/>
        <w:jc w:val="both"/>
        <w:rPr>
          <w:sz w:val="28"/>
        </w:rPr>
      </w:pPr>
      <w:r>
        <w:rPr>
          <w:sz w:val="28"/>
        </w:rPr>
        <w:t>if</w:t>
      </w:r>
      <w:r>
        <w:rPr>
          <w:spacing w:val="-2"/>
          <w:sz w:val="28"/>
        </w:rPr>
        <w:t> </w:t>
      </w:r>
      <w:r>
        <w:rPr>
          <w:sz w:val="28"/>
        </w:rPr>
        <w:t>they</w:t>
      </w:r>
      <w:r>
        <w:rPr>
          <w:spacing w:val="-1"/>
          <w:sz w:val="28"/>
        </w:rPr>
        <w:t> </w:t>
      </w:r>
      <w:r>
        <w:rPr>
          <w:sz w:val="28"/>
        </w:rPr>
        <w:t>took</w:t>
      </w:r>
      <w:r>
        <w:rPr>
          <w:spacing w:val="-3"/>
          <w:sz w:val="28"/>
        </w:rPr>
        <w:t> </w:t>
      </w:r>
      <w:r>
        <w:rPr>
          <w:sz w:val="28"/>
        </w:rPr>
        <w:t>part</w:t>
      </w:r>
      <w:r>
        <w:rPr>
          <w:spacing w:val="-1"/>
          <w:sz w:val="28"/>
        </w:rPr>
        <w:t> </w:t>
      </w:r>
      <w:r>
        <w:rPr>
          <w:sz w:val="28"/>
        </w:rPr>
        <w:t>in</w:t>
      </w:r>
      <w:r>
        <w:rPr>
          <w:spacing w:val="-1"/>
          <w:sz w:val="28"/>
        </w:rPr>
        <w:t> </w:t>
      </w:r>
      <w:r>
        <w:rPr>
          <w:sz w:val="28"/>
        </w:rPr>
        <w:t>an</w:t>
      </w:r>
      <w:r>
        <w:rPr>
          <w:spacing w:val="-3"/>
          <w:sz w:val="28"/>
        </w:rPr>
        <w:t> </w:t>
      </w:r>
      <w:r>
        <w:rPr>
          <w:sz w:val="28"/>
        </w:rPr>
        <w:t>internship</w:t>
      </w:r>
      <w:r>
        <w:rPr>
          <w:spacing w:val="-3"/>
          <w:sz w:val="28"/>
        </w:rPr>
        <w:t> </w:t>
      </w:r>
      <w:r>
        <w:rPr>
          <w:sz w:val="28"/>
        </w:rPr>
        <w:t>program</w:t>
      </w:r>
      <w:r>
        <w:rPr>
          <w:spacing w:val="-2"/>
          <w:sz w:val="28"/>
        </w:rPr>
        <w:t> </w:t>
      </w:r>
      <w:r>
        <w:rPr>
          <w:sz w:val="28"/>
        </w:rPr>
        <w:t>outside</w:t>
      </w:r>
      <w:r>
        <w:rPr>
          <w:spacing w:val="-4"/>
          <w:sz w:val="28"/>
        </w:rPr>
        <w:t> </w:t>
      </w:r>
      <w:r>
        <w:rPr>
          <w:sz w:val="28"/>
        </w:rPr>
        <w:t>of</w:t>
      </w:r>
      <w:r>
        <w:rPr>
          <w:spacing w:val="-2"/>
          <w:sz w:val="28"/>
        </w:rPr>
        <w:t> </w:t>
      </w:r>
      <w:r>
        <w:rPr>
          <w:sz w:val="28"/>
        </w:rPr>
        <w:t>the</w:t>
      </w:r>
      <w:r>
        <w:rPr>
          <w:spacing w:val="-2"/>
          <w:sz w:val="28"/>
        </w:rPr>
        <w:t> </w:t>
      </w:r>
      <w:r>
        <w:rPr>
          <w:sz w:val="28"/>
        </w:rPr>
        <w:t>campus,</w:t>
      </w:r>
      <w:r>
        <w:rPr>
          <w:spacing w:val="-2"/>
          <w:sz w:val="28"/>
        </w:rPr>
        <w:t> </w:t>
      </w:r>
      <w:r>
        <w:rPr>
          <w:sz w:val="28"/>
        </w:rPr>
        <w:t>the internship did not span the whole semester.</w:t>
      </w:r>
    </w:p>
    <w:p>
      <w:pPr>
        <w:pStyle w:val="BodyText"/>
        <w:spacing w:line="400" w:lineRule="auto" w:before="123"/>
        <w:ind w:left="953" w:right="113"/>
        <w:jc w:val="both"/>
      </w:pPr>
      <w:r>
        <w:rPr/>
        <w:t>If two or</w:t>
      </w:r>
      <w:r>
        <w:rPr>
          <w:spacing w:val="-1"/>
        </w:rPr>
        <w:t> </w:t>
      </w:r>
      <w:r>
        <w:rPr/>
        <w:t>more students</w:t>
      </w:r>
      <w:r>
        <w:rPr>
          <w:spacing w:val="-2"/>
        </w:rPr>
        <w:t> </w:t>
      </w:r>
      <w:r>
        <w:rPr/>
        <w:t>have the same GPA standing,</w:t>
      </w:r>
      <w:r>
        <w:rPr>
          <w:spacing w:val="-1"/>
        </w:rPr>
        <w:t> </w:t>
      </w:r>
      <w:r>
        <w:rPr/>
        <w:t>they will</w:t>
      </w:r>
      <w:r>
        <w:rPr>
          <w:spacing w:val="-2"/>
        </w:rPr>
        <w:t> </w:t>
      </w:r>
      <w:r>
        <w:rPr/>
        <w:t>share the same placement, and the following rank will not be filled.</w:t>
      </w:r>
    </w:p>
    <w:p>
      <w:pPr>
        <w:pStyle w:val="BodyText"/>
        <w:spacing w:line="400" w:lineRule="auto" w:before="118"/>
        <w:ind w:left="953" w:right="109"/>
        <w:jc w:val="both"/>
      </w:pPr>
      <w:r>
        <w:rPr/>
        <w:t>Students from the graduating class will not receive scholarships for their performance in their last semester, though they may apply for a certificate of </w:t>
      </w:r>
      <w:r>
        <w:rPr>
          <w:spacing w:val="-2"/>
        </w:rPr>
        <w:t>recognition.</w:t>
      </w:r>
    </w:p>
    <w:p>
      <w:pPr>
        <w:pStyle w:val="BodyText"/>
        <w:spacing w:before="129"/>
        <w:ind w:left="113"/>
        <w:jc w:val="both"/>
        <w:rPr>
          <w:rFonts w:ascii="標楷體" w:eastAsia="標楷體" w:hint="eastAsia"/>
        </w:rPr>
      </w:pPr>
      <w:r>
        <w:rPr>
          <w:rFonts w:ascii="標楷體" w:eastAsia="標楷體" w:hint="eastAsia"/>
        </w:rPr>
        <w:t>第三條</w:t>
      </w:r>
      <w:r>
        <w:rPr>
          <w:rFonts w:ascii="標楷體" w:eastAsia="標楷體" w:hint="eastAsia"/>
          <w:spacing w:val="35"/>
          <w:w w:val="150"/>
        </w:rPr>
        <w:t> </w:t>
      </w:r>
      <w:r>
        <w:rPr>
          <w:rFonts w:ascii="標楷體" w:eastAsia="標楷體" w:hint="eastAsia"/>
          <w:spacing w:val="-1"/>
        </w:rPr>
        <w:t>前條符合標準之學生如已退學、轉學者不予獎勵，缺額不予遞補。</w:t>
      </w:r>
    </w:p>
    <w:p>
      <w:pPr>
        <w:pStyle w:val="BodyText"/>
        <w:spacing w:before="351"/>
        <w:ind w:left="113"/>
        <w:jc w:val="both"/>
      </w:pPr>
      <w:r>
        <w:rPr/>
        <w:t>Article</w:t>
      </w:r>
      <w:r>
        <w:rPr>
          <w:spacing w:val="-5"/>
        </w:rPr>
        <w:t> </w:t>
      </w:r>
      <w:r>
        <w:rPr>
          <w:spacing w:val="-10"/>
        </w:rPr>
        <w:t>3</w:t>
      </w:r>
    </w:p>
    <w:p>
      <w:pPr>
        <w:pStyle w:val="BodyText"/>
        <w:spacing w:before="216"/>
        <w:ind w:left="965"/>
        <w:jc w:val="both"/>
      </w:pPr>
      <w:r>
        <w:rPr/>
        <w:t>Students</w:t>
      </w:r>
      <w:r>
        <w:rPr>
          <w:spacing w:val="13"/>
        </w:rPr>
        <w:t> </w:t>
      </w:r>
      <w:r>
        <w:rPr/>
        <w:t>who</w:t>
      </w:r>
      <w:r>
        <w:rPr>
          <w:spacing w:val="15"/>
        </w:rPr>
        <w:t> </w:t>
      </w:r>
      <w:r>
        <w:rPr/>
        <w:t>are</w:t>
      </w:r>
      <w:r>
        <w:rPr>
          <w:spacing w:val="15"/>
        </w:rPr>
        <w:t> </w:t>
      </w:r>
      <w:r>
        <w:rPr/>
        <w:t>eligible</w:t>
      </w:r>
      <w:r>
        <w:rPr>
          <w:spacing w:val="14"/>
        </w:rPr>
        <w:t> </w:t>
      </w:r>
      <w:r>
        <w:rPr/>
        <w:t>for</w:t>
      </w:r>
      <w:r>
        <w:rPr>
          <w:spacing w:val="14"/>
        </w:rPr>
        <w:t> </w:t>
      </w:r>
      <w:r>
        <w:rPr/>
        <w:t>recognition</w:t>
      </w:r>
      <w:r>
        <w:rPr>
          <w:spacing w:val="14"/>
        </w:rPr>
        <w:t> </w:t>
      </w:r>
      <w:r>
        <w:rPr/>
        <w:t>under</w:t>
      </w:r>
      <w:r>
        <w:rPr>
          <w:spacing w:val="12"/>
        </w:rPr>
        <w:t> </w:t>
      </w:r>
      <w:r>
        <w:rPr/>
        <w:t>the</w:t>
      </w:r>
      <w:r>
        <w:rPr>
          <w:spacing w:val="15"/>
        </w:rPr>
        <w:t> </w:t>
      </w:r>
      <w:r>
        <w:rPr/>
        <w:t>preceding</w:t>
      </w:r>
      <w:r>
        <w:rPr>
          <w:spacing w:val="15"/>
        </w:rPr>
        <w:t> </w:t>
      </w:r>
      <w:r>
        <w:rPr/>
        <w:t>article</w:t>
      </w:r>
      <w:r>
        <w:rPr>
          <w:spacing w:val="14"/>
        </w:rPr>
        <w:t> </w:t>
      </w:r>
      <w:r>
        <w:rPr/>
        <w:t>will</w:t>
      </w:r>
      <w:r>
        <w:rPr>
          <w:spacing w:val="16"/>
        </w:rPr>
        <w:t> </w:t>
      </w:r>
      <w:r>
        <w:rPr>
          <w:spacing w:val="-5"/>
        </w:rPr>
        <w:t>not</w:t>
      </w:r>
    </w:p>
    <w:p>
      <w:pPr>
        <w:spacing w:after="0"/>
        <w:jc w:val="both"/>
        <w:sectPr>
          <w:pgSz w:w="11910" w:h="16840"/>
          <w:pgMar w:header="0" w:footer="1238" w:top="1360" w:bottom="1420" w:left="1020" w:right="1020"/>
        </w:sectPr>
      </w:pPr>
    </w:p>
    <w:p>
      <w:pPr>
        <w:pStyle w:val="BodyText"/>
        <w:spacing w:line="398" w:lineRule="auto" w:before="62"/>
        <w:ind w:left="964" w:right="115"/>
        <w:jc w:val="both"/>
      </w:pPr>
      <w:r>
        <w:rPr/>
        <w:t>receive a scholarship or award if they have left the university or transferred to another university. The vacancy will not be filled.</w:t>
      </w:r>
    </w:p>
    <w:p>
      <w:pPr>
        <w:pStyle w:val="BodyText"/>
        <w:spacing w:line="400" w:lineRule="auto" w:before="135"/>
        <w:ind w:left="952" w:right="107" w:hanging="840"/>
        <w:jc w:val="both"/>
        <w:rPr>
          <w:rFonts w:ascii="標楷體" w:eastAsia="標楷體" w:hint="eastAsia"/>
        </w:rPr>
      </w:pPr>
      <w:r>
        <w:rPr>
          <w:rFonts w:ascii="標楷體" w:eastAsia="標楷體" w:hint="eastAsia"/>
        </w:rPr>
        <w:t>第四條 獎勵金額為第一名新臺幣四千元，第二名新臺幣三千元，第三名新臺</w:t>
      </w:r>
      <w:r>
        <w:rPr>
          <w:rFonts w:ascii="標楷體" w:eastAsia="標楷體" w:hint="eastAsia"/>
          <w:spacing w:val="-2"/>
        </w:rPr>
        <w:t>幣二千元。班級人數在五人以下者不予奬勵；六至十五人者，第一名發予獎學金及獎狀，第二、三名發予獎狀；十六至三十人者，第一、二名發予獎學金及獎狀，第三名發予獎狀；三十一人以上者，前三名均發予獎學金及獎狀。</w:t>
      </w:r>
    </w:p>
    <w:p>
      <w:pPr>
        <w:pStyle w:val="BodyText"/>
        <w:spacing w:line="307" w:lineRule="exact"/>
        <w:ind w:left="112"/>
        <w:jc w:val="both"/>
      </w:pPr>
      <w:r>
        <w:rPr/>
        <w:t>Article</w:t>
      </w:r>
      <w:r>
        <w:rPr>
          <w:spacing w:val="-5"/>
        </w:rPr>
        <w:t> </w:t>
      </w:r>
      <w:r>
        <w:rPr>
          <w:spacing w:val="-10"/>
        </w:rPr>
        <w:t>4</w:t>
      </w:r>
    </w:p>
    <w:p>
      <w:pPr>
        <w:pStyle w:val="BodyText"/>
        <w:spacing w:line="400" w:lineRule="auto" w:before="214"/>
        <w:ind w:left="964" w:right="110"/>
        <w:jc w:val="both"/>
      </w:pPr>
      <w:r>
        <w:rPr/>
        <w:t>First place getters are each awarded NT$4,000; second place getters, NT$3,000;</w:t>
      </w:r>
      <w:r>
        <w:rPr>
          <w:spacing w:val="-17"/>
        </w:rPr>
        <w:t> </w:t>
      </w:r>
      <w:r>
        <w:rPr/>
        <w:t>and</w:t>
      </w:r>
      <w:r>
        <w:rPr>
          <w:spacing w:val="-16"/>
        </w:rPr>
        <w:t> </w:t>
      </w:r>
      <w:r>
        <w:rPr/>
        <w:t>third</w:t>
      </w:r>
      <w:r>
        <w:rPr>
          <w:spacing w:val="-18"/>
        </w:rPr>
        <w:t> </w:t>
      </w:r>
      <w:r>
        <w:rPr/>
        <w:t>place</w:t>
      </w:r>
      <w:r>
        <w:rPr>
          <w:spacing w:val="-16"/>
        </w:rPr>
        <w:t> </w:t>
      </w:r>
      <w:r>
        <w:rPr/>
        <w:t>getters,</w:t>
      </w:r>
      <w:r>
        <w:rPr>
          <w:spacing w:val="-18"/>
        </w:rPr>
        <w:t> </w:t>
      </w:r>
      <w:r>
        <w:rPr/>
        <w:t>NT$2,000.</w:t>
      </w:r>
      <w:r>
        <w:rPr>
          <w:spacing w:val="-17"/>
        </w:rPr>
        <w:t> </w:t>
      </w:r>
      <w:r>
        <w:rPr/>
        <w:t>The</w:t>
      </w:r>
      <w:r>
        <w:rPr>
          <w:spacing w:val="-17"/>
        </w:rPr>
        <w:t> </w:t>
      </w:r>
      <w:r>
        <w:rPr/>
        <w:t>scholarship</w:t>
      </w:r>
      <w:r>
        <w:rPr>
          <w:spacing w:val="-16"/>
        </w:rPr>
        <w:t> </w:t>
      </w:r>
      <w:r>
        <w:rPr/>
        <w:t>will</w:t>
      </w:r>
      <w:r>
        <w:rPr>
          <w:spacing w:val="-16"/>
        </w:rPr>
        <w:t> </w:t>
      </w:r>
      <w:r>
        <w:rPr/>
        <w:t>not</w:t>
      </w:r>
      <w:r>
        <w:rPr>
          <w:spacing w:val="-16"/>
        </w:rPr>
        <w:t> </w:t>
      </w:r>
      <w:r>
        <w:rPr/>
        <w:t>be</w:t>
      </w:r>
      <w:r>
        <w:rPr>
          <w:spacing w:val="-17"/>
        </w:rPr>
        <w:t> </w:t>
      </w:r>
      <w:r>
        <w:rPr/>
        <w:t>given if</w:t>
      </w:r>
      <w:r>
        <w:rPr>
          <w:spacing w:val="-11"/>
        </w:rPr>
        <w:t> </w:t>
      </w:r>
      <w:r>
        <w:rPr/>
        <w:t>the</w:t>
      </w:r>
      <w:r>
        <w:rPr>
          <w:spacing w:val="-11"/>
        </w:rPr>
        <w:t> </w:t>
      </w:r>
      <w:r>
        <w:rPr/>
        <w:t>class</w:t>
      </w:r>
      <w:r>
        <w:rPr>
          <w:spacing w:val="-10"/>
        </w:rPr>
        <w:t> </w:t>
      </w:r>
      <w:r>
        <w:rPr/>
        <w:t>size</w:t>
      </w:r>
      <w:r>
        <w:rPr>
          <w:spacing w:val="-11"/>
        </w:rPr>
        <w:t> </w:t>
      </w:r>
      <w:r>
        <w:rPr/>
        <w:t>is</w:t>
      </w:r>
      <w:r>
        <w:rPr>
          <w:spacing w:val="-10"/>
        </w:rPr>
        <w:t> </w:t>
      </w:r>
      <w:r>
        <w:rPr/>
        <w:t>less</w:t>
      </w:r>
      <w:r>
        <w:rPr>
          <w:spacing w:val="-13"/>
        </w:rPr>
        <w:t> </w:t>
      </w:r>
      <w:r>
        <w:rPr/>
        <w:t>than</w:t>
      </w:r>
      <w:r>
        <w:rPr>
          <w:spacing w:val="-10"/>
        </w:rPr>
        <w:t> </w:t>
      </w:r>
      <w:r>
        <w:rPr/>
        <w:t>5</w:t>
      </w:r>
      <w:r>
        <w:rPr>
          <w:spacing w:val="-10"/>
        </w:rPr>
        <w:t> </w:t>
      </w:r>
      <w:r>
        <w:rPr/>
        <w:t>students.</w:t>
      </w:r>
      <w:r>
        <w:rPr>
          <w:spacing w:val="-12"/>
        </w:rPr>
        <w:t> </w:t>
      </w:r>
      <w:r>
        <w:rPr/>
        <w:t>For</w:t>
      </w:r>
      <w:r>
        <w:rPr>
          <w:spacing w:val="-11"/>
        </w:rPr>
        <w:t> </w:t>
      </w:r>
      <w:r>
        <w:rPr/>
        <w:t>a</w:t>
      </w:r>
      <w:r>
        <w:rPr>
          <w:spacing w:val="-14"/>
        </w:rPr>
        <w:t> </w:t>
      </w:r>
      <w:r>
        <w:rPr/>
        <w:t>class</w:t>
      </w:r>
      <w:r>
        <w:rPr>
          <w:spacing w:val="-10"/>
        </w:rPr>
        <w:t> </w:t>
      </w:r>
      <w:r>
        <w:rPr/>
        <w:t>with</w:t>
      </w:r>
      <w:r>
        <w:rPr>
          <w:spacing w:val="-10"/>
        </w:rPr>
        <w:t> </w:t>
      </w:r>
      <w:r>
        <w:rPr/>
        <w:t>6</w:t>
      </w:r>
      <w:r>
        <w:rPr>
          <w:spacing w:val="-10"/>
        </w:rPr>
        <w:t> </w:t>
      </w:r>
      <w:r>
        <w:rPr/>
        <w:t>to</w:t>
      </w:r>
      <w:r>
        <w:rPr>
          <w:spacing w:val="-13"/>
        </w:rPr>
        <w:t> </w:t>
      </w:r>
      <w:r>
        <w:rPr/>
        <w:t>15</w:t>
      </w:r>
      <w:r>
        <w:rPr>
          <w:spacing w:val="-10"/>
        </w:rPr>
        <w:t> </w:t>
      </w:r>
      <w:r>
        <w:rPr/>
        <w:t>students,</w:t>
      </w:r>
      <w:r>
        <w:rPr>
          <w:spacing w:val="-12"/>
        </w:rPr>
        <w:t> </w:t>
      </w:r>
      <w:r>
        <w:rPr/>
        <w:t>the</w:t>
      </w:r>
      <w:r>
        <w:rPr>
          <w:spacing w:val="-11"/>
        </w:rPr>
        <w:t> </w:t>
      </w:r>
      <w:r>
        <w:rPr/>
        <w:t>first place getter is entitled to the scholarship and a certificate of merit, while the second and third place getters are awarded a certificate of merit. If a class has 16 to 30 students,</w:t>
      </w:r>
      <w:r>
        <w:rPr>
          <w:spacing w:val="-1"/>
        </w:rPr>
        <w:t> </w:t>
      </w:r>
      <w:r>
        <w:rPr/>
        <w:t>the first and second place getters are given scholarships and certificates</w:t>
      </w:r>
      <w:r>
        <w:rPr>
          <w:spacing w:val="-18"/>
        </w:rPr>
        <w:t> </w:t>
      </w:r>
      <w:r>
        <w:rPr/>
        <w:t>of</w:t>
      </w:r>
      <w:r>
        <w:rPr>
          <w:spacing w:val="-17"/>
        </w:rPr>
        <w:t> </w:t>
      </w:r>
      <w:r>
        <w:rPr/>
        <w:t>merit.</w:t>
      </w:r>
      <w:r>
        <w:rPr>
          <w:spacing w:val="-18"/>
        </w:rPr>
        <w:t> </w:t>
      </w:r>
      <w:r>
        <w:rPr/>
        <w:t>The</w:t>
      </w:r>
      <w:r>
        <w:rPr>
          <w:spacing w:val="-17"/>
        </w:rPr>
        <w:t> </w:t>
      </w:r>
      <w:r>
        <w:rPr/>
        <w:t>third</w:t>
      </w:r>
      <w:r>
        <w:rPr>
          <w:spacing w:val="-18"/>
        </w:rPr>
        <w:t> </w:t>
      </w:r>
      <w:r>
        <w:rPr/>
        <w:t>place</w:t>
      </w:r>
      <w:r>
        <w:rPr>
          <w:spacing w:val="-17"/>
        </w:rPr>
        <w:t> </w:t>
      </w:r>
      <w:r>
        <w:rPr/>
        <w:t>getter</w:t>
      </w:r>
      <w:r>
        <w:rPr>
          <w:spacing w:val="-18"/>
        </w:rPr>
        <w:t> </w:t>
      </w:r>
      <w:r>
        <w:rPr/>
        <w:t>is</w:t>
      </w:r>
      <w:r>
        <w:rPr>
          <w:spacing w:val="-17"/>
        </w:rPr>
        <w:t> </w:t>
      </w:r>
      <w:r>
        <w:rPr/>
        <w:t>awarded</w:t>
      </w:r>
      <w:r>
        <w:rPr>
          <w:spacing w:val="-18"/>
        </w:rPr>
        <w:t> </w:t>
      </w:r>
      <w:r>
        <w:rPr/>
        <w:t>with</w:t>
      </w:r>
      <w:r>
        <w:rPr>
          <w:spacing w:val="-17"/>
        </w:rPr>
        <w:t> </w:t>
      </w:r>
      <w:r>
        <w:rPr/>
        <w:t>a</w:t>
      </w:r>
      <w:r>
        <w:rPr>
          <w:spacing w:val="-18"/>
        </w:rPr>
        <w:t> </w:t>
      </w:r>
      <w:r>
        <w:rPr/>
        <w:t>certificate</w:t>
      </w:r>
      <w:r>
        <w:rPr>
          <w:spacing w:val="-17"/>
        </w:rPr>
        <w:t> </w:t>
      </w:r>
      <w:r>
        <w:rPr/>
        <w:t>of</w:t>
      </w:r>
      <w:r>
        <w:rPr>
          <w:spacing w:val="-18"/>
        </w:rPr>
        <w:t> </w:t>
      </w:r>
      <w:r>
        <w:rPr/>
        <w:t>merit. If</w:t>
      </w:r>
      <w:r>
        <w:rPr>
          <w:spacing w:val="-7"/>
        </w:rPr>
        <w:t> </w:t>
      </w:r>
      <w:r>
        <w:rPr/>
        <w:t>a</w:t>
      </w:r>
      <w:r>
        <w:rPr>
          <w:spacing w:val="-6"/>
        </w:rPr>
        <w:t> </w:t>
      </w:r>
      <w:r>
        <w:rPr/>
        <w:t>class</w:t>
      </w:r>
      <w:r>
        <w:rPr>
          <w:spacing w:val="-6"/>
        </w:rPr>
        <w:t> </w:t>
      </w:r>
      <w:r>
        <w:rPr/>
        <w:t>size</w:t>
      </w:r>
      <w:r>
        <w:rPr>
          <w:spacing w:val="-7"/>
        </w:rPr>
        <w:t> </w:t>
      </w:r>
      <w:r>
        <w:rPr/>
        <w:t>exceeds</w:t>
      </w:r>
      <w:r>
        <w:rPr>
          <w:spacing w:val="-8"/>
        </w:rPr>
        <w:t> </w:t>
      </w:r>
      <w:r>
        <w:rPr/>
        <w:t>31</w:t>
      </w:r>
      <w:r>
        <w:rPr>
          <w:spacing w:val="-8"/>
        </w:rPr>
        <w:t> </w:t>
      </w:r>
      <w:r>
        <w:rPr/>
        <w:t>students,</w:t>
      </w:r>
      <w:r>
        <w:rPr>
          <w:spacing w:val="-7"/>
        </w:rPr>
        <w:t> </w:t>
      </w:r>
      <w:r>
        <w:rPr/>
        <w:t>the</w:t>
      </w:r>
      <w:r>
        <w:rPr>
          <w:spacing w:val="-9"/>
        </w:rPr>
        <w:t> </w:t>
      </w:r>
      <w:r>
        <w:rPr/>
        <w:t>top</w:t>
      </w:r>
      <w:r>
        <w:rPr>
          <w:spacing w:val="-8"/>
        </w:rPr>
        <w:t> </w:t>
      </w:r>
      <w:r>
        <w:rPr/>
        <w:t>3</w:t>
      </w:r>
      <w:r>
        <w:rPr>
          <w:spacing w:val="-8"/>
        </w:rPr>
        <w:t> </w:t>
      </w:r>
      <w:r>
        <w:rPr/>
        <w:t>ranking</w:t>
      </w:r>
      <w:r>
        <w:rPr>
          <w:spacing w:val="-6"/>
        </w:rPr>
        <w:t> </w:t>
      </w:r>
      <w:r>
        <w:rPr/>
        <w:t>students</w:t>
      </w:r>
      <w:r>
        <w:rPr>
          <w:spacing w:val="-8"/>
        </w:rPr>
        <w:t> </w:t>
      </w:r>
      <w:r>
        <w:rPr/>
        <w:t>will</w:t>
      </w:r>
      <w:r>
        <w:rPr>
          <w:spacing w:val="-8"/>
        </w:rPr>
        <w:t> </w:t>
      </w:r>
      <w:r>
        <w:rPr/>
        <w:t>be</w:t>
      </w:r>
      <w:r>
        <w:rPr>
          <w:spacing w:val="-6"/>
        </w:rPr>
        <w:t> </w:t>
      </w:r>
      <w:r>
        <w:rPr/>
        <w:t>entitled</w:t>
      </w:r>
      <w:r>
        <w:rPr>
          <w:spacing w:val="-8"/>
        </w:rPr>
        <w:t> </w:t>
      </w:r>
      <w:r>
        <w:rPr/>
        <w:t>to both scholarship and a certificate of recognition.</w:t>
      </w:r>
    </w:p>
    <w:p>
      <w:pPr>
        <w:pStyle w:val="BodyText"/>
        <w:spacing w:line="400" w:lineRule="auto" w:before="124"/>
        <w:ind w:left="952" w:right="113" w:hanging="840"/>
        <w:jc w:val="both"/>
        <w:rPr>
          <w:rFonts w:ascii="標楷體" w:eastAsia="標楷體" w:hint="eastAsia"/>
        </w:rPr>
      </w:pPr>
      <w:r>
        <w:rPr>
          <w:rFonts w:ascii="標楷體" w:eastAsia="標楷體" w:hint="eastAsia"/>
        </w:rPr>
        <w:t>第五條 教務處於每學期開學後一個月內提供符合奬勵之學生名單，簽核後發</w:t>
      </w:r>
      <w:r>
        <w:rPr>
          <w:rFonts w:ascii="標楷體" w:eastAsia="標楷體" w:hint="eastAsia"/>
          <w:spacing w:val="-2"/>
        </w:rPr>
        <w:t>放獎學金及奬狀。</w:t>
      </w:r>
    </w:p>
    <w:p>
      <w:pPr>
        <w:pStyle w:val="BodyText"/>
        <w:spacing w:before="104"/>
        <w:ind w:left="112"/>
        <w:jc w:val="both"/>
      </w:pPr>
      <w:r>
        <w:rPr/>
        <w:t>Article</w:t>
      </w:r>
      <w:r>
        <w:rPr>
          <w:spacing w:val="-5"/>
        </w:rPr>
        <w:t> </w:t>
      </w:r>
      <w:r>
        <w:rPr>
          <w:spacing w:val="-10"/>
        </w:rPr>
        <w:t>5</w:t>
      </w:r>
    </w:p>
    <w:p>
      <w:pPr>
        <w:pStyle w:val="BodyText"/>
        <w:spacing w:line="400" w:lineRule="auto" w:before="216"/>
        <w:ind w:left="964" w:right="109"/>
        <w:jc w:val="both"/>
      </w:pPr>
      <w:r>
        <w:rPr/>
        <w:t>The Office of Academic Affairs will make public the awardee list within one month following the commencement of a new semester. Subsequently, scholarships and awards will be distributed once the Office has authorized the </w:t>
      </w:r>
      <w:r>
        <w:rPr>
          <w:spacing w:val="-2"/>
        </w:rPr>
        <w:t>list.</w:t>
      </w:r>
    </w:p>
    <w:p>
      <w:pPr>
        <w:spacing w:after="0" w:line="400" w:lineRule="auto"/>
        <w:jc w:val="both"/>
        <w:sectPr>
          <w:pgSz w:w="11910" w:h="16840"/>
          <w:pgMar w:header="0" w:footer="1238" w:top="1340" w:bottom="1420" w:left="1020" w:right="1020"/>
        </w:sectPr>
      </w:pPr>
    </w:p>
    <w:p>
      <w:pPr>
        <w:pStyle w:val="BodyText"/>
        <w:spacing w:before="54"/>
        <w:ind w:left="112"/>
        <w:jc w:val="both"/>
        <w:rPr>
          <w:rFonts w:ascii="標楷體" w:eastAsia="標楷體" w:hint="eastAsia"/>
        </w:rPr>
      </w:pPr>
      <w:r>
        <w:rPr>
          <w:rFonts w:ascii="標楷體" w:eastAsia="標楷體" w:hint="eastAsia"/>
        </w:rPr>
        <w:t>第六條</w:t>
      </w:r>
      <w:r>
        <w:rPr>
          <w:rFonts w:ascii="標楷體" w:eastAsia="標楷體" w:hint="eastAsia"/>
          <w:spacing w:val="44"/>
          <w:w w:val="150"/>
        </w:rPr>
        <w:t> </w:t>
      </w:r>
      <w:r>
        <w:rPr>
          <w:rFonts w:ascii="標楷體" w:eastAsia="標楷體" w:hint="eastAsia"/>
          <w:spacing w:val="-1"/>
        </w:rPr>
        <w:t>本辦法之經費由本校學生就學獎補助經費支應。</w:t>
      </w:r>
    </w:p>
    <w:p>
      <w:pPr>
        <w:pStyle w:val="BodyText"/>
        <w:spacing w:before="351"/>
        <w:ind w:left="112"/>
        <w:jc w:val="both"/>
      </w:pPr>
      <w:r>
        <w:rPr/>
        <w:t>Article</w:t>
      </w:r>
      <w:r>
        <w:rPr>
          <w:spacing w:val="-5"/>
        </w:rPr>
        <w:t> </w:t>
      </w:r>
      <w:r>
        <w:rPr>
          <w:spacing w:val="-10"/>
        </w:rPr>
        <w:t>6</w:t>
      </w:r>
    </w:p>
    <w:p>
      <w:pPr>
        <w:pStyle w:val="BodyText"/>
        <w:spacing w:line="400" w:lineRule="auto" w:before="214"/>
        <w:ind w:left="962" w:right="114" w:firstLine="4"/>
        <w:jc w:val="both"/>
      </w:pPr>
      <w:r>
        <w:rPr/>
        <w:t>The</w:t>
      </w:r>
      <w:r>
        <w:rPr>
          <w:spacing w:val="-1"/>
        </w:rPr>
        <w:t> </w:t>
      </w:r>
      <w:r>
        <w:rPr/>
        <w:t>costs</w:t>
      </w:r>
      <w:r>
        <w:rPr>
          <w:spacing w:val="-1"/>
        </w:rPr>
        <w:t> </w:t>
      </w:r>
      <w:r>
        <w:rPr/>
        <w:t>associated with these</w:t>
      </w:r>
      <w:r>
        <w:rPr>
          <w:spacing w:val="-1"/>
        </w:rPr>
        <w:t> </w:t>
      </w:r>
      <w:r>
        <w:rPr/>
        <w:t>Regulations</w:t>
      </w:r>
      <w:r>
        <w:rPr>
          <w:spacing w:val="-1"/>
        </w:rPr>
        <w:t> </w:t>
      </w:r>
      <w:r>
        <w:rPr/>
        <w:t>are</w:t>
      </w:r>
      <w:r>
        <w:rPr>
          <w:spacing w:val="-1"/>
        </w:rPr>
        <w:t> </w:t>
      </w:r>
      <w:r>
        <w:rPr/>
        <w:t>funded by the</w:t>
      </w:r>
      <w:r>
        <w:rPr>
          <w:spacing w:val="-1"/>
        </w:rPr>
        <w:t> </w:t>
      </w:r>
      <w:r>
        <w:rPr/>
        <w:t>scholarship and financial aid allocations for students of the University.</w:t>
      </w:r>
    </w:p>
    <w:p>
      <w:pPr>
        <w:pStyle w:val="BodyText"/>
        <w:spacing w:before="224"/>
      </w:pPr>
    </w:p>
    <w:p>
      <w:pPr>
        <w:pStyle w:val="BodyText"/>
        <w:ind w:left="112"/>
        <w:jc w:val="both"/>
        <w:rPr>
          <w:rFonts w:ascii="標楷體" w:eastAsia="標楷體" w:hint="eastAsia"/>
        </w:rPr>
      </w:pPr>
      <w:r>
        <w:rPr>
          <w:rFonts w:ascii="標楷體" w:eastAsia="標楷體" w:hint="eastAsia"/>
        </w:rPr>
        <w:t>第七條</w:t>
      </w:r>
      <w:r>
        <w:rPr>
          <w:rFonts w:ascii="標楷體" w:eastAsia="標楷體" w:hint="eastAsia"/>
          <w:spacing w:val="41"/>
          <w:w w:val="150"/>
        </w:rPr>
        <w:t> </w:t>
      </w:r>
      <w:r>
        <w:rPr>
          <w:rFonts w:ascii="標楷體" w:eastAsia="標楷體" w:hint="eastAsia"/>
          <w:spacing w:val="-1"/>
        </w:rPr>
        <w:t>本辦法經行政會議通過，陳請校長核定後施行；修正時亦同。</w:t>
      </w:r>
    </w:p>
    <w:p>
      <w:pPr>
        <w:pStyle w:val="BodyText"/>
        <w:spacing w:before="232"/>
        <w:ind w:left="112"/>
        <w:jc w:val="both"/>
      </w:pPr>
      <w:r>
        <w:rPr/>
        <w:t>Article</w:t>
      </w:r>
      <w:r>
        <w:rPr>
          <w:spacing w:val="-5"/>
        </w:rPr>
        <w:t> </w:t>
      </w:r>
      <w:r>
        <w:rPr>
          <w:spacing w:val="-10"/>
        </w:rPr>
        <w:t>7</w:t>
      </w:r>
    </w:p>
    <w:p>
      <w:pPr>
        <w:pStyle w:val="BodyText"/>
        <w:spacing w:line="400" w:lineRule="auto" w:before="216"/>
        <w:ind w:left="964" w:right="112"/>
        <w:jc w:val="both"/>
      </w:pPr>
      <w:r>
        <w:rPr/>
        <w:t>These</w:t>
      </w:r>
      <w:r>
        <w:rPr>
          <w:spacing w:val="-18"/>
        </w:rPr>
        <w:t> </w:t>
      </w:r>
      <w:r>
        <w:rPr/>
        <w:t>Regulations</w:t>
      </w:r>
      <w:r>
        <w:rPr>
          <w:spacing w:val="-17"/>
        </w:rPr>
        <w:t> </w:t>
      </w:r>
      <w:r>
        <w:rPr/>
        <w:t>shall</w:t>
      </w:r>
      <w:r>
        <w:rPr>
          <w:spacing w:val="-18"/>
        </w:rPr>
        <w:t> </w:t>
      </w:r>
      <w:r>
        <w:rPr/>
        <w:t>be</w:t>
      </w:r>
      <w:r>
        <w:rPr>
          <w:spacing w:val="-17"/>
        </w:rPr>
        <w:t> </w:t>
      </w:r>
      <w:r>
        <w:rPr/>
        <w:t>passed</w:t>
      </w:r>
      <w:r>
        <w:rPr>
          <w:spacing w:val="-18"/>
        </w:rPr>
        <w:t> </w:t>
      </w:r>
      <w:r>
        <w:rPr/>
        <w:t>by</w:t>
      </w:r>
      <w:r>
        <w:rPr>
          <w:spacing w:val="-17"/>
        </w:rPr>
        <w:t> </w:t>
      </w:r>
      <w:r>
        <w:rPr/>
        <w:t>the</w:t>
      </w:r>
      <w:r>
        <w:rPr>
          <w:spacing w:val="-18"/>
        </w:rPr>
        <w:t> </w:t>
      </w:r>
      <w:r>
        <w:rPr/>
        <w:t>Administrative</w:t>
      </w:r>
      <w:r>
        <w:rPr>
          <w:spacing w:val="-17"/>
        </w:rPr>
        <w:t> </w:t>
      </w:r>
      <w:r>
        <w:rPr/>
        <w:t>Meeting</w:t>
      </w:r>
      <w:r>
        <w:rPr>
          <w:spacing w:val="-18"/>
        </w:rPr>
        <w:t> </w:t>
      </w:r>
      <w:r>
        <w:rPr/>
        <w:t>and</w:t>
      </w:r>
      <w:r>
        <w:rPr>
          <w:spacing w:val="-17"/>
        </w:rPr>
        <w:t> </w:t>
      </w:r>
      <w:r>
        <w:rPr/>
        <w:t>shall</w:t>
      </w:r>
      <w:r>
        <w:rPr>
          <w:spacing w:val="-18"/>
        </w:rPr>
        <w:t> </w:t>
      </w:r>
      <w:r>
        <w:rPr/>
        <w:t>take force upon approval by the President. The same procedure shall apply when these Regulations are amended.</w:t>
      </w:r>
    </w:p>
    <w:p>
      <w:pPr>
        <w:spacing w:after="0" w:line="400" w:lineRule="auto"/>
        <w:jc w:val="both"/>
        <w:sectPr>
          <w:pgSz w:w="11910" w:h="16840"/>
          <w:pgMar w:header="0" w:footer="1238" w:top="1360" w:bottom="1420" w:left="1020" w:right="1020"/>
        </w:sectPr>
      </w:pPr>
    </w:p>
    <w:p>
      <w:pPr>
        <w:spacing w:before="45"/>
        <w:ind w:left="116" w:right="311" w:firstLine="0"/>
        <w:jc w:val="center"/>
        <w:rPr>
          <w:rFonts w:ascii="標楷體" w:eastAsia="標楷體" w:hint="eastAsia"/>
          <w:b/>
          <w:sz w:val="32"/>
        </w:rPr>
      </w:pPr>
      <w:bookmarkStart w:name="5. 國立高雄科技大學研究生助學金作業要點_FIN1025" w:id="16"/>
      <w:bookmarkEnd w:id="16"/>
      <w:r>
        <w:rPr/>
      </w:r>
      <w:r>
        <w:rPr>
          <w:rFonts w:ascii="標楷體" w:eastAsia="標楷體" w:hint="eastAsia"/>
          <w:b/>
          <w:spacing w:val="-3"/>
          <w:sz w:val="32"/>
        </w:rPr>
        <w:t>國立高雄科技大學研究生助學金作業要點</w:t>
      </w:r>
    </w:p>
    <w:p>
      <w:pPr>
        <w:spacing w:line="360" w:lineRule="auto" w:before="193"/>
        <w:ind w:left="417" w:right="610" w:firstLine="2"/>
        <w:jc w:val="center"/>
        <w:rPr>
          <w:b/>
          <w:sz w:val="32"/>
        </w:rPr>
      </w:pPr>
      <w:r>
        <w:rPr>
          <w:b/>
          <w:sz w:val="32"/>
        </w:rPr>
        <w:t>National Kaohsiung University of Science and Technology Regulations</w:t>
      </w:r>
      <w:r>
        <w:rPr>
          <w:b/>
          <w:spacing w:val="-7"/>
          <w:sz w:val="32"/>
        </w:rPr>
        <w:t> </w:t>
      </w:r>
      <w:r>
        <w:rPr>
          <w:b/>
          <w:sz w:val="32"/>
        </w:rPr>
        <w:t>Governing</w:t>
      </w:r>
      <w:r>
        <w:rPr>
          <w:b/>
          <w:spacing w:val="-7"/>
          <w:sz w:val="32"/>
        </w:rPr>
        <w:t> </w:t>
      </w:r>
      <w:r>
        <w:rPr>
          <w:b/>
          <w:sz w:val="32"/>
        </w:rPr>
        <w:t>Scholarships</w:t>
      </w:r>
      <w:r>
        <w:rPr>
          <w:b/>
          <w:spacing w:val="-8"/>
          <w:sz w:val="32"/>
        </w:rPr>
        <w:t> </w:t>
      </w:r>
      <w:r>
        <w:rPr>
          <w:b/>
          <w:sz w:val="32"/>
        </w:rPr>
        <w:t>and</w:t>
      </w:r>
      <w:r>
        <w:rPr>
          <w:b/>
          <w:spacing w:val="-8"/>
          <w:sz w:val="32"/>
        </w:rPr>
        <w:t> </w:t>
      </w:r>
      <w:r>
        <w:rPr>
          <w:b/>
          <w:sz w:val="32"/>
        </w:rPr>
        <w:t>Teaching-assistantships for Graduate Students</w:t>
      </w:r>
    </w:p>
    <w:p>
      <w:pPr>
        <w:spacing w:line="400" w:lineRule="exact" w:before="0"/>
        <w:ind w:left="4229" w:right="102" w:firstLine="957"/>
        <w:jc w:val="right"/>
        <w:rPr>
          <w:rFonts w:ascii="標楷體" w:eastAsia="標楷體" w:hint="eastAsia"/>
          <w:sz w:val="22"/>
        </w:rPr>
      </w:pPr>
      <w:r>
        <w:rPr>
          <w:sz w:val="22"/>
        </w:rPr>
        <w:t>108</w:t>
      </w:r>
      <w:r>
        <w:rPr>
          <w:spacing w:val="-14"/>
          <w:sz w:val="22"/>
        </w:rPr>
        <w:t> </w:t>
      </w:r>
      <w:r>
        <w:rPr>
          <w:rFonts w:ascii="標楷體" w:eastAsia="標楷體" w:hint="eastAsia"/>
          <w:spacing w:val="-28"/>
          <w:sz w:val="22"/>
        </w:rPr>
        <w:t>年 </w:t>
      </w:r>
      <w:r>
        <w:rPr>
          <w:sz w:val="22"/>
        </w:rPr>
        <w:t>2</w:t>
      </w:r>
      <w:r>
        <w:rPr>
          <w:spacing w:val="-14"/>
          <w:sz w:val="22"/>
        </w:rPr>
        <w:t> </w:t>
      </w:r>
      <w:r>
        <w:rPr>
          <w:rFonts w:ascii="標楷體" w:eastAsia="標楷體" w:hint="eastAsia"/>
          <w:spacing w:val="-28"/>
          <w:sz w:val="22"/>
        </w:rPr>
        <w:t>月 </w:t>
      </w:r>
      <w:r>
        <w:rPr>
          <w:sz w:val="22"/>
        </w:rPr>
        <w:t>27</w:t>
      </w:r>
      <w:r>
        <w:rPr>
          <w:spacing w:val="-14"/>
          <w:sz w:val="22"/>
        </w:rPr>
        <w:t> </w:t>
      </w:r>
      <w:r>
        <w:rPr>
          <w:rFonts w:ascii="標楷體" w:eastAsia="標楷體" w:hint="eastAsia"/>
          <w:spacing w:val="-28"/>
          <w:sz w:val="22"/>
        </w:rPr>
        <w:t>日 </w:t>
      </w:r>
      <w:r>
        <w:rPr>
          <w:sz w:val="22"/>
        </w:rPr>
        <w:t>107</w:t>
      </w:r>
      <w:r>
        <w:rPr>
          <w:spacing w:val="-15"/>
          <w:sz w:val="22"/>
        </w:rPr>
        <w:t> </w:t>
      </w:r>
      <w:r>
        <w:rPr>
          <w:rFonts w:ascii="標楷體" w:eastAsia="標楷體" w:hint="eastAsia"/>
          <w:spacing w:val="-11"/>
          <w:sz w:val="22"/>
        </w:rPr>
        <w:t>學年度第 </w:t>
      </w:r>
      <w:r>
        <w:rPr>
          <w:sz w:val="22"/>
        </w:rPr>
        <w:t>6</w:t>
      </w:r>
      <w:r>
        <w:rPr>
          <w:spacing w:val="-13"/>
          <w:sz w:val="22"/>
        </w:rPr>
        <w:t> </w:t>
      </w:r>
      <w:r>
        <w:rPr>
          <w:rFonts w:ascii="標楷體" w:eastAsia="標楷體" w:hint="eastAsia"/>
          <w:sz w:val="22"/>
        </w:rPr>
        <w:t>次行政會議通過</w:t>
      </w:r>
      <w:r>
        <w:rPr>
          <w:rFonts w:ascii="標楷體" w:eastAsia="標楷體" w:hint="eastAsia"/>
          <w:sz w:val="22"/>
        </w:rPr>
        <w:t> </w:t>
      </w:r>
      <w:r>
        <w:rPr>
          <w:sz w:val="22"/>
        </w:rPr>
        <w:t>Passed</w:t>
      </w:r>
      <w:r>
        <w:rPr>
          <w:spacing w:val="-5"/>
          <w:sz w:val="22"/>
        </w:rPr>
        <w:t> </w:t>
      </w:r>
      <w:r>
        <w:rPr>
          <w:sz w:val="22"/>
        </w:rPr>
        <w:t>by</w:t>
      </w:r>
      <w:r>
        <w:rPr>
          <w:spacing w:val="-2"/>
          <w:sz w:val="22"/>
        </w:rPr>
        <w:t> </w:t>
      </w:r>
      <w:r>
        <w:rPr>
          <w:sz w:val="22"/>
        </w:rPr>
        <w:t>the</w:t>
      </w:r>
      <w:r>
        <w:rPr>
          <w:spacing w:val="-2"/>
          <w:sz w:val="22"/>
        </w:rPr>
        <w:t> </w:t>
      </w:r>
      <w:r>
        <w:rPr>
          <w:sz w:val="22"/>
        </w:rPr>
        <w:t>6</w:t>
      </w:r>
      <w:r>
        <w:rPr>
          <w:sz w:val="22"/>
          <w:vertAlign w:val="superscript"/>
        </w:rPr>
        <w:t>th</w:t>
      </w:r>
      <w:r>
        <w:rPr>
          <w:spacing w:val="-2"/>
          <w:sz w:val="22"/>
          <w:vertAlign w:val="baseline"/>
        </w:rPr>
        <w:t> </w:t>
      </w:r>
      <w:r>
        <w:rPr>
          <w:sz w:val="22"/>
          <w:vertAlign w:val="baseline"/>
        </w:rPr>
        <w:t>Administrative</w:t>
      </w:r>
      <w:r>
        <w:rPr>
          <w:spacing w:val="-2"/>
          <w:sz w:val="22"/>
          <w:vertAlign w:val="baseline"/>
        </w:rPr>
        <w:t> </w:t>
      </w:r>
      <w:r>
        <w:rPr>
          <w:sz w:val="22"/>
          <w:vertAlign w:val="baseline"/>
        </w:rPr>
        <w:t>Meeting</w:t>
      </w:r>
      <w:r>
        <w:rPr>
          <w:spacing w:val="-5"/>
          <w:sz w:val="22"/>
          <w:vertAlign w:val="baseline"/>
        </w:rPr>
        <w:t> </w:t>
      </w:r>
      <w:r>
        <w:rPr>
          <w:sz w:val="22"/>
          <w:vertAlign w:val="baseline"/>
        </w:rPr>
        <w:t>on</w:t>
      </w:r>
      <w:r>
        <w:rPr>
          <w:spacing w:val="-2"/>
          <w:sz w:val="22"/>
          <w:vertAlign w:val="baseline"/>
        </w:rPr>
        <w:t> </w:t>
      </w:r>
      <w:r>
        <w:rPr>
          <w:sz w:val="22"/>
          <w:vertAlign w:val="baseline"/>
        </w:rPr>
        <w:t>February</w:t>
      </w:r>
      <w:r>
        <w:rPr>
          <w:spacing w:val="-5"/>
          <w:sz w:val="22"/>
          <w:vertAlign w:val="baseline"/>
        </w:rPr>
        <w:t> </w:t>
      </w:r>
      <w:r>
        <w:rPr>
          <w:sz w:val="22"/>
          <w:vertAlign w:val="baseline"/>
        </w:rPr>
        <w:t>27,</w:t>
      </w:r>
      <w:r>
        <w:rPr>
          <w:spacing w:val="-2"/>
          <w:sz w:val="22"/>
          <w:vertAlign w:val="baseline"/>
        </w:rPr>
        <w:t> </w:t>
      </w:r>
      <w:r>
        <w:rPr>
          <w:sz w:val="22"/>
          <w:vertAlign w:val="baseline"/>
        </w:rPr>
        <w:t>2019 108 </w:t>
      </w:r>
      <w:r>
        <w:rPr>
          <w:rFonts w:ascii="標楷體" w:eastAsia="標楷體" w:hint="eastAsia"/>
          <w:spacing w:val="-17"/>
          <w:sz w:val="22"/>
          <w:vertAlign w:val="baseline"/>
        </w:rPr>
        <w:t>年 </w:t>
      </w:r>
      <w:r>
        <w:rPr>
          <w:sz w:val="22"/>
          <w:vertAlign w:val="baseline"/>
        </w:rPr>
        <w:t>5 </w:t>
      </w:r>
      <w:r>
        <w:rPr>
          <w:rFonts w:ascii="標楷體" w:eastAsia="標楷體" w:hint="eastAsia"/>
          <w:spacing w:val="-17"/>
          <w:sz w:val="22"/>
          <w:vertAlign w:val="baseline"/>
        </w:rPr>
        <w:t>月 </w:t>
      </w:r>
      <w:r>
        <w:rPr>
          <w:sz w:val="22"/>
          <w:vertAlign w:val="baseline"/>
        </w:rPr>
        <w:t>8 </w:t>
      </w:r>
      <w:r>
        <w:rPr>
          <w:rFonts w:ascii="標楷體" w:eastAsia="標楷體" w:hint="eastAsia"/>
          <w:spacing w:val="-17"/>
          <w:sz w:val="22"/>
          <w:vertAlign w:val="baseline"/>
        </w:rPr>
        <w:t>日 </w:t>
      </w:r>
      <w:r>
        <w:rPr>
          <w:sz w:val="22"/>
          <w:vertAlign w:val="baseline"/>
        </w:rPr>
        <w:t>107 </w:t>
      </w:r>
      <w:r>
        <w:rPr>
          <w:rFonts w:ascii="標楷體" w:eastAsia="標楷體" w:hint="eastAsia"/>
          <w:spacing w:val="-7"/>
          <w:sz w:val="22"/>
          <w:vertAlign w:val="baseline"/>
        </w:rPr>
        <w:t>學年度第 </w:t>
      </w:r>
      <w:r>
        <w:rPr>
          <w:sz w:val="22"/>
          <w:vertAlign w:val="baseline"/>
        </w:rPr>
        <w:t>10 </w:t>
      </w:r>
      <w:r>
        <w:rPr>
          <w:rFonts w:ascii="標楷體" w:eastAsia="標楷體" w:hint="eastAsia"/>
          <w:sz w:val="22"/>
          <w:vertAlign w:val="baseline"/>
        </w:rPr>
        <w:t>次行政會議修正通過</w:t>
      </w:r>
    </w:p>
    <w:p>
      <w:pPr>
        <w:spacing w:line="379" w:lineRule="auto" w:before="115"/>
        <w:ind w:left="4653" w:right="102" w:hanging="1304"/>
        <w:jc w:val="right"/>
        <w:rPr>
          <w:rFonts w:ascii="標楷體" w:eastAsia="標楷體" w:hint="eastAsia"/>
          <w:sz w:val="22"/>
        </w:rPr>
      </w:pPr>
      <w:r>
        <w:rPr>
          <w:sz w:val="22"/>
        </w:rPr>
        <w:t>Amended</w:t>
      </w:r>
      <w:r>
        <w:rPr>
          <w:spacing w:val="-2"/>
          <w:sz w:val="22"/>
        </w:rPr>
        <w:t> </w:t>
      </w:r>
      <w:r>
        <w:rPr>
          <w:sz w:val="22"/>
        </w:rPr>
        <w:t>and</w:t>
      </w:r>
      <w:r>
        <w:rPr>
          <w:spacing w:val="-5"/>
          <w:sz w:val="22"/>
        </w:rPr>
        <w:t> </w:t>
      </w:r>
      <w:r>
        <w:rPr>
          <w:sz w:val="22"/>
        </w:rPr>
        <w:t>passed</w:t>
      </w:r>
      <w:r>
        <w:rPr>
          <w:spacing w:val="-2"/>
          <w:sz w:val="22"/>
        </w:rPr>
        <w:t> </w:t>
      </w:r>
      <w:r>
        <w:rPr>
          <w:sz w:val="22"/>
        </w:rPr>
        <w:t>by</w:t>
      </w:r>
      <w:r>
        <w:rPr>
          <w:spacing w:val="-5"/>
          <w:sz w:val="22"/>
        </w:rPr>
        <w:t> </w:t>
      </w:r>
      <w:r>
        <w:rPr>
          <w:sz w:val="22"/>
        </w:rPr>
        <w:t>the</w:t>
      </w:r>
      <w:r>
        <w:rPr>
          <w:spacing w:val="-2"/>
          <w:sz w:val="22"/>
        </w:rPr>
        <w:t> </w:t>
      </w:r>
      <w:r>
        <w:rPr>
          <w:sz w:val="22"/>
        </w:rPr>
        <w:t>10</w:t>
      </w:r>
      <w:r>
        <w:rPr>
          <w:sz w:val="22"/>
          <w:vertAlign w:val="superscript"/>
        </w:rPr>
        <w:t>th</w:t>
      </w:r>
      <w:r>
        <w:rPr>
          <w:spacing w:val="-2"/>
          <w:sz w:val="22"/>
          <w:vertAlign w:val="baseline"/>
        </w:rPr>
        <w:t> </w:t>
      </w:r>
      <w:r>
        <w:rPr>
          <w:sz w:val="22"/>
          <w:vertAlign w:val="baseline"/>
        </w:rPr>
        <w:t>Administrative</w:t>
      </w:r>
      <w:r>
        <w:rPr>
          <w:spacing w:val="-4"/>
          <w:sz w:val="22"/>
          <w:vertAlign w:val="baseline"/>
        </w:rPr>
        <w:t> </w:t>
      </w:r>
      <w:r>
        <w:rPr>
          <w:sz w:val="22"/>
          <w:vertAlign w:val="baseline"/>
        </w:rPr>
        <w:t>Meeting</w:t>
      </w:r>
      <w:r>
        <w:rPr>
          <w:spacing w:val="-2"/>
          <w:sz w:val="22"/>
          <w:vertAlign w:val="baseline"/>
        </w:rPr>
        <w:t> </w:t>
      </w:r>
      <w:r>
        <w:rPr>
          <w:sz w:val="22"/>
          <w:vertAlign w:val="baseline"/>
        </w:rPr>
        <w:t>on</w:t>
      </w:r>
      <w:r>
        <w:rPr>
          <w:spacing w:val="-2"/>
          <w:sz w:val="22"/>
          <w:vertAlign w:val="baseline"/>
        </w:rPr>
        <w:t> </w:t>
      </w:r>
      <w:r>
        <w:rPr>
          <w:sz w:val="22"/>
          <w:vertAlign w:val="baseline"/>
        </w:rPr>
        <w:t>May</w:t>
      </w:r>
      <w:r>
        <w:rPr>
          <w:spacing w:val="-2"/>
          <w:sz w:val="22"/>
          <w:vertAlign w:val="baseline"/>
        </w:rPr>
        <w:t> </w:t>
      </w:r>
      <w:r>
        <w:rPr>
          <w:sz w:val="22"/>
          <w:vertAlign w:val="baseline"/>
        </w:rPr>
        <w:t>8,</w:t>
      </w:r>
      <w:r>
        <w:rPr>
          <w:spacing w:val="-2"/>
          <w:sz w:val="22"/>
          <w:vertAlign w:val="baseline"/>
        </w:rPr>
        <w:t> </w:t>
      </w:r>
      <w:r>
        <w:rPr>
          <w:sz w:val="22"/>
          <w:vertAlign w:val="baseline"/>
        </w:rPr>
        <w:t>2019 </w:t>
      </w:r>
      <w:r>
        <w:rPr>
          <w:spacing w:val="-2"/>
          <w:sz w:val="22"/>
          <w:vertAlign w:val="baseline"/>
        </w:rPr>
        <w:t>110</w:t>
      </w:r>
      <w:r>
        <w:rPr>
          <w:spacing w:val="-8"/>
          <w:sz w:val="22"/>
          <w:vertAlign w:val="baseline"/>
        </w:rPr>
        <w:t> </w:t>
      </w:r>
      <w:r>
        <w:rPr>
          <w:rFonts w:ascii="標楷體" w:eastAsia="標楷體" w:hint="eastAsia"/>
          <w:spacing w:val="-29"/>
          <w:sz w:val="22"/>
          <w:vertAlign w:val="baseline"/>
        </w:rPr>
        <w:t>年 </w:t>
      </w:r>
      <w:r>
        <w:rPr>
          <w:spacing w:val="-2"/>
          <w:sz w:val="22"/>
          <w:vertAlign w:val="baseline"/>
        </w:rPr>
        <w:t>7</w:t>
      </w:r>
      <w:r>
        <w:rPr>
          <w:spacing w:val="-8"/>
          <w:sz w:val="22"/>
          <w:vertAlign w:val="baseline"/>
        </w:rPr>
        <w:t> </w:t>
      </w:r>
      <w:r>
        <w:rPr>
          <w:rFonts w:ascii="標楷體" w:eastAsia="標楷體" w:hint="eastAsia"/>
          <w:spacing w:val="-28"/>
          <w:sz w:val="22"/>
          <w:vertAlign w:val="baseline"/>
        </w:rPr>
        <w:t>月 </w:t>
      </w:r>
      <w:r>
        <w:rPr>
          <w:spacing w:val="-2"/>
          <w:sz w:val="22"/>
          <w:vertAlign w:val="baseline"/>
        </w:rPr>
        <w:t>14</w:t>
      </w:r>
      <w:r>
        <w:rPr>
          <w:spacing w:val="-8"/>
          <w:sz w:val="22"/>
          <w:vertAlign w:val="baseline"/>
        </w:rPr>
        <w:t> </w:t>
      </w:r>
      <w:r>
        <w:rPr>
          <w:rFonts w:ascii="標楷體" w:eastAsia="標楷體" w:hint="eastAsia"/>
          <w:spacing w:val="-28"/>
          <w:sz w:val="22"/>
          <w:vertAlign w:val="baseline"/>
        </w:rPr>
        <w:t>日 </w:t>
      </w:r>
      <w:r>
        <w:rPr>
          <w:spacing w:val="-2"/>
          <w:sz w:val="22"/>
          <w:vertAlign w:val="baseline"/>
        </w:rPr>
        <w:t>109</w:t>
      </w:r>
      <w:r>
        <w:rPr>
          <w:spacing w:val="-8"/>
          <w:sz w:val="22"/>
          <w:vertAlign w:val="baseline"/>
        </w:rPr>
        <w:t> </w:t>
      </w:r>
      <w:r>
        <w:rPr>
          <w:rFonts w:ascii="標楷體" w:eastAsia="標楷體" w:hint="eastAsia"/>
          <w:spacing w:val="-13"/>
          <w:sz w:val="22"/>
          <w:vertAlign w:val="baseline"/>
        </w:rPr>
        <w:t>學年度第 </w:t>
      </w:r>
      <w:r>
        <w:rPr>
          <w:spacing w:val="-2"/>
          <w:sz w:val="22"/>
          <w:vertAlign w:val="baseline"/>
        </w:rPr>
        <w:t>12</w:t>
      </w:r>
      <w:r>
        <w:rPr>
          <w:spacing w:val="-8"/>
          <w:sz w:val="22"/>
          <w:vertAlign w:val="baseline"/>
        </w:rPr>
        <w:t> </w:t>
      </w:r>
      <w:r>
        <w:rPr>
          <w:rFonts w:ascii="標楷體" w:eastAsia="標楷體" w:hint="eastAsia"/>
          <w:spacing w:val="-3"/>
          <w:sz w:val="22"/>
          <w:vertAlign w:val="baseline"/>
        </w:rPr>
        <w:t>次行政會議修正通過</w:t>
      </w:r>
    </w:p>
    <w:p>
      <w:pPr>
        <w:spacing w:line="196" w:lineRule="exact" w:before="0"/>
        <w:ind w:left="3276" w:right="0" w:firstLine="0"/>
        <w:jc w:val="left"/>
        <w:rPr>
          <w:sz w:val="22"/>
        </w:rPr>
      </w:pPr>
      <w:r>
        <w:rPr>
          <w:sz w:val="22"/>
        </w:rPr>
        <w:t>Amended</w:t>
      </w:r>
      <w:r>
        <w:rPr>
          <w:spacing w:val="-3"/>
          <w:sz w:val="22"/>
        </w:rPr>
        <w:t> </w:t>
      </w:r>
      <w:r>
        <w:rPr>
          <w:sz w:val="22"/>
        </w:rPr>
        <w:t>and</w:t>
      </w:r>
      <w:r>
        <w:rPr>
          <w:spacing w:val="-6"/>
          <w:sz w:val="22"/>
        </w:rPr>
        <w:t> </w:t>
      </w:r>
      <w:r>
        <w:rPr>
          <w:sz w:val="22"/>
        </w:rPr>
        <w:t>passed</w:t>
      </w:r>
      <w:r>
        <w:rPr>
          <w:spacing w:val="-2"/>
          <w:sz w:val="22"/>
        </w:rPr>
        <w:t> </w:t>
      </w:r>
      <w:r>
        <w:rPr>
          <w:sz w:val="22"/>
        </w:rPr>
        <w:t>by</w:t>
      </w:r>
      <w:r>
        <w:rPr>
          <w:spacing w:val="-6"/>
          <w:sz w:val="22"/>
        </w:rPr>
        <w:t> </w:t>
      </w:r>
      <w:r>
        <w:rPr>
          <w:sz w:val="22"/>
        </w:rPr>
        <w:t>the</w:t>
      </w:r>
      <w:r>
        <w:rPr>
          <w:spacing w:val="-2"/>
          <w:sz w:val="22"/>
        </w:rPr>
        <w:t> </w:t>
      </w:r>
      <w:r>
        <w:rPr>
          <w:sz w:val="22"/>
        </w:rPr>
        <w:t>12</w:t>
      </w:r>
      <w:r>
        <w:rPr>
          <w:sz w:val="22"/>
          <w:vertAlign w:val="superscript"/>
        </w:rPr>
        <w:t>th</w:t>
      </w:r>
      <w:r>
        <w:rPr>
          <w:spacing w:val="-3"/>
          <w:sz w:val="22"/>
          <w:vertAlign w:val="baseline"/>
        </w:rPr>
        <w:t> </w:t>
      </w:r>
      <w:r>
        <w:rPr>
          <w:sz w:val="22"/>
          <w:vertAlign w:val="baseline"/>
        </w:rPr>
        <w:t>Administrative</w:t>
      </w:r>
      <w:r>
        <w:rPr>
          <w:spacing w:val="-4"/>
          <w:sz w:val="22"/>
          <w:vertAlign w:val="baseline"/>
        </w:rPr>
        <w:t> </w:t>
      </w:r>
      <w:r>
        <w:rPr>
          <w:sz w:val="22"/>
          <w:vertAlign w:val="baseline"/>
        </w:rPr>
        <w:t>Meeting</w:t>
      </w:r>
      <w:r>
        <w:rPr>
          <w:spacing w:val="-3"/>
          <w:sz w:val="22"/>
          <w:vertAlign w:val="baseline"/>
        </w:rPr>
        <w:t> </w:t>
      </w:r>
      <w:r>
        <w:rPr>
          <w:sz w:val="22"/>
          <w:vertAlign w:val="baseline"/>
        </w:rPr>
        <w:t>on</w:t>
      </w:r>
      <w:r>
        <w:rPr>
          <w:spacing w:val="-3"/>
          <w:sz w:val="22"/>
          <w:vertAlign w:val="baseline"/>
        </w:rPr>
        <w:t> </w:t>
      </w:r>
      <w:r>
        <w:rPr>
          <w:sz w:val="22"/>
          <w:vertAlign w:val="baseline"/>
        </w:rPr>
        <w:t>July</w:t>
      </w:r>
      <w:r>
        <w:rPr>
          <w:spacing w:val="-2"/>
          <w:sz w:val="22"/>
          <w:vertAlign w:val="baseline"/>
        </w:rPr>
        <w:t> </w:t>
      </w:r>
      <w:r>
        <w:rPr>
          <w:sz w:val="22"/>
          <w:vertAlign w:val="baseline"/>
        </w:rPr>
        <w:t>14,</w:t>
      </w:r>
      <w:r>
        <w:rPr>
          <w:spacing w:val="-6"/>
          <w:sz w:val="22"/>
          <w:vertAlign w:val="baseline"/>
        </w:rPr>
        <w:t> </w:t>
      </w:r>
      <w:r>
        <w:rPr>
          <w:spacing w:val="-4"/>
          <w:sz w:val="22"/>
          <w:vertAlign w:val="baseline"/>
        </w:rPr>
        <w:t>2021</w:t>
      </w:r>
    </w:p>
    <w:p>
      <w:pPr>
        <w:pStyle w:val="BodyText"/>
        <w:spacing w:before="126"/>
        <w:rPr>
          <w:sz w:val="22"/>
        </w:rPr>
      </w:pPr>
    </w:p>
    <w:p>
      <w:pPr>
        <w:pStyle w:val="BodyText"/>
        <w:spacing w:line="264" w:lineRule="auto"/>
        <w:ind w:left="595" w:right="212" w:hanging="483"/>
        <w:rPr>
          <w:rFonts w:ascii="標楷體" w:eastAsia="標楷體" w:hint="eastAsia"/>
        </w:rPr>
      </w:pPr>
      <w:r>
        <w:rPr>
          <w:rFonts w:ascii="標楷體" w:eastAsia="標楷體" w:hint="eastAsia"/>
          <w:spacing w:val="-2"/>
        </w:rPr>
        <w:t>一、國立高雄科技大學（以下簡稱本校）為獎勵優秀研究生與獎勵學生參與教學與服務，特訂定研究生助學金作業要點（以下簡稱本要點</w:t>
      </w:r>
      <w:r>
        <w:rPr>
          <w:rFonts w:ascii="標楷體" w:eastAsia="標楷體" w:hint="eastAsia"/>
          <w:spacing w:val="-241"/>
        </w:rPr>
        <w:t>）</w:t>
      </w:r>
      <w:r>
        <w:rPr>
          <w:rFonts w:ascii="標楷體" w:eastAsia="標楷體" w:hint="eastAsia"/>
          <w:spacing w:val="-2"/>
        </w:rPr>
        <w:t>。</w:t>
      </w:r>
    </w:p>
    <w:p>
      <w:pPr>
        <w:pStyle w:val="BodyText"/>
        <w:spacing w:line="316" w:lineRule="exact"/>
        <w:ind w:left="131"/>
        <w:jc w:val="both"/>
      </w:pPr>
      <w:r>
        <w:rPr/>
        <w:t>Article</w:t>
      </w:r>
      <w:r>
        <w:rPr>
          <w:spacing w:val="-5"/>
        </w:rPr>
        <w:t> </w:t>
      </w:r>
      <w:r>
        <w:rPr>
          <w:spacing w:val="-10"/>
        </w:rPr>
        <w:t>1</w:t>
      </w:r>
    </w:p>
    <w:p>
      <w:pPr>
        <w:pStyle w:val="BodyText"/>
        <w:spacing w:line="297" w:lineRule="auto" w:before="81"/>
        <w:ind w:left="1025" w:right="407" w:hanging="1"/>
        <w:jc w:val="both"/>
      </w:pPr>
      <w:r>
        <w:rPr/>
        <w:t>These Regulations Governing Scholarships and Teaching-assistantships for Graduate Students (hereinafter referred to as “these Regulations”) are adopted by National Kaohsiung University of Science and Technology (hereinafter referred to as “the University”) to reward graduate students for their outstanding academic performance and service to the University.</w:t>
      </w:r>
    </w:p>
    <w:p>
      <w:pPr>
        <w:pStyle w:val="BodyText"/>
        <w:spacing w:line="259" w:lineRule="auto" w:before="132"/>
        <w:ind w:left="592" w:right="405" w:hanging="480"/>
        <w:jc w:val="both"/>
        <w:rPr>
          <w:rFonts w:ascii="標楷體" w:eastAsia="標楷體" w:hint="eastAsia"/>
        </w:rPr>
      </w:pPr>
      <w:r>
        <w:rPr>
          <w:rFonts w:ascii="標楷體" w:eastAsia="標楷體" w:hint="eastAsia"/>
          <w:spacing w:val="-12"/>
        </w:rPr>
        <w:t>二、各系所分配之額度，依每年各系所碩士班一、二年級之一般生，博士班一、</w:t>
      </w:r>
      <w:r>
        <w:rPr>
          <w:rFonts w:ascii="標楷體" w:eastAsia="標楷體" w:hint="eastAsia"/>
          <w:spacing w:val="-10"/>
        </w:rPr>
        <w:t>二、三年級之一般生為準</w:t>
      </w:r>
      <w:r>
        <w:rPr>
          <w:spacing w:val="-10"/>
          <w:w w:val="130"/>
        </w:rPr>
        <w:t>(</w:t>
      </w:r>
      <w:r>
        <w:rPr>
          <w:rFonts w:ascii="標楷體" w:eastAsia="標楷體" w:hint="eastAsia"/>
          <w:spacing w:val="-10"/>
        </w:rPr>
        <w:t>不含在職生、碩士在職專班、產碩專班生</w:t>
      </w:r>
      <w:r>
        <w:rPr>
          <w:spacing w:val="-10"/>
          <w:w w:val="130"/>
        </w:rPr>
        <w:t>)</w:t>
      </w:r>
      <w:r>
        <w:rPr>
          <w:rFonts w:ascii="標楷體" w:eastAsia="標楷體" w:hint="eastAsia"/>
          <w:spacing w:val="-10"/>
        </w:rPr>
        <w:t>在學人</w:t>
      </w:r>
      <w:r>
        <w:rPr>
          <w:rFonts w:ascii="標楷體" w:eastAsia="標楷體" w:hint="eastAsia"/>
          <w:spacing w:val="-2"/>
        </w:rPr>
        <w:t>數，依比例分配之。</w:t>
      </w:r>
    </w:p>
    <w:p>
      <w:pPr>
        <w:pStyle w:val="BodyText"/>
        <w:spacing w:before="5"/>
        <w:ind w:left="131"/>
        <w:jc w:val="both"/>
      </w:pPr>
      <w:r>
        <w:rPr/>
        <w:t>Article</w:t>
      </w:r>
      <w:r>
        <w:rPr>
          <w:spacing w:val="-5"/>
        </w:rPr>
        <w:t> </w:t>
      </w:r>
      <w:r>
        <w:rPr>
          <w:spacing w:val="-10"/>
        </w:rPr>
        <w:t>2</w:t>
      </w:r>
    </w:p>
    <w:p>
      <w:pPr>
        <w:pStyle w:val="BodyText"/>
        <w:spacing w:line="297" w:lineRule="auto" w:before="82"/>
        <w:ind w:left="1024" w:right="407"/>
        <w:jc w:val="both"/>
      </w:pPr>
      <w:r>
        <w:rPr/>
        <w:t>The bursary quota is allocated in proportional with the total number of enrolled</w:t>
      </w:r>
      <w:r>
        <w:rPr>
          <w:spacing w:val="-12"/>
        </w:rPr>
        <w:t> </w:t>
      </w:r>
      <w:r>
        <w:rPr/>
        <w:t>students</w:t>
      </w:r>
      <w:r>
        <w:rPr>
          <w:spacing w:val="-12"/>
        </w:rPr>
        <w:t> </w:t>
      </w:r>
      <w:r>
        <w:rPr/>
        <w:t>in</w:t>
      </w:r>
      <w:r>
        <w:rPr>
          <w:spacing w:val="-12"/>
        </w:rPr>
        <w:t> </w:t>
      </w:r>
      <w:r>
        <w:rPr/>
        <w:t>every</w:t>
      </w:r>
      <w:r>
        <w:rPr>
          <w:spacing w:val="-12"/>
        </w:rPr>
        <w:t> </w:t>
      </w:r>
      <w:r>
        <w:rPr/>
        <w:t>department</w:t>
      </w:r>
      <w:r>
        <w:rPr>
          <w:spacing w:val="-12"/>
        </w:rPr>
        <w:t> </w:t>
      </w:r>
      <w:r>
        <w:rPr/>
        <w:t>each</w:t>
      </w:r>
      <w:r>
        <w:rPr>
          <w:spacing w:val="-12"/>
        </w:rPr>
        <w:t> </w:t>
      </w:r>
      <w:r>
        <w:rPr/>
        <w:t>year,</w:t>
      </w:r>
      <w:r>
        <w:rPr>
          <w:spacing w:val="-14"/>
        </w:rPr>
        <w:t> </w:t>
      </w:r>
      <w:r>
        <w:rPr/>
        <w:t>including</w:t>
      </w:r>
      <w:r>
        <w:rPr>
          <w:spacing w:val="-12"/>
        </w:rPr>
        <w:t> </w:t>
      </w:r>
      <w:r>
        <w:rPr/>
        <w:t>first-</w:t>
      </w:r>
      <w:r>
        <w:rPr>
          <w:spacing w:val="-15"/>
        </w:rPr>
        <w:t> </w:t>
      </w:r>
      <w:r>
        <w:rPr/>
        <w:t>and</w:t>
      </w:r>
      <w:r>
        <w:rPr>
          <w:spacing w:val="-12"/>
        </w:rPr>
        <w:t> </w:t>
      </w:r>
      <w:r>
        <w:rPr/>
        <w:t>second- year graduate students and first- to third-year Ph.D. students, yet excluding those from in-service or industry-academia-collaboration programs.</w:t>
      </w:r>
    </w:p>
    <w:p>
      <w:pPr>
        <w:pStyle w:val="BodyText"/>
        <w:spacing w:before="132"/>
        <w:ind w:left="112"/>
        <w:rPr>
          <w:rFonts w:ascii="標楷體" w:eastAsia="標楷體" w:hint="eastAsia"/>
        </w:rPr>
      </w:pPr>
      <w:r>
        <w:rPr>
          <w:rFonts w:ascii="標楷體" w:eastAsia="標楷體" w:hint="eastAsia"/>
          <w:spacing w:val="-5"/>
        </w:rPr>
        <w:t>三、研究生助學金的發給分成獎助金與教學助理二類，其申請資格如下：</w:t>
      </w:r>
    </w:p>
    <w:p>
      <w:pPr>
        <w:pStyle w:val="BodyText"/>
        <w:spacing w:before="43"/>
        <w:ind w:left="592"/>
        <w:rPr>
          <w:rFonts w:ascii="標楷體" w:eastAsia="標楷體" w:hint="eastAsia"/>
        </w:rPr>
      </w:pPr>
      <w:r>
        <w:rPr/>
        <w:t>(</w:t>
      </w:r>
      <w:r>
        <w:rPr>
          <w:rFonts w:ascii="標楷體" w:eastAsia="標楷體" w:hint="eastAsia"/>
        </w:rPr>
        <w:t>一</w:t>
      </w:r>
      <w:r>
        <w:rPr/>
        <w:t>)</w:t>
      </w:r>
      <w:r>
        <w:rPr>
          <w:rFonts w:ascii="標楷體" w:eastAsia="標楷體" w:hint="eastAsia"/>
          <w:spacing w:val="-3"/>
        </w:rPr>
        <w:t>獎助金：</w:t>
      </w:r>
    </w:p>
    <w:p>
      <w:pPr>
        <w:pStyle w:val="ListParagraph"/>
        <w:numPr>
          <w:ilvl w:val="2"/>
          <w:numId w:val="75"/>
        </w:numPr>
        <w:tabs>
          <w:tab w:pos="1310" w:val="left" w:leader="none"/>
          <w:tab w:pos="1337" w:val="left" w:leader="none"/>
        </w:tabs>
        <w:spacing w:line="264" w:lineRule="auto" w:before="54" w:after="0"/>
        <w:ind w:left="1310" w:right="170" w:hanging="219"/>
        <w:jc w:val="both"/>
        <w:rPr>
          <w:rFonts w:ascii="標楷體" w:eastAsia="標楷體" w:hint="eastAsia"/>
          <w:sz w:val="28"/>
        </w:rPr>
      </w:pPr>
      <w:r>
        <w:rPr>
          <w:rFonts w:ascii="標楷體" w:eastAsia="標楷體" w:hint="eastAsia"/>
          <w:spacing w:val="-2"/>
          <w:sz w:val="28"/>
        </w:rPr>
        <w:t>申請資格：以本校研究生為原則，五專部及大學部學生學習表現優異且經系所同意者，不在此限。可依研究生入學成績、學習成績、學習表現或家境清寒核予獎助。</w:t>
      </w:r>
    </w:p>
    <w:p>
      <w:pPr>
        <w:pStyle w:val="ListParagraph"/>
        <w:numPr>
          <w:ilvl w:val="2"/>
          <w:numId w:val="75"/>
        </w:numPr>
        <w:tabs>
          <w:tab w:pos="1072" w:val="left" w:leader="none"/>
          <w:tab w:pos="1317" w:val="left" w:leader="none"/>
        </w:tabs>
        <w:spacing w:line="264" w:lineRule="auto" w:before="45" w:after="0"/>
        <w:ind w:left="1072" w:right="189" w:hanging="1"/>
        <w:jc w:val="left"/>
        <w:rPr>
          <w:rFonts w:ascii="標楷體" w:eastAsia="標楷體" w:hint="eastAsia"/>
          <w:sz w:val="28"/>
        </w:rPr>
      </w:pPr>
      <w:r>
        <w:rPr>
          <w:rFonts w:ascii="標楷體" w:eastAsia="標楷體" w:hint="eastAsia"/>
          <w:spacing w:val="-2"/>
          <w:sz w:val="28"/>
        </w:rPr>
        <w:t>審核機制及核發標準由各系所自訂，經系務會議通過後，送教務處備</w:t>
      </w:r>
      <w:r>
        <w:rPr>
          <w:rFonts w:ascii="標楷體" w:eastAsia="標楷體" w:hint="eastAsia"/>
          <w:spacing w:val="-6"/>
          <w:sz w:val="28"/>
        </w:rPr>
        <w:t>查。</w:t>
      </w:r>
    </w:p>
    <w:p>
      <w:pPr>
        <w:spacing w:after="0" w:line="264" w:lineRule="auto"/>
        <w:jc w:val="left"/>
        <w:rPr>
          <w:rFonts w:ascii="標楷體" w:eastAsia="標楷體" w:hint="eastAsia"/>
          <w:sz w:val="28"/>
        </w:rPr>
        <w:sectPr>
          <w:footerReference w:type="default" r:id="rId42"/>
          <w:pgSz w:w="11930" w:h="16850"/>
          <w:pgMar w:header="0" w:footer="722" w:top="820" w:bottom="920" w:left="960" w:right="1040"/>
          <w:pgNumType w:start="1"/>
        </w:sectPr>
      </w:pPr>
    </w:p>
    <w:p>
      <w:pPr>
        <w:pStyle w:val="BodyText"/>
        <w:spacing w:before="68"/>
        <w:ind w:left="592"/>
        <w:rPr>
          <w:rFonts w:ascii="標楷體" w:eastAsia="標楷體" w:hint="eastAsia"/>
        </w:rPr>
      </w:pPr>
      <w:r>
        <w:rPr/>
        <w:t>(</w:t>
      </w:r>
      <w:r>
        <w:rPr>
          <w:rFonts w:ascii="標楷體" w:eastAsia="標楷體" w:hint="eastAsia"/>
        </w:rPr>
        <w:t>二</w:t>
      </w:r>
      <w:r>
        <w:rPr/>
        <w:t>)</w:t>
      </w:r>
      <w:r>
        <w:rPr>
          <w:rFonts w:ascii="標楷體" w:eastAsia="標楷體" w:hint="eastAsia"/>
          <w:spacing w:val="-2"/>
        </w:rPr>
        <w:t>教學助理：</w:t>
      </w:r>
    </w:p>
    <w:p>
      <w:pPr>
        <w:pStyle w:val="ListParagraph"/>
        <w:numPr>
          <w:ilvl w:val="0"/>
          <w:numId w:val="76"/>
        </w:numPr>
        <w:tabs>
          <w:tab w:pos="1272" w:val="left" w:leader="none"/>
          <w:tab w:pos="1310" w:val="left" w:leader="none"/>
        </w:tabs>
        <w:spacing w:line="264" w:lineRule="auto" w:before="59" w:after="0"/>
        <w:ind w:left="1310" w:right="173" w:hanging="286"/>
        <w:jc w:val="left"/>
        <w:rPr>
          <w:rFonts w:ascii="標楷體" w:eastAsia="標楷體" w:hint="eastAsia"/>
          <w:sz w:val="28"/>
        </w:rPr>
      </w:pPr>
      <w:r>
        <w:rPr>
          <w:rFonts w:ascii="標楷體" w:eastAsia="標楷體" w:hint="eastAsia"/>
          <w:spacing w:val="-2"/>
          <w:sz w:val="28"/>
        </w:rPr>
        <w:t>申請資格：以本校研究生為原則，五專及大學部學生學習表現優異且經系所同意者，不在此限。</w:t>
      </w:r>
    </w:p>
    <w:p>
      <w:pPr>
        <w:pStyle w:val="ListParagraph"/>
        <w:numPr>
          <w:ilvl w:val="0"/>
          <w:numId w:val="76"/>
        </w:numPr>
        <w:tabs>
          <w:tab w:pos="1241" w:val="left" w:leader="none"/>
          <w:tab w:pos="1310" w:val="left" w:leader="none"/>
        </w:tabs>
        <w:spacing w:line="261" w:lineRule="auto" w:before="20" w:after="0"/>
        <w:ind w:left="1310" w:right="286" w:hanging="286"/>
        <w:jc w:val="left"/>
        <w:rPr>
          <w:rFonts w:ascii="標楷體" w:eastAsia="標楷體" w:hint="eastAsia"/>
          <w:sz w:val="28"/>
        </w:rPr>
      </w:pPr>
      <w:r>
        <w:rPr>
          <w:rFonts w:ascii="標楷體" w:eastAsia="標楷體" w:hint="eastAsia"/>
          <w:spacing w:val="7"/>
          <w:w w:val="100"/>
          <w:sz w:val="28"/>
        </w:rPr>
        <w:t>教學助理之僱用應依勞僱型兼任助理及本校教學助理實施要點之規</w:t>
      </w:r>
      <w:r>
        <w:rPr>
          <w:rFonts w:ascii="標楷體" w:eastAsia="標楷體" w:hint="eastAsia"/>
          <w:w w:val="100"/>
          <w:sz w:val="28"/>
        </w:rPr>
        <w:t>定辦理。</w:t>
      </w:r>
    </w:p>
    <w:p>
      <w:pPr>
        <w:pStyle w:val="BodyText"/>
        <w:spacing w:before="6"/>
        <w:ind w:left="570"/>
        <w:rPr>
          <w:rFonts w:ascii="標楷體" w:eastAsia="標楷體" w:hint="eastAsia"/>
        </w:rPr>
      </w:pPr>
      <w:r>
        <w:rPr>
          <w:rFonts w:ascii="標楷體" w:eastAsia="標楷體" w:hint="eastAsia"/>
          <w:spacing w:val="-16"/>
        </w:rPr>
        <w:t>前項核發比例由各系自訂之。</w:t>
      </w:r>
    </w:p>
    <w:p>
      <w:pPr>
        <w:pStyle w:val="BodyText"/>
        <w:spacing w:before="30"/>
        <w:ind w:left="131"/>
        <w:jc w:val="both"/>
      </w:pPr>
      <w:r>
        <w:rPr/>
        <w:t>Article</w:t>
      </w:r>
      <w:r>
        <w:rPr>
          <w:spacing w:val="-5"/>
        </w:rPr>
        <w:t> </w:t>
      </w:r>
      <w:r>
        <w:rPr>
          <w:spacing w:val="-10"/>
        </w:rPr>
        <w:t>3</w:t>
      </w:r>
    </w:p>
    <w:p>
      <w:pPr>
        <w:pStyle w:val="BodyText"/>
        <w:spacing w:line="297" w:lineRule="auto" w:before="82"/>
        <w:ind w:left="1024" w:right="412"/>
        <w:jc w:val="both"/>
      </w:pPr>
      <w:r>
        <w:rPr/>
        <w:t>Graduate students have the choice of two stipends. The condition of eligibility for applications are as follows:</w:t>
      </w:r>
    </w:p>
    <w:p>
      <w:pPr>
        <w:pStyle w:val="ListParagraph"/>
        <w:numPr>
          <w:ilvl w:val="1"/>
          <w:numId w:val="77"/>
        </w:numPr>
        <w:tabs>
          <w:tab w:pos="1450" w:val="left" w:leader="none"/>
        </w:tabs>
        <w:spacing w:line="240" w:lineRule="auto" w:before="120" w:after="0"/>
        <w:ind w:left="1450" w:right="0" w:hanging="481"/>
        <w:jc w:val="both"/>
        <w:rPr>
          <w:sz w:val="28"/>
        </w:rPr>
      </w:pPr>
      <w:r>
        <w:rPr>
          <w:spacing w:val="-2"/>
          <w:sz w:val="28"/>
        </w:rPr>
        <w:t>Scholarships:</w:t>
      </w:r>
    </w:p>
    <w:p>
      <w:pPr>
        <w:pStyle w:val="ListParagraph"/>
        <w:numPr>
          <w:ilvl w:val="0"/>
          <w:numId w:val="78"/>
        </w:numPr>
        <w:tabs>
          <w:tab w:pos="1451" w:val="left" w:leader="none"/>
        </w:tabs>
        <w:spacing w:line="297" w:lineRule="auto" w:before="79" w:after="0"/>
        <w:ind w:left="1451" w:right="103" w:hanging="419"/>
        <w:jc w:val="both"/>
        <w:rPr>
          <w:sz w:val="28"/>
        </w:rPr>
      </w:pPr>
      <w:r>
        <w:rPr>
          <w:sz w:val="28"/>
        </w:rPr>
        <w:t>Eligibility:</w:t>
      </w:r>
      <w:r>
        <w:rPr>
          <w:spacing w:val="-9"/>
          <w:sz w:val="28"/>
        </w:rPr>
        <w:t> </w:t>
      </w:r>
      <w:r>
        <w:rPr>
          <w:sz w:val="28"/>
        </w:rPr>
        <w:t>In</w:t>
      </w:r>
      <w:r>
        <w:rPr>
          <w:spacing w:val="-9"/>
          <w:sz w:val="28"/>
        </w:rPr>
        <w:t> </w:t>
      </w:r>
      <w:r>
        <w:rPr>
          <w:sz w:val="28"/>
        </w:rPr>
        <w:t>most</w:t>
      </w:r>
      <w:r>
        <w:rPr>
          <w:spacing w:val="-6"/>
          <w:sz w:val="28"/>
        </w:rPr>
        <w:t> </w:t>
      </w:r>
      <w:r>
        <w:rPr>
          <w:sz w:val="28"/>
        </w:rPr>
        <w:t>cases,</w:t>
      </w:r>
      <w:r>
        <w:rPr>
          <w:spacing w:val="-11"/>
          <w:sz w:val="28"/>
        </w:rPr>
        <w:t> </w:t>
      </w:r>
      <w:r>
        <w:rPr>
          <w:sz w:val="28"/>
        </w:rPr>
        <w:t>scholarships</w:t>
      </w:r>
      <w:r>
        <w:rPr>
          <w:spacing w:val="-7"/>
          <w:sz w:val="28"/>
        </w:rPr>
        <w:t> </w:t>
      </w:r>
      <w:r>
        <w:rPr>
          <w:sz w:val="28"/>
        </w:rPr>
        <w:t>are</w:t>
      </w:r>
      <w:r>
        <w:rPr>
          <w:spacing w:val="-10"/>
          <w:sz w:val="28"/>
        </w:rPr>
        <w:t> </w:t>
      </w:r>
      <w:r>
        <w:rPr>
          <w:sz w:val="28"/>
        </w:rPr>
        <w:t>exclusively</w:t>
      </w:r>
      <w:r>
        <w:rPr>
          <w:spacing w:val="-9"/>
          <w:sz w:val="28"/>
        </w:rPr>
        <w:t> </w:t>
      </w:r>
      <w:r>
        <w:rPr>
          <w:sz w:val="28"/>
        </w:rPr>
        <w:t>awarded</w:t>
      </w:r>
      <w:r>
        <w:rPr>
          <w:spacing w:val="-9"/>
          <w:sz w:val="28"/>
        </w:rPr>
        <w:t> </w:t>
      </w:r>
      <w:r>
        <w:rPr>
          <w:sz w:val="28"/>
        </w:rPr>
        <w:t>to</w:t>
      </w:r>
      <w:r>
        <w:rPr>
          <w:spacing w:val="-9"/>
          <w:sz w:val="28"/>
        </w:rPr>
        <w:t> </w:t>
      </w:r>
      <w:r>
        <w:rPr>
          <w:sz w:val="28"/>
        </w:rPr>
        <w:t>graduate students at the University. Five-year-college students and undergraduates with excellent performance and approved by their respective departments are also eligible. The scholarships are granted based on graduate students’ entrance exam scores or academic performance or to those from underprivileged backgrounds.</w:t>
      </w:r>
    </w:p>
    <w:p>
      <w:pPr>
        <w:pStyle w:val="ListParagraph"/>
        <w:numPr>
          <w:ilvl w:val="0"/>
          <w:numId w:val="78"/>
        </w:numPr>
        <w:tabs>
          <w:tab w:pos="1451" w:val="left" w:leader="none"/>
        </w:tabs>
        <w:spacing w:line="297" w:lineRule="auto" w:before="4" w:after="0"/>
        <w:ind w:left="1451" w:right="104" w:hanging="420"/>
        <w:jc w:val="both"/>
        <w:rPr>
          <w:sz w:val="28"/>
        </w:rPr>
      </w:pPr>
      <w:r>
        <w:rPr>
          <w:sz w:val="28"/>
        </w:rPr>
        <w:t>The</w:t>
      </w:r>
      <w:r>
        <w:rPr>
          <w:spacing w:val="-11"/>
          <w:sz w:val="28"/>
        </w:rPr>
        <w:t> </w:t>
      </w:r>
      <w:r>
        <w:rPr>
          <w:sz w:val="28"/>
        </w:rPr>
        <w:t>review</w:t>
      </w:r>
      <w:r>
        <w:rPr>
          <w:spacing w:val="-12"/>
          <w:sz w:val="28"/>
        </w:rPr>
        <w:t> </w:t>
      </w:r>
      <w:r>
        <w:rPr>
          <w:sz w:val="28"/>
        </w:rPr>
        <w:t>mechanism</w:t>
      </w:r>
      <w:r>
        <w:rPr>
          <w:spacing w:val="-11"/>
          <w:sz w:val="28"/>
        </w:rPr>
        <w:t> </w:t>
      </w:r>
      <w:r>
        <w:rPr>
          <w:sz w:val="28"/>
        </w:rPr>
        <w:t>and</w:t>
      </w:r>
      <w:r>
        <w:rPr>
          <w:spacing w:val="-13"/>
          <w:sz w:val="28"/>
        </w:rPr>
        <w:t> </w:t>
      </w:r>
      <w:r>
        <w:rPr>
          <w:sz w:val="28"/>
        </w:rPr>
        <w:t>standards</w:t>
      </w:r>
      <w:r>
        <w:rPr>
          <w:spacing w:val="-10"/>
          <w:sz w:val="28"/>
        </w:rPr>
        <w:t> </w:t>
      </w:r>
      <w:r>
        <w:rPr>
          <w:sz w:val="28"/>
        </w:rPr>
        <w:t>for</w:t>
      </w:r>
      <w:r>
        <w:rPr>
          <w:spacing w:val="-11"/>
          <w:sz w:val="28"/>
        </w:rPr>
        <w:t> </w:t>
      </w:r>
      <w:r>
        <w:rPr>
          <w:sz w:val="28"/>
        </w:rPr>
        <w:t>awarding</w:t>
      </w:r>
      <w:r>
        <w:rPr>
          <w:spacing w:val="-9"/>
          <w:sz w:val="28"/>
        </w:rPr>
        <w:t> </w:t>
      </w:r>
      <w:r>
        <w:rPr>
          <w:sz w:val="28"/>
        </w:rPr>
        <w:t>the</w:t>
      </w:r>
      <w:r>
        <w:rPr>
          <w:spacing w:val="-13"/>
          <w:sz w:val="28"/>
        </w:rPr>
        <w:t> </w:t>
      </w:r>
      <w:r>
        <w:rPr>
          <w:sz w:val="28"/>
        </w:rPr>
        <w:t>scholarships</w:t>
      </w:r>
      <w:r>
        <w:rPr>
          <w:spacing w:val="-10"/>
          <w:sz w:val="28"/>
        </w:rPr>
        <w:t> </w:t>
      </w:r>
      <w:r>
        <w:rPr>
          <w:sz w:val="28"/>
        </w:rPr>
        <w:t>are</w:t>
      </w:r>
      <w:r>
        <w:rPr>
          <w:spacing w:val="-11"/>
          <w:sz w:val="28"/>
        </w:rPr>
        <w:t> </w:t>
      </w:r>
      <w:r>
        <w:rPr>
          <w:sz w:val="28"/>
        </w:rPr>
        <w:t>left to be determined by each department via department affairs meetings and shall be submitted to the Office of Academic Affairs for reference.</w:t>
      </w:r>
    </w:p>
    <w:p>
      <w:pPr>
        <w:pStyle w:val="ListParagraph"/>
        <w:numPr>
          <w:ilvl w:val="1"/>
          <w:numId w:val="77"/>
        </w:numPr>
        <w:tabs>
          <w:tab w:pos="1449" w:val="left" w:leader="none"/>
        </w:tabs>
        <w:spacing w:line="240" w:lineRule="auto" w:before="122" w:after="0"/>
        <w:ind w:left="1449" w:right="0" w:hanging="481"/>
        <w:jc w:val="both"/>
        <w:rPr>
          <w:sz w:val="28"/>
        </w:rPr>
      </w:pPr>
      <w:r>
        <w:rPr>
          <w:spacing w:val="-2"/>
          <w:sz w:val="28"/>
        </w:rPr>
        <w:t>Teaching-assistantships:</w:t>
      </w:r>
    </w:p>
    <w:p>
      <w:pPr>
        <w:pStyle w:val="ListParagraph"/>
        <w:numPr>
          <w:ilvl w:val="0"/>
          <w:numId w:val="79"/>
        </w:numPr>
        <w:tabs>
          <w:tab w:pos="1451" w:val="left" w:leader="none"/>
        </w:tabs>
        <w:spacing w:line="297" w:lineRule="auto" w:before="79" w:after="0"/>
        <w:ind w:left="1451" w:right="103" w:hanging="420"/>
        <w:jc w:val="both"/>
        <w:rPr>
          <w:sz w:val="28"/>
        </w:rPr>
      </w:pPr>
      <w:r>
        <w:rPr>
          <w:sz w:val="28"/>
        </w:rPr>
        <w:t>Eligibility: Typically, teaching assistantships are offered to graduate students at the University. Five-year-college students and undergraduates with excellent performance and approved by their respective departments are also eligible.</w:t>
      </w:r>
    </w:p>
    <w:p>
      <w:pPr>
        <w:pStyle w:val="ListParagraph"/>
        <w:numPr>
          <w:ilvl w:val="0"/>
          <w:numId w:val="79"/>
        </w:numPr>
        <w:tabs>
          <w:tab w:pos="1450" w:val="left" w:leader="none"/>
        </w:tabs>
        <w:spacing w:line="297" w:lineRule="auto" w:before="2" w:after="0"/>
        <w:ind w:left="1450" w:right="105" w:hanging="420"/>
        <w:jc w:val="both"/>
        <w:rPr>
          <w:sz w:val="28"/>
        </w:rPr>
      </w:pPr>
      <w:r>
        <w:rPr>
          <w:sz w:val="28"/>
        </w:rPr>
        <w:t>Teaching assistants shall be considered employment-based part-time assistants and matters regarding their hiring and benefits shall be handled in accordance with the Rules Governing the Protection of Teaching Assistants’ Rights in Education and Employment.</w:t>
      </w:r>
    </w:p>
    <w:p>
      <w:pPr>
        <w:pStyle w:val="BodyText"/>
        <w:spacing w:line="297" w:lineRule="auto" w:before="123"/>
        <w:ind w:left="1023" w:right="107"/>
        <w:jc w:val="both"/>
      </w:pPr>
      <w:r>
        <w:rPr/>
        <w:t>The proportion of students eligible for the scholarships under the preceding paragraphs is left to the discretion of each department.</w:t>
      </w:r>
    </w:p>
    <w:p>
      <w:pPr>
        <w:pStyle w:val="BodyText"/>
        <w:spacing w:line="264" w:lineRule="auto" w:before="130"/>
        <w:ind w:left="130" w:right="412"/>
        <w:rPr>
          <w:rFonts w:ascii="標楷體" w:eastAsia="標楷體" w:hint="eastAsia"/>
        </w:rPr>
      </w:pPr>
      <w:r>
        <w:rPr>
          <w:rFonts w:ascii="標楷體" w:eastAsia="標楷體" w:hint="eastAsia"/>
          <w:spacing w:val="-2"/>
        </w:rPr>
        <w:t>四、經核定請領助學金之學生，如因休學、退學、畢業者，應取消資格，停</w:t>
      </w:r>
      <w:r>
        <w:rPr>
          <w:rFonts w:ascii="標楷體" w:eastAsia="標楷體" w:hint="eastAsia"/>
          <w:spacing w:val="-2"/>
          <w:position w:val="2"/>
        </w:rPr>
        <w:t>發</w:t>
      </w:r>
      <w:r>
        <w:rPr>
          <w:rFonts w:ascii="標楷體" w:eastAsia="標楷體" w:hint="eastAsia"/>
          <w:spacing w:val="-2"/>
        </w:rPr>
        <w:t>助學金。</w:t>
      </w:r>
    </w:p>
    <w:p>
      <w:pPr>
        <w:pStyle w:val="BodyText"/>
        <w:spacing w:line="296" w:lineRule="exact"/>
        <w:ind w:left="130"/>
        <w:jc w:val="both"/>
      </w:pPr>
      <w:r>
        <w:rPr/>
        <w:t>Article</w:t>
      </w:r>
      <w:r>
        <w:rPr>
          <w:spacing w:val="-5"/>
        </w:rPr>
        <w:t> </w:t>
      </w:r>
      <w:r>
        <w:rPr>
          <w:spacing w:val="-10"/>
        </w:rPr>
        <w:t>4</w:t>
      </w:r>
    </w:p>
    <w:p>
      <w:pPr>
        <w:pStyle w:val="BodyText"/>
        <w:spacing w:line="297" w:lineRule="auto" w:before="81"/>
        <w:ind w:left="1023" w:right="412"/>
        <w:jc w:val="both"/>
      </w:pPr>
      <w:r>
        <w:rPr/>
        <w:t>Scholarships</w:t>
      </w:r>
      <w:r>
        <w:rPr>
          <w:spacing w:val="-3"/>
        </w:rPr>
        <w:t> </w:t>
      </w:r>
      <w:r>
        <w:rPr/>
        <w:t>and</w:t>
      </w:r>
      <w:r>
        <w:rPr>
          <w:spacing w:val="-3"/>
        </w:rPr>
        <w:t> </w:t>
      </w:r>
      <w:r>
        <w:rPr/>
        <w:t>assistantships</w:t>
      </w:r>
      <w:r>
        <w:rPr>
          <w:spacing w:val="-3"/>
        </w:rPr>
        <w:t> </w:t>
      </w:r>
      <w:r>
        <w:rPr/>
        <w:t>shall</w:t>
      </w:r>
      <w:r>
        <w:rPr>
          <w:spacing w:val="-5"/>
        </w:rPr>
        <w:t> </w:t>
      </w:r>
      <w:r>
        <w:rPr/>
        <w:t>be</w:t>
      </w:r>
      <w:r>
        <w:rPr>
          <w:spacing w:val="-6"/>
        </w:rPr>
        <w:t> </w:t>
      </w:r>
      <w:r>
        <w:rPr/>
        <w:t>discontinued</w:t>
      </w:r>
      <w:r>
        <w:rPr>
          <w:spacing w:val="-3"/>
        </w:rPr>
        <w:t> </w:t>
      </w:r>
      <w:r>
        <w:rPr/>
        <w:t>if</w:t>
      </w:r>
      <w:r>
        <w:rPr>
          <w:spacing w:val="-4"/>
        </w:rPr>
        <w:t> </w:t>
      </w:r>
      <w:r>
        <w:rPr/>
        <w:t>the</w:t>
      </w:r>
      <w:r>
        <w:rPr>
          <w:spacing w:val="-4"/>
        </w:rPr>
        <w:t> </w:t>
      </w:r>
      <w:r>
        <w:rPr/>
        <w:t>eligible</w:t>
      </w:r>
      <w:r>
        <w:rPr>
          <w:spacing w:val="-6"/>
        </w:rPr>
        <w:t> </w:t>
      </w:r>
      <w:r>
        <w:rPr/>
        <w:t>students have taken leave of absence, been expulsed, or graduated.</w:t>
      </w:r>
    </w:p>
    <w:p>
      <w:pPr>
        <w:spacing w:after="0" w:line="297" w:lineRule="auto"/>
        <w:jc w:val="both"/>
        <w:sectPr>
          <w:pgSz w:w="11930" w:h="16850"/>
          <w:pgMar w:header="0" w:footer="722" w:top="860" w:bottom="920" w:left="960" w:right="1040"/>
        </w:sectPr>
      </w:pPr>
    </w:p>
    <w:p>
      <w:pPr>
        <w:pStyle w:val="BodyText"/>
        <w:spacing w:before="58"/>
        <w:ind w:left="132"/>
        <w:rPr>
          <w:rFonts w:ascii="標楷體" w:eastAsia="標楷體" w:hint="eastAsia"/>
        </w:rPr>
      </w:pPr>
      <w:r>
        <w:rPr>
          <w:rFonts w:ascii="標楷體" w:eastAsia="標楷體" w:hint="eastAsia"/>
          <w:spacing w:val="-3"/>
        </w:rPr>
        <w:t>五、本要點所需經費來源為本校學生公費及獎勵金及教育部相關計畫經費。</w:t>
      </w:r>
    </w:p>
    <w:p>
      <w:pPr>
        <w:pStyle w:val="BodyText"/>
        <w:spacing w:before="30"/>
        <w:ind w:left="132"/>
        <w:jc w:val="both"/>
      </w:pPr>
      <w:r>
        <w:rPr/>
        <w:t>Article</w:t>
      </w:r>
      <w:r>
        <w:rPr>
          <w:spacing w:val="-5"/>
        </w:rPr>
        <w:t> </w:t>
      </w:r>
      <w:r>
        <w:rPr>
          <w:spacing w:val="-10"/>
        </w:rPr>
        <w:t>5</w:t>
      </w:r>
    </w:p>
    <w:p>
      <w:pPr>
        <w:pStyle w:val="BodyText"/>
        <w:spacing w:line="297" w:lineRule="auto" w:before="79"/>
        <w:ind w:left="1025" w:right="408" w:hanging="1"/>
        <w:jc w:val="both"/>
      </w:pPr>
      <w:r>
        <w:rPr/>
        <w:t>Funds for these Regulations shall come from the University’s students aid reserves</w:t>
      </w:r>
      <w:r>
        <w:rPr>
          <w:spacing w:val="-18"/>
        </w:rPr>
        <w:t> </w:t>
      </w:r>
      <w:r>
        <w:rPr/>
        <w:t>and</w:t>
      </w:r>
      <w:r>
        <w:rPr>
          <w:spacing w:val="-17"/>
        </w:rPr>
        <w:t> </w:t>
      </w:r>
      <w:r>
        <w:rPr/>
        <w:t>from</w:t>
      </w:r>
      <w:r>
        <w:rPr>
          <w:spacing w:val="-18"/>
        </w:rPr>
        <w:t> </w:t>
      </w:r>
      <w:r>
        <w:rPr/>
        <w:t>the</w:t>
      </w:r>
      <w:r>
        <w:rPr>
          <w:spacing w:val="-20"/>
        </w:rPr>
        <w:t> </w:t>
      </w:r>
      <w:r>
        <w:rPr/>
        <w:t>Ministry</w:t>
      </w:r>
      <w:r>
        <w:rPr>
          <w:spacing w:val="-19"/>
        </w:rPr>
        <w:t> </w:t>
      </w:r>
      <w:r>
        <w:rPr/>
        <w:t>of</w:t>
      </w:r>
      <w:r>
        <w:rPr>
          <w:spacing w:val="-20"/>
        </w:rPr>
        <w:t> </w:t>
      </w:r>
      <w:r>
        <w:rPr/>
        <w:t>Education</w:t>
      </w:r>
      <w:r>
        <w:rPr>
          <w:spacing w:val="-19"/>
        </w:rPr>
        <w:t> </w:t>
      </w:r>
      <w:r>
        <w:rPr/>
        <w:t>for</w:t>
      </w:r>
      <w:r>
        <w:rPr>
          <w:spacing w:val="-18"/>
        </w:rPr>
        <w:t> </w:t>
      </w:r>
      <w:r>
        <w:rPr/>
        <w:t>applicable</w:t>
      </w:r>
      <w:r>
        <w:rPr>
          <w:spacing w:val="-18"/>
        </w:rPr>
        <w:t> </w:t>
      </w:r>
      <w:r>
        <w:rPr/>
        <w:t>funding</w:t>
      </w:r>
      <w:r>
        <w:rPr>
          <w:spacing w:val="-18"/>
        </w:rPr>
        <w:t> </w:t>
      </w:r>
      <w:r>
        <w:rPr/>
        <w:t>purposes.</w:t>
      </w:r>
    </w:p>
    <w:p>
      <w:pPr>
        <w:pStyle w:val="BodyText"/>
        <w:spacing w:before="129"/>
        <w:ind w:left="132"/>
        <w:rPr>
          <w:rFonts w:ascii="標楷體" w:eastAsia="標楷體" w:hint="eastAsia"/>
        </w:rPr>
      </w:pPr>
      <w:r>
        <w:rPr>
          <w:rFonts w:ascii="標楷體" w:eastAsia="標楷體" w:hint="eastAsia"/>
          <w:spacing w:val="-3"/>
        </w:rPr>
        <w:t>六、本要點經行政會議通過，陳請校長核定後施行；修正時亦同。</w:t>
      </w:r>
    </w:p>
    <w:p>
      <w:pPr>
        <w:pStyle w:val="BodyText"/>
        <w:spacing w:before="30"/>
        <w:ind w:left="132"/>
        <w:jc w:val="both"/>
      </w:pPr>
      <w:r>
        <w:rPr/>
        <w:t>Article</w:t>
      </w:r>
      <w:r>
        <w:rPr>
          <w:spacing w:val="-5"/>
        </w:rPr>
        <w:t> </w:t>
      </w:r>
      <w:r>
        <w:rPr>
          <w:spacing w:val="-10"/>
        </w:rPr>
        <w:t>6</w:t>
      </w:r>
    </w:p>
    <w:p>
      <w:pPr>
        <w:pStyle w:val="BodyText"/>
        <w:spacing w:line="297" w:lineRule="auto" w:before="82"/>
        <w:ind w:left="1025" w:right="410"/>
        <w:jc w:val="both"/>
      </w:pPr>
      <w:r>
        <w:rPr/>
        <w:t>These Regulations shall be passed by the Administrative Meeting and shall take force upon approval by the President. The same procedure shall apply when these Regulations are amended.</w:t>
      </w:r>
    </w:p>
    <w:p>
      <w:pPr>
        <w:spacing w:after="0" w:line="297" w:lineRule="auto"/>
        <w:jc w:val="both"/>
        <w:sectPr>
          <w:pgSz w:w="11930" w:h="16850"/>
          <w:pgMar w:header="0" w:footer="722" w:top="860" w:bottom="920" w:left="960" w:right="1040"/>
        </w:sectPr>
      </w:pPr>
    </w:p>
    <w:p>
      <w:pPr>
        <w:spacing w:before="42"/>
        <w:ind w:left="311" w:right="195" w:firstLine="0"/>
        <w:jc w:val="center"/>
        <w:rPr>
          <w:rFonts w:ascii="標楷體" w:eastAsia="標楷體" w:hint="eastAsia"/>
          <w:b/>
          <w:sz w:val="32"/>
        </w:rPr>
      </w:pPr>
      <w:bookmarkStart w:name="6. 國立高雄科技大學教學助理實施要點_FIN1102" w:id="17"/>
      <w:bookmarkEnd w:id="17"/>
      <w:r>
        <w:rPr/>
      </w:r>
      <w:r>
        <w:rPr>
          <w:rFonts w:ascii="標楷體" w:eastAsia="標楷體" w:hint="eastAsia"/>
          <w:b/>
          <w:spacing w:val="-9"/>
          <w:sz w:val="32"/>
        </w:rPr>
        <w:t>國立高雄科技大學教學助理實施要點</w:t>
      </w:r>
    </w:p>
    <w:p>
      <w:pPr>
        <w:spacing w:before="191"/>
        <w:ind w:left="294" w:right="195" w:firstLine="0"/>
        <w:jc w:val="center"/>
        <w:rPr>
          <w:b/>
          <w:sz w:val="32"/>
        </w:rPr>
      </w:pPr>
      <w:r>
        <w:rPr>
          <w:b/>
          <w:sz w:val="32"/>
        </w:rPr>
        <w:t>National</w:t>
      </w:r>
      <w:r>
        <w:rPr>
          <w:b/>
          <w:spacing w:val="-11"/>
          <w:sz w:val="32"/>
        </w:rPr>
        <w:t> </w:t>
      </w:r>
      <w:r>
        <w:rPr>
          <w:b/>
          <w:sz w:val="32"/>
        </w:rPr>
        <w:t>Kaohsiung</w:t>
      </w:r>
      <w:r>
        <w:rPr>
          <w:b/>
          <w:spacing w:val="-9"/>
          <w:sz w:val="32"/>
        </w:rPr>
        <w:t> </w:t>
      </w:r>
      <w:r>
        <w:rPr>
          <w:b/>
          <w:sz w:val="32"/>
        </w:rPr>
        <w:t>University</w:t>
      </w:r>
      <w:r>
        <w:rPr>
          <w:b/>
          <w:spacing w:val="-9"/>
          <w:sz w:val="32"/>
        </w:rPr>
        <w:t> </w:t>
      </w:r>
      <w:r>
        <w:rPr>
          <w:b/>
          <w:sz w:val="32"/>
        </w:rPr>
        <w:t>of</w:t>
      </w:r>
      <w:r>
        <w:rPr>
          <w:b/>
          <w:spacing w:val="-10"/>
          <w:sz w:val="32"/>
        </w:rPr>
        <w:t> </w:t>
      </w:r>
      <w:r>
        <w:rPr>
          <w:b/>
          <w:sz w:val="32"/>
        </w:rPr>
        <w:t>Science</w:t>
      </w:r>
      <w:r>
        <w:rPr>
          <w:b/>
          <w:spacing w:val="-10"/>
          <w:sz w:val="32"/>
        </w:rPr>
        <w:t> </w:t>
      </w:r>
      <w:r>
        <w:rPr>
          <w:b/>
          <w:sz w:val="32"/>
        </w:rPr>
        <w:t>and</w:t>
      </w:r>
      <w:r>
        <w:rPr>
          <w:b/>
          <w:spacing w:val="-8"/>
          <w:sz w:val="32"/>
        </w:rPr>
        <w:t> </w:t>
      </w:r>
      <w:r>
        <w:rPr>
          <w:b/>
          <w:spacing w:val="-2"/>
          <w:sz w:val="32"/>
        </w:rPr>
        <w:t>Technology</w:t>
      </w:r>
    </w:p>
    <w:p>
      <w:pPr>
        <w:spacing w:line="360" w:lineRule="auto" w:before="304"/>
        <w:ind w:left="295" w:right="195" w:firstLine="0"/>
        <w:jc w:val="center"/>
        <w:rPr>
          <w:b/>
          <w:sz w:val="32"/>
        </w:rPr>
      </w:pPr>
      <w:r>
        <w:rPr>
          <w:b/>
          <w:sz w:val="32"/>
        </w:rPr>
        <w:t>Rules</w:t>
      </w:r>
      <w:r>
        <w:rPr>
          <w:b/>
          <w:spacing w:val="-3"/>
          <w:sz w:val="32"/>
        </w:rPr>
        <w:t> </w:t>
      </w:r>
      <w:r>
        <w:rPr>
          <w:b/>
          <w:sz w:val="32"/>
        </w:rPr>
        <w:t>Governing</w:t>
      </w:r>
      <w:r>
        <w:rPr>
          <w:b/>
          <w:spacing w:val="-2"/>
          <w:sz w:val="32"/>
        </w:rPr>
        <w:t> </w:t>
      </w:r>
      <w:r>
        <w:rPr>
          <w:b/>
          <w:sz w:val="32"/>
        </w:rPr>
        <w:t>the</w:t>
      </w:r>
      <w:r>
        <w:rPr>
          <w:b/>
          <w:spacing w:val="-4"/>
          <w:sz w:val="32"/>
        </w:rPr>
        <w:t> </w:t>
      </w:r>
      <w:r>
        <w:rPr>
          <w:b/>
          <w:sz w:val="32"/>
        </w:rPr>
        <w:t>Protection</w:t>
      </w:r>
      <w:r>
        <w:rPr>
          <w:b/>
          <w:spacing w:val="-6"/>
          <w:sz w:val="32"/>
        </w:rPr>
        <w:t> </w:t>
      </w:r>
      <w:r>
        <w:rPr>
          <w:b/>
          <w:sz w:val="32"/>
        </w:rPr>
        <w:t>of</w:t>
      </w:r>
      <w:r>
        <w:rPr>
          <w:b/>
          <w:spacing w:val="-5"/>
          <w:sz w:val="32"/>
        </w:rPr>
        <w:t> </w:t>
      </w:r>
      <w:r>
        <w:rPr>
          <w:b/>
          <w:sz w:val="32"/>
        </w:rPr>
        <w:t>Teaching</w:t>
      </w:r>
      <w:r>
        <w:rPr>
          <w:b/>
          <w:spacing w:val="-5"/>
          <w:sz w:val="32"/>
        </w:rPr>
        <w:t> </w:t>
      </w:r>
      <w:r>
        <w:rPr>
          <w:b/>
          <w:sz w:val="32"/>
        </w:rPr>
        <w:t>Assistants’</w:t>
      </w:r>
      <w:r>
        <w:rPr>
          <w:b/>
          <w:spacing w:val="-7"/>
          <w:sz w:val="32"/>
        </w:rPr>
        <w:t> </w:t>
      </w:r>
      <w:r>
        <w:rPr>
          <w:b/>
          <w:sz w:val="32"/>
        </w:rPr>
        <w:t>Rights</w:t>
      </w:r>
      <w:r>
        <w:rPr>
          <w:b/>
          <w:spacing w:val="-6"/>
          <w:sz w:val="32"/>
        </w:rPr>
        <w:t> </w:t>
      </w:r>
      <w:r>
        <w:rPr>
          <w:b/>
          <w:sz w:val="32"/>
        </w:rPr>
        <w:t>in Education and Employment</w:t>
      </w:r>
    </w:p>
    <w:p>
      <w:pPr>
        <w:spacing w:line="242" w:lineRule="auto" w:before="124"/>
        <w:ind w:left="4675" w:right="234" w:firstLine="969"/>
        <w:jc w:val="right"/>
        <w:rPr>
          <w:rFonts w:ascii="標楷體" w:eastAsia="標楷體" w:hint="eastAsia"/>
          <w:sz w:val="20"/>
        </w:rPr>
      </w:pPr>
      <w:r>
        <w:rPr>
          <w:sz w:val="20"/>
        </w:rPr>
        <w:t>107</w:t>
      </w:r>
      <w:r>
        <w:rPr>
          <w:spacing w:val="-10"/>
          <w:sz w:val="20"/>
        </w:rPr>
        <w:t> </w:t>
      </w:r>
      <w:r>
        <w:rPr>
          <w:rFonts w:ascii="標楷體" w:eastAsia="標楷體" w:hint="eastAsia"/>
          <w:sz w:val="20"/>
        </w:rPr>
        <w:t>年</w:t>
      </w:r>
      <w:r>
        <w:rPr>
          <w:sz w:val="20"/>
        </w:rPr>
        <w:t>6</w:t>
      </w:r>
      <w:r>
        <w:rPr>
          <w:spacing w:val="-6"/>
          <w:sz w:val="20"/>
        </w:rPr>
        <w:t> </w:t>
      </w:r>
      <w:r>
        <w:rPr>
          <w:rFonts w:ascii="標楷體" w:eastAsia="標楷體" w:hint="eastAsia"/>
          <w:sz w:val="20"/>
        </w:rPr>
        <w:t>月</w:t>
      </w:r>
      <w:r>
        <w:rPr>
          <w:sz w:val="20"/>
        </w:rPr>
        <w:t>20</w:t>
      </w:r>
      <w:r>
        <w:rPr>
          <w:spacing w:val="-7"/>
          <w:sz w:val="20"/>
        </w:rPr>
        <w:t> </w:t>
      </w:r>
      <w:r>
        <w:rPr>
          <w:rFonts w:ascii="標楷體" w:eastAsia="標楷體" w:hint="eastAsia"/>
          <w:sz w:val="20"/>
        </w:rPr>
        <w:t>日</w:t>
      </w:r>
      <w:r>
        <w:rPr>
          <w:sz w:val="20"/>
        </w:rPr>
        <w:t>106</w:t>
      </w:r>
      <w:r>
        <w:rPr>
          <w:spacing w:val="-10"/>
          <w:sz w:val="20"/>
        </w:rPr>
        <w:t> </w:t>
      </w:r>
      <w:r>
        <w:rPr>
          <w:rFonts w:ascii="標楷體" w:eastAsia="標楷體" w:hint="eastAsia"/>
          <w:sz w:val="20"/>
        </w:rPr>
        <w:t>學年度第</w:t>
      </w:r>
      <w:r>
        <w:rPr>
          <w:sz w:val="20"/>
        </w:rPr>
        <w:t>3</w:t>
      </w:r>
      <w:r>
        <w:rPr>
          <w:spacing w:val="-7"/>
          <w:sz w:val="20"/>
        </w:rPr>
        <w:t> </w:t>
      </w:r>
      <w:r>
        <w:rPr>
          <w:rFonts w:ascii="標楷體" w:eastAsia="標楷體" w:hint="eastAsia"/>
          <w:sz w:val="20"/>
        </w:rPr>
        <w:t>次教務會議通過 </w:t>
      </w:r>
      <w:r>
        <w:rPr>
          <w:sz w:val="20"/>
        </w:rPr>
        <w:t>Passed</w:t>
      </w:r>
      <w:r>
        <w:rPr>
          <w:spacing w:val="-2"/>
          <w:sz w:val="20"/>
        </w:rPr>
        <w:t> </w:t>
      </w:r>
      <w:r>
        <w:rPr>
          <w:sz w:val="20"/>
        </w:rPr>
        <w:t>by</w:t>
      </w:r>
      <w:r>
        <w:rPr>
          <w:spacing w:val="-2"/>
          <w:sz w:val="20"/>
        </w:rPr>
        <w:t> </w:t>
      </w:r>
      <w:r>
        <w:rPr>
          <w:sz w:val="20"/>
        </w:rPr>
        <w:t>the</w:t>
      </w:r>
      <w:r>
        <w:rPr>
          <w:spacing w:val="-3"/>
          <w:sz w:val="20"/>
        </w:rPr>
        <w:t> </w:t>
      </w:r>
      <w:r>
        <w:rPr>
          <w:sz w:val="20"/>
        </w:rPr>
        <w:t>3</w:t>
      </w:r>
      <w:r>
        <w:rPr>
          <w:sz w:val="20"/>
          <w:vertAlign w:val="superscript"/>
        </w:rPr>
        <w:t>rd</w:t>
      </w:r>
      <w:r>
        <w:rPr>
          <w:spacing w:val="-3"/>
          <w:sz w:val="20"/>
          <w:vertAlign w:val="baseline"/>
        </w:rPr>
        <w:t> </w:t>
      </w:r>
      <w:r>
        <w:rPr>
          <w:sz w:val="20"/>
          <w:vertAlign w:val="baseline"/>
        </w:rPr>
        <w:t>Academic</w:t>
      </w:r>
      <w:r>
        <w:rPr>
          <w:spacing w:val="-3"/>
          <w:sz w:val="20"/>
          <w:vertAlign w:val="baseline"/>
        </w:rPr>
        <w:t> </w:t>
      </w:r>
      <w:r>
        <w:rPr>
          <w:sz w:val="20"/>
          <w:vertAlign w:val="baseline"/>
        </w:rPr>
        <w:t>Affairs</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4"/>
          <w:sz w:val="20"/>
          <w:vertAlign w:val="baseline"/>
        </w:rPr>
        <w:t> </w:t>
      </w:r>
      <w:r>
        <w:rPr>
          <w:sz w:val="20"/>
          <w:vertAlign w:val="baseline"/>
        </w:rPr>
        <w:t>June</w:t>
      </w:r>
      <w:r>
        <w:rPr>
          <w:spacing w:val="-3"/>
          <w:sz w:val="20"/>
          <w:vertAlign w:val="baseline"/>
        </w:rPr>
        <w:t> </w:t>
      </w:r>
      <w:r>
        <w:rPr>
          <w:sz w:val="20"/>
          <w:vertAlign w:val="baseline"/>
        </w:rPr>
        <w:t>20</w:t>
      </w:r>
      <w:r>
        <w:rPr>
          <w:spacing w:val="-1"/>
          <w:sz w:val="20"/>
          <w:vertAlign w:val="baseline"/>
        </w:rPr>
        <w:t>, </w:t>
      </w:r>
      <w:r>
        <w:rPr>
          <w:sz w:val="20"/>
          <w:vertAlign w:val="baseline"/>
        </w:rPr>
        <w:t>2018. 107 </w:t>
      </w:r>
      <w:r>
        <w:rPr>
          <w:rFonts w:ascii="標楷體" w:eastAsia="標楷體" w:hint="eastAsia"/>
          <w:sz w:val="20"/>
          <w:vertAlign w:val="baseline"/>
        </w:rPr>
        <w:t>年</w:t>
      </w:r>
      <w:r>
        <w:rPr>
          <w:sz w:val="20"/>
          <w:vertAlign w:val="baseline"/>
        </w:rPr>
        <w:t>12 </w:t>
      </w:r>
      <w:r>
        <w:rPr>
          <w:rFonts w:ascii="標楷體" w:eastAsia="標楷體" w:hint="eastAsia"/>
          <w:sz w:val="20"/>
          <w:vertAlign w:val="baseline"/>
        </w:rPr>
        <w:t>月</w:t>
      </w:r>
      <w:r>
        <w:rPr>
          <w:sz w:val="20"/>
          <w:vertAlign w:val="baseline"/>
        </w:rPr>
        <w:t>12 </w:t>
      </w:r>
      <w:r>
        <w:rPr>
          <w:rFonts w:ascii="標楷體" w:eastAsia="標楷體" w:hint="eastAsia"/>
          <w:sz w:val="20"/>
          <w:vertAlign w:val="baseline"/>
        </w:rPr>
        <w:t>日</w:t>
      </w:r>
      <w:r>
        <w:rPr>
          <w:sz w:val="20"/>
          <w:vertAlign w:val="baseline"/>
        </w:rPr>
        <w:t>107 </w:t>
      </w:r>
      <w:r>
        <w:rPr>
          <w:rFonts w:ascii="標楷體" w:eastAsia="標楷體" w:hint="eastAsia"/>
          <w:sz w:val="20"/>
          <w:vertAlign w:val="baseline"/>
        </w:rPr>
        <w:t>學年度第</w:t>
      </w:r>
      <w:r>
        <w:rPr>
          <w:sz w:val="20"/>
          <w:vertAlign w:val="baseline"/>
        </w:rPr>
        <w:t>2 </w:t>
      </w:r>
      <w:r>
        <w:rPr>
          <w:rFonts w:ascii="標楷體" w:eastAsia="標楷體" w:hint="eastAsia"/>
          <w:sz w:val="20"/>
          <w:vertAlign w:val="baseline"/>
        </w:rPr>
        <w:t>次教務會議修正通過</w:t>
      </w:r>
    </w:p>
    <w:p>
      <w:pPr>
        <w:spacing w:line="225" w:lineRule="exact" w:before="0"/>
        <w:ind w:left="0" w:right="235" w:firstLine="0"/>
        <w:jc w:val="right"/>
        <w:rPr>
          <w:sz w:val="20"/>
        </w:rPr>
      </w:pPr>
      <w:r>
        <w:rPr>
          <w:sz w:val="20"/>
        </w:rPr>
        <w:t>Amended</w:t>
      </w:r>
      <w:r>
        <w:rPr>
          <w:spacing w:val="-4"/>
          <w:sz w:val="20"/>
        </w:rPr>
        <w:t> </w:t>
      </w:r>
      <w:r>
        <w:rPr>
          <w:sz w:val="20"/>
        </w:rPr>
        <w:t>and</w:t>
      </w:r>
      <w:r>
        <w:rPr>
          <w:spacing w:val="-4"/>
          <w:sz w:val="20"/>
        </w:rPr>
        <w:t> </w:t>
      </w:r>
      <w:r>
        <w:rPr>
          <w:sz w:val="20"/>
        </w:rPr>
        <w:t>passed</w:t>
      </w:r>
      <w:r>
        <w:rPr>
          <w:spacing w:val="-4"/>
          <w:sz w:val="20"/>
        </w:rPr>
        <w:t> </w:t>
      </w:r>
      <w:r>
        <w:rPr>
          <w:sz w:val="20"/>
        </w:rPr>
        <w:t>at</w:t>
      </w:r>
      <w:r>
        <w:rPr>
          <w:spacing w:val="-5"/>
          <w:sz w:val="20"/>
        </w:rPr>
        <w:t> </w:t>
      </w:r>
      <w:r>
        <w:rPr>
          <w:sz w:val="20"/>
        </w:rPr>
        <w:t>the</w:t>
      </w:r>
      <w:r>
        <w:rPr>
          <w:spacing w:val="-6"/>
          <w:sz w:val="20"/>
        </w:rPr>
        <w:t> </w:t>
      </w:r>
      <w:r>
        <w:rPr>
          <w:sz w:val="20"/>
        </w:rPr>
        <w:t>2</w:t>
      </w:r>
      <w:r>
        <w:rPr>
          <w:sz w:val="20"/>
          <w:vertAlign w:val="superscript"/>
        </w:rPr>
        <w:t>nd</w:t>
      </w:r>
      <w:r>
        <w:rPr>
          <w:spacing w:val="-5"/>
          <w:sz w:val="20"/>
          <w:vertAlign w:val="baseline"/>
        </w:rPr>
        <w:t> </w:t>
      </w:r>
      <w:r>
        <w:rPr>
          <w:sz w:val="20"/>
          <w:vertAlign w:val="baseline"/>
        </w:rPr>
        <w:t>Academic</w:t>
      </w:r>
      <w:r>
        <w:rPr>
          <w:spacing w:val="-5"/>
          <w:sz w:val="20"/>
          <w:vertAlign w:val="baseline"/>
        </w:rPr>
        <w:t> </w:t>
      </w:r>
      <w:r>
        <w:rPr>
          <w:sz w:val="20"/>
          <w:vertAlign w:val="baseline"/>
        </w:rPr>
        <w:t>Affairs</w:t>
      </w:r>
      <w:r>
        <w:rPr>
          <w:spacing w:val="-5"/>
          <w:sz w:val="20"/>
          <w:vertAlign w:val="baseline"/>
        </w:rPr>
        <w:t> </w:t>
      </w:r>
      <w:r>
        <w:rPr>
          <w:sz w:val="20"/>
          <w:vertAlign w:val="baseline"/>
        </w:rPr>
        <w:t>Meeting</w:t>
      </w:r>
      <w:r>
        <w:rPr>
          <w:spacing w:val="-4"/>
          <w:sz w:val="20"/>
          <w:vertAlign w:val="baseline"/>
        </w:rPr>
        <w:t> </w:t>
      </w:r>
      <w:r>
        <w:rPr>
          <w:sz w:val="20"/>
          <w:vertAlign w:val="baseline"/>
        </w:rPr>
        <w:t>on</w:t>
      </w:r>
      <w:r>
        <w:rPr>
          <w:spacing w:val="-4"/>
          <w:sz w:val="20"/>
          <w:vertAlign w:val="baseline"/>
        </w:rPr>
        <w:t> </w:t>
      </w:r>
      <w:r>
        <w:rPr>
          <w:sz w:val="20"/>
          <w:vertAlign w:val="baseline"/>
        </w:rPr>
        <w:t>December</w:t>
      </w:r>
      <w:r>
        <w:rPr>
          <w:spacing w:val="-6"/>
          <w:sz w:val="20"/>
          <w:vertAlign w:val="baseline"/>
        </w:rPr>
        <w:t> </w:t>
      </w:r>
      <w:r>
        <w:rPr>
          <w:sz w:val="20"/>
          <w:vertAlign w:val="baseline"/>
        </w:rPr>
        <w:t>12,</w:t>
      </w:r>
      <w:r>
        <w:rPr>
          <w:spacing w:val="-7"/>
          <w:sz w:val="20"/>
          <w:vertAlign w:val="baseline"/>
        </w:rPr>
        <w:t> </w:t>
      </w:r>
      <w:r>
        <w:rPr>
          <w:spacing w:val="-2"/>
          <w:sz w:val="20"/>
          <w:vertAlign w:val="baseline"/>
        </w:rPr>
        <w:t>2018.</w:t>
      </w:r>
    </w:p>
    <w:p>
      <w:pPr>
        <w:spacing w:before="3"/>
        <w:ind w:left="5148" w:right="0" w:firstLine="0"/>
        <w:jc w:val="left"/>
        <w:rPr>
          <w:rFonts w:ascii="標楷體" w:eastAsia="標楷體" w:hint="eastAsia"/>
          <w:sz w:val="20"/>
        </w:rPr>
      </w:pPr>
      <w:r>
        <w:rPr>
          <w:sz w:val="20"/>
        </w:rPr>
        <w:t>109</w:t>
      </w:r>
      <w:r>
        <w:rPr>
          <w:spacing w:val="-12"/>
          <w:sz w:val="20"/>
        </w:rPr>
        <w:t> </w:t>
      </w:r>
      <w:r>
        <w:rPr>
          <w:rFonts w:ascii="標楷體" w:eastAsia="標楷體" w:hint="eastAsia"/>
          <w:sz w:val="20"/>
        </w:rPr>
        <w:t>年</w:t>
      </w:r>
      <w:r>
        <w:rPr>
          <w:sz w:val="20"/>
        </w:rPr>
        <w:t>10</w:t>
      </w:r>
      <w:r>
        <w:rPr>
          <w:spacing w:val="-8"/>
          <w:sz w:val="20"/>
        </w:rPr>
        <w:t> </w:t>
      </w:r>
      <w:r>
        <w:rPr>
          <w:rFonts w:ascii="標楷體" w:eastAsia="標楷體" w:hint="eastAsia"/>
          <w:sz w:val="20"/>
        </w:rPr>
        <w:t>月</w:t>
      </w:r>
      <w:r>
        <w:rPr>
          <w:sz w:val="20"/>
        </w:rPr>
        <w:t>26</w:t>
      </w:r>
      <w:r>
        <w:rPr>
          <w:spacing w:val="-9"/>
          <w:sz w:val="20"/>
        </w:rPr>
        <w:t> </w:t>
      </w:r>
      <w:r>
        <w:rPr>
          <w:rFonts w:ascii="標楷體" w:eastAsia="標楷體" w:hint="eastAsia"/>
          <w:sz w:val="20"/>
        </w:rPr>
        <w:t>日</w:t>
      </w:r>
      <w:r>
        <w:rPr>
          <w:sz w:val="20"/>
        </w:rPr>
        <w:t>109</w:t>
      </w:r>
      <w:r>
        <w:rPr>
          <w:spacing w:val="-9"/>
          <w:sz w:val="20"/>
        </w:rPr>
        <w:t> </w:t>
      </w:r>
      <w:r>
        <w:rPr>
          <w:rFonts w:ascii="標楷體" w:eastAsia="標楷體" w:hint="eastAsia"/>
          <w:sz w:val="20"/>
        </w:rPr>
        <w:t>學年度第</w:t>
      </w:r>
      <w:r>
        <w:rPr>
          <w:sz w:val="20"/>
        </w:rPr>
        <w:t>1</w:t>
      </w:r>
      <w:r>
        <w:rPr>
          <w:spacing w:val="-8"/>
          <w:sz w:val="20"/>
        </w:rPr>
        <w:t> </w:t>
      </w:r>
      <w:r>
        <w:rPr>
          <w:rFonts w:ascii="標楷體" w:eastAsia="標楷體" w:hint="eastAsia"/>
          <w:spacing w:val="-2"/>
          <w:sz w:val="20"/>
        </w:rPr>
        <w:t>次教務會議修正通過</w:t>
      </w:r>
    </w:p>
    <w:p>
      <w:pPr>
        <w:spacing w:before="2"/>
        <w:ind w:left="3321" w:right="0" w:firstLine="0"/>
        <w:jc w:val="left"/>
        <w:rPr>
          <w:sz w:val="20"/>
        </w:rPr>
      </w:pPr>
      <w:r>
        <w:rPr>
          <w:sz w:val="20"/>
        </w:rPr>
        <w:t>Amended</w:t>
      </w:r>
      <w:r>
        <w:rPr>
          <w:spacing w:val="-4"/>
          <w:sz w:val="20"/>
        </w:rPr>
        <w:t> </w:t>
      </w:r>
      <w:r>
        <w:rPr>
          <w:sz w:val="20"/>
        </w:rPr>
        <w:t>and</w:t>
      </w:r>
      <w:r>
        <w:rPr>
          <w:spacing w:val="-4"/>
          <w:sz w:val="20"/>
        </w:rPr>
        <w:t> </w:t>
      </w:r>
      <w:r>
        <w:rPr>
          <w:sz w:val="20"/>
        </w:rPr>
        <w:t>passed</w:t>
      </w:r>
      <w:r>
        <w:rPr>
          <w:spacing w:val="-4"/>
          <w:sz w:val="20"/>
        </w:rPr>
        <w:t> </w:t>
      </w:r>
      <w:r>
        <w:rPr>
          <w:sz w:val="20"/>
        </w:rPr>
        <w:t>at</w:t>
      </w:r>
      <w:r>
        <w:rPr>
          <w:spacing w:val="-4"/>
          <w:sz w:val="20"/>
        </w:rPr>
        <w:t> </w:t>
      </w:r>
      <w:r>
        <w:rPr>
          <w:sz w:val="20"/>
        </w:rPr>
        <w:t>the</w:t>
      </w:r>
      <w:r>
        <w:rPr>
          <w:spacing w:val="-7"/>
          <w:sz w:val="20"/>
        </w:rPr>
        <w:t> </w:t>
      </w:r>
      <w:r>
        <w:rPr>
          <w:sz w:val="20"/>
        </w:rPr>
        <w:t>1</w:t>
      </w:r>
      <w:r>
        <w:rPr>
          <w:sz w:val="20"/>
          <w:vertAlign w:val="superscript"/>
        </w:rPr>
        <w:t>st</w:t>
      </w:r>
      <w:r>
        <w:rPr>
          <w:spacing w:val="-7"/>
          <w:sz w:val="20"/>
          <w:vertAlign w:val="baseline"/>
        </w:rPr>
        <w:t> </w:t>
      </w:r>
      <w:r>
        <w:rPr>
          <w:sz w:val="20"/>
          <w:vertAlign w:val="baseline"/>
        </w:rPr>
        <w:t>Academic</w:t>
      </w:r>
      <w:r>
        <w:rPr>
          <w:spacing w:val="-5"/>
          <w:sz w:val="20"/>
          <w:vertAlign w:val="baseline"/>
        </w:rPr>
        <w:t> </w:t>
      </w:r>
      <w:r>
        <w:rPr>
          <w:sz w:val="20"/>
          <w:vertAlign w:val="baseline"/>
        </w:rPr>
        <w:t>Affairs</w:t>
      </w:r>
      <w:r>
        <w:rPr>
          <w:spacing w:val="-5"/>
          <w:sz w:val="20"/>
          <w:vertAlign w:val="baseline"/>
        </w:rPr>
        <w:t> </w:t>
      </w:r>
      <w:r>
        <w:rPr>
          <w:sz w:val="20"/>
          <w:vertAlign w:val="baseline"/>
        </w:rPr>
        <w:t>Meeting</w:t>
      </w:r>
      <w:r>
        <w:rPr>
          <w:spacing w:val="-4"/>
          <w:sz w:val="20"/>
          <w:vertAlign w:val="baseline"/>
        </w:rPr>
        <w:t> </w:t>
      </w:r>
      <w:r>
        <w:rPr>
          <w:sz w:val="20"/>
          <w:vertAlign w:val="baseline"/>
        </w:rPr>
        <w:t>on</w:t>
      </w:r>
      <w:r>
        <w:rPr>
          <w:spacing w:val="-5"/>
          <w:sz w:val="20"/>
          <w:vertAlign w:val="baseline"/>
        </w:rPr>
        <w:t> </w:t>
      </w:r>
      <w:r>
        <w:rPr>
          <w:sz w:val="20"/>
          <w:vertAlign w:val="baseline"/>
        </w:rPr>
        <w:t>October</w:t>
      </w:r>
      <w:r>
        <w:rPr>
          <w:spacing w:val="-4"/>
          <w:sz w:val="20"/>
          <w:vertAlign w:val="baseline"/>
        </w:rPr>
        <w:t> </w:t>
      </w:r>
      <w:r>
        <w:rPr>
          <w:sz w:val="20"/>
          <w:vertAlign w:val="baseline"/>
        </w:rPr>
        <w:t>26,</w:t>
      </w:r>
      <w:r>
        <w:rPr>
          <w:spacing w:val="-4"/>
          <w:sz w:val="20"/>
          <w:vertAlign w:val="baseline"/>
        </w:rPr>
        <w:t> </w:t>
      </w:r>
      <w:r>
        <w:rPr>
          <w:spacing w:val="-2"/>
          <w:sz w:val="20"/>
          <w:vertAlign w:val="baseline"/>
        </w:rPr>
        <w:t>2020.</w:t>
      </w:r>
    </w:p>
    <w:p>
      <w:pPr>
        <w:pStyle w:val="BodyText"/>
        <w:spacing w:before="109"/>
        <w:rPr>
          <w:sz w:val="20"/>
        </w:rPr>
      </w:pPr>
    </w:p>
    <w:p>
      <w:pPr>
        <w:pStyle w:val="BodyText"/>
        <w:spacing w:line="280" w:lineRule="auto"/>
        <w:ind w:left="340" w:right="339"/>
      </w:pPr>
      <w:r>
        <w:rPr>
          <w:rFonts w:ascii="標楷體" w:eastAsia="標楷體" w:hint="eastAsia"/>
        </w:rPr>
        <w:t>一、國立高雄科技大學</w:t>
      </w:r>
      <w:r>
        <w:rPr/>
        <w:t>(</w:t>
      </w:r>
      <w:r>
        <w:rPr>
          <w:rFonts w:ascii="標楷體" w:eastAsia="標楷體" w:hint="eastAsia"/>
        </w:rPr>
        <w:t>以下簡稱本校</w:t>
      </w:r>
      <w:r>
        <w:rPr>
          <w:spacing w:val="20"/>
        </w:rPr>
        <w:t>) </w:t>
      </w:r>
      <w:r>
        <w:rPr>
          <w:rFonts w:ascii="標楷體" w:eastAsia="標楷體" w:hint="eastAsia"/>
        </w:rPr>
        <w:t>為提升教學品質及推行教學助理制</w:t>
      </w:r>
      <w:r>
        <w:rPr>
          <w:rFonts w:ascii="標楷體" w:eastAsia="標楷體" w:hint="eastAsia"/>
          <w:spacing w:val="-2"/>
        </w:rPr>
        <w:t>度，特訂定「國立高雄科技大學教學助理實施要點」（以下簡稱本要點）</w:t>
      </w:r>
      <w:r>
        <w:rPr>
          <w:rFonts w:ascii="標楷體" w:eastAsia="標楷體" w:hint="eastAsia"/>
          <w:spacing w:val="-2"/>
        </w:rPr>
        <w:t>。 </w:t>
      </w:r>
      <w:r>
        <w:rPr/>
        <w:t>Article 1</w:t>
      </w:r>
    </w:p>
    <w:p>
      <w:pPr>
        <w:pStyle w:val="BodyText"/>
        <w:spacing w:line="297" w:lineRule="auto" w:before="22"/>
        <w:ind w:left="1190"/>
      </w:pPr>
      <w:r>
        <w:rPr/>
        <w:t>These Rules Governing the Protection of Teaching Assistants’ Rights in Education and Employment (hereinafter referred to as “these Rules”) are adopted by National Kaohsiung University of Science and Technology (hereinafter</w:t>
      </w:r>
      <w:r>
        <w:rPr>
          <w:spacing w:val="-3"/>
        </w:rPr>
        <w:t> </w:t>
      </w:r>
      <w:r>
        <w:rPr/>
        <w:t>referred</w:t>
      </w:r>
      <w:r>
        <w:rPr>
          <w:spacing w:val="-2"/>
        </w:rPr>
        <w:t> </w:t>
      </w:r>
      <w:r>
        <w:rPr/>
        <w:t>to</w:t>
      </w:r>
      <w:r>
        <w:rPr>
          <w:spacing w:val="-2"/>
        </w:rPr>
        <w:t> </w:t>
      </w:r>
      <w:r>
        <w:rPr/>
        <w:t>as</w:t>
      </w:r>
      <w:r>
        <w:rPr>
          <w:spacing w:val="-2"/>
        </w:rPr>
        <w:t> </w:t>
      </w:r>
      <w:r>
        <w:rPr/>
        <w:t>“the</w:t>
      </w:r>
      <w:r>
        <w:rPr>
          <w:spacing w:val="-3"/>
        </w:rPr>
        <w:t> </w:t>
      </w:r>
      <w:r>
        <w:rPr/>
        <w:t>University”)</w:t>
      </w:r>
      <w:r>
        <w:rPr>
          <w:spacing w:val="-5"/>
        </w:rPr>
        <w:t> </w:t>
      </w:r>
      <w:r>
        <w:rPr/>
        <w:t>to</w:t>
      </w:r>
      <w:r>
        <w:rPr>
          <w:spacing w:val="-2"/>
        </w:rPr>
        <w:t> </w:t>
      </w:r>
      <w:r>
        <w:rPr/>
        <w:t>enhance</w:t>
      </w:r>
      <w:r>
        <w:rPr>
          <w:spacing w:val="-3"/>
        </w:rPr>
        <w:t> </w:t>
      </w:r>
      <w:r>
        <w:rPr/>
        <w:t>teaching</w:t>
      </w:r>
      <w:r>
        <w:rPr>
          <w:spacing w:val="-4"/>
        </w:rPr>
        <w:t> </w:t>
      </w:r>
      <w:r>
        <w:rPr/>
        <w:t>quality</w:t>
      </w:r>
      <w:r>
        <w:rPr>
          <w:spacing w:val="-2"/>
        </w:rPr>
        <w:t> </w:t>
      </w:r>
      <w:r>
        <w:rPr/>
        <w:t>and broaden the use of the teaching assistant system.</w:t>
      </w:r>
    </w:p>
    <w:p>
      <w:pPr>
        <w:pStyle w:val="BodyText"/>
        <w:spacing w:line="264" w:lineRule="auto" w:before="132"/>
        <w:ind w:left="340" w:right="339"/>
        <w:rPr>
          <w:rFonts w:ascii="標楷體" w:eastAsia="標楷體" w:hint="eastAsia"/>
        </w:rPr>
      </w:pPr>
      <w:r>
        <w:rPr>
          <w:rFonts w:ascii="標楷體" w:eastAsia="標楷體" w:hint="eastAsia"/>
          <w:spacing w:val="-2"/>
        </w:rPr>
        <w:t>二、本要點所稱教學助理，指本校在學學生，協助教師教學及學生學習相關</w:t>
      </w:r>
      <w:r>
        <w:rPr>
          <w:rFonts w:ascii="標楷體" w:eastAsia="標楷體" w:hint="eastAsia"/>
          <w:spacing w:val="-2"/>
          <w:position w:val="2"/>
        </w:rPr>
        <w:t>工作之助</w:t>
      </w:r>
      <w:r>
        <w:rPr>
          <w:rFonts w:ascii="標楷體" w:eastAsia="標楷體" w:hint="eastAsia"/>
          <w:spacing w:val="-2"/>
        </w:rPr>
        <w:t>理。</w:t>
      </w:r>
    </w:p>
    <w:p>
      <w:pPr>
        <w:pStyle w:val="BodyText"/>
        <w:spacing w:before="32"/>
        <w:ind w:left="340"/>
      </w:pPr>
      <w:r>
        <w:rPr/>
        <w:t>Article</w:t>
      </w:r>
      <w:r>
        <w:rPr>
          <w:spacing w:val="-5"/>
        </w:rPr>
        <w:t> </w:t>
      </w:r>
      <w:r>
        <w:rPr>
          <w:spacing w:val="-10"/>
        </w:rPr>
        <w:t>2</w:t>
      </w:r>
    </w:p>
    <w:p>
      <w:pPr>
        <w:pStyle w:val="BodyText"/>
        <w:spacing w:line="297" w:lineRule="auto" w:before="76"/>
        <w:ind w:left="1192" w:right="412"/>
      </w:pPr>
      <w:r>
        <w:rPr/>
        <w:t>For</w:t>
      </w:r>
      <w:r>
        <w:rPr>
          <w:spacing w:val="-2"/>
        </w:rPr>
        <w:t> </w:t>
      </w:r>
      <w:r>
        <w:rPr/>
        <w:t>the</w:t>
      </w:r>
      <w:r>
        <w:rPr>
          <w:spacing w:val="-4"/>
        </w:rPr>
        <w:t> </w:t>
      </w:r>
      <w:r>
        <w:rPr/>
        <w:t>purpose</w:t>
      </w:r>
      <w:r>
        <w:rPr>
          <w:spacing w:val="-2"/>
        </w:rPr>
        <w:t> </w:t>
      </w:r>
      <w:r>
        <w:rPr/>
        <w:t>of</w:t>
      </w:r>
      <w:r>
        <w:rPr>
          <w:spacing w:val="-4"/>
        </w:rPr>
        <w:t> </w:t>
      </w:r>
      <w:r>
        <w:rPr/>
        <w:t>these</w:t>
      </w:r>
      <w:r>
        <w:rPr>
          <w:spacing w:val="-2"/>
        </w:rPr>
        <w:t> </w:t>
      </w:r>
      <w:r>
        <w:rPr/>
        <w:t>Rules,</w:t>
      </w:r>
      <w:r>
        <w:rPr>
          <w:spacing w:val="-2"/>
        </w:rPr>
        <w:t> </w:t>
      </w:r>
      <w:r>
        <w:rPr/>
        <w:t>the</w:t>
      </w:r>
      <w:r>
        <w:rPr>
          <w:spacing w:val="-4"/>
        </w:rPr>
        <w:t> </w:t>
      </w:r>
      <w:r>
        <w:rPr/>
        <w:t>term</w:t>
      </w:r>
      <w:r>
        <w:rPr>
          <w:spacing w:val="-1"/>
        </w:rPr>
        <w:t> </w:t>
      </w:r>
      <w:r>
        <w:rPr/>
        <w:t>“Teaching</w:t>
      </w:r>
      <w:r>
        <w:rPr>
          <w:spacing w:val="-3"/>
        </w:rPr>
        <w:t> </w:t>
      </w:r>
      <w:r>
        <w:rPr/>
        <w:t>Assistants”</w:t>
      </w:r>
      <w:r>
        <w:rPr>
          <w:spacing w:val="-4"/>
        </w:rPr>
        <w:t> </w:t>
      </w:r>
      <w:r>
        <w:rPr/>
        <w:t>shall</w:t>
      </w:r>
      <w:r>
        <w:rPr>
          <w:spacing w:val="-1"/>
        </w:rPr>
        <w:t> </w:t>
      </w:r>
      <w:r>
        <w:rPr/>
        <w:t>refer to current students who are employed to assist teachers in their teaching tasks as well as supporting students in their learning.</w:t>
      </w:r>
    </w:p>
    <w:p>
      <w:pPr>
        <w:pStyle w:val="BodyText"/>
        <w:spacing w:before="153"/>
        <w:ind w:left="340"/>
        <w:rPr>
          <w:rFonts w:ascii="標楷體" w:eastAsia="標楷體" w:hint="eastAsia"/>
        </w:rPr>
      </w:pPr>
      <w:r>
        <w:rPr>
          <w:rFonts w:ascii="標楷體" w:eastAsia="標楷體" w:hint="eastAsia"/>
          <w:spacing w:val="-3"/>
        </w:rPr>
        <w:t>三、教學助理之分類與職責：</w:t>
      </w:r>
    </w:p>
    <w:p>
      <w:pPr>
        <w:pStyle w:val="BodyText"/>
        <w:spacing w:line="264" w:lineRule="auto" w:before="75"/>
        <w:ind w:left="1048" w:right="230" w:hanging="720"/>
        <w:jc w:val="both"/>
        <w:rPr>
          <w:rFonts w:ascii="標楷體" w:eastAsia="標楷體" w:hint="eastAsia"/>
        </w:rPr>
      </w:pPr>
      <w:r>
        <w:rPr>
          <w:rFonts w:ascii="標楷體" w:eastAsia="標楷體" w:hint="eastAsia"/>
          <w:spacing w:val="7"/>
          <w:w w:val="100"/>
        </w:rPr>
        <w:t>（一</w:t>
      </w:r>
      <w:r>
        <w:rPr>
          <w:rFonts w:ascii="標楷體" w:eastAsia="標楷體" w:hint="eastAsia"/>
          <w:spacing w:val="-37"/>
          <w:w w:val="100"/>
        </w:rPr>
        <w:t>）</w:t>
      </w:r>
      <w:r>
        <w:rPr>
          <w:rFonts w:ascii="標楷體" w:eastAsia="標楷體" w:hint="eastAsia"/>
          <w:spacing w:val="-1"/>
          <w:w w:val="100"/>
        </w:rPr>
        <w:t>協助教師教學助理：主要工作為協助教師進行教學活動、準備教學設</w:t>
      </w:r>
      <w:r>
        <w:rPr>
          <w:rFonts w:ascii="標楷體" w:eastAsia="標楷體" w:hint="eastAsia"/>
          <w:spacing w:val="-12"/>
          <w:w w:val="100"/>
        </w:rPr>
        <w:t>備、蒐集整理教學相關資料、批改作業、協助監考、點名、設計並維護</w:t>
      </w:r>
      <w:r>
        <w:rPr>
          <w:rFonts w:ascii="標楷體" w:eastAsia="標楷體" w:hint="eastAsia"/>
          <w:spacing w:val="1"/>
          <w:w w:val="100"/>
        </w:rPr>
        <w:t>課程網頁、與學生保持良好互動關係，以及其他輔導督促學生課業等</w:t>
      </w:r>
      <w:r>
        <w:rPr>
          <w:rFonts w:ascii="標楷體" w:eastAsia="標楷體" w:hint="eastAsia"/>
          <w:w w:val="100"/>
        </w:rPr>
        <w:t>教學工作。</w:t>
      </w:r>
    </w:p>
    <w:p>
      <w:pPr>
        <w:pStyle w:val="BodyText"/>
        <w:spacing w:line="264" w:lineRule="auto"/>
        <w:ind w:left="1048" w:right="224" w:hanging="721"/>
        <w:jc w:val="both"/>
        <w:rPr>
          <w:rFonts w:ascii="標楷體" w:eastAsia="標楷體" w:hint="eastAsia"/>
        </w:rPr>
      </w:pPr>
      <w:r>
        <w:rPr>
          <w:rFonts w:ascii="標楷體" w:eastAsia="標楷體" w:hint="eastAsia"/>
          <w:spacing w:val="7"/>
          <w:w w:val="100"/>
        </w:rPr>
        <w:t>（二</w:t>
      </w:r>
      <w:r>
        <w:rPr>
          <w:rFonts w:ascii="標楷體" w:eastAsia="標楷體" w:hint="eastAsia"/>
          <w:spacing w:val="-25"/>
          <w:w w:val="100"/>
        </w:rPr>
        <w:t>）</w:t>
      </w:r>
      <w:r>
        <w:rPr>
          <w:rFonts w:ascii="標楷體" w:eastAsia="標楷體" w:hint="eastAsia"/>
          <w:spacing w:val="-9"/>
          <w:w w:val="100"/>
        </w:rPr>
        <w:t>實習</w:t>
      </w:r>
      <w:r>
        <w:rPr>
          <w:rFonts w:ascii="標楷體" w:eastAsia="標楷體" w:hint="eastAsia"/>
          <w:spacing w:val="7"/>
          <w:w w:val="100"/>
        </w:rPr>
        <w:t>（驗</w:t>
      </w:r>
      <w:r>
        <w:rPr>
          <w:rFonts w:ascii="標楷體" w:eastAsia="標楷體" w:hint="eastAsia"/>
          <w:spacing w:val="-22"/>
          <w:w w:val="100"/>
        </w:rPr>
        <w:t>）</w:t>
      </w:r>
      <w:r>
        <w:rPr>
          <w:rFonts w:ascii="標楷體" w:eastAsia="標楷體" w:hint="eastAsia"/>
          <w:w w:val="100"/>
        </w:rPr>
        <w:t>課教學助理：主要工作為配合實驗課之需要，在授課教師</w:t>
      </w:r>
      <w:r>
        <w:rPr>
          <w:rFonts w:ascii="標楷體" w:eastAsia="標楷體" w:hint="eastAsia"/>
          <w:spacing w:val="-4"/>
          <w:w w:val="100"/>
        </w:rPr>
        <w:t>指導下，</w:t>
      </w:r>
      <w:r>
        <w:rPr>
          <w:rFonts w:ascii="標楷體" w:eastAsia="標楷體" w:hint="eastAsia"/>
          <w:spacing w:val="-42"/>
        </w:rPr>
        <w:t> </w:t>
      </w:r>
      <w:r>
        <w:rPr>
          <w:rFonts w:ascii="標楷體" w:eastAsia="標楷體" w:hint="eastAsia"/>
          <w:spacing w:val="-6"/>
          <w:w w:val="100"/>
        </w:rPr>
        <w:t>帶領修課同學進行分組實習</w:t>
      </w:r>
      <w:r>
        <w:rPr>
          <w:rFonts w:ascii="標楷體" w:eastAsia="標楷體" w:hint="eastAsia"/>
          <w:w w:val="100"/>
        </w:rPr>
        <w:t>（驗</w:t>
      </w:r>
      <w:r>
        <w:rPr>
          <w:rFonts w:ascii="標楷體" w:eastAsia="標楷體" w:hint="eastAsia"/>
          <w:spacing w:val="-51"/>
          <w:w w:val="100"/>
        </w:rPr>
        <w:t>）</w:t>
      </w:r>
      <w:r>
        <w:rPr>
          <w:rFonts w:ascii="標楷體" w:eastAsia="標楷體" w:hint="eastAsia"/>
          <w:spacing w:val="-8"/>
          <w:w w:val="100"/>
        </w:rPr>
        <w:t>、協助教師準備上課資料、</w:t>
      </w:r>
      <w:r>
        <w:rPr>
          <w:rFonts w:ascii="標楷體" w:eastAsia="標楷體" w:hint="eastAsia"/>
          <w:spacing w:val="-12"/>
          <w:w w:val="100"/>
        </w:rPr>
        <w:t>準備試劑、預作課程實驗、協助學生操作實驗、督導實驗室安全、課後</w:t>
      </w:r>
      <w:r>
        <w:rPr>
          <w:rFonts w:ascii="標楷體" w:eastAsia="標楷體" w:hint="eastAsia"/>
          <w:spacing w:val="1"/>
          <w:w w:val="100"/>
          <w:position w:val="1"/>
        </w:rPr>
        <w:t>清理實驗室、進行實驗</w:t>
      </w:r>
      <w:r>
        <w:rPr>
          <w:rFonts w:ascii="標楷體" w:eastAsia="標楷體" w:hint="eastAsia"/>
          <w:spacing w:val="7"/>
          <w:w w:val="100"/>
        </w:rPr>
        <w:t>相關之討論、協助批改實驗報告及評分，以及</w:t>
      </w:r>
      <w:r>
        <w:rPr>
          <w:rFonts w:ascii="標楷體" w:eastAsia="標楷體" w:hint="eastAsia"/>
          <w:spacing w:val="-3"/>
          <w:w w:val="100"/>
        </w:rPr>
        <w:t>其他相關教學輔助工作。</w:t>
      </w:r>
    </w:p>
    <w:p>
      <w:pPr>
        <w:pStyle w:val="BodyText"/>
        <w:spacing w:line="352" w:lineRule="exact"/>
        <w:ind w:left="328"/>
        <w:rPr>
          <w:rFonts w:ascii="標楷體" w:eastAsia="標楷體" w:hint="eastAsia"/>
        </w:rPr>
      </w:pPr>
      <w:r>
        <w:rPr>
          <w:rFonts w:ascii="標楷體" w:eastAsia="標楷體" w:hint="eastAsia"/>
        </w:rPr>
        <w:t>（三）</w:t>
      </w:r>
      <w:r>
        <w:rPr>
          <w:rFonts w:ascii="標楷體" w:eastAsia="標楷體" w:hint="eastAsia"/>
          <w:spacing w:val="-1"/>
        </w:rPr>
        <w:t>課後輔導教學助理：係指學業成績優異，經系所主任、授課教師或教</w:t>
      </w:r>
    </w:p>
    <w:p>
      <w:pPr>
        <w:spacing w:after="0" w:line="352" w:lineRule="exact"/>
        <w:rPr>
          <w:rFonts w:ascii="標楷體" w:eastAsia="標楷體" w:hint="eastAsia"/>
        </w:rPr>
        <w:sectPr>
          <w:footerReference w:type="default" r:id="rId43"/>
          <w:pgSz w:w="11930" w:h="16850"/>
          <w:pgMar w:header="0" w:footer="864" w:top="880" w:bottom="1060" w:left="960" w:right="1040"/>
          <w:pgNumType w:start="1"/>
        </w:sectPr>
      </w:pPr>
    </w:p>
    <w:p>
      <w:pPr>
        <w:pStyle w:val="BodyText"/>
        <w:spacing w:before="55"/>
        <w:ind w:left="1048"/>
        <w:rPr>
          <w:rFonts w:ascii="標楷體" w:eastAsia="標楷體" w:hint="eastAsia"/>
        </w:rPr>
      </w:pPr>
      <w:r>
        <w:rPr>
          <w:rFonts w:ascii="標楷體" w:eastAsia="標楷體" w:hint="eastAsia"/>
          <w:spacing w:val="-3"/>
        </w:rPr>
        <w:t>務處推薦，協助輔導學業成績不佳之同儕者。</w:t>
      </w:r>
    </w:p>
    <w:p>
      <w:pPr>
        <w:pStyle w:val="BodyText"/>
        <w:spacing w:before="146"/>
        <w:ind w:left="340"/>
      </w:pPr>
      <w:r>
        <w:rPr/>
        <w:t>Article</w:t>
      </w:r>
      <w:r>
        <w:rPr>
          <w:spacing w:val="-5"/>
        </w:rPr>
        <w:t> </w:t>
      </w:r>
      <w:r>
        <w:rPr>
          <w:spacing w:val="-10"/>
        </w:rPr>
        <w:t>3</w:t>
      </w:r>
    </w:p>
    <w:p>
      <w:pPr>
        <w:pStyle w:val="BodyText"/>
        <w:spacing w:before="78"/>
        <w:ind w:left="1332"/>
      </w:pPr>
      <w:r>
        <w:rPr/>
        <w:t>Types</w:t>
      </w:r>
      <w:r>
        <w:rPr>
          <w:spacing w:val="-6"/>
        </w:rPr>
        <w:t> </w:t>
      </w:r>
      <w:r>
        <w:rPr/>
        <w:t>of</w:t>
      </w:r>
      <w:r>
        <w:rPr>
          <w:spacing w:val="-4"/>
        </w:rPr>
        <w:t> </w:t>
      </w:r>
      <w:r>
        <w:rPr/>
        <w:t>Teaching</w:t>
      </w:r>
      <w:r>
        <w:rPr>
          <w:spacing w:val="-5"/>
        </w:rPr>
        <w:t> </w:t>
      </w:r>
      <w:r>
        <w:rPr/>
        <w:t>Assistants</w:t>
      </w:r>
      <w:r>
        <w:rPr>
          <w:spacing w:val="-2"/>
        </w:rPr>
        <w:t> </w:t>
      </w:r>
      <w:r>
        <w:rPr/>
        <w:t>and</w:t>
      </w:r>
      <w:r>
        <w:rPr>
          <w:spacing w:val="-5"/>
        </w:rPr>
        <w:t> </w:t>
      </w:r>
      <w:r>
        <w:rPr/>
        <w:t>their</w:t>
      </w:r>
      <w:r>
        <w:rPr>
          <w:spacing w:val="-4"/>
        </w:rPr>
        <w:t> </w:t>
      </w:r>
      <w:r>
        <w:rPr>
          <w:spacing w:val="-2"/>
        </w:rPr>
        <w:t>responsibilities:</w:t>
      </w:r>
    </w:p>
    <w:p>
      <w:pPr>
        <w:pStyle w:val="ListParagraph"/>
        <w:numPr>
          <w:ilvl w:val="1"/>
          <w:numId w:val="80"/>
        </w:numPr>
        <w:tabs>
          <w:tab w:pos="1757" w:val="left" w:leader="none"/>
          <w:tab w:pos="1759" w:val="left" w:leader="none"/>
        </w:tabs>
        <w:spacing w:line="297" w:lineRule="auto" w:before="77" w:after="0"/>
        <w:ind w:left="1759" w:right="341" w:hanging="483"/>
        <w:jc w:val="left"/>
        <w:rPr>
          <w:sz w:val="28"/>
        </w:rPr>
      </w:pPr>
      <w:r>
        <w:rPr>
          <w:sz w:val="28"/>
        </w:rPr>
        <w:t>Teaching Assistants supporting classroom instructions: TAs provide assistance</w:t>
      </w:r>
      <w:r>
        <w:rPr>
          <w:spacing w:val="-5"/>
          <w:sz w:val="28"/>
        </w:rPr>
        <w:t> </w:t>
      </w:r>
      <w:r>
        <w:rPr>
          <w:sz w:val="28"/>
        </w:rPr>
        <w:t>to</w:t>
      </w:r>
      <w:r>
        <w:rPr>
          <w:spacing w:val="-2"/>
          <w:sz w:val="28"/>
        </w:rPr>
        <w:t> </w:t>
      </w:r>
      <w:r>
        <w:rPr>
          <w:sz w:val="28"/>
        </w:rPr>
        <w:t>instructors</w:t>
      </w:r>
      <w:r>
        <w:rPr>
          <w:spacing w:val="-4"/>
          <w:sz w:val="28"/>
        </w:rPr>
        <w:t> </w:t>
      </w:r>
      <w:r>
        <w:rPr>
          <w:sz w:val="28"/>
        </w:rPr>
        <w:t>in</w:t>
      </w:r>
      <w:r>
        <w:rPr>
          <w:spacing w:val="-4"/>
          <w:sz w:val="28"/>
        </w:rPr>
        <w:t> </w:t>
      </w:r>
      <w:r>
        <w:rPr>
          <w:sz w:val="28"/>
        </w:rPr>
        <w:t>teaching</w:t>
      </w:r>
      <w:r>
        <w:rPr>
          <w:spacing w:val="-2"/>
          <w:sz w:val="28"/>
        </w:rPr>
        <w:t> </w:t>
      </w:r>
      <w:r>
        <w:rPr>
          <w:sz w:val="28"/>
        </w:rPr>
        <w:t>activities,</w:t>
      </w:r>
      <w:r>
        <w:rPr>
          <w:spacing w:val="-3"/>
          <w:sz w:val="28"/>
        </w:rPr>
        <w:t> </w:t>
      </w:r>
      <w:r>
        <w:rPr>
          <w:sz w:val="28"/>
        </w:rPr>
        <w:t>arranging</w:t>
      </w:r>
      <w:r>
        <w:rPr>
          <w:spacing w:val="-2"/>
          <w:sz w:val="28"/>
        </w:rPr>
        <w:t> </w:t>
      </w:r>
      <w:r>
        <w:rPr>
          <w:sz w:val="28"/>
        </w:rPr>
        <w:t>for</w:t>
      </w:r>
      <w:r>
        <w:rPr>
          <w:spacing w:val="-3"/>
          <w:sz w:val="28"/>
        </w:rPr>
        <w:t> </w:t>
      </w:r>
      <w:r>
        <w:rPr>
          <w:sz w:val="28"/>
        </w:rPr>
        <w:t>necessary teaching supplies, compiling and organizing teaching materials, assessing students’ homework, aiding in administering exams, monitoring attendance, designing and maintaining course webpages, fostering positive relationships with students, and supervising students’ learning.</w:t>
      </w:r>
    </w:p>
    <w:p>
      <w:pPr>
        <w:pStyle w:val="ListParagraph"/>
        <w:numPr>
          <w:ilvl w:val="1"/>
          <w:numId w:val="80"/>
        </w:numPr>
        <w:tabs>
          <w:tab w:pos="1758" w:val="left" w:leader="none"/>
        </w:tabs>
        <w:spacing w:line="297" w:lineRule="auto" w:before="65" w:after="0"/>
        <w:ind w:left="1758" w:right="272" w:hanging="482"/>
        <w:jc w:val="left"/>
        <w:rPr>
          <w:sz w:val="28"/>
        </w:rPr>
      </w:pPr>
      <w:r>
        <w:rPr>
          <w:sz w:val="28"/>
        </w:rPr>
        <w:t>Teaching</w:t>
      </w:r>
      <w:r>
        <w:rPr>
          <w:spacing w:val="-4"/>
          <w:sz w:val="28"/>
        </w:rPr>
        <w:t> </w:t>
      </w:r>
      <w:r>
        <w:rPr>
          <w:sz w:val="28"/>
        </w:rPr>
        <w:t>Assistants</w:t>
      </w:r>
      <w:r>
        <w:rPr>
          <w:spacing w:val="-2"/>
          <w:sz w:val="28"/>
        </w:rPr>
        <w:t> </w:t>
      </w:r>
      <w:r>
        <w:rPr>
          <w:sz w:val="28"/>
        </w:rPr>
        <w:t>supporting</w:t>
      </w:r>
      <w:r>
        <w:rPr>
          <w:spacing w:val="-4"/>
          <w:sz w:val="28"/>
        </w:rPr>
        <w:t> </w:t>
      </w:r>
      <w:r>
        <w:rPr>
          <w:sz w:val="28"/>
        </w:rPr>
        <w:t>lab</w:t>
      </w:r>
      <w:r>
        <w:rPr>
          <w:spacing w:val="-2"/>
          <w:sz w:val="28"/>
        </w:rPr>
        <w:t> </w:t>
      </w:r>
      <w:r>
        <w:rPr>
          <w:sz w:val="28"/>
        </w:rPr>
        <w:t>or</w:t>
      </w:r>
      <w:r>
        <w:rPr>
          <w:spacing w:val="-5"/>
          <w:sz w:val="28"/>
        </w:rPr>
        <w:t> </w:t>
      </w:r>
      <w:r>
        <w:rPr>
          <w:sz w:val="28"/>
        </w:rPr>
        <w:t>practicum</w:t>
      </w:r>
      <w:r>
        <w:rPr>
          <w:spacing w:val="-3"/>
          <w:sz w:val="28"/>
        </w:rPr>
        <w:t> </w:t>
      </w:r>
      <w:r>
        <w:rPr>
          <w:sz w:val="28"/>
        </w:rPr>
        <w:t>courses:</w:t>
      </w:r>
      <w:r>
        <w:rPr>
          <w:spacing w:val="-4"/>
          <w:sz w:val="28"/>
        </w:rPr>
        <w:t> </w:t>
      </w:r>
      <w:r>
        <w:rPr>
          <w:sz w:val="28"/>
        </w:rPr>
        <w:t>TAs</w:t>
      </w:r>
      <w:r>
        <w:rPr>
          <w:spacing w:val="-4"/>
          <w:sz w:val="28"/>
        </w:rPr>
        <w:t> </w:t>
      </w:r>
      <w:r>
        <w:rPr>
          <w:sz w:val="28"/>
        </w:rPr>
        <w:t>provide support in lab courses under the guidance of the instructor by</w:t>
      </w:r>
      <w:r>
        <w:rPr>
          <w:spacing w:val="40"/>
          <w:sz w:val="28"/>
        </w:rPr>
        <w:t> </w:t>
      </w:r>
      <w:r>
        <w:rPr>
          <w:sz w:val="28"/>
        </w:rPr>
        <w:t>grouping students in labs, producing course materials and reagents, carrying out experiments in advance, guiding students during experiments, monitoring laboratory safety, tidying up the lab afterwards, directing student conversation concerning the experiment, and aiding in marking and evaluating experiment reports and other related tasks.</w:t>
      </w:r>
    </w:p>
    <w:p>
      <w:pPr>
        <w:pStyle w:val="ListParagraph"/>
        <w:numPr>
          <w:ilvl w:val="1"/>
          <w:numId w:val="80"/>
        </w:numPr>
        <w:tabs>
          <w:tab w:pos="1757" w:val="left" w:leader="none"/>
          <w:tab w:pos="1759" w:val="left" w:leader="none"/>
        </w:tabs>
        <w:spacing w:line="297" w:lineRule="auto" w:before="65" w:after="0"/>
        <w:ind w:left="1759" w:right="316" w:hanging="483"/>
        <w:jc w:val="left"/>
        <w:rPr>
          <w:sz w:val="28"/>
        </w:rPr>
      </w:pPr>
      <w:r>
        <w:rPr>
          <w:sz w:val="28"/>
        </w:rPr>
        <w:t>Post-class</w:t>
      </w:r>
      <w:r>
        <w:rPr>
          <w:spacing w:val="-3"/>
          <w:sz w:val="28"/>
        </w:rPr>
        <w:t> </w:t>
      </w:r>
      <w:r>
        <w:rPr>
          <w:sz w:val="28"/>
        </w:rPr>
        <w:t>Mentors:</w:t>
      </w:r>
      <w:r>
        <w:rPr>
          <w:spacing w:val="-3"/>
          <w:sz w:val="28"/>
        </w:rPr>
        <w:t> </w:t>
      </w:r>
      <w:r>
        <w:rPr>
          <w:sz w:val="28"/>
        </w:rPr>
        <w:t>These</w:t>
      </w:r>
      <w:r>
        <w:rPr>
          <w:spacing w:val="-4"/>
          <w:sz w:val="28"/>
        </w:rPr>
        <w:t> </w:t>
      </w:r>
      <w:r>
        <w:rPr>
          <w:sz w:val="28"/>
        </w:rPr>
        <w:t>TAs</w:t>
      </w:r>
      <w:r>
        <w:rPr>
          <w:spacing w:val="-3"/>
          <w:sz w:val="28"/>
        </w:rPr>
        <w:t> </w:t>
      </w:r>
      <w:r>
        <w:rPr>
          <w:sz w:val="28"/>
        </w:rPr>
        <w:t>are</w:t>
      </w:r>
      <w:r>
        <w:rPr>
          <w:spacing w:val="-4"/>
          <w:sz w:val="28"/>
        </w:rPr>
        <w:t> </w:t>
      </w:r>
      <w:r>
        <w:rPr>
          <w:sz w:val="28"/>
        </w:rPr>
        <w:t>students</w:t>
      </w:r>
      <w:r>
        <w:rPr>
          <w:spacing w:val="-5"/>
          <w:sz w:val="28"/>
        </w:rPr>
        <w:t> </w:t>
      </w:r>
      <w:r>
        <w:rPr>
          <w:sz w:val="28"/>
        </w:rPr>
        <w:t>with</w:t>
      </w:r>
      <w:r>
        <w:rPr>
          <w:spacing w:val="-3"/>
          <w:sz w:val="28"/>
        </w:rPr>
        <w:t> </w:t>
      </w:r>
      <w:r>
        <w:rPr>
          <w:sz w:val="28"/>
        </w:rPr>
        <w:t>exemplary</w:t>
      </w:r>
      <w:r>
        <w:rPr>
          <w:spacing w:val="-3"/>
          <w:sz w:val="28"/>
        </w:rPr>
        <w:t> </w:t>
      </w:r>
      <w:r>
        <w:rPr>
          <w:sz w:val="28"/>
        </w:rPr>
        <w:t>academic record recommended by the Department Heads, professors, or the Office of Academic Affairs to provide additional tutoring to peers who are struggling academically.</w:t>
      </w:r>
    </w:p>
    <w:p>
      <w:pPr>
        <w:pStyle w:val="BodyText"/>
        <w:spacing w:before="142"/>
        <w:ind w:left="341"/>
        <w:rPr>
          <w:rFonts w:ascii="標楷體" w:eastAsia="標楷體" w:hint="eastAsia"/>
        </w:rPr>
      </w:pPr>
      <w:r>
        <w:rPr>
          <w:rFonts w:ascii="標楷體" w:eastAsia="標楷體" w:hint="eastAsia"/>
          <w:spacing w:val="-3"/>
        </w:rPr>
        <w:t>四、擔任教學助理者，得參加本校辦理之教學助理培訓課程。</w:t>
      </w:r>
    </w:p>
    <w:p>
      <w:pPr>
        <w:pStyle w:val="BodyText"/>
        <w:spacing w:before="18"/>
        <w:ind w:left="341"/>
      </w:pPr>
      <w:r>
        <w:rPr/>
        <w:t>Article</w:t>
      </w:r>
      <w:r>
        <w:rPr>
          <w:spacing w:val="-5"/>
        </w:rPr>
        <w:t> </w:t>
      </w:r>
      <w:r>
        <w:rPr>
          <w:spacing w:val="-10"/>
        </w:rPr>
        <w:t>4</w:t>
      </w:r>
    </w:p>
    <w:p>
      <w:pPr>
        <w:pStyle w:val="BodyText"/>
        <w:spacing w:line="297" w:lineRule="auto" w:before="77"/>
        <w:ind w:left="1332"/>
      </w:pPr>
      <w:r>
        <w:rPr/>
        <w:t>Teaching</w:t>
      </w:r>
      <w:r>
        <w:rPr>
          <w:spacing w:val="-4"/>
        </w:rPr>
        <w:t> </w:t>
      </w:r>
      <w:r>
        <w:rPr/>
        <w:t>Assistants</w:t>
      </w:r>
      <w:r>
        <w:rPr>
          <w:spacing w:val="-2"/>
        </w:rPr>
        <w:t> </w:t>
      </w:r>
      <w:r>
        <w:rPr/>
        <w:t>are</w:t>
      </w:r>
      <w:r>
        <w:rPr>
          <w:spacing w:val="-3"/>
        </w:rPr>
        <w:t> </w:t>
      </w:r>
      <w:r>
        <w:rPr/>
        <w:t>eligible</w:t>
      </w:r>
      <w:r>
        <w:rPr>
          <w:spacing w:val="-5"/>
        </w:rPr>
        <w:t> </w:t>
      </w:r>
      <w:r>
        <w:rPr/>
        <w:t>to</w:t>
      </w:r>
      <w:r>
        <w:rPr>
          <w:spacing w:val="-4"/>
        </w:rPr>
        <w:t> </w:t>
      </w:r>
      <w:r>
        <w:rPr/>
        <w:t>participate</w:t>
      </w:r>
      <w:r>
        <w:rPr>
          <w:spacing w:val="-3"/>
        </w:rPr>
        <w:t> </w:t>
      </w:r>
      <w:r>
        <w:rPr/>
        <w:t>in</w:t>
      </w:r>
      <w:r>
        <w:rPr>
          <w:spacing w:val="-4"/>
        </w:rPr>
        <w:t> </w:t>
      </w:r>
      <w:r>
        <w:rPr/>
        <w:t>the</w:t>
      </w:r>
      <w:r>
        <w:rPr>
          <w:spacing w:val="-5"/>
        </w:rPr>
        <w:t> </w:t>
      </w:r>
      <w:r>
        <w:rPr/>
        <w:t>teaching</w:t>
      </w:r>
      <w:r>
        <w:rPr>
          <w:spacing w:val="-2"/>
        </w:rPr>
        <w:t> </w:t>
      </w:r>
      <w:r>
        <w:rPr/>
        <w:t>assistant training courses organized by the University.</w:t>
      </w:r>
    </w:p>
    <w:p>
      <w:pPr>
        <w:pStyle w:val="BodyText"/>
        <w:spacing w:line="261" w:lineRule="auto" w:before="132"/>
        <w:ind w:left="910" w:right="402" w:hanging="600"/>
        <w:rPr>
          <w:rFonts w:ascii="標楷體" w:eastAsia="標楷體" w:hint="eastAsia"/>
        </w:rPr>
      </w:pPr>
      <w:r>
        <w:rPr>
          <w:rFonts w:ascii="標楷體" w:eastAsia="標楷體" w:hint="eastAsia"/>
          <w:spacing w:val="-2"/>
        </w:rPr>
        <w:t>五、本要點經費來源為研究生獎助學金、學生公費及獎勵金，另部門經費、</w:t>
      </w:r>
      <w:r>
        <w:rPr>
          <w:rFonts w:ascii="標楷體" w:eastAsia="標楷體" w:hint="eastAsia"/>
        </w:rPr>
        <w:t>自籌收入及補助計畫收入支應者得準用之。</w:t>
      </w:r>
    </w:p>
    <w:p>
      <w:pPr>
        <w:pStyle w:val="BodyText"/>
        <w:spacing w:line="319" w:lineRule="exact"/>
        <w:ind w:left="340"/>
      </w:pPr>
      <w:r>
        <w:rPr/>
        <w:t>Article</w:t>
      </w:r>
      <w:r>
        <w:rPr>
          <w:spacing w:val="-5"/>
        </w:rPr>
        <w:t> </w:t>
      </w:r>
      <w:r>
        <w:rPr>
          <w:spacing w:val="-10"/>
        </w:rPr>
        <w:t>5</w:t>
      </w:r>
    </w:p>
    <w:p>
      <w:pPr>
        <w:pStyle w:val="BodyText"/>
        <w:spacing w:line="297" w:lineRule="auto" w:before="79"/>
        <w:ind w:left="1331" w:right="357"/>
      </w:pPr>
      <w:r>
        <w:rPr/>
        <w:t>These Rules are supported by graduate student scholarships and government funds/grants for students. Additionally, departmental funds, self-raised</w:t>
      </w:r>
      <w:r>
        <w:rPr>
          <w:spacing w:val="-2"/>
        </w:rPr>
        <w:t> </w:t>
      </w:r>
      <w:r>
        <w:rPr/>
        <w:t>funds,</w:t>
      </w:r>
      <w:r>
        <w:rPr>
          <w:spacing w:val="-3"/>
        </w:rPr>
        <w:t> </w:t>
      </w:r>
      <w:r>
        <w:rPr/>
        <w:t>and</w:t>
      </w:r>
      <w:r>
        <w:rPr>
          <w:spacing w:val="-4"/>
        </w:rPr>
        <w:t> </w:t>
      </w:r>
      <w:r>
        <w:rPr/>
        <w:t>income</w:t>
      </w:r>
      <w:r>
        <w:rPr>
          <w:spacing w:val="-3"/>
        </w:rPr>
        <w:t> </w:t>
      </w:r>
      <w:r>
        <w:rPr/>
        <w:t>from</w:t>
      </w:r>
      <w:r>
        <w:rPr>
          <w:spacing w:val="-5"/>
        </w:rPr>
        <w:t> </w:t>
      </w:r>
      <w:r>
        <w:rPr/>
        <w:t>subsidized</w:t>
      </w:r>
      <w:r>
        <w:rPr>
          <w:spacing w:val="-4"/>
        </w:rPr>
        <w:t> </w:t>
      </w:r>
      <w:r>
        <w:rPr/>
        <w:t>projects</w:t>
      </w:r>
      <w:r>
        <w:rPr>
          <w:spacing w:val="-2"/>
        </w:rPr>
        <w:t> </w:t>
      </w:r>
      <w:r>
        <w:rPr/>
        <w:t>may</w:t>
      </w:r>
      <w:r>
        <w:rPr>
          <w:spacing w:val="-2"/>
        </w:rPr>
        <w:t> </w:t>
      </w:r>
      <w:r>
        <w:rPr/>
        <w:t>be</w:t>
      </w:r>
      <w:r>
        <w:rPr>
          <w:spacing w:val="-3"/>
        </w:rPr>
        <w:t> </w:t>
      </w:r>
      <w:r>
        <w:rPr/>
        <w:t>applicable as required.</w:t>
      </w:r>
    </w:p>
    <w:p>
      <w:pPr>
        <w:pStyle w:val="BodyText"/>
        <w:spacing w:before="149"/>
        <w:ind w:left="340"/>
        <w:rPr>
          <w:rFonts w:ascii="標楷體" w:eastAsia="標楷體" w:hint="eastAsia"/>
        </w:rPr>
      </w:pPr>
      <w:r>
        <w:rPr>
          <w:rFonts w:ascii="標楷體" w:eastAsia="標楷體" w:hint="eastAsia"/>
          <w:spacing w:val="-3"/>
        </w:rPr>
        <w:t>六、本要點經教務會議通過，陳請校長核定後施行；修正時亦同。</w:t>
      </w:r>
    </w:p>
    <w:p>
      <w:pPr>
        <w:pStyle w:val="BodyText"/>
        <w:spacing w:before="9"/>
        <w:ind w:left="482"/>
      </w:pPr>
      <w:r>
        <w:rPr/>
        <w:t>Article</w:t>
      </w:r>
      <w:r>
        <w:rPr>
          <w:spacing w:val="-5"/>
        </w:rPr>
        <w:t> </w:t>
      </w:r>
      <w:r>
        <w:rPr>
          <w:spacing w:val="-10"/>
        </w:rPr>
        <w:t>6</w:t>
      </w:r>
    </w:p>
    <w:p>
      <w:pPr>
        <w:spacing w:after="0"/>
        <w:sectPr>
          <w:pgSz w:w="11930" w:h="16850"/>
          <w:pgMar w:header="0" w:footer="864" w:top="920" w:bottom="1060" w:left="960" w:right="1040"/>
        </w:sectPr>
      </w:pPr>
    </w:p>
    <w:p>
      <w:pPr>
        <w:pStyle w:val="BodyText"/>
        <w:spacing w:line="297" w:lineRule="auto" w:before="64"/>
        <w:ind w:left="1331" w:right="412"/>
      </w:pPr>
      <w:r>
        <w:rPr/>
        <w:t>These</w:t>
      </w:r>
      <w:r>
        <w:rPr>
          <w:spacing w:val="-2"/>
        </w:rPr>
        <w:t> </w:t>
      </w:r>
      <w:r>
        <w:rPr/>
        <w:t>Rules</w:t>
      </w:r>
      <w:r>
        <w:rPr>
          <w:spacing w:val="-3"/>
        </w:rPr>
        <w:t> </w:t>
      </w:r>
      <w:r>
        <w:rPr/>
        <w:t>shall</w:t>
      </w:r>
      <w:r>
        <w:rPr>
          <w:spacing w:val="-1"/>
        </w:rPr>
        <w:t> </w:t>
      </w:r>
      <w:r>
        <w:rPr/>
        <w:t>be</w:t>
      </w:r>
      <w:r>
        <w:rPr>
          <w:spacing w:val="-2"/>
        </w:rPr>
        <w:t> </w:t>
      </w:r>
      <w:r>
        <w:rPr/>
        <w:t>passed</w:t>
      </w:r>
      <w:r>
        <w:rPr>
          <w:spacing w:val="-1"/>
        </w:rPr>
        <w:t> </w:t>
      </w:r>
      <w:r>
        <w:rPr/>
        <w:t>by</w:t>
      </w:r>
      <w:r>
        <w:rPr>
          <w:spacing w:val="-3"/>
        </w:rPr>
        <w:t> </w:t>
      </w:r>
      <w:r>
        <w:rPr/>
        <w:t>the</w:t>
      </w:r>
      <w:r>
        <w:rPr>
          <w:spacing w:val="-4"/>
        </w:rPr>
        <w:t> </w:t>
      </w:r>
      <w:r>
        <w:rPr/>
        <w:t>Academic</w:t>
      </w:r>
      <w:r>
        <w:rPr>
          <w:spacing w:val="-4"/>
        </w:rPr>
        <w:t> </w:t>
      </w:r>
      <w:r>
        <w:rPr/>
        <w:t>Affairs</w:t>
      </w:r>
      <w:r>
        <w:rPr>
          <w:spacing w:val="-3"/>
        </w:rPr>
        <w:t> </w:t>
      </w:r>
      <w:r>
        <w:rPr/>
        <w:t>Meeting</w:t>
      </w:r>
      <w:r>
        <w:rPr>
          <w:spacing w:val="-2"/>
        </w:rPr>
        <w:t> </w:t>
      </w:r>
      <w:r>
        <w:rPr/>
        <w:t>and</w:t>
      </w:r>
      <w:r>
        <w:rPr>
          <w:spacing w:val="-1"/>
        </w:rPr>
        <w:t> </w:t>
      </w:r>
      <w:r>
        <w:rPr/>
        <w:t>shall take force upon approval by the President. The same procedure shall apply when these Rules are amended.</w:t>
      </w:r>
    </w:p>
    <w:p>
      <w:pPr>
        <w:spacing w:after="0" w:line="297" w:lineRule="auto"/>
        <w:sectPr>
          <w:pgSz w:w="11930" w:h="16850"/>
          <w:pgMar w:header="0" w:footer="864" w:top="900" w:bottom="1060" w:left="960" w:right="1040"/>
        </w:sectPr>
      </w:pPr>
    </w:p>
    <w:p>
      <w:pPr>
        <w:pStyle w:val="BodyText"/>
        <w:rPr>
          <w:sz w:val="23"/>
        </w:rPr>
      </w:pPr>
      <w:r>
        <w:rPr/>
        <mc:AlternateContent>
          <mc:Choice Requires="wps">
            <w:drawing>
              <wp:anchor distT="0" distB="0" distL="0" distR="0" allowOverlap="1" layoutInCell="1" locked="0" behindDoc="0" simplePos="0" relativeHeight="15732736">
                <wp:simplePos x="0" y="0"/>
                <wp:positionH relativeFrom="page">
                  <wp:posOffset>5127917</wp:posOffset>
                </wp:positionH>
                <wp:positionV relativeFrom="page">
                  <wp:posOffset>1432560</wp:posOffset>
                </wp:positionV>
                <wp:extent cx="2432685" cy="814705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2432685" cy="8147050"/>
                        </a:xfrm>
                        <a:custGeom>
                          <a:avLst/>
                          <a:gdLst/>
                          <a:ahLst/>
                          <a:cxnLst/>
                          <a:rect l="l" t="t" r="r" b="b"/>
                          <a:pathLst>
                            <a:path w="2432685" h="8147050">
                              <a:moveTo>
                                <a:pt x="2432646" y="0"/>
                              </a:moveTo>
                              <a:lnTo>
                                <a:pt x="0" y="0"/>
                              </a:lnTo>
                              <a:lnTo>
                                <a:pt x="0" y="8146935"/>
                              </a:lnTo>
                              <a:lnTo>
                                <a:pt x="2432646" y="8146935"/>
                              </a:lnTo>
                              <a:lnTo>
                                <a:pt x="2432646"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403.77301pt;margin-top:112.800003pt;width:191.547pt;height:641.491pt;mso-position-horizontal-relative:page;mso-position-vertical-relative:page;z-index:15732736" id="docshape25" filled="true" fillcolor="#f1f1f1" stroked="false">
                <v:fill type="solid"/>
                <w10:wrap type="none"/>
              </v:rect>
            </w:pict>
          </mc:Fallback>
        </mc:AlternateContent>
      </w:r>
    </w:p>
    <w:p>
      <w:pPr>
        <w:pStyle w:val="BodyText"/>
        <w:rPr>
          <w:sz w:val="23"/>
        </w:rPr>
      </w:pPr>
    </w:p>
    <w:p>
      <w:pPr>
        <w:pStyle w:val="BodyText"/>
        <w:rPr>
          <w:sz w:val="23"/>
        </w:rPr>
      </w:pPr>
    </w:p>
    <w:p>
      <w:pPr>
        <w:pStyle w:val="BodyText"/>
        <w:spacing w:before="58"/>
        <w:rPr>
          <w:sz w:val="23"/>
        </w:rPr>
      </w:pPr>
    </w:p>
    <w:p>
      <w:pPr>
        <w:spacing w:before="0"/>
        <w:ind w:left="1313" w:right="0" w:firstLine="0"/>
        <w:jc w:val="left"/>
        <w:rPr>
          <w:rFonts w:ascii="標楷體" w:eastAsia="標楷體" w:hint="eastAsia"/>
          <w:b/>
          <w:sz w:val="23"/>
        </w:rPr>
      </w:pPr>
      <w:bookmarkStart w:name="7. 國立高雄科技大學學生學習預警制度實施要點_FIN1118" w:id="18"/>
      <w:bookmarkEnd w:id="18"/>
      <w:r>
        <w:rPr/>
      </w:r>
      <w:r>
        <w:rPr>
          <w:rFonts w:ascii="標楷體" w:eastAsia="標楷體" w:hint="eastAsia"/>
          <w:b/>
          <w:spacing w:val="-1"/>
          <w:sz w:val="23"/>
        </w:rPr>
        <w:t>國立高雄科技大學學生學習預警制度實施要點</w:t>
      </w:r>
    </w:p>
    <w:p>
      <w:pPr>
        <w:spacing w:line="369" w:lineRule="auto" w:before="150"/>
        <w:ind w:left="592" w:right="4721" w:firstLine="0"/>
        <w:jc w:val="center"/>
        <w:rPr>
          <w:b/>
          <w:sz w:val="23"/>
        </w:rPr>
      </w:pPr>
      <w:r>
        <w:rPr>
          <w:b/>
          <w:sz w:val="23"/>
        </w:rPr>
        <w:t>National Kaohsiung University of Science and Technology Enforcement Rules Governing the Protocol of</w:t>
      </w:r>
    </w:p>
    <w:p>
      <w:pPr>
        <w:spacing w:before="3"/>
        <w:ind w:left="0" w:right="4131" w:firstLine="0"/>
        <w:jc w:val="center"/>
        <w:rPr>
          <w:b/>
          <w:sz w:val="23"/>
        </w:rPr>
      </w:pPr>
      <w:r>
        <w:rPr>
          <w:b/>
          <w:sz w:val="23"/>
        </w:rPr>
        <w:t>Early</w:t>
      </w:r>
      <w:r>
        <w:rPr>
          <w:b/>
          <w:spacing w:val="15"/>
          <w:sz w:val="23"/>
        </w:rPr>
        <w:t> </w:t>
      </w:r>
      <w:r>
        <w:rPr>
          <w:b/>
          <w:sz w:val="23"/>
        </w:rPr>
        <w:t>Warning</w:t>
      </w:r>
      <w:r>
        <w:rPr>
          <w:b/>
          <w:spacing w:val="15"/>
          <w:sz w:val="23"/>
        </w:rPr>
        <w:t> </w:t>
      </w:r>
      <w:r>
        <w:rPr>
          <w:b/>
          <w:spacing w:val="-2"/>
          <w:sz w:val="23"/>
        </w:rPr>
        <w:t>System</w:t>
      </w:r>
    </w:p>
    <w:p>
      <w:pPr>
        <w:pStyle w:val="BodyText"/>
        <w:spacing w:before="61"/>
        <w:rPr>
          <w:b/>
          <w:sz w:val="23"/>
        </w:rPr>
      </w:pPr>
    </w:p>
    <w:p>
      <w:pPr>
        <w:spacing w:line="249" w:lineRule="auto" w:before="0"/>
        <w:ind w:left="3558" w:right="3919" w:firstLine="585"/>
        <w:jc w:val="right"/>
        <w:rPr>
          <w:rFonts w:ascii="標楷體" w:eastAsia="標楷體" w:hint="eastAsia"/>
          <w:sz w:val="14"/>
        </w:rPr>
      </w:pPr>
      <w:r>
        <w:rPr>
          <w:w w:val="105"/>
          <w:sz w:val="14"/>
        </w:rPr>
        <w:t>107</w:t>
      </w:r>
      <w:r>
        <w:rPr>
          <w:spacing w:val="-10"/>
          <w:w w:val="105"/>
          <w:sz w:val="14"/>
        </w:rPr>
        <w:t> </w:t>
      </w:r>
      <w:r>
        <w:rPr>
          <w:rFonts w:ascii="標楷體" w:eastAsia="標楷體" w:hint="eastAsia"/>
          <w:spacing w:val="-19"/>
          <w:w w:val="105"/>
          <w:sz w:val="14"/>
        </w:rPr>
        <w:t>年 </w:t>
      </w:r>
      <w:r>
        <w:rPr>
          <w:w w:val="105"/>
          <w:sz w:val="14"/>
        </w:rPr>
        <w:t>6</w:t>
      </w:r>
      <w:r>
        <w:rPr>
          <w:spacing w:val="-7"/>
          <w:w w:val="105"/>
          <w:sz w:val="14"/>
        </w:rPr>
        <w:t> </w:t>
      </w:r>
      <w:r>
        <w:rPr>
          <w:rFonts w:ascii="標楷體" w:eastAsia="標楷體" w:hint="eastAsia"/>
          <w:spacing w:val="-19"/>
          <w:w w:val="105"/>
          <w:sz w:val="14"/>
        </w:rPr>
        <w:t>月 </w:t>
      </w:r>
      <w:r>
        <w:rPr>
          <w:w w:val="105"/>
          <w:sz w:val="14"/>
        </w:rPr>
        <w:t>20</w:t>
      </w:r>
      <w:r>
        <w:rPr>
          <w:spacing w:val="-6"/>
          <w:w w:val="105"/>
          <w:sz w:val="14"/>
        </w:rPr>
        <w:t> </w:t>
      </w:r>
      <w:r>
        <w:rPr>
          <w:rFonts w:ascii="標楷體" w:eastAsia="標楷體" w:hint="eastAsia"/>
          <w:spacing w:val="-19"/>
          <w:w w:val="105"/>
          <w:sz w:val="14"/>
        </w:rPr>
        <w:t>日 </w:t>
      </w:r>
      <w:r>
        <w:rPr>
          <w:w w:val="105"/>
          <w:sz w:val="14"/>
        </w:rPr>
        <w:t>106</w:t>
      </w:r>
      <w:r>
        <w:rPr>
          <w:spacing w:val="-6"/>
          <w:w w:val="105"/>
          <w:sz w:val="14"/>
        </w:rPr>
        <w:t> </w:t>
      </w:r>
      <w:r>
        <w:rPr>
          <w:rFonts w:ascii="標楷體" w:eastAsia="標楷體" w:hint="eastAsia"/>
          <w:spacing w:val="-8"/>
          <w:w w:val="105"/>
          <w:sz w:val="14"/>
        </w:rPr>
        <w:t>學年度第 </w:t>
      </w:r>
      <w:r>
        <w:rPr>
          <w:w w:val="105"/>
          <w:sz w:val="14"/>
        </w:rPr>
        <w:t>3</w:t>
      </w:r>
      <w:r>
        <w:rPr>
          <w:spacing w:val="-6"/>
          <w:w w:val="105"/>
          <w:sz w:val="14"/>
        </w:rPr>
        <w:t> </w:t>
      </w:r>
      <w:r>
        <w:rPr>
          <w:rFonts w:ascii="標楷體" w:eastAsia="標楷體" w:hint="eastAsia"/>
          <w:w w:val="105"/>
          <w:sz w:val="14"/>
        </w:rPr>
        <w:t>次教務會議通過 </w:t>
      </w:r>
      <w:r>
        <w:rPr>
          <w:w w:val="105"/>
          <w:sz w:val="14"/>
        </w:rPr>
        <w:t>Passed by the</w:t>
      </w:r>
      <w:r>
        <w:rPr>
          <w:spacing w:val="-1"/>
          <w:w w:val="105"/>
          <w:sz w:val="14"/>
        </w:rPr>
        <w:t> </w:t>
      </w:r>
      <w:r>
        <w:rPr>
          <w:w w:val="105"/>
          <w:sz w:val="14"/>
        </w:rPr>
        <w:t>3</w:t>
      </w:r>
      <w:r>
        <w:rPr>
          <w:w w:val="105"/>
          <w:sz w:val="14"/>
          <w:vertAlign w:val="superscript"/>
        </w:rPr>
        <w:t>rd</w:t>
      </w:r>
      <w:r>
        <w:rPr>
          <w:spacing w:val="-1"/>
          <w:w w:val="105"/>
          <w:sz w:val="14"/>
          <w:vertAlign w:val="baseline"/>
        </w:rPr>
        <w:t> </w:t>
      </w:r>
      <w:r>
        <w:rPr>
          <w:w w:val="105"/>
          <w:sz w:val="14"/>
          <w:vertAlign w:val="baseline"/>
        </w:rPr>
        <w:t>Academic</w:t>
      </w:r>
      <w:r>
        <w:rPr>
          <w:spacing w:val="-1"/>
          <w:w w:val="105"/>
          <w:sz w:val="14"/>
          <w:vertAlign w:val="baseline"/>
        </w:rPr>
        <w:t> </w:t>
      </w:r>
      <w:r>
        <w:rPr>
          <w:w w:val="105"/>
          <w:sz w:val="14"/>
          <w:vertAlign w:val="baseline"/>
        </w:rPr>
        <w:t>Affairs</w:t>
      </w:r>
      <w:r>
        <w:rPr>
          <w:spacing w:val="-2"/>
          <w:w w:val="105"/>
          <w:sz w:val="14"/>
          <w:vertAlign w:val="baseline"/>
        </w:rPr>
        <w:t> </w:t>
      </w:r>
      <w:r>
        <w:rPr>
          <w:w w:val="105"/>
          <w:sz w:val="14"/>
          <w:vertAlign w:val="baseline"/>
        </w:rPr>
        <w:t>Meeting on</w:t>
      </w:r>
      <w:r>
        <w:rPr>
          <w:spacing w:val="-2"/>
          <w:w w:val="105"/>
          <w:sz w:val="14"/>
          <w:vertAlign w:val="baseline"/>
        </w:rPr>
        <w:t> </w:t>
      </w:r>
      <w:r>
        <w:rPr>
          <w:w w:val="105"/>
          <w:sz w:val="14"/>
          <w:vertAlign w:val="baseline"/>
        </w:rPr>
        <w:t>June</w:t>
      </w:r>
      <w:r>
        <w:rPr>
          <w:spacing w:val="-1"/>
          <w:w w:val="105"/>
          <w:sz w:val="14"/>
          <w:vertAlign w:val="baseline"/>
        </w:rPr>
        <w:t> </w:t>
      </w:r>
      <w:r>
        <w:rPr>
          <w:w w:val="105"/>
          <w:sz w:val="14"/>
          <w:vertAlign w:val="baseline"/>
        </w:rPr>
        <w:t>20,</w:t>
      </w:r>
      <w:r>
        <w:rPr>
          <w:spacing w:val="-1"/>
          <w:w w:val="105"/>
          <w:sz w:val="14"/>
          <w:vertAlign w:val="baseline"/>
        </w:rPr>
        <w:t> </w:t>
      </w:r>
      <w:r>
        <w:rPr>
          <w:w w:val="105"/>
          <w:sz w:val="14"/>
          <w:vertAlign w:val="baseline"/>
        </w:rPr>
        <w:t>2018.</w:t>
      </w:r>
      <w:r>
        <w:rPr>
          <w:spacing w:val="40"/>
          <w:w w:val="105"/>
          <w:sz w:val="14"/>
          <w:vertAlign w:val="baseline"/>
        </w:rPr>
        <w:t> </w:t>
      </w:r>
      <w:r>
        <w:rPr>
          <w:w w:val="105"/>
          <w:sz w:val="14"/>
          <w:vertAlign w:val="baseline"/>
        </w:rPr>
        <w:t>110 </w:t>
      </w:r>
      <w:r>
        <w:rPr>
          <w:rFonts w:ascii="標楷體" w:eastAsia="標楷體" w:hint="eastAsia"/>
          <w:spacing w:val="-11"/>
          <w:w w:val="105"/>
          <w:sz w:val="14"/>
          <w:vertAlign w:val="baseline"/>
        </w:rPr>
        <w:t>年 </w:t>
      </w:r>
      <w:r>
        <w:rPr>
          <w:w w:val="105"/>
          <w:sz w:val="14"/>
          <w:vertAlign w:val="baseline"/>
        </w:rPr>
        <w:t>6 </w:t>
      </w:r>
      <w:r>
        <w:rPr>
          <w:rFonts w:ascii="標楷體" w:eastAsia="標楷體" w:hint="eastAsia"/>
          <w:spacing w:val="-9"/>
          <w:w w:val="105"/>
          <w:sz w:val="14"/>
          <w:vertAlign w:val="baseline"/>
        </w:rPr>
        <w:t>月 </w:t>
      </w:r>
      <w:r>
        <w:rPr>
          <w:w w:val="105"/>
          <w:sz w:val="14"/>
          <w:vertAlign w:val="baseline"/>
        </w:rPr>
        <w:t>23 </w:t>
      </w:r>
      <w:r>
        <w:rPr>
          <w:rFonts w:ascii="標楷體" w:eastAsia="標楷體" w:hint="eastAsia"/>
          <w:spacing w:val="-9"/>
          <w:w w:val="105"/>
          <w:sz w:val="14"/>
          <w:vertAlign w:val="baseline"/>
        </w:rPr>
        <w:t>日 </w:t>
      </w:r>
      <w:r>
        <w:rPr>
          <w:w w:val="105"/>
          <w:sz w:val="14"/>
          <w:vertAlign w:val="baseline"/>
        </w:rPr>
        <w:t>109 </w:t>
      </w:r>
      <w:r>
        <w:rPr>
          <w:rFonts w:ascii="標楷體" w:eastAsia="標楷體" w:hint="eastAsia"/>
          <w:spacing w:val="-4"/>
          <w:w w:val="105"/>
          <w:sz w:val="14"/>
          <w:vertAlign w:val="baseline"/>
        </w:rPr>
        <w:t>學年度第 </w:t>
      </w:r>
      <w:r>
        <w:rPr>
          <w:w w:val="105"/>
          <w:sz w:val="14"/>
          <w:vertAlign w:val="baseline"/>
        </w:rPr>
        <w:t>4 </w:t>
      </w:r>
      <w:r>
        <w:rPr>
          <w:rFonts w:ascii="標楷體" w:eastAsia="標楷體" w:hint="eastAsia"/>
          <w:w w:val="105"/>
          <w:sz w:val="14"/>
          <w:vertAlign w:val="baseline"/>
        </w:rPr>
        <w:t>次教務會議修正通過</w:t>
      </w:r>
    </w:p>
    <w:p>
      <w:pPr>
        <w:spacing w:line="160" w:lineRule="exact" w:before="0"/>
        <w:ind w:left="0" w:right="3931" w:firstLine="0"/>
        <w:jc w:val="right"/>
        <w:rPr>
          <w:sz w:val="14"/>
        </w:rPr>
      </w:pPr>
      <w:r>
        <w:rPr>
          <w:w w:val="105"/>
          <w:sz w:val="14"/>
        </w:rPr>
        <w:t>Amended and</w:t>
      </w:r>
      <w:r>
        <w:rPr>
          <w:spacing w:val="1"/>
          <w:w w:val="105"/>
          <w:sz w:val="14"/>
        </w:rPr>
        <w:t> </w:t>
      </w:r>
      <w:r>
        <w:rPr>
          <w:w w:val="105"/>
          <w:sz w:val="14"/>
        </w:rPr>
        <w:t>passed</w:t>
      </w:r>
      <w:r>
        <w:rPr>
          <w:spacing w:val="1"/>
          <w:w w:val="105"/>
          <w:sz w:val="14"/>
        </w:rPr>
        <w:t> </w:t>
      </w:r>
      <w:r>
        <w:rPr>
          <w:w w:val="105"/>
          <w:sz w:val="14"/>
        </w:rPr>
        <w:t>at the</w:t>
      </w:r>
      <w:r>
        <w:rPr>
          <w:spacing w:val="-3"/>
          <w:w w:val="105"/>
          <w:sz w:val="14"/>
        </w:rPr>
        <w:t> </w:t>
      </w:r>
      <w:r>
        <w:rPr>
          <w:w w:val="105"/>
          <w:sz w:val="14"/>
        </w:rPr>
        <w:t>4</w:t>
      </w:r>
      <w:r>
        <w:rPr>
          <w:w w:val="105"/>
          <w:sz w:val="14"/>
          <w:vertAlign w:val="superscript"/>
        </w:rPr>
        <w:t>th</w:t>
      </w:r>
      <w:r>
        <w:rPr>
          <w:spacing w:val="-2"/>
          <w:w w:val="105"/>
          <w:sz w:val="14"/>
          <w:vertAlign w:val="baseline"/>
        </w:rPr>
        <w:t> </w:t>
      </w:r>
      <w:r>
        <w:rPr>
          <w:w w:val="105"/>
          <w:sz w:val="14"/>
          <w:vertAlign w:val="baseline"/>
        </w:rPr>
        <w:t>Academic Affairs</w:t>
      </w:r>
      <w:r>
        <w:rPr>
          <w:spacing w:val="-1"/>
          <w:w w:val="105"/>
          <w:sz w:val="14"/>
          <w:vertAlign w:val="baseline"/>
        </w:rPr>
        <w:t> </w:t>
      </w:r>
      <w:r>
        <w:rPr>
          <w:w w:val="105"/>
          <w:sz w:val="14"/>
          <w:vertAlign w:val="baseline"/>
        </w:rPr>
        <w:t>Meeting</w:t>
      </w:r>
      <w:r>
        <w:rPr>
          <w:spacing w:val="1"/>
          <w:w w:val="105"/>
          <w:sz w:val="14"/>
          <w:vertAlign w:val="baseline"/>
        </w:rPr>
        <w:t> </w:t>
      </w:r>
      <w:r>
        <w:rPr>
          <w:w w:val="105"/>
          <w:sz w:val="14"/>
          <w:vertAlign w:val="baseline"/>
        </w:rPr>
        <w:t>on</w:t>
      </w:r>
      <w:r>
        <w:rPr>
          <w:spacing w:val="-2"/>
          <w:w w:val="105"/>
          <w:sz w:val="14"/>
          <w:vertAlign w:val="baseline"/>
        </w:rPr>
        <w:t> </w:t>
      </w:r>
      <w:r>
        <w:rPr>
          <w:w w:val="105"/>
          <w:sz w:val="14"/>
          <w:vertAlign w:val="baseline"/>
        </w:rPr>
        <w:t>June 23,</w:t>
      </w:r>
      <w:r>
        <w:rPr>
          <w:spacing w:val="-2"/>
          <w:w w:val="105"/>
          <w:sz w:val="14"/>
          <w:vertAlign w:val="baseline"/>
        </w:rPr>
        <w:t> 2021.</w:t>
      </w:r>
    </w:p>
    <w:p>
      <w:pPr>
        <w:pStyle w:val="BodyText"/>
        <w:spacing w:before="63"/>
        <w:rPr>
          <w:sz w:val="14"/>
        </w:rPr>
      </w:pPr>
    </w:p>
    <w:p>
      <w:pPr>
        <w:spacing w:line="412" w:lineRule="auto" w:before="1"/>
        <w:ind w:left="531" w:right="4228" w:hanging="414"/>
        <w:jc w:val="both"/>
        <w:rPr>
          <w:rFonts w:ascii="標楷體" w:eastAsia="標楷體" w:hint="eastAsia"/>
          <w:sz w:val="20"/>
        </w:rPr>
      </w:pPr>
      <w:r>
        <w:rPr>
          <w:rFonts w:ascii="標楷體" w:eastAsia="標楷體" w:hint="eastAsia"/>
          <w:spacing w:val="-2"/>
          <w:w w:val="103"/>
          <w:sz w:val="20"/>
        </w:rPr>
        <w:t>一、國立高雄科技大學</w:t>
      </w:r>
      <w:r>
        <w:rPr>
          <w:rFonts w:ascii="標楷體" w:eastAsia="標楷體" w:hint="eastAsia"/>
          <w:w w:val="103"/>
          <w:sz w:val="20"/>
        </w:rPr>
        <w:t>（</w:t>
      </w:r>
      <w:r>
        <w:rPr>
          <w:rFonts w:ascii="標楷體" w:eastAsia="標楷體" w:hint="eastAsia"/>
          <w:spacing w:val="-2"/>
          <w:w w:val="103"/>
          <w:sz w:val="20"/>
        </w:rPr>
        <w:t>以下簡稱本校</w:t>
      </w:r>
      <w:r>
        <w:rPr>
          <w:rFonts w:ascii="標楷體" w:eastAsia="標楷體" w:hint="eastAsia"/>
          <w:w w:val="103"/>
          <w:sz w:val="20"/>
        </w:rPr>
        <w:t>）</w:t>
      </w:r>
      <w:r>
        <w:rPr>
          <w:rFonts w:ascii="標楷體" w:eastAsia="標楷體" w:hint="eastAsia"/>
          <w:spacing w:val="-3"/>
          <w:w w:val="103"/>
          <w:sz w:val="20"/>
        </w:rPr>
        <w:t>為鼓勵大學部及五專部學生努力向學，及時輔導學習成就偏低學生，以建立優良校園學風，特訂定學生學</w:t>
      </w:r>
      <w:r>
        <w:rPr>
          <w:rFonts w:ascii="標楷體" w:eastAsia="標楷體" w:hint="eastAsia"/>
          <w:spacing w:val="-2"/>
          <w:w w:val="103"/>
          <w:sz w:val="20"/>
        </w:rPr>
        <w:t>習預警制度實施要點</w:t>
      </w:r>
      <w:r>
        <w:rPr>
          <w:w w:val="103"/>
          <w:sz w:val="20"/>
        </w:rPr>
        <w:t>(</w:t>
      </w:r>
      <w:r>
        <w:rPr>
          <w:rFonts w:ascii="標楷體" w:eastAsia="標楷體" w:hint="eastAsia"/>
          <w:spacing w:val="-2"/>
          <w:w w:val="103"/>
          <w:sz w:val="20"/>
        </w:rPr>
        <w:t>以下簡稱本要點</w:t>
      </w:r>
      <w:r>
        <w:rPr>
          <w:spacing w:val="-2"/>
          <w:w w:val="103"/>
          <w:sz w:val="20"/>
        </w:rPr>
        <w:t>)</w:t>
      </w:r>
      <w:r>
        <w:rPr>
          <w:rFonts w:ascii="標楷體" w:eastAsia="標楷體" w:hint="eastAsia"/>
          <w:w w:val="103"/>
          <w:sz w:val="20"/>
        </w:rPr>
        <w:t>。</w:t>
      </w:r>
    </w:p>
    <w:p>
      <w:pPr>
        <w:spacing w:before="80"/>
        <w:ind w:left="118" w:right="0" w:firstLine="0"/>
        <w:jc w:val="left"/>
        <w:rPr>
          <w:sz w:val="20"/>
        </w:rPr>
      </w:pPr>
      <w:r>
        <w:rPr>
          <w:sz w:val="20"/>
        </w:rPr>
        <w:t>Article</w:t>
      </w:r>
      <w:r>
        <w:rPr>
          <w:spacing w:val="12"/>
          <w:sz w:val="20"/>
        </w:rPr>
        <w:t> </w:t>
      </w:r>
      <w:r>
        <w:rPr>
          <w:spacing w:val="-10"/>
          <w:sz w:val="20"/>
        </w:rPr>
        <w:t>1</w:t>
      </w:r>
    </w:p>
    <w:p>
      <w:pPr>
        <w:spacing w:line="415" w:lineRule="auto" w:before="168"/>
        <w:ind w:left="746" w:right="4084" w:firstLine="0"/>
        <w:jc w:val="left"/>
        <w:rPr>
          <w:sz w:val="20"/>
        </w:rPr>
      </w:pPr>
      <w:r>
        <w:rPr>
          <w:w w:val="105"/>
          <w:sz w:val="20"/>
        </w:rPr>
        <w:t>These</w:t>
      </w:r>
      <w:r>
        <w:rPr>
          <w:spacing w:val="-9"/>
          <w:w w:val="105"/>
          <w:sz w:val="20"/>
        </w:rPr>
        <w:t> </w:t>
      </w:r>
      <w:r>
        <w:rPr>
          <w:w w:val="105"/>
          <w:sz w:val="20"/>
        </w:rPr>
        <w:t>Enforcement</w:t>
      </w:r>
      <w:r>
        <w:rPr>
          <w:spacing w:val="-7"/>
          <w:w w:val="105"/>
          <w:sz w:val="20"/>
        </w:rPr>
        <w:t> </w:t>
      </w:r>
      <w:r>
        <w:rPr>
          <w:w w:val="105"/>
          <w:sz w:val="20"/>
        </w:rPr>
        <w:t>Rules</w:t>
      </w:r>
      <w:r>
        <w:rPr>
          <w:spacing w:val="-9"/>
          <w:w w:val="105"/>
          <w:sz w:val="20"/>
        </w:rPr>
        <w:t> </w:t>
      </w:r>
      <w:r>
        <w:rPr>
          <w:w w:val="105"/>
          <w:sz w:val="20"/>
        </w:rPr>
        <w:t>Governing</w:t>
      </w:r>
      <w:r>
        <w:rPr>
          <w:spacing w:val="-7"/>
          <w:w w:val="105"/>
          <w:sz w:val="20"/>
        </w:rPr>
        <w:t> </w:t>
      </w:r>
      <w:r>
        <w:rPr>
          <w:w w:val="105"/>
          <w:sz w:val="20"/>
        </w:rPr>
        <w:t>the</w:t>
      </w:r>
      <w:r>
        <w:rPr>
          <w:spacing w:val="-8"/>
          <w:w w:val="105"/>
          <w:sz w:val="20"/>
        </w:rPr>
        <w:t> </w:t>
      </w:r>
      <w:r>
        <w:rPr>
          <w:w w:val="105"/>
          <w:sz w:val="20"/>
        </w:rPr>
        <w:t>Protocol</w:t>
      </w:r>
      <w:r>
        <w:rPr>
          <w:spacing w:val="-9"/>
          <w:w w:val="105"/>
          <w:sz w:val="20"/>
        </w:rPr>
        <w:t> </w:t>
      </w:r>
      <w:r>
        <w:rPr>
          <w:w w:val="105"/>
          <w:sz w:val="20"/>
        </w:rPr>
        <w:t>of</w:t>
      </w:r>
      <w:r>
        <w:rPr>
          <w:spacing w:val="-9"/>
          <w:w w:val="105"/>
          <w:sz w:val="20"/>
        </w:rPr>
        <w:t> </w:t>
      </w:r>
      <w:r>
        <w:rPr>
          <w:w w:val="105"/>
          <w:sz w:val="20"/>
        </w:rPr>
        <w:t>Early</w:t>
      </w:r>
      <w:r>
        <w:rPr>
          <w:spacing w:val="-7"/>
          <w:w w:val="105"/>
          <w:sz w:val="20"/>
        </w:rPr>
        <w:t> </w:t>
      </w:r>
      <w:r>
        <w:rPr>
          <w:w w:val="105"/>
          <w:sz w:val="20"/>
        </w:rPr>
        <w:t>Warning</w:t>
      </w:r>
      <w:r>
        <w:rPr>
          <w:spacing w:val="-7"/>
          <w:w w:val="105"/>
          <w:sz w:val="20"/>
        </w:rPr>
        <w:t> </w:t>
      </w:r>
      <w:r>
        <w:rPr>
          <w:w w:val="105"/>
          <w:sz w:val="20"/>
        </w:rPr>
        <w:t>System (hereinafter</w:t>
      </w:r>
      <w:r>
        <w:rPr>
          <w:spacing w:val="-13"/>
          <w:w w:val="105"/>
          <w:sz w:val="20"/>
        </w:rPr>
        <w:t> </w:t>
      </w:r>
      <w:r>
        <w:rPr>
          <w:w w:val="105"/>
          <w:sz w:val="20"/>
        </w:rPr>
        <w:t>referred</w:t>
      </w:r>
      <w:r>
        <w:rPr>
          <w:spacing w:val="-12"/>
          <w:w w:val="105"/>
          <w:sz w:val="20"/>
        </w:rPr>
        <w:t> </w:t>
      </w:r>
      <w:r>
        <w:rPr>
          <w:w w:val="105"/>
          <w:sz w:val="20"/>
        </w:rPr>
        <w:t>to</w:t>
      </w:r>
      <w:r>
        <w:rPr>
          <w:spacing w:val="-12"/>
          <w:w w:val="105"/>
          <w:sz w:val="20"/>
        </w:rPr>
        <w:t> </w:t>
      </w:r>
      <w:r>
        <w:rPr>
          <w:w w:val="105"/>
          <w:sz w:val="20"/>
        </w:rPr>
        <w:t>as</w:t>
      </w:r>
      <w:r>
        <w:rPr>
          <w:spacing w:val="-12"/>
          <w:w w:val="105"/>
          <w:sz w:val="20"/>
        </w:rPr>
        <w:t> </w:t>
      </w:r>
      <w:r>
        <w:rPr>
          <w:w w:val="105"/>
          <w:sz w:val="20"/>
        </w:rPr>
        <w:t>“these</w:t>
      </w:r>
      <w:r>
        <w:rPr>
          <w:spacing w:val="-13"/>
          <w:w w:val="105"/>
          <w:sz w:val="20"/>
        </w:rPr>
        <w:t> </w:t>
      </w:r>
      <w:r>
        <w:rPr>
          <w:w w:val="105"/>
          <w:sz w:val="20"/>
        </w:rPr>
        <w:t>Rules”)</w:t>
      </w:r>
      <w:r>
        <w:rPr>
          <w:spacing w:val="-13"/>
          <w:w w:val="105"/>
          <w:sz w:val="20"/>
        </w:rPr>
        <w:t> </w:t>
      </w:r>
      <w:r>
        <w:rPr>
          <w:w w:val="105"/>
          <w:sz w:val="20"/>
        </w:rPr>
        <w:t>are</w:t>
      </w:r>
      <w:r>
        <w:rPr>
          <w:spacing w:val="-13"/>
          <w:w w:val="105"/>
          <w:sz w:val="20"/>
        </w:rPr>
        <w:t> </w:t>
      </w:r>
      <w:r>
        <w:rPr>
          <w:w w:val="105"/>
          <w:sz w:val="20"/>
        </w:rPr>
        <w:t>adopted</w:t>
      </w:r>
      <w:r>
        <w:rPr>
          <w:spacing w:val="-12"/>
          <w:w w:val="105"/>
          <w:sz w:val="20"/>
        </w:rPr>
        <w:t> </w:t>
      </w:r>
      <w:r>
        <w:rPr>
          <w:w w:val="105"/>
          <w:sz w:val="20"/>
        </w:rPr>
        <w:t>by</w:t>
      </w:r>
      <w:r>
        <w:rPr>
          <w:spacing w:val="-12"/>
          <w:w w:val="105"/>
          <w:sz w:val="20"/>
        </w:rPr>
        <w:t> </w:t>
      </w:r>
      <w:r>
        <w:rPr>
          <w:w w:val="105"/>
          <w:sz w:val="20"/>
        </w:rPr>
        <w:t>National</w:t>
      </w:r>
      <w:r>
        <w:rPr>
          <w:spacing w:val="-12"/>
          <w:w w:val="105"/>
          <w:sz w:val="20"/>
        </w:rPr>
        <w:t> </w:t>
      </w:r>
      <w:r>
        <w:rPr>
          <w:w w:val="105"/>
          <w:sz w:val="20"/>
        </w:rPr>
        <w:t>Kaohsiung University of Science and Technology (hereinafter referred to as “the University”) to encourage students of the undergraduate programs and the five-year junior college program to strive for academic excellence and provide timely assistance to underachieving students so as to promote a positive learning atmosphere on campus.</w:t>
      </w:r>
    </w:p>
    <w:p>
      <w:pPr>
        <w:spacing w:line="415" w:lineRule="auto" w:before="92"/>
        <w:ind w:left="531" w:right="4230" w:hanging="414"/>
        <w:jc w:val="left"/>
        <w:rPr>
          <w:rFonts w:ascii="標楷體" w:eastAsia="標楷體" w:hint="eastAsia"/>
          <w:sz w:val="20"/>
        </w:rPr>
      </w:pPr>
      <w:r>
        <w:rPr>
          <w:rFonts w:ascii="標楷體" w:eastAsia="標楷體" w:hint="eastAsia"/>
          <w:spacing w:val="-3"/>
          <w:w w:val="103"/>
          <w:sz w:val="20"/>
        </w:rPr>
        <w:t>二、所稱學習成就偏低學生，係指學生在學期中，有經常缺課學習怠惰及規</w:t>
      </w:r>
      <w:r>
        <w:rPr>
          <w:rFonts w:ascii="標楷體" w:eastAsia="標楷體" w:hint="eastAsia"/>
          <w:spacing w:val="-2"/>
          <w:w w:val="103"/>
          <w:sz w:val="20"/>
        </w:rPr>
        <w:t>避學習活動等學習不良現象，足以影響學習效果或成績者。</w:t>
      </w:r>
    </w:p>
    <w:p>
      <w:pPr>
        <w:spacing w:before="79"/>
        <w:ind w:left="118" w:right="0" w:firstLine="0"/>
        <w:jc w:val="left"/>
        <w:rPr>
          <w:sz w:val="20"/>
        </w:rPr>
      </w:pPr>
      <w:r>
        <w:rPr>
          <w:sz w:val="20"/>
        </w:rPr>
        <w:t>Article</w:t>
      </w:r>
      <w:r>
        <w:rPr>
          <w:spacing w:val="12"/>
          <w:sz w:val="20"/>
        </w:rPr>
        <w:t> </w:t>
      </w:r>
      <w:r>
        <w:rPr>
          <w:spacing w:val="-10"/>
          <w:sz w:val="20"/>
        </w:rPr>
        <w:t>2</w:t>
      </w:r>
    </w:p>
    <w:p>
      <w:pPr>
        <w:spacing w:line="415" w:lineRule="auto" w:before="166"/>
        <w:ind w:left="746" w:right="4084" w:firstLine="0"/>
        <w:jc w:val="left"/>
        <w:rPr>
          <w:sz w:val="20"/>
        </w:rPr>
      </w:pPr>
      <w:r>
        <w:rPr>
          <w:w w:val="105"/>
          <w:sz w:val="20"/>
        </w:rPr>
        <w:t>“Underachieving students” are those who frequently miss classes, lack interest</w:t>
      </w:r>
      <w:r>
        <w:rPr>
          <w:spacing w:val="-11"/>
          <w:w w:val="105"/>
          <w:sz w:val="20"/>
        </w:rPr>
        <w:t> </w:t>
      </w:r>
      <w:r>
        <w:rPr>
          <w:w w:val="105"/>
          <w:sz w:val="20"/>
        </w:rPr>
        <w:t>in</w:t>
      </w:r>
      <w:r>
        <w:rPr>
          <w:spacing w:val="-11"/>
          <w:w w:val="105"/>
          <w:sz w:val="20"/>
        </w:rPr>
        <w:t> </w:t>
      </w:r>
      <w:r>
        <w:rPr>
          <w:w w:val="105"/>
          <w:sz w:val="20"/>
        </w:rPr>
        <w:t>their</w:t>
      </w:r>
      <w:r>
        <w:rPr>
          <w:spacing w:val="-12"/>
          <w:w w:val="105"/>
          <w:sz w:val="20"/>
        </w:rPr>
        <w:t> </w:t>
      </w:r>
      <w:r>
        <w:rPr>
          <w:w w:val="105"/>
          <w:sz w:val="20"/>
        </w:rPr>
        <w:t>studies,</w:t>
      </w:r>
      <w:r>
        <w:rPr>
          <w:spacing w:val="-12"/>
          <w:w w:val="105"/>
          <w:sz w:val="20"/>
        </w:rPr>
        <w:t> </w:t>
      </w:r>
      <w:r>
        <w:rPr>
          <w:w w:val="105"/>
          <w:sz w:val="20"/>
        </w:rPr>
        <w:t>and</w:t>
      </w:r>
      <w:r>
        <w:rPr>
          <w:spacing w:val="-11"/>
          <w:w w:val="105"/>
          <w:sz w:val="20"/>
        </w:rPr>
        <w:t> </w:t>
      </w:r>
      <w:r>
        <w:rPr>
          <w:w w:val="105"/>
          <w:sz w:val="20"/>
        </w:rPr>
        <w:t>dodging</w:t>
      </w:r>
      <w:r>
        <w:rPr>
          <w:spacing w:val="-13"/>
          <w:w w:val="105"/>
          <w:sz w:val="20"/>
        </w:rPr>
        <w:t> </w:t>
      </w:r>
      <w:r>
        <w:rPr>
          <w:w w:val="105"/>
          <w:sz w:val="20"/>
        </w:rPr>
        <w:t>learning</w:t>
      </w:r>
      <w:r>
        <w:rPr>
          <w:spacing w:val="-11"/>
          <w:w w:val="105"/>
          <w:sz w:val="20"/>
        </w:rPr>
        <w:t> </w:t>
      </w:r>
      <w:r>
        <w:rPr>
          <w:w w:val="105"/>
          <w:sz w:val="20"/>
        </w:rPr>
        <w:t>activities</w:t>
      </w:r>
      <w:r>
        <w:rPr>
          <w:spacing w:val="-11"/>
          <w:w w:val="105"/>
          <w:sz w:val="20"/>
        </w:rPr>
        <w:t> </w:t>
      </w:r>
      <w:r>
        <w:rPr>
          <w:w w:val="105"/>
          <w:sz w:val="20"/>
        </w:rPr>
        <w:t>during</w:t>
      </w:r>
      <w:r>
        <w:rPr>
          <w:spacing w:val="-13"/>
          <w:w w:val="105"/>
          <w:sz w:val="20"/>
        </w:rPr>
        <w:t> </w:t>
      </w:r>
      <w:r>
        <w:rPr>
          <w:w w:val="105"/>
          <w:sz w:val="20"/>
        </w:rPr>
        <w:t>the</w:t>
      </w:r>
      <w:r>
        <w:rPr>
          <w:spacing w:val="-12"/>
          <w:w w:val="105"/>
          <w:sz w:val="20"/>
        </w:rPr>
        <w:t> </w:t>
      </w:r>
      <w:r>
        <w:rPr>
          <w:w w:val="105"/>
          <w:sz w:val="20"/>
        </w:rPr>
        <w:t>semester, which can affect their academic results or grades.</w:t>
      </w:r>
    </w:p>
    <w:p>
      <w:pPr>
        <w:spacing w:line="415" w:lineRule="auto" w:before="95"/>
        <w:ind w:left="531" w:right="4229" w:hanging="414"/>
        <w:jc w:val="left"/>
        <w:rPr>
          <w:rFonts w:ascii="標楷體" w:eastAsia="標楷體" w:hint="eastAsia"/>
          <w:sz w:val="20"/>
        </w:rPr>
      </w:pPr>
      <w:r>
        <w:rPr>
          <w:rFonts w:ascii="標楷體" w:eastAsia="標楷體" w:hint="eastAsia"/>
          <w:spacing w:val="-3"/>
          <w:w w:val="103"/>
          <w:sz w:val="20"/>
        </w:rPr>
        <w:t>三、學習成就偏低調查由教務處統籌規劃，各院、所、系、中心負責執行，請各任課教師配合學習成就偏低預警，每學期實施一次，於學期期中考</w:t>
      </w:r>
    </w:p>
    <w:p>
      <w:pPr>
        <w:spacing w:after="0" w:line="415" w:lineRule="auto"/>
        <w:jc w:val="left"/>
        <w:rPr>
          <w:rFonts w:ascii="標楷體" w:eastAsia="標楷體" w:hint="eastAsia"/>
          <w:sz w:val="20"/>
        </w:rPr>
        <w:sectPr>
          <w:footerReference w:type="default" r:id="rId44"/>
          <w:pgSz w:w="11910" w:h="17340"/>
          <w:pgMar w:header="0" w:footer="2918" w:top="1980" w:bottom="3100" w:left="720" w:right="0"/>
          <w:pgNumType w:start="1"/>
        </w:sectPr>
      </w:pPr>
    </w:p>
    <w:p>
      <w:pPr>
        <w:pStyle w:val="BodyText"/>
        <w:rPr>
          <w:rFonts w:ascii="標楷體"/>
          <w:sz w:val="20"/>
        </w:rPr>
      </w:pPr>
      <w:r>
        <w:rPr/>
        <mc:AlternateContent>
          <mc:Choice Requires="wps">
            <w:drawing>
              <wp:anchor distT="0" distB="0" distL="0" distR="0" allowOverlap="1" layoutInCell="1" locked="0" behindDoc="1" simplePos="0" relativeHeight="480325632">
                <wp:simplePos x="0" y="0"/>
                <wp:positionH relativeFrom="page">
                  <wp:posOffset>3689460</wp:posOffset>
                </wp:positionH>
                <wp:positionV relativeFrom="page">
                  <wp:posOffset>1432560</wp:posOffset>
                </wp:positionV>
                <wp:extent cx="3871595" cy="814705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3871595" cy="8147050"/>
                          <a:chExt cx="3871595" cy="8147050"/>
                        </a:xfrm>
                      </wpg:grpSpPr>
                      <wps:wsp>
                        <wps:cNvPr id="43" name="Graphic 43"/>
                        <wps:cNvSpPr/>
                        <wps:spPr>
                          <a:xfrm>
                            <a:off x="1438456" y="0"/>
                            <a:ext cx="2432685" cy="8147050"/>
                          </a:xfrm>
                          <a:custGeom>
                            <a:avLst/>
                            <a:gdLst/>
                            <a:ahLst/>
                            <a:cxnLst/>
                            <a:rect l="l" t="t" r="r" b="b"/>
                            <a:pathLst>
                              <a:path w="2432685" h="8147050">
                                <a:moveTo>
                                  <a:pt x="2432646" y="0"/>
                                </a:moveTo>
                                <a:lnTo>
                                  <a:pt x="0" y="0"/>
                                </a:lnTo>
                                <a:lnTo>
                                  <a:pt x="0" y="8146935"/>
                                </a:lnTo>
                                <a:lnTo>
                                  <a:pt x="2432646" y="8146935"/>
                                </a:lnTo>
                                <a:lnTo>
                                  <a:pt x="2432646" y="0"/>
                                </a:lnTo>
                                <a:close/>
                              </a:path>
                            </a:pathLst>
                          </a:custGeom>
                          <a:solidFill>
                            <a:srgbClr val="F1F1F1"/>
                          </a:solidFill>
                        </wps:spPr>
                        <wps:bodyPr wrap="square" lIns="0" tIns="0" rIns="0" bIns="0" rtlCol="0">
                          <a:prstTxWarp prst="textNoShape">
                            <a:avLst/>
                          </a:prstTxWarp>
                          <a:noAutofit/>
                        </wps:bodyPr>
                      </wps:wsp>
                      <wps:wsp>
                        <wps:cNvPr id="44" name="Graphic 44"/>
                        <wps:cNvSpPr/>
                        <wps:spPr>
                          <a:xfrm>
                            <a:off x="570" y="702589"/>
                            <a:ext cx="2540" cy="2540"/>
                          </a:xfrm>
                          <a:custGeom>
                            <a:avLst/>
                            <a:gdLst/>
                            <a:ahLst/>
                            <a:cxnLst/>
                            <a:rect l="l" t="t" r="r" b="b"/>
                            <a:pathLst>
                              <a:path w="2540" h="2540">
                                <a:moveTo>
                                  <a:pt x="0" y="2260"/>
                                </a:moveTo>
                                <a:lnTo>
                                  <a:pt x="2260" y="0"/>
                                </a:lnTo>
                              </a:path>
                            </a:pathLst>
                          </a:custGeom>
                          <a:ln w="1130">
                            <a:solidFill>
                              <a:srgbClr val="D13438"/>
                            </a:solidFill>
                            <a:prstDash val="solid"/>
                          </a:ln>
                        </wps:spPr>
                        <wps:bodyPr wrap="square" lIns="0" tIns="0" rIns="0" bIns="0" rtlCol="0">
                          <a:prstTxWarp prst="textNoShape">
                            <a:avLst/>
                          </a:prstTxWarp>
                          <a:noAutofit/>
                        </wps:bodyPr>
                      </wps:wsp>
                      <wps:wsp>
                        <wps:cNvPr id="45" name="Graphic 45"/>
                        <wps:cNvSpPr/>
                        <wps:spPr>
                          <a:xfrm>
                            <a:off x="2825" y="534560"/>
                            <a:ext cx="1270" cy="168275"/>
                          </a:xfrm>
                          <a:custGeom>
                            <a:avLst/>
                            <a:gdLst/>
                            <a:ahLst/>
                            <a:cxnLst/>
                            <a:rect l="l" t="t" r="r" b="b"/>
                            <a:pathLst>
                              <a:path w="0" h="168275">
                                <a:moveTo>
                                  <a:pt x="0" y="168033"/>
                                </a:moveTo>
                                <a:lnTo>
                                  <a:pt x="0" y="0"/>
                                </a:lnTo>
                              </a:path>
                            </a:pathLst>
                          </a:custGeom>
                          <a:ln w="1130">
                            <a:solidFill>
                              <a:srgbClr val="D13438"/>
                            </a:solidFill>
                            <a:prstDash val="solid"/>
                          </a:ln>
                        </wps:spPr>
                        <wps:bodyPr wrap="square" lIns="0" tIns="0" rIns="0" bIns="0" rtlCol="0">
                          <a:prstTxWarp prst="textNoShape">
                            <a:avLst/>
                          </a:prstTxWarp>
                          <a:noAutofit/>
                        </wps:bodyPr>
                      </wps:wsp>
                      <wps:wsp>
                        <wps:cNvPr id="46" name="Graphic 46"/>
                        <wps:cNvSpPr/>
                        <wps:spPr>
                          <a:xfrm>
                            <a:off x="565" y="532297"/>
                            <a:ext cx="2540" cy="2540"/>
                          </a:xfrm>
                          <a:custGeom>
                            <a:avLst/>
                            <a:gdLst/>
                            <a:ahLst/>
                            <a:cxnLst/>
                            <a:rect l="l" t="t" r="r" b="b"/>
                            <a:pathLst>
                              <a:path w="2540" h="2540">
                                <a:moveTo>
                                  <a:pt x="2260" y="2260"/>
                                </a:moveTo>
                                <a:lnTo>
                                  <a:pt x="0" y="0"/>
                                </a:lnTo>
                              </a:path>
                            </a:pathLst>
                          </a:custGeom>
                          <a:ln w="1130">
                            <a:solidFill>
                              <a:srgbClr val="D13438"/>
                            </a:solidFill>
                            <a:prstDash val="solid"/>
                          </a:ln>
                        </wps:spPr>
                        <wps:bodyPr wrap="square" lIns="0" tIns="0" rIns="0" bIns="0" rtlCol="0">
                          <a:prstTxWarp prst="textNoShape">
                            <a:avLst/>
                          </a:prstTxWarp>
                          <a:noAutofit/>
                        </wps:bodyPr>
                      </wps:wsp>
                      <wps:wsp>
                        <wps:cNvPr id="47" name="Graphic 47"/>
                        <wps:cNvSpPr/>
                        <wps:spPr>
                          <a:xfrm>
                            <a:off x="1414781" y="589818"/>
                            <a:ext cx="248285" cy="115570"/>
                          </a:xfrm>
                          <a:custGeom>
                            <a:avLst/>
                            <a:gdLst/>
                            <a:ahLst/>
                            <a:cxnLst/>
                            <a:rect l="l" t="t" r="r" b="b"/>
                            <a:pathLst>
                              <a:path w="248285" h="115570">
                                <a:moveTo>
                                  <a:pt x="248107" y="0"/>
                                </a:moveTo>
                                <a:lnTo>
                                  <a:pt x="0" y="115036"/>
                                </a:lnTo>
                              </a:path>
                            </a:pathLst>
                          </a:custGeom>
                          <a:ln w="1130">
                            <a:solidFill>
                              <a:srgbClr val="D13438"/>
                            </a:solidFill>
                            <a:prstDash val="dot"/>
                          </a:ln>
                        </wps:spPr>
                        <wps:bodyPr wrap="square" lIns="0" tIns="0" rIns="0" bIns="0" rtlCol="0">
                          <a:prstTxWarp prst="textNoShape">
                            <a:avLst/>
                          </a:prstTxWarp>
                          <a:noAutofit/>
                        </wps:bodyPr>
                      </wps:wsp>
                      <wps:wsp>
                        <wps:cNvPr id="48" name="Graphic 48"/>
                        <wps:cNvSpPr/>
                        <wps:spPr>
                          <a:xfrm>
                            <a:off x="572" y="704850"/>
                            <a:ext cx="1414780" cy="1270"/>
                          </a:xfrm>
                          <a:custGeom>
                            <a:avLst/>
                            <a:gdLst/>
                            <a:ahLst/>
                            <a:cxnLst/>
                            <a:rect l="l" t="t" r="r" b="b"/>
                            <a:pathLst>
                              <a:path w="1414780" h="0">
                                <a:moveTo>
                                  <a:pt x="1414208" y="0"/>
                                </a:moveTo>
                                <a:lnTo>
                                  <a:pt x="0" y="0"/>
                                </a:lnTo>
                              </a:path>
                            </a:pathLst>
                          </a:custGeom>
                          <a:ln w="1130">
                            <a:solidFill>
                              <a:srgbClr val="D13438"/>
                            </a:solidFill>
                            <a:prstDash val="dot"/>
                          </a:ln>
                        </wps:spPr>
                        <wps:bodyPr wrap="square" lIns="0" tIns="0" rIns="0" bIns="0" rtlCol="0">
                          <a:prstTxWarp prst="textNoShape">
                            <a:avLst/>
                          </a:prstTxWarp>
                          <a:noAutofit/>
                        </wps:bodyPr>
                      </wps:wsp>
                      <wps:wsp>
                        <wps:cNvPr id="49" name="Graphic 49"/>
                        <wps:cNvSpPr/>
                        <wps:spPr>
                          <a:xfrm>
                            <a:off x="1662888" y="533430"/>
                            <a:ext cx="2189480" cy="262255"/>
                          </a:xfrm>
                          <a:custGeom>
                            <a:avLst/>
                            <a:gdLst/>
                            <a:ahLst/>
                            <a:cxnLst/>
                            <a:rect l="l" t="t" r="r" b="b"/>
                            <a:pathLst>
                              <a:path w="2189480" h="262255">
                                <a:moveTo>
                                  <a:pt x="2160790" y="0"/>
                                </a:moveTo>
                                <a:lnTo>
                                  <a:pt x="28194" y="0"/>
                                </a:lnTo>
                                <a:lnTo>
                                  <a:pt x="17182" y="2203"/>
                                </a:lnTo>
                                <a:lnTo>
                                  <a:pt x="8224" y="8224"/>
                                </a:lnTo>
                                <a:lnTo>
                                  <a:pt x="2203" y="17182"/>
                                </a:lnTo>
                                <a:lnTo>
                                  <a:pt x="0" y="28194"/>
                                </a:lnTo>
                                <a:lnTo>
                                  <a:pt x="0" y="233451"/>
                                </a:lnTo>
                                <a:lnTo>
                                  <a:pt x="2203" y="244462"/>
                                </a:lnTo>
                                <a:lnTo>
                                  <a:pt x="8224" y="253420"/>
                                </a:lnTo>
                                <a:lnTo>
                                  <a:pt x="17182" y="259442"/>
                                </a:lnTo>
                                <a:lnTo>
                                  <a:pt x="28194" y="261645"/>
                                </a:lnTo>
                                <a:lnTo>
                                  <a:pt x="2160790" y="261645"/>
                                </a:lnTo>
                                <a:lnTo>
                                  <a:pt x="2171802" y="259442"/>
                                </a:lnTo>
                                <a:lnTo>
                                  <a:pt x="2180759" y="253420"/>
                                </a:lnTo>
                                <a:lnTo>
                                  <a:pt x="2186781" y="244462"/>
                                </a:lnTo>
                                <a:lnTo>
                                  <a:pt x="2188984" y="233451"/>
                                </a:lnTo>
                                <a:lnTo>
                                  <a:pt x="2188984" y="28194"/>
                                </a:lnTo>
                                <a:lnTo>
                                  <a:pt x="2186781" y="17182"/>
                                </a:lnTo>
                                <a:lnTo>
                                  <a:pt x="2180759" y="8224"/>
                                </a:lnTo>
                                <a:lnTo>
                                  <a:pt x="2171802" y="2203"/>
                                </a:lnTo>
                                <a:lnTo>
                                  <a:pt x="2160790" y="0"/>
                                </a:lnTo>
                                <a:close/>
                              </a:path>
                            </a:pathLst>
                          </a:custGeom>
                          <a:solidFill>
                            <a:srgbClr val="F8DCDD"/>
                          </a:solidFill>
                        </wps:spPr>
                        <wps:bodyPr wrap="square" lIns="0" tIns="0" rIns="0" bIns="0" rtlCol="0">
                          <a:prstTxWarp prst="textNoShape">
                            <a:avLst/>
                          </a:prstTxWarp>
                          <a:noAutofit/>
                        </wps:bodyPr>
                      </wps:wsp>
                    </wpg:wgp>
                  </a:graphicData>
                </a:graphic>
              </wp:anchor>
            </w:drawing>
          </mc:Choice>
          <mc:Fallback>
            <w:pict>
              <v:group style="position:absolute;margin-left:290.508698pt;margin-top:112.800003pt;width:304.850pt;height:641.5pt;mso-position-horizontal-relative:page;mso-position-vertical-relative:page;z-index:-22990848" id="docshapegroup26" coordorigin="5810,2256" coordsize="6097,12830">
                <v:rect style="position:absolute;left:8075;top:2256;width:3831;height:12830" id="docshape27" filled="true" fillcolor="#f1f1f1" stroked="false">
                  <v:fill type="solid"/>
                </v:rect>
                <v:line style="position:absolute" from="5811,3366" to="5815,3362" stroked="true" strokeweight=".089pt" strokecolor="#d13438">
                  <v:stroke dashstyle="solid"/>
                </v:line>
                <v:line style="position:absolute" from="5815,3362" to="5815,3098" stroked="true" strokeweight=".089pt" strokecolor="#d13438">
                  <v:stroke dashstyle="solid"/>
                </v:line>
                <v:line style="position:absolute" from="5815,3098" to="5811,3094" stroked="true" strokeweight=".089pt" strokecolor="#d13438">
                  <v:stroke dashstyle="solid"/>
                </v:line>
                <v:line style="position:absolute" from="8429,3185" to="8038,3366" stroked="true" strokeweight=".089pt" strokecolor="#d13438">
                  <v:stroke dashstyle="dot"/>
                </v:line>
                <v:line style="position:absolute" from="8038,3366" to="5811,3366" stroked="true" strokeweight=".089pt" strokecolor="#d13438">
                  <v:stroke dashstyle="dot"/>
                </v:line>
                <v:shape style="position:absolute;left:8428;top:3096;width:3448;height:413" id="docshape28" coordorigin="8429,3096" coordsize="3448,413" path="m11832,3096l8473,3096,8456,3100,8442,3109,8432,3123,8429,3140,8429,3464,8432,3481,8442,3495,8456,3505,8473,3508,11832,3508,11849,3505,11863,3495,11873,3481,11876,3464,11876,3140,11873,3123,11863,3109,11849,3100,11832,3096xe" filled="true" fillcolor="#f8dcdd" stroked="false">
                  <v:path arrowok="t"/>
                  <v:fill type="solid"/>
                </v:shape>
                <w10:wrap type="none"/>
              </v:group>
            </w:pict>
          </mc:Fallback>
        </mc:AlternateContent>
      </w:r>
    </w:p>
    <w:p>
      <w:pPr>
        <w:pStyle w:val="BodyText"/>
        <w:rPr>
          <w:rFonts w:ascii="標楷體"/>
          <w:sz w:val="20"/>
        </w:rPr>
      </w:pPr>
    </w:p>
    <w:p>
      <w:pPr>
        <w:pStyle w:val="BodyText"/>
        <w:rPr>
          <w:rFonts w:ascii="標楷體"/>
          <w:sz w:val="20"/>
        </w:rPr>
      </w:pPr>
    </w:p>
    <w:p>
      <w:pPr>
        <w:pStyle w:val="BodyText"/>
        <w:spacing w:before="75"/>
        <w:rPr>
          <w:rFonts w:ascii="標楷體"/>
          <w:sz w:val="20"/>
        </w:rPr>
      </w:pPr>
    </w:p>
    <w:p>
      <w:pPr>
        <w:spacing w:before="0"/>
        <w:ind w:left="532" w:right="0" w:firstLine="0"/>
        <w:jc w:val="left"/>
        <w:rPr>
          <w:rFonts w:ascii="標楷體" w:eastAsia="標楷體" w:hint="eastAsia"/>
          <w:sz w:val="20"/>
        </w:rPr>
      </w:pPr>
      <w:r>
        <w:rPr/>
        <mc:AlternateContent>
          <mc:Choice Requires="wps">
            <w:drawing>
              <wp:anchor distT="0" distB="0" distL="0" distR="0" allowOverlap="1" layoutInCell="1" locked="0" behindDoc="1" simplePos="0" relativeHeight="480326144">
                <wp:simplePos x="0" y="0"/>
                <wp:positionH relativeFrom="page">
                  <wp:posOffset>3555257</wp:posOffset>
                </wp:positionH>
                <wp:positionV relativeFrom="paragraph">
                  <wp:posOffset>-12208</wp:posOffset>
                </wp:positionV>
                <wp:extent cx="3810" cy="17399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3810" cy="173990"/>
                          <a:chExt cx="3810" cy="173990"/>
                        </a:xfrm>
                      </wpg:grpSpPr>
                      <wps:wsp>
                        <wps:cNvPr id="51" name="Graphic 51"/>
                        <wps:cNvSpPr/>
                        <wps:spPr>
                          <a:xfrm>
                            <a:off x="565" y="170856"/>
                            <a:ext cx="2540" cy="2540"/>
                          </a:xfrm>
                          <a:custGeom>
                            <a:avLst/>
                            <a:gdLst/>
                            <a:ahLst/>
                            <a:cxnLst/>
                            <a:rect l="l" t="t" r="r" b="b"/>
                            <a:pathLst>
                              <a:path w="2540" h="2540">
                                <a:moveTo>
                                  <a:pt x="2260" y="2260"/>
                                </a:moveTo>
                                <a:lnTo>
                                  <a:pt x="0" y="0"/>
                                </a:lnTo>
                              </a:path>
                            </a:pathLst>
                          </a:custGeom>
                          <a:ln w="1130">
                            <a:solidFill>
                              <a:srgbClr val="D13438"/>
                            </a:solidFill>
                            <a:prstDash val="solid"/>
                          </a:ln>
                        </wps:spPr>
                        <wps:bodyPr wrap="square" lIns="0" tIns="0" rIns="0" bIns="0" rtlCol="0">
                          <a:prstTxWarp prst="textNoShape">
                            <a:avLst/>
                          </a:prstTxWarp>
                          <a:noAutofit/>
                        </wps:bodyPr>
                      </wps:wsp>
                      <wps:wsp>
                        <wps:cNvPr id="52" name="Graphic 52"/>
                        <wps:cNvSpPr/>
                        <wps:spPr>
                          <a:xfrm>
                            <a:off x="570" y="2828"/>
                            <a:ext cx="1270" cy="168275"/>
                          </a:xfrm>
                          <a:custGeom>
                            <a:avLst/>
                            <a:gdLst/>
                            <a:ahLst/>
                            <a:cxnLst/>
                            <a:rect l="l" t="t" r="r" b="b"/>
                            <a:pathLst>
                              <a:path w="0" h="168275">
                                <a:moveTo>
                                  <a:pt x="0" y="168033"/>
                                </a:moveTo>
                                <a:lnTo>
                                  <a:pt x="0" y="0"/>
                                </a:lnTo>
                              </a:path>
                            </a:pathLst>
                          </a:custGeom>
                          <a:ln w="1130">
                            <a:solidFill>
                              <a:srgbClr val="D13438"/>
                            </a:solidFill>
                            <a:prstDash val="solid"/>
                          </a:ln>
                        </wps:spPr>
                        <wps:bodyPr wrap="square" lIns="0" tIns="0" rIns="0" bIns="0" rtlCol="0">
                          <a:prstTxWarp prst="textNoShape">
                            <a:avLst/>
                          </a:prstTxWarp>
                          <a:noAutofit/>
                        </wps:bodyPr>
                      </wps:wsp>
                      <wps:wsp>
                        <wps:cNvPr id="53" name="Graphic 53"/>
                        <wps:cNvSpPr/>
                        <wps:spPr>
                          <a:xfrm>
                            <a:off x="570" y="565"/>
                            <a:ext cx="2540" cy="2540"/>
                          </a:xfrm>
                          <a:custGeom>
                            <a:avLst/>
                            <a:gdLst/>
                            <a:ahLst/>
                            <a:cxnLst/>
                            <a:rect l="l" t="t" r="r" b="b"/>
                            <a:pathLst>
                              <a:path w="2540" h="2540">
                                <a:moveTo>
                                  <a:pt x="0" y="2260"/>
                                </a:moveTo>
                                <a:lnTo>
                                  <a:pt x="2260" y="0"/>
                                </a:lnTo>
                              </a:path>
                            </a:pathLst>
                          </a:custGeom>
                          <a:ln w="1130">
                            <a:solidFill>
                              <a:srgbClr val="D1343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9.941498pt;margin-top:-.9613pt;width:.3pt;height:13.7pt;mso-position-horizontal-relative:page;mso-position-vertical-relative:paragraph;z-index:-22990336" id="docshapegroup29" coordorigin="5599,-19" coordsize="6,274">
                <v:line style="position:absolute" from="5603,253" to="5600,250" stroked="true" strokeweight=".089pt" strokecolor="#d13438">
                  <v:stroke dashstyle="solid"/>
                </v:line>
                <v:line style="position:absolute" from="5600,250" to="5600,-15" stroked="true" strokeweight=".089pt" strokecolor="#d13438">
                  <v:stroke dashstyle="solid"/>
                </v:line>
                <v:line style="position:absolute" from="5600,-15" to="5603,-18" stroked="true" strokeweight=".089pt" strokecolor="#d13438">
                  <v:stroke dashstyle="solid"/>
                </v:lin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5352348</wp:posOffset>
                </wp:positionH>
                <wp:positionV relativeFrom="paragraph">
                  <wp:posOffset>-10510</wp:posOffset>
                </wp:positionV>
                <wp:extent cx="2189480" cy="26225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189480" cy="262255"/>
                        </a:xfrm>
                        <a:prstGeom prst="rect">
                          <a:avLst/>
                        </a:prstGeom>
                        <a:ln w="6711">
                          <a:solidFill>
                            <a:srgbClr val="D13438"/>
                          </a:solidFill>
                          <a:prstDash val="solid"/>
                        </a:ln>
                      </wps:spPr>
                      <wps:txbx>
                        <w:txbxContent>
                          <w:p>
                            <w:pPr>
                              <w:spacing w:line="247" w:lineRule="auto" w:before="30"/>
                              <w:ind w:left="60" w:right="67" w:firstLine="0"/>
                              <w:jc w:val="left"/>
                              <w:rPr>
                                <w:rFonts w:ascii="新細明體" w:eastAsia="新細明體" w:hint="eastAsia"/>
                                <w:sz w:val="13"/>
                              </w:rPr>
                            </w:pPr>
                            <w:r>
                              <w:rPr>
                                <w:rFonts w:ascii="新細明體" w:eastAsia="新細明體" w:hint="eastAsia"/>
                                <w:b/>
                                <w:sz w:val="13"/>
                              </w:rPr>
                              <w:t>已註解 </w:t>
                            </w:r>
                            <w:r>
                              <w:rPr>
                                <w:rFonts w:ascii="Calibri Light" w:eastAsia="Calibri Light"/>
                                <w:b w:val="0"/>
                                <w:sz w:val="13"/>
                              </w:rPr>
                              <w:t>[1]: </w:t>
                            </w:r>
                            <w:r>
                              <w:rPr>
                                <w:rFonts w:ascii="新細明體" w:eastAsia="新細明體" w:hint="eastAsia"/>
                                <w:sz w:val="13"/>
                              </w:rPr>
                              <w:t>與教務處詢問後，教務處告知從未有「無法預</w:t>
                            </w:r>
                            <w:r>
                              <w:rPr>
                                <w:rFonts w:ascii="新細明體" w:eastAsia="新細明體" w:hint="eastAsia"/>
                                <w:spacing w:val="-2"/>
                                <w:sz w:val="13"/>
                              </w:rPr>
                              <w:t>警」的情況發生，所以希望英文部分不要翻出。</w:t>
                            </w:r>
                          </w:p>
                        </w:txbxContent>
                      </wps:txbx>
                      <wps:bodyPr wrap="square" lIns="0" tIns="0" rIns="0" bIns="0" rtlCol="0">
                        <a:noAutofit/>
                      </wps:bodyPr>
                    </wps:wsp>
                  </a:graphicData>
                </a:graphic>
              </wp:anchor>
            </w:drawing>
          </mc:Choice>
          <mc:Fallback>
            <w:pict>
              <v:shape style="position:absolute;margin-left:421.444794pt;margin-top:-.8276pt;width:172.4pt;height:20.65pt;mso-position-horizontal-relative:page;mso-position-vertical-relative:paragraph;z-index:15734272" type="#_x0000_t202" id="docshape30" filled="false" stroked="true" strokeweight=".528484pt" strokecolor="#d13438">
                <v:textbox inset="0,0,0,0">
                  <w:txbxContent>
                    <w:p>
                      <w:pPr>
                        <w:spacing w:line="247" w:lineRule="auto" w:before="30"/>
                        <w:ind w:left="60" w:right="67" w:firstLine="0"/>
                        <w:jc w:val="left"/>
                        <w:rPr>
                          <w:rFonts w:ascii="新細明體" w:eastAsia="新細明體" w:hint="eastAsia"/>
                          <w:sz w:val="13"/>
                        </w:rPr>
                      </w:pPr>
                      <w:r>
                        <w:rPr>
                          <w:rFonts w:ascii="新細明體" w:eastAsia="新細明體" w:hint="eastAsia"/>
                          <w:b/>
                          <w:sz w:val="13"/>
                        </w:rPr>
                        <w:t>已註解 </w:t>
                      </w:r>
                      <w:r>
                        <w:rPr>
                          <w:rFonts w:ascii="Calibri Light" w:eastAsia="Calibri Light"/>
                          <w:b w:val="0"/>
                          <w:sz w:val="13"/>
                        </w:rPr>
                        <w:t>[1]: </w:t>
                      </w:r>
                      <w:r>
                        <w:rPr>
                          <w:rFonts w:ascii="新細明體" w:eastAsia="新細明體" w:hint="eastAsia"/>
                          <w:sz w:val="13"/>
                        </w:rPr>
                        <w:t>與教務處詢問後，教務處告知從未有「無法預</w:t>
                      </w:r>
                      <w:r>
                        <w:rPr>
                          <w:rFonts w:ascii="新細明體" w:eastAsia="新細明體" w:hint="eastAsia"/>
                          <w:spacing w:val="-2"/>
                          <w:sz w:val="13"/>
                        </w:rPr>
                        <w:t>警」的情況發生，所以希望英文部分不要翻出。</w:t>
                      </w:r>
                    </w:p>
                  </w:txbxContent>
                </v:textbox>
                <v:stroke dashstyle="solid"/>
                <w10:wrap type="none"/>
              </v:shape>
            </w:pict>
          </mc:Fallback>
        </mc:AlternateContent>
      </w:r>
      <w:r>
        <w:rPr>
          <w:rFonts w:ascii="標楷體" w:eastAsia="標楷體" w:hint="eastAsia"/>
          <w:sz w:val="20"/>
        </w:rPr>
        <w:t>後二週內完成，如任教科目學生均不需或無法預</w:t>
      </w:r>
      <w:r>
        <w:rPr>
          <w:rFonts w:ascii="標楷體" w:eastAsia="標楷體" w:hint="eastAsia"/>
          <w:color w:val="000000"/>
          <w:sz w:val="20"/>
          <w:shd w:fill="F8DCDD" w:color="auto" w:val="clear"/>
        </w:rPr>
        <w:t>警</w:t>
      </w:r>
      <w:r>
        <w:rPr>
          <w:rFonts w:ascii="標楷體" w:eastAsia="標楷體" w:hint="eastAsia"/>
          <w:color w:val="000000"/>
          <w:spacing w:val="-2"/>
          <w:sz w:val="20"/>
        </w:rPr>
        <w:t>，亦請回覆教務處。</w:t>
      </w:r>
    </w:p>
    <w:p>
      <w:pPr>
        <w:pStyle w:val="BodyText"/>
        <w:spacing w:before="10"/>
        <w:rPr>
          <w:rFonts w:ascii="標楷體"/>
          <w:sz w:val="20"/>
        </w:rPr>
      </w:pPr>
    </w:p>
    <w:p>
      <w:pPr>
        <w:spacing w:before="0"/>
        <w:ind w:left="118" w:right="0" w:firstLine="0"/>
        <w:jc w:val="left"/>
        <w:rPr>
          <w:sz w:val="20"/>
        </w:rPr>
      </w:pPr>
      <w:r>
        <w:rPr>
          <w:sz w:val="20"/>
        </w:rPr>
        <w:t>Article</w:t>
      </w:r>
      <w:r>
        <w:rPr>
          <w:spacing w:val="12"/>
          <w:sz w:val="20"/>
        </w:rPr>
        <w:t> </w:t>
      </w:r>
      <w:r>
        <w:rPr>
          <w:spacing w:val="-10"/>
          <w:sz w:val="20"/>
        </w:rPr>
        <w:t>3</w:t>
      </w:r>
    </w:p>
    <w:p>
      <w:pPr>
        <w:spacing w:line="415" w:lineRule="auto" w:before="166"/>
        <w:ind w:left="746" w:right="3647" w:firstLine="0"/>
        <w:jc w:val="left"/>
        <w:rPr>
          <w:sz w:val="20"/>
        </w:rPr>
      </w:pPr>
      <w:r>
        <w:rPr>
          <w:w w:val="105"/>
          <w:sz w:val="20"/>
        </w:rPr>
        <w:t>The</w:t>
      </w:r>
      <w:r>
        <w:rPr>
          <w:spacing w:val="-11"/>
          <w:w w:val="105"/>
          <w:sz w:val="20"/>
        </w:rPr>
        <w:t> </w:t>
      </w:r>
      <w:r>
        <w:rPr>
          <w:w w:val="105"/>
          <w:sz w:val="20"/>
        </w:rPr>
        <w:t>Office</w:t>
      </w:r>
      <w:r>
        <w:rPr>
          <w:spacing w:val="-12"/>
          <w:w w:val="105"/>
          <w:sz w:val="20"/>
        </w:rPr>
        <w:t> </w:t>
      </w:r>
      <w:r>
        <w:rPr>
          <w:w w:val="105"/>
          <w:sz w:val="20"/>
        </w:rPr>
        <w:t>of</w:t>
      </w:r>
      <w:r>
        <w:rPr>
          <w:spacing w:val="-13"/>
          <w:w w:val="105"/>
          <w:sz w:val="20"/>
        </w:rPr>
        <w:t> </w:t>
      </w:r>
      <w:r>
        <w:rPr>
          <w:w w:val="105"/>
          <w:sz w:val="20"/>
        </w:rPr>
        <w:t>Academic</w:t>
      </w:r>
      <w:r>
        <w:rPr>
          <w:spacing w:val="-12"/>
          <w:w w:val="105"/>
          <w:sz w:val="20"/>
        </w:rPr>
        <w:t> </w:t>
      </w:r>
      <w:r>
        <w:rPr>
          <w:w w:val="105"/>
          <w:sz w:val="20"/>
        </w:rPr>
        <w:t>Affairs</w:t>
      </w:r>
      <w:r>
        <w:rPr>
          <w:spacing w:val="-12"/>
          <w:w w:val="105"/>
          <w:sz w:val="20"/>
        </w:rPr>
        <w:t> </w:t>
      </w:r>
      <w:r>
        <w:rPr>
          <w:w w:val="105"/>
          <w:sz w:val="20"/>
        </w:rPr>
        <w:t>is</w:t>
      </w:r>
      <w:r>
        <w:rPr>
          <w:spacing w:val="-12"/>
          <w:w w:val="105"/>
          <w:sz w:val="20"/>
        </w:rPr>
        <w:t> </w:t>
      </w:r>
      <w:r>
        <w:rPr>
          <w:w w:val="105"/>
          <w:sz w:val="20"/>
        </w:rPr>
        <w:t>tasked</w:t>
      </w:r>
      <w:r>
        <w:rPr>
          <w:spacing w:val="-12"/>
          <w:w w:val="105"/>
          <w:sz w:val="20"/>
        </w:rPr>
        <w:t> </w:t>
      </w:r>
      <w:r>
        <w:rPr>
          <w:w w:val="105"/>
          <w:sz w:val="20"/>
        </w:rPr>
        <w:t>with</w:t>
      </w:r>
      <w:r>
        <w:rPr>
          <w:spacing w:val="-10"/>
          <w:w w:val="105"/>
          <w:sz w:val="20"/>
        </w:rPr>
        <w:t> </w:t>
      </w:r>
      <w:r>
        <w:rPr>
          <w:w w:val="105"/>
          <w:sz w:val="20"/>
        </w:rPr>
        <w:t>designing</w:t>
      </w:r>
      <w:r>
        <w:rPr>
          <w:spacing w:val="-10"/>
          <w:w w:val="105"/>
          <w:sz w:val="20"/>
        </w:rPr>
        <w:t> </w:t>
      </w:r>
      <w:r>
        <w:rPr>
          <w:w w:val="105"/>
          <w:sz w:val="20"/>
        </w:rPr>
        <w:t>and</w:t>
      </w:r>
      <w:r>
        <w:rPr>
          <w:spacing w:val="-10"/>
          <w:w w:val="105"/>
          <w:sz w:val="20"/>
        </w:rPr>
        <w:t> </w:t>
      </w:r>
      <w:r>
        <w:rPr>
          <w:w w:val="105"/>
          <w:sz w:val="20"/>
        </w:rPr>
        <w:t>administering</w:t>
      </w:r>
      <w:r>
        <w:rPr>
          <w:spacing w:val="-10"/>
          <w:w w:val="105"/>
          <w:sz w:val="20"/>
        </w:rPr>
        <w:t> </w:t>
      </w:r>
      <w:r>
        <w:rPr>
          <w:w w:val="105"/>
          <w:sz w:val="20"/>
        </w:rPr>
        <w:t>a protocol of an early warning system for recognizing struggling students.</w:t>
      </w:r>
    </w:p>
    <w:p>
      <w:pPr>
        <w:spacing w:line="412" w:lineRule="auto" w:before="0"/>
        <w:ind w:left="746" w:right="3915" w:firstLine="0"/>
        <w:jc w:val="left"/>
        <w:rPr>
          <w:sz w:val="20"/>
        </w:rPr>
      </w:pPr>
      <w:r>
        <w:rPr>
          <w:w w:val="105"/>
          <w:sz w:val="20"/>
        </w:rPr>
        <w:t>Every</w:t>
      </w:r>
      <w:r>
        <w:rPr>
          <w:spacing w:val="-9"/>
          <w:w w:val="105"/>
          <w:sz w:val="20"/>
        </w:rPr>
        <w:t> </w:t>
      </w:r>
      <w:r>
        <w:rPr>
          <w:w w:val="105"/>
          <w:sz w:val="20"/>
        </w:rPr>
        <w:t>college,</w:t>
      </w:r>
      <w:r>
        <w:rPr>
          <w:spacing w:val="-12"/>
          <w:w w:val="105"/>
          <w:sz w:val="20"/>
        </w:rPr>
        <w:t> </w:t>
      </w:r>
      <w:r>
        <w:rPr>
          <w:w w:val="105"/>
          <w:sz w:val="20"/>
        </w:rPr>
        <w:t>institute,</w:t>
      </w:r>
      <w:r>
        <w:rPr>
          <w:spacing w:val="-10"/>
          <w:w w:val="105"/>
          <w:sz w:val="20"/>
        </w:rPr>
        <w:t> </w:t>
      </w:r>
      <w:r>
        <w:rPr>
          <w:w w:val="105"/>
          <w:sz w:val="20"/>
        </w:rPr>
        <w:t>department,</w:t>
      </w:r>
      <w:r>
        <w:rPr>
          <w:spacing w:val="-10"/>
          <w:w w:val="105"/>
          <w:sz w:val="20"/>
        </w:rPr>
        <w:t> </w:t>
      </w:r>
      <w:r>
        <w:rPr>
          <w:w w:val="105"/>
          <w:sz w:val="20"/>
        </w:rPr>
        <w:t>and</w:t>
      </w:r>
      <w:r>
        <w:rPr>
          <w:spacing w:val="-9"/>
          <w:w w:val="105"/>
          <w:sz w:val="20"/>
        </w:rPr>
        <w:t> </w:t>
      </w:r>
      <w:r>
        <w:rPr>
          <w:w w:val="105"/>
          <w:sz w:val="20"/>
        </w:rPr>
        <w:t>center</w:t>
      </w:r>
      <w:r>
        <w:rPr>
          <w:spacing w:val="-10"/>
          <w:w w:val="105"/>
          <w:sz w:val="20"/>
        </w:rPr>
        <w:t> </w:t>
      </w:r>
      <w:r>
        <w:rPr>
          <w:w w:val="105"/>
          <w:sz w:val="20"/>
        </w:rPr>
        <w:t>shall</w:t>
      </w:r>
      <w:r>
        <w:rPr>
          <w:spacing w:val="-10"/>
          <w:w w:val="105"/>
          <w:sz w:val="20"/>
        </w:rPr>
        <w:t> </w:t>
      </w:r>
      <w:r>
        <w:rPr>
          <w:w w:val="105"/>
          <w:sz w:val="20"/>
        </w:rPr>
        <w:t>implement</w:t>
      </w:r>
      <w:r>
        <w:rPr>
          <w:spacing w:val="-11"/>
          <w:w w:val="105"/>
          <w:sz w:val="20"/>
        </w:rPr>
        <w:t> </w:t>
      </w:r>
      <w:r>
        <w:rPr>
          <w:w w:val="105"/>
          <w:sz w:val="20"/>
        </w:rPr>
        <w:t>the</w:t>
      </w:r>
      <w:r>
        <w:rPr>
          <w:spacing w:val="-12"/>
          <w:w w:val="105"/>
          <w:sz w:val="20"/>
        </w:rPr>
        <w:t> </w:t>
      </w:r>
      <w:r>
        <w:rPr>
          <w:w w:val="105"/>
          <w:sz w:val="20"/>
        </w:rPr>
        <w:t>protocol and</w:t>
      </w:r>
      <w:r>
        <w:rPr>
          <w:spacing w:val="-11"/>
          <w:w w:val="105"/>
          <w:sz w:val="20"/>
        </w:rPr>
        <w:t> </w:t>
      </w:r>
      <w:r>
        <w:rPr>
          <w:w w:val="105"/>
          <w:sz w:val="20"/>
        </w:rPr>
        <w:t>direct</w:t>
      </w:r>
      <w:r>
        <w:rPr>
          <w:spacing w:val="-11"/>
          <w:w w:val="105"/>
          <w:sz w:val="20"/>
        </w:rPr>
        <w:t> </w:t>
      </w:r>
      <w:r>
        <w:rPr>
          <w:w w:val="105"/>
          <w:sz w:val="20"/>
        </w:rPr>
        <w:t>all</w:t>
      </w:r>
      <w:r>
        <w:rPr>
          <w:spacing w:val="-11"/>
          <w:w w:val="105"/>
          <w:sz w:val="20"/>
        </w:rPr>
        <w:t> </w:t>
      </w:r>
      <w:r>
        <w:rPr>
          <w:w w:val="105"/>
          <w:sz w:val="20"/>
        </w:rPr>
        <w:t>course</w:t>
      </w:r>
      <w:r>
        <w:rPr>
          <w:spacing w:val="-13"/>
          <w:w w:val="105"/>
          <w:sz w:val="20"/>
        </w:rPr>
        <w:t> </w:t>
      </w:r>
      <w:r>
        <w:rPr>
          <w:w w:val="105"/>
          <w:sz w:val="20"/>
        </w:rPr>
        <w:t>instructors</w:t>
      </w:r>
      <w:r>
        <w:rPr>
          <w:spacing w:val="-11"/>
          <w:w w:val="105"/>
          <w:sz w:val="20"/>
        </w:rPr>
        <w:t> </w:t>
      </w:r>
      <w:r>
        <w:rPr>
          <w:w w:val="105"/>
          <w:sz w:val="20"/>
        </w:rPr>
        <w:t>to</w:t>
      </w:r>
      <w:r>
        <w:rPr>
          <w:spacing w:val="-11"/>
          <w:w w:val="105"/>
          <w:sz w:val="20"/>
        </w:rPr>
        <w:t> </w:t>
      </w:r>
      <w:r>
        <w:rPr>
          <w:w w:val="105"/>
          <w:sz w:val="20"/>
        </w:rPr>
        <w:t>alert</w:t>
      </w:r>
      <w:r>
        <w:rPr>
          <w:spacing w:val="-12"/>
          <w:w w:val="105"/>
          <w:sz w:val="20"/>
        </w:rPr>
        <w:t> </w:t>
      </w:r>
      <w:r>
        <w:rPr>
          <w:w w:val="105"/>
          <w:sz w:val="20"/>
        </w:rPr>
        <w:t>struggling</w:t>
      </w:r>
      <w:r>
        <w:rPr>
          <w:spacing w:val="-11"/>
          <w:w w:val="105"/>
          <w:sz w:val="20"/>
        </w:rPr>
        <w:t> </w:t>
      </w:r>
      <w:r>
        <w:rPr>
          <w:w w:val="105"/>
          <w:sz w:val="20"/>
        </w:rPr>
        <w:t>students</w:t>
      </w:r>
      <w:r>
        <w:rPr>
          <w:spacing w:val="-12"/>
          <w:w w:val="105"/>
          <w:sz w:val="20"/>
        </w:rPr>
        <w:t> </w:t>
      </w:r>
      <w:r>
        <w:rPr>
          <w:w w:val="105"/>
          <w:sz w:val="20"/>
        </w:rPr>
        <w:t>within</w:t>
      </w:r>
      <w:r>
        <w:rPr>
          <w:spacing w:val="-11"/>
          <w:w w:val="105"/>
          <w:sz w:val="20"/>
        </w:rPr>
        <w:t> </w:t>
      </w:r>
      <w:r>
        <w:rPr>
          <w:w w:val="105"/>
          <w:sz w:val="20"/>
        </w:rPr>
        <w:t>two</w:t>
      </w:r>
      <w:r>
        <w:rPr>
          <w:spacing w:val="-12"/>
          <w:w w:val="105"/>
          <w:sz w:val="20"/>
        </w:rPr>
        <w:t> </w:t>
      </w:r>
      <w:r>
        <w:rPr>
          <w:w w:val="105"/>
          <w:sz w:val="20"/>
        </w:rPr>
        <w:t>weeks after the midterm exam. If instructors deem no early warnings to be necessary, they shall nonetheless inform the Office of Academic Affairs.</w:t>
      </w:r>
    </w:p>
    <w:p>
      <w:pPr>
        <w:spacing w:line="415" w:lineRule="auto" w:before="103"/>
        <w:ind w:left="531" w:right="4436" w:hanging="414"/>
        <w:jc w:val="left"/>
        <w:rPr>
          <w:rFonts w:ascii="標楷體" w:eastAsia="標楷體" w:hint="eastAsia"/>
          <w:sz w:val="20"/>
        </w:rPr>
      </w:pPr>
      <w:r>
        <w:rPr>
          <w:rFonts w:ascii="標楷體" w:eastAsia="標楷體" w:hint="eastAsia"/>
          <w:spacing w:val="-3"/>
          <w:w w:val="103"/>
          <w:sz w:val="20"/>
        </w:rPr>
        <w:t>四、教務處彙集學習成就偏低學生名單後，歸納學生個人學習成就偏低事</w:t>
      </w:r>
      <w:r>
        <w:rPr>
          <w:rFonts w:ascii="標楷體" w:eastAsia="標楷體" w:hint="eastAsia"/>
          <w:spacing w:val="-2"/>
          <w:w w:val="103"/>
          <w:sz w:val="20"/>
        </w:rPr>
        <w:t>項，並通知各院、所、系列為實施學習輔導對象。</w:t>
      </w:r>
    </w:p>
    <w:p>
      <w:pPr>
        <w:spacing w:before="79"/>
        <w:ind w:left="118" w:right="0" w:firstLine="0"/>
        <w:jc w:val="left"/>
        <w:rPr>
          <w:sz w:val="20"/>
        </w:rPr>
      </w:pPr>
      <w:r>
        <w:rPr>
          <w:sz w:val="20"/>
        </w:rPr>
        <w:t>Article</w:t>
      </w:r>
      <w:r>
        <w:rPr>
          <w:spacing w:val="12"/>
          <w:sz w:val="20"/>
        </w:rPr>
        <w:t> </w:t>
      </w:r>
      <w:r>
        <w:rPr>
          <w:spacing w:val="-10"/>
          <w:sz w:val="20"/>
        </w:rPr>
        <w:t>4</w:t>
      </w:r>
    </w:p>
    <w:p>
      <w:pPr>
        <w:spacing w:line="415" w:lineRule="auto" w:before="166"/>
        <w:ind w:left="746" w:right="3915" w:firstLine="0"/>
        <w:jc w:val="left"/>
        <w:rPr>
          <w:sz w:val="20"/>
        </w:rPr>
      </w:pPr>
      <w:r>
        <w:rPr>
          <w:w w:val="105"/>
          <w:sz w:val="20"/>
        </w:rPr>
        <w:t>After collecting the list of names of underachieving students, the Office of Academic Affairs will identify the profile that characterizes the specific learning</w:t>
      </w:r>
      <w:r>
        <w:rPr>
          <w:spacing w:val="-11"/>
          <w:w w:val="105"/>
          <w:sz w:val="20"/>
        </w:rPr>
        <w:t> </w:t>
      </w:r>
      <w:r>
        <w:rPr>
          <w:w w:val="105"/>
          <w:sz w:val="20"/>
        </w:rPr>
        <w:t>issues</w:t>
      </w:r>
      <w:r>
        <w:rPr>
          <w:spacing w:val="-11"/>
          <w:w w:val="105"/>
          <w:sz w:val="20"/>
        </w:rPr>
        <w:t> </w:t>
      </w:r>
      <w:r>
        <w:rPr>
          <w:w w:val="105"/>
          <w:sz w:val="20"/>
        </w:rPr>
        <w:t>of</w:t>
      </w:r>
      <w:r>
        <w:rPr>
          <w:spacing w:val="-12"/>
          <w:w w:val="105"/>
          <w:sz w:val="20"/>
        </w:rPr>
        <w:t> </w:t>
      </w:r>
      <w:r>
        <w:rPr>
          <w:w w:val="105"/>
          <w:sz w:val="20"/>
        </w:rPr>
        <w:t>each</w:t>
      </w:r>
      <w:r>
        <w:rPr>
          <w:spacing w:val="-11"/>
          <w:w w:val="105"/>
          <w:sz w:val="20"/>
        </w:rPr>
        <w:t> </w:t>
      </w:r>
      <w:r>
        <w:rPr>
          <w:w w:val="105"/>
          <w:sz w:val="20"/>
        </w:rPr>
        <w:t>student</w:t>
      </w:r>
      <w:r>
        <w:rPr>
          <w:spacing w:val="-11"/>
          <w:w w:val="105"/>
          <w:sz w:val="20"/>
        </w:rPr>
        <w:t> </w:t>
      </w:r>
      <w:r>
        <w:rPr>
          <w:w w:val="105"/>
          <w:sz w:val="20"/>
        </w:rPr>
        <w:t>and</w:t>
      </w:r>
      <w:r>
        <w:rPr>
          <w:spacing w:val="-11"/>
          <w:w w:val="105"/>
          <w:sz w:val="20"/>
        </w:rPr>
        <w:t> </w:t>
      </w:r>
      <w:r>
        <w:rPr>
          <w:w w:val="105"/>
          <w:sz w:val="20"/>
        </w:rPr>
        <w:t>notify</w:t>
      </w:r>
      <w:r>
        <w:rPr>
          <w:spacing w:val="-11"/>
          <w:w w:val="105"/>
          <w:sz w:val="20"/>
        </w:rPr>
        <w:t> </w:t>
      </w:r>
      <w:r>
        <w:rPr>
          <w:w w:val="105"/>
          <w:sz w:val="20"/>
        </w:rPr>
        <w:t>the</w:t>
      </w:r>
      <w:r>
        <w:rPr>
          <w:spacing w:val="-12"/>
          <w:w w:val="105"/>
          <w:sz w:val="20"/>
        </w:rPr>
        <w:t> </w:t>
      </w:r>
      <w:r>
        <w:rPr>
          <w:w w:val="105"/>
          <w:sz w:val="20"/>
        </w:rPr>
        <w:t>relevant</w:t>
      </w:r>
      <w:r>
        <w:rPr>
          <w:spacing w:val="-11"/>
          <w:w w:val="105"/>
          <w:sz w:val="20"/>
        </w:rPr>
        <w:t> </w:t>
      </w:r>
      <w:r>
        <w:rPr>
          <w:w w:val="105"/>
          <w:sz w:val="20"/>
        </w:rPr>
        <w:t>colleges,</w:t>
      </w:r>
      <w:r>
        <w:rPr>
          <w:spacing w:val="-12"/>
          <w:w w:val="105"/>
          <w:sz w:val="20"/>
        </w:rPr>
        <w:t> </w:t>
      </w:r>
      <w:r>
        <w:rPr>
          <w:w w:val="105"/>
          <w:sz w:val="20"/>
        </w:rPr>
        <w:t>institutes,</w:t>
      </w:r>
      <w:r>
        <w:rPr>
          <w:spacing w:val="-12"/>
          <w:w w:val="105"/>
          <w:sz w:val="20"/>
        </w:rPr>
        <w:t> </w:t>
      </w:r>
      <w:r>
        <w:rPr>
          <w:w w:val="105"/>
          <w:sz w:val="20"/>
        </w:rPr>
        <w:t>and departments to provide further assistance for these students.</w:t>
      </w:r>
    </w:p>
    <w:p>
      <w:pPr>
        <w:spacing w:line="415" w:lineRule="auto" w:before="95"/>
        <w:ind w:left="531" w:right="4228" w:hanging="414"/>
        <w:jc w:val="both"/>
        <w:rPr>
          <w:rFonts w:ascii="標楷體" w:eastAsia="標楷體" w:hint="eastAsia"/>
          <w:sz w:val="20"/>
        </w:rPr>
      </w:pPr>
      <w:r>
        <w:rPr>
          <w:rFonts w:ascii="標楷體" w:eastAsia="標楷體" w:hint="eastAsia"/>
          <w:spacing w:val="-3"/>
          <w:w w:val="103"/>
          <w:sz w:val="20"/>
        </w:rPr>
        <w:t>五、各院、所、系、中心對於學習成就偏低學生，應自訂輔導措施，並請班導師追蹤學生學習改進結果。學生前一學期學業成績不及格科目之學分數達學期修習學分總數二分之一以上或當學期預警學分數達該學期修習學分總數二分之一以上者，列為所屬院系實施學習輔導當然對象，導師或授課教師可推薦學業成績優秀之學生擔任課後輔導，協助輔導前項學生。各項輔導措施實施過程及結果，應予以紀錄，必要時得通知學生家</w:t>
      </w:r>
      <w:r>
        <w:rPr>
          <w:rFonts w:ascii="標楷體" w:eastAsia="標楷體" w:hint="eastAsia"/>
          <w:spacing w:val="-2"/>
          <w:w w:val="103"/>
          <w:sz w:val="20"/>
        </w:rPr>
        <w:t>長或監護人，共同輔導。</w:t>
      </w:r>
    </w:p>
    <w:p>
      <w:pPr>
        <w:spacing w:before="75"/>
        <w:ind w:left="118" w:right="0" w:firstLine="0"/>
        <w:jc w:val="left"/>
        <w:rPr>
          <w:sz w:val="20"/>
        </w:rPr>
      </w:pPr>
      <w:r>
        <w:rPr>
          <w:sz w:val="20"/>
        </w:rPr>
        <w:t>Article</w:t>
      </w:r>
      <w:r>
        <w:rPr>
          <w:spacing w:val="12"/>
          <w:sz w:val="20"/>
        </w:rPr>
        <w:t> </w:t>
      </w:r>
      <w:r>
        <w:rPr>
          <w:spacing w:val="-10"/>
          <w:sz w:val="20"/>
        </w:rPr>
        <w:t>5</w:t>
      </w:r>
    </w:p>
    <w:p>
      <w:pPr>
        <w:spacing w:line="415" w:lineRule="auto" w:before="169"/>
        <w:ind w:left="746" w:right="4084" w:firstLine="0"/>
        <w:jc w:val="left"/>
        <w:rPr>
          <w:sz w:val="20"/>
        </w:rPr>
      </w:pPr>
      <w:r>
        <w:rPr>
          <w:w w:val="105"/>
          <w:sz w:val="20"/>
        </w:rPr>
        <w:t>Each college, institute, department, and center shall establish its own counseling</w:t>
      </w:r>
      <w:r>
        <w:rPr>
          <w:spacing w:val="-14"/>
          <w:w w:val="105"/>
          <w:sz w:val="20"/>
        </w:rPr>
        <w:t> </w:t>
      </w:r>
      <w:r>
        <w:rPr>
          <w:w w:val="105"/>
          <w:sz w:val="20"/>
        </w:rPr>
        <w:t>measures</w:t>
      </w:r>
      <w:r>
        <w:rPr>
          <w:spacing w:val="-13"/>
          <w:w w:val="105"/>
          <w:sz w:val="20"/>
        </w:rPr>
        <w:t> </w:t>
      </w:r>
      <w:r>
        <w:rPr>
          <w:w w:val="105"/>
          <w:sz w:val="20"/>
        </w:rPr>
        <w:t>for</w:t>
      </w:r>
      <w:r>
        <w:rPr>
          <w:spacing w:val="-13"/>
          <w:w w:val="105"/>
          <w:sz w:val="20"/>
        </w:rPr>
        <w:t> </w:t>
      </w:r>
      <w:r>
        <w:rPr>
          <w:w w:val="105"/>
          <w:sz w:val="20"/>
        </w:rPr>
        <w:t>struggling</w:t>
      </w:r>
      <w:r>
        <w:rPr>
          <w:spacing w:val="-13"/>
          <w:w w:val="105"/>
          <w:sz w:val="20"/>
        </w:rPr>
        <w:t> </w:t>
      </w:r>
      <w:r>
        <w:rPr>
          <w:w w:val="105"/>
          <w:sz w:val="20"/>
        </w:rPr>
        <w:t>students</w:t>
      </w:r>
      <w:r>
        <w:rPr>
          <w:spacing w:val="-13"/>
          <w:w w:val="105"/>
          <w:sz w:val="20"/>
        </w:rPr>
        <w:t> </w:t>
      </w:r>
      <w:r>
        <w:rPr>
          <w:w w:val="105"/>
          <w:sz w:val="20"/>
        </w:rPr>
        <w:t>and</w:t>
      </w:r>
      <w:r>
        <w:rPr>
          <w:spacing w:val="-13"/>
          <w:w w:val="105"/>
          <w:sz w:val="20"/>
        </w:rPr>
        <w:t> </w:t>
      </w:r>
      <w:r>
        <w:rPr>
          <w:w w:val="105"/>
          <w:sz w:val="20"/>
        </w:rPr>
        <w:t>request</w:t>
      </w:r>
      <w:r>
        <w:rPr>
          <w:spacing w:val="-13"/>
          <w:w w:val="105"/>
          <w:sz w:val="20"/>
        </w:rPr>
        <w:t> </w:t>
      </w:r>
      <w:r>
        <w:rPr>
          <w:w w:val="105"/>
          <w:sz w:val="20"/>
        </w:rPr>
        <w:t>their</w:t>
      </w:r>
      <w:r>
        <w:rPr>
          <w:spacing w:val="-13"/>
          <w:w w:val="105"/>
          <w:sz w:val="20"/>
        </w:rPr>
        <w:t> </w:t>
      </w:r>
      <w:r>
        <w:rPr>
          <w:w w:val="105"/>
          <w:sz w:val="20"/>
        </w:rPr>
        <w:t>academic</w:t>
      </w:r>
    </w:p>
    <w:p>
      <w:pPr>
        <w:spacing w:after="0" w:line="415" w:lineRule="auto"/>
        <w:jc w:val="left"/>
        <w:rPr>
          <w:sz w:val="20"/>
        </w:rPr>
        <w:sectPr>
          <w:pgSz w:w="11910" w:h="17340"/>
          <w:pgMar w:header="0" w:footer="2918" w:top="1980" w:bottom="3100" w:left="720" w:right="0"/>
        </w:sectPr>
      </w:pPr>
    </w:p>
    <w:p>
      <w:pPr>
        <w:pStyle w:val="BodyText"/>
        <w:rPr>
          <w:sz w:val="20"/>
        </w:rPr>
      </w:pPr>
    </w:p>
    <w:p>
      <w:pPr>
        <w:pStyle w:val="BodyText"/>
        <w:rPr>
          <w:sz w:val="20"/>
        </w:rPr>
      </w:pPr>
    </w:p>
    <w:p>
      <w:pPr>
        <w:pStyle w:val="BodyText"/>
        <w:rPr>
          <w:sz w:val="20"/>
        </w:rPr>
      </w:pPr>
    </w:p>
    <w:p>
      <w:pPr>
        <w:pStyle w:val="BodyText"/>
        <w:spacing w:before="187"/>
        <w:rPr>
          <w:sz w:val="20"/>
        </w:rPr>
      </w:pPr>
    </w:p>
    <w:p>
      <w:pPr>
        <w:spacing w:line="415" w:lineRule="auto" w:before="0"/>
        <w:ind w:left="746" w:right="4084" w:firstLine="0"/>
        <w:jc w:val="left"/>
        <w:rPr>
          <w:sz w:val="20"/>
        </w:rPr>
      </w:pPr>
      <w:r>
        <w:rPr>
          <w:w w:val="105"/>
          <w:sz w:val="20"/>
        </w:rPr>
        <w:t>advisors to monitor the student’s progress in learning. Students who have failed more than half of the total credits of the previous semester or have received</w:t>
      </w:r>
      <w:r>
        <w:rPr>
          <w:spacing w:val="-1"/>
          <w:w w:val="105"/>
          <w:sz w:val="20"/>
        </w:rPr>
        <w:t> </w:t>
      </w:r>
      <w:r>
        <w:rPr>
          <w:w w:val="105"/>
          <w:sz w:val="20"/>
        </w:rPr>
        <w:t>early</w:t>
      </w:r>
      <w:r>
        <w:rPr>
          <w:spacing w:val="-1"/>
          <w:w w:val="105"/>
          <w:sz w:val="20"/>
        </w:rPr>
        <w:t> </w:t>
      </w:r>
      <w:r>
        <w:rPr>
          <w:w w:val="105"/>
          <w:sz w:val="20"/>
        </w:rPr>
        <w:t>warnings</w:t>
      </w:r>
      <w:r>
        <w:rPr>
          <w:spacing w:val="-1"/>
          <w:w w:val="105"/>
          <w:sz w:val="20"/>
        </w:rPr>
        <w:t> </w:t>
      </w:r>
      <w:r>
        <w:rPr>
          <w:w w:val="105"/>
          <w:sz w:val="20"/>
        </w:rPr>
        <w:t>for</w:t>
      </w:r>
      <w:r>
        <w:rPr>
          <w:spacing w:val="-2"/>
          <w:w w:val="105"/>
          <w:sz w:val="20"/>
        </w:rPr>
        <w:t> </w:t>
      </w:r>
      <w:r>
        <w:rPr>
          <w:w w:val="105"/>
          <w:sz w:val="20"/>
        </w:rPr>
        <w:t>more</w:t>
      </w:r>
      <w:r>
        <w:rPr>
          <w:spacing w:val="-4"/>
          <w:w w:val="105"/>
          <w:sz w:val="20"/>
        </w:rPr>
        <w:t> </w:t>
      </w:r>
      <w:r>
        <w:rPr>
          <w:w w:val="105"/>
          <w:sz w:val="20"/>
        </w:rPr>
        <w:t>than</w:t>
      </w:r>
      <w:r>
        <w:rPr>
          <w:spacing w:val="-3"/>
          <w:w w:val="105"/>
          <w:sz w:val="20"/>
        </w:rPr>
        <w:t> </w:t>
      </w:r>
      <w:r>
        <w:rPr>
          <w:w w:val="105"/>
          <w:sz w:val="20"/>
        </w:rPr>
        <w:t>half</w:t>
      </w:r>
      <w:r>
        <w:rPr>
          <w:spacing w:val="-2"/>
          <w:w w:val="105"/>
          <w:sz w:val="20"/>
        </w:rPr>
        <w:t> </w:t>
      </w:r>
      <w:r>
        <w:rPr>
          <w:w w:val="105"/>
          <w:sz w:val="20"/>
        </w:rPr>
        <w:t>of</w:t>
      </w:r>
      <w:r>
        <w:rPr>
          <w:spacing w:val="-2"/>
          <w:w w:val="105"/>
          <w:sz w:val="20"/>
        </w:rPr>
        <w:t> </w:t>
      </w:r>
      <w:r>
        <w:rPr>
          <w:w w:val="105"/>
          <w:sz w:val="20"/>
        </w:rPr>
        <w:t>the</w:t>
      </w:r>
      <w:r>
        <w:rPr>
          <w:spacing w:val="-4"/>
          <w:w w:val="105"/>
          <w:sz w:val="20"/>
        </w:rPr>
        <w:t> </w:t>
      </w:r>
      <w:r>
        <w:rPr>
          <w:w w:val="105"/>
          <w:sz w:val="20"/>
        </w:rPr>
        <w:t>total</w:t>
      </w:r>
      <w:r>
        <w:rPr>
          <w:spacing w:val="-1"/>
          <w:w w:val="105"/>
          <w:sz w:val="20"/>
        </w:rPr>
        <w:t> </w:t>
      </w:r>
      <w:r>
        <w:rPr>
          <w:w w:val="105"/>
          <w:sz w:val="20"/>
        </w:rPr>
        <w:t>credits</w:t>
      </w:r>
      <w:r>
        <w:rPr>
          <w:spacing w:val="-3"/>
          <w:w w:val="105"/>
          <w:sz w:val="20"/>
        </w:rPr>
        <w:t> </w:t>
      </w:r>
      <w:r>
        <w:rPr>
          <w:w w:val="105"/>
          <w:sz w:val="20"/>
        </w:rPr>
        <w:t>of</w:t>
      </w:r>
      <w:r>
        <w:rPr>
          <w:spacing w:val="-4"/>
          <w:w w:val="105"/>
          <w:sz w:val="20"/>
        </w:rPr>
        <w:t> </w:t>
      </w:r>
      <w:r>
        <w:rPr>
          <w:w w:val="105"/>
          <w:sz w:val="20"/>
        </w:rPr>
        <w:t>the</w:t>
      </w:r>
      <w:r>
        <w:rPr>
          <w:spacing w:val="-4"/>
          <w:w w:val="105"/>
          <w:sz w:val="20"/>
        </w:rPr>
        <w:t> </w:t>
      </w:r>
      <w:r>
        <w:rPr>
          <w:w w:val="105"/>
          <w:sz w:val="20"/>
        </w:rPr>
        <w:t>current semester shall be classified as subjects for counseling by their respective colleges or departments. Academic Advisors or course instructors may recommend</w:t>
      </w:r>
      <w:r>
        <w:rPr>
          <w:spacing w:val="-10"/>
          <w:w w:val="105"/>
          <w:sz w:val="20"/>
        </w:rPr>
        <w:t> </w:t>
      </w:r>
      <w:r>
        <w:rPr>
          <w:w w:val="105"/>
          <w:sz w:val="20"/>
        </w:rPr>
        <w:t>students</w:t>
      </w:r>
      <w:r>
        <w:rPr>
          <w:spacing w:val="-9"/>
          <w:w w:val="105"/>
          <w:sz w:val="20"/>
        </w:rPr>
        <w:t> </w:t>
      </w:r>
      <w:r>
        <w:rPr>
          <w:w w:val="105"/>
          <w:sz w:val="20"/>
        </w:rPr>
        <w:t>who</w:t>
      </w:r>
      <w:r>
        <w:rPr>
          <w:spacing w:val="-9"/>
          <w:w w:val="105"/>
          <w:sz w:val="20"/>
        </w:rPr>
        <w:t> </w:t>
      </w:r>
      <w:r>
        <w:rPr>
          <w:w w:val="105"/>
          <w:sz w:val="20"/>
        </w:rPr>
        <w:t>excel</w:t>
      </w:r>
      <w:r>
        <w:rPr>
          <w:spacing w:val="-9"/>
          <w:w w:val="105"/>
          <w:sz w:val="20"/>
        </w:rPr>
        <w:t> </w:t>
      </w:r>
      <w:r>
        <w:rPr>
          <w:w w:val="105"/>
          <w:sz w:val="20"/>
        </w:rPr>
        <w:t>academically</w:t>
      </w:r>
      <w:r>
        <w:rPr>
          <w:spacing w:val="-9"/>
          <w:w w:val="105"/>
          <w:sz w:val="20"/>
        </w:rPr>
        <w:t> </w:t>
      </w:r>
      <w:r>
        <w:rPr>
          <w:w w:val="105"/>
          <w:sz w:val="20"/>
        </w:rPr>
        <w:t>to</w:t>
      </w:r>
      <w:r>
        <w:rPr>
          <w:spacing w:val="-9"/>
          <w:w w:val="105"/>
          <w:sz w:val="20"/>
        </w:rPr>
        <w:t> </w:t>
      </w:r>
      <w:r>
        <w:rPr>
          <w:w w:val="105"/>
          <w:sz w:val="20"/>
        </w:rPr>
        <w:t>serve</w:t>
      </w:r>
      <w:r>
        <w:rPr>
          <w:spacing w:val="-9"/>
          <w:w w:val="105"/>
          <w:sz w:val="20"/>
        </w:rPr>
        <w:t> </w:t>
      </w:r>
      <w:r>
        <w:rPr>
          <w:w w:val="105"/>
          <w:sz w:val="20"/>
        </w:rPr>
        <w:t>as</w:t>
      </w:r>
      <w:r>
        <w:rPr>
          <w:spacing w:val="-9"/>
          <w:w w:val="105"/>
          <w:sz w:val="20"/>
        </w:rPr>
        <w:t> </w:t>
      </w:r>
      <w:r>
        <w:rPr>
          <w:w w:val="105"/>
          <w:sz w:val="20"/>
        </w:rPr>
        <w:t>after-class</w:t>
      </w:r>
      <w:r>
        <w:rPr>
          <w:spacing w:val="-10"/>
          <w:w w:val="105"/>
          <w:sz w:val="20"/>
        </w:rPr>
        <w:t> </w:t>
      </w:r>
      <w:r>
        <w:rPr>
          <w:w w:val="105"/>
          <w:sz w:val="20"/>
        </w:rPr>
        <w:t>tutors</w:t>
      </w:r>
      <w:r>
        <w:rPr>
          <w:spacing w:val="-10"/>
          <w:w w:val="105"/>
          <w:sz w:val="20"/>
        </w:rPr>
        <w:t> </w:t>
      </w:r>
      <w:r>
        <w:rPr>
          <w:w w:val="105"/>
          <w:sz w:val="20"/>
        </w:rPr>
        <w:t>to assist</w:t>
      </w:r>
      <w:r>
        <w:rPr>
          <w:spacing w:val="-14"/>
          <w:w w:val="105"/>
          <w:sz w:val="20"/>
        </w:rPr>
        <w:t> </w:t>
      </w:r>
      <w:r>
        <w:rPr>
          <w:w w:val="105"/>
          <w:sz w:val="20"/>
        </w:rPr>
        <w:t>the</w:t>
      </w:r>
      <w:r>
        <w:rPr>
          <w:spacing w:val="-13"/>
          <w:w w:val="105"/>
          <w:sz w:val="20"/>
        </w:rPr>
        <w:t> </w:t>
      </w:r>
      <w:r>
        <w:rPr>
          <w:w w:val="105"/>
          <w:sz w:val="20"/>
        </w:rPr>
        <w:t>aforementioned</w:t>
      </w:r>
      <w:r>
        <w:rPr>
          <w:spacing w:val="-13"/>
          <w:w w:val="105"/>
          <w:sz w:val="20"/>
        </w:rPr>
        <w:t> </w:t>
      </w:r>
      <w:r>
        <w:rPr>
          <w:w w:val="105"/>
          <w:sz w:val="20"/>
        </w:rPr>
        <w:t>students.</w:t>
      </w:r>
      <w:r>
        <w:rPr>
          <w:spacing w:val="-13"/>
          <w:w w:val="105"/>
          <w:sz w:val="20"/>
        </w:rPr>
        <w:t> </w:t>
      </w:r>
      <w:r>
        <w:rPr>
          <w:w w:val="105"/>
          <w:sz w:val="20"/>
        </w:rPr>
        <w:t>The</w:t>
      </w:r>
      <w:r>
        <w:rPr>
          <w:spacing w:val="-13"/>
          <w:w w:val="105"/>
          <w:sz w:val="20"/>
        </w:rPr>
        <w:t> </w:t>
      </w:r>
      <w:r>
        <w:rPr>
          <w:w w:val="105"/>
          <w:sz w:val="20"/>
        </w:rPr>
        <w:t>tutoring</w:t>
      </w:r>
      <w:r>
        <w:rPr>
          <w:spacing w:val="-13"/>
          <w:w w:val="105"/>
          <w:sz w:val="20"/>
        </w:rPr>
        <w:t> </w:t>
      </w:r>
      <w:r>
        <w:rPr>
          <w:w w:val="105"/>
          <w:sz w:val="20"/>
        </w:rPr>
        <w:t>implementation</w:t>
      </w:r>
      <w:r>
        <w:rPr>
          <w:spacing w:val="-13"/>
          <w:w w:val="105"/>
          <w:sz w:val="20"/>
        </w:rPr>
        <w:t> </w:t>
      </w:r>
      <w:r>
        <w:rPr>
          <w:w w:val="105"/>
          <w:sz w:val="20"/>
        </w:rPr>
        <w:t>process</w:t>
      </w:r>
      <w:r>
        <w:rPr>
          <w:spacing w:val="-13"/>
          <w:w w:val="105"/>
          <w:sz w:val="20"/>
        </w:rPr>
        <w:t> </w:t>
      </w:r>
      <w:r>
        <w:rPr>
          <w:w w:val="105"/>
          <w:sz w:val="20"/>
        </w:rPr>
        <w:t>and results of all counseling measures shall be recorded, and if necessary, the student’s parents or guardians may be notified for joint counseling.</w:t>
      </w:r>
    </w:p>
    <w:p>
      <w:pPr>
        <w:spacing w:before="90"/>
        <w:ind w:left="117" w:right="0" w:firstLine="0"/>
        <w:jc w:val="left"/>
        <w:rPr>
          <w:rFonts w:ascii="標楷體" w:eastAsia="標楷體" w:hint="eastAsia"/>
          <w:sz w:val="20"/>
        </w:rPr>
      </w:pPr>
      <w:r>
        <w:rPr>
          <w:rFonts w:ascii="標楷體" w:eastAsia="標楷體" w:hint="eastAsia"/>
          <w:spacing w:val="-1"/>
          <w:sz w:val="20"/>
        </w:rPr>
        <w:t>六、本要點所需經費由研究生獎助學金或教育部相關計畫支給。</w:t>
      </w:r>
    </w:p>
    <w:p>
      <w:pPr>
        <w:pStyle w:val="BodyText"/>
        <w:spacing w:before="10"/>
        <w:rPr>
          <w:rFonts w:ascii="標楷體"/>
          <w:sz w:val="20"/>
        </w:rPr>
      </w:pPr>
    </w:p>
    <w:p>
      <w:pPr>
        <w:spacing w:before="0"/>
        <w:ind w:left="117" w:right="0" w:firstLine="0"/>
        <w:jc w:val="left"/>
        <w:rPr>
          <w:sz w:val="20"/>
        </w:rPr>
      </w:pPr>
      <w:r>
        <w:rPr>
          <w:sz w:val="20"/>
        </w:rPr>
        <w:t>Article</w:t>
      </w:r>
      <w:r>
        <w:rPr>
          <w:spacing w:val="12"/>
          <w:sz w:val="20"/>
        </w:rPr>
        <w:t> </w:t>
      </w:r>
      <w:r>
        <w:rPr>
          <w:spacing w:val="-10"/>
          <w:sz w:val="20"/>
        </w:rPr>
        <w:t>6</w:t>
      </w:r>
    </w:p>
    <w:p>
      <w:pPr>
        <w:spacing w:line="412" w:lineRule="auto" w:before="168"/>
        <w:ind w:left="746" w:right="3647" w:firstLine="0"/>
        <w:jc w:val="left"/>
        <w:rPr>
          <w:sz w:val="20"/>
        </w:rPr>
      </w:pPr>
      <w:r>
        <w:rPr>
          <w:w w:val="105"/>
          <w:sz w:val="20"/>
        </w:rPr>
        <w:t>The</w:t>
      </w:r>
      <w:r>
        <w:rPr>
          <w:spacing w:val="-11"/>
          <w:w w:val="105"/>
          <w:sz w:val="20"/>
        </w:rPr>
        <w:t> </w:t>
      </w:r>
      <w:r>
        <w:rPr>
          <w:w w:val="105"/>
          <w:sz w:val="20"/>
        </w:rPr>
        <w:t>funding</w:t>
      </w:r>
      <w:r>
        <w:rPr>
          <w:spacing w:val="-10"/>
          <w:w w:val="105"/>
          <w:sz w:val="20"/>
        </w:rPr>
        <w:t> </w:t>
      </w:r>
      <w:r>
        <w:rPr>
          <w:w w:val="105"/>
          <w:sz w:val="20"/>
        </w:rPr>
        <w:t>required</w:t>
      </w:r>
      <w:r>
        <w:rPr>
          <w:spacing w:val="-10"/>
          <w:w w:val="105"/>
          <w:sz w:val="20"/>
        </w:rPr>
        <w:t> </w:t>
      </w:r>
      <w:r>
        <w:rPr>
          <w:w w:val="105"/>
          <w:sz w:val="20"/>
        </w:rPr>
        <w:t>for</w:t>
      </w:r>
      <w:r>
        <w:rPr>
          <w:spacing w:val="-11"/>
          <w:w w:val="105"/>
          <w:sz w:val="20"/>
        </w:rPr>
        <w:t> </w:t>
      </w:r>
      <w:r>
        <w:rPr>
          <w:w w:val="105"/>
          <w:sz w:val="20"/>
        </w:rPr>
        <w:t>these</w:t>
      </w:r>
      <w:r>
        <w:rPr>
          <w:spacing w:val="-11"/>
          <w:w w:val="105"/>
          <w:sz w:val="20"/>
        </w:rPr>
        <w:t> </w:t>
      </w:r>
      <w:r>
        <w:rPr>
          <w:w w:val="105"/>
          <w:sz w:val="20"/>
        </w:rPr>
        <w:t>Rules</w:t>
      </w:r>
      <w:r>
        <w:rPr>
          <w:spacing w:val="-12"/>
          <w:w w:val="105"/>
          <w:sz w:val="20"/>
        </w:rPr>
        <w:t> </w:t>
      </w:r>
      <w:r>
        <w:rPr>
          <w:w w:val="105"/>
          <w:sz w:val="20"/>
        </w:rPr>
        <w:t>will</w:t>
      </w:r>
      <w:r>
        <w:rPr>
          <w:spacing w:val="-12"/>
          <w:w w:val="105"/>
          <w:sz w:val="20"/>
        </w:rPr>
        <w:t> </w:t>
      </w:r>
      <w:r>
        <w:rPr>
          <w:w w:val="105"/>
          <w:sz w:val="20"/>
        </w:rPr>
        <w:t>be</w:t>
      </w:r>
      <w:r>
        <w:rPr>
          <w:spacing w:val="-11"/>
          <w:w w:val="105"/>
          <w:sz w:val="20"/>
        </w:rPr>
        <w:t> </w:t>
      </w:r>
      <w:r>
        <w:rPr>
          <w:w w:val="105"/>
          <w:sz w:val="20"/>
        </w:rPr>
        <w:t>provided</w:t>
      </w:r>
      <w:r>
        <w:rPr>
          <w:spacing w:val="-12"/>
          <w:w w:val="105"/>
          <w:sz w:val="20"/>
        </w:rPr>
        <w:t> </w:t>
      </w:r>
      <w:r>
        <w:rPr>
          <w:w w:val="105"/>
          <w:sz w:val="20"/>
        </w:rPr>
        <w:t>by</w:t>
      </w:r>
      <w:r>
        <w:rPr>
          <w:spacing w:val="-12"/>
          <w:w w:val="105"/>
          <w:sz w:val="20"/>
        </w:rPr>
        <w:t> </w:t>
      </w:r>
      <w:r>
        <w:rPr>
          <w:w w:val="105"/>
          <w:sz w:val="20"/>
        </w:rPr>
        <w:t>graduate</w:t>
      </w:r>
      <w:r>
        <w:rPr>
          <w:spacing w:val="-11"/>
          <w:w w:val="105"/>
          <w:sz w:val="20"/>
        </w:rPr>
        <w:t> </w:t>
      </w:r>
      <w:r>
        <w:rPr>
          <w:w w:val="105"/>
          <w:sz w:val="20"/>
        </w:rPr>
        <w:t>student scholarships</w:t>
      </w:r>
      <w:r>
        <w:rPr>
          <w:spacing w:val="-3"/>
          <w:w w:val="105"/>
          <w:sz w:val="20"/>
        </w:rPr>
        <w:t> </w:t>
      </w:r>
      <w:r>
        <w:rPr>
          <w:w w:val="105"/>
          <w:sz w:val="20"/>
        </w:rPr>
        <w:t>or</w:t>
      </w:r>
      <w:r>
        <w:rPr>
          <w:spacing w:val="-2"/>
          <w:w w:val="105"/>
          <w:sz w:val="20"/>
        </w:rPr>
        <w:t> </w:t>
      </w:r>
      <w:r>
        <w:rPr>
          <w:w w:val="105"/>
          <w:sz w:val="20"/>
        </w:rPr>
        <w:t>relevant</w:t>
      </w:r>
      <w:r>
        <w:rPr>
          <w:spacing w:val="-3"/>
          <w:w w:val="105"/>
          <w:sz w:val="20"/>
        </w:rPr>
        <w:t> </w:t>
      </w:r>
      <w:r>
        <w:rPr>
          <w:w w:val="105"/>
          <w:sz w:val="20"/>
        </w:rPr>
        <w:t>projects</w:t>
      </w:r>
      <w:r>
        <w:rPr>
          <w:spacing w:val="-1"/>
          <w:w w:val="105"/>
          <w:sz w:val="20"/>
        </w:rPr>
        <w:t> </w:t>
      </w:r>
      <w:r>
        <w:rPr>
          <w:w w:val="105"/>
          <w:sz w:val="20"/>
        </w:rPr>
        <w:t>supported</w:t>
      </w:r>
      <w:r>
        <w:rPr>
          <w:spacing w:val="-3"/>
          <w:w w:val="105"/>
          <w:sz w:val="20"/>
        </w:rPr>
        <w:t> </w:t>
      </w:r>
      <w:r>
        <w:rPr>
          <w:w w:val="105"/>
          <w:sz w:val="20"/>
        </w:rPr>
        <w:t>by</w:t>
      </w:r>
      <w:r>
        <w:rPr>
          <w:spacing w:val="-3"/>
          <w:w w:val="105"/>
          <w:sz w:val="20"/>
        </w:rPr>
        <w:t> </w:t>
      </w:r>
      <w:r>
        <w:rPr>
          <w:w w:val="105"/>
          <w:sz w:val="20"/>
        </w:rPr>
        <w:t>the</w:t>
      </w:r>
      <w:r>
        <w:rPr>
          <w:spacing w:val="-2"/>
          <w:w w:val="105"/>
          <w:sz w:val="20"/>
        </w:rPr>
        <w:t> </w:t>
      </w:r>
      <w:r>
        <w:rPr>
          <w:w w:val="105"/>
          <w:sz w:val="20"/>
        </w:rPr>
        <w:t>Ministry</w:t>
      </w:r>
      <w:r>
        <w:rPr>
          <w:spacing w:val="-1"/>
          <w:w w:val="105"/>
          <w:sz w:val="20"/>
        </w:rPr>
        <w:t> </w:t>
      </w:r>
      <w:r>
        <w:rPr>
          <w:w w:val="105"/>
          <w:sz w:val="20"/>
        </w:rPr>
        <w:t>of</w:t>
      </w:r>
      <w:r>
        <w:rPr>
          <w:spacing w:val="-4"/>
          <w:w w:val="105"/>
          <w:sz w:val="20"/>
        </w:rPr>
        <w:t> </w:t>
      </w:r>
      <w:r>
        <w:rPr>
          <w:w w:val="105"/>
          <w:sz w:val="20"/>
        </w:rPr>
        <w:t>Education.</w:t>
      </w:r>
    </w:p>
    <w:p>
      <w:pPr>
        <w:spacing w:before="99"/>
        <w:ind w:left="117" w:right="0" w:firstLine="0"/>
        <w:jc w:val="left"/>
        <w:rPr>
          <w:rFonts w:ascii="標楷體" w:eastAsia="標楷體" w:hint="eastAsia"/>
          <w:sz w:val="20"/>
        </w:rPr>
      </w:pPr>
      <w:r>
        <w:rPr>
          <w:rFonts w:ascii="標楷體" w:eastAsia="標楷體" w:hint="eastAsia"/>
          <w:spacing w:val="-1"/>
          <w:sz w:val="20"/>
        </w:rPr>
        <w:t>七、本要點經教務會議通過，陳請校長核定後施行；修訂時亦同。</w:t>
      </w:r>
    </w:p>
    <w:p>
      <w:pPr>
        <w:pStyle w:val="BodyText"/>
        <w:spacing w:before="3"/>
        <w:rPr>
          <w:rFonts w:ascii="標楷體"/>
          <w:sz w:val="13"/>
        </w:rPr>
      </w:pPr>
    </w:p>
    <w:p>
      <w:pPr>
        <w:spacing w:after="0"/>
        <w:rPr>
          <w:rFonts w:ascii="標楷體"/>
          <w:sz w:val="13"/>
        </w:rPr>
        <w:sectPr>
          <w:pgSz w:w="11910" w:h="17340"/>
          <w:pgMar w:header="0" w:footer="2918" w:top="1980" w:bottom="3100" w:left="720" w:right="0"/>
        </w:sectPr>
      </w:pPr>
    </w:p>
    <w:p>
      <w:pPr>
        <w:spacing w:before="98"/>
        <w:ind w:left="117" w:right="0" w:firstLine="0"/>
        <w:jc w:val="left"/>
        <w:rPr>
          <w:sz w:val="20"/>
        </w:rPr>
      </w:pPr>
      <w:r>
        <w:rPr/>
        <mc:AlternateContent>
          <mc:Choice Requires="wps">
            <w:drawing>
              <wp:anchor distT="0" distB="0" distL="0" distR="0" allowOverlap="1" layoutInCell="1" locked="0" behindDoc="0" simplePos="0" relativeHeight="15734784">
                <wp:simplePos x="0" y="0"/>
                <wp:positionH relativeFrom="page">
                  <wp:posOffset>5127917</wp:posOffset>
                </wp:positionH>
                <wp:positionV relativeFrom="page">
                  <wp:posOffset>1432560</wp:posOffset>
                </wp:positionV>
                <wp:extent cx="2432685" cy="814705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432685" cy="8147050"/>
                        </a:xfrm>
                        <a:custGeom>
                          <a:avLst/>
                          <a:gdLst/>
                          <a:ahLst/>
                          <a:cxnLst/>
                          <a:rect l="l" t="t" r="r" b="b"/>
                          <a:pathLst>
                            <a:path w="2432685" h="8147050">
                              <a:moveTo>
                                <a:pt x="2432646" y="0"/>
                              </a:moveTo>
                              <a:lnTo>
                                <a:pt x="0" y="0"/>
                              </a:lnTo>
                              <a:lnTo>
                                <a:pt x="0" y="8146935"/>
                              </a:lnTo>
                              <a:lnTo>
                                <a:pt x="2432646" y="8146935"/>
                              </a:lnTo>
                              <a:lnTo>
                                <a:pt x="2432646"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403.77301pt;margin-top:112.800003pt;width:191.547pt;height:641.491pt;mso-position-horizontal-relative:page;mso-position-vertical-relative:page;z-index:15734784" id="docshape31" filled="true" fillcolor="#f1f1f1" stroked="false">
                <v:fill type="solid"/>
                <w10:wrap type="none"/>
              </v:rect>
            </w:pict>
          </mc:Fallback>
        </mc:AlternateContent>
      </w:r>
      <w:r>
        <w:rPr>
          <w:sz w:val="20"/>
        </w:rPr>
        <w:t>Article</w:t>
      </w:r>
      <w:r>
        <w:rPr>
          <w:spacing w:val="12"/>
          <w:sz w:val="20"/>
        </w:rPr>
        <w:t> </w:t>
      </w:r>
      <w:r>
        <w:rPr>
          <w:spacing w:val="-10"/>
          <w:sz w:val="20"/>
        </w:rPr>
        <w:t>7</w:t>
      </w:r>
    </w:p>
    <w:p>
      <w:pPr>
        <w:spacing w:line="240" w:lineRule="auto" w:before="0"/>
        <w:rPr>
          <w:sz w:val="20"/>
        </w:rPr>
      </w:pPr>
      <w:r>
        <w:rPr/>
        <w:br w:type="column"/>
      </w:r>
      <w:r>
        <w:rPr>
          <w:sz w:val="20"/>
        </w:rPr>
      </w:r>
    </w:p>
    <w:p>
      <w:pPr>
        <w:pStyle w:val="BodyText"/>
        <w:spacing w:before="34"/>
        <w:rPr>
          <w:sz w:val="20"/>
        </w:rPr>
      </w:pPr>
    </w:p>
    <w:p>
      <w:pPr>
        <w:spacing w:line="415" w:lineRule="auto" w:before="0"/>
        <w:ind w:left="0" w:right="3990" w:firstLine="0"/>
        <w:jc w:val="both"/>
        <w:rPr>
          <w:sz w:val="20"/>
        </w:rPr>
      </w:pPr>
      <w:r>
        <w:rPr>
          <w:w w:val="105"/>
          <w:sz w:val="20"/>
        </w:rPr>
        <w:t>These</w:t>
      </w:r>
      <w:r>
        <w:rPr>
          <w:spacing w:val="-10"/>
          <w:w w:val="105"/>
          <w:sz w:val="20"/>
        </w:rPr>
        <w:t> </w:t>
      </w:r>
      <w:r>
        <w:rPr>
          <w:w w:val="105"/>
          <w:sz w:val="20"/>
        </w:rPr>
        <w:t>Rules</w:t>
      </w:r>
      <w:r>
        <w:rPr>
          <w:spacing w:val="-11"/>
          <w:w w:val="105"/>
          <w:sz w:val="20"/>
        </w:rPr>
        <w:t> </w:t>
      </w:r>
      <w:r>
        <w:rPr>
          <w:w w:val="105"/>
          <w:sz w:val="20"/>
        </w:rPr>
        <w:t>shall</w:t>
      </w:r>
      <w:r>
        <w:rPr>
          <w:spacing w:val="-9"/>
          <w:w w:val="105"/>
          <w:sz w:val="20"/>
        </w:rPr>
        <w:t> </w:t>
      </w:r>
      <w:r>
        <w:rPr>
          <w:w w:val="105"/>
          <w:sz w:val="20"/>
        </w:rPr>
        <w:t>be</w:t>
      </w:r>
      <w:r>
        <w:rPr>
          <w:spacing w:val="-10"/>
          <w:w w:val="105"/>
          <w:sz w:val="20"/>
        </w:rPr>
        <w:t> </w:t>
      </w:r>
      <w:r>
        <w:rPr>
          <w:w w:val="105"/>
          <w:sz w:val="20"/>
        </w:rPr>
        <w:t>passed</w:t>
      </w:r>
      <w:r>
        <w:rPr>
          <w:spacing w:val="-9"/>
          <w:w w:val="105"/>
          <w:sz w:val="20"/>
        </w:rPr>
        <w:t> </w:t>
      </w:r>
      <w:r>
        <w:rPr>
          <w:w w:val="105"/>
          <w:sz w:val="20"/>
        </w:rPr>
        <w:t>by</w:t>
      </w:r>
      <w:r>
        <w:rPr>
          <w:spacing w:val="-11"/>
          <w:w w:val="105"/>
          <w:sz w:val="20"/>
        </w:rPr>
        <w:t> </w:t>
      </w:r>
      <w:r>
        <w:rPr>
          <w:w w:val="105"/>
          <w:sz w:val="20"/>
        </w:rPr>
        <w:t>the</w:t>
      </w:r>
      <w:r>
        <w:rPr>
          <w:spacing w:val="-12"/>
          <w:w w:val="105"/>
          <w:sz w:val="20"/>
        </w:rPr>
        <w:t> </w:t>
      </w:r>
      <w:r>
        <w:rPr>
          <w:w w:val="105"/>
          <w:sz w:val="20"/>
        </w:rPr>
        <w:t>Academic</w:t>
      </w:r>
      <w:r>
        <w:rPr>
          <w:spacing w:val="-12"/>
          <w:w w:val="105"/>
          <w:sz w:val="20"/>
        </w:rPr>
        <w:t> </w:t>
      </w:r>
      <w:r>
        <w:rPr>
          <w:w w:val="105"/>
          <w:sz w:val="20"/>
        </w:rPr>
        <w:t>Affairs</w:t>
      </w:r>
      <w:r>
        <w:rPr>
          <w:spacing w:val="-11"/>
          <w:w w:val="105"/>
          <w:sz w:val="20"/>
        </w:rPr>
        <w:t> </w:t>
      </w:r>
      <w:r>
        <w:rPr>
          <w:w w:val="105"/>
          <w:sz w:val="20"/>
        </w:rPr>
        <w:t>Meeting</w:t>
      </w:r>
      <w:r>
        <w:rPr>
          <w:spacing w:val="-11"/>
          <w:w w:val="105"/>
          <w:sz w:val="20"/>
        </w:rPr>
        <w:t> </w:t>
      </w:r>
      <w:r>
        <w:rPr>
          <w:w w:val="105"/>
          <w:sz w:val="20"/>
        </w:rPr>
        <w:t>and</w:t>
      </w:r>
      <w:r>
        <w:rPr>
          <w:spacing w:val="-9"/>
          <w:w w:val="105"/>
          <w:sz w:val="20"/>
        </w:rPr>
        <w:t> </w:t>
      </w:r>
      <w:r>
        <w:rPr>
          <w:w w:val="105"/>
          <w:sz w:val="20"/>
        </w:rPr>
        <w:t>shall</w:t>
      </w:r>
      <w:r>
        <w:rPr>
          <w:spacing w:val="-9"/>
          <w:w w:val="105"/>
          <w:sz w:val="20"/>
        </w:rPr>
        <w:t> </w:t>
      </w:r>
      <w:r>
        <w:rPr>
          <w:w w:val="105"/>
          <w:sz w:val="20"/>
        </w:rPr>
        <w:t>take force</w:t>
      </w:r>
      <w:r>
        <w:rPr>
          <w:spacing w:val="-8"/>
          <w:w w:val="105"/>
          <w:sz w:val="20"/>
        </w:rPr>
        <w:t> </w:t>
      </w:r>
      <w:r>
        <w:rPr>
          <w:w w:val="105"/>
          <w:sz w:val="20"/>
        </w:rPr>
        <w:t>upon</w:t>
      </w:r>
      <w:r>
        <w:rPr>
          <w:spacing w:val="-5"/>
          <w:w w:val="105"/>
          <w:sz w:val="20"/>
        </w:rPr>
        <w:t> </w:t>
      </w:r>
      <w:r>
        <w:rPr>
          <w:w w:val="105"/>
          <w:sz w:val="20"/>
        </w:rPr>
        <w:t>approval</w:t>
      </w:r>
      <w:r>
        <w:rPr>
          <w:spacing w:val="-7"/>
          <w:w w:val="105"/>
          <w:sz w:val="20"/>
        </w:rPr>
        <w:t> </w:t>
      </w:r>
      <w:r>
        <w:rPr>
          <w:w w:val="105"/>
          <w:sz w:val="20"/>
        </w:rPr>
        <w:t>by</w:t>
      </w:r>
      <w:r>
        <w:rPr>
          <w:spacing w:val="-7"/>
          <w:w w:val="105"/>
          <w:sz w:val="20"/>
        </w:rPr>
        <w:t> </w:t>
      </w:r>
      <w:r>
        <w:rPr>
          <w:w w:val="105"/>
          <w:sz w:val="20"/>
        </w:rPr>
        <w:t>the</w:t>
      </w:r>
      <w:r>
        <w:rPr>
          <w:spacing w:val="-6"/>
          <w:w w:val="105"/>
          <w:sz w:val="20"/>
        </w:rPr>
        <w:t> </w:t>
      </w:r>
      <w:r>
        <w:rPr>
          <w:w w:val="105"/>
          <w:sz w:val="20"/>
        </w:rPr>
        <w:t>President.</w:t>
      </w:r>
      <w:r>
        <w:rPr>
          <w:spacing w:val="-8"/>
          <w:w w:val="105"/>
          <w:sz w:val="20"/>
        </w:rPr>
        <w:t> </w:t>
      </w:r>
      <w:r>
        <w:rPr>
          <w:w w:val="105"/>
          <w:sz w:val="20"/>
        </w:rPr>
        <w:t>The</w:t>
      </w:r>
      <w:r>
        <w:rPr>
          <w:spacing w:val="-8"/>
          <w:w w:val="105"/>
          <w:sz w:val="20"/>
        </w:rPr>
        <w:t> </w:t>
      </w:r>
      <w:r>
        <w:rPr>
          <w:w w:val="105"/>
          <w:sz w:val="20"/>
        </w:rPr>
        <w:t>same</w:t>
      </w:r>
      <w:r>
        <w:rPr>
          <w:spacing w:val="-8"/>
          <w:w w:val="105"/>
          <w:sz w:val="20"/>
        </w:rPr>
        <w:t> </w:t>
      </w:r>
      <w:r>
        <w:rPr>
          <w:w w:val="105"/>
          <w:sz w:val="20"/>
        </w:rPr>
        <w:t>procedure</w:t>
      </w:r>
      <w:r>
        <w:rPr>
          <w:spacing w:val="-6"/>
          <w:w w:val="105"/>
          <w:sz w:val="20"/>
        </w:rPr>
        <w:t> </w:t>
      </w:r>
      <w:r>
        <w:rPr>
          <w:w w:val="105"/>
          <w:sz w:val="20"/>
        </w:rPr>
        <w:t>shall</w:t>
      </w:r>
      <w:r>
        <w:rPr>
          <w:spacing w:val="-7"/>
          <w:w w:val="105"/>
          <w:sz w:val="20"/>
        </w:rPr>
        <w:t> </w:t>
      </w:r>
      <w:r>
        <w:rPr>
          <w:w w:val="105"/>
          <w:sz w:val="20"/>
        </w:rPr>
        <w:t>apply</w:t>
      </w:r>
      <w:r>
        <w:rPr>
          <w:spacing w:val="-5"/>
          <w:w w:val="105"/>
          <w:sz w:val="20"/>
        </w:rPr>
        <w:t> </w:t>
      </w:r>
      <w:r>
        <w:rPr>
          <w:w w:val="105"/>
          <w:sz w:val="20"/>
        </w:rPr>
        <w:t>when these Rules are amended.</w:t>
      </w:r>
    </w:p>
    <w:p>
      <w:pPr>
        <w:spacing w:after="0" w:line="415" w:lineRule="auto"/>
        <w:jc w:val="both"/>
        <w:rPr>
          <w:sz w:val="20"/>
        </w:rPr>
        <w:sectPr>
          <w:type w:val="continuous"/>
          <w:pgSz w:w="11910" w:h="17340"/>
          <w:pgMar w:header="0" w:footer="2918" w:top="1100" w:bottom="280" w:left="720" w:right="0"/>
          <w:cols w:num="2" w:equalWidth="0">
            <w:col w:w="849" w:space="2"/>
            <w:col w:w="10339"/>
          </w:cols>
        </w:sectPr>
      </w:pPr>
    </w:p>
    <w:p>
      <w:pPr>
        <w:spacing w:before="50"/>
        <w:ind w:left="189" w:right="417" w:firstLine="0"/>
        <w:jc w:val="center"/>
        <w:rPr>
          <w:rFonts w:ascii="標楷體" w:eastAsia="標楷體" w:hint="eastAsia"/>
          <w:b/>
          <w:sz w:val="32"/>
        </w:rPr>
      </w:pPr>
      <w:bookmarkStart w:name="8. 國立高雄科技大學選課準則1111019教務會議修正_FIN1025" w:id="19"/>
      <w:bookmarkEnd w:id="19"/>
      <w:r>
        <w:rPr/>
      </w:r>
      <w:r>
        <w:rPr>
          <w:rFonts w:ascii="標楷體" w:eastAsia="標楷體" w:hint="eastAsia"/>
          <w:b/>
          <w:spacing w:val="-5"/>
          <w:sz w:val="32"/>
        </w:rPr>
        <w:t>國立高雄科技大學選課準則</w:t>
      </w:r>
    </w:p>
    <w:p>
      <w:pPr>
        <w:spacing w:line="362" w:lineRule="auto" w:before="193"/>
        <w:ind w:left="189" w:right="418" w:firstLine="0"/>
        <w:jc w:val="center"/>
        <w:rPr>
          <w:b/>
          <w:sz w:val="32"/>
        </w:rPr>
      </w:pPr>
      <w:r>
        <w:rPr>
          <w:b/>
          <w:sz w:val="32"/>
        </w:rPr>
        <w:t>National</w:t>
      </w:r>
      <w:r>
        <w:rPr>
          <w:b/>
          <w:spacing w:val="-6"/>
          <w:sz w:val="32"/>
        </w:rPr>
        <w:t> </w:t>
      </w:r>
      <w:r>
        <w:rPr>
          <w:b/>
          <w:sz w:val="32"/>
        </w:rPr>
        <w:t>Kaohsiung</w:t>
      </w:r>
      <w:r>
        <w:rPr>
          <w:b/>
          <w:spacing w:val="-5"/>
          <w:sz w:val="32"/>
        </w:rPr>
        <w:t> </w:t>
      </w:r>
      <w:r>
        <w:rPr>
          <w:b/>
          <w:sz w:val="32"/>
        </w:rPr>
        <w:t>University</w:t>
      </w:r>
      <w:r>
        <w:rPr>
          <w:b/>
          <w:spacing w:val="-5"/>
          <w:sz w:val="32"/>
        </w:rPr>
        <w:t> </w:t>
      </w:r>
      <w:r>
        <w:rPr>
          <w:b/>
          <w:sz w:val="32"/>
        </w:rPr>
        <w:t>of</w:t>
      </w:r>
      <w:r>
        <w:rPr>
          <w:b/>
          <w:spacing w:val="-5"/>
          <w:sz w:val="32"/>
        </w:rPr>
        <w:t> </w:t>
      </w:r>
      <w:r>
        <w:rPr>
          <w:b/>
          <w:sz w:val="32"/>
        </w:rPr>
        <w:t>Science</w:t>
      </w:r>
      <w:r>
        <w:rPr>
          <w:b/>
          <w:spacing w:val="-6"/>
          <w:sz w:val="32"/>
        </w:rPr>
        <w:t> </w:t>
      </w:r>
      <w:r>
        <w:rPr>
          <w:b/>
          <w:sz w:val="32"/>
        </w:rPr>
        <w:t>and</w:t>
      </w:r>
      <w:r>
        <w:rPr>
          <w:b/>
          <w:spacing w:val="-5"/>
          <w:sz w:val="32"/>
        </w:rPr>
        <w:t> </w:t>
      </w:r>
      <w:r>
        <w:rPr>
          <w:b/>
          <w:sz w:val="32"/>
        </w:rPr>
        <w:t>Technology Regulations Governing Course Selection</w:t>
      </w:r>
    </w:p>
    <w:p>
      <w:pPr>
        <w:spacing w:line="242" w:lineRule="auto" w:before="276"/>
        <w:ind w:left="4610" w:right="111" w:firstLine="940"/>
        <w:jc w:val="right"/>
        <w:rPr>
          <w:rFonts w:ascii="標楷體" w:eastAsia="標楷體" w:hint="eastAsia"/>
          <w:sz w:val="20"/>
        </w:rPr>
      </w:pPr>
      <w:r>
        <w:rPr>
          <w:sz w:val="20"/>
        </w:rPr>
        <w:t>107</w:t>
      </w:r>
      <w:r>
        <w:rPr>
          <w:spacing w:val="-13"/>
          <w:sz w:val="20"/>
        </w:rPr>
        <w:t> </w:t>
      </w:r>
      <w:r>
        <w:rPr>
          <w:rFonts w:ascii="標楷體" w:eastAsia="標楷體" w:hint="eastAsia"/>
          <w:spacing w:val="-26"/>
          <w:sz w:val="20"/>
        </w:rPr>
        <w:t>年 </w:t>
      </w:r>
      <w:r>
        <w:rPr>
          <w:sz w:val="20"/>
        </w:rPr>
        <w:t>3</w:t>
      </w:r>
      <w:r>
        <w:rPr>
          <w:spacing w:val="-12"/>
          <w:sz w:val="20"/>
        </w:rPr>
        <w:t> </w:t>
      </w:r>
      <w:r>
        <w:rPr>
          <w:rFonts w:ascii="標楷體" w:eastAsia="標楷體" w:hint="eastAsia"/>
          <w:spacing w:val="-25"/>
          <w:sz w:val="20"/>
        </w:rPr>
        <w:t>月 </w:t>
      </w:r>
      <w:r>
        <w:rPr>
          <w:sz w:val="20"/>
        </w:rPr>
        <w:t>28</w:t>
      </w:r>
      <w:r>
        <w:rPr>
          <w:spacing w:val="-13"/>
          <w:sz w:val="20"/>
        </w:rPr>
        <w:t> </w:t>
      </w:r>
      <w:r>
        <w:rPr>
          <w:rFonts w:ascii="標楷體" w:eastAsia="標楷體" w:hint="eastAsia"/>
          <w:spacing w:val="-25"/>
          <w:sz w:val="20"/>
        </w:rPr>
        <w:t>日 </w:t>
      </w:r>
      <w:r>
        <w:rPr>
          <w:sz w:val="20"/>
        </w:rPr>
        <w:t>106</w:t>
      </w:r>
      <w:r>
        <w:rPr>
          <w:spacing w:val="-12"/>
          <w:sz w:val="20"/>
        </w:rPr>
        <w:t> </w:t>
      </w:r>
      <w:r>
        <w:rPr>
          <w:rFonts w:ascii="標楷體" w:eastAsia="標楷體" w:hint="eastAsia"/>
          <w:spacing w:val="-10"/>
          <w:sz w:val="20"/>
        </w:rPr>
        <w:t>學年度第 </w:t>
      </w:r>
      <w:r>
        <w:rPr>
          <w:sz w:val="20"/>
        </w:rPr>
        <w:t>1</w:t>
      </w:r>
      <w:r>
        <w:rPr>
          <w:spacing w:val="-13"/>
          <w:sz w:val="20"/>
        </w:rPr>
        <w:t> </w:t>
      </w:r>
      <w:r>
        <w:rPr>
          <w:rFonts w:ascii="標楷體" w:eastAsia="標楷體" w:hint="eastAsia"/>
          <w:sz w:val="20"/>
        </w:rPr>
        <w:t>次教務會議通過 </w:t>
      </w:r>
      <w:r>
        <w:rPr>
          <w:sz w:val="20"/>
        </w:rPr>
        <w:t>Passed</w:t>
      </w:r>
      <w:r>
        <w:rPr>
          <w:spacing w:val="-3"/>
          <w:sz w:val="20"/>
        </w:rPr>
        <w:t> </w:t>
      </w:r>
      <w:r>
        <w:rPr>
          <w:sz w:val="20"/>
        </w:rPr>
        <w:t>by</w:t>
      </w:r>
      <w:r>
        <w:rPr>
          <w:spacing w:val="-3"/>
          <w:sz w:val="20"/>
        </w:rPr>
        <w:t> </w:t>
      </w:r>
      <w:r>
        <w:rPr>
          <w:sz w:val="20"/>
        </w:rPr>
        <w:t>the</w:t>
      </w:r>
      <w:r>
        <w:rPr>
          <w:spacing w:val="-4"/>
          <w:sz w:val="20"/>
        </w:rPr>
        <w:t> </w:t>
      </w:r>
      <w:r>
        <w:rPr>
          <w:sz w:val="20"/>
        </w:rPr>
        <w:t>1</w:t>
      </w:r>
      <w:r>
        <w:rPr>
          <w:sz w:val="20"/>
          <w:vertAlign w:val="superscript"/>
        </w:rPr>
        <w:t>st</w:t>
      </w:r>
      <w:r>
        <w:rPr>
          <w:spacing w:val="-4"/>
          <w:sz w:val="20"/>
          <w:vertAlign w:val="baseline"/>
        </w:rPr>
        <w:t> </w:t>
      </w:r>
      <w:r>
        <w:rPr>
          <w:sz w:val="20"/>
          <w:vertAlign w:val="baseline"/>
        </w:rPr>
        <w:t>Academic</w:t>
      </w:r>
      <w:r>
        <w:rPr>
          <w:spacing w:val="-4"/>
          <w:sz w:val="20"/>
          <w:vertAlign w:val="baseline"/>
        </w:rPr>
        <w:t> </w:t>
      </w:r>
      <w:r>
        <w:rPr>
          <w:sz w:val="20"/>
          <w:vertAlign w:val="baseline"/>
        </w:rPr>
        <w:t>Affairs</w:t>
      </w:r>
      <w:r>
        <w:rPr>
          <w:spacing w:val="-5"/>
          <w:sz w:val="20"/>
          <w:vertAlign w:val="baseline"/>
        </w:rPr>
        <w:t> </w:t>
      </w:r>
      <w:r>
        <w:rPr>
          <w:sz w:val="20"/>
          <w:vertAlign w:val="baseline"/>
        </w:rPr>
        <w:t>Meeting</w:t>
      </w:r>
      <w:r>
        <w:rPr>
          <w:spacing w:val="-3"/>
          <w:sz w:val="20"/>
          <w:vertAlign w:val="baseline"/>
        </w:rPr>
        <w:t> </w:t>
      </w:r>
      <w:r>
        <w:rPr>
          <w:sz w:val="20"/>
          <w:vertAlign w:val="baseline"/>
        </w:rPr>
        <w:t>on</w:t>
      </w:r>
      <w:r>
        <w:rPr>
          <w:spacing w:val="-3"/>
          <w:sz w:val="20"/>
          <w:vertAlign w:val="baseline"/>
        </w:rPr>
        <w:t> </w:t>
      </w:r>
      <w:r>
        <w:rPr>
          <w:sz w:val="20"/>
          <w:vertAlign w:val="baseline"/>
        </w:rPr>
        <w:t>March</w:t>
      </w:r>
      <w:r>
        <w:rPr>
          <w:spacing w:val="-3"/>
          <w:sz w:val="20"/>
          <w:vertAlign w:val="baseline"/>
        </w:rPr>
        <w:t> </w:t>
      </w:r>
      <w:r>
        <w:rPr>
          <w:sz w:val="20"/>
          <w:vertAlign w:val="baseline"/>
        </w:rPr>
        <w:t>28</w:t>
      </w:r>
      <w:r>
        <w:rPr>
          <w:spacing w:val="-2"/>
          <w:sz w:val="20"/>
          <w:vertAlign w:val="baseline"/>
        </w:rPr>
        <w:t>, </w:t>
      </w:r>
      <w:r>
        <w:rPr>
          <w:sz w:val="20"/>
          <w:vertAlign w:val="baseline"/>
        </w:rPr>
        <w:t>2018. 107 </w:t>
      </w:r>
      <w:r>
        <w:rPr>
          <w:rFonts w:ascii="標楷體" w:eastAsia="標楷體" w:hint="eastAsia"/>
          <w:spacing w:val="-17"/>
          <w:sz w:val="20"/>
          <w:vertAlign w:val="baseline"/>
        </w:rPr>
        <w:t>年 </w:t>
      </w:r>
      <w:r>
        <w:rPr>
          <w:sz w:val="20"/>
          <w:vertAlign w:val="baseline"/>
        </w:rPr>
        <w:t>10 </w:t>
      </w:r>
      <w:r>
        <w:rPr>
          <w:rFonts w:ascii="標楷體" w:eastAsia="標楷體" w:hint="eastAsia"/>
          <w:spacing w:val="-17"/>
          <w:sz w:val="20"/>
          <w:vertAlign w:val="baseline"/>
        </w:rPr>
        <w:t>月 </w:t>
      </w:r>
      <w:r>
        <w:rPr>
          <w:sz w:val="20"/>
          <w:vertAlign w:val="baseline"/>
        </w:rPr>
        <w:t>24 </w:t>
      </w:r>
      <w:r>
        <w:rPr>
          <w:rFonts w:ascii="標楷體" w:eastAsia="標楷體" w:hint="eastAsia"/>
          <w:spacing w:val="-17"/>
          <w:sz w:val="20"/>
          <w:vertAlign w:val="baseline"/>
        </w:rPr>
        <w:t>日 </w:t>
      </w:r>
      <w:r>
        <w:rPr>
          <w:sz w:val="20"/>
          <w:vertAlign w:val="baseline"/>
        </w:rPr>
        <w:t>107 </w:t>
      </w:r>
      <w:r>
        <w:rPr>
          <w:rFonts w:ascii="標楷體" w:eastAsia="標楷體" w:hint="eastAsia"/>
          <w:spacing w:val="-7"/>
          <w:sz w:val="20"/>
          <w:vertAlign w:val="baseline"/>
        </w:rPr>
        <w:t>學年度第 </w:t>
      </w:r>
      <w:r>
        <w:rPr>
          <w:sz w:val="20"/>
          <w:vertAlign w:val="baseline"/>
        </w:rPr>
        <w:t>1 </w:t>
      </w:r>
      <w:r>
        <w:rPr>
          <w:rFonts w:ascii="標楷體" w:eastAsia="標楷體" w:hint="eastAsia"/>
          <w:sz w:val="20"/>
          <w:vertAlign w:val="baseline"/>
        </w:rPr>
        <w:t>次教務會議修正通過</w:t>
      </w:r>
    </w:p>
    <w:p>
      <w:pPr>
        <w:spacing w:line="242" w:lineRule="auto" w:before="0"/>
        <w:ind w:left="5150" w:right="110" w:hanging="1829"/>
        <w:jc w:val="right"/>
        <w:rPr>
          <w:rFonts w:ascii="標楷體" w:eastAsia="標楷體" w:hint="eastAsia"/>
          <w:sz w:val="20"/>
        </w:rPr>
      </w:pPr>
      <w:r>
        <w:rPr>
          <w:sz w:val="20"/>
        </w:rPr>
        <w:t>Amended</w:t>
      </w:r>
      <w:r>
        <w:rPr>
          <w:spacing w:val="-2"/>
          <w:sz w:val="20"/>
        </w:rPr>
        <w:t> </w:t>
      </w:r>
      <w:r>
        <w:rPr>
          <w:sz w:val="20"/>
        </w:rPr>
        <w:t>and</w:t>
      </w:r>
      <w:r>
        <w:rPr>
          <w:spacing w:val="-2"/>
          <w:sz w:val="20"/>
        </w:rPr>
        <w:t> </w:t>
      </w:r>
      <w:r>
        <w:rPr>
          <w:sz w:val="20"/>
        </w:rPr>
        <w:t>Passed</w:t>
      </w:r>
      <w:r>
        <w:rPr>
          <w:spacing w:val="-2"/>
          <w:sz w:val="20"/>
        </w:rPr>
        <w:t> </w:t>
      </w:r>
      <w:r>
        <w:rPr>
          <w:sz w:val="20"/>
        </w:rPr>
        <w:t>by</w:t>
      </w:r>
      <w:r>
        <w:rPr>
          <w:spacing w:val="-2"/>
          <w:sz w:val="20"/>
        </w:rPr>
        <w:t> </w:t>
      </w:r>
      <w:r>
        <w:rPr>
          <w:sz w:val="20"/>
        </w:rPr>
        <w:t>the</w:t>
      </w:r>
      <w:r>
        <w:rPr>
          <w:spacing w:val="-5"/>
          <w:sz w:val="20"/>
        </w:rPr>
        <w:t> </w:t>
      </w:r>
      <w:r>
        <w:rPr>
          <w:sz w:val="20"/>
        </w:rPr>
        <w:t>1</w:t>
      </w:r>
      <w:r>
        <w:rPr>
          <w:sz w:val="20"/>
          <w:vertAlign w:val="superscript"/>
        </w:rPr>
        <w:t>st</w:t>
      </w:r>
      <w:r>
        <w:rPr>
          <w:spacing w:val="-3"/>
          <w:sz w:val="20"/>
          <w:vertAlign w:val="baseline"/>
        </w:rPr>
        <w:t> </w:t>
      </w:r>
      <w:r>
        <w:rPr>
          <w:sz w:val="20"/>
          <w:vertAlign w:val="baseline"/>
        </w:rPr>
        <w:t>Academic</w:t>
      </w:r>
      <w:r>
        <w:rPr>
          <w:spacing w:val="-3"/>
          <w:sz w:val="20"/>
          <w:vertAlign w:val="baseline"/>
        </w:rPr>
        <w:t> </w:t>
      </w:r>
      <w:r>
        <w:rPr>
          <w:sz w:val="20"/>
          <w:vertAlign w:val="baseline"/>
        </w:rPr>
        <w:t>Affairs</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2"/>
          <w:sz w:val="20"/>
          <w:vertAlign w:val="baseline"/>
        </w:rPr>
        <w:t> </w:t>
      </w:r>
      <w:r>
        <w:rPr>
          <w:sz w:val="20"/>
          <w:vertAlign w:val="baseline"/>
        </w:rPr>
        <w:t>October</w:t>
      </w:r>
      <w:r>
        <w:rPr>
          <w:spacing w:val="-5"/>
          <w:sz w:val="20"/>
          <w:vertAlign w:val="baseline"/>
        </w:rPr>
        <w:t> </w:t>
      </w:r>
      <w:r>
        <w:rPr>
          <w:sz w:val="20"/>
          <w:vertAlign w:val="baseline"/>
        </w:rPr>
        <w:t>24</w:t>
      </w:r>
      <w:r>
        <w:rPr>
          <w:spacing w:val="-3"/>
          <w:sz w:val="20"/>
          <w:vertAlign w:val="baseline"/>
        </w:rPr>
        <w:t>, </w:t>
      </w:r>
      <w:r>
        <w:rPr>
          <w:sz w:val="20"/>
          <w:vertAlign w:val="baseline"/>
        </w:rPr>
        <w:t>2018. </w:t>
      </w:r>
      <w:r>
        <w:rPr>
          <w:spacing w:val="-2"/>
          <w:sz w:val="20"/>
          <w:vertAlign w:val="baseline"/>
        </w:rPr>
        <w:t>108</w:t>
      </w:r>
      <w:r>
        <w:rPr>
          <w:spacing w:val="-9"/>
          <w:sz w:val="20"/>
          <w:vertAlign w:val="baseline"/>
        </w:rPr>
        <w:t> </w:t>
      </w:r>
      <w:r>
        <w:rPr>
          <w:rFonts w:ascii="標楷體" w:eastAsia="標楷體" w:hint="eastAsia"/>
          <w:spacing w:val="-27"/>
          <w:sz w:val="20"/>
          <w:vertAlign w:val="baseline"/>
        </w:rPr>
        <w:t>年 </w:t>
      </w:r>
      <w:r>
        <w:rPr>
          <w:spacing w:val="-2"/>
          <w:sz w:val="20"/>
          <w:vertAlign w:val="baseline"/>
        </w:rPr>
        <w:t>6</w:t>
      </w:r>
      <w:r>
        <w:rPr>
          <w:spacing w:val="-6"/>
          <w:sz w:val="20"/>
          <w:vertAlign w:val="baseline"/>
        </w:rPr>
        <w:t> </w:t>
      </w:r>
      <w:r>
        <w:rPr>
          <w:rFonts w:ascii="標楷體" w:eastAsia="標楷體" w:hint="eastAsia"/>
          <w:spacing w:val="-26"/>
          <w:sz w:val="20"/>
          <w:vertAlign w:val="baseline"/>
        </w:rPr>
        <w:t>月 </w:t>
      </w:r>
      <w:r>
        <w:rPr>
          <w:spacing w:val="-2"/>
          <w:sz w:val="20"/>
          <w:vertAlign w:val="baseline"/>
        </w:rPr>
        <w:t>17</w:t>
      </w:r>
      <w:r>
        <w:rPr>
          <w:spacing w:val="-6"/>
          <w:sz w:val="20"/>
          <w:vertAlign w:val="baseline"/>
        </w:rPr>
        <w:t> </w:t>
      </w:r>
      <w:r>
        <w:rPr>
          <w:rFonts w:ascii="標楷體" w:eastAsia="標楷體" w:hint="eastAsia"/>
          <w:spacing w:val="-26"/>
          <w:sz w:val="20"/>
          <w:vertAlign w:val="baseline"/>
        </w:rPr>
        <w:t>日 </w:t>
      </w:r>
      <w:r>
        <w:rPr>
          <w:spacing w:val="-2"/>
          <w:sz w:val="20"/>
          <w:vertAlign w:val="baseline"/>
        </w:rPr>
        <w:t>107</w:t>
      </w:r>
      <w:r>
        <w:rPr>
          <w:spacing w:val="-6"/>
          <w:sz w:val="20"/>
          <w:vertAlign w:val="baseline"/>
        </w:rPr>
        <w:t> </w:t>
      </w:r>
      <w:r>
        <w:rPr>
          <w:rFonts w:ascii="標楷體" w:eastAsia="標楷體" w:hint="eastAsia"/>
          <w:spacing w:val="-12"/>
          <w:sz w:val="20"/>
          <w:vertAlign w:val="baseline"/>
        </w:rPr>
        <w:t>學年度第 </w:t>
      </w:r>
      <w:r>
        <w:rPr>
          <w:spacing w:val="-2"/>
          <w:sz w:val="20"/>
          <w:vertAlign w:val="baseline"/>
        </w:rPr>
        <w:t>4</w:t>
      </w:r>
      <w:r>
        <w:rPr>
          <w:spacing w:val="-6"/>
          <w:sz w:val="20"/>
          <w:vertAlign w:val="baseline"/>
        </w:rPr>
        <w:t> </w:t>
      </w:r>
      <w:r>
        <w:rPr>
          <w:rFonts w:ascii="標楷體" w:eastAsia="標楷體" w:hint="eastAsia"/>
          <w:spacing w:val="-3"/>
          <w:sz w:val="20"/>
          <w:vertAlign w:val="baseline"/>
        </w:rPr>
        <w:t>次教務會議修正通過</w:t>
      </w:r>
    </w:p>
    <w:p>
      <w:pPr>
        <w:spacing w:line="242" w:lineRule="auto" w:before="0"/>
        <w:ind w:left="5049" w:right="110" w:hanging="1467"/>
        <w:jc w:val="right"/>
        <w:rPr>
          <w:rFonts w:ascii="標楷體" w:eastAsia="標楷體" w:hint="eastAsia"/>
          <w:sz w:val="20"/>
        </w:rPr>
      </w:pPr>
      <w:r>
        <w:rPr>
          <w:sz w:val="20"/>
        </w:rPr>
        <w:t>Amended</w:t>
      </w:r>
      <w:r>
        <w:rPr>
          <w:spacing w:val="-2"/>
          <w:sz w:val="20"/>
        </w:rPr>
        <w:t> </w:t>
      </w:r>
      <w:r>
        <w:rPr>
          <w:sz w:val="20"/>
        </w:rPr>
        <w:t>and</w:t>
      </w:r>
      <w:r>
        <w:rPr>
          <w:spacing w:val="-2"/>
          <w:sz w:val="20"/>
        </w:rPr>
        <w:t> </w:t>
      </w:r>
      <w:r>
        <w:rPr>
          <w:sz w:val="20"/>
        </w:rPr>
        <w:t>Passed</w:t>
      </w:r>
      <w:r>
        <w:rPr>
          <w:spacing w:val="-2"/>
          <w:sz w:val="20"/>
        </w:rPr>
        <w:t> </w:t>
      </w:r>
      <w:r>
        <w:rPr>
          <w:sz w:val="20"/>
        </w:rPr>
        <w:t>by</w:t>
      </w:r>
      <w:r>
        <w:rPr>
          <w:spacing w:val="-2"/>
          <w:sz w:val="20"/>
        </w:rPr>
        <w:t> </w:t>
      </w:r>
      <w:r>
        <w:rPr>
          <w:sz w:val="20"/>
        </w:rPr>
        <w:t>the</w:t>
      </w:r>
      <w:r>
        <w:rPr>
          <w:spacing w:val="-5"/>
          <w:sz w:val="20"/>
        </w:rPr>
        <w:t> </w:t>
      </w:r>
      <w:r>
        <w:rPr>
          <w:sz w:val="20"/>
        </w:rPr>
        <w:t>4</w:t>
      </w:r>
      <w:r>
        <w:rPr>
          <w:sz w:val="20"/>
          <w:vertAlign w:val="superscript"/>
        </w:rPr>
        <w:t>th</w:t>
      </w:r>
      <w:r>
        <w:rPr>
          <w:spacing w:val="-3"/>
          <w:sz w:val="20"/>
          <w:vertAlign w:val="baseline"/>
        </w:rPr>
        <w:t> </w:t>
      </w:r>
      <w:r>
        <w:rPr>
          <w:sz w:val="20"/>
          <w:vertAlign w:val="baseline"/>
        </w:rPr>
        <w:t>Academic</w:t>
      </w:r>
      <w:r>
        <w:rPr>
          <w:spacing w:val="-3"/>
          <w:sz w:val="20"/>
          <w:vertAlign w:val="baseline"/>
        </w:rPr>
        <w:t> </w:t>
      </w:r>
      <w:r>
        <w:rPr>
          <w:sz w:val="20"/>
          <w:vertAlign w:val="baseline"/>
        </w:rPr>
        <w:t>Affairs</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2"/>
          <w:sz w:val="20"/>
          <w:vertAlign w:val="baseline"/>
        </w:rPr>
        <w:t> </w:t>
      </w:r>
      <w:r>
        <w:rPr>
          <w:sz w:val="20"/>
          <w:vertAlign w:val="baseline"/>
        </w:rPr>
        <w:t>June</w:t>
      </w:r>
      <w:r>
        <w:rPr>
          <w:spacing w:val="-3"/>
          <w:sz w:val="20"/>
          <w:vertAlign w:val="baseline"/>
        </w:rPr>
        <w:t> </w:t>
      </w:r>
      <w:r>
        <w:rPr>
          <w:sz w:val="20"/>
          <w:vertAlign w:val="baseline"/>
        </w:rPr>
        <w:t>17</w:t>
      </w:r>
      <w:r>
        <w:rPr>
          <w:spacing w:val="-1"/>
          <w:sz w:val="20"/>
          <w:vertAlign w:val="baseline"/>
        </w:rPr>
        <w:t>, </w:t>
      </w:r>
      <w:r>
        <w:rPr>
          <w:sz w:val="20"/>
          <w:vertAlign w:val="baseline"/>
        </w:rPr>
        <w:t>2019. </w:t>
      </w:r>
      <w:r>
        <w:rPr>
          <w:spacing w:val="-2"/>
          <w:sz w:val="20"/>
          <w:vertAlign w:val="baseline"/>
        </w:rPr>
        <w:t>108</w:t>
      </w:r>
      <w:r>
        <w:rPr>
          <w:spacing w:val="-9"/>
          <w:sz w:val="20"/>
          <w:vertAlign w:val="baseline"/>
        </w:rPr>
        <w:t> </w:t>
      </w:r>
      <w:r>
        <w:rPr>
          <w:rFonts w:ascii="標楷體" w:eastAsia="標楷體" w:hint="eastAsia"/>
          <w:spacing w:val="-26"/>
          <w:sz w:val="20"/>
          <w:vertAlign w:val="baseline"/>
        </w:rPr>
        <w:t>年 </w:t>
      </w:r>
      <w:r>
        <w:rPr>
          <w:spacing w:val="-2"/>
          <w:sz w:val="20"/>
          <w:vertAlign w:val="baseline"/>
        </w:rPr>
        <w:t>12</w:t>
      </w:r>
      <w:r>
        <w:rPr>
          <w:spacing w:val="-7"/>
          <w:sz w:val="20"/>
          <w:vertAlign w:val="baseline"/>
        </w:rPr>
        <w:t> </w:t>
      </w:r>
      <w:r>
        <w:rPr>
          <w:rFonts w:ascii="標楷體" w:eastAsia="標楷體" w:hint="eastAsia"/>
          <w:spacing w:val="-25"/>
          <w:sz w:val="20"/>
          <w:vertAlign w:val="baseline"/>
        </w:rPr>
        <w:t>月 </w:t>
      </w:r>
      <w:r>
        <w:rPr>
          <w:spacing w:val="-2"/>
          <w:sz w:val="20"/>
          <w:vertAlign w:val="baseline"/>
        </w:rPr>
        <w:t>11</w:t>
      </w:r>
      <w:r>
        <w:rPr>
          <w:spacing w:val="-7"/>
          <w:sz w:val="20"/>
          <w:vertAlign w:val="baseline"/>
        </w:rPr>
        <w:t> </w:t>
      </w:r>
      <w:r>
        <w:rPr>
          <w:rFonts w:ascii="標楷體" w:eastAsia="標楷體" w:hint="eastAsia"/>
          <w:spacing w:val="-25"/>
          <w:sz w:val="20"/>
          <w:vertAlign w:val="baseline"/>
        </w:rPr>
        <w:t>日 </w:t>
      </w:r>
      <w:r>
        <w:rPr>
          <w:spacing w:val="-2"/>
          <w:sz w:val="20"/>
          <w:vertAlign w:val="baseline"/>
        </w:rPr>
        <w:t>108</w:t>
      </w:r>
      <w:r>
        <w:rPr>
          <w:spacing w:val="-7"/>
          <w:sz w:val="20"/>
          <w:vertAlign w:val="baseline"/>
        </w:rPr>
        <w:t> </w:t>
      </w:r>
      <w:r>
        <w:rPr>
          <w:rFonts w:ascii="標楷體" w:eastAsia="標楷體" w:hint="eastAsia"/>
          <w:spacing w:val="-12"/>
          <w:sz w:val="20"/>
          <w:vertAlign w:val="baseline"/>
        </w:rPr>
        <w:t>學年度第 </w:t>
      </w:r>
      <w:r>
        <w:rPr>
          <w:spacing w:val="-2"/>
          <w:sz w:val="20"/>
          <w:vertAlign w:val="baseline"/>
        </w:rPr>
        <w:t>2</w:t>
      </w:r>
      <w:r>
        <w:rPr>
          <w:spacing w:val="-6"/>
          <w:sz w:val="20"/>
          <w:vertAlign w:val="baseline"/>
        </w:rPr>
        <w:t> </w:t>
      </w:r>
      <w:r>
        <w:rPr>
          <w:rFonts w:ascii="標楷體" w:eastAsia="標楷體" w:hint="eastAsia"/>
          <w:spacing w:val="-3"/>
          <w:sz w:val="20"/>
          <w:vertAlign w:val="baseline"/>
        </w:rPr>
        <w:t>次教務會議修正通過</w:t>
      </w:r>
    </w:p>
    <w:p>
      <w:pPr>
        <w:spacing w:before="0"/>
        <w:ind w:left="0" w:right="110" w:firstLine="0"/>
        <w:jc w:val="right"/>
        <w:rPr>
          <w:sz w:val="20"/>
        </w:rPr>
      </w:pPr>
      <w:r>
        <w:rPr>
          <w:sz w:val="20"/>
        </w:rPr>
        <w:t>Amended</w:t>
      </w:r>
      <w:r>
        <w:rPr>
          <w:spacing w:val="-6"/>
          <w:sz w:val="20"/>
        </w:rPr>
        <w:t> </w:t>
      </w:r>
      <w:r>
        <w:rPr>
          <w:sz w:val="20"/>
        </w:rPr>
        <w:t>and</w:t>
      </w:r>
      <w:r>
        <w:rPr>
          <w:spacing w:val="-4"/>
          <w:sz w:val="20"/>
        </w:rPr>
        <w:t> </w:t>
      </w:r>
      <w:r>
        <w:rPr>
          <w:sz w:val="20"/>
        </w:rPr>
        <w:t>Passed</w:t>
      </w:r>
      <w:r>
        <w:rPr>
          <w:spacing w:val="-4"/>
          <w:sz w:val="20"/>
        </w:rPr>
        <w:t> </w:t>
      </w:r>
      <w:r>
        <w:rPr>
          <w:sz w:val="20"/>
        </w:rPr>
        <w:t>by</w:t>
      </w:r>
      <w:r>
        <w:rPr>
          <w:spacing w:val="-4"/>
          <w:sz w:val="20"/>
        </w:rPr>
        <w:t> </w:t>
      </w:r>
      <w:r>
        <w:rPr>
          <w:sz w:val="20"/>
        </w:rPr>
        <w:t>the</w:t>
      </w:r>
      <w:r>
        <w:rPr>
          <w:spacing w:val="-6"/>
          <w:sz w:val="20"/>
        </w:rPr>
        <w:t> </w:t>
      </w:r>
      <w:r>
        <w:rPr>
          <w:sz w:val="20"/>
        </w:rPr>
        <w:t>2</w:t>
      </w:r>
      <w:r>
        <w:rPr>
          <w:sz w:val="20"/>
          <w:vertAlign w:val="superscript"/>
        </w:rPr>
        <w:t>nd</w:t>
      </w:r>
      <w:r>
        <w:rPr>
          <w:spacing w:val="-5"/>
          <w:sz w:val="20"/>
          <w:vertAlign w:val="baseline"/>
        </w:rPr>
        <w:t> </w:t>
      </w:r>
      <w:r>
        <w:rPr>
          <w:sz w:val="20"/>
          <w:vertAlign w:val="baseline"/>
        </w:rPr>
        <w:t>Academic</w:t>
      </w:r>
      <w:r>
        <w:rPr>
          <w:spacing w:val="-5"/>
          <w:sz w:val="20"/>
          <w:vertAlign w:val="baseline"/>
        </w:rPr>
        <w:t> </w:t>
      </w:r>
      <w:r>
        <w:rPr>
          <w:sz w:val="20"/>
          <w:vertAlign w:val="baseline"/>
        </w:rPr>
        <w:t>Affairs</w:t>
      </w:r>
      <w:r>
        <w:rPr>
          <w:spacing w:val="-5"/>
          <w:sz w:val="20"/>
          <w:vertAlign w:val="baseline"/>
        </w:rPr>
        <w:t> </w:t>
      </w:r>
      <w:r>
        <w:rPr>
          <w:sz w:val="20"/>
          <w:vertAlign w:val="baseline"/>
        </w:rPr>
        <w:t>Meeting</w:t>
      </w:r>
      <w:r>
        <w:rPr>
          <w:spacing w:val="-6"/>
          <w:sz w:val="20"/>
          <w:vertAlign w:val="baseline"/>
        </w:rPr>
        <w:t> </w:t>
      </w:r>
      <w:r>
        <w:rPr>
          <w:sz w:val="20"/>
          <w:vertAlign w:val="baseline"/>
        </w:rPr>
        <w:t>on</w:t>
      </w:r>
      <w:r>
        <w:rPr>
          <w:spacing w:val="-3"/>
          <w:sz w:val="20"/>
          <w:vertAlign w:val="baseline"/>
        </w:rPr>
        <w:t> </w:t>
      </w:r>
      <w:r>
        <w:rPr>
          <w:sz w:val="20"/>
          <w:vertAlign w:val="baseline"/>
        </w:rPr>
        <w:t>December</w:t>
      </w:r>
      <w:r>
        <w:rPr>
          <w:spacing w:val="-7"/>
          <w:sz w:val="20"/>
          <w:vertAlign w:val="baseline"/>
        </w:rPr>
        <w:t> </w:t>
      </w:r>
      <w:r>
        <w:rPr>
          <w:sz w:val="20"/>
          <w:vertAlign w:val="baseline"/>
        </w:rPr>
        <w:t>11,</w:t>
      </w:r>
      <w:r>
        <w:rPr>
          <w:spacing w:val="-6"/>
          <w:sz w:val="20"/>
          <w:vertAlign w:val="baseline"/>
        </w:rPr>
        <w:t> </w:t>
      </w:r>
      <w:r>
        <w:rPr>
          <w:spacing w:val="-2"/>
          <w:sz w:val="20"/>
          <w:vertAlign w:val="baseline"/>
        </w:rPr>
        <w:t>2019.</w:t>
      </w:r>
    </w:p>
    <w:p>
      <w:pPr>
        <w:spacing w:line="242" w:lineRule="auto" w:before="0"/>
        <w:ind w:left="3583" w:right="110" w:firstLine="1567"/>
        <w:jc w:val="right"/>
        <w:rPr>
          <w:rFonts w:ascii="標楷體" w:eastAsia="標楷體" w:hint="eastAsia"/>
          <w:sz w:val="20"/>
        </w:rPr>
      </w:pPr>
      <w:r>
        <w:rPr>
          <w:sz w:val="20"/>
        </w:rPr>
        <w:t>109</w:t>
      </w:r>
      <w:r>
        <w:rPr>
          <w:spacing w:val="-13"/>
          <w:sz w:val="20"/>
        </w:rPr>
        <w:t> </w:t>
      </w:r>
      <w:r>
        <w:rPr>
          <w:rFonts w:ascii="標楷體" w:eastAsia="標楷體" w:hint="eastAsia"/>
          <w:spacing w:val="-26"/>
          <w:sz w:val="20"/>
        </w:rPr>
        <w:t>年 </w:t>
      </w:r>
      <w:r>
        <w:rPr>
          <w:sz w:val="20"/>
        </w:rPr>
        <w:t>6</w:t>
      </w:r>
      <w:r>
        <w:rPr>
          <w:spacing w:val="-12"/>
          <w:sz w:val="20"/>
        </w:rPr>
        <w:t> </w:t>
      </w:r>
      <w:r>
        <w:rPr>
          <w:rFonts w:ascii="標楷體" w:eastAsia="標楷體" w:hint="eastAsia"/>
          <w:spacing w:val="-25"/>
          <w:sz w:val="20"/>
        </w:rPr>
        <w:t>月 </w:t>
      </w:r>
      <w:r>
        <w:rPr>
          <w:sz w:val="20"/>
        </w:rPr>
        <w:t>24</w:t>
      </w:r>
      <w:r>
        <w:rPr>
          <w:spacing w:val="-13"/>
          <w:sz w:val="20"/>
        </w:rPr>
        <w:t> </w:t>
      </w:r>
      <w:r>
        <w:rPr>
          <w:rFonts w:ascii="標楷體" w:eastAsia="標楷體" w:hint="eastAsia"/>
          <w:spacing w:val="-25"/>
          <w:sz w:val="20"/>
        </w:rPr>
        <w:t>日 </w:t>
      </w:r>
      <w:r>
        <w:rPr>
          <w:sz w:val="20"/>
        </w:rPr>
        <w:t>108</w:t>
      </w:r>
      <w:r>
        <w:rPr>
          <w:spacing w:val="-12"/>
          <w:sz w:val="20"/>
        </w:rPr>
        <w:t> </w:t>
      </w:r>
      <w:r>
        <w:rPr>
          <w:rFonts w:ascii="標楷體" w:eastAsia="標楷體" w:hint="eastAsia"/>
          <w:spacing w:val="-10"/>
          <w:sz w:val="20"/>
        </w:rPr>
        <w:t>學年度第 </w:t>
      </w:r>
      <w:r>
        <w:rPr>
          <w:sz w:val="20"/>
        </w:rPr>
        <w:t>4</w:t>
      </w:r>
      <w:r>
        <w:rPr>
          <w:spacing w:val="-13"/>
          <w:sz w:val="20"/>
        </w:rPr>
        <w:t> </w:t>
      </w:r>
      <w:r>
        <w:rPr>
          <w:rFonts w:ascii="標楷體" w:eastAsia="標楷體" w:hint="eastAsia"/>
          <w:sz w:val="20"/>
        </w:rPr>
        <w:t>次教務會議修正通過 </w:t>
      </w:r>
      <w:r>
        <w:rPr>
          <w:sz w:val="20"/>
        </w:rPr>
        <w:t>Amended</w:t>
      </w:r>
      <w:r>
        <w:rPr>
          <w:spacing w:val="-2"/>
          <w:sz w:val="20"/>
        </w:rPr>
        <w:t> </w:t>
      </w:r>
      <w:r>
        <w:rPr>
          <w:sz w:val="20"/>
        </w:rPr>
        <w:t>and</w:t>
      </w:r>
      <w:r>
        <w:rPr>
          <w:spacing w:val="-2"/>
          <w:sz w:val="20"/>
        </w:rPr>
        <w:t> </w:t>
      </w:r>
      <w:r>
        <w:rPr>
          <w:sz w:val="20"/>
        </w:rPr>
        <w:t>Passed</w:t>
      </w:r>
      <w:r>
        <w:rPr>
          <w:spacing w:val="-2"/>
          <w:sz w:val="20"/>
        </w:rPr>
        <w:t> </w:t>
      </w:r>
      <w:r>
        <w:rPr>
          <w:sz w:val="20"/>
        </w:rPr>
        <w:t>by</w:t>
      </w:r>
      <w:r>
        <w:rPr>
          <w:spacing w:val="-2"/>
          <w:sz w:val="20"/>
        </w:rPr>
        <w:t> </w:t>
      </w:r>
      <w:r>
        <w:rPr>
          <w:sz w:val="20"/>
        </w:rPr>
        <w:t>the</w:t>
      </w:r>
      <w:r>
        <w:rPr>
          <w:spacing w:val="-5"/>
          <w:sz w:val="20"/>
        </w:rPr>
        <w:t> </w:t>
      </w:r>
      <w:r>
        <w:rPr>
          <w:sz w:val="20"/>
        </w:rPr>
        <w:t>4</w:t>
      </w:r>
      <w:r>
        <w:rPr>
          <w:sz w:val="20"/>
          <w:vertAlign w:val="superscript"/>
        </w:rPr>
        <w:t>th</w:t>
      </w:r>
      <w:r>
        <w:rPr>
          <w:spacing w:val="-3"/>
          <w:sz w:val="20"/>
          <w:vertAlign w:val="baseline"/>
        </w:rPr>
        <w:t> </w:t>
      </w:r>
      <w:r>
        <w:rPr>
          <w:sz w:val="20"/>
          <w:vertAlign w:val="baseline"/>
        </w:rPr>
        <w:t>Academic</w:t>
      </w:r>
      <w:r>
        <w:rPr>
          <w:spacing w:val="-3"/>
          <w:sz w:val="20"/>
          <w:vertAlign w:val="baseline"/>
        </w:rPr>
        <w:t> </w:t>
      </w:r>
      <w:r>
        <w:rPr>
          <w:sz w:val="20"/>
          <w:vertAlign w:val="baseline"/>
        </w:rPr>
        <w:t>Affairs</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2"/>
          <w:sz w:val="20"/>
          <w:vertAlign w:val="baseline"/>
        </w:rPr>
        <w:t> </w:t>
      </w:r>
      <w:r>
        <w:rPr>
          <w:sz w:val="20"/>
          <w:vertAlign w:val="baseline"/>
        </w:rPr>
        <w:t>June</w:t>
      </w:r>
      <w:r>
        <w:rPr>
          <w:spacing w:val="-3"/>
          <w:sz w:val="20"/>
          <w:vertAlign w:val="baseline"/>
        </w:rPr>
        <w:t> </w:t>
      </w:r>
      <w:r>
        <w:rPr>
          <w:sz w:val="20"/>
          <w:vertAlign w:val="baseline"/>
        </w:rPr>
        <w:t>24</w:t>
      </w:r>
      <w:r>
        <w:rPr>
          <w:spacing w:val="-1"/>
          <w:sz w:val="20"/>
          <w:vertAlign w:val="baseline"/>
        </w:rPr>
        <w:t>, </w:t>
      </w:r>
      <w:r>
        <w:rPr>
          <w:sz w:val="20"/>
          <w:vertAlign w:val="baseline"/>
        </w:rPr>
        <w:t>2020. 109 </w:t>
      </w:r>
      <w:r>
        <w:rPr>
          <w:rFonts w:ascii="標楷體" w:eastAsia="標楷體" w:hint="eastAsia"/>
          <w:spacing w:val="-17"/>
          <w:sz w:val="20"/>
          <w:vertAlign w:val="baseline"/>
        </w:rPr>
        <w:t>年 </w:t>
      </w:r>
      <w:r>
        <w:rPr>
          <w:sz w:val="20"/>
          <w:vertAlign w:val="baseline"/>
        </w:rPr>
        <w:t>10 </w:t>
      </w:r>
      <w:r>
        <w:rPr>
          <w:rFonts w:ascii="標楷體" w:eastAsia="標楷體" w:hint="eastAsia"/>
          <w:spacing w:val="-17"/>
          <w:sz w:val="20"/>
          <w:vertAlign w:val="baseline"/>
        </w:rPr>
        <w:t>月 </w:t>
      </w:r>
      <w:r>
        <w:rPr>
          <w:sz w:val="20"/>
          <w:vertAlign w:val="baseline"/>
        </w:rPr>
        <w:t>26 </w:t>
      </w:r>
      <w:r>
        <w:rPr>
          <w:rFonts w:ascii="標楷體" w:eastAsia="標楷體" w:hint="eastAsia"/>
          <w:spacing w:val="-17"/>
          <w:sz w:val="20"/>
          <w:vertAlign w:val="baseline"/>
        </w:rPr>
        <w:t>日 </w:t>
      </w:r>
      <w:r>
        <w:rPr>
          <w:sz w:val="20"/>
          <w:vertAlign w:val="baseline"/>
        </w:rPr>
        <w:t>109 </w:t>
      </w:r>
      <w:r>
        <w:rPr>
          <w:rFonts w:ascii="標楷體" w:eastAsia="標楷體" w:hint="eastAsia"/>
          <w:spacing w:val="-7"/>
          <w:sz w:val="20"/>
          <w:vertAlign w:val="baseline"/>
        </w:rPr>
        <w:t>學年度第 </w:t>
      </w:r>
      <w:r>
        <w:rPr>
          <w:sz w:val="20"/>
          <w:vertAlign w:val="baseline"/>
        </w:rPr>
        <w:t>1 </w:t>
      </w:r>
      <w:r>
        <w:rPr>
          <w:rFonts w:ascii="標楷體" w:eastAsia="標楷體" w:hint="eastAsia"/>
          <w:sz w:val="20"/>
          <w:vertAlign w:val="baseline"/>
        </w:rPr>
        <w:t>次教務會議修正通過</w:t>
      </w:r>
    </w:p>
    <w:p>
      <w:pPr>
        <w:spacing w:line="242" w:lineRule="auto" w:before="0"/>
        <w:ind w:left="5049" w:right="110" w:hanging="1728"/>
        <w:jc w:val="right"/>
        <w:rPr>
          <w:rFonts w:ascii="標楷體" w:eastAsia="標楷體" w:hint="eastAsia"/>
          <w:sz w:val="20"/>
        </w:rPr>
      </w:pPr>
      <w:r>
        <w:rPr>
          <w:sz w:val="20"/>
        </w:rPr>
        <w:t>Amended</w:t>
      </w:r>
      <w:r>
        <w:rPr>
          <w:spacing w:val="-2"/>
          <w:sz w:val="20"/>
        </w:rPr>
        <w:t> </w:t>
      </w:r>
      <w:r>
        <w:rPr>
          <w:sz w:val="20"/>
        </w:rPr>
        <w:t>and</w:t>
      </w:r>
      <w:r>
        <w:rPr>
          <w:spacing w:val="-2"/>
          <w:sz w:val="20"/>
        </w:rPr>
        <w:t> </w:t>
      </w:r>
      <w:r>
        <w:rPr>
          <w:sz w:val="20"/>
        </w:rPr>
        <w:t>Passed</w:t>
      </w:r>
      <w:r>
        <w:rPr>
          <w:spacing w:val="-2"/>
          <w:sz w:val="20"/>
        </w:rPr>
        <w:t> </w:t>
      </w:r>
      <w:r>
        <w:rPr>
          <w:sz w:val="20"/>
        </w:rPr>
        <w:t>by</w:t>
      </w:r>
      <w:r>
        <w:rPr>
          <w:spacing w:val="-2"/>
          <w:sz w:val="20"/>
        </w:rPr>
        <w:t> </w:t>
      </w:r>
      <w:r>
        <w:rPr>
          <w:sz w:val="20"/>
        </w:rPr>
        <w:t>the</w:t>
      </w:r>
      <w:r>
        <w:rPr>
          <w:spacing w:val="-5"/>
          <w:sz w:val="20"/>
        </w:rPr>
        <w:t> </w:t>
      </w:r>
      <w:r>
        <w:rPr>
          <w:sz w:val="20"/>
        </w:rPr>
        <w:t>1</w:t>
      </w:r>
      <w:r>
        <w:rPr>
          <w:sz w:val="20"/>
          <w:vertAlign w:val="superscript"/>
        </w:rPr>
        <w:t>st</w:t>
      </w:r>
      <w:r>
        <w:rPr>
          <w:spacing w:val="-3"/>
          <w:sz w:val="20"/>
          <w:vertAlign w:val="baseline"/>
        </w:rPr>
        <w:t> </w:t>
      </w:r>
      <w:r>
        <w:rPr>
          <w:sz w:val="20"/>
          <w:vertAlign w:val="baseline"/>
        </w:rPr>
        <w:t>Academic</w:t>
      </w:r>
      <w:r>
        <w:rPr>
          <w:spacing w:val="-3"/>
          <w:sz w:val="20"/>
          <w:vertAlign w:val="baseline"/>
        </w:rPr>
        <w:t> </w:t>
      </w:r>
      <w:r>
        <w:rPr>
          <w:sz w:val="20"/>
          <w:vertAlign w:val="baseline"/>
        </w:rPr>
        <w:t>Affairs</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2"/>
          <w:sz w:val="20"/>
          <w:vertAlign w:val="baseline"/>
        </w:rPr>
        <w:t> </w:t>
      </w:r>
      <w:r>
        <w:rPr>
          <w:sz w:val="20"/>
          <w:vertAlign w:val="baseline"/>
        </w:rPr>
        <w:t>October</w:t>
      </w:r>
      <w:r>
        <w:rPr>
          <w:spacing w:val="-5"/>
          <w:sz w:val="20"/>
          <w:vertAlign w:val="baseline"/>
        </w:rPr>
        <w:t> </w:t>
      </w:r>
      <w:r>
        <w:rPr>
          <w:sz w:val="20"/>
          <w:vertAlign w:val="baseline"/>
        </w:rPr>
        <w:t>26</w:t>
      </w:r>
      <w:r>
        <w:rPr>
          <w:spacing w:val="-3"/>
          <w:sz w:val="20"/>
          <w:vertAlign w:val="baseline"/>
        </w:rPr>
        <w:t>, </w:t>
      </w:r>
      <w:r>
        <w:rPr>
          <w:sz w:val="20"/>
          <w:vertAlign w:val="baseline"/>
        </w:rPr>
        <w:t>2020. </w:t>
      </w:r>
      <w:r>
        <w:rPr>
          <w:spacing w:val="-2"/>
          <w:sz w:val="20"/>
          <w:vertAlign w:val="baseline"/>
        </w:rPr>
        <w:t>110</w:t>
      </w:r>
      <w:r>
        <w:rPr>
          <w:spacing w:val="-9"/>
          <w:sz w:val="20"/>
          <w:vertAlign w:val="baseline"/>
        </w:rPr>
        <w:t> </w:t>
      </w:r>
      <w:r>
        <w:rPr>
          <w:rFonts w:ascii="標楷體" w:eastAsia="標楷體" w:hint="eastAsia"/>
          <w:spacing w:val="-26"/>
          <w:sz w:val="20"/>
          <w:vertAlign w:val="baseline"/>
        </w:rPr>
        <w:t>年 </w:t>
      </w:r>
      <w:r>
        <w:rPr>
          <w:spacing w:val="-2"/>
          <w:sz w:val="20"/>
          <w:vertAlign w:val="baseline"/>
        </w:rPr>
        <w:t>10</w:t>
      </w:r>
      <w:r>
        <w:rPr>
          <w:spacing w:val="-7"/>
          <w:sz w:val="20"/>
          <w:vertAlign w:val="baseline"/>
        </w:rPr>
        <w:t> </w:t>
      </w:r>
      <w:r>
        <w:rPr>
          <w:rFonts w:ascii="標楷體" w:eastAsia="標楷體" w:hint="eastAsia"/>
          <w:spacing w:val="-25"/>
          <w:sz w:val="20"/>
          <w:vertAlign w:val="baseline"/>
        </w:rPr>
        <w:t>月 </w:t>
      </w:r>
      <w:r>
        <w:rPr>
          <w:spacing w:val="-2"/>
          <w:sz w:val="20"/>
          <w:vertAlign w:val="baseline"/>
        </w:rPr>
        <w:t>20</w:t>
      </w:r>
      <w:r>
        <w:rPr>
          <w:spacing w:val="-7"/>
          <w:sz w:val="20"/>
          <w:vertAlign w:val="baseline"/>
        </w:rPr>
        <w:t> </w:t>
      </w:r>
      <w:r>
        <w:rPr>
          <w:rFonts w:ascii="標楷體" w:eastAsia="標楷體" w:hint="eastAsia"/>
          <w:spacing w:val="-25"/>
          <w:sz w:val="20"/>
          <w:vertAlign w:val="baseline"/>
        </w:rPr>
        <w:t>日 </w:t>
      </w:r>
      <w:r>
        <w:rPr>
          <w:spacing w:val="-2"/>
          <w:sz w:val="20"/>
          <w:vertAlign w:val="baseline"/>
        </w:rPr>
        <w:t>110</w:t>
      </w:r>
      <w:r>
        <w:rPr>
          <w:spacing w:val="-7"/>
          <w:sz w:val="20"/>
          <w:vertAlign w:val="baseline"/>
        </w:rPr>
        <w:t> </w:t>
      </w:r>
      <w:r>
        <w:rPr>
          <w:rFonts w:ascii="標楷體" w:eastAsia="標楷體" w:hint="eastAsia"/>
          <w:spacing w:val="-12"/>
          <w:sz w:val="20"/>
          <w:vertAlign w:val="baseline"/>
        </w:rPr>
        <w:t>學年度第 </w:t>
      </w:r>
      <w:r>
        <w:rPr>
          <w:spacing w:val="-2"/>
          <w:sz w:val="20"/>
          <w:vertAlign w:val="baseline"/>
        </w:rPr>
        <w:t>1</w:t>
      </w:r>
      <w:r>
        <w:rPr>
          <w:spacing w:val="-6"/>
          <w:sz w:val="20"/>
          <w:vertAlign w:val="baseline"/>
        </w:rPr>
        <w:t> </w:t>
      </w:r>
      <w:r>
        <w:rPr>
          <w:rFonts w:ascii="標楷體" w:eastAsia="標楷體" w:hint="eastAsia"/>
          <w:spacing w:val="-3"/>
          <w:sz w:val="20"/>
          <w:vertAlign w:val="baseline"/>
        </w:rPr>
        <w:t>次教務會議修正通過</w:t>
      </w:r>
    </w:p>
    <w:p>
      <w:pPr>
        <w:spacing w:line="242" w:lineRule="auto" w:before="0"/>
        <w:ind w:left="5049" w:right="110" w:hanging="1728"/>
        <w:jc w:val="right"/>
        <w:rPr>
          <w:rFonts w:ascii="標楷體" w:eastAsia="標楷體" w:hint="eastAsia"/>
          <w:sz w:val="20"/>
        </w:rPr>
      </w:pPr>
      <w:r>
        <w:rPr>
          <w:sz w:val="20"/>
        </w:rPr>
        <w:t>Amended</w:t>
      </w:r>
      <w:r>
        <w:rPr>
          <w:spacing w:val="-2"/>
          <w:sz w:val="20"/>
        </w:rPr>
        <w:t> </w:t>
      </w:r>
      <w:r>
        <w:rPr>
          <w:sz w:val="20"/>
        </w:rPr>
        <w:t>and</w:t>
      </w:r>
      <w:r>
        <w:rPr>
          <w:spacing w:val="-2"/>
          <w:sz w:val="20"/>
        </w:rPr>
        <w:t> </w:t>
      </w:r>
      <w:r>
        <w:rPr>
          <w:sz w:val="20"/>
        </w:rPr>
        <w:t>Passed</w:t>
      </w:r>
      <w:r>
        <w:rPr>
          <w:spacing w:val="-2"/>
          <w:sz w:val="20"/>
        </w:rPr>
        <w:t> </w:t>
      </w:r>
      <w:r>
        <w:rPr>
          <w:sz w:val="20"/>
        </w:rPr>
        <w:t>by</w:t>
      </w:r>
      <w:r>
        <w:rPr>
          <w:spacing w:val="-2"/>
          <w:sz w:val="20"/>
        </w:rPr>
        <w:t> </w:t>
      </w:r>
      <w:r>
        <w:rPr>
          <w:sz w:val="20"/>
        </w:rPr>
        <w:t>the</w:t>
      </w:r>
      <w:r>
        <w:rPr>
          <w:spacing w:val="-5"/>
          <w:sz w:val="20"/>
        </w:rPr>
        <w:t> </w:t>
      </w:r>
      <w:r>
        <w:rPr>
          <w:sz w:val="20"/>
        </w:rPr>
        <w:t>1</w:t>
      </w:r>
      <w:r>
        <w:rPr>
          <w:sz w:val="20"/>
          <w:vertAlign w:val="superscript"/>
        </w:rPr>
        <w:t>st</w:t>
      </w:r>
      <w:r>
        <w:rPr>
          <w:spacing w:val="-3"/>
          <w:sz w:val="20"/>
          <w:vertAlign w:val="baseline"/>
        </w:rPr>
        <w:t> </w:t>
      </w:r>
      <w:r>
        <w:rPr>
          <w:sz w:val="20"/>
          <w:vertAlign w:val="baseline"/>
        </w:rPr>
        <w:t>Academic</w:t>
      </w:r>
      <w:r>
        <w:rPr>
          <w:spacing w:val="-3"/>
          <w:sz w:val="20"/>
          <w:vertAlign w:val="baseline"/>
        </w:rPr>
        <w:t> </w:t>
      </w:r>
      <w:r>
        <w:rPr>
          <w:sz w:val="20"/>
          <w:vertAlign w:val="baseline"/>
        </w:rPr>
        <w:t>Affairs</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2"/>
          <w:sz w:val="20"/>
          <w:vertAlign w:val="baseline"/>
        </w:rPr>
        <w:t> </w:t>
      </w:r>
      <w:r>
        <w:rPr>
          <w:sz w:val="20"/>
          <w:vertAlign w:val="baseline"/>
        </w:rPr>
        <w:t>October</w:t>
      </w:r>
      <w:r>
        <w:rPr>
          <w:spacing w:val="-5"/>
          <w:sz w:val="20"/>
          <w:vertAlign w:val="baseline"/>
        </w:rPr>
        <w:t> </w:t>
      </w:r>
      <w:r>
        <w:rPr>
          <w:sz w:val="20"/>
          <w:vertAlign w:val="baseline"/>
        </w:rPr>
        <w:t>20</w:t>
      </w:r>
      <w:r>
        <w:rPr>
          <w:spacing w:val="-3"/>
          <w:sz w:val="20"/>
          <w:vertAlign w:val="baseline"/>
        </w:rPr>
        <w:t>, </w:t>
      </w:r>
      <w:r>
        <w:rPr>
          <w:sz w:val="20"/>
          <w:vertAlign w:val="baseline"/>
        </w:rPr>
        <w:t>2021. </w:t>
      </w:r>
      <w:r>
        <w:rPr>
          <w:spacing w:val="-2"/>
          <w:sz w:val="20"/>
          <w:vertAlign w:val="baseline"/>
        </w:rPr>
        <w:t>110</w:t>
      </w:r>
      <w:r>
        <w:rPr>
          <w:spacing w:val="-9"/>
          <w:sz w:val="20"/>
          <w:vertAlign w:val="baseline"/>
        </w:rPr>
        <w:t> </w:t>
      </w:r>
      <w:r>
        <w:rPr>
          <w:rFonts w:ascii="標楷體" w:eastAsia="標楷體" w:hint="eastAsia"/>
          <w:spacing w:val="-26"/>
          <w:sz w:val="20"/>
          <w:vertAlign w:val="baseline"/>
        </w:rPr>
        <w:t>年 </w:t>
      </w:r>
      <w:r>
        <w:rPr>
          <w:spacing w:val="-2"/>
          <w:sz w:val="20"/>
          <w:vertAlign w:val="baseline"/>
        </w:rPr>
        <w:t>12</w:t>
      </w:r>
      <w:r>
        <w:rPr>
          <w:spacing w:val="-7"/>
          <w:sz w:val="20"/>
          <w:vertAlign w:val="baseline"/>
        </w:rPr>
        <w:t> </w:t>
      </w:r>
      <w:r>
        <w:rPr>
          <w:rFonts w:ascii="標楷體" w:eastAsia="標楷體" w:hint="eastAsia"/>
          <w:spacing w:val="-25"/>
          <w:sz w:val="20"/>
          <w:vertAlign w:val="baseline"/>
        </w:rPr>
        <w:t>月 </w:t>
      </w:r>
      <w:r>
        <w:rPr>
          <w:spacing w:val="-2"/>
          <w:sz w:val="20"/>
          <w:vertAlign w:val="baseline"/>
        </w:rPr>
        <w:t>29</w:t>
      </w:r>
      <w:r>
        <w:rPr>
          <w:spacing w:val="-7"/>
          <w:sz w:val="20"/>
          <w:vertAlign w:val="baseline"/>
        </w:rPr>
        <w:t> </w:t>
      </w:r>
      <w:r>
        <w:rPr>
          <w:rFonts w:ascii="標楷體" w:eastAsia="標楷體" w:hint="eastAsia"/>
          <w:spacing w:val="-25"/>
          <w:sz w:val="20"/>
          <w:vertAlign w:val="baseline"/>
        </w:rPr>
        <w:t>日 </w:t>
      </w:r>
      <w:r>
        <w:rPr>
          <w:spacing w:val="-2"/>
          <w:sz w:val="20"/>
          <w:vertAlign w:val="baseline"/>
        </w:rPr>
        <w:t>110</w:t>
      </w:r>
      <w:r>
        <w:rPr>
          <w:spacing w:val="-7"/>
          <w:sz w:val="20"/>
          <w:vertAlign w:val="baseline"/>
        </w:rPr>
        <w:t> </w:t>
      </w:r>
      <w:r>
        <w:rPr>
          <w:rFonts w:ascii="標楷體" w:eastAsia="標楷體" w:hint="eastAsia"/>
          <w:spacing w:val="-12"/>
          <w:sz w:val="20"/>
          <w:vertAlign w:val="baseline"/>
        </w:rPr>
        <w:t>學年度第 </w:t>
      </w:r>
      <w:r>
        <w:rPr>
          <w:spacing w:val="-2"/>
          <w:sz w:val="20"/>
          <w:vertAlign w:val="baseline"/>
        </w:rPr>
        <w:t>2</w:t>
      </w:r>
      <w:r>
        <w:rPr>
          <w:spacing w:val="-6"/>
          <w:sz w:val="20"/>
          <w:vertAlign w:val="baseline"/>
        </w:rPr>
        <w:t> </w:t>
      </w:r>
      <w:r>
        <w:rPr>
          <w:rFonts w:ascii="標楷體" w:eastAsia="標楷體" w:hint="eastAsia"/>
          <w:spacing w:val="-3"/>
          <w:sz w:val="20"/>
          <w:vertAlign w:val="baseline"/>
        </w:rPr>
        <w:t>次教務會議修正通過</w:t>
      </w:r>
    </w:p>
    <w:p>
      <w:pPr>
        <w:spacing w:line="228" w:lineRule="exact" w:before="0"/>
        <w:ind w:left="0" w:right="111" w:firstLine="0"/>
        <w:jc w:val="right"/>
        <w:rPr>
          <w:sz w:val="20"/>
        </w:rPr>
      </w:pPr>
      <w:r>
        <w:rPr>
          <w:sz w:val="20"/>
        </w:rPr>
        <w:t>Amended</w:t>
      </w:r>
      <w:r>
        <w:rPr>
          <w:spacing w:val="-6"/>
          <w:sz w:val="20"/>
        </w:rPr>
        <w:t> </w:t>
      </w:r>
      <w:r>
        <w:rPr>
          <w:sz w:val="20"/>
        </w:rPr>
        <w:t>and</w:t>
      </w:r>
      <w:r>
        <w:rPr>
          <w:spacing w:val="-4"/>
          <w:sz w:val="20"/>
        </w:rPr>
        <w:t> </w:t>
      </w:r>
      <w:r>
        <w:rPr>
          <w:sz w:val="20"/>
        </w:rPr>
        <w:t>Passed</w:t>
      </w:r>
      <w:r>
        <w:rPr>
          <w:spacing w:val="-4"/>
          <w:sz w:val="20"/>
        </w:rPr>
        <w:t> </w:t>
      </w:r>
      <w:r>
        <w:rPr>
          <w:sz w:val="20"/>
        </w:rPr>
        <w:t>by</w:t>
      </w:r>
      <w:r>
        <w:rPr>
          <w:spacing w:val="-3"/>
          <w:sz w:val="20"/>
        </w:rPr>
        <w:t> </w:t>
      </w:r>
      <w:r>
        <w:rPr>
          <w:sz w:val="20"/>
        </w:rPr>
        <w:t>the</w:t>
      </w:r>
      <w:r>
        <w:rPr>
          <w:spacing w:val="-7"/>
          <w:sz w:val="20"/>
        </w:rPr>
        <w:t> </w:t>
      </w:r>
      <w:r>
        <w:rPr>
          <w:sz w:val="20"/>
        </w:rPr>
        <w:t>2</w:t>
      </w:r>
      <w:r>
        <w:rPr>
          <w:sz w:val="20"/>
          <w:vertAlign w:val="superscript"/>
        </w:rPr>
        <w:t>nd</w:t>
      </w:r>
      <w:r>
        <w:rPr>
          <w:spacing w:val="-4"/>
          <w:sz w:val="20"/>
          <w:vertAlign w:val="baseline"/>
        </w:rPr>
        <w:t> </w:t>
      </w:r>
      <w:r>
        <w:rPr>
          <w:sz w:val="20"/>
          <w:vertAlign w:val="baseline"/>
        </w:rPr>
        <w:t>Academic</w:t>
      </w:r>
      <w:r>
        <w:rPr>
          <w:spacing w:val="-5"/>
          <w:sz w:val="20"/>
          <w:vertAlign w:val="baseline"/>
        </w:rPr>
        <w:t> </w:t>
      </w:r>
      <w:r>
        <w:rPr>
          <w:sz w:val="20"/>
          <w:vertAlign w:val="baseline"/>
        </w:rPr>
        <w:t>Affairs</w:t>
      </w:r>
      <w:r>
        <w:rPr>
          <w:spacing w:val="-5"/>
          <w:sz w:val="20"/>
          <w:vertAlign w:val="baseline"/>
        </w:rPr>
        <w:t> </w:t>
      </w:r>
      <w:r>
        <w:rPr>
          <w:sz w:val="20"/>
          <w:vertAlign w:val="baseline"/>
        </w:rPr>
        <w:t>Meeting</w:t>
      </w:r>
      <w:r>
        <w:rPr>
          <w:spacing w:val="-6"/>
          <w:sz w:val="20"/>
          <w:vertAlign w:val="baseline"/>
        </w:rPr>
        <w:t> </w:t>
      </w:r>
      <w:r>
        <w:rPr>
          <w:sz w:val="20"/>
          <w:vertAlign w:val="baseline"/>
        </w:rPr>
        <w:t>on</w:t>
      </w:r>
      <w:r>
        <w:rPr>
          <w:spacing w:val="-4"/>
          <w:sz w:val="20"/>
          <w:vertAlign w:val="baseline"/>
        </w:rPr>
        <w:t> </w:t>
      </w:r>
      <w:r>
        <w:rPr>
          <w:sz w:val="20"/>
          <w:vertAlign w:val="baseline"/>
        </w:rPr>
        <w:t>December</w:t>
      </w:r>
      <w:r>
        <w:rPr>
          <w:spacing w:val="-6"/>
          <w:sz w:val="20"/>
          <w:vertAlign w:val="baseline"/>
        </w:rPr>
        <w:t> </w:t>
      </w:r>
      <w:r>
        <w:rPr>
          <w:sz w:val="20"/>
          <w:vertAlign w:val="baseline"/>
        </w:rPr>
        <w:t>29,</w:t>
      </w:r>
      <w:r>
        <w:rPr>
          <w:spacing w:val="-6"/>
          <w:sz w:val="20"/>
          <w:vertAlign w:val="baseline"/>
        </w:rPr>
        <w:t> </w:t>
      </w:r>
      <w:r>
        <w:rPr>
          <w:spacing w:val="-2"/>
          <w:sz w:val="20"/>
          <w:vertAlign w:val="baseline"/>
        </w:rPr>
        <w:t>2021.</w:t>
      </w:r>
    </w:p>
    <w:p>
      <w:pPr>
        <w:spacing w:line="242" w:lineRule="auto" w:before="0"/>
        <w:ind w:left="3422" w:right="111" w:firstLine="1727"/>
        <w:jc w:val="right"/>
        <w:rPr>
          <w:rFonts w:ascii="標楷體" w:eastAsia="標楷體" w:hint="eastAsia"/>
          <w:sz w:val="20"/>
        </w:rPr>
      </w:pPr>
      <w:r>
        <w:rPr>
          <w:sz w:val="20"/>
        </w:rPr>
        <w:t>111</w:t>
      </w:r>
      <w:r>
        <w:rPr>
          <w:spacing w:val="-13"/>
          <w:sz w:val="20"/>
        </w:rPr>
        <w:t> </w:t>
      </w:r>
      <w:r>
        <w:rPr>
          <w:rFonts w:ascii="標楷體" w:eastAsia="標楷體" w:hint="eastAsia"/>
          <w:spacing w:val="-26"/>
          <w:sz w:val="20"/>
        </w:rPr>
        <w:t>年 </w:t>
      </w:r>
      <w:r>
        <w:rPr>
          <w:sz w:val="20"/>
        </w:rPr>
        <w:t>3</w:t>
      </w:r>
      <w:r>
        <w:rPr>
          <w:spacing w:val="-12"/>
          <w:sz w:val="20"/>
        </w:rPr>
        <w:t> </w:t>
      </w:r>
      <w:r>
        <w:rPr>
          <w:rFonts w:ascii="標楷體" w:eastAsia="標楷體" w:hint="eastAsia"/>
          <w:spacing w:val="-25"/>
          <w:sz w:val="20"/>
        </w:rPr>
        <w:t>月 </w:t>
      </w:r>
      <w:r>
        <w:rPr>
          <w:sz w:val="20"/>
        </w:rPr>
        <w:t>23</w:t>
      </w:r>
      <w:r>
        <w:rPr>
          <w:spacing w:val="-13"/>
          <w:sz w:val="20"/>
        </w:rPr>
        <w:t> </w:t>
      </w:r>
      <w:r>
        <w:rPr>
          <w:rFonts w:ascii="標楷體" w:eastAsia="標楷體" w:hint="eastAsia"/>
          <w:spacing w:val="-25"/>
          <w:sz w:val="20"/>
        </w:rPr>
        <w:t>日 </w:t>
      </w:r>
      <w:r>
        <w:rPr>
          <w:sz w:val="20"/>
        </w:rPr>
        <w:t>110</w:t>
      </w:r>
      <w:r>
        <w:rPr>
          <w:spacing w:val="-12"/>
          <w:sz w:val="20"/>
        </w:rPr>
        <w:t> </w:t>
      </w:r>
      <w:r>
        <w:rPr>
          <w:rFonts w:ascii="標楷體" w:eastAsia="標楷體" w:hint="eastAsia"/>
          <w:spacing w:val="-10"/>
          <w:sz w:val="20"/>
        </w:rPr>
        <w:t>學年度第 </w:t>
      </w:r>
      <w:r>
        <w:rPr>
          <w:sz w:val="20"/>
        </w:rPr>
        <w:t>3</w:t>
      </w:r>
      <w:r>
        <w:rPr>
          <w:spacing w:val="-13"/>
          <w:sz w:val="20"/>
        </w:rPr>
        <w:t> </w:t>
      </w:r>
      <w:r>
        <w:rPr>
          <w:rFonts w:ascii="標楷體" w:eastAsia="標楷體" w:hint="eastAsia"/>
          <w:sz w:val="20"/>
        </w:rPr>
        <w:t>次教務會議修正通過 </w:t>
      </w:r>
      <w:r>
        <w:rPr>
          <w:sz w:val="20"/>
        </w:rPr>
        <w:t>Amended</w:t>
      </w:r>
      <w:r>
        <w:rPr>
          <w:spacing w:val="-3"/>
          <w:sz w:val="20"/>
        </w:rPr>
        <w:t> </w:t>
      </w:r>
      <w:r>
        <w:rPr>
          <w:sz w:val="20"/>
        </w:rPr>
        <w:t>and</w:t>
      </w:r>
      <w:r>
        <w:rPr>
          <w:spacing w:val="-3"/>
          <w:sz w:val="20"/>
        </w:rPr>
        <w:t> </w:t>
      </w:r>
      <w:r>
        <w:rPr>
          <w:sz w:val="20"/>
        </w:rPr>
        <w:t>Passed</w:t>
      </w:r>
      <w:r>
        <w:rPr>
          <w:spacing w:val="-3"/>
          <w:sz w:val="20"/>
        </w:rPr>
        <w:t> </w:t>
      </w:r>
      <w:r>
        <w:rPr>
          <w:sz w:val="20"/>
        </w:rPr>
        <w:t>by</w:t>
      </w:r>
      <w:r>
        <w:rPr>
          <w:spacing w:val="-3"/>
          <w:sz w:val="20"/>
        </w:rPr>
        <w:t> </w:t>
      </w:r>
      <w:r>
        <w:rPr>
          <w:sz w:val="20"/>
        </w:rPr>
        <w:t>the</w:t>
      </w:r>
      <w:r>
        <w:rPr>
          <w:spacing w:val="-5"/>
          <w:sz w:val="20"/>
        </w:rPr>
        <w:t> </w:t>
      </w:r>
      <w:r>
        <w:rPr>
          <w:sz w:val="20"/>
        </w:rPr>
        <w:t>3</w:t>
      </w:r>
      <w:r>
        <w:rPr>
          <w:sz w:val="20"/>
          <w:vertAlign w:val="superscript"/>
        </w:rPr>
        <w:t>rd</w:t>
      </w:r>
      <w:r>
        <w:rPr>
          <w:spacing w:val="-4"/>
          <w:sz w:val="20"/>
          <w:vertAlign w:val="baseline"/>
        </w:rPr>
        <w:t> </w:t>
      </w:r>
      <w:r>
        <w:rPr>
          <w:sz w:val="20"/>
          <w:vertAlign w:val="baseline"/>
        </w:rPr>
        <w:t>Academic</w:t>
      </w:r>
      <w:r>
        <w:rPr>
          <w:spacing w:val="-4"/>
          <w:sz w:val="20"/>
          <w:vertAlign w:val="baseline"/>
        </w:rPr>
        <w:t> </w:t>
      </w:r>
      <w:r>
        <w:rPr>
          <w:sz w:val="20"/>
          <w:vertAlign w:val="baseline"/>
        </w:rPr>
        <w:t>Affairs</w:t>
      </w:r>
      <w:r>
        <w:rPr>
          <w:spacing w:val="-4"/>
          <w:sz w:val="20"/>
          <w:vertAlign w:val="baseline"/>
        </w:rPr>
        <w:t> </w:t>
      </w:r>
      <w:r>
        <w:rPr>
          <w:sz w:val="20"/>
          <w:vertAlign w:val="baseline"/>
        </w:rPr>
        <w:t>Meeting</w:t>
      </w:r>
      <w:r>
        <w:rPr>
          <w:spacing w:val="-3"/>
          <w:sz w:val="20"/>
          <w:vertAlign w:val="baseline"/>
        </w:rPr>
        <w:t> </w:t>
      </w:r>
      <w:r>
        <w:rPr>
          <w:sz w:val="20"/>
          <w:vertAlign w:val="baseline"/>
        </w:rPr>
        <w:t>on</w:t>
      </w:r>
      <w:r>
        <w:rPr>
          <w:spacing w:val="-3"/>
          <w:sz w:val="20"/>
          <w:vertAlign w:val="baseline"/>
        </w:rPr>
        <w:t> </w:t>
      </w:r>
      <w:r>
        <w:rPr>
          <w:sz w:val="20"/>
          <w:vertAlign w:val="baseline"/>
        </w:rPr>
        <w:t>March</w:t>
      </w:r>
      <w:r>
        <w:rPr>
          <w:spacing w:val="-3"/>
          <w:sz w:val="20"/>
          <w:vertAlign w:val="baseline"/>
        </w:rPr>
        <w:t> </w:t>
      </w:r>
      <w:r>
        <w:rPr>
          <w:sz w:val="20"/>
          <w:vertAlign w:val="baseline"/>
        </w:rPr>
        <w:t>23</w:t>
      </w:r>
      <w:r>
        <w:rPr>
          <w:spacing w:val="-2"/>
          <w:sz w:val="20"/>
          <w:vertAlign w:val="baseline"/>
        </w:rPr>
        <w:t>, </w:t>
      </w:r>
      <w:r>
        <w:rPr>
          <w:sz w:val="20"/>
          <w:vertAlign w:val="baseline"/>
        </w:rPr>
        <w:t>2022. 111 </w:t>
      </w:r>
      <w:r>
        <w:rPr>
          <w:rFonts w:ascii="標楷體" w:eastAsia="標楷體" w:hint="eastAsia"/>
          <w:spacing w:val="-17"/>
          <w:sz w:val="20"/>
          <w:vertAlign w:val="baseline"/>
        </w:rPr>
        <w:t>年 </w:t>
      </w:r>
      <w:r>
        <w:rPr>
          <w:sz w:val="20"/>
          <w:vertAlign w:val="baseline"/>
        </w:rPr>
        <w:t>10 </w:t>
      </w:r>
      <w:r>
        <w:rPr>
          <w:rFonts w:ascii="標楷體" w:eastAsia="標楷體" w:hint="eastAsia"/>
          <w:spacing w:val="-17"/>
          <w:sz w:val="20"/>
          <w:vertAlign w:val="baseline"/>
        </w:rPr>
        <w:t>月 </w:t>
      </w:r>
      <w:r>
        <w:rPr>
          <w:sz w:val="20"/>
          <w:vertAlign w:val="baseline"/>
        </w:rPr>
        <w:t>19 </w:t>
      </w:r>
      <w:r>
        <w:rPr>
          <w:rFonts w:ascii="標楷體" w:eastAsia="標楷體" w:hint="eastAsia"/>
          <w:spacing w:val="-17"/>
          <w:sz w:val="20"/>
          <w:vertAlign w:val="baseline"/>
        </w:rPr>
        <w:t>日 </w:t>
      </w:r>
      <w:r>
        <w:rPr>
          <w:sz w:val="20"/>
          <w:vertAlign w:val="baseline"/>
        </w:rPr>
        <w:t>111 </w:t>
      </w:r>
      <w:r>
        <w:rPr>
          <w:rFonts w:ascii="標楷體" w:eastAsia="標楷體" w:hint="eastAsia"/>
          <w:spacing w:val="-7"/>
          <w:sz w:val="20"/>
          <w:vertAlign w:val="baseline"/>
        </w:rPr>
        <w:t>學年度第 </w:t>
      </w:r>
      <w:r>
        <w:rPr>
          <w:sz w:val="20"/>
          <w:vertAlign w:val="baseline"/>
        </w:rPr>
        <w:t>1 </w:t>
      </w:r>
      <w:r>
        <w:rPr>
          <w:rFonts w:ascii="標楷體" w:eastAsia="標楷體" w:hint="eastAsia"/>
          <w:sz w:val="20"/>
          <w:vertAlign w:val="baseline"/>
        </w:rPr>
        <w:t>次教務會議修正通過</w:t>
      </w:r>
    </w:p>
    <w:p>
      <w:pPr>
        <w:spacing w:line="228" w:lineRule="exact" w:before="0"/>
        <w:ind w:left="0" w:right="110" w:firstLine="0"/>
        <w:jc w:val="right"/>
        <w:rPr>
          <w:sz w:val="20"/>
        </w:rPr>
      </w:pPr>
      <w:r>
        <w:rPr>
          <w:sz w:val="20"/>
        </w:rPr>
        <w:t>Amended</w:t>
      </w:r>
      <w:r>
        <w:rPr>
          <w:spacing w:val="-4"/>
          <w:sz w:val="20"/>
        </w:rPr>
        <w:t> </w:t>
      </w:r>
      <w:r>
        <w:rPr>
          <w:sz w:val="20"/>
        </w:rPr>
        <w:t>and</w:t>
      </w:r>
      <w:r>
        <w:rPr>
          <w:spacing w:val="-4"/>
          <w:sz w:val="20"/>
        </w:rPr>
        <w:t> </w:t>
      </w:r>
      <w:r>
        <w:rPr>
          <w:sz w:val="20"/>
        </w:rPr>
        <w:t>Passed</w:t>
      </w:r>
      <w:r>
        <w:rPr>
          <w:spacing w:val="-4"/>
          <w:sz w:val="20"/>
        </w:rPr>
        <w:t> </w:t>
      </w:r>
      <w:r>
        <w:rPr>
          <w:sz w:val="20"/>
        </w:rPr>
        <w:t>by</w:t>
      </w:r>
      <w:r>
        <w:rPr>
          <w:spacing w:val="-4"/>
          <w:sz w:val="20"/>
        </w:rPr>
        <w:t> </w:t>
      </w:r>
      <w:r>
        <w:rPr>
          <w:sz w:val="20"/>
        </w:rPr>
        <w:t>the</w:t>
      </w:r>
      <w:r>
        <w:rPr>
          <w:spacing w:val="-6"/>
          <w:sz w:val="20"/>
        </w:rPr>
        <w:t> </w:t>
      </w:r>
      <w:r>
        <w:rPr>
          <w:sz w:val="20"/>
        </w:rPr>
        <w:t>1</w:t>
      </w:r>
      <w:r>
        <w:rPr>
          <w:sz w:val="20"/>
          <w:vertAlign w:val="superscript"/>
        </w:rPr>
        <w:t>st</w:t>
      </w:r>
      <w:r>
        <w:rPr>
          <w:spacing w:val="-5"/>
          <w:sz w:val="20"/>
          <w:vertAlign w:val="baseline"/>
        </w:rPr>
        <w:t> </w:t>
      </w:r>
      <w:r>
        <w:rPr>
          <w:sz w:val="20"/>
          <w:vertAlign w:val="baseline"/>
        </w:rPr>
        <w:t>Academic</w:t>
      </w:r>
      <w:r>
        <w:rPr>
          <w:spacing w:val="-5"/>
          <w:sz w:val="20"/>
          <w:vertAlign w:val="baseline"/>
        </w:rPr>
        <w:t> </w:t>
      </w:r>
      <w:r>
        <w:rPr>
          <w:sz w:val="20"/>
          <w:vertAlign w:val="baseline"/>
        </w:rPr>
        <w:t>Affairs</w:t>
      </w:r>
      <w:r>
        <w:rPr>
          <w:spacing w:val="-6"/>
          <w:sz w:val="20"/>
          <w:vertAlign w:val="baseline"/>
        </w:rPr>
        <w:t> </w:t>
      </w:r>
      <w:r>
        <w:rPr>
          <w:sz w:val="20"/>
          <w:vertAlign w:val="baseline"/>
        </w:rPr>
        <w:t>Meeting</w:t>
      </w:r>
      <w:r>
        <w:rPr>
          <w:spacing w:val="-3"/>
          <w:sz w:val="20"/>
          <w:vertAlign w:val="baseline"/>
        </w:rPr>
        <w:t> </w:t>
      </w:r>
      <w:r>
        <w:rPr>
          <w:sz w:val="20"/>
          <w:vertAlign w:val="baseline"/>
        </w:rPr>
        <w:t>on</w:t>
      </w:r>
      <w:r>
        <w:rPr>
          <w:spacing w:val="-4"/>
          <w:sz w:val="20"/>
          <w:vertAlign w:val="baseline"/>
        </w:rPr>
        <w:t> </w:t>
      </w:r>
      <w:r>
        <w:rPr>
          <w:sz w:val="20"/>
          <w:vertAlign w:val="baseline"/>
        </w:rPr>
        <w:t>October</w:t>
      </w:r>
      <w:r>
        <w:rPr>
          <w:spacing w:val="-7"/>
          <w:sz w:val="20"/>
          <w:vertAlign w:val="baseline"/>
        </w:rPr>
        <w:t> </w:t>
      </w:r>
      <w:r>
        <w:rPr>
          <w:sz w:val="20"/>
          <w:vertAlign w:val="baseline"/>
        </w:rPr>
        <w:t>19,</w:t>
      </w:r>
      <w:r>
        <w:rPr>
          <w:spacing w:val="-6"/>
          <w:sz w:val="20"/>
          <w:vertAlign w:val="baseline"/>
        </w:rPr>
        <w:t> </w:t>
      </w:r>
      <w:r>
        <w:rPr>
          <w:spacing w:val="-2"/>
          <w:sz w:val="20"/>
          <w:vertAlign w:val="baseline"/>
        </w:rPr>
        <w:t>2022.</w:t>
      </w:r>
    </w:p>
    <w:p>
      <w:pPr>
        <w:pStyle w:val="BodyText"/>
        <w:spacing w:before="228"/>
        <w:rPr>
          <w:sz w:val="20"/>
        </w:rPr>
      </w:pPr>
    </w:p>
    <w:p>
      <w:pPr>
        <w:pStyle w:val="BodyText"/>
        <w:tabs>
          <w:tab w:pos="1312" w:val="left" w:leader="none"/>
        </w:tabs>
        <w:spacing w:line="256" w:lineRule="auto"/>
        <w:ind w:left="1312" w:right="245" w:hanging="1200"/>
        <w:rPr>
          <w:rFonts w:ascii="標楷體" w:eastAsia="標楷體" w:hint="eastAsia"/>
        </w:rPr>
      </w:pPr>
      <w:r>
        <w:rPr>
          <w:rFonts w:ascii="標楷體" w:eastAsia="標楷體" w:hint="eastAsia"/>
          <w:spacing w:val="-4"/>
        </w:rPr>
        <w:t>第</w:t>
      </w:r>
      <w:r>
        <w:rPr>
          <w:spacing w:val="-4"/>
        </w:rPr>
        <w:t>1</w:t>
      </w:r>
      <w:r>
        <w:rPr>
          <w:rFonts w:ascii="標楷體" w:eastAsia="標楷體" w:hint="eastAsia"/>
          <w:spacing w:val="-4"/>
        </w:rPr>
        <w:t>條</w:t>
      </w:r>
      <w:r>
        <w:rPr>
          <w:rFonts w:ascii="標楷體" w:eastAsia="標楷體" w:hint="eastAsia"/>
        </w:rPr>
        <w:tab/>
      </w:r>
      <w:r>
        <w:rPr>
          <w:rFonts w:ascii="標楷體" w:eastAsia="標楷體" w:hint="eastAsia"/>
          <w:spacing w:val="-2"/>
        </w:rPr>
        <w:t>國立高雄科技大學</w:t>
      </w:r>
      <w:r>
        <w:rPr>
          <w:spacing w:val="-2"/>
        </w:rPr>
        <w:t>(</w:t>
      </w:r>
      <w:r>
        <w:rPr>
          <w:rFonts w:ascii="標楷體" w:eastAsia="標楷體" w:hint="eastAsia"/>
          <w:spacing w:val="-2"/>
        </w:rPr>
        <w:t>以下簡稱本校</w:t>
      </w:r>
      <w:r>
        <w:rPr>
          <w:spacing w:val="-2"/>
        </w:rPr>
        <w:t>)</w:t>
      </w:r>
      <w:r>
        <w:rPr>
          <w:rFonts w:ascii="標楷體" w:eastAsia="標楷體" w:hint="eastAsia"/>
          <w:spacing w:val="-2"/>
        </w:rPr>
        <w:t>為明確規範學生選課事宜，特訂</w:t>
      </w:r>
      <w:r>
        <w:rPr>
          <w:rFonts w:ascii="標楷體" w:eastAsia="標楷體" w:hint="eastAsia"/>
          <w:spacing w:val="-2"/>
        </w:rPr>
        <w:t>定本校選課準則</w:t>
      </w:r>
      <w:r>
        <w:rPr>
          <w:spacing w:val="-2"/>
        </w:rPr>
        <w:t>(</w:t>
      </w:r>
      <w:r>
        <w:rPr>
          <w:rFonts w:ascii="標楷體" w:eastAsia="標楷體" w:hint="eastAsia"/>
          <w:spacing w:val="-2"/>
        </w:rPr>
        <w:t>以下簡稱本準則</w:t>
      </w:r>
      <w:r>
        <w:rPr>
          <w:spacing w:val="-2"/>
        </w:rPr>
        <w:t>)</w:t>
      </w:r>
      <w:r>
        <w:rPr>
          <w:rFonts w:ascii="標楷體" w:eastAsia="標楷體" w:hint="eastAsia"/>
          <w:spacing w:val="-2"/>
        </w:rPr>
        <w:t>。</w:t>
      </w:r>
    </w:p>
    <w:p>
      <w:pPr>
        <w:pStyle w:val="BodyText"/>
        <w:spacing w:before="2"/>
        <w:ind w:left="112"/>
      </w:pPr>
      <w:r>
        <w:rPr/>
        <w:t>Article</w:t>
      </w:r>
      <w:r>
        <w:rPr>
          <w:spacing w:val="-5"/>
        </w:rPr>
        <w:t> </w:t>
      </w:r>
      <w:r>
        <w:rPr>
          <w:spacing w:val="-10"/>
        </w:rPr>
        <w:t>1</w:t>
      </w:r>
    </w:p>
    <w:p>
      <w:pPr>
        <w:pStyle w:val="BodyText"/>
        <w:spacing w:line="297" w:lineRule="auto" w:before="79"/>
        <w:ind w:left="964" w:right="116"/>
      </w:pPr>
      <w:r>
        <w:rPr/>
        <w:t>The</w:t>
      </w:r>
      <w:r>
        <w:rPr>
          <w:spacing w:val="-4"/>
        </w:rPr>
        <w:t> </w:t>
      </w:r>
      <w:r>
        <w:rPr/>
        <w:t>Regulations</w:t>
      </w:r>
      <w:r>
        <w:rPr>
          <w:spacing w:val="-5"/>
        </w:rPr>
        <w:t> </w:t>
      </w:r>
      <w:r>
        <w:rPr/>
        <w:t>Governing</w:t>
      </w:r>
      <w:r>
        <w:rPr>
          <w:spacing w:val="-4"/>
        </w:rPr>
        <w:t> </w:t>
      </w:r>
      <w:r>
        <w:rPr/>
        <w:t>Course</w:t>
      </w:r>
      <w:r>
        <w:rPr>
          <w:spacing w:val="-4"/>
        </w:rPr>
        <w:t> </w:t>
      </w:r>
      <w:r>
        <w:rPr/>
        <w:t>Selection</w:t>
      </w:r>
      <w:r>
        <w:rPr>
          <w:spacing w:val="-4"/>
        </w:rPr>
        <w:t> </w:t>
      </w:r>
      <w:r>
        <w:rPr/>
        <w:t>(hereinafter</w:t>
      </w:r>
      <w:r>
        <w:rPr>
          <w:spacing w:val="-4"/>
        </w:rPr>
        <w:t> </w:t>
      </w:r>
      <w:r>
        <w:rPr/>
        <w:t>referred</w:t>
      </w:r>
      <w:r>
        <w:rPr>
          <w:spacing w:val="-4"/>
        </w:rPr>
        <w:t> </w:t>
      </w:r>
      <w:r>
        <w:rPr/>
        <w:t>to</w:t>
      </w:r>
      <w:r>
        <w:rPr>
          <w:spacing w:val="-4"/>
        </w:rPr>
        <w:t> </w:t>
      </w:r>
      <w:r>
        <w:rPr/>
        <w:t>as</w:t>
      </w:r>
      <w:r>
        <w:rPr>
          <w:spacing w:val="-4"/>
        </w:rPr>
        <w:t> </w:t>
      </w:r>
      <w:r>
        <w:rPr/>
        <w:t>“these Regulations”) are adopted by the National Kaohsiung University of Science and Technology (hereinafter referred to as “the University”) to explicitly regulate the matters regarding course selection.</w:t>
      </w:r>
    </w:p>
    <w:p>
      <w:pPr>
        <w:pStyle w:val="BodyText"/>
        <w:tabs>
          <w:tab w:pos="1312" w:val="left" w:leader="none"/>
        </w:tabs>
        <w:spacing w:line="264" w:lineRule="auto" w:before="121"/>
        <w:ind w:left="1312" w:right="151" w:hanging="1200"/>
        <w:rPr>
          <w:rFonts w:ascii="標楷體" w:eastAsia="標楷體" w:hint="eastAsia"/>
        </w:rPr>
      </w:pPr>
      <w:r>
        <w:rPr>
          <w:rFonts w:ascii="標楷體" w:eastAsia="標楷體" w:hint="eastAsia"/>
          <w:spacing w:val="-4"/>
        </w:rPr>
        <w:t>第</w:t>
      </w:r>
      <w:r>
        <w:rPr>
          <w:spacing w:val="-4"/>
        </w:rPr>
        <w:t>2</w:t>
      </w:r>
      <w:r>
        <w:rPr>
          <w:rFonts w:ascii="標楷體" w:eastAsia="標楷體" w:hint="eastAsia"/>
          <w:spacing w:val="-4"/>
        </w:rPr>
        <w:t>條</w:t>
      </w:r>
      <w:r>
        <w:rPr>
          <w:rFonts w:ascii="標楷體" w:eastAsia="標楷體" w:hint="eastAsia"/>
        </w:rPr>
        <w:tab/>
      </w:r>
      <w:r>
        <w:rPr>
          <w:rFonts w:ascii="標楷體" w:eastAsia="標楷體" w:hint="eastAsia"/>
          <w:spacing w:val="-2"/>
        </w:rPr>
        <w:t>本校選課方式分為初選、加退選及停修，由學生在規定時間內依指</w:t>
      </w:r>
      <w:r>
        <w:rPr>
          <w:rFonts w:ascii="標楷體" w:eastAsia="標楷體" w:hint="eastAsia"/>
          <w:spacing w:val="-2"/>
        </w:rPr>
        <w:t>定</w:t>
      </w:r>
      <w:r>
        <w:rPr>
          <w:rFonts w:ascii="標楷體" w:eastAsia="標楷體" w:hint="eastAsia"/>
          <w:spacing w:val="-4"/>
        </w:rPr>
        <w:t>方式辦理。</w:t>
      </w:r>
    </w:p>
    <w:p>
      <w:pPr>
        <w:pStyle w:val="BodyText"/>
        <w:spacing w:line="314" w:lineRule="exact"/>
        <w:ind w:left="112"/>
      </w:pPr>
      <w:r>
        <w:rPr/>
        <w:t>Article</w:t>
      </w:r>
      <w:r>
        <w:rPr>
          <w:spacing w:val="-5"/>
        </w:rPr>
        <w:t> </w:t>
      </w:r>
      <w:r>
        <w:rPr>
          <w:spacing w:val="-10"/>
        </w:rPr>
        <w:t>2</w:t>
      </w:r>
    </w:p>
    <w:p>
      <w:pPr>
        <w:pStyle w:val="BodyText"/>
        <w:spacing w:line="297" w:lineRule="auto" w:before="76"/>
        <w:ind w:left="964"/>
      </w:pPr>
      <w:r>
        <w:rPr/>
        <w:t>The course selection process of the University is divided into three stages: initial</w:t>
      </w:r>
      <w:r>
        <w:rPr>
          <w:spacing w:val="-2"/>
        </w:rPr>
        <w:t> </w:t>
      </w:r>
      <w:r>
        <w:rPr/>
        <w:t>course</w:t>
      </w:r>
      <w:r>
        <w:rPr>
          <w:spacing w:val="-5"/>
        </w:rPr>
        <w:t> </w:t>
      </w:r>
      <w:r>
        <w:rPr/>
        <w:t>selection,</w:t>
      </w:r>
      <w:r>
        <w:rPr>
          <w:spacing w:val="-3"/>
        </w:rPr>
        <w:t> </w:t>
      </w:r>
      <w:r>
        <w:rPr/>
        <w:t>add</w:t>
      </w:r>
      <w:r>
        <w:rPr>
          <w:spacing w:val="-2"/>
        </w:rPr>
        <w:t> </w:t>
      </w:r>
      <w:r>
        <w:rPr/>
        <w:t>and</w:t>
      </w:r>
      <w:r>
        <w:rPr>
          <w:spacing w:val="-4"/>
        </w:rPr>
        <w:t> </w:t>
      </w:r>
      <w:r>
        <w:rPr/>
        <w:t>drop</w:t>
      </w:r>
      <w:r>
        <w:rPr>
          <w:spacing w:val="-4"/>
        </w:rPr>
        <w:t> </w:t>
      </w:r>
      <w:r>
        <w:rPr/>
        <w:t>period,</w:t>
      </w:r>
      <w:r>
        <w:rPr>
          <w:spacing w:val="-3"/>
        </w:rPr>
        <w:t> </w:t>
      </w:r>
      <w:r>
        <w:rPr/>
        <w:t>and</w:t>
      </w:r>
      <w:r>
        <w:rPr>
          <w:spacing w:val="-2"/>
        </w:rPr>
        <w:t> </w:t>
      </w:r>
      <w:r>
        <w:rPr/>
        <w:t>course</w:t>
      </w:r>
      <w:r>
        <w:rPr>
          <w:spacing w:val="-5"/>
        </w:rPr>
        <w:t> </w:t>
      </w:r>
      <w:r>
        <w:rPr/>
        <w:t>withdrawal.</w:t>
      </w:r>
      <w:r>
        <w:rPr>
          <w:spacing w:val="-3"/>
        </w:rPr>
        <w:t> </w:t>
      </w:r>
      <w:r>
        <w:rPr/>
        <w:t>Students shall comply with the described procedures within the specified timeframe.</w:t>
      </w:r>
    </w:p>
    <w:p>
      <w:pPr>
        <w:pStyle w:val="BodyText"/>
        <w:spacing w:line="264" w:lineRule="auto" w:before="131"/>
        <w:ind w:left="938" w:right="232" w:hanging="826"/>
        <w:rPr>
          <w:rFonts w:ascii="標楷體" w:eastAsia="標楷體" w:hint="eastAsia"/>
        </w:rPr>
      </w:pPr>
      <w:r>
        <w:rPr>
          <w:rFonts w:ascii="標楷體" w:eastAsia="標楷體" w:hint="eastAsia"/>
        </w:rPr>
        <w:t>第三條 大學部學生修習本校共同教育課程，應依本校共同教育學院相關之規</w:t>
      </w:r>
      <w:r>
        <w:rPr>
          <w:rFonts w:ascii="標楷體" w:eastAsia="標楷體" w:hint="eastAsia"/>
          <w:spacing w:val="-4"/>
        </w:rPr>
        <w:t>定辦理。</w:t>
      </w:r>
    </w:p>
    <w:p>
      <w:pPr>
        <w:pStyle w:val="BodyText"/>
        <w:spacing w:line="314" w:lineRule="exact"/>
        <w:ind w:left="112"/>
      </w:pPr>
      <w:r>
        <w:rPr/>
        <w:t>Article</w:t>
      </w:r>
      <w:r>
        <w:rPr>
          <w:spacing w:val="-5"/>
        </w:rPr>
        <w:t> </w:t>
      </w:r>
      <w:r>
        <w:rPr>
          <w:spacing w:val="-10"/>
        </w:rPr>
        <w:t>3</w:t>
      </w:r>
    </w:p>
    <w:p>
      <w:pPr>
        <w:pStyle w:val="BodyText"/>
        <w:spacing w:before="77"/>
        <w:ind w:left="964"/>
      </w:pPr>
      <w:r>
        <w:rPr/>
        <w:t>Undergraduate</w:t>
      </w:r>
      <w:r>
        <w:rPr>
          <w:spacing w:val="-6"/>
        </w:rPr>
        <w:t> </w:t>
      </w:r>
      <w:r>
        <w:rPr/>
        <w:t>students</w:t>
      </w:r>
      <w:r>
        <w:rPr>
          <w:spacing w:val="-5"/>
        </w:rPr>
        <w:t> </w:t>
      </w:r>
      <w:r>
        <w:rPr/>
        <w:t>enrolling</w:t>
      </w:r>
      <w:r>
        <w:rPr>
          <w:spacing w:val="-7"/>
        </w:rPr>
        <w:t> </w:t>
      </w:r>
      <w:r>
        <w:rPr/>
        <w:t>in</w:t>
      </w:r>
      <w:r>
        <w:rPr>
          <w:spacing w:val="-5"/>
        </w:rPr>
        <w:t> </w:t>
      </w:r>
      <w:r>
        <w:rPr/>
        <w:t>the</w:t>
      </w:r>
      <w:r>
        <w:rPr>
          <w:spacing w:val="-6"/>
        </w:rPr>
        <w:t> </w:t>
      </w:r>
      <w:r>
        <w:rPr/>
        <w:t>University’s</w:t>
      </w:r>
      <w:r>
        <w:rPr>
          <w:spacing w:val="-7"/>
        </w:rPr>
        <w:t> </w:t>
      </w:r>
      <w:r>
        <w:rPr/>
        <w:t>general</w:t>
      </w:r>
      <w:r>
        <w:rPr>
          <w:spacing w:val="-4"/>
        </w:rPr>
        <w:t> </w:t>
      </w:r>
      <w:r>
        <w:rPr>
          <w:spacing w:val="-2"/>
        </w:rPr>
        <w:t>education</w:t>
      </w:r>
    </w:p>
    <w:p>
      <w:pPr>
        <w:spacing w:after="0"/>
        <w:sectPr>
          <w:footerReference w:type="default" r:id="rId45"/>
          <w:pgSz w:w="11910" w:h="16840"/>
          <w:pgMar w:header="0" w:footer="818" w:top="1080" w:bottom="1000" w:left="1020" w:right="1020"/>
          <w:pgNumType w:start="1"/>
        </w:sectPr>
      </w:pPr>
    </w:p>
    <w:p>
      <w:pPr>
        <w:pStyle w:val="BodyText"/>
        <w:spacing w:line="297" w:lineRule="auto" w:before="74"/>
        <w:ind w:left="964" w:right="326"/>
      </w:pPr>
      <w:r>
        <w:rPr/>
        <w:t>courses</w:t>
      </w:r>
      <w:r>
        <w:rPr>
          <w:spacing w:val="-4"/>
        </w:rPr>
        <w:t> </w:t>
      </w:r>
      <w:r>
        <w:rPr/>
        <w:t>shall</w:t>
      </w:r>
      <w:r>
        <w:rPr>
          <w:spacing w:val="-2"/>
        </w:rPr>
        <w:t> </w:t>
      </w:r>
      <w:r>
        <w:rPr/>
        <w:t>comply</w:t>
      </w:r>
      <w:r>
        <w:rPr>
          <w:spacing w:val="-4"/>
        </w:rPr>
        <w:t> </w:t>
      </w:r>
      <w:r>
        <w:rPr/>
        <w:t>with</w:t>
      </w:r>
      <w:r>
        <w:rPr>
          <w:spacing w:val="-2"/>
        </w:rPr>
        <w:t> </w:t>
      </w:r>
      <w:r>
        <w:rPr/>
        <w:t>relevant</w:t>
      </w:r>
      <w:r>
        <w:rPr>
          <w:spacing w:val="-2"/>
        </w:rPr>
        <w:t> </w:t>
      </w:r>
      <w:r>
        <w:rPr/>
        <w:t>regulations</w:t>
      </w:r>
      <w:r>
        <w:rPr>
          <w:spacing w:val="-2"/>
        </w:rPr>
        <w:t> </w:t>
      </w:r>
      <w:r>
        <w:rPr/>
        <w:t>set</w:t>
      </w:r>
      <w:r>
        <w:rPr>
          <w:spacing w:val="-2"/>
        </w:rPr>
        <w:t> </w:t>
      </w:r>
      <w:r>
        <w:rPr/>
        <w:t>forth</w:t>
      </w:r>
      <w:r>
        <w:rPr>
          <w:spacing w:val="-4"/>
        </w:rPr>
        <w:t> </w:t>
      </w:r>
      <w:r>
        <w:rPr/>
        <w:t>by</w:t>
      </w:r>
      <w:r>
        <w:rPr>
          <w:spacing w:val="-4"/>
        </w:rPr>
        <w:t> </w:t>
      </w:r>
      <w:r>
        <w:rPr/>
        <w:t>the</w:t>
      </w:r>
      <w:r>
        <w:rPr>
          <w:spacing w:val="-3"/>
        </w:rPr>
        <w:t> </w:t>
      </w:r>
      <w:r>
        <w:rPr/>
        <w:t>College</w:t>
      </w:r>
      <w:r>
        <w:rPr>
          <w:spacing w:val="-3"/>
        </w:rPr>
        <w:t> </w:t>
      </w:r>
      <w:r>
        <w:rPr/>
        <w:t>of General Education of the University.</w:t>
      </w:r>
    </w:p>
    <w:p>
      <w:pPr>
        <w:pStyle w:val="BodyText"/>
        <w:spacing w:before="132"/>
        <w:ind w:left="112"/>
        <w:rPr>
          <w:rFonts w:ascii="標楷體" w:eastAsia="標楷體" w:hint="eastAsia"/>
        </w:rPr>
      </w:pPr>
      <w:r>
        <w:rPr>
          <w:rFonts w:ascii="標楷體" w:eastAsia="標楷體" w:hint="eastAsia"/>
        </w:rPr>
        <w:t>第四條</w:t>
      </w:r>
      <w:r>
        <w:rPr>
          <w:rFonts w:ascii="標楷體" w:eastAsia="標楷體" w:hint="eastAsia"/>
          <w:spacing w:val="44"/>
          <w:w w:val="150"/>
        </w:rPr>
        <w:t> </w:t>
      </w:r>
      <w:r>
        <w:rPr>
          <w:rFonts w:ascii="標楷體" w:eastAsia="標楷體" w:hint="eastAsia"/>
          <w:spacing w:val="-1"/>
        </w:rPr>
        <w:t>大學部及五專部學生每學期修習學分數，依下列規定：</w:t>
      </w:r>
    </w:p>
    <w:p>
      <w:pPr>
        <w:pStyle w:val="BodyText"/>
        <w:spacing w:before="146"/>
        <w:ind w:left="112"/>
      </w:pPr>
      <w:r>
        <w:rPr/>
        <w:t>Article</w:t>
      </w:r>
      <w:r>
        <w:rPr>
          <w:spacing w:val="-5"/>
        </w:rPr>
        <w:t> </w:t>
      </w:r>
      <w:r>
        <w:rPr>
          <w:spacing w:val="-10"/>
        </w:rPr>
        <w:t>4</w:t>
      </w:r>
    </w:p>
    <w:p>
      <w:pPr>
        <w:pStyle w:val="BodyText"/>
        <w:spacing w:line="297" w:lineRule="auto" w:before="78"/>
        <w:ind w:left="964" w:right="326"/>
      </w:pPr>
      <w:r>
        <w:rPr/>
        <w:t>Undergraduate</w:t>
      </w:r>
      <w:r>
        <w:rPr>
          <w:spacing w:val="-3"/>
        </w:rPr>
        <w:t> </w:t>
      </w:r>
      <w:r>
        <w:rPr/>
        <w:t>and</w:t>
      </w:r>
      <w:r>
        <w:rPr>
          <w:spacing w:val="-2"/>
        </w:rPr>
        <w:t> </w:t>
      </w:r>
      <w:r>
        <w:rPr/>
        <w:t>five-year</w:t>
      </w:r>
      <w:r>
        <w:rPr>
          <w:spacing w:val="-5"/>
        </w:rPr>
        <w:t> </w:t>
      </w:r>
      <w:r>
        <w:rPr/>
        <w:t>junior</w:t>
      </w:r>
      <w:r>
        <w:rPr>
          <w:spacing w:val="-3"/>
        </w:rPr>
        <w:t> </w:t>
      </w:r>
      <w:r>
        <w:rPr/>
        <w:t>college</w:t>
      </w:r>
      <w:r>
        <w:rPr>
          <w:spacing w:val="-3"/>
        </w:rPr>
        <w:t> </w:t>
      </w:r>
      <w:r>
        <w:rPr/>
        <w:t>program</w:t>
      </w:r>
      <w:r>
        <w:rPr>
          <w:spacing w:val="-3"/>
        </w:rPr>
        <w:t> </w:t>
      </w:r>
      <w:r>
        <w:rPr/>
        <w:t>students</w:t>
      </w:r>
      <w:r>
        <w:rPr>
          <w:spacing w:val="-4"/>
        </w:rPr>
        <w:t> </w:t>
      </w:r>
      <w:r>
        <w:rPr/>
        <w:t>shall</w:t>
      </w:r>
      <w:r>
        <w:rPr>
          <w:spacing w:val="-2"/>
        </w:rPr>
        <w:t> </w:t>
      </w:r>
      <w:r>
        <w:rPr/>
        <w:t>adhere</w:t>
      </w:r>
      <w:r>
        <w:rPr>
          <w:spacing w:val="-5"/>
        </w:rPr>
        <w:t> </w:t>
      </w:r>
      <w:r>
        <w:rPr/>
        <w:t>to the following regulations regarding the number of credits to be taken per </w:t>
      </w:r>
      <w:r>
        <w:rPr>
          <w:spacing w:val="-2"/>
        </w:rPr>
        <w:t>semester:</w:t>
      </w:r>
    </w:p>
    <w:p>
      <w:pPr>
        <w:pStyle w:val="BodyText"/>
        <w:spacing w:before="12"/>
        <w:ind w:left="974"/>
        <w:rPr>
          <w:rFonts w:ascii="標楷體" w:eastAsia="標楷體" w:hint="eastAsia"/>
        </w:rPr>
      </w:pPr>
      <w:r>
        <w:rPr>
          <w:rFonts w:ascii="標楷體" w:eastAsia="標楷體" w:hint="eastAsia"/>
          <w:spacing w:val="-4"/>
        </w:rPr>
        <w:t>一、大學部：</w:t>
      </w:r>
    </w:p>
    <w:p>
      <w:pPr>
        <w:pStyle w:val="BodyText"/>
        <w:spacing w:line="256" w:lineRule="auto" w:before="25"/>
        <w:ind w:left="1955" w:right="255" w:hanging="476"/>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日間部學生每學期修習學分數，一年級至二年級均不得少於十六學分，不得多於二十八學分；三年級不得少於六學分</w:t>
      </w:r>
      <w:r>
        <w:rPr>
          <w:spacing w:val="-2"/>
        </w:rPr>
        <w:t>(</w:t>
      </w:r>
      <w:r>
        <w:rPr>
          <w:rFonts w:ascii="標楷體" w:eastAsia="標楷體" w:hint="eastAsia"/>
          <w:spacing w:val="-2"/>
        </w:rPr>
        <w:t>各系因特殊情況得自訂提高修課學分數</w:t>
      </w:r>
      <w:r>
        <w:rPr>
          <w:spacing w:val="-2"/>
        </w:rPr>
        <w:t>)</w:t>
      </w:r>
      <w:r>
        <w:rPr>
          <w:rFonts w:ascii="標楷體" w:eastAsia="標楷體" w:hint="eastAsia"/>
          <w:spacing w:val="-2"/>
        </w:rPr>
        <w:t>，不得多於二十八學分。</w:t>
      </w:r>
    </w:p>
    <w:p>
      <w:pPr>
        <w:pStyle w:val="BodyText"/>
        <w:spacing w:line="264" w:lineRule="auto" w:before="5"/>
        <w:ind w:left="1955" w:right="355" w:hanging="476"/>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進修部學生每學期修習學分數，一年級至三年級均不得少於六學分，不得多於二十八學分。</w:t>
      </w:r>
    </w:p>
    <w:p>
      <w:pPr>
        <w:pStyle w:val="BodyText"/>
        <w:spacing w:line="261" w:lineRule="auto"/>
        <w:ind w:left="1955" w:right="356" w:hanging="476"/>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2"/>
        </w:rPr>
        <w:t>各學制應屆畢業年級，最低修習學分數，每學期不得少於六學</w:t>
      </w:r>
      <w:r>
        <w:rPr>
          <w:rFonts w:ascii="標楷體" w:eastAsia="標楷體" w:hint="eastAsia"/>
          <w:spacing w:val="-6"/>
        </w:rPr>
        <w:t>分。</w:t>
      </w:r>
    </w:p>
    <w:p>
      <w:pPr>
        <w:pStyle w:val="BodyText"/>
        <w:spacing w:line="264" w:lineRule="auto"/>
        <w:ind w:left="1954" w:right="349" w:hanging="475"/>
        <w:jc w:val="both"/>
        <w:rPr>
          <w:rFonts w:ascii="標楷體" w:eastAsia="標楷體" w:hint="eastAsia"/>
        </w:rPr>
      </w:pPr>
      <w:r>
        <w:rPr>
          <w:spacing w:val="-2"/>
        </w:rPr>
        <w:t>(</w:t>
      </w:r>
      <w:r>
        <w:rPr>
          <w:rFonts w:ascii="標楷體" w:eastAsia="標楷體" w:hint="eastAsia"/>
          <w:spacing w:val="-2"/>
        </w:rPr>
        <w:t>四</w:t>
      </w:r>
      <w:r>
        <w:rPr>
          <w:spacing w:val="-2"/>
        </w:rPr>
        <w:t>)</w:t>
      </w:r>
      <w:r>
        <w:rPr>
          <w:rFonts w:ascii="標楷體" w:eastAsia="標楷體" w:hint="eastAsia"/>
          <w:spacing w:val="-2"/>
        </w:rPr>
        <w:t>前學期學業平均成績名次在該系該年級學生數前百分之二十以內者或因特殊情況，得經系主任核可於二十八學分以外另加選至多六學分。</w:t>
      </w:r>
    </w:p>
    <w:p>
      <w:pPr>
        <w:pStyle w:val="BodyText"/>
        <w:spacing w:line="264" w:lineRule="auto"/>
        <w:ind w:left="1954" w:right="637" w:hanging="476"/>
        <w:rPr>
          <w:rFonts w:ascii="標楷體" w:eastAsia="標楷體" w:hint="eastAsia"/>
        </w:rPr>
      </w:pPr>
      <w:r>
        <w:rPr>
          <w:spacing w:val="-2"/>
        </w:rPr>
        <w:t>(</w:t>
      </w:r>
      <w:r>
        <w:rPr>
          <w:rFonts w:ascii="標楷體" w:eastAsia="標楷體" w:hint="eastAsia"/>
          <w:spacing w:val="-2"/>
        </w:rPr>
        <w:t>五</w:t>
      </w:r>
      <w:r>
        <w:rPr>
          <w:spacing w:val="-2"/>
        </w:rPr>
        <w:t>)</w:t>
      </w:r>
      <w:r>
        <w:rPr>
          <w:rFonts w:ascii="標楷體" w:eastAsia="標楷體" w:hint="eastAsia"/>
          <w:spacing w:val="-2"/>
        </w:rPr>
        <w:t>修讀輔系、雙主修、學分學程、第二專長及教育學程等課程者，不受每學期應修學分數上限限制。</w:t>
      </w:r>
    </w:p>
    <w:p>
      <w:pPr>
        <w:pStyle w:val="BodyText"/>
        <w:spacing w:line="264" w:lineRule="auto"/>
        <w:ind w:left="1954" w:right="356" w:hanging="476"/>
        <w:rPr>
          <w:rFonts w:ascii="標楷體" w:eastAsia="標楷體" w:hint="eastAsia"/>
        </w:rPr>
      </w:pPr>
      <w:r>
        <w:rPr>
          <w:spacing w:val="-2"/>
        </w:rPr>
        <w:t>(</w:t>
      </w:r>
      <w:r>
        <w:rPr>
          <w:rFonts w:ascii="標楷體" w:eastAsia="標楷體" w:hint="eastAsia"/>
          <w:spacing w:val="-2"/>
        </w:rPr>
        <w:t>六</w:t>
      </w:r>
      <w:r>
        <w:rPr>
          <w:spacing w:val="-2"/>
        </w:rPr>
        <w:t>)</w:t>
      </w:r>
      <w:r>
        <w:rPr>
          <w:rFonts w:ascii="標楷體" w:eastAsia="標楷體" w:hint="eastAsia"/>
          <w:spacing w:val="-2"/>
        </w:rPr>
        <w:t>大學部學生得選修五專部課程，但修習五專一至三年級課程，不列入畢業學分數，成績亦不列入計算。</w:t>
      </w:r>
    </w:p>
    <w:p>
      <w:pPr>
        <w:pStyle w:val="ListParagraph"/>
        <w:numPr>
          <w:ilvl w:val="1"/>
          <w:numId w:val="81"/>
        </w:numPr>
        <w:tabs>
          <w:tab w:pos="1442" w:val="left" w:leader="none"/>
        </w:tabs>
        <w:spacing w:line="240" w:lineRule="auto" w:before="79" w:after="0"/>
        <w:ind w:left="1442" w:right="0" w:hanging="481"/>
        <w:jc w:val="left"/>
        <w:rPr>
          <w:sz w:val="28"/>
        </w:rPr>
      </w:pPr>
      <w:r>
        <w:rPr>
          <w:sz w:val="28"/>
        </w:rPr>
        <w:t>Undergraduate</w:t>
      </w:r>
      <w:r>
        <w:rPr>
          <w:spacing w:val="-9"/>
          <w:sz w:val="28"/>
        </w:rPr>
        <w:t> </w:t>
      </w:r>
      <w:r>
        <w:rPr>
          <w:spacing w:val="-2"/>
          <w:sz w:val="28"/>
        </w:rPr>
        <w:t>Programs:</w:t>
      </w:r>
    </w:p>
    <w:p>
      <w:pPr>
        <w:pStyle w:val="ListParagraph"/>
        <w:numPr>
          <w:ilvl w:val="2"/>
          <w:numId w:val="81"/>
        </w:numPr>
        <w:tabs>
          <w:tab w:pos="1528" w:val="left" w:leader="none"/>
          <w:tab w:pos="1530" w:val="left" w:leader="none"/>
        </w:tabs>
        <w:spacing w:line="297" w:lineRule="auto" w:before="196" w:after="0"/>
        <w:ind w:left="1530" w:right="191" w:hanging="483"/>
        <w:jc w:val="left"/>
        <w:rPr>
          <w:sz w:val="28"/>
        </w:rPr>
      </w:pPr>
      <w:r>
        <w:rPr>
          <w:sz w:val="28"/>
        </w:rPr>
        <w:t>For students enrolling in regular daytime classes, the minimum number of credits to be taken per semester for the first and second year is 16, with</w:t>
      </w:r>
      <w:r>
        <w:rPr>
          <w:spacing w:val="-2"/>
          <w:sz w:val="28"/>
        </w:rPr>
        <w:t> </w:t>
      </w:r>
      <w:r>
        <w:rPr>
          <w:sz w:val="28"/>
        </w:rPr>
        <w:t>a</w:t>
      </w:r>
      <w:r>
        <w:rPr>
          <w:spacing w:val="-3"/>
          <w:sz w:val="28"/>
        </w:rPr>
        <w:t> </w:t>
      </w:r>
      <w:r>
        <w:rPr>
          <w:sz w:val="28"/>
        </w:rPr>
        <w:t>ceiling</w:t>
      </w:r>
      <w:r>
        <w:rPr>
          <w:spacing w:val="-2"/>
          <w:sz w:val="28"/>
        </w:rPr>
        <w:t> </w:t>
      </w:r>
      <w:r>
        <w:rPr>
          <w:sz w:val="28"/>
        </w:rPr>
        <w:t>of</w:t>
      </w:r>
      <w:r>
        <w:rPr>
          <w:spacing w:val="-3"/>
          <w:sz w:val="28"/>
        </w:rPr>
        <w:t> </w:t>
      </w:r>
      <w:r>
        <w:rPr>
          <w:sz w:val="28"/>
        </w:rPr>
        <w:t>28</w:t>
      </w:r>
      <w:r>
        <w:rPr>
          <w:spacing w:val="-2"/>
          <w:sz w:val="28"/>
        </w:rPr>
        <w:t> </w:t>
      </w:r>
      <w:r>
        <w:rPr>
          <w:sz w:val="28"/>
        </w:rPr>
        <w:t>credits;</w:t>
      </w:r>
      <w:r>
        <w:rPr>
          <w:spacing w:val="-2"/>
          <w:sz w:val="28"/>
        </w:rPr>
        <w:t> </w:t>
      </w:r>
      <w:r>
        <w:rPr>
          <w:sz w:val="28"/>
        </w:rPr>
        <w:t>for</w:t>
      </w:r>
      <w:r>
        <w:rPr>
          <w:spacing w:val="-5"/>
          <w:sz w:val="28"/>
        </w:rPr>
        <w:t> </w:t>
      </w:r>
      <w:r>
        <w:rPr>
          <w:sz w:val="28"/>
        </w:rPr>
        <w:t>the</w:t>
      </w:r>
      <w:r>
        <w:rPr>
          <w:spacing w:val="-5"/>
          <w:sz w:val="28"/>
        </w:rPr>
        <w:t> </w:t>
      </w:r>
      <w:r>
        <w:rPr>
          <w:sz w:val="28"/>
        </w:rPr>
        <w:t>third</w:t>
      </w:r>
      <w:r>
        <w:rPr>
          <w:spacing w:val="-2"/>
          <w:sz w:val="28"/>
        </w:rPr>
        <w:t> </w:t>
      </w:r>
      <w:r>
        <w:rPr>
          <w:sz w:val="28"/>
        </w:rPr>
        <w:t>year,</w:t>
      </w:r>
      <w:r>
        <w:rPr>
          <w:spacing w:val="-3"/>
          <w:sz w:val="28"/>
        </w:rPr>
        <w:t> </w:t>
      </w:r>
      <w:r>
        <w:rPr>
          <w:sz w:val="28"/>
        </w:rPr>
        <w:t>the</w:t>
      </w:r>
      <w:r>
        <w:rPr>
          <w:spacing w:val="-5"/>
          <w:sz w:val="28"/>
        </w:rPr>
        <w:t> </w:t>
      </w:r>
      <w:r>
        <w:rPr>
          <w:sz w:val="28"/>
        </w:rPr>
        <w:t>minimum</w:t>
      </w:r>
      <w:r>
        <w:rPr>
          <w:spacing w:val="-3"/>
          <w:sz w:val="28"/>
        </w:rPr>
        <w:t> </w:t>
      </w:r>
      <w:r>
        <w:rPr>
          <w:sz w:val="28"/>
        </w:rPr>
        <w:t>is</w:t>
      </w:r>
      <w:r>
        <w:rPr>
          <w:spacing w:val="-1"/>
          <w:sz w:val="28"/>
        </w:rPr>
        <w:t> </w:t>
      </w:r>
      <w:r>
        <w:rPr>
          <w:sz w:val="28"/>
        </w:rPr>
        <w:t>six</w:t>
      </w:r>
      <w:r>
        <w:rPr>
          <w:spacing w:val="-2"/>
          <w:sz w:val="28"/>
        </w:rPr>
        <w:t> </w:t>
      </w:r>
      <w:r>
        <w:rPr>
          <w:sz w:val="28"/>
        </w:rPr>
        <w:t>credits (though with the possibility of a higher limit depending on special circumstances) and the maximum is 28 credits.</w:t>
      </w:r>
    </w:p>
    <w:p>
      <w:pPr>
        <w:pStyle w:val="ListParagraph"/>
        <w:numPr>
          <w:ilvl w:val="2"/>
          <w:numId w:val="81"/>
        </w:numPr>
        <w:tabs>
          <w:tab w:pos="1528" w:val="left" w:leader="none"/>
          <w:tab w:pos="1530" w:val="left" w:leader="none"/>
        </w:tabs>
        <w:spacing w:line="297" w:lineRule="auto" w:before="125" w:after="0"/>
        <w:ind w:left="1530" w:right="587" w:hanging="483"/>
        <w:jc w:val="left"/>
        <w:rPr>
          <w:sz w:val="28"/>
        </w:rPr>
      </w:pPr>
      <w:r>
        <w:rPr>
          <w:sz w:val="28"/>
        </w:rPr>
        <w:t>For students enrolled in the Division of Continuing Education, the minimum</w:t>
      </w:r>
      <w:r>
        <w:rPr>
          <w:spacing w:val="-5"/>
          <w:sz w:val="28"/>
        </w:rPr>
        <w:t> </w:t>
      </w:r>
      <w:r>
        <w:rPr>
          <w:sz w:val="28"/>
        </w:rPr>
        <w:t>number</w:t>
      </w:r>
      <w:r>
        <w:rPr>
          <w:spacing w:val="-3"/>
          <w:sz w:val="28"/>
        </w:rPr>
        <w:t> </w:t>
      </w:r>
      <w:r>
        <w:rPr>
          <w:sz w:val="28"/>
        </w:rPr>
        <w:t>of</w:t>
      </w:r>
      <w:r>
        <w:rPr>
          <w:spacing w:val="-5"/>
          <w:sz w:val="28"/>
        </w:rPr>
        <w:t> </w:t>
      </w:r>
      <w:r>
        <w:rPr>
          <w:sz w:val="28"/>
        </w:rPr>
        <w:t>credits</w:t>
      </w:r>
      <w:r>
        <w:rPr>
          <w:spacing w:val="-2"/>
          <w:sz w:val="28"/>
        </w:rPr>
        <w:t> </w:t>
      </w:r>
      <w:r>
        <w:rPr>
          <w:sz w:val="28"/>
        </w:rPr>
        <w:t>to</w:t>
      </w:r>
      <w:r>
        <w:rPr>
          <w:spacing w:val="-4"/>
          <w:sz w:val="28"/>
        </w:rPr>
        <w:t> </w:t>
      </w:r>
      <w:r>
        <w:rPr>
          <w:sz w:val="28"/>
        </w:rPr>
        <w:t>be</w:t>
      </w:r>
      <w:r>
        <w:rPr>
          <w:spacing w:val="-3"/>
          <w:sz w:val="28"/>
        </w:rPr>
        <w:t> </w:t>
      </w:r>
      <w:r>
        <w:rPr>
          <w:sz w:val="28"/>
        </w:rPr>
        <w:t>taken</w:t>
      </w:r>
      <w:r>
        <w:rPr>
          <w:spacing w:val="-2"/>
          <w:sz w:val="28"/>
        </w:rPr>
        <w:t> </w:t>
      </w:r>
      <w:r>
        <w:rPr>
          <w:sz w:val="28"/>
        </w:rPr>
        <w:t>per</w:t>
      </w:r>
      <w:r>
        <w:rPr>
          <w:spacing w:val="-3"/>
          <w:sz w:val="28"/>
        </w:rPr>
        <w:t> </w:t>
      </w:r>
      <w:r>
        <w:rPr>
          <w:sz w:val="28"/>
        </w:rPr>
        <w:t>semester</w:t>
      </w:r>
      <w:r>
        <w:rPr>
          <w:spacing w:val="-3"/>
          <w:sz w:val="28"/>
        </w:rPr>
        <w:t> </w:t>
      </w:r>
      <w:r>
        <w:rPr>
          <w:sz w:val="28"/>
        </w:rPr>
        <w:t>from</w:t>
      </w:r>
      <w:r>
        <w:rPr>
          <w:spacing w:val="-3"/>
          <w:sz w:val="28"/>
        </w:rPr>
        <w:t> </w:t>
      </w:r>
      <w:r>
        <w:rPr>
          <w:sz w:val="28"/>
        </w:rPr>
        <w:t>the</w:t>
      </w:r>
      <w:r>
        <w:rPr>
          <w:spacing w:val="-3"/>
          <w:sz w:val="28"/>
        </w:rPr>
        <w:t> </w:t>
      </w:r>
      <w:r>
        <w:rPr>
          <w:sz w:val="28"/>
        </w:rPr>
        <w:t>first</w:t>
      </w:r>
      <w:r>
        <w:rPr>
          <w:spacing w:val="-4"/>
          <w:sz w:val="28"/>
        </w:rPr>
        <w:t> </w:t>
      </w:r>
      <w:r>
        <w:rPr>
          <w:sz w:val="28"/>
        </w:rPr>
        <w:t>to third year shall not be less than six credits and shall not exceed 28 </w:t>
      </w:r>
      <w:r>
        <w:rPr>
          <w:spacing w:val="-2"/>
          <w:sz w:val="28"/>
        </w:rPr>
        <w:t>credits.</w:t>
      </w:r>
    </w:p>
    <w:p>
      <w:pPr>
        <w:pStyle w:val="ListParagraph"/>
        <w:numPr>
          <w:ilvl w:val="2"/>
          <w:numId w:val="81"/>
        </w:numPr>
        <w:tabs>
          <w:tab w:pos="1528" w:val="left" w:leader="none"/>
          <w:tab w:pos="1530" w:val="left" w:leader="none"/>
        </w:tabs>
        <w:spacing w:line="297" w:lineRule="auto" w:before="122" w:after="0"/>
        <w:ind w:left="1530" w:right="354" w:hanging="483"/>
        <w:jc w:val="left"/>
        <w:rPr>
          <w:sz w:val="28"/>
        </w:rPr>
      </w:pPr>
      <w:r>
        <w:rPr>
          <w:sz w:val="28"/>
        </w:rPr>
        <w:t>For</w:t>
      </w:r>
      <w:r>
        <w:rPr>
          <w:spacing w:val="-4"/>
          <w:sz w:val="28"/>
        </w:rPr>
        <w:t> </w:t>
      </w:r>
      <w:r>
        <w:rPr>
          <w:sz w:val="28"/>
        </w:rPr>
        <w:t>graduating</w:t>
      </w:r>
      <w:r>
        <w:rPr>
          <w:spacing w:val="-3"/>
          <w:sz w:val="28"/>
        </w:rPr>
        <w:t> </w:t>
      </w:r>
      <w:r>
        <w:rPr>
          <w:sz w:val="28"/>
        </w:rPr>
        <w:t>classes</w:t>
      </w:r>
      <w:r>
        <w:rPr>
          <w:spacing w:val="-3"/>
          <w:sz w:val="28"/>
        </w:rPr>
        <w:t> </w:t>
      </w:r>
      <w:r>
        <w:rPr>
          <w:sz w:val="28"/>
        </w:rPr>
        <w:t>of</w:t>
      </w:r>
      <w:r>
        <w:rPr>
          <w:spacing w:val="-4"/>
          <w:sz w:val="28"/>
        </w:rPr>
        <w:t> </w:t>
      </w:r>
      <w:r>
        <w:rPr>
          <w:sz w:val="28"/>
        </w:rPr>
        <w:t>all</w:t>
      </w:r>
      <w:r>
        <w:rPr>
          <w:spacing w:val="-3"/>
          <w:sz w:val="28"/>
        </w:rPr>
        <w:t> </w:t>
      </w:r>
      <w:r>
        <w:rPr>
          <w:sz w:val="28"/>
        </w:rPr>
        <w:t>academic</w:t>
      </w:r>
      <w:r>
        <w:rPr>
          <w:spacing w:val="-4"/>
          <w:sz w:val="28"/>
        </w:rPr>
        <w:t> </w:t>
      </w:r>
      <w:r>
        <w:rPr>
          <w:sz w:val="28"/>
        </w:rPr>
        <w:t>programs,</w:t>
      </w:r>
      <w:r>
        <w:rPr>
          <w:spacing w:val="-4"/>
          <w:sz w:val="28"/>
        </w:rPr>
        <w:t> </w:t>
      </w:r>
      <w:r>
        <w:rPr>
          <w:sz w:val="28"/>
        </w:rPr>
        <w:t>the</w:t>
      </w:r>
      <w:r>
        <w:rPr>
          <w:spacing w:val="-4"/>
          <w:sz w:val="28"/>
        </w:rPr>
        <w:t> </w:t>
      </w:r>
      <w:r>
        <w:rPr>
          <w:sz w:val="28"/>
        </w:rPr>
        <w:t>minimum</w:t>
      </w:r>
      <w:r>
        <w:rPr>
          <w:spacing w:val="-6"/>
          <w:sz w:val="28"/>
        </w:rPr>
        <w:t> </w:t>
      </w:r>
      <w:r>
        <w:rPr>
          <w:sz w:val="28"/>
        </w:rPr>
        <w:t>number of credits to be taken per semester may not be less than six credits.</w:t>
      </w:r>
    </w:p>
    <w:p>
      <w:pPr>
        <w:spacing w:after="0" w:line="297" w:lineRule="auto"/>
        <w:jc w:val="left"/>
        <w:rPr>
          <w:sz w:val="28"/>
        </w:rPr>
        <w:sectPr>
          <w:pgSz w:w="11910" w:h="16840"/>
          <w:pgMar w:header="0" w:footer="818" w:top="1100" w:bottom="1000" w:left="1020" w:right="1020"/>
        </w:sectPr>
      </w:pPr>
    </w:p>
    <w:p>
      <w:pPr>
        <w:pStyle w:val="ListParagraph"/>
        <w:numPr>
          <w:ilvl w:val="2"/>
          <w:numId w:val="81"/>
        </w:numPr>
        <w:tabs>
          <w:tab w:pos="1529" w:val="left" w:leader="none"/>
          <w:tab w:pos="1531" w:val="left" w:leader="none"/>
        </w:tabs>
        <w:spacing w:line="297" w:lineRule="auto" w:before="74" w:after="0"/>
        <w:ind w:left="1531" w:right="181" w:hanging="483"/>
        <w:jc w:val="left"/>
        <w:rPr>
          <w:sz w:val="28"/>
        </w:rPr>
      </w:pPr>
      <w:r>
        <w:rPr>
          <w:sz w:val="28"/>
        </w:rPr>
        <w:t>Students who are in the top 20% of their department and class as measured</w:t>
      </w:r>
      <w:r>
        <w:rPr>
          <w:spacing w:val="-2"/>
          <w:sz w:val="28"/>
        </w:rPr>
        <w:t> </w:t>
      </w:r>
      <w:r>
        <w:rPr>
          <w:sz w:val="28"/>
        </w:rPr>
        <w:t>by</w:t>
      </w:r>
      <w:r>
        <w:rPr>
          <w:spacing w:val="-4"/>
          <w:sz w:val="28"/>
        </w:rPr>
        <w:t> </w:t>
      </w:r>
      <w:r>
        <w:rPr>
          <w:sz w:val="28"/>
        </w:rPr>
        <w:t>the</w:t>
      </w:r>
      <w:r>
        <w:rPr>
          <w:spacing w:val="-3"/>
          <w:sz w:val="28"/>
        </w:rPr>
        <w:t> </w:t>
      </w:r>
      <w:r>
        <w:rPr>
          <w:sz w:val="28"/>
        </w:rPr>
        <w:t>average</w:t>
      </w:r>
      <w:r>
        <w:rPr>
          <w:spacing w:val="-5"/>
          <w:sz w:val="28"/>
        </w:rPr>
        <w:t> </w:t>
      </w:r>
      <w:r>
        <w:rPr>
          <w:sz w:val="28"/>
        </w:rPr>
        <w:t>grades</w:t>
      </w:r>
      <w:r>
        <w:rPr>
          <w:spacing w:val="-1"/>
          <w:sz w:val="28"/>
        </w:rPr>
        <w:t> </w:t>
      </w:r>
      <w:r>
        <w:rPr>
          <w:sz w:val="28"/>
        </w:rPr>
        <w:t>from</w:t>
      </w:r>
      <w:r>
        <w:rPr>
          <w:spacing w:val="-5"/>
          <w:sz w:val="28"/>
        </w:rPr>
        <w:t> </w:t>
      </w:r>
      <w:r>
        <w:rPr>
          <w:sz w:val="28"/>
        </w:rPr>
        <w:t>the</w:t>
      </w:r>
      <w:r>
        <w:rPr>
          <w:spacing w:val="-3"/>
          <w:sz w:val="28"/>
        </w:rPr>
        <w:t> </w:t>
      </w:r>
      <w:r>
        <w:rPr>
          <w:sz w:val="28"/>
        </w:rPr>
        <w:t>previous</w:t>
      </w:r>
      <w:r>
        <w:rPr>
          <w:spacing w:val="-2"/>
          <w:sz w:val="28"/>
        </w:rPr>
        <w:t> </w:t>
      </w:r>
      <w:r>
        <w:rPr>
          <w:sz w:val="28"/>
        </w:rPr>
        <w:t>semester,</w:t>
      </w:r>
      <w:r>
        <w:rPr>
          <w:spacing w:val="-3"/>
          <w:sz w:val="28"/>
        </w:rPr>
        <w:t> </w:t>
      </w:r>
      <w:r>
        <w:rPr>
          <w:sz w:val="28"/>
        </w:rPr>
        <w:t>or</w:t>
      </w:r>
      <w:r>
        <w:rPr>
          <w:spacing w:val="-3"/>
          <w:sz w:val="28"/>
        </w:rPr>
        <w:t> </w:t>
      </w:r>
      <w:r>
        <w:rPr>
          <w:sz w:val="28"/>
        </w:rPr>
        <w:t>if</w:t>
      </w:r>
      <w:r>
        <w:rPr>
          <w:spacing w:val="-3"/>
          <w:sz w:val="28"/>
        </w:rPr>
        <w:t> </w:t>
      </w:r>
      <w:r>
        <w:rPr>
          <w:sz w:val="28"/>
        </w:rPr>
        <w:t>special considerations apply, the department chair may grant permission to students to exceed the 28 credit limit by six credits.</w:t>
      </w:r>
    </w:p>
    <w:p>
      <w:pPr>
        <w:pStyle w:val="ListParagraph"/>
        <w:numPr>
          <w:ilvl w:val="2"/>
          <w:numId w:val="81"/>
        </w:numPr>
        <w:tabs>
          <w:tab w:pos="1528" w:val="left" w:leader="none"/>
          <w:tab w:pos="1530" w:val="left" w:leader="none"/>
        </w:tabs>
        <w:spacing w:line="297" w:lineRule="auto" w:before="124" w:after="0"/>
        <w:ind w:left="1530" w:right="534" w:hanging="483"/>
        <w:jc w:val="left"/>
        <w:rPr>
          <w:sz w:val="28"/>
        </w:rPr>
      </w:pPr>
      <w:r>
        <w:rPr>
          <w:sz w:val="28"/>
        </w:rPr>
        <w:t>Students pursuing minors, double majors, credit programs, second specialties,</w:t>
      </w:r>
      <w:r>
        <w:rPr>
          <w:spacing w:val="-4"/>
          <w:sz w:val="28"/>
        </w:rPr>
        <w:t> </w:t>
      </w:r>
      <w:r>
        <w:rPr>
          <w:sz w:val="28"/>
        </w:rPr>
        <w:t>and</w:t>
      </w:r>
      <w:r>
        <w:rPr>
          <w:spacing w:val="-5"/>
          <w:sz w:val="28"/>
        </w:rPr>
        <w:t> </w:t>
      </w:r>
      <w:r>
        <w:rPr>
          <w:sz w:val="28"/>
        </w:rPr>
        <w:t>teacher</w:t>
      </w:r>
      <w:r>
        <w:rPr>
          <w:spacing w:val="-4"/>
          <w:sz w:val="28"/>
        </w:rPr>
        <w:t> </w:t>
      </w:r>
      <w:r>
        <w:rPr>
          <w:sz w:val="28"/>
        </w:rPr>
        <w:t>education</w:t>
      </w:r>
      <w:r>
        <w:rPr>
          <w:spacing w:val="-3"/>
          <w:sz w:val="28"/>
        </w:rPr>
        <w:t> </w:t>
      </w:r>
      <w:r>
        <w:rPr>
          <w:sz w:val="28"/>
        </w:rPr>
        <w:t>programs</w:t>
      </w:r>
      <w:r>
        <w:rPr>
          <w:spacing w:val="-3"/>
          <w:sz w:val="28"/>
        </w:rPr>
        <w:t> </w:t>
      </w:r>
      <w:r>
        <w:rPr>
          <w:sz w:val="28"/>
        </w:rPr>
        <w:t>shall</w:t>
      </w:r>
      <w:r>
        <w:rPr>
          <w:spacing w:val="-5"/>
          <w:sz w:val="28"/>
        </w:rPr>
        <w:t> </w:t>
      </w:r>
      <w:r>
        <w:rPr>
          <w:sz w:val="28"/>
        </w:rPr>
        <w:t>not</w:t>
      </w:r>
      <w:r>
        <w:rPr>
          <w:spacing w:val="-3"/>
          <w:sz w:val="28"/>
        </w:rPr>
        <w:t> </w:t>
      </w:r>
      <w:r>
        <w:rPr>
          <w:sz w:val="28"/>
        </w:rPr>
        <w:t>be</w:t>
      </w:r>
      <w:r>
        <w:rPr>
          <w:spacing w:val="-4"/>
          <w:sz w:val="28"/>
        </w:rPr>
        <w:t> </w:t>
      </w:r>
      <w:r>
        <w:rPr>
          <w:sz w:val="28"/>
        </w:rPr>
        <w:t>subject</w:t>
      </w:r>
      <w:r>
        <w:rPr>
          <w:spacing w:val="-5"/>
          <w:sz w:val="28"/>
        </w:rPr>
        <w:t> </w:t>
      </w:r>
      <w:r>
        <w:rPr>
          <w:sz w:val="28"/>
        </w:rPr>
        <w:t>to</w:t>
      </w:r>
      <w:r>
        <w:rPr>
          <w:spacing w:val="-5"/>
          <w:sz w:val="28"/>
        </w:rPr>
        <w:t> </w:t>
      </w:r>
      <w:r>
        <w:rPr>
          <w:sz w:val="28"/>
        </w:rPr>
        <w:t>the upper limit on the number of credits to be taken per semester.</w:t>
      </w:r>
    </w:p>
    <w:p>
      <w:pPr>
        <w:pStyle w:val="ListParagraph"/>
        <w:numPr>
          <w:ilvl w:val="2"/>
          <w:numId w:val="81"/>
        </w:numPr>
        <w:tabs>
          <w:tab w:pos="1528" w:val="left" w:leader="none"/>
          <w:tab w:pos="1530" w:val="left" w:leader="none"/>
        </w:tabs>
        <w:spacing w:line="297" w:lineRule="auto" w:before="122" w:after="0"/>
        <w:ind w:left="1530" w:right="132" w:hanging="483"/>
        <w:jc w:val="left"/>
        <w:rPr>
          <w:sz w:val="28"/>
        </w:rPr>
      </w:pPr>
      <w:r>
        <w:rPr>
          <w:sz w:val="28"/>
        </w:rPr>
        <w:t>Undergraduate students may enroll in courses from five-year junior college</w:t>
      </w:r>
      <w:r>
        <w:rPr>
          <w:spacing w:val="-5"/>
          <w:sz w:val="28"/>
        </w:rPr>
        <w:t> </w:t>
      </w:r>
      <w:r>
        <w:rPr>
          <w:sz w:val="28"/>
        </w:rPr>
        <w:t>programs.</w:t>
      </w:r>
      <w:r>
        <w:rPr>
          <w:spacing w:val="-6"/>
          <w:sz w:val="28"/>
        </w:rPr>
        <w:t> </w:t>
      </w:r>
      <w:r>
        <w:rPr>
          <w:sz w:val="28"/>
        </w:rPr>
        <w:t>However,</w:t>
      </w:r>
      <w:r>
        <w:rPr>
          <w:spacing w:val="-3"/>
          <w:sz w:val="28"/>
        </w:rPr>
        <w:t> </w:t>
      </w:r>
      <w:r>
        <w:rPr>
          <w:sz w:val="28"/>
        </w:rPr>
        <w:t>the</w:t>
      </w:r>
      <w:r>
        <w:rPr>
          <w:spacing w:val="-3"/>
          <w:sz w:val="28"/>
        </w:rPr>
        <w:t> </w:t>
      </w:r>
      <w:r>
        <w:rPr>
          <w:sz w:val="28"/>
        </w:rPr>
        <w:t>credits</w:t>
      </w:r>
      <w:r>
        <w:rPr>
          <w:spacing w:val="-1"/>
          <w:sz w:val="28"/>
        </w:rPr>
        <w:t> </w:t>
      </w:r>
      <w:r>
        <w:rPr>
          <w:sz w:val="28"/>
        </w:rPr>
        <w:t>earned</w:t>
      </w:r>
      <w:r>
        <w:rPr>
          <w:spacing w:val="-2"/>
          <w:sz w:val="28"/>
        </w:rPr>
        <w:t> </w:t>
      </w:r>
      <w:r>
        <w:rPr>
          <w:sz w:val="28"/>
        </w:rPr>
        <w:t>for</w:t>
      </w:r>
      <w:r>
        <w:rPr>
          <w:spacing w:val="-5"/>
          <w:sz w:val="28"/>
        </w:rPr>
        <w:t> </w:t>
      </w:r>
      <w:r>
        <w:rPr>
          <w:sz w:val="28"/>
        </w:rPr>
        <w:t>the</w:t>
      </w:r>
      <w:r>
        <w:rPr>
          <w:spacing w:val="-2"/>
          <w:sz w:val="28"/>
        </w:rPr>
        <w:t> </w:t>
      </w:r>
      <w:r>
        <w:rPr>
          <w:sz w:val="28"/>
        </w:rPr>
        <w:t>first-,</w:t>
      </w:r>
      <w:r>
        <w:rPr>
          <w:spacing w:val="-3"/>
          <w:sz w:val="28"/>
        </w:rPr>
        <w:t> </w:t>
      </w:r>
      <w:r>
        <w:rPr>
          <w:sz w:val="28"/>
        </w:rPr>
        <w:t>second-,</w:t>
      </w:r>
      <w:r>
        <w:rPr>
          <w:spacing w:val="-3"/>
          <w:sz w:val="28"/>
        </w:rPr>
        <w:t> </w:t>
      </w:r>
      <w:r>
        <w:rPr>
          <w:sz w:val="28"/>
        </w:rPr>
        <w:t>and third-year junior college courses shall not be recognized for graduation credits, and the grades shall not be included in the calculation of their </w:t>
      </w:r>
      <w:r>
        <w:rPr>
          <w:spacing w:val="-4"/>
          <w:sz w:val="28"/>
        </w:rPr>
        <w:t>GPA.</w:t>
      </w:r>
    </w:p>
    <w:p>
      <w:pPr>
        <w:pStyle w:val="BodyText"/>
        <w:spacing w:before="132"/>
        <w:ind w:left="971"/>
        <w:rPr>
          <w:rFonts w:ascii="標楷體" w:eastAsia="標楷體" w:hint="eastAsia"/>
        </w:rPr>
      </w:pPr>
      <w:r>
        <w:rPr>
          <w:rFonts w:ascii="標楷體" w:eastAsia="標楷體" w:hint="eastAsia"/>
          <w:b/>
          <w:spacing w:val="-2"/>
        </w:rPr>
        <w:t>二</w:t>
      </w:r>
      <w:r>
        <w:rPr>
          <w:rFonts w:ascii="標楷體" w:eastAsia="標楷體" w:hint="eastAsia"/>
          <w:spacing w:val="-4"/>
        </w:rPr>
        <w:t>、五專部：</w:t>
      </w:r>
    </w:p>
    <w:p>
      <w:pPr>
        <w:pStyle w:val="BodyText"/>
        <w:spacing w:line="261" w:lineRule="auto" w:before="28"/>
        <w:ind w:left="1956" w:right="369" w:hanging="490"/>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前三學年每學期不得少於二十學分，不得多於三十六學分；後二學年每學期修讀不得少於九學分，不得多於二十八學分。</w:t>
      </w:r>
    </w:p>
    <w:p>
      <w:pPr>
        <w:pStyle w:val="BodyText"/>
        <w:spacing w:line="264" w:lineRule="auto"/>
        <w:ind w:left="1956" w:right="369" w:hanging="490"/>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學生前學期學業平均成績在八十分以上者或因特殊情況，經系主任核准可加選二至三學分。</w:t>
      </w:r>
    </w:p>
    <w:p>
      <w:pPr>
        <w:pStyle w:val="BodyText"/>
        <w:spacing w:line="264" w:lineRule="auto"/>
        <w:ind w:left="1956" w:right="650" w:hanging="490"/>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2"/>
        </w:rPr>
        <w:t>經系主任同意後可選讀大學部課程，惟是否得採計為畢業學分，依各系規定辦理。</w:t>
      </w:r>
    </w:p>
    <w:p>
      <w:pPr>
        <w:pStyle w:val="ListParagraph"/>
        <w:numPr>
          <w:ilvl w:val="1"/>
          <w:numId w:val="81"/>
        </w:numPr>
        <w:tabs>
          <w:tab w:pos="1443" w:val="left" w:leader="none"/>
        </w:tabs>
        <w:spacing w:line="240" w:lineRule="auto" w:before="98" w:after="0"/>
        <w:ind w:left="1443" w:right="0" w:hanging="481"/>
        <w:jc w:val="left"/>
        <w:rPr>
          <w:sz w:val="28"/>
        </w:rPr>
      </w:pPr>
      <w:r>
        <w:rPr>
          <w:sz w:val="28"/>
        </w:rPr>
        <w:t>Five-year</w:t>
      </w:r>
      <w:r>
        <w:rPr>
          <w:spacing w:val="-6"/>
          <w:sz w:val="28"/>
        </w:rPr>
        <w:t> </w:t>
      </w:r>
      <w:r>
        <w:rPr>
          <w:sz w:val="28"/>
        </w:rPr>
        <w:t>Junior</w:t>
      </w:r>
      <w:r>
        <w:rPr>
          <w:spacing w:val="-5"/>
          <w:sz w:val="28"/>
        </w:rPr>
        <w:t> </w:t>
      </w:r>
      <w:r>
        <w:rPr>
          <w:sz w:val="28"/>
        </w:rPr>
        <w:t>College</w:t>
      </w:r>
      <w:r>
        <w:rPr>
          <w:spacing w:val="-5"/>
          <w:sz w:val="28"/>
        </w:rPr>
        <w:t> </w:t>
      </w:r>
      <w:r>
        <w:rPr>
          <w:spacing w:val="-2"/>
          <w:sz w:val="28"/>
        </w:rPr>
        <w:t>Programs:</w:t>
      </w:r>
    </w:p>
    <w:p>
      <w:pPr>
        <w:pStyle w:val="ListParagraph"/>
        <w:numPr>
          <w:ilvl w:val="2"/>
          <w:numId w:val="81"/>
        </w:numPr>
        <w:tabs>
          <w:tab w:pos="1551" w:val="left" w:leader="none"/>
          <w:tab w:pos="1553" w:val="left" w:leader="none"/>
        </w:tabs>
        <w:spacing w:line="297" w:lineRule="auto" w:before="196" w:after="0"/>
        <w:ind w:left="1553" w:right="213" w:hanging="483"/>
        <w:jc w:val="left"/>
        <w:rPr>
          <w:sz w:val="28"/>
        </w:rPr>
      </w:pPr>
      <w:r>
        <w:rPr>
          <w:sz w:val="28"/>
        </w:rPr>
        <w:t>During the first three academic years, the minimum number of credits taken per semester shall be no less than 20 credits and not greater than 36 credits; for the last two academic years, the minimum number of credits</w:t>
      </w:r>
      <w:r>
        <w:rPr>
          <w:spacing w:val="-2"/>
          <w:sz w:val="28"/>
        </w:rPr>
        <w:t> </w:t>
      </w:r>
      <w:r>
        <w:rPr>
          <w:sz w:val="28"/>
        </w:rPr>
        <w:t>taken</w:t>
      </w:r>
      <w:r>
        <w:rPr>
          <w:spacing w:val="-4"/>
          <w:sz w:val="28"/>
        </w:rPr>
        <w:t> </w:t>
      </w:r>
      <w:r>
        <w:rPr>
          <w:sz w:val="28"/>
        </w:rPr>
        <w:t>per</w:t>
      </w:r>
      <w:r>
        <w:rPr>
          <w:spacing w:val="-3"/>
          <w:sz w:val="28"/>
        </w:rPr>
        <w:t> </w:t>
      </w:r>
      <w:r>
        <w:rPr>
          <w:sz w:val="28"/>
        </w:rPr>
        <w:t>semester</w:t>
      </w:r>
      <w:r>
        <w:rPr>
          <w:spacing w:val="-3"/>
          <w:sz w:val="28"/>
        </w:rPr>
        <w:t> </w:t>
      </w:r>
      <w:r>
        <w:rPr>
          <w:sz w:val="28"/>
        </w:rPr>
        <w:t>shall</w:t>
      </w:r>
      <w:r>
        <w:rPr>
          <w:spacing w:val="-4"/>
          <w:sz w:val="28"/>
        </w:rPr>
        <w:t> </w:t>
      </w:r>
      <w:r>
        <w:rPr>
          <w:sz w:val="28"/>
        </w:rPr>
        <w:t>be</w:t>
      </w:r>
      <w:r>
        <w:rPr>
          <w:spacing w:val="-3"/>
          <w:sz w:val="28"/>
        </w:rPr>
        <w:t> </w:t>
      </w:r>
      <w:r>
        <w:rPr>
          <w:sz w:val="28"/>
        </w:rPr>
        <w:t>no</w:t>
      </w:r>
      <w:r>
        <w:rPr>
          <w:spacing w:val="-2"/>
          <w:sz w:val="28"/>
        </w:rPr>
        <w:t> </w:t>
      </w:r>
      <w:r>
        <w:rPr>
          <w:sz w:val="28"/>
        </w:rPr>
        <w:t>less</w:t>
      </w:r>
      <w:r>
        <w:rPr>
          <w:spacing w:val="-2"/>
          <w:sz w:val="28"/>
        </w:rPr>
        <w:t> </w:t>
      </w:r>
      <w:r>
        <w:rPr>
          <w:sz w:val="28"/>
        </w:rPr>
        <w:t>than</w:t>
      </w:r>
      <w:r>
        <w:rPr>
          <w:spacing w:val="-2"/>
          <w:sz w:val="28"/>
        </w:rPr>
        <w:t> </w:t>
      </w:r>
      <w:r>
        <w:rPr>
          <w:sz w:val="28"/>
        </w:rPr>
        <w:t>nine</w:t>
      </w:r>
      <w:r>
        <w:rPr>
          <w:spacing w:val="-5"/>
          <w:sz w:val="28"/>
        </w:rPr>
        <w:t> </w:t>
      </w:r>
      <w:r>
        <w:rPr>
          <w:sz w:val="28"/>
        </w:rPr>
        <w:t>credits</w:t>
      </w:r>
      <w:r>
        <w:rPr>
          <w:spacing w:val="-4"/>
          <w:sz w:val="28"/>
        </w:rPr>
        <w:t> </w:t>
      </w:r>
      <w:r>
        <w:rPr>
          <w:sz w:val="28"/>
        </w:rPr>
        <w:t>but</w:t>
      </w:r>
      <w:r>
        <w:rPr>
          <w:spacing w:val="-4"/>
          <w:sz w:val="28"/>
        </w:rPr>
        <w:t> </w:t>
      </w:r>
      <w:r>
        <w:rPr>
          <w:sz w:val="28"/>
        </w:rPr>
        <w:t>not</w:t>
      </w:r>
      <w:r>
        <w:rPr>
          <w:spacing w:val="-2"/>
          <w:sz w:val="28"/>
        </w:rPr>
        <w:t> </w:t>
      </w:r>
      <w:r>
        <w:rPr>
          <w:sz w:val="28"/>
        </w:rPr>
        <w:t>more than 28 credits.</w:t>
      </w:r>
    </w:p>
    <w:p>
      <w:pPr>
        <w:pStyle w:val="ListParagraph"/>
        <w:numPr>
          <w:ilvl w:val="2"/>
          <w:numId w:val="81"/>
        </w:numPr>
        <w:tabs>
          <w:tab w:pos="1551" w:val="left" w:leader="none"/>
          <w:tab w:pos="1553" w:val="left" w:leader="none"/>
        </w:tabs>
        <w:spacing w:line="297" w:lineRule="auto" w:before="126" w:after="0"/>
        <w:ind w:left="1553" w:right="237" w:hanging="483"/>
        <w:jc w:val="left"/>
        <w:rPr>
          <w:sz w:val="28"/>
        </w:rPr>
      </w:pPr>
      <w:r>
        <w:rPr>
          <w:sz w:val="28"/>
        </w:rPr>
        <w:t>Those students who achieve an average grade of 80 or higher in the previous</w:t>
      </w:r>
      <w:r>
        <w:rPr>
          <w:spacing w:val="-4"/>
          <w:sz w:val="28"/>
        </w:rPr>
        <w:t> </w:t>
      </w:r>
      <w:r>
        <w:rPr>
          <w:sz w:val="28"/>
        </w:rPr>
        <w:t>semester,</w:t>
      </w:r>
      <w:r>
        <w:rPr>
          <w:spacing w:val="-3"/>
          <w:sz w:val="28"/>
        </w:rPr>
        <w:t> </w:t>
      </w:r>
      <w:r>
        <w:rPr>
          <w:sz w:val="28"/>
        </w:rPr>
        <w:t>as</w:t>
      </w:r>
      <w:r>
        <w:rPr>
          <w:spacing w:val="-4"/>
          <w:sz w:val="28"/>
        </w:rPr>
        <w:t> </w:t>
      </w:r>
      <w:r>
        <w:rPr>
          <w:sz w:val="28"/>
        </w:rPr>
        <w:t>well</w:t>
      </w:r>
      <w:r>
        <w:rPr>
          <w:spacing w:val="-2"/>
          <w:sz w:val="28"/>
        </w:rPr>
        <w:t> </w:t>
      </w:r>
      <w:r>
        <w:rPr>
          <w:sz w:val="28"/>
        </w:rPr>
        <w:t>as</w:t>
      </w:r>
      <w:r>
        <w:rPr>
          <w:spacing w:val="-2"/>
          <w:sz w:val="28"/>
        </w:rPr>
        <w:t> </w:t>
      </w:r>
      <w:r>
        <w:rPr>
          <w:sz w:val="28"/>
        </w:rPr>
        <w:t>those</w:t>
      </w:r>
      <w:r>
        <w:rPr>
          <w:spacing w:val="-5"/>
          <w:sz w:val="28"/>
        </w:rPr>
        <w:t> </w:t>
      </w:r>
      <w:r>
        <w:rPr>
          <w:sz w:val="28"/>
        </w:rPr>
        <w:t>under</w:t>
      </w:r>
      <w:r>
        <w:rPr>
          <w:spacing w:val="-5"/>
          <w:sz w:val="28"/>
        </w:rPr>
        <w:t> </w:t>
      </w:r>
      <w:r>
        <w:rPr>
          <w:sz w:val="28"/>
        </w:rPr>
        <w:t>special</w:t>
      </w:r>
      <w:r>
        <w:rPr>
          <w:spacing w:val="-4"/>
          <w:sz w:val="28"/>
        </w:rPr>
        <w:t> </w:t>
      </w:r>
      <w:r>
        <w:rPr>
          <w:sz w:val="28"/>
        </w:rPr>
        <w:t>circumstances,</w:t>
      </w:r>
      <w:r>
        <w:rPr>
          <w:spacing w:val="-6"/>
          <w:sz w:val="28"/>
        </w:rPr>
        <w:t> </w:t>
      </w:r>
      <w:r>
        <w:rPr>
          <w:sz w:val="28"/>
        </w:rPr>
        <w:t>may</w:t>
      </w:r>
      <w:r>
        <w:rPr>
          <w:spacing w:val="-2"/>
          <w:sz w:val="28"/>
        </w:rPr>
        <w:t> </w:t>
      </w:r>
      <w:r>
        <w:rPr>
          <w:sz w:val="28"/>
        </w:rPr>
        <w:t>be allowed to take an additional two to three credits if approved by the department chair.</w:t>
      </w:r>
    </w:p>
    <w:p>
      <w:pPr>
        <w:pStyle w:val="ListParagraph"/>
        <w:numPr>
          <w:ilvl w:val="2"/>
          <w:numId w:val="81"/>
        </w:numPr>
        <w:tabs>
          <w:tab w:pos="1552" w:val="left" w:leader="none"/>
          <w:tab w:pos="1554" w:val="left" w:leader="none"/>
        </w:tabs>
        <w:spacing w:line="297" w:lineRule="auto" w:before="121" w:after="0"/>
        <w:ind w:left="1554" w:right="113" w:hanging="483"/>
        <w:jc w:val="left"/>
        <w:rPr>
          <w:sz w:val="28"/>
        </w:rPr>
      </w:pPr>
      <w:r>
        <w:rPr>
          <w:sz w:val="28"/>
        </w:rPr>
        <w:t>With the department chair’s approval, students may enroll in courses from</w:t>
      </w:r>
      <w:r>
        <w:rPr>
          <w:spacing w:val="-6"/>
          <w:sz w:val="28"/>
        </w:rPr>
        <w:t> </w:t>
      </w:r>
      <w:r>
        <w:rPr>
          <w:sz w:val="28"/>
        </w:rPr>
        <w:t>undergraduate</w:t>
      </w:r>
      <w:r>
        <w:rPr>
          <w:spacing w:val="-4"/>
          <w:sz w:val="28"/>
        </w:rPr>
        <w:t> </w:t>
      </w:r>
      <w:r>
        <w:rPr>
          <w:sz w:val="28"/>
        </w:rPr>
        <w:t>programs.</w:t>
      </w:r>
      <w:r>
        <w:rPr>
          <w:spacing w:val="-4"/>
          <w:sz w:val="28"/>
        </w:rPr>
        <w:t> </w:t>
      </w:r>
      <w:r>
        <w:rPr>
          <w:sz w:val="28"/>
        </w:rPr>
        <w:t>However,</w:t>
      </w:r>
      <w:r>
        <w:rPr>
          <w:spacing w:val="-4"/>
          <w:sz w:val="28"/>
        </w:rPr>
        <w:t> </w:t>
      </w:r>
      <w:r>
        <w:rPr>
          <w:sz w:val="28"/>
        </w:rPr>
        <w:t>the</w:t>
      </w:r>
      <w:r>
        <w:rPr>
          <w:spacing w:val="-4"/>
          <w:sz w:val="28"/>
        </w:rPr>
        <w:t> </w:t>
      </w:r>
      <w:r>
        <w:rPr>
          <w:sz w:val="28"/>
        </w:rPr>
        <w:t>recognition</w:t>
      </w:r>
      <w:r>
        <w:rPr>
          <w:spacing w:val="-3"/>
          <w:sz w:val="28"/>
        </w:rPr>
        <w:t> </w:t>
      </w:r>
      <w:r>
        <w:rPr>
          <w:sz w:val="28"/>
        </w:rPr>
        <w:t>of</w:t>
      </w:r>
      <w:r>
        <w:rPr>
          <w:spacing w:val="-6"/>
          <w:sz w:val="28"/>
        </w:rPr>
        <w:t> </w:t>
      </w:r>
      <w:r>
        <w:rPr>
          <w:sz w:val="28"/>
        </w:rPr>
        <w:t>these</w:t>
      </w:r>
      <w:r>
        <w:rPr>
          <w:spacing w:val="-6"/>
          <w:sz w:val="28"/>
        </w:rPr>
        <w:t> </w:t>
      </w:r>
      <w:r>
        <w:rPr>
          <w:sz w:val="28"/>
        </w:rPr>
        <w:t>courses for graduation credits shall be subject to the regulations of the respective </w:t>
      </w:r>
      <w:r>
        <w:rPr>
          <w:spacing w:val="-2"/>
          <w:sz w:val="28"/>
        </w:rPr>
        <w:t>department.</w:t>
      </w:r>
    </w:p>
    <w:p>
      <w:pPr>
        <w:pStyle w:val="BodyText"/>
        <w:spacing w:before="132"/>
        <w:ind w:left="975"/>
        <w:rPr>
          <w:rFonts w:ascii="標楷體" w:eastAsia="標楷體" w:hint="eastAsia"/>
        </w:rPr>
      </w:pPr>
      <w:r>
        <w:rPr>
          <w:rFonts w:ascii="標楷體" w:eastAsia="標楷體" w:hint="eastAsia"/>
          <w:spacing w:val="-3"/>
        </w:rPr>
        <w:t>三、學生因擔任國手，須於學期期間參加訓練及比賽，而不能修足該學</w:t>
      </w:r>
    </w:p>
    <w:p>
      <w:pPr>
        <w:spacing w:after="0"/>
        <w:rPr>
          <w:rFonts w:ascii="標楷體" w:eastAsia="標楷體" w:hint="eastAsia"/>
        </w:rPr>
        <w:sectPr>
          <w:pgSz w:w="11910" w:h="16840"/>
          <w:pgMar w:header="0" w:footer="818" w:top="1100" w:bottom="1000" w:left="1020" w:right="1020"/>
        </w:sectPr>
      </w:pPr>
    </w:p>
    <w:p>
      <w:pPr>
        <w:pStyle w:val="BodyText"/>
        <w:spacing w:line="264" w:lineRule="auto" w:before="43"/>
        <w:ind w:left="1531" w:right="214"/>
        <w:jc w:val="both"/>
        <w:rPr>
          <w:rFonts w:ascii="標楷體" w:eastAsia="標楷體" w:hint="eastAsia"/>
        </w:rPr>
      </w:pPr>
      <w:r>
        <w:rPr>
          <w:rFonts w:ascii="標楷體" w:eastAsia="標楷體" w:hint="eastAsia"/>
          <w:spacing w:val="-2"/>
        </w:rPr>
        <w:t>期應修最低學分數時，應檢具證明，經系所主管同意後，送教務處及綜合業務處備查，得調降應修最低學分數下限，調降後應至少修習一門科目。</w:t>
      </w:r>
    </w:p>
    <w:p>
      <w:pPr>
        <w:pStyle w:val="ListParagraph"/>
        <w:numPr>
          <w:ilvl w:val="1"/>
          <w:numId w:val="81"/>
        </w:numPr>
        <w:tabs>
          <w:tab w:pos="1442" w:val="left" w:leader="none"/>
          <w:tab w:pos="1444" w:val="left" w:leader="none"/>
        </w:tabs>
        <w:spacing w:line="297" w:lineRule="auto" w:before="0" w:after="0"/>
        <w:ind w:left="1444" w:right="135" w:hanging="481"/>
        <w:jc w:val="left"/>
        <w:rPr>
          <w:sz w:val="28"/>
        </w:rPr>
      </w:pPr>
      <w:r>
        <w:rPr>
          <w:sz w:val="28"/>
        </w:rPr>
        <w:t>In the case that students have to join the national team for training and competition during the semester, thus preventing them from meeting the minimum credit requirement for that semester, they must provide supporting documentation. Once the department or institution chair has granted</w:t>
      </w:r>
      <w:r>
        <w:rPr>
          <w:spacing w:val="-4"/>
          <w:sz w:val="28"/>
        </w:rPr>
        <w:t> </w:t>
      </w:r>
      <w:r>
        <w:rPr>
          <w:sz w:val="28"/>
        </w:rPr>
        <w:t>their</w:t>
      </w:r>
      <w:r>
        <w:rPr>
          <w:spacing w:val="-2"/>
          <w:sz w:val="28"/>
        </w:rPr>
        <w:t> </w:t>
      </w:r>
      <w:r>
        <w:rPr>
          <w:sz w:val="28"/>
        </w:rPr>
        <w:t>approval,</w:t>
      </w:r>
      <w:r>
        <w:rPr>
          <w:spacing w:val="-3"/>
          <w:sz w:val="28"/>
        </w:rPr>
        <w:t> </w:t>
      </w:r>
      <w:r>
        <w:rPr>
          <w:sz w:val="28"/>
        </w:rPr>
        <w:t>the</w:t>
      </w:r>
      <w:r>
        <w:rPr>
          <w:spacing w:val="-3"/>
          <w:sz w:val="28"/>
        </w:rPr>
        <w:t> </w:t>
      </w:r>
      <w:r>
        <w:rPr>
          <w:sz w:val="28"/>
        </w:rPr>
        <w:t>documentation</w:t>
      </w:r>
      <w:r>
        <w:rPr>
          <w:spacing w:val="-4"/>
          <w:sz w:val="28"/>
        </w:rPr>
        <w:t> </w:t>
      </w:r>
      <w:r>
        <w:rPr>
          <w:sz w:val="28"/>
        </w:rPr>
        <w:t>shall</w:t>
      </w:r>
      <w:r>
        <w:rPr>
          <w:spacing w:val="-2"/>
          <w:sz w:val="28"/>
        </w:rPr>
        <w:t> </w:t>
      </w:r>
      <w:r>
        <w:rPr>
          <w:sz w:val="28"/>
        </w:rPr>
        <w:t>be</w:t>
      </w:r>
      <w:r>
        <w:rPr>
          <w:spacing w:val="-5"/>
          <w:sz w:val="28"/>
        </w:rPr>
        <w:t> </w:t>
      </w:r>
      <w:r>
        <w:rPr>
          <w:sz w:val="28"/>
        </w:rPr>
        <w:t>submitted</w:t>
      </w:r>
      <w:r>
        <w:rPr>
          <w:spacing w:val="-2"/>
          <w:sz w:val="28"/>
        </w:rPr>
        <w:t> </w:t>
      </w:r>
      <w:r>
        <w:rPr>
          <w:sz w:val="28"/>
        </w:rPr>
        <w:t>to</w:t>
      </w:r>
      <w:r>
        <w:rPr>
          <w:spacing w:val="-4"/>
          <w:sz w:val="28"/>
        </w:rPr>
        <w:t> </w:t>
      </w:r>
      <w:r>
        <w:rPr>
          <w:sz w:val="28"/>
        </w:rPr>
        <w:t>the</w:t>
      </w:r>
      <w:r>
        <w:rPr>
          <w:spacing w:val="-5"/>
          <w:sz w:val="28"/>
        </w:rPr>
        <w:t> </w:t>
      </w:r>
      <w:r>
        <w:rPr>
          <w:sz w:val="28"/>
        </w:rPr>
        <w:t>Office of Academic Affairs and the Office of General Administration for reference. The minimum number of credits may then be decreased, provided that the student enrolls in at least one course after the </w:t>
      </w:r>
      <w:r>
        <w:rPr>
          <w:spacing w:val="-2"/>
          <w:sz w:val="28"/>
        </w:rPr>
        <w:t>adjustment.</w:t>
      </w:r>
    </w:p>
    <w:p>
      <w:pPr>
        <w:pStyle w:val="BodyText"/>
        <w:spacing w:line="264" w:lineRule="auto" w:before="125"/>
        <w:ind w:left="1531" w:right="208" w:hanging="557"/>
        <w:rPr>
          <w:rFonts w:ascii="標楷體" w:eastAsia="標楷體" w:hint="eastAsia"/>
        </w:rPr>
      </w:pPr>
      <w:r>
        <w:rPr>
          <w:rFonts w:ascii="標楷體" w:eastAsia="標楷體" w:hint="eastAsia"/>
          <w:spacing w:val="-2"/>
        </w:rPr>
        <w:t>四、大學部及五專部延長修業學生每學期至少應選修一門科目，惟已修</w:t>
      </w:r>
      <w:r>
        <w:rPr>
          <w:rFonts w:ascii="標楷體" w:eastAsia="標楷體" w:hint="eastAsia"/>
          <w:spacing w:val="-3"/>
        </w:rPr>
        <w:t>滿應修科目及學分數，因未通過證照檢定畢業門檻者，得不選課。</w:t>
      </w:r>
    </w:p>
    <w:p>
      <w:pPr>
        <w:pStyle w:val="ListParagraph"/>
        <w:numPr>
          <w:ilvl w:val="1"/>
          <w:numId w:val="81"/>
        </w:numPr>
        <w:tabs>
          <w:tab w:pos="1443" w:val="left" w:leader="none"/>
          <w:tab w:pos="1445" w:val="left" w:leader="none"/>
        </w:tabs>
        <w:spacing w:line="297" w:lineRule="auto" w:before="110" w:after="0"/>
        <w:ind w:left="1445" w:right="197" w:hanging="481"/>
        <w:jc w:val="left"/>
        <w:rPr>
          <w:sz w:val="28"/>
        </w:rPr>
      </w:pPr>
      <w:r>
        <w:rPr>
          <w:sz w:val="28"/>
        </w:rPr>
        <w:t>Undergraduate and five-year junior college program students who defer graduation shall enroll in at least one course each semester. However, those who have fulfilled all their required courses and credits but are not able</w:t>
      </w:r>
      <w:r>
        <w:rPr>
          <w:spacing w:val="-4"/>
          <w:sz w:val="28"/>
        </w:rPr>
        <w:t> </w:t>
      </w:r>
      <w:r>
        <w:rPr>
          <w:sz w:val="28"/>
        </w:rPr>
        <w:t>to</w:t>
      </w:r>
      <w:r>
        <w:rPr>
          <w:spacing w:val="-3"/>
          <w:sz w:val="28"/>
        </w:rPr>
        <w:t> </w:t>
      </w:r>
      <w:r>
        <w:rPr>
          <w:sz w:val="28"/>
        </w:rPr>
        <w:t>pass</w:t>
      </w:r>
      <w:r>
        <w:rPr>
          <w:spacing w:val="-3"/>
          <w:sz w:val="28"/>
        </w:rPr>
        <w:t> </w:t>
      </w:r>
      <w:r>
        <w:rPr>
          <w:sz w:val="28"/>
        </w:rPr>
        <w:t>licensure</w:t>
      </w:r>
      <w:r>
        <w:rPr>
          <w:spacing w:val="-6"/>
          <w:sz w:val="28"/>
        </w:rPr>
        <w:t> </w:t>
      </w:r>
      <w:r>
        <w:rPr>
          <w:sz w:val="28"/>
        </w:rPr>
        <w:t>exams</w:t>
      </w:r>
      <w:r>
        <w:rPr>
          <w:spacing w:val="-2"/>
          <w:sz w:val="28"/>
        </w:rPr>
        <w:t> </w:t>
      </w:r>
      <w:r>
        <w:rPr>
          <w:sz w:val="28"/>
        </w:rPr>
        <w:t>and</w:t>
      </w:r>
      <w:r>
        <w:rPr>
          <w:spacing w:val="-3"/>
          <w:sz w:val="28"/>
        </w:rPr>
        <w:t> </w:t>
      </w:r>
      <w:r>
        <w:rPr>
          <w:sz w:val="28"/>
        </w:rPr>
        <w:t>consequently</w:t>
      </w:r>
      <w:r>
        <w:rPr>
          <w:spacing w:val="-3"/>
          <w:sz w:val="28"/>
        </w:rPr>
        <w:t> </w:t>
      </w:r>
      <w:r>
        <w:rPr>
          <w:sz w:val="28"/>
        </w:rPr>
        <w:t>fail</w:t>
      </w:r>
      <w:r>
        <w:rPr>
          <w:spacing w:val="-3"/>
          <w:sz w:val="28"/>
        </w:rPr>
        <w:t> </w:t>
      </w:r>
      <w:r>
        <w:rPr>
          <w:sz w:val="28"/>
        </w:rPr>
        <w:t>to</w:t>
      </w:r>
      <w:r>
        <w:rPr>
          <w:spacing w:val="-3"/>
          <w:sz w:val="28"/>
        </w:rPr>
        <w:t> </w:t>
      </w:r>
      <w:r>
        <w:rPr>
          <w:sz w:val="28"/>
        </w:rPr>
        <w:t>meet</w:t>
      </w:r>
      <w:r>
        <w:rPr>
          <w:spacing w:val="-3"/>
          <w:sz w:val="28"/>
        </w:rPr>
        <w:t> </w:t>
      </w:r>
      <w:r>
        <w:rPr>
          <w:sz w:val="28"/>
        </w:rPr>
        <w:t>the</w:t>
      </w:r>
      <w:r>
        <w:rPr>
          <w:spacing w:val="-6"/>
          <w:sz w:val="28"/>
        </w:rPr>
        <w:t> </w:t>
      </w:r>
      <w:r>
        <w:rPr>
          <w:sz w:val="28"/>
        </w:rPr>
        <w:t>graduation threshold can be exempted from choosing a course.</w:t>
      </w:r>
    </w:p>
    <w:p>
      <w:pPr>
        <w:pStyle w:val="BodyText"/>
        <w:spacing w:before="134"/>
        <w:ind w:left="114"/>
        <w:rPr>
          <w:rFonts w:ascii="標楷體" w:eastAsia="標楷體" w:hint="eastAsia"/>
        </w:rPr>
      </w:pPr>
      <w:r>
        <w:rPr>
          <w:rFonts w:ascii="標楷體" w:eastAsia="標楷體" w:hint="eastAsia"/>
        </w:rPr>
        <w:t>第五條</w:t>
      </w:r>
      <w:r>
        <w:rPr>
          <w:rFonts w:ascii="標楷體" w:eastAsia="標楷體" w:hint="eastAsia"/>
          <w:spacing w:val="50"/>
          <w:w w:val="150"/>
        </w:rPr>
        <w:t> </w:t>
      </w:r>
      <w:r>
        <w:rPr>
          <w:rFonts w:ascii="標楷體" w:eastAsia="標楷體" w:hint="eastAsia"/>
          <w:spacing w:val="-1"/>
        </w:rPr>
        <w:t>研究生每學期修習學分數，依下列規定：</w:t>
      </w:r>
    </w:p>
    <w:p>
      <w:pPr>
        <w:pStyle w:val="BodyText"/>
        <w:spacing w:before="25"/>
        <w:ind w:left="1542"/>
        <w:rPr>
          <w:rFonts w:ascii="標楷體" w:eastAsia="標楷體" w:hint="eastAsia"/>
        </w:rPr>
      </w:pPr>
      <w:r>
        <w:rPr>
          <w:rFonts w:ascii="標楷體" w:eastAsia="標楷體" w:hint="eastAsia"/>
          <w:spacing w:val="-2"/>
        </w:rPr>
        <w:t>一、研究生每學期所修科目學分，由各系</w:t>
      </w:r>
      <w:r>
        <w:rPr>
          <w:spacing w:val="-2"/>
        </w:rPr>
        <w:t>(</w:t>
      </w:r>
      <w:r>
        <w:rPr>
          <w:rFonts w:ascii="標楷體" w:eastAsia="標楷體" w:hint="eastAsia"/>
          <w:spacing w:val="-2"/>
        </w:rPr>
        <w:t>所</w:t>
      </w:r>
      <w:r>
        <w:rPr>
          <w:spacing w:val="-2"/>
        </w:rPr>
        <w:t>)</w:t>
      </w:r>
      <w:r>
        <w:rPr>
          <w:rFonts w:ascii="標楷體" w:eastAsia="標楷體" w:hint="eastAsia"/>
          <w:spacing w:val="-4"/>
        </w:rPr>
        <w:t>自訂之。</w:t>
      </w:r>
    </w:p>
    <w:p>
      <w:pPr>
        <w:pStyle w:val="BodyText"/>
        <w:spacing w:line="264" w:lineRule="auto" w:before="37"/>
        <w:ind w:left="2099" w:right="202" w:hanging="557"/>
        <w:rPr>
          <w:rFonts w:ascii="標楷體" w:eastAsia="標楷體" w:hint="eastAsia"/>
        </w:rPr>
      </w:pPr>
      <w:r>
        <w:rPr>
          <w:rFonts w:ascii="標楷體" w:eastAsia="標楷體" w:hint="eastAsia"/>
          <w:spacing w:val="-2"/>
        </w:rPr>
        <w:t>二、在學期間，論文只需選課一次。論文六學分一次修畢，通過學位考試方登錄成績。</w:t>
      </w:r>
    </w:p>
    <w:p>
      <w:pPr>
        <w:pStyle w:val="BodyText"/>
        <w:spacing w:line="264" w:lineRule="auto"/>
        <w:ind w:left="2099" w:right="572" w:hanging="555"/>
        <w:rPr>
          <w:rFonts w:ascii="標楷體" w:eastAsia="標楷體" w:hint="eastAsia"/>
        </w:rPr>
      </w:pPr>
      <w:r>
        <w:rPr>
          <w:rFonts w:ascii="標楷體" w:eastAsia="標楷體" w:hint="eastAsia"/>
          <w:spacing w:val="-2"/>
        </w:rPr>
        <w:t>三、博士生選修碩士</w:t>
      </w:r>
      <w:r>
        <w:rPr>
          <w:spacing w:val="-2"/>
        </w:rPr>
        <w:t>(</w:t>
      </w:r>
      <w:r>
        <w:rPr>
          <w:rFonts w:ascii="標楷體" w:eastAsia="標楷體" w:hint="eastAsia"/>
          <w:spacing w:val="-2"/>
        </w:rPr>
        <w:t>含</w:t>
      </w:r>
      <w:r>
        <w:rPr>
          <w:spacing w:val="-2"/>
        </w:rPr>
        <w:t>)</w:t>
      </w:r>
      <w:r>
        <w:rPr>
          <w:rFonts w:ascii="標楷體" w:eastAsia="標楷體" w:hint="eastAsia"/>
          <w:spacing w:val="-2"/>
        </w:rPr>
        <w:t>學制以下課程、碩士生選修大學部之課程，不計入畢業學分，成績亦不列入計算。</w:t>
      </w:r>
    </w:p>
    <w:p>
      <w:pPr>
        <w:pStyle w:val="BodyText"/>
        <w:spacing w:line="303" w:lineRule="exact"/>
        <w:ind w:left="114"/>
      </w:pPr>
      <w:r>
        <w:rPr/>
        <w:t>Article</w:t>
      </w:r>
      <w:r>
        <w:rPr>
          <w:spacing w:val="-5"/>
        </w:rPr>
        <w:t> </w:t>
      </w:r>
      <w:r>
        <w:rPr>
          <w:spacing w:val="-10"/>
        </w:rPr>
        <w:t>5</w:t>
      </w:r>
    </w:p>
    <w:p>
      <w:pPr>
        <w:pStyle w:val="BodyText"/>
        <w:spacing w:line="297" w:lineRule="auto" w:before="76"/>
        <w:ind w:left="966" w:right="326"/>
      </w:pPr>
      <w:r>
        <w:rPr/>
        <w:t>Graduate</w:t>
      </w:r>
      <w:r>
        <w:rPr>
          <w:spacing w:val="-6"/>
        </w:rPr>
        <w:t> </w:t>
      </w:r>
      <w:r>
        <w:rPr/>
        <w:t>students</w:t>
      </w:r>
      <w:r>
        <w:rPr>
          <w:spacing w:val="-3"/>
        </w:rPr>
        <w:t> </w:t>
      </w:r>
      <w:r>
        <w:rPr/>
        <w:t>shall</w:t>
      </w:r>
      <w:r>
        <w:rPr>
          <w:spacing w:val="-3"/>
        </w:rPr>
        <w:t> </w:t>
      </w:r>
      <w:r>
        <w:rPr/>
        <w:t>adhere</w:t>
      </w:r>
      <w:r>
        <w:rPr>
          <w:spacing w:val="-6"/>
        </w:rPr>
        <w:t> </w:t>
      </w:r>
      <w:r>
        <w:rPr/>
        <w:t>to</w:t>
      </w:r>
      <w:r>
        <w:rPr>
          <w:spacing w:val="-5"/>
        </w:rPr>
        <w:t> </w:t>
      </w:r>
      <w:r>
        <w:rPr/>
        <w:t>the</w:t>
      </w:r>
      <w:r>
        <w:rPr>
          <w:spacing w:val="-4"/>
        </w:rPr>
        <w:t> </w:t>
      </w:r>
      <w:r>
        <w:rPr/>
        <w:t>following</w:t>
      </w:r>
      <w:r>
        <w:rPr>
          <w:spacing w:val="-3"/>
        </w:rPr>
        <w:t> </w:t>
      </w:r>
      <w:r>
        <w:rPr/>
        <w:t>regulations</w:t>
      </w:r>
      <w:r>
        <w:rPr>
          <w:spacing w:val="-3"/>
        </w:rPr>
        <w:t> </w:t>
      </w:r>
      <w:r>
        <w:rPr/>
        <w:t>regarding</w:t>
      </w:r>
      <w:r>
        <w:rPr>
          <w:spacing w:val="-3"/>
        </w:rPr>
        <w:t> </w:t>
      </w:r>
      <w:r>
        <w:rPr/>
        <w:t>the number of credits they take each semester:</w:t>
      </w:r>
    </w:p>
    <w:p>
      <w:pPr>
        <w:pStyle w:val="ListParagraph"/>
        <w:numPr>
          <w:ilvl w:val="2"/>
          <w:numId w:val="81"/>
        </w:numPr>
        <w:tabs>
          <w:tab w:pos="1531" w:val="left" w:leader="none"/>
          <w:tab w:pos="1533" w:val="left" w:leader="none"/>
        </w:tabs>
        <w:spacing w:line="297" w:lineRule="auto" w:before="123" w:after="0"/>
        <w:ind w:left="1533" w:right="233" w:hanging="481"/>
        <w:jc w:val="left"/>
        <w:rPr>
          <w:sz w:val="28"/>
        </w:rPr>
      </w:pPr>
      <w:r>
        <w:rPr>
          <w:sz w:val="28"/>
        </w:rPr>
        <w:t>The</w:t>
      </w:r>
      <w:r>
        <w:rPr>
          <w:spacing w:val="-3"/>
          <w:sz w:val="28"/>
        </w:rPr>
        <w:t> </w:t>
      </w:r>
      <w:r>
        <w:rPr>
          <w:sz w:val="28"/>
        </w:rPr>
        <w:t>number</w:t>
      </w:r>
      <w:r>
        <w:rPr>
          <w:spacing w:val="-5"/>
          <w:sz w:val="28"/>
        </w:rPr>
        <w:t> </w:t>
      </w:r>
      <w:r>
        <w:rPr>
          <w:sz w:val="28"/>
        </w:rPr>
        <w:t>of</w:t>
      </w:r>
      <w:r>
        <w:rPr>
          <w:spacing w:val="-3"/>
          <w:sz w:val="28"/>
        </w:rPr>
        <w:t> </w:t>
      </w:r>
      <w:r>
        <w:rPr>
          <w:sz w:val="28"/>
        </w:rPr>
        <w:t>credits</w:t>
      </w:r>
      <w:r>
        <w:rPr>
          <w:spacing w:val="-2"/>
          <w:sz w:val="28"/>
        </w:rPr>
        <w:t> </w:t>
      </w:r>
      <w:r>
        <w:rPr>
          <w:sz w:val="28"/>
        </w:rPr>
        <w:t>taken</w:t>
      </w:r>
      <w:r>
        <w:rPr>
          <w:spacing w:val="-2"/>
          <w:sz w:val="28"/>
        </w:rPr>
        <w:t> </w:t>
      </w:r>
      <w:r>
        <w:rPr>
          <w:sz w:val="28"/>
        </w:rPr>
        <w:t>by</w:t>
      </w:r>
      <w:r>
        <w:rPr>
          <w:spacing w:val="-2"/>
          <w:sz w:val="28"/>
        </w:rPr>
        <w:t> </w:t>
      </w:r>
      <w:r>
        <w:rPr>
          <w:sz w:val="28"/>
        </w:rPr>
        <w:t>graduate</w:t>
      </w:r>
      <w:r>
        <w:rPr>
          <w:spacing w:val="-5"/>
          <w:sz w:val="28"/>
        </w:rPr>
        <w:t> </w:t>
      </w:r>
      <w:r>
        <w:rPr>
          <w:sz w:val="28"/>
        </w:rPr>
        <w:t>students</w:t>
      </w:r>
      <w:r>
        <w:rPr>
          <w:spacing w:val="-2"/>
          <w:sz w:val="28"/>
        </w:rPr>
        <w:t> </w:t>
      </w:r>
      <w:r>
        <w:rPr>
          <w:sz w:val="28"/>
        </w:rPr>
        <w:t>each</w:t>
      </w:r>
      <w:r>
        <w:rPr>
          <w:spacing w:val="-2"/>
          <w:sz w:val="28"/>
        </w:rPr>
        <w:t> </w:t>
      </w:r>
      <w:r>
        <w:rPr>
          <w:sz w:val="28"/>
        </w:rPr>
        <w:t>semester</w:t>
      </w:r>
      <w:r>
        <w:rPr>
          <w:spacing w:val="-5"/>
          <w:sz w:val="28"/>
        </w:rPr>
        <w:t> </w:t>
      </w:r>
      <w:r>
        <w:rPr>
          <w:sz w:val="28"/>
        </w:rPr>
        <w:t>shall</w:t>
      </w:r>
      <w:r>
        <w:rPr>
          <w:spacing w:val="-2"/>
          <w:sz w:val="28"/>
        </w:rPr>
        <w:t> </w:t>
      </w:r>
      <w:r>
        <w:rPr>
          <w:sz w:val="28"/>
        </w:rPr>
        <w:t>be determined by the respective department (or institute).</w:t>
      </w:r>
    </w:p>
    <w:p>
      <w:pPr>
        <w:pStyle w:val="ListParagraph"/>
        <w:numPr>
          <w:ilvl w:val="2"/>
          <w:numId w:val="81"/>
        </w:numPr>
        <w:tabs>
          <w:tab w:pos="1533" w:val="left" w:leader="none"/>
        </w:tabs>
        <w:spacing w:line="297" w:lineRule="auto" w:before="121" w:after="0"/>
        <w:ind w:left="1533" w:right="268" w:hanging="480"/>
        <w:jc w:val="left"/>
        <w:rPr>
          <w:sz w:val="28"/>
        </w:rPr>
      </w:pPr>
      <w:r>
        <w:rPr>
          <w:sz w:val="28"/>
        </w:rPr>
        <w:t>The thesis course is to be chosen once throughout the duration of the study.</w:t>
      </w:r>
      <w:r>
        <w:rPr>
          <w:spacing w:val="-7"/>
          <w:sz w:val="28"/>
        </w:rPr>
        <w:t> </w:t>
      </w:r>
      <w:r>
        <w:rPr>
          <w:sz w:val="28"/>
        </w:rPr>
        <w:t>Upon</w:t>
      </w:r>
      <w:r>
        <w:rPr>
          <w:spacing w:val="-3"/>
          <w:sz w:val="28"/>
        </w:rPr>
        <w:t> </w:t>
      </w:r>
      <w:r>
        <w:rPr>
          <w:sz w:val="28"/>
        </w:rPr>
        <w:t>completion</w:t>
      </w:r>
      <w:r>
        <w:rPr>
          <w:spacing w:val="-5"/>
          <w:sz w:val="28"/>
        </w:rPr>
        <w:t> </w:t>
      </w:r>
      <w:r>
        <w:rPr>
          <w:sz w:val="28"/>
        </w:rPr>
        <w:t>of</w:t>
      </w:r>
      <w:r>
        <w:rPr>
          <w:spacing w:val="-4"/>
          <w:sz w:val="28"/>
        </w:rPr>
        <w:t> </w:t>
      </w:r>
      <w:r>
        <w:rPr>
          <w:sz w:val="28"/>
        </w:rPr>
        <w:t>the</w:t>
      </w:r>
      <w:r>
        <w:rPr>
          <w:spacing w:val="-6"/>
          <w:sz w:val="28"/>
        </w:rPr>
        <w:t> </w:t>
      </w:r>
      <w:r>
        <w:rPr>
          <w:sz w:val="28"/>
        </w:rPr>
        <w:t>thesis</w:t>
      </w:r>
      <w:r>
        <w:rPr>
          <w:spacing w:val="-3"/>
          <w:sz w:val="28"/>
        </w:rPr>
        <w:t> </w:t>
      </w:r>
      <w:r>
        <w:rPr>
          <w:sz w:val="28"/>
        </w:rPr>
        <w:t>course,</w:t>
      </w:r>
      <w:r>
        <w:rPr>
          <w:spacing w:val="-4"/>
          <w:sz w:val="28"/>
        </w:rPr>
        <w:t> </w:t>
      </w:r>
      <w:r>
        <w:rPr>
          <w:sz w:val="28"/>
        </w:rPr>
        <w:t>six</w:t>
      </w:r>
      <w:r>
        <w:rPr>
          <w:spacing w:val="-3"/>
          <w:sz w:val="28"/>
        </w:rPr>
        <w:t> </w:t>
      </w:r>
      <w:r>
        <w:rPr>
          <w:sz w:val="28"/>
        </w:rPr>
        <w:t>credits</w:t>
      </w:r>
      <w:r>
        <w:rPr>
          <w:spacing w:val="-3"/>
          <w:sz w:val="28"/>
        </w:rPr>
        <w:t> </w:t>
      </w:r>
      <w:r>
        <w:rPr>
          <w:sz w:val="28"/>
        </w:rPr>
        <w:t>will</w:t>
      </w:r>
      <w:r>
        <w:rPr>
          <w:spacing w:val="-2"/>
          <w:sz w:val="28"/>
        </w:rPr>
        <w:t> </w:t>
      </w:r>
      <w:r>
        <w:rPr>
          <w:sz w:val="28"/>
        </w:rPr>
        <w:t>be</w:t>
      </w:r>
      <w:r>
        <w:rPr>
          <w:spacing w:val="-4"/>
          <w:sz w:val="28"/>
        </w:rPr>
        <w:t> </w:t>
      </w:r>
      <w:r>
        <w:rPr>
          <w:sz w:val="28"/>
        </w:rPr>
        <w:t>awarded and the grade will be recorded once the degree examination has been </w:t>
      </w:r>
      <w:r>
        <w:rPr>
          <w:spacing w:val="-2"/>
          <w:sz w:val="28"/>
        </w:rPr>
        <w:t>passed.</w:t>
      </w:r>
    </w:p>
    <w:p>
      <w:pPr>
        <w:spacing w:after="0" w:line="297" w:lineRule="auto"/>
        <w:jc w:val="left"/>
        <w:rPr>
          <w:sz w:val="28"/>
        </w:rPr>
        <w:sectPr>
          <w:pgSz w:w="11910" w:h="16840"/>
          <w:pgMar w:header="0" w:footer="818" w:top="1140" w:bottom="1000" w:left="1020" w:right="1020"/>
        </w:sectPr>
      </w:pPr>
    </w:p>
    <w:p>
      <w:pPr>
        <w:pStyle w:val="ListParagraph"/>
        <w:numPr>
          <w:ilvl w:val="2"/>
          <w:numId w:val="81"/>
        </w:numPr>
        <w:tabs>
          <w:tab w:pos="1529" w:val="left" w:leader="none"/>
          <w:tab w:pos="1531" w:val="left" w:leader="none"/>
        </w:tabs>
        <w:spacing w:line="297" w:lineRule="auto" w:before="74" w:after="0"/>
        <w:ind w:left="1531" w:right="935" w:hanging="481"/>
        <w:jc w:val="both"/>
        <w:rPr>
          <w:sz w:val="28"/>
        </w:rPr>
      </w:pPr>
      <w:r>
        <w:rPr>
          <w:sz w:val="28"/>
        </w:rPr>
        <w:t>Credits</w:t>
      </w:r>
      <w:r>
        <w:rPr>
          <w:spacing w:val="-1"/>
          <w:sz w:val="28"/>
        </w:rPr>
        <w:t> </w:t>
      </w:r>
      <w:r>
        <w:rPr>
          <w:sz w:val="28"/>
        </w:rPr>
        <w:t>earned</w:t>
      </w:r>
      <w:r>
        <w:rPr>
          <w:spacing w:val="-1"/>
          <w:sz w:val="28"/>
        </w:rPr>
        <w:t> </w:t>
      </w:r>
      <w:r>
        <w:rPr>
          <w:sz w:val="28"/>
        </w:rPr>
        <w:t>by</w:t>
      </w:r>
      <w:r>
        <w:rPr>
          <w:spacing w:val="-1"/>
          <w:sz w:val="28"/>
        </w:rPr>
        <w:t> </w:t>
      </w:r>
      <w:r>
        <w:rPr>
          <w:sz w:val="28"/>
        </w:rPr>
        <w:t>Ph.D.</w:t>
      </w:r>
      <w:r>
        <w:rPr>
          <w:spacing w:val="-2"/>
          <w:sz w:val="28"/>
        </w:rPr>
        <w:t> </w:t>
      </w:r>
      <w:r>
        <w:rPr>
          <w:sz w:val="28"/>
        </w:rPr>
        <w:t>students</w:t>
      </w:r>
      <w:r>
        <w:rPr>
          <w:spacing w:val="-1"/>
          <w:sz w:val="28"/>
        </w:rPr>
        <w:t> </w:t>
      </w:r>
      <w:r>
        <w:rPr>
          <w:sz w:val="28"/>
        </w:rPr>
        <w:t>from</w:t>
      </w:r>
      <w:r>
        <w:rPr>
          <w:spacing w:val="-2"/>
          <w:sz w:val="28"/>
        </w:rPr>
        <w:t> </w:t>
      </w:r>
      <w:r>
        <w:rPr>
          <w:sz w:val="28"/>
        </w:rPr>
        <w:t>courses</w:t>
      </w:r>
      <w:r>
        <w:rPr>
          <w:spacing w:val="-3"/>
          <w:sz w:val="28"/>
        </w:rPr>
        <w:t> </w:t>
      </w:r>
      <w:r>
        <w:rPr>
          <w:sz w:val="28"/>
        </w:rPr>
        <w:t>offered</w:t>
      </w:r>
      <w:r>
        <w:rPr>
          <w:spacing w:val="-3"/>
          <w:sz w:val="28"/>
        </w:rPr>
        <w:t> </w:t>
      </w:r>
      <w:r>
        <w:rPr>
          <w:sz w:val="28"/>
        </w:rPr>
        <w:t>in</w:t>
      </w:r>
      <w:r>
        <w:rPr>
          <w:spacing w:val="-1"/>
          <w:sz w:val="28"/>
        </w:rPr>
        <w:t> </w:t>
      </w:r>
      <w:r>
        <w:rPr>
          <w:sz w:val="28"/>
        </w:rPr>
        <w:t>master’s programs</w:t>
      </w:r>
      <w:r>
        <w:rPr>
          <w:spacing w:val="-5"/>
          <w:sz w:val="28"/>
        </w:rPr>
        <w:t> </w:t>
      </w:r>
      <w:r>
        <w:rPr>
          <w:sz w:val="28"/>
        </w:rPr>
        <w:t>or</w:t>
      </w:r>
      <w:r>
        <w:rPr>
          <w:spacing w:val="-4"/>
          <w:sz w:val="28"/>
        </w:rPr>
        <w:t> </w:t>
      </w:r>
      <w:r>
        <w:rPr>
          <w:sz w:val="28"/>
        </w:rPr>
        <w:t>lower-level</w:t>
      </w:r>
      <w:r>
        <w:rPr>
          <w:spacing w:val="-5"/>
          <w:sz w:val="28"/>
        </w:rPr>
        <w:t> </w:t>
      </w:r>
      <w:r>
        <w:rPr>
          <w:sz w:val="28"/>
        </w:rPr>
        <w:t>programs,</w:t>
      </w:r>
      <w:r>
        <w:rPr>
          <w:spacing w:val="-4"/>
          <w:sz w:val="28"/>
        </w:rPr>
        <w:t> </w:t>
      </w:r>
      <w:r>
        <w:rPr>
          <w:sz w:val="28"/>
        </w:rPr>
        <w:t>and</w:t>
      </w:r>
      <w:r>
        <w:rPr>
          <w:spacing w:val="-3"/>
          <w:sz w:val="28"/>
        </w:rPr>
        <w:t> </w:t>
      </w:r>
      <w:r>
        <w:rPr>
          <w:sz w:val="28"/>
        </w:rPr>
        <w:t>credits</w:t>
      </w:r>
      <w:r>
        <w:rPr>
          <w:spacing w:val="-3"/>
          <w:sz w:val="28"/>
        </w:rPr>
        <w:t> </w:t>
      </w:r>
      <w:r>
        <w:rPr>
          <w:sz w:val="28"/>
        </w:rPr>
        <w:t>earned</w:t>
      </w:r>
      <w:r>
        <w:rPr>
          <w:spacing w:val="-5"/>
          <w:sz w:val="28"/>
        </w:rPr>
        <w:t> </w:t>
      </w:r>
      <w:r>
        <w:rPr>
          <w:sz w:val="28"/>
        </w:rPr>
        <w:t>by</w:t>
      </w:r>
      <w:r>
        <w:rPr>
          <w:spacing w:val="-2"/>
          <w:sz w:val="28"/>
        </w:rPr>
        <w:t> </w:t>
      </w:r>
      <w:r>
        <w:rPr>
          <w:sz w:val="28"/>
        </w:rPr>
        <w:t>graduate students from undergraduate courses, will</w:t>
      </w:r>
      <w:r>
        <w:rPr>
          <w:spacing w:val="-1"/>
          <w:sz w:val="28"/>
        </w:rPr>
        <w:t> </w:t>
      </w:r>
      <w:r>
        <w:rPr>
          <w:sz w:val="28"/>
        </w:rPr>
        <w:t>not be counted</w:t>
      </w:r>
      <w:r>
        <w:rPr>
          <w:spacing w:val="-1"/>
          <w:sz w:val="28"/>
        </w:rPr>
        <w:t> </w:t>
      </w:r>
      <w:r>
        <w:rPr>
          <w:sz w:val="28"/>
        </w:rPr>
        <w:t>towards graduation credits, and the grades will be excluded from the</w:t>
      </w:r>
      <w:r>
        <w:rPr>
          <w:spacing w:val="-1"/>
          <w:sz w:val="28"/>
        </w:rPr>
        <w:t> </w:t>
      </w:r>
      <w:r>
        <w:rPr>
          <w:sz w:val="28"/>
        </w:rPr>
        <w:t>GPA </w:t>
      </w:r>
      <w:r>
        <w:rPr>
          <w:spacing w:val="-2"/>
          <w:sz w:val="28"/>
        </w:rPr>
        <w:t>calculation.</w:t>
      </w:r>
    </w:p>
    <w:p>
      <w:pPr>
        <w:pStyle w:val="BodyText"/>
        <w:spacing w:line="264" w:lineRule="auto" w:before="132"/>
        <w:ind w:left="941" w:right="513" w:hanging="829"/>
        <w:rPr>
          <w:rFonts w:ascii="標楷體" w:eastAsia="標楷體" w:hint="eastAsia"/>
        </w:rPr>
      </w:pPr>
      <w:r>
        <w:rPr>
          <w:rFonts w:ascii="標楷體" w:eastAsia="標楷體" w:hint="eastAsia"/>
        </w:rPr>
        <w:t>第六條 學生赴國外或大陸地區學校修讀學分及學位期間，不得選修校內課</w:t>
      </w:r>
      <w:r>
        <w:rPr>
          <w:rFonts w:ascii="標楷體" w:eastAsia="標楷體" w:hint="eastAsia"/>
          <w:spacing w:val="-2"/>
        </w:rPr>
        <w:t>程，惟校內遠距教學課程不在此限。</w:t>
      </w:r>
    </w:p>
    <w:p>
      <w:pPr>
        <w:pStyle w:val="BodyText"/>
        <w:spacing w:before="112"/>
        <w:ind w:left="113"/>
      </w:pPr>
      <w:r>
        <w:rPr/>
        <w:t>Article</w:t>
      </w:r>
      <w:r>
        <w:rPr>
          <w:spacing w:val="-5"/>
        </w:rPr>
        <w:t> </w:t>
      </w:r>
      <w:r>
        <w:rPr>
          <w:spacing w:val="-10"/>
        </w:rPr>
        <w:t>6</w:t>
      </w:r>
    </w:p>
    <w:p>
      <w:pPr>
        <w:pStyle w:val="BodyText"/>
        <w:spacing w:line="297" w:lineRule="auto" w:before="76"/>
        <w:ind w:left="1105" w:right="389"/>
        <w:jc w:val="both"/>
      </w:pPr>
      <w:r>
        <w:rPr/>
        <w:t>Students studying abroad or</w:t>
      </w:r>
      <w:r>
        <w:rPr>
          <w:spacing w:val="-2"/>
        </w:rPr>
        <w:t> </w:t>
      </w:r>
      <w:r>
        <w:rPr/>
        <w:t>in Mainland China for credits and</w:t>
      </w:r>
      <w:r>
        <w:rPr>
          <w:spacing w:val="-1"/>
        </w:rPr>
        <w:t> </w:t>
      </w:r>
      <w:r>
        <w:rPr/>
        <w:t>degrees are not</w:t>
      </w:r>
      <w:r>
        <w:rPr>
          <w:spacing w:val="-3"/>
        </w:rPr>
        <w:t> </w:t>
      </w:r>
      <w:r>
        <w:rPr/>
        <w:t>eligible</w:t>
      </w:r>
      <w:r>
        <w:rPr>
          <w:spacing w:val="-4"/>
        </w:rPr>
        <w:t> </w:t>
      </w:r>
      <w:r>
        <w:rPr/>
        <w:t>to</w:t>
      </w:r>
      <w:r>
        <w:rPr>
          <w:spacing w:val="-3"/>
        </w:rPr>
        <w:t> </w:t>
      </w:r>
      <w:r>
        <w:rPr/>
        <w:t>enroll</w:t>
      </w:r>
      <w:r>
        <w:rPr>
          <w:spacing w:val="-3"/>
        </w:rPr>
        <w:t> </w:t>
      </w:r>
      <w:r>
        <w:rPr/>
        <w:t>in</w:t>
      </w:r>
      <w:r>
        <w:rPr>
          <w:spacing w:val="-3"/>
        </w:rPr>
        <w:t> </w:t>
      </w:r>
      <w:r>
        <w:rPr/>
        <w:t>on-campus</w:t>
      </w:r>
      <w:r>
        <w:rPr>
          <w:spacing w:val="-3"/>
        </w:rPr>
        <w:t> </w:t>
      </w:r>
      <w:r>
        <w:rPr/>
        <w:t>courses</w:t>
      </w:r>
      <w:r>
        <w:rPr>
          <w:spacing w:val="-5"/>
        </w:rPr>
        <w:t> </w:t>
      </w:r>
      <w:r>
        <w:rPr/>
        <w:t>at</w:t>
      </w:r>
      <w:r>
        <w:rPr>
          <w:spacing w:val="-3"/>
        </w:rPr>
        <w:t> </w:t>
      </w:r>
      <w:r>
        <w:rPr/>
        <w:t>the</w:t>
      </w:r>
      <w:r>
        <w:rPr>
          <w:spacing w:val="-6"/>
        </w:rPr>
        <w:t> </w:t>
      </w:r>
      <w:r>
        <w:rPr/>
        <w:t>University;</w:t>
      </w:r>
      <w:r>
        <w:rPr>
          <w:spacing w:val="-3"/>
        </w:rPr>
        <w:t> </w:t>
      </w:r>
      <w:r>
        <w:rPr/>
        <w:t>however,</w:t>
      </w:r>
      <w:r>
        <w:rPr>
          <w:spacing w:val="-4"/>
        </w:rPr>
        <w:t> </w:t>
      </w:r>
      <w:r>
        <w:rPr/>
        <w:t>this does not apply to distance learning courses.</w:t>
      </w:r>
    </w:p>
    <w:p>
      <w:pPr>
        <w:pStyle w:val="BodyText"/>
        <w:spacing w:line="264" w:lineRule="auto" w:before="131"/>
        <w:ind w:left="941" w:right="231" w:hanging="829"/>
        <w:rPr>
          <w:rFonts w:ascii="標楷體" w:eastAsia="標楷體" w:hint="eastAsia"/>
        </w:rPr>
      </w:pPr>
      <w:r>
        <w:rPr>
          <w:rFonts w:ascii="標楷體" w:eastAsia="標楷體" w:hint="eastAsia"/>
        </w:rPr>
        <w:t>第七條 大學部及五專部學生對原排必修課程如有特殊原因，經任課教師及開</w:t>
      </w:r>
      <w:r>
        <w:rPr>
          <w:rFonts w:ascii="標楷體" w:eastAsia="標楷體" w:hint="eastAsia"/>
          <w:spacing w:val="-2"/>
        </w:rPr>
        <w:t>課單位主管同意後得退選延後修習。</w:t>
      </w:r>
    </w:p>
    <w:p>
      <w:pPr>
        <w:pStyle w:val="BodyText"/>
        <w:spacing w:before="112"/>
        <w:ind w:left="114"/>
      </w:pPr>
      <w:r>
        <w:rPr/>
        <w:t>Article</w:t>
      </w:r>
      <w:r>
        <w:rPr>
          <w:spacing w:val="-5"/>
        </w:rPr>
        <w:t> </w:t>
      </w:r>
      <w:r>
        <w:rPr>
          <w:spacing w:val="-10"/>
        </w:rPr>
        <w:t>7</w:t>
      </w:r>
    </w:p>
    <w:p>
      <w:pPr>
        <w:pStyle w:val="BodyText"/>
        <w:spacing w:line="297" w:lineRule="auto" w:before="77"/>
        <w:ind w:left="1105"/>
      </w:pPr>
      <w:r>
        <w:rPr/>
        <w:t>Undergraduate and five-year junior college program students, should they have</w:t>
      </w:r>
      <w:r>
        <w:rPr>
          <w:spacing w:val="-4"/>
        </w:rPr>
        <w:t> </w:t>
      </w:r>
      <w:r>
        <w:rPr/>
        <w:t>special</w:t>
      </w:r>
      <w:r>
        <w:rPr>
          <w:spacing w:val="-3"/>
        </w:rPr>
        <w:t> </w:t>
      </w:r>
      <w:r>
        <w:rPr/>
        <w:t>reasons,</w:t>
      </w:r>
      <w:r>
        <w:rPr>
          <w:spacing w:val="-4"/>
        </w:rPr>
        <w:t> </w:t>
      </w:r>
      <w:r>
        <w:rPr/>
        <w:t>may</w:t>
      </w:r>
      <w:r>
        <w:rPr>
          <w:spacing w:val="-5"/>
        </w:rPr>
        <w:t> </w:t>
      </w:r>
      <w:r>
        <w:rPr/>
        <w:t>withdraw</w:t>
      </w:r>
      <w:r>
        <w:rPr>
          <w:spacing w:val="-3"/>
        </w:rPr>
        <w:t> </w:t>
      </w:r>
      <w:r>
        <w:rPr/>
        <w:t>from</w:t>
      </w:r>
      <w:r>
        <w:rPr>
          <w:spacing w:val="-4"/>
        </w:rPr>
        <w:t> </w:t>
      </w:r>
      <w:r>
        <w:rPr/>
        <w:t>an</w:t>
      </w:r>
      <w:r>
        <w:rPr>
          <w:spacing w:val="-3"/>
        </w:rPr>
        <w:t> </w:t>
      </w:r>
      <w:r>
        <w:rPr/>
        <w:t>originally</w:t>
      </w:r>
      <w:r>
        <w:rPr>
          <w:spacing w:val="-3"/>
        </w:rPr>
        <w:t> </w:t>
      </w:r>
      <w:r>
        <w:rPr/>
        <w:t>assigned</w:t>
      </w:r>
      <w:r>
        <w:rPr>
          <w:spacing w:val="-5"/>
        </w:rPr>
        <w:t> </w:t>
      </w:r>
      <w:r>
        <w:rPr/>
        <w:t>compulsory course and request to defer the course to a later term with the consent of the course instructor and the head of the unit offering the course.</w:t>
      </w:r>
    </w:p>
    <w:p>
      <w:pPr>
        <w:pStyle w:val="BodyText"/>
        <w:spacing w:line="264" w:lineRule="auto" w:before="132"/>
        <w:ind w:left="941" w:right="231" w:hanging="829"/>
        <w:rPr>
          <w:rFonts w:ascii="標楷體" w:eastAsia="標楷體" w:hint="eastAsia"/>
        </w:rPr>
      </w:pPr>
      <w:r>
        <w:rPr>
          <w:rFonts w:ascii="標楷體" w:eastAsia="標楷體" w:hint="eastAsia"/>
        </w:rPr>
        <w:t>第八條 學生所修習之科目，其上課時間不得衝堂，並以課表所載時間為準。</w:t>
      </w:r>
      <w:r>
        <w:rPr>
          <w:rFonts w:ascii="標楷體" w:eastAsia="標楷體" w:hint="eastAsia"/>
          <w:spacing w:val="-2"/>
        </w:rPr>
        <w:t>一經發現，其衝堂之科目全部註銷，學生不得異議。</w:t>
      </w:r>
    </w:p>
    <w:p>
      <w:pPr>
        <w:pStyle w:val="BodyText"/>
        <w:spacing w:before="109"/>
        <w:ind w:left="114"/>
      </w:pPr>
      <w:r>
        <w:rPr/>
        <w:t>Article</w:t>
      </w:r>
      <w:r>
        <w:rPr>
          <w:spacing w:val="-5"/>
        </w:rPr>
        <w:t> </w:t>
      </w:r>
      <w:r>
        <w:rPr>
          <w:spacing w:val="-10"/>
        </w:rPr>
        <w:t>8</w:t>
      </w:r>
    </w:p>
    <w:p>
      <w:pPr>
        <w:pStyle w:val="BodyText"/>
        <w:spacing w:line="297" w:lineRule="auto" w:before="79"/>
        <w:ind w:left="1105"/>
      </w:pPr>
      <w:r>
        <w:rPr/>
        <w:t>The class schedule outlines the time slots for each course, and therefore students are</w:t>
      </w:r>
      <w:r>
        <w:rPr>
          <w:spacing w:val="-1"/>
        </w:rPr>
        <w:t> </w:t>
      </w:r>
      <w:r>
        <w:rPr/>
        <w:t>not allowed to enroll in classes</w:t>
      </w:r>
      <w:r>
        <w:rPr>
          <w:spacing w:val="-2"/>
        </w:rPr>
        <w:t> </w:t>
      </w:r>
      <w:r>
        <w:rPr/>
        <w:t>that overlap in terms of</w:t>
      </w:r>
      <w:r>
        <w:rPr>
          <w:spacing w:val="-1"/>
        </w:rPr>
        <w:t> </w:t>
      </w:r>
      <w:r>
        <w:rPr/>
        <w:t>time.</w:t>
      </w:r>
      <w:r>
        <w:rPr>
          <w:spacing w:val="-1"/>
        </w:rPr>
        <w:t> </w:t>
      </w:r>
      <w:r>
        <w:rPr/>
        <w:t>If any</w:t>
      </w:r>
      <w:r>
        <w:rPr>
          <w:spacing w:val="-3"/>
        </w:rPr>
        <w:t> </w:t>
      </w:r>
      <w:r>
        <w:rPr/>
        <w:t>such</w:t>
      </w:r>
      <w:r>
        <w:rPr>
          <w:spacing w:val="-3"/>
        </w:rPr>
        <w:t> </w:t>
      </w:r>
      <w:r>
        <w:rPr/>
        <w:t>conflicts</w:t>
      </w:r>
      <w:r>
        <w:rPr>
          <w:spacing w:val="-3"/>
        </w:rPr>
        <w:t> </w:t>
      </w:r>
      <w:r>
        <w:rPr/>
        <w:t>are</w:t>
      </w:r>
      <w:r>
        <w:rPr>
          <w:spacing w:val="-6"/>
        </w:rPr>
        <w:t> </w:t>
      </w:r>
      <w:r>
        <w:rPr/>
        <w:t>discovered,</w:t>
      </w:r>
      <w:r>
        <w:rPr>
          <w:spacing w:val="-7"/>
        </w:rPr>
        <w:t> </w:t>
      </w:r>
      <w:r>
        <w:rPr/>
        <w:t>the</w:t>
      </w:r>
      <w:r>
        <w:rPr>
          <w:spacing w:val="-4"/>
        </w:rPr>
        <w:t> </w:t>
      </w:r>
      <w:r>
        <w:rPr/>
        <w:t>courses</w:t>
      </w:r>
      <w:r>
        <w:rPr>
          <w:spacing w:val="-3"/>
        </w:rPr>
        <w:t> </w:t>
      </w:r>
      <w:r>
        <w:rPr/>
        <w:t>in</w:t>
      </w:r>
      <w:r>
        <w:rPr>
          <w:spacing w:val="-3"/>
        </w:rPr>
        <w:t> </w:t>
      </w:r>
      <w:r>
        <w:rPr/>
        <w:t>question</w:t>
      </w:r>
      <w:r>
        <w:rPr>
          <w:spacing w:val="-5"/>
        </w:rPr>
        <w:t> </w:t>
      </w:r>
      <w:r>
        <w:rPr/>
        <w:t>shall</w:t>
      </w:r>
      <w:r>
        <w:rPr>
          <w:spacing w:val="-3"/>
        </w:rPr>
        <w:t> </w:t>
      </w:r>
      <w:r>
        <w:rPr/>
        <w:t>be</w:t>
      </w:r>
      <w:r>
        <w:rPr>
          <w:spacing w:val="-4"/>
        </w:rPr>
        <w:t> </w:t>
      </w:r>
      <w:r>
        <w:rPr/>
        <w:t>cancelled without exception, and no students shall not be allowed to contest such </w:t>
      </w:r>
      <w:r>
        <w:rPr>
          <w:spacing w:val="-2"/>
        </w:rPr>
        <w:t>cancellations.</w:t>
      </w:r>
    </w:p>
    <w:p>
      <w:pPr>
        <w:pStyle w:val="BodyText"/>
        <w:spacing w:line="264" w:lineRule="auto" w:before="132"/>
        <w:ind w:left="941" w:right="231" w:hanging="829"/>
        <w:rPr>
          <w:rFonts w:ascii="標楷體" w:eastAsia="標楷體" w:hint="eastAsia"/>
        </w:rPr>
      </w:pPr>
      <w:r>
        <w:rPr>
          <w:rFonts w:ascii="標楷體" w:eastAsia="標楷體" w:hint="eastAsia"/>
        </w:rPr>
        <w:t>第九條 選課系統設定學生跨校區選課時間間隔為一節課。但旗津校區課程與</w:t>
      </w:r>
      <w:r>
        <w:rPr>
          <w:rFonts w:ascii="標楷體" w:eastAsia="標楷體" w:hint="eastAsia"/>
          <w:spacing w:val="-2"/>
        </w:rPr>
        <w:t>他校區課程之跨校區選課時間間隔為二節課。</w:t>
      </w:r>
    </w:p>
    <w:p>
      <w:pPr>
        <w:pStyle w:val="BodyText"/>
        <w:spacing w:before="111"/>
        <w:ind w:left="113"/>
      </w:pPr>
      <w:r>
        <w:rPr/>
        <w:t>Article</w:t>
      </w:r>
      <w:r>
        <w:rPr>
          <w:spacing w:val="-5"/>
        </w:rPr>
        <w:t> </w:t>
      </w:r>
      <w:r>
        <w:rPr>
          <w:spacing w:val="-10"/>
        </w:rPr>
        <w:t>9</w:t>
      </w:r>
    </w:p>
    <w:p>
      <w:pPr>
        <w:pStyle w:val="BodyText"/>
        <w:spacing w:line="297" w:lineRule="auto" w:before="77"/>
        <w:ind w:left="1105" w:right="151"/>
      </w:pPr>
      <w:r>
        <w:rPr/>
        <w:t>The</w:t>
      </w:r>
      <w:r>
        <w:rPr>
          <w:spacing w:val="-3"/>
        </w:rPr>
        <w:t> </w:t>
      </w:r>
      <w:r>
        <w:rPr/>
        <w:t>course</w:t>
      </w:r>
      <w:r>
        <w:rPr>
          <w:spacing w:val="-3"/>
        </w:rPr>
        <w:t> </w:t>
      </w:r>
      <w:r>
        <w:rPr/>
        <w:t>selection</w:t>
      </w:r>
      <w:r>
        <w:rPr>
          <w:spacing w:val="-4"/>
        </w:rPr>
        <w:t> </w:t>
      </w:r>
      <w:r>
        <w:rPr/>
        <w:t>system</w:t>
      </w:r>
      <w:r>
        <w:rPr>
          <w:spacing w:val="-3"/>
        </w:rPr>
        <w:t> </w:t>
      </w:r>
      <w:r>
        <w:rPr/>
        <w:t>allows</w:t>
      </w:r>
      <w:r>
        <w:rPr>
          <w:spacing w:val="-2"/>
        </w:rPr>
        <w:t> </w:t>
      </w:r>
      <w:r>
        <w:rPr/>
        <w:t>for</w:t>
      </w:r>
      <w:r>
        <w:rPr>
          <w:spacing w:val="-3"/>
        </w:rPr>
        <w:t> </w:t>
      </w:r>
      <w:r>
        <w:rPr/>
        <w:t>a</w:t>
      </w:r>
      <w:r>
        <w:rPr>
          <w:spacing w:val="-2"/>
        </w:rPr>
        <w:t> </w:t>
      </w:r>
      <w:r>
        <w:rPr/>
        <w:t>time</w:t>
      </w:r>
      <w:r>
        <w:rPr>
          <w:spacing w:val="-3"/>
        </w:rPr>
        <w:t> </w:t>
      </w:r>
      <w:r>
        <w:rPr/>
        <w:t>interval</w:t>
      </w:r>
      <w:r>
        <w:rPr>
          <w:spacing w:val="-2"/>
        </w:rPr>
        <w:t> </w:t>
      </w:r>
      <w:r>
        <w:rPr/>
        <w:t>of</w:t>
      </w:r>
      <w:r>
        <w:rPr>
          <w:spacing w:val="-3"/>
        </w:rPr>
        <w:t> </w:t>
      </w:r>
      <w:r>
        <w:rPr/>
        <w:t>one</w:t>
      </w:r>
      <w:r>
        <w:rPr>
          <w:spacing w:val="-3"/>
        </w:rPr>
        <w:t> </w:t>
      </w:r>
      <w:r>
        <w:rPr/>
        <w:t>class</w:t>
      </w:r>
      <w:r>
        <w:rPr>
          <w:spacing w:val="-4"/>
        </w:rPr>
        <w:t> </w:t>
      </w:r>
      <w:r>
        <w:rPr/>
        <w:t>period</w:t>
      </w:r>
      <w:r>
        <w:rPr>
          <w:spacing w:val="-2"/>
        </w:rPr>
        <w:t> </w:t>
      </w:r>
      <w:r>
        <w:rPr/>
        <w:t>for students to enroll in courses between campuses. However, for courses offered at Cijin Campus, the time interval for enrollment between Cijin Campus and other campuses is extended to two class periods.</w:t>
      </w:r>
    </w:p>
    <w:p>
      <w:pPr>
        <w:spacing w:after="0" w:line="297" w:lineRule="auto"/>
        <w:sectPr>
          <w:pgSz w:w="11910" w:h="16840"/>
          <w:pgMar w:header="0" w:footer="818" w:top="1100" w:bottom="1000" w:left="1020" w:right="1020"/>
        </w:sectPr>
      </w:pPr>
    </w:p>
    <w:p>
      <w:pPr>
        <w:pStyle w:val="BodyText"/>
        <w:spacing w:line="264" w:lineRule="auto" w:before="74"/>
        <w:ind w:left="938" w:right="326" w:hanging="826"/>
        <w:rPr>
          <w:rFonts w:ascii="標楷體" w:eastAsia="標楷體" w:hint="eastAsia"/>
        </w:rPr>
      </w:pPr>
      <w:r>
        <w:rPr>
          <w:rFonts w:ascii="標楷體" w:eastAsia="標楷體" w:hint="eastAsia"/>
        </w:rPr>
        <w:t>第十條 低年級學生欲選修本系較高年級必修課程，得申請經系</w:t>
      </w:r>
      <w:r>
        <w:rPr/>
        <w:t>(</w:t>
      </w:r>
      <w:r>
        <w:rPr>
          <w:rFonts w:ascii="標楷體" w:eastAsia="標楷體" w:hint="eastAsia"/>
        </w:rPr>
        <w:t>所</w:t>
      </w:r>
      <w:r>
        <w:rPr/>
        <w:t>)</w:t>
      </w:r>
      <w:r>
        <w:rPr>
          <w:rFonts w:ascii="標楷體" w:eastAsia="標楷體" w:hint="eastAsia"/>
        </w:rPr>
        <w:t>主管核准</w:t>
      </w:r>
      <w:r>
        <w:rPr>
          <w:rFonts w:ascii="標楷體" w:eastAsia="標楷體" w:hint="eastAsia"/>
          <w:spacing w:val="-4"/>
        </w:rPr>
        <w:t>後修讀。</w:t>
      </w:r>
    </w:p>
    <w:p>
      <w:pPr>
        <w:pStyle w:val="BodyText"/>
        <w:spacing w:line="311" w:lineRule="exact"/>
        <w:ind w:left="112"/>
      </w:pPr>
      <w:r>
        <w:rPr/>
        <w:t>Article</w:t>
      </w:r>
      <w:r>
        <w:rPr>
          <w:spacing w:val="-5"/>
        </w:rPr>
        <w:t> 10</w:t>
      </w:r>
    </w:p>
    <w:p>
      <w:pPr>
        <w:pStyle w:val="BodyText"/>
        <w:spacing w:line="297" w:lineRule="auto" w:before="79"/>
        <w:ind w:left="1103" w:right="139"/>
      </w:pPr>
      <w:r>
        <w:rPr/>
        <w:t>Students wishing to enroll in required courses offered at an upper class within</w:t>
      </w:r>
      <w:r>
        <w:rPr>
          <w:spacing w:val="-2"/>
        </w:rPr>
        <w:t> </w:t>
      </w:r>
      <w:r>
        <w:rPr/>
        <w:t>the</w:t>
      </w:r>
      <w:r>
        <w:rPr>
          <w:spacing w:val="-5"/>
        </w:rPr>
        <w:t> </w:t>
      </w:r>
      <w:r>
        <w:rPr/>
        <w:t>same</w:t>
      </w:r>
      <w:r>
        <w:rPr>
          <w:spacing w:val="-5"/>
        </w:rPr>
        <w:t> </w:t>
      </w:r>
      <w:r>
        <w:rPr/>
        <w:t>department</w:t>
      </w:r>
      <w:r>
        <w:rPr>
          <w:spacing w:val="-4"/>
        </w:rPr>
        <w:t> </w:t>
      </w:r>
      <w:r>
        <w:rPr/>
        <w:t>may</w:t>
      </w:r>
      <w:r>
        <w:rPr>
          <w:spacing w:val="-2"/>
        </w:rPr>
        <w:t> </w:t>
      </w:r>
      <w:r>
        <w:rPr/>
        <w:t>apply</w:t>
      </w:r>
      <w:r>
        <w:rPr>
          <w:spacing w:val="-2"/>
        </w:rPr>
        <w:t> </w:t>
      </w:r>
      <w:r>
        <w:rPr/>
        <w:t>to</w:t>
      </w:r>
      <w:r>
        <w:rPr>
          <w:spacing w:val="-4"/>
        </w:rPr>
        <w:t> </w:t>
      </w:r>
      <w:r>
        <w:rPr/>
        <w:t>do</w:t>
      </w:r>
      <w:r>
        <w:rPr>
          <w:spacing w:val="-4"/>
        </w:rPr>
        <w:t> </w:t>
      </w:r>
      <w:r>
        <w:rPr/>
        <w:t>so</w:t>
      </w:r>
      <w:r>
        <w:rPr>
          <w:spacing w:val="-4"/>
        </w:rPr>
        <w:t> </w:t>
      </w:r>
      <w:r>
        <w:rPr/>
        <w:t>with</w:t>
      </w:r>
      <w:r>
        <w:rPr>
          <w:spacing w:val="-2"/>
        </w:rPr>
        <w:t> </w:t>
      </w:r>
      <w:r>
        <w:rPr/>
        <w:t>the</w:t>
      </w:r>
      <w:r>
        <w:rPr>
          <w:spacing w:val="-2"/>
        </w:rPr>
        <w:t> </w:t>
      </w:r>
      <w:r>
        <w:rPr/>
        <w:t>approval</w:t>
      </w:r>
      <w:r>
        <w:rPr>
          <w:spacing w:val="-2"/>
        </w:rPr>
        <w:t> </w:t>
      </w:r>
      <w:r>
        <w:rPr/>
        <w:t>of</w:t>
      </w:r>
      <w:r>
        <w:rPr>
          <w:spacing w:val="-5"/>
        </w:rPr>
        <w:t> </w:t>
      </w:r>
      <w:r>
        <w:rPr/>
        <w:t>the department (or institute) chair.</w:t>
      </w:r>
    </w:p>
    <w:p>
      <w:pPr>
        <w:pStyle w:val="BodyText"/>
        <w:spacing w:line="264" w:lineRule="auto" w:before="11"/>
        <w:ind w:left="1221" w:right="233" w:hanging="1109"/>
        <w:rPr>
          <w:rFonts w:ascii="標楷體" w:eastAsia="標楷體" w:hint="eastAsia"/>
        </w:rPr>
      </w:pPr>
      <w:r>
        <w:rPr>
          <w:rFonts w:ascii="標楷體" w:eastAsia="標楷體" w:hint="eastAsia"/>
        </w:rPr>
        <w:t>第十一條 學生申請修讀輔系、雙主修、學程、第二專長、抵免學分、校際選</w:t>
      </w:r>
      <w:r>
        <w:rPr>
          <w:rFonts w:ascii="標楷體" w:eastAsia="標楷體" w:hint="eastAsia"/>
          <w:spacing w:val="-2"/>
        </w:rPr>
        <w:t>課等，應於規定期限內完成申請手續及選課，逾期概不受理。</w:t>
      </w:r>
    </w:p>
    <w:p>
      <w:pPr>
        <w:pStyle w:val="BodyText"/>
        <w:spacing w:line="311" w:lineRule="exact"/>
        <w:ind w:left="112"/>
      </w:pPr>
      <w:r>
        <w:rPr/>
        <w:t>Article</w:t>
      </w:r>
      <w:r>
        <w:rPr>
          <w:spacing w:val="-5"/>
        </w:rPr>
        <w:t> 11</w:t>
      </w:r>
    </w:p>
    <w:p>
      <w:pPr>
        <w:pStyle w:val="BodyText"/>
        <w:spacing w:line="297" w:lineRule="auto" w:before="79"/>
        <w:ind w:left="1103" w:right="139"/>
      </w:pPr>
      <w:r>
        <w:rPr/>
        <w:t>Students applying for minors, double majors, credit programs, second specialties,</w:t>
      </w:r>
      <w:r>
        <w:rPr>
          <w:spacing w:val="-3"/>
        </w:rPr>
        <w:t> </w:t>
      </w:r>
      <w:r>
        <w:rPr/>
        <w:t>credit</w:t>
      </w:r>
      <w:r>
        <w:rPr>
          <w:spacing w:val="-4"/>
        </w:rPr>
        <w:t> </w:t>
      </w:r>
      <w:r>
        <w:rPr/>
        <w:t>transfers,</w:t>
      </w:r>
      <w:r>
        <w:rPr>
          <w:spacing w:val="-3"/>
        </w:rPr>
        <w:t> </w:t>
      </w:r>
      <w:r>
        <w:rPr/>
        <w:t>inter-university</w:t>
      </w:r>
      <w:r>
        <w:rPr>
          <w:spacing w:val="-4"/>
        </w:rPr>
        <w:t> </w:t>
      </w:r>
      <w:r>
        <w:rPr/>
        <w:t>course</w:t>
      </w:r>
      <w:r>
        <w:rPr>
          <w:spacing w:val="-5"/>
        </w:rPr>
        <w:t> </w:t>
      </w:r>
      <w:r>
        <w:rPr/>
        <w:t>selection,</w:t>
      </w:r>
      <w:r>
        <w:rPr>
          <w:spacing w:val="-3"/>
        </w:rPr>
        <w:t> </w:t>
      </w:r>
      <w:r>
        <w:rPr/>
        <w:t>etc.,</w:t>
      </w:r>
      <w:r>
        <w:rPr>
          <w:spacing w:val="-3"/>
        </w:rPr>
        <w:t> </w:t>
      </w:r>
      <w:r>
        <w:rPr/>
        <w:t>shall complete</w:t>
      </w:r>
      <w:r>
        <w:rPr>
          <w:spacing w:val="-6"/>
        </w:rPr>
        <w:t> </w:t>
      </w:r>
      <w:r>
        <w:rPr/>
        <w:t>the</w:t>
      </w:r>
      <w:r>
        <w:rPr>
          <w:spacing w:val="-4"/>
        </w:rPr>
        <w:t> </w:t>
      </w:r>
      <w:r>
        <w:rPr/>
        <w:t>application</w:t>
      </w:r>
      <w:r>
        <w:rPr>
          <w:spacing w:val="-2"/>
        </w:rPr>
        <w:t> </w:t>
      </w:r>
      <w:r>
        <w:rPr/>
        <w:t>process</w:t>
      </w:r>
      <w:r>
        <w:rPr>
          <w:spacing w:val="-3"/>
        </w:rPr>
        <w:t> </w:t>
      </w:r>
      <w:r>
        <w:rPr/>
        <w:t>and</w:t>
      </w:r>
      <w:r>
        <w:rPr>
          <w:spacing w:val="-3"/>
        </w:rPr>
        <w:t> </w:t>
      </w:r>
      <w:r>
        <w:rPr/>
        <w:t>course</w:t>
      </w:r>
      <w:r>
        <w:rPr>
          <w:spacing w:val="-4"/>
        </w:rPr>
        <w:t> </w:t>
      </w:r>
      <w:r>
        <w:rPr/>
        <w:t>selection</w:t>
      </w:r>
      <w:r>
        <w:rPr>
          <w:spacing w:val="-5"/>
        </w:rPr>
        <w:t> </w:t>
      </w:r>
      <w:r>
        <w:rPr/>
        <w:t>by</w:t>
      </w:r>
      <w:r>
        <w:rPr>
          <w:spacing w:val="-3"/>
        </w:rPr>
        <w:t> </w:t>
      </w:r>
      <w:r>
        <w:rPr/>
        <w:t>the</w:t>
      </w:r>
      <w:r>
        <w:rPr>
          <w:spacing w:val="-4"/>
        </w:rPr>
        <w:t> </w:t>
      </w:r>
      <w:r>
        <w:rPr/>
        <w:t>stipulated deadline. No exceptions will be made for late submissions.</w:t>
      </w:r>
    </w:p>
    <w:p>
      <w:pPr>
        <w:pStyle w:val="BodyText"/>
        <w:spacing w:line="256" w:lineRule="auto" w:before="133"/>
        <w:ind w:left="1238" w:right="233" w:hanging="1126"/>
        <w:rPr>
          <w:rFonts w:ascii="標楷體" w:eastAsia="標楷體" w:hint="eastAsia"/>
        </w:rPr>
      </w:pPr>
      <w:r>
        <w:rPr>
          <w:rFonts w:ascii="標楷體" w:eastAsia="標楷體" w:hint="eastAsia"/>
        </w:rPr>
        <w:t>第十二條 學生於加退選截止後，僅下列情形得依教務處公告時間及方式提出</w:t>
      </w:r>
      <w:r>
        <w:rPr>
          <w:rFonts w:ascii="標楷體" w:eastAsia="標楷體" w:hint="eastAsia"/>
          <w:spacing w:val="-2"/>
        </w:rPr>
        <w:t>申請補選</w:t>
      </w:r>
      <w:r>
        <w:rPr>
          <w:spacing w:val="-2"/>
        </w:rPr>
        <w:t>(</w:t>
      </w:r>
      <w:r>
        <w:rPr>
          <w:rFonts w:ascii="標楷體" w:eastAsia="標楷體" w:hint="eastAsia"/>
          <w:spacing w:val="-2"/>
        </w:rPr>
        <w:t>補救</w:t>
      </w:r>
      <w:r>
        <w:rPr>
          <w:spacing w:val="-2"/>
        </w:rPr>
        <w:t>)</w:t>
      </w:r>
      <w:r>
        <w:rPr>
          <w:rFonts w:ascii="標楷體" w:eastAsia="標楷體" w:hint="eastAsia"/>
          <w:spacing w:val="-2"/>
        </w:rPr>
        <w:t>課程，並經任課教師及開課系</w:t>
      </w:r>
      <w:r>
        <w:rPr>
          <w:spacing w:val="-2"/>
        </w:rPr>
        <w:t>(</w:t>
      </w:r>
      <w:r>
        <w:rPr>
          <w:rFonts w:ascii="標楷體" w:eastAsia="標楷體" w:hint="eastAsia"/>
          <w:spacing w:val="-2"/>
        </w:rPr>
        <w:t>所</w:t>
      </w:r>
      <w:r>
        <w:rPr>
          <w:spacing w:val="-2"/>
        </w:rPr>
        <w:t>)</w:t>
      </w:r>
      <w:r>
        <w:rPr>
          <w:rFonts w:ascii="標楷體" w:eastAsia="標楷體" w:hint="eastAsia"/>
          <w:spacing w:val="-2"/>
        </w:rPr>
        <w:t>主管同意後辦理：</w:t>
      </w:r>
    </w:p>
    <w:p>
      <w:pPr>
        <w:pStyle w:val="BodyText"/>
        <w:spacing w:before="11"/>
        <w:ind w:left="1567"/>
        <w:rPr>
          <w:rFonts w:ascii="標楷體" w:eastAsia="標楷體" w:hint="eastAsia"/>
        </w:rPr>
      </w:pPr>
      <w:r>
        <w:rPr>
          <w:rFonts w:ascii="標楷體" w:eastAsia="標楷體" w:hint="eastAsia"/>
          <w:spacing w:val="-3"/>
        </w:rPr>
        <w:t>一、所選課程未達開課點數不開班者。</w:t>
      </w:r>
    </w:p>
    <w:p>
      <w:pPr>
        <w:pStyle w:val="BodyText"/>
        <w:spacing w:line="261" w:lineRule="auto" w:before="36"/>
        <w:ind w:left="1567" w:right="737"/>
        <w:rPr>
          <w:rFonts w:ascii="標楷體" w:eastAsia="標楷體" w:hint="eastAsia"/>
        </w:rPr>
      </w:pPr>
      <w:r>
        <w:rPr>
          <w:rFonts w:ascii="標楷體" w:eastAsia="標楷體" w:hint="eastAsia"/>
          <w:spacing w:val="-2"/>
        </w:rPr>
        <w:t>二、大學部學生未達最低應修學分數或超過修課學分上限者。三、應屆畢業生未選上畢業應修課程。</w:t>
      </w:r>
    </w:p>
    <w:p>
      <w:pPr>
        <w:pStyle w:val="BodyText"/>
        <w:spacing w:line="259" w:lineRule="auto" w:before="6"/>
        <w:ind w:left="1567" w:right="737"/>
        <w:rPr>
          <w:rFonts w:ascii="標楷體" w:eastAsia="標楷體" w:hint="eastAsia"/>
        </w:rPr>
      </w:pPr>
      <w:r>
        <w:rPr>
          <w:rFonts w:ascii="標楷體" w:eastAsia="標楷體" w:hint="eastAsia"/>
          <w:spacing w:val="-2"/>
        </w:rPr>
        <w:t>四、已選之課程，經系所審查不同意修習者，可以辦理退選。五、其他特殊情況，經任課教師及開課系</w:t>
      </w:r>
      <w:r>
        <w:rPr>
          <w:spacing w:val="-2"/>
        </w:rPr>
        <w:t>(</w:t>
      </w:r>
      <w:r>
        <w:rPr>
          <w:rFonts w:ascii="標楷體" w:eastAsia="標楷體" w:hint="eastAsia"/>
          <w:spacing w:val="-2"/>
        </w:rPr>
        <w:t>所</w:t>
      </w:r>
      <w:r>
        <w:rPr>
          <w:spacing w:val="-2"/>
        </w:rPr>
        <w:t>)</w:t>
      </w:r>
      <w:r>
        <w:rPr>
          <w:rFonts w:ascii="標楷體" w:eastAsia="標楷體" w:hint="eastAsia"/>
          <w:spacing w:val="-2"/>
        </w:rPr>
        <w:t>主管同意者。</w:t>
      </w:r>
    </w:p>
    <w:p>
      <w:pPr>
        <w:pStyle w:val="BodyText"/>
        <w:spacing w:line="264" w:lineRule="auto" w:before="4"/>
        <w:ind w:left="1106" w:right="381" w:firstLine="535"/>
        <w:rPr>
          <w:rFonts w:ascii="標楷體" w:eastAsia="標楷體" w:hint="eastAsia"/>
        </w:rPr>
      </w:pPr>
      <w:r>
        <w:rPr>
          <w:rFonts w:ascii="標楷體" w:eastAsia="標楷體" w:hint="eastAsia"/>
          <w:spacing w:val="-2"/>
        </w:rPr>
        <w:t>前項規定以外之其他情形，應不予受理。但通識課程無須經任課教師同意簽核，應依博雅教育中心公告之作業辦法辦理。</w:t>
      </w:r>
    </w:p>
    <w:p>
      <w:pPr>
        <w:pStyle w:val="BodyText"/>
        <w:spacing w:line="264" w:lineRule="auto" w:before="1"/>
        <w:ind w:left="1077" w:right="129" w:firstLine="537"/>
        <w:rPr>
          <w:rFonts w:ascii="標楷體" w:eastAsia="標楷體" w:hint="eastAsia"/>
        </w:rPr>
      </w:pPr>
      <w:r>
        <w:rPr>
          <w:rFonts w:ascii="標楷體" w:eastAsia="標楷體" w:hint="eastAsia"/>
          <w:spacing w:val="-2"/>
        </w:rPr>
        <w:t>第一項第一、二款加選課程者，以未額滿課程為限。但經任課老師及系主任同意更換大教室，得以更換後教室容納人數受理申請。</w:t>
      </w:r>
    </w:p>
    <w:p>
      <w:pPr>
        <w:pStyle w:val="BodyText"/>
        <w:spacing w:before="109"/>
        <w:ind w:left="113"/>
      </w:pPr>
      <w:r>
        <w:rPr/>
        <w:t>Article</w:t>
      </w:r>
      <w:r>
        <w:rPr>
          <w:spacing w:val="-5"/>
        </w:rPr>
        <w:t> 12</w:t>
      </w:r>
    </w:p>
    <w:p>
      <w:pPr>
        <w:pStyle w:val="ListParagraph"/>
        <w:numPr>
          <w:ilvl w:val="1"/>
          <w:numId w:val="82"/>
        </w:numPr>
        <w:tabs>
          <w:tab w:pos="1389" w:val="left" w:leader="none"/>
        </w:tabs>
        <w:spacing w:line="297" w:lineRule="auto" w:before="79" w:after="0"/>
        <w:ind w:left="1389" w:right="177" w:hanging="569"/>
        <w:jc w:val="left"/>
        <w:rPr>
          <w:sz w:val="28"/>
        </w:rPr>
      </w:pPr>
      <w:r>
        <w:rPr>
          <w:sz w:val="28"/>
        </w:rPr>
        <w:t>At</w:t>
      </w:r>
      <w:r>
        <w:rPr>
          <w:spacing w:val="-3"/>
          <w:sz w:val="28"/>
        </w:rPr>
        <w:t> </w:t>
      </w:r>
      <w:r>
        <w:rPr>
          <w:sz w:val="28"/>
        </w:rPr>
        <w:t>the</w:t>
      </w:r>
      <w:r>
        <w:rPr>
          <w:spacing w:val="-2"/>
          <w:sz w:val="28"/>
        </w:rPr>
        <w:t> </w:t>
      </w:r>
      <w:r>
        <w:rPr>
          <w:sz w:val="28"/>
        </w:rPr>
        <w:t>conclusion</w:t>
      </w:r>
      <w:r>
        <w:rPr>
          <w:spacing w:val="-1"/>
          <w:sz w:val="28"/>
        </w:rPr>
        <w:t> </w:t>
      </w:r>
      <w:r>
        <w:rPr>
          <w:sz w:val="28"/>
        </w:rPr>
        <w:t>of</w:t>
      </w:r>
      <w:r>
        <w:rPr>
          <w:spacing w:val="-2"/>
          <w:sz w:val="28"/>
        </w:rPr>
        <w:t> </w:t>
      </w:r>
      <w:r>
        <w:rPr>
          <w:sz w:val="28"/>
        </w:rPr>
        <w:t>the</w:t>
      </w:r>
      <w:r>
        <w:rPr>
          <w:spacing w:val="-2"/>
          <w:sz w:val="28"/>
        </w:rPr>
        <w:t> </w:t>
      </w:r>
      <w:r>
        <w:rPr>
          <w:sz w:val="28"/>
        </w:rPr>
        <w:t>add</w:t>
      </w:r>
      <w:r>
        <w:rPr>
          <w:spacing w:val="-1"/>
          <w:sz w:val="28"/>
        </w:rPr>
        <w:t> </w:t>
      </w:r>
      <w:r>
        <w:rPr>
          <w:sz w:val="28"/>
        </w:rPr>
        <w:t>and</w:t>
      </w:r>
      <w:r>
        <w:rPr>
          <w:spacing w:val="-1"/>
          <w:sz w:val="28"/>
        </w:rPr>
        <w:t> </w:t>
      </w:r>
      <w:r>
        <w:rPr>
          <w:sz w:val="28"/>
        </w:rPr>
        <w:t>drop</w:t>
      </w:r>
      <w:r>
        <w:rPr>
          <w:spacing w:val="-1"/>
          <w:sz w:val="28"/>
        </w:rPr>
        <w:t> </w:t>
      </w:r>
      <w:r>
        <w:rPr>
          <w:sz w:val="28"/>
        </w:rPr>
        <w:t>period,</w:t>
      </w:r>
      <w:r>
        <w:rPr>
          <w:spacing w:val="-2"/>
          <w:sz w:val="28"/>
        </w:rPr>
        <w:t> </w:t>
      </w:r>
      <w:r>
        <w:rPr>
          <w:sz w:val="28"/>
        </w:rPr>
        <w:t>students</w:t>
      </w:r>
      <w:r>
        <w:rPr>
          <w:spacing w:val="-1"/>
          <w:sz w:val="28"/>
        </w:rPr>
        <w:t> </w:t>
      </w:r>
      <w:r>
        <w:rPr>
          <w:sz w:val="28"/>
        </w:rPr>
        <w:t>may</w:t>
      </w:r>
      <w:r>
        <w:rPr>
          <w:spacing w:val="-1"/>
          <w:sz w:val="28"/>
        </w:rPr>
        <w:t> </w:t>
      </w:r>
      <w:r>
        <w:rPr>
          <w:sz w:val="28"/>
        </w:rPr>
        <w:t>only</w:t>
      </w:r>
      <w:r>
        <w:rPr>
          <w:spacing w:val="-2"/>
          <w:sz w:val="28"/>
        </w:rPr>
        <w:t> </w:t>
      </w:r>
      <w:r>
        <w:rPr>
          <w:sz w:val="28"/>
        </w:rPr>
        <w:t>apply</w:t>
      </w:r>
      <w:r>
        <w:rPr>
          <w:spacing w:val="-1"/>
          <w:sz w:val="28"/>
        </w:rPr>
        <w:t> </w:t>
      </w:r>
      <w:r>
        <w:rPr>
          <w:sz w:val="28"/>
        </w:rPr>
        <w:t>for late course enrollment if the following conditions are satisfied. Applications</w:t>
      </w:r>
      <w:r>
        <w:rPr>
          <w:spacing w:val="-3"/>
          <w:sz w:val="28"/>
        </w:rPr>
        <w:t> </w:t>
      </w:r>
      <w:r>
        <w:rPr>
          <w:sz w:val="28"/>
        </w:rPr>
        <w:t>shall</w:t>
      </w:r>
      <w:r>
        <w:rPr>
          <w:spacing w:val="-5"/>
          <w:sz w:val="28"/>
        </w:rPr>
        <w:t> </w:t>
      </w:r>
      <w:r>
        <w:rPr>
          <w:sz w:val="28"/>
        </w:rPr>
        <w:t>be</w:t>
      </w:r>
      <w:r>
        <w:rPr>
          <w:spacing w:val="-6"/>
          <w:sz w:val="28"/>
        </w:rPr>
        <w:t> </w:t>
      </w:r>
      <w:r>
        <w:rPr>
          <w:sz w:val="28"/>
        </w:rPr>
        <w:t>handled</w:t>
      </w:r>
      <w:r>
        <w:rPr>
          <w:spacing w:val="-3"/>
          <w:sz w:val="28"/>
        </w:rPr>
        <w:t> </w:t>
      </w:r>
      <w:r>
        <w:rPr>
          <w:sz w:val="28"/>
        </w:rPr>
        <w:t>in</w:t>
      </w:r>
      <w:r>
        <w:rPr>
          <w:spacing w:val="-3"/>
          <w:sz w:val="28"/>
        </w:rPr>
        <w:t> </w:t>
      </w:r>
      <w:r>
        <w:rPr>
          <w:sz w:val="28"/>
        </w:rPr>
        <w:t>accordance</w:t>
      </w:r>
      <w:r>
        <w:rPr>
          <w:spacing w:val="-4"/>
          <w:sz w:val="28"/>
        </w:rPr>
        <w:t> </w:t>
      </w:r>
      <w:r>
        <w:rPr>
          <w:sz w:val="28"/>
        </w:rPr>
        <w:t>with</w:t>
      </w:r>
      <w:r>
        <w:rPr>
          <w:spacing w:val="-3"/>
          <w:sz w:val="28"/>
        </w:rPr>
        <w:t> </w:t>
      </w:r>
      <w:r>
        <w:rPr>
          <w:sz w:val="28"/>
        </w:rPr>
        <w:t>the</w:t>
      </w:r>
      <w:r>
        <w:rPr>
          <w:spacing w:val="-4"/>
          <w:sz w:val="28"/>
        </w:rPr>
        <w:t> </w:t>
      </w:r>
      <w:r>
        <w:rPr>
          <w:sz w:val="28"/>
        </w:rPr>
        <w:t>announcement</w:t>
      </w:r>
      <w:r>
        <w:rPr>
          <w:spacing w:val="-3"/>
          <w:sz w:val="28"/>
        </w:rPr>
        <w:t> </w:t>
      </w:r>
      <w:r>
        <w:rPr>
          <w:sz w:val="28"/>
        </w:rPr>
        <w:t>made by the Office</w:t>
      </w:r>
      <w:r>
        <w:rPr>
          <w:spacing w:val="-1"/>
          <w:sz w:val="28"/>
        </w:rPr>
        <w:t> </w:t>
      </w:r>
      <w:r>
        <w:rPr>
          <w:sz w:val="28"/>
        </w:rPr>
        <w:t>of</w:t>
      </w:r>
      <w:r>
        <w:rPr>
          <w:spacing w:val="-1"/>
          <w:sz w:val="28"/>
        </w:rPr>
        <w:t> </w:t>
      </w:r>
      <w:r>
        <w:rPr>
          <w:sz w:val="28"/>
        </w:rPr>
        <w:t>Academic</w:t>
      </w:r>
      <w:r>
        <w:rPr>
          <w:spacing w:val="-1"/>
          <w:sz w:val="28"/>
        </w:rPr>
        <w:t> </w:t>
      </w:r>
      <w:r>
        <w:rPr>
          <w:sz w:val="28"/>
        </w:rPr>
        <w:t>Affairs regarding the stipulated</w:t>
      </w:r>
      <w:r>
        <w:rPr>
          <w:spacing w:val="-1"/>
          <w:sz w:val="28"/>
        </w:rPr>
        <w:t> </w:t>
      </w:r>
      <w:r>
        <w:rPr>
          <w:sz w:val="28"/>
        </w:rPr>
        <w:t>timeframe and procedure, and shall require approval from both the course instructor and the head of the department (or institute) offering the course.</w:t>
      </w:r>
    </w:p>
    <w:p>
      <w:pPr>
        <w:pStyle w:val="ListParagraph"/>
        <w:numPr>
          <w:ilvl w:val="2"/>
          <w:numId w:val="82"/>
        </w:numPr>
        <w:tabs>
          <w:tab w:pos="1814" w:val="left" w:leader="none"/>
        </w:tabs>
        <w:spacing w:line="297" w:lineRule="auto" w:before="4" w:after="0"/>
        <w:ind w:left="1814" w:right="349" w:hanging="480"/>
        <w:jc w:val="left"/>
        <w:rPr>
          <w:sz w:val="28"/>
        </w:rPr>
      </w:pPr>
      <w:r>
        <w:rPr>
          <w:sz w:val="28"/>
        </w:rPr>
        <w:t>The</w:t>
      </w:r>
      <w:r>
        <w:rPr>
          <w:spacing w:val="-3"/>
          <w:sz w:val="28"/>
        </w:rPr>
        <w:t> </w:t>
      </w:r>
      <w:r>
        <w:rPr>
          <w:sz w:val="28"/>
        </w:rPr>
        <w:t>student’s</w:t>
      </w:r>
      <w:r>
        <w:rPr>
          <w:spacing w:val="-4"/>
          <w:sz w:val="28"/>
        </w:rPr>
        <w:t> </w:t>
      </w:r>
      <w:r>
        <w:rPr>
          <w:sz w:val="28"/>
        </w:rPr>
        <w:t>initial</w:t>
      </w:r>
      <w:r>
        <w:rPr>
          <w:spacing w:val="-3"/>
          <w:sz w:val="28"/>
        </w:rPr>
        <w:t> </w:t>
      </w:r>
      <w:r>
        <w:rPr>
          <w:sz w:val="28"/>
        </w:rPr>
        <w:t>chosen</w:t>
      </w:r>
      <w:r>
        <w:rPr>
          <w:spacing w:val="-3"/>
          <w:sz w:val="28"/>
        </w:rPr>
        <w:t> </w:t>
      </w:r>
      <w:r>
        <w:rPr>
          <w:sz w:val="28"/>
        </w:rPr>
        <w:t>course</w:t>
      </w:r>
      <w:r>
        <w:rPr>
          <w:spacing w:val="-5"/>
          <w:sz w:val="28"/>
        </w:rPr>
        <w:t> </w:t>
      </w:r>
      <w:r>
        <w:rPr>
          <w:sz w:val="28"/>
        </w:rPr>
        <w:t>does</w:t>
      </w:r>
      <w:r>
        <w:rPr>
          <w:spacing w:val="-4"/>
          <w:sz w:val="28"/>
        </w:rPr>
        <w:t> </w:t>
      </w:r>
      <w:r>
        <w:rPr>
          <w:sz w:val="28"/>
        </w:rPr>
        <w:t>not</w:t>
      </w:r>
      <w:r>
        <w:rPr>
          <w:spacing w:val="-2"/>
          <w:sz w:val="28"/>
        </w:rPr>
        <w:t> </w:t>
      </w:r>
      <w:r>
        <w:rPr>
          <w:sz w:val="28"/>
        </w:rPr>
        <w:t>meet</w:t>
      </w:r>
      <w:r>
        <w:rPr>
          <w:spacing w:val="-3"/>
          <w:sz w:val="28"/>
        </w:rPr>
        <w:t> </w:t>
      </w:r>
      <w:r>
        <w:rPr>
          <w:sz w:val="28"/>
        </w:rPr>
        <w:t>the</w:t>
      </w:r>
      <w:r>
        <w:rPr>
          <w:spacing w:val="-3"/>
          <w:sz w:val="28"/>
        </w:rPr>
        <w:t> </w:t>
      </w:r>
      <w:r>
        <w:rPr>
          <w:sz w:val="28"/>
        </w:rPr>
        <w:t>course</w:t>
      </w:r>
      <w:r>
        <w:rPr>
          <w:spacing w:val="-5"/>
          <w:sz w:val="28"/>
        </w:rPr>
        <w:t> </w:t>
      </w:r>
      <w:r>
        <w:rPr>
          <w:sz w:val="28"/>
        </w:rPr>
        <w:t>offering requirement and is not offered.</w:t>
      </w:r>
    </w:p>
    <w:p>
      <w:pPr>
        <w:pStyle w:val="ListParagraph"/>
        <w:numPr>
          <w:ilvl w:val="2"/>
          <w:numId w:val="82"/>
        </w:numPr>
        <w:tabs>
          <w:tab w:pos="1814" w:val="left" w:leader="none"/>
        </w:tabs>
        <w:spacing w:line="297" w:lineRule="auto" w:before="1" w:after="0"/>
        <w:ind w:left="1814" w:right="299" w:hanging="480"/>
        <w:jc w:val="left"/>
        <w:rPr>
          <w:sz w:val="28"/>
        </w:rPr>
      </w:pPr>
      <w:r>
        <w:rPr>
          <w:sz w:val="28"/>
        </w:rPr>
        <w:t>The</w:t>
      </w:r>
      <w:r>
        <w:rPr>
          <w:spacing w:val="-4"/>
          <w:sz w:val="28"/>
        </w:rPr>
        <w:t> </w:t>
      </w:r>
      <w:r>
        <w:rPr>
          <w:sz w:val="28"/>
        </w:rPr>
        <w:t>credits</w:t>
      </w:r>
      <w:r>
        <w:rPr>
          <w:spacing w:val="-3"/>
          <w:sz w:val="28"/>
        </w:rPr>
        <w:t> </w:t>
      </w:r>
      <w:r>
        <w:rPr>
          <w:sz w:val="28"/>
        </w:rPr>
        <w:t>chosen</w:t>
      </w:r>
      <w:r>
        <w:rPr>
          <w:spacing w:val="-4"/>
          <w:sz w:val="28"/>
        </w:rPr>
        <w:t> </w:t>
      </w:r>
      <w:r>
        <w:rPr>
          <w:sz w:val="28"/>
        </w:rPr>
        <w:t>by</w:t>
      </w:r>
      <w:r>
        <w:rPr>
          <w:spacing w:val="-4"/>
          <w:sz w:val="28"/>
        </w:rPr>
        <w:t> </w:t>
      </w:r>
      <w:r>
        <w:rPr>
          <w:sz w:val="28"/>
        </w:rPr>
        <w:t>undergraduate</w:t>
      </w:r>
      <w:r>
        <w:rPr>
          <w:spacing w:val="-4"/>
          <w:sz w:val="28"/>
        </w:rPr>
        <w:t> </w:t>
      </w:r>
      <w:r>
        <w:rPr>
          <w:sz w:val="28"/>
        </w:rPr>
        <w:t>students</w:t>
      </w:r>
      <w:r>
        <w:rPr>
          <w:spacing w:val="-3"/>
          <w:sz w:val="28"/>
        </w:rPr>
        <w:t> </w:t>
      </w:r>
      <w:r>
        <w:rPr>
          <w:sz w:val="28"/>
        </w:rPr>
        <w:t>have</w:t>
      </w:r>
      <w:r>
        <w:rPr>
          <w:spacing w:val="-3"/>
          <w:sz w:val="28"/>
        </w:rPr>
        <w:t> </w:t>
      </w:r>
      <w:r>
        <w:rPr>
          <w:sz w:val="28"/>
        </w:rPr>
        <w:t>either</w:t>
      </w:r>
      <w:r>
        <w:rPr>
          <w:spacing w:val="-4"/>
          <w:sz w:val="28"/>
        </w:rPr>
        <w:t> </w:t>
      </w:r>
      <w:r>
        <w:rPr>
          <w:sz w:val="28"/>
        </w:rPr>
        <w:t>not</w:t>
      </w:r>
      <w:r>
        <w:rPr>
          <w:spacing w:val="-3"/>
          <w:sz w:val="28"/>
        </w:rPr>
        <w:t> </w:t>
      </w:r>
      <w:r>
        <w:rPr>
          <w:sz w:val="28"/>
        </w:rPr>
        <w:t>met</w:t>
      </w:r>
      <w:r>
        <w:rPr>
          <w:spacing w:val="-3"/>
          <w:sz w:val="28"/>
        </w:rPr>
        <w:t> </w:t>
      </w:r>
      <w:r>
        <w:rPr>
          <w:sz w:val="28"/>
        </w:rPr>
        <w:t>the required minimum or have exceeded the upper limit.</w:t>
      </w:r>
    </w:p>
    <w:p>
      <w:pPr>
        <w:spacing w:after="0" w:line="297" w:lineRule="auto"/>
        <w:jc w:val="left"/>
        <w:rPr>
          <w:sz w:val="28"/>
        </w:rPr>
        <w:sectPr>
          <w:pgSz w:w="11910" w:h="16840"/>
          <w:pgMar w:header="0" w:footer="818" w:top="1100" w:bottom="1000" w:left="1020" w:right="1020"/>
        </w:sectPr>
      </w:pPr>
    </w:p>
    <w:p>
      <w:pPr>
        <w:pStyle w:val="ListParagraph"/>
        <w:numPr>
          <w:ilvl w:val="2"/>
          <w:numId w:val="82"/>
        </w:numPr>
        <w:tabs>
          <w:tab w:pos="1813" w:val="left" w:leader="none"/>
        </w:tabs>
        <w:spacing w:line="240" w:lineRule="auto" w:before="74" w:after="0"/>
        <w:ind w:left="1813" w:right="0" w:hanging="479"/>
        <w:jc w:val="left"/>
        <w:rPr>
          <w:sz w:val="28"/>
        </w:rPr>
      </w:pPr>
      <w:r>
        <w:rPr>
          <w:sz w:val="28"/>
        </w:rPr>
        <w:t>Graduating</w:t>
      </w:r>
      <w:r>
        <w:rPr>
          <w:spacing w:val="-7"/>
          <w:sz w:val="28"/>
        </w:rPr>
        <w:t> </w:t>
      </w:r>
      <w:r>
        <w:rPr>
          <w:sz w:val="28"/>
        </w:rPr>
        <w:t>students</w:t>
      </w:r>
      <w:r>
        <w:rPr>
          <w:spacing w:val="-3"/>
          <w:sz w:val="28"/>
        </w:rPr>
        <w:t> </w:t>
      </w:r>
      <w:r>
        <w:rPr>
          <w:sz w:val="28"/>
        </w:rPr>
        <w:t>fail</w:t>
      </w:r>
      <w:r>
        <w:rPr>
          <w:spacing w:val="-5"/>
          <w:sz w:val="28"/>
        </w:rPr>
        <w:t> </w:t>
      </w:r>
      <w:r>
        <w:rPr>
          <w:sz w:val="28"/>
        </w:rPr>
        <w:t>to</w:t>
      </w:r>
      <w:r>
        <w:rPr>
          <w:spacing w:val="-5"/>
          <w:sz w:val="28"/>
        </w:rPr>
        <w:t> </w:t>
      </w:r>
      <w:r>
        <w:rPr>
          <w:sz w:val="28"/>
        </w:rPr>
        <w:t>select</w:t>
      </w:r>
      <w:r>
        <w:rPr>
          <w:spacing w:val="-2"/>
          <w:sz w:val="28"/>
        </w:rPr>
        <w:t> </w:t>
      </w:r>
      <w:r>
        <w:rPr>
          <w:sz w:val="28"/>
        </w:rPr>
        <w:t>a</w:t>
      </w:r>
      <w:r>
        <w:rPr>
          <w:spacing w:val="-4"/>
          <w:sz w:val="28"/>
        </w:rPr>
        <w:t> </w:t>
      </w:r>
      <w:r>
        <w:rPr>
          <w:sz w:val="28"/>
        </w:rPr>
        <w:t>course</w:t>
      </w:r>
      <w:r>
        <w:rPr>
          <w:spacing w:val="-4"/>
          <w:sz w:val="28"/>
        </w:rPr>
        <w:t> </w:t>
      </w:r>
      <w:r>
        <w:rPr>
          <w:sz w:val="28"/>
        </w:rPr>
        <w:t>required</w:t>
      </w:r>
      <w:r>
        <w:rPr>
          <w:spacing w:val="-3"/>
          <w:sz w:val="28"/>
        </w:rPr>
        <w:t> </w:t>
      </w:r>
      <w:r>
        <w:rPr>
          <w:sz w:val="28"/>
        </w:rPr>
        <w:t>for</w:t>
      </w:r>
      <w:r>
        <w:rPr>
          <w:spacing w:val="-3"/>
          <w:sz w:val="28"/>
        </w:rPr>
        <w:t> </w:t>
      </w:r>
      <w:r>
        <w:rPr>
          <w:spacing w:val="-2"/>
          <w:sz w:val="28"/>
        </w:rPr>
        <w:t>graduation.</w:t>
      </w:r>
    </w:p>
    <w:p>
      <w:pPr>
        <w:pStyle w:val="ListParagraph"/>
        <w:numPr>
          <w:ilvl w:val="2"/>
          <w:numId w:val="82"/>
        </w:numPr>
        <w:tabs>
          <w:tab w:pos="1813" w:val="left" w:leader="none"/>
        </w:tabs>
        <w:spacing w:line="297" w:lineRule="auto" w:before="79" w:after="0"/>
        <w:ind w:left="1813" w:right="234" w:hanging="480"/>
        <w:jc w:val="left"/>
        <w:rPr>
          <w:sz w:val="28"/>
        </w:rPr>
      </w:pPr>
      <w:r>
        <w:rPr>
          <w:sz w:val="28"/>
        </w:rPr>
        <w:t>The</w:t>
      </w:r>
      <w:r>
        <w:rPr>
          <w:spacing w:val="-4"/>
          <w:sz w:val="28"/>
        </w:rPr>
        <w:t> </w:t>
      </w:r>
      <w:r>
        <w:rPr>
          <w:sz w:val="28"/>
        </w:rPr>
        <w:t>student’s</w:t>
      </w:r>
      <w:r>
        <w:rPr>
          <w:spacing w:val="-5"/>
          <w:sz w:val="28"/>
        </w:rPr>
        <w:t> </w:t>
      </w:r>
      <w:r>
        <w:rPr>
          <w:sz w:val="28"/>
        </w:rPr>
        <w:t>selected</w:t>
      </w:r>
      <w:r>
        <w:rPr>
          <w:spacing w:val="-3"/>
          <w:sz w:val="28"/>
        </w:rPr>
        <w:t> </w:t>
      </w:r>
      <w:r>
        <w:rPr>
          <w:sz w:val="28"/>
        </w:rPr>
        <w:t>courses</w:t>
      </w:r>
      <w:r>
        <w:rPr>
          <w:spacing w:val="-3"/>
          <w:sz w:val="28"/>
        </w:rPr>
        <w:t> </w:t>
      </w:r>
      <w:r>
        <w:rPr>
          <w:sz w:val="28"/>
        </w:rPr>
        <w:t>have</w:t>
      </w:r>
      <w:r>
        <w:rPr>
          <w:spacing w:val="-6"/>
          <w:sz w:val="28"/>
        </w:rPr>
        <w:t> </w:t>
      </w:r>
      <w:r>
        <w:rPr>
          <w:sz w:val="28"/>
        </w:rPr>
        <w:t>not</w:t>
      </w:r>
      <w:r>
        <w:rPr>
          <w:spacing w:val="-3"/>
          <w:sz w:val="28"/>
        </w:rPr>
        <w:t> </w:t>
      </w:r>
      <w:r>
        <w:rPr>
          <w:sz w:val="28"/>
        </w:rPr>
        <w:t>been</w:t>
      </w:r>
      <w:r>
        <w:rPr>
          <w:spacing w:val="-2"/>
          <w:sz w:val="28"/>
        </w:rPr>
        <w:t> </w:t>
      </w:r>
      <w:r>
        <w:rPr>
          <w:sz w:val="28"/>
        </w:rPr>
        <w:t>approved</w:t>
      </w:r>
      <w:r>
        <w:rPr>
          <w:spacing w:val="-3"/>
          <w:sz w:val="28"/>
        </w:rPr>
        <w:t> </w:t>
      </w:r>
      <w:r>
        <w:rPr>
          <w:sz w:val="28"/>
        </w:rPr>
        <w:t>for</w:t>
      </w:r>
      <w:r>
        <w:rPr>
          <w:spacing w:val="-4"/>
          <w:sz w:val="28"/>
        </w:rPr>
        <w:t> </w:t>
      </w:r>
      <w:r>
        <w:rPr>
          <w:sz w:val="28"/>
        </w:rPr>
        <w:t>enrollment by the department or institute, thus requiring the student to withdraw the course.</w:t>
      </w:r>
    </w:p>
    <w:p>
      <w:pPr>
        <w:pStyle w:val="ListParagraph"/>
        <w:numPr>
          <w:ilvl w:val="2"/>
          <w:numId w:val="82"/>
        </w:numPr>
        <w:tabs>
          <w:tab w:pos="1812" w:val="left" w:leader="none"/>
          <w:tab w:pos="1814" w:val="left" w:leader="none"/>
        </w:tabs>
        <w:spacing w:line="297" w:lineRule="auto" w:before="122" w:after="0"/>
        <w:ind w:left="1814" w:right="583" w:hanging="483"/>
        <w:jc w:val="left"/>
        <w:rPr>
          <w:sz w:val="28"/>
        </w:rPr>
      </w:pPr>
      <w:r>
        <w:rPr>
          <w:sz w:val="28"/>
        </w:rPr>
        <w:t>Exceptions</w:t>
      </w:r>
      <w:r>
        <w:rPr>
          <w:spacing w:val="-2"/>
          <w:sz w:val="28"/>
        </w:rPr>
        <w:t> </w:t>
      </w:r>
      <w:r>
        <w:rPr>
          <w:sz w:val="28"/>
        </w:rPr>
        <w:t>must</w:t>
      </w:r>
      <w:r>
        <w:rPr>
          <w:spacing w:val="-4"/>
          <w:sz w:val="28"/>
        </w:rPr>
        <w:t> </w:t>
      </w:r>
      <w:r>
        <w:rPr>
          <w:sz w:val="28"/>
        </w:rPr>
        <w:t>be</w:t>
      </w:r>
      <w:r>
        <w:rPr>
          <w:spacing w:val="-3"/>
          <w:sz w:val="28"/>
        </w:rPr>
        <w:t> </w:t>
      </w:r>
      <w:r>
        <w:rPr>
          <w:sz w:val="28"/>
        </w:rPr>
        <w:t>approved</w:t>
      </w:r>
      <w:r>
        <w:rPr>
          <w:spacing w:val="-2"/>
          <w:sz w:val="28"/>
        </w:rPr>
        <w:t> </w:t>
      </w:r>
      <w:r>
        <w:rPr>
          <w:sz w:val="28"/>
        </w:rPr>
        <w:t>by</w:t>
      </w:r>
      <w:r>
        <w:rPr>
          <w:spacing w:val="-2"/>
          <w:sz w:val="28"/>
        </w:rPr>
        <w:t> </w:t>
      </w:r>
      <w:r>
        <w:rPr>
          <w:sz w:val="28"/>
        </w:rPr>
        <w:t>both</w:t>
      </w:r>
      <w:r>
        <w:rPr>
          <w:spacing w:val="-4"/>
          <w:sz w:val="28"/>
        </w:rPr>
        <w:t> </w:t>
      </w:r>
      <w:r>
        <w:rPr>
          <w:sz w:val="28"/>
        </w:rPr>
        <w:t>the</w:t>
      </w:r>
      <w:r>
        <w:rPr>
          <w:spacing w:val="-3"/>
          <w:sz w:val="28"/>
        </w:rPr>
        <w:t> </w:t>
      </w:r>
      <w:r>
        <w:rPr>
          <w:sz w:val="28"/>
        </w:rPr>
        <w:t>course</w:t>
      </w:r>
      <w:r>
        <w:rPr>
          <w:spacing w:val="-5"/>
          <w:sz w:val="28"/>
        </w:rPr>
        <w:t> </w:t>
      </w:r>
      <w:r>
        <w:rPr>
          <w:sz w:val="28"/>
        </w:rPr>
        <w:t>instructor</w:t>
      </w:r>
      <w:r>
        <w:rPr>
          <w:spacing w:val="-3"/>
          <w:sz w:val="28"/>
        </w:rPr>
        <w:t> </w:t>
      </w:r>
      <w:r>
        <w:rPr>
          <w:sz w:val="28"/>
        </w:rPr>
        <w:t>and</w:t>
      </w:r>
      <w:r>
        <w:rPr>
          <w:spacing w:val="-4"/>
          <w:sz w:val="28"/>
        </w:rPr>
        <w:t> </w:t>
      </w:r>
      <w:r>
        <w:rPr>
          <w:sz w:val="28"/>
        </w:rPr>
        <w:t>the head of the department (or institute) offering the course.</w:t>
      </w:r>
    </w:p>
    <w:p>
      <w:pPr>
        <w:pStyle w:val="ListParagraph"/>
        <w:numPr>
          <w:ilvl w:val="1"/>
          <w:numId w:val="82"/>
        </w:numPr>
        <w:tabs>
          <w:tab w:pos="1389" w:val="left" w:leader="none"/>
        </w:tabs>
        <w:spacing w:line="297" w:lineRule="auto" w:before="121" w:after="0"/>
        <w:ind w:left="1389" w:right="201" w:hanging="569"/>
        <w:jc w:val="left"/>
        <w:rPr>
          <w:sz w:val="28"/>
        </w:rPr>
      </w:pPr>
      <w:r>
        <w:rPr>
          <w:sz w:val="28"/>
        </w:rPr>
        <w:t>Circumstances</w:t>
      </w:r>
      <w:r>
        <w:rPr>
          <w:spacing w:val="-3"/>
          <w:sz w:val="28"/>
        </w:rPr>
        <w:t> </w:t>
      </w:r>
      <w:r>
        <w:rPr>
          <w:sz w:val="28"/>
        </w:rPr>
        <w:t>apart</w:t>
      </w:r>
      <w:r>
        <w:rPr>
          <w:spacing w:val="-3"/>
          <w:sz w:val="28"/>
        </w:rPr>
        <w:t> </w:t>
      </w:r>
      <w:r>
        <w:rPr>
          <w:sz w:val="28"/>
        </w:rPr>
        <w:t>from</w:t>
      </w:r>
      <w:r>
        <w:rPr>
          <w:spacing w:val="-4"/>
          <w:sz w:val="28"/>
        </w:rPr>
        <w:t> </w:t>
      </w:r>
      <w:r>
        <w:rPr>
          <w:sz w:val="28"/>
        </w:rPr>
        <w:t>those</w:t>
      </w:r>
      <w:r>
        <w:rPr>
          <w:spacing w:val="-4"/>
          <w:sz w:val="28"/>
        </w:rPr>
        <w:t> </w:t>
      </w:r>
      <w:r>
        <w:rPr>
          <w:sz w:val="28"/>
        </w:rPr>
        <w:t>stated</w:t>
      </w:r>
      <w:r>
        <w:rPr>
          <w:spacing w:val="-5"/>
          <w:sz w:val="28"/>
        </w:rPr>
        <w:t> </w:t>
      </w:r>
      <w:r>
        <w:rPr>
          <w:sz w:val="28"/>
        </w:rPr>
        <w:t>in</w:t>
      </w:r>
      <w:r>
        <w:rPr>
          <w:spacing w:val="-5"/>
          <w:sz w:val="28"/>
        </w:rPr>
        <w:t> </w:t>
      </w:r>
      <w:r>
        <w:rPr>
          <w:sz w:val="28"/>
        </w:rPr>
        <w:t>the</w:t>
      </w:r>
      <w:r>
        <w:rPr>
          <w:spacing w:val="-4"/>
          <w:sz w:val="28"/>
        </w:rPr>
        <w:t> </w:t>
      </w:r>
      <w:r>
        <w:rPr>
          <w:sz w:val="28"/>
        </w:rPr>
        <w:t>preceding</w:t>
      </w:r>
      <w:r>
        <w:rPr>
          <w:spacing w:val="-5"/>
          <w:sz w:val="28"/>
        </w:rPr>
        <w:t> </w:t>
      </w:r>
      <w:r>
        <w:rPr>
          <w:sz w:val="28"/>
        </w:rPr>
        <w:t>paragraph</w:t>
      </w:r>
      <w:r>
        <w:rPr>
          <w:spacing w:val="-2"/>
          <w:sz w:val="28"/>
        </w:rPr>
        <w:t> </w:t>
      </w:r>
      <w:r>
        <w:rPr>
          <w:sz w:val="28"/>
        </w:rPr>
        <w:t>will</w:t>
      </w:r>
      <w:r>
        <w:rPr>
          <w:spacing w:val="-3"/>
          <w:sz w:val="28"/>
        </w:rPr>
        <w:t> </w:t>
      </w:r>
      <w:r>
        <w:rPr>
          <w:sz w:val="28"/>
        </w:rPr>
        <w:t>not be accepted. No approval from course instructor is needed for general education courses. The procedures must adhere to regulations announced by the Center for the Liberal Arts.</w:t>
      </w:r>
    </w:p>
    <w:p>
      <w:pPr>
        <w:pStyle w:val="ListParagraph"/>
        <w:numPr>
          <w:ilvl w:val="1"/>
          <w:numId w:val="82"/>
        </w:numPr>
        <w:tabs>
          <w:tab w:pos="1389" w:val="left" w:leader="none"/>
        </w:tabs>
        <w:spacing w:line="297" w:lineRule="auto" w:before="124" w:after="0"/>
        <w:ind w:left="1389" w:right="128" w:hanging="569"/>
        <w:jc w:val="left"/>
        <w:rPr>
          <w:sz w:val="28"/>
        </w:rPr>
      </w:pPr>
      <w:r>
        <w:rPr>
          <w:sz w:val="28"/>
        </w:rPr>
        <w:t>For courses added pursuant to Paragraph 1, Subparagraphs 1 and 2, enrollment shall be restricted to courses that are not yet filled to full capacity. Nevertheless, if there is approval for changing to bigger classrooms</w:t>
      </w:r>
      <w:r>
        <w:rPr>
          <w:spacing w:val="-2"/>
          <w:sz w:val="28"/>
        </w:rPr>
        <w:t> </w:t>
      </w:r>
      <w:r>
        <w:rPr>
          <w:sz w:val="28"/>
        </w:rPr>
        <w:t>by</w:t>
      </w:r>
      <w:r>
        <w:rPr>
          <w:spacing w:val="-2"/>
          <w:sz w:val="28"/>
        </w:rPr>
        <w:t> </w:t>
      </w:r>
      <w:r>
        <w:rPr>
          <w:sz w:val="28"/>
        </w:rPr>
        <w:t>the</w:t>
      </w:r>
      <w:r>
        <w:rPr>
          <w:spacing w:val="-3"/>
          <w:sz w:val="28"/>
        </w:rPr>
        <w:t> </w:t>
      </w:r>
      <w:r>
        <w:rPr>
          <w:sz w:val="28"/>
        </w:rPr>
        <w:t>instructor</w:t>
      </w:r>
      <w:r>
        <w:rPr>
          <w:spacing w:val="-3"/>
          <w:sz w:val="28"/>
        </w:rPr>
        <w:t> </w:t>
      </w:r>
      <w:r>
        <w:rPr>
          <w:sz w:val="28"/>
        </w:rPr>
        <w:t>and</w:t>
      </w:r>
      <w:r>
        <w:rPr>
          <w:spacing w:val="-4"/>
          <w:sz w:val="28"/>
        </w:rPr>
        <w:t> </w:t>
      </w:r>
      <w:r>
        <w:rPr>
          <w:sz w:val="28"/>
        </w:rPr>
        <w:t>the</w:t>
      </w:r>
      <w:r>
        <w:rPr>
          <w:spacing w:val="-3"/>
          <w:sz w:val="28"/>
        </w:rPr>
        <w:t> </w:t>
      </w:r>
      <w:r>
        <w:rPr>
          <w:sz w:val="28"/>
        </w:rPr>
        <w:t>department</w:t>
      </w:r>
      <w:r>
        <w:rPr>
          <w:spacing w:val="-1"/>
          <w:sz w:val="28"/>
        </w:rPr>
        <w:t> </w:t>
      </w:r>
      <w:r>
        <w:rPr>
          <w:sz w:val="28"/>
        </w:rPr>
        <w:t>chair,</w:t>
      </w:r>
      <w:r>
        <w:rPr>
          <w:spacing w:val="-6"/>
          <w:sz w:val="28"/>
        </w:rPr>
        <w:t> </w:t>
      </w:r>
      <w:r>
        <w:rPr>
          <w:sz w:val="28"/>
        </w:rPr>
        <w:t>then</w:t>
      </w:r>
      <w:r>
        <w:rPr>
          <w:spacing w:val="-4"/>
          <w:sz w:val="28"/>
        </w:rPr>
        <w:t> </w:t>
      </w:r>
      <w:r>
        <w:rPr>
          <w:sz w:val="28"/>
        </w:rPr>
        <w:t>the</w:t>
      </w:r>
      <w:r>
        <w:rPr>
          <w:spacing w:val="-3"/>
          <w:sz w:val="28"/>
        </w:rPr>
        <w:t> </w:t>
      </w:r>
      <w:r>
        <w:rPr>
          <w:sz w:val="28"/>
        </w:rPr>
        <w:t>application can be considered due to the increase in capacity from the change in </w:t>
      </w:r>
      <w:r>
        <w:rPr>
          <w:spacing w:val="-2"/>
          <w:sz w:val="28"/>
        </w:rPr>
        <w:t>classrooms.</w:t>
      </w:r>
    </w:p>
    <w:p>
      <w:pPr>
        <w:pStyle w:val="BodyText"/>
        <w:spacing w:line="261" w:lineRule="auto" w:before="133"/>
        <w:ind w:left="1221" w:right="513" w:hanging="1109"/>
        <w:rPr>
          <w:rFonts w:ascii="標楷體" w:eastAsia="標楷體" w:hint="eastAsia"/>
        </w:rPr>
      </w:pPr>
      <w:r>
        <w:rPr>
          <w:rFonts w:ascii="標楷體" w:eastAsia="標楷體" w:hint="eastAsia"/>
        </w:rPr>
        <w:t>第十三條 學生於加退選後因特殊情形，無法繼續修習課程，得申請停修課</w:t>
      </w:r>
      <w:r>
        <w:rPr>
          <w:rFonts w:ascii="標楷體" w:eastAsia="標楷體" w:hint="eastAsia"/>
          <w:spacing w:val="-2"/>
        </w:rPr>
        <w:t>程，其程序及方式應依下列規定辦理：</w:t>
      </w:r>
    </w:p>
    <w:p>
      <w:pPr>
        <w:pStyle w:val="BodyText"/>
        <w:spacing w:before="6"/>
        <w:ind w:left="1567"/>
        <w:rPr>
          <w:rFonts w:ascii="標楷體" w:eastAsia="標楷體" w:hint="eastAsia"/>
        </w:rPr>
      </w:pPr>
      <w:r>
        <w:rPr>
          <w:rFonts w:ascii="標楷體" w:eastAsia="標楷體" w:hint="eastAsia"/>
          <w:spacing w:val="-3"/>
        </w:rPr>
        <w:t>一、申請程序：依教務處公告方式辦理申請。</w:t>
      </w:r>
    </w:p>
    <w:p>
      <w:pPr>
        <w:pStyle w:val="BodyText"/>
        <w:spacing w:line="261" w:lineRule="auto" w:before="36"/>
        <w:ind w:left="2124" w:right="177" w:hanging="557"/>
        <w:rPr>
          <w:rFonts w:ascii="標楷體" w:eastAsia="標楷體" w:hint="eastAsia"/>
        </w:rPr>
      </w:pPr>
      <w:r>
        <w:rPr>
          <w:rFonts w:ascii="標楷體" w:eastAsia="標楷體" w:hint="eastAsia"/>
          <w:spacing w:val="-2"/>
        </w:rPr>
        <w:t>二、申請時間：開學後第六週起至第十六週為原則，時間依本校行</w:t>
      </w:r>
      <w:r>
        <w:rPr>
          <w:rFonts w:ascii="標楷體" w:eastAsia="標楷體" w:hint="eastAsia"/>
          <w:spacing w:val="-4"/>
        </w:rPr>
        <w:t>事曆公告。</w:t>
      </w:r>
    </w:p>
    <w:p>
      <w:pPr>
        <w:pStyle w:val="BodyText"/>
        <w:spacing w:line="264" w:lineRule="auto" w:before="6"/>
        <w:ind w:left="1567" w:right="1017"/>
        <w:rPr>
          <w:rFonts w:ascii="標楷體" w:eastAsia="標楷體" w:hint="eastAsia"/>
        </w:rPr>
      </w:pPr>
      <w:r>
        <w:rPr>
          <w:rFonts w:ascii="標楷體" w:eastAsia="標楷體" w:hint="eastAsia"/>
          <w:spacing w:val="-2"/>
        </w:rPr>
        <w:t>三、停修課程後開課最少點數，不受第十五條規定之限制。四、各系對於停修課程如有特別規定者，從其規定。</w:t>
      </w:r>
    </w:p>
    <w:p>
      <w:pPr>
        <w:pStyle w:val="BodyText"/>
        <w:spacing w:line="312" w:lineRule="exact"/>
        <w:ind w:left="113"/>
      </w:pPr>
      <w:r>
        <w:rPr/>
        <w:t>Article</w:t>
      </w:r>
      <w:r>
        <w:rPr>
          <w:spacing w:val="-5"/>
        </w:rPr>
        <w:t> 13</w:t>
      </w:r>
    </w:p>
    <w:p>
      <w:pPr>
        <w:pStyle w:val="BodyText"/>
        <w:spacing w:line="297" w:lineRule="auto" w:before="78"/>
        <w:ind w:left="1104" w:right="245"/>
      </w:pPr>
      <w:r>
        <w:rPr/>
        <w:t>In</w:t>
      </w:r>
      <w:r>
        <w:rPr>
          <w:spacing w:val="-1"/>
        </w:rPr>
        <w:t> </w:t>
      </w:r>
      <w:r>
        <w:rPr/>
        <w:t>the</w:t>
      </w:r>
      <w:r>
        <w:rPr>
          <w:spacing w:val="-2"/>
        </w:rPr>
        <w:t> </w:t>
      </w:r>
      <w:r>
        <w:rPr/>
        <w:t>event</w:t>
      </w:r>
      <w:r>
        <w:rPr>
          <w:spacing w:val="-3"/>
        </w:rPr>
        <w:t> </w:t>
      </w:r>
      <w:r>
        <w:rPr/>
        <w:t>that</w:t>
      </w:r>
      <w:r>
        <w:rPr>
          <w:spacing w:val="-3"/>
        </w:rPr>
        <w:t> </w:t>
      </w:r>
      <w:r>
        <w:rPr/>
        <w:t>students</w:t>
      </w:r>
      <w:r>
        <w:rPr>
          <w:spacing w:val="-1"/>
        </w:rPr>
        <w:t> </w:t>
      </w:r>
      <w:r>
        <w:rPr/>
        <w:t>are</w:t>
      </w:r>
      <w:r>
        <w:rPr>
          <w:spacing w:val="-4"/>
        </w:rPr>
        <w:t> </w:t>
      </w:r>
      <w:r>
        <w:rPr/>
        <w:t>unable</w:t>
      </w:r>
      <w:r>
        <w:rPr>
          <w:spacing w:val="-4"/>
        </w:rPr>
        <w:t> </w:t>
      </w:r>
      <w:r>
        <w:rPr/>
        <w:t>to</w:t>
      </w:r>
      <w:r>
        <w:rPr>
          <w:spacing w:val="-1"/>
        </w:rPr>
        <w:t> </w:t>
      </w:r>
      <w:r>
        <w:rPr/>
        <w:t>continue</w:t>
      </w:r>
      <w:r>
        <w:rPr>
          <w:spacing w:val="-2"/>
        </w:rPr>
        <w:t> </w:t>
      </w:r>
      <w:r>
        <w:rPr/>
        <w:t>their</w:t>
      </w:r>
      <w:r>
        <w:rPr>
          <w:spacing w:val="-2"/>
        </w:rPr>
        <w:t> </w:t>
      </w:r>
      <w:r>
        <w:rPr/>
        <w:t>course</w:t>
      </w:r>
      <w:r>
        <w:rPr>
          <w:spacing w:val="-4"/>
        </w:rPr>
        <w:t> </w:t>
      </w:r>
      <w:r>
        <w:rPr/>
        <w:t>of</w:t>
      </w:r>
      <w:r>
        <w:rPr>
          <w:spacing w:val="-2"/>
        </w:rPr>
        <w:t> </w:t>
      </w:r>
      <w:r>
        <w:rPr/>
        <w:t>study</w:t>
      </w:r>
      <w:r>
        <w:rPr>
          <w:spacing w:val="-1"/>
        </w:rPr>
        <w:t> </w:t>
      </w:r>
      <w:r>
        <w:rPr/>
        <w:t>due</w:t>
      </w:r>
      <w:r>
        <w:rPr>
          <w:spacing w:val="-2"/>
        </w:rPr>
        <w:t> </w:t>
      </w:r>
      <w:r>
        <w:rPr/>
        <w:t>to special circumstances that arise after the add and drop period, they may apply for course withdrawal. The procedures and methods for such application shall be handled in accordance with the following regulations:</w:t>
      </w:r>
    </w:p>
    <w:p>
      <w:pPr>
        <w:pStyle w:val="ListParagraph"/>
        <w:numPr>
          <w:ilvl w:val="2"/>
          <w:numId w:val="82"/>
        </w:numPr>
        <w:tabs>
          <w:tab w:pos="1529" w:val="left" w:leader="none"/>
          <w:tab w:pos="1531" w:val="left" w:leader="none"/>
        </w:tabs>
        <w:spacing w:line="297" w:lineRule="auto" w:before="124" w:after="0"/>
        <w:ind w:left="1531" w:right="400" w:hanging="483"/>
        <w:jc w:val="left"/>
        <w:rPr>
          <w:sz w:val="28"/>
        </w:rPr>
      </w:pPr>
      <w:r>
        <w:rPr>
          <w:sz w:val="28"/>
        </w:rPr>
        <w:t>Application</w:t>
      </w:r>
      <w:r>
        <w:rPr>
          <w:spacing w:val="-3"/>
          <w:sz w:val="28"/>
        </w:rPr>
        <w:t> </w:t>
      </w:r>
      <w:r>
        <w:rPr>
          <w:sz w:val="28"/>
        </w:rPr>
        <w:t>Procedure:</w:t>
      </w:r>
      <w:r>
        <w:rPr>
          <w:spacing w:val="-3"/>
          <w:sz w:val="28"/>
        </w:rPr>
        <w:t> </w:t>
      </w:r>
      <w:r>
        <w:rPr>
          <w:sz w:val="28"/>
        </w:rPr>
        <w:t>The</w:t>
      </w:r>
      <w:r>
        <w:rPr>
          <w:spacing w:val="-4"/>
          <w:sz w:val="28"/>
        </w:rPr>
        <w:t> </w:t>
      </w:r>
      <w:r>
        <w:rPr>
          <w:sz w:val="28"/>
        </w:rPr>
        <w:t>application</w:t>
      </w:r>
      <w:r>
        <w:rPr>
          <w:spacing w:val="-3"/>
          <w:sz w:val="28"/>
        </w:rPr>
        <w:t> </w:t>
      </w:r>
      <w:r>
        <w:rPr>
          <w:sz w:val="28"/>
        </w:rPr>
        <w:t>shall</w:t>
      </w:r>
      <w:r>
        <w:rPr>
          <w:spacing w:val="-5"/>
          <w:sz w:val="28"/>
        </w:rPr>
        <w:t> </w:t>
      </w:r>
      <w:r>
        <w:rPr>
          <w:sz w:val="28"/>
        </w:rPr>
        <w:t>be</w:t>
      </w:r>
      <w:r>
        <w:rPr>
          <w:spacing w:val="-6"/>
          <w:sz w:val="28"/>
        </w:rPr>
        <w:t> </w:t>
      </w:r>
      <w:r>
        <w:rPr>
          <w:sz w:val="28"/>
        </w:rPr>
        <w:t>handled</w:t>
      </w:r>
      <w:r>
        <w:rPr>
          <w:spacing w:val="-3"/>
          <w:sz w:val="28"/>
        </w:rPr>
        <w:t> </w:t>
      </w:r>
      <w:r>
        <w:rPr>
          <w:sz w:val="28"/>
        </w:rPr>
        <w:t>in</w:t>
      </w:r>
      <w:r>
        <w:rPr>
          <w:spacing w:val="-3"/>
          <w:sz w:val="28"/>
        </w:rPr>
        <w:t> </w:t>
      </w:r>
      <w:r>
        <w:rPr>
          <w:sz w:val="28"/>
        </w:rPr>
        <w:t>accordance with the announcement made by the Office of Academic Affairs.</w:t>
      </w:r>
    </w:p>
    <w:p>
      <w:pPr>
        <w:pStyle w:val="ListParagraph"/>
        <w:numPr>
          <w:ilvl w:val="2"/>
          <w:numId w:val="82"/>
        </w:numPr>
        <w:tabs>
          <w:tab w:pos="1530" w:val="left" w:leader="none"/>
          <w:tab w:pos="1532" w:val="left" w:leader="none"/>
        </w:tabs>
        <w:spacing w:line="297" w:lineRule="auto" w:before="121" w:after="0"/>
        <w:ind w:left="1532" w:right="117" w:hanging="483"/>
        <w:jc w:val="left"/>
        <w:rPr>
          <w:sz w:val="28"/>
        </w:rPr>
      </w:pPr>
      <w:r>
        <w:rPr>
          <w:sz w:val="28"/>
        </w:rPr>
        <w:t>Application time: The application time shall generally begin from the sixth</w:t>
      </w:r>
      <w:r>
        <w:rPr>
          <w:spacing w:val="-4"/>
          <w:sz w:val="28"/>
        </w:rPr>
        <w:t> </w:t>
      </w:r>
      <w:r>
        <w:rPr>
          <w:sz w:val="28"/>
        </w:rPr>
        <w:t>week</w:t>
      </w:r>
      <w:r>
        <w:rPr>
          <w:spacing w:val="-2"/>
          <w:sz w:val="28"/>
        </w:rPr>
        <w:t> </w:t>
      </w:r>
      <w:r>
        <w:rPr>
          <w:sz w:val="28"/>
        </w:rPr>
        <w:t>and</w:t>
      </w:r>
      <w:r>
        <w:rPr>
          <w:spacing w:val="-2"/>
          <w:sz w:val="28"/>
        </w:rPr>
        <w:t> </w:t>
      </w:r>
      <w:r>
        <w:rPr>
          <w:sz w:val="28"/>
        </w:rPr>
        <w:t>end</w:t>
      </w:r>
      <w:r>
        <w:rPr>
          <w:spacing w:val="-4"/>
          <w:sz w:val="28"/>
        </w:rPr>
        <w:t> </w:t>
      </w:r>
      <w:r>
        <w:rPr>
          <w:sz w:val="28"/>
        </w:rPr>
        <w:t>by</w:t>
      </w:r>
      <w:r>
        <w:rPr>
          <w:spacing w:val="-2"/>
          <w:sz w:val="28"/>
        </w:rPr>
        <w:t> </w:t>
      </w:r>
      <w:r>
        <w:rPr>
          <w:sz w:val="28"/>
        </w:rPr>
        <w:t>the</w:t>
      </w:r>
      <w:r>
        <w:rPr>
          <w:spacing w:val="-3"/>
          <w:sz w:val="28"/>
        </w:rPr>
        <w:t> </w:t>
      </w:r>
      <w:r>
        <w:rPr>
          <w:sz w:val="28"/>
        </w:rPr>
        <w:t>sixteenth</w:t>
      </w:r>
      <w:r>
        <w:rPr>
          <w:spacing w:val="-2"/>
          <w:sz w:val="28"/>
        </w:rPr>
        <w:t> </w:t>
      </w:r>
      <w:r>
        <w:rPr>
          <w:sz w:val="28"/>
        </w:rPr>
        <w:t>week</w:t>
      </w:r>
      <w:r>
        <w:rPr>
          <w:spacing w:val="-4"/>
          <w:sz w:val="28"/>
        </w:rPr>
        <w:t> </w:t>
      </w:r>
      <w:r>
        <w:rPr>
          <w:sz w:val="28"/>
        </w:rPr>
        <w:t>after</w:t>
      </w:r>
      <w:r>
        <w:rPr>
          <w:spacing w:val="-5"/>
          <w:sz w:val="28"/>
        </w:rPr>
        <w:t> </w:t>
      </w:r>
      <w:r>
        <w:rPr>
          <w:sz w:val="28"/>
        </w:rPr>
        <w:t>the</w:t>
      </w:r>
      <w:r>
        <w:rPr>
          <w:spacing w:val="-3"/>
          <w:sz w:val="28"/>
        </w:rPr>
        <w:t> </w:t>
      </w:r>
      <w:r>
        <w:rPr>
          <w:sz w:val="28"/>
        </w:rPr>
        <w:t>commencement</w:t>
      </w:r>
      <w:r>
        <w:rPr>
          <w:spacing w:val="-4"/>
          <w:sz w:val="28"/>
        </w:rPr>
        <w:t> </w:t>
      </w:r>
      <w:r>
        <w:rPr>
          <w:sz w:val="28"/>
        </w:rPr>
        <w:t>of</w:t>
      </w:r>
      <w:r>
        <w:rPr>
          <w:spacing w:val="-5"/>
          <w:sz w:val="28"/>
        </w:rPr>
        <w:t> </w:t>
      </w:r>
      <w:r>
        <w:rPr>
          <w:sz w:val="28"/>
        </w:rPr>
        <w:t>the semester based on the University’s academic calendar.</w:t>
      </w:r>
    </w:p>
    <w:p>
      <w:pPr>
        <w:pStyle w:val="ListParagraph"/>
        <w:numPr>
          <w:ilvl w:val="2"/>
          <w:numId w:val="82"/>
        </w:numPr>
        <w:tabs>
          <w:tab w:pos="1530" w:val="left" w:leader="none"/>
        </w:tabs>
        <w:spacing w:line="240" w:lineRule="auto" w:before="122" w:after="0"/>
        <w:ind w:left="1530" w:right="0" w:hanging="481"/>
        <w:jc w:val="left"/>
        <w:rPr>
          <w:sz w:val="28"/>
        </w:rPr>
      </w:pPr>
      <w:r>
        <w:rPr>
          <w:sz w:val="28"/>
        </w:rPr>
        <w:t>If</w:t>
      </w:r>
      <w:r>
        <w:rPr>
          <w:spacing w:val="-4"/>
          <w:sz w:val="28"/>
        </w:rPr>
        <w:t> </w:t>
      </w:r>
      <w:r>
        <w:rPr>
          <w:sz w:val="28"/>
        </w:rPr>
        <w:t>students</w:t>
      </w:r>
      <w:r>
        <w:rPr>
          <w:spacing w:val="-2"/>
          <w:sz w:val="28"/>
        </w:rPr>
        <w:t> </w:t>
      </w:r>
      <w:r>
        <w:rPr>
          <w:sz w:val="28"/>
        </w:rPr>
        <w:t>drop</w:t>
      </w:r>
      <w:r>
        <w:rPr>
          <w:spacing w:val="-3"/>
          <w:sz w:val="28"/>
        </w:rPr>
        <w:t> </w:t>
      </w:r>
      <w:r>
        <w:rPr>
          <w:sz w:val="28"/>
        </w:rPr>
        <w:t>a</w:t>
      </w:r>
      <w:r>
        <w:rPr>
          <w:spacing w:val="-3"/>
          <w:sz w:val="28"/>
        </w:rPr>
        <w:t> </w:t>
      </w:r>
      <w:r>
        <w:rPr>
          <w:sz w:val="28"/>
        </w:rPr>
        <w:t>course</w:t>
      </w:r>
      <w:r>
        <w:rPr>
          <w:spacing w:val="-3"/>
          <w:sz w:val="28"/>
        </w:rPr>
        <w:t> </w:t>
      </w:r>
      <w:r>
        <w:rPr>
          <w:sz w:val="28"/>
        </w:rPr>
        <w:t>after</w:t>
      </w:r>
      <w:r>
        <w:rPr>
          <w:spacing w:val="-6"/>
          <w:sz w:val="28"/>
        </w:rPr>
        <w:t> </w:t>
      </w:r>
      <w:r>
        <w:rPr>
          <w:sz w:val="28"/>
        </w:rPr>
        <w:t>the</w:t>
      </w:r>
      <w:r>
        <w:rPr>
          <w:spacing w:val="-3"/>
          <w:sz w:val="28"/>
        </w:rPr>
        <w:t> </w:t>
      </w:r>
      <w:r>
        <w:rPr>
          <w:sz w:val="28"/>
        </w:rPr>
        <w:t>add</w:t>
      </w:r>
      <w:r>
        <w:rPr>
          <w:spacing w:val="-3"/>
          <w:sz w:val="28"/>
        </w:rPr>
        <w:t> </w:t>
      </w:r>
      <w:r>
        <w:rPr>
          <w:sz w:val="28"/>
        </w:rPr>
        <w:t>and</w:t>
      </w:r>
      <w:r>
        <w:rPr>
          <w:spacing w:val="-4"/>
          <w:sz w:val="28"/>
        </w:rPr>
        <w:t> </w:t>
      </w:r>
      <w:r>
        <w:rPr>
          <w:sz w:val="28"/>
        </w:rPr>
        <w:t>drop</w:t>
      </w:r>
      <w:r>
        <w:rPr>
          <w:spacing w:val="-4"/>
          <w:sz w:val="28"/>
        </w:rPr>
        <w:t> </w:t>
      </w:r>
      <w:r>
        <w:rPr>
          <w:sz w:val="28"/>
        </w:rPr>
        <w:t>period</w:t>
      </w:r>
      <w:r>
        <w:rPr>
          <w:spacing w:val="-3"/>
          <w:sz w:val="28"/>
        </w:rPr>
        <w:t> </w:t>
      </w:r>
      <w:r>
        <w:rPr>
          <w:sz w:val="28"/>
        </w:rPr>
        <w:t>has</w:t>
      </w:r>
      <w:r>
        <w:rPr>
          <w:spacing w:val="-2"/>
          <w:sz w:val="28"/>
        </w:rPr>
        <w:t> </w:t>
      </w:r>
      <w:r>
        <w:rPr>
          <w:sz w:val="28"/>
        </w:rPr>
        <w:t>elapsed,</w:t>
      </w:r>
      <w:r>
        <w:rPr>
          <w:spacing w:val="-3"/>
          <w:sz w:val="28"/>
        </w:rPr>
        <w:t> </w:t>
      </w:r>
      <w:r>
        <w:rPr>
          <w:spacing w:val="-5"/>
          <w:sz w:val="28"/>
        </w:rPr>
        <w:t>the</w:t>
      </w:r>
    </w:p>
    <w:p>
      <w:pPr>
        <w:spacing w:after="0" w:line="240" w:lineRule="auto"/>
        <w:jc w:val="left"/>
        <w:rPr>
          <w:sz w:val="28"/>
        </w:rPr>
        <w:sectPr>
          <w:pgSz w:w="11910" w:h="16840"/>
          <w:pgMar w:header="0" w:footer="818" w:top="1100" w:bottom="1000" w:left="1020" w:right="1020"/>
        </w:sectPr>
      </w:pPr>
    </w:p>
    <w:p>
      <w:pPr>
        <w:pStyle w:val="BodyText"/>
        <w:spacing w:before="74"/>
        <w:ind w:left="1531"/>
      </w:pPr>
      <w:r>
        <w:rPr/>
        <w:t>minimum</w:t>
      </w:r>
      <w:r>
        <w:rPr>
          <w:spacing w:val="-6"/>
        </w:rPr>
        <w:t> </w:t>
      </w:r>
      <w:r>
        <w:rPr/>
        <w:t>enrollment</w:t>
      </w:r>
      <w:r>
        <w:rPr>
          <w:spacing w:val="-3"/>
        </w:rPr>
        <w:t> </w:t>
      </w:r>
      <w:r>
        <w:rPr/>
        <w:t>requirement</w:t>
      </w:r>
      <w:r>
        <w:rPr>
          <w:spacing w:val="-4"/>
        </w:rPr>
        <w:t> </w:t>
      </w:r>
      <w:r>
        <w:rPr/>
        <w:t>laid</w:t>
      </w:r>
      <w:r>
        <w:rPr>
          <w:spacing w:val="-5"/>
        </w:rPr>
        <w:t> </w:t>
      </w:r>
      <w:r>
        <w:rPr/>
        <w:t>out</w:t>
      </w:r>
      <w:r>
        <w:rPr>
          <w:spacing w:val="-4"/>
        </w:rPr>
        <w:t> </w:t>
      </w:r>
      <w:r>
        <w:rPr/>
        <w:t>by</w:t>
      </w:r>
      <w:r>
        <w:rPr>
          <w:spacing w:val="-5"/>
        </w:rPr>
        <w:t> </w:t>
      </w:r>
      <w:r>
        <w:rPr/>
        <w:t>Article</w:t>
      </w:r>
      <w:r>
        <w:rPr>
          <w:spacing w:val="-5"/>
        </w:rPr>
        <w:t> </w:t>
      </w:r>
      <w:r>
        <w:rPr/>
        <w:t>15</w:t>
      </w:r>
      <w:r>
        <w:rPr>
          <w:spacing w:val="-3"/>
        </w:rPr>
        <w:t> </w:t>
      </w:r>
      <w:r>
        <w:rPr/>
        <w:t>shall</w:t>
      </w:r>
      <w:r>
        <w:rPr>
          <w:spacing w:val="-3"/>
        </w:rPr>
        <w:t> </w:t>
      </w:r>
      <w:r>
        <w:rPr/>
        <w:t>be</w:t>
      </w:r>
      <w:r>
        <w:rPr>
          <w:spacing w:val="-5"/>
        </w:rPr>
        <w:t> </w:t>
      </w:r>
      <w:r>
        <w:rPr>
          <w:spacing w:val="-2"/>
        </w:rPr>
        <w:t>waived.</w:t>
      </w:r>
    </w:p>
    <w:p>
      <w:pPr>
        <w:pStyle w:val="ListParagraph"/>
        <w:numPr>
          <w:ilvl w:val="2"/>
          <w:numId w:val="82"/>
        </w:numPr>
        <w:tabs>
          <w:tab w:pos="1529" w:val="left" w:leader="none"/>
          <w:tab w:pos="1531" w:val="left" w:leader="none"/>
        </w:tabs>
        <w:spacing w:line="297" w:lineRule="auto" w:before="199" w:after="0"/>
        <w:ind w:left="1531" w:right="369" w:hanging="483"/>
        <w:jc w:val="left"/>
        <w:rPr>
          <w:sz w:val="28"/>
        </w:rPr>
      </w:pPr>
      <w:r>
        <w:rPr>
          <w:sz w:val="28"/>
        </w:rPr>
        <w:t>Should</w:t>
      </w:r>
      <w:r>
        <w:rPr>
          <w:spacing w:val="-2"/>
          <w:sz w:val="28"/>
        </w:rPr>
        <w:t> </w:t>
      </w:r>
      <w:r>
        <w:rPr>
          <w:sz w:val="28"/>
        </w:rPr>
        <w:t>a</w:t>
      </w:r>
      <w:r>
        <w:rPr>
          <w:spacing w:val="-5"/>
          <w:sz w:val="28"/>
        </w:rPr>
        <w:t> </w:t>
      </w:r>
      <w:r>
        <w:rPr>
          <w:sz w:val="28"/>
        </w:rPr>
        <w:t>department</w:t>
      </w:r>
      <w:r>
        <w:rPr>
          <w:spacing w:val="-4"/>
          <w:sz w:val="28"/>
        </w:rPr>
        <w:t> </w:t>
      </w:r>
      <w:r>
        <w:rPr>
          <w:sz w:val="28"/>
        </w:rPr>
        <w:t>has</w:t>
      </w:r>
      <w:r>
        <w:rPr>
          <w:spacing w:val="-4"/>
          <w:sz w:val="28"/>
        </w:rPr>
        <w:t> </w:t>
      </w:r>
      <w:r>
        <w:rPr>
          <w:sz w:val="28"/>
        </w:rPr>
        <w:t>its</w:t>
      </w:r>
      <w:r>
        <w:rPr>
          <w:spacing w:val="-4"/>
          <w:sz w:val="28"/>
        </w:rPr>
        <w:t> </w:t>
      </w:r>
      <w:r>
        <w:rPr>
          <w:sz w:val="28"/>
        </w:rPr>
        <w:t>own</w:t>
      </w:r>
      <w:r>
        <w:rPr>
          <w:spacing w:val="-2"/>
          <w:sz w:val="28"/>
        </w:rPr>
        <w:t> </w:t>
      </w:r>
      <w:r>
        <w:rPr>
          <w:sz w:val="28"/>
        </w:rPr>
        <w:t>specific</w:t>
      </w:r>
      <w:r>
        <w:rPr>
          <w:spacing w:val="-3"/>
          <w:sz w:val="28"/>
        </w:rPr>
        <w:t> </w:t>
      </w:r>
      <w:r>
        <w:rPr>
          <w:sz w:val="28"/>
        </w:rPr>
        <w:t>rules</w:t>
      </w:r>
      <w:r>
        <w:rPr>
          <w:spacing w:val="-4"/>
          <w:sz w:val="28"/>
        </w:rPr>
        <w:t> </w:t>
      </w:r>
      <w:r>
        <w:rPr>
          <w:sz w:val="28"/>
        </w:rPr>
        <w:t>or</w:t>
      </w:r>
      <w:r>
        <w:rPr>
          <w:spacing w:val="-2"/>
          <w:sz w:val="28"/>
        </w:rPr>
        <w:t> </w:t>
      </w:r>
      <w:r>
        <w:rPr>
          <w:sz w:val="28"/>
        </w:rPr>
        <w:t>regulations</w:t>
      </w:r>
      <w:r>
        <w:rPr>
          <w:spacing w:val="-2"/>
          <w:sz w:val="28"/>
        </w:rPr>
        <w:t> </w:t>
      </w:r>
      <w:r>
        <w:rPr>
          <w:sz w:val="28"/>
        </w:rPr>
        <w:t>regarding course withdrawal, its rules or regulations shall apply.</w:t>
      </w:r>
    </w:p>
    <w:p>
      <w:pPr>
        <w:pStyle w:val="BodyText"/>
        <w:spacing w:line="264" w:lineRule="auto" w:before="130"/>
        <w:ind w:left="1567" w:right="233" w:hanging="1455"/>
        <w:rPr>
          <w:rFonts w:ascii="標楷體" w:eastAsia="標楷體" w:hint="eastAsia"/>
        </w:rPr>
      </w:pPr>
      <w:r>
        <w:rPr>
          <w:rFonts w:ascii="標楷體" w:eastAsia="標楷體" w:hint="eastAsia"/>
        </w:rPr>
        <w:t>第十四條 停修課程之成績登錄、學分計算及學分費繳交等依下列規定辦理：</w:t>
      </w:r>
      <w:r>
        <w:rPr>
          <w:rFonts w:ascii="標楷體" w:eastAsia="標楷體" w:hint="eastAsia"/>
          <w:spacing w:val="-2"/>
        </w:rPr>
        <w:t>一、停修課程仍登載於該學期成績單及歷年成績表，成績欄以停</w:t>
      </w:r>
    </w:p>
    <w:p>
      <w:pPr>
        <w:pStyle w:val="BodyText"/>
        <w:spacing w:line="362" w:lineRule="exact"/>
        <w:ind w:left="2123"/>
        <w:rPr>
          <w:rFonts w:ascii="標楷體" w:eastAsia="標楷體" w:hint="eastAsia"/>
        </w:rPr>
      </w:pPr>
      <w:r>
        <w:rPr>
          <w:rFonts w:ascii="標楷體" w:eastAsia="標楷體" w:hint="eastAsia"/>
          <w:spacing w:val="-2"/>
        </w:rPr>
        <w:t>修、</w:t>
      </w:r>
      <w:r>
        <w:rPr>
          <w:spacing w:val="-2"/>
        </w:rPr>
        <w:t>withdraw </w:t>
      </w:r>
      <w:r>
        <w:rPr>
          <w:rFonts w:ascii="標楷體" w:eastAsia="標楷體" w:hint="eastAsia"/>
          <w:spacing w:val="-5"/>
        </w:rPr>
        <w:t>登錄。</w:t>
      </w:r>
    </w:p>
    <w:p>
      <w:pPr>
        <w:pStyle w:val="BodyText"/>
        <w:spacing w:line="264" w:lineRule="auto" w:before="36"/>
        <w:ind w:left="2123" w:right="178" w:hanging="557"/>
        <w:rPr>
          <w:rFonts w:ascii="標楷體" w:eastAsia="標楷體" w:hint="eastAsia"/>
        </w:rPr>
      </w:pPr>
      <w:r>
        <w:rPr>
          <w:rFonts w:ascii="標楷體" w:eastAsia="標楷體" w:hint="eastAsia"/>
          <w:spacing w:val="-2"/>
        </w:rPr>
        <w:t>二、停修不限科目數，其學分數不計入該學期修習學分總數。但扣除停修後之學分數不得少於每學期應修習之最低學分數。</w:t>
      </w:r>
    </w:p>
    <w:p>
      <w:pPr>
        <w:pStyle w:val="BodyText"/>
        <w:spacing w:line="264" w:lineRule="auto"/>
        <w:ind w:left="2123" w:right="178" w:hanging="557"/>
        <w:rPr>
          <w:rFonts w:ascii="標楷體" w:eastAsia="標楷體" w:hint="eastAsia"/>
        </w:rPr>
      </w:pPr>
      <w:r>
        <w:rPr>
          <w:rFonts w:ascii="標楷體" w:eastAsia="標楷體" w:hint="eastAsia"/>
          <w:spacing w:val="-2"/>
        </w:rPr>
        <w:t>三、依規定應繳交學分費之課程停修後，其學分費已繳交者不予退費，未繳交者仍應補繳。</w:t>
      </w:r>
    </w:p>
    <w:p>
      <w:pPr>
        <w:pStyle w:val="BodyText"/>
        <w:spacing w:line="313" w:lineRule="exact"/>
        <w:ind w:left="112"/>
      </w:pPr>
      <w:r>
        <w:rPr/>
        <w:t>Article</w:t>
      </w:r>
      <w:r>
        <w:rPr>
          <w:spacing w:val="-5"/>
        </w:rPr>
        <w:t> 14</w:t>
      </w:r>
    </w:p>
    <w:p>
      <w:pPr>
        <w:pStyle w:val="BodyText"/>
        <w:spacing w:line="297" w:lineRule="auto" w:before="76"/>
        <w:ind w:left="1104"/>
      </w:pPr>
      <w:r>
        <w:rPr/>
        <w:t>The recording of grades, credit calculation, and tuition per credit hour for courses</w:t>
      </w:r>
      <w:r>
        <w:rPr>
          <w:spacing w:val="-4"/>
        </w:rPr>
        <w:t> </w:t>
      </w:r>
      <w:r>
        <w:rPr/>
        <w:t>that</w:t>
      </w:r>
      <w:r>
        <w:rPr>
          <w:spacing w:val="-2"/>
        </w:rPr>
        <w:t> </w:t>
      </w:r>
      <w:r>
        <w:rPr/>
        <w:t>have</w:t>
      </w:r>
      <w:r>
        <w:rPr>
          <w:spacing w:val="-3"/>
        </w:rPr>
        <w:t> </w:t>
      </w:r>
      <w:r>
        <w:rPr/>
        <w:t>been</w:t>
      </w:r>
      <w:r>
        <w:rPr>
          <w:spacing w:val="-2"/>
        </w:rPr>
        <w:t> </w:t>
      </w:r>
      <w:r>
        <w:rPr/>
        <w:t>withdrawn</w:t>
      </w:r>
      <w:r>
        <w:rPr>
          <w:spacing w:val="-4"/>
        </w:rPr>
        <w:t> </w:t>
      </w:r>
      <w:r>
        <w:rPr/>
        <w:t>shall</w:t>
      </w:r>
      <w:r>
        <w:rPr>
          <w:spacing w:val="-2"/>
        </w:rPr>
        <w:t> </w:t>
      </w:r>
      <w:r>
        <w:rPr/>
        <w:t>be</w:t>
      </w:r>
      <w:r>
        <w:rPr>
          <w:spacing w:val="-3"/>
        </w:rPr>
        <w:t> </w:t>
      </w:r>
      <w:r>
        <w:rPr/>
        <w:t>conducted</w:t>
      </w:r>
      <w:r>
        <w:rPr>
          <w:spacing w:val="-2"/>
        </w:rPr>
        <w:t> </w:t>
      </w:r>
      <w:r>
        <w:rPr/>
        <w:t>in</w:t>
      </w:r>
      <w:r>
        <w:rPr>
          <w:spacing w:val="-2"/>
        </w:rPr>
        <w:t> </w:t>
      </w:r>
      <w:r>
        <w:rPr/>
        <w:t>accordance</w:t>
      </w:r>
      <w:r>
        <w:rPr>
          <w:spacing w:val="-5"/>
        </w:rPr>
        <w:t> </w:t>
      </w:r>
      <w:r>
        <w:rPr/>
        <w:t>with</w:t>
      </w:r>
      <w:r>
        <w:rPr>
          <w:spacing w:val="-4"/>
        </w:rPr>
        <w:t> </w:t>
      </w:r>
      <w:r>
        <w:rPr/>
        <w:t>the following regulations:</w:t>
      </w:r>
    </w:p>
    <w:p>
      <w:pPr>
        <w:pStyle w:val="ListParagraph"/>
        <w:numPr>
          <w:ilvl w:val="0"/>
          <w:numId w:val="83"/>
        </w:numPr>
        <w:tabs>
          <w:tab w:pos="1529" w:val="left" w:leader="none"/>
          <w:tab w:pos="1531" w:val="left" w:leader="none"/>
        </w:tabs>
        <w:spacing w:line="297" w:lineRule="auto" w:before="122" w:after="0"/>
        <w:ind w:left="1531" w:right="359" w:hanging="483"/>
        <w:jc w:val="left"/>
        <w:rPr>
          <w:sz w:val="28"/>
        </w:rPr>
      </w:pPr>
      <w:r>
        <w:rPr>
          <w:sz w:val="28"/>
        </w:rPr>
        <w:t>Courses</w:t>
      </w:r>
      <w:r>
        <w:rPr>
          <w:spacing w:val="-2"/>
          <w:sz w:val="28"/>
        </w:rPr>
        <w:t> </w:t>
      </w:r>
      <w:r>
        <w:rPr>
          <w:sz w:val="28"/>
        </w:rPr>
        <w:t>that</w:t>
      </w:r>
      <w:r>
        <w:rPr>
          <w:spacing w:val="-2"/>
          <w:sz w:val="28"/>
        </w:rPr>
        <w:t> </w:t>
      </w:r>
      <w:r>
        <w:rPr>
          <w:sz w:val="28"/>
        </w:rPr>
        <w:t>have</w:t>
      </w:r>
      <w:r>
        <w:rPr>
          <w:spacing w:val="-3"/>
          <w:sz w:val="28"/>
        </w:rPr>
        <w:t> </w:t>
      </w:r>
      <w:r>
        <w:rPr>
          <w:sz w:val="28"/>
        </w:rPr>
        <w:t>been</w:t>
      </w:r>
      <w:r>
        <w:rPr>
          <w:spacing w:val="-2"/>
          <w:sz w:val="28"/>
        </w:rPr>
        <w:t> </w:t>
      </w:r>
      <w:r>
        <w:rPr>
          <w:sz w:val="28"/>
        </w:rPr>
        <w:t>withdrawn</w:t>
      </w:r>
      <w:r>
        <w:rPr>
          <w:spacing w:val="-4"/>
          <w:sz w:val="28"/>
        </w:rPr>
        <w:t> </w:t>
      </w:r>
      <w:r>
        <w:rPr>
          <w:sz w:val="28"/>
        </w:rPr>
        <w:t>shall</w:t>
      </w:r>
      <w:r>
        <w:rPr>
          <w:spacing w:val="-2"/>
          <w:sz w:val="28"/>
        </w:rPr>
        <w:t> </w:t>
      </w:r>
      <w:r>
        <w:rPr>
          <w:sz w:val="28"/>
        </w:rPr>
        <w:t>still</w:t>
      </w:r>
      <w:r>
        <w:rPr>
          <w:spacing w:val="-2"/>
          <w:sz w:val="28"/>
        </w:rPr>
        <w:t> </w:t>
      </w:r>
      <w:r>
        <w:rPr>
          <w:sz w:val="28"/>
        </w:rPr>
        <w:t>be</w:t>
      </w:r>
      <w:r>
        <w:rPr>
          <w:spacing w:val="-5"/>
          <w:sz w:val="28"/>
        </w:rPr>
        <w:t> </w:t>
      </w:r>
      <w:r>
        <w:rPr>
          <w:sz w:val="28"/>
        </w:rPr>
        <w:t>listed</w:t>
      </w:r>
      <w:r>
        <w:rPr>
          <w:spacing w:val="-4"/>
          <w:sz w:val="28"/>
        </w:rPr>
        <w:t> </w:t>
      </w:r>
      <w:r>
        <w:rPr>
          <w:sz w:val="28"/>
        </w:rPr>
        <w:t>on</w:t>
      </w:r>
      <w:r>
        <w:rPr>
          <w:spacing w:val="-4"/>
          <w:sz w:val="28"/>
        </w:rPr>
        <w:t> </w:t>
      </w:r>
      <w:r>
        <w:rPr>
          <w:sz w:val="28"/>
        </w:rPr>
        <w:t>the</w:t>
      </w:r>
      <w:r>
        <w:rPr>
          <w:spacing w:val="-3"/>
          <w:sz w:val="28"/>
        </w:rPr>
        <w:t> </w:t>
      </w:r>
      <w:r>
        <w:rPr>
          <w:sz w:val="28"/>
        </w:rPr>
        <w:t>semester’s transcript and academic records, with the grade column recorded as </w:t>
      </w:r>
      <w:r>
        <w:rPr>
          <w:spacing w:val="-2"/>
          <w:sz w:val="28"/>
        </w:rPr>
        <w:t>“withdraw.”</w:t>
      </w:r>
    </w:p>
    <w:p>
      <w:pPr>
        <w:pStyle w:val="ListParagraph"/>
        <w:numPr>
          <w:ilvl w:val="0"/>
          <w:numId w:val="83"/>
        </w:numPr>
        <w:tabs>
          <w:tab w:pos="1529" w:val="left" w:leader="none"/>
          <w:tab w:pos="1531" w:val="left" w:leader="none"/>
        </w:tabs>
        <w:spacing w:line="297" w:lineRule="auto" w:before="122" w:after="0"/>
        <w:ind w:left="1531" w:right="185" w:hanging="483"/>
        <w:jc w:val="left"/>
        <w:rPr>
          <w:sz w:val="28"/>
        </w:rPr>
      </w:pPr>
      <w:r>
        <w:rPr>
          <w:sz w:val="28"/>
        </w:rPr>
        <w:t>There</w:t>
      </w:r>
      <w:r>
        <w:rPr>
          <w:spacing w:val="-3"/>
          <w:sz w:val="28"/>
        </w:rPr>
        <w:t> </w:t>
      </w:r>
      <w:r>
        <w:rPr>
          <w:sz w:val="28"/>
        </w:rPr>
        <w:t>shall</w:t>
      </w:r>
      <w:r>
        <w:rPr>
          <w:spacing w:val="-3"/>
          <w:sz w:val="28"/>
        </w:rPr>
        <w:t> </w:t>
      </w:r>
      <w:r>
        <w:rPr>
          <w:sz w:val="28"/>
        </w:rPr>
        <w:t>be</w:t>
      </w:r>
      <w:r>
        <w:rPr>
          <w:spacing w:val="-4"/>
          <w:sz w:val="28"/>
        </w:rPr>
        <w:t> </w:t>
      </w:r>
      <w:r>
        <w:rPr>
          <w:sz w:val="28"/>
        </w:rPr>
        <w:t>no</w:t>
      </w:r>
      <w:r>
        <w:rPr>
          <w:spacing w:val="-3"/>
          <w:sz w:val="28"/>
        </w:rPr>
        <w:t> </w:t>
      </w:r>
      <w:r>
        <w:rPr>
          <w:sz w:val="28"/>
        </w:rPr>
        <w:t>limit</w:t>
      </w:r>
      <w:r>
        <w:rPr>
          <w:spacing w:val="-4"/>
          <w:sz w:val="28"/>
        </w:rPr>
        <w:t> </w:t>
      </w:r>
      <w:r>
        <w:rPr>
          <w:sz w:val="28"/>
        </w:rPr>
        <w:t>on</w:t>
      </w:r>
      <w:r>
        <w:rPr>
          <w:spacing w:val="-3"/>
          <w:sz w:val="28"/>
        </w:rPr>
        <w:t> </w:t>
      </w:r>
      <w:r>
        <w:rPr>
          <w:sz w:val="28"/>
        </w:rPr>
        <w:t>the</w:t>
      </w:r>
      <w:r>
        <w:rPr>
          <w:spacing w:val="-3"/>
          <w:sz w:val="28"/>
        </w:rPr>
        <w:t> </w:t>
      </w:r>
      <w:r>
        <w:rPr>
          <w:sz w:val="28"/>
        </w:rPr>
        <w:t>number</w:t>
      </w:r>
      <w:r>
        <w:rPr>
          <w:spacing w:val="-4"/>
          <w:sz w:val="28"/>
        </w:rPr>
        <w:t> </w:t>
      </w:r>
      <w:r>
        <w:rPr>
          <w:sz w:val="28"/>
        </w:rPr>
        <w:t>of</w:t>
      </w:r>
      <w:r>
        <w:rPr>
          <w:spacing w:val="-3"/>
          <w:sz w:val="28"/>
        </w:rPr>
        <w:t> </w:t>
      </w:r>
      <w:r>
        <w:rPr>
          <w:sz w:val="28"/>
        </w:rPr>
        <w:t>courses</w:t>
      </w:r>
      <w:r>
        <w:rPr>
          <w:spacing w:val="-2"/>
          <w:sz w:val="28"/>
        </w:rPr>
        <w:t> </w:t>
      </w:r>
      <w:r>
        <w:rPr>
          <w:sz w:val="28"/>
        </w:rPr>
        <w:t>that</w:t>
      </w:r>
      <w:r>
        <w:rPr>
          <w:spacing w:val="-2"/>
          <w:sz w:val="28"/>
        </w:rPr>
        <w:t> </w:t>
      </w:r>
      <w:r>
        <w:rPr>
          <w:sz w:val="28"/>
        </w:rPr>
        <w:t>may</w:t>
      </w:r>
      <w:r>
        <w:rPr>
          <w:spacing w:val="-2"/>
          <w:sz w:val="28"/>
        </w:rPr>
        <w:t> </w:t>
      </w:r>
      <w:r>
        <w:rPr>
          <w:sz w:val="28"/>
        </w:rPr>
        <w:t>be</w:t>
      </w:r>
      <w:r>
        <w:rPr>
          <w:spacing w:val="-4"/>
          <w:sz w:val="28"/>
        </w:rPr>
        <w:t> </w:t>
      </w:r>
      <w:r>
        <w:rPr>
          <w:sz w:val="28"/>
        </w:rPr>
        <w:t>withdrawn. The credits for the withdrawn courses shall not be included in the total credits taken in that semester. However, the total credits after course withdrawal shall not be less than the minimum number as required for each semester.</w:t>
      </w:r>
    </w:p>
    <w:p>
      <w:pPr>
        <w:pStyle w:val="ListParagraph"/>
        <w:numPr>
          <w:ilvl w:val="0"/>
          <w:numId w:val="83"/>
        </w:numPr>
        <w:tabs>
          <w:tab w:pos="1529" w:val="left" w:leader="none"/>
          <w:tab w:pos="1531" w:val="left" w:leader="none"/>
        </w:tabs>
        <w:spacing w:line="297" w:lineRule="auto" w:before="125" w:after="0"/>
        <w:ind w:left="1531" w:right="372" w:hanging="483"/>
        <w:jc w:val="left"/>
        <w:rPr>
          <w:sz w:val="28"/>
        </w:rPr>
      </w:pPr>
      <w:r>
        <w:rPr>
          <w:sz w:val="28"/>
        </w:rPr>
        <w:t>For courses that require tuition per credit hour to be paid as per regulations,</w:t>
      </w:r>
      <w:r>
        <w:rPr>
          <w:spacing w:val="-3"/>
          <w:sz w:val="28"/>
        </w:rPr>
        <w:t> </w:t>
      </w:r>
      <w:r>
        <w:rPr>
          <w:sz w:val="28"/>
        </w:rPr>
        <w:t>after</w:t>
      </w:r>
      <w:r>
        <w:rPr>
          <w:spacing w:val="-3"/>
          <w:sz w:val="28"/>
        </w:rPr>
        <w:t> </w:t>
      </w:r>
      <w:r>
        <w:rPr>
          <w:sz w:val="28"/>
        </w:rPr>
        <w:t>course</w:t>
      </w:r>
      <w:r>
        <w:rPr>
          <w:spacing w:val="-5"/>
          <w:sz w:val="28"/>
        </w:rPr>
        <w:t> </w:t>
      </w:r>
      <w:r>
        <w:rPr>
          <w:sz w:val="28"/>
        </w:rPr>
        <w:t>withdrawal,</w:t>
      </w:r>
      <w:r>
        <w:rPr>
          <w:spacing w:val="-3"/>
          <w:sz w:val="28"/>
        </w:rPr>
        <w:t> </w:t>
      </w:r>
      <w:r>
        <w:rPr>
          <w:sz w:val="28"/>
        </w:rPr>
        <w:t>the</w:t>
      </w:r>
      <w:r>
        <w:rPr>
          <w:spacing w:val="-3"/>
          <w:sz w:val="28"/>
        </w:rPr>
        <w:t> </w:t>
      </w:r>
      <w:r>
        <w:rPr>
          <w:sz w:val="28"/>
        </w:rPr>
        <w:t>tuition</w:t>
      </w:r>
      <w:r>
        <w:rPr>
          <w:spacing w:val="-4"/>
          <w:sz w:val="28"/>
        </w:rPr>
        <w:t> </w:t>
      </w:r>
      <w:r>
        <w:rPr>
          <w:sz w:val="28"/>
        </w:rPr>
        <w:t>per</w:t>
      </w:r>
      <w:r>
        <w:rPr>
          <w:spacing w:val="-3"/>
          <w:sz w:val="28"/>
        </w:rPr>
        <w:t> </w:t>
      </w:r>
      <w:r>
        <w:rPr>
          <w:sz w:val="28"/>
        </w:rPr>
        <w:t>credit</w:t>
      </w:r>
      <w:r>
        <w:rPr>
          <w:spacing w:val="-4"/>
          <w:sz w:val="28"/>
        </w:rPr>
        <w:t> </w:t>
      </w:r>
      <w:r>
        <w:rPr>
          <w:sz w:val="28"/>
        </w:rPr>
        <w:t>hour</w:t>
      </w:r>
      <w:r>
        <w:rPr>
          <w:spacing w:val="-5"/>
          <w:sz w:val="28"/>
        </w:rPr>
        <w:t> </w:t>
      </w:r>
      <w:r>
        <w:rPr>
          <w:sz w:val="28"/>
        </w:rPr>
        <w:t>that</w:t>
      </w:r>
      <w:r>
        <w:rPr>
          <w:spacing w:val="-4"/>
          <w:sz w:val="28"/>
        </w:rPr>
        <w:t> </w:t>
      </w:r>
      <w:r>
        <w:rPr>
          <w:sz w:val="28"/>
        </w:rPr>
        <w:t>has been paid shall</w:t>
      </w:r>
      <w:r>
        <w:rPr>
          <w:spacing w:val="-1"/>
          <w:sz w:val="28"/>
        </w:rPr>
        <w:t> </w:t>
      </w:r>
      <w:r>
        <w:rPr>
          <w:sz w:val="28"/>
        </w:rPr>
        <w:t>not be</w:t>
      </w:r>
      <w:r>
        <w:rPr>
          <w:spacing w:val="-2"/>
          <w:sz w:val="28"/>
        </w:rPr>
        <w:t> </w:t>
      </w:r>
      <w:r>
        <w:rPr>
          <w:sz w:val="28"/>
        </w:rPr>
        <w:t>refunded, and</w:t>
      </w:r>
      <w:r>
        <w:rPr>
          <w:spacing w:val="-1"/>
          <w:sz w:val="28"/>
        </w:rPr>
        <w:t> </w:t>
      </w:r>
      <w:r>
        <w:rPr>
          <w:sz w:val="28"/>
        </w:rPr>
        <w:t>those</w:t>
      </w:r>
      <w:r>
        <w:rPr>
          <w:spacing w:val="-2"/>
          <w:sz w:val="28"/>
        </w:rPr>
        <w:t> </w:t>
      </w:r>
      <w:r>
        <w:rPr>
          <w:sz w:val="28"/>
        </w:rPr>
        <w:t>who</w:t>
      </w:r>
      <w:r>
        <w:rPr>
          <w:spacing w:val="-1"/>
          <w:sz w:val="28"/>
        </w:rPr>
        <w:t> </w:t>
      </w:r>
      <w:r>
        <w:rPr>
          <w:sz w:val="28"/>
        </w:rPr>
        <w:t>have not</w:t>
      </w:r>
      <w:r>
        <w:rPr>
          <w:spacing w:val="-1"/>
          <w:sz w:val="28"/>
        </w:rPr>
        <w:t> </w:t>
      </w:r>
      <w:r>
        <w:rPr>
          <w:sz w:val="28"/>
        </w:rPr>
        <w:t>paid</w:t>
      </w:r>
      <w:r>
        <w:rPr>
          <w:spacing w:val="-1"/>
          <w:sz w:val="28"/>
        </w:rPr>
        <w:t> </w:t>
      </w:r>
      <w:r>
        <w:rPr>
          <w:sz w:val="28"/>
        </w:rPr>
        <w:t>shall</w:t>
      </w:r>
      <w:r>
        <w:rPr>
          <w:spacing w:val="-1"/>
          <w:sz w:val="28"/>
        </w:rPr>
        <w:t> </w:t>
      </w:r>
      <w:r>
        <w:rPr>
          <w:sz w:val="28"/>
        </w:rPr>
        <w:t>still complete the payment.</w:t>
      </w:r>
    </w:p>
    <w:p>
      <w:pPr>
        <w:pStyle w:val="BodyText"/>
        <w:spacing w:before="133"/>
        <w:ind w:left="112"/>
        <w:rPr>
          <w:rFonts w:ascii="標楷體" w:eastAsia="標楷體" w:hint="eastAsia"/>
        </w:rPr>
      </w:pPr>
      <w:r>
        <w:rPr>
          <w:rFonts w:ascii="標楷體" w:eastAsia="標楷體" w:hint="eastAsia"/>
        </w:rPr>
        <w:t>第十五條</w:t>
      </w:r>
      <w:r>
        <w:rPr>
          <w:rFonts w:ascii="標楷體" w:eastAsia="標楷體" w:hint="eastAsia"/>
          <w:spacing w:val="50"/>
          <w:w w:val="150"/>
        </w:rPr>
        <w:t> </w:t>
      </w:r>
      <w:r>
        <w:rPr>
          <w:rFonts w:ascii="標楷體" w:eastAsia="標楷體" w:hint="eastAsia"/>
          <w:spacing w:val="-1"/>
        </w:rPr>
        <w:t>各學制科目開課點數及人數之規定如下：</w:t>
      </w:r>
    </w:p>
    <w:p>
      <w:pPr>
        <w:pStyle w:val="BodyText"/>
        <w:spacing w:before="146"/>
        <w:ind w:left="112"/>
      </w:pPr>
      <w:r>
        <w:rPr/>
        <w:t>Article</w:t>
      </w:r>
      <w:r>
        <w:rPr>
          <w:spacing w:val="-5"/>
        </w:rPr>
        <w:t> 15</w:t>
      </w:r>
    </w:p>
    <w:p>
      <w:pPr>
        <w:pStyle w:val="ListParagraph"/>
        <w:numPr>
          <w:ilvl w:val="1"/>
          <w:numId w:val="84"/>
        </w:numPr>
        <w:tabs>
          <w:tab w:pos="1389" w:val="left" w:leader="none"/>
        </w:tabs>
        <w:spacing w:line="297" w:lineRule="auto" w:before="78" w:after="0"/>
        <w:ind w:left="1389" w:right="265" w:hanging="569"/>
        <w:jc w:val="left"/>
        <w:rPr>
          <w:sz w:val="28"/>
        </w:rPr>
      </w:pPr>
      <w:r>
        <w:rPr>
          <w:sz w:val="28"/>
        </w:rPr>
        <w:t>The</w:t>
      </w:r>
      <w:r>
        <w:rPr>
          <w:spacing w:val="-4"/>
          <w:sz w:val="28"/>
        </w:rPr>
        <w:t> </w:t>
      </w:r>
      <w:r>
        <w:rPr>
          <w:sz w:val="28"/>
        </w:rPr>
        <w:t>regulations</w:t>
      </w:r>
      <w:r>
        <w:rPr>
          <w:spacing w:val="-3"/>
          <w:sz w:val="28"/>
        </w:rPr>
        <w:t> </w:t>
      </w:r>
      <w:r>
        <w:rPr>
          <w:sz w:val="28"/>
        </w:rPr>
        <w:t>for</w:t>
      </w:r>
      <w:r>
        <w:rPr>
          <w:spacing w:val="-4"/>
          <w:sz w:val="28"/>
        </w:rPr>
        <w:t> </w:t>
      </w:r>
      <w:r>
        <w:rPr>
          <w:sz w:val="28"/>
        </w:rPr>
        <w:t>course</w:t>
      </w:r>
      <w:r>
        <w:rPr>
          <w:spacing w:val="-6"/>
          <w:sz w:val="28"/>
        </w:rPr>
        <w:t> </w:t>
      </w:r>
      <w:r>
        <w:rPr>
          <w:sz w:val="28"/>
        </w:rPr>
        <w:t>offering</w:t>
      </w:r>
      <w:r>
        <w:rPr>
          <w:spacing w:val="-5"/>
          <w:sz w:val="28"/>
        </w:rPr>
        <w:t> </w:t>
      </w:r>
      <w:r>
        <w:rPr>
          <w:sz w:val="28"/>
        </w:rPr>
        <w:t>points</w:t>
      </w:r>
      <w:r>
        <w:rPr>
          <w:spacing w:val="-5"/>
          <w:sz w:val="28"/>
        </w:rPr>
        <w:t> </w:t>
      </w:r>
      <w:r>
        <w:rPr>
          <w:sz w:val="28"/>
        </w:rPr>
        <w:t>and</w:t>
      </w:r>
      <w:r>
        <w:rPr>
          <w:spacing w:val="-3"/>
          <w:sz w:val="28"/>
        </w:rPr>
        <w:t> </w:t>
      </w:r>
      <w:r>
        <w:rPr>
          <w:sz w:val="28"/>
        </w:rPr>
        <w:t>enrollment</w:t>
      </w:r>
      <w:r>
        <w:rPr>
          <w:spacing w:val="-3"/>
          <w:sz w:val="28"/>
        </w:rPr>
        <w:t> </w:t>
      </w:r>
      <w:r>
        <w:rPr>
          <w:sz w:val="28"/>
        </w:rPr>
        <w:t>quotas</w:t>
      </w:r>
      <w:r>
        <w:rPr>
          <w:spacing w:val="-3"/>
          <w:sz w:val="28"/>
        </w:rPr>
        <w:t> </w:t>
      </w:r>
      <w:r>
        <w:rPr>
          <w:sz w:val="28"/>
        </w:rPr>
        <w:t>for</w:t>
      </w:r>
      <w:r>
        <w:rPr>
          <w:spacing w:val="-4"/>
          <w:sz w:val="28"/>
        </w:rPr>
        <w:t> </w:t>
      </w:r>
      <w:r>
        <w:rPr>
          <w:sz w:val="28"/>
        </w:rPr>
        <w:t>each academic program are as follows:</w:t>
      </w:r>
    </w:p>
    <w:p>
      <w:pPr>
        <w:pStyle w:val="BodyText"/>
        <w:spacing w:line="264" w:lineRule="auto" w:before="130"/>
        <w:ind w:left="2138" w:right="180" w:hanging="574"/>
        <w:rPr>
          <w:rFonts w:ascii="標楷體" w:eastAsia="標楷體" w:hint="eastAsia"/>
        </w:rPr>
      </w:pPr>
      <w:r>
        <w:rPr>
          <w:rFonts w:ascii="標楷體" w:eastAsia="標楷體" w:hint="eastAsia"/>
          <w:spacing w:val="-2"/>
        </w:rPr>
        <w:t>一、學生點數分配：博士班研究生每生五點，碩士班研究生每生二點，大學部及五專部學生每生一點。</w:t>
      </w:r>
    </w:p>
    <w:p>
      <w:pPr>
        <w:pStyle w:val="ListParagraph"/>
        <w:numPr>
          <w:ilvl w:val="2"/>
          <w:numId w:val="84"/>
        </w:numPr>
        <w:tabs>
          <w:tab w:pos="1813" w:val="left" w:leader="none"/>
        </w:tabs>
        <w:spacing w:line="240" w:lineRule="auto" w:before="109" w:after="0"/>
        <w:ind w:left="1813" w:right="0" w:hanging="479"/>
        <w:jc w:val="left"/>
        <w:rPr>
          <w:sz w:val="28"/>
        </w:rPr>
      </w:pPr>
      <w:r>
        <w:rPr>
          <w:sz w:val="28"/>
        </w:rPr>
        <w:t>Allocation</w:t>
      </w:r>
      <w:r>
        <w:rPr>
          <w:spacing w:val="-6"/>
          <w:sz w:val="28"/>
        </w:rPr>
        <w:t> </w:t>
      </w:r>
      <w:r>
        <w:rPr>
          <w:sz w:val="28"/>
        </w:rPr>
        <w:t>of</w:t>
      </w:r>
      <w:r>
        <w:rPr>
          <w:spacing w:val="-4"/>
          <w:sz w:val="28"/>
        </w:rPr>
        <w:t> </w:t>
      </w:r>
      <w:r>
        <w:rPr>
          <w:sz w:val="28"/>
        </w:rPr>
        <w:t>Points</w:t>
      </w:r>
      <w:r>
        <w:rPr>
          <w:spacing w:val="-4"/>
          <w:sz w:val="28"/>
        </w:rPr>
        <w:t> </w:t>
      </w:r>
      <w:r>
        <w:rPr>
          <w:sz w:val="28"/>
        </w:rPr>
        <w:t>for</w:t>
      </w:r>
      <w:r>
        <w:rPr>
          <w:spacing w:val="-4"/>
          <w:sz w:val="28"/>
        </w:rPr>
        <w:t> </w:t>
      </w:r>
      <w:r>
        <w:rPr>
          <w:sz w:val="28"/>
        </w:rPr>
        <w:t>Students:</w:t>
      </w:r>
      <w:r>
        <w:rPr>
          <w:spacing w:val="-3"/>
          <w:sz w:val="28"/>
        </w:rPr>
        <w:t> </w:t>
      </w:r>
      <w:r>
        <w:rPr>
          <w:sz w:val="28"/>
        </w:rPr>
        <w:t>For</w:t>
      </w:r>
      <w:r>
        <w:rPr>
          <w:spacing w:val="-5"/>
          <w:sz w:val="28"/>
        </w:rPr>
        <w:t> </w:t>
      </w:r>
      <w:r>
        <w:rPr>
          <w:sz w:val="28"/>
        </w:rPr>
        <w:t>Ph.D.</w:t>
      </w:r>
      <w:r>
        <w:rPr>
          <w:spacing w:val="-4"/>
          <w:sz w:val="28"/>
        </w:rPr>
        <w:t> </w:t>
      </w:r>
      <w:r>
        <w:rPr>
          <w:sz w:val="28"/>
        </w:rPr>
        <w:t>program</w:t>
      </w:r>
      <w:r>
        <w:rPr>
          <w:spacing w:val="-6"/>
          <w:sz w:val="28"/>
        </w:rPr>
        <w:t> </w:t>
      </w:r>
      <w:r>
        <w:rPr>
          <w:sz w:val="28"/>
        </w:rPr>
        <w:t>students,</w:t>
      </w:r>
      <w:r>
        <w:rPr>
          <w:spacing w:val="-4"/>
          <w:sz w:val="28"/>
        </w:rPr>
        <w:t> five</w:t>
      </w:r>
    </w:p>
    <w:p>
      <w:pPr>
        <w:spacing w:after="0" w:line="240" w:lineRule="auto"/>
        <w:jc w:val="left"/>
        <w:rPr>
          <w:sz w:val="28"/>
        </w:rPr>
        <w:sectPr>
          <w:pgSz w:w="11910" w:h="16840"/>
          <w:pgMar w:header="0" w:footer="818" w:top="1100" w:bottom="1000" w:left="1020" w:right="1020"/>
        </w:sectPr>
      </w:pPr>
    </w:p>
    <w:p>
      <w:pPr>
        <w:pStyle w:val="BodyText"/>
        <w:spacing w:line="297" w:lineRule="auto" w:before="74"/>
        <w:ind w:left="1814" w:right="326"/>
      </w:pPr>
      <w:r>
        <w:rPr/>
        <w:t>points</w:t>
      </w:r>
      <w:r>
        <w:rPr>
          <w:spacing w:val="-3"/>
        </w:rPr>
        <w:t> </w:t>
      </w:r>
      <w:r>
        <w:rPr/>
        <w:t>per</w:t>
      </w:r>
      <w:r>
        <w:rPr>
          <w:spacing w:val="-4"/>
        </w:rPr>
        <w:t> </w:t>
      </w:r>
      <w:r>
        <w:rPr/>
        <w:t>student;</w:t>
      </w:r>
      <w:r>
        <w:rPr>
          <w:spacing w:val="-3"/>
        </w:rPr>
        <w:t> </w:t>
      </w:r>
      <w:r>
        <w:rPr/>
        <w:t>for</w:t>
      </w:r>
      <w:r>
        <w:rPr>
          <w:spacing w:val="-4"/>
        </w:rPr>
        <w:t> </w:t>
      </w:r>
      <w:r>
        <w:rPr/>
        <w:t>master’s</w:t>
      </w:r>
      <w:r>
        <w:rPr>
          <w:spacing w:val="-3"/>
        </w:rPr>
        <w:t> </w:t>
      </w:r>
      <w:r>
        <w:rPr/>
        <w:t>program</w:t>
      </w:r>
      <w:r>
        <w:rPr>
          <w:spacing w:val="-6"/>
        </w:rPr>
        <w:t> </w:t>
      </w:r>
      <w:r>
        <w:rPr/>
        <w:t>students,</w:t>
      </w:r>
      <w:r>
        <w:rPr>
          <w:spacing w:val="-7"/>
        </w:rPr>
        <w:t> </w:t>
      </w:r>
      <w:r>
        <w:rPr/>
        <w:t>two</w:t>
      </w:r>
      <w:r>
        <w:rPr>
          <w:spacing w:val="-5"/>
        </w:rPr>
        <w:t> </w:t>
      </w:r>
      <w:r>
        <w:rPr/>
        <w:t>points</w:t>
      </w:r>
      <w:r>
        <w:rPr>
          <w:spacing w:val="-3"/>
        </w:rPr>
        <w:t> </w:t>
      </w:r>
      <w:r>
        <w:rPr/>
        <w:t>per student; for undergraduate and five-year junior college program students, one point per student.</w:t>
      </w:r>
    </w:p>
    <w:p>
      <w:pPr>
        <w:pStyle w:val="BodyText"/>
        <w:spacing w:line="264" w:lineRule="auto" w:before="122"/>
        <w:ind w:left="2138" w:right="274" w:hanging="574"/>
        <w:rPr>
          <w:rFonts w:ascii="標楷體" w:eastAsia="標楷體" w:hint="eastAsia"/>
        </w:rPr>
      </w:pPr>
      <w:r>
        <w:rPr>
          <w:rFonts w:ascii="標楷體" w:eastAsia="標楷體" w:hint="eastAsia"/>
          <w:spacing w:val="-2"/>
        </w:rPr>
        <w:t>二、博士班課程開課點數至少六點，但新生核定名額五人</w:t>
      </w:r>
      <w:r>
        <w:rPr>
          <w:spacing w:val="-2"/>
        </w:rPr>
        <w:t>(</w:t>
      </w:r>
      <w:r>
        <w:rPr>
          <w:rFonts w:ascii="標楷體" w:eastAsia="標楷體" w:hint="eastAsia"/>
          <w:spacing w:val="-2"/>
        </w:rPr>
        <w:t>含</w:t>
      </w:r>
      <w:r>
        <w:rPr>
          <w:spacing w:val="-2"/>
        </w:rPr>
        <w:t>)</w:t>
      </w:r>
      <w:r>
        <w:rPr>
          <w:rFonts w:ascii="標楷體" w:eastAsia="標楷體" w:hint="eastAsia"/>
          <w:spacing w:val="-2"/>
        </w:rPr>
        <w:t>以下者，開課點數為五點。</w:t>
      </w:r>
    </w:p>
    <w:p>
      <w:pPr>
        <w:pStyle w:val="ListParagraph"/>
        <w:numPr>
          <w:ilvl w:val="2"/>
          <w:numId w:val="84"/>
        </w:numPr>
        <w:tabs>
          <w:tab w:pos="1812" w:val="left" w:leader="none"/>
          <w:tab w:pos="1814" w:val="left" w:leader="none"/>
        </w:tabs>
        <w:spacing w:line="297" w:lineRule="auto" w:before="110" w:after="0"/>
        <w:ind w:left="1814" w:right="178" w:hanging="481"/>
        <w:jc w:val="left"/>
        <w:rPr>
          <w:sz w:val="28"/>
        </w:rPr>
      </w:pPr>
      <w:r>
        <w:rPr>
          <w:sz w:val="28"/>
        </w:rPr>
        <w:t>For Ph.D. program courses, the minimum course offering point shall be</w:t>
      </w:r>
      <w:r>
        <w:rPr>
          <w:spacing w:val="-3"/>
          <w:sz w:val="28"/>
        </w:rPr>
        <w:t> </w:t>
      </w:r>
      <w:r>
        <w:rPr>
          <w:sz w:val="28"/>
        </w:rPr>
        <w:t>six</w:t>
      </w:r>
      <w:r>
        <w:rPr>
          <w:spacing w:val="-2"/>
          <w:sz w:val="28"/>
        </w:rPr>
        <w:t> </w:t>
      </w:r>
      <w:r>
        <w:rPr>
          <w:sz w:val="28"/>
        </w:rPr>
        <w:t>points.</w:t>
      </w:r>
      <w:r>
        <w:rPr>
          <w:spacing w:val="-6"/>
          <w:sz w:val="28"/>
        </w:rPr>
        <w:t> </w:t>
      </w:r>
      <w:r>
        <w:rPr>
          <w:sz w:val="28"/>
        </w:rPr>
        <w:t>However,</w:t>
      </w:r>
      <w:r>
        <w:rPr>
          <w:spacing w:val="-3"/>
          <w:sz w:val="28"/>
        </w:rPr>
        <w:t> </w:t>
      </w:r>
      <w:r>
        <w:rPr>
          <w:sz w:val="28"/>
        </w:rPr>
        <w:t>if</w:t>
      </w:r>
      <w:r>
        <w:rPr>
          <w:spacing w:val="-3"/>
          <w:sz w:val="28"/>
        </w:rPr>
        <w:t> </w:t>
      </w:r>
      <w:r>
        <w:rPr>
          <w:sz w:val="28"/>
        </w:rPr>
        <w:t>the</w:t>
      </w:r>
      <w:r>
        <w:rPr>
          <w:spacing w:val="-5"/>
          <w:sz w:val="28"/>
        </w:rPr>
        <w:t> </w:t>
      </w:r>
      <w:r>
        <w:rPr>
          <w:sz w:val="28"/>
        </w:rPr>
        <w:t>number</w:t>
      </w:r>
      <w:r>
        <w:rPr>
          <w:spacing w:val="-5"/>
          <w:sz w:val="28"/>
        </w:rPr>
        <w:t> </w:t>
      </w:r>
      <w:r>
        <w:rPr>
          <w:sz w:val="28"/>
        </w:rPr>
        <w:t>of</w:t>
      </w:r>
      <w:r>
        <w:rPr>
          <w:spacing w:val="-3"/>
          <w:sz w:val="28"/>
        </w:rPr>
        <w:t> </w:t>
      </w:r>
      <w:r>
        <w:rPr>
          <w:sz w:val="28"/>
        </w:rPr>
        <w:t>admitted</w:t>
      </w:r>
      <w:r>
        <w:rPr>
          <w:spacing w:val="-2"/>
          <w:sz w:val="28"/>
        </w:rPr>
        <w:t> </w:t>
      </w:r>
      <w:r>
        <w:rPr>
          <w:sz w:val="28"/>
        </w:rPr>
        <w:t>new</w:t>
      </w:r>
      <w:r>
        <w:rPr>
          <w:spacing w:val="-2"/>
          <w:sz w:val="28"/>
        </w:rPr>
        <w:t> </w:t>
      </w:r>
      <w:r>
        <w:rPr>
          <w:sz w:val="28"/>
        </w:rPr>
        <w:t>students</w:t>
      </w:r>
      <w:r>
        <w:rPr>
          <w:spacing w:val="-4"/>
          <w:sz w:val="28"/>
        </w:rPr>
        <w:t> </w:t>
      </w:r>
      <w:r>
        <w:rPr>
          <w:sz w:val="28"/>
        </w:rPr>
        <w:t>is</w:t>
      </w:r>
      <w:r>
        <w:rPr>
          <w:spacing w:val="-2"/>
          <w:sz w:val="28"/>
        </w:rPr>
        <w:t> </w:t>
      </w:r>
      <w:r>
        <w:rPr>
          <w:sz w:val="28"/>
        </w:rPr>
        <w:t>five or fewer, the course offering point shall be five points.</w:t>
      </w:r>
    </w:p>
    <w:p>
      <w:pPr>
        <w:pStyle w:val="BodyText"/>
        <w:spacing w:line="264" w:lineRule="auto" w:before="122"/>
        <w:ind w:left="2138" w:right="273" w:hanging="574"/>
        <w:rPr>
          <w:rFonts w:ascii="標楷體" w:eastAsia="標楷體" w:hint="eastAsia"/>
        </w:rPr>
      </w:pPr>
      <w:r>
        <w:rPr>
          <w:rFonts w:ascii="標楷體" w:eastAsia="標楷體" w:hint="eastAsia"/>
          <w:spacing w:val="-2"/>
        </w:rPr>
        <w:t>三、碩士班課程開課點數至少十點，但新生核定名額十五人</w:t>
      </w:r>
      <w:r>
        <w:rPr>
          <w:spacing w:val="-2"/>
        </w:rPr>
        <w:t>(</w:t>
      </w:r>
      <w:r>
        <w:rPr>
          <w:rFonts w:ascii="標楷體" w:eastAsia="標楷體" w:hint="eastAsia"/>
          <w:spacing w:val="-2"/>
        </w:rPr>
        <w:t>含</w:t>
      </w:r>
      <w:r>
        <w:rPr>
          <w:spacing w:val="-2"/>
        </w:rPr>
        <w:t>)</w:t>
      </w:r>
      <w:r>
        <w:rPr>
          <w:rFonts w:ascii="標楷體" w:eastAsia="標楷體" w:hint="eastAsia"/>
          <w:spacing w:val="-2"/>
        </w:rPr>
        <w:t>以下者，開課點數為六點。</w:t>
      </w:r>
    </w:p>
    <w:p>
      <w:pPr>
        <w:pStyle w:val="ListParagraph"/>
        <w:numPr>
          <w:ilvl w:val="2"/>
          <w:numId w:val="84"/>
        </w:numPr>
        <w:tabs>
          <w:tab w:pos="1814" w:val="left" w:leader="none"/>
        </w:tabs>
        <w:spacing w:line="297" w:lineRule="auto" w:before="111" w:after="0"/>
        <w:ind w:left="1814" w:right="131" w:hanging="480"/>
        <w:jc w:val="left"/>
        <w:rPr>
          <w:sz w:val="28"/>
        </w:rPr>
      </w:pPr>
      <w:r>
        <w:rPr>
          <w:sz w:val="28"/>
        </w:rPr>
        <w:t>For master’s program courses, the minimum course offering point shall</w:t>
      </w:r>
      <w:r>
        <w:rPr>
          <w:spacing w:val="-2"/>
          <w:sz w:val="28"/>
        </w:rPr>
        <w:t> </w:t>
      </w:r>
      <w:r>
        <w:rPr>
          <w:sz w:val="28"/>
        </w:rPr>
        <w:t>be</w:t>
      </w:r>
      <w:r>
        <w:rPr>
          <w:spacing w:val="-5"/>
          <w:sz w:val="28"/>
        </w:rPr>
        <w:t> </w:t>
      </w:r>
      <w:r>
        <w:rPr>
          <w:sz w:val="28"/>
        </w:rPr>
        <w:t>10</w:t>
      </w:r>
      <w:r>
        <w:rPr>
          <w:spacing w:val="-4"/>
          <w:sz w:val="28"/>
        </w:rPr>
        <w:t> </w:t>
      </w:r>
      <w:r>
        <w:rPr>
          <w:sz w:val="28"/>
        </w:rPr>
        <w:t>points.</w:t>
      </w:r>
      <w:r>
        <w:rPr>
          <w:spacing w:val="-3"/>
          <w:sz w:val="28"/>
        </w:rPr>
        <w:t> </w:t>
      </w:r>
      <w:r>
        <w:rPr>
          <w:sz w:val="28"/>
        </w:rPr>
        <w:t>However,</w:t>
      </w:r>
      <w:r>
        <w:rPr>
          <w:spacing w:val="-3"/>
          <w:sz w:val="28"/>
        </w:rPr>
        <w:t> </w:t>
      </w:r>
      <w:r>
        <w:rPr>
          <w:sz w:val="28"/>
        </w:rPr>
        <w:t>if</w:t>
      </w:r>
      <w:r>
        <w:rPr>
          <w:spacing w:val="-5"/>
          <w:sz w:val="28"/>
        </w:rPr>
        <w:t> </w:t>
      </w:r>
      <w:r>
        <w:rPr>
          <w:sz w:val="28"/>
        </w:rPr>
        <w:t>the</w:t>
      </w:r>
      <w:r>
        <w:rPr>
          <w:spacing w:val="-3"/>
          <w:sz w:val="28"/>
        </w:rPr>
        <w:t> </w:t>
      </w:r>
      <w:r>
        <w:rPr>
          <w:sz w:val="28"/>
        </w:rPr>
        <w:t>number</w:t>
      </w:r>
      <w:r>
        <w:rPr>
          <w:spacing w:val="-5"/>
          <w:sz w:val="28"/>
        </w:rPr>
        <w:t> </w:t>
      </w:r>
      <w:r>
        <w:rPr>
          <w:sz w:val="28"/>
        </w:rPr>
        <w:t>of</w:t>
      </w:r>
      <w:r>
        <w:rPr>
          <w:spacing w:val="-3"/>
          <w:sz w:val="28"/>
        </w:rPr>
        <w:t> </w:t>
      </w:r>
      <w:r>
        <w:rPr>
          <w:sz w:val="28"/>
        </w:rPr>
        <w:t>admitted</w:t>
      </w:r>
      <w:r>
        <w:rPr>
          <w:spacing w:val="-4"/>
          <w:sz w:val="28"/>
        </w:rPr>
        <w:t> </w:t>
      </w:r>
      <w:r>
        <w:rPr>
          <w:sz w:val="28"/>
        </w:rPr>
        <w:t>new</w:t>
      </w:r>
      <w:r>
        <w:rPr>
          <w:spacing w:val="-2"/>
          <w:sz w:val="28"/>
        </w:rPr>
        <w:t> </w:t>
      </w:r>
      <w:r>
        <w:rPr>
          <w:sz w:val="28"/>
        </w:rPr>
        <w:t>students</w:t>
      </w:r>
      <w:r>
        <w:rPr>
          <w:spacing w:val="-2"/>
          <w:sz w:val="28"/>
        </w:rPr>
        <w:t> </w:t>
      </w:r>
      <w:r>
        <w:rPr>
          <w:sz w:val="28"/>
        </w:rPr>
        <w:t>is 15 or fewer, the course offering point shall be six points.</w:t>
      </w:r>
    </w:p>
    <w:p>
      <w:pPr>
        <w:pStyle w:val="BodyText"/>
        <w:spacing w:line="261" w:lineRule="auto" w:before="123"/>
        <w:ind w:left="2138" w:right="165" w:hanging="574"/>
        <w:rPr>
          <w:rFonts w:ascii="標楷體" w:eastAsia="標楷體" w:hint="eastAsia"/>
        </w:rPr>
      </w:pPr>
      <w:r>
        <w:rPr>
          <w:rFonts w:ascii="標楷體" w:eastAsia="標楷體" w:hint="eastAsia"/>
          <w:spacing w:val="-2"/>
        </w:rPr>
        <w:t>四、碩士在職專班開課點數至少十點，但新生核定名額十五人</w:t>
      </w:r>
      <w:r>
        <w:rPr>
          <w:spacing w:val="-2"/>
        </w:rPr>
        <w:t>(</w:t>
      </w:r>
      <w:r>
        <w:rPr>
          <w:rFonts w:ascii="標楷體" w:eastAsia="標楷體" w:hint="eastAsia"/>
          <w:spacing w:val="-2"/>
        </w:rPr>
        <w:t>含</w:t>
      </w:r>
      <w:r>
        <w:rPr>
          <w:spacing w:val="-2"/>
        </w:rPr>
        <w:t>)</w:t>
      </w:r>
      <w:r>
        <w:rPr>
          <w:rFonts w:ascii="標楷體" w:eastAsia="標楷體" w:hint="eastAsia"/>
          <w:spacing w:val="-2"/>
        </w:rPr>
        <w:t>以下者，開課點數為六點；未達開課點數之課程，經系</w:t>
      </w:r>
      <w:r>
        <w:rPr>
          <w:spacing w:val="-2"/>
        </w:rPr>
        <w:t>(</w:t>
      </w:r>
      <w:r>
        <w:rPr>
          <w:rFonts w:ascii="標楷體" w:eastAsia="標楷體" w:hint="eastAsia"/>
          <w:spacing w:val="-2"/>
        </w:rPr>
        <w:t>所</w:t>
      </w:r>
      <w:r>
        <w:rPr>
          <w:spacing w:val="-2"/>
        </w:rPr>
        <w:t>)</w:t>
      </w:r>
      <w:r>
        <w:rPr>
          <w:rFonts w:ascii="標楷體" w:eastAsia="標楷體" w:hint="eastAsia"/>
          <w:spacing w:val="-2"/>
        </w:rPr>
        <w:t>於第二週加退選結束次日提出申請續開，且由專班經費足以支應者，不在此限。</w:t>
      </w:r>
    </w:p>
    <w:p>
      <w:pPr>
        <w:pStyle w:val="ListParagraph"/>
        <w:numPr>
          <w:ilvl w:val="2"/>
          <w:numId w:val="84"/>
        </w:numPr>
        <w:tabs>
          <w:tab w:pos="1814" w:val="left" w:leader="none"/>
        </w:tabs>
        <w:spacing w:line="297" w:lineRule="auto" w:before="113" w:after="0"/>
        <w:ind w:left="1814" w:right="131" w:hanging="480"/>
        <w:jc w:val="left"/>
        <w:rPr>
          <w:sz w:val="28"/>
        </w:rPr>
      </w:pPr>
      <w:r>
        <w:rPr>
          <w:sz w:val="28"/>
        </w:rPr>
        <w:t>For in-service master’s programs, the minimum course offering point shall</w:t>
      </w:r>
      <w:r>
        <w:rPr>
          <w:spacing w:val="-2"/>
          <w:sz w:val="28"/>
        </w:rPr>
        <w:t> </w:t>
      </w:r>
      <w:r>
        <w:rPr>
          <w:sz w:val="28"/>
        </w:rPr>
        <w:t>be</w:t>
      </w:r>
      <w:r>
        <w:rPr>
          <w:spacing w:val="-5"/>
          <w:sz w:val="28"/>
        </w:rPr>
        <w:t> </w:t>
      </w:r>
      <w:r>
        <w:rPr>
          <w:sz w:val="28"/>
        </w:rPr>
        <w:t>10</w:t>
      </w:r>
      <w:r>
        <w:rPr>
          <w:spacing w:val="-4"/>
          <w:sz w:val="28"/>
        </w:rPr>
        <w:t> </w:t>
      </w:r>
      <w:r>
        <w:rPr>
          <w:sz w:val="28"/>
        </w:rPr>
        <w:t>points.</w:t>
      </w:r>
      <w:r>
        <w:rPr>
          <w:spacing w:val="-3"/>
          <w:sz w:val="28"/>
        </w:rPr>
        <w:t> </w:t>
      </w:r>
      <w:r>
        <w:rPr>
          <w:sz w:val="28"/>
        </w:rPr>
        <w:t>However,</w:t>
      </w:r>
      <w:r>
        <w:rPr>
          <w:spacing w:val="-3"/>
          <w:sz w:val="28"/>
        </w:rPr>
        <w:t> </w:t>
      </w:r>
      <w:r>
        <w:rPr>
          <w:sz w:val="28"/>
        </w:rPr>
        <w:t>if</w:t>
      </w:r>
      <w:r>
        <w:rPr>
          <w:spacing w:val="-5"/>
          <w:sz w:val="28"/>
        </w:rPr>
        <w:t> </w:t>
      </w:r>
      <w:r>
        <w:rPr>
          <w:sz w:val="28"/>
        </w:rPr>
        <w:t>the</w:t>
      </w:r>
      <w:r>
        <w:rPr>
          <w:spacing w:val="-3"/>
          <w:sz w:val="28"/>
        </w:rPr>
        <w:t> </w:t>
      </w:r>
      <w:r>
        <w:rPr>
          <w:sz w:val="28"/>
        </w:rPr>
        <w:t>number</w:t>
      </w:r>
      <w:r>
        <w:rPr>
          <w:spacing w:val="-5"/>
          <w:sz w:val="28"/>
        </w:rPr>
        <w:t> </w:t>
      </w:r>
      <w:r>
        <w:rPr>
          <w:sz w:val="28"/>
        </w:rPr>
        <w:t>of</w:t>
      </w:r>
      <w:r>
        <w:rPr>
          <w:spacing w:val="-3"/>
          <w:sz w:val="28"/>
        </w:rPr>
        <w:t> </w:t>
      </w:r>
      <w:r>
        <w:rPr>
          <w:sz w:val="28"/>
        </w:rPr>
        <w:t>admitted</w:t>
      </w:r>
      <w:r>
        <w:rPr>
          <w:spacing w:val="-4"/>
          <w:sz w:val="28"/>
        </w:rPr>
        <w:t> </w:t>
      </w:r>
      <w:r>
        <w:rPr>
          <w:sz w:val="28"/>
        </w:rPr>
        <w:t>new</w:t>
      </w:r>
      <w:r>
        <w:rPr>
          <w:spacing w:val="-2"/>
          <w:sz w:val="28"/>
        </w:rPr>
        <w:t> </w:t>
      </w:r>
      <w:r>
        <w:rPr>
          <w:sz w:val="28"/>
        </w:rPr>
        <w:t>students</w:t>
      </w:r>
      <w:r>
        <w:rPr>
          <w:spacing w:val="-2"/>
          <w:sz w:val="28"/>
        </w:rPr>
        <w:t> </w:t>
      </w:r>
      <w:r>
        <w:rPr>
          <w:sz w:val="28"/>
        </w:rPr>
        <w:t>is 15 or fewer, the course offering point shall be six points. These restrictions shall not apply in the event that a department (or institute) applies to offer a course that did not meet the course offering requirement on the next day following the add and drop period in the second week, provided that sufficient funding for the program is available to support such course.</w:t>
      </w:r>
    </w:p>
    <w:p>
      <w:pPr>
        <w:pStyle w:val="BodyText"/>
        <w:spacing w:line="264" w:lineRule="auto" w:before="136"/>
        <w:ind w:left="2138" w:right="165" w:hanging="574"/>
        <w:jc w:val="both"/>
        <w:rPr>
          <w:rFonts w:ascii="標楷體" w:eastAsia="標楷體" w:hint="eastAsia"/>
        </w:rPr>
      </w:pPr>
      <w:r>
        <w:rPr>
          <w:rFonts w:ascii="標楷體" w:eastAsia="標楷體" w:hint="eastAsia"/>
          <w:spacing w:val="-2"/>
        </w:rPr>
        <w:t>五、大學部及五專部課程開課點數至少十點，新設系科最低開課點數六點。另大學部課程停止於系上開課，改為開設於經教務會議審議通過之院共同課程，當學期該課程授課教師於系上增開之一門新課程，最低開課點數至少五點。</w:t>
      </w:r>
    </w:p>
    <w:p>
      <w:pPr>
        <w:pStyle w:val="ListParagraph"/>
        <w:numPr>
          <w:ilvl w:val="2"/>
          <w:numId w:val="84"/>
        </w:numPr>
        <w:tabs>
          <w:tab w:pos="1814" w:val="left" w:leader="none"/>
        </w:tabs>
        <w:spacing w:line="297" w:lineRule="auto" w:before="0" w:after="0"/>
        <w:ind w:left="1814" w:right="237" w:hanging="480"/>
        <w:jc w:val="left"/>
        <w:rPr>
          <w:sz w:val="28"/>
        </w:rPr>
      </w:pPr>
      <w:r>
        <w:rPr>
          <w:sz w:val="28"/>
        </w:rPr>
        <w:t>The minimum course offering point for undergraduate and five-year junior college program courses shall be 10 points, and the minimum course</w:t>
      </w:r>
      <w:r>
        <w:rPr>
          <w:spacing w:val="-6"/>
          <w:sz w:val="28"/>
        </w:rPr>
        <w:t> </w:t>
      </w:r>
      <w:r>
        <w:rPr>
          <w:sz w:val="28"/>
        </w:rPr>
        <w:t>offering</w:t>
      </w:r>
      <w:r>
        <w:rPr>
          <w:spacing w:val="-3"/>
          <w:sz w:val="28"/>
        </w:rPr>
        <w:t> </w:t>
      </w:r>
      <w:r>
        <w:rPr>
          <w:sz w:val="28"/>
        </w:rPr>
        <w:t>point</w:t>
      </w:r>
      <w:r>
        <w:rPr>
          <w:spacing w:val="-3"/>
          <w:sz w:val="28"/>
        </w:rPr>
        <w:t> </w:t>
      </w:r>
      <w:r>
        <w:rPr>
          <w:sz w:val="28"/>
        </w:rPr>
        <w:t>for</w:t>
      </w:r>
      <w:r>
        <w:rPr>
          <w:spacing w:val="-4"/>
          <w:sz w:val="28"/>
        </w:rPr>
        <w:t> </w:t>
      </w:r>
      <w:r>
        <w:rPr>
          <w:sz w:val="28"/>
        </w:rPr>
        <w:t>newly</w:t>
      </w:r>
      <w:r>
        <w:rPr>
          <w:spacing w:val="-3"/>
          <w:sz w:val="28"/>
        </w:rPr>
        <w:t> </w:t>
      </w:r>
      <w:r>
        <w:rPr>
          <w:sz w:val="28"/>
        </w:rPr>
        <w:t>established</w:t>
      </w:r>
      <w:r>
        <w:rPr>
          <w:spacing w:val="-5"/>
          <w:sz w:val="28"/>
        </w:rPr>
        <w:t> </w:t>
      </w:r>
      <w:r>
        <w:rPr>
          <w:sz w:val="28"/>
        </w:rPr>
        <w:t>departments</w:t>
      </w:r>
      <w:r>
        <w:rPr>
          <w:spacing w:val="-3"/>
          <w:sz w:val="28"/>
        </w:rPr>
        <w:t> </w:t>
      </w:r>
      <w:r>
        <w:rPr>
          <w:sz w:val="28"/>
        </w:rPr>
        <w:t>and</w:t>
      </w:r>
      <w:r>
        <w:rPr>
          <w:spacing w:val="-3"/>
          <w:sz w:val="28"/>
        </w:rPr>
        <w:t> </w:t>
      </w:r>
      <w:r>
        <w:rPr>
          <w:sz w:val="28"/>
        </w:rPr>
        <w:t>divisions shall be six points. Additionally, in the event that an undergraduate program</w:t>
      </w:r>
      <w:r>
        <w:rPr>
          <w:spacing w:val="-2"/>
          <w:sz w:val="28"/>
        </w:rPr>
        <w:t> </w:t>
      </w:r>
      <w:r>
        <w:rPr>
          <w:sz w:val="28"/>
        </w:rPr>
        <w:t>course</w:t>
      </w:r>
      <w:r>
        <w:rPr>
          <w:spacing w:val="-2"/>
          <w:sz w:val="28"/>
        </w:rPr>
        <w:t> </w:t>
      </w:r>
      <w:r>
        <w:rPr>
          <w:sz w:val="28"/>
        </w:rPr>
        <w:t>that</w:t>
      </w:r>
      <w:r>
        <w:rPr>
          <w:spacing w:val="-3"/>
          <w:sz w:val="28"/>
        </w:rPr>
        <w:t> </w:t>
      </w:r>
      <w:r>
        <w:rPr>
          <w:sz w:val="28"/>
        </w:rPr>
        <w:t>was</w:t>
      </w:r>
      <w:r>
        <w:rPr>
          <w:spacing w:val="-1"/>
          <w:sz w:val="28"/>
        </w:rPr>
        <w:t> </w:t>
      </w:r>
      <w:r>
        <w:rPr>
          <w:sz w:val="28"/>
        </w:rPr>
        <w:t>previously</w:t>
      </w:r>
      <w:r>
        <w:rPr>
          <w:spacing w:val="-1"/>
          <w:sz w:val="28"/>
        </w:rPr>
        <w:t> </w:t>
      </w:r>
      <w:r>
        <w:rPr>
          <w:sz w:val="28"/>
        </w:rPr>
        <w:t>offered</w:t>
      </w:r>
      <w:r>
        <w:rPr>
          <w:spacing w:val="-1"/>
          <w:sz w:val="28"/>
        </w:rPr>
        <w:t> </w:t>
      </w:r>
      <w:r>
        <w:rPr>
          <w:sz w:val="28"/>
        </w:rPr>
        <w:t>by</w:t>
      </w:r>
      <w:r>
        <w:rPr>
          <w:spacing w:val="-1"/>
          <w:sz w:val="28"/>
        </w:rPr>
        <w:t> </w:t>
      </w:r>
      <w:r>
        <w:rPr>
          <w:sz w:val="28"/>
        </w:rPr>
        <w:t>a</w:t>
      </w:r>
      <w:r>
        <w:rPr>
          <w:spacing w:val="-2"/>
          <w:sz w:val="28"/>
        </w:rPr>
        <w:t> </w:t>
      </w:r>
      <w:r>
        <w:rPr>
          <w:sz w:val="28"/>
        </w:rPr>
        <w:t>department</w:t>
      </w:r>
      <w:r>
        <w:rPr>
          <w:spacing w:val="-1"/>
          <w:sz w:val="28"/>
        </w:rPr>
        <w:t> </w:t>
      </w:r>
      <w:r>
        <w:rPr>
          <w:sz w:val="28"/>
        </w:rPr>
        <w:t>has</w:t>
      </w:r>
      <w:r>
        <w:rPr>
          <w:spacing w:val="-1"/>
          <w:sz w:val="28"/>
        </w:rPr>
        <w:t> </w:t>
      </w:r>
      <w:r>
        <w:rPr>
          <w:sz w:val="28"/>
        </w:rPr>
        <w:t>been</w:t>
      </w:r>
    </w:p>
    <w:p>
      <w:pPr>
        <w:spacing w:after="0" w:line="297" w:lineRule="auto"/>
        <w:jc w:val="left"/>
        <w:rPr>
          <w:sz w:val="28"/>
        </w:rPr>
        <w:sectPr>
          <w:pgSz w:w="11910" w:h="16840"/>
          <w:pgMar w:header="0" w:footer="818" w:top="1100" w:bottom="1000" w:left="1020" w:right="1020"/>
        </w:sectPr>
      </w:pPr>
    </w:p>
    <w:p>
      <w:pPr>
        <w:pStyle w:val="BodyText"/>
        <w:spacing w:line="297" w:lineRule="auto" w:before="74"/>
        <w:ind w:left="1814" w:right="116"/>
      </w:pPr>
      <w:r>
        <w:rPr/>
        <w:t>changed to be offered as college common courses upon review and upon</w:t>
      </w:r>
      <w:r>
        <w:rPr>
          <w:spacing w:val="-2"/>
        </w:rPr>
        <w:t> </w:t>
      </w:r>
      <w:r>
        <w:rPr/>
        <w:t>approval</w:t>
      </w:r>
      <w:r>
        <w:rPr>
          <w:spacing w:val="-4"/>
        </w:rPr>
        <w:t> </w:t>
      </w:r>
      <w:r>
        <w:rPr/>
        <w:t>by</w:t>
      </w:r>
      <w:r>
        <w:rPr>
          <w:spacing w:val="-4"/>
        </w:rPr>
        <w:t> </w:t>
      </w:r>
      <w:r>
        <w:rPr/>
        <w:t>the</w:t>
      </w:r>
      <w:r>
        <w:rPr>
          <w:spacing w:val="-5"/>
        </w:rPr>
        <w:t> </w:t>
      </w:r>
      <w:r>
        <w:rPr/>
        <w:t>Academic</w:t>
      </w:r>
      <w:r>
        <w:rPr>
          <w:spacing w:val="-5"/>
        </w:rPr>
        <w:t> </w:t>
      </w:r>
      <w:r>
        <w:rPr/>
        <w:t>Affairs</w:t>
      </w:r>
      <w:r>
        <w:rPr>
          <w:spacing w:val="-4"/>
        </w:rPr>
        <w:t> </w:t>
      </w:r>
      <w:r>
        <w:rPr/>
        <w:t>Meeting,</w:t>
      </w:r>
      <w:r>
        <w:rPr>
          <w:spacing w:val="-3"/>
        </w:rPr>
        <w:t> </w:t>
      </w:r>
      <w:r>
        <w:rPr/>
        <w:t>the</w:t>
      </w:r>
      <w:r>
        <w:rPr>
          <w:spacing w:val="-3"/>
        </w:rPr>
        <w:t> </w:t>
      </w:r>
      <w:r>
        <w:rPr/>
        <w:t>minimum</w:t>
      </w:r>
      <w:r>
        <w:rPr>
          <w:spacing w:val="-3"/>
        </w:rPr>
        <w:t> </w:t>
      </w:r>
      <w:r>
        <w:rPr/>
        <w:t>course offering point for the course instructor to offer a new course in the department during that semester shall be five points.</w:t>
      </w:r>
    </w:p>
    <w:p>
      <w:pPr>
        <w:pStyle w:val="BodyText"/>
        <w:spacing w:line="261" w:lineRule="auto" w:before="133"/>
        <w:ind w:left="2138" w:right="180" w:hanging="574"/>
        <w:rPr>
          <w:rFonts w:ascii="標楷體" w:eastAsia="標楷體" w:hint="eastAsia"/>
        </w:rPr>
      </w:pPr>
      <w:r>
        <w:rPr>
          <w:rFonts w:ascii="標楷體" w:eastAsia="標楷體" w:hint="eastAsia"/>
          <w:spacing w:val="-2"/>
        </w:rPr>
        <w:t>六、本項第二款、第三款及第五款之專業必修課程未符合開課點數而仍需開授者，開課單位應於第二週加退選結束次日提出申 請，經教務長同意者，得予續開，該課程授課時數專任</w:t>
      </w:r>
      <w:r>
        <w:rPr>
          <w:spacing w:val="-2"/>
        </w:rPr>
        <w:t>(</w:t>
      </w:r>
      <w:r>
        <w:rPr>
          <w:rFonts w:ascii="標楷體" w:eastAsia="標楷體" w:hint="eastAsia"/>
          <w:spacing w:val="-2"/>
        </w:rPr>
        <w:t>案</w:t>
      </w:r>
      <w:r>
        <w:rPr>
          <w:spacing w:val="-2"/>
        </w:rPr>
        <w:t>)</w:t>
      </w:r>
      <w:r>
        <w:rPr>
          <w:rFonts w:ascii="標楷體" w:eastAsia="標楷體" w:hint="eastAsia"/>
          <w:spacing w:val="-2"/>
        </w:rPr>
        <w:t>教師得列入基本授課時數</w:t>
      </w:r>
      <w:r>
        <w:rPr>
          <w:rFonts w:ascii="標楷體" w:eastAsia="標楷體" w:hint="eastAsia"/>
          <w:spacing w:val="-2"/>
          <w:u w:val="single"/>
        </w:rPr>
        <w:t>。</w:t>
      </w:r>
      <w:r>
        <w:rPr>
          <w:rFonts w:ascii="標楷體" w:eastAsia="標楷體" w:hint="eastAsia"/>
          <w:spacing w:val="-2"/>
          <w:u w:val="none"/>
        </w:rPr>
        <w:t>但不得併計超支鐘點時數。</w:t>
      </w:r>
    </w:p>
    <w:p>
      <w:pPr>
        <w:pStyle w:val="ListParagraph"/>
        <w:numPr>
          <w:ilvl w:val="2"/>
          <w:numId w:val="84"/>
        </w:numPr>
        <w:tabs>
          <w:tab w:pos="1814" w:val="left" w:leader="none"/>
        </w:tabs>
        <w:spacing w:line="297" w:lineRule="auto" w:before="114" w:after="0"/>
        <w:ind w:left="1814" w:right="125" w:hanging="480"/>
        <w:jc w:val="left"/>
        <w:rPr>
          <w:sz w:val="28"/>
        </w:rPr>
      </w:pPr>
      <w:r>
        <w:rPr>
          <w:sz w:val="28"/>
        </w:rPr>
        <w:t>In the event that the required course offering points for a required professional course specified in Subparagraphs 2, 3, and 5 are not met but the course must be offered, an application shall be submitted by the</w:t>
      </w:r>
      <w:r>
        <w:rPr>
          <w:spacing w:val="-5"/>
          <w:sz w:val="28"/>
        </w:rPr>
        <w:t> </w:t>
      </w:r>
      <w:r>
        <w:rPr>
          <w:sz w:val="28"/>
        </w:rPr>
        <w:t>unit</w:t>
      </w:r>
      <w:r>
        <w:rPr>
          <w:spacing w:val="-2"/>
          <w:sz w:val="28"/>
        </w:rPr>
        <w:t> </w:t>
      </w:r>
      <w:r>
        <w:rPr>
          <w:sz w:val="28"/>
        </w:rPr>
        <w:t>offering</w:t>
      </w:r>
      <w:r>
        <w:rPr>
          <w:spacing w:val="-2"/>
          <w:sz w:val="28"/>
        </w:rPr>
        <w:t> </w:t>
      </w:r>
      <w:r>
        <w:rPr>
          <w:sz w:val="28"/>
        </w:rPr>
        <w:t>the</w:t>
      </w:r>
      <w:r>
        <w:rPr>
          <w:spacing w:val="-3"/>
          <w:sz w:val="28"/>
        </w:rPr>
        <w:t> </w:t>
      </w:r>
      <w:r>
        <w:rPr>
          <w:sz w:val="28"/>
        </w:rPr>
        <w:t>course</w:t>
      </w:r>
      <w:r>
        <w:rPr>
          <w:spacing w:val="-5"/>
          <w:sz w:val="28"/>
        </w:rPr>
        <w:t> </w:t>
      </w:r>
      <w:r>
        <w:rPr>
          <w:sz w:val="28"/>
        </w:rPr>
        <w:t>on</w:t>
      </w:r>
      <w:r>
        <w:rPr>
          <w:spacing w:val="-4"/>
          <w:sz w:val="28"/>
        </w:rPr>
        <w:t> </w:t>
      </w:r>
      <w:r>
        <w:rPr>
          <w:sz w:val="28"/>
        </w:rPr>
        <w:t>the</w:t>
      </w:r>
      <w:r>
        <w:rPr>
          <w:spacing w:val="-3"/>
          <w:sz w:val="28"/>
        </w:rPr>
        <w:t> </w:t>
      </w:r>
      <w:r>
        <w:rPr>
          <w:sz w:val="28"/>
        </w:rPr>
        <w:t>next</w:t>
      </w:r>
      <w:r>
        <w:rPr>
          <w:spacing w:val="-2"/>
          <w:sz w:val="28"/>
        </w:rPr>
        <w:t> </w:t>
      </w:r>
      <w:r>
        <w:rPr>
          <w:sz w:val="28"/>
        </w:rPr>
        <w:t>day</w:t>
      </w:r>
      <w:r>
        <w:rPr>
          <w:spacing w:val="-4"/>
          <w:sz w:val="28"/>
        </w:rPr>
        <w:t> </w:t>
      </w:r>
      <w:r>
        <w:rPr>
          <w:sz w:val="28"/>
        </w:rPr>
        <w:t>following</w:t>
      </w:r>
      <w:r>
        <w:rPr>
          <w:spacing w:val="-4"/>
          <w:sz w:val="28"/>
        </w:rPr>
        <w:t> </w:t>
      </w:r>
      <w:r>
        <w:rPr>
          <w:sz w:val="28"/>
        </w:rPr>
        <w:t>the</w:t>
      </w:r>
      <w:r>
        <w:rPr>
          <w:spacing w:val="-3"/>
          <w:sz w:val="28"/>
        </w:rPr>
        <w:t> </w:t>
      </w:r>
      <w:r>
        <w:rPr>
          <w:sz w:val="28"/>
        </w:rPr>
        <w:t>add</w:t>
      </w:r>
      <w:r>
        <w:rPr>
          <w:spacing w:val="-2"/>
          <w:sz w:val="28"/>
        </w:rPr>
        <w:t> </w:t>
      </w:r>
      <w:r>
        <w:rPr>
          <w:sz w:val="28"/>
        </w:rPr>
        <w:t>and</w:t>
      </w:r>
      <w:r>
        <w:rPr>
          <w:spacing w:val="-2"/>
          <w:sz w:val="28"/>
        </w:rPr>
        <w:t> </w:t>
      </w:r>
      <w:r>
        <w:rPr>
          <w:sz w:val="28"/>
        </w:rPr>
        <w:t>drop period in the second week. Upon approval by the Dean of the Office</w:t>
      </w:r>
      <w:r>
        <w:rPr>
          <w:spacing w:val="40"/>
          <w:sz w:val="28"/>
        </w:rPr>
        <w:t> </w:t>
      </w:r>
      <w:r>
        <w:rPr>
          <w:sz w:val="28"/>
        </w:rPr>
        <w:t>of Academic Affairs, the course may be offered, and the teaching hours of the course by full-time (project) teachers may be counted towards the basic instruction hours. However, these hours shall not be included in the calculation of excessive teaching hours.</w:t>
      </w:r>
    </w:p>
    <w:p>
      <w:pPr>
        <w:pStyle w:val="BodyText"/>
        <w:spacing w:line="264" w:lineRule="auto" w:before="135"/>
        <w:ind w:left="1103" w:right="350" w:firstLine="568"/>
        <w:jc w:val="both"/>
        <w:rPr>
          <w:rFonts w:ascii="標楷體" w:eastAsia="標楷體" w:hint="eastAsia"/>
        </w:rPr>
      </w:pPr>
      <w:r>
        <w:rPr>
          <w:rFonts w:ascii="標楷體" w:eastAsia="標楷體" w:hint="eastAsia"/>
          <w:spacing w:val="-2"/>
        </w:rPr>
        <w:t>實務專題、體育室開設供身心狀況特殊學生修讀之體育，可不受最低開課點數之限制。職場實習課程開課人數</w:t>
      </w:r>
      <w:r>
        <w:rPr>
          <w:rFonts w:ascii="標楷體" w:eastAsia="標楷體" w:hint="eastAsia"/>
          <w:spacing w:val="-2"/>
          <w:u w:val="single"/>
        </w:rPr>
        <w:t>應</w:t>
      </w:r>
      <w:r>
        <w:rPr>
          <w:rFonts w:ascii="標楷體" w:eastAsia="標楷體" w:hint="eastAsia"/>
          <w:spacing w:val="-2"/>
          <w:u w:val="none"/>
        </w:rPr>
        <w:t>依</w:t>
      </w:r>
      <w:r>
        <w:rPr>
          <w:rFonts w:ascii="標楷體" w:eastAsia="標楷體" w:hint="eastAsia"/>
          <w:spacing w:val="-2"/>
          <w:u w:val="single"/>
        </w:rPr>
        <w:t>本校</w:t>
      </w:r>
      <w:r>
        <w:rPr>
          <w:rFonts w:ascii="標楷體" w:eastAsia="標楷體" w:hint="eastAsia"/>
          <w:spacing w:val="-2"/>
          <w:u w:val="none"/>
        </w:rPr>
        <w:t>學生職場實習課程實施要點規定辦理。</w:t>
      </w:r>
    </w:p>
    <w:p>
      <w:pPr>
        <w:pStyle w:val="ListParagraph"/>
        <w:numPr>
          <w:ilvl w:val="1"/>
          <w:numId w:val="84"/>
        </w:numPr>
        <w:tabs>
          <w:tab w:pos="1389" w:val="left" w:leader="none"/>
        </w:tabs>
        <w:spacing w:line="297" w:lineRule="auto" w:before="110" w:after="0"/>
        <w:ind w:left="1389" w:right="182" w:hanging="711"/>
        <w:jc w:val="left"/>
        <w:rPr>
          <w:sz w:val="28"/>
        </w:rPr>
      </w:pPr>
      <w:r>
        <w:rPr>
          <w:sz w:val="28"/>
        </w:rPr>
        <w:t>Capstone (senior) projects and physical education courses offered by the Office of Physical Education for students with special physical or mental conditions shall be exempt from the minimum course offering point requirement. The enrollment quota for practicums off-campus shall be determined</w:t>
      </w:r>
      <w:r>
        <w:rPr>
          <w:spacing w:val="-4"/>
          <w:sz w:val="28"/>
        </w:rPr>
        <w:t> </w:t>
      </w:r>
      <w:r>
        <w:rPr>
          <w:sz w:val="28"/>
        </w:rPr>
        <w:t>in</w:t>
      </w:r>
      <w:r>
        <w:rPr>
          <w:spacing w:val="-2"/>
          <w:sz w:val="28"/>
        </w:rPr>
        <w:t> </w:t>
      </w:r>
      <w:r>
        <w:rPr>
          <w:sz w:val="28"/>
        </w:rPr>
        <w:t>accordance</w:t>
      </w:r>
      <w:r>
        <w:rPr>
          <w:spacing w:val="-5"/>
          <w:sz w:val="28"/>
        </w:rPr>
        <w:t> </w:t>
      </w:r>
      <w:r>
        <w:rPr>
          <w:sz w:val="28"/>
        </w:rPr>
        <w:t>with</w:t>
      </w:r>
      <w:r>
        <w:rPr>
          <w:spacing w:val="-2"/>
          <w:sz w:val="28"/>
        </w:rPr>
        <w:t> </w:t>
      </w:r>
      <w:r>
        <w:rPr>
          <w:sz w:val="28"/>
        </w:rPr>
        <w:t>the</w:t>
      </w:r>
      <w:r>
        <w:rPr>
          <w:spacing w:val="-3"/>
          <w:sz w:val="28"/>
        </w:rPr>
        <w:t> </w:t>
      </w:r>
      <w:r>
        <w:rPr>
          <w:sz w:val="28"/>
        </w:rPr>
        <w:t>stipulations</w:t>
      </w:r>
      <w:r>
        <w:rPr>
          <w:spacing w:val="-2"/>
          <w:sz w:val="28"/>
        </w:rPr>
        <w:t> </w:t>
      </w:r>
      <w:r>
        <w:rPr>
          <w:sz w:val="28"/>
        </w:rPr>
        <w:t>laid</w:t>
      </w:r>
      <w:r>
        <w:rPr>
          <w:spacing w:val="-4"/>
          <w:sz w:val="28"/>
        </w:rPr>
        <w:t> </w:t>
      </w:r>
      <w:r>
        <w:rPr>
          <w:sz w:val="28"/>
        </w:rPr>
        <w:t>out</w:t>
      </w:r>
      <w:r>
        <w:rPr>
          <w:spacing w:val="-4"/>
          <w:sz w:val="28"/>
        </w:rPr>
        <w:t> </w:t>
      </w:r>
      <w:r>
        <w:rPr>
          <w:sz w:val="28"/>
        </w:rPr>
        <w:t>in</w:t>
      </w:r>
      <w:r>
        <w:rPr>
          <w:spacing w:val="-4"/>
          <w:sz w:val="28"/>
        </w:rPr>
        <w:t> </w:t>
      </w:r>
      <w:r>
        <w:rPr>
          <w:sz w:val="28"/>
        </w:rPr>
        <w:t>the</w:t>
      </w:r>
      <w:r>
        <w:rPr>
          <w:spacing w:val="-5"/>
          <w:sz w:val="28"/>
        </w:rPr>
        <w:t> </w:t>
      </w:r>
      <w:r>
        <w:rPr>
          <w:sz w:val="28"/>
        </w:rPr>
        <w:t>University’s Enforcement Rules Governing Students’ Off-Campus Internships.</w:t>
      </w:r>
    </w:p>
    <w:p>
      <w:pPr>
        <w:pStyle w:val="BodyText"/>
        <w:spacing w:line="264" w:lineRule="auto" w:before="133"/>
        <w:ind w:left="1120" w:right="631" w:firstLine="552"/>
        <w:rPr>
          <w:rFonts w:ascii="標楷體" w:eastAsia="標楷體" w:hint="eastAsia"/>
        </w:rPr>
      </w:pPr>
      <w:r>
        <w:rPr>
          <w:rFonts w:ascii="標楷體" w:eastAsia="標楷體" w:hint="eastAsia"/>
          <w:spacing w:val="-2"/>
        </w:rPr>
        <w:t>博雅教育中心開設之自主學習課程低於開課點數及人數時得開課。但其授課教師不得支領鐘點費且其課程不計入授課時數。</w:t>
      </w:r>
    </w:p>
    <w:p>
      <w:pPr>
        <w:pStyle w:val="ListParagraph"/>
        <w:numPr>
          <w:ilvl w:val="1"/>
          <w:numId w:val="84"/>
        </w:numPr>
        <w:tabs>
          <w:tab w:pos="1389" w:val="left" w:leader="none"/>
        </w:tabs>
        <w:spacing w:line="297" w:lineRule="auto" w:before="112" w:after="0"/>
        <w:ind w:left="1389" w:right="199" w:hanging="711"/>
        <w:jc w:val="left"/>
        <w:rPr>
          <w:sz w:val="28"/>
        </w:rPr>
      </w:pPr>
      <w:r>
        <w:rPr>
          <w:sz w:val="28"/>
        </w:rPr>
        <w:t>Self-directed</w:t>
      </w:r>
      <w:r>
        <w:rPr>
          <w:spacing w:val="-4"/>
          <w:sz w:val="28"/>
        </w:rPr>
        <w:t> </w:t>
      </w:r>
      <w:r>
        <w:rPr>
          <w:sz w:val="28"/>
        </w:rPr>
        <w:t>or</w:t>
      </w:r>
      <w:r>
        <w:rPr>
          <w:spacing w:val="-5"/>
          <w:sz w:val="28"/>
        </w:rPr>
        <w:t> </w:t>
      </w:r>
      <w:r>
        <w:rPr>
          <w:sz w:val="28"/>
        </w:rPr>
        <w:t>independent</w:t>
      </w:r>
      <w:r>
        <w:rPr>
          <w:spacing w:val="-2"/>
          <w:sz w:val="28"/>
        </w:rPr>
        <w:t> </w:t>
      </w:r>
      <w:r>
        <w:rPr>
          <w:sz w:val="28"/>
        </w:rPr>
        <w:t>learning</w:t>
      </w:r>
      <w:r>
        <w:rPr>
          <w:spacing w:val="-2"/>
          <w:sz w:val="28"/>
        </w:rPr>
        <w:t> </w:t>
      </w:r>
      <w:r>
        <w:rPr>
          <w:sz w:val="28"/>
        </w:rPr>
        <w:t>courses</w:t>
      </w:r>
      <w:r>
        <w:rPr>
          <w:spacing w:val="-2"/>
          <w:sz w:val="28"/>
        </w:rPr>
        <w:t> </w:t>
      </w:r>
      <w:r>
        <w:rPr>
          <w:sz w:val="28"/>
        </w:rPr>
        <w:t>offered</w:t>
      </w:r>
      <w:r>
        <w:rPr>
          <w:spacing w:val="-2"/>
          <w:sz w:val="28"/>
        </w:rPr>
        <w:t> </w:t>
      </w:r>
      <w:r>
        <w:rPr>
          <w:sz w:val="28"/>
        </w:rPr>
        <w:t>at</w:t>
      </w:r>
      <w:r>
        <w:rPr>
          <w:spacing w:val="-4"/>
          <w:sz w:val="28"/>
        </w:rPr>
        <w:t> </w:t>
      </w:r>
      <w:r>
        <w:rPr>
          <w:sz w:val="28"/>
        </w:rPr>
        <w:t>the</w:t>
      </w:r>
      <w:r>
        <w:rPr>
          <w:spacing w:val="-3"/>
          <w:sz w:val="28"/>
        </w:rPr>
        <w:t> </w:t>
      </w:r>
      <w:r>
        <w:rPr>
          <w:sz w:val="28"/>
        </w:rPr>
        <w:t>Center</w:t>
      </w:r>
      <w:r>
        <w:rPr>
          <w:spacing w:val="-3"/>
          <w:sz w:val="28"/>
        </w:rPr>
        <w:t> </w:t>
      </w:r>
      <w:r>
        <w:rPr>
          <w:sz w:val="28"/>
        </w:rPr>
        <w:t>for</w:t>
      </w:r>
      <w:r>
        <w:rPr>
          <w:spacing w:val="-5"/>
          <w:sz w:val="28"/>
        </w:rPr>
        <w:t> </w:t>
      </w:r>
      <w:r>
        <w:rPr>
          <w:sz w:val="28"/>
        </w:rPr>
        <w:t>the Liberal Arts may still be offered even if the course offering points and enrollment quotas for offered are not met. However, the instructors must not be remunerated for the hours they teach, and the courses shall not be included in the calculation of their teaching hours.</w:t>
      </w:r>
    </w:p>
    <w:p>
      <w:pPr>
        <w:pStyle w:val="BodyText"/>
        <w:spacing w:before="132"/>
        <w:ind w:left="1672"/>
        <w:rPr>
          <w:rFonts w:ascii="標楷體" w:eastAsia="標楷體" w:hint="eastAsia"/>
        </w:rPr>
      </w:pPr>
      <w:r>
        <w:rPr>
          <w:rFonts w:ascii="標楷體" w:eastAsia="標楷體" w:hint="eastAsia"/>
          <w:spacing w:val="-3"/>
        </w:rPr>
        <w:t>博雅教育中心開設之微學分課程授課教師不支領鐘點費、不計入</w:t>
      </w:r>
    </w:p>
    <w:p>
      <w:pPr>
        <w:spacing w:after="0"/>
        <w:rPr>
          <w:rFonts w:ascii="標楷體" w:eastAsia="標楷體" w:hint="eastAsia"/>
        </w:rPr>
        <w:sectPr>
          <w:pgSz w:w="11910" w:h="16840"/>
          <w:pgMar w:header="0" w:footer="818" w:top="1100" w:bottom="1000" w:left="1020" w:right="1020"/>
        </w:sectPr>
      </w:pPr>
    </w:p>
    <w:p>
      <w:pPr>
        <w:pStyle w:val="BodyText"/>
        <w:spacing w:before="43"/>
        <w:ind w:left="1104"/>
        <w:rPr>
          <w:rFonts w:ascii="標楷體" w:eastAsia="標楷體" w:hint="eastAsia"/>
        </w:rPr>
      </w:pPr>
      <w:r>
        <w:rPr>
          <w:rFonts w:ascii="標楷體" w:eastAsia="標楷體" w:hint="eastAsia"/>
          <w:spacing w:val="-3"/>
        </w:rPr>
        <w:t>授課時數且不受最低開課點數及人數限制。</w:t>
      </w:r>
    </w:p>
    <w:p>
      <w:pPr>
        <w:pStyle w:val="ListParagraph"/>
        <w:numPr>
          <w:ilvl w:val="1"/>
          <w:numId w:val="84"/>
        </w:numPr>
        <w:tabs>
          <w:tab w:pos="1389" w:val="left" w:leader="none"/>
        </w:tabs>
        <w:spacing w:line="297" w:lineRule="auto" w:before="148" w:after="0"/>
        <w:ind w:left="1389" w:right="127" w:hanging="711"/>
        <w:jc w:val="left"/>
        <w:rPr>
          <w:sz w:val="28"/>
        </w:rPr>
      </w:pPr>
      <w:r>
        <w:rPr>
          <w:sz w:val="28"/>
        </w:rPr>
        <w:t>The</w:t>
      </w:r>
      <w:r>
        <w:rPr>
          <w:spacing w:val="-3"/>
          <w:sz w:val="28"/>
        </w:rPr>
        <w:t> </w:t>
      </w:r>
      <w:r>
        <w:rPr>
          <w:sz w:val="28"/>
        </w:rPr>
        <w:t>instructors</w:t>
      </w:r>
      <w:r>
        <w:rPr>
          <w:spacing w:val="-2"/>
          <w:sz w:val="28"/>
        </w:rPr>
        <w:t> </w:t>
      </w:r>
      <w:r>
        <w:rPr>
          <w:sz w:val="28"/>
        </w:rPr>
        <w:t>of</w:t>
      </w:r>
      <w:r>
        <w:rPr>
          <w:spacing w:val="-3"/>
          <w:sz w:val="28"/>
        </w:rPr>
        <w:t> </w:t>
      </w:r>
      <w:r>
        <w:rPr>
          <w:sz w:val="28"/>
        </w:rPr>
        <w:t>micro-courses</w:t>
      </w:r>
      <w:r>
        <w:rPr>
          <w:spacing w:val="-4"/>
          <w:sz w:val="28"/>
        </w:rPr>
        <w:t> </w:t>
      </w:r>
      <w:r>
        <w:rPr>
          <w:sz w:val="28"/>
        </w:rPr>
        <w:t>offered</w:t>
      </w:r>
      <w:r>
        <w:rPr>
          <w:spacing w:val="-4"/>
          <w:sz w:val="28"/>
        </w:rPr>
        <w:t> </w:t>
      </w:r>
      <w:r>
        <w:rPr>
          <w:sz w:val="28"/>
        </w:rPr>
        <w:t>by</w:t>
      </w:r>
      <w:r>
        <w:rPr>
          <w:spacing w:val="-2"/>
          <w:sz w:val="28"/>
        </w:rPr>
        <w:t> </w:t>
      </w:r>
      <w:r>
        <w:rPr>
          <w:sz w:val="28"/>
        </w:rPr>
        <w:t>the</w:t>
      </w:r>
      <w:r>
        <w:rPr>
          <w:spacing w:val="-3"/>
          <w:sz w:val="28"/>
        </w:rPr>
        <w:t> </w:t>
      </w:r>
      <w:r>
        <w:rPr>
          <w:sz w:val="28"/>
        </w:rPr>
        <w:t>Center</w:t>
      </w:r>
      <w:r>
        <w:rPr>
          <w:spacing w:val="-3"/>
          <w:sz w:val="28"/>
        </w:rPr>
        <w:t> </w:t>
      </w:r>
      <w:r>
        <w:rPr>
          <w:sz w:val="28"/>
        </w:rPr>
        <w:t>for</w:t>
      </w:r>
      <w:r>
        <w:rPr>
          <w:spacing w:val="-3"/>
          <w:sz w:val="28"/>
        </w:rPr>
        <w:t> </w:t>
      </w:r>
      <w:r>
        <w:rPr>
          <w:sz w:val="28"/>
        </w:rPr>
        <w:t>the</w:t>
      </w:r>
      <w:r>
        <w:rPr>
          <w:spacing w:val="-3"/>
          <w:sz w:val="28"/>
        </w:rPr>
        <w:t> </w:t>
      </w:r>
      <w:r>
        <w:rPr>
          <w:sz w:val="28"/>
        </w:rPr>
        <w:t>Liberal</w:t>
      </w:r>
      <w:r>
        <w:rPr>
          <w:spacing w:val="-4"/>
          <w:sz w:val="28"/>
        </w:rPr>
        <w:t> </w:t>
      </w:r>
      <w:r>
        <w:rPr>
          <w:sz w:val="28"/>
        </w:rPr>
        <w:t>Arts must not be remunerated for the hours they teach. Such courses shall not be included in the calculation of their teaching hours and shall be exempt from the minimum course offering point and enrollment quota </w:t>
      </w:r>
      <w:r>
        <w:rPr>
          <w:spacing w:val="-2"/>
          <w:sz w:val="28"/>
        </w:rPr>
        <w:t>requirements.</w:t>
      </w:r>
    </w:p>
    <w:p>
      <w:pPr>
        <w:pStyle w:val="BodyText"/>
        <w:spacing w:line="264" w:lineRule="auto" w:before="132"/>
        <w:ind w:left="1104" w:right="360" w:firstLine="568"/>
        <w:rPr>
          <w:rFonts w:ascii="標楷體" w:eastAsia="標楷體" w:hint="eastAsia"/>
        </w:rPr>
      </w:pPr>
      <w:r>
        <w:rPr>
          <w:rFonts w:ascii="標楷體" w:eastAsia="標楷體" w:hint="eastAsia"/>
          <w:spacing w:val="-2"/>
        </w:rPr>
        <w:t>其它語種課程（如華語、華語文閱讀與寫作、韓國、泰國、印</w:t>
      </w:r>
      <w:r>
        <w:rPr>
          <w:rFonts w:ascii="標楷體" w:eastAsia="標楷體" w:hint="eastAsia"/>
          <w:spacing w:val="-2"/>
        </w:rPr>
        <w:t> 尼、馬來西亞、菲律賓、越南、寮國、緬甸等語言課程）最低開課點數至少五點。</w:t>
      </w:r>
    </w:p>
    <w:p>
      <w:pPr>
        <w:pStyle w:val="ListParagraph"/>
        <w:numPr>
          <w:ilvl w:val="1"/>
          <w:numId w:val="84"/>
        </w:numPr>
        <w:tabs>
          <w:tab w:pos="1389" w:val="left" w:leader="none"/>
        </w:tabs>
        <w:spacing w:line="297" w:lineRule="auto" w:before="110" w:after="0"/>
        <w:ind w:left="1389" w:right="338" w:hanging="711"/>
        <w:jc w:val="left"/>
        <w:rPr>
          <w:sz w:val="28"/>
        </w:rPr>
      </w:pPr>
      <w:r>
        <w:rPr>
          <w:sz w:val="28"/>
        </w:rPr>
        <w:t>The</w:t>
      </w:r>
      <w:r>
        <w:rPr>
          <w:spacing w:val="-3"/>
          <w:sz w:val="28"/>
        </w:rPr>
        <w:t> </w:t>
      </w:r>
      <w:r>
        <w:rPr>
          <w:sz w:val="28"/>
        </w:rPr>
        <w:t>minimum</w:t>
      </w:r>
      <w:r>
        <w:rPr>
          <w:spacing w:val="-3"/>
          <w:sz w:val="28"/>
        </w:rPr>
        <w:t> </w:t>
      </w:r>
      <w:r>
        <w:rPr>
          <w:sz w:val="28"/>
        </w:rPr>
        <w:t>course</w:t>
      </w:r>
      <w:r>
        <w:rPr>
          <w:spacing w:val="-5"/>
          <w:sz w:val="28"/>
        </w:rPr>
        <w:t> </w:t>
      </w:r>
      <w:r>
        <w:rPr>
          <w:sz w:val="28"/>
        </w:rPr>
        <w:t>offering</w:t>
      </w:r>
      <w:r>
        <w:rPr>
          <w:spacing w:val="-4"/>
          <w:sz w:val="28"/>
        </w:rPr>
        <w:t> </w:t>
      </w:r>
      <w:r>
        <w:rPr>
          <w:sz w:val="28"/>
        </w:rPr>
        <w:t>points</w:t>
      </w:r>
      <w:r>
        <w:rPr>
          <w:spacing w:val="-2"/>
          <w:sz w:val="28"/>
        </w:rPr>
        <w:t> </w:t>
      </w:r>
      <w:r>
        <w:rPr>
          <w:sz w:val="28"/>
        </w:rPr>
        <w:t>for</w:t>
      </w:r>
      <w:r>
        <w:rPr>
          <w:spacing w:val="-5"/>
          <w:sz w:val="28"/>
        </w:rPr>
        <w:t> </w:t>
      </w:r>
      <w:r>
        <w:rPr>
          <w:sz w:val="28"/>
        </w:rPr>
        <w:t>other</w:t>
      </w:r>
      <w:r>
        <w:rPr>
          <w:spacing w:val="-3"/>
          <w:sz w:val="28"/>
        </w:rPr>
        <w:t> </w:t>
      </w:r>
      <w:r>
        <w:rPr>
          <w:sz w:val="28"/>
        </w:rPr>
        <w:t>language</w:t>
      </w:r>
      <w:r>
        <w:rPr>
          <w:spacing w:val="-3"/>
          <w:sz w:val="28"/>
        </w:rPr>
        <w:t> </w:t>
      </w:r>
      <w:r>
        <w:rPr>
          <w:sz w:val="28"/>
        </w:rPr>
        <w:t>courses</w:t>
      </w:r>
      <w:r>
        <w:rPr>
          <w:spacing w:val="-2"/>
          <w:sz w:val="28"/>
        </w:rPr>
        <w:t> </w:t>
      </w:r>
      <w:r>
        <w:rPr>
          <w:sz w:val="28"/>
        </w:rPr>
        <w:t>(such</w:t>
      </w:r>
      <w:r>
        <w:rPr>
          <w:spacing w:val="-2"/>
          <w:sz w:val="28"/>
        </w:rPr>
        <w:t> </w:t>
      </w:r>
      <w:r>
        <w:rPr>
          <w:sz w:val="28"/>
        </w:rPr>
        <w:t>as Mandarin, Mandarin Reading and Writing, Korean, Thai, Indonesian, Malaysian, Filipino, Vietnamese, Lao, Burmese, etc.) are five points.</w:t>
      </w:r>
    </w:p>
    <w:p>
      <w:pPr>
        <w:pStyle w:val="BodyText"/>
        <w:spacing w:line="264" w:lineRule="auto" w:before="131"/>
        <w:ind w:left="1240" w:right="233" w:hanging="1128"/>
        <w:rPr>
          <w:rFonts w:ascii="標楷體" w:eastAsia="標楷體" w:hint="eastAsia"/>
        </w:rPr>
      </w:pPr>
      <w:r>
        <w:rPr>
          <w:rFonts w:ascii="標楷體" w:eastAsia="標楷體" w:hint="eastAsia"/>
        </w:rPr>
        <w:t>第十六條 經開課單位及學生所屬單位主管同意後得辦理跨部選課。但仍應符</w:t>
      </w:r>
      <w:r>
        <w:rPr>
          <w:rFonts w:ascii="標楷體" w:eastAsia="標楷體" w:hint="eastAsia"/>
          <w:spacing w:val="-2"/>
        </w:rPr>
        <w:t>合下列規定：</w:t>
      </w:r>
    </w:p>
    <w:p>
      <w:pPr>
        <w:pStyle w:val="BodyText"/>
        <w:spacing w:before="109"/>
        <w:ind w:left="112"/>
      </w:pPr>
      <w:r>
        <w:rPr/>
        <w:t>Article</w:t>
      </w:r>
      <w:r>
        <w:rPr>
          <w:spacing w:val="-5"/>
        </w:rPr>
        <w:t> 16</w:t>
      </w:r>
    </w:p>
    <w:p>
      <w:pPr>
        <w:pStyle w:val="BodyText"/>
        <w:spacing w:line="297" w:lineRule="auto" w:before="79"/>
        <w:ind w:left="1103" w:right="326"/>
      </w:pPr>
      <w:r>
        <w:rPr/>
        <w:t>Course</w:t>
      </w:r>
      <w:r>
        <w:rPr>
          <w:spacing w:val="-6"/>
        </w:rPr>
        <w:t> </w:t>
      </w:r>
      <w:r>
        <w:rPr/>
        <w:t>selection</w:t>
      </w:r>
      <w:r>
        <w:rPr>
          <w:spacing w:val="-2"/>
        </w:rPr>
        <w:t> </w:t>
      </w:r>
      <w:r>
        <w:rPr/>
        <w:t>across</w:t>
      </w:r>
      <w:r>
        <w:rPr>
          <w:spacing w:val="-5"/>
        </w:rPr>
        <w:t> </w:t>
      </w:r>
      <w:r>
        <w:rPr/>
        <w:t>different</w:t>
      </w:r>
      <w:r>
        <w:rPr>
          <w:spacing w:val="-2"/>
        </w:rPr>
        <w:t> </w:t>
      </w:r>
      <w:r>
        <w:rPr/>
        <w:t>academic</w:t>
      </w:r>
      <w:r>
        <w:rPr>
          <w:spacing w:val="-6"/>
        </w:rPr>
        <w:t> </w:t>
      </w:r>
      <w:r>
        <w:rPr/>
        <w:t>programs</w:t>
      </w:r>
      <w:r>
        <w:rPr>
          <w:spacing w:val="-2"/>
        </w:rPr>
        <w:t> </w:t>
      </w:r>
      <w:r>
        <w:rPr/>
        <w:t>must</w:t>
      </w:r>
      <w:r>
        <w:rPr>
          <w:spacing w:val="-5"/>
        </w:rPr>
        <w:t> </w:t>
      </w:r>
      <w:r>
        <w:rPr/>
        <w:t>be</w:t>
      </w:r>
      <w:r>
        <w:rPr>
          <w:spacing w:val="-4"/>
        </w:rPr>
        <w:t> </w:t>
      </w:r>
      <w:r>
        <w:rPr/>
        <w:t>approved</w:t>
      </w:r>
      <w:r>
        <w:rPr>
          <w:spacing w:val="-5"/>
        </w:rPr>
        <w:t> </w:t>
      </w:r>
      <w:r>
        <w:rPr/>
        <w:t>by both the unit offering the course and the head of the student’s affiliated department. However, the following regulations shall still apply:</w:t>
      </w:r>
    </w:p>
    <w:p>
      <w:pPr>
        <w:pStyle w:val="BodyText"/>
        <w:spacing w:before="131"/>
        <w:ind w:left="1098"/>
        <w:rPr>
          <w:rFonts w:ascii="標楷體" w:eastAsia="標楷體" w:hint="eastAsia"/>
        </w:rPr>
      </w:pPr>
      <w:r>
        <w:rPr>
          <w:rFonts w:ascii="標楷體" w:eastAsia="標楷體" w:hint="eastAsia"/>
          <w:spacing w:val="-3"/>
        </w:rPr>
        <w:t>一、大學部及五專部學生可申請跨部修讀之課程規定如下：</w:t>
      </w:r>
    </w:p>
    <w:p>
      <w:pPr>
        <w:pStyle w:val="BodyText"/>
        <w:spacing w:before="28"/>
        <w:ind w:left="1624"/>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3"/>
        </w:rPr>
        <w:t>重補修之必修科目衝堂或當學期未開設之必修科目。</w:t>
      </w:r>
    </w:p>
    <w:p>
      <w:pPr>
        <w:pStyle w:val="BodyText"/>
        <w:spacing w:line="264" w:lineRule="auto" w:before="25"/>
        <w:ind w:left="2097" w:right="212" w:hanging="473"/>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必修科目因其他特殊原因無法於原部別修讀，經當學期之任課教師及系所主管同意者。</w:t>
      </w:r>
    </w:p>
    <w:p>
      <w:pPr>
        <w:pStyle w:val="BodyText"/>
        <w:spacing w:line="365" w:lineRule="exact"/>
        <w:ind w:left="1624"/>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3"/>
        </w:rPr>
        <w:t>以不超過該學期修習總學分數三分之一為原則。</w:t>
      </w:r>
    </w:p>
    <w:p>
      <w:pPr>
        <w:pStyle w:val="BodyText"/>
        <w:spacing w:line="264" w:lineRule="auto" w:before="26"/>
        <w:ind w:left="2097" w:right="212" w:hanging="473"/>
        <w:rPr>
          <w:rFonts w:ascii="標楷體" w:eastAsia="標楷體" w:hint="eastAsia"/>
        </w:rPr>
      </w:pPr>
      <w:r>
        <w:rPr>
          <w:spacing w:val="-2"/>
        </w:rPr>
        <w:t>(</w:t>
      </w:r>
      <w:r>
        <w:rPr>
          <w:rFonts w:ascii="標楷體" w:eastAsia="標楷體" w:hint="eastAsia"/>
          <w:spacing w:val="-2"/>
        </w:rPr>
        <w:t>四</w:t>
      </w:r>
      <w:r>
        <w:rPr>
          <w:spacing w:val="-2"/>
        </w:rPr>
        <w:t>)</w:t>
      </w:r>
      <w:r>
        <w:rPr>
          <w:rFonts w:ascii="標楷體" w:eastAsia="標楷體" w:hint="eastAsia"/>
          <w:spacing w:val="-2"/>
        </w:rPr>
        <w:t>應屆畢業生、輔系及雙主修學生、延修生及進修部預研生不受本款第一目至第三目之限制。</w:t>
      </w:r>
    </w:p>
    <w:p>
      <w:pPr>
        <w:pStyle w:val="BodyText"/>
        <w:spacing w:line="261" w:lineRule="auto"/>
        <w:ind w:left="2097" w:right="212" w:hanging="473"/>
        <w:rPr>
          <w:rFonts w:ascii="標楷體" w:eastAsia="標楷體" w:hint="eastAsia"/>
        </w:rPr>
      </w:pPr>
      <w:r>
        <w:rPr>
          <w:spacing w:val="-2"/>
        </w:rPr>
        <w:t>(</w:t>
      </w:r>
      <w:r>
        <w:rPr>
          <w:rFonts w:ascii="標楷體" w:eastAsia="標楷體" w:hint="eastAsia"/>
          <w:spacing w:val="-2"/>
        </w:rPr>
        <w:t>五</w:t>
      </w:r>
      <w:r>
        <w:rPr>
          <w:spacing w:val="-2"/>
        </w:rPr>
        <w:t>)</w:t>
      </w:r>
      <w:r>
        <w:rPr>
          <w:rFonts w:ascii="標楷體" w:eastAsia="標楷體" w:hint="eastAsia"/>
          <w:spacing w:val="-2"/>
        </w:rPr>
        <w:t>進修部學生可跨部選讀進修學院課程，日間部學生不得修讀進修學院課程。</w:t>
      </w:r>
    </w:p>
    <w:p>
      <w:pPr>
        <w:pStyle w:val="BodyText"/>
        <w:spacing w:line="264" w:lineRule="auto"/>
        <w:ind w:left="2097" w:right="212" w:hanging="473"/>
        <w:rPr>
          <w:rFonts w:ascii="標楷體" w:eastAsia="標楷體" w:hint="eastAsia"/>
        </w:rPr>
      </w:pPr>
      <w:r>
        <w:rPr>
          <w:spacing w:val="-2"/>
        </w:rPr>
        <w:t>(</w:t>
      </w:r>
      <w:r>
        <w:rPr>
          <w:rFonts w:ascii="標楷體" w:eastAsia="標楷體" w:hint="eastAsia"/>
          <w:spacing w:val="-2"/>
        </w:rPr>
        <w:t>六</w:t>
      </w:r>
      <w:r>
        <w:rPr>
          <w:spacing w:val="-2"/>
        </w:rPr>
        <w:t>)</w:t>
      </w:r>
      <w:r>
        <w:rPr>
          <w:rFonts w:ascii="標楷體" w:eastAsia="標楷體" w:hint="eastAsia"/>
          <w:spacing w:val="-2"/>
        </w:rPr>
        <w:t>選讀碩士在職專班課程需依碩士在職專班經費管理要點規定收</w:t>
      </w:r>
      <w:r>
        <w:rPr>
          <w:rFonts w:ascii="標楷體" w:eastAsia="標楷體" w:hint="eastAsia"/>
          <w:spacing w:val="-6"/>
        </w:rPr>
        <w:t>費。</w:t>
      </w:r>
    </w:p>
    <w:p>
      <w:pPr>
        <w:pStyle w:val="ListParagraph"/>
        <w:numPr>
          <w:ilvl w:val="1"/>
          <w:numId w:val="85"/>
        </w:numPr>
        <w:tabs>
          <w:tab w:pos="1389" w:val="left" w:leader="none"/>
        </w:tabs>
        <w:spacing w:line="297" w:lineRule="auto" w:before="97" w:after="0"/>
        <w:ind w:left="1389" w:right="345" w:hanging="711"/>
        <w:jc w:val="left"/>
        <w:rPr>
          <w:sz w:val="28"/>
        </w:rPr>
      </w:pPr>
      <w:r>
        <w:rPr>
          <w:sz w:val="28"/>
        </w:rPr>
        <w:t>The</w:t>
      </w:r>
      <w:r>
        <w:rPr>
          <w:spacing w:val="-5"/>
          <w:sz w:val="28"/>
        </w:rPr>
        <w:t> </w:t>
      </w:r>
      <w:r>
        <w:rPr>
          <w:sz w:val="28"/>
        </w:rPr>
        <w:t>regulations</w:t>
      </w:r>
      <w:r>
        <w:rPr>
          <w:spacing w:val="-4"/>
          <w:sz w:val="28"/>
        </w:rPr>
        <w:t> </w:t>
      </w:r>
      <w:r>
        <w:rPr>
          <w:sz w:val="28"/>
        </w:rPr>
        <w:t>for</w:t>
      </w:r>
      <w:r>
        <w:rPr>
          <w:spacing w:val="-5"/>
          <w:sz w:val="28"/>
        </w:rPr>
        <w:t> </w:t>
      </w:r>
      <w:r>
        <w:rPr>
          <w:sz w:val="28"/>
        </w:rPr>
        <w:t>cross-discipline</w:t>
      </w:r>
      <w:r>
        <w:rPr>
          <w:spacing w:val="-5"/>
          <w:sz w:val="28"/>
        </w:rPr>
        <w:t> </w:t>
      </w:r>
      <w:r>
        <w:rPr>
          <w:sz w:val="28"/>
        </w:rPr>
        <w:t>course</w:t>
      </w:r>
      <w:r>
        <w:rPr>
          <w:spacing w:val="-5"/>
          <w:sz w:val="28"/>
        </w:rPr>
        <w:t> </w:t>
      </w:r>
      <w:r>
        <w:rPr>
          <w:sz w:val="28"/>
        </w:rPr>
        <w:t>enrollment</w:t>
      </w:r>
      <w:r>
        <w:rPr>
          <w:spacing w:val="-3"/>
          <w:sz w:val="28"/>
        </w:rPr>
        <w:t> </w:t>
      </w:r>
      <w:r>
        <w:rPr>
          <w:sz w:val="28"/>
        </w:rPr>
        <w:t>for</w:t>
      </w:r>
      <w:r>
        <w:rPr>
          <w:spacing w:val="-7"/>
          <w:sz w:val="28"/>
        </w:rPr>
        <w:t> </w:t>
      </w:r>
      <w:r>
        <w:rPr>
          <w:sz w:val="28"/>
        </w:rPr>
        <w:t>undergraduate and five-year junior college program students are as follows:</w:t>
      </w:r>
    </w:p>
    <w:p>
      <w:pPr>
        <w:pStyle w:val="ListParagraph"/>
        <w:numPr>
          <w:ilvl w:val="2"/>
          <w:numId w:val="85"/>
        </w:numPr>
        <w:tabs>
          <w:tab w:pos="1814" w:val="left" w:leader="none"/>
        </w:tabs>
        <w:spacing w:line="297" w:lineRule="auto" w:before="123" w:after="0"/>
        <w:ind w:left="1814" w:right="909" w:hanging="480"/>
        <w:jc w:val="left"/>
        <w:rPr>
          <w:sz w:val="28"/>
        </w:rPr>
      </w:pPr>
      <w:r>
        <w:rPr>
          <w:sz w:val="28"/>
        </w:rPr>
        <w:t>Required</w:t>
      </w:r>
      <w:r>
        <w:rPr>
          <w:spacing w:val="-3"/>
          <w:sz w:val="28"/>
        </w:rPr>
        <w:t> </w:t>
      </w:r>
      <w:r>
        <w:rPr>
          <w:sz w:val="28"/>
        </w:rPr>
        <w:t>courses</w:t>
      </w:r>
      <w:r>
        <w:rPr>
          <w:spacing w:val="-5"/>
          <w:sz w:val="28"/>
        </w:rPr>
        <w:t> </w:t>
      </w:r>
      <w:r>
        <w:rPr>
          <w:sz w:val="28"/>
        </w:rPr>
        <w:t>to</w:t>
      </w:r>
      <w:r>
        <w:rPr>
          <w:spacing w:val="-5"/>
          <w:sz w:val="28"/>
        </w:rPr>
        <w:t> </w:t>
      </w:r>
      <w:r>
        <w:rPr>
          <w:sz w:val="28"/>
        </w:rPr>
        <w:t>be</w:t>
      </w:r>
      <w:r>
        <w:rPr>
          <w:spacing w:val="-4"/>
          <w:sz w:val="28"/>
        </w:rPr>
        <w:t> </w:t>
      </w:r>
      <w:r>
        <w:rPr>
          <w:sz w:val="28"/>
        </w:rPr>
        <w:t>retaken</w:t>
      </w:r>
      <w:r>
        <w:rPr>
          <w:spacing w:val="-3"/>
          <w:sz w:val="28"/>
        </w:rPr>
        <w:t> </w:t>
      </w:r>
      <w:r>
        <w:rPr>
          <w:sz w:val="28"/>
        </w:rPr>
        <w:t>but</w:t>
      </w:r>
      <w:r>
        <w:rPr>
          <w:spacing w:val="-5"/>
          <w:sz w:val="28"/>
        </w:rPr>
        <w:t> </w:t>
      </w:r>
      <w:r>
        <w:rPr>
          <w:sz w:val="28"/>
        </w:rPr>
        <w:t>with</w:t>
      </w:r>
      <w:r>
        <w:rPr>
          <w:spacing w:val="-3"/>
          <w:sz w:val="28"/>
        </w:rPr>
        <w:t> </w:t>
      </w:r>
      <w:r>
        <w:rPr>
          <w:sz w:val="28"/>
        </w:rPr>
        <w:t>scheduling</w:t>
      </w:r>
      <w:r>
        <w:rPr>
          <w:spacing w:val="-3"/>
          <w:sz w:val="28"/>
        </w:rPr>
        <w:t> </w:t>
      </w:r>
      <w:r>
        <w:rPr>
          <w:sz w:val="28"/>
        </w:rPr>
        <w:t>conflicts,</w:t>
      </w:r>
      <w:r>
        <w:rPr>
          <w:spacing w:val="-4"/>
          <w:sz w:val="28"/>
        </w:rPr>
        <w:t> </w:t>
      </w:r>
      <w:r>
        <w:rPr>
          <w:sz w:val="28"/>
        </w:rPr>
        <w:t>or required courses not offered in the current semester;</w:t>
      </w:r>
    </w:p>
    <w:p>
      <w:pPr>
        <w:spacing w:after="0" w:line="297" w:lineRule="auto"/>
        <w:jc w:val="left"/>
        <w:rPr>
          <w:sz w:val="28"/>
        </w:rPr>
        <w:sectPr>
          <w:pgSz w:w="11910" w:h="16840"/>
          <w:pgMar w:header="0" w:footer="818" w:top="1140" w:bottom="1000" w:left="1020" w:right="1020"/>
        </w:sectPr>
      </w:pPr>
    </w:p>
    <w:p>
      <w:pPr>
        <w:pStyle w:val="ListParagraph"/>
        <w:numPr>
          <w:ilvl w:val="2"/>
          <w:numId w:val="85"/>
        </w:numPr>
        <w:tabs>
          <w:tab w:pos="1814" w:val="left" w:leader="none"/>
        </w:tabs>
        <w:spacing w:line="297" w:lineRule="auto" w:before="74" w:after="0"/>
        <w:ind w:left="1814" w:right="194" w:hanging="480"/>
        <w:jc w:val="left"/>
        <w:rPr>
          <w:sz w:val="28"/>
        </w:rPr>
      </w:pPr>
      <w:r>
        <w:rPr>
          <w:sz w:val="28"/>
        </w:rPr>
        <w:t>Required courses that cannot be taken within the original department due</w:t>
      </w:r>
      <w:r>
        <w:rPr>
          <w:spacing w:val="-3"/>
          <w:sz w:val="28"/>
        </w:rPr>
        <w:t> </w:t>
      </w:r>
      <w:r>
        <w:rPr>
          <w:sz w:val="28"/>
        </w:rPr>
        <w:t>to</w:t>
      </w:r>
      <w:r>
        <w:rPr>
          <w:spacing w:val="-2"/>
          <w:sz w:val="28"/>
        </w:rPr>
        <w:t> </w:t>
      </w:r>
      <w:r>
        <w:rPr>
          <w:sz w:val="28"/>
        </w:rPr>
        <w:t>other</w:t>
      </w:r>
      <w:r>
        <w:rPr>
          <w:spacing w:val="-3"/>
          <w:sz w:val="28"/>
        </w:rPr>
        <w:t> </w:t>
      </w:r>
      <w:r>
        <w:rPr>
          <w:sz w:val="28"/>
        </w:rPr>
        <w:t>special</w:t>
      </w:r>
      <w:r>
        <w:rPr>
          <w:spacing w:val="-2"/>
          <w:sz w:val="28"/>
        </w:rPr>
        <w:t> </w:t>
      </w:r>
      <w:r>
        <w:rPr>
          <w:sz w:val="28"/>
        </w:rPr>
        <w:t>reasons,</w:t>
      </w:r>
      <w:r>
        <w:rPr>
          <w:spacing w:val="-3"/>
          <w:sz w:val="28"/>
        </w:rPr>
        <w:t> </w:t>
      </w:r>
      <w:r>
        <w:rPr>
          <w:sz w:val="28"/>
        </w:rPr>
        <w:t>with</w:t>
      </w:r>
      <w:r>
        <w:rPr>
          <w:spacing w:val="-4"/>
          <w:sz w:val="28"/>
        </w:rPr>
        <w:t> </w:t>
      </w:r>
      <w:r>
        <w:rPr>
          <w:sz w:val="28"/>
        </w:rPr>
        <w:t>the</w:t>
      </w:r>
      <w:r>
        <w:rPr>
          <w:spacing w:val="-5"/>
          <w:sz w:val="28"/>
        </w:rPr>
        <w:t> </w:t>
      </w:r>
      <w:r>
        <w:rPr>
          <w:sz w:val="28"/>
        </w:rPr>
        <w:t>approval</w:t>
      </w:r>
      <w:r>
        <w:rPr>
          <w:spacing w:val="-4"/>
          <w:sz w:val="28"/>
        </w:rPr>
        <w:t> </w:t>
      </w:r>
      <w:r>
        <w:rPr>
          <w:sz w:val="28"/>
        </w:rPr>
        <w:t>of</w:t>
      </w:r>
      <w:r>
        <w:rPr>
          <w:spacing w:val="-3"/>
          <w:sz w:val="28"/>
        </w:rPr>
        <w:t> </w:t>
      </w:r>
      <w:r>
        <w:rPr>
          <w:sz w:val="28"/>
        </w:rPr>
        <w:t>the</w:t>
      </w:r>
      <w:r>
        <w:rPr>
          <w:spacing w:val="-3"/>
          <w:sz w:val="28"/>
        </w:rPr>
        <w:t> </w:t>
      </w:r>
      <w:r>
        <w:rPr>
          <w:sz w:val="28"/>
        </w:rPr>
        <w:t>course</w:t>
      </w:r>
      <w:r>
        <w:rPr>
          <w:spacing w:val="-5"/>
          <w:sz w:val="28"/>
        </w:rPr>
        <w:t> </w:t>
      </w:r>
      <w:r>
        <w:rPr>
          <w:sz w:val="28"/>
        </w:rPr>
        <w:t>instructor of the current semester and the department (or institute) head;</w:t>
      </w:r>
    </w:p>
    <w:p>
      <w:pPr>
        <w:pStyle w:val="ListParagraph"/>
        <w:numPr>
          <w:ilvl w:val="2"/>
          <w:numId w:val="85"/>
        </w:numPr>
        <w:tabs>
          <w:tab w:pos="1814" w:val="left" w:leader="none"/>
        </w:tabs>
        <w:spacing w:line="297" w:lineRule="auto" w:before="122" w:after="0"/>
        <w:ind w:left="1814" w:right="453" w:hanging="480"/>
        <w:jc w:val="left"/>
        <w:rPr>
          <w:sz w:val="28"/>
        </w:rPr>
      </w:pPr>
      <w:r>
        <w:rPr>
          <w:sz w:val="28"/>
        </w:rPr>
        <w:t>The</w:t>
      </w:r>
      <w:r>
        <w:rPr>
          <w:spacing w:val="-3"/>
          <w:sz w:val="28"/>
        </w:rPr>
        <w:t> </w:t>
      </w:r>
      <w:r>
        <w:rPr>
          <w:sz w:val="28"/>
        </w:rPr>
        <w:t>principle</w:t>
      </w:r>
      <w:r>
        <w:rPr>
          <w:spacing w:val="-3"/>
          <w:sz w:val="28"/>
        </w:rPr>
        <w:t> </w:t>
      </w:r>
      <w:r>
        <w:rPr>
          <w:sz w:val="28"/>
        </w:rPr>
        <w:t>of</w:t>
      </w:r>
      <w:r>
        <w:rPr>
          <w:spacing w:val="-5"/>
          <w:sz w:val="28"/>
        </w:rPr>
        <w:t> </w:t>
      </w:r>
      <w:r>
        <w:rPr>
          <w:sz w:val="28"/>
        </w:rPr>
        <w:t>not</w:t>
      </w:r>
      <w:r>
        <w:rPr>
          <w:spacing w:val="-2"/>
          <w:sz w:val="28"/>
        </w:rPr>
        <w:t> </w:t>
      </w:r>
      <w:r>
        <w:rPr>
          <w:sz w:val="28"/>
        </w:rPr>
        <w:t>exceeding</w:t>
      </w:r>
      <w:r>
        <w:rPr>
          <w:spacing w:val="-2"/>
          <w:sz w:val="28"/>
        </w:rPr>
        <w:t> </w:t>
      </w:r>
      <w:r>
        <w:rPr>
          <w:sz w:val="28"/>
        </w:rPr>
        <w:t>one-third</w:t>
      </w:r>
      <w:r>
        <w:rPr>
          <w:spacing w:val="-4"/>
          <w:sz w:val="28"/>
        </w:rPr>
        <w:t> </w:t>
      </w:r>
      <w:r>
        <w:rPr>
          <w:sz w:val="28"/>
        </w:rPr>
        <w:t>of</w:t>
      </w:r>
      <w:r>
        <w:rPr>
          <w:spacing w:val="-5"/>
          <w:sz w:val="28"/>
        </w:rPr>
        <w:t> </w:t>
      </w:r>
      <w:r>
        <w:rPr>
          <w:sz w:val="28"/>
        </w:rPr>
        <w:t>the</w:t>
      </w:r>
      <w:r>
        <w:rPr>
          <w:spacing w:val="-5"/>
          <w:sz w:val="28"/>
        </w:rPr>
        <w:t> </w:t>
      </w:r>
      <w:r>
        <w:rPr>
          <w:sz w:val="28"/>
        </w:rPr>
        <w:t>total</w:t>
      </w:r>
      <w:r>
        <w:rPr>
          <w:spacing w:val="-2"/>
          <w:sz w:val="28"/>
        </w:rPr>
        <w:t> </w:t>
      </w:r>
      <w:r>
        <w:rPr>
          <w:sz w:val="28"/>
        </w:rPr>
        <w:t>credits</w:t>
      </w:r>
      <w:r>
        <w:rPr>
          <w:spacing w:val="-2"/>
          <w:sz w:val="28"/>
        </w:rPr>
        <w:t> </w:t>
      </w:r>
      <w:r>
        <w:rPr>
          <w:sz w:val="28"/>
        </w:rPr>
        <w:t>taken</w:t>
      </w:r>
      <w:r>
        <w:rPr>
          <w:spacing w:val="-2"/>
          <w:sz w:val="28"/>
        </w:rPr>
        <w:t> </w:t>
      </w:r>
      <w:r>
        <w:rPr>
          <w:sz w:val="28"/>
        </w:rPr>
        <w:t>in that semester shall apply;</w:t>
      </w:r>
    </w:p>
    <w:p>
      <w:pPr>
        <w:pStyle w:val="ListParagraph"/>
        <w:numPr>
          <w:ilvl w:val="2"/>
          <w:numId w:val="85"/>
        </w:numPr>
        <w:tabs>
          <w:tab w:pos="1813" w:val="left" w:leader="none"/>
        </w:tabs>
        <w:spacing w:line="297" w:lineRule="auto" w:before="121" w:after="0"/>
        <w:ind w:left="1813" w:right="228" w:hanging="480"/>
        <w:jc w:val="left"/>
        <w:rPr>
          <w:sz w:val="28"/>
        </w:rPr>
      </w:pPr>
      <w:r>
        <w:rPr>
          <w:sz w:val="28"/>
        </w:rPr>
        <w:t>Graduating students, students pursuing minors or double majors, students who have deferred graduation, and non-matriculating students</w:t>
      </w:r>
      <w:r>
        <w:rPr>
          <w:spacing w:val="-3"/>
          <w:sz w:val="28"/>
        </w:rPr>
        <w:t> </w:t>
      </w:r>
      <w:r>
        <w:rPr>
          <w:sz w:val="28"/>
        </w:rPr>
        <w:t>in</w:t>
      </w:r>
      <w:r>
        <w:rPr>
          <w:spacing w:val="-3"/>
          <w:sz w:val="28"/>
        </w:rPr>
        <w:t> </w:t>
      </w:r>
      <w:r>
        <w:rPr>
          <w:sz w:val="28"/>
        </w:rPr>
        <w:t>the</w:t>
      </w:r>
      <w:r>
        <w:rPr>
          <w:spacing w:val="-4"/>
          <w:sz w:val="28"/>
        </w:rPr>
        <w:t> </w:t>
      </w:r>
      <w:r>
        <w:rPr>
          <w:sz w:val="28"/>
        </w:rPr>
        <w:t>Division</w:t>
      </w:r>
      <w:r>
        <w:rPr>
          <w:spacing w:val="-5"/>
          <w:sz w:val="28"/>
        </w:rPr>
        <w:t> </w:t>
      </w:r>
      <w:r>
        <w:rPr>
          <w:sz w:val="28"/>
        </w:rPr>
        <w:t>of</w:t>
      </w:r>
      <w:r>
        <w:rPr>
          <w:spacing w:val="-4"/>
          <w:sz w:val="28"/>
        </w:rPr>
        <w:t> </w:t>
      </w:r>
      <w:r>
        <w:rPr>
          <w:sz w:val="28"/>
        </w:rPr>
        <w:t>Continuing</w:t>
      </w:r>
      <w:r>
        <w:rPr>
          <w:spacing w:val="-3"/>
          <w:sz w:val="28"/>
        </w:rPr>
        <w:t> </w:t>
      </w:r>
      <w:r>
        <w:rPr>
          <w:sz w:val="28"/>
        </w:rPr>
        <w:t>Education</w:t>
      </w:r>
      <w:r>
        <w:rPr>
          <w:spacing w:val="-3"/>
          <w:sz w:val="28"/>
        </w:rPr>
        <w:t> </w:t>
      </w:r>
      <w:r>
        <w:rPr>
          <w:sz w:val="28"/>
        </w:rPr>
        <w:t>are</w:t>
      </w:r>
      <w:r>
        <w:rPr>
          <w:spacing w:val="-4"/>
          <w:sz w:val="28"/>
        </w:rPr>
        <w:t> </w:t>
      </w:r>
      <w:r>
        <w:rPr>
          <w:sz w:val="28"/>
        </w:rPr>
        <w:t>exempt</w:t>
      </w:r>
      <w:r>
        <w:rPr>
          <w:spacing w:val="-3"/>
          <w:sz w:val="28"/>
        </w:rPr>
        <w:t> </w:t>
      </w:r>
      <w:r>
        <w:rPr>
          <w:sz w:val="28"/>
        </w:rPr>
        <w:t>from</w:t>
      </w:r>
      <w:r>
        <w:rPr>
          <w:spacing w:val="-4"/>
          <w:sz w:val="28"/>
        </w:rPr>
        <w:t> </w:t>
      </w:r>
      <w:r>
        <w:rPr>
          <w:sz w:val="28"/>
        </w:rPr>
        <w:t>the restrictions in Subparagraphs 1 to 3 of this provision;</w:t>
      </w:r>
    </w:p>
    <w:p>
      <w:pPr>
        <w:pStyle w:val="ListParagraph"/>
        <w:numPr>
          <w:ilvl w:val="2"/>
          <w:numId w:val="85"/>
        </w:numPr>
        <w:tabs>
          <w:tab w:pos="1813" w:val="left" w:leader="none"/>
        </w:tabs>
        <w:spacing w:line="297" w:lineRule="auto" w:before="123" w:after="0"/>
        <w:ind w:left="1813" w:right="256" w:hanging="480"/>
        <w:jc w:val="left"/>
        <w:rPr>
          <w:sz w:val="28"/>
        </w:rPr>
      </w:pPr>
      <w:r>
        <w:rPr>
          <w:sz w:val="28"/>
        </w:rPr>
        <w:t>Students in the Division of Continuing Education may be eligible for the</w:t>
      </w:r>
      <w:r>
        <w:rPr>
          <w:spacing w:val="-3"/>
          <w:sz w:val="28"/>
        </w:rPr>
        <w:t> </w:t>
      </w:r>
      <w:r>
        <w:rPr>
          <w:sz w:val="28"/>
        </w:rPr>
        <w:t>enrollment of</w:t>
      </w:r>
      <w:r>
        <w:rPr>
          <w:spacing w:val="-3"/>
          <w:sz w:val="28"/>
        </w:rPr>
        <w:t> </w:t>
      </w:r>
      <w:r>
        <w:rPr>
          <w:sz w:val="28"/>
        </w:rPr>
        <w:t>cross-department courses offered by the</w:t>
      </w:r>
      <w:r>
        <w:rPr>
          <w:spacing w:val="-1"/>
          <w:sz w:val="28"/>
        </w:rPr>
        <w:t> </w:t>
      </w:r>
      <w:r>
        <w:rPr>
          <w:sz w:val="28"/>
        </w:rPr>
        <w:t>Institute</w:t>
      </w:r>
      <w:r>
        <w:rPr>
          <w:spacing w:val="-3"/>
          <w:sz w:val="28"/>
        </w:rPr>
        <w:t> </w:t>
      </w:r>
      <w:r>
        <w:rPr>
          <w:sz w:val="28"/>
        </w:rPr>
        <w:t>of Continuing</w:t>
      </w:r>
      <w:r>
        <w:rPr>
          <w:spacing w:val="-4"/>
          <w:sz w:val="28"/>
        </w:rPr>
        <w:t> </w:t>
      </w:r>
      <w:r>
        <w:rPr>
          <w:sz w:val="28"/>
        </w:rPr>
        <w:t>Education,</w:t>
      </w:r>
      <w:r>
        <w:rPr>
          <w:spacing w:val="-5"/>
          <w:sz w:val="28"/>
        </w:rPr>
        <w:t> </w:t>
      </w:r>
      <w:r>
        <w:rPr>
          <w:sz w:val="28"/>
        </w:rPr>
        <w:t>while</w:t>
      </w:r>
      <w:r>
        <w:rPr>
          <w:spacing w:val="-8"/>
          <w:sz w:val="28"/>
        </w:rPr>
        <w:t> </w:t>
      </w:r>
      <w:r>
        <w:rPr>
          <w:sz w:val="28"/>
        </w:rPr>
        <w:t>students</w:t>
      </w:r>
      <w:r>
        <w:rPr>
          <w:spacing w:val="-4"/>
          <w:sz w:val="28"/>
        </w:rPr>
        <w:t> </w:t>
      </w:r>
      <w:r>
        <w:rPr>
          <w:sz w:val="28"/>
        </w:rPr>
        <w:t>from</w:t>
      </w:r>
      <w:r>
        <w:rPr>
          <w:spacing w:val="-5"/>
          <w:sz w:val="28"/>
        </w:rPr>
        <w:t> </w:t>
      </w:r>
      <w:r>
        <w:rPr>
          <w:sz w:val="28"/>
        </w:rPr>
        <w:t>regular</w:t>
      </w:r>
      <w:r>
        <w:rPr>
          <w:spacing w:val="-5"/>
          <w:sz w:val="28"/>
        </w:rPr>
        <w:t> </w:t>
      </w:r>
      <w:r>
        <w:rPr>
          <w:sz w:val="28"/>
        </w:rPr>
        <w:t>daytime</w:t>
      </w:r>
      <w:r>
        <w:rPr>
          <w:spacing w:val="-5"/>
          <w:sz w:val="28"/>
        </w:rPr>
        <w:t> </w:t>
      </w:r>
      <w:r>
        <w:rPr>
          <w:sz w:val="28"/>
        </w:rPr>
        <w:t>programs shall not be eligible for the courses offered by the Continuing Education College;</w:t>
      </w:r>
    </w:p>
    <w:p>
      <w:pPr>
        <w:pStyle w:val="ListParagraph"/>
        <w:numPr>
          <w:ilvl w:val="2"/>
          <w:numId w:val="85"/>
        </w:numPr>
        <w:tabs>
          <w:tab w:pos="1813" w:val="left" w:leader="none"/>
        </w:tabs>
        <w:spacing w:line="297" w:lineRule="auto" w:before="123" w:after="0"/>
        <w:ind w:left="1813" w:right="501" w:hanging="480"/>
        <w:jc w:val="left"/>
        <w:rPr>
          <w:sz w:val="28"/>
        </w:rPr>
      </w:pPr>
      <w:r>
        <w:rPr>
          <w:sz w:val="28"/>
        </w:rPr>
        <w:t>The</w:t>
      </w:r>
      <w:r>
        <w:rPr>
          <w:spacing w:val="-5"/>
          <w:sz w:val="28"/>
        </w:rPr>
        <w:t> </w:t>
      </w:r>
      <w:r>
        <w:rPr>
          <w:sz w:val="28"/>
        </w:rPr>
        <w:t>tuition</w:t>
      </w:r>
      <w:r>
        <w:rPr>
          <w:spacing w:val="-4"/>
          <w:sz w:val="28"/>
        </w:rPr>
        <w:t> </w:t>
      </w:r>
      <w:r>
        <w:rPr>
          <w:sz w:val="28"/>
        </w:rPr>
        <w:t>fees</w:t>
      </w:r>
      <w:r>
        <w:rPr>
          <w:spacing w:val="-4"/>
          <w:sz w:val="28"/>
        </w:rPr>
        <w:t> </w:t>
      </w:r>
      <w:r>
        <w:rPr>
          <w:sz w:val="28"/>
        </w:rPr>
        <w:t>for</w:t>
      </w:r>
      <w:r>
        <w:rPr>
          <w:spacing w:val="-5"/>
          <w:sz w:val="28"/>
        </w:rPr>
        <w:t> </w:t>
      </w:r>
      <w:r>
        <w:rPr>
          <w:sz w:val="28"/>
        </w:rPr>
        <w:t>courses</w:t>
      </w:r>
      <w:r>
        <w:rPr>
          <w:spacing w:val="-4"/>
          <w:sz w:val="28"/>
        </w:rPr>
        <w:t> </w:t>
      </w:r>
      <w:r>
        <w:rPr>
          <w:sz w:val="28"/>
        </w:rPr>
        <w:t>offered</w:t>
      </w:r>
      <w:r>
        <w:rPr>
          <w:spacing w:val="-4"/>
          <w:sz w:val="28"/>
        </w:rPr>
        <w:t> </w:t>
      </w:r>
      <w:r>
        <w:rPr>
          <w:sz w:val="28"/>
        </w:rPr>
        <w:t>in</w:t>
      </w:r>
      <w:r>
        <w:rPr>
          <w:spacing w:val="-4"/>
          <w:sz w:val="28"/>
        </w:rPr>
        <w:t> </w:t>
      </w:r>
      <w:r>
        <w:rPr>
          <w:sz w:val="28"/>
        </w:rPr>
        <w:t>in-service</w:t>
      </w:r>
      <w:r>
        <w:rPr>
          <w:spacing w:val="-5"/>
          <w:sz w:val="28"/>
        </w:rPr>
        <w:t> </w:t>
      </w:r>
      <w:r>
        <w:rPr>
          <w:sz w:val="28"/>
        </w:rPr>
        <w:t>master’s</w:t>
      </w:r>
      <w:r>
        <w:rPr>
          <w:spacing w:val="-4"/>
          <w:sz w:val="28"/>
        </w:rPr>
        <w:t> </w:t>
      </w:r>
      <w:r>
        <w:rPr>
          <w:sz w:val="28"/>
        </w:rPr>
        <w:t>programs shall be charged in accordance with the Rules for Administering Tuitions and Fees for In-Service Master’s Programs.</w:t>
      </w:r>
    </w:p>
    <w:p>
      <w:pPr>
        <w:pStyle w:val="BodyText"/>
        <w:spacing w:before="131"/>
        <w:ind w:left="1124"/>
        <w:rPr>
          <w:rFonts w:ascii="標楷體" w:eastAsia="標楷體" w:hint="eastAsia"/>
        </w:rPr>
      </w:pPr>
      <w:r>
        <w:rPr>
          <w:rFonts w:ascii="標楷體" w:eastAsia="標楷體" w:hint="eastAsia"/>
          <w:spacing w:val="-3"/>
        </w:rPr>
        <w:t>二、日間部博士生及碩士生可申請跨部修讀之課程規定如下：</w:t>
      </w:r>
    </w:p>
    <w:p>
      <w:pPr>
        <w:pStyle w:val="BodyText"/>
        <w:spacing w:before="28"/>
        <w:ind w:left="1643"/>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3"/>
        </w:rPr>
        <w:t>進修部大學部及碩士在職專班課程。</w:t>
      </w:r>
    </w:p>
    <w:p>
      <w:pPr>
        <w:pStyle w:val="BodyText"/>
        <w:spacing w:line="261" w:lineRule="auto" w:before="28"/>
        <w:ind w:left="2096" w:right="193" w:hanging="454"/>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碩士生選修碩士在職專班課程，由就讀系所認列是否同意為畢</w:t>
      </w:r>
      <w:r>
        <w:rPr>
          <w:rFonts w:ascii="標楷體" w:eastAsia="標楷體" w:hint="eastAsia"/>
          <w:spacing w:val="-4"/>
        </w:rPr>
        <w:t>業學分。</w:t>
      </w:r>
    </w:p>
    <w:p>
      <w:pPr>
        <w:pStyle w:val="BodyText"/>
        <w:spacing w:line="370" w:lineRule="exact"/>
        <w:ind w:left="1642"/>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3"/>
        </w:rPr>
        <w:t>每學期選讀至多以三科為限。</w:t>
      </w:r>
    </w:p>
    <w:p>
      <w:pPr>
        <w:pStyle w:val="BodyText"/>
        <w:spacing w:line="264" w:lineRule="auto" w:before="27"/>
        <w:ind w:left="2096" w:right="207" w:hanging="454"/>
        <w:rPr>
          <w:rFonts w:ascii="標楷體" w:eastAsia="標楷體" w:hint="eastAsia"/>
        </w:rPr>
      </w:pPr>
      <w:r>
        <w:rPr>
          <w:spacing w:val="-2"/>
        </w:rPr>
        <w:t>(</w:t>
      </w:r>
      <w:r>
        <w:rPr>
          <w:rFonts w:ascii="標楷體" w:eastAsia="標楷體" w:hint="eastAsia"/>
          <w:spacing w:val="-2"/>
        </w:rPr>
        <w:t>四</w:t>
      </w:r>
      <w:r>
        <w:rPr>
          <w:spacing w:val="-2"/>
        </w:rPr>
        <w:t>)</w:t>
      </w:r>
      <w:r>
        <w:rPr>
          <w:rFonts w:ascii="標楷體" w:eastAsia="標楷體" w:hint="eastAsia"/>
          <w:spacing w:val="-2"/>
        </w:rPr>
        <w:t>修讀碩士在職專班課程依碩士在職專班經費管理要點規定收</w:t>
      </w:r>
      <w:r>
        <w:rPr>
          <w:rFonts w:ascii="標楷體" w:eastAsia="標楷體" w:hint="eastAsia"/>
          <w:spacing w:val="-2"/>
        </w:rPr>
        <w:t> 費，修讀進修部大學部課程依進修部學士班學分費標準計算。</w:t>
      </w:r>
    </w:p>
    <w:p>
      <w:pPr>
        <w:pStyle w:val="ListParagraph"/>
        <w:numPr>
          <w:ilvl w:val="1"/>
          <w:numId w:val="85"/>
        </w:numPr>
        <w:tabs>
          <w:tab w:pos="1388" w:val="left" w:leader="none"/>
        </w:tabs>
        <w:spacing w:line="297" w:lineRule="auto" w:before="110" w:after="0"/>
        <w:ind w:left="1388" w:right="183" w:hanging="711"/>
        <w:jc w:val="left"/>
        <w:rPr>
          <w:sz w:val="28"/>
        </w:rPr>
      </w:pPr>
      <w:r>
        <w:rPr>
          <w:sz w:val="28"/>
        </w:rPr>
        <w:t>The</w:t>
      </w:r>
      <w:r>
        <w:rPr>
          <w:spacing w:val="-4"/>
          <w:sz w:val="28"/>
        </w:rPr>
        <w:t> </w:t>
      </w:r>
      <w:r>
        <w:rPr>
          <w:sz w:val="28"/>
        </w:rPr>
        <w:t>regulations</w:t>
      </w:r>
      <w:r>
        <w:rPr>
          <w:spacing w:val="-3"/>
          <w:sz w:val="28"/>
        </w:rPr>
        <w:t> </w:t>
      </w:r>
      <w:r>
        <w:rPr>
          <w:sz w:val="28"/>
        </w:rPr>
        <w:t>for</w:t>
      </w:r>
      <w:r>
        <w:rPr>
          <w:spacing w:val="-4"/>
          <w:sz w:val="28"/>
        </w:rPr>
        <w:t> </w:t>
      </w:r>
      <w:r>
        <w:rPr>
          <w:sz w:val="28"/>
        </w:rPr>
        <w:t>cross-discipline</w:t>
      </w:r>
      <w:r>
        <w:rPr>
          <w:spacing w:val="-4"/>
          <w:sz w:val="28"/>
        </w:rPr>
        <w:t> </w:t>
      </w:r>
      <w:r>
        <w:rPr>
          <w:sz w:val="28"/>
        </w:rPr>
        <w:t>course</w:t>
      </w:r>
      <w:r>
        <w:rPr>
          <w:spacing w:val="-4"/>
          <w:sz w:val="28"/>
        </w:rPr>
        <w:t> </w:t>
      </w:r>
      <w:r>
        <w:rPr>
          <w:sz w:val="28"/>
        </w:rPr>
        <w:t>enrollment</w:t>
      </w:r>
      <w:r>
        <w:rPr>
          <w:spacing w:val="-3"/>
          <w:sz w:val="28"/>
        </w:rPr>
        <w:t> </w:t>
      </w:r>
      <w:r>
        <w:rPr>
          <w:sz w:val="28"/>
        </w:rPr>
        <w:t>for</w:t>
      </w:r>
      <w:r>
        <w:rPr>
          <w:spacing w:val="-4"/>
          <w:sz w:val="28"/>
        </w:rPr>
        <w:t> </w:t>
      </w:r>
      <w:r>
        <w:rPr>
          <w:sz w:val="28"/>
        </w:rPr>
        <w:t>regular</w:t>
      </w:r>
      <w:r>
        <w:rPr>
          <w:spacing w:val="-4"/>
          <w:sz w:val="28"/>
        </w:rPr>
        <w:t> </w:t>
      </w:r>
      <w:r>
        <w:rPr>
          <w:sz w:val="28"/>
        </w:rPr>
        <w:t>daytime Ph.D. and master’s program students are as follows:</w:t>
      </w:r>
    </w:p>
    <w:p>
      <w:pPr>
        <w:pStyle w:val="ListParagraph"/>
        <w:numPr>
          <w:ilvl w:val="2"/>
          <w:numId w:val="85"/>
        </w:numPr>
        <w:tabs>
          <w:tab w:pos="1811" w:val="left" w:leader="none"/>
          <w:tab w:pos="1813" w:val="left" w:leader="none"/>
        </w:tabs>
        <w:spacing w:line="297" w:lineRule="auto" w:before="120" w:after="0"/>
        <w:ind w:left="1813" w:right="1127" w:hanging="483"/>
        <w:jc w:val="left"/>
        <w:rPr>
          <w:sz w:val="28"/>
        </w:rPr>
      </w:pPr>
      <w:r>
        <w:rPr>
          <w:sz w:val="28"/>
        </w:rPr>
        <w:t>Courses</w:t>
      </w:r>
      <w:r>
        <w:rPr>
          <w:spacing w:val="-4"/>
          <w:sz w:val="28"/>
        </w:rPr>
        <w:t> </w:t>
      </w:r>
      <w:r>
        <w:rPr>
          <w:sz w:val="28"/>
        </w:rPr>
        <w:t>offered</w:t>
      </w:r>
      <w:r>
        <w:rPr>
          <w:spacing w:val="-2"/>
          <w:sz w:val="28"/>
        </w:rPr>
        <w:t> </w:t>
      </w:r>
      <w:r>
        <w:rPr>
          <w:sz w:val="28"/>
        </w:rPr>
        <w:t>in</w:t>
      </w:r>
      <w:r>
        <w:rPr>
          <w:spacing w:val="-4"/>
          <w:sz w:val="28"/>
        </w:rPr>
        <w:t> </w:t>
      </w:r>
      <w:r>
        <w:rPr>
          <w:sz w:val="28"/>
        </w:rPr>
        <w:t>undergraduate</w:t>
      </w:r>
      <w:r>
        <w:rPr>
          <w:spacing w:val="-5"/>
          <w:sz w:val="28"/>
        </w:rPr>
        <w:t> </w:t>
      </w:r>
      <w:r>
        <w:rPr>
          <w:sz w:val="28"/>
        </w:rPr>
        <w:t>programs</w:t>
      </w:r>
      <w:r>
        <w:rPr>
          <w:spacing w:val="-4"/>
          <w:sz w:val="28"/>
        </w:rPr>
        <w:t> </w:t>
      </w:r>
      <w:r>
        <w:rPr>
          <w:sz w:val="28"/>
        </w:rPr>
        <w:t>of</w:t>
      </w:r>
      <w:r>
        <w:rPr>
          <w:spacing w:val="-3"/>
          <w:sz w:val="28"/>
        </w:rPr>
        <w:t> </w:t>
      </w:r>
      <w:r>
        <w:rPr>
          <w:sz w:val="28"/>
        </w:rPr>
        <w:t>the</w:t>
      </w:r>
      <w:r>
        <w:rPr>
          <w:spacing w:val="-5"/>
          <w:sz w:val="28"/>
        </w:rPr>
        <w:t> </w:t>
      </w:r>
      <w:r>
        <w:rPr>
          <w:sz w:val="28"/>
        </w:rPr>
        <w:t>Division</w:t>
      </w:r>
      <w:r>
        <w:rPr>
          <w:spacing w:val="-2"/>
          <w:sz w:val="28"/>
        </w:rPr>
        <w:t> </w:t>
      </w:r>
      <w:r>
        <w:rPr>
          <w:sz w:val="28"/>
        </w:rPr>
        <w:t>of Continuing Education and in-service master’s programs;</w:t>
      </w:r>
    </w:p>
    <w:p>
      <w:pPr>
        <w:pStyle w:val="ListParagraph"/>
        <w:numPr>
          <w:ilvl w:val="2"/>
          <w:numId w:val="85"/>
        </w:numPr>
        <w:tabs>
          <w:tab w:pos="1813" w:val="left" w:leader="none"/>
        </w:tabs>
        <w:spacing w:line="297" w:lineRule="auto" w:before="123" w:after="0"/>
        <w:ind w:left="1813" w:right="250" w:hanging="480"/>
        <w:jc w:val="left"/>
        <w:rPr>
          <w:sz w:val="28"/>
        </w:rPr>
      </w:pPr>
      <w:r>
        <w:rPr>
          <w:sz w:val="28"/>
        </w:rPr>
        <w:t>Whether</w:t>
      </w:r>
      <w:r>
        <w:rPr>
          <w:spacing w:val="-6"/>
          <w:sz w:val="28"/>
        </w:rPr>
        <w:t> </w:t>
      </w:r>
      <w:r>
        <w:rPr>
          <w:sz w:val="28"/>
        </w:rPr>
        <w:t>the</w:t>
      </w:r>
      <w:r>
        <w:rPr>
          <w:spacing w:val="-4"/>
          <w:sz w:val="28"/>
        </w:rPr>
        <w:t> </w:t>
      </w:r>
      <w:r>
        <w:rPr>
          <w:sz w:val="28"/>
        </w:rPr>
        <w:t>in-service</w:t>
      </w:r>
      <w:r>
        <w:rPr>
          <w:spacing w:val="-4"/>
          <w:sz w:val="28"/>
        </w:rPr>
        <w:t> </w:t>
      </w:r>
      <w:r>
        <w:rPr>
          <w:sz w:val="28"/>
        </w:rPr>
        <w:t>master’s</w:t>
      </w:r>
      <w:r>
        <w:rPr>
          <w:spacing w:val="-3"/>
          <w:sz w:val="28"/>
        </w:rPr>
        <w:t> </w:t>
      </w:r>
      <w:r>
        <w:rPr>
          <w:sz w:val="28"/>
        </w:rPr>
        <w:t>program</w:t>
      </w:r>
      <w:r>
        <w:rPr>
          <w:spacing w:val="-4"/>
          <w:sz w:val="28"/>
        </w:rPr>
        <w:t> </w:t>
      </w:r>
      <w:r>
        <w:rPr>
          <w:sz w:val="28"/>
        </w:rPr>
        <w:t>courses</w:t>
      </w:r>
      <w:r>
        <w:rPr>
          <w:spacing w:val="-3"/>
          <w:sz w:val="28"/>
        </w:rPr>
        <w:t> </w:t>
      </w:r>
      <w:r>
        <w:rPr>
          <w:sz w:val="28"/>
        </w:rPr>
        <w:t>taken</w:t>
      </w:r>
      <w:r>
        <w:rPr>
          <w:spacing w:val="-5"/>
          <w:sz w:val="28"/>
        </w:rPr>
        <w:t> </w:t>
      </w:r>
      <w:r>
        <w:rPr>
          <w:sz w:val="28"/>
        </w:rPr>
        <w:t>by</w:t>
      </w:r>
      <w:r>
        <w:rPr>
          <w:spacing w:val="-5"/>
          <w:sz w:val="28"/>
        </w:rPr>
        <w:t> </w:t>
      </w:r>
      <w:r>
        <w:rPr>
          <w:sz w:val="28"/>
        </w:rPr>
        <w:t>students</w:t>
      </w:r>
      <w:r>
        <w:rPr>
          <w:spacing w:val="-3"/>
          <w:sz w:val="28"/>
        </w:rPr>
        <w:t> </w:t>
      </w:r>
      <w:r>
        <w:rPr>
          <w:sz w:val="28"/>
        </w:rPr>
        <w:t>in master’s programs are recognized for graduation credits shall be determined by their affiliated department or institute;</w:t>
      </w:r>
    </w:p>
    <w:p>
      <w:pPr>
        <w:pStyle w:val="ListParagraph"/>
        <w:numPr>
          <w:ilvl w:val="2"/>
          <w:numId w:val="85"/>
        </w:numPr>
        <w:tabs>
          <w:tab w:pos="1812" w:val="left" w:leader="none"/>
        </w:tabs>
        <w:spacing w:line="240" w:lineRule="auto" w:before="2" w:after="0"/>
        <w:ind w:left="1812" w:right="0" w:hanging="479"/>
        <w:jc w:val="left"/>
        <w:rPr>
          <w:sz w:val="28"/>
        </w:rPr>
      </w:pPr>
      <w:r>
        <w:rPr>
          <w:sz w:val="28"/>
        </w:rPr>
        <w:t>A</w:t>
      </w:r>
      <w:r>
        <w:rPr>
          <w:spacing w:val="-5"/>
          <w:sz w:val="28"/>
        </w:rPr>
        <w:t> </w:t>
      </w:r>
      <w:r>
        <w:rPr>
          <w:sz w:val="28"/>
        </w:rPr>
        <w:t>maximum</w:t>
      </w:r>
      <w:r>
        <w:rPr>
          <w:spacing w:val="-5"/>
          <w:sz w:val="28"/>
        </w:rPr>
        <w:t> </w:t>
      </w:r>
      <w:r>
        <w:rPr>
          <w:sz w:val="28"/>
        </w:rPr>
        <w:t>of</w:t>
      </w:r>
      <w:r>
        <w:rPr>
          <w:spacing w:val="-3"/>
          <w:sz w:val="28"/>
        </w:rPr>
        <w:t> </w:t>
      </w:r>
      <w:r>
        <w:rPr>
          <w:sz w:val="28"/>
        </w:rPr>
        <w:t>three</w:t>
      </w:r>
      <w:r>
        <w:rPr>
          <w:spacing w:val="-5"/>
          <w:sz w:val="28"/>
        </w:rPr>
        <w:t> </w:t>
      </w:r>
      <w:r>
        <w:rPr>
          <w:sz w:val="28"/>
        </w:rPr>
        <w:t>courses</w:t>
      </w:r>
      <w:r>
        <w:rPr>
          <w:spacing w:val="-3"/>
          <w:sz w:val="28"/>
        </w:rPr>
        <w:t> </w:t>
      </w:r>
      <w:r>
        <w:rPr>
          <w:sz w:val="28"/>
        </w:rPr>
        <w:t>may</w:t>
      </w:r>
      <w:r>
        <w:rPr>
          <w:spacing w:val="-4"/>
          <w:sz w:val="28"/>
        </w:rPr>
        <w:t> </w:t>
      </w:r>
      <w:r>
        <w:rPr>
          <w:sz w:val="28"/>
        </w:rPr>
        <w:t>be</w:t>
      </w:r>
      <w:r>
        <w:rPr>
          <w:spacing w:val="-3"/>
          <w:sz w:val="28"/>
        </w:rPr>
        <w:t> </w:t>
      </w:r>
      <w:r>
        <w:rPr>
          <w:sz w:val="28"/>
        </w:rPr>
        <w:t>selected</w:t>
      </w:r>
      <w:r>
        <w:rPr>
          <w:spacing w:val="-2"/>
          <w:sz w:val="28"/>
        </w:rPr>
        <w:t> </w:t>
      </w:r>
      <w:r>
        <w:rPr>
          <w:sz w:val="28"/>
        </w:rPr>
        <w:t>per</w:t>
      </w:r>
      <w:r>
        <w:rPr>
          <w:spacing w:val="-3"/>
          <w:sz w:val="28"/>
        </w:rPr>
        <w:t> </w:t>
      </w:r>
      <w:r>
        <w:rPr>
          <w:spacing w:val="-2"/>
          <w:sz w:val="28"/>
        </w:rPr>
        <w:t>semester;</w:t>
      </w:r>
    </w:p>
    <w:p>
      <w:pPr>
        <w:pStyle w:val="ListParagraph"/>
        <w:numPr>
          <w:ilvl w:val="2"/>
          <w:numId w:val="85"/>
        </w:numPr>
        <w:tabs>
          <w:tab w:pos="1812" w:val="left" w:leader="none"/>
        </w:tabs>
        <w:spacing w:line="240" w:lineRule="auto" w:before="197" w:after="0"/>
        <w:ind w:left="1812" w:right="0" w:hanging="481"/>
        <w:jc w:val="left"/>
        <w:rPr>
          <w:sz w:val="28"/>
        </w:rPr>
      </w:pPr>
      <w:r>
        <w:rPr>
          <w:sz w:val="28"/>
        </w:rPr>
        <w:t>The</w:t>
      </w:r>
      <w:r>
        <w:rPr>
          <w:spacing w:val="-8"/>
          <w:sz w:val="28"/>
        </w:rPr>
        <w:t> </w:t>
      </w:r>
      <w:r>
        <w:rPr>
          <w:sz w:val="28"/>
        </w:rPr>
        <w:t>tuition</w:t>
      </w:r>
      <w:r>
        <w:rPr>
          <w:spacing w:val="-4"/>
          <w:sz w:val="28"/>
        </w:rPr>
        <w:t> </w:t>
      </w:r>
      <w:r>
        <w:rPr>
          <w:sz w:val="28"/>
        </w:rPr>
        <w:t>fees</w:t>
      </w:r>
      <w:r>
        <w:rPr>
          <w:spacing w:val="-4"/>
          <w:sz w:val="28"/>
        </w:rPr>
        <w:t> </w:t>
      </w:r>
      <w:r>
        <w:rPr>
          <w:sz w:val="28"/>
        </w:rPr>
        <w:t>for</w:t>
      </w:r>
      <w:r>
        <w:rPr>
          <w:spacing w:val="-5"/>
          <w:sz w:val="28"/>
        </w:rPr>
        <w:t> </w:t>
      </w:r>
      <w:r>
        <w:rPr>
          <w:sz w:val="28"/>
        </w:rPr>
        <w:t>courses</w:t>
      </w:r>
      <w:r>
        <w:rPr>
          <w:spacing w:val="-5"/>
          <w:sz w:val="28"/>
        </w:rPr>
        <w:t> </w:t>
      </w:r>
      <w:r>
        <w:rPr>
          <w:sz w:val="28"/>
        </w:rPr>
        <w:t>offered</w:t>
      </w:r>
      <w:r>
        <w:rPr>
          <w:spacing w:val="-4"/>
          <w:sz w:val="28"/>
        </w:rPr>
        <w:t> </w:t>
      </w:r>
      <w:r>
        <w:rPr>
          <w:sz w:val="28"/>
        </w:rPr>
        <w:t>in</w:t>
      </w:r>
      <w:r>
        <w:rPr>
          <w:spacing w:val="-4"/>
          <w:sz w:val="28"/>
        </w:rPr>
        <w:t> </w:t>
      </w:r>
      <w:r>
        <w:rPr>
          <w:sz w:val="28"/>
        </w:rPr>
        <w:t>in-service</w:t>
      </w:r>
      <w:r>
        <w:rPr>
          <w:spacing w:val="-5"/>
          <w:sz w:val="28"/>
        </w:rPr>
        <w:t> </w:t>
      </w:r>
      <w:r>
        <w:rPr>
          <w:sz w:val="28"/>
        </w:rPr>
        <w:t>master’s</w:t>
      </w:r>
      <w:r>
        <w:rPr>
          <w:spacing w:val="-4"/>
          <w:sz w:val="28"/>
        </w:rPr>
        <w:t> </w:t>
      </w:r>
      <w:r>
        <w:rPr>
          <w:spacing w:val="-2"/>
          <w:sz w:val="28"/>
        </w:rPr>
        <w:t>programs</w:t>
      </w:r>
    </w:p>
    <w:p>
      <w:pPr>
        <w:spacing w:after="0" w:line="240" w:lineRule="auto"/>
        <w:jc w:val="left"/>
        <w:rPr>
          <w:sz w:val="28"/>
        </w:rPr>
        <w:sectPr>
          <w:pgSz w:w="11910" w:h="16840"/>
          <w:pgMar w:header="0" w:footer="818" w:top="1100" w:bottom="1000" w:left="1020" w:right="1020"/>
        </w:sectPr>
      </w:pPr>
    </w:p>
    <w:p>
      <w:pPr>
        <w:pStyle w:val="BodyText"/>
        <w:spacing w:line="297" w:lineRule="auto" w:before="74"/>
        <w:ind w:left="1814" w:right="116"/>
      </w:pPr>
      <w:r>
        <w:rPr/>
        <w:t>shall be charged in accordance with the Rules for Administering Tuitions and Fees for In-Service Master’s Programs. The tuition fees for courses offered in the undergraduate programs of the Division of Continuing Education shall</w:t>
      </w:r>
      <w:r>
        <w:rPr>
          <w:spacing w:val="-2"/>
        </w:rPr>
        <w:t> </w:t>
      </w:r>
      <w:r>
        <w:rPr/>
        <w:t>be</w:t>
      </w:r>
      <w:r>
        <w:rPr>
          <w:spacing w:val="-1"/>
        </w:rPr>
        <w:t> </w:t>
      </w:r>
      <w:r>
        <w:rPr/>
        <w:t>calculated in accordance</w:t>
      </w:r>
      <w:r>
        <w:rPr>
          <w:spacing w:val="-1"/>
        </w:rPr>
        <w:t> </w:t>
      </w:r>
      <w:r>
        <w:rPr/>
        <w:t>with</w:t>
      </w:r>
      <w:r>
        <w:rPr>
          <w:spacing w:val="-2"/>
        </w:rPr>
        <w:t> </w:t>
      </w:r>
      <w:r>
        <w:rPr/>
        <w:t>the</w:t>
      </w:r>
      <w:r>
        <w:rPr>
          <w:spacing w:val="-3"/>
        </w:rPr>
        <w:t> </w:t>
      </w:r>
      <w:r>
        <w:rPr/>
        <w:t>Rules for</w:t>
      </w:r>
      <w:r>
        <w:rPr>
          <w:spacing w:val="-6"/>
        </w:rPr>
        <w:t> </w:t>
      </w:r>
      <w:r>
        <w:rPr/>
        <w:t>Administering</w:t>
      </w:r>
      <w:r>
        <w:rPr>
          <w:spacing w:val="-3"/>
        </w:rPr>
        <w:t> </w:t>
      </w:r>
      <w:r>
        <w:rPr/>
        <w:t>Tuition</w:t>
      </w:r>
      <w:r>
        <w:rPr>
          <w:spacing w:val="-3"/>
        </w:rPr>
        <w:t> </w:t>
      </w:r>
      <w:r>
        <w:rPr/>
        <w:t>for</w:t>
      </w:r>
      <w:r>
        <w:rPr>
          <w:spacing w:val="-4"/>
        </w:rPr>
        <w:t> </w:t>
      </w:r>
      <w:r>
        <w:rPr/>
        <w:t>Undergraduate</w:t>
      </w:r>
      <w:r>
        <w:rPr>
          <w:spacing w:val="-4"/>
        </w:rPr>
        <w:t> </w:t>
      </w:r>
      <w:r>
        <w:rPr/>
        <w:t>Programs</w:t>
      </w:r>
      <w:r>
        <w:rPr>
          <w:spacing w:val="-5"/>
        </w:rPr>
        <w:t> </w:t>
      </w:r>
      <w:r>
        <w:rPr/>
        <w:t>of</w:t>
      </w:r>
      <w:r>
        <w:rPr>
          <w:spacing w:val="-4"/>
        </w:rPr>
        <w:t> </w:t>
      </w:r>
      <w:r>
        <w:rPr/>
        <w:t>the</w:t>
      </w:r>
      <w:r>
        <w:rPr>
          <w:spacing w:val="-6"/>
        </w:rPr>
        <w:t> </w:t>
      </w:r>
      <w:r>
        <w:rPr/>
        <w:t>Division of Continuing Education.</w:t>
      </w:r>
    </w:p>
    <w:p>
      <w:pPr>
        <w:pStyle w:val="BodyText"/>
        <w:spacing w:before="134"/>
        <w:ind w:left="1099"/>
        <w:rPr>
          <w:rFonts w:ascii="標楷體" w:eastAsia="標楷體" w:hint="eastAsia"/>
        </w:rPr>
      </w:pPr>
      <w:r>
        <w:rPr>
          <w:rFonts w:ascii="標楷體" w:eastAsia="標楷體" w:hint="eastAsia"/>
          <w:spacing w:val="-3"/>
        </w:rPr>
        <w:t>三、碩士在職專班學生可申請跨部修讀之課程規定如下：</w:t>
      </w:r>
    </w:p>
    <w:p>
      <w:pPr>
        <w:pStyle w:val="BodyText"/>
        <w:spacing w:before="148"/>
        <w:ind w:left="1637"/>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3"/>
        </w:rPr>
        <w:t>日間部碩士班、博士班及大學部課程。</w:t>
      </w:r>
    </w:p>
    <w:p>
      <w:pPr>
        <w:pStyle w:val="BodyText"/>
        <w:spacing w:before="148"/>
        <w:ind w:left="1639"/>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3"/>
        </w:rPr>
        <w:t>修讀日間部課程依碩士在職專班經費管理要點規定收費。</w:t>
      </w:r>
    </w:p>
    <w:p>
      <w:pPr>
        <w:pStyle w:val="ListParagraph"/>
        <w:numPr>
          <w:ilvl w:val="1"/>
          <w:numId w:val="85"/>
        </w:numPr>
        <w:tabs>
          <w:tab w:pos="1390" w:val="left" w:leader="none"/>
        </w:tabs>
        <w:spacing w:line="297" w:lineRule="auto" w:before="145" w:after="0"/>
        <w:ind w:left="1390" w:right="846" w:hanging="711"/>
        <w:jc w:val="left"/>
        <w:rPr>
          <w:sz w:val="28"/>
        </w:rPr>
      </w:pPr>
      <w:r>
        <w:rPr>
          <w:sz w:val="28"/>
        </w:rPr>
        <w:t>The</w:t>
      </w:r>
      <w:r>
        <w:rPr>
          <w:spacing w:val="-5"/>
          <w:sz w:val="28"/>
        </w:rPr>
        <w:t> </w:t>
      </w:r>
      <w:r>
        <w:rPr>
          <w:sz w:val="28"/>
        </w:rPr>
        <w:t>regulations</w:t>
      </w:r>
      <w:r>
        <w:rPr>
          <w:spacing w:val="-4"/>
          <w:sz w:val="28"/>
        </w:rPr>
        <w:t> </w:t>
      </w:r>
      <w:r>
        <w:rPr>
          <w:sz w:val="28"/>
        </w:rPr>
        <w:t>for</w:t>
      </w:r>
      <w:r>
        <w:rPr>
          <w:spacing w:val="-5"/>
          <w:sz w:val="28"/>
        </w:rPr>
        <w:t> </w:t>
      </w:r>
      <w:r>
        <w:rPr>
          <w:sz w:val="28"/>
        </w:rPr>
        <w:t>cross-discipline</w:t>
      </w:r>
      <w:r>
        <w:rPr>
          <w:spacing w:val="-4"/>
          <w:sz w:val="28"/>
        </w:rPr>
        <w:t> </w:t>
      </w:r>
      <w:r>
        <w:rPr>
          <w:sz w:val="28"/>
        </w:rPr>
        <w:t>course</w:t>
      </w:r>
      <w:r>
        <w:rPr>
          <w:spacing w:val="-5"/>
          <w:sz w:val="28"/>
        </w:rPr>
        <w:t> </w:t>
      </w:r>
      <w:r>
        <w:rPr>
          <w:sz w:val="28"/>
        </w:rPr>
        <w:t>enrollment</w:t>
      </w:r>
      <w:r>
        <w:rPr>
          <w:spacing w:val="-4"/>
          <w:sz w:val="28"/>
        </w:rPr>
        <w:t> </w:t>
      </w:r>
      <w:r>
        <w:rPr>
          <w:sz w:val="28"/>
        </w:rPr>
        <w:t>for</w:t>
      </w:r>
      <w:r>
        <w:rPr>
          <w:spacing w:val="-7"/>
          <w:sz w:val="28"/>
        </w:rPr>
        <w:t> </w:t>
      </w:r>
      <w:r>
        <w:rPr>
          <w:sz w:val="28"/>
        </w:rPr>
        <w:t>in-service master’s program students are as follows:</w:t>
      </w:r>
    </w:p>
    <w:p>
      <w:pPr>
        <w:pStyle w:val="ListParagraph"/>
        <w:numPr>
          <w:ilvl w:val="2"/>
          <w:numId w:val="85"/>
        </w:numPr>
        <w:tabs>
          <w:tab w:pos="1815" w:val="left" w:leader="none"/>
        </w:tabs>
        <w:spacing w:line="297" w:lineRule="auto" w:before="120" w:after="0"/>
        <w:ind w:left="1815" w:right="410" w:hanging="480"/>
        <w:jc w:val="left"/>
        <w:rPr>
          <w:sz w:val="28"/>
        </w:rPr>
      </w:pPr>
      <w:r>
        <w:rPr>
          <w:sz w:val="28"/>
        </w:rPr>
        <w:t>Courses</w:t>
      </w:r>
      <w:r>
        <w:rPr>
          <w:spacing w:val="-5"/>
          <w:sz w:val="28"/>
        </w:rPr>
        <w:t> </w:t>
      </w:r>
      <w:r>
        <w:rPr>
          <w:sz w:val="28"/>
        </w:rPr>
        <w:t>offered</w:t>
      </w:r>
      <w:r>
        <w:rPr>
          <w:spacing w:val="-3"/>
          <w:sz w:val="28"/>
        </w:rPr>
        <w:t> </w:t>
      </w:r>
      <w:r>
        <w:rPr>
          <w:sz w:val="28"/>
        </w:rPr>
        <w:t>in</w:t>
      </w:r>
      <w:r>
        <w:rPr>
          <w:spacing w:val="-5"/>
          <w:sz w:val="28"/>
        </w:rPr>
        <w:t> </w:t>
      </w:r>
      <w:r>
        <w:rPr>
          <w:sz w:val="28"/>
        </w:rPr>
        <w:t>daytime</w:t>
      </w:r>
      <w:r>
        <w:rPr>
          <w:spacing w:val="-4"/>
          <w:sz w:val="28"/>
        </w:rPr>
        <w:t> </w:t>
      </w:r>
      <w:r>
        <w:rPr>
          <w:sz w:val="28"/>
        </w:rPr>
        <w:t>master’s</w:t>
      </w:r>
      <w:r>
        <w:rPr>
          <w:spacing w:val="-3"/>
          <w:sz w:val="28"/>
        </w:rPr>
        <w:t> </w:t>
      </w:r>
      <w:r>
        <w:rPr>
          <w:sz w:val="28"/>
        </w:rPr>
        <w:t>programs,</w:t>
      </w:r>
      <w:r>
        <w:rPr>
          <w:spacing w:val="-4"/>
          <w:sz w:val="28"/>
        </w:rPr>
        <w:t> </w:t>
      </w:r>
      <w:r>
        <w:rPr>
          <w:sz w:val="28"/>
        </w:rPr>
        <w:t>Ph.D.</w:t>
      </w:r>
      <w:r>
        <w:rPr>
          <w:spacing w:val="-4"/>
          <w:sz w:val="28"/>
        </w:rPr>
        <w:t> </w:t>
      </w:r>
      <w:r>
        <w:rPr>
          <w:sz w:val="28"/>
        </w:rPr>
        <w:t>programs,</w:t>
      </w:r>
      <w:r>
        <w:rPr>
          <w:spacing w:val="-7"/>
          <w:sz w:val="28"/>
        </w:rPr>
        <w:t> </w:t>
      </w:r>
      <w:r>
        <w:rPr>
          <w:sz w:val="28"/>
        </w:rPr>
        <w:t>and undergraduate programs;</w:t>
      </w:r>
    </w:p>
    <w:p>
      <w:pPr>
        <w:pStyle w:val="ListParagraph"/>
        <w:numPr>
          <w:ilvl w:val="2"/>
          <w:numId w:val="85"/>
        </w:numPr>
        <w:tabs>
          <w:tab w:pos="1815" w:val="left" w:leader="none"/>
        </w:tabs>
        <w:spacing w:line="297" w:lineRule="auto" w:before="124" w:after="0"/>
        <w:ind w:left="1815" w:right="299" w:hanging="480"/>
        <w:jc w:val="left"/>
        <w:rPr>
          <w:sz w:val="28"/>
        </w:rPr>
      </w:pPr>
      <w:r>
        <w:rPr>
          <w:sz w:val="28"/>
        </w:rPr>
        <w:t>The tuition fees for courses offered in daytime programs shall be charged</w:t>
      </w:r>
      <w:r>
        <w:rPr>
          <w:spacing w:val="-4"/>
          <w:sz w:val="28"/>
        </w:rPr>
        <w:t> </w:t>
      </w:r>
      <w:r>
        <w:rPr>
          <w:sz w:val="28"/>
        </w:rPr>
        <w:t>in</w:t>
      </w:r>
      <w:r>
        <w:rPr>
          <w:spacing w:val="-4"/>
          <w:sz w:val="28"/>
        </w:rPr>
        <w:t> </w:t>
      </w:r>
      <w:r>
        <w:rPr>
          <w:sz w:val="28"/>
        </w:rPr>
        <w:t>accordance</w:t>
      </w:r>
      <w:r>
        <w:rPr>
          <w:spacing w:val="-5"/>
          <w:sz w:val="28"/>
        </w:rPr>
        <w:t> </w:t>
      </w:r>
      <w:r>
        <w:rPr>
          <w:sz w:val="28"/>
        </w:rPr>
        <w:t>with</w:t>
      </w:r>
      <w:r>
        <w:rPr>
          <w:spacing w:val="-4"/>
          <w:sz w:val="28"/>
        </w:rPr>
        <w:t> </w:t>
      </w:r>
      <w:r>
        <w:rPr>
          <w:sz w:val="28"/>
        </w:rPr>
        <w:t>the</w:t>
      </w:r>
      <w:r>
        <w:rPr>
          <w:spacing w:val="-5"/>
          <w:sz w:val="28"/>
        </w:rPr>
        <w:t> </w:t>
      </w:r>
      <w:r>
        <w:rPr>
          <w:sz w:val="28"/>
        </w:rPr>
        <w:t>Rules</w:t>
      </w:r>
      <w:r>
        <w:rPr>
          <w:spacing w:val="-4"/>
          <w:sz w:val="28"/>
        </w:rPr>
        <w:t> </w:t>
      </w:r>
      <w:r>
        <w:rPr>
          <w:sz w:val="28"/>
        </w:rPr>
        <w:t>for</w:t>
      </w:r>
      <w:r>
        <w:rPr>
          <w:spacing w:val="-7"/>
          <w:sz w:val="28"/>
        </w:rPr>
        <w:t> </w:t>
      </w:r>
      <w:r>
        <w:rPr>
          <w:sz w:val="28"/>
        </w:rPr>
        <w:t>Administering</w:t>
      </w:r>
      <w:r>
        <w:rPr>
          <w:spacing w:val="-4"/>
          <w:sz w:val="28"/>
        </w:rPr>
        <w:t> </w:t>
      </w:r>
      <w:r>
        <w:rPr>
          <w:sz w:val="28"/>
        </w:rPr>
        <w:t>Tuitions</w:t>
      </w:r>
      <w:r>
        <w:rPr>
          <w:spacing w:val="-4"/>
          <w:sz w:val="28"/>
        </w:rPr>
        <w:t> </w:t>
      </w:r>
      <w:r>
        <w:rPr>
          <w:sz w:val="28"/>
        </w:rPr>
        <w:t>and Fees for In-Service Master’s Programs.</w:t>
      </w:r>
    </w:p>
    <w:p>
      <w:pPr>
        <w:pStyle w:val="BodyText"/>
        <w:spacing w:before="122"/>
        <w:ind w:left="1099"/>
        <w:rPr>
          <w:rFonts w:ascii="標楷體" w:eastAsia="標楷體" w:hint="eastAsia"/>
        </w:rPr>
      </w:pPr>
      <w:r>
        <w:rPr>
          <w:rFonts w:ascii="標楷體" w:eastAsia="標楷體" w:hint="eastAsia"/>
          <w:spacing w:val="-2"/>
        </w:rPr>
        <w:t>四、於加退選結束前向各系所</w:t>
      </w:r>
      <w:r>
        <w:rPr>
          <w:spacing w:val="-2"/>
        </w:rPr>
        <w:t>(</w:t>
      </w:r>
      <w:r>
        <w:rPr>
          <w:rFonts w:ascii="標楷體" w:eastAsia="標楷體" w:hint="eastAsia"/>
          <w:spacing w:val="-2"/>
        </w:rPr>
        <w:t>科</w:t>
      </w:r>
      <w:r>
        <w:rPr>
          <w:spacing w:val="-2"/>
        </w:rPr>
        <w:t>)</w:t>
      </w:r>
      <w:r>
        <w:rPr>
          <w:rFonts w:ascii="標楷體" w:eastAsia="標楷體" w:hint="eastAsia"/>
          <w:spacing w:val="-2"/>
        </w:rPr>
        <w:t>提出申請，各系所</w:t>
      </w:r>
      <w:r>
        <w:rPr>
          <w:spacing w:val="-2"/>
        </w:rPr>
        <w:t>(</w:t>
      </w:r>
      <w:r>
        <w:rPr>
          <w:rFonts w:ascii="標楷體" w:eastAsia="標楷體" w:hint="eastAsia"/>
          <w:spacing w:val="-2"/>
        </w:rPr>
        <w:t>科</w:t>
      </w:r>
      <w:r>
        <w:rPr>
          <w:spacing w:val="-2"/>
        </w:rPr>
        <w:t>)</w:t>
      </w:r>
      <w:r>
        <w:rPr>
          <w:rFonts w:ascii="標楷體" w:eastAsia="標楷體" w:hint="eastAsia"/>
          <w:spacing w:val="-4"/>
        </w:rPr>
        <w:t>請嚴加審核。</w:t>
      </w:r>
    </w:p>
    <w:p>
      <w:pPr>
        <w:pStyle w:val="ListParagraph"/>
        <w:numPr>
          <w:ilvl w:val="1"/>
          <w:numId w:val="85"/>
        </w:numPr>
        <w:tabs>
          <w:tab w:pos="1390" w:val="left" w:leader="none"/>
        </w:tabs>
        <w:spacing w:line="297" w:lineRule="auto" w:before="145" w:after="0"/>
        <w:ind w:left="1390" w:right="516" w:hanging="711"/>
        <w:jc w:val="left"/>
        <w:rPr>
          <w:sz w:val="28"/>
        </w:rPr>
      </w:pPr>
      <w:r>
        <w:rPr>
          <w:sz w:val="28"/>
        </w:rPr>
        <w:t>The application shall be submitted to the respective department or institute (or division) before the add and drop period ends, and the respective</w:t>
      </w:r>
      <w:r>
        <w:rPr>
          <w:spacing w:val="-6"/>
          <w:sz w:val="28"/>
        </w:rPr>
        <w:t> </w:t>
      </w:r>
      <w:r>
        <w:rPr>
          <w:sz w:val="28"/>
        </w:rPr>
        <w:t>department</w:t>
      </w:r>
      <w:r>
        <w:rPr>
          <w:spacing w:val="-3"/>
          <w:sz w:val="28"/>
        </w:rPr>
        <w:t> </w:t>
      </w:r>
      <w:r>
        <w:rPr>
          <w:sz w:val="28"/>
        </w:rPr>
        <w:t>or</w:t>
      </w:r>
      <w:r>
        <w:rPr>
          <w:spacing w:val="-6"/>
          <w:sz w:val="28"/>
        </w:rPr>
        <w:t> </w:t>
      </w:r>
      <w:r>
        <w:rPr>
          <w:sz w:val="28"/>
        </w:rPr>
        <w:t>institute</w:t>
      </w:r>
      <w:r>
        <w:rPr>
          <w:spacing w:val="-4"/>
          <w:sz w:val="28"/>
        </w:rPr>
        <w:t> </w:t>
      </w:r>
      <w:r>
        <w:rPr>
          <w:sz w:val="28"/>
        </w:rPr>
        <w:t>(or</w:t>
      </w:r>
      <w:r>
        <w:rPr>
          <w:spacing w:val="-4"/>
          <w:sz w:val="28"/>
        </w:rPr>
        <w:t> </w:t>
      </w:r>
      <w:r>
        <w:rPr>
          <w:sz w:val="28"/>
        </w:rPr>
        <w:t>division)</w:t>
      </w:r>
      <w:r>
        <w:rPr>
          <w:spacing w:val="-6"/>
          <w:sz w:val="28"/>
        </w:rPr>
        <w:t> </w:t>
      </w:r>
      <w:r>
        <w:rPr>
          <w:sz w:val="28"/>
        </w:rPr>
        <w:t>shall</w:t>
      </w:r>
      <w:r>
        <w:rPr>
          <w:spacing w:val="-3"/>
          <w:sz w:val="28"/>
        </w:rPr>
        <w:t> </w:t>
      </w:r>
      <w:r>
        <w:rPr>
          <w:sz w:val="28"/>
        </w:rPr>
        <w:t>conduct</w:t>
      </w:r>
      <w:r>
        <w:rPr>
          <w:spacing w:val="-3"/>
          <w:sz w:val="28"/>
        </w:rPr>
        <w:t> </w:t>
      </w:r>
      <w:r>
        <w:rPr>
          <w:sz w:val="28"/>
        </w:rPr>
        <w:t>a</w:t>
      </w:r>
      <w:r>
        <w:rPr>
          <w:spacing w:val="-4"/>
          <w:sz w:val="28"/>
        </w:rPr>
        <w:t> </w:t>
      </w:r>
      <w:r>
        <w:rPr>
          <w:sz w:val="28"/>
        </w:rPr>
        <w:t>rigorous </w:t>
      </w:r>
      <w:r>
        <w:rPr>
          <w:spacing w:val="-2"/>
          <w:sz w:val="28"/>
        </w:rPr>
        <w:t>review.</w:t>
      </w:r>
    </w:p>
    <w:p>
      <w:pPr>
        <w:pStyle w:val="BodyText"/>
        <w:spacing w:line="264" w:lineRule="auto" w:before="133"/>
        <w:ind w:left="1241" w:right="223" w:hanging="1128"/>
        <w:jc w:val="both"/>
        <w:rPr>
          <w:rFonts w:ascii="標楷體" w:eastAsia="標楷體" w:hint="eastAsia"/>
        </w:rPr>
      </w:pPr>
      <w:r>
        <w:rPr>
          <w:rFonts w:ascii="標楷體" w:eastAsia="標楷體" w:hint="eastAsia"/>
        </w:rPr>
        <w:t>第十七條 學生應於規定時間內上網確認選課結果，如有錯誤應向各系所申請</w:t>
      </w:r>
      <w:r>
        <w:rPr>
          <w:rFonts w:ascii="標楷體" w:eastAsia="標楷體" w:hint="eastAsia"/>
          <w:spacing w:val="-2"/>
        </w:rPr>
        <w:t>更正與重新上網確認。逾期未上網確認選課結果者，以教務系統之電腦紀錄為其選課結果。</w:t>
      </w:r>
    </w:p>
    <w:p>
      <w:pPr>
        <w:pStyle w:val="BodyText"/>
        <w:spacing w:before="110"/>
        <w:ind w:left="113"/>
      </w:pPr>
      <w:r>
        <w:rPr/>
        <w:t>Article</w:t>
      </w:r>
      <w:r>
        <w:rPr>
          <w:spacing w:val="-5"/>
        </w:rPr>
        <w:t> 17</w:t>
      </w:r>
    </w:p>
    <w:p>
      <w:pPr>
        <w:pStyle w:val="BodyText"/>
        <w:spacing w:line="297" w:lineRule="auto" w:before="78"/>
        <w:ind w:left="1104" w:right="116"/>
      </w:pPr>
      <w:r>
        <w:rPr/>
        <w:t>Students shall confirm their course selections online within the prescribed timeframe. In the event of any errors, students shall apply for corrections with the respective department or institute and reconfirm their selections online. Failure to confirm course selections online within the prescribed timeframe</w:t>
      </w:r>
      <w:r>
        <w:rPr>
          <w:spacing w:val="-3"/>
        </w:rPr>
        <w:t> </w:t>
      </w:r>
      <w:r>
        <w:rPr/>
        <w:t>will</w:t>
      </w:r>
      <w:r>
        <w:rPr>
          <w:spacing w:val="-2"/>
        </w:rPr>
        <w:t> </w:t>
      </w:r>
      <w:r>
        <w:rPr/>
        <w:t>result</w:t>
      </w:r>
      <w:r>
        <w:rPr>
          <w:spacing w:val="-2"/>
        </w:rPr>
        <w:t> </w:t>
      </w:r>
      <w:r>
        <w:rPr/>
        <w:t>in</w:t>
      </w:r>
      <w:r>
        <w:rPr>
          <w:spacing w:val="-4"/>
        </w:rPr>
        <w:t> </w:t>
      </w:r>
      <w:r>
        <w:rPr/>
        <w:t>the</w:t>
      </w:r>
      <w:r>
        <w:rPr>
          <w:spacing w:val="-3"/>
        </w:rPr>
        <w:t> </w:t>
      </w:r>
      <w:r>
        <w:rPr/>
        <w:t>course</w:t>
      </w:r>
      <w:r>
        <w:rPr>
          <w:spacing w:val="-3"/>
        </w:rPr>
        <w:t> </w:t>
      </w:r>
      <w:r>
        <w:rPr/>
        <w:t>selections</w:t>
      </w:r>
      <w:r>
        <w:rPr>
          <w:spacing w:val="-4"/>
        </w:rPr>
        <w:t> </w:t>
      </w:r>
      <w:r>
        <w:rPr/>
        <w:t>being</w:t>
      </w:r>
      <w:r>
        <w:rPr>
          <w:spacing w:val="-2"/>
        </w:rPr>
        <w:t> </w:t>
      </w:r>
      <w:r>
        <w:rPr/>
        <w:t>determined</w:t>
      </w:r>
      <w:r>
        <w:rPr>
          <w:spacing w:val="-4"/>
        </w:rPr>
        <w:t> </w:t>
      </w:r>
      <w:r>
        <w:rPr/>
        <w:t>based</w:t>
      </w:r>
      <w:r>
        <w:rPr>
          <w:spacing w:val="-4"/>
        </w:rPr>
        <w:t> </w:t>
      </w:r>
      <w:r>
        <w:rPr/>
        <w:t>on</w:t>
      </w:r>
      <w:r>
        <w:rPr>
          <w:spacing w:val="-2"/>
        </w:rPr>
        <w:t> </w:t>
      </w:r>
      <w:r>
        <w:rPr/>
        <w:t>the computer records in the academic affairs system.</w:t>
      </w:r>
    </w:p>
    <w:p>
      <w:pPr>
        <w:pStyle w:val="BodyText"/>
        <w:spacing w:before="125"/>
        <w:ind w:left="113"/>
        <w:rPr>
          <w:rFonts w:ascii="標楷體" w:eastAsia="標楷體" w:hint="eastAsia"/>
        </w:rPr>
      </w:pPr>
      <w:r>
        <w:rPr>
          <w:rFonts w:ascii="標楷體" w:eastAsia="標楷體" w:hint="eastAsia"/>
        </w:rPr>
        <w:t>第十八條</w:t>
      </w:r>
      <w:r>
        <w:rPr>
          <w:rFonts w:ascii="標楷體" w:eastAsia="標楷體" w:hint="eastAsia"/>
          <w:spacing w:val="49"/>
          <w:w w:val="150"/>
        </w:rPr>
        <w:t> </w:t>
      </w:r>
      <w:r>
        <w:rPr>
          <w:rFonts w:ascii="標楷體" w:eastAsia="標楷體" w:hint="eastAsia"/>
        </w:rPr>
        <w:t>學分</w:t>
      </w:r>
      <w:r>
        <w:rPr/>
        <w:t>(</w:t>
      </w:r>
      <w:r>
        <w:rPr>
          <w:rFonts w:ascii="標楷體" w:eastAsia="標楷體" w:hint="eastAsia"/>
        </w:rPr>
        <w:t>時數</w:t>
      </w:r>
      <w:r>
        <w:rPr/>
        <w:t>)</w:t>
      </w:r>
      <w:r>
        <w:rPr>
          <w:rFonts w:ascii="標楷體" w:eastAsia="標楷體" w:hint="eastAsia"/>
          <w:spacing w:val="-1"/>
        </w:rPr>
        <w:t>費用補繳及退費規定如下：</w:t>
      </w:r>
    </w:p>
    <w:p>
      <w:pPr>
        <w:pStyle w:val="BodyText"/>
        <w:spacing w:before="25"/>
        <w:ind w:left="1565"/>
        <w:rPr>
          <w:rFonts w:ascii="標楷體" w:eastAsia="標楷體" w:hint="eastAsia"/>
        </w:rPr>
      </w:pPr>
      <w:r>
        <w:rPr>
          <w:rFonts w:ascii="標楷體" w:eastAsia="標楷體" w:hint="eastAsia"/>
          <w:spacing w:val="-2"/>
        </w:rPr>
        <w:t>一、學生於加退選截止後如產生額外的學分</w:t>
      </w:r>
      <w:r>
        <w:rPr>
          <w:spacing w:val="-2"/>
        </w:rPr>
        <w:t>(</w:t>
      </w:r>
      <w:r>
        <w:rPr>
          <w:rFonts w:ascii="標楷體" w:eastAsia="標楷體" w:hint="eastAsia"/>
          <w:spacing w:val="-2"/>
        </w:rPr>
        <w:t>時數</w:t>
      </w:r>
      <w:r>
        <w:rPr>
          <w:spacing w:val="-2"/>
        </w:rPr>
        <w:t>)</w:t>
      </w:r>
      <w:r>
        <w:rPr>
          <w:rFonts w:ascii="標楷體" w:eastAsia="標楷體" w:hint="eastAsia"/>
          <w:spacing w:val="-4"/>
        </w:rPr>
        <w:t>費用，應於規定</w:t>
      </w:r>
    </w:p>
    <w:p>
      <w:pPr>
        <w:spacing w:after="0"/>
        <w:rPr>
          <w:rFonts w:ascii="標楷體" w:eastAsia="標楷體" w:hint="eastAsia"/>
        </w:rPr>
        <w:sectPr>
          <w:pgSz w:w="11910" w:h="16840"/>
          <w:pgMar w:header="0" w:footer="818" w:top="1100" w:bottom="1000" w:left="1020" w:right="1020"/>
        </w:sectPr>
      </w:pPr>
    </w:p>
    <w:p>
      <w:pPr>
        <w:pStyle w:val="BodyText"/>
        <w:rPr>
          <w:rFonts w:ascii="標楷體"/>
        </w:rPr>
      </w:pPr>
    </w:p>
    <w:p>
      <w:pPr>
        <w:pStyle w:val="BodyText"/>
        <w:rPr>
          <w:rFonts w:ascii="標楷體"/>
        </w:rPr>
      </w:pPr>
    </w:p>
    <w:p>
      <w:pPr>
        <w:pStyle w:val="BodyText"/>
        <w:rPr>
          <w:rFonts w:ascii="標楷體"/>
        </w:rPr>
      </w:pPr>
    </w:p>
    <w:p>
      <w:pPr>
        <w:pStyle w:val="BodyText"/>
        <w:spacing w:before="179"/>
        <w:rPr>
          <w:rFonts w:ascii="標楷體"/>
        </w:rPr>
      </w:pPr>
    </w:p>
    <w:p>
      <w:pPr>
        <w:pStyle w:val="BodyText"/>
        <w:ind w:left="112"/>
      </w:pPr>
      <w:r>
        <w:rPr/>
        <w:t>Article</w:t>
      </w:r>
      <w:r>
        <w:rPr>
          <w:spacing w:val="-5"/>
        </w:rPr>
        <w:t> 18</w:t>
      </w:r>
    </w:p>
    <w:p>
      <w:pPr>
        <w:pStyle w:val="BodyText"/>
        <w:spacing w:line="264" w:lineRule="auto" w:before="43"/>
        <w:ind w:left="686" w:right="167"/>
        <w:rPr>
          <w:rFonts w:ascii="標楷體" w:eastAsia="標楷體" w:hint="eastAsia"/>
        </w:rPr>
      </w:pPr>
      <w:r>
        <w:rPr/>
        <w:br w:type="column"/>
      </w:r>
      <w:r>
        <w:rPr>
          <w:rFonts w:ascii="標楷體" w:eastAsia="標楷體" w:hint="eastAsia"/>
          <w:spacing w:val="-2"/>
        </w:rPr>
        <w:t>時間內完成繳費；逾期未繳費者，本校將逕予退選至符合初選繳費時數為止。</w:t>
      </w:r>
    </w:p>
    <w:p>
      <w:pPr>
        <w:pStyle w:val="BodyText"/>
        <w:spacing w:line="264" w:lineRule="auto"/>
        <w:ind w:left="686" w:right="180" w:hanging="574"/>
        <w:rPr>
          <w:rFonts w:ascii="標楷體" w:eastAsia="標楷體" w:hint="eastAsia"/>
        </w:rPr>
      </w:pPr>
      <w:r>
        <w:rPr>
          <w:rFonts w:ascii="標楷體" w:eastAsia="標楷體" w:hint="eastAsia"/>
          <w:spacing w:val="-2"/>
        </w:rPr>
        <w:t>二、學生註冊繳費之時數多於實際選課時數者，統一於加退選截止後第二週起辦理退費。</w:t>
      </w:r>
    </w:p>
    <w:p>
      <w:pPr>
        <w:spacing w:after="0" w:line="264" w:lineRule="auto"/>
        <w:rPr>
          <w:rFonts w:ascii="標楷體" w:eastAsia="標楷體" w:hint="eastAsia"/>
        </w:rPr>
        <w:sectPr>
          <w:pgSz w:w="11910" w:h="16840"/>
          <w:pgMar w:header="0" w:footer="818" w:top="1140" w:bottom="1000" w:left="1020" w:right="1020"/>
          <w:cols w:num="2" w:equalWidth="0">
            <w:col w:w="1284" w:space="168"/>
            <w:col w:w="8418"/>
          </w:cols>
        </w:sectPr>
      </w:pPr>
    </w:p>
    <w:p>
      <w:pPr>
        <w:pStyle w:val="BodyText"/>
        <w:spacing w:line="297" w:lineRule="auto" w:before="76"/>
        <w:ind w:left="1104" w:right="326"/>
      </w:pPr>
      <w:r>
        <w:rPr/>
        <w:t>The</w:t>
      </w:r>
      <w:r>
        <w:rPr>
          <w:spacing w:val="-3"/>
        </w:rPr>
        <w:t> </w:t>
      </w:r>
      <w:r>
        <w:rPr/>
        <w:t>regulations</w:t>
      </w:r>
      <w:r>
        <w:rPr>
          <w:spacing w:val="-2"/>
        </w:rPr>
        <w:t> </w:t>
      </w:r>
      <w:r>
        <w:rPr/>
        <w:t>on</w:t>
      </w:r>
      <w:r>
        <w:rPr>
          <w:spacing w:val="-4"/>
        </w:rPr>
        <w:t> </w:t>
      </w:r>
      <w:r>
        <w:rPr/>
        <w:t>supplementary</w:t>
      </w:r>
      <w:r>
        <w:rPr>
          <w:spacing w:val="-2"/>
        </w:rPr>
        <w:t> </w:t>
      </w:r>
      <w:r>
        <w:rPr/>
        <w:t>payment</w:t>
      </w:r>
      <w:r>
        <w:rPr>
          <w:spacing w:val="-4"/>
        </w:rPr>
        <w:t> </w:t>
      </w:r>
      <w:r>
        <w:rPr/>
        <w:t>and</w:t>
      </w:r>
      <w:r>
        <w:rPr>
          <w:spacing w:val="-2"/>
        </w:rPr>
        <w:t> </w:t>
      </w:r>
      <w:r>
        <w:rPr/>
        <w:t>refund</w:t>
      </w:r>
      <w:r>
        <w:rPr>
          <w:spacing w:val="-2"/>
        </w:rPr>
        <w:t> </w:t>
      </w:r>
      <w:r>
        <w:rPr/>
        <w:t>of</w:t>
      </w:r>
      <w:r>
        <w:rPr>
          <w:spacing w:val="-5"/>
        </w:rPr>
        <w:t> </w:t>
      </w:r>
      <w:r>
        <w:rPr/>
        <w:t>tuition</w:t>
      </w:r>
      <w:r>
        <w:rPr>
          <w:spacing w:val="-4"/>
        </w:rPr>
        <w:t> </w:t>
      </w:r>
      <w:r>
        <w:rPr/>
        <w:t>per</w:t>
      </w:r>
      <w:r>
        <w:rPr>
          <w:spacing w:val="-5"/>
        </w:rPr>
        <w:t> </w:t>
      </w:r>
      <w:r>
        <w:rPr/>
        <w:t>hour are as follows:</w:t>
      </w:r>
    </w:p>
    <w:p>
      <w:pPr>
        <w:pStyle w:val="ListParagraph"/>
        <w:numPr>
          <w:ilvl w:val="2"/>
          <w:numId w:val="85"/>
        </w:numPr>
        <w:tabs>
          <w:tab w:pos="1812" w:val="left" w:leader="none"/>
          <w:tab w:pos="1814" w:val="left" w:leader="none"/>
        </w:tabs>
        <w:spacing w:line="297" w:lineRule="auto" w:before="123" w:after="0"/>
        <w:ind w:left="1814" w:right="219" w:hanging="483"/>
        <w:jc w:val="left"/>
        <w:rPr>
          <w:sz w:val="28"/>
        </w:rPr>
      </w:pPr>
      <w:r>
        <w:rPr>
          <w:sz w:val="28"/>
        </w:rPr>
        <w:t>Students who incur additional tuition per hour after the add and drop deadline</w:t>
      </w:r>
      <w:r>
        <w:rPr>
          <w:spacing w:val="-2"/>
          <w:sz w:val="28"/>
        </w:rPr>
        <w:t> </w:t>
      </w:r>
      <w:r>
        <w:rPr>
          <w:sz w:val="28"/>
        </w:rPr>
        <w:t>shall</w:t>
      </w:r>
      <w:r>
        <w:rPr>
          <w:spacing w:val="-1"/>
          <w:sz w:val="28"/>
        </w:rPr>
        <w:t> </w:t>
      </w:r>
      <w:r>
        <w:rPr>
          <w:sz w:val="28"/>
        </w:rPr>
        <w:t>complete</w:t>
      </w:r>
      <w:r>
        <w:rPr>
          <w:spacing w:val="-2"/>
          <w:sz w:val="28"/>
        </w:rPr>
        <w:t> </w:t>
      </w:r>
      <w:r>
        <w:rPr>
          <w:sz w:val="28"/>
        </w:rPr>
        <w:t>the</w:t>
      </w:r>
      <w:r>
        <w:rPr>
          <w:spacing w:val="-4"/>
          <w:sz w:val="28"/>
        </w:rPr>
        <w:t> </w:t>
      </w:r>
      <w:r>
        <w:rPr>
          <w:sz w:val="28"/>
        </w:rPr>
        <w:t>payment</w:t>
      </w:r>
      <w:r>
        <w:rPr>
          <w:spacing w:val="-3"/>
          <w:sz w:val="28"/>
        </w:rPr>
        <w:t> </w:t>
      </w:r>
      <w:r>
        <w:rPr>
          <w:sz w:val="28"/>
        </w:rPr>
        <w:t>within</w:t>
      </w:r>
      <w:r>
        <w:rPr>
          <w:spacing w:val="-3"/>
          <w:sz w:val="28"/>
        </w:rPr>
        <w:t> </w:t>
      </w:r>
      <w:r>
        <w:rPr>
          <w:sz w:val="28"/>
        </w:rPr>
        <w:t>the</w:t>
      </w:r>
      <w:r>
        <w:rPr>
          <w:spacing w:val="-4"/>
          <w:sz w:val="28"/>
        </w:rPr>
        <w:t> </w:t>
      </w:r>
      <w:r>
        <w:rPr>
          <w:sz w:val="28"/>
        </w:rPr>
        <w:t>prescribed</w:t>
      </w:r>
      <w:r>
        <w:rPr>
          <w:spacing w:val="-3"/>
          <w:sz w:val="28"/>
        </w:rPr>
        <w:t> </w:t>
      </w:r>
      <w:r>
        <w:rPr>
          <w:sz w:val="28"/>
        </w:rPr>
        <w:t>timeframe. If a student fails to make payment for their added courses by the due date,</w:t>
      </w:r>
      <w:r>
        <w:rPr>
          <w:spacing w:val="-4"/>
          <w:sz w:val="28"/>
        </w:rPr>
        <w:t> </w:t>
      </w:r>
      <w:r>
        <w:rPr>
          <w:sz w:val="28"/>
        </w:rPr>
        <w:t>the</w:t>
      </w:r>
      <w:r>
        <w:rPr>
          <w:spacing w:val="-4"/>
          <w:sz w:val="28"/>
        </w:rPr>
        <w:t> </w:t>
      </w:r>
      <w:r>
        <w:rPr>
          <w:sz w:val="28"/>
        </w:rPr>
        <w:t>University</w:t>
      </w:r>
      <w:r>
        <w:rPr>
          <w:spacing w:val="-6"/>
          <w:sz w:val="28"/>
        </w:rPr>
        <w:t> </w:t>
      </w:r>
      <w:r>
        <w:rPr>
          <w:sz w:val="28"/>
        </w:rPr>
        <w:t>will</w:t>
      </w:r>
      <w:r>
        <w:rPr>
          <w:spacing w:val="-5"/>
          <w:sz w:val="28"/>
        </w:rPr>
        <w:t> </w:t>
      </w:r>
      <w:r>
        <w:rPr>
          <w:sz w:val="28"/>
        </w:rPr>
        <w:t>cancel</w:t>
      </w:r>
      <w:r>
        <w:rPr>
          <w:spacing w:val="-5"/>
          <w:sz w:val="28"/>
        </w:rPr>
        <w:t> </w:t>
      </w:r>
      <w:r>
        <w:rPr>
          <w:sz w:val="28"/>
        </w:rPr>
        <w:t>the</w:t>
      </w:r>
      <w:r>
        <w:rPr>
          <w:spacing w:val="-4"/>
          <w:sz w:val="28"/>
        </w:rPr>
        <w:t> </w:t>
      </w:r>
      <w:r>
        <w:rPr>
          <w:sz w:val="28"/>
        </w:rPr>
        <w:t>student’s</w:t>
      </w:r>
      <w:r>
        <w:rPr>
          <w:spacing w:val="-2"/>
          <w:sz w:val="28"/>
        </w:rPr>
        <w:t> </w:t>
      </w:r>
      <w:r>
        <w:rPr>
          <w:sz w:val="28"/>
        </w:rPr>
        <w:t>added</w:t>
      </w:r>
      <w:r>
        <w:rPr>
          <w:spacing w:val="-3"/>
          <w:sz w:val="28"/>
        </w:rPr>
        <w:t> </w:t>
      </w:r>
      <w:r>
        <w:rPr>
          <w:sz w:val="28"/>
        </w:rPr>
        <w:t>courses</w:t>
      </w:r>
      <w:r>
        <w:rPr>
          <w:spacing w:val="-5"/>
          <w:sz w:val="28"/>
        </w:rPr>
        <w:t> </w:t>
      </w:r>
      <w:r>
        <w:rPr>
          <w:sz w:val="28"/>
        </w:rPr>
        <w:t>to</w:t>
      </w:r>
      <w:r>
        <w:rPr>
          <w:spacing w:val="-2"/>
          <w:sz w:val="28"/>
        </w:rPr>
        <w:t> </w:t>
      </w:r>
      <w:r>
        <w:rPr>
          <w:sz w:val="28"/>
        </w:rPr>
        <w:t>comply with the ones they initially paid for.</w:t>
      </w:r>
    </w:p>
    <w:p>
      <w:pPr>
        <w:pStyle w:val="ListParagraph"/>
        <w:numPr>
          <w:ilvl w:val="2"/>
          <w:numId w:val="85"/>
        </w:numPr>
        <w:tabs>
          <w:tab w:pos="1812" w:val="left" w:leader="none"/>
          <w:tab w:pos="1814" w:val="left" w:leader="none"/>
        </w:tabs>
        <w:spacing w:line="297" w:lineRule="auto" w:before="123" w:after="0"/>
        <w:ind w:left="1814" w:right="448" w:hanging="483"/>
        <w:jc w:val="left"/>
        <w:rPr>
          <w:sz w:val="28"/>
        </w:rPr>
      </w:pPr>
      <w:r>
        <w:rPr>
          <w:sz w:val="28"/>
        </w:rPr>
        <w:t>Students who have paid tuition fees for more credit hours than the courses</w:t>
      </w:r>
      <w:r>
        <w:rPr>
          <w:spacing w:val="-4"/>
          <w:sz w:val="28"/>
        </w:rPr>
        <w:t> </w:t>
      </w:r>
      <w:r>
        <w:rPr>
          <w:sz w:val="28"/>
        </w:rPr>
        <w:t>they</w:t>
      </w:r>
      <w:r>
        <w:rPr>
          <w:spacing w:val="-4"/>
          <w:sz w:val="28"/>
        </w:rPr>
        <w:t> </w:t>
      </w:r>
      <w:r>
        <w:rPr>
          <w:sz w:val="28"/>
        </w:rPr>
        <w:t>have</w:t>
      </w:r>
      <w:r>
        <w:rPr>
          <w:spacing w:val="-3"/>
          <w:sz w:val="28"/>
        </w:rPr>
        <w:t> </w:t>
      </w:r>
      <w:r>
        <w:rPr>
          <w:sz w:val="28"/>
        </w:rPr>
        <w:t>chosen</w:t>
      </w:r>
      <w:r>
        <w:rPr>
          <w:spacing w:val="-4"/>
          <w:sz w:val="28"/>
        </w:rPr>
        <w:t> </w:t>
      </w:r>
      <w:r>
        <w:rPr>
          <w:sz w:val="28"/>
        </w:rPr>
        <w:t>shall</w:t>
      </w:r>
      <w:r>
        <w:rPr>
          <w:spacing w:val="-2"/>
          <w:sz w:val="28"/>
        </w:rPr>
        <w:t> </w:t>
      </w:r>
      <w:r>
        <w:rPr>
          <w:sz w:val="28"/>
        </w:rPr>
        <w:t>be</w:t>
      </w:r>
      <w:r>
        <w:rPr>
          <w:spacing w:val="-3"/>
          <w:sz w:val="28"/>
        </w:rPr>
        <w:t> </w:t>
      </w:r>
      <w:r>
        <w:rPr>
          <w:sz w:val="28"/>
        </w:rPr>
        <w:t>eligible</w:t>
      </w:r>
      <w:r>
        <w:rPr>
          <w:spacing w:val="-5"/>
          <w:sz w:val="28"/>
        </w:rPr>
        <w:t> </w:t>
      </w:r>
      <w:r>
        <w:rPr>
          <w:sz w:val="28"/>
        </w:rPr>
        <w:t>for</w:t>
      </w:r>
      <w:r>
        <w:rPr>
          <w:spacing w:val="-3"/>
          <w:sz w:val="28"/>
        </w:rPr>
        <w:t> </w:t>
      </w:r>
      <w:r>
        <w:rPr>
          <w:sz w:val="28"/>
        </w:rPr>
        <w:t>a</w:t>
      </w:r>
      <w:r>
        <w:rPr>
          <w:spacing w:val="-3"/>
          <w:sz w:val="28"/>
        </w:rPr>
        <w:t> </w:t>
      </w:r>
      <w:r>
        <w:rPr>
          <w:sz w:val="28"/>
        </w:rPr>
        <w:t>refund</w:t>
      </w:r>
      <w:r>
        <w:rPr>
          <w:spacing w:val="-4"/>
          <w:sz w:val="28"/>
        </w:rPr>
        <w:t> </w:t>
      </w:r>
      <w:r>
        <w:rPr>
          <w:sz w:val="28"/>
        </w:rPr>
        <w:t>starting</w:t>
      </w:r>
      <w:r>
        <w:rPr>
          <w:spacing w:val="-2"/>
          <w:sz w:val="28"/>
        </w:rPr>
        <w:t> </w:t>
      </w:r>
      <w:r>
        <w:rPr>
          <w:sz w:val="28"/>
        </w:rPr>
        <w:t>from the second week after the add-and-drop deadline.</w:t>
      </w:r>
    </w:p>
    <w:p>
      <w:pPr>
        <w:pStyle w:val="BodyText"/>
        <w:spacing w:before="131"/>
        <w:ind w:left="113"/>
        <w:rPr>
          <w:rFonts w:ascii="標楷體" w:eastAsia="標楷體" w:hint="eastAsia"/>
        </w:rPr>
      </w:pPr>
      <w:r>
        <w:rPr>
          <w:rFonts w:ascii="標楷體" w:eastAsia="標楷體" w:hint="eastAsia"/>
        </w:rPr>
        <w:t>第十九條</w:t>
      </w:r>
      <w:r>
        <w:rPr>
          <w:rFonts w:ascii="標楷體" w:eastAsia="標楷體" w:hint="eastAsia"/>
          <w:spacing w:val="44"/>
          <w:w w:val="150"/>
        </w:rPr>
        <w:t> </w:t>
      </w:r>
      <w:r>
        <w:rPr>
          <w:rFonts w:ascii="標楷體" w:eastAsia="標楷體" w:hint="eastAsia"/>
          <w:spacing w:val="-1"/>
        </w:rPr>
        <w:t>本準則如有未盡事宜，應依學則及相關規定辦理。</w:t>
      </w:r>
    </w:p>
    <w:p>
      <w:pPr>
        <w:pStyle w:val="BodyText"/>
        <w:spacing w:before="148"/>
        <w:ind w:left="113"/>
      </w:pPr>
      <w:r>
        <w:rPr/>
        <w:t>Article</w:t>
      </w:r>
      <w:r>
        <w:rPr>
          <w:spacing w:val="-5"/>
        </w:rPr>
        <w:t> 19</w:t>
      </w:r>
    </w:p>
    <w:p>
      <w:pPr>
        <w:pStyle w:val="BodyText"/>
        <w:spacing w:line="297" w:lineRule="auto" w:before="77"/>
        <w:ind w:left="965" w:right="326"/>
      </w:pPr>
      <w:r>
        <w:rPr/>
        <w:t>Matters</w:t>
      </w:r>
      <w:r>
        <w:rPr>
          <w:spacing w:val="-3"/>
        </w:rPr>
        <w:t> </w:t>
      </w:r>
      <w:r>
        <w:rPr/>
        <w:t>not</w:t>
      </w:r>
      <w:r>
        <w:rPr>
          <w:spacing w:val="-3"/>
        </w:rPr>
        <w:t> </w:t>
      </w:r>
      <w:r>
        <w:rPr/>
        <w:t>mentioned</w:t>
      </w:r>
      <w:r>
        <w:rPr>
          <w:spacing w:val="-3"/>
        </w:rPr>
        <w:t> </w:t>
      </w:r>
      <w:r>
        <w:rPr/>
        <w:t>herein</w:t>
      </w:r>
      <w:r>
        <w:rPr>
          <w:spacing w:val="-3"/>
        </w:rPr>
        <w:t> </w:t>
      </w:r>
      <w:r>
        <w:rPr/>
        <w:t>shall</w:t>
      </w:r>
      <w:r>
        <w:rPr>
          <w:spacing w:val="-5"/>
        </w:rPr>
        <w:t> </w:t>
      </w:r>
      <w:r>
        <w:rPr/>
        <w:t>be</w:t>
      </w:r>
      <w:r>
        <w:rPr>
          <w:spacing w:val="-6"/>
        </w:rPr>
        <w:t> </w:t>
      </w:r>
      <w:r>
        <w:rPr/>
        <w:t>handled</w:t>
      </w:r>
      <w:r>
        <w:rPr>
          <w:spacing w:val="-5"/>
        </w:rPr>
        <w:t> </w:t>
      </w:r>
      <w:r>
        <w:rPr/>
        <w:t>in</w:t>
      </w:r>
      <w:r>
        <w:rPr>
          <w:spacing w:val="-3"/>
        </w:rPr>
        <w:t> </w:t>
      </w:r>
      <w:r>
        <w:rPr/>
        <w:t>accordance</w:t>
      </w:r>
      <w:r>
        <w:rPr>
          <w:spacing w:val="-6"/>
        </w:rPr>
        <w:t> </w:t>
      </w:r>
      <w:r>
        <w:rPr/>
        <w:t>with</w:t>
      </w:r>
      <w:r>
        <w:rPr>
          <w:spacing w:val="-5"/>
        </w:rPr>
        <w:t> </w:t>
      </w:r>
      <w:r>
        <w:rPr/>
        <w:t>the Academic Regulations and relevant regulations.</w:t>
      </w:r>
    </w:p>
    <w:p>
      <w:pPr>
        <w:pStyle w:val="BodyText"/>
        <w:spacing w:before="132"/>
        <w:ind w:left="113"/>
        <w:rPr>
          <w:rFonts w:ascii="標楷體" w:eastAsia="標楷體" w:hint="eastAsia"/>
        </w:rPr>
      </w:pPr>
      <w:r>
        <w:rPr>
          <w:rFonts w:ascii="標楷體" w:eastAsia="標楷體" w:hint="eastAsia"/>
        </w:rPr>
        <w:t>第二十條</w:t>
      </w:r>
      <w:r>
        <w:rPr>
          <w:rFonts w:ascii="標楷體" w:eastAsia="標楷體" w:hint="eastAsia"/>
          <w:spacing w:val="36"/>
          <w:w w:val="150"/>
        </w:rPr>
        <w:t> </w:t>
      </w:r>
      <w:r>
        <w:rPr>
          <w:rFonts w:ascii="標楷體" w:eastAsia="標楷體" w:hint="eastAsia"/>
          <w:spacing w:val="-1"/>
        </w:rPr>
        <w:t>本準則經教務會議通過，陳請校長核定後施行；修正時亦同。</w:t>
      </w:r>
    </w:p>
    <w:p>
      <w:pPr>
        <w:pStyle w:val="BodyText"/>
        <w:spacing w:before="145"/>
        <w:ind w:left="113"/>
      </w:pPr>
      <w:r>
        <w:rPr/>
        <w:t>Article</w:t>
      </w:r>
      <w:r>
        <w:rPr>
          <w:spacing w:val="-5"/>
        </w:rPr>
        <w:t> 20</w:t>
      </w:r>
    </w:p>
    <w:p>
      <w:pPr>
        <w:pStyle w:val="BodyText"/>
        <w:spacing w:line="297" w:lineRule="auto" w:before="79"/>
        <w:ind w:left="962" w:right="139"/>
      </w:pPr>
      <w:r>
        <w:rPr/>
        <w:t>These</w:t>
      </w:r>
      <w:r>
        <w:rPr>
          <w:spacing w:val="-3"/>
        </w:rPr>
        <w:t> </w:t>
      </w:r>
      <w:r>
        <w:rPr/>
        <w:t>Regulations</w:t>
      </w:r>
      <w:r>
        <w:rPr>
          <w:spacing w:val="-2"/>
        </w:rPr>
        <w:t> </w:t>
      </w:r>
      <w:r>
        <w:rPr/>
        <w:t>shall</w:t>
      </w:r>
      <w:r>
        <w:rPr>
          <w:spacing w:val="-4"/>
        </w:rPr>
        <w:t> </w:t>
      </w:r>
      <w:r>
        <w:rPr/>
        <w:t>be</w:t>
      </w:r>
      <w:r>
        <w:rPr>
          <w:spacing w:val="-5"/>
        </w:rPr>
        <w:t> </w:t>
      </w:r>
      <w:r>
        <w:rPr/>
        <w:t>passed</w:t>
      </w:r>
      <w:r>
        <w:rPr>
          <w:spacing w:val="-2"/>
        </w:rPr>
        <w:t> </w:t>
      </w:r>
      <w:r>
        <w:rPr/>
        <w:t>by</w:t>
      </w:r>
      <w:r>
        <w:rPr>
          <w:spacing w:val="-2"/>
        </w:rPr>
        <w:t> </w:t>
      </w:r>
      <w:r>
        <w:rPr/>
        <w:t>the</w:t>
      </w:r>
      <w:r>
        <w:rPr>
          <w:spacing w:val="-5"/>
        </w:rPr>
        <w:t> </w:t>
      </w:r>
      <w:r>
        <w:rPr/>
        <w:t>Academic</w:t>
      </w:r>
      <w:r>
        <w:rPr>
          <w:spacing w:val="-5"/>
        </w:rPr>
        <w:t> </w:t>
      </w:r>
      <w:r>
        <w:rPr/>
        <w:t>Affairs</w:t>
      </w:r>
      <w:r>
        <w:rPr>
          <w:spacing w:val="-4"/>
        </w:rPr>
        <w:t> </w:t>
      </w:r>
      <w:r>
        <w:rPr/>
        <w:t>Meeting</w:t>
      </w:r>
      <w:r>
        <w:rPr>
          <w:spacing w:val="-2"/>
        </w:rPr>
        <w:t> </w:t>
      </w:r>
      <w:r>
        <w:rPr/>
        <w:t>and</w:t>
      </w:r>
      <w:r>
        <w:rPr>
          <w:spacing w:val="-2"/>
        </w:rPr>
        <w:t> </w:t>
      </w:r>
      <w:r>
        <w:rPr/>
        <w:t>shall take effect upon approval by the President. The same procedure shall apply when these Regulations are amended.</w:t>
      </w:r>
    </w:p>
    <w:p>
      <w:pPr>
        <w:spacing w:after="0" w:line="297" w:lineRule="auto"/>
        <w:sectPr>
          <w:type w:val="continuous"/>
          <w:pgSz w:w="11910" w:h="16840"/>
          <w:pgMar w:header="0" w:footer="818" w:top="1100" w:bottom="280" w:left="1020" w:right="1020"/>
        </w:sectPr>
      </w:pPr>
    </w:p>
    <w:p>
      <w:pPr>
        <w:pStyle w:val="BodyText"/>
        <w:rPr>
          <w:sz w:val="23"/>
        </w:rPr>
      </w:pPr>
      <w:r>
        <w:rPr/>
        <mc:AlternateContent>
          <mc:Choice Requires="wps">
            <w:drawing>
              <wp:anchor distT="0" distB="0" distL="0" distR="0" allowOverlap="1" layoutInCell="1" locked="0" behindDoc="1" simplePos="0" relativeHeight="480327680">
                <wp:simplePos x="0" y="0"/>
                <wp:positionH relativeFrom="page">
                  <wp:posOffset>5155412</wp:posOffset>
                </wp:positionH>
                <wp:positionV relativeFrom="page">
                  <wp:posOffset>1441703</wp:posOffset>
                </wp:positionV>
                <wp:extent cx="2404745" cy="780669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2404745" cy="7806690"/>
                        </a:xfrm>
                        <a:custGeom>
                          <a:avLst/>
                          <a:gdLst/>
                          <a:ahLst/>
                          <a:cxnLst/>
                          <a:rect l="l" t="t" r="r" b="b"/>
                          <a:pathLst>
                            <a:path w="2404745" h="7806690">
                              <a:moveTo>
                                <a:pt x="2404160" y="0"/>
                              </a:moveTo>
                              <a:lnTo>
                                <a:pt x="0" y="0"/>
                              </a:lnTo>
                              <a:lnTo>
                                <a:pt x="0" y="7806550"/>
                              </a:lnTo>
                              <a:lnTo>
                                <a:pt x="2404160" y="7806550"/>
                              </a:lnTo>
                              <a:lnTo>
                                <a:pt x="2404160"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405.937988pt;margin-top:113.519981pt;width:189.304pt;height:614.689pt;mso-position-horizontal-relative:page;mso-position-vertical-relative:page;z-index:-22988800" id="docshape34" filled="true" fillcolor="#f1f1f1" stroked="false">
                <v:fill type="solid"/>
                <w10:wrap type="none"/>
              </v:rect>
            </w:pict>
          </mc:Fallback>
        </mc:AlternateContent>
      </w:r>
    </w:p>
    <w:p>
      <w:pPr>
        <w:pStyle w:val="BodyText"/>
        <w:rPr>
          <w:sz w:val="23"/>
        </w:rPr>
      </w:pPr>
    </w:p>
    <w:p>
      <w:pPr>
        <w:pStyle w:val="BodyText"/>
        <w:spacing w:before="173"/>
        <w:rPr>
          <w:sz w:val="23"/>
        </w:rPr>
      </w:pPr>
    </w:p>
    <w:p>
      <w:pPr>
        <w:spacing w:before="0"/>
        <w:ind w:left="353" w:right="4155" w:firstLine="0"/>
        <w:jc w:val="center"/>
        <w:rPr>
          <w:rFonts w:ascii="標楷體" w:eastAsia="標楷體" w:hint="eastAsia"/>
          <w:b/>
          <w:sz w:val="23"/>
        </w:rPr>
      </w:pPr>
      <w:bookmarkStart w:name="9. 國立高雄科技大學各類學位授予辦法_FIN1026" w:id="20"/>
      <w:bookmarkEnd w:id="20"/>
      <w:r>
        <w:rPr/>
      </w:r>
      <w:r>
        <w:rPr>
          <w:rFonts w:ascii="標楷體" w:eastAsia="標楷體" w:hint="eastAsia"/>
          <w:b/>
          <w:spacing w:val="-1"/>
          <w:sz w:val="23"/>
        </w:rPr>
        <w:t>國立高雄科技大學各類學位授予辦法</w:t>
      </w:r>
    </w:p>
    <w:p>
      <w:pPr>
        <w:spacing w:line="364" w:lineRule="auto" w:before="144"/>
        <w:ind w:left="352" w:right="4155" w:firstLine="0"/>
        <w:jc w:val="center"/>
        <w:rPr>
          <w:b/>
          <w:sz w:val="23"/>
        </w:rPr>
      </w:pPr>
      <w:r>
        <w:rPr>
          <w:b/>
          <w:sz w:val="23"/>
        </w:rPr>
        <w:t>National Kaohsiung University of Science and Technology Regulations Governing Degree Conferral</w:t>
      </w:r>
    </w:p>
    <w:p>
      <w:pPr>
        <w:pStyle w:val="ListParagraph"/>
        <w:numPr>
          <w:ilvl w:val="3"/>
          <w:numId w:val="85"/>
        </w:numPr>
        <w:tabs>
          <w:tab w:pos="908" w:val="left" w:leader="none"/>
        </w:tabs>
        <w:spacing w:line="240" w:lineRule="auto" w:before="211" w:after="0"/>
        <w:ind w:left="908" w:right="0" w:hanging="221"/>
        <w:jc w:val="center"/>
        <w:rPr>
          <w:rFonts w:ascii="標楷體" w:eastAsia="標楷體" w:hint="eastAsia"/>
          <w:sz w:val="13"/>
        </w:rPr>
      </w:pPr>
      <w:r>
        <w:rPr>
          <w:rFonts w:ascii="標楷體" w:eastAsia="標楷體" w:hint="eastAsia"/>
          <w:spacing w:val="-15"/>
          <w:sz w:val="13"/>
        </w:rPr>
        <w:t>年 </w:t>
      </w:r>
      <w:r>
        <w:rPr>
          <w:sz w:val="13"/>
        </w:rPr>
        <w:t>12</w:t>
      </w:r>
      <w:r>
        <w:rPr>
          <w:spacing w:val="-4"/>
          <w:sz w:val="13"/>
        </w:rPr>
        <w:t> </w:t>
      </w:r>
      <w:r>
        <w:rPr>
          <w:rFonts w:ascii="標楷體" w:eastAsia="標楷體" w:hint="eastAsia"/>
          <w:spacing w:val="-15"/>
          <w:sz w:val="13"/>
        </w:rPr>
        <w:t>月 </w:t>
      </w:r>
      <w:r>
        <w:rPr>
          <w:sz w:val="13"/>
        </w:rPr>
        <w:t>30</w:t>
      </w:r>
      <w:r>
        <w:rPr>
          <w:spacing w:val="-4"/>
          <w:sz w:val="13"/>
        </w:rPr>
        <w:t> </w:t>
      </w:r>
      <w:r>
        <w:rPr>
          <w:rFonts w:ascii="標楷體" w:eastAsia="標楷體" w:hint="eastAsia"/>
          <w:spacing w:val="-16"/>
          <w:sz w:val="13"/>
        </w:rPr>
        <w:t>日 </w:t>
      </w:r>
      <w:r>
        <w:rPr>
          <w:sz w:val="13"/>
        </w:rPr>
        <w:t>109</w:t>
      </w:r>
      <w:r>
        <w:rPr>
          <w:spacing w:val="-4"/>
          <w:sz w:val="13"/>
        </w:rPr>
        <w:t> </w:t>
      </w:r>
      <w:r>
        <w:rPr>
          <w:rFonts w:ascii="標楷體" w:eastAsia="標楷體" w:hint="eastAsia"/>
          <w:spacing w:val="-6"/>
          <w:sz w:val="13"/>
        </w:rPr>
        <w:t>學年度第 </w:t>
      </w:r>
      <w:r>
        <w:rPr>
          <w:sz w:val="13"/>
        </w:rPr>
        <w:t>2</w:t>
      </w:r>
      <w:r>
        <w:rPr>
          <w:spacing w:val="-4"/>
          <w:sz w:val="13"/>
        </w:rPr>
        <w:t> </w:t>
      </w:r>
      <w:r>
        <w:rPr>
          <w:rFonts w:ascii="標楷體" w:eastAsia="標楷體" w:hint="eastAsia"/>
          <w:spacing w:val="-2"/>
          <w:sz w:val="13"/>
        </w:rPr>
        <w:t>次教務會議通過</w:t>
      </w:r>
    </w:p>
    <w:p>
      <w:pPr>
        <w:spacing w:before="19"/>
        <w:ind w:left="0" w:right="3902" w:firstLine="0"/>
        <w:jc w:val="right"/>
        <w:rPr>
          <w:sz w:val="13"/>
        </w:rPr>
      </w:pPr>
      <w:r>
        <w:rPr>
          <w:sz w:val="13"/>
        </w:rPr>
        <w:t>Passed</w:t>
      </w:r>
      <w:r>
        <w:rPr>
          <w:spacing w:val="3"/>
          <w:sz w:val="13"/>
        </w:rPr>
        <w:t> </w:t>
      </w:r>
      <w:r>
        <w:rPr>
          <w:sz w:val="13"/>
        </w:rPr>
        <w:t>by</w:t>
      </w:r>
      <w:r>
        <w:rPr>
          <w:spacing w:val="3"/>
          <w:sz w:val="13"/>
        </w:rPr>
        <w:t> </w:t>
      </w:r>
      <w:r>
        <w:rPr>
          <w:sz w:val="13"/>
        </w:rPr>
        <w:t>the</w:t>
      </w:r>
      <w:r>
        <w:rPr>
          <w:spacing w:val="3"/>
          <w:sz w:val="13"/>
        </w:rPr>
        <w:t> </w:t>
      </w:r>
      <w:r>
        <w:rPr>
          <w:sz w:val="13"/>
        </w:rPr>
        <w:t>2</w:t>
      </w:r>
      <w:r>
        <w:rPr>
          <w:sz w:val="13"/>
          <w:vertAlign w:val="superscript"/>
        </w:rPr>
        <w:t>nd</w:t>
      </w:r>
      <w:r>
        <w:rPr>
          <w:spacing w:val="1"/>
          <w:sz w:val="13"/>
          <w:vertAlign w:val="baseline"/>
        </w:rPr>
        <w:t> </w:t>
      </w:r>
      <w:r>
        <w:rPr>
          <w:sz w:val="13"/>
          <w:vertAlign w:val="baseline"/>
        </w:rPr>
        <w:t>Academic</w:t>
      </w:r>
      <w:r>
        <w:rPr>
          <w:spacing w:val="2"/>
          <w:sz w:val="13"/>
          <w:vertAlign w:val="baseline"/>
        </w:rPr>
        <w:t> </w:t>
      </w:r>
      <w:r>
        <w:rPr>
          <w:sz w:val="13"/>
          <w:vertAlign w:val="baseline"/>
        </w:rPr>
        <w:t>Affairs</w:t>
      </w:r>
      <w:r>
        <w:rPr>
          <w:spacing w:val="2"/>
          <w:sz w:val="13"/>
          <w:vertAlign w:val="baseline"/>
        </w:rPr>
        <w:t> </w:t>
      </w:r>
      <w:r>
        <w:rPr>
          <w:sz w:val="13"/>
          <w:vertAlign w:val="baseline"/>
        </w:rPr>
        <w:t>Meeting</w:t>
      </w:r>
      <w:r>
        <w:rPr>
          <w:spacing w:val="2"/>
          <w:sz w:val="13"/>
          <w:vertAlign w:val="baseline"/>
        </w:rPr>
        <w:t> </w:t>
      </w:r>
      <w:r>
        <w:rPr>
          <w:sz w:val="13"/>
          <w:vertAlign w:val="baseline"/>
        </w:rPr>
        <w:t>on</w:t>
      </w:r>
      <w:r>
        <w:rPr>
          <w:spacing w:val="1"/>
          <w:sz w:val="13"/>
          <w:vertAlign w:val="baseline"/>
        </w:rPr>
        <w:t> </w:t>
      </w:r>
      <w:r>
        <w:rPr>
          <w:sz w:val="13"/>
          <w:vertAlign w:val="baseline"/>
        </w:rPr>
        <w:t>December</w:t>
      </w:r>
      <w:r>
        <w:rPr>
          <w:spacing w:val="2"/>
          <w:sz w:val="13"/>
          <w:vertAlign w:val="baseline"/>
        </w:rPr>
        <w:t> </w:t>
      </w:r>
      <w:r>
        <w:rPr>
          <w:sz w:val="13"/>
          <w:vertAlign w:val="baseline"/>
        </w:rPr>
        <w:t>30,</w:t>
      </w:r>
      <w:r>
        <w:rPr>
          <w:spacing w:val="1"/>
          <w:sz w:val="13"/>
          <w:vertAlign w:val="baseline"/>
        </w:rPr>
        <w:t> </w:t>
      </w:r>
      <w:r>
        <w:rPr>
          <w:spacing w:val="-4"/>
          <w:sz w:val="13"/>
          <w:vertAlign w:val="baseline"/>
        </w:rPr>
        <w:t>2020.</w:t>
      </w:r>
    </w:p>
    <w:p>
      <w:pPr>
        <w:spacing w:line="266" w:lineRule="auto" w:before="9"/>
        <w:ind w:left="468" w:right="3903" w:firstLine="2526"/>
        <w:jc w:val="right"/>
        <w:rPr>
          <w:sz w:val="13"/>
        </w:rPr>
      </w:pPr>
      <w:r>
        <w:rPr>
          <w:rFonts w:ascii="標楷體" w:hAnsi="標楷體" w:eastAsia="標楷體" w:hint="eastAsia"/>
          <w:spacing w:val="-8"/>
          <w:sz w:val="13"/>
        </w:rPr>
        <w:t>教育部 </w:t>
      </w:r>
      <w:r>
        <w:rPr>
          <w:sz w:val="13"/>
        </w:rPr>
        <w:t>110</w:t>
      </w:r>
      <w:r>
        <w:rPr>
          <w:spacing w:val="-4"/>
          <w:sz w:val="13"/>
        </w:rPr>
        <w:t> </w:t>
      </w:r>
      <w:r>
        <w:rPr>
          <w:rFonts w:ascii="標楷體" w:hAnsi="標楷體" w:eastAsia="標楷體" w:hint="eastAsia"/>
          <w:spacing w:val="-15"/>
          <w:sz w:val="13"/>
        </w:rPr>
        <w:t>年 </w:t>
      </w:r>
      <w:r>
        <w:rPr>
          <w:sz w:val="13"/>
        </w:rPr>
        <w:t>2</w:t>
      </w:r>
      <w:r>
        <w:rPr>
          <w:spacing w:val="-7"/>
          <w:sz w:val="13"/>
        </w:rPr>
        <w:t> </w:t>
      </w:r>
      <w:r>
        <w:rPr>
          <w:rFonts w:ascii="標楷體" w:hAnsi="標楷體" w:eastAsia="標楷體" w:hint="eastAsia"/>
          <w:spacing w:val="-15"/>
          <w:sz w:val="13"/>
        </w:rPr>
        <w:t>月 </w:t>
      </w:r>
      <w:r>
        <w:rPr>
          <w:sz w:val="13"/>
        </w:rPr>
        <w:t>2</w:t>
      </w:r>
      <w:r>
        <w:rPr>
          <w:spacing w:val="-4"/>
          <w:sz w:val="13"/>
        </w:rPr>
        <w:t> </w:t>
      </w:r>
      <w:r>
        <w:rPr>
          <w:rFonts w:ascii="標楷體" w:hAnsi="標楷體" w:eastAsia="標楷體" w:hint="eastAsia"/>
          <w:sz w:val="13"/>
        </w:rPr>
        <w:t>日臺教技</w:t>
      </w:r>
      <w:r>
        <w:rPr>
          <w:sz w:val="13"/>
        </w:rPr>
        <w:t>(</w:t>
      </w:r>
      <w:r>
        <w:rPr>
          <w:rFonts w:ascii="標楷體" w:hAnsi="標楷體" w:eastAsia="標楷體" w:hint="eastAsia"/>
          <w:sz w:val="13"/>
        </w:rPr>
        <w:t>四</w:t>
      </w:r>
      <w:r>
        <w:rPr>
          <w:sz w:val="13"/>
        </w:rPr>
        <w:t>)</w:t>
      </w:r>
      <w:r>
        <w:rPr>
          <w:rFonts w:ascii="標楷體" w:hAnsi="標楷體" w:eastAsia="標楷體" w:hint="eastAsia"/>
          <w:spacing w:val="-10"/>
          <w:sz w:val="13"/>
        </w:rPr>
        <w:t>字第 </w:t>
      </w:r>
      <w:r>
        <w:rPr>
          <w:sz w:val="13"/>
        </w:rPr>
        <w:t>1100013749</w:t>
      </w:r>
      <w:r>
        <w:rPr>
          <w:spacing w:val="-4"/>
          <w:sz w:val="13"/>
        </w:rPr>
        <w:t> </w:t>
      </w:r>
      <w:r>
        <w:rPr>
          <w:rFonts w:ascii="標楷體" w:hAnsi="標楷體" w:eastAsia="標楷體" w:hint="eastAsia"/>
          <w:sz w:val="13"/>
        </w:rPr>
        <w:t>號函核定備查</w:t>
      </w:r>
      <w:r>
        <w:rPr>
          <w:sz w:val="13"/>
        </w:rPr>
        <w:t>(</w:t>
      </w:r>
      <w:r>
        <w:rPr>
          <w:rFonts w:ascii="標楷體" w:hAnsi="標楷體" w:eastAsia="標楷體" w:hint="eastAsia"/>
          <w:sz w:val="13"/>
        </w:rPr>
        <w:t>第六條除外</w:t>
      </w:r>
      <w:r>
        <w:rPr>
          <w:sz w:val="13"/>
        </w:rPr>
        <w:t>)</w:t>
      </w:r>
      <w:r>
        <w:rPr>
          <w:spacing w:val="40"/>
          <w:sz w:val="13"/>
        </w:rPr>
        <w:t> </w:t>
      </w:r>
      <w:r>
        <w:rPr>
          <w:sz w:val="13"/>
        </w:rPr>
        <w:t>Approved by the Ministry of Education’s Official Letter Tai Jiao Ji (IV) Zi No. 1100013749 (except</w:t>
      </w:r>
      <w:r>
        <w:rPr>
          <w:spacing w:val="-1"/>
          <w:sz w:val="13"/>
        </w:rPr>
        <w:t> </w:t>
      </w:r>
      <w:r>
        <w:rPr>
          <w:sz w:val="13"/>
        </w:rPr>
        <w:t>Article 6) on February 2, 2021.</w:t>
      </w:r>
    </w:p>
    <w:p>
      <w:pPr>
        <w:pStyle w:val="ListParagraph"/>
        <w:numPr>
          <w:ilvl w:val="3"/>
          <w:numId w:val="85"/>
        </w:numPr>
        <w:tabs>
          <w:tab w:pos="4612" w:val="left" w:leader="none"/>
        </w:tabs>
        <w:spacing w:line="259" w:lineRule="auto" w:before="0" w:after="0"/>
        <w:ind w:left="3363" w:right="3902" w:firstLine="1028"/>
        <w:jc w:val="right"/>
        <w:rPr>
          <w:rFonts w:ascii="標楷體" w:eastAsia="標楷體" w:hint="eastAsia"/>
          <w:sz w:val="13"/>
        </w:rPr>
      </w:pPr>
      <w:r>
        <w:rPr>
          <w:rFonts w:ascii="標楷體" w:eastAsia="標楷體" w:hint="eastAsia"/>
          <w:spacing w:val="-16"/>
          <w:sz w:val="13"/>
        </w:rPr>
        <w:t>年 </w:t>
      </w:r>
      <w:r>
        <w:rPr>
          <w:sz w:val="13"/>
        </w:rPr>
        <w:t>6</w:t>
      </w:r>
      <w:r>
        <w:rPr>
          <w:spacing w:val="-5"/>
          <w:sz w:val="13"/>
        </w:rPr>
        <w:t> </w:t>
      </w:r>
      <w:r>
        <w:rPr>
          <w:rFonts w:ascii="標楷體" w:eastAsia="標楷體" w:hint="eastAsia"/>
          <w:spacing w:val="-17"/>
          <w:sz w:val="13"/>
        </w:rPr>
        <w:t>月 </w:t>
      </w:r>
      <w:r>
        <w:rPr>
          <w:sz w:val="13"/>
        </w:rPr>
        <w:t>23</w:t>
      </w:r>
      <w:r>
        <w:rPr>
          <w:spacing w:val="-8"/>
          <w:sz w:val="13"/>
        </w:rPr>
        <w:t> </w:t>
      </w:r>
      <w:r>
        <w:rPr>
          <w:rFonts w:ascii="標楷體" w:eastAsia="標楷體" w:hint="eastAsia"/>
          <w:spacing w:val="-16"/>
          <w:sz w:val="13"/>
        </w:rPr>
        <w:t>日 </w:t>
      </w:r>
      <w:r>
        <w:rPr>
          <w:sz w:val="13"/>
        </w:rPr>
        <w:t>109</w:t>
      </w:r>
      <w:r>
        <w:rPr>
          <w:spacing w:val="-5"/>
          <w:sz w:val="13"/>
        </w:rPr>
        <w:t> </w:t>
      </w:r>
      <w:r>
        <w:rPr>
          <w:rFonts w:ascii="標楷體" w:eastAsia="標楷體" w:hint="eastAsia"/>
          <w:spacing w:val="-7"/>
          <w:sz w:val="13"/>
        </w:rPr>
        <w:t>學年度第 </w:t>
      </w:r>
      <w:r>
        <w:rPr>
          <w:sz w:val="13"/>
        </w:rPr>
        <w:t>4</w:t>
      </w:r>
      <w:r>
        <w:rPr>
          <w:spacing w:val="-5"/>
          <w:sz w:val="13"/>
        </w:rPr>
        <w:t> </w:t>
      </w:r>
      <w:r>
        <w:rPr>
          <w:rFonts w:ascii="標楷體" w:eastAsia="標楷體" w:hint="eastAsia"/>
          <w:sz w:val="13"/>
        </w:rPr>
        <w:t>次教務會議修正通過 </w:t>
      </w:r>
      <w:r>
        <w:rPr>
          <w:sz w:val="13"/>
        </w:rPr>
        <w:t>Amended and Passed by the 4</w:t>
      </w:r>
      <w:r>
        <w:rPr>
          <w:sz w:val="13"/>
          <w:vertAlign w:val="superscript"/>
        </w:rPr>
        <w:t>th</w:t>
      </w:r>
      <w:r>
        <w:rPr>
          <w:sz w:val="13"/>
          <w:vertAlign w:val="baseline"/>
        </w:rPr>
        <w:t> Academic Affairs Meeting on June</w:t>
      </w:r>
      <w:r>
        <w:rPr>
          <w:spacing w:val="-1"/>
          <w:sz w:val="13"/>
          <w:vertAlign w:val="baseline"/>
        </w:rPr>
        <w:t> </w:t>
      </w:r>
      <w:r>
        <w:rPr>
          <w:sz w:val="13"/>
          <w:vertAlign w:val="baseline"/>
        </w:rPr>
        <w:t>23, 2021.</w:t>
      </w:r>
      <w:r>
        <w:rPr>
          <w:rFonts w:ascii="標楷體" w:eastAsia="標楷體" w:hint="eastAsia"/>
          <w:spacing w:val="-3"/>
          <w:sz w:val="13"/>
          <w:vertAlign w:val="baseline"/>
        </w:rPr>
        <w:t>教育部 </w:t>
      </w:r>
      <w:r>
        <w:rPr>
          <w:sz w:val="13"/>
          <w:vertAlign w:val="baseline"/>
        </w:rPr>
        <w:t>110 </w:t>
      </w:r>
      <w:r>
        <w:rPr>
          <w:rFonts w:ascii="標楷體" w:eastAsia="標楷體" w:hint="eastAsia"/>
          <w:spacing w:val="-6"/>
          <w:sz w:val="13"/>
          <w:vertAlign w:val="baseline"/>
        </w:rPr>
        <w:t>年 </w:t>
      </w:r>
      <w:r>
        <w:rPr>
          <w:sz w:val="13"/>
          <w:vertAlign w:val="baseline"/>
        </w:rPr>
        <w:t>8 </w:t>
      </w:r>
      <w:r>
        <w:rPr>
          <w:rFonts w:ascii="標楷體" w:eastAsia="標楷體" w:hint="eastAsia"/>
          <w:spacing w:val="-6"/>
          <w:sz w:val="13"/>
          <w:vertAlign w:val="baseline"/>
        </w:rPr>
        <w:t>月 </w:t>
      </w:r>
      <w:r>
        <w:rPr>
          <w:sz w:val="13"/>
          <w:vertAlign w:val="baseline"/>
        </w:rPr>
        <w:t>9 </w:t>
      </w:r>
      <w:r>
        <w:rPr>
          <w:rFonts w:ascii="標楷體" w:eastAsia="標楷體" w:hint="eastAsia"/>
          <w:sz w:val="13"/>
          <w:vertAlign w:val="baseline"/>
        </w:rPr>
        <w:t>日臺教技</w:t>
      </w:r>
      <w:r>
        <w:rPr>
          <w:sz w:val="13"/>
          <w:vertAlign w:val="baseline"/>
        </w:rPr>
        <w:t>(</w:t>
      </w:r>
      <w:r>
        <w:rPr>
          <w:rFonts w:ascii="標楷體" w:eastAsia="標楷體" w:hint="eastAsia"/>
          <w:sz w:val="13"/>
          <w:vertAlign w:val="baseline"/>
        </w:rPr>
        <w:t>四</w:t>
      </w:r>
      <w:r>
        <w:rPr>
          <w:sz w:val="13"/>
          <w:vertAlign w:val="baseline"/>
        </w:rPr>
        <w:t>)</w:t>
      </w:r>
      <w:r>
        <w:rPr>
          <w:rFonts w:ascii="標楷體" w:eastAsia="標楷體" w:hint="eastAsia"/>
          <w:spacing w:val="-4"/>
          <w:sz w:val="13"/>
          <w:vertAlign w:val="baseline"/>
        </w:rPr>
        <w:t>字第 </w:t>
      </w:r>
      <w:r>
        <w:rPr>
          <w:sz w:val="13"/>
          <w:vertAlign w:val="baseline"/>
        </w:rPr>
        <w:t>1100093850 </w:t>
      </w:r>
      <w:r>
        <w:rPr>
          <w:rFonts w:ascii="標楷體" w:eastAsia="標楷體" w:hint="eastAsia"/>
          <w:sz w:val="13"/>
          <w:vertAlign w:val="baseline"/>
        </w:rPr>
        <w:t>號函核定備查</w:t>
      </w:r>
    </w:p>
    <w:p>
      <w:pPr>
        <w:spacing w:before="1"/>
        <w:ind w:left="0" w:right="3900" w:firstLine="0"/>
        <w:jc w:val="right"/>
        <w:rPr>
          <w:sz w:val="13"/>
        </w:rPr>
      </w:pPr>
      <w:r>
        <w:rPr>
          <w:sz w:val="13"/>
        </w:rPr>
        <w:t>Approved</w:t>
      </w:r>
      <w:r>
        <w:rPr>
          <w:spacing w:val="-1"/>
          <w:sz w:val="13"/>
        </w:rPr>
        <w:t> </w:t>
      </w:r>
      <w:r>
        <w:rPr>
          <w:sz w:val="13"/>
        </w:rPr>
        <w:t>by the</w:t>
      </w:r>
      <w:r>
        <w:rPr>
          <w:spacing w:val="1"/>
          <w:sz w:val="13"/>
        </w:rPr>
        <w:t> </w:t>
      </w:r>
      <w:r>
        <w:rPr>
          <w:sz w:val="13"/>
        </w:rPr>
        <w:t>Ministry</w:t>
      </w:r>
      <w:r>
        <w:rPr>
          <w:spacing w:val="-1"/>
          <w:sz w:val="13"/>
        </w:rPr>
        <w:t> </w:t>
      </w:r>
      <w:r>
        <w:rPr>
          <w:sz w:val="13"/>
        </w:rPr>
        <w:t>of</w:t>
      </w:r>
      <w:r>
        <w:rPr>
          <w:spacing w:val="1"/>
          <w:sz w:val="13"/>
        </w:rPr>
        <w:t> </w:t>
      </w:r>
      <w:r>
        <w:rPr>
          <w:sz w:val="13"/>
        </w:rPr>
        <w:t>Education’s</w:t>
      </w:r>
      <w:r>
        <w:rPr>
          <w:spacing w:val="1"/>
          <w:sz w:val="13"/>
        </w:rPr>
        <w:t> </w:t>
      </w:r>
      <w:r>
        <w:rPr>
          <w:sz w:val="13"/>
        </w:rPr>
        <w:t>Official</w:t>
      </w:r>
      <w:r>
        <w:rPr>
          <w:spacing w:val="2"/>
          <w:sz w:val="13"/>
        </w:rPr>
        <w:t> </w:t>
      </w:r>
      <w:r>
        <w:rPr>
          <w:sz w:val="13"/>
        </w:rPr>
        <w:t>Letter Tai</w:t>
      </w:r>
      <w:r>
        <w:rPr>
          <w:spacing w:val="2"/>
          <w:sz w:val="13"/>
        </w:rPr>
        <w:t> </w:t>
      </w:r>
      <w:r>
        <w:rPr>
          <w:sz w:val="13"/>
        </w:rPr>
        <w:t>Jiao</w:t>
      </w:r>
      <w:r>
        <w:rPr>
          <w:spacing w:val="2"/>
          <w:sz w:val="13"/>
        </w:rPr>
        <w:t> </w:t>
      </w:r>
      <w:r>
        <w:rPr>
          <w:sz w:val="13"/>
        </w:rPr>
        <w:t>Ji (IV) Zi</w:t>
      </w:r>
      <w:r>
        <w:rPr>
          <w:spacing w:val="2"/>
          <w:sz w:val="13"/>
        </w:rPr>
        <w:t> </w:t>
      </w:r>
      <w:r>
        <w:rPr>
          <w:sz w:val="13"/>
        </w:rPr>
        <w:t>No.</w:t>
      </w:r>
      <w:r>
        <w:rPr>
          <w:spacing w:val="2"/>
          <w:sz w:val="13"/>
        </w:rPr>
        <w:t> </w:t>
      </w:r>
      <w:r>
        <w:rPr>
          <w:sz w:val="13"/>
        </w:rPr>
        <w:t>1100093850 on</w:t>
      </w:r>
      <w:r>
        <w:rPr>
          <w:spacing w:val="2"/>
          <w:sz w:val="13"/>
        </w:rPr>
        <w:t> </w:t>
      </w:r>
      <w:r>
        <w:rPr>
          <w:sz w:val="13"/>
        </w:rPr>
        <w:t>August</w:t>
      </w:r>
      <w:r>
        <w:rPr>
          <w:spacing w:val="1"/>
          <w:sz w:val="13"/>
        </w:rPr>
        <w:t> </w:t>
      </w:r>
      <w:r>
        <w:rPr>
          <w:sz w:val="13"/>
        </w:rPr>
        <w:t>9, </w:t>
      </w:r>
      <w:r>
        <w:rPr>
          <w:spacing w:val="-2"/>
          <w:sz w:val="13"/>
        </w:rPr>
        <w:t>2021.</w:t>
      </w:r>
    </w:p>
    <w:p>
      <w:pPr>
        <w:pStyle w:val="BodyText"/>
        <w:spacing w:before="136"/>
        <w:rPr>
          <w:sz w:val="13"/>
        </w:rPr>
      </w:pPr>
    </w:p>
    <w:p>
      <w:pPr>
        <w:tabs>
          <w:tab w:pos="894" w:val="left" w:leader="none"/>
        </w:tabs>
        <w:spacing w:line="314" w:lineRule="auto" w:before="0"/>
        <w:ind w:left="621" w:right="3729" w:hanging="521"/>
        <w:jc w:val="left"/>
        <w:rPr>
          <w:rFonts w:ascii="標楷體" w:eastAsia="標楷體" w:hint="eastAsia"/>
          <w:sz w:val="17"/>
        </w:rPr>
      </w:pPr>
      <w:r>
        <w:rPr>
          <w:rFonts w:ascii="標楷體" w:eastAsia="標楷體" w:hint="eastAsia"/>
          <w:spacing w:val="1"/>
          <w:w w:val="103"/>
          <w:sz w:val="17"/>
        </w:rPr>
        <w:t>第一</w:t>
      </w:r>
      <w:r>
        <w:rPr>
          <w:rFonts w:ascii="標楷體" w:eastAsia="標楷體" w:hint="eastAsia"/>
          <w:w w:val="103"/>
          <w:sz w:val="17"/>
        </w:rPr>
        <w:t>條</w:t>
      </w:r>
      <w:r>
        <w:rPr>
          <w:rFonts w:ascii="標楷體" w:eastAsia="標楷體" w:hint="eastAsia"/>
          <w:sz w:val="17"/>
        </w:rPr>
        <w:tab/>
      </w:r>
      <w:r>
        <w:rPr>
          <w:rFonts w:ascii="標楷體" w:eastAsia="標楷體" w:hint="eastAsia"/>
          <w:w w:val="103"/>
          <w:sz w:val="17"/>
        </w:rPr>
        <w:t>國</w:t>
      </w:r>
      <w:r>
        <w:rPr>
          <w:rFonts w:ascii="標楷體" w:eastAsia="標楷體" w:hint="eastAsia"/>
          <w:spacing w:val="1"/>
          <w:w w:val="103"/>
          <w:sz w:val="17"/>
        </w:rPr>
        <w:t>立高</w:t>
      </w:r>
      <w:r>
        <w:rPr>
          <w:rFonts w:ascii="標楷體" w:eastAsia="標楷體" w:hint="eastAsia"/>
          <w:w w:val="103"/>
          <w:sz w:val="17"/>
        </w:rPr>
        <w:t>雄科</w:t>
      </w:r>
      <w:r>
        <w:rPr>
          <w:rFonts w:ascii="標楷體" w:eastAsia="標楷體" w:hint="eastAsia"/>
          <w:spacing w:val="1"/>
          <w:w w:val="103"/>
          <w:sz w:val="17"/>
        </w:rPr>
        <w:t>技大學</w:t>
      </w:r>
      <w:r>
        <w:rPr>
          <w:rFonts w:ascii="標楷體" w:eastAsia="標楷體" w:hint="eastAsia"/>
          <w:w w:val="103"/>
          <w:sz w:val="17"/>
        </w:rPr>
        <w:t>（</w:t>
      </w:r>
      <w:r>
        <w:rPr>
          <w:rFonts w:ascii="標楷體" w:eastAsia="標楷體" w:hint="eastAsia"/>
          <w:spacing w:val="1"/>
          <w:w w:val="103"/>
          <w:sz w:val="17"/>
        </w:rPr>
        <w:t>以下</w:t>
      </w:r>
      <w:r>
        <w:rPr>
          <w:rFonts w:ascii="標楷體" w:eastAsia="標楷體" w:hint="eastAsia"/>
          <w:w w:val="103"/>
          <w:sz w:val="17"/>
        </w:rPr>
        <w:t>簡</w:t>
      </w:r>
      <w:r>
        <w:rPr>
          <w:rFonts w:ascii="標楷體" w:eastAsia="標楷體" w:hint="eastAsia"/>
          <w:spacing w:val="1"/>
          <w:w w:val="103"/>
          <w:sz w:val="17"/>
        </w:rPr>
        <w:t>稱</w:t>
      </w:r>
      <w:r>
        <w:rPr>
          <w:rFonts w:ascii="標楷體" w:eastAsia="標楷體" w:hint="eastAsia"/>
          <w:w w:val="103"/>
          <w:sz w:val="17"/>
        </w:rPr>
        <w:t>本校</w:t>
      </w:r>
      <w:r>
        <w:rPr>
          <w:rFonts w:ascii="標楷體" w:eastAsia="標楷體" w:hint="eastAsia"/>
          <w:spacing w:val="1"/>
          <w:w w:val="103"/>
          <w:sz w:val="17"/>
        </w:rPr>
        <w:t>）為統</w:t>
      </w:r>
      <w:r>
        <w:rPr>
          <w:rFonts w:ascii="標楷體" w:eastAsia="標楷體" w:hint="eastAsia"/>
          <w:w w:val="103"/>
          <w:sz w:val="17"/>
        </w:rPr>
        <w:t>整</w:t>
      </w:r>
      <w:r>
        <w:rPr>
          <w:rFonts w:ascii="標楷體" w:eastAsia="標楷體" w:hint="eastAsia"/>
          <w:spacing w:val="1"/>
          <w:w w:val="103"/>
          <w:sz w:val="17"/>
        </w:rPr>
        <w:t>各類</w:t>
      </w:r>
      <w:r>
        <w:rPr>
          <w:rFonts w:ascii="標楷體" w:eastAsia="標楷體" w:hint="eastAsia"/>
          <w:w w:val="103"/>
          <w:sz w:val="17"/>
        </w:rPr>
        <w:t>學</w:t>
      </w:r>
      <w:r>
        <w:rPr>
          <w:rFonts w:ascii="標楷體" w:eastAsia="標楷體" w:hint="eastAsia"/>
          <w:spacing w:val="1"/>
          <w:w w:val="103"/>
          <w:sz w:val="17"/>
        </w:rPr>
        <w:t>位</w:t>
      </w:r>
      <w:r>
        <w:rPr>
          <w:rFonts w:ascii="標楷體" w:eastAsia="標楷體" w:hint="eastAsia"/>
          <w:w w:val="103"/>
          <w:sz w:val="17"/>
        </w:rPr>
        <w:t>名稱</w:t>
      </w:r>
      <w:r>
        <w:rPr>
          <w:rFonts w:ascii="標楷體" w:eastAsia="標楷體" w:hint="eastAsia"/>
          <w:spacing w:val="1"/>
          <w:w w:val="103"/>
          <w:sz w:val="17"/>
        </w:rPr>
        <w:t>、授予</w:t>
      </w:r>
      <w:r>
        <w:rPr>
          <w:rFonts w:ascii="標楷體" w:eastAsia="標楷體" w:hint="eastAsia"/>
          <w:w w:val="103"/>
          <w:sz w:val="17"/>
        </w:rPr>
        <w:t>要</w:t>
      </w:r>
      <w:r>
        <w:rPr>
          <w:rFonts w:ascii="標楷體" w:eastAsia="標楷體" w:hint="eastAsia"/>
          <w:spacing w:val="1"/>
          <w:w w:val="103"/>
          <w:sz w:val="17"/>
        </w:rPr>
        <w:t>件、</w:t>
      </w:r>
      <w:r>
        <w:rPr>
          <w:rFonts w:ascii="標楷體" w:eastAsia="標楷體" w:hint="eastAsia"/>
          <w:w w:val="103"/>
          <w:sz w:val="17"/>
        </w:rPr>
        <w:t>學</w:t>
      </w:r>
      <w:r>
        <w:rPr>
          <w:rFonts w:ascii="標楷體" w:eastAsia="標楷體" w:hint="eastAsia"/>
          <w:spacing w:val="1"/>
          <w:w w:val="103"/>
          <w:sz w:val="17"/>
        </w:rPr>
        <w:t>位</w:t>
      </w:r>
      <w:r>
        <w:rPr>
          <w:rFonts w:ascii="標楷體" w:eastAsia="標楷體" w:hint="eastAsia"/>
          <w:w w:val="103"/>
          <w:sz w:val="17"/>
        </w:rPr>
        <w:t>證書</w:t>
      </w:r>
      <w:r>
        <w:rPr>
          <w:rFonts w:ascii="標楷體" w:eastAsia="標楷體" w:hint="eastAsia"/>
          <w:spacing w:val="1"/>
          <w:w w:val="103"/>
          <w:sz w:val="17"/>
        </w:rPr>
        <w:t>之頒</w:t>
      </w:r>
      <w:r>
        <w:rPr>
          <w:rFonts w:ascii="標楷體" w:eastAsia="標楷體" w:hint="eastAsia"/>
          <w:spacing w:val="1"/>
          <w:w w:val="103"/>
          <w:sz w:val="17"/>
        </w:rPr>
        <w:t>   </w:t>
      </w:r>
      <w:r>
        <w:rPr>
          <w:rFonts w:ascii="標楷體" w:eastAsia="標楷體" w:hint="eastAsia"/>
          <w:spacing w:val="3"/>
          <w:w w:val="103"/>
          <w:sz w:val="17"/>
        </w:rPr>
        <w:t>給與註記、碩士博士論文替代形式等事項之訂定程序及認定基準（以下簡稱學位授予</w:t>
      </w:r>
      <w:r>
        <w:rPr>
          <w:rFonts w:ascii="標楷體" w:eastAsia="標楷體" w:hint="eastAsia"/>
          <w:spacing w:val="5"/>
          <w:w w:val="103"/>
          <w:sz w:val="17"/>
        </w:rPr>
        <w:t>）</w:t>
      </w:r>
      <w:r>
        <w:rPr>
          <w:rFonts w:ascii="標楷體" w:eastAsia="標楷體" w:hint="eastAsia"/>
          <w:w w:val="103"/>
          <w:sz w:val="17"/>
        </w:rPr>
        <w:t>，</w:t>
      </w:r>
      <w:r>
        <w:rPr>
          <w:rFonts w:ascii="標楷體" w:eastAsia="標楷體" w:hint="eastAsia"/>
          <w:spacing w:val="3"/>
          <w:w w:val="103"/>
          <w:sz w:val="17"/>
        </w:rPr>
        <w:t>特依據學位授予法、</w:t>
      </w:r>
      <w:r>
        <w:rPr>
          <w:rFonts w:ascii="標楷體" w:eastAsia="標楷體" w:hint="eastAsia"/>
          <w:spacing w:val="5"/>
          <w:w w:val="103"/>
          <w:sz w:val="17"/>
        </w:rPr>
        <w:t>各</w:t>
      </w:r>
      <w:r>
        <w:rPr>
          <w:rFonts w:ascii="標楷體" w:eastAsia="標楷體" w:hint="eastAsia"/>
          <w:spacing w:val="3"/>
          <w:w w:val="103"/>
          <w:sz w:val="17"/>
        </w:rPr>
        <w:t>類學位名稱訂定程序</w:t>
      </w:r>
      <w:r>
        <w:rPr>
          <w:rFonts w:ascii="標楷體" w:eastAsia="標楷體" w:hint="eastAsia"/>
          <w:spacing w:val="5"/>
          <w:w w:val="103"/>
          <w:sz w:val="17"/>
        </w:rPr>
        <w:t>授</w:t>
      </w:r>
      <w:r>
        <w:rPr>
          <w:rFonts w:ascii="標楷體" w:eastAsia="標楷體" w:hint="eastAsia"/>
          <w:spacing w:val="3"/>
          <w:w w:val="103"/>
          <w:sz w:val="17"/>
        </w:rPr>
        <w:t>予要件及代替碩士博</w:t>
      </w:r>
      <w:r>
        <w:rPr>
          <w:rFonts w:ascii="標楷體" w:eastAsia="標楷體" w:hint="eastAsia"/>
          <w:spacing w:val="5"/>
          <w:w w:val="103"/>
          <w:sz w:val="17"/>
        </w:rPr>
        <w:t>士</w:t>
      </w:r>
      <w:r>
        <w:rPr>
          <w:rFonts w:ascii="標楷體" w:eastAsia="標楷體" w:hint="eastAsia"/>
          <w:spacing w:val="3"/>
          <w:w w:val="103"/>
          <w:sz w:val="17"/>
        </w:rPr>
        <w:t>論文認定準則、本</w:t>
      </w:r>
      <w:r>
        <w:rPr>
          <w:rFonts w:ascii="標楷體" w:eastAsia="標楷體" w:hint="eastAsia"/>
          <w:w w:val="103"/>
          <w:sz w:val="17"/>
        </w:rPr>
        <w:t>校學則及附設專科部學則相關規定，訂定本校各類學位授予辦法</w:t>
      </w:r>
      <w:r>
        <w:rPr>
          <w:spacing w:val="-1"/>
          <w:w w:val="103"/>
          <w:sz w:val="17"/>
        </w:rPr>
        <w:t>(</w:t>
      </w:r>
      <w:r>
        <w:rPr>
          <w:rFonts w:ascii="標楷體" w:eastAsia="標楷體" w:hint="eastAsia"/>
          <w:w w:val="103"/>
          <w:sz w:val="17"/>
        </w:rPr>
        <w:t>以下簡稱本辦法</w:t>
      </w:r>
      <w:r>
        <w:rPr>
          <w:spacing w:val="-1"/>
          <w:w w:val="103"/>
          <w:sz w:val="17"/>
        </w:rPr>
        <w:t>)</w:t>
      </w:r>
      <w:r>
        <w:rPr>
          <w:rFonts w:ascii="標楷體" w:eastAsia="標楷體" w:hint="eastAsia"/>
          <w:w w:val="103"/>
          <w:sz w:val="17"/>
        </w:rPr>
        <w:t>。</w:t>
      </w:r>
    </w:p>
    <w:p>
      <w:pPr>
        <w:spacing w:before="86"/>
        <w:ind w:left="100" w:right="0" w:firstLine="0"/>
        <w:jc w:val="left"/>
        <w:rPr>
          <w:sz w:val="17"/>
        </w:rPr>
      </w:pPr>
      <w:r>
        <w:rPr>
          <w:sz w:val="17"/>
        </w:rPr>
        <w:t>Article</w:t>
      </w:r>
      <w:r>
        <w:rPr>
          <w:spacing w:val="11"/>
          <w:sz w:val="17"/>
        </w:rPr>
        <w:t> </w:t>
      </w:r>
      <w:r>
        <w:rPr>
          <w:spacing w:val="-10"/>
          <w:sz w:val="17"/>
        </w:rPr>
        <w:t>1</w:t>
      </w:r>
    </w:p>
    <w:p>
      <w:pPr>
        <w:spacing w:line="357" w:lineRule="auto" w:before="97"/>
        <w:ind w:left="722" w:right="3901" w:firstLine="0"/>
        <w:jc w:val="both"/>
        <w:rPr>
          <w:sz w:val="17"/>
        </w:rPr>
      </w:pPr>
      <w:r>
        <w:rPr>
          <w:w w:val="105"/>
          <w:sz w:val="17"/>
        </w:rPr>
        <w:t>These</w:t>
      </w:r>
      <w:r>
        <w:rPr>
          <w:spacing w:val="-2"/>
          <w:w w:val="105"/>
          <w:sz w:val="17"/>
        </w:rPr>
        <w:t> </w:t>
      </w:r>
      <w:r>
        <w:rPr>
          <w:w w:val="105"/>
          <w:sz w:val="17"/>
        </w:rPr>
        <w:t>Regulations</w:t>
      </w:r>
      <w:r>
        <w:rPr>
          <w:spacing w:val="-1"/>
          <w:w w:val="105"/>
          <w:sz w:val="17"/>
        </w:rPr>
        <w:t> </w:t>
      </w:r>
      <w:r>
        <w:rPr>
          <w:w w:val="105"/>
          <w:sz w:val="17"/>
        </w:rPr>
        <w:t>Governing</w:t>
      </w:r>
      <w:r>
        <w:rPr>
          <w:spacing w:val="-1"/>
          <w:w w:val="105"/>
          <w:sz w:val="17"/>
        </w:rPr>
        <w:t> </w:t>
      </w:r>
      <w:r>
        <w:rPr>
          <w:w w:val="105"/>
          <w:sz w:val="17"/>
        </w:rPr>
        <w:t>Degree</w:t>
      </w:r>
      <w:r>
        <w:rPr>
          <w:spacing w:val="-2"/>
          <w:w w:val="105"/>
          <w:sz w:val="17"/>
        </w:rPr>
        <w:t> </w:t>
      </w:r>
      <w:r>
        <w:rPr>
          <w:w w:val="105"/>
          <w:sz w:val="17"/>
        </w:rPr>
        <w:t>Conferral</w:t>
      </w:r>
      <w:r>
        <w:rPr>
          <w:spacing w:val="-1"/>
          <w:w w:val="105"/>
          <w:sz w:val="17"/>
        </w:rPr>
        <w:t> </w:t>
      </w:r>
      <w:r>
        <w:rPr>
          <w:w w:val="105"/>
          <w:sz w:val="17"/>
        </w:rPr>
        <w:t>(hereafter referred</w:t>
      </w:r>
      <w:r>
        <w:rPr>
          <w:spacing w:val="-1"/>
          <w:w w:val="105"/>
          <w:sz w:val="17"/>
        </w:rPr>
        <w:t> </w:t>
      </w:r>
      <w:r>
        <w:rPr>
          <w:w w:val="105"/>
          <w:sz w:val="17"/>
        </w:rPr>
        <w:t>to as</w:t>
      </w:r>
      <w:r>
        <w:rPr>
          <w:spacing w:val="-1"/>
          <w:w w:val="105"/>
          <w:sz w:val="17"/>
        </w:rPr>
        <w:t> </w:t>
      </w:r>
      <w:r>
        <w:rPr>
          <w:w w:val="105"/>
          <w:sz w:val="17"/>
        </w:rPr>
        <w:t>“these</w:t>
      </w:r>
      <w:r>
        <w:rPr>
          <w:spacing w:val="-2"/>
          <w:w w:val="105"/>
          <w:sz w:val="17"/>
        </w:rPr>
        <w:t> </w:t>
      </w:r>
      <w:r>
        <w:rPr>
          <w:w w:val="105"/>
          <w:sz w:val="17"/>
        </w:rPr>
        <w:t>Regulations”) </w:t>
      </w:r>
      <w:r>
        <w:rPr>
          <w:spacing w:val="-2"/>
          <w:w w:val="105"/>
          <w:sz w:val="17"/>
        </w:rPr>
        <w:t>are</w:t>
      </w:r>
      <w:r>
        <w:rPr>
          <w:spacing w:val="-3"/>
          <w:w w:val="105"/>
          <w:sz w:val="17"/>
        </w:rPr>
        <w:t> </w:t>
      </w:r>
      <w:r>
        <w:rPr>
          <w:spacing w:val="-2"/>
          <w:w w:val="105"/>
          <w:sz w:val="17"/>
        </w:rPr>
        <w:t>adopted by National Kaohsiung University of Science</w:t>
      </w:r>
      <w:r>
        <w:rPr>
          <w:spacing w:val="-3"/>
          <w:w w:val="105"/>
          <w:sz w:val="17"/>
        </w:rPr>
        <w:t> </w:t>
      </w:r>
      <w:r>
        <w:rPr>
          <w:spacing w:val="-2"/>
          <w:w w:val="105"/>
          <w:sz w:val="17"/>
        </w:rPr>
        <w:t>and Technology (hereafter referred to </w:t>
      </w:r>
      <w:r>
        <w:rPr>
          <w:w w:val="105"/>
          <w:sz w:val="17"/>
        </w:rPr>
        <w:t>as</w:t>
      </w:r>
      <w:r>
        <w:rPr>
          <w:spacing w:val="-5"/>
          <w:w w:val="105"/>
          <w:sz w:val="17"/>
        </w:rPr>
        <w:t> </w:t>
      </w:r>
      <w:r>
        <w:rPr>
          <w:w w:val="105"/>
          <w:sz w:val="17"/>
        </w:rPr>
        <w:t>“the</w:t>
      </w:r>
      <w:r>
        <w:rPr>
          <w:spacing w:val="-4"/>
          <w:w w:val="105"/>
          <w:sz w:val="17"/>
        </w:rPr>
        <w:t> </w:t>
      </w:r>
      <w:r>
        <w:rPr>
          <w:w w:val="105"/>
          <w:sz w:val="17"/>
        </w:rPr>
        <w:t>University”).</w:t>
      </w:r>
      <w:r>
        <w:rPr>
          <w:spacing w:val="-5"/>
          <w:w w:val="105"/>
          <w:sz w:val="17"/>
        </w:rPr>
        <w:t> </w:t>
      </w:r>
      <w:r>
        <w:rPr>
          <w:w w:val="105"/>
          <w:sz w:val="17"/>
        </w:rPr>
        <w:t>They</w:t>
      </w:r>
      <w:r>
        <w:rPr>
          <w:spacing w:val="-5"/>
          <w:w w:val="105"/>
          <w:sz w:val="17"/>
        </w:rPr>
        <w:t> </w:t>
      </w:r>
      <w:r>
        <w:rPr>
          <w:w w:val="105"/>
          <w:sz w:val="17"/>
        </w:rPr>
        <w:t>aim</w:t>
      </w:r>
      <w:r>
        <w:rPr>
          <w:spacing w:val="-5"/>
          <w:w w:val="105"/>
          <w:sz w:val="17"/>
        </w:rPr>
        <w:t> </w:t>
      </w:r>
      <w:r>
        <w:rPr>
          <w:w w:val="105"/>
          <w:sz w:val="17"/>
        </w:rPr>
        <w:t>to</w:t>
      </w:r>
      <w:r>
        <w:rPr>
          <w:spacing w:val="-5"/>
          <w:w w:val="105"/>
          <w:sz w:val="17"/>
        </w:rPr>
        <w:t> </w:t>
      </w:r>
      <w:r>
        <w:rPr>
          <w:w w:val="105"/>
          <w:sz w:val="17"/>
        </w:rPr>
        <w:t>standardize</w:t>
      </w:r>
      <w:r>
        <w:rPr>
          <w:spacing w:val="-4"/>
          <w:w w:val="105"/>
          <w:sz w:val="17"/>
        </w:rPr>
        <w:t> </w:t>
      </w:r>
      <w:r>
        <w:rPr>
          <w:w w:val="105"/>
          <w:sz w:val="17"/>
        </w:rPr>
        <w:t>the</w:t>
      </w:r>
      <w:r>
        <w:rPr>
          <w:spacing w:val="-2"/>
          <w:w w:val="105"/>
          <w:sz w:val="17"/>
        </w:rPr>
        <w:t> </w:t>
      </w:r>
      <w:r>
        <w:rPr>
          <w:w w:val="105"/>
          <w:sz w:val="17"/>
        </w:rPr>
        <w:t>titles</w:t>
      </w:r>
      <w:r>
        <w:rPr>
          <w:spacing w:val="-5"/>
          <w:w w:val="105"/>
          <w:sz w:val="17"/>
        </w:rPr>
        <w:t> </w:t>
      </w:r>
      <w:r>
        <w:rPr>
          <w:w w:val="105"/>
          <w:sz w:val="17"/>
        </w:rPr>
        <w:t>of</w:t>
      </w:r>
      <w:r>
        <w:rPr>
          <w:spacing w:val="-5"/>
          <w:w w:val="105"/>
          <w:sz w:val="17"/>
        </w:rPr>
        <w:t> </w:t>
      </w:r>
      <w:r>
        <w:rPr>
          <w:w w:val="105"/>
          <w:sz w:val="17"/>
        </w:rPr>
        <w:t>academic</w:t>
      </w:r>
      <w:r>
        <w:rPr>
          <w:spacing w:val="-4"/>
          <w:w w:val="105"/>
          <w:sz w:val="17"/>
        </w:rPr>
        <w:t> </w:t>
      </w:r>
      <w:r>
        <w:rPr>
          <w:w w:val="105"/>
          <w:sz w:val="17"/>
        </w:rPr>
        <w:t>degrees,</w:t>
      </w:r>
      <w:r>
        <w:rPr>
          <w:spacing w:val="-5"/>
          <w:w w:val="105"/>
          <w:sz w:val="17"/>
        </w:rPr>
        <w:t> </w:t>
      </w:r>
      <w:r>
        <w:rPr>
          <w:w w:val="105"/>
          <w:sz w:val="17"/>
        </w:rPr>
        <w:t>diploma</w:t>
      </w:r>
      <w:r>
        <w:rPr>
          <w:spacing w:val="-5"/>
          <w:w w:val="105"/>
          <w:sz w:val="17"/>
        </w:rPr>
        <w:t> </w:t>
      </w:r>
      <w:r>
        <w:rPr>
          <w:w w:val="105"/>
          <w:sz w:val="17"/>
        </w:rPr>
        <w:t>issuance </w:t>
      </w:r>
      <w:r>
        <w:rPr>
          <w:spacing w:val="-2"/>
          <w:w w:val="105"/>
          <w:sz w:val="17"/>
        </w:rPr>
        <w:t>and</w:t>
      </w:r>
      <w:r>
        <w:rPr>
          <w:spacing w:val="-4"/>
          <w:w w:val="105"/>
          <w:sz w:val="17"/>
        </w:rPr>
        <w:t> </w:t>
      </w:r>
      <w:r>
        <w:rPr>
          <w:spacing w:val="-2"/>
          <w:w w:val="105"/>
          <w:sz w:val="17"/>
        </w:rPr>
        <w:t>annotations,</w:t>
      </w:r>
      <w:r>
        <w:rPr>
          <w:spacing w:val="-4"/>
          <w:w w:val="105"/>
          <w:sz w:val="17"/>
        </w:rPr>
        <w:t> </w:t>
      </w:r>
      <w:r>
        <w:rPr>
          <w:spacing w:val="-2"/>
          <w:w w:val="105"/>
          <w:sz w:val="17"/>
        </w:rPr>
        <w:t>the</w:t>
      </w:r>
      <w:r>
        <w:rPr>
          <w:spacing w:val="-4"/>
          <w:w w:val="105"/>
          <w:sz w:val="17"/>
        </w:rPr>
        <w:t> </w:t>
      </w:r>
      <w:r>
        <w:rPr>
          <w:spacing w:val="-2"/>
          <w:w w:val="105"/>
          <w:sz w:val="17"/>
        </w:rPr>
        <w:t>as</w:t>
      </w:r>
      <w:r>
        <w:rPr>
          <w:spacing w:val="-4"/>
          <w:w w:val="105"/>
          <w:sz w:val="17"/>
        </w:rPr>
        <w:t> </w:t>
      </w:r>
      <w:r>
        <w:rPr>
          <w:spacing w:val="-2"/>
          <w:w w:val="105"/>
          <w:sz w:val="17"/>
        </w:rPr>
        <w:t>well</w:t>
      </w:r>
      <w:r>
        <w:rPr>
          <w:spacing w:val="-3"/>
          <w:w w:val="105"/>
          <w:sz w:val="17"/>
        </w:rPr>
        <w:t> </w:t>
      </w:r>
      <w:r>
        <w:rPr>
          <w:spacing w:val="-2"/>
          <w:w w:val="105"/>
          <w:sz w:val="17"/>
        </w:rPr>
        <w:t>as</w:t>
      </w:r>
      <w:r>
        <w:rPr>
          <w:spacing w:val="-4"/>
          <w:w w:val="105"/>
          <w:sz w:val="17"/>
        </w:rPr>
        <w:t> </w:t>
      </w:r>
      <w:r>
        <w:rPr>
          <w:spacing w:val="-2"/>
          <w:w w:val="105"/>
          <w:sz w:val="17"/>
        </w:rPr>
        <w:t>the</w:t>
      </w:r>
      <w:r>
        <w:rPr>
          <w:spacing w:val="-4"/>
          <w:w w:val="105"/>
          <w:sz w:val="17"/>
        </w:rPr>
        <w:t> </w:t>
      </w:r>
      <w:r>
        <w:rPr>
          <w:spacing w:val="-2"/>
          <w:w w:val="105"/>
          <w:sz w:val="17"/>
        </w:rPr>
        <w:t>procedures</w:t>
      </w:r>
      <w:r>
        <w:rPr>
          <w:spacing w:val="-4"/>
          <w:w w:val="105"/>
          <w:sz w:val="17"/>
        </w:rPr>
        <w:t> </w:t>
      </w:r>
      <w:r>
        <w:rPr>
          <w:spacing w:val="-2"/>
          <w:w w:val="105"/>
          <w:sz w:val="17"/>
        </w:rPr>
        <w:t>and</w:t>
      </w:r>
      <w:r>
        <w:rPr>
          <w:spacing w:val="-4"/>
          <w:w w:val="105"/>
          <w:sz w:val="17"/>
        </w:rPr>
        <w:t> </w:t>
      </w:r>
      <w:r>
        <w:rPr>
          <w:spacing w:val="-2"/>
          <w:w w:val="105"/>
          <w:sz w:val="17"/>
        </w:rPr>
        <w:t>standards</w:t>
      </w:r>
      <w:r>
        <w:rPr>
          <w:spacing w:val="-4"/>
          <w:w w:val="105"/>
          <w:sz w:val="17"/>
        </w:rPr>
        <w:t> </w:t>
      </w:r>
      <w:r>
        <w:rPr>
          <w:spacing w:val="-2"/>
          <w:w w:val="105"/>
          <w:sz w:val="17"/>
        </w:rPr>
        <w:t>for</w:t>
      </w:r>
      <w:r>
        <w:rPr>
          <w:spacing w:val="-4"/>
          <w:w w:val="105"/>
          <w:sz w:val="17"/>
        </w:rPr>
        <w:t> </w:t>
      </w:r>
      <w:r>
        <w:rPr>
          <w:spacing w:val="-2"/>
          <w:w w:val="105"/>
          <w:sz w:val="17"/>
        </w:rPr>
        <w:t>recognizing alternative</w:t>
      </w:r>
      <w:r>
        <w:rPr>
          <w:spacing w:val="-4"/>
          <w:w w:val="105"/>
          <w:sz w:val="17"/>
        </w:rPr>
        <w:t> </w:t>
      </w:r>
      <w:r>
        <w:rPr>
          <w:spacing w:val="-2"/>
          <w:w w:val="105"/>
          <w:sz w:val="17"/>
        </w:rPr>
        <w:t>forms</w:t>
      </w:r>
      <w:r>
        <w:rPr>
          <w:spacing w:val="-4"/>
          <w:w w:val="105"/>
          <w:sz w:val="17"/>
        </w:rPr>
        <w:t> </w:t>
      </w:r>
      <w:r>
        <w:rPr>
          <w:spacing w:val="-2"/>
          <w:w w:val="105"/>
          <w:sz w:val="17"/>
        </w:rPr>
        <w:t>of </w:t>
      </w:r>
      <w:r>
        <w:rPr>
          <w:w w:val="105"/>
          <w:sz w:val="17"/>
        </w:rPr>
        <w:t>master’s</w:t>
      </w:r>
      <w:r>
        <w:rPr>
          <w:w w:val="105"/>
          <w:sz w:val="17"/>
        </w:rPr>
        <w:t> or</w:t>
      </w:r>
      <w:r>
        <w:rPr>
          <w:w w:val="105"/>
          <w:sz w:val="17"/>
        </w:rPr>
        <w:t> doctoral</w:t>
      </w:r>
      <w:r>
        <w:rPr>
          <w:w w:val="105"/>
          <w:sz w:val="17"/>
        </w:rPr>
        <w:t> dissertation</w:t>
      </w:r>
      <w:r>
        <w:rPr>
          <w:w w:val="105"/>
          <w:sz w:val="17"/>
        </w:rPr>
        <w:t> (hereinafter</w:t>
      </w:r>
      <w:r>
        <w:rPr>
          <w:w w:val="105"/>
          <w:sz w:val="17"/>
        </w:rPr>
        <w:t> referred</w:t>
      </w:r>
      <w:r>
        <w:rPr>
          <w:w w:val="105"/>
          <w:sz w:val="17"/>
        </w:rPr>
        <w:t> to</w:t>
      </w:r>
      <w:r>
        <w:rPr>
          <w:w w:val="105"/>
          <w:sz w:val="17"/>
        </w:rPr>
        <w:t> as</w:t>
      </w:r>
      <w:r>
        <w:rPr>
          <w:w w:val="105"/>
          <w:sz w:val="17"/>
        </w:rPr>
        <w:t> “degree</w:t>
      </w:r>
      <w:r>
        <w:rPr>
          <w:w w:val="105"/>
          <w:sz w:val="17"/>
        </w:rPr>
        <w:t> conferral”).</w:t>
      </w:r>
      <w:r>
        <w:rPr>
          <w:w w:val="105"/>
          <w:sz w:val="17"/>
        </w:rPr>
        <w:t> These Regulations</w:t>
      </w:r>
      <w:r>
        <w:rPr>
          <w:w w:val="105"/>
          <w:sz w:val="17"/>
        </w:rPr>
        <w:t> are</w:t>
      </w:r>
      <w:r>
        <w:rPr>
          <w:w w:val="105"/>
          <w:sz w:val="17"/>
        </w:rPr>
        <w:t> established</w:t>
      </w:r>
      <w:r>
        <w:rPr>
          <w:w w:val="105"/>
          <w:sz w:val="17"/>
        </w:rPr>
        <w:t> in</w:t>
      </w:r>
      <w:r>
        <w:rPr>
          <w:w w:val="105"/>
          <w:sz w:val="17"/>
        </w:rPr>
        <w:t> accordance</w:t>
      </w:r>
      <w:r>
        <w:rPr>
          <w:w w:val="105"/>
          <w:sz w:val="17"/>
        </w:rPr>
        <w:t> with</w:t>
      </w:r>
      <w:r>
        <w:rPr>
          <w:w w:val="105"/>
          <w:sz w:val="17"/>
        </w:rPr>
        <w:t> the</w:t>
      </w:r>
      <w:r>
        <w:rPr>
          <w:w w:val="105"/>
          <w:sz w:val="17"/>
        </w:rPr>
        <w:t> Degree</w:t>
      </w:r>
      <w:r>
        <w:rPr>
          <w:w w:val="105"/>
          <w:sz w:val="17"/>
        </w:rPr>
        <w:t> Conferral</w:t>
      </w:r>
      <w:r>
        <w:rPr>
          <w:w w:val="105"/>
          <w:sz w:val="17"/>
        </w:rPr>
        <w:t> Act,</w:t>
      </w:r>
      <w:r>
        <w:rPr>
          <w:w w:val="105"/>
          <w:sz w:val="17"/>
        </w:rPr>
        <w:t> the</w:t>
      </w:r>
      <w:r>
        <w:rPr>
          <w:w w:val="105"/>
          <w:sz w:val="17"/>
        </w:rPr>
        <w:t> Regulations Governing</w:t>
      </w:r>
      <w:r>
        <w:rPr>
          <w:w w:val="105"/>
          <w:sz w:val="17"/>
        </w:rPr>
        <w:t> Degree</w:t>
      </w:r>
      <w:r>
        <w:rPr>
          <w:w w:val="105"/>
          <w:sz w:val="17"/>
        </w:rPr>
        <w:t> Naming,</w:t>
      </w:r>
      <w:r>
        <w:rPr>
          <w:w w:val="105"/>
          <w:sz w:val="17"/>
        </w:rPr>
        <w:t> Degree</w:t>
      </w:r>
      <w:r>
        <w:rPr>
          <w:w w:val="105"/>
          <w:sz w:val="17"/>
        </w:rPr>
        <w:t> Conferral</w:t>
      </w:r>
      <w:r>
        <w:rPr>
          <w:w w:val="105"/>
          <w:sz w:val="17"/>
        </w:rPr>
        <w:t> Requirements,</w:t>
      </w:r>
      <w:r>
        <w:rPr>
          <w:w w:val="105"/>
          <w:sz w:val="17"/>
        </w:rPr>
        <w:t> and</w:t>
      </w:r>
      <w:r>
        <w:rPr>
          <w:w w:val="105"/>
          <w:sz w:val="17"/>
        </w:rPr>
        <w:t> Alternatives</w:t>
      </w:r>
      <w:r>
        <w:rPr>
          <w:w w:val="105"/>
          <w:sz w:val="17"/>
        </w:rPr>
        <w:t> to Thesis/Dissertation,</w:t>
      </w:r>
      <w:r>
        <w:rPr>
          <w:w w:val="105"/>
          <w:sz w:val="17"/>
        </w:rPr>
        <w:t> NKUST</w:t>
      </w:r>
      <w:r>
        <w:rPr>
          <w:w w:val="105"/>
          <w:sz w:val="17"/>
        </w:rPr>
        <w:t> Academic</w:t>
      </w:r>
      <w:r>
        <w:rPr>
          <w:w w:val="105"/>
          <w:sz w:val="17"/>
        </w:rPr>
        <w:t> Regulations,</w:t>
      </w:r>
      <w:r>
        <w:rPr>
          <w:w w:val="105"/>
          <w:sz w:val="17"/>
        </w:rPr>
        <w:t> and</w:t>
      </w:r>
      <w:r>
        <w:rPr>
          <w:w w:val="105"/>
          <w:sz w:val="17"/>
        </w:rPr>
        <w:t> other</w:t>
      </w:r>
      <w:r>
        <w:rPr>
          <w:w w:val="105"/>
          <w:sz w:val="17"/>
        </w:rPr>
        <w:t> applicable</w:t>
      </w:r>
      <w:r>
        <w:rPr>
          <w:w w:val="105"/>
          <w:sz w:val="17"/>
        </w:rPr>
        <w:t> regulations</w:t>
      </w:r>
      <w:r>
        <w:rPr>
          <w:w w:val="105"/>
          <w:sz w:val="17"/>
        </w:rPr>
        <w:t> for</w:t>
      </w:r>
      <w:r>
        <w:rPr>
          <w:w w:val="105"/>
          <w:sz w:val="17"/>
        </w:rPr>
        <w:t> the junior college programs of the University.</w:t>
      </w:r>
    </w:p>
    <w:p>
      <w:pPr>
        <w:pStyle w:val="BodyText"/>
        <w:spacing w:before="20"/>
        <w:rPr>
          <w:sz w:val="17"/>
        </w:rPr>
      </w:pPr>
    </w:p>
    <w:p>
      <w:pPr>
        <w:spacing w:line="319" w:lineRule="auto" w:before="0"/>
        <w:ind w:left="621" w:right="4211" w:hanging="521"/>
        <w:jc w:val="both"/>
        <w:rPr>
          <w:rFonts w:ascii="標楷體" w:eastAsia="標楷體" w:hint="eastAsia"/>
          <w:sz w:val="17"/>
        </w:rPr>
      </w:pPr>
      <w:r>
        <w:rPr>
          <w:rFonts w:ascii="標楷體" w:eastAsia="標楷體" w:hint="eastAsia"/>
          <w:spacing w:val="-2"/>
          <w:w w:val="105"/>
          <w:sz w:val="17"/>
        </w:rPr>
        <w:t>第二條</w:t>
      </w:r>
      <w:r>
        <w:rPr>
          <w:rFonts w:ascii="標楷體" w:eastAsia="標楷體" w:hint="eastAsia"/>
          <w:spacing w:val="-2"/>
          <w:w w:val="105"/>
          <w:sz w:val="17"/>
        </w:rPr>
        <w:t> 本校授予各類學位分副學士、學士、碩士及博士四級，於畢業生畢業時分別授予學位，並頒給學位證書：</w:t>
      </w:r>
    </w:p>
    <w:p>
      <w:pPr>
        <w:spacing w:line="316" w:lineRule="auto" w:before="85"/>
        <w:ind w:left="1316" w:right="4033" w:hanging="339"/>
        <w:jc w:val="both"/>
        <w:rPr>
          <w:rFonts w:ascii="標楷體" w:eastAsia="標楷體" w:hint="eastAsia"/>
          <w:sz w:val="17"/>
        </w:rPr>
      </w:pPr>
      <w:r>
        <w:rPr>
          <w:rFonts w:ascii="標楷體" w:eastAsia="標楷體" w:hint="eastAsia"/>
          <w:spacing w:val="-1"/>
          <w:w w:val="103"/>
          <w:sz w:val="17"/>
        </w:rPr>
        <w:t>一、各科學生修業期滿，修滿畢業應修科目及學分數且應修科目成績及格，各學期</w:t>
      </w:r>
      <w:r>
        <w:rPr>
          <w:rFonts w:ascii="標楷體" w:eastAsia="標楷體" w:hint="eastAsia"/>
          <w:w w:val="103"/>
          <w:sz w:val="17"/>
        </w:rPr>
        <w:t>操行成績均及格，並完成各科訂定之畢業條件者，授予副學士學位，頒給副學士學位證書。</w:t>
      </w:r>
    </w:p>
    <w:p>
      <w:pPr>
        <w:spacing w:line="316" w:lineRule="auto" w:before="88"/>
        <w:ind w:left="1316" w:right="4033" w:hanging="339"/>
        <w:jc w:val="both"/>
        <w:rPr>
          <w:rFonts w:ascii="標楷體" w:eastAsia="標楷體" w:hint="eastAsia"/>
          <w:sz w:val="17"/>
        </w:rPr>
      </w:pPr>
      <w:r>
        <w:rPr>
          <w:rFonts w:ascii="標楷體" w:eastAsia="標楷體" w:hint="eastAsia"/>
          <w:spacing w:val="-1"/>
          <w:w w:val="103"/>
          <w:sz w:val="17"/>
        </w:rPr>
        <w:t>二、各系學生修業期滿，修滿畢業應修科目及學分數且應修科目成績及格，各學期</w:t>
      </w:r>
      <w:r>
        <w:rPr>
          <w:rFonts w:ascii="標楷體" w:eastAsia="標楷體" w:hint="eastAsia"/>
          <w:w w:val="103"/>
          <w:sz w:val="17"/>
        </w:rPr>
        <w:t>操行成績均及格，並完成學校及各系訂定之畢業條件者，授予學士學位，頒給學士學位證書。</w:t>
      </w:r>
    </w:p>
    <w:p>
      <w:pPr>
        <w:spacing w:line="316" w:lineRule="auto" w:before="79"/>
        <w:ind w:left="1316" w:right="4033" w:hanging="339"/>
        <w:jc w:val="left"/>
        <w:rPr>
          <w:rFonts w:ascii="標楷體" w:eastAsia="標楷體" w:hint="eastAsia"/>
          <w:sz w:val="17"/>
        </w:rPr>
      </w:pPr>
      <w:r>
        <w:rPr>
          <w:rFonts w:ascii="標楷體" w:eastAsia="標楷體" w:hint="eastAsia"/>
          <w:spacing w:val="-1"/>
          <w:w w:val="103"/>
          <w:sz w:val="17"/>
        </w:rPr>
        <w:t>三、修讀碩士學位之學生，依法修業期滿，修滿規定科目與學分，且每學期操行成</w:t>
      </w:r>
      <w:r>
        <w:rPr>
          <w:rFonts w:ascii="標楷體" w:eastAsia="標楷體" w:hint="eastAsia"/>
          <w:w w:val="103"/>
          <w:sz w:val="17"/>
        </w:rPr>
        <w:t>績及格，依規定參加學位論文考試，並完成各系、所、學位學程訂定之畢業條</w:t>
      </w:r>
    </w:p>
    <w:p>
      <w:pPr>
        <w:spacing w:after="0" w:line="316" w:lineRule="auto"/>
        <w:jc w:val="left"/>
        <w:rPr>
          <w:rFonts w:ascii="標楷體" w:eastAsia="標楷體" w:hint="eastAsia"/>
          <w:sz w:val="17"/>
        </w:rPr>
        <w:sectPr>
          <w:footerReference w:type="default" r:id="rId46"/>
          <w:pgSz w:w="11930" w:h="16850"/>
          <w:pgMar w:header="0" w:footer="3044" w:top="1940" w:bottom="3240" w:left="600" w:right="0"/>
          <w:pgNumType w:start="1"/>
        </w:sectPr>
      </w:pPr>
    </w:p>
    <w:p>
      <w:pPr>
        <w:pStyle w:val="BodyText"/>
        <w:rPr>
          <w:rFonts w:ascii="標楷體"/>
          <w:sz w:val="17"/>
        </w:rPr>
      </w:pPr>
    </w:p>
    <w:p>
      <w:pPr>
        <w:pStyle w:val="BodyText"/>
        <w:rPr>
          <w:rFonts w:ascii="標楷體"/>
          <w:sz w:val="17"/>
        </w:rPr>
      </w:pPr>
    </w:p>
    <w:p>
      <w:pPr>
        <w:pStyle w:val="BodyText"/>
        <w:rPr>
          <w:rFonts w:ascii="標楷體"/>
          <w:sz w:val="17"/>
        </w:rPr>
      </w:pPr>
    </w:p>
    <w:p>
      <w:pPr>
        <w:pStyle w:val="BodyText"/>
        <w:spacing w:before="149"/>
        <w:rPr>
          <w:rFonts w:ascii="標楷體"/>
          <w:sz w:val="17"/>
        </w:rPr>
      </w:pPr>
    </w:p>
    <w:p>
      <w:pPr>
        <w:spacing w:before="0"/>
        <w:ind w:left="1316" w:right="0" w:firstLine="0"/>
        <w:jc w:val="left"/>
        <w:rPr>
          <w:rFonts w:ascii="標楷體" w:eastAsia="標楷體" w:hint="eastAsia"/>
          <w:sz w:val="17"/>
        </w:rPr>
      </w:pPr>
      <w:r>
        <w:rPr>
          <w:rFonts w:ascii="標楷體" w:eastAsia="標楷體" w:hint="eastAsia"/>
          <w:spacing w:val="-1"/>
          <w:sz w:val="17"/>
        </w:rPr>
        <w:t>件者，授予碩士學位，頒給碩士學位證書。</w:t>
      </w:r>
    </w:p>
    <w:p>
      <w:pPr>
        <w:spacing w:line="316" w:lineRule="auto" w:before="157"/>
        <w:ind w:left="1316" w:right="4033" w:hanging="339"/>
        <w:jc w:val="both"/>
        <w:rPr>
          <w:rFonts w:ascii="標楷體" w:eastAsia="標楷體" w:hint="eastAsia"/>
          <w:sz w:val="17"/>
        </w:rPr>
      </w:pPr>
      <w:r>
        <w:rPr>
          <w:rFonts w:ascii="標楷體" w:eastAsia="標楷體" w:hint="eastAsia"/>
          <w:spacing w:val="-1"/>
          <w:w w:val="103"/>
          <w:sz w:val="17"/>
        </w:rPr>
        <w:t>四、修讀博士學位之學生，依法修業期滿，修滿規定科目與學分，且每學期操行成</w:t>
      </w:r>
      <w:r>
        <w:rPr>
          <w:rFonts w:ascii="標楷體" w:eastAsia="標楷體" w:hint="eastAsia"/>
          <w:w w:val="103"/>
          <w:sz w:val="17"/>
        </w:rPr>
        <w:t>績及格，依規定參加學位論文考試，並完成各系、所訂定之畢業條件者，授予博士學位，頒給博士學位證書。</w:t>
      </w:r>
    </w:p>
    <w:p>
      <w:pPr>
        <w:spacing w:after="0" w:line="316" w:lineRule="auto"/>
        <w:jc w:val="both"/>
        <w:rPr>
          <w:rFonts w:ascii="標楷體" w:eastAsia="標楷體" w:hint="eastAsia"/>
          <w:sz w:val="17"/>
        </w:rPr>
        <w:sectPr>
          <w:pgSz w:w="11930" w:h="16850"/>
          <w:pgMar w:header="0" w:footer="3044" w:top="1940" w:bottom="3240" w:left="600" w:right="0"/>
        </w:sectPr>
      </w:pPr>
    </w:p>
    <w:p>
      <w:pPr>
        <w:pStyle w:val="BodyText"/>
        <w:rPr>
          <w:rFonts w:ascii="標楷體"/>
          <w:sz w:val="17"/>
        </w:rPr>
      </w:pPr>
    </w:p>
    <w:p>
      <w:pPr>
        <w:pStyle w:val="BodyText"/>
        <w:spacing w:before="21"/>
        <w:rPr>
          <w:rFonts w:ascii="標楷體"/>
          <w:sz w:val="17"/>
        </w:rPr>
      </w:pPr>
    </w:p>
    <w:p>
      <w:pPr>
        <w:spacing w:before="0"/>
        <w:ind w:left="100" w:right="0" w:firstLine="0"/>
        <w:jc w:val="left"/>
        <w:rPr>
          <w:sz w:val="17"/>
        </w:rPr>
      </w:pPr>
      <w:r>
        <w:rPr>
          <w:sz w:val="17"/>
        </w:rPr>
        <w:t>Article</w:t>
      </w:r>
      <w:r>
        <w:rPr>
          <w:spacing w:val="11"/>
          <w:sz w:val="17"/>
        </w:rPr>
        <w:t> </w:t>
      </w:r>
      <w:r>
        <w:rPr>
          <w:spacing w:val="-10"/>
          <w:sz w:val="17"/>
        </w:rPr>
        <w:t>2</w:t>
      </w:r>
    </w:p>
    <w:p>
      <w:pPr>
        <w:spacing w:before="89"/>
        <w:ind w:left="257" w:right="0" w:firstLine="0"/>
        <w:jc w:val="left"/>
        <w:rPr>
          <w:rFonts w:ascii="標楷體" w:eastAsia="標楷體" w:hint="eastAsia"/>
          <w:sz w:val="17"/>
        </w:rPr>
      </w:pPr>
      <w:r>
        <w:rPr/>
        <w:br w:type="column"/>
      </w:r>
      <w:r>
        <w:rPr>
          <w:rFonts w:ascii="標楷體" w:eastAsia="標楷體" w:hint="eastAsia"/>
          <w:spacing w:val="-1"/>
          <w:sz w:val="17"/>
        </w:rPr>
        <w:t>五、本校進修部各學制及各類專班，得不於學位證書記載部別及專班名稱。</w:t>
      </w:r>
    </w:p>
    <w:p>
      <w:pPr>
        <w:pStyle w:val="BodyText"/>
        <w:rPr>
          <w:rFonts w:ascii="標楷體"/>
          <w:sz w:val="17"/>
        </w:rPr>
      </w:pPr>
    </w:p>
    <w:p>
      <w:pPr>
        <w:pStyle w:val="BodyText"/>
        <w:spacing w:before="2"/>
        <w:rPr>
          <w:rFonts w:ascii="標楷體"/>
          <w:sz w:val="17"/>
        </w:rPr>
      </w:pPr>
    </w:p>
    <w:p>
      <w:pPr>
        <w:spacing w:line="360" w:lineRule="auto" w:before="0"/>
        <w:ind w:left="0" w:right="3959" w:firstLine="0"/>
        <w:jc w:val="left"/>
        <w:rPr>
          <w:sz w:val="17"/>
        </w:rPr>
      </w:pPr>
      <w:r>
        <w:rPr>
          <w:spacing w:val="-2"/>
          <w:w w:val="105"/>
          <w:sz w:val="17"/>
        </w:rPr>
        <w:t>The University confers four levels of academic degrees, including associate’s degree, </w:t>
      </w:r>
      <w:r>
        <w:rPr>
          <w:w w:val="105"/>
          <w:sz w:val="17"/>
        </w:rPr>
        <w:t>bachelor’s degree, master’s degree, and doctoral degree. Upon meeting graduation requirements, students are awarded the corresponding degree and diploma.</w:t>
      </w:r>
    </w:p>
    <w:p>
      <w:pPr>
        <w:pStyle w:val="ListParagraph"/>
        <w:numPr>
          <w:ilvl w:val="1"/>
          <w:numId w:val="86"/>
        </w:numPr>
        <w:tabs>
          <w:tab w:pos="348" w:val="left" w:leader="none"/>
          <w:tab w:pos="350" w:val="left" w:leader="none"/>
        </w:tabs>
        <w:spacing w:line="360" w:lineRule="auto" w:before="84" w:after="0"/>
        <w:ind w:left="350" w:right="4057" w:hanging="351"/>
        <w:jc w:val="left"/>
        <w:rPr>
          <w:sz w:val="17"/>
        </w:rPr>
      </w:pPr>
      <w:r>
        <w:rPr>
          <w:w w:val="105"/>
          <w:sz w:val="17"/>
        </w:rPr>
        <w:t>A student in a five-year junior college program who has met all graduation criteria-- including required study period, credit count, course completions, conduct, and all </w:t>
      </w:r>
      <w:r>
        <w:rPr>
          <w:spacing w:val="-2"/>
          <w:w w:val="105"/>
          <w:sz w:val="17"/>
        </w:rPr>
        <w:t>graduation requirements corresponding to their departments specifically, will be granted </w:t>
      </w:r>
      <w:r>
        <w:rPr>
          <w:w w:val="105"/>
          <w:sz w:val="17"/>
        </w:rPr>
        <w:t>an Associate’s degree and awarded an Associate’s degree diploma.</w:t>
      </w:r>
    </w:p>
    <w:p>
      <w:pPr>
        <w:pStyle w:val="ListParagraph"/>
        <w:numPr>
          <w:ilvl w:val="1"/>
          <w:numId w:val="86"/>
        </w:numPr>
        <w:tabs>
          <w:tab w:pos="348" w:val="left" w:leader="none"/>
          <w:tab w:pos="350" w:val="left" w:leader="none"/>
        </w:tabs>
        <w:spacing w:line="357" w:lineRule="auto" w:before="83" w:after="0"/>
        <w:ind w:left="350" w:right="3945" w:hanging="351"/>
        <w:jc w:val="left"/>
        <w:rPr>
          <w:sz w:val="17"/>
        </w:rPr>
      </w:pPr>
      <w:r>
        <w:rPr>
          <w:w w:val="105"/>
          <w:sz w:val="17"/>
        </w:rPr>
        <w:t>A</w:t>
      </w:r>
      <w:r>
        <w:rPr>
          <w:spacing w:val="-12"/>
          <w:w w:val="105"/>
          <w:sz w:val="17"/>
        </w:rPr>
        <w:t> </w:t>
      </w:r>
      <w:r>
        <w:rPr>
          <w:w w:val="105"/>
          <w:sz w:val="17"/>
        </w:rPr>
        <w:t>student</w:t>
      </w:r>
      <w:r>
        <w:rPr>
          <w:spacing w:val="-11"/>
          <w:w w:val="105"/>
          <w:sz w:val="17"/>
        </w:rPr>
        <w:t> </w:t>
      </w:r>
      <w:r>
        <w:rPr>
          <w:w w:val="105"/>
          <w:sz w:val="17"/>
        </w:rPr>
        <w:t>in</w:t>
      </w:r>
      <w:r>
        <w:rPr>
          <w:spacing w:val="-11"/>
          <w:w w:val="105"/>
          <w:sz w:val="17"/>
        </w:rPr>
        <w:t> </w:t>
      </w:r>
      <w:r>
        <w:rPr>
          <w:w w:val="105"/>
          <w:sz w:val="17"/>
        </w:rPr>
        <w:t>a</w:t>
      </w:r>
      <w:r>
        <w:rPr>
          <w:spacing w:val="-11"/>
          <w:w w:val="105"/>
          <w:sz w:val="17"/>
        </w:rPr>
        <w:t> </w:t>
      </w:r>
      <w:r>
        <w:rPr>
          <w:w w:val="105"/>
          <w:sz w:val="17"/>
        </w:rPr>
        <w:t>Bachelor’s</w:t>
      </w:r>
      <w:r>
        <w:rPr>
          <w:spacing w:val="-11"/>
          <w:w w:val="105"/>
          <w:sz w:val="17"/>
        </w:rPr>
        <w:t> </w:t>
      </w:r>
      <w:r>
        <w:rPr>
          <w:w w:val="105"/>
          <w:sz w:val="17"/>
        </w:rPr>
        <w:t>program</w:t>
      </w:r>
      <w:r>
        <w:rPr>
          <w:spacing w:val="-11"/>
          <w:w w:val="105"/>
          <w:sz w:val="17"/>
        </w:rPr>
        <w:t> </w:t>
      </w:r>
      <w:r>
        <w:rPr>
          <w:w w:val="105"/>
          <w:sz w:val="17"/>
        </w:rPr>
        <w:t>who</w:t>
      </w:r>
      <w:r>
        <w:rPr>
          <w:spacing w:val="-12"/>
          <w:w w:val="105"/>
          <w:sz w:val="17"/>
        </w:rPr>
        <w:t> </w:t>
      </w:r>
      <w:r>
        <w:rPr>
          <w:w w:val="105"/>
          <w:sz w:val="17"/>
        </w:rPr>
        <w:t>has</w:t>
      </w:r>
      <w:r>
        <w:rPr>
          <w:spacing w:val="-11"/>
          <w:w w:val="105"/>
          <w:sz w:val="17"/>
        </w:rPr>
        <w:t> </w:t>
      </w:r>
      <w:r>
        <w:rPr>
          <w:w w:val="105"/>
          <w:sz w:val="17"/>
        </w:rPr>
        <w:t>met</w:t>
      </w:r>
      <w:r>
        <w:rPr>
          <w:spacing w:val="-11"/>
          <w:w w:val="105"/>
          <w:sz w:val="17"/>
        </w:rPr>
        <w:t> </w:t>
      </w:r>
      <w:r>
        <w:rPr>
          <w:w w:val="105"/>
          <w:sz w:val="17"/>
        </w:rPr>
        <w:t>all</w:t>
      </w:r>
      <w:r>
        <w:rPr>
          <w:spacing w:val="-11"/>
          <w:w w:val="105"/>
          <w:sz w:val="17"/>
        </w:rPr>
        <w:t> </w:t>
      </w:r>
      <w:r>
        <w:rPr>
          <w:w w:val="105"/>
          <w:sz w:val="17"/>
        </w:rPr>
        <w:t>graduation</w:t>
      </w:r>
      <w:r>
        <w:rPr>
          <w:spacing w:val="-11"/>
          <w:w w:val="105"/>
          <w:sz w:val="17"/>
        </w:rPr>
        <w:t> </w:t>
      </w:r>
      <w:r>
        <w:rPr>
          <w:w w:val="105"/>
          <w:sz w:val="17"/>
        </w:rPr>
        <w:t>criteria--including</w:t>
      </w:r>
      <w:r>
        <w:rPr>
          <w:spacing w:val="-11"/>
          <w:w w:val="105"/>
          <w:sz w:val="17"/>
        </w:rPr>
        <w:t> </w:t>
      </w:r>
      <w:r>
        <w:rPr>
          <w:w w:val="105"/>
          <w:sz w:val="17"/>
        </w:rPr>
        <w:t>required study</w:t>
      </w:r>
      <w:r>
        <w:rPr>
          <w:spacing w:val="-4"/>
          <w:w w:val="105"/>
          <w:sz w:val="17"/>
        </w:rPr>
        <w:t> </w:t>
      </w:r>
      <w:r>
        <w:rPr>
          <w:w w:val="105"/>
          <w:sz w:val="17"/>
        </w:rPr>
        <w:t>period,</w:t>
      </w:r>
      <w:r>
        <w:rPr>
          <w:spacing w:val="-4"/>
          <w:w w:val="105"/>
          <w:sz w:val="17"/>
        </w:rPr>
        <w:t> </w:t>
      </w:r>
      <w:r>
        <w:rPr>
          <w:w w:val="105"/>
          <w:sz w:val="17"/>
        </w:rPr>
        <w:t>credit</w:t>
      </w:r>
      <w:r>
        <w:rPr>
          <w:spacing w:val="-4"/>
          <w:w w:val="105"/>
          <w:sz w:val="17"/>
        </w:rPr>
        <w:t> </w:t>
      </w:r>
      <w:r>
        <w:rPr>
          <w:w w:val="105"/>
          <w:sz w:val="17"/>
        </w:rPr>
        <w:t>count,</w:t>
      </w:r>
      <w:r>
        <w:rPr>
          <w:spacing w:val="-4"/>
          <w:w w:val="105"/>
          <w:sz w:val="17"/>
        </w:rPr>
        <w:t> </w:t>
      </w:r>
      <w:r>
        <w:rPr>
          <w:w w:val="105"/>
          <w:sz w:val="17"/>
        </w:rPr>
        <w:t>course</w:t>
      </w:r>
      <w:r>
        <w:rPr>
          <w:spacing w:val="-4"/>
          <w:w w:val="105"/>
          <w:sz w:val="17"/>
        </w:rPr>
        <w:t> </w:t>
      </w:r>
      <w:r>
        <w:rPr>
          <w:w w:val="105"/>
          <w:sz w:val="17"/>
        </w:rPr>
        <w:t>completions,</w:t>
      </w:r>
      <w:r>
        <w:rPr>
          <w:spacing w:val="-4"/>
          <w:w w:val="105"/>
          <w:sz w:val="17"/>
        </w:rPr>
        <w:t> </w:t>
      </w:r>
      <w:r>
        <w:rPr>
          <w:w w:val="105"/>
          <w:sz w:val="17"/>
        </w:rPr>
        <w:t>conduct,</w:t>
      </w:r>
      <w:r>
        <w:rPr>
          <w:spacing w:val="-4"/>
          <w:w w:val="105"/>
          <w:sz w:val="17"/>
        </w:rPr>
        <w:t> </w:t>
      </w:r>
      <w:r>
        <w:rPr>
          <w:w w:val="105"/>
          <w:sz w:val="17"/>
        </w:rPr>
        <w:t>and</w:t>
      </w:r>
      <w:r>
        <w:rPr>
          <w:spacing w:val="-4"/>
          <w:w w:val="105"/>
          <w:sz w:val="17"/>
        </w:rPr>
        <w:t> </w:t>
      </w:r>
      <w:r>
        <w:rPr>
          <w:w w:val="105"/>
          <w:sz w:val="17"/>
        </w:rPr>
        <w:t>all</w:t>
      </w:r>
      <w:r>
        <w:rPr>
          <w:spacing w:val="-4"/>
          <w:w w:val="105"/>
          <w:sz w:val="17"/>
        </w:rPr>
        <w:t> </w:t>
      </w:r>
      <w:r>
        <w:rPr>
          <w:w w:val="105"/>
          <w:sz w:val="17"/>
        </w:rPr>
        <w:t>graduation</w:t>
      </w:r>
      <w:r>
        <w:rPr>
          <w:spacing w:val="-4"/>
          <w:w w:val="105"/>
          <w:sz w:val="17"/>
        </w:rPr>
        <w:t> </w:t>
      </w:r>
      <w:r>
        <w:rPr>
          <w:w w:val="105"/>
          <w:sz w:val="17"/>
        </w:rPr>
        <w:t>requirements corresponding</w:t>
      </w:r>
      <w:r>
        <w:rPr>
          <w:spacing w:val="-5"/>
          <w:w w:val="105"/>
          <w:sz w:val="17"/>
        </w:rPr>
        <w:t> </w:t>
      </w:r>
      <w:r>
        <w:rPr>
          <w:w w:val="105"/>
          <w:sz w:val="17"/>
        </w:rPr>
        <w:t>to</w:t>
      </w:r>
      <w:r>
        <w:rPr>
          <w:spacing w:val="-5"/>
          <w:w w:val="105"/>
          <w:sz w:val="17"/>
        </w:rPr>
        <w:t> </w:t>
      </w:r>
      <w:r>
        <w:rPr>
          <w:w w:val="105"/>
          <w:sz w:val="17"/>
        </w:rPr>
        <w:t>their</w:t>
      </w:r>
      <w:r>
        <w:rPr>
          <w:spacing w:val="-6"/>
          <w:w w:val="105"/>
          <w:sz w:val="17"/>
        </w:rPr>
        <w:t> </w:t>
      </w:r>
      <w:r>
        <w:rPr>
          <w:w w:val="105"/>
          <w:sz w:val="17"/>
        </w:rPr>
        <w:t>departments</w:t>
      </w:r>
      <w:r>
        <w:rPr>
          <w:spacing w:val="-5"/>
          <w:w w:val="105"/>
          <w:sz w:val="17"/>
        </w:rPr>
        <w:t> </w:t>
      </w:r>
      <w:r>
        <w:rPr>
          <w:w w:val="105"/>
          <w:sz w:val="17"/>
        </w:rPr>
        <w:t>specifically,</w:t>
      </w:r>
      <w:r>
        <w:rPr>
          <w:spacing w:val="-5"/>
          <w:w w:val="105"/>
          <w:sz w:val="17"/>
        </w:rPr>
        <w:t> </w:t>
      </w:r>
      <w:r>
        <w:rPr>
          <w:w w:val="105"/>
          <w:sz w:val="17"/>
        </w:rPr>
        <w:t>will</w:t>
      </w:r>
      <w:r>
        <w:rPr>
          <w:spacing w:val="-5"/>
          <w:w w:val="105"/>
          <w:sz w:val="17"/>
        </w:rPr>
        <w:t> </w:t>
      </w:r>
      <w:r>
        <w:rPr>
          <w:w w:val="105"/>
          <w:sz w:val="17"/>
        </w:rPr>
        <w:t>be</w:t>
      </w:r>
      <w:r>
        <w:rPr>
          <w:spacing w:val="-6"/>
          <w:w w:val="105"/>
          <w:sz w:val="17"/>
        </w:rPr>
        <w:t> </w:t>
      </w:r>
      <w:r>
        <w:rPr>
          <w:w w:val="105"/>
          <w:sz w:val="17"/>
        </w:rPr>
        <w:t>granted</w:t>
      </w:r>
      <w:r>
        <w:rPr>
          <w:spacing w:val="35"/>
          <w:w w:val="105"/>
          <w:sz w:val="17"/>
        </w:rPr>
        <w:t> </w:t>
      </w:r>
      <w:r>
        <w:rPr>
          <w:w w:val="105"/>
          <w:sz w:val="17"/>
        </w:rPr>
        <w:t>a</w:t>
      </w:r>
      <w:r>
        <w:rPr>
          <w:spacing w:val="-6"/>
          <w:w w:val="105"/>
          <w:sz w:val="17"/>
        </w:rPr>
        <w:t> </w:t>
      </w:r>
      <w:r>
        <w:rPr>
          <w:w w:val="105"/>
          <w:sz w:val="17"/>
        </w:rPr>
        <w:t>Bachelor’s</w:t>
      </w:r>
      <w:r>
        <w:rPr>
          <w:spacing w:val="-5"/>
          <w:w w:val="105"/>
          <w:sz w:val="17"/>
        </w:rPr>
        <w:t> </w:t>
      </w:r>
      <w:r>
        <w:rPr>
          <w:w w:val="105"/>
          <w:sz w:val="17"/>
        </w:rPr>
        <w:t>degree</w:t>
      </w:r>
      <w:r>
        <w:rPr>
          <w:spacing w:val="-6"/>
          <w:w w:val="105"/>
          <w:sz w:val="17"/>
        </w:rPr>
        <w:t> </w:t>
      </w:r>
      <w:r>
        <w:rPr>
          <w:w w:val="105"/>
          <w:sz w:val="17"/>
        </w:rPr>
        <w:t>and awarded a Bachelor’s degree diploma.</w:t>
      </w:r>
    </w:p>
    <w:p>
      <w:pPr>
        <w:pStyle w:val="ListParagraph"/>
        <w:numPr>
          <w:ilvl w:val="1"/>
          <w:numId w:val="86"/>
        </w:numPr>
        <w:tabs>
          <w:tab w:pos="348" w:val="left" w:leader="none"/>
          <w:tab w:pos="350" w:val="left" w:leader="none"/>
        </w:tabs>
        <w:spacing w:line="357" w:lineRule="auto" w:before="92" w:after="0"/>
        <w:ind w:left="350" w:right="3913" w:hanging="351"/>
        <w:jc w:val="left"/>
        <w:rPr>
          <w:sz w:val="17"/>
        </w:rPr>
      </w:pPr>
      <w:r>
        <w:rPr>
          <w:w w:val="105"/>
          <w:sz w:val="17"/>
        </w:rPr>
        <w:t>A</w:t>
      </w:r>
      <w:r>
        <w:rPr>
          <w:spacing w:val="-4"/>
          <w:w w:val="105"/>
          <w:sz w:val="17"/>
        </w:rPr>
        <w:t> </w:t>
      </w:r>
      <w:r>
        <w:rPr>
          <w:w w:val="105"/>
          <w:sz w:val="17"/>
        </w:rPr>
        <w:t>student</w:t>
      </w:r>
      <w:r>
        <w:rPr>
          <w:spacing w:val="-3"/>
          <w:w w:val="105"/>
          <w:sz w:val="17"/>
        </w:rPr>
        <w:t> </w:t>
      </w:r>
      <w:r>
        <w:rPr>
          <w:w w:val="105"/>
          <w:sz w:val="17"/>
        </w:rPr>
        <w:t>from</w:t>
      </w:r>
      <w:r>
        <w:rPr>
          <w:spacing w:val="-3"/>
          <w:w w:val="105"/>
          <w:sz w:val="17"/>
        </w:rPr>
        <w:t> </w:t>
      </w:r>
      <w:r>
        <w:rPr>
          <w:w w:val="105"/>
          <w:sz w:val="17"/>
        </w:rPr>
        <w:t>a</w:t>
      </w:r>
      <w:r>
        <w:rPr>
          <w:spacing w:val="-4"/>
          <w:w w:val="105"/>
          <w:sz w:val="17"/>
        </w:rPr>
        <w:t> </w:t>
      </w:r>
      <w:r>
        <w:rPr>
          <w:w w:val="105"/>
          <w:sz w:val="17"/>
        </w:rPr>
        <w:t>Master’s</w:t>
      </w:r>
      <w:r>
        <w:rPr>
          <w:spacing w:val="-3"/>
          <w:w w:val="105"/>
          <w:sz w:val="17"/>
        </w:rPr>
        <w:t> </w:t>
      </w:r>
      <w:r>
        <w:rPr>
          <w:w w:val="105"/>
          <w:sz w:val="17"/>
        </w:rPr>
        <w:t>program</w:t>
      </w:r>
      <w:r>
        <w:rPr>
          <w:spacing w:val="-3"/>
          <w:w w:val="105"/>
          <w:sz w:val="17"/>
        </w:rPr>
        <w:t> </w:t>
      </w:r>
      <w:r>
        <w:rPr>
          <w:w w:val="105"/>
          <w:sz w:val="17"/>
        </w:rPr>
        <w:t>who</w:t>
      </w:r>
      <w:r>
        <w:rPr>
          <w:spacing w:val="-3"/>
          <w:w w:val="105"/>
          <w:sz w:val="17"/>
        </w:rPr>
        <w:t> </w:t>
      </w:r>
      <w:r>
        <w:rPr>
          <w:w w:val="105"/>
          <w:sz w:val="17"/>
        </w:rPr>
        <w:t>has</w:t>
      </w:r>
      <w:r>
        <w:rPr>
          <w:spacing w:val="-1"/>
          <w:w w:val="105"/>
          <w:sz w:val="17"/>
        </w:rPr>
        <w:t> </w:t>
      </w:r>
      <w:r>
        <w:rPr>
          <w:w w:val="105"/>
          <w:sz w:val="17"/>
        </w:rPr>
        <w:t>completed</w:t>
      </w:r>
      <w:r>
        <w:rPr>
          <w:spacing w:val="-3"/>
          <w:w w:val="105"/>
          <w:sz w:val="17"/>
        </w:rPr>
        <w:t> </w:t>
      </w:r>
      <w:r>
        <w:rPr>
          <w:w w:val="105"/>
          <w:sz w:val="17"/>
        </w:rPr>
        <w:t>the</w:t>
      </w:r>
      <w:r>
        <w:rPr>
          <w:spacing w:val="-4"/>
          <w:w w:val="105"/>
          <w:sz w:val="17"/>
        </w:rPr>
        <w:t> </w:t>
      </w:r>
      <w:r>
        <w:rPr>
          <w:w w:val="105"/>
          <w:sz w:val="17"/>
        </w:rPr>
        <w:t>required</w:t>
      </w:r>
      <w:r>
        <w:rPr>
          <w:spacing w:val="-3"/>
          <w:w w:val="105"/>
          <w:sz w:val="17"/>
        </w:rPr>
        <w:t> </w:t>
      </w:r>
      <w:r>
        <w:rPr>
          <w:w w:val="105"/>
          <w:sz w:val="17"/>
        </w:rPr>
        <w:t>study</w:t>
      </w:r>
      <w:r>
        <w:rPr>
          <w:spacing w:val="-3"/>
          <w:w w:val="105"/>
          <w:sz w:val="17"/>
        </w:rPr>
        <w:t> </w:t>
      </w:r>
      <w:r>
        <w:rPr>
          <w:w w:val="105"/>
          <w:sz w:val="17"/>
        </w:rPr>
        <w:t>period,</w:t>
      </w:r>
      <w:r>
        <w:rPr>
          <w:spacing w:val="-3"/>
          <w:w w:val="105"/>
          <w:sz w:val="17"/>
        </w:rPr>
        <w:t> </w:t>
      </w:r>
      <w:r>
        <w:rPr>
          <w:w w:val="105"/>
          <w:sz w:val="17"/>
        </w:rPr>
        <w:t>earned the</w:t>
      </w:r>
      <w:r>
        <w:rPr>
          <w:spacing w:val="-12"/>
          <w:w w:val="105"/>
          <w:sz w:val="17"/>
        </w:rPr>
        <w:t> </w:t>
      </w:r>
      <w:r>
        <w:rPr>
          <w:w w:val="105"/>
          <w:sz w:val="17"/>
        </w:rPr>
        <w:t>required</w:t>
      </w:r>
      <w:r>
        <w:rPr>
          <w:spacing w:val="-11"/>
          <w:w w:val="105"/>
          <w:sz w:val="17"/>
        </w:rPr>
        <w:t> </w:t>
      </w:r>
      <w:r>
        <w:rPr>
          <w:w w:val="105"/>
          <w:sz w:val="17"/>
        </w:rPr>
        <w:t>number</w:t>
      </w:r>
      <w:r>
        <w:rPr>
          <w:spacing w:val="-11"/>
          <w:w w:val="105"/>
          <w:sz w:val="17"/>
        </w:rPr>
        <w:t> </w:t>
      </w:r>
      <w:r>
        <w:rPr>
          <w:w w:val="105"/>
          <w:sz w:val="17"/>
        </w:rPr>
        <w:t>of</w:t>
      </w:r>
      <w:r>
        <w:rPr>
          <w:spacing w:val="-11"/>
          <w:w w:val="105"/>
          <w:sz w:val="17"/>
        </w:rPr>
        <w:t> </w:t>
      </w:r>
      <w:r>
        <w:rPr>
          <w:w w:val="105"/>
          <w:sz w:val="17"/>
        </w:rPr>
        <w:t>credits</w:t>
      </w:r>
      <w:r>
        <w:rPr>
          <w:spacing w:val="-11"/>
          <w:w w:val="105"/>
          <w:sz w:val="17"/>
        </w:rPr>
        <w:t> </w:t>
      </w:r>
      <w:r>
        <w:rPr>
          <w:w w:val="105"/>
          <w:sz w:val="17"/>
        </w:rPr>
        <w:t>for</w:t>
      </w:r>
      <w:r>
        <w:rPr>
          <w:spacing w:val="-11"/>
          <w:w w:val="105"/>
          <w:sz w:val="17"/>
        </w:rPr>
        <w:t> </w:t>
      </w:r>
      <w:r>
        <w:rPr>
          <w:w w:val="105"/>
          <w:sz w:val="17"/>
        </w:rPr>
        <w:t>graduation,</w:t>
      </w:r>
      <w:r>
        <w:rPr>
          <w:spacing w:val="-12"/>
          <w:w w:val="105"/>
          <w:sz w:val="17"/>
        </w:rPr>
        <w:t> </w:t>
      </w:r>
      <w:r>
        <w:rPr>
          <w:w w:val="105"/>
          <w:sz w:val="17"/>
        </w:rPr>
        <w:t>achieved</w:t>
      </w:r>
      <w:r>
        <w:rPr>
          <w:spacing w:val="-11"/>
          <w:w w:val="105"/>
          <w:sz w:val="17"/>
        </w:rPr>
        <w:t> </w:t>
      </w:r>
      <w:r>
        <w:rPr>
          <w:w w:val="105"/>
          <w:sz w:val="17"/>
        </w:rPr>
        <w:t>passing</w:t>
      </w:r>
      <w:r>
        <w:rPr>
          <w:spacing w:val="-11"/>
          <w:w w:val="105"/>
          <w:sz w:val="17"/>
        </w:rPr>
        <w:t> </w:t>
      </w:r>
      <w:r>
        <w:rPr>
          <w:w w:val="105"/>
          <w:sz w:val="17"/>
        </w:rPr>
        <w:t>grades</w:t>
      </w:r>
      <w:r>
        <w:rPr>
          <w:spacing w:val="-11"/>
          <w:w w:val="105"/>
          <w:sz w:val="17"/>
        </w:rPr>
        <w:t> </w:t>
      </w:r>
      <w:r>
        <w:rPr>
          <w:w w:val="105"/>
          <w:sz w:val="17"/>
        </w:rPr>
        <w:t>in</w:t>
      </w:r>
      <w:r>
        <w:rPr>
          <w:spacing w:val="-11"/>
          <w:w w:val="105"/>
          <w:sz w:val="17"/>
        </w:rPr>
        <w:t> </w:t>
      </w:r>
      <w:r>
        <w:rPr>
          <w:w w:val="105"/>
          <w:sz w:val="17"/>
        </w:rPr>
        <w:t>conduct</w:t>
      </w:r>
      <w:r>
        <w:rPr>
          <w:spacing w:val="-11"/>
          <w:w w:val="105"/>
          <w:sz w:val="17"/>
        </w:rPr>
        <w:t> </w:t>
      </w:r>
      <w:r>
        <w:rPr>
          <w:w w:val="105"/>
          <w:sz w:val="17"/>
        </w:rPr>
        <w:t>for</w:t>
      </w:r>
      <w:r>
        <w:rPr>
          <w:spacing w:val="-12"/>
          <w:w w:val="105"/>
          <w:sz w:val="17"/>
        </w:rPr>
        <w:t> </w:t>
      </w:r>
      <w:r>
        <w:rPr>
          <w:w w:val="105"/>
          <w:sz w:val="17"/>
        </w:rPr>
        <w:t>each semester, passed the required degree examination, and fulfilled the graduation requirements of respective department, college, and degree program, is to be conferred with a Master’s degree and awarded a Master’s degree diploma.</w:t>
      </w:r>
    </w:p>
    <w:p>
      <w:pPr>
        <w:pStyle w:val="ListParagraph"/>
        <w:numPr>
          <w:ilvl w:val="1"/>
          <w:numId w:val="86"/>
        </w:numPr>
        <w:tabs>
          <w:tab w:pos="348" w:val="left" w:leader="none"/>
          <w:tab w:pos="350" w:val="left" w:leader="none"/>
        </w:tabs>
        <w:spacing w:line="357" w:lineRule="auto" w:before="90" w:after="0"/>
        <w:ind w:left="350" w:right="3976" w:hanging="351"/>
        <w:jc w:val="left"/>
        <w:rPr>
          <w:sz w:val="17"/>
        </w:rPr>
      </w:pPr>
      <w:r>
        <w:rPr>
          <w:w w:val="105"/>
          <w:sz w:val="17"/>
        </w:rPr>
        <w:t>A</w:t>
      </w:r>
      <w:r>
        <w:rPr>
          <w:spacing w:val="-12"/>
          <w:w w:val="105"/>
          <w:sz w:val="17"/>
        </w:rPr>
        <w:t> </w:t>
      </w:r>
      <w:r>
        <w:rPr>
          <w:w w:val="105"/>
          <w:sz w:val="17"/>
        </w:rPr>
        <w:t>student</w:t>
      </w:r>
      <w:r>
        <w:rPr>
          <w:spacing w:val="-10"/>
          <w:w w:val="105"/>
          <w:sz w:val="17"/>
        </w:rPr>
        <w:t> </w:t>
      </w:r>
      <w:r>
        <w:rPr>
          <w:w w:val="105"/>
          <w:sz w:val="17"/>
        </w:rPr>
        <w:t>from</w:t>
      </w:r>
      <w:r>
        <w:rPr>
          <w:spacing w:val="-11"/>
          <w:w w:val="105"/>
          <w:sz w:val="17"/>
        </w:rPr>
        <w:t> </w:t>
      </w:r>
      <w:r>
        <w:rPr>
          <w:w w:val="105"/>
          <w:sz w:val="17"/>
        </w:rPr>
        <w:t>a</w:t>
      </w:r>
      <w:r>
        <w:rPr>
          <w:spacing w:val="-12"/>
          <w:w w:val="105"/>
          <w:sz w:val="17"/>
        </w:rPr>
        <w:t> </w:t>
      </w:r>
      <w:r>
        <w:rPr>
          <w:w w:val="105"/>
          <w:sz w:val="17"/>
        </w:rPr>
        <w:t>Ph.D.</w:t>
      </w:r>
      <w:r>
        <w:rPr>
          <w:spacing w:val="-10"/>
          <w:w w:val="105"/>
          <w:sz w:val="17"/>
        </w:rPr>
        <w:t> </w:t>
      </w:r>
      <w:r>
        <w:rPr>
          <w:w w:val="105"/>
          <w:sz w:val="17"/>
        </w:rPr>
        <w:t>program</w:t>
      </w:r>
      <w:r>
        <w:rPr>
          <w:spacing w:val="-11"/>
          <w:w w:val="105"/>
          <w:sz w:val="17"/>
        </w:rPr>
        <w:t> </w:t>
      </w:r>
      <w:r>
        <w:rPr>
          <w:w w:val="105"/>
          <w:sz w:val="17"/>
        </w:rPr>
        <w:t>who</w:t>
      </w:r>
      <w:r>
        <w:rPr>
          <w:spacing w:val="-11"/>
          <w:w w:val="105"/>
          <w:sz w:val="17"/>
        </w:rPr>
        <w:t> </w:t>
      </w:r>
      <w:r>
        <w:rPr>
          <w:w w:val="105"/>
          <w:sz w:val="17"/>
        </w:rPr>
        <w:t>has</w:t>
      </w:r>
      <w:r>
        <w:rPr>
          <w:spacing w:val="-9"/>
          <w:w w:val="105"/>
          <w:sz w:val="17"/>
        </w:rPr>
        <w:t> </w:t>
      </w:r>
      <w:r>
        <w:rPr>
          <w:w w:val="105"/>
          <w:sz w:val="17"/>
        </w:rPr>
        <w:t>completed</w:t>
      </w:r>
      <w:r>
        <w:rPr>
          <w:spacing w:val="-11"/>
          <w:w w:val="105"/>
          <w:sz w:val="17"/>
        </w:rPr>
        <w:t> </w:t>
      </w:r>
      <w:r>
        <w:rPr>
          <w:w w:val="105"/>
          <w:sz w:val="17"/>
        </w:rPr>
        <w:t>the</w:t>
      </w:r>
      <w:r>
        <w:rPr>
          <w:spacing w:val="-12"/>
          <w:w w:val="105"/>
          <w:sz w:val="17"/>
        </w:rPr>
        <w:t> </w:t>
      </w:r>
      <w:r>
        <w:rPr>
          <w:w w:val="105"/>
          <w:sz w:val="17"/>
        </w:rPr>
        <w:t>required</w:t>
      </w:r>
      <w:r>
        <w:rPr>
          <w:spacing w:val="-10"/>
          <w:w w:val="105"/>
          <w:sz w:val="17"/>
        </w:rPr>
        <w:t> </w:t>
      </w:r>
      <w:r>
        <w:rPr>
          <w:w w:val="105"/>
          <w:sz w:val="17"/>
        </w:rPr>
        <w:t>study</w:t>
      </w:r>
      <w:r>
        <w:rPr>
          <w:spacing w:val="-11"/>
          <w:w w:val="105"/>
          <w:sz w:val="17"/>
        </w:rPr>
        <w:t> </w:t>
      </w:r>
      <w:r>
        <w:rPr>
          <w:w w:val="105"/>
          <w:sz w:val="17"/>
        </w:rPr>
        <w:t>period,</w:t>
      </w:r>
      <w:r>
        <w:rPr>
          <w:spacing w:val="-11"/>
          <w:w w:val="105"/>
          <w:sz w:val="17"/>
        </w:rPr>
        <w:t> </w:t>
      </w:r>
      <w:r>
        <w:rPr>
          <w:w w:val="105"/>
          <w:sz w:val="17"/>
        </w:rPr>
        <w:t>earned</w:t>
      </w:r>
      <w:r>
        <w:rPr>
          <w:spacing w:val="-11"/>
          <w:w w:val="105"/>
          <w:sz w:val="17"/>
        </w:rPr>
        <w:t> </w:t>
      </w:r>
      <w:r>
        <w:rPr>
          <w:w w:val="105"/>
          <w:sz w:val="17"/>
        </w:rPr>
        <w:t>the required number of credits for graduation, achieved passing grades in conduct for each semester, passed the required degree examination, and fulfilled the graduation requirements of respective department and college, is to be conferred with a doctoral degree and awarded a doctoral diploma.</w:t>
      </w:r>
    </w:p>
    <w:p>
      <w:pPr>
        <w:pStyle w:val="ListParagraph"/>
        <w:numPr>
          <w:ilvl w:val="1"/>
          <w:numId w:val="86"/>
        </w:numPr>
        <w:tabs>
          <w:tab w:pos="348" w:val="left" w:leader="none"/>
          <w:tab w:pos="350" w:val="left" w:leader="none"/>
        </w:tabs>
        <w:spacing w:line="360" w:lineRule="auto" w:before="91" w:after="0"/>
        <w:ind w:left="350" w:right="4093" w:hanging="351"/>
        <w:jc w:val="left"/>
        <w:rPr>
          <w:sz w:val="17"/>
        </w:rPr>
      </w:pPr>
      <w:r>
        <w:rPr>
          <w:w w:val="105"/>
          <w:sz w:val="17"/>
        </w:rPr>
        <w:t>Diplomas</w:t>
      </w:r>
      <w:r>
        <w:rPr>
          <w:spacing w:val="-12"/>
          <w:w w:val="105"/>
          <w:sz w:val="17"/>
        </w:rPr>
        <w:t> </w:t>
      </w:r>
      <w:r>
        <w:rPr>
          <w:w w:val="105"/>
          <w:sz w:val="17"/>
        </w:rPr>
        <w:t>awarded</w:t>
      </w:r>
      <w:r>
        <w:rPr>
          <w:spacing w:val="-11"/>
          <w:w w:val="105"/>
          <w:sz w:val="17"/>
        </w:rPr>
        <w:t> </w:t>
      </w:r>
      <w:r>
        <w:rPr>
          <w:w w:val="105"/>
          <w:sz w:val="17"/>
        </w:rPr>
        <w:t>to</w:t>
      </w:r>
      <w:r>
        <w:rPr>
          <w:spacing w:val="-11"/>
          <w:w w:val="105"/>
          <w:sz w:val="17"/>
        </w:rPr>
        <w:t> </w:t>
      </w:r>
      <w:r>
        <w:rPr>
          <w:w w:val="105"/>
          <w:sz w:val="17"/>
        </w:rPr>
        <w:t>students</w:t>
      </w:r>
      <w:r>
        <w:rPr>
          <w:spacing w:val="-11"/>
          <w:w w:val="105"/>
          <w:sz w:val="17"/>
        </w:rPr>
        <w:t> </w:t>
      </w:r>
      <w:r>
        <w:rPr>
          <w:w w:val="105"/>
          <w:sz w:val="17"/>
        </w:rPr>
        <w:t>should</w:t>
      </w:r>
      <w:r>
        <w:rPr>
          <w:spacing w:val="-11"/>
          <w:w w:val="105"/>
          <w:sz w:val="17"/>
        </w:rPr>
        <w:t> </w:t>
      </w:r>
      <w:r>
        <w:rPr>
          <w:w w:val="105"/>
          <w:sz w:val="17"/>
        </w:rPr>
        <w:t>not</w:t>
      </w:r>
      <w:r>
        <w:rPr>
          <w:spacing w:val="-11"/>
          <w:w w:val="105"/>
          <w:sz w:val="17"/>
        </w:rPr>
        <w:t> </w:t>
      </w:r>
      <w:r>
        <w:rPr>
          <w:w w:val="105"/>
          <w:sz w:val="17"/>
        </w:rPr>
        <w:t>include</w:t>
      </w:r>
      <w:r>
        <w:rPr>
          <w:spacing w:val="-12"/>
          <w:w w:val="105"/>
          <w:sz w:val="17"/>
        </w:rPr>
        <w:t> </w:t>
      </w:r>
      <w:r>
        <w:rPr>
          <w:w w:val="105"/>
          <w:sz w:val="17"/>
        </w:rPr>
        <w:t>the</w:t>
      </w:r>
      <w:r>
        <w:rPr>
          <w:spacing w:val="-11"/>
          <w:w w:val="105"/>
          <w:sz w:val="17"/>
        </w:rPr>
        <w:t> </w:t>
      </w:r>
      <w:r>
        <w:rPr>
          <w:w w:val="105"/>
          <w:sz w:val="17"/>
        </w:rPr>
        <w:t>name</w:t>
      </w:r>
      <w:r>
        <w:rPr>
          <w:spacing w:val="-11"/>
          <w:w w:val="105"/>
          <w:sz w:val="17"/>
        </w:rPr>
        <w:t> </w:t>
      </w:r>
      <w:r>
        <w:rPr>
          <w:w w:val="105"/>
          <w:sz w:val="17"/>
        </w:rPr>
        <w:t>of</w:t>
      </w:r>
      <w:r>
        <w:rPr>
          <w:spacing w:val="-11"/>
          <w:w w:val="105"/>
          <w:sz w:val="17"/>
        </w:rPr>
        <w:t> </w:t>
      </w:r>
      <w:r>
        <w:rPr>
          <w:w w:val="105"/>
          <w:sz w:val="17"/>
        </w:rPr>
        <w:t>any</w:t>
      </w:r>
      <w:r>
        <w:rPr>
          <w:spacing w:val="-9"/>
          <w:w w:val="105"/>
          <w:sz w:val="17"/>
        </w:rPr>
        <w:t> </w:t>
      </w:r>
      <w:r>
        <w:rPr>
          <w:w w:val="105"/>
          <w:sz w:val="17"/>
        </w:rPr>
        <w:t>academic</w:t>
      </w:r>
      <w:r>
        <w:rPr>
          <w:spacing w:val="-12"/>
          <w:w w:val="105"/>
          <w:sz w:val="17"/>
        </w:rPr>
        <w:t> </w:t>
      </w:r>
      <w:r>
        <w:rPr>
          <w:w w:val="105"/>
          <w:sz w:val="17"/>
        </w:rPr>
        <w:t>program</w:t>
      </w:r>
      <w:r>
        <w:rPr>
          <w:spacing w:val="-10"/>
          <w:w w:val="105"/>
          <w:sz w:val="17"/>
        </w:rPr>
        <w:t> </w:t>
      </w:r>
      <w:r>
        <w:rPr>
          <w:w w:val="105"/>
          <w:sz w:val="17"/>
        </w:rPr>
        <w:t>or special program from the Division of Continuing Education.</w:t>
      </w:r>
    </w:p>
    <w:p>
      <w:pPr>
        <w:spacing w:after="0" w:line="360" w:lineRule="auto"/>
        <w:jc w:val="left"/>
        <w:rPr>
          <w:sz w:val="17"/>
        </w:rPr>
        <w:sectPr>
          <w:type w:val="continuous"/>
          <w:pgSz w:w="11930" w:h="16850"/>
          <w:pgMar w:header="0" w:footer="3044" w:top="1100" w:bottom="280" w:left="600" w:right="0"/>
          <w:cols w:num="2" w:equalWidth="0">
            <w:col w:w="718" w:space="3"/>
            <w:col w:w="10609"/>
          </w:cols>
        </w:sectPr>
      </w:pPr>
    </w:p>
    <w:p>
      <w:pPr>
        <w:spacing w:before="92"/>
        <w:ind w:left="100" w:right="0" w:firstLine="0"/>
        <w:jc w:val="left"/>
        <w:rPr>
          <w:rFonts w:ascii="標楷體" w:eastAsia="標楷體" w:hint="eastAsia"/>
          <w:sz w:val="17"/>
        </w:rPr>
      </w:pPr>
      <w:r>
        <w:rPr/>
        <mc:AlternateContent>
          <mc:Choice Requires="wps">
            <w:drawing>
              <wp:anchor distT="0" distB="0" distL="0" distR="0" allowOverlap="1" layoutInCell="1" locked="0" behindDoc="0" simplePos="0" relativeHeight="15735808">
                <wp:simplePos x="0" y="0"/>
                <wp:positionH relativeFrom="page">
                  <wp:posOffset>5155412</wp:posOffset>
                </wp:positionH>
                <wp:positionV relativeFrom="page">
                  <wp:posOffset>1441703</wp:posOffset>
                </wp:positionV>
                <wp:extent cx="2404745" cy="780669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404745" cy="7806690"/>
                        </a:xfrm>
                        <a:custGeom>
                          <a:avLst/>
                          <a:gdLst/>
                          <a:ahLst/>
                          <a:cxnLst/>
                          <a:rect l="l" t="t" r="r" b="b"/>
                          <a:pathLst>
                            <a:path w="2404745" h="7806690">
                              <a:moveTo>
                                <a:pt x="2404160" y="0"/>
                              </a:moveTo>
                              <a:lnTo>
                                <a:pt x="0" y="0"/>
                              </a:lnTo>
                              <a:lnTo>
                                <a:pt x="0" y="7806550"/>
                              </a:lnTo>
                              <a:lnTo>
                                <a:pt x="2404160" y="7806550"/>
                              </a:lnTo>
                              <a:lnTo>
                                <a:pt x="2404160"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405.937988pt;margin-top:113.519981pt;width:189.304pt;height:614.689pt;mso-position-horizontal-relative:page;mso-position-vertical-relative:page;z-index:15735808" id="docshape35" filled="true" fillcolor="#f1f1f1" stroked="false">
                <v:fill type="solid"/>
                <w10:wrap type="none"/>
              </v:rect>
            </w:pict>
          </mc:Fallback>
        </mc:AlternateContent>
      </w:r>
      <w:r>
        <w:rPr>
          <w:rFonts w:ascii="標楷體" w:eastAsia="標楷體" w:hint="eastAsia"/>
          <w:spacing w:val="-1"/>
          <w:sz w:val="17"/>
        </w:rPr>
        <w:t>第三條  本校各類學位名稱之訂定應依以下原則辦理：</w:t>
      </w:r>
    </w:p>
    <w:p>
      <w:pPr>
        <w:spacing w:line="316" w:lineRule="auto" w:before="157"/>
        <w:ind w:left="1316" w:right="4033" w:hanging="339"/>
        <w:jc w:val="left"/>
        <w:rPr>
          <w:rFonts w:ascii="標楷體" w:eastAsia="標楷體" w:hint="eastAsia"/>
          <w:sz w:val="17"/>
        </w:rPr>
      </w:pPr>
      <w:r>
        <w:rPr>
          <w:rFonts w:ascii="標楷體" w:eastAsia="標楷體" w:hint="eastAsia"/>
          <w:spacing w:val="-1"/>
          <w:w w:val="103"/>
          <w:sz w:val="17"/>
        </w:rPr>
        <w:t>一、參酌教育部公告之大學各系、所、學位學程及專班授予學位中文、英文名稱參</w:t>
      </w:r>
      <w:r>
        <w:rPr>
          <w:rFonts w:ascii="標楷體" w:eastAsia="標楷體" w:hint="eastAsia"/>
          <w:w w:val="103"/>
          <w:sz w:val="17"/>
        </w:rPr>
        <w:t>考手冊，檢視各科、系、所、學位學程學位名稱。</w:t>
      </w:r>
    </w:p>
    <w:p>
      <w:pPr>
        <w:spacing w:before="89"/>
        <w:ind w:left="978" w:right="0" w:firstLine="0"/>
        <w:jc w:val="left"/>
        <w:rPr>
          <w:rFonts w:ascii="標楷體" w:eastAsia="標楷體" w:hint="eastAsia"/>
          <w:sz w:val="17"/>
        </w:rPr>
      </w:pPr>
      <w:r>
        <w:rPr>
          <w:rFonts w:ascii="標楷體" w:eastAsia="標楷體" w:hint="eastAsia"/>
          <w:spacing w:val="-1"/>
          <w:sz w:val="17"/>
        </w:rPr>
        <w:t>二、依各科、系、所、學位學程之特色、課程內容及課程性質所屬領域、學術或專</w:t>
      </w:r>
    </w:p>
    <w:p>
      <w:pPr>
        <w:spacing w:after="0"/>
        <w:jc w:val="left"/>
        <w:rPr>
          <w:rFonts w:ascii="標楷體" w:eastAsia="標楷體" w:hint="eastAsia"/>
          <w:sz w:val="17"/>
        </w:rPr>
        <w:sectPr>
          <w:type w:val="continuous"/>
          <w:pgSz w:w="11930" w:h="16850"/>
          <w:pgMar w:header="0" w:footer="3044" w:top="1100" w:bottom="280" w:left="600" w:right="0"/>
        </w:sectPr>
      </w:pPr>
    </w:p>
    <w:p>
      <w:pPr>
        <w:pStyle w:val="BodyText"/>
        <w:rPr>
          <w:rFonts w:ascii="標楷體"/>
          <w:sz w:val="17"/>
        </w:rPr>
      </w:pPr>
    </w:p>
    <w:p>
      <w:pPr>
        <w:pStyle w:val="BodyText"/>
        <w:rPr>
          <w:rFonts w:ascii="標楷體"/>
          <w:sz w:val="17"/>
        </w:rPr>
      </w:pPr>
    </w:p>
    <w:p>
      <w:pPr>
        <w:pStyle w:val="BodyText"/>
        <w:rPr>
          <w:rFonts w:ascii="標楷體"/>
          <w:sz w:val="17"/>
        </w:rPr>
      </w:pPr>
    </w:p>
    <w:p>
      <w:pPr>
        <w:pStyle w:val="BodyText"/>
        <w:spacing w:before="149"/>
        <w:rPr>
          <w:rFonts w:ascii="標楷體"/>
          <w:sz w:val="17"/>
        </w:rPr>
      </w:pPr>
    </w:p>
    <w:p>
      <w:pPr>
        <w:spacing w:before="0"/>
        <w:ind w:left="1316" w:right="0" w:firstLine="0"/>
        <w:jc w:val="left"/>
        <w:rPr>
          <w:rFonts w:ascii="標楷體" w:eastAsia="標楷體" w:hint="eastAsia"/>
          <w:sz w:val="17"/>
        </w:rPr>
      </w:pPr>
      <w:r>
        <w:rPr>
          <w:rFonts w:ascii="標楷體" w:eastAsia="標楷體" w:hint="eastAsia"/>
          <w:spacing w:val="-2"/>
          <w:sz w:val="17"/>
        </w:rPr>
        <w:t>業實務導向為之。</w:t>
      </w:r>
    </w:p>
    <w:p>
      <w:pPr>
        <w:spacing w:after="0"/>
        <w:jc w:val="left"/>
        <w:rPr>
          <w:rFonts w:ascii="標楷體" w:eastAsia="標楷體" w:hint="eastAsia"/>
          <w:sz w:val="17"/>
        </w:rPr>
        <w:sectPr>
          <w:pgSz w:w="11930" w:h="16850"/>
          <w:pgMar w:header="0" w:footer="3044" w:top="1940" w:bottom="3240" w:left="600" w:right="0"/>
        </w:sectPr>
      </w:pPr>
    </w:p>
    <w:p>
      <w:pPr>
        <w:pStyle w:val="BodyText"/>
        <w:rPr>
          <w:rFonts w:ascii="標楷體"/>
          <w:sz w:val="17"/>
        </w:rPr>
      </w:pPr>
    </w:p>
    <w:p>
      <w:pPr>
        <w:pStyle w:val="BodyText"/>
        <w:rPr>
          <w:rFonts w:ascii="標楷體"/>
          <w:sz w:val="17"/>
        </w:rPr>
      </w:pPr>
    </w:p>
    <w:p>
      <w:pPr>
        <w:pStyle w:val="BodyText"/>
        <w:spacing w:before="160"/>
        <w:rPr>
          <w:rFonts w:ascii="標楷體"/>
          <w:sz w:val="17"/>
        </w:rPr>
      </w:pPr>
    </w:p>
    <w:p>
      <w:pPr>
        <w:spacing w:before="0"/>
        <w:ind w:left="100" w:right="0" w:firstLine="0"/>
        <w:jc w:val="left"/>
        <w:rPr>
          <w:sz w:val="17"/>
        </w:rPr>
      </w:pPr>
      <w:r>
        <w:rPr>
          <w:sz w:val="17"/>
        </w:rPr>
        <w:t>Article</w:t>
      </w:r>
      <w:r>
        <w:rPr>
          <w:spacing w:val="11"/>
          <w:sz w:val="17"/>
        </w:rPr>
        <w:t> </w:t>
      </w:r>
      <w:r>
        <w:rPr>
          <w:spacing w:val="-10"/>
          <w:sz w:val="17"/>
        </w:rPr>
        <w:t>3</w:t>
      </w:r>
    </w:p>
    <w:p>
      <w:pPr>
        <w:spacing w:line="316" w:lineRule="auto" w:before="157"/>
        <w:ind w:left="595" w:right="4033" w:hanging="339"/>
        <w:jc w:val="left"/>
        <w:rPr>
          <w:rFonts w:ascii="標楷體" w:eastAsia="標楷體" w:hint="eastAsia"/>
          <w:sz w:val="17"/>
        </w:rPr>
      </w:pPr>
      <w:r>
        <w:rPr/>
        <w:br w:type="column"/>
      </w:r>
      <w:r>
        <w:rPr>
          <w:rFonts w:ascii="標楷體" w:eastAsia="標楷體" w:hint="eastAsia"/>
          <w:spacing w:val="-1"/>
          <w:w w:val="103"/>
          <w:sz w:val="17"/>
        </w:rPr>
        <w:t>三、學位名稱以廣泛為佳，亦應符合國際習慣與趨勢，不宜逕以系所名稱自創學位</w:t>
      </w:r>
      <w:r>
        <w:rPr>
          <w:rFonts w:ascii="標楷體" w:eastAsia="標楷體" w:hint="eastAsia"/>
          <w:w w:val="103"/>
          <w:sz w:val="17"/>
        </w:rPr>
        <w:t>名稱，導致學生畢業後出國深造或就業時，其學位不被認可或受到質疑。</w:t>
      </w:r>
    </w:p>
    <w:p>
      <w:pPr>
        <w:pStyle w:val="BodyText"/>
        <w:spacing w:before="154"/>
        <w:rPr>
          <w:rFonts w:ascii="標楷體"/>
          <w:sz w:val="17"/>
        </w:rPr>
      </w:pPr>
    </w:p>
    <w:p>
      <w:pPr>
        <w:spacing w:before="0"/>
        <w:ind w:left="0" w:right="0" w:firstLine="0"/>
        <w:jc w:val="left"/>
        <w:rPr>
          <w:sz w:val="17"/>
        </w:rPr>
      </w:pPr>
      <w:r>
        <w:rPr>
          <w:w w:val="105"/>
          <w:sz w:val="17"/>
        </w:rPr>
        <w:t>Degree</w:t>
      </w:r>
      <w:r>
        <w:rPr>
          <w:spacing w:val="-11"/>
          <w:w w:val="105"/>
          <w:sz w:val="17"/>
        </w:rPr>
        <w:t> </w:t>
      </w:r>
      <w:r>
        <w:rPr>
          <w:w w:val="105"/>
          <w:sz w:val="17"/>
        </w:rPr>
        <w:t>titles</w:t>
      </w:r>
      <w:r>
        <w:rPr>
          <w:spacing w:val="-9"/>
          <w:w w:val="105"/>
          <w:sz w:val="17"/>
        </w:rPr>
        <w:t> </w:t>
      </w:r>
      <w:r>
        <w:rPr>
          <w:w w:val="105"/>
          <w:sz w:val="17"/>
        </w:rPr>
        <w:t>of</w:t>
      </w:r>
      <w:r>
        <w:rPr>
          <w:spacing w:val="-11"/>
          <w:w w:val="105"/>
          <w:sz w:val="17"/>
        </w:rPr>
        <w:t> </w:t>
      </w:r>
      <w:r>
        <w:rPr>
          <w:w w:val="105"/>
          <w:sz w:val="17"/>
        </w:rPr>
        <w:t>the</w:t>
      </w:r>
      <w:r>
        <w:rPr>
          <w:spacing w:val="-10"/>
          <w:w w:val="105"/>
          <w:sz w:val="17"/>
        </w:rPr>
        <w:t> </w:t>
      </w:r>
      <w:r>
        <w:rPr>
          <w:w w:val="105"/>
          <w:sz w:val="17"/>
        </w:rPr>
        <w:t>University</w:t>
      </w:r>
      <w:r>
        <w:rPr>
          <w:spacing w:val="-10"/>
          <w:w w:val="105"/>
          <w:sz w:val="17"/>
        </w:rPr>
        <w:t> </w:t>
      </w:r>
      <w:r>
        <w:rPr>
          <w:w w:val="105"/>
          <w:sz w:val="17"/>
        </w:rPr>
        <w:t>must</w:t>
      </w:r>
      <w:r>
        <w:rPr>
          <w:spacing w:val="-9"/>
          <w:w w:val="105"/>
          <w:sz w:val="17"/>
        </w:rPr>
        <w:t> </w:t>
      </w:r>
      <w:r>
        <w:rPr>
          <w:w w:val="105"/>
          <w:sz w:val="17"/>
        </w:rPr>
        <w:t>adhere</w:t>
      </w:r>
      <w:r>
        <w:rPr>
          <w:spacing w:val="-10"/>
          <w:w w:val="105"/>
          <w:sz w:val="17"/>
        </w:rPr>
        <w:t> </w:t>
      </w:r>
      <w:r>
        <w:rPr>
          <w:w w:val="105"/>
          <w:sz w:val="17"/>
        </w:rPr>
        <w:t>to</w:t>
      </w:r>
      <w:r>
        <w:rPr>
          <w:spacing w:val="-10"/>
          <w:w w:val="105"/>
          <w:sz w:val="17"/>
        </w:rPr>
        <w:t> </w:t>
      </w:r>
      <w:r>
        <w:rPr>
          <w:w w:val="105"/>
          <w:sz w:val="17"/>
        </w:rPr>
        <w:t>the</w:t>
      </w:r>
      <w:r>
        <w:rPr>
          <w:spacing w:val="-9"/>
          <w:w w:val="105"/>
          <w:sz w:val="17"/>
        </w:rPr>
        <w:t> </w:t>
      </w:r>
      <w:r>
        <w:rPr>
          <w:w w:val="105"/>
          <w:sz w:val="17"/>
        </w:rPr>
        <w:t>following</w:t>
      </w:r>
      <w:r>
        <w:rPr>
          <w:spacing w:val="-9"/>
          <w:w w:val="105"/>
          <w:sz w:val="17"/>
        </w:rPr>
        <w:t> </w:t>
      </w:r>
      <w:r>
        <w:rPr>
          <w:spacing w:val="-2"/>
          <w:w w:val="105"/>
          <w:sz w:val="17"/>
        </w:rPr>
        <w:t>principles:</w:t>
      </w:r>
    </w:p>
    <w:p>
      <w:pPr>
        <w:pStyle w:val="ListParagraph"/>
        <w:numPr>
          <w:ilvl w:val="1"/>
          <w:numId w:val="87"/>
        </w:numPr>
        <w:tabs>
          <w:tab w:pos="413" w:val="left" w:leader="none"/>
          <w:tab w:pos="415" w:val="left" w:leader="none"/>
        </w:tabs>
        <w:spacing w:line="357" w:lineRule="auto" w:before="185" w:after="0"/>
        <w:ind w:left="415" w:right="3966" w:hanging="351"/>
        <w:jc w:val="left"/>
        <w:rPr>
          <w:sz w:val="17"/>
        </w:rPr>
      </w:pPr>
      <w:r>
        <w:rPr>
          <w:w w:val="105"/>
          <w:sz w:val="17"/>
        </w:rPr>
        <w:t>Degree</w:t>
      </w:r>
      <w:r>
        <w:rPr>
          <w:spacing w:val="-2"/>
          <w:w w:val="105"/>
          <w:sz w:val="17"/>
        </w:rPr>
        <w:t> </w:t>
      </w:r>
      <w:r>
        <w:rPr>
          <w:w w:val="105"/>
          <w:sz w:val="17"/>
        </w:rPr>
        <w:t>name from</w:t>
      </w:r>
      <w:r>
        <w:rPr>
          <w:spacing w:val="-1"/>
          <w:w w:val="105"/>
          <w:sz w:val="17"/>
        </w:rPr>
        <w:t> </w:t>
      </w:r>
      <w:r>
        <w:rPr>
          <w:w w:val="105"/>
          <w:sz w:val="17"/>
        </w:rPr>
        <w:t>any</w:t>
      </w:r>
      <w:r>
        <w:rPr>
          <w:spacing w:val="-1"/>
          <w:w w:val="105"/>
          <w:sz w:val="17"/>
        </w:rPr>
        <w:t> </w:t>
      </w:r>
      <w:r>
        <w:rPr>
          <w:w w:val="105"/>
          <w:sz w:val="17"/>
        </w:rPr>
        <w:t>division,</w:t>
      </w:r>
      <w:r>
        <w:rPr>
          <w:spacing w:val="-1"/>
          <w:w w:val="105"/>
          <w:sz w:val="17"/>
        </w:rPr>
        <w:t> </w:t>
      </w:r>
      <w:r>
        <w:rPr>
          <w:w w:val="105"/>
          <w:sz w:val="17"/>
        </w:rPr>
        <w:t>department,</w:t>
      </w:r>
      <w:r>
        <w:rPr>
          <w:spacing w:val="-1"/>
          <w:w w:val="105"/>
          <w:sz w:val="17"/>
        </w:rPr>
        <w:t> </w:t>
      </w:r>
      <w:r>
        <w:rPr>
          <w:w w:val="105"/>
          <w:sz w:val="17"/>
        </w:rPr>
        <w:t>institute,</w:t>
      </w:r>
      <w:r>
        <w:rPr>
          <w:spacing w:val="-1"/>
          <w:w w:val="105"/>
          <w:sz w:val="17"/>
        </w:rPr>
        <w:t> </w:t>
      </w:r>
      <w:r>
        <w:rPr>
          <w:w w:val="105"/>
          <w:sz w:val="17"/>
        </w:rPr>
        <w:t>or</w:t>
      </w:r>
      <w:r>
        <w:rPr>
          <w:spacing w:val="-2"/>
          <w:w w:val="105"/>
          <w:sz w:val="17"/>
        </w:rPr>
        <w:t> </w:t>
      </w:r>
      <w:r>
        <w:rPr>
          <w:w w:val="105"/>
          <w:sz w:val="17"/>
        </w:rPr>
        <w:t>degree</w:t>
      </w:r>
      <w:r>
        <w:rPr>
          <w:spacing w:val="-2"/>
          <w:w w:val="105"/>
          <w:sz w:val="17"/>
        </w:rPr>
        <w:t> </w:t>
      </w:r>
      <w:r>
        <w:rPr>
          <w:w w:val="105"/>
          <w:sz w:val="17"/>
        </w:rPr>
        <w:t>program</w:t>
      </w:r>
      <w:r>
        <w:rPr>
          <w:spacing w:val="-1"/>
          <w:w w:val="105"/>
          <w:sz w:val="17"/>
        </w:rPr>
        <w:t> </w:t>
      </w:r>
      <w:r>
        <w:rPr>
          <w:w w:val="105"/>
          <w:sz w:val="17"/>
        </w:rPr>
        <w:t>must</w:t>
      </w:r>
      <w:r>
        <w:rPr>
          <w:spacing w:val="-1"/>
          <w:w w:val="105"/>
          <w:sz w:val="17"/>
        </w:rPr>
        <w:t> </w:t>
      </w:r>
      <w:r>
        <w:rPr>
          <w:w w:val="105"/>
          <w:sz w:val="17"/>
        </w:rPr>
        <w:t>comply with</w:t>
      </w:r>
      <w:r>
        <w:rPr>
          <w:spacing w:val="-12"/>
          <w:w w:val="105"/>
          <w:sz w:val="17"/>
        </w:rPr>
        <w:t> </w:t>
      </w:r>
      <w:r>
        <w:rPr>
          <w:w w:val="105"/>
          <w:sz w:val="17"/>
        </w:rPr>
        <w:t>the</w:t>
      </w:r>
      <w:r>
        <w:rPr>
          <w:spacing w:val="-11"/>
          <w:w w:val="105"/>
          <w:sz w:val="17"/>
        </w:rPr>
        <w:t> </w:t>
      </w:r>
      <w:r>
        <w:rPr>
          <w:w w:val="105"/>
          <w:sz w:val="17"/>
        </w:rPr>
        <w:t>Ministry</w:t>
      </w:r>
      <w:r>
        <w:rPr>
          <w:spacing w:val="-11"/>
          <w:w w:val="105"/>
          <w:sz w:val="17"/>
        </w:rPr>
        <w:t> </w:t>
      </w:r>
      <w:r>
        <w:rPr>
          <w:w w:val="105"/>
          <w:sz w:val="17"/>
        </w:rPr>
        <w:t>of</w:t>
      </w:r>
      <w:r>
        <w:rPr>
          <w:spacing w:val="-11"/>
          <w:w w:val="105"/>
          <w:sz w:val="17"/>
        </w:rPr>
        <w:t> </w:t>
      </w:r>
      <w:r>
        <w:rPr>
          <w:w w:val="105"/>
          <w:sz w:val="17"/>
        </w:rPr>
        <w:t>Education’s</w:t>
      </w:r>
      <w:r>
        <w:rPr>
          <w:spacing w:val="-11"/>
          <w:w w:val="105"/>
          <w:sz w:val="17"/>
        </w:rPr>
        <w:t> </w:t>
      </w:r>
      <w:r>
        <w:rPr>
          <w:w w:val="105"/>
          <w:sz w:val="17"/>
        </w:rPr>
        <w:t>Guidelines</w:t>
      </w:r>
      <w:r>
        <w:rPr>
          <w:spacing w:val="-11"/>
          <w:w w:val="105"/>
          <w:sz w:val="17"/>
        </w:rPr>
        <w:t> </w:t>
      </w:r>
      <w:r>
        <w:rPr>
          <w:w w:val="105"/>
          <w:sz w:val="17"/>
        </w:rPr>
        <w:t>for</w:t>
      </w:r>
      <w:r>
        <w:rPr>
          <w:spacing w:val="-12"/>
          <w:w w:val="105"/>
          <w:sz w:val="17"/>
        </w:rPr>
        <w:t> </w:t>
      </w:r>
      <w:r>
        <w:rPr>
          <w:w w:val="105"/>
          <w:sz w:val="17"/>
        </w:rPr>
        <w:t>Chinese</w:t>
      </w:r>
      <w:r>
        <w:rPr>
          <w:spacing w:val="-11"/>
          <w:w w:val="105"/>
          <w:sz w:val="17"/>
        </w:rPr>
        <w:t> </w:t>
      </w:r>
      <w:r>
        <w:rPr>
          <w:w w:val="105"/>
          <w:sz w:val="17"/>
        </w:rPr>
        <w:t>and</w:t>
      </w:r>
      <w:r>
        <w:rPr>
          <w:spacing w:val="-11"/>
          <w:w w:val="105"/>
          <w:sz w:val="17"/>
        </w:rPr>
        <w:t> </w:t>
      </w:r>
      <w:r>
        <w:rPr>
          <w:w w:val="105"/>
          <w:sz w:val="17"/>
        </w:rPr>
        <w:t>English</w:t>
      </w:r>
      <w:r>
        <w:rPr>
          <w:spacing w:val="-11"/>
          <w:w w:val="105"/>
          <w:sz w:val="17"/>
        </w:rPr>
        <w:t> </w:t>
      </w:r>
      <w:r>
        <w:rPr>
          <w:w w:val="105"/>
          <w:sz w:val="17"/>
        </w:rPr>
        <w:t>Names</w:t>
      </w:r>
      <w:r>
        <w:rPr>
          <w:spacing w:val="-11"/>
          <w:w w:val="105"/>
          <w:sz w:val="17"/>
        </w:rPr>
        <w:t> </w:t>
      </w:r>
      <w:r>
        <w:rPr>
          <w:w w:val="105"/>
          <w:sz w:val="17"/>
        </w:rPr>
        <w:t>for</w:t>
      </w:r>
      <w:r>
        <w:rPr>
          <w:spacing w:val="-11"/>
          <w:w w:val="105"/>
          <w:sz w:val="17"/>
        </w:rPr>
        <w:t> </w:t>
      </w:r>
      <w:r>
        <w:rPr>
          <w:w w:val="105"/>
          <w:sz w:val="17"/>
        </w:rPr>
        <w:t>Degrees Conferred by Departments, Institutes, Degree Programs, and Special Programs in </w:t>
      </w:r>
      <w:r>
        <w:rPr>
          <w:spacing w:val="-2"/>
          <w:w w:val="105"/>
          <w:sz w:val="17"/>
        </w:rPr>
        <w:t>Universities.</w:t>
      </w:r>
    </w:p>
    <w:p>
      <w:pPr>
        <w:pStyle w:val="ListParagraph"/>
        <w:numPr>
          <w:ilvl w:val="1"/>
          <w:numId w:val="87"/>
        </w:numPr>
        <w:tabs>
          <w:tab w:pos="415" w:val="left" w:leader="none"/>
        </w:tabs>
        <w:spacing w:line="360" w:lineRule="auto" w:before="89" w:after="0"/>
        <w:ind w:left="415" w:right="4187" w:hanging="340"/>
        <w:jc w:val="left"/>
        <w:rPr>
          <w:sz w:val="17"/>
        </w:rPr>
      </w:pPr>
      <w:r>
        <w:rPr>
          <w:w w:val="105"/>
          <w:sz w:val="17"/>
        </w:rPr>
        <w:t>The</w:t>
      </w:r>
      <w:r>
        <w:rPr>
          <w:spacing w:val="-12"/>
          <w:w w:val="105"/>
          <w:sz w:val="17"/>
        </w:rPr>
        <w:t> </w:t>
      </w:r>
      <w:r>
        <w:rPr>
          <w:w w:val="105"/>
          <w:sz w:val="17"/>
        </w:rPr>
        <w:t>name</w:t>
      </w:r>
      <w:r>
        <w:rPr>
          <w:spacing w:val="-11"/>
          <w:w w:val="105"/>
          <w:sz w:val="17"/>
        </w:rPr>
        <w:t> </w:t>
      </w:r>
      <w:r>
        <w:rPr>
          <w:w w:val="105"/>
          <w:sz w:val="17"/>
        </w:rPr>
        <w:t>of</w:t>
      </w:r>
      <w:r>
        <w:rPr>
          <w:spacing w:val="-11"/>
          <w:w w:val="105"/>
          <w:sz w:val="17"/>
        </w:rPr>
        <w:t> </w:t>
      </w:r>
      <w:r>
        <w:rPr>
          <w:w w:val="105"/>
          <w:sz w:val="17"/>
        </w:rPr>
        <w:t>a</w:t>
      </w:r>
      <w:r>
        <w:rPr>
          <w:spacing w:val="-11"/>
          <w:w w:val="105"/>
          <w:sz w:val="17"/>
        </w:rPr>
        <w:t> </w:t>
      </w:r>
      <w:r>
        <w:rPr>
          <w:w w:val="105"/>
          <w:sz w:val="17"/>
        </w:rPr>
        <w:t>degree</w:t>
      </w:r>
      <w:r>
        <w:rPr>
          <w:spacing w:val="-11"/>
          <w:w w:val="105"/>
          <w:sz w:val="17"/>
        </w:rPr>
        <w:t> </w:t>
      </w:r>
      <w:r>
        <w:rPr>
          <w:w w:val="105"/>
          <w:sz w:val="17"/>
        </w:rPr>
        <w:t>for</w:t>
      </w:r>
      <w:r>
        <w:rPr>
          <w:spacing w:val="-10"/>
          <w:w w:val="105"/>
          <w:sz w:val="17"/>
        </w:rPr>
        <w:t> </w:t>
      </w:r>
      <w:r>
        <w:rPr>
          <w:w w:val="105"/>
          <w:sz w:val="17"/>
        </w:rPr>
        <w:t>a</w:t>
      </w:r>
      <w:r>
        <w:rPr>
          <w:spacing w:val="-11"/>
          <w:w w:val="105"/>
          <w:sz w:val="17"/>
        </w:rPr>
        <w:t> </w:t>
      </w:r>
      <w:r>
        <w:rPr>
          <w:w w:val="105"/>
          <w:sz w:val="17"/>
        </w:rPr>
        <w:t>division,</w:t>
      </w:r>
      <w:r>
        <w:rPr>
          <w:spacing w:val="-11"/>
          <w:w w:val="105"/>
          <w:sz w:val="17"/>
        </w:rPr>
        <w:t> </w:t>
      </w:r>
      <w:r>
        <w:rPr>
          <w:w w:val="105"/>
          <w:sz w:val="17"/>
        </w:rPr>
        <w:t>department,</w:t>
      </w:r>
      <w:r>
        <w:rPr>
          <w:spacing w:val="-11"/>
          <w:w w:val="105"/>
          <w:sz w:val="17"/>
        </w:rPr>
        <w:t> </w:t>
      </w:r>
      <w:r>
        <w:rPr>
          <w:w w:val="105"/>
          <w:sz w:val="17"/>
        </w:rPr>
        <w:t>institute,</w:t>
      </w:r>
      <w:r>
        <w:rPr>
          <w:spacing w:val="-11"/>
          <w:w w:val="105"/>
          <w:sz w:val="17"/>
        </w:rPr>
        <w:t> </w:t>
      </w:r>
      <w:r>
        <w:rPr>
          <w:w w:val="105"/>
          <w:sz w:val="17"/>
        </w:rPr>
        <w:t>degree</w:t>
      </w:r>
      <w:r>
        <w:rPr>
          <w:spacing w:val="-12"/>
          <w:w w:val="105"/>
          <w:sz w:val="17"/>
        </w:rPr>
        <w:t> </w:t>
      </w:r>
      <w:r>
        <w:rPr>
          <w:w w:val="105"/>
          <w:sz w:val="17"/>
        </w:rPr>
        <w:t>program</w:t>
      </w:r>
      <w:r>
        <w:rPr>
          <w:spacing w:val="-9"/>
          <w:w w:val="105"/>
          <w:sz w:val="17"/>
        </w:rPr>
        <w:t> </w:t>
      </w:r>
      <w:r>
        <w:rPr>
          <w:w w:val="105"/>
          <w:sz w:val="17"/>
        </w:rPr>
        <w:t>must</w:t>
      </w:r>
      <w:r>
        <w:rPr>
          <w:spacing w:val="-11"/>
          <w:w w:val="105"/>
          <w:sz w:val="17"/>
        </w:rPr>
        <w:t> </w:t>
      </w:r>
      <w:r>
        <w:rPr>
          <w:w w:val="105"/>
          <w:sz w:val="17"/>
        </w:rPr>
        <w:t>align with its specialty, content, discipline, and orientation (academic or professional).</w:t>
      </w:r>
    </w:p>
    <w:p>
      <w:pPr>
        <w:pStyle w:val="ListParagraph"/>
        <w:numPr>
          <w:ilvl w:val="1"/>
          <w:numId w:val="87"/>
        </w:numPr>
        <w:tabs>
          <w:tab w:pos="413" w:val="left" w:leader="none"/>
          <w:tab w:pos="415" w:val="left" w:leader="none"/>
        </w:tabs>
        <w:spacing w:line="360" w:lineRule="auto" w:before="86" w:after="0"/>
        <w:ind w:left="415" w:right="4164" w:hanging="351"/>
        <w:jc w:val="left"/>
        <w:rPr>
          <w:sz w:val="17"/>
        </w:rPr>
      </w:pPr>
      <w:r>
        <w:rPr>
          <w:w w:val="105"/>
          <w:sz w:val="17"/>
        </w:rPr>
        <w:t>Degree</w:t>
      </w:r>
      <w:r>
        <w:rPr>
          <w:spacing w:val="-12"/>
          <w:w w:val="105"/>
          <w:sz w:val="17"/>
        </w:rPr>
        <w:t> </w:t>
      </w:r>
      <w:r>
        <w:rPr>
          <w:w w:val="105"/>
          <w:sz w:val="17"/>
        </w:rPr>
        <w:t>names</w:t>
      </w:r>
      <w:r>
        <w:rPr>
          <w:spacing w:val="-11"/>
          <w:w w:val="105"/>
          <w:sz w:val="17"/>
        </w:rPr>
        <w:t> </w:t>
      </w:r>
      <w:r>
        <w:rPr>
          <w:w w:val="105"/>
          <w:sz w:val="17"/>
        </w:rPr>
        <w:t>should</w:t>
      </w:r>
      <w:r>
        <w:rPr>
          <w:spacing w:val="-11"/>
          <w:w w:val="105"/>
          <w:sz w:val="17"/>
        </w:rPr>
        <w:t> </w:t>
      </w:r>
      <w:r>
        <w:rPr>
          <w:w w:val="105"/>
          <w:sz w:val="17"/>
        </w:rPr>
        <w:t>be</w:t>
      </w:r>
      <w:r>
        <w:rPr>
          <w:spacing w:val="-11"/>
          <w:w w:val="105"/>
          <w:sz w:val="17"/>
        </w:rPr>
        <w:t> </w:t>
      </w:r>
      <w:r>
        <w:rPr>
          <w:w w:val="105"/>
          <w:sz w:val="17"/>
        </w:rPr>
        <w:t>broad,</w:t>
      </w:r>
      <w:r>
        <w:rPr>
          <w:spacing w:val="-11"/>
          <w:w w:val="105"/>
          <w:sz w:val="17"/>
        </w:rPr>
        <w:t> </w:t>
      </w:r>
      <w:r>
        <w:rPr>
          <w:w w:val="105"/>
          <w:sz w:val="17"/>
        </w:rPr>
        <w:t>inclusive,</w:t>
      </w:r>
      <w:r>
        <w:rPr>
          <w:spacing w:val="-11"/>
          <w:w w:val="105"/>
          <w:sz w:val="17"/>
        </w:rPr>
        <w:t> </w:t>
      </w:r>
      <w:r>
        <w:rPr>
          <w:w w:val="105"/>
          <w:sz w:val="17"/>
        </w:rPr>
        <w:t>and</w:t>
      </w:r>
      <w:r>
        <w:rPr>
          <w:spacing w:val="-12"/>
          <w:w w:val="105"/>
          <w:sz w:val="17"/>
        </w:rPr>
        <w:t> </w:t>
      </w:r>
      <w:r>
        <w:rPr>
          <w:w w:val="105"/>
          <w:sz w:val="17"/>
        </w:rPr>
        <w:t>internationally</w:t>
      </w:r>
      <w:r>
        <w:rPr>
          <w:spacing w:val="-11"/>
          <w:w w:val="105"/>
          <w:sz w:val="17"/>
        </w:rPr>
        <w:t> </w:t>
      </w:r>
      <w:r>
        <w:rPr>
          <w:w w:val="105"/>
          <w:sz w:val="17"/>
        </w:rPr>
        <w:t>accepted</w:t>
      </w:r>
      <w:r>
        <w:rPr>
          <w:spacing w:val="-11"/>
          <w:w w:val="105"/>
          <w:sz w:val="17"/>
        </w:rPr>
        <w:t> </w:t>
      </w:r>
      <w:r>
        <w:rPr>
          <w:w w:val="105"/>
          <w:sz w:val="17"/>
        </w:rPr>
        <w:t>to</w:t>
      </w:r>
      <w:r>
        <w:rPr>
          <w:spacing w:val="-11"/>
          <w:w w:val="105"/>
          <w:sz w:val="17"/>
        </w:rPr>
        <w:t> </w:t>
      </w:r>
      <w:r>
        <w:rPr>
          <w:w w:val="105"/>
          <w:sz w:val="17"/>
        </w:rPr>
        <w:t>avoid</w:t>
      </w:r>
      <w:r>
        <w:rPr>
          <w:spacing w:val="-11"/>
          <w:w w:val="105"/>
          <w:sz w:val="17"/>
        </w:rPr>
        <w:t> </w:t>
      </w:r>
      <w:r>
        <w:rPr>
          <w:w w:val="105"/>
          <w:sz w:val="17"/>
        </w:rPr>
        <w:t>issues with recognition abroad.</w:t>
      </w:r>
    </w:p>
    <w:p>
      <w:pPr>
        <w:spacing w:after="0" w:line="360" w:lineRule="auto"/>
        <w:jc w:val="left"/>
        <w:rPr>
          <w:sz w:val="17"/>
        </w:rPr>
        <w:sectPr>
          <w:type w:val="continuous"/>
          <w:pgSz w:w="11930" w:h="16850"/>
          <w:pgMar w:header="0" w:footer="3044" w:top="1100" w:bottom="280" w:left="600" w:right="0"/>
          <w:cols w:num="2" w:equalWidth="0">
            <w:col w:w="718" w:space="3"/>
            <w:col w:w="10609"/>
          </w:cols>
        </w:sectPr>
      </w:pPr>
    </w:p>
    <w:p>
      <w:pPr>
        <w:spacing w:before="90"/>
        <w:ind w:left="100" w:right="0" w:firstLine="0"/>
        <w:jc w:val="left"/>
        <w:rPr>
          <w:rFonts w:ascii="標楷體" w:eastAsia="標楷體" w:hint="eastAsia"/>
          <w:sz w:val="17"/>
        </w:rPr>
      </w:pPr>
      <w:r>
        <w:rPr>
          <w:rFonts w:ascii="標楷體" w:eastAsia="標楷體" w:hint="eastAsia"/>
          <w:spacing w:val="-1"/>
          <w:sz w:val="17"/>
        </w:rPr>
        <w:t>第四條  本校各類學位名稱核定之程序與注意事項：</w:t>
      </w:r>
    </w:p>
    <w:p>
      <w:pPr>
        <w:spacing w:line="312" w:lineRule="auto" w:before="159"/>
        <w:ind w:left="1316" w:right="3901" w:hanging="339"/>
        <w:jc w:val="both"/>
        <w:rPr>
          <w:rFonts w:ascii="標楷體" w:eastAsia="標楷體" w:hint="eastAsia"/>
          <w:sz w:val="17"/>
        </w:rPr>
      </w:pPr>
      <w:r>
        <w:rPr>
          <w:rFonts w:ascii="標楷體" w:eastAsia="標楷體" w:hint="eastAsia"/>
          <w:spacing w:val="3"/>
          <w:w w:val="103"/>
          <w:sz w:val="17"/>
        </w:rPr>
        <w:t>一、各科、系、所、學位學程應檢附授予學位中英文名稱一覽表、三級課程委員會</w:t>
      </w:r>
      <w:r>
        <w:rPr>
          <w:rFonts w:ascii="標楷體" w:eastAsia="標楷體" w:hint="eastAsia"/>
          <w:w w:val="103"/>
          <w:sz w:val="17"/>
        </w:rPr>
        <w:t>通過之課程結構規劃表，經系</w:t>
      </w:r>
      <w:r>
        <w:rPr>
          <w:spacing w:val="-1"/>
          <w:w w:val="103"/>
          <w:sz w:val="17"/>
        </w:rPr>
        <w:t>(</w:t>
      </w:r>
      <w:r>
        <w:rPr>
          <w:rFonts w:ascii="標楷體" w:eastAsia="標楷體" w:hint="eastAsia"/>
          <w:w w:val="103"/>
          <w:sz w:val="17"/>
        </w:rPr>
        <w:t>所、學位學程</w:t>
      </w:r>
      <w:r>
        <w:rPr>
          <w:spacing w:val="1"/>
          <w:w w:val="103"/>
          <w:sz w:val="17"/>
        </w:rPr>
        <w:t>)</w:t>
      </w:r>
      <w:r>
        <w:rPr>
          <w:rFonts w:ascii="標楷體" w:eastAsia="標楷體" w:hint="eastAsia"/>
          <w:w w:val="103"/>
          <w:sz w:val="17"/>
        </w:rPr>
        <w:t>務會議、院務會議及教務會議審議通過後公告施行。</w:t>
      </w:r>
    </w:p>
    <w:p>
      <w:pPr>
        <w:spacing w:line="314" w:lineRule="auto" w:before="91"/>
        <w:ind w:left="1316" w:right="3728" w:hanging="339"/>
        <w:jc w:val="left"/>
        <w:rPr>
          <w:rFonts w:ascii="標楷體" w:eastAsia="標楷體" w:hint="eastAsia"/>
          <w:sz w:val="17"/>
        </w:rPr>
      </w:pPr>
      <w:r>
        <w:rPr>
          <w:rFonts w:ascii="標楷體" w:eastAsia="標楷體" w:hint="eastAsia"/>
          <w:spacing w:val="1"/>
          <w:w w:val="103"/>
          <w:sz w:val="17"/>
        </w:rPr>
        <w:t>二、各科、系、所、學位學程變更學位名稱或經教育部核准增設、調整</w:t>
      </w:r>
      <w:r>
        <w:rPr>
          <w:spacing w:val="1"/>
          <w:w w:val="103"/>
          <w:sz w:val="17"/>
        </w:rPr>
        <w:t>(</w:t>
      </w:r>
      <w:r>
        <w:rPr>
          <w:rFonts w:ascii="標楷體" w:eastAsia="標楷體" w:hint="eastAsia"/>
          <w:spacing w:val="1"/>
          <w:w w:val="103"/>
          <w:sz w:val="17"/>
        </w:rPr>
        <w:t>含系所合一、分組、整併、更名</w:t>
      </w:r>
      <w:r>
        <w:rPr>
          <w:spacing w:val="1"/>
          <w:w w:val="103"/>
          <w:sz w:val="17"/>
        </w:rPr>
        <w:t>)</w:t>
      </w:r>
      <w:r>
        <w:rPr>
          <w:rFonts w:ascii="標楷體" w:eastAsia="標楷體" w:hint="eastAsia"/>
          <w:spacing w:val="1"/>
          <w:w w:val="103"/>
          <w:sz w:val="17"/>
        </w:rPr>
        <w:t>後，應於以新名稱授予學位之學生畢業前一學年完成學位授</w:t>
      </w:r>
      <w:r>
        <w:rPr>
          <w:rFonts w:ascii="標楷體" w:eastAsia="標楷體" w:hint="eastAsia"/>
          <w:spacing w:val="1"/>
          <w:w w:val="103"/>
          <w:sz w:val="17"/>
        </w:rPr>
        <w:t>   </w:t>
      </w:r>
      <w:r>
        <w:rPr>
          <w:rFonts w:ascii="標楷體" w:eastAsia="標楷體" w:hint="eastAsia"/>
          <w:spacing w:val="2"/>
          <w:w w:val="103"/>
          <w:sz w:val="17"/>
        </w:rPr>
        <w:t>予審議。如有未經審議之學位名稱，應依法補報，並一併說明未於當年度完成審議之原因。</w:t>
      </w:r>
    </w:p>
    <w:p>
      <w:pPr>
        <w:spacing w:line="316" w:lineRule="auto" w:before="91"/>
        <w:ind w:left="1316" w:right="3901" w:hanging="339"/>
        <w:jc w:val="both"/>
        <w:rPr>
          <w:rFonts w:ascii="標楷體" w:eastAsia="標楷體" w:hint="eastAsia"/>
          <w:sz w:val="17"/>
        </w:rPr>
      </w:pPr>
      <w:r>
        <w:rPr>
          <w:rFonts w:ascii="標楷體" w:eastAsia="標楷體" w:hint="eastAsia"/>
          <w:spacing w:val="3"/>
          <w:w w:val="103"/>
          <w:sz w:val="17"/>
        </w:rPr>
        <w:t>三、學位名稱變更影響學生權益甚鉅，應於更動前，與學生充分溝通及宣導等，並於提請教務會議審議時另檢附與學生說明之相關紀錄、必修課程異動對照表、選修課程異動申請表及相關配套措施之書面說明。前述課程異動另依校內規定</w:t>
      </w:r>
      <w:r>
        <w:rPr>
          <w:rFonts w:ascii="標楷體" w:eastAsia="標楷體" w:hint="eastAsia"/>
          <w:w w:val="103"/>
          <w:sz w:val="17"/>
        </w:rPr>
        <w:t>程序提經各級課程委員會議審議。</w:t>
      </w:r>
    </w:p>
    <w:p>
      <w:pPr>
        <w:spacing w:line="316" w:lineRule="auto" w:before="90"/>
        <w:ind w:left="1316" w:right="3722" w:hanging="339"/>
        <w:jc w:val="left"/>
        <w:rPr>
          <w:rFonts w:ascii="標楷體" w:eastAsia="標楷體" w:hint="eastAsia"/>
          <w:sz w:val="17"/>
        </w:rPr>
      </w:pPr>
      <w:r>
        <w:rPr>
          <w:rFonts w:ascii="標楷體" w:eastAsia="標楷體" w:hint="eastAsia"/>
          <w:spacing w:val="3"/>
          <w:w w:val="103"/>
          <w:sz w:val="17"/>
        </w:rPr>
        <w:t>四、以上各科、系、所、學位學程之學位授予，同一學年度以授予相同學位為原則，</w:t>
      </w:r>
      <w:r>
        <w:rPr>
          <w:rFonts w:ascii="標楷體" w:eastAsia="標楷體" w:hint="eastAsia"/>
          <w:w w:val="103"/>
          <w:sz w:val="17"/>
        </w:rPr>
        <w:t>並應於實施學期之前一學期完成教務會議審議程序。</w:t>
      </w:r>
    </w:p>
    <w:p>
      <w:pPr>
        <w:spacing w:after="0" w:line="316" w:lineRule="auto"/>
        <w:jc w:val="left"/>
        <w:rPr>
          <w:rFonts w:ascii="標楷體" w:eastAsia="標楷體" w:hint="eastAsia"/>
          <w:sz w:val="17"/>
        </w:rPr>
        <w:sectPr>
          <w:type w:val="continuous"/>
          <w:pgSz w:w="11930" w:h="16850"/>
          <w:pgMar w:header="0" w:footer="3044" w:top="1100" w:bottom="280" w:left="600" w:right="0"/>
        </w:sectPr>
      </w:pPr>
    </w:p>
    <w:p>
      <w:pPr>
        <w:pStyle w:val="BodyText"/>
        <w:rPr>
          <w:rFonts w:ascii="標楷體"/>
          <w:sz w:val="17"/>
        </w:rPr>
      </w:pPr>
      <w:r>
        <w:rPr/>
        <mc:AlternateContent>
          <mc:Choice Requires="wps">
            <w:drawing>
              <wp:anchor distT="0" distB="0" distL="0" distR="0" allowOverlap="1" layoutInCell="1" locked="0" behindDoc="1" simplePos="0" relativeHeight="480328704">
                <wp:simplePos x="0" y="0"/>
                <wp:positionH relativeFrom="page">
                  <wp:posOffset>3661857</wp:posOffset>
                </wp:positionH>
                <wp:positionV relativeFrom="page">
                  <wp:posOffset>1441703</wp:posOffset>
                </wp:positionV>
                <wp:extent cx="3898265" cy="780669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3898265" cy="7806690"/>
                          <a:chExt cx="3898265" cy="7806690"/>
                        </a:xfrm>
                      </wpg:grpSpPr>
                      <wps:wsp>
                        <wps:cNvPr id="61" name="Graphic 61"/>
                        <wps:cNvSpPr/>
                        <wps:spPr>
                          <a:xfrm>
                            <a:off x="1493555" y="0"/>
                            <a:ext cx="2404745" cy="7806690"/>
                          </a:xfrm>
                          <a:custGeom>
                            <a:avLst/>
                            <a:gdLst/>
                            <a:ahLst/>
                            <a:cxnLst/>
                            <a:rect l="l" t="t" r="r" b="b"/>
                            <a:pathLst>
                              <a:path w="2404745" h="7806690">
                                <a:moveTo>
                                  <a:pt x="2404160" y="0"/>
                                </a:moveTo>
                                <a:lnTo>
                                  <a:pt x="0" y="0"/>
                                </a:lnTo>
                                <a:lnTo>
                                  <a:pt x="0" y="7806550"/>
                                </a:lnTo>
                                <a:lnTo>
                                  <a:pt x="2404160" y="7806550"/>
                                </a:lnTo>
                                <a:lnTo>
                                  <a:pt x="2404160" y="0"/>
                                </a:lnTo>
                                <a:close/>
                              </a:path>
                            </a:pathLst>
                          </a:custGeom>
                          <a:solidFill>
                            <a:srgbClr val="F1F1F1"/>
                          </a:solidFill>
                        </wps:spPr>
                        <wps:bodyPr wrap="square" lIns="0" tIns="0" rIns="0" bIns="0" rtlCol="0">
                          <a:prstTxWarp prst="textNoShape">
                            <a:avLst/>
                          </a:prstTxWarp>
                          <a:noAutofit/>
                        </wps:bodyPr>
                      </wps:wsp>
                      <wps:wsp>
                        <wps:cNvPr id="62" name="Graphic 62"/>
                        <wps:cNvSpPr/>
                        <wps:spPr>
                          <a:xfrm>
                            <a:off x="2778" y="6197853"/>
                            <a:ext cx="111760" cy="186055"/>
                          </a:xfrm>
                          <a:custGeom>
                            <a:avLst/>
                            <a:gdLst/>
                            <a:ahLst/>
                            <a:cxnLst/>
                            <a:rect l="l" t="t" r="r" b="b"/>
                            <a:pathLst>
                              <a:path w="111760" h="186055">
                                <a:moveTo>
                                  <a:pt x="111251" y="0"/>
                                </a:moveTo>
                                <a:lnTo>
                                  <a:pt x="0" y="0"/>
                                </a:lnTo>
                                <a:lnTo>
                                  <a:pt x="0" y="185788"/>
                                </a:lnTo>
                                <a:lnTo>
                                  <a:pt x="111251" y="185788"/>
                                </a:lnTo>
                                <a:lnTo>
                                  <a:pt x="111251" y="0"/>
                                </a:lnTo>
                                <a:close/>
                              </a:path>
                            </a:pathLst>
                          </a:custGeom>
                          <a:solidFill>
                            <a:srgbClr val="F8DCDD"/>
                          </a:solidFill>
                        </wps:spPr>
                        <wps:bodyPr wrap="square" lIns="0" tIns="0" rIns="0" bIns="0" rtlCol="0">
                          <a:prstTxWarp prst="textNoShape">
                            <a:avLst/>
                          </a:prstTxWarp>
                          <a:noAutofit/>
                        </wps:bodyPr>
                      </wps:wsp>
                      <wps:wsp>
                        <wps:cNvPr id="63" name="Graphic 63"/>
                        <wps:cNvSpPr/>
                        <wps:spPr>
                          <a:xfrm>
                            <a:off x="561" y="6383640"/>
                            <a:ext cx="2540" cy="2540"/>
                          </a:xfrm>
                          <a:custGeom>
                            <a:avLst/>
                            <a:gdLst/>
                            <a:ahLst/>
                            <a:cxnLst/>
                            <a:rect l="l" t="t" r="r" b="b"/>
                            <a:pathLst>
                              <a:path w="2540" h="2540">
                                <a:moveTo>
                                  <a:pt x="2222" y="2222"/>
                                </a:moveTo>
                                <a:lnTo>
                                  <a:pt x="0" y="0"/>
                                </a:lnTo>
                              </a:path>
                            </a:pathLst>
                          </a:custGeom>
                          <a:ln w="1117">
                            <a:solidFill>
                              <a:srgbClr val="D13438"/>
                            </a:solidFill>
                            <a:prstDash val="solid"/>
                          </a:ln>
                        </wps:spPr>
                        <wps:bodyPr wrap="square" lIns="0" tIns="0" rIns="0" bIns="0" rtlCol="0">
                          <a:prstTxWarp prst="textNoShape">
                            <a:avLst/>
                          </a:prstTxWarp>
                          <a:noAutofit/>
                        </wps:bodyPr>
                      </wps:wsp>
                      <wps:wsp>
                        <wps:cNvPr id="64" name="Graphic 64"/>
                        <wps:cNvSpPr/>
                        <wps:spPr>
                          <a:xfrm>
                            <a:off x="558" y="6243455"/>
                            <a:ext cx="1270" cy="140335"/>
                          </a:xfrm>
                          <a:custGeom>
                            <a:avLst/>
                            <a:gdLst/>
                            <a:ahLst/>
                            <a:cxnLst/>
                            <a:rect l="l" t="t" r="r" b="b"/>
                            <a:pathLst>
                              <a:path w="0" h="140335">
                                <a:moveTo>
                                  <a:pt x="0" y="140182"/>
                                </a:moveTo>
                                <a:lnTo>
                                  <a:pt x="0" y="0"/>
                                </a:lnTo>
                              </a:path>
                            </a:pathLst>
                          </a:custGeom>
                          <a:ln w="1117">
                            <a:solidFill>
                              <a:srgbClr val="D13438"/>
                            </a:solidFill>
                            <a:prstDash val="solid"/>
                          </a:ln>
                        </wps:spPr>
                        <wps:bodyPr wrap="square" lIns="0" tIns="0" rIns="0" bIns="0" rtlCol="0">
                          <a:prstTxWarp prst="textNoShape">
                            <a:avLst/>
                          </a:prstTxWarp>
                          <a:noAutofit/>
                        </wps:bodyPr>
                      </wps:wsp>
                      <wps:wsp>
                        <wps:cNvPr id="65" name="Graphic 65"/>
                        <wps:cNvSpPr/>
                        <wps:spPr>
                          <a:xfrm>
                            <a:off x="558" y="6241237"/>
                            <a:ext cx="2540" cy="2540"/>
                          </a:xfrm>
                          <a:custGeom>
                            <a:avLst/>
                            <a:gdLst/>
                            <a:ahLst/>
                            <a:cxnLst/>
                            <a:rect l="l" t="t" r="r" b="b"/>
                            <a:pathLst>
                              <a:path w="2540" h="2540">
                                <a:moveTo>
                                  <a:pt x="0" y="2222"/>
                                </a:moveTo>
                                <a:lnTo>
                                  <a:pt x="2222" y="0"/>
                                </a:lnTo>
                              </a:path>
                            </a:pathLst>
                          </a:custGeom>
                          <a:ln w="1117">
                            <a:solidFill>
                              <a:srgbClr val="D13438"/>
                            </a:solidFill>
                            <a:prstDash val="solid"/>
                          </a:ln>
                        </wps:spPr>
                        <wps:bodyPr wrap="square" lIns="0" tIns="0" rIns="0" bIns="0" rtlCol="0">
                          <a:prstTxWarp prst="textNoShape">
                            <a:avLst/>
                          </a:prstTxWarp>
                          <a:noAutofit/>
                        </wps:bodyPr>
                      </wps:wsp>
                      <wps:wsp>
                        <wps:cNvPr id="66" name="Graphic 66"/>
                        <wps:cNvSpPr/>
                        <wps:spPr>
                          <a:xfrm>
                            <a:off x="114035" y="6383638"/>
                            <a:ext cx="2540" cy="2540"/>
                          </a:xfrm>
                          <a:custGeom>
                            <a:avLst/>
                            <a:gdLst/>
                            <a:ahLst/>
                            <a:cxnLst/>
                            <a:rect l="l" t="t" r="r" b="b"/>
                            <a:pathLst>
                              <a:path w="2540" h="2540">
                                <a:moveTo>
                                  <a:pt x="0" y="2222"/>
                                </a:moveTo>
                                <a:lnTo>
                                  <a:pt x="2222" y="0"/>
                                </a:lnTo>
                              </a:path>
                            </a:pathLst>
                          </a:custGeom>
                          <a:ln w="1117">
                            <a:solidFill>
                              <a:srgbClr val="D13438"/>
                            </a:solidFill>
                            <a:prstDash val="solid"/>
                          </a:ln>
                        </wps:spPr>
                        <wps:bodyPr wrap="square" lIns="0" tIns="0" rIns="0" bIns="0" rtlCol="0">
                          <a:prstTxWarp prst="textNoShape">
                            <a:avLst/>
                          </a:prstTxWarp>
                          <a:noAutofit/>
                        </wps:bodyPr>
                      </wps:wsp>
                      <wps:wsp>
                        <wps:cNvPr id="67" name="Graphic 67"/>
                        <wps:cNvSpPr/>
                        <wps:spPr>
                          <a:xfrm>
                            <a:off x="116260" y="6243453"/>
                            <a:ext cx="1270" cy="140335"/>
                          </a:xfrm>
                          <a:custGeom>
                            <a:avLst/>
                            <a:gdLst/>
                            <a:ahLst/>
                            <a:cxnLst/>
                            <a:rect l="l" t="t" r="r" b="b"/>
                            <a:pathLst>
                              <a:path w="0" h="140335">
                                <a:moveTo>
                                  <a:pt x="0" y="140182"/>
                                </a:moveTo>
                                <a:lnTo>
                                  <a:pt x="0" y="0"/>
                                </a:lnTo>
                              </a:path>
                            </a:pathLst>
                          </a:custGeom>
                          <a:ln w="1117">
                            <a:solidFill>
                              <a:srgbClr val="D13438"/>
                            </a:solidFill>
                            <a:prstDash val="solid"/>
                          </a:ln>
                        </wps:spPr>
                        <wps:bodyPr wrap="square" lIns="0" tIns="0" rIns="0" bIns="0" rtlCol="0">
                          <a:prstTxWarp prst="textNoShape">
                            <a:avLst/>
                          </a:prstTxWarp>
                          <a:noAutofit/>
                        </wps:bodyPr>
                      </wps:wsp>
                      <wps:wsp>
                        <wps:cNvPr id="68" name="Graphic 68"/>
                        <wps:cNvSpPr/>
                        <wps:spPr>
                          <a:xfrm>
                            <a:off x="114038" y="6241234"/>
                            <a:ext cx="2540" cy="2540"/>
                          </a:xfrm>
                          <a:custGeom>
                            <a:avLst/>
                            <a:gdLst/>
                            <a:ahLst/>
                            <a:cxnLst/>
                            <a:rect l="l" t="t" r="r" b="b"/>
                            <a:pathLst>
                              <a:path w="2540" h="2540">
                                <a:moveTo>
                                  <a:pt x="2222" y="2222"/>
                                </a:moveTo>
                                <a:lnTo>
                                  <a:pt x="0" y="0"/>
                                </a:lnTo>
                              </a:path>
                            </a:pathLst>
                          </a:custGeom>
                          <a:ln w="1117">
                            <a:solidFill>
                              <a:srgbClr val="D13438"/>
                            </a:solidFill>
                            <a:prstDash val="solid"/>
                          </a:ln>
                        </wps:spPr>
                        <wps:bodyPr wrap="square" lIns="0" tIns="0" rIns="0" bIns="0" rtlCol="0">
                          <a:prstTxWarp prst="textNoShape">
                            <a:avLst/>
                          </a:prstTxWarp>
                          <a:noAutofit/>
                        </wps:bodyPr>
                      </wps:wsp>
                      <wps:wsp>
                        <wps:cNvPr id="69" name="Graphic 69"/>
                        <wps:cNvSpPr/>
                        <wps:spPr>
                          <a:xfrm>
                            <a:off x="1469085" y="6253469"/>
                            <a:ext cx="245110" cy="130175"/>
                          </a:xfrm>
                          <a:custGeom>
                            <a:avLst/>
                            <a:gdLst/>
                            <a:ahLst/>
                            <a:cxnLst/>
                            <a:rect l="l" t="t" r="r" b="b"/>
                            <a:pathLst>
                              <a:path w="245110" h="130175">
                                <a:moveTo>
                                  <a:pt x="244754" y="0"/>
                                </a:moveTo>
                                <a:lnTo>
                                  <a:pt x="0" y="130162"/>
                                </a:lnTo>
                              </a:path>
                            </a:pathLst>
                          </a:custGeom>
                          <a:ln w="1117">
                            <a:solidFill>
                              <a:srgbClr val="D13438"/>
                            </a:solidFill>
                            <a:prstDash val="dot"/>
                          </a:ln>
                        </wps:spPr>
                        <wps:bodyPr wrap="square" lIns="0" tIns="0" rIns="0" bIns="0" rtlCol="0">
                          <a:prstTxWarp prst="textNoShape">
                            <a:avLst/>
                          </a:prstTxWarp>
                          <a:noAutofit/>
                        </wps:bodyPr>
                      </wps:wsp>
                      <wps:wsp>
                        <wps:cNvPr id="70" name="Graphic 70"/>
                        <wps:cNvSpPr/>
                        <wps:spPr>
                          <a:xfrm>
                            <a:off x="114033" y="6383633"/>
                            <a:ext cx="1355090" cy="1270"/>
                          </a:xfrm>
                          <a:custGeom>
                            <a:avLst/>
                            <a:gdLst/>
                            <a:ahLst/>
                            <a:cxnLst/>
                            <a:rect l="l" t="t" r="r" b="b"/>
                            <a:pathLst>
                              <a:path w="1355090" h="0">
                                <a:moveTo>
                                  <a:pt x="1355051" y="0"/>
                                </a:moveTo>
                                <a:lnTo>
                                  <a:pt x="0" y="0"/>
                                </a:lnTo>
                              </a:path>
                            </a:pathLst>
                          </a:custGeom>
                          <a:ln w="1117">
                            <a:solidFill>
                              <a:srgbClr val="D13438"/>
                            </a:solidFill>
                            <a:prstDash val="dot"/>
                          </a:ln>
                        </wps:spPr>
                        <wps:bodyPr wrap="square" lIns="0" tIns="0" rIns="0" bIns="0" rtlCol="0">
                          <a:prstTxWarp prst="textNoShape">
                            <a:avLst/>
                          </a:prstTxWarp>
                          <a:noAutofit/>
                        </wps:bodyPr>
                      </wps:wsp>
                      <wps:wsp>
                        <wps:cNvPr id="71" name="Graphic 71"/>
                        <wps:cNvSpPr/>
                        <wps:spPr>
                          <a:xfrm>
                            <a:off x="1713839" y="6197841"/>
                            <a:ext cx="2159635" cy="258445"/>
                          </a:xfrm>
                          <a:custGeom>
                            <a:avLst/>
                            <a:gdLst/>
                            <a:ahLst/>
                            <a:cxnLst/>
                            <a:rect l="l" t="t" r="r" b="b"/>
                            <a:pathLst>
                              <a:path w="2159635" h="258445">
                                <a:moveTo>
                                  <a:pt x="2131593" y="0"/>
                                </a:moveTo>
                                <a:lnTo>
                                  <a:pt x="27813" y="0"/>
                                </a:lnTo>
                                <a:lnTo>
                                  <a:pt x="16946" y="2172"/>
                                </a:lnTo>
                                <a:lnTo>
                                  <a:pt x="8110" y="8110"/>
                                </a:lnTo>
                                <a:lnTo>
                                  <a:pt x="2172" y="16946"/>
                                </a:lnTo>
                                <a:lnTo>
                                  <a:pt x="0" y="27812"/>
                                </a:lnTo>
                                <a:lnTo>
                                  <a:pt x="0" y="230289"/>
                                </a:lnTo>
                                <a:lnTo>
                                  <a:pt x="2172" y="241155"/>
                                </a:lnTo>
                                <a:lnTo>
                                  <a:pt x="8110" y="249991"/>
                                </a:lnTo>
                                <a:lnTo>
                                  <a:pt x="16946" y="255929"/>
                                </a:lnTo>
                                <a:lnTo>
                                  <a:pt x="27813" y="258102"/>
                                </a:lnTo>
                                <a:lnTo>
                                  <a:pt x="2131593" y="258102"/>
                                </a:lnTo>
                                <a:lnTo>
                                  <a:pt x="2142454" y="255929"/>
                                </a:lnTo>
                                <a:lnTo>
                                  <a:pt x="2151291" y="249991"/>
                                </a:lnTo>
                                <a:lnTo>
                                  <a:pt x="2157232" y="241155"/>
                                </a:lnTo>
                                <a:lnTo>
                                  <a:pt x="2159406" y="230289"/>
                                </a:lnTo>
                                <a:lnTo>
                                  <a:pt x="2159406" y="27812"/>
                                </a:lnTo>
                                <a:lnTo>
                                  <a:pt x="2157232" y="16946"/>
                                </a:lnTo>
                                <a:lnTo>
                                  <a:pt x="2151291" y="8110"/>
                                </a:lnTo>
                                <a:lnTo>
                                  <a:pt x="2142454" y="2172"/>
                                </a:lnTo>
                                <a:lnTo>
                                  <a:pt x="2131593" y="0"/>
                                </a:lnTo>
                                <a:close/>
                              </a:path>
                            </a:pathLst>
                          </a:custGeom>
                          <a:solidFill>
                            <a:srgbClr val="F8DCDD"/>
                          </a:solidFill>
                        </wps:spPr>
                        <wps:bodyPr wrap="square" lIns="0" tIns="0" rIns="0" bIns="0" rtlCol="0">
                          <a:prstTxWarp prst="textNoShape">
                            <a:avLst/>
                          </a:prstTxWarp>
                          <a:noAutofit/>
                        </wps:bodyPr>
                      </wps:wsp>
                    </wpg:wgp>
                  </a:graphicData>
                </a:graphic>
              </wp:anchor>
            </w:drawing>
          </mc:Choice>
          <mc:Fallback>
            <w:pict>
              <v:group style="position:absolute;margin-left:288.335205pt;margin-top:113.519981pt;width:306.95pt;height:614.7pt;mso-position-horizontal-relative:page;mso-position-vertical-relative:page;z-index:-22987776" id="docshapegroup36" coordorigin="5767,2270" coordsize="6139,12294">
                <v:rect style="position:absolute;left:8118;top:2270;width:3787;height:12294" id="docshape37" filled="true" fillcolor="#f1f1f1" stroked="false">
                  <v:fill type="solid"/>
                </v:rect>
                <v:rect style="position:absolute;left:5771;top:12030;width:176;height:293" id="docshape38" filled="true" fillcolor="#f8dcdd" stroked="false">
                  <v:fill type="solid"/>
                </v:rect>
                <v:line style="position:absolute" from="5771,12327" to="5768,12323" stroked="true" strokeweight=".088pt" strokecolor="#d13438">
                  <v:stroke dashstyle="solid"/>
                </v:line>
                <v:line style="position:absolute" from="5768,12323" to="5768,12103" stroked="true" strokeweight=".088pt" strokecolor="#d13438">
                  <v:stroke dashstyle="solid"/>
                </v:line>
                <v:line style="position:absolute" from="5768,12103" to="5771,12099" stroked="true" strokeweight=".088pt" strokecolor="#d13438">
                  <v:stroke dashstyle="solid"/>
                </v:line>
                <v:line style="position:absolute" from="5946,12327" to="5950,12323" stroked="true" strokeweight=".088pt" strokecolor="#d13438">
                  <v:stroke dashstyle="solid"/>
                </v:line>
                <v:line style="position:absolute" from="5950,12323" to="5950,12103" stroked="true" strokeweight=".088pt" strokecolor="#d13438">
                  <v:stroke dashstyle="solid"/>
                </v:line>
                <v:line style="position:absolute" from="5950,12103" to="5946,12099" stroked="true" strokeweight=".088pt" strokecolor="#d13438">
                  <v:stroke dashstyle="solid"/>
                </v:line>
                <v:line style="position:absolute" from="8466,12118" to="8080,12323" stroked="true" strokeweight=".088pt" strokecolor="#d13438">
                  <v:stroke dashstyle="dot"/>
                </v:line>
                <v:line style="position:absolute" from="8080,12323" to="5946,12323" stroked="true" strokeweight=".088pt" strokecolor="#d13438">
                  <v:stroke dashstyle="dot"/>
                </v:line>
                <v:shape style="position:absolute;left:8465;top:12030;width:3401;height:407" id="docshape39" coordorigin="8466,12031" coordsize="3401,407" path="m11823,12031l8509,12031,8492,12034,8478,12044,8469,12057,8466,12075,8466,12393,8469,12411,8478,12424,8492,12434,8509,12437,11823,12437,11840,12434,11854,12424,11863,12411,11866,12393,11866,12075,11863,12057,11854,12044,11840,12034,11823,12031xe" filled="true" fillcolor="#f8dcdd" stroked="false">
                  <v:path arrowok="t"/>
                  <v:fill type="solid"/>
                </v:shape>
                <w10:wrap type="none"/>
              </v:group>
            </w:pict>
          </mc:Fallback>
        </mc:AlternateContent>
      </w:r>
    </w:p>
    <w:p>
      <w:pPr>
        <w:pStyle w:val="BodyText"/>
        <w:rPr>
          <w:rFonts w:ascii="標楷體"/>
          <w:sz w:val="17"/>
        </w:rPr>
      </w:pPr>
    </w:p>
    <w:p>
      <w:pPr>
        <w:pStyle w:val="BodyText"/>
        <w:spacing w:before="91"/>
        <w:rPr>
          <w:rFonts w:ascii="標楷體"/>
          <w:sz w:val="17"/>
        </w:rPr>
      </w:pPr>
    </w:p>
    <w:p>
      <w:pPr>
        <w:spacing w:before="0"/>
        <w:ind w:left="100" w:right="0" w:firstLine="0"/>
        <w:jc w:val="left"/>
        <w:rPr>
          <w:sz w:val="17"/>
        </w:rPr>
      </w:pPr>
      <w:r>
        <w:rPr>
          <w:sz w:val="17"/>
        </w:rPr>
        <w:t>Article</w:t>
      </w:r>
      <w:r>
        <w:rPr>
          <w:spacing w:val="11"/>
          <w:sz w:val="17"/>
        </w:rPr>
        <w:t> </w:t>
      </w:r>
      <w:r>
        <w:rPr>
          <w:spacing w:val="-10"/>
          <w:sz w:val="17"/>
        </w:rPr>
        <w:t>4</w:t>
      </w:r>
    </w:p>
    <w:p>
      <w:pPr>
        <w:spacing w:line="316" w:lineRule="auto" w:before="87"/>
        <w:ind w:left="593" w:right="3901" w:hanging="339"/>
        <w:jc w:val="left"/>
        <w:rPr>
          <w:rFonts w:ascii="標楷體" w:eastAsia="標楷體" w:hint="eastAsia"/>
          <w:sz w:val="17"/>
        </w:rPr>
      </w:pPr>
      <w:r>
        <w:rPr/>
        <w:br w:type="column"/>
      </w:r>
      <w:r>
        <w:rPr>
          <w:rFonts w:ascii="標楷體" w:eastAsia="標楷體" w:hint="eastAsia"/>
          <w:spacing w:val="3"/>
          <w:w w:val="103"/>
          <w:sz w:val="17"/>
        </w:rPr>
        <w:t>五、各類學位中文、英文名稱併同實施年度、授予要件、學位證書之頒給、註記及</w:t>
      </w:r>
      <w:r>
        <w:rPr>
          <w:rFonts w:ascii="標楷體" w:eastAsia="標楷體" w:hint="eastAsia"/>
          <w:w w:val="103"/>
          <w:sz w:val="17"/>
        </w:rPr>
        <w:t>其他相關規定，應公告於</w:t>
      </w:r>
      <w:r>
        <w:rPr>
          <w:rFonts w:ascii="標楷體" w:eastAsia="標楷體" w:hint="eastAsia"/>
          <w:color w:val="FF0000"/>
          <w:w w:val="103"/>
          <w:sz w:val="17"/>
        </w:rPr>
        <w:t>學校網站校務資訊公開專區</w:t>
      </w:r>
      <w:r>
        <w:rPr>
          <w:rFonts w:ascii="標楷體" w:eastAsia="標楷體" w:hint="eastAsia"/>
          <w:w w:val="103"/>
          <w:sz w:val="17"/>
        </w:rPr>
        <w:t>。</w:t>
      </w:r>
    </w:p>
    <w:p>
      <w:pPr>
        <w:pStyle w:val="BodyText"/>
        <w:spacing w:before="155"/>
        <w:rPr>
          <w:rFonts w:ascii="標楷體"/>
          <w:sz w:val="17"/>
        </w:rPr>
      </w:pPr>
    </w:p>
    <w:p>
      <w:pPr>
        <w:spacing w:before="1"/>
        <w:ind w:left="0" w:right="0" w:firstLine="0"/>
        <w:jc w:val="left"/>
        <w:rPr>
          <w:sz w:val="17"/>
        </w:rPr>
      </w:pPr>
      <w:r>
        <w:rPr/>
        <mc:AlternateContent>
          <mc:Choice Requires="wps">
            <w:drawing>
              <wp:anchor distT="0" distB="0" distL="0" distR="0" allowOverlap="1" layoutInCell="1" locked="0" behindDoc="0" simplePos="0" relativeHeight="15736832">
                <wp:simplePos x="0" y="0"/>
                <wp:positionH relativeFrom="page">
                  <wp:posOffset>5375696</wp:posOffset>
                </wp:positionH>
                <wp:positionV relativeFrom="paragraph">
                  <wp:posOffset>-474955</wp:posOffset>
                </wp:positionV>
                <wp:extent cx="2159635" cy="25844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159635" cy="258445"/>
                        </a:xfrm>
                        <a:prstGeom prst="rect">
                          <a:avLst/>
                        </a:prstGeom>
                        <a:ln w="6619">
                          <a:solidFill>
                            <a:srgbClr val="D13438"/>
                          </a:solidFill>
                          <a:prstDash val="solid"/>
                        </a:ln>
                      </wps:spPr>
                      <wps:txbx>
                        <w:txbxContent>
                          <w:p>
                            <w:pPr>
                              <w:spacing w:before="33"/>
                              <w:ind w:left="61" w:right="304" w:firstLine="0"/>
                              <w:jc w:val="left"/>
                              <w:rPr>
                                <w:rFonts w:ascii="新細明體" w:eastAsia="新細明體" w:hint="eastAsia"/>
                                <w:sz w:val="13"/>
                              </w:rPr>
                            </w:pPr>
                            <w:r>
                              <w:rPr>
                                <w:rFonts w:ascii="標楷體" w:eastAsia="標楷體" w:hint="eastAsia"/>
                                <w:b/>
                                <w:spacing w:val="-8"/>
                                <w:sz w:val="13"/>
                              </w:rPr>
                              <w:t>已註解 </w:t>
                            </w:r>
                            <w:r>
                              <w:rPr>
                                <w:b/>
                                <w:sz w:val="13"/>
                              </w:rPr>
                              <w:t>[1]:</w:t>
                            </w:r>
                            <w:r>
                              <w:rPr>
                                <w:b/>
                                <w:spacing w:val="-7"/>
                                <w:sz w:val="13"/>
                              </w:rPr>
                              <w:t> </w:t>
                            </w:r>
                            <w:r>
                              <w:rPr>
                                <w:rFonts w:ascii="新細明體" w:eastAsia="新細明體" w:hint="eastAsia"/>
                                <w:sz w:val="13"/>
                              </w:rPr>
                              <w:t>因學校網站首頁已更改，經與教務處討論</w:t>
                            </w:r>
                            <w:r>
                              <w:rPr>
                                <w:rFonts w:ascii="新細明體" w:eastAsia="新細明體" w:hint="eastAsia"/>
                                <w:spacing w:val="-2"/>
                                <w:sz w:val="13"/>
                              </w:rPr>
                              <w:t>後，英譯內容更改成「教務處網站」</w:t>
                            </w:r>
                          </w:p>
                        </w:txbxContent>
                      </wps:txbx>
                      <wps:bodyPr wrap="square" lIns="0" tIns="0" rIns="0" bIns="0" rtlCol="0">
                        <a:noAutofit/>
                      </wps:bodyPr>
                    </wps:wsp>
                  </a:graphicData>
                </a:graphic>
              </wp:anchor>
            </w:drawing>
          </mc:Choice>
          <mc:Fallback>
            <w:pict>
              <v:shape style="position:absolute;margin-left:423.283203pt;margin-top:-37.398041pt;width:170.05pt;height:20.350pt;mso-position-horizontal-relative:page;mso-position-vertical-relative:paragraph;z-index:15736832" type="#_x0000_t202" id="docshape40" filled="false" stroked="true" strokeweight=".521187pt" strokecolor="#d13438">
                <v:textbox inset="0,0,0,0">
                  <w:txbxContent>
                    <w:p>
                      <w:pPr>
                        <w:spacing w:before="33"/>
                        <w:ind w:left="61" w:right="304" w:firstLine="0"/>
                        <w:jc w:val="left"/>
                        <w:rPr>
                          <w:rFonts w:ascii="新細明體" w:eastAsia="新細明體" w:hint="eastAsia"/>
                          <w:sz w:val="13"/>
                        </w:rPr>
                      </w:pPr>
                      <w:r>
                        <w:rPr>
                          <w:rFonts w:ascii="標楷體" w:eastAsia="標楷體" w:hint="eastAsia"/>
                          <w:b/>
                          <w:spacing w:val="-8"/>
                          <w:sz w:val="13"/>
                        </w:rPr>
                        <w:t>已註解 </w:t>
                      </w:r>
                      <w:r>
                        <w:rPr>
                          <w:b/>
                          <w:sz w:val="13"/>
                        </w:rPr>
                        <w:t>[1]:</w:t>
                      </w:r>
                      <w:r>
                        <w:rPr>
                          <w:b/>
                          <w:spacing w:val="-7"/>
                          <w:sz w:val="13"/>
                        </w:rPr>
                        <w:t> </w:t>
                      </w:r>
                      <w:r>
                        <w:rPr>
                          <w:rFonts w:ascii="新細明體" w:eastAsia="新細明體" w:hint="eastAsia"/>
                          <w:sz w:val="13"/>
                        </w:rPr>
                        <w:t>因學校網站首頁已更改，經與教務處討論</w:t>
                      </w:r>
                      <w:r>
                        <w:rPr>
                          <w:rFonts w:ascii="新細明體" w:eastAsia="新細明體" w:hint="eastAsia"/>
                          <w:spacing w:val="-2"/>
                          <w:sz w:val="13"/>
                        </w:rPr>
                        <w:t>後，英譯內容更改成「教務處網站」</w:t>
                      </w:r>
                    </w:p>
                  </w:txbxContent>
                </v:textbox>
                <v:stroke dashstyle="solid"/>
                <w10:wrap type="none"/>
              </v:shape>
            </w:pict>
          </mc:Fallback>
        </mc:AlternateContent>
      </w:r>
      <w:r>
        <w:rPr>
          <w:w w:val="105"/>
          <w:sz w:val="17"/>
        </w:rPr>
        <w:t>The</w:t>
      </w:r>
      <w:r>
        <w:rPr>
          <w:spacing w:val="-12"/>
          <w:w w:val="105"/>
          <w:sz w:val="17"/>
        </w:rPr>
        <w:t> </w:t>
      </w:r>
      <w:r>
        <w:rPr>
          <w:w w:val="105"/>
          <w:sz w:val="17"/>
        </w:rPr>
        <w:t>approval</w:t>
      </w:r>
      <w:r>
        <w:rPr>
          <w:spacing w:val="-10"/>
          <w:w w:val="105"/>
          <w:sz w:val="17"/>
        </w:rPr>
        <w:t> </w:t>
      </w:r>
      <w:r>
        <w:rPr>
          <w:w w:val="105"/>
          <w:sz w:val="17"/>
        </w:rPr>
        <w:t>procedures</w:t>
      </w:r>
      <w:r>
        <w:rPr>
          <w:spacing w:val="-9"/>
          <w:w w:val="105"/>
          <w:sz w:val="17"/>
        </w:rPr>
        <w:t> </w:t>
      </w:r>
      <w:r>
        <w:rPr>
          <w:w w:val="105"/>
          <w:sz w:val="17"/>
        </w:rPr>
        <w:t>and</w:t>
      </w:r>
      <w:r>
        <w:rPr>
          <w:spacing w:val="-10"/>
          <w:w w:val="105"/>
          <w:sz w:val="17"/>
        </w:rPr>
        <w:t> </w:t>
      </w:r>
      <w:r>
        <w:rPr>
          <w:w w:val="105"/>
          <w:sz w:val="17"/>
        </w:rPr>
        <w:t>notices</w:t>
      </w:r>
      <w:r>
        <w:rPr>
          <w:spacing w:val="-11"/>
          <w:w w:val="105"/>
          <w:sz w:val="17"/>
        </w:rPr>
        <w:t> </w:t>
      </w:r>
      <w:r>
        <w:rPr>
          <w:w w:val="105"/>
          <w:sz w:val="17"/>
        </w:rPr>
        <w:t>for</w:t>
      </w:r>
      <w:r>
        <w:rPr>
          <w:spacing w:val="-11"/>
          <w:w w:val="105"/>
          <w:sz w:val="17"/>
        </w:rPr>
        <w:t> </w:t>
      </w:r>
      <w:r>
        <w:rPr>
          <w:w w:val="105"/>
          <w:sz w:val="17"/>
        </w:rPr>
        <w:t>naming</w:t>
      </w:r>
      <w:r>
        <w:rPr>
          <w:spacing w:val="-10"/>
          <w:w w:val="105"/>
          <w:sz w:val="17"/>
        </w:rPr>
        <w:t> </w:t>
      </w:r>
      <w:r>
        <w:rPr>
          <w:w w:val="105"/>
          <w:sz w:val="17"/>
        </w:rPr>
        <w:t>an</w:t>
      </w:r>
      <w:r>
        <w:rPr>
          <w:spacing w:val="-11"/>
          <w:w w:val="105"/>
          <w:sz w:val="17"/>
        </w:rPr>
        <w:t> </w:t>
      </w:r>
      <w:r>
        <w:rPr>
          <w:w w:val="105"/>
          <w:sz w:val="17"/>
        </w:rPr>
        <w:t>academic</w:t>
      </w:r>
      <w:r>
        <w:rPr>
          <w:spacing w:val="-11"/>
          <w:w w:val="105"/>
          <w:sz w:val="17"/>
        </w:rPr>
        <w:t> </w:t>
      </w:r>
      <w:r>
        <w:rPr>
          <w:w w:val="105"/>
          <w:sz w:val="17"/>
        </w:rPr>
        <w:t>degree</w:t>
      </w:r>
      <w:r>
        <w:rPr>
          <w:spacing w:val="-11"/>
          <w:w w:val="105"/>
          <w:sz w:val="17"/>
        </w:rPr>
        <w:t> </w:t>
      </w:r>
      <w:r>
        <w:rPr>
          <w:w w:val="105"/>
          <w:sz w:val="17"/>
        </w:rPr>
        <w:t>from</w:t>
      </w:r>
      <w:r>
        <w:rPr>
          <w:spacing w:val="-10"/>
          <w:w w:val="105"/>
          <w:sz w:val="17"/>
        </w:rPr>
        <w:t> </w:t>
      </w:r>
      <w:r>
        <w:rPr>
          <w:w w:val="105"/>
          <w:sz w:val="17"/>
        </w:rPr>
        <w:t>the</w:t>
      </w:r>
      <w:r>
        <w:rPr>
          <w:spacing w:val="-12"/>
          <w:w w:val="105"/>
          <w:sz w:val="17"/>
        </w:rPr>
        <w:t> </w:t>
      </w:r>
      <w:r>
        <w:rPr>
          <w:spacing w:val="-2"/>
          <w:w w:val="105"/>
          <w:sz w:val="17"/>
        </w:rPr>
        <w:t>University:</w:t>
      </w:r>
    </w:p>
    <w:p>
      <w:pPr>
        <w:pStyle w:val="ListParagraph"/>
        <w:numPr>
          <w:ilvl w:val="1"/>
          <w:numId w:val="88"/>
        </w:numPr>
        <w:tabs>
          <w:tab w:pos="412" w:val="left" w:leader="none"/>
        </w:tabs>
        <w:spacing w:line="240" w:lineRule="auto" w:before="183" w:after="0"/>
        <w:ind w:left="412" w:right="0" w:hanging="349"/>
        <w:jc w:val="left"/>
        <w:rPr>
          <w:sz w:val="17"/>
        </w:rPr>
      </w:pPr>
      <w:r>
        <w:rPr>
          <w:w w:val="105"/>
          <w:sz w:val="17"/>
        </w:rPr>
        <w:t>Units</w:t>
      </w:r>
      <w:r>
        <w:rPr>
          <w:spacing w:val="15"/>
          <w:w w:val="105"/>
          <w:sz w:val="17"/>
        </w:rPr>
        <w:t> </w:t>
      </w:r>
      <w:r>
        <w:rPr>
          <w:w w:val="105"/>
          <w:sz w:val="17"/>
        </w:rPr>
        <w:t>like</w:t>
      </w:r>
      <w:r>
        <w:rPr>
          <w:spacing w:val="16"/>
          <w:w w:val="105"/>
          <w:sz w:val="17"/>
        </w:rPr>
        <w:t> </w:t>
      </w:r>
      <w:r>
        <w:rPr>
          <w:w w:val="105"/>
          <w:sz w:val="17"/>
        </w:rPr>
        <w:t>divisions,</w:t>
      </w:r>
      <w:r>
        <w:rPr>
          <w:spacing w:val="15"/>
          <w:w w:val="105"/>
          <w:sz w:val="17"/>
        </w:rPr>
        <w:t> </w:t>
      </w:r>
      <w:r>
        <w:rPr>
          <w:w w:val="105"/>
          <w:sz w:val="17"/>
        </w:rPr>
        <w:t>departments,</w:t>
      </w:r>
      <w:r>
        <w:rPr>
          <w:spacing w:val="16"/>
          <w:w w:val="105"/>
          <w:sz w:val="17"/>
        </w:rPr>
        <w:t> </w:t>
      </w:r>
      <w:r>
        <w:rPr>
          <w:w w:val="105"/>
          <w:sz w:val="17"/>
        </w:rPr>
        <w:t>institutes,</w:t>
      </w:r>
      <w:r>
        <w:rPr>
          <w:spacing w:val="16"/>
          <w:w w:val="105"/>
          <w:sz w:val="17"/>
        </w:rPr>
        <w:t> </w:t>
      </w:r>
      <w:r>
        <w:rPr>
          <w:w w:val="105"/>
          <w:sz w:val="17"/>
        </w:rPr>
        <w:t>or</w:t>
      </w:r>
      <w:r>
        <w:rPr>
          <w:spacing w:val="15"/>
          <w:w w:val="105"/>
          <w:sz w:val="17"/>
        </w:rPr>
        <w:t> </w:t>
      </w:r>
      <w:r>
        <w:rPr>
          <w:w w:val="105"/>
          <w:sz w:val="17"/>
        </w:rPr>
        <w:t>degree</w:t>
      </w:r>
      <w:r>
        <w:rPr>
          <w:spacing w:val="16"/>
          <w:w w:val="105"/>
          <w:sz w:val="17"/>
        </w:rPr>
        <w:t> </w:t>
      </w:r>
      <w:r>
        <w:rPr>
          <w:w w:val="105"/>
          <w:sz w:val="17"/>
        </w:rPr>
        <w:t>programs</w:t>
      </w:r>
      <w:r>
        <w:rPr>
          <w:spacing w:val="15"/>
          <w:w w:val="105"/>
          <w:sz w:val="17"/>
        </w:rPr>
        <w:t> </w:t>
      </w:r>
      <w:r>
        <w:rPr>
          <w:w w:val="105"/>
          <w:sz w:val="17"/>
        </w:rPr>
        <w:t>must</w:t>
      </w:r>
      <w:r>
        <w:rPr>
          <w:spacing w:val="17"/>
          <w:w w:val="105"/>
          <w:sz w:val="17"/>
        </w:rPr>
        <w:t> </w:t>
      </w:r>
      <w:r>
        <w:rPr>
          <w:w w:val="105"/>
          <w:sz w:val="17"/>
        </w:rPr>
        <w:t>submit</w:t>
      </w:r>
      <w:r>
        <w:rPr>
          <w:spacing w:val="16"/>
          <w:w w:val="105"/>
          <w:sz w:val="17"/>
        </w:rPr>
        <w:t> </w:t>
      </w:r>
      <w:r>
        <w:rPr>
          <w:w w:val="105"/>
          <w:sz w:val="17"/>
        </w:rPr>
        <w:t>a</w:t>
      </w:r>
      <w:r>
        <w:rPr>
          <w:spacing w:val="16"/>
          <w:w w:val="105"/>
          <w:sz w:val="17"/>
        </w:rPr>
        <w:t> </w:t>
      </w:r>
      <w:r>
        <w:rPr>
          <w:w w:val="105"/>
          <w:sz w:val="17"/>
        </w:rPr>
        <w:t>list</w:t>
      </w:r>
      <w:r>
        <w:rPr>
          <w:spacing w:val="17"/>
          <w:w w:val="105"/>
          <w:sz w:val="17"/>
        </w:rPr>
        <w:t> </w:t>
      </w:r>
      <w:r>
        <w:rPr>
          <w:spacing w:val="-5"/>
          <w:w w:val="105"/>
          <w:sz w:val="17"/>
        </w:rPr>
        <w:t>of</w:t>
      </w:r>
    </w:p>
    <w:p>
      <w:pPr>
        <w:spacing w:after="0" w:line="240" w:lineRule="auto"/>
        <w:jc w:val="left"/>
        <w:rPr>
          <w:sz w:val="17"/>
        </w:rPr>
        <w:sectPr>
          <w:type w:val="continuous"/>
          <w:pgSz w:w="11930" w:h="16850"/>
          <w:pgMar w:header="0" w:footer="3044" w:top="1100" w:bottom="280" w:left="600" w:right="0"/>
          <w:cols w:num="2" w:equalWidth="0">
            <w:col w:w="718" w:space="5"/>
            <w:col w:w="10607"/>
          </w:cols>
        </w:sectPr>
      </w:pPr>
    </w:p>
    <w:p>
      <w:pPr>
        <w:pStyle w:val="BodyText"/>
        <w:rPr>
          <w:sz w:val="17"/>
        </w:rPr>
      </w:pPr>
      <w:r>
        <w:rPr/>
        <mc:AlternateContent>
          <mc:Choice Requires="wps">
            <w:drawing>
              <wp:anchor distT="0" distB="0" distL="0" distR="0" allowOverlap="1" layoutInCell="1" locked="0" behindDoc="0" simplePos="0" relativeHeight="15737344">
                <wp:simplePos x="0" y="0"/>
                <wp:positionH relativeFrom="page">
                  <wp:posOffset>5155412</wp:posOffset>
                </wp:positionH>
                <wp:positionV relativeFrom="page">
                  <wp:posOffset>1441703</wp:posOffset>
                </wp:positionV>
                <wp:extent cx="2404745" cy="780669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2404745" cy="7806690"/>
                        </a:xfrm>
                        <a:custGeom>
                          <a:avLst/>
                          <a:gdLst/>
                          <a:ahLst/>
                          <a:cxnLst/>
                          <a:rect l="l" t="t" r="r" b="b"/>
                          <a:pathLst>
                            <a:path w="2404745" h="7806690">
                              <a:moveTo>
                                <a:pt x="2404160" y="0"/>
                              </a:moveTo>
                              <a:lnTo>
                                <a:pt x="0" y="0"/>
                              </a:lnTo>
                              <a:lnTo>
                                <a:pt x="0" y="7806550"/>
                              </a:lnTo>
                              <a:lnTo>
                                <a:pt x="2404160" y="7806550"/>
                              </a:lnTo>
                              <a:lnTo>
                                <a:pt x="2404160"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405.937988pt;margin-top:113.519981pt;width:189.304pt;height:614.689pt;mso-position-horizontal-relative:page;mso-position-vertical-relative:page;z-index:15737344" id="docshape41" filled="true" fillcolor="#f1f1f1" stroked="false">
                <v:fill type="solid"/>
                <w10:wrap type="none"/>
              </v:rect>
            </w:pict>
          </mc:Fallback>
        </mc:AlternateContent>
      </w:r>
    </w:p>
    <w:p>
      <w:pPr>
        <w:pStyle w:val="BodyText"/>
        <w:rPr>
          <w:sz w:val="17"/>
        </w:rPr>
      </w:pPr>
    </w:p>
    <w:p>
      <w:pPr>
        <w:pStyle w:val="BodyText"/>
        <w:rPr>
          <w:sz w:val="17"/>
        </w:rPr>
      </w:pPr>
    </w:p>
    <w:p>
      <w:pPr>
        <w:pStyle w:val="BodyText"/>
        <w:rPr>
          <w:sz w:val="17"/>
        </w:rPr>
      </w:pPr>
    </w:p>
    <w:p>
      <w:pPr>
        <w:pStyle w:val="BodyText"/>
        <w:spacing w:before="48"/>
        <w:rPr>
          <w:sz w:val="17"/>
        </w:rPr>
      </w:pPr>
    </w:p>
    <w:p>
      <w:pPr>
        <w:spacing w:line="360" w:lineRule="auto" w:before="0"/>
        <w:ind w:left="1136" w:right="3902" w:firstLine="0"/>
        <w:jc w:val="both"/>
        <w:rPr>
          <w:sz w:val="17"/>
        </w:rPr>
      </w:pPr>
      <w:r>
        <w:rPr>
          <w:w w:val="105"/>
          <w:sz w:val="17"/>
        </w:rPr>
        <w:t>conferred degree names and their equivalents in Chinese and English and a curriculum plan</w:t>
      </w:r>
      <w:r>
        <w:rPr>
          <w:w w:val="105"/>
          <w:sz w:val="17"/>
        </w:rPr>
        <w:t> approved</w:t>
      </w:r>
      <w:r>
        <w:rPr>
          <w:w w:val="105"/>
          <w:sz w:val="17"/>
        </w:rPr>
        <w:t> by</w:t>
      </w:r>
      <w:r>
        <w:rPr>
          <w:w w:val="105"/>
          <w:sz w:val="17"/>
        </w:rPr>
        <w:t> a</w:t>
      </w:r>
      <w:r>
        <w:rPr>
          <w:w w:val="105"/>
          <w:sz w:val="17"/>
        </w:rPr>
        <w:t> three-tiered</w:t>
      </w:r>
      <w:r>
        <w:rPr>
          <w:w w:val="105"/>
          <w:sz w:val="17"/>
        </w:rPr>
        <w:t> curriculum</w:t>
      </w:r>
      <w:r>
        <w:rPr>
          <w:w w:val="105"/>
          <w:sz w:val="17"/>
        </w:rPr>
        <w:t> committee.</w:t>
      </w:r>
      <w:r>
        <w:rPr>
          <w:w w:val="105"/>
          <w:sz w:val="17"/>
        </w:rPr>
        <w:t> Approval</w:t>
      </w:r>
      <w:r>
        <w:rPr>
          <w:w w:val="105"/>
          <w:sz w:val="17"/>
        </w:rPr>
        <w:t> must</w:t>
      </w:r>
      <w:r>
        <w:rPr>
          <w:w w:val="105"/>
          <w:sz w:val="17"/>
        </w:rPr>
        <w:t> come</w:t>
      </w:r>
      <w:r>
        <w:rPr>
          <w:w w:val="105"/>
          <w:sz w:val="17"/>
        </w:rPr>
        <w:t> from</w:t>
      </w:r>
      <w:r>
        <w:rPr>
          <w:w w:val="105"/>
          <w:sz w:val="17"/>
        </w:rPr>
        <w:t> the </w:t>
      </w:r>
      <w:r>
        <w:rPr>
          <w:sz w:val="17"/>
        </w:rPr>
        <w:t>department’s (or institute’s, degree program’s) affairs meeting, the college affairs meeting, </w:t>
      </w:r>
      <w:r>
        <w:rPr>
          <w:w w:val="105"/>
          <w:sz w:val="17"/>
        </w:rPr>
        <w:t>and the Academic Affairs Meeting.</w:t>
      </w:r>
    </w:p>
    <w:p>
      <w:pPr>
        <w:pStyle w:val="ListParagraph"/>
        <w:numPr>
          <w:ilvl w:val="1"/>
          <w:numId w:val="88"/>
        </w:numPr>
        <w:tabs>
          <w:tab w:pos="1134" w:val="left" w:leader="none"/>
          <w:tab w:pos="1136" w:val="left" w:leader="none"/>
        </w:tabs>
        <w:spacing w:line="357" w:lineRule="auto" w:before="83" w:after="0"/>
        <w:ind w:left="1136" w:right="3903" w:hanging="351"/>
        <w:jc w:val="both"/>
        <w:rPr>
          <w:sz w:val="17"/>
        </w:rPr>
      </w:pPr>
      <w:r>
        <w:rPr>
          <w:w w:val="105"/>
          <w:sz w:val="17"/>
        </w:rPr>
        <w:t>After</w:t>
      </w:r>
      <w:r>
        <w:rPr>
          <w:spacing w:val="-12"/>
          <w:w w:val="105"/>
          <w:sz w:val="17"/>
        </w:rPr>
        <w:t> </w:t>
      </w:r>
      <w:r>
        <w:rPr>
          <w:w w:val="105"/>
          <w:sz w:val="17"/>
        </w:rPr>
        <w:t>the</w:t>
      </w:r>
      <w:r>
        <w:rPr>
          <w:spacing w:val="-11"/>
          <w:w w:val="105"/>
          <w:sz w:val="17"/>
        </w:rPr>
        <w:t> </w:t>
      </w:r>
      <w:r>
        <w:rPr>
          <w:w w:val="105"/>
          <w:sz w:val="17"/>
        </w:rPr>
        <w:t>amendment</w:t>
      </w:r>
      <w:r>
        <w:rPr>
          <w:spacing w:val="-11"/>
          <w:w w:val="105"/>
          <w:sz w:val="17"/>
        </w:rPr>
        <w:t> </w:t>
      </w:r>
      <w:r>
        <w:rPr>
          <w:w w:val="105"/>
          <w:sz w:val="17"/>
        </w:rPr>
        <w:t>or</w:t>
      </w:r>
      <w:r>
        <w:rPr>
          <w:spacing w:val="-10"/>
          <w:w w:val="105"/>
          <w:sz w:val="17"/>
        </w:rPr>
        <w:t> </w:t>
      </w:r>
      <w:r>
        <w:rPr>
          <w:w w:val="105"/>
          <w:sz w:val="17"/>
        </w:rPr>
        <w:t>establishment</w:t>
      </w:r>
      <w:r>
        <w:rPr>
          <w:spacing w:val="-11"/>
          <w:w w:val="105"/>
          <w:sz w:val="17"/>
        </w:rPr>
        <w:t> </w:t>
      </w:r>
      <w:r>
        <w:rPr>
          <w:w w:val="105"/>
          <w:sz w:val="17"/>
        </w:rPr>
        <w:t>approved</w:t>
      </w:r>
      <w:r>
        <w:rPr>
          <w:spacing w:val="-10"/>
          <w:w w:val="105"/>
          <w:sz w:val="17"/>
        </w:rPr>
        <w:t> </w:t>
      </w:r>
      <w:r>
        <w:rPr>
          <w:w w:val="105"/>
          <w:sz w:val="17"/>
        </w:rPr>
        <w:t>by</w:t>
      </w:r>
      <w:r>
        <w:rPr>
          <w:spacing w:val="-11"/>
          <w:w w:val="105"/>
          <w:sz w:val="17"/>
        </w:rPr>
        <w:t> </w:t>
      </w:r>
      <w:r>
        <w:rPr>
          <w:w w:val="105"/>
          <w:sz w:val="17"/>
        </w:rPr>
        <w:t>the</w:t>
      </w:r>
      <w:r>
        <w:rPr>
          <w:spacing w:val="-12"/>
          <w:w w:val="105"/>
          <w:sz w:val="17"/>
        </w:rPr>
        <w:t> </w:t>
      </w:r>
      <w:r>
        <w:rPr>
          <w:w w:val="105"/>
          <w:sz w:val="17"/>
        </w:rPr>
        <w:t>Ministry</w:t>
      </w:r>
      <w:r>
        <w:rPr>
          <w:spacing w:val="-10"/>
          <w:w w:val="105"/>
          <w:sz w:val="17"/>
        </w:rPr>
        <w:t> </w:t>
      </w:r>
      <w:r>
        <w:rPr>
          <w:w w:val="105"/>
          <w:sz w:val="17"/>
        </w:rPr>
        <w:t>of</w:t>
      </w:r>
      <w:r>
        <w:rPr>
          <w:spacing w:val="-10"/>
          <w:w w:val="105"/>
          <w:sz w:val="17"/>
        </w:rPr>
        <w:t> </w:t>
      </w:r>
      <w:r>
        <w:rPr>
          <w:w w:val="105"/>
          <w:sz w:val="17"/>
        </w:rPr>
        <w:t>Education</w:t>
      </w:r>
      <w:r>
        <w:rPr>
          <w:spacing w:val="-11"/>
          <w:w w:val="105"/>
          <w:sz w:val="17"/>
        </w:rPr>
        <w:t> </w:t>
      </w:r>
      <w:r>
        <w:rPr>
          <w:w w:val="105"/>
          <w:sz w:val="17"/>
        </w:rPr>
        <w:t>of</w:t>
      </w:r>
      <w:r>
        <w:rPr>
          <w:spacing w:val="-12"/>
          <w:w w:val="105"/>
          <w:sz w:val="17"/>
        </w:rPr>
        <w:t> </w:t>
      </w:r>
      <w:r>
        <w:rPr>
          <w:w w:val="105"/>
          <w:sz w:val="17"/>
        </w:rPr>
        <w:t>a</w:t>
      </w:r>
      <w:r>
        <w:rPr>
          <w:spacing w:val="-9"/>
          <w:w w:val="105"/>
          <w:sz w:val="17"/>
        </w:rPr>
        <w:t> </w:t>
      </w:r>
      <w:r>
        <w:rPr>
          <w:w w:val="105"/>
          <w:sz w:val="17"/>
        </w:rPr>
        <w:t>degree name</w:t>
      </w:r>
      <w:r>
        <w:rPr>
          <w:w w:val="105"/>
          <w:sz w:val="17"/>
        </w:rPr>
        <w:t> for</w:t>
      </w:r>
      <w:r>
        <w:rPr>
          <w:w w:val="105"/>
          <w:sz w:val="17"/>
        </w:rPr>
        <w:t> a</w:t>
      </w:r>
      <w:r>
        <w:rPr>
          <w:w w:val="105"/>
          <w:sz w:val="17"/>
        </w:rPr>
        <w:t> division,</w:t>
      </w:r>
      <w:r>
        <w:rPr>
          <w:w w:val="105"/>
          <w:sz w:val="17"/>
        </w:rPr>
        <w:t> department,</w:t>
      </w:r>
      <w:r>
        <w:rPr>
          <w:w w:val="105"/>
          <w:sz w:val="17"/>
        </w:rPr>
        <w:t> institute,</w:t>
      </w:r>
      <w:r>
        <w:rPr>
          <w:w w:val="105"/>
          <w:sz w:val="17"/>
        </w:rPr>
        <w:t> or</w:t>
      </w:r>
      <w:r>
        <w:rPr>
          <w:w w:val="105"/>
          <w:sz w:val="17"/>
        </w:rPr>
        <w:t> degree</w:t>
      </w:r>
      <w:r>
        <w:rPr>
          <w:w w:val="105"/>
          <w:sz w:val="17"/>
        </w:rPr>
        <w:t> program</w:t>
      </w:r>
      <w:r>
        <w:rPr>
          <w:w w:val="105"/>
          <w:sz w:val="17"/>
        </w:rPr>
        <w:t> (including</w:t>
      </w:r>
      <w:r>
        <w:rPr>
          <w:w w:val="105"/>
          <w:sz w:val="17"/>
        </w:rPr>
        <w:t> integration</w:t>
      </w:r>
      <w:r>
        <w:rPr>
          <w:w w:val="105"/>
          <w:sz w:val="17"/>
        </w:rPr>
        <w:t> of </w:t>
      </w:r>
      <w:r>
        <w:rPr>
          <w:sz w:val="17"/>
        </w:rPr>
        <w:t>departments, restructuring, consolidation, and renaming), degree conferral review process </w:t>
      </w:r>
      <w:r>
        <w:rPr>
          <w:w w:val="105"/>
          <w:sz w:val="17"/>
        </w:rPr>
        <w:t>must</w:t>
      </w:r>
      <w:r>
        <w:rPr>
          <w:w w:val="105"/>
          <w:sz w:val="17"/>
        </w:rPr>
        <w:t> be</w:t>
      </w:r>
      <w:r>
        <w:rPr>
          <w:w w:val="105"/>
          <w:sz w:val="17"/>
        </w:rPr>
        <w:t> done</w:t>
      </w:r>
      <w:r>
        <w:rPr>
          <w:w w:val="105"/>
          <w:sz w:val="17"/>
        </w:rPr>
        <w:t> one</w:t>
      </w:r>
      <w:r>
        <w:rPr>
          <w:w w:val="105"/>
          <w:sz w:val="17"/>
        </w:rPr>
        <w:t> academic</w:t>
      </w:r>
      <w:r>
        <w:rPr>
          <w:w w:val="105"/>
          <w:sz w:val="17"/>
        </w:rPr>
        <w:t> year</w:t>
      </w:r>
      <w:r>
        <w:rPr>
          <w:w w:val="105"/>
          <w:sz w:val="17"/>
        </w:rPr>
        <w:t> prior</w:t>
      </w:r>
      <w:r>
        <w:rPr>
          <w:w w:val="105"/>
          <w:sz w:val="17"/>
        </w:rPr>
        <w:t> to</w:t>
      </w:r>
      <w:r>
        <w:rPr>
          <w:w w:val="105"/>
          <w:sz w:val="17"/>
        </w:rPr>
        <w:t> the</w:t>
      </w:r>
      <w:r>
        <w:rPr>
          <w:w w:val="105"/>
          <w:sz w:val="17"/>
        </w:rPr>
        <w:t> conferral</w:t>
      </w:r>
      <w:r>
        <w:rPr>
          <w:w w:val="105"/>
          <w:sz w:val="17"/>
        </w:rPr>
        <w:t> of</w:t>
      </w:r>
      <w:r>
        <w:rPr>
          <w:w w:val="105"/>
          <w:sz w:val="17"/>
        </w:rPr>
        <w:t> such</w:t>
      </w:r>
      <w:r>
        <w:rPr>
          <w:w w:val="105"/>
          <w:sz w:val="17"/>
        </w:rPr>
        <w:t> degree</w:t>
      </w:r>
      <w:r>
        <w:rPr>
          <w:w w:val="105"/>
          <w:sz w:val="17"/>
        </w:rPr>
        <w:t> to</w:t>
      </w:r>
      <w:r>
        <w:rPr>
          <w:w w:val="105"/>
          <w:sz w:val="17"/>
        </w:rPr>
        <w:t> graduating students.</w:t>
      </w:r>
      <w:r>
        <w:rPr>
          <w:spacing w:val="-12"/>
          <w:w w:val="105"/>
          <w:sz w:val="17"/>
        </w:rPr>
        <w:t> </w:t>
      </w:r>
      <w:r>
        <w:rPr>
          <w:w w:val="105"/>
          <w:sz w:val="17"/>
        </w:rPr>
        <w:t>Non-reviewed</w:t>
      </w:r>
      <w:r>
        <w:rPr>
          <w:spacing w:val="-11"/>
          <w:w w:val="105"/>
          <w:sz w:val="17"/>
        </w:rPr>
        <w:t> </w:t>
      </w:r>
      <w:r>
        <w:rPr>
          <w:w w:val="105"/>
          <w:sz w:val="17"/>
        </w:rPr>
        <w:t>degree</w:t>
      </w:r>
      <w:r>
        <w:rPr>
          <w:spacing w:val="-11"/>
          <w:w w:val="105"/>
          <w:sz w:val="17"/>
        </w:rPr>
        <w:t> </w:t>
      </w:r>
      <w:r>
        <w:rPr>
          <w:w w:val="105"/>
          <w:sz w:val="17"/>
        </w:rPr>
        <w:t>names</w:t>
      </w:r>
      <w:r>
        <w:rPr>
          <w:spacing w:val="-11"/>
          <w:w w:val="105"/>
          <w:sz w:val="17"/>
        </w:rPr>
        <w:t> </w:t>
      </w:r>
      <w:r>
        <w:rPr>
          <w:w w:val="105"/>
          <w:sz w:val="17"/>
        </w:rPr>
        <w:t>must</w:t>
      </w:r>
      <w:r>
        <w:rPr>
          <w:spacing w:val="-11"/>
          <w:w w:val="105"/>
          <w:sz w:val="17"/>
        </w:rPr>
        <w:t> </w:t>
      </w:r>
      <w:r>
        <w:rPr>
          <w:w w:val="105"/>
          <w:sz w:val="17"/>
        </w:rPr>
        <w:t>be</w:t>
      </w:r>
      <w:r>
        <w:rPr>
          <w:spacing w:val="-11"/>
          <w:w w:val="105"/>
          <w:sz w:val="17"/>
        </w:rPr>
        <w:t> </w:t>
      </w:r>
      <w:r>
        <w:rPr>
          <w:w w:val="105"/>
          <w:sz w:val="17"/>
        </w:rPr>
        <w:t>retroactively</w:t>
      </w:r>
      <w:r>
        <w:rPr>
          <w:spacing w:val="-12"/>
          <w:w w:val="105"/>
          <w:sz w:val="17"/>
        </w:rPr>
        <w:t> </w:t>
      </w:r>
      <w:r>
        <w:rPr>
          <w:w w:val="105"/>
          <w:sz w:val="17"/>
        </w:rPr>
        <w:t>reported</w:t>
      </w:r>
      <w:r>
        <w:rPr>
          <w:spacing w:val="-11"/>
          <w:w w:val="105"/>
          <w:sz w:val="17"/>
        </w:rPr>
        <w:t> </w:t>
      </w:r>
      <w:r>
        <w:rPr>
          <w:w w:val="105"/>
          <w:sz w:val="17"/>
        </w:rPr>
        <w:t>with</w:t>
      </w:r>
      <w:r>
        <w:rPr>
          <w:spacing w:val="-11"/>
          <w:w w:val="105"/>
          <w:sz w:val="17"/>
        </w:rPr>
        <w:t> </w:t>
      </w:r>
      <w:r>
        <w:rPr>
          <w:w w:val="105"/>
          <w:sz w:val="17"/>
        </w:rPr>
        <w:t>an</w:t>
      </w:r>
      <w:r>
        <w:rPr>
          <w:spacing w:val="-11"/>
          <w:w w:val="105"/>
          <w:sz w:val="17"/>
        </w:rPr>
        <w:t> </w:t>
      </w:r>
      <w:r>
        <w:rPr>
          <w:w w:val="105"/>
          <w:sz w:val="17"/>
        </w:rPr>
        <w:t>explanatory </w:t>
      </w:r>
      <w:r>
        <w:rPr>
          <w:spacing w:val="-2"/>
          <w:w w:val="105"/>
          <w:sz w:val="17"/>
        </w:rPr>
        <w:t>note.</w:t>
      </w:r>
    </w:p>
    <w:p>
      <w:pPr>
        <w:pStyle w:val="ListParagraph"/>
        <w:numPr>
          <w:ilvl w:val="1"/>
          <w:numId w:val="88"/>
        </w:numPr>
        <w:tabs>
          <w:tab w:pos="1134" w:val="left" w:leader="none"/>
          <w:tab w:pos="1136" w:val="left" w:leader="none"/>
        </w:tabs>
        <w:spacing w:line="357" w:lineRule="auto" w:before="92" w:after="0"/>
        <w:ind w:left="1136" w:right="3903" w:hanging="351"/>
        <w:jc w:val="both"/>
        <w:rPr>
          <w:sz w:val="17"/>
        </w:rPr>
      </w:pPr>
      <w:r>
        <w:rPr>
          <w:w w:val="105"/>
          <w:sz w:val="17"/>
        </w:rPr>
        <w:t>Due</w:t>
      </w:r>
      <w:r>
        <w:rPr>
          <w:spacing w:val="-2"/>
          <w:w w:val="105"/>
          <w:sz w:val="17"/>
        </w:rPr>
        <w:t> </w:t>
      </w:r>
      <w:r>
        <w:rPr>
          <w:w w:val="105"/>
          <w:sz w:val="17"/>
        </w:rPr>
        <w:t>to</w:t>
      </w:r>
      <w:r>
        <w:rPr>
          <w:spacing w:val="-2"/>
          <w:w w:val="105"/>
          <w:sz w:val="17"/>
        </w:rPr>
        <w:t> </w:t>
      </w:r>
      <w:r>
        <w:rPr>
          <w:w w:val="105"/>
          <w:sz w:val="17"/>
        </w:rPr>
        <w:t>the</w:t>
      </w:r>
      <w:r>
        <w:rPr>
          <w:spacing w:val="-2"/>
          <w:w w:val="105"/>
          <w:sz w:val="17"/>
        </w:rPr>
        <w:t> </w:t>
      </w:r>
      <w:r>
        <w:rPr>
          <w:w w:val="105"/>
          <w:sz w:val="17"/>
        </w:rPr>
        <w:t>potential</w:t>
      </w:r>
      <w:r>
        <w:rPr>
          <w:spacing w:val="-1"/>
          <w:w w:val="105"/>
          <w:sz w:val="17"/>
        </w:rPr>
        <w:t> </w:t>
      </w:r>
      <w:r>
        <w:rPr>
          <w:w w:val="105"/>
          <w:sz w:val="17"/>
        </w:rPr>
        <w:t>impact</w:t>
      </w:r>
      <w:r>
        <w:rPr>
          <w:spacing w:val="-1"/>
          <w:w w:val="105"/>
          <w:sz w:val="17"/>
        </w:rPr>
        <w:t> </w:t>
      </w:r>
      <w:r>
        <w:rPr>
          <w:w w:val="105"/>
          <w:sz w:val="17"/>
        </w:rPr>
        <w:t>on</w:t>
      </w:r>
      <w:r>
        <w:rPr>
          <w:spacing w:val="-2"/>
          <w:w w:val="105"/>
          <w:sz w:val="17"/>
        </w:rPr>
        <w:t> </w:t>
      </w:r>
      <w:r>
        <w:rPr>
          <w:w w:val="105"/>
          <w:sz w:val="17"/>
        </w:rPr>
        <w:t>students’</w:t>
      </w:r>
      <w:r>
        <w:rPr>
          <w:spacing w:val="-2"/>
          <w:w w:val="105"/>
          <w:sz w:val="17"/>
        </w:rPr>
        <w:t> </w:t>
      </w:r>
      <w:r>
        <w:rPr>
          <w:w w:val="105"/>
          <w:sz w:val="17"/>
        </w:rPr>
        <w:t>academic</w:t>
      </w:r>
      <w:r>
        <w:rPr>
          <w:spacing w:val="-2"/>
          <w:w w:val="105"/>
          <w:sz w:val="17"/>
        </w:rPr>
        <w:t> </w:t>
      </w:r>
      <w:r>
        <w:rPr>
          <w:w w:val="105"/>
          <w:sz w:val="17"/>
        </w:rPr>
        <w:t>and</w:t>
      </w:r>
      <w:r>
        <w:rPr>
          <w:spacing w:val="-2"/>
          <w:w w:val="105"/>
          <w:sz w:val="17"/>
        </w:rPr>
        <w:t> </w:t>
      </w:r>
      <w:r>
        <w:rPr>
          <w:w w:val="105"/>
          <w:sz w:val="17"/>
        </w:rPr>
        <w:t>financial</w:t>
      </w:r>
      <w:r>
        <w:rPr>
          <w:spacing w:val="-1"/>
          <w:w w:val="105"/>
          <w:sz w:val="17"/>
        </w:rPr>
        <w:t> </w:t>
      </w:r>
      <w:r>
        <w:rPr>
          <w:w w:val="105"/>
          <w:sz w:val="17"/>
        </w:rPr>
        <w:t>interests,</w:t>
      </w:r>
      <w:r>
        <w:rPr>
          <w:spacing w:val="-1"/>
          <w:w w:val="105"/>
          <w:sz w:val="17"/>
        </w:rPr>
        <w:t> </w:t>
      </w:r>
      <w:r>
        <w:rPr>
          <w:w w:val="105"/>
          <w:sz w:val="17"/>
        </w:rPr>
        <w:t>those</w:t>
      </w:r>
      <w:r>
        <w:rPr>
          <w:spacing w:val="-2"/>
          <w:w w:val="105"/>
          <w:sz w:val="17"/>
        </w:rPr>
        <w:t> </w:t>
      </w:r>
      <w:r>
        <w:rPr>
          <w:w w:val="105"/>
          <w:sz w:val="17"/>
        </w:rPr>
        <w:t>affected must</w:t>
      </w:r>
      <w:r>
        <w:rPr>
          <w:spacing w:val="-9"/>
          <w:w w:val="105"/>
          <w:sz w:val="17"/>
        </w:rPr>
        <w:t> </w:t>
      </w:r>
      <w:r>
        <w:rPr>
          <w:w w:val="105"/>
          <w:sz w:val="17"/>
        </w:rPr>
        <w:t>receive</w:t>
      </w:r>
      <w:r>
        <w:rPr>
          <w:spacing w:val="-10"/>
          <w:w w:val="105"/>
          <w:sz w:val="17"/>
        </w:rPr>
        <w:t> </w:t>
      </w:r>
      <w:r>
        <w:rPr>
          <w:w w:val="105"/>
          <w:sz w:val="17"/>
        </w:rPr>
        <w:t>adequate</w:t>
      </w:r>
      <w:r>
        <w:rPr>
          <w:spacing w:val="-10"/>
          <w:w w:val="105"/>
          <w:sz w:val="17"/>
        </w:rPr>
        <w:t> </w:t>
      </w:r>
      <w:r>
        <w:rPr>
          <w:w w:val="105"/>
          <w:sz w:val="17"/>
        </w:rPr>
        <w:t>notice</w:t>
      </w:r>
      <w:r>
        <w:rPr>
          <w:spacing w:val="-10"/>
          <w:w w:val="105"/>
          <w:sz w:val="17"/>
        </w:rPr>
        <w:t> </w:t>
      </w:r>
      <w:r>
        <w:rPr>
          <w:w w:val="105"/>
          <w:sz w:val="17"/>
        </w:rPr>
        <w:t>and</w:t>
      </w:r>
      <w:r>
        <w:rPr>
          <w:spacing w:val="-9"/>
          <w:w w:val="105"/>
          <w:sz w:val="17"/>
        </w:rPr>
        <w:t> </w:t>
      </w:r>
      <w:r>
        <w:rPr>
          <w:w w:val="105"/>
          <w:sz w:val="17"/>
        </w:rPr>
        <w:t>guidance</w:t>
      </w:r>
      <w:r>
        <w:rPr>
          <w:spacing w:val="-10"/>
          <w:w w:val="105"/>
          <w:sz w:val="17"/>
        </w:rPr>
        <w:t> </w:t>
      </w:r>
      <w:r>
        <w:rPr>
          <w:w w:val="105"/>
          <w:sz w:val="17"/>
        </w:rPr>
        <w:t>before</w:t>
      </w:r>
      <w:r>
        <w:rPr>
          <w:spacing w:val="-8"/>
          <w:w w:val="105"/>
          <w:sz w:val="17"/>
        </w:rPr>
        <w:t> </w:t>
      </w:r>
      <w:r>
        <w:rPr>
          <w:w w:val="105"/>
          <w:sz w:val="17"/>
        </w:rPr>
        <w:t>any</w:t>
      </w:r>
      <w:r>
        <w:rPr>
          <w:spacing w:val="-9"/>
          <w:w w:val="105"/>
          <w:sz w:val="17"/>
        </w:rPr>
        <w:t> </w:t>
      </w:r>
      <w:r>
        <w:rPr>
          <w:w w:val="105"/>
          <w:sz w:val="17"/>
        </w:rPr>
        <w:t>change</w:t>
      </w:r>
      <w:r>
        <w:rPr>
          <w:spacing w:val="-10"/>
          <w:w w:val="105"/>
          <w:sz w:val="17"/>
        </w:rPr>
        <w:t> </w:t>
      </w:r>
      <w:r>
        <w:rPr>
          <w:w w:val="105"/>
          <w:sz w:val="17"/>
        </w:rPr>
        <w:t>in</w:t>
      </w:r>
      <w:r>
        <w:rPr>
          <w:spacing w:val="-9"/>
          <w:w w:val="105"/>
          <w:sz w:val="17"/>
        </w:rPr>
        <w:t> </w:t>
      </w:r>
      <w:r>
        <w:rPr>
          <w:w w:val="105"/>
          <w:sz w:val="17"/>
        </w:rPr>
        <w:t>the</w:t>
      </w:r>
      <w:r>
        <w:rPr>
          <w:spacing w:val="-10"/>
          <w:w w:val="105"/>
          <w:sz w:val="17"/>
        </w:rPr>
        <w:t> </w:t>
      </w:r>
      <w:r>
        <w:rPr>
          <w:w w:val="105"/>
          <w:sz w:val="17"/>
        </w:rPr>
        <w:t>name</w:t>
      </w:r>
      <w:r>
        <w:rPr>
          <w:spacing w:val="-8"/>
          <w:w w:val="105"/>
          <w:sz w:val="17"/>
        </w:rPr>
        <w:t> </w:t>
      </w:r>
      <w:r>
        <w:rPr>
          <w:w w:val="105"/>
          <w:sz w:val="17"/>
        </w:rPr>
        <w:t>of</w:t>
      </w:r>
      <w:r>
        <w:rPr>
          <w:spacing w:val="-10"/>
          <w:w w:val="105"/>
          <w:sz w:val="17"/>
        </w:rPr>
        <w:t> </w:t>
      </w:r>
      <w:r>
        <w:rPr>
          <w:w w:val="105"/>
          <w:sz w:val="17"/>
        </w:rPr>
        <w:t>their</w:t>
      </w:r>
      <w:r>
        <w:rPr>
          <w:spacing w:val="-10"/>
          <w:w w:val="105"/>
          <w:sz w:val="17"/>
        </w:rPr>
        <w:t> </w:t>
      </w:r>
      <w:r>
        <w:rPr>
          <w:w w:val="105"/>
          <w:sz w:val="17"/>
        </w:rPr>
        <w:t>degree </w:t>
      </w:r>
      <w:r>
        <w:rPr>
          <w:sz w:val="17"/>
        </w:rPr>
        <w:t>program. Additionally, relevant records clarifying the matter for students, a table detailing any changes to required courses, an application form for elective course modifications, and</w:t>
      </w:r>
      <w:r>
        <w:rPr>
          <w:spacing w:val="40"/>
          <w:w w:val="105"/>
          <w:sz w:val="17"/>
        </w:rPr>
        <w:t> </w:t>
      </w:r>
      <w:r>
        <w:rPr>
          <w:w w:val="105"/>
          <w:sz w:val="17"/>
        </w:rPr>
        <w:t>a</w:t>
      </w:r>
      <w:r>
        <w:rPr>
          <w:spacing w:val="-9"/>
          <w:w w:val="105"/>
          <w:sz w:val="17"/>
        </w:rPr>
        <w:t> </w:t>
      </w:r>
      <w:r>
        <w:rPr>
          <w:w w:val="105"/>
          <w:sz w:val="17"/>
        </w:rPr>
        <w:t>written</w:t>
      </w:r>
      <w:r>
        <w:rPr>
          <w:spacing w:val="-7"/>
          <w:w w:val="105"/>
          <w:sz w:val="17"/>
        </w:rPr>
        <w:t> </w:t>
      </w:r>
      <w:r>
        <w:rPr>
          <w:w w:val="105"/>
          <w:sz w:val="17"/>
        </w:rPr>
        <w:t>explanation</w:t>
      </w:r>
      <w:r>
        <w:rPr>
          <w:spacing w:val="-9"/>
          <w:w w:val="105"/>
          <w:sz w:val="17"/>
        </w:rPr>
        <w:t> </w:t>
      </w:r>
      <w:r>
        <w:rPr>
          <w:w w:val="105"/>
          <w:sz w:val="17"/>
        </w:rPr>
        <w:t>of</w:t>
      </w:r>
      <w:r>
        <w:rPr>
          <w:spacing w:val="-9"/>
          <w:w w:val="105"/>
          <w:sz w:val="17"/>
        </w:rPr>
        <w:t> </w:t>
      </w:r>
      <w:r>
        <w:rPr>
          <w:w w:val="105"/>
          <w:sz w:val="17"/>
        </w:rPr>
        <w:t>its</w:t>
      </w:r>
      <w:r>
        <w:rPr>
          <w:spacing w:val="-9"/>
          <w:w w:val="105"/>
          <w:sz w:val="17"/>
        </w:rPr>
        <w:t> </w:t>
      </w:r>
      <w:r>
        <w:rPr>
          <w:w w:val="105"/>
          <w:sz w:val="17"/>
        </w:rPr>
        <w:t>relevant</w:t>
      </w:r>
      <w:r>
        <w:rPr>
          <w:spacing w:val="-7"/>
          <w:w w:val="105"/>
          <w:sz w:val="17"/>
        </w:rPr>
        <w:t> </w:t>
      </w:r>
      <w:r>
        <w:rPr>
          <w:w w:val="105"/>
          <w:sz w:val="17"/>
        </w:rPr>
        <w:t>supporting</w:t>
      </w:r>
      <w:r>
        <w:rPr>
          <w:spacing w:val="-9"/>
          <w:w w:val="105"/>
          <w:sz w:val="17"/>
        </w:rPr>
        <w:t> </w:t>
      </w:r>
      <w:r>
        <w:rPr>
          <w:w w:val="105"/>
          <w:sz w:val="17"/>
        </w:rPr>
        <w:t>measures</w:t>
      </w:r>
      <w:r>
        <w:rPr>
          <w:spacing w:val="-9"/>
          <w:w w:val="105"/>
          <w:sz w:val="17"/>
        </w:rPr>
        <w:t> </w:t>
      </w:r>
      <w:r>
        <w:rPr>
          <w:w w:val="105"/>
          <w:sz w:val="17"/>
        </w:rPr>
        <w:t>must</w:t>
      </w:r>
      <w:r>
        <w:rPr>
          <w:spacing w:val="-8"/>
          <w:w w:val="105"/>
          <w:sz w:val="17"/>
        </w:rPr>
        <w:t> </w:t>
      </w:r>
      <w:r>
        <w:rPr>
          <w:w w:val="105"/>
          <w:sz w:val="17"/>
        </w:rPr>
        <w:t>be</w:t>
      </w:r>
      <w:r>
        <w:rPr>
          <w:spacing w:val="-8"/>
          <w:w w:val="105"/>
          <w:sz w:val="17"/>
        </w:rPr>
        <w:t> </w:t>
      </w:r>
      <w:r>
        <w:rPr>
          <w:w w:val="105"/>
          <w:sz w:val="17"/>
        </w:rPr>
        <w:t>attached</w:t>
      </w:r>
      <w:r>
        <w:rPr>
          <w:spacing w:val="-6"/>
          <w:w w:val="105"/>
          <w:sz w:val="17"/>
        </w:rPr>
        <w:t> </w:t>
      </w:r>
      <w:r>
        <w:rPr>
          <w:w w:val="105"/>
          <w:sz w:val="17"/>
        </w:rPr>
        <w:t>and</w:t>
      </w:r>
      <w:r>
        <w:rPr>
          <w:spacing w:val="-9"/>
          <w:w w:val="105"/>
          <w:sz w:val="17"/>
        </w:rPr>
        <w:t> </w:t>
      </w:r>
      <w:r>
        <w:rPr>
          <w:w w:val="105"/>
          <w:sz w:val="17"/>
        </w:rPr>
        <w:t>submitted for review at an Academic Affairs Meeting.</w:t>
      </w:r>
    </w:p>
    <w:p>
      <w:pPr>
        <w:pStyle w:val="ListParagraph"/>
        <w:numPr>
          <w:ilvl w:val="1"/>
          <w:numId w:val="88"/>
        </w:numPr>
        <w:tabs>
          <w:tab w:pos="1134" w:val="left" w:leader="none"/>
          <w:tab w:pos="1136" w:val="left" w:leader="none"/>
        </w:tabs>
        <w:spacing w:line="360" w:lineRule="auto" w:before="92" w:after="0"/>
        <w:ind w:left="1136" w:right="3903" w:hanging="351"/>
        <w:jc w:val="both"/>
        <w:rPr>
          <w:sz w:val="17"/>
        </w:rPr>
      </w:pPr>
      <w:r>
        <w:rPr>
          <w:w w:val="105"/>
          <w:sz w:val="17"/>
        </w:rPr>
        <w:t>Students</w:t>
      </w:r>
      <w:r>
        <w:rPr>
          <w:spacing w:val="-6"/>
          <w:w w:val="105"/>
          <w:sz w:val="17"/>
        </w:rPr>
        <w:t> </w:t>
      </w:r>
      <w:r>
        <w:rPr>
          <w:w w:val="105"/>
          <w:sz w:val="17"/>
        </w:rPr>
        <w:t>graduating</w:t>
      </w:r>
      <w:r>
        <w:rPr>
          <w:spacing w:val="-6"/>
          <w:w w:val="105"/>
          <w:sz w:val="17"/>
        </w:rPr>
        <w:t> </w:t>
      </w:r>
      <w:r>
        <w:rPr>
          <w:w w:val="105"/>
          <w:sz w:val="17"/>
        </w:rPr>
        <w:t>from</w:t>
      </w:r>
      <w:r>
        <w:rPr>
          <w:spacing w:val="-6"/>
          <w:w w:val="105"/>
          <w:sz w:val="17"/>
        </w:rPr>
        <w:t> </w:t>
      </w:r>
      <w:r>
        <w:rPr>
          <w:w w:val="105"/>
          <w:sz w:val="17"/>
        </w:rPr>
        <w:t>the</w:t>
      </w:r>
      <w:r>
        <w:rPr>
          <w:spacing w:val="-6"/>
          <w:w w:val="105"/>
          <w:sz w:val="17"/>
        </w:rPr>
        <w:t> </w:t>
      </w:r>
      <w:r>
        <w:rPr>
          <w:w w:val="105"/>
          <w:sz w:val="17"/>
        </w:rPr>
        <w:t>aforementioned</w:t>
      </w:r>
      <w:r>
        <w:rPr>
          <w:spacing w:val="-6"/>
          <w:w w:val="105"/>
          <w:sz w:val="17"/>
        </w:rPr>
        <w:t> </w:t>
      </w:r>
      <w:r>
        <w:rPr>
          <w:w w:val="105"/>
          <w:sz w:val="17"/>
        </w:rPr>
        <w:t>division,</w:t>
      </w:r>
      <w:r>
        <w:rPr>
          <w:spacing w:val="-6"/>
          <w:w w:val="105"/>
          <w:sz w:val="17"/>
        </w:rPr>
        <w:t> </w:t>
      </w:r>
      <w:r>
        <w:rPr>
          <w:w w:val="105"/>
          <w:sz w:val="17"/>
        </w:rPr>
        <w:t>department,</w:t>
      </w:r>
      <w:r>
        <w:rPr>
          <w:spacing w:val="-6"/>
          <w:w w:val="105"/>
          <w:sz w:val="17"/>
        </w:rPr>
        <w:t> </w:t>
      </w:r>
      <w:r>
        <w:rPr>
          <w:w w:val="105"/>
          <w:sz w:val="17"/>
        </w:rPr>
        <w:t>institute,</w:t>
      </w:r>
      <w:r>
        <w:rPr>
          <w:spacing w:val="-6"/>
          <w:w w:val="105"/>
          <w:sz w:val="17"/>
        </w:rPr>
        <w:t> </w:t>
      </w:r>
      <w:r>
        <w:rPr>
          <w:w w:val="105"/>
          <w:sz w:val="17"/>
        </w:rPr>
        <w:t>or</w:t>
      </w:r>
      <w:r>
        <w:rPr>
          <w:spacing w:val="-6"/>
          <w:w w:val="105"/>
          <w:sz w:val="17"/>
        </w:rPr>
        <w:t> </w:t>
      </w:r>
      <w:r>
        <w:rPr>
          <w:w w:val="105"/>
          <w:sz w:val="17"/>
        </w:rPr>
        <w:t>program in the transition year will retain their original degree names. New degree name reviews must</w:t>
      </w:r>
      <w:r>
        <w:rPr>
          <w:spacing w:val="-8"/>
          <w:w w:val="105"/>
          <w:sz w:val="17"/>
        </w:rPr>
        <w:t> </w:t>
      </w:r>
      <w:r>
        <w:rPr>
          <w:w w:val="105"/>
          <w:sz w:val="17"/>
        </w:rPr>
        <w:t>be</w:t>
      </w:r>
      <w:r>
        <w:rPr>
          <w:spacing w:val="-9"/>
          <w:w w:val="105"/>
          <w:sz w:val="17"/>
        </w:rPr>
        <w:t> </w:t>
      </w:r>
      <w:r>
        <w:rPr>
          <w:w w:val="105"/>
          <w:sz w:val="17"/>
        </w:rPr>
        <w:t>finalized</w:t>
      </w:r>
      <w:r>
        <w:rPr>
          <w:spacing w:val="-8"/>
          <w:w w:val="105"/>
          <w:sz w:val="17"/>
        </w:rPr>
        <w:t> </w:t>
      </w:r>
      <w:r>
        <w:rPr>
          <w:w w:val="105"/>
          <w:sz w:val="17"/>
        </w:rPr>
        <w:t>one</w:t>
      </w:r>
      <w:r>
        <w:rPr>
          <w:spacing w:val="-9"/>
          <w:w w:val="105"/>
          <w:sz w:val="17"/>
        </w:rPr>
        <w:t> </w:t>
      </w:r>
      <w:r>
        <w:rPr>
          <w:w w:val="105"/>
          <w:sz w:val="17"/>
        </w:rPr>
        <w:t>semester</w:t>
      </w:r>
      <w:r>
        <w:rPr>
          <w:spacing w:val="-9"/>
          <w:w w:val="105"/>
          <w:sz w:val="17"/>
        </w:rPr>
        <w:t> </w:t>
      </w:r>
      <w:r>
        <w:rPr>
          <w:w w:val="105"/>
          <w:sz w:val="17"/>
        </w:rPr>
        <w:t>before</w:t>
      </w:r>
      <w:r>
        <w:rPr>
          <w:spacing w:val="-9"/>
          <w:w w:val="105"/>
          <w:sz w:val="17"/>
        </w:rPr>
        <w:t> </w:t>
      </w:r>
      <w:r>
        <w:rPr>
          <w:w w:val="105"/>
          <w:sz w:val="17"/>
        </w:rPr>
        <w:t>the</w:t>
      </w:r>
      <w:r>
        <w:rPr>
          <w:spacing w:val="-9"/>
          <w:w w:val="105"/>
          <w:sz w:val="17"/>
        </w:rPr>
        <w:t> </w:t>
      </w:r>
      <w:r>
        <w:rPr>
          <w:w w:val="105"/>
          <w:sz w:val="17"/>
        </w:rPr>
        <w:t>semester</w:t>
      </w:r>
      <w:r>
        <w:rPr>
          <w:spacing w:val="-9"/>
          <w:w w:val="105"/>
          <w:sz w:val="17"/>
        </w:rPr>
        <w:t> </w:t>
      </w:r>
      <w:r>
        <w:rPr>
          <w:w w:val="105"/>
          <w:sz w:val="17"/>
        </w:rPr>
        <w:t>in</w:t>
      </w:r>
      <w:r>
        <w:rPr>
          <w:spacing w:val="-8"/>
          <w:w w:val="105"/>
          <w:sz w:val="17"/>
        </w:rPr>
        <w:t> </w:t>
      </w:r>
      <w:r>
        <w:rPr>
          <w:w w:val="105"/>
          <w:sz w:val="17"/>
        </w:rPr>
        <w:t>which</w:t>
      </w:r>
      <w:r>
        <w:rPr>
          <w:spacing w:val="-8"/>
          <w:w w:val="105"/>
          <w:sz w:val="17"/>
        </w:rPr>
        <w:t> </w:t>
      </w:r>
      <w:r>
        <w:rPr>
          <w:w w:val="105"/>
          <w:sz w:val="17"/>
        </w:rPr>
        <w:t>the</w:t>
      </w:r>
      <w:r>
        <w:rPr>
          <w:spacing w:val="-9"/>
          <w:w w:val="105"/>
          <w:sz w:val="17"/>
        </w:rPr>
        <w:t> </w:t>
      </w:r>
      <w:r>
        <w:rPr>
          <w:w w:val="105"/>
          <w:sz w:val="17"/>
        </w:rPr>
        <w:t>degree</w:t>
      </w:r>
      <w:r>
        <w:rPr>
          <w:spacing w:val="-9"/>
          <w:w w:val="105"/>
          <w:sz w:val="17"/>
        </w:rPr>
        <w:t> </w:t>
      </w:r>
      <w:r>
        <w:rPr>
          <w:w w:val="105"/>
          <w:sz w:val="17"/>
        </w:rPr>
        <w:t>name</w:t>
      </w:r>
      <w:r>
        <w:rPr>
          <w:spacing w:val="-9"/>
          <w:w w:val="105"/>
          <w:sz w:val="17"/>
        </w:rPr>
        <w:t> </w:t>
      </w:r>
      <w:r>
        <w:rPr>
          <w:w w:val="105"/>
          <w:sz w:val="17"/>
        </w:rPr>
        <w:t>is</w:t>
      </w:r>
      <w:r>
        <w:rPr>
          <w:spacing w:val="-8"/>
          <w:w w:val="105"/>
          <w:sz w:val="17"/>
        </w:rPr>
        <w:t> </w:t>
      </w:r>
      <w:r>
        <w:rPr>
          <w:w w:val="105"/>
          <w:sz w:val="17"/>
        </w:rPr>
        <w:t>awarded.</w:t>
      </w:r>
    </w:p>
    <w:p>
      <w:pPr>
        <w:pStyle w:val="ListParagraph"/>
        <w:numPr>
          <w:ilvl w:val="1"/>
          <w:numId w:val="88"/>
        </w:numPr>
        <w:tabs>
          <w:tab w:pos="1134" w:val="left" w:leader="none"/>
          <w:tab w:pos="1136" w:val="left" w:leader="none"/>
        </w:tabs>
        <w:spacing w:line="360" w:lineRule="auto" w:before="84" w:after="0"/>
        <w:ind w:left="1136" w:right="3902" w:hanging="351"/>
        <w:jc w:val="both"/>
        <w:rPr>
          <w:sz w:val="17"/>
        </w:rPr>
      </w:pPr>
      <w:r>
        <w:rPr>
          <w:w w:val="105"/>
          <w:sz w:val="17"/>
        </w:rPr>
        <w:t>The</w:t>
      </w:r>
      <w:r>
        <w:rPr>
          <w:spacing w:val="-6"/>
          <w:w w:val="105"/>
          <w:sz w:val="17"/>
        </w:rPr>
        <w:t> </w:t>
      </w:r>
      <w:r>
        <w:rPr>
          <w:w w:val="105"/>
          <w:sz w:val="17"/>
        </w:rPr>
        <w:t>degree</w:t>
      </w:r>
      <w:r>
        <w:rPr>
          <w:spacing w:val="-6"/>
          <w:w w:val="105"/>
          <w:sz w:val="17"/>
        </w:rPr>
        <w:t> </w:t>
      </w:r>
      <w:r>
        <w:rPr>
          <w:w w:val="105"/>
          <w:sz w:val="17"/>
        </w:rPr>
        <w:t>names</w:t>
      </w:r>
      <w:r>
        <w:rPr>
          <w:spacing w:val="-6"/>
          <w:w w:val="105"/>
          <w:sz w:val="17"/>
        </w:rPr>
        <w:t> </w:t>
      </w:r>
      <w:r>
        <w:rPr>
          <w:w w:val="105"/>
          <w:sz w:val="17"/>
        </w:rPr>
        <w:t>in</w:t>
      </w:r>
      <w:r>
        <w:rPr>
          <w:spacing w:val="-6"/>
          <w:w w:val="105"/>
          <w:sz w:val="17"/>
        </w:rPr>
        <w:t> </w:t>
      </w:r>
      <w:r>
        <w:rPr>
          <w:w w:val="105"/>
          <w:sz w:val="17"/>
        </w:rPr>
        <w:t>Chinese</w:t>
      </w:r>
      <w:r>
        <w:rPr>
          <w:spacing w:val="-6"/>
          <w:w w:val="105"/>
          <w:sz w:val="17"/>
        </w:rPr>
        <w:t> </w:t>
      </w:r>
      <w:r>
        <w:rPr>
          <w:w w:val="105"/>
          <w:sz w:val="17"/>
        </w:rPr>
        <w:t>and</w:t>
      </w:r>
      <w:r>
        <w:rPr>
          <w:spacing w:val="-4"/>
          <w:w w:val="105"/>
          <w:sz w:val="17"/>
        </w:rPr>
        <w:t> </w:t>
      </w:r>
      <w:r>
        <w:rPr>
          <w:w w:val="105"/>
          <w:sz w:val="17"/>
        </w:rPr>
        <w:t>English</w:t>
      </w:r>
      <w:r>
        <w:rPr>
          <w:spacing w:val="-6"/>
          <w:w w:val="105"/>
          <w:sz w:val="17"/>
        </w:rPr>
        <w:t> </w:t>
      </w:r>
      <w:r>
        <w:rPr>
          <w:w w:val="105"/>
          <w:sz w:val="17"/>
        </w:rPr>
        <w:t>must</w:t>
      </w:r>
      <w:r>
        <w:rPr>
          <w:spacing w:val="-5"/>
          <w:w w:val="105"/>
          <w:sz w:val="17"/>
        </w:rPr>
        <w:t> </w:t>
      </w:r>
      <w:r>
        <w:rPr>
          <w:w w:val="105"/>
          <w:sz w:val="17"/>
        </w:rPr>
        <w:t>be</w:t>
      </w:r>
      <w:r>
        <w:rPr>
          <w:spacing w:val="-6"/>
          <w:w w:val="105"/>
          <w:sz w:val="17"/>
        </w:rPr>
        <w:t> </w:t>
      </w:r>
      <w:r>
        <w:rPr>
          <w:w w:val="105"/>
          <w:sz w:val="17"/>
        </w:rPr>
        <w:t>posted</w:t>
      </w:r>
      <w:r>
        <w:rPr>
          <w:spacing w:val="-6"/>
          <w:w w:val="105"/>
          <w:sz w:val="17"/>
        </w:rPr>
        <w:t> </w:t>
      </w:r>
      <w:r>
        <w:rPr>
          <w:w w:val="105"/>
          <w:sz w:val="17"/>
        </w:rPr>
        <w:t>on</w:t>
      </w:r>
      <w:r>
        <w:rPr>
          <w:spacing w:val="-6"/>
          <w:w w:val="105"/>
          <w:sz w:val="17"/>
        </w:rPr>
        <w:t> </w:t>
      </w:r>
      <w:r>
        <w:rPr>
          <w:color w:val="FF0000"/>
          <w:w w:val="105"/>
          <w:sz w:val="17"/>
        </w:rPr>
        <w:t>the</w:t>
      </w:r>
      <w:r>
        <w:rPr>
          <w:color w:val="FF0000"/>
          <w:spacing w:val="-5"/>
          <w:w w:val="105"/>
          <w:sz w:val="17"/>
        </w:rPr>
        <w:t> </w:t>
      </w:r>
      <w:r>
        <w:rPr>
          <w:color w:val="FF0000"/>
          <w:w w:val="105"/>
          <w:sz w:val="17"/>
        </w:rPr>
        <w:t>website</w:t>
      </w:r>
      <w:r>
        <w:rPr>
          <w:color w:val="FF0000"/>
          <w:spacing w:val="-6"/>
          <w:w w:val="105"/>
          <w:sz w:val="17"/>
        </w:rPr>
        <w:t> </w:t>
      </w:r>
      <w:r>
        <w:rPr>
          <w:color w:val="FF0000"/>
          <w:w w:val="105"/>
          <w:sz w:val="17"/>
        </w:rPr>
        <w:t>of</w:t>
      </w:r>
      <w:r>
        <w:rPr>
          <w:color w:val="FF0000"/>
          <w:spacing w:val="-6"/>
          <w:w w:val="105"/>
          <w:sz w:val="17"/>
        </w:rPr>
        <w:t> </w:t>
      </w:r>
      <w:r>
        <w:rPr>
          <w:color w:val="FF0000"/>
          <w:w w:val="105"/>
          <w:sz w:val="17"/>
        </w:rPr>
        <w:t>the</w:t>
      </w:r>
      <w:r>
        <w:rPr>
          <w:color w:val="FF0000"/>
          <w:spacing w:val="-6"/>
          <w:w w:val="105"/>
          <w:sz w:val="17"/>
        </w:rPr>
        <w:t> </w:t>
      </w:r>
      <w:r>
        <w:rPr>
          <w:color w:val="FF0000"/>
          <w:w w:val="105"/>
          <w:sz w:val="17"/>
        </w:rPr>
        <w:t>Office</w:t>
      </w:r>
      <w:r>
        <w:rPr>
          <w:color w:val="FF0000"/>
          <w:spacing w:val="-6"/>
          <w:w w:val="105"/>
          <w:sz w:val="17"/>
        </w:rPr>
        <w:t> </w:t>
      </w:r>
      <w:r>
        <w:rPr>
          <w:color w:val="FF0000"/>
          <w:w w:val="105"/>
          <w:sz w:val="17"/>
        </w:rPr>
        <w:t>of Academic</w:t>
      </w:r>
      <w:r>
        <w:rPr>
          <w:color w:val="FF0000"/>
          <w:w w:val="105"/>
          <w:sz w:val="17"/>
        </w:rPr>
        <w:t> Affairs</w:t>
      </w:r>
      <w:r>
        <w:rPr>
          <w:color w:val="FF0000"/>
          <w:w w:val="105"/>
          <w:sz w:val="17"/>
        </w:rPr>
        <w:t> </w:t>
      </w:r>
      <w:r>
        <w:rPr>
          <w:w w:val="105"/>
          <w:sz w:val="17"/>
        </w:rPr>
        <w:t>along</w:t>
      </w:r>
      <w:r>
        <w:rPr>
          <w:w w:val="105"/>
          <w:sz w:val="17"/>
        </w:rPr>
        <w:t> with</w:t>
      </w:r>
      <w:r>
        <w:rPr>
          <w:w w:val="105"/>
          <w:sz w:val="17"/>
        </w:rPr>
        <w:t> their</w:t>
      </w:r>
      <w:r>
        <w:rPr>
          <w:w w:val="105"/>
          <w:sz w:val="17"/>
        </w:rPr>
        <w:t> applicable</w:t>
      </w:r>
      <w:r>
        <w:rPr>
          <w:w w:val="105"/>
          <w:sz w:val="17"/>
        </w:rPr>
        <w:t> year,</w:t>
      </w:r>
      <w:r>
        <w:rPr>
          <w:w w:val="105"/>
          <w:sz w:val="17"/>
        </w:rPr>
        <w:t> corresponding</w:t>
      </w:r>
      <w:r>
        <w:rPr>
          <w:w w:val="105"/>
          <w:sz w:val="17"/>
        </w:rPr>
        <w:t> conferral</w:t>
      </w:r>
      <w:r>
        <w:rPr>
          <w:w w:val="105"/>
          <w:sz w:val="17"/>
        </w:rPr>
        <w:t> rules,</w:t>
      </w:r>
      <w:r>
        <w:rPr>
          <w:w w:val="105"/>
          <w:sz w:val="17"/>
        </w:rPr>
        <w:t> the </w:t>
      </w:r>
      <w:r>
        <w:rPr>
          <w:sz w:val="17"/>
        </w:rPr>
        <w:t>process of awarding diplomas, the annotations on diplomas, and other relevant regulations.</w:t>
      </w:r>
    </w:p>
    <w:p>
      <w:pPr>
        <w:spacing w:before="90"/>
        <w:ind w:left="100" w:right="0" w:firstLine="0"/>
        <w:jc w:val="left"/>
        <w:rPr>
          <w:rFonts w:ascii="標楷體" w:eastAsia="標楷體" w:hint="eastAsia"/>
          <w:sz w:val="17"/>
        </w:rPr>
      </w:pPr>
      <w:r>
        <w:rPr>
          <w:rFonts w:ascii="標楷體" w:eastAsia="標楷體" w:hint="eastAsia"/>
          <w:spacing w:val="-1"/>
          <w:sz w:val="17"/>
        </w:rPr>
        <w:t>第五條  本校頒給之各類學位證書應記載內容：</w:t>
      </w:r>
    </w:p>
    <w:p>
      <w:pPr>
        <w:spacing w:line="316" w:lineRule="auto" w:before="159"/>
        <w:ind w:left="1316" w:right="3901" w:hanging="339"/>
        <w:jc w:val="both"/>
        <w:rPr>
          <w:rFonts w:ascii="標楷體" w:eastAsia="標楷體" w:hint="eastAsia"/>
          <w:sz w:val="17"/>
        </w:rPr>
      </w:pPr>
      <w:r>
        <w:rPr>
          <w:rFonts w:ascii="標楷體" w:eastAsia="標楷體" w:hint="eastAsia"/>
          <w:spacing w:val="3"/>
          <w:w w:val="103"/>
          <w:sz w:val="17"/>
        </w:rPr>
        <w:t>一、學位證書內容應包括學生姓名、學號、出生年月日、院、所、系、科、學位學程、組、畢業年月、學位名稱及證書字號；申請補發證明書者，並應包括補發</w:t>
      </w:r>
      <w:r>
        <w:rPr>
          <w:rFonts w:ascii="標楷體" w:eastAsia="標楷體" w:hint="eastAsia"/>
          <w:w w:val="103"/>
          <w:sz w:val="17"/>
        </w:rPr>
        <w:t>證明書日期。</w:t>
      </w:r>
    </w:p>
    <w:p>
      <w:pPr>
        <w:spacing w:line="314" w:lineRule="auto" w:before="88"/>
        <w:ind w:left="1316" w:right="3901" w:hanging="339"/>
        <w:jc w:val="both"/>
        <w:rPr>
          <w:rFonts w:ascii="標楷體" w:eastAsia="標楷體" w:hint="eastAsia"/>
          <w:sz w:val="17"/>
        </w:rPr>
      </w:pPr>
      <w:r>
        <w:rPr>
          <w:rFonts w:ascii="標楷體" w:eastAsia="標楷體" w:hint="eastAsia"/>
          <w:spacing w:val="3"/>
          <w:w w:val="103"/>
          <w:sz w:val="17"/>
        </w:rPr>
        <w:t>二、修滿本校輔科（系、所、學位學程）者，其學位證書、學位證明書、歷年成績</w:t>
      </w:r>
      <w:r>
        <w:rPr>
          <w:rFonts w:ascii="標楷體" w:eastAsia="標楷體" w:hint="eastAsia"/>
          <w:spacing w:val="1"/>
          <w:w w:val="103"/>
          <w:sz w:val="17"/>
        </w:rPr>
        <w:t>表等學籍紀錄，均附記輔科</w:t>
      </w:r>
      <w:r>
        <w:rPr>
          <w:spacing w:val="2"/>
          <w:w w:val="103"/>
          <w:sz w:val="17"/>
        </w:rPr>
        <w:t>(</w:t>
      </w:r>
      <w:r>
        <w:rPr>
          <w:rFonts w:ascii="標楷體" w:eastAsia="標楷體" w:hint="eastAsia"/>
          <w:spacing w:val="1"/>
          <w:w w:val="103"/>
          <w:sz w:val="17"/>
        </w:rPr>
        <w:t>系、所、學位學程）名稱，不另授予學位。修畢雙</w:t>
      </w:r>
      <w:r>
        <w:rPr>
          <w:rFonts w:ascii="標楷體" w:eastAsia="標楷體" w:hint="eastAsia"/>
          <w:spacing w:val="3"/>
          <w:w w:val="103"/>
          <w:sz w:val="17"/>
        </w:rPr>
        <w:t>主修科（系、所、學位學程）者，其學位證書、學位證明書、歷年成績表等學</w:t>
      </w:r>
      <w:r>
        <w:rPr>
          <w:rFonts w:ascii="標楷體" w:eastAsia="標楷體" w:hint="eastAsia"/>
          <w:w w:val="103"/>
          <w:sz w:val="17"/>
        </w:rPr>
        <w:t>籍紀錄，均附記雙主修科（系、所、學位學程）名稱及學位名稱。</w:t>
      </w:r>
    </w:p>
    <w:p>
      <w:pPr>
        <w:spacing w:line="316" w:lineRule="auto" w:before="91"/>
        <w:ind w:left="1316" w:right="3901" w:hanging="339"/>
        <w:jc w:val="both"/>
        <w:rPr>
          <w:rFonts w:ascii="標楷體" w:eastAsia="標楷體" w:hint="eastAsia"/>
          <w:sz w:val="17"/>
        </w:rPr>
      </w:pPr>
      <w:r>
        <w:rPr>
          <w:rFonts w:ascii="標楷體" w:eastAsia="標楷體" w:hint="eastAsia"/>
          <w:spacing w:val="2"/>
          <w:w w:val="103"/>
          <w:sz w:val="17"/>
        </w:rPr>
        <w:t>三、修滿他校輔科、系規定之科目與學分成績及格者，另附記他校及科系名稱，不</w:t>
      </w:r>
      <w:r>
        <w:rPr>
          <w:rFonts w:ascii="標楷體" w:eastAsia="標楷體" w:hint="eastAsia"/>
          <w:spacing w:val="3"/>
          <w:w w:val="103"/>
          <w:sz w:val="17"/>
        </w:rPr>
        <w:t>另授予學位。至他校修讀雙主修者，所頒給之學位證書則附記雙主修學校、學</w:t>
      </w:r>
      <w:r>
        <w:rPr>
          <w:rFonts w:ascii="標楷體" w:eastAsia="標楷體" w:hint="eastAsia"/>
          <w:w w:val="103"/>
          <w:sz w:val="17"/>
        </w:rPr>
        <w:t>系及學位名稱。</w:t>
      </w:r>
    </w:p>
    <w:p>
      <w:pPr>
        <w:spacing w:after="0" w:line="316" w:lineRule="auto"/>
        <w:jc w:val="both"/>
        <w:rPr>
          <w:rFonts w:ascii="標楷體" w:eastAsia="標楷體" w:hint="eastAsia"/>
          <w:sz w:val="17"/>
        </w:rPr>
        <w:sectPr>
          <w:pgSz w:w="11930" w:h="16850"/>
          <w:pgMar w:header="0" w:footer="3044" w:top="1940" w:bottom="3240" w:left="600" w:right="0"/>
        </w:sectPr>
      </w:pPr>
    </w:p>
    <w:p>
      <w:pPr>
        <w:pStyle w:val="BodyText"/>
        <w:rPr>
          <w:rFonts w:ascii="標楷體"/>
          <w:sz w:val="20"/>
        </w:rPr>
      </w:pPr>
    </w:p>
    <w:p>
      <w:pPr>
        <w:pStyle w:val="BodyText"/>
        <w:rPr>
          <w:rFonts w:ascii="標楷體"/>
          <w:sz w:val="20"/>
        </w:rPr>
      </w:pPr>
    </w:p>
    <w:p>
      <w:pPr>
        <w:pStyle w:val="BodyText"/>
        <w:spacing w:before="164"/>
        <w:rPr>
          <w:rFonts w:ascii="標楷體"/>
          <w:sz w:val="20"/>
        </w:rPr>
      </w:pPr>
    </w:p>
    <w:p>
      <w:pPr>
        <w:spacing w:after="0"/>
        <w:rPr>
          <w:rFonts w:ascii="標楷體"/>
          <w:sz w:val="20"/>
        </w:rPr>
        <w:sectPr>
          <w:pgSz w:w="11930" w:h="16850"/>
          <w:pgMar w:header="0" w:footer="3044" w:top="1940" w:bottom="3240" w:left="600" w:right="0"/>
        </w:sectPr>
      </w:pPr>
    </w:p>
    <w:p>
      <w:pPr>
        <w:pStyle w:val="BodyText"/>
        <w:rPr>
          <w:rFonts w:ascii="標楷體"/>
          <w:sz w:val="17"/>
        </w:rPr>
      </w:pPr>
    </w:p>
    <w:p>
      <w:pPr>
        <w:pStyle w:val="BodyText"/>
        <w:rPr>
          <w:rFonts w:ascii="標楷體"/>
          <w:sz w:val="17"/>
        </w:rPr>
      </w:pPr>
    </w:p>
    <w:p>
      <w:pPr>
        <w:pStyle w:val="BodyText"/>
        <w:rPr>
          <w:rFonts w:ascii="標楷體"/>
          <w:sz w:val="17"/>
        </w:rPr>
      </w:pPr>
    </w:p>
    <w:p>
      <w:pPr>
        <w:pStyle w:val="BodyText"/>
        <w:spacing w:before="73"/>
        <w:rPr>
          <w:rFonts w:ascii="標楷體"/>
          <w:sz w:val="17"/>
        </w:rPr>
      </w:pPr>
    </w:p>
    <w:p>
      <w:pPr>
        <w:spacing w:before="1"/>
        <w:ind w:left="100" w:right="0" w:firstLine="0"/>
        <w:jc w:val="left"/>
        <w:rPr>
          <w:sz w:val="17"/>
        </w:rPr>
      </w:pPr>
      <w:r>
        <w:rPr>
          <w:sz w:val="17"/>
        </w:rPr>
        <w:t>Article</w:t>
      </w:r>
      <w:r>
        <w:rPr>
          <w:spacing w:val="11"/>
          <w:sz w:val="17"/>
        </w:rPr>
        <w:t> </w:t>
      </w:r>
      <w:r>
        <w:rPr>
          <w:spacing w:val="-10"/>
          <w:sz w:val="17"/>
        </w:rPr>
        <w:t>5</w:t>
      </w:r>
    </w:p>
    <w:p>
      <w:pPr>
        <w:spacing w:line="316" w:lineRule="auto" w:before="87"/>
        <w:ind w:left="574" w:right="3896" w:hanging="319"/>
        <w:jc w:val="both"/>
        <w:rPr>
          <w:rFonts w:ascii="標楷體" w:eastAsia="標楷體" w:hint="eastAsia"/>
          <w:sz w:val="17"/>
        </w:rPr>
      </w:pPr>
      <w:r>
        <w:rPr/>
        <w:br w:type="column"/>
      </w:r>
      <w:r>
        <w:rPr>
          <w:rFonts w:ascii="標楷體" w:eastAsia="標楷體" w:hint="eastAsia"/>
          <w:spacing w:val="3"/>
          <w:w w:val="103"/>
          <w:sz w:val="17"/>
        </w:rPr>
        <w:t>四、學位證書上記載之院、所、系、科、學位學程、組應同教育部核定之院、所、系、科、學位學程、組全稱；經教育部核准調整或更名後之院、所、系、科、</w:t>
      </w:r>
      <w:r>
        <w:rPr>
          <w:rFonts w:ascii="標楷體" w:eastAsia="標楷體" w:hint="eastAsia"/>
          <w:w w:val="103"/>
          <w:sz w:val="17"/>
        </w:rPr>
        <w:t>學位學程、組，以核准之新名稱記載為原則。</w:t>
      </w:r>
    </w:p>
    <w:p>
      <w:pPr>
        <w:pStyle w:val="BodyText"/>
        <w:spacing w:before="67"/>
        <w:rPr>
          <w:rFonts w:ascii="標楷體"/>
          <w:sz w:val="17"/>
        </w:rPr>
      </w:pPr>
    </w:p>
    <w:p>
      <w:pPr>
        <w:spacing w:before="0"/>
        <w:ind w:left="0" w:right="0" w:firstLine="0"/>
        <w:jc w:val="left"/>
        <w:rPr>
          <w:sz w:val="17"/>
        </w:rPr>
      </w:pPr>
      <w:r>
        <w:rPr>
          <w:spacing w:val="-2"/>
          <w:w w:val="105"/>
          <w:sz w:val="17"/>
        </w:rPr>
        <w:t>Diplomas</w:t>
      </w:r>
      <w:r>
        <w:rPr>
          <w:w w:val="105"/>
          <w:sz w:val="17"/>
        </w:rPr>
        <w:t> </w:t>
      </w:r>
      <w:r>
        <w:rPr>
          <w:spacing w:val="-2"/>
          <w:w w:val="105"/>
          <w:sz w:val="17"/>
        </w:rPr>
        <w:t>for</w:t>
      </w:r>
      <w:r>
        <w:rPr>
          <w:spacing w:val="-1"/>
          <w:w w:val="105"/>
          <w:sz w:val="17"/>
        </w:rPr>
        <w:t> </w:t>
      </w:r>
      <w:r>
        <w:rPr>
          <w:spacing w:val="-2"/>
          <w:w w:val="105"/>
          <w:sz w:val="17"/>
        </w:rPr>
        <w:t>various</w:t>
      </w:r>
      <w:r>
        <w:rPr>
          <w:w w:val="105"/>
          <w:sz w:val="17"/>
        </w:rPr>
        <w:t> </w:t>
      </w:r>
      <w:r>
        <w:rPr>
          <w:spacing w:val="-2"/>
          <w:w w:val="105"/>
          <w:sz w:val="17"/>
        </w:rPr>
        <w:t>degrees</w:t>
      </w:r>
      <w:r>
        <w:rPr>
          <w:w w:val="105"/>
          <w:sz w:val="17"/>
        </w:rPr>
        <w:t> </w:t>
      </w:r>
      <w:r>
        <w:rPr>
          <w:spacing w:val="-2"/>
          <w:w w:val="105"/>
          <w:sz w:val="17"/>
        </w:rPr>
        <w:t>of</w:t>
      </w:r>
      <w:r>
        <w:rPr>
          <w:w w:val="105"/>
          <w:sz w:val="17"/>
        </w:rPr>
        <w:t> </w:t>
      </w:r>
      <w:r>
        <w:rPr>
          <w:spacing w:val="-2"/>
          <w:w w:val="105"/>
          <w:sz w:val="17"/>
        </w:rPr>
        <w:t>the</w:t>
      </w:r>
      <w:r>
        <w:rPr>
          <w:spacing w:val="1"/>
          <w:w w:val="105"/>
          <w:sz w:val="17"/>
        </w:rPr>
        <w:t> </w:t>
      </w:r>
      <w:r>
        <w:rPr>
          <w:spacing w:val="-2"/>
          <w:w w:val="105"/>
          <w:sz w:val="17"/>
        </w:rPr>
        <w:t>University</w:t>
      </w:r>
      <w:r>
        <w:rPr>
          <w:w w:val="105"/>
          <w:sz w:val="17"/>
        </w:rPr>
        <w:t> </w:t>
      </w:r>
      <w:r>
        <w:rPr>
          <w:spacing w:val="-2"/>
          <w:w w:val="105"/>
          <w:sz w:val="17"/>
        </w:rPr>
        <w:t>must</w:t>
      </w:r>
      <w:r>
        <w:rPr>
          <w:spacing w:val="1"/>
          <w:w w:val="105"/>
          <w:sz w:val="17"/>
        </w:rPr>
        <w:t> </w:t>
      </w:r>
      <w:r>
        <w:rPr>
          <w:spacing w:val="-2"/>
          <w:w w:val="105"/>
          <w:sz w:val="17"/>
        </w:rPr>
        <w:t>include</w:t>
      </w:r>
      <w:r>
        <w:rPr>
          <w:spacing w:val="-1"/>
          <w:w w:val="105"/>
          <w:sz w:val="17"/>
        </w:rPr>
        <w:t> </w:t>
      </w:r>
      <w:r>
        <w:rPr>
          <w:spacing w:val="-2"/>
          <w:w w:val="105"/>
          <w:sz w:val="17"/>
        </w:rPr>
        <w:t>the</w:t>
      </w:r>
      <w:r>
        <w:rPr>
          <w:spacing w:val="-1"/>
          <w:w w:val="105"/>
          <w:sz w:val="17"/>
        </w:rPr>
        <w:t> </w:t>
      </w:r>
      <w:r>
        <w:rPr>
          <w:spacing w:val="-2"/>
          <w:w w:val="105"/>
          <w:sz w:val="17"/>
        </w:rPr>
        <w:t>following</w:t>
      </w:r>
      <w:r>
        <w:rPr>
          <w:w w:val="105"/>
          <w:sz w:val="17"/>
        </w:rPr>
        <w:t> </w:t>
      </w:r>
      <w:r>
        <w:rPr>
          <w:spacing w:val="-2"/>
          <w:w w:val="105"/>
          <w:sz w:val="17"/>
        </w:rPr>
        <w:t>content:</w:t>
      </w:r>
    </w:p>
    <w:p>
      <w:pPr>
        <w:pStyle w:val="ListParagraph"/>
        <w:numPr>
          <w:ilvl w:val="1"/>
          <w:numId w:val="89"/>
        </w:numPr>
        <w:tabs>
          <w:tab w:pos="411" w:val="left" w:leader="none"/>
          <w:tab w:pos="413" w:val="left" w:leader="none"/>
        </w:tabs>
        <w:spacing w:line="357" w:lineRule="auto" w:before="185" w:after="0"/>
        <w:ind w:left="413" w:right="3902" w:hanging="351"/>
        <w:jc w:val="both"/>
        <w:rPr>
          <w:sz w:val="17"/>
        </w:rPr>
      </w:pPr>
      <w:r>
        <w:rPr>
          <w:w w:val="105"/>
          <w:sz w:val="17"/>
        </w:rPr>
        <w:t>A diploma must include the student’s name, student</w:t>
      </w:r>
      <w:r>
        <w:rPr>
          <w:w w:val="105"/>
          <w:sz w:val="17"/>
        </w:rPr>
        <w:t> ID number, date of</w:t>
      </w:r>
      <w:r>
        <w:rPr>
          <w:w w:val="105"/>
          <w:sz w:val="17"/>
        </w:rPr>
        <w:t> birth, college, institute,</w:t>
      </w:r>
      <w:r>
        <w:rPr>
          <w:w w:val="105"/>
          <w:sz w:val="17"/>
        </w:rPr>
        <w:t> department,</w:t>
      </w:r>
      <w:r>
        <w:rPr>
          <w:w w:val="105"/>
          <w:sz w:val="17"/>
        </w:rPr>
        <w:t> division,</w:t>
      </w:r>
      <w:r>
        <w:rPr>
          <w:w w:val="105"/>
          <w:sz w:val="17"/>
        </w:rPr>
        <w:t> degree</w:t>
      </w:r>
      <w:r>
        <w:rPr>
          <w:w w:val="105"/>
          <w:sz w:val="17"/>
        </w:rPr>
        <w:t> program,</w:t>
      </w:r>
      <w:r>
        <w:rPr>
          <w:w w:val="105"/>
          <w:sz w:val="17"/>
        </w:rPr>
        <w:t> specialization,</w:t>
      </w:r>
      <w:r>
        <w:rPr>
          <w:w w:val="105"/>
          <w:sz w:val="17"/>
        </w:rPr>
        <w:t> graduation</w:t>
      </w:r>
      <w:r>
        <w:rPr>
          <w:w w:val="105"/>
          <w:sz w:val="17"/>
        </w:rPr>
        <w:t> date,</w:t>
      </w:r>
      <w:r>
        <w:rPr>
          <w:w w:val="105"/>
          <w:sz w:val="17"/>
        </w:rPr>
        <w:t> degree name,</w:t>
      </w:r>
      <w:r>
        <w:rPr>
          <w:w w:val="105"/>
          <w:sz w:val="17"/>
        </w:rPr>
        <w:t> and</w:t>
      </w:r>
      <w:r>
        <w:rPr>
          <w:w w:val="105"/>
          <w:sz w:val="17"/>
        </w:rPr>
        <w:t> certificate</w:t>
      </w:r>
      <w:r>
        <w:rPr>
          <w:w w:val="105"/>
          <w:sz w:val="17"/>
        </w:rPr>
        <w:t> number.</w:t>
      </w:r>
      <w:r>
        <w:rPr>
          <w:w w:val="105"/>
          <w:sz w:val="17"/>
        </w:rPr>
        <w:t> Applicants</w:t>
      </w:r>
      <w:r>
        <w:rPr>
          <w:w w:val="105"/>
          <w:sz w:val="17"/>
        </w:rPr>
        <w:t> for</w:t>
      </w:r>
      <w:r>
        <w:rPr>
          <w:w w:val="105"/>
          <w:sz w:val="17"/>
        </w:rPr>
        <w:t> a</w:t>
      </w:r>
      <w:r>
        <w:rPr>
          <w:w w:val="105"/>
          <w:sz w:val="17"/>
        </w:rPr>
        <w:t> diploma</w:t>
      </w:r>
      <w:r>
        <w:rPr>
          <w:w w:val="105"/>
          <w:sz w:val="17"/>
        </w:rPr>
        <w:t> reissue</w:t>
      </w:r>
      <w:r>
        <w:rPr>
          <w:w w:val="105"/>
          <w:sz w:val="17"/>
        </w:rPr>
        <w:t> must</w:t>
      </w:r>
      <w:r>
        <w:rPr>
          <w:w w:val="105"/>
          <w:sz w:val="17"/>
        </w:rPr>
        <w:t> also</w:t>
      </w:r>
      <w:r>
        <w:rPr>
          <w:w w:val="105"/>
          <w:sz w:val="17"/>
        </w:rPr>
        <w:t> include</w:t>
      </w:r>
      <w:r>
        <w:rPr>
          <w:w w:val="105"/>
          <w:sz w:val="17"/>
        </w:rPr>
        <w:t> the reissue date.</w:t>
      </w:r>
    </w:p>
    <w:p>
      <w:pPr>
        <w:pStyle w:val="ListParagraph"/>
        <w:numPr>
          <w:ilvl w:val="1"/>
          <w:numId w:val="89"/>
        </w:numPr>
        <w:tabs>
          <w:tab w:pos="411" w:val="left" w:leader="none"/>
          <w:tab w:pos="413" w:val="left" w:leader="none"/>
        </w:tabs>
        <w:spacing w:line="357" w:lineRule="auto" w:before="89" w:after="0"/>
        <w:ind w:left="413" w:right="3902" w:hanging="351"/>
        <w:jc w:val="both"/>
        <w:rPr>
          <w:sz w:val="17"/>
        </w:rPr>
      </w:pPr>
      <w:r>
        <w:rPr>
          <w:w w:val="105"/>
          <w:sz w:val="17"/>
        </w:rPr>
        <w:t>A</w:t>
      </w:r>
      <w:r>
        <w:rPr>
          <w:spacing w:val="-4"/>
          <w:w w:val="105"/>
          <w:sz w:val="17"/>
        </w:rPr>
        <w:t> </w:t>
      </w:r>
      <w:r>
        <w:rPr>
          <w:w w:val="105"/>
          <w:sz w:val="17"/>
        </w:rPr>
        <w:t>student</w:t>
      </w:r>
      <w:r>
        <w:rPr>
          <w:spacing w:val="-3"/>
          <w:w w:val="105"/>
          <w:sz w:val="17"/>
        </w:rPr>
        <w:t> </w:t>
      </w:r>
      <w:r>
        <w:rPr>
          <w:w w:val="105"/>
          <w:sz w:val="17"/>
        </w:rPr>
        <w:t>who</w:t>
      </w:r>
      <w:r>
        <w:rPr>
          <w:spacing w:val="-2"/>
          <w:w w:val="105"/>
          <w:sz w:val="17"/>
        </w:rPr>
        <w:t> </w:t>
      </w:r>
      <w:r>
        <w:rPr>
          <w:w w:val="105"/>
          <w:sz w:val="17"/>
        </w:rPr>
        <w:t>has</w:t>
      </w:r>
      <w:r>
        <w:rPr>
          <w:spacing w:val="-2"/>
          <w:w w:val="105"/>
          <w:sz w:val="17"/>
        </w:rPr>
        <w:t> </w:t>
      </w:r>
      <w:r>
        <w:rPr>
          <w:w w:val="105"/>
          <w:sz w:val="17"/>
        </w:rPr>
        <w:t>completed</w:t>
      </w:r>
      <w:r>
        <w:rPr>
          <w:spacing w:val="-3"/>
          <w:w w:val="105"/>
          <w:sz w:val="17"/>
        </w:rPr>
        <w:t> </w:t>
      </w:r>
      <w:r>
        <w:rPr>
          <w:w w:val="105"/>
          <w:sz w:val="17"/>
        </w:rPr>
        <w:t>their</w:t>
      </w:r>
      <w:r>
        <w:rPr>
          <w:spacing w:val="-2"/>
          <w:w w:val="105"/>
          <w:sz w:val="17"/>
        </w:rPr>
        <w:t> </w:t>
      </w:r>
      <w:r>
        <w:rPr>
          <w:w w:val="105"/>
          <w:sz w:val="17"/>
        </w:rPr>
        <w:t>minor</w:t>
      </w:r>
      <w:r>
        <w:rPr>
          <w:spacing w:val="-4"/>
          <w:w w:val="105"/>
          <w:sz w:val="17"/>
        </w:rPr>
        <w:t> </w:t>
      </w:r>
      <w:r>
        <w:rPr>
          <w:w w:val="105"/>
          <w:sz w:val="17"/>
        </w:rPr>
        <w:t>course</w:t>
      </w:r>
      <w:r>
        <w:rPr>
          <w:spacing w:val="-2"/>
          <w:w w:val="105"/>
          <w:sz w:val="17"/>
        </w:rPr>
        <w:t> </w:t>
      </w:r>
      <w:r>
        <w:rPr>
          <w:w w:val="105"/>
          <w:sz w:val="17"/>
        </w:rPr>
        <w:t>requirement</w:t>
      </w:r>
      <w:r>
        <w:rPr>
          <w:spacing w:val="-2"/>
          <w:w w:val="105"/>
          <w:sz w:val="17"/>
        </w:rPr>
        <w:t> </w:t>
      </w:r>
      <w:r>
        <w:rPr>
          <w:w w:val="105"/>
          <w:sz w:val="17"/>
        </w:rPr>
        <w:t>for</w:t>
      </w:r>
      <w:r>
        <w:rPr>
          <w:spacing w:val="-2"/>
          <w:w w:val="105"/>
          <w:sz w:val="17"/>
        </w:rPr>
        <w:t> </w:t>
      </w:r>
      <w:r>
        <w:rPr>
          <w:w w:val="105"/>
          <w:sz w:val="17"/>
        </w:rPr>
        <w:t>a</w:t>
      </w:r>
      <w:r>
        <w:rPr>
          <w:spacing w:val="-2"/>
          <w:w w:val="105"/>
          <w:sz w:val="17"/>
        </w:rPr>
        <w:t> </w:t>
      </w:r>
      <w:r>
        <w:rPr>
          <w:w w:val="105"/>
          <w:sz w:val="17"/>
        </w:rPr>
        <w:t>minor</w:t>
      </w:r>
      <w:r>
        <w:rPr>
          <w:spacing w:val="-2"/>
          <w:w w:val="105"/>
          <w:sz w:val="17"/>
        </w:rPr>
        <w:t> </w:t>
      </w:r>
      <w:r>
        <w:rPr>
          <w:w w:val="105"/>
          <w:sz w:val="17"/>
        </w:rPr>
        <w:t>in</w:t>
      </w:r>
      <w:r>
        <w:rPr>
          <w:spacing w:val="-3"/>
          <w:w w:val="105"/>
          <w:sz w:val="17"/>
        </w:rPr>
        <w:t> </w:t>
      </w:r>
      <w:r>
        <w:rPr>
          <w:w w:val="105"/>
          <w:sz w:val="17"/>
        </w:rPr>
        <w:t>the</w:t>
      </w:r>
      <w:r>
        <w:rPr>
          <w:spacing w:val="-4"/>
          <w:w w:val="105"/>
          <w:sz w:val="17"/>
        </w:rPr>
        <w:t> </w:t>
      </w:r>
      <w:r>
        <w:rPr>
          <w:w w:val="105"/>
          <w:sz w:val="17"/>
        </w:rPr>
        <w:t>division (or</w:t>
      </w:r>
      <w:r>
        <w:rPr>
          <w:w w:val="105"/>
          <w:sz w:val="17"/>
        </w:rPr>
        <w:t> department,</w:t>
      </w:r>
      <w:r>
        <w:rPr>
          <w:w w:val="105"/>
          <w:sz w:val="17"/>
        </w:rPr>
        <w:t> institute,</w:t>
      </w:r>
      <w:r>
        <w:rPr>
          <w:w w:val="105"/>
          <w:sz w:val="17"/>
        </w:rPr>
        <w:t> degree</w:t>
      </w:r>
      <w:r>
        <w:rPr>
          <w:w w:val="105"/>
          <w:sz w:val="17"/>
        </w:rPr>
        <w:t> program)</w:t>
      </w:r>
      <w:r>
        <w:rPr>
          <w:w w:val="105"/>
          <w:sz w:val="17"/>
        </w:rPr>
        <w:t> may</w:t>
      </w:r>
      <w:r>
        <w:rPr>
          <w:w w:val="105"/>
          <w:sz w:val="17"/>
        </w:rPr>
        <w:t> not</w:t>
      </w:r>
      <w:r>
        <w:rPr>
          <w:w w:val="105"/>
          <w:sz w:val="17"/>
        </w:rPr>
        <w:t> be</w:t>
      </w:r>
      <w:r>
        <w:rPr>
          <w:w w:val="105"/>
          <w:sz w:val="17"/>
        </w:rPr>
        <w:t> conferred</w:t>
      </w:r>
      <w:r>
        <w:rPr>
          <w:w w:val="105"/>
          <w:sz w:val="17"/>
        </w:rPr>
        <w:t> with</w:t>
      </w:r>
      <w:r>
        <w:rPr>
          <w:w w:val="105"/>
          <w:sz w:val="17"/>
        </w:rPr>
        <w:t> a</w:t>
      </w:r>
      <w:r>
        <w:rPr>
          <w:w w:val="105"/>
          <w:sz w:val="17"/>
        </w:rPr>
        <w:t> degree</w:t>
      </w:r>
      <w:r>
        <w:rPr>
          <w:w w:val="105"/>
          <w:sz w:val="17"/>
        </w:rPr>
        <w:t> of</w:t>
      </w:r>
      <w:r>
        <w:rPr>
          <w:w w:val="105"/>
          <w:sz w:val="17"/>
        </w:rPr>
        <w:t> the program,</w:t>
      </w:r>
      <w:r>
        <w:rPr>
          <w:w w:val="105"/>
          <w:sz w:val="17"/>
        </w:rPr>
        <w:t> but</w:t>
      </w:r>
      <w:r>
        <w:rPr>
          <w:w w:val="105"/>
          <w:sz w:val="17"/>
        </w:rPr>
        <w:t> the</w:t>
      </w:r>
      <w:r>
        <w:rPr>
          <w:w w:val="105"/>
          <w:sz w:val="17"/>
        </w:rPr>
        <w:t> minor</w:t>
      </w:r>
      <w:r>
        <w:rPr>
          <w:w w:val="105"/>
          <w:sz w:val="17"/>
        </w:rPr>
        <w:t> degree</w:t>
      </w:r>
      <w:r>
        <w:rPr>
          <w:w w:val="105"/>
          <w:sz w:val="17"/>
        </w:rPr>
        <w:t> must</w:t>
      </w:r>
      <w:r>
        <w:rPr>
          <w:w w:val="105"/>
          <w:sz w:val="17"/>
        </w:rPr>
        <w:t> be</w:t>
      </w:r>
      <w:r>
        <w:rPr>
          <w:w w:val="105"/>
          <w:sz w:val="17"/>
        </w:rPr>
        <w:t> noted</w:t>
      </w:r>
      <w:r>
        <w:rPr>
          <w:w w:val="105"/>
          <w:sz w:val="17"/>
        </w:rPr>
        <w:t> on</w:t>
      </w:r>
      <w:r>
        <w:rPr>
          <w:w w:val="105"/>
          <w:sz w:val="17"/>
        </w:rPr>
        <w:t> the</w:t>
      </w:r>
      <w:r>
        <w:rPr>
          <w:w w:val="105"/>
          <w:sz w:val="17"/>
        </w:rPr>
        <w:t> diploma,</w:t>
      </w:r>
      <w:r>
        <w:rPr>
          <w:w w:val="105"/>
          <w:sz w:val="17"/>
        </w:rPr>
        <w:t> degree</w:t>
      </w:r>
      <w:r>
        <w:rPr>
          <w:w w:val="105"/>
          <w:sz w:val="17"/>
        </w:rPr>
        <w:t> verification </w:t>
      </w:r>
      <w:r>
        <w:rPr>
          <w:sz w:val="17"/>
        </w:rPr>
        <w:t>certificate, academic transcripts, and other academic records. A student who has completed </w:t>
      </w:r>
      <w:r>
        <w:rPr>
          <w:w w:val="105"/>
          <w:sz w:val="17"/>
        </w:rPr>
        <w:t>double major course requirements from the departments, institutes, or degree programs may</w:t>
      </w:r>
      <w:r>
        <w:rPr>
          <w:w w:val="105"/>
          <w:sz w:val="17"/>
        </w:rPr>
        <w:t> be</w:t>
      </w:r>
      <w:r>
        <w:rPr>
          <w:w w:val="105"/>
          <w:sz w:val="17"/>
        </w:rPr>
        <w:t> conferred</w:t>
      </w:r>
      <w:r>
        <w:rPr>
          <w:w w:val="105"/>
          <w:sz w:val="17"/>
        </w:rPr>
        <w:t> with</w:t>
      </w:r>
      <w:r>
        <w:rPr>
          <w:w w:val="105"/>
          <w:sz w:val="17"/>
        </w:rPr>
        <w:t> the</w:t>
      </w:r>
      <w:r>
        <w:rPr>
          <w:w w:val="105"/>
          <w:sz w:val="17"/>
        </w:rPr>
        <w:t> degrees</w:t>
      </w:r>
      <w:r>
        <w:rPr>
          <w:w w:val="105"/>
          <w:sz w:val="17"/>
        </w:rPr>
        <w:t> in</w:t>
      </w:r>
      <w:r>
        <w:rPr>
          <w:w w:val="105"/>
          <w:sz w:val="17"/>
        </w:rPr>
        <w:t> the</w:t>
      </w:r>
      <w:r>
        <w:rPr>
          <w:w w:val="105"/>
          <w:sz w:val="17"/>
        </w:rPr>
        <w:t> divisions</w:t>
      </w:r>
      <w:r>
        <w:rPr>
          <w:w w:val="105"/>
          <w:sz w:val="17"/>
        </w:rPr>
        <w:t> (or</w:t>
      </w:r>
      <w:r>
        <w:rPr>
          <w:w w:val="105"/>
          <w:sz w:val="17"/>
        </w:rPr>
        <w:t> departments,</w:t>
      </w:r>
      <w:r>
        <w:rPr>
          <w:w w:val="105"/>
          <w:sz w:val="17"/>
        </w:rPr>
        <w:t> institutes,</w:t>
      </w:r>
      <w:r>
        <w:rPr>
          <w:w w:val="105"/>
          <w:sz w:val="17"/>
        </w:rPr>
        <w:t> degree program),</w:t>
      </w:r>
      <w:r>
        <w:rPr>
          <w:spacing w:val="-9"/>
          <w:w w:val="105"/>
          <w:sz w:val="17"/>
        </w:rPr>
        <w:t> </w:t>
      </w:r>
      <w:r>
        <w:rPr>
          <w:w w:val="105"/>
          <w:sz w:val="17"/>
        </w:rPr>
        <w:t>and</w:t>
      </w:r>
      <w:r>
        <w:rPr>
          <w:spacing w:val="-9"/>
          <w:w w:val="105"/>
          <w:sz w:val="17"/>
        </w:rPr>
        <w:t> </w:t>
      </w:r>
      <w:r>
        <w:rPr>
          <w:w w:val="105"/>
          <w:sz w:val="17"/>
        </w:rPr>
        <w:t>both</w:t>
      </w:r>
      <w:r>
        <w:rPr>
          <w:spacing w:val="-9"/>
          <w:w w:val="105"/>
          <w:sz w:val="17"/>
        </w:rPr>
        <w:t> </w:t>
      </w:r>
      <w:r>
        <w:rPr>
          <w:w w:val="105"/>
          <w:sz w:val="17"/>
        </w:rPr>
        <w:t>degrees</w:t>
      </w:r>
      <w:r>
        <w:rPr>
          <w:spacing w:val="-9"/>
          <w:w w:val="105"/>
          <w:sz w:val="17"/>
        </w:rPr>
        <w:t> </w:t>
      </w:r>
      <w:r>
        <w:rPr>
          <w:w w:val="105"/>
          <w:sz w:val="17"/>
        </w:rPr>
        <w:t>must</w:t>
      </w:r>
      <w:r>
        <w:rPr>
          <w:spacing w:val="-9"/>
          <w:w w:val="105"/>
          <w:sz w:val="17"/>
        </w:rPr>
        <w:t> </w:t>
      </w:r>
      <w:r>
        <w:rPr>
          <w:w w:val="105"/>
          <w:sz w:val="17"/>
        </w:rPr>
        <w:t>be</w:t>
      </w:r>
      <w:r>
        <w:rPr>
          <w:spacing w:val="-9"/>
          <w:w w:val="105"/>
          <w:sz w:val="17"/>
        </w:rPr>
        <w:t> </w:t>
      </w:r>
      <w:r>
        <w:rPr>
          <w:w w:val="105"/>
          <w:sz w:val="17"/>
        </w:rPr>
        <w:t>noted</w:t>
      </w:r>
      <w:r>
        <w:rPr>
          <w:spacing w:val="-9"/>
          <w:w w:val="105"/>
          <w:sz w:val="17"/>
        </w:rPr>
        <w:t> </w:t>
      </w:r>
      <w:r>
        <w:rPr>
          <w:w w:val="105"/>
          <w:sz w:val="17"/>
        </w:rPr>
        <w:t>on</w:t>
      </w:r>
      <w:r>
        <w:rPr>
          <w:spacing w:val="-9"/>
          <w:w w:val="105"/>
          <w:sz w:val="17"/>
        </w:rPr>
        <w:t> </w:t>
      </w:r>
      <w:r>
        <w:rPr>
          <w:w w:val="105"/>
          <w:sz w:val="17"/>
        </w:rPr>
        <w:t>the</w:t>
      </w:r>
      <w:r>
        <w:rPr>
          <w:spacing w:val="-11"/>
          <w:w w:val="105"/>
          <w:sz w:val="17"/>
        </w:rPr>
        <w:t> </w:t>
      </w:r>
      <w:r>
        <w:rPr>
          <w:w w:val="105"/>
          <w:sz w:val="17"/>
        </w:rPr>
        <w:t>diploma,</w:t>
      </w:r>
      <w:r>
        <w:rPr>
          <w:spacing w:val="-9"/>
          <w:w w:val="105"/>
          <w:sz w:val="17"/>
        </w:rPr>
        <w:t> </w:t>
      </w:r>
      <w:r>
        <w:rPr>
          <w:w w:val="105"/>
          <w:sz w:val="17"/>
        </w:rPr>
        <w:t>degree</w:t>
      </w:r>
      <w:r>
        <w:rPr>
          <w:spacing w:val="-9"/>
          <w:w w:val="105"/>
          <w:sz w:val="17"/>
        </w:rPr>
        <w:t> </w:t>
      </w:r>
      <w:r>
        <w:rPr>
          <w:w w:val="105"/>
          <w:sz w:val="17"/>
        </w:rPr>
        <w:t>verification</w:t>
      </w:r>
      <w:r>
        <w:rPr>
          <w:spacing w:val="-9"/>
          <w:w w:val="105"/>
          <w:sz w:val="17"/>
        </w:rPr>
        <w:t> </w:t>
      </w:r>
      <w:r>
        <w:rPr>
          <w:w w:val="105"/>
          <w:sz w:val="17"/>
        </w:rPr>
        <w:t>certificate, academic transcripts, and other academic records.</w:t>
      </w:r>
    </w:p>
    <w:p>
      <w:pPr>
        <w:pStyle w:val="ListParagraph"/>
        <w:numPr>
          <w:ilvl w:val="1"/>
          <w:numId w:val="89"/>
        </w:numPr>
        <w:tabs>
          <w:tab w:pos="411" w:val="left" w:leader="none"/>
          <w:tab w:pos="413" w:val="left" w:leader="none"/>
        </w:tabs>
        <w:spacing w:line="357" w:lineRule="auto" w:before="95" w:after="0"/>
        <w:ind w:left="413" w:right="3901" w:hanging="351"/>
        <w:jc w:val="both"/>
        <w:rPr>
          <w:sz w:val="17"/>
        </w:rPr>
      </w:pPr>
      <w:r>
        <w:rPr>
          <w:w w:val="105"/>
          <w:sz w:val="17"/>
        </w:rPr>
        <w:t>A</w:t>
      </w:r>
      <w:r>
        <w:rPr>
          <w:spacing w:val="-10"/>
          <w:w w:val="105"/>
          <w:sz w:val="17"/>
        </w:rPr>
        <w:t> </w:t>
      </w:r>
      <w:r>
        <w:rPr>
          <w:w w:val="105"/>
          <w:sz w:val="17"/>
        </w:rPr>
        <w:t>student</w:t>
      </w:r>
      <w:r>
        <w:rPr>
          <w:spacing w:val="-9"/>
          <w:w w:val="105"/>
          <w:sz w:val="17"/>
        </w:rPr>
        <w:t> </w:t>
      </w:r>
      <w:r>
        <w:rPr>
          <w:w w:val="105"/>
          <w:sz w:val="17"/>
        </w:rPr>
        <w:t>who</w:t>
      </w:r>
      <w:r>
        <w:rPr>
          <w:spacing w:val="-9"/>
          <w:w w:val="105"/>
          <w:sz w:val="17"/>
        </w:rPr>
        <w:t> </w:t>
      </w:r>
      <w:r>
        <w:rPr>
          <w:w w:val="105"/>
          <w:sz w:val="17"/>
        </w:rPr>
        <w:t>has</w:t>
      </w:r>
      <w:r>
        <w:rPr>
          <w:spacing w:val="-9"/>
          <w:w w:val="105"/>
          <w:sz w:val="17"/>
        </w:rPr>
        <w:t> </w:t>
      </w:r>
      <w:r>
        <w:rPr>
          <w:w w:val="105"/>
          <w:sz w:val="17"/>
        </w:rPr>
        <w:t>completed</w:t>
      </w:r>
      <w:r>
        <w:rPr>
          <w:spacing w:val="-9"/>
          <w:w w:val="105"/>
          <w:sz w:val="17"/>
        </w:rPr>
        <w:t> </w:t>
      </w:r>
      <w:r>
        <w:rPr>
          <w:w w:val="105"/>
          <w:sz w:val="17"/>
        </w:rPr>
        <w:t>a</w:t>
      </w:r>
      <w:r>
        <w:rPr>
          <w:spacing w:val="-10"/>
          <w:w w:val="105"/>
          <w:sz w:val="17"/>
        </w:rPr>
        <w:t> </w:t>
      </w:r>
      <w:r>
        <w:rPr>
          <w:w w:val="105"/>
          <w:sz w:val="17"/>
        </w:rPr>
        <w:t>minor</w:t>
      </w:r>
      <w:r>
        <w:rPr>
          <w:spacing w:val="-10"/>
          <w:w w:val="105"/>
          <w:sz w:val="17"/>
        </w:rPr>
        <w:t> </w:t>
      </w:r>
      <w:r>
        <w:rPr>
          <w:w w:val="105"/>
          <w:sz w:val="17"/>
        </w:rPr>
        <w:t>program</w:t>
      </w:r>
      <w:r>
        <w:rPr>
          <w:spacing w:val="-9"/>
          <w:w w:val="105"/>
          <w:sz w:val="17"/>
        </w:rPr>
        <w:t> </w:t>
      </w:r>
      <w:r>
        <w:rPr>
          <w:w w:val="105"/>
          <w:sz w:val="17"/>
        </w:rPr>
        <w:t>in</w:t>
      </w:r>
      <w:r>
        <w:rPr>
          <w:spacing w:val="-11"/>
          <w:w w:val="105"/>
          <w:sz w:val="17"/>
        </w:rPr>
        <w:t> </w:t>
      </w:r>
      <w:r>
        <w:rPr>
          <w:w w:val="105"/>
          <w:sz w:val="17"/>
        </w:rPr>
        <w:t>other</w:t>
      </w:r>
      <w:r>
        <w:rPr>
          <w:spacing w:val="-10"/>
          <w:w w:val="105"/>
          <w:sz w:val="17"/>
        </w:rPr>
        <w:t> </w:t>
      </w:r>
      <w:r>
        <w:rPr>
          <w:w w:val="105"/>
          <w:sz w:val="17"/>
        </w:rPr>
        <w:t>universities</w:t>
      </w:r>
      <w:r>
        <w:rPr>
          <w:spacing w:val="-9"/>
          <w:w w:val="105"/>
          <w:sz w:val="17"/>
        </w:rPr>
        <w:t> </w:t>
      </w:r>
      <w:r>
        <w:rPr>
          <w:w w:val="105"/>
          <w:sz w:val="17"/>
        </w:rPr>
        <w:t>may</w:t>
      </w:r>
      <w:r>
        <w:rPr>
          <w:spacing w:val="-9"/>
          <w:w w:val="105"/>
          <w:sz w:val="17"/>
        </w:rPr>
        <w:t> </w:t>
      </w:r>
      <w:r>
        <w:rPr>
          <w:w w:val="105"/>
          <w:sz w:val="17"/>
        </w:rPr>
        <w:t>not</w:t>
      </w:r>
      <w:r>
        <w:rPr>
          <w:spacing w:val="-9"/>
          <w:w w:val="105"/>
          <w:sz w:val="17"/>
        </w:rPr>
        <w:t> </w:t>
      </w:r>
      <w:r>
        <w:rPr>
          <w:w w:val="105"/>
          <w:sz w:val="17"/>
        </w:rPr>
        <w:t>be</w:t>
      </w:r>
      <w:r>
        <w:rPr>
          <w:spacing w:val="-10"/>
          <w:w w:val="105"/>
          <w:sz w:val="17"/>
        </w:rPr>
        <w:t> </w:t>
      </w:r>
      <w:r>
        <w:rPr>
          <w:w w:val="105"/>
          <w:sz w:val="17"/>
        </w:rPr>
        <w:t>conferred with</w:t>
      </w:r>
      <w:r>
        <w:rPr>
          <w:spacing w:val="-1"/>
          <w:w w:val="105"/>
          <w:sz w:val="17"/>
        </w:rPr>
        <w:t> </w:t>
      </w:r>
      <w:r>
        <w:rPr>
          <w:w w:val="105"/>
          <w:sz w:val="17"/>
        </w:rPr>
        <w:t>a</w:t>
      </w:r>
      <w:r>
        <w:rPr>
          <w:spacing w:val="-2"/>
          <w:w w:val="105"/>
          <w:sz w:val="17"/>
        </w:rPr>
        <w:t> </w:t>
      </w:r>
      <w:r>
        <w:rPr>
          <w:w w:val="105"/>
          <w:sz w:val="17"/>
        </w:rPr>
        <w:t>degree</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program</w:t>
      </w:r>
      <w:r>
        <w:rPr>
          <w:spacing w:val="-1"/>
          <w:w w:val="105"/>
          <w:sz w:val="17"/>
        </w:rPr>
        <w:t> </w:t>
      </w:r>
      <w:r>
        <w:rPr>
          <w:w w:val="105"/>
          <w:sz w:val="17"/>
        </w:rPr>
        <w:t>but</w:t>
      </w:r>
      <w:r>
        <w:rPr>
          <w:spacing w:val="-1"/>
          <w:w w:val="105"/>
          <w:sz w:val="17"/>
        </w:rPr>
        <w:t> </w:t>
      </w:r>
      <w:r>
        <w:rPr>
          <w:w w:val="105"/>
          <w:sz w:val="17"/>
        </w:rPr>
        <w:t>the</w:t>
      </w:r>
      <w:r>
        <w:rPr>
          <w:spacing w:val="-2"/>
          <w:w w:val="105"/>
          <w:sz w:val="17"/>
        </w:rPr>
        <w:t> </w:t>
      </w:r>
      <w:r>
        <w:rPr>
          <w:w w:val="105"/>
          <w:sz w:val="17"/>
        </w:rPr>
        <w:t>minor</w:t>
      </w:r>
      <w:r>
        <w:rPr>
          <w:spacing w:val="-2"/>
          <w:w w:val="105"/>
          <w:sz w:val="17"/>
        </w:rPr>
        <w:t> </w:t>
      </w:r>
      <w:r>
        <w:rPr>
          <w:w w:val="105"/>
          <w:sz w:val="17"/>
        </w:rPr>
        <w:t>degree</w:t>
      </w:r>
      <w:r>
        <w:rPr>
          <w:spacing w:val="-2"/>
          <w:w w:val="105"/>
          <w:sz w:val="17"/>
        </w:rPr>
        <w:t> </w:t>
      </w:r>
      <w:r>
        <w:rPr>
          <w:w w:val="105"/>
          <w:sz w:val="17"/>
        </w:rPr>
        <w:t>of</w:t>
      </w:r>
      <w:r>
        <w:rPr>
          <w:spacing w:val="-2"/>
          <w:w w:val="105"/>
          <w:sz w:val="17"/>
        </w:rPr>
        <w:t> </w:t>
      </w:r>
      <w:r>
        <w:rPr>
          <w:w w:val="105"/>
          <w:sz w:val="17"/>
        </w:rPr>
        <w:t>other</w:t>
      </w:r>
      <w:r>
        <w:rPr>
          <w:spacing w:val="-2"/>
          <w:w w:val="105"/>
          <w:sz w:val="17"/>
        </w:rPr>
        <w:t> </w:t>
      </w:r>
      <w:r>
        <w:rPr>
          <w:w w:val="105"/>
          <w:sz w:val="17"/>
        </w:rPr>
        <w:t>universities</w:t>
      </w:r>
      <w:r>
        <w:rPr>
          <w:spacing w:val="-1"/>
          <w:w w:val="105"/>
          <w:sz w:val="17"/>
        </w:rPr>
        <w:t> </w:t>
      </w:r>
      <w:r>
        <w:rPr>
          <w:w w:val="105"/>
          <w:sz w:val="17"/>
        </w:rPr>
        <w:t>will</w:t>
      </w:r>
      <w:r>
        <w:rPr>
          <w:spacing w:val="-1"/>
          <w:w w:val="105"/>
          <w:sz w:val="17"/>
        </w:rPr>
        <w:t> </w:t>
      </w:r>
      <w:r>
        <w:rPr>
          <w:w w:val="105"/>
          <w:sz w:val="17"/>
        </w:rPr>
        <w:t>be</w:t>
      </w:r>
      <w:r>
        <w:rPr>
          <w:spacing w:val="-2"/>
          <w:w w:val="105"/>
          <w:sz w:val="17"/>
        </w:rPr>
        <w:t> </w:t>
      </w:r>
      <w:r>
        <w:rPr>
          <w:w w:val="105"/>
          <w:sz w:val="17"/>
        </w:rPr>
        <w:t>noted</w:t>
      </w:r>
      <w:r>
        <w:rPr>
          <w:spacing w:val="-1"/>
          <w:w w:val="105"/>
          <w:sz w:val="17"/>
        </w:rPr>
        <w:t> </w:t>
      </w:r>
      <w:r>
        <w:rPr>
          <w:w w:val="105"/>
          <w:sz w:val="17"/>
        </w:rPr>
        <w:t>on their</w:t>
      </w:r>
      <w:r>
        <w:rPr>
          <w:spacing w:val="-8"/>
          <w:w w:val="105"/>
          <w:sz w:val="17"/>
        </w:rPr>
        <w:t> </w:t>
      </w:r>
      <w:r>
        <w:rPr>
          <w:w w:val="105"/>
          <w:sz w:val="17"/>
        </w:rPr>
        <w:t>academic</w:t>
      </w:r>
      <w:r>
        <w:rPr>
          <w:spacing w:val="-8"/>
          <w:w w:val="105"/>
          <w:sz w:val="17"/>
        </w:rPr>
        <w:t> </w:t>
      </w:r>
      <w:r>
        <w:rPr>
          <w:w w:val="105"/>
          <w:sz w:val="17"/>
        </w:rPr>
        <w:t>records.</w:t>
      </w:r>
      <w:r>
        <w:rPr>
          <w:spacing w:val="-8"/>
          <w:w w:val="105"/>
          <w:sz w:val="17"/>
        </w:rPr>
        <w:t> </w:t>
      </w:r>
      <w:r>
        <w:rPr>
          <w:w w:val="105"/>
          <w:sz w:val="17"/>
        </w:rPr>
        <w:t>A</w:t>
      </w:r>
      <w:r>
        <w:rPr>
          <w:spacing w:val="-8"/>
          <w:w w:val="105"/>
          <w:sz w:val="17"/>
        </w:rPr>
        <w:t> </w:t>
      </w:r>
      <w:r>
        <w:rPr>
          <w:w w:val="105"/>
          <w:sz w:val="17"/>
        </w:rPr>
        <w:t>student</w:t>
      </w:r>
      <w:r>
        <w:rPr>
          <w:spacing w:val="-8"/>
          <w:w w:val="105"/>
          <w:sz w:val="17"/>
        </w:rPr>
        <w:t> </w:t>
      </w:r>
      <w:r>
        <w:rPr>
          <w:w w:val="105"/>
          <w:sz w:val="17"/>
        </w:rPr>
        <w:t>who</w:t>
      </w:r>
      <w:r>
        <w:rPr>
          <w:spacing w:val="-8"/>
          <w:w w:val="105"/>
          <w:sz w:val="17"/>
        </w:rPr>
        <w:t> </w:t>
      </w:r>
      <w:r>
        <w:rPr>
          <w:w w:val="105"/>
          <w:sz w:val="17"/>
        </w:rPr>
        <w:t>has</w:t>
      </w:r>
      <w:r>
        <w:rPr>
          <w:spacing w:val="-8"/>
          <w:w w:val="105"/>
          <w:sz w:val="17"/>
        </w:rPr>
        <w:t> </w:t>
      </w:r>
      <w:r>
        <w:rPr>
          <w:w w:val="105"/>
          <w:sz w:val="17"/>
        </w:rPr>
        <w:t>completed</w:t>
      </w:r>
      <w:r>
        <w:rPr>
          <w:spacing w:val="-8"/>
          <w:w w:val="105"/>
          <w:sz w:val="17"/>
        </w:rPr>
        <w:t> </w:t>
      </w:r>
      <w:r>
        <w:rPr>
          <w:w w:val="105"/>
          <w:sz w:val="17"/>
        </w:rPr>
        <w:t>double</w:t>
      </w:r>
      <w:r>
        <w:rPr>
          <w:spacing w:val="-8"/>
          <w:w w:val="105"/>
          <w:sz w:val="17"/>
        </w:rPr>
        <w:t> </w:t>
      </w:r>
      <w:r>
        <w:rPr>
          <w:w w:val="105"/>
          <w:sz w:val="17"/>
        </w:rPr>
        <w:t>majors</w:t>
      </w:r>
      <w:r>
        <w:rPr>
          <w:spacing w:val="-8"/>
          <w:w w:val="105"/>
          <w:sz w:val="17"/>
        </w:rPr>
        <w:t> </w:t>
      </w:r>
      <w:r>
        <w:rPr>
          <w:w w:val="105"/>
          <w:sz w:val="17"/>
        </w:rPr>
        <w:t>in</w:t>
      </w:r>
      <w:r>
        <w:rPr>
          <w:spacing w:val="-8"/>
          <w:w w:val="105"/>
          <w:sz w:val="17"/>
        </w:rPr>
        <w:t> </w:t>
      </w:r>
      <w:r>
        <w:rPr>
          <w:w w:val="105"/>
          <w:sz w:val="17"/>
        </w:rPr>
        <w:t>other</w:t>
      </w:r>
      <w:r>
        <w:rPr>
          <w:spacing w:val="-8"/>
          <w:w w:val="105"/>
          <w:sz w:val="17"/>
        </w:rPr>
        <w:t> </w:t>
      </w:r>
      <w:r>
        <w:rPr>
          <w:w w:val="105"/>
          <w:sz w:val="17"/>
        </w:rPr>
        <w:t>universities may be conferred with</w:t>
      </w:r>
      <w:r>
        <w:rPr>
          <w:w w:val="105"/>
          <w:sz w:val="17"/>
        </w:rPr>
        <w:t> the degrees</w:t>
      </w:r>
      <w:r>
        <w:rPr>
          <w:w w:val="105"/>
          <w:sz w:val="17"/>
        </w:rPr>
        <w:t> of both programs, and both degrees</w:t>
      </w:r>
      <w:r>
        <w:rPr>
          <w:w w:val="105"/>
          <w:sz w:val="17"/>
        </w:rPr>
        <w:t> from</w:t>
      </w:r>
      <w:r>
        <w:rPr>
          <w:w w:val="105"/>
          <w:sz w:val="17"/>
        </w:rPr>
        <w:t> other universities must be noted on their diploma.</w:t>
      </w:r>
    </w:p>
    <w:p>
      <w:pPr>
        <w:pStyle w:val="ListParagraph"/>
        <w:numPr>
          <w:ilvl w:val="1"/>
          <w:numId w:val="89"/>
        </w:numPr>
        <w:tabs>
          <w:tab w:pos="411" w:val="left" w:leader="none"/>
          <w:tab w:pos="413" w:val="left" w:leader="none"/>
        </w:tabs>
        <w:spacing w:line="357" w:lineRule="auto" w:before="90" w:after="0"/>
        <w:ind w:left="413" w:right="3902" w:hanging="351"/>
        <w:jc w:val="both"/>
        <w:rPr>
          <w:sz w:val="17"/>
        </w:rPr>
      </w:pPr>
      <w:r>
        <w:rPr>
          <w:w w:val="105"/>
          <w:sz w:val="17"/>
        </w:rPr>
        <w:t>The</w:t>
      </w:r>
      <w:r>
        <w:rPr>
          <w:w w:val="105"/>
          <w:sz w:val="17"/>
        </w:rPr>
        <w:t> full</w:t>
      </w:r>
      <w:r>
        <w:rPr>
          <w:w w:val="105"/>
          <w:sz w:val="17"/>
        </w:rPr>
        <w:t> name</w:t>
      </w:r>
      <w:r>
        <w:rPr>
          <w:w w:val="105"/>
          <w:sz w:val="17"/>
        </w:rPr>
        <w:t> of</w:t>
      </w:r>
      <w:r>
        <w:rPr>
          <w:w w:val="105"/>
          <w:sz w:val="17"/>
        </w:rPr>
        <w:t> the</w:t>
      </w:r>
      <w:r>
        <w:rPr>
          <w:w w:val="105"/>
          <w:sz w:val="17"/>
        </w:rPr>
        <w:t> college,</w:t>
      </w:r>
      <w:r>
        <w:rPr>
          <w:w w:val="105"/>
          <w:sz w:val="17"/>
        </w:rPr>
        <w:t> institute,</w:t>
      </w:r>
      <w:r>
        <w:rPr>
          <w:w w:val="105"/>
          <w:sz w:val="17"/>
        </w:rPr>
        <w:t> department,</w:t>
      </w:r>
      <w:r>
        <w:rPr>
          <w:w w:val="105"/>
          <w:sz w:val="17"/>
        </w:rPr>
        <w:t> division,</w:t>
      </w:r>
      <w:r>
        <w:rPr>
          <w:w w:val="105"/>
          <w:sz w:val="17"/>
        </w:rPr>
        <w:t> degree</w:t>
      </w:r>
      <w:r>
        <w:rPr>
          <w:w w:val="105"/>
          <w:sz w:val="17"/>
        </w:rPr>
        <w:t> program,</w:t>
      </w:r>
      <w:r>
        <w:rPr>
          <w:w w:val="105"/>
          <w:sz w:val="17"/>
        </w:rPr>
        <w:t> or specialization</w:t>
      </w:r>
      <w:r>
        <w:rPr>
          <w:spacing w:val="-12"/>
          <w:w w:val="105"/>
          <w:sz w:val="17"/>
        </w:rPr>
        <w:t> </w:t>
      </w:r>
      <w:r>
        <w:rPr>
          <w:w w:val="105"/>
          <w:sz w:val="17"/>
        </w:rPr>
        <w:t>approved</w:t>
      </w:r>
      <w:r>
        <w:rPr>
          <w:spacing w:val="-11"/>
          <w:w w:val="105"/>
          <w:sz w:val="17"/>
        </w:rPr>
        <w:t> </w:t>
      </w:r>
      <w:r>
        <w:rPr>
          <w:w w:val="105"/>
          <w:sz w:val="17"/>
        </w:rPr>
        <w:t>by</w:t>
      </w:r>
      <w:r>
        <w:rPr>
          <w:spacing w:val="-11"/>
          <w:w w:val="105"/>
          <w:sz w:val="17"/>
        </w:rPr>
        <w:t> </w:t>
      </w:r>
      <w:r>
        <w:rPr>
          <w:w w:val="105"/>
          <w:sz w:val="17"/>
        </w:rPr>
        <w:t>the</w:t>
      </w:r>
      <w:r>
        <w:rPr>
          <w:spacing w:val="-11"/>
          <w:w w:val="105"/>
          <w:sz w:val="17"/>
        </w:rPr>
        <w:t> </w:t>
      </w:r>
      <w:r>
        <w:rPr>
          <w:w w:val="105"/>
          <w:sz w:val="17"/>
        </w:rPr>
        <w:t>Ministry</w:t>
      </w:r>
      <w:r>
        <w:rPr>
          <w:spacing w:val="-11"/>
          <w:w w:val="105"/>
          <w:sz w:val="17"/>
        </w:rPr>
        <w:t> </w:t>
      </w:r>
      <w:r>
        <w:rPr>
          <w:w w:val="105"/>
          <w:sz w:val="17"/>
        </w:rPr>
        <w:t>of</w:t>
      </w:r>
      <w:r>
        <w:rPr>
          <w:spacing w:val="-11"/>
          <w:w w:val="105"/>
          <w:sz w:val="17"/>
        </w:rPr>
        <w:t> </w:t>
      </w:r>
      <w:r>
        <w:rPr>
          <w:w w:val="105"/>
          <w:sz w:val="17"/>
        </w:rPr>
        <w:t>Education</w:t>
      </w:r>
      <w:r>
        <w:rPr>
          <w:spacing w:val="-12"/>
          <w:w w:val="105"/>
          <w:sz w:val="17"/>
        </w:rPr>
        <w:t> </w:t>
      </w:r>
      <w:r>
        <w:rPr>
          <w:w w:val="105"/>
          <w:sz w:val="17"/>
        </w:rPr>
        <w:t>must</w:t>
      </w:r>
      <w:r>
        <w:rPr>
          <w:spacing w:val="-11"/>
          <w:w w:val="105"/>
          <w:sz w:val="17"/>
        </w:rPr>
        <w:t> </w:t>
      </w:r>
      <w:r>
        <w:rPr>
          <w:w w:val="105"/>
          <w:sz w:val="17"/>
        </w:rPr>
        <w:t>be</w:t>
      </w:r>
      <w:r>
        <w:rPr>
          <w:spacing w:val="-11"/>
          <w:w w:val="105"/>
          <w:sz w:val="17"/>
        </w:rPr>
        <w:t> </w:t>
      </w:r>
      <w:r>
        <w:rPr>
          <w:w w:val="105"/>
          <w:sz w:val="17"/>
        </w:rPr>
        <w:t>used</w:t>
      </w:r>
      <w:r>
        <w:rPr>
          <w:spacing w:val="-11"/>
          <w:w w:val="105"/>
          <w:sz w:val="17"/>
        </w:rPr>
        <w:t> </w:t>
      </w:r>
      <w:r>
        <w:rPr>
          <w:w w:val="105"/>
          <w:sz w:val="17"/>
        </w:rPr>
        <w:t>on</w:t>
      </w:r>
      <w:r>
        <w:rPr>
          <w:spacing w:val="-11"/>
          <w:w w:val="105"/>
          <w:sz w:val="17"/>
        </w:rPr>
        <w:t> </w:t>
      </w:r>
      <w:r>
        <w:rPr>
          <w:w w:val="105"/>
          <w:sz w:val="17"/>
        </w:rPr>
        <w:t>diplomas.</w:t>
      </w:r>
      <w:r>
        <w:rPr>
          <w:spacing w:val="-11"/>
          <w:w w:val="105"/>
          <w:sz w:val="17"/>
        </w:rPr>
        <w:t> </w:t>
      </w:r>
      <w:r>
        <w:rPr>
          <w:w w:val="105"/>
          <w:sz w:val="17"/>
        </w:rPr>
        <w:t>If</w:t>
      </w:r>
      <w:r>
        <w:rPr>
          <w:spacing w:val="-12"/>
          <w:w w:val="105"/>
          <w:sz w:val="17"/>
        </w:rPr>
        <w:t> </w:t>
      </w:r>
      <w:r>
        <w:rPr>
          <w:w w:val="105"/>
          <w:sz w:val="17"/>
        </w:rPr>
        <w:t>names have been amended with Ministry approval, the latest should be applied by the relevant college, institute, department, division, degree program, or specialization..</w:t>
      </w:r>
    </w:p>
    <w:p>
      <w:pPr>
        <w:spacing w:after="0" w:line="357" w:lineRule="auto"/>
        <w:jc w:val="both"/>
        <w:rPr>
          <w:sz w:val="17"/>
        </w:rPr>
        <w:sectPr>
          <w:type w:val="continuous"/>
          <w:pgSz w:w="11930" w:h="16850"/>
          <w:pgMar w:header="0" w:footer="3044" w:top="1100" w:bottom="280" w:left="600" w:right="0"/>
          <w:cols w:num="2" w:equalWidth="0">
            <w:col w:w="718" w:space="5"/>
            <w:col w:w="10607"/>
          </w:cols>
        </w:sectPr>
      </w:pPr>
    </w:p>
    <w:p>
      <w:pPr>
        <w:spacing w:before="97"/>
        <w:ind w:left="100" w:right="0" w:firstLine="0"/>
        <w:jc w:val="left"/>
        <w:rPr>
          <w:rFonts w:ascii="標楷體" w:eastAsia="標楷體" w:hint="eastAsia"/>
          <w:sz w:val="17"/>
        </w:rPr>
      </w:pPr>
      <w:r>
        <w:rPr/>
        <mc:AlternateContent>
          <mc:Choice Requires="wps">
            <w:drawing>
              <wp:anchor distT="0" distB="0" distL="0" distR="0" allowOverlap="1" layoutInCell="1" locked="0" behindDoc="1" simplePos="0" relativeHeight="480330240">
                <wp:simplePos x="0" y="0"/>
                <wp:positionH relativeFrom="page">
                  <wp:posOffset>5155412</wp:posOffset>
                </wp:positionH>
                <wp:positionV relativeFrom="page">
                  <wp:posOffset>1441703</wp:posOffset>
                </wp:positionV>
                <wp:extent cx="2404745" cy="780669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2404745" cy="7806690"/>
                        </a:xfrm>
                        <a:custGeom>
                          <a:avLst/>
                          <a:gdLst/>
                          <a:ahLst/>
                          <a:cxnLst/>
                          <a:rect l="l" t="t" r="r" b="b"/>
                          <a:pathLst>
                            <a:path w="2404745" h="7806690">
                              <a:moveTo>
                                <a:pt x="2404160" y="0"/>
                              </a:moveTo>
                              <a:lnTo>
                                <a:pt x="0" y="0"/>
                              </a:lnTo>
                              <a:lnTo>
                                <a:pt x="0" y="7806550"/>
                              </a:lnTo>
                              <a:lnTo>
                                <a:pt x="2404160" y="7806550"/>
                              </a:lnTo>
                              <a:lnTo>
                                <a:pt x="2404160"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405.937988pt;margin-top:113.519981pt;width:189.304pt;height:614.689pt;mso-position-horizontal-relative:page;mso-position-vertical-relative:page;z-index:-22986240" id="docshape42" filled="true" fillcolor="#f1f1f1" stroked="false">
                <v:fill type="solid"/>
                <w10:wrap type="none"/>
              </v:rect>
            </w:pict>
          </mc:Fallback>
        </mc:AlternateContent>
      </w:r>
      <w:r>
        <w:rPr>
          <w:rFonts w:ascii="標楷體" w:eastAsia="標楷體" w:hint="eastAsia"/>
          <w:w w:val="105"/>
          <w:sz w:val="17"/>
        </w:rPr>
        <w:t>第六條</w:t>
      </w:r>
      <w:r>
        <w:rPr>
          <w:rFonts w:ascii="標楷體" w:eastAsia="標楷體" w:hint="eastAsia"/>
          <w:spacing w:val="-1"/>
          <w:w w:val="105"/>
          <w:sz w:val="17"/>
        </w:rPr>
        <w:t> 各類學位證書畢業年月記載：</w:t>
      </w:r>
    </w:p>
    <w:p>
      <w:pPr>
        <w:spacing w:line="410" w:lineRule="auto" w:before="159"/>
        <w:ind w:left="978" w:right="6485" w:firstLine="0"/>
        <w:jc w:val="left"/>
        <w:rPr>
          <w:rFonts w:ascii="標楷體" w:eastAsia="標楷體" w:hint="eastAsia"/>
          <w:sz w:val="17"/>
        </w:rPr>
      </w:pPr>
      <w:r>
        <w:rPr>
          <w:rFonts w:ascii="標楷體" w:eastAsia="標楷體" w:hint="eastAsia"/>
          <w:spacing w:val="-2"/>
          <w:sz w:val="17"/>
        </w:rPr>
        <w:t>一、第一學期為當年一月，第二學期為當年六月。</w:t>
      </w:r>
      <w:r>
        <w:rPr>
          <w:rFonts w:ascii="標楷體" w:eastAsia="標楷體" w:hint="eastAsia"/>
          <w:spacing w:val="-2"/>
          <w:w w:val="105"/>
          <w:sz w:val="17"/>
        </w:rPr>
        <w:t>二、暑修後符合畢業資格者，為當年六月。</w:t>
      </w:r>
    </w:p>
    <w:p>
      <w:pPr>
        <w:spacing w:line="316" w:lineRule="auto" w:before="3"/>
        <w:ind w:left="1321" w:right="3901" w:hanging="344"/>
        <w:jc w:val="left"/>
        <w:rPr>
          <w:rFonts w:ascii="標楷體" w:eastAsia="標楷體" w:hint="eastAsia"/>
          <w:sz w:val="17"/>
        </w:rPr>
      </w:pPr>
      <w:r>
        <w:rPr>
          <w:rFonts w:ascii="標楷體" w:eastAsia="標楷體" w:hint="eastAsia"/>
          <w:spacing w:val="3"/>
          <w:w w:val="103"/>
          <w:sz w:val="17"/>
        </w:rPr>
        <w:t>三、下列情況學生學位證書於第一學期開學後至十二月或第二學期開學後至五月，</w:t>
      </w:r>
      <w:r>
        <w:rPr>
          <w:rFonts w:ascii="標楷體" w:eastAsia="標楷體" w:hint="eastAsia"/>
          <w:w w:val="103"/>
          <w:sz w:val="17"/>
        </w:rPr>
        <w:t>於完成畢業條件並辦妥離校手續之隔月為記載月份：</w:t>
      </w:r>
    </w:p>
    <w:p>
      <w:pPr>
        <w:pStyle w:val="ListParagraph"/>
        <w:numPr>
          <w:ilvl w:val="2"/>
          <w:numId w:val="89"/>
        </w:numPr>
        <w:tabs>
          <w:tab w:pos="1679" w:val="left" w:leader="none"/>
          <w:tab w:pos="1681" w:val="left" w:leader="none"/>
        </w:tabs>
        <w:spacing w:line="309" w:lineRule="auto" w:before="82" w:after="0"/>
        <w:ind w:left="1681" w:right="3728" w:hanging="351"/>
        <w:jc w:val="left"/>
        <w:rPr>
          <w:rFonts w:ascii="標楷體" w:eastAsia="標楷體" w:hint="eastAsia"/>
          <w:sz w:val="17"/>
        </w:rPr>
      </w:pPr>
      <w:r>
        <w:rPr>
          <w:rFonts w:ascii="標楷體" w:eastAsia="標楷體" w:hint="eastAsia"/>
          <w:spacing w:val="-2"/>
          <w:w w:val="105"/>
          <w:sz w:val="17"/>
        </w:rPr>
        <w:t>專科部及大學部延修生若已修畢應修習之學分數，但未達各項畢業門檻</w:t>
      </w:r>
      <w:r>
        <w:rPr>
          <w:spacing w:val="-2"/>
          <w:w w:val="105"/>
          <w:sz w:val="17"/>
        </w:rPr>
        <w:t>(</w:t>
      </w:r>
      <w:r>
        <w:rPr>
          <w:rFonts w:ascii="標楷體" w:eastAsia="標楷體" w:hint="eastAsia"/>
          <w:spacing w:val="-2"/>
          <w:w w:val="105"/>
          <w:sz w:val="17"/>
        </w:rPr>
        <w:t>英</w:t>
      </w:r>
      <w:r>
        <w:rPr>
          <w:rFonts w:ascii="標楷體" w:eastAsia="標楷體" w:hint="eastAsia"/>
          <w:spacing w:val="40"/>
          <w:w w:val="105"/>
          <w:sz w:val="17"/>
        </w:rPr>
        <w:t> </w:t>
      </w:r>
      <w:r>
        <w:rPr>
          <w:rFonts w:ascii="標楷體" w:eastAsia="標楷體" w:hint="eastAsia"/>
          <w:spacing w:val="-2"/>
          <w:sz w:val="17"/>
        </w:rPr>
        <w:t>文、證照門檻等</w:t>
      </w:r>
      <w:r>
        <w:rPr>
          <w:spacing w:val="-2"/>
          <w:sz w:val="17"/>
        </w:rPr>
        <w:t>)</w:t>
      </w:r>
      <w:r>
        <w:rPr>
          <w:rFonts w:ascii="標楷體" w:eastAsia="標楷體" w:hint="eastAsia"/>
          <w:spacing w:val="-2"/>
          <w:sz w:val="17"/>
        </w:rPr>
        <w:t>，以通過畢業門檻且證明文件經校內權責單位審核通過者。</w:t>
      </w:r>
    </w:p>
    <w:p>
      <w:pPr>
        <w:spacing w:after="0" w:line="309" w:lineRule="auto"/>
        <w:jc w:val="left"/>
        <w:rPr>
          <w:rFonts w:ascii="標楷體" w:eastAsia="標楷體" w:hint="eastAsia"/>
          <w:sz w:val="17"/>
        </w:rPr>
        <w:sectPr>
          <w:type w:val="continuous"/>
          <w:pgSz w:w="11930" w:h="16850"/>
          <w:pgMar w:header="0" w:footer="3044" w:top="1100" w:bottom="280" w:left="600" w:right="0"/>
        </w:sectPr>
      </w:pPr>
    </w:p>
    <w:p>
      <w:pPr>
        <w:pStyle w:val="BodyText"/>
        <w:rPr>
          <w:rFonts w:ascii="標楷體"/>
          <w:sz w:val="20"/>
        </w:rPr>
      </w:pPr>
    </w:p>
    <w:p>
      <w:pPr>
        <w:pStyle w:val="BodyText"/>
        <w:rPr>
          <w:rFonts w:ascii="標楷體"/>
          <w:sz w:val="20"/>
        </w:rPr>
      </w:pPr>
    </w:p>
    <w:p>
      <w:pPr>
        <w:pStyle w:val="BodyText"/>
        <w:spacing w:before="148"/>
        <w:rPr>
          <w:rFonts w:ascii="標楷體"/>
          <w:sz w:val="20"/>
        </w:rPr>
      </w:pPr>
    </w:p>
    <w:p>
      <w:pPr>
        <w:spacing w:after="0"/>
        <w:rPr>
          <w:rFonts w:ascii="標楷體"/>
          <w:sz w:val="20"/>
        </w:rPr>
        <w:sectPr>
          <w:pgSz w:w="11930" w:h="16850"/>
          <w:pgMar w:header="0" w:footer="3044" w:top="1940" w:bottom="3240" w:left="600" w:right="0"/>
        </w:sectPr>
      </w:pPr>
    </w:p>
    <w:p>
      <w:pPr>
        <w:pStyle w:val="BodyText"/>
        <w:rPr>
          <w:rFonts w:ascii="標楷體"/>
          <w:sz w:val="17"/>
        </w:rPr>
      </w:pPr>
    </w:p>
    <w:p>
      <w:pPr>
        <w:pStyle w:val="BodyText"/>
        <w:rPr>
          <w:rFonts w:ascii="標楷體"/>
          <w:sz w:val="17"/>
        </w:rPr>
      </w:pPr>
    </w:p>
    <w:p>
      <w:pPr>
        <w:pStyle w:val="BodyText"/>
        <w:rPr>
          <w:rFonts w:ascii="標楷體"/>
          <w:sz w:val="17"/>
        </w:rPr>
      </w:pPr>
    </w:p>
    <w:p>
      <w:pPr>
        <w:pStyle w:val="BodyText"/>
        <w:spacing w:before="177"/>
        <w:rPr>
          <w:rFonts w:ascii="標楷體"/>
          <w:sz w:val="17"/>
        </w:rPr>
      </w:pPr>
    </w:p>
    <w:p>
      <w:pPr>
        <w:spacing w:before="0"/>
        <w:ind w:left="100" w:right="0" w:firstLine="0"/>
        <w:jc w:val="left"/>
        <w:rPr>
          <w:sz w:val="17"/>
        </w:rPr>
      </w:pPr>
      <w:r>
        <w:rPr>
          <w:sz w:val="17"/>
        </w:rPr>
        <w:t>Article</w:t>
      </w:r>
      <w:r>
        <w:rPr>
          <w:spacing w:val="11"/>
          <w:sz w:val="17"/>
        </w:rPr>
        <w:t> </w:t>
      </w:r>
      <w:r>
        <w:rPr>
          <w:spacing w:val="-10"/>
          <w:sz w:val="17"/>
        </w:rPr>
        <w:t>6</w:t>
      </w:r>
    </w:p>
    <w:p>
      <w:pPr>
        <w:pStyle w:val="ListParagraph"/>
        <w:numPr>
          <w:ilvl w:val="2"/>
          <w:numId w:val="89"/>
        </w:numPr>
        <w:tabs>
          <w:tab w:pos="956" w:val="left" w:leader="none"/>
          <w:tab w:pos="958" w:val="left" w:leader="none"/>
        </w:tabs>
        <w:spacing w:line="316" w:lineRule="auto" w:before="98" w:after="0"/>
        <w:ind w:left="958" w:right="3903" w:hanging="351"/>
        <w:jc w:val="left"/>
        <w:rPr>
          <w:rFonts w:ascii="標楷體" w:eastAsia="標楷體" w:hint="eastAsia"/>
          <w:sz w:val="17"/>
        </w:rPr>
      </w:pPr>
      <w:r>
        <w:rPr/>
        <w:br w:type="column"/>
      </w:r>
      <w:r>
        <w:rPr>
          <w:rFonts w:ascii="標楷體" w:eastAsia="標楷體" w:hint="eastAsia"/>
          <w:spacing w:val="3"/>
          <w:w w:val="103"/>
          <w:sz w:val="17"/>
        </w:rPr>
        <w:t>因海上實習於次學期開學後返校而延長修業，經校內權責單位審核符合畢</w:t>
      </w:r>
      <w:r>
        <w:rPr>
          <w:rFonts w:ascii="標楷體" w:eastAsia="標楷體" w:hint="eastAsia"/>
          <w:w w:val="103"/>
          <w:sz w:val="17"/>
        </w:rPr>
        <w:t>業資格者。</w:t>
      </w:r>
    </w:p>
    <w:p>
      <w:pPr>
        <w:pStyle w:val="ListParagraph"/>
        <w:numPr>
          <w:ilvl w:val="2"/>
          <w:numId w:val="89"/>
        </w:numPr>
        <w:tabs>
          <w:tab w:pos="957" w:val="left" w:leader="none"/>
        </w:tabs>
        <w:spacing w:line="240" w:lineRule="auto" w:before="83" w:after="0"/>
        <w:ind w:left="957" w:right="0" w:hanging="350"/>
        <w:jc w:val="left"/>
        <w:rPr>
          <w:rFonts w:ascii="標楷體" w:eastAsia="標楷體" w:hint="eastAsia"/>
          <w:sz w:val="17"/>
        </w:rPr>
      </w:pPr>
      <w:r>
        <w:rPr>
          <w:rFonts w:ascii="標楷體" w:eastAsia="標楷體" w:hint="eastAsia"/>
          <w:spacing w:val="-1"/>
          <w:sz w:val="17"/>
        </w:rPr>
        <w:t>研究生僅修習論文，通過學位考試者。</w:t>
      </w:r>
    </w:p>
    <w:p>
      <w:pPr>
        <w:pStyle w:val="BodyText"/>
        <w:spacing w:before="136"/>
        <w:rPr>
          <w:rFonts w:ascii="標楷體"/>
          <w:sz w:val="17"/>
        </w:rPr>
      </w:pPr>
    </w:p>
    <w:p>
      <w:pPr>
        <w:spacing w:before="0"/>
        <w:ind w:left="0" w:right="0" w:firstLine="0"/>
        <w:jc w:val="left"/>
        <w:rPr>
          <w:sz w:val="17"/>
        </w:rPr>
      </w:pPr>
      <w:r>
        <w:rPr>
          <w:sz w:val="17"/>
        </w:rPr>
        <w:t>The</w:t>
      </w:r>
      <w:r>
        <w:rPr>
          <w:spacing w:val="5"/>
          <w:sz w:val="17"/>
        </w:rPr>
        <w:t> </w:t>
      </w:r>
      <w:r>
        <w:rPr>
          <w:sz w:val="17"/>
        </w:rPr>
        <w:t>graduation</w:t>
      </w:r>
      <w:r>
        <w:rPr>
          <w:spacing w:val="7"/>
          <w:sz w:val="17"/>
        </w:rPr>
        <w:t> </w:t>
      </w:r>
      <w:r>
        <w:rPr>
          <w:sz w:val="17"/>
        </w:rPr>
        <w:t>date</w:t>
      </w:r>
      <w:r>
        <w:rPr>
          <w:spacing w:val="5"/>
          <w:sz w:val="17"/>
        </w:rPr>
        <w:t> </w:t>
      </w:r>
      <w:r>
        <w:rPr>
          <w:sz w:val="17"/>
        </w:rPr>
        <w:t>must</w:t>
      </w:r>
      <w:r>
        <w:rPr>
          <w:spacing w:val="10"/>
          <w:sz w:val="17"/>
        </w:rPr>
        <w:t> </w:t>
      </w:r>
      <w:r>
        <w:rPr>
          <w:sz w:val="17"/>
        </w:rPr>
        <w:t>be</w:t>
      </w:r>
      <w:r>
        <w:rPr>
          <w:spacing w:val="5"/>
          <w:sz w:val="17"/>
        </w:rPr>
        <w:t> </w:t>
      </w:r>
      <w:r>
        <w:rPr>
          <w:sz w:val="17"/>
        </w:rPr>
        <w:t>documented</w:t>
      </w:r>
      <w:r>
        <w:rPr>
          <w:spacing w:val="7"/>
          <w:sz w:val="17"/>
        </w:rPr>
        <w:t> </w:t>
      </w:r>
      <w:r>
        <w:rPr>
          <w:sz w:val="17"/>
        </w:rPr>
        <w:t>on</w:t>
      </w:r>
      <w:r>
        <w:rPr>
          <w:spacing w:val="7"/>
          <w:sz w:val="17"/>
        </w:rPr>
        <w:t> </w:t>
      </w:r>
      <w:r>
        <w:rPr>
          <w:sz w:val="17"/>
        </w:rPr>
        <w:t>the</w:t>
      </w:r>
      <w:r>
        <w:rPr>
          <w:spacing w:val="5"/>
          <w:sz w:val="17"/>
        </w:rPr>
        <w:t> </w:t>
      </w:r>
      <w:r>
        <w:rPr>
          <w:sz w:val="17"/>
        </w:rPr>
        <w:t>diploma</w:t>
      </w:r>
      <w:r>
        <w:rPr>
          <w:spacing w:val="6"/>
          <w:sz w:val="17"/>
        </w:rPr>
        <w:t> </w:t>
      </w:r>
      <w:r>
        <w:rPr>
          <w:sz w:val="17"/>
        </w:rPr>
        <w:t>in</w:t>
      </w:r>
      <w:r>
        <w:rPr>
          <w:spacing w:val="7"/>
          <w:sz w:val="17"/>
        </w:rPr>
        <w:t> </w:t>
      </w:r>
      <w:r>
        <w:rPr>
          <w:sz w:val="17"/>
        </w:rPr>
        <w:t>accordance</w:t>
      </w:r>
      <w:r>
        <w:rPr>
          <w:spacing w:val="5"/>
          <w:sz w:val="17"/>
        </w:rPr>
        <w:t> </w:t>
      </w:r>
      <w:r>
        <w:rPr>
          <w:sz w:val="17"/>
        </w:rPr>
        <w:t>with</w:t>
      </w:r>
      <w:r>
        <w:rPr>
          <w:spacing w:val="8"/>
          <w:sz w:val="17"/>
        </w:rPr>
        <w:t> </w:t>
      </w:r>
      <w:r>
        <w:rPr>
          <w:sz w:val="17"/>
        </w:rPr>
        <w:t>the</w:t>
      </w:r>
      <w:r>
        <w:rPr>
          <w:spacing w:val="6"/>
          <w:sz w:val="17"/>
        </w:rPr>
        <w:t> </w:t>
      </w:r>
      <w:r>
        <w:rPr>
          <w:sz w:val="17"/>
        </w:rPr>
        <w:t>following</w:t>
      </w:r>
      <w:r>
        <w:rPr>
          <w:spacing w:val="6"/>
          <w:sz w:val="17"/>
        </w:rPr>
        <w:t> </w:t>
      </w:r>
      <w:r>
        <w:rPr>
          <w:spacing w:val="-2"/>
          <w:sz w:val="17"/>
        </w:rPr>
        <w:t>rules:</w:t>
      </w:r>
    </w:p>
    <w:p>
      <w:pPr>
        <w:spacing w:after="0"/>
        <w:jc w:val="left"/>
        <w:rPr>
          <w:sz w:val="17"/>
        </w:rPr>
        <w:sectPr>
          <w:type w:val="continuous"/>
          <w:pgSz w:w="11930" w:h="16850"/>
          <w:pgMar w:header="0" w:footer="3044" w:top="1100" w:bottom="280" w:left="600" w:right="0"/>
          <w:cols w:num="2" w:equalWidth="0">
            <w:col w:w="718" w:space="5"/>
            <w:col w:w="10607"/>
          </w:cols>
        </w:sectPr>
      </w:pPr>
    </w:p>
    <w:p>
      <w:pPr>
        <w:pStyle w:val="ListParagraph"/>
        <w:numPr>
          <w:ilvl w:val="1"/>
          <w:numId w:val="90"/>
        </w:numPr>
        <w:tabs>
          <w:tab w:pos="1030" w:val="left" w:leader="none"/>
          <w:tab w:pos="1032" w:val="left" w:leader="none"/>
        </w:tabs>
        <w:spacing w:line="360" w:lineRule="auto" w:before="185" w:after="0"/>
        <w:ind w:left="1032" w:right="3903" w:hanging="351"/>
        <w:jc w:val="left"/>
        <w:rPr>
          <w:sz w:val="17"/>
        </w:rPr>
      </w:pPr>
      <w:r>
        <w:rPr/>
        <mc:AlternateContent>
          <mc:Choice Requires="wps">
            <w:drawing>
              <wp:anchor distT="0" distB="0" distL="0" distR="0" allowOverlap="1" layoutInCell="1" locked="0" behindDoc="0" simplePos="0" relativeHeight="15738368">
                <wp:simplePos x="0" y="0"/>
                <wp:positionH relativeFrom="page">
                  <wp:posOffset>5155412</wp:posOffset>
                </wp:positionH>
                <wp:positionV relativeFrom="page">
                  <wp:posOffset>1441703</wp:posOffset>
                </wp:positionV>
                <wp:extent cx="2404745" cy="780669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2404745" cy="7806690"/>
                        </a:xfrm>
                        <a:custGeom>
                          <a:avLst/>
                          <a:gdLst/>
                          <a:ahLst/>
                          <a:cxnLst/>
                          <a:rect l="l" t="t" r="r" b="b"/>
                          <a:pathLst>
                            <a:path w="2404745" h="7806690">
                              <a:moveTo>
                                <a:pt x="2404160" y="0"/>
                              </a:moveTo>
                              <a:lnTo>
                                <a:pt x="0" y="0"/>
                              </a:lnTo>
                              <a:lnTo>
                                <a:pt x="0" y="7806550"/>
                              </a:lnTo>
                              <a:lnTo>
                                <a:pt x="2404160" y="7806550"/>
                              </a:lnTo>
                              <a:lnTo>
                                <a:pt x="2404160"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405.937988pt;margin-top:113.519981pt;width:189.304pt;height:614.689pt;mso-position-horizontal-relative:page;mso-position-vertical-relative:page;z-index:15738368" id="docshape43" filled="true" fillcolor="#f1f1f1" stroked="false">
                <v:fill type="solid"/>
                <w10:wrap type="none"/>
              </v:rect>
            </w:pict>
          </mc:Fallback>
        </mc:AlternateContent>
      </w:r>
      <w:r>
        <w:rPr>
          <w:w w:val="105"/>
          <w:sz w:val="17"/>
        </w:rPr>
        <w:t>The</w:t>
      </w:r>
      <w:r>
        <w:rPr>
          <w:spacing w:val="-7"/>
          <w:w w:val="105"/>
          <w:sz w:val="17"/>
        </w:rPr>
        <w:t> </w:t>
      </w:r>
      <w:r>
        <w:rPr>
          <w:w w:val="105"/>
          <w:sz w:val="17"/>
        </w:rPr>
        <w:t>first</w:t>
      </w:r>
      <w:r>
        <w:rPr>
          <w:spacing w:val="-6"/>
          <w:w w:val="105"/>
          <w:sz w:val="17"/>
        </w:rPr>
        <w:t> </w:t>
      </w:r>
      <w:r>
        <w:rPr>
          <w:w w:val="105"/>
          <w:sz w:val="17"/>
        </w:rPr>
        <w:t>semester</w:t>
      </w:r>
      <w:r>
        <w:rPr>
          <w:spacing w:val="-7"/>
          <w:w w:val="105"/>
          <w:sz w:val="17"/>
        </w:rPr>
        <w:t> </w:t>
      </w:r>
      <w:r>
        <w:rPr>
          <w:w w:val="105"/>
          <w:sz w:val="17"/>
        </w:rPr>
        <w:t>begins</w:t>
      </w:r>
      <w:r>
        <w:rPr>
          <w:spacing w:val="-7"/>
          <w:w w:val="105"/>
          <w:sz w:val="17"/>
        </w:rPr>
        <w:t> </w:t>
      </w:r>
      <w:r>
        <w:rPr>
          <w:w w:val="105"/>
          <w:sz w:val="17"/>
        </w:rPr>
        <w:t>in</w:t>
      </w:r>
      <w:r>
        <w:rPr>
          <w:spacing w:val="-7"/>
          <w:w w:val="105"/>
          <w:sz w:val="17"/>
        </w:rPr>
        <w:t> </w:t>
      </w:r>
      <w:r>
        <w:rPr>
          <w:w w:val="105"/>
          <w:sz w:val="17"/>
        </w:rPr>
        <w:t>January</w:t>
      </w:r>
      <w:r>
        <w:rPr>
          <w:spacing w:val="-7"/>
          <w:w w:val="105"/>
          <w:sz w:val="17"/>
        </w:rPr>
        <w:t> </w:t>
      </w:r>
      <w:r>
        <w:rPr>
          <w:w w:val="105"/>
          <w:sz w:val="17"/>
        </w:rPr>
        <w:t>of</w:t>
      </w:r>
      <w:r>
        <w:rPr>
          <w:spacing w:val="-7"/>
          <w:w w:val="105"/>
          <w:sz w:val="17"/>
        </w:rPr>
        <w:t> </w:t>
      </w:r>
      <w:r>
        <w:rPr>
          <w:w w:val="105"/>
          <w:sz w:val="17"/>
        </w:rPr>
        <w:t>the</w:t>
      </w:r>
      <w:r>
        <w:rPr>
          <w:spacing w:val="-6"/>
          <w:w w:val="105"/>
          <w:sz w:val="17"/>
        </w:rPr>
        <w:t> </w:t>
      </w:r>
      <w:r>
        <w:rPr>
          <w:w w:val="105"/>
          <w:sz w:val="17"/>
        </w:rPr>
        <w:t>current</w:t>
      </w:r>
      <w:r>
        <w:rPr>
          <w:spacing w:val="-5"/>
          <w:w w:val="105"/>
          <w:sz w:val="17"/>
        </w:rPr>
        <w:t> </w:t>
      </w:r>
      <w:r>
        <w:rPr>
          <w:w w:val="105"/>
          <w:sz w:val="17"/>
        </w:rPr>
        <w:t>year,</w:t>
      </w:r>
      <w:r>
        <w:rPr>
          <w:spacing w:val="-5"/>
          <w:w w:val="105"/>
          <w:sz w:val="17"/>
        </w:rPr>
        <w:t> </w:t>
      </w:r>
      <w:r>
        <w:rPr>
          <w:w w:val="105"/>
          <w:sz w:val="17"/>
        </w:rPr>
        <w:t>and</w:t>
      </w:r>
      <w:r>
        <w:rPr>
          <w:spacing w:val="-7"/>
          <w:w w:val="105"/>
          <w:sz w:val="17"/>
        </w:rPr>
        <w:t> </w:t>
      </w:r>
      <w:r>
        <w:rPr>
          <w:w w:val="105"/>
          <w:sz w:val="17"/>
        </w:rPr>
        <w:t>the</w:t>
      </w:r>
      <w:r>
        <w:rPr>
          <w:spacing w:val="-6"/>
          <w:w w:val="105"/>
          <w:sz w:val="17"/>
        </w:rPr>
        <w:t> </w:t>
      </w:r>
      <w:r>
        <w:rPr>
          <w:w w:val="105"/>
          <w:sz w:val="17"/>
        </w:rPr>
        <w:t>second</w:t>
      </w:r>
      <w:r>
        <w:rPr>
          <w:spacing w:val="-5"/>
          <w:w w:val="105"/>
          <w:sz w:val="17"/>
        </w:rPr>
        <w:t> </w:t>
      </w:r>
      <w:r>
        <w:rPr>
          <w:w w:val="105"/>
          <w:sz w:val="17"/>
        </w:rPr>
        <w:t>semester</w:t>
      </w:r>
      <w:r>
        <w:rPr>
          <w:spacing w:val="-7"/>
          <w:w w:val="105"/>
          <w:sz w:val="17"/>
        </w:rPr>
        <w:t> </w:t>
      </w:r>
      <w:r>
        <w:rPr>
          <w:w w:val="105"/>
          <w:sz w:val="17"/>
        </w:rPr>
        <w:t>begins</w:t>
      </w:r>
      <w:r>
        <w:rPr>
          <w:spacing w:val="-7"/>
          <w:w w:val="105"/>
          <w:sz w:val="17"/>
        </w:rPr>
        <w:t> </w:t>
      </w:r>
      <w:r>
        <w:rPr>
          <w:w w:val="105"/>
          <w:sz w:val="17"/>
        </w:rPr>
        <w:t>in June of the current year.</w:t>
      </w:r>
    </w:p>
    <w:p>
      <w:pPr>
        <w:pStyle w:val="ListParagraph"/>
        <w:numPr>
          <w:ilvl w:val="1"/>
          <w:numId w:val="90"/>
        </w:numPr>
        <w:tabs>
          <w:tab w:pos="1030" w:val="left" w:leader="none"/>
          <w:tab w:pos="1032" w:val="left" w:leader="none"/>
        </w:tabs>
        <w:spacing w:line="360" w:lineRule="auto" w:before="85" w:after="0"/>
        <w:ind w:left="1032" w:right="3903" w:hanging="351"/>
        <w:jc w:val="left"/>
        <w:rPr>
          <w:sz w:val="17"/>
        </w:rPr>
      </w:pPr>
      <w:r>
        <w:rPr>
          <w:w w:val="105"/>
          <w:sz w:val="17"/>
        </w:rPr>
        <w:t>A student who meets the graduation requirements after summer sessions, the graduation date must be in June of the current year.</w:t>
      </w:r>
    </w:p>
    <w:p>
      <w:pPr>
        <w:pStyle w:val="ListParagraph"/>
        <w:numPr>
          <w:ilvl w:val="1"/>
          <w:numId w:val="90"/>
        </w:numPr>
        <w:tabs>
          <w:tab w:pos="1030" w:val="left" w:leader="none"/>
          <w:tab w:pos="1032" w:val="left" w:leader="none"/>
        </w:tabs>
        <w:spacing w:line="360" w:lineRule="auto" w:before="84" w:after="0"/>
        <w:ind w:left="1032" w:right="3904" w:hanging="351"/>
        <w:jc w:val="left"/>
        <w:rPr>
          <w:sz w:val="17"/>
        </w:rPr>
      </w:pPr>
      <w:r>
        <w:rPr>
          <w:w w:val="105"/>
          <w:sz w:val="17"/>
        </w:rPr>
        <w:t>Graduation</w:t>
      </w:r>
      <w:r>
        <w:rPr>
          <w:spacing w:val="18"/>
          <w:w w:val="105"/>
          <w:sz w:val="17"/>
        </w:rPr>
        <w:t> </w:t>
      </w:r>
      <w:r>
        <w:rPr>
          <w:w w:val="105"/>
          <w:sz w:val="17"/>
        </w:rPr>
        <w:t>dates</w:t>
      </w:r>
      <w:r>
        <w:rPr>
          <w:spacing w:val="18"/>
          <w:w w:val="105"/>
          <w:sz w:val="17"/>
        </w:rPr>
        <w:t> </w:t>
      </w:r>
      <w:r>
        <w:rPr>
          <w:w w:val="105"/>
          <w:sz w:val="17"/>
        </w:rPr>
        <w:t>are</w:t>
      </w:r>
      <w:r>
        <w:rPr>
          <w:spacing w:val="17"/>
          <w:w w:val="105"/>
          <w:sz w:val="17"/>
        </w:rPr>
        <w:t> </w:t>
      </w:r>
      <w:r>
        <w:rPr>
          <w:w w:val="105"/>
          <w:sz w:val="17"/>
        </w:rPr>
        <w:t>set</w:t>
      </w:r>
      <w:r>
        <w:rPr>
          <w:spacing w:val="20"/>
          <w:w w:val="105"/>
          <w:sz w:val="17"/>
        </w:rPr>
        <w:t> </w:t>
      </w:r>
      <w:r>
        <w:rPr>
          <w:w w:val="105"/>
          <w:sz w:val="17"/>
        </w:rPr>
        <w:t>for</w:t>
      </w:r>
      <w:r>
        <w:rPr>
          <w:spacing w:val="18"/>
          <w:w w:val="105"/>
          <w:sz w:val="17"/>
        </w:rPr>
        <w:t> </w:t>
      </w:r>
      <w:r>
        <w:rPr>
          <w:w w:val="105"/>
          <w:sz w:val="17"/>
        </w:rPr>
        <w:t>the</w:t>
      </w:r>
      <w:r>
        <w:rPr>
          <w:spacing w:val="17"/>
          <w:w w:val="105"/>
          <w:sz w:val="17"/>
        </w:rPr>
        <w:t> </w:t>
      </w:r>
      <w:r>
        <w:rPr>
          <w:w w:val="105"/>
          <w:sz w:val="17"/>
        </w:rPr>
        <w:t>month</w:t>
      </w:r>
      <w:r>
        <w:rPr>
          <w:spacing w:val="18"/>
          <w:w w:val="105"/>
          <w:sz w:val="17"/>
        </w:rPr>
        <w:t> </w:t>
      </w:r>
      <w:r>
        <w:rPr>
          <w:w w:val="105"/>
          <w:sz w:val="17"/>
        </w:rPr>
        <w:t>after</w:t>
      </w:r>
      <w:r>
        <w:rPr>
          <w:spacing w:val="19"/>
          <w:w w:val="105"/>
          <w:sz w:val="17"/>
        </w:rPr>
        <w:t> </w:t>
      </w:r>
      <w:r>
        <w:rPr>
          <w:w w:val="105"/>
          <w:sz w:val="17"/>
        </w:rPr>
        <w:t>fulfilling</w:t>
      </w:r>
      <w:r>
        <w:rPr>
          <w:spacing w:val="18"/>
          <w:w w:val="105"/>
          <w:sz w:val="17"/>
        </w:rPr>
        <w:t> </w:t>
      </w:r>
      <w:r>
        <w:rPr>
          <w:w w:val="105"/>
          <w:sz w:val="17"/>
        </w:rPr>
        <w:t>the</w:t>
      </w:r>
      <w:r>
        <w:rPr>
          <w:spacing w:val="17"/>
          <w:w w:val="105"/>
          <w:sz w:val="17"/>
        </w:rPr>
        <w:t> </w:t>
      </w:r>
      <w:r>
        <w:rPr>
          <w:w w:val="105"/>
          <w:sz w:val="17"/>
        </w:rPr>
        <w:t>graduation</w:t>
      </w:r>
      <w:r>
        <w:rPr>
          <w:spacing w:val="18"/>
          <w:w w:val="105"/>
          <w:sz w:val="17"/>
        </w:rPr>
        <w:t> </w:t>
      </w:r>
      <w:r>
        <w:rPr>
          <w:w w:val="105"/>
          <w:sz w:val="17"/>
        </w:rPr>
        <w:t>requirements</w:t>
      </w:r>
      <w:r>
        <w:rPr>
          <w:spacing w:val="18"/>
          <w:w w:val="105"/>
          <w:sz w:val="17"/>
        </w:rPr>
        <w:t> </w:t>
      </w:r>
      <w:r>
        <w:rPr>
          <w:w w:val="105"/>
          <w:sz w:val="17"/>
        </w:rPr>
        <w:t>and completing exit procedures in the following cases:</w:t>
      </w:r>
    </w:p>
    <w:p>
      <w:pPr>
        <w:pStyle w:val="ListParagraph"/>
        <w:numPr>
          <w:ilvl w:val="2"/>
          <w:numId w:val="90"/>
        </w:numPr>
        <w:tabs>
          <w:tab w:pos="1340" w:val="left" w:leader="none"/>
          <w:tab w:pos="1342" w:val="left" w:leader="none"/>
        </w:tabs>
        <w:spacing w:line="357" w:lineRule="auto" w:before="87" w:after="0"/>
        <w:ind w:left="1342" w:right="3902" w:hanging="351"/>
        <w:jc w:val="both"/>
        <w:rPr>
          <w:sz w:val="17"/>
        </w:rPr>
      </w:pPr>
      <w:r>
        <w:rPr>
          <w:w w:val="105"/>
          <w:sz w:val="17"/>
        </w:rPr>
        <w:t>Students</w:t>
      </w:r>
      <w:r>
        <w:rPr>
          <w:w w:val="105"/>
          <w:sz w:val="17"/>
        </w:rPr>
        <w:t> in</w:t>
      </w:r>
      <w:r>
        <w:rPr>
          <w:w w:val="105"/>
          <w:sz w:val="17"/>
        </w:rPr>
        <w:t> junior</w:t>
      </w:r>
      <w:r>
        <w:rPr>
          <w:w w:val="105"/>
          <w:sz w:val="17"/>
        </w:rPr>
        <w:t> college</w:t>
      </w:r>
      <w:r>
        <w:rPr>
          <w:w w:val="105"/>
          <w:sz w:val="17"/>
        </w:rPr>
        <w:t> or</w:t>
      </w:r>
      <w:r>
        <w:rPr>
          <w:w w:val="105"/>
          <w:sz w:val="17"/>
        </w:rPr>
        <w:t> undergraduate</w:t>
      </w:r>
      <w:r>
        <w:rPr>
          <w:w w:val="105"/>
          <w:sz w:val="17"/>
        </w:rPr>
        <w:t> programs</w:t>
      </w:r>
      <w:r>
        <w:rPr>
          <w:w w:val="105"/>
          <w:sz w:val="17"/>
        </w:rPr>
        <w:t> who</w:t>
      </w:r>
      <w:r>
        <w:rPr>
          <w:w w:val="105"/>
          <w:sz w:val="17"/>
        </w:rPr>
        <w:t> did</w:t>
      </w:r>
      <w:r>
        <w:rPr>
          <w:w w:val="105"/>
          <w:sz w:val="17"/>
        </w:rPr>
        <w:t> not</w:t>
      </w:r>
      <w:r>
        <w:rPr>
          <w:w w:val="105"/>
          <w:sz w:val="17"/>
        </w:rPr>
        <w:t> meet</w:t>
      </w:r>
      <w:r>
        <w:rPr>
          <w:w w:val="105"/>
          <w:sz w:val="17"/>
        </w:rPr>
        <w:t> the requirements,</w:t>
      </w:r>
      <w:r>
        <w:rPr>
          <w:spacing w:val="-4"/>
          <w:w w:val="105"/>
          <w:sz w:val="17"/>
        </w:rPr>
        <w:t> </w:t>
      </w:r>
      <w:r>
        <w:rPr>
          <w:w w:val="105"/>
          <w:sz w:val="17"/>
        </w:rPr>
        <w:t>such</w:t>
      </w:r>
      <w:r>
        <w:rPr>
          <w:spacing w:val="-4"/>
          <w:w w:val="105"/>
          <w:sz w:val="17"/>
        </w:rPr>
        <w:t> </w:t>
      </w:r>
      <w:r>
        <w:rPr>
          <w:w w:val="105"/>
          <w:sz w:val="17"/>
        </w:rPr>
        <w:t>as</w:t>
      </w:r>
      <w:r>
        <w:rPr>
          <w:spacing w:val="-4"/>
          <w:w w:val="105"/>
          <w:sz w:val="17"/>
        </w:rPr>
        <w:t> </w:t>
      </w:r>
      <w:r>
        <w:rPr>
          <w:w w:val="105"/>
          <w:sz w:val="17"/>
        </w:rPr>
        <w:t>English</w:t>
      </w:r>
      <w:r>
        <w:rPr>
          <w:spacing w:val="-4"/>
          <w:w w:val="105"/>
          <w:sz w:val="17"/>
        </w:rPr>
        <w:t> </w:t>
      </w:r>
      <w:r>
        <w:rPr>
          <w:w w:val="105"/>
          <w:sz w:val="17"/>
        </w:rPr>
        <w:t>proficiency</w:t>
      </w:r>
      <w:r>
        <w:rPr>
          <w:spacing w:val="-4"/>
          <w:w w:val="105"/>
          <w:sz w:val="17"/>
        </w:rPr>
        <w:t> </w:t>
      </w:r>
      <w:r>
        <w:rPr>
          <w:w w:val="105"/>
          <w:sz w:val="17"/>
        </w:rPr>
        <w:t>threshold</w:t>
      </w:r>
      <w:r>
        <w:rPr>
          <w:spacing w:val="-4"/>
          <w:w w:val="105"/>
          <w:sz w:val="17"/>
        </w:rPr>
        <w:t> </w:t>
      </w:r>
      <w:r>
        <w:rPr>
          <w:w w:val="105"/>
          <w:sz w:val="17"/>
        </w:rPr>
        <w:t>and</w:t>
      </w:r>
      <w:r>
        <w:rPr>
          <w:spacing w:val="-4"/>
          <w:w w:val="105"/>
          <w:sz w:val="17"/>
        </w:rPr>
        <w:t> </w:t>
      </w:r>
      <w:r>
        <w:rPr>
          <w:w w:val="105"/>
          <w:sz w:val="17"/>
        </w:rPr>
        <w:t>licensure</w:t>
      </w:r>
      <w:r>
        <w:rPr>
          <w:spacing w:val="-5"/>
          <w:w w:val="105"/>
          <w:sz w:val="17"/>
        </w:rPr>
        <w:t> </w:t>
      </w:r>
      <w:r>
        <w:rPr>
          <w:w w:val="105"/>
          <w:sz w:val="17"/>
        </w:rPr>
        <w:t>certification),</w:t>
      </w:r>
      <w:r>
        <w:rPr>
          <w:spacing w:val="-4"/>
          <w:w w:val="105"/>
          <w:sz w:val="17"/>
        </w:rPr>
        <w:t> </w:t>
      </w:r>
      <w:r>
        <w:rPr>
          <w:w w:val="105"/>
          <w:sz w:val="17"/>
        </w:rPr>
        <w:t>have since satisfied them and the proof has been accepted by the university authority.</w:t>
      </w:r>
    </w:p>
    <w:p>
      <w:pPr>
        <w:pStyle w:val="ListParagraph"/>
        <w:numPr>
          <w:ilvl w:val="2"/>
          <w:numId w:val="90"/>
        </w:numPr>
        <w:tabs>
          <w:tab w:pos="1340" w:val="left" w:leader="none"/>
          <w:tab w:pos="1342" w:val="left" w:leader="none"/>
        </w:tabs>
        <w:spacing w:line="357" w:lineRule="auto" w:before="89" w:after="0"/>
        <w:ind w:left="1342" w:right="3901" w:hanging="351"/>
        <w:jc w:val="both"/>
        <w:rPr>
          <w:sz w:val="17"/>
        </w:rPr>
      </w:pPr>
      <w:r>
        <w:rPr>
          <w:w w:val="105"/>
          <w:sz w:val="17"/>
        </w:rPr>
        <w:t>A</w:t>
      </w:r>
      <w:r>
        <w:rPr>
          <w:w w:val="105"/>
          <w:sz w:val="17"/>
        </w:rPr>
        <w:t> student</w:t>
      </w:r>
      <w:r>
        <w:rPr>
          <w:w w:val="105"/>
          <w:sz w:val="17"/>
        </w:rPr>
        <w:t> who</w:t>
      </w:r>
      <w:r>
        <w:rPr>
          <w:w w:val="105"/>
          <w:sz w:val="17"/>
        </w:rPr>
        <w:t> extended</w:t>
      </w:r>
      <w:r>
        <w:rPr>
          <w:w w:val="105"/>
          <w:sz w:val="17"/>
        </w:rPr>
        <w:t> his/her</w:t>
      </w:r>
      <w:r>
        <w:rPr>
          <w:w w:val="105"/>
          <w:sz w:val="17"/>
        </w:rPr>
        <w:t> study</w:t>
      </w:r>
      <w:r>
        <w:rPr>
          <w:w w:val="105"/>
          <w:sz w:val="17"/>
        </w:rPr>
        <w:t> due</w:t>
      </w:r>
      <w:r>
        <w:rPr>
          <w:w w:val="105"/>
          <w:sz w:val="17"/>
        </w:rPr>
        <w:t> to</w:t>
      </w:r>
      <w:r>
        <w:rPr>
          <w:w w:val="105"/>
          <w:sz w:val="17"/>
        </w:rPr>
        <w:t> overseas</w:t>
      </w:r>
      <w:r>
        <w:rPr>
          <w:w w:val="105"/>
          <w:sz w:val="17"/>
        </w:rPr>
        <w:t> internships</w:t>
      </w:r>
      <w:r>
        <w:rPr>
          <w:w w:val="105"/>
          <w:sz w:val="17"/>
        </w:rPr>
        <w:t> and</w:t>
      </w:r>
      <w:r>
        <w:rPr>
          <w:w w:val="105"/>
          <w:sz w:val="17"/>
        </w:rPr>
        <w:t> returned</w:t>
      </w:r>
      <w:r>
        <w:rPr>
          <w:w w:val="105"/>
          <w:sz w:val="17"/>
        </w:rPr>
        <w:t> to campus</w:t>
      </w:r>
      <w:r>
        <w:rPr>
          <w:w w:val="105"/>
          <w:sz w:val="17"/>
        </w:rPr>
        <w:t> after</w:t>
      </w:r>
      <w:r>
        <w:rPr>
          <w:w w:val="105"/>
          <w:sz w:val="17"/>
        </w:rPr>
        <w:t> the</w:t>
      </w:r>
      <w:r>
        <w:rPr>
          <w:w w:val="105"/>
          <w:sz w:val="17"/>
        </w:rPr>
        <w:t> start</w:t>
      </w:r>
      <w:r>
        <w:rPr>
          <w:w w:val="105"/>
          <w:sz w:val="17"/>
        </w:rPr>
        <w:t> of</w:t>
      </w:r>
      <w:r>
        <w:rPr>
          <w:w w:val="105"/>
          <w:sz w:val="17"/>
        </w:rPr>
        <w:t> the</w:t>
      </w:r>
      <w:r>
        <w:rPr>
          <w:w w:val="105"/>
          <w:sz w:val="17"/>
        </w:rPr>
        <w:t> following</w:t>
      </w:r>
      <w:r>
        <w:rPr>
          <w:w w:val="105"/>
          <w:sz w:val="17"/>
        </w:rPr>
        <w:t> semester</w:t>
      </w:r>
      <w:r>
        <w:rPr>
          <w:w w:val="105"/>
          <w:sz w:val="17"/>
        </w:rPr>
        <w:t> has</w:t>
      </w:r>
      <w:r>
        <w:rPr>
          <w:w w:val="105"/>
          <w:sz w:val="17"/>
        </w:rPr>
        <w:t> now</w:t>
      </w:r>
      <w:r>
        <w:rPr>
          <w:w w:val="105"/>
          <w:sz w:val="17"/>
        </w:rPr>
        <w:t> been</w:t>
      </w:r>
      <w:r>
        <w:rPr>
          <w:w w:val="105"/>
          <w:sz w:val="17"/>
        </w:rPr>
        <w:t> approved</w:t>
      </w:r>
      <w:r>
        <w:rPr>
          <w:w w:val="105"/>
          <w:sz w:val="17"/>
        </w:rPr>
        <w:t> by</w:t>
      </w:r>
      <w:r>
        <w:rPr>
          <w:w w:val="105"/>
          <w:sz w:val="17"/>
        </w:rPr>
        <w:t> the University as fit to graduate.</w:t>
      </w:r>
    </w:p>
    <w:p>
      <w:pPr>
        <w:pStyle w:val="ListParagraph"/>
        <w:numPr>
          <w:ilvl w:val="2"/>
          <w:numId w:val="90"/>
        </w:numPr>
        <w:tabs>
          <w:tab w:pos="1340" w:val="left" w:leader="none"/>
          <w:tab w:pos="1342" w:val="left" w:leader="none"/>
        </w:tabs>
        <w:spacing w:line="360" w:lineRule="auto" w:before="90" w:after="0"/>
        <w:ind w:left="1342" w:right="3904" w:hanging="351"/>
        <w:jc w:val="both"/>
        <w:rPr>
          <w:sz w:val="17"/>
        </w:rPr>
      </w:pPr>
      <w:r>
        <w:rPr>
          <w:w w:val="105"/>
          <w:sz w:val="17"/>
        </w:rPr>
        <w:t>A</w:t>
      </w:r>
      <w:r>
        <w:rPr>
          <w:w w:val="105"/>
          <w:sz w:val="17"/>
        </w:rPr>
        <w:t> postgraduate</w:t>
      </w:r>
      <w:r>
        <w:rPr>
          <w:w w:val="105"/>
          <w:sz w:val="17"/>
        </w:rPr>
        <w:t> student</w:t>
      </w:r>
      <w:r>
        <w:rPr>
          <w:w w:val="105"/>
          <w:sz w:val="17"/>
        </w:rPr>
        <w:t> who</w:t>
      </w:r>
      <w:r>
        <w:rPr>
          <w:spacing w:val="40"/>
          <w:w w:val="105"/>
          <w:sz w:val="17"/>
        </w:rPr>
        <w:t> </w:t>
      </w:r>
      <w:r>
        <w:rPr>
          <w:w w:val="105"/>
          <w:sz w:val="17"/>
        </w:rPr>
        <w:t>only</w:t>
      </w:r>
      <w:r>
        <w:rPr>
          <w:w w:val="105"/>
          <w:sz w:val="17"/>
        </w:rPr>
        <w:t> has</w:t>
      </w:r>
      <w:r>
        <w:rPr>
          <w:w w:val="105"/>
          <w:sz w:val="17"/>
        </w:rPr>
        <w:t> to</w:t>
      </w:r>
      <w:r>
        <w:rPr>
          <w:w w:val="105"/>
          <w:sz w:val="17"/>
        </w:rPr>
        <w:t> complete</w:t>
      </w:r>
      <w:r>
        <w:rPr>
          <w:spacing w:val="40"/>
          <w:w w:val="105"/>
          <w:sz w:val="17"/>
        </w:rPr>
        <w:t> </w:t>
      </w:r>
      <w:r>
        <w:rPr>
          <w:w w:val="105"/>
          <w:sz w:val="17"/>
        </w:rPr>
        <w:t>a</w:t>
      </w:r>
      <w:r>
        <w:rPr>
          <w:w w:val="105"/>
          <w:sz w:val="17"/>
        </w:rPr>
        <w:t> thesis</w:t>
      </w:r>
      <w:r>
        <w:rPr>
          <w:w w:val="105"/>
          <w:sz w:val="17"/>
        </w:rPr>
        <w:t> has</w:t>
      </w:r>
      <w:r>
        <w:rPr>
          <w:w w:val="105"/>
          <w:sz w:val="17"/>
        </w:rPr>
        <w:t> passed</w:t>
      </w:r>
      <w:r>
        <w:rPr>
          <w:w w:val="105"/>
          <w:sz w:val="17"/>
        </w:rPr>
        <w:t> the</w:t>
      </w:r>
      <w:r>
        <w:rPr>
          <w:w w:val="105"/>
          <w:sz w:val="17"/>
        </w:rPr>
        <w:t> degree </w:t>
      </w:r>
      <w:r>
        <w:rPr>
          <w:spacing w:val="-2"/>
          <w:w w:val="105"/>
          <w:sz w:val="17"/>
        </w:rPr>
        <w:t>examination.</w:t>
      </w:r>
    </w:p>
    <w:p>
      <w:pPr>
        <w:spacing w:line="316" w:lineRule="auto" w:before="90"/>
        <w:ind w:left="608" w:right="4034" w:hanging="509"/>
        <w:jc w:val="left"/>
        <w:rPr>
          <w:rFonts w:ascii="標楷體" w:eastAsia="標楷體" w:hint="eastAsia"/>
          <w:sz w:val="17"/>
        </w:rPr>
      </w:pPr>
      <w:r>
        <w:rPr>
          <w:rFonts w:ascii="標楷體" w:eastAsia="標楷體" w:hint="eastAsia"/>
          <w:sz w:val="17"/>
        </w:rPr>
        <w:t>第七條  藝術類、應用科技類或體育運動類碩、博士班，其學生論文得以作品、成就證明連同</w:t>
      </w:r>
      <w:r>
        <w:rPr>
          <w:rFonts w:ascii="標楷體" w:eastAsia="標楷體" w:hint="eastAsia"/>
          <w:spacing w:val="-2"/>
          <w:w w:val="105"/>
          <w:sz w:val="17"/>
        </w:rPr>
        <w:t>書面報告或以技術報告代替。</w:t>
      </w:r>
    </w:p>
    <w:p>
      <w:pPr>
        <w:spacing w:before="89"/>
        <w:ind w:left="538" w:right="0" w:firstLine="0"/>
        <w:jc w:val="left"/>
        <w:rPr>
          <w:rFonts w:ascii="標楷體" w:eastAsia="標楷體" w:hint="eastAsia"/>
          <w:sz w:val="17"/>
        </w:rPr>
      </w:pPr>
      <w:r>
        <w:rPr>
          <w:rFonts w:ascii="標楷體" w:eastAsia="標楷體" w:hint="eastAsia"/>
          <w:spacing w:val="-1"/>
          <w:sz w:val="17"/>
        </w:rPr>
        <w:t>碩士班屬專業實務者，其學生碩士論文得以專業實務報告代替。</w:t>
      </w:r>
    </w:p>
    <w:p>
      <w:pPr>
        <w:spacing w:line="316" w:lineRule="auto" w:before="158"/>
        <w:ind w:left="608" w:right="3947" w:hanging="71"/>
        <w:jc w:val="left"/>
        <w:rPr>
          <w:rFonts w:ascii="標楷體" w:eastAsia="標楷體" w:hint="eastAsia"/>
          <w:sz w:val="17"/>
        </w:rPr>
      </w:pPr>
      <w:r>
        <w:rPr>
          <w:rFonts w:ascii="標楷體" w:eastAsia="標楷體" w:hint="eastAsia"/>
          <w:spacing w:val="-1"/>
          <w:w w:val="103"/>
          <w:sz w:val="17"/>
        </w:rPr>
        <w:t>前二項得以作品、成就證明連同書面報告或以技術報告、專業實務報告，代替論文之認定</w:t>
      </w:r>
      <w:r>
        <w:rPr>
          <w:rFonts w:ascii="標楷體" w:eastAsia="標楷體" w:hint="eastAsia"/>
          <w:w w:val="103"/>
          <w:sz w:val="17"/>
        </w:rPr>
        <w:t>範圍如下：</w:t>
      </w:r>
    </w:p>
    <w:p>
      <w:pPr>
        <w:spacing w:line="316" w:lineRule="auto" w:before="87"/>
        <w:ind w:left="1316" w:right="3945" w:hanging="339"/>
        <w:jc w:val="left"/>
        <w:rPr>
          <w:rFonts w:ascii="標楷體" w:eastAsia="標楷體" w:hint="eastAsia"/>
          <w:sz w:val="17"/>
        </w:rPr>
      </w:pPr>
      <w:r>
        <w:rPr>
          <w:rFonts w:ascii="標楷體" w:eastAsia="標楷體" w:hint="eastAsia"/>
          <w:w w:val="103"/>
          <w:sz w:val="17"/>
        </w:rPr>
        <w:t>一、藝術類：於音樂、戲曲、戲劇、劇場藝</w:t>
      </w:r>
      <w:r>
        <w:rPr>
          <w:rFonts w:ascii="標楷體" w:eastAsia="標楷體" w:hint="eastAsia"/>
          <w:spacing w:val="2"/>
          <w:sz w:val="17"/>
        </w:rPr>
        <w:t> </w:t>
      </w:r>
      <w:r>
        <w:rPr>
          <w:rFonts w:ascii="標楷體" w:eastAsia="標楷體" w:hint="eastAsia"/>
          <w:spacing w:val="-1"/>
          <w:w w:val="103"/>
          <w:sz w:val="17"/>
        </w:rPr>
        <w:t>術、舞蹈、民俗技藝、音像藝術、視覺</w:t>
      </w:r>
      <w:r>
        <w:rPr>
          <w:rFonts w:ascii="標楷體" w:eastAsia="標楷體" w:hint="eastAsia"/>
          <w:w w:val="103"/>
          <w:sz w:val="17"/>
        </w:rPr>
        <w:t>藝術、新媒體藝術、設計及其他藝術領域，其作品連同書面報告之學理分析具有重要具體之貢獻者。</w:t>
      </w:r>
    </w:p>
    <w:p>
      <w:pPr>
        <w:spacing w:line="316" w:lineRule="auto" w:before="89"/>
        <w:ind w:left="1316" w:right="4033" w:hanging="339"/>
        <w:jc w:val="both"/>
        <w:rPr>
          <w:rFonts w:ascii="標楷體" w:eastAsia="標楷體" w:hint="eastAsia"/>
          <w:sz w:val="17"/>
        </w:rPr>
      </w:pPr>
      <w:r>
        <w:rPr>
          <w:rFonts w:ascii="標楷體" w:eastAsia="標楷體" w:hint="eastAsia"/>
          <w:spacing w:val="-1"/>
          <w:w w:val="103"/>
          <w:sz w:val="17"/>
        </w:rPr>
        <w:t>二、應用科技類：於生命科學、環境、物理及化學、數學及統計、資訊通訊、工程</w:t>
      </w:r>
      <w:r>
        <w:rPr>
          <w:rFonts w:ascii="標楷體" w:eastAsia="標楷體" w:hint="eastAsia"/>
          <w:w w:val="103"/>
          <w:sz w:val="17"/>
        </w:rPr>
        <w:t>及工程業、製造、建築及營建、農業、運輸及其他科技領域，有專利、技術移轉或創新之成果；或個案研究獲全國性或國際性技術競賽獎項；或產學合作、技術應用及衍生或改善專案等成果，其成果連同技術報告之學理分析具有重要具體之貢獻者。</w:t>
      </w:r>
    </w:p>
    <w:p>
      <w:pPr>
        <w:spacing w:after="0" w:line="316" w:lineRule="auto"/>
        <w:jc w:val="both"/>
        <w:rPr>
          <w:rFonts w:ascii="標楷體" w:eastAsia="標楷體" w:hint="eastAsia"/>
          <w:sz w:val="17"/>
        </w:rPr>
        <w:sectPr>
          <w:type w:val="continuous"/>
          <w:pgSz w:w="11930" w:h="16850"/>
          <w:pgMar w:header="0" w:footer="3044" w:top="1100" w:bottom="280" w:left="600" w:right="0"/>
        </w:sectPr>
      </w:pPr>
    </w:p>
    <w:p>
      <w:pPr>
        <w:pStyle w:val="BodyText"/>
        <w:rPr>
          <w:rFonts w:ascii="標楷體"/>
          <w:sz w:val="17"/>
        </w:rPr>
      </w:pPr>
      <w:r>
        <w:rPr/>
        <mc:AlternateContent>
          <mc:Choice Requires="wps">
            <w:drawing>
              <wp:anchor distT="0" distB="0" distL="0" distR="0" allowOverlap="1" layoutInCell="1" locked="0" behindDoc="0" simplePos="0" relativeHeight="15738880">
                <wp:simplePos x="0" y="0"/>
                <wp:positionH relativeFrom="page">
                  <wp:posOffset>5155412</wp:posOffset>
                </wp:positionH>
                <wp:positionV relativeFrom="page">
                  <wp:posOffset>1441703</wp:posOffset>
                </wp:positionV>
                <wp:extent cx="2404745" cy="780669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2404745" cy="7806690"/>
                        </a:xfrm>
                        <a:custGeom>
                          <a:avLst/>
                          <a:gdLst/>
                          <a:ahLst/>
                          <a:cxnLst/>
                          <a:rect l="l" t="t" r="r" b="b"/>
                          <a:pathLst>
                            <a:path w="2404745" h="7806690">
                              <a:moveTo>
                                <a:pt x="2404160" y="0"/>
                              </a:moveTo>
                              <a:lnTo>
                                <a:pt x="0" y="0"/>
                              </a:lnTo>
                              <a:lnTo>
                                <a:pt x="0" y="7806550"/>
                              </a:lnTo>
                              <a:lnTo>
                                <a:pt x="2404160" y="7806550"/>
                              </a:lnTo>
                              <a:lnTo>
                                <a:pt x="2404160"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405.937988pt;margin-top:113.519981pt;width:189.304pt;height:614.689pt;mso-position-horizontal-relative:page;mso-position-vertical-relative:page;z-index:15738880" id="docshape44" filled="true" fillcolor="#f1f1f1" stroked="false">
                <v:fill type="solid"/>
                <w10:wrap type="none"/>
              </v:rect>
            </w:pict>
          </mc:Fallback>
        </mc:AlternateContent>
      </w:r>
    </w:p>
    <w:p>
      <w:pPr>
        <w:pStyle w:val="BodyText"/>
        <w:rPr>
          <w:rFonts w:ascii="標楷體"/>
          <w:sz w:val="17"/>
        </w:rPr>
      </w:pPr>
    </w:p>
    <w:p>
      <w:pPr>
        <w:pStyle w:val="BodyText"/>
        <w:rPr>
          <w:rFonts w:ascii="標楷體"/>
          <w:sz w:val="17"/>
        </w:rPr>
      </w:pPr>
    </w:p>
    <w:p>
      <w:pPr>
        <w:pStyle w:val="BodyText"/>
        <w:spacing w:before="147"/>
        <w:rPr>
          <w:rFonts w:ascii="標楷體"/>
          <w:sz w:val="17"/>
        </w:rPr>
      </w:pPr>
    </w:p>
    <w:p>
      <w:pPr>
        <w:spacing w:line="316" w:lineRule="auto" w:before="0"/>
        <w:ind w:left="1316" w:right="4033" w:hanging="339"/>
        <w:jc w:val="both"/>
        <w:rPr>
          <w:rFonts w:ascii="標楷體" w:eastAsia="標楷體" w:hint="eastAsia"/>
          <w:sz w:val="17"/>
        </w:rPr>
      </w:pPr>
      <w:r>
        <w:rPr>
          <w:rFonts w:ascii="標楷體" w:eastAsia="標楷體" w:hint="eastAsia"/>
          <w:spacing w:val="-1"/>
          <w:w w:val="103"/>
          <w:sz w:val="17"/>
        </w:rPr>
        <w:t>三、體育運動類：於休閒運動、競技、體育運動領域，本人或其經指定指導之運動</w:t>
      </w:r>
      <w:r>
        <w:rPr>
          <w:rFonts w:ascii="標楷體" w:eastAsia="標楷體" w:hint="eastAsia"/>
          <w:w w:val="103"/>
          <w:sz w:val="17"/>
        </w:rPr>
        <w:t>員參加重大國內外運動賽會，獲有名次，其成就證明連同書面報告之學理分析具有重要具體之貢獻者；其賽會範圍由主管機關公告。</w:t>
      </w:r>
    </w:p>
    <w:p>
      <w:pPr>
        <w:spacing w:before="90"/>
        <w:ind w:left="978" w:right="0" w:firstLine="0"/>
        <w:jc w:val="left"/>
        <w:rPr>
          <w:rFonts w:ascii="標楷體" w:eastAsia="標楷體" w:hint="eastAsia"/>
          <w:sz w:val="17"/>
        </w:rPr>
      </w:pPr>
      <w:r>
        <w:rPr>
          <w:rFonts w:ascii="標楷體" w:eastAsia="標楷體" w:hint="eastAsia"/>
          <w:spacing w:val="-1"/>
          <w:sz w:val="17"/>
        </w:rPr>
        <w:t>四、專業實務類：指研究領域或內涵以實務應用為主之類型者。</w:t>
      </w:r>
    </w:p>
    <w:p>
      <w:pPr>
        <w:spacing w:line="316" w:lineRule="auto" w:before="158"/>
        <w:ind w:left="608" w:right="3947" w:hanging="71"/>
        <w:jc w:val="left"/>
        <w:rPr>
          <w:rFonts w:ascii="標楷體" w:eastAsia="標楷體" w:hint="eastAsia"/>
          <w:sz w:val="17"/>
        </w:rPr>
      </w:pPr>
      <w:r>
        <w:rPr>
          <w:rFonts w:ascii="標楷體" w:eastAsia="標楷體" w:hint="eastAsia"/>
          <w:spacing w:val="-1"/>
          <w:w w:val="103"/>
          <w:sz w:val="17"/>
        </w:rPr>
        <w:t>前項作品、成就證明連同書面報告或以技術報告、專業實務報告採計基準及應送繳資料，</w:t>
      </w:r>
      <w:r>
        <w:rPr>
          <w:rFonts w:ascii="標楷體" w:eastAsia="標楷體" w:hint="eastAsia"/>
          <w:w w:val="103"/>
          <w:sz w:val="17"/>
        </w:rPr>
        <w:t>應與該級論文水準相當，由各系、所、院務會議或學位學程事務會議通過，經教務會議通過後實施，並公告於學校網站校務資訊公開專區。</w:t>
      </w:r>
    </w:p>
    <w:p>
      <w:pPr>
        <w:spacing w:before="83"/>
        <w:ind w:left="100" w:right="0" w:firstLine="0"/>
        <w:jc w:val="left"/>
        <w:rPr>
          <w:sz w:val="17"/>
        </w:rPr>
      </w:pPr>
      <w:r>
        <w:rPr>
          <w:sz w:val="17"/>
        </w:rPr>
        <w:t>Article</w:t>
      </w:r>
      <w:r>
        <w:rPr>
          <w:spacing w:val="11"/>
          <w:sz w:val="17"/>
        </w:rPr>
        <w:t> </w:t>
      </w:r>
      <w:r>
        <w:rPr>
          <w:spacing w:val="-10"/>
          <w:sz w:val="17"/>
        </w:rPr>
        <w:t>7</w:t>
      </w:r>
    </w:p>
    <w:p>
      <w:pPr>
        <w:pStyle w:val="ListParagraph"/>
        <w:numPr>
          <w:ilvl w:val="1"/>
          <w:numId w:val="91"/>
        </w:numPr>
        <w:tabs>
          <w:tab w:pos="966" w:val="left" w:leader="none"/>
          <w:tab w:pos="968" w:val="left" w:leader="none"/>
        </w:tabs>
        <w:spacing w:line="357" w:lineRule="auto" w:before="97" w:after="0"/>
        <w:ind w:left="968" w:right="4304" w:hanging="351"/>
        <w:jc w:val="left"/>
        <w:rPr>
          <w:sz w:val="17"/>
        </w:rPr>
      </w:pPr>
      <w:r>
        <w:rPr>
          <w:w w:val="105"/>
          <w:sz w:val="17"/>
        </w:rPr>
        <w:t>Students</w:t>
      </w:r>
      <w:r>
        <w:rPr>
          <w:spacing w:val="-12"/>
          <w:w w:val="105"/>
          <w:sz w:val="17"/>
        </w:rPr>
        <w:t> </w:t>
      </w:r>
      <w:r>
        <w:rPr>
          <w:w w:val="105"/>
          <w:sz w:val="17"/>
        </w:rPr>
        <w:t>from</w:t>
      </w:r>
      <w:r>
        <w:rPr>
          <w:spacing w:val="-11"/>
          <w:w w:val="105"/>
          <w:sz w:val="17"/>
        </w:rPr>
        <w:t> </w:t>
      </w:r>
      <w:r>
        <w:rPr>
          <w:w w:val="105"/>
          <w:sz w:val="17"/>
        </w:rPr>
        <w:t>graduate</w:t>
      </w:r>
      <w:r>
        <w:rPr>
          <w:spacing w:val="-11"/>
          <w:w w:val="105"/>
          <w:sz w:val="17"/>
        </w:rPr>
        <w:t> </w:t>
      </w:r>
      <w:r>
        <w:rPr>
          <w:w w:val="105"/>
          <w:sz w:val="17"/>
        </w:rPr>
        <w:t>programs</w:t>
      </w:r>
      <w:r>
        <w:rPr>
          <w:spacing w:val="-11"/>
          <w:w w:val="105"/>
          <w:sz w:val="17"/>
        </w:rPr>
        <w:t> </w:t>
      </w:r>
      <w:r>
        <w:rPr>
          <w:w w:val="105"/>
          <w:sz w:val="17"/>
        </w:rPr>
        <w:t>or</w:t>
      </w:r>
      <w:r>
        <w:rPr>
          <w:spacing w:val="-11"/>
          <w:w w:val="105"/>
          <w:sz w:val="17"/>
        </w:rPr>
        <w:t> </w:t>
      </w:r>
      <w:r>
        <w:rPr>
          <w:w w:val="105"/>
          <w:sz w:val="17"/>
        </w:rPr>
        <w:t>doctoral</w:t>
      </w:r>
      <w:r>
        <w:rPr>
          <w:spacing w:val="-11"/>
          <w:w w:val="105"/>
          <w:sz w:val="17"/>
        </w:rPr>
        <w:t> </w:t>
      </w:r>
      <w:r>
        <w:rPr>
          <w:w w:val="105"/>
          <w:sz w:val="17"/>
        </w:rPr>
        <w:t>programs</w:t>
      </w:r>
      <w:r>
        <w:rPr>
          <w:spacing w:val="-12"/>
          <w:w w:val="105"/>
          <w:sz w:val="17"/>
        </w:rPr>
        <w:t> </w:t>
      </w:r>
      <w:r>
        <w:rPr>
          <w:w w:val="105"/>
          <w:sz w:val="17"/>
        </w:rPr>
        <w:t>in</w:t>
      </w:r>
      <w:r>
        <w:rPr>
          <w:spacing w:val="-11"/>
          <w:w w:val="105"/>
          <w:sz w:val="17"/>
        </w:rPr>
        <w:t> </w:t>
      </w:r>
      <w:r>
        <w:rPr>
          <w:w w:val="105"/>
          <w:sz w:val="17"/>
        </w:rPr>
        <w:t>the</w:t>
      </w:r>
      <w:r>
        <w:rPr>
          <w:spacing w:val="-11"/>
          <w:w w:val="105"/>
          <w:sz w:val="17"/>
        </w:rPr>
        <w:t> </w:t>
      </w:r>
      <w:r>
        <w:rPr>
          <w:w w:val="105"/>
          <w:sz w:val="17"/>
        </w:rPr>
        <w:t>arts,</w:t>
      </w:r>
      <w:r>
        <w:rPr>
          <w:spacing w:val="-11"/>
          <w:w w:val="105"/>
          <w:sz w:val="17"/>
        </w:rPr>
        <w:t> </w:t>
      </w:r>
      <w:r>
        <w:rPr>
          <w:w w:val="105"/>
          <w:sz w:val="17"/>
        </w:rPr>
        <w:t>applied</w:t>
      </w:r>
      <w:r>
        <w:rPr>
          <w:spacing w:val="-11"/>
          <w:w w:val="105"/>
          <w:sz w:val="17"/>
        </w:rPr>
        <w:t> </w:t>
      </w:r>
      <w:r>
        <w:rPr>
          <w:w w:val="105"/>
          <w:sz w:val="17"/>
        </w:rPr>
        <w:t>science</w:t>
      </w:r>
      <w:r>
        <w:rPr>
          <w:spacing w:val="-11"/>
          <w:w w:val="105"/>
          <w:sz w:val="17"/>
        </w:rPr>
        <w:t> </w:t>
      </w:r>
      <w:r>
        <w:rPr>
          <w:w w:val="105"/>
          <w:sz w:val="17"/>
        </w:rPr>
        <w:t>and technology,</w:t>
      </w:r>
      <w:r>
        <w:rPr>
          <w:spacing w:val="-4"/>
          <w:w w:val="105"/>
          <w:sz w:val="17"/>
        </w:rPr>
        <w:t> </w:t>
      </w:r>
      <w:r>
        <w:rPr>
          <w:w w:val="105"/>
          <w:sz w:val="17"/>
        </w:rPr>
        <w:t>or</w:t>
      </w:r>
      <w:r>
        <w:rPr>
          <w:spacing w:val="-5"/>
          <w:w w:val="105"/>
          <w:sz w:val="17"/>
        </w:rPr>
        <w:t> </w:t>
      </w:r>
      <w:r>
        <w:rPr>
          <w:w w:val="105"/>
          <w:sz w:val="17"/>
        </w:rPr>
        <w:t>sports</w:t>
      </w:r>
      <w:r>
        <w:rPr>
          <w:spacing w:val="-4"/>
          <w:w w:val="105"/>
          <w:sz w:val="17"/>
        </w:rPr>
        <w:t> </w:t>
      </w:r>
      <w:r>
        <w:rPr>
          <w:w w:val="105"/>
          <w:sz w:val="17"/>
        </w:rPr>
        <w:t>may</w:t>
      </w:r>
      <w:r>
        <w:rPr>
          <w:spacing w:val="-4"/>
          <w:w w:val="105"/>
          <w:sz w:val="17"/>
        </w:rPr>
        <w:t> </w:t>
      </w:r>
      <w:r>
        <w:rPr>
          <w:w w:val="105"/>
          <w:sz w:val="17"/>
        </w:rPr>
        <w:t>submit</w:t>
      </w:r>
      <w:r>
        <w:rPr>
          <w:spacing w:val="-4"/>
          <w:w w:val="105"/>
          <w:sz w:val="17"/>
        </w:rPr>
        <w:t> </w:t>
      </w:r>
      <w:r>
        <w:rPr>
          <w:w w:val="105"/>
          <w:sz w:val="17"/>
        </w:rPr>
        <w:t>their</w:t>
      </w:r>
      <w:r>
        <w:rPr>
          <w:spacing w:val="-5"/>
          <w:w w:val="105"/>
          <w:sz w:val="17"/>
        </w:rPr>
        <w:t> </w:t>
      </w:r>
      <w:r>
        <w:rPr>
          <w:w w:val="105"/>
          <w:sz w:val="17"/>
        </w:rPr>
        <w:t>theses</w:t>
      </w:r>
      <w:r>
        <w:rPr>
          <w:spacing w:val="-4"/>
          <w:w w:val="105"/>
          <w:sz w:val="17"/>
        </w:rPr>
        <w:t> </w:t>
      </w:r>
      <w:r>
        <w:rPr>
          <w:w w:val="105"/>
          <w:sz w:val="17"/>
        </w:rPr>
        <w:t>or</w:t>
      </w:r>
      <w:r>
        <w:rPr>
          <w:spacing w:val="-5"/>
          <w:w w:val="105"/>
          <w:sz w:val="17"/>
        </w:rPr>
        <w:t> </w:t>
      </w:r>
      <w:r>
        <w:rPr>
          <w:w w:val="105"/>
          <w:sz w:val="17"/>
        </w:rPr>
        <w:t>dissertations</w:t>
      </w:r>
      <w:r>
        <w:rPr>
          <w:spacing w:val="-4"/>
          <w:w w:val="105"/>
          <w:sz w:val="17"/>
        </w:rPr>
        <w:t> </w:t>
      </w:r>
      <w:r>
        <w:rPr>
          <w:w w:val="105"/>
          <w:sz w:val="17"/>
        </w:rPr>
        <w:t>in</w:t>
      </w:r>
      <w:r>
        <w:rPr>
          <w:spacing w:val="-4"/>
          <w:w w:val="105"/>
          <w:sz w:val="17"/>
        </w:rPr>
        <w:t> </w:t>
      </w:r>
      <w:r>
        <w:rPr>
          <w:w w:val="105"/>
          <w:sz w:val="17"/>
        </w:rPr>
        <w:t>the</w:t>
      </w:r>
      <w:r>
        <w:rPr>
          <w:spacing w:val="-5"/>
          <w:w w:val="105"/>
          <w:sz w:val="17"/>
        </w:rPr>
        <w:t> </w:t>
      </w:r>
      <w:r>
        <w:rPr>
          <w:w w:val="105"/>
          <w:sz w:val="17"/>
        </w:rPr>
        <w:t>form</w:t>
      </w:r>
      <w:r>
        <w:rPr>
          <w:spacing w:val="-4"/>
          <w:w w:val="105"/>
          <w:sz w:val="17"/>
        </w:rPr>
        <w:t> </w:t>
      </w:r>
      <w:r>
        <w:rPr>
          <w:w w:val="105"/>
          <w:sz w:val="17"/>
        </w:rPr>
        <w:t>of</w:t>
      </w:r>
      <w:r>
        <w:rPr>
          <w:spacing w:val="-5"/>
          <w:w w:val="105"/>
          <w:sz w:val="17"/>
        </w:rPr>
        <w:t> </w:t>
      </w:r>
      <w:r>
        <w:rPr>
          <w:w w:val="105"/>
          <w:sz w:val="17"/>
        </w:rPr>
        <w:t>works</w:t>
      </w:r>
      <w:r>
        <w:rPr>
          <w:spacing w:val="-4"/>
          <w:w w:val="105"/>
          <w:sz w:val="17"/>
        </w:rPr>
        <w:t> </w:t>
      </w:r>
      <w:r>
        <w:rPr>
          <w:w w:val="105"/>
          <w:sz w:val="17"/>
        </w:rPr>
        <w:t>or certificates of achievement along with a written report or a technical report.</w:t>
      </w:r>
    </w:p>
    <w:p>
      <w:pPr>
        <w:pStyle w:val="ListParagraph"/>
        <w:numPr>
          <w:ilvl w:val="1"/>
          <w:numId w:val="91"/>
        </w:numPr>
        <w:tabs>
          <w:tab w:pos="966" w:val="left" w:leader="none"/>
          <w:tab w:pos="968" w:val="left" w:leader="none"/>
        </w:tabs>
        <w:spacing w:line="360" w:lineRule="auto" w:before="90" w:after="0"/>
        <w:ind w:left="968" w:right="3965" w:hanging="351"/>
        <w:jc w:val="left"/>
        <w:rPr>
          <w:sz w:val="17"/>
        </w:rPr>
      </w:pPr>
      <w:r>
        <w:rPr>
          <w:w w:val="105"/>
          <w:sz w:val="17"/>
        </w:rPr>
        <w:t>Students</w:t>
      </w:r>
      <w:r>
        <w:rPr>
          <w:spacing w:val="-12"/>
          <w:w w:val="105"/>
          <w:sz w:val="17"/>
        </w:rPr>
        <w:t> </w:t>
      </w:r>
      <w:r>
        <w:rPr>
          <w:w w:val="105"/>
          <w:sz w:val="17"/>
        </w:rPr>
        <w:t>from</w:t>
      </w:r>
      <w:r>
        <w:rPr>
          <w:spacing w:val="-11"/>
          <w:w w:val="105"/>
          <w:sz w:val="17"/>
        </w:rPr>
        <w:t> </w:t>
      </w:r>
      <w:r>
        <w:rPr>
          <w:w w:val="105"/>
          <w:sz w:val="17"/>
        </w:rPr>
        <w:t>graduate</w:t>
      </w:r>
      <w:r>
        <w:rPr>
          <w:spacing w:val="-11"/>
          <w:w w:val="105"/>
          <w:sz w:val="17"/>
        </w:rPr>
        <w:t> </w:t>
      </w:r>
      <w:r>
        <w:rPr>
          <w:w w:val="105"/>
          <w:sz w:val="17"/>
        </w:rPr>
        <w:t>programs</w:t>
      </w:r>
      <w:r>
        <w:rPr>
          <w:spacing w:val="-11"/>
          <w:w w:val="105"/>
          <w:sz w:val="17"/>
        </w:rPr>
        <w:t> </w:t>
      </w:r>
      <w:r>
        <w:rPr>
          <w:w w:val="105"/>
          <w:sz w:val="17"/>
        </w:rPr>
        <w:t>with</w:t>
      </w:r>
      <w:r>
        <w:rPr>
          <w:spacing w:val="-11"/>
          <w:w w:val="105"/>
          <w:sz w:val="17"/>
        </w:rPr>
        <w:t> </w:t>
      </w:r>
      <w:r>
        <w:rPr>
          <w:w w:val="105"/>
          <w:sz w:val="17"/>
        </w:rPr>
        <w:t>a</w:t>
      </w:r>
      <w:r>
        <w:rPr>
          <w:spacing w:val="-11"/>
          <w:w w:val="105"/>
          <w:sz w:val="17"/>
        </w:rPr>
        <w:t> </w:t>
      </w:r>
      <w:r>
        <w:rPr>
          <w:w w:val="105"/>
          <w:sz w:val="17"/>
        </w:rPr>
        <w:t>focus</w:t>
      </w:r>
      <w:r>
        <w:rPr>
          <w:spacing w:val="-12"/>
          <w:w w:val="105"/>
          <w:sz w:val="17"/>
        </w:rPr>
        <w:t> </w:t>
      </w:r>
      <w:r>
        <w:rPr>
          <w:w w:val="105"/>
          <w:sz w:val="17"/>
        </w:rPr>
        <w:t>on</w:t>
      </w:r>
      <w:r>
        <w:rPr>
          <w:spacing w:val="-11"/>
          <w:w w:val="105"/>
          <w:sz w:val="17"/>
        </w:rPr>
        <w:t> </w:t>
      </w:r>
      <w:r>
        <w:rPr>
          <w:w w:val="105"/>
          <w:sz w:val="17"/>
        </w:rPr>
        <w:t>professional</w:t>
      </w:r>
      <w:r>
        <w:rPr>
          <w:spacing w:val="-11"/>
          <w:w w:val="105"/>
          <w:sz w:val="17"/>
        </w:rPr>
        <w:t> </w:t>
      </w:r>
      <w:r>
        <w:rPr>
          <w:w w:val="105"/>
          <w:sz w:val="17"/>
        </w:rPr>
        <w:t>practice</w:t>
      </w:r>
      <w:r>
        <w:rPr>
          <w:spacing w:val="-11"/>
          <w:w w:val="105"/>
          <w:sz w:val="17"/>
        </w:rPr>
        <w:t> </w:t>
      </w:r>
      <w:r>
        <w:rPr>
          <w:w w:val="105"/>
          <w:sz w:val="17"/>
        </w:rPr>
        <w:t>may</w:t>
      </w:r>
      <w:r>
        <w:rPr>
          <w:spacing w:val="-11"/>
          <w:w w:val="105"/>
          <w:sz w:val="17"/>
        </w:rPr>
        <w:t> </w:t>
      </w:r>
      <w:r>
        <w:rPr>
          <w:w w:val="105"/>
          <w:sz w:val="17"/>
        </w:rPr>
        <w:t>substitute</w:t>
      </w:r>
      <w:r>
        <w:rPr>
          <w:spacing w:val="-11"/>
          <w:w w:val="105"/>
          <w:sz w:val="17"/>
        </w:rPr>
        <w:t> </w:t>
      </w:r>
      <w:r>
        <w:rPr>
          <w:w w:val="105"/>
          <w:sz w:val="17"/>
        </w:rPr>
        <w:t>their master’s thesis with a professional practice report.</w:t>
      </w:r>
    </w:p>
    <w:p>
      <w:pPr>
        <w:pStyle w:val="ListParagraph"/>
        <w:numPr>
          <w:ilvl w:val="1"/>
          <w:numId w:val="91"/>
        </w:numPr>
        <w:tabs>
          <w:tab w:pos="966" w:val="left" w:leader="none"/>
          <w:tab w:pos="968" w:val="left" w:leader="none"/>
        </w:tabs>
        <w:spacing w:line="360" w:lineRule="auto" w:before="84" w:after="0"/>
        <w:ind w:left="968" w:right="4138" w:hanging="351"/>
        <w:jc w:val="left"/>
        <w:rPr>
          <w:sz w:val="17"/>
        </w:rPr>
      </w:pPr>
      <w:r>
        <w:rPr>
          <w:w w:val="105"/>
          <w:sz w:val="17"/>
        </w:rPr>
        <w:t>The</w:t>
      </w:r>
      <w:r>
        <w:rPr>
          <w:spacing w:val="-5"/>
          <w:w w:val="105"/>
          <w:sz w:val="17"/>
        </w:rPr>
        <w:t> </w:t>
      </w:r>
      <w:r>
        <w:rPr>
          <w:w w:val="105"/>
          <w:sz w:val="17"/>
        </w:rPr>
        <w:t>scope</w:t>
      </w:r>
      <w:r>
        <w:rPr>
          <w:spacing w:val="-5"/>
          <w:w w:val="105"/>
          <w:sz w:val="17"/>
        </w:rPr>
        <w:t> </w:t>
      </w:r>
      <w:r>
        <w:rPr>
          <w:w w:val="105"/>
          <w:sz w:val="17"/>
        </w:rPr>
        <w:t>of</w:t>
      </w:r>
      <w:r>
        <w:rPr>
          <w:spacing w:val="-3"/>
          <w:w w:val="105"/>
          <w:sz w:val="17"/>
        </w:rPr>
        <w:t> </w:t>
      </w:r>
      <w:r>
        <w:rPr>
          <w:w w:val="105"/>
          <w:sz w:val="17"/>
        </w:rPr>
        <w:t>recognition</w:t>
      </w:r>
      <w:r>
        <w:rPr>
          <w:spacing w:val="-4"/>
          <w:w w:val="105"/>
          <w:sz w:val="17"/>
        </w:rPr>
        <w:t> </w:t>
      </w:r>
      <w:r>
        <w:rPr>
          <w:w w:val="105"/>
          <w:sz w:val="17"/>
        </w:rPr>
        <w:t>substituting</w:t>
      </w:r>
      <w:r>
        <w:rPr>
          <w:spacing w:val="-4"/>
          <w:w w:val="105"/>
          <w:sz w:val="17"/>
        </w:rPr>
        <w:t> </w:t>
      </w:r>
      <w:r>
        <w:rPr>
          <w:w w:val="105"/>
          <w:sz w:val="17"/>
        </w:rPr>
        <w:t>the</w:t>
      </w:r>
      <w:r>
        <w:rPr>
          <w:spacing w:val="-5"/>
          <w:w w:val="105"/>
          <w:sz w:val="17"/>
        </w:rPr>
        <w:t> </w:t>
      </w:r>
      <w:r>
        <w:rPr>
          <w:w w:val="105"/>
          <w:sz w:val="17"/>
        </w:rPr>
        <w:t>thesis</w:t>
      </w:r>
      <w:r>
        <w:rPr>
          <w:spacing w:val="-4"/>
          <w:w w:val="105"/>
          <w:sz w:val="17"/>
        </w:rPr>
        <w:t> </w:t>
      </w:r>
      <w:r>
        <w:rPr>
          <w:w w:val="105"/>
          <w:sz w:val="17"/>
        </w:rPr>
        <w:t>with</w:t>
      </w:r>
      <w:r>
        <w:rPr>
          <w:spacing w:val="-4"/>
          <w:w w:val="105"/>
          <w:sz w:val="17"/>
        </w:rPr>
        <w:t> </w:t>
      </w:r>
      <w:r>
        <w:rPr>
          <w:w w:val="105"/>
          <w:sz w:val="17"/>
        </w:rPr>
        <w:t>works,</w:t>
      </w:r>
      <w:r>
        <w:rPr>
          <w:spacing w:val="-4"/>
          <w:w w:val="105"/>
          <w:sz w:val="17"/>
        </w:rPr>
        <w:t> </w:t>
      </w:r>
      <w:r>
        <w:rPr>
          <w:w w:val="105"/>
          <w:sz w:val="17"/>
        </w:rPr>
        <w:t>certificates</w:t>
      </w:r>
      <w:r>
        <w:rPr>
          <w:spacing w:val="-4"/>
          <w:w w:val="105"/>
          <w:sz w:val="17"/>
        </w:rPr>
        <w:t> </w:t>
      </w:r>
      <w:r>
        <w:rPr>
          <w:w w:val="105"/>
          <w:sz w:val="17"/>
        </w:rPr>
        <w:t>of</w:t>
      </w:r>
      <w:r>
        <w:rPr>
          <w:spacing w:val="-3"/>
          <w:w w:val="105"/>
          <w:sz w:val="17"/>
        </w:rPr>
        <w:t> </w:t>
      </w:r>
      <w:r>
        <w:rPr>
          <w:w w:val="105"/>
          <w:sz w:val="17"/>
        </w:rPr>
        <w:t>achievement along</w:t>
      </w:r>
      <w:r>
        <w:rPr>
          <w:spacing w:val="-12"/>
          <w:w w:val="105"/>
          <w:sz w:val="17"/>
        </w:rPr>
        <w:t> </w:t>
      </w:r>
      <w:r>
        <w:rPr>
          <w:w w:val="105"/>
          <w:sz w:val="17"/>
        </w:rPr>
        <w:t>with</w:t>
      </w:r>
      <w:r>
        <w:rPr>
          <w:spacing w:val="-11"/>
          <w:w w:val="105"/>
          <w:sz w:val="17"/>
        </w:rPr>
        <w:t> </w:t>
      </w:r>
      <w:r>
        <w:rPr>
          <w:w w:val="105"/>
          <w:sz w:val="17"/>
        </w:rPr>
        <w:t>a</w:t>
      </w:r>
      <w:r>
        <w:rPr>
          <w:spacing w:val="-11"/>
          <w:w w:val="105"/>
          <w:sz w:val="17"/>
        </w:rPr>
        <w:t> </w:t>
      </w:r>
      <w:r>
        <w:rPr>
          <w:w w:val="105"/>
          <w:sz w:val="17"/>
        </w:rPr>
        <w:t>written</w:t>
      </w:r>
      <w:r>
        <w:rPr>
          <w:spacing w:val="-11"/>
          <w:w w:val="105"/>
          <w:sz w:val="17"/>
        </w:rPr>
        <w:t> </w:t>
      </w:r>
      <w:r>
        <w:rPr>
          <w:w w:val="105"/>
          <w:sz w:val="17"/>
        </w:rPr>
        <w:t>report,</w:t>
      </w:r>
      <w:r>
        <w:rPr>
          <w:spacing w:val="-11"/>
          <w:w w:val="105"/>
          <w:sz w:val="17"/>
        </w:rPr>
        <w:t> </w:t>
      </w:r>
      <w:r>
        <w:rPr>
          <w:w w:val="105"/>
          <w:sz w:val="17"/>
        </w:rPr>
        <w:t>technical</w:t>
      </w:r>
      <w:r>
        <w:rPr>
          <w:spacing w:val="-11"/>
          <w:w w:val="105"/>
          <w:sz w:val="17"/>
        </w:rPr>
        <w:t> </w:t>
      </w:r>
      <w:r>
        <w:rPr>
          <w:w w:val="105"/>
          <w:sz w:val="17"/>
        </w:rPr>
        <w:t>report,</w:t>
      </w:r>
      <w:r>
        <w:rPr>
          <w:spacing w:val="-12"/>
          <w:w w:val="105"/>
          <w:sz w:val="17"/>
        </w:rPr>
        <w:t> </w:t>
      </w:r>
      <w:r>
        <w:rPr>
          <w:w w:val="105"/>
          <w:sz w:val="17"/>
        </w:rPr>
        <w:t>or</w:t>
      </w:r>
      <w:r>
        <w:rPr>
          <w:spacing w:val="-11"/>
          <w:w w:val="105"/>
          <w:sz w:val="17"/>
        </w:rPr>
        <w:t> </w:t>
      </w:r>
      <w:r>
        <w:rPr>
          <w:w w:val="105"/>
          <w:sz w:val="17"/>
        </w:rPr>
        <w:t>professional</w:t>
      </w:r>
      <w:r>
        <w:rPr>
          <w:spacing w:val="-11"/>
          <w:w w:val="105"/>
          <w:sz w:val="17"/>
        </w:rPr>
        <w:t> </w:t>
      </w:r>
      <w:r>
        <w:rPr>
          <w:w w:val="105"/>
          <w:sz w:val="17"/>
        </w:rPr>
        <w:t>practice</w:t>
      </w:r>
      <w:r>
        <w:rPr>
          <w:spacing w:val="-11"/>
          <w:w w:val="105"/>
          <w:sz w:val="17"/>
        </w:rPr>
        <w:t> </w:t>
      </w:r>
      <w:r>
        <w:rPr>
          <w:w w:val="105"/>
          <w:sz w:val="17"/>
        </w:rPr>
        <w:t>report</w:t>
      </w:r>
      <w:r>
        <w:rPr>
          <w:spacing w:val="-11"/>
          <w:w w:val="105"/>
          <w:sz w:val="17"/>
        </w:rPr>
        <w:t> </w:t>
      </w:r>
      <w:r>
        <w:rPr>
          <w:w w:val="105"/>
          <w:sz w:val="17"/>
        </w:rPr>
        <w:t>is</w:t>
      </w:r>
      <w:r>
        <w:rPr>
          <w:spacing w:val="-11"/>
          <w:w w:val="105"/>
          <w:sz w:val="17"/>
        </w:rPr>
        <w:t> </w:t>
      </w:r>
      <w:r>
        <w:rPr>
          <w:w w:val="105"/>
          <w:sz w:val="17"/>
        </w:rPr>
        <w:t>as</w:t>
      </w:r>
      <w:r>
        <w:rPr>
          <w:spacing w:val="-12"/>
          <w:w w:val="105"/>
          <w:sz w:val="17"/>
        </w:rPr>
        <w:t> </w:t>
      </w:r>
      <w:r>
        <w:rPr>
          <w:w w:val="105"/>
          <w:sz w:val="17"/>
        </w:rPr>
        <w:t>follows:</w:t>
      </w:r>
    </w:p>
    <w:p>
      <w:pPr>
        <w:pStyle w:val="ListParagraph"/>
        <w:numPr>
          <w:ilvl w:val="2"/>
          <w:numId w:val="91"/>
        </w:numPr>
        <w:tabs>
          <w:tab w:pos="1340" w:val="left" w:leader="none"/>
          <w:tab w:pos="1342" w:val="left" w:leader="none"/>
        </w:tabs>
        <w:spacing w:line="360" w:lineRule="auto" w:before="85" w:after="0"/>
        <w:ind w:left="1342" w:right="3929" w:hanging="351"/>
        <w:jc w:val="left"/>
        <w:rPr>
          <w:sz w:val="17"/>
        </w:rPr>
      </w:pPr>
      <w:r>
        <w:rPr>
          <w:w w:val="105"/>
          <w:sz w:val="17"/>
        </w:rPr>
        <w:t>Arts:</w:t>
      </w:r>
      <w:r>
        <w:rPr>
          <w:spacing w:val="-12"/>
          <w:w w:val="105"/>
          <w:sz w:val="17"/>
        </w:rPr>
        <w:t> </w:t>
      </w:r>
      <w:r>
        <w:rPr>
          <w:w w:val="105"/>
          <w:sz w:val="17"/>
        </w:rPr>
        <w:t>A</w:t>
      </w:r>
      <w:r>
        <w:rPr>
          <w:spacing w:val="-11"/>
          <w:w w:val="105"/>
          <w:sz w:val="17"/>
        </w:rPr>
        <w:t> </w:t>
      </w:r>
      <w:r>
        <w:rPr>
          <w:w w:val="105"/>
          <w:sz w:val="17"/>
        </w:rPr>
        <w:t>student’s</w:t>
      </w:r>
      <w:r>
        <w:rPr>
          <w:spacing w:val="-11"/>
          <w:w w:val="105"/>
          <w:sz w:val="17"/>
        </w:rPr>
        <w:t> </w:t>
      </w:r>
      <w:r>
        <w:rPr>
          <w:w w:val="105"/>
          <w:sz w:val="17"/>
        </w:rPr>
        <w:t>work</w:t>
      </w:r>
      <w:r>
        <w:rPr>
          <w:spacing w:val="-11"/>
          <w:w w:val="105"/>
          <w:sz w:val="17"/>
        </w:rPr>
        <w:t> </w:t>
      </w:r>
      <w:r>
        <w:rPr>
          <w:w w:val="105"/>
          <w:sz w:val="17"/>
        </w:rPr>
        <w:t>and</w:t>
      </w:r>
      <w:r>
        <w:rPr>
          <w:spacing w:val="-11"/>
          <w:w w:val="105"/>
          <w:sz w:val="17"/>
        </w:rPr>
        <w:t> </w:t>
      </w:r>
      <w:r>
        <w:rPr>
          <w:w w:val="105"/>
          <w:sz w:val="17"/>
        </w:rPr>
        <w:t>the</w:t>
      </w:r>
      <w:r>
        <w:rPr>
          <w:spacing w:val="-11"/>
          <w:w w:val="105"/>
          <w:sz w:val="17"/>
        </w:rPr>
        <w:t> </w:t>
      </w:r>
      <w:r>
        <w:rPr>
          <w:w w:val="105"/>
          <w:sz w:val="17"/>
        </w:rPr>
        <w:t>written</w:t>
      </w:r>
      <w:r>
        <w:rPr>
          <w:spacing w:val="-11"/>
          <w:w w:val="105"/>
          <w:sz w:val="17"/>
        </w:rPr>
        <w:t> </w:t>
      </w:r>
      <w:r>
        <w:rPr>
          <w:w w:val="105"/>
          <w:sz w:val="17"/>
        </w:rPr>
        <w:t>report</w:t>
      </w:r>
      <w:r>
        <w:rPr>
          <w:spacing w:val="-10"/>
          <w:w w:val="105"/>
          <w:sz w:val="17"/>
        </w:rPr>
        <w:t> </w:t>
      </w:r>
      <w:r>
        <w:rPr>
          <w:w w:val="105"/>
          <w:sz w:val="17"/>
        </w:rPr>
        <w:t>analyzing</w:t>
      </w:r>
      <w:r>
        <w:rPr>
          <w:spacing w:val="-11"/>
          <w:w w:val="105"/>
          <w:sz w:val="17"/>
        </w:rPr>
        <w:t> </w:t>
      </w:r>
      <w:r>
        <w:rPr>
          <w:w w:val="105"/>
          <w:sz w:val="17"/>
        </w:rPr>
        <w:t>the</w:t>
      </w:r>
      <w:r>
        <w:rPr>
          <w:spacing w:val="-11"/>
          <w:w w:val="105"/>
          <w:sz w:val="17"/>
        </w:rPr>
        <w:t> </w:t>
      </w:r>
      <w:r>
        <w:rPr>
          <w:w w:val="105"/>
          <w:sz w:val="17"/>
        </w:rPr>
        <w:t>theoretical</w:t>
      </w:r>
      <w:r>
        <w:rPr>
          <w:spacing w:val="-11"/>
          <w:w w:val="105"/>
          <w:sz w:val="17"/>
        </w:rPr>
        <w:t> </w:t>
      </w:r>
      <w:r>
        <w:rPr>
          <w:w w:val="105"/>
          <w:sz w:val="17"/>
        </w:rPr>
        <w:t>aspects</w:t>
      </w:r>
      <w:r>
        <w:rPr>
          <w:spacing w:val="-11"/>
          <w:w w:val="105"/>
          <w:sz w:val="17"/>
        </w:rPr>
        <w:t> </w:t>
      </w:r>
      <w:r>
        <w:rPr>
          <w:w w:val="105"/>
          <w:sz w:val="17"/>
        </w:rPr>
        <w:t>has</w:t>
      </w:r>
      <w:r>
        <w:rPr>
          <w:spacing w:val="-11"/>
          <w:w w:val="105"/>
          <w:sz w:val="17"/>
        </w:rPr>
        <w:t> </w:t>
      </w:r>
      <w:r>
        <w:rPr>
          <w:w w:val="105"/>
          <w:sz w:val="17"/>
        </w:rPr>
        <w:t>had significant contributions to music, traditional opera, drama, theater arts, dance, folk arts, audiovisual arts, visual arts, new media arts, design, and other artistic domains.</w:t>
      </w:r>
    </w:p>
    <w:p>
      <w:pPr>
        <w:pStyle w:val="ListParagraph"/>
        <w:numPr>
          <w:ilvl w:val="2"/>
          <w:numId w:val="91"/>
        </w:numPr>
        <w:tabs>
          <w:tab w:pos="1340" w:val="left" w:leader="none"/>
          <w:tab w:pos="1342" w:val="left" w:leader="none"/>
        </w:tabs>
        <w:spacing w:line="357" w:lineRule="auto" w:before="84" w:after="0"/>
        <w:ind w:left="1342" w:right="4031" w:hanging="351"/>
        <w:jc w:val="left"/>
        <w:rPr>
          <w:sz w:val="17"/>
        </w:rPr>
      </w:pPr>
      <w:r>
        <w:rPr>
          <w:w w:val="105"/>
          <w:sz w:val="17"/>
        </w:rPr>
        <w:t>Applied science and technology: A student has had achievements such as patents, technology transfers, or innovations in life sciences, environment, physics and chemistry,</w:t>
      </w:r>
      <w:r>
        <w:rPr>
          <w:spacing w:val="-9"/>
          <w:w w:val="105"/>
          <w:sz w:val="17"/>
        </w:rPr>
        <w:t> </w:t>
      </w:r>
      <w:r>
        <w:rPr>
          <w:w w:val="105"/>
          <w:sz w:val="17"/>
        </w:rPr>
        <w:t>mathematics</w:t>
      </w:r>
      <w:r>
        <w:rPr>
          <w:spacing w:val="-9"/>
          <w:w w:val="105"/>
          <w:sz w:val="17"/>
        </w:rPr>
        <w:t> </w:t>
      </w:r>
      <w:r>
        <w:rPr>
          <w:w w:val="105"/>
          <w:sz w:val="17"/>
        </w:rPr>
        <w:t>and</w:t>
      </w:r>
      <w:r>
        <w:rPr>
          <w:spacing w:val="-9"/>
          <w:w w:val="105"/>
          <w:sz w:val="17"/>
        </w:rPr>
        <w:t> </w:t>
      </w:r>
      <w:r>
        <w:rPr>
          <w:w w:val="105"/>
          <w:sz w:val="17"/>
        </w:rPr>
        <w:t>statistics,</w:t>
      </w:r>
      <w:r>
        <w:rPr>
          <w:spacing w:val="-9"/>
          <w:w w:val="105"/>
          <w:sz w:val="17"/>
        </w:rPr>
        <w:t> </w:t>
      </w:r>
      <w:r>
        <w:rPr>
          <w:w w:val="105"/>
          <w:sz w:val="17"/>
        </w:rPr>
        <w:t>information</w:t>
      </w:r>
      <w:r>
        <w:rPr>
          <w:spacing w:val="-9"/>
          <w:w w:val="105"/>
          <w:sz w:val="17"/>
        </w:rPr>
        <w:t> </w:t>
      </w:r>
      <w:r>
        <w:rPr>
          <w:w w:val="105"/>
          <w:sz w:val="17"/>
        </w:rPr>
        <w:t>and</w:t>
      </w:r>
      <w:r>
        <w:rPr>
          <w:spacing w:val="-9"/>
          <w:w w:val="105"/>
          <w:sz w:val="17"/>
        </w:rPr>
        <w:t> </w:t>
      </w:r>
      <w:r>
        <w:rPr>
          <w:w w:val="105"/>
          <w:sz w:val="17"/>
        </w:rPr>
        <w:t>communication,</w:t>
      </w:r>
      <w:r>
        <w:rPr>
          <w:spacing w:val="-9"/>
          <w:w w:val="105"/>
          <w:sz w:val="17"/>
        </w:rPr>
        <w:t> </w:t>
      </w:r>
      <w:r>
        <w:rPr>
          <w:w w:val="105"/>
          <w:sz w:val="17"/>
        </w:rPr>
        <w:t>engineering and</w:t>
      </w:r>
      <w:r>
        <w:rPr>
          <w:spacing w:val="-2"/>
          <w:w w:val="105"/>
          <w:sz w:val="17"/>
        </w:rPr>
        <w:t> </w:t>
      </w:r>
      <w:r>
        <w:rPr>
          <w:w w:val="105"/>
          <w:sz w:val="17"/>
        </w:rPr>
        <w:t>technology</w:t>
      </w:r>
      <w:r>
        <w:rPr>
          <w:spacing w:val="-2"/>
          <w:w w:val="105"/>
          <w:sz w:val="17"/>
        </w:rPr>
        <w:t> </w:t>
      </w:r>
      <w:r>
        <w:rPr>
          <w:w w:val="105"/>
          <w:sz w:val="17"/>
        </w:rPr>
        <w:t>industry, manufacturing, architecture</w:t>
      </w:r>
      <w:r>
        <w:rPr>
          <w:spacing w:val="-3"/>
          <w:w w:val="105"/>
          <w:sz w:val="17"/>
        </w:rPr>
        <w:t> </w:t>
      </w:r>
      <w:r>
        <w:rPr>
          <w:w w:val="105"/>
          <w:sz w:val="17"/>
        </w:rPr>
        <w:t>and</w:t>
      </w:r>
      <w:r>
        <w:rPr>
          <w:spacing w:val="-2"/>
          <w:w w:val="105"/>
          <w:sz w:val="17"/>
        </w:rPr>
        <w:t> </w:t>
      </w:r>
      <w:r>
        <w:rPr>
          <w:w w:val="105"/>
          <w:sz w:val="17"/>
        </w:rPr>
        <w:t>construction,</w:t>
      </w:r>
      <w:r>
        <w:rPr>
          <w:spacing w:val="-2"/>
          <w:w w:val="105"/>
          <w:sz w:val="17"/>
        </w:rPr>
        <w:t> </w:t>
      </w:r>
      <w:r>
        <w:rPr>
          <w:w w:val="105"/>
          <w:sz w:val="17"/>
        </w:rPr>
        <w:t>agriculture, transportation,</w:t>
      </w:r>
      <w:r>
        <w:rPr>
          <w:spacing w:val="-8"/>
          <w:w w:val="105"/>
          <w:sz w:val="17"/>
        </w:rPr>
        <w:t> </w:t>
      </w:r>
      <w:r>
        <w:rPr>
          <w:w w:val="105"/>
          <w:sz w:val="17"/>
        </w:rPr>
        <w:t>and</w:t>
      </w:r>
      <w:r>
        <w:rPr>
          <w:spacing w:val="-8"/>
          <w:w w:val="105"/>
          <w:sz w:val="17"/>
        </w:rPr>
        <w:t> </w:t>
      </w:r>
      <w:r>
        <w:rPr>
          <w:w w:val="105"/>
          <w:sz w:val="17"/>
        </w:rPr>
        <w:t>other</w:t>
      </w:r>
      <w:r>
        <w:rPr>
          <w:spacing w:val="-7"/>
          <w:w w:val="105"/>
          <w:sz w:val="17"/>
        </w:rPr>
        <w:t> </w:t>
      </w:r>
      <w:r>
        <w:rPr>
          <w:w w:val="105"/>
          <w:sz w:val="17"/>
        </w:rPr>
        <w:t>technology-relevant</w:t>
      </w:r>
      <w:r>
        <w:rPr>
          <w:spacing w:val="-8"/>
          <w:w w:val="105"/>
          <w:sz w:val="17"/>
        </w:rPr>
        <w:t> </w:t>
      </w:r>
      <w:r>
        <w:rPr>
          <w:w w:val="105"/>
          <w:sz w:val="17"/>
        </w:rPr>
        <w:t>domains;</w:t>
      </w:r>
      <w:r>
        <w:rPr>
          <w:spacing w:val="-8"/>
          <w:w w:val="105"/>
          <w:sz w:val="17"/>
        </w:rPr>
        <w:t> </w:t>
      </w:r>
      <w:r>
        <w:rPr>
          <w:w w:val="105"/>
          <w:sz w:val="17"/>
        </w:rPr>
        <w:t>or</w:t>
      </w:r>
      <w:r>
        <w:rPr>
          <w:spacing w:val="-9"/>
          <w:w w:val="105"/>
          <w:sz w:val="17"/>
        </w:rPr>
        <w:t> </w:t>
      </w:r>
      <w:r>
        <w:rPr>
          <w:w w:val="105"/>
          <w:sz w:val="17"/>
        </w:rPr>
        <w:t>a</w:t>
      </w:r>
      <w:r>
        <w:rPr>
          <w:spacing w:val="-9"/>
          <w:w w:val="105"/>
          <w:sz w:val="17"/>
        </w:rPr>
        <w:t> </w:t>
      </w:r>
      <w:r>
        <w:rPr>
          <w:w w:val="105"/>
          <w:sz w:val="17"/>
        </w:rPr>
        <w:t>student’s</w:t>
      </w:r>
      <w:r>
        <w:rPr>
          <w:spacing w:val="-8"/>
          <w:w w:val="105"/>
          <w:sz w:val="17"/>
        </w:rPr>
        <w:t> </w:t>
      </w:r>
      <w:r>
        <w:rPr>
          <w:w w:val="105"/>
          <w:sz w:val="17"/>
        </w:rPr>
        <w:t>case</w:t>
      </w:r>
      <w:r>
        <w:rPr>
          <w:spacing w:val="-9"/>
          <w:w w:val="105"/>
          <w:sz w:val="17"/>
        </w:rPr>
        <w:t> </w:t>
      </w:r>
      <w:r>
        <w:rPr>
          <w:w w:val="105"/>
          <w:sz w:val="17"/>
        </w:rPr>
        <w:t>study</w:t>
      </w:r>
      <w:r>
        <w:rPr>
          <w:spacing w:val="-8"/>
          <w:w w:val="105"/>
          <w:sz w:val="17"/>
        </w:rPr>
        <w:t> </w:t>
      </w:r>
      <w:r>
        <w:rPr>
          <w:w w:val="105"/>
          <w:sz w:val="17"/>
        </w:rPr>
        <w:t>has won awards in a national or international technology competition; or the work and technical</w:t>
      </w:r>
      <w:r>
        <w:rPr>
          <w:spacing w:val="-12"/>
          <w:w w:val="105"/>
          <w:sz w:val="17"/>
        </w:rPr>
        <w:t> </w:t>
      </w:r>
      <w:r>
        <w:rPr>
          <w:w w:val="105"/>
          <w:sz w:val="17"/>
        </w:rPr>
        <w:t>report</w:t>
      </w:r>
      <w:r>
        <w:rPr>
          <w:spacing w:val="-11"/>
          <w:w w:val="105"/>
          <w:sz w:val="17"/>
        </w:rPr>
        <w:t> </w:t>
      </w:r>
      <w:r>
        <w:rPr>
          <w:w w:val="105"/>
          <w:sz w:val="17"/>
        </w:rPr>
        <w:t>analyzing</w:t>
      </w:r>
      <w:r>
        <w:rPr>
          <w:spacing w:val="-11"/>
          <w:w w:val="105"/>
          <w:sz w:val="17"/>
        </w:rPr>
        <w:t> </w:t>
      </w:r>
      <w:r>
        <w:rPr>
          <w:w w:val="105"/>
          <w:sz w:val="17"/>
        </w:rPr>
        <w:t>the</w:t>
      </w:r>
      <w:r>
        <w:rPr>
          <w:spacing w:val="-11"/>
          <w:w w:val="105"/>
          <w:sz w:val="17"/>
        </w:rPr>
        <w:t> </w:t>
      </w:r>
      <w:r>
        <w:rPr>
          <w:w w:val="105"/>
          <w:sz w:val="17"/>
        </w:rPr>
        <w:t>theoretical</w:t>
      </w:r>
      <w:r>
        <w:rPr>
          <w:spacing w:val="-11"/>
          <w:w w:val="105"/>
          <w:sz w:val="17"/>
        </w:rPr>
        <w:t> </w:t>
      </w:r>
      <w:r>
        <w:rPr>
          <w:w w:val="105"/>
          <w:sz w:val="17"/>
        </w:rPr>
        <w:t>aspects</w:t>
      </w:r>
      <w:r>
        <w:rPr>
          <w:spacing w:val="-11"/>
          <w:w w:val="105"/>
          <w:sz w:val="17"/>
        </w:rPr>
        <w:t> </w:t>
      </w:r>
      <w:r>
        <w:rPr>
          <w:w w:val="105"/>
          <w:sz w:val="17"/>
        </w:rPr>
        <w:t>of</w:t>
      </w:r>
      <w:r>
        <w:rPr>
          <w:spacing w:val="-12"/>
          <w:w w:val="105"/>
          <w:sz w:val="17"/>
        </w:rPr>
        <w:t> </w:t>
      </w:r>
      <w:r>
        <w:rPr>
          <w:w w:val="105"/>
          <w:sz w:val="17"/>
        </w:rPr>
        <w:t>a</w:t>
      </w:r>
      <w:r>
        <w:rPr>
          <w:spacing w:val="-11"/>
          <w:w w:val="105"/>
          <w:sz w:val="17"/>
        </w:rPr>
        <w:t> </w:t>
      </w:r>
      <w:r>
        <w:rPr>
          <w:w w:val="105"/>
          <w:sz w:val="17"/>
        </w:rPr>
        <w:t>student</w:t>
      </w:r>
      <w:r>
        <w:rPr>
          <w:spacing w:val="-11"/>
          <w:w w:val="105"/>
          <w:sz w:val="17"/>
        </w:rPr>
        <w:t> </w:t>
      </w:r>
      <w:r>
        <w:rPr>
          <w:w w:val="105"/>
          <w:sz w:val="17"/>
        </w:rPr>
        <w:t>who</w:t>
      </w:r>
      <w:r>
        <w:rPr>
          <w:spacing w:val="-11"/>
          <w:w w:val="105"/>
          <w:sz w:val="17"/>
        </w:rPr>
        <w:t> </w:t>
      </w:r>
      <w:r>
        <w:rPr>
          <w:w w:val="105"/>
          <w:sz w:val="17"/>
        </w:rPr>
        <w:t>has</w:t>
      </w:r>
      <w:r>
        <w:rPr>
          <w:spacing w:val="-11"/>
          <w:w w:val="105"/>
          <w:sz w:val="17"/>
        </w:rPr>
        <w:t> </w:t>
      </w:r>
      <w:r>
        <w:rPr>
          <w:w w:val="105"/>
          <w:sz w:val="17"/>
        </w:rPr>
        <w:t>participated</w:t>
      </w:r>
      <w:r>
        <w:rPr>
          <w:spacing w:val="-11"/>
          <w:w w:val="105"/>
          <w:sz w:val="17"/>
        </w:rPr>
        <w:t> </w:t>
      </w:r>
      <w:r>
        <w:rPr>
          <w:w w:val="105"/>
          <w:sz w:val="17"/>
        </w:rPr>
        <w:t>in an industry-academia collaboration, applied a technology in practice, or made derivatives</w:t>
      </w:r>
      <w:r>
        <w:rPr>
          <w:spacing w:val="-5"/>
          <w:w w:val="105"/>
          <w:sz w:val="17"/>
        </w:rPr>
        <w:t> </w:t>
      </w:r>
      <w:r>
        <w:rPr>
          <w:w w:val="105"/>
          <w:sz w:val="17"/>
        </w:rPr>
        <w:t>or</w:t>
      </w:r>
      <w:r>
        <w:rPr>
          <w:spacing w:val="-5"/>
          <w:w w:val="105"/>
          <w:sz w:val="17"/>
        </w:rPr>
        <w:t> </w:t>
      </w:r>
      <w:r>
        <w:rPr>
          <w:w w:val="105"/>
          <w:sz w:val="17"/>
        </w:rPr>
        <w:t>improvements</w:t>
      </w:r>
      <w:r>
        <w:rPr>
          <w:spacing w:val="-5"/>
          <w:w w:val="105"/>
          <w:sz w:val="17"/>
        </w:rPr>
        <w:t> </w:t>
      </w:r>
      <w:r>
        <w:rPr>
          <w:w w:val="105"/>
          <w:sz w:val="17"/>
        </w:rPr>
        <w:t>to</w:t>
      </w:r>
      <w:r>
        <w:rPr>
          <w:spacing w:val="-5"/>
          <w:w w:val="105"/>
          <w:sz w:val="17"/>
        </w:rPr>
        <w:t> </w:t>
      </w:r>
      <w:r>
        <w:rPr>
          <w:w w:val="105"/>
          <w:sz w:val="17"/>
        </w:rPr>
        <w:t>a</w:t>
      </w:r>
      <w:r>
        <w:rPr>
          <w:spacing w:val="-5"/>
          <w:w w:val="105"/>
          <w:sz w:val="17"/>
        </w:rPr>
        <w:t> </w:t>
      </w:r>
      <w:r>
        <w:rPr>
          <w:w w:val="105"/>
          <w:sz w:val="17"/>
        </w:rPr>
        <w:t>project</w:t>
      </w:r>
      <w:r>
        <w:rPr>
          <w:spacing w:val="-5"/>
          <w:w w:val="105"/>
          <w:sz w:val="17"/>
        </w:rPr>
        <w:t> </w:t>
      </w:r>
      <w:r>
        <w:rPr>
          <w:w w:val="105"/>
          <w:sz w:val="17"/>
        </w:rPr>
        <w:t>has</w:t>
      </w:r>
      <w:r>
        <w:rPr>
          <w:spacing w:val="-5"/>
          <w:w w:val="105"/>
          <w:sz w:val="17"/>
        </w:rPr>
        <w:t> </w:t>
      </w:r>
      <w:r>
        <w:rPr>
          <w:w w:val="105"/>
          <w:sz w:val="17"/>
        </w:rPr>
        <w:t>significant</w:t>
      </w:r>
      <w:r>
        <w:rPr>
          <w:spacing w:val="-5"/>
          <w:w w:val="105"/>
          <w:sz w:val="17"/>
        </w:rPr>
        <w:t> </w:t>
      </w:r>
      <w:r>
        <w:rPr>
          <w:w w:val="105"/>
          <w:sz w:val="17"/>
        </w:rPr>
        <w:t>contributions</w:t>
      </w:r>
      <w:r>
        <w:rPr>
          <w:spacing w:val="-5"/>
          <w:w w:val="105"/>
          <w:sz w:val="17"/>
        </w:rPr>
        <w:t> </w:t>
      </w:r>
      <w:r>
        <w:rPr>
          <w:w w:val="105"/>
          <w:sz w:val="17"/>
        </w:rPr>
        <w:t>to</w:t>
      </w:r>
      <w:r>
        <w:rPr>
          <w:spacing w:val="-5"/>
          <w:w w:val="105"/>
          <w:sz w:val="17"/>
        </w:rPr>
        <w:t> </w:t>
      </w:r>
      <w:r>
        <w:rPr>
          <w:w w:val="105"/>
          <w:sz w:val="17"/>
        </w:rPr>
        <w:t>the</w:t>
      </w:r>
      <w:r>
        <w:rPr>
          <w:spacing w:val="-5"/>
          <w:w w:val="105"/>
          <w:sz w:val="17"/>
        </w:rPr>
        <w:t> </w:t>
      </w:r>
      <w:r>
        <w:rPr>
          <w:w w:val="105"/>
          <w:sz w:val="17"/>
        </w:rPr>
        <w:t>field</w:t>
      </w:r>
      <w:r>
        <w:rPr>
          <w:spacing w:val="-5"/>
          <w:w w:val="105"/>
          <w:sz w:val="17"/>
        </w:rPr>
        <w:t> </w:t>
      </w:r>
      <w:r>
        <w:rPr>
          <w:w w:val="105"/>
          <w:sz w:val="17"/>
        </w:rPr>
        <w:t>of </w:t>
      </w:r>
      <w:r>
        <w:rPr>
          <w:spacing w:val="-2"/>
          <w:w w:val="105"/>
          <w:sz w:val="17"/>
        </w:rPr>
        <w:t>study.</w:t>
      </w:r>
    </w:p>
    <w:p>
      <w:pPr>
        <w:pStyle w:val="ListParagraph"/>
        <w:numPr>
          <w:ilvl w:val="2"/>
          <w:numId w:val="91"/>
        </w:numPr>
        <w:tabs>
          <w:tab w:pos="1340" w:val="left" w:leader="none"/>
          <w:tab w:pos="1342" w:val="left" w:leader="none"/>
        </w:tabs>
        <w:spacing w:line="357" w:lineRule="auto" w:before="95" w:after="0"/>
        <w:ind w:left="1342" w:right="4053" w:hanging="351"/>
        <w:jc w:val="left"/>
        <w:rPr>
          <w:sz w:val="17"/>
        </w:rPr>
      </w:pPr>
      <w:r>
        <w:rPr>
          <w:w w:val="105"/>
          <w:sz w:val="17"/>
        </w:rPr>
        <w:t>Sports:</w:t>
      </w:r>
      <w:r>
        <w:rPr>
          <w:spacing w:val="-12"/>
          <w:w w:val="105"/>
          <w:sz w:val="17"/>
        </w:rPr>
        <w:t> </w:t>
      </w:r>
      <w:r>
        <w:rPr>
          <w:w w:val="105"/>
          <w:sz w:val="17"/>
        </w:rPr>
        <w:t>A</w:t>
      </w:r>
      <w:r>
        <w:rPr>
          <w:spacing w:val="-11"/>
          <w:w w:val="105"/>
          <w:sz w:val="17"/>
        </w:rPr>
        <w:t> </w:t>
      </w:r>
      <w:r>
        <w:rPr>
          <w:w w:val="105"/>
          <w:sz w:val="17"/>
        </w:rPr>
        <w:t>student</w:t>
      </w:r>
      <w:r>
        <w:rPr>
          <w:spacing w:val="-11"/>
          <w:w w:val="105"/>
          <w:sz w:val="17"/>
        </w:rPr>
        <w:t> </w:t>
      </w:r>
      <w:r>
        <w:rPr>
          <w:w w:val="105"/>
          <w:sz w:val="17"/>
        </w:rPr>
        <w:t>who</w:t>
      </w:r>
      <w:r>
        <w:rPr>
          <w:spacing w:val="-11"/>
          <w:w w:val="105"/>
          <w:sz w:val="17"/>
        </w:rPr>
        <w:t> </w:t>
      </w:r>
      <w:r>
        <w:rPr>
          <w:w w:val="105"/>
          <w:sz w:val="17"/>
        </w:rPr>
        <w:t>participated</w:t>
      </w:r>
      <w:r>
        <w:rPr>
          <w:spacing w:val="-11"/>
          <w:w w:val="105"/>
          <w:sz w:val="17"/>
        </w:rPr>
        <w:t> </w:t>
      </w:r>
      <w:r>
        <w:rPr>
          <w:w w:val="105"/>
          <w:sz w:val="17"/>
        </w:rPr>
        <w:t>in</w:t>
      </w:r>
      <w:r>
        <w:rPr>
          <w:spacing w:val="-11"/>
          <w:w w:val="105"/>
          <w:sz w:val="17"/>
        </w:rPr>
        <w:t> </w:t>
      </w:r>
      <w:r>
        <w:rPr>
          <w:w w:val="105"/>
          <w:sz w:val="17"/>
        </w:rPr>
        <w:t>major</w:t>
      </w:r>
      <w:r>
        <w:rPr>
          <w:spacing w:val="-12"/>
          <w:w w:val="105"/>
          <w:sz w:val="17"/>
        </w:rPr>
        <w:t> </w:t>
      </w:r>
      <w:r>
        <w:rPr>
          <w:w w:val="105"/>
          <w:sz w:val="17"/>
        </w:rPr>
        <w:t>domestic</w:t>
      </w:r>
      <w:r>
        <w:rPr>
          <w:spacing w:val="-11"/>
          <w:w w:val="105"/>
          <w:sz w:val="17"/>
        </w:rPr>
        <w:t> </w:t>
      </w:r>
      <w:r>
        <w:rPr>
          <w:w w:val="105"/>
          <w:sz w:val="17"/>
        </w:rPr>
        <w:t>and</w:t>
      </w:r>
      <w:r>
        <w:rPr>
          <w:spacing w:val="-11"/>
          <w:w w:val="105"/>
          <w:sz w:val="17"/>
        </w:rPr>
        <w:t> </w:t>
      </w:r>
      <w:r>
        <w:rPr>
          <w:w w:val="105"/>
          <w:sz w:val="17"/>
        </w:rPr>
        <w:t>international</w:t>
      </w:r>
      <w:r>
        <w:rPr>
          <w:spacing w:val="-11"/>
          <w:w w:val="105"/>
          <w:sz w:val="17"/>
        </w:rPr>
        <w:t> </w:t>
      </w:r>
      <w:r>
        <w:rPr>
          <w:w w:val="105"/>
          <w:sz w:val="17"/>
        </w:rPr>
        <w:t>sports</w:t>
      </w:r>
      <w:r>
        <w:rPr>
          <w:spacing w:val="-11"/>
          <w:w w:val="105"/>
          <w:sz w:val="17"/>
        </w:rPr>
        <w:t> </w:t>
      </w:r>
      <w:r>
        <w:rPr>
          <w:w w:val="105"/>
          <w:sz w:val="17"/>
        </w:rPr>
        <w:t>events and</w:t>
      </w:r>
      <w:r>
        <w:rPr>
          <w:spacing w:val="-4"/>
          <w:w w:val="105"/>
          <w:sz w:val="17"/>
        </w:rPr>
        <w:t> </w:t>
      </w:r>
      <w:r>
        <w:rPr>
          <w:w w:val="105"/>
          <w:sz w:val="17"/>
        </w:rPr>
        <w:t>achieved</w:t>
      </w:r>
      <w:r>
        <w:rPr>
          <w:spacing w:val="-4"/>
          <w:w w:val="105"/>
          <w:sz w:val="17"/>
        </w:rPr>
        <w:t> </w:t>
      </w:r>
      <w:r>
        <w:rPr>
          <w:w w:val="105"/>
          <w:sz w:val="17"/>
        </w:rPr>
        <w:t>notable</w:t>
      </w:r>
      <w:r>
        <w:rPr>
          <w:spacing w:val="-5"/>
          <w:w w:val="105"/>
          <w:sz w:val="17"/>
        </w:rPr>
        <w:t> </w:t>
      </w:r>
      <w:r>
        <w:rPr>
          <w:w w:val="105"/>
          <w:sz w:val="17"/>
        </w:rPr>
        <w:t>rankings</w:t>
      </w:r>
      <w:r>
        <w:rPr>
          <w:spacing w:val="-4"/>
          <w:w w:val="105"/>
          <w:sz w:val="17"/>
        </w:rPr>
        <w:t> </w:t>
      </w:r>
      <w:r>
        <w:rPr>
          <w:w w:val="105"/>
          <w:sz w:val="17"/>
        </w:rPr>
        <w:t>either</w:t>
      </w:r>
      <w:r>
        <w:rPr>
          <w:spacing w:val="-5"/>
          <w:w w:val="105"/>
          <w:sz w:val="17"/>
        </w:rPr>
        <w:t> </w:t>
      </w:r>
      <w:r>
        <w:rPr>
          <w:w w:val="105"/>
          <w:sz w:val="17"/>
        </w:rPr>
        <w:t>individually</w:t>
      </w:r>
      <w:r>
        <w:rPr>
          <w:spacing w:val="-4"/>
          <w:w w:val="105"/>
          <w:sz w:val="17"/>
        </w:rPr>
        <w:t> </w:t>
      </w:r>
      <w:r>
        <w:rPr>
          <w:w w:val="105"/>
          <w:sz w:val="17"/>
        </w:rPr>
        <w:t>or</w:t>
      </w:r>
      <w:r>
        <w:rPr>
          <w:spacing w:val="-5"/>
          <w:w w:val="105"/>
          <w:sz w:val="17"/>
        </w:rPr>
        <w:t> </w:t>
      </w:r>
      <w:r>
        <w:rPr>
          <w:w w:val="105"/>
          <w:sz w:val="17"/>
        </w:rPr>
        <w:t>under</w:t>
      </w:r>
      <w:r>
        <w:rPr>
          <w:spacing w:val="-5"/>
          <w:w w:val="105"/>
          <w:sz w:val="17"/>
        </w:rPr>
        <w:t> </w:t>
      </w:r>
      <w:r>
        <w:rPr>
          <w:w w:val="105"/>
          <w:sz w:val="17"/>
        </w:rPr>
        <w:t>guidance</w:t>
      </w:r>
      <w:r>
        <w:rPr>
          <w:spacing w:val="-5"/>
          <w:w w:val="105"/>
          <w:sz w:val="17"/>
        </w:rPr>
        <w:t> </w:t>
      </w:r>
      <w:r>
        <w:rPr>
          <w:w w:val="105"/>
          <w:sz w:val="17"/>
        </w:rPr>
        <w:t>in</w:t>
      </w:r>
      <w:r>
        <w:rPr>
          <w:spacing w:val="-4"/>
          <w:w w:val="105"/>
          <w:sz w:val="17"/>
        </w:rPr>
        <w:t> </w:t>
      </w:r>
      <w:r>
        <w:rPr>
          <w:w w:val="105"/>
          <w:sz w:val="17"/>
        </w:rPr>
        <w:t>the</w:t>
      </w:r>
      <w:r>
        <w:rPr>
          <w:spacing w:val="-3"/>
          <w:w w:val="105"/>
          <w:sz w:val="17"/>
        </w:rPr>
        <w:t> </w:t>
      </w:r>
      <w:r>
        <w:rPr>
          <w:w w:val="105"/>
          <w:sz w:val="17"/>
        </w:rPr>
        <w:t>fields</w:t>
      </w:r>
      <w:r>
        <w:rPr>
          <w:spacing w:val="-4"/>
          <w:w w:val="105"/>
          <w:sz w:val="17"/>
        </w:rPr>
        <w:t> </w:t>
      </w:r>
      <w:r>
        <w:rPr>
          <w:w w:val="105"/>
          <w:sz w:val="17"/>
        </w:rPr>
        <w:t>of leisure</w:t>
      </w:r>
      <w:r>
        <w:rPr>
          <w:spacing w:val="-12"/>
          <w:w w:val="105"/>
          <w:sz w:val="17"/>
        </w:rPr>
        <w:t> </w:t>
      </w:r>
      <w:r>
        <w:rPr>
          <w:w w:val="105"/>
          <w:sz w:val="17"/>
        </w:rPr>
        <w:t>sports,</w:t>
      </w:r>
      <w:r>
        <w:rPr>
          <w:spacing w:val="-11"/>
          <w:w w:val="105"/>
          <w:sz w:val="17"/>
        </w:rPr>
        <w:t> </w:t>
      </w:r>
      <w:r>
        <w:rPr>
          <w:w w:val="105"/>
          <w:sz w:val="17"/>
        </w:rPr>
        <w:t>athletics,</w:t>
      </w:r>
      <w:r>
        <w:rPr>
          <w:spacing w:val="-11"/>
          <w:w w:val="105"/>
          <w:sz w:val="17"/>
        </w:rPr>
        <w:t> </w:t>
      </w:r>
      <w:r>
        <w:rPr>
          <w:w w:val="105"/>
          <w:sz w:val="17"/>
        </w:rPr>
        <w:t>and</w:t>
      </w:r>
      <w:r>
        <w:rPr>
          <w:spacing w:val="-11"/>
          <w:w w:val="105"/>
          <w:sz w:val="17"/>
        </w:rPr>
        <w:t> </w:t>
      </w:r>
      <w:r>
        <w:rPr>
          <w:w w:val="105"/>
          <w:sz w:val="17"/>
        </w:rPr>
        <w:t>other</w:t>
      </w:r>
      <w:r>
        <w:rPr>
          <w:spacing w:val="-11"/>
          <w:w w:val="105"/>
          <w:sz w:val="17"/>
        </w:rPr>
        <w:t> </w:t>
      </w:r>
      <w:r>
        <w:rPr>
          <w:w w:val="105"/>
          <w:sz w:val="17"/>
        </w:rPr>
        <w:t>sports</w:t>
      </w:r>
      <w:r>
        <w:rPr>
          <w:spacing w:val="-11"/>
          <w:w w:val="105"/>
          <w:sz w:val="17"/>
        </w:rPr>
        <w:t> </w:t>
      </w:r>
      <w:r>
        <w:rPr>
          <w:w w:val="105"/>
          <w:sz w:val="17"/>
        </w:rPr>
        <w:t>domains</w:t>
      </w:r>
      <w:r>
        <w:rPr>
          <w:spacing w:val="-12"/>
          <w:w w:val="105"/>
          <w:sz w:val="17"/>
        </w:rPr>
        <w:t> </w:t>
      </w:r>
      <w:r>
        <w:rPr>
          <w:w w:val="105"/>
          <w:sz w:val="17"/>
        </w:rPr>
        <w:t>has</w:t>
      </w:r>
      <w:r>
        <w:rPr>
          <w:spacing w:val="-11"/>
          <w:w w:val="105"/>
          <w:sz w:val="17"/>
        </w:rPr>
        <w:t> </w:t>
      </w:r>
      <w:r>
        <w:rPr>
          <w:w w:val="105"/>
          <w:sz w:val="17"/>
        </w:rPr>
        <w:t>made</w:t>
      </w:r>
      <w:r>
        <w:rPr>
          <w:spacing w:val="-11"/>
          <w:w w:val="105"/>
          <w:sz w:val="17"/>
        </w:rPr>
        <w:t> </w:t>
      </w:r>
      <w:r>
        <w:rPr>
          <w:w w:val="105"/>
          <w:sz w:val="17"/>
        </w:rPr>
        <w:t>significant</w:t>
      </w:r>
      <w:r>
        <w:rPr>
          <w:spacing w:val="-11"/>
          <w:w w:val="105"/>
          <w:sz w:val="17"/>
        </w:rPr>
        <w:t> </w:t>
      </w:r>
      <w:r>
        <w:rPr>
          <w:w w:val="105"/>
          <w:sz w:val="17"/>
        </w:rPr>
        <w:t>contributions in the</w:t>
      </w:r>
      <w:r>
        <w:rPr>
          <w:spacing w:val="-1"/>
          <w:w w:val="105"/>
          <w:sz w:val="17"/>
        </w:rPr>
        <w:t> </w:t>
      </w:r>
      <w:r>
        <w:rPr>
          <w:w w:val="105"/>
          <w:sz w:val="17"/>
        </w:rPr>
        <w:t>field with the</w:t>
      </w:r>
      <w:r>
        <w:rPr>
          <w:spacing w:val="-1"/>
          <w:w w:val="105"/>
          <w:sz w:val="17"/>
        </w:rPr>
        <w:t> </w:t>
      </w:r>
      <w:r>
        <w:rPr>
          <w:w w:val="105"/>
          <w:sz w:val="17"/>
        </w:rPr>
        <w:t>certificate</w:t>
      </w:r>
      <w:r>
        <w:rPr>
          <w:spacing w:val="-1"/>
          <w:w w:val="105"/>
          <w:sz w:val="17"/>
        </w:rPr>
        <w:t> </w:t>
      </w:r>
      <w:r>
        <w:rPr>
          <w:w w:val="105"/>
          <w:sz w:val="17"/>
        </w:rPr>
        <w:t>of</w:t>
      </w:r>
      <w:r>
        <w:rPr>
          <w:spacing w:val="-1"/>
          <w:w w:val="105"/>
          <w:sz w:val="17"/>
        </w:rPr>
        <w:t> </w:t>
      </w:r>
      <w:r>
        <w:rPr>
          <w:w w:val="105"/>
          <w:sz w:val="17"/>
        </w:rPr>
        <w:t>achievement and the</w:t>
      </w:r>
      <w:r>
        <w:rPr>
          <w:spacing w:val="-1"/>
          <w:w w:val="105"/>
          <w:sz w:val="17"/>
        </w:rPr>
        <w:t> </w:t>
      </w:r>
      <w:r>
        <w:rPr>
          <w:w w:val="105"/>
          <w:sz w:val="17"/>
        </w:rPr>
        <w:t>written report analyzing the theoretical aspects. The scope of the competitions is established by the competent </w:t>
      </w:r>
      <w:r>
        <w:rPr>
          <w:spacing w:val="-2"/>
          <w:w w:val="105"/>
          <w:sz w:val="17"/>
        </w:rPr>
        <w:t>authority.</w:t>
      </w:r>
    </w:p>
    <w:p>
      <w:pPr>
        <w:spacing w:after="0" w:line="357" w:lineRule="auto"/>
        <w:jc w:val="left"/>
        <w:rPr>
          <w:sz w:val="17"/>
        </w:rPr>
        <w:sectPr>
          <w:pgSz w:w="11930" w:h="16850"/>
          <w:pgMar w:header="0" w:footer="3044" w:top="1940" w:bottom="3240" w:left="600" w:right="0"/>
        </w:sect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48"/>
        <w:rPr>
          <w:sz w:val="17"/>
        </w:rPr>
      </w:pPr>
    </w:p>
    <w:p>
      <w:pPr>
        <w:pStyle w:val="ListParagraph"/>
        <w:numPr>
          <w:ilvl w:val="2"/>
          <w:numId w:val="91"/>
        </w:numPr>
        <w:tabs>
          <w:tab w:pos="1340" w:val="left" w:leader="none"/>
          <w:tab w:pos="1342" w:val="left" w:leader="none"/>
        </w:tabs>
        <w:spacing w:line="360" w:lineRule="auto" w:before="0" w:after="0"/>
        <w:ind w:left="1342" w:right="4495" w:hanging="351"/>
        <w:jc w:val="left"/>
        <w:rPr>
          <w:sz w:val="17"/>
        </w:rPr>
      </w:pPr>
      <w:r>
        <w:rPr>
          <w:w w:val="105"/>
          <w:sz w:val="17"/>
        </w:rPr>
        <w:t>Professional</w:t>
      </w:r>
      <w:r>
        <w:rPr>
          <w:spacing w:val="-12"/>
          <w:w w:val="105"/>
          <w:sz w:val="17"/>
        </w:rPr>
        <w:t> </w:t>
      </w:r>
      <w:r>
        <w:rPr>
          <w:w w:val="105"/>
          <w:sz w:val="17"/>
        </w:rPr>
        <w:t>Practice:</w:t>
      </w:r>
      <w:r>
        <w:rPr>
          <w:spacing w:val="-11"/>
          <w:w w:val="105"/>
          <w:sz w:val="17"/>
        </w:rPr>
        <w:t> </w:t>
      </w:r>
      <w:r>
        <w:rPr>
          <w:w w:val="105"/>
          <w:sz w:val="17"/>
        </w:rPr>
        <w:t>A</w:t>
      </w:r>
      <w:r>
        <w:rPr>
          <w:spacing w:val="-11"/>
          <w:w w:val="105"/>
          <w:sz w:val="17"/>
        </w:rPr>
        <w:t> </w:t>
      </w:r>
      <w:r>
        <w:rPr>
          <w:w w:val="105"/>
          <w:sz w:val="17"/>
        </w:rPr>
        <w:t>student</w:t>
      </w:r>
      <w:r>
        <w:rPr>
          <w:spacing w:val="-11"/>
          <w:w w:val="105"/>
          <w:sz w:val="17"/>
        </w:rPr>
        <w:t> </w:t>
      </w:r>
      <w:r>
        <w:rPr>
          <w:w w:val="105"/>
          <w:sz w:val="17"/>
        </w:rPr>
        <w:t>from</w:t>
      </w:r>
      <w:r>
        <w:rPr>
          <w:spacing w:val="-11"/>
          <w:w w:val="105"/>
          <w:sz w:val="17"/>
        </w:rPr>
        <w:t> </w:t>
      </w:r>
      <w:r>
        <w:rPr>
          <w:w w:val="105"/>
          <w:sz w:val="17"/>
        </w:rPr>
        <w:t>a</w:t>
      </w:r>
      <w:r>
        <w:rPr>
          <w:spacing w:val="-11"/>
          <w:w w:val="105"/>
          <w:sz w:val="17"/>
        </w:rPr>
        <w:t> </w:t>
      </w:r>
      <w:r>
        <w:rPr>
          <w:w w:val="105"/>
          <w:sz w:val="17"/>
        </w:rPr>
        <w:t>research</w:t>
      </w:r>
      <w:r>
        <w:rPr>
          <w:spacing w:val="-12"/>
          <w:w w:val="105"/>
          <w:sz w:val="17"/>
        </w:rPr>
        <w:t> </w:t>
      </w:r>
      <w:r>
        <w:rPr>
          <w:w w:val="105"/>
          <w:sz w:val="17"/>
        </w:rPr>
        <w:t>field</w:t>
      </w:r>
      <w:r>
        <w:rPr>
          <w:spacing w:val="-11"/>
          <w:w w:val="105"/>
          <w:sz w:val="17"/>
        </w:rPr>
        <w:t> </w:t>
      </w:r>
      <w:r>
        <w:rPr>
          <w:w w:val="105"/>
          <w:sz w:val="17"/>
        </w:rPr>
        <w:t>that</w:t>
      </w:r>
      <w:r>
        <w:rPr>
          <w:spacing w:val="-11"/>
          <w:w w:val="105"/>
          <w:sz w:val="17"/>
        </w:rPr>
        <w:t> </w:t>
      </w:r>
      <w:r>
        <w:rPr>
          <w:w w:val="105"/>
          <w:sz w:val="17"/>
        </w:rPr>
        <w:t>focuses</w:t>
      </w:r>
      <w:r>
        <w:rPr>
          <w:spacing w:val="-11"/>
          <w:w w:val="105"/>
          <w:sz w:val="17"/>
        </w:rPr>
        <w:t> </w:t>
      </w:r>
      <w:r>
        <w:rPr>
          <w:w w:val="105"/>
          <w:sz w:val="17"/>
        </w:rPr>
        <w:t>on</w:t>
      </w:r>
      <w:r>
        <w:rPr>
          <w:spacing w:val="-11"/>
          <w:w w:val="105"/>
          <w:sz w:val="17"/>
        </w:rPr>
        <w:t> </w:t>
      </w:r>
      <w:r>
        <w:rPr>
          <w:w w:val="105"/>
          <w:sz w:val="17"/>
        </w:rPr>
        <w:t>practical </w:t>
      </w:r>
      <w:r>
        <w:rPr>
          <w:spacing w:val="-2"/>
          <w:w w:val="105"/>
          <w:sz w:val="17"/>
        </w:rPr>
        <w:t>applications.</w:t>
      </w:r>
    </w:p>
    <w:p>
      <w:pPr>
        <w:pStyle w:val="ListParagraph"/>
        <w:numPr>
          <w:ilvl w:val="1"/>
          <w:numId w:val="91"/>
        </w:numPr>
        <w:tabs>
          <w:tab w:pos="927" w:val="left" w:leader="none"/>
          <w:tab w:pos="968" w:val="left" w:leader="none"/>
        </w:tabs>
        <w:spacing w:line="357" w:lineRule="auto" w:before="86" w:after="0"/>
        <w:ind w:left="968" w:right="3915" w:hanging="351"/>
        <w:jc w:val="left"/>
        <w:rPr>
          <w:sz w:val="17"/>
        </w:rPr>
      </w:pPr>
      <w:r>
        <w:rPr>
          <w:w w:val="105"/>
          <w:sz w:val="17"/>
        </w:rPr>
        <w:t>The criteria for the recognition of works, and certificates of achievement, along with a written</w:t>
      </w:r>
      <w:r>
        <w:rPr>
          <w:spacing w:val="-10"/>
          <w:w w:val="105"/>
          <w:sz w:val="17"/>
        </w:rPr>
        <w:t> </w:t>
      </w:r>
      <w:r>
        <w:rPr>
          <w:w w:val="105"/>
          <w:sz w:val="17"/>
        </w:rPr>
        <w:t>report,</w:t>
      </w:r>
      <w:r>
        <w:rPr>
          <w:spacing w:val="-10"/>
          <w:w w:val="105"/>
          <w:sz w:val="17"/>
        </w:rPr>
        <w:t> </w:t>
      </w:r>
      <w:r>
        <w:rPr>
          <w:w w:val="105"/>
          <w:sz w:val="17"/>
        </w:rPr>
        <w:t>technical</w:t>
      </w:r>
      <w:r>
        <w:rPr>
          <w:spacing w:val="-10"/>
          <w:w w:val="105"/>
          <w:sz w:val="17"/>
        </w:rPr>
        <w:t> </w:t>
      </w:r>
      <w:r>
        <w:rPr>
          <w:w w:val="105"/>
          <w:sz w:val="17"/>
        </w:rPr>
        <w:t>report,</w:t>
      </w:r>
      <w:r>
        <w:rPr>
          <w:spacing w:val="-10"/>
          <w:w w:val="105"/>
          <w:sz w:val="17"/>
        </w:rPr>
        <w:t> </w:t>
      </w:r>
      <w:r>
        <w:rPr>
          <w:w w:val="105"/>
          <w:sz w:val="17"/>
        </w:rPr>
        <w:t>or</w:t>
      </w:r>
      <w:r>
        <w:rPr>
          <w:spacing w:val="-11"/>
          <w:w w:val="105"/>
          <w:sz w:val="17"/>
        </w:rPr>
        <w:t> </w:t>
      </w:r>
      <w:r>
        <w:rPr>
          <w:w w:val="105"/>
          <w:sz w:val="17"/>
        </w:rPr>
        <w:t>professional</w:t>
      </w:r>
      <w:r>
        <w:rPr>
          <w:spacing w:val="-10"/>
          <w:w w:val="105"/>
          <w:sz w:val="17"/>
        </w:rPr>
        <w:t> </w:t>
      </w:r>
      <w:r>
        <w:rPr>
          <w:w w:val="105"/>
          <w:sz w:val="17"/>
        </w:rPr>
        <w:t>practice</w:t>
      </w:r>
      <w:r>
        <w:rPr>
          <w:spacing w:val="-11"/>
          <w:w w:val="105"/>
          <w:sz w:val="17"/>
        </w:rPr>
        <w:t> </w:t>
      </w:r>
      <w:r>
        <w:rPr>
          <w:w w:val="105"/>
          <w:sz w:val="17"/>
        </w:rPr>
        <w:t>report,</w:t>
      </w:r>
      <w:r>
        <w:rPr>
          <w:spacing w:val="-10"/>
          <w:w w:val="105"/>
          <w:sz w:val="17"/>
        </w:rPr>
        <w:t> </w:t>
      </w:r>
      <w:r>
        <w:rPr>
          <w:w w:val="105"/>
          <w:sz w:val="17"/>
        </w:rPr>
        <w:t>and</w:t>
      </w:r>
      <w:r>
        <w:rPr>
          <w:spacing w:val="-10"/>
          <w:w w:val="105"/>
          <w:sz w:val="17"/>
        </w:rPr>
        <w:t> </w:t>
      </w:r>
      <w:r>
        <w:rPr>
          <w:w w:val="105"/>
          <w:sz w:val="17"/>
        </w:rPr>
        <w:t>the</w:t>
      </w:r>
      <w:r>
        <w:rPr>
          <w:spacing w:val="-11"/>
          <w:w w:val="105"/>
          <w:sz w:val="17"/>
        </w:rPr>
        <w:t> </w:t>
      </w:r>
      <w:r>
        <w:rPr>
          <w:w w:val="105"/>
          <w:sz w:val="17"/>
        </w:rPr>
        <w:t>required</w:t>
      </w:r>
      <w:r>
        <w:rPr>
          <w:spacing w:val="-10"/>
          <w:w w:val="105"/>
          <w:sz w:val="17"/>
        </w:rPr>
        <w:t> </w:t>
      </w:r>
      <w:r>
        <w:rPr>
          <w:w w:val="105"/>
          <w:sz w:val="17"/>
        </w:rPr>
        <w:t>submission of documents must be equivalent to the level of the corresponding academic thesis. The criteria must be approved by the Affairs Meetings from the corresponding department, institute, college, and the Academic Affairs Meeting. The criteria may take force upon approval</w:t>
      </w:r>
      <w:r>
        <w:rPr>
          <w:spacing w:val="-12"/>
          <w:w w:val="105"/>
          <w:sz w:val="17"/>
        </w:rPr>
        <w:t> </w:t>
      </w:r>
      <w:r>
        <w:rPr>
          <w:w w:val="105"/>
          <w:sz w:val="17"/>
        </w:rPr>
        <w:t>by</w:t>
      </w:r>
      <w:r>
        <w:rPr>
          <w:spacing w:val="-11"/>
          <w:w w:val="105"/>
          <w:sz w:val="17"/>
        </w:rPr>
        <w:t> </w:t>
      </w:r>
      <w:r>
        <w:rPr>
          <w:w w:val="105"/>
          <w:sz w:val="17"/>
        </w:rPr>
        <w:t>the</w:t>
      </w:r>
      <w:r>
        <w:rPr>
          <w:spacing w:val="-11"/>
          <w:w w:val="105"/>
          <w:sz w:val="17"/>
        </w:rPr>
        <w:t> </w:t>
      </w:r>
      <w:r>
        <w:rPr>
          <w:w w:val="105"/>
          <w:sz w:val="17"/>
        </w:rPr>
        <w:t>Academic</w:t>
      </w:r>
      <w:r>
        <w:rPr>
          <w:spacing w:val="-11"/>
          <w:w w:val="105"/>
          <w:sz w:val="17"/>
        </w:rPr>
        <w:t> </w:t>
      </w:r>
      <w:r>
        <w:rPr>
          <w:w w:val="105"/>
          <w:sz w:val="17"/>
        </w:rPr>
        <w:t>Affairs</w:t>
      </w:r>
      <w:r>
        <w:rPr>
          <w:spacing w:val="-11"/>
          <w:w w:val="105"/>
          <w:sz w:val="17"/>
        </w:rPr>
        <w:t> </w:t>
      </w:r>
      <w:r>
        <w:rPr>
          <w:w w:val="105"/>
          <w:sz w:val="17"/>
        </w:rPr>
        <w:t>Meeting</w:t>
      </w:r>
      <w:r>
        <w:rPr>
          <w:spacing w:val="-11"/>
          <w:w w:val="105"/>
          <w:sz w:val="17"/>
        </w:rPr>
        <w:t> </w:t>
      </w:r>
      <w:r>
        <w:rPr>
          <w:w w:val="105"/>
          <w:sz w:val="17"/>
        </w:rPr>
        <w:t>and</w:t>
      </w:r>
      <w:r>
        <w:rPr>
          <w:spacing w:val="-12"/>
          <w:w w:val="105"/>
          <w:sz w:val="17"/>
        </w:rPr>
        <w:t> </w:t>
      </w:r>
      <w:r>
        <w:rPr>
          <w:w w:val="105"/>
          <w:sz w:val="17"/>
        </w:rPr>
        <w:t>posted</w:t>
      </w:r>
      <w:r>
        <w:rPr>
          <w:spacing w:val="-11"/>
          <w:w w:val="105"/>
          <w:sz w:val="17"/>
        </w:rPr>
        <w:t> </w:t>
      </w:r>
      <w:r>
        <w:rPr>
          <w:w w:val="105"/>
          <w:sz w:val="17"/>
        </w:rPr>
        <w:t>publicly</w:t>
      </w:r>
      <w:r>
        <w:rPr>
          <w:spacing w:val="-11"/>
          <w:w w:val="105"/>
          <w:sz w:val="17"/>
        </w:rPr>
        <w:t> </w:t>
      </w:r>
      <w:r>
        <w:rPr>
          <w:w w:val="105"/>
          <w:sz w:val="17"/>
        </w:rPr>
        <w:t>on</w:t>
      </w:r>
      <w:r>
        <w:rPr>
          <w:spacing w:val="-11"/>
          <w:w w:val="105"/>
          <w:sz w:val="17"/>
        </w:rPr>
        <w:t> </w:t>
      </w:r>
      <w:r>
        <w:rPr>
          <w:w w:val="105"/>
          <w:sz w:val="17"/>
        </w:rPr>
        <w:t>the</w:t>
      </w:r>
      <w:r>
        <w:rPr>
          <w:spacing w:val="-11"/>
          <w:w w:val="105"/>
          <w:sz w:val="17"/>
        </w:rPr>
        <w:t> </w:t>
      </w:r>
      <w:r>
        <w:rPr>
          <w:w w:val="105"/>
          <w:sz w:val="17"/>
        </w:rPr>
        <w:t>University’s</w:t>
      </w:r>
      <w:r>
        <w:rPr>
          <w:spacing w:val="-11"/>
          <w:w w:val="105"/>
          <w:sz w:val="17"/>
        </w:rPr>
        <w:t> </w:t>
      </w:r>
      <w:r>
        <w:rPr>
          <w:w w:val="105"/>
          <w:sz w:val="17"/>
        </w:rPr>
        <w:t>website.</w:t>
      </w:r>
    </w:p>
    <w:p>
      <w:pPr>
        <w:spacing w:line="316" w:lineRule="auto" w:before="98"/>
        <w:ind w:left="621" w:right="4034" w:hanging="521"/>
        <w:jc w:val="left"/>
        <w:rPr>
          <w:rFonts w:ascii="標楷體" w:eastAsia="標楷體" w:hint="eastAsia"/>
          <w:sz w:val="17"/>
        </w:rPr>
      </w:pPr>
      <w:r>
        <w:rPr>
          <w:rFonts w:ascii="標楷體" w:eastAsia="標楷體" w:hint="eastAsia"/>
          <w:sz w:val="17"/>
        </w:rPr>
        <w:t>第八條  本辦法第七條以書面報告、技術報告或專業實務報告替代碩士、博士論文，應包括之</w:t>
      </w:r>
      <w:r>
        <w:rPr>
          <w:rFonts w:ascii="標楷體" w:eastAsia="標楷體" w:hint="eastAsia"/>
          <w:spacing w:val="-4"/>
          <w:w w:val="105"/>
          <w:sz w:val="17"/>
        </w:rPr>
        <w:t>內容項目：</w:t>
      </w:r>
    </w:p>
    <w:p>
      <w:pPr>
        <w:spacing w:line="316" w:lineRule="auto" w:before="87"/>
        <w:ind w:left="1316" w:right="3989" w:hanging="339"/>
        <w:jc w:val="left"/>
        <w:rPr>
          <w:rFonts w:ascii="標楷體" w:eastAsia="標楷體" w:hint="eastAsia"/>
          <w:sz w:val="17"/>
        </w:rPr>
      </w:pPr>
      <w:r>
        <w:rPr>
          <w:rFonts w:ascii="標楷體" w:eastAsia="標楷體" w:hint="eastAsia"/>
          <w:w w:val="103"/>
          <w:sz w:val="17"/>
        </w:rPr>
        <w:t>一、藝術類：創作或展演理念與個案描述、學理基礎、方法技巧詮</w:t>
      </w:r>
      <w:r>
        <w:rPr>
          <w:rFonts w:ascii="標楷體" w:eastAsia="標楷體" w:hint="eastAsia"/>
          <w:spacing w:val="-42"/>
          <w:sz w:val="17"/>
        </w:rPr>
        <w:t> </w:t>
      </w:r>
      <w:r>
        <w:rPr>
          <w:rFonts w:ascii="標楷體" w:eastAsia="標楷體" w:hint="eastAsia"/>
          <w:spacing w:val="-3"/>
          <w:w w:val="103"/>
          <w:sz w:val="17"/>
        </w:rPr>
        <w:t>釋及分析、作品</w:t>
      </w:r>
      <w:r>
        <w:rPr>
          <w:rFonts w:ascii="標楷體" w:eastAsia="標楷體" w:hint="eastAsia"/>
          <w:w w:val="103"/>
          <w:sz w:val="17"/>
        </w:rPr>
        <w:t>與成就之成果貢獻及其他衍生性成就。</w:t>
      </w:r>
    </w:p>
    <w:p>
      <w:pPr>
        <w:spacing w:line="316" w:lineRule="auto" w:before="88"/>
        <w:ind w:left="1316" w:right="3989" w:hanging="339"/>
        <w:jc w:val="left"/>
        <w:rPr>
          <w:rFonts w:ascii="標楷體" w:eastAsia="標楷體" w:hint="eastAsia"/>
          <w:sz w:val="17"/>
        </w:rPr>
      </w:pPr>
      <w:r>
        <w:rPr>
          <w:rFonts w:ascii="標楷體" w:eastAsia="標楷體" w:hint="eastAsia"/>
          <w:w w:val="103"/>
          <w:sz w:val="17"/>
        </w:rPr>
        <w:t>二、應用科技類：技術研發理念與個案描述、學理基礎、方法技巧</w:t>
      </w:r>
      <w:r>
        <w:rPr>
          <w:rFonts w:ascii="標楷體" w:eastAsia="標楷體" w:hint="eastAsia"/>
          <w:spacing w:val="-42"/>
          <w:sz w:val="17"/>
        </w:rPr>
        <w:t> </w:t>
      </w:r>
      <w:r>
        <w:rPr>
          <w:rFonts w:ascii="標楷體" w:eastAsia="標楷體" w:hint="eastAsia"/>
          <w:spacing w:val="-3"/>
          <w:w w:val="103"/>
          <w:sz w:val="17"/>
        </w:rPr>
        <w:t>詮釋及分析、成</w:t>
      </w:r>
      <w:r>
        <w:rPr>
          <w:rFonts w:ascii="標楷體" w:eastAsia="標楷體" w:hint="eastAsia"/>
          <w:w w:val="103"/>
          <w:sz w:val="17"/>
        </w:rPr>
        <w:t>就之成果貢獻及其他衍生性成就。</w:t>
      </w:r>
    </w:p>
    <w:p>
      <w:pPr>
        <w:spacing w:line="316" w:lineRule="auto" w:before="89"/>
        <w:ind w:left="1316" w:right="4033" w:hanging="339"/>
        <w:jc w:val="left"/>
        <w:rPr>
          <w:rFonts w:ascii="標楷體" w:eastAsia="標楷體" w:hint="eastAsia"/>
          <w:sz w:val="17"/>
        </w:rPr>
      </w:pPr>
      <w:r>
        <w:rPr>
          <w:rFonts w:ascii="標楷體" w:eastAsia="標楷體" w:hint="eastAsia"/>
          <w:spacing w:val="-1"/>
          <w:w w:val="103"/>
          <w:sz w:val="17"/>
        </w:rPr>
        <w:t>三、體育運動類：參賽歷程與個案描述、學理基礎、方法技巧詮釋及分析、成就之</w:t>
      </w:r>
      <w:r>
        <w:rPr>
          <w:rFonts w:ascii="標楷體" w:eastAsia="標楷體" w:hint="eastAsia"/>
          <w:w w:val="103"/>
          <w:sz w:val="17"/>
        </w:rPr>
        <w:t>成果貢獻及其他衍生性成就。</w:t>
      </w:r>
    </w:p>
    <w:p>
      <w:pPr>
        <w:spacing w:after="0" w:line="316" w:lineRule="auto"/>
        <w:jc w:val="left"/>
        <w:rPr>
          <w:rFonts w:ascii="標楷體" w:eastAsia="標楷體" w:hint="eastAsia"/>
          <w:sz w:val="17"/>
        </w:rPr>
        <w:sectPr>
          <w:pgSz w:w="11930" w:h="16850"/>
          <w:pgMar w:header="0" w:footer="3044" w:top="1940" w:bottom="3240" w:left="600" w:right="0"/>
        </w:sectPr>
      </w:pPr>
    </w:p>
    <w:p>
      <w:pPr>
        <w:pStyle w:val="BodyText"/>
        <w:rPr>
          <w:rFonts w:ascii="標楷體"/>
          <w:sz w:val="17"/>
        </w:rPr>
      </w:pPr>
      <w:r>
        <w:rPr/>
        <mc:AlternateContent>
          <mc:Choice Requires="wps">
            <w:drawing>
              <wp:anchor distT="0" distB="0" distL="0" distR="0" allowOverlap="1" layoutInCell="1" locked="0" behindDoc="0" simplePos="0" relativeHeight="15739392">
                <wp:simplePos x="0" y="0"/>
                <wp:positionH relativeFrom="page">
                  <wp:posOffset>5155412</wp:posOffset>
                </wp:positionH>
                <wp:positionV relativeFrom="page">
                  <wp:posOffset>1441703</wp:posOffset>
                </wp:positionV>
                <wp:extent cx="2404745" cy="780669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2404745" cy="7806690"/>
                        </a:xfrm>
                        <a:custGeom>
                          <a:avLst/>
                          <a:gdLst/>
                          <a:ahLst/>
                          <a:cxnLst/>
                          <a:rect l="l" t="t" r="r" b="b"/>
                          <a:pathLst>
                            <a:path w="2404745" h="7806690">
                              <a:moveTo>
                                <a:pt x="2404160" y="0"/>
                              </a:moveTo>
                              <a:lnTo>
                                <a:pt x="0" y="0"/>
                              </a:lnTo>
                              <a:lnTo>
                                <a:pt x="0" y="7806550"/>
                              </a:lnTo>
                              <a:lnTo>
                                <a:pt x="2404160" y="7806550"/>
                              </a:lnTo>
                              <a:lnTo>
                                <a:pt x="2404160"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405.937988pt;margin-top:113.519981pt;width:189.304pt;height:614.689pt;mso-position-horizontal-relative:page;mso-position-vertical-relative:page;z-index:15739392" id="docshape45" filled="true" fillcolor="#f1f1f1" stroked="false">
                <v:fill type="solid"/>
                <w10:wrap type="none"/>
              </v:rect>
            </w:pict>
          </mc:Fallback>
        </mc:AlternateContent>
      </w:r>
    </w:p>
    <w:p>
      <w:pPr>
        <w:pStyle w:val="BodyText"/>
        <w:rPr>
          <w:rFonts w:ascii="標楷體"/>
          <w:sz w:val="17"/>
        </w:rPr>
      </w:pPr>
    </w:p>
    <w:p>
      <w:pPr>
        <w:pStyle w:val="BodyText"/>
        <w:spacing w:before="3"/>
        <w:rPr>
          <w:rFonts w:ascii="標楷體"/>
          <w:sz w:val="17"/>
        </w:rPr>
      </w:pPr>
    </w:p>
    <w:p>
      <w:pPr>
        <w:spacing w:before="0"/>
        <w:ind w:left="100" w:right="0" w:firstLine="0"/>
        <w:jc w:val="left"/>
        <w:rPr>
          <w:sz w:val="17"/>
        </w:rPr>
      </w:pPr>
      <w:r>
        <w:rPr>
          <w:sz w:val="17"/>
        </w:rPr>
        <w:t>Article</w:t>
      </w:r>
      <w:r>
        <w:rPr>
          <w:spacing w:val="11"/>
          <w:sz w:val="17"/>
        </w:rPr>
        <w:t> </w:t>
      </w:r>
      <w:r>
        <w:rPr>
          <w:spacing w:val="-10"/>
          <w:sz w:val="17"/>
        </w:rPr>
        <w:t>8</w:t>
      </w:r>
    </w:p>
    <w:p>
      <w:pPr>
        <w:spacing w:line="316" w:lineRule="auto" w:before="88"/>
        <w:ind w:left="595" w:right="4208" w:hanging="340"/>
        <w:jc w:val="left"/>
        <w:rPr>
          <w:rFonts w:ascii="標楷體" w:eastAsia="標楷體" w:hint="eastAsia"/>
          <w:sz w:val="17"/>
        </w:rPr>
      </w:pPr>
      <w:r>
        <w:rPr/>
        <w:br w:type="column"/>
      </w:r>
      <w:r>
        <w:rPr>
          <w:rFonts w:ascii="標楷體" w:eastAsia="標楷體" w:hint="eastAsia"/>
          <w:spacing w:val="-1"/>
          <w:w w:val="103"/>
          <w:sz w:val="17"/>
        </w:rPr>
        <w:t>四、專業實務類：專業實務成果理念與個案描述、學理基礎、方法技巧詮釋及分</w:t>
      </w:r>
      <w:r>
        <w:rPr>
          <w:rFonts w:ascii="標楷體" w:eastAsia="標楷體" w:hint="eastAsia"/>
          <w:w w:val="103"/>
          <w:sz w:val="17"/>
        </w:rPr>
        <w:t>析、成果貢獻及其他衍生性成就。</w:t>
      </w:r>
    </w:p>
    <w:p>
      <w:pPr>
        <w:pStyle w:val="BodyText"/>
        <w:spacing w:before="66"/>
        <w:rPr>
          <w:rFonts w:ascii="標楷體"/>
          <w:sz w:val="17"/>
        </w:rPr>
      </w:pPr>
    </w:p>
    <w:p>
      <w:pPr>
        <w:spacing w:line="360" w:lineRule="auto" w:before="0"/>
        <w:ind w:left="0" w:right="4631" w:firstLine="0"/>
        <w:jc w:val="left"/>
        <w:rPr>
          <w:sz w:val="17"/>
        </w:rPr>
      </w:pPr>
      <w:r>
        <w:rPr>
          <w:w w:val="105"/>
          <w:sz w:val="17"/>
        </w:rPr>
        <w:t>The</w:t>
      </w:r>
      <w:r>
        <w:rPr>
          <w:spacing w:val="-12"/>
          <w:w w:val="105"/>
          <w:sz w:val="17"/>
        </w:rPr>
        <w:t> </w:t>
      </w:r>
      <w:r>
        <w:rPr>
          <w:w w:val="105"/>
          <w:sz w:val="17"/>
        </w:rPr>
        <w:t>written</w:t>
      </w:r>
      <w:r>
        <w:rPr>
          <w:spacing w:val="-11"/>
          <w:w w:val="105"/>
          <w:sz w:val="17"/>
        </w:rPr>
        <w:t> </w:t>
      </w:r>
      <w:r>
        <w:rPr>
          <w:w w:val="105"/>
          <w:sz w:val="17"/>
        </w:rPr>
        <w:t>report,</w:t>
      </w:r>
      <w:r>
        <w:rPr>
          <w:spacing w:val="-11"/>
          <w:w w:val="105"/>
          <w:sz w:val="17"/>
        </w:rPr>
        <w:t> </w:t>
      </w:r>
      <w:r>
        <w:rPr>
          <w:w w:val="105"/>
          <w:sz w:val="17"/>
        </w:rPr>
        <w:t>technical</w:t>
      </w:r>
      <w:r>
        <w:rPr>
          <w:spacing w:val="-11"/>
          <w:w w:val="105"/>
          <w:sz w:val="17"/>
        </w:rPr>
        <w:t> </w:t>
      </w:r>
      <w:r>
        <w:rPr>
          <w:w w:val="105"/>
          <w:sz w:val="17"/>
        </w:rPr>
        <w:t>report,</w:t>
      </w:r>
      <w:r>
        <w:rPr>
          <w:spacing w:val="-11"/>
          <w:w w:val="105"/>
          <w:sz w:val="17"/>
        </w:rPr>
        <w:t> </w:t>
      </w:r>
      <w:r>
        <w:rPr>
          <w:w w:val="105"/>
          <w:sz w:val="17"/>
        </w:rPr>
        <w:t>or</w:t>
      </w:r>
      <w:r>
        <w:rPr>
          <w:spacing w:val="-11"/>
          <w:w w:val="105"/>
          <w:sz w:val="17"/>
        </w:rPr>
        <w:t> </w:t>
      </w:r>
      <w:r>
        <w:rPr>
          <w:w w:val="105"/>
          <w:sz w:val="17"/>
        </w:rPr>
        <w:t>professional</w:t>
      </w:r>
      <w:r>
        <w:rPr>
          <w:spacing w:val="-12"/>
          <w:w w:val="105"/>
          <w:sz w:val="17"/>
        </w:rPr>
        <w:t> </w:t>
      </w:r>
      <w:r>
        <w:rPr>
          <w:w w:val="105"/>
          <w:sz w:val="17"/>
        </w:rPr>
        <w:t>practice</w:t>
      </w:r>
      <w:r>
        <w:rPr>
          <w:spacing w:val="-11"/>
          <w:w w:val="105"/>
          <w:sz w:val="17"/>
        </w:rPr>
        <w:t> </w:t>
      </w:r>
      <w:r>
        <w:rPr>
          <w:w w:val="105"/>
          <w:sz w:val="17"/>
        </w:rPr>
        <w:t>report</w:t>
      </w:r>
      <w:r>
        <w:rPr>
          <w:spacing w:val="-11"/>
          <w:w w:val="105"/>
          <w:sz w:val="17"/>
        </w:rPr>
        <w:t> </w:t>
      </w:r>
      <w:r>
        <w:rPr>
          <w:w w:val="105"/>
          <w:sz w:val="17"/>
        </w:rPr>
        <w:t>substituting</w:t>
      </w:r>
      <w:r>
        <w:rPr>
          <w:spacing w:val="-11"/>
          <w:w w:val="105"/>
          <w:sz w:val="17"/>
        </w:rPr>
        <w:t> </w:t>
      </w:r>
      <w:r>
        <w:rPr>
          <w:w w:val="105"/>
          <w:sz w:val="17"/>
        </w:rPr>
        <w:t>thesis mentioned in Article 7 of these Regulations must contain the following items:</w:t>
      </w:r>
    </w:p>
    <w:p>
      <w:pPr>
        <w:pStyle w:val="ListParagraph"/>
        <w:numPr>
          <w:ilvl w:val="1"/>
          <w:numId w:val="92"/>
        </w:numPr>
        <w:tabs>
          <w:tab w:pos="411" w:val="left" w:leader="none"/>
          <w:tab w:pos="413" w:val="left" w:leader="none"/>
        </w:tabs>
        <w:spacing w:line="360" w:lineRule="auto" w:before="85" w:after="0"/>
        <w:ind w:left="413" w:right="4197" w:hanging="351"/>
        <w:jc w:val="left"/>
        <w:rPr>
          <w:sz w:val="17"/>
        </w:rPr>
      </w:pPr>
      <w:r>
        <w:rPr>
          <w:w w:val="105"/>
          <w:sz w:val="17"/>
        </w:rPr>
        <w:t>Arts:</w:t>
      </w:r>
      <w:r>
        <w:rPr>
          <w:spacing w:val="-12"/>
          <w:w w:val="105"/>
          <w:sz w:val="17"/>
        </w:rPr>
        <w:t> </w:t>
      </w:r>
      <w:r>
        <w:rPr>
          <w:w w:val="105"/>
          <w:sz w:val="17"/>
        </w:rPr>
        <w:t>The</w:t>
      </w:r>
      <w:r>
        <w:rPr>
          <w:spacing w:val="-11"/>
          <w:w w:val="105"/>
          <w:sz w:val="17"/>
        </w:rPr>
        <w:t> </w:t>
      </w:r>
      <w:r>
        <w:rPr>
          <w:w w:val="105"/>
          <w:sz w:val="17"/>
        </w:rPr>
        <w:t>conceptualization</w:t>
      </w:r>
      <w:r>
        <w:rPr>
          <w:spacing w:val="-11"/>
          <w:w w:val="105"/>
          <w:sz w:val="17"/>
        </w:rPr>
        <w:t> </w:t>
      </w:r>
      <w:r>
        <w:rPr>
          <w:w w:val="105"/>
          <w:sz w:val="17"/>
        </w:rPr>
        <w:t>and</w:t>
      </w:r>
      <w:r>
        <w:rPr>
          <w:spacing w:val="-11"/>
          <w:w w:val="105"/>
          <w:sz w:val="17"/>
        </w:rPr>
        <w:t> </w:t>
      </w:r>
      <w:r>
        <w:rPr>
          <w:w w:val="105"/>
          <w:sz w:val="17"/>
        </w:rPr>
        <w:t>description</w:t>
      </w:r>
      <w:r>
        <w:rPr>
          <w:spacing w:val="-11"/>
          <w:w w:val="105"/>
          <w:sz w:val="17"/>
        </w:rPr>
        <w:t> </w:t>
      </w:r>
      <w:r>
        <w:rPr>
          <w:w w:val="105"/>
          <w:sz w:val="17"/>
        </w:rPr>
        <w:t>of</w:t>
      </w:r>
      <w:r>
        <w:rPr>
          <w:spacing w:val="-11"/>
          <w:w w:val="105"/>
          <w:sz w:val="17"/>
        </w:rPr>
        <w:t> </w:t>
      </w:r>
      <w:r>
        <w:rPr>
          <w:w w:val="105"/>
          <w:sz w:val="17"/>
        </w:rPr>
        <w:t>a</w:t>
      </w:r>
      <w:r>
        <w:rPr>
          <w:spacing w:val="-12"/>
          <w:w w:val="105"/>
          <w:sz w:val="17"/>
        </w:rPr>
        <w:t> </w:t>
      </w:r>
      <w:r>
        <w:rPr>
          <w:w w:val="105"/>
          <w:sz w:val="17"/>
        </w:rPr>
        <w:t>creative</w:t>
      </w:r>
      <w:r>
        <w:rPr>
          <w:spacing w:val="-11"/>
          <w:w w:val="105"/>
          <w:sz w:val="17"/>
        </w:rPr>
        <w:t> </w:t>
      </w:r>
      <w:r>
        <w:rPr>
          <w:w w:val="105"/>
          <w:sz w:val="17"/>
        </w:rPr>
        <w:t>idea,</w:t>
      </w:r>
      <w:r>
        <w:rPr>
          <w:spacing w:val="-11"/>
          <w:w w:val="105"/>
          <w:sz w:val="17"/>
        </w:rPr>
        <w:t> </w:t>
      </w:r>
      <w:r>
        <w:rPr>
          <w:w w:val="105"/>
          <w:sz w:val="17"/>
        </w:rPr>
        <w:t>theoretical</w:t>
      </w:r>
      <w:r>
        <w:rPr>
          <w:spacing w:val="-11"/>
          <w:w w:val="105"/>
          <w:sz w:val="17"/>
        </w:rPr>
        <w:t> </w:t>
      </w:r>
      <w:r>
        <w:rPr>
          <w:w w:val="105"/>
          <w:sz w:val="17"/>
        </w:rPr>
        <w:t>foundation, method analysis and techniques, and both primary and derivative contributions and </w:t>
      </w:r>
      <w:r>
        <w:rPr>
          <w:spacing w:val="-2"/>
          <w:w w:val="105"/>
          <w:sz w:val="17"/>
        </w:rPr>
        <w:t>achievements.</w:t>
      </w:r>
    </w:p>
    <w:p>
      <w:pPr>
        <w:pStyle w:val="ListParagraph"/>
        <w:numPr>
          <w:ilvl w:val="1"/>
          <w:numId w:val="92"/>
        </w:numPr>
        <w:tabs>
          <w:tab w:pos="411" w:val="left" w:leader="none"/>
          <w:tab w:pos="413" w:val="left" w:leader="none"/>
        </w:tabs>
        <w:spacing w:line="360" w:lineRule="auto" w:before="84" w:after="0"/>
        <w:ind w:left="413" w:right="4112" w:hanging="351"/>
        <w:jc w:val="left"/>
        <w:rPr>
          <w:sz w:val="17"/>
        </w:rPr>
      </w:pPr>
      <w:r>
        <w:rPr>
          <w:w w:val="105"/>
          <w:sz w:val="17"/>
        </w:rPr>
        <w:t>Applied</w:t>
      </w:r>
      <w:r>
        <w:rPr>
          <w:spacing w:val="-12"/>
          <w:w w:val="105"/>
          <w:sz w:val="17"/>
        </w:rPr>
        <w:t> </w:t>
      </w:r>
      <w:r>
        <w:rPr>
          <w:w w:val="105"/>
          <w:sz w:val="17"/>
        </w:rPr>
        <w:t>science</w:t>
      </w:r>
      <w:r>
        <w:rPr>
          <w:spacing w:val="-11"/>
          <w:w w:val="105"/>
          <w:sz w:val="17"/>
        </w:rPr>
        <w:t> </w:t>
      </w:r>
      <w:r>
        <w:rPr>
          <w:w w:val="105"/>
          <w:sz w:val="17"/>
        </w:rPr>
        <w:t>and</w:t>
      </w:r>
      <w:r>
        <w:rPr>
          <w:spacing w:val="-11"/>
          <w:w w:val="105"/>
          <w:sz w:val="17"/>
        </w:rPr>
        <w:t> </w:t>
      </w:r>
      <w:r>
        <w:rPr>
          <w:w w:val="105"/>
          <w:sz w:val="17"/>
        </w:rPr>
        <w:t>technology:</w:t>
      </w:r>
      <w:r>
        <w:rPr>
          <w:spacing w:val="-11"/>
          <w:w w:val="105"/>
          <w:sz w:val="17"/>
        </w:rPr>
        <w:t> </w:t>
      </w:r>
      <w:r>
        <w:rPr>
          <w:w w:val="105"/>
          <w:sz w:val="17"/>
        </w:rPr>
        <w:t>The</w:t>
      </w:r>
      <w:r>
        <w:rPr>
          <w:spacing w:val="-11"/>
          <w:w w:val="105"/>
          <w:sz w:val="17"/>
        </w:rPr>
        <w:t> </w:t>
      </w:r>
      <w:r>
        <w:rPr>
          <w:w w:val="105"/>
          <w:sz w:val="17"/>
        </w:rPr>
        <w:t>technological</w:t>
      </w:r>
      <w:r>
        <w:rPr>
          <w:spacing w:val="-11"/>
          <w:w w:val="105"/>
          <w:sz w:val="17"/>
        </w:rPr>
        <w:t> </w:t>
      </w:r>
      <w:r>
        <w:rPr>
          <w:w w:val="105"/>
          <w:sz w:val="17"/>
        </w:rPr>
        <w:t>research</w:t>
      </w:r>
      <w:r>
        <w:rPr>
          <w:spacing w:val="-12"/>
          <w:w w:val="105"/>
          <w:sz w:val="17"/>
        </w:rPr>
        <w:t> </w:t>
      </w:r>
      <w:r>
        <w:rPr>
          <w:w w:val="105"/>
          <w:sz w:val="17"/>
        </w:rPr>
        <w:t>and</w:t>
      </w:r>
      <w:r>
        <w:rPr>
          <w:spacing w:val="-11"/>
          <w:w w:val="105"/>
          <w:sz w:val="17"/>
        </w:rPr>
        <w:t> </w:t>
      </w:r>
      <w:r>
        <w:rPr>
          <w:w w:val="105"/>
          <w:sz w:val="17"/>
        </w:rPr>
        <w:t>development</w:t>
      </w:r>
      <w:r>
        <w:rPr>
          <w:spacing w:val="-11"/>
          <w:w w:val="105"/>
          <w:sz w:val="17"/>
        </w:rPr>
        <w:t> </w:t>
      </w:r>
      <w:r>
        <w:rPr>
          <w:w w:val="105"/>
          <w:sz w:val="17"/>
        </w:rPr>
        <w:t>concept </w:t>
      </w:r>
      <w:r>
        <w:rPr>
          <w:spacing w:val="-2"/>
          <w:w w:val="105"/>
          <w:sz w:val="17"/>
        </w:rPr>
        <w:t>and case description, theoretical foundation, interpretation and analysis of the methods </w:t>
      </w:r>
      <w:r>
        <w:rPr>
          <w:w w:val="105"/>
          <w:sz w:val="17"/>
        </w:rPr>
        <w:t>and techniques, contributions and achievements resulting from the works, and other derivative accomplishments.</w:t>
      </w:r>
    </w:p>
    <w:p>
      <w:pPr>
        <w:pStyle w:val="ListParagraph"/>
        <w:numPr>
          <w:ilvl w:val="1"/>
          <w:numId w:val="92"/>
        </w:numPr>
        <w:tabs>
          <w:tab w:pos="411" w:val="left" w:leader="none"/>
          <w:tab w:pos="413" w:val="left" w:leader="none"/>
        </w:tabs>
        <w:spacing w:line="360" w:lineRule="auto" w:before="83" w:after="0"/>
        <w:ind w:left="413" w:right="3954" w:hanging="351"/>
        <w:jc w:val="left"/>
        <w:rPr>
          <w:sz w:val="17"/>
        </w:rPr>
      </w:pPr>
      <w:r>
        <w:rPr>
          <w:spacing w:val="-2"/>
          <w:w w:val="105"/>
          <w:sz w:val="17"/>
        </w:rPr>
        <w:t>Sports: Competition records and descriptions, interpretation, and analysis of the methods </w:t>
      </w:r>
      <w:r>
        <w:rPr>
          <w:w w:val="105"/>
          <w:sz w:val="17"/>
        </w:rPr>
        <w:t>and techniques, contributions and achievements resulting from the works, and other derivative accomplishments.</w:t>
      </w:r>
    </w:p>
    <w:p>
      <w:pPr>
        <w:pStyle w:val="ListParagraph"/>
        <w:numPr>
          <w:ilvl w:val="1"/>
          <w:numId w:val="92"/>
        </w:numPr>
        <w:tabs>
          <w:tab w:pos="411" w:val="left" w:leader="none"/>
          <w:tab w:pos="413" w:val="left" w:leader="none"/>
        </w:tabs>
        <w:spacing w:line="360" w:lineRule="auto" w:before="84" w:after="0"/>
        <w:ind w:left="413" w:right="3971" w:hanging="351"/>
        <w:jc w:val="left"/>
        <w:rPr>
          <w:sz w:val="17"/>
        </w:rPr>
      </w:pPr>
      <w:r>
        <w:rPr>
          <w:w w:val="105"/>
          <w:sz w:val="17"/>
        </w:rPr>
        <w:t>Professional</w:t>
      </w:r>
      <w:r>
        <w:rPr>
          <w:spacing w:val="-12"/>
          <w:w w:val="105"/>
          <w:sz w:val="17"/>
        </w:rPr>
        <w:t> </w:t>
      </w:r>
      <w:r>
        <w:rPr>
          <w:w w:val="105"/>
          <w:sz w:val="17"/>
        </w:rPr>
        <w:t>practice:</w:t>
      </w:r>
      <w:r>
        <w:rPr>
          <w:spacing w:val="-11"/>
          <w:w w:val="105"/>
          <w:sz w:val="17"/>
        </w:rPr>
        <w:t> </w:t>
      </w:r>
      <w:r>
        <w:rPr>
          <w:w w:val="105"/>
          <w:sz w:val="17"/>
        </w:rPr>
        <w:t>Professional</w:t>
      </w:r>
      <w:r>
        <w:rPr>
          <w:spacing w:val="-11"/>
          <w:w w:val="105"/>
          <w:sz w:val="17"/>
        </w:rPr>
        <w:t> </w:t>
      </w:r>
      <w:r>
        <w:rPr>
          <w:w w:val="105"/>
          <w:sz w:val="17"/>
        </w:rPr>
        <w:t>practice</w:t>
      </w:r>
      <w:r>
        <w:rPr>
          <w:spacing w:val="-11"/>
          <w:w w:val="105"/>
          <w:sz w:val="17"/>
        </w:rPr>
        <w:t> </w:t>
      </w:r>
      <w:r>
        <w:rPr>
          <w:w w:val="105"/>
          <w:sz w:val="17"/>
        </w:rPr>
        <w:t>achievements</w:t>
      </w:r>
      <w:r>
        <w:rPr>
          <w:spacing w:val="-11"/>
          <w:w w:val="105"/>
          <w:sz w:val="17"/>
        </w:rPr>
        <w:t> </w:t>
      </w:r>
      <w:r>
        <w:rPr>
          <w:w w:val="105"/>
          <w:sz w:val="17"/>
        </w:rPr>
        <w:t>and</w:t>
      </w:r>
      <w:r>
        <w:rPr>
          <w:spacing w:val="-11"/>
          <w:w w:val="105"/>
          <w:sz w:val="17"/>
        </w:rPr>
        <w:t> </w:t>
      </w:r>
      <w:r>
        <w:rPr>
          <w:w w:val="105"/>
          <w:sz w:val="17"/>
        </w:rPr>
        <w:t>case</w:t>
      </w:r>
      <w:r>
        <w:rPr>
          <w:spacing w:val="-12"/>
          <w:w w:val="105"/>
          <w:sz w:val="17"/>
        </w:rPr>
        <w:t> </w:t>
      </w:r>
      <w:r>
        <w:rPr>
          <w:w w:val="105"/>
          <w:sz w:val="17"/>
        </w:rPr>
        <w:t>descriptions,</w:t>
      </w:r>
      <w:r>
        <w:rPr>
          <w:spacing w:val="12"/>
          <w:w w:val="105"/>
          <w:sz w:val="17"/>
        </w:rPr>
        <w:t> </w:t>
      </w:r>
      <w:r>
        <w:rPr>
          <w:w w:val="105"/>
          <w:sz w:val="17"/>
        </w:rPr>
        <w:t>method analysis, resulting contributions and achievements, and other derivative</w:t>
      </w:r>
    </w:p>
    <w:p>
      <w:pPr>
        <w:spacing w:after="0" w:line="360" w:lineRule="auto"/>
        <w:jc w:val="left"/>
        <w:rPr>
          <w:sz w:val="17"/>
        </w:rPr>
        <w:sectPr>
          <w:type w:val="continuous"/>
          <w:pgSz w:w="11930" w:h="16850"/>
          <w:pgMar w:header="0" w:footer="3044" w:top="1100" w:bottom="280" w:left="600" w:right="0"/>
          <w:cols w:num="2" w:equalWidth="0">
            <w:col w:w="718" w:space="5"/>
            <w:col w:w="10607"/>
          </w:cols>
        </w:sectPr>
      </w:pPr>
    </w:p>
    <w:p>
      <w:pPr>
        <w:pStyle w:val="BodyText"/>
        <w:rPr>
          <w:sz w:val="17"/>
        </w:rPr>
      </w:pPr>
      <w:r>
        <w:rPr/>
        <mc:AlternateContent>
          <mc:Choice Requires="wps">
            <w:drawing>
              <wp:anchor distT="0" distB="0" distL="0" distR="0" allowOverlap="1" layoutInCell="1" locked="0" behindDoc="1" simplePos="0" relativeHeight="480332288">
                <wp:simplePos x="0" y="0"/>
                <wp:positionH relativeFrom="page">
                  <wp:posOffset>5155412</wp:posOffset>
                </wp:positionH>
                <wp:positionV relativeFrom="page">
                  <wp:posOffset>1441703</wp:posOffset>
                </wp:positionV>
                <wp:extent cx="2404745" cy="780669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404745" cy="7806690"/>
                        </a:xfrm>
                        <a:custGeom>
                          <a:avLst/>
                          <a:gdLst/>
                          <a:ahLst/>
                          <a:cxnLst/>
                          <a:rect l="l" t="t" r="r" b="b"/>
                          <a:pathLst>
                            <a:path w="2404745" h="7806690">
                              <a:moveTo>
                                <a:pt x="2404160" y="0"/>
                              </a:moveTo>
                              <a:lnTo>
                                <a:pt x="0" y="0"/>
                              </a:lnTo>
                              <a:lnTo>
                                <a:pt x="0" y="7806550"/>
                              </a:lnTo>
                              <a:lnTo>
                                <a:pt x="2404160" y="7806550"/>
                              </a:lnTo>
                              <a:lnTo>
                                <a:pt x="2404160"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405.937988pt;margin-top:113.519981pt;width:189.304pt;height:614.689pt;mso-position-horizontal-relative:page;mso-position-vertical-relative:page;z-index:-22984192" id="docshape46" filled="true" fillcolor="#f1f1f1" stroked="false">
                <v:fill type="solid"/>
                <w10:wrap type="none"/>
              </v:rect>
            </w:pict>
          </mc:Fallback>
        </mc:AlternateContent>
      </w:r>
    </w:p>
    <w:p>
      <w:pPr>
        <w:pStyle w:val="BodyText"/>
        <w:rPr>
          <w:sz w:val="17"/>
        </w:rPr>
      </w:pPr>
    </w:p>
    <w:p>
      <w:pPr>
        <w:pStyle w:val="BodyText"/>
        <w:rPr>
          <w:sz w:val="17"/>
        </w:rPr>
      </w:pPr>
    </w:p>
    <w:p>
      <w:pPr>
        <w:pStyle w:val="BodyText"/>
        <w:rPr>
          <w:sz w:val="17"/>
        </w:rPr>
      </w:pPr>
    </w:p>
    <w:p>
      <w:pPr>
        <w:pStyle w:val="BodyText"/>
        <w:spacing w:before="50"/>
        <w:rPr>
          <w:sz w:val="17"/>
        </w:rPr>
      </w:pPr>
    </w:p>
    <w:p>
      <w:pPr>
        <w:spacing w:before="0"/>
        <w:ind w:left="1136" w:right="0" w:firstLine="0"/>
        <w:jc w:val="left"/>
        <w:rPr>
          <w:sz w:val="17"/>
        </w:rPr>
      </w:pPr>
      <w:r>
        <w:rPr>
          <w:spacing w:val="-2"/>
          <w:w w:val="105"/>
          <w:sz w:val="17"/>
        </w:rPr>
        <w:t>accomplishments.</w:t>
      </w:r>
    </w:p>
    <w:p>
      <w:pPr>
        <w:spacing w:line="316" w:lineRule="auto" w:before="188"/>
        <w:ind w:left="608" w:right="4034" w:hanging="509"/>
        <w:jc w:val="both"/>
        <w:rPr>
          <w:rFonts w:ascii="標楷體" w:eastAsia="標楷體" w:hint="eastAsia"/>
          <w:sz w:val="17"/>
        </w:rPr>
      </w:pPr>
      <w:r>
        <w:rPr>
          <w:rFonts w:ascii="標楷體" w:eastAsia="標楷體" w:hint="eastAsia"/>
          <w:w w:val="103"/>
          <w:sz w:val="17"/>
        </w:rPr>
        <w:t>第九條</w:t>
      </w:r>
      <w:r>
        <w:rPr>
          <w:rFonts w:ascii="標楷體" w:eastAsia="標楷體" w:hint="eastAsia"/>
          <w:spacing w:val="2"/>
          <w:sz w:val="17"/>
        </w:rPr>
        <w:t>  </w:t>
      </w:r>
      <w:r>
        <w:rPr>
          <w:rFonts w:ascii="標楷體" w:eastAsia="標楷體" w:hint="eastAsia"/>
          <w:spacing w:val="-1"/>
          <w:w w:val="103"/>
          <w:sz w:val="17"/>
        </w:rPr>
        <w:t>通過學位考試之研究生，至遲應於次學期開學日前，繳交附有考試委員審查並簽字通</w:t>
      </w:r>
      <w:r>
        <w:rPr>
          <w:rFonts w:ascii="標楷體" w:eastAsia="標楷體" w:hint="eastAsia"/>
          <w:w w:val="103"/>
          <w:sz w:val="17"/>
        </w:rPr>
        <w:t>過之論文、書面報告、技術報告或專業實務報告，並以文件、錄影帶、錄音帶、光碟或其他方式，連同電子檔送本校圖書館及國家圖書館保存之。</w:t>
      </w:r>
    </w:p>
    <w:p>
      <w:pPr>
        <w:spacing w:line="316" w:lineRule="auto" w:before="89"/>
        <w:ind w:left="713" w:right="3726" w:firstLine="275"/>
        <w:jc w:val="left"/>
        <w:rPr>
          <w:rFonts w:ascii="標楷體" w:eastAsia="標楷體" w:hint="eastAsia"/>
          <w:sz w:val="17"/>
        </w:rPr>
      </w:pPr>
      <w:r>
        <w:rPr>
          <w:rFonts w:ascii="標楷體" w:eastAsia="標楷體" w:hint="eastAsia"/>
          <w:spacing w:val="1"/>
          <w:w w:val="103"/>
          <w:sz w:val="17"/>
        </w:rPr>
        <w:t>本校圖書館及國家圖書館保存之博士、碩士論文、書面報告、技術報告或專業實務</w:t>
      </w:r>
      <w:r>
        <w:rPr>
          <w:rFonts w:ascii="標楷體" w:eastAsia="標楷體" w:hint="eastAsia"/>
          <w:spacing w:val="1"/>
          <w:w w:val="103"/>
          <w:sz w:val="17"/>
        </w:rPr>
        <w:t>   </w:t>
      </w:r>
      <w:r>
        <w:rPr>
          <w:rFonts w:ascii="標楷體" w:eastAsia="標楷體" w:hint="eastAsia"/>
          <w:w w:val="103"/>
          <w:sz w:val="17"/>
        </w:rPr>
        <w:t>報告，將會提供公眾於館內閱覽紙本，或讀取電子資料檔；經依著作權法規定授權，得為重製、透過網路於館內或館外公開傳輸，或其他涉及著作權之行為。但涉及機密、專利事項或依法不得提供，並經各系所認定後，學生得不予公開或於一定期間內不為公開。</w:t>
      </w:r>
    </w:p>
    <w:p>
      <w:pPr>
        <w:spacing w:line="316" w:lineRule="auto" w:before="89"/>
        <w:ind w:left="714" w:right="3901" w:firstLine="317"/>
        <w:jc w:val="left"/>
        <w:rPr>
          <w:rFonts w:ascii="標楷體" w:eastAsia="標楷體" w:hint="eastAsia"/>
          <w:sz w:val="17"/>
        </w:rPr>
      </w:pPr>
      <w:r>
        <w:rPr>
          <w:rFonts w:ascii="標楷體" w:eastAsia="標楷體" w:hint="eastAsia"/>
          <w:spacing w:val="1"/>
          <w:w w:val="103"/>
          <w:sz w:val="17"/>
        </w:rPr>
        <w:t>前二項圖書館之保存或提供，對其博士、碩士論文、書面報告、技術報告或專業實</w:t>
      </w:r>
      <w:r>
        <w:rPr>
          <w:rFonts w:ascii="標楷體" w:eastAsia="標楷體" w:hint="eastAsia"/>
          <w:w w:val="103"/>
          <w:sz w:val="17"/>
        </w:rPr>
        <w:t>務報告之著作權不生影響。</w:t>
      </w:r>
    </w:p>
    <w:p>
      <w:pPr>
        <w:spacing w:before="82"/>
        <w:ind w:left="100" w:right="0" w:firstLine="0"/>
        <w:jc w:val="left"/>
        <w:rPr>
          <w:sz w:val="17"/>
        </w:rPr>
      </w:pPr>
      <w:r>
        <w:rPr>
          <w:sz w:val="17"/>
        </w:rPr>
        <w:t>Article</w:t>
      </w:r>
      <w:r>
        <w:rPr>
          <w:spacing w:val="11"/>
          <w:sz w:val="17"/>
        </w:rPr>
        <w:t> </w:t>
      </w:r>
      <w:r>
        <w:rPr>
          <w:spacing w:val="-10"/>
          <w:sz w:val="17"/>
        </w:rPr>
        <w:t>9</w:t>
      </w:r>
    </w:p>
    <w:p>
      <w:pPr>
        <w:pStyle w:val="ListParagraph"/>
        <w:numPr>
          <w:ilvl w:val="1"/>
          <w:numId w:val="93"/>
        </w:numPr>
        <w:tabs>
          <w:tab w:pos="1071" w:val="left" w:leader="none"/>
          <w:tab w:pos="1073" w:val="left" w:leader="none"/>
        </w:tabs>
        <w:spacing w:line="357" w:lineRule="auto" w:before="97" w:after="0"/>
        <w:ind w:left="1073" w:right="3900" w:hanging="351"/>
        <w:jc w:val="both"/>
        <w:rPr>
          <w:sz w:val="17"/>
        </w:rPr>
      </w:pPr>
      <w:r>
        <w:rPr>
          <w:sz w:val="17"/>
        </w:rPr>
        <w:t>Graduate students who have passed the degree examination must submit their thesis, written </w:t>
      </w:r>
      <w:r>
        <w:rPr>
          <w:w w:val="105"/>
          <w:sz w:val="17"/>
        </w:rPr>
        <w:t>report,</w:t>
      </w:r>
      <w:r>
        <w:rPr>
          <w:w w:val="105"/>
          <w:sz w:val="17"/>
        </w:rPr>
        <w:t> technical</w:t>
      </w:r>
      <w:r>
        <w:rPr>
          <w:w w:val="105"/>
          <w:sz w:val="17"/>
        </w:rPr>
        <w:t> report,</w:t>
      </w:r>
      <w:r>
        <w:rPr>
          <w:w w:val="105"/>
          <w:sz w:val="17"/>
        </w:rPr>
        <w:t> or</w:t>
      </w:r>
      <w:r>
        <w:rPr>
          <w:w w:val="105"/>
          <w:sz w:val="17"/>
        </w:rPr>
        <w:t> professional</w:t>
      </w:r>
      <w:r>
        <w:rPr>
          <w:w w:val="105"/>
          <w:sz w:val="17"/>
        </w:rPr>
        <w:t> practice</w:t>
      </w:r>
      <w:r>
        <w:rPr>
          <w:w w:val="105"/>
          <w:sz w:val="17"/>
        </w:rPr>
        <w:t> report</w:t>
      </w:r>
      <w:r>
        <w:rPr>
          <w:w w:val="105"/>
          <w:sz w:val="17"/>
        </w:rPr>
        <w:t> approved</w:t>
      </w:r>
      <w:r>
        <w:rPr>
          <w:w w:val="105"/>
          <w:sz w:val="17"/>
        </w:rPr>
        <w:t> and</w:t>
      </w:r>
      <w:r>
        <w:rPr>
          <w:w w:val="105"/>
          <w:sz w:val="17"/>
        </w:rPr>
        <w:t> signed</w:t>
      </w:r>
      <w:r>
        <w:rPr>
          <w:w w:val="105"/>
          <w:sz w:val="17"/>
        </w:rPr>
        <w:t> by</w:t>
      </w:r>
      <w:r>
        <w:rPr>
          <w:w w:val="105"/>
          <w:sz w:val="17"/>
        </w:rPr>
        <w:t> the </w:t>
      </w:r>
      <w:r>
        <w:rPr>
          <w:sz w:val="17"/>
        </w:rPr>
        <w:t>Examinations Review Committee to the University’s library and the National Library in the </w:t>
      </w:r>
      <w:r>
        <w:rPr>
          <w:w w:val="105"/>
          <w:sz w:val="17"/>
        </w:rPr>
        <w:t>form</w:t>
      </w:r>
      <w:r>
        <w:rPr>
          <w:spacing w:val="-8"/>
          <w:w w:val="105"/>
          <w:sz w:val="17"/>
        </w:rPr>
        <w:t> </w:t>
      </w:r>
      <w:r>
        <w:rPr>
          <w:w w:val="105"/>
          <w:sz w:val="17"/>
        </w:rPr>
        <w:t>of</w:t>
      </w:r>
      <w:r>
        <w:rPr>
          <w:spacing w:val="-7"/>
          <w:w w:val="105"/>
          <w:sz w:val="17"/>
        </w:rPr>
        <w:t> </w:t>
      </w:r>
      <w:r>
        <w:rPr>
          <w:w w:val="105"/>
          <w:sz w:val="17"/>
        </w:rPr>
        <w:t>documents,</w:t>
      </w:r>
      <w:r>
        <w:rPr>
          <w:spacing w:val="-9"/>
          <w:w w:val="105"/>
          <w:sz w:val="17"/>
        </w:rPr>
        <w:t> </w:t>
      </w:r>
      <w:r>
        <w:rPr>
          <w:w w:val="105"/>
          <w:sz w:val="17"/>
        </w:rPr>
        <w:t>videotapes,</w:t>
      </w:r>
      <w:r>
        <w:rPr>
          <w:spacing w:val="-9"/>
          <w:w w:val="105"/>
          <w:sz w:val="17"/>
        </w:rPr>
        <w:t> </w:t>
      </w:r>
      <w:r>
        <w:rPr>
          <w:w w:val="105"/>
          <w:sz w:val="17"/>
        </w:rPr>
        <w:t>audiotapes,</w:t>
      </w:r>
      <w:r>
        <w:rPr>
          <w:spacing w:val="-9"/>
          <w:w w:val="105"/>
          <w:sz w:val="17"/>
        </w:rPr>
        <w:t> </w:t>
      </w:r>
      <w:r>
        <w:rPr>
          <w:w w:val="105"/>
          <w:sz w:val="17"/>
        </w:rPr>
        <w:t>CDs,</w:t>
      </w:r>
      <w:r>
        <w:rPr>
          <w:spacing w:val="-7"/>
          <w:w w:val="105"/>
          <w:sz w:val="17"/>
        </w:rPr>
        <w:t> </w:t>
      </w:r>
      <w:r>
        <w:rPr>
          <w:w w:val="105"/>
          <w:sz w:val="17"/>
        </w:rPr>
        <w:t>or</w:t>
      </w:r>
      <w:r>
        <w:rPr>
          <w:spacing w:val="-9"/>
          <w:w w:val="105"/>
          <w:sz w:val="17"/>
        </w:rPr>
        <w:t> </w:t>
      </w:r>
      <w:r>
        <w:rPr>
          <w:w w:val="105"/>
          <w:sz w:val="17"/>
        </w:rPr>
        <w:t>other</w:t>
      </w:r>
      <w:r>
        <w:rPr>
          <w:spacing w:val="-7"/>
          <w:w w:val="105"/>
          <w:sz w:val="17"/>
        </w:rPr>
        <w:t> </w:t>
      </w:r>
      <w:r>
        <w:rPr>
          <w:w w:val="105"/>
          <w:sz w:val="17"/>
        </w:rPr>
        <w:t>formats,</w:t>
      </w:r>
      <w:r>
        <w:rPr>
          <w:spacing w:val="-9"/>
          <w:w w:val="105"/>
          <w:sz w:val="17"/>
        </w:rPr>
        <w:t> </w:t>
      </w:r>
      <w:r>
        <w:rPr>
          <w:w w:val="105"/>
          <w:sz w:val="17"/>
        </w:rPr>
        <w:t>along</w:t>
      </w:r>
      <w:r>
        <w:rPr>
          <w:spacing w:val="-7"/>
          <w:w w:val="105"/>
          <w:sz w:val="17"/>
        </w:rPr>
        <w:t> </w:t>
      </w:r>
      <w:r>
        <w:rPr>
          <w:w w:val="105"/>
          <w:sz w:val="17"/>
        </w:rPr>
        <w:t>with</w:t>
      </w:r>
      <w:r>
        <w:rPr>
          <w:spacing w:val="-9"/>
          <w:w w:val="105"/>
          <w:sz w:val="17"/>
        </w:rPr>
        <w:t> </w:t>
      </w:r>
      <w:r>
        <w:rPr>
          <w:w w:val="105"/>
          <w:sz w:val="17"/>
        </w:rPr>
        <w:t>digital</w:t>
      </w:r>
      <w:r>
        <w:rPr>
          <w:spacing w:val="-8"/>
          <w:w w:val="105"/>
          <w:sz w:val="17"/>
        </w:rPr>
        <w:t> </w:t>
      </w:r>
      <w:r>
        <w:rPr>
          <w:w w:val="105"/>
          <w:sz w:val="17"/>
        </w:rPr>
        <w:t>files for preservation before the start of the next semester.</w:t>
      </w:r>
    </w:p>
    <w:p>
      <w:pPr>
        <w:pStyle w:val="ListParagraph"/>
        <w:numPr>
          <w:ilvl w:val="1"/>
          <w:numId w:val="93"/>
        </w:numPr>
        <w:tabs>
          <w:tab w:pos="1071" w:val="left" w:leader="none"/>
          <w:tab w:pos="1073" w:val="left" w:leader="none"/>
        </w:tabs>
        <w:spacing w:line="357" w:lineRule="auto" w:before="91" w:after="0"/>
        <w:ind w:left="1073" w:right="3901" w:hanging="351"/>
        <w:jc w:val="both"/>
        <w:rPr>
          <w:sz w:val="17"/>
        </w:rPr>
      </w:pPr>
      <w:r>
        <w:rPr>
          <w:w w:val="105"/>
          <w:sz w:val="17"/>
        </w:rPr>
        <w:t>Doctoral</w:t>
      </w:r>
      <w:r>
        <w:rPr>
          <w:w w:val="105"/>
          <w:sz w:val="17"/>
        </w:rPr>
        <w:t> and</w:t>
      </w:r>
      <w:r>
        <w:rPr>
          <w:w w:val="105"/>
          <w:sz w:val="17"/>
        </w:rPr>
        <w:t> master’s</w:t>
      </w:r>
      <w:r>
        <w:rPr>
          <w:w w:val="105"/>
          <w:sz w:val="17"/>
        </w:rPr>
        <w:t> theses,</w:t>
      </w:r>
      <w:r>
        <w:rPr>
          <w:w w:val="105"/>
          <w:sz w:val="17"/>
        </w:rPr>
        <w:t> written</w:t>
      </w:r>
      <w:r>
        <w:rPr>
          <w:w w:val="105"/>
          <w:sz w:val="17"/>
        </w:rPr>
        <w:t> reports,</w:t>
      </w:r>
      <w:r>
        <w:rPr>
          <w:w w:val="105"/>
          <w:sz w:val="17"/>
        </w:rPr>
        <w:t> technical</w:t>
      </w:r>
      <w:r>
        <w:rPr>
          <w:w w:val="105"/>
          <w:sz w:val="17"/>
        </w:rPr>
        <w:t> reports,</w:t>
      </w:r>
      <w:r>
        <w:rPr>
          <w:w w:val="105"/>
          <w:sz w:val="17"/>
        </w:rPr>
        <w:t> or</w:t>
      </w:r>
      <w:r>
        <w:rPr>
          <w:w w:val="105"/>
          <w:sz w:val="17"/>
        </w:rPr>
        <w:t> professional</w:t>
      </w:r>
      <w:r>
        <w:rPr>
          <w:w w:val="105"/>
          <w:sz w:val="17"/>
        </w:rPr>
        <w:t> practice reports</w:t>
      </w:r>
      <w:r>
        <w:rPr>
          <w:w w:val="105"/>
          <w:sz w:val="17"/>
        </w:rPr>
        <w:t> preserved</w:t>
      </w:r>
      <w:r>
        <w:rPr>
          <w:w w:val="105"/>
          <w:sz w:val="17"/>
        </w:rPr>
        <w:t> in</w:t>
      </w:r>
      <w:r>
        <w:rPr>
          <w:w w:val="105"/>
          <w:sz w:val="17"/>
        </w:rPr>
        <w:t> the</w:t>
      </w:r>
      <w:r>
        <w:rPr>
          <w:w w:val="105"/>
          <w:sz w:val="17"/>
        </w:rPr>
        <w:t> University’s</w:t>
      </w:r>
      <w:r>
        <w:rPr>
          <w:w w:val="105"/>
          <w:sz w:val="17"/>
        </w:rPr>
        <w:t> library</w:t>
      </w:r>
      <w:r>
        <w:rPr>
          <w:w w:val="105"/>
          <w:sz w:val="17"/>
        </w:rPr>
        <w:t> and</w:t>
      </w:r>
      <w:r>
        <w:rPr>
          <w:w w:val="105"/>
          <w:sz w:val="17"/>
        </w:rPr>
        <w:t> the</w:t>
      </w:r>
      <w:r>
        <w:rPr>
          <w:w w:val="105"/>
          <w:sz w:val="17"/>
        </w:rPr>
        <w:t> National</w:t>
      </w:r>
      <w:r>
        <w:rPr>
          <w:w w:val="105"/>
          <w:sz w:val="17"/>
        </w:rPr>
        <w:t> Library</w:t>
      </w:r>
      <w:r>
        <w:rPr>
          <w:w w:val="105"/>
          <w:sz w:val="17"/>
        </w:rPr>
        <w:t> will</w:t>
      </w:r>
      <w:r>
        <w:rPr>
          <w:w w:val="105"/>
          <w:sz w:val="17"/>
        </w:rPr>
        <w:t> be</w:t>
      </w:r>
      <w:r>
        <w:rPr>
          <w:w w:val="105"/>
          <w:sz w:val="17"/>
        </w:rPr>
        <w:t> publicly </w:t>
      </w:r>
      <w:r>
        <w:rPr>
          <w:spacing w:val="-2"/>
          <w:w w:val="105"/>
          <w:sz w:val="17"/>
        </w:rPr>
        <w:t>accessible in digital and paper formats. These works are permissible to reproduce, publicly </w:t>
      </w:r>
      <w:r>
        <w:rPr>
          <w:w w:val="105"/>
          <w:sz w:val="17"/>
        </w:rPr>
        <w:t>transmit</w:t>
      </w:r>
      <w:r>
        <w:rPr>
          <w:w w:val="105"/>
          <w:sz w:val="17"/>
        </w:rPr>
        <w:t> through</w:t>
      </w:r>
      <w:r>
        <w:rPr>
          <w:w w:val="105"/>
          <w:sz w:val="17"/>
        </w:rPr>
        <w:t> the</w:t>
      </w:r>
      <w:r>
        <w:rPr>
          <w:w w:val="105"/>
          <w:sz w:val="17"/>
        </w:rPr>
        <w:t> internet</w:t>
      </w:r>
      <w:r>
        <w:rPr>
          <w:w w:val="105"/>
          <w:sz w:val="17"/>
        </w:rPr>
        <w:t> within</w:t>
      </w:r>
      <w:r>
        <w:rPr>
          <w:w w:val="105"/>
          <w:sz w:val="17"/>
        </w:rPr>
        <w:t> or</w:t>
      </w:r>
      <w:r>
        <w:rPr>
          <w:w w:val="105"/>
          <w:sz w:val="17"/>
        </w:rPr>
        <w:t> outside</w:t>
      </w:r>
      <w:r>
        <w:rPr>
          <w:w w:val="105"/>
          <w:sz w:val="17"/>
        </w:rPr>
        <w:t> the</w:t>
      </w:r>
      <w:r>
        <w:rPr>
          <w:w w:val="105"/>
          <w:sz w:val="17"/>
        </w:rPr>
        <w:t> library,</w:t>
      </w:r>
      <w:r>
        <w:rPr>
          <w:w w:val="105"/>
          <w:sz w:val="17"/>
        </w:rPr>
        <w:t> or</w:t>
      </w:r>
      <w:r>
        <w:rPr>
          <w:w w:val="105"/>
          <w:sz w:val="17"/>
        </w:rPr>
        <w:t> perform</w:t>
      </w:r>
      <w:r>
        <w:rPr>
          <w:w w:val="105"/>
          <w:sz w:val="17"/>
        </w:rPr>
        <w:t> other</w:t>
      </w:r>
      <w:r>
        <w:rPr>
          <w:w w:val="105"/>
          <w:sz w:val="17"/>
        </w:rPr>
        <w:t> copyright- </w:t>
      </w:r>
      <w:r>
        <w:rPr>
          <w:spacing w:val="-2"/>
          <w:w w:val="105"/>
          <w:sz w:val="17"/>
        </w:rPr>
        <w:t>related actions</w:t>
      </w:r>
      <w:r>
        <w:rPr>
          <w:spacing w:val="-3"/>
          <w:w w:val="105"/>
          <w:sz w:val="17"/>
        </w:rPr>
        <w:t> </w:t>
      </w:r>
      <w:r>
        <w:rPr>
          <w:spacing w:val="-2"/>
          <w:w w:val="105"/>
          <w:sz w:val="17"/>
        </w:rPr>
        <w:t>with</w:t>
      </w:r>
      <w:r>
        <w:rPr>
          <w:spacing w:val="-3"/>
          <w:w w:val="105"/>
          <w:sz w:val="17"/>
        </w:rPr>
        <w:t> </w:t>
      </w:r>
      <w:r>
        <w:rPr>
          <w:spacing w:val="-2"/>
          <w:w w:val="105"/>
          <w:sz w:val="17"/>
        </w:rPr>
        <w:t>authorization</w:t>
      </w:r>
      <w:r>
        <w:rPr>
          <w:spacing w:val="-3"/>
          <w:w w:val="105"/>
          <w:sz w:val="17"/>
        </w:rPr>
        <w:t> </w:t>
      </w:r>
      <w:r>
        <w:rPr>
          <w:spacing w:val="-2"/>
          <w:w w:val="105"/>
          <w:sz w:val="17"/>
        </w:rPr>
        <w:t>in</w:t>
      </w:r>
      <w:r>
        <w:rPr>
          <w:spacing w:val="-3"/>
          <w:w w:val="105"/>
          <w:sz w:val="17"/>
        </w:rPr>
        <w:t> </w:t>
      </w:r>
      <w:r>
        <w:rPr>
          <w:spacing w:val="-2"/>
          <w:w w:val="105"/>
          <w:sz w:val="17"/>
        </w:rPr>
        <w:t>accordance with</w:t>
      </w:r>
      <w:r>
        <w:rPr>
          <w:spacing w:val="-3"/>
          <w:w w:val="105"/>
          <w:sz w:val="17"/>
        </w:rPr>
        <w:t> </w:t>
      </w:r>
      <w:r>
        <w:rPr>
          <w:spacing w:val="-2"/>
          <w:w w:val="105"/>
          <w:sz w:val="17"/>
        </w:rPr>
        <w:t>the</w:t>
      </w:r>
      <w:r>
        <w:rPr>
          <w:spacing w:val="-3"/>
          <w:w w:val="105"/>
          <w:sz w:val="17"/>
        </w:rPr>
        <w:t> </w:t>
      </w:r>
      <w:r>
        <w:rPr>
          <w:spacing w:val="-2"/>
          <w:w w:val="105"/>
          <w:sz w:val="17"/>
        </w:rPr>
        <w:t>Copyright Act. In</w:t>
      </w:r>
      <w:r>
        <w:rPr>
          <w:spacing w:val="-3"/>
          <w:w w:val="105"/>
          <w:sz w:val="17"/>
        </w:rPr>
        <w:t> </w:t>
      </w:r>
      <w:r>
        <w:rPr>
          <w:spacing w:val="-2"/>
          <w:w w:val="105"/>
          <w:sz w:val="17"/>
        </w:rPr>
        <w:t>cases involving </w:t>
      </w:r>
      <w:r>
        <w:rPr>
          <w:w w:val="105"/>
          <w:sz w:val="17"/>
        </w:rPr>
        <w:t>confidential or patent matters or matters prohibited by law to disclose, the authors of the works</w:t>
      </w:r>
      <w:r>
        <w:rPr>
          <w:w w:val="105"/>
          <w:sz w:val="17"/>
        </w:rPr>
        <w:t> may</w:t>
      </w:r>
      <w:r>
        <w:rPr>
          <w:w w:val="105"/>
          <w:sz w:val="17"/>
        </w:rPr>
        <w:t> choose</w:t>
      </w:r>
      <w:r>
        <w:rPr>
          <w:w w:val="105"/>
          <w:sz w:val="17"/>
        </w:rPr>
        <w:t> not</w:t>
      </w:r>
      <w:r>
        <w:rPr>
          <w:w w:val="105"/>
          <w:sz w:val="17"/>
        </w:rPr>
        <w:t> to</w:t>
      </w:r>
      <w:r>
        <w:rPr>
          <w:w w:val="105"/>
          <w:sz w:val="17"/>
        </w:rPr>
        <w:t> disclose</w:t>
      </w:r>
      <w:r>
        <w:rPr>
          <w:w w:val="105"/>
          <w:sz w:val="17"/>
        </w:rPr>
        <w:t> or</w:t>
      </w:r>
      <w:r>
        <w:rPr>
          <w:w w:val="105"/>
          <w:sz w:val="17"/>
        </w:rPr>
        <w:t> refrain</w:t>
      </w:r>
      <w:r>
        <w:rPr>
          <w:w w:val="105"/>
          <w:sz w:val="17"/>
        </w:rPr>
        <w:t> from</w:t>
      </w:r>
      <w:r>
        <w:rPr>
          <w:w w:val="105"/>
          <w:sz w:val="17"/>
        </w:rPr>
        <w:t> publicizing</w:t>
      </w:r>
      <w:r>
        <w:rPr>
          <w:w w:val="105"/>
          <w:sz w:val="17"/>
        </w:rPr>
        <w:t> the</w:t>
      </w:r>
      <w:r>
        <w:rPr>
          <w:w w:val="105"/>
          <w:sz w:val="17"/>
        </w:rPr>
        <w:t> matters</w:t>
      </w:r>
      <w:r>
        <w:rPr>
          <w:w w:val="105"/>
          <w:sz w:val="17"/>
        </w:rPr>
        <w:t> for</w:t>
      </w:r>
      <w:r>
        <w:rPr>
          <w:w w:val="105"/>
          <w:sz w:val="17"/>
        </w:rPr>
        <w:t> a</w:t>
      </w:r>
      <w:r>
        <w:rPr>
          <w:w w:val="105"/>
          <w:sz w:val="17"/>
        </w:rPr>
        <w:t> certain </w:t>
      </w:r>
      <w:r>
        <w:rPr>
          <w:spacing w:val="-2"/>
          <w:w w:val="105"/>
          <w:sz w:val="17"/>
        </w:rPr>
        <w:t>period.</w:t>
      </w:r>
    </w:p>
    <w:p>
      <w:pPr>
        <w:pStyle w:val="ListParagraph"/>
        <w:numPr>
          <w:ilvl w:val="1"/>
          <w:numId w:val="93"/>
        </w:numPr>
        <w:tabs>
          <w:tab w:pos="1071" w:val="left" w:leader="none"/>
          <w:tab w:pos="1073" w:val="left" w:leader="none"/>
        </w:tabs>
        <w:spacing w:line="360" w:lineRule="auto" w:before="93" w:after="0"/>
        <w:ind w:left="1073" w:right="3904" w:hanging="351"/>
        <w:jc w:val="both"/>
        <w:rPr>
          <w:sz w:val="17"/>
        </w:rPr>
      </w:pPr>
      <w:r>
        <w:rPr>
          <w:w w:val="105"/>
          <w:sz w:val="17"/>
        </w:rPr>
        <w:t>Library</w:t>
      </w:r>
      <w:r>
        <w:rPr>
          <w:spacing w:val="-5"/>
          <w:w w:val="105"/>
          <w:sz w:val="17"/>
        </w:rPr>
        <w:t> </w:t>
      </w:r>
      <w:r>
        <w:rPr>
          <w:w w:val="105"/>
          <w:sz w:val="17"/>
        </w:rPr>
        <w:t>preservation</w:t>
      </w:r>
      <w:r>
        <w:rPr>
          <w:spacing w:val="-5"/>
          <w:w w:val="105"/>
          <w:sz w:val="17"/>
        </w:rPr>
        <w:t> </w:t>
      </w:r>
      <w:r>
        <w:rPr>
          <w:w w:val="105"/>
          <w:sz w:val="17"/>
        </w:rPr>
        <w:t>of</w:t>
      </w:r>
      <w:r>
        <w:rPr>
          <w:spacing w:val="-6"/>
          <w:w w:val="105"/>
          <w:sz w:val="17"/>
        </w:rPr>
        <w:t> </w:t>
      </w:r>
      <w:r>
        <w:rPr>
          <w:w w:val="105"/>
          <w:sz w:val="17"/>
        </w:rPr>
        <w:t>doctoral</w:t>
      </w:r>
      <w:r>
        <w:rPr>
          <w:spacing w:val="-5"/>
          <w:w w:val="105"/>
          <w:sz w:val="17"/>
        </w:rPr>
        <w:t> </w:t>
      </w:r>
      <w:r>
        <w:rPr>
          <w:w w:val="105"/>
          <w:sz w:val="17"/>
        </w:rPr>
        <w:t>and</w:t>
      </w:r>
      <w:r>
        <w:rPr>
          <w:spacing w:val="-5"/>
          <w:w w:val="105"/>
          <w:sz w:val="17"/>
        </w:rPr>
        <w:t> </w:t>
      </w:r>
      <w:r>
        <w:rPr>
          <w:w w:val="105"/>
          <w:sz w:val="17"/>
        </w:rPr>
        <w:t>master’s</w:t>
      </w:r>
      <w:r>
        <w:rPr>
          <w:spacing w:val="-5"/>
          <w:w w:val="105"/>
          <w:sz w:val="17"/>
        </w:rPr>
        <w:t> </w:t>
      </w:r>
      <w:r>
        <w:rPr>
          <w:w w:val="105"/>
          <w:sz w:val="17"/>
        </w:rPr>
        <w:t>theses,</w:t>
      </w:r>
      <w:r>
        <w:rPr>
          <w:spacing w:val="-5"/>
          <w:w w:val="105"/>
          <w:sz w:val="17"/>
        </w:rPr>
        <w:t> </w:t>
      </w:r>
      <w:r>
        <w:rPr>
          <w:w w:val="105"/>
          <w:sz w:val="17"/>
        </w:rPr>
        <w:t>written</w:t>
      </w:r>
      <w:r>
        <w:rPr>
          <w:spacing w:val="-5"/>
          <w:w w:val="105"/>
          <w:sz w:val="17"/>
        </w:rPr>
        <w:t> </w:t>
      </w:r>
      <w:r>
        <w:rPr>
          <w:w w:val="105"/>
          <w:sz w:val="17"/>
        </w:rPr>
        <w:t>reports,</w:t>
      </w:r>
      <w:r>
        <w:rPr>
          <w:spacing w:val="-5"/>
          <w:w w:val="105"/>
          <w:sz w:val="17"/>
        </w:rPr>
        <w:t> </w:t>
      </w:r>
      <w:r>
        <w:rPr>
          <w:w w:val="105"/>
          <w:sz w:val="17"/>
        </w:rPr>
        <w:t>technical</w:t>
      </w:r>
      <w:r>
        <w:rPr>
          <w:spacing w:val="-5"/>
          <w:w w:val="105"/>
          <w:sz w:val="17"/>
        </w:rPr>
        <w:t> </w:t>
      </w:r>
      <w:r>
        <w:rPr>
          <w:w w:val="105"/>
          <w:sz w:val="17"/>
        </w:rPr>
        <w:t>reports,</w:t>
      </w:r>
      <w:r>
        <w:rPr>
          <w:spacing w:val="-5"/>
          <w:w w:val="105"/>
          <w:sz w:val="17"/>
        </w:rPr>
        <w:t> </w:t>
      </w:r>
      <w:r>
        <w:rPr>
          <w:w w:val="105"/>
          <w:sz w:val="17"/>
        </w:rPr>
        <w:t>or </w:t>
      </w:r>
      <w:r>
        <w:rPr>
          <w:sz w:val="17"/>
        </w:rPr>
        <w:t>professional practice reports, as mentioned in the two preceding paragraphs, does not affect </w:t>
      </w:r>
      <w:r>
        <w:rPr>
          <w:w w:val="105"/>
          <w:sz w:val="17"/>
        </w:rPr>
        <w:t>the copyright of the works.</w:t>
      </w:r>
    </w:p>
    <w:p>
      <w:pPr>
        <w:tabs>
          <w:tab w:pos="894" w:val="left" w:leader="none"/>
        </w:tabs>
        <w:spacing w:line="316" w:lineRule="auto" w:before="89"/>
        <w:ind w:left="100" w:right="3903" w:firstLine="0"/>
        <w:jc w:val="left"/>
        <w:rPr>
          <w:rFonts w:ascii="標楷體" w:eastAsia="標楷體" w:hint="eastAsia"/>
          <w:sz w:val="17"/>
        </w:rPr>
      </w:pPr>
      <w:r>
        <w:rPr>
          <w:rFonts w:ascii="標楷體" w:eastAsia="標楷體" w:hint="eastAsia"/>
          <w:spacing w:val="1"/>
          <w:w w:val="103"/>
          <w:sz w:val="17"/>
        </w:rPr>
        <w:t>第十</w:t>
      </w:r>
      <w:r>
        <w:rPr>
          <w:rFonts w:ascii="標楷體" w:eastAsia="標楷體" w:hint="eastAsia"/>
          <w:w w:val="103"/>
          <w:sz w:val="17"/>
        </w:rPr>
        <w:t>條</w:t>
      </w:r>
      <w:r>
        <w:rPr>
          <w:rFonts w:ascii="標楷體" w:eastAsia="標楷體" w:hint="eastAsia"/>
          <w:sz w:val="17"/>
        </w:rPr>
        <w:tab/>
      </w:r>
      <w:r>
        <w:rPr>
          <w:rFonts w:ascii="標楷體" w:eastAsia="標楷體" w:hint="eastAsia"/>
          <w:w w:val="103"/>
          <w:sz w:val="17"/>
        </w:rPr>
        <w:t>學</w:t>
      </w:r>
      <w:r>
        <w:rPr>
          <w:rFonts w:ascii="標楷體" w:eastAsia="標楷體" w:hint="eastAsia"/>
          <w:spacing w:val="1"/>
          <w:w w:val="103"/>
          <w:sz w:val="17"/>
        </w:rPr>
        <w:t>校授</w:t>
      </w:r>
      <w:r>
        <w:rPr>
          <w:rFonts w:ascii="標楷體" w:eastAsia="標楷體" w:hint="eastAsia"/>
          <w:w w:val="103"/>
          <w:sz w:val="17"/>
        </w:rPr>
        <w:t>予之</w:t>
      </w:r>
      <w:r>
        <w:rPr>
          <w:rFonts w:ascii="標楷體" w:eastAsia="標楷體" w:hint="eastAsia"/>
          <w:spacing w:val="1"/>
          <w:w w:val="103"/>
          <w:sz w:val="17"/>
        </w:rPr>
        <w:t>學位，</w:t>
      </w:r>
      <w:r>
        <w:rPr>
          <w:rFonts w:ascii="標楷體" w:eastAsia="標楷體" w:hint="eastAsia"/>
          <w:w w:val="103"/>
          <w:sz w:val="17"/>
        </w:rPr>
        <w:t>有</w:t>
      </w:r>
      <w:r>
        <w:rPr>
          <w:rFonts w:ascii="標楷體" w:eastAsia="標楷體" w:hint="eastAsia"/>
          <w:spacing w:val="1"/>
          <w:w w:val="103"/>
          <w:sz w:val="17"/>
        </w:rPr>
        <w:t>下列</w:t>
      </w:r>
      <w:r>
        <w:rPr>
          <w:rFonts w:ascii="標楷體" w:eastAsia="標楷體" w:hint="eastAsia"/>
          <w:w w:val="103"/>
          <w:sz w:val="17"/>
        </w:rPr>
        <w:t>情</w:t>
      </w:r>
      <w:r>
        <w:rPr>
          <w:rFonts w:ascii="標楷體" w:eastAsia="標楷體" w:hint="eastAsia"/>
          <w:spacing w:val="1"/>
          <w:w w:val="103"/>
          <w:sz w:val="17"/>
        </w:rPr>
        <w:t>事</w:t>
      </w:r>
      <w:r>
        <w:rPr>
          <w:rFonts w:ascii="標楷體" w:eastAsia="標楷體" w:hint="eastAsia"/>
          <w:w w:val="103"/>
          <w:sz w:val="17"/>
        </w:rPr>
        <w:t>之一</w:t>
      </w:r>
      <w:r>
        <w:rPr>
          <w:rFonts w:ascii="標楷體" w:eastAsia="標楷體" w:hint="eastAsia"/>
          <w:spacing w:val="1"/>
          <w:w w:val="103"/>
          <w:sz w:val="17"/>
        </w:rPr>
        <w:t>者，應</w:t>
      </w:r>
      <w:r>
        <w:rPr>
          <w:rFonts w:ascii="標楷體" w:eastAsia="標楷體" w:hint="eastAsia"/>
          <w:w w:val="103"/>
          <w:sz w:val="17"/>
        </w:rPr>
        <w:t>予</w:t>
      </w:r>
      <w:r>
        <w:rPr>
          <w:rFonts w:ascii="標楷體" w:eastAsia="標楷體" w:hint="eastAsia"/>
          <w:spacing w:val="1"/>
          <w:w w:val="103"/>
          <w:sz w:val="17"/>
        </w:rPr>
        <w:t>撤銷</w:t>
      </w:r>
      <w:r>
        <w:rPr>
          <w:rFonts w:ascii="標楷體" w:eastAsia="標楷體" w:hint="eastAsia"/>
          <w:w w:val="103"/>
          <w:sz w:val="17"/>
        </w:rPr>
        <w:t>，</w:t>
      </w:r>
      <w:r>
        <w:rPr>
          <w:rFonts w:ascii="標楷體" w:eastAsia="標楷體" w:hint="eastAsia"/>
          <w:spacing w:val="1"/>
          <w:w w:val="103"/>
          <w:sz w:val="17"/>
        </w:rPr>
        <w:t>並</w:t>
      </w:r>
      <w:r>
        <w:rPr>
          <w:rFonts w:ascii="標楷體" w:eastAsia="標楷體" w:hint="eastAsia"/>
          <w:w w:val="103"/>
          <w:sz w:val="17"/>
        </w:rPr>
        <w:t>公告</w:t>
      </w:r>
      <w:r>
        <w:rPr>
          <w:rFonts w:ascii="標楷體" w:eastAsia="標楷體" w:hint="eastAsia"/>
          <w:spacing w:val="1"/>
          <w:w w:val="103"/>
          <w:sz w:val="17"/>
        </w:rPr>
        <w:t>註銷其</w:t>
      </w:r>
      <w:r>
        <w:rPr>
          <w:rFonts w:ascii="標楷體" w:eastAsia="標楷體" w:hint="eastAsia"/>
          <w:w w:val="103"/>
          <w:sz w:val="17"/>
        </w:rPr>
        <w:t>已</w:t>
      </w:r>
      <w:r>
        <w:rPr>
          <w:rFonts w:ascii="標楷體" w:eastAsia="標楷體" w:hint="eastAsia"/>
          <w:spacing w:val="1"/>
          <w:w w:val="103"/>
          <w:sz w:val="17"/>
        </w:rPr>
        <w:t>頒給</w:t>
      </w:r>
      <w:r>
        <w:rPr>
          <w:rFonts w:ascii="標楷體" w:eastAsia="標楷體" w:hint="eastAsia"/>
          <w:w w:val="103"/>
          <w:sz w:val="17"/>
        </w:rPr>
        <w:t>之</w:t>
      </w:r>
      <w:r>
        <w:rPr>
          <w:rFonts w:ascii="標楷體" w:eastAsia="標楷體" w:hint="eastAsia"/>
          <w:spacing w:val="1"/>
          <w:w w:val="103"/>
          <w:sz w:val="17"/>
        </w:rPr>
        <w:t>學</w:t>
      </w:r>
      <w:r>
        <w:rPr>
          <w:rFonts w:ascii="標楷體" w:eastAsia="標楷體" w:hint="eastAsia"/>
          <w:w w:val="103"/>
          <w:sz w:val="17"/>
        </w:rPr>
        <w:t>位證</w:t>
      </w:r>
      <w:r>
        <w:rPr>
          <w:rFonts w:ascii="標楷體" w:eastAsia="標楷體" w:hint="eastAsia"/>
          <w:spacing w:val="1"/>
          <w:w w:val="103"/>
          <w:sz w:val="17"/>
        </w:rPr>
        <w:t>書；</w:t>
      </w:r>
      <w:r>
        <w:rPr>
          <w:rFonts w:ascii="標楷體" w:eastAsia="標楷體" w:hint="eastAsia"/>
          <w:w w:val="103"/>
          <w:sz w:val="17"/>
        </w:rPr>
        <w:t>有違反其他法令規定者，並依相關法令規定處理：</w:t>
      </w:r>
    </w:p>
    <w:p>
      <w:pPr>
        <w:spacing w:before="89"/>
        <w:ind w:left="948" w:right="0" w:firstLine="0"/>
        <w:jc w:val="left"/>
        <w:rPr>
          <w:rFonts w:ascii="標楷體" w:eastAsia="標楷體" w:hint="eastAsia"/>
          <w:sz w:val="17"/>
        </w:rPr>
      </w:pPr>
      <w:r>
        <w:rPr>
          <w:rFonts w:ascii="標楷體" w:eastAsia="標楷體" w:hint="eastAsia"/>
          <w:spacing w:val="-1"/>
          <w:sz w:val="17"/>
        </w:rPr>
        <w:t>一、入學資格或修業情形有不實或舞弊情事。</w:t>
      </w:r>
    </w:p>
    <w:p>
      <w:pPr>
        <w:spacing w:line="316" w:lineRule="auto" w:before="158"/>
        <w:ind w:left="1272" w:right="3906" w:hanging="344"/>
        <w:jc w:val="left"/>
        <w:rPr>
          <w:rFonts w:ascii="標楷體" w:eastAsia="標楷體" w:hint="eastAsia"/>
          <w:sz w:val="17"/>
        </w:rPr>
      </w:pPr>
      <w:r>
        <w:rPr>
          <w:rFonts w:ascii="標楷體" w:eastAsia="標楷體" w:hint="eastAsia"/>
          <w:spacing w:val="-1"/>
          <w:w w:val="103"/>
          <w:sz w:val="17"/>
        </w:rPr>
        <w:t>二、論文、作品、成就證明、書面報告、技術報告或專業實務報告有造假、變造、抄</w:t>
      </w:r>
      <w:r>
        <w:rPr>
          <w:rFonts w:ascii="標楷體" w:eastAsia="標楷體" w:hint="eastAsia"/>
          <w:w w:val="103"/>
          <w:sz w:val="17"/>
        </w:rPr>
        <w:t>襲、由他人代寫或其他舞弊情事。</w:t>
      </w:r>
    </w:p>
    <w:p>
      <w:pPr>
        <w:spacing w:before="89"/>
        <w:ind w:left="538" w:right="0" w:firstLine="0"/>
        <w:jc w:val="left"/>
        <w:rPr>
          <w:rFonts w:ascii="標楷體" w:eastAsia="標楷體" w:hint="eastAsia"/>
          <w:sz w:val="17"/>
        </w:rPr>
      </w:pPr>
      <w:r>
        <w:rPr>
          <w:rFonts w:ascii="標楷體" w:eastAsia="標楷體" w:hint="eastAsia"/>
          <w:spacing w:val="-1"/>
          <w:sz w:val="17"/>
        </w:rPr>
        <w:t>依前項撤銷學位，並通知當事人繳還該學位證書，並將撤銷及註銷事項，通知其他專科學</w:t>
      </w:r>
    </w:p>
    <w:p>
      <w:pPr>
        <w:spacing w:after="0"/>
        <w:jc w:val="left"/>
        <w:rPr>
          <w:rFonts w:ascii="標楷體" w:eastAsia="標楷體" w:hint="eastAsia"/>
          <w:sz w:val="17"/>
        </w:rPr>
        <w:sectPr>
          <w:pgSz w:w="11930" w:h="16850"/>
          <w:pgMar w:header="0" w:footer="3044" w:top="1940" w:bottom="3240" w:left="600" w:right="0"/>
        </w:sectPr>
      </w:pPr>
    </w:p>
    <w:p>
      <w:pPr>
        <w:pStyle w:val="BodyText"/>
        <w:rPr>
          <w:rFonts w:ascii="標楷體"/>
          <w:sz w:val="17"/>
        </w:rPr>
      </w:pPr>
      <w:r>
        <w:rPr/>
        <mc:AlternateContent>
          <mc:Choice Requires="wps">
            <w:drawing>
              <wp:anchor distT="0" distB="0" distL="0" distR="0" allowOverlap="1" layoutInCell="1" locked="0" behindDoc="0" simplePos="0" relativeHeight="15740416">
                <wp:simplePos x="0" y="0"/>
                <wp:positionH relativeFrom="page">
                  <wp:posOffset>5155412</wp:posOffset>
                </wp:positionH>
                <wp:positionV relativeFrom="page">
                  <wp:posOffset>1441703</wp:posOffset>
                </wp:positionV>
                <wp:extent cx="2404745" cy="780669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2404745" cy="7806690"/>
                        </a:xfrm>
                        <a:custGeom>
                          <a:avLst/>
                          <a:gdLst/>
                          <a:ahLst/>
                          <a:cxnLst/>
                          <a:rect l="l" t="t" r="r" b="b"/>
                          <a:pathLst>
                            <a:path w="2404745" h="7806690">
                              <a:moveTo>
                                <a:pt x="2404160" y="0"/>
                              </a:moveTo>
                              <a:lnTo>
                                <a:pt x="0" y="0"/>
                              </a:lnTo>
                              <a:lnTo>
                                <a:pt x="0" y="7806550"/>
                              </a:lnTo>
                              <a:lnTo>
                                <a:pt x="2404160" y="7806550"/>
                              </a:lnTo>
                              <a:lnTo>
                                <a:pt x="2404160"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405.937988pt;margin-top:113.519981pt;width:189.304pt;height:614.689pt;mso-position-horizontal-relative:page;mso-position-vertical-relative:page;z-index:15740416" id="docshape47" filled="true" fillcolor="#f1f1f1" stroked="false">
                <v:fill type="solid"/>
                <w10:wrap type="none"/>
              </v:rect>
            </w:pict>
          </mc:Fallback>
        </mc:AlternateContent>
      </w:r>
    </w:p>
    <w:p>
      <w:pPr>
        <w:pStyle w:val="BodyText"/>
        <w:rPr>
          <w:rFonts w:ascii="標楷體"/>
          <w:sz w:val="17"/>
        </w:rPr>
      </w:pPr>
    </w:p>
    <w:p>
      <w:pPr>
        <w:pStyle w:val="BodyText"/>
        <w:rPr>
          <w:rFonts w:ascii="標楷體"/>
          <w:sz w:val="17"/>
        </w:rPr>
      </w:pPr>
    </w:p>
    <w:p>
      <w:pPr>
        <w:pStyle w:val="BodyText"/>
        <w:spacing w:before="149"/>
        <w:rPr>
          <w:rFonts w:ascii="標楷體"/>
          <w:sz w:val="17"/>
        </w:rPr>
      </w:pPr>
    </w:p>
    <w:p>
      <w:pPr>
        <w:spacing w:before="0"/>
        <w:ind w:left="608" w:right="0" w:firstLine="0"/>
        <w:jc w:val="left"/>
        <w:rPr>
          <w:rFonts w:ascii="標楷體" w:eastAsia="標楷體" w:hint="eastAsia"/>
          <w:sz w:val="17"/>
        </w:rPr>
      </w:pPr>
      <w:r>
        <w:rPr>
          <w:rFonts w:ascii="標楷體" w:eastAsia="標楷體" w:hint="eastAsia"/>
          <w:sz w:val="17"/>
        </w:rPr>
        <w:t>校、大學及相關機關（構）</w:t>
      </w:r>
      <w:r>
        <w:rPr>
          <w:rFonts w:ascii="標楷體" w:eastAsia="標楷體" w:hint="eastAsia"/>
          <w:spacing w:val="-10"/>
          <w:sz w:val="17"/>
        </w:rPr>
        <w:t>。</w:t>
      </w:r>
    </w:p>
    <w:p>
      <w:pPr>
        <w:spacing w:before="152"/>
        <w:ind w:left="100" w:right="0" w:firstLine="0"/>
        <w:jc w:val="both"/>
        <w:rPr>
          <w:sz w:val="17"/>
        </w:rPr>
      </w:pPr>
      <w:r>
        <w:rPr>
          <w:sz w:val="17"/>
        </w:rPr>
        <w:t>Article</w:t>
      </w:r>
      <w:r>
        <w:rPr>
          <w:spacing w:val="11"/>
          <w:sz w:val="17"/>
        </w:rPr>
        <w:t> </w:t>
      </w:r>
      <w:r>
        <w:rPr>
          <w:spacing w:val="-5"/>
          <w:sz w:val="17"/>
        </w:rPr>
        <w:t>10</w:t>
      </w:r>
    </w:p>
    <w:p>
      <w:pPr>
        <w:pStyle w:val="ListParagraph"/>
        <w:numPr>
          <w:ilvl w:val="1"/>
          <w:numId w:val="94"/>
        </w:numPr>
        <w:tabs>
          <w:tab w:pos="1032" w:val="left" w:leader="none"/>
        </w:tabs>
        <w:spacing w:line="357" w:lineRule="auto" w:before="184" w:after="0"/>
        <w:ind w:left="1032" w:right="3901" w:hanging="351"/>
        <w:jc w:val="both"/>
        <w:rPr>
          <w:sz w:val="17"/>
        </w:rPr>
      </w:pPr>
      <w:r>
        <w:rPr>
          <w:w w:val="105"/>
          <w:sz w:val="17"/>
        </w:rPr>
        <w:t>If</w:t>
      </w:r>
      <w:r>
        <w:rPr>
          <w:w w:val="105"/>
          <w:sz w:val="17"/>
        </w:rPr>
        <w:t> the</w:t>
      </w:r>
      <w:r>
        <w:rPr>
          <w:w w:val="105"/>
          <w:sz w:val="17"/>
        </w:rPr>
        <w:t> following</w:t>
      </w:r>
      <w:r>
        <w:rPr>
          <w:w w:val="105"/>
          <w:sz w:val="17"/>
        </w:rPr>
        <w:t> situations</w:t>
      </w:r>
      <w:r>
        <w:rPr>
          <w:w w:val="105"/>
          <w:sz w:val="17"/>
        </w:rPr>
        <w:t> occur</w:t>
      </w:r>
      <w:r>
        <w:rPr>
          <w:w w:val="105"/>
          <w:sz w:val="17"/>
        </w:rPr>
        <w:t> to</w:t>
      </w:r>
      <w:r>
        <w:rPr>
          <w:w w:val="105"/>
          <w:sz w:val="17"/>
        </w:rPr>
        <w:t> a</w:t>
      </w:r>
      <w:r>
        <w:rPr>
          <w:w w:val="105"/>
          <w:sz w:val="17"/>
        </w:rPr>
        <w:t> student,</w:t>
      </w:r>
      <w:r>
        <w:rPr>
          <w:w w:val="105"/>
          <w:sz w:val="17"/>
        </w:rPr>
        <w:t> the</w:t>
      </w:r>
      <w:r>
        <w:rPr>
          <w:w w:val="105"/>
          <w:sz w:val="17"/>
        </w:rPr>
        <w:t> degree</w:t>
      </w:r>
      <w:r>
        <w:rPr>
          <w:w w:val="105"/>
          <w:sz w:val="17"/>
        </w:rPr>
        <w:t> must</w:t>
      </w:r>
      <w:r>
        <w:rPr>
          <w:w w:val="105"/>
          <w:sz w:val="17"/>
        </w:rPr>
        <w:t> be</w:t>
      </w:r>
      <w:r>
        <w:rPr>
          <w:w w:val="105"/>
          <w:sz w:val="17"/>
        </w:rPr>
        <w:t> revoked,</w:t>
      </w:r>
      <w:r>
        <w:rPr>
          <w:w w:val="105"/>
          <w:sz w:val="17"/>
        </w:rPr>
        <w:t> and</w:t>
      </w:r>
      <w:r>
        <w:rPr>
          <w:w w:val="105"/>
          <w:sz w:val="17"/>
        </w:rPr>
        <w:t> publicly announced the revocation of the awarded diploma. If the student violates other laws and regulations, the case must be handled in accordance with relevant laws and regulations.</w:t>
      </w:r>
    </w:p>
    <w:p>
      <w:pPr>
        <w:pStyle w:val="ListParagraph"/>
        <w:numPr>
          <w:ilvl w:val="2"/>
          <w:numId w:val="94"/>
        </w:numPr>
        <w:tabs>
          <w:tab w:pos="1341" w:val="left" w:leader="none"/>
        </w:tabs>
        <w:spacing w:line="240" w:lineRule="auto" w:before="90" w:after="0"/>
        <w:ind w:left="1341" w:right="0" w:hanging="349"/>
        <w:jc w:val="both"/>
        <w:rPr>
          <w:sz w:val="17"/>
        </w:rPr>
      </w:pPr>
      <w:r>
        <w:rPr>
          <w:sz w:val="17"/>
        </w:rPr>
        <w:t>False</w:t>
      </w:r>
      <w:r>
        <w:rPr>
          <w:spacing w:val="3"/>
          <w:sz w:val="17"/>
        </w:rPr>
        <w:t> </w:t>
      </w:r>
      <w:r>
        <w:rPr>
          <w:sz w:val="17"/>
        </w:rPr>
        <w:t>or</w:t>
      </w:r>
      <w:r>
        <w:rPr>
          <w:spacing w:val="5"/>
          <w:sz w:val="17"/>
        </w:rPr>
        <w:t> </w:t>
      </w:r>
      <w:r>
        <w:rPr>
          <w:sz w:val="17"/>
        </w:rPr>
        <w:t>fraudulent</w:t>
      </w:r>
      <w:r>
        <w:rPr>
          <w:spacing w:val="5"/>
          <w:sz w:val="17"/>
        </w:rPr>
        <w:t> </w:t>
      </w:r>
      <w:r>
        <w:rPr>
          <w:sz w:val="17"/>
        </w:rPr>
        <w:t>claims</w:t>
      </w:r>
      <w:r>
        <w:rPr>
          <w:spacing w:val="5"/>
          <w:sz w:val="17"/>
        </w:rPr>
        <w:t> </w:t>
      </w:r>
      <w:r>
        <w:rPr>
          <w:sz w:val="17"/>
        </w:rPr>
        <w:t>regarding</w:t>
      </w:r>
      <w:r>
        <w:rPr>
          <w:spacing w:val="5"/>
          <w:sz w:val="17"/>
        </w:rPr>
        <w:t> </w:t>
      </w:r>
      <w:r>
        <w:rPr>
          <w:sz w:val="17"/>
        </w:rPr>
        <w:t>admission</w:t>
      </w:r>
      <w:r>
        <w:rPr>
          <w:spacing w:val="5"/>
          <w:sz w:val="17"/>
        </w:rPr>
        <w:t> </w:t>
      </w:r>
      <w:r>
        <w:rPr>
          <w:sz w:val="17"/>
        </w:rPr>
        <w:t>qualifications</w:t>
      </w:r>
      <w:r>
        <w:rPr>
          <w:spacing w:val="6"/>
          <w:sz w:val="17"/>
        </w:rPr>
        <w:t> </w:t>
      </w:r>
      <w:r>
        <w:rPr>
          <w:sz w:val="17"/>
        </w:rPr>
        <w:t>or</w:t>
      </w:r>
      <w:r>
        <w:rPr>
          <w:spacing w:val="5"/>
          <w:sz w:val="17"/>
        </w:rPr>
        <w:t> </w:t>
      </w:r>
      <w:r>
        <w:rPr>
          <w:sz w:val="17"/>
        </w:rPr>
        <w:t>academic</w:t>
      </w:r>
      <w:r>
        <w:rPr>
          <w:spacing w:val="3"/>
          <w:sz w:val="17"/>
        </w:rPr>
        <w:t> </w:t>
      </w:r>
      <w:r>
        <w:rPr>
          <w:spacing w:val="-2"/>
          <w:sz w:val="17"/>
        </w:rPr>
        <w:t>performance.</w:t>
      </w:r>
    </w:p>
    <w:p>
      <w:pPr>
        <w:pStyle w:val="ListParagraph"/>
        <w:numPr>
          <w:ilvl w:val="2"/>
          <w:numId w:val="94"/>
        </w:numPr>
        <w:tabs>
          <w:tab w:pos="1340" w:val="left" w:leader="none"/>
          <w:tab w:pos="1342" w:val="left" w:leader="none"/>
        </w:tabs>
        <w:spacing w:line="360" w:lineRule="auto" w:before="183" w:after="0"/>
        <w:ind w:left="1342" w:right="3902" w:hanging="351"/>
        <w:jc w:val="both"/>
        <w:rPr>
          <w:sz w:val="17"/>
        </w:rPr>
      </w:pPr>
      <w:r>
        <w:rPr>
          <w:w w:val="105"/>
          <w:sz w:val="17"/>
        </w:rPr>
        <w:t>Falsification, alteration, plagiarism,</w:t>
      </w:r>
      <w:r>
        <w:rPr>
          <w:spacing w:val="-1"/>
          <w:w w:val="105"/>
          <w:sz w:val="17"/>
        </w:rPr>
        <w:t> </w:t>
      </w:r>
      <w:r>
        <w:rPr>
          <w:w w:val="105"/>
          <w:sz w:val="17"/>
        </w:rPr>
        <w:t>ghostwriting,</w:t>
      </w:r>
      <w:r>
        <w:rPr>
          <w:spacing w:val="-1"/>
          <w:w w:val="105"/>
          <w:sz w:val="17"/>
        </w:rPr>
        <w:t> </w:t>
      </w:r>
      <w:r>
        <w:rPr>
          <w:w w:val="105"/>
          <w:sz w:val="17"/>
        </w:rPr>
        <w:t>or</w:t>
      </w:r>
      <w:r>
        <w:rPr>
          <w:spacing w:val="-2"/>
          <w:w w:val="105"/>
          <w:sz w:val="17"/>
        </w:rPr>
        <w:t> </w:t>
      </w:r>
      <w:r>
        <w:rPr>
          <w:w w:val="105"/>
          <w:sz w:val="17"/>
        </w:rPr>
        <w:t>other</w:t>
      </w:r>
      <w:r>
        <w:rPr>
          <w:spacing w:val="-2"/>
          <w:w w:val="105"/>
          <w:sz w:val="17"/>
        </w:rPr>
        <w:t> </w:t>
      </w:r>
      <w:r>
        <w:rPr>
          <w:w w:val="105"/>
          <w:sz w:val="17"/>
        </w:rPr>
        <w:t>fraudulent activities</w:t>
      </w:r>
      <w:r>
        <w:rPr>
          <w:spacing w:val="-1"/>
          <w:w w:val="105"/>
          <w:sz w:val="17"/>
        </w:rPr>
        <w:t> </w:t>
      </w:r>
      <w:r>
        <w:rPr>
          <w:w w:val="105"/>
          <w:sz w:val="17"/>
        </w:rPr>
        <w:t>in</w:t>
      </w:r>
      <w:r>
        <w:rPr>
          <w:spacing w:val="-1"/>
          <w:w w:val="105"/>
          <w:sz w:val="17"/>
        </w:rPr>
        <w:t> </w:t>
      </w:r>
      <w:r>
        <w:rPr>
          <w:w w:val="105"/>
          <w:sz w:val="17"/>
        </w:rPr>
        <w:t>the theses,</w:t>
      </w:r>
      <w:r>
        <w:rPr>
          <w:w w:val="105"/>
          <w:sz w:val="17"/>
        </w:rPr>
        <w:t> works,</w:t>
      </w:r>
      <w:r>
        <w:rPr>
          <w:w w:val="105"/>
          <w:sz w:val="17"/>
        </w:rPr>
        <w:t> certificates</w:t>
      </w:r>
      <w:r>
        <w:rPr>
          <w:w w:val="105"/>
          <w:sz w:val="17"/>
        </w:rPr>
        <w:t> of</w:t>
      </w:r>
      <w:r>
        <w:rPr>
          <w:w w:val="105"/>
          <w:sz w:val="17"/>
        </w:rPr>
        <w:t> achievement,</w:t>
      </w:r>
      <w:r>
        <w:rPr>
          <w:w w:val="105"/>
          <w:sz w:val="17"/>
        </w:rPr>
        <w:t> written</w:t>
      </w:r>
      <w:r>
        <w:rPr>
          <w:w w:val="105"/>
          <w:sz w:val="17"/>
        </w:rPr>
        <w:t> reports,</w:t>
      </w:r>
      <w:r>
        <w:rPr>
          <w:w w:val="105"/>
          <w:sz w:val="17"/>
        </w:rPr>
        <w:t> technical</w:t>
      </w:r>
      <w:r>
        <w:rPr>
          <w:w w:val="105"/>
          <w:sz w:val="17"/>
        </w:rPr>
        <w:t> reports,</w:t>
      </w:r>
      <w:r>
        <w:rPr>
          <w:w w:val="105"/>
          <w:sz w:val="17"/>
        </w:rPr>
        <w:t> or professional practice reports.</w:t>
      </w:r>
    </w:p>
    <w:p>
      <w:pPr>
        <w:pStyle w:val="ListParagraph"/>
        <w:numPr>
          <w:ilvl w:val="1"/>
          <w:numId w:val="94"/>
        </w:numPr>
        <w:tabs>
          <w:tab w:pos="1032" w:val="left" w:leader="none"/>
        </w:tabs>
        <w:spacing w:line="360" w:lineRule="auto" w:before="84" w:after="0"/>
        <w:ind w:left="1032" w:right="3901" w:hanging="351"/>
        <w:jc w:val="both"/>
        <w:rPr>
          <w:sz w:val="17"/>
        </w:rPr>
      </w:pPr>
      <w:r>
        <w:rPr>
          <w:w w:val="105"/>
          <w:sz w:val="17"/>
        </w:rPr>
        <w:t>The</w:t>
      </w:r>
      <w:r>
        <w:rPr>
          <w:w w:val="105"/>
          <w:sz w:val="17"/>
        </w:rPr>
        <w:t> concerned</w:t>
      </w:r>
      <w:r>
        <w:rPr>
          <w:w w:val="105"/>
          <w:sz w:val="17"/>
        </w:rPr>
        <w:t> individual</w:t>
      </w:r>
      <w:r>
        <w:rPr>
          <w:w w:val="105"/>
          <w:sz w:val="17"/>
        </w:rPr>
        <w:t> must</w:t>
      </w:r>
      <w:r>
        <w:rPr>
          <w:w w:val="105"/>
          <w:sz w:val="17"/>
        </w:rPr>
        <w:t> be</w:t>
      </w:r>
      <w:r>
        <w:rPr>
          <w:w w:val="105"/>
          <w:sz w:val="17"/>
        </w:rPr>
        <w:t> notified</w:t>
      </w:r>
      <w:r>
        <w:rPr>
          <w:w w:val="105"/>
          <w:sz w:val="17"/>
        </w:rPr>
        <w:t> to</w:t>
      </w:r>
      <w:r>
        <w:rPr>
          <w:w w:val="105"/>
          <w:sz w:val="17"/>
        </w:rPr>
        <w:t> return</w:t>
      </w:r>
      <w:r>
        <w:rPr>
          <w:w w:val="105"/>
          <w:sz w:val="17"/>
        </w:rPr>
        <w:t> the</w:t>
      </w:r>
      <w:r>
        <w:rPr>
          <w:w w:val="105"/>
          <w:sz w:val="17"/>
        </w:rPr>
        <w:t> diploma</w:t>
      </w:r>
      <w:r>
        <w:rPr>
          <w:w w:val="105"/>
          <w:sz w:val="17"/>
        </w:rPr>
        <w:t> after</w:t>
      </w:r>
      <w:r>
        <w:rPr>
          <w:w w:val="105"/>
          <w:sz w:val="17"/>
        </w:rPr>
        <w:t> the</w:t>
      </w:r>
      <w:r>
        <w:rPr>
          <w:w w:val="105"/>
          <w:sz w:val="17"/>
        </w:rPr>
        <w:t> revocation. Information</w:t>
      </w:r>
      <w:r>
        <w:rPr>
          <w:w w:val="105"/>
          <w:sz w:val="17"/>
        </w:rPr>
        <w:t> regarding</w:t>
      </w:r>
      <w:r>
        <w:rPr>
          <w:w w:val="105"/>
          <w:sz w:val="17"/>
        </w:rPr>
        <w:t> the</w:t>
      </w:r>
      <w:r>
        <w:rPr>
          <w:w w:val="105"/>
          <w:sz w:val="17"/>
        </w:rPr>
        <w:t> revocation</w:t>
      </w:r>
      <w:r>
        <w:rPr>
          <w:w w:val="105"/>
          <w:sz w:val="17"/>
        </w:rPr>
        <w:t> must</w:t>
      </w:r>
      <w:r>
        <w:rPr>
          <w:w w:val="105"/>
          <w:sz w:val="17"/>
        </w:rPr>
        <w:t> also</w:t>
      </w:r>
      <w:r>
        <w:rPr>
          <w:w w:val="105"/>
          <w:sz w:val="17"/>
        </w:rPr>
        <w:t> be</w:t>
      </w:r>
      <w:r>
        <w:rPr>
          <w:w w:val="105"/>
          <w:sz w:val="17"/>
        </w:rPr>
        <w:t> communicated</w:t>
      </w:r>
      <w:r>
        <w:rPr>
          <w:w w:val="105"/>
          <w:sz w:val="17"/>
        </w:rPr>
        <w:t> to</w:t>
      </w:r>
      <w:r>
        <w:rPr>
          <w:w w:val="105"/>
          <w:sz w:val="17"/>
        </w:rPr>
        <w:t> other</w:t>
      </w:r>
      <w:r>
        <w:rPr>
          <w:w w:val="105"/>
          <w:sz w:val="17"/>
        </w:rPr>
        <w:t> vocational schools, universities, and relevant institutions.</w:t>
      </w:r>
    </w:p>
    <w:p>
      <w:pPr>
        <w:spacing w:line="316" w:lineRule="auto" w:before="89"/>
        <w:ind w:left="824" w:right="3899" w:hanging="724"/>
        <w:jc w:val="both"/>
        <w:rPr>
          <w:rFonts w:ascii="標楷體" w:eastAsia="標楷體" w:hint="eastAsia"/>
          <w:sz w:val="17"/>
        </w:rPr>
      </w:pPr>
      <w:r>
        <w:rPr>
          <w:rFonts w:ascii="標楷體" w:eastAsia="標楷體" w:hint="eastAsia"/>
          <w:spacing w:val="2"/>
          <w:w w:val="103"/>
          <w:sz w:val="17"/>
        </w:rPr>
        <w:t>第十一條</w:t>
      </w:r>
      <w:r>
        <w:rPr>
          <w:rFonts w:ascii="標楷體" w:eastAsia="標楷體" w:hint="eastAsia"/>
          <w:spacing w:val="5"/>
          <w:sz w:val="17"/>
        </w:rPr>
        <w:t>    </w:t>
      </w:r>
      <w:r>
        <w:rPr>
          <w:rFonts w:ascii="標楷體" w:eastAsia="標楷體" w:hint="eastAsia"/>
          <w:w w:val="103"/>
          <w:sz w:val="17"/>
        </w:rPr>
        <w:t>名譽博士學位候選人由校長或各學院推薦，經本校名譽博士學位審查委員會審查</w:t>
      </w:r>
      <w:r>
        <w:rPr>
          <w:rFonts w:ascii="標楷體" w:eastAsia="標楷體" w:hint="eastAsia"/>
          <w:spacing w:val="1"/>
          <w:w w:val="103"/>
          <w:sz w:val="17"/>
        </w:rPr>
        <w:t>通過後頒授之；其頒授要件、審查委員會之組成及審查程序，依本校名譽博士學位頒</w:t>
      </w:r>
      <w:r>
        <w:rPr>
          <w:rFonts w:ascii="標楷體" w:eastAsia="標楷體" w:hint="eastAsia"/>
          <w:w w:val="103"/>
          <w:sz w:val="17"/>
        </w:rPr>
        <w:t>授辦法規定辦理。</w:t>
      </w:r>
    </w:p>
    <w:p>
      <w:pPr>
        <w:spacing w:before="91"/>
        <w:ind w:left="713" w:right="0" w:firstLine="0"/>
        <w:jc w:val="left"/>
        <w:rPr>
          <w:rFonts w:ascii="標楷體" w:eastAsia="標楷體" w:hint="eastAsia"/>
          <w:sz w:val="17"/>
        </w:rPr>
      </w:pPr>
      <w:r>
        <w:rPr>
          <w:rFonts w:ascii="標楷體" w:eastAsia="標楷體" w:hint="eastAsia"/>
          <w:spacing w:val="-1"/>
          <w:sz w:val="17"/>
        </w:rPr>
        <w:t>名譽博士學位之頒授以本校現有之博士學位為限。</w:t>
      </w:r>
    </w:p>
    <w:p>
      <w:pPr>
        <w:spacing w:before="152"/>
        <w:ind w:left="100" w:right="0" w:firstLine="0"/>
        <w:jc w:val="both"/>
        <w:rPr>
          <w:sz w:val="17"/>
        </w:rPr>
      </w:pPr>
      <w:r>
        <w:rPr>
          <w:sz w:val="17"/>
        </w:rPr>
        <w:t>Article</w:t>
      </w:r>
      <w:r>
        <w:rPr>
          <w:spacing w:val="11"/>
          <w:sz w:val="17"/>
        </w:rPr>
        <w:t> </w:t>
      </w:r>
      <w:r>
        <w:rPr>
          <w:spacing w:val="-5"/>
          <w:sz w:val="17"/>
        </w:rPr>
        <w:t>11</w:t>
      </w:r>
    </w:p>
    <w:p>
      <w:pPr>
        <w:pStyle w:val="ListParagraph"/>
        <w:numPr>
          <w:ilvl w:val="1"/>
          <w:numId w:val="95"/>
        </w:numPr>
        <w:tabs>
          <w:tab w:pos="1032" w:val="left" w:leader="none"/>
        </w:tabs>
        <w:spacing w:line="357" w:lineRule="auto" w:before="184" w:after="0"/>
        <w:ind w:left="1032" w:right="3900" w:hanging="351"/>
        <w:jc w:val="both"/>
        <w:rPr>
          <w:sz w:val="17"/>
        </w:rPr>
      </w:pPr>
      <w:r>
        <w:rPr>
          <w:w w:val="105"/>
          <w:sz w:val="17"/>
        </w:rPr>
        <w:t>Recommendations</w:t>
      </w:r>
      <w:r>
        <w:rPr>
          <w:spacing w:val="-12"/>
          <w:w w:val="105"/>
          <w:sz w:val="17"/>
        </w:rPr>
        <w:t> </w:t>
      </w:r>
      <w:r>
        <w:rPr>
          <w:w w:val="105"/>
          <w:sz w:val="17"/>
        </w:rPr>
        <w:t>for</w:t>
      </w:r>
      <w:r>
        <w:rPr>
          <w:spacing w:val="-11"/>
          <w:w w:val="105"/>
          <w:sz w:val="17"/>
        </w:rPr>
        <w:t> </w:t>
      </w:r>
      <w:r>
        <w:rPr>
          <w:w w:val="105"/>
          <w:sz w:val="17"/>
        </w:rPr>
        <w:t>honorary</w:t>
      </w:r>
      <w:r>
        <w:rPr>
          <w:spacing w:val="-11"/>
          <w:w w:val="105"/>
          <w:sz w:val="17"/>
        </w:rPr>
        <w:t> </w:t>
      </w:r>
      <w:r>
        <w:rPr>
          <w:w w:val="105"/>
          <w:sz w:val="17"/>
        </w:rPr>
        <w:t>doctoral</w:t>
      </w:r>
      <w:r>
        <w:rPr>
          <w:spacing w:val="-11"/>
          <w:w w:val="105"/>
          <w:sz w:val="17"/>
        </w:rPr>
        <w:t> </w:t>
      </w:r>
      <w:r>
        <w:rPr>
          <w:w w:val="105"/>
          <w:sz w:val="17"/>
        </w:rPr>
        <w:t>candidates</w:t>
      </w:r>
      <w:r>
        <w:rPr>
          <w:spacing w:val="-11"/>
          <w:w w:val="105"/>
          <w:sz w:val="17"/>
        </w:rPr>
        <w:t> </w:t>
      </w:r>
      <w:r>
        <w:rPr>
          <w:w w:val="105"/>
          <w:sz w:val="17"/>
        </w:rPr>
        <w:t>are</w:t>
      </w:r>
      <w:r>
        <w:rPr>
          <w:spacing w:val="-11"/>
          <w:w w:val="105"/>
          <w:sz w:val="17"/>
        </w:rPr>
        <w:t> </w:t>
      </w:r>
      <w:r>
        <w:rPr>
          <w:w w:val="105"/>
          <w:sz w:val="17"/>
        </w:rPr>
        <w:t>made</w:t>
      </w:r>
      <w:r>
        <w:rPr>
          <w:spacing w:val="-12"/>
          <w:w w:val="105"/>
          <w:sz w:val="17"/>
        </w:rPr>
        <w:t> </w:t>
      </w:r>
      <w:r>
        <w:rPr>
          <w:w w:val="105"/>
          <w:sz w:val="17"/>
        </w:rPr>
        <w:t>by</w:t>
      </w:r>
      <w:r>
        <w:rPr>
          <w:spacing w:val="-11"/>
          <w:w w:val="105"/>
          <w:sz w:val="17"/>
        </w:rPr>
        <w:t> </w:t>
      </w:r>
      <w:r>
        <w:rPr>
          <w:w w:val="105"/>
          <w:sz w:val="17"/>
        </w:rPr>
        <w:t>either</w:t>
      </w:r>
      <w:r>
        <w:rPr>
          <w:spacing w:val="-11"/>
          <w:w w:val="105"/>
          <w:sz w:val="17"/>
        </w:rPr>
        <w:t> </w:t>
      </w:r>
      <w:r>
        <w:rPr>
          <w:w w:val="105"/>
          <w:sz w:val="17"/>
        </w:rPr>
        <w:t>the</w:t>
      </w:r>
      <w:r>
        <w:rPr>
          <w:spacing w:val="-11"/>
          <w:w w:val="105"/>
          <w:sz w:val="17"/>
        </w:rPr>
        <w:t> </w:t>
      </w:r>
      <w:r>
        <w:rPr>
          <w:w w:val="105"/>
          <w:sz w:val="17"/>
        </w:rPr>
        <w:t>President</w:t>
      </w:r>
      <w:r>
        <w:rPr>
          <w:spacing w:val="-11"/>
          <w:w w:val="105"/>
          <w:sz w:val="17"/>
        </w:rPr>
        <w:t> </w:t>
      </w:r>
      <w:r>
        <w:rPr>
          <w:w w:val="105"/>
          <w:sz w:val="17"/>
        </w:rPr>
        <w:t>of</w:t>
      </w:r>
      <w:r>
        <w:rPr>
          <w:spacing w:val="-11"/>
          <w:w w:val="105"/>
          <w:sz w:val="17"/>
        </w:rPr>
        <w:t> </w:t>
      </w:r>
      <w:r>
        <w:rPr>
          <w:w w:val="105"/>
          <w:sz w:val="17"/>
        </w:rPr>
        <w:t>the </w:t>
      </w:r>
      <w:r>
        <w:rPr>
          <w:sz w:val="17"/>
        </w:rPr>
        <w:t>University or the Dean of the respective colleges. The honorary doctoral degree is conferred </w:t>
      </w:r>
      <w:r>
        <w:rPr>
          <w:w w:val="105"/>
          <w:sz w:val="17"/>
        </w:rPr>
        <w:t>to</w:t>
      </w:r>
      <w:r>
        <w:rPr>
          <w:w w:val="105"/>
          <w:sz w:val="17"/>
        </w:rPr>
        <w:t> a</w:t>
      </w:r>
      <w:r>
        <w:rPr>
          <w:w w:val="105"/>
          <w:sz w:val="17"/>
        </w:rPr>
        <w:t> candidate</w:t>
      </w:r>
      <w:r>
        <w:rPr>
          <w:w w:val="105"/>
          <w:sz w:val="17"/>
        </w:rPr>
        <w:t> upon</w:t>
      </w:r>
      <w:r>
        <w:rPr>
          <w:w w:val="105"/>
          <w:sz w:val="17"/>
        </w:rPr>
        <w:t> approval</w:t>
      </w:r>
      <w:r>
        <w:rPr>
          <w:w w:val="105"/>
          <w:sz w:val="17"/>
        </w:rPr>
        <w:t> by</w:t>
      </w:r>
      <w:r>
        <w:rPr>
          <w:w w:val="105"/>
          <w:sz w:val="17"/>
        </w:rPr>
        <w:t> the</w:t>
      </w:r>
      <w:r>
        <w:rPr>
          <w:w w:val="105"/>
          <w:sz w:val="17"/>
        </w:rPr>
        <w:t> Honorary</w:t>
      </w:r>
      <w:r>
        <w:rPr>
          <w:w w:val="105"/>
          <w:sz w:val="17"/>
        </w:rPr>
        <w:t> Doctorate</w:t>
      </w:r>
      <w:r>
        <w:rPr>
          <w:w w:val="105"/>
          <w:sz w:val="17"/>
        </w:rPr>
        <w:t> Review</w:t>
      </w:r>
      <w:r>
        <w:rPr>
          <w:w w:val="105"/>
          <w:sz w:val="17"/>
        </w:rPr>
        <w:t> Committee</w:t>
      </w:r>
      <w:r>
        <w:rPr>
          <w:w w:val="105"/>
          <w:sz w:val="17"/>
        </w:rPr>
        <w:t> of</w:t>
      </w:r>
      <w:r>
        <w:rPr>
          <w:w w:val="105"/>
          <w:sz w:val="17"/>
        </w:rPr>
        <w:t> the University.</w:t>
      </w:r>
      <w:r>
        <w:rPr>
          <w:w w:val="105"/>
          <w:sz w:val="17"/>
        </w:rPr>
        <w:t> The</w:t>
      </w:r>
      <w:r>
        <w:rPr>
          <w:w w:val="105"/>
          <w:sz w:val="17"/>
        </w:rPr>
        <w:t> conferral</w:t>
      </w:r>
      <w:r>
        <w:rPr>
          <w:w w:val="105"/>
          <w:sz w:val="17"/>
        </w:rPr>
        <w:t> requirements,</w:t>
      </w:r>
      <w:r>
        <w:rPr>
          <w:w w:val="105"/>
          <w:sz w:val="17"/>
        </w:rPr>
        <w:t> structure</w:t>
      </w:r>
      <w:r>
        <w:rPr>
          <w:w w:val="105"/>
          <w:sz w:val="17"/>
        </w:rPr>
        <w:t> of</w:t>
      </w:r>
      <w:r>
        <w:rPr>
          <w:w w:val="105"/>
          <w:sz w:val="17"/>
        </w:rPr>
        <w:t> the</w:t>
      </w:r>
      <w:r>
        <w:rPr>
          <w:w w:val="105"/>
          <w:sz w:val="17"/>
        </w:rPr>
        <w:t> Honorary</w:t>
      </w:r>
      <w:r>
        <w:rPr>
          <w:w w:val="105"/>
          <w:sz w:val="17"/>
        </w:rPr>
        <w:t> Doctorate</w:t>
      </w:r>
      <w:r>
        <w:rPr>
          <w:w w:val="105"/>
          <w:sz w:val="17"/>
        </w:rPr>
        <w:t> Review </w:t>
      </w:r>
      <w:r>
        <w:rPr>
          <w:sz w:val="17"/>
        </w:rPr>
        <w:t>Committee, and approval procedures follow the Regulations Governing Honorary Doctorate </w:t>
      </w:r>
      <w:r>
        <w:rPr>
          <w:w w:val="105"/>
          <w:sz w:val="17"/>
        </w:rPr>
        <w:t>Degree Conferral.</w:t>
      </w:r>
    </w:p>
    <w:p>
      <w:pPr>
        <w:pStyle w:val="ListParagraph"/>
        <w:numPr>
          <w:ilvl w:val="1"/>
          <w:numId w:val="95"/>
        </w:numPr>
        <w:tabs>
          <w:tab w:pos="1032" w:val="left" w:leader="none"/>
        </w:tabs>
        <w:spacing w:line="360" w:lineRule="auto" w:before="92" w:after="0"/>
        <w:ind w:left="1032" w:right="3903" w:hanging="351"/>
        <w:jc w:val="both"/>
        <w:rPr>
          <w:sz w:val="17"/>
        </w:rPr>
      </w:pPr>
      <w:r>
        <w:rPr>
          <w:w w:val="105"/>
          <w:sz w:val="17"/>
        </w:rPr>
        <w:t>The</w:t>
      </w:r>
      <w:r>
        <w:rPr>
          <w:spacing w:val="-2"/>
          <w:w w:val="105"/>
          <w:sz w:val="17"/>
        </w:rPr>
        <w:t> </w:t>
      </w:r>
      <w:r>
        <w:rPr>
          <w:w w:val="105"/>
          <w:sz w:val="17"/>
        </w:rPr>
        <w:t>conferment</w:t>
      </w:r>
      <w:r>
        <w:rPr>
          <w:spacing w:val="-1"/>
          <w:w w:val="105"/>
          <w:sz w:val="17"/>
        </w:rPr>
        <w:t> </w:t>
      </w:r>
      <w:r>
        <w:rPr>
          <w:w w:val="105"/>
          <w:sz w:val="17"/>
        </w:rPr>
        <w:t>of</w:t>
      </w:r>
      <w:r>
        <w:rPr>
          <w:spacing w:val="-2"/>
          <w:w w:val="105"/>
          <w:sz w:val="17"/>
        </w:rPr>
        <w:t> </w:t>
      </w:r>
      <w:r>
        <w:rPr>
          <w:w w:val="105"/>
          <w:sz w:val="17"/>
        </w:rPr>
        <w:t>an</w:t>
      </w:r>
      <w:r>
        <w:rPr>
          <w:spacing w:val="-2"/>
          <w:w w:val="105"/>
          <w:sz w:val="17"/>
        </w:rPr>
        <w:t> </w:t>
      </w:r>
      <w:r>
        <w:rPr>
          <w:w w:val="105"/>
          <w:sz w:val="17"/>
        </w:rPr>
        <w:t>honorary</w:t>
      </w:r>
      <w:r>
        <w:rPr>
          <w:spacing w:val="-2"/>
          <w:w w:val="105"/>
          <w:sz w:val="17"/>
        </w:rPr>
        <w:t> </w:t>
      </w:r>
      <w:r>
        <w:rPr>
          <w:w w:val="105"/>
          <w:sz w:val="17"/>
        </w:rPr>
        <w:t>doctoral</w:t>
      </w:r>
      <w:r>
        <w:rPr>
          <w:spacing w:val="-1"/>
          <w:w w:val="105"/>
          <w:sz w:val="17"/>
        </w:rPr>
        <w:t> </w:t>
      </w:r>
      <w:r>
        <w:rPr>
          <w:w w:val="105"/>
          <w:sz w:val="17"/>
        </w:rPr>
        <w:t>degree</w:t>
      </w:r>
      <w:r>
        <w:rPr>
          <w:spacing w:val="-2"/>
          <w:w w:val="105"/>
          <w:sz w:val="17"/>
        </w:rPr>
        <w:t> </w:t>
      </w:r>
      <w:r>
        <w:rPr>
          <w:w w:val="105"/>
          <w:sz w:val="17"/>
        </w:rPr>
        <w:t>is</w:t>
      </w:r>
      <w:r>
        <w:rPr>
          <w:spacing w:val="-2"/>
          <w:w w:val="105"/>
          <w:sz w:val="17"/>
        </w:rPr>
        <w:t> </w:t>
      </w:r>
      <w:r>
        <w:rPr>
          <w:w w:val="105"/>
          <w:sz w:val="17"/>
        </w:rPr>
        <w:t>limited</w:t>
      </w:r>
      <w:r>
        <w:rPr>
          <w:spacing w:val="-2"/>
          <w:w w:val="105"/>
          <w:sz w:val="17"/>
        </w:rPr>
        <w:t> </w:t>
      </w:r>
      <w:r>
        <w:rPr>
          <w:w w:val="105"/>
          <w:sz w:val="17"/>
        </w:rPr>
        <w:t>to</w:t>
      </w:r>
      <w:r>
        <w:rPr>
          <w:spacing w:val="-3"/>
          <w:w w:val="105"/>
          <w:sz w:val="17"/>
        </w:rPr>
        <w:t> </w:t>
      </w:r>
      <w:r>
        <w:rPr>
          <w:w w:val="105"/>
          <w:sz w:val="17"/>
        </w:rPr>
        <w:t>the</w:t>
      </w:r>
      <w:r>
        <w:rPr>
          <w:spacing w:val="-2"/>
          <w:w w:val="105"/>
          <w:sz w:val="17"/>
        </w:rPr>
        <w:t> </w:t>
      </w:r>
      <w:r>
        <w:rPr>
          <w:w w:val="105"/>
          <w:sz w:val="17"/>
        </w:rPr>
        <w:t>existing</w:t>
      </w:r>
      <w:r>
        <w:rPr>
          <w:spacing w:val="-2"/>
          <w:w w:val="105"/>
          <w:sz w:val="17"/>
        </w:rPr>
        <w:t> </w:t>
      </w:r>
      <w:r>
        <w:rPr>
          <w:w w:val="105"/>
          <w:sz w:val="17"/>
        </w:rPr>
        <w:t>doctoral</w:t>
      </w:r>
      <w:r>
        <w:rPr>
          <w:spacing w:val="-1"/>
          <w:w w:val="105"/>
          <w:sz w:val="17"/>
        </w:rPr>
        <w:t> </w:t>
      </w:r>
      <w:r>
        <w:rPr>
          <w:w w:val="105"/>
          <w:sz w:val="17"/>
        </w:rPr>
        <w:t>degrees offered by our university.</w:t>
      </w:r>
    </w:p>
    <w:p>
      <w:pPr>
        <w:spacing w:before="90"/>
        <w:ind w:left="100" w:right="0" w:firstLine="0"/>
        <w:jc w:val="both"/>
        <w:rPr>
          <w:rFonts w:ascii="標楷體" w:eastAsia="標楷體" w:hint="eastAsia"/>
          <w:sz w:val="17"/>
        </w:rPr>
      </w:pPr>
      <w:r>
        <w:rPr>
          <w:rFonts w:ascii="標楷體" w:eastAsia="標楷體" w:hint="eastAsia"/>
          <w:sz w:val="17"/>
        </w:rPr>
        <w:t>第十二條</w:t>
      </w:r>
      <w:r>
        <w:rPr>
          <w:rFonts w:ascii="標楷體" w:eastAsia="標楷體" w:hint="eastAsia"/>
          <w:spacing w:val="53"/>
          <w:w w:val="150"/>
          <w:sz w:val="17"/>
        </w:rPr>
        <w:t>   </w:t>
      </w:r>
      <w:r>
        <w:rPr>
          <w:rFonts w:ascii="標楷體" w:eastAsia="標楷體" w:hint="eastAsia"/>
          <w:spacing w:val="-1"/>
          <w:sz w:val="17"/>
        </w:rPr>
        <w:t>本辦法經教務會議通過，陳請校長核定後施行，並報教育部備查；修正時亦同。</w:t>
      </w:r>
    </w:p>
    <w:p>
      <w:pPr>
        <w:spacing w:before="154"/>
        <w:ind w:left="100" w:right="0" w:firstLine="0"/>
        <w:jc w:val="both"/>
        <w:rPr>
          <w:sz w:val="17"/>
        </w:rPr>
      </w:pPr>
      <w:r>
        <w:rPr>
          <w:sz w:val="17"/>
        </w:rPr>
        <w:t>Article</w:t>
      </w:r>
      <w:r>
        <w:rPr>
          <w:spacing w:val="11"/>
          <w:sz w:val="17"/>
        </w:rPr>
        <w:t> </w:t>
      </w:r>
      <w:r>
        <w:rPr>
          <w:spacing w:val="-5"/>
          <w:sz w:val="17"/>
        </w:rPr>
        <w:t>12</w:t>
      </w:r>
    </w:p>
    <w:p>
      <w:pPr>
        <w:spacing w:line="360" w:lineRule="auto" w:before="95"/>
        <w:ind w:left="722" w:right="3903" w:firstLine="0"/>
        <w:jc w:val="both"/>
        <w:rPr>
          <w:sz w:val="17"/>
        </w:rPr>
      </w:pPr>
      <w:r>
        <w:rPr>
          <w:w w:val="105"/>
          <w:sz w:val="17"/>
        </w:rPr>
        <w:t>These</w:t>
      </w:r>
      <w:r>
        <w:rPr>
          <w:spacing w:val="-5"/>
          <w:w w:val="105"/>
          <w:sz w:val="17"/>
        </w:rPr>
        <w:t> </w:t>
      </w:r>
      <w:r>
        <w:rPr>
          <w:w w:val="105"/>
          <w:sz w:val="17"/>
        </w:rPr>
        <w:t>Regulations</w:t>
      </w:r>
      <w:r>
        <w:rPr>
          <w:spacing w:val="-4"/>
          <w:w w:val="105"/>
          <w:sz w:val="17"/>
        </w:rPr>
        <w:t> </w:t>
      </w:r>
      <w:r>
        <w:rPr>
          <w:w w:val="105"/>
          <w:sz w:val="17"/>
        </w:rPr>
        <w:t>shall</w:t>
      </w:r>
      <w:r>
        <w:rPr>
          <w:spacing w:val="-4"/>
          <w:w w:val="105"/>
          <w:sz w:val="17"/>
        </w:rPr>
        <w:t> </w:t>
      </w:r>
      <w:r>
        <w:rPr>
          <w:w w:val="105"/>
          <w:sz w:val="17"/>
        </w:rPr>
        <w:t>be</w:t>
      </w:r>
      <w:r>
        <w:rPr>
          <w:spacing w:val="-5"/>
          <w:w w:val="105"/>
          <w:sz w:val="17"/>
        </w:rPr>
        <w:t> </w:t>
      </w:r>
      <w:r>
        <w:rPr>
          <w:w w:val="105"/>
          <w:sz w:val="17"/>
        </w:rPr>
        <w:t>passed</w:t>
      </w:r>
      <w:r>
        <w:rPr>
          <w:spacing w:val="-4"/>
          <w:w w:val="105"/>
          <w:sz w:val="17"/>
        </w:rPr>
        <w:t> </w:t>
      </w:r>
      <w:r>
        <w:rPr>
          <w:w w:val="105"/>
          <w:sz w:val="17"/>
        </w:rPr>
        <w:t>by</w:t>
      </w:r>
      <w:r>
        <w:rPr>
          <w:spacing w:val="-4"/>
          <w:w w:val="105"/>
          <w:sz w:val="17"/>
        </w:rPr>
        <w:t> </w:t>
      </w:r>
      <w:r>
        <w:rPr>
          <w:w w:val="105"/>
          <w:sz w:val="17"/>
        </w:rPr>
        <w:t>the</w:t>
      </w:r>
      <w:r>
        <w:rPr>
          <w:spacing w:val="-5"/>
          <w:w w:val="105"/>
          <w:sz w:val="17"/>
        </w:rPr>
        <w:t> </w:t>
      </w:r>
      <w:r>
        <w:rPr>
          <w:w w:val="105"/>
          <w:sz w:val="17"/>
        </w:rPr>
        <w:t>Academic</w:t>
      </w:r>
      <w:r>
        <w:rPr>
          <w:spacing w:val="-5"/>
          <w:w w:val="105"/>
          <w:sz w:val="17"/>
        </w:rPr>
        <w:t> </w:t>
      </w:r>
      <w:r>
        <w:rPr>
          <w:w w:val="105"/>
          <w:sz w:val="17"/>
        </w:rPr>
        <w:t>Affairs</w:t>
      </w:r>
      <w:r>
        <w:rPr>
          <w:spacing w:val="-4"/>
          <w:w w:val="105"/>
          <w:sz w:val="17"/>
        </w:rPr>
        <w:t> </w:t>
      </w:r>
      <w:r>
        <w:rPr>
          <w:w w:val="105"/>
          <w:sz w:val="17"/>
        </w:rPr>
        <w:t>Meeting</w:t>
      </w:r>
      <w:r>
        <w:rPr>
          <w:spacing w:val="-4"/>
          <w:w w:val="105"/>
          <w:sz w:val="17"/>
        </w:rPr>
        <w:t> </w:t>
      </w:r>
      <w:r>
        <w:rPr>
          <w:w w:val="105"/>
          <w:sz w:val="17"/>
        </w:rPr>
        <w:t>and</w:t>
      </w:r>
      <w:r>
        <w:rPr>
          <w:spacing w:val="-3"/>
          <w:w w:val="105"/>
          <w:sz w:val="17"/>
        </w:rPr>
        <w:t> </w:t>
      </w:r>
      <w:r>
        <w:rPr>
          <w:w w:val="105"/>
          <w:sz w:val="17"/>
        </w:rPr>
        <w:t>shall</w:t>
      </w:r>
      <w:r>
        <w:rPr>
          <w:spacing w:val="-4"/>
          <w:w w:val="105"/>
          <w:sz w:val="17"/>
        </w:rPr>
        <w:t> </w:t>
      </w:r>
      <w:r>
        <w:rPr>
          <w:w w:val="105"/>
          <w:sz w:val="17"/>
        </w:rPr>
        <w:t>take</w:t>
      </w:r>
      <w:r>
        <w:rPr>
          <w:spacing w:val="-5"/>
          <w:w w:val="105"/>
          <w:sz w:val="17"/>
        </w:rPr>
        <w:t> </w:t>
      </w:r>
      <w:r>
        <w:rPr>
          <w:w w:val="105"/>
          <w:sz w:val="17"/>
        </w:rPr>
        <w:t>force</w:t>
      </w:r>
      <w:r>
        <w:rPr>
          <w:spacing w:val="-5"/>
          <w:w w:val="105"/>
          <w:sz w:val="17"/>
        </w:rPr>
        <w:t> </w:t>
      </w:r>
      <w:r>
        <w:rPr>
          <w:w w:val="105"/>
          <w:sz w:val="17"/>
        </w:rPr>
        <w:t>upon </w:t>
      </w:r>
      <w:r>
        <w:rPr>
          <w:sz w:val="17"/>
        </w:rPr>
        <w:t>approval by the President, and subsequently submit to the Ministry of Education for recordation. </w:t>
      </w:r>
      <w:r>
        <w:rPr>
          <w:w w:val="105"/>
          <w:sz w:val="17"/>
        </w:rPr>
        <w:t>The same procedure shall apply when these Regulations are amended.</w:t>
      </w:r>
    </w:p>
    <w:p>
      <w:pPr>
        <w:spacing w:after="0" w:line="360" w:lineRule="auto"/>
        <w:jc w:val="both"/>
        <w:rPr>
          <w:sz w:val="17"/>
        </w:rPr>
        <w:sectPr>
          <w:pgSz w:w="11930" w:h="16850"/>
          <w:pgMar w:header="0" w:footer="3044" w:top="1940" w:bottom="3240" w:left="600" w:right="0"/>
        </w:sectPr>
      </w:pPr>
    </w:p>
    <w:p>
      <w:pPr>
        <w:spacing w:before="50"/>
        <w:ind w:left="1891" w:right="0" w:firstLine="0"/>
        <w:jc w:val="left"/>
        <w:rPr>
          <w:rFonts w:ascii="標楷體" w:eastAsia="標楷體" w:hint="eastAsia"/>
          <w:b/>
          <w:sz w:val="32"/>
        </w:rPr>
      </w:pPr>
      <w:bookmarkStart w:name="10. 國立高雄科技大學學生修讀雙主修辦法_FIN1114" w:id="21"/>
      <w:bookmarkEnd w:id="21"/>
      <w:r>
        <w:rPr/>
      </w:r>
      <w:r>
        <w:rPr>
          <w:rFonts w:ascii="標楷體" w:eastAsia="標楷體" w:hint="eastAsia"/>
          <w:b/>
          <w:spacing w:val="-5"/>
          <w:sz w:val="32"/>
        </w:rPr>
        <w:t>國立高雄科技大學學生修讀雙主修辦法</w:t>
      </w:r>
    </w:p>
    <w:p>
      <w:pPr>
        <w:spacing w:line="360" w:lineRule="auto" w:before="313"/>
        <w:ind w:left="989" w:right="0" w:hanging="137"/>
        <w:jc w:val="left"/>
        <w:rPr>
          <w:b/>
          <w:sz w:val="32"/>
        </w:rPr>
      </w:pPr>
      <w:r>
        <w:rPr>
          <w:b/>
          <w:sz w:val="32"/>
        </w:rPr>
        <w:t>National Kaohsiung University of Science and Technology Regulations</w:t>
      </w:r>
      <w:r>
        <w:rPr>
          <w:b/>
          <w:spacing w:val="-8"/>
          <w:sz w:val="32"/>
        </w:rPr>
        <w:t> </w:t>
      </w:r>
      <w:r>
        <w:rPr>
          <w:b/>
          <w:sz w:val="32"/>
        </w:rPr>
        <w:t>Governing</w:t>
      </w:r>
      <w:r>
        <w:rPr>
          <w:b/>
          <w:spacing w:val="-8"/>
          <w:sz w:val="32"/>
        </w:rPr>
        <w:t> </w:t>
      </w:r>
      <w:r>
        <w:rPr>
          <w:b/>
          <w:sz w:val="32"/>
        </w:rPr>
        <w:t>Students</w:t>
      </w:r>
      <w:r>
        <w:rPr>
          <w:b/>
          <w:spacing w:val="-6"/>
          <w:sz w:val="32"/>
        </w:rPr>
        <w:t> </w:t>
      </w:r>
      <w:r>
        <w:rPr>
          <w:b/>
          <w:sz w:val="32"/>
        </w:rPr>
        <w:t>Pursuing</w:t>
      </w:r>
      <w:r>
        <w:rPr>
          <w:b/>
          <w:spacing w:val="-8"/>
          <w:sz w:val="32"/>
        </w:rPr>
        <w:t> </w:t>
      </w:r>
      <w:r>
        <w:rPr>
          <w:b/>
          <w:sz w:val="32"/>
        </w:rPr>
        <w:t>Double</w:t>
      </w:r>
      <w:r>
        <w:rPr>
          <w:b/>
          <w:spacing w:val="-7"/>
          <w:sz w:val="32"/>
        </w:rPr>
        <w:t> </w:t>
      </w:r>
      <w:r>
        <w:rPr>
          <w:b/>
          <w:sz w:val="32"/>
        </w:rPr>
        <w:t>Majors</w:t>
      </w:r>
    </w:p>
    <w:p>
      <w:pPr>
        <w:spacing w:line="235" w:lineRule="exact" w:before="124"/>
        <w:ind w:left="0" w:right="413" w:firstLine="0"/>
        <w:jc w:val="right"/>
        <w:rPr>
          <w:rFonts w:ascii="標楷體" w:eastAsia="標楷體" w:hint="eastAsia"/>
          <w:sz w:val="18"/>
        </w:rPr>
      </w:pPr>
      <w:r>
        <w:rPr>
          <w:sz w:val="18"/>
        </w:rPr>
        <w:t>107</w:t>
      </w:r>
      <w:r>
        <w:rPr>
          <w:spacing w:val="-11"/>
          <w:sz w:val="18"/>
        </w:rPr>
        <w:t> </w:t>
      </w:r>
      <w:r>
        <w:rPr>
          <w:rFonts w:ascii="標楷體" w:eastAsia="標楷體" w:hint="eastAsia"/>
          <w:spacing w:val="-23"/>
          <w:sz w:val="18"/>
        </w:rPr>
        <w:t>年 </w:t>
      </w:r>
      <w:r>
        <w:rPr>
          <w:sz w:val="18"/>
        </w:rPr>
        <w:t>4</w:t>
      </w:r>
      <w:r>
        <w:rPr>
          <w:spacing w:val="-8"/>
          <w:sz w:val="18"/>
        </w:rPr>
        <w:t> </w:t>
      </w:r>
      <w:r>
        <w:rPr>
          <w:rFonts w:ascii="標楷體" w:eastAsia="標楷體" w:hint="eastAsia"/>
          <w:spacing w:val="-24"/>
          <w:sz w:val="18"/>
        </w:rPr>
        <w:t>月 </w:t>
      </w:r>
      <w:r>
        <w:rPr>
          <w:sz w:val="18"/>
        </w:rPr>
        <w:t>25</w:t>
      </w:r>
      <w:r>
        <w:rPr>
          <w:spacing w:val="-10"/>
          <w:sz w:val="18"/>
        </w:rPr>
        <w:t> </w:t>
      </w:r>
      <w:r>
        <w:rPr>
          <w:rFonts w:ascii="標楷體" w:eastAsia="標楷體" w:hint="eastAsia"/>
          <w:spacing w:val="-23"/>
          <w:sz w:val="18"/>
        </w:rPr>
        <w:t>日 </w:t>
      </w:r>
      <w:r>
        <w:rPr>
          <w:sz w:val="18"/>
        </w:rPr>
        <w:t>106</w:t>
      </w:r>
      <w:r>
        <w:rPr>
          <w:spacing w:val="-8"/>
          <w:sz w:val="18"/>
        </w:rPr>
        <w:t> </w:t>
      </w:r>
      <w:r>
        <w:rPr>
          <w:rFonts w:ascii="標楷體" w:eastAsia="標楷體" w:hint="eastAsia"/>
          <w:spacing w:val="-10"/>
          <w:sz w:val="18"/>
        </w:rPr>
        <w:t>學年度第 </w:t>
      </w:r>
      <w:r>
        <w:rPr>
          <w:sz w:val="18"/>
        </w:rPr>
        <w:t>2</w:t>
      </w:r>
      <w:r>
        <w:rPr>
          <w:spacing w:val="-7"/>
          <w:sz w:val="18"/>
        </w:rPr>
        <w:t> </w:t>
      </w:r>
      <w:r>
        <w:rPr>
          <w:rFonts w:ascii="標楷體" w:eastAsia="標楷體" w:hint="eastAsia"/>
          <w:spacing w:val="-2"/>
          <w:sz w:val="18"/>
        </w:rPr>
        <w:t>次教務會議通過</w:t>
      </w:r>
    </w:p>
    <w:p>
      <w:pPr>
        <w:spacing w:line="202" w:lineRule="exact" w:before="0"/>
        <w:ind w:left="0" w:right="409" w:firstLine="0"/>
        <w:jc w:val="right"/>
        <w:rPr>
          <w:sz w:val="18"/>
        </w:rPr>
      </w:pPr>
      <w:r>
        <w:rPr>
          <w:sz w:val="18"/>
        </w:rPr>
        <w:t>Passed</w:t>
      </w:r>
      <w:r>
        <w:rPr>
          <w:spacing w:val="-1"/>
          <w:sz w:val="18"/>
        </w:rPr>
        <w:t> </w:t>
      </w:r>
      <w:r>
        <w:rPr>
          <w:sz w:val="18"/>
        </w:rPr>
        <w:t>by the</w:t>
      </w:r>
      <w:r>
        <w:rPr>
          <w:spacing w:val="-2"/>
          <w:sz w:val="18"/>
        </w:rPr>
        <w:t> </w:t>
      </w:r>
      <w:r>
        <w:rPr>
          <w:sz w:val="18"/>
        </w:rPr>
        <w:t>2</w:t>
      </w:r>
      <w:r>
        <w:rPr>
          <w:sz w:val="18"/>
          <w:vertAlign w:val="superscript"/>
        </w:rPr>
        <w:t>nd</w:t>
      </w:r>
      <w:r>
        <w:rPr>
          <w:spacing w:val="-3"/>
          <w:sz w:val="18"/>
          <w:vertAlign w:val="baseline"/>
        </w:rPr>
        <w:t> </w:t>
      </w:r>
      <w:r>
        <w:rPr>
          <w:sz w:val="18"/>
          <w:vertAlign w:val="baseline"/>
        </w:rPr>
        <w:t>Academic</w:t>
      </w:r>
      <w:r>
        <w:rPr>
          <w:spacing w:val="-2"/>
          <w:sz w:val="18"/>
          <w:vertAlign w:val="baseline"/>
        </w:rPr>
        <w:t> </w:t>
      </w:r>
      <w:r>
        <w:rPr>
          <w:sz w:val="18"/>
          <w:vertAlign w:val="baseline"/>
        </w:rPr>
        <w:t>Affairs</w:t>
      </w:r>
      <w:r>
        <w:rPr>
          <w:spacing w:val="-1"/>
          <w:sz w:val="18"/>
          <w:vertAlign w:val="baseline"/>
        </w:rPr>
        <w:t> </w:t>
      </w:r>
      <w:r>
        <w:rPr>
          <w:sz w:val="18"/>
          <w:vertAlign w:val="baseline"/>
        </w:rPr>
        <w:t>Meeting</w:t>
      </w:r>
      <w:r>
        <w:rPr>
          <w:spacing w:val="-2"/>
          <w:sz w:val="18"/>
          <w:vertAlign w:val="baseline"/>
        </w:rPr>
        <w:t> </w:t>
      </w:r>
      <w:r>
        <w:rPr>
          <w:sz w:val="18"/>
          <w:vertAlign w:val="baseline"/>
        </w:rPr>
        <w:t>on</w:t>
      </w:r>
      <w:r>
        <w:rPr>
          <w:spacing w:val="-2"/>
          <w:sz w:val="18"/>
          <w:vertAlign w:val="baseline"/>
        </w:rPr>
        <w:t> </w:t>
      </w:r>
      <w:r>
        <w:rPr>
          <w:sz w:val="18"/>
          <w:vertAlign w:val="baseline"/>
        </w:rPr>
        <w:t>April</w:t>
      </w:r>
      <w:r>
        <w:rPr>
          <w:spacing w:val="-3"/>
          <w:sz w:val="18"/>
          <w:vertAlign w:val="baseline"/>
        </w:rPr>
        <w:t> </w:t>
      </w:r>
      <w:r>
        <w:rPr>
          <w:sz w:val="18"/>
          <w:vertAlign w:val="baseline"/>
        </w:rPr>
        <w:t>25,</w:t>
      </w:r>
      <w:r>
        <w:rPr>
          <w:spacing w:val="-3"/>
          <w:sz w:val="18"/>
          <w:vertAlign w:val="baseline"/>
        </w:rPr>
        <w:t> </w:t>
      </w:r>
      <w:r>
        <w:rPr>
          <w:spacing w:val="-2"/>
          <w:sz w:val="18"/>
          <w:vertAlign w:val="baseline"/>
        </w:rPr>
        <w:t>2018.</w:t>
      </w:r>
    </w:p>
    <w:p>
      <w:pPr>
        <w:spacing w:line="235" w:lineRule="exact" w:before="4"/>
        <w:ind w:left="0" w:right="413" w:firstLine="0"/>
        <w:jc w:val="right"/>
        <w:rPr>
          <w:rFonts w:ascii="標楷體" w:eastAsia="標楷體" w:hint="eastAsia"/>
          <w:sz w:val="18"/>
        </w:rPr>
      </w:pPr>
      <w:r>
        <w:rPr>
          <w:rFonts w:ascii="標楷體" w:eastAsia="標楷體" w:hint="eastAsia"/>
          <w:spacing w:val="-11"/>
          <w:sz w:val="18"/>
        </w:rPr>
        <w:t>教育部 </w:t>
      </w:r>
      <w:r>
        <w:rPr>
          <w:spacing w:val="-2"/>
          <w:sz w:val="18"/>
        </w:rPr>
        <w:t>107 </w:t>
      </w:r>
      <w:r>
        <w:rPr>
          <w:rFonts w:ascii="標楷體" w:eastAsia="標楷體" w:hint="eastAsia"/>
          <w:spacing w:val="-20"/>
          <w:sz w:val="18"/>
        </w:rPr>
        <w:t>年 </w:t>
      </w:r>
      <w:r>
        <w:rPr>
          <w:spacing w:val="-2"/>
          <w:sz w:val="18"/>
        </w:rPr>
        <w:t>5</w:t>
      </w:r>
      <w:r>
        <w:rPr>
          <w:spacing w:val="-5"/>
          <w:sz w:val="18"/>
        </w:rPr>
        <w:t> </w:t>
      </w:r>
      <w:r>
        <w:rPr>
          <w:rFonts w:ascii="標楷體" w:eastAsia="標楷體" w:hint="eastAsia"/>
          <w:spacing w:val="-20"/>
          <w:sz w:val="18"/>
        </w:rPr>
        <w:t>月 </w:t>
      </w:r>
      <w:r>
        <w:rPr>
          <w:spacing w:val="-2"/>
          <w:sz w:val="18"/>
        </w:rPr>
        <w:t>21</w:t>
      </w:r>
      <w:r>
        <w:rPr>
          <w:spacing w:val="-1"/>
          <w:sz w:val="18"/>
        </w:rPr>
        <w:t> </w:t>
      </w:r>
      <w:r>
        <w:rPr>
          <w:rFonts w:ascii="標楷體" w:eastAsia="標楷體" w:hint="eastAsia"/>
          <w:spacing w:val="-2"/>
          <w:sz w:val="18"/>
        </w:rPr>
        <w:t>日臺教技</w:t>
      </w:r>
      <w:r>
        <w:rPr>
          <w:spacing w:val="-2"/>
          <w:sz w:val="18"/>
        </w:rPr>
        <w:t>(</w:t>
      </w:r>
      <w:r>
        <w:rPr>
          <w:rFonts w:ascii="標楷體" w:eastAsia="標楷體" w:hint="eastAsia"/>
          <w:spacing w:val="-2"/>
          <w:sz w:val="18"/>
        </w:rPr>
        <w:t>四</w:t>
      </w:r>
      <w:r>
        <w:rPr>
          <w:spacing w:val="-2"/>
          <w:sz w:val="18"/>
        </w:rPr>
        <w:t>)</w:t>
      </w:r>
      <w:r>
        <w:rPr>
          <w:rFonts w:ascii="標楷體" w:eastAsia="標楷體" w:hint="eastAsia"/>
          <w:spacing w:val="-14"/>
          <w:sz w:val="18"/>
        </w:rPr>
        <w:t>字第 </w:t>
      </w:r>
      <w:r>
        <w:rPr>
          <w:spacing w:val="-2"/>
          <w:sz w:val="18"/>
        </w:rPr>
        <w:t>1070075409 </w:t>
      </w:r>
      <w:r>
        <w:rPr>
          <w:rFonts w:ascii="標楷體" w:eastAsia="標楷體" w:hint="eastAsia"/>
          <w:spacing w:val="-4"/>
          <w:sz w:val="18"/>
        </w:rPr>
        <w:t>號函同意備查</w:t>
      </w:r>
    </w:p>
    <w:p>
      <w:pPr>
        <w:spacing w:line="202" w:lineRule="exact" w:before="0"/>
        <w:ind w:left="0" w:right="409" w:firstLine="0"/>
        <w:jc w:val="right"/>
        <w:rPr>
          <w:sz w:val="18"/>
        </w:rPr>
      </w:pPr>
      <w:r>
        <w:rPr>
          <w:sz w:val="18"/>
        </w:rPr>
        <w:t>Approved</w:t>
      </w:r>
      <w:r>
        <w:rPr>
          <w:spacing w:val="-5"/>
          <w:sz w:val="18"/>
        </w:rPr>
        <w:t> </w:t>
      </w:r>
      <w:r>
        <w:rPr>
          <w:sz w:val="18"/>
        </w:rPr>
        <w:t>by</w:t>
      </w:r>
      <w:r>
        <w:rPr>
          <w:spacing w:val="-3"/>
          <w:sz w:val="18"/>
        </w:rPr>
        <w:t> </w:t>
      </w:r>
      <w:r>
        <w:rPr>
          <w:sz w:val="18"/>
        </w:rPr>
        <w:t>the</w:t>
      </w:r>
      <w:r>
        <w:rPr>
          <w:spacing w:val="-2"/>
          <w:sz w:val="18"/>
        </w:rPr>
        <w:t> </w:t>
      </w:r>
      <w:r>
        <w:rPr>
          <w:sz w:val="18"/>
        </w:rPr>
        <w:t>Ministry</w:t>
      </w:r>
      <w:r>
        <w:rPr>
          <w:spacing w:val="-3"/>
          <w:sz w:val="18"/>
        </w:rPr>
        <w:t> </w:t>
      </w:r>
      <w:r>
        <w:rPr>
          <w:sz w:val="18"/>
        </w:rPr>
        <w:t>of</w:t>
      </w:r>
      <w:r>
        <w:rPr>
          <w:spacing w:val="-1"/>
          <w:sz w:val="18"/>
        </w:rPr>
        <w:t> </w:t>
      </w:r>
      <w:r>
        <w:rPr>
          <w:sz w:val="18"/>
        </w:rPr>
        <w:t>Education</w:t>
      </w:r>
      <w:r>
        <w:rPr>
          <w:spacing w:val="-1"/>
          <w:sz w:val="18"/>
        </w:rPr>
        <w:t> </w:t>
      </w:r>
      <w:r>
        <w:rPr>
          <w:sz w:val="18"/>
        </w:rPr>
        <w:t>Letter</w:t>
      </w:r>
      <w:r>
        <w:rPr>
          <w:spacing w:val="-1"/>
          <w:sz w:val="18"/>
        </w:rPr>
        <w:t> </w:t>
      </w:r>
      <w:r>
        <w:rPr>
          <w:sz w:val="18"/>
        </w:rPr>
        <w:t>Tai</w:t>
      </w:r>
      <w:r>
        <w:rPr>
          <w:spacing w:val="-2"/>
          <w:sz w:val="18"/>
        </w:rPr>
        <w:t> </w:t>
      </w:r>
      <w:r>
        <w:rPr>
          <w:sz w:val="18"/>
        </w:rPr>
        <w:t>Jiao Ji</w:t>
      </w:r>
      <w:r>
        <w:rPr>
          <w:spacing w:val="-2"/>
          <w:sz w:val="18"/>
        </w:rPr>
        <w:t> </w:t>
      </w:r>
      <w:r>
        <w:rPr>
          <w:sz w:val="18"/>
        </w:rPr>
        <w:t>(IV)</w:t>
      </w:r>
      <w:r>
        <w:rPr>
          <w:spacing w:val="-1"/>
          <w:sz w:val="18"/>
        </w:rPr>
        <w:t> </w:t>
      </w:r>
      <w:r>
        <w:rPr>
          <w:sz w:val="18"/>
        </w:rPr>
        <w:t>Zi</w:t>
      </w:r>
      <w:r>
        <w:rPr>
          <w:spacing w:val="-2"/>
          <w:sz w:val="18"/>
        </w:rPr>
        <w:t> </w:t>
      </w:r>
      <w:r>
        <w:rPr>
          <w:sz w:val="18"/>
        </w:rPr>
        <w:t>No. 1070075409</w:t>
      </w:r>
      <w:r>
        <w:rPr>
          <w:spacing w:val="-3"/>
          <w:sz w:val="18"/>
        </w:rPr>
        <w:t> </w:t>
      </w:r>
      <w:r>
        <w:rPr>
          <w:sz w:val="18"/>
        </w:rPr>
        <w:t>on</w:t>
      </w:r>
      <w:r>
        <w:rPr>
          <w:spacing w:val="-3"/>
          <w:sz w:val="18"/>
        </w:rPr>
        <w:t> </w:t>
      </w:r>
      <w:r>
        <w:rPr>
          <w:sz w:val="18"/>
        </w:rPr>
        <w:t>May</w:t>
      </w:r>
      <w:r>
        <w:rPr>
          <w:spacing w:val="-2"/>
          <w:sz w:val="18"/>
        </w:rPr>
        <w:t> </w:t>
      </w:r>
      <w:r>
        <w:rPr>
          <w:sz w:val="18"/>
        </w:rPr>
        <w:t>21,</w:t>
      </w:r>
      <w:r>
        <w:rPr>
          <w:spacing w:val="-3"/>
          <w:sz w:val="18"/>
        </w:rPr>
        <w:t> </w:t>
      </w:r>
      <w:r>
        <w:rPr>
          <w:spacing w:val="-2"/>
          <w:sz w:val="18"/>
        </w:rPr>
        <w:t>2018.</w:t>
      </w:r>
    </w:p>
    <w:p>
      <w:pPr>
        <w:spacing w:line="237" w:lineRule="auto" w:before="6"/>
        <w:ind w:left="4050" w:right="411" w:firstLine="1557"/>
        <w:jc w:val="right"/>
        <w:rPr>
          <w:rFonts w:ascii="標楷體" w:eastAsia="標楷體" w:hint="eastAsia"/>
          <w:sz w:val="18"/>
        </w:rPr>
      </w:pPr>
      <w:r>
        <w:rPr>
          <w:sz w:val="18"/>
        </w:rPr>
        <w:t>108</w:t>
      </w:r>
      <w:r>
        <w:rPr>
          <w:spacing w:val="-12"/>
          <w:sz w:val="18"/>
        </w:rPr>
        <w:t> </w:t>
      </w:r>
      <w:r>
        <w:rPr>
          <w:rFonts w:ascii="標楷體" w:eastAsia="標楷體" w:hint="eastAsia"/>
          <w:spacing w:val="-23"/>
          <w:sz w:val="18"/>
        </w:rPr>
        <w:t>年 </w:t>
      </w:r>
      <w:r>
        <w:rPr>
          <w:sz w:val="18"/>
        </w:rPr>
        <w:t>3</w:t>
      </w:r>
      <w:r>
        <w:rPr>
          <w:spacing w:val="-11"/>
          <w:sz w:val="18"/>
        </w:rPr>
        <w:t> </w:t>
      </w:r>
      <w:r>
        <w:rPr>
          <w:rFonts w:ascii="標楷體" w:eastAsia="標楷體" w:hint="eastAsia"/>
          <w:spacing w:val="-24"/>
          <w:sz w:val="18"/>
        </w:rPr>
        <w:t>月 </w:t>
      </w:r>
      <w:r>
        <w:rPr>
          <w:sz w:val="18"/>
        </w:rPr>
        <w:t>27</w:t>
      </w:r>
      <w:r>
        <w:rPr>
          <w:spacing w:val="-11"/>
          <w:sz w:val="18"/>
        </w:rPr>
        <w:t> </w:t>
      </w:r>
      <w:r>
        <w:rPr>
          <w:rFonts w:ascii="標楷體" w:eastAsia="標楷體" w:hint="eastAsia"/>
          <w:spacing w:val="-23"/>
          <w:sz w:val="18"/>
        </w:rPr>
        <w:t>日 </w:t>
      </w:r>
      <w:r>
        <w:rPr>
          <w:sz w:val="18"/>
        </w:rPr>
        <w:t>107</w:t>
      </w:r>
      <w:r>
        <w:rPr>
          <w:spacing w:val="-11"/>
          <w:sz w:val="18"/>
        </w:rPr>
        <w:t> </w:t>
      </w:r>
      <w:r>
        <w:rPr>
          <w:rFonts w:ascii="標楷體" w:eastAsia="標楷體" w:hint="eastAsia"/>
          <w:spacing w:val="-10"/>
          <w:sz w:val="18"/>
        </w:rPr>
        <w:t>學年度第 </w:t>
      </w:r>
      <w:r>
        <w:rPr>
          <w:sz w:val="18"/>
        </w:rPr>
        <w:t>3</w:t>
      </w:r>
      <w:r>
        <w:rPr>
          <w:spacing w:val="-12"/>
          <w:sz w:val="18"/>
        </w:rPr>
        <w:t> </w:t>
      </w:r>
      <w:r>
        <w:rPr>
          <w:rFonts w:ascii="標楷體" w:eastAsia="標楷體" w:hint="eastAsia"/>
          <w:sz w:val="18"/>
        </w:rPr>
        <w:t>次教務會議修正通過 </w:t>
      </w:r>
      <w:r>
        <w:rPr>
          <w:sz w:val="18"/>
        </w:rPr>
        <w:t>Amended</w:t>
      </w:r>
      <w:r>
        <w:rPr>
          <w:spacing w:val="-2"/>
          <w:sz w:val="18"/>
        </w:rPr>
        <w:t> </w:t>
      </w:r>
      <w:r>
        <w:rPr>
          <w:sz w:val="18"/>
        </w:rPr>
        <w:t>and</w:t>
      </w:r>
      <w:r>
        <w:rPr>
          <w:spacing w:val="-4"/>
          <w:sz w:val="18"/>
        </w:rPr>
        <w:t> </w:t>
      </w:r>
      <w:r>
        <w:rPr>
          <w:sz w:val="18"/>
        </w:rPr>
        <w:t>Passed</w:t>
      </w:r>
      <w:r>
        <w:rPr>
          <w:spacing w:val="-2"/>
          <w:sz w:val="18"/>
        </w:rPr>
        <w:t> </w:t>
      </w:r>
      <w:r>
        <w:rPr>
          <w:sz w:val="18"/>
        </w:rPr>
        <w:t>by</w:t>
      </w:r>
      <w:r>
        <w:rPr>
          <w:spacing w:val="-2"/>
          <w:sz w:val="18"/>
        </w:rPr>
        <w:t> </w:t>
      </w:r>
      <w:r>
        <w:rPr>
          <w:sz w:val="18"/>
        </w:rPr>
        <w:t>the</w:t>
      </w:r>
      <w:r>
        <w:rPr>
          <w:spacing w:val="-4"/>
          <w:sz w:val="18"/>
        </w:rPr>
        <w:t> </w:t>
      </w:r>
      <w:r>
        <w:rPr>
          <w:sz w:val="18"/>
        </w:rPr>
        <w:t>3</w:t>
      </w:r>
      <w:r>
        <w:rPr>
          <w:sz w:val="18"/>
          <w:vertAlign w:val="superscript"/>
        </w:rPr>
        <w:t>rd</w:t>
      </w:r>
      <w:r>
        <w:rPr>
          <w:spacing w:val="-5"/>
          <w:sz w:val="18"/>
          <w:vertAlign w:val="baseline"/>
        </w:rPr>
        <w:t> </w:t>
      </w:r>
      <w:r>
        <w:rPr>
          <w:sz w:val="18"/>
          <w:vertAlign w:val="baseline"/>
        </w:rPr>
        <w:t>Academic</w:t>
      </w:r>
      <w:r>
        <w:rPr>
          <w:spacing w:val="-4"/>
          <w:sz w:val="18"/>
          <w:vertAlign w:val="baseline"/>
        </w:rPr>
        <w:t> </w:t>
      </w:r>
      <w:r>
        <w:rPr>
          <w:sz w:val="18"/>
          <w:vertAlign w:val="baseline"/>
        </w:rPr>
        <w:t>Affairs</w:t>
      </w:r>
      <w:r>
        <w:rPr>
          <w:spacing w:val="-3"/>
          <w:sz w:val="18"/>
          <w:vertAlign w:val="baseline"/>
        </w:rPr>
        <w:t> </w:t>
      </w:r>
      <w:r>
        <w:rPr>
          <w:sz w:val="18"/>
          <w:vertAlign w:val="baseline"/>
        </w:rPr>
        <w:t>Meeting</w:t>
      </w:r>
      <w:r>
        <w:rPr>
          <w:spacing w:val="-2"/>
          <w:sz w:val="18"/>
          <w:vertAlign w:val="baseline"/>
        </w:rPr>
        <w:t> </w:t>
      </w:r>
      <w:r>
        <w:rPr>
          <w:sz w:val="18"/>
          <w:vertAlign w:val="baseline"/>
        </w:rPr>
        <w:t>on</w:t>
      </w:r>
      <w:r>
        <w:rPr>
          <w:spacing w:val="-2"/>
          <w:sz w:val="18"/>
          <w:vertAlign w:val="baseline"/>
        </w:rPr>
        <w:t> </w:t>
      </w:r>
      <w:r>
        <w:rPr>
          <w:sz w:val="18"/>
          <w:vertAlign w:val="baseline"/>
        </w:rPr>
        <w:t>March</w:t>
      </w:r>
      <w:r>
        <w:rPr>
          <w:spacing w:val="-2"/>
          <w:sz w:val="18"/>
          <w:vertAlign w:val="baseline"/>
        </w:rPr>
        <w:t> </w:t>
      </w:r>
      <w:r>
        <w:rPr>
          <w:sz w:val="18"/>
          <w:vertAlign w:val="baseline"/>
        </w:rPr>
        <w:t>27</w:t>
      </w:r>
      <w:r>
        <w:rPr>
          <w:spacing w:val="-3"/>
          <w:sz w:val="18"/>
          <w:vertAlign w:val="baseline"/>
        </w:rPr>
        <w:t>, </w:t>
      </w:r>
      <w:r>
        <w:rPr>
          <w:sz w:val="18"/>
          <w:vertAlign w:val="baseline"/>
        </w:rPr>
        <w:t>2019.</w:t>
      </w:r>
      <w:r>
        <w:rPr>
          <w:rFonts w:ascii="標楷體" w:eastAsia="標楷體" w:hint="eastAsia"/>
          <w:spacing w:val="-7"/>
          <w:sz w:val="18"/>
          <w:vertAlign w:val="baseline"/>
        </w:rPr>
        <w:t>教育部 </w:t>
      </w:r>
      <w:r>
        <w:rPr>
          <w:sz w:val="18"/>
          <w:vertAlign w:val="baseline"/>
        </w:rPr>
        <w:t>108 </w:t>
      </w:r>
      <w:r>
        <w:rPr>
          <w:rFonts w:ascii="標楷體" w:eastAsia="標楷體" w:hint="eastAsia"/>
          <w:spacing w:val="-13"/>
          <w:sz w:val="18"/>
          <w:vertAlign w:val="baseline"/>
        </w:rPr>
        <w:t>年 </w:t>
      </w:r>
      <w:r>
        <w:rPr>
          <w:sz w:val="18"/>
          <w:vertAlign w:val="baseline"/>
        </w:rPr>
        <w:t>5 </w:t>
      </w:r>
      <w:r>
        <w:rPr>
          <w:rFonts w:ascii="標楷體" w:eastAsia="標楷體" w:hint="eastAsia"/>
          <w:spacing w:val="-13"/>
          <w:sz w:val="18"/>
          <w:vertAlign w:val="baseline"/>
        </w:rPr>
        <w:t>月 </w:t>
      </w:r>
      <w:r>
        <w:rPr>
          <w:sz w:val="18"/>
          <w:vertAlign w:val="baseline"/>
        </w:rPr>
        <w:t>2 </w:t>
      </w:r>
      <w:r>
        <w:rPr>
          <w:rFonts w:ascii="標楷體" w:eastAsia="標楷體" w:hint="eastAsia"/>
          <w:sz w:val="18"/>
          <w:vertAlign w:val="baseline"/>
        </w:rPr>
        <w:t>日臺教技</w:t>
      </w:r>
      <w:r>
        <w:rPr>
          <w:sz w:val="18"/>
          <w:vertAlign w:val="baseline"/>
        </w:rPr>
        <w:t>(</w:t>
      </w:r>
      <w:r>
        <w:rPr>
          <w:rFonts w:ascii="標楷體" w:eastAsia="標楷體" w:hint="eastAsia"/>
          <w:sz w:val="18"/>
          <w:vertAlign w:val="baseline"/>
        </w:rPr>
        <w:t>四</w:t>
      </w:r>
      <w:r>
        <w:rPr>
          <w:sz w:val="18"/>
          <w:vertAlign w:val="baseline"/>
        </w:rPr>
        <w:t>)</w:t>
      </w:r>
      <w:r>
        <w:rPr>
          <w:rFonts w:ascii="標楷體" w:eastAsia="標楷體" w:hint="eastAsia"/>
          <w:spacing w:val="-9"/>
          <w:sz w:val="18"/>
          <w:vertAlign w:val="baseline"/>
        </w:rPr>
        <w:t>字第 </w:t>
      </w:r>
      <w:r>
        <w:rPr>
          <w:sz w:val="18"/>
          <w:vertAlign w:val="baseline"/>
        </w:rPr>
        <w:t>1080064291 </w:t>
      </w:r>
      <w:r>
        <w:rPr>
          <w:rFonts w:ascii="標楷體" w:eastAsia="標楷體" w:hint="eastAsia"/>
          <w:sz w:val="18"/>
          <w:vertAlign w:val="baseline"/>
        </w:rPr>
        <w:t>號函同意備查</w:t>
      </w:r>
    </w:p>
    <w:p>
      <w:pPr>
        <w:spacing w:line="198" w:lineRule="exact" w:before="0"/>
        <w:ind w:left="0" w:right="409" w:firstLine="0"/>
        <w:jc w:val="right"/>
        <w:rPr>
          <w:sz w:val="18"/>
        </w:rPr>
      </w:pPr>
      <w:r>
        <w:rPr>
          <w:sz w:val="18"/>
        </w:rPr>
        <w:t>Approved</w:t>
      </w:r>
      <w:r>
        <w:rPr>
          <w:spacing w:val="-5"/>
          <w:sz w:val="18"/>
        </w:rPr>
        <w:t> </w:t>
      </w:r>
      <w:r>
        <w:rPr>
          <w:sz w:val="18"/>
        </w:rPr>
        <w:t>by</w:t>
      </w:r>
      <w:r>
        <w:rPr>
          <w:spacing w:val="-3"/>
          <w:sz w:val="18"/>
        </w:rPr>
        <w:t> </w:t>
      </w:r>
      <w:r>
        <w:rPr>
          <w:sz w:val="18"/>
        </w:rPr>
        <w:t>the</w:t>
      </w:r>
      <w:r>
        <w:rPr>
          <w:spacing w:val="-2"/>
          <w:sz w:val="18"/>
        </w:rPr>
        <w:t> </w:t>
      </w:r>
      <w:r>
        <w:rPr>
          <w:sz w:val="18"/>
        </w:rPr>
        <w:t>Ministry</w:t>
      </w:r>
      <w:r>
        <w:rPr>
          <w:spacing w:val="-3"/>
          <w:sz w:val="18"/>
        </w:rPr>
        <w:t> </w:t>
      </w:r>
      <w:r>
        <w:rPr>
          <w:sz w:val="18"/>
        </w:rPr>
        <w:t>of</w:t>
      </w:r>
      <w:r>
        <w:rPr>
          <w:spacing w:val="-1"/>
          <w:sz w:val="18"/>
        </w:rPr>
        <w:t> </w:t>
      </w:r>
      <w:r>
        <w:rPr>
          <w:sz w:val="18"/>
        </w:rPr>
        <w:t>Education</w:t>
      </w:r>
      <w:r>
        <w:rPr>
          <w:spacing w:val="-1"/>
          <w:sz w:val="18"/>
        </w:rPr>
        <w:t> </w:t>
      </w:r>
      <w:r>
        <w:rPr>
          <w:sz w:val="18"/>
        </w:rPr>
        <w:t>Letter</w:t>
      </w:r>
      <w:r>
        <w:rPr>
          <w:spacing w:val="-2"/>
          <w:sz w:val="18"/>
        </w:rPr>
        <w:t> </w:t>
      </w:r>
      <w:r>
        <w:rPr>
          <w:sz w:val="18"/>
        </w:rPr>
        <w:t>Tai</w:t>
      </w:r>
      <w:r>
        <w:rPr>
          <w:spacing w:val="-1"/>
          <w:sz w:val="18"/>
        </w:rPr>
        <w:t> </w:t>
      </w:r>
      <w:r>
        <w:rPr>
          <w:sz w:val="18"/>
        </w:rPr>
        <w:t>Jiao</w:t>
      </w:r>
      <w:r>
        <w:rPr>
          <w:spacing w:val="-1"/>
          <w:sz w:val="18"/>
        </w:rPr>
        <w:t> </w:t>
      </w:r>
      <w:r>
        <w:rPr>
          <w:sz w:val="18"/>
        </w:rPr>
        <w:t>Ji</w:t>
      </w:r>
      <w:r>
        <w:rPr>
          <w:spacing w:val="-1"/>
          <w:sz w:val="18"/>
        </w:rPr>
        <w:t> </w:t>
      </w:r>
      <w:r>
        <w:rPr>
          <w:sz w:val="18"/>
        </w:rPr>
        <w:t>(IV)</w:t>
      </w:r>
      <w:r>
        <w:rPr>
          <w:spacing w:val="-2"/>
          <w:sz w:val="18"/>
        </w:rPr>
        <w:t> </w:t>
      </w:r>
      <w:r>
        <w:rPr>
          <w:sz w:val="18"/>
        </w:rPr>
        <w:t>Zi</w:t>
      </w:r>
      <w:r>
        <w:rPr>
          <w:spacing w:val="-2"/>
          <w:sz w:val="18"/>
        </w:rPr>
        <w:t> </w:t>
      </w:r>
      <w:r>
        <w:rPr>
          <w:sz w:val="18"/>
        </w:rPr>
        <w:t>No. 1080064291</w:t>
      </w:r>
      <w:r>
        <w:rPr>
          <w:spacing w:val="-3"/>
          <w:sz w:val="18"/>
        </w:rPr>
        <w:t> </w:t>
      </w:r>
      <w:r>
        <w:rPr>
          <w:sz w:val="18"/>
        </w:rPr>
        <w:t>on</w:t>
      </w:r>
      <w:r>
        <w:rPr>
          <w:spacing w:val="-2"/>
          <w:sz w:val="18"/>
        </w:rPr>
        <w:t> </w:t>
      </w:r>
      <w:r>
        <w:rPr>
          <w:sz w:val="18"/>
        </w:rPr>
        <w:t>May</w:t>
      </w:r>
      <w:r>
        <w:rPr>
          <w:spacing w:val="-3"/>
          <w:sz w:val="18"/>
        </w:rPr>
        <w:t> </w:t>
      </w:r>
      <w:r>
        <w:rPr>
          <w:sz w:val="18"/>
        </w:rPr>
        <w:t>2,</w:t>
      </w:r>
      <w:r>
        <w:rPr>
          <w:spacing w:val="-3"/>
          <w:sz w:val="18"/>
        </w:rPr>
        <w:t> </w:t>
      </w:r>
      <w:r>
        <w:rPr>
          <w:spacing w:val="-2"/>
          <w:sz w:val="18"/>
        </w:rPr>
        <w:t>2019.</w:t>
      </w:r>
    </w:p>
    <w:p>
      <w:pPr>
        <w:spacing w:line="237" w:lineRule="auto" w:before="3"/>
        <w:ind w:left="3962" w:right="410" w:firstLine="1559"/>
        <w:jc w:val="right"/>
        <w:rPr>
          <w:rFonts w:ascii="標楷體" w:eastAsia="標楷體" w:hint="eastAsia"/>
          <w:sz w:val="18"/>
        </w:rPr>
      </w:pPr>
      <w:r>
        <w:rPr>
          <w:sz w:val="18"/>
        </w:rPr>
        <w:t>108</w:t>
      </w:r>
      <w:r>
        <w:rPr>
          <w:spacing w:val="-12"/>
          <w:sz w:val="18"/>
        </w:rPr>
        <w:t> </w:t>
      </w:r>
      <w:r>
        <w:rPr>
          <w:rFonts w:ascii="標楷體" w:eastAsia="標楷體" w:hint="eastAsia"/>
          <w:spacing w:val="-23"/>
          <w:sz w:val="18"/>
        </w:rPr>
        <w:t>年 </w:t>
      </w:r>
      <w:r>
        <w:rPr>
          <w:sz w:val="18"/>
        </w:rPr>
        <w:t>10</w:t>
      </w:r>
      <w:r>
        <w:rPr>
          <w:spacing w:val="-11"/>
          <w:sz w:val="18"/>
        </w:rPr>
        <w:t> </w:t>
      </w:r>
      <w:r>
        <w:rPr>
          <w:rFonts w:ascii="標楷體" w:eastAsia="標楷體" w:hint="eastAsia"/>
          <w:spacing w:val="-23"/>
          <w:sz w:val="18"/>
        </w:rPr>
        <w:t>月 </w:t>
      </w:r>
      <w:r>
        <w:rPr>
          <w:sz w:val="18"/>
        </w:rPr>
        <w:t>23</w:t>
      </w:r>
      <w:r>
        <w:rPr>
          <w:spacing w:val="-11"/>
          <w:sz w:val="18"/>
        </w:rPr>
        <w:t> </w:t>
      </w:r>
      <w:r>
        <w:rPr>
          <w:rFonts w:ascii="標楷體" w:eastAsia="標楷體" w:hint="eastAsia"/>
          <w:spacing w:val="-24"/>
          <w:sz w:val="18"/>
        </w:rPr>
        <w:t>日 </w:t>
      </w:r>
      <w:r>
        <w:rPr>
          <w:sz w:val="18"/>
        </w:rPr>
        <w:t>108</w:t>
      </w:r>
      <w:r>
        <w:rPr>
          <w:spacing w:val="-11"/>
          <w:sz w:val="18"/>
        </w:rPr>
        <w:t> </w:t>
      </w:r>
      <w:r>
        <w:rPr>
          <w:rFonts w:ascii="標楷體" w:eastAsia="標楷體" w:hint="eastAsia"/>
          <w:spacing w:val="-9"/>
          <w:sz w:val="18"/>
        </w:rPr>
        <w:t>學年度第 </w:t>
      </w:r>
      <w:r>
        <w:rPr>
          <w:sz w:val="18"/>
        </w:rPr>
        <w:t>1</w:t>
      </w:r>
      <w:r>
        <w:rPr>
          <w:spacing w:val="-12"/>
          <w:sz w:val="18"/>
        </w:rPr>
        <w:t> </w:t>
      </w:r>
      <w:r>
        <w:rPr>
          <w:rFonts w:ascii="標楷體" w:eastAsia="標楷體" w:hint="eastAsia"/>
          <w:sz w:val="18"/>
        </w:rPr>
        <w:t>次教務會議修正通過 </w:t>
      </w:r>
      <w:r>
        <w:rPr>
          <w:sz w:val="18"/>
        </w:rPr>
        <w:t>Amended</w:t>
      </w:r>
      <w:r>
        <w:rPr>
          <w:spacing w:val="-2"/>
          <w:sz w:val="18"/>
        </w:rPr>
        <w:t> </w:t>
      </w:r>
      <w:r>
        <w:rPr>
          <w:sz w:val="18"/>
        </w:rPr>
        <w:t>and</w:t>
      </w:r>
      <w:r>
        <w:rPr>
          <w:spacing w:val="-4"/>
          <w:sz w:val="18"/>
        </w:rPr>
        <w:t> </w:t>
      </w:r>
      <w:r>
        <w:rPr>
          <w:sz w:val="18"/>
        </w:rPr>
        <w:t>Passed</w:t>
      </w:r>
      <w:r>
        <w:rPr>
          <w:spacing w:val="-2"/>
          <w:sz w:val="18"/>
        </w:rPr>
        <w:t> </w:t>
      </w:r>
      <w:r>
        <w:rPr>
          <w:sz w:val="18"/>
        </w:rPr>
        <w:t>by</w:t>
      </w:r>
      <w:r>
        <w:rPr>
          <w:spacing w:val="-2"/>
          <w:sz w:val="18"/>
        </w:rPr>
        <w:t> </w:t>
      </w:r>
      <w:r>
        <w:rPr>
          <w:sz w:val="18"/>
        </w:rPr>
        <w:t>the</w:t>
      </w:r>
      <w:r>
        <w:rPr>
          <w:spacing w:val="-4"/>
          <w:sz w:val="18"/>
        </w:rPr>
        <w:t> </w:t>
      </w:r>
      <w:r>
        <w:rPr>
          <w:sz w:val="18"/>
        </w:rPr>
        <w:t>1</w:t>
      </w:r>
      <w:r>
        <w:rPr>
          <w:sz w:val="18"/>
          <w:vertAlign w:val="superscript"/>
        </w:rPr>
        <w:t>st</w:t>
      </w:r>
      <w:r>
        <w:rPr>
          <w:spacing w:val="-3"/>
          <w:sz w:val="18"/>
          <w:vertAlign w:val="baseline"/>
        </w:rPr>
        <w:t> </w:t>
      </w:r>
      <w:r>
        <w:rPr>
          <w:sz w:val="18"/>
          <w:vertAlign w:val="baseline"/>
        </w:rPr>
        <w:t>Academic</w:t>
      </w:r>
      <w:r>
        <w:rPr>
          <w:spacing w:val="-4"/>
          <w:sz w:val="18"/>
          <w:vertAlign w:val="baseline"/>
        </w:rPr>
        <w:t> </w:t>
      </w:r>
      <w:r>
        <w:rPr>
          <w:sz w:val="18"/>
          <w:vertAlign w:val="baseline"/>
        </w:rPr>
        <w:t>Affairs</w:t>
      </w:r>
      <w:r>
        <w:rPr>
          <w:spacing w:val="-3"/>
          <w:sz w:val="18"/>
          <w:vertAlign w:val="baseline"/>
        </w:rPr>
        <w:t> </w:t>
      </w:r>
      <w:r>
        <w:rPr>
          <w:sz w:val="18"/>
          <w:vertAlign w:val="baseline"/>
        </w:rPr>
        <w:t>Meeting</w:t>
      </w:r>
      <w:r>
        <w:rPr>
          <w:spacing w:val="-2"/>
          <w:sz w:val="18"/>
          <w:vertAlign w:val="baseline"/>
        </w:rPr>
        <w:t> </w:t>
      </w:r>
      <w:r>
        <w:rPr>
          <w:sz w:val="18"/>
          <w:vertAlign w:val="baseline"/>
        </w:rPr>
        <w:t>on</w:t>
      </w:r>
      <w:r>
        <w:rPr>
          <w:spacing w:val="-2"/>
          <w:sz w:val="18"/>
          <w:vertAlign w:val="baseline"/>
        </w:rPr>
        <w:t> </w:t>
      </w:r>
      <w:r>
        <w:rPr>
          <w:sz w:val="18"/>
          <w:vertAlign w:val="baseline"/>
        </w:rPr>
        <w:t>October</w:t>
      </w:r>
      <w:r>
        <w:rPr>
          <w:spacing w:val="-3"/>
          <w:sz w:val="18"/>
          <w:vertAlign w:val="baseline"/>
        </w:rPr>
        <w:t> </w:t>
      </w:r>
      <w:r>
        <w:rPr>
          <w:sz w:val="18"/>
          <w:vertAlign w:val="baseline"/>
        </w:rPr>
        <w:t>23</w:t>
      </w:r>
      <w:r>
        <w:rPr>
          <w:spacing w:val="-1"/>
          <w:sz w:val="18"/>
          <w:vertAlign w:val="baseline"/>
        </w:rPr>
        <w:t>, </w:t>
      </w:r>
      <w:r>
        <w:rPr>
          <w:sz w:val="18"/>
          <w:vertAlign w:val="baseline"/>
        </w:rPr>
        <w:t>2019. 109 </w:t>
      </w:r>
      <w:r>
        <w:rPr>
          <w:rFonts w:ascii="標楷體" w:eastAsia="標楷體" w:hint="eastAsia"/>
          <w:spacing w:val="-13"/>
          <w:sz w:val="18"/>
          <w:vertAlign w:val="baseline"/>
        </w:rPr>
        <w:t>年 </w:t>
      </w:r>
      <w:r>
        <w:rPr>
          <w:sz w:val="18"/>
          <w:vertAlign w:val="baseline"/>
        </w:rPr>
        <w:t>3 </w:t>
      </w:r>
      <w:r>
        <w:rPr>
          <w:rFonts w:ascii="標楷體" w:eastAsia="標楷體" w:hint="eastAsia"/>
          <w:spacing w:val="-14"/>
          <w:sz w:val="18"/>
          <w:vertAlign w:val="baseline"/>
        </w:rPr>
        <w:t>月 </w:t>
      </w:r>
      <w:r>
        <w:rPr>
          <w:sz w:val="18"/>
          <w:vertAlign w:val="baseline"/>
        </w:rPr>
        <w:t>25 </w:t>
      </w:r>
      <w:r>
        <w:rPr>
          <w:rFonts w:ascii="標楷體" w:eastAsia="標楷體" w:hint="eastAsia"/>
          <w:spacing w:val="-13"/>
          <w:sz w:val="18"/>
          <w:vertAlign w:val="baseline"/>
        </w:rPr>
        <w:t>日 </w:t>
      </w:r>
      <w:r>
        <w:rPr>
          <w:sz w:val="18"/>
          <w:vertAlign w:val="baseline"/>
        </w:rPr>
        <w:t>108 </w:t>
      </w:r>
      <w:r>
        <w:rPr>
          <w:rFonts w:ascii="標楷體" w:eastAsia="標楷體" w:hint="eastAsia"/>
          <w:spacing w:val="-6"/>
          <w:sz w:val="18"/>
          <w:vertAlign w:val="baseline"/>
        </w:rPr>
        <w:t>學年度第 </w:t>
      </w:r>
      <w:r>
        <w:rPr>
          <w:sz w:val="18"/>
          <w:vertAlign w:val="baseline"/>
        </w:rPr>
        <w:t>3 </w:t>
      </w:r>
      <w:r>
        <w:rPr>
          <w:rFonts w:ascii="標楷體" w:eastAsia="標楷體" w:hint="eastAsia"/>
          <w:sz w:val="18"/>
          <w:vertAlign w:val="baseline"/>
        </w:rPr>
        <w:t>次教務會議修正通過</w:t>
      </w:r>
    </w:p>
    <w:p>
      <w:pPr>
        <w:spacing w:line="198" w:lineRule="exact" w:before="0"/>
        <w:ind w:left="0" w:right="411" w:firstLine="0"/>
        <w:jc w:val="right"/>
        <w:rPr>
          <w:sz w:val="18"/>
        </w:rPr>
      </w:pPr>
      <w:r>
        <w:rPr>
          <w:sz w:val="18"/>
        </w:rPr>
        <w:t>Amended</w:t>
      </w:r>
      <w:r>
        <w:rPr>
          <w:spacing w:val="-3"/>
          <w:sz w:val="18"/>
        </w:rPr>
        <w:t> </w:t>
      </w:r>
      <w:r>
        <w:rPr>
          <w:sz w:val="18"/>
        </w:rPr>
        <w:t>and</w:t>
      </w:r>
      <w:r>
        <w:rPr>
          <w:spacing w:val="-3"/>
          <w:sz w:val="18"/>
        </w:rPr>
        <w:t> </w:t>
      </w:r>
      <w:r>
        <w:rPr>
          <w:sz w:val="18"/>
        </w:rPr>
        <w:t>Passed</w:t>
      </w:r>
      <w:r>
        <w:rPr>
          <w:spacing w:val="-1"/>
          <w:sz w:val="18"/>
        </w:rPr>
        <w:t> </w:t>
      </w:r>
      <w:r>
        <w:rPr>
          <w:sz w:val="18"/>
        </w:rPr>
        <w:t>by</w:t>
      </w:r>
      <w:r>
        <w:rPr>
          <w:spacing w:val="-1"/>
          <w:sz w:val="18"/>
        </w:rPr>
        <w:t> </w:t>
      </w:r>
      <w:r>
        <w:rPr>
          <w:sz w:val="18"/>
        </w:rPr>
        <w:t>the</w:t>
      </w:r>
      <w:r>
        <w:rPr>
          <w:spacing w:val="-3"/>
          <w:sz w:val="18"/>
        </w:rPr>
        <w:t> </w:t>
      </w:r>
      <w:r>
        <w:rPr>
          <w:sz w:val="18"/>
        </w:rPr>
        <w:t>3</w:t>
      </w:r>
      <w:r>
        <w:rPr>
          <w:sz w:val="18"/>
          <w:vertAlign w:val="superscript"/>
        </w:rPr>
        <w:t>rd</w:t>
      </w:r>
      <w:r>
        <w:rPr>
          <w:spacing w:val="-4"/>
          <w:sz w:val="18"/>
          <w:vertAlign w:val="baseline"/>
        </w:rPr>
        <w:t> </w:t>
      </w:r>
      <w:r>
        <w:rPr>
          <w:sz w:val="18"/>
          <w:vertAlign w:val="baseline"/>
        </w:rPr>
        <w:t>Academic</w:t>
      </w:r>
      <w:r>
        <w:rPr>
          <w:spacing w:val="-3"/>
          <w:sz w:val="18"/>
          <w:vertAlign w:val="baseline"/>
        </w:rPr>
        <w:t> </w:t>
      </w:r>
      <w:r>
        <w:rPr>
          <w:sz w:val="18"/>
          <w:vertAlign w:val="baseline"/>
        </w:rPr>
        <w:t>Affairs</w:t>
      </w:r>
      <w:r>
        <w:rPr>
          <w:spacing w:val="-2"/>
          <w:sz w:val="18"/>
          <w:vertAlign w:val="baseline"/>
        </w:rPr>
        <w:t> </w:t>
      </w:r>
      <w:r>
        <w:rPr>
          <w:sz w:val="18"/>
          <w:vertAlign w:val="baseline"/>
        </w:rPr>
        <w:t>Meeting</w:t>
      </w:r>
      <w:r>
        <w:rPr>
          <w:spacing w:val="-1"/>
          <w:sz w:val="18"/>
          <w:vertAlign w:val="baseline"/>
        </w:rPr>
        <w:t> </w:t>
      </w:r>
      <w:r>
        <w:rPr>
          <w:sz w:val="18"/>
          <w:vertAlign w:val="baseline"/>
        </w:rPr>
        <w:t>on</w:t>
      </w:r>
      <w:r>
        <w:rPr>
          <w:spacing w:val="-1"/>
          <w:sz w:val="18"/>
          <w:vertAlign w:val="baseline"/>
        </w:rPr>
        <w:t> </w:t>
      </w:r>
      <w:r>
        <w:rPr>
          <w:sz w:val="18"/>
          <w:vertAlign w:val="baseline"/>
        </w:rPr>
        <w:t>March</w:t>
      </w:r>
      <w:r>
        <w:rPr>
          <w:spacing w:val="-1"/>
          <w:sz w:val="18"/>
          <w:vertAlign w:val="baseline"/>
        </w:rPr>
        <w:t> </w:t>
      </w:r>
      <w:r>
        <w:rPr>
          <w:sz w:val="18"/>
          <w:vertAlign w:val="baseline"/>
        </w:rPr>
        <w:t>25,</w:t>
      </w:r>
      <w:r>
        <w:rPr>
          <w:spacing w:val="-3"/>
          <w:sz w:val="18"/>
          <w:vertAlign w:val="baseline"/>
        </w:rPr>
        <w:t> </w:t>
      </w:r>
      <w:r>
        <w:rPr>
          <w:spacing w:val="-2"/>
          <w:sz w:val="18"/>
          <w:vertAlign w:val="baseline"/>
        </w:rPr>
        <w:t>2020.</w:t>
      </w:r>
    </w:p>
    <w:p>
      <w:pPr>
        <w:spacing w:line="235" w:lineRule="exact" w:before="5"/>
        <w:ind w:left="0" w:right="413" w:firstLine="0"/>
        <w:jc w:val="right"/>
        <w:rPr>
          <w:rFonts w:ascii="標楷體" w:eastAsia="標楷體" w:hint="eastAsia"/>
          <w:sz w:val="18"/>
        </w:rPr>
      </w:pPr>
      <w:r>
        <w:rPr>
          <w:rFonts w:ascii="標楷體" w:eastAsia="標楷體" w:hint="eastAsia"/>
          <w:spacing w:val="-12"/>
          <w:sz w:val="18"/>
        </w:rPr>
        <w:t>教育部 </w:t>
      </w:r>
      <w:r>
        <w:rPr>
          <w:spacing w:val="-2"/>
          <w:sz w:val="18"/>
        </w:rPr>
        <w:t>109 </w:t>
      </w:r>
      <w:r>
        <w:rPr>
          <w:rFonts w:ascii="標楷體" w:eastAsia="標楷體" w:hint="eastAsia"/>
          <w:spacing w:val="-20"/>
          <w:sz w:val="18"/>
        </w:rPr>
        <w:t>年 </w:t>
      </w:r>
      <w:r>
        <w:rPr>
          <w:spacing w:val="-2"/>
          <w:sz w:val="18"/>
        </w:rPr>
        <w:t>5</w:t>
      </w:r>
      <w:r>
        <w:rPr>
          <w:spacing w:val="-5"/>
          <w:sz w:val="18"/>
        </w:rPr>
        <w:t> </w:t>
      </w:r>
      <w:r>
        <w:rPr>
          <w:rFonts w:ascii="標楷體" w:eastAsia="標楷體" w:hint="eastAsia"/>
          <w:spacing w:val="-20"/>
          <w:sz w:val="18"/>
        </w:rPr>
        <w:t>月 </w:t>
      </w:r>
      <w:r>
        <w:rPr>
          <w:spacing w:val="-2"/>
          <w:sz w:val="18"/>
        </w:rPr>
        <w:t>5</w:t>
      </w:r>
      <w:r>
        <w:rPr>
          <w:spacing w:val="-1"/>
          <w:sz w:val="18"/>
        </w:rPr>
        <w:t> </w:t>
      </w:r>
      <w:r>
        <w:rPr>
          <w:rFonts w:ascii="標楷體" w:eastAsia="標楷體" w:hint="eastAsia"/>
          <w:spacing w:val="-2"/>
          <w:sz w:val="18"/>
        </w:rPr>
        <w:t>日臺教技</w:t>
      </w:r>
      <w:r>
        <w:rPr>
          <w:spacing w:val="-2"/>
          <w:sz w:val="18"/>
        </w:rPr>
        <w:t>(</w:t>
      </w:r>
      <w:r>
        <w:rPr>
          <w:rFonts w:ascii="標楷體" w:eastAsia="標楷體" w:hint="eastAsia"/>
          <w:spacing w:val="-2"/>
          <w:sz w:val="18"/>
        </w:rPr>
        <w:t>四</w:t>
      </w:r>
      <w:r>
        <w:rPr>
          <w:spacing w:val="-2"/>
          <w:sz w:val="18"/>
        </w:rPr>
        <w:t>)</w:t>
      </w:r>
      <w:r>
        <w:rPr>
          <w:rFonts w:ascii="標楷體" w:eastAsia="標楷體" w:hint="eastAsia"/>
          <w:spacing w:val="-14"/>
          <w:sz w:val="18"/>
        </w:rPr>
        <w:t>字第 </w:t>
      </w:r>
      <w:r>
        <w:rPr>
          <w:spacing w:val="-2"/>
          <w:sz w:val="18"/>
        </w:rPr>
        <w:t>1090058846 </w:t>
      </w:r>
      <w:r>
        <w:rPr>
          <w:rFonts w:ascii="標楷體" w:eastAsia="標楷體" w:hint="eastAsia"/>
          <w:spacing w:val="-4"/>
          <w:sz w:val="18"/>
        </w:rPr>
        <w:t>號函同意備查</w:t>
      </w:r>
    </w:p>
    <w:p>
      <w:pPr>
        <w:spacing w:line="202" w:lineRule="exact" w:before="0"/>
        <w:ind w:left="0" w:right="409" w:firstLine="0"/>
        <w:jc w:val="right"/>
        <w:rPr>
          <w:sz w:val="18"/>
        </w:rPr>
      </w:pPr>
      <w:r>
        <w:rPr>
          <w:sz w:val="18"/>
        </w:rPr>
        <w:t>Approved</w:t>
      </w:r>
      <w:r>
        <w:rPr>
          <w:spacing w:val="-5"/>
          <w:sz w:val="18"/>
        </w:rPr>
        <w:t> </w:t>
      </w:r>
      <w:r>
        <w:rPr>
          <w:sz w:val="18"/>
        </w:rPr>
        <w:t>by</w:t>
      </w:r>
      <w:r>
        <w:rPr>
          <w:spacing w:val="-3"/>
          <w:sz w:val="18"/>
        </w:rPr>
        <w:t> </w:t>
      </w:r>
      <w:r>
        <w:rPr>
          <w:sz w:val="18"/>
        </w:rPr>
        <w:t>the</w:t>
      </w:r>
      <w:r>
        <w:rPr>
          <w:spacing w:val="-2"/>
          <w:sz w:val="18"/>
        </w:rPr>
        <w:t> </w:t>
      </w:r>
      <w:r>
        <w:rPr>
          <w:sz w:val="18"/>
        </w:rPr>
        <w:t>Ministry</w:t>
      </w:r>
      <w:r>
        <w:rPr>
          <w:spacing w:val="-3"/>
          <w:sz w:val="18"/>
        </w:rPr>
        <w:t> </w:t>
      </w:r>
      <w:r>
        <w:rPr>
          <w:sz w:val="18"/>
        </w:rPr>
        <w:t>of</w:t>
      </w:r>
      <w:r>
        <w:rPr>
          <w:spacing w:val="-1"/>
          <w:sz w:val="18"/>
        </w:rPr>
        <w:t> </w:t>
      </w:r>
      <w:r>
        <w:rPr>
          <w:sz w:val="18"/>
        </w:rPr>
        <w:t>Education</w:t>
      </w:r>
      <w:r>
        <w:rPr>
          <w:spacing w:val="-1"/>
          <w:sz w:val="18"/>
        </w:rPr>
        <w:t> </w:t>
      </w:r>
      <w:r>
        <w:rPr>
          <w:sz w:val="18"/>
        </w:rPr>
        <w:t>Letter</w:t>
      </w:r>
      <w:r>
        <w:rPr>
          <w:spacing w:val="-2"/>
          <w:sz w:val="18"/>
        </w:rPr>
        <w:t> </w:t>
      </w:r>
      <w:r>
        <w:rPr>
          <w:sz w:val="18"/>
        </w:rPr>
        <w:t>Tai</w:t>
      </w:r>
      <w:r>
        <w:rPr>
          <w:spacing w:val="-1"/>
          <w:sz w:val="18"/>
        </w:rPr>
        <w:t> </w:t>
      </w:r>
      <w:r>
        <w:rPr>
          <w:sz w:val="18"/>
        </w:rPr>
        <w:t>Jiao</w:t>
      </w:r>
      <w:r>
        <w:rPr>
          <w:spacing w:val="-1"/>
          <w:sz w:val="18"/>
        </w:rPr>
        <w:t> </w:t>
      </w:r>
      <w:r>
        <w:rPr>
          <w:sz w:val="18"/>
        </w:rPr>
        <w:t>Ji</w:t>
      </w:r>
      <w:r>
        <w:rPr>
          <w:spacing w:val="-1"/>
          <w:sz w:val="18"/>
        </w:rPr>
        <w:t> </w:t>
      </w:r>
      <w:r>
        <w:rPr>
          <w:sz w:val="18"/>
        </w:rPr>
        <w:t>(IV)</w:t>
      </w:r>
      <w:r>
        <w:rPr>
          <w:spacing w:val="-2"/>
          <w:sz w:val="18"/>
        </w:rPr>
        <w:t> </w:t>
      </w:r>
      <w:r>
        <w:rPr>
          <w:sz w:val="18"/>
        </w:rPr>
        <w:t>Zi</w:t>
      </w:r>
      <w:r>
        <w:rPr>
          <w:spacing w:val="-2"/>
          <w:sz w:val="18"/>
        </w:rPr>
        <w:t> </w:t>
      </w:r>
      <w:r>
        <w:rPr>
          <w:sz w:val="18"/>
        </w:rPr>
        <w:t>No. 1090058846</w:t>
      </w:r>
      <w:r>
        <w:rPr>
          <w:spacing w:val="-3"/>
          <w:sz w:val="18"/>
        </w:rPr>
        <w:t> </w:t>
      </w:r>
      <w:r>
        <w:rPr>
          <w:sz w:val="18"/>
        </w:rPr>
        <w:t>on</w:t>
      </w:r>
      <w:r>
        <w:rPr>
          <w:spacing w:val="-2"/>
          <w:sz w:val="18"/>
        </w:rPr>
        <w:t> </w:t>
      </w:r>
      <w:r>
        <w:rPr>
          <w:sz w:val="18"/>
        </w:rPr>
        <w:t>May</w:t>
      </w:r>
      <w:r>
        <w:rPr>
          <w:spacing w:val="-3"/>
          <w:sz w:val="18"/>
        </w:rPr>
        <w:t> </w:t>
      </w:r>
      <w:r>
        <w:rPr>
          <w:sz w:val="18"/>
        </w:rPr>
        <w:t>5,</w:t>
      </w:r>
      <w:r>
        <w:rPr>
          <w:spacing w:val="-3"/>
          <w:sz w:val="18"/>
        </w:rPr>
        <w:t> </w:t>
      </w:r>
      <w:r>
        <w:rPr>
          <w:spacing w:val="-2"/>
          <w:sz w:val="18"/>
        </w:rPr>
        <w:t>2020.</w:t>
      </w:r>
    </w:p>
    <w:p>
      <w:pPr>
        <w:spacing w:line="237" w:lineRule="auto" w:before="5"/>
        <w:ind w:left="4200" w:right="411" w:firstLine="1408"/>
        <w:jc w:val="right"/>
        <w:rPr>
          <w:rFonts w:ascii="標楷體" w:eastAsia="標楷體" w:hint="eastAsia"/>
          <w:sz w:val="18"/>
        </w:rPr>
      </w:pPr>
      <w:r>
        <w:rPr>
          <w:sz w:val="18"/>
        </w:rPr>
        <w:t>109</w:t>
      </w:r>
      <w:r>
        <w:rPr>
          <w:spacing w:val="-12"/>
          <w:sz w:val="18"/>
        </w:rPr>
        <w:t> </w:t>
      </w:r>
      <w:r>
        <w:rPr>
          <w:rFonts w:ascii="標楷體" w:eastAsia="標楷體" w:hint="eastAsia"/>
          <w:spacing w:val="-23"/>
          <w:sz w:val="18"/>
        </w:rPr>
        <w:t>年 </w:t>
      </w:r>
      <w:r>
        <w:rPr>
          <w:sz w:val="18"/>
        </w:rPr>
        <w:t>6</w:t>
      </w:r>
      <w:r>
        <w:rPr>
          <w:spacing w:val="-11"/>
          <w:sz w:val="18"/>
        </w:rPr>
        <w:t> </w:t>
      </w:r>
      <w:r>
        <w:rPr>
          <w:rFonts w:ascii="標楷體" w:eastAsia="標楷體" w:hint="eastAsia"/>
          <w:spacing w:val="-24"/>
          <w:sz w:val="18"/>
        </w:rPr>
        <w:t>月 </w:t>
      </w:r>
      <w:r>
        <w:rPr>
          <w:sz w:val="18"/>
        </w:rPr>
        <w:t>24</w:t>
      </w:r>
      <w:r>
        <w:rPr>
          <w:spacing w:val="-11"/>
          <w:sz w:val="18"/>
        </w:rPr>
        <w:t> </w:t>
      </w:r>
      <w:r>
        <w:rPr>
          <w:rFonts w:ascii="標楷體" w:eastAsia="標楷體" w:hint="eastAsia"/>
          <w:spacing w:val="-23"/>
          <w:sz w:val="18"/>
        </w:rPr>
        <w:t>日 </w:t>
      </w:r>
      <w:r>
        <w:rPr>
          <w:sz w:val="18"/>
        </w:rPr>
        <w:t>108</w:t>
      </w:r>
      <w:r>
        <w:rPr>
          <w:spacing w:val="-11"/>
          <w:sz w:val="18"/>
        </w:rPr>
        <w:t> </w:t>
      </w:r>
      <w:r>
        <w:rPr>
          <w:rFonts w:ascii="標楷體" w:eastAsia="標楷體" w:hint="eastAsia"/>
          <w:spacing w:val="-10"/>
          <w:sz w:val="18"/>
        </w:rPr>
        <w:t>學年度第 </w:t>
      </w:r>
      <w:r>
        <w:rPr>
          <w:sz w:val="18"/>
        </w:rPr>
        <w:t>4</w:t>
      </w:r>
      <w:r>
        <w:rPr>
          <w:spacing w:val="-12"/>
          <w:sz w:val="18"/>
        </w:rPr>
        <w:t> </w:t>
      </w:r>
      <w:r>
        <w:rPr>
          <w:rFonts w:ascii="標楷體" w:eastAsia="標楷體" w:hint="eastAsia"/>
          <w:sz w:val="18"/>
        </w:rPr>
        <w:t>次教務會議修正通過 </w:t>
      </w:r>
      <w:r>
        <w:rPr>
          <w:sz w:val="18"/>
        </w:rPr>
        <w:t>Amended</w:t>
      </w:r>
      <w:r>
        <w:rPr>
          <w:spacing w:val="-2"/>
          <w:sz w:val="18"/>
        </w:rPr>
        <w:t> </w:t>
      </w:r>
      <w:r>
        <w:rPr>
          <w:sz w:val="18"/>
        </w:rPr>
        <w:t>and</w:t>
      </w:r>
      <w:r>
        <w:rPr>
          <w:spacing w:val="-4"/>
          <w:sz w:val="18"/>
        </w:rPr>
        <w:t> </w:t>
      </w:r>
      <w:r>
        <w:rPr>
          <w:sz w:val="18"/>
        </w:rPr>
        <w:t>Passed</w:t>
      </w:r>
      <w:r>
        <w:rPr>
          <w:spacing w:val="-2"/>
          <w:sz w:val="18"/>
        </w:rPr>
        <w:t> </w:t>
      </w:r>
      <w:r>
        <w:rPr>
          <w:sz w:val="18"/>
        </w:rPr>
        <w:t>by</w:t>
      </w:r>
      <w:r>
        <w:rPr>
          <w:spacing w:val="-2"/>
          <w:sz w:val="18"/>
        </w:rPr>
        <w:t> </w:t>
      </w:r>
      <w:r>
        <w:rPr>
          <w:sz w:val="18"/>
        </w:rPr>
        <w:t>the</w:t>
      </w:r>
      <w:r>
        <w:rPr>
          <w:spacing w:val="-4"/>
          <w:sz w:val="18"/>
        </w:rPr>
        <w:t> </w:t>
      </w:r>
      <w:r>
        <w:rPr>
          <w:sz w:val="18"/>
        </w:rPr>
        <w:t>4</w:t>
      </w:r>
      <w:r>
        <w:rPr>
          <w:sz w:val="18"/>
          <w:vertAlign w:val="superscript"/>
        </w:rPr>
        <w:t>th</w:t>
      </w:r>
      <w:r>
        <w:rPr>
          <w:spacing w:val="-3"/>
          <w:sz w:val="18"/>
          <w:vertAlign w:val="baseline"/>
        </w:rPr>
        <w:t> </w:t>
      </w:r>
      <w:r>
        <w:rPr>
          <w:sz w:val="18"/>
          <w:vertAlign w:val="baseline"/>
        </w:rPr>
        <w:t>Academic</w:t>
      </w:r>
      <w:r>
        <w:rPr>
          <w:spacing w:val="-4"/>
          <w:sz w:val="18"/>
          <w:vertAlign w:val="baseline"/>
        </w:rPr>
        <w:t> </w:t>
      </w:r>
      <w:r>
        <w:rPr>
          <w:sz w:val="18"/>
          <w:vertAlign w:val="baseline"/>
        </w:rPr>
        <w:t>Affairs</w:t>
      </w:r>
      <w:r>
        <w:rPr>
          <w:spacing w:val="-3"/>
          <w:sz w:val="18"/>
          <w:vertAlign w:val="baseline"/>
        </w:rPr>
        <w:t> </w:t>
      </w:r>
      <w:r>
        <w:rPr>
          <w:sz w:val="18"/>
          <w:vertAlign w:val="baseline"/>
        </w:rPr>
        <w:t>Meeting</w:t>
      </w:r>
      <w:r>
        <w:rPr>
          <w:spacing w:val="-2"/>
          <w:sz w:val="18"/>
          <w:vertAlign w:val="baseline"/>
        </w:rPr>
        <w:t> </w:t>
      </w:r>
      <w:r>
        <w:rPr>
          <w:sz w:val="18"/>
          <w:vertAlign w:val="baseline"/>
        </w:rPr>
        <w:t>on</w:t>
      </w:r>
      <w:r>
        <w:rPr>
          <w:spacing w:val="-2"/>
          <w:sz w:val="18"/>
          <w:vertAlign w:val="baseline"/>
        </w:rPr>
        <w:t> </w:t>
      </w:r>
      <w:r>
        <w:rPr>
          <w:sz w:val="18"/>
          <w:vertAlign w:val="baseline"/>
        </w:rPr>
        <w:t>June</w:t>
      </w:r>
      <w:r>
        <w:rPr>
          <w:spacing w:val="-6"/>
          <w:sz w:val="18"/>
          <w:vertAlign w:val="baseline"/>
        </w:rPr>
        <w:t> </w:t>
      </w:r>
      <w:r>
        <w:rPr>
          <w:sz w:val="18"/>
          <w:vertAlign w:val="baseline"/>
        </w:rPr>
        <w:t>24</w:t>
      </w:r>
      <w:r>
        <w:rPr>
          <w:spacing w:val="-3"/>
          <w:sz w:val="18"/>
          <w:vertAlign w:val="baseline"/>
        </w:rPr>
        <w:t>, </w:t>
      </w:r>
      <w:r>
        <w:rPr>
          <w:sz w:val="18"/>
          <w:vertAlign w:val="baseline"/>
        </w:rPr>
        <w:t>2020.</w:t>
      </w:r>
      <w:r>
        <w:rPr>
          <w:rFonts w:ascii="標楷體" w:eastAsia="標楷體" w:hint="eastAsia"/>
          <w:spacing w:val="-7"/>
          <w:sz w:val="18"/>
          <w:vertAlign w:val="baseline"/>
        </w:rPr>
        <w:t>教育部 </w:t>
      </w:r>
      <w:r>
        <w:rPr>
          <w:sz w:val="18"/>
          <w:vertAlign w:val="baseline"/>
        </w:rPr>
        <w:t>109 </w:t>
      </w:r>
      <w:r>
        <w:rPr>
          <w:rFonts w:ascii="標楷體" w:eastAsia="標楷體" w:hint="eastAsia"/>
          <w:spacing w:val="-13"/>
          <w:sz w:val="18"/>
          <w:vertAlign w:val="baseline"/>
        </w:rPr>
        <w:t>年 </w:t>
      </w:r>
      <w:r>
        <w:rPr>
          <w:sz w:val="18"/>
          <w:vertAlign w:val="baseline"/>
        </w:rPr>
        <w:t>7 </w:t>
      </w:r>
      <w:r>
        <w:rPr>
          <w:rFonts w:ascii="標楷體" w:eastAsia="標楷體" w:hint="eastAsia"/>
          <w:spacing w:val="-13"/>
          <w:sz w:val="18"/>
          <w:vertAlign w:val="baseline"/>
        </w:rPr>
        <w:t>月 </w:t>
      </w:r>
      <w:r>
        <w:rPr>
          <w:sz w:val="18"/>
          <w:vertAlign w:val="baseline"/>
        </w:rPr>
        <w:t>21 </w:t>
      </w:r>
      <w:r>
        <w:rPr>
          <w:rFonts w:ascii="標楷體" w:eastAsia="標楷體" w:hint="eastAsia"/>
          <w:sz w:val="18"/>
          <w:vertAlign w:val="baseline"/>
        </w:rPr>
        <w:t>日臺教技</w:t>
      </w:r>
      <w:r>
        <w:rPr>
          <w:sz w:val="18"/>
          <w:vertAlign w:val="baseline"/>
        </w:rPr>
        <w:t>(</w:t>
      </w:r>
      <w:r>
        <w:rPr>
          <w:rFonts w:ascii="標楷體" w:eastAsia="標楷體" w:hint="eastAsia"/>
          <w:sz w:val="18"/>
          <w:vertAlign w:val="baseline"/>
        </w:rPr>
        <w:t>四</w:t>
      </w:r>
      <w:r>
        <w:rPr>
          <w:sz w:val="18"/>
          <w:vertAlign w:val="baseline"/>
        </w:rPr>
        <w:t>)</w:t>
      </w:r>
      <w:r>
        <w:rPr>
          <w:rFonts w:ascii="標楷體" w:eastAsia="標楷體" w:hint="eastAsia"/>
          <w:spacing w:val="-9"/>
          <w:sz w:val="18"/>
          <w:vertAlign w:val="baseline"/>
        </w:rPr>
        <w:t>字第 </w:t>
      </w:r>
      <w:r>
        <w:rPr>
          <w:sz w:val="18"/>
          <w:vertAlign w:val="baseline"/>
        </w:rPr>
        <w:t>1090101822 </w:t>
      </w:r>
      <w:r>
        <w:rPr>
          <w:rFonts w:ascii="標楷體" w:eastAsia="標楷體" w:hint="eastAsia"/>
          <w:sz w:val="18"/>
          <w:vertAlign w:val="baseline"/>
        </w:rPr>
        <w:t>號函同意備查</w:t>
      </w:r>
    </w:p>
    <w:p>
      <w:pPr>
        <w:spacing w:line="198" w:lineRule="exact" w:before="0"/>
        <w:ind w:left="0" w:right="409" w:firstLine="0"/>
        <w:jc w:val="right"/>
        <w:rPr>
          <w:sz w:val="18"/>
        </w:rPr>
      </w:pPr>
      <w:r>
        <w:rPr>
          <w:sz w:val="18"/>
        </w:rPr>
        <w:t>Approved</w:t>
      </w:r>
      <w:r>
        <w:rPr>
          <w:spacing w:val="-5"/>
          <w:sz w:val="18"/>
        </w:rPr>
        <w:t> </w:t>
      </w:r>
      <w:r>
        <w:rPr>
          <w:sz w:val="18"/>
        </w:rPr>
        <w:t>by</w:t>
      </w:r>
      <w:r>
        <w:rPr>
          <w:spacing w:val="-3"/>
          <w:sz w:val="18"/>
        </w:rPr>
        <w:t> </w:t>
      </w:r>
      <w:r>
        <w:rPr>
          <w:sz w:val="18"/>
        </w:rPr>
        <w:t>the</w:t>
      </w:r>
      <w:r>
        <w:rPr>
          <w:spacing w:val="-3"/>
          <w:sz w:val="18"/>
        </w:rPr>
        <w:t> </w:t>
      </w:r>
      <w:r>
        <w:rPr>
          <w:sz w:val="18"/>
        </w:rPr>
        <w:t>Ministry</w:t>
      </w:r>
      <w:r>
        <w:rPr>
          <w:spacing w:val="-2"/>
          <w:sz w:val="18"/>
        </w:rPr>
        <w:t> </w:t>
      </w:r>
      <w:r>
        <w:rPr>
          <w:sz w:val="18"/>
        </w:rPr>
        <w:t>of</w:t>
      </w:r>
      <w:r>
        <w:rPr>
          <w:spacing w:val="-2"/>
          <w:sz w:val="18"/>
        </w:rPr>
        <w:t> </w:t>
      </w:r>
      <w:r>
        <w:rPr>
          <w:sz w:val="18"/>
        </w:rPr>
        <w:t>Education</w:t>
      </w:r>
      <w:r>
        <w:rPr>
          <w:spacing w:val="-1"/>
          <w:sz w:val="18"/>
        </w:rPr>
        <w:t> </w:t>
      </w:r>
      <w:r>
        <w:rPr>
          <w:sz w:val="18"/>
        </w:rPr>
        <w:t>Letter</w:t>
      </w:r>
      <w:r>
        <w:rPr>
          <w:spacing w:val="-2"/>
          <w:sz w:val="18"/>
        </w:rPr>
        <w:t> </w:t>
      </w:r>
      <w:r>
        <w:rPr>
          <w:sz w:val="18"/>
        </w:rPr>
        <w:t>Tai</w:t>
      </w:r>
      <w:r>
        <w:rPr>
          <w:spacing w:val="-2"/>
          <w:sz w:val="18"/>
        </w:rPr>
        <w:t> </w:t>
      </w:r>
      <w:r>
        <w:rPr>
          <w:sz w:val="18"/>
        </w:rPr>
        <w:t>Jiao Ji</w:t>
      </w:r>
      <w:r>
        <w:rPr>
          <w:spacing w:val="-2"/>
          <w:sz w:val="18"/>
        </w:rPr>
        <w:t> </w:t>
      </w:r>
      <w:r>
        <w:rPr>
          <w:sz w:val="18"/>
        </w:rPr>
        <w:t>(IV)</w:t>
      </w:r>
      <w:r>
        <w:rPr>
          <w:spacing w:val="-2"/>
          <w:sz w:val="18"/>
        </w:rPr>
        <w:t> </w:t>
      </w:r>
      <w:r>
        <w:rPr>
          <w:sz w:val="18"/>
        </w:rPr>
        <w:t>Zi</w:t>
      </w:r>
      <w:r>
        <w:rPr>
          <w:spacing w:val="-2"/>
          <w:sz w:val="18"/>
        </w:rPr>
        <w:t> </w:t>
      </w:r>
      <w:r>
        <w:rPr>
          <w:sz w:val="18"/>
        </w:rPr>
        <w:t>No.</w:t>
      </w:r>
      <w:r>
        <w:rPr>
          <w:spacing w:val="-1"/>
          <w:sz w:val="18"/>
        </w:rPr>
        <w:t> </w:t>
      </w:r>
      <w:r>
        <w:rPr>
          <w:sz w:val="18"/>
        </w:rPr>
        <w:t>1090101822</w:t>
      </w:r>
      <w:r>
        <w:rPr>
          <w:spacing w:val="-2"/>
          <w:sz w:val="18"/>
        </w:rPr>
        <w:t> </w:t>
      </w:r>
      <w:r>
        <w:rPr>
          <w:sz w:val="18"/>
        </w:rPr>
        <w:t>on</w:t>
      </w:r>
      <w:r>
        <w:rPr>
          <w:spacing w:val="-1"/>
          <w:sz w:val="18"/>
        </w:rPr>
        <w:t> </w:t>
      </w:r>
      <w:r>
        <w:rPr>
          <w:sz w:val="18"/>
        </w:rPr>
        <w:t>July</w:t>
      </w:r>
      <w:r>
        <w:rPr>
          <w:spacing w:val="-3"/>
          <w:sz w:val="18"/>
        </w:rPr>
        <w:t> </w:t>
      </w:r>
      <w:r>
        <w:rPr>
          <w:sz w:val="18"/>
        </w:rPr>
        <w:t>21,</w:t>
      </w:r>
      <w:r>
        <w:rPr>
          <w:spacing w:val="-3"/>
          <w:sz w:val="18"/>
        </w:rPr>
        <w:t> </w:t>
      </w:r>
      <w:r>
        <w:rPr>
          <w:spacing w:val="-2"/>
          <w:sz w:val="18"/>
        </w:rPr>
        <w:t>2020.</w:t>
      </w:r>
    </w:p>
    <w:p>
      <w:pPr>
        <w:spacing w:line="237" w:lineRule="auto" w:before="4"/>
        <w:ind w:left="4200" w:right="411" w:firstLine="1408"/>
        <w:jc w:val="right"/>
        <w:rPr>
          <w:rFonts w:ascii="標楷體" w:eastAsia="標楷體" w:hint="eastAsia"/>
          <w:sz w:val="18"/>
        </w:rPr>
      </w:pPr>
      <w:r>
        <w:rPr>
          <w:sz w:val="18"/>
        </w:rPr>
        <w:t>110</w:t>
      </w:r>
      <w:r>
        <w:rPr>
          <w:spacing w:val="-12"/>
          <w:sz w:val="18"/>
        </w:rPr>
        <w:t> </w:t>
      </w:r>
      <w:r>
        <w:rPr>
          <w:rFonts w:ascii="標楷體" w:eastAsia="標楷體" w:hint="eastAsia"/>
          <w:spacing w:val="-23"/>
          <w:sz w:val="18"/>
        </w:rPr>
        <w:t>年 </w:t>
      </w:r>
      <w:r>
        <w:rPr>
          <w:sz w:val="18"/>
        </w:rPr>
        <w:t>6</w:t>
      </w:r>
      <w:r>
        <w:rPr>
          <w:spacing w:val="-11"/>
          <w:sz w:val="18"/>
        </w:rPr>
        <w:t> </w:t>
      </w:r>
      <w:r>
        <w:rPr>
          <w:rFonts w:ascii="標楷體" w:eastAsia="標楷體" w:hint="eastAsia"/>
          <w:spacing w:val="-24"/>
          <w:sz w:val="18"/>
        </w:rPr>
        <w:t>月 </w:t>
      </w:r>
      <w:r>
        <w:rPr>
          <w:sz w:val="18"/>
        </w:rPr>
        <w:t>23</w:t>
      </w:r>
      <w:r>
        <w:rPr>
          <w:spacing w:val="-11"/>
          <w:sz w:val="18"/>
        </w:rPr>
        <w:t> </w:t>
      </w:r>
      <w:r>
        <w:rPr>
          <w:rFonts w:ascii="標楷體" w:eastAsia="標楷體" w:hint="eastAsia"/>
          <w:spacing w:val="-23"/>
          <w:sz w:val="18"/>
        </w:rPr>
        <w:t>日 </w:t>
      </w:r>
      <w:r>
        <w:rPr>
          <w:sz w:val="18"/>
        </w:rPr>
        <w:t>109</w:t>
      </w:r>
      <w:r>
        <w:rPr>
          <w:spacing w:val="-11"/>
          <w:sz w:val="18"/>
        </w:rPr>
        <w:t> </w:t>
      </w:r>
      <w:r>
        <w:rPr>
          <w:rFonts w:ascii="標楷體" w:eastAsia="標楷體" w:hint="eastAsia"/>
          <w:spacing w:val="-10"/>
          <w:sz w:val="18"/>
        </w:rPr>
        <w:t>學年度第 </w:t>
      </w:r>
      <w:r>
        <w:rPr>
          <w:sz w:val="18"/>
        </w:rPr>
        <w:t>4</w:t>
      </w:r>
      <w:r>
        <w:rPr>
          <w:spacing w:val="-12"/>
          <w:sz w:val="18"/>
        </w:rPr>
        <w:t> </w:t>
      </w:r>
      <w:r>
        <w:rPr>
          <w:rFonts w:ascii="標楷體" w:eastAsia="標楷體" w:hint="eastAsia"/>
          <w:sz w:val="18"/>
        </w:rPr>
        <w:t>次教務會議修正通過 </w:t>
      </w:r>
      <w:r>
        <w:rPr>
          <w:sz w:val="18"/>
        </w:rPr>
        <w:t>Amended</w:t>
      </w:r>
      <w:r>
        <w:rPr>
          <w:spacing w:val="-2"/>
          <w:sz w:val="18"/>
        </w:rPr>
        <w:t> </w:t>
      </w:r>
      <w:r>
        <w:rPr>
          <w:sz w:val="18"/>
        </w:rPr>
        <w:t>and</w:t>
      </w:r>
      <w:r>
        <w:rPr>
          <w:spacing w:val="-4"/>
          <w:sz w:val="18"/>
        </w:rPr>
        <w:t> </w:t>
      </w:r>
      <w:r>
        <w:rPr>
          <w:sz w:val="18"/>
        </w:rPr>
        <w:t>Passed</w:t>
      </w:r>
      <w:r>
        <w:rPr>
          <w:spacing w:val="-2"/>
          <w:sz w:val="18"/>
        </w:rPr>
        <w:t> </w:t>
      </w:r>
      <w:r>
        <w:rPr>
          <w:sz w:val="18"/>
        </w:rPr>
        <w:t>by</w:t>
      </w:r>
      <w:r>
        <w:rPr>
          <w:spacing w:val="-2"/>
          <w:sz w:val="18"/>
        </w:rPr>
        <w:t> </w:t>
      </w:r>
      <w:r>
        <w:rPr>
          <w:sz w:val="18"/>
        </w:rPr>
        <w:t>the</w:t>
      </w:r>
      <w:r>
        <w:rPr>
          <w:spacing w:val="-4"/>
          <w:sz w:val="18"/>
        </w:rPr>
        <w:t> </w:t>
      </w:r>
      <w:r>
        <w:rPr>
          <w:sz w:val="18"/>
        </w:rPr>
        <w:t>4</w:t>
      </w:r>
      <w:r>
        <w:rPr>
          <w:sz w:val="18"/>
          <w:vertAlign w:val="superscript"/>
        </w:rPr>
        <w:t>th</w:t>
      </w:r>
      <w:r>
        <w:rPr>
          <w:spacing w:val="-3"/>
          <w:sz w:val="18"/>
          <w:vertAlign w:val="baseline"/>
        </w:rPr>
        <w:t> </w:t>
      </w:r>
      <w:r>
        <w:rPr>
          <w:sz w:val="18"/>
          <w:vertAlign w:val="baseline"/>
        </w:rPr>
        <w:t>Academic</w:t>
      </w:r>
      <w:r>
        <w:rPr>
          <w:spacing w:val="-4"/>
          <w:sz w:val="18"/>
          <w:vertAlign w:val="baseline"/>
        </w:rPr>
        <w:t> </w:t>
      </w:r>
      <w:r>
        <w:rPr>
          <w:sz w:val="18"/>
          <w:vertAlign w:val="baseline"/>
        </w:rPr>
        <w:t>Affairs</w:t>
      </w:r>
      <w:r>
        <w:rPr>
          <w:spacing w:val="-3"/>
          <w:sz w:val="18"/>
          <w:vertAlign w:val="baseline"/>
        </w:rPr>
        <w:t> </w:t>
      </w:r>
      <w:r>
        <w:rPr>
          <w:sz w:val="18"/>
          <w:vertAlign w:val="baseline"/>
        </w:rPr>
        <w:t>Meeting</w:t>
      </w:r>
      <w:r>
        <w:rPr>
          <w:spacing w:val="-2"/>
          <w:sz w:val="18"/>
          <w:vertAlign w:val="baseline"/>
        </w:rPr>
        <w:t> </w:t>
      </w:r>
      <w:r>
        <w:rPr>
          <w:sz w:val="18"/>
          <w:vertAlign w:val="baseline"/>
        </w:rPr>
        <w:t>on</w:t>
      </w:r>
      <w:r>
        <w:rPr>
          <w:spacing w:val="-2"/>
          <w:sz w:val="18"/>
          <w:vertAlign w:val="baseline"/>
        </w:rPr>
        <w:t> </w:t>
      </w:r>
      <w:r>
        <w:rPr>
          <w:sz w:val="18"/>
          <w:vertAlign w:val="baseline"/>
        </w:rPr>
        <w:t>June</w:t>
      </w:r>
      <w:r>
        <w:rPr>
          <w:spacing w:val="-6"/>
          <w:sz w:val="18"/>
          <w:vertAlign w:val="baseline"/>
        </w:rPr>
        <w:t> </w:t>
      </w:r>
      <w:r>
        <w:rPr>
          <w:sz w:val="18"/>
          <w:vertAlign w:val="baseline"/>
        </w:rPr>
        <w:t>23</w:t>
      </w:r>
      <w:r>
        <w:rPr>
          <w:spacing w:val="-3"/>
          <w:sz w:val="18"/>
          <w:vertAlign w:val="baseline"/>
        </w:rPr>
        <w:t>, </w:t>
      </w:r>
      <w:r>
        <w:rPr>
          <w:sz w:val="18"/>
          <w:vertAlign w:val="baseline"/>
        </w:rPr>
        <w:t>2021.</w:t>
      </w:r>
      <w:r>
        <w:rPr>
          <w:rFonts w:ascii="標楷體" w:eastAsia="標楷體" w:hint="eastAsia"/>
          <w:spacing w:val="-7"/>
          <w:sz w:val="18"/>
          <w:vertAlign w:val="baseline"/>
        </w:rPr>
        <w:t>教育部 </w:t>
      </w:r>
      <w:r>
        <w:rPr>
          <w:sz w:val="18"/>
          <w:vertAlign w:val="baseline"/>
        </w:rPr>
        <w:t>110 </w:t>
      </w:r>
      <w:r>
        <w:rPr>
          <w:rFonts w:ascii="標楷體" w:eastAsia="標楷體" w:hint="eastAsia"/>
          <w:spacing w:val="-13"/>
          <w:sz w:val="18"/>
          <w:vertAlign w:val="baseline"/>
        </w:rPr>
        <w:t>年 </w:t>
      </w:r>
      <w:r>
        <w:rPr>
          <w:sz w:val="18"/>
          <w:vertAlign w:val="baseline"/>
        </w:rPr>
        <w:t>9 </w:t>
      </w:r>
      <w:r>
        <w:rPr>
          <w:rFonts w:ascii="標楷體" w:eastAsia="標楷體" w:hint="eastAsia"/>
          <w:spacing w:val="-13"/>
          <w:sz w:val="18"/>
          <w:vertAlign w:val="baseline"/>
        </w:rPr>
        <w:t>月 </w:t>
      </w:r>
      <w:r>
        <w:rPr>
          <w:sz w:val="18"/>
          <w:vertAlign w:val="baseline"/>
        </w:rPr>
        <w:t>16 </w:t>
      </w:r>
      <w:r>
        <w:rPr>
          <w:rFonts w:ascii="標楷體" w:eastAsia="標楷體" w:hint="eastAsia"/>
          <w:sz w:val="18"/>
          <w:vertAlign w:val="baseline"/>
        </w:rPr>
        <w:t>日臺教技</w:t>
      </w:r>
      <w:r>
        <w:rPr>
          <w:sz w:val="18"/>
          <w:vertAlign w:val="baseline"/>
        </w:rPr>
        <w:t>(</w:t>
      </w:r>
      <w:r>
        <w:rPr>
          <w:rFonts w:ascii="標楷體" w:eastAsia="標楷體" w:hint="eastAsia"/>
          <w:sz w:val="18"/>
          <w:vertAlign w:val="baseline"/>
        </w:rPr>
        <w:t>四</w:t>
      </w:r>
      <w:r>
        <w:rPr>
          <w:sz w:val="18"/>
          <w:vertAlign w:val="baseline"/>
        </w:rPr>
        <w:t>)</w:t>
      </w:r>
      <w:r>
        <w:rPr>
          <w:rFonts w:ascii="標楷體" w:eastAsia="標楷體" w:hint="eastAsia"/>
          <w:spacing w:val="-9"/>
          <w:sz w:val="18"/>
          <w:vertAlign w:val="baseline"/>
        </w:rPr>
        <w:t>字第 </w:t>
      </w:r>
      <w:r>
        <w:rPr>
          <w:sz w:val="18"/>
          <w:vertAlign w:val="baseline"/>
        </w:rPr>
        <w:t>1100118485 </w:t>
      </w:r>
      <w:r>
        <w:rPr>
          <w:rFonts w:ascii="標楷體" w:eastAsia="標楷體" w:hint="eastAsia"/>
          <w:sz w:val="18"/>
          <w:vertAlign w:val="baseline"/>
        </w:rPr>
        <w:t>號函同意備查</w:t>
      </w:r>
    </w:p>
    <w:p>
      <w:pPr>
        <w:spacing w:line="198" w:lineRule="exact" w:before="0"/>
        <w:ind w:left="0" w:right="409" w:firstLine="0"/>
        <w:jc w:val="right"/>
        <w:rPr>
          <w:sz w:val="18"/>
        </w:rPr>
      </w:pPr>
      <w:r>
        <w:rPr>
          <w:sz w:val="18"/>
        </w:rPr>
        <w:t>Approved</w:t>
      </w:r>
      <w:r>
        <w:rPr>
          <w:spacing w:val="-5"/>
          <w:sz w:val="18"/>
        </w:rPr>
        <w:t> </w:t>
      </w:r>
      <w:r>
        <w:rPr>
          <w:sz w:val="18"/>
        </w:rPr>
        <w:t>by</w:t>
      </w:r>
      <w:r>
        <w:rPr>
          <w:spacing w:val="-3"/>
          <w:sz w:val="18"/>
        </w:rPr>
        <w:t> </w:t>
      </w:r>
      <w:r>
        <w:rPr>
          <w:sz w:val="18"/>
        </w:rPr>
        <w:t>the</w:t>
      </w:r>
      <w:r>
        <w:rPr>
          <w:spacing w:val="-3"/>
          <w:sz w:val="18"/>
        </w:rPr>
        <w:t> </w:t>
      </w:r>
      <w:r>
        <w:rPr>
          <w:sz w:val="18"/>
        </w:rPr>
        <w:t>Ministry</w:t>
      </w:r>
      <w:r>
        <w:rPr>
          <w:spacing w:val="-2"/>
          <w:sz w:val="18"/>
        </w:rPr>
        <w:t> </w:t>
      </w:r>
      <w:r>
        <w:rPr>
          <w:sz w:val="18"/>
        </w:rPr>
        <w:t>of</w:t>
      </w:r>
      <w:r>
        <w:rPr>
          <w:spacing w:val="-2"/>
          <w:sz w:val="18"/>
        </w:rPr>
        <w:t> </w:t>
      </w:r>
      <w:r>
        <w:rPr>
          <w:sz w:val="18"/>
        </w:rPr>
        <w:t>Education</w:t>
      </w:r>
      <w:r>
        <w:rPr>
          <w:spacing w:val="-1"/>
          <w:sz w:val="18"/>
        </w:rPr>
        <w:t> </w:t>
      </w:r>
      <w:r>
        <w:rPr>
          <w:sz w:val="18"/>
        </w:rPr>
        <w:t>Letter</w:t>
      </w:r>
      <w:r>
        <w:rPr>
          <w:spacing w:val="-2"/>
          <w:sz w:val="18"/>
        </w:rPr>
        <w:t> </w:t>
      </w:r>
      <w:r>
        <w:rPr>
          <w:sz w:val="18"/>
        </w:rPr>
        <w:t>Tai</w:t>
      </w:r>
      <w:r>
        <w:rPr>
          <w:spacing w:val="-2"/>
          <w:sz w:val="18"/>
        </w:rPr>
        <w:t> </w:t>
      </w:r>
      <w:r>
        <w:rPr>
          <w:sz w:val="18"/>
        </w:rPr>
        <w:t>Jiao Ji</w:t>
      </w:r>
      <w:r>
        <w:rPr>
          <w:spacing w:val="-2"/>
          <w:sz w:val="18"/>
        </w:rPr>
        <w:t> </w:t>
      </w:r>
      <w:r>
        <w:rPr>
          <w:sz w:val="18"/>
        </w:rPr>
        <w:t>(IV)</w:t>
      </w:r>
      <w:r>
        <w:rPr>
          <w:spacing w:val="-2"/>
          <w:sz w:val="18"/>
        </w:rPr>
        <w:t> </w:t>
      </w:r>
      <w:r>
        <w:rPr>
          <w:sz w:val="18"/>
        </w:rPr>
        <w:t>Zi</w:t>
      </w:r>
      <w:r>
        <w:rPr>
          <w:spacing w:val="-2"/>
          <w:sz w:val="18"/>
        </w:rPr>
        <w:t> </w:t>
      </w:r>
      <w:r>
        <w:rPr>
          <w:sz w:val="18"/>
        </w:rPr>
        <w:t>No.</w:t>
      </w:r>
      <w:r>
        <w:rPr>
          <w:spacing w:val="-1"/>
          <w:sz w:val="18"/>
        </w:rPr>
        <w:t> </w:t>
      </w:r>
      <w:r>
        <w:rPr>
          <w:sz w:val="18"/>
        </w:rPr>
        <w:t>1100118485</w:t>
      </w:r>
      <w:r>
        <w:rPr>
          <w:spacing w:val="-2"/>
          <w:sz w:val="18"/>
        </w:rPr>
        <w:t> </w:t>
      </w:r>
      <w:r>
        <w:rPr>
          <w:sz w:val="18"/>
        </w:rPr>
        <w:t>on</w:t>
      </w:r>
      <w:r>
        <w:rPr>
          <w:spacing w:val="-3"/>
          <w:sz w:val="18"/>
        </w:rPr>
        <w:t> </w:t>
      </w:r>
      <w:r>
        <w:rPr>
          <w:sz w:val="18"/>
        </w:rPr>
        <w:t>September</w:t>
      </w:r>
      <w:r>
        <w:rPr>
          <w:spacing w:val="-2"/>
          <w:sz w:val="18"/>
        </w:rPr>
        <w:t> </w:t>
      </w:r>
      <w:r>
        <w:rPr>
          <w:sz w:val="18"/>
        </w:rPr>
        <w:t>16,</w:t>
      </w:r>
      <w:r>
        <w:rPr>
          <w:spacing w:val="-3"/>
          <w:sz w:val="18"/>
        </w:rPr>
        <w:t> </w:t>
      </w:r>
      <w:r>
        <w:rPr>
          <w:spacing w:val="-2"/>
          <w:sz w:val="18"/>
        </w:rPr>
        <w:t>2021.</w:t>
      </w:r>
    </w:p>
    <w:p>
      <w:pPr>
        <w:spacing w:line="237" w:lineRule="auto" w:before="6"/>
        <w:ind w:left="4051" w:right="411" w:firstLine="1557"/>
        <w:jc w:val="right"/>
        <w:rPr>
          <w:rFonts w:ascii="標楷體" w:eastAsia="標楷體" w:hint="eastAsia"/>
          <w:sz w:val="18"/>
        </w:rPr>
      </w:pPr>
      <w:r>
        <w:rPr>
          <w:sz w:val="18"/>
        </w:rPr>
        <w:t>111</w:t>
      </w:r>
      <w:r>
        <w:rPr>
          <w:spacing w:val="-12"/>
          <w:sz w:val="18"/>
        </w:rPr>
        <w:t> </w:t>
      </w:r>
      <w:r>
        <w:rPr>
          <w:rFonts w:ascii="標楷體" w:eastAsia="標楷體" w:hint="eastAsia"/>
          <w:spacing w:val="-23"/>
          <w:sz w:val="18"/>
        </w:rPr>
        <w:t>年 </w:t>
      </w:r>
      <w:r>
        <w:rPr>
          <w:sz w:val="18"/>
        </w:rPr>
        <w:t>3</w:t>
      </w:r>
      <w:r>
        <w:rPr>
          <w:spacing w:val="-11"/>
          <w:sz w:val="18"/>
        </w:rPr>
        <w:t> </w:t>
      </w:r>
      <w:r>
        <w:rPr>
          <w:rFonts w:ascii="標楷體" w:eastAsia="標楷體" w:hint="eastAsia"/>
          <w:spacing w:val="-24"/>
          <w:sz w:val="18"/>
        </w:rPr>
        <w:t>月 </w:t>
      </w:r>
      <w:r>
        <w:rPr>
          <w:sz w:val="18"/>
        </w:rPr>
        <w:t>23</w:t>
      </w:r>
      <w:r>
        <w:rPr>
          <w:spacing w:val="-11"/>
          <w:sz w:val="18"/>
        </w:rPr>
        <w:t> </w:t>
      </w:r>
      <w:r>
        <w:rPr>
          <w:rFonts w:ascii="標楷體" w:eastAsia="標楷體" w:hint="eastAsia"/>
          <w:spacing w:val="-23"/>
          <w:sz w:val="18"/>
        </w:rPr>
        <w:t>日 </w:t>
      </w:r>
      <w:r>
        <w:rPr>
          <w:sz w:val="18"/>
        </w:rPr>
        <w:t>110</w:t>
      </w:r>
      <w:r>
        <w:rPr>
          <w:spacing w:val="-11"/>
          <w:sz w:val="18"/>
        </w:rPr>
        <w:t> </w:t>
      </w:r>
      <w:r>
        <w:rPr>
          <w:rFonts w:ascii="標楷體" w:eastAsia="標楷體" w:hint="eastAsia"/>
          <w:spacing w:val="-10"/>
          <w:sz w:val="18"/>
        </w:rPr>
        <w:t>學年度第 </w:t>
      </w:r>
      <w:r>
        <w:rPr>
          <w:sz w:val="18"/>
        </w:rPr>
        <w:t>3</w:t>
      </w:r>
      <w:r>
        <w:rPr>
          <w:spacing w:val="-12"/>
          <w:sz w:val="18"/>
        </w:rPr>
        <w:t> </w:t>
      </w:r>
      <w:r>
        <w:rPr>
          <w:rFonts w:ascii="標楷體" w:eastAsia="標楷體" w:hint="eastAsia"/>
          <w:sz w:val="18"/>
        </w:rPr>
        <w:t>次教務會議修正通過 </w:t>
      </w:r>
      <w:r>
        <w:rPr>
          <w:sz w:val="18"/>
        </w:rPr>
        <w:t>Amended</w:t>
      </w:r>
      <w:r>
        <w:rPr>
          <w:spacing w:val="-2"/>
          <w:sz w:val="18"/>
        </w:rPr>
        <w:t> </w:t>
      </w:r>
      <w:r>
        <w:rPr>
          <w:sz w:val="18"/>
        </w:rPr>
        <w:t>and</w:t>
      </w:r>
      <w:r>
        <w:rPr>
          <w:spacing w:val="-4"/>
          <w:sz w:val="18"/>
        </w:rPr>
        <w:t> </w:t>
      </w:r>
      <w:r>
        <w:rPr>
          <w:sz w:val="18"/>
        </w:rPr>
        <w:t>Passed</w:t>
      </w:r>
      <w:r>
        <w:rPr>
          <w:spacing w:val="-2"/>
          <w:sz w:val="18"/>
        </w:rPr>
        <w:t> </w:t>
      </w:r>
      <w:r>
        <w:rPr>
          <w:sz w:val="18"/>
        </w:rPr>
        <w:t>by</w:t>
      </w:r>
      <w:r>
        <w:rPr>
          <w:spacing w:val="-2"/>
          <w:sz w:val="18"/>
        </w:rPr>
        <w:t> </w:t>
      </w:r>
      <w:r>
        <w:rPr>
          <w:sz w:val="18"/>
        </w:rPr>
        <w:t>the</w:t>
      </w:r>
      <w:r>
        <w:rPr>
          <w:spacing w:val="-4"/>
          <w:sz w:val="18"/>
        </w:rPr>
        <w:t> </w:t>
      </w:r>
      <w:r>
        <w:rPr>
          <w:sz w:val="18"/>
        </w:rPr>
        <w:t>3</w:t>
      </w:r>
      <w:r>
        <w:rPr>
          <w:sz w:val="18"/>
          <w:vertAlign w:val="superscript"/>
        </w:rPr>
        <w:t>rd</w:t>
      </w:r>
      <w:r>
        <w:rPr>
          <w:spacing w:val="-5"/>
          <w:sz w:val="18"/>
          <w:vertAlign w:val="baseline"/>
        </w:rPr>
        <w:t> </w:t>
      </w:r>
      <w:r>
        <w:rPr>
          <w:sz w:val="18"/>
          <w:vertAlign w:val="baseline"/>
        </w:rPr>
        <w:t>Academic</w:t>
      </w:r>
      <w:r>
        <w:rPr>
          <w:spacing w:val="-4"/>
          <w:sz w:val="18"/>
          <w:vertAlign w:val="baseline"/>
        </w:rPr>
        <w:t> </w:t>
      </w:r>
      <w:r>
        <w:rPr>
          <w:sz w:val="18"/>
          <w:vertAlign w:val="baseline"/>
        </w:rPr>
        <w:t>Affairs</w:t>
      </w:r>
      <w:r>
        <w:rPr>
          <w:spacing w:val="-3"/>
          <w:sz w:val="18"/>
          <w:vertAlign w:val="baseline"/>
        </w:rPr>
        <w:t> </w:t>
      </w:r>
      <w:r>
        <w:rPr>
          <w:sz w:val="18"/>
          <w:vertAlign w:val="baseline"/>
        </w:rPr>
        <w:t>Meeting</w:t>
      </w:r>
      <w:r>
        <w:rPr>
          <w:spacing w:val="-2"/>
          <w:sz w:val="18"/>
          <w:vertAlign w:val="baseline"/>
        </w:rPr>
        <w:t> </w:t>
      </w:r>
      <w:r>
        <w:rPr>
          <w:sz w:val="18"/>
          <w:vertAlign w:val="baseline"/>
        </w:rPr>
        <w:t>on</w:t>
      </w:r>
      <w:r>
        <w:rPr>
          <w:spacing w:val="-2"/>
          <w:sz w:val="18"/>
          <w:vertAlign w:val="baseline"/>
        </w:rPr>
        <w:t> </w:t>
      </w:r>
      <w:r>
        <w:rPr>
          <w:sz w:val="18"/>
          <w:vertAlign w:val="baseline"/>
        </w:rPr>
        <w:t>March</w:t>
      </w:r>
      <w:r>
        <w:rPr>
          <w:spacing w:val="-2"/>
          <w:sz w:val="18"/>
          <w:vertAlign w:val="baseline"/>
        </w:rPr>
        <w:t> </w:t>
      </w:r>
      <w:r>
        <w:rPr>
          <w:sz w:val="18"/>
          <w:vertAlign w:val="baseline"/>
        </w:rPr>
        <w:t>23</w:t>
      </w:r>
      <w:r>
        <w:rPr>
          <w:spacing w:val="-3"/>
          <w:sz w:val="18"/>
          <w:vertAlign w:val="baseline"/>
        </w:rPr>
        <w:t>, </w:t>
      </w:r>
      <w:r>
        <w:rPr>
          <w:sz w:val="18"/>
          <w:vertAlign w:val="baseline"/>
        </w:rPr>
        <w:t>2022.</w:t>
      </w:r>
      <w:r>
        <w:rPr>
          <w:rFonts w:ascii="標楷體" w:eastAsia="標楷體" w:hint="eastAsia"/>
          <w:spacing w:val="-7"/>
          <w:sz w:val="18"/>
          <w:vertAlign w:val="baseline"/>
        </w:rPr>
        <w:t>教育部 </w:t>
      </w:r>
      <w:r>
        <w:rPr>
          <w:sz w:val="18"/>
          <w:vertAlign w:val="baseline"/>
        </w:rPr>
        <w:t>111 </w:t>
      </w:r>
      <w:r>
        <w:rPr>
          <w:rFonts w:ascii="標楷體" w:eastAsia="標楷體" w:hint="eastAsia"/>
          <w:spacing w:val="-13"/>
          <w:sz w:val="18"/>
          <w:vertAlign w:val="baseline"/>
        </w:rPr>
        <w:t>年 </w:t>
      </w:r>
      <w:r>
        <w:rPr>
          <w:sz w:val="18"/>
          <w:vertAlign w:val="baseline"/>
        </w:rPr>
        <w:t>5 </w:t>
      </w:r>
      <w:r>
        <w:rPr>
          <w:rFonts w:ascii="標楷體" w:eastAsia="標楷體" w:hint="eastAsia"/>
          <w:spacing w:val="-13"/>
          <w:sz w:val="18"/>
          <w:vertAlign w:val="baseline"/>
        </w:rPr>
        <w:t>月 </w:t>
      </w:r>
      <w:r>
        <w:rPr>
          <w:sz w:val="18"/>
          <w:vertAlign w:val="baseline"/>
        </w:rPr>
        <w:t>16 </w:t>
      </w:r>
      <w:r>
        <w:rPr>
          <w:rFonts w:ascii="標楷體" w:eastAsia="標楷體" w:hint="eastAsia"/>
          <w:sz w:val="18"/>
          <w:vertAlign w:val="baseline"/>
        </w:rPr>
        <w:t>日臺教技</w:t>
      </w:r>
      <w:r>
        <w:rPr>
          <w:sz w:val="18"/>
          <w:vertAlign w:val="baseline"/>
        </w:rPr>
        <w:t>(</w:t>
      </w:r>
      <w:r>
        <w:rPr>
          <w:rFonts w:ascii="標楷體" w:eastAsia="標楷體" w:hint="eastAsia"/>
          <w:sz w:val="18"/>
          <w:vertAlign w:val="baseline"/>
        </w:rPr>
        <w:t>四</w:t>
      </w:r>
      <w:r>
        <w:rPr>
          <w:sz w:val="18"/>
          <w:vertAlign w:val="baseline"/>
        </w:rPr>
        <w:t>)</w:t>
      </w:r>
      <w:r>
        <w:rPr>
          <w:rFonts w:ascii="標楷體" w:eastAsia="標楷體" w:hint="eastAsia"/>
          <w:spacing w:val="-9"/>
          <w:sz w:val="18"/>
          <w:vertAlign w:val="baseline"/>
        </w:rPr>
        <w:t>字第 </w:t>
      </w:r>
      <w:r>
        <w:rPr>
          <w:sz w:val="18"/>
          <w:vertAlign w:val="baseline"/>
        </w:rPr>
        <w:t>1110039405 </w:t>
      </w:r>
      <w:r>
        <w:rPr>
          <w:rFonts w:ascii="標楷體" w:eastAsia="標楷體" w:hint="eastAsia"/>
          <w:sz w:val="18"/>
          <w:vertAlign w:val="baseline"/>
        </w:rPr>
        <w:t>號函同意備查</w:t>
      </w:r>
    </w:p>
    <w:p>
      <w:pPr>
        <w:spacing w:line="198" w:lineRule="exact" w:before="0"/>
        <w:ind w:left="0" w:right="409" w:firstLine="0"/>
        <w:jc w:val="right"/>
        <w:rPr>
          <w:sz w:val="18"/>
        </w:rPr>
      </w:pPr>
      <w:r>
        <w:rPr>
          <w:sz w:val="18"/>
        </w:rPr>
        <w:t>Approved</w:t>
      </w:r>
      <w:r>
        <w:rPr>
          <w:spacing w:val="-5"/>
          <w:sz w:val="18"/>
        </w:rPr>
        <w:t> </w:t>
      </w:r>
      <w:r>
        <w:rPr>
          <w:sz w:val="18"/>
        </w:rPr>
        <w:t>by</w:t>
      </w:r>
      <w:r>
        <w:rPr>
          <w:spacing w:val="-3"/>
          <w:sz w:val="18"/>
        </w:rPr>
        <w:t> </w:t>
      </w:r>
      <w:r>
        <w:rPr>
          <w:sz w:val="18"/>
        </w:rPr>
        <w:t>the</w:t>
      </w:r>
      <w:r>
        <w:rPr>
          <w:spacing w:val="-2"/>
          <w:sz w:val="18"/>
        </w:rPr>
        <w:t> </w:t>
      </w:r>
      <w:r>
        <w:rPr>
          <w:sz w:val="18"/>
        </w:rPr>
        <w:t>Ministry</w:t>
      </w:r>
      <w:r>
        <w:rPr>
          <w:spacing w:val="-3"/>
          <w:sz w:val="18"/>
        </w:rPr>
        <w:t> </w:t>
      </w:r>
      <w:r>
        <w:rPr>
          <w:sz w:val="18"/>
        </w:rPr>
        <w:t>of</w:t>
      </w:r>
      <w:r>
        <w:rPr>
          <w:spacing w:val="-1"/>
          <w:sz w:val="18"/>
        </w:rPr>
        <w:t> </w:t>
      </w:r>
      <w:r>
        <w:rPr>
          <w:sz w:val="18"/>
        </w:rPr>
        <w:t>Education</w:t>
      </w:r>
      <w:r>
        <w:rPr>
          <w:spacing w:val="-1"/>
          <w:sz w:val="18"/>
        </w:rPr>
        <w:t> </w:t>
      </w:r>
      <w:r>
        <w:rPr>
          <w:sz w:val="18"/>
        </w:rPr>
        <w:t>Letter</w:t>
      </w:r>
      <w:r>
        <w:rPr>
          <w:spacing w:val="-1"/>
          <w:sz w:val="18"/>
        </w:rPr>
        <w:t> </w:t>
      </w:r>
      <w:r>
        <w:rPr>
          <w:sz w:val="18"/>
        </w:rPr>
        <w:t>Tai</w:t>
      </w:r>
      <w:r>
        <w:rPr>
          <w:spacing w:val="-2"/>
          <w:sz w:val="18"/>
        </w:rPr>
        <w:t> </w:t>
      </w:r>
      <w:r>
        <w:rPr>
          <w:sz w:val="18"/>
        </w:rPr>
        <w:t>Jiao Ji</w:t>
      </w:r>
      <w:r>
        <w:rPr>
          <w:spacing w:val="-2"/>
          <w:sz w:val="18"/>
        </w:rPr>
        <w:t> </w:t>
      </w:r>
      <w:r>
        <w:rPr>
          <w:sz w:val="18"/>
        </w:rPr>
        <w:t>(IV)</w:t>
      </w:r>
      <w:r>
        <w:rPr>
          <w:spacing w:val="-1"/>
          <w:sz w:val="18"/>
        </w:rPr>
        <w:t> </w:t>
      </w:r>
      <w:r>
        <w:rPr>
          <w:sz w:val="18"/>
        </w:rPr>
        <w:t>Zi</w:t>
      </w:r>
      <w:r>
        <w:rPr>
          <w:spacing w:val="-2"/>
          <w:sz w:val="18"/>
        </w:rPr>
        <w:t> </w:t>
      </w:r>
      <w:r>
        <w:rPr>
          <w:sz w:val="18"/>
        </w:rPr>
        <w:t>No. 1110039405</w:t>
      </w:r>
      <w:r>
        <w:rPr>
          <w:spacing w:val="-3"/>
          <w:sz w:val="18"/>
        </w:rPr>
        <w:t> </w:t>
      </w:r>
      <w:r>
        <w:rPr>
          <w:sz w:val="18"/>
        </w:rPr>
        <w:t>on</w:t>
      </w:r>
      <w:r>
        <w:rPr>
          <w:spacing w:val="-3"/>
          <w:sz w:val="18"/>
        </w:rPr>
        <w:t> </w:t>
      </w:r>
      <w:r>
        <w:rPr>
          <w:sz w:val="18"/>
        </w:rPr>
        <w:t>May</w:t>
      </w:r>
      <w:r>
        <w:rPr>
          <w:spacing w:val="-2"/>
          <w:sz w:val="18"/>
        </w:rPr>
        <w:t> </w:t>
      </w:r>
      <w:r>
        <w:rPr>
          <w:sz w:val="18"/>
        </w:rPr>
        <w:t>16,</w:t>
      </w:r>
      <w:r>
        <w:rPr>
          <w:spacing w:val="-3"/>
          <w:sz w:val="18"/>
        </w:rPr>
        <w:t> </w:t>
      </w:r>
      <w:r>
        <w:rPr>
          <w:spacing w:val="-2"/>
          <w:sz w:val="18"/>
        </w:rPr>
        <w:t>2022.</w:t>
      </w:r>
    </w:p>
    <w:p>
      <w:pPr>
        <w:spacing w:line="235" w:lineRule="auto" w:before="7"/>
        <w:ind w:left="4288" w:right="411" w:firstLine="1411"/>
        <w:jc w:val="right"/>
        <w:rPr>
          <w:rFonts w:ascii="標楷體" w:eastAsia="標楷體" w:hint="eastAsia"/>
          <w:sz w:val="18"/>
        </w:rPr>
      </w:pPr>
      <w:r>
        <w:rPr>
          <w:sz w:val="18"/>
        </w:rPr>
        <w:t>111</w:t>
      </w:r>
      <w:r>
        <w:rPr>
          <w:spacing w:val="-12"/>
          <w:sz w:val="18"/>
        </w:rPr>
        <w:t> </w:t>
      </w:r>
      <w:r>
        <w:rPr>
          <w:rFonts w:ascii="標楷體" w:eastAsia="標楷體" w:hint="eastAsia"/>
          <w:spacing w:val="-23"/>
          <w:sz w:val="18"/>
        </w:rPr>
        <w:t>年 </w:t>
      </w:r>
      <w:r>
        <w:rPr>
          <w:sz w:val="18"/>
        </w:rPr>
        <w:t>6</w:t>
      </w:r>
      <w:r>
        <w:rPr>
          <w:spacing w:val="-11"/>
          <w:sz w:val="18"/>
        </w:rPr>
        <w:t> </w:t>
      </w:r>
      <w:r>
        <w:rPr>
          <w:rFonts w:ascii="標楷體" w:eastAsia="標楷體" w:hint="eastAsia"/>
          <w:spacing w:val="-24"/>
          <w:sz w:val="18"/>
        </w:rPr>
        <w:t>月 </w:t>
      </w:r>
      <w:r>
        <w:rPr>
          <w:sz w:val="18"/>
        </w:rPr>
        <w:t>6</w:t>
      </w:r>
      <w:r>
        <w:rPr>
          <w:spacing w:val="-11"/>
          <w:sz w:val="18"/>
        </w:rPr>
        <w:t> </w:t>
      </w:r>
      <w:r>
        <w:rPr>
          <w:rFonts w:ascii="標楷體" w:eastAsia="標楷體" w:hint="eastAsia"/>
          <w:spacing w:val="-24"/>
          <w:sz w:val="18"/>
        </w:rPr>
        <w:t>日 </w:t>
      </w:r>
      <w:r>
        <w:rPr>
          <w:sz w:val="18"/>
        </w:rPr>
        <w:t>110</w:t>
      </w:r>
      <w:r>
        <w:rPr>
          <w:spacing w:val="-11"/>
          <w:sz w:val="18"/>
        </w:rPr>
        <w:t> </w:t>
      </w:r>
      <w:r>
        <w:rPr>
          <w:rFonts w:ascii="標楷體" w:eastAsia="標楷體" w:hint="eastAsia"/>
          <w:spacing w:val="-9"/>
          <w:sz w:val="18"/>
        </w:rPr>
        <w:t>學年度第 </w:t>
      </w:r>
      <w:r>
        <w:rPr>
          <w:sz w:val="18"/>
        </w:rPr>
        <w:t>4</w:t>
      </w:r>
      <w:r>
        <w:rPr>
          <w:spacing w:val="-12"/>
          <w:sz w:val="18"/>
        </w:rPr>
        <w:t> </w:t>
      </w:r>
      <w:r>
        <w:rPr>
          <w:rFonts w:ascii="標楷體" w:eastAsia="標楷體" w:hint="eastAsia"/>
          <w:sz w:val="18"/>
        </w:rPr>
        <w:t>次教務會議修正通過 </w:t>
      </w:r>
      <w:r>
        <w:rPr>
          <w:sz w:val="18"/>
        </w:rPr>
        <w:t>Amended</w:t>
      </w:r>
      <w:r>
        <w:rPr>
          <w:spacing w:val="-2"/>
          <w:sz w:val="18"/>
        </w:rPr>
        <w:t> </w:t>
      </w:r>
      <w:r>
        <w:rPr>
          <w:sz w:val="18"/>
        </w:rPr>
        <w:t>and</w:t>
      </w:r>
      <w:r>
        <w:rPr>
          <w:spacing w:val="-4"/>
          <w:sz w:val="18"/>
        </w:rPr>
        <w:t> </w:t>
      </w:r>
      <w:r>
        <w:rPr>
          <w:sz w:val="18"/>
        </w:rPr>
        <w:t>Passed</w:t>
      </w:r>
      <w:r>
        <w:rPr>
          <w:spacing w:val="-2"/>
          <w:sz w:val="18"/>
        </w:rPr>
        <w:t> </w:t>
      </w:r>
      <w:r>
        <w:rPr>
          <w:sz w:val="18"/>
        </w:rPr>
        <w:t>by</w:t>
      </w:r>
      <w:r>
        <w:rPr>
          <w:spacing w:val="-2"/>
          <w:sz w:val="18"/>
        </w:rPr>
        <w:t> </w:t>
      </w:r>
      <w:r>
        <w:rPr>
          <w:sz w:val="18"/>
        </w:rPr>
        <w:t>the</w:t>
      </w:r>
      <w:r>
        <w:rPr>
          <w:spacing w:val="-4"/>
          <w:sz w:val="18"/>
        </w:rPr>
        <w:t> </w:t>
      </w:r>
      <w:r>
        <w:rPr>
          <w:sz w:val="18"/>
        </w:rPr>
        <w:t>4</w:t>
      </w:r>
      <w:r>
        <w:rPr>
          <w:sz w:val="18"/>
          <w:vertAlign w:val="superscript"/>
        </w:rPr>
        <w:t>th</w:t>
      </w:r>
      <w:r>
        <w:rPr>
          <w:spacing w:val="-3"/>
          <w:sz w:val="18"/>
          <w:vertAlign w:val="baseline"/>
        </w:rPr>
        <w:t> </w:t>
      </w:r>
      <w:r>
        <w:rPr>
          <w:sz w:val="18"/>
          <w:vertAlign w:val="baseline"/>
        </w:rPr>
        <w:t>Academic</w:t>
      </w:r>
      <w:r>
        <w:rPr>
          <w:spacing w:val="-4"/>
          <w:sz w:val="18"/>
          <w:vertAlign w:val="baseline"/>
        </w:rPr>
        <w:t> </w:t>
      </w:r>
      <w:r>
        <w:rPr>
          <w:sz w:val="18"/>
          <w:vertAlign w:val="baseline"/>
        </w:rPr>
        <w:t>Affairs</w:t>
      </w:r>
      <w:r>
        <w:rPr>
          <w:spacing w:val="-3"/>
          <w:sz w:val="18"/>
          <w:vertAlign w:val="baseline"/>
        </w:rPr>
        <w:t> </w:t>
      </w:r>
      <w:r>
        <w:rPr>
          <w:sz w:val="18"/>
          <w:vertAlign w:val="baseline"/>
        </w:rPr>
        <w:t>Meeting</w:t>
      </w:r>
      <w:r>
        <w:rPr>
          <w:spacing w:val="-2"/>
          <w:sz w:val="18"/>
          <w:vertAlign w:val="baseline"/>
        </w:rPr>
        <w:t> </w:t>
      </w:r>
      <w:r>
        <w:rPr>
          <w:sz w:val="18"/>
          <w:vertAlign w:val="baseline"/>
        </w:rPr>
        <w:t>on</w:t>
      </w:r>
      <w:r>
        <w:rPr>
          <w:spacing w:val="-2"/>
          <w:sz w:val="18"/>
          <w:vertAlign w:val="baseline"/>
        </w:rPr>
        <w:t> </w:t>
      </w:r>
      <w:r>
        <w:rPr>
          <w:sz w:val="18"/>
          <w:vertAlign w:val="baseline"/>
        </w:rPr>
        <w:t>June</w:t>
      </w:r>
      <w:r>
        <w:rPr>
          <w:spacing w:val="-6"/>
          <w:sz w:val="18"/>
          <w:vertAlign w:val="baseline"/>
        </w:rPr>
        <w:t> </w:t>
      </w:r>
      <w:r>
        <w:rPr>
          <w:sz w:val="18"/>
          <w:vertAlign w:val="baseline"/>
        </w:rPr>
        <w:t>6</w:t>
      </w:r>
      <w:r>
        <w:rPr>
          <w:spacing w:val="-1"/>
          <w:sz w:val="18"/>
          <w:vertAlign w:val="baseline"/>
        </w:rPr>
        <w:t>, </w:t>
      </w:r>
      <w:r>
        <w:rPr>
          <w:sz w:val="18"/>
          <w:vertAlign w:val="baseline"/>
        </w:rPr>
        <w:t>2022.</w:t>
      </w:r>
      <w:r>
        <w:rPr>
          <w:rFonts w:ascii="標楷體" w:eastAsia="標楷體" w:hint="eastAsia"/>
          <w:spacing w:val="-7"/>
          <w:sz w:val="18"/>
          <w:vertAlign w:val="baseline"/>
        </w:rPr>
        <w:t>教育部 </w:t>
      </w:r>
      <w:r>
        <w:rPr>
          <w:sz w:val="18"/>
          <w:vertAlign w:val="baseline"/>
        </w:rPr>
        <w:t>111 </w:t>
      </w:r>
      <w:r>
        <w:rPr>
          <w:rFonts w:ascii="標楷體" w:eastAsia="標楷體" w:hint="eastAsia"/>
          <w:spacing w:val="-13"/>
          <w:sz w:val="18"/>
          <w:vertAlign w:val="baseline"/>
        </w:rPr>
        <w:t>年 </w:t>
      </w:r>
      <w:r>
        <w:rPr>
          <w:sz w:val="18"/>
          <w:vertAlign w:val="baseline"/>
        </w:rPr>
        <w:t>9 </w:t>
      </w:r>
      <w:r>
        <w:rPr>
          <w:rFonts w:ascii="標楷體" w:eastAsia="標楷體" w:hint="eastAsia"/>
          <w:spacing w:val="-13"/>
          <w:sz w:val="18"/>
          <w:vertAlign w:val="baseline"/>
        </w:rPr>
        <w:t>月 </w:t>
      </w:r>
      <w:r>
        <w:rPr>
          <w:sz w:val="18"/>
          <w:vertAlign w:val="baseline"/>
        </w:rPr>
        <w:t>19 </w:t>
      </w:r>
      <w:r>
        <w:rPr>
          <w:rFonts w:ascii="標楷體" w:eastAsia="標楷體" w:hint="eastAsia"/>
          <w:sz w:val="18"/>
          <w:vertAlign w:val="baseline"/>
        </w:rPr>
        <w:t>日臺教技</w:t>
      </w:r>
      <w:r>
        <w:rPr>
          <w:sz w:val="18"/>
          <w:vertAlign w:val="baseline"/>
        </w:rPr>
        <w:t>(</w:t>
      </w:r>
      <w:r>
        <w:rPr>
          <w:rFonts w:ascii="標楷體" w:eastAsia="標楷體" w:hint="eastAsia"/>
          <w:sz w:val="18"/>
          <w:vertAlign w:val="baseline"/>
        </w:rPr>
        <w:t>四</w:t>
      </w:r>
      <w:r>
        <w:rPr>
          <w:sz w:val="18"/>
          <w:vertAlign w:val="baseline"/>
        </w:rPr>
        <w:t>)</w:t>
      </w:r>
      <w:r>
        <w:rPr>
          <w:rFonts w:ascii="標楷體" w:eastAsia="標楷體" w:hint="eastAsia"/>
          <w:spacing w:val="-9"/>
          <w:sz w:val="18"/>
          <w:vertAlign w:val="baseline"/>
        </w:rPr>
        <w:t>字第 </w:t>
      </w:r>
      <w:r>
        <w:rPr>
          <w:sz w:val="18"/>
          <w:vertAlign w:val="baseline"/>
        </w:rPr>
        <w:t>1110080385 </w:t>
      </w:r>
      <w:r>
        <w:rPr>
          <w:rFonts w:ascii="標楷體" w:eastAsia="標楷體" w:hint="eastAsia"/>
          <w:sz w:val="18"/>
          <w:vertAlign w:val="baseline"/>
        </w:rPr>
        <w:t>號函同意備查</w:t>
      </w:r>
    </w:p>
    <w:p>
      <w:pPr>
        <w:spacing w:line="200" w:lineRule="exact" w:before="0"/>
        <w:ind w:left="0" w:right="409" w:firstLine="0"/>
        <w:jc w:val="right"/>
        <w:rPr>
          <w:sz w:val="18"/>
        </w:rPr>
      </w:pPr>
      <w:r>
        <w:rPr>
          <w:sz w:val="18"/>
        </w:rPr>
        <w:t>Approved</w:t>
      </w:r>
      <w:r>
        <w:rPr>
          <w:spacing w:val="-5"/>
          <w:sz w:val="18"/>
        </w:rPr>
        <w:t> </w:t>
      </w:r>
      <w:r>
        <w:rPr>
          <w:sz w:val="18"/>
        </w:rPr>
        <w:t>by</w:t>
      </w:r>
      <w:r>
        <w:rPr>
          <w:spacing w:val="-3"/>
          <w:sz w:val="18"/>
        </w:rPr>
        <w:t> </w:t>
      </w:r>
      <w:r>
        <w:rPr>
          <w:sz w:val="18"/>
        </w:rPr>
        <w:t>the</w:t>
      </w:r>
      <w:r>
        <w:rPr>
          <w:spacing w:val="-3"/>
          <w:sz w:val="18"/>
        </w:rPr>
        <w:t> </w:t>
      </w:r>
      <w:r>
        <w:rPr>
          <w:sz w:val="18"/>
        </w:rPr>
        <w:t>Ministry</w:t>
      </w:r>
      <w:r>
        <w:rPr>
          <w:spacing w:val="-2"/>
          <w:sz w:val="18"/>
        </w:rPr>
        <w:t> </w:t>
      </w:r>
      <w:r>
        <w:rPr>
          <w:sz w:val="18"/>
        </w:rPr>
        <w:t>of</w:t>
      </w:r>
      <w:r>
        <w:rPr>
          <w:spacing w:val="-2"/>
          <w:sz w:val="18"/>
        </w:rPr>
        <w:t> </w:t>
      </w:r>
      <w:r>
        <w:rPr>
          <w:sz w:val="18"/>
        </w:rPr>
        <w:t>Education</w:t>
      </w:r>
      <w:r>
        <w:rPr>
          <w:spacing w:val="-1"/>
          <w:sz w:val="18"/>
        </w:rPr>
        <w:t> </w:t>
      </w:r>
      <w:r>
        <w:rPr>
          <w:sz w:val="18"/>
        </w:rPr>
        <w:t>Letter</w:t>
      </w:r>
      <w:r>
        <w:rPr>
          <w:spacing w:val="-2"/>
          <w:sz w:val="18"/>
        </w:rPr>
        <w:t> </w:t>
      </w:r>
      <w:r>
        <w:rPr>
          <w:sz w:val="18"/>
        </w:rPr>
        <w:t>Tai</w:t>
      </w:r>
      <w:r>
        <w:rPr>
          <w:spacing w:val="-2"/>
          <w:sz w:val="18"/>
        </w:rPr>
        <w:t> </w:t>
      </w:r>
      <w:r>
        <w:rPr>
          <w:sz w:val="18"/>
        </w:rPr>
        <w:t>Jiao Ji</w:t>
      </w:r>
      <w:r>
        <w:rPr>
          <w:spacing w:val="-2"/>
          <w:sz w:val="18"/>
        </w:rPr>
        <w:t> </w:t>
      </w:r>
      <w:r>
        <w:rPr>
          <w:sz w:val="18"/>
        </w:rPr>
        <w:t>(IV)</w:t>
      </w:r>
      <w:r>
        <w:rPr>
          <w:spacing w:val="-2"/>
          <w:sz w:val="18"/>
        </w:rPr>
        <w:t> </w:t>
      </w:r>
      <w:r>
        <w:rPr>
          <w:sz w:val="18"/>
        </w:rPr>
        <w:t>Zi</w:t>
      </w:r>
      <w:r>
        <w:rPr>
          <w:spacing w:val="-2"/>
          <w:sz w:val="18"/>
        </w:rPr>
        <w:t> </w:t>
      </w:r>
      <w:r>
        <w:rPr>
          <w:sz w:val="18"/>
        </w:rPr>
        <w:t>No.</w:t>
      </w:r>
      <w:r>
        <w:rPr>
          <w:spacing w:val="-1"/>
          <w:sz w:val="18"/>
        </w:rPr>
        <w:t> </w:t>
      </w:r>
      <w:r>
        <w:rPr>
          <w:sz w:val="18"/>
        </w:rPr>
        <w:t>1110080385</w:t>
      </w:r>
      <w:r>
        <w:rPr>
          <w:spacing w:val="-2"/>
          <w:sz w:val="18"/>
        </w:rPr>
        <w:t> </w:t>
      </w:r>
      <w:r>
        <w:rPr>
          <w:sz w:val="18"/>
        </w:rPr>
        <w:t>on</w:t>
      </w:r>
      <w:r>
        <w:rPr>
          <w:spacing w:val="-3"/>
          <w:sz w:val="18"/>
        </w:rPr>
        <w:t> </w:t>
      </w:r>
      <w:r>
        <w:rPr>
          <w:sz w:val="18"/>
        </w:rPr>
        <w:t>September</w:t>
      </w:r>
      <w:r>
        <w:rPr>
          <w:spacing w:val="-2"/>
          <w:sz w:val="18"/>
        </w:rPr>
        <w:t> </w:t>
      </w:r>
      <w:r>
        <w:rPr>
          <w:sz w:val="18"/>
        </w:rPr>
        <w:t>19,</w:t>
      </w:r>
      <w:r>
        <w:rPr>
          <w:spacing w:val="-3"/>
          <w:sz w:val="18"/>
        </w:rPr>
        <w:t> </w:t>
      </w:r>
      <w:r>
        <w:rPr>
          <w:spacing w:val="-2"/>
          <w:sz w:val="18"/>
        </w:rPr>
        <w:t>2022.</w:t>
      </w:r>
    </w:p>
    <w:p>
      <w:pPr>
        <w:pStyle w:val="BodyText"/>
        <w:rPr>
          <w:sz w:val="18"/>
        </w:rPr>
      </w:pPr>
    </w:p>
    <w:p>
      <w:pPr>
        <w:pStyle w:val="BodyText"/>
        <w:spacing w:before="5"/>
        <w:rPr>
          <w:sz w:val="18"/>
        </w:rPr>
      </w:pPr>
    </w:p>
    <w:p>
      <w:pPr>
        <w:pStyle w:val="BodyText"/>
        <w:spacing w:line="264" w:lineRule="auto"/>
        <w:ind w:left="952" w:right="486" w:hanging="720"/>
        <w:rPr>
          <w:rFonts w:ascii="標楷體" w:eastAsia="標楷體" w:hint="eastAsia"/>
        </w:rPr>
      </w:pPr>
      <w:r>
        <w:rPr>
          <w:rFonts w:ascii="標楷體" w:eastAsia="標楷體" w:hint="eastAsia"/>
          <w:spacing w:val="-5"/>
        </w:rPr>
        <w:t>第一條 國立高雄科技大學</w:t>
      </w:r>
      <w:r>
        <w:rPr>
          <w:rFonts w:ascii="標楷體" w:eastAsia="標楷體" w:hint="eastAsia"/>
        </w:rPr>
        <w:t>（以下簡稱本校）依據大學法、大學法施行細則、</w:t>
      </w:r>
      <w:r>
        <w:rPr>
          <w:rFonts w:ascii="標楷體" w:eastAsia="標楷體" w:hint="eastAsia"/>
          <w:spacing w:val="-1"/>
        </w:rPr>
        <w:t>學位授予法及本校學則，訂定國立高雄科技大學學生修讀雙主修辦法</w:t>
      </w:r>
    </w:p>
    <w:p>
      <w:pPr>
        <w:pStyle w:val="BodyText"/>
        <w:spacing w:line="362" w:lineRule="exact"/>
        <w:ind w:left="952"/>
        <w:rPr>
          <w:rFonts w:ascii="標楷體" w:eastAsia="標楷體" w:hint="eastAsia"/>
        </w:rPr>
      </w:pPr>
      <w:r>
        <w:rPr>
          <w:rFonts w:ascii="標楷體" w:eastAsia="標楷體" w:hint="eastAsia"/>
          <w:spacing w:val="-2"/>
        </w:rPr>
        <w:t>（以下簡稱本辦法）</w:t>
      </w:r>
      <w:r>
        <w:rPr>
          <w:rFonts w:ascii="標楷體" w:eastAsia="標楷體" w:hint="eastAsia"/>
          <w:spacing w:val="-10"/>
        </w:rPr>
        <w:t>。</w:t>
      </w:r>
    </w:p>
    <w:p>
      <w:pPr>
        <w:pStyle w:val="BodyText"/>
        <w:spacing w:before="148"/>
        <w:ind w:left="232"/>
      </w:pPr>
      <w:r>
        <w:rPr/>
        <w:t>Article</w:t>
      </w:r>
      <w:r>
        <w:rPr>
          <w:spacing w:val="-5"/>
        </w:rPr>
        <w:t> </w:t>
      </w:r>
      <w:r>
        <w:rPr>
          <w:spacing w:val="-10"/>
        </w:rPr>
        <w:t>1</w:t>
      </w:r>
    </w:p>
    <w:p>
      <w:pPr>
        <w:pStyle w:val="BodyText"/>
        <w:spacing w:line="297" w:lineRule="auto" w:before="79"/>
        <w:ind w:left="1245" w:right="496"/>
        <w:jc w:val="both"/>
      </w:pPr>
      <w:r>
        <w:rPr/>
        <w:t>These Regulations Governing Students Pursuing Double Majors (hereinafter</w:t>
      </w:r>
      <w:r>
        <w:rPr>
          <w:spacing w:val="-3"/>
        </w:rPr>
        <w:t> </w:t>
      </w:r>
      <w:r>
        <w:rPr/>
        <w:t>referred</w:t>
      </w:r>
      <w:r>
        <w:rPr>
          <w:spacing w:val="-2"/>
        </w:rPr>
        <w:t> </w:t>
      </w:r>
      <w:r>
        <w:rPr/>
        <w:t>to</w:t>
      </w:r>
      <w:r>
        <w:rPr>
          <w:spacing w:val="-2"/>
        </w:rPr>
        <w:t> </w:t>
      </w:r>
      <w:r>
        <w:rPr/>
        <w:t>as</w:t>
      </w:r>
      <w:r>
        <w:rPr>
          <w:spacing w:val="-2"/>
        </w:rPr>
        <w:t> </w:t>
      </w:r>
      <w:r>
        <w:rPr/>
        <w:t>“these</w:t>
      </w:r>
      <w:r>
        <w:rPr>
          <w:spacing w:val="-3"/>
        </w:rPr>
        <w:t> </w:t>
      </w:r>
      <w:r>
        <w:rPr/>
        <w:t>Regulations”)</w:t>
      </w:r>
      <w:r>
        <w:rPr>
          <w:spacing w:val="-3"/>
        </w:rPr>
        <w:t> </w:t>
      </w:r>
      <w:r>
        <w:rPr/>
        <w:t>are</w:t>
      </w:r>
      <w:r>
        <w:rPr>
          <w:spacing w:val="-3"/>
        </w:rPr>
        <w:t> </w:t>
      </w:r>
      <w:r>
        <w:rPr/>
        <w:t>adopted</w:t>
      </w:r>
      <w:r>
        <w:rPr>
          <w:spacing w:val="-2"/>
        </w:rPr>
        <w:t> </w:t>
      </w:r>
      <w:r>
        <w:rPr/>
        <w:t>by</w:t>
      </w:r>
      <w:r>
        <w:rPr>
          <w:spacing w:val="-2"/>
        </w:rPr>
        <w:t> </w:t>
      </w:r>
      <w:r>
        <w:rPr/>
        <w:t>the</w:t>
      </w:r>
      <w:r>
        <w:rPr>
          <w:spacing w:val="-3"/>
        </w:rPr>
        <w:t> </w:t>
      </w:r>
      <w:r>
        <w:rPr/>
        <w:t>National Kaohsiung</w:t>
      </w:r>
      <w:r>
        <w:rPr>
          <w:spacing w:val="-15"/>
        </w:rPr>
        <w:t> </w:t>
      </w:r>
      <w:r>
        <w:rPr/>
        <w:t>University</w:t>
      </w:r>
      <w:r>
        <w:rPr>
          <w:spacing w:val="-15"/>
        </w:rPr>
        <w:t> </w:t>
      </w:r>
      <w:r>
        <w:rPr/>
        <w:t>of</w:t>
      </w:r>
      <w:r>
        <w:rPr>
          <w:spacing w:val="-13"/>
        </w:rPr>
        <w:t> </w:t>
      </w:r>
      <w:r>
        <w:rPr/>
        <w:t>Science</w:t>
      </w:r>
      <w:r>
        <w:rPr>
          <w:spacing w:val="-16"/>
        </w:rPr>
        <w:t> </w:t>
      </w:r>
      <w:r>
        <w:rPr/>
        <w:t>and</w:t>
      </w:r>
      <w:r>
        <w:rPr>
          <w:spacing w:val="-15"/>
        </w:rPr>
        <w:t> </w:t>
      </w:r>
      <w:r>
        <w:rPr/>
        <w:t>Technology</w:t>
      </w:r>
      <w:r>
        <w:rPr>
          <w:spacing w:val="-15"/>
        </w:rPr>
        <w:t> </w:t>
      </w:r>
      <w:r>
        <w:rPr/>
        <w:t>(hereinafter</w:t>
      </w:r>
      <w:r>
        <w:rPr>
          <w:spacing w:val="-16"/>
        </w:rPr>
        <w:t> </w:t>
      </w:r>
      <w:r>
        <w:rPr/>
        <w:t>referred</w:t>
      </w:r>
      <w:r>
        <w:rPr>
          <w:spacing w:val="-15"/>
        </w:rPr>
        <w:t> </w:t>
      </w:r>
      <w:r>
        <w:rPr/>
        <w:t>to</w:t>
      </w:r>
      <w:r>
        <w:rPr>
          <w:spacing w:val="-12"/>
        </w:rPr>
        <w:t> </w:t>
      </w:r>
      <w:r>
        <w:rPr/>
        <w:t>as “the University”) in accordance with the University Act, the Enforcement Rules</w:t>
      </w:r>
      <w:r>
        <w:rPr>
          <w:spacing w:val="-9"/>
        </w:rPr>
        <w:t> </w:t>
      </w:r>
      <w:r>
        <w:rPr/>
        <w:t>of</w:t>
      </w:r>
      <w:r>
        <w:rPr>
          <w:spacing w:val="-8"/>
        </w:rPr>
        <w:t> </w:t>
      </w:r>
      <w:r>
        <w:rPr/>
        <w:t>the</w:t>
      </w:r>
      <w:r>
        <w:rPr>
          <w:spacing w:val="-7"/>
        </w:rPr>
        <w:t> </w:t>
      </w:r>
      <w:r>
        <w:rPr/>
        <w:t>University</w:t>
      </w:r>
      <w:r>
        <w:rPr>
          <w:spacing w:val="-7"/>
        </w:rPr>
        <w:t> </w:t>
      </w:r>
      <w:r>
        <w:rPr/>
        <w:t>Act,</w:t>
      </w:r>
      <w:r>
        <w:rPr>
          <w:spacing w:val="-8"/>
        </w:rPr>
        <w:t> </w:t>
      </w:r>
      <w:r>
        <w:rPr/>
        <w:t>the</w:t>
      </w:r>
      <w:r>
        <w:rPr>
          <w:spacing w:val="-7"/>
        </w:rPr>
        <w:t> </w:t>
      </w:r>
      <w:r>
        <w:rPr/>
        <w:t>Degree</w:t>
      </w:r>
      <w:r>
        <w:rPr>
          <w:spacing w:val="-7"/>
        </w:rPr>
        <w:t> </w:t>
      </w:r>
      <w:r>
        <w:rPr/>
        <w:t>Conferral</w:t>
      </w:r>
      <w:r>
        <w:rPr>
          <w:spacing w:val="-9"/>
        </w:rPr>
        <w:t> </w:t>
      </w:r>
      <w:r>
        <w:rPr/>
        <w:t>Act,</w:t>
      </w:r>
      <w:r>
        <w:rPr>
          <w:spacing w:val="-8"/>
        </w:rPr>
        <w:t> </w:t>
      </w:r>
      <w:r>
        <w:rPr/>
        <w:t>and</w:t>
      </w:r>
      <w:r>
        <w:rPr>
          <w:spacing w:val="-9"/>
        </w:rPr>
        <w:t> </w:t>
      </w:r>
      <w:r>
        <w:rPr/>
        <w:t>the</w:t>
      </w:r>
      <w:r>
        <w:rPr>
          <w:spacing w:val="-10"/>
        </w:rPr>
        <w:t> </w:t>
      </w:r>
      <w:r>
        <w:rPr/>
        <w:t>University’s Academic Regulations.</w:t>
      </w:r>
    </w:p>
    <w:p>
      <w:pPr>
        <w:pStyle w:val="BodyText"/>
        <w:tabs>
          <w:tab w:pos="1432" w:val="left" w:leader="none"/>
        </w:tabs>
        <w:spacing w:line="261" w:lineRule="auto" w:before="133"/>
        <w:ind w:left="952" w:right="493" w:hanging="720"/>
        <w:rPr>
          <w:rFonts w:ascii="標楷體" w:eastAsia="標楷體" w:hint="eastAsia"/>
        </w:rPr>
      </w:pPr>
      <w:r>
        <w:rPr>
          <w:rFonts w:ascii="標楷體" w:eastAsia="標楷體" w:hint="eastAsia"/>
          <w:spacing w:val="-4"/>
        </w:rPr>
        <w:t>第二條</w:t>
      </w:r>
      <w:r>
        <w:rPr>
          <w:rFonts w:ascii="標楷體" w:eastAsia="標楷體" w:hint="eastAsia"/>
        </w:rPr>
        <w:tab/>
      </w:r>
      <w:r>
        <w:rPr>
          <w:rFonts w:ascii="標楷體" w:eastAsia="標楷體" w:hint="eastAsia"/>
          <w:spacing w:val="-2"/>
        </w:rPr>
        <w:t>本校學生得自入學後第一學年起修讀雙主修。專科部、大學部及研究所學生，得修讀本校或他校同級之雙主修。</w:t>
      </w:r>
    </w:p>
    <w:p>
      <w:pPr>
        <w:pStyle w:val="BodyText"/>
        <w:spacing w:before="6"/>
        <w:ind w:left="1442"/>
        <w:rPr>
          <w:rFonts w:ascii="標楷體" w:eastAsia="標楷體" w:hint="eastAsia"/>
        </w:rPr>
      </w:pPr>
      <w:r>
        <w:rPr>
          <w:rFonts w:ascii="標楷體" w:eastAsia="標楷體" w:hint="eastAsia"/>
        </w:rPr>
        <w:t>學生申請跨校修讀雙主修須經本校及申請加修學校及科（</w:t>
      </w:r>
      <w:r>
        <w:rPr>
          <w:rFonts w:ascii="標楷體" w:eastAsia="標楷體" w:hint="eastAsia"/>
          <w:spacing w:val="-3"/>
        </w:rPr>
        <w:t>系、所、</w:t>
      </w:r>
    </w:p>
    <w:p>
      <w:pPr>
        <w:spacing w:after="0"/>
        <w:rPr>
          <w:rFonts w:ascii="標楷體" w:eastAsia="標楷體" w:hint="eastAsia"/>
        </w:rPr>
        <w:sectPr>
          <w:footerReference w:type="default" r:id="rId47"/>
          <w:pgSz w:w="11910" w:h="16840"/>
          <w:pgMar w:header="0" w:footer="818" w:top="1080" w:bottom="1000" w:left="1020" w:right="720"/>
          <w:pgNumType w:start="1"/>
        </w:sectPr>
      </w:pPr>
    </w:p>
    <w:p>
      <w:pPr>
        <w:pStyle w:val="BodyText"/>
        <w:spacing w:before="43"/>
        <w:ind w:left="952"/>
        <w:rPr>
          <w:rFonts w:ascii="標楷體" w:eastAsia="標楷體" w:hint="eastAsia"/>
        </w:rPr>
      </w:pPr>
      <w:r>
        <w:rPr>
          <w:rFonts w:ascii="標楷體" w:eastAsia="標楷體" w:hint="eastAsia"/>
          <w:spacing w:val="-2"/>
        </w:rPr>
        <w:t>學位學程）</w:t>
      </w:r>
      <w:r>
        <w:rPr>
          <w:rFonts w:ascii="標楷體" w:eastAsia="標楷體" w:hint="eastAsia"/>
          <w:spacing w:val="-5"/>
        </w:rPr>
        <w:t>同意。</w:t>
      </w:r>
    </w:p>
    <w:p>
      <w:pPr>
        <w:pStyle w:val="BodyText"/>
        <w:spacing w:before="28"/>
        <w:ind w:left="112"/>
      </w:pPr>
      <w:r>
        <w:rPr/>
        <w:t>Article</w:t>
      </w:r>
      <w:r>
        <w:rPr>
          <w:spacing w:val="-5"/>
        </w:rPr>
        <w:t> </w:t>
      </w:r>
      <w:r>
        <w:rPr>
          <w:spacing w:val="-10"/>
        </w:rPr>
        <w:t>2</w:t>
      </w:r>
    </w:p>
    <w:p>
      <w:pPr>
        <w:pStyle w:val="ListParagraph"/>
        <w:numPr>
          <w:ilvl w:val="1"/>
          <w:numId w:val="96"/>
        </w:numPr>
        <w:tabs>
          <w:tab w:pos="1742" w:val="left" w:leader="none"/>
        </w:tabs>
        <w:spacing w:line="297" w:lineRule="auto" w:before="76" w:after="0"/>
        <w:ind w:left="1742" w:right="496" w:hanging="497"/>
        <w:jc w:val="both"/>
        <w:rPr>
          <w:sz w:val="28"/>
        </w:rPr>
      </w:pPr>
      <w:r>
        <w:rPr>
          <w:sz w:val="28"/>
        </w:rPr>
        <w:t>Students at the University may pursue a double major starting from their first academic year. Students from junior college programs, undergraduate programs, and graduate programs may pursue a double major either within the University or at another institution at the same academic level.</w:t>
      </w:r>
    </w:p>
    <w:p>
      <w:pPr>
        <w:pStyle w:val="ListParagraph"/>
        <w:numPr>
          <w:ilvl w:val="1"/>
          <w:numId w:val="96"/>
        </w:numPr>
        <w:tabs>
          <w:tab w:pos="1738" w:val="left" w:leader="none"/>
          <w:tab w:pos="1740" w:val="left" w:leader="none"/>
        </w:tabs>
        <w:spacing w:line="297" w:lineRule="auto" w:before="126" w:after="0"/>
        <w:ind w:left="1740" w:right="497" w:hanging="493"/>
        <w:jc w:val="both"/>
        <w:rPr>
          <w:sz w:val="28"/>
        </w:rPr>
      </w:pPr>
      <w:r>
        <w:rPr>
          <w:sz w:val="28"/>
        </w:rPr>
        <w:t>Applications for a double major at another university require approval from both the University and the target university and the division department, institute, or degree program.</w:t>
      </w:r>
    </w:p>
    <w:p>
      <w:pPr>
        <w:pStyle w:val="BodyText"/>
        <w:tabs>
          <w:tab w:pos="1433" w:val="left" w:leader="none"/>
        </w:tabs>
        <w:spacing w:before="131"/>
        <w:ind w:left="233"/>
        <w:rPr>
          <w:rFonts w:ascii="標楷體" w:eastAsia="標楷體" w:hint="eastAsia"/>
        </w:rPr>
      </w:pPr>
      <w:r>
        <w:rPr>
          <w:rFonts w:ascii="標楷體" w:eastAsia="標楷體" w:hint="eastAsia"/>
        </w:rPr>
        <w:t>第三</w:t>
      </w:r>
      <w:r>
        <w:rPr>
          <w:rFonts w:ascii="標楷體" w:eastAsia="標楷體" w:hint="eastAsia"/>
          <w:spacing w:val="-10"/>
        </w:rPr>
        <w:t>條</w:t>
      </w:r>
      <w:r>
        <w:rPr>
          <w:rFonts w:ascii="標楷體" w:eastAsia="標楷體" w:hint="eastAsia"/>
        </w:rPr>
        <w:tab/>
      </w:r>
      <w:r>
        <w:rPr>
          <w:rFonts w:ascii="標楷體" w:eastAsia="標楷體" w:hint="eastAsia"/>
          <w:spacing w:val="14"/>
        </w:rPr>
        <w:t>申請修讀</w:t>
      </w:r>
      <w:r>
        <w:rPr>
          <w:rFonts w:ascii="標楷體" w:eastAsia="標楷體" w:hint="eastAsia"/>
          <w:spacing w:val="12"/>
        </w:rPr>
        <w:t>雙</w:t>
      </w:r>
      <w:r>
        <w:rPr>
          <w:rFonts w:ascii="標楷體" w:eastAsia="標楷體" w:hint="eastAsia"/>
          <w:spacing w:val="14"/>
        </w:rPr>
        <w:t>主修</w:t>
      </w:r>
      <w:r>
        <w:rPr>
          <w:rFonts w:ascii="標楷體" w:eastAsia="標楷體" w:hint="eastAsia"/>
          <w:spacing w:val="12"/>
        </w:rPr>
        <w:t>之</w:t>
      </w:r>
      <w:r>
        <w:rPr>
          <w:rFonts w:ascii="標楷體" w:eastAsia="標楷體" w:hint="eastAsia"/>
          <w:spacing w:val="14"/>
        </w:rPr>
        <w:t>學生，應</w:t>
      </w:r>
      <w:r>
        <w:rPr>
          <w:rFonts w:ascii="標楷體" w:eastAsia="標楷體" w:hint="eastAsia"/>
          <w:spacing w:val="12"/>
        </w:rPr>
        <w:t>持</w:t>
      </w:r>
      <w:r>
        <w:rPr>
          <w:rFonts w:ascii="標楷體" w:eastAsia="標楷體" w:hint="eastAsia"/>
          <w:spacing w:val="14"/>
        </w:rPr>
        <w:t>在校</w:t>
      </w:r>
      <w:r>
        <w:rPr>
          <w:rFonts w:ascii="標楷體" w:eastAsia="標楷體" w:hint="eastAsia"/>
          <w:spacing w:val="12"/>
        </w:rPr>
        <w:t>歷</w:t>
      </w:r>
      <w:r>
        <w:rPr>
          <w:rFonts w:ascii="標楷體" w:eastAsia="標楷體" w:hint="eastAsia"/>
          <w:spacing w:val="14"/>
        </w:rPr>
        <w:t>年成績單</w:t>
      </w:r>
      <w:r>
        <w:rPr>
          <w:rFonts w:ascii="標楷體" w:eastAsia="標楷體" w:hint="eastAsia"/>
          <w:spacing w:val="12"/>
        </w:rPr>
        <w:t>與</w:t>
      </w:r>
      <w:r>
        <w:rPr>
          <w:rFonts w:ascii="標楷體" w:eastAsia="標楷體" w:hint="eastAsia"/>
          <w:spacing w:val="14"/>
        </w:rPr>
        <w:t>申請</w:t>
      </w:r>
      <w:r>
        <w:rPr>
          <w:rFonts w:ascii="標楷體" w:eastAsia="標楷體" w:hint="eastAsia"/>
          <w:spacing w:val="12"/>
        </w:rPr>
        <w:t>書</w:t>
      </w:r>
      <w:r>
        <w:rPr>
          <w:rFonts w:ascii="標楷體" w:eastAsia="標楷體" w:hint="eastAsia"/>
          <w:spacing w:val="14"/>
        </w:rPr>
        <w:t>先向本</w:t>
      </w:r>
      <w:r>
        <w:rPr>
          <w:rFonts w:ascii="標楷體" w:eastAsia="標楷體" w:hint="eastAsia"/>
          <w:spacing w:val="4"/>
        </w:rPr>
        <w:t>科</w:t>
      </w:r>
    </w:p>
    <w:p>
      <w:pPr>
        <w:pStyle w:val="BodyText"/>
        <w:spacing w:line="264" w:lineRule="auto" w:before="25"/>
        <w:ind w:left="953" w:right="492"/>
        <w:rPr>
          <w:rFonts w:ascii="標楷體" w:eastAsia="標楷體" w:hint="eastAsia"/>
        </w:rPr>
      </w:pPr>
      <w:r>
        <w:rPr>
          <w:rFonts w:ascii="標楷體" w:eastAsia="標楷體" w:hint="eastAsia"/>
          <w:spacing w:val="7"/>
          <w:w w:val="100"/>
        </w:rPr>
        <w:t>（</w:t>
      </w:r>
      <w:r>
        <w:rPr>
          <w:rFonts w:ascii="標楷體" w:eastAsia="標楷體" w:hint="eastAsia"/>
          <w:spacing w:val="5"/>
          <w:w w:val="100"/>
        </w:rPr>
        <w:t>系、所、學位學程</w:t>
      </w:r>
      <w:r>
        <w:rPr>
          <w:spacing w:val="6"/>
          <w:w w:val="100"/>
        </w:rPr>
        <w:t>)</w:t>
      </w:r>
      <w:r>
        <w:rPr>
          <w:rFonts w:ascii="標楷體" w:eastAsia="標楷體" w:hint="eastAsia"/>
          <w:spacing w:val="3"/>
          <w:w w:val="100"/>
        </w:rPr>
        <w:t>提出申請，經審查認其確具修讀雙主修能力者，</w:t>
      </w:r>
      <w:r>
        <w:rPr>
          <w:rFonts w:ascii="標楷體" w:eastAsia="標楷體" w:hint="eastAsia"/>
          <w:w w:val="100"/>
        </w:rPr>
        <w:t>送請加修科（</w:t>
      </w:r>
      <w:r>
        <w:rPr>
          <w:rFonts w:ascii="標楷體" w:eastAsia="標楷體" w:hint="eastAsia"/>
          <w:spacing w:val="-3"/>
          <w:w w:val="100"/>
        </w:rPr>
        <w:t>系、所、學位學程）同意，再送綜合業務處備查。</w:t>
      </w:r>
    </w:p>
    <w:p>
      <w:pPr>
        <w:pStyle w:val="BodyText"/>
        <w:spacing w:line="261" w:lineRule="auto" w:before="1"/>
        <w:ind w:left="953" w:right="490" w:firstLine="489"/>
        <w:rPr>
          <w:rFonts w:ascii="標楷體" w:eastAsia="標楷體" w:hint="eastAsia"/>
        </w:rPr>
      </w:pPr>
      <w:r>
        <w:rPr>
          <w:rFonts w:ascii="標楷體" w:eastAsia="標楷體" w:hint="eastAsia"/>
          <w:spacing w:val="-2"/>
        </w:rPr>
        <w:t>申請跨校修讀雙主修之學生，其申請資格、申請修讀時間、修讀科目及學分數，應依加修學校之相關規定辦理。</w:t>
      </w:r>
    </w:p>
    <w:p>
      <w:pPr>
        <w:pStyle w:val="BodyText"/>
        <w:spacing w:line="319" w:lineRule="exact"/>
        <w:ind w:left="112"/>
      </w:pPr>
      <w:r>
        <w:rPr/>
        <w:t>Article</w:t>
      </w:r>
      <w:r>
        <w:rPr>
          <w:spacing w:val="-5"/>
        </w:rPr>
        <w:t> </w:t>
      </w:r>
      <w:r>
        <w:rPr>
          <w:spacing w:val="-10"/>
        </w:rPr>
        <w:t>3</w:t>
      </w:r>
    </w:p>
    <w:p>
      <w:pPr>
        <w:pStyle w:val="ListParagraph"/>
        <w:numPr>
          <w:ilvl w:val="1"/>
          <w:numId w:val="97"/>
        </w:numPr>
        <w:tabs>
          <w:tab w:pos="1742" w:val="left" w:leader="none"/>
        </w:tabs>
        <w:spacing w:line="297" w:lineRule="auto" w:before="79" w:after="0"/>
        <w:ind w:left="1742" w:right="496" w:hanging="497"/>
        <w:jc w:val="both"/>
        <w:rPr>
          <w:sz w:val="28"/>
        </w:rPr>
      </w:pPr>
      <w:r>
        <w:rPr>
          <w:sz w:val="28"/>
        </w:rPr>
        <w:t>Students</w:t>
      </w:r>
      <w:r>
        <w:rPr>
          <w:spacing w:val="-12"/>
          <w:sz w:val="28"/>
        </w:rPr>
        <w:t> </w:t>
      </w:r>
      <w:r>
        <w:rPr>
          <w:sz w:val="28"/>
        </w:rPr>
        <w:t>applying</w:t>
      </w:r>
      <w:r>
        <w:rPr>
          <w:spacing w:val="-12"/>
          <w:sz w:val="28"/>
        </w:rPr>
        <w:t> </w:t>
      </w:r>
      <w:r>
        <w:rPr>
          <w:sz w:val="28"/>
        </w:rPr>
        <w:t>for</w:t>
      </w:r>
      <w:r>
        <w:rPr>
          <w:spacing w:val="-13"/>
          <w:sz w:val="28"/>
        </w:rPr>
        <w:t> </w:t>
      </w:r>
      <w:r>
        <w:rPr>
          <w:sz w:val="28"/>
        </w:rPr>
        <w:t>a</w:t>
      </w:r>
      <w:r>
        <w:rPr>
          <w:spacing w:val="-13"/>
          <w:sz w:val="28"/>
        </w:rPr>
        <w:t> </w:t>
      </w:r>
      <w:r>
        <w:rPr>
          <w:sz w:val="28"/>
        </w:rPr>
        <w:t>double</w:t>
      </w:r>
      <w:r>
        <w:rPr>
          <w:spacing w:val="-13"/>
          <w:sz w:val="28"/>
        </w:rPr>
        <w:t> </w:t>
      </w:r>
      <w:r>
        <w:rPr>
          <w:sz w:val="28"/>
        </w:rPr>
        <w:t>major</w:t>
      </w:r>
      <w:r>
        <w:rPr>
          <w:spacing w:val="-13"/>
          <w:sz w:val="28"/>
        </w:rPr>
        <w:t> </w:t>
      </w:r>
      <w:r>
        <w:rPr>
          <w:sz w:val="28"/>
        </w:rPr>
        <w:t>shall</w:t>
      </w:r>
      <w:r>
        <w:rPr>
          <w:spacing w:val="-12"/>
          <w:sz w:val="28"/>
        </w:rPr>
        <w:t> </w:t>
      </w:r>
      <w:r>
        <w:rPr>
          <w:sz w:val="28"/>
        </w:rPr>
        <w:t>first</w:t>
      </w:r>
      <w:r>
        <w:rPr>
          <w:spacing w:val="-12"/>
          <w:sz w:val="28"/>
        </w:rPr>
        <w:t> </w:t>
      </w:r>
      <w:r>
        <w:rPr>
          <w:sz w:val="28"/>
        </w:rPr>
        <w:t>submit</w:t>
      </w:r>
      <w:r>
        <w:rPr>
          <w:spacing w:val="-12"/>
          <w:sz w:val="28"/>
        </w:rPr>
        <w:t> </w:t>
      </w:r>
      <w:r>
        <w:rPr>
          <w:sz w:val="28"/>
        </w:rPr>
        <w:t>their</w:t>
      </w:r>
      <w:r>
        <w:rPr>
          <w:spacing w:val="-13"/>
          <w:sz w:val="28"/>
        </w:rPr>
        <w:t> </w:t>
      </w:r>
      <w:r>
        <w:rPr>
          <w:sz w:val="28"/>
        </w:rPr>
        <w:t>application along with their academic transcripts to their respective division, department, institute, or degree program. Upon review of their eligibility for pursuing a double major, the application shall be forwarded to the intended division, department, institute, or degree program for approval, and subsequently submitted to the Office of General Administration for record keeping.</w:t>
      </w:r>
    </w:p>
    <w:p>
      <w:pPr>
        <w:pStyle w:val="ListParagraph"/>
        <w:numPr>
          <w:ilvl w:val="1"/>
          <w:numId w:val="97"/>
        </w:numPr>
        <w:tabs>
          <w:tab w:pos="1739" w:val="left" w:leader="none"/>
        </w:tabs>
        <w:spacing w:line="297" w:lineRule="auto" w:before="123" w:after="0"/>
        <w:ind w:left="1739" w:right="498" w:hanging="492"/>
        <w:jc w:val="both"/>
        <w:rPr>
          <w:sz w:val="28"/>
        </w:rPr>
      </w:pPr>
      <w:r>
        <w:rPr>
          <w:sz w:val="28"/>
        </w:rPr>
        <w:t>Students</w:t>
      </w:r>
      <w:r>
        <w:rPr>
          <w:spacing w:val="-3"/>
          <w:sz w:val="28"/>
        </w:rPr>
        <w:t> </w:t>
      </w:r>
      <w:r>
        <w:rPr>
          <w:sz w:val="28"/>
        </w:rPr>
        <w:t>applying</w:t>
      </w:r>
      <w:r>
        <w:rPr>
          <w:spacing w:val="-3"/>
          <w:sz w:val="28"/>
        </w:rPr>
        <w:t> </w:t>
      </w:r>
      <w:r>
        <w:rPr>
          <w:sz w:val="28"/>
        </w:rPr>
        <w:t>for</w:t>
      </w:r>
      <w:r>
        <w:rPr>
          <w:spacing w:val="-6"/>
          <w:sz w:val="28"/>
        </w:rPr>
        <w:t> </w:t>
      </w:r>
      <w:r>
        <w:rPr>
          <w:sz w:val="28"/>
        </w:rPr>
        <w:t>a</w:t>
      </w:r>
      <w:r>
        <w:rPr>
          <w:spacing w:val="-4"/>
          <w:sz w:val="28"/>
        </w:rPr>
        <w:t> </w:t>
      </w:r>
      <w:r>
        <w:rPr>
          <w:sz w:val="28"/>
        </w:rPr>
        <w:t>double</w:t>
      </w:r>
      <w:r>
        <w:rPr>
          <w:spacing w:val="-4"/>
          <w:sz w:val="28"/>
        </w:rPr>
        <w:t> </w:t>
      </w:r>
      <w:r>
        <w:rPr>
          <w:sz w:val="28"/>
        </w:rPr>
        <w:t>major</w:t>
      </w:r>
      <w:r>
        <w:rPr>
          <w:spacing w:val="-4"/>
          <w:sz w:val="28"/>
        </w:rPr>
        <w:t> </w:t>
      </w:r>
      <w:r>
        <w:rPr>
          <w:sz w:val="28"/>
        </w:rPr>
        <w:t>at</w:t>
      </w:r>
      <w:r>
        <w:rPr>
          <w:spacing w:val="-3"/>
          <w:sz w:val="28"/>
        </w:rPr>
        <w:t> </w:t>
      </w:r>
      <w:r>
        <w:rPr>
          <w:sz w:val="28"/>
        </w:rPr>
        <w:t>another</w:t>
      </w:r>
      <w:r>
        <w:rPr>
          <w:spacing w:val="-6"/>
          <w:sz w:val="28"/>
        </w:rPr>
        <w:t> </w:t>
      </w:r>
      <w:r>
        <w:rPr>
          <w:sz w:val="28"/>
        </w:rPr>
        <w:t>university</w:t>
      </w:r>
      <w:r>
        <w:rPr>
          <w:spacing w:val="-3"/>
          <w:sz w:val="28"/>
        </w:rPr>
        <w:t> </w:t>
      </w:r>
      <w:r>
        <w:rPr>
          <w:sz w:val="28"/>
        </w:rPr>
        <w:t>shall</w:t>
      </w:r>
      <w:r>
        <w:rPr>
          <w:spacing w:val="-5"/>
          <w:sz w:val="28"/>
        </w:rPr>
        <w:t> </w:t>
      </w:r>
      <w:r>
        <w:rPr>
          <w:sz w:val="28"/>
        </w:rPr>
        <w:t>follow the relevant regulations of the target university regarding eligibility criteria, application timeframe, course, and credit requirements.</w:t>
      </w:r>
    </w:p>
    <w:p>
      <w:pPr>
        <w:pStyle w:val="BodyText"/>
        <w:spacing w:line="264" w:lineRule="auto" w:before="131"/>
        <w:ind w:left="952" w:right="495" w:hanging="720"/>
        <w:jc w:val="both"/>
        <w:rPr>
          <w:rFonts w:ascii="標楷體" w:eastAsia="標楷體" w:hint="eastAsia"/>
        </w:rPr>
      </w:pPr>
      <w:r>
        <w:rPr>
          <w:rFonts w:ascii="標楷體" w:eastAsia="標楷體" w:hint="eastAsia"/>
        </w:rPr>
        <w:t>第四條 修讀雙主修之專科部、大學部學生，除應修畢主科（系）規定之必</w:t>
      </w:r>
      <w:r>
        <w:rPr>
          <w:rFonts w:ascii="標楷體" w:eastAsia="標楷體" w:hint="eastAsia"/>
          <w:spacing w:val="-2"/>
        </w:rPr>
        <w:t>修科目與最低畢業學分外，並須修滿加修科（系）訂定之專業必修及選修科目四十學分以上，成績及格，始可取得雙主修畢業資格。</w:t>
      </w:r>
    </w:p>
    <w:p>
      <w:pPr>
        <w:pStyle w:val="BodyText"/>
        <w:spacing w:before="110"/>
        <w:ind w:left="112"/>
      </w:pPr>
      <w:r>
        <w:rPr/>
        <w:t>Article</w:t>
      </w:r>
      <w:r>
        <w:rPr>
          <w:spacing w:val="-5"/>
        </w:rPr>
        <w:t> </w:t>
      </w:r>
      <w:r>
        <w:rPr>
          <w:spacing w:val="-10"/>
        </w:rPr>
        <w:t>4</w:t>
      </w:r>
    </w:p>
    <w:p>
      <w:pPr>
        <w:pStyle w:val="ListParagraph"/>
        <w:numPr>
          <w:ilvl w:val="1"/>
          <w:numId w:val="98"/>
        </w:numPr>
        <w:tabs>
          <w:tab w:pos="1732" w:val="left" w:leader="none"/>
          <w:tab w:pos="1741" w:val="left" w:leader="none"/>
        </w:tabs>
        <w:spacing w:line="297" w:lineRule="auto" w:before="78" w:after="0"/>
        <w:ind w:left="1741" w:right="498" w:hanging="497"/>
        <w:jc w:val="both"/>
        <w:rPr>
          <w:sz w:val="28"/>
        </w:rPr>
      </w:pPr>
      <w:r>
        <w:rPr>
          <w:sz w:val="28"/>
        </w:rPr>
        <w:t>Students in undergraduate and junior college programs pursuing a double major shall, in addition to completing the required courses and the minimum graduation credits of their first major, also complete a minimum</w:t>
      </w:r>
      <w:r>
        <w:rPr>
          <w:spacing w:val="-8"/>
          <w:sz w:val="28"/>
        </w:rPr>
        <w:t> </w:t>
      </w:r>
      <w:r>
        <w:rPr>
          <w:sz w:val="28"/>
        </w:rPr>
        <w:t>of</w:t>
      </w:r>
      <w:r>
        <w:rPr>
          <w:spacing w:val="-8"/>
          <w:sz w:val="28"/>
        </w:rPr>
        <w:t> </w:t>
      </w:r>
      <w:r>
        <w:rPr>
          <w:sz w:val="28"/>
        </w:rPr>
        <w:t>40</w:t>
      </w:r>
      <w:r>
        <w:rPr>
          <w:spacing w:val="-7"/>
          <w:sz w:val="28"/>
        </w:rPr>
        <w:t> </w:t>
      </w:r>
      <w:r>
        <w:rPr>
          <w:sz w:val="28"/>
        </w:rPr>
        <w:t>credits</w:t>
      </w:r>
      <w:r>
        <w:rPr>
          <w:spacing w:val="-7"/>
          <w:sz w:val="28"/>
        </w:rPr>
        <w:t> </w:t>
      </w:r>
      <w:r>
        <w:rPr>
          <w:sz w:val="28"/>
        </w:rPr>
        <w:t>in</w:t>
      </w:r>
      <w:r>
        <w:rPr>
          <w:spacing w:val="-9"/>
          <w:sz w:val="28"/>
        </w:rPr>
        <w:t> </w:t>
      </w:r>
      <w:r>
        <w:rPr>
          <w:sz w:val="28"/>
        </w:rPr>
        <w:t>the</w:t>
      </w:r>
      <w:r>
        <w:rPr>
          <w:spacing w:val="-7"/>
          <w:sz w:val="28"/>
        </w:rPr>
        <w:t> </w:t>
      </w:r>
      <w:r>
        <w:rPr>
          <w:sz w:val="28"/>
        </w:rPr>
        <w:t>required</w:t>
      </w:r>
      <w:r>
        <w:rPr>
          <w:spacing w:val="-7"/>
          <w:sz w:val="28"/>
        </w:rPr>
        <w:t> </w:t>
      </w:r>
      <w:r>
        <w:rPr>
          <w:sz w:val="28"/>
        </w:rPr>
        <w:t>and</w:t>
      </w:r>
      <w:r>
        <w:rPr>
          <w:spacing w:val="-9"/>
          <w:sz w:val="28"/>
        </w:rPr>
        <w:t> </w:t>
      </w:r>
      <w:r>
        <w:rPr>
          <w:sz w:val="28"/>
        </w:rPr>
        <w:t>elective</w:t>
      </w:r>
      <w:r>
        <w:rPr>
          <w:spacing w:val="-7"/>
          <w:sz w:val="28"/>
        </w:rPr>
        <w:t> </w:t>
      </w:r>
      <w:r>
        <w:rPr>
          <w:sz w:val="28"/>
        </w:rPr>
        <w:t>courses</w:t>
      </w:r>
      <w:r>
        <w:rPr>
          <w:spacing w:val="-7"/>
          <w:sz w:val="28"/>
        </w:rPr>
        <w:t> </w:t>
      </w:r>
      <w:r>
        <w:rPr>
          <w:sz w:val="28"/>
        </w:rPr>
        <w:t>as</w:t>
      </w:r>
      <w:r>
        <w:rPr>
          <w:spacing w:val="-6"/>
          <w:sz w:val="28"/>
        </w:rPr>
        <w:t> </w:t>
      </w:r>
      <w:r>
        <w:rPr>
          <w:sz w:val="28"/>
        </w:rPr>
        <w:t>specified</w:t>
      </w:r>
    </w:p>
    <w:p>
      <w:pPr>
        <w:spacing w:after="0" w:line="297" w:lineRule="auto"/>
        <w:jc w:val="both"/>
        <w:rPr>
          <w:sz w:val="28"/>
        </w:rPr>
        <w:sectPr>
          <w:pgSz w:w="11910" w:h="16840"/>
          <w:pgMar w:header="0" w:footer="818" w:top="1140" w:bottom="1000" w:left="1020" w:right="720"/>
        </w:sectPr>
      </w:pPr>
    </w:p>
    <w:p>
      <w:pPr>
        <w:pStyle w:val="BodyText"/>
        <w:spacing w:line="297" w:lineRule="auto" w:before="74"/>
        <w:ind w:left="1742" w:right="498"/>
        <w:jc w:val="both"/>
      </w:pPr>
      <w:r>
        <w:rPr/>
        <w:t>by their second major. Only upon achieving a passing grade in these courses will students be eligible for a double major graduation </w:t>
      </w:r>
      <w:r>
        <w:rPr>
          <w:spacing w:val="-2"/>
        </w:rPr>
        <w:t>qualification.</w:t>
      </w:r>
    </w:p>
    <w:p>
      <w:pPr>
        <w:pStyle w:val="BodyText"/>
        <w:spacing w:line="264" w:lineRule="auto" w:before="132"/>
        <w:ind w:left="953" w:right="499" w:firstLine="475"/>
        <w:jc w:val="both"/>
        <w:rPr>
          <w:rFonts w:ascii="標楷體" w:eastAsia="標楷體" w:hint="eastAsia"/>
        </w:rPr>
      </w:pPr>
      <w:r>
        <w:rPr>
          <w:rFonts w:ascii="標楷體" w:eastAsia="標楷體" w:hint="eastAsia"/>
          <w:spacing w:val="-2"/>
        </w:rPr>
        <w:t>修讀碩、博士班雙主修之最低修讀科目及學分數，依各所（學位學程）之規定辦理。碩、博士班學生修讀雙主修，除應完成加修系所（</w:t>
      </w:r>
      <w:r>
        <w:rPr>
          <w:rFonts w:ascii="標楷體" w:eastAsia="標楷體" w:hint="eastAsia"/>
          <w:spacing w:val="-2"/>
        </w:rPr>
        <w:t>學位學程）規定之應修科目、學分數、修業規章所訂各項考核及資格考，並須於雙方系所分別撰寫經各該系所指導教授認定具區隔性之論文，且依學位考試之規定通過學位考試，始可取得雙主修畢業資格。</w:t>
      </w:r>
    </w:p>
    <w:p>
      <w:pPr>
        <w:pStyle w:val="ListParagraph"/>
        <w:numPr>
          <w:ilvl w:val="1"/>
          <w:numId w:val="98"/>
        </w:numPr>
        <w:tabs>
          <w:tab w:pos="1740" w:val="left" w:leader="none"/>
          <w:tab w:pos="1742" w:val="left" w:leader="none"/>
        </w:tabs>
        <w:spacing w:line="297" w:lineRule="auto" w:before="108" w:after="0"/>
        <w:ind w:left="1742" w:right="495" w:hanging="498"/>
        <w:jc w:val="both"/>
        <w:rPr>
          <w:sz w:val="28"/>
        </w:rPr>
      </w:pPr>
      <w:r>
        <w:rPr>
          <w:sz w:val="28"/>
        </w:rPr>
        <w:t>For students pursuing a double major in master’s or Ph.D. programs, the minimum required courses and credits shall be determined in accordance with the regulations of the respective department, institute or degree program. Master’s and Ph.D. program students pursuing a double</w:t>
      </w:r>
      <w:r>
        <w:rPr>
          <w:spacing w:val="-13"/>
          <w:sz w:val="28"/>
        </w:rPr>
        <w:t> </w:t>
      </w:r>
      <w:r>
        <w:rPr>
          <w:sz w:val="28"/>
        </w:rPr>
        <w:t>major</w:t>
      </w:r>
      <w:r>
        <w:rPr>
          <w:spacing w:val="-13"/>
          <w:sz w:val="28"/>
        </w:rPr>
        <w:t> </w:t>
      </w:r>
      <w:r>
        <w:rPr>
          <w:sz w:val="28"/>
        </w:rPr>
        <w:t>shall</w:t>
      </w:r>
      <w:r>
        <w:rPr>
          <w:spacing w:val="-12"/>
          <w:sz w:val="28"/>
        </w:rPr>
        <w:t> </w:t>
      </w:r>
      <w:r>
        <w:rPr>
          <w:sz w:val="28"/>
        </w:rPr>
        <w:t>complete</w:t>
      </w:r>
      <w:r>
        <w:rPr>
          <w:spacing w:val="-13"/>
          <w:sz w:val="28"/>
        </w:rPr>
        <w:t> </w:t>
      </w:r>
      <w:r>
        <w:rPr>
          <w:sz w:val="28"/>
        </w:rPr>
        <w:t>the</w:t>
      </w:r>
      <w:r>
        <w:rPr>
          <w:spacing w:val="-13"/>
          <w:sz w:val="28"/>
        </w:rPr>
        <w:t> </w:t>
      </w:r>
      <w:r>
        <w:rPr>
          <w:sz w:val="28"/>
        </w:rPr>
        <w:t>required</w:t>
      </w:r>
      <w:r>
        <w:rPr>
          <w:spacing w:val="-12"/>
          <w:sz w:val="28"/>
        </w:rPr>
        <w:t> </w:t>
      </w:r>
      <w:r>
        <w:rPr>
          <w:sz w:val="28"/>
        </w:rPr>
        <w:t>courses</w:t>
      </w:r>
      <w:r>
        <w:rPr>
          <w:spacing w:val="-12"/>
          <w:sz w:val="28"/>
        </w:rPr>
        <w:t> </w:t>
      </w:r>
      <w:r>
        <w:rPr>
          <w:sz w:val="28"/>
        </w:rPr>
        <w:t>and</w:t>
      </w:r>
      <w:r>
        <w:rPr>
          <w:spacing w:val="-12"/>
          <w:sz w:val="28"/>
        </w:rPr>
        <w:t> </w:t>
      </w:r>
      <w:r>
        <w:rPr>
          <w:sz w:val="28"/>
        </w:rPr>
        <w:t>credits,</w:t>
      </w:r>
      <w:r>
        <w:rPr>
          <w:spacing w:val="-14"/>
          <w:sz w:val="28"/>
        </w:rPr>
        <w:t> </w:t>
      </w:r>
      <w:r>
        <w:rPr>
          <w:sz w:val="28"/>
        </w:rPr>
        <w:t>as</w:t>
      </w:r>
      <w:r>
        <w:rPr>
          <w:spacing w:val="-15"/>
          <w:sz w:val="28"/>
        </w:rPr>
        <w:t> </w:t>
      </w:r>
      <w:r>
        <w:rPr>
          <w:sz w:val="28"/>
        </w:rPr>
        <w:t>well</w:t>
      </w:r>
      <w:r>
        <w:rPr>
          <w:spacing w:val="-12"/>
          <w:sz w:val="28"/>
        </w:rPr>
        <w:t> </w:t>
      </w:r>
      <w:r>
        <w:rPr>
          <w:sz w:val="28"/>
        </w:rPr>
        <w:t>as pass</w:t>
      </w:r>
      <w:r>
        <w:rPr>
          <w:spacing w:val="-15"/>
          <w:sz w:val="28"/>
        </w:rPr>
        <w:t> </w:t>
      </w:r>
      <w:r>
        <w:rPr>
          <w:sz w:val="28"/>
        </w:rPr>
        <w:t>any</w:t>
      </w:r>
      <w:r>
        <w:rPr>
          <w:spacing w:val="-17"/>
          <w:sz w:val="28"/>
        </w:rPr>
        <w:t> </w:t>
      </w:r>
      <w:r>
        <w:rPr>
          <w:sz w:val="28"/>
        </w:rPr>
        <w:t>qualifying</w:t>
      </w:r>
      <w:r>
        <w:rPr>
          <w:spacing w:val="-15"/>
          <w:sz w:val="28"/>
        </w:rPr>
        <w:t> </w:t>
      </w:r>
      <w:r>
        <w:rPr>
          <w:sz w:val="28"/>
        </w:rPr>
        <w:t>examinations</w:t>
      </w:r>
      <w:r>
        <w:rPr>
          <w:spacing w:val="-15"/>
          <w:sz w:val="28"/>
        </w:rPr>
        <w:t> </w:t>
      </w:r>
      <w:r>
        <w:rPr>
          <w:sz w:val="28"/>
        </w:rPr>
        <w:t>and</w:t>
      </w:r>
      <w:r>
        <w:rPr>
          <w:spacing w:val="-15"/>
          <w:sz w:val="28"/>
        </w:rPr>
        <w:t> </w:t>
      </w:r>
      <w:r>
        <w:rPr>
          <w:sz w:val="28"/>
        </w:rPr>
        <w:t>meet</w:t>
      </w:r>
      <w:r>
        <w:rPr>
          <w:spacing w:val="-17"/>
          <w:sz w:val="28"/>
        </w:rPr>
        <w:t> </w:t>
      </w:r>
      <w:r>
        <w:rPr>
          <w:sz w:val="28"/>
        </w:rPr>
        <w:t>other</w:t>
      </w:r>
      <w:r>
        <w:rPr>
          <w:spacing w:val="-16"/>
          <w:sz w:val="28"/>
        </w:rPr>
        <w:t> </w:t>
      </w:r>
      <w:r>
        <w:rPr>
          <w:sz w:val="28"/>
        </w:rPr>
        <w:t>assessment</w:t>
      </w:r>
      <w:r>
        <w:rPr>
          <w:spacing w:val="-15"/>
          <w:sz w:val="28"/>
        </w:rPr>
        <w:t> </w:t>
      </w:r>
      <w:r>
        <w:rPr>
          <w:sz w:val="28"/>
        </w:rPr>
        <w:t>criteria</w:t>
      </w:r>
      <w:r>
        <w:rPr>
          <w:spacing w:val="-18"/>
          <w:sz w:val="28"/>
        </w:rPr>
        <w:t> </w:t>
      </w:r>
      <w:r>
        <w:rPr>
          <w:sz w:val="28"/>
        </w:rPr>
        <w:t>set forth</w:t>
      </w:r>
      <w:r>
        <w:rPr>
          <w:spacing w:val="-14"/>
          <w:sz w:val="28"/>
        </w:rPr>
        <w:t> </w:t>
      </w:r>
      <w:r>
        <w:rPr>
          <w:sz w:val="28"/>
        </w:rPr>
        <w:t>by</w:t>
      </w:r>
      <w:r>
        <w:rPr>
          <w:spacing w:val="-11"/>
          <w:sz w:val="28"/>
        </w:rPr>
        <w:t> </w:t>
      </w:r>
      <w:r>
        <w:rPr>
          <w:sz w:val="28"/>
        </w:rPr>
        <w:t>their</w:t>
      </w:r>
      <w:r>
        <w:rPr>
          <w:spacing w:val="-12"/>
          <w:sz w:val="28"/>
        </w:rPr>
        <w:t> </w:t>
      </w:r>
      <w:r>
        <w:rPr>
          <w:sz w:val="28"/>
        </w:rPr>
        <w:t>second</w:t>
      </w:r>
      <w:r>
        <w:rPr>
          <w:spacing w:val="-12"/>
          <w:sz w:val="28"/>
        </w:rPr>
        <w:t> </w:t>
      </w:r>
      <w:r>
        <w:rPr>
          <w:sz w:val="28"/>
        </w:rPr>
        <w:t>department,</w:t>
      </w:r>
      <w:r>
        <w:rPr>
          <w:spacing w:val="-13"/>
          <w:sz w:val="28"/>
        </w:rPr>
        <w:t> </w:t>
      </w:r>
      <w:r>
        <w:rPr>
          <w:sz w:val="28"/>
        </w:rPr>
        <w:t>institute,</w:t>
      </w:r>
      <w:r>
        <w:rPr>
          <w:spacing w:val="-13"/>
          <w:sz w:val="28"/>
        </w:rPr>
        <w:t> </w:t>
      </w:r>
      <w:r>
        <w:rPr>
          <w:sz w:val="28"/>
        </w:rPr>
        <w:t>or</w:t>
      </w:r>
      <w:r>
        <w:rPr>
          <w:spacing w:val="-12"/>
          <w:sz w:val="28"/>
        </w:rPr>
        <w:t> </w:t>
      </w:r>
      <w:r>
        <w:rPr>
          <w:sz w:val="28"/>
        </w:rPr>
        <w:t>degree</w:t>
      </w:r>
      <w:r>
        <w:rPr>
          <w:spacing w:val="-12"/>
          <w:sz w:val="28"/>
        </w:rPr>
        <w:t> </w:t>
      </w:r>
      <w:r>
        <w:rPr>
          <w:sz w:val="28"/>
        </w:rPr>
        <w:t>program.</w:t>
      </w:r>
      <w:r>
        <w:rPr>
          <w:spacing w:val="-13"/>
          <w:sz w:val="28"/>
        </w:rPr>
        <w:t> </w:t>
      </w:r>
      <w:r>
        <w:rPr>
          <w:sz w:val="28"/>
        </w:rPr>
        <w:t>For</w:t>
      </w:r>
      <w:r>
        <w:rPr>
          <w:spacing w:val="-12"/>
          <w:sz w:val="28"/>
        </w:rPr>
        <w:t> </w:t>
      </w:r>
      <w:r>
        <w:rPr>
          <w:sz w:val="28"/>
        </w:rPr>
        <w:t>each of their double majors, they shall compose a thesis that demonstrates clear differentiation and is approved by their respective academic advisors.</w:t>
      </w:r>
      <w:r>
        <w:rPr>
          <w:spacing w:val="-18"/>
          <w:sz w:val="28"/>
        </w:rPr>
        <w:t> </w:t>
      </w:r>
      <w:r>
        <w:rPr>
          <w:sz w:val="28"/>
        </w:rPr>
        <w:t>Additionally,</w:t>
      </w:r>
      <w:r>
        <w:rPr>
          <w:spacing w:val="-17"/>
          <w:sz w:val="28"/>
        </w:rPr>
        <w:t> </w:t>
      </w:r>
      <w:r>
        <w:rPr>
          <w:sz w:val="28"/>
        </w:rPr>
        <w:t>they</w:t>
      </w:r>
      <w:r>
        <w:rPr>
          <w:spacing w:val="-18"/>
          <w:sz w:val="28"/>
        </w:rPr>
        <w:t> </w:t>
      </w:r>
      <w:r>
        <w:rPr>
          <w:sz w:val="28"/>
        </w:rPr>
        <w:t>are</w:t>
      </w:r>
      <w:r>
        <w:rPr>
          <w:spacing w:val="-17"/>
          <w:sz w:val="28"/>
        </w:rPr>
        <w:t> </w:t>
      </w:r>
      <w:r>
        <w:rPr>
          <w:sz w:val="28"/>
        </w:rPr>
        <w:t>required</w:t>
      </w:r>
      <w:r>
        <w:rPr>
          <w:spacing w:val="-17"/>
          <w:sz w:val="28"/>
        </w:rPr>
        <w:t> </w:t>
      </w:r>
      <w:r>
        <w:rPr>
          <w:sz w:val="28"/>
        </w:rPr>
        <w:t>to</w:t>
      </w:r>
      <w:r>
        <w:rPr>
          <w:spacing w:val="-18"/>
          <w:sz w:val="28"/>
        </w:rPr>
        <w:t> </w:t>
      </w:r>
      <w:r>
        <w:rPr>
          <w:sz w:val="28"/>
        </w:rPr>
        <w:t>pass</w:t>
      </w:r>
      <w:r>
        <w:rPr>
          <w:spacing w:val="-16"/>
          <w:sz w:val="28"/>
        </w:rPr>
        <w:t> </w:t>
      </w:r>
      <w:r>
        <w:rPr>
          <w:sz w:val="28"/>
        </w:rPr>
        <w:t>the</w:t>
      </w:r>
      <w:r>
        <w:rPr>
          <w:spacing w:val="-17"/>
          <w:sz w:val="28"/>
        </w:rPr>
        <w:t> </w:t>
      </w:r>
      <w:r>
        <w:rPr>
          <w:sz w:val="28"/>
        </w:rPr>
        <w:t>degree</w:t>
      </w:r>
      <w:r>
        <w:rPr>
          <w:spacing w:val="-18"/>
          <w:sz w:val="28"/>
        </w:rPr>
        <w:t> </w:t>
      </w:r>
      <w:r>
        <w:rPr>
          <w:sz w:val="28"/>
        </w:rPr>
        <w:t>examination in accordance with the Regulations Governing Graduate Degree Examinations to be eligible for the double major graduation </w:t>
      </w:r>
      <w:r>
        <w:rPr>
          <w:spacing w:val="-2"/>
          <w:sz w:val="28"/>
        </w:rPr>
        <w:t>qualification.</w:t>
      </w:r>
    </w:p>
    <w:p>
      <w:pPr>
        <w:pStyle w:val="BodyText"/>
        <w:spacing w:line="264" w:lineRule="auto" w:before="139"/>
        <w:ind w:left="953" w:right="492" w:firstLine="515"/>
        <w:jc w:val="both"/>
        <w:rPr>
          <w:rFonts w:ascii="標楷體" w:eastAsia="標楷體" w:hint="eastAsia"/>
        </w:rPr>
      </w:pPr>
      <w:r>
        <w:rPr>
          <w:rFonts w:ascii="標楷體" w:eastAsia="標楷體" w:hint="eastAsia"/>
          <w:spacing w:val="-2"/>
        </w:rPr>
        <w:t>加修科（系、所、學位學程）之專業必修科目與主科（系、所、學位學程）專業必修科目名稱及性質相同者，經加修科（系、所、學位學程）同意，得准予免修，但不得重複採計學分，加修科（系、所、學位學程）應指定替代科目以補足所差學分。</w:t>
      </w:r>
    </w:p>
    <w:p>
      <w:pPr>
        <w:pStyle w:val="ListParagraph"/>
        <w:numPr>
          <w:ilvl w:val="1"/>
          <w:numId w:val="98"/>
        </w:numPr>
        <w:tabs>
          <w:tab w:pos="1743" w:val="left" w:leader="none"/>
        </w:tabs>
        <w:spacing w:line="297" w:lineRule="auto" w:before="110" w:after="0"/>
        <w:ind w:left="1743" w:right="495" w:hanging="497"/>
        <w:jc w:val="both"/>
        <w:rPr>
          <w:sz w:val="28"/>
        </w:rPr>
      </w:pPr>
      <w:r>
        <w:rPr>
          <w:sz w:val="28"/>
        </w:rPr>
        <w:t>In the event that the required professional courses of the second major at their respective division (or department, institute, degree program) are identical in name and nature to those offered at their affiliated division (or department, institute, degree program), upon approval by their second major’s respective division, department, institute, or degree</w:t>
      </w:r>
      <w:r>
        <w:rPr>
          <w:spacing w:val="-3"/>
          <w:sz w:val="28"/>
        </w:rPr>
        <w:t> </w:t>
      </w:r>
      <w:r>
        <w:rPr>
          <w:sz w:val="28"/>
        </w:rPr>
        <w:t>program,</w:t>
      </w:r>
      <w:r>
        <w:rPr>
          <w:spacing w:val="-3"/>
          <w:sz w:val="28"/>
        </w:rPr>
        <w:t> </w:t>
      </w:r>
      <w:r>
        <w:rPr>
          <w:sz w:val="28"/>
        </w:rPr>
        <w:t>the</w:t>
      </w:r>
      <w:r>
        <w:rPr>
          <w:spacing w:val="-3"/>
          <w:sz w:val="28"/>
        </w:rPr>
        <w:t> </w:t>
      </w:r>
      <w:r>
        <w:rPr>
          <w:sz w:val="28"/>
        </w:rPr>
        <w:t>student</w:t>
      </w:r>
      <w:r>
        <w:rPr>
          <w:spacing w:val="-2"/>
          <w:sz w:val="28"/>
        </w:rPr>
        <w:t> </w:t>
      </w:r>
      <w:r>
        <w:rPr>
          <w:sz w:val="28"/>
        </w:rPr>
        <w:t>may</w:t>
      </w:r>
      <w:r>
        <w:rPr>
          <w:spacing w:val="-2"/>
          <w:sz w:val="28"/>
        </w:rPr>
        <w:t> </w:t>
      </w:r>
      <w:r>
        <w:rPr>
          <w:sz w:val="28"/>
        </w:rPr>
        <w:t>be</w:t>
      </w:r>
      <w:r>
        <w:rPr>
          <w:spacing w:val="-3"/>
          <w:sz w:val="28"/>
        </w:rPr>
        <w:t> </w:t>
      </w:r>
      <w:r>
        <w:rPr>
          <w:sz w:val="28"/>
        </w:rPr>
        <w:t>exempt</w:t>
      </w:r>
      <w:r>
        <w:rPr>
          <w:spacing w:val="-2"/>
          <w:sz w:val="28"/>
        </w:rPr>
        <w:t> </w:t>
      </w:r>
      <w:r>
        <w:rPr>
          <w:sz w:val="28"/>
        </w:rPr>
        <w:t>from</w:t>
      </w:r>
      <w:r>
        <w:rPr>
          <w:spacing w:val="-3"/>
          <w:sz w:val="28"/>
        </w:rPr>
        <w:t> </w:t>
      </w:r>
      <w:r>
        <w:rPr>
          <w:sz w:val="28"/>
        </w:rPr>
        <w:t>taking</w:t>
      </w:r>
      <w:r>
        <w:rPr>
          <w:spacing w:val="-2"/>
          <w:sz w:val="28"/>
        </w:rPr>
        <w:t> </w:t>
      </w:r>
      <w:r>
        <w:rPr>
          <w:sz w:val="28"/>
        </w:rPr>
        <w:t>these</w:t>
      </w:r>
      <w:r>
        <w:rPr>
          <w:spacing w:val="-3"/>
          <w:sz w:val="28"/>
        </w:rPr>
        <w:t> </w:t>
      </w:r>
      <w:r>
        <w:rPr>
          <w:sz w:val="28"/>
        </w:rPr>
        <w:t>courses. However, the credits will not be counted twice. The second major’s division (or department, institute, degree program) shall specify substitute courses to make up for the deficient credits.</w:t>
      </w:r>
    </w:p>
    <w:p>
      <w:pPr>
        <w:spacing w:after="0" w:line="297" w:lineRule="auto"/>
        <w:jc w:val="both"/>
        <w:rPr>
          <w:sz w:val="28"/>
        </w:rPr>
        <w:sectPr>
          <w:pgSz w:w="11910" w:h="16840"/>
          <w:pgMar w:header="0" w:footer="818" w:top="1100" w:bottom="1000" w:left="1020" w:right="720"/>
        </w:sectPr>
      </w:pPr>
    </w:p>
    <w:p>
      <w:pPr>
        <w:pStyle w:val="BodyText"/>
        <w:spacing w:before="43"/>
        <w:ind w:left="1468"/>
        <w:rPr>
          <w:rFonts w:ascii="標楷體" w:eastAsia="標楷體" w:hint="eastAsia"/>
        </w:rPr>
      </w:pPr>
      <w:r>
        <w:rPr>
          <w:rFonts w:ascii="標楷體" w:eastAsia="標楷體" w:hint="eastAsia"/>
          <w:spacing w:val="12"/>
        </w:rPr>
        <w:t>各科（系、所、學位學程）</w:t>
      </w:r>
      <w:r>
        <w:rPr>
          <w:rFonts w:ascii="標楷體" w:eastAsia="標楷體" w:hint="eastAsia"/>
          <w:spacing w:val="9"/>
        </w:rPr>
        <w:t>雙主修所指定之科目與學分，應經科</w:t>
      </w:r>
    </w:p>
    <w:p>
      <w:pPr>
        <w:pStyle w:val="BodyText"/>
        <w:spacing w:before="37"/>
        <w:ind w:left="952"/>
        <w:rPr>
          <w:rFonts w:ascii="標楷體" w:eastAsia="標楷體" w:hint="eastAsia"/>
        </w:rPr>
      </w:pPr>
      <w:r>
        <w:rPr>
          <w:rFonts w:ascii="標楷體" w:eastAsia="標楷體" w:hint="eastAsia"/>
          <w:spacing w:val="-2"/>
        </w:rPr>
        <w:t>（系、所、學位學程）</w:t>
      </w:r>
      <w:r>
        <w:rPr>
          <w:rFonts w:ascii="標楷體" w:eastAsia="標楷體" w:hint="eastAsia"/>
          <w:spacing w:val="-3"/>
        </w:rPr>
        <w:t>會議通過後，送教務處備查。</w:t>
      </w:r>
    </w:p>
    <w:p>
      <w:pPr>
        <w:pStyle w:val="ListParagraph"/>
        <w:numPr>
          <w:ilvl w:val="1"/>
          <w:numId w:val="98"/>
        </w:numPr>
        <w:tabs>
          <w:tab w:pos="1740" w:val="left" w:leader="none"/>
        </w:tabs>
        <w:spacing w:line="297" w:lineRule="auto" w:before="145" w:after="0"/>
        <w:ind w:left="1740" w:right="497" w:hanging="492"/>
        <w:jc w:val="both"/>
        <w:rPr>
          <w:sz w:val="28"/>
        </w:rPr>
      </w:pPr>
      <w:r>
        <w:rPr>
          <w:sz w:val="28"/>
        </w:rPr>
        <w:t>The</w:t>
      </w:r>
      <w:r>
        <w:rPr>
          <w:spacing w:val="-3"/>
          <w:sz w:val="28"/>
        </w:rPr>
        <w:t> </w:t>
      </w:r>
      <w:r>
        <w:rPr>
          <w:sz w:val="28"/>
        </w:rPr>
        <w:t>specified</w:t>
      </w:r>
      <w:r>
        <w:rPr>
          <w:spacing w:val="-3"/>
          <w:sz w:val="28"/>
        </w:rPr>
        <w:t> </w:t>
      </w:r>
      <w:r>
        <w:rPr>
          <w:sz w:val="28"/>
        </w:rPr>
        <w:t>courses</w:t>
      </w:r>
      <w:r>
        <w:rPr>
          <w:spacing w:val="-4"/>
          <w:sz w:val="28"/>
        </w:rPr>
        <w:t> </w:t>
      </w:r>
      <w:r>
        <w:rPr>
          <w:sz w:val="28"/>
        </w:rPr>
        <w:t>and</w:t>
      </w:r>
      <w:r>
        <w:rPr>
          <w:spacing w:val="-3"/>
          <w:sz w:val="28"/>
        </w:rPr>
        <w:t> </w:t>
      </w:r>
      <w:r>
        <w:rPr>
          <w:sz w:val="28"/>
        </w:rPr>
        <w:t>credits</w:t>
      </w:r>
      <w:r>
        <w:rPr>
          <w:spacing w:val="-3"/>
          <w:sz w:val="28"/>
        </w:rPr>
        <w:t> </w:t>
      </w:r>
      <w:r>
        <w:rPr>
          <w:sz w:val="28"/>
        </w:rPr>
        <w:t>for</w:t>
      </w:r>
      <w:r>
        <w:rPr>
          <w:spacing w:val="-3"/>
          <w:sz w:val="28"/>
        </w:rPr>
        <w:t> </w:t>
      </w:r>
      <w:r>
        <w:rPr>
          <w:sz w:val="28"/>
        </w:rPr>
        <w:t>the</w:t>
      </w:r>
      <w:r>
        <w:rPr>
          <w:spacing w:val="-3"/>
          <w:sz w:val="28"/>
        </w:rPr>
        <w:t> </w:t>
      </w:r>
      <w:r>
        <w:rPr>
          <w:sz w:val="28"/>
        </w:rPr>
        <w:t>double</w:t>
      </w:r>
      <w:r>
        <w:rPr>
          <w:spacing w:val="-3"/>
          <w:sz w:val="28"/>
        </w:rPr>
        <w:t> </w:t>
      </w:r>
      <w:r>
        <w:rPr>
          <w:sz w:val="28"/>
        </w:rPr>
        <w:t>major</w:t>
      </w:r>
      <w:r>
        <w:rPr>
          <w:spacing w:val="-3"/>
          <w:sz w:val="28"/>
        </w:rPr>
        <w:t> </w:t>
      </w:r>
      <w:r>
        <w:rPr>
          <w:sz w:val="28"/>
        </w:rPr>
        <w:t>programs</w:t>
      </w:r>
      <w:r>
        <w:rPr>
          <w:spacing w:val="-3"/>
          <w:sz w:val="28"/>
        </w:rPr>
        <w:t> </w:t>
      </w:r>
      <w:r>
        <w:rPr>
          <w:sz w:val="28"/>
        </w:rPr>
        <w:t>of</w:t>
      </w:r>
      <w:r>
        <w:rPr>
          <w:spacing w:val="-3"/>
          <w:sz w:val="28"/>
        </w:rPr>
        <w:t> </w:t>
      </w:r>
      <w:r>
        <w:rPr>
          <w:sz w:val="28"/>
        </w:rPr>
        <w:t>the division (or department, institute, degree program) shall be approved by the respective division (or department, institute, degree program) meeting,</w:t>
      </w:r>
      <w:r>
        <w:rPr>
          <w:spacing w:val="-14"/>
          <w:sz w:val="28"/>
        </w:rPr>
        <w:t> </w:t>
      </w:r>
      <w:r>
        <w:rPr>
          <w:sz w:val="28"/>
        </w:rPr>
        <w:t>and</w:t>
      </w:r>
      <w:r>
        <w:rPr>
          <w:spacing w:val="-12"/>
          <w:sz w:val="28"/>
        </w:rPr>
        <w:t> </w:t>
      </w:r>
      <w:r>
        <w:rPr>
          <w:sz w:val="28"/>
        </w:rPr>
        <w:t>subsequently</w:t>
      </w:r>
      <w:r>
        <w:rPr>
          <w:spacing w:val="-12"/>
          <w:sz w:val="28"/>
        </w:rPr>
        <w:t> </w:t>
      </w:r>
      <w:r>
        <w:rPr>
          <w:sz w:val="28"/>
        </w:rPr>
        <w:t>submitted</w:t>
      </w:r>
      <w:r>
        <w:rPr>
          <w:spacing w:val="-12"/>
          <w:sz w:val="28"/>
        </w:rPr>
        <w:t> </w:t>
      </w:r>
      <w:r>
        <w:rPr>
          <w:sz w:val="28"/>
        </w:rPr>
        <w:t>to</w:t>
      </w:r>
      <w:r>
        <w:rPr>
          <w:spacing w:val="-12"/>
          <w:sz w:val="28"/>
        </w:rPr>
        <w:t> </w:t>
      </w:r>
      <w:r>
        <w:rPr>
          <w:sz w:val="28"/>
        </w:rPr>
        <w:t>the</w:t>
      </w:r>
      <w:r>
        <w:rPr>
          <w:spacing w:val="-16"/>
          <w:sz w:val="28"/>
        </w:rPr>
        <w:t> </w:t>
      </w:r>
      <w:r>
        <w:rPr>
          <w:sz w:val="28"/>
        </w:rPr>
        <w:t>Office</w:t>
      </w:r>
      <w:r>
        <w:rPr>
          <w:spacing w:val="-13"/>
          <w:sz w:val="28"/>
        </w:rPr>
        <w:t> </w:t>
      </w:r>
      <w:r>
        <w:rPr>
          <w:sz w:val="28"/>
        </w:rPr>
        <w:t>of</w:t>
      </w:r>
      <w:r>
        <w:rPr>
          <w:spacing w:val="-16"/>
          <w:sz w:val="28"/>
        </w:rPr>
        <w:t> </w:t>
      </w:r>
      <w:r>
        <w:rPr>
          <w:sz w:val="28"/>
        </w:rPr>
        <w:t>Academic</w:t>
      </w:r>
      <w:r>
        <w:rPr>
          <w:spacing w:val="-16"/>
          <w:sz w:val="28"/>
        </w:rPr>
        <w:t> </w:t>
      </w:r>
      <w:r>
        <w:rPr>
          <w:sz w:val="28"/>
        </w:rPr>
        <w:t>Affairs for record keeping.</w:t>
      </w:r>
    </w:p>
    <w:p>
      <w:pPr>
        <w:pStyle w:val="BodyText"/>
        <w:spacing w:line="264" w:lineRule="auto" w:before="135"/>
        <w:ind w:left="979" w:right="542" w:hanging="747"/>
        <w:jc w:val="both"/>
        <w:rPr>
          <w:rFonts w:ascii="標楷體" w:eastAsia="標楷體" w:hint="eastAsia"/>
        </w:rPr>
      </w:pPr>
      <w:r>
        <w:rPr>
          <w:rFonts w:ascii="標楷體" w:eastAsia="標楷體" w:hint="eastAsia"/>
          <w:w w:val="100"/>
        </w:rPr>
        <w:t>第五條</w:t>
      </w:r>
      <w:r>
        <w:rPr>
          <w:rFonts w:ascii="標楷體" w:eastAsia="標楷體" w:hint="eastAsia"/>
          <w:spacing w:val="-3"/>
        </w:rPr>
        <w:t>   </w:t>
      </w:r>
      <w:r>
        <w:rPr>
          <w:rFonts w:ascii="標楷體" w:eastAsia="標楷體" w:hint="eastAsia"/>
          <w:spacing w:val="-1"/>
          <w:w w:val="100"/>
        </w:rPr>
        <w:t>加修他科</w:t>
      </w:r>
      <w:r>
        <w:rPr>
          <w:rFonts w:ascii="標楷體" w:eastAsia="標楷體" w:hint="eastAsia"/>
          <w:w w:val="100"/>
        </w:rPr>
        <w:t>（</w:t>
      </w:r>
      <w:r>
        <w:rPr>
          <w:rFonts w:ascii="標楷體" w:eastAsia="標楷體" w:hint="eastAsia"/>
          <w:spacing w:val="-3"/>
          <w:w w:val="100"/>
        </w:rPr>
        <w:t>系、所、學位學程</w:t>
      </w:r>
      <w:r>
        <w:rPr>
          <w:rFonts w:ascii="標楷體" w:eastAsia="標楷體" w:hint="eastAsia"/>
          <w:w w:val="100"/>
        </w:rPr>
        <w:t>）</w:t>
      </w:r>
      <w:r>
        <w:rPr>
          <w:rFonts w:ascii="標楷體" w:eastAsia="標楷體" w:hint="eastAsia"/>
          <w:spacing w:val="-3"/>
          <w:w w:val="100"/>
        </w:rPr>
        <w:t>科目，有先後修習限制者，仍應依</w:t>
      </w:r>
      <w:r>
        <w:rPr>
          <w:rFonts w:ascii="標楷體" w:eastAsia="標楷體" w:hint="eastAsia"/>
          <w:spacing w:val="7"/>
          <w:w w:val="100"/>
        </w:rPr>
        <w:t>規定修習；加修他科（系、所、學位學程）課程學分應於每學期選課時與主系課程同一次選修，其合計選課學分數上限，不受每學期應修</w:t>
      </w:r>
      <w:r>
        <w:rPr>
          <w:rFonts w:ascii="標楷體" w:eastAsia="標楷體" w:hint="eastAsia"/>
          <w:spacing w:val="-2"/>
          <w:w w:val="100"/>
        </w:rPr>
        <w:t>學分數上限限制。</w:t>
      </w:r>
    </w:p>
    <w:p>
      <w:pPr>
        <w:pStyle w:val="BodyText"/>
        <w:spacing w:before="107"/>
        <w:ind w:left="232"/>
      </w:pPr>
      <w:r>
        <w:rPr/>
        <w:t>Article</w:t>
      </w:r>
      <w:r>
        <w:rPr>
          <w:spacing w:val="-5"/>
        </w:rPr>
        <w:t> </w:t>
      </w:r>
      <w:r>
        <w:rPr>
          <w:spacing w:val="-10"/>
        </w:rPr>
        <w:t>5</w:t>
      </w:r>
    </w:p>
    <w:p>
      <w:pPr>
        <w:pStyle w:val="BodyText"/>
        <w:spacing w:line="297" w:lineRule="auto" w:before="81"/>
        <w:ind w:left="1245" w:right="551"/>
        <w:jc w:val="both"/>
      </w:pPr>
      <w:r>
        <w:rPr/>
        <w:t>In the event that there are course prerequisites within the second division (or department, institute, degree program), such restrictions shall still be observed. Courses within the second division (or department, institute, degree program) shall be selected during each semester’s course selection period, concurrently with offered by the student’s affiliated department. The cumulative credits for these selected courses will not have an upper credit limit per semester.</w:t>
      </w:r>
    </w:p>
    <w:p>
      <w:pPr>
        <w:pStyle w:val="BodyText"/>
        <w:spacing w:line="264" w:lineRule="auto" w:before="135"/>
        <w:ind w:left="981" w:right="547" w:hanging="752"/>
        <w:jc w:val="both"/>
        <w:rPr>
          <w:rFonts w:ascii="標楷體" w:eastAsia="標楷體" w:hint="eastAsia"/>
        </w:rPr>
      </w:pPr>
      <w:r>
        <w:rPr>
          <w:rFonts w:ascii="標楷體" w:eastAsia="標楷體" w:hint="eastAsia"/>
          <w:w w:val="100"/>
        </w:rPr>
        <w:t>第六條</w:t>
      </w:r>
      <w:r>
        <w:rPr>
          <w:rFonts w:ascii="標楷體" w:eastAsia="標楷體" w:hint="eastAsia"/>
          <w:spacing w:val="19"/>
        </w:rPr>
        <w:t>   </w:t>
      </w:r>
      <w:r>
        <w:rPr>
          <w:rFonts w:ascii="標楷體" w:eastAsia="標楷體" w:hint="eastAsia"/>
          <w:spacing w:val="7"/>
          <w:w w:val="100"/>
        </w:rPr>
        <w:t>加修雙主修之學生，修讀加修科（系、所、學位學程）</w:t>
      </w:r>
      <w:r>
        <w:rPr>
          <w:rFonts w:ascii="標楷體" w:eastAsia="標楷體" w:hint="eastAsia"/>
          <w:spacing w:val="4"/>
          <w:w w:val="100"/>
        </w:rPr>
        <w:t>之必修科</w:t>
      </w:r>
      <w:r>
        <w:rPr>
          <w:rFonts w:ascii="標楷體" w:eastAsia="標楷體" w:hint="eastAsia"/>
          <w:spacing w:val="5"/>
          <w:w w:val="100"/>
        </w:rPr>
        <w:t>目應在學期中修習為原則，但如與本科</w:t>
      </w:r>
      <w:r>
        <w:rPr>
          <w:rFonts w:ascii="標楷體" w:eastAsia="標楷體" w:hint="eastAsia"/>
          <w:spacing w:val="7"/>
          <w:w w:val="100"/>
        </w:rPr>
        <w:t>（</w:t>
      </w:r>
      <w:r>
        <w:rPr>
          <w:rFonts w:ascii="標楷體" w:eastAsia="標楷體" w:hint="eastAsia"/>
          <w:spacing w:val="6"/>
          <w:w w:val="100"/>
        </w:rPr>
        <w:t>系、所、學位學程</w:t>
      </w:r>
      <w:r>
        <w:rPr>
          <w:rFonts w:ascii="標楷體" w:eastAsia="標楷體" w:hint="eastAsia"/>
          <w:spacing w:val="7"/>
          <w:w w:val="100"/>
        </w:rPr>
        <w:t>）所修科</w:t>
      </w:r>
      <w:r>
        <w:rPr>
          <w:rFonts w:ascii="標楷體" w:eastAsia="標楷體" w:hint="eastAsia"/>
          <w:spacing w:val="4"/>
          <w:w w:val="100"/>
        </w:rPr>
        <w:t>目授課時間衝突時，而暑期有開班授課者，亦得參加暑期班修習，其</w:t>
      </w:r>
      <w:r>
        <w:rPr>
          <w:rFonts w:ascii="標楷體" w:eastAsia="標楷體" w:hint="eastAsia"/>
          <w:spacing w:val="-3"/>
          <w:w w:val="100"/>
        </w:rPr>
        <w:t>繳費標準依暑期班規定辦理。</w:t>
      </w:r>
    </w:p>
    <w:p>
      <w:pPr>
        <w:pStyle w:val="BodyText"/>
        <w:spacing w:before="26"/>
        <w:ind w:left="230"/>
      </w:pPr>
      <w:r>
        <w:rPr/>
        <w:t>Article</w:t>
      </w:r>
      <w:r>
        <w:rPr>
          <w:spacing w:val="-5"/>
        </w:rPr>
        <w:t> </w:t>
      </w:r>
      <w:r>
        <w:rPr>
          <w:spacing w:val="-10"/>
        </w:rPr>
        <w:t>6</w:t>
      </w:r>
    </w:p>
    <w:p>
      <w:pPr>
        <w:pStyle w:val="BodyText"/>
        <w:spacing w:line="297" w:lineRule="auto" w:before="79"/>
        <w:ind w:left="1245" w:right="613"/>
      </w:pPr>
      <w:r>
        <w:rPr/>
        <w:t>For</w:t>
      </w:r>
      <w:r>
        <w:rPr>
          <w:spacing w:val="-3"/>
        </w:rPr>
        <w:t> </w:t>
      </w:r>
      <w:r>
        <w:rPr/>
        <w:t>students</w:t>
      </w:r>
      <w:r>
        <w:rPr>
          <w:spacing w:val="-4"/>
        </w:rPr>
        <w:t> </w:t>
      </w:r>
      <w:r>
        <w:rPr/>
        <w:t>pursuing</w:t>
      </w:r>
      <w:r>
        <w:rPr>
          <w:spacing w:val="-4"/>
        </w:rPr>
        <w:t> </w:t>
      </w:r>
      <w:r>
        <w:rPr/>
        <w:t>a</w:t>
      </w:r>
      <w:r>
        <w:rPr>
          <w:spacing w:val="-3"/>
        </w:rPr>
        <w:t> </w:t>
      </w:r>
      <w:r>
        <w:rPr/>
        <w:t>double</w:t>
      </w:r>
      <w:r>
        <w:rPr>
          <w:spacing w:val="-3"/>
        </w:rPr>
        <w:t> </w:t>
      </w:r>
      <w:r>
        <w:rPr/>
        <w:t>major,</w:t>
      </w:r>
      <w:r>
        <w:rPr>
          <w:spacing w:val="-3"/>
        </w:rPr>
        <w:t> </w:t>
      </w:r>
      <w:r>
        <w:rPr/>
        <w:t>the</w:t>
      </w:r>
      <w:r>
        <w:rPr>
          <w:spacing w:val="-3"/>
        </w:rPr>
        <w:t> </w:t>
      </w:r>
      <w:r>
        <w:rPr/>
        <w:t>required</w:t>
      </w:r>
      <w:r>
        <w:rPr>
          <w:spacing w:val="-2"/>
        </w:rPr>
        <w:t> </w:t>
      </w:r>
      <w:r>
        <w:rPr/>
        <w:t>courses</w:t>
      </w:r>
      <w:r>
        <w:rPr>
          <w:spacing w:val="-4"/>
        </w:rPr>
        <w:t> </w:t>
      </w:r>
      <w:r>
        <w:rPr/>
        <w:t>of</w:t>
      </w:r>
      <w:r>
        <w:rPr>
          <w:spacing w:val="-3"/>
        </w:rPr>
        <w:t> </w:t>
      </w:r>
      <w:r>
        <w:rPr/>
        <w:t>their</w:t>
      </w:r>
      <w:r>
        <w:rPr>
          <w:spacing w:val="-3"/>
        </w:rPr>
        <w:t> </w:t>
      </w:r>
      <w:r>
        <w:rPr/>
        <w:t>second division (or department, institute, degree program) shall generally be taken during the regular semester. However, in the event of scheduling conflicts with the courses offered by their affiliated division (or department, institute, degree program), and if such courses are available during the summer session, students may enroll in these courses during the summer session. The tuition fees for summer courses will be determined according to the regulations for summer courses.</w:t>
      </w:r>
    </w:p>
    <w:p>
      <w:pPr>
        <w:pStyle w:val="BodyText"/>
        <w:tabs>
          <w:tab w:pos="1737" w:val="left" w:leader="none"/>
        </w:tabs>
        <w:spacing w:line="261" w:lineRule="auto" w:before="137"/>
        <w:ind w:left="1104" w:right="588" w:hanging="838"/>
        <w:rPr>
          <w:rFonts w:ascii="標楷體" w:eastAsia="標楷體" w:hint="eastAsia"/>
        </w:rPr>
      </w:pPr>
      <w:r>
        <w:rPr>
          <w:rFonts w:ascii="標楷體" w:eastAsia="標楷體" w:hint="eastAsia"/>
          <w:spacing w:val="-4"/>
        </w:rPr>
        <w:t>第七條</w:t>
      </w:r>
      <w:r>
        <w:rPr>
          <w:rFonts w:ascii="標楷體" w:eastAsia="標楷體" w:hint="eastAsia"/>
        </w:rPr>
        <w:tab/>
        <w:tab/>
      </w:r>
      <w:r>
        <w:rPr>
          <w:rFonts w:ascii="標楷體" w:eastAsia="標楷體" w:hint="eastAsia"/>
          <w:spacing w:val="-2"/>
        </w:rPr>
        <w:t>加修雙主修學生，每學期所修之科目學分應與本科（系、所、</w:t>
      </w:r>
      <w:r>
        <w:rPr>
          <w:rFonts w:ascii="標楷體" w:eastAsia="標楷體" w:hint="eastAsia"/>
          <w:spacing w:val="-2"/>
        </w:rPr>
        <w:t>學位學程）所修科目學分合併計算，並登記於主科（系、所、學位學</w:t>
      </w:r>
    </w:p>
    <w:p>
      <w:pPr>
        <w:spacing w:after="0" w:line="261" w:lineRule="auto"/>
        <w:rPr>
          <w:rFonts w:ascii="標楷體" w:eastAsia="標楷體" w:hint="eastAsia"/>
        </w:rPr>
        <w:sectPr>
          <w:pgSz w:w="11910" w:h="16840"/>
          <w:pgMar w:header="0" w:footer="818" w:top="1140" w:bottom="1000" w:left="1020" w:right="720"/>
        </w:sectPr>
      </w:pPr>
    </w:p>
    <w:p>
      <w:pPr>
        <w:pStyle w:val="BodyText"/>
        <w:spacing w:line="264" w:lineRule="auto" w:before="43"/>
        <w:ind w:left="1104" w:right="660"/>
        <w:rPr>
          <w:rFonts w:ascii="標楷體" w:eastAsia="標楷體" w:hint="eastAsia"/>
        </w:rPr>
      </w:pPr>
      <w:r>
        <w:rPr>
          <w:rFonts w:ascii="標楷體" w:eastAsia="標楷體" w:hint="eastAsia"/>
          <w:spacing w:val="-2"/>
        </w:rPr>
        <w:t>程）歷年成績表內。所修課程學分不及格學分數如已達退學標準時，應依照本校學則規定辦理。</w:t>
      </w:r>
    </w:p>
    <w:p>
      <w:pPr>
        <w:pStyle w:val="BodyText"/>
        <w:spacing w:before="110"/>
        <w:ind w:left="264"/>
      </w:pPr>
      <w:r>
        <w:rPr/>
        <w:t>Article</w:t>
      </w:r>
      <w:r>
        <w:rPr>
          <w:spacing w:val="-5"/>
        </w:rPr>
        <w:t> </w:t>
      </w:r>
      <w:r>
        <w:rPr>
          <w:spacing w:val="-10"/>
        </w:rPr>
        <w:t>7</w:t>
      </w:r>
    </w:p>
    <w:p>
      <w:pPr>
        <w:pStyle w:val="BodyText"/>
        <w:spacing w:line="297" w:lineRule="auto" w:before="78"/>
        <w:ind w:left="1245" w:right="613"/>
      </w:pPr>
      <w:r>
        <w:rPr/>
        <w:t>For</w:t>
      </w:r>
      <w:r>
        <w:rPr>
          <w:spacing w:val="-3"/>
        </w:rPr>
        <w:t> </w:t>
      </w:r>
      <w:r>
        <w:rPr/>
        <w:t>students</w:t>
      </w:r>
      <w:r>
        <w:rPr>
          <w:spacing w:val="-4"/>
        </w:rPr>
        <w:t> </w:t>
      </w:r>
      <w:r>
        <w:rPr/>
        <w:t>pursuing</w:t>
      </w:r>
      <w:r>
        <w:rPr>
          <w:spacing w:val="-4"/>
        </w:rPr>
        <w:t> </w:t>
      </w:r>
      <w:r>
        <w:rPr/>
        <w:t>a</w:t>
      </w:r>
      <w:r>
        <w:rPr>
          <w:spacing w:val="-3"/>
        </w:rPr>
        <w:t> </w:t>
      </w:r>
      <w:r>
        <w:rPr/>
        <w:t>double</w:t>
      </w:r>
      <w:r>
        <w:rPr>
          <w:spacing w:val="-3"/>
        </w:rPr>
        <w:t> </w:t>
      </w:r>
      <w:r>
        <w:rPr/>
        <w:t>major,</w:t>
      </w:r>
      <w:r>
        <w:rPr>
          <w:spacing w:val="-3"/>
        </w:rPr>
        <w:t> </w:t>
      </w:r>
      <w:r>
        <w:rPr/>
        <w:t>the</w:t>
      </w:r>
      <w:r>
        <w:rPr>
          <w:spacing w:val="-3"/>
        </w:rPr>
        <w:t> </w:t>
      </w:r>
      <w:r>
        <w:rPr/>
        <w:t>credits</w:t>
      </w:r>
      <w:r>
        <w:rPr>
          <w:spacing w:val="-2"/>
        </w:rPr>
        <w:t> </w:t>
      </w:r>
      <w:r>
        <w:rPr/>
        <w:t>earned</w:t>
      </w:r>
      <w:r>
        <w:rPr>
          <w:spacing w:val="-1"/>
        </w:rPr>
        <w:t> </w:t>
      </w:r>
      <w:r>
        <w:rPr/>
        <w:t>for</w:t>
      </w:r>
      <w:r>
        <w:rPr>
          <w:spacing w:val="-3"/>
        </w:rPr>
        <w:t> </w:t>
      </w:r>
      <w:r>
        <w:rPr/>
        <w:t>their</w:t>
      </w:r>
      <w:r>
        <w:rPr>
          <w:spacing w:val="-5"/>
        </w:rPr>
        <w:t> </w:t>
      </w:r>
      <w:r>
        <w:rPr/>
        <w:t>second major each semester shall be recorded in their affiliated division (or department, institute, degree program) academic transcript. If students meet the criteria for dismissal due to failing courses, the University’s Academic Regulations shall apply.</w:t>
      </w:r>
    </w:p>
    <w:p>
      <w:pPr>
        <w:pStyle w:val="BodyText"/>
        <w:tabs>
          <w:tab w:pos="1636" w:val="left" w:leader="none"/>
        </w:tabs>
        <w:spacing w:line="264" w:lineRule="auto" w:before="134"/>
        <w:ind w:left="978" w:right="107" w:hanging="713"/>
        <w:rPr>
          <w:rFonts w:ascii="標楷體" w:eastAsia="標楷體" w:hint="eastAsia"/>
        </w:rPr>
      </w:pPr>
      <w:r>
        <w:rPr>
          <w:rFonts w:ascii="標楷體" w:eastAsia="標楷體" w:hint="eastAsia"/>
          <w:spacing w:val="-4"/>
        </w:rPr>
        <w:t>第八條</w:t>
      </w:r>
      <w:r>
        <w:rPr>
          <w:rFonts w:ascii="標楷體" w:eastAsia="標楷體" w:hint="eastAsia"/>
        </w:rPr>
        <w:tab/>
      </w:r>
      <w:r>
        <w:rPr>
          <w:rFonts w:ascii="標楷體" w:eastAsia="標楷體" w:hint="eastAsia"/>
          <w:spacing w:val="-2"/>
        </w:rPr>
        <w:t>加修雙主修之學生，中途因故無法繼續加修他科（系、所、學位學</w:t>
      </w:r>
      <w:r>
        <w:rPr>
          <w:rFonts w:ascii="標楷體" w:eastAsia="標楷體" w:hint="eastAsia"/>
          <w:spacing w:val="-2"/>
        </w:rPr>
        <w:t> 程）科目學分時，於次學期加退選截止前經報請本系及加修科（系、所、</w:t>
      </w:r>
      <w:r>
        <w:rPr>
          <w:rFonts w:ascii="標楷體" w:eastAsia="標楷體" w:hint="eastAsia"/>
        </w:rPr>
        <w:t>學位學程）同意並提請綜合業務處處長核准後，得放棄加修雙主修資格</w:t>
      </w:r>
      <w:r>
        <w:rPr>
          <w:rFonts w:ascii="標楷體" w:eastAsia="標楷體" w:hint="eastAsia"/>
          <w:spacing w:val="-10"/>
        </w:rPr>
        <w:t>。</w:t>
      </w:r>
    </w:p>
    <w:p>
      <w:pPr>
        <w:pStyle w:val="BodyText"/>
        <w:spacing w:line="264" w:lineRule="auto" w:before="119"/>
        <w:ind w:left="980" w:right="495" w:firstLine="638"/>
        <w:jc w:val="both"/>
        <w:rPr>
          <w:rFonts w:ascii="標楷體" w:eastAsia="標楷體" w:hint="eastAsia"/>
        </w:rPr>
      </w:pPr>
      <w:r>
        <w:rPr>
          <w:rFonts w:ascii="標楷體" w:eastAsia="標楷體" w:hint="eastAsia"/>
          <w:spacing w:val="-2"/>
        </w:rPr>
        <w:t>申請跨校修讀雙主修的學生，如因故無法繼續修習，應依加修雙主修學校之規定提出放棄申請，經加修科（系、所、學位學程）及本校科（系、所、學位學程）主管同意，並送交兩校教務處備查。</w:t>
      </w:r>
    </w:p>
    <w:p>
      <w:pPr>
        <w:pStyle w:val="BodyText"/>
        <w:spacing w:line="312" w:lineRule="exact"/>
        <w:ind w:left="265"/>
        <w:jc w:val="both"/>
      </w:pPr>
      <w:r>
        <w:rPr/>
        <w:t>Article</w:t>
      </w:r>
      <w:r>
        <w:rPr>
          <w:spacing w:val="-5"/>
        </w:rPr>
        <w:t> </w:t>
      </w:r>
      <w:r>
        <w:rPr>
          <w:spacing w:val="-10"/>
        </w:rPr>
        <w:t>8</w:t>
      </w:r>
    </w:p>
    <w:p>
      <w:pPr>
        <w:pStyle w:val="ListParagraph"/>
        <w:numPr>
          <w:ilvl w:val="1"/>
          <w:numId w:val="99"/>
        </w:numPr>
        <w:tabs>
          <w:tab w:pos="1739" w:val="left" w:leader="none"/>
          <w:tab w:pos="1741" w:val="left" w:leader="none"/>
        </w:tabs>
        <w:spacing w:line="297" w:lineRule="auto" w:before="79" w:after="0"/>
        <w:ind w:left="1741" w:right="391" w:hanging="498"/>
        <w:jc w:val="both"/>
        <w:rPr>
          <w:sz w:val="28"/>
        </w:rPr>
      </w:pPr>
      <w:r>
        <w:rPr>
          <w:sz w:val="28"/>
        </w:rPr>
        <w:t>Students</w:t>
      </w:r>
      <w:r>
        <w:rPr>
          <w:spacing w:val="-18"/>
          <w:sz w:val="28"/>
        </w:rPr>
        <w:t> </w:t>
      </w:r>
      <w:r>
        <w:rPr>
          <w:sz w:val="28"/>
        </w:rPr>
        <w:t>pursuing</w:t>
      </w:r>
      <w:r>
        <w:rPr>
          <w:spacing w:val="-17"/>
          <w:sz w:val="28"/>
        </w:rPr>
        <w:t> </w:t>
      </w:r>
      <w:r>
        <w:rPr>
          <w:sz w:val="28"/>
        </w:rPr>
        <w:t>a</w:t>
      </w:r>
      <w:r>
        <w:rPr>
          <w:spacing w:val="-18"/>
          <w:sz w:val="28"/>
        </w:rPr>
        <w:t> </w:t>
      </w:r>
      <w:r>
        <w:rPr>
          <w:sz w:val="28"/>
        </w:rPr>
        <w:t>double</w:t>
      </w:r>
      <w:r>
        <w:rPr>
          <w:spacing w:val="-17"/>
          <w:sz w:val="28"/>
        </w:rPr>
        <w:t> </w:t>
      </w:r>
      <w:r>
        <w:rPr>
          <w:sz w:val="28"/>
        </w:rPr>
        <w:t>major</w:t>
      </w:r>
      <w:r>
        <w:rPr>
          <w:spacing w:val="-18"/>
          <w:sz w:val="28"/>
        </w:rPr>
        <w:t> </w:t>
      </w:r>
      <w:r>
        <w:rPr>
          <w:sz w:val="28"/>
        </w:rPr>
        <w:t>who,</w:t>
      </w:r>
      <w:r>
        <w:rPr>
          <w:spacing w:val="-17"/>
          <w:sz w:val="28"/>
        </w:rPr>
        <w:t> </w:t>
      </w:r>
      <w:r>
        <w:rPr>
          <w:sz w:val="28"/>
        </w:rPr>
        <w:t>due</w:t>
      </w:r>
      <w:r>
        <w:rPr>
          <w:spacing w:val="-18"/>
          <w:sz w:val="28"/>
        </w:rPr>
        <w:t> </w:t>
      </w:r>
      <w:r>
        <w:rPr>
          <w:sz w:val="28"/>
        </w:rPr>
        <w:t>to</w:t>
      </w:r>
      <w:r>
        <w:rPr>
          <w:spacing w:val="-17"/>
          <w:sz w:val="28"/>
        </w:rPr>
        <w:t> </w:t>
      </w:r>
      <w:r>
        <w:rPr>
          <w:sz w:val="28"/>
        </w:rPr>
        <w:t>unforeseen</w:t>
      </w:r>
      <w:r>
        <w:rPr>
          <w:spacing w:val="-18"/>
          <w:sz w:val="28"/>
        </w:rPr>
        <w:t> </w:t>
      </w:r>
      <w:r>
        <w:rPr>
          <w:sz w:val="28"/>
        </w:rPr>
        <w:t>circumstances, are</w:t>
      </w:r>
      <w:r>
        <w:rPr>
          <w:spacing w:val="-6"/>
          <w:sz w:val="28"/>
        </w:rPr>
        <w:t> </w:t>
      </w:r>
      <w:r>
        <w:rPr>
          <w:sz w:val="28"/>
        </w:rPr>
        <w:t>unable</w:t>
      </w:r>
      <w:r>
        <w:rPr>
          <w:spacing w:val="-6"/>
          <w:sz w:val="28"/>
        </w:rPr>
        <w:t> </w:t>
      </w:r>
      <w:r>
        <w:rPr>
          <w:sz w:val="28"/>
        </w:rPr>
        <w:t>to</w:t>
      </w:r>
      <w:r>
        <w:rPr>
          <w:spacing w:val="-5"/>
          <w:sz w:val="28"/>
        </w:rPr>
        <w:t> </w:t>
      </w:r>
      <w:r>
        <w:rPr>
          <w:sz w:val="28"/>
        </w:rPr>
        <w:t>continue</w:t>
      </w:r>
      <w:r>
        <w:rPr>
          <w:spacing w:val="-6"/>
          <w:sz w:val="28"/>
        </w:rPr>
        <w:t> </w:t>
      </w:r>
      <w:r>
        <w:rPr>
          <w:sz w:val="28"/>
        </w:rPr>
        <w:t>studying</w:t>
      </w:r>
      <w:r>
        <w:rPr>
          <w:spacing w:val="-5"/>
          <w:sz w:val="28"/>
        </w:rPr>
        <w:t> </w:t>
      </w:r>
      <w:r>
        <w:rPr>
          <w:sz w:val="28"/>
        </w:rPr>
        <w:t>courses</w:t>
      </w:r>
      <w:r>
        <w:rPr>
          <w:spacing w:val="-8"/>
          <w:sz w:val="28"/>
        </w:rPr>
        <w:t> </w:t>
      </w:r>
      <w:r>
        <w:rPr>
          <w:sz w:val="28"/>
        </w:rPr>
        <w:t>offered</w:t>
      </w:r>
      <w:r>
        <w:rPr>
          <w:spacing w:val="-8"/>
          <w:sz w:val="28"/>
        </w:rPr>
        <w:t> </w:t>
      </w:r>
      <w:r>
        <w:rPr>
          <w:sz w:val="28"/>
        </w:rPr>
        <w:t>by</w:t>
      </w:r>
      <w:r>
        <w:rPr>
          <w:spacing w:val="-5"/>
          <w:sz w:val="28"/>
        </w:rPr>
        <w:t> </w:t>
      </w:r>
      <w:r>
        <w:rPr>
          <w:sz w:val="28"/>
        </w:rPr>
        <w:t>their</w:t>
      </w:r>
      <w:r>
        <w:rPr>
          <w:spacing w:val="-6"/>
          <w:sz w:val="28"/>
        </w:rPr>
        <w:t> </w:t>
      </w:r>
      <w:r>
        <w:rPr>
          <w:sz w:val="28"/>
        </w:rPr>
        <w:t>second</w:t>
      </w:r>
      <w:r>
        <w:rPr>
          <w:spacing w:val="-8"/>
          <w:sz w:val="28"/>
        </w:rPr>
        <w:t> </w:t>
      </w:r>
      <w:r>
        <w:rPr>
          <w:sz w:val="28"/>
        </w:rPr>
        <w:t>division (or</w:t>
      </w:r>
      <w:r>
        <w:rPr>
          <w:spacing w:val="-7"/>
          <w:sz w:val="28"/>
        </w:rPr>
        <w:t> </w:t>
      </w:r>
      <w:r>
        <w:rPr>
          <w:sz w:val="28"/>
        </w:rPr>
        <w:t>department,</w:t>
      </w:r>
      <w:r>
        <w:rPr>
          <w:spacing w:val="-8"/>
          <w:sz w:val="28"/>
        </w:rPr>
        <w:t> </w:t>
      </w:r>
      <w:r>
        <w:rPr>
          <w:sz w:val="28"/>
        </w:rPr>
        <w:t>institute,</w:t>
      </w:r>
      <w:r>
        <w:rPr>
          <w:spacing w:val="-11"/>
          <w:sz w:val="28"/>
        </w:rPr>
        <w:t> </w:t>
      </w:r>
      <w:r>
        <w:rPr>
          <w:sz w:val="28"/>
        </w:rPr>
        <w:t>degree</w:t>
      </w:r>
      <w:r>
        <w:rPr>
          <w:spacing w:val="-10"/>
          <w:sz w:val="28"/>
        </w:rPr>
        <w:t> </w:t>
      </w:r>
      <w:r>
        <w:rPr>
          <w:sz w:val="28"/>
        </w:rPr>
        <w:t>program),</w:t>
      </w:r>
      <w:r>
        <w:rPr>
          <w:spacing w:val="-11"/>
          <w:sz w:val="28"/>
        </w:rPr>
        <w:t> </w:t>
      </w:r>
      <w:r>
        <w:rPr>
          <w:sz w:val="28"/>
        </w:rPr>
        <w:t>may</w:t>
      </w:r>
      <w:r>
        <w:rPr>
          <w:spacing w:val="-6"/>
          <w:sz w:val="28"/>
        </w:rPr>
        <w:t> </w:t>
      </w:r>
      <w:r>
        <w:rPr>
          <w:sz w:val="28"/>
        </w:rPr>
        <w:t>apply</w:t>
      </w:r>
      <w:r>
        <w:rPr>
          <w:spacing w:val="-7"/>
          <w:sz w:val="28"/>
        </w:rPr>
        <w:t> </w:t>
      </w:r>
      <w:r>
        <w:rPr>
          <w:sz w:val="28"/>
        </w:rPr>
        <w:t>for</w:t>
      </w:r>
      <w:r>
        <w:rPr>
          <w:spacing w:val="-8"/>
          <w:sz w:val="28"/>
        </w:rPr>
        <w:t> </w:t>
      </w:r>
      <w:r>
        <w:rPr>
          <w:sz w:val="28"/>
        </w:rPr>
        <w:t>approval</w:t>
      </w:r>
      <w:r>
        <w:rPr>
          <w:spacing w:val="-6"/>
          <w:sz w:val="28"/>
        </w:rPr>
        <w:t> </w:t>
      </w:r>
      <w:r>
        <w:rPr>
          <w:sz w:val="28"/>
        </w:rPr>
        <w:t>from their</w:t>
      </w:r>
      <w:r>
        <w:rPr>
          <w:spacing w:val="-5"/>
          <w:sz w:val="28"/>
        </w:rPr>
        <w:t> </w:t>
      </w:r>
      <w:r>
        <w:rPr>
          <w:sz w:val="28"/>
        </w:rPr>
        <w:t>affiliated</w:t>
      </w:r>
      <w:r>
        <w:rPr>
          <w:spacing w:val="-4"/>
          <w:sz w:val="28"/>
        </w:rPr>
        <w:t> </w:t>
      </w:r>
      <w:r>
        <w:rPr>
          <w:sz w:val="28"/>
        </w:rPr>
        <w:t>and</w:t>
      </w:r>
      <w:r>
        <w:rPr>
          <w:spacing w:val="-4"/>
          <w:sz w:val="28"/>
        </w:rPr>
        <w:t> </w:t>
      </w:r>
      <w:r>
        <w:rPr>
          <w:sz w:val="28"/>
        </w:rPr>
        <w:t>second</w:t>
      </w:r>
      <w:r>
        <w:rPr>
          <w:spacing w:val="-4"/>
          <w:sz w:val="28"/>
        </w:rPr>
        <w:t> </w:t>
      </w:r>
      <w:r>
        <w:rPr>
          <w:sz w:val="28"/>
        </w:rPr>
        <w:t>major’s</w:t>
      </w:r>
      <w:r>
        <w:rPr>
          <w:spacing w:val="-4"/>
          <w:sz w:val="28"/>
        </w:rPr>
        <w:t> </w:t>
      </w:r>
      <w:r>
        <w:rPr>
          <w:sz w:val="28"/>
        </w:rPr>
        <w:t>respective</w:t>
      </w:r>
      <w:r>
        <w:rPr>
          <w:spacing w:val="-7"/>
          <w:sz w:val="28"/>
        </w:rPr>
        <w:t> </w:t>
      </w:r>
      <w:r>
        <w:rPr>
          <w:sz w:val="28"/>
        </w:rPr>
        <w:t>divisions</w:t>
      </w:r>
      <w:r>
        <w:rPr>
          <w:spacing w:val="-6"/>
          <w:sz w:val="28"/>
        </w:rPr>
        <w:t> </w:t>
      </w:r>
      <w:r>
        <w:rPr>
          <w:sz w:val="28"/>
        </w:rPr>
        <w:t>(or</w:t>
      </w:r>
      <w:r>
        <w:rPr>
          <w:spacing w:val="-7"/>
          <w:sz w:val="28"/>
        </w:rPr>
        <w:t> </w:t>
      </w:r>
      <w:r>
        <w:rPr>
          <w:sz w:val="28"/>
        </w:rPr>
        <w:t>departments, institutes, degree programs) before the add-and-drop deadline of the following semester. Additionally, students must submit their request to the Dean of the Office of General Administration for approval. Once approved, the students may forfeit their double major status.</w:t>
      </w:r>
    </w:p>
    <w:p>
      <w:pPr>
        <w:pStyle w:val="ListParagraph"/>
        <w:numPr>
          <w:ilvl w:val="1"/>
          <w:numId w:val="99"/>
        </w:numPr>
        <w:tabs>
          <w:tab w:pos="1738" w:val="left" w:leader="none"/>
        </w:tabs>
        <w:spacing w:line="297" w:lineRule="auto" w:before="125" w:after="0"/>
        <w:ind w:left="1738" w:right="390" w:hanging="492"/>
        <w:jc w:val="both"/>
        <w:rPr>
          <w:sz w:val="28"/>
        </w:rPr>
      </w:pPr>
      <w:r>
        <w:rPr>
          <w:sz w:val="28"/>
        </w:rPr>
        <w:t>Students pursuing a double major at another university who cannot continue their studies due to unforeseen circumstances must withdraw from the double major program in accordance with the regulations of that university. Upon approval from both the applied university’s division (or department, institute, degree program) head and the University’s division (or department, institute, degree program) head, the request shall be submitted for record keeping to the Office of Academic Affairs of both universities.</w:t>
      </w:r>
    </w:p>
    <w:p>
      <w:pPr>
        <w:pStyle w:val="BodyText"/>
        <w:spacing w:line="264" w:lineRule="auto" w:before="134"/>
        <w:ind w:left="972" w:right="390" w:hanging="708"/>
        <w:jc w:val="both"/>
        <w:rPr>
          <w:rFonts w:ascii="標楷體" w:eastAsia="標楷體" w:hint="eastAsia"/>
        </w:rPr>
      </w:pPr>
      <w:r>
        <w:rPr>
          <w:rFonts w:ascii="標楷體" w:eastAsia="標楷體" w:hint="eastAsia"/>
        </w:rPr>
        <w:t>第九條</w:t>
      </w:r>
      <w:r>
        <w:rPr>
          <w:rFonts w:ascii="標楷體" w:eastAsia="標楷體" w:hint="eastAsia"/>
          <w:spacing w:val="80"/>
          <w:w w:val="150"/>
        </w:rPr>
        <w:t>  </w:t>
      </w:r>
      <w:r>
        <w:rPr>
          <w:rFonts w:ascii="標楷體" w:eastAsia="標楷體" w:hint="eastAsia"/>
        </w:rPr>
        <w:t>學生在放棄加修雙主修後，其已修習及格加修科（系、所、學位</w:t>
      </w:r>
      <w:r>
        <w:rPr>
          <w:rFonts w:ascii="標楷體" w:eastAsia="標楷體" w:hint="eastAsia"/>
          <w:spacing w:val="-2"/>
        </w:rPr>
        <w:t>學程）科目學分是否採計為本科（系、所、學位學程）之科目學分，應經本系認定。</w:t>
      </w:r>
    </w:p>
    <w:p>
      <w:pPr>
        <w:spacing w:after="0" w:line="264" w:lineRule="auto"/>
        <w:jc w:val="both"/>
        <w:rPr>
          <w:rFonts w:ascii="標楷體" w:eastAsia="標楷體" w:hint="eastAsia"/>
        </w:rPr>
        <w:sectPr>
          <w:pgSz w:w="11910" w:h="16840"/>
          <w:pgMar w:header="0" w:footer="818" w:top="1140" w:bottom="1000" w:left="1020" w:right="720"/>
        </w:sectPr>
      </w:pPr>
    </w:p>
    <w:p>
      <w:pPr>
        <w:pStyle w:val="BodyText"/>
        <w:spacing w:before="74"/>
        <w:ind w:left="266"/>
        <w:jc w:val="both"/>
      </w:pPr>
      <w:r>
        <w:rPr/>
        <w:t>Article</w:t>
      </w:r>
      <w:r>
        <w:rPr>
          <w:spacing w:val="-5"/>
        </w:rPr>
        <w:t> </w:t>
      </w:r>
      <w:r>
        <w:rPr>
          <w:spacing w:val="-10"/>
        </w:rPr>
        <w:t>9</w:t>
      </w:r>
    </w:p>
    <w:p>
      <w:pPr>
        <w:pStyle w:val="BodyText"/>
        <w:spacing w:line="297" w:lineRule="auto" w:before="79"/>
        <w:ind w:left="1244" w:right="392"/>
        <w:jc w:val="both"/>
      </w:pPr>
      <w:r>
        <w:rPr/>
        <w:t>After students forfeit their double major status, their affiliated division (or department, institute, or degree program) will determine whether credits earned from the second major will be recognized.</w:t>
      </w:r>
    </w:p>
    <w:p>
      <w:pPr>
        <w:pStyle w:val="BodyText"/>
        <w:tabs>
          <w:tab w:pos="1696" w:val="left" w:leader="none"/>
        </w:tabs>
        <w:spacing w:line="264" w:lineRule="auto" w:before="131"/>
        <w:ind w:left="1103" w:right="103" w:hanging="848"/>
        <w:rPr>
          <w:rFonts w:ascii="標楷體" w:eastAsia="標楷體" w:hint="eastAsia"/>
        </w:rPr>
      </w:pPr>
      <w:r>
        <w:rPr>
          <w:rFonts w:ascii="標楷體" w:eastAsia="標楷體" w:hint="eastAsia"/>
          <w:spacing w:val="7"/>
          <w:w w:val="100"/>
        </w:rPr>
        <w:t>第十</w:t>
      </w:r>
      <w:r>
        <w:rPr>
          <w:rFonts w:ascii="標楷體" w:eastAsia="標楷體" w:hint="eastAsia"/>
          <w:w w:val="100"/>
        </w:rPr>
        <w:t>條</w:t>
      </w:r>
      <w:r>
        <w:rPr>
          <w:rFonts w:ascii="標楷體" w:eastAsia="標楷體" w:hint="eastAsia"/>
        </w:rPr>
        <w:tab/>
      </w:r>
      <w:r>
        <w:rPr>
          <w:rFonts w:ascii="標楷體" w:eastAsia="標楷體" w:hint="eastAsia"/>
          <w:spacing w:val="7"/>
          <w:w w:val="100"/>
        </w:rPr>
        <w:t>學生</w:t>
      </w:r>
      <w:r>
        <w:rPr>
          <w:rFonts w:ascii="標楷體" w:eastAsia="標楷體" w:hint="eastAsia"/>
          <w:spacing w:val="9"/>
          <w:w w:val="100"/>
        </w:rPr>
        <w:t>已</w:t>
      </w:r>
      <w:r>
        <w:rPr>
          <w:rFonts w:ascii="標楷體" w:eastAsia="標楷體" w:hint="eastAsia"/>
          <w:spacing w:val="7"/>
          <w:w w:val="100"/>
        </w:rPr>
        <w:t>符合本系畢業資</w:t>
      </w:r>
      <w:r>
        <w:rPr>
          <w:rFonts w:ascii="標楷體" w:eastAsia="標楷體" w:hint="eastAsia"/>
          <w:spacing w:val="9"/>
          <w:w w:val="100"/>
        </w:rPr>
        <w:t>格</w:t>
      </w:r>
      <w:r>
        <w:rPr>
          <w:rFonts w:ascii="標楷體" w:eastAsia="標楷體" w:hint="eastAsia"/>
          <w:spacing w:val="7"/>
          <w:w w:val="100"/>
        </w:rPr>
        <w:t>，如未修滿加修</w:t>
      </w:r>
      <w:r>
        <w:rPr>
          <w:rFonts w:ascii="標楷體" w:eastAsia="標楷體" w:hint="eastAsia"/>
          <w:spacing w:val="9"/>
          <w:w w:val="100"/>
        </w:rPr>
        <w:t>科</w:t>
      </w:r>
      <w:r>
        <w:rPr>
          <w:rFonts w:ascii="標楷體" w:eastAsia="標楷體" w:hint="eastAsia"/>
          <w:spacing w:val="7"/>
          <w:w w:val="100"/>
        </w:rPr>
        <w:t>（系、所、學位</w:t>
      </w:r>
      <w:r>
        <w:rPr>
          <w:rFonts w:ascii="標楷體" w:eastAsia="標楷體" w:hint="eastAsia"/>
          <w:spacing w:val="9"/>
          <w:w w:val="100"/>
        </w:rPr>
        <w:t>學</w:t>
      </w:r>
      <w:r>
        <w:rPr>
          <w:rFonts w:ascii="標楷體" w:eastAsia="標楷體" w:hint="eastAsia"/>
          <w:spacing w:val="7"/>
          <w:w w:val="100"/>
        </w:rPr>
        <w:t>程）</w:t>
      </w:r>
      <w:r>
        <w:rPr>
          <w:rFonts w:ascii="標楷體" w:eastAsia="標楷體" w:hint="eastAsia"/>
          <w:spacing w:val="9"/>
          <w:w w:val="100"/>
        </w:rPr>
        <w:t>科目</w:t>
      </w:r>
      <w:r>
        <w:rPr>
          <w:rFonts w:ascii="標楷體" w:eastAsia="標楷體" w:hint="eastAsia"/>
          <w:spacing w:val="7"/>
          <w:w w:val="100"/>
        </w:rPr>
        <w:t>與</w:t>
      </w:r>
      <w:r>
        <w:rPr>
          <w:rFonts w:ascii="標楷體" w:eastAsia="標楷體" w:hint="eastAsia"/>
          <w:spacing w:val="9"/>
          <w:w w:val="100"/>
        </w:rPr>
        <w:t>學</w:t>
      </w:r>
      <w:r>
        <w:rPr>
          <w:rFonts w:ascii="標楷體" w:eastAsia="標楷體" w:hint="eastAsia"/>
          <w:spacing w:val="7"/>
          <w:w w:val="100"/>
        </w:rPr>
        <w:t>分</w:t>
      </w:r>
      <w:r>
        <w:rPr>
          <w:rFonts w:ascii="標楷體" w:eastAsia="標楷體" w:hint="eastAsia"/>
          <w:spacing w:val="9"/>
          <w:w w:val="100"/>
        </w:rPr>
        <w:t>，</w:t>
      </w:r>
      <w:r>
        <w:rPr>
          <w:rFonts w:ascii="標楷體" w:eastAsia="標楷體" w:hint="eastAsia"/>
          <w:spacing w:val="7"/>
          <w:w w:val="100"/>
        </w:rPr>
        <w:t>應屆</w:t>
      </w:r>
      <w:r>
        <w:rPr>
          <w:rFonts w:ascii="標楷體" w:eastAsia="標楷體" w:hint="eastAsia"/>
          <w:spacing w:val="9"/>
          <w:w w:val="100"/>
        </w:rPr>
        <w:t>畢業</w:t>
      </w:r>
      <w:r>
        <w:rPr>
          <w:rFonts w:ascii="標楷體" w:eastAsia="標楷體" w:hint="eastAsia"/>
          <w:spacing w:val="7"/>
          <w:w w:val="100"/>
        </w:rPr>
        <w:t>最</w:t>
      </w:r>
      <w:r>
        <w:rPr>
          <w:rFonts w:ascii="標楷體" w:eastAsia="標楷體" w:hint="eastAsia"/>
          <w:spacing w:val="9"/>
          <w:w w:val="100"/>
        </w:rPr>
        <w:t>後</w:t>
      </w:r>
      <w:r>
        <w:rPr>
          <w:rFonts w:ascii="標楷體" w:eastAsia="標楷體" w:hint="eastAsia"/>
          <w:spacing w:val="7"/>
          <w:w w:val="100"/>
        </w:rPr>
        <w:t>一</w:t>
      </w:r>
      <w:r>
        <w:rPr>
          <w:rFonts w:ascii="標楷體" w:eastAsia="標楷體" w:hint="eastAsia"/>
          <w:spacing w:val="9"/>
          <w:w w:val="100"/>
        </w:rPr>
        <w:t>學</w:t>
      </w:r>
      <w:r>
        <w:rPr>
          <w:rFonts w:ascii="標楷體" w:eastAsia="標楷體" w:hint="eastAsia"/>
          <w:spacing w:val="7"/>
          <w:w w:val="100"/>
        </w:rPr>
        <w:t>期得</w:t>
      </w:r>
      <w:r>
        <w:rPr>
          <w:rFonts w:ascii="標楷體" w:eastAsia="標楷體" w:hint="eastAsia"/>
          <w:spacing w:val="9"/>
          <w:w w:val="100"/>
        </w:rPr>
        <w:t>放棄</w:t>
      </w:r>
      <w:r>
        <w:rPr>
          <w:rFonts w:ascii="標楷體" w:eastAsia="標楷體" w:hint="eastAsia"/>
          <w:spacing w:val="7"/>
          <w:w w:val="100"/>
        </w:rPr>
        <w:t>雙</w:t>
      </w:r>
      <w:r>
        <w:rPr>
          <w:rFonts w:ascii="標楷體" w:eastAsia="標楷體" w:hint="eastAsia"/>
          <w:spacing w:val="9"/>
          <w:w w:val="100"/>
        </w:rPr>
        <w:t>主</w:t>
      </w:r>
      <w:r>
        <w:rPr>
          <w:rFonts w:ascii="標楷體" w:eastAsia="標楷體" w:hint="eastAsia"/>
          <w:spacing w:val="7"/>
          <w:w w:val="100"/>
        </w:rPr>
        <w:t>修</w:t>
      </w:r>
      <w:r>
        <w:rPr>
          <w:rFonts w:ascii="標楷體" w:eastAsia="標楷體" w:hint="eastAsia"/>
          <w:spacing w:val="9"/>
          <w:w w:val="100"/>
        </w:rPr>
        <w:t>資</w:t>
      </w:r>
      <w:r>
        <w:rPr>
          <w:rFonts w:ascii="標楷體" w:eastAsia="標楷體" w:hint="eastAsia"/>
          <w:spacing w:val="7"/>
          <w:w w:val="100"/>
        </w:rPr>
        <w:t>格，</w:t>
      </w:r>
      <w:r>
        <w:rPr>
          <w:rFonts w:ascii="標楷體" w:eastAsia="標楷體" w:hint="eastAsia"/>
          <w:spacing w:val="9"/>
          <w:w w:val="100"/>
        </w:rPr>
        <w:t>以本</w:t>
      </w:r>
      <w:r>
        <w:rPr>
          <w:rFonts w:ascii="標楷體" w:eastAsia="標楷體" w:hint="eastAsia"/>
          <w:spacing w:val="7"/>
          <w:w w:val="100"/>
        </w:rPr>
        <w:t>科</w:t>
      </w:r>
      <w:r>
        <w:rPr>
          <w:rFonts w:ascii="標楷體" w:eastAsia="標楷體" w:hint="eastAsia"/>
          <w:spacing w:val="9"/>
          <w:w w:val="100"/>
        </w:rPr>
        <w:t>（</w:t>
      </w:r>
      <w:r>
        <w:rPr>
          <w:rFonts w:ascii="標楷體" w:eastAsia="標楷體" w:hint="eastAsia"/>
          <w:spacing w:val="7"/>
          <w:w w:val="100"/>
        </w:rPr>
        <w:t>系</w:t>
      </w:r>
      <w:r>
        <w:rPr>
          <w:rFonts w:ascii="標楷體" w:eastAsia="標楷體" w:hint="eastAsia"/>
          <w:w w:val="100"/>
        </w:rPr>
        <w:t>、</w:t>
      </w:r>
      <w:r>
        <w:rPr>
          <w:rFonts w:ascii="標楷體" w:eastAsia="標楷體" w:hint="eastAsia"/>
          <w:w w:val="100"/>
        </w:rPr>
        <w:t>   所、學</w:t>
      </w:r>
      <w:r>
        <w:rPr>
          <w:rFonts w:ascii="標楷體" w:eastAsia="標楷體" w:hint="eastAsia"/>
          <w:spacing w:val="-3"/>
          <w:w w:val="100"/>
        </w:rPr>
        <w:t>位</w:t>
      </w:r>
      <w:r>
        <w:rPr>
          <w:rFonts w:ascii="標楷體" w:eastAsia="標楷體" w:hint="eastAsia"/>
          <w:w w:val="100"/>
        </w:rPr>
        <w:t>學程</w:t>
      </w:r>
      <w:r>
        <w:rPr>
          <w:rFonts w:ascii="標楷體" w:eastAsia="標楷體" w:hint="eastAsia"/>
          <w:spacing w:val="-3"/>
          <w:w w:val="100"/>
        </w:rPr>
        <w:t>）畢</w:t>
      </w:r>
      <w:r>
        <w:rPr>
          <w:rFonts w:ascii="標楷體" w:eastAsia="標楷體" w:hint="eastAsia"/>
          <w:w w:val="100"/>
        </w:rPr>
        <w:t>業。</w:t>
      </w:r>
    </w:p>
    <w:p>
      <w:pPr>
        <w:pStyle w:val="BodyText"/>
        <w:spacing w:line="312" w:lineRule="exact"/>
        <w:ind w:left="265"/>
        <w:jc w:val="both"/>
      </w:pPr>
      <w:r>
        <w:rPr/>
        <w:t>Article</w:t>
      </w:r>
      <w:r>
        <w:rPr>
          <w:spacing w:val="-5"/>
        </w:rPr>
        <w:t> 10</w:t>
      </w:r>
    </w:p>
    <w:p>
      <w:pPr>
        <w:pStyle w:val="ListParagraph"/>
        <w:numPr>
          <w:ilvl w:val="1"/>
          <w:numId w:val="100"/>
        </w:numPr>
        <w:tabs>
          <w:tab w:pos="1671" w:val="left" w:leader="none"/>
        </w:tabs>
        <w:spacing w:line="297" w:lineRule="auto" w:before="77" w:after="0"/>
        <w:ind w:left="1671" w:right="390" w:hanging="660"/>
        <w:jc w:val="both"/>
        <w:rPr>
          <w:sz w:val="28"/>
        </w:rPr>
      </w:pPr>
      <w:r>
        <w:rPr>
          <w:sz w:val="28"/>
        </w:rPr>
        <w:t>If students have met the graduation requirements of their affiliated division (or department, institute, degree program) but not their second division (or department, institute, degree program), they may forfeit the double major qualification in the final semester before graduation and graduate with a degree from their affiliated division (or department, institute, degree program).</w:t>
      </w:r>
    </w:p>
    <w:p>
      <w:pPr>
        <w:pStyle w:val="BodyText"/>
        <w:spacing w:line="264" w:lineRule="auto" w:before="133"/>
        <w:ind w:left="973" w:right="104" w:firstLine="511"/>
        <w:rPr>
          <w:rFonts w:ascii="標楷體" w:eastAsia="標楷體" w:hint="eastAsia"/>
        </w:rPr>
      </w:pPr>
      <w:r>
        <w:rPr>
          <w:rFonts w:ascii="標楷體" w:eastAsia="標楷體" w:hint="eastAsia"/>
          <w:spacing w:val="-2"/>
        </w:rPr>
        <w:t>加修雙主修學生，經延長修業年限二年屆滿，已修畢本科（系、所、學位學程）應修畢業科目學分，而未修畢加修科（系、所、學位學程）</w:t>
      </w:r>
      <w:r>
        <w:rPr>
          <w:rFonts w:ascii="標楷體" w:eastAsia="標楷體" w:hint="eastAsia"/>
          <w:spacing w:val="80"/>
          <w:w w:val="150"/>
        </w:rPr>
        <w:t> </w:t>
      </w:r>
      <w:r>
        <w:rPr>
          <w:rFonts w:ascii="標楷體" w:eastAsia="標楷體" w:hint="eastAsia"/>
          <w:spacing w:val="-2"/>
        </w:rPr>
        <w:t>指定之科目與學分時，如願放棄雙主修資格者，本科（系、所、學位學程）准予畢業，但畢業後不得重返補修不足雙主修學分。</w:t>
      </w:r>
    </w:p>
    <w:p>
      <w:pPr>
        <w:pStyle w:val="ListParagraph"/>
        <w:numPr>
          <w:ilvl w:val="1"/>
          <w:numId w:val="100"/>
        </w:numPr>
        <w:tabs>
          <w:tab w:pos="1670" w:val="left" w:leader="none"/>
          <w:tab w:pos="1672" w:val="left" w:leader="none"/>
        </w:tabs>
        <w:spacing w:line="297" w:lineRule="auto" w:before="110" w:after="0"/>
        <w:ind w:left="1672" w:right="318" w:hanging="709"/>
        <w:jc w:val="both"/>
        <w:rPr>
          <w:sz w:val="28"/>
        </w:rPr>
      </w:pPr>
      <w:r>
        <w:rPr>
          <w:sz w:val="28"/>
        </w:rPr>
        <w:t>Students pursuing a double major who have reached the end of their maximum two-year extended study period and have met the graduation requirements for</w:t>
      </w:r>
      <w:r>
        <w:rPr>
          <w:spacing w:val="-3"/>
          <w:sz w:val="28"/>
        </w:rPr>
        <w:t> </w:t>
      </w:r>
      <w:r>
        <w:rPr>
          <w:sz w:val="28"/>
        </w:rPr>
        <w:t>their</w:t>
      </w:r>
      <w:r>
        <w:rPr>
          <w:spacing w:val="-3"/>
          <w:sz w:val="28"/>
        </w:rPr>
        <w:t> </w:t>
      </w:r>
      <w:r>
        <w:rPr>
          <w:sz w:val="28"/>
        </w:rPr>
        <w:t>affiliated</w:t>
      </w:r>
      <w:r>
        <w:rPr>
          <w:spacing w:val="-2"/>
          <w:sz w:val="28"/>
        </w:rPr>
        <w:t> </w:t>
      </w:r>
      <w:r>
        <w:rPr>
          <w:sz w:val="28"/>
        </w:rPr>
        <w:t>division (or</w:t>
      </w:r>
      <w:r>
        <w:rPr>
          <w:spacing w:val="-3"/>
          <w:sz w:val="28"/>
        </w:rPr>
        <w:t> </w:t>
      </w:r>
      <w:r>
        <w:rPr>
          <w:sz w:val="28"/>
        </w:rPr>
        <w:t>department,</w:t>
      </w:r>
      <w:r>
        <w:rPr>
          <w:spacing w:val="-4"/>
          <w:sz w:val="28"/>
        </w:rPr>
        <w:t> </w:t>
      </w:r>
      <w:r>
        <w:rPr>
          <w:sz w:val="28"/>
        </w:rPr>
        <w:t>institute,</w:t>
      </w:r>
      <w:r>
        <w:rPr>
          <w:spacing w:val="-1"/>
          <w:sz w:val="28"/>
        </w:rPr>
        <w:t> </w:t>
      </w:r>
      <w:r>
        <w:rPr>
          <w:sz w:val="28"/>
        </w:rPr>
        <w:t>degree program)</w:t>
      </w:r>
      <w:r>
        <w:rPr>
          <w:spacing w:val="-18"/>
          <w:sz w:val="28"/>
        </w:rPr>
        <w:t> </w:t>
      </w:r>
      <w:r>
        <w:rPr>
          <w:sz w:val="28"/>
        </w:rPr>
        <w:t>but</w:t>
      </w:r>
      <w:r>
        <w:rPr>
          <w:spacing w:val="-17"/>
          <w:sz w:val="28"/>
        </w:rPr>
        <w:t> </w:t>
      </w:r>
      <w:r>
        <w:rPr>
          <w:sz w:val="28"/>
        </w:rPr>
        <w:t>not</w:t>
      </w:r>
      <w:r>
        <w:rPr>
          <w:spacing w:val="-18"/>
          <w:sz w:val="28"/>
        </w:rPr>
        <w:t> </w:t>
      </w:r>
      <w:r>
        <w:rPr>
          <w:sz w:val="28"/>
        </w:rPr>
        <w:t>their</w:t>
      </w:r>
      <w:r>
        <w:rPr>
          <w:spacing w:val="-17"/>
          <w:sz w:val="28"/>
        </w:rPr>
        <w:t> </w:t>
      </w:r>
      <w:r>
        <w:rPr>
          <w:sz w:val="28"/>
        </w:rPr>
        <w:t>second</w:t>
      </w:r>
      <w:r>
        <w:rPr>
          <w:spacing w:val="-18"/>
          <w:sz w:val="28"/>
        </w:rPr>
        <w:t> </w:t>
      </w:r>
      <w:r>
        <w:rPr>
          <w:sz w:val="28"/>
        </w:rPr>
        <w:t>major,</w:t>
      </w:r>
      <w:r>
        <w:rPr>
          <w:spacing w:val="-17"/>
          <w:sz w:val="28"/>
        </w:rPr>
        <w:t> </w:t>
      </w:r>
      <w:r>
        <w:rPr>
          <w:sz w:val="28"/>
        </w:rPr>
        <w:t>may</w:t>
      </w:r>
      <w:r>
        <w:rPr>
          <w:spacing w:val="-18"/>
          <w:sz w:val="28"/>
        </w:rPr>
        <w:t> </w:t>
      </w:r>
      <w:r>
        <w:rPr>
          <w:sz w:val="28"/>
        </w:rPr>
        <w:t>forfeit</w:t>
      </w:r>
      <w:r>
        <w:rPr>
          <w:spacing w:val="-17"/>
          <w:sz w:val="28"/>
        </w:rPr>
        <w:t> </w:t>
      </w:r>
      <w:r>
        <w:rPr>
          <w:sz w:val="28"/>
        </w:rPr>
        <w:t>their</w:t>
      </w:r>
      <w:r>
        <w:rPr>
          <w:spacing w:val="-18"/>
          <w:sz w:val="28"/>
        </w:rPr>
        <w:t> </w:t>
      </w:r>
      <w:r>
        <w:rPr>
          <w:sz w:val="28"/>
        </w:rPr>
        <w:t>double</w:t>
      </w:r>
      <w:r>
        <w:rPr>
          <w:spacing w:val="-17"/>
          <w:sz w:val="28"/>
        </w:rPr>
        <w:t> </w:t>
      </w:r>
      <w:r>
        <w:rPr>
          <w:sz w:val="28"/>
        </w:rPr>
        <w:t>major</w:t>
      </w:r>
      <w:r>
        <w:rPr>
          <w:spacing w:val="-18"/>
          <w:sz w:val="28"/>
        </w:rPr>
        <w:t> </w:t>
      </w:r>
      <w:r>
        <w:rPr>
          <w:sz w:val="28"/>
        </w:rPr>
        <w:t>status, and will remain eligible for graduation from their affiliated division (or department, institute, degree program). However, they will not be permitted to re-enroll for credits required for the double major after </w:t>
      </w:r>
      <w:r>
        <w:rPr>
          <w:spacing w:val="-2"/>
          <w:sz w:val="28"/>
        </w:rPr>
        <w:t>graduation.</w:t>
      </w:r>
    </w:p>
    <w:p>
      <w:pPr>
        <w:pStyle w:val="BodyText"/>
        <w:spacing w:line="264" w:lineRule="auto" w:before="134"/>
        <w:ind w:left="974" w:right="107" w:firstLine="511"/>
        <w:rPr>
          <w:rFonts w:ascii="標楷體" w:eastAsia="標楷體" w:hint="eastAsia"/>
        </w:rPr>
      </w:pPr>
      <w:r>
        <w:rPr>
          <w:rFonts w:ascii="標楷體" w:eastAsia="標楷體" w:hint="eastAsia"/>
          <w:spacing w:val="-2"/>
        </w:rPr>
        <w:t>前項規定，對於不願放棄雙主修資格者，得申請再延長修業年限一</w:t>
      </w:r>
      <w:r>
        <w:rPr>
          <w:rFonts w:ascii="標楷體" w:eastAsia="標楷體" w:hint="eastAsia"/>
          <w:spacing w:val="80"/>
          <w:w w:val="150"/>
        </w:rPr>
        <w:t> </w:t>
      </w:r>
      <w:r>
        <w:rPr>
          <w:rFonts w:ascii="標楷體" w:eastAsia="標楷體" w:hint="eastAsia"/>
          <w:spacing w:val="-2"/>
        </w:rPr>
        <w:t>學期或一學年，仍未修畢加修系規定專業（門）必修科學分者，即取消雙主修資格，以本科（系、所、學位學程）學位畢業。但所修科目學分，已達輔科（系、所、學位學程）規定標準者，仍可取得輔科（系、所、學位學程）畢業資格；未達輔科（系、所、學位學程）規定標準者，加修科目學分之採計，須經本科（系、所、學位學程）之認定，合於規定者，始得列為本科（系、所、學位學程）科目學分。</w:t>
      </w:r>
    </w:p>
    <w:p>
      <w:pPr>
        <w:pStyle w:val="ListParagraph"/>
        <w:numPr>
          <w:ilvl w:val="1"/>
          <w:numId w:val="100"/>
        </w:numPr>
        <w:tabs>
          <w:tab w:pos="1673" w:val="left" w:leader="none"/>
        </w:tabs>
        <w:spacing w:line="240" w:lineRule="auto" w:before="108" w:after="0"/>
        <w:ind w:left="1673" w:right="0" w:hanging="708"/>
        <w:jc w:val="left"/>
        <w:rPr>
          <w:sz w:val="28"/>
        </w:rPr>
      </w:pPr>
      <w:r>
        <w:rPr>
          <w:sz w:val="28"/>
        </w:rPr>
        <w:t>In</w:t>
      </w:r>
      <w:r>
        <w:rPr>
          <w:spacing w:val="-2"/>
          <w:sz w:val="28"/>
        </w:rPr>
        <w:t> </w:t>
      </w:r>
      <w:r>
        <w:rPr>
          <w:sz w:val="28"/>
        </w:rPr>
        <w:t>accordance</w:t>
      </w:r>
      <w:r>
        <w:rPr>
          <w:spacing w:val="-1"/>
          <w:sz w:val="28"/>
        </w:rPr>
        <w:t> </w:t>
      </w:r>
      <w:r>
        <w:rPr>
          <w:sz w:val="28"/>
        </w:rPr>
        <w:t>with</w:t>
      </w:r>
      <w:r>
        <w:rPr>
          <w:spacing w:val="1"/>
          <w:sz w:val="28"/>
        </w:rPr>
        <w:t> </w:t>
      </w:r>
      <w:r>
        <w:rPr>
          <w:sz w:val="28"/>
        </w:rPr>
        <w:t>the</w:t>
      </w:r>
      <w:r>
        <w:rPr>
          <w:spacing w:val="-1"/>
          <w:sz w:val="28"/>
        </w:rPr>
        <w:t> </w:t>
      </w:r>
      <w:r>
        <w:rPr>
          <w:sz w:val="28"/>
        </w:rPr>
        <w:t>preceding</w:t>
      </w:r>
      <w:r>
        <w:rPr>
          <w:spacing w:val="1"/>
          <w:sz w:val="28"/>
        </w:rPr>
        <w:t> </w:t>
      </w:r>
      <w:r>
        <w:rPr>
          <w:sz w:val="28"/>
        </w:rPr>
        <w:t>paragraph,</w:t>
      </w:r>
      <w:r>
        <w:rPr>
          <w:spacing w:val="-2"/>
          <w:sz w:val="28"/>
        </w:rPr>
        <w:t> </w:t>
      </w:r>
      <w:r>
        <w:rPr>
          <w:sz w:val="28"/>
        </w:rPr>
        <w:t>students</w:t>
      </w:r>
      <w:r>
        <w:rPr>
          <w:spacing w:val="-2"/>
          <w:sz w:val="28"/>
        </w:rPr>
        <w:t> </w:t>
      </w:r>
      <w:r>
        <w:rPr>
          <w:sz w:val="28"/>
        </w:rPr>
        <w:t>who are </w:t>
      </w:r>
      <w:r>
        <w:rPr>
          <w:spacing w:val="-2"/>
          <w:sz w:val="28"/>
        </w:rPr>
        <w:t>unwilling</w:t>
      </w:r>
    </w:p>
    <w:p>
      <w:pPr>
        <w:spacing w:after="0" w:line="240" w:lineRule="auto"/>
        <w:jc w:val="left"/>
        <w:rPr>
          <w:sz w:val="28"/>
        </w:rPr>
        <w:sectPr>
          <w:pgSz w:w="11910" w:h="16840"/>
          <w:pgMar w:header="0" w:footer="818" w:top="1100" w:bottom="1000" w:left="1020" w:right="720"/>
        </w:sectPr>
      </w:pPr>
    </w:p>
    <w:p>
      <w:pPr>
        <w:pStyle w:val="BodyText"/>
        <w:spacing w:line="297" w:lineRule="auto" w:before="74"/>
        <w:ind w:left="1671" w:right="388"/>
        <w:jc w:val="both"/>
      </w:pPr>
      <w:r>
        <w:rPr/>
        <w:t>to forfeit the double major qualification may apply for an additional extension of one semester or one academic year, after which, if still incomplete, their double major status will be revoked and they will graduate with a degree from their affiliated division (or department, institute, degree program). However, if accumulated credits meet the criteria for minors in the division (or department, institute, degree program), they will still make students eligible to graduate, but with a minor in the division (or department, institute, degree program). If the earned credits for the courses taken in their second major’s respective division (or department, institute, degree program) do not meet the criteria</w:t>
      </w:r>
      <w:r>
        <w:rPr>
          <w:spacing w:val="-8"/>
        </w:rPr>
        <w:t> </w:t>
      </w:r>
      <w:r>
        <w:rPr/>
        <w:t>for</w:t>
      </w:r>
      <w:r>
        <w:rPr>
          <w:spacing w:val="-8"/>
        </w:rPr>
        <w:t> </w:t>
      </w:r>
      <w:r>
        <w:rPr/>
        <w:t>a</w:t>
      </w:r>
      <w:r>
        <w:rPr>
          <w:spacing w:val="-10"/>
        </w:rPr>
        <w:t> </w:t>
      </w:r>
      <w:r>
        <w:rPr/>
        <w:t>minor</w:t>
      </w:r>
      <w:r>
        <w:rPr>
          <w:spacing w:val="-7"/>
        </w:rPr>
        <w:t> </w:t>
      </w:r>
      <w:r>
        <w:rPr/>
        <w:t>then</w:t>
      </w:r>
      <w:r>
        <w:rPr>
          <w:spacing w:val="-7"/>
        </w:rPr>
        <w:t> </w:t>
      </w:r>
      <w:r>
        <w:rPr/>
        <w:t>their</w:t>
      </w:r>
      <w:r>
        <w:rPr>
          <w:spacing w:val="-7"/>
        </w:rPr>
        <w:t> </w:t>
      </w:r>
      <w:r>
        <w:rPr/>
        <w:t>affiliated</w:t>
      </w:r>
      <w:r>
        <w:rPr>
          <w:spacing w:val="-7"/>
        </w:rPr>
        <w:t> </w:t>
      </w:r>
      <w:r>
        <w:rPr/>
        <w:t>division</w:t>
      </w:r>
      <w:r>
        <w:rPr>
          <w:spacing w:val="-7"/>
        </w:rPr>
        <w:t> </w:t>
      </w:r>
      <w:r>
        <w:rPr/>
        <w:t>(or</w:t>
      </w:r>
      <w:r>
        <w:rPr>
          <w:spacing w:val="-10"/>
        </w:rPr>
        <w:t> </w:t>
      </w:r>
      <w:r>
        <w:rPr/>
        <w:t>department,</w:t>
      </w:r>
      <w:r>
        <w:rPr>
          <w:spacing w:val="-8"/>
        </w:rPr>
        <w:t> </w:t>
      </w:r>
      <w:r>
        <w:rPr/>
        <w:t>institute, degree program) must determine how they are recognized.</w:t>
      </w:r>
    </w:p>
    <w:p>
      <w:pPr>
        <w:pStyle w:val="BodyText"/>
        <w:spacing w:line="264" w:lineRule="auto" w:before="138"/>
        <w:ind w:left="973" w:right="387" w:firstLine="511"/>
        <w:jc w:val="both"/>
        <w:rPr>
          <w:rFonts w:ascii="標楷體" w:eastAsia="標楷體" w:hint="eastAsia"/>
        </w:rPr>
      </w:pPr>
      <w:r>
        <w:rPr>
          <w:rFonts w:ascii="標楷體" w:eastAsia="標楷體" w:hint="eastAsia"/>
          <w:spacing w:val="-2"/>
        </w:rPr>
        <w:t>延長修業年限二年屆滿，雖修畢加修科（系、所、學位學程）應修科目與學分而未修畢本科（系、所、學位學程）應修科目與學分者，應令退學，加修科（系、所、學位學程）之畢業資格不予承認。</w:t>
      </w:r>
    </w:p>
    <w:p>
      <w:pPr>
        <w:pStyle w:val="ListParagraph"/>
        <w:numPr>
          <w:ilvl w:val="1"/>
          <w:numId w:val="100"/>
        </w:numPr>
        <w:tabs>
          <w:tab w:pos="1672" w:val="left" w:leader="none"/>
          <w:tab w:pos="1740" w:val="left" w:leader="none"/>
        </w:tabs>
        <w:spacing w:line="297" w:lineRule="auto" w:before="110" w:after="0"/>
        <w:ind w:left="1672" w:right="392" w:hanging="709"/>
        <w:jc w:val="both"/>
        <w:rPr>
          <w:sz w:val="28"/>
        </w:rPr>
      </w:pPr>
      <w:r>
        <w:rPr>
          <w:sz w:val="28"/>
        </w:rPr>
        <w:tab/>
        <w:t>Students who have reached the maximum allowed two-year extended study period but have not met the credit requirements of their affiliated division (or department, institute, degree program) will be dismissed without graduation, regardless of the credit status in the second major’s respective division (or department, institution, degree program).</w:t>
      </w:r>
    </w:p>
    <w:p>
      <w:pPr>
        <w:pStyle w:val="BodyText"/>
        <w:tabs>
          <w:tab w:pos="1899" w:val="left" w:leader="none"/>
        </w:tabs>
        <w:spacing w:line="264" w:lineRule="auto" w:before="131"/>
        <w:ind w:left="1103" w:right="109" w:hanging="888"/>
        <w:rPr>
          <w:rFonts w:ascii="標楷體" w:eastAsia="標楷體" w:hint="eastAsia"/>
        </w:rPr>
      </w:pPr>
      <w:r>
        <w:rPr>
          <w:rFonts w:ascii="標楷體" w:eastAsia="標楷體" w:hint="eastAsia"/>
          <w:w w:val="100"/>
        </w:rPr>
        <w:t>第十一條</w:t>
      </w:r>
      <w:r>
        <w:rPr>
          <w:rFonts w:ascii="標楷體" w:eastAsia="標楷體" w:hint="eastAsia"/>
        </w:rPr>
        <w:tab/>
      </w:r>
      <w:r>
        <w:rPr>
          <w:rFonts w:ascii="標楷體" w:eastAsia="標楷體" w:hint="eastAsia"/>
          <w:w w:val="100"/>
        </w:rPr>
        <w:t>修</w:t>
      </w:r>
      <w:r>
        <w:rPr>
          <w:rFonts w:ascii="標楷體" w:eastAsia="標楷體" w:hint="eastAsia"/>
          <w:spacing w:val="2"/>
          <w:w w:val="100"/>
        </w:rPr>
        <w:t>畢</w:t>
      </w:r>
      <w:r>
        <w:rPr>
          <w:rFonts w:ascii="標楷體" w:eastAsia="標楷體" w:hint="eastAsia"/>
          <w:w w:val="100"/>
        </w:rPr>
        <w:t>本校或他校雙主</w:t>
      </w:r>
      <w:r>
        <w:rPr>
          <w:rFonts w:ascii="標楷體" w:eastAsia="標楷體" w:hint="eastAsia"/>
          <w:spacing w:val="2"/>
          <w:w w:val="100"/>
        </w:rPr>
        <w:t>修</w:t>
      </w:r>
      <w:r>
        <w:rPr>
          <w:rFonts w:ascii="標楷體" w:eastAsia="標楷體" w:hint="eastAsia"/>
          <w:w w:val="100"/>
        </w:rPr>
        <w:t>科（系、所、學</w:t>
      </w:r>
      <w:r>
        <w:rPr>
          <w:rFonts w:ascii="標楷體" w:eastAsia="標楷體" w:hint="eastAsia"/>
          <w:spacing w:val="2"/>
          <w:w w:val="100"/>
        </w:rPr>
        <w:t>位</w:t>
      </w:r>
      <w:r>
        <w:rPr>
          <w:rFonts w:ascii="標楷體" w:eastAsia="標楷體" w:hint="eastAsia"/>
          <w:w w:val="100"/>
        </w:rPr>
        <w:t>學程）規定之科</w:t>
      </w:r>
      <w:r>
        <w:rPr>
          <w:rFonts w:ascii="標楷體" w:eastAsia="標楷體" w:hint="eastAsia"/>
          <w:spacing w:val="2"/>
          <w:w w:val="100"/>
        </w:rPr>
        <w:t>目</w:t>
      </w:r>
      <w:r>
        <w:rPr>
          <w:rFonts w:ascii="標楷體" w:eastAsia="標楷體" w:hint="eastAsia"/>
          <w:w w:val="100"/>
        </w:rPr>
        <w:t>與學</w:t>
      </w:r>
      <w:r>
        <w:rPr>
          <w:rFonts w:ascii="標楷體" w:eastAsia="標楷體" w:hint="eastAsia"/>
          <w:w w:val="100"/>
        </w:rPr>
        <w:t> </w:t>
      </w:r>
      <w:r>
        <w:rPr>
          <w:rFonts w:ascii="標楷體" w:eastAsia="標楷體" w:hint="eastAsia"/>
          <w:spacing w:val="9"/>
          <w:w w:val="100"/>
        </w:rPr>
        <w:t>分</w:t>
      </w:r>
      <w:r>
        <w:rPr>
          <w:rFonts w:ascii="標楷體" w:eastAsia="標楷體" w:hint="eastAsia"/>
          <w:spacing w:val="7"/>
          <w:w w:val="100"/>
        </w:rPr>
        <w:t>，</w:t>
      </w:r>
      <w:r>
        <w:rPr>
          <w:rFonts w:ascii="標楷體" w:eastAsia="標楷體" w:hint="eastAsia"/>
          <w:spacing w:val="9"/>
          <w:w w:val="100"/>
        </w:rPr>
        <w:t>成</w:t>
      </w:r>
      <w:r>
        <w:rPr>
          <w:rFonts w:ascii="標楷體" w:eastAsia="標楷體" w:hint="eastAsia"/>
          <w:spacing w:val="7"/>
          <w:w w:val="100"/>
        </w:rPr>
        <w:t>績及</w:t>
      </w:r>
      <w:r>
        <w:rPr>
          <w:rFonts w:ascii="標楷體" w:eastAsia="標楷體" w:hint="eastAsia"/>
          <w:spacing w:val="9"/>
          <w:w w:val="100"/>
        </w:rPr>
        <w:t>格</w:t>
      </w:r>
      <w:r>
        <w:rPr>
          <w:rFonts w:ascii="標楷體" w:eastAsia="標楷體" w:hint="eastAsia"/>
          <w:spacing w:val="7"/>
          <w:w w:val="100"/>
        </w:rPr>
        <w:t>者，</w:t>
      </w:r>
      <w:r>
        <w:rPr>
          <w:rFonts w:ascii="標楷體" w:eastAsia="標楷體" w:hint="eastAsia"/>
          <w:spacing w:val="9"/>
          <w:w w:val="100"/>
        </w:rPr>
        <w:t>其</w:t>
      </w:r>
      <w:r>
        <w:rPr>
          <w:rFonts w:ascii="標楷體" w:eastAsia="標楷體" w:hint="eastAsia"/>
          <w:spacing w:val="7"/>
          <w:w w:val="100"/>
        </w:rPr>
        <w:t>學</w:t>
      </w:r>
      <w:r>
        <w:rPr>
          <w:rFonts w:ascii="標楷體" w:eastAsia="標楷體" w:hint="eastAsia"/>
          <w:spacing w:val="9"/>
          <w:w w:val="100"/>
        </w:rPr>
        <w:t>位</w:t>
      </w:r>
      <w:r>
        <w:rPr>
          <w:rFonts w:ascii="標楷體" w:eastAsia="標楷體" w:hint="eastAsia"/>
          <w:spacing w:val="7"/>
          <w:w w:val="100"/>
        </w:rPr>
        <w:t>證書</w:t>
      </w:r>
      <w:r>
        <w:rPr>
          <w:rFonts w:ascii="標楷體" w:eastAsia="標楷體" w:hint="eastAsia"/>
          <w:spacing w:val="9"/>
          <w:w w:val="100"/>
        </w:rPr>
        <w:t>、</w:t>
      </w:r>
      <w:r>
        <w:rPr>
          <w:rFonts w:ascii="標楷體" w:eastAsia="標楷體" w:hint="eastAsia"/>
          <w:spacing w:val="7"/>
          <w:w w:val="100"/>
        </w:rPr>
        <w:t>學位</w:t>
      </w:r>
      <w:r>
        <w:rPr>
          <w:rFonts w:ascii="標楷體" w:eastAsia="標楷體" w:hint="eastAsia"/>
          <w:spacing w:val="9"/>
          <w:w w:val="100"/>
        </w:rPr>
        <w:t>證</w:t>
      </w:r>
      <w:r>
        <w:rPr>
          <w:rFonts w:ascii="標楷體" w:eastAsia="標楷體" w:hint="eastAsia"/>
          <w:spacing w:val="7"/>
          <w:w w:val="100"/>
        </w:rPr>
        <w:t>明</w:t>
      </w:r>
      <w:r>
        <w:rPr>
          <w:rFonts w:ascii="標楷體" w:eastAsia="標楷體" w:hint="eastAsia"/>
          <w:spacing w:val="9"/>
          <w:w w:val="100"/>
        </w:rPr>
        <w:t>書</w:t>
      </w:r>
      <w:r>
        <w:rPr>
          <w:rFonts w:ascii="標楷體" w:eastAsia="標楷體" w:hint="eastAsia"/>
          <w:spacing w:val="7"/>
          <w:w w:val="100"/>
        </w:rPr>
        <w:t>、歷</w:t>
      </w:r>
      <w:r>
        <w:rPr>
          <w:rFonts w:ascii="標楷體" w:eastAsia="標楷體" w:hint="eastAsia"/>
          <w:spacing w:val="9"/>
          <w:w w:val="100"/>
        </w:rPr>
        <w:t>年</w:t>
      </w:r>
      <w:r>
        <w:rPr>
          <w:rFonts w:ascii="標楷體" w:eastAsia="標楷體" w:hint="eastAsia"/>
          <w:spacing w:val="7"/>
          <w:w w:val="100"/>
        </w:rPr>
        <w:t>成績</w:t>
      </w:r>
      <w:r>
        <w:rPr>
          <w:rFonts w:ascii="標楷體" w:eastAsia="標楷體" w:hint="eastAsia"/>
          <w:spacing w:val="9"/>
          <w:w w:val="100"/>
        </w:rPr>
        <w:t>表</w:t>
      </w:r>
      <w:r>
        <w:rPr>
          <w:rFonts w:ascii="標楷體" w:eastAsia="標楷體" w:hint="eastAsia"/>
          <w:spacing w:val="7"/>
          <w:w w:val="100"/>
        </w:rPr>
        <w:t>等</w:t>
      </w:r>
      <w:r>
        <w:rPr>
          <w:rFonts w:ascii="標楷體" w:eastAsia="標楷體" w:hint="eastAsia"/>
          <w:spacing w:val="9"/>
          <w:w w:val="100"/>
        </w:rPr>
        <w:t>學</w:t>
      </w:r>
      <w:r>
        <w:rPr>
          <w:rFonts w:ascii="標楷體" w:eastAsia="標楷體" w:hint="eastAsia"/>
          <w:spacing w:val="7"/>
          <w:w w:val="100"/>
        </w:rPr>
        <w:t>籍紀</w:t>
      </w:r>
      <w:r>
        <w:rPr>
          <w:rFonts w:ascii="標楷體" w:eastAsia="標楷體" w:hint="eastAsia"/>
          <w:spacing w:val="9"/>
          <w:w w:val="100"/>
        </w:rPr>
        <w:t>錄</w:t>
      </w:r>
      <w:r>
        <w:rPr>
          <w:rFonts w:ascii="標楷體" w:eastAsia="標楷體" w:hint="eastAsia"/>
          <w:w w:val="100"/>
        </w:rPr>
        <w:t>，</w:t>
      </w:r>
      <w:r>
        <w:rPr>
          <w:rFonts w:ascii="標楷體" w:eastAsia="標楷體" w:hint="eastAsia"/>
          <w:spacing w:val="9"/>
          <w:w w:val="100"/>
        </w:rPr>
        <w:t>均加</w:t>
      </w:r>
      <w:r>
        <w:rPr>
          <w:rFonts w:ascii="標楷體" w:eastAsia="標楷體" w:hint="eastAsia"/>
          <w:spacing w:val="7"/>
          <w:w w:val="100"/>
        </w:rPr>
        <w:t>註</w:t>
      </w:r>
      <w:r>
        <w:rPr>
          <w:rFonts w:ascii="標楷體" w:eastAsia="標楷體" w:hint="eastAsia"/>
          <w:spacing w:val="9"/>
          <w:w w:val="100"/>
        </w:rPr>
        <w:t>雙</w:t>
      </w:r>
      <w:r>
        <w:rPr>
          <w:rFonts w:ascii="標楷體" w:eastAsia="標楷體" w:hint="eastAsia"/>
          <w:spacing w:val="7"/>
          <w:w w:val="100"/>
        </w:rPr>
        <w:t>主</w:t>
      </w:r>
      <w:r>
        <w:rPr>
          <w:rFonts w:ascii="標楷體" w:eastAsia="標楷體" w:hint="eastAsia"/>
          <w:spacing w:val="9"/>
          <w:w w:val="100"/>
        </w:rPr>
        <w:t>修</w:t>
      </w:r>
      <w:r>
        <w:rPr>
          <w:rFonts w:ascii="標楷體" w:eastAsia="標楷體" w:hint="eastAsia"/>
          <w:spacing w:val="7"/>
          <w:w w:val="100"/>
        </w:rPr>
        <w:t>科（</w:t>
      </w:r>
      <w:r>
        <w:rPr>
          <w:rFonts w:ascii="標楷體" w:eastAsia="標楷體" w:hint="eastAsia"/>
          <w:spacing w:val="9"/>
          <w:w w:val="100"/>
        </w:rPr>
        <w:t>系、</w:t>
      </w:r>
      <w:r>
        <w:rPr>
          <w:rFonts w:ascii="標楷體" w:eastAsia="標楷體" w:hint="eastAsia"/>
          <w:spacing w:val="7"/>
          <w:w w:val="100"/>
        </w:rPr>
        <w:t>所</w:t>
      </w:r>
      <w:r>
        <w:rPr>
          <w:rFonts w:ascii="標楷體" w:eastAsia="標楷體" w:hint="eastAsia"/>
          <w:spacing w:val="9"/>
          <w:w w:val="100"/>
        </w:rPr>
        <w:t>、</w:t>
      </w:r>
      <w:r>
        <w:rPr>
          <w:rFonts w:ascii="標楷體" w:eastAsia="標楷體" w:hint="eastAsia"/>
          <w:spacing w:val="7"/>
          <w:w w:val="100"/>
        </w:rPr>
        <w:t>學</w:t>
      </w:r>
      <w:r>
        <w:rPr>
          <w:rFonts w:ascii="標楷體" w:eastAsia="標楷體" w:hint="eastAsia"/>
          <w:spacing w:val="9"/>
          <w:w w:val="100"/>
        </w:rPr>
        <w:t>位</w:t>
      </w:r>
      <w:r>
        <w:rPr>
          <w:rFonts w:ascii="標楷體" w:eastAsia="標楷體" w:hint="eastAsia"/>
          <w:spacing w:val="7"/>
          <w:w w:val="100"/>
        </w:rPr>
        <w:t>學程</w:t>
      </w:r>
      <w:r>
        <w:rPr>
          <w:rFonts w:ascii="標楷體" w:eastAsia="標楷體" w:hint="eastAsia"/>
          <w:spacing w:val="9"/>
          <w:w w:val="100"/>
        </w:rPr>
        <w:t>）學</w:t>
      </w:r>
      <w:r>
        <w:rPr>
          <w:rFonts w:ascii="標楷體" w:eastAsia="標楷體" w:hint="eastAsia"/>
          <w:spacing w:val="7"/>
          <w:w w:val="100"/>
        </w:rPr>
        <w:t>位</w:t>
      </w:r>
      <w:r>
        <w:rPr>
          <w:rFonts w:ascii="標楷體" w:eastAsia="標楷體" w:hint="eastAsia"/>
          <w:spacing w:val="9"/>
          <w:w w:val="100"/>
        </w:rPr>
        <w:t>名</w:t>
      </w:r>
      <w:r>
        <w:rPr>
          <w:rFonts w:ascii="標楷體" w:eastAsia="標楷體" w:hint="eastAsia"/>
          <w:spacing w:val="7"/>
          <w:w w:val="100"/>
        </w:rPr>
        <w:t>稱</w:t>
      </w:r>
      <w:r>
        <w:rPr>
          <w:rFonts w:ascii="標楷體" w:eastAsia="標楷體" w:hint="eastAsia"/>
          <w:spacing w:val="9"/>
          <w:w w:val="100"/>
        </w:rPr>
        <w:t>；</w:t>
      </w:r>
      <w:r>
        <w:rPr>
          <w:rFonts w:ascii="標楷體" w:eastAsia="標楷體" w:hint="eastAsia"/>
          <w:spacing w:val="7"/>
          <w:w w:val="100"/>
        </w:rPr>
        <w:t>至他</w:t>
      </w:r>
      <w:r>
        <w:rPr>
          <w:rFonts w:ascii="標楷體" w:eastAsia="標楷體" w:hint="eastAsia"/>
          <w:spacing w:val="9"/>
          <w:w w:val="100"/>
        </w:rPr>
        <w:t>校修</w:t>
      </w:r>
      <w:r>
        <w:rPr>
          <w:rFonts w:ascii="標楷體" w:eastAsia="標楷體" w:hint="eastAsia"/>
          <w:spacing w:val="7"/>
          <w:w w:val="100"/>
        </w:rPr>
        <w:t>讀</w:t>
      </w:r>
      <w:r>
        <w:rPr>
          <w:rFonts w:ascii="標楷體" w:eastAsia="標楷體" w:hint="eastAsia"/>
          <w:spacing w:val="9"/>
          <w:w w:val="100"/>
        </w:rPr>
        <w:t>雙</w:t>
      </w:r>
      <w:r>
        <w:rPr>
          <w:rFonts w:ascii="標楷體" w:eastAsia="標楷體" w:hint="eastAsia"/>
          <w:spacing w:val="7"/>
          <w:w w:val="100"/>
        </w:rPr>
        <w:t>主</w:t>
      </w:r>
      <w:r>
        <w:rPr>
          <w:rFonts w:ascii="標楷體" w:eastAsia="標楷體" w:hint="eastAsia"/>
          <w:w w:val="100"/>
        </w:rPr>
        <w:t>修 者，所</w:t>
      </w:r>
      <w:r>
        <w:rPr>
          <w:rFonts w:ascii="標楷體" w:eastAsia="標楷體" w:hint="eastAsia"/>
          <w:spacing w:val="-3"/>
          <w:w w:val="100"/>
        </w:rPr>
        <w:t>頒</w:t>
      </w:r>
      <w:r>
        <w:rPr>
          <w:rFonts w:ascii="標楷體" w:eastAsia="標楷體" w:hint="eastAsia"/>
          <w:w w:val="100"/>
        </w:rPr>
        <w:t>給之</w:t>
      </w:r>
      <w:r>
        <w:rPr>
          <w:rFonts w:ascii="標楷體" w:eastAsia="標楷體" w:hint="eastAsia"/>
          <w:spacing w:val="-3"/>
          <w:w w:val="100"/>
        </w:rPr>
        <w:t>學位</w:t>
      </w:r>
      <w:r>
        <w:rPr>
          <w:rFonts w:ascii="標楷體" w:eastAsia="標楷體" w:hint="eastAsia"/>
          <w:w w:val="100"/>
        </w:rPr>
        <w:t>證書則</w:t>
      </w:r>
      <w:r>
        <w:rPr>
          <w:rFonts w:ascii="標楷體" w:eastAsia="標楷體" w:hint="eastAsia"/>
          <w:spacing w:val="-3"/>
          <w:w w:val="100"/>
        </w:rPr>
        <w:t>附</w:t>
      </w:r>
      <w:r>
        <w:rPr>
          <w:rFonts w:ascii="標楷體" w:eastAsia="標楷體" w:hint="eastAsia"/>
          <w:w w:val="100"/>
        </w:rPr>
        <w:t>記雙</w:t>
      </w:r>
      <w:r>
        <w:rPr>
          <w:rFonts w:ascii="標楷體" w:eastAsia="標楷體" w:hint="eastAsia"/>
          <w:spacing w:val="-3"/>
          <w:w w:val="100"/>
        </w:rPr>
        <w:t>主修</w:t>
      </w:r>
      <w:r>
        <w:rPr>
          <w:rFonts w:ascii="標楷體" w:eastAsia="標楷體" w:hint="eastAsia"/>
          <w:w w:val="100"/>
        </w:rPr>
        <w:t>學校及</w:t>
      </w:r>
      <w:r>
        <w:rPr>
          <w:rFonts w:ascii="標楷體" w:eastAsia="標楷體" w:hint="eastAsia"/>
          <w:spacing w:val="-3"/>
          <w:w w:val="100"/>
        </w:rPr>
        <w:t>學</w:t>
      </w:r>
      <w:r>
        <w:rPr>
          <w:rFonts w:ascii="標楷體" w:eastAsia="標楷體" w:hint="eastAsia"/>
          <w:w w:val="100"/>
        </w:rPr>
        <w:t>位名</w:t>
      </w:r>
      <w:r>
        <w:rPr>
          <w:rFonts w:ascii="標楷體" w:eastAsia="標楷體" w:hint="eastAsia"/>
          <w:spacing w:val="-3"/>
          <w:w w:val="100"/>
        </w:rPr>
        <w:t>稱</w:t>
      </w:r>
      <w:r>
        <w:rPr>
          <w:rFonts w:ascii="標楷體" w:eastAsia="標楷體" w:hint="eastAsia"/>
          <w:w w:val="100"/>
        </w:rPr>
        <w:t>。</w:t>
      </w:r>
    </w:p>
    <w:p>
      <w:pPr>
        <w:pStyle w:val="BodyText"/>
        <w:spacing w:line="264" w:lineRule="auto" w:before="119"/>
        <w:ind w:left="1103" w:right="392" w:firstLine="532"/>
        <w:jc w:val="both"/>
        <w:rPr>
          <w:rFonts w:ascii="標楷體" w:eastAsia="標楷體" w:hint="eastAsia"/>
        </w:rPr>
      </w:pPr>
      <w:r>
        <w:rPr>
          <w:rFonts w:ascii="標楷體" w:eastAsia="標楷體" w:hint="eastAsia"/>
          <w:w w:val="100"/>
        </w:rPr>
        <w:t>未修滿加修科（</w:t>
      </w:r>
      <w:r>
        <w:rPr>
          <w:rFonts w:ascii="標楷體" w:eastAsia="標楷體" w:hint="eastAsia"/>
          <w:spacing w:val="-2"/>
          <w:w w:val="100"/>
        </w:rPr>
        <w:t>系、所、學位學程</w:t>
      </w:r>
      <w:r>
        <w:rPr>
          <w:rFonts w:ascii="標楷體" w:eastAsia="標楷體" w:hint="eastAsia"/>
          <w:spacing w:val="-3"/>
          <w:w w:val="100"/>
        </w:rPr>
        <w:t>）指定之科目與學分，但已修達</w:t>
      </w:r>
      <w:r>
        <w:rPr>
          <w:rFonts w:ascii="標楷體" w:eastAsia="標楷體" w:hint="eastAsia"/>
          <w:spacing w:val="9"/>
          <w:w w:val="100"/>
        </w:rPr>
        <w:t>輔科</w:t>
      </w:r>
      <w:r>
        <w:rPr>
          <w:rFonts w:ascii="標楷體" w:eastAsia="標楷體" w:hint="eastAsia"/>
          <w:spacing w:val="7"/>
          <w:w w:val="100"/>
        </w:rPr>
        <w:t>（系、所、學位學程</w:t>
      </w:r>
      <w:r>
        <w:rPr>
          <w:rFonts w:ascii="標楷體" w:eastAsia="標楷體" w:hint="eastAsia"/>
          <w:spacing w:val="9"/>
          <w:w w:val="100"/>
        </w:rPr>
        <w:t>）</w:t>
      </w:r>
      <w:r>
        <w:rPr>
          <w:rFonts w:ascii="標楷體" w:eastAsia="標楷體" w:hint="eastAsia"/>
          <w:spacing w:val="7"/>
          <w:w w:val="100"/>
        </w:rPr>
        <w:t>規定之標準者，則加註輔科</w:t>
      </w:r>
      <w:r>
        <w:rPr>
          <w:rFonts w:ascii="標楷體" w:eastAsia="標楷體" w:hint="eastAsia"/>
          <w:spacing w:val="9"/>
          <w:w w:val="100"/>
        </w:rPr>
        <w:t>（</w:t>
      </w:r>
      <w:r>
        <w:rPr>
          <w:rFonts w:ascii="標楷體" w:eastAsia="標楷體" w:hint="eastAsia"/>
          <w:spacing w:val="5"/>
          <w:w w:val="100"/>
        </w:rPr>
        <w:t>系、所、學位學程</w:t>
      </w:r>
      <w:r>
        <w:rPr>
          <w:rFonts w:ascii="標楷體" w:eastAsia="標楷體" w:hint="eastAsia"/>
          <w:spacing w:val="-3"/>
          <w:w w:val="100"/>
        </w:rPr>
        <w:t>）</w:t>
      </w:r>
      <w:r>
        <w:rPr>
          <w:rFonts w:ascii="標楷體" w:eastAsia="標楷體" w:hint="eastAsia"/>
          <w:w w:val="100"/>
        </w:rPr>
        <w:t>名稱。</w:t>
      </w:r>
    </w:p>
    <w:p>
      <w:pPr>
        <w:pStyle w:val="BodyText"/>
        <w:spacing w:line="261" w:lineRule="auto" w:before="119"/>
        <w:ind w:left="1103" w:right="392" w:firstLine="532"/>
        <w:jc w:val="both"/>
        <w:rPr>
          <w:rFonts w:ascii="標楷體" w:eastAsia="標楷體" w:hint="eastAsia"/>
        </w:rPr>
      </w:pPr>
      <w:r>
        <w:rPr>
          <w:rFonts w:ascii="標楷體" w:eastAsia="標楷體" w:hint="eastAsia"/>
          <w:w w:val="100"/>
        </w:rPr>
        <w:t>未修滿雙主修科</w:t>
      </w:r>
      <w:r>
        <w:rPr>
          <w:rFonts w:ascii="標楷體" w:eastAsia="標楷體" w:hint="eastAsia"/>
          <w:spacing w:val="-3"/>
          <w:w w:val="100"/>
        </w:rPr>
        <w:t>（</w:t>
      </w:r>
      <w:r>
        <w:rPr>
          <w:rFonts w:ascii="標楷體" w:eastAsia="標楷體" w:hint="eastAsia"/>
          <w:spacing w:val="-1"/>
          <w:w w:val="100"/>
        </w:rPr>
        <w:t>系、所、學位學程</w:t>
      </w:r>
      <w:r>
        <w:rPr>
          <w:rFonts w:ascii="標楷體" w:eastAsia="標楷體" w:hint="eastAsia"/>
          <w:w w:val="100"/>
        </w:rPr>
        <w:t>）</w:t>
      </w:r>
      <w:r>
        <w:rPr>
          <w:rFonts w:ascii="標楷體" w:eastAsia="標楷體" w:hint="eastAsia"/>
          <w:spacing w:val="-3"/>
          <w:w w:val="100"/>
        </w:rPr>
        <w:t>規定之科目與學分，與放棄</w:t>
      </w:r>
      <w:r>
        <w:rPr>
          <w:rFonts w:ascii="標楷體" w:eastAsia="標楷體" w:hint="eastAsia"/>
          <w:spacing w:val="6"/>
          <w:w w:val="100"/>
        </w:rPr>
        <w:t>或取消修讀雙主修資者，其學位證書、學位證明書、歷年成績表等學</w:t>
      </w:r>
      <w:r>
        <w:rPr>
          <w:rFonts w:ascii="標楷體" w:eastAsia="標楷體" w:hint="eastAsia"/>
          <w:spacing w:val="-1"/>
          <w:w w:val="100"/>
        </w:rPr>
        <w:t>籍紀錄，均不予加註加修科</w:t>
      </w:r>
      <w:r>
        <w:rPr>
          <w:spacing w:val="-3"/>
          <w:w w:val="100"/>
        </w:rPr>
        <w:t>(</w:t>
      </w:r>
      <w:r>
        <w:rPr>
          <w:rFonts w:ascii="標楷體" w:eastAsia="標楷體" w:hint="eastAsia"/>
          <w:spacing w:val="-3"/>
          <w:w w:val="100"/>
        </w:rPr>
        <w:t>系、所、學位學程</w:t>
      </w:r>
      <w:r>
        <w:rPr>
          <w:rFonts w:ascii="標楷體" w:eastAsia="標楷體" w:hint="eastAsia"/>
          <w:w w:val="100"/>
        </w:rPr>
        <w:t>）</w:t>
      </w:r>
      <w:r>
        <w:rPr>
          <w:rFonts w:ascii="標楷體" w:eastAsia="標楷體" w:hint="eastAsia"/>
          <w:spacing w:val="-2"/>
          <w:w w:val="100"/>
        </w:rPr>
        <w:t>名稱。</w:t>
      </w:r>
    </w:p>
    <w:p>
      <w:pPr>
        <w:pStyle w:val="BodyText"/>
        <w:spacing w:before="111"/>
        <w:ind w:left="112"/>
        <w:jc w:val="both"/>
      </w:pPr>
      <w:r>
        <w:rPr/>
        <w:t>Article</w:t>
      </w:r>
      <w:r>
        <w:rPr>
          <w:spacing w:val="-5"/>
        </w:rPr>
        <w:t> 11</w:t>
      </w:r>
    </w:p>
    <w:p>
      <w:pPr>
        <w:pStyle w:val="ListParagraph"/>
        <w:numPr>
          <w:ilvl w:val="1"/>
          <w:numId w:val="101"/>
        </w:numPr>
        <w:tabs>
          <w:tab w:pos="1741" w:val="left" w:leader="none"/>
        </w:tabs>
        <w:spacing w:line="297" w:lineRule="auto" w:before="79" w:after="0"/>
        <w:ind w:left="1741" w:right="391" w:hanging="778"/>
        <w:jc w:val="both"/>
        <w:rPr>
          <w:sz w:val="28"/>
        </w:rPr>
      </w:pPr>
      <w:r>
        <w:rPr>
          <w:sz w:val="28"/>
        </w:rPr>
        <w:t>Once students have completed their double major course requirements and achieved passing grades whether at the University or at another institution,</w:t>
      </w:r>
      <w:r>
        <w:rPr>
          <w:spacing w:val="-18"/>
          <w:sz w:val="28"/>
        </w:rPr>
        <w:t> </w:t>
      </w:r>
      <w:r>
        <w:rPr>
          <w:sz w:val="28"/>
        </w:rPr>
        <w:t>the</w:t>
      </w:r>
      <w:r>
        <w:rPr>
          <w:spacing w:val="-18"/>
          <w:sz w:val="28"/>
        </w:rPr>
        <w:t> </w:t>
      </w:r>
      <w:r>
        <w:rPr>
          <w:sz w:val="28"/>
        </w:rPr>
        <w:t>name</w:t>
      </w:r>
      <w:r>
        <w:rPr>
          <w:spacing w:val="-18"/>
          <w:sz w:val="28"/>
        </w:rPr>
        <w:t> </w:t>
      </w:r>
      <w:r>
        <w:rPr>
          <w:sz w:val="28"/>
        </w:rPr>
        <w:t>of</w:t>
      </w:r>
      <w:r>
        <w:rPr>
          <w:spacing w:val="-17"/>
          <w:sz w:val="28"/>
        </w:rPr>
        <w:t> </w:t>
      </w:r>
      <w:r>
        <w:rPr>
          <w:sz w:val="28"/>
        </w:rPr>
        <w:t>the</w:t>
      </w:r>
      <w:r>
        <w:rPr>
          <w:spacing w:val="-18"/>
          <w:sz w:val="28"/>
        </w:rPr>
        <w:t> </w:t>
      </w:r>
      <w:r>
        <w:rPr>
          <w:sz w:val="28"/>
        </w:rPr>
        <w:t>double</w:t>
      </w:r>
      <w:r>
        <w:rPr>
          <w:spacing w:val="-18"/>
          <w:sz w:val="28"/>
        </w:rPr>
        <w:t> </w:t>
      </w:r>
      <w:r>
        <w:rPr>
          <w:sz w:val="28"/>
        </w:rPr>
        <w:t>major</w:t>
      </w:r>
      <w:r>
        <w:rPr>
          <w:spacing w:val="-17"/>
          <w:sz w:val="28"/>
        </w:rPr>
        <w:t> </w:t>
      </w:r>
      <w:r>
        <w:rPr>
          <w:sz w:val="28"/>
        </w:rPr>
        <w:t>program</w:t>
      </w:r>
      <w:r>
        <w:rPr>
          <w:spacing w:val="-18"/>
          <w:sz w:val="28"/>
        </w:rPr>
        <w:t> </w:t>
      </w:r>
      <w:r>
        <w:rPr>
          <w:sz w:val="28"/>
        </w:rPr>
        <w:t>offered</w:t>
      </w:r>
      <w:r>
        <w:rPr>
          <w:spacing w:val="-18"/>
          <w:sz w:val="28"/>
        </w:rPr>
        <w:t> </w:t>
      </w:r>
      <w:r>
        <w:rPr>
          <w:sz w:val="28"/>
        </w:rPr>
        <w:t>by</w:t>
      </w:r>
      <w:r>
        <w:rPr>
          <w:spacing w:val="-17"/>
          <w:sz w:val="28"/>
        </w:rPr>
        <w:t> </w:t>
      </w:r>
      <w:r>
        <w:rPr>
          <w:sz w:val="28"/>
        </w:rPr>
        <w:t>the</w:t>
      </w:r>
      <w:r>
        <w:rPr>
          <w:spacing w:val="-18"/>
          <w:sz w:val="28"/>
        </w:rPr>
        <w:t> </w:t>
      </w:r>
      <w:r>
        <w:rPr>
          <w:sz w:val="28"/>
        </w:rPr>
        <w:t>division</w:t>
      </w:r>
    </w:p>
    <w:p>
      <w:pPr>
        <w:spacing w:after="0" w:line="297" w:lineRule="auto"/>
        <w:jc w:val="both"/>
        <w:rPr>
          <w:sz w:val="28"/>
        </w:rPr>
        <w:sectPr>
          <w:pgSz w:w="11910" w:h="16840"/>
          <w:pgMar w:header="0" w:footer="818" w:top="1100" w:bottom="1000" w:left="1020" w:right="720"/>
        </w:sectPr>
      </w:pPr>
    </w:p>
    <w:p>
      <w:pPr>
        <w:pStyle w:val="BodyText"/>
        <w:spacing w:line="297" w:lineRule="auto" w:before="74"/>
        <w:ind w:left="1742" w:right="317"/>
        <w:jc w:val="both"/>
      </w:pPr>
      <w:r>
        <w:rPr/>
        <w:t>(or department, institute, degree program) will be noted in all academic records, including the diploma, degree certificate, and academic transcripts.</w:t>
      </w:r>
      <w:r>
        <w:rPr>
          <w:spacing w:val="-18"/>
        </w:rPr>
        <w:t> </w:t>
      </w:r>
      <w:r>
        <w:rPr/>
        <w:t>For</w:t>
      </w:r>
      <w:r>
        <w:rPr>
          <w:spacing w:val="-17"/>
        </w:rPr>
        <w:t> </w:t>
      </w:r>
      <w:r>
        <w:rPr/>
        <w:t>students</w:t>
      </w:r>
      <w:r>
        <w:rPr>
          <w:spacing w:val="-16"/>
        </w:rPr>
        <w:t> </w:t>
      </w:r>
      <w:r>
        <w:rPr/>
        <w:t>completing</w:t>
      </w:r>
      <w:r>
        <w:rPr>
          <w:spacing w:val="-17"/>
        </w:rPr>
        <w:t> </w:t>
      </w:r>
      <w:r>
        <w:rPr/>
        <w:t>a</w:t>
      </w:r>
      <w:r>
        <w:rPr>
          <w:spacing w:val="-18"/>
        </w:rPr>
        <w:t> </w:t>
      </w:r>
      <w:r>
        <w:rPr/>
        <w:t>double</w:t>
      </w:r>
      <w:r>
        <w:rPr>
          <w:spacing w:val="-16"/>
        </w:rPr>
        <w:t> </w:t>
      </w:r>
      <w:r>
        <w:rPr/>
        <w:t>major</w:t>
      </w:r>
      <w:r>
        <w:rPr>
          <w:spacing w:val="-16"/>
        </w:rPr>
        <w:t> </w:t>
      </w:r>
      <w:r>
        <w:rPr/>
        <w:t>at</w:t>
      </w:r>
      <w:r>
        <w:rPr>
          <w:spacing w:val="-15"/>
        </w:rPr>
        <w:t> </w:t>
      </w:r>
      <w:r>
        <w:rPr/>
        <w:t>another</w:t>
      </w:r>
      <w:r>
        <w:rPr>
          <w:spacing w:val="-18"/>
        </w:rPr>
        <w:t> </w:t>
      </w:r>
      <w:r>
        <w:rPr/>
        <w:t>institution, both the name of the university offering the double major program and the name of the program will be noted on the issued diploma or degree </w:t>
      </w:r>
      <w:r>
        <w:rPr>
          <w:spacing w:val="-2"/>
        </w:rPr>
        <w:t>certificate.</w:t>
      </w:r>
    </w:p>
    <w:p>
      <w:pPr>
        <w:pStyle w:val="ListParagraph"/>
        <w:numPr>
          <w:ilvl w:val="1"/>
          <w:numId w:val="101"/>
        </w:numPr>
        <w:tabs>
          <w:tab w:pos="1673" w:val="left" w:leader="none"/>
        </w:tabs>
        <w:spacing w:line="297" w:lineRule="auto" w:before="125" w:after="0"/>
        <w:ind w:left="1673" w:right="295" w:hanging="708"/>
        <w:jc w:val="left"/>
        <w:rPr>
          <w:sz w:val="28"/>
        </w:rPr>
      </w:pPr>
      <w:r>
        <w:rPr>
          <w:sz w:val="28"/>
        </w:rPr>
        <w:t>In</w:t>
      </w:r>
      <w:r>
        <w:rPr>
          <w:spacing w:val="40"/>
          <w:sz w:val="28"/>
        </w:rPr>
        <w:t> </w:t>
      </w:r>
      <w:r>
        <w:rPr>
          <w:sz w:val="28"/>
        </w:rPr>
        <w:t>the</w:t>
      </w:r>
      <w:r>
        <w:rPr>
          <w:spacing w:val="40"/>
          <w:sz w:val="28"/>
        </w:rPr>
        <w:t> </w:t>
      </w:r>
      <w:r>
        <w:rPr>
          <w:sz w:val="28"/>
        </w:rPr>
        <w:t>event</w:t>
      </w:r>
      <w:r>
        <w:rPr>
          <w:spacing w:val="40"/>
          <w:sz w:val="28"/>
        </w:rPr>
        <w:t> </w:t>
      </w:r>
      <w:r>
        <w:rPr>
          <w:sz w:val="28"/>
        </w:rPr>
        <w:t>that</w:t>
      </w:r>
      <w:r>
        <w:rPr>
          <w:spacing w:val="40"/>
          <w:sz w:val="28"/>
        </w:rPr>
        <w:t> </w:t>
      </w:r>
      <w:r>
        <w:rPr>
          <w:sz w:val="28"/>
        </w:rPr>
        <w:t>the</w:t>
      </w:r>
      <w:r>
        <w:rPr>
          <w:spacing w:val="40"/>
          <w:sz w:val="28"/>
        </w:rPr>
        <w:t> </w:t>
      </w:r>
      <w:r>
        <w:rPr>
          <w:sz w:val="28"/>
        </w:rPr>
        <w:t>courses</w:t>
      </w:r>
      <w:r>
        <w:rPr>
          <w:spacing w:val="40"/>
          <w:sz w:val="28"/>
        </w:rPr>
        <w:t> </w:t>
      </w:r>
      <w:r>
        <w:rPr>
          <w:sz w:val="28"/>
        </w:rPr>
        <w:t>and</w:t>
      </w:r>
      <w:r>
        <w:rPr>
          <w:spacing w:val="40"/>
          <w:sz w:val="28"/>
        </w:rPr>
        <w:t> </w:t>
      </w:r>
      <w:r>
        <w:rPr>
          <w:sz w:val="28"/>
        </w:rPr>
        <w:t>credits</w:t>
      </w:r>
      <w:r>
        <w:rPr>
          <w:spacing w:val="40"/>
          <w:sz w:val="28"/>
        </w:rPr>
        <w:t> </w:t>
      </w:r>
      <w:r>
        <w:rPr>
          <w:sz w:val="28"/>
        </w:rPr>
        <w:t>of</w:t>
      </w:r>
      <w:r>
        <w:rPr>
          <w:spacing w:val="40"/>
          <w:sz w:val="28"/>
        </w:rPr>
        <w:t> </w:t>
      </w:r>
      <w:r>
        <w:rPr>
          <w:sz w:val="28"/>
        </w:rPr>
        <w:t>a</w:t>
      </w:r>
      <w:r>
        <w:rPr>
          <w:spacing w:val="40"/>
          <w:sz w:val="28"/>
        </w:rPr>
        <w:t> </w:t>
      </w:r>
      <w:r>
        <w:rPr>
          <w:sz w:val="28"/>
        </w:rPr>
        <w:t>student’s</w:t>
      </w:r>
      <w:r>
        <w:rPr>
          <w:spacing w:val="40"/>
          <w:sz w:val="28"/>
        </w:rPr>
        <w:t> </w:t>
      </w:r>
      <w:r>
        <w:rPr>
          <w:sz w:val="28"/>
        </w:rPr>
        <w:t>second</w:t>
      </w:r>
      <w:r>
        <w:rPr>
          <w:spacing w:val="40"/>
          <w:sz w:val="28"/>
        </w:rPr>
        <w:t> </w:t>
      </w:r>
      <w:r>
        <w:rPr>
          <w:sz w:val="28"/>
        </w:rPr>
        <w:t>major required</w:t>
      </w:r>
      <w:r>
        <w:rPr>
          <w:spacing w:val="-15"/>
          <w:sz w:val="28"/>
        </w:rPr>
        <w:t> </w:t>
      </w:r>
      <w:r>
        <w:rPr>
          <w:sz w:val="28"/>
        </w:rPr>
        <w:t>by</w:t>
      </w:r>
      <w:r>
        <w:rPr>
          <w:spacing w:val="-14"/>
          <w:sz w:val="28"/>
        </w:rPr>
        <w:t> </w:t>
      </w:r>
      <w:r>
        <w:rPr>
          <w:sz w:val="28"/>
        </w:rPr>
        <w:t>the</w:t>
      </w:r>
      <w:r>
        <w:rPr>
          <w:spacing w:val="-13"/>
          <w:sz w:val="28"/>
        </w:rPr>
        <w:t> </w:t>
      </w:r>
      <w:r>
        <w:rPr>
          <w:sz w:val="28"/>
        </w:rPr>
        <w:t>second</w:t>
      </w:r>
      <w:r>
        <w:rPr>
          <w:spacing w:val="-12"/>
          <w:sz w:val="28"/>
        </w:rPr>
        <w:t> </w:t>
      </w:r>
      <w:r>
        <w:rPr>
          <w:sz w:val="28"/>
        </w:rPr>
        <w:t>division</w:t>
      </w:r>
      <w:r>
        <w:rPr>
          <w:spacing w:val="-12"/>
          <w:sz w:val="28"/>
        </w:rPr>
        <w:t> </w:t>
      </w:r>
      <w:r>
        <w:rPr>
          <w:sz w:val="28"/>
        </w:rPr>
        <w:t>(or</w:t>
      </w:r>
      <w:r>
        <w:rPr>
          <w:spacing w:val="-16"/>
          <w:sz w:val="28"/>
        </w:rPr>
        <w:t> </w:t>
      </w:r>
      <w:r>
        <w:rPr>
          <w:sz w:val="28"/>
        </w:rPr>
        <w:t>department,</w:t>
      </w:r>
      <w:r>
        <w:rPr>
          <w:spacing w:val="-14"/>
          <w:sz w:val="28"/>
        </w:rPr>
        <w:t> </w:t>
      </w:r>
      <w:r>
        <w:rPr>
          <w:sz w:val="28"/>
        </w:rPr>
        <w:t>institute,</w:t>
      </w:r>
      <w:r>
        <w:rPr>
          <w:spacing w:val="-16"/>
          <w:sz w:val="28"/>
        </w:rPr>
        <w:t> </w:t>
      </w:r>
      <w:r>
        <w:rPr>
          <w:sz w:val="28"/>
        </w:rPr>
        <w:t>degree</w:t>
      </w:r>
      <w:r>
        <w:rPr>
          <w:spacing w:val="-13"/>
          <w:sz w:val="28"/>
        </w:rPr>
        <w:t> </w:t>
      </w:r>
      <w:r>
        <w:rPr>
          <w:sz w:val="28"/>
        </w:rPr>
        <w:t>program) have not been fulfilled, but the requirements for obtaining minors in the division (or department, institute, degree program) have been met, the</w:t>
      </w:r>
      <w:r>
        <w:rPr>
          <w:spacing w:val="40"/>
          <w:sz w:val="28"/>
        </w:rPr>
        <w:t> </w:t>
      </w:r>
      <w:r>
        <w:rPr>
          <w:sz w:val="28"/>
        </w:rPr>
        <w:t>name</w:t>
      </w:r>
      <w:r>
        <w:rPr>
          <w:spacing w:val="40"/>
          <w:sz w:val="28"/>
        </w:rPr>
        <w:t> </w:t>
      </w:r>
      <w:r>
        <w:rPr>
          <w:sz w:val="28"/>
        </w:rPr>
        <w:t>of</w:t>
      </w:r>
      <w:r>
        <w:rPr>
          <w:spacing w:val="40"/>
          <w:sz w:val="28"/>
        </w:rPr>
        <w:t> </w:t>
      </w:r>
      <w:r>
        <w:rPr>
          <w:sz w:val="28"/>
        </w:rPr>
        <w:t>the</w:t>
      </w:r>
      <w:r>
        <w:rPr>
          <w:spacing w:val="40"/>
          <w:sz w:val="28"/>
        </w:rPr>
        <w:t> </w:t>
      </w:r>
      <w:r>
        <w:rPr>
          <w:sz w:val="28"/>
        </w:rPr>
        <w:t>minor</w:t>
      </w:r>
      <w:r>
        <w:rPr>
          <w:spacing w:val="40"/>
          <w:sz w:val="28"/>
        </w:rPr>
        <w:t> </w:t>
      </w:r>
      <w:r>
        <w:rPr>
          <w:sz w:val="28"/>
        </w:rPr>
        <w:t>in</w:t>
      </w:r>
      <w:r>
        <w:rPr>
          <w:spacing w:val="40"/>
          <w:sz w:val="28"/>
        </w:rPr>
        <w:t> </w:t>
      </w:r>
      <w:r>
        <w:rPr>
          <w:sz w:val="28"/>
        </w:rPr>
        <w:t>the</w:t>
      </w:r>
      <w:r>
        <w:rPr>
          <w:spacing w:val="40"/>
          <w:sz w:val="28"/>
        </w:rPr>
        <w:t> </w:t>
      </w:r>
      <w:r>
        <w:rPr>
          <w:sz w:val="28"/>
        </w:rPr>
        <w:t>division</w:t>
      </w:r>
      <w:r>
        <w:rPr>
          <w:spacing w:val="40"/>
          <w:sz w:val="28"/>
        </w:rPr>
        <w:t> </w:t>
      </w:r>
      <w:r>
        <w:rPr>
          <w:sz w:val="28"/>
        </w:rPr>
        <w:t>(or</w:t>
      </w:r>
      <w:r>
        <w:rPr>
          <w:spacing w:val="40"/>
          <w:sz w:val="28"/>
        </w:rPr>
        <w:t> </w:t>
      </w:r>
      <w:r>
        <w:rPr>
          <w:sz w:val="28"/>
        </w:rPr>
        <w:t>department,</w:t>
      </w:r>
      <w:r>
        <w:rPr>
          <w:spacing w:val="40"/>
          <w:sz w:val="28"/>
        </w:rPr>
        <w:t> </w:t>
      </w:r>
      <w:r>
        <w:rPr>
          <w:sz w:val="28"/>
        </w:rPr>
        <w:t>institute,</w:t>
      </w:r>
      <w:r>
        <w:rPr>
          <w:spacing w:val="40"/>
          <w:sz w:val="28"/>
        </w:rPr>
        <w:t> </w:t>
      </w:r>
      <w:r>
        <w:rPr>
          <w:sz w:val="28"/>
        </w:rPr>
        <w:t>degree</w:t>
      </w:r>
      <w:r>
        <w:rPr>
          <w:spacing w:val="80"/>
          <w:sz w:val="28"/>
        </w:rPr>
        <w:t> </w:t>
      </w:r>
      <w:r>
        <w:rPr>
          <w:sz w:val="28"/>
        </w:rPr>
        <w:t>program) shall be noted.</w:t>
      </w:r>
    </w:p>
    <w:p>
      <w:pPr>
        <w:pStyle w:val="ListParagraph"/>
        <w:numPr>
          <w:ilvl w:val="1"/>
          <w:numId w:val="101"/>
        </w:numPr>
        <w:tabs>
          <w:tab w:pos="1671" w:val="left" w:leader="none"/>
          <w:tab w:pos="1673" w:val="left" w:leader="none"/>
        </w:tabs>
        <w:spacing w:line="297" w:lineRule="auto" w:before="124" w:after="0"/>
        <w:ind w:left="1673" w:right="388" w:hanging="709"/>
        <w:jc w:val="both"/>
        <w:rPr>
          <w:sz w:val="28"/>
        </w:rPr>
      </w:pPr>
      <w:r>
        <w:rPr>
          <w:sz w:val="28"/>
        </w:rPr>
        <w:t>In the event that the courses and credits for the double major programs in the division (or department, institute, degree program) have not been fulfilled, or if the double major qualification has been relinquished or revoked, the name of the double major program in the division (or department,</w:t>
      </w:r>
      <w:r>
        <w:rPr>
          <w:spacing w:val="-3"/>
          <w:sz w:val="28"/>
        </w:rPr>
        <w:t> </w:t>
      </w:r>
      <w:r>
        <w:rPr>
          <w:sz w:val="28"/>
        </w:rPr>
        <w:t>institute,</w:t>
      </w:r>
      <w:r>
        <w:rPr>
          <w:spacing w:val="-3"/>
          <w:sz w:val="28"/>
        </w:rPr>
        <w:t> </w:t>
      </w:r>
      <w:r>
        <w:rPr>
          <w:sz w:val="28"/>
        </w:rPr>
        <w:t>degree</w:t>
      </w:r>
      <w:r>
        <w:rPr>
          <w:spacing w:val="-3"/>
          <w:sz w:val="28"/>
        </w:rPr>
        <w:t> </w:t>
      </w:r>
      <w:r>
        <w:rPr>
          <w:sz w:val="28"/>
        </w:rPr>
        <w:t>program)</w:t>
      </w:r>
      <w:r>
        <w:rPr>
          <w:spacing w:val="-3"/>
          <w:sz w:val="28"/>
        </w:rPr>
        <w:t> </w:t>
      </w:r>
      <w:r>
        <w:rPr>
          <w:sz w:val="28"/>
        </w:rPr>
        <w:t>will</w:t>
      </w:r>
      <w:r>
        <w:rPr>
          <w:spacing w:val="-1"/>
          <w:sz w:val="28"/>
        </w:rPr>
        <w:t> </w:t>
      </w:r>
      <w:r>
        <w:rPr>
          <w:sz w:val="28"/>
        </w:rPr>
        <w:t>not</w:t>
      </w:r>
      <w:r>
        <w:rPr>
          <w:spacing w:val="-2"/>
          <w:sz w:val="28"/>
        </w:rPr>
        <w:t> </w:t>
      </w:r>
      <w:r>
        <w:rPr>
          <w:sz w:val="28"/>
        </w:rPr>
        <w:t>be</w:t>
      </w:r>
      <w:r>
        <w:rPr>
          <w:spacing w:val="-3"/>
          <w:sz w:val="28"/>
        </w:rPr>
        <w:t> </w:t>
      </w:r>
      <w:r>
        <w:rPr>
          <w:sz w:val="28"/>
        </w:rPr>
        <w:t>noted</w:t>
      </w:r>
      <w:r>
        <w:rPr>
          <w:spacing w:val="-2"/>
          <w:sz w:val="28"/>
        </w:rPr>
        <w:t> </w:t>
      </w:r>
      <w:r>
        <w:rPr>
          <w:sz w:val="28"/>
        </w:rPr>
        <w:t>in</w:t>
      </w:r>
      <w:r>
        <w:rPr>
          <w:spacing w:val="-2"/>
          <w:sz w:val="28"/>
        </w:rPr>
        <w:t> </w:t>
      </w:r>
      <w:r>
        <w:rPr>
          <w:sz w:val="28"/>
        </w:rPr>
        <w:t>the</w:t>
      </w:r>
      <w:r>
        <w:rPr>
          <w:spacing w:val="-3"/>
          <w:sz w:val="28"/>
        </w:rPr>
        <w:t> </w:t>
      </w:r>
      <w:r>
        <w:rPr>
          <w:sz w:val="28"/>
        </w:rPr>
        <w:t>academic records, including the diploma, degree certificate, and academic </w:t>
      </w:r>
      <w:r>
        <w:rPr>
          <w:spacing w:val="-2"/>
          <w:sz w:val="28"/>
        </w:rPr>
        <w:t>transcripts.</w:t>
      </w:r>
    </w:p>
    <w:p>
      <w:pPr>
        <w:pStyle w:val="BodyText"/>
        <w:tabs>
          <w:tab w:pos="1901" w:val="left" w:leader="none"/>
        </w:tabs>
        <w:spacing w:line="261" w:lineRule="auto" w:before="135"/>
        <w:ind w:left="1136" w:right="390" w:hanging="920"/>
        <w:rPr>
          <w:rFonts w:ascii="標楷體" w:eastAsia="標楷體" w:hint="eastAsia"/>
        </w:rPr>
      </w:pPr>
      <w:r>
        <w:rPr>
          <w:rFonts w:ascii="標楷體" w:eastAsia="標楷體" w:hint="eastAsia"/>
          <w:spacing w:val="-4"/>
        </w:rPr>
        <w:t>第十二條</w:t>
      </w:r>
      <w:r>
        <w:rPr>
          <w:rFonts w:ascii="標楷體" w:eastAsia="標楷體" w:hint="eastAsia"/>
        </w:rPr>
        <w:tab/>
      </w:r>
      <w:r>
        <w:rPr>
          <w:rFonts w:ascii="標楷體" w:eastAsia="標楷體" w:hint="eastAsia"/>
          <w:spacing w:val="-2"/>
        </w:rPr>
        <w:t>他校加修雙主修學生，轉學本校後，如願保留雙主修之資格者</w:t>
      </w:r>
      <w:r>
        <w:rPr>
          <w:rFonts w:ascii="標楷體" w:eastAsia="標楷體" w:hint="eastAsia"/>
          <w:spacing w:val="-2"/>
        </w:rPr>
        <w:t>，入學後須重新申請登記。</w:t>
      </w:r>
    </w:p>
    <w:p>
      <w:pPr>
        <w:pStyle w:val="BodyText"/>
        <w:spacing w:line="319" w:lineRule="exact"/>
        <w:ind w:left="217"/>
        <w:jc w:val="both"/>
      </w:pPr>
      <w:r>
        <w:rPr/>
        <w:t>Article</w:t>
      </w:r>
      <w:r>
        <w:rPr>
          <w:spacing w:val="-5"/>
        </w:rPr>
        <w:t> 12</w:t>
      </w:r>
    </w:p>
    <w:p>
      <w:pPr>
        <w:pStyle w:val="BodyText"/>
        <w:spacing w:line="297" w:lineRule="auto" w:before="78"/>
        <w:ind w:left="1247" w:right="390"/>
        <w:jc w:val="both"/>
      </w:pPr>
      <w:r>
        <w:rPr/>
        <w:t>If</w:t>
      </w:r>
      <w:r>
        <w:rPr>
          <w:spacing w:val="-18"/>
        </w:rPr>
        <w:t> </w:t>
      </w:r>
      <w:r>
        <w:rPr/>
        <w:t>students</w:t>
      </w:r>
      <w:r>
        <w:rPr>
          <w:spacing w:val="-17"/>
        </w:rPr>
        <w:t> </w:t>
      </w:r>
      <w:r>
        <w:rPr/>
        <w:t>pursuing</w:t>
      </w:r>
      <w:r>
        <w:rPr>
          <w:spacing w:val="-18"/>
        </w:rPr>
        <w:t> </w:t>
      </w:r>
      <w:r>
        <w:rPr/>
        <w:t>a</w:t>
      </w:r>
      <w:r>
        <w:rPr>
          <w:spacing w:val="-17"/>
        </w:rPr>
        <w:t> </w:t>
      </w:r>
      <w:r>
        <w:rPr/>
        <w:t>double</w:t>
      </w:r>
      <w:r>
        <w:rPr>
          <w:spacing w:val="-18"/>
        </w:rPr>
        <w:t> </w:t>
      </w:r>
      <w:r>
        <w:rPr/>
        <w:t>major</w:t>
      </w:r>
      <w:r>
        <w:rPr>
          <w:spacing w:val="-17"/>
        </w:rPr>
        <w:t> </w:t>
      </w:r>
      <w:r>
        <w:rPr/>
        <w:t>from</w:t>
      </w:r>
      <w:r>
        <w:rPr>
          <w:spacing w:val="-18"/>
        </w:rPr>
        <w:t> </w:t>
      </w:r>
      <w:r>
        <w:rPr/>
        <w:t>other</w:t>
      </w:r>
      <w:r>
        <w:rPr>
          <w:spacing w:val="-17"/>
        </w:rPr>
        <w:t> </w:t>
      </w:r>
      <w:r>
        <w:rPr/>
        <w:t>institutions</w:t>
      </w:r>
      <w:r>
        <w:rPr>
          <w:spacing w:val="-18"/>
        </w:rPr>
        <w:t> </w:t>
      </w:r>
      <w:r>
        <w:rPr/>
        <w:t>wish</w:t>
      </w:r>
      <w:r>
        <w:rPr>
          <w:spacing w:val="-17"/>
        </w:rPr>
        <w:t> </w:t>
      </w:r>
      <w:r>
        <w:rPr/>
        <w:t>to</w:t>
      </w:r>
      <w:r>
        <w:rPr>
          <w:spacing w:val="-18"/>
        </w:rPr>
        <w:t> </w:t>
      </w:r>
      <w:r>
        <w:rPr/>
        <w:t>retain</w:t>
      </w:r>
      <w:r>
        <w:rPr>
          <w:spacing w:val="-17"/>
        </w:rPr>
        <w:t> </w:t>
      </w:r>
      <w:r>
        <w:rPr/>
        <w:t>their double major status after transferring to the University, they must reapply upon admission.</w:t>
      </w:r>
    </w:p>
    <w:p>
      <w:pPr>
        <w:pStyle w:val="BodyText"/>
        <w:spacing w:before="132"/>
        <w:ind w:left="217"/>
        <w:jc w:val="both"/>
        <w:rPr>
          <w:rFonts w:ascii="標楷體" w:eastAsia="標楷體" w:hint="eastAsia"/>
        </w:rPr>
      </w:pPr>
      <w:r>
        <w:rPr>
          <w:rFonts w:ascii="標楷體" w:eastAsia="標楷體" w:hint="eastAsia"/>
        </w:rPr>
        <w:t>第十三條</w:t>
      </w:r>
      <w:r>
        <w:rPr>
          <w:rFonts w:ascii="標楷體" w:eastAsia="標楷體" w:hint="eastAsia"/>
          <w:spacing w:val="56"/>
          <w:w w:val="150"/>
        </w:rPr>
        <w:t>  </w:t>
      </w:r>
      <w:r>
        <w:rPr>
          <w:rFonts w:ascii="標楷體" w:eastAsia="標楷體" w:hint="eastAsia"/>
          <w:spacing w:val="-1"/>
        </w:rPr>
        <w:t>本辦法如有未盡事項，依本校學則及相關法令規定處理。</w:t>
      </w:r>
    </w:p>
    <w:p>
      <w:pPr>
        <w:pStyle w:val="BodyText"/>
        <w:spacing w:before="145"/>
        <w:ind w:left="217"/>
        <w:jc w:val="both"/>
      </w:pPr>
      <w:r>
        <w:rPr/>
        <w:t>Article</w:t>
      </w:r>
      <w:r>
        <w:rPr>
          <w:spacing w:val="-5"/>
        </w:rPr>
        <w:t> 13</w:t>
      </w:r>
    </w:p>
    <w:p>
      <w:pPr>
        <w:pStyle w:val="BodyText"/>
        <w:spacing w:line="297" w:lineRule="auto" w:before="79"/>
        <w:ind w:left="1247" w:right="389"/>
        <w:jc w:val="both"/>
      </w:pPr>
      <w:r>
        <w:rPr/>
        <w:t>Matters not mentioned herein shall be handled in accordance with the Academic Regulations and relevant regulations.</w:t>
      </w:r>
    </w:p>
    <w:p>
      <w:pPr>
        <w:pStyle w:val="BodyText"/>
        <w:tabs>
          <w:tab w:pos="1902" w:val="left" w:leader="none"/>
        </w:tabs>
        <w:spacing w:line="264" w:lineRule="auto" w:before="129"/>
        <w:ind w:left="1696" w:right="109" w:hanging="1479"/>
        <w:rPr>
          <w:rFonts w:ascii="標楷體" w:eastAsia="標楷體" w:hint="eastAsia"/>
        </w:rPr>
      </w:pPr>
      <w:r>
        <w:rPr>
          <w:rFonts w:ascii="標楷體" w:eastAsia="標楷體" w:hint="eastAsia"/>
          <w:spacing w:val="-4"/>
        </w:rPr>
        <w:t>第十四條</w:t>
      </w:r>
      <w:r>
        <w:rPr>
          <w:rFonts w:ascii="標楷體" w:eastAsia="標楷體" w:hint="eastAsia"/>
        </w:rPr>
        <w:tab/>
        <w:tab/>
      </w:r>
      <w:r>
        <w:rPr>
          <w:rFonts w:ascii="標楷體" w:eastAsia="標楷體" w:hint="eastAsia"/>
          <w:spacing w:val="-2"/>
        </w:rPr>
        <w:t>本辦法經教務會議通過，陳請校長核定後施行，並報教育部備查</w:t>
      </w:r>
      <w:r>
        <w:rPr>
          <w:rFonts w:ascii="標楷體" w:eastAsia="標楷體" w:hint="eastAsia"/>
          <w:spacing w:val="-2"/>
        </w:rPr>
        <w:t>；修正時亦同。</w:t>
      </w:r>
    </w:p>
    <w:p>
      <w:pPr>
        <w:spacing w:after="0" w:line="264" w:lineRule="auto"/>
        <w:rPr>
          <w:rFonts w:ascii="標楷體" w:eastAsia="標楷體" w:hint="eastAsia"/>
        </w:rPr>
        <w:sectPr>
          <w:pgSz w:w="11910" w:h="16840"/>
          <w:pgMar w:header="0" w:footer="818" w:top="1100" w:bottom="1000" w:left="1020" w:right="720"/>
        </w:sectPr>
      </w:pPr>
    </w:p>
    <w:p>
      <w:pPr>
        <w:pStyle w:val="BodyText"/>
        <w:spacing w:before="112"/>
        <w:ind w:left="114"/>
      </w:pPr>
      <w:r>
        <w:rPr/>
        <w:t>Article</w:t>
      </w:r>
      <w:r>
        <w:rPr>
          <w:spacing w:val="-5"/>
        </w:rPr>
        <w:t> </w:t>
      </w:r>
      <w:r>
        <w:rPr>
          <w:spacing w:val="-5"/>
        </w:rPr>
        <w:t>14</w:t>
      </w:r>
    </w:p>
    <w:p>
      <w:pPr>
        <w:spacing w:line="240" w:lineRule="auto" w:before="188"/>
        <w:rPr>
          <w:sz w:val="28"/>
        </w:rPr>
      </w:pPr>
      <w:r>
        <w:rPr/>
        <w:br w:type="column"/>
      </w:r>
      <w:r>
        <w:rPr>
          <w:sz w:val="28"/>
        </w:rPr>
      </w:r>
    </w:p>
    <w:p>
      <w:pPr>
        <w:pStyle w:val="BodyText"/>
        <w:spacing w:line="297" w:lineRule="auto" w:before="1"/>
        <w:ind w:right="437"/>
      </w:pPr>
      <w:r>
        <w:rPr/>
        <w:t>These Regulations shall be passed by the Academic Affairs Meeting and shall</w:t>
      </w:r>
      <w:r>
        <w:rPr>
          <w:spacing w:val="-2"/>
        </w:rPr>
        <w:t> </w:t>
      </w:r>
      <w:r>
        <w:rPr/>
        <w:t>take</w:t>
      </w:r>
      <w:r>
        <w:rPr>
          <w:spacing w:val="-3"/>
        </w:rPr>
        <w:t> </w:t>
      </w:r>
      <w:r>
        <w:rPr/>
        <w:t>effect</w:t>
      </w:r>
      <w:r>
        <w:rPr>
          <w:spacing w:val="-4"/>
        </w:rPr>
        <w:t> </w:t>
      </w:r>
      <w:r>
        <w:rPr/>
        <w:t>upon</w:t>
      </w:r>
      <w:r>
        <w:rPr>
          <w:spacing w:val="-4"/>
        </w:rPr>
        <w:t> </w:t>
      </w:r>
      <w:r>
        <w:rPr/>
        <w:t>approval</w:t>
      </w:r>
      <w:r>
        <w:rPr>
          <w:spacing w:val="-2"/>
        </w:rPr>
        <w:t> </w:t>
      </w:r>
      <w:r>
        <w:rPr/>
        <w:t>by</w:t>
      </w:r>
      <w:r>
        <w:rPr>
          <w:spacing w:val="-2"/>
        </w:rPr>
        <w:t> </w:t>
      </w:r>
      <w:r>
        <w:rPr/>
        <w:t>the</w:t>
      </w:r>
      <w:r>
        <w:rPr>
          <w:spacing w:val="-3"/>
        </w:rPr>
        <w:t> </w:t>
      </w:r>
      <w:r>
        <w:rPr/>
        <w:t>President.</w:t>
      </w:r>
      <w:r>
        <w:rPr>
          <w:spacing w:val="-6"/>
        </w:rPr>
        <w:t> </w:t>
      </w:r>
      <w:r>
        <w:rPr/>
        <w:t>These</w:t>
      </w:r>
      <w:r>
        <w:rPr>
          <w:spacing w:val="-3"/>
        </w:rPr>
        <w:t> </w:t>
      </w:r>
      <w:r>
        <w:rPr/>
        <w:t>Regulations</w:t>
      </w:r>
      <w:r>
        <w:rPr>
          <w:spacing w:val="-4"/>
        </w:rPr>
        <w:t> </w:t>
      </w:r>
      <w:r>
        <w:rPr/>
        <w:t>shall</w:t>
      </w:r>
      <w:r>
        <w:rPr>
          <w:spacing w:val="-2"/>
        </w:rPr>
        <w:t> </w:t>
      </w:r>
      <w:r>
        <w:rPr/>
        <w:t>be</w:t>
      </w:r>
    </w:p>
    <w:p>
      <w:pPr>
        <w:spacing w:after="0" w:line="297" w:lineRule="auto"/>
        <w:sectPr>
          <w:type w:val="continuous"/>
          <w:pgSz w:w="11910" w:h="16840"/>
          <w:pgMar w:header="0" w:footer="818" w:top="1100" w:bottom="280" w:left="1020" w:right="720"/>
          <w:cols w:num="2" w:equalWidth="0">
            <w:col w:w="1245" w:space="2"/>
            <w:col w:w="8923"/>
          </w:cols>
        </w:sectPr>
      </w:pPr>
    </w:p>
    <w:p>
      <w:pPr>
        <w:pStyle w:val="BodyText"/>
        <w:spacing w:line="297" w:lineRule="auto" w:before="74"/>
        <w:ind w:left="1245" w:hanging="1"/>
      </w:pPr>
      <w:r>
        <w:rPr/>
        <w:t>submitted</w:t>
      </w:r>
      <w:r>
        <w:rPr>
          <w:spacing w:val="-3"/>
        </w:rPr>
        <w:t> </w:t>
      </w:r>
      <w:r>
        <w:rPr/>
        <w:t>to</w:t>
      </w:r>
      <w:r>
        <w:rPr>
          <w:spacing w:val="-3"/>
        </w:rPr>
        <w:t> </w:t>
      </w:r>
      <w:r>
        <w:rPr/>
        <w:t>the</w:t>
      </w:r>
      <w:r>
        <w:rPr>
          <w:spacing w:val="-4"/>
        </w:rPr>
        <w:t> </w:t>
      </w:r>
      <w:r>
        <w:rPr/>
        <w:t>Ministry</w:t>
      </w:r>
      <w:r>
        <w:rPr>
          <w:spacing w:val="-3"/>
        </w:rPr>
        <w:t> </w:t>
      </w:r>
      <w:r>
        <w:rPr/>
        <w:t>of</w:t>
      </w:r>
      <w:r>
        <w:rPr>
          <w:spacing w:val="-4"/>
        </w:rPr>
        <w:t> </w:t>
      </w:r>
      <w:r>
        <w:rPr/>
        <w:t>Education</w:t>
      </w:r>
      <w:r>
        <w:rPr>
          <w:spacing w:val="-3"/>
        </w:rPr>
        <w:t> </w:t>
      </w:r>
      <w:r>
        <w:rPr/>
        <w:t>for</w:t>
      </w:r>
      <w:r>
        <w:rPr>
          <w:spacing w:val="-6"/>
        </w:rPr>
        <w:t> </w:t>
      </w:r>
      <w:r>
        <w:rPr/>
        <w:t>recordation.</w:t>
      </w:r>
      <w:r>
        <w:rPr>
          <w:spacing w:val="-4"/>
        </w:rPr>
        <w:t> </w:t>
      </w:r>
      <w:r>
        <w:rPr/>
        <w:t>The</w:t>
      </w:r>
      <w:r>
        <w:rPr>
          <w:spacing w:val="-4"/>
        </w:rPr>
        <w:t> </w:t>
      </w:r>
      <w:r>
        <w:rPr/>
        <w:t>same</w:t>
      </w:r>
      <w:r>
        <w:rPr>
          <w:spacing w:val="-4"/>
        </w:rPr>
        <w:t> </w:t>
      </w:r>
      <w:r>
        <w:rPr/>
        <w:t>procedure shall apply when these Regulations are amended.</w:t>
      </w:r>
    </w:p>
    <w:p>
      <w:pPr>
        <w:spacing w:after="0" w:line="297" w:lineRule="auto"/>
        <w:sectPr>
          <w:pgSz w:w="11910" w:h="16840"/>
          <w:pgMar w:header="0" w:footer="818" w:top="1100" w:bottom="1000" w:left="1020" w:right="720"/>
        </w:sectPr>
      </w:pPr>
    </w:p>
    <w:p>
      <w:pPr>
        <w:spacing w:line="460" w:lineRule="auto" w:before="51"/>
        <w:ind w:left="981" w:right="730" w:hanging="195"/>
        <w:jc w:val="left"/>
        <w:rPr>
          <w:b/>
          <w:sz w:val="32"/>
        </w:rPr>
      </w:pPr>
      <w:bookmarkStart w:name="11. 國立高雄科技大學研究生學位論文指導費及相關費用支給要點_FIN1102" w:id="22"/>
      <w:bookmarkEnd w:id="22"/>
      <w:r>
        <w:rPr/>
      </w:r>
      <w:r>
        <w:rPr>
          <w:rFonts w:ascii="標楷體" w:eastAsia="標楷體" w:hint="eastAsia"/>
          <w:b/>
          <w:spacing w:val="-2"/>
          <w:sz w:val="32"/>
        </w:rPr>
        <w:t>國立高雄科技大學研究生學位論文指導費及相關費用支給要點 </w:t>
      </w:r>
      <w:r>
        <w:rPr>
          <w:b/>
          <w:sz w:val="32"/>
        </w:rPr>
        <w:t>National Kaohsiung University of Science and Technology Regulations Governing Postgraduate Thesis Advisor Fees,</w:t>
      </w:r>
    </w:p>
    <w:p>
      <w:pPr>
        <w:spacing w:before="13"/>
        <w:ind w:left="741" w:right="0" w:firstLine="0"/>
        <w:jc w:val="left"/>
        <w:rPr>
          <w:b/>
          <w:sz w:val="32"/>
        </w:rPr>
      </w:pPr>
      <w:r>
        <w:rPr>
          <w:b/>
          <w:sz w:val="32"/>
        </w:rPr>
        <w:t>Remuneration</w:t>
      </w:r>
      <w:r>
        <w:rPr>
          <w:b/>
          <w:spacing w:val="-11"/>
          <w:sz w:val="32"/>
        </w:rPr>
        <w:t> </w:t>
      </w:r>
      <w:r>
        <w:rPr>
          <w:b/>
          <w:sz w:val="32"/>
        </w:rPr>
        <w:t>and</w:t>
      </w:r>
      <w:r>
        <w:rPr>
          <w:b/>
          <w:spacing w:val="-12"/>
          <w:sz w:val="32"/>
        </w:rPr>
        <w:t> </w:t>
      </w:r>
      <w:r>
        <w:rPr>
          <w:b/>
          <w:sz w:val="32"/>
        </w:rPr>
        <w:t>Reimbursement</w:t>
      </w:r>
      <w:r>
        <w:rPr>
          <w:b/>
          <w:spacing w:val="-12"/>
          <w:sz w:val="32"/>
        </w:rPr>
        <w:t> </w:t>
      </w:r>
      <w:r>
        <w:rPr>
          <w:b/>
          <w:sz w:val="32"/>
        </w:rPr>
        <w:t>of</w:t>
      </w:r>
      <w:r>
        <w:rPr>
          <w:b/>
          <w:spacing w:val="-13"/>
          <w:sz w:val="32"/>
        </w:rPr>
        <w:t> </w:t>
      </w:r>
      <w:r>
        <w:rPr>
          <w:b/>
          <w:sz w:val="32"/>
        </w:rPr>
        <w:t>Relevant</w:t>
      </w:r>
      <w:r>
        <w:rPr>
          <w:b/>
          <w:spacing w:val="-11"/>
          <w:sz w:val="32"/>
        </w:rPr>
        <w:t> </w:t>
      </w:r>
      <w:r>
        <w:rPr>
          <w:b/>
          <w:spacing w:val="-2"/>
          <w:sz w:val="32"/>
        </w:rPr>
        <w:t>Expenditures</w:t>
      </w:r>
    </w:p>
    <w:p>
      <w:pPr>
        <w:spacing w:line="247" w:lineRule="auto" w:before="359"/>
        <w:ind w:left="3691" w:right="410" w:firstLine="480"/>
        <w:jc w:val="right"/>
        <w:rPr>
          <w:sz w:val="24"/>
        </w:rPr>
      </w:pPr>
      <w:r>
        <w:rPr>
          <w:sz w:val="24"/>
        </w:rPr>
        <w:t>107</w:t>
      </w:r>
      <w:r>
        <w:rPr>
          <w:spacing w:val="-2"/>
          <w:sz w:val="24"/>
        </w:rPr>
        <w:t> </w:t>
      </w:r>
      <w:r>
        <w:rPr>
          <w:rFonts w:ascii="標楷體" w:eastAsia="標楷體" w:hint="eastAsia"/>
          <w:spacing w:val="-2"/>
          <w:sz w:val="24"/>
        </w:rPr>
        <w:t>年 </w:t>
      </w:r>
      <w:r>
        <w:rPr>
          <w:sz w:val="24"/>
        </w:rPr>
        <w:t>7</w:t>
      </w:r>
      <w:r>
        <w:rPr>
          <w:spacing w:val="40"/>
          <w:sz w:val="24"/>
        </w:rPr>
        <w:t> </w:t>
      </w:r>
      <w:r>
        <w:rPr>
          <w:rFonts w:ascii="標楷體" w:eastAsia="標楷體" w:hint="eastAsia"/>
          <w:spacing w:val="-2"/>
          <w:sz w:val="24"/>
        </w:rPr>
        <w:t>月 </w:t>
      </w:r>
      <w:r>
        <w:rPr>
          <w:sz w:val="24"/>
        </w:rPr>
        <w:t>16</w:t>
      </w:r>
      <w:r>
        <w:rPr>
          <w:spacing w:val="40"/>
          <w:sz w:val="24"/>
        </w:rPr>
        <w:t> </w:t>
      </w:r>
      <w:r>
        <w:rPr>
          <w:rFonts w:ascii="標楷體" w:eastAsia="標楷體" w:hint="eastAsia"/>
          <w:spacing w:val="-2"/>
          <w:sz w:val="24"/>
        </w:rPr>
        <w:t>日 </w:t>
      </w:r>
      <w:r>
        <w:rPr>
          <w:sz w:val="24"/>
        </w:rPr>
        <w:t>106</w:t>
      </w:r>
      <w:r>
        <w:rPr>
          <w:spacing w:val="40"/>
          <w:sz w:val="24"/>
        </w:rPr>
        <w:t> </w:t>
      </w:r>
      <w:r>
        <w:rPr>
          <w:rFonts w:ascii="標楷體" w:eastAsia="標楷體" w:hint="eastAsia"/>
          <w:spacing w:val="-1"/>
          <w:sz w:val="24"/>
        </w:rPr>
        <w:t>學年度第 </w:t>
      </w:r>
      <w:r>
        <w:rPr>
          <w:sz w:val="24"/>
        </w:rPr>
        <w:t>7</w:t>
      </w:r>
      <w:r>
        <w:rPr>
          <w:spacing w:val="40"/>
          <w:sz w:val="24"/>
        </w:rPr>
        <w:t> </w:t>
      </w:r>
      <w:r>
        <w:rPr>
          <w:rFonts w:ascii="標楷體" w:eastAsia="標楷體" w:hint="eastAsia"/>
          <w:sz w:val="24"/>
        </w:rPr>
        <w:t>次行政會議通過</w:t>
      </w:r>
      <w:r>
        <w:rPr>
          <w:rFonts w:ascii="標楷體" w:eastAsia="標楷體" w:hint="eastAsia"/>
          <w:sz w:val="24"/>
        </w:rPr>
        <w:t> </w:t>
      </w:r>
      <w:r>
        <w:rPr>
          <w:sz w:val="24"/>
        </w:rPr>
        <w:t>Passed by the 7</w:t>
      </w:r>
      <w:r>
        <w:rPr>
          <w:sz w:val="24"/>
          <w:vertAlign w:val="superscript"/>
        </w:rPr>
        <w:t>th</w:t>
      </w:r>
      <w:r>
        <w:rPr>
          <w:spacing w:val="-1"/>
          <w:sz w:val="24"/>
          <w:vertAlign w:val="baseline"/>
        </w:rPr>
        <w:t> </w:t>
      </w:r>
      <w:r>
        <w:rPr>
          <w:sz w:val="24"/>
          <w:vertAlign w:val="baseline"/>
        </w:rPr>
        <w:t>Administrative Meeting on July 16, 2018. 111 </w:t>
      </w:r>
      <w:r>
        <w:rPr>
          <w:rFonts w:ascii="標楷體" w:eastAsia="標楷體" w:hint="eastAsia"/>
          <w:spacing w:val="-27"/>
          <w:sz w:val="24"/>
          <w:vertAlign w:val="baseline"/>
        </w:rPr>
        <w:t>年 </w:t>
      </w:r>
      <w:r>
        <w:rPr>
          <w:sz w:val="24"/>
          <w:vertAlign w:val="baseline"/>
        </w:rPr>
        <w:t>10</w:t>
      </w:r>
      <w:r>
        <w:rPr>
          <w:spacing w:val="40"/>
          <w:sz w:val="24"/>
          <w:vertAlign w:val="baseline"/>
        </w:rPr>
        <w:t> </w:t>
      </w:r>
      <w:r>
        <w:rPr>
          <w:rFonts w:ascii="標楷體" w:eastAsia="標楷體" w:hint="eastAsia"/>
          <w:sz w:val="24"/>
          <w:vertAlign w:val="baseline"/>
        </w:rPr>
        <w:t>月 </w:t>
      </w:r>
      <w:r>
        <w:rPr>
          <w:sz w:val="24"/>
          <w:vertAlign w:val="baseline"/>
        </w:rPr>
        <w:t>12</w:t>
      </w:r>
      <w:r>
        <w:rPr>
          <w:spacing w:val="40"/>
          <w:sz w:val="24"/>
          <w:vertAlign w:val="baseline"/>
        </w:rPr>
        <w:t> </w:t>
      </w:r>
      <w:r>
        <w:rPr>
          <w:rFonts w:ascii="標楷體" w:eastAsia="標楷體" w:hint="eastAsia"/>
          <w:sz w:val="24"/>
          <w:vertAlign w:val="baseline"/>
        </w:rPr>
        <w:t>日 </w:t>
      </w:r>
      <w:r>
        <w:rPr>
          <w:sz w:val="24"/>
          <w:vertAlign w:val="baseline"/>
        </w:rPr>
        <w:t>111</w:t>
      </w:r>
      <w:r>
        <w:rPr>
          <w:spacing w:val="40"/>
          <w:sz w:val="24"/>
          <w:vertAlign w:val="baseline"/>
        </w:rPr>
        <w:t> </w:t>
      </w:r>
      <w:r>
        <w:rPr>
          <w:rFonts w:ascii="標楷體" w:eastAsia="標楷體" w:hint="eastAsia"/>
          <w:sz w:val="24"/>
          <w:vertAlign w:val="baseline"/>
        </w:rPr>
        <w:t>學年度第 </w:t>
      </w:r>
      <w:r>
        <w:rPr>
          <w:sz w:val="24"/>
          <w:vertAlign w:val="baseline"/>
        </w:rPr>
        <w:t>3</w:t>
      </w:r>
      <w:r>
        <w:rPr>
          <w:spacing w:val="40"/>
          <w:sz w:val="24"/>
          <w:vertAlign w:val="baseline"/>
        </w:rPr>
        <w:t> </w:t>
      </w:r>
      <w:r>
        <w:rPr>
          <w:rFonts w:ascii="標楷體" w:eastAsia="標楷體" w:hint="eastAsia"/>
          <w:sz w:val="24"/>
          <w:vertAlign w:val="baseline"/>
        </w:rPr>
        <w:t>次行政會議通過 </w:t>
      </w:r>
      <w:r>
        <w:rPr>
          <w:sz w:val="24"/>
          <w:vertAlign w:val="baseline"/>
        </w:rPr>
        <w:t>Passed</w:t>
      </w:r>
      <w:r>
        <w:rPr>
          <w:spacing w:val="-1"/>
          <w:sz w:val="24"/>
          <w:vertAlign w:val="baseline"/>
        </w:rPr>
        <w:t> </w:t>
      </w:r>
      <w:r>
        <w:rPr>
          <w:sz w:val="24"/>
          <w:vertAlign w:val="baseline"/>
        </w:rPr>
        <w:t>by</w:t>
      </w:r>
      <w:r>
        <w:rPr>
          <w:spacing w:val="-1"/>
          <w:sz w:val="24"/>
          <w:vertAlign w:val="baseline"/>
        </w:rPr>
        <w:t> </w:t>
      </w:r>
      <w:r>
        <w:rPr>
          <w:sz w:val="24"/>
          <w:vertAlign w:val="baseline"/>
        </w:rPr>
        <w:t>the</w:t>
      </w:r>
      <w:r>
        <w:rPr>
          <w:spacing w:val="-2"/>
          <w:sz w:val="24"/>
          <w:vertAlign w:val="baseline"/>
        </w:rPr>
        <w:t> </w:t>
      </w:r>
      <w:r>
        <w:rPr>
          <w:sz w:val="24"/>
          <w:vertAlign w:val="baseline"/>
        </w:rPr>
        <w:t>3</w:t>
      </w:r>
      <w:r>
        <w:rPr>
          <w:sz w:val="24"/>
          <w:vertAlign w:val="superscript"/>
        </w:rPr>
        <w:t>rd</w:t>
      </w:r>
      <w:r>
        <w:rPr>
          <w:spacing w:val="-15"/>
          <w:sz w:val="24"/>
          <w:vertAlign w:val="baseline"/>
        </w:rPr>
        <w:t> </w:t>
      </w:r>
      <w:r>
        <w:rPr>
          <w:sz w:val="24"/>
          <w:vertAlign w:val="baseline"/>
        </w:rPr>
        <w:t>Administrative</w:t>
      </w:r>
      <w:r>
        <w:rPr>
          <w:spacing w:val="-2"/>
          <w:sz w:val="24"/>
          <w:vertAlign w:val="baseline"/>
        </w:rPr>
        <w:t> </w:t>
      </w:r>
      <w:r>
        <w:rPr>
          <w:sz w:val="24"/>
          <w:vertAlign w:val="baseline"/>
        </w:rPr>
        <w:t>Meeting</w:t>
      </w:r>
      <w:r>
        <w:rPr>
          <w:spacing w:val="-1"/>
          <w:sz w:val="24"/>
          <w:vertAlign w:val="baseline"/>
        </w:rPr>
        <w:t> </w:t>
      </w:r>
      <w:r>
        <w:rPr>
          <w:sz w:val="24"/>
          <w:vertAlign w:val="baseline"/>
        </w:rPr>
        <w:t>on</w:t>
      </w:r>
      <w:r>
        <w:rPr>
          <w:spacing w:val="-1"/>
          <w:sz w:val="24"/>
          <w:vertAlign w:val="baseline"/>
        </w:rPr>
        <w:t> </w:t>
      </w:r>
      <w:r>
        <w:rPr>
          <w:sz w:val="24"/>
          <w:vertAlign w:val="baseline"/>
        </w:rPr>
        <w:t>October</w:t>
      </w:r>
      <w:r>
        <w:rPr>
          <w:spacing w:val="-2"/>
          <w:sz w:val="24"/>
          <w:vertAlign w:val="baseline"/>
        </w:rPr>
        <w:t> </w:t>
      </w:r>
      <w:r>
        <w:rPr>
          <w:sz w:val="24"/>
          <w:vertAlign w:val="baseline"/>
        </w:rPr>
        <w:t>12,</w:t>
      </w:r>
      <w:r>
        <w:rPr>
          <w:spacing w:val="-1"/>
          <w:sz w:val="24"/>
          <w:vertAlign w:val="baseline"/>
        </w:rPr>
        <w:t> </w:t>
      </w:r>
      <w:r>
        <w:rPr>
          <w:spacing w:val="-2"/>
          <w:sz w:val="24"/>
          <w:vertAlign w:val="baseline"/>
        </w:rPr>
        <w:t>2022.</w:t>
      </w:r>
    </w:p>
    <w:p>
      <w:pPr>
        <w:pStyle w:val="BodyText"/>
        <w:spacing w:line="261" w:lineRule="auto" w:before="243"/>
        <w:ind w:left="1067" w:right="415" w:hanging="955"/>
        <w:jc w:val="both"/>
        <w:rPr>
          <w:rFonts w:ascii="標楷體" w:eastAsia="標楷體" w:hint="eastAsia"/>
        </w:rPr>
      </w:pPr>
      <w:r>
        <w:rPr>
          <w:rFonts w:ascii="標楷體" w:eastAsia="標楷體" w:hint="eastAsia"/>
          <w:spacing w:val="-6"/>
        </w:rPr>
        <w:t>第一條 國立高雄科技大學</w:t>
      </w:r>
      <w:r>
        <w:rPr>
          <w:rFonts w:ascii="標楷體" w:eastAsia="標楷體" w:hint="eastAsia"/>
        </w:rPr>
        <w:t>（以下簡稱本校）為使本校研究生學位論文指導費暨</w:t>
      </w:r>
      <w:r>
        <w:rPr>
          <w:rFonts w:ascii="標楷體" w:eastAsia="標楷體" w:hint="eastAsia"/>
          <w:spacing w:val="-2"/>
        </w:rPr>
        <w:t>學位考試委員口試費、交通費發放有所依據，特訂定研究生學位論文指導費及相關費用支給要點</w:t>
      </w:r>
      <w:r>
        <w:rPr>
          <w:spacing w:val="-2"/>
        </w:rPr>
        <w:t>(</w:t>
      </w:r>
      <w:r>
        <w:rPr>
          <w:rFonts w:ascii="標楷體" w:eastAsia="標楷體" w:hint="eastAsia"/>
          <w:spacing w:val="-2"/>
        </w:rPr>
        <w:t>以下簡稱本要點</w:t>
      </w:r>
      <w:r>
        <w:rPr>
          <w:spacing w:val="-2"/>
        </w:rPr>
        <w:t>)</w:t>
      </w:r>
      <w:r>
        <w:rPr>
          <w:rFonts w:ascii="標楷體" w:eastAsia="標楷體" w:hint="eastAsia"/>
          <w:spacing w:val="-2"/>
        </w:rPr>
        <w:t>。</w:t>
      </w:r>
    </w:p>
    <w:p>
      <w:pPr>
        <w:pStyle w:val="BodyText"/>
        <w:spacing w:line="314" w:lineRule="exact"/>
        <w:ind w:left="112"/>
      </w:pPr>
      <w:r>
        <w:rPr/>
        <w:t>Article</w:t>
      </w:r>
      <w:r>
        <w:rPr>
          <w:spacing w:val="-5"/>
        </w:rPr>
        <w:t> </w:t>
      </w:r>
      <w:r>
        <w:rPr>
          <w:spacing w:val="-10"/>
        </w:rPr>
        <w:t>1</w:t>
      </w:r>
    </w:p>
    <w:p>
      <w:pPr>
        <w:pStyle w:val="BodyText"/>
        <w:spacing w:line="297" w:lineRule="auto" w:before="76"/>
        <w:ind w:left="964" w:right="486"/>
      </w:pPr>
      <w:r>
        <w:rPr/>
        <w:t>These Regulations Governing Postgraduate Thesis Advisor Fees, Remuneration and Reimbursement of Relevant Expenditures (hereinafter referred to as “these Regulations”) are adopted by National Kaohsiung University of Science and Technology (hereinafter referred to as “the University”)</w:t>
      </w:r>
      <w:r>
        <w:rPr>
          <w:spacing w:val="-4"/>
        </w:rPr>
        <w:t> </w:t>
      </w:r>
      <w:r>
        <w:rPr/>
        <w:t>to</w:t>
      </w:r>
      <w:r>
        <w:rPr>
          <w:spacing w:val="-3"/>
        </w:rPr>
        <w:t> </w:t>
      </w:r>
      <w:r>
        <w:rPr/>
        <w:t>provide</w:t>
      </w:r>
      <w:r>
        <w:rPr>
          <w:spacing w:val="-4"/>
        </w:rPr>
        <w:t> </w:t>
      </w:r>
      <w:r>
        <w:rPr/>
        <w:t>the</w:t>
      </w:r>
      <w:r>
        <w:rPr>
          <w:spacing w:val="-6"/>
        </w:rPr>
        <w:t> </w:t>
      </w:r>
      <w:r>
        <w:rPr/>
        <w:t>guidelines</w:t>
      </w:r>
      <w:r>
        <w:rPr>
          <w:spacing w:val="-3"/>
        </w:rPr>
        <w:t> </w:t>
      </w:r>
      <w:r>
        <w:rPr/>
        <w:t>for</w:t>
      </w:r>
      <w:r>
        <w:rPr>
          <w:spacing w:val="-6"/>
        </w:rPr>
        <w:t> </w:t>
      </w:r>
      <w:r>
        <w:rPr/>
        <w:t>compensating</w:t>
      </w:r>
      <w:r>
        <w:rPr>
          <w:spacing w:val="-3"/>
        </w:rPr>
        <w:t> </w:t>
      </w:r>
      <w:r>
        <w:rPr/>
        <w:t>postgraduate</w:t>
      </w:r>
      <w:r>
        <w:rPr>
          <w:spacing w:val="-6"/>
        </w:rPr>
        <w:t> </w:t>
      </w:r>
      <w:r>
        <w:rPr/>
        <w:t>thesis advisor fees, degree oral examination committee examiner fees and transportation fees.</w:t>
      </w:r>
    </w:p>
    <w:p>
      <w:pPr>
        <w:pStyle w:val="BodyText"/>
        <w:spacing w:before="195"/>
        <w:ind w:left="112"/>
        <w:rPr>
          <w:rFonts w:ascii="標楷體" w:eastAsia="標楷體" w:hint="eastAsia"/>
        </w:rPr>
      </w:pPr>
      <w:r>
        <w:rPr>
          <w:rFonts w:ascii="標楷體" w:eastAsia="標楷體" w:hint="eastAsia"/>
          <w:spacing w:val="-7"/>
        </w:rPr>
        <w:t>第二條 研究生論文指導費發放標準如下：</w:t>
      </w:r>
    </w:p>
    <w:p>
      <w:pPr>
        <w:pStyle w:val="BodyText"/>
        <w:spacing w:line="256" w:lineRule="auto" w:before="28"/>
        <w:ind w:left="1072" w:right="3584"/>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博士班：每生論文指導費新臺幣六千元。 </w:t>
      </w:r>
      <w:r>
        <w:rPr>
          <w:spacing w:val="-2"/>
        </w:rPr>
        <w:t>(</w:t>
      </w:r>
      <w:r>
        <w:rPr>
          <w:rFonts w:ascii="標楷體" w:eastAsia="標楷體" w:hint="eastAsia"/>
          <w:spacing w:val="-2"/>
        </w:rPr>
        <w:t>二</w:t>
      </w:r>
      <w:r>
        <w:rPr>
          <w:spacing w:val="-2"/>
        </w:rPr>
        <w:t>)</w:t>
      </w:r>
      <w:r>
        <w:rPr>
          <w:rFonts w:ascii="標楷體" w:eastAsia="標楷體" w:hint="eastAsia"/>
          <w:spacing w:val="-3"/>
        </w:rPr>
        <w:t>碩士班：每生論文指導費新臺幣四千元。</w:t>
      </w:r>
    </w:p>
    <w:p>
      <w:pPr>
        <w:pStyle w:val="BodyText"/>
        <w:spacing w:before="11"/>
        <w:ind w:left="1072"/>
        <w:rPr>
          <w:rFonts w:ascii="標楷體" w:eastAsia="標楷體" w:hint="eastAsia"/>
        </w:rPr>
      </w:pPr>
      <w:r>
        <w:rPr>
          <w:rFonts w:ascii="標楷體" w:eastAsia="標楷體" w:hint="eastAsia"/>
          <w:spacing w:val="-3"/>
        </w:rPr>
        <w:t>若有二名以上指導教授共同指導者，論文指導費發放以均分為原則。</w:t>
      </w:r>
    </w:p>
    <w:p>
      <w:pPr>
        <w:pStyle w:val="BodyText"/>
        <w:spacing w:before="28"/>
        <w:ind w:left="112"/>
      </w:pPr>
      <w:r>
        <w:rPr/>
        <w:t>Article</w:t>
      </w:r>
      <w:r>
        <w:rPr>
          <w:spacing w:val="-5"/>
        </w:rPr>
        <w:t> </w:t>
      </w:r>
      <w:r>
        <w:rPr>
          <w:spacing w:val="-10"/>
        </w:rPr>
        <w:t>2</w:t>
      </w:r>
    </w:p>
    <w:p>
      <w:pPr>
        <w:pStyle w:val="BodyText"/>
        <w:spacing w:line="297" w:lineRule="auto" w:before="76"/>
        <w:ind w:left="964" w:hanging="1"/>
      </w:pPr>
      <w:r>
        <w:rPr/>
        <w:t>As</w:t>
      </w:r>
      <w:r>
        <w:rPr>
          <w:spacing w:val="-3"/>
        </w:rPr>
        <w:t> </w:t>
      </w:r>
      <w:r>
        <w:rPr/>
        <w:t>a</w:t>
      </w:r>
      <w:r>
        <w:rPr>
          <w:spacing w:val="-4"/>
        </w:rPr>
        <w:t> </w:t>
      </w:r>
      <w:r>
        <w:rPr/>
        <w:t>rule,</w:t>
      </w:r>
      <w:r>
        <w:rPr>
          <w:spacing w:val="-4"/>
        </w:rPr>
        <w:t> </w:t>
      </w:r>
      <w:r>
        <w:rPr/>
        <w:t>postgraduate</w:t>
      </w:r>
      <w:r>
        <w:rPr>
          <w:spacing w:val="-4"/>
        </w:rPr>
        <w:t> </w:t>
      </w:r>
      <w:r>
        <w:rPr/>
        <w:t>thesis</w:t>
      </w:r>
      <w:r>
        <w:rPr>
          <w:spacing w:val="-3"/>
        </w:rPr>
        <w:t> </w:t>
      </w:r>
      <w:r>
        <w:rPr/>
        <w:t>advisors</w:t>
      </w:r>
      <w:r>
        <w:rPr>
          <w:spacing w:val="-3"/>
        </w:rPr>
        <w:t> </w:t>
      </w:r>
      <w:r>
        <w:rPr/>
        <w:t>will</w:t>
      </w:r>
      <w:r>
        <w:rPr>
          <w:spacing w:val="-5"/>
        </w:rPr>
        <w:t> </w:t>
      </w:r>
      <w:r>
        <w:rPr/>
        <w:t>receive</w:t>
      </w:r>
      <w:r>
        <w:rPr>
          <w:spacing w:val="-4"/>
        </w:rPr>
        <w:t> </w:t>
      </w:r>
      <w:r>
        <w:rPr/>
        <w:t>remuneration</w:t>
      </w:r>
      <w:r>
        <w:rPr>
          <w:spacing w:val="-5"/>
        </w:rPr>
        <w:t> </w:t>
      </w:r>
      <w:r>
        <w:rPr/>
        <w:t>as</w:t>
      </w:r>
      <w:r>
        <w:rPr>
          <w:spacing w:val="-3"/>
        </w:rPr>
        <w:t> </w:t>
      </w:r>
      <w:r>
        <w:rPr/>
        <w:t>outlined </w:t>
      </w:r>
      <w:r>
        <w:rPr>
          <w:spacing w:val="-2"/>
        </w:rPr>
        <w:t>below:</w:t>
      </w:r>
    </w:p>
    <w:p>
      <w:pPr>
        <w:pStyle w:val="ListParagraph"/>
        <w:numPr>
          <w:ilvl w:val="1"/>
          <w:numId w:val="102"/>
        </w:numPr>
        <w:tabs>
          <w:tab w:pos="1443" w:val="left" w:leader="none"/>
        </w:tabs>
        <w:spacing w:line="240" w:lineRule="auto" w:before="183" w:after="0"/>
        <w:ind w:left="1443" w:right="0" w:hanging="479"/>
        <w:jc w:val="left"/>
        <w:rPr>
          <w:sz w:val="28"/>
        </w:rPr>
      </w:pPr>
      <w:r>
        <w:rPr>
          <w:sz w:val="28"/>
        </w:rPr>
        <w:t>Ph.D.</w:t>
      </w:r>
      <w:r>
        <w:rPr>
          <w:spacing w:val="-5"/>
          <w:sz w:val="28"/>
        </w:rPr>
        <w:t> </w:t>
      </w:r>
      <w:r>
        <w:rPr>
          <w:sz w:val="28"/>
        </w:rPr>
        <w:t>Programs:</w:t>
      </w:r>
      <w:r>
        <w:rPr>
          <w:spacing w:val="-3"/>
          <w:sz w:val="28"/>
        </w:rPr>
        <w:t> </w:t>
      </w:r>
      <w:r>
        <w:rPr>
          <w:sz w:val="28"/>
        </w:rPr>
        <w:t>NT$6,000</w:t>
      </w:r>
      <w:r>
        <w:rPr>
          <w:spacing w:val="-5"/>
          <w:sz w:val="28"/>
        </w:rPr>
        <w:t> </w:t>
      </w:r>
      <w:r>
        <w:rPr>
          <w:sz w:val="28"/>
        </w:rPr>
        <w:t>per</w:t>
      </w:r>
      <w:r>
        <w:rPr>
          <w:spacing w:val="-6"/>
          <w:sz w:val="28"/>
        </w:rPr>
        <w:t> </w:t>
      </w:r>
      <w:r>
        <w:rPr>
          <w:spacing w:val="-2"/>
          <w:sz w:val="28"/>
        </w:rPr>
        <w:t>student.</w:t>
      </w:r>
    </w:p>
    <w:p>
      <w:pPr>
        <w:pStyle w:val="ListParagraph"/>
        <w:numPr>
          <w:ilvl w:val="1"/>
          <w:numId w:val="102"/>
        </w:numPr>
        <w:tabs>
          <w:tab w:pos="1444" w:val="left" w:leader="none"/>
        </w:tabs>
        <w:spacing w:line="240" w:lineRule="auto" w:before="259" w:after="0"/>
        <w:ind w:left="1444" w:right="0" w:hanging="479"/>
        <w:jc w:val="left"/>
        <w:rPr>
          <w:sz w:val="28"/>
        </w:rPr>
      </w:pPr>
      <w:r>
        <w:rPr>
          <w:sz w:val="28"/>
        </w:rPr>
        <w:t>Master’s</w:t>
      </w:r>
      <w:r>
        <w:rPr>
          <w:spacing w:val="-6"/>
          <w:sz w:val="28"/>
        </w:rPr>
        <w:t> </w:t>
      </w:r>
      <w:r>
        <w:rPr>
          <w:sz w:val="28"/>
        </w:rPr>
        <w:t>Programs:</w:t>
      </w:r>
      <w:r>
        <w:rPr>
          <w:spacing w:val="-8"/>
          <w:sz w:val="28"/>
        </w:rPr>
        <w:t> </w:t>
      </w:r>
      <w:r>
        <w:rPr>
          <w:sz w:val="28"/>
        </w:rPr>
        <w:t>NT$4,000</w:t>
      </w:r>
      <w:r>
        <w:rPr>
          <w:spacing w:val="-5"/>
          <w:sz w:val="28"/>
        </w:rPr>
        <w:t> </w:t>
      </w:r>
      <w:r>
        <w:rPr>
          <w:sz w:val="28"/>
        </w:rPr>
        <w:t>per</w:t>
      </w:r>
      <w:r>
        <w:rPr>
          <w:spacing w:val="-8"/>
          <w:sz w:val="28"/>
        </w:rPr>
        <w:t> </w:t>
      </w:r>
      <w:r>
        <w:rPr>
          <w:spacing w:val="-2"/>
          <w:sz w:val="28"/>
        </w:rPr>
        <w:t>student.</w:t>
      </w:r>
    </w:p>
    <w:p>
      <w:pPr>
        <w:pStyle w:val="BodyText"/>
        <w:spacing w:line="297" w:lineRule="auto" w:before="256"/>
        <w:ind w:left="966" w:hanging="1"/>
      </w:pPr>
      <w:r>
        <w:rPr/>
        <w:t>If</w:t>
      </w:r>
      <w:r>
        <w:rPr>
          <w:spacing w:val="-3"/>
        </w:rPr>
        <w:t> </w:t>
      </w:r>
      <w:r>
        <w:rPr/>
        <w:t>a</w:t>
      </w:r>
      <w:r>
        <w:rPr>
          <w:spacing w:val="-3"/>
        </w:rPr>
        <w:t> </w:t>
      </w:r>
      <w:r>
        <w:rPr/>
        <w:t>student</w:t>
      </w:r>
      <w:r>
        <w:rPr>
          <w:spacing w:val="-4"/>
        </w:rPr>
        <w:t> </w:t>
      </w:r>
      <w:r>
        <w:rPr/>
        <w:t>has</w:t>
      </w:r>
      <w:r>
        <w:rPr>
          <w:spacing w:val="-4"/>
        </w:rPr>
        <w:t> </w:t>
      </w:r>
      <w:r>
        <w:rPr/>
        <w:t>more</w:t>
      </w:r>
      <w:r>
        <w:rPr>
          <w:spacing w:val="-3"/>
        </w:rPr>
        <w:t> </w:t>
      </w:r>
      <w:r>
        <w:rPr/>
        <w:t>than</w:t>
      </w:r>
      <w:r>
        <w:rPr>
          <w:spacing w:val="-4"/>
        </w:rPr>
        <w:t> </w:t>
      </w:r>
      <w:r>
        <w:rPr/>
        <w:t>two</w:t>
      </w:r>
      <w:r>
        <w:rPr>
          <w:spacing w:val="-2"/>
        </w:rPr>
        <w:t> </w:t>
      </w:r>
      <w:r>
        <w:rPr/>
        <w:t>advisors,</w:t>
      </w:r>
      <w:r>
        <w:rPr>
          <w:spacing w:val="-3"/>
        </w:rPr>
        <w:t> </w:t>
      </w:r>
      <w:r>
        <w:rPr/>
        <w:t>the</w:t>
      </w:r>
      <w:r>
        <w:rPr>
          <w:spacing w:val="-3"/>
        </w:rPr>
        <w:t> </w:t>
      </w:r>
      <w:r>
        <w:rPr/>
        <w:t>thesis</w:t>
      </w:r>
      <w:r>
        <w:rPr>
          <w:spacing w:val="-2"/>
        </w:rPr>
        <w:t> </w:t>
      </w:r>
      <w:r>
        <w:rPr/>
        <w:t>advisor</w:t>
      </w:r>
      <w:r>
        <w:rPr>
          <w:spacing w:val="-2"/>
        </w:rPr>
        <w:t> </w:t>
      </w:r>
      <w:r>
        <w:rPr/>
        <w:t>fees</w:t>
      </w:r>
      <w:r>
        <w:rPr>
          <w:spacing w:val="-2"/>
        </w:rPr>
        <w:t> </w:t>
      </w:r>
      <w:r>
        <w:rPr/>
        <w:t>shall</w:t>
      </w:r>
      <w:r>
        <w:rPr>
          <w:spacing w:val="-4"/>
        </w:rPr>
        <w:t> </w:t>
      </w:r>
      <w:r>
        <w:rPr/>
        <w:t>be</w:t>
      </w:r>
      <w:r>
        <w:rPr>
          <w:spacing w:val="-3"/>
        </w:rPr>
        <w:t> </w:t>
      </w:r>
      <w:r>
        <w:rPr/>
        <w:t>evenly divided between the advisors.</w:t>
      </w:r>
    </w:p>
    <w:p>
      <w:pPr>
        <w:pStyle w:val="BodyText"/>
        <w:spacing w:before="190"/>
        <w:ind w:left="118"/>
        <w:rPr>
          <w:rFonts w:ascii="標楷體" w:eastAsia="標楷體" w:hint="eastAsia"/>
        </w:rPr>
      </w:pPr>
      <w:r>
        <w:rPr>
          <w:rFonts w:ascii="標楷體" w:eastAsia="標楷體" w:hint="eastAsia"/>
          <w:spacing w:val="-5"/>
        </w:rPr>
        <w:t>第三條 研究生學位考試之口試費發放標準如下：</w:t>
      </w:r>
    </w:p>
    <w:p>
      <w:pPr>
        <w:spacing w:after="0"/>
        <w:rPr>
          <w:rFonts w:ascii="標楷體" w:eastAsia="標楷體" w:hint="eastAsia"/>
        </w:rPr>
        <w:sectPr>
          <w:footerReference w:type="default" r:id="rId48"/>
          <w:pgSz w:w="11910" w:h="16840"/>
          <w:pgMar w:header="0" w:footer="864" w:top="940" w:bottom="1060" w:left="1020" w:right="720"/>
          <w:pgNumType w:start="1"/>
        </w:sectPr>
      </w:pPr>
    </w:p>
    <w:p>
      <w:pPr>
        <w:pStyle w:val="BodyText"/>
        <w:spacing w:before="73"/>
        <w:ind w:left="1072"/>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博士班：校內、外委員，每位給付新臺幣</w:t>
      </w:r>
      <w:r>
        <w:rPr>
          <w:rFonts w:ascii="標楷體" w:eastAsia="標楷體" w:hint="eastAsia"/>
          <w:spacing w:val="-2"/>
          <w:u w:val="single"/>
        </w:rPr>
        <w:t>二千元為上限</w:t>
      </w:r>
      <w:r>
        <w:rPr>
          <w:rFonts w:ascii="標楷體" w:eastAsia="標楷體" w:hint="eastAsia"/>
          <w:spacing w:val="-10"/>
          <w:u w:val="none"/>
        </w:rPr>
        <w:t>。</w:t>
      </w:r>
    </w:p>
    <w:p>
      <w:pPr>
        <w:pStyle w:val="BodyText"/>
        <w:spacing w:line="256" w:lineRule="auto" w:before="28"/>
        <w:ind w:left="112" w:right="1344" w:firstLine="960"/>
      </w:pPr>
      <w:r>
        <w:rPr>
          <w:spacing w:val="-2"/>
        </w:rPr>
        <w:t>(</w:t>
      </w:r>
      <w:r>
        <w:rPr>
          <w:rFonts w:ascii="標楷體" w:eastAsia="標楷體" w:hint="eastAsia"/>
          <w:spacing w:val="-2"/>
        </w:rPr>
        <w:t>二</w:t>
      </w:r>
      <w:r>
        <w:rPr>
          <w:spacing w:val="-2"/>
        </w:rPr>
        <w:t>)</w:t>
      </w:r>
      <w:r>
        <w:rPr>
          <w:rFonts w:ascii="標楷體" w:eastAsia="標楷體" w:hint="eastAsia"/>
          <w:spacing w:val="-2"/>
        </w:rPr>
        <w:t>碩士班：校內、外委員，每位給付新臺幣</w:t>
      </w:r>
      <w:r>
        <w:rPr>
          <w:rFonts w:ascii="標楷體" w:eastAsia="標楷體" w:hint="eastAsia"/>
          <w:spacing w:val="-2"/>
          <w:u w:val="single"/>
        </w:rPr>
        <w:t>一千五百元為上限</w:t>
      </w:r>
      <w:r>
        <w:rPr>
          <w:rFonts w:ascii="標楷體" w:eastAsia="標楷體" w:hint="eastAsia"/>
          <w:spacing w:val="-2"/>
          <w:u w:val="none"/>
        </w:rPr>
        <w:t> </w:t>
      </w:r>
      <w:r>
        <w:rPr>
          <w:u w:val="none"/>
        </w:rPr>
        <w:t>Article 3</w:t>
      </w:r>
    </w:p>
    <w:p>
      <w:pPr>
        <w:pStyle w:val="BodyText"/>
        <w:spacing w:line="297" w:lineRule="auto" w:before="56"/>
        <w:ind w:left="964"/>
      </w:pPr>
      <w:r>
        <w:rPr/>
        <w:t>As</w:t>
      </w:r>
      <w:r>
        <w:rPr>
          <w:spacing w:val="-3"/>
        </w:rPr>
        <w:t> </w:t>
      </w:r>
      <w:r>
        <w:rPr/>
        <w:t>a</w:t>
      </w:r>
      <w:r>
        <w:rPr>
          <w:spacing w:val="-4"/>
        </w:rPr>
        <w:t> </w:t>
      </w:r>
      <w:r>
        <w:rPr/>
        <w:t>rule,</w:t>
      </w:r>
      <w:r>
        <w:rPr>
          <w:spacing w:val="-4"/>
        </w:rPr>
        <w:t> </w:t>
      </w:r>
      <w:r>
        <w:rPr/>
        <w:t>postgraduate</w:t>
      </w:r>
      <w:r>
        <w:rPr>
          <w:spacing w:val="-4"/>
        </w:rPr>
        <w:t> </w:t>
      </w:r>
      <w:r>
        <w:rPr/>
        <w:t>degree</w:t>
      </w:r>
      <w:r>
        <w:rPr>
          <w:spacing w:val="-4"/>
        </w:rPr>
        <w:t> </w:t>
      </w:r>
      <w:r>
        <w:rPr/>
        <w:t>oral</w:t>
      </w:r>
      <w:r>
        <w:rPr>
          <w:spacing w:val="-3"/>
        </w:rPr>
        <w:t> </w:t>
      </w:r>
      <w:r>
        <w:rPr/>
        <w:t>examination</w:t>
      </w:r>
      <w:r>
        <w:rPr>
          <w:spacing w:val="-3"/>
        </w:rPr>
        <w:t> </w:t>
      </w:r>
      <w:r>
        <w:rPr/>
        <w:t>committee</w:t>
      </w:r>
      <w:r>
        <w:rPr>
          <w:spacing w:val="-4"/>
        </w:rPr>
        <w:t> </w:t>
      </w:r>
      <w:r>
        <w:rPr/>
        <w:t>examiner</w:t>
      </w:r>
      <w:r>
        <w:rPr>
          <w:spacing w:val="-4"/>
        </w:rPr>
        <w:t> </w:t>
      </w:r>
      <w:r>
        <w:rPr/>
        <w:t>shall</w:t>
      </w:r>
      <w:r>
        <w:rPr>
          <w:spacing w:val="-5"/>
        </w:rPr>
        <w:t> </w:t>
      </w:r>
      <w:r>
        <w:rPr/>
        <w:t>be receive remuneration as outlined below:</w:t>
      </w:r>
    </w:p>
    <w:p>
      <w:pPr>
        <w:pStyle w:val="ListParagraph"/>
        <w:numPr>
          <w:ilvl w:val="1"/>
          <w:numId w:val="103"/>
        </w:numPr>
        <w:tabs>
          <w:tab w:pos="1527" w:val="left" w:leader="none"/>
          <w:tab w:pos="1529" w:val="left" w:leader="none"/>
        </w:tabs>
        <w:spacing w:line="297" w:lineRule="auto" w:before="183" w:after="0"/>
        <w:ind w:left="1529" w:right="424" w:hanging="481"/>
        <w:jc w:val="left"/>
        <w:rPr>
          <w:sz w:val="28"/>
        </w:rPr>
      </w:pPr>
      <w:r>
        <w:rPr>
          <w:sz w:val="28"/>
        </w:rPr>
        <w:t>Ph.D. Programs: each faculty examiner from the University or guest examiner</w:t>
      </w:r>
      <w:r>
        <w:rPr>
          <w:spacing w:val="-4"/>
          <w:sz w:val="28"/>
        </w:rPr>
        <w:t> </w:t>
      </w:r>
      <w:r>
        <w:rPr>
          <w:sz w:val="28"/>
        </w:rPr>
        <w:t>from</w:t>
      </w:r>
      <w:r>
        <w:rPr>
          <w:spacing w:val="-4"/>
          <w:sz w:val="28"/>
        </w:rPr>
        <w:t> </w:t>
      </w:r>
      <w:r>
        <w:rPr>
          <w:sz w:val="28"/>
        </w:rPr>
        <w:t>outside</w:t>
      </w:r>
      <w:r>
        <w:rPr>
          <w:spacing w:val="-4"/>
          <w:sz w:val="28"/>
        </w:rPr>
        <w:t> </w:t>
      </w:r>
      <w:r>
        <w:rPr>
          <w:sz w:val="28"/>
        </w:rPr>
        <w:t>of</w:t>
      </w:r>
      <w:r>
        <w:rPr>
          <w:spacing w:val="-4"/>
          <w:sz w:val="28"/>
        </w:rPr>
        <w:t> </w:t>
      </w:r>
      <w:r>
        <w:rPr>
          <w:sz w:val="28"/>
        </w:rPr>
        <w:t>the</w:t>
      </w:r>
      <w:r>
        <w:rPr>
          <w:spacing w:val="-4"/>
          <w:sz w:val="28"/>
        </w:rPr>
        <w:t> </w:t>
      </w:r>
      <w:r>
        <w:rPr>
          <w:sz w:val="28"/>
        </w:rPr>
        <w:t>University</w:t>
      </w:r>
      <w:r>
        <w:rPr>
          <w:spacing w:val="-3"/>
          <w:sz w:val="28"/>
        </w:rPr>
        <w:t> </w:t>
      </w:r>
      <w:r>
        <w:rPr>
          <w:sz w:val="28"/>
        </w:rPr>
        <w:t>will</w:t>
      </w:r>
      <w:r>
        <w:rPr>
          <w:spacing w:val="-3"/>
          <w:sz w:val="28"/>
        </w:rPr>
        <w:t> </w:t>
      </w:r>
      <w:r>
        <w:rPr>
          <w:sz w:val="28"/>
        </w:rPr>
        <w:t>receive</w:t>
      </w:r>
      <w:r>
        <w:rPr>
          <w:spacing w:val="-4"/>
          <w:sz w:val="28"/>
        </w:rPr>
        <w:t> </w:t>
      </w:r>
      <w:r>
        <w:rPr>
          <w:sz w:val="28"/>
        </w:rPr>
        <w:t>remuneration</w:t>
      </w:r>
      <w:r>
        <w:rPr>
          <w:spacing w:val="-3"/>
          <w:sz w:val="28"/>
        </w:rPr>
        <w:t> </w:t>
      </w:r>
      <w:r>
        <w:rPr>
          <w:sz w:val="28"/>
        </w:rPr>
        <w:t>with</w:t>
      </w:r>
      <w:r>
        <w:rPr>
          <w:spacing w:val="-4"/>
          <w:sz w:val="28"/>
        </w:rPr>
        <w:t> </w:t>
      </w:r>
      <w:r>
        <w:rPr>
          <w:sz w:val="28"/>
        </w:rPr>
        <w:t>a maximum amount of NT$ 2,000.</w:t>
      </w:r>
    </w:p>
    <w:p>
      <w:pPr>
        <w:pStyle w:val="ListParagraph"/>
        <w:numPr>
          <w:ilvl w:val="1"/>
          <w:numId w:val="103"/>
        </w:numPr>
        <w:tabs>
          <w:tab w:pos="1527" w:val="left" w:leader="none"/>
          <w:tab w:pos="1529" w:val="left" w:leader="none"/>
        </w:tabs>
        <w:spacing w:line="297" w:lineRule="auto" w:before="182" w:after="0"/>
        <w:ind w:left="1529" w:right="423" w:hanging="481"/>
        <w:jc w:val="left"/>
        <w:rPr>
          <w:sz w:val="28"/>
        </w:rPr>
      </w:pPr>
      <w:r>
        <w:rPr>
          <w:sz w:val="28"/>
        </w:rPr>
        <w:t>Master Programs: each faculty examiner from the University or guest examiner</w:t>
      </w:r>
      <w:r>
        <w:rPr>
          <w:spacing w:val="-4"/>
          <w:sz w:val="28"/>
        </w:rPr>
        <w:t> </w:t>
      </w:r>
      <w:r>
        <w:rPr>
          <w:sz w:val="28"/>
        </w:rPr>
        <w:t>from</w:t>
      </w:r>
      <w:r>
        <w:rPr>
          <w:spacing w:val="-4"/>
          <w:sz w:val="28"/>
        </w:rPr>
        <w:t> </w:t>
      </w:r>
      <w:r>
        <w:rPr>
          <w:sz w:val="28"/>
        </w:rPr>
        <w:t>outside</w:t>
      </w:r>
      <w:r>
        <w:rPr>
          <w:spacing w:val="-4"/>
          <w:sz w:val="28"/>
        </w:rPr>
        <w:t> </w:t>
      </w:r>
      <w:r>
        <w:rPr>
          <w:sz w:val="28"/>
        </w:rPr>
        <w:t>of</w:t>
      </w:r>
      <w:r>
        <w:rPr>
          <w:spacing w:val="-4"/>
          <w:sz w:val="28"/>
        </w:rPr>
        <w:t> </w:t>
      </w:r>
      <w:r>
        <w:rPr>
          <w:sz w:val="28"/>
        </w:rPr>
        <w:t>the</w:t>
      </w:r>
      <w:r>
        <w:rPr>
          <w:spacing w:val="-4"/>
          <w:sz w:val="28"/>
        </w:rPr>
        <w:t> </w:t>
      </w:r>
      <w:r>
        <w:rPr>
          <w:sz w:val="28"/>
        </w:rPr>
        <w:t>University</w:t>
      </w:r>
      <w:r>
        <w:rPr>
          <w:spacing w:val="-3"/>
          <w:sz w:val="28"/>
        </w:rPr>
        <w:t> </w:t>
      </w:r>
      <w:r>
        <w:rPr>
          <w:sz w:val="28"/>
        </w:rPr>
        <w:t>will</w:t>
      </w:r>
      <w:r>
        <w:rPr>
          <w:spacing w:val="-3"/>
          <w:sz w:val="28"/>
        </w:rPr>
        <w:t> </w:t>
      </w:r>
      <w:r>
        <w:rPr>
          <w:sz w:val="28"/>
        </w:rPr>
        <w:t>receive</w:t>
      </w:r>
      <w:r>
        <w:rPr>
          <w:spacing w:val="-4"/>
          <w:sz w:val="28"/>
        </w:rPr>
        <w:t> </w:t>
      </w:r>
      <w:r>
        <w:rPr>
          <w:sz w:val="28"/>
        </w:rPr>
        <w:t>remuneration</w:t>
      </w:r>
      <w:r>
        <w:rPr>
          <w:spacing w:val="-3"/>
          <w:sz w:val="28"/>
        </w:rPr>
        <w:t> </w:t>
      </w:r>
      <w:r>
        <w:rPr>
          <w:sz w:val="28"/>
        </w:rPr>
        <w:t>with</w:t>
      </w:r>
      <w:r>
        <w:rPr>
          <w:spacing w:val="-3"/>
          <w:sz w:val="28"/>
        </w:rPr>
        <w:t> </w:t>
      </w:r>
      <w:r>
        <w:rPr>
          <w:sz w:val="28"/>
        </w:rPr>
        <w:t>a maximum amount of NT$ 1,500.</w:t>
      </w:r>
    </w:p>
    <w:p>
      <w:pPr>
        <w:pStyle w:val="BodyText"/>
        <w:spacing w:before="191"/>
        <w:ind w:left="113"/>
        <w:rPr>
          <w:rFonts w:ascii="標楷體" w:eastAsia="標楷體" w:hint="eastAsia"/>
        </w:rPr>
      </w:pPr>
      <w:r>
        <w:rPr>
          <w:rFonts w:ascii="標楷體" w:eastAsia="標楷體" w:hint="eastAsia"/>
          <w:spacing w:val="-4"/>
        </w:rPr>
        <w:t>第四條 研究生學位考試之交通費用標準如下：</w:t>
      </w:r>
    </w:p>
    <w:p>
      <w:pPr>
        <w:pStyle w:val="BodyText"/>
        <w:spacing w:line="256" w:lineRule="auto" w:before="25"/>
        <w:ind w:left="1073" w:right="1625"/>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校外教師：比照國內出差旅費報支要點覈實報支交通費。 </w:t>
      </w:r>
      <w:r>
        <w:rPr>
          <w:spacing w:val="-2"/>
        </w:rPr>
        <w:t>(</w:t>
      </w:r>
      <w:r>
        <w:rPr>
          <w:rFonts w:ascii="標楷體" w:eastAsia="標楷體" w:hint="eastAsia"/>
          <w:spacing w:val="-2"/>
        </w:rPr>
        <w:t>二</w:t>
      </w:r>
      <w:r>
        <w:rPr>
          <w:spacing w:val="-2"/>
        </w:rPr>
        <w:t>)</w:t>
      </w:r>
      <w:r>
        <w:rPr>
          <w:rFonts w:ascii="標楷體" w:eastAsia="標楷體" w:hint="eastAsia"/>
          <w:spacing w:val="-2"/>
        </w:rPr>
        <w:t>校內教師（含客座教師）不得支領。</w:t>
      </w:r>
    </w:p>
    <w:p>
      <w:pPr>
        <w:pStyle w:val="BodyText"/>
        <w:spacing w:before="5"/>
        <w:ind w:left="113"/>
      </w:pPr>
      <w:r>
        <w:rPr/>
        <w:t>Article</w:t>
      </w:r>
      <w:r>
        <w:rPr>
          <w:spacing w:val="-5"/>
        </w:rPr>
        <w:t> </w:t>
      </w:r>
      <w:r>
        <w:rPr>
          <w:spacing w:val="-10"/>
        </w:rPr>
        <w:t>4</w:t>
      </w:r>
    </w:p>
    <w:p>
      <w:pPr>
        <w:pStyle w:val="BodyText"/>
        <w:spacing w:line="297" w:lineRule="auto" w:before="76"/>
        <w:ind w:left="965" w:right="486"/>
      </w:pPr>
      <w:r>
        <w:rPr/>
        <w:t>The</w:t>
      </w:r>
      <w:r>
        <w:rPr>
          <w:spacing w:val="-5"/>
        </w:rPr>
        <w:t> </w:t>
      </w:r>
      <w:r>
        <w:rPr/>
        <w:t>criteria</w:t>
      </w:r>
      <w:r>
        <w:rPr>
          <w:spacing w:val="-5"/>
        </w:rPr>
        <w:t> </w:t>
      </w:r>
      <w:r>
        <w:rPr/>
        <w:t>for</w:t>
      </w:r>
      <w:r>
        <w:rPr>
          <w:spacing w:val="-5"/>
        </w:rPr>
        <w:t> </w:t>
      </w:r>
      <w:r>
        <w:rPr/>
        <w:t>postgraduate</w:t>
      </w:r>
      <w:r>
        <w:rPr>
          <w:spacing w:val="-5"/>
        </w:rPr>
        <w:t> </w:t>
      </w:r>
      <w:r>
        <w:rPr/>
        <w:t>degree</w:t>
      </w:r>
      <w:r>
        <w:rPr>
          <w:spacing w:val="-5"/>
        </w:rPr>
        <w:t> </w:t>
      </w:r>
      <w:r>
        <w:rPr/>
        <w:t>examination</w:t>
      </w:r>
      <w:r>
        <w:rPr>
          <w:spacing w:val="-6"/>
        </w:rPr>
        <w:t> </w:t>
      </w:r>
      <w:r>
        <w:rPr/>
        <w:t>transportation</w:t>
      </w:r>
      <w:r>
        <w:rPr>
          <w:spacing w:val="-6"/>
        </w:rPr>
        <w:t> </w:t>
      </w:r>
      <w:r>
        <w:rPr/>
        <w:t>fee reimbursement are as follows:</w:t>
      </w:r>
    </w:p>
    <w:p>
      <w:pPr>
        <w:pStyle w:val="ListParagraph"/>
        <w:numPr>
          <w:ilvl w:val="1"/>
          <w:numId w:val="104"/>
        </w:numPr>
        <w:tabs>
          <w:tab w:pos="1387" w:val="left" w:leader="none"/>
          <w:tab w:pos="1389" w:val="left" w:leader="none"/>
        </w:tabs>
        <w:spacing w:line="297" w:lineRule="auto" w:before="183" w:after="0"/>
        <w:ind w:left="1389" w:right="1550" w:hanging="483"/>
        <w:jc w:val="left"/>
        <w:rPr>
          <w:sz w:val="28"/>
        </w:rPr>
      </w:pPr>
      <w:r>
        <w:rPr>
          <w:sz w:val="28"/>
        </w:rPr>
        <w:t>External</w:t>
      </w:r>
      <w:r>
        <w:rPr>
          <w:spacing w:val="-3"/>
          <w:sz w:val="28"/>
        </w:rPr>
        <w:t> </w:t>
      </w:r>
      <w:r>
        <w:rPr>
          <w:sz w:val="28"/>
        </w:rPr>
        <w:t>examiners</w:t>
      </w:r>
      <w:r>
        <w:rPr>
          <w:spacing w:val="-3"/>
          <w:sz w:val="28"/>
        </w:rPr>
        <w:t> </w:t>
      </w:r>
      <w:r>
        <w:rPr>
          <w:sz w:val="28"/>
        </w:rPr>
        <w:t>will</w:t>
      </w:r>
      <w:r>
        <w:rPr>
          <w:spacing w:val="-3"/>
          <w:sz w:val="28"/>
        </w:rPr>
        <w:t> </w:t>
      </w:r>
      <w:r>
        <w:rPr>
          <w:sz w:val="28"/>
        </w:rPr>
        <w:t>be</w:t>
      </w:r>
      <w:r>
        <w:rPr>
          <w:spacing w:val="-4"/>
          <w:sz w:val="28"/>
        </w:rPr>
        <w:t> </w:t>
      </w:r>
      <w:r>
        <w:rPr>
          <w:sz w:val="28"/>
        </w:rPr>
        <w:t>reimbursed</w:t>
      </w:r>
      <w:r>
        <w:rPr>
          <w:spacing w:val="-3"/>
          <w:sz w:val="28"/>
        </w:rPr>
        <w:t> </w:t>
      </w:r>
      <w:r>
        <w:rPr>
          <w:sz w:val="28"/>
        </w:rPr>
        <w:t>for</w:t>
      </w:r>
      <w:r>
        <w:rPr>
          <w:spacing w:val="-6"/>
          <w:sz w:val="28"/>
        </w:rPr>
        <w:t> </w:t>
      </w:r>
      <w:r>
        <w:rPr>
          <w:sz w:val="28"/>
        </w:rPr>
        <w:t>the</w:t>
      </w:r>
      <w:r>
        <w:rPr>
          <w:spacing w:val="-4"/>
          <w:sz w:val="28"/>
        </w:rPr>
        <w:t> </w:t>
      </w:r>
      <w:r>
        <w:rPr>
          <w:sz w:val="28"/>
        </w:rPr>
        <w:t>precise</w:t>
      </w:r>
      <w:r>
        <w:rPr>
          <w:spacing w:val="-4"/>
          <w:sz w:val="28"/>
        </w:rPr>
        <w:t> </w:t>
      </w:r>
      <w:r>
        <w:rPr>
          <w:sz w:val="28"/>
        </w:rPr>
        <w:t>amount</w:t>
      </w:r>
      <w:r>
        <w:rPr>
          <w:spacing w:val="-5"/>
          <w:sz w:val="28"/>
        </w:rPr>
        <w:t> </w:t>
      </w:r>
      <w:r>
        <w:rPr>
          <w:sz w:val="28"/>
        </w:rPr>
        <w:t>of transportation costs incurred as defined by the Regulations Governing Reimbursement of Domestic Business Travel </w:t>
      </w:r>
      <w:r>
        <w:rPr>
          <w:spacing w:val="-2"/>
          <w:sz w:val="28"/>
        </w:rPr>
        <w:t>Expenditures.</w:t>
      </w:r>
    </w:p>
    <w:p>
      <w:pPr>
        <w:pStyle w:val="ListParagraph"/>
        <w:numPr>
          <w:ilvl w:val="1"/>
          <w:numId w:val="104"/>
        </w:numPr>
        <w:tabs>
          <w:tab w:pos="1387" w:val="left" w:leader="none"/>
          <w:tab w:pos="1389" w:val="left" w:leader="none"/>
        </w:tabs>
        <w:spacing w:line="297" w:lineRule="auto" w:before="182" w:after="0"/>
        <w:ind w:left="1389" w:right="988" w:hanging="483"/>
        <w:jc w:val="left"/>
        <w:rPr>
          <w:sz w:val="28"/>
        </w:rPr>
      </w:pPr>
      <w:r>
        <w:rPr>
          <w:sz w:val="28"/>
        </w:rPr>
        <w:t>Faculty</w:t>
      </w:r>
      <w:r>
        <w:rPr>
          <w:spacing w:val="-4"/>
          <w:sz w:val="28"/>
        </w:rPr>
        <w:t> </w:t>
      </w:r>
      <w:r>
        <w:rPr>
          <w:sz w:val="28"/>
        </w:rPr>
        <w:t>examiners</w:t>
      </w:r>
      <w:r>
        <w:rPr>
          <w:spacing w:val="-4"/>
          <w:sz w:val="28"/>
        </w:rPr>
        <w:t> </w:t>
      </w:r>
      <w:r>
        <w:rPr>
          <w:sz w:val="28"/>
        </w:rPr>
        <w:t>from</w:t>
      </w:r>
      <w:r>
        <w:rPr>
          <w:spacing w:val="-5"/>
          <w:sz w:val="28"/>
        </w:rPr>
        <w:t> </w:t>
      </w:r>
      <w:r>
        <w:rPr>
          <w:sz w:val="28"/>
        </w:rPr>
        <w:t>the</w:t>
      </w:r>
      <w:r>
        <w:rPr>
          <w:spacing w:val="-5"/>
          <w:sz w:val="28"/>
        </w:rPr>
        <w:t> </w:t>
      </w:r>
      <w:r>
        <w:rPr>
          <w:sz w:val="28"/>
        </w:rPr>
        <w:t>University</w:t>
      </w:r>
      <w:r>
        <w:rPr>
          <w:spacing w:val="-4"/>
          <w:sz w:val="28"/>
        </w:rPr>
        <w:t> </w:t>
      </w:r>
      <w:r>
        <w:rPr>
          <w:sz w:val="28"/>
        </w:rPr>
        <w:t>(including</w:t>
      </w:r>
      <w:r>
        <w:rPr>
          <w:spacing w:val="-6"/>
          <w:sz w:val="28"/>
        </w:rPr>
        <w:t> </w:t>
      </w:r>
      <w:r>
        <w:rPr>
          <w:sz w:val="28"/>
        </w:rPr>
        <w:t>visiting</w:t>
      </w:r>
      <w:r>
        <w:rPr>
          <w:spacing w:val="-4"/>
          <w:sz w:val="28"/>
        </w:rPr>
        <w:t> </w:t>
      </w:r>
      <w:r>
        <w:rPr>
          <w:sz w:val="28"/>
        </w:rPr>
        <w:t>professors) are not entitled to transportation reimbursement.</w:t>
      </w:r>
    </w:p>
    <w:p>
      <w:pPr>
        <w:pStyle w:val="BodyText"/>
        <w:spacing w:before="191"/>
        <w:ind w:left="113"/>
        <w:rPr>
          <w:rFonts w:ascii="標楷體" w:eastAsia="標楷體" w:hint="eastAsia"/>
        </w:rPr>
      </w:pPr>
      <w:r>
        <w:rPr>
          <w:rFonts w:ascii="標楷體" w:eastAsia="標楷體" w:hint="eastAsia"/>
          <w:spacing w:val="-3"/>
        </w:rPr>
        <w:t>第五條 每位研究生之學位考試委員口試費及交通費合計給付總額如下：</w:t>
      </w:r>
    </w:p>
    <w:p>
      <w:pPr>
        <w:pStyle w:val="BodyText"/>
        <w:spacing w:line="259" w:lineRule="auto" w:before="26"/>
        <w:ind w:left="1068" w:right="4008"/>
        <w:rPr>
          <w:rFonts w:ascii="標楷體" w:eastAsia="標楷體" w:hint="eastAsia"/>
        </w:rPr>
      </w:pPr>
      <w:r>
        <w:rPr>
          <w:u w:val="single"/>
        </w:rPr>
        <w:t>(</w:t>
      </w:r>
      <w:r>
        <w:rPr>
          <w:rFonts w:ascii="標楷體" w:eastAsia="標楷體" w:hint="eastAsia"/>
          <w:u w:val="single"/>
        </w:rPr>
        <w:t>一</w:t>
      </w:r>
      <w:r>
        <w:rPr>
          <w:spacing w:val="18"/>
          <w:u w:val="single"/>
        </w:rPr>
        <w:t>) </w:t>
      </w:r>
      <w:r>
        <w:rPr>
          <w:rFonts w:ascii="標楷體" w:eastAsia="標楷體" w:hint="eastAsia"/>
          <w:u w:val="single"/>
        </w:rPr>
        <w:t>博士生：新臺幣一萬五千元為原則。</w:t>
      </w:r>
      <w:r>
        <w:rPr>
          <w:rFonts w:ascii="標楷體" w:eastAsia="標楷體" w:hint="eastAsia"/>
          <w:u w:val="none"/>
        </w:rPr>
        <w:t> </w:t>
      </w:r>
      <w:r>
        <w:rPr>
          <w:u w:val="single"/>
        </w:rPr>
        <w:t>(</w:t>
      </w:r>
      <w:r>
        <w:rPr>
          <w:rFonts w:ascii="標楷體" w:eastAsia="標楷體" w:hint="eastAsia"/>
          <w:u w:val="single"/>
        </w:rPr>
        <w:t>二</w:t>
      </w:r>
      <w:r>
        <w:rPr>
          <w:spacing w:val="20"/>
          <w:u w:val="single"/>
        </w:rPr>
        <w:t>) </w:t>
      </w:r>
      <w:r>
        <w:rPr>
          <w:rFonts w:ascii="標楷體" w:eastAsia="標楷體" w:hint="eastAsia"/>
          <w:u w:val="single"/>
        </w:rPr>
        <w:t>碩士生：新臺幣六千元為原則。</w:t>
      </w:r>
    </w:p>
    <w:p>
      <w:pPr>
        <w:pStyle w:val="BodyText"/>
        <w:spacing w:line="261" w:lineRule="auto" w:before="7"/>
        <w:ind w:left="1068" w:right="696"/>
        <w:rPr>
          <w:rFonts w:ascii="標楷體" w:eastAsia="標楷體" w:hint="eastAsia"/>
        </w:rPr>
      </w:pPr>
      <w:r>
        <w:rPr>
          <w:rFonts w:ascii="標楷體" w:eastAsia="標楷體" w:hint="eastAsia"/>
          <w:spacing w:val="-2"/>
          <w:u w:val="single"/>
        </w:rPr>
        <w:t>各系所得就該年度參加學位考試之研究生口試費及交通費總額彈性運</w:t>
      </w:r>
      <w:r>
        <w:rPr>
          <w:rFonts w:ascii="標楷體" w:eastAsia="標楷體" w:hint="eastAsia"/>
          <w:spacing w:val="80"/>
          <w:w w:val="150"/>
          <w:u w:val="single"/>
        </w:rPr>
        <w:t>                   </w:t>
      </w:r>
      <w:r>
        <w:rPr>
          <w:rFonts w:ascii="標楷體" w:eastAsia="標楷體" w:hint="eastAsia"/>
          <w:spacing w:val="-2"/>
          <w:u w:val="single"/>
        </w:rPr>
        <w:t>用。</w:t>
      </w:r>
      <w:r>
        <w:rPr>
          <w:rFonts w:ascii="標楷體" w:eastAsia="標楷體" w:hint="eastAsia"/>
          <w:spacing w:val="-2"/>
          <w:u w:val="none"/>
        </w:rPr>
        <w:t>不足部分由系所訂定相關辦法自行支應。</w:t>
      </w:r>
    </w:p>
    <w:p>
      <w:pPr>
        <w:pStyle w:val="BodyText"/>
        <w:spacing w:line="319" w:lineRule="exact"/>
        <w:ind w:left="112"/>
      </w:pPr>
      <w:r>
        <w:rPr/>
        <w:t>Article</w:t>
      </w:r>
      <w:r>
        <w:rPr>
          <w:spacing w:val="-5"/>
        </w:rPr>
        <w:t> </w:t>
      </w:r>
      <w:r>
        <w:rPr>
          <w:spacing w:val="-10"/>
        </w:rPr>
        <w:t>5</w:t>
      </w:r>
    </w:p>
    <w:p>
      <w:pPr>
        <w:pStyle w:val="BodyText"/>
        <w:spacing w:line="297" w:lineRule="auto" w:before="79"/>
        <w:ind w:left="964" w:right="486"/>
      </w:pPr>
      <w:r>
        <w:rPr/>
        <w:t>Typically, the total amount of payment for oral examination fees and transportation</w:t>
      </w:r>
      <w:r>
        <w:rPr>
          <w:spacing w:val="-5"/>
        </w:rPr>
        <w:t> </w:t>
      </w:r>
      <w:r>
        <w:rPr/>
        <w:t>fees</w:t>
      </w:r>
      <w:r>
        <w:rPr>
          <w:spacing w:val="-5"/>
        </w:rPr>
        <w:t> </w:t>
      </w:r>
      <w:r>
        <w:rPr/>
        <w:t>to</w:t>
      </w:r>
      <w:r>
        <w:rPr>
          <w:spacing w:val="-7"/>
        </w:rPr>
        <w:t> </w:t>
      </w:r>
      <w:r>
        <w:rPr/>
        <w:t>examiners</w:t>
      </w:r>
      <w:r>
        <w:rPr>
          <w:spacing w:val="-5"/>
        </w:rPr>
        <w:t> </w:t>
      </w:r>
      <w:r>
        <w:rPr/>
        <w:t>of</w:t>
      </w:r>
      <w:r>
        <w:rPr>
          <w:spacing w:val="-6"/>
        </w:rPr>
        <w:t> </w:t>
      </w:r>
      <w:r>
        <w:rPr/>
        <w:t>each</w:t>
      </w:r>
      <w:r>
        <w:rPr>
          <w:spacing w:val="-7"/>
        </w:rPr>
        <w:t> </w:t>
      </w:r>
      <w:r>
        <w:rPr/>
        <w:t>postgraduate</w:t>
      </w:r>
      <w:r>
        <w:rPr>
          <w:spacing w:val="-6"/>
        </w:rPr>
        <w:t> </w:t>
      </w:r>
      <w:r>
        <w:rPr/>
        <w:t>student’s</w:t>
      </w:r>
      <w:r>
        <w:rPr>
          <w:spacing w:val="-5"/>
        </w:rPr>
        <w:t> </w:t>
      </w:r>
      <w:r>
        <w:rPr/>
        <w:t>degree examination committee is:</w:t>
      </w:r>
    </w:p>
    <w:p>
      <w:pPr>
        <w:pStyle w:val="ListParagraph"/>
        <w:numPr>
          <w:ilvl w:val="1"/>
          <w:numId w:val="105"/>
        </w:numPr>
        <w:tabs>
          <w:tab w:pos="1387" w:val="left" w:leader="none"/>
        </w:tabs>
        <w:spacing w:line="240" w:lineRule="auto" w:before="182" w:after="0"/>
        <w:ind w:left="1387" w:right="0" w:hanging="481"/>
        <w:jc w:val="left"/>
        <w:rPr>
          <w:sz w:val="28"/>
        </w:rPr>
      </w:pPr>
      <w:r>
        <w:rPr>
          <w:sz w:val="28"/>
        </w:rPr>
        <w:t>NT$15,000</w:t>
      </w:r>
      <w:r>
        <w:rPr>
          <w:spacing w:val="-3"/>
          <w:sz w:val="28"/>
        </w:rPr>
        <w:t> </w:t>
      </w:r>
      <w:r>
        <w:rPr>
          <w:sz w:val="28"/>
        </w:rPr>
        <w:t>for</w:t>
      </w:r>
      <w:r>
        <w:rPr>
          <w:spacing w:val="-5"/>
          <w:sz w:val="28"/>
        </w:rPr>
        <w:t> </w:t>
      </w:r>
      <w:r>
        <w:rPr>
          <w:sz w:val="28"/>
        </w:rPr>
        <w:t>Ph.D.</w:t>
      </w:r>
      <w:r>
        <w:rPr>
          <w:spacing w:val="-4"/>
          <w:sz w:val="28"/>
        </w:rPr>
        <w:t> </w:t>
      </w:r>
      <w:r>
        <w:rPr>
          <w:sz w:val="28"/>
        </w:rPr>
        <w:t>students,</w:t>
      </w:r>
      <w:r>
        <w:rPr>
          <w:spacing w:val="-4"/>
          <w:sz w:val="28"/>
        </w:rPr>
        <w:t> </w:t>
      </w:r>
      <w:r>
        <w:rPr>
          <w:spacing w:val="-5"/>
          <w:sz w:val="28"/>
        </w:rPr>
        <w:t>and</w:t>
      </w:r>
    </w:p>
    <w:p>
      <w:pPr>
        <w:spacing w:after="0" w:line="240" w:lineRule="auto"/>
        <w:jc w:val="left"/>
        <w:rPr>
          <w:sz w:val="28"/>
        </w:rPr>
        <w:sectPr>
          <w:pgSz w:w="11910" w:h="16840"/>
          <w:pgMar w:header="0" w:footer="864" w:top="960" w:bottom="1060" w:left="1020" w:right="720"/>
        </w:sectPr>
      </w:pPr>
    </w:p>
    <w:p>
      <w:pPr>
        <w:pStyle w:val="ListParagraph"/>
        <w:numPr>
          <w:ilvl w:val="1"/>
          <w:numId w:val="105"/>
        </w:numPr>
        <w:tabs>
          <w:tab w:pos="1388" w:val="left" w:leader="none"/>
        </w:tabs>
        <w:spacing w:line="240" w:lineRule="auto" w:before="75" w:after="0"/>
        <w:ind w:left="1388" w:right="0" w:hanging="481"/>
        <w:jc w:val="left"/>
        <w:rPr>
          <w:sz w:val="28"/>
        </w:rPr>
      </w:pPr>
      <w:r>
        <w:rPr>
          <w:sz w:val="28"/>
        </w:rPr>
        <w:t>NT$</w:t>
      </w:r>
      <w:r>
        <w:rPr>
          <w:spacing w:val="-6"/>
          <w:sz w:val="28"/>
        </w:rPr>
        <w:t> </w:t>
      </w:r>
      <w:r>
        <w:rPr>
          <w:sz w:val="28"/>
        </w:rPr>
        <w:t>6,000</w:t>
      </w:r>
      <w:r>
        <w:rPr>
          <w:spacing w:val="-5"/>
          <w:sz w:val="28"/>
        </w:rPr>
        <w:t> </w:t>
      </w:r>
      <w:r>
        <w:rPr>
          <w:sz w:val="28"/>
        </w:rPr>
        <w:t>for</w:t>
      </w:r>
      <w:r>
        <w:rPr>
          <w:spacing w:val="-5"/>
          <w:sz w:val="28"/>
        </w:rPr>
        <w:t> </w:t>
      </w:r>
      <w:r>
        <w:rPr>
          <w:sz w:val="28"/>
        </w:rPr>
        <w:t>Master’s</w:t>
      </w:r>
      <w:r>
        <w:rPr>
          <w:spacing w:val="-5"/>
          <w:sz w:val="28"/>
        </w:rPr>
        <w:t> </w:t>
      </w:r>
      <w:r>
        <w:rPr>
          <w:spacing w:val="-2"/>
          <w:sz w:val="28"/>
        </w:rPr>
        <w:t>students.</w:t>
      </w:r>
    </w:p>
    <w:p>
      <w:pPr>
        <w:pStyle w:val="BodyText"/>
        <w:spacing w:line="297" w:lineRule="auto" w:before="257"/>
        <w:ind w:left="964" w:right="588"/>
      </w:pPr>
      <w:r>
        <w:rPr/>
        <w:t>Departments (or institutes) have the authority to apportion the oral examination fees and transportation fees for postgraduate degree examinations with flexibility. In the event of a financial deficiency, the department</w:t>
      </w:r>
      <w:r>
        <w:rPr>
          <w:spacing w:val="-2"/>
        </w:rPr>
        <w:t> </w:t>
      </w:r>
      <w:r>
        <w:rPr/>
        <w:t>(or</w:t>
      </w:r>
      <w:r>
        <w:rPr>
          <w:spacing w:val="-3"/>
        </w:rPr>
        <w:t> </w:t>
      </w:r>
      <w:r>
        <w:rPr/>
        <w:t>institute)</w:t>
      </w:r>
      <w:r>
        <w:rPr>
          <w:spacing w:val="-3"/>
        </w:rPr>
        <w:t> </w:t>
      </w:r>
      <w:r>
        <w:rPr/>
        <w:t>shall</w:t>
      </w:r>
      <w:r>
        <w:rPr>
          <w:spacing w:val="-2"/>
        </w:rPr>
        <w:t> </w:t>
      </w:r>
      <w:r>
        <w:rPr/>
        <w:t>act</w:t>
      </w:r>
      <w:r>
        <w:rPr>
          <w:spacing w:val="-5"/>
        </w:rPr>
        <w:t> </w:t>
      </w:r>
      <w:r>
        <w:rPr/>
        <w:t>in</w:t>
      </w:r>
      <w:r>
        <w:rPr>
          <w:spacing w:val="-2"/>
        </w:rPr>
        <w:t> </w:t>
      </w:r>
      <w:r>
        <w:rPr/>
        <w:t>accordance</w:t>
      </w:r>
      <w:r>
        <w:rPr>
          <w:spacing w:val="-3"/>
        </w:rPr>
        <w:t> </w:t>
      </w:r>
      <w:r>
        <w:rPr/>
        <w:t>with</w:t>
      </w:r>
      <w:r>
        <w:rPr>
          <w:spacing w:val="-2"/>
        </w:rPr>
        <w:t> </w:t>
      </w:r>
      <w:r>
        <w:rPr/>
        <w:t>its</w:t>
      </w:r>
      <w:r>
        <w:rPr>
          <w:spacing w:val="-2"/>
        </w:rPr>
        <w:t> </w:t>
      </w:r>
      <w:r>
        <w:rPr/>
        <w:t>relevant</w:t>
      </w:r>
      <w:r>
        <w:rPr>
          <w:spacing w:val="-4"/>
        </w:rPr>
        <w:t> </w:t>
      </w:r>
      <w:r>
        <w:rPr/>
        <w:t>regulations.</w:t>
      </w:r>
    </w:p>
    <w:p>
      <w:pPr>
        <w:pStyle w:val="BodyText"/>
        <w:spacing w:line="261" w:lineRule="auto" w:before="192"/>
        <w:ind w:left="1066" w:right="416" w:hanging="955"/>
        <w:jc w:val="both"/>
        <w:rPr>
          <w:rFonts w:ascii="標楷體" w:eastAsia="標楷體" w:hint="eastAsia"/>
        </w:rPr>
      </w:pPr>
      <w:r>
        <w:rPr>
          <w:rFonts w:ascii="標楷體" w:eastAsia="標楷體" w:hint="eastAsia"/>
          <w:spacing w:val="-6"/>
        </w:rPr>
        <w:t>第六條 研究生學位論文指導費暨學位考試委員口試費、交通費等經費，由本校</w:t>
      </w:r>
      <w:r>
        <w:rPr>
          <w:rFonts w:ascii="標楷體" w:eastAsia="標楷體" w:hint="eastAsia"/>
          <w:spacing w:val="-2"/>
        </w:rPr>
        <w:t>年度編列預算支應。</w:t>
      </w:r>
    </w:p>
    <w:p>
      <w:pPr>
        <w:pStyle w:val="BodyText"/>
        <w:spacing w:line="319" w:lineRule="exact"/>
        <w:ind w:left="111"/>
      </w:pPr>
      <w:r>
        <w:rPr/>
        <w:t>Article</w:t>
      </w:r>
      <w:r>
        <w:rPr>
          <w:spacing w:val="-5"/>
        </w:rPr>
        <w:t> </w:t>
      </w:r>
      <w:r>
        <w:rPr>
          <w:spacing w:val="-10"/>
        </w:rPr>
        <w:t>6</w:t>
      </w:r>
    </w:p>
    <w:p>
      <w:pPr>
        <w:pStyle w:val="BodyText"/>
        <w:spacing w:line="297" w:lineRule="auto" w:before="79"/>
        <w:ind w:left="963" w:right="1344"/>
      </w:pPr>
      <w:r>
        <w:rPr/>
        <w:t>The postgraduate thesis advisor fees, degree oral examination committee</w:t>
      </w:r>
      <w:r>
        <w:rPr>
          <w:spacing w:val="-3"/>
        </w:rPr>
        <w:t> </w:t>
      </w:r>
      <w:r>
        <w:rPr/>
        <w:t>examiner</w:t>
      </w:r>
      <w:r>
        <w:rPr>
          <w:spacing w:val="-6"/>
        </w:rPr>
        <w:t> </w:t>
      </w:r>
      <w:r>
        <w:rPr/>
        <w:t>fees,</w:t>
      </w:r>
      <w:r>
        <w:rPr>
          <w:spacing w:val="-4"/>
        </w:rPr>
        <w:t> </w:t>
      </w:r>
      <w:r>
        <w:rPr/>
        <w:t>and</w:t>
      </w:r>
      <w:r>
        <w:rPr>
          <w:spacing w:val="-5"/>
        </w:rPr>
        <w:t> </w:t>
      </w:r>
      <w:r>
        <w:rPr/>
        <w:t>transportation</w:t>
      </w:r>
      <w:r>
        <w:rPr>
          <w:spacing w:val="-3"/>
        </w:rPr>
        <w:t> </w:t>
      </w:r>
      <w:r>
        <w:rPr/>
        <w:t>fees</w:t>
      </w:r>
      <w:r>
        <w:rPr>
          <w:spacing w:val="-2"/>
        </w:rPr>
        <w:t> </w:t>
      </w:r>
      <w:r>
        <w:rPr/>
        <w:t>are</w:t>
      </w:r>
      <w:r>
        <w:rPr>
          <w:spacing w:val="-4"/>
        </w:rPr>
        <w:t> </w:t>
      </w:r>
      <w:r>
        <w:rPr/>
        <w:t>supported</w:t>
      </w:r>
      <w:r>
        <w:rPr>
          <w:spacing w:val="-5"/>
        </w:rPr>
        <w:t> </w:t>
      </w:r>
      <w:r>
        <w:rPr/>
        <w:t>by</w:t>
      </w:r>
      <w:r>
        <w:rPr>
          <w:spacing w:val="-3"/>
        </w:rPr>
        <w:t> </w:t>
      </w:r>
      <w:r>
        <w:rPr/>
        <w:t>an annual budget of the University.</w:t>
      </w:r>
    </w:p>
    <w:p>
      <w:pPr>
        <w:pStyle w:val="BodyText"/>
        <w:spacing w:line="264" w:lineRule="auto" w:before="191"/>
        <w:ind w:left="1068" w:right="415" w:hanging="957"/>
        <w:jc w:val="both"/>
        <w:rPr>
          <w:rFonts w:ascii="標楷體" w:eastAsia="標楷體" w:hint="eastAsia"/>
        </w:rPr>
      </w:pPr>
      <w:r>
        <w:rPr>
          <w:rFonts w:ascii="標楷體" w:eastAsia="標楷體" w:hint="eastAsia"/>
          <w:spacing w:val="-6"/>
        </w:rPr>
        <w:t>第七條 碩專班研究生學位論文指導費暨學位考試委員口試費、交通費等經費</w:t>
      </w:r>
      <w:r>
        <w:rPr>
          <w:rFonts w:ascii="標楷體" w:eastAsia="標楷體" w:hint="eastAsia"/>
          <w:u w:val="single"/>
        </w:rPr>
        <w:t>之</w:t>
      </w:r>
      <w:r>
        <w:rPr>
          <w:rFonts w:ascii="標楷體" w:eastAsia="標楷體" w:hint="eastAsia"/>
          <w:spacing w:val="-2"/>
          <w:u w:val="single"/>
        </w:rPr>
        <w:t>預算及支給方式，依據本校碩士在職專班經費管理要點辦理，不適用本</w:t>
      </w:r>
      <w:r>
        <w:rPr>
          <w:rFonts w:ascii="標楷體" w:eastAsia="標楷體" w:hint="eastAsia"/>
          <w:spacing w:val="-271"/>
          <w:u w:val="single"/>
        </w:rPr>
        <w:t>要</w:t>
      </w:r>
      <w:r>
        <w:rPr>
          <w:rFonts w:ascii="標楷體" w:eastAsia="標楷體" w:hint="eastAsia"/>
          <w:spacing w:val="-6"/>
          <w:u w:val="single"/>
        </w:rPr>
        <w:t>點</w:t>
      </w:r>
      <w:r>
        <w:rPr>
          <w:rFonts w:ascii="標楷體" w:eastAsia="標楷體" w:hint="eastAsia"/>
          <w:spacing w:val="-6"/>
          <w:u w:val="none"/>
        </w:rPr>
        <w:t>。</w:t>
      </w:r>
    </w:p>
    <w:p>
      <w:pPr>
        <w:pStyle w:val="BodyText"/>
        <w:spacing w:line="312" w:lineRule="exact"/>
        <w:ind w:left="112"/>
      </w:pPr>
      <w:r>
        <w:rPr/>
        <w:t>Article</w:t>
      </w:r>
      <w:r>
        <w:rPr>
          <w:spacing w:val="-5"/>
        </w:rPr>
        <w:t> </w:t>
      </w:r>
      <w:r>
        <w:rPr>
          <w:spacing w:val="-10"/>
        </w:rPr>
        <w:t>7</w:t>
      </w:r>
    </w:p>
    <w:p>
      <w:pPr>
        <w:pStyle w:val="BodyText"/>
        <w:spacing w:line="297" w:lineRule="auto" w:before="77"/>
        <w:ind w:left="964" w:right="486"/>
      </w:pPr>
      <w:r>
        <w:rPr/>
        <w:t>The</w:t>
      </w:r>
      <w:r>
        <w:rPr>
          <w:spacing w:val="-4"/>
        </w:rPr>
        <w:t> </w:t>
      </w:r>
      <w:r>
        <w:rPr/>
        <w:t>budget</w:t>
      </w:r>
      <w:r>
        <w:rPr>
          <w:spacing w:val="-3"/>
        </w:rPr>
        <w:t> </w:t>
      </w:r>
      <w:r>
        <w:rPr/>
        <w:t>and</w:t>
      </w:r>
      <w:r>
        <w:rPr>
          <w:spacing w:val="-3"/>
        </w:rPr>
        <w:t> </w:t>
      </w:r>
      <w:r>
        <w:rPr/>
        <w:t>compensation</w:t>
      </w:r>
      <w:r>
        <w:rPr>
          <w:spacing w:val="-5"/>
        </w:rPr>
        <w:t> </w:t>
      </w:r>
      <w:r>
        <w:rPr/>
        <w:t>of</w:t>
      </w:r>
      <w:r>
        <w:rPr>
          <w:spacing w:val="-4"/>
        </w:rPr>
        <w:t> </w:t>
      </w:r>
      <w:r>
        <w:rPr/>
        <w:t>postgraduate</w:t>
      </w:r>
      <w:r>
        <w:rPr>
          <w:spacing w:val="-4"/>
        </w:rPr>
        <w:t> </w:t>
      </w:r>
      <w:r>
        <w:rPr/>
        <w:t>thesis</w:t>
      </w:r>
      <w:r>
        <w:rPr>
          <w:spacing w:val="-3"/>
        </w:rPr>
        <w:t> </w:t>
      </w:r>
      <w:r>
        <w:rPr/>
        <w:t>advisor</w:t>
      </w:r>
      <w:r>
        <w:rPr>
          <w:spacing w:val="-4"/>
        </w:rPr>
        <w:t> </w:t>
      </w:r>
      <w:r>
        <w:rPr/>
        <w:t>fees,</w:t>
      </w:r>
      <w:r>
        <w:rPr>
          <w:spacing w:val="-4"/>
        </w:rPr>
        <w:t> </w:t>
      </w:r>
      <w:r>
        <w:rPr/>
        <w:t>degree</w:t>
      </w:r>
      <w:r>
        <w:rPr>
          <w:spacing w:val="-4"/>
        </w:rPr>
        <w:t> </w:t>
      </w:r>
      <w:r>
        <w:rPr/>
        <w:t>oral examination committee examiner fees, and transportation fees for In-Service Master’s Programs shall be separately handled in accordance with the Rules for</w:t>
      </w:r>
      <w:r>
        <w:rPr>
          <w:spacing w:val="-5"/>
        </w:rPr>
        <w:t> </w:t>
      </w:r>
      <w:r>
        <w:rPr/>
        <w:t>Administering Tuitions and Fees for In-Service Master’s Programs, and these Regulations shall not apply.</w:t>
      </w:r>
    </w:p>
    <w:p>
      <w:pPr>
        <w:pStyle w:val="BodyText"/>
        <w:spacing w:before="194"/>
        <w:ind w:left="112"/>
        <w:rPr>
          <w:rFonts w:ascii="標楷體" w:eastAsia="標楷體" w:hint="eastAsia"/>
        </w:rPr>
      </w:pPr>
      <w:r>
        <w:rPr>
          <w:rFonts w:ascii="標楷體" w:eastAsia="標楷體" w:hint="eastAsia"/>
          <w:spacing w:val="-3"/>
        </w:rPr>
        <w:t>第八條 本要點經行政會議通過，陳請校長核定後施行；修正時亦同。</w:t>
      </w:r>
    </w:p>
    <w:p>
      <w:pPr>
        <w:pStyle w:val="BodyText"/>
        <w:spacing w:before="25"/>
        <w:ind w:left="112"/>
      </w:pPr>
      <w:r>
        <w:rPr/>
        <w:t>Article</w:t>
      </w:r>
      <w:r>
        <w:rPr>
          <w:spacing w:val="-5"/>
        </w:rPr>
        <w:t> </w:t>
      </w:r>
      <w:r>
        <w:rPr>
          <w:spacing w:val="-10"/>
        </w:rPr>
        <w:t>8</w:t>
      </w:r>
    </w:p>
    <w:p>
      <w:pPr>
        <w:pStyle w:val="BodyText"/>
        <w:spacing w:line="297" w:lineRule="auto" w:before="79"/>
        <w:ind w:left="964" w:right="1344"/>
      </w:pPr>
      <w:r>
        <w:rPr/>
        <w:t>These</w:t>
      </w:r>
      <w:r>
        <w:rPr>
          <w:spacing w:val="-6"/>
        </w:rPr>
        <w:t> </w:t>
      </w:r>
      <w:r>
        <w:rPr/>
        <w:t>Regulations</w:t>
      </w:r>
      <w:r>
        <w:rPr>
          <w:spacing w:val="-3"/>
        </w:rPr>
        <w:t> </w:t>
      </w:r>
      <w:r>
        <w:rPr/>
        <w:t>shall</w:t>
      </w:r>
      <w:r>
        <w:rPr>
          <w:spacing w:val="-5"/>
        </w:rPr>
        <w:t> </w:t>
      </w:r>
      <w:r>
        <w:rPr/>
        <w:t>be</w:t>
      </w:r>
      <w:r>
        <w:rPr>
          <w:spacing w:val="-6"/>
        </w:rPr>
        <w:t> </w:t>
      </w:r>
      <w:r>
        <w:rPr/>
        <w:t>passed</w:t>
      </w:r>
      <w:r>
        <w:rPr>
          <w:spacing w:val="-3"/>
        </w:rPr>
        <w:t> </w:t>
      </w:r>
      <w:r>
        <w:rPr/>
        <w:t>by</w:t>
      </w:r>
      <w:r>
        <w:rPr>
          <w:spacing w:val="-3"/>
        </w:rPr>
        <w:t> </w:t>
      </w:r>
      <w:r>
        <w:rPr/>
        <w:t>the</w:t>
      </w:r>
      <w:r>
        <w:rPr>
          <w:spacing w:val="-18"/>
        </w:rPr>
        <w:t> </w:t>
      </w:r>
      <w:r>
        <w:rPr/>
        <w:t>Administrative</w:t>
      </w:r>
      <w:r>
        <w:rPr>
          <w:spacing w:val="-4"/>
        </w:rPr>
        <w:t> </w:t>
      </w:r>
      <w:r>
        <w:rPr/>
        <w:t>Meeting</w:t>
      </w:r>
      <w:r>
        <w:rPr>
          <w:spacing w:val="-3"/>
        </w:rPr>
        <w:t> </w:t>
      </w:r>
      <w:r>
        <w:rPr/>
        <w:t>and shall take force upon approval by the President. The same procedure shall apply when these Regulations are amended.</w:t>
      </w:r>
    </w:p>
    <w:p>
      <w:pPr>
        <w:spacing w:after="0" w:line="297" w:lineRule="auto"/>
        <w:sectPr>
          <w:pgSz w:w="11910" w:h="16840"/>
          <w:pgMar w:header="0" w:footer="864" w:top="960" w:bottom="1060" w:left="1020" w:right="720"/>
        </w:sectPr>
      </w:pPr>
    </w:p>
    <w:p>
      <w:pPr>
        <w:spacing w:before="41"/>
        <w:ind w:left="1017" w:right="0" w:firstLine="0"/>
        <w:jc w:val="left"/>
        <w:rPr>
          <w:rFonts w:ascii="標楷體" w:eastAsia="標楷體" w:hint="eastAsia"/>
          <w:b/>
          <w:sz w:val="32"/>
        </w:rPr>
      </w:pPr>
      <w:bookmarkStart w:name="12. 國立高雄科技大學頒發應屆畢業生學業優良獎實施要點-Final_FIN11" w:id="23"/>
      <w:bookmarkEnd w:id="23"/>
      <w:r>
        <w:rPr/>
      </w:r>
      <w:r>
        <w:rPr>
          <w:rFonts w:ascii="標楷體" w:eastAsia="標楷體" w:hint="eastAsia"/>
          <w:b/>
          <w:spacing w:val="-5"/>
          <w:sz w:val="32"/>
        </w:rPr>
        <w:t>國立高雄科技大學頒發應屆畢業生學業優良獎實施要點</w:t>
      </w:r>
    </w:p>
    <w:p>
      <w:pPr>
        <w:spacing w:line="360" w:lineRule="auto" w:before="135"/>
        <w:ind w:left="1089" w:right="1176" w:firstLine="0"/>
        <w:jc w:val="center"/>
        <w:rPr>
          <w:b/>
          <w:sz w:val="32"/>
        </w:rPr>
      </w:pPr>
      <w:r>
        <w:rPr>
          <w:b/>
          <w:sz w:val="32"/>
        </w:rPr>
        <w:t>National</w:t>
      </w:r>
      <w:r>
        <w:rPr>
          <w:b/>
          <w:spacing w:val="-11"/>
          <w:sz w:val="32"/>
        </w:rPr>
        <w:t> </w:t>
      </w:r>
      <w:r>
        <w:rPr>
          <w:b/>
          <w:sz w:val="32"/>
        </w:rPr>
        <w:t>Kaohsiung</w:t>
      </w:r>
      <w:r>
        <w:rPr>
          <w:b/>
          <w:spacing w:val="-10"/>
          <w:sz w:val="32"/>
        </w:rPr>
        <w:t> </w:t>
      </w:r>
      <w:r>
        <w:rPr>
          <w:b/>
          <w:sz w:val="32"/>
        </w:rPr>
        <w:t>University</w:t>
      </w:r>
      <w:r>
        <w:rPr>
          <w:b/>
          <w:spacing w:val="-10"/>
          <w:sz w:val="32"/>
        </w:rPr>
        <w:t> </w:t>
      </w:r>
      <w:r>
        <w:rPr>
          <w:b/>
          <w:sz w:val="32"/>
        </w:rPr>
        <w:t>of</w:t>
      </w:r>
      <w:r>
        <w:rPr>
          <w:b/>
          <w:spacing w:val="-10"/>
          <w:sz w:val="32"/>
        </w:rPr>
        <w:t> </w:t>
      </w:r>
      <w:r>
        <w:rPr>
          <w:b/>
          <w:sz w:val="32"/>
        </w:rPr>
        <w:t>Science</w:t>
      </w:r>
      <w:r>
        <w:rPr>
          <w:b/>
          <w:spacing w:val="-11"/>
          <w:sz w:val="32"/>
        </w:rPr>
        <w:t> </w:t>
      </w:r>
      <w:r>
        <w:rPr>
          <w:b/>
          <w:sz w:val="32"/>
        </w:rPr>
        <w:t>and</w:t>
      </w:r>
      <w:r>
        <w:rPr>
          <w:b/>
          <w:spacing w:val="-15"/>
          <w:sz w:val="32"/>
        </w:rPr>
        <w:t> </w:t>
      </w:r>
      <w:r>
        <w:rPr>
          <w:b/>
          <w:sz w:val="32"/>
        </w:rPr>
        <w:t>Technology Enforcement Rules Governing Outstanding Academic Achievement Awards for Graduating Students</w:t>
      </w:r>
    </w:p>
    <w:p>
      <w:pPr>
        <w:spacing w:line="237" w:lineRule="auto" w:before="8"/>
        <w:ind w:left="3441" w:right="554" w:firstLine="816"/>
        <w:jc w:val="right"/>
        <w:rPr>
          <w:rFonts w:ascii="標楷體" w:eastAsia="標楷體" w:hint="eastAsia"/>
          <w:sz w:val="24"/>
        </w:rPr>
      </w:pPr>
      <w:r>
        <w:rPr>
          <w:w w:val="105"/>
          <w:sz w:val="24"/>
        </w:rPr>
        <w:t>108</w:t>
      </w:r>
      <w:r>
        <w:rPr>
          <w:spacing w:val="-16"/>
          <w:w w:val="105"/>
          <w:sz w:val="24"/>
        </w:rPr>
        <w:t> </w:t>
      </w:r>
      <w:r>
        <w:rPr>
          <w:rFonts w:ascii="標楷體" w:eastAsia="標楷體" w:hint="eastAsia"/>
          <w:spacing w:val="-31"/>
          <w:w w:val="105"/>
          <w:sz w:val="24"/>
        </w:rPr>
        <w:t>年 </w:t>
      </w:r>
      <w:r>
        <w:rPr>
          <w:w w:val="105"/>
          <w:sz w:val="24"/>
        </w:rPr>
        <w:t>3</w:t>
      </w:r>
      <w:r>
        <w:rPr>
          <w:spacing w:val="-7"/>
          <w:w w:val="105"/>
          <w:sz w:val="24"/>
        </w:rPr>
        <w:t> </w:t>
      </w:r>
      <w:r>
        <w:rPr>
          <w:rFonts w:ascii="標楷體" w:eastAsia="標楷體" w:hint="eastAsia"/>
          <w:spacing w:val="-32"/>
          <w:w w:val="105"/>
          <w:sz w:val="24"/>
        </w:rPr>
        <w:t>月 </w:t>
      </w:r>
      <w:r>
        <w:rPr>
          <w:w w:val="105"/>
          <w:sz w:val="24"/>
        </w:rPr>
        <w:t>27</w:t>
      </w:r>
      <w:r>
        <w:rPr>
          <w:spacing w:val="-4"/>
          <w:w w:val="105"/>
          <w:sz w:val="24"/>
        </w:rPr>
        <w:t> </w:t>
      </w:r>
      <w:r>
        <w:rPr>
          <w:rFonts w:ascii="標楷體" w:eastAsia="標楷體" w:hint="eastAsia"/>
          <w:spacing w:val="-32"/>
          <w:w w:val="105"/>
          <w:sz w:val="24"/>
        </w:rPr>
        <w:t>日 </w:t>
      </w:r>
      <w:r>
        <w:rPr>
          <w:w w:val="105"/>
          <w:sz w:val="24"/>
        </w:rPr>
        <w:t>107</w:t>
      </w:r>
      <w:r>
        <w:rPr>
          <w:spacing w:val="-4"/>
          <w:w w:val="105"/>
          <w:sz w:val="24"/>
        </w:rPr>
        <w:t> </w:t>
      </w:r>
      <w:r>
        <w:rPr>
          <w:rFonts w:ascii="標楷體" w:eastAsia="標楷體" w:hint="eastAsia"/>
          <w:spacing w:val="-13"/>
          <w:w w:val="105"/>
          <w:sz w:val="24"/>
        </w:rPr>
        <w:t>學年度第 </w:t>
      </w:r>
      <w:r>
        <w:rPr>
          <w:w w:val="105"/>
          <w:sz w:val="24"/>
        </w:rPr>
        <w:t>3</w:t>
      </w:r>
      <w:r>
        <w:rPr>
          <w:spacing w:val="-6"/>
          <w:w w:val="105"/>
          <w:sz w:val="24"/>
        </w:rPr>
        <w:t> </w:t>
      </w:r>
      <w:r>
        <w:rPr>
          <w:rFonts w:ascii="標楷體" w:eastAsia="標楷體" w:hint="eastAsia"/>
          <w:w w:val="105"/>
          <w:sz w:val="24"/>
        </w:rPr>
        <w:t>次教務會議通過 </w:t>
      </w:r>
      <w:r>
        <w:rPr>
          <w:sz w:val="24"/>
        </w:rPr>
        <w:t>Passed</w:t>
      </w:r>
      <w:r>
        <w:rPr>
          <w:spacing w:val="-8"/>
          <w:sz w:val="24"/>
        </w:rPr>
        <w:t> </w:t>
      </w:r>
      <w:r>
        <w:rPr>
          <w:sz w:val="24"/>
        </w:rPr>
        <w:t>by</w:t>
      </w:r>
      <w:r>
        <w:rPr>
          <w:spacing w:val="-4"/>
          <w:sz w:val="24"/>
        </w:rPr>
        <w:t> </w:t>
      </w:r>
      <w:r>
        <w:rPr>
          <w:sz w:val="24"/>
        </w:rPr>
        <w:t>the</w:t>
      </w:r>
      <w:r>
        <w:rPr>
          <w:spacing w:val="-5"/>
          <w:sz w:val="24"/>
        </w:rPr>
        <w:t> </w:t>
      </w:r>
      <w:r>
        <w:rPr>
          <w:sz w:val="24"/>
        </w:rPr>
        <w:t>3</w:t>
      </w:r>
      <w:r>
        <w:rPr>
          <w:sz w:val="24"/>
          <w:vertAlign w:val="superscript"/>
        </w:rPr>
        <w:t>rd</w:t>
      </w:r>
      <w:r>
        <w:rPr>
          <w:spacing w:val="-15"/>
          <w:sz w:val="24"/>
          <w:vertAlign w:val="baseline"/>
        </w:rPr>
        <w:t> </w:t>
      </w:r>
      <w:r>
        <w:rPr>
          <w:sz w:val="24"/>
          <w:vertAlign w:val="baseline"/>
        </w:rPr>
        <w:t>Academic</w:t>
      </w:r>
      <w:r>
        <w:rPr>
          <w:spacing w:val="-16"/>
          <w:sz w:val="24"/>
          <w:vertAlign w:val="baseline"/>
        </w:rPr>
        <w:t> </w:t>
      </w:r>
      <w:r>
        <w:rPr>
          <w:sz w:val="24"/>
          <w:vertAlign w:val="baseline"/>
        </w:rPr>
        <w:t>Affairs</w:t>
      </w:r>
      <w:r>
        <w:rPr>
          <w:spacing w:val="-4"/>
          <w:sz w:val="24"/>
          <w:vertAlign w:val="baseline"/>
        </w:rPr>
        <w:t> </w:t>
      </w:r>
      <w:r>
        <w:rPr>
          <w:sz w:val="24"/>
          <w:vertAlign w:val="baseline"/>
        </w:rPr>
        <w:t>Meeting</w:t>
      </w:r>
      <w:r>
        <w:rPr>
          <w:spacing w:val="-4"/>
          <w:sz w:val="24"/>
          <w:vertAlign w:val="baseline"/>
        </w:rPr>
        <w:t> </w:t>
      </w:r>
      <w:r>
        <w:rPr>
          <w:sz w:val="24"/>
          <w:vertAlign w:val="baseline"/>
        </w:rPr>
        <w:t>on</w:t>
      </w:r>
      <w:r>
        <w:rPr>
          <w:spacing w:val="-4"/>
          <w:sz w:val="24"/>
          <w:vertAlign w:val="baseline"/>
        </w:rPr>
        <w:t> </w:t>
      </w:r>
      <w:r>
        <w:rPr>
          <w:sz w:val="24"/>
          <w:vertAlign w:val="baseline"/>
        </w:rPr>
        <w:t>March</w:t>
      </w:r>
      <w:r>
        <w:rPr>
          <w:spacing w:val="-4"/>
          <w:sz w:val="24"/>
          <w:vertAlign w:val="baseline"/>
        </w:rPr>
        <w:t> </w:t>
      </w:r>
      <w:r>
        <w:rPr>
          <w:sz w:val="24"/>
          <w:vertAlign w:val="baseline"/>
        </w:rPr>
        <w:t>27,</w:t>
      </w:r>
      <w:r>
        <w:rPr>
          <w:spacing w:val="-4"/>
          <w:sz w:val="24"/>
          <w:vertAlign w:val="baseline"/>
        </w:rPr>
        <w:t> </w:t>
      </w:r>
      <w:r>
        <w:rPr>
          <w:sz w:val="24"/>
          <w:vertAlign w:val="baseline"/>
        </w:rPr>
        <w:t>2019. </w:t>
      </w:r>
      <w:r>
        <w:rPr>
          <w:w w:val="105"/>
          <w:sz w:val="24"/>
          <w:vertAlign w:val="baseline"/>
        </w:rPr>
        <w:t>110 </w:t>
      </w:r>
      <w:r>
        <w:rPr>
          <w:rFonts w:ascii="標楷體" w:eastAsia="標楷體" w:hint="eastAsia"/>
          <w:spacing w:val="-24"/>
          <w:w w:val="105"/>
          <w:sz w:val="24"/>
          <w:vertAlign w:val="baseline"/>
        </w:rPr>
        <w:t>年 </w:t>
      </w:r>
      <w:r>
        <w:rPr>
          <w:w w:val="105"/>
          <w:sz w:val="24"/>
          <w:vertAlign w:val="baseline"/>
        </w:rPr>
        <w:t>6 </w:t>
      </w:r>
      <w:r>
        <w:rPr>
          <w:rFonts w:ascii="標楷體" w:eastAsia="標楷體" w:hint="eastAsia"/>
          <w:spacing w:val="-25"/>
          <w:w w:val="105"/>
          <w:sz w:val="24"/>
          <w:vertAlign w:val="baseline"/>
        </w:rPr>
        <w:t>月 </w:t>
      </w:r>
      <w:r>
        <w:rPr>
          <w:w w:val="105"/>
          <w:sz w:val="24"/>
          <w:vertAlign w:val="baseline"/>
        </w:rPr>
        <w:t>23 </w:t>
      </w:r>
      <w:r>
        <w:rPr>
          <w:rFonts w:ascii="標楷體" w:eastAsia="標楷體" w:hint="eastAsia"/>
          <w:spacing w:val="-24"/>
          <w:w w:val="105"/>
          <w:sz w:val="24"/>
          <w:vertAlign w:val="baseline"/>
        </w:rPr>
        <w:t>日 </w:t>
      </w:r>
      <w:r>
        <w:rPr>
          <w:w w:val="105"/>
          <w:sz w:val="24"/>
          <w:vertAlign w:val="baseline"/>
        </w:rPr>
        <w:t>109 </w:t>
      </w:r>
      <w:r>
        <w:rPr>
          <w:rFonts w:ascii="標楷體" w:eastAsia="標楷體" w:hint="eastAsia"/>
          <w:spacing w:val="-10"/>
          <w:w w:val="105"/>
          <w:sz w:val="24"/>
          <w:vertAlign w:val="baseline"/>
        </w:rPr>
        <w:t>學年度第 </w:t>
      </w:r>
      <w:r>
        <w:rPr>
          <w:w w:val="105"/>
          <w:sz w:val="24"/>
          <w:vertAlign w:val="baseline"/>
        </w:rPr>
        <w:t>4 </w:t>
      </w:r>
      <w:r>
        <w:rPr>
          <w:rFonts w:ascii="標楷體" w:eastAsia="標楷體" w:hint="eastAsia"/>
          <w:w w:val="105"/>
          <w:sz w:val="24"/>
          <w:vertAlign w:val="baseline"/>
        </w:rPr>
        <w:t>次教務會議修正通過</w:t>
      </w:r>
    </w:p>
    <w:p>
      <w:pPr>
        <w:spacing w:line="263" w:lineRule="exact" w:before="0"/>
        <w:ind w:left="0" w:right="554" w:firstLine="0"/>
        <w:jc w:val="right"/>
        <w:rPr>
          <w:sz w:val="24"/>
        </w:rPr>
      </w:pPr>
      <w:r>
        <w:rPr>
          <w:sz w:val="24"/>
        </w:rPr>
        <w:t>Amended</w:t>
      </w:r>
      <w:r>
        <w:rPr>
          <w:spacing w:val="-3"/>
          <w:sz w:val="24"/>
        </w:rPr>
        <w:t> </w:t>
      </w:r>
      <w:r>
        <w:rPr>
          <w:sz w:val="24"/>
        </w:rPr>
        <w:t>and</w:t>
      </w:r>
      <w:r>
        <w:rPr>
          <w:spacing w:val="-1"/>
          <w:sz w:val="24"/>
        </w:rPr>
        <w:t> </w:t>
      </w:r>
      <w:r>
        <w:rPr>
          <w:sz w:val="24"/>
        </w:rPr>
        <w:t>Passed at</w:t>
      </w:r>
      <w:r>
        <w:rPr>
          <w:spacing w:val="-2"/>
          <w:sz w:val="24"/>
        </w:rPr>
        <w:t> </w:t>
      </w:r>
      <w:r>
        <w:rPr>
          <w:sz w:val="24"/>
        </w:rPr>
        <w:t>the</w:t>
      </w:r>
      <w:r>
        <w:rPr>
          <w:spacing w:val="-2"/>
          <w:sz w:val="24"/>
        </w:rPr>
        <w:t> </w:t>
      </w:r>
      <w:r>
        <w:rPr>
          <w:sz w:val="24"/>
        </w:rPr>
        <w:t>4</w:t>
      </w:r>
      <w:r>
        <w:rPr>
          <w:sz w:val="24"/>
          <w:vertAlign w:val="superscript"/>
        </w:rPr>
        <w:t>th</w:t>
      </w:r>
      <w:r>
        <w:rPr>
          <w:spacing w:val="-15"/>
          <w:sz w:val="24"/>
          <w:vertAlign w:val="baseline"/>
        </w:rPr>
        <w:t> </w:t>
      </w:r>
      <w:r>
        <w:rPr>
          <w:sz w:val="24"/>
          <w:vertAlign w:val="baseline"/>
        </w:rPr>
        <w:t>Academic</w:t>
      </w:r>
      <w:r>
        <w:rPr>
          <w:spacing w:val="-15"/>
          <w:sz w:val="24"/>
          <w:vertAlign w:val="baseline"/>
        </w:rPr>
        <w:t> </w:t>
      </w:r>
      <w:r>
        <w:rPr>
          <w:sz w:val="24"/>
          <w:vertAlign w:val="baseline"/>
        </w:rPr>
        <w:t>Affairs</w:t>
      </w:r>
      <w:r>
        <w:rPr>
          <w:spacing w:val="1"/>
          <w:sz w:val="24"/>
          <w:vertAlign w:val="baseline"/>
        </w:rPr>
        <w:t> </w:t>
      </w:r>
      <w:r>
        <w:rPr>
          <w:sz w:val="24"/>
          <w:vertAlign w:val="baseline"/>
        </w:rPr>
        <w:t>Meeting</w:t>
      </w:r>
      <w:r>
        <w:rPr>
          <w:spacing w:val="-2"/>
          <w:sz w:val="24"/>
          <w:vertAlign w:val="baseline"/>
        </w:rPr>
        <w:t> </w:t>
      </w:r>
      <w:r>
        <w:rPr>
          <w:sz w:val="24"/>
          <w:vertAlign w:val="baseline"/>
        </w:rPr>
        <w:t>on</w:t>
      </w:r>
      <w:r>
        <w:rPr>
          <w:spacing w:val="-2"/>
          <w:sz w:val="24"/>
          <w:vertAlign w:val="baseline"/>
        </w:rPr>
        <w:t> </w:t>
      </w:r>
      <w:r>
        <w:rPr>
          <w:sz w:val="24"/>
          <w:vertAlign w:val="baseline"/>
        </w:rPr>
        <w:t>June</w:t>
      </w:r>
      <w:r>
        <w:rPr>
          <w:spacing w:val="-3"/>
          <w:sz w:val="24"/>
          <w:vertAlign w:val="baseline"/>
        </w:rPr>
        <w:t> </w:t>
      </w:r>
      <w:r>
        <w:rPr>
          <w:sz w:val="24"/>
          <w:vertAlign w:val="baseline"/>
        </w:rPr>
        <w:t>23,</w:t>
      </w:r>
      <w:r>
        <w:rPr>
          <w:spacing w:val="-1"/>
          <w:sz w:val="24"/>
          <w:vertAlign w:val="baseline"/>
        </w:rPr>
        <w:t> </w:t>
      </w:r>
      <w:r>
        <w:rPr>
          <w:spacing w:val="-2"/>
          <w:sz w:val="24"/>
          <w:vertAlign w:val="baseline"/>
        </w:rPr>
        <w:t>2021.</w:t>
      </w:r>
    </w:p>
    <w:p>
      <w:pPr>
        <w:pStyle w:val="BodyText"/>
        <w:rPr>
          <w:sz w:val="24"/>
        </w:rPr>
      </w:pPr>
    </w:p>
    <w:p>
      <w:pPr>
        <w:pStyle w:val="BodyText"/>
        <w:spacing w:before="87"/>
        <w:rPr>
          <w:sz w:val="24"/>
        </w:rPr>
      </w:pPr>
    </w:p>
    <w:p>
      <w:pPr>
        <w:pStyle w:val="BodyText"/>
        <w:spacing w:line="261" w:lineRule="auto"/>
        <w:ind w:left="1067" w:right="696" w:hanging="955"/>
        <w:rPr>
          <w:rFonts w:ascii="標楷體" w:eastAsia="標楷體" w:hint="eastAsia"/>
        </w:rPr>
      </w:pPr>
      <w:r>
        <w:rPr>
          <w:rFonts w:ascii="標楷體" w:eastAsia="標楷體" w:hint="eastAsia"/>
        </w:rPr>
        <w:t>第一條 國立高雄科技大學</w:t>
      </w:r>
      <w:r>
        <w:rPr/>
        <w:t>(</w:t>
      </w:r>
      <w:r>
        <w:rPr>
          <w:rFonts w:ascii="標楷體" w:eastAsia="標楷體" w:hint="eastAsia"/>
        </w:rPr>
        <w:t>以下簡稱本校</w:t>
      </w:r>
      <w:r>
        <w:rPr/>
        <w:t>)</w:t>
      </w:r>
      <w:r>
        <w:rPr>
          <w:rFonts w:ascii="標楷體" w:eastAsia="標楷體" w:hint="eastAsia"/>
        </w:rPr>
        <w:t>為鼓勵本校學生在校期間努力向</w:t>
      </w:r>
      <w:r>
        <w:rPr>
          <w:rFonts w:ascii="標楷體" w:eastAsia="標楷體" w:hint="eastAsia"/>
        </w:rPr>
        <w:t> </w:t>
      </w:r>
      <w:r>
        <w:rPr>
          <w:rFonts w:ascii="標楷體" w:eastAsia="標楷體" w:hint="eastAsia"/>
          <w:spacing w:val="-2"/>
        </w:rPr>
        <w:t>學，提高學生讀書風氣，特訂定國立高雄科技大學頒發應屆畢業生學業優良獎實施要點</w:t>
      </w:r>
      <w:r>
        <w:rPr>
          <w:spacing w:val="-2"/>
        </w:rPr>
        <w:t>(</w:t>
      </w:r>
      <w:r>
        <w:rPr>
          <w:rFonts w:ascii="標楷體" w:eastAsia="標楷體" w:hint="eastAsia"/>
          <w:spacing w:val="-2"/>
        </w:rPr>
        <w:t>以下簡稱本要點</w:t>
      </w:r>
      <w:r>
        <w:rPr>
          <w:spacing w:val="-2"/>
        </w:rPr>
        <w:t>)</w:t>
      </w:r>
      <w:r>
        <w:rPr>
          <w:rFonts w:ascii="標楷體" w:eastAsia="標楷體" w:hint="eastAsia"/>
          <w:spacing w:val="-2"/>
        </w:rPr>
        <w:t>。</w:t>
      </w:r>
    </w:p>
    <w:p>
      <w:pPr>
        <w:pStyle w:val="BodyText"/>
        <w:spacing w:before="172"/>
        <w:ind w:left="112"/>
      </w:pPr>
      <w:r>
        <w:rPr/>
        <w:t>Article</w:t>
      </w:r>
      <w:r>
        <w:rPr>
          <w:spacing w:val="-5"/>
        </w:rPr>
        <w:t> </w:t>
      </w:r>
      <w:r>
        <w:rPr>
          <w:spacing w:val="-10"/>
        </w:rPr>
        <w:t>1</w:t>
      </w:r>
    </w:p>
    <w:p>
      <w:pPr>
        <w:pStyle w:val="BodyText"/>
        <w:spacing w:line="297" w:lineRule="auto" w:before="258"/>
        <w:ind w:left="820" w:right="486"/>
      </w:pPr>
      <w:r>
        <w:rPr/>
        <w:t>These Enforcement Rules Governing Outstanding Academic Achievement Awards</w:t>
      </w:r>
      <w:r>
        <w:rPr>
          <w:spacing w:val="-6"/>
        </w:rPr>
        <w:t> </w:t>
      </w:r>
      <w:r>
        <w:rPr/>
        <w:t>for</w:t>
      </w:r>
      <w:r>
        <w:rPr>
          <w:spacing w:val="-7"/>
        </w:rPr>
        <w:t> </w:t>
      </w:r>
      <w:r>
        <w:rPr/>
        <w:t>Graduating</w:t>
      </w:r>
      <w:r>
        <w:rPr>
          <w:spacing w:val="-6"/>
        </w:rPr>
        <w:t> </w:t>
      </w:r>
      <w:r>
        <w:rPr/>
        <w:t>Students</w:t>
      </w:r>
      <w:r>
        <w:rPr>
          <w:spacing w:val="-6"/>
        </w:rPr>
        <w:t> </w:t>
      </w:r>
      <w:r>
        <w:rPr/>
        <w:t>(hereinafter</w:t>
      </w:r>
      <w:r>
        <w:rPr>
          <w:spacing w:val="-7"/>
        </w:rPr>
        <w:t> </w:t>
      </w:r>
      <w:r>
        <w:rPr/>
        <w:t>referred</w:t>
      </w:r>
      <w:r>
        <w:rPr>
          <w:spacing w:val="-6"/>
        </w:rPr>
        <w:t> </w:t>
      </w:r>
      <w:r>
        <w:rPr/>
        <w:t>to</w:t>
      </w:r>
      <w:r>
        <w:rPr>
          <w:spacing w:val="-6"/>
        </w:rPr>
        <w:t> </w:t>
      </w:r>
      <w:r>
        <w:rPr/>
        <w:t>as</w:t>
      </w:r>
      <w:r>
        <w:rPr>
          <w:spacing w:val="-6"/>
        </w:rPr>
        <w:t> </w:t>
      </w:r>
      <w:r>
        <w:rPr/>
        <w:t>“these</w:t>
      </w:r>
      <w:r>
        <w:rPr>
          <w:spacing w:val="-7"/>
        </w:rPr>
        <w:t> </w:t>
      </w:r>
      <w:r>
        <w:rPr/>
        <w:t>Rules”)</w:t>
      </w:r>
      <w:r>
        <w:rPr>
          <w:spacing w:val="-7"/>
        </w:rPr>
        <w:t> </w:t>
      </w:r>
      <w:r>
        <w:rPr/>
        <w:t>are adopted by the National Kaohsiung University of Science and Technology (hereinafter referred to as “the University”) to encourage the students of the University to excel in their studies and promote a culture of learning among </w:t>
      </w:r>
      <w:r>
        <w:rPr>
          <w:spacing w:val="-2"/>
        </w:rPr>
        <w:t>students.</w:t>
      </w:r>
    </w:p>
    <w:p>
      <w:pPr>
        <w:pStyle w:val="BodyText"/>
        <w:spacing w:before="194"/>
        <w:ind w:left="112"/>
        <w:rPr>
          <w:rFonts w:ascii="標楷體" w:eastAsia="標楷體" w:hint="eastAsia"/>
        </w:rPr>
      </w:pPr>
      <w:r>
        <w:rPr>
          <w:rFonts w:ascii="標楷體" w:eastAsia="標楷體" w:hint="eastAsia"/>
          <w:spacing w:val="-7"/>
        </w:rPr>
        <w:t>第二條 獎勵對象及標準：</w:t>
      </w:r>
    </w:p>
    <w:p>
      <w:pPr>
        <w:pStyle w:val="BodyText"/>
        <w:spacing w:line="264" w:lineRule="auto" w:before="205"/>
        <w:ind w:left="1103" w:right="565" w:firstLine="2"/>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五專部應屆畢業生</w:t>
      </w:r>
      <w:r>
        <w:rPr>
          <w:spacing w:val="-2"/>
        </w:rPr>
        <w:t>(</w:t>
      </w:r>
      <w:r>
        <w:rPr>
          <w:rFonts w:ascii="標楷體" w:eastAsia="標楷體" w:hint="eastAsia"/>
          <w:spacing w:val="-2"/>
        </w:rPr>
        <w:t>不含延修生</w:t>
      </w:r>
      <w:r>
        <w:rPr>
          <w:spacing w:val="-2"/>
        </w:rPr>
        <w:t>)</w:t>
      </w:r>
      <w:r>
        <w:rPr>
          <w:rFonts w:ascii="標楷體" w:eastAsia="標楷體" w:hint="eastAsia"/>
          <w:spacing w:val="-2"/>
        </w:rPr>
        <w:t>班級人數在五人以下者不予奬勵；六至十五人者，每班第一名頒發學業優良奬狀；十六人以上者，每班前三名均頒發學業優良奬狀。五專生成績以在校前九個學期計算。</w:t>
      </w:r>
    </w:p>
    <w:p>
      <w:pPr>
        <w:pStyle w:val="BodyText"/>
        <w:spacing w:line="264" w:lineRule="auto" w:before="170"/>
        <w:ind w:left="1072" w:right="564" w:firstLine="33"/>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大學部應屆畢業生</w:t>
      </w:r>
      <w:r>
        <w:rPr>
          <w:spacing w:val="-2"/>
        </w:rPr>
        <w:t>(</w:t>
      </w:r>
      <w:r>
        <w:rPr>
          <w:rFonts w:ascii="標楷體" w:eastAsia="標楷體" w:hint="eastAsia"/>
          <w:spacing w:val="-2"/>
        </w:rPr>
        <w:t>不含延修生</w:t>
      </w:r>
      <w:r>
        <w:rPr>
          <w:spacing w:val="-2"/>
        </w:rPr>
        <w:t>)</w:t>
      </w:r>
      <w:r>
        <w:rPr>
          <w:rFonts w:ascii="標楷體" w:eastAsia="標楷體" w:hint="eastAsia"/>
          <w:spacing w:val="-2"/>
        </w:rPr>
        <w:t>班級人數在五人以下者不予奬勵；六至十五人者，每班第一名頒發學業優良奬狀；十六人以上者，每班前三名均頒發學業優良奬狀。四技生成績以在校前七個學期計算，二技生以在校前三個學期計算。</w:t>
      </w:r>
    </w:p>
    <w:p>
      <w:pPr>
        <w:pStyle w:val="BodyText"/>
        <w:spacing w:line="264" w:lineRule="auto" w:before="171"/>
        <w:ind w:left="1072" w:right="785" w:hanging="1"/>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2"/>
        </w:rPr>
        <w:t>碩士班</w:t>
      </w:r>
      <w:r>
        <w:rPr>
          <w:rFonts w:ascii="標楷體" w:eastAsia="標楷體" w:hint="eastAsia"/>
          <w:color w:val="FF0000"/>
          <w:spacing w:val="-2"/>
        </w:rPr>
        <w:t>、碩士在職專班</w:t>
      </w:r>
      <w:r>
        <w:rPr>
          <w:rFonts w:ascii="標楷體" w:eastAsia="標楷體" w:hint="eastAsia"/>
          <w:spacing w:val="-2"/>
        </w:rPr>
        <w:t>及碩士學位學程應屆畢業生每班頒發一名</w:t>
      </w:r>
      <w:r>
        <w:rPr>
          <w:rFonts w:ascii="標楷體" w:eastAsia="標楷體" w:hint="eastAsia"/>
          <w:color w:val="000000"/>
          <w:spacing w:val="-2"/>
          <w:highlight w:val="yellow"/>
        </w:rPr>
        <w:t>學行奬</w:t>
      </w:r>
      <w:r>
        <w:rPr>
          <w:rFonts w:ascii="標楷體" w:eastAsia="標楷體" w:hint="eastAsia"/>
          <w:color w:val="000000"/>
          <w:spacing w:val="-2"/>
        </w:rPr>
        <w:t>，由各系所依學生之學習表現及成績推薦之。</w:t>
      </w:r>
    </w:p>
    <w:p>
      <w:pPr>
        <w:pStyle w:val="BodyText"/>
        <w:spacing w:before="171"/>
        <w:ind w:left="112"/>
      </w:pPr>
      <w:r>
        <w:rPr/>
        <w:t>Article</w:t>
      </w:r>
      <w:r>
        <w:rPr>
          <w:spacing w:val="-5"/>
        </w:rPr>
        <w:t> </w:t>
      </w:r>
      <w:r>
        <w:rPr>
          <w:spacing w:val="-10"/>
        </w:rPr>
        <w:t>2</w:t>
      </w:r>
    </w:p>
    <w:p>
      <w:pPr>
        <w:pStyle w:val="BodyText"/>
        <w:spacing w:before="257"/>
        <w:ind w:left="940"/>
      </w:pPr>
      <w:r>
        <w:rPr/>
        <w:t>Eligible</w:t>
      </w:r>
      <w:r>
        <w:rPr>
          <w:spacing w:val="-7"/>
        </w:rPr>
        <w:t> </w:t>
      </w:r>
      <w:r>
        <w:rPr/>
        <w:t>Graduating</w:t>
      </w:r>
      <w:r>
        <w:rPr>
          <w:spacing w:val="-6"/>
        </w:rPr>
        <w:t> </w:t>
      </w:r>
      <w:r>
        <w:rPr/>
        <w:t>Students</w:t>
      </w:r>
      <w:r>
        <w:rPr>
          <w:spacing w:val="-5"/>
        </w:rPr>
        <w:t> </w:t>
      </w:r>
      <w:r>
        <w:rPr/>
        <w:t>and</w:t>
      </w:r>
      <w:r>
        <w:rPr>
          <w:spacing w:val="-5"/>
        </w:rPr>
        <w:t> </w:t>
      </w:r>
      <w:r>
        <w:rPr>
          <w:spacing w:val="-2"/>
        </w:rPr>
        <w:t>Criteria:</w:t>
      </w:r>
    </w:p>
    <w:p>
      <w:pPr>
        <w:spacing w:after="0"/>
        <w:sectPr>
          <w:footerReference w:type="default" r:id="rId49"/>
          <w:pgSz w:w="11910" w:h="16840"/>
          <w:pgMar w:header="0" w:footer="1005" w:top="960" w:bottom="1200" w:left="1020" w:right="720"/>
          <w:pgNumType w:start="1"/>
        </w:sectPr>
      </w:pPr>
    </w:p>
    <w:p>
      <w:pPr>
        <w:pStyle w:val="ListParagraph"/>
        <w:numPr>
          <w:ilvl w:val="1"/>
          <w:numId w:val="106"/>
        </w:numPr>
        <w:tabs>
          <w:tab w:pos="1552" w:val="left" w:leader="none"/>
        </w:tabs>
        <w:spacing w:line="297" w:lineRule="auto" w:before="71" w:after="0"/>
        <w:ind w:left="1552" w:right="726" w:hanging="480"/>
        <w:jc w:val="left"/>
        <w:rPr>
          <w:sz w:val="28"/>
        </w:rPr>
      </w:pPr>
      <w:r>
        <w:rPr>
          <w:sz w:val="28"/>
        </w:rPr>
        <w:t>A</w:t>
      </w:r>
      <w:r>
        <w:rPr>
          <w:spacing w:val="-5"/>
          <w:sz w:val="28"/>
        </w:rPr>
        <w:t> </w:t>
      </w:r>
      <w:r>
        <w:rPr>
          <w:sz w:val="28"/>
        </w:rPr>
        <w:t>five-year junior college graduating student from a class with less than 5 students (not counting those on extended study) shall be excluded from receiving a Certificate of</w:t>
      </w:r>
      <w:r>
        <w:rPr>
          <w:spacing w:val="-2"/>
          <w:sz w:val="28"/>
        </w:rPr>
        <w:t> </w:t>
      </w:r>
      <w:r>
        <w:rPr>
          <w:sz w:val="28"/>
        </w:rPr>
        <w:t>Academic Excellence. For a class having 6 to 15 students, a Certificate of</w:t>
      </w:r>
      <w:r>
        <w:rPr>
          <w:spacing w:val="-3"/>
          <w:sz w:val="28"/>
        </w:rPr>
        <w:t> </w:t>
      </w:r>
      <w:r>
        <w:rPr>
          <w:sz w:val="28"/>
        </w:rPr>
        <w:t>Academic Excellence shall</w:t>
      </w:r>
      <w:r>
        <w:rPr>
          <w:spacing w:val="-3"/>
          <w:sz w:val="28"/>
        </w:rPr>
        <w:t> </w:t>
      </w:r>
      <w:r>
        <w:rPr>
          <w:sz w:val="28"/>
        </w:rPr>
        <w:t>be</w:t>
      </w:r>
      <w:r>
        <w:rPr>
          <w:spacing w:val="-4"/>
          <w:sz w:val="28"/>
        </w:rPr>
        <w:t> </w:t>
      </w:r>
      <w:r>
        <w:rPr>
          <w:sz w:val="28"/>
        </w:rPr>
        <w:t>awarded</w:t>
      </w:r>
      <w:r>
        <w:rPr>
          <w:spacing w:val="-3"/>
          <w:sz w:val="28"/>
        </w:rPr>
        <w:t> </w:t>
      </w:r>
      <w:r>
        <w:rPr>
          <w:sz w:val="28"/>
        </w:rPr>
        <w:t>to</w:t>
      </w:r>
      <w:r>
        <w:rPr>
          <w:spacing w:val="-5"/>
          <w:sz w:val="28"/>
        </w:rPr>
        <w:t> </w:t>
      </w:r>
      <w:r>
        <w:rPr>
          <w:sz w:val="28"/>
        </w:rPr>
        <w:t>the</w:t>
      </w:r>
      <w:r>
        <w:rPr>
          <w:spacing w:val="-4"/>
          <w:sz w:val="28"/>
        </w:rPr>
        <w:t> </w:t>
      </w:r>
      <w:r>
        <w:rPr>
          <w:sz w:val="28"/>
        </w:rPr>
        <w:t>top-ranked</w:t>
      </w:r>
      <w:r>
        <w:rPr>
          <w:spacing w:val="-5"/>
          <w:sz w:val="28"/>
        </w:rPr>
        <w:t> </w:t>
      </w:r>
      <w:r>
        <w:rPr>
          <w:sz w:val="28"/>
        </w:rPr>
        <w:t>student.</w:t>
      </w:r>
      <w:r>
        <w:rPr>
          <w:spacing w:val="-4"/>
          <w:sz w:val="28"/>
        </w:rPr>
        <w:t> </w:t>
      </w:r>
      <w:r>
        <w:rPr>
          <w:sz w:val="28"/>
        </w:rPr>
        <w:t>For</w:t>
      </w:r>
      <w:r>
        <w:rPr>
          <w:spacing w:val="-4"/>
          <w:sz w:val="28"/>
        </w:rPr>
        <w:t> </w:t>
      </w:r>
      <w:r>
        <w:rPr>
          <w:sz w:val="28"/>
        </w:rPr>
        <w:t>classes</w:t>
      </w:r>
      <w:r>
        <w:rPr>
          <w:spacing w:val="-3"/>
          <w:sz w:val="28"/>
        </w:rPr>
        <w:t> </w:t>
      </w:r>
      <w:r>
        <w:rPr>
          <w:sz w:val="28"/>
        </w:rPr>
        <w:t>with</w:t>
      </w:r>
      <w:r>
        <w:rPr>
          <w:spacing w:val="-3"/>
          <w:sz w:val="28"/>
        </w:rPr>
        <w:t> </w:t>
      </w:r>
      <w:r>
        <w:rPr>
          <w:sz w:val="28"/>
        </w:rPr>
        <w:t>more</w:t>
      </w:r>
      <w:r>
        <w:rPr>
          <w:spacing w:val="-4"/>
          <w:sz w:val="28"/>
        </w:rPr>
        <w:t> </w:t>
      </w:r>
      <w:r>
        <w:rPr>
          <w:sz w:val="28"/>
        </w:rPr>
        <w:t>than 16 students, the top three graduating students may each be awarded a Certificate of</w:t>
      </w:r>
      <w:r>
        <w:rPr>
          <w:spacing w:val="-7"/>
          <w:sz w:val="28"/>
        </w:rPr>
        <w:t> </w:t>
      </w:r>
      <w:r>
        <w:rPr>
          <w:sz w:val="28"/>
        </w:rPr>
        <w:t>Academic Excellence. The GPA</w:t>
      </w:r>
      <w:r>
        <w:rPr>
          <w:spacing w:val="-5"/>
          <w:sz w:val="28"/>
        </w:rPr>
        <w:t> </w:t>
      </w:r>
      <w:r>
        <w:rPr>
          <w:sz w:val="28"/>
        </w:rPr>
        <w:t>of a five-year junior college student is evaluated based on their grades in the first nine semesters of their five-year junior college.</w:t>
      </w:r>
    </w:p>
    <w:p>
      <w:pPr>
        <w:pStyle w:val="ListParagraph"/>
        <w:numPr>
          <w:ilvl w:val="1"/>
          <w:numId w:val="106"/>
        </w:numPr>
        <w:tabs>
          <w:tab w:pos="1552" w:val="left" w:leader="none"/>
        </w:tabs>
        <w:spacing w:line="297" w:lineRule="auto" w:before="186" w:after="0"/>
        <w:ind w:left="1552" w:right="627" w:hanging="480"/>
        <w:jc w:val="left"/>
        <w:rPr>
          <w:sz w:val="28"/>
        </w:rPr>
      </w:pPr>
      <w:r>
        <w:rPr>
          <w:sz w:val="28"/>
        </w:rPr>
        <w:t>An undergraduate graduating student from a class with less than five students</w:t>
      </w:r>
      <w:r>
        <w:rPr>
          <w:spacing w:val="-3"/>
          <w:sz w:val="28"/>
        </w:rPr>
        <w:t> </w:t>
      </w:r>
      <w:r>
        <w:rPr>
          <w:sz w:val="28"/>
        </w:rPr>
        <w:t>(not</w:t>
      </w:r>
      <w:r>
        <w:rPr>
          <w:spacing w:val="-3"/>
          <w:sz w:val="28"/>
        </w:rPr>
        <w:t> </w:t>
      </w:r>
      <w:r>
        <w:rPr>
          <w:sz w:val="28"/>
        </w:rPr>
        <w:t>counting</w:t>
      </w:r>
      <w:r>
        <w:rPr>
          <w:spacing w:val="-3"/>
          <w:sz w:val="28"/>
        </w:rPr>
        <w:t> </w:t>
      </w:r>
      <w:r>
        <w:rPr>
          <w:sz w:val="28"/>
        </w:rPr>
        <w:t>those</w:t>
      </w:r>
      <w:r>
        <w:rPr>
          <w:spacing w:val="-6"/>
          <w:sz w:val="28"/>
        </w:rPr>
        <w:t> </w:t>
      </w:r>
      <w:r>
        <w:rPr>
          <w:sz w:val="28"/>
        </w:rPr>
        <w:t>on</w:t>
      </w:r>
      <w:r>
        <w:rPr>
          <w:spacing w:val="-3"/>
          <w:sz w:val="28"/>
        </w:rPr>
        <w:t> </w:t>
      </w:r>
      <w:r>
        <w:rPr>
          <w:sz w:val="28"/>
        </w:rPr>
        <w:t>extended</w:t>
      </w:r>
      <w:r>
        <w:rPr>
          <w:spacing w:val="-3"/>
          <w:sz w:val="28"/>
        </w:rPr>
        <w:t> </w:t>
      </w:r>
      <w:r>
        <w:rPr>
          <w:sz w:val="28"/>
        </w:rPr>
        <w:t>study)</w:t>
      </w:r>
      <w:r>
        <w:rPr>
          <w:spacing w:val="-3"/>
          <w:sz w:val="28"/>
        </w:rPr>
        <w:t> </w:t>
      </w:r>
      <w:r>
        <w:rPr>
          <w:sz w:val="28"/>
        </w:rPr>
        <w:t>shall</w:t>
      </w:r>
      <w:r>
        <w:rPr>
          <w:spacing w:val="-5"/>
          <w:sz w:val="28"/>
        </w:rPr>
        <w:t> </w:t>
      </w:r>
      <w:r>
        <w:rPr>
          <w:sz w:val="28"/>
        </w:rPr>
        <w:t>be</w:t>
      </w:r>
      <w:r>
        <w:rPr>
          <w:spacing w:val="-4"/>
          <w:sz w:val="28"/>
        </w:rPr>
        <w:t> </w:t>
      </w:r>
      <w:r>
        <w:rPr>
          <w:sz w:val="28"/>
        </w:rPr>
        <w:t>excluded</w:t>
      </w:r>
      <w:r>
        <w:rPr>
          <w:spacing w:val="-3"/>
          <w:sz w:val="28"/>
        </w:rPr>
        <w:t> </w:t>
      </w:r>
      <w:r>
        <w:rPr>
          <w:sz w:val="28"/>
        </w:rPr>
        <w:t>from receiving a Certificate of</w:t>
      </w:r>
      <w:r>
        <w:rPr>
          <w:spacing w:val="-15"/>
          <w:sz w:val="28"/>
        </w:rPr>
        <w:t> </w:t>
      </w:r>
      <w:r>
        <w:rPr>
          <w:sz w:val="28"/>
        </w:rPr>
        <w:t>Academic Excellence. For a class having</w:t>
      </w:r>
      <w:r>
        <w:rPr>
          <w:spacing w:val="-1"/>
          <w:sz w:val="28"/>
        </w:rPr>
        <w:t> </w:t>
      </w:r>
      <w:r>
        <w:rPr>
          <w:sz w:val="28"/>
        </w:rPr>
        <w:t>6 to 15 students, a Certificate of</w:t>
      </w:r>
      <w:r>
        <w:rPr>
          <w:spacing w:val="-4"/>
          <w:sz w:val="28"/>
        </w:rPr>
        <w:t> </w:t>
      </w:r>
      <w:r>
        <w:rPr>
          <w:sz w:val="28"/>
        </w:rPr>
        <w:t>Academic Excellence shall be awarded to the top-ranked student. For classes with more than 16 students, the top three graduating students may each be awarded a Certificate of Academic Excellence. The GPA</w:t>
      </w:r>
      <w:r>
        <w:rPr>
          <w:spacing w:val="-6"/>
          <w:sz w:val="28"/>
        </w:rPr>
        <w:t> </w:t>
      </w:r>
      <w:r>
        <w:rPr>
          <w:sz w:val="28"/>
        </w:rPr>
        <w:t>of a four-year program student is evaluated based on their grades in the first seven semesters in the University, while that of a two-year program student is based on their first three semesters.</w:t>
      </w:r>
    </w:p>
    <w:p>
      <w:pPr>
        <w:pStyle w:val="ListParagraph"/>
        <w:numPr>
          <w:ilvl w:val="1"/>
          <w:numId w:val="106"/>
        </w:numPr>
        <w:tabs>
          <w:tab w:pos="1552" w:val="left" w:leader="none"/>
        </w:tabs>
        <w:spacing w:line="297" w:lineRule="auto" w:before="188" w:after="0"/>
        <w:ind w:left="1552" w:right="581" w:hanging="480"/>
        <w:jc w:val="left"/>
        <w:rPr>
          <w:sz w:val="28"/>
        </w:rPr>
      </w:pPr>
      <w:r>
        <w:rPr>
          <w:sz w:val="28"/>
        </w:rPr>
        <w:t>For each graduating class of the master’s program, in-service master’s program,</w:t>
      </w:r>
      <w:r>
        <w:rPr>
          <w:spacing w:val="-4"/>
          <w:sz w:val="28"/>
        </w:rPr>
        <w:t> </w:t>
      </w:r>
      <w:r>
        <w:rPr>
          <w:sz w:val="28"/>
        </w:rPr>
        <w:t>and</w:t>
      </w:r>
      <w:r>
        <w:rPr>
          <w:spacing w:val="-3"/>
          <w:sz w:val="28"/>
        </w:rPr>
        <w:t> </w:t>
      </w:r>
      <w:r>
        <w:rPr>
          <w:sz w:val="28"/>
        </w:rPr>
        <w:t>master’s</w:t>
      </w:r>
      <w:r>
        <w:rPr>
          <w:spacing w:val="-3"/>
          <w:sz w:val="28"/>
        </w:rPr>
        <w:t> </w:t>
      </w:r>
      <w:r>
        <w:rPr>
          <w:sz w:val="28"/>
        </w:rPr>
        <w:t>degree</w:t>
      </w:r>
      <w:r>
        <w:rPr>
          <w:spacing w:val="-4"/>
          <w:sz w:val="28"/>
        </w:rPr>
        <w:t> </w:t>
      </w:r>
      <w:r>
        <w:rPr>
          <w:sz w:val="28"/>
        </w:rPr>
        <w:t>program,</w:t>
      </w:r>
      <w:r>
        <w:rPr>
          <w:spacing w:val="-4"/>
          <w:sz w:val="28"/>
        </w:rPr>
        <w:t> </w:t>
      </w:r>
      <w:r>
        <w:rPr>
          <w:sz w:val="28"/>
        </w:rPr>
        <w:t>the</w:t>
      </w:r>
      <w:r>
        <w:rPr>
          <w:spacing w:val="-6"/>
          <w:sz w:val="28"/>
        </w:rPr>
        <w:t> </w:t>
      </w:r>
      <w:r>
        <w:rPr>
          <w:sz w:val="28"/>
        </w:rPr>
        <w:t>department</w:t>
      </w:r>
      <w:r>
        <w:rPr>
          <w:spacing w:val="-6"/>
          <w:sz w:val="28"/>
        </w:rPr>
        <w:t> </w:t>
      </w:r>
      <w:r>
        <w:rPr>
          <w:sz w:val="28"/>
        </w:rPr>
        <w:t>or</w:t>
      </w:r>
      <w:r>
        <w:rPr>
          <w:spacing w:val="-4"/>
          <w:sz w:val="28"/>
        </w:rPr>
        <w:t> </w:t>
      </w:r>
      <w:r>
        <w:rPr>
          <w:sz w:val="28"/>
        </w:rPr>
        <w:t>institute</w:t>
      </w:r>
      <w:r>
        <w:rPr>
          <w:spacing w:val="-4"/>
          <w:sz w:val="28"/>
        </w:rPr>
        <w:t> </w:t>
      </w:r>
      <w:r>
        <w:rPr>
          <w:sz w:val="28"/>
        </w:rPr>
        <w:t>shall recommend one graduating student for the Excellent</w:t>
      </w:r>
      <w:r>
        <w:rPr>
          <w:spacing w:val="-3"/>
          <w:sz w:val="28"/>
        </w:rPr>
        <w:t> </w:t>
      </w:r>
      <w:r>
        <w:rPr>
          <w:sz w:val="28"/>
        </w:rPr>
        <w:t>Academic Merits Award based on their academic performance and grades.</w:t>
      </w:r>
    </w:p>
    <w:p>
      <w:pPr>
        <w:pStyle w:val="BodyText"/>
        <w:spacing w:line="264" w:lineRule="auto" w:before="193"/>
        <w:ind w:left="1071" w:right="692" w:hanging="955"/>
        <w:rPr>
          <w:rFonts w:ascii="標楷體" w:eastAsia="標楷體" w:hint="eastAsia"/>
        </w:rPr>
      </w:pPr>
      <w:r>
        <w:rPr>
          <w:rFonts w:ascii="標楷體" w:eastAsia="標楷體" w:hint="eastAsia"/>
          <w:spacing w:val="-6"/>
        </w:rPr>
        <w:t>第三條 每年五月由</w:t>
      </w:r>
      <w:r>
        <w:rPr>
          <w:rFonts w:ascii="標楷體" w:eastAsia="標楷體" w:hint="eastAsia"/>
          <w:color w:val="FF0000"/>
        </w:rPr>
        <w:t>教務處</w:t>
      </w:r>
      <w:r>
        <w:rPr>
          <w:rFonts w:ascii="標楷體" w:eastAsia="標楷體" w:hint="eastAsia"/>
        </w:rPr>
        <w:t>彙整符合獎勵標準學生名單，送請校長核定後公告</w:t>
      </w:r>
      <w:r>
        <w:rPr>
          <w:rFonts w:ascii="標楷體" w:eastAsia="標楷體" w:hint="eastAsia"/>
          <w:spacing w:val="-2"/>
        </w:rPr>
        <w:t>並頒發獎狀一紙。</w:t>
      </w:r>
    </w:p>
    <w:p>
      <w:pPr>
        <w:pStyle w:val="BodyText"/>
        <w:spacing w:before="169"/>
        <w:ind w:left="111"/>
      </w:pPr>
      <w:r>
        <w:rPr/>
        <w:t>Article</w:t>
      </w:r>
      <w:r>
        <w:rPr>
          <w:spacing w:val="-5"/>
        </w:rPr>
        <w:t> </w:t>
      </w:r>
      <w:r>
        <w:rPr>
          <w:spacing w:val="-10"/>
        </w:rPr>
        <w:t>3</w:t>
      </w:r>
    </w:p>
    <w:p>
      <w:pPr>
        <w:pStyle w:val="BodyText"/>
        <w:spacing w:line="297" w:lineRule="auto" w:before="259"/>
        <w:ind w:left="820" w:right="588" w:hanging="1"/>
      </w:pPr>
      <w:r>
        <w:rPr/>
        <w:t>Every</w:t>
      </w:r>
      <w:r>
        <w:rPr>
          <w:spacing w:val="-8"/>
        </w:rPr>
        <w:t> </w:t>
      </w:r>
      <w:r>
        <w:rPr/>
        <w:t>May,</w:t>
      </w:r>
      <w:r>
        <w:rPr>
          <w:spacing w:val="-6"/>
        </w:rPr>
        <w:t> </w:t>
      </w:r>
      <w:r>
        <w:rPr/>
        <w:t>the</w:t>
      </w:r>
      <w:r>
        <w:rPr>
          <w:spacing w:val="-6"/>
        </w:rPr>
        <w:t> </w:t>
      </w:r>
      <w:r>
        <w:rPr/>
        <w:t>Office</w:t>
      </w:r>
      <w:r>
        <w:rPr>
          <w:spacing w:val="-6"/>
        </w:rPr>
        <w:t> </w:t>
      </w:r>
      <w:r>
        <w:rPr/>
        <w:t>of</w:t>
      </w:r>
      <w:r>
        <w:rPr>
          <w:spacing w:val="-18"/>
        </w:rPr>
        <w:t> </w:t>
      </w:r>
      <w:r>
        <w:rPr/>
        <w:t>Academic</w:t>
      </w:r>
      <w:r>
        <w:rPr>
          <w:spacing w:val="-17"/>
        </w:rPr>
        <w:t> </w:t>
      </w:r>
      <w:r>
        <w:rPr/>
        <w:t>Affairs</w:t>
      </w:r>
      <w:r>
        <w:rPr>
          <w:spacing w:val="-5"/>
        </w:rPr>
        <w:t> </w:t>
      </w:r>
      <w:r>
        <w:rPr/>
        <w:t>will</w:t>
      </w:r>
      <w:r>
        <w:rPr>
          <w:spacing w:val="-5"/>
        </w:rPr>
        <w:t> </w:t>
      </w:r>
      <w:r>
        <w:rPr/>
        <w:t>compile</w:t>
      </w:r>
      <w:r>
        <w:rPr>
          <w:spacing w:val="-6"/>
        </w:rPr>
        <w:t> </w:t>
      </w:r>
      <w:r>
        <w:rPr/>
        <w:t>a</w:t>
      </w:r>
      <w:r>
        <w:rPr>
          <w:spacing w:val="-6"/>
        </w:rPr>
        <w:t> </w:t>
      </w:r>
      <w:r>
        <w:rPr/>
        <w:t>list</w:t>
      </w:r>
      <w:r>
        <w:rPr>
          <w:spacing w:val="-7"/>
        </w:rPr>
        <w:t> </w:t>
      </w:r>
      <w:r>
        <w:rPr/>
        <w:t>of</w:t>
      </w:r>
      <w:r>
        <w:rPr>
          <w:spacing w:val="-6"/>
        </w:rPr>
        <w:t> </w:t>
      </w:r>
      <w:r>
        <w:rPr/>
        <w:t>students</w:t>
      </w:r>
      <w:r>
        <w:rPr>
          <w:spacing w:val="-5"/>
        </w:rPr>
        <w:t> </w:t>
      </w:r>
      <w:r>
        <w:rPr/>
        <w:t>who meet the award criteria and submit it to the President for approval. Once approved, the list of award recipients will be announced and certificates will be distributed to each awardee.</w:t>
      </w:r>
    </w:p>
    <w:p>
      <w:pPr>
        <w:pStyle w:val="BodyText"/>
        <w:spacing w:before="192"/>
        <w:ind w:left="112"/>
        <w:rPr>
          <w:rFonts w:ascii="標楷體" w:eastAsia="標楷體" w:hint="eastAsia"/>
        </w:rPr>
      </w:pPr>
      <w:r>
        <w:rPr>
          <w:rFonts w:ascii="標楷體" w:eastAsia="標楷體" w:hint="eastAsia"/>
          <w:spacing w:val="-3"/>
        </w:rPr>
        <w:t>第四條 本要點經教務會議通過，陳請校長核定後施行；修正時亦同。</w:t>
      </w:r>
    </w:p>
    <w:p>
      <w:pPr>
        <w:pStyle w:val="BodyText"/>
        <w:spacing w:before="206"/>
        <w:ind w:left="112"/>
      </w:pPr>
      <w:r>
        <w:rPr/>
        <w:t>Article</w:t>
      </w:r>
      <w:r>
        <w:rPr>
          <w:spacing w:val="-5"/>
        </w:rPr>
        <w:t> </w:t>
      </w:r>
      <w:r>
        <w:rPr>
          <w:spacing w:val="-10"/>
        </w:rPr>
        <w:t>4</w:t>
      </w:r>
    </w:p>
    <w:p>
      <w:pPr>
        <w:pStyle w:val="BodyText"/>
        <w:spacing w:before="259"/>
        <w:ind w:left="820"/>
      </w:pPr>
      <w:r>
        <w:rPr/>
        <w:t>These</w:t>
      </w:r>
      <w:r>
        <w:rPr>
          <w:spacing w:val="-4"/>
        </w:rPr>
        <w:t> </w:t>
      </w:r>
      <w:r>
        <w:rPr/>
        <w:t>Rules</w:t>
      </w:r>
      <w:r>
        <w:rPr>
          <w:spacing w:val="-4"/>
        </w:rPr>
        <w:t> </w:t>
      </w:r>
      <w:r>
        <w:rPr/>
        <w:t>shall</w:t>
      </w:r>
      <w:r>
        <w:rPr>
          <w:spacing w:val="-2"/>
        </w:rPr>
        <w:t> </w:t>
      </w:r>
      <w:r>
        <w:rPr/>
        <w:t>be</w:t>
      </w:r>
      <w:r>
        <w:rPr>
          <w:spacing w:val="-3"/>
        </w:rPr>
        <w:t> </w:t>
      </w:r>
      <w:r>
        <w:rPr/>
        <w:t>passed</w:t>
      </w:r>
      <w:r>
        <w:rPr>
          <w:spacing w:val="-2"/>
        </w:rPr>
        <w:t> </w:t>
      </w:r>
      <w:r>
        <w:rPr/>
        <w:t>by</w:t>
      </w:r>
      <w:r>
        <w:rPr>
          <w:spacing w:val="-4"/>
        </w:rPr>
        <w:t> </w:t>
      </w:r>
      <w:r>
        <w:rPr/>
        <w:t>the</w:t>
      </w:r>
      <w:r>
        <w:rPr>
          <w:spacing w:val="-5"/>
        </w:rPr>
        <w:t> </w:t>
      </w:r>
      <w:r>
        <w:rPr/>
        <w:t>Academic</w:t>
      </w:r>
      <w:r>
        <w:rPr>
          <w:spacing w:val="-5"/>
        </w:rPr>
        <w:t> </w:t>
      </w:r>
      <w:r>
        <w:rPr/>
        <w:t>Affairs</w:t>
      </w:r>
      <w:r>
        <w:rPr>
          <w:spacing w:val="-4"/>
        </w:rPr>
        <w:t> </w:t>
      </w:r>
      <w:r>
        <w:rPr/>
        <w:t>Meeting</w:t>
      </w:r>
      <w:r>
        <w:rPr>
          <w:spacing w:val="-4"/>
        </w:rPr>
        <w:t> </w:t>
      </w:r>
      <w:r>
        <w:rPr/>
        <w:t>and</w:t>
      </w:r>
      <w:r>
        <w:rPr>
          <w:spacing w:val="-2"/>
        </w:rPr>
        <w:t> </w:t>
      </w:r>
      <w:r>
        <w:rPr/>
        <w:t>shall</w:t>
      </w:r>
      <w:r>
        <w:rPr>
          <w:spacing w:val="-2"/>
        </w:rPr>
        <w:t> </w:t>
      </w:r>
      <w:r>
        <w:rPr>
          <w:spacing w:val="-4"/>
        </w:rPr>
        <w:t>take</w:t>
      </w:r>
    </w:p>
    <w:p>
      <w:pPr>
        <w:spacing w:after="0"/>
        <w:sectPr>
          <w:pgSz w:w="11910" w:h="16840"/>
          <w:pgMar w:header="0" w:footer="1005" w:top="820" w:bottom="1200" w:left="1020" w:right="720"/>
        </w:sectPr>
      </w:pPr>
    </w:p>
    <w:p>
      <w:pPr>
        <w:pStyle w:val="BodyText"/>
        <w:spacing w:line="297" w:lineRule="auto" w:before="71"/>
        <w:ind w:left="820"/>
      </w:pPr>
      <w:r>
        <w:rPr/>
        <w:t>force</w:t>
      </w:r>
      <w:r>
        <w:rPr>
          <w:spacing w:val="-5"/>
        </w:rPr>
        <w:t> </w:t>
      </w:r>
      <w:r>
        <w:rPr/>
        <w:t>upon</w:t>
      </w:r>
      <w:r>
        <w:rPr>
          <w:spacing w:val="-2"/>
        </w:rPr>
        <w:t> </w:t>
      </w:r>
      <w:r>
        <w:rPr/>
        <w:t>approval</w:t>
      </w:r>
      <w:r>
        <w:rPr>
          <w:spacing w:val="-4"/>
        </w:rPr>
        <w:t> </w:t>
      </w:r>
      <w:r>
        <w:rPr/>
        <w:t>by</w:t>
      </w:r>
      <w:r>
        <w:rPr>
          <w:spacing w:val="-4"/>
        </w:rPr>
        <w:t> </w:t>
      </w:r>
      <w:r>
        <w:rPr/>
        <w:t>the</w:t>
      </w:r>
      <w:r>
        <w:rPr>
          <w:spacing w:val="-3"/>
        </w:rPr>
        <w:t> </w:t>
      </w:r>
      <w:r>
        <w:rPr/>
        <w:t>President.</w:t>
      </w:r>
      <w:r>
        <w:rPr>
          <w:spacing w:val="-5"/>
        </w:rPr>
        <w:t> </w:t>
      </w:r>
      <w:r>
        <w:rPr/>
        <w:t>The</w:t>
      </w:r>
      <w:r>
        <w:rPr>
          <w:spacing w:val="-5"/>
        </w:rPr>
        <w:t> </w:t>
      </w:r>
      <w:r>
        <w:rPr/>
        <w:t>same</w:t>
      </w:r>
      <w:r>
        <w:rPr>
          <w:spacing w:val="-5"/>
        </w:rPr>
        <w:t> </w:t>
      </w:r>
      <w:r>
        <w:rPr/>
        <w:t>procedure</w:t>
      </w:r>
      <w:r>
        <w:rPr>
          <w:spacing w:val="-3"/>
        </w:rPr>
        <w:t> </w:t>
      </w:r>
      <w:r>
        <w:rPr/>
        <w:t>shall</w:t>
      </w:r>
      <w:r>
        <w:rPr>
          <w:spacing w:val="-4"/>
        </w:rPr>
        <w:t> </w:t>
      </w:r>
      <w:r>
        <w:rPr/>
        <w:t>apply</w:t>
      </w:r>
      <w:r>
        <w:rPr>
          <w:spacing w:val="-2"/>
        </w:rPr>
        <w:t> </w:t>
      </w:r>
      <w:r>
        <w:rPr/>
        <w:t>when </w:t>
      </w:r>
      <w:r>
        <w:rPr>
          <w:spacing w:val="-2"/>
        </w:rPr>
        <w:t>amended.</w:t>
      </w:r>
    </w:p>
    <w:p>
      <w:pPr>
        <w:spacing w:after="0" w:line="297" w:lineRule="auto"/>
        <w:sectPr>
          <w:pgSz w:w="11910" w:h="16840"/>
          <w:pgMar w:header="0" w:footer="1005" w:top="820" w:bottom="1200" w:left="1020" w:right="720"/>
        </w:sectPr>
      </w:pPr>
    </w:p>
    <w:p>
      <w:pPr>
        <w:spacing w:before="50"/>
        <w:ind w:left="177" w:right="0" w:firstLine="0"/>
        <w:jc w:val="center"/>
        <w:rPr>
          <w:rFonts w:ascii="標楷體" w:eastAsia="標楷體" w:hint="eastAsia"/>
          <w:b/>
          <w:sz w:val="32"/>
        </w:rPr>
      </w:pPr>
      <w:bookmarkStart w:name="13. 國立高雄科技大學開設微學分課程要點-Final_FIN1108" w:id="24"/>
      <w:bookmarkEnd w:id="24"/>
      <w:r>
        <w:rPr/>
      </w:r>
      <w:r>
        <w:rPr>
          <w:rFonts w:ascii="標楷體" w:eastAsia="標楷體" w:hint="eastAsia"/>
          <w:b/>
          <w:spacing w:val="-5"/>
          <w:sz w:val="32"/>
        </w:rPr>
        <w:t>國立高雄科技大學開設微學分課程要點</w:t>
      </w:r>
    </w:p>
    <w:p>
      <w:pPr>
        <w:spacing w:line="360" w:lineRule="auto" w:before="193"/>
        <w:ind w:left="2486" w:right="0" w:hanging="1328"/>
        <w:jc w:val="left"/>
        <w:rPr>
          <w:b/>
          <w:sz w:val="32"/>
        </w:rPr>
      </w:pPr>
      <w:r>
        <w:rPr>
          <w:b/>
          <w:sz w:val="32"/>
        </w:rPr>
        <w:t>National</w:t>
      </w:r>
      <w:r>
        <w:rPr>
          <w:b/>
          <w:spacing w:val="-11"/>
          <w:sz w:val="32"/>
        </w:rPr>
        <w:t> </w:t>
      </w:r>
      <w:r>
        <w:rPr>
          <w:b/>
          <w:sz w:val="32"/>
        </w:rPr>
        <w:t>Kaohsiung</w:t>
      </w:r>
      <w:r>
        <w:rPr>
          <w:b/>
          <w:spacing w:val="-10"/>
          <w:sz w:val="32"/>
        </w:rPr>
        <w:t> </w:t>
      </w:r>
      <w:r>
        <w:rPr>
          <w:b/>
          <w:sz w:val="32"/>
        </w:rPr>
        <w:t>University</w:t>
      </w:r>
      <w:r>
        <w:rPr>
          <w:b/>
          <w:spacing w:val="-10"/>
          <w:sz w:val="32"/>
        </w:rPr>
        <w:t> </w:t>
      </w:r>
      <w:r>
        <w:rPr>
          <w:b/>
          <w:sz w:val="32"/>
        </w:rPr>
        <w:t>of</w:t>
      </w:r>
      <w:r>
        <w:rPr>
          <w:b/>
          <w:spacing w:val="-10"/>
          <w:sz w:val="32"/>
        </w:rPr>
        <w:t> </w:t>
      </w:r>
      <w:r>
        <w:rPr>
          <w:b/>
          <w:sz w:val="32"/>
        </w:rPr>
        <w:t>Science</w:t>
      </w:r>
      <w:r>
        <w:rPr>
          <w:b/>
          <w:spacing w:val="-11"/>
          <w:sz w:val="32"/>
        </w:rPr>
        <w:t> </w:t>
      </w:r>
      <w:r>
        <w:rPr>
          <w:b/>
          <w:sz w:val="32"/>
        </w:rPr>
        <w:t>and</w:t>
      </w:r>
      <w:r>
        <w:rPr>
          <w:b/>
          <w:spacing w:val="-15"/>
          <w:sz w:val="32"/>
        </w:rPr>
        <w:t> </w:t>
      </w:r>
      <w:r>
        <w:rPr>
          <w:b/>
          <w:sz w:val="32"/>
        </w:rPr>
        <w:t>Technology Regulations Governing Micro Courses</w:t>
      </w:r>
    </w:p>
    <w:p>
      <w:pPr>
        <w:pStyle w:val="BodyText"/>
        <w:spacing w:before="38"/>
        <w:rPr>
          <w:b/>
          <w:sz w:val="32"/>
        </w:rPr>
      </w:pPr>
    </w:p>
    <w:p>
      <w:pPr>
        <w:spacing w:line="237" w:lineRule="auto" w:before="0"/>
        <w:ind w:left="3460" w:right="413" w:firstLine="1070"/>
        <w:jc w:val="right"/>
        <w:rPr>
          <w:rFonts w:ascii="標楷體" w:eastAsia="標楷體" w:hint="eastAsia"/>
          <w:sz w:val="24"/>
        </w:rPr>
      </w:pPr>
      <w:r>
        <w:rPr>
          <w:sz w:val="24"/>
        </w:rPr>
        <w:t>107</w:t>
      </w:r>
      <w:r>
        <w:rPr>
          <w:spacing w:val="-15"/>
          <w:sz w:val="24"/>
        </w:rPr>
        <w:t> </w:t>
      </w:r>
      <w:r>
        <w:rPr>
          <w:rFonts w:ascii="標楷體" w:eastAsia="標楷體" w:hint="eastAsia"/>
          <w:spacing w:val="-30"/>
          <w:sz w:val="24"/>
        </w:rPr>
        <w:t>年 </w:t>
      </w:r>
      <w:r>
        <w:rPr>
          <w:sz w:val="24"/>
        </w:rPr>
        <w:t>10</w:t>
      </w:r>
      <w:r>
        <w:rPr>
          <w:spacing w:val="-8"/>
          <w:sz w:val="24"/>
        </w:rPr>
        <w:t> </w:t>
      </w:r>
      <w:r>
        <w:rPr>
          <w:rFonts w:ascii="標楷體" w:eastAsia="標楷體" w:hint="eastAsia"/>
          <w:spacing w:val="-30"/>
          <w:sz w:val="24"/>
        </w:rPr>
        <w:t>月 </w:t>
      </w:r>
      <w:r>
        <w:rPr>
          <w:sz w:val="24"/>
        </w:rPr>
        <w:t>24</w:t>
      </w:r>
      <w:r>
        <w:rPr>
          <w:spacing w:val="-4"/>
          <w:sz w:val="24"/>
        </w:rPr>
        <w:t> </w:t>
      </w:r>
      <w:r>
        <w:rPr>
          <w:rFonts w:ascii="標楷體" w:eastAsia="標楷體" w:hint="eastAsia"/>
          <w:spacing w:val="-30"/>
          <w:sz w:val="24"/>
        </w:rPr>
        <w:t>日 </w:t>
      </w:r>
      <w:r>
        <w:rPr>
          <w:sz w:val="24"/>
        </w:rPr>
        <w:t>107</w:t>
      </w:r>
      <w:r>
        <w:rPr>
          <w:spacing w:val="-4"/>
          <w:sz w:val="24"/>
        </w:rPr>
        <w:t> </w:t>
      </w:r>
      <w:r>
        <w:rPr>
          <w:rFonts w:ascii="標楷體" w:eastAsia="標楷體" w:hint="eastAsia"/>
          <w:spacing w:val="-12"/>
          <w:sz w:val="24"/>
        </w:rPr>
        <w:t>學年度第 </w:t>
      </w:r>
      <w:r>
        <w:rPr>
          <w:sz w:val="24"/>
        </w:rPr>
        <w:t>1</w:t>
      </w:r>
      <w:r>
        <w:rPr>
          <w:spacing w:val="-4"/>
          <w:sz w:val="24"/>
        </w:rPr>
        <w:t> </w:t>
      </w:r>
      <w:r>
        <w:rPr>
          <w:rFonts w:ascii="標楷體" w:eastAsia="標楷體" w:hint="eastAsia"/>
          <w:sz w:val="24"/>
        </w:rPr>
        <w:t>次教務會議通過</w:t>
      </w:r>
      <w:r>
        <w:rPr>
          <w:rFonts w:ascii="標楷體" w:eastAsia="標楷體" w:hint="eastAsia"/>
          <w:sz w:val="24"/>
        </w:rPr>
        <w:t> </w:t>
      </w:r>
      <w:r>
        <w:rPr>
          <w:sz w:val="24"/>
        </w:rPr>
        <w:t>Passed</w:t>
      </w:r>
      <w:r>
        <w:rPr>
          <w:spacing w:val="-7"/>
          <w:sz w:val="24"/>
        </w:rPr>
        <w:t> </w:t>
      </w:r>
      <w:r>
        <w:rPr>
          <w:sz w:val="24"/>
        </w:rPr>
        <w:t>by</w:t>
      </w:r>
      <w:r>
        <w:rPr>
          <w:spacing w:val="-4"/>
          <w:sz w:val="24"/>
        </w:rPr>
        <w:t> </w:t>
      </w:r>
      <w:r>
        <w:rPr>
          <w:sz w:val="24"/>
        </w:rPr>
        <w:t>the</w:t>
      </w:r>
      <w:r>
        <w:rPr>
          <w:spacing w:val="-5"/>
          <w:sz w:val="24"/>
        </w:rPr>
        <w:t> </w:t>
      </w:r>
      <w:r>
        <w:rPr>
          <w:sz w:val="24"/>
        </w:rPr>
        <w:t>1</w:t>
      </w:r>
      <w:r>
        <w:rPr>
          <w:sz w:val="24"/>
          <w:vertAlign w:val="superscript"/>
        </w:rPr>
        <w:t>st</w:t>
      </w:r>
      <w:r>
        <w:rPr>
          <w:spacing w:val="-15"/>
          <w:sz w:val="24"/>
          <w:vertAlign w:val="baseline"/>
        </w:rPr>
        <w:t> </w:t>
      </w:r>
      <w:r>
        <w:rPr>
          <w:sz w:val="24"/>
          <w:vertAlign w:val="baseline"/>
        </w:rPr>
        <w:t>Academic</w:t>
      </w:r>
      <w:r>
        <w:rPr>
          <w:spacing w:val="-16"/>
          <w:sz w:val="24"/>
          <w:vertAlign w:val="baseline"/>
        </w:rPr>
        <w:t> </w:t>
      </w:r>
      <w:r>
        <w:rPr>
          <w:sz w:val="24"/>
          <w:vertAlign w:val="baseline"/>
        </w:rPr>
        <w:t>Affairs</w:t>
      </w:r>
      <w:r>
        <w:rPr>
          <w:spacing w:val="-4"/>
          <w:sz w:val="24"/>
          <w:vertAlign w:val="baseline"/>
        </w:rPr>
        <w:t> </w:t>
      </w:r>
      <w:r>
        <w:rPr>
          <w:sz w:val="24"/>
          <w:vertAlign w:val="baseline"/>
        </w:rPr>
        <w:t>Meeting</w:t>
      </w:r>
      <w:r>
        <w:rPr>
          <w:spacing w:val="-4"/>
          <w:sz w:val="24"/>
          <w:vertAlign w:val="baseline"/>
        </w:rPr>
        <w:t> </w:t>
      </w:r>
      <w:r>
        <w:rPr>
          <w:sz w:val="24"/>
          <w:vertAlign w:val="baseline"/>
        </w:rPr>
        <w:t>on</w:t>
      </w:r>
      <w:r>
        <w:rPr>
          <w:spacing w:val="-4"/>
          <w:sz w:val="24"/>
          <w:vertAlign w:val="baseline"/>
        </w:rPr>
        <w:t> </w:t>
      </w:r>
      <w:r>
        <w:rPr>
          <w:sz w:val="24"/>
          <w:vertAlign w:val="baseline"/>
        </w:rPr>
        <w:t>October</w:t>
      </w:r>
      <w:r>
        <w:rPr>
          <w:spacing w:val="-5"/>
          <w:sz w:val="24"/>
          <w:vertAlign w:val="baseline"/>
        </w:rPr>
        <w:t> </w:t>
      </w:r>
      <w:r>
        <w:rPr>
          <w:sz w:val="24"/>
          <w:vertAlign w:val="baseline"/>
        </w:rPr>
        <w:t>24,</w:t>
      </w:r>
      <w:r>
        <w:rPr>
          <w:spacing w:val="-4"/>
          <w:sz w:val="24"/>
          <w:vertAlign w:val="baseline"/>
        </w:rPr>
        <w:t> </w:t>
      </w:r>
      <w:r>
        <w:rPr>
          <w:sz w:val="24"/>
          <w:vertAlign w:val="baseline"/>
        </w:rPr>
        <w:t>2018. 110 </w:t>
      </w:r>
      <w:r>
        <w:rPr>
          <w:rFonts w:ascii="標楷體" w:eastAsia="標楷體" w:hint="eastAsia"/>
          <w:spacing w:val="-22"/>
          <w:sz w:val="24"/>
          <w:vertAlign w:val="baseline"/>
        </w:rPr>
        <w:t>年 </w:t>
      </w:r>
      <w:r>
        <w:rPr>
          <w:sz w:val="24"/>
          <w:vertAlign w:val="baseline"/>
        </w:rPr>
        <w:t>10 </w:t>
      </w:r>
      <w:r>
        <w:rPr>
          <w:rFonts w:ascii="標楷體" w:eastAsia="標楷體" w:hint="eastAsia"/>
          <w:spacing w:val="-22"/>
          <w:sz w:val="24"/>
          <w:vertAlign w:val="baseline"/>
        </w:rPr>
        <w:t>月 </w:t>
      </w:r>
      <w:r>
        <w:rPr>
          <w:sz w:val="24"/>
          <w:vertAlign w:val="baseline"/>
        </w:rPr>
        <w:t>20 </w:t>
      </w:r>
      <w:r>
        <w:rPr>
          <w:rFonts w:ascii="標楷體" w:eastAsia="標楷體" w:hint="eastAsia"/>
          <w:spacing w:val="-22"/>
          <w:sz w:val="24"/>
          <w:vertAlign w:val="baseline"/>
        </w:rPr>
        <w:t>日 </w:t>
      </w:r>
      <w:r>
        <w:rPr>
          <w:sz w:val="24"/>
          <w:vertAlign w:val="baseline"/>
        </w:rPr>
        <w:t>110 </w:t>
      </w:r>
      <w:r>
        <w:rPr>
          <w:rFonts w:ascii="標楷體" w:eastAsia="標楷體" w:hint="eastAsia"/>
          <w:spacing w:val="-9"/>
          <w:sz w:val="24"/>
          <w:vertAlign w:val="baseline"/>
        </w:rPr>
        <w:t>學年度第 </w:t>
      </w:r>
      <w:r>
        <w:rPr>
          <w:sz w:val="24"/>
          <w:vertAlign w:val="baseline"/>
        </w:rPr>
        <w:t>1 </w:t>
      </w:r>
      <w:r>
        <w:rPr>
          <w:rFonts w:ascii="標楷體" w:eastAsia="標楷體" w:hint="eastAsia"/>
          <w:sz w:val="24"/>
          <w:vertAlign w:val="baseline"/>
        </w:rPr>
        <w:t>次教務會議修正通過</w:t>
      </w:r>
    </w:p>
    <w:p>
      <w:pPr>
        <w:spacing w:line="244" w:lineRule="auto" w:before="0"/>
        <w:ind w:left="4171" w:right="413" w:hanging="1690"/>
        <w:jc w:val="right"/>
        <w:rPr>
          <w:rFonts w:ascii="標楷體" w:eastAsia="標楷體" w:hint="eastAsia"/>
          <w:sz w:val="24"/>
        </w:rPr>
      </w:pPr>
      <w:r>
        <w:rPr>
          <w:sz w:val="24"/>
        </w:rPr>
        <w:t>Amended</w:t>
      </w:r>
      <w:r>
        <w:rPr>
          <w:spacing w:val="-7"/>
          <w:sz w:val="24"/>
        </w:rPr>
        <w:t> </w:t>
      </w:r>
      <w:r>
        <w:rPr>
          <w:sz w:val="24"/>
        </w:rPr>
        <w:t>and</w:t>
      </w:r>
      <w:r>
        <w:rPr>
          <w:spacing w:val="-4"/>
          <w:sz w:val="24"/>
        </w:rPr>
        <w:t> </w:t>
      </w:r>
      <w:r>
        <w:rPr>
          <w:sz w:val="24"/>
        </w:rPr>
        <w:t>Passed</w:t>
      </w:r>
      <w:r>
        <w:rPr>
          <w:spacing w:val="-2"/>
          <w:sz w:val="24"/>
        </w:rPr>
        <w:t> </w:t>
      </w:r>
      <w:r>
        <w:rPr>
          <w:sz w:val="24"/>
        </w:rPr>
        <w:t>at</w:t>
      </w:r>
      <w:r>
        <w:rPr>
          <w:spacing w:val="-2"/>
          <w:sz w:val="24"/>
        </w:rPr>
        <w:t> </w:t>
      </w:r>
      <w:r>
        <w:rPr>
          <w:sz w:val="24"/>
        </w:rPr>
        <w:t>1</w:t>
      </w:r>
      <w:r>
        <w:rPr>
          <w:sz w:val="24"/>
          <w:vertAlign w:val="superscript"/>
        </w:rPr>
        <w:t>st</w:t>
      </w:r>
      <w:r>
        <w:rPr>
          <w:spacing w:val="-15"/>
          <w:sz w:val="24"/>
          <w:vertAlign w:val="baseline"/>
        </w:rPr>
        <w:t> </w:t>
      </w:r>
      <w:r>
        <w:rPr>
          <w:sz w:val="24"/>
          <w:vertAlign w:val="baseline"/>
        </w:rPr>
        <w:t>Academic</w:t>
      </w:r>
      <w:r>
        <w:rPr>
          <w:spacing w:val="-15"/>
          <w:sz w:val="24"/>
          <w:vertAlign w:val="baseline"/>
        </w:rPr>
        <w:t> </w:t>
      </w:r>
      <w:r>
        <w:rPr>
          <w:sz w:val="24"/>
          <w:vertAlign w:val="baseline"/>
        </w:rPr>
        <w:t>Affairs</w:t>
      </w:r>
      <w:r>
        <w:rPr>
          <w:spacing w:val="-4"/>
          <w:sz w:val="24"/>
          <w:vertAlign w:val="baseline"/>
        </w:rPr>
        <w:t> </w:t>
      </w:r>
      <w:r>
        <w:rPr>
          <w:sz w:val="24"/>
          <w:vertAlign w:val="baseline"/>
        </w:rPr>
        <w:t>Meeting</w:t>
      </w:r>
      <w:r>
        <w:rPr>
          <w:spacing w:val="-4"/>
          <w:sz w:val="24"/>
          <w:vertAlign w:val="baseline"/>
        </w:rPr>
        <w:t> </w:t>
      </w:r>
      <w:r>
        <w:rPr>
          <w:sz w:val="24"/>
          <w:vertAlign w:val="baseline"/>
        </w:rPr>
        <w:t>on</w:t>
      </w:r>
      <w:r>
        <w:rPr>
          <w:spacing w:val="-4"/>
          <w:sz w:val="24"/>
          <w:vertAlign w:val="baseline"/>
        </w:rPr>
        <w:t> </w:t>
      </w:r>
      <w:r>
        <w:rPr>
          <w:sz w:val="24"/>
          <w:vertAlign w:val="baseline"/>
        </w:rPr>
        <w:t>October</w:t>
      </w:r>
      <w:r>
        <w:rPr>
          <w:spacing w:val="-5"/>
          <w:sz w:val="24"/>
          <w:vertAlign w:val="baseline"/>
        </w:rPr>
        <w:t> </w:t>
      </w:r>
      <w:r>
        <w:rPr>
          <w:sz w:val="24"/>
          <w:vertAlign w:val="baseline"/>
        </w:rPr>
        <w:t>20,</w:t>
      </w:r>
      <w:r>
        <w:rPr>
          <w:spacing w:val="-4"/>
          <w:sz w:val="24"/>
          <w:vertAlign w:val="baseline"/>
        </w:rPr>
        <w:t> </w:t>
      </w:r>
      <w:r>
        <w:rPr>
          <w:sz w:val="24"/>
          <w:vertAlign w:val="baseline"/>
        </w:rPr>
        <w:t>2021. 112 </w:t>
      </w:r>
      <w:r>
        <w:rPr>
          <w:rFonts w:ascii="標楷體" w:eastAsia="標楷體" w:hint="eastAsia"/>
          <w:spacing w:val="-30"/>
          <w:sz w:val="24"/>
          <w:vertAlign w:val="baseline"/>
        </w:rPr>
        <w:t>年 </w:t>
      </w:r>
      <w:r>
        <w:rPr>
          <w:sz w:val="24"/>
          <w:vertAlign w:val="baseline"/>
        </w:rPr>
        <w:t>3 </w:t>
      </w:r>
      <w:r>
        <w:rPr>
          <w:rFonts w:ascii="標楷體" w:eastAsia="標楷體" w:hint="eastAsia"/>
          <w:spacing w:val="-30"/>
          <w:sz w:val="24"/>
          <w:vertAlign w:val="baseline"/>
        </w:rPr>
        <w:t>月 </w:t>
      </w:r>
      <w:r>
        <w:rPr>
          <w:sz w:val="24"/>
          <w:vertAlign w:val="baseline"/>
        </w:rPr>
        <w:t>29 </w:t>
      </w:r>
      <w:r>
        <w:rPr>
          <w:rFonts w:ascii="標楷體" w:eastAsia="標楷體" w:hint="eastAsia"/>
          <w:spacing w:val="-30"/>
          <w:sz w:val="24"/>
          <w:vertAlign w:val="baseline"/>
        </w:rPr>
        <w:t>日 </w:t>
      </w:r>
      <w:r>
        <w:rPr>
          <w:sz w:val="24"/>
          <w:vertAlign w:val="baseline"/>
        </w:rPr>
        <w:t>111 </w:t>
      </w:r>
      <w:r>
        <w:rPr>
          <w:rFonts w:ascii="標楷體" w:eastAsia="標楷體" w:hint="eastAsia"/>
          <w:spacing w:val="-12"/>
          <w:sz w:val="24"/>
          <w:vertAlign w:val="baseline"/>
        </w:rPr>
        <w:t>學年度第 </w:t>
      </w:r>
      <w:r>
        <w:rPr>
          <w:sz w:val="24"/>
          <w:vertAlign w:val="baseline"/>
        </w:rPr>
        <w:t>3 </w:t>
      </w:r>
      <w:r>
        <w:rPr>
          <w:rFonts w:ascii="標楷體" w:eastAsia="標楷體" w:hint="eastAsia"/>
          <w:spacing w:val="-2"/>
          <w:sz w:val="24"/>
          <w:vertAlign w:val="baseline"/>
        </w:rPr>
        <w:t>次教務會議修正通過</w:t>
      </w:r>
    </w:p>
    <w:p>
      <w:pPr>
        <w:spacing w:line="257" w:lineRule="exact" w:before="0"/>
        <w:ind w:left="0" w:right="415" w:firstLine="0"/>
        <w:jc w:val="right"/>
        <w:rPr>
          <w:sz w:val="24"/>
        </w:rPr>
      </w:pPr>
      <w:r>
        <w:rPr>
          <w:sz w:val="24"/>
        </w:rPr>
        <w:t>Amended</w:t>
      </w:r>
      <w:r>
        <w:rPr>
          <w:spacing w:val="-3"/>
          <w:sz w:val="24"/>
        </w:rPr>
        <w:t> </w:t>
      </w:r>
      <w:r>
        <w:rPr>
          <w:sz w:val="24"/>
        </w:rPr>
        <w:t>and</w:t>
      </w:r>
      <w:r>
        <w:rPr>
          <w:spacing w:val="-2"/>
          <w:sz w:val="24"/>
        </w:rPr>
        <w:t> </w:t>
      </w:r>
      <w:r>
        <w:rPr>
          <w:sz w:val="24"/>
        </w:rPr>
        <w:t>Passed at</w:t>
      </w:r>
      <w:r>
        <w:rPr>
          <w:spacing w:val="1"/>
          <w:sz w:val="24"/>
        </w:rPr>
        <w:t> </w:t>
      </w:r>
      <w:r>
        <w:rPr>
          <w:sz w:val="24"/>
        </w:rPr>
        <w:t>3</w:t>
      </w:r>
      <w:r>
        <w:rPr>
          <w:sz w:val="24"/>
          <w:vertAlign w:val="superscript"/>
        </w:rPr>
        <w:t>rd</w:t>
      </w:r>
      <w:r>
        <w:rPr>
          <w:spacing w:val="-15"/>
          <w:sz w:val="24"/>
          <w:vertAlign w:val="baseline"/>
        </w:rPr>
        <w:t> </w:t>
      </w:r>
      <w:r>
        <w:rPr>
          <w:sz w:val="24"/>
          <w:vertAlign w:val="baseline"/>
        </w:rPr>
        <w:t>Academic</w:t>
      </w:r>
      <w:r>
        <w:rPr>
          <w:spacing w:val="-15"/>
          <w:sz w:val="24"/>
          <w:vertAlign w:val="baseline"/>
        </w:rPr>
        <w:t> </w:t>
      </w:r>
      <w:r>
        <w:rPr>
          <w:sz w:val="24"/>
          <w:vertAlign w:val="baseline"/>
        </w:rPr>
        <w:t>Affairs</w:t>
      </w:r>
      <w:r>
        <w:rPr>
          <w:spacing w:val="-2"/>
          <w:sz w:val="24"/>
          <w:vertAlign w:val="baseline"/>
        </w:rPr>
        <w:t> </w:t>
      </w:r>
      <w:r>
        <w:rPr>
          <w:sz w:val="24"/>
          <w:vertAlign w:val="baseline"/>
        </w:rPr>
        <w:t>Meeting</w:t>
      </w:r>
      <w:r>
        <w:rPr>
          <w:spacing w:val="-2"/>
          <w:sz w:val="24"/>
          <w:vertAlign w:val="baseline"/>
        </w:rPr>
        <w:t> </w:t>
      </w:r>
      <w:r>
        <w:rPr>
          <w:sz w:val="24"/>
          <w:vertAlign w:val="baseline"/>
        </w:rPr>
        <w:t>on</w:t>
      </w:r>
      <w:r>
        <w:rPr>
          <w:spacing w:val="-1"/>
          <w:sz w:val="24"/>
          <w:vertAlign w:val="baseline"/>
        </w:rPr>
        <w:t> </w:t>
      </w:r>
      <w:r>
        <w:rPr>
          <w:sz w:val="24"/>
          <w:vertAlign w:val="baseline"/>
        </w:rPr>
        <w:t>March</w:t>
      </w:r>
      <w:r>
        <w:rPr>
          <w:spacing w:val="-2"/>
          <w:sz w:val="24"/>
          <w:vertAlign w:val="baseline"/>
        </w:rPr>
        <w:t> </w:t>
      </w:r>
      <w:r>
        <w:rPr>
          <w:sz w:val="24"/>
          <w:vertAlign w:val="baseline"/>
        </w:rPr>
        <w:t>29,</w:t>
      </w:r>
      <w:r>
        <w:rPr>
          <w:spacing w:val="-2"/>
          <w:sz w:val="24"/>
          <w:vertAlign w:val="baseline"/>
        </w:rPr>
        <w:t> 2022.</w:t>
      </w:r>
    </w:p>
    <w:p>
      <w:pPr>
        <w:pStyle w:val="BodyText"/>
        <w:spacing w:before="172"/>
        <w:rPr>
          <w:sz w:val="24"/>
        </w:rPr>
      </w:pPr>
    </w:p>
    <w:p>
      <w:pPr>
        <w:pStyle w:val="BodyText"/>
        <w:spacing w:line="256" w:lineRule="auto" w:before="1"/>
        <w:ind w:left="1068" w:right="509" w:hanging="956"/>
        <w:rPr>
          <w:rFonts w:ascii="標楷體" w:eastAsia="標楷體" w:hint="eastAsia"/>
        </w:rPr>
      </w:pPr>
      <w:r>
        <w:rPr>
          <w:rFonts w:ascii="標楷體" w:eastAsia="標楷體" w:hint="eastAsia"/>
          <w:spacing w:val="-6"/>
        </w:rPr>
        <w:t>第一條 國立高雄科技大學</w:t>
      </w:r>
      <w:r>
        <w:rPr/>
        <w:t>(</w:t>
      </w:r>
      <w:r>
        <w:rPr>
          <w:rFonts w:ascii="標楷體" w:eastAsia="標楷體" w:hint="eastAsia"/>
        </w:rPr>
        <w:t>以下簡稱本校</w:t>
      </w:r>
      <w:r>
        <w:rPr/>
        <w:t>)</w:t>
      </w:r>
      <w:r>
        <w:rPr>
          <w:rFonts w:ascii="標楷體" w:eastAsia="標楷體" w:hint="eastAsia"/>
        </w:rPr>
        <w:t>為鼓勵學生自主學習，發展主題式學</w:t>
      </w:r>
      <w:r>
        <w:rPr>
          <w:rFonts w:ascii="標楷體" w:eastAsia="標楷體" w:hint="eastAsia"/>
          <w:spacing w:val="-2"/>
        </w:rPr>
        <w:t>習模組，增加學生修課彈性，特訂定本校開設微學分課程要點</w:t>
      </w:r>
      <w:r>
        <w:rPr>
          <w:spacing w:val="-2"/>
        </w:rPr>
        <w:t>(</w:t>
      </w:r>
      <w:r>
        <w:rPr>
          <w:rFonts w:ascii="標楷體" w:eastAsia="標楷體" w:hint="eastAsia"/>
          <w:spacing w:val="-2"/>
        </w:rPr>
        <w:t>以下簡稱本要點</w:t>
      </w:r>
      <w:r>
        <w:rPr>
          <w:spacing w:val="-2"/>
        </w:rPr>
        <w:t>)</w:t>
      </w:r>
      <w:r>
        <w:rPr>
          <w:rFonts w:ascii="標楷體" w:eastAsia="標楷體" w:hint="eastAsia"/>
          <w:spacing w:val="-2"/>
        </w:rPr>
        <w:t>。</w:t>
      </w:r>
    </w:p>
    <w:p>
      <w:pPr>
        <w:pStyle w:val="BodyText"/>
        <w:spacing w:before="4"/>
        <w:ind w:left="112"/>
      </w:pPr>
      <w:r>
        <w:rPr/>
        <w:t>Article</w:t>
      </w:r>
      <w:r>
        <w:rPr>
          <w:spacing w:val="-5"/>
        </w:rPr>
        <w:t> </w:t>
      </w:r>
      <w:r>
        <w:rPr>
          <w:spacing w:val="-10"/>
        </w:rPr>
        <w:t>1</w:t>
      </w:r>
    </w:p>
    <w:p>
      <w:pPr>
        <w:pStyle w:val="BodyText"/>
        <w:spacing w:line="297" w:lineRule="auto" w:before="77"/>
        <w:ind w:left="964" w:right="107" w:hanging="1"/>
      </w:pPr>
      <w:r>
        <w:rPr/>
        <w:t>These</w:t>
      </w:r>
      <w:r>
        <w:rPr>
          <w:spacing w:val="-4"/>
        </w:rPr>
        <w:t> </w:t>
      </w:r>
      <w:r>
        <w:rPr/>
        <w:t>Regulations</w:t>
      </w:r>
      <w:r>
        <w:rPr>
          <w:spacing w:val="-3"/>
        </w:rPr>
        <w:t> </w:t>
      </w:r>
      <w:r>
        <w:rPr/>
        <w:t>Governing</w:t>
      </w:r>
      <w:r>
        <w:rPr>
          <w:spacing w:val="-3"/>
        </w:rPr>
        <w:t> </w:t>
      </w:r>
      <w:r>
        <w:rPr/>
        <w:t>Micro</w:t>
      </w:r>
      <w:r>
        <w:rPr>
          <w:spacing w:val="-3"/>
        </w:rPr>
        <w:t> </w:t>
      </w:r>
      <w:r>
        <w:rPr/>
        <w:t>Courses</w:t>
      </w:r>
      <w:r>
        <w:rPr>
          <w:spacing w:val="-3"/>
        </w:rPr>
        <w:t> </w:t>
      </w:r>
      <w:r>
        <w:rPr/>
        <w:t>(hereinafter</w:t>
      </w:r>
      <w:r>
        <w:rPr>
          <w:spacing w:val="-4"/>
        </w:rPr>
        <w:t> </w:t>
      </w:r>
      <w:r>
        <w:rPr/>
        <w:t>referred</w:t>
      </w:r>
      <w:r>
        <w:rPr>
          <w:spacing w:val="-3"/>
        </w:rPr>
        <w:t> </w:t>
      </w:r>
      <w:r>
        <w:rPr/>
        <w:t>to</w:t>
      </w:r>
      <w:r>
        <w:rPr>
          <w:spacing w:val="-3"/>
        </w:rPr>
        <w:t> </w:t>
      </w:r>
      <w:r>
        <w:rPr/>
        <w:t>as</w:t>
      </w:r>
      <w:r>
        <w:rPr>
          <w:spacing w:val="-3"/>
        </w:rPr>
        <w:t> </w:t>
      </w:r>
      <w:r>
        <w:rPr/>
        <w:t>“these Regulations”) are adopted by National Kaohsiung University of Science and Technology (hereinafter referred to as “the University”) to encourage autonomous learning, develop thematic learning modules, and increase</w:t>
      </w:r>
    </w:p>
    <w:p>
      <w:pPr>
        <w:pStyle w:val="BodyText"/>
        <w:spacing w:before="3"/>
        <w:ind w:left="965"/>
      </w:pPr>
      <w:r>
        <w:rPr/>
        <w:t>course-taking</w:t>
      </w:r>
      <w:r>
        <w:rPr>
          <w:spacing w:val="-7"/>
        </w:rPr>
        <w:t> </w:t>
      </w:r>
      <w:r>
        <w:rPr/>
        <w:t>flexibility</w:t>
      </w:r>
      <w:r>
        <w:rPr>
          <w:spacing w:val="-7"/>
        </w:rPr>
        <w:t> </w:t>
      </w:r>
      <w:r>
        <w:rPr/>
        <w:t>for</w:t>
      </w:r>
      <w:r>
        <w:rPr>
          <w:spacing w:val="-7"/>
        </w:rPr>
        <w:t> </w:t>
      </w:r>
      <w:r>
        <w:rPr>
          <w:spacing w:val="-2"/>
        </w:rPr>
        <w:t>students.</w:t>
      </w:r>
    </w:p>
    <w:p>
      <w:pPr>
        <w:pStyle w:val="BodyText"/>
        <w:spacing w:before="268"/>
        <w:ind w:left="113"/>
        <w:rPr>
          <w:rFonts w:ascii="標楷體" w:eastAsia="標楷體" w:hint="eastAsia"/>
        </w:rPr>
      </w:pPr>
      <w:r>
        <w:rPr>
          <w:rFonts w:ascii="標楷體" w:eastAsia="標楷體" w:hint="eastAsia"/>
          <w:spacing w:val="-3"/>
        </w:rPr>
        <w:t>第二條 本要點適用課程為各院級、系級學術單位開設之微學分課程。</w:t>
      </w:r>
    </w:p>
    <w:p>
      <w:pPr>
        <w:pStyle w:val="BodyText"/>
        <w:spacing w:before="205"/>
        <w:ind w:left="113"/>
      </w:pPr>
      <w:r>
        <w:rPr/>
        <w:t>Article</w:t>
      </w:r>
      <w:r>
        <w:rPr>
          <w:spacing w:val="-5"/>
        </w:rPr>
        <w:t> </w:t>
      </w:r>
      <w:r>
        <w:rPr>
          <w:spacing w:val="-10"/>
        </w:rPr>
        <w:t>2</w:t>
      </w:r>
    </w:p>
    <w:p>
      <w:pPr>
        <w:pStyle w:val="BodyText"/>
        <w:spacing w:line="297" w:lineRule="auto" w:before="79"/>
        <w:ind w:left="1106" w:right="486"/>
      </w:pPr>
      <w:r>
        <w:rPr/>
        <w:t>These</w:t>
      </w:r>
      <w:r>
        <w:rPr>
          <w:spacing w:val="-4"/>
        </w:rPr>
        <w:t> </w:t>
      </w:r>
      <w:r>
        <w:rPr/>
        <w:t>Regulations</w:t>
      </w:r>
      <w:r>
        <w:rPr>
          <w:spacing w:val="-3"/>
        </w:rPr>
        <w:t> </w:t>
      </w:r>
      <w:r>
        <w:rPr/>
        <w:t>apply</w:t>
      </w:r>
      <w:r>
        <w:rPr>
          <w:spacing w:val="-3"/>
        </w:rPr>
        <w:t> </w:t>
      </w:r>
      <w:r>
        <w:rPr/>
        <w:t>to</w:t>
      </w:r>
      <w:r>
        <w:rPr>
          <w:spacing w:val="-3"/>
        </w:rPr>
        <w:t> </w:t>
      </w:r>
      <w:r>
        <w:rPr/>
        <w:t>micro</w:t>
      </w:r>
      <w:r>
        <w:rPr>
          <w:spacing w:val="-3"/>
        </w:rPr>
        <w:t> </w:t>
      </w:r>
      <w:r>
        <w:rPr/>
        <w:t>courses</w:t>
      </w:r>
      <w:r>
        <w:rPr>
          <w:spacing w:val="-3"/>
        </w:rPr>
        <w:t> </w:t>
      </w:r>
      <w:r>
        <w:rPr/>
        <w:t>offered</w:t>
      </w:r>
      <w:r>
        <w:rPr>
          <w:spacing w:val="-5"/>
        </w:rPr>
        <w:t> </w:t>
      </w:r>
      <w:r>
        <w:rPr/>
        <w:t>by</w:t>
      </w:r>
      <w:r>
        <w:rPr>
          <w:spacing w:val="-3"/>
        </w:rPr>
        <w:t> </w:t>
      </w:r>
      <w:r>
        <w:rPr/>
        <w:t>academic</w:t>
      </w:r>
      <w:r>
        <w:rPr>
          <w:spacing w:val="-6"/>
        </w:rPr>
        <w:t> </w:t>
      </w:r>
      <w:r>
        <w:rPr/>
        <w:t>units</w:t>
      </w:r>
      <w:r>
        <w:rPr>
          <w:spacing w:val="-2"/>
        </w:rPr>
        <w:t> </w:t>
      </w:r>
      <w:r>
        <w:rPr/>
        <w:t>at</w:t>
      </w:r>
      <w:r>
        <w:rPr>
          <w:spacing w:val="-3"/>
        </w:rPr>
        <w:t> </w:t>
      </w:r>
      <w:r>
        <w:rPr/>
        <w:t>both the college and department levels.</w:t>
      </w:r>
    </w:p>
    <w:p>
      <w:pPr>
        <w:pStyle w:val="BodyText"/>
        <w:spacing w:line="264" w:lineRule="auto" w:before="190"/>
        <w:ind w:left="1077" w:right="687" w:hanging="958"/>
        <w:jc w:val="both"/>
        <w:rPr>
          <w:rFonts w:ascii="標楷體" w:eastAsia="標楷體" w:hint="eastAsia"/>
        </w:rPr>
      </w:pPr>
      <w:r>
        <w:rPr>
          <w:rFonts w:ascii="標楷體" w:eastAsia="標楷體" w:hint="eastAsia"/>
          <w:spacing w:val="-6"/>
        </w:rPr>
        <w:t>第三條 各院級、系級學術單位開設微學分課程，應依其教育目標與專業知能</w:t>
      </w:r>
      <w:r>
        <w:rPr>
          <w:rFonts w:ascii="標楷體" w:eastAsia="標楷體" w:hint="eastAsia"/>
          <w:spacing w:val="-2"/>
        </w:rPr>
        <w:t>內涵，事先規劃課程進度及內容，依行政程序提經相關課程委員會議通過後開設。</w:t>
      </w:r>
    </w:p>
    <w:p>
      <w:pPr>
        <w:pStyle w:val="BodyText"/>
        <w:spacing w:before="169"/>
        <w:ind w:left="112"/>
      </w:pPr>
      <w:r>
        <w:rPr/>
        <w:t>Article</w:t>
      </w:r>
      <w:r>
        <w:rPr>
          <w:spacing w:val="-5"/>
        </w:rPr>
        <w:t> </w:t>
      </w:r>
      <w:r>
        <w:rPr>
          <w:spacing w:val="-10"/>
        </w:rPr>
        <w:t>3</w:t>
      </w:r>
    </w:p>
    <w:p>
      <w:pPr>
        <w:pStyle w:val="BodyText"/>
        <w:spacing w:line="297" w:lineRule="auto" w:before="79"/>
        <w:ind w:left="1105" w:right="390"/>
      </w:pPr>
      <w:r>
        <w:rPr/>
        <w:t>Prior</w:t>
      </w:r>
      <w:r>
        <w:rPr>
          <w:spacing w:val="-5"/>
        </w:rPr>
        <w:t> </w:t>
      </w:r>
      <w:r>
        <w:rPr/>
        <w:t>to</w:t>
      </w:r>
      <w:r>
        <w:rPr>
          <w:spacing w:val="-4"/>
        </w:rPr>
        <w:t> </w:t>
      </w:r>
      <w:r>
        <w:rPr/>
        <w:t>offering</w:t>
      </w:r>
      <w:r>
        <w:rPr>
          <w:spacing w:val="-4"/>
        </w:rPr>
        <w:t> </w:t>
      </w:r>
      <w:r>
        <w:rPr/>
        <w:t>micro</w:t>
      </w:r>
      <w:r>
        <w:rPr>
          <w:spacing w:val="-4"/>
        </w:rPr>
        <w:t> </w:t>
      </w:r>
      <w:r>
        <w:rPr/>
        <w:t>courses,</w:t>
      </w:r>
      <w:r>
        <w:rPr>
          <w:spacing w:val="-5"/>
        </w:rPr>
        <w:t> </w:t>
      </w:r>
      <w:r>
        <w:rPr/>
        <w:t>each</w:t>
      </w:r>
      <w:r>
        <w:rPr>
          <w:spacing w:val="-4"/>
        </w:rPr>
        <w:t> </w:t>
      </w:r>
      <w:r>
        <w:rPr/>
        <w:t>college-</w:t>
      </w:r>
      <w:r>
        <w:rPr>
          <w:spacing w:val="-5"/>
        </w:rPr>
        <w:t> </w:t>
      </w:r>
      <w:r>
        <w:rPr/>
        <w:t>and</w:t>
      </w:r>
      <w:r>
        <w:rPr>
          <w:spacing w:val="-6"/>
        </w:rPr>
        <w:t> </w:t>
      </w:r>
      <w:r>
        <w:rPr/>
        <w:t>department-level</w:t>
      </w:r>
      <w:r>
        <w:rPr>
          <w:spacing w:val="-4"/>
        </w:rPr>
        <w:t> </w:t>
      </w:r>
      <w:r>
        <w:rPr/>
        <w:t>academic unit must align the timetables and content of micro courses with their educational objectives and professional expertise. Once developed, plans must be submitted to the appropriate curriculum committee for approval before the course can be made available.</w:t>
      </w:r>
    </w:p>
    <w:p>
      <w:pPr>
        <w:pStyle w:val="BodyText"/>
        <w:spacing w:before="192"/>
        <w:ind w:left="112"/>
        <w:rPr>
          <w:rFonts w:ascii="標楷體" w:eastAsia="標楷體" w:hint="eastAsia"/>
        </w:rPr>
      </w:pPr>
      <w:r>
        <w:rPr>
          <w:rFonts w:ascii="標楷體" w:eastAsia="標楷體" w:hint="eastAsia"/>
          <w:spacing w:val="-3"/>
        </w:rPr>
        <w:t>第四條 微學分課程可密集授課，授課教師應於授課大綱中明確說明課程內容及</w:t>
      </w:r>
    </w:p>
    <w:p>
      <w:pPr>
        <w:spacing w:after="0"/>
        <w:rPr>
          <w:rFonts w:ascii="標楷體" w:eastAsia="標楷體" w:hint="eastAsia"/>
        </w:rPr>
        <w:sectPr>
          <w:footerReference w:type="default" r:id="rId50"/>
          <w:pgSz w:w="11910" w:h="16840"/>
          <w:pgMar w:header="0" w:footer="864" w:top="1080" w:bottom="1060" w:left="1020" w:right="720"/>
          <w:pgNumType w:start="1"/>
        </w:sectPr>
      </w:pPr>
    </w:p>
    <w:p>
      <w:pPr>
        <w:pStyle w:val="BodyText"/>
        <w:spacing w:line="264" w:lineRule="auto" w:before="43"/>
        <w:ind w:left="1068" w:right="415"/>
        <w:rPr>
          <w:rFonts w:ascii="標楷體" w:eastAsia="標楷體" w:hint="eastAsia"/>
        </w:rPr>
      </w:pPr>
      <w:r>
        <w:rPr>
          <w:rFonts w:ascii="標楷體" w:eastAsia="標楷體" w:hint="eastAsia"/>
          <w:spacing w:val="-2"/>
        </w:rPr>
        <w:t>標明週次。開課單位須公告上課時間予學生周知，且不得設定學生選課限修條件，並告知學生修讀微學分課程不應與其他課程衝堂規定。</w:t>
      </w:r>
    </w:p>
    <w:p>
      <w:pPr>
        <w:pStyle w:val="BodyText"/>
        <w:spacing w:line="264" w:lineRule="auto" w:before="179"/>
        <w:ind w:left="1070" w:right="413"/>
        <w:rPr>
          <w:rFonts w:ascii="標楷體" w:eastAsia="標楷體" w:hint="eastAsia"/>
        </w:rPr>
      </w:pPr>
      <w:r>
        <w:rPr>
          <w:rFonts w:ascii="標楷體" w:eastAsia="標楷體" w:hint="eastAsia"/>
          <w:spacing w:val="-2"/>
        </w:rPr>
        <w:t>微學分課程因教學需要得排定於夜間時段或假日上課，其教師授課鐘點依本校教師授課時數核計要點計算。</w:t>
      </w:r>
    </w:p>
    <w:p>
      <w:pPr>
        <w:pStyle w:val="BodyText"/>
        <w:spacing w:before="171"/>
        <w:ind w:left="112"/>
      </w:pPr>
      <w:r>
        <w:rPr/>
        <w:t>Article</w:t>
      </w:r>
      <w:r>
        <w:rPr>
          <w:spacing w:val="-5"/>
        </w:rPr>
        <w:t> </w:t>
      </w:r>
      <w:r>
        <w:rPr>
          <w:spacing w:val="-10"/>
        </w:rPr>
        <w:t>4</w:t>
      </w:r>
    </w:p>
    <w:p>
      <w:pPr>
        <w:pStyle w:val="BodyText"/>
        <w:spacing w:line="297" w:lineRule="auto" w:before="77"/>
        <w:ind w:left="1106" w:right="419"/>
      </w:pPr>
      <w:r>
        <w:rPr/>
        <w:t>Academic units are permitted to offer accelerated micro courses. Instructors are required to clearly outline course content for each week on their syllabuses. Units offering these courses must publish course schedules to keep</w:t>
      </w:r>
      <w:r>
        <w:rPr>
          <w:spacing w:val="-2"/>
        </w:rPr>
        <w:t> </w:t>
      </w:r>
      <w:r>
        <w:rPr/>
        <w:t>all</w:t>
      </w:r>
      <w:r>
        <w:rPr>
          <w:spacing w:val="-2"/>
        </w:rPr>
        <w:t> </w:t>
      </w:r>
      <w:r>
        <w:rPr/>
        <w:t>students</w:t>
      </w:r>
      <w:r>
        <w:rPr>
          <w:spacing w:val="-4"/>
        </w:rPr>
        <w:t> </w:t>
      </w:r>
      <w:r>
        <w:rPr/>
        <w:t>informed,</w:t>
      </w:r>
      <w:r>
        <w:rPr>
          <w:spacing w:val="-3"/>
        </w:rPr>
        <w:t> </w:t>
      </w:r>
      <w:r>
        <w:rPr/>
        <w:t>and</w:t>
      </w:r>
      <w:r>
        <w:rPr>
          <w:spacing w:val="-4"/>
        </w:rPr>
        <w:t> </w:t>
      </w:r>
      <w:r>
        <w:rPr/>
        <w:t>may</w:t>
      </w:r>
      <w:r>
        <w:rPr>
          <w:spacing w:val="-4"/>
        </w:rPr>
        <w:t> </w:t>
      </w:r>
      <w:r>
        <w:rPr/>
        <w:t>not</w:t>
      </w:r>
      <w:r>
        <w:rPr>
          <w:spacing w:val="-4"/>
        </w:rPr>
        <w:t> </w:t>
      </w:r>
      <w:r>
        <w:rPr/>
        <w:t>place</w:t>
      </w:r>
      <w:r>
        <w:rPr>
          <w:spacing w:val="-3"/>
        </w:rPr>
        <w:t> </w:t>
      </w:r>
      <w:r>
        <w:rPr/>
        <w:t>any</w:t>
      </w:r>
      <w:r>
        <w:rPr>
          <w:spacing w:val="-2"/>
        </w:rPr>
        <w:t> </w:t>
      </w:r>
      <w:r>
        <w:rPr/>
        <w:t>restrictions</w:t>
      </w:r>
      <w:r>
        <w:rPr>
          <w:spacing w:val="-4"/>
        </w:rPr>
        <w:t> </w:t>
      </w:r>
      <w:r>
        <w:rPr/>
        <w:t>on</w:t>
      </w:r>
      <w:r>
        <w:rPr>
          <w:spacing w:val="-2"/>
        </w:rPr>
        <w:t> </w:t>
      </w:r>
      <w:r>
        <w:rPr/>
        <w:t>enrollment. Students are advised to avoid scheduling conflicts between micro courses and their scheduled classes.</w:t>
      </w:r>
    </w:p>
    <w:p>
      <w:pPr>
        <w:pStyle w:val="BodyText"/>
        <w:spacing w:line="297" w:lineRule="auto" w:before="184"/>
        <w:ind w:left="1104" w:right="486"/>
      </w:pPr>
      <w:r>
        <w:rPr/>
        <w:t>Micro courses may be scheduled in the evenings or on holidays, if educational</w:t>
      </w:r>
      <w:r>
        <w:rPr>
          <w:spacing w:val="-6"/>
        </w:rPr>
        <w:t> </w:t>
      </w:r>
      <w:r>
        <w:rPr/>
        <w:t>needs</w:t>
      </w:r>
      <w:r>
        <w:rPr>
          <w:spacing w:val="-6"/>
        </w:rPr>
        <w:t> </w:t>
      </w:r>
      <w:r>
        <w:rPr/>
        <w:t>dictate.</w:t>
      </w:r>
      <w:r>
        <w:rPr>
          <w:spacing w:val="-9"/>
        </w:rPr>
        <w:t> </w:t>
      </w:r>
      <w:r>
        <w:rPr/>
        <w:t>The</w:t>
      </w:r>
      <w:r>
        <w:rPr>
          <w:spacing w:val="-5"/>
        </w:rPr>
        <w:t> </w:t>
      </w:r>
      <w:r>
        <w:rPr/>
        <w:t>instructor’s</w:t>
      </w:r>
      <w:r>
        <w:rPr>
          <w:spacing w:val="-6"/>
        </w:rPr>
        <w:t> </w:t>
      </w:r>
      <w:r>
        <w:rPr/>
        <w:t>teaching</w:t>
      </w:r>
      <w:r>
        <w:rPr>
          <w:spacing w:val="-4"/>
        </w:rPr>
        <w:t> </w:t>
      </w:r>
      <w:r>
        <w:rPr/>
        <w:t>hours</w:t>
      </w:r>
      <w:r>
        <w:rPr>
          <w:spacing w:val="-4"/>
        </w:rPr>
        <w:t> </w:t>
      </w:r>
      <w:r>
        <w:rPr/>
        <w:t>will</w:t>
      </w:r>
      <w:r>
        <w:rPr>
          <w:spacing w:val="-4"/>
        </w:rPr>
        <w:t> </w:t>
      </w:r>
      <w:r>
        <w:rPr/>
        <w:t>be</w:t>
      </w:r>
      <w:r>
        <w:rPr>
          <w:spacing w:val="-5"/>
        </w:rPr>
        <w:t> </w:t>
      </w:r>
      <w:r>
        <w:rPr/>
        <w:t>calculated based on the University’s established guidelines as specified in the Regulations Governing the Calculation of Teaching Hours.</w:t>
      </w:r>
    </w:p>
    <w:p>
      <w:pPr>
        <w:pStyle w:val="BodyText"/>
        <w:spacing w:before="192"/>
        <w:ind w:left="113"/>
        <w:rPr>
          <w:rFonts w:ascii="標楷體" w:eastAsia="標楷體" w:hint="eastAsia"/>
        </w:rPr>
      </w:pPr>
      <w:r>
        <w:rPr>
          <w:rFonts w:ascii="標楷體" w:eastAsia="標楷體" w:hint="eastAsia"/>
          <w:spacing w:val="-6"/>
        </w:rPr>
        <w:t>第五條 開課及學分計算</w:t>
      </w:r>
    </w:p>
    <w:p>
      <w:pPr>
        <w:pStyle w:val="BodyText"/>
        <w:spacing w:line="264" w:lineRule="auto" w:before="28"/>
        <w:ind w:left="1073" w:right="504"/>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微學分課程開課學分數為零點一學分、零點二學分、零點五學分或一學分，零點一學分授課二小時，零點二學分授課四小時，零點五學分授課九小時，一學分授課十八小時。</w:t>
      </w:r>
    </w:p>
    <w:p>
      <w:pPr>
        <w:pStyle w:val="BodyText"/>
        <w:spacing w:line="363" w:lineRule="exact"/>
        <w:ind w:left="1073"/>
        <w:rPr>
          <w:rFonts w:ascii="標楷體" w:hAnsi="標楷體" w:eastAsia="標楷體" w:hint="eastAsia"/>
        </w:rPr>
      </w:pPr>
      <w:r>
        <w:rPr>
          <w:spacing w:val="-2"/>
        </w:rPr>
        <w:t>(</w:t>
      </w:r>
      <w:r>
        <w:rPr>
          <w:rFonts w:ascii="標楷體" w:hAnsi="標楷體" w:eastAsia="標楷體" w:hint="eastAsia"/>
          <w:spacing w:val="-2"/>
        </w:rPr>
        <w:t>二</w:t>
      </w:r>
      <w:r>
        <w:rPr>
          <w:spacing w:val="-2"/>
        </w:rPr>
        <w:t>)</w:t>
      </w:r>
      <w:r>
        <w:rPr>
          <w:rFonts w:ascii="標楷體" w:hAnsi="標楷體" w:eastAsia="標楷體" w:hint="eastAsia"/>
          <w:spacing w:val="-2"/>
        </w:rPr>
        <w:t>微學分課程之課程名稱訂為</w:t>
      </w:r>
      <w:r>
        <w:rPr>
          <w:spacing w:val="-2"/>
        </w:rPr>
        <w:t>○○○</w:t>
      </w:r>
      <w:r>
        <w:rPr>
          <w:rFonts w:ascii="標楷體" w:hAnsi="標楷體" w:eastAsia="標楷體" w:hint="eastAsia"/>
          <w:spacing w:val="-4"/>
        </w:rPr>
        <w:t>微學分。</w:t>
      </w:r>
    </w:p>
    <w:p>
      <w:pPr>
        <w:pStyle w:val="BodyText"/>
        <w:spacing w:line="264" w:lineRule="auto" w:before="26"/>
        <w:ind w:left="1070" w:right="506"/>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2"/>
        </w:rPr>
        <w:t>微學分課程之學業成績採通過、不通過之考評方式，畢業總學分最高採計九學分。</w:t>
      </w:r>
    </w:p>
    <w:p>
      <w:pPr>
        <w:pStyle w:val="BodyText"/>
        <w:spacing w:before="171"/>
        <w:ind w:left="113"/>
      </w:pPr>
      <w:r>
        <w:rPr/>
        <w:t>Article</w:t>
      </w:r>
      <w:r>
        <w:rPr>
          <w:spacing w:val="-5"/>
        </w:rPr>
        <w:t> </w:t>
      </w:r>
      <w:r>
        <w:rPr>
          <w:spacing w:val="-10"/>
        </w:rPr>
        <w:t>5</w:t>
      </w:r>
    </w:p>
    <w:p>
      <w:pPr>
        <w:pStyle w:val="BodyText"/>
        <w:spacing w:before="77"/>
        <w:ind w:left="1106"/>
      </w:pPr>
      <w:r>
        <w:rPr/>
        <w:t>Micro</w:t>
      </w:r>
      <w:r>
        <w:rPr>
          <w:spacing w:val="-5"/>
        </w:rPr>
        <w:t> </w:t>
      </w:r>
      <w:r>
        <w:rPr/>
        <w:t>courses</w:t>
      </w:r>
      <w:r>
        <w:rPr>
          <w:spacing w:val="-4"/>
        </w:rPr>
        <w:t> </w:t>
      </w:r>
      <w:r>
        <w:rPr/>
        <w:t>and</w:t>
      </w:r>
      <w:r>
        <w:rPr>
          <w:spacing w:val="-4"/>
        </w:rPr>
        <w:t> </w:t>
      </w:r>
      <w:r>
        <w:rPr/>
        <w:t>credits</w:t>
      </w:r>
      <w:r>
        <w:rPr>
          <w:spacing w:val="-4"/>
        </w:rPr>
        <w:t> </w:t>
      </w:r>
      <w:r>
        <w:rPr>
          <w:spacing w:val="-2"/>
        </w:rPr>
        <w:t>earned:</w:t>
      </w:r>
    </w:p>
    <w:p>
      <w:pPr>
        <w:pStyle w:val="ListParagraph"/>
        <w:numPr>
          <w:ilvl w:val="1"/>
          <w:numId w:val="107"/>
        </w:numPr>
        <w:tabs>
          <w:tab w:pos="1531" w:val="left" w:leader="none"/>
        </w:tabs>
        <w:spacing w:line="297" w:lineRule="auto" w:before="79" w:after="0"/>
        <w:ind w:left="1531" w:right="495" w:hanging="480"/>
        <w:jc w:val="left"/>
        <w:rPr>
          <w:sz w:val="28"/>
        </w:rPr>
      </w:pPr>
      <w:r>
        <w:rPr>
          <w:sz w:val="28"/>
        </w:rPr>
        <w:t>Micro courses may carry 0.1, 0.2, 0.5, or 1 credit. Two hours of class is equal</w:t>
      </w:r>
      <w:r>
        <w:rPr>
          <w:spacing w:val="-3"/>
          <w:sz w:val="28"/>
        </w:rPr>
        <w:t> </w:t>
      </w:r>
      <w:r>
        <w:rPr>
          <w:sz w:val="28"/>
        </w:rPr>
        <w:t>to</w:t>
      </w:r>
      <w:r>
        <w:rPr>
          <w:spacing w:val="-3"/>
          <w:sz w:val="28"/>
        </w:rPr>
        <w:t> </w:t>
      </w:r>
      <w:r>
        <w:rPr>
          <w:sz w:val="28"/>
        </w:rPr>
        <w:t>0.1</w:t>
      </w:r>
      <w:r>
        <w:rPr>
          <w:spacing w:val="-1"/>
          <w:sz w:val="28"/>
        </w:rPr>
        <w:t> </w:t>
      </w:r>
      <w:r>
        <w:rPr>
          <w:sz w:val="28"/>
        </w:rPr>
        <w:t>credit.</w:t>
      </w:r>
      <w:r>
        <w:rPr>
          <w:spacing w:val="-2"/>
          <w:sz w:val="28"/>
        </w:rPr>
        <w:t> </w:t>
      </w:r>
      <w:r>
        <w:rPr>
          <w:sz w:val="28"/>
        </w:rPr>
        <w:t>Four</w:t>
      </w:r>
      <w:r>
        <w:rPr>
          <w:spacing w:val="-4"/>
          <w:sz w:val="28"/>
        </w:rPr>
        <w:t> </w:t>
      </w:r>
      <w:r>
        <w:rPr>
          <w:sz w:val="28"/>
        </w:rPr>
        <w:t>hours</w:t>
      </w:r>
      <w:r>
        <w:rPr>
          <w:spacing w:val="-3"/>
          <w:sz w:val="28"/>
        </w:rPr>
        <w:t> </w:t>
      </w:r>
      <w:r>
        <w:rPr>
          <w:sz w:val="28"/>
        </w:rPr>
        <w:t>of</w:t>
      </w:r>
      <w:r>
        <w:rPr>
          <w:spacing w:val="-2"/>
          <w:sz w:val="28"/>
        </w:rPr>
        <w:t> </w:t>
      </w:r>
      <w:r>
        <w:rPr>
          <w:sz w:val="28"/>
        </w:rPr>
        <w:t>class</w:t>
      </w:r>
      <w:r>
        <w:rPr>
          <w:spacing w:val="-1"/>
          <w:sz w:val="28"/>
        </w:rPr>
        <w:t> </w:t>
      </w:r>
      <w:r>
        <w:rPr>
          <w:sz w:val="28"/>
        </w:rPr>
        <w:t>is</w:t>
      </w:r>
      <w:r>
        <w:rPr>
          <w:spacing w:val="-1"/>
          <w:sz w:val="28"/>
        </w:rPr>
        <w:t> </w:t>
      </w:r>
      <w:r>
        <w:rPr>
          <w:sz w:val="28"/>
        </w:rPr>
        <w:t>equal</w:t>
      </w:r>
      <w:r>
        <w:rPr>
          <w:spacing w:val="-3"/>
          <w:sz w:val="28"/>
        </w:rPr>
        <w:t> </w:t>
      </w:r>
      <w:r>
        <w:rPr>
          <w:sz w:val="28"/>
        </w:rPr>
        <w:t>to</w:t>
      </w:r>
      <w:r>
        <w:rPr>
          <w:spacing w:val="-3"/>
          <w:sz w:val="28"/>
        </w:rPr>
        <w:t> </w:t>
      </w:r>
      <w:r>
        <w:rPr>
          <w:sz w:val="28"/>
        </w:rPr>
        <w:t>0.2</w:t>
      </w:r>
      <w:r>
        <w:rPr>
          <w:spacing w:val="-1"/>
          <w:sz w:val="28"/>
        </w:rPr>
        <w:t> </w:t>
      </w:r>
      <w:r>
        <w:rPr>
          <w:sz w:val="28"/>
        </w:rPr>
        <w:t>credits.</w:t>
      </w:r>
      <w:r>
        <w:rPr>
          <w:spacing w:val="-2"/>
          <w:sz w:val="28"/>
        </w:rPr>
        <w:t> </w:t>
      </w:r>
      <w:r>
        <w:rPr>
          <w:sz w:val="28"/>
        </w:rPr>
        <w:t>Nine</w:t>
      </w:r>
      <w:r>
        <w:rPr>
          <w:spacing w:val="-2"/>
          <w:sz w:val="28"/>
        </w:rPr>
        <w:t> </w:t>
      </w:r>
      <w:r>
        <w:rPr>
          <w:sz w:val="28"/>
        </w:rPr>
        <w:t>hours of class is equal to 0.5 credits. Eighteen hours of class is equal to 1 </w:t>
      </w:r>
      <w:r>
        <w:rPr>
          <w:spacing w:val="-2"/>
          <w:sz w:val="28"/>
        </w:rPr>
        <w:t>credit.</w:t>
      </w:r>
    </w:p>
    <w:p>
      <w:pPr>
        <w:pStyle w:val="ListParagraph"/>
        <w:numPr>
          <w:ilvl w:val="1"/>
          <w:numId w:val="107"/>
        </w:numPr>
        <w:tabs>
          <w:tab w:pos="1529" w:val="left" w:leader="none"/>
          <w:tab w:pos="1531" w:val="left" w:leader="none"/>
        </w:tabs>
        <w:spacing w:line="297" w:lineRule="auto" w:before="3" w:after="0"/>
        <w:ind w:left="1531" w:right="456" w:hanging="481"/>
        <w:jc w:val="left"/>
        <w:rPr>
          <w:sz w:val="28"/>
        </w:rPr>
      </w:pPr>
      <w:r>
        <w:rPr>
          <w:sz w:val="28"/>
        </w:rPr>
        <w:t>The</w:t>
      </w:r>
      <w:r>
        <w:rPr>
          <w:spacing w:val="-3"/>
          <w:sz w:val="28"/>
        </w:rPr>
        <w:t> </w:t>
      </w:r>
      <w:r>
        <w:rPr>
          <w:sz w:val="28"/>
        </w:rPr>
        <w:t>title</w:t>
      </w:r>
      <w:r>
        <w:rPr>
          <w:spacing w:val="-3"/>
          <w:sz w:val="28"/>
        </w:rPr>
        <w:t> </w:t>
      </w:r>
      <w:r>
        <w:rPr>
          <w:sz w:val="28"/>
        </w:rPr>
        <w:t>of</w:t>
      </w:r>
      <w:r>
        <w:rPr>
          <w:spacing w:val="-3"/>
          <w:sz w:val="28"/>
        </w:rPr>
        <w:t> </w:t>
      </w:r>
      <w:r>
        <w:rPr>
          <w:sz w:val="28"/>
        </w:rPr>
        <w:t>a</w:t>
      </w:r>
      <w:r>
        <w:rPr>
          <w:spacing w:val="-3"/>
          <w:sz w:val="28"/>
        </w:rPr>
        <w:t> </w:t>
      </w:r>
      <w:r>
        <w:rPr>
          <w:sz w:val="28"/>
        </w:rPr>
        <w:t>micro-course</w:t>
      </w:r>
      <w:r>
        <w:rPr>
          <w:spacing w:val="-5"/>
          <w:sz w:val="28"/>
        </w:rPr>
        <w:t> </w:t>
      </w:r>
      <w:r>
        <w:rPr>
          <w:sz w:val="28"/>
        </w:rPr>
        <w:t>shall</w:t>
      </w:r>
      <w:r>
        <w:rPr>
          <w:spacing w:val="-2"/>
          <w:sz w:val="28"/>
        </w:rPr>
        <w:t> </w:t>
      </w:r>
      <w:r>
        <w:rPr>
          <w:sz w:val="28"/>
        </w:rPr>
        <w:t>adopt</w:t>
      </w:r>
      <w:r>
        <w:rPr>
          <w:spacing w:val="-4"/>
          <w:sz w:val="28"/>
        </w:rPr>
        <w:t> </w:t>
      </w:r>
      <w:r>
        <w:rPr>
          <w:sz w:val="28"/>
        </w:rPr>
        <w:t>the</w:t>
      </w:r>
      <w:r>
        <w:rPr>
          <w:spacing w:val="-3"/>
          <w:sz w:val="28"/>
        </w:rPr>
        <w:t> </w:t>
      </w:r>
      <w:r>
        <w:rPr>
          <w:sz w:val="28"/>
        </w:rPr>
        <w:t>following</w:t>
      </w:r>
      <w:r>
        <w:rPr>
          <w:spacing w:val="-2"/>
          <w:sz w:val="28"/>
        </w:rPr>
        <w:t> </w:t>
      </w:r>
      <w:r>
        <w:rPr>
          <w:sz w:val="28"/>
        </w:rPr>
        <w:t>format:</w:t>
      </w:r>
      <w:r>
        <w:rPr>
          <w:spacing w:val="-2"/>
          <w:sz w:val="28"/>
        </w:rPr>
        <w:t> </w:t>
      </w:r>
      <w:r>
        <w:rPr>
          <w:sz w:val="28"/>
        </w:rPr>
        <w:t>XXX</w:t>
      </w:r>
      <w:r>
        <w:rPr>
          <w:spacing w:val="-4"/>
          <w:sz w:val="28"/>
        </w:rPr>
        <w:t> </w:t>
      </w:r>
      <w:r>
        <w:rPr>
          <w:sz w:val="28"/>
        </w:rPr>
        <w:t>Micro </w:t>
      </w:r>
      <w:r>
        <w:rPr>
          <w:spacing w:val="-2"/>
          <w:sz w:val="28"/>
        </w:rPr>
        <w:t>Course.</w:t>
      </w:r>
    </w:p>
    <w:p>
      <w:pPr>
        <w:pStyle w:val="ListParagraph"/>
        <w:numPr>
          <w:ilvl w:val="1"/>
          <w:numId w:val="107"/>
        </w:numPr>
        <w:tabs>
          <w:tab w:pos="1531" w:val="left" w:leader="none"/>
        </w:tabs>
        <w:spacing w:line="297" w:lineRule="auto" w:before="1" w:after="0"/>
        <w:ind w:left="1531" w:right="597" w:hanging="480"/>
        <w:jc w:val="left"/>
        <w:rPr>
          <w:sz w:val="28"/>
        </w:rPr>
      </w:pPr>
      <w:r>
        <w:rPr>
          <w:sz w:val="28"/>
        </w:rPr>
        <w:t>A</w:t>
      </w:r>
      <w:r>
        <w:rPr>
          <w:spacing w:val="-7"/>
          <w:sz w:val="28"/>
        </w:rPr>
        <w:t> </w:t>
      </w:r>
      <w:r>
        <w:rPr>
          <w:sz w:val="28"/>
        </w:rPr>
        <w:t>student’s final academic result of a micro-course is determined by whether</w:t>
      </w:r>
      <w:r>
        <w:rPr>
          <w:spacing w:val="-4"/>
          <w:sz w:val="28"/>
        </w:rPr>
        <w:t> </w:t>
      </w:r>
      <w:r>
        <w:rPr>
          <w:sz w:val="28"/>
        </w:rPr>
        <w:t>they</w:t>
      </w:r>
      <w:r>
        <w:rPr>
          <w:spacing w:val="-3"/>
          <w:sz w:val="28"/>
        </w:rPr>
        <w:t> </w:t>
      </w:r>
      <w:r>
        <w:rPr>
          <w:sz w:val="28"/>
        </w:rPr>
        <w:t>pass</w:t>
      </w:r>
      <w:r>
        <w:rPr>
          <w:spacing w:val="-1"/>
          <w:sz w:val="28"/>
        </w:rPr>
        <w:t> </w:t>
      </w:r>
      <w:r>
        <w:rPr>
          <w:sz w:val="28"/>
        </w:rPr>
        <w:t>the</w:t>
      </w:r>
      <w:r>
        <w:rPr>
          <w:spacing w:val="-4"/>
          <w:sz w:val="28"/>
        </w:rPr>
        <w:t> </w:t>
      </w:r>
      <w:r>
        <w:rPr>
          <w:sz w:val="28"/>
        </w:rPr>
        <w:t>course</w:t>
      </w:r>
      <w:r>
        <w:rPr>
          <w:spacing w:val="-2"/>
          <w:sz w:val="28"/>
        </w:rPr>
        <w:t> </w:t>
      </w:r>
      <w:r>
        <w:rPr>
          <w:sz w:val="28"/>
        </w:rPr>
        <w:t>evaluation</w:t>
      </w:r>
      <w:r>
        <w:rPr>
          <w:spacing w:val="-3"/>
          <w:sz w:val="28"/>
        </w:rPr>
        <w:t> </w:t>
      </w:r>
      <w:r>
        <w:rPr>
          <w:sz w:val="28"/>
        </w:rPr>
        <w:t>or</w:t>
      </w:r>
      <w:r>
        <w:rPr>
          <w:spacing w:val="-4"/>
          <w:sz w:val="28"/>
        </w:rPr>
        <w:t> </w:t>
      </w:r>
      <w:r>
        <w:rPr>
          <w:sz w:val="28"/>
        </w:rPr>
        <w:t>not.</w:t>
      </w:r>
      <w:r>
        <w:rPr>
          <w:spacing w:val="-1"/>
          <w:sz w:val="28"/>
        </w:rPr>
        <w:t> </w:t>
      </w:r>
      <w:r>
        <w:rPr>
          <w:sz w:val="28"/>
        </w:rPr>
        <w:t>Up</w:t>
      </w:r>
      <w:r>
        <w:rPr>
          <w:spacing w:val="-1"/>
          <w:sz w:val="28"/>
        </w:rPr>
        <w:t> </w:t>
      </w:r>
      <w:r>
        <w:rPr>
          <w:sz w:val="28"/>
        </w:rPr>
        <w:t>to</w:t>
      </w:r>
      <w:r>
        <w:rPr>
          <w:spacing w:val="-3"/>
          <w:sz w:val="28"/>
        </w:rPr>
        <w:t> </w:t>
      </w:r>
      <w:r>
        <w:rPr>
          <w:sz w:val="28"/>
        </w:rPr>
        <w:t>nine</w:t>
      </w:r>
      <w:r>
        <w:rPr>
          <w:spacing w:val="-2"/>
          <w:sz w:val="28"/>
        </w:rPr>
        <w:t> </w:t>
      </w:r>
      <w:r>
        <w:rPr>
          <w:sz w:val="28"/>
        </w:rPr>
        <w:t>micro</w:t>
      </w:r>
      <w:r>
        <w:rPr>
          <w:spacing w:val="-3"/>
          <w:sz w:val="28"/>
        </w:rPr>
        <w:t> </w:t>
      </w:r>
      <w:r>
        <w:rPr>
          <w:sz w:val="28"/>
        </w:rPr>
        <w:t>course credits may be recognized in their graduation total.</w:t>
      </w:r>
    </w:p>
    <w:p>
      <w:pPr>
        <w:spacing w:after="0" w:line="297" w:lineRule="auto"/>
        <w:jc w:val="left"/>
        <w:rPr>
          <w:sz w:val="28"/>
        </w:rPr>
        <w:sectPr>
          <w:pgSz w:w="11910" w:h="16840"/>
          <w:pgMar w:header="0" w:footer="864" w:top="1140" w:bottom="1060" w:left="1020" w:right="720"/>
        </w:sectPr>
      </w:pPr>
    </w:p>
    <w:p>
      <w:pPr>
        <w:pStyle w:val="BodyText"/>
        <w:spacing w:before="43"/>
        <w:ind w:left="112"/>
        <w:rPr>
          <w:rFonts w:ascii="標楷體" w:eastAsia="標楷體" w:hint="eastAsia"/>
        </w:rPr>
      </w:pPr>
      <w:r>
        <w:rPr>
          <w:rFonts w:ascii="標楷體" w:eastAsia="標楷體" w:hint="eastAsia"/>
          <w:spacing w:val="-7"/>
        </w:rPr>
        <w:t>第六條 選課及課程實施方式</w:t>
      </w:r>
    </w:p>
    <w:p>
      <w:pPr>
        <w:pStyle w:val="BodyText"/>
        <w:spacing w:line="261" w:lineRule="auto" w:before="28"/>
        <w:ind w:left="1077" w:right="430" w:hanging="490"/>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學生修讀各院級、系級學術單位開設之微學分課程者，需依教務處公告選課時間自行選課，最低修課人數依本校選課準則規定辦理。</w:t>
      </w:r>
    </w:p>
    <w:p>
      <w:pPr>
        <w:pStyle w:val="BodyText"/>
        <w:spacing w:line="264" w:lineRule="auto"/>
        <w:ind w:left="1070" w:right="430" w:hanging="483"/>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課程實施方式、學習證明、成績評分方式，得由各開課單位另訂規定辦</w:t>
      </w:r>
      <w:r>
        <w:rPr>
          <w:rFonts w:ascii="標楷體" w:eastAsia="標楷體" w:hint="eastAsia"/>
          <w:spacing w:val="-6"/>
        </w:rPr>
        <w:t>理。</w:t>
      </w:r>
    </w:p>
    <w:p>
      <w:pPr>
        <w:pStyle w:val="BodyText"/>
        <w:spacing w:before="166"/>
        <w:ind w:left="112"/>
      </w:pPr>
      <w:r>
        <w:rPr/>
        <w:t>Article</w:t>
      </w:r>
      <w:r>
        <w:rPr>
          <w:spacing w:val="-5"/>
        </w:rPr>
        <w:t> </w:t>
      </w:r>
      <w:r>
        <w:rPr>
          <w:spacing w:val="-10"/>
        </w:rPr>
        <w:t>6</w:t>
      </w:r>
    </w:p>
    <w:p>
      <w:pPr>
        <w:pStyle w:val="BodyText"/>
        <w:spacing w:before="79"/>
        <w:ind w:left="1105"/>
      </w:pPr>
      <w:r>
        <w:rPr/>
        <w:t>Course</w:t>
      </w:r>
      <w:r>
        <w:rPr>
          <w:spacing w:val="-7"/>
        </w:rPr>
        <w:t> </w:t>
      </w:r>
      <w:r>
        <w:rPr/>
        <w:t>selection</w:t>
      </w:r>
      <w:r>
        <w:rPr>
          <w:spacing w:val="-3"/>
        </w:rPr>
        <w:t> </w:t>
      </w:r>
      <w:r>
        <w:rPr/>
        <w:t>and</w:t>
      </w:r>
      <w:r>
        <w:rPr>
          <w:spacing w:val="-5"/>
        </w:rPr>
        <w:t> </w:t>
      </w:r>
      <w:r>
        <w:rPr>
          <w:spacing w:val="-2"/>
        </w:rPr>
        <w:t>implementation:</w:t>
      </w:r>
    </w:p>
    <w:p>
      <w:pPr>
        <w:pStyle w:val="ListParagraph"/>
        <w:numPr>
          <w:ilvl w:val="1"/>
          <w:numId w:val="108"/>
        </w:numPr>
        <w:tabs>
          <w:tab w:pos="1528" w:val="left" w:leader="none"/>
          <w:tab w:pos="1530" w:val="left" w:leader="none"/>
        </w:tabs>
        <w:spacing w:line="297" w:lineRule="auto" w:before="258" w:after="0"/>
        <w:ind w:left="1530" w:right="529" w:hanging="483"/>
        <w:jc w:val="left"/>
        <w:rPr>
          <w:sz w:val="28"/>
        </w:rPr>
      </w:pPr>
      <w:r>
        <w:rPr>
          <w:sz w:val="28"/>
        </w:rPr>
        <w:t>Students planning to take micro courses offered by college- or department-level</w:t>
      </w:r>
      <w:r>
        <w:rPr>
          <w:spacing w:val="-4"/>
          <w:sz w:val="28"/>
        </w:rPr>
        <w:t> </w:t>
      </w:r>
      <w:r>
        <w:rPr>
          <w:sz w:val="28"/>
        </w:rPr>
        <w:t>academic</w:t>
      </w:r>
      <w:r>
        <w:rPr>
          <w:spacing w:val="-5"/>
          <w:sz w:val="28"/>
        </w:rPr>
        <w:t> </w:t>
      </w:r>
      <w:r>
        <w:rPr>
          <w:sz w:val="28"/>
        </w:rPr>
        <w:t>units</w:t>
      </w:r>
      <w:r>
        <w:rPr>
          <w:spacing w:val="-4"/>
          <w:sz w:val="28"/>
        </w:rPr>
        <w:t> </w:t>
      </w:r>
      <w:r>
        <w:rPr>
          <w:sz w:val="28"/>
        </w:rPr>
        <w:t>shall</w:t>
      </w:r>
      <w:r>
        <w:rPr>
          <w:spacing w:val="-6"/>
          <w:sz w:val="28"/>
        </w:rPr>
        <w:t> </w:t>
      </w:r>
      <w:r>
        <w:rPr>
          <w:sz w:val="28"/>
        </w:rPr>
        <w:t>select</w:t>
      </w:r>
      <w:r>
        <w:rPr>
          <w:spacing w:val="-4"/>
          <w:sz w:val="28"/>
        </w:rPr>
        <w:t> </w:t>
      </w:r>
      <w:r>
        <w:rPr>
          <w:sz w:val="28"/>
        </w:rPr>
        <w:t>their</w:t>
      </w:r>
      <w:r>
        <w:rPr>
          <w:spacing w:val="-5"/>
          <w:sz w:val="28"/>
        </w:rPr>
        <w:t> </w:t>
      </w:r>
      <w:r>
        <w:rPr>
          <w:sz w:val="28"/>
        </w:rPr>
        <w:t>desired</w:t>
      </w:r>
      <w:r>
        <w:rPr>
          <w:spacing w:val="-4"/>
          <w:sz w:val="28"/>
        </w:rPr>
        <w:t> </w:t>
      </w:r>
      <w:r>
        <w:rPr>
          <w:sz w:val="28"/>
        </w:rPr>
        <w:t>courses</w:t>
      </w:r>
      <w:r>
        <w:rPr>
          <w:spacing w:val="-4"/>
          <w:sz w:val="28"/>
        </w:rPr>
        <w:t> </w:t>
      </w:r>
      <w:r>
        <w:rPr>
          <w:sz w:val="28"/>
        </w:rPr>
        <w:t>within the course selection time frame announced by the Office of</w:t>
      </w:r>
      <w:r>
        <w:rPr>
          <w:spacing w:val="-7"/>
          <w:sz w:val="28"/>
        </w:rPr>
        <w:t> </w:t>
      </w:r>
      <w:r>
        <w:rPr>
          <w:sz w:val="28"/>
        </w:rPr>
        <w:t>Academic Affairs. The minimum number of students for each micro-course is determined in accordance with the Regulations Governing Course </w:t>
      </w:r>
      <w:r>
        <w:rPr>
          <w:spacing w:val="-2"/>
          <w:sz w:val="28"/>
        </w:rPr>
        <w:t>Selection.</w:t>
      </w:r>
    </w:p>
    <w:p>
      <w:pPr>
        <w:pStyle w:val="ListParagraph"/>
        <w:numPr>
          <w:ilvl w:val="1"/>
          <w:numId w:val="108"/>
        </w:numPr>
        <w:tabs>
          <w:tab w:pos="1529" w:val="left" w:leader="none"/>
          <w:tab w:pos="1531" w:val="left" w:leader="none"/>
        </w:tabs>
        <w:spacing w:line="297" w:lineRule="auto" w:before="185" w:after="0"/>
        <w:ind w:left="1531" w:right="1042" w:hanging="483"/>
        <w:jc w:val="left"/>
        <w:rPr>
          <w:sz w:val="28"/>
        </w:rPr>
      </w:pPr>
      <w:r>
        <w:rPr>
          <w:sz w:val="28"/>
        </w:rPr>
        <w:t>Units offering micro-courses may establish their own regulations governing</w:t>
      </w:r>
      <w:r>
        <w:rPr>
          <w:spacing w:val="-5"/>
          <w:sz w:val="28"/>
        </w:rPr>
        <w:t> </w:t>
      </w:r>
      <w:r>
        <w:rPr>
          <w:sz w:val="28"/>
        </w:rPr>
        <w:t>course</w:t>
      </w:r>
      <w:r>
        <w:rPr>
          <w:spacing w:val="-7"/>
          <w:sz w:val="28"/>
        </w:rPr>
        <w:t> </w:t>
      </w:r>
      <w:r>
        <w:rPr>
          <w:sz w:val="28"/>
        </w:rPr>
        <w:t>implementation,</w:t>
      </w:r>
      <w:r>
        <w:rPr>
          <w:spacing w:val="-6"/>
          <w:sz w:val="28"/>
        </w:rPr>
        <w:t> </w:t>
      </w:r>
      <w:r>
        <w:rPr>
          <w:sz w:val="28"/>
        </w:rPr>
        <w:t>learning</w:t>
      </w:r>
      <w:r>
        <w:rPr>
          <w:spacing w:val="-5"/>
          <w:sz w:val="28"/>
        </w:rPr>
        <w:t> </w:t>
      </w:r>
      <w:r>
        <w:rPr>
          <w:sz w:val="28"/>
        </w:rPr>
        <w:t>certificates,</w:t>
      </w:r>
      <w:r>
        <w:rPr>
          <w:spacing w:val="-6"/>
          <w:sz w:val="28"/>
        </w:rPr>
        <w:t> </w:t>
      </w:r>
      <w:r>
        <w:rPr>
          <w:sz w:val="28"/>
        </w:rPr>
        <w:t>and</w:t>
      </w:r>
      <w:r>
        <w:rPr>
          <w:spacing w:val="-7"/>
          <w:sz w:val="28"/>
        </w:rPr>
        <w:t> </w:t>
      </w:r>
      <w:r>
        <w:rPr>
          <w:sz w:val="28"/>
        </w:rPr>
        <w:t>grading </w:t>
      </w:r>
      <w:r>
        <w:rPr>
          <w:spacing w:val="-2"/>
          <w:sz w:val="28"/>
        </w:rPr>
        <w:t>systems.</w:t>
      </w:r>
    </w:p>
    <w:p>
      <w:pPr>
        <w:pStyle w:val="BodyText"/>
        <w:spacing w:line="261" w:lineRule="auto" w:before="182"/>
        <w:ind w:left="667" w:right="504" w:hanging="555"/>
        <w:rPr>
          <w:rFonts w:ascii="標楷體" w:eastAsia="標楷體" w:hint="eastAsia"/>
        </w:rPr>
      </w:pPr>
      <w:r>
        <w:rPr>
          <w:rFonts w:ascii="標楷體" w:eastAsia="標楷體" w:hint="eastAsia"/>
          <w:spacing w:val="-6"/>
        </w:rPr>
        <w:t>第七條 本校專任</w:t>
      </w:r>
      <w:r>
        <w:rPr/>
        <w:t>(</w:t>
      </w:r>
      <w:r>
        <w:rPr>
          <w:rFonts w:ascii="標楷體" w:eastAsia="標楷體" w:hint="eastAsia"/>
        </w:rPr>
        <w:t>案</w:t>
      </w:r>
      <w:r>
        <w:rPr/>
        <w:t>)</w:t>
      </w:r>
      <w:r>
        <w:rPr>
          <w:rFonts w:ascii="標楷體" w:eastAsia="標楷體" w:hint="eastAsia"/>
        </w:rPr>
        <w:t>、兼任教師教授微學分課程，鐘點費核計依照本校教師授</w:t>
      </w:r>
      <w:r>
        <w:rPr>
          <w:rFonts w:ascii="標楷體" w:eastAsia="標楷體" w:hint="eastAsia"/>
          <w:spacing w:val="-2"/>
        </w:rPr>
        <w:t>課時數核計要點辦理。</w:t>
      </w:r>
    </w:p>
    <w:p>
      <w:pPr>
        <w:pStyle w:val="BodyText"/>
        <w:spacing w:line="264" w:lineRule="auto" w:before="185"/>
        <w:ind w:left="585" w:right="619"/>
        <w:rPr>
          <w:rFonts w:ascii="標楷體" w:eastAsia="標楷體" w:hint="eastAsia"/>
        </w:rPr>
      </w:pPr>
      <w:r>
        <w:rPr>
          <w:rFonts w:ascii="標楷體" w:eastAsia="標楷體" w:hint="eastAsia"/>
          <w:spacing w:val="-2"/>
        </w:rPr>
        <w:t>課程中聘請校外業界學者專家講授費用，由開設微學分單位以講座鐘點費</w:t>
      </w:r>
      <w:r>
        <w:rPr>
          <w:rFonts w:ascii="標楷體" w:eastAsia="標楷體" w:hint="eastAsia"/>
          <w:spacing w:val="-4"/>
        </w:rPr>
        <w:t>支應。</w:t>
      </w:r>
    </w:p>
    <w:p>
      <w:pPr>
        <w:pStyle w:val="BodyText"/>
        <w:spacing w:before="170"/>
        <w:ind w:left="112"/>
      </w:pPr>
      <w:r>
        <w:rPr/>
        <w:t>Article</w:t>
      </w:r>
      <w:r>
        <w:rPr>
          <w:spacing w:val="-5"/>
        </w:rPr>
        <w:t> </w:t>
      </w:r>
      <w:r>
        <w:rPr>
          <w:spacing w:val="-10"/>
        </w:rPr>
        <w:t>7</w:t>
      </w:r>
    </w:p>
    <w:p>
      <w:pPr>
        <w:pStyle w:val="BodyText"/>
        <w:spacing w:line="297" w:lineRule="auto" w:before="79"/>
        <w:ind w:left="1106" w:right="486"/>
      </w:pPr>
      <w:r>
        <w:rPr/>
        <w:t>The</w:t>
      </w:r>
      <w:r>
        <w:rPr>
          <w:spacing w:val="-5"/>
        </w:rPr>
        <w:t> </w:t>
      </w:r>
      <w:r>
        <w:rPr/>
        <w:t>hourly</w:t>
      </w:r>
      <w:r>
        <w:rPr>
          <w:spacing w:val="-4"/>
        </w:rPr>
        <w:t> </w:t>
      </w:r>
      <w:r>
        <w:rPr/>
        <w:t>compensation</w:t>
      </w:r>
      <w:r>
        <w:rPr>
          <w:spacing w:val="-4"/>
        </w:rPr>
        <w:t> </w:t>
      </w:r>
      <w:r>
        <w:rPr/>
        <w:t>for</w:t>
      </w:r>
      <w:r>
        <w:rPr>
          <w:spacing w:val="-5"/>
        </w:rPr>
        <w:t> </w:t>
      </w:r>
      <w:r>
        <w:rPr/>
        <w:t>full-time</w:t>
      </w:r>
      <w:r>
        <w:rPr>
          <w:spacing w:val="-5"/>
        </w:rPr>
        <w:t> </w:t>
      </w:r>
      <w:r>
        <w:rPr/>
        <w:t>(project-based)</w:t>
      </w:r>
      <w:r>
        <w:rPr>
          <w:spacing w:val="-7"/>
        </w:rPr>
        <w:t> </w:t>
      </w:r>
      <w:r>
        <w:rPr/>
        <w:t>teachers</w:t>
      </w:r>
      <w:r>
        <w:rPr>
          <w:spacing w:val="-4"/>
        </w:rPr>
        <w:t> </w:t>
      </w:r>
      <w:r>
        <w:rPr/>
        <w:t>and</w:t>
      </w:r>
      <w:r>
        <w:rPr>
          <w:spacing w:val="-4"/>
        </w:rPr>
        <w:t> </w:t>
      </w:r>
      <w:r>
        <w:rPr/>
        <w:t>adjunct teachers offering micro-courses at the University will be determined in accordance with the Regulations Governing the Calculation of Teaching </w:t>
      </w:r>
      <w:r>
        <w:rPr>
          <w:spacing w:val="-2"/>
        </w:rPr>
        <w:t>Hours.</w:t>
      </w:r>
    </w:p>
    <w:p>
      <w:pPr>
        <w:pStyle w:val="BodyText"/>
        <w:spacing w:line="297" w:lineRule="auto" w:before="183"/>
        <w:ind w:left="1104" w:right="1087"/>
      </w:pPr>
      <w:r>
        <w:rPr/>
        <w:t>If an external industry expert or scholar is invited to give a lecture in a micro-course,</w:t>
      </w:r>
      <w:r>
        <w:rPr>
          <w:spacing w:val="-6"/>
        </w:rPr>
        <w:t> </w:t>
      </w:r>
      <w:r>
        <w:rPr/>
        <w:t>their</w:t>
      </w:r>
      <w:r>
        <w:rPr>
          <w:spacing w:val="-3"/>
        </w:rPr>
        <w:t> </w:t>
      </w:r>
      <w:r>
        <w:rPr/>
        <w:t>compensation</w:t>
      </w:r>
      <w:r>
        <w:rPr>
          <w:spacing w:val="-2"/>
        </w:rPr>
        <w:t> </w:t>
      </w:r>
      <w:r>
        <w:rPr/>
        <w:t>will</w:t>
      </w:r>
      <w:r>
        <w:rPr>
          <w:spacing w:val="-4"/>
        </w:rPr>
        <w:t> </w:t>
      </w:r>
      <w:r>
        <w:rPr/>
        <w:t>be</w:t>
      </w:r>
      <w:r>
        <w:rPr>
          <w:spacing w:val="-5"/>
        </w:rPr>
        <w:t> </w:t>
      </w:r>
      <w:r>
        <w:rPr/>
        <w:t>covered</w:t>
      </w:r>
      <w:r>
        <w:rPr>
          <w:spacing w:val="-2"/>
        </w:rPr>
        <w:t> </w:t>
      </w:r>
      <w:r>
        <w:rPr/>
        <w:t>in</w:t>
      </w:r>
      <w:r>
        <w:rPr>
          <w:spacing w:val="-2"/>
        </w:rPr>
        <w:t> </w:t>
      </w:r>
      <w:r>
        <w:rPr/>
        <w:t>the</w:t>
      </w:r>
      <w:r>
        <w:rPr>
          <w:spacing w:val="-3"/>
        </w:rPr>
        <w:t> </w:t>
      </w:r>
      <w:r>
        <w:rPr/>
        <w:t>form</w:t>
      </w:r>
      <w:r>
        <w:rPr>
          <w:spacing w:val="-5"/>
        </w:rPr>
        <w:t> </w:t>
      </w:r>
      <w:r>
        <w:rPr/>
        <w:t>of</w:t>
      </w:r>
      <w:r>
        <w:rPr>
          <w:spacing w:val="-3"/>
        </w:rPr>
        <w:t> </w:t>
      </w:r>
      <w:r>
        <w:rPr/>
        <w:t>hourly teaching fees by the unit offering the micro course.</w:t>
      </w:r>
    </w:p>
    <w:p>
      <w:pPr>
        <w:pStyle w:val="BodyText"/>
        <w:spacing w:before="191"/>
        <w:ind w:left="112"/>
        <w:rPr>
          <w:rFonts w:ascii="標楷體" w:eastAsia="標楷體" w:hint="eastAsia"/>
        </w:rPr>
      </w:pPr>
      <w:r>
        <w:rPr>
          <w:rFonts w:ascii="標楷體" w:eastAsia="標楷體" w:hint="eastAsia"/>
          <w:spacing w:val="-3"/>
        </w:rPr>
        <w:t>第八條 本要點如有未盡事宜，依本校學則或相關規定辦理。</w:t>
      </w:r>
    </w:p>
    <w:p>
      <w:pPr>
        <w:pStyle w:val="BodyText"/>
        <w:spacing w:before="206"/>
        <w:ind w:left="112"/>
      </w:pPr>
      <w:r>
        <w:rPr/>
        <w:t>Article</w:t>
      </w:r>
      <w:r>
        <w:rPr>
          <w:spacing w:val="-5"/>
        </w:rPr>
        <w:t> </w:t>
      </w:r>
      <w:r>
        <w:rPr>
          <w:spacing w:val="-10"/>
        </w:rPr>
        <w:t>8</w:t>
      </w:r>
    </w:p>
    <w:p>
      <w:pPr>
        <w:pStyle w:val="BodyText"/>
        <w:spacing w:line="297" w:lineRule="auto" w:before="78"/>
        <w:ind w:left="1106"/>
      </w:pPr>
      <w:r>
        <w:rPr/>
        <w:t>Matters</w:t>
      </w:r>
      <w:r>
        <w:rPr>
          <w:spacing w:val="-3"/>
        </w:rPr>
        <w:t> </w:t>
      </w:r>
      <w:r>
        <w:rPr/>
        <w:t>not</w:t>
      </w:r>
      <w:r>
        <w:rPr>
          <w:spacing w:val="-3"/>
        </w:rPr>
        <w:t> </w:t>
      </w:r>
      <w:r>
        <w:rPr/>
        <w:t>mentioned</w:t>
      </w:r>
      <w:r>
        <w:rPr>
          <w:spacing w:val="-3"/>
        </w:rPr>
        <w:t> </w:t>
      </w:r>
      <w:r>
        <w:rPr/>
        <w:t>herein</w:t>
      </w:r>
      <w:r>
        <w:rPr>
          <w:spacing w:val="-3"/>
        </w:rPr>
        <w:t> </w:t>
      </w:r>
      <w:r>
        <w:rPr/>
        <w:t>shall</w:t>
      </w:r>
      <w:r>
        <w:rPr>
          <w:spacing w:val="-5"/>
        </w:rPr>
        <w:t> </w:t>
      </w:r>
      <w:r>
        <w:rPr/>
        <w:t>be</w:t>
      </w:r>
      <w:r>
        <w:rPr>
          <w:spacing w:val="-6"/>
        </w:rPr>
        <w:t> </w:t>
      </w:r>
      <w:r>
        <w:rPr/>
        <w:t>handled</w:t>
      </w:r>
      <w:r>
        <w:rPr>
          <w:spacing w:val="-5"/>
        </w:rPr>
        <w:t> </w:t>
      </w:r>
      <w:r>
        <w:rPr/>
        <w:t>in</w:t>
      </w:r>
      <w:r>
        <w:rPr>
          <w:spacing w:val="-3"/>
        </w:rPr>
        <w:t> </w:t>
      </w:r>
      <w:r>
        <w:rPr/>
        <w:t>accordance</w:t>
      </w:r>
      <w:r>
        <w:rPr>
          <w:spacing w:val="-4"/>
        </w:rPr>
        <w:t> </w:t>
      </w:r>
      <w:r>
        <w:rPr/>
        <w:t>with</w:t>
      </w:r>
      <w:r>
        <w:rPr>
          <w:spacing w:val="-3"/>
        </w:rPr>
        <w:t> </w:t>
      </w:r>
      <w:r>
        <w:rPr/>
        <w:t>relevant academic regulations of the University.</w:t>
      </w:r>
    </w:p>
    <w:p>
      <w:pPr>
        <w:spacing w:after="0" w:line="297" w:lineRule="auto"/>
        <w:sectPr>
          <w:pgSz w:w="11910" w:h="16840"/>
          <w:pgMar w:header="0" w:footer="864" w:top="1140" w:bottom="1060" w:left="1020" w:right="720"/>
        </w:sectPr>
      </w:pPr>
    </w:p>
    <w:p>
      <w:pPr>
        <w:pStyle w:val="BodyText"/>
        <w:spacing w:before="43"/>
        <w:ind w:left="112"/>
        <w:rPr>
          <w:rFonts w:ascii="標楷體" w:eastAsia="標楷體" w:hint="eastAsia"/>
        </w:rPr>
      </w:pPr>
      <w:r>
        <w:rPr>
          <w:rFonts w:ascii="標楷體" w:eastAsia="標楷體" w:hint="eastAsia"/>
          <w:spacing w:val="-3"/>
        </w:rPr>
        <w:t>第九條 本要點經教務會議通過，陳校長核定後公告施行；修正時亦同。</w:t>
      </w:r>
    </w:p>
    <w:p>
      <w:pPr>
        <w:pStyle w:val="BodyText"/>
        <w:spacing w:before="208"/>
        <w:ind w:left="112"/>
      </w:pPr>
      <w:r>
        <w:rPr/>
        <w:t>Article</w:t>
      </w:r>
      <w:r>
        <w:rPr>
          <w:spacing w:val="-5"/>
        </w:rPr>
        <w:t> </w:t>
      </w:r>
      <w:r>
        <w:rPr>
          <w:spacing w:val="-10"/>
        </w:rPr>
        <w:t>9</w:t>
      </w:r>
    </w:p>
    <w:p>
      <w:pPr>
        <w:pStyle w:val="BodyText"/>
        <w:spacing w:line="297" w:lineRule="auto" w:before="76"/>
        <w:ind w:left="1106" w:right="412"/>
        <w:jc w:val="both"/>
      </w:pPr>
      <w:r>
        <w:rPr/>
        <w:t>These</w:t>
      </w:r>
      <w:r>
        <w:rPr>
          <w:spacing w:val="-17"/>
        </w:rPr>
        <w:t> </w:t>
      </w:r>
      <w:r>
        <w:rPr/>
        <w:t>Regulations</w:t>
      </w:r>
      <w:r>
        <w:rPr>
          <w:spacing w:val="-8"/>
        </w:rPr>
        <w:t> </w:t>
      </w:r>
      <w:r>
        <w:rPr/>
        <w:t>shall</w:t>
      </w:r>
      <w:r>
        <w:rPr>
          <w:spacing w:val="-10"/>
        </w:rPr>
        <w:t> </w:t>
      </w:r>
      <w:r>
        <w:rPr/>
        <w:t>be</w:t>
      </w:r>
      <w:r>
        <w:rPr>
          <w:spacing w:val="-11"/>
        </w:rPr>
        <w:t> </w:t>
      </w:r>
      <w:r>
        <w:rPr/>
        <w:t>passed</w:t>
      </w:r>
      <w:r>
        <w:rPr>
          <w:spacing w:val="-8"/>
        </w:rPr>
        <w:t> </w:t>
      </w:r>
      <w:r>
        <w:rPr/>
        <w:t>by</w:t>
      </w:r>
      <w:r>
        <w:rPr>
          <w:spacing w:val="-8"/>
        </w:rPr>
        <w:t> </w:t>
      </w:r>
      <w:r>
        <w:rPr/>
        <w:t>the</w:t>
      </w:r>
      <w:r>
        <w:rPr>
          <w:spacing w:val="-18"/>
        </w:rPr>
        <w:t> </w:t>
      </w:r>
      <w:r>
        <w:rPr/>
        <w:t>Academic</w:t>
      </w:r>
      <w:r>
        <w:rPr>
          <w:spacing w:val="-17"/>
        </w:rPr>
        <w:t> </w:t>
      </w:r>
      <w:r>
        <w:rPr/>
        <w:t>Affairs</w:t>
      </w:r>
      <w:r>
        <w:rPr>
          <w:spacing w:val="-8"/>
        </w:rPr>
        <w:t> </w:t>
      </w:r>
      <w:r>
        <w:rPr/>
        <w:t>Meeting</w:t>
      </w:r>
      <w:r>
        <w:rPr>
          <w:spacing w:val="-8"/>
        </w:rPr>
        <w:t> </w:t>
      </w:r>
      <w:r>
        <w:rPr/>
        <w:t>and</w:t>
      </w:r>
      <w:r>
        <w:rPr>
          <w:spacing w:val="-10"/>
        </w:rPr>
        <w:t> </w:t>
      </w:r>
      <w:r>
        <w:rPr/>
        <w:t>shall take force upon approval by the President. The same procedure shall apply when these Regulations are amended.</w:t>
      </w:r>
    </w:p>
    <w:p>
      <w:pPr>
        <w:spacing w:after="0" w:line="297" w:lineRule="auto"/>
        <w:jc w:val="both"/>
        <w:sectPr>
          <w:pgSz w:w="11910" w:h="16840"/>
          <w:pgMar w:header="0" w:footer="864" w:top="1140" w:bottom="1060" w:left="1020" w:right="720"/>
        </w:sectPr>
      </w:pPr>
    </w:p>
    <w:p>
      <w:pPr>
        <w:spacing w:before="42"/>
        <w:ind w:left="709" w:right="1011" w:firstLine="0"/>
        <w:jc w:val="center"/>
        <w:rPr>
          <w:rFonts w:ascii="標楷體" w:eastAsia="標楷體" w:hint="eastAsia"/>
          <w:b/>
          <w:sz w:val="32"/>
        </w:rPr>
      </w:pPr>
      <w:bookmarkStart w:name="14. 國立高雄科技大學學生職場實習課程開設要點1111116行政會議修正_FI" w:id="25"/>
      <w:bookmarkEnd w:id="25"/>
      <w:r>
        <w:rPr/>
      </w:r>
      <w:r>
        <w:rPr>
          <w:rFonts w:ascii="標楷體" w:eastAsia="標楷體" w:hint="eastAsia"/>
          <w:b/>
          <w:spacing w:val="-5"/>
          <w:sz w:val="32"/>
        </w:rPr>
        <w:t>國立高雄科技大學學生職場實習課程開設要點</w:t>
      </w:r>
    </w:p>
    <w:p>
      <w:pPr>
        <w:spacing w:line="470" w:lineRule="auto" w:before="313"/>
        <w:ind w:left="709" w:right="1011" w:firstLine="0"/>
        <w:jc w:val="center"/>
        <w:rPr>
          <w:b/>
          <w:sz w:val="32"/>
        </w:rPr>
      </w:pPr>
      <w:r>
        <w:rPr>
          <w:b/>
          <w:sz w:val="32"/>
        </w:rPr>
        <w:t>National</w:t>
      </w:r>
      <w:r>
        <w:rPr>
          <w:b/>
          <w:spacing w:val="-11"/>
          <w:sz w:val="32"/>
        </w:rPr>
        <w:t> </w:t>
      </w:r>
      <w:r>
        <w:rPr>
          <w:b/>
          <w:sz w:val="32"/>
        </w:rPr>
        <w:t>Kaohsiung</w:t>
      </w:r>
      <w:r>
        <w:rPr>
          <w:b/>
          <w:spacing w:val="-10"/>
          <w:sz w:val="32"/>
        </w:rPr>
        <w:t> </w:t>
      </w:r>
      <w:r>
        <w:rPr>
          <w:b/>
          <w:sz w:val="32"/>
        </w:rPr>
        <w:t>University</w:t>
      </w:r>
      <w:r>
        <w:rPr>
          <w:b/>
          <w:spacing w:val="-10"/>
          <w:sz w:val="32"/>
        </w:rPr>
        <w:t> </w:t>
      </w:r>
      <w:r>
        <w:rPr>
          <w:b/>
          <w:sz w:val="32"/>
        </w:rPr>
        <w:t>of</w:t>
      </w:r>
      <w:r>
        <w:rPr>
          <w:b/>
          <w:spacing w:val="-10"/>
          <w:sz w:val="32"/>
        </w:rPr>
        <w:t> </w:t>
      </w:r>
      <w:r>
        <w:rPr>
          <w:b/>
          <w:sz w:val="32"/>
        </w:rPr>
        <w:t>Science</w:t>
      </w:r>
      <w:r>
        <w:rPr>
          <w:b/>
          <w:spacing w:val="-11"/>
          <w:sz w:val="32"/>
        </w:rPr>
        <w:t> </w:t>
      </w:r>
      <w:r>
        <w:rPr>
          <w:b/>
          <w:sz w:val="32"/>
        </w:rPr>
        <w:t>and</w:t>
      </w:r>
      <w:r>
        <w:rPr>
          <w:b/>
          <w:spacing w:val="-15"/>
          <w:sz w:val="32"/>
        </w:rPr>
        <w:t> </w:t>
      </w:r>
      <w:r>
        <w:rPr>
          <w:b/>
          <w:sz w:val="32"/>
        </w:rPr>
        <w:t>Technology Regulations Governing the Offering of Off-Campus Internship Courses</w:t>
      </w:r>
    </w:p>
    <w:p>
      <w:pPr>
        <w:pStyle w:val="ListParagraph"/>
        <w:numPr>
          <w:ilvl w:val="2"/>
          <w:numId w:val="108"/>
        </w:numPr>
        <w:tabs>
          <w:tab w:pos="5851" w:val="left" w:leader="none"/>
        </w:tabs>
        <w:spacing w:line="348" w:lineRule="auto" w:before="154" w:after="0"/>
        <w:ind w:left="4989" w:right="412" w:firstLine="511"/>
        <w:jc w:val="both"/>
        <w:rPr>
          <w:rFonts w:ascii="標楷體" w:eastAsia="標楷體" w:hint="eastAsia"/>
          <w:sz w:val="20"/>
        </w:rPr>
      </w:pPr>
      <w:r>
        <w:rPr>
          <w:rFonts w:ascii="標楷體" w:eastAsia="標楷體" w:hint="eastAsia"/>
          <w:spacing w:val="-14"/>
          <w:sz w:val="20"/>
        </w:rPr>
        <w:t>年 </w:t>
      </w:r>
      <w:r>
        <w:rPr>
          <w:spacing w:val="-6"/>
          <w:sz w:val="20"/>
        </w:rPr>
        <w:t>6</w:t>
      </w:r>
      <w:r>
        <w:rPr>
          <w:spacing w:val="-7"/>
          <w:sz w:val="20"/>
        </w:rPr>
        <w:t> </w:t>
      </w:r>
      <w:r>
        <w:rPr>
          <w:rFonts w:ascii="標楷體" w:eastAsia="標楷體" w:hint="eastAsia"/>
          <w:spacing w:val="-13"/>
          <w:sz w:val="20"/>
        </w:rPr>
        <w:t>月 </w:t>
      </w:r>
      <w:r>
        <w:rPr>
          <w:spacing w:val="-6"/>
          <w:sz w:val="20"/>
        </w:rPr>
        <w:t>13 </w:t>
      </w:r>
      <w:r>
        <w:rPr>
          <w:rFonts w:ascii="標楷體" w:eastAsia="標楷體" w:hint="eastAsia"/>
          <w:spacing w:val="-13"/>
          <w:sz w:val="20"/>
        </w:rPr>
        <w:t>日 </w:t>
      </w:r>
      <w:r>
        <w:rPr>
          <w:spacing w:val="-6"/>
          <w:sz w:val="20"/>
        </w:rPr>
        <w:t>106</w:t>
      </w:r>
      <w:r>
        <w:rPr>
          <w:spacing w:val="-7"/>
          <w:sz w:val="20"/>
        </w:rPr>
        <w:t> </w:t>
      </w:r>
      <w:r>
        <w:rPr>
          <w:rFonts w:ascii="標楷體" w:eastAsia="標楷體" w:hint="eastAsia"/>
          <w:spacing w:val="-9"/>
          <w:sz w:val="20"/>
        </w:rPr>
        <w:t>學年度第 </w:t>
      </w:r>
      <w:r>
        <w:rPr>
          <w:spacing w:val="-6"/>
          <w:sz w:val="20"/>
        </w:rPr>
        <w:t>6 </w:t>
      </w:r>
      <w:r>
        <w:rPr>
          <w:rFonts w:ascii="標楷體" w:eastAsia="標楷體" w:hint="eastAsia"/>
          <w:spacing w:val="-6"/>
          <w:sz w:val="20"/>
        </w:rPr>
        <w:t>次行政會議通過 </w:t>
      </w:r>
      <w:r>
        <w:rPr>
          <w:sz w:val="20"/>
        </w:rPr>
        <w:t>Passed</w:t>
      </w:r>
      <w:r>
        <w:rPr>
          <w:spacing w:val="-7"/>
          <w:sz w:val="20"/>
        </w:rPr>
        <w:t> </w:t>
      </w:r>
      <w:r>
        <w:rPr>
          <w:sz w:val="20"/>
        </w:rPr>
        <w:t>by</w:t>
      </w:r>
      <w:r>
        <w:rPr>
          <w:spacing w:val="-4"/>
          <w:sz w:val="20"/>
        </w:rPr>
        <w:t> </w:t>
      </w:r>
      <w:r>
        <w:rPr>
          <w:sz w:val="20"/>
        </w:rPr>
        <w:t>the</w:t>
      </w:r>
      <w:r>
        <w:rPr>
          <w:spacing w:val="-5"/>
          <w:sz w:val="20"/>
        </w:rPr>
        <w:t> </w:t>
      </w:r>
      <w:r>
        <w:rPr>
          <w:sz w:val="20"/>
        </w:rPr>
        <w:t>6</w:t>
      </w:r>
      <w:r>
        <w:rPr>
          <w:sz w:val="20"/>
          <w:vertAlign w:val="superscript"/>
        </w:rPr>
        <w:t>th</w:t>
      </w:r>
      <w:r>
        <w:rPr>
          <w:spacing w:val="-13"/>
          <w:sz w:val="20"/>
          <w:vertAlign w:val="baseline"/>
        </w:rPr>
        <w:t> </w:t>
      </w:r>
      <w:r>
        <w:rPr>
          <w:sz w:val="20"/>
          <w:vertAlign w:val="baseline"/>
        </w:rPr>
        <w:t>Administrative</w:t>
      </w:r>
      <w:r>
        <w:rPr>
          <w:spacing w:val="-4"/>
          <w:sz w:val="20"/>
          <w:vertAlign w:val="baseline"/>
        </w:rPr>
        <w:t> </w:t>
      </w:r>
      <w:r>
        <w:rPr>
          <w:sz w:val="20"/>
          <w:vertAlign w:val="baseline"/>
        </w:rPr>
        <w:t>Meeting</w:t>
      </w:r>
      <w:r>
        <w:rPr>
          <w:spacing w:val="-4"/>
          <w:sz w:val="20"/>
          <w:vertAlign w:val="baseline"/>
        </w:rPr>
        <w:t> </w:t>
      </w:r>
      <w:r>
        <w:rPr>
          <w:sz w:val="20"/>
          <w:vertAlign w:val="baseline"/>
        </w:rPr>
        <w:t>on</w:t>
      </w:r>
      <w:r>
        <w:rPr>
          <w:spacing w:val="-3"/>
          <w:sz w:val="20"/>
          <w:vertAlign w:val="baseline"/>
        </w:rPr>
        <w:t> </w:t>
      </w:r>
      <w:r>
        <w:rPr>
          <w:sz w:val="20"/>
          <w:vertAlign w:val="baseline"/>
        </w:rPr>
        <w:t>June</w:t>
      </w:r>
      <w:r>
        <w:rPr>
          <w:spacing w:val="-5"/>
          <w:sz w:val="20"/>
          <w:vertAlign w:val="baseline"/>
        </w:rPr>
        <w:t> </w:t>
      </w:r>
      <w:r>
        <w:rPr>
          <w:sz w:val="20"/>
          <w:vertAlign w:val="baseline"/>
        </w:rPr>
        <w:t>13</w:t>
      </w:r>
      <w:r>
        <w:rPr>
          <w:spacing w:val="-2"/>
          <w:sz w:val="20"/>
          <w:vertAlign w:val="baseline"/>
        </w:rPr>
        <w:t>, </w:t>
      </w:r>
      <w:r>
        <w:rPr>
          <w:sz w:val="20"/>
          <w:vertAlign w:val="baseline"/>
        </w:rPr>
        <w:t>2018. 107</w:t>
      </w:r>
      <w:r>
        <w:rPr>
          <w:spacing w:val="-13"/>
          <w:sz w:val="20"/>
          <w:vertAlign w:val="baseline"/>
        </w:rPr>
        <w:t> </w:t>
      </w:r>
      <w:r>
        <w:rPr>
          <w:rFonts w:ascii="標楷體" w:eastAsia="標楷體" w:hint="eastAsia"/>
          <w:spacing w:val="-25"/>
          <w:sz w:val="20"/>
          <w:vertAlign w:val="baseline"/>
        </w:rPr>
        <w:t>年 </w:t>
      </w:r>
      <w:r>
        <w:rPr>
          <w:sz w:val="20"/>
          <w:vertAlign w:val="baseline"/>
        </w:rPr>
        <w:t>12</w:t>
      </w:r>
      <w:r>
        <w:rPr>
          <w:spacing w:val="-2"/>
          <w:sz w:val="20"/>
          <w:vertAlign w:val="baseline"/>
        </w:rPr>
        <w:t> </w:t>
      </w:r>
      <w:r>
        <w:rPr>
          <w:rFonts w:ascii="標楷體" w:eastAsia="標楷體" w:hint="eastAsia"/>
          <w:spacing w:val="-25"/>
          <w:sz w:val="20"/>
          <w:vertAlign w:val="baseline"/>
        </w:rPr>
        <w:t>月 </w:t>
      </w:r>
      <w:r>
        <w:rPr>
          <w:sz w:val="20"/>
          <w:vertAlign w:val="baseline"/>
        </w:rPr>
        <w:t>19</w:t>
      </w:r>
      <w:r>
        <w:rPr>
          <w:spacing w:val="-2"/>
          <w:sz w:val="20"/>
          <w:vertAlign w:val="baseline"/>
        </w:rPr>
        <w:t> </w:t>
      </w:r>
      <w:r>
        <w:rPr>
          <w:rFonts w:ascii="標楷體" w:eastAsia="標楷體" w:hint="eastAsia"/>
          <w:spacing w:val="-26"/>
          <w:sz w:val="20"/>
          <w:vertAlign w:val="baseline"/>
        </w:rPr>
        <w:t>日 </w:t>
      </w:r>
      <w:r>
        <w:rPr>
          <w:sz w:val="20"/>
          <w:vertAlign w:val="baseline"/>
        </w:rPr>
        <w:t>107</w:t>
      </w:r>
      <w:r>
        <w:rPr>
          <w:spacing w:val="-2"/>
          <w:sz w:val="20"/>
          <w:vertAlign w:val="baseline"/>
        </w:rPr>
        <w:t> </w:t>
      </w:r>
      <w:r>
        <w:rPr>
          <w:rFonts w:ascii="標楷體" w:eastAsia="標楷體" w:hint="eastAsia"/>
          <w:spacing w:val="-10"/>
          <w:sz w:val="20"/>
          <w:vertAlign w:val="baseline"/>
        </w:rPr>
        <w:t>學年度第 </w:t>
      </w:r>
      <w:r>
        <w:rPr>
          <w:sz w:val="20"/>
          <w:vertAlign w:val="baseline"/>
        </w:rPr>
        <w:t>4</w:t>
      </w:r>
      <w:r>
        <w:rPr>
          <w:spacing w:val="-2"/>
          <w:sz w:val="20"/>
          <w:vertAlign w:val="baseline"/>
        </w:rPr>
        <w:t> </w:t>
      </w:r>
      <w:r>
        <w:rPr>
          <w:rFonts w:ascii="標楷體" w:eastAsia="標楷體" w:hint="eastAsia"/>
          <w:sz w:val="20"/>
          <w:vertAlign w:val="baseline"/>
        </w:rPr>
        <w:t>次行政會議修正通過</w:t>
      </w:r>
    </w:p>
    <w:p>
      <w:pPr>
        <w:spacing w:line="362" w:lineRule="auto" w:before="0"/>
        <w:ind w:left="5100" w:right="411" w:hanging="1678"/>
        <w:jc w:val="right"/>
        <w:rPr>
          <w:rFonts w:ascii="標楷體" w:eastAsia="標楷體" w:hint="eastAsia"/>
          <w:sz w:val="20"/>
        </w:rPr>
      </w:pPr>
      <w:r>
        <w:rPr>
          <w:sz w:val="20"/>
        </w:rPr>
        <w:t>Amended</w:t>
      </w:r>
      <w:r>
        <w:rPr>
          <w:spacing w:val="-5"/>
          <w:sz w:val="20"/>
        </w:rPr>
        <w:t> </w:t>
      </w:r>
      <w:r>
        <w:rPr>
          <w:sz w:val="20"/>
        </w:rPr>
        <w:t>and</w:t>
      </w:r>
      <w:r>
        <w:rPr>
          <w:spacing w:val="-3"/>
          <w:sz w:val="20"/>
        </w:rPr>
        <w:t> </w:t>
      </w:r>
      <w:r>
        <w:rPr>
          <w:sz w:val="20"/>
        </w:rPr>
        <w:t>Passed</w:t>
      </w:r>
      <w:r>
        <w:rPr>
          <w:spacing w:val="-3"/>
          <w:sz w:val="20"/>
        </w:rPr>
        <w:t> </w:t>
      </w:r>
      <w:r>
        <w:rPr>
          <w:sz w:val="20"/>
        </w:rPr>
        <w:t>at</w:t>
      </w:r>
      <w:r>
        <w:rPr>
          <w:spacing w:val="-4"/>
          <w:sz w:val="20"/>
        </w:rPr>
        <w:t> </w:t>
      </w:r>
      <w:r>
        <w:rPr>
          <w:sz w:val="20"/>
        </w:rPr>
        <w:t>the</w:t>
      </w:r>
      <w:r>
        <w:rPr>
          <w:spacing w:val="-4"/>
          <w:sz w:val="20"/>
        </w:rPr>
        <w:t> </w:t>
      </w:r>
      <w:r>
        <w:rPr>
          <w:sz w:val="20"/>
        </w:rPr>
        <w:t>4</w:t>
      </w:r>
      <w:r>
        <w:rPr>
          <w:sz w:val="20"/>
          <w:vertAlign w:val="superscript"/>
        </w:rPr>
        <w:t>th</w:t>
      </w:r>
      <w:r>
        <w:rPr>
          <w:spacing w:val="-14"/>
          <w:sz w:val="20"/>
          <w:vertAlign w:val="baseline"/>
        </w:rPr>
        <w:t> </w:t>
      </w:r>
      <w:r>
        <w:rPr>
          <w:sz w:val="20"/>
          <w:vertAlign w:val="baseline"/>
        </w:rPr>
        <w:t>Administrative</w:t>
      </w:r>
      <w:r>
        <w:rPr>
          <w:spacing w:val="-4"/>
          <w:sz w:val="20"/>
          <w:vertAlign w:val="baseline"/>
        </w:rPr>
        <w:t> </w:t>
      </w:r>
      <w:r>
        <w:rPr>
          <w:sz w:val="20"/>
          <w:vertAlign w:val="baseline"/>
        </w:rPr>
        <w:t>Meeting</w:t>
      </w:r>
      <w:r>
        <w:rPr>
          <w:spacing w:val="-3"/>
          <w:sz w:val="20"/>
          <w:vertAlign w:val="baseline"/>
        </w:rPr>
        <w:t> </w:t>
      </w:r>
      <w:r>
        <w:rPr>
          <w:sz w:val="20"/>
          <w:vertAlign w:val="baseline"/>
        </w:rPr>
        <w:t>on</w:t>
      </w:r>
      <w:r>
        <w:rPr>
          <w:spacing w:val="-3"/>
          <w:sz w:val="20"/>
          <w:vertAlign w:val="baseline"/>
        </w:rPr>
        <w:t> </w:t>
      </w:r>
      <w:r>
        <w:rPr>
          <w:sz w:val="20"/>
          <w:vertAlign w:val="baseline"/>
        </w:rPr>
        <w:t>December</w:t>
      </w:r>
      <w:r>
        <w:rPr>
          <w:spacing w:val="-3"/>
          <w:sz w:val="20"/>
          <w:vertAlign w:val="baseline"/>
        </w:rPr>
        <w:t> </w:t>
      </w:r>
      <w:r>
        <w:rPr>
          <w:sz w:val="20"/>
          <w:vertAlign w:val="baseline"/>
        </w:rPr>
        <w:t>19</w:t>
      </w:r>
      <w:r>
        <w:rPr>
          <w:spacing w:val="-2"/>
          <w:sz w:val="20"/>
          <w:vertAlign w:val="baseline"/>
        </w:rPr>
        <w:t>, </w:t>
      </w:r>
      <w:r>
        <w:rPr>
          <w:sz w:val="20"/>
          <w:vertAlign w:val="baseline"/>
        </w:rPr>
        <w:t>2018. 108</w:t>
      </w:r>
      <w:r>
        <w:rPr>
          <w:spacing w:val="-13"/>
          <w:sz w:val="20"/>
          <w:vertAlign w:val="baseline"/>
        </w:rPr>
        <w:t> </w:t>
      </w:r>
      <w:r>
        <w:rPr>
          <w:rFonts w:ascii="標楷體" w:eastAsia="標楷體" w:hint="eastAsia"/>
          <w:spacing w:val="-25"/>
          <w:sz w:val="20"/>
          <w:vertAlign w:val="baseline"/>
        </w:rPr>
        <w:t>年 </w:t>
      </w:r>
      <w:r>
        <w:rPr>
          <w:sz w:val="20"/>
          <w:vertAlign w:val="baseline"/>
        </w:rPr>
        <w:t>3</w:t>
      </w:r>
      <w:r>
        <w:rPr>
          <w:spacing w:val="-8"/>
          <w:sz w:val="20"/>
          <w:vertAlign w:val="baseline"/>
        </w:rPr>
        <w:t> </w:t>
      </w:r>
      <w:r>
        <w:rPr>
          <w:rFonts w:ascii="標楷體" w:eastAsia="標楷體" w:hint="eastAsia"/>
          <w:spacing w:val="-26"/>
          <w:sz w:val="20"/>
          <w:vertAlign w:val="baseline"/>
        </w:rPr>
        <w:t>月 </w:t>
      </w:r>
      <w:r>
        <w:rPr>
          <w:sz w:val="20"/>
          <w:vertAlign w:val="baseline"/>
        </w:rPr>
        <w:t>13</w:t>
      </w:r>
      <w:r>
        <w:rPr>
          <w:spacing w:val="-3"/>
          <w:sz w:val="20"/>
          <w:vertAlign w:val="baseline"/>
        </w:rPr>
        <w:t> </w:t>
      </w:r>
      <w:r>
        <w:rPr>
          <w:rFonts w:ascii="標楷體" w:eastAsia="標楷體" w:hint="eastAsia"/>
          <w:spacing w:val="-25"/>
          <w:sz w:val="20"/>
          <w:vertAlign w:val="baseline"/>
        </w:rPr>
        <w:t>日 </w:t>
      </w:r>
      <w:r>
        <w:rPr>
          <w:sz w:val="20"/>
          <w:vertAlign w:val="baseline"/>
        </w:rPr>
        <w:t>107</w:t>
      </w:r>
      <w:r>
        <w:rPr>
          <w:spacing w:val="-3"/>
          <w:sz w:val="20"/>
          <w:vertAlign w:val="baseline"/>
        </w:rPr>
        <w:t> </w:t>
      </w:r>
      <w:r>
        <w:rPr>
          <w:rFonts w:ascii="標楷體" w:eastAsia="標楷體" w:hint="eastAsia"/>
          <w:spacing w:val="-10"/>
          <w:sz w:val="20"/>
          <w:vertAlign w:val="baseline"/>
        </w:rPr>
        <w:t>學年度第 </w:t>
      </w:r>
      <w:r>
        <w:rPr>
          <w:sz w:val="20"/>
          <w:vertAlign w:val="baseline"/>
        </w:rPr>
        <w:t>7</w:t>
      </w:r>
      <w:r>
        <w:rPr>
          <w:spacing w:val="-2"/>
          <w:sz w:val="20"/>
          <w:vertAlign w:val="baseline"/>
        </w:rPr>
        <w:t> </w:t>
      </w:r>
      <w:r>
        <w:rPr>
          <w:rFonts w:ascii="標楷體" w:eastAsia="標楷體" w:hint="eastAsia"/>
          <w:spacing w:val="-2"/>
          <w:sz w:val="20"/>
          <w:vertAlign w:val="baseline"/>
        </w:rPr>
        <w:t>次行政會議修正通過</w:t>
      </w:r>
    </w:p>
    <w:p>
      <w:pPr>
        <w:spacing w:line="204" w:lineRule="exact" w:before="0"/>
        <w:ind w:left="0" w:right="411" w:firstLine="0"/>
        <w:jc w:val="right"/>
        <w:rPr>
          <w:sz w:val="20"/>
        </w:rPr>
      </w:pPr>
      <w:r>
        <w:rPr>
          <w:sz w:val="20"/>
        </w:rPr>
        <w:t>Amended</w:t>
      </w:r>
      <w:r>
        <w:rPr>
          <w:spacing w:val="-9"/>
          <w:sz w:val="20"/>
        </w:rPr>
        <w:t> </w:t>
      </w:r>
      <w:r>
        <w:rPr>
          <w:sz w:val="20"/>
        </w:rPr>
        <w:t>and</w:t>
      </w:r>
      <w:r>
        <w:rPr>
          <w:spacing w:val="-4"/>
          <w:sz w:val="20"/>
        </w:rPr>
        <w:t> </w:t>
      </w:r>
      <w:r>
        <w:rPr>
          <w:sz w:val="20"/>
        </w:rPr>
        <w:t>Passed</w:t>
      </w:r>
      <w:r>
        <w:rPr>
          <w:spacing w:val="-4"/>
          <w:sz w:val="20"/>
        </w:rPr>
        <w:t> </w:t>
      </w:r>
      <w:r>
        <w:rPr>
          <w:sz w:val="20"/>
        </w:rPr>
        <w:t>at</w:t>
      </w:r>
      <w:r>
        <w:rPr>
          <w:spacing w:val="-5"/>
          <w:sz w:val="20"/>
        </w:rPr>
        <w:t> </w:t>
      </w:r>
      <w:r>
        <w:rPr>
          <w:sz w:val="20"/>
        </w:rPr>
        <w:t>the</w:t>
      </w:r>
      <w:r>
        <w:rPr>
          <w:spacing w:val="-6"/>
          <w:sz w:val="20"/>
        </w:rPr>
        <w:t> </w:t>
      </w:r>
      <w:r>
        <w:rPr>
          <w:sz w:val="20"/>
        </w:rPr>
        <w:t>7</w:t>
      </w:r>
      <w:r>
        <w:rPr>
          <w:sz w:val="20"/>
          <w:vertAlign w:val="superscript"/>
        </w:rPr>
        <w:t>th</w:t>
      </w:r>
      <w:r>
        <w:rPr>
          <w:spacing w:val="-14"/>
          <w:sz w:val="20"/>
          <w:vertAlign w:val="baseline"/>
        </w:rPr>
        <w:t> </w:t>
      </w:r>
      <w:r>
        <w:rPr>
          <w:sz w:val="20"/>
          <w:vertAlign w:val="baseline"/>
        </w:rPr>
        <w:t>Administrative</w:t>
      </w:r>
      <w:r>
        <w:rPr>
          <w:spacing w:val="-5"/>
          <w:sz w:val="20"/>
          <w:vertAlign w:val="baseline"/>
        </w:rPr>
        <w:t> </w:t>
      </w:r>
      <w:r>
        <w:rPr>
          <w:sz w:val="20"/>
          <w:vertAlign w:val="baseline"/>
        </w:rPr>
        <w:t>Meeting</w:t>
      </w:r>
      <w:r>
        <w:rPr>
          <w:spacing w:val="-4"/>
          <w:sz w:val="20"/>
          <w:vertAlign w:val="baseline"/>
        </w:rPr>
        <w:t> </w:t>
      </w:r>
      <w:r>
        <w:rPr>
          <w:sz w:val="20"/>
          <w:vertAlign w:val="baseline"/>
        </w:rPr>
        <w:t>on</w:t>
      </w:r>
      <w:r>
        <w:rPr>
          <w:spacing w:val="-4"/>
          <w:sz w:val="20"/>
          <w:vertAlign w:val="baseline"/>
        </w:rPr>
        <w:t> </w:t>
      </w:r>
      <w:r>
        <w:rPr>
          <w:sz w:val="20"/>
          <w:vertAlign w:val="baseline"/>
        </w:rPr>
        <w:t>March</w:t>
      </w:r>
      <w:r>
        <w:rPr>
          <w:spacing w:val="-5"/>
          <w:sz w:val="20"/>
          <w:vertAlign w:val="baseline"/>
        </w:rPr>
        <w:t> </w:t>
      </w:r>
      <w:r>
        <w:rPr>
          <w:sz w:val="20"/>
          <w:vertAlign w:val="baseline"/>
        </w:rPr>
        <w:t>13,</w:t>
      </w:r>
      <w:r>
        <w:rPr>
          <w:spacing w:val="-4"/>
          <w:sz w:val="20"/>
          <w:vertAlign w:val="baseline"/>
        </w:rPr>
        <w:t> </w:t>
      </w:r>
      <w:r>
        <w:rPr>
          <w:spacing w:val="-2"/>
          <w:sz w:val="20"/>
          <w:vertAlign w:val="baseline"/>
        </w:rPr>
        <w:t>2019.</w:t>
      </w:r>
    </w:p>
    <w:p>
      <w:pPr>
        <w:pStyle w:val="ListParagraph"/>
        <w:numPr>
          <w:ilvl w:val="2"/>
          <w:numId w:val="108"/>
        </w:numPr>
        <w:tabs>
          <w:tab w:pos="5352" w:val="left" w:leader="none"/>
        </w:tabs>
        <w:spacing w:line="348" w:lineRule="auto" w:before="109" w:after="0"/>
        <w:ind w:left="3811" w:right="411" w:firstLine="1190"/>
        <w:jc w:val="right"/>
        <w:rPr>
          <w:rFonts w:ascii="標楷體" w:eastAsia="標楷體" w:hint="eastAsia"/>
          <w:sz w:val="20"/>
        </w:rPr>
      </w:pPr>
      <w:r>
        <w:rPr>
          <w:rFonts w:ascii="標楷體" w:eastAsia="標楷體" w:hint="eastAsia"/>
          <w:spacing w:val="-25"/>
          <w:sz w:val="20"/>
        </w:rPr>
        <w:t>年 </w:t>
      </w:r>
      <w:r>
        <w:rPr>
          <w:sz w:val="20"/>
        </w:rPr>
        <w:t>7</w:t>
      </w:r>
      <w:r>
        <w:rPr>
          <w:spacing w:val="-13"/>
          <w:sz w:val="20"/>
        </w:rPr>
        <w:t> </w:t>
      </w:r>
      <w:r>
        <w:rPr>
          <w:rFonts w:ascii="標楷體" w:eastAsia="標楷體" w:hint="eastAsia"/>
          <w:spacing w:val="-26"/>
          <w:sz w:val="20"/>
        </w:rPr>
        <w:t>月 </w:t>
      </w:r>
      <w:r>
        <w:rPr>
          <w:sz w:val="20"/>
        </w:rPr>
        <w:t>17</w:t>
      </w:r>
      <w:r>
        <w:rPr>
          <w:spacing w:val="-12"/>
          <w:sz w:val="20"/>
        </w:rPr>
        <w:t> </w:t>
      </w:r>
      <w:r>
        <w:rPr>
          <w:rFonts w:ascii="標楷體" w:eastAsia="標楷體" w:hint="eastAsia"/>
          <w:spacing w:val="-25"/>
          <w:sz w:val="20"/>
        </w:rPr>
        <w:t>日 </w:t>
      </w:r>
      <w:r>
        <w:rPr>
          <w:sz w:val="20"/>
        </w:rPr>
        <w:t>107</w:t>
      </w:r>
      <w:r>
        <w:rPr>
          <w:spacing w:val="-3"/>
          <w:sz w:val="20"/>
        </w:rPr>
        <w:t> </w:t>
      </w:r>
      <w:r>
        <w:rPr>
          <w:rFonts w:ascii="標楷體" w:eastAsia="標楷體" w:hint="eastAsia"/>
          <w:spacing w:val="-10"/>
          <w:sz w:val="20"/>
        </w:rPr>
        <w:t>學年度第 </w:t>
      </w:r>
      <w:r>
        <w:rPr>
          <w:sz w:val="20"/>
        </w:rPr>
        <w:t>13</w:t>
      </w:r>
      <w:r>
        <w:rPr>
          <w:spacing w:val="-4"/>
          <w:sz w:val="20"/>
        </w:rPr>
        <w:t> </w:t>
      </w:r>
      <w:r>
        <w:rPr>
          <w:rFonts w:ascii="標楷體" w:eastAsia="標楷體" w:hint="eastAsia"/>
          <w:sz w:val="20"/>
        </w:rPr>
        <w:t>次行政會議修正通過 </w:t>
      </w:r>
      <w:r>
        <w:rPr>
          <w:sz w:val="20"/>
        </w:rPr>
        <w:t>Amended</w:t>
      </w:r>
      <w:r>
        <w:rPr>
          <w:spacing w:val="-5"/>
          <w:sz w:val="20"/>
        </w:rPr>
        <w:t> </w:t>
      </w:r>
      <w:r>
        <w:rPr>
          <w:sz w:val="20"/>
        </w:rPr>
        <w:t>and</w:t>
      </w:r>
      <w:r>
        <w:rPr>
          <w:spacing w:val="-3"/>
          <w:sz w:val="20"/>
        </w:rPr>
        <w:t> </w:t>
      </w:r>
      <w:r>
        <w:rPr>
          <w:sz w:val="20"/>
        </w:rPr>
        <w:t>Passed</w:t>
      </w:r>
      <w:r>
        <w:rPr>
          <w:spacing w:val="-3"/>
          <w:sz w:val="20"/>
        </w:rPr>
        <w:t> </w:t>
      </w:r>
      <w:r>
        <w:rPr>
          <w:sz w:val="20"/>
        </w:rPr>
        <w:t>at</w:t>
      </w:r>
      <w:r>
        <w:rPr>
          <w:spacing w:val="-4"/>
          <w:sz w:val="20"/>
        </w:rPr>
        <w:t> </w:t>
      </w:r>
      <w:r>
        <w:rPr>
          <w:sz w:val="20"/>
        </w:rPr>
        <w:t>the</w:t>
      </w:r>
      <w:r>
        <w:rPr>
          <w:spacing w:val="-4"/>
          <w:sz w:val="20"/>
        </w:rPr>
        <w:t> </w:t>
      </w:r>
      <w:r>
        <w:rPr>
          <w:sz w:val="20"/>
        </w:rPr>
        <w:t>13</w:t>
      </w:r>
      <w:r>
        <w:rPr>
          <w:sz w:val="20"/>
          <w:vertAlign w:val="superscript"/>
        </w:rPr>
        <w:t>th</w:t>
      </w:r>
      <w:r>
        <w:rPr>
          <w:spacing w:val="-13"/>
          <w:sz w:val="20"/>
          <w:vertAlign w:val="baseline"/>
        </w:rPr>
        <w:t> </w:t>
      </w:r>
      <w:r>
        <w:rPr>
          <w:sz w:val="20"/>
          <w:vertAlign w:val="baseline"/>
        </w:rPr>
        <w:t>Administrative</w:t>
      </w:r>
      <w:r>
        <w:rPr>
          <w:spacing w:val="-3"/>
          <w:sz w:val="20"/>
          <w:vertAlign w:val="baseline"/>
        </w:rPr>
        <w:t> </w:t>
      </w:r>
      <w:r>
        <w:rPr>
          <w:sz w:val="20"/>
          <w:vertAlign w:val="baseline"/>
        </w:rPr>
        <w:t>Meeting</w:t>
      </w:r>
      <w:r>
        <w:rPr>
          <w:spacing w:val="-3"/>
          <w:sz w:val="20"/>
          <w:vertAlign w:val="baseline"/>
        </w:rPr>
        <w:t> </w:t>
      </w:r>
      <w:r>
        <w:rPr>
          <w:sz w:val="20"/>
          <w:vertAlign w:val="baseline"/>
        </w:rPr>
        <w:t>on</w:t>
      </w:r>
      <w:r>
        <w:rPr>
          <w:spacing w:val="-3"/>
          <w:sz w:val="20"/>
          <w:vertAlign w:val="baseline"/>
        </w:rPr>
        <w:t> </w:t>
      </w:r>
      <w:r>
        <w:rPr>
          <w:sz w:val="20"/>
          <w:vertAlign w:val="baseline"/>
        </w:rPr>
        <w:t>July</w:t>
      </w:r>
      <w:r>
        <w:rPr>
          <w:spacing w:val="-3"/>
          <w:sz w:val="20"/>
          <w:vertAlign w:val="baseline"/>
        </w:rPr>
        <w:t> </w:t>
      </w:r>
      <w:r>
        <w:rPr>
          <w:sz w:val="20"/>
          <w:vertAlign w:val="baseline"/>
        </w:rPr>
        <w:t>17</w:t>
      </w:r>
      <w:r>
        <w:rPr>
          <w:spacing w:val="-3"/>
          <w:sz w:val="20"/>
          <w:vertAlign w:val="baseline"/>
        </w:rPr>
        <w:t>, </w:t>
      </w:r>
      <w:r>
        <w:rPr>
          <w:sz w:val="20"/>
          <w:vertAlign w:val="baseline"/>
        </w:rPr>
        <w:t>2019. 109 </w:t>
      </w:r>
      <w:r>
        <w:rPr>
          <w:rFonts w:ascii="標楷體" w:eastAsia="標楷體" w:hint="eastAsia"/>
          <w:spacing w:val="-17"/>
          <w:sz w:val="20"/>
          <w:vertAlign w:val="baseline"/>
        </w:rPr>
        <w:t>年 </w:t>
      </w:r>
      <w:r>
        <w:rPr>
          <w:sz w:val="20"/>
          <w:vertAlign w:val="baseline"/>
        </w:rPr>
        <w:t>4 </w:t>
      </w:r>
      <w:r>
        <w:rPr>
          <w:rFonts w:ascii="標楷體" w:eastAsia="標楷體" w:hint="eastAsia"/>
          <w:spacing w:val="-19"/>
          <w:sz w:val="20"/>
          <w:vertAlign w:val="baseline"/>
        </w:rPr>
        <w:t>月 </w:t>
      </w:r>
      <w:r>
        <w:rPr>
          <w:sz w:val="20"/>
          <w:vertAlign w:val="baseline"/>
        </w:rPr>
        <w:t>15 </w:t>
      </w:r>
      <w:r>
        <w:rPr>
          <w:rFonts w:ascii="標楷體" w:eastAsia="標楷體" w:hint="eastAsia"/>
          <w:spacing w:val="-17"/>
          <w:sz w:val="20"/>
          <w:vertAlign w:val="baseline"/>
        </w:rPr>
        <w:t>日 </w:t>
      </w:r>
      <w:r>
        <w:rPr>
          <w:sz w:val="20"/>
          <w:vertAlign w:val="baseline"/>
        </w:rPr>
        <w:t>108 </w:t>
      </w:r>
      <w:r>
        <w:rPr>
          <w:rFonts w:ascii="標楷體" w:eastAsia="標楷體" w:hint="eastAsia"/>
          <w:spacing w:val="-7"/>
          <w:sz w:val="20"/>
          <w:vertAlign w:val="baseline"/>
        </w:rPr>
        <w:t>學年度第 </w:t>
      </w:r>
      <w:r>
        <w:rPr>
          <w:sz w:val="20"/>
          <w:vertAlign w:val="baseline"/>
        </w:rPr>
        <w:t>9 </w:t>
      </w:r>
      <w:r>
        <w:rPr>
          <w:rFonts w:ascii="標楷體" w:eastAsia="標楷體" w:hint="eastAsia"/>
          <w:sz w:val="20"/>
          <w:vertAlign w:val="baseline"/>
        </w:rPr>
        <w:t>次行政會議修正通過</w:t>
      </w:r>
    </w:p>
    <w:p>
      <w:pPr>
        <w:spacing w:line="362" w:lineRule="auto" w:before="0"/>
        <w:ind w:left="5037" w:right="411" w:hanging="1203"/>
        <w:jc w:val="right"/>
        <w:rPr>
          <w:rFonts w:ascii="標楷體" w:eastAsia="標楷體" w:hint="eastAsia"/>
          <w:sz w:val="20"/>
        </w:rPr>
      </w:pPr>
      <w:r>
        <w:rPr>
          <w:sz w:val="20"/>
        </w:rPr>
        <w:t>Amended</w:t>
      </w:r>
      <w:r>
        <w:rPr>
          <w:spacing w:val="-5"/>
          <w:sz w:val="20"/>
        </w:rPr>
        <w:t> </w:t>
      </w:r>
      <w:r>
        <w:rPr>
          <w:sz w:val="20"/>
        </w:rPr>
        <w:t>and</w:t>
      </w:r>
      <w:r>
        <w:rPr>
          <w:spacing w:val="-3"/>
          <w:sz w:val="20"/>
        </w:rPr>
        <w:t> </w:t>
      </w:r>
      <w:r>
        <w:rPr>
          <w:sz w:val="20"/>
        </w:rPr>
        <w:t>Passed</w:t>
      </w:r>
      <w:r>
        <w:rPr>
          <w:spacing w:val="-3"/>
          <w:sz w:val="20"/>
        </w:rPr>
        <w:t> </w:t>
      </w:r>
      <w:r>
        <w:rPr>
          <w:sz w:val="20"/>
        </w:rPr>
        <w:t>at</w:t>
      </w:r>
      <w:r>
        <w:rPr>
          <w:spacing w:val="-3"/>
          <w:sz w:val="20"/>
        </w:rPr>
        <w:t> </w:t>
      </w:r>
      <w:r>
        <w:rPr>
          <w:sz w:val="20"/>
        </w:rPr>
        <w:t>the</w:t>
      </w:r>
      <w:r>
        <w:rPr>
          <w:spacing w:val="-3"/>
          <w:sz w:val="20"/>
        </w:rPr>
        <w:t> </w:t>
      </w:r>
      <w:r>
        <w:rPr>
          <w:sz w:val="20"/>
        </w:rPr>
        <w:t>9</w:t>
      </w:r>
      <w:r>
        <w:rPr>
          <w:sz w:val="20"/>
          <w:vertAlign w:val="superscript"/>
        </w:rPr>
        <w:t>th</w:t>
      </w:r>
      <w:r>
        <w:rPr>
          <w:spacing w:val="-14"/>
          <w:sz w:val="20"/>
          <w:vertAlign w:val="baseline"/>
        </w:rPr>
        <w:t> </w:t>
      </w:r>
      <w:r>
        <w:rPr>
          <w:sz w:val="20"/>
          <w:vertAlign w:val="baseline"/>
        </w:rPr>
        <w:t>Administrative</w:t>
      </w:r>
      <w:r>
        <w:rPr>
          <w:spacing w:val="-3"/>
          <w:sz w:val="20"/>
          <w:vertAlign w:val="baseline"/>
        </w:rPr>
        <w:t> </w:t>
      </w:r>
      <w:r>
        <w:rPr>
          <w:sz w:val="20"/>
          <w:vertAlign w:val="baseline"/>
        </w:rPr>
        <w:t>Meeting</w:t>
      </w:r>
      <w:r>
        <w:rPr>
          <w:spacing w:val="-3"/>
          <w:sz w:val="20"/>
          <w:vertAlign w:val="baseline"/>
        </w:rPr>
        <w:t> </w:t>
      </w:r>
      <w:r>
        <w:rPr>
          <w:sz w:val="20"/>
          <w:vertAlign w:val="baseline"/>
        </w:rPr>
        <w:t>on</w:t>
      </w:r>
      <w:r>
        <w:rPr>
          <w:spacing w:val="-13"/>
          <w:sz w:val="20"/>
          <w:vertAlign w:val="baseline"/>
        </w:rPr>
        <w:t> </w:t>
      </w:r>
      <w:r>
        <w:rPr>
          <w:sz w:val="20"/>
          <w:vertAlign w:val="baseline"/>
        </w:rPr>
        <w:t>April</w:t>
      </w:r>
      <w:r>
        <w:rPr>
          <w:spacing w:val="-3"/>
          <w:sz w:val="20"/>
          <w:vertAlign w:val="baseline"/>
        </w:rPr>
        <w:t> </w:t>
      </w:r>
      <w:r>
        <w:rPr>
          <w:sz w:val="20"/>
          <w:vertAlign w:val="baseline"/>
        </w:rPr>
        <w:t>15</w:t>
      </w:r>
      <w:r>
        <w:rPr>
          <w:spacing w:val="-3"/>
          <w:sz w:val="20"/>
          <w:vertAlign w:val="baseline"/>
        </w:rPr>
        <w:t>, </w:t>
      </w:r>
      <w:r>
        <w:rPr>
          <w:sz w:val="20"/>
          <w:vertAlign w:val="baseline"/>
        </w:rPr>
        <w:t>2020. </w:t>
      </w:r>
      <w:r>
        <w:rPr>
          <w:spacing w:val="-2"/>
          <w:sz w:val="20"/>
          <w:vertAlign w:val="baseline"/>
        </w:rPr>
        <w:t>111</w:t>
      </w:r>
      <w:r>
        <w:rPr>
          <w:spacing w:val="-13"/>
          <w:sz w:val="20"/>
          <w:vertAlign w:val="baseline"/>
        </w:rPr>
        <w:t> </w:t>
      </w:r>
      <w:r>
        <w:rPr>
          <w:rFonts w:ascii="標楷體" w:eastAsia="標楷體" w:hint="eastAsia"/>
          <w:spacing w:val="-26"/>
          <w:sz w:val="20"/>
          <w:vertAlign w:val="baseline"/>
        </w:rPr>
        <w:t>年 </w:t>
      </w:r>
      <w:r>
        <w:rPr>
          <w:spacing w:val="-2"/>
          <w:sz w:val="20"/>
          <w:vertAlign w:val="baseline"/>
        </w:rPr>
        <w:t>11</w:t>
      </w:r>
      <w:r>
        <w:rPr>
          <w:spacing w:val="-3"/>
          <w:sz w:val="20"/>
          <w:vertAlign w:val="baseline"/>
        </w:rPr>
        <w:t> </w:t>
      </w:r>
      <w:r>
        <w:rPr>
          <w:rFonts w:ascii="標楷體" w:eastAsia="標楷體" w:hint="eastAsia"/>
          <w:spacing w:val="-26"/>
          <w:sz w:val="20"/>
          <w:vertAlign w:val="baseline"/>
        </w:rPr>
        <w:t>月 </w:t>
      </w:r>
      <w:r>
        <w:rPr>
          <w:spacing w:val="-2"/>
          <w:sz w:val="20"/>
          <w:vertAlign w:val="baseline"/>
        </w:rPr>
        <w:t>16 </w:t>
      </w:r>
      <w:r>
        <w:rPr>
          <w:rFonts w:ascii="標楷體" w:eastAsia="標楷體" w:hint="eastAsia"/>
          <w:spacing w:val="-26"/>
          <w:sz w:val="20"/>
          <w:vertAlign w:val="baseline"/>
        </w:rPr>
        <w:t>日 </w:t>
      </w:r>
      <w:r>
        <w:rPr>
          <w:spacing w:val="-2"/>
          <w:sz w:val="20"/>
          <w:vertAlign w:val="baseline"/>
        </w:rPr>
        <w:t>111 </w:t>
      </w:r>
      <w:r>
        <w:rPr>
          <w:rFonts w:ascii="標楷體" w:eastAsia="標楷體" w:hint="eastAsia"/>
          <w:spacing w:val="-12"/>
          <w:sz w:val="20"/>
          <w:vertAlign w:val="baseline"/>
        </w:rPr>
        <w:t>學年度第 </w:t>
      </w:r>
      <w:r>
        <w:rPr>
          <w:spacing w:val="-2"/>
          <w:sz w:val="20"/>
          <w:vertAlign w:val="baseline"/>
        </w:rPr>
        <w:t>4</w:t>
      </w:r>
      <w:r>
        <w:rPr>
          <w:spacing w:val="-1"/>
          <w:sz w:val="20"/>
          <w:vertAlign w:val="baseline"/>
        </w:rPr>
        <w:t> </w:t>
      </w:r>
      <w:r>
        <w:rPr>
          <w:rFonts w:ascii="標楷體" w:eastAsia="標楷體" w:hint="eastAsia"/>
          <w:spacing w:val="-3"/>
          <w:sz w:val="20"/>
          <w:vertAlign w:val="baseline"/>
        </w:rPr>
        <w:t>次行政會議修正通過</w:t>
      </w:r>
    </w:p>
    <w:p>
      <w:pPr>
        <w:spacing w:line="204" w:lineRule="exact" w:before="0"/>
        <w:ind w:left="0" w:right="411" w:firstLine="0"/>
        <w:jc w:val="right"/>
        <w:rPr>
          <w:sz w:val="20"/>
        </w:rPr>
      </w:pPr>
      <w:r>
        <w:rPr>
          <w:sz w:val="20"/>
        </w:rPr>
        <w:t>Amended</w:t>
      </w:r>
      <w:r>
        <w:rPr>
          <w:spacing w:val="-8"/>
          <w:sz w:val="20"/>
        </w:rPr>
        <w:t> </w:t>
      </w:r>
      <w:r>
        <w:rPr>
          <w:sz w:val="20"/>
        </w:rPr>
        <w:t>and</w:t>
      </w:r>
      <w:r>
        <w:rPr>
          <w:spacing w:val="-4"/>
          <w:sz w:val="20"/>
        </w:rPr>
        <w:t> </w:t>
      </w:r>
      <w:r>
        <w:rPr>
          <w:sz w:val="20"/>
        </w:rPr>
        <w:t>Passed</w:t>
      </w:r>
      <w:r>
        <w:rPr>
          <w:spacing w:val="-4"/>
          <w:sz w:val="20"/>
        </w:rPr>
        <w:t> </w:t>
      </w:r>
      <w:r>
        <w:rPr>
          <w:sz w:val="20"/>
        </w:rPr>
        <w:t>at</w:t>
      </w:r>
      <w:r>
        <w:rPr>
          <w:spacing w:val="-5"/>
          <w:sz w:val="20"/>
        </w:rPr>
        <w:t> </w:t>
      </w:r>
      <w:r>
        <w:rPr>
          <w:sz w:val="20"/>
        </w:rPr>
        <w:t>the</w:t>
      </w:r>
      <w:r>
        <w:rPr>
          <w:spacing w:val="-5"/>
          <w:sz w:val="20"/>
        </w:rPr>
        <w:t> </w:t>
      </w:r>
      <w:r>
        <w:rPr>
          <w:sz w:val="20"/>
        </w:rPr>
        <w:t>4</w:t>
      </w:r>
      <w:r>
        <w:rPr>
          <w:sz w:val="20"/>
          <w:vertAlign w:val="superscript"/>
        </w:rPr>
        <w:t>th</w:t>
      </w:r>
      <w:r>
        <w:rPr>
          <w:spacing w:val="-14"/>
          <w:sz w:val="20"/>
          <w:vertAlign w:val="baseline"/>
        </w:rPr>
        <w:t> </w:t>
      </w:r>
      <w:r>
        <w:rPr>
          <w:sz w:val="20"/>
          <w:vertAlign w:val="baseline"/>
        </w:rPr>
        <w:t>Administrative</w:t>
      </w:r>
      <w:r>
        <w:rPr>
          <w:spacing w:val="-5"/>
          <w:sz w:val="20"/>
          <w:vertAlign w:val="baseline"/>
        </w:rPr>
        <w:t> </w:t>
      </w:r>
      <w:r>
        <w:rPr>
          <w:sz w:val="20"/>
          <w:vertAlign w:val="baseline"/>
        </w:rPr>
        <w:t>Meeting</w:t>
      </w:r>
      <w:r>
        <w:rPr>
          <w:spacing w:val="-4"/>
          <w:sz w:val="20"/>
          <w:vertAlign w:val="baseline"/>
        </w:rPr>
        <w:t> </w:t>
      </w:r>
      <w:r>
        <w:rPr>
          <w:sz w:val="20"/>
          <w:vertAlign w:val="baseline"/>
        </w:rPr>
        <w:t>on</w:t>
      </w:r>
      <w:r>
        <w:rPr>
          <w:spacing w:val="-5"/>
          <w:sz w:val="20"/>
          <w:vertAlign w:val="baseline"/>
        </w:rPr>
        <w:t> </w:t>
      </w:r>
      <w:r>
        <w:rPr>
          <w:sz w:val="20"/>
          <w:vertAlign w:val="baseline"/>
        </w:rPr>
        <w:t>November</w:t>
      </w:r>
      <w:r>
        <w:rPr>
          <w:spacing w:val="-6"/>
          <w:sz w:val="20"/>
          <w:vertAlign w:val="baseline"/>
        </w:rPr>
        <w:t> </w:t>
      </w:r>
      <w:r>
        <w:rPr>
          <w:sz w:val="20"/>
          <w:vertAlign w:val="baseline"/>
        </w:rPr>
        <w:t>16,</w:t>
      </w:r>
      <w:r>
        <w:rPr>
          <w:spacing w:val="-7"/>
          <w:sz w:val="20"/>
          <w:vertAlign w:val="baseline"/>
        </w:rPr>
        <w:t> </w:t>
      </w:r>
      <w:r>
        <w:rPr>
          <w:spacing w:val="-2"/>
          <w:sz w:val="20"/>
          <w:vertAlign w:val="baseline"/>
        </w:rPr>
        <w:t>2022.</w:t>
      </w:r>
    </w:p>
    <w:p>
      <w:pPr>
        <w:pStyle w:val="BodyText"/>
        <w:spacing w:before="165"/>
        <w:rPr>
          <w:sz w:val="20"/>
        </w:rPr>
      </w:pPr>
    </w:p>
    <w:p>
      <w:pPr>
        <w:pStyle w:val="BodyText"/>
        <w:tabs>
          <w:tab w:pos="1072" w:val="left" w:leader="none"/>
        </w:tabs>
        <w:spacing w:line="264" w:lineRule="auto"/>
        <w:ind w:left="592" w:right="504" w:hanging="480"/>
        <w:rPr>
          <w:rFonts w:ascii="標楷體" w:eastAsia="標楷體" w:hint="eastAsia"/>
        </w:rPr>
      </w:pPr>
      <w:r>
        <w:rPr>
          <w:rFonts w:ascii="標楷體" w:eastAsia="標楷體" w:hint="eastAsia"/>
          <w:spacing w:val="-6"/>
        </w:rPr>
        <w:t>一、</w:t>
      </w:r>
      <w:r>
        <w:rPr>
          <w:rFonts w:ascii="標楷體" w:eastAsia="標楷體" w:hint="eastAsia"/>
        </w:rPr>
        <w:tab/>
      </w:r>
      <w:r>
        <w:rPr>
          <w:rFonts w:ascii="標楷體" w:eastAsia="標楷體" w:hint="eastAsia"/>
          <w:spacing w:val="-2"/>
        </w:rPr>
        <w:t>國立高雄科技大學</w:t>
      </w:r>
      <w:r>
        <w:rPr>
          <w:spacing w:val="-2"/>
        </w:rPr>
        <w:t>(</w:t>
      </w:r>
      <w:r>
        <w:rPr>
          <w:rFonts w:ascii="標楷體" w:eastAsia="標楷體" w:hint="eastAsia"/>
          <w:spacing w:val="-2"/>
        </w:rPr>
        <w:t>以下簡稱本校</w:t>
      </w:r>
      <w:r>
        <w:rPr>
          <w:spacing w:val="-2"/>
        </w:rPr>
        <w:t>)</w:t>
      </w:r>
      <w:r>
        <w:rPr>
          <w:rFonts w:ascii="標楷體" w:eastAsia="標楷體" w:hint="eastAsia"/>
          <w:spacing w:val="-2"/>
        </w:rPr>
        <w:t>為培養學生成為學術與經驗兼備之</w:t>
      </w:r>
      <w:r>
        <w:rPr>
          <w:rFonts w:ascii="標楷體" w:eastAsia="標楷體" w:hint="eastAsia"/>
          <w:spacing w:val="-2"/>
        </w:rPr>
        <w:t>人才，使學生預先體驗職場工作，增加學生於職場的適應力與競爭力，及培養學生務實致用的觀念與能力，特訂定本校學生職場實習課程開設要點</w:t>
      </w:r>
    </w:p>
    <w:p>
      <w:pPr>
        <w:pStyle w:val="BodyText"/>
        <w:spacing w:line="363" w:lineRule="exact"/>
        <w:ind w:left="592"/>
        <w:rPr>
          <w:rFonts w:ascii="標楷體" w:eastAsia="標楷體" w:hint="eastAsia"/>
        </w:rPr>
      </w:pPr>
      <w:r>
        <w:rPr>
          <w:rFonts w:ascii="標楷體" w:eastAsia="標楷體" w:hint="eastAsia"/>
          <w:spacing w:val="-2"/>
        </w:rPr>
        <w:t>（以下簡稱本要點</w:t>
      </w:r>
      <w:r>
        <w:rPr>
          <w:rFonts w:ascii="標楷體" w:eastAsia="標楷體" w:hint="eastAsia"/>
          <w:spacing w:val="-142"/>
        </w:rPr>
        <w:t>）</w:t>
      </w:r>
      <w:r>
        <w:rPr>
          <w:rFonts w:ascii="標楷體" w:eastAsia="標楷體" w:hint="eastAsia"/>
          <w:spacing w:val="-10"/>
        </w:rPr>
        <w:t>。</w:t>
      </w:r>
    </w:p>
    <w:p>
      <w:pPr>
        <w:pStyle w:val="BodyText"/>
        <w:spacing w:before="28"/>
        <w:ind w:left="112"/>
      </w:pPr>
      <w:r>
        <w:rPr/>
        <w:t>Article</w:t>
      </w:r>
      <w:r>
        <w:rPr>
          <w:spacing w:val="-5"/>
        </w:rPr>
        <w:t> </w:t>
      </w:r>
      <w:r>
        <w:rPr>
          <w:spacing w:val="-10"/>
        </w:rPr>
        <w:t>1</w:t>
      </w:r>
    </w:p>
    <w:p>
      <w:pPr>
        <w:pStyle w:val="BodyText"/>
        <w:spacing w:line="297" w:lineRule="auto" w:before="79"/>
        <w:ind w:left="961" w:right="367"/>
      </w:pPr>
      <w:r>
        <w:rPr/>
        <w:t>These</w:t>
      </w:r>
      <w:r>
        <w:rPr>
          <w:spacing w:val="-6"/>
        </w:rPr>
        <w:t> </w:t>
      </w:r>
      <w:r>
        <w:rPr/>
        <w:t>Regulations</w:t>
      </w:r>
      <w:r>
        <w:rPr>
          <w:spacing w:val="-5"/>
        </w:rPr>
        <w:t> </w:t>
      </w:r>
      <w:r>
        <w:rPr/>
        <w:t>Governing</w:t>
      </w:r>
      <w:r>
        <w:rPr>
          <w:spacing w:val="-7"/>
        </w:rPr>
        <w:t> </w:t>
      </w:r>
      <w:r>
        <w:rPr/>
        <w:t>the</w:t>
      </w:r>
      <w:r>
        <w:rPr>
          <w:spacing w:val="-6"/>
        </w:rPr>
        <w:t> </w:t>
      </w:r>
      <w:r>
        <w:rPr/>
        <w:t>Offering</w:t>
      </w:r>
      <w:r>
        <w:rPr>
          <w:spacing w:val="-7"/>
        </w:rPr>
        <w:t> </w:t>
      </w:r>
      <w:r>
        <w:rPr/>
        <w:t>of</w:t>
      </w:r>
      <w:r>
        <w:rPr>
          <w:spacing w:val="-6"/>
        </w:rPr>
        <w:t> </w:t>
      </w:r>
      <w:r>
        <w:rPr/>
        <w:t>Off-Campus</w:t>
      </w:r>
      <w:r>
        <w:rPr>
          <w:spacing w:val="-5"/>
        </w:rPr>
        <w:t> </w:t>
      </w:r>
      <w:r>
        <w:rPr/>
        <w:t>Internship</w:t>
      </w:r>
      <w:r>
        <w:rPr>
          <w:spacing w:val="-4"/>
        </w:rPr>
        <w:t> </w:t>
      </w:r>
      <w:r>
        <w:rPr/>
        <w:t>Courses (hereinafter referred to as “these Regulations”) are adopted by National Kaohsiung University of Science and Technology (hereinafter referred to as “the University”) to cultivate students to be academically and empirically competent, provide students with opportunities to gain workplace experience prior to graduation, enhance students’</w:t>
      </w:r>
      <w:r>
        <w:rPr>
          <w:spacing w:val="-7"/>
        </w:rPr>
        <w:t> </w:t>
      </w:r>
      <w:r>
        <w:rPr/>
        <w:t>workplace adaptability and competitiveness, and help them acquire practical skills and knowledge.</w:t>
      </w:r>
    </w:p>
    <w:p>
      <w:pPr>
        <w:pStyle w:val="BodyText"/>
        <w:tabs>
          <w:tab w:pos="1071" w:val="left" w:leader="none"/>
        </w:tabs>
        <w:spacing w:before="284"/>
        <w:ind w:left="112"/>
        <w:rPr>
          <w:rFonts w:ascii="標楷體" w:eastAsia="標楷體" w:hint="eastAsia"/>
        </w:rPr>
      </w:pPr>
      <w:r>
        <w:rPr>
          <w:rFonts w:ascii="標楷體" w:eastAsia="標楷體" w:hint="eastAsia"/>
        </w:rPr>
        <w:t>二</w:t>
      </w:r>
      <w:r>
        <w:rPr>
          <w:rFonts w:ascii="標楷體" w:eastAsia="標楷體" w:hint="eastAsia"/>
          <w:spacing w:val="-10"/>
        </w:rPr>
        <w:t>、</w:t>
      </w:r>
      <w:r>
        <w:rPr>
          <w:rFonts w:ascii="標楷體" w:eastAsia="標楷體" w:hint="eastAsia"/>
        </w:rPr>
        <w:tab/>
      </w:r>
      <w:r>
        <w:rPr>
          <w:rFonts w:ascii="標楷體" w:eastAsia="標楷體" w:hint="eastAsia"/>
          <w:spacing w:val="-2"/>
        </w:rPr>
        <w:t>本校各系</w:t>
      </w:r>
      <w:r>
        <w:rPr>
          <w:spacing w:val="-2"/>
        </w:rPr>
        <w:t>(</w:t>
      </w:r>
      <w:r>
        <w:rPr>
          <w:rFonts w:ascii="標楷體" w:eastAsia="標楷體" w:hint="eastAsia"/>
          <w:spacing w:val="-2"/>
        </w:rPr>
        <w:t>所</w:t>
      </w:r>
      <w:r>
        <w:rPr>
          <w:spacing w:val="-2"/>
        </w:rPr>
        <w:t>)</w:t>
      </w:r>
      <w:r>
        <w:rPr>
          <w:rFonts w:ascii="標楷體" w:eastAsia="標楷體" w:hint="eastAsia"/>
          <w:spacing w:val="-2"/>
        </w:rPr>
        <w:t>得依其專業領域特性，依下列原則開設職場實習課程</w:t>
      </w:r>
      <w:r>
        <w:rPr>
          <w:rFonts w:ascii="標楷體" w:eastAsia="標楷體" w:hint="eastAsia"/>
          <w:spacing w:val="-10"/>
        </w:rPr>
        <w:t>：</w:t>
      </w:r>
    </w:p>
    <w:p>
      <w:pPr>
        <w:pStyle w:val="BodyText"/>
        <w:spacing w:before="28"/>
        <w:ind w:left="112"/>
      </w:pPr>
      <w:r>
        <w:rPr/>
        <w:t>Article</w:t>
      </w:r>
      <w:r>
        <w:rPr>
          <w:spacing w:val="-5"/>
        </w:rPr>
        <w:t> </w:t>
      </w:r>
      <w:r>
        <w:rPr>
          <w:spacing w:val="-10"/>
        </w:rPr>
        <w:t>2</w:t>
      </w:r>
    </w:p>
    <w:p>
      <w:pPr>
        <w:pStyle w:val="ListParagraph"/>
        <w:numPr>
          <w:ilvl w:val="1"/>
          <w:numId w:val="109"/>
        </w:numPr>
        <w:tabs>
          <w:tab w:pos="1441" w:val="left" w:leader="none"/>
        </w:tabs>
        <w:spacing w:line="297" w:lineRule="auto" w:before="76" w:after="0"/>
        <w:ind w:left="1441" w:right="827" w:hanging="480"/>
        <w:jc w:val="left"/>
        <w:rPr>
          <w:sz w:val="28"/>
        </w:rPr>
      </w:pPr>
      <w:r>
        <w:rPr>
          <w:sz w:val="28"/>
        </w:rPr>
        <w:t>Each department or institute may offer off-campus internship courses relevant</w:t>
      </w:r>
      <w:r>
        <w:rPr>
          <w:spacing w:val="-5"/>
          <w:sz w:val="28"/>
        </w:rPr>
        <w:t> </w:t>
      </w:r>
      <w:r>
        <w:rPr>
          <w:sz w:val="28"/>
        </w:rPr>
        <w:t>to</w:t>
      </w:r>
      <w:r>
        <w:rPr>
          <w:spacing w:val="-5"/>
          <w:sz w:val="28"/>
        </w:rPr>
        <w:t> </w:t>
      </w:r>
      <w:r>
        <w:rPr>
          <w:sz w:val="28"/>
        </w:rPr>
        <w:t>the</w:t>
      </w:r>
      <w:r>
        <w:rPr>
          <w:spacing w:val="-4"/>
          <w:sz w:val="28"/>
        </w:rPr>
        <w:t> </w:t>
      </w:r>
      <w:r>
        <w:rPr>
          <w:sz w:val="28"/>
        </w:rPr>
        <w:t>corresponding</w:t>
      </w:r>
      <w:r>
        <w:rPr>
          <w:spacing w:val="-3"/>
          <w:sz w:val="28"/>
        </w:rPr>
        <w:t> </w:t>
      </w:r>
      <w:r>
        <w:rPr>
          <w:sz w:val="28"/>
        </w:rPr>
        <w:t>professional</w:t>
      </w:r>
      <w:r>
        <w:rPr>
          <w:spacing w:val="-5"/>
          <w:sz w:val="28"/>
        </w:rPr>
        <w:t> </w:t>
      </w:r>
      <w:r>
        <w:rPr>
          <w:sz w:val="28"/>
        </w:rPr>
        <w:t>field</w:t>
      </w:r>
      <w:r>
        <w:rPr>
          <w:spacing w:val="-4"/>
          <w:sz w:val="28"/>
        </w:rPr>
        <w:t> </w:t>
      </w:r>
      <w:r>
        <w:rPr>
          <w:sz w:val="28"/>
        </w:rPr>
        <w:t>in</w:t>
      </w:r>
      <w:r>
        <w:rPr>
          <w:spacing w:val="-3"/>
          <w:sz w:val="28"/>
        </w:rPr>
        <w:t> </w:t>
      </w:r>
      <w:r>
        <w:rPr>
          <w:sz w:val="28"/>
        </w:rPr>
        <w:t>accordance</w:t>
      </w:r>
      <w:r>
        <w:rPr>
          <w:spacing w:val="-4"/>
          <w:sz w:val="28"/>
        </w:rPr>
        <w:t> </w:t>
      </w:r>
      <w:r>
        <w:rPr>
          <w:sz w:val="28"/>
        </w:rPr>
        <w:t>with</w:t>
      </w:r>
      <w:r>
        <w:rPr>
          <w:spacing w:val="-3"/>
          <w:sz w:val="28"/>
        </w:rPr>
        <w:t> </w:t>
      </w:r>
      <w:r>
        <w:rPr>
          <w:sz w:val="28"/>
        </w:rPr>
        <w:t>the</w:t>
      </w:r>
    </w:p>
    <w:p>
      <w:pPr>
        <w:spacing w:after="0" w:line="297" w:lineRule="auto"/>
        <w:jc w:val="left"/>
        <w:rPr>
          <w:sz w:val="28"/>
        </w:rPr>
        <w:sectPr>
          <w:footerReference w:type="default" r:id="rId51"/>
          <w:pgSz w:w="11910" w:h="16840"/>
          <w:pgMar w:header="0" w:footer="863" w:top="1240" w:bottom="1060" w:left="1020" w:right="720"/>
          <w:pgNumType w:start="1"/>
        </w:sectPr>
      </w:pPr>
    </w:p>
    <w:p>
      <w:pPr>
        <w:pStyle w:val="BodyText"/>
        <w:spacing w:line="297" w:lineRule="auto" w:before="74"/>
        <w:ind w:left="609" w:right="6335" w:firstLine="832"/>
        <w:rPr>
          <w:rFonts w:ascii="標楷體" w:eastAsia="標楷體" w:hint="eastAsia"/>
        </w:rPr>
      </w:pPr>
      <w:r>
        <w:rPr/>
        <w:t>following</w:t>
      </w:r>
      <w:r>
        <w:rPr>
          <w:spacing w:val="-18"/>
        </w:rPr>
        <w:t> </w:t>
      </w:r>
      <w:r>
        <w:rPr/>
        <w:t>principles: </w:t>
      </w:r>
      <w:r>
        <w:rPr>
          <w:spacing w:val="-2"/>
        </w:rPr>
        <w:t>(</w:t>
      </w:r>
      <w:r>
        <w:rPr>
          <w:rFonts w:ascii="標楷體" w:eastAsia="標楷體" w:hint="eastAsia"/>
          <w:spacing w:val="-2"/>
        </w:rPr>
        <w:t>一</w:t>
      </w:r>
      <w:r>
        <w:rPr>
          <w:spacing w:val="-2"/>
        </w:rPr>
        <w:t>)</w:t>
      </w:r>
      <w:r>
        <w:rPr>
          <w:rFonts w:ascii="標楷體" w:eastAsia="標楷體" w:hint="eastAsia"/>
          <w:spacing w:val="-2"/>
        </w:rPr>
        <w:t>暑</w:t>
      </w:r>
      <w:r>
        <w:rPr>
          <w:spacing w:val="-2"/>
        </w:rPr>
        <w:t>(</w:t>
      </w:r>
      <w:r>
        <w:rPr>
          <w:rFonts w:ascii="標楷體" w:eastAsia="標楷體" w:hint="eastAsia"/>
          <w:spacing w:val="-2"/>
        </w:rPr>
        <w:t>寒</w:t>
      </w:r>
      <w:r>
        <w:rPr>
          <w:spacing w:val="-2"/>
        </w:rPr>
        <w:t>)</w:t>
      </w:r>
      <w:r>
        <w:rPr>
          <w:rFonts w:ascii="標楷體" w:eastAsia="標楷體" w:hint="eastAsia"/>
          <w:spacing w:val="-2"/>
        </w:rPr>
        <w:t>期實習：</w:t>
      </w:r>
    </w:p>
    <w:p>
      <w:pPr>
        <w:pStyle w:val="BodyText"/>
        <w:spacing w:line="313" w:lineRule="exact"/>
        <w:ind w:left="950"/>
        <w:rPr>
          <w:rFonts w:ascii="標楷體" w:eastAsia="標楷體" w:hint="eastAsia"/>
        </w:rPr>
      </w:pPr>
      <w:r>
        <w:rPr>
          <w:rFonts w:ascii="標楷體" w:eastAsia="標楷體" w:hint="eastAsia"/>
          <w:spacing w:val="-2"/>
        </w:rPr>
        <w:t>五專部及大學部開設</w:t>
      </w:r>
      <w:r>
        <w:rPr>
          <w:rFonts w:ascii="標楷體" w:eastAsia="標楷體" w:hint="eastAsia"/>
          <w:b/>
          <w:spacing w:val="-2"/>
        </w:rPr>
        <w:t>一</w:t>
      </w:r>
      <w:r>
        <w:rPr>
          <w:rFonts w:ascii="標楷體" w:eastAsia="標楷體" w:hint="eastAsia"/>
          <w:spacing w:val="-2"/>
        </w:rPr>
        <w:t>至三學分，研究所開設</w:t>
      </w:r>
      <w:r>
        <w:rPr>
          <w:rFonts w:ascii="標楷體" w:eastAsia="標楷體" w:hint="eastAsia"/>
          <w:b/>
          <w:spacing w:val="-2"/>
        </w:rPr>
        <w:t>一</w:t>
      </w:r>
      <w:r>
        <w:rPr>
          <w:rFonts w:ascii="標楷體" w:eastAsia="標楷體" w:hint="eastAsia"/>
          <w:spacing w:val="-2"/>
        </w:rPr>
        <w:t>至</w:t>
      </w:r>
      <w:r>
        <w:rPr>
          <w:rFonts w:ascii="標楷體" w:eastAsia="標楷體" w:hint="eastAsia"/>
          <w:b/>
          <w:spacing w:val="-2"/>
        </w:rPr>
        <w:t>三</w:t>
      </w:r>
      <w:r>
        <w:rPr>
          <w:rFonts w:ascii="標楷體" w:eastAsia="標楷體" w:hint="eastAsia"/>
          <w:spacing w:val="-4"/>
        </w:rPr>
        <w:t>學分之職場實習課</w:t>
      </w:r>
    </w:p>
    <w:p>
      <w:pPr>
        <w:pStyle w:val="BodyText"/>
        <w:spacing w:line="261" w:lineRule="auto" w:before="37"/>
        <w:ind w:left="950" w:right="533"/>
        <w:rPr>
          <w:rFonts w:ascii="標楷體" w:eastAsia="標楷體" w:hint="eastAsia"/>
        </w:rPr>
      </w:pPr>
      <w:r>
        <w:rPr>
          <w:rFonts w:ascii="標楷體" w:eastAsia="標楷體" w:hint="eastAsia"/>
          <w:spacing w:val="-2"/>
        </w:rPr>
        <w:t>程，於校外實習機構實習一學分以四週或不低於一百六十小時為原則，依各系規定辦理。修讀實習課程期間，除依各系</w:t>
      </w:r>
      <w:r>
        <w:rPr>
          <w:spacing w:val="-2"/>
        </w:rPr>
        <w:t>(</w:t>
      </w:r>
      <w:r>
        <w:rPr>
          <w:rFonts w:ascii="標楷體" w:eastAsia="標楷體" w:hint="eastAsia"/>
          <w:spacing w:val="-2"/>
        </w:rPr>
        <w:t>所</w:t>
      </w:r>
      <w:r>
        <w:rPr>
          <w:spacing w:val="-2"/>
        </w:rPr>
        <w:t>)</w:t>
      </w:r>
      <w:r>
        <w:rPr>
          <w:rFonts w:ascii="標楷體" w:eastAsia="標楷體" w:hint="eastAsia"/>
          <w:spacing w:val="-2"/>
        </w:rPr>
        <w:t>訂定定期返校之座談會或研習活動等外，學生應全職於實習機構實習。</w:t>
      </w:r>
    </w:p>
    <w:p>
      <w:pPr>
        <w:pStyle w:val="ListParagraph"/>
        <w:numPr>
          <w:ilvl w:val="2"/>
          <w:numId w:val="109"/>
        </w:numPr>
        <w:tabs>
          <w:tab w:pos="1813" w:val="left" w:leader="none"/>
        </w:tabs>
        <w:spacing w:line="240" w:lineRule="auto" w:before="172" w:after="0"/>
        <w:ind w:left="1813" w:right="0" w:hanging="479"/>
        <w:jc w:val="left"/>
        <w:rPr>
          <w:sz w:val="28"/>
        </w:rPr>
      </w:pPr>
      <w:r>
        <w:rPr>
          <w:sz w:val="28"/>
        </w:rPr>
        <w:t>Summer</w:t>
      </w:r>
      <w:r>
        <w:rPr>
          <w:spacing w:val="-3"/>
          <w:sz w:val="28"/>
        </w:rPr>
        <w:t> </w:t>
      </w:r>
      <w:r>
        <w:rPr>
          <w:sz w:val="28"/>
        </w:rPr>
        <w:t>or</w:t>
      </w:r>
      <w:r>
        <w:rPr>
          <w:spacing w:val="-3"/>
          <w:sz w:val="28"/>
        </w:rPr>
        <w:t> </w:t>
      </w:r>
      <w:r>
        <w:rPr>
          <w:sz w:val="28"/>
        </w:rPr>
        <w:t>winter</w:t>
      </w:r>
      <w:r>
        <w:rPr>
          <w:spacing w:val="-3"/>
          <w:sz w:val="28"/>
        </w:rPr>
        <w:t> </w:t>
      </w:r>
      <w:r>
        <w:rPr>
          <w:spacing w:val="-2"/>
          <w:sz w:val="28"/>
        </w:rPr>
        <w:t>internships:</w:t>
      </w:r>
    </w:p>
    <w:p>
      <w:pPr>
        <w:pStyle w:val="BodyText"/>
        <w:spacing w:line="297" w:lineRule="auto" w:before="79"/>
        <w:ind w:left="1814" w:right="486" w:hanging="13"/>
      </w:pPr>
      <w:r>
        <w:rPr/>
        <w:t>In principle, one to three-credit off-campus internship courses offered within the five-year junior college program, undergraduate program, and master’s</w:t>
      </w:r>
      <w:r>
        <w:rPr>
          <w:spacing w:val="-1"/>
        </w:rPr>
        <w:t> </w:t>
      </w:r>
      <w:r>
        <w:rPr/>
        <w:t>program</w:t>
      </w:r>
      <w:r>
        <w:rPr>
          <w:spacing w:val="-2"/>
        </w:rPr>
        <w:t> </w:t>
      </w:r>
      <w:r>
        <w:rPr/>
        <w:t>shall</w:t>
      </w:r>
      <w:r>
        <w:rPr>
          <w:spacing w:val="-1"/>
        </w:rPr>
        <w:t> </w:t>
      </w:r>
      <w:r>
        <w:rPr/>
        <w:t>consist</w:t>
      </w:r>
      <w:r>
        <w:rPr>
          <w:spacing w:val="-1"/>
        </w:rPr>
        <w:t> </w:t>
      </w:r>
      <w:r>
        <w:rPr/>
        <w:t>of, for each credit, four weeks or a minimum of 160 hours of internship in off-campus internship institutions, with specific details to be determined in accordance with regulations established by each department or institute. For the duration of internship courses, students shall work full-time as interns in</w:t>
      </w:r>
      <w:r>
        <w:rPr>
          <w:spacing w:val="-6"/>
        </w:rPr>
        <w:t> </w:t>
      </w:r>
      <w:r>
        <w:rPr/>
        <w:t>off-campus</w:t>
      </w:r>
      <w:r>
        <w:rPr>
          <w:spacing w:val="-4"/>
        </w:rPr>
        <w:t> </w:t>
      </w:r>
      <w:r>
        <w:rPr/>
        <w:t>internship</w:t>
      </w:r>
      <w:r>
        <w:rPr>
          <w:spacing w:val="-4"/>
        </w:rPr>
        <w:t> </w:t>
      </w:r>
      <w:r>
        <w:rPr/>
        <w:t>institutions,</w:t>
      </w:r>
      <w:r>
        <w:rPr>
          <w:spacing w:val="-5"/>
        </w:rPr>
        <w:t> </w:t>
      </w:r>
      <w:r>
        <w:rPr/>
        <w:t>except</w:t>
      </w:r>
      <w:r>
        <w:rPr>
          <w:spacing w:val="-4"/>
        </w:rPr>
        <w:t> </w:t>
      </w:r>
      <w:r>
        <w:rPr/>
        <w:t>when</w:t>
      </w:r>
      <w:r>
        <w:rPr>
          <w:spacing w:val="-6"/>
        </w:rPr>
        <w:t> </w:t>
      </w:r>
      <w:r>
        <w:rPr/>
        <w:t>they</w:t>
      </w:r>
      <w:r>
        <w:rPr>
          <w:spacing w:val="-4"/>
        </w:rPr>
        <w:t> </w:t>
      </w:r>
      <w:r>
        <w:rPr/>
        <w:t>are</w:t>
      </w:r>
      <w:r>
        <w:rPr>
          <w:spacing w:val="-5"/>
        </w:rPr>
        <w:t> </w:t>
      </w:r>
      <w:r>
        <w:rPr/>
        <w:t>required</w:t>
      </w:r>
      <w:r>
        <w:rPr>
          <w:spacing w:val="-4"/>
        </w:rPr>
        <w:t> </w:t>
      </w:r>
      <w:r>
        <w:rPr/>
        <w:t>to come back to the campus to attend regular symposiums or study activities scheduled by each department (institute).</w:t>
      </w:r>
    </w:p>
    <w:p>
      <w:pPr>
        <w:pStyle w:val="BodyText"/>
        <w:spacing w:before="185"/>
        <w:ind w:left="610"/>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4"/>
        </w:rPr>
        <w:t>學期實習：</w:t>
      </w:r>
    </w:p>
    <w:p>
      <w:pPr>
        <w:pStyle w:val="BodyText"/>
        <w:spacing w:line="261" w:lineRule="auto" w:before="37"/>
        <w:ind w:left="951" w:right="532"/>
        <w:rPr>
          <w:rFonts w:ascii="標楷體" w:eastAsia="標楷體" w:hint="eastAsia"/>
        </w:rPr>
      </w:pPr>
      <w:r>
        <w:rPr>
          <w:rFonts w:ascii="標楷體" w:eastAsia="標楷體" w:hint="eastAsia"/>
          <w:spacing w:val="-2"/>
        </w:rPr>
        <w:t>五專部及大學部開設九學分以上，研究所開設二至六學分之職場實習課程，於校外實習機構為期至少十八週或不低於七百二十小時為原則，修讀實習課程期間，除依各系</w:t>
      </w:r>
      <w:r>
        <w:rPr>
          <w:spacing w:val="-2"/>
        </w:rPr>
        <w:t>(</w:t>
      </w:r>
      <w:r>
        <w:rPr>
          <w:rFonts w:ascii="標楷體" w:eastAsia="標楷體" w:hint="eastAsia"/>
          <w:spacing w:val="-2"/>
        </w:rPr>
        <w:t>所</w:t>
      </w:r>
      <w:r>
        <w:rPr>
          <w:spacing w:val="-2"/>
        </w:rPr>
        <w:t>)</w:t>
      </w:r>
      <w:r>
        <w:rPr>
          <w:rFonts w:ascii="標楷體" w:eastAsia="標楷體" w:hint="eastAsia"/>
          <w:spacing w:val="-2"/>
        </w:rPr>
        <w:t>訂定定期返校之座談會或研習活動等</w:t>
      </w:r>
      <w:r>
        <w:rPr>
          <w:rFonts w:ascii="標楷體" w:eastAsia="標楷體" w:hint="eastAsia"/>
          <w:spacing w:val="80"/>
        </w:rPr>
        <w:t> </w:t>
      </w:r>
      <w:r>
        <w:rPr>
          <w:rFonts w:ascii="標楷體" w:eastAsia="標楷體" w:hint="eastAsia"/>
          <w:spacing w:val="-2"/>
        </w:rPr>
        <w:t>外，學生應全職於實習機構實習。</w:t>
      </w:r>
    </w:p>
    <w:p>
      <w:pPr>
        <w:pStyle w:val="ListParagraph"/>
        <w:numPr>
          <w:ilvl w:val="2"/>
          <w:numId w:val="109"/>
        </w:numPr>
        <w:tabs>
          <w:tab w:pos="1869" w:val="left" w:leader="none"/>
        </w:tabs>
        <w:spacing w:line="240" w:lineRule="auto" w:before="175" w:after="0"/>
        <w:ind w:left="1869" w:right="0" w:hanging="479"/>
        <w:jc w:val="left"/>
        <w:rPr>
          <w:sz w:val="28"/>
        </w:rPr>
      </w:pPr>
      <w:r>
        <w:rPr>
          <w:sz w:val="28"/>
        </w:rPr>
        <w:t>Semester</w:t>
      </w:r>
      <w:r>
        <w:rPr>
          <w:spacing w:val="-5"/>
          <w:sz w:val="28"/>
        </w:rPr>
        <w:t> </w:t>
      </w:r>
      <w:r>
        <w:rPr>
          <w:spacing w:val="-2"/>
          <w:sz w:val="28"/>
        </w:rPr>
        <w:t>internships:</w:t>
      </w:r>
    </w:p>
    <w:p>
      <w:pPr>
        <w:pStyle w:val="BodyText"/>
        <w:spacing w:line="297" w:lineRule="auto" w:before="77"/>
        <w:ind w:left="1811" w:right="486" w:hanging="14"/>
      </w:pPr>
      <w:r>
        <w:rPr/>
        <w:t>In principle, off-campus internship courses with nine or more credits offered</w:t>
      </w:r>
      <w:r>
        <w:rPr>
          <w:spacing w:val="-4"/>
        </w:rPr>
        <w:t> </w:t>
      </w:r>
      <w:r>
        <w:rPr/>
        <w:t>within</w:t>
      </w:r>
      <w:r>
        <w:rPr>
          <w:spacing w:val="-4"/>
        </w:rPr>
        <w:t> </w:t>
      </w:r>
      <w:r>
        <w:rPr/>
        <w:t>the</w:t>
      </w:r>
      <w:r>
        <w:rPr>
          <w:spacing w:val="-5"/>
        </w:rPr>
        <w:t> </w:t>
      </w:r>
      <w:r>
        <w:rPr/>
        <w:t>five-year</w:t>
      </w:r>
      <w:r>
        <w:rPr>
          <w:spacing w:val="-5"/>
        </w:rPr>
        <w:t> </w:t>
      </w:r>
      <w:r>
        <w:rPr/>
        <w:t>junior</w:t>
      </w:r>
      <w:r>
        <w:rPr>
          <w:spacing w:val="-5"/>
        </w:rPr>
        <w:t> </w:t>
      </w:r>
      <w:r>
        <w:rPr/>
        <w:t>college</w:t>
      </w:r>
      <w:r>
        <w:rPr>
          <w:spacing w:val="-7"/>
        </w:rPr>
        <w:t> </w:t>
      </w:r>
      <w:r>
        <w:rPr/>
        <w:t>program</w:t>
      </w:r>
      <w:r>
        <w:rPr>
          <w:spacing w:val="-5"/>
        </w:rPr>
        <w:t> </w:t>
      </w:r>
      <w:r>
        <w:rPr/>
        <w:t>and</w:t>
      </w:r>
      <w:r>
        <w:rPr>
          <w:spacing w:val="-6"/>
        </w:rPr>
        <w:t> </w:t>
      </w:r>
      <w:r>
        <w:rPr/>
        <w:t>undergraduate program,</w:t>
      </w:r>
      <w:r>
        <w:rPr>
          <w:spacing w:val="-1"/>
        </w:rPr>
        <w:t> </w:t>
      </w:r>
      <w:r>
        <w:rPr/>
        <w:t>or</w:t>
      </w:r>
      <w:r>
        <w:rPr>
          <w:spacing w:val="-3"/>
        </w:rPr>
        <w:t> </w:t>
      </w:r>
      <w:r>
        <w:rPr/>
        <w:t>two to</w:t>
      </w:r>
      <w:r>
        <w:rPr>
          <w:spacing w:val="-2"/>
        </w:rPr>
        <w:t> </w:t>
      </w:r>
      <w:r>
        <w:rPr/>
        <w:t>six-credit</w:t>
      </w:r>
      <w:r>
        <w:rPr>
          <w:spacing w:val="-1"/>
        </w:rPr>
        <w:t> </w:t>
      </w:r>
      <w:r>
        <w:rPr/>
        <w:t>off-campus internship courses offered</w:t>
      </w:r>
      <w:r>
        <w:rPr>
          <w:spacing w:val="-2"/>
        </w:rPr>
        <w:t> </w:t>
      </w:r>
      <w:r>
        <w:rPr/>
        <w:t>in the master’s program shall consist of a minimum of 18 weeks or 720 hours of internship in off-campus internship institutions. For the duration of internship courses, students shall work full-time as interns in</w:t>
      </w:r>
      <w:r>
        <w:rPr>
          <w:spacing w:val="-6"/>
        </w:rPr>
        <w:t> </w:t>
      </w:r>
      <w:r>
        <w:rPr/>
        <w:t>off-campus</w:t>
      </w:r>
      <w:r>
        <w:rPr>
          <w:spacing w:val="-4"/>
        </w:rPr>
        <w:t> </w:t>
      </w:r>
      <w:r>
        <w:rPr/>
        <w:t>internship</w:t>
      </w:r>
      <w:r>
        <w:rPr>
          <w:spacing w:val="-4"/>
        </w:rPr>
        <w:t> </w:t>
      </w:r>
      <w:r>
        <w:rPr/>
        <w:t>institutions,</w:t>
      </w:r>
      <w:r>
        <w:rPr>
          <w:spacing w:val="-5"/>
        </w:rPr>
        <w:t> </w:t>
      </w:r>
      <w:r>
        <w:rPr/>
        <w:t>except</w:t>
      </w:r>
      <w:r>
        <w:rPr>
          <w:spacing w:val="-4"/>
        </w:rPr>
        <w:t> </w:t>
      </w:r>
      <w:r>
        <w:rPr/>
        <w:t>when</w:t>
      </w:r>
      <w:r>
        <w:rPr>
          <w:spacing w:val="-6"/>
        </w:rPr>
        <w:t> </w:t>
      </w:r>
      <w:r>
        <w:rPr/>
        <w:t>they</w:t>
      </w:r>
      <w:r>
        <w:rPr>
          <w:spacing w:val="-4"/>
        </w:rPr>
        <w:t> </w:t>
      </w:r>
      <w:r>
        <w:rPr/>
        <w:t>are</w:t>
      </w:r>
      <w:r>
        <w:rPr>
          <w:spacing w:val="-5"/>
        </w:rPr>
        <w:t> </w:t>
      </w:r>
      <w:r>
        <w:rPr/>
        <w:t>required</w:t>
      </w:r>
      <w:r>
        <w:rPr>
          <w:spacing w:val="-4"/>
        </w:rPr>
        <w:t> </w:t>
      </w:r>
      <w:r>
        <w:rPr/>
        <w:t>to come back to the campus to attend regular symposiums or study activities scheduled by each department/institute.</w:t>
      </w:r>
    </w:p>
    <w:p>
      <w:pPr>
        <w:pStyle w:val="BodyText"/>
        <w:spacing w:before="186"/>
        <w:ind w:left="609"/>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4"/>
        </w:rPr>
        <w:t>學年實習：</w:t>
      </w:r>
    </w:p>
    <w:p>
      <w:pPr>
        <w:pStyle w:val="BodyText"/>
        <w:spacing w:before="37"/>
        <w:ind w:left="950"/>
        <w:rPr>
          <w:rFonts w:ascii="標楷體" w:eastAsia="標楷體" w:hint="eastAsia"/>
        </w:rPr>
      </w:pPr>
      <w:r>
        <w:rPr>
          <w:rFonts w:ascii="標楷體" w:eastAsia="標楷體" w:hint="eastAsia"/>
          <w:spacing w:val="-2"/>
        </w:rPr>
        <w:t>五專部及大學部開設十八學分以上（每學期各九學分</w:t>
      </w:r>
      <w:r>
        <w:rPr>
          <w:rFonts w:ascii="標楷體" w:eastAsia="標楷體" w:hint="eastAsia"/>
          <w:spacing w:val="-140"/>
        </w:rPr>
        <w:t>）</w:t>
      </w:r>
      <w:r>
        <w:rPr>
          <w:rFonts w:ascii="標楷體" w:eastAsia="標楷體" w:hint="eastAsia"/>
          <w:spacing w:val="-4"/>
        </w:rPr>
        <w:t>，研究所開設四</w:t>
      </w:r>
    </w:p>
    <w:p>
      <w:pPr>
        <w:spacing w:after="0"/>
        <w:rPr>
          <w:rFonts w:ascii="標楷體" w:eastAsia="標楷體" w:hint="eastAsia"/>
        </w:rPr>
        <w:sectPr>
          <w:pgSz w:w="11910" w:h="16840"/>
          <w:pgMar w:header="0" w:footer="863" w:top="1100" w:bottom="1060" w:left="1020" w:right="720"/>
        </w:sectPr>
      </w:pPr>
    </w:p>
    <w:p>
      <w:pPr>
        <w:pStyle w:val="BodyText"/>
        <w:spacing w:line="261" w:lineRule="auto" w:before="74"/>
        <w:ind w:left="950" w:right="533"/>
        <w:rPr>
          <w:rFonts w:ascii="標楷體" w:eastAsia="標楷體" w:hint="eastAsia"/>
        </w:rPr>
      </w:pPr>
      <w:r>
        <w:rPr>
          <w:rFonts w:ascii="標楷體" w:eastAsia="標楷體" w:hint="eastAsia"/>
          <w:spacing w:val="-2"/>
        </w:rPr>
        <w:t>至十二學分</w:t>
      </w:r>
      <w:r>
        <w:rPr>
          <w:spacing w:val="-2"/>
        </w:rPr>
        <w:t>(</w:t>
      </w:r>
      <w:r>
        <w:rPr>
          <w:rFonts w:ascii="標楷體" w:eastAsia="標楷體" w:hint="eastAsia"/>
          <w:spacing w:val="-2"/>
        </w:rPr>
        <w:t>每學期各開設二至六學分</w:t>
      </w:r>
      <w:r>
        <w:rPr>
          <w:spacing w:val="-2"/>
        </w:rPr>
        <w:t>)</w:t>
      </w:r>
      <w:r>
        <w:rPr>
          <w:rFonts w:ascii="標楷體" w:eastAsia="標楷體" w:hint="eastAsia"/>
          <w:spacing w:val="-2"/>
        </w:rPr>
        <w:t>之職場實習課程，於校外實習機構為期至少三十六週或不低於一千四百四十小時為原則。修讀實習課程期間，除依各系</w:t>
      </w:r>
      <w:r>
        <w:rPr>
          <w:spacing w:val="-2"/>
        </w:rPr>
        <w:t>(</w:t>
      </w:r>
      <w:r>
        <w:rPr>
          <w:rFonts w:ascii="標楷體" w:eastAsia="標楷體" w:hint="eastAsia"/>
          <w:spacing w:val="-2"/>
        </w:rPr>
        <w:t>所</w:t>
      </w:r>
      <w:r>
        <w:rPr>
          <w:spacing w:val="-2"/>
        </w:rPr>
        <w:t>)</w:t>
      </w:r>
      <w:r>
        <w:rPr>
          <w:rFonts w:ascii="標楷體" w:eastAsia="標楷體" w:hint="eastAsia"/>
          <w:spacing w:val="-2"/>
        </w:rPr>
        <w:t>訂定定期返校之座談會或研習活動等外，學生應全職於實習機構實習。</w:t>
      </w:r>
    </w:p>
    <w:p>
      <w:pPr>
        <w:pStyle w:val="ListParagraph"/>
        <w:numPr>
          <w:ilvl w:val="2"/>
          <w:numId w:val="109"/>
        </w:numPr>
        <w:tabs>
          <w:tab w:pos="1868" w:val="left" w:leader="none"/>
        </w:tabs>
        <w:spacing w:line="240" w:lineRule="auto" w:before="176" w:after="0"/>
        <w:ind w:left="1868" w:right="0" w:hanging="479"/>
        <w:jc w:val="left"/>
        <w:rPr>
          <w:sz w:val="28"/>
        </w:rPr>
      </w:pPr>
      <w:r>
        <w:rPr>
          <w:sz w:val="28"/>
        </w:rPr>
        <w:t>Academic</w:t>
      </w:r>
      <w:r>
        <w:rPr>
          <w:spacing w:val="-4"/>
          <w:sz w:val="28"/>
        </w:rPr>
        <w:t> </w:t>
      </w:r>
      <w:r>
        <w:rPr>
          <w:sz w:val="28"/>
        </w:rPr>
        <w:t>year</w:t>
      </w:r>
      <w:r>
        <w:rPr>
          <w:spacing w:val="-4"/>
          <w:sz w:val="28"/>
        </w:rPr>
        <w:t> </w:t>
      </w:r>
      <w:r>
        <w:rPr>
          <w:spacing w:val="-2"/>
          <w:sz w:val="28"/>
        </w:rPr>
        <w:t>internships:</w:t>
      </w:r>
    </w:p>
    <w:p>
      <w:pPr>
        <w:pStyle w:val="BodyText"/>
        <w:spacing w:line="297" w:lineRule="auto" w:before="76"/>
        <w:ind w:left="1814" w:right="367" w:hanging="3"/>
      </w:pPr>
      <w:r>
        <w:rPr/>
        <w:t>In principle, off-campus internship courses with 18 or more credits (nine</w:t>
      </w:r>
      <w:r>
        <w:rPr>
          <w:spacing w:val="-4"/>
        </w:rPr>
        <w:t> </w:t>
      </w:r>
      <w:r>
        <w:rPr/>
        <w:t>credits</w:t>
      </w:r>
      <w:r>
        <w:rPr>
          <w:spacing w:val="-6"/>
        </w:rPr>
        <w:t> </w:t>
      </w:r>
      <w:r>
        <w:rPr/>
        <w:t>per</w:t>
      </w:r>
      <w:r>
        <w:rPr>
          <w:spacing w:val="-5"/>
        </w:rPr>
        <w:t> </w:t>
      </w:r>
      <w:r>
        <w:rPr/>
        <w:t>semester)</w:t>
      </w:r>
      <w:r>
        <w:rPr>
          <w:spacing w:val="-5"/>
        </w:rPr>
        <w:t> </w:t>
      </w:r>
      <w:r>
        <w:rPr/>
        <w:t>offered</w:t>
      </w:r>
      <w:r>
        <w:rPr>
          <w:spacing w:val="-4"/>
        </w:rPr>
        <w:t> </w:t>
      </w:r>
      <w:r>
        <w:rPr/>
        <w:t>within</w:t>
      </w:r>
      <w:r>
        <w:rPr>
          <w:spacing w:val="-4"/>
        </w:rPr>
        <w:t> </w:t>
      </w:r>
      <w:r>
        <w:rPr/>
        <w:t>the</w:t>
      </w:r>
      <w:r>
        <w:rPr>
          <w:spacing w:val="-5"/>
        </w:rPr>
        <w:t> </w:t>
      </w:r>
      <w:r>
        <w:rPr/>
        <w:t>Five-year</w:t>
      </w:r>
      <w:r>
        <w:rPr>
          <w:spacing w:val="-5"/>
        </w:rPr>
        <w:t> </w:t>
      </w:r>
      <w:r>
        <w:rPr/>
        <w:t>Junior</w:t>
      </w:r>
      <w:r>
        <w:rPr>
          <w:spacing w:val="-5"/>
        </w:rPr>
        <w:t> </w:t>
      </w:r>
      <w:r>
        <w:rPr/>
        <w:t>College Program and Undergraduate Program, or four to 12-credit off-campus internship</w:t>
      </w:r>
      <w:r>
        <w:rPr>
          <w:spacing w:val="-4"/>
        </w:rPr>
        <w:t> </w:t>
      </w:r>
      <w:r>
        <w:rPr/>
        <w:t>courses</w:t>
      </w:r>
      <w:r>
        <w:rPr>
          <w:spacing w:val="-4"/>
        </w:rPr>
        <w:t> </w:t>
      </w:r>
      <w:r>
        <w:rPr/>
        <w:t>(two</w:t>
      </w:r>
      <w:r>
        <w:rPr>
          <w:spacing w:val="-4"/>
        </w:rPr>
        <w:t> </w:t>
      </w:r>
      <w:r>
        <w:rPr/>
        <w:t>to</w:t>
      </w:r>
      <w:r>
        <w:rPr>
          <w:spacing w:val="-6"/>
        </w:rPr>
        <w:t> </w:t>
      </w:r>
      <w:r>
        <w:rPr/>
        <w:t>six</w:t>
      </w:r>
      <w:r>
        <w:rPr>
          <w:spacing w:val="-3"/>
        </w:rPr>
        <w:t> </w:t>
      </w:r>
      <w:r>
        <w:rPr/>
        <w:t>credits</w:t>
      </w:r>
      <w:r>
        <w:rPr>
          <w:spacing w:val="-4"/>
        </w:rPr>
        <w:t> </w:t>
      </w:r>
      <w:r>
        <w:rPr/>
        <w:t>per</w:t>
      </w:r>
      <w:r>
        <w:rPr>
          <w:spacing w:val="-5"/>
        </w:rPr>
        <w:t> </w:t>
      </w:r>
      <w:r>
        <w:rPr/>
        <w:t>semester)</w:t>
      </w:r>
      <w:r>
        <w:rPr>
          <w:spacing w:val="-7"/>
        </w:rPr>
        <w:t> </w:t>
      </w:r>
      <w:r>
        <w:rPr/>
        <w:t>offered</w:t>
      </w:r>
      <w:r>
        <w:rPr>
          <w:spacing w:val="-6"/>
        </w:rPr>
        <w:t> </w:t>
      </w:r>
      <w:r>
        <w:rPr/>
        <w:t>in</w:t>
      </w:r>
      <w:r>
        <w:rPr>
          <w:spacing w:val="-4"/>
        </w:rPr>
        <w:t> </w:t>
      </w:r>
      <w:r>
        <w:rPr/>
        <w:t>Master’s Program shall consist of a minimum of 36 weeks or 1440 hours of internship in off-campus internship institutions. For the duration of internship courses, students shall work full-time as interns in off- campus internship institutions, except when they are required to come back to the campus to attend regular symposiums or study activities scheduled by each department/institute.</w:t>
      </w:r>
    </w:p>
    <w:p>
      <w:pPr>
        <w:pStyle w:val="BodyText"/>
        <w:spacing w:before="289"/>
        <w:ind w:left="610"/>
        <w:rPr>
          <w:rFonts w:ascii="標楷體" w:eastAsia="標楷體" w:hint="eastAsia"/>
        </w:rPr>
      </w:pPr>
      <w:r>
        <w:rPr>
          <w:spacing w:val="-2"/>
        </w:rPr>
        <w:t>(</w:t>
      </w:r>
      <w:r>
        <w:rPr>
          <w:rFonts w:ascii="標楷體" w:eastAsia="標楷體" w:hint="eastAsia"/>
          <w:spacing w:val="-2"/>
        </w:rPr>
        <w:t>四</w:t>
      </w:r>
      <w:r>
        <w:rPr>
          <w:spacing w:val="-2"/>
        </w:rPr>
        <w:t>)</w:t>
      </w:r>
      <w:r>
        <w:rPr>
          <w:rFonts w:ascii="標楷體" w:eastAsia="標楷體" w:hint="eastAsia"/>
          <w:spacing w:val="-4"/>
        </w:rPr>
        <w:t>專案實習課程：</w:t>
      </w:r>
    </w:p>
    <w:p>
      <w:pPr>
        <w:pStyle w:val="ListParagraph"/>
        <w:numPr>
          <w:ilvl w:val="0"/>
          <w:numId w:val="110"/>
        </w:numPr>
        <w:tabs>
          <w:tab w:pos="1189" w:val="left" w:leader="none"/>
          <w:tab w:pos="1193" w:val="left" w:leader="none"/>
        </w:tabs>
        <w:spacing w:line="264" w:lineRule="auto" w:before="25" w:after="0"/>
        <w:ind w:left="1193" w:right="573" w:hanging="214"/>
        <w:jc w:val="left"/>
        <w:rPr>
          <w:rFonts w:ascii="標楷體" w:eastAsia="標楷體" w:hint="eastAsia"/>
          <w:sz w:val="28"/>
        </w:rPr>
      </w:pPr>
      <w:r>
        <w:rPr>
          <w:rFonts w:ascii="標楷體" w:eastAsia="標楷體" w:hint="eastAsia"/>
          <w:spacing w:val="-2"/>
          <w:sz w:val="28"/>
        </w:rPr>
        <w:t>專案實習係指參加校外公民營機構辦理之短期實習，或執行公民營機構委託或補助之專案任務、專業服務或產學合作計畫。</w:t>
      </w:r>
    </w:p>
    <w:p>
      <w:pPr>
        <w:pStyle w:val="ListParagraph"/>
        <w:numPr>
          <w:ilvl w:val="0"/>
          <w:numId w:val="110"/>
        </w:numPr>
        <w:tabs>
          <w:tab w:pos="1189" w:val="left" w:leader="none"/>
          <w:tab w:pos="1193" w:val="left" w:leader="none"/>
        </w:tabs>
        <w:spacing w:line="261" w:lineRule="auto" w:before="0" w:after="0"/>
        <w:ind w:left="1193" w:right="573" w:hanging="214"/>
        <w:jc w:val="left"/>
        <w:rPr>
          <w:rFonts w:ascii="標楷體" w:eastAsia="標楷體" w:hint="eastAsia"/>
          <w:sz w:val="28"/>
        </w:rPr>
      </w:pPr>
      <w:r>
        <w:rPr>
          <w:rFonts w:ascii="標楷體" w:eastAsia="標楷體" w:hint="eastAsia"/>
          <w:spacing w:val="-2"/>
          <w:sz w:val="28"/>
        </w:rPr>
        <w:t>開設二至三學分之專案實習課程，畢業前實習時數累計不得低於三百二十小時。</w:t>
      </w:r>
    </w:p>
    <w:p>
      <w:pPr>
        <w:pStyle w:val="ListParagraph"/>
        <w:numPr>
          <w:ilvl w:val="0"/>
          <w:numId w:val="110"/>
        </w:numPr>
        <w:tabs>
          <w:tab w:pos="1189" w:val="left" w:leader="none"/>
          <w:tab w:pos="1193" w:val="left" w:leader="none"/>
        </w:tabs>
        <w:spacing w:line="264" w:lineRule="auto" w:before="0" w:after="0"/>
        <w:ind w:left="1193" w:right="571" w:hanging="214"/>
        <w:jc w:val="both"/>
        <w:rPr>
          <w:rFonts w:ascii="標楷體" w:eastAsia="標楷體" w:hint="eastAsia"/>
          <w:sz w:val="28"/>
        </w:rPr>
      </w:pPr>
      <w:r>
        <w:rPr>
          <w:rFonts w:ascii="標楷體" w:eastAsia="標楷體" w:hint="eastAsia"/>
          <w:spacing w:val="-2"/>
          <w:sz w:val="28"/>
        </w:rPr>
        <w:t>學生參與公民營機構委託本校之專案或計畫，其計畫執行期程需至少半年以上，且每計畫以四位學生參與為限，實務專題課程不得認列為職場實習。</w:t>
      </w:r>
    </w:p>
    <w:p>
      <w:pPr>
        <w:pStyle w:val="ListParagraph"/>
        <w:numPr>
          <w:ilvl w:val="0"/>
          <w:numId w:val="110"/>
        </w:numPr>
        <w:tabs>
          <w:tab w:pos="1189" w:val="left" w:leader="none"/>
          <w:tab w:pos="1193" w:val="left" w:leader="none"/>
        </w:tabs>
        <w:spacing w:line="259" w:lineRule="auto" w:before="0" w:after="0"/>
        <w:ind w:left="1193" w:right="477" w:hanging="214"/>
        <w:jc w:val="left"/>
        <w:rPr>
          <w:rFonts w:ascii="標楷體" w:hAnsi="標楷體" w:eastAsia="標楷體" w:hint="eastAsia"/>
          <w:sz w:val="28"/>
        </w:rPr>
      </w:pPr>
      <w:r>
        <w:rPr>
          <w:rFonts w:ascii="標楷體" w:hAnsi="標楷體" w:eastAsia="標楷體" w:hint="eastAsia"/>
          <w:spacing w:val="-2"/>
          <w:sz w:val="28"/>
        </w:rPr>
        <w:t>專案實習成績計算方式如下</w:t>
      </w:r>
      <w:r>
        <w:rPr>
          <w:spacing w:val="-2"/>
          <w:sz w:val="28"/>
        </w:rPr>
        <w:t>:</w:t>
      </w:r>
      <w:r>
        <w:rPr>
          <w:rFonts w:ascii="標楷體" w:hAnsi="標楷體" w:eastAsia="標楷體" w:hint="eastAsia"/>
          <w:spacing w:val="-2"/>
          <w:sz w:val="28"/>
        </w:rPr>
        <w:t>專案實習成績＝Σ</w:t>
      </w:r>
      <w:r>
        <w:rPr>
          <w:spacing w:val="-2"/>
          <w:sz w:val="28"/>
        </w:rPr>
        <w:t>Si×Ti/</w:t>
      </w:r>
      <w:r>
        <w:rPr>
          <w:rFonts w:ascii="標楷體" w:hAnsi="標楷體" w:eastAsia="標楷體" w:hint="eastAsia"/>
          <w:spacing w:val="-2"/>
          <w:sz w:val="28"/>
        </w:rPr>
        <w:t>實際實習時數 </w:t>
      </w:r>
      <w:r>
        <w:rPr>
          <w:spacing w:val="-2"/>
          <w:sz w:val="28"/>
        </w:rPr>
        <w:t>(Si</w:t>
      </w:r>
      <w:r>
        <w:rPr>
          <w:rFonts w:ascii="標楷體" w:hAnsi="標楷體" w:eastAsia="標楷體" w:hint="eastAsia"/>
          <w:spacing w:val="-2"/>
          <w:sz w:val="28"/>
        </w:rPr>
        <w:t>：單一機構實習成績；</w:t>
      </w:r>
      <w:r>
        <w:rPr>
          <w:spacing w:val="-2"/>
          <w:sz w:val="28"/>
        </w:rPr>
        <w:t>Ti</w:t>
      </w:r>
      <w:r>
        <w:rPr>
          <w:rFonts w:ascii="標楷體" w:hAnsi="標楷體" w:eastAsia="標楷體" w:hint="eastAsia"/>
          <w:spacing w:val="-2"/>
          <w:sz w:val="28"/>
        </w:rPr>
        <w:t>：單一機構實習時數；實際實習時數≧三百二十小時</w:t>
      </w:r>
      <w:r>
        <w:rPr>
          <w:spacing w:val="-2"/>
          <w:sz w:val="28"/>
        </w:rPr>
        <w:t>)</w:t>
      </w:r>
      <w:r>
        <w:rPr>
          <w:rFonts w:ascii="標楷體" w:hAnsi="標楷體" w:eastAsia="標楷體" w:hint="eastAsia"/>
          <w:spacing w:val="-2"/>
          <w:sz w:val="28"/>
        </w:rPr>
        <w:t>。專案實習成績，教師最遲應於學生畢業當學期成績繳交截止前繳交。</w:t>
      </w:r>
    </w:p>
    <w:p>
      <w:pPr>
        <w:pStyle w:val="ListParagraph"/>
        <w:numPr>
          <w:ilvl w:val="2"/>
          <w:numId w:val="109"/>
        </w:numPr>
        <w:tabs>
          <w:tab w:pos="1869" w:val="left" w:leader="none"/>
        </w:tabs>
        <w:spacing w:line="240" w:lineRule="auto" w:before="160" w:after="0"/>
        <w:ind w:left="1869" w:right="0" w:hanging="479"/>
        <w:jc w:val="left"/>
        <w:rPr>
          <w:sz w:val="28"/>
        </w:rPr>
      </w:pPr>
      <w:r>
        <w:rPr>
          <w:sz w:val="28"/>
        </w:rPr>
        <w:t>Project</w:t>
      </w:r>
      <w:r>
        <w:rPr>
          <w:spacing w:val="-5"/>
          <w:sz w:val="28"/>
        </w:rPr>
        <w:t> </w:t>
      </w:r>
      <w:r>
        <w:rPr>
          <w:spacing w:val="-2"/>
          <w:sz w:val="28"/>
        </w:rPr>
        <w:t>Internships:</w:t>
      </w:r>
    </w:p>
    <w:p>
      <w:pPr>
        <w:pStyle w:val="ListParagraph"/>
        <w:numPr>
          <w:ilvl w:val="3"/>
          <w:numId w:val="109"/>
        </w:numPr>
        <w:tabs>
          <w:tab w:pos="2293" w:val="left" w:leader="none"/>
          <w:tab w:pos="2295" w:val="left" w:leader="none"/>
        </w:tabs>
        <w:spacing w:line="297" w:lineRule="auto" w:before="76" w:after="0"/>
        <w:ind w:left="2295" w:right="455" w:hanging="481"/>
        <w:jc w:val="left"/>
        <w:rPr>
          <w:sz w:val="28"/>
        </w:rPr>
      </w:pPr>
      <w:r>
        <w:rPr>
          <w:sz w:val="28"/>
        </w:rPr>
        <w:t>Project</w:t>
      </w:r>
      <w:r>
        <w:rPr>
          <w:spacing w:val="-5"/>
          <w:sz w:val="28"/>
        </w:rPr>
        <w:t> </w:t>
      </w:r>
      <w:r>
        <w:rPr>
          <w:sz w:val="28"/>
        </w:rPr>
        <w:t>internship</w:t>
      </w:r>
      <w:r>
        <w:rPr>
          <w:spacing w:val="-5"/>
          <w:sz w:val="28"/>
        </w:rPr>
        <w:t> </w:t>
      </w:r>
      <w:r>
        <w:rPr>
          <w:sz w:val="28"/>
        </w:rPr>
        <w:t>refers</w:t>
      </w:r>
      <w:r>
        <w:rPr>
          <w:spacing w:val="-5"/>
          <w:sz w:val="28"/>
        </w:rPr>
        <w:t> </w:t>
      </w:r>
      <w:r>
        <w:rPr>
          <w:sz w:val="28"/>
        </w:rPr>
        <w:t>to</w:t>
      </w:r>
      <w:r>
        <w:rPr>
          <w:spacing w:val="-5"/>
          <w:sz w:val="28"/>
        </w:rPr>
        <w:t> </w:t>
      </w:r>
      <w:r>
        <w:rPr>
          <w:sz w:val="28"/>
        </w:rPr>
        <w:t>short-term</w:t>
      </w:r>
      <w:r>
        <w:rPr>
          <w:spacing w:val="-6"/>
          <w:sz w:val="28"/>
        </w:rPr>
        <w:t> </w:t>
      </w:r>
      <w:r>
        <w:rPr>
          <w:sz w:val="28"/>
        </w:rPr>
        <w:t>internships</w:t>
      </w:r>
      <w:r>
        <w:rPr>
          <w:spacing w:val="-5"/>
          <w:sz w:val="28"/>
        </w:rPr>
        <w:t> </w:t>
      </w:r>
      <w:r>
        <w:rPr>
          <w:sz w:val="28"/>
        </w:rPr>
        <w:t>provided</w:t>
      </w:r>
      <w:r>
        <w:rPr>
          <w:spacing w:val="-5"/>
          <w:sz w:val="28"/>
        </w:rPr>
        <w:t> </w:t>
      </w:r>
      <w:r>
        <w:rPr>
          <w:sz w:val="28"/>
        </w:rPr>
        <w:t>by</w:t>
      </w:r>
      <w:r>
        <w:rPr>
          <w:spacing w:val="-5"/>
          <w:sz w:val="28"/>
        </w:rPr>
        <w:t> </w:t>
      </w:r>
      <w:r>
        <w:rPr>
          <w:sz w:val="28"/>
        </w:rPr>
        <w:t>off- campus public/private institutions, or perform project tasks, professional services or industry-academia collaboration projects entrusted or subsidized by public/private institutions.</w:t>
      </w:r>
    </w:p>
    <w:p>
      <w:pPr>
        <w:pStyle w:val="ListParagraph"/>
        <w:numPr>
          <w:ilvl w:val="3"/>
          <w:numId w:val="109"/>
        </w:numPr>
        <w:tabs>
          <w:tab w:pos="2295" w:val="left" w:leader="none"/>
        </w:tabs>
        <w:spacing w:line="297" w:lineRule="auto" w:before="4" w:after="0"/>
        <w:ind w:left="2295" w:right="729" w:hanging="480"/>
        <w:jc w:val="left"/>
        <w:rPr>
          <w:sz w:val="28"/>
        </w:rPr>
      </w:pPr>
      <w:r>
        <w:rPr>
          <w:sz w:val="28"/>
        </w:rPr>
        <w:t>The</w:t>
      </w:r>
      <w:r>
        <w:rPr>
          <w:spacing w:val="-4"/>
          <w:sz w:val="28"/>
        </w:rPr>
        <w:t> </w:t>
      </w:r>
      <w:r>
        <w:rPr>
          <w:sz w:val="28"/>
        </w:rPr>
        <w:t>total</w:t>
      </w:r>
      <w:r>
        <w:rPr>
          <w:spacing w:val="-3"/>
          <w:sz w:val="28"/>
        </w:rPr>
        <w:t> </w:t>
      </w:r>
      <w:r>
        <w:rPr>
          <w:sz w:val="28"/>
        </w:rPr>
        <w:t>internship</w:t>
      </w:r>
      <w:r>
        <w:rPr>
          <w:spacing w:val="-5"/>
          <w:sz w:val="28"/>
        </w:rPr>
        <w:t> </w:t>
      </w:r>
      <w:r>
        <w:rPr>
          <w:sz w:val="28"/>
        </w:rPr>
        <w:t>hours</w:t>
      </w:r>
      <w:r>
        <w:rPr>
          <w:spacing w:val="-2"/>
          <w:sz w:val="28"/>
        </w:rPr>
        <w:t> </w:t>
      </w:r>
      <w:r>
        <w:rPr>
          <w:sz w:val="28"/>
        </w:rPr>
        <w:t>for</w:t>
      </w:r>
      <w:r>
        <w:rPr>
          <w:spacing w:val="-4"/>
          <w:sz w:val="28"/>
        </w:rPr>
        <w:t> </w:t>
      </w:r>
      <w:r>
        <w:rPr>
          <w:sz w:val="28"/>
        </w:rPr>
        <w:t>students</w:t>
      </w:r>
      <w:r>
        <w:rPr>
          <w:spacing w:val="-3"/>
          <w:sz w:val="28"/>
        </w:rPr>
        <w:t> </w:t>
      </w:r>
      <w:r>
        <w:rPr>
          <w:sz w:val="28"/>
        </w:rPr>
        <w:t>enrolling</w:t>
      </w:r>
      <w:r>
        <w:rPr>
          <w:spacing w:val="-3"/>
          <w:sz w:val="28"/>
        </w:rPr>
        <w:t> </w:t>
      </w:r>
      <w:r>
        <w:rPr>
          <w:sz w:val="28"/>
        </w:rPr>
        <w:t>in</w:t>
      </w:r>
      <w:r>
        <w:rPr>
          <w:spacing w:val="-5"/>
          <w:sz w:val="28"/>
        </w:rPr>
        <w:t> </w:t>
      </w:r>
      <w:r>
        <w:rPr>
          <w:sz w:val="28"/>
        </w:rPr>
        <w:t>two</w:t>
      </w:r>
      <w:r>
        <w:rPr>
          <w:spacing w:val="-3"/>
          <w:sz w:val="28"/>
        </w:rPr>
        <w:t> </w:t>
      </w:r>
      <w:r>
        <w:rPr>
          <w:sz w:val="28"/>
        </w:rPr>
        <w:t>to</w:t>
      </w:r>
      <w:r>
        <w:rPr>
          <w:spacing w:val="-3"/>
          <w:sz w:val="28"/>
        </w:rPr>
        <w:t> </w:t>
      </w:r>
      <w:r>
        <w:rPr>
          <w:sz w:val="28"/>
        </w:rPr>
        <w:t>three- credit project internship courses shall reach a minimum of 320</w:t>
      </w:r>
    </w:p>
    <w:p>
      <w:pPr>
        <w:spacing w:after="0" w:line="297" w:lineRule="auto"/>
        <w:jc w:val="left"/>
        <w:rPr>
          <w:sz w:val="28"/>
        </w:rPr>
        <w:sectPr>
          <w:pgSz w:w="11910" w:h="16840"/>
          <w:pgMar w:header="0" w:footer="863" w:top="1100" w:bottom="1060" w:left="1020" w:right="720"/>
        </w:sectPr>
      </w:pPr>
    </w:p>
    <w:p>
      <w:pPr>
        <w:pStyle w:val="BodyText"/>
        <w:spacing w:before="74"/>
        <w:ind w:left="2294"/>
      </w:pPr>
      <w:r>
        <w:rPr/>
        <w:t>hours</w:t>
      </w:r>
      <w:r>
        <w:rPr>
          <w:spacing w:val="-4"/>
        </w:rPr>
        <w:t> </w:t>
      </w:r>
      <w:r>
        <w:rPr/>
        <w:t>before</w:t>
      </w:r>
      <w:r>
        <w:rPr>
          <w:spacing w:val="-4"/>
        </w:rPr>
        <w:t> </w:t>
      </w:r>
      <w:r>
        <w:rPr>
          <w:spacing w:val="-2"/>
        </w:rPr>
        <w:t>graduation.</w:t>
      </w:r>
    </w:p>
    <w:p>
      <w:pPr>
        <w:pStyle w:val="ListParagraph"/>
        <w:numPr>
          <w:ilvl w:val="3"/>
          <w:numId w:val="109"/>
        </w:numPr>
        <w:tabs>
          <w:tab w:pos="2292" w:val="left" w:leader="none"/>
          <w:tab w:pos="2294" w:val="left" w:leader="none"/>
        </w:tabs>
        <w:spacing w:line="297" w:lineRule="auto" w:before="79" w:after="0"/>
        <w:ind w:left="2294" w:right="447" w:hanging="481"/>
        <w:jc w:val="left"/>
        <w:rPr>
          <w:sz w:val="28"/>
        </w:rPr>
      </w:pPr>
      <w:r>
        <w:rPr>
          <w:sz w:val="28"/>
        </w:rPr>
        <w:t>The duration of projects entrusted to the University by public/private</w:t>
      </w:r>
      <w:r>
        <w:rPr>
          <w:spacing w:val="-5"/>
          <w:sz w:val="28"/>
        </w:rPr>
        <w:t> </w:t>
      </w:r>
      <w:r>
        <w:rPr>
          <w:sz w:val="28"/>
        </w:rPr>
        <w:t>institutions</w:t>
      </w:r>
      <w:r>
        <w:rPr>
          <w:spacing w:val="-4"/>
          <w:sz w:val="28"/>
        </w:rPr>
        <w:t> </w:t>
      </w:r>
      <w:r>
        <w:rPr>
          <w:sz w:val="28"/>
        </w:rPr>
        <w:t>and</w:t>
      </w:r>
      <w:r>
        <w:rPr>
          <w:spacing w:val="-4"/>
          <w:sz w:val="28"/>
        </w:rPr>
        <w:t> </w:t>
      </w:r>
      <w:r>
        <w:rPr>
          <w:sz w:val="28"/>
        </w:rPr>
        <w:t>open</w:t>
      </w:r>
      <w:r>
        <w:rPr>
          <w:spacing w:val="-4"/>
          <w:sz w:val="28"/>
        </w:rPr>
        <w:t> </w:t>
      </w:r>
      <w:r>
        <w:rPr>
          <w:sz w:val="28"/>
        </w:rPr>
        <w:t>to</w:t>
      </w:r>
      <w:r>
        <w:rPr>
          <w:spacing w:val="-4"/>
          <w:sz w:val="28"/>
        </w:rPr>
        <w:t> </w:t>
      </w:r>
      <w:r>
        <w:rPr>
          <w:sz w:val="28"/>
        </w:rPr>
        <w:t>students</w:t>
      </w:r>
      <w:r>
        <w:rPr>
          <w:spacing w:val="-4"/>
          <w:sz w:val="28"/>
        </w:rPr>
        <w:t> </w:t>
      </w:r>
      <w:r>
        <w:rPr>
          <w:sz w:val="28"/>
        </w:rPr>
        <w:t>for</w:t>
      </w:r>
      <w:r>
        <w:rPr>
          <w:spacing w:val="-5"/>
          <w:sz w:val="28"/>
        </w:rPr>
        <w:t> </w:t>
      </w:r>
      <w:r>
        <w:rPr>
          <w:sz w:val="28"/>
        </w:rPr>
        <w:t>internship</w:t>
      </w:r>
      <w:r>
        <w:rPr>
          <w:spacing w:val="-4"/>
          <w:sz w:val="28"/>
        </w:rPr>
        <w:t> </w:t>
      </w:r>
      <w:r>
        <w:rPr>
          <w:sz w:val="28"/>
        </w:rPr>
        <w:t>shall reach a minimum of half of a year, and interns for each project shall be</w:t>
      </w:r>
      <w:r>
        <w:rPr>
          <w:spacing w:val="-3"/>
          <w:sz w:val="28"/>
        </w:rPr>
        <w:t> </w:t>
      </w:r>
      <w:r>
        <w:rPr>
          <w:sz w:val="28"/>
        </w:rPr>
        <w:t>limited to four.</w:t>
      </w:r>
      <w:r>
        <w:rPr>
          <w:spacing w:val="-1"/>
          <w:sz w:val="28"/>
        </w:rPr>
        <w:t> </w:t>
      </w:r>
      <w:r>
        <w:rPr>
          <w:sz w:val="28"/>
        </w:rPr>
        <w:t>Practice-based project courses may</w:t>
      </w:r>
      <w:r>
        <w:rPr>
          <w:spacing w:val="-2"/>
          <w:sz w:val="28"/>
        </w:rPr>
        <w:t> </w:t>
      </w:r>
      <w:r>
        <w:rPr>
          <w:sz w:val="28"/>
        </w:rPr>
        <w:t>not</w:t>
      </w:r>
      <w:r>
        <w:rPr>
          <w:spacing w:val="-2"/>
          <w:sz w:val="28"/>
        </w:rPr>
        <w:t> </w:t>
      </w:r>
      <w:r>
        <w:rPr>
          <w:sz w:val="28"/>
        </w:rPr>
        <w:t>be deemed as off-campus internship courses.</w:t>
      </w:r>
    </w:p>
    <w:p>
      <w:pPr>
        <w:pStyle w:val="ListParagraph"/>
        <w:numPr>
          <w:ilvl w:val="3"/>
          <w:numId w:val="109"/>
        </w:numPr>
        <w:tabs>
          <w:tab w:pos="2295" w:val="left" w:leader="none"/>
          <w:tab w:pos="2297" w:val="left" w:leader="none"/>
        </w:tabs>
        <w:spacing w:line="278" w:lineRule="auto" w:before="3" w:after="0"/>
        <w:ind w:left="2297" w:right="430" w:hanging="483"/>
        <w:jc w:val="left"/>
        <w:rPr>
          <w:sz w:val="28"/>
        </w:rPr>
      </w:pPr>
      <w:r>
        <w:rPr>
          <w:sz w:val="28"/>
        </w:rPr>
        <w:t>Students’</w:t>
      </w:r>
      <w:r>
        <w:rPr>
          <w:spacing w:val="-12"/>
          <w:sz w:val="28"/>
        </w:rPr>
        <w:t> </w:t>
      </w:r>
      <w:r>
        <w:rPr>
          <w:sz w:val="28"/>
        </w:rPr>
        <w:t>grades for project internships are calculated as follows: grade</w:t>
      </w:r>
      <w:r>
        <w:rPr>
          <w:spacing w:val="-6"/>
          <w:sz w:val="28"/>
        </w:rPr>
        <w:t> </w:t>
      </w:r>
      <w:r>
        <w:rPr>
          <w:sz w:val="28"/>
        </w:rPr>
        <w:t>for</w:t>
      </w:r>
      <w:r>
        <w:rPr>
          <w:spacing w:val="-6"/>
          <w:sz w:val="28"/>
        </w:rPr>
        <w:t> </w:t>
      </w:r>
      <w:r>
        <w:rPr>
          <w:sz w:val="28"/>
        </w:rPr>
        <w:t>project</w:t>
      </w:r>
      <w:r>
        <w:rPr>
          <w:spacing w:val="-5"/>
          <w:sz w:val="28"/>
        </w:rPr>
        <w:t> </w:t>
      </w:r>
      <w:r>
        <w:rPr>
          <w:sz w:val="28"/>
        </w:rPr>
        <w:t>internship</w:t>
      </w:r>
      <w:r>
        <w:rPr>
          <w:spacing w:val="-5"/>
          <w:sz w:val="28"/>
        </w:rPr>
        <w:t> </w:t>
      </w:r>
      <w:r>
        <w:rPr>
          <w:sz w:val="28"/>
        </w:rPr>
        <w:t>=</w:t>
      </w:r>
      <w:r>
        <w:rPr>
          <w:spacing w:val="40"/>
          <w:sz w:val="28"/>
        </w:rPr>
        <w:t> </w:t>
      </w:r>
      <w:r>
        <w:rPr>
          <w:rFonts w:ascii="標楷體" w:hAnsi="標楷體"/>
          <w:sz w:val="28"/>
        </w:rPr>
        <w:t>Σ</w:t>
      </w:r>
      <w:r>
        <w:rPr>
          <w:sz w:val="28"/>
        </w:rPr>
        <w:t>Si×Ti/actual</w:t>
      </w:r>
      <w:r>
        <w:rPr>
          <w:spacing w:val="-5"/>
          <w:sz w:val="28"/>
        </w:rPr>
        <w:t> </w:t>
      </w:r>
      <w:r>
        <w:rPr>
          <w:sz w:val="28"/>
        </w:rPr>
        <w:t>internship</w:t>
      </w:r>
      <w:r>
        <w:rPr>
          <w:spacing w:val="-5"/>
          <w:sz w:val="28"/>
        </w:rPr>
        <w:t> </w:t>
      </w:r>
      <w:r>
        <w:rPr>
          <w:sz w:val="28"/>
        </w:rPr>
        <w:t>hours</w:t>
      </w:r>
      <w:r>
        <w:rPr>
          <w:spacing w:val="-5"/>
          <w:sz w:val="28"/>
        </w:rPr>
        <w:t> </w:t>
      </w:r>
      <w:r>
        <w:rPr>
          <w:sz w:val="28"/>
        </w:rPr>
        <w:t>(Si: grade obtained in a single internship institution; Ti: internship</w:t>
      </w:r>
    </w:p>
    <w:p>
      <w:pPr>
        <w:pStyle w:val="BodyText"/>
        <w:spacing w:line="278" w:lineRule="auto" w:before="21"/>
        <w:ind w:left="2297" w:right="104"/>
      </w:pPr>
      <w:r>
        <w:rPr/>
        <w:t>hours</w:t>
      </w:r>
      <w:r>
        <w:rPr>
          <w:spacing w:val="-3"/>
        </w:rPr>
        <w:t> </w:t>
      </w:r>
      <w:r>
        <w:rPr/>
        <w:t>obtained</w:t>
      </w:r>
      <w:r>
        <w:rPr>
          <w:spacing w:val="-3"/>
        </w:rPr>
        <w:t> </w:t>
      </w:r>
      <w:r>
        <w:rPr/>
        <w:t>in</w:t>
      </w:r>
      <w:r>
        <w:rPr>
          <w:spacing w:val="-3"/>
        </w:rPr>
        <w:t> </w:t>
      </w:r>
      <w:r>
        <w:rPr/>
        <w:t>a</w:t>
      </w:r>
      <w:r>
        <w:rPr>
          <w:spacing w:val="-4"/>
        </w:rPr>
        <w:t> </w:t>
      </w:r>
      <w:r>
        <w:rPr/>
        <w:t>single</w:t>
      </w:r>
      <w:r>
        <w:rPr>
          <w:spacing w:val="-6"/>
        </w:rPr>
        <w:t> </w:t>
      </w:r>
      <w:r>
        <w:rPr/>
        <w:t>internship</w:t>
      </w:r>
      <w:r>
        <w:rPr>
          <w:spacing w:val="-4"/>
        </w:rPr>
        <w:t> </w:t>
      </w:r>
      <w:r>
        <w:rPr/>
        <w:t>institution;</w:t>
      </w:r>
      <w:r>
        <w:rPr>
          <w:spacing w:val="-3"/>
        </w:rPr>
        <w:t> </w:t>
      </w:r>
      <w:r>
        <w:rPr/>
        <w:t>actual</w:t>
      </w:r>
      <w:r>
        <w:rPr>
          <w:spacing w:val="-4"/>
        </w:rPr>
        <w:t> </w:t>
      </w:r>
      <w:r>
        <w:rPr/>
        <w:t>internship hours</w:t>
      </w:r>
      <w:r>
        <w:rPr>
          <w:rFonts w:ascii="標楷體" w:hAnsi="標楷體"/>
        </w:rPr>
        <w:t>≧</w:t>
      </w:r>
      <w:r>
        <w:rPr/>
        <w:t>320 hours). Instructors shall submit students’</w:t>
      </w:r>
      <w:r>
        <w:rPr>
          <w:spacing w:val="-9"/>
        </w:rPr>
        <w:t> </w:t>
      </w:r>
      <w:r>
        <w:rPr/>
        <w:t>grades for project</w:t>
      </w:r>
      <w:r>
        <w:rPr>
          <w:spacing w:val="-3"/>
        </w:rPr>
        <w:t> </w:t>
      </w:r>
      <w:r>
        <w:rPr/>
        <w:t>internships</w:t>
      </w:r>
      <w:r>
        <w:rPr>
          <w:spacing w:val="-3"/>
        </w:rPr>
        <w:t> </w:t>
      </w:r>
      <w:r>
        <w:rPr/>
        <w:t>no</w:t>
      </w:r>
      <w:r>
        <w:rPr>
          <w:spacing w:val="-5"/>
        </w:rPr>
        <w:t> </w:t>
      </w:r>
      <w:r>
        <w:rPr/>
        <w:t>later</w:t>
      </w:r>
      <w:r>
        <w:rPr>
          <w:spacing w:val="-4"/>
        </w:rPr>
        <w:t> </w:t>
      </w:r>
      <w:r>
        <w:rPr/>
        <w:t>than</w:t>
      </w:r>
      <w:r>
        <w:rPr>
          <w:spacing w:val="-3"/>
        </w:rPr>
        <w:t> </w:t>
      </w:r>
      <w:r>
        <w:rPr/>
        <w:t>the</w:t>
      </w:r>
      <w:r>
        <w:rPr>
          <w:spacing w:val="-4"/>
        </w:rPr>
        <w:t> </w:t>
      </w:r>
      <w:r>
        <w:rPr/>
        <w:t>grade</w:t>
      </w:r>
      <w:r>
        <w:rPr>
          <w:spacing w:val="-4"/>
        </w:rPr>
        <w:t> </w:t>
      </w:r>
      <w:r>
        <w:rPr/>
        <w:t>submission</w:t>
      </w:r>
      <w:r>
        <w:rPr>
          <w:spacing w:val="-5"/>
        </w:rPr>
        <w:t> </w:t>
      </w:r>
      <w:r>
        <w:rPr/>
        <w:t>deadline</w:t>
      </w:r>
      <w:r>
        <w:rPr>
          <w:spacing w:val="-4"/>
        </w:rPr>
        <w:t> </w:t>
      </w:r>
      <w:r>
        <w:rPr/>
        <w:t>in</w:t>
      </w:r>
    </w:p>
    <w:p>
      <w:pPr>
        <w:pStyle w:val="BodyText"/>
        <w:spacing w:before="22"/>
        <w:ind w:left="2297"/>
      </w:pPr>
      <w:r>
        <w:rPr/>
        <w:t>the</w:t>
      </w:r>
      <w:r>
        <w:rPr>
          <w:spacing w:val="-7"/>
        </w:rPr>
        <w:t> </w:t>
      </w:r>
      <w:r>
        <w:rPr/>
        <w:t>semester</w:t>
      </w:r>
      <w:r>
        <w:rPr>
          <w:spacing w:val="-5"/>
        </w:rPr>
        <w:t> </w:t>
      </w:r>
      <w:r>
        <w:rPr/>
        <w:t>of</w:t>
      </w:r>
      <w:r>
        <w:rPr>
          <w:spacing w:val="-2"/>
        </w:rPr>
        <w:t> </w:t>
      </w:r>
      <w:r>
        <w:rPr/>
        <w:t>such</w:t>
      </w:r>
      <w:r>
        <w:rPr>
          <w:spacing w:val="-3"/>
        </w:rPr>
        <w:t> </w:t>
      </w:r>
      <w:r>
        <w:rPr/>
        <w:t>students’</w:t>
      </w:r>
      <w:r>
        <w:rPr>
          <w:spacing w:val="-23"/>
        </w:rPr>
        <w:t> </w:t>
      </w:r>
      <w:r>
        <w:rPr>
          <w:spacing w:val="-2"/>
        </w:rPr>
        <w:t>graduation.</w:t>
      </w:r>
    </w:p>
    <w:p>
      <w:pPr>
        <w:pStyle w:val="BodyText"/>
        <w:spacing w:line="264" w:lineRule="auto" w:before="259"/>
        <w:ind w:left="538" w:right="664"/>
        <w:jc w:val="both"/>
        <w:rPr>
          <w:rFonts w:ascii="標楷體" w:eastAsia="標楷體" w:hint="eastAsia"/>
        </w:rPr>
      </w:pPr>
      <w:r>
        <w:rPr>
          <w:rFonts w:ascii="標楷體" w:eastAsia="標楷體" w:hint="eastAsia"/>
          <w:spacing w:val="-2"/>
        </w:rPr>
        <w:t>前項第</w:t>
      </w:r>
      <w:r>
        <w:rPr>
          <w:spacing w:val="-2"/>
        </w:rPr>
        <w:t>(</w:t>
      </w:r>
      <w:r>
        <w:rPr>
          <w:rFonts w:ascii="標楷體" w:eastAsia="標楷體" w:hint="eastAsia"/>
          <w:spacing w:val="-2"/>
        </w:rPr>
        <w:t>一</w:t>
      </w:r>
      <w:r>
        <w:rPr>
          <w:spacing w:val="-2"/>
        </w:rPr>
        <w:t>)</w:t>
      </w:r>
      <w:r>
        <w:rPr>
          <w:rFonts w:ascii="標楷體" w:eastAsia="標楷體" w:hint="eastAsia"/>
          <w:spacing w:val="-2"/>
        </w:rPr>
        <w:t>、</w:t>
      </w:r>
      <w:r>
        <w:rPr>
          <w:spacing w:val="-2"/>
        </w:rPr>
        <w:t>(</w:t>
      </w:r>
      <w:r>
        <w:rPr>
          <w:rFonts w:ascii="標楷體" w:eastAsia="標楷體" w:hint="eastAsia"/>
          <w:spacing w:val="-2"/>
        </w:rPr>
        <w:t>二</w:t>
      </w:r>
      <w:r>
        <w:rPr>
          <w:spacing w:val="-2"/>
        </w:rPr>
        <w:t>)</w:t>
      </w:r>
      <w:r>
        <w:rPr>
          <w:rFonts w:ascii="標楷體" w:eastAsia="標楷體" w:hint="eastAsia"/>
          <w:spacing w:val="-2"/>
        </w:rPr>
        <w:t>、</w:t>
      </w:r>
      <w:r>
        <w:rPr>
          <w:spacing w:val="-2"/>
        </w:rPr>
        <w:t>(</w:t>
      </w:r>
      <w:r>
        <w:rPr>
          <w:rFonts w:ascii="標楷體" w:eastAsia="標楷體" w:hint="eastAsia"/>
          <w:spacing w:val="-2"/>
        </w:rPr>
        <w:t>三</w:t>
      </w:r>
      <w:r>
        <w:rPr>
          <w:spacing w:val="-2"/>
        </w:rPr>
        <w:t>)</w:t>
      </w:r>
      <w:r>
        <w:rPr>
          <w:rFonts w:ascii="標楷體" w:eastAsia="標楷體" w:hint="eastAsia"/>
          <w:spacing w:val="-2"/>
        </w:rPr>
        <w:t>款修習校外實習課程學生應全職於實習機構實習，獲實習機構及系所同意者，可修習遠距教學課程；大學部及五專部應屆畢業生與延畢生獲實習機構及系所同意者，可返校修習其他課程。</w:t>
      </w:r>
    </w:p>
    <w:p>
      <w:pPr>
        <w:pStyle w:val="ListParagraph"/>
        <w:numPr>
          <w:ilvl w:val="1"/>
          <w:numId w:val="109"/>
        </w:numPr>
        <w:tabs>
          <w:tab w:pos="1445" w:val="left" w:leader="none"/>
        </w:tabs>
        <w:spacing w:line="297" w:lineRule="auto" w:before="170" w:after="0"/>
        <w:ind w:left="1445" w:right="542" w:hanging="480"/>
        <w:jc w:val="left"/>
        <w:rPr>
          <w:sz w:val="28"/>
        </w:rPr>
      </w:pPr>
      <w:r>
        <w:rPr>
          <w:sz w:val="28"/>
        </w:rPr>
        <w:t>Students enrolling in off-campus internship courses, as mentioned in Subparagraphs 1, 2, and 3 of the preceding Paragraph, shall engage in full-time</w:t>
      </w:r>
      <w:r>
        <w:rPr>
          <w:spacing w:val="-3"/>
          <w:sz w:val="28"/>
        </w:rPr>
        <w:t> </w:t>
      </w:r>
      <w:r>
        <w:rPr>
          <w:sz w:val="28"/>
        </w:rPr>
        <w:t>internships</w:t>
      </w:r>
      <w:r>
        <w:rPr>
          <w:spacing w:val="-1"/>
          <w:sz w:val="28"/>
        </w:rPr>
        <w:t> </w:t>
      </w:r>
      <w:r>
        <w:rPr>
          <w:sz w:val="28"/>
        </w:rPr>
        <w:t>in</w:t>
      </w:r>
      <w:r>
        <w:rPr>
          <w:spacing w:val="-1"/>
          <w:sz w:val="28"/>
        </w:rPr>
        <w:t> </w:t>
      </w:r>
      <w:r>
        <w:rPr>
          <w:sz w:val="28"/>
        </w:rPr>
        <w:t>off-campus</w:t>
      </w:r>
      <w:r>
        <w:rPr>
          <w:spacing w:val="-3"/>
          <w:sz w:val="28"/>
        </w:rPr>
        <w:t> </w:t>
      </w:r>
      <w:r>
        <w:rPr>
          <w:sz w:val="28"/>
        </w:rPr>
        <w:t>internship</w:t>
      </w:r>
      <w:r>
        <w:rPr>
          <w:spacing w:val="-3"/>
          <w:sz w:val="28"/>
        </w:rPr>
        <w:t> </w:t>
      </w:r>
      <w:r>
        <w:rPr>
          <w:sz w:val="28"/>
        </w:rPr>
        <w:t>institutions.</w:t>
      </w:r>
      <w:r>
        <w:rPr>
          <w:spacing w:val="-18"/>
          <w:sz w:val="28"/>
        </w:rPr>
        <w:t> </w:t>
      </w:r>
      <w:r>
        <w:rPr>
          <w:sz w:val="28"/>
        </w:rPr>
        <w:t>A</w:t>
      </w:r>
      <w:r>
        <w:rPr>
          <w:spacing w:val="-17"/>
          <w:sz w:val="28"/>
        </w:rPr>
        <w:t> </w:t>
      </w:r>
      <w:r>
        <w:rPr>
          <w:sz w:val="28"/>
        </w:rPr>
        <w:t>student</w:t>
      </w:r>
      <w:r>
        <w:rPr>
          <w:spacing w:val="-3"/>
          <w:sz w:val="28"/>
        </w:rPr>
        <w:t> </w:t>
      </w:r>
      <w:r>
        <w:rPr>
          <w:sz w:val="28"/>
        </w:rPr>
        <w:t>may take distance learning courses if permitted by the internship institution and</w:t>
      </w:r>
      <w:r>
        <w:rPr>
          <w:spacing w:val="-4"/>
          <w:sz w:val="28"/>
        </w:rPr>
        <w:t> </w:t>
      </w:r>
      <w:r>
        <w:rPr>
          <w:sz w:val="28"/>
        </w:rPr>
        <w:t>the</w:t>
      </w:r>
      <w:r>
        <w:rPr>
          <w:spacing w:val="-5"/>
          <w:sz w:val="28"/>
        </w:rPr>
        <w:t> </w:t>
      </w:r>
      <w:r>
        <w:rPr>
          <w:sz w:val="28"/>
        </w:rPr>
        <w:t>student’s</w:t>
      </w:r>
      <w:r>
        <w:rPr>
          <w:spacing w:val="-4"/>
          <w:sz w:val="28"/>
        </w:rPr>
        <w:t> </w:t>
      </w:r>
      <w:r>
        <w:rPr>
          <w:sz w:val="28"/>
        </w:rPr>
        <w:t>department</w:t>
      </w:r>
      <w:r>
        <w:rPr>
          <w:spacing w:val="-4"/>
          <w:sz w:val="28"/>
        </w:rPr>
        <w:t> </w:t>
      </w:r>
      <w:r>
        <w:rPr>
          <w:sz w:val="28"/>
        </w:rPr>
        <w:t>or</w:t>
      </w:r>
      <w:r>
        <w:rPr>
          <w:spacing w:val="-7"/>
          <w:sz w:val="28"/>
        </w:rPr>
        <w:t> </w:t>
      </w:r>
      <w:r>
        <w:rPr>
          <w:sz w:val="28"/>
        </w:rPr>
        <w:t>institute.</w:t>
      </w:r>
      <w:r>
        <w:rPr>
          <w:spacing w:val="-5"/>
          <w:sz w:val="28"/>
        </w:rPr>
        <w:t> </w:t>
      </w:r>
      <w:r>
        <w:rPr>
          <w:sz w:val="28"/>
        </w:rPr>
        <w:t>Students</w:t>
      </w:r>
      <w:r>
        <w:rPr>
          <w:spacing w:val="-4"/>
          <w:sz w:val="28"/>
        </w:rPr>
        <w:t> </w:t>
      </w:r>
      <w:r>
        <w:rPr>
          <w:sz w:val="28"/>
        </w:rPr>
        <w:t>in</w:t>
      </w:r>
      <w:r>
        <w:rPr>
          <w:spacing w:val="-4"/>
          <w:sz w:val="28"/>
        </w:rPr>
        <w:t> </w:t>
      </w:r>
      <w:r>
        <w:rPr>
          <w:sz w:val="28"/>
        </w:rPr>
        <w:t>the</w:t>
      </w:r>
      <w:r>
        <w:rPr>
          <w:spacing w:val="-7"/>
          <w:sz w:val="28"/>
        </w:rPr>
        <w:t> </w:t>
      </w:r>
      <w:r>
        <w:rPr>
          <w:sz w:val="28"/>
        </w:rPr>
        <w:t>graduating</w:t>
      </w:r>
      <w:r>
        <w:rPr>
          <w:spacing w:val="-4"/>
          <w:sz w:val="28"/>
        </w:rPr>
        <w:t> </w:t>
      </w:r>
      <w:r>
        <w:rPr>
          <w:sz w:val="28"/>
        </w:rPr>
        <w:t>class or who defer graduation in the five-year junior college program and undergraduate program may take other courses at the University if permitted by the internship institution and such student’s department or </w:t>
      </w:r>
      <w:r>
        <w:rPr>
          <w:spacing w:val="-2"/>
          <w:sz w:val="28"/>
        </w:rPr>
        <w:t>institute.</w:t>
      </w:r>
    </w:p>
    <w:p>
      <w:pPr>
        <w:pStyle w:val="BodyText"/>
        <w:spacing w:before="195"/>
        <w:ind w:left="113"/>
        <w:rPr>
          <w:rFonts w:ascii="標楷體" w:eastAsia="標楷體" w:hint="eastAsia"/>
        </w:rPr>
      </w:pPr>
      <w:r>
        <w:rPr>
          <w:rFonts w:ascii="標楷體" w:eastAsia="標楷體" w:hint="eastAsia"/>
          <w:spacing w:val="-3"/>
        </w:rPr>
        <w:t>三、職場實習課程之開課人數，不受本校選課準則最低開課人數之限制。</w:t>
      </w:r>
    </w:p>
    <w:p>
      <w:pPr>
        <w:pStyle w:val="BodyText"/>
        <w:spacing w:before="25"/>
        <w:ind w:left="113"/>
      </w:pPr>
      <w:r>
        <w:rPr/>
        <w:t>Article</w:t>
      </w:r>
      <w:r>
        <w:rPr>
          <w:spacing w:val="-5"/>
        </w:rPr>
        <w:t> </w:t>
      </w:r>
      <w:r>
        <w:rPr>
          <w:spacing w:val="-10"/>
        </w:rPr>
        <w:t>3</w:t>
      </w:r>
    </w:p>
    <w:p>
      <w:pPr>
        <w:pStyle w:val="BodyText"/>
        <w:spacing w:line="297" w:lineRule="auto" w:before="79"/>
        <w:ind w:left="963" w:right="486"/>
      </w:pPr>
      <w:r>
        <w:rPr/>
        <w:t>The</w:t>
      </w:r>
      <w:r>
        <w:rPr>
          <w:spacing w:val="-4"/>
        </w:rPr>
        <w:t> </w:t>
      </w:r>
      <w:r>
        <w:rPr/>
        <w:t>minimum</w:t>
      </w:r>
      <w:r>
        <w:rPr>
          <w:spacing w:val="-4"/>
        </w:rPr>
        <w:t> </w:t>
      </w:r>
      <w:r>
        <w:rPr/>
        <w:t>enrollment</w:t>
      </w:r>
      <w:r>
        <w:rPr>
          <w:spacing w:val="-3"/>
        </w:rPr>
        <w:t> </w:t>
      </w:r>
      <w:r>
        <w:rPr/>
        <w:t>for</w:t>
      </w:r>
      <w:r>
        <w:rPr>
          <w:spacing w:val="-6"/>
        </w:rPr>
        <w:t> </w:t>
      </w:r>
      <w:r>
        <w:rPr/>
        <w:t>off-campus</w:t>
      </w:r>
      <w:r>
        <w:rPr>
          <w:spacing w:val="-5"/>
        </w:rPr>
        <w:t> </w:t>
      </w:r>
      <w:r>
        <w:rPr/>
        <w:t>internship</w:t>
      </w:r>
      <w:r>
        <w:rPr>
          <w:spacing w:val="-3"/>
        </w:rPr>
        <w:t> </w:t>
      </w:r>
      <w:r>
        <w:rPr/>
        <w:t>courses</w:t>
      </w:r>
      <w:r>
        <w:rPr>
          <w:spacing w:val="-4"/>
        </w:rPr>
        <w:t> </w:t>
      </w:r>
      <w:r>
        <w:rPr/>
        <w:t>may</w:t>
      </w:r>
      <w:r>
        <w:rPr>
          <w:spacing w:val="-3"/>
        </w:rPr>
        <w:t> </w:t>
      </w:r>
      <w:r>
        <w:rPr/>
        <w:t>not</w:t>
      </w:r>
      <w:r>
        <w:rPr>
          <w:spacing w:val="-5"/>
        </w:rPr>
        <w:t> </w:t>
      </w:r>
      <w:r>
        <w:rPr/>
        <w:t>be subject to the Regulations Governing Course Selection.</w:t>
      </w:r>
    </w:p>
    <w:p>
      <w:pPr>
        <w:pStyle w:val="BodyText"/>
        <w:spacing w:line="264" w:lineRule="auto" w:before="190"/>
        <w:ind w:left="668" w:right="532" w:hanging="555"/>
        <w:jc w:val="both"/>
        <w:rPr>
          <w:rFonts w:ascii="標楷體" w:eastAsia="標楷體" w:hint="eastAsia"/>
        </w:rPr>
      </w:pPr>
      <w:r>
        <w:rPr>
          <w:rFonts w:ascii="標楷體" w:eastAsia="標楷體" w:hint="eastAsia"/>
          <w:spacing w:val="-2"/>
        </w:rPr>
        <w:t>四、職場實習課程任課教師需協助規劃實習課程內容、指導學生實習前準備事宜、實習中輔導與評估、及實習後成效評估，另依本校校友服務暨實習就業中心學生職場實習管理實施要點及學生職場實習委員會設置要點規定辦</w:t>
      </w:r>
      <w:r>
        <w:rPr>
          <w:rFonts w:ascii="標楷體" w:eastAsia="標楷體" w:hint="eastAsia"/>
          <w:spacing w:val="-6"/>
        </w:rPr>
        <w:t>理。</w:t>
      </w:r>
    </w:p>
    <w:p>
      <w:pPr>
        <w:pStyle w:val="BodyText"/>
        <w:spacing w:before="170"/>
        <w:ind w:left="113"/>
      </w:pPr>
      <w:r>
        <w:rPr/>
        <w:t>Article</w:t>
      </w:r>
      <w:r>
        <w:rPr>
          <w:spacing w:val="-5"/>
        </w:rPr>
        <w:t> </w:t>
      </w:r>
      <w:r>
        <w:rPr>
          <w:spacing w:val="-10"/>
        </w:rPr>
        <w:t>4</w:t>
      </w:r>
    </w:p>
    <w:p>
      <w:pPr>
        <w:spacing w:after="0"/>
        <w:sectPr>
          <w:pgSz w:w="11910" w:h="16840"/>
          <w:pgMar w:header="0" w:footer="863" w:top="1100" w:bottom="1060" w:left="1020" w:right="720"/>
        </w:sectPr>
      </w:pPr>
    </w:p>
    <w:p>
      <w:pPr>
        <w:pStyle w:val="BodyText"/>
        <w:spacing w:line="297" w:lineRule="auto" w:before="74"/>
        <w:ind w:left="962" w:right="415"/>
      </w:pPr>
      <w:r>
        <w:rPr/>
        <w:t>Instructors of off-campus internship courses shall provide assistance for internship course planning, guide students through preparation before internships, conduct guidance and evaluation during students’</w:t>
      </w:r>
      <w:r>
        <w:rPr>
          <w:spacing w:val="-8"/>
        </w:rPr>
        <w:t> </w:t>
      </w:r>
      <w:r>
        <w:rPr/>
        <w:t>internships, handle evaluation after students’</w:t>
      </w:r>
      <w:r>
        <w:rPr>
          <w:spacing w:val="-10"/>
        </w:rPr>
        <w:t> </w:t>
      </w:r>
      <w:r>
        <w:rPr/>
        <w:t>internships, and process matters in accordance with the Enforcement Rules Governing the Management of Off- campus</w:t>
      </w:r>
      <w:r>
        <w:rPr>
          <w:spacing w:val="-3"/>
        </w:rPr>
        <w:t> </w:t>
      </w:r>
      <w:r>
        <w:rPr/>
        <w:t>Internship,</w:t>
      </w:r>
      <w:r>
        <w:rPr>
          <w:spacing w:val="-4"/>
        </w:rPr>
        <w:t> </w:t>
      </w:r>
      <w:r>
        <w:rPr/>
        <w:t>as</w:t>
      </w:r>
      <w:r>
        <w:rPr>
          <w:spacing w:val="-5"/>
        </w:rPr>
        <w:t> </w:t>
      </w:r>
      <w:r>
        <w:rPr/>
        <w:t>well</w:t>
      </w:r>
      <w:r>
        <w:rPr>
          <w:spacing w:val="-3"/>
        </w:rPr>
        <w:t> </w:t>
      </w:r>
      <w:r>
        <w:rPr/>
        <w:t>as</w:t>
      </w:r>
      <w:r>
        <w:rPr>
          <w:spacing w:val="-3"/>
        </w:rPr>
        <w:t> </w:t>
      </w:r>
      <w:r>
        <w:rPr/>
        <w:t>the</w:t>
      </w:r>
      <w:r>
        <w:rPr>
          <w:spacing w:val="-4"/>
        </w:rPr>
        <w:t> </w:t>
      </w:r>
      <w:r>
        <w:rPr/>
        <w:t>Regulations</w:t>
      </w:r>
      <w:r>
        <w:rPr>
          <w:spacing w:val="-3"/>
        </w:rPr>
        <w:t> </w:t>
      </w:r>
      <w:r>
        <w:rPr/>
        <w:t>Governing</w:t>
      </w:r>
      <w:r>
        <w:rPr>
          <w:spacing w:val="-3"/>
        </w:rPr>
        <w:t> </w:t>
      </w:r>
      <w:r>
        <w:rPr/>
        <w:t>the</w:t>
      </w:r>
      <w:r>
        <w:rPr>
          <w:spacing w:val="-4"/>
        </w:rPr>
        <w:t> </w:t>
      </w:r>
      <w:r>
        <w:rPr/>
        <w:t>Establishment</w:t>
      </w:r>
      <w:r>
        <w:rPr>
          <w:spacing w:val="-3"/>
        </w:rPr>
        <w:t> </w:t>
      </w:r>
      <w:r>
        <w:rPr/>
        <w:t>of the Internship Committee established by the</w:t>
      </w:r>
      <w:r>
        <w:rPr>
          <w:spacing w:val="-3"/>
        </w:rPr>
        <w:t> </w:t>
      </w:r>
      <w:r>
        <w:rPr/>
        <w:t>Alumni Service and Career Development Center.</w:t>
      </w:r>
    </w:p>
    <w:p>
      <w:pPr>
        <w:pStyle w:val="BodyText"/>
        <w:spacing w:before="185"/>
        <w:ind w:left="113"/>
      </w:pPr>
      <w:r>
        <w:rPr>
          <w:rFonts w:ascii="標楷體" w:eastAsia="標楷體" w:hint="eastAsia"/>
          <w:spacing w:val="-2"/>
        </w:rPr>
        <w:t>五、職場實習課程教師鐘點費核算及核發方式</w:t>
      </w:r>
      <w:r>
        <w:rPr>
          <w:spacing w:val="-10"/>
        </w:rPr>
        <w:t>:</w:t>
      </w:r>
    </w:p>
    <w:p>
      <w:pPr>
        <w:pStyle w:val="BodyText"/>
        <w:spacing w:before="28"/>
        <w:ind w:left="113"/>
      </w:pPr>
      <w:r>
        <w:rPr/>
        <w:t>Article</w:t>
      </w:r>
      <w:r>
        <w:rPr>
          <w:spacing w:val="-5"/>
        </w:rPr>
        <w:t> </w:t>
      </w:r>
      <w:r>
        <w:rPr>
          <w:spacing w:val="-10"/>
        </w:rPr>
        <w:t>5</w:t>
      </w:r>
    </w:p>
    <w:p>
      <w:pPr>
        <w:pStyle w:val="ListParagraph"/>
        <w:numPr>
          <w:ilvl w:val="1"/>
          <w:numId w:val="111"/>
        </w:numPr>
        <w:tabs>
          <w:tab w:pos="1388" w:val="left" w:leader="none"/>
          <w:tab w:pos="1390" w:val="left" w:leader="none"/>
        </w:tabs>
        <w:spacing w:line="297" w:lineRule="auto" w:before="79" w:after="0"/>
        <w:ind w:left="1390" w:right="698" w:hanging="483"/>
        <w:jc w:val="left"/>
        <w:rPr>
          <w:sz w:val="28"/>
        </w:rPr>
      </w:pPr>
      <w:r>
        <w:rPr>
          <w:sz w:val="28"/>
        </w:rPr>
        <w:t>The</w:t>
      </w:r>
      <w:r>
        <w:rPr>
          <w:spacing w:val="-5"/>
          <w:sz w:val="28"/>
        </w:rPr>
        <w:t> </w:t>
      </w:r>
      <w:r>
        <w:rPr>
          <w:sz w:val="28"/>
        </w:rPr>
        <w:t>procedure</w:t>
      </w:r>
      <w:r>
        <w:rPr>
          <w:spacing w:val="-4"/>
          <w:sz w:val="28"/>
        </w:rPr>
        <w:t> </w:t>
      </w:r>
      <w:r>
        <w:rPr>
          <w:sz w:val="28"/>
        </w:rPr>
        <w:t>for</w:t>
      </w:r>
      <w:r>
        <w:rPr>
          <w:spacing w:val="-4"/>
          <w:sz w:val="28"/>
        </w:rPr>
        <w:t> </w:t>
      </w:r>
      <w:r>
        <w:rPr>
          <w:sz w:val="28"/>
        </w:rPr>
        <w:t>calculating</w:t>
      </w:r>
      <w:r>
        <w:rPr>
          <w:spacing w:val="-3"/>
          <w:sz w:val="28"/>
        </w:rPr>
        <w:t> </w:t>
      </w:r>
      <w:r>
        <w:rPr>
          <w:sz w:val="28"/>
        </w:rPr>
        <w:t>and</w:t>
      </w:r>
      <w:r>
        <w:rPr>
          <w:spacing w:val="-3"/>
          <w:sz w:val="28"/>
        </w:rPr>
        <w:t> </w:t>
      </w:r>
      <w:r>
        <w:rPr>
          <w:sz w:val="28"/>
        </w:rPr>
        <w:t>paying</w:t>
      </w:r>
      <w:r>
        <w:rPr>
          <w:spacing w:val="-3"/>
          <w:sz w:val="28"/>
        </w:rPr>
        <w:t> </w:t>
      </w:r>
      <w:r>
        <w:rPr>
          <w:sz w:val="28"/>
        </w:rPr>
        <w:t>of</w:t>
      </w:r>
      <w:r>
        <w:rPr>
          <w:spacing w:val="-4"/>
          <w:sz w:val="28"/>
        </w:rPr>
        <w:t> </w:t>
      </w:r>
      <w:r>
        <w:rPr>
          <w:sz w:val="28"/>
        </w:rPr>
        <w:t>instructors’</w:t>
      </w:r>
      <w:r>
        <w:rPr>
          <w:spacing w:val="-25"/>
          <w:sz w:val="28"/>
        </w:rPr>
        <w:t> </w:t>
      </w:r>
      <w:r>
        <w:rPr>
          <w:sz w:val="28"/>
        </w:rPr>
        <w:t>hourly</w:t>
      </w:r>
      <w:r>
        <w:rPr>
          <w:spacing w:val="-5"/>
          <w:sz w:val="28"/>
        </w:rPr>
        <w:t> </w:t>
      </w:r>
      <w:r>
        <w:rPr>
          <w:sz w:val="28"/>
        </w:rPr>
        <w:t>teaching fees for off-campus internship courses is as follows:</w:t>
      </w:r>
    </w:p>
    <w:p>
      <w:pPr>
        <w:pStyle w:val="BodyText"/>
        <w:spacing w:line="264" w:lineRule="auto" w:before="180"/>
        <w:ind w:left="1005" w:right="477" w:hanging="473"/>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本校專任與專案教師依學生職場實習管理實施要點辦理完成職場實習課程檢核表內容者，得支領鐘點費。各教學單位每學期於實習課程完成</w:t>
      </w:r>
      <w:r>
        <w:rPr>
          <w:rFonts w:ascii="標楷體" w:eastAsia="標楷體" w:hint="eastAsia"/>
          <w:spacing w:val="-2"/>
        </w:rPr>
        <w:t> 後，將實習授課教師鐘點清冊送校友服務暨實習就業中心審核，符合本要點規定之教師鐘點清冊送教務處核發鐘點費。</w:t>
      </w:r>
    </w:p>
    <w:p>
      <w:pPr>
        <w:pStyle w:val="ListParagraph"/>
        <w:numPr>
          <w:ilvl w:val="2"/>
          <w:numId w:val="111"/>
        </w:numPr>
        <w:tabs>
          <w:tab w:pos="1869" w:val="left" w:leader="none"/>
        </w:tabs>
        <w:spacing w:line="297" w:lineRule="auto" w:before="0" w:after="0"/>
        <w:ind w:left="1869" w:right="438" w:hanging="480"/>
        <w:jc w:val="left"/>
        <w:rPr>
          <w:sz w:val="28"/>
        </w:rPr>
      </w:pPr>
      <w:r>
        <w:rPr>
          <w:sz w:val="28"/>
        </w:rPr>
        <w:t>Full-time and project instructors who complete the Checklist for Off- campus</w:t>
      </w:r>
      <w:r>
        <w:rPr>
          <w:spacing w:val="-4"/>
          <w:sz w:val="28"/>
        </w:rPr>
        <w:t> </w:t>
      </w:r>
      <w:r>
        <w:rPr>
          <w:sz w:val="28"/>
        </w:rPr>
        <w:t>Internship</w:t>
      </w:r>
      <w:r>
        <w:rPr>
          <w:spacing w:val="-4"/>
          <w:sz w:val="28"/>
        </w:rPr>
        <w:t> </w:t>
      </w:r>
      <w:r>
        <w:rPr>
          <w:sz w:val="28"/>
        </w:rPr>
        <w:t>Courses</w:t>
      </w:r>
      <w:r>
        <w:rPr>
          <w:spacing w:val="-3"/>
          <w:sz w:val="28"/>
        </w:rPr>
        <w:t> </w:t>
      </w:r>
      <w:r>
        <w:rPr>
          <w:sz w:val="28"/>
        </w:rPr>
        <w:t>in</w:t>
      </w:r>
      <w:r>
        <w:rPr>
          <w:spacing w:val="-4"/>
          <w:sz w:val="28"/>
        </w:rPr>
        <w:t> </w:t>
      </w:r>
      <w:r>
        <w:rPr>
          <w:sz w:val="28"/>
        </w:rPr>
        <w:t>accordance</w:t>
      </w:r>
      <w:r>
        <w:rPr>
          <w:spacing w:val="-7"/>
          <w:sz w:val="28"/>
        </w:rPr>
        <w:t> </w:t>
      </w:r>
      <w:r>
        <w:rPr>
          <w:sz w:val="28"/>
        </w:rPr>
        <w:t>with</w:t>
      </w:r>
      <w:r>
        <w:rPr>
          <w:spacing w:val="-4"/>
          <w:sz w:val="28"/>
        </w:rPr>
        <w:t> </w:t>
      </w:r>
      <w:r>
        <w:rPr>
          <w:sz w:val="28"/>
        </w:rPr>
        <w:t>the</w:t>
      </w:r>
      <w:r>
        <w:rPr>
          <w:spacing w:val="-4"/>
          <w:sz w:val="28"/>
        </w:rPr>
        <w:t> </w:t>
      </w:r>
      <w:r>
        <w:rPr>
          <w:sz w:val="28"/>
        </w:rPr>
        <w:t>Enforcement</w:t>
      </w:r>
      <w:r>
        <w:rPr>
          <w:spacing w:val="-6"/>
          <w:sz w:val="28"/>
        </w:rPr>
        <w:t> </w:t>
      </w:r>
      <w:r>
        <w:rPr>
          <w:sz w:val="28"/>
        </w:rPr>
        <w:t>Rules Governing the Management of Off-campus Internship may receive hourly teaching fees.</w:t>
      </w:r>
      <w:r>
        <w:rPr>
          <w:spacing w:val="-5"/>
          <w:sz w:val="28"/>
        </w:rPr>
        <w:t> </w:t>
      </w:r>
      <w:r>
        <w:rPr>
          <w:sz w:val="28"/>
        </w:rPr>
        <w:t>After the end of internship courses each semester, each teaching unit shall submit the Instructors’</w:t>
      </w:r>
      <w:r>
        <w:rPr>
          <w:spacing w:val="-10"/>
          <w:sz w:val="28"/>
        </w:rPr>
        <w:t> </w:t>
      </w:r>
      <w:r>
        <w:rPr>
          <w:sz w:val="28"/>
        </w:rPr>
        <w:t>Hourly Remuneration List for Internship Courses to the</w:t>
      </w:r>
      <w:r>
        <w:rPr>
          <w:spacing w:val="-3"/>
          <w:sz w:val="28"/>
        </w:rPr>
        <w:t> </w:t>
      </w:r>
      <w:r>
        <w:rPr>
          <w:sz w:val="28"/>
        </w:rPr>
        <w:t>Alumni Service and Career Development Center for review.</w:t>
      </w:r>
      <w:r>
        <w:rPr>
          <w:spacing w:val="-4"/>
          <w:sz w:val="28"/>
        </w:rPr>
        <w:t> </w:t>
      </w:r>
      <w:r>
        <w:rPr>
          <w:sz w:val="28"/>
        </w:rPr>
        <w:t>A</w:t>
      </w:r>
      <w:r>
        <w:rPr>
          <w:spacing w:val="-4"/>
          <w:sz w:val="28"/>
        </w:rPr>
        <w:t> </w:t>
      </w:r>
      <w:r>
        <w:rPr>
          <w:sz w:val="28"/>
        </w:rPr>
        <w:t>receipt list of instructors’ hourly teaching fees for internship courses that meets the rules stated in these regulations shall be submitted to the Office of</w:t>
      </w:r>
      <w:r>
        <w:rPr>
          <w:spacing w:val="-7"/>
          <w:sz w:val="28"/>
        </w:rPr>
        <w:t> </w:t>
      </w:r>
      <w:r>
        <w:rPr>
          <w:sz w:val="28"/>
        </w:rPr>
        <w:t>Academic Affairs for the payment of hourly teaching fees.</w:t>
      </w:r>
    </w:p>
    <w:p>
      <w:pPr>
        <w:pStyle w:val="BodyText"/>
        <w:spacing w:line="264" w:lineRule="auto" w:before="176"/>
        <w:ind w:left="1005" w:right="477" w:hanging="473"/>
        <w:jc w:val="both"/>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學期實習及學年實習課程併入開課當學期授課時數計算，鐘點時數獨立計算，以加發鐘點方式核發，每位教師每週上限三小時。暑期實習課程鐘點另計，每週上限為二小時。</w:t>
      </w:r>
    </w:p>
    <w:p>
      <w:pPr>
        <w:pStyle w:val="ListParagraph"/>
        <w:numPr>
          <w:ilvl w:val="2"/>
          <w:numId w:val="111"/>
        </w:numPr>
        <w:tabs>
          <w:tab w:pos="1869" w:val="left" w:leader="none"/>
        </w:tabs>
        <w:spacing w:line="297" w:lineRule="auto" w:before="0" w:after="0"/>
        <w:ind w:left="1869" w:right="445" w:hanging="480"/>
        <w:jc w:val="left"/>
        <w:rPr>
          <w:sz w:val="28"/>
        </w:rPr>
      </w:pPr>
      <w:r>
        <w:rPr>
          <w:sz w:val="28"/>
        </w:rPr>
        <w:t>An instructor’s teaching hours for semester internship courses and academic-year internship courses may be aggregated with such instructor’s</w:t>
      </w:r>
      <w:r>
        <w:rPr>
          <w:spacing w:val="-4"/>
          <w:sz w:val="28"/>
        </w:rPr>
        <w:t> </w:t>
      </w:r>
      <w:r>
        <w:rPr>
          <w:sz w:val="28"/>
        </w:rPr>
        <w:t>instruction</w:t>
      </w:r>
      <w:r>
        <w:rPr>
          <w:spacing w:val="-3"/>
          <w:sz w:val="28"/>
        </w:rPr>
        <w:t> </w:t>
      </w:r>
      <w:r>
        <w:rPr>
          <w:sz w:val="28"/>
        </w:rPr>
        <w:t>hours</w:t>
      </w:r>
      <w:r>
        <w:rPr>
          <w:spacing w:val="-6"/>
          <w:sz w:val="28"/>
        </w:rPr>
        <w:t> </w:t>
      </w:r>
      <w:r>
        <w:rPr>
          <w:sz w:val="28"/>
        </w:rPr>
        <w:t>during</w:t>
      </w:r>
      <w:r>
        <w:rPr>
          <w:spacing w:val="-6"/>
          <w:sz w:val="28"/>
        </w:rPr>
        <w:t> </w:t>
      </w:r>
      <w:r>
        <w:rPr>
          <w:sz w:val="28"/>
        </w:rPr>
        <w:t>the</w:t>
      </w:r>
      <w:r>
        <w:rPr>
          <w:spacing w:val="-5"/>
          <w:sz w:val="28"/>
        </w:rPr>
        <w:t> </w:t>
      </w:r>
      <w:r>
        <w:rPr>
          <w:sz w:val="28"/>
        </w:rPr>
        <w:t>respective</w:t>
      </w:r>
      <w:r>
        <w:rPr>
          <w:spacing w:val="-7"/>
          <w:sz w:val="28"/>
        </w:rPr>
        <w:t> </w:t>
      </w:r>
      <w:r>
        <w:rPr>
          <w:sz w:val="28"/>
        </w:rPr>
        <w:t>semesters</w:t>
      </w:r>
      <w:r>
        <w:rPr>
          <w:spacing w:val="-6"/>
          <w:sz w:val="28"/>
        </w:rPr>
        <w:t> </w:t>
      </w:r>
      <w:r>
        <w:rPr>
          <w:sz w:val="28"/>
        </w:rPr>
        <w:t>in</w:t>
      </w:r>
      <w:r>
        <w:rPr>
          <w:spacing w:val="-6"/>
          <w:sz w:val="28"/>
        </w:rPr>
        <w:t> </w:t>
      </w:r>
      <w:r>
        <w:rPr>
          <w:sz w:val="28"/>
        </w:rPr>
        <w:t>which internship courses are offered. Teaching hours shall be calculated independently, with a maximum of three hours per week per instructor. The payment of hourly teaching fees shall be made as</w:t>
      </w:r>
    </w:p>
    <w:p>
      <w:pPr>
        <w:spacing w:after="0" w:line="297" w:lineRule="auto"/>
        <w:jc w:val="left"/>
        <w:rPr>
          <w:sz w:val="28"/>
        </w:rPr>
        <w:sectPr>
          <w:pgSz w:w="11910" w:h="16840"/>
          <w:pgMar w:header="0" w:footer="863" w:top="1100" w:bottom="1060" w:left="1020" w:right="720"/>
        </w:sectPr>
      </w:pPr>
    </w:p>
    <w:p>
      <w:pPr>
        <w:pStyle w:val="BodyText"/>
        <w:spacing w:line="297" w:lineRule="auto" w:before="74"/>
        <w:ind w:left="1869" w:right="477"/>
      </w:pPr>
      <w:r>
        <w:rPr/>
        <w:t>additional</w:t>
      </w:r>
      <w:r>
        <w:rPr>
          <w:spacing w:val="-6"/>
        </w:rPr>
        <w:t> </w:t>
      </w:r>
      <w:r>
        <w:rPr/>
        <w:t>hourly</w:t>
      </w:r>
      <w:r>
        <w:rPr>
          <w:spacing w:val="-4"/>
        </w:rPr>
        <w:t> </w:t>
      </w:r>
      <w:r>
        <w:rPr/>
        <w:t>fees.</w:t>
      </w:r>
      <w:r>
        <w:rPr>
          <w:spacing w:val="-5"/>
        </w:rPr>
        <w:t> </w:t>
      </w:r>
      <w:r>
        <w:rPr/>
        <w:t>For</w:t>
      </w:r>
      <w:r>
        <w:rPr>
          <w:spacing w:val="-5"/>
        </w:rPr>
        <w:t> </w:t>
      </w:r>
      <w:r>
        <w:rPr/>
        <w:t>summer</w:t>
      </w:r>
      <w:r>
        <w:rPr>
          <w:spacing w:val="-5"/>
        </w:rPr>
        <w:t> </w:t>
      </w:r>
      <w:r>
        <w:rPr/>
        <w:t>internship</w:t>
      </w:r>
      <w:r>
        <w:rPr>
          <w:spacing w:val="-4"/>
        </w:rPr>
        <w:t> </w:t>
      </w:r>
      <w:r>
        <w:rPr/>
        <w:t>courses,</w:t>
      </w:r>
      <w:r>
        <w:rPr>
          <w:spacing w:val="-5"/>
        </w:rPr>
        <w:t> </w:t>
      </w:r>
      <w:r>
        <w:rPr/>
        <w:t>teaching</w:t>
      </w:r>
      <w:r>
        <w:rPr>
          <w:spacing w:val="-6"/>
        </w:rPr>
        <w:t> </w:t>
      </w:r>
      <w:r>
        <w:rPr/>
        <w:t>hours shall be calculated separately, with a maximum of two hours per </w:t>
      </w:r>
      <w:r>
        <w:rPr>
          <w:spacing w:val="-2"/>
        </w:rPr>
        <w:t>week.</w:t>
      </w:r>
    </w:p>
    <w:p>
      <w:pPr>
        <w:pStyle w:val="BodyText"/>
        <w:spacing w:line="264" w:lineRule="auto" w:before="182"/>
        <w:ind w:left="1005" w:right="485" w:hanging="473"/>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2"/>
        </w:rPr>
        <w:t>計入教師當學期基本授課時數之職場實習課程時數，不得支領職場實習</w:t>
      </w:r>
      <w:r>
        <w:rPr>
          <w:rFonts w:ascii="標楷體" w:eastAsia="標楷體" w:hint="eastAsia"/>
          <w:spacing w:val="-4"/>
        </w:rPr>
        <w:t>鐘點費。</w:t>
      </w:r>
    </w:p>
    <w:p>
      <w:pPr>
        <w:pStyle w:val="ListParagraph"/>
        <w:numPr>
          <w:ilvl w:val="2"/>
          <w:numId w:val="111"/>
        </w:numPr>
        <w:tabs>
          <w:tab w:pos="1869" w:val="left" w:leader="none"/>
        </w:tabs>
        <w:spacing w:line="297" w:lineRule="auto" w:before="0" w:after="0"/>
        <w:ind w:left="1869" w:right="512" w:hanging="480"/>
        <w:jc w:val="left"/>
        <w:rPr>
          <w:sz w:val="28"/>
        </w:rPr>
      </w:pPr>
      <w:r>
        <w:rPr>
          <w:sz w:val="28"/>
        </w:rPr>
        <w:t>Teaching hours for internship courses, when aggregated with basic instruction hours of each semester, shall be excluded from the calculation</w:t>
      </w:r>
      <w:r>
        <w:rPr>
          <w:spacing w:val="-6"/>
          <w:sz w:val="28"/>
        </w:rPr>
        <w:t> </w:t>
      </w:r>
      <w:r>
        <w:rPr>
          <w:sz w:val="28"/>
        </w:rPr>
        <w:t>of</w:t>
      </w:r>
      <w:r>
        <w:rPr>
          <w:spacing w:val="-4"/>
          <w:sz w:val="28"/>
        </w:rPr>
        <w:t> </w:t>
      </w:r>
      <w:r>
        <w:rPr>
          <w:sz w:val="28"/>
        </w:rPr>
        <w:t>hourly</w:t>
      </w:r>
      <w:r>
        <w:rPr>
          <w:spacing w:val="-6"/>
          <w:sz w:val="28"/>
        </w:rPr>
        <w:t> </w:t>
      </w:r>
      <w:r>
        <w:rPr>
          <w:sz w:val="28"/>
        </w:rPr>
        <w:t>teaching</w:t>
      </w:r>
      <w:r>
        <w:rPr>
          <w:spacing w:val="-4"/>
          <w:sz w:val="28"/>
        </w:rPr>
        <w:t> </w:t>
      </w:r>
      <w:r>
        <w:rPr>
          <w:sz w:val="28"/>
        </w:rPr>
        <w:t>fees</w:t>
      </w:r>
      <w:r>
        <w:rPr>
          <w:spacing w:val="-4"/>
          <w:sz w:val="28"/>
        </w:rPr>
        <w:t> </w:t>
      </w:r>
      <w:r>
        <w:rPr>
          <w:sz w:val="28"/>
        </w:rPr>
        <w:t>for</w:t>
      </w:r>
      <w:r>
        <w:rPr>
          <w:spacing w:val="-5"/>
          <w:sz w:val="28"/>
        </w:rPr>
        <w:t> </w:t>
      </w:r>
      <w:r>
        <w:rPr>
          <w:sz w:val="28"/>
        </w:rPr>
        <w:t>off-campus</w:t>
      </w:r>
      <w:r>
        <w:rPr>
          <w:spacing w:val="-4"/>
          <w:sz w:val="28"/>
        </w:rPr>
        <w:t> </w:t>
      </w:r>
      <w:r>
        <w:rPr>
          <w:sz w:val="28"/>
        </w:rPr>
        <w:t>internship</w:t>
      </w:r>
      <w:r>
        <w:rPr>
          <w:spacing w:val="-4"/>
          <w:sz w:val="28"/>
        </w:rPr>
        <w:t> </w:t>
      </w:r>
      <w:r>
        <w:rPr>
          <w:sz w:val="28"/>
        </w:rPr>
        <w:t>courses.</w:t>
      </w:r>
    </w:p>
    <w:p>
      <w:pPr>
        <w:pStyle w:val="BodyText"/>
        <w:spacing w:before="172"/>
        <w:ind w:left="532"/>
      </w:pPr>
      <w:r>
        <w:rPr>
          <w:spacing w:val="-2"/>
        </w:rPr>
        <w:t>(</w:t>
      </w:r>
      <w:r>
        <w:rPr>
          <w:rFonts w:ascii="標楷體" w:eastAsia="標楷體" w:hint="eastAsia"/>
          <w:spacing w:val="-2"/>
        </w:rPr>
        <w:t>四</w:t>
      </w:r>
      <w:r>
        <w:rPr>
          <w:spacing w:val="-2"/>
        </w:rPr>
        <w:t>)</w:t>
      </w:r>
      <w:r>
        <w:rPr>
          <w:rFonts w:ascii="標楷體" w:eastAsia="標楷體" w:hint="eastAsia"/>
          <w:spacing w:val="-2"/>
        </w:rPr>
        <w:t>各類職場實習課程鐘點費核算方式如下</w:t>
      </w:r>
      <w:r>
        <w:rPr>
          <w:spacing w:val="-10"/>
        </w:rPr>
        <w:t>:</w:t>
      </w:r>
    </w:p>
    <w:p>
      <w:pPr>
        <w:pStyle w:val="ListParagraph"/>
        <w:numPr>
          <w:ilvl w:val="0"/>
          <w:numId w:val="112"/>
        </w:numPr>
        <w:tabs>
          <w:tab w:pos="1285" w:val="left" w:leader="none"/>
        </w:tabs>
        <w:spacing w:line="240" w:lineRule="auto" w:before="28" w:after="0"/>
        <w:ind w:left="1285" w:right="0" w:hanging="210"/>
        <w:jc w:val="left"/>
        <w:rPr>
          <w:rFonts w:ascii="標楷體" w:eastAsia="標楷體" w:hint="eastAsia"/>
          <w:sz w:val="28"/>
        </w:rPr>
      </w:pPr>
      <w:r>
        <w:rPr>
          <w:rFonts w:ascii="標楷體" w:eastAsia="標楷體" w:hint="eastAsia"/>
          <w:spacing w:val="-3"/>
          <w:sz w:val="28"/>
        </w:rPr>
        <w:t>暑期實習：每輔導一生，每週以零點二五小時計，至多發給八週。</w:t>
      </w:r>
    </w:p>
    <w:p>
      <w:pPr>
        <w:pStyle w:val="ListParagraph"/>
        <w:numPr>
          <w:ilvl w:val="0"/>
          <w:numId w:val="112"/>
        </w:numPr>
        <w:tabs>
          <w:tab w:pos="1285" w:val="left" w:leader="none"/>
        </w:tabs>
        <w:spacing w:line="240" w:lineRule="auto" w:before="27" w:after="0"/>
        <w:ind w:left="1285" w:right="0" w:hanging="210"/>
        <w:jc w:val="left"/>
        <w:rPr>
          <w:rFonts w:ascii="標楷體" w:eastAsia="標楷體" w:hint="eastAsia"/>
          <w:sz w:val="28"/>
        </w:rPr>
      </w:pPr>
      <w:r>
        <w:rPr>
          <w:rFonts w:ascii="標楷體" w:eastAsia="標楷體" w:hint="eastAsia"/>
          <w:spacing w:val="-3"/>
          <w:sz w:val="28"/>
        </w:rPr>
        <w:t>學期實習：每輔導一生，每週以零點二五小時計，至多發給十八週。</w:t>
      </w:r>
    </w:p>
    <w:p>
      <w:pPr>
        <w:pStyle w:val="ListParagraph"/>
        <w:numPr>
          <w:ilvl w:val="0"/>
          <w:numId w:val="112"/>
        </w:numPr>
        <w:tabs>
          <w:tab w:pos="1285" w:val="left" w:leader="none"/>
          <w:tab w:pos="2688" w:val="left" w:leader="none"/>
        </w:tabs>
        <w:spacing w:line="264" w:lineRule="auto" w:before="26" w:after="0"/>
        <w:ind w:left="2688" w:right="758" w:hanging="1613"/>
        <w:jc w:val="left"/>
        <w:rPr>
          <w:rFonts w:ascii="標楷體" w:eastAsia="標楷體" w:hint="eastAsia"/>
          <w:sz w:val="28"/>
        </w:rPr>
      </w:pPr>
      <w:r>
        <w:rPr>
          <w:rFonts w:ascii="標楷體" w:eastAsia="標楷體" w:hint="eastAsia"/>
          <w:spacing w:val="-2"/>
          <w:sz w:val="28"/>
        </w:rPr>
        <w:t>學年實習：每輔導一生，每週以零點二五小時計，至多發給三十六</w:t>
      </w:r>
      <w:r>
        <w:rPr>
          <w:rFonts w:ascii="標楷體" w:eastAsia="標楷體" w:hint="eastAsia"/>
          <w:spacing w:val="-6"/>
          <w:sz w:val="28"/>
        </w:rPr>
        <w:t>週。</w:t>
      </w:r>
    </w:p>
    <w:p>
      <w:pPr>
        <w:pStyle w:val="ListParagraph"/>
        <w:numPr>
          <w:ilvl w:val="0"/>
          <w:numId w:val="112"/>
        </w:numPr>
        <w:tabs>
          <w:tab w:pos="1285" w:val="left" w:leader="none"/>
          <w:tab w:pos="1303" w:val="left" w:leader="none"/>
        </w:tabs>
        <w:spacing w:line="256" w:lineRule="auto" w:before="0" w:after="0"/>
        <w:ind w:left="1303" w:right="1036" w:hanging="228"/>
        <w:jc w:val="left"/>
        <w:rPr>
          <w:rFonts w:ascii="標楷體" w:hAnsi="標楷體" w:eastAsia="標楷體" w:hint="eastAsia"/>
          <w:sz w:val="28"/>
        </w:rPr>
      </w:pPr>
      <w:r>
        <w:rPr>
          <w:rFonts w:ascii="標楷體" w:hAnsi="標楷體" w:eastAsia="標楷體" w:hint="eastAsia"/>
          <w:spacing w:val="-2"/>
          <w:sz w:val="28"/>
        </w:rPr>
        <w:t>專案實習：每輔導一生，每週以零點一小時計，至多發給八週。</w:t>
      </w:r>
      <w:r>
        <w:rPr>
          <w:rFonts w:ascii="標楷體" w:hAnsi="標楷體" w:eastAsia="標楷體" w:hint="eastAsia"/>
          <w:sz w:val="28"/>
        </w:rPr>
        <w:t>每生教師鐘點費公式</w:t>
      </w:r>
      <w:r>
        <w:rPr>
          <w:sz w:val="28"/>
        </w:rPr>
        <w:t>=0.1×8 </w:t>
      </w:r>
      <w:r>
        <w:rPr>
          <w:rFonts w:ascii="標楷體" w:hAnsi="標楷體" w:eastAsia="標楷體" w:hint="eastAsia"/>
          <w:sz w:val="28"/>
        </w:rPr>
        <w:t>週×教師指導時數</w:t>
      </w:r>
      <w:r>
        <w:rPr>
          <w:sz w:val="28"/>
        </w:rPr>
        <w:t>/</w:t>
      </w:r>
      <w:r>
        <w:rPr>
          <w:rFonts w:ascii="標楷體" w:hAnsi="標楷體" w:eastAsia="標楷體" w:hint="eastAsia"/>
          <w:sz w:val="28"/>
        </w:rPr>
        <w:t>實際實習時數。</w:t>
      </w:r>
    </w:p>
    <w:p>
      <w:pPr>
        <w:pStyle w:val="ListParagraph"/>
        <w:numPr>
          <w:ilvl w:val="2"/>
          <w:numId w:val="111"/>
        </w:numPr>
        <w:tabs>
          <w:tab w:pos="1868" w:val="left" w:leader="none"/>
        </w:tabs>
        <w:spacing w:line="240" w:lineRule="auto" w:before="0" w:after="0"/>
        <w:ind w:left="1868" w:right="0" w:hanging="479"/>
        <w:jc w:val="left"/>
        <w:rPr>
          <w:sz w:val="28"/>
        </w:rPr>
      </w:pPr>
      <w:r>
        <w:rPr>
          <w:sz w:val="28"/>
        </w:rPr>
        <w:t>Teaching</w:t>
      </w:r>
      <w:r>
        <w:rPr>
          <w:spacing w:val="-8"/>
          <w:sz w:val="28"/>
        </w:rPr>
        <w:t> </w:t>
      </w:r>
      <w:r>
        <w:rPr>
          <w:sz w:val="28"/>
        </w:rPr>
        <w:t>hours</w:t>
      </w:r>
      <w:r>
        <w:rPr>
          <w:spacing w:val="-5"/>
          <w:sz w:val="28"/>
        </w:rPr>
        <w:t> </w:t>
      </w:r>
      <w:r>
        <w:rPr>
          <w:sz w:val="28"/>
        </w:rPr>
        <w:t>for</w:t>
      </w:r>
      <w:r>
        <w:rPr>
          <w:spacing w:val="-7"/>
          <w:sz w:val="28"/>
        </w:rPr>
        <w:t> </w:t>
      </w:r>
      <w:r>
        <w:rPr>
          <w:sz w:val="28"/>
        </w:rPr>
        <w:t>each</w:t>
      </w:r>
      <w:r>
        <w:rPr>
          <w:spacing w:val="-6"/>
          <w:sz w:val="28"/>
        </w:rPr>
        <w:t> </w:t>
      </w:r>
      <w:r>
        <w:rPr>
          <w:sz w:val="28"/>
        </w:rPr>
        <w:t>internship</w:t>
      </w:r>
      <w:r>
        <w:rPr>
          <w:spacing w:val="-7"/>
          <w:sz w:val="28"/>
        </w:rPr>
        <w:t> </w:t>
      </w:r>
      <w:r>
        <w:rPr>
          <w:sz w:val="28"/>
        </w:rPr>
        <w:t>course</w:t>
      </w:r>
      <w:r>
        <w:rPr>
          <w:spacing w:val="-6"/>
          <w:sz w:val="28"/>
        </w:rPr>
        <w:t> </w:t>
      </w:r>
      <w:r>
        <w:rPr>
          <w:sz w:val="28"/>
        </w:rPr>
        <w:t>are</w:t>
      </w:r>
      <w:r>
        <w:rPr>
          <w:spacing w:val="-7"/>
          <w:sz w:val="28"/>
        </w:rPr>
        <w:t> </w:t>
      </w:r>
      <w:r>
        <w:rPr>
          <w:sz w:val="28"/>
        </w:rPr>
        <w:t>calculated</w:t>
      </w:r>
      <w:r>
        <w:rPr>
          <w:spacing w:val="-6"/>
          <w:sz w:val="28"/>
        </w:rPr>
        <w:t> </w:t>
      </w:r>
      <w:r>
        <w:rPr>
          <w:sz w:val="28"/>
        </w:rPr>
        <w:t>as</w:t>
      </w:r>
      <w:r>
        <w:rPr>
          <w:spacing w:val="-6"/>
          <w:sz w:val="28"/>
        </w:rPr>
        <w:t> </w:t>
      </w:r>
      <w:r>
        <w:rPr>
          <w:spacing w:val="-2"/>
          <w:sz w:val="28"/>
        </w:rPr>
        <w:t>follows:</w:t>
      </w:r>
    </w:p>
    <w:p>
      <w:pPr>
        <w:pStyle w:val="ListParagraph"/>
        <w:numPr>
          <w:ilvl w:val="3"/>
          <w:numId w:val="111"/>
        </w:numPr>
        <w:tabs>
          <w:tab w:pos="2237" w:val="left" w:leader="none"/>
          <w:tab w:pos="2239" w:val="left" w:leader="none"/>
        </w:tabs>
        <w:spacing w:line="297" w:lineRule="auto" w:before="72" w:after="0"/>
        <w:ind w:left="2239" w:right="1226" w:hanging="481"/>
        <w:jc w:val="left"/>
        <w:rPr>
          <w:sz w:val="28"/>
        </w:rPr>
      </w:pPr>
      <w:r>
        <w:rPr>
          <w:sz w:val="28"/>
        </w:rPr>
        <w:t>Summer</w:t>
      </w:r>
      <w:r>
        <w:rPr>
          <w:spacing w:val="-4"/>
          <w:sz w:val="28"/>
        </w:rPr>
        <w:t> </w:t>
      </w:r>
      <w:r>
        <w:rPr>
          <w:sz w:val="28"/>
        </w:rPr>
        <w:t>internships:</w:t>
      </w:r>
      <w:r>
        <w:rPr>
          <w:spacing w:val="-5"/>
          <w:sz w:val="28"/>
        </w:rPr>
        <w:t> </w:t>
      </w:r>
      <w:r>
        <w:rPr>
          <w:sz w:val="28"/>
        </w:rPr>
        <w:t>0.25</w:t>
      </w:r>
      <w:r>
        <w:rPr>
          <w:spacing w:val="-3"/>
          <w:sz w:val="28"/>
        </w:rPr>
        <w:t> </w:t>
      </w:r>
      <w:r>
        <w:rPr>
          <w:sz w:val="28"/>
        </w:rPr>
        <w:t>hours</w:t>
      </w:r>
      <w:r>
        <w:rPr>
          <w:spacing w:val="-5"/>
          <w:sz w:val="28"/>
        </w:rPr>
        <w:t> </w:t>
      </w:r>
      <w:r>
        <w:rPr>
          <w:sz w:val="28"/>
        </w:rPr>
        <w:t>per</w:t>
      </w:r>
      <w:r>
        <w:rPr>
          <w:spacing w:val="-4"/>
          <w:sz w:val="28"/>
        </w:rPr>
        <w:t> </w:t>
      </w:r>
      <w:r>
        <w:rPr>
          <w:sz w:val="28"/>
        </w:rPr>
        <w:t>week</w:t>
      </w:r>
      <w:r>
        <w:rPr>
          <w:spacing w:val="-5"/>
          <w:sz w:val="28"/>
        </w:rPr>
        <w:t> </w:t>
      </w:r>
      <w:r>
        <w:rPr>
          <w:sz w:val="28"/>
        </w:rPr>
        <w:t>with</w:t>
      </w:r>
      <w:r>
        <w:rPr>
          <w:spacing w:val="-3"/>
          <w:sz w:val="28"/>
        </w:rPr>
        <w:t> </w:t>
      </w:r>
      <w:r>
        <w:rPr>
          <w:sz w:val="28"/>
        </w:rPr>
        <w:t>each</w:t>
      </w:r>
      <w:r>
        <w:rPr>
          <w:spacing w:val="-3"/>
          <w:sz w:val="28"/>
        </w:rPr>
        <w:t> </w:t>
      </w:r>
      <w:r>
        <w:rPr>
          <w:sz w:val="28"/>
        </w:rPr>
        <w:t>student guided, with a maximum of eight weeks.</w:t>
      </w:r>
    </w:p>
    <w:p>
      <w:pPr>
        <w:pStyle w:val="ListParagraph"/>
        <w:numPr>
          <w:ilvl w:val="3"/>
          <w:numId w:val="111"/>
        </w:numPr>
        <w:tabs>
          <w:tab w:pos="2239" w:val="left" w:leader="none"/>
        </w:tabs>
        <w:spacing w:line="297" w:lineRule="auto" w:before="1" w:after="0"/>
        <w:ind w:left="2239" w:right="1149" w:hanging="480"/>
        <w:jc w:val="left"/>
        <w:rPr>
          <w:sz w:val="28"/>
        </w:rPr>
      </w:pPr>
      <w:r>
        <w:rPr>
          <w:sz w:val="28"/>
        </w:rPr>
        <w:t>Semester</w:t>
      </w:r>
      <w:r>
        <w:rPr>
          <w:spacing w:val="-6"/>
          <w:sz w:val="28"/>
        </w:rPr>
        <w:t> </w:t>
      </w:r>
      <w:r>
        <w:rPr>
          <w:sz w:val="28"/>
        </w:rPr>
        <w:t>internships:</w:t>
      </w:r>
      <w:r>
        <w:rPr>
          <w:spacing w:val="-5"/>
          <w:sz w:val="28"/>
        </w:rPr>
        <w:t> </w:t>
      </w:r>
      <w:r>
        <w:rPr>
          <w:sz w:val="28"/>
        </w:rPr>
        <w:t>0.25</w:t>
      </w:r>
      <w:r>
        <w:rPr>
          <w:spacing w:val="-3"/>
          <w:sz w:val="28"/>
        </w:rPr>
        <w:t> </w:t>
      </w:r>
      <w:r>
        <w:rPr>
          <w:sz w:val="28"/>
        </w:rPr>
        <w:t>hours</w:t>
      </w:r>
      <w:r>
        <w:rPr>
          <w:spacing w:val="-5"/>
          <w:sz w:val="28"/>
        </w:rPr>
        <w:t> </w:t>
      </w:r>
      <w:r>
        <w:rPr>
          <w:sz w:val="28"/>
        </w:rPr>
        <w:t>per</w:t>
      </w:r>
      <w:r>
        <w:rPr>
          <w:spacing w:val="-4"/>
          <w:sz w:val="28"/>
        </w:rPr>
        <w:t> </w:t>
      </w:r>
      <w:r>
        <w:rPr>
          <w:sz w:val="28"/>
        </w:rPr>
        <w:t>week</w:t>
      </w:r>
      <w:r>
        <w:rPr>
          <w:spacing w:val="-5"/>
          <w:sz w:val="28"/>
        </w:rPr>
        <w:t> </w:t>
      </w:r>
      <w:r>
        <w:rPr>
          <w:sz w:val="28"/>
        </w:rPr>
        <w:t>with</w:t>
      </w:r>
      <w:r>
        <w:rPr>
          <w:spacing w:val="-3"/>
          <w:sz w:val="28"/>
        </w:rPr>
        <w:t> </w:t>
      </w:r>
      <w:r>
        <w:rPr>
          <w:sz w:val="28"/>
        </w:rPr>
        <w:t>each</w:t>
      </w:r>
      <w:r>
        <w:rPr>
          <w:spacing w:val="-3"/>
          <w:sz w:val="28"/>
        </w:rPr>
        <w:t> </w:t>
      </w:r>
      <w:r>
        <w:rPr>
          <w:sz w:val="28"/>
        </w:rPr>
        <w:t>student guided, with a maximum of 18 weeks.</w:t>
      </w:r>
    </w:p>
    <w:p>
      <w:pPr>
        <w:pStyle w:val="ListParagraph"/>
        <w:numPr>
          <w:ilvl w:val="3"/>
          <w:numId w:val="111"/>
        </w:numPr>
        <w:tabs>
          <w:tab w:pos="2239" w:val="left" w:leader="none"/>
        </w:tabs>
        <w:spacing w:line="297" w:lineRule="auto" w:before="1" w:after="0"/>
        <w:ind w:left="2239" w:right="466" w:hanging="480"/>
        <w:jc w:val="left"/>
        <w:rPr>
          <w:sz w:val="28"/>
        </w:rPr>
      </w:pPr>
      <w:r>
        <w:rPr>
          <w:sz w:val="28"/>
        </w:rPr>
        <w:t>Academic-year</w:t>
      </w:r>
      <w:r>
        <w:rPr>
          <w:spacing w:val="-6"/>
          <w:sz w:val="28"/>
        </w:rPr>
        <w:t> </w:t>
      </w:r>
      <w:r>
        <w:rPr>
          <w:sz w:val="28"/>
        </w:rPr>
        <w:t>internships:</w:t>
      </w:r>
      <w:r>
        <w:rPr>
          <w:spacing w:val="-3"/>
          <w:sz w:val="28"/>
        </w:rPr>
        <w:t> </w:t>
      </w:r>
      <w:r>
        <w:rPr>
          <w:sz w:val="28"/>
        </w:rPr>
        <w:t>0.25</w:t>
      </w:r>
      <w:r>
        <w:rPr>
          <w:spacing w:val="-5"/>
          <w:sz w:val="28"/>
        </w:rPr>
        <w:t> </w:t>
      </w:r>
      <w:r>
        <w:rPr>
          <w:sz w:val="28"/>
        </w:rPr>
        <w:t>hours</w:t>
      </w:r>
      <w:r>
        <w:rPr>
          <w:spacing w:val="-3"/>
          <w:sz w:val="28"/>
        </w:rPr>
        <w:t> </w:t>
      </w:r>
      <w:r>
        <w:rPr>
          <w:sz w:val="28"/>
        </w:rPr>
        <w:t>per</w:t>
      </w:r>
      <w:r>
        <w:rPr>
          <w:spacing w:val="-6"/>
          <w:sz w:val="28"/>
        </w:rPr>
        <w:t> </w:t>
      </w:r>
      <w:r>
        <w:rPr>
          <w:sz w:val="28"/>
        </w:rPr>
        <w:t>week</w:t>
      </w:r>
      <w:r>
        <w:rPr>
          <w:spacing w:val="-3"/>
          <w:sz w:val="28"/>
        </w:rPr>
        <w:t> </w:t>
      </w:r>
      <w:r>
        <w:rPr>
          <w:sz w:val="28"/>
        </w:rPr>
        <w:t>with</w:t>
      </w:r>
      <w:r>
        <w:rPr>
          <w:spacing w:val="-3"/>
          <w:sz w:val="28"/>
        </w:rPr>
        <w:t> </w:t>
      </w:r>
      <w:r>
        <w:rPr>
          <w:sz w:val="28"/>
        </w:rPr>
        <w:t>each</w:t>
      </w:r>
      <w:r>
        <w:rPr>
          <w:spacing w:val="-5"/>
          <w:sz w:val="28"/>
        </w:rPr>
        <w:t> </w:t>
      </w:r>
      <w:r>
        <w:rPr>
          <w:sz w:val="28"/>
        </w:rPr>
        <w:t>student guided, with a maximum of 36 weeks.</w:t>
      </w:r>
    </w:p>
    <w:p>
      <w:pPr>
        <w:pStyle w:val="ListParagraph"/>
        <w:numPr>
          <w:ilvl w:val="3"/>
          <w:numId w:val="111"/>
        </w:numPr>
        <w:tabs>
          <w:tab w:pos="2239" w:val="left" w:leader="none"/>
        </w:tabs>
        <w:spacing w:line="297" w:lineRule="auto" w:before="3" w:after="0"/>
        <w:ind w:left="2239" w:right="621" w:hanging="480"/>
        <w:jc w:val="left"/>
        <w:rPr>
          <w:sz w:val="28"/>
        </w:rPr>
      </w:pPr>
      <w:r>
        <w:rPr>
          <w:sz w:val="28"/>
        </w:rPr>
        <w:t>Project</w:t>
      </w:r>
      <w:r>
        <w:rPr>
          <w:spacing w:val="-4"/>
          <w:sz w:val="28"/>
        </w:rPr>
        <w:t> </w:t>
      </w:r>
      <w:r>
        <w:rPr>
          <w:sz w:val="28"/>
        </w:rPr>
        <w:t>internships:</w:t>
      </w:r>
      <w:r>
        <w:rPr>
          <w:spacing w:val="-4"/>
          <w:sz w:val="28"/>
        </w:rPr>
        <w:t> </w:t>
      </w:r>
      <w:r>
        <w:rPr>
          <w:sz w:val="28"/>
        </w:rPr>
        <w:t>0.1</w:t>
      </w:r>
      <w:r>
        <w:rPr>
          <w:spacing w:val="-4"/>
          <w:sz w:val="28"/>
        </w:rPr>
        <w:t> </w:t>
      </w:r>
      <w:r>
        <w:rPr>
          <w:sz w:val="28"/>
        </w:rPr>
        <w:t>hours</w:t>
      </w:r>
      <w:r>
        <w:rPr>
          <w:spacing w:val="-6"/>
          <w:sz w:val="28"/>
        </w:rPr>
        <w:t> </w:t>
      </w:r>
      <w:r>
        <w:rPr>
          <w:sz w:val="28"/>
        </w:rPr>
        <w:t>per</w:t>
      </w:r>
      <w:r>
        <w:rPr>
          <w:spacing w:val="-5"/>
          <w:sz w:val="28"/>
        </w:rPr>
        <w:t> </w:t>
      </w:r>
      <w:r>
        <w:rPr>
          <w:sz w:val="28"/>
        </w:rPr>
        <w:t>week</w:t>
      </w:r>
      <w:r>
        <w:rPr>
          <w:spacing w:val="-4"/>
          <w:sz w:val="28"/>
        </w:rPr>
        <w:t> </w:t>
      </w:r>
      <w:r>
        <w:rPr>
          <w:sz w:val="28"/>
        </w:rPr>
        <w:t>with</w:t>
      </w:r>
      <w:r>
        <w:rPr>
          <w:spacing w:val="-4"/>
          <w:sz w:val="28"/>
        </w:rPr>
        <w:t> </w:t>
      </w:r>
      <w:r>
        <w:rPr>
          <w:sz w:val="28"/>
        </w:rPr>
        <w:t>each</w:t>
      </w:r>
      <w:r>
        <w:rPr>
          <w:spacing w:val="-4"/>
          <w:sz w:val="28"/>
        </w:rPr>
        <w:t> </w:t>
      </w:r>
      <w:r>
        <w:rPr>
          <w:sz w:val="28"/>
        </w:rPr>
        <w:t>student</w:t>
      </w:r>
      <w:r>
        <w:rPr>
          <w:spacing w:val="-4"/>
          <w:sz w:val="28"/>
        </w:rPr>
        <w:t> </w:t>
      </w:r>
      <w:r>
        <w:rPr>
          <w:sz w:val="28"/>
        </w:rPr>
        <w:t>guided, with a maximum of eight weeks.</w:t>
      </w:r>
    </w:p>
    <w:p>
      <w:pPr>
        <w:pStyle w:val="BodyText"/>
        <w:spacing w:line="278" w:lineRule="auto"/>
        <w:ind w:left="2239" w:right="486"/>
      </w:pPr>
      <w:r>
        <w:rPr/>
        <w:t>The</w:t>
      </w:r>
      <w:r>
        <w:rPr>
          <w:spacing w:val="-4"/>
        </w:rPr>
        <w:t> </w:t>
      </w:r>
      <w:r>
        <w:rPr/>
        <w:t>calculation</w:t>
      </w:r>
      <w:r>
        <w:rPr>
          <w:spacing w:val="-3"/>
        </w:rPr>
        <w:t> </w:t>
      </w:r>
      <w:r>
        <w:rPr/>
        <w:t>of</w:t>
      </w:r>
      <w:r>
        <w:rPr>
          <w:spacing w:val="-6"/>
        </w:rPr>
        <w:t> </w:t>
      </w:r>
      <w:r>
        <w:rPr/>
        <w:t>teaching</w:t>
      </w:r>
      <w:r>
        <w:rPr>
          <w:spacing w:val="-3"/>
        </w:rPr>
        <w:t> </w:t>
      </w:r>
      <w:r>
        <w:rPr/>
        <w:t>hours</w:t>
      </w:r>
      <w:r>
        <w:rPr>
          <w:spacing w:val="-3"/>
        </w:rPr>
        <w:t> </w:t>
      </w:r>
      <w:r>
        <w:rPr/>
        <w:t>with</w:t>
      </w:r>
      <w:r>
        <w:rPr>
          <w:spacing w:val="-3"/>
        </w:rPr>
        <w:t> </w:t>
      </w:r>
      <w:r>
        <w:rPr/>
        <w:t>each</w:t>
      </w:r>
      <w:r>
        <w:rPr>
          <w:spacing w:val="-3"/>
        </w:rPr>
        <w:t> </w:t>
      </w:r>
      <w:r>
        <w:rPr/>
        <w:t>student</w:t>
      </w:r>
      <w:r>
        <w:rPr>
          <w:spacing w:val="-5"/>
        </w:rPr>
        <w:t> </w:t>
      </w:r>
      <w:r>
        <w:rPr/>
        <w:t>guided</w:t>
      </w:r>
      <w:r>
        <w:rPr>
          <w:spacing w:val="-3"/>
        </w:rPr>
        <w:t> </w:t>
      </w:r>
      <w:r>
        <w:rPr/>
        <w:t>is</w:t>
      </w:r>
      <w:r>
        <w:rPr>
          <w:spacing w:val="-3"/>
        </w:rPr>
        <w:t> </w:t>
      </w:r>
      <w:r>
        <w:rPr/>
        <w:t>as follows: 0.1×eight weeks</w:t>
      </w:r>
      <w:r>
        <w:rPr>
          <w:rFonts w:ascii="標楷體" w:hAnsi="標楷體"/>
        </w:rPr>
        <w:t>×</w:t>
      </w:r>
      <w:r>
        <w:rPr/>
        <w:t>instructor’s teaching hours/student’s actual internship hours.</w:t>
      </w:r>
    </w:p>
    <w:p>
      <w:pPr>
        <w:pStyle w:val="BodyText"/>
        <w:spacing w:line="264" w:lineRule="auto" w:before="202"/>
        <w:ind w:left="1006" w:right="484" w:hanging="473"/>
        <w:rPr>
          <w:rFonts w:ascii="標楷體" w:eastAsia="標楷體" w:hint="eastAsia"/>
        </w:rPr>
      </w:pPr>
      <w:r>
        <w:rPr>
          <w:spacing w:val="-2"/>
        </w:rPr>
        <w:t>(</w:t>
      </w:r>
      <w:r>
        <w:rPr>
          <w:rFonts w:ascii="標楷體" w:eastAsia="標楷體" w:hint="eastAsia"/>
          <w:spacing w:val="-2"/>
        </w:rPr>
        <w:t>五</w:t>
      </w:r>
      <w:r>
        <w:rPr>
          <w:spacing w:val="-2"/>
        </w:rPr>
        <w:t>)</w:t>
      </w:r>
      <w:r>
        <w:rPr>
          <w:rFonts w:ascii="標楷體" w:eastAsia="標楷體" w:hint="eastAsia"/>
          <w:spacing w:val="-2"/>
        </w:rPr>
        <w:t>各類職場實習課程遇學生停修，則依教師輔導學生實際實習週數核發教師鐘點費。</w:t>
      </w:r>
    </w:p>
    <w:p>
      <w:pPr>
        <w:pStyle w:val="ListParagraph"/>
        <w:numPr>
          <w:ilvl w:val="2"/>
          <w:numId w:val="111"/>
        </w:numPr>
        <w:tabs>
          <w:tab w:pos="1870" w:val="left" w:leader="none"/>
        </w:tabs>
        <w:spacing w:line="297" w:lineRule="auto" w:before="0" w:after="0"/>
        <w:ind w:left="1870" w:right="536" w:hanging="480"/>
        <w:jc w:val="left"/>
        <w:rPr>
          <w:sz w:val="28"/>
        </w:rPr>
      </w:pPr>
      <w:r>
        <w:rPr>
          <w:sz w:val="28"/>
        </w:rPr>
        <w:t>Should</w:t>
      </w:r>
      <w:r>
        <w:rPr>
          <w:spacing w:val="-4"/>
          <w:sz w:val="28"/>
        </w:rPr>
        <w:t> </w:t>
      </w:r>
      <w:r>
        <w:rPr>
          <w:sz w:val="28"/>
        </w:rPr>
        <w:t>a</w:t>
      </w:r>
      <w:r>
        <w:rPr>
          <w:spacing w:val="-6"/>
          <w:sz w:val="28"/>
        </w:rPr>
        <w:t> </w:t>
      </w:r>
      <w:r>
        <w:rPr>
          <w:sz w:val="28"/>
        </w:rPr>
        <w:t>student</w:t>
      </w:r>
      <w:r>
        <w:rPr>
          <w:spacing w:val="-4"/>
          <w:sz w:val="28"/>
        </w:rPr>
        <w:t> </w:t>
      </w:r>
      <w:r>
        <w:rPr>
          <w:sz w:val="28"/>
        </w:rPr>
        <w:t>withdraw</w:t>
      </w:r>
      <w:r>
        <w:rPr>
          <w:spacing w:val="-6"/>
          <w:sz w:val="28"/>
        </w:rPr>
        <w:t> </w:t>
      </w:r>
      <w:r>
        <w:rPr>
          <w:sz w:val="28"/>
        </w:rPr>
        <w:t>from</w:t>
      </w:r>
      <w:r>
        <w:rPr>
          <w:spacing w:val="-5"/>
          <w:sz w:val="28"/>
        </w:rPr>
        <w:t> </w:t>
      </w:r>
      <w:r>
        <w:rPr>
          <w:sz w:val="28"/>
        </w:rPr>
        <w:t>an</w:t>
      </w:r>
      <w:r>
        <w:rPr>
          <w:spacing w:val="-4"/>
          <w:sz w:val="28"/>
        </w:rPr>
        <w:t> </w:t>
      </w:r>
      <w:r>
        <w:rPr>
          <w:sz w:val="28"/>
        </w:rPr>
        <w:t>off-campus</w:t>
      </w:r>
      <w:r>
        <w:rPr>
          <w:spacing w:val="-6"/>
          <w:sz w:val="28"/>
        </w:rPr>
        <w:t> </w:t>
      </w:r>
      <w:r>
        <w:rPr>
          <w:sz w:val="28"/>
        </w:rPr>
        <w:t>internship</w:t>
      </w:r>
      <w:r>
        <w:rPr>
          <w:spacing w:val="-4"/>
          <w:sz w:val="28"/>
        </w:rPr>
        <w:t> </w:t>
      </w:r>
      <w:r>
        <w:rPr>
          <w:sz w:val="28"/>
        </w:rPr>
        <w:t>course,</w:t>
      </w:r>
      <w:r>
        <w:rPr>
          <w:spacing w:val="-5"/>
          <w:sz w:val="28"/>
        </w:rPr>
        <w:t> </w:t>
      </w:r>
      <w:r>
        <w:rPr>
          <w:sz w:val="28"/>
        </w:rPr>
        <w:t>the hourly teaching fees shall be paid in accordance with such student’s actual internship weeks.</w:t>
      </w:r>
    </w:p>
    <w:p>
      <w:pPr>
        <w:pStyle w:val="BodyText"/>
        <w:spacing w:line="264" w:lineRule="auto" w:before="181"/>
        <w:ind w:left="609" w:right="532" w:hanging="497"/>
        <w:rPr>
          <w:rFonts w:ascii="標楷體" w:eastAsia="標楷體" w:hint="eastAsia"/>
        </w:rPr>
      </w:pPr>
      <w:r>
        <w:rPr>
          <w:rFonts w:ascii="標楷體" w:eastAsia="標楷體" w:hint="eastAsia"/>
          <w:spacing w:val="-2"/>
        </w:rPr>
        <w:t>六、日間大學部及五專部學生修習職場實習課程，應依下列規定繳納學雜費及</w:t>
      </w:r>
      <w:r>
        <w:rPr>
          <w:rFonts w:ascii="標楷體" w:eastAsia="標楷體" w:hint="eastAsia"/>
          <w:spacing w:val="-4"/>
        </w:rPr>
        <w:t>學分費：</w:t>
      </w:r>
    </w:p>
    <w:p>
      <w:pPr>
        <w:spacing w:after="0" w:line="264" w:lineRule="auto"/>
        <w:rPr>
          <w:rFonts w:ascii="標楷體" w:eastAsia="標楷體" w:hint="eastAsia"/>
        </w:rPr>
        <w:sectPr>
          <w:pgSz w:w="11910" w:h="16840"/>
          <w:pgMar w:header="0" w:footer="863" w:top="1100" w:bottom="1060" w:left="1020" w:right="720"/>
        </w:sectPr>
      </w:pPr>
    </w:p>
    <w:p>
      <w:pPr>
        <w:pStyle w:val="BodyText"/>
        <w:spacing w:before="74"/>
        <w:ind w:left="112"/>
      </w:pPr>
      <w:r>
        <w:rPr/>
        <w:t>Article</w:t>
      </w:r>
      <w:r>
        <w:rPr>
          <w:spacing w:val="-5"/>
        </w:rPr>
        <w:t> </w:t>
      </w:r>
      <w:r>
        <w:rPr>
          <w:spacing w:val="-10"/>
        </w:rPr>
        <w:t>6</w:t>
      </w:r>
    </w:p>
    <w:p>
      <w:pPr>
        <w:pStyle w:val="ListParagraph"/>
        <w:numPr>
          <w:ilvl w:val="1"/>
          <w:numId w:val="113"/>
        </w:numPr>
        <w:tabs>
          <w:tab w:pos="1441" w:val="left" w:leader="none"/>
        </w:tabs>
        <w:spacing w:line="297" w:lineRule="auto" w:before="79" w:after="0"/>
        <w:ind w:left="1441" w:right="682" w:hanging="480"/>
        <w:jc w:val="left"/>
        <w:rPr>
          <w:sz w:val="28"/>
        </w:rPr>
      </w:pPr>
      <w:r>
        <w:rPr>
          <w:sz w:val="28"/>
        </w:rPr>
        <w:t>Students</w:t>
      </w:r>
      <w:r>
        <w:rPr>
          <w:spacing w:val="-4"/>
          <w:sz w:val="28"/>
        </w:rPr>
        <w:t> </w:t>
      </w:r>
      <w:r>
        <w:rPr>
          <w:sz w:val="28"/>
        </w:rPr>
        <w:t>enrolling</w:t>
      </w:r>
      <w:r>
        <w:rPr>
          <w:spacing w:val="-4"/>
          <w:sz w:val="28"/>
        </w:rPr>
        <w:t> </w:t>
      </w:r>
      <w:r>
        <w:rPr>
          <w:sz w:val="28"/>
        </w:rPr>
        <w:t>in</w:t>
      </w:r>
      <w:r>
        <w:rPr>
          <w:spacing w:val="-6"/>
          <w:sz w:val="28"/>
        </w:rPr>
        <w:t> </w:t>
      </w:r>
      <w:r>
        <w:rPr>
          <w:sz w:val="28"/>
        </w:rPr>
        <w:t>off-campus</w:t>
      </w:r>
      <w:r>
        <w:rPr>
          <w:spacing w:val="-4"/>
          <w:sz w:val="28"/>
        </w:rPr>
        <w:t> </w:t>
      </w:r>
      <w:r>
        <w:rPr>
          <w:sz w:val="28"/>
        </w:rPr>
        <w:t>internship</w:t>
      </w:r>
      <w:r>
        <w:rPr>
          <w:spacing w:val="-4"/>
          <w:sz w:val="28"/>
        </w:rPr>
        <w:t> </w:t>
      </w:r>
      <w:r>
        <w:rPr>
          <w:sz w:val="28"/>
        </w:rPr>
        <w:t>courses</w:t>
      </w:r>
      <w:r>
        <w:rPr>
          <w:spacing w:val="-4"/>
          <w:sz w:val="28"/>
        </w:rPr>
        <w:t> </w:t>
      </w:r>
      <w:r>
        <w:rPr>
          <w:sz w:val="28"/>
        </w:rPr>
        <w:t>within</w:t>
      </w:r>
      <w:r>
        <w:rPr>
          <w:spacing w:val="-6"/>
          <w:sz w:val="28"/>
        </w:rPr>
        <w:t> </w:t>
      </w:r>
      <w:r>
        <w:rPr>
          <w:sz w:val="28"/>
        </w:rPr>
        <w:t>the</w:t>
      </w:r>
      <w:r>
        <w:rPr>
          <w:spacing w:val="-5"/>
          <w:sz w:val="28"/>
        </w:rPr>
        <w:t> </w:t>
      </w:r>
      <w:r>
        <w:rPr>
          <w:sz w:val="28"/>
        </w:rPr>
        <w:t>day-time undergraduate program or five-year junior college program shall pay tuition and miscellaneous fees as well as credit fees in accordance with the following rules:</w:t>
      </w:r>
    </w:p>
    <w:p>
      <w:pPr>
        <w:pStyle w:val="BodyText"/>
        <w:spacing w:line="264" w:lineRule="auto" w:before="282"/>
        <w:ind w:left="1005" w:right="478" w:hanging="473"/>
        <w:jc w:val="both"/>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修習學期、學年實習課程者，若全學期均在校外實習，應繳交該學期全額學費及五分之四雜費，並免繳納網路使用費。每學期實習課程期滿由</w:t>
      </w:r>
      <w:r>
        <w:rPr>
          <w:rFonts w:ascii="標楷體" w:eastAsia="標楷體" w:hint="eastAsia"/>
          <w:spacing w:val="-3"/>
        </w:rPr>
        <w:t>各系所自行提供實習名單予財務處出納組辦理雜費減免金額退費作業。</w:t>
      </w:r>
    </w:p>
    <w:p>
      <w:pPr>
        <w:pStyle w:val="ListParagraph"/>
        <w:numPr>
          <w:ilvl w:val="2"/>
          <w:numId w:val="113"/>
        </w:numPr>
        <w:tabs>
          <w:tab w:pos="1869" w:val="left" w:leader="none"/>
        </w:tabs>
        <w:spacing w:line="297" w:lineRule="auto" w:before="0" w:after="0"/>
        <w:ind w:left="1869" w:right="480" w:hanging="480"/>
        <w:jc w:val="left"/>
        <w:rPr>
          <w:sz w:val="28"/>
        </w:rPr>
      </w:pPr>
      <w:r>
        <w:rPr>
          <w:sz w:val="28"/>
        </w:rPr>
        <w:t>Should</w:t>
      </w:r>
      <w:r>
        <w:rPr>
          <w:spacing w:val="-3"/>
          <w:sz w:val="28"/>
        </w:rPr>
        <w:t> </w:t>
      </w:r>
      <w:r>
        <w:rPr>
          <w:sz w:val="28"/>
        </w:rPr>
        <w:t>a</w:t>
      </w:r>
      <w:r>
        <w:rPr>
          <w:spacing w:val="-6"/>
          <w:sz w:val="28"/>
        </w:rPr>
        <w:t> </w:t>
      </w:r>
      <w:r>
        <w:rPr>
          <w:sz w:val="28"/>
        </w:rPr>
        <w:t>student</w:t>
      </w:r>
      <w:r>
        <w:rPr>
          <w:spacing w:val="-3"/>
          <w:sz w:val="28"/>
        </w:rPr>
        <w:t> </w:t>
      </w:r>
      <w:r>
        <w:rPr>
          <w:sz w:val="28"/>
        </w:rPr>
        <w:t>enrolling</w:t>
      </w:r>
      <w:r>
        <w:rPr>
          <w:spacing w:val="-3"/>
          <w:sz w:val="28"/>
        </w:rPr>
        <w:t> </w:t>
      </w:r>
      <w:r>
        <w:rPr>
          <w:sz w:val="28"/>
        </w:rPr>
        <w:t>in</w:t>
      </w:r>
      <w:r>
        <w:rPr>
          <w:spacing w:val="-5"/>
          <w:sz w:val="28"/>
        </w:rPr>
        <w:t> </w:t>
      </w:r>
      <w:r>
        <w:rPr>
          <w:sz w:val="28"/>
        </w:rPr>
        <w:t>semester</w:t>
      </w:r>
      <w:r>
        <w:rPr>
          <w:spacing w:val="-4"/>
          <w:sz w:val="28"/>
        </w:rPr>
        <w:t> </w:t>
      </w:r>
      <w:r>
        <w:rPr>
          <w:sz w:val="28"/>
        </w:rPr>
        <w:t>or</w:t>
      </w:r>
      <w:r>
        <w:rPr>
          <w:spacing w:val="-4"/>
          <w:sz w:val="28"/>
        </w:rPr>
        <w:t> </w:t>
      </w:r>
      <w:r>
        <w:rPr>
          <w:sz w:val="28"/>
        </w:rPr>
        <w:t>academic</w:t>
      </w:r>
      <w:r>
        <w:rPr>
          <w:spacing w:val="-6"/>
          <w:sz w:val="28"/>
        </w:rPr>
        <w:t> </w:t>
      </w:r>
      <w:r>
        <w:rPr>
          <w:sz w:val="28"/>
        </w:rPr>
        <w:t>internship</w:t>
      </w:r>
      <w:r>
        <w:rPr>
          <w:spacing w:val="-3"/>
          <w:sz w:val="28"/>
        </w:rPr>
        <w:t> </w:t>
      </w:r>
      <w:r>
        <w:rPr>
          <w:sz w:val="28"/>
        </w:rPr>
        <w:t>courses engage in full-time internship out of the University for an entire semester, such students shall pay full tuition fees and 80% of miscellaneous fees for the semester, with Internet usage fees</w:t>
      </w:r>
      <w:r>
        <w:rPr>
          <w:spacing w:val="-2"/>
          <w:sz w:val="28"/>
        </w:rPr>
        <w:t> </w:t>
      </w:r>
      <w:r>
        <w:rPr>
          <w:sz w:val="28"/>
        </w:rPr>
        <w:t>waived. Each department or institute shall submit the roster of interns to the Cashier Division of the Office of Financial</w:t>
      </w:r>
      <w:r>
        <w:rPr>
          <w:spacing w:val="-4"/>
          <w:sz w:val="28"/>
        </w:rPr>
        <w:t> </w:t>
      </w:r>
      <w:r>
        <w:rPr>
          <w:sz w:val="28"/>
        </w:rPr>
        <w:t>Affairs for a refund for waived miscellaneous fees.</w:t>
      </w:r>
    </w:p>
    <w:p>
      <w:pPr>
        <w:pStyle w:val="BodyText"/>
        <w:spacing w:line="256" w:lineRule="auto" w:before="176"/>
        <w:ind w:left="1005" w:right="670" w:hanging="473"/>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修習校外實習課程並獲實習機構及系所同意返校修習其他課程</w:t>
      </w:r>
      <w:r>
        <w:rPr>
          <w:spacing w:val="-2"/>
        </w:rPr>
        <w:t>(</w:t>
      </w:r>
      <w:r>
        <w:rPr>
          <w:rFonts w:ascii="標楷體" w:eastAsia="標楷體" w:hint="eastAsia"/>
          <w:spacing w:val="-2"/>
        </w:rPr>
        <w:t>含遠距教學課程</w:t>
      </w:r>
      <w:r>
        <w:rPr>
          <w:spacing w:val="-2"/>
        </w:rPr>
        <w:t>)</w:t>
      </w:r>
      <w:r>
        <w:rPr>
          <w:rFonts w:ascii="標楷體" w:eastAsia="標楷體" w:hint="eastAsia"/>
          <w:spacing w:val="-2"/>
        </w:rPr>
        <w:t>者，應繳交全額學雜費。</w:t>
      </w:r>
    </w:p>
    <w:p>
      <w:pPr>
        <w:pStyle w:val="ListParagraph"/>
        <w:numPr>
          <w:ilvl w:val="2"/>
          <w:numId w:val="113"/>
        </w:numPr>
        <w:tabs>
          <w:tab w:pos="1869" w:val="left" w:leader="none"/>
        </w:tabs>
        <w:spacing w:line="297" w:lineRule="auto" w:before="182" w:after="0"/>
        <w:ind w:left="1869" w:right="541" w:hanging="480"/>
        <w:jc w:val="left"/>
        <w:rPr>
          <w:sz w:val="28"/>
        </w:rPr>
      </w:pPr>
      <w:r>
        <w:rPr>
          <w:sz w:val="28"/>
        </w:rPr>
        <w:t>Should a student enrolling in off-campus internship courses be permitted by the</w:t>
      </w:r>
      <w:r>
        <w:rPr>
          <w:spacing w:val="-3"/>
          <w:sz w:val="28"/>
        </w:rPr>
        <w:t> </w:t>
      </w:r>
      <w:r>
        <w:rPr>
          <w:sz w:val="28"/>
        </w:rPr>
        <w:t>internship</w:t>
      </w:r>
      <w:r>
        <w:rPr>
          <w:spacing w:val="-2"/>
          <w:sz w:val="28"/>
        </w:rPr>
        <w:t> </w:t>
      </w:r>
      <w:r>
        <w:rPr>
          <w:sz w:val="28"/>
        </w:rPr>
        <w:t>institution and</w:t>
      </w:r>
      <w:r>
        <w:rPr>
          <w:spacing w:val="-2"/>
          <w:sz w:val="28"/>
        </w:rPr>
        <w:t> </w:t>
      </w:r>
      <w:r>
        <w:rPr>
          <w:sz w:val="28"/>
        </w:rPr>
        <w:t>the</w:t>
      </w:r>
      <w:r>
        <w:rPr>
          <w:spacing w:val="-1"/>
          <w:sz w:val="28"/>
        </w:rPr>
        <w:t> </w:t>
      </w:r>
      <w:r>
        <w:rPr>
          <w:sz w:val="28"/>
        </w:rPr>
        <w:t>department or</w:t>
      </w:r>
      <w:r>
        <w:rPr>
          <w:spacing w:val="-1"/>
          <w:sz w:val="28"/>
        </w:rPr>
        <w:t> </w:t>
      </w:r>
      <w:r>
        <w:rPr>
          <w:sz w:val="28"/>
        </w:rPr>
        <w:t>institute to take other courses (distance learning courses included) at the University,</w:t>
      </w:r>
      <w:r>
        <w:rPr>
          <w:spacing w:val="-6"/>
          <w:sz w:val="28"/>
        </w:rPr>
        <w:t> </w:t>
      </w:r>
      <w:r>
        <w:rPr>
          <w:sz w:val="28"/>
        </w:rPr>
        <w:t>such</w:t>
      </w:r>
      <w:r>
        <w:rPr>
          <w:spacing w:val="-5"/>
          <w:sz w:val="28"/>
        </w:rPr>
        <w:t> </w:t>
      </w:r>
      <w:r>
        <w:rPr>
          <w:sz w:val="28"/>
        </w:rPr>
        <w:t>student</w:t>
      </w:r>
      <w:r>
        <w:rPr>
          <w:spacing w:val="-7"/>
          <w:sz w:val="28"/>
        </w:rPr>
        <w:t> </w:t>
      </w:r>
      <w:r>
        <w:rPr>
          <w:sz w:val="28"/>
        </w:rPr>
        <w:t>shall</w:t>
      </w:r>
      <w:r>
        <w:rPr>
          <w:spacing w:val="-5"/>
          <w:sz w:val="28"/>
        </w:rPr>
        <w:t> </w:t>
      </w:r>
      <w:r>
        <w:rPr>
          <w:sz w:val="28"/>
        </w:rPr>
        <w:t>pay</w:t>
      </w:r>
      <w:r>
        <w:rPr>
          <w:spacing w:val="-5"/>
          <w:sz w:val="28"/>
        </w:rPr>
        <w:t> </w:t>
      </w:r>
      <w:r>
        <w:rPr>
          <w:sz w:val="28"/>
        </w:rPr>
        <w:t>full</w:t>
      </w:r>
      <w:r>
        <w:rPr>
          <w:spacing w:val="-7"/>
          <w:sz w:val="28"/>
        </w:rPr>
        <w:t> </w:t>
      </w:r>
      <w:r>
        <w:rPr>
          <w:sz w:val="28"/>
        </w:rPr>
        <w:t>tuition</w:t>
      </w:r>
      <w:r>
        <w:rPr>
          <w:spacing w:val="-5"/>
          <w:sz w:val="28"/>
        </w:rPr>
        <w:t> </w:t>
      </w:r>
      <w:r>
        <w:rPr>
          <w:sz w:val="28"/>
        </w:rPr>
        <w:t>and</w:t>
      </w:r>
      <w:r>
        <w:rPr>
          <w:spacing w:val="-5"/>
          <w:sz w:val="28"/>
        </w:rPr>
        <w:t> </w:t>
      </w:r>
      <w:r>
        <w:rPr>
          <w:sz w:val="28"/>
        </w:rPr>
        <w:t>miscellaneous</w:t>
      </w:r>
      <w:r>
        <w:rPr>
          <w:spacing w:val="-7"/>
          <w:sz w:val="28"/>
        </w:rPr>
        <w:t> </w:t>
      </w:r>
      <w:r>
        <w:rPr>
          <w:sz w:val="28"/>
        </w:rPr>
        <w:t>fees.</w:t>
      </w:r>
    </w:p>
    <w:p>
      <w:pPr>
        <w:pStyle w:val="BodyText"/>
        <w:spacing w:before="184"/>
        <w:ind w:left="532"/>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3"/>
        </w:rPr>
        <w:t>修習暑期實習課程，得免繳納學分費。</w:t>
      </w:r>
    </w:p>
    <w:p>
      <w:pPr>
        <w:pStyle w:val="ListParagraph"/>
        <w:numPr>
          <w:ilvl w:val="2"/>
          <w:numId w:val="113"/>
        </w:numPr>
        <w:tabs>
          <w:tab w:pos="1869" w:val="left" w:leader="none"/>
        </w:tabs>
        <w:spacing w:line="297" w:lineRule="auto" w:before="205" w:after="0"/>
        <w:ind w:left="1869" w:right="1582" w:hanging="480"/>
        <w:jc w:val="left"/>
        <w:rPr>
          <w:sz w:val="28"/>
        </w:rPr>
      </w:pPr>
      <w:r>
        <w:rPr>
          <w:sz w:val="28"/>
        </w:rPr>
        <w:t>Credit</w:t>
      </w:r>
      <w:r>
        <w:rPr>
          <w:spacing w:val="-3"/>
          <w:sz w:val="28"/>
        </w:rPr>
        <w:t> </w:t>
      </w:r>
      <w:r>
        <w:rPr>
          <w:sz w:val="28"/>
        </w:rPr>
        <w:t>fees</w:t>
      </w:r>
      <w:r>
        <w:rPr>
          <w:spacing w:val="-3"/>
          <w:sz w:val="28"/>
        </w:rPr>
        <w:t> </w:t>
      </w:r>
      <w:r>
        <w:rPr>
          <w:sz w:val="28"/>
        </w:rPr>
        <w:t>may</w:t>
      </w:r>
      <w:r>
        <w:rPr>
          <w:spacing w:val="-5"/>
          <w:sz w:val="28"/>
        </w:rPr>
        <w:t> </w:t>
      </w:r>
      <w:r>
        <w:rPr>
          <w:sz w:val="28"/>
        </w:rPr>
        <w:t>be</w:t>
      </w:r>
      <w:r>
        <w:rPr>
          <w:spacing w:val="-4"/>
          <w:sz w:val="28"/>
        </w:rPr>
        <w:t> </w:t>
      </w:r>
      <w:r>
        <w:rPr>
          <w:sz w:val="28"/>
        </w:rPr>
        <w:t>waived</w:t>
      </w:r>
      <w:r>
        <w:rPr>
          <w:spacing w:val="-3"/>
          <w:sz w:val="28"/>
        </w:rPr>
        <w:t> </w:t>
      </w:r>
      <w:r>
        <w:rPr>
          <w:sz w:val="28"/>
        </w:rPr>
        <w:t>for</w:t>
      </w:r>
      <w:r>
        <w:rPr>
          <w:spacing w:val="-6"/>
          <w:sz w:val="28"/>
        </w:rPr>
        <w:t> </w:t>
      </w:r>
      <w:r>
        <w:rPr>
          <w:sz w:val="28"/>
        </w:rPr>
        <w:t>students</w:t>
      </w:r>
      <w:r>
        <w:rPr>
          <w:spacing w:val="-3"/>
          <w:sz w:val="28"/>
        </w:rPr>
        <w:t> </w:t>
      </w:r>
      <w:r>
        <w:rPr>
          <w:sz w:val="28"/>
        </w:rPr>
        <w:t>enrolling</w:t>
      </w:r>
      <w:r>
        <w:rPr>
          <w:spacing w:val="-3"/>
          <w:sz w:val="28"/>
        </w:rPr>
        <w:t> </w:t>
      </w:r>
      <w:r>
        <w:rPr>
          <w:sz w:val="28"/>
        </w:rPr>
        <w:t>in</w:t>
      </w:r>
      <w:r>
        <w:rPr>
          <w:spacing w:val="-3"/>
          <w:sz w:val="28"/>
        </w:rPr>
        <w:t> </w:t>
      </w:r>
      <w:r>
        <w:rPr>
          <w:sz w:val="28"/>
        </w:rPr>
        <w:t>summer internship courses.</w:t>
      </w:r>
    </w:p>
    <w:p>
      <w:pPr>
        <w:pStyle w:val="BodyText"/>
        <w:spacing w:line="261" w:lineRule="auto" w:before="192"/>
        <w:ind w:left="659" w:right="814" w:hanging="548"/>
        <w:rPr>
          <w:rFonts w:ascii="標楷體" w:eastAsia="標楷體" w:hint="eastAsia"/>
        </w:rPr>
      </w:pPr>
      <w:r>
        <w:rPr>
          <w:rFonts w:ascii="標楷體" w:eastAsia="標楷體" w:hint="eastAsia"/>
          <w:spacing w:val="-2"/>
        </w:rPr>
        <w:t>七、日間部研究生修習職場實習課程，應依下列規定繳納學雜費基數及學分</w:t>
      </w:r>
      <w:r>
        <w:rPr>
          <w:rFonts w:ascii="標楷體" w:eastAsia="標楷體" w:hint="eastAsia"/>
          <w:spacing w:val="-6"/>
        </w:rPr>
        <w:t>費：</w:t>
      </w:r>
    </w:p>
    <w:p>
      <w:pPr>
        <w:pStyle w:val="BodyText"/>
        <w:spacing w:line="319" w:lineRule="exact"/>
        <w:ind w:left="112"/>
      </w:pPr>
      <w:r>
        <w:rPr/>
        <w:t>Article</w:t>
      </w:r>
      <w:r>
        <w:rPr>
          <w:spacing w:val="-5"/>
        </w:rPr>
        <w:t> </w:t>
      </w:r>
      <w:r>
        <w:rPr>
          <w:spacing w:val="-10"/>
        </w:rPr>
        <w:t>7</w:t>
      </w:r>
    </w:p>
    <w:p>
      <w:pPr>
        <w:pStyle w:val="ListParagraph"/>
        <w:numPr>
          <w:ilvl w:val="1"/>
          <w:numId w:val="114"/>
        </w:numPr>
        <w:tabs>
          <w:tab w:pos="1441" w:val="left" w:leader="none"/>
        </w:tabs>
        <w:spacing w:line="297" w:lineRule="auto" w:before="79" w:after="0"/>
        <w:ind w:left="1441" w:right="682" w:hanging="480"/>
        <w:jc w:val="left"/>
        <w:rPr>
          <w:sz w:val="28"/>
        </w:rPr>
      </w:pPr>
      <w:r>
        <w:rPr>
          <w:sz w:val="28"/>
        </w:rPr>
        <w:t>Students</w:t>
      </w:r>
      <w:r>
        <w:rPr>
          <w:spacing w:val="-4"/>
          <w:sz w:val="28"/>
        </w:rPr>
        <w:t> </w:t>
      </w:r>
      <w:r>
        <w:rPr>
          <w:sz w:val="28"/>
        </w:rPr>
        <w:t>enrolling</w:t>
      </w:r>
      <w:r>
        <w:rPr>
          <w:spacing w:val="-4"/>
          <w:sz w:val="28"/>
        </w:rPr>
        <w:t> </w:t>
      </w:r>
      <w:r>
        <w:rPr>
          <w:sz w:val="28"/>
        </w:rPr>
        <w:t>in</w:t>
      </w:r>
      <w:r>
        <w:rPr>
          <w:spacing w:val="-6"/>
          <w:sz w:val="28"/>
        </w:rPr>
        <w:t> </w:t>
      </w:r>
      <w:r>
        <w:rPr>
          <w:sz w:val="28"/>
        </w:rPr>
        <w:t>off-campus</w:t>
      </w:r>
      <w:r>
        <w:rPr>
          <w:spacing w:val="-4"/>
          <w:sz w:val="28"/>
        </w:rPr>
        <w:t> </w:t>
      </w:r>
      <w:r>
        <w:rPr>
          <w:sz w:val="28"/>
        </w:rPr>
        <w:t>internship</w:t>
      </w:r>
      <w:r>
        <w:rPr>
          <w:spacing w:val="-4"/>
          <w:sz w:val="28"/>
        </w:rPr>
        <w:t> </w:t>
      </w:r>
      <w:r>
        <w:rPr>
          <w:sz w:val="28"/>
        </w:rPr>
        <w:t>courses</w:t>
      </w:r>
      <w:r>
        <w:rPr>
          <w:spacing w:val="-4"/>
          <w:sz w:val="28"/>
        </w:rPr>
        <w:t> </w:t>
      </w:r>
      <w:r>
        <w:rPr>
          <w:sz w:val="28"/>
        </w:rPr>
        <w:t>within</w:t>
      </w:r>
      <w:r>
        <w:rPr>
          <w:spacing w:val="-6"/>
          <w:sz w:val="28"/>
        </w:rPr>
        <w:t> </w:t>
      </w:r>
      <w:r>
        <w:rPr>
          <w:sz w:val="28"/>
        </w:rPr>
        <w:t>the</w:t>
      </w:r>
      <w:r>
        <w:rPr>
          <w:spacing w:val="-5"/>
          <w:sz w:val="28"/>
        </w:rPr>
        <w:t> </w:t>
      </w:r>
      <w:r>
        <w:rPr>
          <w:sz w:val="28"/>
        </w:rPr>
        <w:t>day-time master’s program shall pay tuition and miscellaneous fees as well as credit fees in accordance with the following rules:</w:t>
      </w:r>
    </w:p>
    <w:p>
      <w:pPr>
        <w:pStyle w:val="BodyText"/>
        <w:spacing w:line="264" w:lineRule="auto" w:before="182"/>
        <w:ind w:left="1005" w:right="485" w:hanging="473"/>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修習學期、學年實習課程者，若全學期均在校外實習，仍應依本校收費標準繳費。</w:t>
      </w:r>
    </w:p>
    <w:p>
      <w:pPr>
        <w:spacing w:after="0" w:line="264" w:lineRule="auto"/>
        <w:rPr>
          <w:rFonts w:ascii="標楷體" w:eastAsia="標楷體" w:hint="eastAsia"/>
        </w:rPr>
        <w:sectPr>
          <w:pgSz w:w="11910" w:h="16840"/>
          <w:pgMar w:header="0" w:footer="863" w:top="1100" w:bottom="1060" w:left="1020" w:right="720"/>
        </w:sectPr>
      </w:pPr>
    </w:p>
    <w:p>
      <w:pPr>
        <w:pStyle w:val="ListParagraph"/>
        <w:numPr>
          <w:ilvl w:val="2"/>
          <w:numId w:val="114"/>
        </w:numPr>
        <w:tabs>
          <w:tab w:pos="1869" w:val="left" w:leader="none"/>
        </w:tabs>
        <w:spacing w:line="297" w:lineRule="auto" w:before="74" w:after="0"/>
        <w:ind w:left="1869" w:right="494" w:hanging="480"/>
        <w:jc w:val="left"/>
        <w:rPr>
          <w:sz w:val="28"/>
        </w:rPr>
      </w:pPr>
      <w:r>
        <w:rPr>
          <w:sz w:val="28"/>
        </w:rPr>
        <w:t>Should a student enrolling in semester or academic-year internship courses engage in full-time internship out of the University for an entire</w:t>
      </w:r>
      <w:r>
        <w:rPr>
          <w:spacing w:val="-7"/>
          <w:sz w:val="28"/>
        </w:rPr>
        <w:t> </w:t>
      </w:r>
      <w:r>
        <w:rPr>
          <w:sz w:val="28"/>
        </w:rPr>
        <w:t>semester,</w:t>
      </w:r>
      <w:r>
        <w:rPr>
          <w:spacing w:val="-5"/>
          <w:sz w:val="28"/>
        </w:rPr>
        <w:t> </w:t>
      </w:r>
      <w:r>
        <w:rPr>
          <w:sz w:val="28"/>
        </w:rPr>
        <w:t>such</w:t>
      </w:r>
      <w:r>
        <w:rPr>
          <w:spacing w:val="-4"/>
          <w:sz w:val="28"/>
        </w:rPr>
        <w:t> </w:t>
      </w:r>
      <w:r>
        <w:rPr>
          <w:sz w:val="28"/>
        </w:rPr>
        <w:t>students</w:t>
      </w:r>
      <w:r>
        <w:rPr>
          <w:spacing w:val="-4"/>
          <w:sz w:val="28"/>
        </w:rPr>
        <w:t> </w:t>
      </w:r>
      <w:r>
        <w:rPr>
          <w:sz w:val="28"/>
        </w:rPr>
        <w:t>shall</w:t>
      </w:r>
      <w:r>
        <w:rPr>
          <w:spacing w:val="-6"/>
          <w:sz w:val="28"/>
        </w:rPr>
        <w:t> </w:t>
      </w:r>
      <w:r>
        <w:rPr>
          <w:sz w:val="28"/>
        </w:rPr>
        <w:t>be</w:t>
      </w:r>
      <w:r>
        <w:rPr>
          <w:spacing w:val="-5"/>
          <w:sz w:val="28"/>
        </w:rPr>
        <w:t> </w:t>
      </w:r>
      <w:r>
        <w:rPr>
          <w:sz w:val="28"/>
        </w:rPr>
        <w:t>charged</w:t>
      </w:r>
      <w:r>
        <w:rPr>
          <w:spacing w:val="-4"/>
          <w:sz w:val="28"/>
        </w:rPr>
        <w:t> </w:t>
      </w:r>
      <w:r>
        <w:rPr>
          <w:sz w:val="28"/>
        </w:rPr>
        <w:t>in</w:t>
      </w:r>
      <w:r>
        <w:rPr>
          <w:spacing w:val="-4"/>
          <w:sz w:val="28"/>
        </w:rPr>
        <w:t> </w:t>
      </w:r>
      <w:r>
        <w:rPr>
          <w:sz w:val="28"/>
        </w:rPr>
        <w:t>accordance</w:t>
      </w:r>
      <w:r>
        <w:rPr>
          <w:spacing w:val="-5"/>
          <w:sz w:val="28"/>
        </w:rPr>
        <w:t> </w:t>
      </w:r>
      <w:r>
        <w:rPr>
          <w:sz w:val="28"/>
        </w:rPr>
        <w:t>with</w:t>
      </w:r>
      <w:r>
        <w:rPr>
          <w:spacing w:val="-4"/>
          <w:sz w:val="28"/>
        </w:rPr>
        <w:t> </w:t>
      </w:r>
      <w:r>
        <w:rPr>
          <w:sz w:val="28"/>
        </w:rPr>
        <w:t>the University’s tuition fee standards.</w:t>
      </w:r>
    </w:p>
    <w:p>
      <w:pPr>
        <w:pStyle w:val="BodyText"/>
        <w:spacing w:line="264" w:lineRule="auto" w:before="184"/>
        <w:ind w:left="1005" w:right="576" w:hanging="473"/>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於暑假及寒假期間修習暑</w:t>
      </w:r>
      <w:r>
        <w:rPr>
          <w:spacing w:val="-2"/>
        </w:rPr>
        <w:t>(</w:t>
      </w:r>
      <w:r>
        <w:rPr>
          <w:rFonts w:ascii="標楷體" w:eastAsia="標楷體" w:hint="eastAsia"/>
          <w:spacing w:val="-2"/>
        </w:rPr>
        <w:t>寒</w:t>
      </w:r>
      <w:r>
        <w:rPr>
          <w:spacing w:val="-2"/>
        </w:rPr>
        <w:t>)</w:t>
      </w:r>
      <w:r>
        <w:rPr>
          <w:rFonts w:ascii="標楷體" w:eastAsia="標楷體" w:hint="eastAsia"/>
          <w:spacing w:val="-2"/>
        </w:rPr>
        <w:t>期實習及專案實習課程者，依本校暑期開班授課辦理要點規定得免繳納學分費。</w:t>
      </w:r>
    </w:p>
    <w:p>
      <w:pPr>
        <w:pStyle w:val="ListParagraph"/>
        <w:numPr>
          <w:ilvl w:val="2"/>
          <w:numId w:val="114"/>
        </w:numPr>
        <w:tabs>
          <w:tab w:pos="1869" w:val="left" w:leader="none"/>
        </w:tabs>
        <w:spacing w:line="297" w:lineRule="auto" w:before="169" w:after="0"/>
        <w:ind w:left="1869" w:right="557" w:hanging="480"/>
        <w:jc w:val="left"/>
        <w:rPr>
          <w:sz w:val="28"/>
        </w:rPr>
      </w:pPr>
      <w:r>
        <w:rPr>
          <w:sz w:val="28"/>
        </w:rPr>
        <w:t>In accordance with the Regulations Governing Summer Courses, credit</w:t>
      </w:r>
      <w:r>
        <w:rPr>
          <w:spacing w:val="-3"/>
          <w:sz w:val="28"/>
        </w:rPr>
        <w:t> </w:t>
      </w:r>
      <w:r>
        <w:rPr>
          <w:sz w:val="28"/>
        </w:rPr>
        <w:t>fees</w:t>
      </w:r>
      <w:r>
        <w:rPr>
          <w:spacing w:val="-3"/>
          <w:sz w:val="28"/>
        </w:rPr>
        <w:t> </w:t>
      </w:r>
      <w:r>
        <w:rPr>
          <w:sz w:val="28"/>
        </w:rPr>
        <w:t>may</w:t>
      </w:r>
      <w:r>
        <w:rPr>
          <w:spacing w:val="-5"/>
          <w:sz w:val="28"/>
        </w:rPr>
        <w:t> </w:t>
      </w:r>
      <w:r>
        <w:rPr>
          <w:sz w:val="28"/>
        </w:rPr>
        <w:t>be</w:t>
      </w:r>
      <w:r>
        <w:rPr>
          <w:spacing w:val="-4"/>
          <w:sz w:val="28"/>
        </w:rPr>
        <w:t> </w:t>
      </w:r>
      <w:r>
        <w:rPr>
          <w:sz w:val="28"/>
        </w:rPr>
        <w:t>waived</w:t>
      </w:r>
      <w:r>
        <w:rPr>
          <w:spacing w:val="-3"/>
          <w:sz w:val="28"/>
        </w:rPr>
        <w:t> </w:t>
      </w:r>
      <w:r>
        <w:rPr>
          <w:sz w:val="28"/>
        </w:rPr>
        <w:t>for</w:t>
      </w:r>
      <w:r>
        <w:rPr>
          <w:spacing w:val="-4"/>
          <w:sz w:val="28"/>
        </w:rPr>
        <w:t> </w:t>
      </w:r>
      <w:r>
        <w:rPr>
          <w:sz w:val="28"/>
        </w:rPr>
        <w:t>students</w:t>
      </w:r>
      <w:r>
        <w:rPr>
          <w:spacing w:val="-3"/>
          <w:sz w:val="28"/>
        </w:rPr>
        <w:t> </w:t>
      </w:r>
      <w:r>
        <w:rPr>
          <w:sz w:val="28"/>
        </w:rPr>
        <w:t>enrolling</w:t>
      </w:r>
      <w:r>
        <w:rPr>
          <w:spacing w:val="-3"/>
          <w:sz w:val="28"/>
        </w:rPr>
        <w:t> </w:t>
      </w:r>
      <w:r>
        <w:rPr>
          <w:sz w:val="28"/>
        </w:rPr>
        <w:t>in</w:t>
      </w:r>
      <w:r>
        <w:rPr>
          <w:spacing w:val="-4"/>
          <w:sz w:val="28"/>
        </w:rPr>
        <w:t> </w:t>
      </w:r>
      <w:r>
        <w:rPr>
          <w:sz w:val="28"/>
        </w:rPr>
        <w:t>summer</w:t>
      </w:r>
      <w:r>
        <w:rPr>
          <w:spacing w:val="-6"/>
          <w:sz w:val="28"/>
        </w:rPr>
        <w:t> </w:t>
      </w:r>
      <w:r>
        <w:rPr>
          <w:sz w:val="28"/>
        </w:rPr>
        <w:t>or</w:t>
      </w:r>
      <w:r>
        <w:rPr>
          <w:spacing w:val="-3"/>
          <w:sz w:val="28"/>
        </w:rPr>
        <w:t> </w:t>
      </w:r>
      <w:r>
        <w:rPr>
          <w:sz w:val="28"/>
        </w:rPr>
        <w:t>winter internship courses during summer and winter vacations.</w:t>
      </w:r>
    </w:p>
    <w:p>
      <w:pPr>
        <w:pStyle w:val="BodyText"/>
        <w:spacing w:line="264" w:lineRule="auto" w:before="191"/>
        <w:ind w:left="666" w:right="533" w:hanging="555"/>
        <w:rPr>
          <w:rFonts w:ascii="標楷體" w:eastAsia="標楷體" w:hint="eastAsia"/>
        </w:rPr>
      </w:pPr>
      <w:r>
        <w:rPr>
          <w:rFonts w:ascii="標楷體" w:eastAsia="標楷體" w:hint="eastAsia"/>
          <w:spacing w:val="-2"/>
        </w:rPr>
        <w:t>八、職場實習課程之開課、選課、成績處理及其他未盡事宜，悉依本校教務章則相關規定辦理。</w:t>
      </w:r>
    </w:p>
    <w:p>
      <w:pPr>
        <w:pStyle w:val="BodyText"/>
        <w:spacing w:before="170"/>
        <w:ind w:left="112"/>
      </w:pPr>
      <w:r>
        <w:rPr/>
        <w:t>Article</w:t>
      </w:r>
      <w:r>
        <w:rPr>
          <w:spacing w:val="-5"/>
        </w:rPr>
        <w:t> </w:t>
      </w:r>
      <w:r>
        <w:rPr>
          <w:spacing w:val="-10"/>
        </w:rPr>
        <w:t>8</w:t>
      </w:r>
    </w:p>
    <w:p>
      <w:pPr>
        <w:pStyle w:val="BodyText"/>
        <w:spacing w:line="297" w:lineRule="auto" w:before="78"/>
        <w:ind w:left="964" w:right="486" w:hanging="8"/>
      </w:pPr>
      <w:r>
        <w:rPr/>
        <w:t>Matters regarding off-campus internship course offerings, selection, evaluation,</w:t>
      </w:r>
      <w:r>
        <w:rPr>
          <w:spacing w:val="-3"/>
        </w:rPr>
        <w:t> </w:t>
      </w:r>
      <w:r>
        <w:rPr/>
        <w:t>and</w:t>
      </w:r>
      <w:r>
        <w:rPr>
          <w:spacing w:val="-2"/>
        </w:rPr>
        <w:t> </w:t>
      </w:r>
      <w:r>
        <w:rPr/>
        <w:t>any</w:t>
      </w:r>
      <w:r>
        <w:rPr>
          <w:spacing w:val="-2"/>
        </w:rPr>
        <w:t> </w:t>
      </w:r>
      <w:r>
        <w:rPr/>
        <w:t>other</w:t>
      </w:r>
      <w:r>
        <w:rPr>
          <w:spacing w:val="-3"/>
        </w:rPr>
        <w:t> </w:t>
      </w:r>
      <w:r>
        <w:rPr/>
        <w:t>matters</w:t>
      </w:r>
      <w:r>
        <w:rPr>
          <w:spacing w:val="-4"/>
        </w:rPr>
        <w:t> </w:t>
      </w:r>
      <w:r>
        <w:rPr/>
        <w:t>not</w:t>
      </w:r>
      <w:r>
        <w:rPr>
          <w:spacing w:val="-2"/>
        </w:rPr>
        <w:t> </w:t>
      </w:r>
      <w:r>
        <w:rPr/>
        <w:t>covered</w:t>
      </w:r>
      <w:r>
        <w:rPr>
          <w:spacing w:val="-2"/>
        </w:rPr>
        <w:t> </w:t>
      </w:r>
      <w:r>
        <w:rPr/>
        <w:t>herein</w:t>
      </w:r>
      <w:r>
        <w:rPr>
          <w:spacing w:val="-4"/>
        </w:rPr>
        <w:t> </w:t>
      </w:r>
      <w:r>
        <w:rPr/>
        <w:t>shall</w:t>
      </w:r>
      <w:r>
        <w:rPr>
          <w:spacing w:val="-2"/>
        </w:rPr>
        <w:t> </w:t>
      </w:r>
      <w:r>
        <w:rPr/>
        <w:t>be</w:t>
      </w:r>
      <w:r>
        <w:rPr>
          <w:spacing w:val="-5"/>
        </w:rPr>
        <w:t> </w:t>
      </w:r>
      <w:r>
        <w:rPr/>
        <w:t>handled</w:t>
      </w:r>
      <w:r>
        <w:rPr>
          <w:spacing w:val="-4"/>
        </w:rPr>
        <w:t> </w:t>
      </w:r>
      <w:r>
        <w:rPr/>
        <w:t>in accordance with the University’s relevant academic regulations.</w:t>
      </w:r>
    </w:p>
    <w:p>
      <w:pPr>
        <w:pStyle w:val="BodyText"/>
        <w:spacing w:before="192"/>
        <w:ind w:left="112"/>
        <w:rPr>
          <w:rFonts w:ascii="標楷體" w:eastAsia="標楷體" w:hint="eastAsia"/>
        </w:rPr>
      </w:pPr>
      <w:r>
        <w:rPr>
          <w:rFonts w:ascii="標楷體" w:eastAsia="標楷體" w:hint="eastAsia"/>
          <w:spacing w:val="-3"/>
        </w:rPr>
        <w:t>九、本要點經行政會議通過，陳請校長核定後施行；修正時亦同。</w:t>
      </w:r>
    </w:p>
    <w:p>
      <w:pPr>
        <w:pStyle w:val="BodyText"/>
        <w:spacing w:before="207"/>
        <w:ind w:left="112"/>
        <w:jc w:val="both"/>
      </w:pPr>
      <w:r>
        <w:rPr/>
        <w:t>Article</w:t>
      </w:r>
      <w:r>
        <w:rPr>
          <w:spacing w:val="-5"/>
        </w:rPr>
        <w:t> </w:t>
      </w:r>
      <w:r>
        <w:rPr>
          <w:spacing w:val="-10"/>
        </w:rPr>
        <w:t>9</w:t>
      </w:r>
    </w:p>
    <w:p>
      <w:pPr>
        <w:pStyle w:val="BodyText"/>
        <w:spacing w:line="297" w:lineRule="auto" w:before="77"/>
        <w:ind w:left="961" w:right="800"/>
        <w:jc w:val="both"/>
      </w:pPr>
      <w:r>
        <w:rPr/>
        <w:t>These</w:t>
      </w:r>
      <w:r>
        <w:rPr>
          <w:spacing w:val="-6"/>
        </w:rPr>
        <w:t> </w:t>
      </w:r>
      <w:r>
        <w:rPr/>
        <w:t>Regulations</w:t>
      </w:r>
      <w:r>
        <w:rPr>
          <w:spacing w:val="-3"/>
        </w:rPr>
        <w:t> </w:t>
      </w:r>
      <w:r>
        <w:rPr/>
        <w:t>shall</w:t>
      </w:r>
      <w:r>
        <w:rPr>
          <w:spacing w:val="-5"/>
        </w:rPr>
        <w:t> </w:t>
      </w:r>
      <w:r>
        <w:rPr/>
        <w:t>be</w:t>
      </w:r>
      <w:r>
        <w:rPr>
          <w:spacing w:val="-5"/>
        </w:rPr>
        <w:t> </w:t>
      </w:r>
      <w:r>
        <w:rPr/>
        <w:t>passed</w:t>
      </w:r>
      <w:r>
        <w:rPr>
          <w:spacing w:val="-3"/>
        </w:rPr>
        <w:t> </w:t>
      </w:r>
      <w:r>
        <w:rPr/>
        <w:t>by</w:t>
      </w:r>
      <w:r>
        <w:rPr>
          <w:spacing w:val="-3"/>
        </w:rPr>
        <w:t> </w:t>
      </w:r>
      <w:r>
        <w:rPr/>
        <w:t>the</w:t>
      </w:r>
      <w:r>
        <w:rPr>
          <w:spacing w:val="-18"/>
        </w:rPr>
        <w:t> </w:t>
      </w:r>
      <w:r>
        <w:rPr/>
        <w:t>Administrative</w:t>
      </w:r>
      <w:r>
        <w:rPr>
          <w:spacing w:val="-3"/>
        </w:rPr>
        <w:t> </w:t>
      </w:r>
      <w:r>
        <w:rPr/>
        <w:t>Meeting</w:t>
      </w:r>
      <w:r>
        <w:rPr>
          <w:spacing w:val="-3"/>
        </w:rPr>
        <w:t> </w:t>
      </w:r>
      <w:r>
        <w:rPr/>
        <w:t>and</w:t>
      </w:r>
      <w:r>
        <w:rPr>
          <w:spacing w:val="-3"/>
        </w:rPr>
        <w:t> </w:t>
      </w:r>
      <w:r>
        <w:rPr/>
        <w:t>shall take force upon approval</w:t>
      </w:r>
      <w:r>
        <w:rPr>
          <w:spacing w:val="-1"/>
        </w:rPr>
        <w:t> </w:t>
      </w:r>
      <w:r>
        <w:rPr/>
        <w:t>by the President.</w:t>
      </w:r>
      <w:r>
        <w:rPr>
          <w:spacing w:val="-5"/>
        </w:rPr>
        <w:t> </w:t>
      </w:r>
      <w:r>
        <w:rPr/>
        <w:t>The same procedure</w:t>
      </w:r>
      <w:r>
        <w:rPr>
          <w:spacing w:val="-2"/>
        </w:rPr>
        <w:t> </w:t>
      </w:r>
      <w:r>
        <w:rPr/>
        <w:t>shall apply when these Regulations are amended.</w:t>
      </w:r>
    </w:p>
    <w:p>
      <w:pPr>
        <w:spacing w:after="0" w:line="297" w:lineRule="auto"/>
        <w:jc w:val="both"/>
        <w:sectPr>
          <w:pgSz w:w="11910" w:h="16840"/>
          <w:pgMar w:header="0" w:footer="863" w:top="1100" w:bottom="1060" w:left="1020" w:right="720"/>
        </w:sectPr>
      </w:pPr>
    </w:p>
    <w:p>
      <w:pPr>
        <w:spacing w:before="42"/>
        <w:ind w:left="733" w:right="1011" w:firstLine="0"/>
        <w:jc w:val="center"/>
        <w:rPr>
          <w:rFonts w:ascii="標楷體" w:eastAsia="標楷體" w:hint="eastAsia"/>
          <w:b/>
          <w:sz w:val="32"/>
        </w:rPr>
      </w:pPr>
      <w:bookmarkStart w:name="15. 國立高雄科技大學大學部新生暑期先修課程實施細則1120329教務會議修正" w:id="26"/>
      <w:bookmarkEnd w:id="26"/>
      <w:r>
        <w:rPr/>
      </w:r>
      <w:r>
        <w:rPr>
          <w:rFonts w:ascii="標楷體" w:eastAsia="標楷體" w:hint="eastAsia"/>
          <w:b/>
          <w:spacing w:val="-5"/>
          <w:sz w:val="32"/>
        </w:rPr>
        <w:t>國立高雄科技大學大學部新生暑期先修課程實施細則</w:t>
      </w:r>
    </w:p>
    <w:p>
      <w:pPr>
        <w:spacing w:line="470" w:lineRule="auto" w:before="313"/>
        <w:ind w:left="545" w:right="818" w:hanging="5"/>
        <w:jc w:val="center"/>
        <w:rPr>
          <w:b/>
          <w:sz w:val="32"/>
        </w:rPr>
      </w:pPr>
      <w:r>
        <w:rPr>
          <w:b/>
          <w:sz w:val="32"/>
        </w:rPr>
        <w:t>National Kaohsiung University of Science and Technology Enforcement</w:t>
      </w:r>
      <w:r>
        <w:rPr>
          <w:b/>
          <w:spacing w:val="-7"/>
          <w:sz w:val="32"/>
        </w:rPr>
        <w:t> </w:t>
      </w:r>
      <w:r>
        <w:rPr>
          <w:b/>
          <w:sz w:val="32"/>
        </w:rPr>
        <w:t>Rules</w:t>
      </w:r>
      <w:r>
        <w:rPr>
          <w:b/>
          <w:spacing w:val="-9"/>
          <w:sz w:val="32"/>
        </w:rPr>
        <w:t> </w:t>
      </w:r>
      <w:r>
        <w:rPr>
          <w:b/>
          <w:sz w:val="32"/>
        </w:rPr>
        <w:t>Governing</w:t>
      </w:r>
      <w:r>
        <w:rPr>
          <w:b/>
          <w:spacing w:val="-8"/>
          <w:sz w:val="32"/>
        </w:rPr>
        <w:t> </w:t>
      </w:r>
      <w:r>
        <w:rPr>
          <w:b/>
          <w:sz w:val="32"/>
        </w:rPr>
        <w:t>Summer</w:t>
      </w:r>
      <w:r>
        <w:rPr>
          <w:b/>
          <w:spacing w:val="-14"/>
          <w:sz w:val="32"/>
        </w:rPr>
        <w:t> </w:t>
      </w:r>
      <w:r>
        <w:rPr>
          <w:b/>
          <w:sz w:val="32"/>
        </w:rPr>
        <w:t>Preparation</w:t>
      </w:r>
      <w:r>
        <w:rPr>
          <w:b/>
          <w:spacing w:val="-9"/>
          <w:sz w:val="32"/>
        </w:rPr>
        <w:t> </w:t>
      </w:r>
      <w:r>
        <w:rPr>
          <w:b/>
          <w:sz w:val="32"/>
        </w:rPr>
        <w:t>Courses</w:t>
      </w:r>
      <w:r>
        <w:rPr>
          <w:b/>
          <w:spacing w:val="-6"/>
          <w:sz w:val="32"/>
        </w:rPr>
        <w:t> </w:t>
      </w:r>
      <w:r>
        <w:rPr>
          <w:b/>
          <w:sz w:val="32"/>
        </w:rPr>
        <w:t>for </w:t>
      </w:r>
      <w:r>
        <w:rPr>
          <w:b/>
          <w:spacing w:val="-2"/>
          <w:sz w:val="32"/>
        </w:rPr>
        <w:t>Freshmen</w:t>
      </w:r>
    </w:p>
    <w:p>
      <w:pPr>
        <w:spacing w:line="290" w:lineRule="auto" w:before="90"/>
        <w:ind w:left="3770" w:right="413" w:firstLine="880"/>
        <w:jc w:val="right"/>
        <w:rPr>
          <w:rFonts w:ascii="標楷體" w:eastAsia="標楷體" w:hint="eastAsia"/>
          <w:sz w:val="24"/>
        </w:rPr>
      </w:pPr>
      <w:r>
        <w:rPr>
          <w:sz w:val="24"/>
        </w:rPr>
        <w:t>107</w:t>
      </w:r>
      <w:r>
        <w:rPr>
          <w:spacing w:val="-15"/>
          <w:sz w:val="24"/>
        </w:rPr>
        <w:t> </w:t>
      </w:r>
      <w:r>
        <w:rPr>
          <w:rFonts w:ascii="標楷體" w:eastAsia="標楷體" w:hint="eastAsia"/>
          <w:spacing w:val="-30"/>
          <w:sz w:val="24"/>
        </w:rPr>
        <w:t>年 </w:t>
      </w:r>
      <w:r>
        <w:rPr>
          <w:sz w:val="24"/>
        </w:rPr>
        <w:t>6</w:t>
      </w:r>
      <w:r>
        <w:rPr>
          <w:spacing w:val="-8"/>
          <w:sz w:val="24"/>
        </w:rPr>
        <w:t> </w:t>
      </w:r>
      <w:r>
        <w:rPr>
          <w:rFonts w:ascii="標楷體" w:eastAsia="標楷體" w:hint="eastAsia"/>
          <w:spacing w:val="-30"/>
          <w:sz w:val="24"/>
        </w:rPr>
        <w:t>月 </w:t>
      </w:r>
      <w:r>
        <w:rPr>
          <w:sz w:val="24"/>
        </w:rPr>
        <w:t>20</w:t>
      </w:r>
      <w:r>
        <w:rPr>
          <w:spacing w:val="-4"/>
          <w:sz w:val="24"/>
        </w:rPr>
        <w:t> </w:t>
      </w:r>
      <w:r>
        <w:rPr>
          <w:rFonts w:ascii="標楷體" w:eastAsia="標楷體" w:hint="eastAsia"/>
          <w:spacing w:val="-30"/>
          <w:sz w:val="24"/>
        </w:rPr>
        <w:t>日 </w:t>
      </w:r>
      <w:r>
        <w:rPr>
          <w:sz w:val="24"/>
        </w:rPr>
        <w:t>106</w:t>
      </w:r>
      <w:r>
        <w:rPr>
          <w:spacing w:val="-4"/>
          <w:sz w:val="24"/>
        </w:rPr>
        <w:t> </w:t>
      </w:r>
      <w:r>
        <w:rPr>
          <w:rFonts w:ascii="標楷體" w:eastAsia="標楷體" w:hint="eastAsia"/>
          <w:spacing w:val="-12"/>
          <w:sz w:val="24"/>
        </w:rPr>
        <w:t>學年度第 </w:t>
      </w:r>
      <w:r>
        <w:rPr>
          <w:sz w:val="24"/>
        </w:rPr>
        <w:t>3</w:t>
      </w:r>
      <w:r>
        <w:rPr>
          <w:spacing w:val="-4"/>
          <w:sz w:val="24"/>
        </w:rPr>
        <w:t> </w:t>
      </w:r>
      <w:r>
        <w:rPr>
          <w:rFonts w:ascii="標楷體" w:eastAsia="標楷體" w:hint="eastAsia"/>
          <w:sz w:val="24"/>
        </w:rPr>
        <w:t>次教務會議通過</w:t>
      </w:r>
      <w:r>
        <w:rPr>
          <w:rFonts w:ascii="標楷體" w:eastAsia="標楷體" w:hint="eastAsia"/>
          <w:sz w:val="24"/>
        </w:rPr>
        <w:t> </w:t>
      </w:r>
      <w:r>
        <w:rPr>
          <w:sz w:val="24"/>
        </w:rPr>
        <w:t>Passed</w:t>
      </w:r>
      <w:r>
        <w:rPr>
          <w:spacing w:val="-8"/>
          <w:sz w:val="24"/>
        </w:rPr>
        <w:t> </w:t>
      </w:r>
      <w:r>
        <w:rPr>
          <w:sz w:val="24"/>
        </w:rPr>
        <w:t>by</w:t>
      </w:r>
      <w:r>
        <w:rPr>
          <w:spacing w:val="-4"/>
          <w:sz w:val="24"/>
        </w:rPr>
        <w:t> </w:t>
      </w:r>
      <w:r>
        <w:rPr>
          <w:sz w:val="24"/>
        </w:rPr>
        <w:t>the</w:t>
      </w:r>
      <w:r>
        <w:rPr>
          <w:spacing w:val="-5"/>
          <w:sz w:val="24"/>
        </w:rPr>
        <w:t> </w:t>
      </w:r>
      <w:r>
        <w:rPr>
          <w:sz w:val="24"/>
        </w:rPr>
        <w:t>3</w:t>
      </w:r>
      <w:r>
        <w:rPr>
          <w:sz w:val="24"/>
          <w:vertAlign w:val="superscript"/>
        </w:rPr>
        <w:t>rd</w:t>
      </w:r>
      <w:r>
        <w:rPr>
          <w:spacing w:val="-15"/>
          <w:sz w:val="24"/>
          <w:vertAlign w:val="baseline"/>
        </w:rPr>
        <w:t> </w:t>
      </w:r>
      <w:r>
        <w:rPr>
          <w:sz w:val="24"/>
          <w:vertAlign w:val="baseline"/>
        </w:rPr>
        <w:t>Academic</w:t>
      </w:r>
      <w:r>
        <w:rPr>
          <w:spacing w:val="-16"/>
          <w:sz w:val="24"/>
          <w:vertAlign w:val="baseline"/>
        </w:rPr>
        <w:t> </w:t>
      </w:r>
      <w:r>
        <w:rPr>
          <w:sz w:val="24"/>
          <w:vertAlign w:val="baseline"/>
        </w:rPr>
        <w:t>Affairs</w:t>
      </w:r>
      <w:r>
        <w:rPr>
          <w:spacing w:val="-4"/>
          <w:sz w:val="24"/>
          <w:vertAlign w:val="baseline"/>
        </w:rPr>
        <w:t> </w:t>
      </w:r>
      <w:r>
        <w:rPr>
          <w:sz w:val="24"/>
          <w:vertAlign w:val="baseline"/>
        </w:rPr>
        <w:t>Meeting</w:t>
      </w:r>
      <w:r>
        <w:rPr>
          <w:spacing w:val="-4"/>
          <w:sz w:val="24"/>
          <w:vertAlign w:val="baseline"/>
        </w:rPr>
        <w:t> </w:t>
      </w:r>
      <w:r>
        <w:rPr>
          <w:sz w:val="24"/>
          <w:vertAlign w:val="baseline"/>
        </w:rPr>
        <w:t>on</w:t>
      </w:r>
      <w:r>
        <w:rPr>
          <w:spacing w:val="-4"/>
          <w:sz w:val="24"/>
          <w:vertAlign w:val="baseline"/>
        </w:rPr>
        <w:t> </w:t>
      </w:r>
      <w:r>
        <w:rPr>
          <w:sz w:val="24"/>
          <w:vertAlign w:val="baseline"/>
        </w:rPr>
        <w:t>June</w:t>
      </w:r>
      <w:r>
        <w:rPr>
          <w:spacing w:val="-5"/>
          <w:sz w:val="24"/>
          <w:vertAlign w:val="baseline"/>
        </w:rPr>
        <w:t> </w:t>
      </w:r>
      <w:r>
        <w:rPr>
          <w:sz w:val="24"/>
          <w:vertAlign w:val="baseline"/>
        </w:rPr>
        <w:t>20,</w:t>
      </w:r>
      <w:r>
        <w:rPr>
          <w:spacing w:val="-4"/>
          <w:sz w:val="24"/>
          <w:vertAlign w:val="baseline"/>
        </w:rPr>
        <w:t> </w:t>
      </w:r>
      <w:r>
        <w:rPr>
          <w:sz w:val="24"/>
          <w:vertAlign w:val="baseline"/>
        </w:rPr>
        <w:t>2018. 112 </w:t>
      </w:r>
      <w:r>
        <w:rPr>
          <w:rFonts w:ascii="標楷體" w:eastAsia="標楷體" w:hint="eastAsia"/>
          <w:spacing w:val="-23"/>
          <w:sz w:val="24"/>
          <w:vertAlign w:val="baseline"/>
        </w:rPr>
        <w:t>年 </w:t>
      </w:r>
      <w:r>
        <w:rPr>
          <w:sz w:val="24"/>
          <w:vertAlign w:val="baseline"/>
        </w:rPr>
        <w:t>3 </w:t>
      </w:r>
      <w:r>
        <w:rPr>
          <w:rFonts w:ascii="標楷體" w:eastAsia="標楷體" w:hint="eastAsia"/>
          <w:spacing w:val="-23"/>
          <w:sz w:val="24"/>
          <w:vertAlign w:val="baseline"/>
        </w:rPr>
        <w:t>月 </w:t>
      </w:r>
      <w:r>
        <w:rPr>
          <w:sz w:val="24"/>
          <w:vertAlign w:val="baseline"/>
        </w:rPr>
        <w:t>29 </w:t>
      </w:r>
      <w:r>
        <w:rPr>
          <w:rFonts w:ascii="標楷體" w:eastAsia="標楷體" w:hint="eastAsia"/>
          <w:spacing w:val="-23"/>
          <w:sz w:val="24"/>
          <w:vertAlign w:val="baseline"/>
        </w:rPr>
        <w:t>日 </w:t>
      </w:r>
      <w:r>
        <w:rPr>
          <w:sz w:val="24"/>
          <w:vertAlign w:val="baseline"/>
        </w:rPr>
        <w:t>111 </w:t>
      </w:r>
      <w:r>
        <w:rPr>
          <w:rFonts w:ascii="標楷體" w:eastAsia="標楷體" w:hint="eastAsia"/>
          <w:spacing w:val="-10"/>
          <w:sz w:val="24"/>
          <w:vertAlign w:val="baseline"/>
        </w:rPr>
        <w:t>學年度第 </w:t>
      </w:r>
      <w:r>
        <w:rPr>
          <w:sz w:val="24"/>
          <w:vertAlign w:val="baseline"/>
        </w:rPr>
        <w:t>3 </w:t>
      </w:r>
      <w:r>
        <w:rPr>
          <w:rFonts w:ascii="標楷體" w:eastAsia="標楷體" w:hint="eastAsia"/>
          <w:sz w:val="24"/>
          <w:vertAlign w:val="baseline"/>
        </w:rPr>
        <w:t>次教務會議通過</w:t>
      </w:r>
    </w:p>
    <w:p>
      <w:pPr>
        <w:spacing w:line="268" w:lineRule="exact" w:before="0"/>
        <w:ind w:left="0" w:right="415" w:firstLine="0"/>
        <w:jc w:val="right"/>
        <w:rPr>
          <w:sz w:val="24"/>
        </w:rPr>
      </w:pPr>
      <w:r>
        <w:rPr>
          <w:sz w:val="24"/>
        </w:rPr>
        <w:t>Passed</w:t>
      </w:r>
      <w:r>
        <w:rPr>
          <w:spacing w:val="-3"/>
          <w:sz w:val="24"/>
        </w:rPr>
        <w:t> </w:t>
      </w:r>
      <w:r>
        <w:rPr>
          <w:sz w:val="24"/>
        </w:rPr>
        <w:t>by</w:t>
      </w:r>
      <w:r>
        <w:rPr>
          <w:spacing w:val="-2"/>
          <w:sz w:val="24"/>
        </w:rPr>
        <w:t> </w:t>
      </w:r>
      <w:r>
        <w:rPr>
          <w:sz w:val="24"/>
        </w:rPr>
        <w:t>the</w:t>
      </w:r>
      <w:r>
        <w:rPr>
          <w:spacing w:val="-2"/>
          <w:sz w:val="24"/>
        </w:rPr>
        <w:t> </w:t>
      </w:r>
      <w:r>
        <w:rPr>
          <w:sz w:val="24"/>
        </w:rPr>
        <w:t>3</w:t>
      </w:r>
      <w:r>
        <w:rPr>
          <w:sz w:val="24"/>
          <w:vertAlign w:val="superscript"/>
        </w:rPr>
        <w:t>rd</w:t>
      </w:r>
      <w:r>
        <w:rPr>
          <w:spacing w:val="-15"/>
          <w:sz w:val="24"/>
          <w:vertAlign w:val="baseline"/>
        </w:rPr>
        <w:t> </w:t>
      </w:r>
      <w:r>
        <w:rPr>
          <w:sz w:val="24"/>
          <w:vertAlign w:val="baseline"/>
        </w:rPr>
        <w:t>Academic</w:t>
      </w:r>
      <w:r>
        <w:rPr>
          <w:spacing w:val="-16"/>
          <w:sz w:val="24"/>
          <w:vertAlign w:val="baseline"/>
        </w:rPr>
        <w:t> </w:t>
      </w:r>
      <w:r>
        <w:rPr>
          <w:sz w:val="24"/>
          <w:vertAlign w:val="baseline"/>
        </w:rPr>
        <w:t>Affairs</w:t>
      </w:r>
      <w:r>
        <w:rPr>
          <w:spacing w:val="-2"/>
          <w:sz w:val="24"/>
          <w:vertAlign w:val="baseline"/>
        </w:rPr>
        <w:t> </w:t>
      </w:r>
      <w:r>
        <w:rPr>
          <w:sz w:val="24"/>
          <w:vertAlign w:val="baseline"/>
        </w:rPr>
        <w:t>Meeting</w:t>
      </w:r>
      <w:r>
        <w:rPr>
          <w:spacing w:val="-2"/>
          <w:sz w:val="24"/>
          <w:vertAlign w:val="baseline"/>
        </w:rPr>
        <w:t> </w:t>
      </w:r>
      <w:r>
        <w:rPr>
          <w:sz w:val="24"/>
          <w:vertAlign w:val="baseline"/>
        </w:rPr>
        <w:t>on</w:t>
      </w:r>
      <w:r>
        <w:rPr>
          <w:spacing w:val="-1"/>
          <w:sz w:val="24"/>
          <w:vertAlign w:val="baseline"/>
        </w:rPr>
        <w:t> </w:t>
      </w:r>
      <w:r>
        <w:rPr>
          <w:sz w:val="24"/>
          <w:vertAlign w:val="baseline"/>
        </w:rPr>
        <w:t>March</w:t>
      </w:r>
      <w:r>
        <w:rPr>
          <w:spacing w:val="-2"/>
          <w:sz w:val="24"/>
          <w:vertAlign w:val="baseline"/>
        </w:rPr>
        <w:t> </w:t>
      </w:r>
      <w:r>
        <w:rPr>
          <w:sz w:val="24"/>
          <w:vertAlign w:val="baseline"/>
        </w:rPr>
        <w:t>29,</w:t>
      </w:r>
      <w:r>
        <w:rPr>
          <w:spacing w:val="-1"/>
          <w:sz w:val="24"/>
          <w:vertAlign w:val="baseline"/>
        </w:rPr>
        <w:t> </w:t>
      </w:r>
      <w:r>
        <w:rPr>
          <w:spacing w:val="-2"/>
          <w:sz w:val="24"/>
          <w:vertAlign w:val="baseline"/>
        </w:rPr>
        <w:t>2023.</w:t>
      </w:r>
    </w:p>
    <w:p>
      <w:pPr>
        <w:pStyle w:val="BodyText"/>
        <w:spacing w:before="65"/>
        <w:rPr>
          <w:sz w:val="24"/>
        </w:rPr>
      </w:pPr>
    </w:p>
    <w:p>
      <w:pPr>
        <w:pStyle w:val="BodyText"/>
        <w:tabs>
          <w:tab w:pos="1512" w:val="left" w:leader="none"/>
        </w:tabs>
        <w:spacing w:line="259" w:lineRule="auto" w:before="1"/>
        <w:ind w:left="952" w:right="530" w:hanging="840"/>
        <w:rPr>
          <w:rFonts w:ascii="標楷體" w:eastAsia="標楷體" w:hint="eastAsia"/>
        </w:rPr>
      </w:pPr>
      <w:r>
        <w:rPr>
          <w:rFonts w:ascii="標楷體" w:eastAsia="標楷體" w:hint="eastAsia"/>
          <w:spacing w:val="-4"/>
        </w:rPr>
        <w:t>第一條</w:t>
      </w:r>
      <w:r>
        <w:rPr>
          <w:rFonts w:ascii="標楷體" w:eastAsia="標楷體" w:hint="eastAsia"/>
        </w:rPr>
        <w:tab/>
        <w:tab/>
      </w:r>
      <w:r>
        <w:rPr>
          <w:rFonts w:ascii="標楷體" w:eastAsia="標楷體" w:hint="eastAsia"/>
          <w:spacing w:val="-2"/>
        </w:rPr>
        <w:t>國立高雄科技大學</w:t>
      </w:r>
      <w:r>
        <w:rPr>
          <w:spacing w:val="-2"/>
        </w:rPr>
        <w:t>(</w:t>
      </w:r>
      <w:r>
        <w:rPr>
          <w:rFonts w:ascii="標楷體" w:eastAsia="標楷體" w:hint="eastAsia"/>
          <w:spacing w:val="-2"/>
        </w:rPr>
        <w:t>以下簡稱本校</w:t>
      </w:r>
      <w:r>
        <w:rPr>
          <w:spacing w:val="-2"/>
        </w:rPr>
        <w:t>)</w:t>
      </w:r>
      <w:r>
        <w:rPr>
          <w:rFonts w:ascii="標楷體" w:eastAsia="標楷體" w:hint="eastAsia"/>
          <w:spacing w:val="-2"/>
        </w:rPr>
        <w:t>為提供日間大學部新生先修大學課程之需要，特依據本校暑期開班授課辦理要點規定，訂定本校大學</w:t>
      </w:r>
      <w:r>
        <w:rPr>
          <w:rFonts w:ascii="標楷體" w:eastAsia="標楷體" w:hint="eastAsia"/>
          <w:spacing w:val="-2"/>
        </w:rPr>
        <w:t>部新生暑期先修課程實施細則</w:t>
      </w:r>
      <w:r>
        <w:rPr>
          <w:spacing w:val="-2"/>
        </w:rPr>
        <w:t>(</w:t>
      </w:r>
      <w:r>
        <w:rPr>
          <w:rFonts w:ascii="標楷體" w:eastAsia="標楷體" w:hint="eastAsia"/>
          <w:spacing w:val="-2"/>
        </w:rPr>
        <w:t>以下簡稱本細則</w:t>
      </w:r>
      <w:r>
        <w:rPr>
          <w:spacing w:val="-2"/>
        </w:rPr>
        <w:t>)</w:t>
      </w:r>
      <w:r>
        <w:rPr>
          <w:rFonts w:ascii="標楷體" w:eastAsia="標楷體" w:hint="eastAsia"/>
          <w:spacing w:val="-2"/>
        </w:rPr>
        <w:t>。</w:t>
      </w:r>
    </w:p>
    <w:p>
      <w:pPr>
        <w:pStyle w:val="BodyText"/>
        <w:spacing w:before="2"/>
        <w:ind w:left="112"/>
        <w:jc w:val="both"/>
      </w:pPr>
      <w:r>
        <w:rPr/>
        <w:t>Article</w:t>
      </w:r>
      <w:r>
        <w:rPr>
          <w:spacing w:val="-5"/>
        </w:rPr>
        <w:t> </w:t>
      </w:r>
      <w:r>
        <w:rPr>
          <w:spacing w:val="-10"/>
        </w:rPr>
        <w:t>1</w:t>
      </w:r>
    </w:p>
    <w:p>
      <w:pPr>
        <w:pStyle w:val="BodyText"/>
        <w:spacing w:line="297" w:lineRule="auto" w:before="79"/>
        <w:ind w:left="952" w:right="410" w:firstLine="7"/>
        <w:jc w:val="both"/>
      </w:pPr>
      <w:r>
        <w:rPr/>
        <w:t>The</w:t>
      </w:r>
      <w:r>
        <w:rPr>
          <w:spacing w:val="-12"/>
        </w:rPr>
        <w:t> </w:t>
      </w:r>
      <w:r>
        <w:rPr/>
        <w:t>Enforcement</w:t>
      </w:r>
      <w:r>
        <w:rPr>
          <w:spacing w:val="-11"/>
        </w:rPr>
        <w:t> </w:t>
      </w:r>
      <w:r>
        <w:rPr/>
        <w:t>Rules</w:t>
      </w:r>
      <w:r>
        <w:rPr>
          <w:spacing w:val="-11"/>
        </w:rPr>
        <w:t> </w:t>
      </w:r>
      <w:r>
        <w:rPr/>
        <w:t>Governing</w:t>
      </w:r>
      <w:r>
        <w:rPr>
          <w:spacing w:val="-11"/>
        </w:rPr>
        <w:t> </w:t>
      </w:r>
      <w:r>
        <w:rPr/>
        <w:t>Summer</w:t>
      </w:r>
      <w:r>
        <w:rPr>
          <w:spacing w:val="-12"/>
        </w:rPr>
        <w:t> </w:t>
      </w:r>
      <w:r>
        <w:rPr/>
        <w:t>Preparation</w:t>
      </w:r>
      <w:r>
        <w:rPr>
          <w:spacing w:val="-11"/>
        </w:rPr>
        <w:t> </w:t>
      </w:r>
      <w:r>
        <w:rPr/>
        <w:t>Courses</w:t>
      </w:r>
      <w:r>
        <w:rPr>
          <w:spacing w:val="-13"/>
        </w:rPr>
        <w:t> </w:t>
      </w:r>
      <w:r>
        <w:rPr/>
        <w:t>for</w:t>
      </w:r>
      <w:r>
        <w:rPr>
          <w:spacing w:val="-12"/>
        </w:rPr>
        <w:t> </w:t>
      </w:r>
      <w:r>
        <w:rPr/>
        <w:t>Freshmen (hereinafter referred to as “these Rules”) are adopted by National Kaohsiung University of Science and Technology (hereinafter referred to as “the University”) in accordance with the Regulations Governing Summer Courses to provide readiness courses during the summer for freshmen enrolled in the day time regular undergraduate program prior to the commencement of the </w:t>
      </w:r>
      <w:r>
        <w:rPr>
          <w:spacing w:val="-2"/>
        </w:rPr>
        <w:t>semester.</w:t>
      </w:r>
    </w:p>
    <w:p>
      <w:pPr>
        <w:pStyle w:val="BodyText"/>
        <w:tabs>
          <w:tab w:pos="1512" w:val="left" w:leader="none"/>
        </w:tabs>
        <w:spacing w:line="264" w:lineRule="auto" w:before="192"/>
        <w:ind w:left="672" w:right="813" w:hanging="560"/>
        <w:rPr>
          <w:rFonts w:ascii="標楷體" w:eastAsia="標楷體" w:hint="eastAsia"/>
        </w:rPr>
      </w:pPr>
      <w:r>
        <w:rPr>
          <w:rFonts w:ascii="標楷體" w:eastAsia="標楷體" w:hint="eastAsia"/>
          <w:spacing w:val="-4"/>
        </w:rPr>
        <w:t>第二條</w:t>
      </w:r>
      <w:r>
        <w:rPr>
          <w:rFonts w:ascii="標楷體" w:eastAsia="標楷體" w:hint="eastAsia"/>
        </w:rPr>
        <w:tab/>
      </w:r>
      <w:r>
        <w:rPr>
          <w:rFonts w:ascii="標楷體" w:eastAsia="標楷體" w:hint="eastAsia"/>
          <w:spacing w:val="-2"/>
        </w:rPr>
        <w:t>大學部新生暑期先修課程，由各開課單位開設學分課程供學生</w:t>
      </w:r>
      <w:r>
        <w:rPr>
          <w:rFonts w:ascii="標楷體" w:eastAsia="標楷體" w:hint="eastAsia"/>
          <w:spacing w:val="-2"/>
        </w:rPr>
        <w:t>修習，至多開設二門或四學分為上限。</w:t>
      </w:r>
    </w:p>
    <w:p>
      <w:pPr>
        <w:pStyle w:val="BodyText"/>
        <w:spacing w:before="181"/>
        <w:ind w:left="112"/>
        <w:rPr>
          <w:rFonts w:ascii="標楷體" w:eastAsia="標楷體" w:hint="eastAsia"/>
        </w:rPr>
      </w:pPr>
      <w:r>
        <w:rPr>
          <w:rFonts w:ascii="標楷體" w:eastAsia="標楷體" w:hint="eastAsia"/>
          <w:spacing w:val="-3"/>
        </w:rPr>
        <w:t>開設科目應為課程結構規劃表所訂之課程。</w:t>
      </w:r>
    </w:p>
    <w:p>
      <w:pPr>
        <w:pStyle w:val="BodyText"/>
        <w:spacing w:line="264" w:lineRule="auto" w:before="214"/>
        <w:ind w:left="671" w:right="814" w:hanging="560"/>
        <w:rPr>
          <w:rFonts w:ascii="標楷體" w:eastAsia="標楷體" w:hint="eastAsia"/>
        </w:rPr>
      </w:pPr>
      <w:r>
        <w:rPr>
          <w:rFonts w:ascii="標楷體" w:eastAsia="標楷體" w:hint="eastAsia"/>
          <w:spacing w:val="-2"/>
        </w:rPr>
        <w:t>開課單位依教務處公告時程，將暑期先修開課課程科目表送至綜合業務處備</w:t>
      </w:r>
      <w:r>
        <w:rPr>
          <w:rFonts w:ascii="標楷體" w:eastAsia="標楷體" w:hint="eastAsia"/>
          <w:spacing w:val="-6"/>
        </w:rPr>
        <w:t>查。</w:t>
      </w:r>
    </w:p>
    <w:p>
      <w:pPr>
        <w:pStyle w:val="BodyText"/>
        <w:spacing w:before="172"/>
        <w:ind w:left="112"/>
        <w:jc w:val="both"/>
      </w:pPr>
      <w:r>
        <w:rPr/>
        <w:t>Article</w:t>
      </w:r>
      <w:r>
        <w:rPr>
          <w:spacing w:val="-5"/>
        </w:rPr>
        <w:t> </w:t>
      </w:r>
      <w:r>
        <w:rPr>
          <w:spacing w:val="-10"/>
        </w:rPr>
        <w:t>2</w:t>
      </w:r>
    </w:p>
    <w:p>
      <w:pPr>
        <w:pStyle w:val="ListParagraph"/>
        <w:numPr>
          <w:ilvl w:val="1"/>
          <w:numId w:val="115"/>
        </w:numPr>
        <w:tabs>
          <w:tab w:pos="1530" w:val="left" w:leader="none"/>
        </w:tabs>
        <w:spacing w:line="297" w:lineRule="auto" w:before="257" w:after="0"/>
        <w:ind w:left="1530" w:right="412" w:hanging="480"/>
        <w:jc w:val="left"/>
        <w:rPr>
          <w:sz w:val="28"/>
        </w:rPr>
      </w:pPr>
      <w:r>
        <w:rPr>
          <w:sz w:val="28"/>
        </w:rPr>
        <w:t>The</w:t>
      </w:r>
      <w:r>
        <w:rPr>
          <w:spacing w:val="-3"/>
          <w:sz w:val="28"/>
        </w:rPr>
        <w:t> </w:t>
      </w:r>
      <w:r>
        <w:rPr>
          <w:sz w:val="28"/>
        </w:rPr>
        <w:t>summer</w:t>
      </w:r>
      <w:r>
        <w:rPr>
          <w:spacing w:val="-3"/>
          <w:sz w:val="28"/>
        </w:rPr>
        <w:t> </w:t>
      </w:r>
      <w:r>
        <w:rPr>
          <w:sz w:val="28"/>
        </w:rPr>
        <w:t>preparation</w:t>
      </w:r>
      <w:r>
        <w:rPr>
          <w:spacing w:val="-1"/>
          <w:sz w:val="28"/>
        </w:rPr>
        <w:t> </w:t>
      </w:r>
      <w:r>
        <w:rPr>
          <w:sz w:val="28"/>
        </w:rPr>
        <w:t>courses</w:t>
      </w:r>
      <w:r>
        <w:rPr>
          <w:spacing w:val="-2"/>
          <w:sz w:val="28"/>
        </w:rPr>
        <w:t> </w:t>
      </w:r>
      <w:r>
        <w:rPr>
          <w:sz w:val="28"/>
        </w:rPr>
        <w:t>for</w:t>
      </w:r>
      <w:r>
        <w:rPr>
          <w:spacing w:val="-3"/>
          <w:sz w:val="28"/>
        </w:rPr>
        <w:t> </w:t>
      </w:r>
      <w:r>
        <w:rPr>
          <w:sz w:val="28"/>
        </w:rPr>
        <w:t>freshmen</w:t>
      </w:r>
      <w:r>
        <w:rPr>
          <w:spacing w:val="-1"/>
          <w:sz w:val="28"/>
        </w:rPr>
        <w:t> </w:t>
      </w:r>
      <w:r>
        <w:rPr>
          <w:sz w:val="28"/>
        </w:rPr>
        <w:t>shall</w:t>
      </w:r>
      <w:r>
        <w:rPr>
          <w:spacing w:val="-2"/>
          <w:sz w:val="28"/>
        </w:rPr>
        <w:t> </w:t>
      </w:r>
      <w:r>
        <w:rPr>
          <w:sz w:val="28"/>
        </w:rPr>
        <w:t>be</w:t>
      </w:r>
      <w:r>
        <w:rPr>
          <w:spacing w:val="-5"/>
          <w:sz w:val="28"/>
        </w:rPr>
        <w:t> </w:t>
      </w:r>
      <w:r>
        <w:rPr>
          <w:sz w:val="28"/>
        </w:rPr>
        <w:t>organized</w:t>
      </w:r>
      <w:r>
        <w:rPr>
          <w:spacing w:val="-2"/>
          <w:sz w:val="28"/>
        </w:rPr>
        <w:t> </w:t>
      </w:r>
      <w:r>
        <w:rPr>
          <w:sz w:val="28"/>
        </w:rPr>
        <w:t>by</w:t>
      </w:r>
      <w:r>
        <w:rPr>
          <w:spacing w:val="-2"/>
          <w:sz w:val="28"/>
        </w:rPr>
        <w:t> </w:t>
      </w:r>
      <w:r>
        <w:rPr>
          <w:sz w:val="28"/>
        </w:rPr>
        <w:t>each department and consist of a maximum of two courses, or four credits.</w:t>
      </w:r>
    </w:p>
    <w:p>
      <w:pPr>
        <w:pStyle w:val="ListParagraph"/>
        <w:numPr>
          <w:ilvl w:val="1"/>
          <w:numId w:val="115"/>
        </w:numPr>
        <w:tabs>
          <w:tab w:pos="1529" w:val="left" w:leader="none"/>
        </w:tabs>
        <w:spacing w:line="240" w:lineRule="auto" w:before="182" w:after="0"/>
        <w:ind w:left="1529" w:right="0" w:hanging="479"/>
        <w:jc w:val="left"/>
        <w:rPr>
          <w:sz w:val="28"/>
        </w:rPr>
      </w:pPr>
      <w:r>
        <w:rPr>
          <w:sz w:val="28"/>
        </w:rPr>
        <w:t>The</w:t>
      </w:r>
      <w:r>
        <w:rPr>
          <w:spacing w:val="66"/>
          <w:sz w:val="28"/>
        </w:rPr>
        <w:t> </w:t>
      </w:r>
      <w:r>
        <w:rPr>
          <w:sz w:val="28"/>
        </w:rPr>
        <w:t>courses</w:t>
      </w:r>
      <w:r>
        <w:rPr>
          <w:spacing w:val="70"/>
          <w:sz w:val="28"/>
        </w:rPr>
        <w:t> </w:t>
      </w:r>
      <w:r>
        <w:rPr>
          <w:sz w:val="28"/>
        </w:rPr>
        <w:t>offered</w:t>
      </w:r>
      <w:r>
        <w:rPr>
          <w:spacing w:val="68"/>
          <w:sz w:val="28"/>
        </w:rPr>
        <w:t> </w:t>
      </w:r>
      <w:r>
        <w:rPr>
          <w:sz w:val="28"/>
        </w:rPr>
        <w:t>must</w:t>
      </w:r>
      <w:r>
        <w:rPr>
          <w:spacing w:val="70"/>
          <w:sz w:val="28"/>
        </w:rPr>
        <w:t> </w:t>
      </w:r>
      <w:r>
        <w:rPr>
          <w:sz w:val="28"/>
        </w:rPr>
        <w:t>be</w:t>
      </w:r>
      <w:r>
        <w:rPr>
          <w:spacing w:val="69"/>
          <w:sz w:val="28"/>
        </w:rPr>
        <w:t> </w:t>
      </w:r>
      <w:r>
        <w:rPr>
          <w:sz w:val="28"/>
        </w:rPr>
        <w:t>selected</w:t>
      </w:r>
      <w:r>
        <w:rPr>
          <w:spacing w:val="70"/>
          <w:sz w:val="28"/>
        </w:rPr>
        <w:t> </w:t>
      </w:r>
      <w:r>
        <w:rPr>
          <w:sz w:val="28"/>
        </w:rPr>
        <w:t>from</w:t>
      </w:r>
      <w:r>
        <w:rPr>
          <w:spacing w:val="69"/>
          <w:sz w:val="28"/>
        </w:rPr>
        <w:t> </w:t>
      </w:r>
      <w:r>
        <w:rPr>
          <w:sz w:val="28"/>
        </w:rPr>
        <w:t>the</w:t>
      </w:r>
      <w:r>
        <w:rPr>
          <w:spacing w:val="69"/>
          <w:sz w:val="28"/>
        </w:rPr>
        <w:t> </w:t>
      </w:r>
      <w:r>
        <w:rPr>
          <w:sz w:val="28"/>
        </w:rPr>
        <w:t>current</w:t>
      </w:r>
      <w:r>
        <w:rPr>
          <w:spacing w:val="70"/>
          <w:sz w:val="28"/>
        </w:rPr>
        <w:t> </w:t>
      </w:r>
      <w:r>
        <w:rPr>
          <w:spacing w:val="-2"/>
          <w:sz w:val="28"/>
        </w:rPr>
        <w:t>departmental</w:t>
      </w:r>
    </w:p>
    <w:p>
      <w:pPr>
        <w:spacing w:after="0" w:line="240" w:lineRule="auto"/>
        <w:jc w:val="left"/>
        <w:rPr>
          <w:sz w:val="28"/>
        </w:rPr>
        <w:sectPr>
          <w:footerReference w:type="default" r:id="rId52"/>
          <w:pgSz w:w="11910" w:h="16840"/>
          <w:pgMar w:header="0" w:footer="1242" w:top="1240" w:bottom="1440" w:left="1020" w:right="720"/>
          <w:pgNumType w:start="1"/>
        </w:sectPr>
      </w:pPr>
    </w:p>
    <w:p>
      <w:pPr>
        <w:pStyle w:val="BodyText"/>
        <w:spacing w:before="74"/>
        <w:ind w:left="1531"/>
      </w:pPr>
      <w:r>
        <w:rPr>
          <w:spacing w:val="-2"/>
        </w:rPr>
        <w:t>curriculum.</w:t>
      </w:r>
    </w:p>
    <w:p>
      <w:pPr>
        <w:pStyle w:val="ListParagraph"/>
        <w:numPr>
          <w:ilvl w:val="1"/>
          <w:numId w:val="115"/>
        </w:numPr>
        <w:tabs>
          <w:tab w:pos="1529" w:val="left" w:leader="none"/>
          <w:tab w:pos="1531" w:val="left" w:leader="none"/>
        </w:tabs>
        <w:spacing w:line="297" w:lineRule="auto" w:before="259" w:after="0"/>
        <w:ind w:left="1531" w:right="409" w:hanging="481"/>
        <w:jc w:val="both"/>
        <w:rPr>
          <w:sz w:val="28"/>
        </w:rPr>
      </w:pPr>
      <w:r>
        <w:rPr>
          <w:sz w:val="28"/>
        </w:rPr>
        <w:t>The department offering the summer preparation course(s) shall submit the table of curriculum to the Office of General Administration for the purpose of record-keeping according to the timeline determined by the Office of Academic Affairs.</w:t>
      </w:r>
    </w:p>
    <w:p>
      <w:pPr>
        <w:pStyle w:val="BodyText"/>
        <w:tabs>
          <w:tab w:pos="1524" w:val="left" w:leader="none"/>
        </w:tabs>
        <w:spacing w:line="264" w:lineRule="auto" w:before="190"/>
        <w:ind w:left="672" w:right="409" w:hanging="560"/>
        <w:rPr>
          <w:rFonts w:ascii="標楷體" w:eastAsia="標楷體" w:hint="eastAsia"/>
        </w:rPr>
      </w:pPr>
      <w:r>
        <w:rPr>
          <w:rFonts w:ascii="標楷體" w:eastAsia="標楷體" w:hint="eastAsia"/>
          <w:spacing w:val="-4"/>
        </w:rPr>
        <w:t>第三條</w:t>
      </w:r>
      <w:r>
        <w:rPr>
          <w:rFonts w:ascii="標楷體" w:eastAsia="標楷體" w:hint="eastAsia"/>
        </w:rPr>
        <w:tab/>
      </w:r>
      <w:r>
        <w:rPr>
          <w:rFonts w:ascii="標楷體" w:eastAsia="標楷體" w:hint="eastAsia"/>
          <w:spacing w:val="-2"/>
        </w:rPr>
        <w:t>大學部新生暑期先修課程之開班人數比照本校選課準則規定辦理，學生人數不足不開班。</w:t>
      </w:r>
    </w:p>
    <w:p>
      <w:pPr>
        <w:pStyle w:val="BodyText"/>
        <w:spacing w:before="172"/>
        <w:ind w:left="113"/>
        <w:jc w:val="both"/>
      </w:pPr>
      <w:r>
        <w:rPr/>
        <w:t>Article</w:t>
      </w:r>
      <w:r>
        <w:rPr>
          <w:spacing w:val="-5"/>
        </w:rPr>
        <w:t> </w:t>
      </w:r>
      <w:r>
        <w:rPr>
          <w:spacing w:val="-10"/>
        </w:rPr>
        <w:t>3</w:t>
      </w:r>
    </w:p>
    <w:p>
      <w:pPr>
        <w:pStyle w:val="BodyText"/>
        <w:spacing w:line="297" w:lineRule="auto" w:before="76"/>
        <w:ind w:left="963" w:right="410"/>
        <w:jc w:val="both"/>
      </w:pPr>
      <w:r>
        <w:rPr/>
        <w:t>The Regulation Governing Course Selection shall be applied to determine the minimum</w:t>
      </w:r>
      <w:r>
        <w:rPr>
          <w:spacing w:val="-13"/>
        </w:rPr>
        <w:t> </w:t>
      </w:r>
      <w:r>
        <w:rPr/>
        <w:t>class</w:t>
      </w:r>
      <w:r>
        <w:rPr>
          <w:spacing w:val="-12"/>
        </w:rPr>
        <w:t> </w:t>
      </w:r>
      <w:r>
        <w:rPr/>
        <w:t>capacity</w:t>
      </w:r>
      <w:r>
        <w:rPr>
          <w:spacing w:val="-12"/>
        </w:rPr>
        <w:t> </w:t>
      </w:r>
      <w:r>
        <w:rPr/>
        <w:t>of</w:t>
      </w:r>
      <w:r>
        <w:rPr>
          <w:spacing w:val="-13"/>
        </w:rPr>
        <w:t> </w:t>
      </w:r>
      <w:r>
        <w:rPr/>
        <w:t>the</w:t>
      </w:r>
      <w:r>
        <w:rPr>
          <w:spacing w:val="-13"/>
        </w:rPr>
        <w:t> </w:t>
      </w:r>
      <w:r>
        <w:rPr/>
        <w:t>summer</w:t>
      </w:r>
      <w:r>
        <w:rPr>
          <w:spacing w:val="-13"/>
        </w:rPr>
        <w:t> </w:t>
      </w:r>
      <w:r>
        <w:rPr/>
        <w:t>preparation</w:t>
      </w:r>
      <w:r>
        <w:rPr>
          <w:spacing w:val="-12"/>
        </w:rPr>
        <w:t> </w:t>
      </w:r>
      <w:r>
        <w:rPr/>
        <w:t>courses</w:t>
      </w:r>
      <w:r>
        <w:rPr>
          <w:spacing w:val="-12"/>
        </w:rPr>
        <w:t> </w:t>
      </w:r>
      <w:r>
        <w:rPr/>
        <w:t>for</w:t>
      </w:r>
      <w:r>
        <w:rPr>
          <w:spacing w:val="-13"/>
        </w:rPr>
        <w:t> </w:t>
      </w:r>
      <w:r>
        <w:rPr/>
        <w:t>freshmen.</w:t>
      </w:r>
      <w:r>
        <w:rPr>
          <w:spacing w:val="-14"/>
        </w:rPr>
        <w:t> </w:t>
      </w:r>
      <w:r>
        <w:rPr/>
        <w:t>If</w:t>
      </w:r>
      <w:r>
        <w:rPr>
          <w:spacing w:val="-13"/>
        </w:rPr>
        <w:t> </w:t>
      </w:r>
      <w:r>
        <w:rPr/>
        <w:t>the number of enrolled students is fewer than the minimum amount required, the course will not be offered.</w:t>
      </w:r>
    </w:p>
    <w:p>
      <w:pPr>
        <w:pStyle w:val="BodyText"/>
        <w:tabs>
          <w:tab w:pos="1524" w:val="left" w:leader="none"/>
        </w:tabs>
        <w:spacing w:line="264" w:lineRule="auto" w:before="193"/>
        <w:ind w:left="672" w:right="409" w:hanging="560"/>
        <w:rPr>
          <w:rFonts w:ascii="標楷體" w:eastAsia="標楷體" w:hint="eastAsia"/>
        </w:rPr>
      </w:pPr>
      <w:r>
        <w:rPr>
          <w:rFonts w:ascii="標楷體" w:eastAsia="標楷體" w:hint="eastAsia"/>
          <w:spacing w:val="-4"/>
        </w:rPr>
        <w:t>第四條</w:t>
      </w:r>
      <w:r>
        <w:rPr>
          <w:rFonts w:ascii="標楷體" w:eastAsia="標楷體" w:hint="eastAsia"/>
        </w:rPr>
        <w:tab/>
      </w:r>
      <w:r>
        <w:rPr>
          <w:rFonts w:ascii="標楷體" w:eastAsia="標楷體" w:hint="eastAsia"/>
          <w:spacing w:val="-2"/>
        </w:rPr>
        <w:t>新生暑期先修課程上課期間以每年八月一日開始上課，八月三十一日結束為原則。</w:t>
      </w:r>
    </w:p>
    <w:p>
      <w:pPr>
        <w:pStyle w:val="BodyText"/>
        <w:spacing w:before="169"/>
        <w:ind w:left="113"/>
        <w:jc w:val="both"/>
      </w:pPr>
      <w:r>
        <w:rPr/>
        <w:t>Article</w:t>
      </w:r>
      <w:r>
        <w:rPr>
          <w:spacing w:val="-5"/>
        </w:rPr>
        <w:t> </w:t>
      </w:r>
      <w:r>
        <w:rPr>
          <w:spacing w:val="-10"/>
        </w:rPr>
        <w:t>4</w:t>
      </w:r>
    </w:p>
    <w:p>
      <w:pPr>
        <w:pStyle w:val="BodyText"/>
        <w:spacing w:line="300" w:lineRule="auto" w:before="79"/>
        <w:ind w:left="965" w:right="411"/>
        <w:jc w:val="both"/>
      </w:pPr>
      <w:r>
        <w:rPr/>
        <w:t>Summer preparation courses for freshmen typically commence on August 1 and conclude on August 31</w:t>
      </w:r>
      <w:r>
        <w:rPr>
          <w:vertAlign w:val="superscript"/>
        </w:rPr>
        <w:t>st</w:t>
      </w:r>
      <w:r>
        <w:rPr>
          <w:vertAlign w:val="baseline"/>
        </w:rPr>
        <w:t> each year.</w:t>
      </w:r>
    </w:p>
    <w:p>
      <w:pPr>
        <w:pStyle w:val="BodyText"/>
        <w:spacing w:before="186"/>
        <w:ind w:left="112"/>
        <w:jc w:val="both"/>
        <w:rPr>
          <w:rFonts w:ascii="標楷體" w:eastAsia="標楷體" w:hint="eastAsia"/>
        </w:rPr>
      </w:pPr>
      <w:r>
        <w:rPr>
          <w:rFonts w:ascii="標楷體" w:eastAsia="標楷體" w:hint="eastAsia"/>
        </w:rPr>
        <w:t>第五條</w:t>
      </w:r>
      <w:r>
        <w:rPr>
          <w:rFonts w:ascii="標楷體" w:eastAsia="標楷體" w:hint="eastAsia"/>
          <w:spacing w:val="58"/>
          <w:w w:val="150"/>
        </w:rPr>
        <w:t>  </w:t>
      </w:r>
      <w:r>
        <w:rPr>
          <w:rFonts w:ascii="標楷體" w:eastAsia="標楷體" w:hint="eastAsia"/>
          <w:spacing w:val="-1"/>
        </w:rPr>
        <w:t>新生應依教務處公告時間辦理暑期先修課程選課。</w:t>
      </w:r>
    </w:p>
    <w:p>
      <w:pPr>
        <w:pStyle w:val="BodyText"/>
        <w:spacing w:before="206"/>
        <w:ind w:left="112"/>
        <w:jc w:val="both"/>
      </w:pPr>
      <w:r>
        <w:rPr/>
        <w:t>Article</w:t>
      </w:r>
      <w:r>
        <w:rPr>
          <w:spacing w:val="-5"/>
        </w:rPr>
        <w:t> </w:t>
      </w:r>
      <w:r>
        <w:rPr>
          <w:spacing w:val="-10"/>
        </w:rPr>
        <w:t>5</w:t>
      </w:r>
    </w:p>
    <w:p>
      <w:pPr>
        <w:pStyle w:val="BodyText"/>
        <w:spacing w:line="297" w:lineRule="auto" w:before="79"/>
        <w:ind w:left="964" w:right="412"/>
        <w:jc w:val="both"/>
      </w:pPr>
      <w:r>
        <w:rPr/>
        <w:t>Freshmen must enroll</w:t>
      </w:r>
      <w:r>
        <w:rPr>
          <w:spacing w:val="-2"/>
        </w:rPr>
        <w:t> </w:t>
      </w:r>
      <w:r>
        <w:rPr/>
        <w:t>in summer</w:t>
      </w:r>
      <w:r>
        <w:rPr>
          <w:spacing w:val="-2"/>
        </w:rPr>
        <w:t> </w:t>
      </w:r>
      <w:r>
        <w:rPr/>
        <w:t>preparation courses within the</w:t>
      </w:r>
      <w:r>
        <w:rPr>
          <w:spacing w:val="-3"/>
        </w:rPr>
        <w:t> </w:t>
      </w:r>
      <w:r>
        <w:rPr/>
        <w:t>timeframe set forth by the Office of Academic Affairs.</w:t>
      </w:r>
    </w:p>
    <w:p>
      <w:pPr>
        <w:pStyle w:val="BodyText"/>
        <w:spacing w:before="189"/>
        <w:ind w:left="112"/>
        <w:jc w:val="both"/>
        <w:rPr>
          <w:rFonts w:ascii="標楷體" w:eastAsia="標楷體" w:hint="eastAsia"/>
        </w:rPr>
      </w:pPr>
      <w:r>
        <w:rPr>
          <w:rFonts w:ascii="標楷體" w:eastAsia="標楷體" w:hint="eastAsia"/>
        </w:rPr>
        <w:t>第六條</w:t>
      </w:r>
      <w:r>
        <w:rPr>
          <w:rFonts w:ascii="標楷體" w:eastAsia="標楷體" w:hint="eastAsia"/>
          <w:spacing w:val="67"/>
          <w:w w:val="150"/>
        </w:rPr>
        <w:t>  </w:t>
      </w:r>
      <w:r>
        <w:rPr>
          <w:rFonts w:ascii="標楷體" w:eastAsia="標楷體" w:hint="eastAsia"/>
          <w:spacing w:val="-2"/>
        </w:rPr>
        <w:t>收費標準：</w:t>
      </w:r>
    </w:p>
    <w:p>
      <w:pPr>
        <w:pStyle w:val="BodyText"/>
        <w:spacing w:before="217"/>
        <w:ind w:left="593"/>
        <w:rPr>
          <w:rFonts w:ascii="標楷體" w:eastAsia="標楷體" w:hint="eastAsia"/>
        </w:rPr>
      </w:pPr>
      <w:r>
        <w:rPr>
          <w:rFonts w:ascii="標楷體" w:eastAsia="標楷體" w:hint="eastAsia"/>
          <w:spacing w:val="-3"/>
        </w:rPr>
        <w:t>一、修讀暑期先修課程之新生，免收上課費用。</w:t>
      </w:r>
    </w:p>
    <w:p>
      <w:pPr>
        <w:pStyle w:val="BodyText"/>
        <w:spacing w:line="264" w:lineRule="auto" w:before="214"/>
        <w:ind w:left="1152" w:right="415" w:hanging="560"/>
        <w:rPr>
          <w:rFonts w:ascii="標楷體" w:eastAsia="標楷體" w:hint="eastAsia"/>
        </w:rPr>
      </w:pPr>
      <w:r>
        <w:rPr>
          <w:rFonts w:ascii="標楷體" w:eastAsia="標楷體" w:hint="eastAsia"/>
          <w:spacing w:val="-4"/>
        </w:rPr>
        <w:t>二、新生參加暑期先修課程期間之保險費及住宿相關事項，依本校學生事務</w:t>
      </w:r>
      <w:r>
        <w:rPr>
          <w:rFonts w:ascii="標楷體" w:eastAsia="標楷體" w:hint="eastAsia"/>
          <w:spacing w:val="-2"/>
        </w:rPr>
        <w:t>處規定辦理。</w:t>
      </w:r>
    </w:p>
    <w:p>
      <w:pPr>
        <w:pStyle w:val="BodyText"/>
        <w:spacing w:before="172"/>
        <w:ind w:left="113"/>
      </w:pPr>
      <w:r>
        <w:rPr/>
        <w:t>Article</w:t>
      </w:r>
      <w:r>
        <w:rPr>
          <w:spacing w:val="-5"/>
        </w:rPr>
        <w:t> </w:t>
      </w:r>
      <w:r>
        <w:rPr>
          <w:spacing w:val="-10"/>
        </w:rPr>
        <w:t>6</w:t>
      </w:r>
    </w:p>
    <w:p>
      <w:pPr>
        <w:pStyle w:val="BodyText"/>
        <w:spacing w:before="79"/>
        <w:ind w:left="962"/>
      </w:pPr>
      <w:r>
        <w:rPr/>
        <w:t>Fees</w:t>
      </w:r>
      <w:r>
        <w:rPr>
          <w:spacing w:val="-3"/>
        </w:rPr>
        <w:t> </w:t>
      </w:r>
      <w:r>
        <w:rPr/>
        <w:t>to</w:t>
      </w:r>
      <w:r>
        <w:rPr>
          <w:spacing w:val="-3"/>
        </w:rPr>
        <w:t> </w:t>
      </w:r>
      <w:r>
        <w:rPr/>
        <w:t>be</w:t>
      </w:r>
      <w:r>
        <w:rPr>
          <w:spacing w:val="-2"/>
        </w:rPr>
        <w:t> </w:t>
      </w:r>
      <w:r>
        <w:rPr/>
        <w:t>paid</w:t>
      </w:r>
      <w:r>
        <w:rPr>
          <w:spacing w:val="-1"/>
        </w:rPr>
        <w:t> </w:t>
      </w:r>
      <w:r>
        <w:rPr/>
        <w:t>by</w:t>
      </w:r>
      <w:r>
        <w:rPr>
          <w:spacing w:val="-1"/>
        </w:rPr>
        <w:t> </w:t>
      </w:r>
      <w:r>
        <w:rPr>
          <w:spacing w:val="-2"/>
        </w:rPr>
        <w:t>students:</w:t>
      </w:r>
    </w:p>
    <w:p>
      <w:pPr>
        <w:pStyle w:val="ListParagraph"/>
        <w:numPr>
          <w:ilvl w:val="1"/>
          <w:numId w:val="116"/>
        </w:numPr>
        <w:tabs>
          <w:tab w:pos="1553" w:val="left" w:leader="none"/>
        </w:tabs>
        <w:spacing w:line="297" w:lineRule="auto" w:before="256" w:after="0"/>
        <w:ind w:left="962" w:right="412" w:firstLine="0"/>
        <w:jc w:val="left"/>
        <w:rPr>
          <w:sz w:val="28"/>
        </w:rPr>
      </w:pPr>
      <w:r>
        <w:rPr>
          <w:sz w:val="28"/>
        </w:rPr>
        <w:t>Enrolled</w:t>
      </w:r>
      <w:r>
        <w:rPr>
          <w:spacing w:val="-11"/>
          <w:sz w:val="28"/>
        </w:rPr>
        <w:t> </w:t>
      </w:r>
      <w:r>
        <w:rPr>
          <w:sz w:val="28"/>
        </w:rPr>
        <w:t>freshmen</w:t>
      </w:r>
      <w:r>
        <w:rPr>
          <w:spacing w:val="-11"/>
          <w:sz w:val="28"/>
        </w:rPr>
        <w:t> </w:t>
      </w:r>
      <w:r>
        <w:rPr>
          <w:sz w:val="28"/>
        </w:rPr>
        <w:t>will</w:t>
      </w:r>
      <w:r>
        <w:rPr>
          <w:spacing w:val="-11"/>
          <w:sz w:val="28"/>
        </w:rPr>
        <w:t> </w:t>
      </w:r>
      <w:r>
        <w:rPr>
          <w:sz w:val="28"/>
        </w:rPr>
        <w:t>not</w:t>
      </w:r>
      <w:r>
        <w:rPr>
          <w:spacing w:val="-11"/>
          <w:sz w:val="28"/>
        </w:rPr>
        <w:t> </w:t>
      </w:r>
      <w:r>
        <w:rPr>
          <w:sz w:val="28"/>
        </w:rPr>
        <w:t>have</w:t>
      </w:r>
      <w:r>
        <w:rPr>
          <w:spacing w:val="-12"/>
          <w:sz w:val="28"/>
        </w:rPr>
        <w:t> </w:t>
      </w:r>
      <w:r>
        <w:rPr>
          <w:sz w:val="28"/>
        </w:rPr>
        <w:t>to</w:t>
      </w:r>
      <w:r>
        <w:rPr>
          <w:spacing w:val="-11"/>
          <w:sz w:val="28"/>
        </w:rPr>
        <w:t> </w:t>
      </w:r>
      <w:r>
        <w:rPr>
          <w:sz w:val="28"/>
        </w:rPr>
        <w:t>pay</w:t>
      </w:r>
      <w:r>
        <w:rPr>
          <w:spacing w:val="-11"/>
          <w:sz w:val="28"/>
        </w:rPr>
        <w:t> </w:t>
      </w:r>
      <w:r>
        <w:rPr>
          <w:sz w:val="28"/>
        </w:rPr>
        <w:t>to</w:t>
      </w:r>
      <w:r>
        <w:rPr>
          <w:spacing w:val="-14"/>
          <w:sz w:val="28"/>
        </w:rPr>
        <w:t> </w:t>
      </w:r>
      <w:r>
        <w:rPr>
          <w:sz w:val="28"/>
        </w:rPr>
        <w:t>take</w:t>
      </w:r>
      <w:r>
        <w:rPr>
          <w:spacing w:val="-12"/>
          <w:sz w:val="28"/>
        </w:rPr>
        <w:t> </w:t>
      </w:r>
      <w:r>
        <w:rPr>
          <w:sz w:val="28"/>
        </w:rPr>
        <w:t>part</w:t>
      </w:r>
      <w:r>
        <w:rPr>
          <w:spacing w:val="-11"/>
          <w:sz w:val="28"/>
        </w:rPr>
        <w:t> </w:t>
      </w:r>
      <w:r>
        <w:rPr>
          <w:sz w:val="28"/>
        </w:rPr>
        <w:t>in</w:t>
      </w:r>
      <w:r>
        <w:rPr>
          <w:spacing w:val="-11"/>
          <w:sz w:val="28"/>
        </w:rPr>
        <w:t> </w:t>
      </w:r>
      <w:r>
        <w:rPr>
          <w:sz w:val="28"/>
        </w:rPr>
        <w:t>summer</w:t>
      </w:r>
      <w:r>
        <w:rPr>
          <w:spacing w:val="-15"/>
          <w:sz w:val="28"/>
        </w:rPr>
        <w:t> </w:t>
      </w:r>
      <w:r>
        <w:rPr>
          <w:sz w:val="28"/>
        </w:rPr>
        <w:t>preparation </w:t>
      </w:r>
      <w:r>
        <w:rPr>
          <w:spacing w:val="-2"/>
          <w:sz w:val="28"/>
        </w:rPr>
        <w:t>courses.</w:t>
      </w:r>
    </w:p>
    <w:p>
      <w:pPr>
        <w:spacing w:after="0" w:line="297" w:lineRule="auto"/>
        <w:jc w:val="left"/>
        <w:rPr>
          <w:sz w:val="28"/>
        </w:rPr>
        <w:sectPr>
          <w:pgSz w:w="11910" w:h="16840"/>
          <w:pgMar w:header="0" w:footer="1242" w:top="1100" w:bottom="1440" w:left="1020" w:right="720"/>
        </w:sectPr>
      </w:pPr>
    </w:p>
    <w:p>
      <w:pPr>
        <w:pStyle w:val="ListParagraph"/>
        <w:numPr>
          <w:ilvl w:val="1"/>
          <w:numId w:val="116"/>
        </w:numPr>
        <w:tabs>
          <w:tab w:pos="1551" w:val="left" w:leader="none"/>
        </w:tabs>
        <w:spacing w:line="297" w:lineRule="auto" w:before="74" w:after="0"/>
        <w:ind w:left="962" w:right="412" w:firstLine="0"/>
        <w:jc w:val="both"/>
        <w:rPr>
          <w:sz w:val="28"/>
        </w:rPr>
      </w:pPr>
      <w:r>
        <w:rPr>
          <w:sz w:val="28"/>
        </w:rPr>
        <w:t>Matters</w:t>
      </w:r>
      <w:r>
        <w:rPr>
          <w:spacing w:val="-4"/>
          <w:sz w:val="28"/>
        </w:rPr>
        <w:t> </w:t>
      </w:r>
      <w:r>
        <w:rPr>
          <w:sz w:val="28"/>
        </w:rPr>
        <w:t>regarding</w:t>
      </w:r>
      <w:r>
        <w:rPr>
          <w:spacing w:val="-4"/>
          <w:sz w:val="28"/>
        </w:rPr>
        <w:t> </w:t>
      </w:r>
      <w:r>
        <w:rPr>
          <w:sz w:val="28"/>
        </w:rPr>
        <w:t>student</w:t>
      </w:r>
      <w:r>
        <w:rPr>
          <w:spacing w:val="-4"/>
          <w:sz w:val="28"/>
        </w:rPr>
        <w:t> </w:t>
      </w:r>
      <w:r>
        <w:rPr>
          <w:sz w:val="28"/>
        </w:rPr>
        <w:t>insurance</w:t>
      </w:r>
      <w:r>
        <w:rPr>
          <w:spacing w:val="-5"/>
          <w:sz w:val="28"/>
        </w:rPr>
        <w:t> </w:t>
      </w:r>
      <w:r>
        <w:rPr>
          <w:sz w:val="28"/>
        </w:rPr>
        <w:t>fees</w:t>
      </w:r>
      <w:r>
        <w:rPr>
          <w:spacing w:val="-4"/>
          <w:sz w:val="28"/>
        </w:rPr>
        <w:t> </w:t>
      </w:r>
      <w:r>
        <w:rPr>
          <w:sz w:val="28"/>
        </w:rPr>
        <w:t>and</w:t>
      </w:r>
      <w:r>
        <w:rPr>
          <w:spacing w:val="-4"/>
          <w:sz w:val="28"/>
        </w:rPr>
        <w:t> </w:t>
      </w:r>
      <w:r>
        <w:rPr>
          <w:sz w:val="28"/>
        </w:rPr>
        <w:t>accommodation</w:t>
      </w:r>
      <w:r>
        <w:rPr>
          <w:spacing w:val="-4"/>
          <w:sz w:val="28"/>
        </w:rPr>
        <w:t> </w:t>
      </w:r>
      <w:r>
        <w:rPr>
          <w:sz w:val="28"/>
        </w:rPr>
        <w:t>fees</w:t>
      </w:r>
      <w:r>
        <w:rPr>
          <w:spacing w:val="-4"/>
          <w:sz w:val="28"/>
        </w:rPr>
        <w:t> </w:t>
      </w:r>
      <w:r>
        <w:rPr>
          <w:sz w:val="28"/>
        </w:rPr>
        <w:t>during the summer preparation program shall be handled in accordance with regulations set forth by the Office of Student Affairs.</w:t>
      </w:r>
    </w:p>
    <w:p>
      <w:pPr>
        <w:pStyle w:val="BodyText"/>
        <w:tabs>
          <w:tab w:pos="1512" w:val="left" w:leader="none"/>
        </w:tabs>
        <w:spacing w:before="191"/>
        <w:ind w:left="112"/>
        <w:rPr>
          <w:rFonts w:ascii="標楷體" w:eastAsia="標楷體" w:hint="eastAsia"/>
        </w:rPr>
      </w:pPr>
      <w:r>
        <w:rPr>
          <w:rFonts w:ascii="標楷體" w:eastAsia="標楷體" w:hint="eastAsia"/>
        </w:rPr>
        <w:t>第七</w:t>
      </w:r>
      <w:r>
        <w:rPr>
          <w:rFonts w:ascii="標楷體" w:eastAsia="標楷體" w:hint="eastAsia"/>
          <w:spacing w:val="-10"/>
        </w:rPr>
        <w:t>條</w:t>
      </w:r>
      <w:r>
        <w:rPr>
          <w:rFonts w:ascii="標楷體" w:eastAsia="標楷體" w:hint="eastAsia"/>
        </w:rPr>
        <w:tab/>
      </w:r>
      <w:r>
        <w:rPr>
          <w:rFonts w:ascii="標楷體" w:eastAsia="標楷體" w:hint="eastAsia"/>
          <w:spacing w:val="-2"/>
        </w:rPr>
        <w:t>教師鐘點費相關規</w:t>
      </w:r>
      <w:r>
        <w:rPr>
          <w:rFonts w:ascii="標楷體" w:eastAsia="標楷體" w:hint="eastAsia"/>
          <w:spacing w:val="-10"/>
        </w:rPr>
        <w:t>定</w:t>
      </w:r>
    </w:p>
    <w:p>
      <w:pPr>
        <w:pStyle w:val="BodyText"/>
        <w:spacing w:line="264" w:lineRule="auto" w:before="217"/>
        <w:ind w:left="1151" w:right="413" w:hanging="560"/>
        <w:rPr>
          <w:rFonts w:ascii="標楷體" w:eastAsia="標楷體" w:hint="eastAsia"/>
        </w:rPr>
      </w:pPr>
      <w:r>
        <w:rPr>
          <w:rFonts w:ascii="標楷體" w:eastAsia="標楷體" w:hint="eastAsia"/>
          <w:spacing w:val="-4"/>
        </w:rPr>
        <w:t>一、暑期先修課程教師鐘點費由高等教育深耕計畫或其他教育部補助計畫支</w:t>
      </w:r>
      <w:r>
        <w:rPr>
          <w:rFonts w:ascii="標楷體" w:eastAsia="標楷體" w:hint="eastAsia"/>
          <w:spacing w:val="-6"/>
        </w:rPr>
        <w:t>應。</w:t>
      </w:r>
    </w:p>
    <w:p>
      <w:pPr>
        <w:pStyle w:val="BodyText"/>
        <w:spacing w:line="264" w:lineRule="auto" w:before="178"/>
        <w:ind w:left="1151" w:right="416" w:hanging="560"/>
        <w:rPr>
          <w:rFonts w:ascii="標楷體" w:eastAsia="標楷體" w:hint="eastAsia"/>
        </w:rPr>
      </w:pPr>
      <w:r>
        <w:rPr>
          <w:rFonts w:ascii="標楷體" w:eastAsia="標楷體" w:hint="eastAsia"/>
          <w:spacing w:val="-4"/>
        </w:rPr>
        <w:t>二、專兼任教師教授之先修課程數納入暑期授課課程數計算，超授時數部份</w:t>
      </w:r>
      <w:r>
        <w:rPr>
          <w:rFonts w:ascii="標楷體" w:eastAsia="標楷體" w:hint="eastAsia"/>
          <w:spacing w:val="-2"/>
        </w:rPr>
        <w:t>視為義務教學。</w:t>
      </w:r>
    </w:p>
    <w:p>
      <w:pPr>
        <w:pStyle w:val="BodyText"/>
        <w:spacing w:before="170"/>
        <w:ind w:left="112"/>
        <w:jc w:val="both"/>
      </w:pPr>
      <w:r>
        <w:rPr/>
        <w:t>Article</w:t>
      </w:r>
      <w:r>
        <w:rPr>
          <w:spacing w:val="-5"/>
        </w:rPr>
        <w:t> </w:t>
      </w:r>
      <w:r>
        <w:rPr>
          <w:spacing w:val="-10"/>
        </w:rPr>
        <w:t>7</w:t>
      </w:r>
    </w:p>
    <w:p>
      <w:pPr>
        <w:pStyle w:val="BodyText"/>
        <w:spacing w:before="79"/>
        <w:ind w:left="961"/>
        <w:jc w:val="both"/>
      </w:pPr>
      <w:r>
        <w:rPr/>
        <w:t>Remunerations</w:t>
      </w:r>
      <w:r>
        <w:rPr>
          <w:spacing w:val="-5"/>
        </w:rPr>
        <w:t> </w:t>
      </w:r>
      <w:r>
        <w:rPr/>
        <w:t>for</w:t>
      </w:r>
      <w:r>
        <w:rPr>
          <w:spacing w:val="-7"/>
        </w:rPr>
        <w:t> </w:t>
      </w:r>
      <w:r>
        <w:rPr>
          <w:spacing w:val="-2"/>
        </w:rPr>
        <w:t>instructors</w:t>
      </w:r>
    </w:p>
    <w:p>
      <w:pPr>
        <w:pStyle w:val="ListParagraph"/>
        <w:numPr>
          <w:ilvl w:val="1"/>
          <w:numId w:val="117"/>
        </w:numPr>
        <w:tabs>
          <w:tab w:pos="1386" w:val="left" w:leader="none"/>
          <w:tab w:pos="1388" w:val="left" w:leader="none"/>
        </w:tabs>
        <w:spacing w:line="297" w:lineRule="auto" w:before="258" w:after="0"/>
        <w:ind w:left="1388" w:right="411" w:hanging="481"/>
        <w:jc w:val="both"/>
        <w:rPr>
          <w:sz w:val="28"/>
        </w:rPr>
      </w:pPr>
      <w:r>
        <w:rPr>
          <w:sz w:val="28"/>
        </w:rPr>
        <w:t>The</w:t>
      </w:r>
      <w:r>
        <w:rPr>
          <w:spacing w:val="-6"/>
          <w:sz w:val="28"/>
        </w:rPr>
        <w:t> </w:t>
      </w:r>
      <w:r>
        <w:rPr>
          <w:sz w:val="28"/>
        </w:rPr>
        <w:t>hourly</w:t>
      </w:r>
      <w:r>
        <w:rPr>
          <w:spacing w:val="-8"/>
          <w:sz w:val="28"/>
        </w:rPr>
        <w:t> </w:t>
      </w:r>
      <w:r>
        <w:rPr>
          <w:sz w:val="28"/>
        </w:rPr>
        <w:t>pay</w:t>
      </w:r>
      <w:r>
        <w:rPr>
          <w:spacing w:val="-6"/>
          <w:sz w:val="28"/>
        </w:rPr>
        <w:t> </w:t>
      </w:r>
      <w:r>
        <w:rPr>
          <w:sz w:val="28"/>
        </w:rPr>
        <w:t>for</w:t>
      </w:r>
      <w:r>
        <w:rPr>
          <w:spacing w:val="-7"/>
          <w:sz w:val="28"/>
        </w:rPr>
        <w:t> </w:t>
      </w:r>
      <w:r>
        <w:rPr>
          <w:sz w:val="28"/>
        </w:rPr>
        <w:t>instructors</w:t>
      </w:r>
      <w:r>
        <w:rPr>
          <w:spacing w:val="-6"/>
          <w:sz w:val="28"/>
        </w:rPr>
        <w:t> </w:t>
      </w:r>
      <w:r>
        <w:rPr>
          <w:sz w:val="28"/>
        </w:rPr>
        <w:t>of</w:t>
      </w:r>
      <w:r>
        <w:rPr>
          <w:spacing w:val="-9"/>
          <w:sz w:val="28"/>
        </w:rPr>
        <w:t> </w:t>
      </w:r>
      <w:r>
        <w:rPr>
          <w:sz w:val="28"/>
        </w:rPr>
        <w:t>the</w:t>
      </w:r>
      <w:r>
        <w:rPr>
          <w:spacing w:val="-6"/>
          <w:sz w:val="28"/>
        </w:rPr>
        <w:t> </w:t>
      </w:r>
      <w:r>
        <w:rPr>
          <w:sz w:val="28"/>
        </w:rPr>
        <w:t>summer</w:t>
      </w:r>
      <w:r>
        <w:rPr>
          <w:spacing w:val="-7"/>
          <w:sz w:val="28"/>
        </w:rPr>
        <w:t> </w:t>
      </w:r>
      <w:r>
        <w:rPr>
          <w:sz w:val="28"/>
        </w:rPr>
        <w:t>preparation</w:t>
      </w:r>
      <w:r>
        <w:rPr>
          <w:spacing w:val="-6"/>
          <w:sz w:val="28"/>
        </w:rPr>
        <w:t> </w:t>
      </w:r>
      <w:r>
        <w:rPr>
          <w:sz w:val="28"/>
        </w:rPr>
        <w:t>courses</w:t>
      </w:r>
      <w:r>
        <w:rPr>
          <w:spacing w:val="-6"/>
          <w:sz w:val="28"/>
        </w:rPr>
        <w:t> </w:t>
      </w:r>
      <w:r>
        <w:rPr>
          <w:sz w:val="28"/>
        </w:rPr>
        <w:t>is</w:t>
      </w:r>
      <w:r>
        <w:rPr>
          <w:spacing w:val="-6"/>
          <w:sz w:val="28"/>
        </w:rPr>
        <w:t> </w:t>
      </w:r>
      <w:r>
        <w:rPr>
          <w:sz w:val="28"/>
        </w:rPr>
        <w:t>funded by the Higher Education Sprout Project or other subsidy programs of the Ministry of Education.</w:t>
      </w:r>
    </w:p>
    <w:p>
      <w:pPr>
        <w:pStyle w:val="ListParagraph"/>
        <w:numPr>
          <w:ilvl w:val="1"/>
          <w:numId w:val="117"/>
        </w:numPr>
        <w:tabs>
          <w:tab w:pos="1389" w:val="left" w:leader="none"/>
        </w:tabs>
        <w:spacing w:line="297" w:lineRule="auto" w:before="182" w:after="0"/>
        <w:ind w:left="1389" w:right="411" w:hanging="480"/>
        <w:jc w:val="both"/>
        <w:rPr>
          <w:sz w:val="28"/>
        </w:rPr>
      </w:pPr>
      <w:r>
        <w:rPr>
          <w:sz w:val="28"/>
        </w:rPr>
        <w:t>Instructors, full-time and adjunct, who teach in the summer preparation courses</w:t>
      </w:r>
      <w:r>
        <w:rPr>
          <w:spacing w:val="-18"/>
          <w:sz w:val="28"/>
        </w:rPr>
        <w:t> </w:t>
      </w:r>
      <w:r>
        <w:rPr>
          <w:sz w:val="28"/>
        </w:rPr>
        <w:t>have</w:t>
      </w:r>
      <w:r>
        <w:rPr>
          <w:spacing w:val="-17"/>
          <w:sz w:val="28"/>
        </w:rPr>
        <w:t> </w:t>
      </w:r>
      <w:r>
        <w:rPr>
          <w:sz w:val="28"/>
        </w:rPr>
        <w:t>their</w:t>
      </w:r>
      <w:r>
        <w:rPr>
          <w:spacing w:val="-18"/>
          <w:sz w:val="28"/>
        </w:rPr>
        <w:t> </w:t>
      </w:r>
      <w:r>
        <w:rPr>
          <w:sz w:val="28"/>
        </w:rPr>
        <w:t>hours</w:t>
      </w:r>
      <w:r>
        <w:rPr>
          <w:spacing w:val="-17"/>
          <w:sz w:val="28"/>
        </w:rPr>
        <w:t> </w:t>
      </w:r>
      <w:r>
        <w:rPr>
          <w:sz w:val="28"/>
        </w:rPr>
        <w:t>counted</w:t>
      </w:r>
      <w:r>
        <w:rPr>
          <w:spacing w:val="-18"/>
          <w:sz w:val="28"/>
        </w:rPr>
        <w:t> </w:t>
      </w:r>
      <w:r>
        <w:rPr>
          <w:sz w:val="28"/>
        </w:rPr>
        <w:t>towards</w:t>
      </w:r>
      <w:r>
        <w:rPr>
          <w:spacing w:val="-17"/>
          <w:sz w:val="28"/>
        </w:rPr>
        <w:t> </w:t>
      </w:r>
      <w:r>
        <w:rPr>
          <w:sz w:val="28"/>
        </w:rPr>
        <w:t>their</w:t>
      </w:r>
      <w:r>
        <w:rPr>
          <w:spacing w:val="-18"/>
          <w:sz w:val="28"/>
        </w:rPr>
        <w:t> </w:t>
      </w:r>
      <w:r>
        <w:rPr>
          <w:sz w:val="28"/>
        </w:rPr>
        <w:t>summer</w:t>
      </w:r>
      <w:r>
        <w:rPr>
          <w:spacing w:val="-17"/>
          <w:sz w:val="28"/>
        </w:rPr>
        <w:t> </w:t>
      </w:r>
      <w:r>
        <w:rPr>
          <w:sz w:val="28"/>
        </w:rPr>
        <w:t>teaching</w:t>
      </w:r>
      <w:r>
        <w:rPr>
          <w:spacing w:val="-18"/>
          <w:sz w:val="28"/>
        </w:rPr>
        <w:t> </w:t>
      </w:r>
      <w:r>
        <w:rPr>
          <w:sz w:val="28"/>
        </w:rPr>
        <w:t>quota.</w:t>
      </w:r>
      <w:r>
        <w:rPr>
          <w:spacing w:val="-17"/>
          <w:sz w:val="28"/>
        </w:rPr>
        <w:t> </w:t>
      </w:r>
      <w:r>
        <w:rPr>
          <w:sz w:val="28"/>
        </w:rPr>
        <w:t>Any teaching</w:t>
      </w:r>
      <w:r>
        <w:rPr>
          <w:spacing w:val="-16"/>
          <w:sz w:val="28"/>
        </w:rPr>
        <w:t> </w:t>
      </w:r>
      <w:r>
        <w:rPr>
          <w:sz w:val="28"/>
        </w:rPr>
        <w:t>hours</w:t>
      </w:r>
      <w:r>
        <w:rPr>
          <w:spacing w:val="-16"/>
          <w:sz w:val="28"/>
        </w:rPr>
        <w:t> </w:t>
      </w:r>
      <w:r>
        <w:rPr>
          <w:sz w:val="28"/>
        </w:rPr>
        <w:t>in</w:t>
      </w:r>
      <w:r>
        <w:rPr>
          <w:spacing w:val="-16"/>
          <w:sz w:val="28"/>
        </w:rPr>
        <w:t> </w:t>
      </w:r>
      <w:r>
        <w:rPr>
          <w:sz w:val="28"/>
        </w:rPr>
        <w:t>excess</w:t>
      </w:r>
      <w:r>
        <w:rPr>
          <w:spacing w:val="-16"/>
          <w:sz w:val="28"/>
        </w:rPr>
        <w:t> </w:t>
      </w:r>
      <w:r>
        <w:rPr>
          <w:sz w:val="28"/>
        </w:rPr>
        <w:t>of</w:t>
      </w:r>
      <w:r>
        <w:rPr>
          <w:spacing w:val="-17"/>
          <w:sz w:val="28"/>
        </w:rPr>
        <w:t> </w:t>
      </w:r>
      <w:r>
        <w:rPr>
          <w:sz w:val="28"/>
        </w:rPr>
        <w:t>the</w:t>
      </w:r>
      <w:r>
        <w:rPr>
          <w:spacing w:val="-17"/>
          <w:sz w:val="28"/>
        </w:rPr>
        <w:t> </w:t>
      </w:r>
      <w:r>
        <w:rPr>
          <w:sz w:val="28"/>
        </w:rPr>
        <w:t>quota</w:t>
      </w:r>
      <w:r>
        <w:rPr>
          <w:spacing w:val="-17"/>
          <w:sz w:val="28"/>
        </w:rPr>
        <w:t> </w:t>
      </w:r>
      <w:r>
        <w:rPr>
          <w:sz w:val="28"/>
        </w:rPr>
        <w:t>shall</w:t>
      </w:r>
      <w:r>
        <w:rPr>
          <w:spacing w:val="-16"/>
          <w:sz w:val="28"/>
        </w:rPr>
        <w:t> </w:t>
      </w:r>
      <w:r>
        <w:rPr>
          <w:sz w:val="28"/>
        </w:rPr>
        <w:t>be</w:t>
      </w:r>
      <w:r>
        <w:rPr>
          <w:spacing w:val="-17"/>
          <w:sz w:val="28"/>
        </w:rPr>
        <w:t> </w:t>
      </w:r>
      <w:r>
        <w:rPr>
          <w:sz w:val="28"/>
        </w:rPr>
        <w:t>deemed</w:t>
      </w:r>
      <w:r>
        <w:rPr>
          <w:spacing w:val="-16"/>
          <w:sz w:val="28"/>
        </w:rPr>
        <w:t> </w:t>
      </w:r>
      <w:r>
        <w:rPr>
          <w:sz w:val="28"/>
        </w:rPr>
        <w:t>as</w:t>
      </w:r>
      <w:r>
        <w:rPr>
          <w:spacing w:val="-16"/>
          <w:sz w:val="28"/>
        </w:rPr>
        <w:t> </w:t>
      </w:r>
      <w:r>
        <w:rPr>
          <w:sz w:val="28"/>
        </w:rPr>
        <w:t>voluntary</w:t>
      </w:r>
      <w:r>
        <w:rPr>
          <w:spacing w:val="-14"/>
          <w:sz w:val="28"/>
        </w:rPr>
        <w:t> </w:t>
      </w:r>
      <w:r>
        <w:rPr>
          <w:sz w:val="28"/>
        </w:rPr>
        <w:t>and</w:t>
      </w:r>
      <w:r>
        <w:rPr>
          <w:spacing w:val="-14"/>
          <w:sz w:val="28"/>
        </w:rPr>
        <w:t> </w:t>
      </w:r>
      <w:r>
        <w:rPr>
          <w:sz w:val="28"/>
        </w:rPr>
        <w:t>shall not be remunerated.</w:t>
      </w:r>
    </w:p>
    <w:p>
      <w:pPr>
        <w:pStyle w:val="BodyText"/>
        <w:spacing w:before="193"/>
        <w:ind w:left="112"/>
        <w:jc w:val="both"/>
        <w:rPr>
          <w:rFonts w:ascii="標楷體" w:eastAsia="標楷體" w:hint="eastAsia"/>
        </w:rPr>
      </w:pPr>
      <w:r>
        <w:rPr>
          <w:rFonts w:ascii="標楷體" w:eastAsia="標楷體" w:hint="eastAsia"/>
        </w:rPr>
        <w:t>第八條</w:t>
      </w:r>
      <w:r>
        <w:rPr>
          <w:rFonts w:ascii="標楷體" w:eastAsia="標楷體" w:hint="eastAsia"/>
          <w:spacing w:val="58"/>
          <w:w w:val="150"/>
        </w:rPr>
        <w:t>  </w:t>
      </w:r>
      <w:r>
        <w:rPr>
          <w:rFonts w:ascii="標楷體" w:eastAsia="標楷體" w:hint="eastAsia"/>
          <w:spacing w:val="-1"/>
        </w:rPr>
        <w:t>本細則未盡事宜，悉依照本校學則及相關法規辦理。</w:t>
      </w:r>
    </w:p>
    <w:p>
      <w:pPr>
        <w:pStyle w:val="BodyText"/>
        <w:spacing w:before="205"/>
        <w:ind w:left="112"/>
        <w:jc w:val="both"/>
      </w:pPr>
      <w:r>
        <w:rPr/>
        <w:t>Article</w:t>
      </w:r>
      <w:r>
        <w:rPr>
          <w:spacing w:val="-5"/>
        </w:rPr>
        <w:t> </w:t>
      </w:r>
      <w:r>
        <w:rPr>
          <w:spacing w:val="-10"/>
        </w:rPr>
        <w:t>8</w:t>
      </w:r>
    </w:p>
    <w:p>
      <w:pPr>
        <w:pStyle w:val="BodyText"/>
        <w:spacing w:line="297" w:lineRule="auto" w:before="79"/>
        <w:ind w:left="964" w:right="412" w:hanging="1"/>
        <w:jc w:val="both"/>
      </w:pPr>
      <w:r>
        <w:rPr/>
        <w:t>Matters</w:t>
      </w:r>
      <w:r>
        <w:rPr>
          <w:spacing w:val="-12"/>
        </w:rPr>
        <w:t> </w:t>
      </w:r>
      <w:r>
        <w:rPr/>
        <w:t>that</w:t>
      </w:r>
      <w:r>
        <w:rPr>
          <w:spacing w:val="-12"/>
        </w:rPr>
        <w:t> </w:t>
      </w:r>
      <w:r>
        <w:rPr/>
        <w:t>are</w:t>
      </w:r>
      <w:r>
        <w:rPr>
          <w:spacing w:val="-15"/>
        </w:rPr>
        <w:t> </w:t>
      </w:r>
      <w:r>
        <w:rPr/>
        <w:t>not</w:t>
      </w:r>
      <w:r>
        <w:rPr>
          <w:spacing w:val="-12"/>
        </w:rPr>
        <w:t> </w:t>
      </w:r>
      <w:r>
        <w:rPr/>
        <w:t>covered</w:t>
      </w:r>
      <w:r>
        <w:rPr>
          <w:spacing w:val="-12"/>
        </w:rPr>
        <w:t> </w:t>
      </w:r>
      <w:r>
        <w:rPr/>
        <w:t>by</w:t>
      </w:r>
      <w:r>
        <w:rPr>
          <w:spacing w:val="-15"/>
        </w:rPr>
        <w:t> </w:t>
      </w:r>
      <w:r>
        <w:rPr/>
        <w:t>these</w:t>
      </w:r>
      <w:r>
        <w:rPr>
          <w:spacing w:val="-13"/>
        </w:rPr>
        <w:t> </w:t>
      </w:r>
      <w:r>
        <w:rPr/>
        <w:t>Rules</w:t>
      </w:r>
      <w:r>
        <w:rPr>
          <w:spacing w:val="-15"/>
        </w:rPr>
        <w:t> </w:t>
      </w:r>
      <w:r>
        <w:rPr/>
        <w:t>shall</w:t>
      </w:r>
      <w:r>
        <w:rPr>
          <w:spacing w:val="-12"/>
        </w:rPr>
        <w:t> </w:t>
      </w:r>
      <w:r>
        <w:rPr/>
        <w:t>be</w:t>
      </w:r>
      <w:r>
        <w:rPr>
          <w:spacing w:val="-13"/>
        </w:rPr>
        <w:t> </w:t>
      </w:r>
      <w:r>
        <w:rPr/>
        <w:t>handled</w:t>
      </w:r>
      <w:r>
        <w:rPr>
          <w:spacing w:val="-15"/>
        </w:rPr>
        <w:t> </w:t>
      </w:r>
      <w:r>
        <w:rPr/>
        <w:t>in</w:t>
      </w:r>
      <w:r>
        <w:rPr>
          <w:spacing w:val="-12"/>
        </w:rPr>
        <w:t> </w:t>
      </w:r>
      <w:r>
        <w:rPr/>
        <w:t>accordance</w:t>
      </w:r>
      <w:r>
        <w:rPr>
          <w:spacing w:val="-15"/>
        </w:rPr>
        <w:t> </w:t>
      </w:r>
      <w:r>
        <w:rPr/>
        <w:t>with the Academic Regulations and relevant regulations of the University.</w:t>
      </w:r>
    </w:p>
    <w:p>
      <w:pPr>
        <w:pStyle w:val="BodyText"/>
        <w:spacing w:before="190"/>
        <w:ind w:left="112"/>
        <w:jc w:val="both"/>
        <w:rPr>
          <w:rFonts w:ascii="標楷體" w:eastAsia="標楷體" w:hint="eastAsia"/>
        </w:rPr>
      </w:pPr>
      <w:r>
        <w:rPr>
          <w:rFonts w:ascii="標楷體" w:eastAsia="標楷體" w:hint="eastAsia"/>
        </w:rPr>
        <w:t>第九條</w:t>
      </w:r>
      <w:r>
        <w:rPr>
          <w:rFonts w:ascii="標楷體" w:eastAsia="標楷體" w:hint="eastAsia"/>
          <w:spacing w:val="55"/>
          <w:w w:val="150"/>
        </w:rPr>
        <w:t>  </w:t>
      </w:r>
      <w:r>
        <w:rPr>
          <w:rFonts w:ascii="標楷體" w:eastAsia="標楷體" w:hint="eastAsia"/>
          <w:spacing w:val="-1"/>
        </w:rPr>
        <w:t>本細則經教務會議通過，陳請校長核定後施行；修正時亦同。</w:t>
      </w:r>
    </w:p>
    <w:p>
      <w:pPr>
        <w:pStyle w:val="BodyText"/>
        <w:spacing w:before="207"/>
        <w:ind w:left="112"/>
        <w:jc w:val="both"/>
      </w:pPr>
      <w:r>
        <w:rPr/>
        <w:t>Article</w:t>
      </w:r>
      <w:r>
        <w:rPr>
          <w:spacing w:val="-5"/>
        </w:rPr>
        <w:t> </w:t>
      </w:r>
      <w:r>
        <w:rPr>
          <w:spacing w:val="-10"/>
        </w:rPr>
        <w:t>9</w:t>
      </w:r>
    </w:p>
    <w:p>
      <w:pPr>
        <w:pStyle w:val="BodyText"/>
        <w:spacing w:line="297" w:lineRule="auto" w:before="77"/>
        <w:ind w:left="964" w:right="411" w:hanging="1"/>
        <w:jc w:val="both"/>
      </w:pPr>
      <w:r>
        <w:rPr/>
        <w:t>These Rules shall be passed by the Academic Affairs Meeting and shall take effect upon approval by the President. The same procedure shall apply when these Rules are amended.</w:t>
      </w:r>
    </w:p>
    <w:p>
      <w:pPr>
        <w:spacing w:after="0" w:line="297" w:lineRule="auto"/>
        <w:jc w:val="both"/>
        <w:sectPr>
          <w:pgSz w:w="11910" w:h="16840"/>
          <w:pgMar w:header="0" w:footer="1242" w:top="1100" w:bottom="1440" w:left="1020" w:right="720"/>
        </w:sectPr>
      </w:pPr>
    </w:p>
    <w:p>
      <w:pPr>
        <w:spacing w:before="42"/>
        <w:ind w:left="711" w:right="1011" w:firstLine="0"/>
        <w:jc w:val="center"/>
        <w:rPr>
          <w:rFonts w:ascii="標楷體" w:eastAsia="標楷體" w:hint="eastAsia"/>
          <w:b/>
          <w:sz w:val="32"/>
        </w:rPr>
      </w:pPr>
      <w:bookmarkStart w:name="16. 國立高雄科技大學教學意見調查實施辦法(公告於網頁)_FIN1026" w:id="27"/>
      <w:bookmarkEnd w:id="27"/>
      <w:r>
        <w:rPr/>
      </w:r>
      <w:r>
        <w:rPr>
          <w:rFonts w:ascii="標楷體" w:eastAsia="標楷體" w:hint="eastAsia"/>
          <w:b/>
          <w:spacing w:val="-5"/>
          <w:sz w:val="32"/>
        </w:rPr>
        <w:t>國立高雄科技大學教學意見調查實施辦法</w:t>
      </w:r>
    </w:p>
    <w:p>
      <w:pPr>
        <w:spacing w:line="720" w:lineRule="exact" w:before="35"/>
        <w:ind w:left="709" w:right="1011" w:firstLine="0"/>
        <w:jc w:val="center"/>
        <w:rPr>
          <w:b/>
          <w:sz w:val="32"/>
        </w:rPr>
      </w:pPr>
      <w:r>
        <w:rPr>
          <w:b/>
          <w:sz w:val="32"/>
        </w:rPr>
        <w:t>National</w:t>
      </w:r>
      <w:r>
        <w:rPr>
          <w:b/>
          <w:spacing w:val="-11"/>
          <w:sz w:val="32"/>
        </w:rPr>
        <w:t> </w:t>
      </w:r>
      <w:r>
        <w:rPr>
          <w:b/>
          <w:sz w:val="32"/>
        </w:rPr>
        <w:t>Kaohsiung</w:t>
      </w:r>
      <w:r>
        <w:rPr>
          <w:b/>
          <w:spacing w:val="-10"/>
          <w:sz w:val="32"/>
        </w:rPr>
        <w:t> </w:t>
      </w:r>
      <w:r>
        <w:rPr>
          <w:b/>
          <w:sz w:val="32"/>
        </w:rPr>
        <w:t>University</w:t>
      </w:r>
      <w:r>
        <w:rPr>
          <w:b/>
          <w:spacing w:val="-10"/>
          <w:sz w:val="32"/>
        </w:rPr>
        <w:t> </w:t>
      </w:r>
      <w:r>
        <w:rPr>
          <w:b/>
          <w:sz w:val="32"/>
        </w:rPr>
        <w:t>of</w:t>
      </w:r>
      <w:r>
        <w:rPr>
          <w:b/>
          <w:spacing w:val="-10"/>
          <w:sz w:val="32"/>
        </w:rPr>
        <w:t> </w:t>
      </w:r>
      <w:r>
        <w:rPr>
          <w:b/>
          <w:sz w:val="32"/>
        </w:rPr>
        <w:t>Science</w:t>
      </w:r>
      <w:r>
        <w:rPr>
          <w:b/>
          <w:spacing w:val="-11"/>
          <w:sz w:val="32"/>
        </w:rPr>
        <w:t> </w:t>
      </w:r>
      <w:r>
        <w:rPr>
          <w:b/>
          <w:sz w:val="32"/>
        </w:rPr>
        <w:t>and</w:t>
      </w:r>
      <w:r>
        <w:rPr>
          <w:b/>
          <w:spacing w:val="-15"/>
          <w:sz w:val="32"/>
        </w:rPr>
        <w:t> </w:t>
      </w:r>
      <w:r>
        <w:rPr>
          <w:b/>
          <w:sz w:val="32"/>
        </w:rPr>
        <w:t>Technology Regulations Governing Course Evaluation</w:t>
      </w:r>
    </w:p>
    <w:p>
      <w:pPr>
        <w:spacing w:line="348" w:lineRule="auto" w:before="154"/>
        <w:ind w:left="4466" w:right="409" w:firstLine="535"/>
        <w:jc w:val="right"/>
        <w:rPr>
          <w:rFonts w:ascii="標楷體" w:eastAsia="標楷體" w:hint="eastAsia"/>
          <w:sz w:val="20"/>
        </w:rPr>
      </w:pPr>
      <w:r>
        <w:rPr>
          <w:sz w:val="20"/>
        </w:rPr>
        <w:t>107</w:t>
      </w:r>
      <w:r>
        <w:rPr>
          <w:spacing w:val="-13"/>
          <w:sz w:val="20"/>
        </w:rPr>
        <w:t> </w:t>
      </w:r>
      <w:r>
        <w:rPr>
          <w:rFonts w:ascii="標楷體" w:eastAsia="標楷體" w:hint="eastAsia"/>
          <w:spacing w:val="-25"/>
          <w:sz w:val="20"/>
        </w:rPr>
        <w:t>年 </w:t>
      </w:r>
      <w:r>
        <w:rPr>
          <w:sz w:val="20"/>
        </w:rPr>
        <w:t>10</w:t>
      </w:r>
      <w:r>
        <w:rPr>
          <w:spacing w:val="-8"/>
          <w:sz w:val="20"/>
        </w:rPr>
        <w:t> </w:t>
      </w:r>
      <w:r>
        <w:rPr>
          <w:rFonts w:ascii="標楷體" w:eastAsia="標楷體" w:hint="eastAsia"/>
          <w:spacing w:val="-25"/>
          <w:sz w:val="20"/>
        </w:rPr>
        <w:t>月 </w:t>
      </w:r>
      <w:r>
        <w:rPr>
          <w:sz w:val="20"/>
        </w:rPr>
        <w:t>24</w:t>
      </w:r>
      <w:r>
        <w:rPr>
          <w:spacing w:val="-2"/>
          <w:sz w:val="20"/>
        </w:rPr>
        <w:t> </w:t>
      </w:r>
      <w:r>
        <w:rPr>
          <w:rFonts w:ascii="標楷體" w:eastAsia="標楷體" w:hint="eastAsia"/>
          <w:spacing w:val="-13"/>
          <w:sz w:val="20"/>
        </w:rPr>
        <w:t>日本校 </w:t>
      </w:r>
      <w:r>
        <w:rPr>
          <w:sz w:val="20"/>
        </w:rPr>
        <w:t>107</w:t>
      </w:r>
      <w:r>
        <w:rPr>
          <w:spacing w:val="-5"/>
          <w:sz w:val="20"/>
        </w:rPr>
        <w:t> </w:t>
      </w:r>
      <w:r>
        <w:rPr>
          <w:rFonts w:ascii="標楷體" w:eastAsia="標楷體" w:hint="eastAsia"/>
          <w:spacing w:val="-10"/>
          <w:sz w:val="20"/>
        </w:rPr>
        <w:t>學年度第 </w:t>
      </w:r>
      <w:r>
        <w:rPr>
          <w:sz w:val="20"/>
        </w:rPr>
        <w:t>1</w:t>
      </w:r>
      <w:r>
        <w:rPr>
          <w:spacing w:val="-3"/>
          <w:sz w:val="20"/>
        </w:rPr>
        <w:t> </w:t>
      </w:r>
      <w:r>
        <w:rPr>
          <w:rFonts w:ascii="標楷體" w:eastAsia="標楷體" w:hint="eastAsia"/>
          <w:sz w:val="20"/>
        </w:rPr>
        <w:t>次教務會議通過 </w:t>
      </w:r>
      <w:r>
        <w:rPr>
          <w:sz w:val="20"/>
        </w:rPr>
        <w:t>Passed</w:t>
      </w:r>
      <w:r>
        <w:rPr>
          <w:spacing w:val="-7"/>
          <w:sz w:val="20"/>
        </w:rPr>
        <w:t> </w:t>
      </w:r>
      <w:r>
        <w:rPr>
          <w:sz w:val="20"/>
        </w:rPr>
        <w:t>by</w:t>
      </w:r>
      <w:r>
        <w:rPr>
          <w:spacing w:val="-3"/>
          <w:sz w:val="20"/>
        </w:rPr>
        <w:t> </w:t>
      </w:r>
      <w:r>
        <w:rPr>
          <w:sz w:val="20"/>
        </w:rPr>
        <w:t>the</w:t>
      </w:r>
      <w:r>
        <w:rPr>
          <w:spacing w:val="-4"/>
          <w:sz w:val="20"/>
        </w:rPr>
        <w:t> </w:t>
      </w:r>
      <w:r>
        <w:rPr>
          <w:sz w:val="20"/>
        </w:rPr>
        <w:t>1st</w:t>
      </w:r>
      <w:r>
        <w:rPr>
          <w:spacing w:val="-13"/>
          <w:sz w:val="20"/>
        </w:rPr>
        <w:t> </w:t>
      </w:r>
      <w:r>
        <w:rPr>
          <w:sz w:val="20"/>
        </w:rPr>
        <w:t>Academic</w:t>
      </w:r>
      <w:r>
        <w:rPr>
          <w:spacing w:val="-12"/>
          <w:sz w:val="20"/>
        </w:rPr>
        <w:t> </w:t>
      </w:r>
      <w:r>
        <w:rPr>
          <w:sz w:val="20"/>
        </w:rPr>
        <w:t>Affairs</w:t>
      </w:r>
      <w:r>
        <w:rPr>
          <w:spacing w:val="-5"/>
          <w:sz w:val="20"/>
        </w:rPr>
        <w:t> </w:t>
      </w:r>
      <w:r>
        <w:rPr>
          <w:sz w:val="20"/>
        </w:rPr>
        <w:t>Meeting</w:t>
      </w:r>
      <w:r>
        <w:rPr>
          <w:spacing w:val="-3"/>
          <w:sz w:val="20"/>
        </w:rPr>
        <w:t> </w:t>
      </w:r>
      <w:r>
        <w:rPr>
          <w:sz w:val="20"/>
        </w:rPr>
        <w:t>on</w:t>
      </w:r>
      <w:r>
        <w:rPr>
          <w:spacing w:val="-3"/>
          <w:sz w:val="20"/>
        </w:rPr>
        <w:t> </w:t>
      </w:r>
      <w:r>
        <w:rPr>
          <w:sz w:val="20"/>
        </w:rPr>
        <w:t>October</w:t>
      </w:r>
      <w:r>
        <w:rPr>
          <w:spacing w:val="-3"/>
          <w:sz w:val="20"/>
        </w:rPr>
        <w:t> </w:t>
      </w:r>
      <w:r>
        <w:rPr>
          <w:sz w:val="20"/>
        </w:rPr>
        <w:t>24</w:t>
      </w:r>
      <w:r>
        <w:rPr>
          <w:spacing w:val="-3"/>
          <w:sz w:val="20"/>
        </w:rPr>
        <w:t>, </w:t>
      </w:r>
      <w:r>
        <w:rPr>
          <w:sz w:val="20"/>
        </w:rPr>
        <w:t>2018. 110 </w:t>
      </w:r>
      <w:r>
        <w:rPr>
          <w:rFonts w:ascii="標楷體" w:eastAsia="標楷體" w:hint="eastAsia"/>
          <w:spacing w:val="-18"/>
          <w:sz w:val="20"/>
        </w:rPr>
        <w:t>年 </w:t>
      </w:r>
      <w:r>
        <w:rPr>
          <w:sz w:val="20"/>
        </w:rPr>
        <w:t>6 </w:t>
      </w:r>
      <w:r>
        <w:rPr>
          <w:rFonts w:ascii="標楷體" w:eastAsia="標楷體" w:hint="eastAsia"/>
          <w:spacing w:val="-18"/>
          <w:sz w:val="20"/>
        </w:rPr>
        <w:t>月 </w:t>
      </w:r>
      <w:r>
        <w:rPr>
          <w:sz w:val="20"/>
        </w:rPr>
        <w:t>23 </w:t>
      </w:r>
      <w:r>
        <w:rPr>
          <w:rFonts w:ascii="標楷體" w:eastAsia="標楷體" w:hint="eastAsia"/>
          <w:spacing w:val="-9"/>
          <w:sz w:val="20"/>
        </w:rPr>
        <w:t>日本校 </w:t>
      </w:r>
      <w:r>
        <w:rPr>
          <w:sz w:val="20"/>
        </w:rPr>
        <w:t>109 </w:t>
      </w:r>
      <w:r>
        <w:rPr>
          <w:rFonts w:ascii="標楷體" w:eastAsia="標楷體" w:hint="eastAsia"/>
          <w:spacing w:val="-7"/>
          <w:sz w:val="20"/>
        </w:rPr>
        <w:t>學年度第 </w:t>
      </w:r>
      <w:r>
        <w:rPr>
          <w:sz w:val="20"/>
        </w:rPr>
        <w:t>4 </w:t>
      </w:r>
      <w:r>
        <w:rPr>
          <w:rFonts w:ascii="標楷體" w:eastAsia="標楷體" w:hint="eastAsia"/>
          <w:sz w:val="20"/>
        </w:rPr>
        <w:t>次教務會議通過</w:t>
      </w:r>
    </w:p>
    <w:p>
      <w:pPr>
        <w:spacing w:line="222" w:lineRule="exact" w:before="0"/>
        <w:ind w:left="0" w:right="413" w:firstLine="0"/>
        <w:jc w:val="right"/>
        <w:rPr>
          <w:sz w:val="20"/>
        </w:rPr>
      </w:pPr>
      <w:r>
        <w:rPr>
          <w:sz w:val="20"/>
        </w:rPr>
        <w:t>Passed</w:t>
      </w:r>
      <w:r>
        <w:rPr>
          <w:spacing w:val="-10"/>
          <w:sz w:val="20"/>
        </w:rPr>
        <w:t> </w:t>
      </w:r>
      <w:r>
        <w:rPr>
          <w:sz w:val="20"/>
        </w:rPr>
        <w:t>by</w:t>
      </w:r>
      <w:r>
        <w:rPr>
          <w:spacing w:val="-4"/>
          <w:sz w:val="20"/>
        </w:rPr>
        <w:t> </w:t>
      </w:r>
      <w:r>
        <w:rPr>
          <w:sz w:val="20"/>
        </w:rPr>
        <w:t>the</w:t>
      </w:r>
      <w:r>
        <w:rPr>
          <w:spacing w:val="-5"/>
          <w:sz w:val="20"/>
        </w:rPr>
        <w:t> </w:t>
      </w:r>
      <w:r>
        <w:rPr>
          <w:sz w:val="20"/>
        </w:rPr>
        <w:t>4th</w:t>
      </w:r>
      <w:r>
        <w:rPr>
          <w:spacing w:val="-13"/>
          <w:sz w:val="20"/>
        </w:rPr>
        <w:t> </w:t>
      </w:r>
      <w:r>
        <w:rPr>
          <w:sz w:val="20"/>
        </w:rPr>
        <w:t>Academic</w:t>
      </w:r>
      <w:r>
        <w:rPr>
          <w:spacing w:val="-12"/>
          <w:sz w:val="20"/>
        </w:rPr>
        <w:t> </w:t>
      </w:r>
      <w:r>
        <w:rPr>
          <w:sz w:val="20"/>
        </w:rPr>
        <w:t>Affairs</w:t>
      </w:r>
      <w:r>
        <w:rPr>
          <w:spacing w:val="-6"/>
          <w:sz w:val="20"/>
        </w:rPr>
        <w:t> </w:t>
      </w:r>
      <w:r>
        <w:rPr>
          <w:sz w:val="20"/>
        </w:rPr>
        <w:t>Meeting</w:t>
      </w:r>
      <w:r>
        <w:rPr>
          <w:spacing w:val="-4"/>
          <w:sz w:val="20"/>
        </w:rPr>
        <w:t> </w:t>
      </w:r>
      <w:r>
        <w:rPr>
          <w:sz w:val="20"/>
        </w:rPr>
        <w:t>on</w:t>
      </w:r>
      <w:r>
        <w:rPr>
          <w:spacing w:val="-4"/>
          <w:sz w:val="20"/>
        </w:rPr>
        <w:t> </w:t>
      </w:r>
      <w:r>
        <w:rPr>
          <w:sz w:val="20"/>
        </w:rPr>
        <w:t>June</w:t>
      </w:r>
      <w:r>
        <w:rPr>
          <w:spacing w:val="-7"/>
          <w:sz w:val="20"/>
        </w:rPr>
        <w:t> </w:t>
      </w:r>
      <w:r>
        <w:rPr>
          <w:sz w:val="20"/>
        </w:rPr>
        <w:t>23,</w:t>
      </w:r>
      <w:r>
        <w:rPr>
          <w:spacing w:val="-7"/>
          <w:sz w:val="20"/>
        </w:rPr>
        <w:t> </w:t>
      </w:r>
      <w:r>
        <w:rPr>
          <w:spacing w:val="-4"/>
          <w:sz w:val="20"/>
        </w:rPr>
        <w:t>2021.</w:t>
      </w:r>
    </w:p>
    <w:p>
      <w:pPr>
        <w:pStyle w:val="BodyText"/>
        <w:spacing w:before="112"/>
        <w:rPr>
          <w:sz w:val="20"/>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23"/>
      </w:tblGrid>
      <w:tr>
        <w:trPr>
          <w:trHeight w:val="4713" w:hRule="atLeast"/>
        </w:trPr>
        <w:tc>
          <w:tcPr>
            <w:tcW w:w="9523" w:type="dxa"/>
          </w:tcPr>
          <w:p>
            <w:pPr>
              <w:pStyle w:val="TableParagraph"/>
              <w:tabs>
                <w:tab w:pos="1451" w:val="left" w:leader="none"/>
              </w:tabs>
              <w:spacing w:line="336" w:lineRule="exact"/>
              <w:ind w:left="50"/>
              <w:rPr>
                <w:rFonts w:ascii="標楷體" w:eastAsia="標楷體" w:hint="eastAsia"/>
                <w:sz w:val="28"/>
              </w:rPr>
            </w:pPr>
            <w:r>
              <w:rPr>
                <w:rFonts w:ascii="標楷體" w:eastAsia="標楷體" w:hint="eastAsia"/>
                <w:sz w:val="28"/>
              </w:rPr>
              <w:t>第一</w:t>
            </w:r>
            <w:r>
              <w:rPr>
                <w:rFonts w:ascii="標楷體" w:eastAsia="標楷體" w:hint="eastAsia"/>
                <w:spacing w:val="-10"/>
                <w:sz w:val="28"/>
              </w:rPr>
              <w:t>條</w:t>
            </w:r>
            <w:r>
              <w:rPr>
                <w:rFonts w:ascii="標楷體" w:eastAsia="標楷體" w:hint="eastAsia"/>
                <w:sz w:val="28"/>
              </w:rPr>
              <w:tab/>
            </w:r>
            <w:r>
              <w:rPr>
                <w:rFonts w:ascii="標楷體" w:eastAsia="標楷體" w:hint="eastAsia"/>
                <w:spacing w:val="-2"/>
                <w:sz w:val="28"/>
              </w:rPr>
              <w:t>為瞭解學生對教師教學之意</w:t>
            </w:r>
            <w:r>
              <w:rPr>
                <w:rFonts w:ascii="標楷體" w:eastAsia="標楷體" w:hint="eastAsia"/>
                <w:spacing w:val="-51"/>
                <w:sz w:val="28"/>
              </w:rPr>
              <w:t>見</w:t>
            </w:r>
            <w:r>
              <w:rPr>
                <w:rFonts w:ascii="標楷體" w:eastAsia="標楷體" w:hint="eastAsia"/>
                <w:spacing w:val="-53"/>
                <w:sz w:val="28"/>
              </w:rPr>
              <w:t>，</w:t>
            </w:r>
            <w:r>
              <w:rPr>
                <w:rFonts w:ascii="標楷體" w:eastAsia="標楷體" w:hint="eastAsia"/>
                <w:spacing w:val="-2"/>
                <w:sz w:val="28"/>
              </w:rPr>
              <w:t>以作為教師調整教學方法並提升</w:t>
            </w:r>
            <w:r>
              <w:rPr>
                <w:rFonts w:ascii="標楷體" w:eastAsia="標楷體" w:hint="eastAsia"/>
                <w:spacing w:val="-10"/>
                <w:sz w:val="28"/>
              </w:rPr>
              <w:t>教</w:t>
            </w:r>
          </w:p>
          <w:p>
            <w:pPr>
              <w:pStyle w:val="TableParagraph"/>
              <w:spacing w:line="254" w:lineRule="auto" w:before="36"/>
              <w:ind w:left="902" w:right="48"/>
              <w:rPr>
                <w:rFonts w:ascii="標楷體" w:eastAsia="標楷體" w:hint="eastAsia"/>
                <w:sz w:val="28"/>
              </w:rPr>
            </w:pPr>
            <w:r>
              <w:rPr>
                <w:rFonts w:ascii="標楷體" w:eastAsia="標楷體" w:hint="eastAsia"/>
                <w:spacing w:val="-4"/>
                <w:sz w:val="28"/>
              </w:rPr>
              <w:t>學品質、增進教學效果與師生溝通</w:t>
            </w:r>
            <w:r>
              <w:rPr>
                <w:rFonts w:ascii="標楷體" w:eastAsia="標楷體" w:hint="eastAsia"/>
                <w:b/>
                <w:spacing w:val="-4"/>
                <w:sz w:val="28"/>
              </w:rPr>
              <w:t>，</w:t>
            </w:r>
            <w:r>
              <w:rPr>
                <w:rFonts w:ascii="標楷體" w:eastAsia="標楷體" w:hint="eastAsia"/>
                <w:spacing w:val="-4"/>
                <w:sz w:val="28"/>
              </w:rPr>
              <w:t>特訂定國立高雄科技大學教學意見</w:t>
            </w:r>
            <w:r>
              <w:rPr>
                <w:rFonts w:ascii="標楷體" w:eastAsia="標楷體" w:hint="eastAsia"/>
                <w:spacing w:val="-2"/>
                <w:sz w:val="28"/>
              </w:rPr>
              <w:t>調查實施辦法</w:t>
            </w:r>
            <w:r>
              <w:rPr>
                <w:rFonts w:ascii="Calibri" w:eastAsia="Calibri"/>
                <w:spacing w:val="-2"/>
                <w:sz w:val="28"/>
              </w:rPr>
              <w:t>(</w:t>
            </w:r>
            <w:r>
              <w:rPr>
                <w:rFonts w:ascii="標楷體" w:eastAsia="標楷體" w:hint="eastAsia"/>
                <w:spacing w:val="-2"/>
                <w:sz w:val="28"/>
              </w:rPr>
              <w:t>以下簡稱本辦法</w:t>
            </w:r>
            <w:r>
              <w:rPr>
                <w:rFonts w:ascii="Calibri" w:eastAsia="Calibri"/>
                <w:spacing w:val="-2"/>
                <w:sz w:val="28"/>
              </w:rPr>
              <w:t>)</w:t>
            </w:r>
            <w:r>
              <w:rPr>
                <w:rFonts w:ascii="標楷體" w:eastAsia="標楷體" w:hint="eastAsia"/>
                <w:spacing w:val="-2"/>
                <w:sz w:val="28"/>
              </w:rPr>
              <w:t>。</w:t>
            </w:r>
          </w:p>
          <w:p>
            <w:pPr>
              <w:pStyle w:val="TableParagraph"/>
              <w:spacing w:before="286"/>
              <w:ind w:left="50"/>
              <w:jc w:val="both"/>
              <w:rPr>
                <w:sz w:val="28"/>
              </w:rPr>
            </w:pPr>
            <w:r>
              <w:rPr>
                <w:sz w:val="28"/>
              </w:rPr>
              <w:t>Article</w:t>
            </w:r>
            <w:r>
              <w:rPr>
                <w:spacing w:val="-5"/>
                <w:sz w:val="28"/>
              </w:rPr>
              <w:t> </w:t>
            </w:r>
            <w:r>
              <w:rPr>
                <w:spacing w:val="-10"/>
                <w:sz w:val="28"/>
              </w:rPr>
              <w:t>1</w:t>
            </w:r>
          </w:p>
          <w:p>
            <w:pPr>
              <w:pStyle w:val="TableParagraph"/>
              <w:spacing w:line="297" w:lineRule="auto" w:before="76"/>
              <w:ind w:left="1015" w:right="49"/>
              <w:jc w:val="both"/>
              <w:rPr>
                <w:sz w:val="28"/>
              </w:rPr>
            </w:pPr>
            <w:r>
              <w:rPr>
                <w:sz w:val="28"/>
              </w:rPr>
              <w:t>These Regulations Governing Course Evaluation (hereinafter referred to as “these Regulations”) are adopted by National Kaohsiung University of Science and Technology (hereinafter referred to as “the University”) to understand</w:t>
            </w:r>
            <w:r>
              <w:rPr>
                <w:spacing w:val="-18"/>
                <w:sz w:val="28"/>
              </w:rPr>
              <w:t> </w:t>
            </w:r>
            <w:r>
              <w:rPr>
                <w:sz w:val="28"/>
              </w:rPr>
              <w:t>students’</w:t>
            </w:r>
            <w:r>
              <w:rPr>
                <w:spacing w:val="-17"/>
                <w:sz w:val="28"/>
              </w:rPr>
              <w:t> </w:t>
            </w:r>
            <w:r>
              <w:rPr>
                <w:sz w:val="28"/>
              </w:rPr>
              <w:t>opinions</w:t>
            </w:r>
            <w:r>
              <w:rPr>
                <w:spacing w:val="-16"/>
                <w:sz w:val="28"/>
              </w:rPr>
              <w:t> </w:t>
            </w:r>
            <w:r>
              <w:rPr>
                <w:sz w:val="28"/>
              </w:rPr>
              <w:t>on</w:t>
            </w:r>
            <w:r>
              <w:rPr>
                <w:spacing w:val="-10"/>
                <w:sz w:val="28"/>
              </w:rPr>
              <w:t> </w:t>
            </w:r>
            <w:r>
              <w:rPr>
                <w:sz w:val="28"/>
              </w:rPr>
              <w:t>teaching</w:t>
            </w:r>
            <w:r>
              <w:rPr>
                <w:spacing w:val="-10"/>
                <w:sz w:val="28"/>
              </w:rPr>
              <w:t> </w:t>
            </w:r>
            <w:r>
              <w:rPr>
                <w:sz w:val="28"/>
              </w:rPr>
              <w:t>methods</w:t>
            </w:r>
            <w:r>
              <w:rPr>
                <w:spacing w:val="-10"/>
                <w:sz w:val="28"/>
              </w:rPr>
              <w:t> </w:t>
            </w:r>
            <w:r>
              <w:rPr>
                <w:sz w:val="28"/>
              </w:rPr>
              <w:t>and</w:t>
            </w:r>
            <w:r>
              <w:rPr>
                <w:spacing w:val="-10"/>
                <w:sz w:val="28"/>
              </w:rPr>
              <w:t> </w:t>
            </w:r>
            <w:r>
              <w:rPr>
                <w:sz w:val="28"/>
              </w:rPr>
              <w:t>to</w:t>
            </w:r>
            <w:r>
              <w:rPr>
                <w:spacing w:val="-10"/>
                <w:sz w:val="28"/>
              </w:rPr>
              <w:t> </w:t>
            </w:r>
            <w:r>
              <w:rPr>
                <w:sz w:val="28"/>
              </w:rPr>
              <w:t>facilitate</w:t>
            </w:r>
            <w:r>
              <w:rPr>
                <w:spacing w:val="-11"/>
                <w:sz w:val="28"/>
              </w:rPr>
              <w:t> </w:t>
            </w:r>
            <w:r>
              <w:rPr>
                <w:sz w:val="28"/>
              </w:rPr>
              <w:t>teachers in adjusting their teaching methods, enhancing the quality of instruction, optimizing teaching effectiveness, and promoting communication between teachers and students.</w:t>
            </w:r>
          </w:p>
        </w:tc>
      </w:tr>
      <w:tr>
        <w:trPr>
          <w:trHeight w:val="5812" w:hRule="atLeast"/>
        </w:trPr>
        <w:tc>
          <w:tcPr>
            <w:tcW w:w="9523" w:type="dxa"/>
          </w:tcPr>
          <w:p>
            <w:pPr>
              <w:pStyle w:val="TableParagraph"/>
              <w:spacing w:line="264" w:lineRule="auto" w:before="119"/>
              <w:ind w:left="902" w:right="53" w:hanging="852"/>
              <w:jc w:val="both"/>
              <w:rPr>
                <w:rFonts w:ascii="標楷體" w:eastAsia="標楷體" w:hint="eastAsia"/>
                <w:sz w:val="28"/>
              </w:rPr>
            </w:pPr>
            <w:r>
              <w:rPr>
                <w:rFonts w:ascii="標楷體" w:eastAsia="標楷體" w:hint="eastAsia"/>
                <w:sz w:val="28"/>
              </w:rPr>
              <w:t>第二條 教學意見調查分為期中、期末教學意見調查，由學校統一於教學意</w:t>
            </w:r>
            <w:r>
              <w:rPr>
                <w:rFonts w:ascii="標楷體" w:eastAsia="標楷體" w:hint="eastAsia"/>
                <w:spacing w:val="-2"/>
                <w:sz w:val="28"/>
              </w:rPr>
              <w:t>見調查系統開放：</w:t>
            </w:r>
          </w:p>
          <w:p>
            <w:pPr>
              <w:pStyle w:val="TableParagraph"/>
              <w:spacing w:line="264" w:lineRule="auto"/>
              <w:ind w:left="1809" w:right="50" w:hanging="560"/>
              <w:jc w:val="both"/>
              <w:rPr>
                <w:rFonts w:ascii="標楷體" w:eastAsia="標楷體" w:hint="eastAsia"/>
                <w:sz w:val="28"/>
              </w:rPr>
            </w:pPr>
            <w:r>
              <w:rPr>
                <w:rFonts w:ascii="標楷體" w:eastAsia="標楷體" w:hint="eastAsia"/>
                <w:spacing w:val="-8"/>
                <w:sz w:val="28"/>
              </w:rPr>
              <w:t>一、期中教學意見調查：目的在了解學生在學習過程中之學習狀況及遭遇之問題，提供教師能適時調整教學內容與方式。調查時間為</w:t>
            </w:r>
            <w:r>
              <w:rPr>
                <w:rFonts w:ascii="標楷體" w:eastAsia="標楷體" w:hint="eastAsia"/>
                <w:spacing w:val="-2"/>
                <w:sz w:val="28"/>
              </w:rPr>
              <w:t>開學後第七週至第十週，由教師視其需要自行施作。</w:t>
            </w:r>
          </w:p>
          <w:p>
            <w:pPr>
              <w:pStyle w:val="TableParagraph"/>
              <w:spacing w:line="264" w:lineRule="auto"/>
              <w:ind w:left="1809" w:right="50" w:hanging="560"/>
              <w:rPr>
                <w:rFonts w:ascii="標楷體" w:eastAsia="標楷體" w:hint="eastAsia"/>
                <w:sz w:val="28"/>
              </w:rPr>
            </w:pPr>
            <w:r>
              <w:rPr>
                <w:rFonts w:ascii="標楷體" w:eastAsia="標楷體" w:hint="eastAsia"/>
                <w:spacing w:val="-8"/>
                <w:sz w:val="28"/>
              </w:rPr>
              <w:t>二、期末教學意見調查：目的在了解教師教學成效，作為教師提昇教</w:t>
            </w:r>
            <w:r>
              <w:rPr>
                <w:rFonts w:ascii="標楷體" w:eastAsia="標楷體" w:hint="eastAsia"/>
                <w:spacing w:val="-2"/>
                <w:sz w:val="28"/>
              </w:rPr>
              <w:t>學品質之參考。施作時間為開學後第十四週至第十八週截止。</w:t>
            </w:r>
          </w:p>
          <w:p>
            <w:pPr>
              <w:pStyle w:val="TableParagraph"/>
              <w:spacing w:line="314" w:lineRule="exact"/>
              <w:ind w:left="50"/>
              <w:jc w:val="both"/>
              <w:rPr>
                <w:sz w:val="28"/>
              </w:rPr>
            </w:pPr>
            <w:r>
              <w:rPr>
                <w:sz w:val="28"/>
              </w:rPr>
              <w:t>Article</w:t>
            </w:r>
            <w:r>
              <w:rPr>
                <w:spacing w:val="-5"/>
                <w:sz w:val="28"/>
              </w:rPr>
              <w:t> </w:t>
            </w:r>
            <w:r>
              <w:rPr>
                <w:spacing w:val="-10"/>
                <w:sz w:val="28"/>
              </w:rPr>
              <w:t>2</w:t>
            </w:r>
          </w:p>
          <w:p>
            <w:pPr>
              <w:pStyle w:val="TableParagraph"/>
              <w:spacing w:line="297" w:lineRule="auto" w:before="73"/>
              <w:ind w:left="1014" w:right="51"/>
              <w:jc w:val="both"/>
              <w:rPr>
                <w:sz w:val="28"/>
              </w:rPr>
            </w:pPr>
            <w:r>
              <w:rPr>
                <w:sz w:val="28"/>
              </w:rPr>
              <w:t>The</w:t>
            </w:r>
            <w:r>
              <w:rPr>
                <w:spacing w:val="-4"/>
                <w:sz w:val="28"/>
              </w:rPr>
              <w:t> </w:t>
            </w:r>
            <w:r>
              <w:rPr>
                <w:sz w:val="28"/>
              </w:rPr>
              <w:t>course</w:t>
            </w:r>
            <w:r>
              <w:rPr>
                <w:spacing w:val="-4"/>
                <w:sz w:val="28"/>
              </w:rPr>
              <w:t> </w:t>
            </w:r>
            <w:r>
              <w:rPr>
                <w:sz w:val="28"/>
              </w:rPr>
              <w:t>evaluation</w:t>
            </w:r>
            <w:r>
              <w:rPr>
                <w:spacing w:val="-3"/>
                <w:sz w:val="28"/>
              </w:rPr>
              <w:t> </w:t>
            </w:r>
            <w:r>
              <w:rPr>
                <w:sz w:val="28"/>
              </w:rPr>
              <w:t>is</w:t>
            </w:r>
            <w:r>
              <w:rPr>
                <w:spacing w:val="-3"/>
                <w:sz w:val="28"/>
              </w:rPr>
              <w:t> </w:t>
            </w:r>
            <w:r>
              <w:rPr>
                <w:sz w:val="28"/>
              </w:rPr>
              <w:t>divided</w:t>
            </w:r>
            <w:r>
              <w:rPr>
                <w:spacing w:val="-3"/>
                <w:sz w:val="28"/>
              </w:rPr>
              <w:t> </w:t>
            </w:r>
            <w:r>
              <w:rPr>
                <w:sz w:val="28"/>
              </w:rPr>
              <w:t>into</w:t>
            </w:r>
            <w:r>
              <w:rPr>
                <w:spacing w:val="-3"/>
                <w:sz w:val="28"/>
              </w:rPr>
              <w:t> </w:t>
            </w:r>
            <w:r>
              <w:rPr>
                <w:sz w:val="28"/>
              </w:rPr>
              <w:t>Mid-term</w:t>
            </w:r>
            <w:r>
              <w:rPr>
                <w:spacing w:val="-4"/>
                <w:sz w:val="28"/>
              </w:rPr>
              <w:t> </w:t>
            </w:r>
            <w:r>
              <w:rPr>
                <w:sz w:val="28"/>
              </w:rPr>
              <w:t>and</w:t>
            </w:r>
            <w:r>
              <w:rPr>
                <w:spacing w:val="-3"/>
                <w:sz w:val="28"/>
              </w:rPr>
              <w:t> </w:t>
            </w:r>
            <w:r>
              <w:rPr>
                <w:sz w:val="28"/>
              </w:rPr>
              <w:t>Final</w:t>
            </w:r>
            <w:r>
              <w:rPr>
                <w:spacing w:val="-3"/>
                <w:sz w:val="28"/>
              </w:rPr>
              <w:t> </w:t>
            </w:r>
            <w:r>
              <w:rPr>
                <w:sz w:val="28"/>
              </w:rPr>
              <w:t>course</w:t>
            </w:r>
            <w:r>
              <w:rPr>
                <w:spacing w:val="-5"/>
                <w:sz w:val="28"/>
              </w:rPr>
              <w:t> </w:t>
            </w:r>
            <w:r>
              <w:rPr>
                <w:sz w:val="28"/>
              </w:rPr>
              <w:t>evaluation questionnaires. These questionnaires shall be administrated through the Course Evaluation System of the University.</w:t>
            </w:r>
          </w:p>
          <w:p>
            <w:pPr>
              <w:pStyle w:val="TableParagraph"/>
              <w:spacing w:line="400" w:lineRule="atLeast" w:before="86"/>
              <w:ind w:left="1586" w:right="51" w:hanging="480"/>
              <w:jc w:val="both"/>
              <w:rPr>
                <w:sz w:val="28"/>
              </w:rPr>
            </w:pPr>
            <w:r>
              <w:rPr>
                <w:sz w:val="28"/>
              </w:rPr>
              <w:t>2.1 Mid-term course evaluation questionnaire: The purposes are to understand students’ learning status and identify any challenges encountered</w:t>
            </w:r>
            <w:r>
              <w:rPr>
                <w:spacing w:val="58"/>
                <w:sz w:val="28"/>
              </w:rPr>
              <w:t> </w:t>
            </w:r>
            <w:r>
              <w:rPr>
                <w:sz w:val="28"/>
              </w:rPr>
              <w:t>during</w:t>
            </w:r>
            <w:r>
              <w:rPr>
                <w:spacing w:val="61"/>
                <w:sz w:val="28"/>
              </w:rPr>
              <w:t> </w:t>
            </w:r>
            <w:r>
              <w:rPr>
                <w:sz w:val="28"/>
              </w:rPr>
              <w:t>the</w:t>
            </w:r>
            <w:r>
              <w:rPr>
                <w:spacing w:val="59"/>
                <w:sz w:val="28"/>
              </w:rPr>
              <w:t> </w:t>
            </w:r>
            <w:r>
              <w:rPr>
                <w:sz w:val="28"/>
              </w:rPr>
              <w:t>learning</w:t>
            </w:r>
            <w:r>
              <w:rPr>
                <w:spacing w:val="59"/>
                <w:sz w:val="28"/>
              </w:rPr>
              <w:t> </w:t>
            </w:r>
            <w:r>
              <w:rPr>
                <w:sz w:val="28"/>
              </w:rPr>
              <w:t>process.</w:t>
            </w:r>
            <w:r>
              <w:rPr>
                <w:spacing w:val="50"/>
                <w:sz w:val="28"/>
              </w:rPr>
              <w:t> </w:t>
            </w:r>
            <w:r>
              <w:rPr>
                <w:sz w:val="28"/>
              </w:rPr>
              <w:t>The</w:t>
            </w:r>
            <w:r>
              <w:rPr>
                <w:spacing w:val="60"/>
                <w:sz w:val="28"/>
              </w:rPr>
              <w:t> </w:t>
            </w:r>
            <w:r>
              <w:rPr>
                <w:sz w:val="28"/>
              </w:rPr>
              <w:t>questionnaire</w:t>
            </w:r>
            <w:r>
              <w:rPr>
                <w:spacing w:val="59"/>
                <w:sz w:val="28"/>
              </w:rPr>
              <w:t> </w:t>
            </w:r>
            <w:r>
              <w:rPr>
                <w:spacing w:val="-2"/>
                <w:sz w:val="28"/>
              </w:rPr>
              <w:t>results</w:t>
            </w:r>
          </w:p>
        </w:tc>
      </w:tr>
    </w:tbl>
    <w:p>
      <w:pPr>
        <w:spacing w:after="0" w:line="400" w:lineRule="atLeast"/>
        <w:jc w:val="both"/>
        <w:rPr>
          <w:sz w:val="28"/>
        </w:rPr>
        <w:sectPr>
          <w:footerReference w:type="default" r:id="rId53"/>
          <w:pgSz w:w="11910" w:h="16840"/>
          <w:pgMar w:header="0" w:footer="813" w:top="1240" w:bottom="1000" w:left="1020" w:right="720"/>
          <w:pgNumType w:start="1"/>
        </w:sectPr>
      </w:pPr>
    </w:p>
    <w:p>
      <w:pPr>
        <w:pStyle w:val="BodyText"/>
        <w:spacing w:line="297" w:lineRule="auto" w:before="74"/>
        <w:ind w:left="1756" w:right="524"/>
        <w:jc w:val="both"/>
      </w:pPr>
      <w:r>
        <w:rPr/>
        <w:t>shall</w:t>
      </w:r>
      <w:r>
        <w:rPr>
          <w:spacing w:val="-18"/>
        </w:rPr>
        <w:t> </w:t>
      </w:r>
      <w:r>
        <w:rPr/>
        <w:t>provide</w:t>
      </w:r>
      <w:r>
        <w:rPr>
          <w:spacing w:val="-17"/>
        </w:rPr>
        <w:t> </w:t>
      </w:r>
      <w:r>
        <w:rPr/>
        <w:t>suggestions</w:t>
      </w:r>
      <w:r>
        <w:rPr>
          <w:spacing w:val="-18"/>
        </w:rPr>
        <w:t> </w:t>
      </w:r>
      <w:r>
        <w:rPr/>
        <w:t>for</w:t>
      </w:r>
      <w:r>
        <w:rPr>
          <w:spacing w:val="-17"/>
        </w:rPr>
        <w:t> </w:t>
      </w:r>
      <w:r>
        <w:rPr/>
        <w:t>teachers</w:t>
      </w:r>
      <w:r>
        <w:rPr>
          <w:spacing w:val="-18"/>
        </w:rPr>
        <w:t> </w:t>
      </w:r>
      <w:r>
        <w:rPr/>
        <w:t>to</w:t>
      </w:r>
      <w:r>
        <w:rPr>
          <w:spacing w:val="-17"/>
        </w:rPr>
        <w:t> </w:t>
      </w:r>
      <w:r>
        <w:rPr/>
        <w:t>adjust</w:t>
      </w:r>
      <w:r>
        <w:rPr>
          <w:spacing w:val="-18"/>
        </w:rPr>
        <w:t> </w:t>
      </w:r>
      <w:r>
        <w:rPr/>
        <w:t>the</w:t>
      </w:r>
      <w:r>
        <w:rPr>
          <w:spacing w:val="-17"/>
        </w:rPr>
        <w:t> </w:t>
      </w:r>
      <w:r>
        <w:rPr/>
        <w:t>teaching</w:t>
      </w:r>
      <w:r>
        <w:rPr>
          <w:spacing w:val="-18"/>
        </w:rPr>
        <w:t> </w:t>
      </w:r>
      <w:r>
        <w:rPr/>
        <w:t>content</w:t>
      </w:r>
      <w:r>
        <w:rPr>
          <w:spacing w:val="-17"/>
        </w:rPr>
        <w:t> </w:t>
      </w:r>
      <w:r>
        <w:rPr/>
        <w:t>and methods promptly. The questionnaire shall be available from week seven to week ten of the semester, and teachers may administer it at their own discretion.</w:t>
      </w:r>
    </w:p>
    <w:p>
      <w:pPr>
        <w:pStyle w:val="BodyText"/>
        <w:spacing w:line="297" w:lineRule="auto" w:before="184"/>
        <w:ind w:left="1756" w:right="522" w:hanging="481"/>
        <w:jc w:val="both"/>
      </w:pPr>
      <w:r>
        <w:rPr/>
        <w:t>2.2</w:t>
      </w:r>
      <w:r>
        <w:rPr>
          <w:spacing w:val="40"/>
        </w:rPr>
        <w:t> </w:t>
      </w:r>
      <w:r>
        <w:rPr/>
        <w:t>Final course evaluation questionnaire: The purposes are to assess the instructor’s</w:t>
      </w:r>
      <w:r>
        <w:rPr>
          <w:spacing w:val="-11"/>
        </w:rPr>
        <w:t> </w:t>
      </w:r>
      <w:r>
        <w:rPr/>
        <w:t>teaching</w:t>
      </w:r>
      <w:r>
        <w:rPr>
          <w:spacing w:val="-13"/>
        </w:rPr>
        <w:t> </w:t>
      </w:r>
      <w:r>
        <w:rPr/>
        <w:t>effectiveness</w:t>
      </w:r>
      <w:r>
        <w:rPr>
          <w:spacing w:val="-11"/>
        </w:rPr>
        <w:t> </w:t>
      </w:r>
      <w:r>
        <w:rPr/>
        <w:t>and</w:t>
      </w:r>
      <w:r>
        <w:rPr>
          <w:spacing w:val="-13"/>
        </w:rPr>
        <w:t> </w:t>
      </w:r>
      <w:r>
        <w:rPr/>
        <w:t>serve</w:t>
      </w:r>
      <w:r>
        <w:rPr>
          <w:spacing w:val="-12"/>
        </w:rPr>
        <w:t> </w:t>
      </w:r>
      <w:r>
        <w:rPr/>
        <w:t>as</w:t>
      </w:r>
      <w:r>
        <w:rPr>
          <w:spacing w:val="-11"/>
        </w:rPr>
        <w:t> </w:t>
      </w:r>
      <w:r>
        <w:rPr/>
        <w:t>a</w:t>
      </w:r>
      <w:r>
        <w:rPr>
          <w:spacing w:val="-12"/>
        </w:rPr>
        <w:t> </w:t>
      </w:r>
      <w:r>
        <w:rPr/>
        <w:t>reference</w:t>
      </w:r>
      <w:r>
        <w:rPr>
          <w:spacing w:val="-12"/>
        </w:rPr>
        <w:t> </w:t>
      </w:r>
      <w:r>
        <w:rPr/>
        <w:t>for</w:t>
      </w:r>
      <w:r>
        <w:rPr>
          <w:spacing w:val="-12"/>
        </w:rPr>
        <w:t> </w:t>
      </w:r>
      <w:r>
        <w:rPr/>
        <w:t>teachers to</w:t>
      </w:r>
      <w:r>
        <w:rPr>
          <w:spacing w:val="-9"/>
        </w:rPr>
        <w:t> </w:t>
      </w:r>
      <w:r>
        <w:rPr/>
        <w:t>enhance</w:t>
      </w:r>
      <w:r>
        <w:rPr>
          <w:spacing w:val="-10"/>
        </w:rPr>
        <w:t> </w:t>
      </w:r>
      <w:r>
        <w:rPr/>
        <w:t>the</w:t>
      </w:r>
      <w:r>
        <w:rPr>
          <w:spacing w:val="-10"/>
        </w:rPr>
        <w:t> </w:t>
      </w:r>
      <w:r>
        <w:rPr/>
        <w:t>quality</w:t>
      </w:r>
      <w:r>
        <w:rPr>
          <w:spacing w:val="-11"/>
        </w:rPr>
        <w:t> </w:t>
      </w:r>
      <w:r>
        <w:rPr/>
        <w:t>of</w:t>
      </w:r>
      <w:r>
        <w:rPr>
          <w:spacing w:val="-10"/>
        </w:rPr>
        <w:t> </w:t>
      </w:r>
      <w:r>
        <w:rPr/>
        <w:t>teaching.</w:t>
      </w:r>
      <w:r>
        <w:rPr>
          <w:spacing w:val="-15"/>
        </w:rPr>
        <w:t> </w:t>
      </w:r>
      <w:r>
        <w:rPr/>
        <w:t>The</w:t>
      </w:r>
      <w:r>
        <w:rPr>
          <w:spacing w:val="-10"/>
        </w:rPr>
        <w:t> </w:t>
      </w:r>
      <w:r>
        <w:rPr/>
        <w:t>questionnaire</w:t>
      </w:r>
      <w:r>
        <w:rPr>
          <w:spacing w:val="-11"/>
        </w:rPr>
        <w:t> </w:t>
      </w:r>
      <w:r>
        <w:rPr/>
        <w:t>shall</w:t>
      </w:r>
      <w:r>
        <w:rPr>
          <w:spacing w:val="-9"/>
        </w:rPr>
        <w:t> </w:t>
      </w:r>
      <w:r>
        <w:rPr/>
        <w:t>be</w:t>
      </w:r>
      <w:r>
        <w:rPr>
          <w:spacing w:val="-10"/>
        </w:rPr>
        <w:t> </w:t>
      </w:r>
      <w:r>
        <w:rPr/>
        <w:t>available from the fourteenth to the eighteenth week of the semester.</w:t>
      </w:r>
    </w:p>
    <w:p>
      <w:pPr>
        <w:pStyle w:val="BodyText"/>
        <w:spacing w:line="264" w:lineRule="auto" w:before="291"/>
        <w:ind w:left="1072" w:right="525" w:hanging="852"/>
        <w:jc w:val="both"/>
        <w:rPr>
          <w:rFonts w:ascii="標楷體" w:eastAsia="標楷體" w:hint="eastAsia"/>
        </w:rPr>
      </w:pPr>
      <w:r>
        <w:rPr>
          <w:rFonts w:ascii="標楷體" w:eastAsia="標楷體" w:hint="eastAsia"/>
          <w:spacing w:val="-3"/>
        </w:rPr>
        <w:t>第三條  期末教學意見調查問卷依課程性質區分為「一般課程</w:t>
      </w:r>
      <w:r>
        <w:rPr>
          <w:rFonts w:ascii="標楷體" w:eastAsia="標楷體" w:hint="eastAsia"/>
          <w:spacing w:val="-49"/>
        </w:rPr>
        <w:t>」、「實驗及實</w:t>
      </w:r>
      <w:r>
        <w:rPr>
          <w:rFonts w:ascii="標楷體" w:eastAsia="標楷體" w:hint="eastAsia"/>
          <w:spacing w:val="-32"/>
        </w:rPr>
        <w:t>習課程」、「體育課程」、「通識課程」等四種。</w:t>
      </w:r>
    </w:p>
    <w:p>
      <w:pPr>
        <w:pStyle w:val="BodyText"/>
        <w:spacing w:line="264" w:lineRule="auto"/>
        <w:ind w:left="950" w:right="518" w:firstLine="573"/>
        <w:jc w:val="both"/>
        <w:rPr>
          <w:rFonts w:ascii="標楷體" w:eastAsia="標楷體" w:hint="eastAsia"/>
        </w:rPr>
      </w:pPr>
      <w:r>
        <w:rPr>
          <w:rFonts w:ascii="標楷體" w:eastAsia="標楷體" w:hint="eastAsia"/>
          <w:spacing w:val="-2"/>
        </w:rPr>
        <w:t>教學意見調查問卷之研修需經本校教學意見調查委員會審議通過。該委員會組成包括教務長或其指定代理人為召集人，附設進修學院、體育室、各學院代表、院級學術中心代表各一名、學生代表三名及教務長聘任之校外專家學者三至五位。</w:t>
      </w:r>
    </w:p>
    <w:p>
      <w:pPr>
        <w:pStyle w:val="BodyText"/>
        <w:spacing w:before="270"/>
        <w:ind w:left="220"/>
        <w:jc w:val="both"/>
      </w:pPr>
      <w:r>
        <w:rPr/>
        <w:t>Article</w:t>
      </w:r>
      <w:r>
        <w:rPr>
          <w:spacing w:val="-5"/>
        </w:rPr>
        <w:t> </w:t>
      </w:r>
      <w:r>
        <w:rPr>
          <w:spacing w:val="-10"/>
        </w:rPr>
        <w:t>3</w:t>
      </w:r>
    </w:p>
    <w:p>
      <w:pPr>
        <w:pStyle w:val="BodyText"/>
        <w:spacing w:line="297" w:lineRule="auto" w:before="76"/>
        <w:ind w:left="1044" w:right="522"/>
        <w:jc w:val="both"/>
      </w:pPr>
      <w:r>
        <w:rPr/>
        <w:t>The course evaluation questionnaires shall be carried out in four course categories, including “General Courses,” “Laboratory and Internship Courses,” “Physical Education Courses,” and “General Education Courses.”</w:t>
      </w:r>
    </w:p>
    <w:p>
      <w:pPr>
        <w:pStyle w:val="BodyText"/>
        <w:spacing w:line="297" w:lineRule="auto" w:before="182"/>
        <w:ind w:left="1043" w:right="522"/>
        <w:jc w:val="both"/>
      </w:pPr>
      <w:r>
        <w:rPr/>
        <w:t>Research conducted on the review of the course evaluation questionnaires shall</w:t>
      </w:r>
      <w:r>
        <w:rPr>
          <w:spacing w:val="-18"/>
        </w:rPr>
        <w:t> </w:t>
      </w:r>
      <w:r>
        <w:rPr/>
        <w:t>approved</w:t>
      </w:r>
      <w:r>
        <w:rPr>
          <w:spacing w:val="-17"/>
        </w:rPr>
        <w:t> </w:t>
      </w:r>
      <w:r>
        <w:rPr/>
        <w:t>by</w:t>
      </w:r>
      <w:r>
        <w:rPr>
          <w:spacing w:val="-15"/>
        </w:rPr>
        <w:t> </w:t>
      </w:r>
      <w:r>
        <w:rPr/>
        <w:t>the</w:t>
      </w:r>
      <w:r>
        <w:rPr>
          <w:spacing w:val="-18"/>
        </w:rPr>
        <w:t> </w:t>
      </w:r>
      <w:r>
        <w:rPr/>
        <w:t>Course</w:t>
      </w:r>
      <w:r>
        <w:rPr>
          <w:spacing w:val="-15"/>
        </w:rPr>
        <w:t> </w:t>
      </w:r>
      <w:r>
        <w:rPr/>
        <w:t>Evaluation</w:t>
      </w:r>
      <w:r>
        <w:rPr>
          <w:spacing w:val="-15"/>
        </w:rPr>
        <w:t> </w:t>
      </w:r>
      <w:r>
        <w:rPr/>
        <w:t>Committee.</w:t>
      </w:r>
      <w:r>
        <w:rPr>
          <w:spacing w:val="-18"/>
        </w:rPr>
        <w:t> </w:t>
      </w:r>
      <w:r>
        <w:rPr/>
        <w:t>The</w:t>
      </w:r>
      <w:r>
        <w:rPr>
          <w:spacing w:val="-16"/>
        </w:rPr>
        <w:t> </w:t>
      </w:r>
      <w:r>
        <w:rPr/>
        <w:t>Committee</w:t>
      </w:r>
      <w:r>
        <w:rPr>
          <w:spacing w:val="-16"/>
        </w:rPr>
        <w:t> </w:t>
      </w:r>
      <w:r>
        <w:rPr/>
        <w:t>consists of</w:t>
      </w:r>
      <w:r>
        <w:rPr>
          <w:spacing w:val="-18"/>
        </w:rPr>
        <w:t> </w:t>
      </w:r>
      <w:r>
        <w:rPr/>
        <w:t>the</w:t>
      </w:r>
      <w:r>
        <w:rPr>
          <w:spacing w:val="-17"/>
        </w:rPr>
        <w:t> </w:t>
      </w:r>
      <w:r>
        <w:rPr/>
        <w:t>Dean</w:t>
      </w:r>
      <w:r>
        <w:rPr>
          <w:spacing w:val="-18"/>
        </w:rPr>
        <w:t> </w:t>
      </w:r>
      <w:r>
        <w:rPr/>
        <w:t>of</w:t>
      </w:r>
      <w:r>
        <w:rPr>
          <w:spacing w:val="-16"/>
        </w:rPr>
        <w:t> </w:t>
      </w:r>
      <w:r>
        <w:rPr/>
        <w:t>the</w:t>
      </w:r>
      <w:r>
        <w:rPr>
          <w:spacing w:val="-14"/>
        </w:rPr>
        <w:t> </w:t>
      </w:r>
      <w:r>
        <w:rPr/>
        <w:t>Office</w:t>
      </w:r>
      <w:r>
        <w:rPr>
          <w:spacing w:val="-14"/>
        </w:rPr>
        <w:t> </w:t>
      </w:r>
      <w:r>
        <w:rPr/>
        <w:t>of</w:t>
      </w:r>
      <w:r>
        <w:rPr>
          <w:spacing w:val="-18"/>
        </w:rPr>
        <w:t> </w:t>
      </w:r>
      <w:r>
        <w:rPr/>
        <w:t>Academic</w:t>
      </w:r>
      <w:r>
        <w:rPr>
          <w:spacing w:val="-17"/>
        </w:rPr>
        <w:t> </w:t>
      </w:r>
      <w:r>
        <w:rPr/>
        <w:t>Affairs</w:t>
      </w:r>
      <w:r>
        <w:rPr>
          <w:spacing w:val="-13"/>
        </w:rPr>
        <w:t> </w:t>
      </w:r>
      <w:r>
        <w:rPr/>
        <w:t>or</w:t>
      </w:r>
      <w:r>
        <w:rPr>
          <w:spacing w:val="-16"/>
        </w:rPr>
        <w:t> </w:t>
      </w:r>
      <w:r>
        <w:rPr/>
        <w:t>his/her</w:t>
      </w:r>
      <w:r>
        <w:rPr>
          <w:spacing w:val="-14"/>
        </w:rPr>
        <w:t> </w:t>
      </w:r>
      <w:r>
        <w:rPr/>
        <w:t>designee</w:t>
      </w:r>
      <w:r>
        <w:rPr>
          <w:spacing w:val="-16"/>
        </w:rPr>
        <w:t> </w:t>
      </w:r>
      <w:r>
        <w:rPr/>
        <w:t>as</w:t>
      </w:r>
      <w:r>
        <w:rPr>
          <w:spacing w:val="-13"/>
        </w:rPr>
        <w:t> </w:t>
      </w:r>
      <w:r>
        <w:rPr/>
        <w:t>the</w:t>
      </w:r>
      <w:r>
        <w:rPr>
          <w:spacing w:val="-14"/>
        </w:rPr>
        <w:t> </w:t>
      </w:r>
      <w:r>
        <w:rPr/>
        <w:t>chair, along with one representative from the Affiliated Institute of Continuing Education, Office of Physical Education, and academic colleges, and three student</w:t>
      </w:r>
      <w:r>
        <w:rPr>
          <w:spacing w:val="-18"/>
        </w:rPr>
        <w:t> </w:t>
      </w:r>
      <w:r>
        <w:rPr/>
        <w:t>representatives</w:t>
      </w:r>
      <w:r>
        <w:rPr>
          <w:spacing w:val="-17"/>
        </w:rPr>
        <w:t> </w:t>
      </w:r>
      <w:r>
        <w:rPr/>
        <w:t>from</w:t>
      </w:r>
      <w:r>
        <w:rPr>
          <w:spacing w:val="-18"/>
        </w:rPr>
        <w:t> </w:t>
      </w:r>
      <w:r>
        <w:rPr/>
        <w:t>college-level</w:t>
      </w:r>
      <w:r>
        <w:rPr>
          <w:spacing w:val="-17"/>
        </w:rPr>
        <w:t> </w:t>
      </w:r>
      <w:r>
        <w:rPr/>
        <w:t>academic</w:t>
      </w:r>
      <w:r>
        <w:rPr>
          <w:spacing w:val="-18"/>
        </w:rPr>
        <w:t> </w:t>
      </w:r>
      <w:r>
        <w:rPr/>
        <w:t>centers.</w:t>
      </w:r>
      <w:r>
        <w:rPr>
          <w:spacing w:val="-17"/>
        </w:rPr>
        <w:t> </w:t>
      </w:r>
      <w:r>
        <w:rPr/>
        <w:t>Additionally,</w:t>
      </w:r>
      <w:r>
        <w:rPr>
          <w:spacing w:val="-18"/>
        </w:rPr>
        <w:t> </w:t>
      </w:r>
      <w:r>
        <w:rPr/>
        <w:t>the Dean of the Office of Academic Affairs will appoint three to five external </w:t>
      </w:r>
      <w:r>
        <w:rPr>
          <w:spacing w:val="-2"/>
        </w:rPr>
        <w:t>specialists.</w:t>
      </w:r>
    </w:p>
    <w:p>
      <w:pPr>
        <w:pStyle w:val="BodyText"/>
        <w:tabs>
          <w:tab w:pos="1622" w:val="left" w:leader="none"/>
        </w:tabs>
        <w:spacing w:line="261" w:lineRule="auto" w:before="183"/>
        <w:ind w:left="1072" w:right="526" w:hanging="852"/>
        <w:rPr>
          <w:rFonts w:ascii="標楷體" w:hAnsi="標楷體" w:eastAsia="標楷體" w:hint="eastAsia"/>
        </w:rPr>
      </w:pPr>
      <w:r>
        <w:rPr>
          <w:rFonts w:ascii="標楷體" w:hAnsi="標楷體" w:eastAsia="標楷體" w:hint="eastAsia"/>
          <w:spacing w:val="-4"/>
        </w:rPr>
        <w:t>第四條</w:t>
      </w:r>
      <w:r>
        <w:rPr>
          <w:rFonts w:ascii="標楷體" w:hAnsi="標楷體" w:eastAsia="標楷體" w:hint="eastAsia"/>
        </w:rPr>
        <w:tab/>
        <w:tab/>
      </w:r>
      <w:r>
        <w:rPr>
          <w:rFonts w:ascii="標楷體" w:hAnsi="標楷體" w:eastAsia="標楷體" w:hint="eastAsia"/>
          <w:spacing w:val="-4"/>
        </w:rPr>
        <w:t>各教學單位所開設課程，除下列課程外，均須實施期</w:t>
      </w:r>
      <w:r>
        <w:rPr>
          <w:rFonts w:ascii="Calibri" w:hAnsi="Calibri" w:eastAsia="Calibri"/>
          <w:spacing w:val="-4"/>
        </w:rPr>
        <w:t>҃</w:t>
      </w:r>
      <w:r>
        <w:rPr>
          <w:rFonts w:ascii="標楷體" w:hAnsi="標楷體" w:eastAsia="標楷體" w:hint="eastAsia"/>
          <w:spacing w:val="-4"/>
        </w:rPr>
        <w:t>末教學意見</w:t>
      </w:r>
      <w:r>
        <w:rPr>
          <w:rFonts w:ascii="標楷體" w:hAnsi="標楷體" w:eastAsia="標楷體" w:hint="eastAsia"/>
          <w:spacing w:val="-4"/>
        </w:rPr>
        <w:t>調</w:t>
      </w:r>
      <w:r>
        <w:rPr>
          <w:rFonts w:ascii="標楷體" w:hAnsi="標楷體" w:eastAsia="標楷體" w:hint="eastAsia"/>
          <w:spacing w:val="-6"/>
        </w:rPr>
        <w:t>查：</w:t>
      </w:r>
    </w:p>
    <w:p>
      <w:pPr>
        <w:pStyle w:val="BodyText"/>
        <w:spacing w:line="370" w:lineRule="exact"/>
        <w:ind w:left="1420"/>
        <w:rPr>
          <w:rFonts w:ascii="標楷體" w:eastAsia="標楷體" w:hint="eastAsia"/>
        </w:rPr>
      </w:pPr>
      <w:r>
        <w:rPr>
          <w:rFonts w:ascii="標楷體" w:eastAsia="標楷體" w:hint="eastAsia"/>
          <w:spacing w:val="-4"/>
        </w:rPr>
        <w:t>一、本校實務專題</w:t>
      </w:r>
      <w:r>
        <w:rPr>
          <w:rFonts w:ascii="Calibri" w:eastAsia="Calibri"/>
          <w:spacing w:val="-4"/>
        </w:rPr>
        <w:t>(</w:t>
      </w:r>
      <w:r>
        <w:rPr>
          <w:rFonts w:ascii="標楷體" w:eastAsia="標楷體" w:hint="eastAsia"/>
          <w:spacing w:val="-4"/>
        </w:rPr>
        <w:t>含跨領域實務專題</w:t>
      </w:r>
      <w:r>
        <w:rPr>
          <w:rFonts w:ascii="Calibri" w:eastAsia="Calibri"/>
          <w:spacing w:val="-4"/>
        </w:rPr>
        <w:t>)</w:t>
      </w:r>
      <w:r>
        <w:rPr>
          <w:rFonts w:ascii="標楷體" w:eastAsia="標楷體" w:hint="eastAsia"/>
          <w:spacing w:val="-5"/>
        </w:rPr>
        <w:t>、論文、技術報告、專題討論</w:t>
      </w:r>
    </w:p>
    <w:p>
      <w:pPr>
        <w:pStyle w:val="BodyText"/>
        <w:spacing w:line="264" w:lineRule="auto" w:before="37"/>
        <w:ind w:left="1980" w:right="454"/>
        <w:jc w:val="both"/>
        <w:rPr>
          <w:rFonts w:ascii="標楷體" w:eastAsia="標楷體" w:hint="eastAsia"/>
        </w:rPr>
      </w:pPr>
      <w:r>
        <w:rPr>
          <w:rFonts w:ascii="標楷體" w:eastAsia="標楷體" w:hint="eastAsia"/>
          <w:spacing w:val="-10"/>
        </w:rPr>
        <w:t>（含書報討論、專題演講</w:t>
      </w:r>
      <w:r>
        <w:rPr>
          <w:rFonts w:ascii="標楷體" w:eastAsia="標楷體" w:hint="eastAsia"/>
          <w:spacing w:val="-164"/>
        </w:rPr>
        <w:t>）</w:t>
      </w:r>
      <w:r>
        <w:rPr>
          <w:rFonts w:ascii="標楷體" w:eastAsia="標楷體" w:hint="eastAsia"/>
          <w:spacing w:val="-10"/>
        </w:rPr>
        <w:t>、校園服務教育、職場（校外）實習、</w:t>
      </w:r>
      <w:r>
        <w:rPr>
          <w:rFonts w:ascii="標楷體" w:eastAsia="標楷體" w:hint="eastAsia"/>
          <w:spacing w:val="-6"/>
        </w:rPr>
        <w:t>工程實作實習、教學實習、教學實習微學分、自主學習、微學分</w:t>
      </w:r>
      <w:r>
        <w:rPr>
          <w:rFonts w:ascii="標楷體" w:eastAsia="標楷體" w:hint="eastAsia"/>
          <w:spacing w:val="-2"/>
        </w:rPr>
        <w:t>及英語能力訓練等課程。</w:t>
      </w:r>
    </w:p>
    <w:p>
      <w:pPr>
        <w:pStyle w:val="BodyText"/>
        <w:spacing w:line="363" w:lineRule="exact"/>
        <w:ind w:left="1421"/>
        <w:rPr>
          <w:rFonts w:ascii="標楷體" w:eastAsia="標楷體" w:hint="eastAsia"/>
        </w:rPr>
      </w:pPr>
      <w:r>
        <w:rPr>
          <w:rFonts w:ascii="標楷體" w:eastAsia="標楷體" w:hint="eastAsia"/>
          <w:spacing w:val="-3"/>
        </w:rPr>
        <w:t>二、經教務會議通過免施作之課程。</w:t>
      </w:r>
    </w:p>
    <w:p>
      <w:pPr>
        <w:spacing w:after="0" w:line="363" w:lineRule="exact"/>
        <w:rPr>
          <w:rFonts w:ascii="標楷體" w:eastAsia="標楷體" w:hint="eastAsia"/>
        </w:rPr>
        <w:sectPr>
          <w:pgSz w:w="11910" w:h="16840"/>
          <w:pgMar w:header="0" w:footer="813" w:top="1100" w:bottom="1000" w:left="1020" w:right="720"/>
        </w:sectPr>
      </w:pPr>
    </w:p>
    <w:p>
      <w:pPr>
        <w:pStyle w:val="BodyText"/>
        <w:spacing w:before="74"/>
        <w:ind w:left="220"/>
        <w:jc w:val="both"/>
      </w:pPr>
      <w:r>
        <w:rPr/>
        <w:t>Article</w:t>
      </w:r>
      <w:r>
        <w:rPr>
          <w:spacing w:val="-5"/>
        </w:rPr>
        <w:t> </w:t>
      </w:r>
      <w:r>
        <w:rPr>
          <w:spacing w:val="-10"/>
        </w:rPr>
        <w:t>4</w:t>
      </w:r>
    </w:p>
    <w:p>
      <w:pPr>
        <w:pStyle w:val="BodyText"/>
        <w:spacing w:line="297" w:lineRule="auto" w:before="79"/>
        <w:ind w:left="1108" w:right="524"/>
        <w:jc w:val="both"/>
      </w:pPr>
      <w:r>
        <w:rPr/>
        <w:t>Courses offered by the teaching units shall be evaluated during the final period of the semester, except the following:</w:t>
      </w:r>
    </w:p>
    <w:p>
      <w:pPr>
        <w:pStyle w:val="ListParagraph"/>
        <w:numPr>
          <w:ilvl w:val="1"/>
          <w:numId w:val="112"/>
        </w:numPr>
        <w:tabs>
          <w:tab w:pos="1533" w:val="left" w:leader="none"/>
        </w:tabs>
        <w:spacing w:line="297" w:lineRule="auto" w:before="181" w:after="0"/>
        <w:ind w:left="1533" w:right="521" w:hanging="425"/>
        <w:jc w:val="both"/>
        <w:rPr>
          <w:sz w:val="28"/>
        </w:rPr>
      </w:pPr>
      <w:r>
        <w:rPr>
          <w:sz w:val="28"/>
        </w:rPr>
        <w:t>Capstone/Senior Projects (including interdisciplinary projects), Theses, Technical Reports, Project Discussions (including seminars and speeches), Campus Service Education, Off-campus Internships, Engineering Practice Internships, Teaching Internships, Micro-courses for Teaching Internships, Independent/Self-directed Learning, Micro- courses, and English Training Courses.</w:t>
      </w:r>
    </w:p>
    <w:p>
      <w:pPr>
        <w:pStyle w:val="ListParagraph"/>
        <w:numPr>
          <w:ilvl w:val="1"/>
          <w:numId w:val="112"/>
        </w:numPr>
        <w:tabs>
          <w:tab w:pos="1529" w:val="left" w:leader="none"/>
          <w:tab w:pos="1531" w:val="left" w:leader="none"/>
        </w:tabs>
        <w:spacing w:line="297" w:lineRule="auto" w:before="184" w:after="0"/>
        <w:ind w:left="1531" w:right="524" w:hanging="483"/>
        <w:jc w:val="both"/>
        <w:rPr>
          <w:sz w:val="28"/>
        </w:rPr>
      </w:pPr>
      <w:r>
        <w:rPr>
          <w:sz w:val="28"/>
        </w:rPr>
        <w:t>Courses</w:t>
      </w:r>
      <w:r>
        <w:rPr>
          <w:spacing w:val="-9"/>
          <w:sz w:val="28"/>
        </w:rPr>
        <w:t> </w:t>
      </w:r>
      <w:r>
        <w:rPr>
          <w:sz w:val="28"/>
        </w:rPr>
        <w:t>exempted</w:t>
      </w:r>
      <w:r>
        <w:rPr>
          <w:spacing w:val="-9"/>
          <w:sz w:val="28"/>
        </w:rPr>
        <w:t> </w:t>
      </w:r>
      <w:r>
        <w:rPr>
          <w:sz w:val="28"/>
        </w:rPr>
        <w:t>from</w:t>
      </w:r>
      <w:r>
        <w:rPr>
          <w:spacing w:val="-9"/>
          <w:sz w:val="28"/>
        </w:rPr>
        <w:t> </w:t>
      </w:r>
      <w:r>
        <w:rPr>
          <w:sz w:val="28"/>
        </w:rPr>
        <w:t>conducting</w:t>
      </w:r>
      <w:r>
        <w:rPr>
          <w:spacing w:val="-10"/>
          <w:sz w:val="28"/>
        </w:rPr>
        <w:t> </w:t>
      </w:r>
      <w:r>
        <w:rPr>
          <w:sz w:val="28"/>
        </w:rPr>
        <w:t>the</w:t>
      </w:r>
      <w:r>
        <w:rPr>
          <w:spacing w:val="-11"/>
          <w:sz w:val="28"/>
        </w:rPr>
        <w:t> </w:t>
      </w:r>
      <w:r>
        <w:rPr>
          <w:sz w:val="28"/>
        </w:rPr>
        <w:t>questionnaire</w:t>
      </w:r>
      <w:r>
        <w:rPr>
          <w:spacing w:val="-9"/>
          <w:sz w:val="28"/>
        </w:rPr>
        <w:t> </w:t>
      </w:r>
      <w:r>
        <w:rPr>
          <w:sz w:val="28"/>
        </w:rPr>
        <w:t>as</w:t>
      </w:r>
      <w:r>
        <w:rPr>
          <w:spacing w:val="-9"/>
          <w:sz w:val="28"/>
        </w:rPr>
        <w:t> </w:t>
      </w:r>
      <w:r>
        <w:rPr>
          <w:sz w:val="28"/>
        </w:rPr>
        <w:t>approved</w:t>
      </w:r>
      <w:r>
        <w:rPr>
          <w:spacing w:val="-9"/>
          <w:sz w:val="28"/>
        </w:rPr>
        <w:t> </w:t>
      </w:r>
      <w:r>
        <w:rPr>
          <w:sz w:val="28"/>
        </w:rPr>
        <w:t>by</w:t>
      </w:r>
      <w:r>
        <w:rPr>
          <w:spacing w:val="-10"/>
          <w:sz w:val="28"/>
        </w:rPr>
        <w:t> </w:t>
      </w:r>
      <w:r>
        <w:rPr>
          <w:sz w:val="28"/>
        </w:rPr>
        <w:t>the Academic Affairs Meeting.</w:t>
      </w:r>
    </w:p>
    <w:p>
      <w:pPr>
        <w:pStyle w:val="BodyText"/>
        <w:tabs>
          <w:tab w:pos="1622" w:val="left" w:leader="none"/>
        </w:tabs>
        <w:spacing w:before="190"/>
        <w:ind w:left="220"/>
        <w:rPr>
          <w:rFonts w:ascii="標楷體" w:eastAsia="標楷體" w:hint="eastAsia"/>
        </w:rPr>
      </w:pPr>
      <w:r>
        <w:rPr>
          <w:rFonts w:ascii="標楷體" w:eastAsia="標楷體" w:hint="eastAsia"/>
        </w:rPr>
        <w:t>第五</w:t>
      </w:r>
      <w:r>
        <w:rPr>
          <w:rFonts w:ascii="標楷體" w:eastAsia="標楷體" w:hint="eastAsia"/>
          <w:spacing w:val="-10"/>
        </w:rPr>
        <w:t>條</w:t>
      </w:r>
      <w:r>
        <w:rPr>
          <w:rFonts w:ascii="標楷體" w:eastAsia="標楷體" w:hint="eastAsia"/>
        </w:rPr>
        <w:tab/>
      </w:r>
      <w:r>
        <w:rPr>
          <w:rFonts w:ascii="標楷體" w:eastAsia="標楷體" w:hint="eastAsia"/>
          <w:spacing w:val="-2"/>
        </w:rPr>
        <w:t>期末教學意見調查結果之計算方式如下</w:t>
      </w:r>
      <w:r>
        <w:rPr>
          <w:rFonts w:ascii="標楷體" w:eastAsia="標楷體" w:hint="eastAsia"/>
          <w:spacing w:val="-10"/>
        </w:rPr>
        <w:t>：</w:t>
      </w:r>
    </w:p>
    <w:p>
      <w:pPr>
        <w:pStyle w:val="BodyText"/>
        <w:spacing w:before="36"/>
        <w:ind w:left="1420"/>
        <w:rPr>
          <w:rFonts w:ascii="標楷體" w:eastAsia="標楷體" w:hint="eastAsia"/>
        </w:rPr>
      </w:pPr>
      <w:r>
        <w:rPr>
          <w:rFonts w:ascii="標楷體" w:eastAsia="標楷體" w:hint="eastAsia"/>
          <w:spacing w:val="-3"/>
        </w:rPr>
        <w:t>一、教學意見調查填答率係指有效填答人數與可填答人數之比率。</w:t>
      </w:r>
    </w:p>
    <w:p>
      <w:pPr>
        <w:pStyle w:val="BodyText"/>
        <w:spacing w:line="264" w:lineRule="auto" w:before="37"/>
        <w:ind w:left="2313" w:right="572" w:hanging="456"/>
        <w:rPr>
          <w:rFonts w:ascii="標楷體" w:eastAsia="標楷體" w:hint="eastAsia"/>
        </w:rPr>
      </w:pPr>
      <w:r>
        <w:rPr>
          <w:rFonts w:ascii="標楷體" w:eastAsia="標楷體" w:hint="eastAsia"/>
          <w:spacing w:val="-2"/>
        </w:rPr>
        <w:t>(一)有效填答人數定義為填答人數扣除無效問卷後之數目。無效問卷係指學生於教學意見調查中，自填缺課週數達七週以</w:t>
      </w:r>
      <w:r>
        <w:rPr>
          <w:rFonts w:ascii="標楷體" w:eastAsia="標楷體" w:hint="eastAsia"/>
          <w:spacing w:val="-4"/>
        </w:rPr>
        <w:t>上者。</w:t>
      </w:r>
    </w:p>
    <w:p>
      <w:pPr>
        <w:pStyle w:val="BodyText"/>
        <w:spacing w:line="264" w:lineRule="auto"/>
        <w:ind w:left="2312" w:right="572" w:hanging="456"/>
        <w:rPr>
          <w:rFonts w:ascii="標楷體" w:eastAsia="標楷體" w:hint="eastAsia"/>
        </w:rPr>
      </w:pPr>
      <w:r>
        <w:rPr>
          <w:rFonts w:ascii="標楷體" w:eastAsia="標楷體" w:hint="eastAsia"/>
          <w:spacing w:val="-2"/>
        </w:rPr>
        <w:t>(二)可填答人數定義為總修課人數扣除排除名單後之數目。排除名單由授課教師於期末教學意見調查施作期間提出，以該課程修課人數之十分之ㄧ為上限，未達一人者以一人計。</w:t>
      </w:r>
    </w:p>
    <w:p>
      <w:pPr>
        <w:pStyle w:val="BodyText"/>
        <w:spacing w:line="261" w:lineRule="auto"/>
        <w:ind w:left="1979" w:right="524" w:hanging="560"/>
        <w:jc w:val="both"/>
        <w:rPr>
          <w:rFonts w:ascii="標楷體" w:eastAsia="標楷體" w:hint="eastAsia"/>
        </w:rPr>
      </w:pPr>
      <w:r>
        <w:rPr>
          <w:rFonts w:ascii="標楷體" w:eastAsia="標楷體" w:hint="eastAsia"/>
          <w:spacing w:val="-8"/>
        </w:rPr>
        <w:t>二、教學意見調查評量值，為有效問卷排除前後極端值各百分之三後</w:t>
      </w:r>
      <w:r>
        <w:rPr>
          <w:rFonts w:ascii="標楷體" w:eastAsia="標楷體" w:hint="eastAsia"/>
          <w:spacing w:val="-4"/>
        </w:rPr>
        <w:t>之平均值。</w:t>
      </w:r>
    </w:p>
    <w:p>
      <w:pPr>
        <w:pStyle w:val="BodyText"/>
        <w:spacing w:line="264" w:lineRule="auto" w:before="4"/>
        <w:ind w:left="1980" w:right="525" w:hanging="560"/>
        <w:jc w:val="both"/>
        <w:rPr>
          <w:rFonts w:ascii="標楷體" w:eastAsia="標楷體" w:hint="eastAsia"/>
        </w:rPr>
      </w:pPr>
      <w:r>
        <w:rPr>
          <w:rFonts w:ascii="標楷體" w:eastAsia="標楷體" w:hint="eastAsia"/>
          <w:spacing w:val="-8"/>
        </w:rPr>
        <w:t>三、期末教學意見調查填答率未達百分之二十五（含）之課程，評量值不列入統計分析。但學生反映意見與自評結果，應彙整提供開</w:t>
      </w:r>
      <w:r>
        <w:rPr>
          <w:rFonts w:ascii="標楷體" w:eastAsia="標楷體" w:hint="eastAsia"/>
          <w:spacing w:val="-2"/>
        </w:rPr>
        <w:t>課單位及教師參考。</w:t>
      </w:r>
    </w:p>
    <w:p>
      <w:pPr>
        <w:pStyle w:val="BodyText"/>
        <w:spacing w:line="264" w:lineRule="auto"/>
        <w:ind w:left="1980" w:right="523" w:hanging="560"/>
        <w:rPr>
          <w:rFonts w:ascii="標楷體" w:eastAsia="標楷體" w:hint="eastAsia"/>
        </w:rPr>
      </w:pPr>
      <w:r>
        <w:rPr>
          <w:rFonts w:ascii="標楷體" w:eastAsia="標楷體" w:hint="eastAsia"/>
          <w:spacing w:val="-8"/>
        </w:rPr>
        <w:t>四、調查結果之數值及填答率計算至小數點後第一位，小數點後第二</w:t>
      </w:r>
      <w:r>
        <w:rPr>
          <w:rFonts w:ascii="標楷體" w:eastAsia="標楷體" w:hint="eastAsia"/>
          <w:spacing w:val="-2"/>
        </w:rPr>
        <w:t>位採四捨五入進位方式。</w:t>
      </w:r>
    </w:p>
    <w:p>
      <w:pPr>
        <w:pStyle w:val="BodyText"/>
        <w:spacing w:line="264" w:lineRule="auto"/>
        <w:ind w:left="1980" w:right="523" w:hanging="560"/>
        <w:rPr>
          <w:rFonts w:ascii="標楷體" w:eastAsia="標楷體" w:hint="eastAsia"/>
        </w:rPr>
      </w:pPr>
      <w:r>
        <w:rPr>
          <w:rFonts w:ascii="標楷體" w:eastAsia="標楷體" w:hint="eastAsia"/>
          <w:spacing w:val="-8"/>
        </w:rPr>
        <w:t>五、共同授課教師之課程，請學生分別填答各授課教師教學意見及自</w:t>
      </w:r>
      <w:r>
        <w:rPr>
          <w:rFonts w:ascii="標楷體" w:eastAsia="標楷體" w:hint="eastAsia"/>
          <w:spacing w:val="-6"/>
        </w:rPr>
        <w:t>評。</w:t>
      </w:r>
    </w:p>
    <w:p>
      <w:pPr>
        <w:pStyle w:val="BodyText"/>
        <w:spacing w:before="169"/>
        <w:ind w:left="220"/>
      </w:pPr>
      <w:r>
        <w:rPr/>
        <w:t>Article</w:t>
      </w:r>
      <w:r>
        <w:rPr>
          <w:spacing w:val="-5"/>
        </w:rPr>
        <w:t> </w:t>
      </w:r>
      <w:r>
        <w:rPr>
          <w:spacing w:val="-10"/>
        </w:rPr>
        <w:t>5</w:t>
      </w:r>
    </w:p>
    <w:p>
      <w:pPr>
        <w:pStyle w:val="BodyText"/>
        <w:spacing w:before="76"/>
        <w:ind w:left="1108"/>
      </w:pPr>
      <w:r>
        <w:rPr/>
        <w:t>The</w:t>
      </w:r>
      <w:r>
        <w:rPr>
          <w:spacing w:val="-6"/>
        </w:rPr>
        <w:t> </w:t>
      </w:r>
      <w:r>
        <w:rPr/>
        <w:t>calculation</w:t>
      </w:r>
      <w:r>
        <w:rPr>
          <w:spacing w:val="-4"/>
        </w:rPr>
        <w:t> </w:t>
      </w:r>
      <w:r>
        <w:rPr/>
        <w:t>method</w:t>
      </w:r>
      <w:r>
        <w:rPr>
          <w:spacing w:val="-3"/>
        </w:rPr>
        <w:t> </w:t>
      </w:r>
      <w:r>
        <w:rPr/>
        <w:t>for</w:t>
      </w:r>
      <w:r>
        <w:rPr>
          <w:spacing w:val="-5"/>
        </w:rPr>
        <w:t> </w:t>
      </w:r>
      <w:r>
        <w:rPr/>
        <w:t>the</w:t>
      </w:r>
      <w:r>
        <w:rPr>
          <w:spacing w:val="-4"/>
        </w:rPr>
        <w:t> </w:t>
      </w:r>
      <w:r>
        <w:rPr/>
        <w:t>Final</w:t>
      </w:r>
      <w:r>
        <w:rPr>
          <w:spacing w:val="-4"/>
        </w:rPr>
        <w:t> </w:t>
      </w:r>
      <w:r>
        <w:rPr/>
        <w:t>course</w:t>
      </w:r>
      <w:r>
        <w:rPr>
          <w:spacing w:val="-4"/>
        </w:rPr>
        <w:t> </w:t>
      </w:r>
      <w:r>
        <w:rPr/>
        <w:t>evaluation</w:t>
      </w:r>
      <w:r>
        <w:rPr>
          <w:spacing w:val="-3"/>
        </w:rPr>
        <w:t> </w:t>
      </w:r>
      <w:r>
        <w:rPr/>
        <w:t>results</w:t>
      </w:r>
      <w:r>
        <w:rPr>
          <w:spacing w:val="-4"/>
        </w:rPr>
        <w:t> </w:t>
      </w:r>
      <w:r>
        <w:rPr/>
        <w:t>is</w:t>
      </w:r>
      <w:r>
        <w:rPr>
          <w:spacing w:val="-5"/>
        </w:rPr>
        <w:t> </w:t>
      </w:r>
      <w:r>
        <w:rPr/>
        <w:t>as</w:t>
      </w:r>
      <w:r>
        <w:rPr>
          <w:spacing w:val="-3"/>
        </w:rPr>
        <w:t> </w:t>
      </w:r>
      <w:r>
        <w:rPr>
          <w:spacing w:val="-2"/>
        </w:rPr>
        <w:t>follows:</w:t>
      </w:r>
    </w:p>
    <w:p>
      <w:pPr>
        <w:pStyle w:val="ListParagraph"/>
        <w:numPr>
          <w:ilvl w:val="1"/>
          <w:numId w:val="118"/>
        </w:numPr>
        <w:tabs>
          <w:tab w:pos="1529" w:val="left" w:leader="none"/>
          <w:tab w:pos="1531" w:val="left" w:leader="none"/>
        </w:tabs>
        <w:spacing w:line="297" w:lineRule="auto" w:before="259" w:after="0"/>
        <w:ind w:left="1531" w:right="524" w:hanging="426"/>
        <w:jc w:val="left"/>
        <w:rPr>
          <w:sz w:val="28"/>
        </w:rPr>
      </w:pPr>
      <w:r>
        <w:rPr>
          <w:sz w:val="28"/>
        </w:rPr>
        <w:t>The Course Evaluation Response Rate is calculated as the ratio of valid and eligible respondents.</w:t>
      </w:r>
    </w:p>
    <w:p>
      <w:pPr>
        <w:pStyle w:val="ListParagraph"/>
        <w:numPr>
          <w:ilvl w:val="0"/>
          <w:numId w:val="119"/>
        </w:numPr>
        <w:tabs>
          <w:tab w:pos="1531" w:val="left" w:leader="none"/>
          <w:tab w:pos="1533" w:val="left" w:leader="none"/>
        </w:tabs>
        <w:spacing w:line="297" w:lineRule="auto" w:before="1" w:after="0"/>
        <w:ind w:left="1533" w:right="524" w:hanging="425"/>
        <w:jc w:val="left"/>
        <w:rPr>
          <w:sz w:val="28"/>
        </w:rPr>
      </w:pPr>
      <w:r>
        <w:rPr>
          <w:sz w:val="28"/>
        </w:rPr>
        <w:t>“Valid Respondents” refers to the number of respondents after invalid</w:t>
      </w:r>
      <w:r>
        <w:rPr>
          <w:spacing w:val="40"/>
          <w:sz w:val="28"/>
        </w:rPr>
        <w:t> </w:t>
      </w:r>
      <w:r>
        <w:rPr>
          <w:sz w:val="28"/>
        </w:rPr>
        <w:t>questionnaires have</w:t>
      </w:r>
      <w:r>
        <w:rPr>
          <w:spacing w:val="-1"/>
          <w:sz w:val="28"/>
        </w:rPr>
        <w:t> </w:t>
      </w:r>
      <w:r>
        <w:rPr>
          <w:sz w:val="28"/>
        </w:rPr>
        <w:t>been excluded. Invalid questionnaires refer to those</w:t>
      </w:r>
    </w:p>
    <w:p>
      <w:pPr>
        <w:spacing w:after="0" w:line="297" w:lineRule="auto"/>
        <w:jc w:val="left"/>
        <w:rPr>
          <w:sz w:val="28"/>
        </w:rPr>
        <w:sectPr>
          <w:pgSz w:w="11910" w:h="16840"/>
          <w:pgMar w:header="0" w:footer="813" w:top="1100" w:bottom="1000" w:left="1020" w:right="720"/>
        </w:sectPr>
      </w:pPr>
    </w:p>
    <w:p>
      <w:pPr>
        <w:pStyle w:val="BodyText"/>
        <w:spacing w:line="297" w:lineRule="auto" w:before="74"/>
        <w:ind w:left="1533" w:right="524"/>
        <w:jc w:val="both"/>
      </w:pPr>
      <w:r>
        <w:rPr/>
        <w:t>filled out by students who confessed to being absent for seven or more weeks in the course evaluation questionnaire.</w:t>
      </w:r>
    </w:p>
    <w:p>
      <w:pPr>
        <w:pStyle w:val="ListParagraph"/>
        <w:numPr>
          <w:ilvl w:val="0"/>
          <w:numId w:val="119"/>
        </w:numPr>
        <w:tabs>
          <w:tab w:pos="1532" w:val="left" w:leader="none"/>
        </w:tabs>
        <w:spacing w:line="297" w:lineRule="auto" w:before="1" w:after="0"/>
        <w:ind w:left="1532" w:right="523" w:hanging="424"/>
        <w:jc w:val="both"/>
        <w:rPr>
          <w:sz w:val="28"/>
        </w:rPr>
      </w:pPr>
      <w:r>
        <w:rPr>
          <w:sz w:val="28"/>
        </w:rPr>
        <w:t>“Eligible Respondents” refers to the total number of enrolled students minus any exclusions. The exclusion list shall be provided by teachers during the final course evaluation period.</w:t>
      </w:r>
      <w:r>
        <w:rPr>
          <w:spacing w:val="-1"/>
          <w:sz w:val="28"/>
        </w:rPr>
        <w:t> </w:t>
      </w:r>
      <w:r>
        <w:rPr>
          <w:sz w:val="28"/>
        </w:rPr>
        <w:t>The number of exclusion lists shall be limited to a maximum of one-tenth of the total number of students</w:t>
      </w:r>
      <w:r>
        <w:rPr>
          <w:spacing w:val="-16"/>
          <w:sz w:val="28"/>
        </w:rPr>
        <w:t> </w:t>
      </w:r>
      <w:r>
        <w:rPr>
          <w:sz w:val="28"/>
        </w:rPr>
        <w:t>enrolled</w:t>
      </w:r>
      <w:r>
        <w:rPr>
          <w:spacing w:val="-16"/>
          <w:sz w:val="28"/>
        </w:rPr>
        <w:t> </w:t>
      </w:r>
      <w:r>
        <w:rPr>
          <w:sz w:val="28"/>
        </w:rPr>
        <w:t>in</w:t>
      </w:r>
      <w:r>
        <w:rPr>
          <w:spacing w:val="-16"/>
          <w:sz w:val="28"/>
        </w:rPr>
        <w:t> </w:t>
      </w:r>
      <w:r>
        <w:rPr>
          <w:sz w:val="28"/>
        </w:rPr>
        <w:t>the</w:t>
      </w:r>
      <w:r>
        <w:rPr>
          <w:spacing w:val="-17"/>
          <w:sz w:val="28"/>
        </w:rPr>
        <w:t> </w:t>
      </w:r>
      <w:r>
        <w:rPr>
          <w:sz w:val="28"/>
        </w:rPr>
        <w:t>course.</w:t>
      </w:r>
      <w:r>
        <w:rPr>
          <w:spacing w:val="-18"/>
          <w:sz w:val="28"/>
        </w:rPr>
        <w:t> </w:t>
      </w:r>
      <w:r>
        <w:rPr>
          <w:sz w:val="28"/>
        </w:rPr>
        <w:t>If</w:t>
      </w:r>
      <w:r>
        <w:rPr>
          <w:spacing w:val="-16"/>
          <w:sz w:val="28"/>
        </w:rPr>
        <w:t> </w:t>
      </w:r>
      <w:r>
        <w:rPr>
          <w:sz w:val="28"/>
        </w:rPr>
        <w:t>the</w:t>
      </w:r>
      <w:r>
        <w:rPr>
          <w:spacing w:val="-17"/>
          <w:sz w:val="28"/>
        </w:rPr>
        <w:t> </w:t>
      </w:r>
      <w:r>
        <w:rPr>
          <w:sz w:val="28"/>
        </w:rPr>
        <w:t>number</w:t>
      </w:r>
      <w:r>
        <w:rPr>
          <w:spacing w:val="-17"/>
          <w:sz w:val="28"/>
        </w:rPr>
        <w:t> </w:t>
      </w:r>
      <w:r>
        <w:rPr>
          <w:sz w:val="28"/>
        </w:rPr>
        <w:t>of</w:t>
      </w:r>
      <w:r>
        <w:rPr>
          <w:spacing w:val="-17"/>
          <w:sz w:val="28"/>
        </w:rPr>
        <w:t> </w:t>
      </w:r>
      <w:r>
        <w:rPr>
          <w:sz w:val="28"/>
        </w:rPr>
        <w:t>students</w:t>
      </w:r>
      <w:r>
        <w:rPr>
          <w:spacing w:val="-16"/>
          <w:sz w:val="28"/>
        </w:rPr>
        <w:t> </w:t>
      </w:r>
      <w:r>
        <w:rPr>
          <w:sz w:val="28"/>
        </w:rPr>
        <w:t>on</w:t>
      </w:r>
      <w:r>
        <w:rPr>
          <w:spacing w:val="-16"/>
          <w:sz w:val="28"/>
        </w:rPr>
        <w:t> </w:t>
      </w:r>
      <w:r>
        <w:rPr>
          <w:sz w:val="28"/>
        </w:rPr>
        <w:t>the</w:t>
      </w:r>
      <w:r>
        <w:rPr>
          <w:spacing w:val="-17"/>
          <w:sz w:val="28"/>
        </w:rPr>
        <w:t> </w:t>
      </w:r>
      <w:r>
        <w:rPr>
          <w:sz w:val="28"/>
        </w:rPr>
        <w:t>exclusion list is less than one, it shall be considered one.</w:t>
      </w:r>
    </w:p>
    <w:p>
      <w:pPr>
        <w:pStyle w:val="ListParagraph"/>
        <w:numPr>
          <w:ilvl w:val="1"/>
          <w:numId w:val="118"/>
        </w:numPr>
        <w:tabs>
          <w:tab w:pos="1531" w:val="left" w:leader="none"/>
        </w:tabs>
        <w:spacing w:line="297" w:lineRule="auto" w:before="185" w:after="0"/>
        <w:ind w:left="1531" w:right="523" w:hanging="425"/>
        <w:jc w:val="both"/>
        <w:rPr>
          <w:sz w:val="28"/>
        </w:rPr>
      </w:pPr>
      <w:r>
        <w:rPr>
          <w:sz w:val="28"/>
        </w:rPr>
        <w:t>The average value of the course evaluation questionnaire obtained after excluding the top and bottom three percent, serves as the assessment </w:t>
      </w:r>
      <w:r>
        <w:rPr>
          <w:spacing w:val="-2"/>
          <w:sz w:val="28"/>
        </w:rPr>
        <w:t>value.</w:t>
      </w:r>
    </w:p>
    <w:p>
      <w:pPr>
        <w:pStyle w:val="ListParagraph"/>
        <w:numPr>
          <w:ilvl w:val="1"/>
          <w:numId w:val="118"/>
        </w:numPr>
        <w:tabs>
          <w:tab w:pos="1531" w:val="left" w:leader="none"/>
        </w:tabs>
        <w:spacing w:line="297" w:lineRule="auto" w:before="182" w:after="0"/>
        <w:ind w:left="1531" w:right="522" w:hanging="425"/>
        <w:jc w:val="both"/>
        <w:rPr>
          <w:sz w:val="28"/>
        </w:rPr>
      </w:pPr>
      <w:r>
        <w:rPr>
          <w:sz w:val="28"/>
        </w:rPr>
        <w:t>For courses with a Response Rate of 25 percent and below, the assessment value shall not be included in the statistical analysis. However,</w:t>
      </w:r>
      <w:r>
        <w:rPr>
          <w:spacing w:val="-16"/>
          <w:sz w:val="28"/>
        </w:rPr>
        <w:t> </w:t>
      </w:r>
      <w:r>
        <w:rPr>
          <w:sz w:val="28"/>
        </w:rPr>
        <w:t>student</w:t>
      </w:r>
      <w:r>
        <w:rPr>
          <w:spacing w:val="-14"/>
          <w:sz w:val="28"/>
        </w:rPr>
        <w:t> </w:t>
      </w:r>
      <w:r>
        <w:rPr>
          <w:sz w:val="28"/>
        </w:rPr>
        <w:t>feedback</w:t>
      </w:r>
      <w:r>
        <w:rPr>
          <w:spacing w:val="-14"/>
          <w:sz w:val="28"/>
        </w:rPr>
        <w:t> </w:t>
      </w:r>
      <w:r>
        <w:rPr>
          <w:sz w:val="28"/>
        </w:rPr>
        <w:t>and</w:t>
      </w:r>
      <w:r>
        <w:rPr>
          <w:spacing w:val="-14"/>
          <w:sz w:val="28"/>
        </w:rPr>
        <w:t> </w:t>
      </w:r>
      <w:r>
        <w:rPr>
          <w:sz w:val="28"/>
        </w:rPr>
        <w:t>self-assessment</w:t>
      </w:r>
      <w:r>
        <w:rPr>
          <w:spacing w:val="-14"/>
          <w:sz w:val="28"/>
        </w:rPr>
        <w:t> </w:t>
      </w:r>
      <w:r>
        <w:rPr>
          <w:sz w:val="28"/>
        </w:rPr>
        <w:t>results</w:t>
      </w:r>
      <w:r>
        <w:rPr>
          <w:spacing w:val="-14"/>
          <w:sz w:val="28"/>
        </w:rPr>
        <w:t> </w:t>
      </w:r>
      <w:r>
        <w:rPr>
          <w:sz w:val="28"/>
        </w:rPr>
        <w:t>shall</w:t>
      </w:r>
      <w:r>
        <w:rPr>
          <w:spacing w:val="-14"/>
          <w:sz w:val="28"/>
        </w:rPr>
        <w:t> </w:t>
      </w:r>
      <w:r>
        <w:rPr>
          <w:sz w:val="28"/>
        </w:rPr>
        <w:t>be</w:t>
      </w:r>
      <w:r>
        <w:rPr>
          <w:spacing w:val="-15"/>
          <w:sz w:val="28"/>
        </w:rPr>
        <w:t> </w:t>
      </w:r>
      <w:r>
        <w:rPr>
          <w:sz w:val="28"/>
        </w:rPr>
        <w:t>compiled and</w:t>
      </w:r>
      <w:r>
        <w:rPr>
          <w:spacing w:val="-18"/>
          <w:sz w:val="28"/>
        </w:rPr>
        <w:t> </w:t>
      </w:r>
      <w:r>
        <w:rPr>
          <w:sz w:val="28"/>
        </w:rPr>
        <w:t>provided</w:t>
      </w:r>
      <w:r>
        <w:rPr>
          <w:spacing w:val="-17"/>
          <w:sz w:val="28"/>
        </w:rPr>
        <w:t> </w:t>
      </w:r>
      <w:r>
        <w:rPr>
          <w:sz w:val="28"/>
        </w:rPr>
        <w:t>for</w:t>
      </w:r>
      <w:r>
        <w:rPr>
          <w:spacing w:val="-18"/>
          <w:sz w:val="28"/>
        </w:rPr>
        <w:t> </w:t>
      </w:r>
      <w:r>
        <w:rPr>
          <w:sz w:val="28"/>
        </w:rPr>
        <w:t>reference</w:t>
      </w:r>
      <w:r>
        <w:rPr>
          <w:spacing w:val="-20"/>
          <w:sz w:val="28"/>
        </w:rPr>
        <w:t> </w:t>
      </w:r>
      <w:r>
        <w:rPr>
          <w:sz w:val="28"/>
        </w:rPr>
        <w:t>to</w:t>
      </w:r>
      <w:r>
        <w:rPr>
          <w:spacing w:val="-18"/>
          <w:sz w:val="28"/>
        </w:rPr>
        <w:t> </w:t>
      </w:r>
      <w:r>
        <w:rPr>
          <w:sz w:val="28"/>
        </w:rPr>
        <w:t>the</w:t>
      </w:r>
      <w:r>
        <w:rPr>
          <w:spacing w:val="-20"/>
          <w:sz w:val="28"/>
        </w:rPr>
        <w:t> </w:t>
      </w:r>
      <w:r>
        <w:rPr>
          <w:sz w:val="28"/>
        </w:rPr>
        <w:t>teacher</w:t>
      </w:r>
      <w:r>
        <w:rPr>
          <w:spacing w:val="-18"/>
          <w:sz w:val="28"/>
        </w:rPr>
        <w:t> </w:t>
      </w:r>
      <w:r>
        <w:rPr>
          <w:sz w:val="28"/>
        </w:rPr>
        <w:t>and</w:t>
      </w:r>
      <w:r>
        <w:rPr>
          <w:spacing w:val="-18"/>
          <w:sz w:val="28"/>
        </w:rPr>
        <w:t> </w:t>
      </w:r>
      <w:r>
        <w:rPr>
          <w:sz w:val="28"/>
        </w:rPr>
        <w:t>the</w:t>
      </w:r>
      <w:r>
        <w:rPr>
          <w:spacing w:val="-18"/>
          <w:sz w:val="28"/>
        </w:rPr>
        <w:t> </w:t>
      </w:r>
      <w:r>
        <w:rPr>
          <w:sz w:val="28"/>
        </w:rPr>
        <w:t>units</w:t>
      </w:r>
      <w:r>
        <w:rPr>
          <w:spacing w:val="-17"/>
          <w:sz w:val="28"/>
        </w:rPr>
        <w:t> </w:t>
      </w:r>
      <w:r>
        <w:rPr>
          <w:sz w:val="28"/>
        </w:rPr>
        <w:t>offering</w:t>
      </w:r>
      <w:r>
        <w:rPr>
          <w:spacing w:val="-18"/>
          <w:sz w:val="28"/>
        </w:rPr>
        <w:t> </w:t>
      </w:r>
      <w:r>
        <w:rPr>
          <w:sz w:val="28"/>
        </w:rPr>
        <w:t>the</w:t>
      </w:r>
      <w:r>
        <w:rPr>
          <w:spacing w:val="-18"/>
          <w:sz w:val="28"/>
        </w:rPr>
        <w:t> </w:t>
      </w:r>
      <w:r>
        <w:rPr>
          <w:sz w:val="28"/>
        </w:rPr>
        <w:t>course.</w:t>
      </w:r>
    </w:p>
    <w:p>
      <w:pPr>
        <w:pStyle w:val="ListParagraph"/>
        <w:numPr>
          <w:ilvl w:val="1"/>
          <w:numId w:val="118"/>
        </w:numPr>
        <w:tabs>
          <w:tab w:pos="1531" w:val="left" w:leader="none"/>
        </w:tabs>
        <w:spacing w:line="297" w:lineRule="auto" w:before="184" w:after="0"/>
        <w:ind w:left="1531" w:right="523" w:hanging="425"/>
        <w:jc w:val="both"/>
        <w:rPr>
          <w:sz w:val="28"/>
        </w:rPr>
      </w:pPr>
      <w:r>
        <w:rPr>
          <w:sz w:val="28"/>
        </w:rPr>
        <w:t>The</w:t>
      </w:r>
      <w:r>
        <w:rPr>
          <w:spacing w:val="-16"/>
          <w:sz w:val="28"/>
        </w:rPr>
        <w:t> </w:t>
      </w:r>
      <w:r>
        <w:rPr>
          <w:sz w:val="28"/>
        </w:rPr>
        <w:t>numerical</w:t>
      </w:r>
      <w:r>
        <w:rPr>
          <w:spacing w:val="-15"/>
          <w:sz w:val="28"/>
        </w:rPr>
        <w:t> </w:t>
      </w:r>
      <w:r>
        <w:rPr>
          <w:sz w:val="28"/>
        </w:rPr>
        <w:t>values</w:t>
      </w:r>
      <w:r>
        <w:rPr>
          <w:spacing w:val="-15"/>
          <w:sz w:val="28"/>
        </w:rPr>
        <w:t> </w:t>
      </w:r>
      <w:r>
        <w:rPr>
          <w:sz w:val="28"/>
        </w:rPr>
        <w:t>and</w:t>
      </w:r>
      <w:r>
        <w:rPr>
          <w:spacing w:val="-14"/>
          <w:sz w:val="28"/>
        </w:rPr>
        <w:t> </w:t>
      </w:r>
      <w:r>
        <w:rPr>
          <w:sz w:val="28"/>
        </w:rPr>
        <w:t>Response</w:t>
      </w:r>
      <w:r>
        <w:rPr>
          <w:spacing w:val="-16"/>
          <w:sz w:val="28"/>
        </w:rPr>
        <w:t> </w:t>
      </w:r>
      <w:r>
        <w:rPr>
          <w:sz w:val="28"/>
        </w:rPr>
        <w:t>Rates</w:t>
      </w:r>
      <w:r>
        <w:rPr>
          <w:spacing w:val="-15"/>
          <w:sz w:val="28"/>
        </w:rPr>
        <w:t> </w:t>
      </w:r>
      <w:r>
        <w:rPr>
          <w:sz w:val="28"/>
        </w:rPr>
        <w:t>of</w:t>
      </w:r>
      <w:r>
        <w:rPr>
          <w:spacing w:val="-16"/>
          <w:sz w:val="28"/>
        </w:rPr>
        <w:t> </w:t>
      </w:r>
      <w:r>
        <w:rPr>
          <w:sz w:val="28"/>
        </w:rPr>
        <w:t>the</w:t>
      </w:r>
      <w:r>
        <w:rPr>
          <w:spacing w:val="-18"/>
          <w:sz w:val="28"/>
        </w:rPr>
        <w:t> </w:t>
      </w:r>
      <w:r>
        <w:rPr>
          <w:sz w:val="28"/>
        </w:rPr>
        <w:t>questionnaire</w:t>
      </w:r>
      <w:r>
        <w:rPr>
          <w:spacing w:val="-15"/>
          <w:sz w:val="28"/>
        </w:rPr>
        <w:t> </w:t>
      </w:r>
      <w:r>
        <w:rPr>
          <w:sz w:val="28"/>
        </w:rPr>
        <w:t>results</w:t>
      </w:r>
      <w:r>
        <w:rPr>
          <w:spacing w:val="-15"/>
          <w:sz w:val="28"/>
        </w:rPr>
        <w:t> </w:t>
      </w:r>
      <w:r>
        <w:rPr>
          <w:sz w:val="28"/>
        </w:rPr>
        <w:t>are calculated to a single decimal place, with the second decimal place rounded up to the nearest whole number.</w:t>
      </w:r>
    </w:p>
    <w:p>
      <w:pPr>
        <w:pStyle w:val="ListParagraph"/>
        <w:numPr>
          <w:ilvl w:val="1"/>
          <w:numId w:val="118"/>
        </w:numPr>
        <w:tabs>
          <w:tab w:pos="1531" w:val="left" w:leader="none"/>
        </w:tabs>
        <w:spacing w:line="297" w:lineRule="auto" w:before="182" w:after="0"/>
        <w:ind w:left="1531" w:right="523" w:hanging="425"/>
        <w:jc w:val="both"/>
        <w:rPr>
          <w:sz w:val="28"/>
        </w:rPr>
      </w:pPr>
      <w:r>
        <w:rPr>
          <w:sz w:val="28"/>
        </w:rPr>
        <w:t>For courses taught by multiple teachers, students shall provide separate course evaluations and self-assessments for each teacher.</w:t>
      </w:r>
    </w:p>
    <w:p>
      <w:pPr>
        <w:pStyle w:val="BodyText"/>
        <w:tabs>
          <w:tab w:pos="1622" w:val="left" w:leader="none"/>
        </w:tabs>
        <w:spacing w:before="189"/>
        <w:ind w:left="220"/>
        <w:rPr>
          <w:rFonts w:ascii="標楷體" w:eastAsia="標楷體" w:hint="eastAsia"/>
        </w:rPr>
      </w:pPr>
      <w:r>
        <w:rPr>
          <w:rFonts w:ascii="標楷體" w:eastAsia="標楷體" w:hint="eastAsia"/>
        </w:rPr>
        <w:t>第六</w:t>
      </w:r>
      <w:r>
        <w:rPr>
          <w:rFonts w:ascii="標楷體" w:eastAsia="標楷體" w:hint="eastAsia"/>
          <w:spacing w:val="-10"/>
        </w:rPr>
        <w:t>條</w:t>
      </w:r>
      <w:r>
        <w:rPr>
          <w:rFonts w:ascii="標楷體" w:eastAsia="標楷體" w:hint="eastAsia"/>
        </w:rPr>
        <w:tab/>
      </w:r>
      <w:r>
        <w:rPr>
          <w:rFonts w:ascii="標楷體" w:eastAsia="標楷體" w:hint="eastAsia"/>
          <w:spacing w:val="-2"/>
        </w:rPr>
        <w:t>有關教師個人教學意見調查結果及文字意見資料，應嚴予保密</w:t>
      </w:r>
      <w:r>
        <w:rPr>
          <w:rFonts w:ascii="標楷體" w:eastAsia="標楷體" w:hint="eastAsia"/>
          <w:spacing w:val="-10"/>
        </w:rPr>
        <w:t>。</w:t>
      </w:r>
    </w:p>
    <w:p>
      <w:pPr>
        <w:pStyle w:val="BodyText"/>
        <w:spacing w:before="309"/>
        <w:ind w:left="220"/>
      </w:pPr>
      <w:r>
        <w:rPr/>
        <w:t>Article</w:t>
      </w:r>
      <w:r>
        <w:rPr>
          <w:spacing w:val="-5"/>
        </w:rPr>
        <w:t> </w:t>
      </w:r>
      <w:r>
        <w:rPr>
          <w:spacing w:val="-10"/>
        </w:rPr>
        <w:t>6</w:t>
      </w:r>
    </w:p>
    <w:p>
      <w:pPr>
        <w:pStyle w:val="BodyText"/>
        <w:spacing w:line="297" w:lineRule="auto" w:before="77"/>
        <w:ind w:left="1108"/>
      </w:pPr>
      <w:r>
        <w:rPr/>
        <w:t>The</w:t>
      </w:r>
      <w:r>
        <w:rPr>
          <w:spacing w:val="-6"/>
        </w:rPr>
        <w:t> </w:t>
      </w:r>
      <w:r>
        <w:rPr/>
        <w:t>results</w:t>
      </w:r>
      <w:r>
        <w:rPr>
          <w:spacing w:val="-8"/>
        </w:rPr>
        <w:t> </w:t>
      </w:r>
      <w:r>
        <w:rPr/>
        <w:t>of</w:t>
      </w:r>
      <w:r>
        <w:rPr>
          <w:spacing w:val="-6"/>
        </w:rPr>
        <w:t> </w:t>
      </w:r>
      <w:r>
        <w:rPr/>
        <w:t>course</w:t>
      </w:r>
      <w:r>
        <w:rPr>
          <w:spacing w:val="-8"/>
        </w:rPr>
        <w:t> </w:t>
      </w:r>
      <w:r>
        <w:rPr/>
        <w:t>evaluations</w:t>
      </w:r>
      <w:r>
        <w:rPr>
          <w:spacing w:val="-5"/>
        </w:rPr>
        <w:t> </w:t>
      </w:r>
      <w:r>
        <w:rPr/>
        <w:t>and</w:t>
      </w:r>
      <w:r>
        <w:rPr>
          <w:spacing w:val="-5"/>
        </w:rPr>
        <w:t> </w:t>
      </w:r>
      <w:r>
        <w:rPr/>
        <w:t>written</w:t>
      </w:r>
      <w:r>
        <w:rPr>
          <w:spacing w:val="-5"/>
        </w:rPr>
        <w:t> </w:t>
      </w:r>
      <w:r>
        <w:rPr/>
        <w:t>comments</w:t>
      </w:r>
      <w:r>
        <w:rPr>
          <w:spacing w:val="-5"/>
        </w:rPr>
        <w:t> </w:t>
      </w:r>
      <w:r>
        <w:rPr/>
        <w:t>for</w:t>
      </w:r>
      <w:r>
        <w:rPr>
          <w:spacing w:val="-8"/>
        </w:rPr>
        <w:t> </w:t>
      </w:r>
      <w:r>
        <w:rPr/>
        <w:t>teachers</w:t>
      </w:r>
      <w:r>
        <w:rPr>
          <w:spacing w:val="-5"/>
        </w:rPr>
        <w:t> </w:t>
      </w:r>
      <w:r>
        <w:rPr/>
        <w:t>shall</w:t>
      </w:r>
      <w:r>
        <w:rPr>
          <w:spacing w:val="-7"/>
        </w:rPr>
        <w:t> </w:t>
      </w:r>
      <w:r>
        <w:rPr/>
        <w:t>be strictly kept confidential.</w:t>
      </w:r>
    </w:p>
    <w:p>
      <w:pPr>
        <w:pStyle w:val="BodyText"/>
        <w:tabs>
          <w:tab w:pos="1622" w:val="left" w:leader="none"/>
        </w:tabs>
        <w:spacing w:line="261" w:lineRule="auto" w:before="192"/>
        <w:ind w:left="1072" w:right="525" w:hanging="852"/>
        <w:rPr>
          <w:rFonts w:ascii="標楷體" w:eastAsia="標楷體" w:hint="eastAsia"/>
        </w:rPr>
      </w:pPr>
      <w:r>
        <w:rPr>
          <w:rFonts w:ascii="標楷體" w:eastAsia="標楷體" w:hint="eastAsia"/>
          <w:spacing w:val="-4"/>
        </w:rPr>
        <w:t>第七條</w:t>
      </w:r>
      <w:r>
        <w:rPr>
          <w:rFonts w:ascii="標楷體" w:eastAsia="標楷體" w:hint="eastAsia"/>
        </w:rPr>
        <w:tab/>
        <w:tab/>
      </w:r>
      <w:r>
        <w:rPr>
          <w:rFonts w:ascii="標楷體" w:eastAsia="標楷體" w:hint="eastAsia"/>
          <w:spacing w:val="-2"/>
        </w:rPr>
        <w:t>期末教學意見調查結果採質化與量化的雙軌制</w:t>
      </w:r>
      <w:r>
        <w:rPr>
          <w:rFonts w:ascii="標楷體" w:eastAsia="標楷體" w:hint="eastAsia"/>
          <w:spacing w:val="-51"/>
        </w:rPr>
        <w:t>度</w:t>
      </w:r>
      <w:r>
        <w:rPr>
          <w:rFonts w:ascii="標楷體" w:eastAsia="標楷體" w:hint="eastAsia"/>
          <w:spacing w:val="-53"/>
        </w:rPr>
        <w:t>，</w:t>
      </w:r>
      <w:r>
        <w:rPr>
          <w:rFonts w:ascii="標楷體" w:eastAsia="標楷體" w:hint="eastAsia"/>
          <w:spacing w:val="-2"/>
        </w:rPr>
        <w:t>陳校長核閱後分送各院系(所)及中心等業管單位，並提供授課教師</w:t>
      </w:r>
      <w:r>
        <w:rPr>
          <w:rFonts w:ascii="標楷體" w:eastAsia="標楷體" w:hint="eastAsia"/>
          <w:color w:val="000000"/>
          <w:spacing w:val="-2"/>
          <w:highlight w:val="yellow"/>
        </w:rPr>
        <w:t>自行查詢功能</w:t>
      </w:r>
      <w:r>
        <w:rPr>
          <w:rFonts w:ascii="標楷體" w:eastAsia="標楷體" w:hint="eastAsia"/>
          <w:color w:val="000000"/>
          <w:spacing w:val="-2"/>
        </w:rPr>
        <w:t>。</w:t>
      </w:r>
    </w:p>
    <w:p>
      <w:pPr>
        <w:pStyle w:val="BodyText"/>
        <w:spacing w:line="264" w:lineRule="auto" w:before="5"/>
        <w:ind w:left="949" w:right="526" w:firstLine="573"/>
        <w:rPr>
          <w:rFonts w:ascii="標楷體" w:eastAsia="標楷體" w:hint="eastAsia"/>
        </w:rPr>
      </w:pPr>
      <w:r>
        <w:rPr>
          <w:rFonts w:ascii="標楷體" w:eastAsia="標楷體" w:hint="eastAsia"/>
          <w:spacing w:val="-2"/>
        </w:rPr>
        <w:t>專任教師支援非本系(所)授課課程，教學意見調查結果及反映意見等事項，得併送所屬開課系(所)主管參考。</w:t>
      </w:r>
    </w:p>
    <w:p>
      <w:pPr>
        <w:pStyle w:val="BodyText"/>
        <w:spacing w:line="264" w:lineRule="auto"/>
        <w:ind w:left="949" w:right="526" w:firstLine="573"/>
        <w:jc w:val="both"/>
        <w:rPr>
          <w:rFonts w:ascii="標楷體" w:eastAsia="標楷體" w:hint="eastAsia"/>
        </w:rPr>
      </w:pPr>
      <w:r>
        <w:rPr>
          <w:rFonts w:ascii="標楷體" w:eastAsia="標楷體" w:hint="eastAsia"/>
          <w:spacing w:val="-2"/>
        </w:rPr>
        <w:t>量化統計結果轉換以質化呈現方式，以介於五點零至四點五為接近非常同意，四點四至四點零為同意，三點九至三點五為普通同意，三點四至三點零為接近同意，未達三點零為需調整。</w:t>
      </w:r>
    </w:p>
    <w:p>
      <w:pPr>
        <w:pStyle w:val="BodyText"/>
        <w:spacing w:line="264" w:lineRule="auto"/>
        <w:ind w:left="949" w:right="519" w:firstLine="573"/>
        <w:rPr>
          <w:rFonts w:ascii="標楷體" w:eastAsia="標楷體" w:hint="eastAsia"/>
        </w:rPr>
      </w:pPr>
      <w:r>
        <w:rPr>
          <w:rFonts w:ascii="標楷體" w:eastAsia="標楷體" w:hint="eastAsia"/>
          <w:spacing w:val="-2"/>
        </w:rPr>
        <w:t>教學意見調查反映意見內容，如有不雅、謾罵等非理性意見圖文，承辦部門得依權責逕予刪除。</w:t>
      </w:r>
    </w:p>
    <w:p>
      <w:pPr>
        <w:spacing w:after="0" w:line="264" w:lineRule="auto"/>
        <w:rPr>
          <w:rFonts w:ascii="標楷體" w:eastAsia="標楷體" w:hint="eastAsia"/>
        </w:rPr>
        <w:sectPr>
          <w:pgSz w:w="11910" w:h="16840"/>
          <w:pgMar w:header="0" w:footer="813" w:top="1100" w:bottom="1000" w:left="1020" w:right="720"/>
        </w:sectPr>
      </w:pPr>
    </w:p>
    <w:p>
      <w:pPr>
        <w:pStyle w:val="BodyText"/>
        <w:spacing w:line="264" w:lineRule="auto" w:before="43"/>
        <w:ind w:left="950" w:right="517" w:firstLine="573"/>
        <w:rPr>
          <w:rFonts w:ascii="標楷體" w:eastAsia="標楷體" w:hint="eastAsia"/>
        </w:rPr>
      </w:pPr>
      <w:r>
        <w:rPr>
          <w:rFonts w:ascii="標楷體" w:eastAsia="標楷體" w:hint="eastAsia"/>
          <w:spacing w:val="7"/>
          <w:w w:val="100"/>
        </w:rPr>
        <w:t>各授課教師透過教學意見調查系統上網自選參閱授課科目之量化</w:t>
      </w:r>
      <w:r>
        <w:rPr>
          <w:rFonts w:ascii="標楷體" w:eastAsia="標楷體" w:hint="eastAsia"/>
          <w:spacing w:val="-3"/>
          <w:w w:val="100"/>
        </w:rPr>
        <w:t>及質化統計結果及學生建議。</w:t>
      </w:r>
    </w:p>
    <w:p>
      <w:pPr>
        <w:pStyle w:val="BodyText"/>
        <w:spacing w:line="264" w:lineRule="auto"/>
        <w:ind w:left="950" w:right="523" w:firstLine="573"/>
        <w:jc w:val="both"/>
        <w:rPr>
          <w:rFonts w:ascii="標楷體" w:eastAsia="標楷體" w:hint="eastAsia"/>
        </w:rPr>
      </w:pPr>
      <w:r>
        <w:rPr>
          <w:rFonts w:ascii="標楷體" w:eastAsia="標楷體" w:hint="eastAsia"/>
          <w:spacing w:val="-2"/>
        </w:rPr>
        <w:t>教務長、進修學院主任、各學院院長、學術中心主任、各系(所)主管、業管單位主管，依權限透過教學意見調查系統上網參閱所屬教師與課程之統計結果。</w:t>
      </w:r>
    </w:p>
    <w:p>
      <w:pPr>
        <w:pStyle w:val="BodyText"/>
        <w:spacing w:before="168"/>
        <w:ind w:left="220"/>
        <w:jc w:val="both"/>
      </w:pPr>
      <w:r>
        <w:rPr/>
        <w:t>Article</w:t>
      </w:r>
      <w:r>
        <w:rPr>
          <w:spacing w:val="-5"/>
        </w:rPr>
        <w:t> </w:t>
      </w:r>
      <w:r>
        <w:rPr>
          <w:spacing w:val="-10"/>
        </w:rPr>
        <w:t>7</w:t>
      </w:r>
    </w:p>
    <w:p>
      <w:pPr>
        <w:pStyle w:val="BodyText"/>
        <w:spacing w:line="297" w:lineRule="auto" w:before="79"/>
        <w:ind w:left="964" w:right="523"/>
        <w:jc w:val="both"/>
      </w:pPr>
      <w:r>
        <w:rPr/>
        <w:t>A dual-track system of qualitative and quantitative assessment is utilized to compile the final course evaluation results. The results shall be reviewed by the</w:t>
      </w:r>
      <w:r>
        <w:rPr>
          <w:spacing w:val="-8"/>
        </w:rPr>
        <w:t> </w:t>
      </w:r>
      <w:r>
        <w:rPr/>
        <w:t>President</w:t>
      </w:r>
      <w:r>
        <w:rPr>
          <w:spacing w:val="-7"/>
        </w:rPr>
        <w:t> </w:t>
      </w:r>
      <w:r>
        <w:rPr/>
        <w:t>before</w:t>
      </w:r>
      <w:r>
        <w:rPr>
          <w:spacing w:val="-8"/>
        </w:rPr>
        <w:t> </w:t>
      </w:r>
      <w:r>
        <w:rPr/>
        <w:t>being</w:t>
      </w:r>
      <w:r>
        <w:rPr>
          <w:spacing w:val="-8"/>
        </w:rPr>
        <w:t> </w:t>
      </w:r>
      <w:r>
        <w:rPr/>
        <w:t>disseminated</w:t>
      </w:r>
      <w:r>
        <w:rPr>
          <w:spacing w:val="-7"/>
        </w:rPr>
        <w:t> </w:t>
      </w:r>
      <w:r>
        <w:rPr/>
        <w:t>to</w:t>
      </w:r>
      <w:r>
        <w:rPr>
          <w:spacing w:val="-7"/>
        </w:rPr>
        <w:t> </w:t>
      </w:r>
      <w:r>
        <w:rPr/>
        <w:t>the</w:t>
      </w:r>
      <w:r>
        <w:rPr>
          <w:spacing w:val="-6"/>
        </w:rPr>
        <w:t> </w:t>
      </w:r>
      <w:r>
        <w:rPr/>
        <w:t>relevant</w:t>
      </w:r>
      <w:r>
        <w:rPr>
          <w:spacing w:val="-8"/>
        </w:rPr>
        <w:t> </w:t>
      </w:r>
      <w:r>
        <w:rPr/>
        <w:t>departments,</w:t>
      </w:r>
      <w:r>
        <w:rPr>
          <w:spacing w:val="-7"/>
        </w:rPr>
        <w:t> </w:t>
      </w:r>
      <w:r>
        <w:rPr/>
        <w:t>colleges, and centers. Teachers are provided ways to access the results at their </w:t>
      </w:r>
      <w:r>
        <w:rPr>
          <w:spacing w:val="-2"/>
        </w:rPr>
        <w:t>discretion.</w:t>
      </w:r>
    </w:p>
    <w:p>
      <w:pPr>
        <w:pStyle w:val="BodyText"/>
        <w:spacing w:line="297" w:lineRule="auto" w:before="183"/>
        <w:ind w:left="964" w:right="523"/>
        <w:jc w:val="both"/>
      </w:pPr>
      <w:r>
        <w:rPr/>
        <w:t>For full-time teachers who teach courses offered by other departments or institutes,</w:t>
      </w:r>
      <w:r>
        <w:rPr>
          <w:spacing w:val="-1"/>
        </w:rPr>
        <w:t> </w:t>
      </w:r>
      <w:r>
        <w:rPr/>
        <w:t>the course</w:t>
      </w:r>
      <w:r>
        <w:rPr>
          <w:spacing w:val="-3"/>
        </w:rPr>
        <w:t> </w:t>
      </w:r>
      <w:r>
        <w:rPr/>
        <w:t>evaluation results and</w:t>
      </w:r>
      <w:r>
        <w:rPr>
          <w:spacing w:val="-2"/>
        </w:rPr>
        <w:t> </w:t>
      </w:r>
      <w:r>
        <w:rPr/>
        <w:t>feedback may be</w:t>
      </w:r>
      <w:r>
        <w:rPr>
          <w:spacing w:val="-3"/>
        </w:rPr>
        <w:t> </w:t>
      </w:r>
      <w:r>
        <w:rPr/>
        <w:t>submitted to the respective department or institute supervisors for reference.</w:t>
      </w:r>
    </w:p>
    <w:p>
      <w:pPr>
        <w:pStyle w:val="BodyText"/>
        <w:spacing w:line="297" w:lineRule="auto" w:before="183"/>
        <w:ind w:left="965" w:right="523" w:hanging="1"/>
        <w:jc w:val="both"/>
      </w:pPr>
      <w:r>
        <w:rPr/>
        <w:t>Quantitative statistical results shall be conducted in qualitative presentations. Ratings</w:t>
      </w:r>
      <w:r>
        <w:rPr>
          <w:spacing w:val="60"/>
        </w:rPr>
        <w:t> </w:t>
      </w:r>
      <w:r>
        <w:rPr/>
        <w:t>between</w:t>
      </w:r>
      <w:r>
        <w:rPr>
          <w:spacing w:val="60"/>
        </w:rPr>
        <w:t> </w:t>
      </w:r>
      <w:r>
        <w:rPr/>
        <w:t>5.0</w:t>
      </w:r>
      <w:r>
        <w:rPr>
          <w:spacing w:val="60"/>
        </w:rPr>
        <w:t> </w:t>
      </w:r>
      <w:r>
        <w:rPr/>
        <w:t>and</w:t>
      </w:r>
      <w:r>
        <w:rPr>
          <w:spacing w:val="62"/>
        </w:rPr>
        <w:t> </w:t>
      </w:r>
      <w:r>
        <w:rPr/>
        <w:t>4.5</w:t>
      </w:r>
      <w:r>
        <w:rPr>
          <w:spacing w:val="62"/>
        </w:rPr>
        <w:t> </w:t>
      </w:r>
      <w:r>
        <w:rPr/>
        <w:t>indicate</w:t>
      </w:r>
      <w:r>
        <w:rPr>
          <w:spacing w:val="61"/>
        </w:rPr>
        <w:t> </w:t>
      </w:r>
      <w:r>
        <w:rPr/>
        <w:t>“Nearly</w:t>
      </w:r>
      <w:r>
        <w:rPr>
          <w:spacing w:val="63"/>
        </w:rPr>
        <w:t> </w:t>
      </w:r>
      <w:r>
        <w:rPr/>
        <w:t>Strong</w:t>
      </w:r>
      <w:r>
        <w:rPr>
          <w:spacing w:val="40"/>
        </w:rPr>
        <w:t> </w:t>
      </w:r>
      <w:r>
        <w:rPr/>
        <w:t>Agree,”</w:t>
      </w:r>
      <w:r>
        <w:rPr>
          <w:spacing w:val="61"/>
        </w:rPr>
        <w:t> </w:t>
      </w:r>
      <w:r>
        <w:rPr/>
        <w:t>4.4</w:t>
      </w:r>
      <w:r>
        <w:rPr>
          <w:spacing w:val="62"/>
        </w:rPr>
        <w:t> </w:t>
      </w:r>
      <w:r>
        <w:rPr/>
        <w:t>to</w:t>
      </w:r>
      <w:r>
        <w:rPr>
          <w:spacing w:val="63"/>
        </w:rPr>
        <w:t> </w:t>
      </w:r>
      <w:r>
        <w:rPr>
          <w:spacing w:val="-5"/>
        </w:rPr>
        <w:t>4.0</w:t>
      </w:r>
    </w:p>
    <w:p>
      <w:pPr>
        <w:pStyle w:val="BodyText"/>
        <w:spacing w:line="297" w:lineRule="auto" w:before="3"/>
        <w:ind w:left="964" w:right="523"/>
        <w:jc w:val="both"/>
      </w:pPr>
      <w:r>
        <w:rPr/>
        <w:t>indicate “Agree,” 3.9 to 3.5 indicate “Moderately</w:t>
      </w:r>
      <w:r>
        <w:rPr>
          <w:spacing w:val="-6"/>
        </w:rPr>
        <w:t> </w:t>
      </w:r>
      <w:r>
        <w:rPr/>
        <w:t>Agree,” 3.4 to 3.0 indicate “Nearly Agree,” and scores below 3.0 indicate “Improvements Required.”</w:t>
      </w:r>
    </w:p>
    <w:p>
      <w:pPr>
        <w:pStyle w:val="BodyText"/>
        <w:spacing w:line="297" w:lineRule="auto" w:before="180"/>
        <w:ind w:left="964" w:right="524"/>
        <w:jc w:val="both"/>
      </w:pPr>
      <w:r>
        <w:rPr/>
        <w:t>In the case of inappropriate comments, including inappropriate or abusive language, the unit in charge shall delete such comments at their discretion.</w:t>
      </w:r>
    </w:p>
    <w:p>
      <w:pPr>
        <w:pStyle w:val="BodyText"/>
        <w:spacing w:line="297" w:lineRule="auto" w:before="181"/>
        <w:ind w:left="964" w:right="524"/>
        <w:jc w:val="both"/>
      </w:pPr>
      <w:r>
        <w:rPr/>
        <w:t>Each teacher can access the quantitative and qualitative statistical results and students’ feedback for the courses they teach through the online Course Evaluation System.</w:t>
      </w:r>
    </w:p>
    <w:p>
      <w:pPr>
        <w:pStyle w:val="BodyText"/>
        <w:spacing w:line="297" w:lineRule="auto" w:before="182"/>
        <w:ind w:left="964" w:right="523"/>
        <w:jc w:val="both"/>
      </w:pPr>
      <w:r>
        <w:rPr/>
        <w:t>The Dean of the Office of</w:t>
      </w:r>
      <w:r>
        <w:rPr>
          <w:spacing w:val="-6"/>
        </w:rPr>
        <w:t> </w:t>
      </w:r>
      <w:r>
        <w:rPr/>
        <w:t>Academic</w:t>
      </w:r>
      <w:r>
        <w:rPr>
          <w:spacing w:val="-6"/>
        </w:rPr>
        <w:t> </w:t>
      </w:r>
      <w:r>
        <w:rPr/>
        <w:t>Affairs, Dean of the</w:t>
      </w:r>
      <w:r>
        <w:rPr>
          <w:spacing w:val="-6"/>
        </w:rPr>
        <w:t> </w:t>
      </w:r>
      <w:r>
        <w:rPr/>
        <w:t>Affiliated Institute of Continuing Education, Deans of each college, Directors of academic centers, Chairs (Directors) of the department/institute, and supervisors of relevant units can access the statistical results of their affiliated teachers and courses through the online Course Evaluation System at their discretion.</w:t>
      </w:r>
    </w:p>
    <w:p>
      <w:pPr>
        <w:pStyle w:val="BodyText"/>
        <w:spacing w:line="264" w:lineRule="auto" w:before="195"/>
        <w:ind w:left="1072" w:right="521" w:hanging="852"/>
        <w:jc w:val="both"/>
        <w:rPr>
          <w:rFonts w:ascii="標楷體" w:eastAsia="標楷體" w:hint="eastAsia"/>
        </w:rPr>
      </w:pPr>
      <w:r>
        <w:rPr>
          <w:rFonts w:ascii="標楷體" w:eastAsia="標楷體" w:hint="eastAsia"/>
        </w:rPr>
        <w:t>第八條 教師如有申請、聘任、解聘、停聘、不續聘、升等、進修、延長服</w:t>
      </w:r>
      <w:r>
        <w:rPr>
          <w:rFonts w:ascii="標楷體" w:eastAsia="標楷體" w:hint="eastAsia"/>
          <w:spacing w:val="-4"/>
        </w:rPr>
        <w:t>務、教師證書等事項、傑出教師甄選及特殊需求等，得經下列方式申請</w:t>
      </w:r>
      <w:r>
        <w:rPr>
          <w:rFonts w:ascii="標楷體" w:eastAsia="標楷體" w:hint="eastAsia"/>
          <w:spacing w:val="-2"/>
        </w:rPr>
        <w:t>任教科目之教學意見調查結果供其參考：</w:t>
      </w:r>
    </w:p>
    <w:p>
      <w:pPr>
        <w:pStyle w:val="BodyText"/>
        <w:spacing w:line="363" w:lineRule="exact"/>
        <w:ind w:left="1420"/>
        <w:rPr>
          <w:rFonts w:ascii="標楷體" w:eastAsia="標楷體" w:hint="eastAsia"/>
        </w:rPr>
      </w:pPr>
      <w:r>
        <w:rPr>
          <w:rFonts w:ascii="標楷體" w:eastAsia="標楷體" w:hint="eastAsia"/>
          <w:spacing w:val="-3"/>
        </w:rPr>
        <w:t>一、本人提出申請。</w:t>
      </w:r>
    </w:p>
    <w:p>
      <w:pPr>
        <w:pStyle w:val="BodyText"/>
        <w:spacing w:before="20"/>
        <w:ind w:left="1420"/>
        <w:rPr>
          <w:rFonts w:ascii="標楷體" w:eastAsia="標楷體" w:hint="eastAsia"/>
        </w:rPr>
      </w:pPr>
      <w:r>
        <w:rPr>
          <w:rFonts w:ascii="標楷體" w:eastAsia="標楷體" w:hint="eastAsia"/>
          <w:spacing w:val="-2"/>
        </w:rPr>
        <w:t>二、系</w:t>
      </w:r>
      <w:r>
        <w:rPr>
          <w:rFonts w:ascii="Calibri" w:eastAsia="Calibri"/>
          <w:spacing w:val="-2"/>
        </w:rPr>
        <w:t>(</w:t>
      </w:r>
      <w:r>
        <w:rPr>
          <w:rFonts w:ascii="標楷體" w:eastAsia="標楷體" w:hint="eastAsia"/>
          <w:spacing w:val="-2"/>
        </w:rPr>
        <w:t>所</w:t>
      </w:r>
      <w:r>
        <w:rPr>
          <w:rFonts w:ascii="Calibri" w:eastAsia="Calibri"/>
          <w:spacing w:val="-2"/>
        </w:rPr>
        <w:t>)</w:t>
      </w:r>
      <w:r>
        <w:rPr>
          <w:rFonts w:ascii="標楷體" w:eastAsia="標楷體" w:hint="eastAsia"/>
          <w:spacing w:val="-3"/>
        </w:rPr>
        <w:t>、院及中心提出申請，經院長或單位主管核准。</w:t>
      </w:r>
    </w:p>
    <w:p>
      <w:pPr>
        <w:spacing w:after="0"/>
        <w:rPr>
          <w:rFonts w:ascii="標楷體" w:eastAsia="標楷體" w:hint="eastAsia"/>
        </w:rPr>
        <w:sectPr>
          <w:pgSz w:w="11910" w:h="16840"/>
          <w:pgMar w:header="0" w:footer="813" w:top="1140" w:bottom="1000" w:left="1020" w:right="720"/>
        </w:sectPr>
      </w:pPr>
    </w:p>
    <w:p>
      <w:pPr>
        <w:pStyle w:val="BodyText"/>
        <w:spacing w:before="43"/>
        <w:ind w:left="1420"/>
        <w:rPr>
          <w:rFonts w:ascii="標楷體" w:eastAsia="標楷體" w:hint="eastAsia"/>
        </w:rPr>
      </w:pPr>
      <w:r>
        <w:rPr>
          <w:rFonts w:ascii="標楷體" w:eastAsia="標楷體" w:hint="eastAsia"/>
          <w:spacing w:val="-3"/>
        </w:rPr>
        <w:t>三、專案簽請校長核准確有必要者。</w:t>
      </w:r>
    </w:p>
    <w:p>
      <w:pPr>
        <w:pStyle w:val="BodyText"/>
        <w:spacing w:line="264" w:lineRule="auto" w:before="37"/>
        <w:ind w:left="950" w:right="525" w:firstLine="573"/>
        <w:rPr>
          <w:rFonts w:ascii="標楷體" w:eastAsia="標楷體" w:hint="eastAsia"/>
        </w:rPr>
      </w:pPr>
      <w:r>
        <w:rPr>
          <w:rFonts w:ascii="標楷體" w:eastAsia="標楷體" w:hint="eastAsia"/>
          <w:spacing w:val="-2"/>
        </w:rPr>
        <w:t>對於教學意見調查結果為需調整者，院系所得訂定相關規定進行必要之處理，以維教學品質。</w:t>
      </w:r>
    </w:p>
    <w:p>
      <w:pPr>
        <w:pStyle w:val="BodyText"/>
        <w:spacing w:before="169"/>
        <w:ind w:left="220"/>
        <w:jc w:val="both"/>
      </w:pPr>
      <w:r>
        <w:rPr/>
        <w:t>Article</w:t>
      </w:r>
      <w:r>
        <w:rPr>
          <w:spacing w:val="-5"/>
        </w:rPr>
        <w:t> </w:t>
      </w:r>
      <w:r>
        <w:rPr>
          <w:spacing w:val="-10"/>
        </w:rPr>
        <w:t>8</w:t>
      </w:r>
    </w:p>
    <w:p>
      <w:pPr>
        <w:pStyle w:val="BodyText"/>
        <w:spacing w:line="297" w:lineRule="auto" w:before="79"/>
        <w:ind w:left="964" w:right="523"/>
        <w:jc w:val="both"/>
      </w:pPr>
      <w:r>
        <w:rPr/>
        <w:t>Should a teacher have the following situations, including applications for appointment,</w:t>
      </w:r>
      <w:r>
        <w:rPr>
          <w:spacing w:val="-18"/>
        </w:rPr>
        <w:t> </w:t>
      </w:r>
      <w:r>
        <w:rPr/>
        <w:t>dismissal,</w:t>
      </w:r>
      <w:r>
        <w:rPr>
          <w:spacing w:val="-17"/>
        </w:rPr>
        <w:t> </w:t>
      </w:r>
      <w:r>
        <w:rPr/>
        <w:t>suspension,</w:t>
      </w:r>
      <w:r>
        <w:rPr>
          <w:spacing w:val="-18"/>
        </w:rPr>
        <w:t> </w:t>
      </w:r>
      <w:r>
        <w:rPr/>
        <w:t>non-renewal,</w:t>
      </w:r>
      <w:r>
        <w:rPr>
          <w:spacing w:val="-17"/>
        </w:rPr>
        <w:t> </w:t>
      </w:r>
      <w:r>
        <w:rPr/>
        <w:t>promotion,</w:t>
      </w:r>
      <w:r>
        <w:rPr>
          <w:spacing w:val="-18"/>
        </w:rPr>
        <w:t> </w:t>
      </w:r>
      <w:r>
        <w:rPr/>
        <w:t>pursuing</w:t>
      </w:r>
      <w:r>
        <w:rPr>
          <w:spacing w:val="-17"/>
        </w:rPr>
        <w:t> </w:t>
      </w:r>
      <w:r>
        <w:rPr/>
        <w:t>further education, extension of services, obtaining a teaching certificate, teaching excellence award,</w:t>
      </w:r>
      <w:r>
        <w:rPr>
          <w:spacing w:val="-1"/>
        </w:rPr>
        <w:t> </w:t>
      </w:r>
      <w:r>
        <w:rPr/>
        <w:t>or</w:t>
      </w:r>
      <w:r>
        <w:rPr>
          <w:spacing w:val="-3"/>
        </w:rPr>
        <w:t> </w:t>
      </w:r>
      <w:r>
        <w:rPr/>
        <w:t>other special needs,</w:t>
      </w:r>
      <w:r>
        <w:rPr>
          <w:spacing w:val="-1"/>
        </w:rPr>
        <w:t> </w:t>
      </w:r>
      <w:r>
        <w:rPr/>
        <w:t>the following methods</w:t>
      </w:r>
      <w:r>
        <w:rPr>
          <w:spacing w:val="-2"/>
        </w:rPr>
        <w:t> </w:t>
      </w:r>
      <w:r>
        <w:rPr/>
        <w:t>may be used to apply for the course evaluation results for reference:</w:t>
      </w:r>
    </w:p>
    <w:p>
      <w:pPr>
        <w:pStyle w:val="ListParagraph"/>
        <w:numPr>
          <w:ilvl w:val="1"/>
          <w:numId w:val="120"/>
        </w:numPr>
        <w:tabs>
          <w:tab w:pos="1390" w:val="left" w:leader="none"/>
        </w:tabs>
        <w:spacing w:line="240" w:lineRule="auto" w:before="183" w:after="0"/>
        <w:ind w:left="1390" w:right="0" w:hanging="426"/>
        <w:jc w:val="both"/>
        <w:rPr>
          <w:sz w:val="28"/>
        </w:rPr>
      </w:pPr>
      <w:r>
        <w:rPr>
          <w:sz w:val="28"/>
        </w:rPr>
        <w:t>Applications</w:t>
      </w:r>
      <w:r>
        <w:rPr>
          <w:spacing w:val="-4"/>
          <w:sz w:val="28"/>
        </w:rPr>
        <w:t> </w:t>
      </w:r>
      <w:r>
        <w:rPr>
          <w:sz w:val="28"/>
        </w:rPr>
        <w:t>submitted</w:t>
      </w:r>
      <w:r>
        <w:rPr>
          <w:spacing w:val="-4"/>
          <w:sz w:val="28"/>
        </w:rPr>
        <w:t> </w:t>
      </w:r>
      <w:r>
        <w:rPr>
          <w:sz w:val="28"/>
        </w:rPr>
        <w:t>by</w:t>
      </w:r>
      <w:r>
        <w:rPr>
          <w:spacing w:val="-4"/>
          <w:sz w:val="28"/>
        </w:rPr>
        <w:t> </w:t>
      </w:r>
      <w:r>
        <w:rPr>
          <w:sz w:val="28"/>
        </w:rPr>
        <w:t>the</w:t>
      </w:r>
      <w:r>
        <w:rPr>
          <w:spacing w:val="-7"/>
          <w:sz w:val="28"/>
        </w:rPr>
        <w:t> </w:t>
      </w:r>
      <w:r>
        <w:rPr>
          <w:sz w:val="28"/>
        </w:rPr>
        <w:t>teacher</w:t>
      </w:r>
      <w:r>
        <w:rPr>
          <w:spacing w:val="-6"/>
          <w:sz w:val="28"/>
        </w:rPr>
        <w:t> </w:t>
      </w:r>
      <w:r>
        <w:rPr>
          <w:spacing w:val="-2"/>
          <w:sz w:val="28"/>
        </w:rPr>
        <w:t>him/herself.</w:t>
      </w:r>
    </w:p>
    <w:p>
      <w:pPr>
        <w:pStyle w:val="ListParagraph"/>
        <w:numPr>
          <w:ilvl w:val="1"/>
          <w:numId w:val="120"/>
        </w:numPr>
        <w:tabs>
          <w:tab w:pos="1387" w:val="left" w:leader="none"/>
          <w:tab w:pos="1389" w:val="left" w:leader="none"/>
        </w:tabs>
        <w:spacing w:line="297" w:lineRule="auto" w:before="259" w:after="0"/>
        <w:ind w:left="1389" w:right="524" w:hanging="426"/>
        <w:jc w:val="left"/>
        <w:rPr>
          <w:sz w:val="28"/>
        </w:rPr>
      </w:pPr>
      <w:r>
        <w:rPr>
          <w:sz w:val="28"/>
        </w:rPr>
        <w:t>Applications</w:t>
      </w:r>
      <w:r>
        <w:rPr>
          <w:spacing w:val="-18"/>
          <w:sz w:val="28"/>
        </w:rPr>
        <w:t> </w:t>
      </w:r>
      <w:r>
        <w:rPr>
          <w:sz w:val="28"/>
        </w:rPr>
        <w:t>submitted</w:t>
      </w:r>
      <w:r>
        <w:rPr>
          <w:spacing w:val="-17"/>
          <w:sz w:val="28"/>
        </w:rPr>
        <w:t> </w:t>
      </w:r>
      <w:r>
        <w:rPr>
          <w:sz w:val="28"/>
        </w:rPr>
        <w:t>by</w:t>
      </w:r>
      <w:r>
        <w:rPr>
          <w:spacing w:val="-18"/>
          <w:sz w:val="28"/>
        </w:rPr>
        <w:t> </w:t>
      </w:r>
      <w:r>
        <w:rPr>
          <w:sz w:val="28"/>
        </w:rPr>
        <w:t>the</w:t>
      </w:r>
      <w:r>
        <w:rPr>
          <w:spacing w:val="-18"/>
          <w:sz w:val="28"/>
        </w:rPr>
        <w:t> </w:t>
      </w:r>
      <w:r>
        <w:rPr>
          <w:sz w:val="28"/>
        </w:rPr>
        <w:t>department,</w:t>
      </w:r>
      <w:r>
        <w:rPr>
          <w:spacing w:val="-17"/>
          <w:sz w:val="28"/>
        </w:rPr>
        <w:t> </w:t>
      </w:r>
      <w:r>
        <w:rPr>
          <w:sz w:val="28"/>
        </w:rPr>
        <w:t>college,</w:t>
      </w:r>
      <w:r>
        <w:rPr>
          <w:spacing w:val="-18"/>
          <w:sz w:val="28"/>
        </w:rPr>
        <w:t> </w:t>
      </w:r>
      <w:r>
        <w:rPr>
          <w:sz w:val="28"/>
        </w:rPr>
        <w:t>or</w:t>
      </w:r>
      <w:r>
        <w:rPr>
          <w:spacing w:val="-18"/>
          <w:sz w:val="28"/>
        </w:rPr>
        <w:t> </w:t>
      </w:r>
      <w:r>
        <w:rPr>
          <w:sz w:val="28"/>
        </w:rPr>
        <w:t>center</w:t>
      </w:r>
      <w:r>
        <w:rPr>
          <w:spacing w:val="-17"/>
          <w:sz w:val="28"/>
        </w:rPr>
        <w:t> </w:t>
      </w:r>
      <w:r>
        <w:rPr>
          <w:sz w:val="28"/>
        </w:rPr>
        <w:t>with</w:t>
      </w:r>
      <w:r>
        <w:rPr>
          <w:spacing w:val="-18"/>
          <w:sz w:val="28"/>
        </w:rPr>
        <w:t> </w:t>
      </w:r>
      <w:r>
        <w:rPr>
          <w:sz w:val="28"/>
        </w:rPr>
        <w:t>approval from the Dean or the unit supervisor.</w:t>
      </w:r>
    </w:p>
    <w:p>
      <w:pPr>
        <w:pStyle w:val="ListParagraph"/>
        <w:numPr>
          <w:ilvl w:val="1"/>
          <w:numId w:val="120"/>
        </w:numPr>
        <w:tabs>
          <w:tab w:pos="1388" w:val="left" w:leader="none"/>
        </w:tabs>
        <w:spacing w:line="240" w:lineRule="auto" w:before="180" w:after="0"/>
        <w:ind w:left="1388" w:right="0" w:hanging="424"/>
        <w:jc w:val="both"/>
        <w:rPr>
          <w:sz w:val="28"/>
        </w:rPr>
      </w:pPr>
      <w:r>
        <w:rPr>
          <w:sz w:val="28"/>
        </w:rPr>
        <w:t>Occasions</w:t>
      </w:r>
      <w:r>
        <w:rPr>
          <w:spacing w:val="-8"/>
          <w:sz w:val="28"/>
        </w:rPr>
        <w:t> </w:t>
      </w:r>
      <w:r>
        <w:rPr>
          <w:sz w:val="28"/>
        </w:rPr>
        <w:t>arise</w:t>
      </w:r>
      <w:r>
        <w:rPr>
          <w:spacing w:val="-4"/>
          <w:sz w:val="28"/>
        </w:rPr>
        <w:t> </w:t>
      </w:r>
      <w:r>
        <w:rPr>
          <w:sz w:val="28"/>
        </w:rPr>
        <w:t>that</w:t>
      </w:r>
      <w:r>
        <w:rPr>
          <w:spacing w:val="-4"/>
          <w:sz w:val="28"/>
        </w:rPr>
        <w:t> </w:t>
      </w:r>
      <w:r>
        <w:rPr>
          <w:sz w:val="28"/>
        </w:rPr>
        <w:t>require</w:t>
      </w:r>
      <w:r>
        <w:rPr>
          <w:spacing w:val="-6"/>
          <w:sz w:val="28"/>
        </w:rPr>
        <w:t> </w:t>
      </w:r>
      <w:r>
        <w:rPr>
          <w:sz w:val="28"/>
        </w:rPr>
        <w:t>direct</w:t>
      </w:r>
      <w:r>
        <w:rPr>
          <w:spacing w:val="-2"/>
          <w:sz w:val="28"/>
        </w:rPr>
        <w:t> </w:t>
      </w:r>
      <w:r>
        <w:rPr>
          <w:sz w:val="28"/>
        </w:rPr>
        <w:t>approval</w:t>
      </w:r>
      <w:r>
        <w:rPr>
          <w:spacing w:val="-4"/>
          <w:sz w:val="28"/>
        </w:rPr>
        <w:t> </w:t>
      </w:r>
      <w:r>
        <w:rPr>
          <w:sz w:val="28"/>
        </w:rPr>
        <w:t>from</w:t>
      </w:r>
      <w:r>
        <w:rPr>
          <w:spacing w:val="-4"/>
          <w:sz w:val="28"/>
        </w:rPr>
        <w:t> </w:t>
      </w:r>
      <w:r>
        <w:rPr>
          <w:sz w:val="28"/>
        </w:rPr>
        <w:t>the</w:t>
      </w:r>
      <w:r>
        <w:rPr>
          <w:spacing w:val="-4"/>
          <w:sz w:val="28"/>
        </w:rPr>
        <w:t> </w:t>
      </w:r>
      <w:r>
        <w:rPr>
          <w:spacing w:val="-2"/>
          <w:sz w:val="28"/>
        </w:rPr>
        <w:t>President.</w:t>
      </w:r>
    </w:p>
    <w:p>
      <w:pPr>
        <w:pStyle w:val="BodyText"/>
        <w:spacing w:line="297" w:lineRule="auto" w:before="260"/>
        <w:ind w:left="964" w:right="523"/>
        <w:jc w:val="both"/>
      </w:pPr>
      <w:r>
        <w:rPr/>
        <w:t>Should any course evaluation results be marked “Improvements Required”, the departments and colleges may establish relevant regulations to carry out the necessary procedures to uphold educational standards.</w:t>
      </w:r>
    </w:p>
    <w:p>
      <w:pPr>
        <w:pStyle w:val="BodyText"/>
        <w:spacing w:before="191"/>
        <w:ind w:left="112"/>
        <w:jc w:val="both"/>
        <w:rPr>
          <w:rFonts w:ascii="標楷體" w:eastAsia="標楷體" w:hint="eastAsia"/>
        </w:rPr>
      </w:pPr>
      <w:r>
        <w:rPr>
          <w:rFonts w:ascii="標楷體" w:eastAsia="標楷體" w:hint="eastAsia"/>
        </w:rPr>
        <w:t>第九條</w:t>
      </w:r>
      <w:r>
        <w:rPr>
          <w:rFonts w:ascii="標楷體" w:eastAsia="標楷體" w:hint="eastAsia"/>
          <w:spacing w:val="54"/>
          <w:w w:val="150"/>
        </w:rPr>
        <w:t>  </w:t>
      </w:r>
      <w:r>
        <w:rPr>
          <w:rFonts w:ascii="標楷體" w:eastAsia="標楷體" w:hint="eastAsia"/>
          <w:spacing w:val="-1"/>
        </w:rPr>
        <w:t>本辦法經教務會議通過，陳請校長核定後施行；修正時亦同。</w:t>
      </w:r>
    </w:p>
    <w:p>
      <w:pPr>
        <w:pStyle w:val="BodyText"/>
        <w:spacing w:before="205"/>
        <w:ind w:left="112"/>
        <w:jc w:val="both"/>
      </w:pPr>
      <w:r>
        <w:rPr/>
        <w:t>Article</w:t>
      </w:r>
      <w:r>
        <w:rPr>
          <w:spacing w:val="-5"/>
        </w:rPr>
        <w:t> </w:t>
      </w:r>
      <w:r>
        <w:rPr>
          <w:spacing w:val="-10"/>
        </w:rPr>
        <w:t>9</w:t>
      </w:r>
    </w:p>
    <w:p>
      <w:pPr>
        <w:pStyle w:val="BodyText"/>
        <w:spacing w:line="297" w:lineRule="auto" w:before="79"/>
        <w:ind w:left="964" w:right="411"/>
        <w:jc w:val="both"/>
      </w:pPr>
      <w:r>
        <w:rPr/>
        <w:t>These Regulations shall be passed by the</w:t>
      </w:r>
      <w:r>
        <w:rPr>
          <w:spacing w:val="-12"/>
        </w:rPr>
        <w:t> </w:t>
      </w:r>
      <w:r>
        <w:rPr/>
        <w:t>Academic</w:t>
      </w:r>
      <w:r>
        <w:rPr>
          <w:spacing w:val="-12"/>
        </w:rPr>
        <w:t> </w:t>
      </w:r>
      <w:r>
        <w:rPr/>
        <w:t>Affairs Meeting and shall take effect upon approval by the President. The same procedure shall apply when these Regulations are amended.</w:t>
      </w:r>
    </w:p>
    <w:p>
      <w:pPr>
        <w:spacing w:after="0" w:line="297" w:lineRule="auto"/>
        <w:jc w:val="both"/>
        <w:sectPr>
          <w:pgSz w:w="11910" w:h="16840"/>
          <w:pgMar w:header="0" w:footer="813" w:top="1140" w:bottom="1000" w:left="1020" w:right="720"/>
        </w:sectPr>
      </w:pPr>
    </w:p>
    <w:p>
      <w:pPr>
        <w:spacing w:before="51"/>
        <w:ind w:left="733" w:right="1011" w:firstLine="0"/>
        <w:jc w:val="center"/>
        <w:rPr>
          <w:rFonts w:ascii="標楷體" w:eastAsia="標楷體" w:hint="eastAsia"/>
          <w:b/>
          <w:sz w:val="32"/>
        </w:rPr>
      </w:pPr>
      <w:bookmarkStart w:name="17. 國立高雄科技大學學生修讀國外線上平臺課程補助試行要點-1110626_F" w:id="28"/>
      <w:bookmarkEnd w:id="28"/>
      <w:r>
        <w:rPr/>
      </w:r>
      <w:r>
        <w:rPr>
          <w:rFonts w:ascii="標楷體" w:eastAsia="標楷體" w:hint="eastAsia"/>
          <w:b/>
          <w:spacing w:val="-4"/>
          <w:position w:val="2"/>
          <w:sz w:val="32"/>
        </w:rPr>
        <w:t>國立高雄科技大學學生修讀國外線上平臺課程</w:t>
      </w:r>
      <w:r>
        <w:rPr>
          <w:rFonts w:ascii="標楷體" w:eastAsia="標楷體" w:hint="eastAsia"/>
          <w:b/>
          <w:spacing w:val="-4"/>
          <w:sz w:val="32"/>
        </w:rPr>
        <w:t>補助</w:t>
      </w:r>
      <w:r>
        <w:rPr>
          <w:rFonts w:ascii="標楷體" w:eastAsia="標楷體" w:hint="eastAsia"/>
          <w:b/>
          <w:spacing w:val="-6"/>
          <w:position w:val="2"/>
          <w:sz w:val="32"/>
        </w:rPr>
        <w:t>試行要點</w:t>
      </w:r>
    </w:p>
    <w:p>
      <w:pPr>
        <w:spacing w:line="463" w:lineRule="auto" w:before="293"/>
        <w:ind w:left="714" w:right="992" w:firstLine="0"/>
        <w:jc w:val="center"/>
        <w:rPr>
          <w:b/>
          <w:sz w:val="32"/>
        </w:rPr>
      </w:pPr>
      <w:r>
        <w:rPr>
          <w:b/>
          <w:position w:val="2"/>
          <w:sz w:val="32"/>
        </w:rPr>
        <w:t>National</w:t>
      </w:r>
      <w:r>
        <w:rPr>
          <w:b/>
          <w:spacing w:val="-11"/>
          <w:position w:val="2"/>
          <w:sz w:val="32"/>
        </w:rPr>
        <w:t> </w:t>
      </w:r>
      <w:r>
        <w:rPr>
          <w:b/>
          <w:position w:val="2"/>
          <w:sz w:val="32"/>
        </w:rPr>
        <w:t>Kaohsiung</w:t>
      </w:r>
      <w:r>
        <w:rPr>
          <w:b/>
          <w:spacing w:val="-10"/>
          <w:position w:val="2"/>
          <w:sz w:val="32"/>
        </w:rPr>
        <w:t> </w:t>
      </w:r>
      <w:r>
        <w:rPr>
          <w:b/>
          <w:position w:val="2"/>
          <w:sz w:val="32"/>
        </w:rPr>
        <w:t>University</w:t>
      </w:r>
      <w:r>
        <w:rPr>
          <w:b/>
          <w:spacing w:val="-10"/>
          <w:position w:val="2"/>
          <w:sz w:val="32"/>
        </w:rPr>
        <w:t> </w:t>
      </w:r>
      <w:r>
        <w:rPr>
          <w:b/>
          <w:position w:val="2"/>
          <w:sz w:val="32"/>
        </w:rPr>
        <w:t>of</w:t>
      </w:r>
      <w:r>
        <w:rPr>
          <w:b/>
          <w:spacing w:val="-10"/>
          <w:position w:val="2"/>
          <w:sz w:val="32"/>
        </w:rPr>
        <w:t> </w:t>
      </w:r>
      <w:r>
        <w:rPr>
          <w:b/>
          <w:position w:val="2"/>
          <w:sz w:val="32"/>
        </w:rPr>
        <w:t>Science</w:t>
      </w:r>
      <w:r>
        <w:rPr>
          <w:b/>
          <w:spacing w:val="-11"/>
          <w:position w:val="2"/>
          <w:sz w:val="32"/>
        </w:rPr>
        <w:t> </w:t>
      </w:r>
      <w:r>
        <w:rPr>
          <w:b/>
          <w:sz w:val="32"/>
        </w:rPr>
        <w:t>and</w:t>
      </w:r>
      <w:r>
        <w:rPr>
          <w:b/>
          <w:spacing w:val="-15"/>
          <w:sz w:val="32"/>
        </w:rPr>
        <w:t> </w:t>
      </w:r>
      <w:r>
        <w:rPr>
          <w:b/>
          <w:position w:val="2"/>
          <w:sz w:val="32"/>
        </w:rPr>
        <w:t>Technology </w:t>
      </w:r>
      <w:r>
        <w:rPr>
          <w:b/>
          <w:sz w:val="32"/>
        </w:rPr>
        <w:t>Pilot Regulations Governing Subsidies for Students</w:t>
      </w:r>
    </w:p>
    <w:p>
      <w:pPr>
        <w:spacing w:before="10"/>
        <w:ind w:left="714" w:right="998" w:firstLine="0"/>
        <w:jc w:val="center"/>
        <w:rPr>
          <w:b/>
          <w:sz w:val="32"/>
        </w:rPr>
      </w:pPr>
      <w:r>
        <w:rPr>
          <w:b/>
          <w:sz w:val="32"/>
        </w:rPr>
        <w:t>Taking</w:t>
      </w:r>
      <w:r>
        <w:rPr>
          <w:b/>
          <w:spacing w:val="-9"/>
          <w:sz w:val="32"/>
        </w:rPr>
        <w:t> </w:t>
      </w:r>
      <w:r>
        <w:rPr>
          <w:b/>
          <w:sz w:val="32"/>
        </w:rPr>
        <w:t>Foreign</w:t>
      </w:r>
      <w:r>
        <w:rPr>
          <w:b/>
          <w:spacing w:val="-10"/>
          <w:sz w:val="32"/>
        </w:rPr>
        <w:t> </w:t>
      </w:r>
      <w:r>
        <w:rPr>
          <w:b/>
          <w:sz w:val="32"/>
        </w:rPr>
        <w:t>Online</w:t>
      </w:r>
      <w:r>
        <w:rPr>
          <w:b/>
          <w:spacing w:val="-10"/>
          <w:sz w:val="32"/>
        </w:rPr>
        <w:t> </w:t>
      </w:r>
      <w:r>
        <w:rPr>
          <w:b/>
          <w:spacing w:val="-2"/>
          <w:sz w:val="32"/>
        </w:rPr>
        <w:t>Courses</w:t>
      </w:r>
    </w:p>
    <w:p>
      <w:pPr>
        <w:spacing w:before="229"/>
        <w:ind w:left="4881" w:right="0" w:firstLine="0"/>
        <w:jc w:val="left"/>
        <w:rPr>
          <w:rFonts w:ascii="標楷體" w:eastAsia="標楷體" w:hint="eastAsia"/>
          <w:sz w:val="20"/>
        </w:rPr>
      </w:pPr>
      <w:r>
        <w:rPr>
          <w:sz w:val="20"/>
        </w:rPr>
        <w:t>111</w:t>
      </w:r>
      <w:r>
        <w:rPr>
          <w:spacing w:val="-13"/>
          <w:sz w:val="20"/>
        </w:rPr>
        <w:t> </w:t>
      </w:r>
      <w:r>
        <w:rPr>
          <w:rFonts w:ascii="標楷體" w:eastAsia="標楷體" w:hint="eastAsia"/>
          <w:spacing w:val="-26"/>
          <w:sz w:val="20"/>
        </w:rPr>
        <w:t>年 </w:t>
      </w:r>
      <w:r>
        <w:rPr>
          <w:sz w:val="20"/>
        </w:rPr>
        <w:t>6</w:t>
      </w:r>
      <w:r>
        <w:rPr>
          <w:spacing w:val="-12"/>
          <w:sz w:val="20"/>
        </w:rPr>
        <w:t> </w:t>
      </w:r>
      <w:r>
        <w:rPr>
          <w:rFonts w:ascii="標楷體" w:eastAsia="標楷體" w:hint="eastAsia"/>
          <w:spacing w:val="-25"/>
          <w:sz w:val="20"/>
        </w:rPr>
        <w:t>月 </w:t>
      </w:r>
      <w:r>
        <w:rPr>
          <w:sz w:val="20"/>
        </w:rPr>
        <w:t>13</w:t>
      </w:r>
      <w:r>
        <w:rPr>
          <w:spacing w:val="-11"/>
          <w:sz w:val="20"/>
        </w:rPr>
        <w:t> </w:t>
      </w:r>
      <w:r>
        <w:rPr>
          <w:rFonts w:ascii="標楷體" w:eastAsia="標楷體" w:hint="eastAsia"/>
          <w:spacing w:val="-9"/>
          <w:sz w:val="20"/>
        </w:rPr>
        <w:t>日 </w:t>
      </w:r>
      <w:r>
        <w:rPr>
          <w:sz w:val="20"/>
        </w:rPr>
        <w:t>111</w:t>
      </w:r>
      <w:r>
        <w:rPr>
          <w:spacing w:val="-6"/>
          <w:sz w:val="20"/>
        </w:rPr>
        <w:t> </w:t>
      </w:r>
      <w:r>
        <w:rPr>
          <w:rFonts w:ascii="標楷體" w:eastAsia="標楷體" w:hint="eastAsia"/>
          <w:spacing w:val="-1"/>
          <w:sz w:val="20"/>
        </w:rPr>
        <w:t>年度第五次高教深耕管考會議通過</w:t>
      </w:r>
    </w:p>
    <w:p>
      <w:pPr>
        <w:spacing w:before="106"/>
        <w:ind w:left="2692" w:right="0" w:firstLine="0"/>
        <w:jc w:val="left"/>
        <w:rPr>
          <w:sz w:val="20"/>
        </w:rPr>
      </w:pPr>
      <w:r>
        <w:rPr>
          <w:sz w:val="20"/>
        </w:rPr>
        <w:t>Passed</w:t>
      </w:r>
      <w:r>
        <w:rPr>
          <w:spacing w:val="-5"/>
          <w:sz w:val="20"/>
        </w:rPr>
        <w:t> </w:t>
      </w:r>
      <w:r>
        <w:rPr>
          <w:sz w:val="20"/>
        </w:rPr>
        <w:t>by</w:t>
      </w:r>
      <w:r>
        <w:rPr>
          <w:spacing w:val="-4"/>
          <w:sz w:val="20"/>
        </w:rPr>
        <w:t> </w:t>
      </w:r>
      <w:r>
        <w:rPr>
          <w:sz w:val="20"/>
        </w:rPr>
        <w:t>the</w:t>
      </w:r>
      <w:r>
        <w:rPr>
          <w:spacing w:val="-6"/>
          <w:sz w:val="20"/>
        </w:rPr>
        <w:t> </w:t>
      </w:r>
      <w:r>
        <w:rPr>
          <w:sz w:val="20"/>
        </w:rPr>
        <w:t>5</w:t>
      </w:r>
      <w:r>
        <w:rPr>
          <w:sz w:val="20"/>
          <w:vertAlign w:val="superscript"/>
        </w:rPr>
        <w:t>th</w:t>
      </w:r>
      <w:r>
        <w:rPr>
          <w:spacing w:val="-5"/>
          <w:sz w:val="20"/>
          <w:vertAlign w:val="baseline"/>
        </w:rPr>
        <w:t> </w:t>
      </w:r>
      <w:r>
        <w:rPr>
          <w:sz w:val="20"/>
          <w:vertAlign w:val="baseline"/>
        </w:rPr>
        <w:t>Higher</w:t>
      </w:r>
      <w:r>
        <w:rPr>
          <w:spacing w:val="-7"/>
          <w:sz w:val="20"/>
          <w:vertAlign w:val="baseline"/>
        </w:rPr>
        <w:t> </w:t>
      </w:r>
      <w:r>
        <w:rPr>
          <w:sz w:val="20"/>
          <w:vertAlign w:val="baseline"/>
        </w:rPr>
        <w:t>Education</w:t>
      </w:r>
      <w:r>
        <w:rPr>
          <w:spacing w:val="-4"/>
          <w:sz w:val="20"/>
          <w:vertAlign w:val="baseline"/>
        </w:rPr>
        <w:t> </w:t>
      </w:r>
      <w:r>
        <w:rPr>
          <w:sz w:val="20"/>
          <w:vertAlign w:val="baseline"/>
        </w:rPr>
        <w:t>Sprout</w:t>
      </w:r>
      <w:r>
        <w:rPr>
          <w:spacing w:val="-6"/>
          <w:sz w:val="20"/>
          <w:vertAlign w:val="baseline"/>
        </w:rPr>
        <w:t> </w:t>
      </w:r>
      <w:r>
        <w:rPr>
          <w:sz w:val="20"/>
          <w:vertAlign w:val="baseline"/>
        </w:rPr>
        <w:t>Project</w:t>
      </w:r>
      <w:r>
        <w:rPr>
          <w:spacing w:val="-5"/>
          <w:sz w:val="20"/>
          <w:vertAlign w:val="baseline"/>
        </w:rPr>
        <w:t> </w:t>
      </w:r>
      <w:r>
        <w:rPr>
          <w:sz w:val="20"/>
          <w:vertAlign w:val="baseline"/>
        </w:rPr>
        <w:t>Evaluation</w:t>
      </w:r>
      <w:r>
        <w:rPr>
          <w:spacing w:val="-4"/>
          <w:sz w:val="20"/>
          <w:vertAlign w:val="baseline"/>
        </w:rPr>
        <w:t> </w:t>
      </w:r>
      <w:r>
        <w:rPr>
          <w:sz w:val="20"/>
          <w:vertAlign w:val="baseline"/>
        </w:rPr>
        <w:t>Meeting</w:t>
      </w:r>
      <w:r>
        <w:rPr>
          <w:spacing w:val="-5"/>
          <w:sz w:val="20"/>
          <w:vertAlign w:val="baseline"/>
        </w:rPr>
        <w:t> </w:t>
      </w:r>
      <w:r>
        <w:rPr>
          <w:sz w:val="20"/>
          <w:vertAlign w:val="baseline"/>
        </w:rPr>
        <w:t>on</w:t>
      </w:r>
      <w:r>
        <w:rPr>
          <w:spacing w:val="-4"/>
          <w:sz w:val="20"/>
          <w:vertAlign w:val="baseline"/>
        </w:rPr>
        <w:t> </w:t>
      </w:r>
      <w:r>
        <w:rPr>
          <w:sz w:val="20"/>
          <w:vertAlign w:val="baseline"/>
        </w:rPr>
        <w:t>June</w:t>
      </w:r>
      <w:r>
        <w:rPr>
          <w:spacing w:val="-5"/>
          <w:sz w:val="20"/>
          <w:vertAlign w:val="baseline"/>
        </w:rPr>
        <w:t> </w:t>
      </w:r>
      <w:r>
        <w:rPr>
          <w:sz w:val="20"/>
          <w:vertAlign w:val="baseline"/>
        </w:rPr>
        <w:t>13,</w:t>
      </w:r>
      <w:r>
        <w:rPr>
          <w:spacing w:val="-6"/>
          <w:sz w:val="20"/>
          <w:vertAlign w:val="baseline"/>
        </w:rPr>
        <w:t> </w:t>
      </w:r>
      <w:r>
        <w:rPr>
          <w:spacing w:val="-4"/>
          <w:sz w:val="20"/>
          <w:vertAlign w:val="baseline"/>
        </w:rPr>
        <w:t>2022</w:t>
      </w:r>
    </w:p>
    <w:p>
      <w:pPr>
        <w:pStyle w:val="BodyText"/>
        <w:rPr>
          <w:sz w:val="20"/>
        </w:rPr>
      </w:pPr>
    </w:p>
    <w:p>
      <w:pPr>
        <w:pStyle w:val="BodyText"/>
        <w:spacing w:before="74"/>
        <w:rPr>
          <w:sz w:val="20"/>
        </w:rPr>
      </w:pPr>
    </w:p>
    <w:p>
      <w:pPr>
        <w:pStyle w:val="BodyText"/>
        <w:spacing w:line="264" w:lineRule="auto"/>
        <w:ind w:left="679" w:right="412" w:hanging="567"/>
        <w:jc w:val="both"/>
        <w:rPr>
          <w:rFonts w:ascii="標楷體" w:eastAsia="標楷體" w:hint="eastAsia"/>
        </w:rPr>
      </w:pPr>
      <w:r>
        <w:rPr>
          <w:rFonts w:ascii="標楷體" w:eastAsia="標楷體" w:hint="eastAsia"/>
          <w:spacing w:val="-2"/>
        </w:rPr>
        <w:t>一、國立高雄科技大學（以下簡稱本校）為培養學生線上自主學習能力，鼓勵學生修讀國外線上平臺課程，特訂定本校學生修讀國外線上平臺課程補助試行要點（以下簡稱本要點）。</w:t>
      </w:r>
    </w:p>
    <w:p>
      <w:pPr>
        <w:pStyle w:val="BodyText"/>
        <w:spacing w:before="170"/>
        <w:ind w:left="112"/>
        <w:jc w:val="both"/>
      </w:pPr>
      <w:r>
        <w:rPr/>
        <w:t>Article</w:t>
      </w:r>
      <w:r>
        <w:rPr>
          <w:spacing w:val="-5"/>
        </w:rPr>
        <w:t> </w:t>
      </w:r>
      <w:r>
        <w:rPr>
          <w:spacing w:val="-10"/>
        </w:rPr>
        <w:t>1</w:t>
      </w:r>
    </w:p>
    <w:p>
      <w:pPr>
        <w:pStyle w:val="BodyText"/>
        <w:spacing w:line="297" w:lineRule="auto" w:before="77"/>
        <w:ind w:left="962" w:right="411" w:firstLine="2"/>
        <w:jc w:val="both"/>
      </w:pPr>
      <w:r>
        <w:rPr/>
        <w:t>These Pilot Regulations Governing Subsidies for Students Taking Foreign Online</w:t>
      </w:r>
      <w:r>
        <w:rPr>
          <w:spacing w:val="-4"/>
        </w:rPr>
        <w:t> </w:t>
      </w:r>
      <w:r>
        <w:rPr/>
        <w:t>Courses (hereinafter</w:t>
      </w:r>
      <w:r>
        <w:rPr>
          <w:spacing w:val="-2"/>
        </w:rPr>
        <w:t> </w:t>
      </w:r>
      <w:r>
        <w:rPr/>
        <w:t>referred to as</w:t>
      </w:r>
      <w:r>
        <w:rPr>
          <w:spacing w:val="-3"/>
        </w:rPr>
        <w:t> </w:t>
      </w:r>
      <w:r>
        <w:rPr/>
        <w:t>“these</w:t>
      </w:r>
      <w:r>
        <w:rPr>
          <w:spacing w:val="-4"/>
        </w:rPr>
        <w:t> </w:t>
      </w:r>
      <w:r>
        <w:rPr/>
        <w:t>Regulations”)</w:t>
      </w:r>
      <w:r>
        <w:rPr>
          <w:spacing w:val="-4"/>
        </w:rPr>
        <w:t> </w:t>
      </w:r>
      <w:r>
        <w:rPr/>
        <w:t>are</w:t>
      </w:r>
      <w:r>
        <w:rPr>
          <w:spacing w:val="-1"/>
        </w:rPr>
        <w:t> </w:t>
      </w:r>
      <w:r>
        <w:rPr/>
        <w:t>adopted</w:t>
      </w:r>
      <w:r>
        <w:rPr>
          <w:spacing w:val="-2"/>
        </w:rPr>
        <w:t> </w:t>
      </w:r>
      <w:r>
        <w:rPr/>
        <w:t>by National Kaohsiung University of Science and Technology (hereinafter referred to as “the University”) to help students develop self-learning skills and encourage them to take foreign online courses.</w:t>
      </w:r>
    </w:p>
    <w:p>
      <w:pPr>
        <w:pStyle w:val="BodyText"/>
        <w:spacing w:line="259" w:lineRule="auto" w:before="194"/>
        <w:ind w:left="678" w:right="411" w:hanging="567"/>
        <w:jc w:val="both"/>
        <w:rPr>
          <w:rFonts w:ascii="標楷體" w:eastAsia="標楷體" w:hint="eastAsia"/>
        </w:rPr>
      </w:pPr>
      <w:r>
        <w:rPr>
          <w:rFonts w:ascii="標楷體" w:eastAsia="標楷體" w:hint="eastAsia"/>
          <w:spacing w:val="-2"/>
        </w:rPr>
        <w:t>二、本要點補助之國外線上平臺課程，係指學生可自行安排時間於網際網路修習國外知名大學於國外線上平臺</w:t>
      </w:r>
      <w:r>
        <w:rPr>
          <w:spacing w:val="-2"/>
        </w:rPr>
        <w:t>(Coursera</w:t>
      </w:r>
      <w:r>
        <w:rPr>
          <w:rFonts w:ascii="標楷體" w:eastAsia="標楷體" w:hint="eastAsia"/>
          <w:spacing w:val="-2"/>
        </w:rPr>
        <w:t>、</w:t>
      </w:r>
      <w:r>
        <w:rPr>
          <w:spacing w:val="-2"/>
        </w:rPr>
        <w:t>edX</w:t>
      </w:r>
      <w:r>
        <w:rPr>
          <w:rFonts w:ascii="標楷體" w:eastAsia="標楷體" w:hint="eastAsia"/>
          <w:spacing w:val="-2"/>
        </w:rPr>
        <w:t>、</w:t>
      </w:r>
      <w:r>
        <w:rPr>
          <w:spacing w:val="-2"/>
        </w:rPr>
        <w:t>FutureLearn</w:t>
      </w:r>
      <w:r>
        <w:rPr>
          <w:rFonts w:ascii="標楷體" w:eastAsia="標楷體" w:hint="eastAsia"/>
          <w:spacing w:val="-2"/>
        </w:rPr>
        <w:t>、</w:t>
      </w:r>
      <w:r>
        <w:rPr>
          <w:spacing w:val="-2"/>
        </w:rPr>
        <w:t>Udacity)</w:t>
      </w:r>
      <w:r>
        <w:rPr>
          <w:rFonts w:ascii="標楷體" w:eastAsia="標楷體" w:hint="eastAsia"/>
          <w:spacing w:val="-2"/>
        </w:rPr>
        <w:t>所開設之線上課程。</w:t>
      </w:r>
    </w:p>
    <w:p>
      <w:pPr>
        <w:pStyle w:val="BodyText"/>
        <w:spacing w:before="182"/>
        <w:ind w:left="112"/>
        <w:jc w:val="both"/>
      </w:pPr>
      <w:r>
        <w:rPr/>
        <w:t>Article</w:t>
      </w:r>
      <w:r>
        <w:rPr>
          <w:spacing w:val="-5"/>
        </w:rPr>
        <w:t> </w:t>
      </w:r>
      <w:r>
        <w:rPr>
          <w:spacing w:val="-10"/>
        </w:rPr>
        <w:t>2</w:t>
      </w:r>
    </w:p>
    <w:p>
      <w:pPr>
        <w:pStyle w:val="BodyText"/>
        <w:spacing w:line="297" w:lineRule="auto" w:before="77"/>
        <w:ind w:left="962" w:right="412" w:firstLine="2"/>
        <w:jc w:val="both"/>
      </w:pPr>
      <w:r>
        <w:rPr/>
        <w:t>The online courses subsidized under these Regulations refer to those offered by foreign universities on platforms such as Coursera, edX, FutureLearn, Udacity, etc., to which students can independently enroll.</w:t>
      </w:r>
    </w:p>
    <w:p>
      <w:pPr>
        <w:pStyle w:val="BodyText"/>
        <w:spacing w:line="264" w:lineRule="auto" w:before="191"/>
        <w:ind w:left="679" w:right="415" w:hanging="567"/>
        <w:rPr>
          <w:rFonts w:ascii="標楷體" w:eastAsia="標楷體" w:hint="eastAsia"/>
        </w:rPr>
      </w:pPr>
      <w:r>
        <w:rPr>
          <w:rFonts w:ascii="標楷體" w:eastAsia="標楷體" w:hint="eastAsia"/>
          <w:spacing w:val="-2"/>
        </w:rPr>
        <w:t>三、本要點適用對象為本校在學學生，於規定時間內，修讀認可之國外線上平臺課程通過，取得修課通過證明者。</w:t>
      </w:r>
    </w:p>
    <w:p>
      <w:pPr>
        <w:pStyle w:val="BodyText"/>
        <w:spacing w:line="264" w:lineRule="auto" w:before="180"/>
        <w:ind w:left="677" w:right="406"/>
        <w:rPr>
          <w:rFonts w:ascii="標楷體" w:eastAsia="標楷體" w:hint="eastAsia"/>
        </w:rPr>
      </w:pPr>
      <w:r>
        <w:rPr>
          <w:rFonts w:ascii="標楷體" w:eastAsia="標楷體" w:hint="eastAsia"/>
          <w:spacing w:val="-2"/>
        </w:rPr>
        <w:t>符合前項資格者，應於公告受理申請時程內，至指定之線上表單上傳修課通過證明及付費證明等相關文件提出申請。</w:t>
      </w:r>
    </w:p>
    <w:p>
      <w:pPr>
        <w:pStyle w:val="BodyText"/>
        <w:spacing w:before="170"/>
        <w:ind w:left="113"/>
        <w:jc w:val="both"/>
      </w:pPr>
      <w:r>
        <w:rPr/>
        <w:t>Article</w:t>
      </w:r>
      <w:r>
        <w:rPr>
          <w:spacing w:val="-5"/>
        </w:rPr>
        <w:t> </w:t>
      </w:r>
      <w:r>
        <w:rPr>
          <w:spacing w:val="-10"/>
        </w:rPr>
        <w:t>3</w:t>
      </w:r>
    </w:p>
    <w:p>
      <w:pPr>
        <w:pStyle w:val="ListParagraph"/>
        <w:numPr>
          <w:ilvl w:val="1"/>
          <w:numId w:val="121"/>
        </w:numPr>
        <w:tabs>
          <w:tab w:pos="1443" w:val="left" w:leader="none"/>
          <w:tab w:pos="1445" w:val="left" w:leader="none"/>
        </w:tabs>
        <w:spacing w:line="297" w:lineRule="auto" w:before="78" w:after="0"/>
        <w:ind w:left="1445" w:right="412" w:hanging="481"/>
        <w:jc w:val="left"/>
        <w:rPr>
          <w:sz w:val="28"/>
        </w:rPr>
      </w:pPr>
      <w:r>
        <w:rPr>
          <w:sz w:val="28"/>
        </w:rPr>
        <w:t>These</w:t>
      </w:r>
      <w:r>
        <w:rPr>
          <w:spacing w:val="80"/>
          <w:sz w:val="28"/>
        </w:rPr>
        <w:t> </w:t>
      </w:r>
      <w:r>
        <w:rPr>
          <w:sz w:val="28"/>
        </w:rPr>
        <w:t>Regulations</w:t>
      </w:r>
      <w:r>
        <w:rPr>
          <w:spacing w:val="80"/>
          <w:sz w:val="28"/>
        </w:rPr>
        <w:t> </w:t>
      </w:r>
      <w:r>
        <w:rPr>
          <w:sz w:val="28"/>
        </w:rPr>
        <w:t>apply</w:t>
      </w:r>
      <w:r>
        <w:rPr>
          <w:spacing w:val="80"/>
          <w:sz w:val="28"/>
        </w:rPr>
        <w:t> </w:t>
      </w:r>
      <w:r>
        <w:rPr>
          <w:sz w:val="28"/>
        </w:rPr>
        <w:t>to</w:t>
      </w:r>
      <w:r>
        <w:rPr>
          <w:spacing w:val="80"/>
          <w:sz w:val="28"/>
        </w:rPr>
        <w:t> </w:t>
      </w:r>
      <w:r>
        <w:rPr>
          <w:sz w:val="28"/>
        </w:rPr>
        <w:t>current</w:t>
      </w:r>
      <w:r>
        <w:rPr>
          <w:spacing w:val="80"/>
          <w:sz w:val="28"/>
        </w:rPr>
        <w:t> </w:t>
      </w:r>
      <w:r>
        <w:rPr>
          <w:sz w:val="28"/>
        </w:rPr>
        <w:t>students</w:t>
      </w:r>
      <w:r>
        <w:rPr>
          <w:spacing w:val="80"/>
          <w:sz w:val="28"/>
        </w:rPr>
        <w:t> </w:t>
      </w:r>
      <w:r>
        <w:rPr>
          <w:sz w:val="28"/>
        </w:rPr>
        <w:t>at</w:t>
      </w:r>
      <w:r>
        <w:rPr>
          <w:spacing w:val="80"/>
          <w:sz w:val="28"/>
        </w:rPr>
        <w:t> </w:t>
      </w:r>
      <w:r>
        <w:rPr>
          <w:sz w:val="28"/>
        </w:rPr>
        <w:t>the</w:t>
      </w:r>
      <w:r>
        <w:rPr>
          <w:spacing w:val="80"/>
          <w:sz w:val="28"/>
        </w:rPr>
        <w:t> </w:t>
      </w:r>
      <w:r>
        <w:rPr>
          <w:sz w:val="28"/>
        </w:rPr>
        <w:t>University</w:t>
      </w:r>
      <w:r>
        <w:rPr>
          <w:spacing w:val="80"/>
          <w:sz w:val="28"/>
        </w:rPr>
        <w:t> </w:t>
      </w:r>
      <w:r>
        <w:rPr>
          <w:sz w:val="28"/>
        </w:rPr>
        <w:t>who complete and pass foreign online courses within the required timeline.</w:t>
      </w:r>
    </w:p>
    <w:p>
      <w:pPr>
        <w:spacing w:after="0" w:line="297" w:lineRule="auto"/>
        <w:jc w:val="left"/>
        <w:rPr>
          <w:sz w:val="28"/>
        </w:rPr>
        <w:sectPr>
          <w:footerReference w:type="default" r:id="rId54"/>
          <w:pgSz w:w="11910" w:h="16840"/>
          <w:pgMar w:header="0" w:footer="897" w:top="1220" w:bottom="1080" w:left="1020" w:right="720"/>
          <w:pgNumType w:start="1"/>
        </w:sectPr>
      </w:pPr>
    </w:p>
    <w:p>
      <w:pPr>
        <w:pStyle w:val="ListParagraph"/>
        <w:numPr>
          <w:ilvl w:val="1"/>
          <w:numId w:val="121"/>
        </w:numPr>
        <w:tabs>
          <w:tab w:pos="1444" w:val="left" w:leader="none"/>
        </w:tabs>
        <w:spacing w:line="297" w:lineRule="auto" w:before="74" w:after="0"/>
        <w:ind w:left="1444" w:right="412" w:hanging="480"/>
        <w:jc w:val="both"/>
        <w:rPr>
          <w:sz w:val="28"/>
        </w:rPr>
      </w:pPr>
      <w:r>
        <w:rPr>
          <w:sz w:val="28"/>
        </w:rPr>
        <w:t>Students who fulfill the requirements in the preceding paragraph may apply for</w:t>
      </w:r>
      <w:r>
        <w:rPr>
          <w:spacing w:val="-1"/>
          <w:sz w:val="28"/>
        </w:rPr>
        <w:t> </w:t>
      </w:r>
      <w:r>
        <w:rPr>
          <w:sz w:val="28"/>
        </w:rPr>
        <w:t>subsidies by uploading</w:t>
      </w:r>
      <w:r>
        <w:rPr>
          <w:spacing w:val="-1"/>
          <w:sz w:val="28"/>
        </w:rPr>
        <w:t> </w:t>
      </w:r>
      <w:r>
        <w:rPr>
          <w:sz w:val="28"/>
        </w:rPr>
        <w:t>proof</w:t>
      </w:r>
      <w:r>
        <w:rPr>
          <w:spacing w:val="-1"/>
          <w:sz w:val="28"/>
        </w:rPr>
        <w:t> </w:t>
      </w:r>
      <w:r>
        <w:rPr>
          <w:sz w:val="28"/>
        </w:rPr>
        <w:t>of</w:t>
      </w:r>
      <w:r>
        <w:rPr>
          <w:spacing w:val="-2"/>
          <w:sz w:val="28"/>
        </w:rPr>
        <w:t> </w:t>
      </w:r>
      <w:r>
        <w:rPr>
          <w:sz w:val="28"/>
        </w:rPr>
        <w:t>course completion and payment through specified online forms within the timeline as announced.</w:t>
      </w:r>
    </w:p>
    <w:p>
      <w:pPr>
        <w:pStyle w:val="BodyText"/>
        <w:spacing w:line="259" w:lineRule="auto" w:before="191"/>
        <w:ind w:left="678" w:right="414" w:hanging="567"/>
        <w:rPr>
          <w:rFonts w:ascii="標楷體" w:eastAsia="標楷體" w:hint="eastAsia"/>
        </w:rPr>
      </w:pPr>
      <w:r>
        <w:rPr>
          <w:rFonts w:ascii="標楷體" w:eastAsia="標楷體" w:hint="eastAsia"/>
          <w:spacing w:val="-2"/>
        </w:rPr>
        <w:t>四、本要點補助項目為課程報名費用或取得修課通過證明費用，每門課程補助上限新臺幣</w:t>
      </w:r>
      <w:r>
        <w:rPr>
          <w:spacing w:val="-2"/>
        </w:rPr>
        <w:t>2,000</w:t>
      </w:r>
      <w:r>
        <w:rPr>
          <w:rFonts w:ascii="標楷體" w:eastAsia="標楷體" w:hint="eastAsia"/>
          <w:spacing w:val="-2"/>
        </w:rPr>
        <w:t>元，每人每年至多補助</w:t>
      </w:r>
      <w:r>
        <w:rPr>
          <w:spacing w:val="-2"/>
        </w:rPr>
        <w:t>2</w:t>
      </w:r>
      <w:r>
        <w:rPr>
          <w:rFonts w:ascii="標楷體" w:eastAsia="標楷體" w:hint="eastAsia"/>
          <w:spacing w:val="-2"/>
        </w:rPr>
        <w:t>門課程。</w:t>
      </w:r>
    </w:p>
    <w:p>
      <w:pPr>
        <w:pStyle w:val="BodyText"/>
        <w:spacing w:line="264" w:lineRule="auto" w:before="175"/>
        <w:ind w:left="678" w:right="407"/>
        <w:rPr>
          <w:rFonts w:ascii="標楷體" w:eastAsia="標楷體" w:hint="eastAsia"/>
        </w:rPr>
      </w:pPr>
      <w:r>
        <w:rPr>
          <w:rFonts w:ascii="標楷體" w:eastAsia="標楷體" w:hint="eastAsia"/>
          <w:spacing w:val="7"/>
          <w:w w:val="100"/>
        </w:rPr>
        <w:t>前項補助之名額，每年度以補助</w:t>
      </w:r>
      <w:r>
        <w:rPr>
          <w:spacing w:val="1"/>
          <w:w w:val="100"/>
        </w:rPr>
        <w:t>10</w:t>
      </w:r>
      <w:r>
        <w:rPr>
          <w:spacing w:val="7"/>
          <w:w w:val="100"/>
        </w:rPr>
        <w:t>0</w:t>
      </w:r>
      <w:r>
        <w:rPr>
          <w:rFonts w:ascii="標楷體" w:eastAsia="標楷體" w:hint="eastAsia"/>
          <w:spacing w:val="7"/>
          <w:w w:val="100"/>
        </w:rPr>
        <w:t>課次為原則，教務處得視年度經費狀</w:t>
      </w:r>
      <w:r>
        <w:rPr>
          <w:rFonts w:ascii="標楷體" w:eastAsia="標楷體" w:hint="eastAsia"/>
          <w:spacing w:val="-3"/>
          <w:w w:val="100"/>
        </w:rPr>
        <w:t>況，調整補助額度與名額。</w:t>
      </w:r>
    </w:p>
    <w:p>
      <w:pPr>
        <w:pStyle w:val="BodyText"/>
        <w:spacing w:before="172"/>
        <w:ind w:left="112"/>
        <w:jc w:val="both"/>
      </w:pPr>
      <w:r>
        <w:rPr/>
        <w:t>Article</w:t>
      </w:r>
      <w:r>
        <w:rPr>
          <w:spacing w:val="-5"/>
        </w:rPr>
        <w:t> </w:t>
      </w:r>
      <w:r>
        <w:rPr>
          <w:spacing w:val="-10"/>
        </w:rPr>
        <w:t>4</w:t>
      </w:r>
    </w:p>
    <w:p>
      <w:pPr>
        <w:pStyle w:val="ListParagraph"/>
        <w:numPr>
          <w:ilvl w:val="1"/>
          <w:numId w:val="122"/>
        </w:numPr>
        <w:tabs>
          <w:tab w:pos="1387" w:val="left" w:leader="none"/>
          <w:tab w:pos="1389" w:val="left" w:leader="none"/>
        </w:tabs>
        <w:spacing w:line="297" w:lineRule="auto" w:before="76" w:after="0"/>
        <w:ind w:left="1389" w:right="410" w:hanging="481"/>
        <w:jc w:val="both"/>
        <w:rPr>
          <w:sz w:val="28"/>
        </w:rPr>
      </w:pPr>
      <w:r>
        <w:rPr>
          <w:sz w:val="28"/>
        </w:rPr>
        <w:t>A subsidy of up to NT$2,000 per course is available to cover the costs for enrolling</w:t>
      </w:r>
      <w:r>
        <w:rPr>
          <w:spacing w:val="-3"/>
          <w:sz w:val="28"/>
        </w:rPr>
        <w:t> </w:t>
      </w:r>
      <w:r>
        <w:rPr>
          <w:sz w:val="28"/>
        </w:rPr>
        <w:t>in</w:t>
      </w:r>
      <w:r>
        <w:rPr>
          <w:spacing w:val="-3"/>
          <w:sz w:val="28"/>
        </w:rPr>
        <w:t> </w:t>
      </w:r>
      <w:r>
        <w:rPr>
          <w:sz w:val="28"/>
        </w:rPr>
        <w:t>and</w:t>
      </w:r>
      <w:r>
        <w:rPr>
          <w:spacing w:val="-2"/>
          <w:sz w:val="28"/>
        </w:rPr>
        <w:t> </w:t>
      </w:r>
      <w:r>
        <w:rPr>
          <w:sz w:val="28"/>
        </w:rPr>
        <w:t>obtaining</w:t>
      </w:r>
      <w:r>
        <w:rPr>
          <w:spacing w:val="-3"/>
          <w:sz w:val="28"/>
        </w:rPr>
        <w:t> </w:t>
      </w:r>
      <w:r>
        <w:rPr>
          <w:sz w:val="28"/>
        </w:rPr>
        <w:t>certificates</w:t>
      </w:r>
      <w:r>
        <w:rPr>
          <w:spacing w:val="-3"/>
          <w:sz w:val="28"/>
        </w:rPr>
        <w:t> </w:t>
      </w:r>
      <w:r>
        <w:rPr>
          <w:sz w:val="28"/>
        </w:rPr>
        <w:t>for</w:t>
      </w:r>
      <w:r>
        <w:rPr>
          <w:spacing w:val="-6"/>
          <w:sz w:val="28"/>
        </w:rPr>
        <w:t> </w:t>
      </w:r>
      <w:r>
        <w:rPr>
          <w:sz w:val="28"/>
        </w:rPr>
        <w:t>online</w:t>
      </w:r>
      <w:r>
        <w:rPr>
          <w:spacing w:val="-3"/>
          <w:sz w:val="28"/>
        </w:rPr>
        <w:t> </w:t>
      </w:r>
      <w:r>
        <w:rPr>
          <w:sz w:val="28"/>
        </w:rPr>
        <w:t>courses,</w:t>
      </w:r>
      <w:r>
        <w:rPr>
          <w:spacing w:val="-4"/>
          <w:sz w:val="28"/>
        </w:rPr>
        <w:t> </w:t>
      </w:r>
      <w:r>
        <w:rPr>
          <w:sz w:val="28"/>
        </w:rPr>
        <w:t>and</w:t>
      </w:r>
      <w:r>
        <w:rPr>
          <w:spacing w:val="-3"/>
          <w:sz w:val="28"/>
        </w:rPr>
        <w:t> </w:t>
      </w:r>
      <w:r>
        <w:rPr>
          <w:sz w:val="28"/>
        </w:rPr>
        <w:t>students</w:t>
      </w:r>
      <w:r>
        <w:rPr>
          <w:spacing w:val="-3"/>
          <w:sz w:val="28"/>
        </w:rPr>
        <w:t> </w:t>
      </w:r>
      <w:r>
        <w:rPr>
          <w:sz w:val="28"/>
        </w:rPr>
        <w:t>may apply for a maximum of two courses annually.</w:t>
      </w:r>
    </w:p>
    <w:p>
      <w:pPr>
        <w:pStyle w:val="ListParagraph"/>
        <w:numPr>
          <w:ilvl w:val="1"/>
          <w:numId w:val="122"/>
        </w:numPr>
        <w:tabs>
          <w:tab w:pos="1387" w:val="left" w:leader="none"/>
          <w:tab w:pos="1389" w:val="left" w:leader="none"/>
        </w:tabs>
        <w:spacing w:line="297" w:lineRule="auto" w:before="183" w:after="0"/>
        <w:ind w:left="1389" w:right="411" w:hanging="481"/>
        <w:jc w:val="both"/>
        <w:rPr>
          <w:sz w:val="28"/>
        </w:rPr>
      </w:pPr>
      <w:r>
        <w:rPr>
          <w:sz w:val="28"/>
        </w:rPr>
        <w:t>The Office of Academic Affairs shall decide on the number of subsidies allocated for the preceding paragraph, which is typically 100 courses per year, and shall readjust the subsidized amount and number of courses as per the annual budget.</w:t>
      </w:r>
    </w:p>
    <w:p>
      <w:pPr>
        <w:pStyle w:val="BodyText"/>
        <w:spacing w:before="192"/>
        <w:ind w:left="113"/>
        <w:rPr>
          <w:rFonts w:ascii="標楷體" w:eastAsia="標楷體" w:hint="eastAsia"/>
        </w:rPr>
      </w:pPr>
      <w:r>
        <w:rPr>
          <w:rFonts w:ascii="標楷體" w:eastAsia="標楷體" w:hint="eastAsia"/>
          <w:spacing w:val="-3"/>
        </w:rPr>
        <w:t>五、國外線上平臺課程之學分抵免事宜，應依本校學生學分抵免要點辦理。</w:t>
      </w:r>
    </w:p>
    <w:p>
      <w:pPr>
        <w:pStyle w:val="BodyText"/>
        <w:spacing w:before="208"/>
        <w:ind w:left="113"/>
        <w:jc w:val="both"/>
      </w:pPr>
      <w:r>
        <w:rPr/>
        <w:t>Article</w:t>
      </w:r>
      <w:r>
        <w:rPr>
          <w:spacing w:val="-5"/>
        </w:rPr>
        <w:t> </w:t>
      </w:r>
      <w:r>
        <w:rPr>
          <w:spacing w:val="-10"/>
        </w:rPr>
        <w:t>5</w:t>
      </w:r>
    </w:p>
    <w:p>
      <w:pPr>
        <w:pStyle w:val="BodyText"/>
        <w:spacing w:line="297" w:lineRule="auto" w:before="76"/>
        <w:ind w:left="962" w:right="411"/>
        <w:jc w:val="both"/>
      </w:pPr>
      <w:r>
        <w:rPr/>
        <w:t>Matters</w:t>
      </w:r>
      <w:r>
        <w:rPr>
          <w:spacing w:val="-1"/>
        </w:rPr>
        <w:t> </w:t>
      </w:r>
      <w:r>
        <w:rPr/>
        <w:t>regarding credit transfer</w:t>
      </w:r>
      <w:r>
        <w:rPr>
          <w:spacing w:val="-2"/>
        </w:rPr>
        <w:t> </w:t>
      </w:r>
      <w:r>
        <w:rPr/>
        <w:t>for</w:t>
      </w:r>
      <w:r>
        <w:rPr>
          <w:spacing w:val="-1"/>
        </w:rPr>
        <w:t> </w:t>
      </w:r>
      <w:r>
        <w:rPr/>
        <w:t>foreign online</w:t>
      </w:r>
      <w:r>
        <w:rPr>
          <w:spacing w:val="-1"/>
        </w:rPr>
        <w:t> </w:t>
      </w:r>
      <w:r>
        <w:rPr/>
        <w:t>courses</w:t>
      </w:r>
      <w:r>
        <w:rPr>
          <w:spacing w:val="-1"/>
        </w:rPr>
        <w:t> </w:t>
      </w:r>
      <w:r>
        <w:rPr/>
        <w:t>shall</w:t>
      </w:r>
      <w:r>
        <w:rPr>
          <w:spacing w:val="-3"/>
        </w:rPr>
        <w:t> </w:t>
      </w:r>
      <w:r>
        <w:rPr/>
        <w:t>be</w:t>
      </w:r>
      <w:r>
        <w:rPr>
          <w:spacing w:val="-1"/>
        </w:rPr>
        <w:t> </w:t>
      </w:r>
      <w:r>
        <w:rPr/>
        <w:t>handled</w:t>
      </w:r>
      <w:r>
        <w:rPr>
          <w:spacing w:val="-3"/>
        </w:rPr>
        <w:t> </w:t>
      </w:r>
      <w:r>
        <w:rPr/>
        <w:t>in accordance with the Regulations Governing Credit Transfers and Course Waivers for Students.</w:t>
      </w:r>
    </w:p>
    <w:p>
      <w:pPr>
        <w:pStyle w:val="BodyText"/>
        <w:spacing w:before="194"/>
        <w:ind w:left="113"/>
        <w:rPr>
          <w:rFonts w:ascii="標楷體" w:eastAsia="標楷體" w:hint="eastAsia"/>
        </w:rPr>
      </w:pPr>
      <w:r>
        <w:rPr>
          <w:rFonts w:ascii="標楷體" w:eastAsia="標楷體" w:hint="eastAsia"/>
          <w:spacing w:val="-3"/>
        </w:rPr>
        <w:t>六、本要點補助所需經費由教育部相關計畫經費項下支應。</w:t>
      </w:r>
    </w:p>
    <w:p>
      <w:pPr>
        <w:pStyle w:val="BodyText"/>
        <w:spacing w:before="205"/>
        <w:ind w:left="113"/>
        <w:jc w:val="both"/>
      </w:pPr>
      <w:r>
        <w:rPr/>
        <w:t>Article</w:t>
      </w:r>
      <w:r>
        <w:rPr>
          <w:spacing w:val="-5"/>
        </w:rPr>
        <w:t> </w:t>
      </w:r>
      <w:r>
        <w:rPr>
          <w:spacing w:val="-10"/>
        </w:rPr>
        <w:t>6</w:t>
      </w:r>
    </w:p>
    <w:p>
      <w:pPr>
        <w:pStyle w:val="BodyText"/>
        <w:spacing w:line="297" w:lineRule="auto" w:before="79"/>
        <w:ind w:left="962" w:right="412"/>
        <w:jc w:val="both"/>
      </w:pPr>
      <w:r>
        <w:rPr/>
        <w:t>Subsidies under these Regulations shall be allocated from the budgets for relevant projects under the Ministry of Education.</w:t>
      </w:r>
    </w:p>
    <w:p>
      <w:pPr>
        <w:pStyle w:val="BodyText"/>
        <w:spacing w:before="189"/>
        <w:ind w:left="113"/>
        <w:rPr>
          <w:rFonts w:ascii="標楷體" w:eastAsia="標楷體" w:hint="eastAsia"/>
        </w:rPr>
      </w:pPr>
      <w:r>
        <w:rPr>
          <w:rFonts w:ascii="標楷體" w:eastAsia="標楷體" w:hint="eastAsia"/>
          <w:spacing w:val="-3"/>
        </w:rPr>
        <w:t>七、本要點如有未盡事宜，依本校相關規定辦理。</w:t>
      </w:r>
    </w:p>
    <w:p>
      <w:pPr>
        <w:pStyle w:val="BodyText"/>
        <w:spacing w:before="208"/>
        <w:ind w:left="113"/>
        <w:jc w:val="both"/>
      </w:pPr>
      <w:r>
        <w:rPr/>
        <w:t>Article</w:t>
      </w:r>
      <w:r>
        <w:rPr>
          <w:spacing w:val="-5"/>
        </w:rPr>
        <w:t> </w:t>
      </w:r>
      <w:r>
        <w:rPr>
          <w:spacing w:val="-10"/>
        </w:rPr>
        <w:t>7</w:t>
      </w:r>
    </w:p>
    <w:p>
      <w:pPr>
        <w:pStyle w:val="BodyText"/>
        <w:spacing w:line="297" w:lineRule="auto" w:before="77"/>
        <w:ind w:left="962" w:right="411"/>
        <w:jc w:val="both"/>
      </w:pPr>
      <w:r>
        <w:rPr/>
        <w:t>Matters not mentioned herein shall be handled in accordance with relevant regulations of the University.</w:t>
      </w:r>
    </w:p>
    <w:p>
      <w:pPr>
        <w:pStyle w:val="BodyText"/>
        <w:spacing w:before="183"/>
        <w:ind w:left="113"/>
        <w:rPr>
          <w:rFonts w:ascii="標楷體" w:eastAsia="標楷體" w:hint="eastAsia"/>
        </w:rPr>
      </w:pPr>
      <w:r>
        <w:rPr>
          <w:rFonts w:ascii="標楷體" w:eastAsia="標楷體" w:hint="eastAsia"/>
          <w:spacing w:val="-2"/>
        </w:rPr>
        <w:t>八、本要點自</w:t>
      </w:r>
      <w:r>
        <w:rPr>
          <w:spacing w:val="-2"/>
        </w:rPr>
        <w:t>111</w:t>
      </w:r>
      <w:r>
        <w:rPr>
          <w:rFonts w:ascii="標楷體" w:eastAsia="標楷體" w:hint="eastAsia"/>
          <w:spacing w:val="-2"/>
        </w:rPr>
        <w:t>年</w:t>
      </w:r>
      <w:r>
        <w:rPr>
          <w:spacing w:val="-2"/>
        </w:rPr>
        <w:t>6</w:t>
      </w:r>
      <w:r>
        <w:rPr>
          <w:rFonts w:ascii="標楷體" w:eastAsia="標楷體" w:hint="eastAsia"/>
          <w:spacing w:val="-2"/>
        </w:rPr>
        <w:t>月</w:t>
      </w:r>
      <w:r>
        <w:rPr>
          <w:spacing w:val="-2"/>
        </w:rPr>
        <w:t>26</w:t>
      </w:r>
      <w:r>
        <w:rPr>
          <w:rFonts w:ascii="標楷體" w:eastAsia="標楷體" w:hint="eastAsia"/>
          <w:spacing w:val="-2"/>
        </w:rPr>
        <w:t>日起試行</w:t>
      </w:r>
      <w:r>
        <w:rPr>
          <w:spacing w:val="-2"/>
        </w:rPr>
        <w:t>2</w:t>
      </w:r>
      <w:r>
        <w:rPr>
          <w:rFonts w:ascii="標楷體" w:eastAsia="標楷體" w:hint="eastAsia"/>
          <w:spacing w:val="-6"/>
        </w:rPr>
        <w:t>年。</w:t>
      </w:r>
    </w:p>
    <w:p>
      <w:pPr>
        <w:pStyle w:val="BodyText"/>
        <w:spacing w:before="216"/>
        <w:ind w:left="616"/>
        <w:rPr>
          <w:rFonts w:ascii="標楷體" w:eastAsia="標楷體" w:hint="eastAsia"/>
        </w:rPr>
      </w:pPr>
      <w:r>
        <w:rPr>
          <w:rFonts w:ascii="標楷體" w:eastAsia="標楷體" w:hint="eastAsia"/>
          <w:spacing w:val="-5"/>
        </w:rPr>
        <w:t>本要點經高教深耕管考會議通過，陳請校長核定後公告實施；修正時亦同。</w:t>
      </w:r>
    </w:p>
    <w:p>
      <w:pPr>
        <w:spacing w:after="0"/>
        <w:rPr>
          <w:rFonts w:ascii="標楷體" w:eastAsia="標楷體" w:hint="eastAsia"/>
        </w:rPr>
        <w:sectPr>
          <w:pgSz w:w="11910" w:h="16840"/>
          <w:pgMar w:header="0" w:footer="897" w:top="1100" w:bottom="1080" w:left="1020" w:right="720"/>
        </w:sectPr>
      </w:pPr>
    </w:p>
    <w:p>
      <w:pPr>
        <w:pStyle w:val="BodyText"/>
        <w:spacing w:before="74"/>
        <w:ind w:left="112"/>
      </w:pPr>
      <w:r>
        <w:rPr/>
        <w:t>Article</w:t>
      </w:r>
      <w:r>
        <w:rPr>
          <w:spacing w:val="-5"/>
        </w:rPr>
        <w:t> </w:t>
      </w:r>
      <w:r>
        <w:rPr>
          <w:spacing w:val="-10"/>
        </w:rPr>
        <w:t>8</w:t>
      </w:r>
    </w:p>
    <w:p>
      <w:pPr>
        <w:pStyle w:val="ListParagraph"/>
        <w:numPr>
          <w:ilvl w:val="1"/>
          <w:numId w:val="123"/>
        </w:numPr>
        <w:tabs>
          <w:tab w:pos="1387" w:val="left" w:leader="none"/>
          <w:tab w:pos="1389" w:val="left" w:leader="none"/>
        </w:tabs>
        <w:spacing w:line="297" w:lineRule="auto" w:before="79" w:after="0"/>
        <w:ind w:left="1389" w:right="594" w:hanging="481"/>
        <w:jc w:val="left"/>
        <w:rPr>
          <w:sz w:val="28"/>
        </w:rPr>
      </w:pPr>
      <w:r>
        <w:rPr>
          <w:sz w:val="28"/>
        </w:rPr>
        <w:t>These</w:t>
      </w:r>
      <w:r>
        <w:rPr>
          <w:spacing w:val="-3"/>
          <w:sz w:val="28"/>
        </w:rPr>
        <w:t> </w:t>
      </w:r>
      <w:r>
        <w:rPr>
          <w:sz w:val="28"/>
        </w:rPr>
        <w:t>Regulations</w:t>
      </w:r>
      <w:r>
        <w:rPr>
          <w:spacing w:val="-2"/>
          <w:sz w:val="28"/>
        </w:rPr>
        <w:t> </w:t>
      </w:r>
      <w:r>
        <w:rPr>
          <w:sz w:val="28"/>
        </w:rPr>
        <w:t>will</w:t>
      </w:r>
      <w:r>
        <w:rPr>
          <w:spacing w:val="-4"/>
          <w:sz w:val="28"/>
        </w:rPr>
        <w:t> </w:t>
      </w:r>
      <w:r>
        <w:rPr>
          <w:sz w:val="28"/>
        </w:rPr>
        <w:t>be</w:t>
      </w:r>
      <w:r>
        <w:rPr>
          <w:spacing w:val="-3"/>
          <w:sz w:val="28"/>
        </w:rPr>
        <w:t> </w:t>
      </w:r>
      <w:r>
        <w:rPr>
          <w:sz w:val="28"/>
        </w:rPr>
        <w:t>in</w:t>
      </w:r>
      <w:r>
        <w:rPr>
          <w:spacing w:val="-2"/>
          <w:sz w:val="28"/>
        </w:rPr>
        <w:t> </w:t>
      </w:r>
      <w:r>
        <w:rPr>
          <w:sz w:val="28"/>
        </w:rPr>
        <w:t>force</w:t>
      </w:r>
      <w:r>
        <w:rPr>
          <w:spacing w:val="-3"/>
          <w:sz w:val="28"/>
        </w:rPr>
        <w:t> </w:t>
      </w:r>
      <w:r>
        <w:rPr>
          <w:sz w:val="28"/>
        </w:rPr>
        <w:t>for</w:t>
      </w:r>
      <w:r>
        <w:rPr>
          <w:spacing w:val="-3"/>
          <w:sz w:val="28"/>
        </w:rPr>
        <w:t> </w:t>
      </w:r>
      <w:r>
        <w:rPr>
          <w:sz w:val="28"/>
        </w:rPr>
        <w:t>a</w:t>
      </w:r>
      <w:r>
        <w:rPr>
          <w:spacing w:val="-3"/>
          <w:sz w:val="28"/>
        </w:rPr>
        <w:t> </w:t>
      </w:r>
      <w:r>
        <w:rPr>
          <w:sz w:val="28"/>
        </w:rPr>
        <w:t>trial</w:t>
      </w:r>
      <w:r>
        <w:rPr>
          <w:spacing w:val="-2"/>
          <w:sz w:val="28"/>
        </w:rPr>
        <w:t> </w:t>
      </w:r>
      <w:r>
        <w:rPr>
          <w:sz w:val="28"/>
        </w:rPr>
        <w:t>period</w:t>
      </w:r>
      <w:r>
        <w:rPr>
          <w:spacing w:val="-2"/>
          <w:sz w:val="28"/>
        </w:rPr>
        <w:t> </w:t>
      </w:r>
      <w:r>
        <w:rPr>
          <w:sz w:val="28"/>
        </w:rPr>
        <w:t>of</w:t>
      </w:r>
      <w:r>
        <w:rPr>
          <w:spacing w:val="-5"/>
          <w:sz w:val="28"/>
        </w:rPr>
        <w:t> </w:t>
      </w:r>
      <w:r>
        <w:rPr>
          <w:sz w:val="28"/>
        </w:rPr>
        <w:t>two</w:t>
      </w:r>
      <w:r>
        <w:rPr>
          <w:spacing w:val="-4"/>
          <w:sz w:val="28"/>
        </w:rPr>
        <w:t> </w:t>
      </w:r>
      <w:r>
        <w:rPr>
          <w:sz w:val="28"/>
        </w:rPr>
        <w:t>years,</w:t>
      </w:r>
      <w:r>
        <w:rPr>
          <w:spacing w:val="-3"/>
          <w:sz w:val="28"/>
        </w:rPr>
        <w:t> </w:t>
      </w:r>
      <w:r>
        <w:rPr>
          <w:sz w:val="28"/>
        </w:rPr>
        <w:t>starting from June 26, 2022.</w:t>
      </w:r>
    </w:p>
    <w:p>
      <w:pPr>
        <w:pStyle w:val="ListParagraph"/>
        <w:numPr>
          <w:ilvl w:val="1"/>
          <w:numId w:val="123"/>
        </w:numPr>
        <w:tabs>
          <w:tab w:pos="1387" w:val="left" w:leader="none"/>
          <w:tab w:pos="1389" w:val="left" w:leader="none"/>
        </w:tabs>
        <w:spacing w:line="297" w:lineRule="auto" w:before="181" w:after="0"/>
        <w:ind w:left="1389" w:right="452" w:hanging="481"/>
        <w:jc w:val="left"/>
        <w:rPr>
          <w:sz w:val="28"/>
        </w:rPr>
      </w:pPr>
      <w:r>
        <w:rPr>
          <w:sz w:val="28"/>
        </w:rPr>
        <w:t>These</w:t>
      </w:r>
      <w:r>
        <w:rPr>
          <w:spacing w:val="-3"/>
          <w:sz w:val="28"/>
        </w:rPr>
        <w:t> </w:t>
      </w:r>
      <w:r>
        <w:rPr>
          <w:sz w:val="28"/>
        </w:rPr>
        <w:t>Regulations</w:t>
      </w:r>
      <w:r>
        <w:rPr>
          <w:spacing w:val="-2"/>
          <w:sz w:val="28"/>
        </w:rPr>
        <w:t> </w:t>
      </w:r>
      <w:r>
        <w:rPr>
          <w:sz w:val="28"/>
        </w:rPr>
        <w:t>shall</w:t>
      </w:r>
      <w:r>
        <w:rPr>
          <w:spacing w:val="-4"/>
          <w:sz w:val="28"/>
        </w:rPr>
        <w:t> </w:t>
      </w:r>
      <w:r>
        <w:rPr>
          <w:sz w:val="28"/>
        </w:rPr>
        <w:t>be</w:t>
      </w:r>
      <w:r>
        <w:rPr>
          <w:spacing w:val="-5"/>
          <w:sz w:val="28"/>
        </w:rPr>
        <w:t> </w:t>
      </w:r>
      <w:r>
        <w:rPr>
          <w:sz w:val="28"/>
        </w:rPr>
        <w:t>passed</w:t>
      </w:r>
      <w:r>
        <w:rPr>
          <w:spacing w:val="-2"/>
          <w:sz w:val="28"/>
        </w:rPr>
        <w:t> </w:t>
      </w:r>
      <w:r>
        <w:rPr>
          <w:sz w:val="28"/>
        </w:rPr>
        <w:t>by</w:t>
      </w:r>
      <w:r>
        <w:rPr>
          <w:spacing w:val="-2"/>
          <w:sz w:val="28"/>
        </w:rPr>
        <w:t> </w:t>
      </w:r>
      <w:r>
        <w:rPr>
          <w:sz w:val="28"/>
        </w:rPr>
        <w:t>the</w:t>
      </w:r>
      <w:r>
        <w:rPr>
          <w:spacing w:val="-5"/>
          <w:sz w:val="28"/>
        </w:rPr>
        <w:t> </w:t>
      </w:r>
      <w:r>
        <w:rPr>
          <w:sz w:val="28"/>
        </w:rPr>
        <w:t>Higher</w:t>
      </w:r>
      <w:r>
        <w:rPr>
          <w:spacing w:val="-5"/>
          <w:sz w:val="28"/>
        </w:rPr>
        <w:t> </w:t>
      </w:r>
      <w:r>
        <w:rPr>
          <w:sz w:val="28"/>
        </w:rPr>
        <w:t>Education</w:t>
      </w:r>
      <w:r>
        <w:rPr>
          <w:spacing w:val="-2"/>
          <w:sz w:val="28"/>
        </w:rPr>
        <w:t> </w:t>
      </w:r>
      <w:r>
        <w:rPr>
          <w:sz w:val="28"/>
        </w:rPr>
        <w:t>Sprout</w:t>
      </w:r>
      <w:r>
        <w:rPr>
          <w:spacing w:val="-2"/>
          <w:sz w:val="28"/>
        </w:rPr>
        <w:t> </w:t>
      </w:r>
      <w:r>
        <w:rPr>
          <w:sz w:val="28"/>
        </w:rPr>
        <w:t>Project Evaluation Meeting and shall take force upon approval by the President. The same procedure shall apply when these Regulations are amended.</w:t>
      </w:r>
    </w:p>
    <w:p>
      <w:pPr>
        <w:spacing w:after="0" w:line="297" w:lineRule="auto"/>
        <w:jc w:val="left"/>
        <w:rPr>
          <w:sz w:val="28"/>
        </w:rPr>
        <w:sectPr>
          <w:pgSz w:w="11910" w:h="16840"/>
          <w:pgMar w:header="0" w:footer="897" w:top="1100" w:bottom="1080" w:left="1020" w:right="720"/>
        </w:sectPr>
      </w:pPr>
    </w:p>
    <w:p>
      <w:pPr>
        <w:spacing w:line="357" w:lineRule="auto" w:before="54"/>
        <w:ind w:left="588" w:right="869" w:firstLine="0"/>
        <w:jc w:val="center"/>
        <w:rPr>
          <w:b/>
          <w:sz w:val="32"/>
        </w:rPr>
      </w:pPr>
      <w:bookmarkStart w:name="中英雙語_13. 國立高雄科技大學學生申請休學、復學、退學及退費要點-1022" w:id="29"/>
      <w:bookmarkEnd w:id="29"/>
      <w:r>
        <w:rPr/>
      </w:r>
      <w:r>
        <w:rPr>
          <w:rFonts w:ascii="標楷體" w:eastAsia="標楷體" w:hint="eastAsia"/>
          <w:b/>
          <w:spacing w:val="-2"/>
          <w:sz w:val="32"/>
        </w:rPr>
        <w:t>國立高雄科技大學學生申請休學、復學、退學及退費要點 </w:t>
      </w:r>
      <w:r>
        <w:rPr>
          <w:b/>
          <w:sz w:val="32"/>
        </w:rPr>
        <w:t>National Kaohsiung University of Science and Technology Regulations Governing Leave of Absence, Re-enrollment, Withdrawal, and Refunds</w:t>
      </w:r>
    </w:p>
    <w:p>
      <w:pPr>
        <w:pStyle w:val="BodyText"/>
        <w:spacing w:before="35"/>
        <w:rPr>
          <w:b/>
          <w:sz w:val="32"/>
        </w:rPr>
      </w:pPr>
    </w:p>
    <w:p>
      <w:pPr>
        <w:spacing w:line="242" w:lineRule="auto" w:before="0"/>
        <w:ind w:left="5054" w:right="397" w:firstLine="885"/>
        <w:jc w:val="right"/>
        <w:rPr>
          <w:rFonts w:ascii="標楷體" w:eastAsia="標楷體" w:hint="eastAsia"/>
          <w:sz w:val="20"/>
        </w:rPr>
      </w:pPr>
      <w:r>
        <w:rPr>
          <w:sz w:val="20"/>
        </w:rPr>
        <w:t>107</w:t>
      </w:r>
      <w:r>
        <w:rPr>
          <w:spacing w:val="-13"/>
          <w:sz w:val="20"/>
        </w:rPr>
        <w:t> </w:t>
      </w:r>
      <w:r>
        <w:rPr>
          <w:rFonts w:ascii="標楷體" w:eastAsia="標楷體" w:hint="eastAsia"/>
          <w:spacing w:val="-26"/>
          <w:sz w:val="20"/>
        </w:rPr>
        <w:t>年 </w:t>
      </w:r>
      <w:r>
        <w:rPr>
          <w:sz w:val="20"/>
        </w:rPr>
        <w:t>4</w:t>
      </w:r>
      <w:r>
        <w:rPr>
          <w:spacing w:val="-12"/>
          <w:sz w:val="20"/>
        </w:rPr>
        <w:t> </w:t>
      </w:r>
      <w:r>
        <w:rPr>
          <w:rFonts w:ascii="標楷體" w:eastAsia="標楷體" w:hint="eastAsia"/>
          <w:spacing w:val="-25"/>
          <w:sz w:val="20"/>
        </w:rPr>
        <w:t>月 </w:t>
      </w:r>
      <w:r>
        <w:rPr>
          <w:sz w:val="20"/>
        </w:rPr>
        <w:t>25</w:t>
      </w:r>
      <w:r>
        <w:rPr>
          <w:spacing w:val="-13"/>
          <w:sz w:val="20"/>
        </w:rPr>
        <w:t> </w:t>
      </w:r>
      <w:r>
        <w:rPr>
          <w:rFonts w:ascii="標楷體" w:eastAsia="標楷體" w:hint="eastAsia"/>
          <w:spacing w:val="-25"/>
          <w:sz w:val="20"/>
        </w:rPr>
        <w:t>日 </w:t>
      </w:r>
      <w:r>
        <w:rPr>
          <w:sz w:val="20"/>
        </w:rPr>
        <w:t>106</w:t>
      </w:r>
      <w:r>
        <w:rPr>
          <w:spacing w:val="-12"/>
          <w:sz w:val="20"/>
        </w:rPr>
        <w:t> </w:t>
      </w:r>
      <w:r>
        <w:rPr>
          <w:rFonts w:ascii="標楷體" w:eastAsia="標楷體" w:hint="eastAsia"/>
          <w:spacing w:val="-10"/>
          <w:sz w:val="20"/>
        </w:rPr>
        <w:t>學年度第 </w:t>
      </w:r>
      <w:r>
        <w:rPr>
          <w:sz w:val="20"/>
        </w:rPr>
        <w:t>2</w:t>
      </w:r>
      <w:r>
        <w:rPr>
          <w:spacing w:val="-13"/>
          <w:sz w:val="20"/>
        </w:rPr>
        <w:t> </w:t>
      </w:r>
      <w:r>
        <w:rPr>
          <w:rFonts w:ascii="標楷體" w:eastAsia="標楷體" w:hint="eastAsia"/>
          <w:sz w:val="20"/>
        </w:rPr>
        <w:t>次教務會議通過 </w:t>
      </w:r>
      <w:r>
        <w:rPr>
          <w:sz w:val="20"/>
        </w:rPr>
        <w:t>Passed</w:t>
      </w:r>
      <w:r>
        <w:rPr>
          <w:spacing w:val="-2"/>
          <w:sz w:val="20"/>
        </w:rPr>
        <w:t> </w:t>
      </w:r>
      <w:r>
        <w:rPr>
          <w:sz w:val="20"/>
        </w:rPr>
        <w:t>by</w:t>
      </w:r>
      <w:r>
        <w:rPr>
          <w:spacing w:val="-2"/>
          <w:sz w:val="20"/>
        </w:rPr>
        <w:t> </w:t>
      </w:r>
      <w:r>
        <w:rPr>
          <w:sz w:val="20"/>
        </w:rPr>
        <w:t>the</w:t>
      </w:r>
      <w:r>
        <w:rPr>
          <w:spacing w:val="-3"/>
          <w:sz w:val="20"/>
        </w:rPr>
        <w:t> </w:t>
      </w:r>
      <w:r>
        <w:rPr>
          <w:sz w:val="20"/>
        </w:rPr>
        <w:t>2</w:t>
      </w:r>
      <w:r>
        <w:rPr>
          <w:sz w:val="20"/>
          <w:vertAlign w:val="superscript"/>
        </w:rPr>
        <w:t>nd</w:t>
      </w:r>
      <w:r>
        <w:rPr>
          <w:spacing w:val="-3"/>
          <w:sz w:val="20"/>
          <w:vertAlign w:val="baseline"/>
        </w:rPr>
        <w:t> </w:t>
      </w:r>
      <w:r>
        <w:rPr>
          <w:sz w:val="20"/>
          <w:vertAlign w:val="baseline"/>
        </w:rPr>
        <w:t>Academic</w:t>
      </w:r>
      <w:r>
        <w:rPr>
          <w:spacing w:val="-3"/>
          <w:sz w:val="20"/>
          <w:vertAlign w:val="baseline"/>
        </w:rPr>
        <w:t> </w:t>
      </w:r>
      <w:r>
        <w:rPr>
          <w:sz w:val="20"/>
          <w:vertAlign w:val="baseline"/>
        </w:rPr>
        <w:t>Affairs</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4"/>
          <w:sz w:val="20"/>
          <w:vertAlign w:val="baseline"/>
        </w:rPr>
        <w:t> </w:t>
      </w:r>
      <w:r>
        <w:rPr>
          <w:sz w:val="20"/>
          <w:vertAlign w:val="baseline"/>
        </w:rPr>
        <w:t>April</w:t>
      </w:r>
      <w:r>
        <w:rPr>
          <w:spacing w:val="-3"/>
          <w:sz w:val="20"/>
          <w:vertAlign w:val="baseline"/>
        </w:rPr>
        <w:t> </w:t>
      </w:r>
      <w:r>
        <w:rPr>
          <w:sz w:val="20"/>
          <w:vertAlign w:val="baseline"/>
        </w:rPr>
        <w:t>25</w:t>
      </w:r>
      <w:r>
        <w:rPr>
          <w:spacing w:val="-1"/>
          <w:sz w:val="20"/>
          <w:vertAlign w:val="baseline"/>
        </w:rPr>
        <w:t>, </w:t>
      </w:r>
      <w:r>
        <w:rPr>
          <w:sz w:val="20"/>
          <w:vertAlign w:val="baseline"/>
        </w:rPr>
        <w:t>2018. 108 </w:t>
      </w:r>
      <w:r>
        <w:rPr>
          <w:rFonts w:ascii="標楷體" w:eastAsia="標楷體" w:hint="eastAsia"/>
          <w:spacing w:val="-18"/>
          <w:sz w:val="20"/>
          <w:vertAlign w:val="baseline"/>
        </w:rPr>
        <w:t>年 </w:t>
      </w:r>
      <w:r>
        <w:rPr>
          <w:sz w:val="20"/>
          <w:vertAlign w:val="baseline"/>
        </w:rPr>
        <w:t>6 </w:t>
      </w:r>
      <w:r>
        <w:rPr>
          <w:rFonts w:ascii="標楷體" w:eastAsia="標楷體" w:hint="eastAsia"/>
          <w:spacing w:val="-17"/>
          <w:sz w:val="20"/>
          <w:vertAlign w:val="baseline"/>
        </w:rPr>
        <w:t>月 </w:t>
      </w:r>
      <w:r>
        <w:rPr>
          <w:sz w:val="20"/>
          <w:vertAlign w:val="baseline"/>
        </w:rPr>
        <w:t>17 </w:t>
      </w:r>
      <w:r>
        <w:rPr>
          <w:rFonts w:ascii="標楷體" w:eastAsia="標楷體" w:hint="eastAsia"/>
          <w:spacing w:val="-17"/>
          <w:sz w:val="20"/>
          <w:vertAlign w:val="baseline"/>
        </w:rPr>
        <w:t>日 </w:t>
      </w:r>
      <w:r>
        <w:rPr>
          <w:sz w:val="20"/>
          <w:vertAlign w:val="baseline"/>
        </w:rPr>
        <w:t>107 </w:t>
      </w:r>
      <w:r>
        <w:rPr>
          <w:rFonts w:ascii="標楷體" w:eastAsia="標楷體" w:hint="eastAsia"/>
          <w:spacing w:val="-7"/>
          <w:sz w:val="20"/>
          <w:vertAlign w:val="baseline"/>
        </w:rPr>
        <w:t>學年度第 </w:t>
      </w:r>
      <w:r>
        <w:rPr>
          <w:sz w:val="20"/>
          <w:vertAlign w:val="baseline"/>
        </w:rPr>
        <w:t>4 </w:t>
      </w:r>
      <w:r>
        <w:rPr>
          <w:rFonts w:ascii="標楷體" w:eastAsia="標楷體" w:hint="eastAsia"/>
          <w:sz w:val="20"/>
          <w:vertAlign w:val="baseline"/>
        </w:rPr>
        <w:t>次教務會議修正通過</w:t>
      </w:r>
    </w:p>
    <w:p>
      <w:pPr>
        <w:spacing w:line="242" w:lineRule="auto" w:before="0"/>
        <w:ind w:left="5539" w:right="396" w:hanging="1510"/>
        <w:jc w:val="right"/>
        <w:rPr>
          <w:rFonts w:ascii="標楷體" w:eastAsia="標楷體" w:hint="eastAsia"/>
          <w:sz w:val="20"/>
        </w:rPr>
      </w:pPr>
      <w:r>
        <w:rPr>
          <w:sz w:val="20"/>
        </w:rPr>
        <w:t>Amended</w:t>
      </w:r>
      <w:r>
        <w:rPr>
          <w:spacing w:val="-2"/>
          <w:sz w:val="20"/>
        </w:rPr>
        <w:t> </w:t>
      </w:r>
      <w:r>
        <w:rPr>
          <w:sz w:val="20"/>
        </w:rPr>
        <w:t>and</w:t>
      </w:r>
      <w:r>
        <w:rPr>
          <w:spacing w:val="-2"/>
          <w:sz w:val="20"/>
        </w:rPr>
        <w:t> </w:t>
      </w:r>
      <w:r>
        <w:rPr>
          <w:sz w:val="20"/>
        </w:rPr>
        <w:t>Passed</w:t>
      </w:r>
      <w:r>
        <w:rPr>
          <w:spacing w:val="-2"/>
          <w:sz w:val="20"/>
        </w:rPr>
        <w:t> </w:t>
      </w:r>
      <w:r>
        <w:rPr>
          <w:sz w:val="20"/>
        </w:rPr>
        <w:t>at</w:t>
      </w:r>
      <w:r>
        <w:rPr>
          <w:spacing w:val="-2"/>
          <w:sz w:val="20"/>
        </w:rPr>
        <w:t> </w:t>
      </w:r>
      <w:r>
        <w:rPr>
          <w:sz w:val="20"/>
        </w:rPr>
        <w:t>the</w:t>
      </w:r>
      <w:r>
        <w:rPr>
          <w:spacing w:val="-2"/>
          <w:sz w:val="20"/>
        </w:rPr>
        <w:t> </w:t>
      </w:r>
      <w:r>
        <w:rPr>
          <w:sz w:val="20"/>
        </w:rPr>
        <w:t>4</w:t>
      </w:r>
      <w:r>
        <w:rPr>
          <w:sz w:val="20"/>
          <w:vertAlign w:val="superscript"/>
        </w:rPr>
        <w:t>th</w:t>
      </w:r>
      <w:r>
        <w:rPr>
          <w:spacing w:val="-4"/>
          <w:sz w:val="20"/>
          <w:vertAlign w:val="baseline"/>
        </w:rPr>
        <w:t> </w:t>
      </w:r>
      <w:r>
        <w:rPr>
          <w:sz w:val="20"/>
          <w:vertAlign w:val="baseline"/>
        </w:rPr>
        <w:t>Academic</w:t>
      </w:r>
      <w:r>
        <w:rPr>
          <w:spacing w:val="-2"/>
          <w:sz w:val="20"/>
          <w:vertAlign w:val="baseline"/>
        </w:rPr>
        <w:t> </w:t>
      </w:r>
      <w:r>
        <w:rPr>
          <w:sz w:val="20"/>
          <w:vertAlign w:val="baseline"/>
        </w:rPr>
        <w:t>Affairs</w:t>
      </w:r>
      <w:r>
        <w:rPr>
          <w:spacing w:val="-3"/>
          <w:sz w:val="20"/>
          <w:vertAlign w:val="baseline"/>
        </w:rPr>
        <w:t> </w:t>
      </w:r>
      <w:r>
        <w:rPr>
          <w:sz w:val="20"/>
          <w:vertAlign w:val="baseline"/>
        </w:rPr>
        <w:t>Meeting</w:t>
      </w:r>
      <w:r>
        <w:rPr>
          <w:spacing w:val="-2"/>
          <w:sz w:val="20"/>
          <w:vertAlign w:val="baseline"/>
        </w:rPr>
        <w:t> </w:t>
      </w:r>
      <w:r>
        <w:rPr>
          <w:sz w:val="20"/>
          <w:vertAlign w:val="baseline"/>
        </w:rPr>
        <w:t>on</w:t>
      </w:r>
      <w:r>
        <w:rPr>
          <w:spacing w:val="-3"/>
          <w:sz w:val="20"/>
          <w:vertAlign w:val="baseline"/>
        </w:rPr>
        <w:t> </w:t>
      </w:r>
      <w:r>
        <w:rPr>
          <w:sz w:val="20"/>
          <w:vertAlign w:val="baseline"/>
        </w:rPr>
        <w:t>June</w:t>
      </w:r>
      <w:r>
        <w:rPr>
          <w:spacing w:val="-2"/>
          <w:sz w:val="20"/>
          <w:vertAlign w:val="baseline"/>
        </w:rPr>
        <w:t> </w:t>
      </w:r>
      <w:r>
        <w:rPr>
          <w:sz w:val="20"/>
          <w:vertAlign w:val="baseline"/>
        </w:rPr>
        <w:t>17</w:t>
      </w:r>
      <w:r>
        <w:rPr>
          <w:spacing w:val="-2"/>
          <w:sz w:val="20"/>
          <w:vertAlign w:val="baseline"/>
        </w:rPr>
        <w:t>, </w:t>
      </w:r>
      <w:r>
        <w:rPr>
          <w:sz w:val="20"/>
          <w:vertAlign w:val="baseline"/>
        </w:rPr>
        <w:t>2019. </w:t>
      </w:r>
      <w:r>
        <w:rPr>
          <w:spacing w:val="-2"/>
          <w:sz w:val="20"/>
          <w:vertAlign w:val="baseline"/>
        </w:rPr>
        <w:t>110</w:t>
      </w:r>
      <w:r>
        <w:rPr>
          <w:spacing w:val="-9"/>
          <w:sz w:val="20"/>
          <w:vertAlign w:val="baseline"/>
        </w:rPr>
        <w:t> </w:t>
      </w:r>
      <w:r>
        <w:rPr>
          <w:rFonts w:ascii="標楷體" w:eastAsia="標楷體" w:hint="eastAsia"/>
          <w:spacing w:val="-27"/>
          <w:sz w:val="20"/>
          <w:vertAlign w:val="baseline"/>
        </w:rPr>
        <w:t>年 </w:t>
      </w:r>
      <w:r>
        <w:rPr>
          <w:spacing w:val="-2"/>
          <w:sz w:val="20"/>
          <w:vertAlign w:val="baseline"/>
        </w:rPr>
        <w:t>6</w:t>
      </w:r>
      <w:r>
        <w:rPr>
          <w:spacing w:val="-6"/>
          <w:sz w:val="20"/>
          <w:vertAlign w:val="baseline"/>
        </w:rPr>
        <w:t> </w:t>
      </w:r>
      <w:r>
        <w:rPr>
          <w:rFonts w:ascii="標楷體" w:eastAsia="標楷體" w:hint="eastAsia"/>
          <w:spacing w:val="-26"/>
          <w:sz w:val="20"/>
          <w:vertAlign w:val="baseline"/>
        </w:rPr>
        <w:t>月 </w:t>
      </w:r>
      <w:r>
        <w:rPr>
          <w:spacing w:val="-2"/>
          <w:sz w:val="20"/>
          <w:vertAlign w:val="baseline"/>
        </w:rPr>
        <w:t>23</w:t>
      </w:r>
      <w:r>
        <w:rPr>
          <w:spacing w:val="-6"/>
          <w:sz w:val="20"/>
          <w:vertAlign w:val="baseline"/>
        </w:rPr>
        <w:t> </w:t>
      </w:r>
      <w:r>
        <w:rPr>
          <w:rFonts w:ascii="標楷體" w:eastAsia="標楷體" w:hint="eastAsia"/>
          <w:spacing w:val="-26"/>
          <w:sz w:val="20"/>
          <w:vertAlign w:val="baseline"/>
        </w:rPr>
        <w:t>日 </w:t>
      </w:r>
      <w:r>
        <w:rPr>
          <w:spacing w:val="-2"/>
          <w:sz w:val="20"/>
          <w:vertAlign w:val="baseline"/>
        </w:rPr>
        <w:t>109</w:t>
      </w:r>
      <w:r>
        <w:rPr>
          <w:spacing w:val="-6"/>
          <w:sz w:val="20"/>
          <w:vertAlign w:val="baseline"/>
        </w:rPr>
        <w:t> </w:t>
      </w:r>
      <w:r>
        <w:rPr>
          <w:rFonts w:ascii="標楷體" w:eastAsia="標楷體" w:hint="eastAsia"/>
          <w:spacing w:val="-12"/>
          <w:sz w:val="20"/>
          <w:vertAlign w:val="baseline"/>
        </w:rPr>
        <w:t>學年度第 </w:t>
      </w:r>
      <w:r>
        <w:rPr>
          <w:spacing w:val="-2"/>
          <w:sz w:val="20"/>
          <w:vertAlign w:val="baseline"/>
        </w:rPr>
        <w:t>4</w:t>
      </w:r>
      <w:r>
        <w:rPr>
          <w:spacing w:val="-6"/>
          <w:sz w:val="20"/>
          <w:vertAlign w:val="baseline"/>
        </w:rPr>
        <w:t> </w:t>
      </w:r>
      <w:r>
        <w:rPr>
          <w:rFonts w:ascii="標楷體" w:eastAsia="標楷體" w:hint="eastAsia"/>
          <w:spacing w:val="-3"/>
          <w:sz w:val="20"/>
          <w:vertAlign w:val="baseline"/>
        </w:rPr>
        <w:t>次教務會議修正通過</w:t>
      </w:r>
    </w:p>
    <w:p>
      <w:pPr>
        <w:spacing w:line="228" w:lineRule="exact" w:before="0"/>
        <w:ind w:left="0" w:right="396" w:firstLine="0"/>
        <w:jc w:val="right"/>
        <w:rPr>
          <w:sz w:val="20"/>
        </w:rPr>
      </w:pPr>
      <w:r>
        <w:rPr>
          <w:sz w:val="20"/>
        </w:rPr>
        <w:t>Amended</w:t>
      </w:r>
      <w:r>
        <w:rPr>
          <w:spacing w:val="-4"/>
          <w:sz w:val="20"/>
        </w:rPr>
        <w:t> </w:t>
      </w:r>
      <w:r>
        <w:rPr>
          <w:sz w:val="20"/>
        </w:rPr>
        <w:t>and</w:t>
      </w:r>
      <w:r>
        <w:rPr>
          <w:spacing w:val="-3"/>
          <w:sz w:val="20"/>
        </w:rPr>
        <w:t> </w:t>
      </w:r>
      <w:r>
        <w:rPr>
          <w:sz w:val="20"/>
        </w:rPr>
        <w:t>Passed</w:t>
      </w:r>
      <w:r>
        <w:rPr>
          <w:spacing w:val="-3"/>
          <w:sz w:val="20"/>
        </w:rPr>
        <w:t> </w:t>
      </w:r>
      <w:r>
        <w:rPr>
          <w:sz w:val="20"/>
        </w:rPr>
        <w:t>at</w:t>
      </w:r>
      <w:r>
        <w:rPr>
          <w:spacing w:val="-5"/>
          <w:sz w:val="20"/>
        </w:rPr>
        <w:t> </w:t>
      </w:r>
      <w:r>
        <w:rPr>
          <w:sz w:val="20"/>
        </w:rPr>
        <w:t>the</w:t>
      </w:r>
      <w:r>
        <w:rPr>
          <w:spacing w:val="-4"/>
          <w:sz w:val="20"/>
        </w:rPr>
        <w:t> </w:t>
      </w:r>
      <w:r>
        <w:rPr>
          <w:sz w:val="20"/>
        </w:rPr>
        <w:t>4</w:t>
      </w:r>
      <w:r>
        <w:rPr>
          <w:sz w:val="20"/>
          <w:vertAlign w:val="superscript"/>
        </w:rPr>
        <w:t>th</w:t>
      </w:r>
      <w:r>
        <w:rPr>
          <w:spacing w:val="-6"/>
          <w:sz w:val="20"/>
          <w:vertAlign w:val="baseline"/>
        </w:rPr>
        <w:t> </w:t>
      </w:r>
      <w:r>
        <w:rPr>
          <w:sz w:val="20"/>
          <w:vertAlign w:val="baseline"/>
        </w:rPr>
        <w:t>Academic</w:t>
      </w:r>
      <w:r>
        <w:rPr>
          <w:spacing w:val="-4"/>
          <w:sz w:val="20"/>
          <w:vertAlign w:val="baseline"/>
        </w:rPr>
        <w:t> </w:t>
      </w:r>
      <w:r>
        <w:rPr>
          <w:sz w:val="20"/>
          <w:vertAlign w:val="baseline"/>
        </w:rPr>
        <w:t>Affairs</w:t>
      </w:r>
      <w:r>
        <w:rPr>
          <w:spacing w:val="-5"/>
          <w:sz w:val="20"/>
          <w:vertAlign w:val="baseline"/>
        </w:rPr>
        <w:t> </w:t>
      </w:r>
      <w:r>
        <w:rPr>
          <w:sz w:val="20"/>
          <w:vertAlign w:val="baseline"/>
        </w:rPr>
        <w:t>Meeting</w:t>
      </w:r>
      <w:r>
        <w:rPr>
          <w:spacing w:val="-4"/>
          <w:sz w:val="20"/>
          <w:vertAlign w:val="baseline"/>
        </w:rPr>
        <w:t> </w:t>
      </w:r>
      <w:r>
        <w:rPr>
          <w:sz w:val="20"/>
          <w:vertAlign w:val="baseline"/>
        </w:rPr>
        <w:t>on</w:t>
      </w:r>
      <w:r>
        <w:rPr>
          <w:spacing w:val="-5"/>
          <w:sz w:val="20"/>
          <w:vertAlign w:val="baseline"/>
        </w:rPr>
        <w:t> </w:t>
      </w:r>
      <w:r>
        <w:rPr>
          <w:sz w:val="20"/>
          <w:vertAlign w:val="baseline"/>
        </w:rPr>
        <w:t>June</w:t>
      </w:r>
      <w:r>
        <w:rPr>
          <w:spacing w:val="-4"/>
          <w:sz w:val="20"/>
          <w:vertAlign w:val="baseline"/>
        </w:rPr>
        <w:t> </w:t>
      </w:r>
      <w:r>
        <w:rPr>
          <w:sz w:val="20"/>
          <w:vertAlign w:val="baseline"/>
        </w:rPr>
        <w:t>23,</w:t>
      </w:r>
      <w:r>
        <w:rPr>
          <w:spacing w:val="-6"/>
          <w:sz w:val="20"/>
          <w:vertAlign w:val="baseline"/>
        </w:rPr>
        <w:t> </w:t>
      </w:r>
      <w:r>
        <w:rPr>
          <w:spacing w:val="-2"/>
          <w:sz w:val="20"/>
          <w:vertAlign w:val="baseline"/>
        </w:rPr>
        <w:t>2021.</w:t>
      </w:r>
    </w:p>
    <w:p>
      <w:pPr>
        <w:pStyle w:val="BodyText"/>
        <w:rPr>
          <w:sz w:val="20"/>
        </w:rPr>
      </w:pPr>
    </w:p>
    <w:p>
      <w:pPr>
        <w:pStyle w:val="BodyText"/>
        <w:spacing w:before="8"/>
        <w:rPr>
          <w:sz w:val="20"/>
        </w:rPr>
      </w:pPr>
    </w:p>
    <w:p>
      <w:pPr>
        <w:pStyle w:val="BodyText"/>
        <w:spacing w:line="256" w:lineRule="auto"/>
        <w:ind w:left="599" w:right="395" w:hanging="480"/>
        <w:jc w:val="both"/>
        <w:rPr>
          <w:rFonts w:ascii="標楷體" w:eastAsia="標楷體" w:hint="eastAsia"/>
        </w:rPr>
      </w:pPr>
      <w:r>
        <w:rPr>
          <w:rFonts w:ascii="標楷體" w:eastAsia="標楷體" w:hint="eastAsia"/>
          <w:w w:val="100"/>
        </w:rPr>
        <w:t>一、</w:t>
      </w:r>
      <w:r>
        <w:rPr>
          <w:rFonts w:ascii="標楷體" w:eastAsia="標楷體" w:hint="eastAsia"/>
          <w:spacing w:val="18"/>
        </w:rPr>
        <w:t> </w:t>
      </w:r>
      <w:r>
        <w:rPr>
          <w:rFonts w:ascii="標楷體" w:eastAsia="標楷體" w:hint="eastAsia"/>
          <w:w w:val="100"/>
        </w:rPr>
        <w:t>國立高雄科技大學</w:t>
      </w:r>
      <w:r>
        <w:rPr>
          <w:rFonts w:ascii="標楷體" w:eastAsia="標楷體" w:hint="eastAsia"/>
          <w:spacing w:val="2"/>
          <w:w w:val="100"/>
        </w:rPr>
        <w:t>（</w:t>
      </w:r>
      <w:r>
        <w:rPr>
          <w:rFonts w:ascii="標楷體" w:eastAsia="標楷體" w:hint="eastAsia"/>
          <w:w w:val="100"/>
        </w:rPr>
        <w:t>以下簡稱本校）</w:t>
      </w:r>
      <w:r>
        <w:rPr>
          <w:rFonts w:ascii="標楷體" w:eastAsia="標楷體" w:hint="eastAsia"/>
          <w:spacing w:val="-1"/>
          <w:w w:val="100"/>
        </w:rPr>
        <w:t>為明確規範學生休學、復學、退學及退</w:t>
      </w:r>
      <w:r>
        <w:rPr>
          <w:rFonts w:ascii="標楷體" w:eastAsia="標楷體" w:hint="eastAsia"/>
          <w:spacing w:val="4"/>
          <w:w w:val="100"/>
        </w:rPr>
        <w:t>費事宜，依據本校學則規定，訂定學生申請休學、復學、退學及退費要點</w:t>
      </w:r>
      <w:r>
        <w:rPr>
          <w:spacing w:val="2"/>
          <w:w w:val="100"/>
        </w:rPr>
        <w:t>(</w:t>
      </w:r>
      <w:r>
        <w:rPr>
          <w:rFonts w:ascii="標楷體" w:eastAsia="標楷體" w:hint="eastAsia"/>
          <w:w w:val="100"/>
        </w:rPr>
        <w:t>以</w:t>
      </w:r>
      <w:r>
        <w:rPr>
          <w:rFonts w:ascii="標楷體" w:eastAsia="標楷體" w:hint="eastAsia"/>
          <w:spacing w:val="-1"/>
          <w:w w:val="100"/>
        </w:rPr>
        <w:t>下簡稱本要點</w:t>
      </w:r>
      <w:r>
        <w:rPr>
          <w:w w:val="100"/>
        </w:rPr>
        <w:t>)</w:t>
      </w:r>
      <w:r>
        <w:rPr>
          <w:rFonts w:ascii="標楷體" w:eastAsia="標楷體" w:hint="eastAsia"/>
          <w:w w:val="100"/>
        </w:rPr>
        <w:t>。</w:t>
      </w:r>
    </w:p>
    <w:p>
      <w:pPr>
        <w:pStyle w:val="BodyText"/>
        <w:spacing w:before="4"/>
        <w:ind w:left="119"/>
        <w:jc w:val="both"/>
      </w:pPr>
      <w:r>
        <w:rPr/>
        <w:t>Article</w:t>
      </w:r>
      <w:r>
        <w:rPr>
          <w:spacing w:val="-5"/>
        </w:rPr>
        <w:t> </w:t>
      </w:r>
      <w:r>
        <w:rPr>
          <w:spacing w:val="-10"/>
        </w:rPr>
        <w:t>1</w:t>
      </w:r>
    </w:p>
    <w:p>
      <w:pPr>
        <w:pStyle w:val="BodyText"/>
        <w:spacing w:line="297" w:lineRule="auto" w:before="77"/>
        <w:ind w:left="969" w:right="326" w:firstLine="2"/>
        <w:jc w:val="both"/>
      </w:pPr>
      <w:r>
        <w:rPr/>
        <w:t>The Regulations Governing Leave of Absence, Re-enrollment, Withdrawal, and Refunds (hereinafter referred to as “these Regulations”) are adopted by National Kaohsiung University of Science and Technology (hereinafter referred to as “the University”)</w:t>
      </w:r>
      <w:r>
        <w:rPr>
          <w:spacing w:val="-18"/>
        </w:rPr>
        <w:t> </w:t>
      </w:r>
      <w:r>
        <w:rPr/>
        <w:t>to</w:t>
      </w:r>
      <w:r>
        <w:rPr>
          <w:spacing w:val="-17"/>
        </w:rPr>
        <w:t> </w:t>
      </w:r>
      <w:r>
        <w:rPr/>
        <w:t>clearly</w:t>
      </w:r>
      <w:r>
        <w:rPr>
          <w:spacing w:val="-18"/>
        </w:rPr>
        <w:t> </w:t>
      </w:r>
      <w:r>
        <w:rPr/>
        <w:t>define</w:t>
      </w:r>
      <w:r>
        <w:rPr>
          <w:spacing w:val="-17"/>
        </w:rPr>
        <w:t> </w:t>
      </w:r>
      <w:r>
        <w:rPr/>
        <w:t>the</w:t>
      </w:r>
      <w:r>
        <w:rPr>
          <w:spacing w:val="-18"/>
        </w:rPr>
        <w:t> </w:t>
      </w:r>
      <w:r>
        <w:rPr/>
        <w:t>matters</w:t>
      </w:r>
      <w:r>
        <w:rPr>
          <w:spacing w:val="-17"/>
        </w:rPr>
        <w:t> </w:t>
      </w:r>
      <w:r>
        <w:rPr/>
        <w:t>regarding</w:t>
      </w:r>
      <w:r>
        <w:rPr>
          <w:spacing w:val="-18"/>
        </w:rPr>
        <w:t> </w:t>
      </w:r>
      <w:r>
        <w:rPr/>
        <w:t>leave</w:t>
      </w:r>
      <w:r>
        <w:rPr>
          <w:spacing w:val="-17"/>
        </w:rPr>
        <w:t> </w:t>
      </w:r>
      <w:r>
        <w:rPr/>
        <w:t>of</w:t>
      </w:r>
      <w:r>
        <w:rPr>
          <w:spacing w:val="-18"/>
        </w:rPr>
        <w:t> </w:t>
      </w:r>
      <w:r>
        <w:rPr/>
        <w:t>absence,</w:t>
      </w:r>
      <w:r>
        <w:rPr>
          <w:spacing w:val="-17"/>
        </w:rPr>
        <w:t> </w:t>
      </w:r>
      <w:r>
        <w:rPr/>
        <w:t>re-enrollment, withdrawal,</w:t>
      </w:r>
      <w:r>
        <w:rPr>
          <w:spacing w:val="-18"/>
        </w:rPr>
        <w:t> </w:t>
      </w:r>
      <w:r>
        <w:rPr/>
        <w:t>and</w:t>
      </w:r>
      <w:r>
        <w:rPr>
          <w:spacing w:val="-16"/>
        </w:rPr>
        <w:t> </w:t>
      </w:r>
      <w:r>
        <w:rPr/>
        <w:t>refunds</w:t>
      </w:r>
      <w:r>
        <w:rPr>
          <w:spacing w:val="-16"/>
        </w:rPr>
        <w:t> </w:t>
      </w:r>
      <w:r>
        <w:rPr/>
        <w:t>for</w:t>
      </w:r>
      <w:r>
        <w:rPr>
          <w:spacing w:val="-17"/>
        </w:rPr>
        <w:t> </w:t>
      </w:r>
      <w:r>
        <w:rPr/>
        <w:t>students</w:t>
      </w:r>
      <w:r>
        <w:rPr>
          <w:spacing w:val="-16"/>
        </w:rPr>
        <w:t> </w:t>
      </w:r>
      <w:r>
        <w:rPr/>
        <w:t>in</w:t>
      </w:r>
      <w:r>
        <w:rPr>
          <w:spacing w:val="-16"/>
        </w:rPr>
        <w:t> </w:t>
      </w:r>
      <w:r>
        <w:rPr/>
        <w:t>accordance</w:t>
      </w:r>
      <w:r>
        <w:rPr>
          <w:spacing w:val="-17"/>
        </w:rPr>
        <w:t> </w:t>
      </w:r>
      <w:r>
        <w:rPr/>
        <w:t>with</w:t>
      </w:r>
      <w:r>
        <w:rPr>
          <w:spacing w:val="-16"/>
        </w:rPr>
        <w:t> </w:t>
      </w:r>
      <w:r>
        <w:rPr/>
        <w:t>the</w:t>
      </w:r>
      <w:r>
        <w:rPr>
          <w:spacing w:val="-18"/>
        </w:rPr>
        <w:t> </w:t>
      </w:r>
      <w:r>
        <w:rPr/>
        <w:t>Academic</w:t>
      </w:r>
      <w:r>
        <w:rPr>
          <w:spacing w:val="-17"/>
        </w:rPr>
        <w:t> </w:t>
      </w:r>
      <w:r>
        <w:rPr/>
        <w:t>Regulations.</w:t>
      </w:r>
    </w:p>
    <w:p>
      <w:pPr>
        <w:pStyle w:val="Heading1"/>
        <w:spacing w:before="293"/>
        <w:rPr>
          <w:rFonts w:ascii="標楷體" w:eastAsia="標楷體" w:hint="eastAsia"/>
        </w:rPr>
      </w:pPr>
      <w:r>
        <w:rPr>
          <w:rFonts w:ascii="標楷體" w:eastAsia="標楷體" w:hint="eastAsia"/>
          <w:spacing w:val="-5"/>
        </w:rPr>
        <w:t>休學</w:t>
      </w:r>
    </w:p>
    <w:p>
      <w:pPr>
        <w:spacing w:before="25"/>
        <w:ind w:left="120" w:right="0" w:firstLine="0"/>
        <w:jc w:val="both"/>
        <w:rPr>
          <w:b/>
          <w:sz w:val="28"/>
        </w:rPr>
      </w:pPr>
      <w:r>
        <w:rPr>
          <w:b/>
          <w:sz w:val="28"/>
        </w:rPr>
        <w:t>Leave</w:t>
      </w:r>
      <w:r>
        <w:rPr>
          <w:b/>
          <w:spacing w:val="-3"/>
          <w:sz w:val="28"/>
        </w:rPr>
        <w:t> </w:t>
      </w:r>
      <w:r>
        <w:rPr>
          <w:b/>
          <w:sz w:val="28"/>
        </w:rPr>
        <w:t>of</w:t>
      </w:r>
      <w:r>
        <w:rPr>
          <w:b/>
          <w:spacing w:val="-3"/>
          <w:sz w:val="28"/>
        </w:rPr>
        <w:t> </w:t>
      </w:r>
      <w:r>
        <w:rPr>
          <w:b/>
          <w:spacing w:val="-2"/>
          <w:sz w:val="28"/>
        </w:rPr>
        <w:t>absence</w:t>
      </w:r>
    </w:p>
    <w:p>
      <w:pPr>
        <w:pStyle w:val="BodyText"/>
        <w:spacing w:before="46"/>
        <w:rPr>
          <w:b/>
        </w:rPr>
      </w:pPr>
    </w:p>
    <w:p>
      <w:pPr>
        <w:pStyle w:val="BodyText"/>
        <w:spacing w:before="1"/>
        <w:ind w:left="120"/>
        <w:rPr>
          <w:rFonts w:ascii="標楷體" w:eastAsia="標楷體" w:hint="eastAsia"/>
        </w:rPr>
      </w:pPr>
      <w:r>
        <w:rPr>
          <w:rFonts w:ascii="標楷體" w:eastAsia="標楷體" w:hint="eastAsia"/>
          <w:spacing w:val="-2"/>
        </w:rPr>
        <w:t>二、休學期滿後若欲繼續休學（休學累計未超過兩學年者），</w:t>
      </w:r>
      <w:r>
        <w:rPr>
          <w:rFonts w:ascii="標楷體" w:eastAsia="標楷體" w:hint="eastAsia"/>
          <w:spacing w:val="-4"/>
        </w:rPr>
        <w:t>應到校重新申請。</w:t>
      </w:r>
    </w:p>
    <w:p>
      <w:pPr>
        <w:pStyle w:val="BodyText"/>
        <w:spacing w:before="27"/>
        <w:ind w:left="120"/>
        <w:jc w:val="both"/>
      </w:pPr>
      <w:r>
        <w:rPr/>
        <w:t>Article</w:t>
      </w:r>
      <w:r>
        <w:rPr>
          <w:spacing w:val="-5"/>
        </w:rPr>
        <w:t> </w:t>
      </w:r>
      <w:r>
        <w:rPr>
          <w:spacing w:val="-10"/>
        </w:rPr>
        <w:t>2</w:t>
      </w:r>
    </w:p>
    <w:p>
      <w:pPr>
        <w:pStyle w:val="BodyText"/>
        <w:spacing w:line="297" w:lineRule="auto" w:before="79"/>
        <w:ind w:left="971"/>
      </w:pPr>
      <w:r>
        <w:rPr/>
        <w:t>The</w:t>
      </w:r>
      <w:r>
        <w:rPr>
          <w:spacing w:val="-2"/>
        </w:rPr>
        <w:t> </w:t>
      </w:r>
      <w:r>
        <w:rPr/>
        <w:t>student</w:t>
      </w:r>
      <w:r>
        <w:rPr>
          <w:spacing w:val="-3"/>
        </w:rPr>
        <w:t> </w:t>
      </w:r>
      <w:r>
        <w:rPr/>
        <w:t>who</w:t>
      </w:r>
      <w:r>
        <w:rPr>
          <w:spacing w:val="-3"/>
        </w:rPr>
        <w:t> </w:t>
      </w:r>
      <w:r>
        <w:rPr/>
        <w:t>wishes</w:t>
      </w:r>
      <w:r>
        <w:rPr>
          <w:spacing w:val="-3"/>
        </w:rPr>
        <w:t> </w:t>
      </w:r>
      <w:r>
        <w:rPr/>
        <w:t>to extend</w:t>
      </w:r>
      <w:r>
        <w:rPr>
          <w:spacing w:val="-3"/>
        </w:rPr>
        <w:t> </w:t>
      </w:r>
      <w:r>
        <w:rPr/>
        <w:t>their</w:t>
      </w:r>
      <w:r>
        <w:rPr>
          <w:spacing w:val="-4"/>
        </w:rPr>
        <w:t> </w:t>
      </w:r>
      <w:r>
        <w:rPr/>
        <w:t>leave</w:t>
      </w:r>
      <w:r>
        <w:rPr>
          <w:spacing w:val="-2"/>
        </w:rPr>
        <w:t> </w:t>
      </w:r>
      <w:r>
        <w:rPr/>
        <w:t>(for</w:t>
      </w:r>
      <w:r>
        <w:rPr>
          <w:spacing w:val="-4"/>
        </w:rPr>
        <w:t> </w:t>
      </w:r>
      <w:r>
        <w:rPr/>
        <w:t>whose</w:t>
      </w:r>
      <w:r>
        <w:rPr>
          <w:spacing w:val="-2"/>
        </w:rPr>
        <w:t> </w:t>
      </w:r>
      <w:r>
        <w:rPr/>
        <w:t>leaves</w:t>
      </w:r>
      <w:r>
        <w:rPr>
          <w:spacing w:val="-3"/>
        </w:rPr>
        <w:t> </w:t>
      </w:r>
      <w:r>
        <w:rPr/>
        <w:t>do</w:t>
      </w:r>
      <w:r>
        <w:rPr>
          <w:spacing w:val="-3"/>
        </w:rPr>
        <w:t> </w:t>
      </w:r>
      <w:r>
        <w:rPr/>
        <w:t>not</w:t>
      </w:r>
      <w:r>
        <w:rPr>
          <w:spacing w:val="-1"/>
        </w:rPr>
        <w:t> </w:t>
      </w:r>
      <w:r>
        <w:rPr/>
        <w:t>exceed</w:t>
      </w:r>
      <w:r>
        <w:rPr>
          <w:spacing w:val="-1"/>
        </w:rPr>
        <w:t> </w:t>
      </w:r>
      <w:r>
        <w:rPr/>
        <w:t>2 academic years) shall re-apply in person upon expiration.</w:t>
      </w:r>
    </w:p>
    <w:p>
      <w:pPr>
        <w:pStyle w:val="BodyText"/>
        <w:spacing w:line="264" w:lineRule="auto" w:before="288"/>
        <w:ind w:left="611" w:right="392" w:hanging="492"/>
        <w:jc w:val="both"/>
        <w:rPr>
          <w:rFonts w:ascii="標楷體" w:eastAsia="標楷體" w:hint="eastAsia"/>
        </w:rPr>
      </w:pPr>
      <w:r>
        <w:rPr>
          <w:rFonts w:ascii="標楷體" w:eastAsia="標楷體" w:hint="eastAsia"/>
          <w:spacing w:val="4"/>
          <w:w w:val="100"/>
        </w:rPr>
        <w:t>三、學生欲辦理休學者，須持休學申請書及相關證明文件並依規定期限完成離校</w:t>
      </w:r>
      <w:r>
        <w:rPr>
          <w:rFonts w:ascii="標楷體" w:eastAsia="標楷體" w:hint="eastAsia"/>
          <w:spacing w:val="-3"/>
          <w:w w:val="100"/>
        </w:rPr>
        <w:t>手續。未成年學生，須檢附家長或監護人同意書。因下列原因申請休學，檢附相關文件核准者，其休學期間不計入休學年限計算。</w:t>
      </w:r>
    </w:p>
    <w:p>
      <w:pPr>
        <w:pStyle w:val="BodyText"/>
        <w:spacing w:before="112"/>
        <w:ind w:left="544"/>
        <w:jc w:val="both"/>
        <w:rPr>
          <w:rFonts w:ascii="標楷體" w:eastAsia="標楷體" w:hint="eastAsia"/>
        </w:rPr>
      </w:pPr>
      <w:r>
        <w:rPr>
          <w:rFonts w:ascii="標楷體" w:eastAsia="標楷體" w:hint="eastAsia"/>
        </w:rPr>
        <w:t>（一） 因服義務役者，須附徵集令正本</w:t>
      </w:r>
      <w:r>
        <w:rPr/>
        <w:t>(</w:t>
      </w:r>
      <w:r>
        <w:rPr>
          <w:rFonts w:ascii="標楷體" w:eastAsia="標楷體" w:hint="eastAsia"/>
        </w:rPr>
        <w:t>查驗後歸還</w:t>
      </w:r>
      <w:r>
        <w:rPr/>
        <w:t>)</w:t>
      </w:r>
      <w:r>
        <w:rPr>
          <w:rFonts w:ascii="標楷體" w:eastAsia="標楷體" w:hint="eastAsia"/>
          <w:spacing w:val="-3"/>
        </w:rPr>
        <w:t>及影本。</w:t>
      </w:r>
    </w:p>
    <w:p>
      <w:pPr>
        <w:pStyle w:val="BodyText"/>
        <w:spacing w:line="264" w:lineRule="auto" w:before="26"/>
        <w:ind w:left="1112" w:right="393" w:hanging="569"/>
        <w:jc w:val="both"/>
        <w:rPr>
          <w:rFonts w:ascii="標楷體" w:eastAsia="標楷體" w:hint="eastAsia"/>
        </w:rPr>
      </w:pPr>
      <w:r>
        <w:rPr>
          <w:rFonts w:ascii="標楷體" w:eastAsia="標楷體" w:hint="eastAsia"/>
        </w:rPr>
        <w:t>（二） 休學期間應徵服役者，得於服役期滿後，附退伍令正本</w:t>
      </w:r>
      <w:r>
        <w:rPr/>
        <w:t>(</w:t>
      </w:r>
      <w:r>
        <w:rPr>
          <w:rFonts w:ascii="標楷體" w:eastAsia="標楷體" w:hint="eastAsia"/>
        </w:rPr>
        <w:t>查驗後歸還</w:t>
      </w:r>
      <w:r>
        <w:rPr/>
        <w:t>)</w:t>
      </w:r>
      <w:r>
        <w:rPr>
          <w:rFonts w:ascii="標楷體" w:eastAsia="標楷體" w:hint="eastAsia"/>
          <w:spacing w:val="-2"/>
        </w:rPr>
        <w:t>及影本或服役截止日期證明，辦理復學，服役期間得不受休學累計二學年</w:t>
      </w:r>
      <w:r>
        <w:rPr>
          <w:rFonts w:ascii="標楷體" w:eastAsia="標楷體" w:hint="eastAsia"/>
          <w:spacing w:val="-4"/>
        </w:rPr>
        <w:t>之限制。</w:t>
      </w:r>
    </w:p>
    <w:p>
      <w:pPr>
        <w:spacing w:after="0" w:line="264" w:lineRule="auto"/>
        <w:jc w:val="both"/>
        <w:rPr>
          <w:rFonts w:ascii="標楷體" w:eastAsia="標楷體" w:hint="eastAsia"/>
        </w:rPr>
        <w:sectPr>
          <w:footerReference w:type="default" r:id="rId55"/>
          <w:pgSz w:w="11930" w:h="16850"/>
          <w:pgMar w:header="0" w:footer="958" w:top="1120" w:bottom="1140" w:left="840" w:right="540"/>
          <w:pgNumType w:start="1"/>
        </w:sectPr>
      </w:pPr>
    </w:p>
    <w:p>
      <w:pPr>
        <w:pStyle w:val="BodyText"/>
        <w:spacing w:before="47"/>
        <w:ind w:left="544"/>
        <w:rPr>
          <w:rFonts w:ascii="標楷體" w:eastAsia="標楷體" w:hint="eastAsia"/>
        </w:rPr>
      </w:pPr>
      <w:r>
        <w:rPr>
          <w:rFonts w:ascii="標楷體" w:eastAsia="標楷體" w:hint="eastAsia"/>
        </w:rPr>
        <w:t>（三）</w:t>
      </w:r>
      <w:r>
        <w:rPr>
          <w:rFonts w:ascii="標楷體" w:eastAsia="標楷體" w:hint="eastAsia"/>
          <w:spacing w:val="-1"/>
        </w:rPr>
        <w:t> 因懷孕或分娩者，須附醫院之證明文件。</w:t>
      </w:r>
    </w:p>
    <w:p>
      <w:pPr>
        <w:pStyle w:val="BodyText"/>
        <w:spacing w:before="28"/>
        <w:ind w:left="544"/>
        <w:rPr>
          <w:rFonts w:ascii="標楷體" w:eastAsia="標楷體" w:hint="eastAsia"/>
        </w:rPr>
      </w:pPr>
      <w:r>
        <w:rPr>
          <w:rFonts w:ascii="標楷體" w:eastAsia="標楷體" w:hint="eastAsia"/>
        </w:rPr>
        <w:t>（四）</w:t>
      </w:r>
      <w:r>
        <w:rPr>
          <w:rFonts w:ascii="標楷體" w:eastAsia="標楷體" w:hint="eastAsia"/>
          <w:spacing w:val="3"/>
        </w:rPr>
        <w:t> 因育嬰</w:t>
      </w:r>
      <w:r>
        <w:rPr/>
        <w:t>(</w:t>
      </w:r>
      <w:r>
        <w:rPr>
          <w:rFonts w:ascii="標楷體" w:eastAsia="標楷體" w:hint="eastAsia"/>
        </w:rPr>
        <w:t>三歲以下子女</w:t>
      </w:r>
      <w:r>
        <w:rPr/>
        <w:t>)</w:t>
      </w:r>
      <w:r>
        <w:rPr>
          <w:rFonts w:ascii="標楷體" w:eastAsia="標楷體" w:hint="eastAsia"/>
          <w:spacing w:val="-1"/>
        </w:rPr>
        <w:t>者，須附戶籍謄本正本。</w:t>
      </w:r>
    </w:p>
    <w:p>
      <w:pPr>
        <w:pStyle w:val="BodyText"/>
        <w:spacing w:line="259" w:lineRule="auto" w:before="34"/>
        <w:ind w:left="1113" w:right="397" w:hanging="569"/>
        <w:rPr>
          <w:rFonts w:ascii="標楷體" w:eastAsia="標楷體" w:hint="eastAsia"/>
        </w:rPr>
      </w:pPr>
      <w:r>
        <w:rPr>
          <w:rFonts w:ascii="標楷體" w:eastAsia="標楷體" w:hint="eastAsia"/>
        </w:rPr>
        <w:t>（五） 因參加教育部「青年教育與就業儲蓄帳戶方案」者，須附教育部核發</w:t>
      </w:r>
      <w:r>
        <w:rPr>
          <w:rFonts w:ascii="標楷體" w:eastAsia="標楷體" w:hint="eastAsia"/>
          <w:spacing w:val="-3"/>
        </w:rPr>
        <w:t>證明，其休學期間以 </w:t>
      </w:r>
      <w:r>
        <w:rPr/>
        <w:t>3 </w:t>
      </w:r>
      <w:r>
        <w:rPr>
          <w:rFonts w:ascii="標楷體" w:eastAsia="標楷體" w:hint="eastAsia"/>
        </w:rPr>
        <w:t>年為限。</w:t>
      </w:r>
    </w:p>
    <w:p>
      <w:pPr>
        <w:pStyle w:val="BodyText"/>
        <w:spacing w:line="256" w:lineRule="auto" w:before="118"/>
        <w:ind w:left="544" w:right="399"/>
        <w:rPr>
          <w:rFonts w:ascii="標楷體" w:eastAsia="標楷體" w:hint="eastAsia"/>
        </w:rPr>
      </w:pPr>
      <w:r>
        <w:rPr>
          <w:rFonts w:ascii="標楷體" w:eastAsia="標楷體" w:hint="eastAsia"/>
          <w:spacing w:val="-2"/>
        </w:rPr>
        <w:t>學生於休學或服役期間，不得回校重</w:t>
      </w:r>
      <w:r>
        <w:rPr>
          <w:spacing w:val="-2"/>
        </w:rPr>
        <w:t>(</w:t>
      </w:r>
      <w:r>
        <w:rPr>
          <w:rFonts w:ascii="標楷體" w:eastAsia="標楷體" w:hint="eastAsia"/>
          <w:spacing w:val="-2"/>
        </w:rPr>
        <w:t>補</w:t>
      </w:r>
      <w:r>
        <w:rPr>
          <w:spacing w:val="-2"/>
        </w:rPr>
        <w:t>)</w:t>
      </w:r>
      <w:r>
        <w:rPr>
          <w:rFonts w:ascii="標楷體" w:eastAsia="標楷體" w:hint="eastAsia"/>
          <w:spacing w:val="-2"/>
        </w:rPr>
        <w:t>修不及格或缺修學分</w:t>
      </w:r>
      <w:r>
        <w:rPr>
          <w:spacing w:val="-2"/>
        </w:rPr>
        <w:t>(</w:t>
      </w:r>
      <w:r>
        <w:rPr>
          <w:rFonts w:ascii="標楷體" w:eastAsia="標楷體" w:hint="eastAsia"/>
          <w:spacing w:val="-2"/>
        </w:rPr>
        <w:t>含不得利用暑期回校重</w:t>
      </w:r>
      <w:r>
        <w:rPr>
          <w:spacing w:val="-2"/>
        </w:rPr>
        <w:t>(</w:t>
      </w:r>
      <w:r>
        <w:rPr>
          <w:rFonts w:ascii="標楷體" w:eastAsia="標楷體" w:hint="eastAsia"/>
          <w:spacing w:val="-2"/>
        </w:rPr>
        <w:t>補</w:t>
      </w:r>
      <w:r>
        <w:rPr>
          <w:spacing w:val="-2"/>
        </w:rPr>
        <w:t>)</w:t>
      </w:r>
      <w:r>
        <w:rPr>
          <w:rFonts w:ascii="標楷體" w:eastAsia="標楷體" w:hint="eastAsia"/>
          <w:spacing w:val="-2"/>
        </w:rPr>
        <w:t>修學分</w:t>
      </w:r>
      <w:r>
        <w:rPr>
          <w:spacing w:val="-2"/>
        </w:rPr>
        <w:t>)</w:t>
      </w:r>
      <w:r>
        <w:rPr>
          <w:rFonts w:ascii="標楷體" w:eastAsia="標楷體" w:hint="eastAsia"/>
          <w:spacing w:val="-2"/>
        </w:rPr>
        <w:t>。</w:t>
      </w:r>
    </w:p>
    <w:p>
      <w:pPr>
        <w:pStyle w:val="BodyText"/>
        <w:spacing w:before="283"/>
        <w:ind w:left="119"/>
      </w:pPr>
      <w:r>
        <w:rPr/>
        <w:t>Article</w:t>
      </w:r>
      <w:r>
        <w:rPr>
          <w:spacing w:val="-5"/>
        </w:rPr>
        <w:t> </w:t>
      </w:r>
      <w:r>
        <w:rPr>
          <w:spacing w:val="-10"/>
        </w:rPr>
        <w:t>3</w:t>
      </w:r>
    </w:p>
    <w:p>
      <w:pPr>
        <w:pStyle w:val="BodyText"/>
        <w:spacing w:before="19"/>
        <w:ind w:left="969" w:right="465" w:hanging="1"/>
      </w:pPr>
      <w:r>
        <w:rPr/>
        <w:t>The student who wishes to apply for leave must submit an application form and relevant documents, and complete the procedures for leaving the school by the prescribed deadline. Underage students must provide a parent’s or legal guardian’s</w:t>
      </w:r>
      <w:r>
        <w:rPr>
          <w:spacing w:val="-2"/>
        </w:rPr>
        <w:t> </w:t>
      </w:r>
      <w:r>
        <w:rPr/>
        <w:t>consent</w:t>
      </w:r>
      <w:r>
        <w:rPr>
          <w:spacing w:val="-2"/>
        </w:rPr>
        <w:t> </w:t>
      </w:r>
      <w:r>
        <w:rPr/>
        <w:t>form.</w:t>
      </w:r>
      <w:r>
        <w:rPr>
          <w:spacing w:val="-3"/>
        </w:rPr>
        <w:t> </w:t>
      </w:r>
      <w:r>
        <w:rPr/>
        <w:t>For</w:t>
      </w:r>
      <w:r>
        <w:rPr>
          <w:spacing w:val="-3"/>
        </w:rPr>
        <w:t> </w:t>
      </w:r>
      <w:r>
        <w:rPr/>
        <w:t>students</w:t>
      </w:r>
      <w:r>
        <w:rPr>
          <w:spacing w:val="-5"/>
        </w:rPr>
        <w:t> </w:t>
      </w:r>
      <w:r>
        <w:rPr/>
        <w:t>who</w:t>
      </w:r>
      <w:r>
        <w:rPr>
          <w:spacing w:val="-4"/>
        </w:rPr>
        <w:t> </w:t>
      </w:r>
      <w:r>
        <w:rPr/>
        <w:t>apply</w:t>
      </w:r>
      <w:r>
        <w:rPr>
          <w:spacing w:val="-2"/>
        </w:rPr>
        <w:t> </w:t>
      </w:r>
      <w:r>
        <w:rPr/>
        <w:t>for</w:t>
      </w:r>
      <w:r>
        <w:rPr>
          <w:spacing w:val="-3"/>
        </w:rPr>
        <w:t> </w:t>
      </w:r>
      <w:r>
        <w:rPr/>
        <w:t>leave</w:t>
      </w:r>
      <w:r>
        <w:rPr>
          <w:spacing w:val="-3"/>
        </w:rPr>
        <w:t> </w:t>
      </w:r>
      <w:r>
        <w:rPr/>
        <w:t>and</w:t>
      </w:r>
      <w:r>
        <w:rPr>
          <w:spacing w:val="-2"/>
        </w:rPr>
        <w:t> </w:t>
      </w:r>
      <w:r>
        <w:rPr/>
        <w:t>have</w:t>
      </w:r>
      <w:r>
        <w:rPr>
          <w:spacing w:val="-5"/>
        </w:rPr>
        <w:t> </w:t>
      </w:r>
      <w:r>
        <w:rPr/>
        <w:t>their</w:t>
      </w:r>
      <w:r>
        <w:rPr>
          <w:spacing w:val="-3"/>
        </w:rPr>
        <w:t> </w:t>
      </w:r>
      <w:r>
        <w:rPr/>
        <w:t>request approved due to the following circumstances, the period of leave of absence is not included when calculating the total duration of the leave.</w:t>
      </w:r>
    </w:p>
    <w:p>
      <w:pPr>
        <w:pStyle w:val="BodyText"/>
        <w:spacing w:before="16"/>
      </w:pPr>
    </w:p>
    <w:p>
      <w:pPr>
        <w:pStyle w:val="ListParagraph"/>
        <w:numPr>
          <w:ilvl w:val="1"/>
          <w:numId w:val="124"/>
        </w:numPr>
        <w:tabs>
          <w:tab w:pos="1109" w:val="left" w:leader="none"/>
          <w:tab w:pos="1111" w:val="left" w:leader="none"/>
        </w:tabs>
        <w:spacing w:line="297" w:lineRule="auto" w:before="0" w:after="0"/>
        <w:ind w:left="1111" w:right="661" w:hanging="481"/>
        <w:jc w:val="left"/>
        <w:rPr>
          <w:sz w:val="28"/>
        </w:rPr>
      </w:pPr>
      <w:r>
        <w:rPr>
          <w:sz w:val="28"/>
        </w:rPr>
        <w:t>Students who request a leave of absence due to military draft must attach the original</w:t>
      </w:r>
      <w:r>
        <w:rPr>
          <w:spacing w:val="-4"/>
          <w:sz w:val="28"/>
        </w:rPr>
        <w:t> </w:t>
      </w:r>
      <w:r>
        <w:rPr>
          <w:sz w:val="28"/>
        </w:rPr>
        <w:t>official</w:t>
      </w:r>
      <w:r>
        <w:rPr>
          <w:spacing w:val="-4"/>
          <w:sz w:val="28"/>
        </w:rPr>
        <w:t> </w:t>
      </w:r>
      <w:r>
        <w:rPr>
          <w:sz w:val="28"/>
        </w:rPr>
        <w:t>draft</w:t>
      </w:r>
      <w:r>
        <w:rPr>
          <w:spacing w:val="-2"/>
          <w:sz w:val="28"/>
        </w:rPr>
        <w:t> </w:t>
      </w:r>
      <w:r>
        <w:rPr>
          <w:sz w:val="28"/>
        </w:rPr>
        <w:t>notice</w:t>
      </w:r>
      <w:r>
        <w:rPr>
          <w:spacing w:val="-3"/>
          <w:sz w:val="28"/>
        </w:rPr>
        <w:t> </w:t>
      </w:r>
      <w:r>
        <w:rPr>
          <w:sz w:val="28"/>
        </w:rPr>
        <w:t>(return</w:t>
      </w:r>
      <w:r>
        <w:rPr>
          <w:spacing w:val="-2"/>
          <w:sz w:val="28"/>
        </w:rPr>
        <w:t> </w:t>
      </w:r>
      <w:r>
        <w:rPr>
          <w:sz w:val="28"/>
        </w:rPr>
        <w:t>after</w:t>
      </w:r>
      <w:r>
        <w:rPr>
          <w:spacing w:val="-5"/>
          <w:sz w:val="28"/>
        </w:rPr>
        <w:t> </w:t>
      </w:r>
      <w:r>
        <w:rPr>
          <w:sz w:val="28"/>
        </w:rPr>
        <w:t>inspection)</w:t>
      </w:r>
      <w:r>
        <w:rPr>
          <w:spacing w:val="-2"/>
          <w:sz w:val="28"/>
        </w:rPr>
        <w:t> </w:t>
      </w:r>
      <w:r>
        <w:rPr>
          <w:sz w:val="28"/>
        </w:rPr>
        <w:t>and</w:t>
      </w:r>
      <w:r>
        <w:rPr>
          <w:spacing w:val="-2"/>
          <w:sz w:val="28"/>
        </w:rPr>
        <w:t> </w:t>
      </w:r>
      <w:r>
        <w:rPr>
          <w:sz w:val="28"/>
        </w:rPr>
        <w:t>its</w:t>
      </w:r>
      <w:r>
        <w:rPr>
          <w:spacing w:val="-4"/>
          <w:sz w:val="28"/>
        </w:rPr>
        <w:t> </w:t>
      </w:r>
      <w:r>
        <w:rPr>
          <w:sz w:val="28"/>
        </w:rPr>
        <w:t>photocopy</w:t>
      </w:r>
      <w:r>
        <w:rPr>
          <w:spacing w:val="-1"/>
          <w:sz w:val="28"/>
        </w:rPr>
        <w:t> </w:t>
      </w:r>
      <w:r>
        <w:rPr>
          <w:sz w:val="28"/>
        </w:rPr>
        <w:t>to</w:t>
      </w:r>
      <w:r>
        <w:rPr>
          <w:spacing w:val="-2"/>
          <w:sz w:val="28"/>
        </w:rPr>
        <w:t> </w:t>
      </w:r>
      <w:r>
        <w:rPr>
          <w:sz w:val="28"/>
        </w:rPr>
        <w:t>their </w:t>
      </w:r>
      <w:r>
        <w:rPr>
          <w:spacing w:val="-2"/>
          <w:sz w:val="28"/>
        </w:rPr>
        <w:t>application.</w:t>
      </w:r>
    </w:p>
    <w:p>
      <w:pPr>
        <w:pStyle w:val="ListParagraph"/>
        <w:numPr>
          <w:ilvl w:val="1"/>
          <w:numId w:val="124"/>
        </w:numPr>
        <w:tabs>
          <w:tab w:pos="1112" w:val="left" w:leader="none"/>
          <w:tab w:pos="1114" w:val="left" w:leader="none"/>
        </w:tabs>
        <w:spacing w:line="297" w:lineRule="auto" w:before="2" w:after="0"/>
        <w:ind w:left="1114" w:right="620" w:hanging="481"/>
        <w:jc w:val="left"/>
        <w:rPr>
          <w:sz w:val="28"/>
        </w:rPr>
      </w:pPr>
      <w:r>
        <w:rPr>
          <w:sz w:val="28"/>
        </w:rPr>
        <w:t>Students who choose to enlist in the military during their leave and intend to resume</w:t>
      </w:r>
      <w:r>
        <w:rPr>
          <w:spacing w:val="-5"/>
          <w:sz w:val="28"/>
        </w:rPr>
        <w:t> </w:t>
      </w:r>
      <w:r>
        <w:rPr>
          <w:sz w:val="28"/>
        </w:rPr>
        <w:t>studies</w:t>
      </w:r>
      <w:r>
        <w:rPr>
          <w:spacing w:val="-2"/>
          <w:sz w:val="28"/>
        </w:rPr>
        <w:t> </w:t>
      </w:r>
      <w:r>
        <w:rPr>
          <w:sz w:val="28"/>
        </w:rPr>
        <w:t>after</w:t>
      </w:r>
      <w:r>
        <w:rPr>
          <w:spacing w:val="-2"/>
          <w:sz w:val="28"/>
        </w:rPr>
        <w:t> </w:t>
      </w:r>
      <w:r>
        <w:rPr>
          <w:sz w:val="28"/>
        </w:rPr>
        <w:t>completing</w:t>
      </w:r>
      <w:r>
        <w:rPr>
          <w:spacing w:val="-2"/>
          <w:sz w:val="28"/>
        </w:rPr>
        <w:t> </w:t>
      </w:r>
      <w:r>
        <w:rPr>
          <w:sz w:val="28"/>
        </w:rPr>
        <w:t>military</w:t>
      </w:r>
      <w:r>
        <w:rPr>
          <w:spacing w:val="-4"/>
          <w:sz w:val="28"/>
        </w:rPr>
        <w:t> </w:t>
      </w:r>
      <w:r>
        <w:rPr>
          <w:sz w:val="28"/>
        </w:rPr>
        <w:t>service</w:t>
      </w:r>
      <w:r>
        <w:rPr>
          <w:spacing w:val="-2"/>
          <w:sz w:val="28"/>
        </w:rPr>
        <w:t> </w:t>
      </w:r>
      <w:r>
        <w:rPr>
          <w:sz w:val="28"/>
        </w:rPr>
        <w:t>must</w:t>
      </w:r>
      <w:r>
        <w:rPr>
          <w:spacing w:val="-2"/>
          <w:sz w:val="28"/>
        </w:rPr>
        <w:t> </w:t>
      </w:r>
      <w:r>
        <w:rPr>
          <w:sz w:val="28"/>
        </w:rPr>
        <w:t>submit</w:t>
      </w:r>
      <w:r>
        <w:rPr>
          <w:spacing w:val="-2"/>
          <w:sz w:val="28"/>
        </w:rPr>
        <w:t> </w:t>
      </w:r>
      <w:r>
        <w:rPr>
          <w:sz w:val="28"/>
        </w:rPr>
        <w:t>the</w:t>
      </w:r>
      <w:r>
        <w:rPr>
          <w:spacing w:val="-5"/>
          <w:sz w:val="28"/>
        </w:rPr>
        <w:t> </w:t>
      </w:r>
      <w:r>
        <w:rPr>
          <w:sz w:val="28"/>
        </w:rPr>
        <w:t>original</w:t>
      </w:r>
      <w:r>
        <w:rPr>
          <w:spacing w:val="-2"/>
          <w:sz w:val="28"/>
        </w:rPr>
        <w:t> </w:t>
      </w:r>
      <w:r>
        <w:rPr>
          <w:sz w:val="28"/>
        </w:rPr>
        <w:t>copy of the Military Discharge Order (return after inspection) and its photocopy or proof of completion of military service along with their application. Military service</w:t>
      </w:r>
      <w:r>
        <w:rPr>
          <w:spacing w:val="-1"/>
          <w:sz w:val="28"/>
        </w:rPr>
        <w:t> </w:t>
      </w:r>
      <w:r>
        <w:rPr>
          <w:sz w:val="28"/>
        </w:rPr>
        <w:t>duration does not count towards the</w:t>
      </w:r>
      <w:r>
        <w:rPr>
          <w:spacing w:val="-3"/>
          <w:sz w:val="28"/>
        </w:rPr>
        <w:t> </w:t>
      </w:r>
      <w:r>
        <w:rPr>
          <w:sz w:val="28"/>
        </w:rPr>
        <w:t>maximum</w:t>
      </w:r>
      <w:r>
        <w:rPr>
          <w:spacing w:val="-1"/>
          <w:sz w:val="28"/>
        </w:rPr>
        <w:t> </w:t>
      </w:r>
      <w:r>
        <w:rPr>
          <w:sz w:val="28"/>
        </w:rPr>
        <w:t>limit</w:t>
      </w:r>
      <w:r>
        <w:rPr>
          <w:spacing w:val="-2"/>
          <w:sz w:val="28"/>
        </w:rPr>
        <w:t> </w:t>
      </w:r>
      <w:r>
        <w:rPr>
          <w:sz w:val="28"/>
        </w:rPr>
        <w:t>of</w:t>
      </w:r>
      <w:r>
        <w:rPr>
          <w:spacing w:val="-1"/>
          <w:sz w:val="28"/>
        </w:rPr>
        <w:t> </w:t>
      </w:r>
      <w:r>
        <w:rPr>
          <w:sz w:val="28"/>
        </w:rPr>
        <w:t>two cumulative academic years of leave.</w:t>
      </w:r>
    </w:p>
    <w:p>
      <w:pPr>
        <w:pStyle w:val="ListParagraph"/>
        <w:numPr>
          <w:ilvl w:val="1"/>
          <w:numId w:val="124"/>
        </w:numPr>
        <w:tabs>
          <w:tab w:pos="1114" w:val="left" w:leader="none"/>
        </w:tabs>
        <w:spacing w:line="240" w:lineRule="auto" w:before="4" w:after="0"/>
        <w:ind w:left="1114" w:right="0" w:hanging="479"/>
        <w:jc w:val="left"/>
        <w:rPr>
          <w:sz w:val="28"/>
        </w:rPr>
      </w:pPr>
      <w:r>
        <w:rPr>
          <w:sz w:val="28"/>
        </w:rPr>
        <w:t>For</w:t>
      </w:r>
      <w:r>
        <w:rPr>
          <w:spacing w:val="-6"/>
          <w:sz w:val="28"/>
        </w:rPr>
        <w:t> </w:t>
      </w:r>
      <w:r>
        <w:rPr>
          <w:sz w:val="28"/>
        </w:rPr>
        <w:t>pregnancy</w:t>
      </w:r>
      <w:r>
        <w:rPr>
          <w:spacing w:val="-3"/>
          <w:sz w:val="28"/>
        </w:rPr>
        <w:t> </w:t>
      </w:r>
      <w:r>
        <w:rPr>
          <w:sz w:val="28"/>
        </w:rPr>
        <w:t>or</w:t>
      </w:r>
      <w:r>
        <w:rPr>
          <w:spacing w:val="-6"/>
          <w:sz w:val="28"/>
        </w:rPr>
        <w:t> </w:t>
      </w:r>
      <w:r>
        <w:rPr>
          <w:sz w:val="28"/>
        </w:rPr>
        <w:t>childbirth,</w:t>
      </w:r>
      <w:r>
        <w:rPr>
          <w:spacing w:val="-4"/>
          <w:sz w:val="28"/>
        </w:rPr>
        <w:t> </w:t>
      </w:r>
      <w:r>
        <w:rPr>
          <w:sz w:val="28"/>
        </w:rPr>
        <w:t>a</w:t>
      </w:r>
      <w:r>
        <w:rPr>
          <w:spacing w:val="-5"/>
          <w:sz w:val="28"/>
        </w:rPr>
        <w:t> </w:t>
      </w:r>
      <w:r>
        <w:rPr>
          <w:sz w:val="28"/>
        </w:rPr>
        <w:t>hospital</w:t>
      </w:r>
      <w:r>
        <w:rPr>
          <w:spacing w:val="-3"/>
          <w:sz w:val="28"/>
        </w:rPr>
        <w:t> </w:t>
      </w:r>
      <w:r>
        <w:rPr>
          <w:sz w:val="28"/>
        </w:rPr>
        <w:t>certificate</w:t>
      </w:r>
      <w:r>
        <w:rPr>
          <w:spacing w:val="-4"/>
          <w:sz w:val="28"/>
        </w:rPr>
        <w:t> </w:t>
      </w:r>
      <w:r>
        <w:rPr>
          <w:sz w:val="28"/>
        </w:rPr>
        <w:t>must</w:t>
      </w:r>
      <w:r>
        <w:rPr>
          <w:spacing w:val="-5"/>
          <w:sz w:val="28"/>
        </w:rPr>
        <w:t> </w:t>
      </w:r>
      <w:r>
        <w:rPr>
          <w:sz w:val="28"/>
        </w:rPr>
        <w:t>be</w:t>
      </w:r>
      <w:r>
        <w:rPr>
          <w:spacing w:val="-3"/>
          <w:sz w:val="28"/>
        </w:rPr>
        <w:t> </w:t>
      </w:r>
      <w:r>
        <w:rPr>
          <w:spacing w:val="-2"/>
          <w:sz w:val="28"/>
        </w:rPr>
        <w:t>attached.</w:t>
      </w:r>
    </w:p>
    <w:p>
      <w:pPr>
        <w:pStyle w:val="ListParagraph"/>
        <w:numPr>
          <w:ilvl w:val="1"/>
          <w:numId w:val="124"/>
        </w:numPr>
        <w:tabs>
          <w:tab w:pos="1113" w:val="left" w:leader="none"/>
          <w:tab w:pos="1115" w:val="left" w:leader="none"/>
        </w:tabs>
        <w:spacing w:line="297" w:lineRule="auto" w:before="79" w:after="0"/>
        <w:ind w:left="1115" w:right="395" w:hanging="428"/>
        <w:jc w:val="left"/>
        <w:rPr>
          <w:sz w:val="28"/>
        </w:rPr>
      </w:pPr>
      <w:r>
        <w:rPr>
          <w:sz w:val="28"/>
        </w:rPr>
        <w:t>The</w:t>
      </w:r>
      <w:r>
        <w:rPr>
          <w:spacing w:val="-2"/>
          <w:sz w:val="28"/>
        </w:rPr>
        <w:t> </w:t>
      </w:r>
      <w:r>
        <w:rPr>
          <w:sz w:val="28"/>
        </w:rPr>
        <w:t>original</w:t>
      </w:r>
      <w:r>
        <w:rPr>
          <w:spacing w:val="-1"/>
          <w:sz w:val="28"/>
        </w:rPr>
        <w:t> </w:t>
      </w:r>
      <w:r>
        <w:rPr>
          <w:sz w:val="28"/>
        </w:rPr>
        <w:t>copy</w:t>
      </w:r>
      <w:r>
        <w:rPr>
          <w:spacing w:val="-1"/>
          <w:sz w:val="28"/>
        </w:rPr>
        <w:t> </w:t>
      </w:r>
      <w:r>
        <w:rPr>
          <w:sz w:val="28"/>
        </w:rPr>
        <w:t>of</w:t>
      </w:r>
      <w:r>
        <w:rPr>
          <w:spacing w:val="-2"/>
          <w:sz w:val="28"/>
        </w:rPr>
        <w:t> </w:t>
      </w:r>
      <w:r>
        <w:rPr>
          <w:sz w:val="28"/>
        </w:rPr>
        <w:t>the</w:t>
      </w:r>
      <w:r>
        <w:rPr>
          <w:spacing w:val="-2"/>
          <w:sz w:val="28"/>
        </w:rPr>
        <w:t> </w:t>
      </w:r>
      <w:r>
        <w:rPr>
          <w:sz w:val="28"/>
        </w:rPr>
        <w:t>household</w:t>
      </w:r>
      <w:r>
        <w:rPr>
          <w:spacing w:val="-1"/>
          <w:sz w:val="28"/>
        </w:rPr>
        <w:t> </w:t>
      </w:r>
      <w:r>
        <w:rPr>
          <w:sz w:val="28"/>
        </w:rPr>
        <w:t>registration must</w:t>
      </w:r>
      <w:r>
        <w:rPr>
          <w:spacing w:val="-1"/>
          <w:sz w:val="28"/>
        </w:rPr>
        <w:t> </w:t>
      </w:r>
      <w:r>
        <w:rPr>
          <w:sz w:val="28"/>
        </w:rPr>
        <w:t>be</w:t>
      </w:r>
      <w:r>
        <w:rPr>
          <w:spacing w:val="-2"/>
          <w:sz w:val="28"/>
        </w:rPr>
        <w:t> </w:t>
      </w:r>
      <w:r>
        <w:rPr>
          <w:sz w:val="28"/>
        </w:rPr>
        <w:t>attached</w:t>
      </w:r>
      <w:r>
        <w:rPr>
          <w:spacing w:val="-3"/>
          <w:sz w:val="28"/>
        </w:rPr>
        <w:t> </w:t>
      </w:r>
      <w:r>
        <w:rPr>
          <w:sz w:val="28"/>
        </w:rPr>
        <w:t>if</w:t>
      </w:r>
      <w:r>
        <w:rPr>
          <w:spacing w:val="-2"/>
          <w:sz w:val="28"/>
        </w:rPr>
        <w:t> </w:t>
      </w:r>
      <w:r>
        <w:rPr>
          <w:sz w:val="28"/>
        </w:rPr>
        <w:t>the</w:t>
      </w:r>
      <w:r>
        <w:rPr>
          <w:spacing w:val="-2"/>
          <w:sz w:val="28"/>
        </w:rPr>
        <w:t> </w:t>
      </w:r>
      <w:r>
        <w:rPr>
          <w:sz w:val="28"/>
        </w:rPr>
        <w:t>student</w:t>
      </w:r>
      <w:r>
        <w:rPr>
          <w:spacing w:val="-1"/>
          <w:sz w:val="28"/>
        </w:rPr>
        <w:t> </w:t>
      </w:r>
      <w:r>
        <w:rPr>
          <w:sz w:val="28"/>
        </w:rPr>
        <w:t>is raising an infant (child under three years old),.</w:t>
      </w:r>
    </w:p>
    <w:p>
      <w:pPr>
        <w:pStyle w:val="ListParagraph"/>
        <w:numPr>
          <w:ilvl w:val="1"/>
          <w:numId w:val="124"/>
        </w:numPr>
        <w:tabs>
          <w:tab w:pos="1113" w:val="left" w:leader="none"/>
          <w:tab w:pos="1115" w:val="left" w:leader="none"/>
        </w:tabs>
        <w:spacing w:line="297" w:lineRule="auto" w:before="1" w:after="0"/>
        <w:ind w:left="1115" w:right="483" w:hanging="502"/>
        <w:jc w:val="left"/>
        <w:rPr>
          <w:sz w:val="28"/>
        </w:rPr>
      </w:pPr>
      <w:r>
        <w:rPr>
          <w:sz w:val="28"/>
        </w:rPr>
        <w:t>Students participating in the Youth Education and Employment Savings Account</w:t>
      </w:r>
      <w:r>
        <w:rPr>
          <w:spacing w:val="-1"/>
          <w:sz w:val="28"/>
        </w:rPr>
        <w:t> </w:t>
      </w:r>
      <w:r>
        <w:rPr>
          <w:sz w:val="28"/>
        </w:rPr>
        <w:t>Program</w:t>
      </w:r>
      <w:r>
        <w:rPr>
          <w:spacing w:val="-2"/>
          <w:sz w:val="28"/>
        </w:rPr>
        <w:t> </w:t>
      </w:r>
      <w:r>
        <w:rPr>
          <w:sz w:val="28"/>
        </w:rPr>
        <w:t>of</w:t>
      </w:r>
      <w:r>
        <w:rPr>
          <w:spacing w:val="-4"/>
          <w:sz w:val="28"/>
        </w:rPr>
        <w:t> </w:t>
      </w:r>
      <w:r>
        <w:rPr>
          <w:sz w:val="28"/>
        </w:rPr>
        <w:t>the</w:t>
      </w:r>
      <w:r>
        <w:rPr>
          <w:spacing w:val="-2"/>
          <w:sz w:val="28"/>
        </w:rPr>
        <w:t> </w:t>
      </w:r>
      <w:r>
        <w:rPr>
          <w:sz w:val="28"/>
        </w:rPr>
        <w:t>Ministry</w:t>
      </w:r>
      <w:r>
        <w:rPr>
          <w:spacing w:val="-1"/>
          <w:sz w:val="28"/>
        </w:rPr>
        <w:t> </w:t>
      </w:r>
      <w:r>
        <w:rPr>
          <w:sz w:val="28"/>
        </w:rPr>
        <w:t>of</w:t>
      </w:r>
      <w:r>
        <w:rPr>
          <w:spacing w:val="-4"/>
          <w:sz w:val="28"/>
        </w:rPr>
        <w:t> </w:t>
      </w:r>
      <w:r>
        <w:rPr>
          <w:sz w:val="28"/>
        </w:rPr>
        <w:t>Education must</w:t>
      </w:r>
      <w:r>
        <w:rPr>
          <w:spacing w:val="-1"/>
          <w:sz w:val="28"/>
        </w:rPr>
        <w:t> </w:t>
      </w:r>
      <w:r>
        <w:rPr>
          <w:sz w:val="28"/>
        </w:rPr>
        <w:t>provide</w:t>
      </w:r>
      <w:r>
        <w:rPr>
          <w:spacing w:val="-2"/>
          <w:sz w:val="28"/>
        </w:rPr>
        <w:t> </w:t>
      </w:r>
      <w:r>
        <w:rPr>
          <w:sz w:val="28"/>
        </w:rPr>
        <w:t>a</w:t>
      </w:r>
      <w:r>
        <w:rPr>
          <w:spacing w:val="-2"/>
          <w:sz w:val="28"/>
        </w:rPr>
        <w:t> </w:t>
      </w:r>
      <w:r>
        <w:rPr>
          <w:sz w:val="28"/>
        </w:rPr>
        <w:t>certificate</w:t>
      </w:r>
      <w:r>
        <w:rPr>
          <w:spacing w:val="-4"/>
          <w:sz w:val="28"/>
        </w:rPr>
        <w:t> </w:t>
      </w:r>
      <w:r>
        <w:rPr>
          <w:sz w:val="28"/>
        </w:rPr>
        <w:t>issued by</w:t>
      </w:r>
      <w:r>
        <w:rPr>
          <w:spacing w:val="-3"/>
          <w:sz w:val="28"/>
        </w:rPr>
        <w:t> </w:t>
      </w:r>
      <w:r>
        <w:rPr>
          <w:sz w:val="28"/>
        </w:rPr>
        <w:t>the</w:t>
      </w:r>
      <w:r>
        <w:rPr>
          <w:spacing w:val="-2"/>
          <w:sz w:val="28"/>
        </w:rPr>
        <w:t> </w:t>
      </w:r>
      <w:r>
        <w:rPr>
          <w:sz w:val="28"/>
        </w:rPr>
        <w:t>Ministry</w:t>
      </w:r>
      <w:r>
        <w:rPr>
          <w:spacing w:val="-1"/>
          <w:sz w:val="28"/>
        </w:rPr>
        <w:t> </w:t>
      </w:r>
      <w:r>
        <w:rPr>
          <w:sz w:val="28"/>
        </w:rPr>
        <w:t>of</w:t>
      </w:r>
      <w:r>
        <w:rPr>
          <w:spacing w:val="-4"/>
          <w:sz w:val="28"/>
        </w:rPr>
        <w:t> </w:t>
      </w:r>
      <w:r>
        <w:rPr>
          <w:sz w:val="28"/>
        </w:rPr>
        <w:t>Education.</w:t>
      </w:r>
      <w:r>
        <w:rPr>
          <w:spacing w:val="-1"/>
          <w:sz w:val="28"/>
        </w:rPr>
        <w:t> </w:t>
      </w:r>
      <w:r>
        <w:rPr>
          <w:sz w:val="28"/>
        </w:rPr>
        <w:t>The</w:t>
      </w:r>
      <w:r>
        <w:rPr>
          <w:spacing w:val="-2"/>
          <w:sz w:val="28"/>
        </w:rPr>
        <w:t> </w:t>
      </w:r>
      <w:r>
        <w:rPr>
          <w:sz w:val="28"/>
        </w:rPr>
        <w:t>period</w:t>
      </w:r>
      <w:r>
        <w:rPr>
          <w:spacing w:val="-1"/>
          <w:sz w:val="28"/>
        </w:rPr>
        <w:t> </w:t>
      </w:r>
      <w:r>
        <w:rPr>
          <w:sz w:val="28"/>
        </w:rPr>
        <w:t>of</w:t>
      </w:r>
      <w:r>
        <w:rPr>
          <w:spacing w:val="-2"/>
          <w:sz w:val="28"/>
        </w:rPr>
        <w:t> </w:t>
      </w:r>
      <w:r>
        <w:rPr>
          <w:sz w:val="28"/>
        </w:rPr>
        <w:t>leave</w:t>
      </w:r>
      <w:r>
        <w:rPr>
          <w:spacing w:val="-2"/>
          <w:sz w:val="28"/>
        </w:rPr>
        <w:t> </w:t>
      </w:r>
      <w:r>
        <w:rPr>
          <w:sz w:val="28"/>
        </w:rPr>
        <w:t>for</w:t>
      </w:r>
      <w:r>
        <w:rPr>
          <w:spacing w:val="-2"/>
          <w:sz w:val="28"/>
        </w:rPr>
        <w:t> </w:t>
      </w:r>
      <w:r>
        <w:rPr>
          <w:sz w:val="28"/>
        </w:rPr>
        <w:t>such</w:t>
      </w:r>
      <w:r>
        <w:rPr>
          <w:spacing w:val="-1"/>
          <w:sz w:val="28"/>
        </w:rPr>
        <w:t> </w:t>
      </w:r>
      <w:r>
        <w:rPr>
          <w:sz w:val="28"/>
        </w:rPr>
        <w:t>students is</w:t>
      </w:r>
      <w:r>
        <w:rPr>
          <w:spacing w:val="-1"/>
          <w:sz w:val="28"/>
        </w:rPr>
        <w:t> </w:t>
      </w:r>
      <w:r>
        <w:rPr>
          <w:sz w:val="28"/>
        </w:rPr>
        <w:t>limited</w:t>
      </w:r>
      <w:r>
        <w:rPr>
          <w:spacing w:val="-3"/>
          <w:sz w:val="28"/>
        </w:rPr>
        <w:t> </w:t>
      </w:r>
      <w:r>
        <w:rPr>
          <w:sz w:val="28"/>
        </w:rPr>
        <w:t>to three years.</w:t>
      </w:r>
    </w:p>
    <w:p>
      <w:pPr>
        <w:pStyle w:val="BodyText"/>
        <w:spacing w:line="297" w:lineRule="auto" w:before="282"/>
        <w:ind w:left="974" w:right="621"/>
        <w:jc w:val="both"/>
      </w:pPr>
      <w:r>
        <w:rPr/>
        <w:t>During</w:t>
      </w:r>
      <w:r>
        <w:rPr>
          <w:spacing w:val="-3"/>
        </w:rPr>
        <w:t> </w:t>
      </w:r>
      <w:r>
        <w:rPr/>
        <w:t>the</w:t>
      </w:r>
      <w:r>
        <w:rPr>
          <w:spacing w:val="-2"/>
        </w:rPr>
        <w:t> </w:t>
      </w:r>
      <w:r>
        <w:rPr/>
        <w:t>period</w:t>
      </w:r>
      <w:r>
        <w:rPr>
          <w:spacing w:val="-1"/>
        </w:rPr>
        <w:t> </w:t>
      </w:r>
      <w:r>
        <w:rPr/>
        <w:t>of</w:t>
      </w:r>
      <w:r>
        <w:rPr>
          <w:spacing w:val="-4"/>
        </w:rPr>
        <w:t> </w:t>
      </w:r>
      <w:r>
        <w:rPr/>
        <w:t>leave</w:t>
      </w:r>
      <w:r>
        <w:rPr>
          <w:spacing w:val="-4"/>
        </w:rPr>
        <w:t> </w:t>
      </w:r>
      <w:r>
        <w:rPr/>
        <w:t>or</w:t>
      </w:r>
      <w:r>
        <w:rPr>
          <w:spacing w:val="-2"/>
        </w:rPr>
        <w:t> </w:t>
      </w:r>
      <w:r>
        <w:rPr/>
        <w:t>military</w:t>
      </w:r>
      <w:r>
        <w:rPr>
          <w:spacing w:val="-3"/>
        </w:rPr>
        <w:t> </w:t>
      </w:r>
      <w:r>
        <w:rPr/>
        <w:t>service,</w:t>
      </w:r>
      <w:r>
        <w:rPr>
          <w:spacing w:val="-2"/>
        </w:rPr>
        <w:t> </w:t>
      </w:r>
      <w:r>
        <w:rPr/>
        <w:t>students</w:t>
      </w:r>
      <w:r>
        <w:rPr>
          <w:spacing w:val="-1"/>
        </w:rPr>
        <w:t> </w:t>
      </w:r>
      <w:r>
        <w:rPr/>
        <w:t>may</w:t>
      </w:r>
      <w:r>
        <w:rPr>
          <w:spacing w:val="-1"/>
        </w:rPr>
        <w:t> </w:t>
      </w:r>
      <w:r>
        <w:rPr/>
        <w:t>not</w:t>
      </w:r>
      <w:r>
        <w:rPr>
          <w:spacing w:val="-1"/>
        </w:rPr>
        <w:t> </w:t>
      </w:r>
      <w:r>
        <w:rPr/>
        <w:t>return</w:t>
      </w:r>
      <w:r>
        <w:rPr>
          <w:spacing w:val="-3"/>
        </w:rPr>
        <w:t> </w:t>
      </w:r>
      <w:r>
        <w:rPr/>
        <w:t>to</w:t>
      </w:r>
      <w:r>
        <w:rPr>
          <w:spacing w:val="-3"/>
        </w:rPr>
        <w:t> </w:t>
      </w:r>
      <w:r>
        <w:rPr/>
        <w:t>school to retake failed or missing credits. This includes the summer vacation period as </w:t>
      </w:r>
      <w:r>
        <w:rPr>
          <w:spacing w:val="-2"/>
        </w:rPr>
        <w:t>well.</w:t>
      </w:r>
    </w:p>
    <w:p>
      <w:pPr>
        <w:pStyle w:val="BodyText"/>
        <w:spacing w:before="290"/>
        <w:ind w:left="122"/>
        <w:rPr>
          <w:rFonts w:ascii="標楷體" w:eastAsia="標楷體" w:hint="eastAsia"/>
        </w:rPr>
      </w:pPr>
      <w:r>
        <w:rPr>
          <w:rFonts w:ascii="標楷體" w:eastAsia="標楷體" w:hint="eastAsia"/>
          <w:spacing w:val="-3"/>
        </w:rPr>
        <w:t>四、因令休學者，須辦理休學離校手續。</w:t>
      </w:r>
    </w:p>
    <w:p>
      <w:pPr>
        <w:spacing w:after="0"/>
        <w:rPr>
          <w:rFonts w:ascii="標楷體" w:eastAsia="標楷體" w:hint="eastAsia"/>
        </w:rPr>
        <w:sectPr>
          <w:pgSz w:w="11930" w:h="16850"/>
          <w:pgMar w:header="0" w:footer="958" w:top="1180" w:bottom="1160" w:left="840" w:right="540"/>
        </w:sectPr>
      </w:pPr>
    </w:p>
    <w:p>
      <w:pPr>
        <w:pStyle w:val="BodyText"/>
        <w:spacing w:before="78"/>
        <w:ind w:left="120"/>
        <w:jc w:val="both"/>
      </w:pPr>
      <w:r>
        <w:rPr/>
        <w:t>Article</w:t>
      </w:r>
      <w:r>
        <w:rPr>
          <w:spacing w:val="-5"/>
        </w:rPr>
        <w:t> </w:t>
      </w:r>
      <w:r>
        <w:rPr>
          <w:spacing w:val="-10"/>
        </w:rPr>
        <w:t>4</w:t>
      </w:r>
    </w:p>
    <w:p>
      <w:pPr>
        <w:pStyle w:val="BodyText"/>
        <w:spacing w:line="297" w:lineRule="auto" w:before="79"/>
        <w:ind w:left="969" w:right="465" w:hanging="1"/>
      </w:pPr>
      <w:r>
        <w:rPr/>
        <w:t>Students</w:t>
      </w:r>
      <w:r>
        <w:rPr>
          <w:spacing w:val="-4"/>
        </w:rPr>
        <w:t> </w:t>
      </w:r>
      <w:r>
        <w:rPr/>
        <w:t>who</w:t>
      </w:r>
      <w:r>
        <w:rPr>
          <w:spacing w:val="-1"/>
        </w:rPr>
        <w:t> </w:t>
      </w:r>
      <w:r>
        <w:rPr/>
        <w:t>request</w:t>
      </w:r>
      <w:r>
        <w:rPr>
          <w:spacing w:val="-4"/>
        </w:rPr>
        <w:t> </w:t>
      </w:r>
      <w:r>
        <w:rPr/>
        <w:t>a</w:t>
      </w:r>
      <w:r>
        <w:rPr>
          <w:spacing w:val="-3"/>
        </w:rPr>
        <w:t> </w:t>
      </w:r>
      <w:r>
        <w:rPr/>
        <w:t>leave</w:t>
      </w:r>
      <w:r>
        <w:rPr>
          <w:spacing w:val="-3"/>
        </w:rPr>
        <w:t> </w:t>
      </w:r>
      <w:r>
        <w:rPr/>
        <w:t>of</w:t>
      </w:r>
      <w:r>
        <w:rPr>
          <w:spacing w:val="-3"/>
        </w:rPr>
        <w:t> </w:t>
      </w:r>
      <w:r>
        <w:rPr/>
        <w:t>absence</w:t>
      </w:r>
      <w:r>
        <w:rPr>
          <w:spacing w:val="-2"/>
        </w:rPr>
        <w:t> </w:t>
      </w:r>
      <w:r>
        <w:rPr/>
        <w:t>due</w:t>
      </w:r>
      <w:r>
        <w:rPr>
          <w:spacing w:val="-3"/>
        </w:rPr>
        <w:t> </w:t>
      </w:r>
      <w:r>
        <w:rPr/>
        <w:t>to</w:t>
      </w:r>
      <w:r>
        <w:rPr>
          <w:spacing w:val="-2"/>
        </w:rPr>
        <w:t> </w:t>
      </w:r>
      <w:r>
        <w:rPr/>
        <w:t>military</w:t>
      </w:r>
      <w:r>
        <w:rPr>
          <w:spacing w:val="-4"/>
        </w:rPr>
        <w:t> </w:t>
      </w:r>
      <w:r>
        <w:rPr/>
        <w:t>draft</w:t>
      </w:r>
      <w:r>
        <w:rPr>
          <w:spacing w:val="-2"/>
        </w:rPr>
        <w:t> </w:t>
      </w:r>
      <w:r>
        <w:rPr/>
        <w:t>notice</w:t>
      </w:r>
      <w:r>
        <w:rPr>
          <w:spacing w:val="-2"/>
        </w:rPr>
        <w:t> </w:t>
      </w:r>
      <w:r>
        <w:rPr/>
        <w:t>must</w:t>
      </w:r>
      <w:r>
        <w:rPr>
          <w:spacing w:val="-2"/>
        </w:rPr>
        <w:t> </w:t>
      </w:r>
      <w:r>
        <w:rPr/>
        <w:t>carry out the procedures of applying for leave and leaving the school.</w:t>
      </w:r>
    </w:p>
    <w:p>
      <w:pPr>
        <w:pStyle w:val="BodyText"/>
        <w:spacing w:line="264" w:lineRule="auto" w:before="288"/>
        <w:ind w:left="578" w:right="392" w:hanging="459"/>
        <w:rPr>
          <w:rFonts w:ascii="標楷體" w:eastAsia="標楷體" w:hint="eastAsia"/>
        </w:rPr>
      </w:pPr>
      <w:r>
        <w:rPr>
          <w:rFonts w:ascii="標楷體" w:eastAsia="標楷體" w:hint="eastAsia"/>
          <w:spacing w:val="4"/>
          <w:w w:val="100"/>
        </w:rPr>
        <w:t>五、辦理休學離校手續時，應親自填妥申請書上各項資料後，按照申請書中各欄</w:t>
      </w:r>
      <w:r>
        <w:rPr>
          <w:rFonts w:ascii="標楷體" w:eastAsia="標楷體" w:hint="eastAsia"/>
          <w:spacing w:val="-3"/>
          <w:w w:val="100"/>
        </w:rPr>
        <w:t>順序至有關單位分別辦理休學離校手續。</w:t>
      </w:r>
    </w:p>
    <w:p>
      <w:pPr>
        <w:pStyle w:val="BodyText"/>
        <w:spacing w:before="273"/>
        <w:ind w:left="119"/>
        <w:jc w:val="both"/>
      </w:pPr>
      <w:r>
        <w:rPr/>
        <w:t>Article</w:t>
      </w:r>
      <w:r>
        <w:rPr>
          <w:spacing w:val="-5"/>
        </w:rPr>
        <w:t> </w:t>
      </w:r>
      <w:r>
        <w:rPr>
          <w:spacing w:val="-10"/>
        </w:rPr>
        <w:t>5</w:t>
      </w:r>
    </w:p>
    <w:p>
      <w:pPr>
        <w:pStyle w:val="BodyText"/>
        <w:spacing w:line="297" w:lineRule="auto" w:before="76"/>
        <w:ind w:left="969" w:right="510"/>
        <w:jc w:val="both"/>
      </w:pPr>
      <w:r>
        <w:rPr/>
        <w:t>To apply for leave from the school, students shall complete the application form and</w:t>
      </w:r>
      <w:r>
        <w:rPr>
          <w:spacing w:val="-2"/>
        </w:rPr>
        <w:t> </w:t>
      </w:r>
      <w:r>
        <w:rPr/>
        <w:t>personally</w:t>
      </w:r>
      <w:r>
        <w:rPr>
          <w:spacing w:val="-4"/>
        </w:rPr>
        <w:t> </w:t>
      </w:r>
      <w:r>
        <w:rPr/>
        <w:t>submit</w:t>
      </w:r>
      <w:r>
        <w:rPr>
          <w:spacing w:val="-2"/>
        </w:rPr>
        <w:t> </w:t>
      </w:r>
      <w:r>
        <w:rPr/>
        <w:t>it</w:t>
      </w:r>
      <w:r>
        <w:rPr>
          <w:spacing w:val="-2"/>
        </w:rPr>
        <w:t> </w:t>
      </w:r>
      <w:r>
        <w:rPr/>
        <w:t>to</w:t>
      </w:r>
      <w:r>
        <w:rPr>
          <w:spacing w:val="-2"/>
        </w:rPr>
        <w:t> </w:t>
      </w:r>
      <w:r>
        <w:rPr/>
        <w:t>the</w:t>
      </w:r>
      <w:r>
        <w:rPr>
          <w:spacing w:val="-3"/>
        </w:rPr>
        <w:t> </w:t>
      </w:r>
      <w:r>
        <w:rPr/>
        <w:t>designated</w:t>
      </w:r>
      <w:r>
        <w:rPr>
          <w:spacing w:val="-4"/>
        </w:rPr>
        <w:t> </w:t>
      </w:r>
      <w:r>
        <w:rPr/>
        <w:t>administrative</w:t>
      </w:r>
      <w:r>
        <w:rPr>
          <w:spacing w:val="-3"/>
        </w:rPr>
        <w:t> </w:t>
      </w:r>
      <w:r>
        <w:rPr/>
        <w:t>or</w:t>
      </w:r>
      <w:r>
        <w:rPr>
          <w:spacing w:val="-3"/>
        </w:rPr>
        <w:t> </w:t>
      </w:r>
      <w:r>
        <w:rPr/>
        <w:t>academic</w:t>
      </w:r>
      <w:r>
        <w:rPr>
          <w:spacing w:val="-3"/>
        </w:rPr>
        <w:t> </w:t>
      </w:r>
      <w:r>
        <w:rPr/>
        <w:t>units</w:t>
      </w:r>
      <w:r>
        <w:rPr>
          <w:spacing w:val="-2"/>
        </w:rPr>
        <w:t> </w:t>
      </w:r>
      <w:r>
        <w:rPr/>
        <w:t>listed on the application form for approval.</w:t>
      </w:r>
    </w:p>
    <w:p>
      <w:pPr>
        <w:pStyle w:val="BodyText"/>
        <w:spacing w:line="261" w:lineRule="auto" w:before="292"/>
        <w:ind w:left="578" w:right="392" w:hanging="459"/>
        <w:rPr>
          <w:rFonts w:ascii="標楷體" w:eastAsia="標楷體" w:hint="eastAsia"/>
        </w:rPr>
      </w:pPr>
      <w:r>
        <w:rPr>
          <w:rFonts w:ascii="標楷體" w:eastAsia="標楷體" w:hint="eastAsia"/>
          <w:spacing w:val="4"/>
          <w:w w:val="100"/>
        </w:rPr>
        <w:t>六、學生休學手續應於提出申請後一週內辦妥，並將休學申請單，繳回</w:t>
      </w:r>
      <w:r>
        <w:rPr>
          <w:rFonts w:ascii="標楷體" w:eastAsia="標楷體" w:hint="eastAsia"/>
          <w:spacing w:val="4"/>
          <w:w w:val="100"/>
          <w:u w:val="single"/>
        </w:rPr>
        <w:t>綜合業務</w:t>
      </w:r>
      <w:r>
        <w:rPr>
          <w:rFonts w:ascii="標楷體" w:eastAsia="標楷體" w:hint="eastAsia"/>
          <w:w w:val="100"/>
          <w:u w:val="single"/>
        </w:rPr>
        <w:t>處</w:t>
      </w:r>
      <w:r>
        <w:rPr>
          <w:rFonts w:ascii="標楷體" w:eastAsia="標楷體" w:hint="eastAsia"/>
          <w:spacing w:val="-3"/>
          <w:w w:val="100"/>
          <w:u w:val="none"/>
        </w:rPr>
        <w:t>，並由本校核發休學證明書。</w:t>
      </w:r>
    </w:p>
    <w:p>
      <w:pPr>
        <w:pStyle w:val="BodyText"/>
        <w:spacing w:before="278"/>
        <w:ind w:left="120"/>
      </w:pPr>
      <w:r>
        <w:rPr/>
        <w:t>Article</w:t>
      </w:r>
      <w:r>
        <w:rPr>
          <w:spacing w:val="-5"/>
        </w:rPr>
        <w:t> </w:t>
      </w:r>
      <w:r>
        <w:rPr>
          <w:spacing w:val="-10"/>
        </w:rPr>
        <w:t>6</w:t>
      </w:r>
    </w:p>
    <w:p>
      <w:pPr>
        <w:pStyle w:val="BodyText"/>
        <w:spacing w:line="297" w:lineRule="auto" w:before="79"/>
        <w:ind w:left="969" w:right="397"/>
      </w:pPr>
      <w:r>
        <w:rPr/>
        <w:t>The leave of absence procedures shall be completed within one week. The completed</w:t>
      </w:r>
      <w:r>
        <w:rPr>
          <w:spacing w:val="-4"/>
        </w:rPr>
        <w:t> </w:t>
      </w:r>
      <w:r>
        <w:rPr/>
        <w:t>Leave</w:t>
      </w:r>
      <w:r>
        <w:rPr>
          <w:spacing w:val="-3"/>
        </w:rPr>
        <w:t> </w:t>
      </w:r>
      <w:r>
        <w:rPr/>
        <w:t>of</w:t>
      </w:r>
      <w:r>
        <w:rPr>
          <w:spacing w:val="-3"/>
        </w:rPr>
        <w:t> </w:t>
      </w:r>
      <w:r>
        <w:rPr/>
        <w:t>Absence/Withdrawal</w:t>
      </w:r>
      <w:r>
        <w:rPr>
          <w:spacing w:val="-4"/>
        </w:rPr>
        <w:t> </w:t>
      </w:r>
      <w:r>
        <w:rPr/>
        <w:t>Application</w:t>
      </w:r>
      <w:r>
        <w:rPr>
          <w:spacing w:val="-2"/>
        </w:rPr>
        <w:t> </w:t>
      </w:r>
      <w:r>
        <w:rPr/>
        <w:t>Form</w:t>
      </w:r>
      <w:r>
        <w:rPr>
          <w:spacing w:val="-5"/>
        </w:rPr>
        <w:t> </w:t>
      </w:r>
      <w:r>
        <w:rPr/>
        <w:t>should</w:t>
      </w:r>
      <w:r>
        <w:rPr>
          <w:spacing w:val="-2"/>
        </w:rPr>
        <w:t> </w:t>
      </w:r>
      <w:r>
        <w:rPr/>
        <w:t>be</w:t>
      </w:r>
      <w:r>
        <w:rPr>
          <w:spacing w:val="-5"/>
        </w:rPr>
        <w:t> </w:t>
      </w:r>
      <w:r>
        <w:rPr/>
        <w:t>submitted to the General Affairs Office, and the University will issue a Certificate of Absence Leave.</w:t>
      </w:r>
    </w:p>
    <w:p>
      <w:pPr>
        <w:pStyle w:val="BodyText"/>
        <w:spacing w:before="282"/>
        <w:ind w:left="119"/>
        <w:rPr>
          <w:rFonts w:ascii="標楷體" w:eastAsia="標楷體" w:hint="eastAsia"/>
        </w:rPr>
      </w:pPr>
      <w:r>
        <w:rPr>
          <w:rFonts w:ascii="標楷體" w:eastAsia="標楷體" w:hint="eastAsia"/>
          <w:spacing w:val="-5"/>
        </w:rPr>
        <w:t>七、休學期滿因故無法復學，或休學未滿 </w:t>
      </w:r>
      <w:r>
        <w:rPr>
          <w:spacing w:val="-2"/>
        </w:rPr>
        <w:t>4</w:t>
      </w:r>
      <w:r>
        <w:rPr>
          <w:spacing w:val="2"/>
        </w:rPr>
        <w:t> </w:t>
      </w:r>
      <w:r>
        <w:rPr>
          <w:rFonts w:ascii="標楷體" w:eastAsia="標楷體" w:hint="eastAsia"/>
          <w:spacing w:val="-3"/>
        </w:rPr>
        <w:t>學期未繼續申請休學者，應予退學。</w:t>
      </w:r>
    </w:p>
    <w:p>
      <w:pPr>
        <w:pStyle w:val="BodyText"/>
        <w:spacing w:before="306"/>
        <w:ind w:left="120"/>
      </w:pPr>
      <w:r>
        <w:rPr/>
        <w:t>Article</w:t>
      </w:r>
      <w:r>
        <w:rPr>
          <w:spacing w:val="-5"/>
        </w:rPr>
        <w:t> </w:t>
      </w:r>
      <w:r>
        <w:rPr>
          <w:spacing w:val="-10"/>
        </w:rPr>
        <w:t>7</w:t>
      </w:r>
    </w:p>
    <w:p>
      <w:pPr>
        <w:pStyle w:val="BodyText"/>
        <w:spacing w:line="297" w:lineRule="auto" w:before="79"/>
        <w:ind w:left="969" w:right="397" w:firstLine="2"/>
      </w:pPr>
      <w:r>
        <w:rPr/>
        <w:t>Students who are unable to return to study at the end of the leave period for any reason</w:t>
      </w:r>
      <w:r>
        <w:rPr>
          <w:spacing w:val="-4"/>
        </w:rPr>
        <w:t> </w:t>
      </w:r>
      <w:r>
        <w:rPr/>
        <w:t>or</w:t>
      </w:r>
      <w:r>
        <w:rPr>
          <w:spacing w:val="-3"/>
        </w:rPr>
        <w:t> </w:t>
      </w:r>
      <w:r>
        <w:rPr/>
        <w:t>fail</w:t>
      </w:r>
      <w:r>
        <w:rPr>
          <w:spacing w:val="-4"/>
        </w:rPr>
        <w:t> </w:t>
      </w:r>
      <w:r>
        <w:rPr/>
        <w:t>to</w:t>
      </w:r>
      <w:r>
        <w:rPr>
          <w:spacing w:val="-2"/>
        </w:rPr>
        <w:t> </w:t>
      </w:r>
      <w:r>
        <w:rPr/>
        <w:t>apply</w:t>
      </w:r>
      <w:r>
        <w:rPr>
          <w:spacing w:val="-2"/>
        </w:rPr>
        <w:t> </w:t>
      </w:r>
      <w:r>
        <w:rPr/>
        <w:t>for</w:t>
      </w:r>
      <w:r>
        <w:rPr>
          <w:spacing w:val="-3"/>
        </w:rPr>
        <w:t> </w:t>
      </w:r>
      <w:r>
        <w:rPr/>
        <w:t>an</w:t>
      </w:r>
      <w:r>
        <w:rPr>
          <w:spacing w:val="-2"/>
        </w:rPr>
        <w:t> </w:t>
      </w:r>
      <w:r>
        <w:rPr/>
        <w:t>extension</w:t>
      </w:r>
      <w:r>
        <w:rPr>
          <w:spacing w:val="-2"/>
        </w:rPr>
        <w:t> </w:t>
      </w:r>
      <w:r>
        <w:rPr/>
        <w:t>when</w:t>
      </w:r>
      <w:r>
        <w:rPr>
          <w:spacing w:val="-2"/>
        </w:rPr>
        <w:t> </w:t>
      </w:r>
      <w:r>
        <w:rPr/>
        <w:t>their</w:t>
      </w:r>
      <w:r>
        <w:rPr>
          <w:spacing w:val="-3"/>
        </w:rPr>
        <w:t> </w:t>
      </w:r>
      <w:r>
        <w:rPr/>
        <w:t>leave</w:t>
      </w:r>
      <w:r>
        <w:rPr>
          <w:spacing w:val="-2"/>
        </w:rPr>
        <w:t> </w:t>
      </w:r>
      <w:r>
        <w:rPr/>
        <w:t>covers</w:t>
      </w:r>
      <w:r>
        <w:rPr>
          <w:spacing w:val="-4"/>
        </w:rPr>
        <w:t> </w:t>
      </w:r>
      <w:r>
        <w:rPr/>
        <w:t>a</w:t>
      </w:r>
      <w:r>
        <w:rPr>
          <w:spacing w:val="-3"/>
        </w:rPr>
        <w:t> </w:t>
      </w:r>
      <w:r>
        <w:rPr/>
        <w:t>period</w:t>
      </w:r>
      <w:r>
        <w:rPr>
          <w:spacing w:val="-2"/>
        </w:rPr>
        <w:t> </w:t>
      </w:r>
      <w:r>
        <w:rPr/>
        <w:t>of</w:t>
      </w:r>
      <w:r>
        <w:rPr>
          <w:spacing w:val="-3"/>
        </w:rPr>
        <w:t> </w:t>
      </w:r>
      <w:r>
        <w:rPr/>
        <w:t>fewer than four semesters shall be dismissed from the school.</w:t>
      </w:r>
    </w:p>
    <w:p>
      <w:pPr>
        <w:pStyle w:val="BodyText"/>
        <w:spacing w:line="264" w:lineRule="auto" w:before="289"/>
        <w:ind w:left="578" w:right="391" w:hanging="459"/>
        <w:rPr>
          <w:rFonts w:ascii="標楷體" w:eastAsia="標楷體" w:hint="eastAsia"/>
        </w:rPr>
      </w:pPr>
      <w:r>
        <w:rPr>
          <w:rFonts w:ascii="標楷體" w:eastAsia="標楷體" w:hint="eastAsia"/>
          <w:spacing w:val="4"/>
          <w:w w:val="100"/>
        </w:rPr>
        <w:t>八、凡於學期開始上課日後申請休學者，須先行完成繳費註冊手續。申請當學期</w:t>
      </w:r>
      <w:r>
        <w:rPr>
          <w:rFonts w:ascii="標楷體" w:eastAsia="標楷體" w:hint="eastAsia"/>
          <w:spacing w:val="-3"/>
          <w:w w:val="100"/>
        </w:rPr>
        <w:t>休學必須在行事曆規定期限內辦妥方為有效。</w:t>
      </w:r>
    </w:p>
    <w:p>
      <w:pPr>
        <w:pStyle w:val="BodyText"/>
        <w:spacing w:before="273"/>
        <w:ind w:left="120"/>
      </w:pPr>
      <w:r>
        <w:rPr/>
        <w:t>Article</w:t>
      </w:r>
      <w:r>
        <w:rPr>
          <w:spacing w:val="-5"/>
        </w:rPr>
        <w:t> </w:t>
      </w:r>
      <w:r>
        <w:rPr>
          <w:spacing w:val="-10"/>
        </w:rPr>
        <w:t>8</w:t>
      </w:r>
    </w:p>
    <w:p>
      <w:pPr>
        <w:pStyle w:val="BodyText"/>
        <w:spacing w:line="297" w:lineRule="auto" w:before="76"/>
        <w:ind w:left="969" w:right="397"/>
      </w:pPr>
      <w:r>
        <w:rPr/>
        <w:t>Students</w:t>
      </w:r>
      <w:r>
        <w:rPr>
          <w:spacing w:val="-3"/>
        </w:rPr>
        <w:t> </w:t>
      </w:r>
      <w:r>
        <w:rPr/>
        <w:t>who</w:t>
      </w:r>
      <w:r>
        <w:rPr>
          <w:spacing w:val="-1"/>
        </w:rPr>
        <w:t> </w:t>
      </w:r>
      <w:r>
        <w:rPr/>
        <w:t>apply</w:t>
      </w:r>
      <w:r>
        <w:rPr>
          <w:spacing w:val="-1"/>
        </w:rPr>
        <w:t> </w:t>
      </w:r>
      <w:r>
        <w:rPr/>
        <w:t>for</w:t>
      </w:r>
      <w:r>
        <w:rPr>
          <w:spacing w:val="-2"/>
        </w:rPr>
        <w:t> </w:t>
      </w:r>
      <w:r>
        <w:rPr/>
        <w:t>a</w:t>
      </w:r>
      <w:r>
        <w:rPr>
          <w:spacing w:val="-1"/>
        </w:rPr>
        <w:t> </w:t>
      </w:r>
      <w:r>
        <w:rPr/>
        <w:t>leave</w:t>
      </w:r>
      <w:r>
        <w:rPr>
          <w:spacing w:val="-2"/>
        </w:rPr>
        <w:t> </w:t>
      </w:r>
      <w:r>
        <w:rPr/>
        <w:t>of</w:t>
      </w:r>
      <w:r>
        <w:rPr>
          <w:spacing w:val="-2"/>
        </w:rPr>
        <w:t> </w:t>
      </w:r>
      <w:r>
        <w:rPr/>
        <w:t>absence</w:t>
      </w:r>
      <w:r>
        <w:rPr>
          <w:spacing w:val="-4"/>
        </w:rPr>
        <w:t> </w:t>
      </w:r>
      <w:r>
        <w:rPr/>
        <w:t>after</w:t>
      </w:r>
      <w:r>
        <w:rPr>
          <w:spacing w:val="-4"/>
        </w:rPr>
        <w:t> </w:t>
      </w:r>
      <w:r>
        <w:rPr/>
        <w:t>the</w:t>
      </w:r>
      <w:r>
        <w:rPr>
          <w:spacing w:val="-2"/>
        </w:rPr>
        <w:t> </w:t>
      </w:r>
      <w:r>
        <w:rPr/>
        <w:t>start</w:t>
      </w:r>
      <w:r>
        <w:rPr>
          <w:spacing w:val="-1"/>
        </w:rPr>
        <w:t> </w:t>
      </w:r>
      <w:r>
        <w:rPr/>
        <w:t>of</w:t>
      </w:r>
      <w:r>
        <w:rPr>
          <w:spacing w:val="-4"/>
        </w:rPr>
        <w:t> </w:t>
      </w:r>
      <w:r>
        <w:rPr/>
        <w:t>the</w:t>
      </w:r>
      <w:r>
        <w:rPr>
          <w:spacing w:val="-4"/>
        </w:rPr>
        <w:t> </w:t>
      </w:r>
      <w:r>
        <w:rPr/>
        <w:t>semester</w:t>
      </w:r>
      <w:r>
        <w:rPr>
          <w:spacing w:val="-2"/>
        </w:rPr>
        <w:t> </w:t>
      </w:r>
      <w:r>
        <w:rPr/>
        <w:t>must</w:t>
      </w:r>
      <w:r>
        <w:rPr>
          <w:spacing w:val="-1"/>
        </w:rPr>
        <w:t> </w:t>
      </w:r>
      <w:r>
        <w:rPr/>
        <w:t>first complete the registration and payment procedures. The leave of absence application for the current semester is considered valid only if it is completed within the deadline specified in the academic calendar.</w:t>
      </w:r>
    </w:p>
    <w:p>
      <w:pPr>
        <w:spacing w:after="0" w:line="297" w:lineRule="auto"/>
        <w:sectPr>
          <w:pgSz w:w="11930" w:h="16850"/>
          <w:pgMar w:header="0" w:footer="958" w:top="1140" w:bottom="1160" w:left="840" w:right="540"/>
        </w:sectPr>
      </w:pPr>
    </w:p>
    <w:p>
      <w:pPr>
        <w:pStyle w:val="BodyText"/>
        <w:spacing w:line="261" w:lineRule="auto" w:before="47"/>
        <w:ind w:left="578" w:right="392" w:hanging="459"/>
        <w:rPr>
          <w:rFonts w:ascii="標楷體" w:eastAsia="標楷體" w:hint="eastAsia"/>
        </w:rPr>
      </w:pPr>
      <w:r>
        <w:rPr>
          <w:rFonts w:ascii="標楷體" w:eastAsia="標楷體" w:hint="eastAsia"/>
          <w:spacing w:val="4"/>
          <w:w w:val="100"/>
        </w:rPr>
        <w:t>九、學生於休學期間，如有表現優良或違犯校規者，本校得視情節輕重，依本校</w:t>
      </w:r>
      <w:r>
        <w:rPr>
          <w:rFonts w:ascii="標楷體" w:eastAsia="標楷體" w:hint="eastAsia"/>
          <w:spacing w:val="-3"/>
          <w:w w:val="100"/>
        </w:rPr>
        <w:t>學生獎懲辦法，予以獎勵或處分。</w:t>
      </w:r>
    </w:p>
    <w:p>
      <w:pPr>
        <w:pStyle w:val="BodyText"/>
        <w:spacing w:before="278"/>
        <w:ind w:left="119"/>
      </w:pPr>
      <w:r>
        <w:rPr/>
        <w:t>Article</w:t>
      </w:r>
      <w:r>
        <w:rPr>
          <w:spacing w:val="-5"/>
        </w:rPr>
        <w:t> </w:t>
      </w:r>
      <w:r>
        <w:rPr>
          <w:spacing w:val="-10"/>
        </w:rPr>
        <w:t>9</w:t>
      </w:r>
    </w:p>
    <w:p>
      <w:pPr>
        <w:pStyle w:val="BodyText"/>
        <w:spacing w:line="297" w:lineRule="auto" w:before="78"/>
        <w:ind w:left="827" w:right="397" w:hanging="19"/>
      </w:pPr>
      <w:r>
        <w:rPr/>
        <w:t>During the leave period, the University reserves the right to award or discipline a student</w:t>
      </w:r>
      <w:r>
        <w:rPr>
          <w:spacing w:val="-1"/>
        </w:rPr>
        <w:t> </w:t>
      </w:r>
      <w:r>
        <w:rPr/>
        <w:t>based</w:t>
      </w:r>
      <w:r>
        <w:rPr>
          <w:spacing w:val="-3"/>
        </w:rPr>
        <w:t> </w:t>
      </w:r>
      <w:r>
        <w:rPr/>
        <w:t>on</w:t>
      </w:r>
      <w:r>
        <w:rPr>
          <w:spacing w:val="-3"/>
        </w:rPr>
        <w:t> </w:t>
      </w:r>
      <w:r>
        <w:rPr/>
        <w:t>their</w:t>
      </w:r>
      <w:r>
        <w:rPr>
          <w:spacing w:val="-4"/>
        </w:rPr>
        <w:t> </w:t>
      </w:r>
      <w:r>
        <w:rPr/>
        <w:t>performance</w:t>
      </w:r>
      <w:r>
        <w:rPr>
          <w:spacing w:val="-4"/>
        </w:rPr>
        <w:t> </w:t>
      </w:r>
      <w:r>
        <w:rPr/>
        <w:t>or</w:t>
      </w:r>
      <w:r>
        <w:rPr>
          <w:spacing w:val="-2"/>
        </w:rPr>
        <w:t> </w:t>
      </w:r>
      <w:r>
        <w:rPr/>
        <w:t>violation</w:t>
      </w:r>
      <w:r>
        <w:rPr>
          <w:spacing w:val="-3"/>
        </w:rPr>
        <w:t> </w:t>
      </w:r>
      <w:r>
        <w:rPr/>
        <w:t>of</w:t>
      </w:r>
      <w:r>
        <w:rPr>
          <w:spacing w:val="-4"/>
        </w:rPr>
        <w:t> </w:t>
      </w:r>
      <w:r>
        <w:rPr/>
        <w:t>school</w:t>
      </w:r>
      <w:r>
        <w:rPr>
          <w:spacing w:val="-1"/>
        </w:rPr>
        <w:t> </w:t>
      </w:r>
      <w:r>
        <w:rPr/>
        <w:t>rules.</w:t>
      </w:r>
      <w:r>
        <w:rPr>
          <w:spacing w:val="-4"/>
        </w:rPr>
        <w:t> </w:t>
      </w:r>
      <w:r>
        <w:rPr/>
        <w:t>The</w:t>
      </w:r>
      <w:r>
        <w:rPr>
          <w:spacing w:val="-2"/>
        </w:rPr>
        <w:t> </w:t>
      </w:r>
      <w:r>
        <w:rPr/>
        <w:t>severity</w:t>
      </w:r>
      <w:r>
        <w:rPr>
          <w:spacing w:val="-3"/>
        </w:rPr>
        <w:t> </w:t>
      </w:r>
      <w:r>
        <w:rPr/>
        <w:t>of</w:t>
      </w:r>
      <w:r>
        <w:rPr>
          <w:spacing w:val="-2"/>
        </w:rPr>
        <w:t> </w:t>
      </w:r>
      <w:r>
        <w:rPr/>
        <w:t>the violation will be considered, and the appropriate measures may be taken in accordance with the Regulations Governing the Awards of Merit to Students and Disciplinary Sanctions for Misconduct.</w:t>
      </w:r>
    </w:p>
    <w:p>
      <w:pPr>
        <w:pStyle w:val="Heading1"/>
        <w:spacing w:before="291"/>
        <w:rPr>
          <w:rFonts w:ascii="標楷體" w:eastAsia="標楷體" w:hint="eastAsia"/>
        </w:rPr>
      </w:pPr>
      <w:r>
        <w:rPr>
          <w:rFonts w:ascii="標楷體" w:eastAsia="標楷體" w:hint="eastAsia"/>
          <w:spacing w:val="-5"/>
        </w:rPr>
        <w:t>復學</w:t>
      </w:r>
    </w:p>
    <w:p>
      <w:pPr>
        <w:spacing w:before="28"/>
        <w:ind w:left="120" w:right="0" w:firstLine="0"/>
        <w:jc w:val="left"/>
        <w:rPr>
          <w:b/>
          <w:sz w:val="28"/>
        </w:rPr>
      </w:pPr>
      <w:r>
        <w:rPr>
          <w:b/>
          <w:sz w:val="28"/>
        </w:rPr>
        <w:t>Re-</w:t>
      </w:r>
      <w:r>
        <w:rPr>
          <w:b/>
          <w:spacing w:val="-2"/>
          <w:sz w:val="28"/>
        </w:rPr>
        <w:t>enrollment</w:t>
      </w:r>
    </w:p>
    <w:p>
      <w:pPr>
        <w:pStyle w:val="BodyText"/>
        <w:spacing w:before="44"/>
        <w:rPr>
          <w:b/>
        </w:rPr>
      </w:pPr>
    </w:p>
    <w:p>
      <w:pPr>
        <w:pStyle w:val="BodyText"/>
        <w:ind w:left="120"/>
        <w:rPr>
          <w:rFonts w:ascii="標楷體" w:eastAsia="標楷體" w:hint="eastAsia"/>
        </w:rPr>
      </w:pPr>
      <w:r>
        <w:rPr>
          <w:rFonts w:ascii="標楷體" w:eastAsia="標楷體" w:hint="eastAsia"/>
          <w:spacing w:val="-3"/>
        </w:rPr>
        <w:t>十、休學期滿，學生應於規定時間內辦理復學手續。</w:t>
      </w:r>
    </w:p>
    <w:p>
      <w:pPr>
        <w:pStyle w:val="BodyText"/>
        <w:spacing w:before="308"/>
        <w:ind w:left="120"/>
      </w:pPr>
      <w:r>
        <w:rPr/>
        <w:t>Article</w:t>
      </w:r>
      <w:r>
        <w:rPr>
          <w:spacing w:val="-5"/>
        </w:rPr>
        <w:t> 10</w:t>
      </w:r>
    </w:p>
    <w:p>
      <w:pPr>
        <w:pStyle w:val="BodyText"/>
        <w:spacing w:line="297" w:lineRule="auto" w:before="79"/>
        <w:ind w:left="969" w:right="397" w:firstLine="2"/>
      </w:pPr>
      <w:r>
        <w:rPr/>
        <w:t>Upon</w:t>
      </w:r>
      <w:r>
        <w:rPr>
          <w:spacing w:val="-2"/>
        </w:rPr>
        <w:t> </w:t>
      </w:r>
      <w:r>
        <w:rPr/>
        <w:t>expiration</w:t>
      </w:r>
      <w:r>
        <w:rPr>
          <w:spacing w:val="-2"/>
        </w:rPr>
        <w:t> </w:t>
      </w:r>
      <w:r>
        <w:rPr/>
        <w:t>of</w:t>
      </w:r>
      <w:r>
        <w:rPr>
          <w:spacing w:val="-5"/>
        </w:rPr>
        <w:t> </w:t>
      </w:r>
      <w:r>
        <w:rPr/>
        <w:t>the</w:t>
      </w:r>
      <w:r>
        <w:rPr>
          <w:spacing w:val="-3"/>
        </w:rPr>
        <w:t> </w:t>
      </w:r>
      <w:r>
        <w:rPr/>
        <w:t>leave</w:t>
      </w:r>
      <w:r>
        <w:rPr>
          <w:spacing w:val="-3"/>
        </w:rPr>
        <w:t> </w:t>
      </w:r>
      <w:r>
        <w:rPr/>
        <w:t>period,</w:t>
      </w:r>
      <w:r>
        <w:rPr>
          <w:spacing w:val="-3"/>
        </w:rPr>
        <w:t> </w:t>
      </w:r>
      <w:r>
        <w:rPr/>
        <w:t>students</w:t>
      </w:r>
      <w:r>
        <w:rPr>
          <w:spacing w:val="-5"/>
        </w:rPr>
        <w:t> </w:t>
      </w:r>
      <w:r>
        <w:rPr/>
        <w:t>shall</w:t>
      </w:r>
      <w:r>
        <w:rPr>
          <w:spacing w:val="-2"/>
        </w:rPr>
        <w:t> </w:t>
      </w:r>
      <w:r>
        <w:rPr/>
        <w:t>apply</w:t>
      </w:r>
      <w:r>
        <w:rPr>
          <w:spacing w:val="-2"/>
        </w:rPr>
        <w:t> </w:t>
      </w:r>
      <w:r>
        <w:rPr/>
        <w:t>for</w:t>
      </w:r>
      <w:r>
        <w:rPr>
          <w:spacing w:val="-3"/>
        </w:rPr>
        <w:t> </w:t>
      </w:r>
      <w:r>
        <w:rPr/>
        <w:t>re-enrollment</w:t>
      </w:r>
      <w:r>
        <w:rPr>
          <w:spacing w:val="-4"/>
        </w:rPr>
        <w:t> </w:t>
      </w:r>
      <w:r>
        <w:rPr/>
        <w:t>within the prescribed time.</w:t>
      </w:r>
    </w:p>
    <w:p>
      <w:pPr>
        <w:pStyle w:val="BodyText"/>
        <w:spacing w:before="288"/>
        <w:ind w:left="120"/>
        <w:rPr>
          <w:rFonts w:ascii="標楷體" w:eastAsia="標楷體" w:hint="eastAsia"/>
        </w:rPr>
      </w:pPr>
      <w:r>
        <w:rPr>
          <w:rFonts w:ascii="標楷體" w:eastAsia="標楷體" w:hint="eastAsia"/>
          <w:spacing w:val="-3"/>
        </w:rPr>
        <w:t>十一、學生申請復學時須填妥復學申請表，並辦理選課。</w:t>
      </w:r>
    </w:p>
    <w:p>
      <w:pPr>
        <w:pStyle w:val="BodyText"/>
        <w:spacing w:before="309"/>
        <w:ind w:left="120"/>
      </w:pPr>
      <w:r>
        <w:rPr/>
        <w:t>Article</w:t>
      </w:r>
      <w:r>
        <w:rPr>
          <w:spacing w:val="-5"/>
        </w:rPr>
        <w:t> 11</w:t>
      </w:r>
    </w:p>
    <w:p>
      <w:pPr>
        <w:pStyle w:val="BodyText"/>
        <w:spacing w:line="297" w:lineRule="auto" w:before="79"/>
        <w:ind w:left="972" w:hanging="1"/>
      </w:pPr>
      <w:r>
        <w:rPr/>
        <w:t>When</w:t>
      </w:r>
      <w:r>
        <w:rPr>
          <w:spacing w:val="-3"/>
        </w:rPr>
        <w:t> </w:t>
      </w:r>
      <w:r>
        <w:rPr/>
        <w:t>applying</w:t>
      </w:r>
      <w:r>
        <w:rPr>
          <w:spacing w:val="-3"/>
        </w:rPr>
        <w:t> </w:t>
      </w:r>
      <w:r>
        <w:rPr/>
        <w:t>for</w:t>
      </w:r>
      <w:r>
        <w:rPr>
          <w:spacing w:val="-3"/>
        </w:rPr>
        <w:t> </w:t>
      </w:r>
      <w:r>
        <w:rPr/>
        <w:t>re-enrollment,</w:t>
      </w:r>
      <w:r>
        <w:rPr>
          <w:spacing w:val="-4"/>
        </w:rPr>
        <w:t> </w:t>
      </w:r>
      <w:r>
        <w:rPr/>
        <w:t>students</w:t>
      </w:r>
      <w:r>
        <w:rPr>
          <w:spacing w:val="-4"/>
        </w:rPr>
        <w:t> </w:t>
      </w:r>
      <w:r>
        <w:rPr/>
        <w:t>must</w:t>
      </w:r>
      <w:r>
        <w:rPr>
          <w:spacing w:val="-3"/>
        </w:rPr>
        <w:t> </w:t>
      </w:r>
      <w:r>
        <w:rPr/>
        <w:t>complete</w:t>
      </w:r>
      <w:r>
        <w:rPr>
          <w:spacing w:val="-5"/>
        </w:rPr>
        <w:t> </w:t>
      </w:r>
      <w:r>
        <w:rPr/>
        <w:t>the</w:t>
      </w:r>
      <w:r>
        <w:rPr>
          <w:spacing w:val="-3"/>
        </w:rPr>
        <w:t> </w:t>
      </w:r>
      <w:r>
        <w:rPr/>
        <w:t>Resumption</w:t>
      </w:r>
      <w:r>
        <w:rPr>
          <w:spacing w:val="-3"/>
        </w:rPr>
        <w:t> </w:t>
      </w:r>
      <w:r>
        <w:rPr/>
        <w:t>of Schooling Application Form and register for courses.</w:t>
      </w:r>
    </w:p>
    <w:p>
      <w:pPr>
        <w:pStyle w:val="BodyText"/>
        <w:spacing w:line="264" w:lineRule="auto" w:before="279"/>
        <w:ind w:left="839" w:right="396" w:hanging="720"/>
        <w:rPr>
          <w:rFonts w:ascii="標楷體" w:eastAsia="標楷體" w:hint="eastAsia"/>
        </w:rPr>
      </w:pPr>
      <w:r>
        <w:rPr>
          <w:rFonts w:ascii="標楷體" w:eastAsia="標楷體" w:hint="eastAsia"/>
          <w:spacing w:val="-2"/>
        </w:rPr>
        <w:t>十二、復學學生編入原肄業系</w:t>
      </w:r>
      <w:r>
        <w:rPr>
          <w:spacing w:val="-2"/>
        </w:rPr>
        <w:t>(</w:t>
      </w:r>
      <w:r>
        <w:rPr>
          <w:rFonts w:ascii="標楷體" w:eastAsia="標楷體" w:hint="eastAsia"/>
          <w:spacing w:val="-2"/>
        </w:rPr>
        <w:t>所</w:t>
      </w:r>
      <w:r>
        <w:rPr>
          <w:spacing w:val="-2"/>
        </w:rPr>
        <w:t>)</w:t>
      </w:r>
      <w:r>
        <w:rPr>
          <w:rFonts w:ascii="標楷體" w:eastAsia="標楷體" w:hint="eastAsia"/>
          <w:spacing w:val="-2"/>
        </w:rPr>
        <w:t>相銜接學年或學期；學期中途休學者，復學時，編入原休學之學年或學期。</w:t>
      </w:r>
    </w:p>
    <w:p>
      <w:pPr>
        <w:pStyle w:val="BodyText"/>
        <w:spacing w:line="362" w:lineRule="exact"/>
        <w:ind w:left="815"/>
        <w:rPr>
          <w:rFonts w:ascii="標楷體" w:eastAsia="標楷體" w:hint="eastAsia"/>
        </w:rPr>
      </w:pPr>
      <w:r>
        <w:rPr>
          <w:rFonts w:ascii="標楷體" w:eastAsia="標楷體" w:hint="eastAsia"/>
          <w:spacing w:val="-3"/>
        </w:rPr>
        <w:t>前項原肄業學系變更或停招時，得輔導轉入至適當學系就讀。</w:t>
      </w:r>
    </w:p>
    <w:p>
      <w:pPr>
        <w:pStyle w:val="BodyText"/>
        <w:spacing w:before="308"/>
        <w:ind w:left="120"/>
      </w:pPr>
      <w:r>
        <w:rPr/>
        <w:t>Article</w:t>
      </w:r>
      <w:r>
        <w:rPr>
          <w:spacing w:val="-5"/>
        </w:rPr>
        <w:t> 12</w:t>
      </w:r>
    </w:p>
    <w:p>
      <w:pPr>
        <w:pStyle w:val="BodyText"/>
        <w:spacing w:line="297" w:lineRule="auto" w:before="79"/>
        <w:ind w:left="972" w:right="397" w:hanging="1"/>
      </w:pPr>
      <w:r>
        <w:rPr/>
        <w:t>Upon</w:t>
      </w:r>
      <w:r>
        <w:rPr>
          <w:spacing w:val="-2"/>
        </w:rPr>
        <w:t> </w:t>
      </w:r>
      <w:r>
        <w:rPr/>
        <w:t>re-enrollment,</w:t>
      </w:r>
      <w:r>
        <w:rPr>
          <w:spacing w:val="-3"/>
        </w:rPr>
        <w:t> </w:t>
      </w:r>
      <w:r>
        <w:rPr/>
        <w:t>students</w:t>
      </w:r>
      <w:r>
        <w:rPr>
          <w:spacing w:val="-2"/>
        </w:rPr>
        <w:t> </w:t>
      </w:r>
      <w:r>
        <w:rPr/>
        <w:t>who</w:t>
      </w:r>
      <w:r>
        <w:rPr>
          <w:spacing w:val="-4"/>
        </w:rPr>
        <w:t> </w:t>
      </w:r>
      <w:r>
        <w:rPr/>
        <w:t>have</w:t>
      </w:r>
      <w:r>
        <w:rPr>
          <w:spacing w:val="-2"/>
        </w:rPr>
        <w:t> </w:t>
      </w:r>
      <w:r>
        <w:rPr/>
        <w:t>taken</w:t>
      </w:r>
      <w:r>
        <w:rPr>
          <w:spacing w:val="-2"/>
        </w:rPr>
        <w:t> </w:t>
      </w:r>
      <w:r>
        <w:rPr/>
        <w:t>a</w:t>
      </w:r>
      <w:r>
        <w:rPr>
          <w:spacing w:val="-3"/>
        </w:rPr>
        <w:t> </w:t>
      </w:r>
      <w:r>
        <w:rPr/>
        <w:t>leave</w:t>
      </w:r>
      <w:r>
        <w:rPr>
          <w:spacing w:val="-5"/>
        </w:rPr>
        <w:t> </w:t>
      </w:r>
      <w:r>
        <w:rPr/>
        <w:t>of</w:t>
      </w:r>
      <w:r>
        <w:rPr>
          <w:spacing w:val="-3"/>
        </w:rPr>
        <w:t> </w:t>
      </w:r>
      <w:r>
        <w:rPr/>
        <w:t>absence</w:t>
      </w:r>
      <w:r>
        <w:rPr>
          <w:spacing w:val="-3"/>
        </w:rPr>
        <w:t> </w:t>
      </w:r>
      <w:r>
        <w:rPr/>
        <w:t>after</w:t>
      </w:r>
      <w:r>
        <w:rPr>
          <w:spacing w:val="-3"/>
        </w:rPr>
        <w:t> </w:t>
      </w:r>
      <w:r>
        <w:rPr/>
        <w:t>completing a full semester or year are to move on to the subsequent academic semester or year in their affiliated department or institute, continuing from the point where they had left off their study. Students who have taken leave in the middle of a semester shall resume their studies from the beginning of their uncompleted semester or year.</w:t>
      </w:r>
    </w:p>
    <w:p>
      <w:pPr>
        <w:pStyle w:val="BodyText"/>
        <w:spacing w:line="297" w:lineRule="auto" w:before="125"/>
        <w:ind w:left="970"/>
      </w:pPr>
      <w:r>
        <w:rPr/>
        <w:t>If</w:t>
      </w:r>
      <w:r>
        <w:rPr>
          <w:spacing w:val="-3"/>
        </w:rPr>
        <w:t> </w:t>
      </w:r>
      <w:r>
        <w:rPr/>
        <w:t>a</w:t>
      </w:r>
      <w:r>
        <w:rPr>
          <w:spacing w:val="-3"/>
        </w:rPr>
        <w:t> </w:t>
      </w:r>
      <w:r>
        <w:rPr/>
        <w:t>student’s</w:t>
      </w:r>
      <w:r>
        <w:rPr>
          <w:spacing w:val="-2"/>
        </w:rPr>
        <w:t> </w:t>
      </w:r>
      <w:r>
        <w:rPr/>
        <w:t>affiliated</w:t>
      </w:r>
      <w:r>
        <w:rPr>
          <w:spacing w:val="-2"/>
        </w:rPr>
        <w:t> </w:t>
      </w:r>
      <w:r>
        <w:rPr/>
        <w:t>department</w:t>
      </w:r>
      <w:r>
        <w:rPr>
          <w:spacing w:val="-2"/>
        </w:rPr>
        <w:t> </w:t>
      </w:r>
      <w:r>
        <w:rPr/>
        <w:t>in</w:t>
      </w:r>
      <w:r>
        <w:rPr>
          <w:spacing w:val="-2"/>
        </w:rPr>
        <w:t> </w:t>
      </w:r>
      <w:r>
        <w:rPr/>
        <w:t>the</w:t>
      </w:r>
      <w:r>
        <w:rPr>
          <w:spacing w:val="-5"/>
        </w:rPr>
        <w:t> </w:t>
      </w:r>
      <w:r>
        <w:rPr/>
        <w:t>preceding</w:t>
      </w:r>
      <w:r>
        <w:rPr>
          <w:spacing w:val="-4"/>
        </w:rPr>
        <w:t> </w:t>
      </w:r>
      <w:r>
        <w:rPr/>
        <w:t>paragraph</w:t>
      </w:r>
      <w:r>
        <w:rPr>
          <w:spacing w:val="-1"/>
        </w:rPr>
        <w:t> </w:t>
      </w:r>
      <w:r>
        <w:rPr/>
        <w:t>is</w:t>
      </w:r>
      <w:r>
        <w:rPr>
          <w:spacing w:val="-4"/>
        </w:rPr>
        <w:t> </w:t>
      </w:r>
      <w:r>
        <w:rPr/>
        <w:t>restructured</w:t>
      </w:r>
      <w:r>
        <w:rPr>
          <w:spacing w:val="-1"/>
        </w:rPr>
        <w:t> </w:t>
      </w:r>
      <w:r>
        <w:rPr/>
        <w:t>or closed, the student may, after consultation, be transferred to an appropriate</w:t>
      </w:r>
    </w:p>
    <w:p>
      <w:pPr>
        <w:spacing w:after="0" w:line="297" w:lineRule="auto"/>
        <w:sectPr>
          <w:pgSz w:w="11930" w:h="16850"/>
          <w:pgMar w:header="0" w:footer="958" w:top="1180" w:bottom="1160" w:left="840" w:right="540"/>
        </w:sectPr>
      </w:pPr>
    </w:p>
    <w:p>
      <w:pPr>
        <w:pStyle w:val="BodyText"/>
        <w:spacing w:before="78"/>
        <w:ind w:right="7266"/>
        <w:jc w:val="center"/>
      </w:pPr>
      <w:r>
        <w:rPr>
          <w:spacing w:val="-2"/>
        </w:rPr>
        <w:t>department.</w:t>
      </w:r>
    </w:p>
    <w:p>
      <w:pPr>
        <w:pStyle w:val="BodyText"/>
        <w:spacing w:before="44"/>
      </w:pPr>
    </w:p>
    <w:p>
      <w:pPr>
        <w:pStyle w:val="Heading1"/>
        <w:spacing w:before="1"/>
        <w:rPr>
          <w:rFonts w:ascii="標楷體" w:eastAsia="標楷體" w:hint="eastAsia"/>
        </w:rPr>
      </w:pPr>
      <w:r>
        <w:rPr>
          <w:rFonts w:ascii="標楷體" w:eastAsia="標楷體" w:hint="eastAsia"/>
          <w:spacing w:val="-5"/>
        </w:rPr>
        <w:t>退學</w:t>
      </w:r>
    </w:p>
    <w:p>
      <w:pPr>
        <w:spacing w:before="25"/>
        <w:ind w:left="0" w:right="7312" w:firstLine="0"/>
        <w:jc w:val="center"/>
        <w:rPr>
          <w:b/>
          <w:sz w:val="28"/>
        </w:rPr>
      </w:pPr>
      <w:r>
        <w:rPr>
          <w:b/>
          <w:sz w:val="28"/>
        </w:rPr>
        <w:t>Withdrawal</w:t>
      </w:r>
      <w:r>
        <w:rPr>
          <w:b/>
          <w:spacing w:val="-5"/>
          <w:sz w:val="28"/>
        </w:rPr>
        <w:t> </w:t>
      </w:r>
      <w:r>
        <w:rPr>
          <w:b/>
          <w:sz w:val="28"/>
        </w:rPr>
        <w:t>or</w:t>
      </w:r>
      <w:r>
        <w:rPr>
          <w:b/>
          <w:spacing w:val="-3"/>
          <w:sz w:val="28"/>
        </w:rPr>
        <w:t> </w:t>
      </w:r>
      <w:r>
        <w:rPr>
          <w:b/>
          <w:spacing w:val="-2"/>
          <w:sz w:val="28"/>
        </w:rPr>
        <w:t>Dismissal</w:t>
      </w:r>
    </w:p>
    <w:p>
      <w:pPr>
        <w:pStyle w:val="BodyText"/>
        <w:spacing w:before="46"/>
        <w:rPr>
          <w:b/>
        </w:rPr>
      </w:pPr>
    </w:p>
    <w:p>
      <w:pPr>
        <w:pStyle w:val="BodyText"/>
        <w:spacing w:line="259" w:lineRule="auto" w:before="1"/>
        <w:ind w:left="806" w:right="110" w:hanging="687"/>
        <w:rPr>
          <w:rFonts w:ascii="標楷體" w:eastAsia="標楷體" w:hint="eastAsia"/>
        </w:rPr>
      </w:pPr>
      <w:r>
        <w:rPr>
          <w:rFonts w:ascii="標楷體" w:eastAsia="標楷體" w:hint="eastAsia"/>
          <w:spacing w:val="-2"/>
        </w:rPr>
        <w:t>十三、學生除成績不及格、修業年限屆滿、逾期未註冊及違反校規勒退學者外，</w:t>
      </w:r>
      <w:r>
        <w:rPr>
          <w:rFonts w:ascii="標楷體" w:eastAsia="標楷體" w:hint="eastAsia"/>
          <w:spacing w:val="40"/>
        </w:rPr>
        <w:t>  </w:t>
      </w:r>
      <w:r>
        <w:rPr>
          <w:rFonts w:ascii="標楷體" w:eastAsia="標楷體" w:hint="eastAsia"/>
          <w:spacing w:val="-2"/>
        </w:rPr>
        <w:t>其他原因申請退學，必須繳交家長或監護人同意書</w:t>
      </w:r>
      <w:r>
        <w:rPr>
          <w:spacing w:val="-2"/>
        </w:rPr>
        <w:t>(</w:t>
      </w:r>
      <w:r>
        <w:rPr>
          <w:rFonts w:ascii="標楷體" w:eastAsia="標楷體" w:hint="eastAsia"/>
          <w:spacing w:val="-2"/>
        </w:rPr>
        <w:t>研究生除外</w:t>
      </w:r>
      <w:r>
        <w:rPr>
          <w:spacing w:val="-2"/>
        </w:rPr>
        <w:t>)</w:t>
      </w:r>
      <w:r>
        <w:rPr>
          <w:rFonts w:ascii="標楷體" w:eastAsia="標楷體" w:hint="eastAsia"/>
          <w:spacing w:val="-2"/>
        </w:rPr>
        <w:t>及有關證明，至</w:t>
      </w:r>
      <w:r>
        <w:rPr>
          <w:rFonts w:ascii="標楷體" w:eastAsia="標楷體" w:hint="eastAsia"/>
          <w:spacing w:val="-2"/>
          <w:u w:val="single"/>
        </w:rPr>
        <w:t>綜合業務處</w:t>
      </w:r>
      <w:r>
        <w:rPr>
          <w:rFonts w:ascii="標楷體" w:eastAsia="標楷體" w:hint="eastAsia"/>
          <w:spacing w:val="-2"/>
          <w:u w:val="none"/>
        </w:rPr>
        <w:t>辦理申請手續。</w:t>
      </w:r>
    </w:p>
    <w:p>
      <w:pPr>
        <w:pStyle w:val="BodyText"/>
        <w:spacing w:before="283"/>
        <w:ind w:left="120"/>
      </w:pPr>
      <w:r>
        <w:rPr/>
        <w:t>Article</w:t>
      </w:r>
      <w:r>
        <w:rPr>
          <w:spacing w:val="-5"/>
        </w:rPr>
        <w:t> 13</w:t>
      </w:r>
    </w:p>
    <w:p>
      <w:pPr>
        <w:pStyle w:val="BodyText"/>
        <w:spacing w:line="297" w:lineRule="auto" w:before="79"/>
        <w:ind w:left="971"/>
      </w:pPr>
      <w:r>
        <w:rPr/>
        <w:t>Except for failing grades, expiration of the academic year, overdue registration, and/or</w:t>
      </w:r>
      <w:r>
        <w:rPr>
          <w:spacing w:val="-3"/>
        </w:rPr>
        <w:t> </w:t>
      </w:r>
      <w:r>
        <w:rPr/>
        <w:t>violation</w:t>
      </w:r>
      <w:r>
        <w:rPr>
          <w:spacing w:val="-2"/>
        </w:rPr>
        <w:t> </w:t>
      </w:r>
      <w:r>
        <w:rPr/>
        <w:t>of</w:t>
      </w:r>
      <w:r>
        <w:rPr>
          <w:spacing w:val="-3"/>
        </w:rPr>
        <w:t> </w:t>
      </w:r>
      <w:r>
        <w:rPr/>
        <w:t>university</w:t>
      </w:r>
      <w:r>
        <w:rPr>
          <w:spacing w:val="-2"/>
        </w:rPr>
        <w:t> </w:t>
      </w:r>
      <w:r>
        <w:rPr/>
        <w:t>regulations,</w:t>
      </w:r>
      <w:r>
        <w:rPr>
          <w:spacing w:val="-6"/>
        </w:rPr>
        <w:t> </w:t>
      </w:r>
      <w:r>
        <w:rPr/>
        <w:t>students</w:t>
      </w:r>
      <w:r>
        <w:rPr>
          <w:spacing w:val="-2"/>
        </w:rPr>
        <w:t> </w:t>
      </w:r>
      <w:r>
        <w:rPr/>
        <w:t>must</w:t>
      </w:r>
      <w:r>
        <w:rPr>
          <w:spacing w:val="-2"/>
        </w:rPr>
        <w:t> </w:t>
      </w:r>
      <w:r>
        <w:rPr/>
        <w:t>submit</w:t>
      </w:r>
      <w:r>
        <w:rPr>
          <w:spacing w:val="-2"/>
        </w:rPr>
        <w:t> </w:t>
      </w:r>
      <w:r>
        <w:rPr/>
        <w:t>a</w:t>
      </w:r>
      <w:r>
        <w:rPr>
          <w:spacing w:val="-5"/>
        </w:rPr>
        <w:t> </w:t>
      </w:r>
      <w:r>
        <w:rPr/>
        <w:t>letter</w:t>
      </w:r>
      <w:r>
        <w:rPr>
          <w:spacing w:val="-5"/>
        </w:rPr>
        <w:t> </w:t>
      </w:r>
      <w:r>
        <w:rPr/>
        <w:t>of</w:t>
      </w:r>
      <w:r>
        <w:rPr>
          <w:spacing w:val="-3"/>
        </w:rPr>
        <w:t> </w:t>
      </w:r>
      <w:r>
        <w:rPr/>
        <w:t>consent from their parents or legal guardians (except for graduate students) and relevant certificates to the Office of General Affairs to apply for withdrawal.</w:t>
      </w:r>
    </w:p>
    <w:p>
      <w:pPr>
        <w:pStyle w:val="BodyText"/>
        <w:spacing w:before="291"/>
        <w:ind w:left="120"/>
        <w:rPr>
          <w:rFonts w:ascii="標楷體" w:eastAsia="標楷體" w:hint="eastAsia"/>
        </w:rPr>
      </w:pPr>
      <w:r>
        <w:rPr>
          <w:rFonts w:ascii="標楷體" w:eastAsia="標楷體" w:hint="eastAsia"/>
          <w:spacing w:val="-3"/>
        </w:rPr>
        <w:t>十四、學生自請退學須填妥退學申請單，經核准後，辦理離校手續。</w:t>
      </w:r>
    </w:p>
    <w:p>
      <w:pPr>
        <w:pStyle w:val="BodyText"/>
        <w:spacing w:before="306"/>
        <w:ind w:left="120"/>
      </w:pPr>
      <w:r>
        <w:rPr/>
        <w:t>Article</w:t>
      </w:r>
      <w:r>
        <w:rPr>
          <w:spacing w:val="-5"/>
        </w:rPr>
        <w:t> 14</w:t>
      </w:r>
    </w:p>
    <w:p>
      <w:pPr>
        <w:pStyle w:val="BodyText"/>
        <w:spacing w:line="297" w:lineRule="auto" w:before="79"/>
        <w:ind w:left="972" w:right="397" w:hanging="1"/>
      </w:pPr>
      <w:r>
        <w:rPr/>
        <w:t>Students</w:t>
      </w:r>
      <w:r>
        <w:rPr>
          <w:spacing w:val="-4"/>
        </w:rPr>
        <w:t> </w:t>
      </w:r>
      <w:r>
        <w:rPr/>
        <w:t>who</w:t>
      </w:r>
      <w:r>
        <w:rPr>
          <w:spacing w:val="-4"/>
        </w:rPr>
        <w:t> </w:t>
      </w:r>
      <w:r>
        <w:rPr/>
        <w:t>withdraw</w:t>
      </w:r>
      <w:r>
        <w:rPr>
          <w:spacing w:val="-1"/>
        </w:rPr>
        <w:t> </w:t>
      </w:r>
      <w:r>
        <w:rPr/>
        <w:t>voluntarily</w:t>
      </w:r>
      <w:r>
        <w:rPr>
          <w:spacing w:val="-2"/>
        </w:rPr>
        <w:t> </w:t>
      </w:r>
      <w:r>
        <w:rPr/>
        <w:t>from</w:t>
      </w:r>
      <w:r>
        <w:rPr>
          <w:spacing w:val="-3"/>
        </w:rPr>
        <w:t> </w:t>
      </w:r>
      <w:r>
        <w:rPr/>
        <w:t>the</w:t>
      </w:r>
      <w:r>
        <w:rPr>
          <w:spacing w:val="-3"/>
        </w:rPr>
        <w:t> </w:t>
      </w:r>
      <w:r>
        <w:rPr/>
        <w:t>school</w:t>
      </w:r>
      <w:r>
        <w:rPr>
          <w:spacing w:val="-2"/>
        </w:rPr>
        <w:t> </w:t>
      </w:r>
      <w:r>
        <w:rPr/>
        <w:t>must</w:t>
      </w:r>
      <w:r>
        <w:rPr>
          <w:spacing w:val="-2"/>
        </w:rPr>
        <w:t> </w:t>
      </w:r>
      <w:r>
        <w:rPr/>
        <w:t>complete</w:t>
      </w:r>
      <w:r>
        <w:rPr>
          <w:spacing w:val="-3"/>
        </w:rPr>
        <w:t> </w:t>
      </w:r>
      <w:r>
        <w:rPr/>
        <w:t>the</w:t>
      </w:r>
      <w:r>
        <w:rPr>
          <w:spacing w:val="-5"/>
        </w:rPr>
        <w:t> </w:t>
      </w:r>
      <w:r>
        <w:rPr/>
        <w:t>Leave</w:t>
      </w:r>
      <w:r>
        <w:rPr>
          <w:spacing w:val="-3"/>
        </w:rPr>
        <w:t> </w:t>
      </w:r>
      <w:r>
        <w:rPr/>
        <w:t>of Absence/Withdrawal Application Form and proceed with the withdrawal procedures upon approval.</w:t>
      </w:r>
    </w:p>
    <w:p>
      <w:pPr>
        <w:pStyle w:val="BodyText"/>
        <w:spacing w:line="264" w:lineRule="auto" w:before="290"/>
        <w:ind w:left="806" w:right="391" w:hanging="687"/>
        <w:jc w:val="both"/>
        <w:rPr>
          <w:rFonts w:ascii="標楷體" w:eastAsia="標楷體" w:hint="eastAsia"/>
        </w:rPr>
      </w:pPr>
      <w:r>
        <w:rPr>
          <w:rFonts w:ascii="標楷體" w:eastAsia="標楷體" w:hint="eastAsia"/>
          <w:spacing w:val="4"/>
          <w:w w:val="100"/>
        </w:rPr>
        <w:t>十五、勒令退學及自請退學離校手續應於勒令退學及自請退學申請之日起一週內</w:t>
      </w:r>
      <w:r>
        <w:rPr>
          <w:rFonts w:ascii="標楷體" w:eastAsia="標楷體" w:hint="eastAsia"/>
          <w:spacing w:val="-1"/>
          <w:w w:val="100"/>
        </w:rPr>
        <w:t>辦妥。退學離校手續得委託他人代辦，受委託人應檢附委託書及身分證明，</w:t>
      </w:r>
      <w:r>
        <w:rPr>
          <w:rFonts w:ascii="標楷體" w:eastAsia="標楷體" w:hint="eastAsia"/>
          <w:spacing w:val="-3"/>
          <w:w w:val="100"/>
        </w:rPr>
        <w:t>惟因特殊事故退學無法辦理者，可由所屬院系指派人員代辦。</w:t>
      </w:r>
    </w:p>
    <w:p>
      <w:pPr>
        <w:pStyle w:val="BodyText"/>
        <w:spacing w:before="270"/>
        <w:ind w:left="120"/>
      </w:pPr>
      <w:r>
        <w:rPr/>
        <w:t>Article</w:t>
      </w:r>
      <w:r>
        <w:rPr>
          <w:spacing w:val="-5"/>
        </w:rPr>
        <w:t> 15</w:t>
      </w:r>
    </w:p>
    <w:p>
      <w:pPr>
        <w:pStyle w:val="BodyText"/>
        <w:spacing w:line="297" w:lineRule="auto" w:before="79"/>
        <w:ind w:left="971" w:right="465"/>
      </w:pPr>
      <w:r>
        <w:rPr/>
        <w:t>The withdrawal procedures for expulsion and voluntary withdrawal shall be completed within one</w:t>
      </w:r>
      <w:r>
        <w:rPr>
          <w:spacing w:val="-1"/>
        </w:rPr>
        <w:t> </w:t>
      </w:r>
      <w:r>
        <w:rPr/>
        <w:t>week from the date</w:t>
      </w:r>
      <w:r>
        <w:rPr>
          <w:spacing w:val="-1"/>
        </w:rPr>
        <w:t> </w:t>
      </w:r>
      <w:r>
        <w:rPr/>
        <w:t>of application. Students may authorize a proxy to handle the withdrawal process, who must present an authorization letter</w:t>
      </w:r>
      <w:r>
        <w:rPr>
          <w:spacing w:val="-4"/>
        </w:rPr>
        <w:t> </w:t>
      </w:r>
      <w:r>
        <w:rPr/>
        <w:t>and</w:t>
      </w:r>
      <w:r>
        <w:rPr>
          <w:spacing w:val="-3"/>
        </w:rPr>
        <w:t> </w:t>
      </w:r>
      <w:r>
        <w:rPr/>
        <w:t>valid</w:t>
      </w:r>
      <w:r>
        <w:rPr>
          <w:spacing w:val="-5"/>
        </w:rPr>
        <w:t> </w:t>
      </w:r>
      <w:r>
        <w:rPr/>
        <w:t>identification</w:t>
      </w:r>
      <w:r>
        <w:rPr>
          <w:spacing w:val="-3"/>
        </w:rPr>
        <w:t> </w:t>
      </w:r>
      <w:r>
        <w:rPr/>
        <w:t>documents.</w:t>
      </w:r>
      <w:r>
        <w:rPr>
          <w:spacing w:val="-4"/>
        </w:rPr>
        <w:t> </w:t>
      </w:r>
      <w:r>
        <w:rPr/>
        <w:t>In</w:t>
      </w:r>
      <w:r>
        <w:rPr>
          <w:spacing w:val="-3"/>
        </w:rPr>
        <w:t> </w:t>
      </w:r>
      <w:r>
        <w:rPr/>
        <w:t>exceptional</w:t>
      </w:r>
      <w:r>
        <w:rPr>
          <w:spacing w:val="-3"/>
        </w:rPr>
        <w:t> </w:t>
      </w:r>
      <w:r>
        <w:rPr/>
        <w:t>circumstances</w:t>
      </w:r>
      <w:r>
        <w:rPr>
          <w:spacing w:val="-5"/>
        </w:rPr>
        <w:t> </w:t>
      </w:r>
      <w:r>
        <w:rPr/>
        <w:t>where</w:t>
      </w:r>
      <w:r>
        <w:rPr>
          <w:spacing w:val="-3"/>
        </w:rPr>
        <w:t> </w:t>
      </w:r>
      <w:r>
        <w:rPr/>
        <w:t>the students are unable to complete withdrawal personally, a designated faculty member may handle the process on their behalf.</w:t>
      </w:r>
    </w:p>
    <w:p>
      <w:pPr>
        <w:pStyle w:val="BodyText"/>
        <w:spacing w:line="264" w:lineRule="auto" w:before="292"/>
        <w:ind w:left="805" w:right="392" w:hanging="687"/>
        <w:rPr>
          <w:rFonts w:ascii="標楷體" w:eastAsia="標楷體" w:hint="eastAsia"/>
        </w:rPr>
      </w:pPr>
      <w:r>
        <w:rPr>
          <w:rFonts w:ascii="標楷體" w:eastAsia="標楷體" w:hint="eastAsia"/>
          <w:spacing w:val="4"/>
          <w:w w:val="100"/>
        </w:rPr>
        <w:t>十六、自請退學及勒令退學如在校肄業滿一學期或以上具有成績，得申請發給修</w:t>
      </w:r>
      <w:r>
        <w:rPr>
          <w:rFonts w:ascii="標楷體" w:eastAsia="標楷體" w:hint="eastAsia"/>
          <w:w w:val="100"/>
        </w:rPr>
        <w:t>業證明。</w:t>
      </w:r>
    </w:p>
    <w:p>
      <w:pPr>
        <w:pStyle w:val="BodyText"/>
        <w:spacing w:before="272"/>
        <w:ind w:left="119"/>
      </w:pPr>
      <w:r>
        <w:rPr/>
        <w:t>Article</w:t>
      </w:r>
      <w:r>
        <w:rPr>
          <w:spacing w:val="-5"/>
        </w:rPr>
        <w:t> 16</w:t>
      </w:r>
    </w:p>
    <w:p>
      <w:pPr>
        <w:pStyle w:val="BodyText"/>
        <w:spacing w:before="19"/>
        <w:ind w:left="971"/>
      </w:pPr>
      <w:r>
        <w:rPr/>
        <w:t>Students</w:t>
      </w:r>
      <w:r>
        <w:rPr>
          <w:spacing w:val="-8"/>
        </w:rPr>
        <w:t> </w:t>
      </w:r>
      <w:r>
        <w:rPr/>
        <w:t>who</w:t>
      </w:r>
      <w:r>
        <w:rPr>
          <w:spacing w:val="-6"/>
        </w:rPr>
        <w:t> </w:t>
      </w:r>
      <w:r>
        <w:rPr/>
        <w:t>withdraw</w:t>
      </w:r>
      <w:r>
        <w:rPr>
          <w:spacing w:val="-3"/>
        </w:rPr>
        <w:t> </w:t>
      </w:r>
      <w:r>
        <w:rPr/>
        <w:t>voluntarily</w:t>
      </w:r>
      <w:r>
        <w:rPr>
          <w:spacing w:val="-4"/>
        </w:rPr>
        <w:t> </w:t>
      </w:r>
      <w:r>
        <w:rPr/>
        <w:t>or</w:t>
      </w:r>
      <w:r>
        <w:rPr>
          <w:spacing w:val="-5"/>
        </w:rPr>
        <w:t> </w:t>
      </w:r>
      <w:r>
        <w:rPr/>
        <w:t>are</w:t>
      </w:r>
      <w:r>
        <w:rPr>
          <w:spacing w:val="-5"/>
        </w:rPr>
        <w:t> </w:t>
      </w:r>
      <w:r>
        <w:rPr/>
        <w:t>expelled</w:t>
      </w:r>
      <w:r>
        <w:rPr>
          <w:spacing w:val="-4"/>
        </w:rPr>
        <w:t> </w:t>
      </w:r>
      <w:r>
        <w:rPr/>
        <w:t>from</w:t>
      </w:r>
      <w:r>
        <w:rPr>
          <w:spacing w:val="-5"/>
        </w:rPr>
        <w:t> </w:t>
      </w:r>
      <w:r>
        <w:rPr/>
        <w:t>school</w:t>
      </w:r>
      <w:r>
        <w:rPr>
          <w:spacing w:val="-4"/>
        </w:rPr>
        <w:t> </w:t>
      </w:r>
      <w:r>
        <w:rPr/>
        <w:t>after</w:t>
      </w:r>
      <w:r>
        <w:rPr>
          <w:spacing w:val="-4"/>
        </w:rPr>
        <w:t> </w:t>
      </w:r>
      <w:r>
        <w:rPr>
          <w:spacing w:val="-2"/>
        </w:rPr>
        <w:t>completing</w:t>
      </w:r>
    </w:p>
    <w:p>
      <w:pPr>
        <w:spacing w:after="0"/>
        <w:sectPr>
          <w:pgSz w:w="11930" w:h="16850"/>
          <w:pgMar w:header="0" w:footer="958" w:top="1140" w:bottom="1140" w:left="840" w:right="540"/>
        </w:sectPr>
      </w:pPr>
    </w:p>
    <w:p>
      <w:pPr>
        <w:pStyle w:val="BodyText"/>
        <w:spacing w:before="78"/>
        <w:ind w:left="971"/>
        <w:rPr>
          <w:rFonts w:ascii="Calibri"/>
          <w:sz w:val="24"/>
        </w:rPr>
      </w:pPr>
      <w:r>
        <w:rPr/>
        <w:t>at</w:t>
      </w:r>
      <w:r>
        <w:rPr>
          <w:spacing w:val="-5"/>
        </w:rPr>
        <w:t> </w:t>
      </w:r>
      <w:r>
        <w:rPr/>
        <w:t>least</w:t>
      </w:r>
      <w:r>
        <w:rPr>
          <w:spacing w:val="-2"/>
        </w:rPr>
        <w:t> </w:t>
      </w:r>
      <w:r>
        <w:rPr/>
        <w:t>one</w:t>
      </w:r>
      <w:r>
        <w:rPr>
          <w:spacing w:val="-4"/>
        </w:rPr>
        <w:t> </w:t>
      </w:r>
      <w:r>
        <w:rPr/>
        <w:t>semester</w:t>
      </w:r>
      <w:r>
        <w:rPr>
          <w:spacing w:val="-5"/>
        </w:rPr>
        <w:t> </w:t>
      </w:r>
      <w:r>
        <w:rPr/>
        <w:t>may</w:t>
      </w:r>
      <w:r>
        <w:rPr>
          <w:spacing w:val="-2"/>
        </w:rPr>
        <w:t> </w:t>
      </w:r>
      <w:r>
        <w:rPr/>
        <w:t>apply</w:t>
      </w:r>
      <w:r>
        <w:rPr>
          <w:spacing w:val="-2"/>
        </w:rPr>
        <w:t> </w:t>
      </w:r>
      <w:r>
        <w:rPr/>
        <w:t>for</w:t>
      </w:r>
      <w:r>
        <w:rPr>
          <w:spacing w:val="-3"/>
        </w:rPr>
        <w:t> </w:t>
      </w:r>
      <w:r>
        <w:rPr/>
        <w:t>a</w:t>
      </w:r>
      <w:r>
        <w:rPr>
          <w:spacing w:val="-3"/>
        </w:rPr>
        <w:t> </w:t>
      </w:r>
      <w:r>
        <w:rPr/>
        <w:t>certificate</w:t>
      </w:r>
      <w:r>
        <w:rPr>
          <w:spacing w:val="-3"/>
        </w:rPr>
        <w:t> </w:t>
      </w:r>
      <w:r>
        <w:rPr/>
        <w:t>of</w:t>
      </w:r>
      <w:r>
        <w:rPr>
          <w:spacing w:val="-3"/>
        </w:rPr>
        <w:t> </w:t>
      </w:r>
      <w:r>
        <w:rPr>
          <w:spacing w:val="-2"/>
        </w:rPr>
        <w:t>completion</w:t>
      </w:r>
      <w:r>
        <w:rPr>
          <w:rFonts w:ascii="Calibri"/>
          <w:spacing w:val="-2"/>
          <w:sz w:val="24"/>
        </w:rPr>
        <w:t>.</w:t>
      </w:r>
    </w:p>
    <w:p>
      <w:pPr>
        <w:pStyle w:val="BodyText"/>
        <w:spacing w:before="6"/>
        <w:rPr>
          <w:rFonts w:ascii="Calibri"/>
        </w:rPr>
      </w:pPr>
    </w:p>
    <w:p>
      <w:pPr>
        <w:pStyle w:val="Heading1"/>
        <w:rPr>
          <w:rFonts w:ascii="標楷體" w:eastAsia="標楷體" w:hint="eastAsia"/>
        </w:rPr>
      </w:pPr>
      <w:r>
        <w:rPr>
          <w:rFonts w:ascii="標楷體" w:eastAsia="標楷體" w:hint="eastAsia"/>
          <w:spacing w:val="-5"/>
        </w:rPr>
        <w:t>退費</w:t>
      </w:r>
    </w:p>
    <w:p>
      <w:pPr>
        <w:spacing w:before="26"/>
        <w:ind w:left="120" w:right="0" w:firstLine="0"/>
        <w:jc w:val="left"/>
        <w:rPr>
          <w:b/>
          <w:sz w:val="28"/>
        </w:rPr>
      </w:pPr>
      <w:r>
        <w:rPr>
          <w:b/>
          <w:spacing w:val="-2"/>
          <w:sz w:val="28"/>
        </w:rPr>
        <w:t>Refunds</w:t>
      </w:r>
    </w:p>
    <w:p>
      <w:pPr>
        <w:pStyle w:val="BodyText"/>
        <w:spacing w:before="46"/>
        <w:rPr>
          <w:b/>
        </w:rPr>
      </w:pPr>
    </w:p>
    <w:p>
      <w:pPr>
        <w:pStyle w:val="BodyText"/>
        <w:ind w:left="120"/>
        <w:rPr>
          <w:rFonts w:ascii="標楷體" w:eastAsia="標楷體" w:hint="eastAsia"/>
        </w:rPr>
      </w:pPr>
      <w:r>
        <w:rPr>
          <w:rFonts w:ascii="標楷體" w:eastAsia="標楷體" w:hint="eastAsia"/>
          <w:spacing w:val="-1"/>
        </w:rPr>
        <w:t>十七、學生註冊後因故申請休、退學均依教育部之規定之標準退還所繳之學雜費。</w:t>
      </w:r>
    </w:p>
    <w:p>
      <w:pPr>
        <w:pStyle w:val="BodyText"/>
        <w:spacing w:before="37"/>
        <w:ind w:left="681"/>
        <w:rPr>
          <w:rFonts w:ascii="標楷體" w:eastAsia="標楷體" w:hint="eastAsia"/>
        </w:rPr>
      </w:pPr>
      <w:r>
        <w:rPr>
          <w:rFonts w:ascii="標楷體" w:eastAsia="標楷體" w:hint="eastAsia"/>
          <w:spacing w:val="-2"/>
        </w:rPr>
        <w:t>（一）</w:t>
      </w:r>
      <w:r>
        <w:rPr>
          <w:rFonts w:ascii="標楷體" w:eastAsia="標楷體" w:hint="eastAsia"/>
          <w:spacing w:val="-20"/>
        </w:rPr>
        <w:t> 開學日</w:t>
      </w:r>
      <w:r>
        <w:rPr>
          <w:rFonts w:ascii="標楷體" w:eastAsia="標楷體" w:hint="eastAsia"/>
          <w:spacing w:val="-2"/>
        </w:rPr>
        <w:t>（含當日）</w:t>
      </w:r>
      <w:r>
        <w:rPr>
          <w:rFonts w:ascii="標楷體" w:eastAsia="標楷體" w:hint="eastAsia"/>
          <w:spacing w:val="-3"/>
        </w:rPr>
        <w:t>前申請休退學者免繳費，已收費者，全額退費。</w:t>
      </w:r>
    </w:p>
    <w:p>
      <w:pPr>
        <w:pStyle w:val="BodyText"/>
        <w:spacing w:line="261" w:lineRule="auto" w:before="37"/>
        <w:ind w:left="1089" w:right="392" w:hanging="408"/>
        <w:rPr>
          <w:rFonts w:ascii="標楷體" w:eastAsia="標楷體" w:hint="eastAsia"/>
        </w:rPr>
      </w:pPr>
      <w:r>
        <w:rPr>
          <w:rFonts w:ascii="標楷體" w:eastAsia="標楷體" w:hint="eastAsia"/>
        </w:rPr>
        <w:t>（二）</w:t>
      </w:r>
      <w:r>
        <w:rPr>
          <w:rFonts w:ascii="標楷體" w:eastAsia="標楷體" w:hint="eastAsia"/>
          <w:spacing w:val="-11"/>
        </w:rPr>
        <w:t> 開學日次日起至學期三分之一申請休、退學者，學費、雜費退還三分</w:t>
      </w:r>
      <w:r>
        <w:rPr>
          <w:rFonts w:ascii="標楷體" w:eastAsia="標楷體" w:hint="eastAsia"/>
          <w:spacing w:val="6"/>
        </w:rPr>
        <w:t>之二；其採學分學雜費或學雜費基數核算者，退還學分費、學雜費基數</w:t>
      </w:r>
    </w:p>
    <w:p>
      <w:pPr>
        <w:pStyle w:val="BodyText"/>
        <w:spacing w:before="5"/>
        <w:ind w:left="1089"/>
        <w:rPr>
          <w:rFonts w:ascii="標楷體" w:eastAsia="標楷體" w:hint="eastAsia"/>
        </w:rPr>
      </w:pPr>
      <w:r>
        <w:rPr>
          <w:rFonts w:ascii="標楷體" w:eastAsia="標楷體" w:hint="eastAsia"/>
          <w:spacing w:val="-2"/>
        </w:rPr>
        <w:t>（或學分學雜費）</w:t>
      </w:r>
      <w:r>
        <w:rPr>
          <w:rFonts w:ascii="標楷體" w:eastAsia="標楷體" w:hint="eastAsia"/>
          <w:spacing w:val="-4"/>
        </w:rPr>
        <w:t>各三分之二。</w:t>
      </w:r>
    </w:p>
    <w:p>
      <w:pPr>
        <w:pStyle w:val="BodyText"/>
        <w:spacing w:line="264" w:lineRule="auto" w:before="37"/>
        <w:ind w:left="1089" w:right="395" w:hanging="408"/>
        <w:jc w:val="both"/>
        <w:rPr>
          <w:rFonts w:ascii="標楷體" w:eastAsia="標楷體" w:hint="eastAsia"/>
        </w:rPr>
      </w:pPr>
      <w:r>
        <w:rPr>
          <w:rFonts w:ascii="標楷體" w:eastAsia="標楷體" w:hint="eastAsia"/>
        </w:rPr>
        <w:t>（三） 逾學期三分之一，而未逾學期三分之二申請休、退學者，學費、雜費</w:t>
      </w:r>
      <w:r>
        <w:rPr>
          <w:rFonts w:ascii="標楷體" w:eastAsia="標楷體" w:hint="eastAsia"/>
          <w:spacing w:val="-2"/>
        </w:rPr>
        <w:t>退還三分之一；其採學分學雜費或學雜費基數核算者，退還學分費、學雜費基數（或學分學雜費）各三分之一。</w:t>
      </w:r>
    </w:p>
    <w:p>
      <w:pPr>
        <w:pStyle w:val="BodyText"/>
        <w:spacing w:line="261" w:lineRule="auto"/>
        <w:ind w:left="1089" w:right="398" w:hanging="408"/>
        <w:jc w:val="both"/>
        <w:rPr>
          <w:rFonts w:ascii="標楷體" w:eastAsia="標楷體" w:hint="eastAsia"/>
        </w:rPr>
      </w:pPr>
      <w:r>
        <w:rPr>
          <w:rFonts w:ascii="標楷體" w:eastAsia="標楷體" w:hint="eastAsia"/>
        </w:rPr>
        <w:t>（四） 逾學期三分之二申請休、退學者，所繳學費、雜費、學雜費基數、學</w:t>
      </w:r>
      <w:r>
        <w:rPr>
          <w:rFonts w:ascii="標楷體" w:eastAsia="標楷體" w:hint="eastAsia"/>
          <w:spacing w:val="-2"/>
        </w:rPr>
        <w:t>分費，不予退還。</w:t>
      </w:r>
    </w:p>
    <w:p>
      <w:pPr>
        <w:pStyle w:val="BodyText"/>
        <w:spacing w:before="276"/>
        <w:ind w:left="120"/>
      </w:pPr>
      <w:r>
        <w:rPr/>
        <w:t>Article</w:t>
      </w:r>
      <w:r>
        <w:rPr>
          <w:spacing w:val="-5"/>
        </w:rPr>
        <w:t> 17</w:t>
      </w:r>
    </w:p>
    <w:p>
      <w:pPr>
        <w:pStyle w:val="BodyText"/>
        <w:spacing w:line="297" w:lineRule="auto" w:before="77"/>
        <w:ind w:left="971" w:right="397"/>
      </w:pPr>
      <w:r>
        <w:rPr/>
        <w:t>Students applying for leave of absence or withdrawal for any reason after enrollment</w:t>
      </w:r>
      <w:r>
        <w:rPr>
          <w:spacing w:val="-1"/>
        </w:rPr>
        <w:t> </w:t>
      </w:r>
      <w:r>
        <w:rPr/>
        <w:t>shall</w:t>
      </w:r>
      <w:r>
        <w:rPr>
          <w:spacing w:val="-3"/>
        </w:rPr>
        <w:t> </w:t>
      </w:r>
      <w:r>
        <w:rPr/>
        <w:t>be</w:t>
      </w:r>
      <w:r>
        <w:rPr>
          <w:spacing w:val="-2"/>
        </w:rPr>
        <w:t> </w:t>
      </w:r>
      <w:r>
        <w:rPr/>
        <w:t>eligible</w:t>
      </w:r>
      <w:r>
        <w:rPr>
          <w:spacing w:val="-2"/>
        </w:rPr>
        <w:t> </w:t>
      </w:r>
      <w:r>
        <w:rPr/>
        <w:t>for</w:t>
      </w:r>
      <w:r>
        <w:rPr>
          <w:spacing w:val="-2"/>
        </w:rPr>
        <w:t> </w:t>
      </w:r>
      <w:r>
        <w:rPr/>
        <w:t>a</w:t>
      </w:r>
      <w:r>
        <w:rPr>
          <w:spacing w:val="-1"/>
        </w:rPr>
        <w:t> </w:t>
      </w:r>
      <w:r>
        <w:rPr/>
        <w:t>refund</w:t>
      </w:r>
      <w:r>
        <w:rPr>
          <w:spacing w:val="-3"/>
        </w:rPr>
        <w:t> </w:t>
      </w:r>
      <w:r>
        <w:rPr/>
        <w:t>of</w:t>
      </w:r>
      <w:r>
        <w:rPr>
          <w:spacing w:val="-4"/>
        </w:rPr>
        <w:t> </w:t>
      </w:r>
      <w:r>
        <w:rPr/>
        <w:t>the</w:t>
      </w:r>
      <w:r>
        <w:rPr>
          <w:spacing w:val="-4"/>
        </w:rPr>
        <w:t> </w:t>
      </w:r>
      <w:r>
        <w:rPr/>
        <w:t>tuition</w:t>
      </w:r>
      <w:r>
        <w:rPr>
          <w:spacing w:val="-1"/>
        </w:rPr>
        <w:t> </w:t>
      </w:r>
      <w:r>
        <w:rPr/>
        <w:t>and</w:t>
      </w:r>
      <w:r>
        <w:rPr>
          <w:spacing w:val="-1"/>
        </w:rPr>
        <w:t> </w:t>
      </w:r>
      <w:r>
        <w:rPr/>
        <w:t>miscellaneous</w:t>
      </w:r>
      <w:r>
        <w:rPr>
          <w:spacing w:val="-1"/>
        </w:rPr>
        <w:t> </w:t>
      </w:r>
      <w:r>
        <w:rPr/>
        <w:t>fees</w:t>
      </w:r>
      <w:r>
        <w:rPr>
          <w:spacing w:val="-1"/>
        </w:rPr>
        <w:t> </w:t>
      </w:r>
      <w:r>
        <w:rPr/>
        <w:t>paid in accordance with the standards specified by the Ministry of Education:</w:t>
      </w:r>
    </w:p>
    <w:p>
      <w:pPr>
        <w:pStyle w:val="ListParagraph"/>
        <w:numPr>
          <w:ilvl w:val="1"/>
          <w:numId w:val="125"/>
        </w:numPr>
        <w:tabs>
          <w:tab w:pos="1497" w:val="left" w:leader="none"/>
          <w:tab w:pos="1499" w:val="left" w:leader="none"/>
        </w:tabs>
        <w:spacing w:line="297" w:lineRule="auto" w:before="122" w:after="0"/>
        <w:ind w:left="1499" w:right="401" w:hanging="529"/>
        <w:jc w:val="both"/>
        <w:rPr>
          <w:sz w:val="28"/>
        </w:rPr>
      </w:pPr>
      <w:r>
        <w:rPr>
          <w:sz w:val="28"/>
        </w:rPr>
        <w:t>Students applying for leave or withdrawal before or on the commencement date are eligible for a full refund if payment has been made.</w:t>
      </w:r>
    </w:p>
    <w:p>
      <w:pPr>
        <w:pStyle w:val="ListParagraph"/>
        <w:numPr>
          <w:ilvl w:val="1"/>
          <w:numId w:val="125"/>
        </w:numPr>
        <w:tabs>
          <w:tab w:pos="1497" w:val="left" w:leader="none"/>
        </w:tabs>
        <w:spacing w:line="297" w:lineRule="auto" w:before="123" w:after="0"/>
        <w:ind w:left="1497" w:right="397" w:hanging="526"/>
        <w:jc w:val="both"/>
        <w:rPr>
          <w:sz w:val="28"/>
        </w:rPr>
      </w:pPr>
      <w:r>
        <w:rPr>
          <w:sz w:val="28"/>
        </w:rPr>
        <w:t>Students</w:t>
      </w:r>
      <w:r>
        <w:rPr>
          <w:spacing w:val="-13"/>
          <w:sz w:val="28"/>
        </w:rPr>
        <w:t> </w:t>
      </w:r>
      <w:r>
        <w:rPr>
          <w:sz w:val="28"/>
        </w:rPr>
        <w:t>applying</w:t>
      </w:r>
      <w:r>
        <w:rPr>
          <w:spacing w:val="-12"/>
          <w:sz w:val="28"/>
        </w:rPr>
        <w:t> </w:t>
      </w:r>
      <w:r>
        <w:rPr>
          <w:sz w:val="28"/>
        </w:rPr>
        <w:t>for</w:t>
      </w:r>
      <w:r>
        <w:rPr>
          <w:spacing w:val="-16"/>
          <w:sz w:val="28"/>
        </w:rPr>
        <w:t> </w:t>
      </w:r>
      <w:r>
        <w:rPr>
          <w:sz w:val="28"/>
        </w:rPr>
        <w:t>leave</w:t>
      </w:r>
      <w:r>
        <w:rPr>
          <w:spacing w:val="-13"/>
          <w:sz w:val="28"/>
        </w:rPr>
        <w:t> </w:t>
      </w:r>
      <w:r>
        <w:rPr>
          <w:sz w:val="28"/>
        </w:rPr>
        <w:t>or</w:t>
      </w:r>
      <w:r>
        <w:rPr>
          <w:spacing w:val="-14"/>
          <w:sz w:val="28"/>
        </w:rPr>
        <w:t> </w:t>
      </w:r>
      <w:r>
        <w:rPr>
          <w:sz w:val="28"/>
        </w:rPr>
        <w:t>withdrawal</w:t>
      </w:r>
      <w:r>
        <w:rPr>
          <w:spacing w:val="-13"/>
          <w:sz w:val="28"/>
        </w:rPr>
        <w:t> </w:t>
      </w:r>
      <w:r>
        <w:rPr>
          <w:sz w:val="28"/>
        </w:rPr>
        <w:t>from</w:t>
      </w:r>
      <w:r>
        <w:rPr>
          <w:spacing w:val="-14"/>
          <w:sz w:val="28"/>
        </w:rPr>
        <w:t> </w:t>
      </w:r>
      <w:r>
        <w:rPr>
          <w:sz w:val="28"/>
        </w:rPr>
        <w:t>the</w:t>
      </w:r>
      <w:r>
        <w:rPr>
          <w:spacing w:val="-16"/>
          <w:sz w:val="28"/>
        </w:rPr>
        <w:t> </w:t>
      </w:r>
      <w:r>
        <w:rPr>
          <w:sz w:val="28"/>
        </w:rPr>
        <w:t>second</w:t>
      </w:r>
      <w:r>
        <w:rPr>
          <w:spacing w:val="-15"/>
          <w:sz w:val="28"/>
        </w:rPr>
        <w:t> </w:t>
      </w:r>
      <w:r>
        <w:rPr>
          <w:sz w:val="28"/>
        </w:rPr>
        <w:t>day</w:t>
      </w:r>
      <w:r>
        <w:rPr>
          <w:spacing w:val="-15"/>
          <w:sz w:val="28"/>
        </w:rPr>
        <w:t> </w:t>
      </w:r>
      <w:r>
        <w:rPr>
          <w:sz w:val="28"/>
        </w:rPr>
        <w:t>of</w:t>
      </w:r>
      <w:r>
        <w:rPr>
          <w:spacing w:val="-16"/>
          <w:sz w:val="28"/>
        </w:rPr>
        <w:t> </w:t>
      </w:r>
      <w:r>
        <w:rPr>
          <w:sz w:val="28"/>
        </w:rPr>
        <w:t>classes</w:t>
      </w:r>
      <w:r>
        <w:rPr>
          <w:spacing w:val="-15"/>
          <w:sz w:val="28"/>
        </w:rPr>
        <w:t> </w:t>
      </w:r>
      <w:r>
        <w:rPr>
          <w:sz w:val="28"/>
        </w:rPr>
        <w:t>until 1/3 of the semester shall receive a 2/3 refund. This applies to students who pay</w:t>
      </w:r>
      <w:r>
        <w:rPr>
          <w:spacing w:val="-6"/>
          <w:sz w:val="28"/>
        </w:rPr>
        <w:t> </w:t>
      </w:r>
      <w:r>
        <w:rPr>
          <w:sz w:val="28"/>
        </w:rPr>
        <w:t>credit</w:t>
      </w:r>
      <w:r>
        <w:rPr>
          <w:spacing w:val="-5"/>
          <w:sz w:val="28"/>
        </w:rPr>
        <w:t> </w:t>
      </w:r>
      <w:r>
        <w:rPr>
          <w:sz w:val="28"/>
        </w:rPr>
        <w:t>miscellaneous</w:t>
      </w:r>
      <w:r>
        <w:rPr>
          <w:spacing w:val="-6"/>
          <w:sz w:val="28"/>
        </w:rPr>
        <w:t> </w:t>
      </w:r>
      <w:r>
        <w:rPr>
          <w:sz w:val="28"/>
        </w:rPr>
        <w:t>fees</w:t>
      </w:r>
      <w:r>
        <w:rPr>
          <w:spacing w:val="-6"/>
          <w:sz w:val="28"/>
        </w:rPr>
        <w:t> </w:t>
      </w:r>
      <w:r>
        <w:rPr>
          <w:sz w:val="28"/>
        </w:rPr>
        <w:t>or</w:t>
      </w:r>
      <w:r>
        <w:rPr>
          <w:spacing w:val="-7"/>
          <w:sz w:val="28"/>
        </w:rPr>
        <w:t> </w:t>
      </w:r>
      <w:r>
        <w:rPr>
          <w:sz w:val="28"/>
        </w:rPr>
        <w:t>tuition</w:t>
      </w:r>
      <w:r>
        <w:rPr>
          <w:spacing w:val="-6"/>
          <w:sz w:val="28"/>
        </w:rPr>
        <w:t> </w:t>
      </w:r>
      <w:r>
        <w:rPr>
          <w:sz w:val="28"/>
        </w:rPr>
        <w:t>per</w:t>
      </w:r>
      <w:r>
        <w:rPr>
          <w:spacing w:val="-9"/>
          <w:sz w:val="28"/>
        </w:rPr>
        <w:t> </w:t>
      </w:r>
      <w:r>
        <w:rPr>
          <w:sz w:val="28"/>
        </w:rPr>
        <w:t>credit</w:t>
      </w:r>
      <w:r>
        <w:rPr>
          <w:spacing w:val="-5"/>
          <w:sz w:val="28"/>
        </w:rPr>
        <w:t> </w:t>
      </w:r>
      <w:r>
        <w:rPr>
          <w:sz w:val="28"/>
        </w:rPr>
        <w:t>hour</w:t>
      </w:r>
      <w:r>
        <w:rPr>
          <w:spacing w:val="-7"/>
          <w:sz w:val="28"/>
        </w:rPr>
        <w:t> </w:t>
      </w:r>
      <w:r>
        <w:rPr>
          <w:sz w:val="28"/>
        </w:rPr>
        <w:t>fees,</w:t>
      </w:r>
      <w:r>
        <w:rPr>
          <w:spacing w:val="-7"/>
          <w:sz w:val="28"/>
        </w:rPr>
        <w:t> </w:t>
      </w:r>
      <w:r>
        <w:rPr>
          <w:sz w:val="28"/>
        </w:rPr>
        <w:t>with</w:t>
      </w:r>
      <w:r>
        <w:rPr>
          <w:spacing w:val="-8"/>
          <w:sz w:val="28"/>
        </w:rPr>
        <w:t> </w:t>
      </w:r>
      <w:r>
        <w:rPr>
          <w:sz w:val="28"/>
        </w:rPr>
        <w:t>a</w:t>
      </w:r>
      <w:r>
        <w:rPr>
          <w:spacing w:val="-7"/>
          <w:sz w:val="28"/>
        </w:rPr>
        <w:t> </w:t>
      </w:r>
      <w:r>
        <w:rPr>
          <w:sz w:val="28"/>
        </w:rPr>
        <w:t>2/3</w:t>
      </w:r>
      <w:r>
        <w:rPr>
          <w:spacing w:val="-5"/>
          <w:sz w:val="28"/>
        </w:rPr>
        <w:t> </w:t>
      </w:r>
      <w:r>
        <w:rPr>
          <w:sz w:val="28"/>
        </w:rPr>
        <w:t>refund of each of the tuition fees.</w:t>
      </w:r>
    </w:p>
    <w:p>
      <w:pPr>
        <w:pStyle w:val="ListParagraph"/>
        <w:numPr>
          <w:ilvl w:val="1"/>
          <w:numId w:val="125"/>
        </w:numPr>
        <w:tabs>
          <w:tab w:pos="1497" w:val="left" w:leader="none"/>
        </w:tabs>
        <w:spacing w:line="297" w:lineRule="auto" w:before="121" w:after="0"/>
        <w:ind w:left="1497" w:right="701" w:hanging="526"/>
        <w:jc w:val="left"/>
        <w:rPr>
          <w:sz w:val="28"/>
        </w:rPr>
      </w:pPr>
      <w:r>
        <w:rPr>
          <w:sz w:val="28"/>
        </w:rPr>
        <w:t>Students</w:t>
      </w:r>
      <w:r>
        <w:rPr>
          <w:spacing w:val="-1"/>
          <w:sz w:val="28"/>
        </w:rPr>
        <w:t> </w:t>
      </w:r>
      <w:r>
        <w:rPr>
          <w:sz w:val="28"/>
        </w:rPr>
        <w:t>applying</w:t>
      </w:r>
      <w:r>
        <w:rPr>
          <w:spacing w:val="-1"/>
          <w:sz w:val="28"/>
        </w:rPr>
        <w:t> </w:t>
      </w:r>
      <w:r>
        <w:rPr>
          <w:sz w:val="28"/>
        </w:rPr>
        <w:t>for</w:t>
      </w:r>
      <w:r>
        <w:rPr>
          <w:spacing w:val="-4"/>
          <w:sz w:val="28"/>
        </w:rPr>
        <w:t> </w:t>
      </w:r>
      <w:r>
        <w:rPr>
          <w:sz w:val="28"/>
        </w:rPr>
        <w:t>leave</w:t>
      </w:r>
      <w:r>
        <w:rPr>
          <w:spacing w:val="-2"/>
          <w:sz w:val="28"/>
        </w:rPr>
        <w:t> </w:t>
      </w:r>
      <w:r>
        <w:rPr>
          <w:sz w:val="28"/>
        </w:rPr>
        <w:t>or</w:t>
      </w:r>
      <w:r>
        <w:rPr>
          <w:spacing w:val="-4"/>
          <w:sz w:val="28"/>
        </w:rPr>
        <w:t> </w:t>
      </w:r>
      <w:r>
        <w:rPr>
          <w:sz w:val="28"/>
        </w:rPr>
        <w:t>withdrawal</w:t>
      </w:r>
      <w:r>
        <w:rPr>
          <w:spacing w:val="-3"/>
          <w:sz w:val="28"/>
        </w:rPr>
        <w:t> </w:t>
      </w:r>
      <w:r>
        <w:rPr>
          <w:sz w:val="28"/>
        </w:rPr>
        <w:t>after</w:t>
      </w:r>
      <w:r>
        <w:rPr>
          <w:spacing w:val="-4"/>
          <w:sz w:val="28"/>
        </w:rPr>
        <w:t> </w:t>
      </w:r>
      <w:r>
        <w:rPr>
          <w:sz w:val="28"/>
        </w:rPr>
        <w:t>1/3</w:t>
      </w:r>
      <w:r>
        <w:rPr>
          <w:spacing w:val="-3"/>
          <w:sz w:val="28"/>
        </w:rPr>
        <w:t> </w:t>
      </w:r>
      <w:r>
        <w:rPr>
          <w:sz w:val="28"/>
        </w:rPr>
        <w:t>of</w:t>
      </w:r>
      <w:r>
        <w:rPr>
          <w:spacing w:val="-2"/>
          <w:sz w:val="28"/>
        </w:rPr>
        <w:t> </w:t>
      </w:r>
      <w:r>
        <w:rPr>
          <w:sz w:val="28"/>
        </w:rPr>
        <w:t>the</w:t>
      </w:r>
      <w:r>
        <w:rPr>
          <w:spacing w:val="-2"/>
          <w:sz w:val="28"/>
        </w:rPr>
        <w:t> </w:t>
      </w:r>
      <w:r>
        <w:rPr>
          <w:sz w:val="28"/>
        </w:rPr>
        <w:t>semester</w:t>
      </w:r>
      <w:r>
        <w:rPr>
          <w:spacing w:val="-2"/>
          <w:sz w:val="28"/>
        </w:rPr>
        <w:t> </w:t>
      </w:r>
      <w:r>
        <w:rPr>
          <w:sz w:val="28"/>
        </w:rPr>
        <w:t>but</w:t>
      </w:r>
      <w:r>
        <w:rPr>
          <w:spacing w:val="-1"/>
          <w:sz w:val="28"/>
        </w:rPr>
        <w:t> </w:t>
      </w:r>
      <w:r>
        <w:rPr>
          <w:sz w:val="28"/>
        </w:rPr>
        <w:t>not more than 2/3 of the semester shall receive a 1/3 refund. This applies to students who pay credit miscellaneous fees or tuition per credit hour fees, with a 1/3 refund of each of the tuition fees.</w:t>
      </w:r>
    </w:p>
    <w:p>
      <w:pPr>
        <w:pStyle w:val="ListParagraph"/>
        <w:numPr>
          <w:ilvl w:val="1"/>
          <w:numId w:val="125"/>
        </w:numPr>
        <w:tabs>
          <w:tab w:pos="1497" w:val="left" w:leader="none"/>
        </w:tabs>
        <w:spacing w:line="297" w:lineRule="auto" w:before="124" w:after="0"/>
        <w:ind w:left="1497" w:right="531" w:hanging="526"/>
        <w:jc w:val="left"/>
        <w:rPr>
          <w:sz w:val="28"/>
        </w:rPr>
      </w:pPr>
      <w:r>
        <w:rPr>
          <w:sz w:val="28"/>
        </w:rPr>
        <w:t>Students</w:t>
      </w:r>
      <w:r>
        <w:rPr>
          <w:spacing w:val="-1"/>
          <w:sz w:val="28"/>
        </w:rPr>
        <w:t> </w:t>
      </w:r>
      <w:r>
        <w:rPr>
          <w:sz w:val="28"/>
        </w:rPr>
        <w:t>applying</w:t>
      </w:r>
      <w:r>
        <w:rPr>
          <w:spacing w:val="-1"/>
          <w:sz w:val="28"/>
        </w:rPr>
        <w:t> </w:t>
      </w:r>
      <w:r>
        <w:rPr>
          <w:sz w:val="28"/>
        </w:rPr>
        <w:t>for</w:t>
      </w:r>
      <w:r>
        <w:rPr>
          <w:spacing w:val="-4"/>
          <w:sz w:val="28"/>
        </w:rPr>
        <w:t> </w:t>
      </w:r>
      <w:r>
        <w:rPr>
          <w:sz w:val="28"/>
        </w:rPr>
        <w:t>leave</w:t>
      </w:r>
      <w:r>
        <w:rPr>
          <w:spacing w:val="-2"/>
          <w:sz w:val="28"/>
        </w:rPr>
        <w:t> </w:t>
      </w:r>
      <w:r>
        <w:rPr>
          <w:sz w:val="28"/>
        </w:rPr>
        <w:t>or</w:t>
      </w:r>
      <w:r>
        <w:rPr>
          <w:spacing w:val="-4"/>
          <w:sz w:val="28"/>
        </w:rPr>
        <w:t> </w:t>
      </w:r>
      <w:r>
        <w:rPr>
          <w:sz w:val="28"/>
        </w:rPr>
        <w:t>withdrawal</w:t>
      </w:r>
      <w:r>
        <w:rPr>
          <w:spacing w:val="-3"/>
          <w:sz w:val="28"/>
        </w:rPr>
        <w:t> </w:t>
      </w:r>
      <w:r>
        <w:rPr>
          <w:sz w:val="28"/>
        </w:rPr>
        <w:t>after</w:t>
      </w:r>
      <w:r>
        <w:rPr>
          <w:spacing w:val="-4"/>
          <w:sz w:val="28"/>
        </w:rPr>
        <w:t> </w:t>
      </w:r>
      <w:r>
        <w:rPr>
          <w:sz w:val="28"/>
        </w:rPr>
        <w:t>2/3</w:t>
      </w:r>
      <w:r>
        <w:rPr>
          <w:spacing w:val="-3"/>
          <w:sz w:val="28"/>
        </w:rPr>
        <w:t> </w:t>
      </w:r>
      <w:r>
        <w:rPr>
          <w:sz w:val="28"/>
        </w:rPr>
        <w:t>of</w:t>
      </w:r>
      <w:r>
        <w:rPr>
          <w:spacing w:val="-2"/>
          <w:sz w:val="28"/>
        </w:rPr>
        <w:t> </w:t>
      </w:r>
      <w:r>
        <w:rPr>
          <w:sz w:val="28"/>
        </w:rPr>
        <w:t>the</w:t>
      </w:r>
      <w:r>
        <w:rPr>
          <w:spacing w:val="-2"/>
          <w:sz w:val="28"/>
        </w:rPr>
        <w:t> </w:t>
      </w:r>
      <w:r>
        <w:rPr>
          <w:sz w:val="28"/>
        </w:rPr>
        <w:t>semester</w:t>
      </w:r>
      <w:r>
        <w:rPr>
          <w:spacing w:val="-2"/>
          <w:sz w:val="28"/>
        </w:rPr>
        <w:t> </w:t>
      </w:r>
      <w:r>
        <w:rPr>
          <w:sz w:val="28"/>
        </w:rPr>
        <w:t>shall</w:t>
      </w:r>
      <w:r>
        <w:rPr>
          <w:spacing w:val="-3"/>
          <w:sz w:val="28"/>
        </w:rPr>
        <w:t> </w:t>
      </w:r>
      <w:r>
        <w:rPr>
          <w:sz w:val="28"/>
        </w:rPr>
        <w:t>not be refunded for tuition, miscellaneous fees, credit miscellaneous fees, or tuition per credit hour fees.</w:t>
      </w:r>
    </w:p>
    <w:p>
      <w:pPr>
        <w:pStyle w:val="BodyText"/>
        <w:spacing w:before="289"/>
        <w:ind w:left="119"/>
        <w:rPr>
          <w:rFonts w:ascii="標楷體" w:eastAsia="標楷體" w:hint="eastAsia"/>
        </w:rPr>
      </w:pPr>
      <w:r>
        <w:rPr>
          <w:rFonts w:ascii="標楷體" w:eastAsia="標楷體" w:hint="eastAsia"/>
          <w:spacing w:val="-3"/>
        </w:rPr>
        <w:t>十八、住宿費及其他費用之退費依本校相關規定辦理。</w:t>
      </w:r>
    </w:p>
    <w:p>
      <w:pPr>
        <w:spacing w:after="0"/>
        <w:rPr>
          <w:rFonts w:ascii="標楷體" w:eastAsia="標楷體" w:hint="eastAsia"/>
        </w:rPr>
        <w:sectPr>
          <w:pgSz w:w="11930" w:h="16850"/>
          <w:pgMar w:header="0" w:footer="958" w:top="1080" w:bottom="1160" w:left="840" w:right="540"/>
        </w:sectPr>
      </w:pPr>
    </w:p>
    <w:p>
      <w:pPr>
        <w:pStyle w:val="BodyText"/>
        <w:spacing w:before="78"/>
        <w:ind w:left="120"/>
      </w:pPr>
      <w:r>
        <w:rPr/>
        <w:t>Article</w:t>
      </w:r>
      <w:r>
        <w:rPr>
          <w:spacing w:val="-5"/>
        </w:rPr>
        <w:t> 18</w:t>
      </w:r>
    </w:p>
    <w:p>
      <w:pPr>
        <w:pStyle w:val="BodyText"/>
        <w:spacing w:line="297" w:lineRule="auto" w:before="79"/>
        <w:ind w:left="971"/>
      </w:pPr>
      <w:r>
        <w:rPr/>
        <w:t>Refunds</w:t>
      </w:r>
      <w:r>
        <w:rPr>
          <w:spacing w:val="-4"/>
        </w:rPr>
        <w:t> </w:t>
      </w:r>
      <w:r>
        <w:rPr/>
        <w:t>of</w:t>
      </w:r>
      <w:r>
        <w:rPr>
          <w:spacing w:val="-3"/>
        </w:rPr>
        <w:t> </w:t>
      </w:r>
      <w:r>
        <w:rPr/>
        <w:t>accommodation</w:t>
      </w:r>
      <w:r>
        <w:rPr>
          <w:spacing w:val="-2"/>
        </w:rPr>
        <w:t> </w:t>
      </w:r>
      <w:r>
        <w:rPr/>
        <w:t>and</w:t>
      </w:r>
      <w:r>
        <w:rPr>
          <w:spacing w:val="-2"/>
        </w:rPr>
        <w:t> </w:t>
      </w:r>
      <w:r>
        <w:rPr/>
        <w:t>other</w:t>
      </w:r>
      <w:r>
        <w:rPr>
          <w:spacing w:val="-3"/>
        </w:rPr>
        <w:t> </w:t>
      </w:r>
      <w:r>
        <w:rPr/>
        <w:t>fees</w:t>
      </w:r>
      <w:r>
        <w:rPr>
          <w:spacing w:val="-4"/>
        </w:rPr>
        <w:t> </w:t>
      </w:r>
      <w:r>
        <w:rPr/>
        <w:t>shall</w:t>
      </w:r>
      <w:r>
        <w:rPr>
          <w:spacing w:val="-2"/>
        </w:rPr>
        <w:t> </w:t>
      </w:r>
      <w:r>
        <w:rPr/>
        <w:t>be</w:t>
      </w:r>
      <w:r>
        <w:rPr>
          <w:spacing w:val="-5"/>
        </w:rPr>
        <w:t> </w:t>
      </w:r>
      <w:r>
        <w:rPr/>
        <w:t>handled</w:t>
      </w:r>
      <w:r>
        <w:rPr>
          <w:spacing w:val="-2"/>
        </w:rPr>
        <w:t> </w:t>
      </w:r>
      <w:r>
        <w:rPr/>
        <w:t>in</w:t>
      </w:r>
      <w:r>
        <w:rPr>
          <w:spacing w:val="-2"/>
        </w:rPr>
        <w:t> </w:t>
      </w:r>
      <w:r>
        <w:rPr/>
        <w:t>accordance</w:t>
      </w:r>
      <w:r>
        <w:rPr>
          <w:spacing w:val="-5"/>
        </w:rPr>
        <w:t> </w:t>
      </w:r>
      <w:r>
        <w:rPr/>
        <w:t>with relevant regulations of the University.</w:t>
      </w:r>
    </w:p>
    <w:p>
      <w:pPr>
        <w:pStyle w:val="BodyText"/>
        <w:spacing w:before="288"/>
        <w:ind w:left="120"/>
        <w:rPr>
          <w:rFonts w:ascii="標楷體" w:eastAsia="標楷體" w:hint="eastAsia"/>
        </w:rPr>
      </w:pPr>
      <w:r>
        <w:rPr>
          <w:rFonts w:ascii="標楷體" w:eastAsia="標楷體" w:hint="eastAsia"/>
          <w:spacing w:val="-3"/>
        </w:rPr>
        <w:t>十九、本要點經教務會議通過，陳請校長核定後施行；修正時亦同。</w:t>
      </w:r>
    </w:p>
    <w:p>
      <w:pPr>
        <w:pStyle w:val="BodyText"/>
        <w:spacing w:before="309"/>
        <w:ind w:left="120"/>
      </w:pPr>
      <w:r>
        <w:rPr/>
        <w:t>Article</w:t>
      </w:r>
      <w:r>
        <w:rPr>
          <w:spacing w:val="-5"/>
        </w:rPr>
        <w:t> 19</w:t>
      </w:r>
    </w:p>
    <w:p>
      <w:pPr>
        <w:pStyle w:val="BodyText"/>
        <w:spacing w:line="297" w:lineRule="auto" w:before="78"/>
        <w:ind w:left="972" w:right="465" w:hanging="1"/>
      </w:pPr>
      <w:r>
        <w:rPr/>
        <w:t>These Regulations shall be passed by the Academic Affairs Meeting and shall take</w:t>
      </w:r>
      <w:r>
        <w:rPr>
          <w:spacing w:val="-3"/>
        </w:rPr>
        <w:t> </w:t>
      </w:r>
      <w:r>
        <w:rPr/>
        <w:t>force</w:t>
      </w:r>
      <w:r>
        <w:rPr>
          <w:spacing w:val="-3"/>
        </w:rPr>
        <w:t> </w:t>
      </w:r>
      <w:r>
        <w:rPr/>
        <w:t>upon</w:t>
      </w:r>
      <w:r>
        <w:rPr>
          <w:spacing w:val="-2"/>
        </w:rPr>
        <w:t> </w:t>
      </w:r>
      <w:r>
        <w:rPr/>
        <w:t>approval</w:t>
      </w:r>
      <w:r>
        <w:rPr>
          <w:spacing w:val="-4"/>
        </w:rPr>
        <w:t> </w:t>
      </w:r>
      <w:r>
        <w:rPr/>
        <w:t>by</w:t>
      </w:r>
      <w:r>
        <w:rPr>
          <w:spacing w:val="-2"/>
        </w:rPr>
        <w:t> </w:t>
      </w:r>
      <w:r>
        <w:rPr/>
        <w:t>the</w:t>
      </w:r>
      <w:r>
        <w:rPr>
          <w:spacing w:val="-3"/>
        </w:rPr>
        <w:t> </w:t>
      </w:r>
      <w:r>
        <w:rPr/>
        <w:t>President.</w:t>
      </w:r>
      <w:r>
        <w:rPr>
          <w:spacing w:val="-3"/>
        </w:rPr>
        <w:t> </w:t>
      </w:r>
      <w:r>
        <w:rPr/>
        <w:t>The</w:t>
      </w:r>
      <w:r>
        <w:rPr>
          <w:spacing w:val="-3"/>
        </w:rPr>
        <w:t> </w:t>
      </w:r>
      <w:r>
        <w:rPr/>
        <w:t>same</w:t>
      </w:r>
      <w:r>
        <w:rPr>
          <w:spacing w:val="-3"/>
        </w:rPr>
        <w:t> </w:t>
      </w:r>
      <w:r>
        <w:rPr/>
        <w:t>procedure</w:t>
      </w:r>
      <w:r>
        <w:rPr>
          <w:spacing w:val="-5"/>
        </w:rPr>
        <w:t> </w:t>
      </w:r>
      <w:r>
        <w:rPr/>
        <w:t>shall</w:t>
      </w:r>
      <w:r>
        <w:rPr>
          <w:spacing w:val="-2"/>
        </w:rPr>
        <w:t> </w:t>
      </w:r>
      <w:r>
        <w:rPr/>
        <w:t>apply</w:t>
      </w:r>
      <w:r>
        <w:rPr>
          <w:spacing w:val="-2"/>
        </w:rPr>
        <w:t> </w:t>
      </w:r>
      <w:r>
        <w:rPr/>
        <w:t>when these Regulations are amended.</w:t>
      </w:r>
    </w:p>
    <w:p>
      <w:pPr>
        <w:spacing w:after="0" w:line="297" w:lineRule="auto"/>
        <w:sectPr>
          <w:pgSz w:w="11930" w:h="16850"/>
          <w:pgMar w:header="0" w:footer="958" w:top="1140" w:bottom="1160" w:left="840" w:right="540"/>
        </w:sectPr>
      </w:pPr>
    </w:p>
    <w:p>
      <w:pPr>
        <w:pStyle w:val="BodyText"/>
        <w:rPr>
          <w:sz w:val="23"/>
        </w:rPr>
      </w:pPr>
      <w:r>
        <w:rPr/>
        <mc:AlternateContent>
          <mc:Choice Requires="wps">
            <w:drawing>
              <wp:anchor distT="0" distB="0" distL="0" distR="0" allowOverlap="1" layoutInCell="1" locked="0" behindDoc="0" simplePos="0" relativeHeight="15740928">
                <wp:simplePos x="0" y="0"/>
                <wp:positionH relativeFrom="page">
                  <wp:posOffset>5096687</wp:posOffset>
                </wp:positionH>
                <wp:positionV relativeFrom="page">
                  <wp:posOffset>1356359</wp:posOffset>
                </wp:positionV>
                <wp:extent cx="2453640" cy="796607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2453640" cy="7966075"/>
                        </a:xfrm>
                        <a:custGeom>
                          <a:avLst/>
                          <a:gdLst/>
                          <a:ahLst/>
                          <a:cxnLst/>
                          <a:rect l="l" t="t" r="r" b="b"/>
                          <a:pathLst>
                            <a:path w="2453640" h="7966075">
                              <a:moveTo>
                                <a:pt x="2453538" y="0"/>
                              </a:moveTo>
                              <a:lnTo>
                                <a:pt x="0" y="0"/>
                              </a:lnTo>
                              <a:lnTo>
                                <a:pt x="0" y="7965770"/>
                              </a:lnTo>
                              <a:lnTo>
                                <a:pt x="2453538" y="7965770"/>
                              </a:lnTo>
                              <a:lnTo>
                                <a:pt x="2453538"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401.313995pt;margin-top:106.79998pt;width:193.192pt;height:627.226pt;mso-position-horizontal-relative:page;mso-position-vertical-relative:page;z-index:15740928" id="docshape58" filled="true" fillcolor="#f1f1f1" stroked="false">
                <v:fill type="solid"/>
                <w10:wrap type="none"/>
              </v:rect>
            </w:pict>
          </mc:Fallback>
        </mc:AlternateContent>
      </w:r>
    </w:p>
    <w:p>
      <w:pPr>
        <w:pStyle w:val="BodyText"/>
        <w:rPr>
          <w:sz w:val="23"/>
        </w:rPr>
      </w:pPr>
    </w:p>
    <w:p>
      <w:pPr>
        <w:pStyle w:val="BodyText"/>
        <w:rPr>
          <w:sz w:val="23"/>
        </w:rPr>
      </w:pPr>
    </w:p>
    <w:p>
      <w:pPr>
        <w:pStyle w:val="BodyText"/>
        <w:spacing w:before="1"/>
        <w:rPr>
          <w:sz w:val="23"/>
        </w:rPr>
      </w:pPr>
    </w:p>
    <w:p>
      <w:pPr>
        <w:spacing w:line="398" w:lineRule="auto" w:before="0"/>
        <w:ind w:left="697" w:right="4582" w:firstLine="915"/>
        <w:jc w:val="left"/>
        <w:rPr>
          <w:b/>
          <w:sz w:val="23"/>
        </w:rPr>
      </w:pPr>
      <w:bookmarkStart w:name="中英雙語_14. 國立高雄科技大學研究生學位考試辦法-H" w:id="30"/>
      <w:bookmarkEnd w:id="30"/>
      <w:r>
        <w:rPr/>
      </w:r>
      <w:bookmarkStart w:name="國立高雄科技大學研究生學位考試辦法" w:id="31"/>
      <w:bookmarkEnd w:id="31"/>
      <w:r>
        <w:rPr/>
      </w:r>
      <w:r>
        <w:rPr>
          <w:rFonts w:ascii="標楷體" w:eastAsia="標楷體" w:hint="eastAsia"/>
          <w:b/>
          <w:spacing w:val="-2"/>
          <w:w w:val="105"/>
          <w:sz w:val="23"/>
        </w:rPr>
        <w:t>國立高雄科技大學研究生學位考試辦法 </w:t>
      </w:r>
      <w:r>
        <w:rPr>
          <w:b/>
          <w:spacing w:val="-2"/>
          <w:w w:val="105"/>
          <w:sz w:val="23"/>
        </w:rPr>
        <w:t>National</w:t>
      </w:r>
      <w:r>
        <w:rPr>
          <w:b/>
          <w:spacing w:val="-6"/>
          <w:w w:val="105"/>
          <w:sz w:val="23"/>
        </w:rPr>
        <w:t> </w:t>
      </w:r>
      <w:r>
        <w:rPr>
          <w:b/>
          <w:spacing w:val="-2"/>
          <w:w w:val="105"/>
          <w:sz w:val="23"/>
        </w:rPr>
        <w:t>Kaohsiung</w:t>
      </w:r>
      <w:r>
        <w:rPr>
          <w:b/>
          <w:spacing w:val="-5"/>
          <w:w w:val="105"/>
          <w:sz w:val="23"/>
        </w:rPr>
        <w:t> </w:t>
      </w:r>
      <w:r>
        <w:rPr>
          <w:b/>
          <w:spacing w:val="-2"/>
          <w:w w:val="105"/>
          <w:sz w:val="23"/>
        </w:rPr>
        <w:t>University</w:t>
      </w:r>
      <w:r>
        <w:rPr>
          <w:b/>
          <w:spacing w:val="-5"/>
          <w:w w:val="105"/>
          <w:sz w:val="23"/>
        </w:rPr>
        <w:t> </w:t>
      </w:r>
      <w:r>
        <w:rPr>
          <w:b/>
          <w:spacing w:val="-2"/>
          <w:w w:val="105"/>
          <w:sz w:val="23"/>
        </w:rPr>
        <w:t>of</w:t>
      </w:r>
      <w:r>
        <w:rPr>
          <w:b/>
          <w:spacing w:val="-5"/>
          <w:w w:val="105"/>
          <w:sz w:val="23"/>
        </w:rPr>
        <w:t> </w:t>
      </w:r>
      <w:r>
        <w:rPr>
          <w:b/>
          <w:spacing w:val="-2"/>
          <w:w w:val="105"/>
          <w:sz w:val="23"/>
        </w:rPr>
        <w:t>Science</w:t>
      </w:r>
      <w:r>
        <w:rPr>
          <w:b/>
          <w:spacing w:val="-6"/>
          <w:w w:val="105"/>
          <w:sz w:val="23"/>
        </w:rPr>
        <w:t> </w:t>
      </w:r>
      <w:r>
        <w:rPr>
          <w:b/>
          <w:spacing w:val="-2"/>
          <w:w w:val="105"/>
          <w:sz w:val="23"/>
        </w:rPr>
        <w:t>and</w:t>
      </w:r>
      <w:r>
        <w:rPr>
          <w:b/>
          <w:spacing w:val="-10"/>
          <w:w w:val="105"/>
          <w:sz w:val="23"/>
        </w:rPr>
        <w:t> </w:t>
      </w:r>
      <w:r>
        <w:rPr>
          <w:b/>
          <w:spacing w:val="-2"/>
          <w:w w:val="105"/>
          <w:sz w:val="23"/>
        </w:rPr>
        <w:t>Technology </w:t>
      </w:r>
      <w:r>
        <w:rPr>
          <w:b/>
          <w:w w:val="105"/>
          <w:sz w:val="23"/>
        </w:rPr>
        <w:t>Regulations Governing Graduate Degree Examinations</w:t>
      </w:r>
    </w:p>
    <w:p>
      <w:pPr>
        <w:spacing w:before="21"/>
        <w:ind w:left="0" w:right="3983" w:firstLine="0"/>
        <w:jc w:val="right"/>
        <w:rPr>
          <w:rFonts w:ascii="標楷體" w:eastAsia="標楷體" w:hint="eastAsia"/>
          <w:sz w:val="13"/>
        </w:rPr>
      </w:pPr>
      <w:r>
        <w:rPr>
          <w:sz w:val="13"/>
        </w:rPr>
        <w:t>107</w:t>
      </w:r>
      <w:r>
        <w:rPr>
          <w:spacing w:val="9"/>
          <w:sz w:val="13"/>
        </w:rPr>
        <w:t> </w:t>
      </w:r>
      <w:r>
        <w:rPr>
          <w:rFonts w:ascii="標楷體" w:eastAsia="標楷體" w:hint="eastAsia"/>
          <w:spacing w:val="-13"/>
          <w:sz w:val="13"/>
        </w:rPr>
        <w:t>年 </w:t>
      </w:r>
      <w:r>
        <w:rPr>
          <w:sz w:val="13"/>
        </w:rPr>
        <w:t>4</w:t>
      </w:r>
      <w:r>
        <w:rPr>
          <w:spacing w:val="10"/>
          <w:sz w:val="13"/>
        </w:rPr>
        <w:t> </w:t>
      </w:r>
      <w:r>
        <w:rPr>
          <w:rFonts w:ascii="標楷體" w:eastAsia="標楷體" w:hint="eastAsia"/>
          <w:spacing w:val="-13"/>
          <w:sz w:val="13"/>
        </w:rPr>
        <w:t>月 </w:t>
      </w:r>
      <w:r>
        <w:rPr>
          <w:sz w:val="13"/>
        </w:rPr>
        <w:t>25</w:t>
      </w:r>
      <w:r>
        <w:rPr>
          <w:spacing w:val="10"/>
          <w:sz w:val="13"/>
        </w:rPr>
        <w:t> </w:t>
      </w:r>
      <w:r>
        <w:rPr>
          <w:rFonts w:ascii="標楷體" w:eastAsia="標楷體" w:hint="eastAsia"/>
          <w:spacing w:val="-13"/>
          <w:sz w:val="13"/>
        </w:rPr>
        <w:t>日 </w:t>
      </w:r>
      <w:r>
        <w:rPr>
          <w:sz w:val="13"/>
        </w:rPr>
        <w:t>106</w:t>
      </w:r>
      <w:r>
        <w:rPr>
          <w:spacing w:val="10"/>
          <w:sz w:val="13"/>
        </w:rPr>
        <w:t> </w:t>
      </w:r>
      <w:r>
        <w:rPr>
          <w:rFonts w:ascii="標楷體" w:eastAsia="標楷體" w:hint="eastAsia"/>
          <w:spacing w:val="-6"/>
          <w:sz w:val="13"/>
        </w:rPr>
        <w:t>學年度第 </w:t>
      </w:r>
      <w:r>
        <w:rPr>
          <w:sz w:val="13"/>
        </w:rPr>
        <w:t>2</w:t>
      </w:r>
      <w:r>
        <w:rPr>
          <w:spacing w:val="10"/>
          <w:sz w:val="13"/>
        </w:rPr>
        <w:t> </w:t>
      </w:r>
      <w:r>
        <w:rPr>
          <w:rFonts w:ascii="標楷體" w:eastAsia="標楷體" w:hint="eastAsia"/>
          <w:spacing w:val="-2"/>
          <w:sz w:val="13"/>
        </w:rPr>
        <w:t>次教務會議通過</w:t>
      </w:r>
    </w:p>
    <w:p>
      <w:pPr>
        <w:spacing w:before="20"/>
        <w:ind w:left="0" w:right="3983" w:firstLine="0"/>
        <w:jc w:val="right"/>
        <w:rPr>
          <w:sz w:val="13"/>
        </w:rPr>
      </w:pPr>
      <w:r>
        <w:rPr>
          <w:spacing w:val="-2"/>
          <w:w w:val="105"/>
          <w:sz w:val="13"/>
        </w:rPr>
        <w:t>Passed</w:t>
      </w:r>
      <w:r>
        <w:rPr>
          <w:spacing w:val="3"/>
          <w:w w:val="105"/>
          <w:sz w:val="13"/>
        </w:rPr>
        <w:t> </w:t>
      </w:r>
      <w:r>
        <w:rPr>
          <w:spacing w:val="-2"/>
          <w:w w:val="105"/>
          <w:sz w:val="13"/>
        </w:rPr>
        <w:t>by</w:t>
      </w:r>
      <w:r>
        <w:rPr>
          <w:spacing w:val="3"/>
          <w:w w:val="105"/>
          <w:sz w:val="13"/>
        </w:rPr>
        <w:t> </w:t>
      </w:r>
      <w:r>
        <w:rPr>
          <w:spacing w:val="-2"/>
          <w:w w:val="105"/>
          <w:sz w:val="13"/>
        </w:rPr>
        <w:t>the</w:t>
      </w:r>
      <w:r>
        <w:rPr>
          <w:spacing w:val="1"/>
          <w:w w:val="105"/>
          <w:sz w:val="13"/>
        </w:rPr>
        <w:t> </w:t>
      </w:r>
      <w:r>
        <w:rPr>
          <w:spacing w:val="-2"/>
          <w:w w:val="105"/>
          <w:sz w:val="13"/>
        </w:rPr>
        <w:t>2</w:t>
      </w:r>
      <w:r>
        <w:rPr>
          <w:spacing w:val="-2"/>
          <w:w w:val="105"/>
          <w:sz w:val="13"/>
          <w:vertAlign w:val="superscript"/>
        </w:rPr>
        <w:t>nd</w:t>
      </w:r>
      <w:r>
        <w:rPr>
          <w:spacing w:val="-8"/>
          <w:w w:val="105"/>
          <w:sz w:val="13"/>
          <w:vertAlign w:val="baseline"/>
        </w:rPr>
        <w:t> </w:t>
      </w:r>
      <w:r>
        <w:rPr>
          <w:spacing w:val="-2"/>
          <w:w w:val="105"/>
          <w:sz w:val="13"/>
          <w:vertAlign w:val="baseline"/>
        </w:rPr>
        <w:t>Academic</w:t>
      </w:r>
      <w:r>
        <w:rPr>
          <w:spacing w:val="-6"/>
          <w:w w:val="105"/>
          <w:sz w:val="13"/>
          <w:vertAlign w:val="baseline"/>
        </w:rPr>
        <w:t> </w:t>
      </w:r>
      <w:r>
        <w:rPr>
          <w:spacing w:val="-2"/>
          <w:w w:val="105"/>
          <w:sz w:val="13"/>
          <w:vertAlign w:val="baseline"/>
        </w:rPr>
        <w:t>Affairs</w:t>
      </w:r>
      <w:r>
        <w:rPr>
          <w:spacing w:val="2"/>
          <w:w w:val="105"/>
          <w:sz w:val="13"/>
          <w:vertAlign w:val="baseline"/>
        </w:rPr>
        <w:t> </w:t>
      </w:r>
      <w:r>
        <w:rPr>
          <w:spacing w:val="-2"/>
          <w:w w:val="105"/>
          <w:sz w:val="13"/>
          <w:vertAlign w:val="baseline"/>
        </w:rPr>
        <w:t>Meeting</w:t>
      </w:r>
      <w:r>
        <w:rPr>
          <w:spacing w:val="1"/>
          <w:w w:val="105"/>
          <w:sz w:val="13"/>
          <w:vertAlign w:val="baseline"/>
        </w:rPr>
        <w:t> </w:t>
      </w:r>
      <w:r>
        <w:rPr>
          <w:spacing w:val="-2"/>
          <w:w w:val="105"/>
          <w:sz w:val="13"/>
          <w:vertAlign w:val="baseline"/>
        </w:rPr>
        <w:t>on</w:t>
      </w:r>
      <w:r>
        <w:rPr>
          <w:spacing w:val="-7"/>
          <w:w w:val="105"/>
          <w:sz w:val="13"/>
          <w:vertAlign w:val="baseline"/>
        </w:rPr>
        <w:t> </w:t>
      </w:r>
      <w:r>
        <w:rPr>
          <w:spacing w:val="-2"/>
          <w:w w:val="105"/>
          <w:sz w:val="13"/>
          <w:vertAlign w:val="baseline"/>
        </w:rPr>
        <w:t>April</w:t>
      </w:r>
      <w:r>
        <w:rPr>
          <w:w w:val="105"/>
          <w:sz w:val="13"/>
          <w:vertAlign w:val="baseline"/>
        </w:rPr>
        <w:t> </w:t>
      </w:r>
      <w:r>
        <w:rPr>
          <w:spacing w:val="-2"/>
          <w:w w:val="105"/>
          <w:sz w:val="13"/>
          <w:vertAlign w:val="baseline"/>
        </w:rPr>
        <w:t>25,</w:t>
      </w:r>
      <w:r>
        <w:rPr>
          <w:spacing w:val="1"/>
          <w:w w:val="105"/>
          <w:sz w:val="13"/>
          <w:vertAlign w:val="baseline"/>
        </w:rPr>
        <w:t> </w:t>
      </w:r>
      <w:r>
        <w:rPr>
          <w:spacing w:val="-2"/>
          <w:w w:val="105"/>
          <w:sz w:val="13"/>
          <w:vertAlign w:val="baseline"/>
        </w:rPr>
        <w:t>2018.</w:t>
      </w:r>
    </w:p>
    <w:p>
      <w:pPr>
        <w:spacing w:before="45"/>
        <w:ind w:left="0" w:right="3985" w:firstLine="0"/>
        <w:jc w:val="right"/>
        <w:rPr>
          <w:rFonts w:ascii="標楷體" w:eastAsia="標楷體" w:hint="eastAsia"/>
          <w:sz w:val="13"/>
        </w:rPr>
      </w:pPr>
      <w:r>
        <w:rPr>
          <w:rFonts w:ascii="標楷體" w:eastAsia="標楷體" w:hint="eastAsia"/>
          <w:spacing w:val="-6"/>
          <w:sz w:val="13"/>
        </w:rPr>
        <w:t>教育部 </w:t>
      </w:r>
      <w:r>
        <w:rPr>
          <w:sz w:val="13"/>
        </w:rPr>
        <w:t>107</w:t>
      </w:r>
      <w:r>
        <w:rPr>
          <w:spacing w:val="13"/>
          <w:sz w:val="13"/>
        </w:rPr>
        <w:t> </w:t>
      </w:r>
      <w:r>
        <w:rPr>
          <w:rFonts w:ascii="標楷體" w:eastAsia="標楷體" w:hint="eastAsia"/>
          <w:spacing w:val="-11"/>
          <w:sz w:val="13"/>
        </w:rPr>
        <w:t>年 </w:t>
      </w:r>
      <w:r>
        <w:rPr>
          <w:sz w:val="13"/>
        </w:rPr>
        <w:t>5</w:t>
      </w:r>
      <w:r>
        <w:rPr>
          <w:spacing w:val="14"/>
          <w:sz w:val="13"/>
        </w:rPr>
        <w:t> </w:t>
      </w:r>
      <w:r>
        <w:rPr>
          <w:rFonts w:ascii="標楷體" w:eastAsia="標楷體" w:hint="eastAsia"/>
          <w:spacing w:val="-11"/>
          <w:sz w:val="13"/>
        </w:rPr>
        <w:t>月 </w:t>
      </w:r>
      <w:r>
        <w:rPr>
          <w:sz w:val="13"/>
        </w:rPr>
        <w:t>21</w:t>
      </w:r>
      <w:r>
        <w:rPr>
          <w:spacing w:val="13"/>
          <w:sz w:val="13"/>
        </w:rPr>
        <w:t> </w:t>
      </w:r>
      <w:r>
        <w:rPr>
          <w:rFonts w:ascii="標楷體" w:eastAsia="標楷體" w:hint="eastAsia"/>
          <w:sz w:val="13"/>
        </w:rPr>
        <w:t>日臺教技</w:t>
      </w:r>
      <w:r>
        <w:rPr>
          <w:sz w:val="13"/>
        </w:rPr>
        <w:t>(</w:t>
      </w:r>
      <w:r>
        <w:rPr>
          <w:rFonts w:ascii="標楷體" w:eastAsia="標楷體" w:hint="eastAsia"/>
          <w:sz w:val="13"/>
        </w:rPr>
        <w:t>四</w:t>
      </w:r>
      <w:r>
        <w:rPr>
          <w:sz w:val="13"/>
        </w:rPr>
        <w:t>)</w:t>
      </w:r>
      <w:r>
        <w:rPr>
          <w:rFonts w:ascii="標楷體" w:eastAsia="標楷體" w:hint="eastAsia"/>
          <w:spacing w:val="-7"/>
          <w:sz w:val="13"/>
        </w:rPr>
        <w:t>字第 </w:t>
      </w:r>
      <w:r>
        <w:rPr>
          <w:sz w:val="13"/>
        </w:rPr>
        <w:t>1070075409</w:t>
      </w:r>
      <w:r>
        <w:rPr>
          <w:spacing w:val="14"/>
          <w:sz w:val="13"/>
        </w:rPr>
        <w:t> </w:t>
      </w:r>
      <w:r>
        <w:rPr>
          <w:rFonts w:ascii="標楷體" w:eastAsia="標楷體" w:hint="eastAsia"/>
          <w:spacing w:val="-2"/>
          <w:sz w:val="13"/>
        </w:rPr>
        <w:t>號函同意備查</w:t>
      </w:r>
    </w:p>
    <w:p>
      <w:pPr>
        <w:spacing w:before="20"/>
        <w:ind w:left="0" w:right="3983" w:firstLine="0"/>
        <w:jc w:val="right"/>
        <w:rPr>
          <w:sz w:val="13"/>
        </w:rPr>
      </w:pPr>
      <w:r>
        <w:rPr>
          <w:spacing w:val="-2"/>
          <w:w w:val="105"/>
          <w:sz w:val="13"/>
        </w:rPr>
        <w:t>Approved</w:t>
      </w:r>
      <w:r>
        <w:rPr>
          <w:spacing w:val="-1"/>
          <w:w w:val="105"/>
          <w:sz w:val="13"/>
        </w:rPr>
        <w:t> </w:t>
      </w:r>
      <w:r>
        <w:rPr>
          <w:spacing w:val="-2"/>
          <w:w w:val="105"/>
          <w:sz w:val="13"/>
        </w:rPr>
        <w:t>by</w:t>
      </w:r>
      <w:r>
        <w:rPr>
          <w:w w:val="105"/>
          <w:sz w:val="13"/>
        </w:rPr>
        <w:t> </w:t>
      </w:r>
      <w:r>
        <w:rPr>
          <w:spacing w:val="-2"/>
          <w:w w:val="105"/>
          <w:sz w:val="13"/>
        </w:rPr>
        <w:t>the</w:t>
      </w:r>
      <w:r>
        <w:rPr>
          <w:w w:val="105"/>
          <w:sz w:val="13"/>
        </w:rPr>
        <w:t> </w:t>
      </w:r>
      <w:r>
        <w:rPr>
          <w:spacing w:val="-2"/>
          <w:w w:val="105"/>
          <w:sz w:val="13"/>
        </w:rPr>
        <w:t>Ministry</w:t>
      </w:r>
      <w:r>
        <w:rPr>
          <w:spacing w:val="-1"/>
          <w:w w:val="105"/>
          <w:sz w:val="13"/>
        </w:rPr>
        <w:t> </w:t>
      </w:r>
      <w:r>
        <w:rPr>
          <w:spacing w:val="-2"/>
          <w:w w:val="105"/>
          <w:sz w:val="13"/>
        </w:rPr>
        <w:t>of</w:t>
      </w:r>
      <w:r>
        <w:rPr>
          <w:spacing w:val="1"/>
          <w:w w:val="105"/>
          <w:sz w:val="13"/>
        </w:rPr>
        <w:t> </w:t>
      </w:r>
      <w:r>
        <w:rPr>
          <w:spacing w:val="-2"/>
          <w:w w:val="105"/>
          <w:sz w:val="13"/>
        </w:rPr>
        <w:t>Education</w:t>
      </w:r>
      <w:r>
        <w:rPr>
          <w:spacing w:val="2"/>
          <w:w w:val="105"/>
          <w:sz w:val="13"/>
        </w:rPr>
        <w:t> </w:t>
      </w:r>
      <w:r>
        <w:rPr>
          <w:spacing w:val="-2"/>
          <w:w w:val="105"/>
          <w:sz w:val="13"/>
        </w:rPr>
        <w:t>Letter</w:t>
      </w:r>
      <w:r>
        <w:rPr>
          <w:spacing w:val="-4"/>
          <w:w w:val="105"/>
          <w:sz w:val="13"/>
        </w:rPr>
        <w:t> </w:t>
      </w:r>
      <w:r>
        <w:rPr>
          <w:spacing w:val="-2"/>
          <w:w w:val="105"/>
          <w:sz w:val="13"/>
        </w:rPr>
        <w:t>Tai</w:t>
      </w:r>
      <w:r>
        <w:rPr>
          <w:spacing w:val="2"/>
          <w:w w:val="105"/>
          <w:sz w:val="13"/>
        </w:rPr>
        <w:t> </w:t>
      </w:r>
      <w:r>
        <w:rPr>
          <w:spacing w:val="-2"/>
          <w:w w:val="105"/>
          <w:sz w:val="13"/>
        </w:rPr>
        <w:t>Jiao</w:t>
      </w:r>
      <w:r>
        <w:rPr>
          <w:spacing w:val="2"/>
          <w:w w:val="105"/>
          <w:sz w:val="13"/>
        </w:rPr>
        <w:t> </w:t>
      </w:r>
      <w:r>
        <w:rPr>
          <w:spacing w:val="-2"/>
          <w:w w:val="105"/>
          <w:sz w:val="13"/>
        </w:rPr>
        <w:t>Ji (IV)</w:t>
      </w:r>
      <w:r>
        <w:rPr>
          <w:spacing w:val="1"/>
          <w:w w:val="105"/>
          <w:sz w:val="13"/>
        </w:rPr>
        <w:t> </w:t>
      </w:r>
      <w:r>
        <w:rPr>
          <w:spacing w:val="-2"/>
          <w:w w:val="105"/>
          <w:sz w:val="13"/>
        </w:rPr>
        <w:t>Zi</w:t>
      </w:r>
      <w:r>
        <w:rPr>
          <w:spacing w:val="1"/>
          <w:w w:val="105"/>
          <w:sz w:val="13"/>
        </w:rPr>
        <w:t> </w:t>
      </w:r>
      <w:r>
        <w:rPr>
          <w:spacing w:val="-2"/>
          <w:w w:val="105"/>
          <w:sz w:val="13"/>
        </w:rPr>
        <w:t>No.</w:t>
      </w:r>
      <w:r>
        <w:rPr>
          <w:spacing w:val="1"/>
          <w:w w:val="105"/>
          <w:sz w:val="13"/>
        </w:rPr>
        <w:t> </w:t>
      </w:r>
      <w:r>
        <w:rPr>
          <w:spacing w:val="-2"/>
          <w:w w:val="105"/>
          <w:sz w:val="13"/>
        </w:rPr>
        <w:t>1070075409</w:t>
      </w:r>
      <w:r>
        <w:rPr>
          <w:spacing w:val="-1"/>
          <w:w w:val="105"/>
          <w:sz w:val="13"/>
        </w:rPr>
        <w:t> </w:t>
      </w:r>
      <w:r>
        <w:rPr>
          <w:spacing w:val="-2"/>
          <w:w w:val="105"/>
          <w:sz w:val="13"/>
        </w:rPr>
        <w:t>on</w:t>
      </w:r>
      <w:r>
        <w:rPr>
          <w:w w:val="105"/>
          <w:sz w:val="13"/>
        </w:rPr>
        <w:t> </w:t>
      </w:r>
      <w:r>
        <w:rPr>
          <w:spacing w:val="-2"/>
          <w:w w:val="105"/>
          <w:sz w:val="13"/>
        </w:rPr>
        <w:t>May</w:t>
      </w:r>
      <w:r>
        <w:rPr>
          <w:w w:val="105"/>
          <w:sz w:val="13"/>
        </w:rPr>
        <w:t> </w:t>
      </w:r>
      <w:r>
        <w:rPr>
          <w:spacing w:val="-2"/>
          <w:w w:val="105"/>
          <w:sz w:val="13"/>
        </w:rPr>
        <w:t>21,</w:t>
      </w:r>
      <w:r>
        <w:rPr>
          <w:spacing w:val="-1"/>
          <w:w w:val="105"/>
          <w:sz w:val="13"/>
        </w:rPr>
        <w:t> </w:t>
      </w:r>
      <w:r>
        <w:rPr>
          <w:spacing w:val="-2"/>
          <w:w w:val="105"/>
          <w:sz w:val="13"/>
        </w:rPr>
        <w:t>2018.</w:t>
      </w:r>
    </w:p>
    <w:p>
      <w:pPr>
        <w:spacing w:line="290" w:lineRule="auto" w:before="43"/>
        <w:ind w:left="2771" w:right="3983" w:firstLine="1223"/>
        <w:jc w:val="right"/>
        <w:rPr>
          <w:rFonts w:ascii="標楷體" w:eastAsia="標楷體" w:hint="eastAsia"/>
          <w:sz w:val="13"/>
        </w:rPr>
      </w:pPr>
      <w:r>
        <w:rPr>
          <w:spacing w:val="-2"/>
          <w:w w:val="105"/>
          <w:sz w:val="13"/>
        </w:rPr>
        <w:t>107</w:t>
      </w:r>
      <w:r>
        <w:rPr>
          <w:spacing w:val="-7"/>
          <w:w w:val="105"/>
          <w:sz w:val="13"/>
        </w:rPr>
        <w:t> </w:t>
      </w:r>
      <w:r>
        <w:rPr>
          <w:rFonts w:ascii="標楷體" w:eastAsia="標楷體" w:hint="eastAsia"/>
          <w:spacing w:val="-19"/>
          <w:w w:val="105"/>
          <w:sz w:val="13"/>
        </w:rPr>
        <w:t>年 </w:t>
      </w:r>
      <w:r>
        <w:rPr>
          <w:spacing w:val="-2"/>
          <w:w w:val="105"/>
          <w:sz w:val="13"/>
        </w:rPr>
        <w:t>12</w:t>
      </w:r>
      <w:r>
        <w:rPr>
          <w:spacing w:val="-7"/>
          <w:w w:val="105"/>
          <w:sz w:val="13"/>
        </w:rPr>
        <w:t> </w:t>
      </w:r>
      <w:r>
        <w:rPr>
          <w:rFonts w:ascii="標楷體" w:eastAsia="標楷體" w:hint="eastAsia"/>
          <w:spacing w:val="-19"/>
          <w:w w:val="105"/>
          <w:sz w:val="13"/>
        </w:rPr>
        <w:t>月 </w:t>
      </w:r>
      <w:r>
        <w:rPr>
          <w:spacing w:val="-2"/>
          <w:w w:val="105"/>
          <w:sz w:val="13"/>
        </w:rPr>
        <w:t>12</w:t>
      </w:r>
      <w:r>
        <w:rPr>
          <w:spacing w:val="-7"/>
          <w:w w:val="105"/>
          <w:sz w:val="13"/>
        </w:rPr>
        <w:t> </w:t>
      </w:r>
      <w:r>
        <w:rPr>
          <w:rFonts w:ascii="標楷體" w:eastAsia="標楷體" w:hint="eastAsia"/>
          <w:spacing w:val="-19"/>
          <w:w w:val="105"/>
          <w:sz w:val="13"/>
        </w:rPr>
        <w:t>日 </w:t>
      </w:r>
      <w:r>
        <w:rPr>
          <w:spacing w:val="-2"/>
          <w:w w:val="105"/>
          <w:sz w:val="13"/>
        </w:rPr>
        <w:t>107</w:t>
      </w:r>
      <w:r>
        <w:rPr>
          <w:spacing w:val="-6"/>
          <w:w w:val="105"/>
          <w:sz w:val="13"/>
        </w:rPr>
        <w:t> </w:t>
      </w:r>
      <w:r>
        <w:rPr>
          <w:rFonts w:ascii="標楷體" w:eastAsia="標楷體" w:hint="eastAsia"/>
          <w:spacing w:val="-9"/>
          <w:w w:val="105"/>
          <w:sz w:val="13"/>
        </w:rPr>
        <w:t>學年度第 </w:t>
      </w:r>
      <w:r>
        <w:rPr>
          <w:spacing w:val="-2"/>
          <w:w w:val="105"/>
          <w:sz w:val="13"/>
        </w:rPr>
        <w:t>2</w:t>
      </w:r>
      <w:r>
        <w:rPr>
          <w:spacing w:val="-3"/>
          <w:w w:val="105"/>
          <w:sz w:val="13"/>
        </w:rPr>
        <w:t> </w:t>
      </w:r>
      <w:r>
        <w:rPr>
          <w:rFonts w:ascii="標楷體" w:eastAsia="標楷體" w:hint="eastAsia"/>
          <w:spacing w:val="-2"/>
          <w:w w:val="105"/>
          <w:sz w:val="13"/>
        </w:rPr>
        <w:t>次教務會議修正通</w:t>
      </w:r>
      <w:r>
        <w:rPr>
          <w:rFonts w:ascii="標楷體" w:eastAsia="標楷體" w:hint="eastAsia"/>
          <w:spacing w:val="-2"/>
          <w:w w:val="105"/>
          <w:sz w:val="13"/>
        </w:rPr>
        <w:t>過</w:t>
      </w:r>
      <w:r>
        <w:rPr>
          <w:rFonts w:ascii="標楷體" w:eastAsia="標楷體" w:hint="eastAsia"/>
          <w:spacing w:val="-2"/>
          <w:w w:val="105"/>
          <w:sz w:val="13"/>
        </w:rPr>
        <w:t> </w:t>
      </w:r>
      <w:r>
        <w:rPr>
          <w:w w:val="105"/>
          <w:sz w:val="13"/>
        </w:rPr>
        <w:t>Amended</w:t>
      </w:r>
      <w:r>
        <w:rPr>
          <w:spacing w:val="-9"/>
          <w:w w:val="105"/>
          <w:sz w:val="13"/>
        </w:rPr>
        <w:t> </w:t>
      </w:r>
      <w:r>
        <w:rPr>
          <w:w w:val="105"/>
          <w:sz w:val="13"/>
        </w:rPr>
        <w:t>and</w:t>
      </w:r>
      <w:r>
        <w:rPr>
          <w:spacing w:val="-9"/>
          <w:w w:val="105"/>
          <w:sz w:val="13"/>
        </w:rPr>
        <w:t> </w:t>
      </w:r>
      <w:r>
        <w:rPr>
          <w:w w:val="105"/>
          <w:sz w:val="13"/>
        </w:rPr>
        <w:t>Passed</w:t>
      </w:r>
      <w:r>
        <w:rPr>
          <w:spacing w:val="-8"/>
          <w:w w:val="105"/>
          <w:sz w:val="13"/>
        </w:rPr>
        <w:t> </w:t>
      </w:r>
      <w:r>
        <w:rPr>
          <w:w w:val="105"/>
          <w:sz w:val="13"/>
        </w:rPr>
        <w:t>at</w:t>
      </w:r>
      <w:r>
        <w:rPr>
          <w:spacing w:val="-9"/>
          <w:w w:val="105"/>
          <w:sz w:val="13"/>
        </w:rPr>
        <w:t> </w:t>
      </w:r>
      <w:r>
        <w:rPr>
          <w:w w:val="105"/>
          <w:sz w:val="13"/>
        </w:rPr>
        <w:t>the</w:t>
      </w:r>
      <w:r>
        <w:rPr>
          <w:spacing w:val="-8"/>
          <w:w w:val="105"/>
          <w:sz w:val="13"/>
        </w:rPr>
        <w:t> </w:t>
      </w:r>
      <w:r>
        <w:rPr>
          <w:w w:val="105"/>
          <w:sz w:val="13"/>
        </w:rPr>
        <w:t>2</w:t>
      </w:r>
      <w:r>
        <w:rPr>
          <w:w w:val="105"/>
          <w:sz w:val="13"/>
          <w:vertAlign w:val="superscript"/>
        </w:rPr>
        <w:t>nd</w:t>
      </w:r>
      <w:r>
        <w:rPr>
          <w:spacing w:val="-9"/>
          <w:w w:val="105"/>
          <w:sz w:val="13"/>
          <w:vertAlign w:val="baseline"/>
        </w:rPr>
        <w:t> </w:t>
      </w:r>
      <w:r>
        <w:rPr>
          <w:w w:val="105"/>
          <w:sz w:val="13"/>
          <w:vertAlign w:val="baseline"/>
        </w:rPr>
        <w:t>Academic</w:t>
      </w:r>
      <w:r>
        <w:rPr>
          <w:spacing w:val="-8"/>
          <w:w w:val="105"/>
          <w:sz w:val="13"/>
          <w:vertAlign w:val="baseline"/>
        </w:rPr>
        <w:t> </w:t>
      </w:r>
      <w:r>
        <w:rPr>
          <w:w w:val="105"/>
          <w:sz w:val="13"/>
          <w:vertAlign w:val="baseline"/>
        </w:rPr>
        <w:t>Affairs</w:t>
      </w:r>
      <w:r>
        <w:rPr>
          <w:spacing w:val="-9"/>
          <w:w w:val="105"/>
          <w:sz w:val="13"/>
          <w:vertAlign w:val="baseline"/>
        </w:rPr>
        <w:t> </w:t>
      </w:r>
      <w:r>
        <w:rPr>
          <w:w w:val="105"/>
          <w:sz w:val="13"/>
          <w:vertAlign w:val="baseline"/>
        </w:rPr>
        <w:t>Meeting</w:t>
      </w:r>
      <w:r>
        <w:rPr>
          <w:spacing w:val="-8"/>
          <w:w w:val="105"/>
          <w:sz w:val="13"/>
          <w:vertAlign w:val="baseline"/>
        </w:rPr>
        <w:t> </w:t>
      </w:r>
      <w:r>
        <w:rPr>
          <w:w w:val="105"/>
          <w:sz w:val="13"/>
          <w:vertAlign w:val="baseline"/>
        </w:rPr>
        <w:t>on</w:t>
      </w:r>
      <w:r>
        <w:rPr>
          <w:spacing w:val="-9"/>
          <w:w w:val="105"/>
          <w:sz w:val="13"/>
          <w:vertAlign w:val="baseline"/>
        </w:rPr>
        <w:t> </w:t>
      </w:r>
      <w:r>
        <w:rPr>
          <w:w w:val="105"/>
          <w:sz w:val="13"/>
          <w:vertAlign w:val="baseline"/>
        </w:rPr>
        <w:t>December</w:t>
      </w:r>
      <w:r>
        <w:rPr>
          <w:spacing w:val="-8"/>
          <w:w w:val="105"/>
          <w:sz w:val="13"/>
          <w:vertAlign w:val="baseline"/>
        </w:rPr>
        <w:t> </w:t>
      </w:r>
      <w:r>
        <w:rPr>
          <w:w w:val="105"/>
          <w:sz w:val="13"/>
          <w:vertAlign w:val="baseline"/>
        </w:rPr>
        <w:t>12,</w:t>
      </w:r>
      <w:r>
        <w:rPr>
          <w:spacing w:val="-9"/>
          <w:w w:val="105"/>
          <w:sz w:val="13"/>
          <w:vertAlign w:val="baseline"/>
        </w:rPr>
        <w:t> </w:t>
      </w:r>
      <w:r>
        <w:rPr>
          <w:w w:val="105"/>
          <w:sz w:val="13"/>
          <w:vertAlign w:val="baseline"/>
        </w:rPr>
        <w:t>2018.</w:t>
      </w:r>
      <w:r>
        <w:rPr>
          <w:rFonts w:ascii="標楷體" w:eastAsia="標楷體" w:hint="eastAsia"/>
          <w:spacing w:val="-8"/>
          <w:w w:val="105"/>
          <w:sz w:val="13"/>
          <w:vertAlign w:val="baseline"/>
        </w:rPr>
        <w:t>教育部 </w:t>
      </w:r>
      <w:r>
        <w:rPr>
          <w:w w:val="105"/>
          <w:sz w:val="13"/>
          <w:vertAlign w:val="baseline"/>
        </w:rPr>
        <w:t>108 </w:t>
      </w:r>
      <w:r>
        <w:rPr>
          <w:rFonts w:ascii="標楷體" w:eastAsia="標楷體" w:hint="eastAsia"/>
          <w:spacing w:val="-16"/>
          <w:w w:val="105"/>
          <w:sz w:val="13"/>
          <w:vertAlign w:val="baseline"/>
        </w:rPr>
        <w:t>年 </w:t>
      </w:r>
      <w:r>
        <w:rPr>
          <w:w w:val="105"/>
          <w:sz w:val="13"/>
          <w:vertAlign w:val="baseline"/>
        </w:rPr>
        <w:t>1 </w:t>
      </w:r>
      <w:r>
        <w:rPr>
          <w:rFonts w:ascii="標楷體" w:eastAsia="標楷體" w:hint="eastAsia"/>
          <w:spacing w:val="-16"/>
          <w:w w:val="105"/>
          <w:sz w:val="13"/>
          <w:vertAlign w:val="baseline"/>
        </w:rPr>
        <w:t>月 </w:t>
      </w:r>
      <w:r>
        <w:rPr>
          <w:w w:val="105"/>
          <w:sz w:val="13"/>
          <w:vertAlign w:val="baseline"/>
        </w:rPr>
        <w:t>21 </w:t>
      </w:r>
      <w:r>
        <w:rPr>
          <w:rFonts w:ascii="標楷體" w:eastAsia="標楷體" w:hint="eastAsia"/>
          <w:w w:val="105"/>
          <w:sz w:val="13"/>
          <w:vertAlign w:val="baseline"/>
        </w:rPr>
        <w:t>日臺教技</w:t>
      </w:r>
      <w:r>
        <w:rPr>
          <w:w w:val="105"/>
          <w:sz w:val="13"/>
          <w:vertAlign w:val="baseline"/>
        </w:rPr>
        <w:t>(</w:t>
      </w:r>
      <w:r>
        <w:rPr>
          <w:rFonts w:ascii="標楷體" w:eastAsia="標楷體" w:hint="eastAsia"/>
          <w:w w:val="105"/>
          <w:sz w:val="13"/>
          <w:vertAlign w:val="baseline"/>
        </w:rPr>
        <w:t>四</w:t>
      </w:r>
      <w:r>
        <w:rPr>
          <w:w w:val="105"/>
          <w:sz w:val="13"/>
          <w:vertAlign w:val="baseline"/>
        </w:rPr>
        <w:t>)</w:t>
      </w:r>
      <w:r>
        <w:rPr>
          <w:rFonts w:ascii="標楷體" w:eastAsia="標楷體" w:hint="eastAsia"/>
          <w:spacing w:val="-10"/>
          <w:w w:val="105"/>
          <w:sz w:val="13"/>
          <w:vertAlign w:val="baseline"/>
        </w:rPr>
        <w:t>字第 </w:t>
      </w:r>
      <w:r>
        <w:rPr>
          <w:w w:val="105"/>
          <w:sz w:val="13"/>
          <w:vertAlign w:val="baseline"/>
        </w:rPr>
        <w:t>1080006729</w:t>
      </w:r>
      <w:r>
        <w:rPr>
          <w:spacing w:val="40"/>
          <w:w w:val="105"/>
          <w:sz w:val="13"/>
          <w:vertAlign w:val="baseline"/>
        </w:rPr>
        <w:t> </w:t>
      </w:r>
      <w:r>
        <w:rPr>
          <w:rFonts w:ascii="標楷體" w:eastAsia="標楷體" w:hint="eastAsia"/>
          <w:w w:val="105"/>
          <w:sz w:val="13"/>
          <w:vertAlign w:val="baseline"/>
        </w:rPr>
        <w:t>號函同意備查</w:t>
      </w:r>
    </w:p>
    <w:p>
      <w:pPr>
        <w:spacing w:line="132" w:lineRule="exact" w:before="0"/>
        <w:ind w:left="0" w:right="3983" w:firstLine="0"/>
        <w:jc w:val="right"/>
        <w:rPr>
          <w:sz w:val="13"/>
        </w:rPr>
      </w:pPr>
      <w:r>
        <w:rPr>
          <w:spacing w:val="-2"/>
          <w:w w:val="105"/>
          <w:sz w:val="13"/>
        </w:rPr>
        <w:t>Approved</w:t>
      </w:r>
      <w:r>
        <w:rPr>
          <w:spacing w:val="-1"/>
          <w:w w:val="105"/>
          <w:sz w:val="13"/>
        </w:rPr>
        <w:t> </w:t>
      </w:r>
      <w:r>
        <w:rPr>
          <w:spacing w:val="-2"/>
          <w:w w:val="105"/>
          <w:sz w:val="13"/>
        </w:rPr>
        <w:t>by</w:t>
      </w:r>
      <w:r>
        <w:rPr>
          <w:w w:val="105"/>
          <w:sz w:val="13"/>
        </w:rPr>
        <w:t> </w:t>
      </w:r>
      <w:r>
        <w:rPr>
          <w:spacing w:val="-2"/>
          <w:w w:val="105"/>
          <w:sz w:val="13"/>
        </w:rPr>
        <w:t>the</w:t>
      </w:r>
      <w:r>
        <w:rPr>
          <w:spacing w:val="-1"/>
          <w:w w:val="105"/>
          <w:sz w:val="13"/>
        </w:rPr>
        <w:t> </w:t>
      </w:r>
      <w:r>
        <w:rPr>
          <w:spacing w:val="-2"/>
          <w:w w:val="105"/>
          <w:sz w:val="13"/>
        </w:rPr>
        <w:t>Ministry</w:t>
      </w:r>
      <w:r>
        <w:rPr>
          <w:w w:val="105"/>
          <w:sz w:val="13"/>
        </w:rPr>
        <w:t> </w:t>
      </w:r>
      <w:r>
        <w:rPr>
          <w:spacing w:val="-2"/>
          <w:w w:val="105"/>
          <w:sz w:val="13"/>
        </w:rPr>
        <w:t>of</w:t>
      </w:r>
      <w:r>
        <w:rPr>
          <w:spacing w:val="1"/>
          <w:w w:val="105"/>
          <w:sz w:val="13"/>
        </w:rPr>
        <w:t> </w:t>
      </w:r>
      <w:r>
        <w:rPr>
          <w:spacing w:val="-2"/>
          <w:w w:val="105"/>
          <w:sz w:val="13"/>
        </w:rPr>
        <w:t>Education</w:t>
      </w:r>
      <w:r>
        <w:rPr>
          <w:spacing w:val="2"/>
          <w:w w:val="105"/>
          <w:sz w:val="13"/>
        </w:rPr>
        <w:t> </w:t>
      </w:r>
      <w:r>
        <w:rPr>
          <w:spacing w:val="-2"/>
          <w:w w:val="105"/>
          <w:sz w:val="13"/>
        </w:rPr>
        <w:t>Letter</w:t>
      </w:r>
      <w:r>
        <w:rPr>
          <w:spacing w:val="-4"/>
          <w:w w:val="105"/>
          <w:sz w:val="13"/>
        </w:rPr>
        <w:t> </w:t>
      </w:r>
      <w:r>
        <w:rPr>
          <w:spacing w:val="-2"/>
          <w:w w:val="105"/>
          <w:sz w:val="13"/>
        </w:rPr>
        <w:t>Tai</w:t>
      </w:r>
      <w:r>
        <w:rPr>
          <w:spacing w:val="2"/>
          <w:w w:val="105"/>
          <w:sz w:val="13"/>
        </w:rPr>
        <w:t> </w:t>
      </w:r>
      <w:r>
        <w:rPr>
          <w:spacing w:val="-2"/>
          <w:w w:val="105"/>
          <w:sz w:val="13"/>
        </w:rPr>
        <w:t>Jiao</w:t>
      </w:r>
      <w:r>
        <w:rPr>
          <w:spacing w:val="2"/>
          <w:w w:val="105"/>
          <w:sz w:val="13"/>
        </w:rPr>
        <w:t> </w:t>
      </w:r>
      <w:r>
        <w:rPr>
          <w:spacing w:val="-2"/>
          <w:w w:val="105"/>
          <w:sz w:val="13"/>
        </w:rPr>
        <w:t>Ji (IV)</w:t>
      </w:r>
      <w:r>
        <w:rPr>
          <w:spacing w:val="1"/>
          <w:w w:val="105"/>
          <w:sz w:val="13"/>
        </w:rPr>
        <w:t> </w:t>
      </w:r>
      <w:r>
        <w:rPr>
          <w:spacing w:val="-2"/>
          <w:w w:val="105"/>
          <w:sz w:val="13"/>
        </w:rPr>
        <w:t>Zi</w:t>
      </w:r>
      <w:r>
        <w:rPr>
          <w:spacing w:val="1"/>
          <w:w w:val="105"/>
          <w:sz w:val="13"/>
        </w:rPr>
        <w:t> </w:t>
      </w:r>
      <w:r>
        <w:rPr>
          <w:spacing w:val="-2"/>
          <w:w w:val="105"/>
          <w:sz w:val="13"/>
        </w:rPr>
        <w:t>No.</w:t>
      </w:r>
      <w:r>
        <w:rPr>
          <w:w w:val="105"/>
          <w:sz w:val="13"/>
        </w:rPr>
        <w:t> </w:t>
      </w:r>
      <w:r>
        <w:rPr>
          <w:spacing w:val="-2"/>
          <w:w w:val="105"/>
          <w:sz w:val="13"/>
        </w:rPr>
        <w:t>1080006729</w:t>
      </w:r>
      <w:r>
        <w:rPr>
          <w:w w:val="105"/>
          <w:sz w:val="13"/>
        </w:rPr>
        <w:t> </w:t>
      </w:r>
      <w:r>
        <w:rPr>
          <w:spacing w:val="-2"/>
          <w:w w:val="105"/>
          <w:sz w:val="13"/>
        </w:rPr>
        <w:t>on</w:t>
      </w:r>
      <w:r>
        <w:rPr>
          <w:spacing w:val="2"/>
          <w:w w:val="105"/>
          <w:sz w:val="13"/>
        </w:rPr>
        <w:t> </w:t>
      </w:r>
      <w:r>
        <w:rPr>
          <w:spacing w:val="-2"/>
          <w:w w:val="105"/>
          <w:sz w:val="13"/>
        </w:rPr>
        <w:t>January</w:t>
      </w:r>
      <w:r>
        <w:rPr>
          <w:spacing w:val="-1"/>
          <w:w w:val="105"/>
          <w:sz w:val="13"/>
        </w:rPr>
        <w:t> </w:t>
      </w:r>
      <w:r>
        <w:rPr>
          <w:spacing w:val="-2"/>
          <w:w w:val="105"/>
          <w:sz w:val="13"/>
        </w:rPr>
        <w:t>21,</w:t>
      </w:r>
      <w:r>
        <w:rPr>
          <w:spacing w:val="1"/>
          <w:w w:val="105"/>
          <w:sz w:val="13"/>
        </w:rPr>
        <w:t> </w:t>
      </w:r>
      <w:r>
        <w:rPr>
          <w:spacing w:val="-2"/>
          <w:w w:val="105"/>
          <w:sz w:val="13"/>
        </w:rPr>
        <w:t>2019.</w:t>
      </w:r>
    </w:p>
    <w:p>
      <w:pPr>
        <w:spacing w:line="288" w:lineRule="auto" w:before="46"/>
        <w:ind w:left="2776" w:right="3983" w:firstLine="1221"/>
        <w:jc w:val="right"/>
        <w:rPr>
          <w:rFonts w:ascii="標楷體" w:eastAsia="標楷體" w:hint="eastAsia"/>
          <w:sz w:val="13"/>
        </w:rPr>
      </w:pPr>
      <w:r>
        <w:rPr>
          <w:spacing w:val="-2"/>
          <w:w w:val="105"/>
          <w:sz w:val="13"/>
        </w:rPr>
        <w:t>108</w:t>
      </w:r>
      <w:r>
        <w:rPr>
          <w:spacing w:val="-7"/>
          <w:w w:val="105"/>
          <w:sz w:val="13"/>
        </w:rPr>
        <w:t> </w:t>
      </w:r>
      <w:r>
        <w:rPr>
          <w:rFonts w:ascii="標楷體" w:eastAsia="標楷體" w:hint="eastAsia"/>
          <w:spacing w:val="-19"/>
          <w:w w:val="105"/>
          <w:sz w:val="13"/>
        </w:rPr>
        <w:t>年 </w:t>
      </w:r>
      <w:r>
        <w:rPr>
          <w:spacing w:val="-2"/>
          <w:w w:val="105"/>
          <w:sz w:val="13"/>
        </w:rPr>
        <w:t>12</w:t>
      </w:r>
      <w:r>
        <w:rPr>
          <w:spacing w:val="-7"/>
          <w:w w:val="105"/>
          <w:sz w:val="13"/>
        </w:rPr>
        <w:t> </w:t>
      </w:r>
      <w:r>
        <w:rPr>
          <w:rFonts w:ascii="標楷體" w:eastAsia="標楷體" w:hint="eastAsia"/>
          <w:spacing w:val="-19"/>
          <w:w w:val="105"/>
          <w:sz w:val="13"/>
        </w:rPr>
        <w:t>月 </w:t>
      </w:r>
      <w:r>
        <w:rPr>
          <w:spacing w:val="-2"/>
          <w:w w:val="105"/>
          <w:sz w:val="13"/>
        </w:rPr>
        <w:t>11</w:t>
      </w:r>
      <w:r>
        <w:rPr>
          <w:spacing w:val="-7"/>
          <w:w w:val="105"/>
          <w:sz w:val="13"/>
        </w:rPr>
        <w:t> </w:t>
      </w:r>
      <w:r>
        <w:rPr>
          <w:rFonts w:ascii="標楷體" w:eastAsia="標楷體" w:hint="eastAsia"/>
          <w:spacing w:val="-19"/>
          <w:w w:val="105"/>
          <w:sz w:val="13"/>
        </w:rPr>
        <w:t>日 </w:t>
      </w:r>
      <w:r>
        <w:rPr>
          <w:spacing w:val="-2"/>
          <w:w w:val="105"/>
          <w:sz w:val="13"/>
        </w:rPr>
        <w:t>108</w:t>
      </w:r>
      <w:r>
        <w:rPr>
          <w:spacing w:val="-6"/>
          <w:w w:val="105"/>
          <w:sz w:val="13"/>
        </w:rPr>
        <w:t> </w:t>
      </w:r>
      <w:r>
        <w:rPr>
          <w:rFonts w:ascii="標楷體" w:eastAsia="標楷體" w:hint="eastAsia"/>
          <w:spacing w:val="-9"/>
          <w:w w:val="105"/>
          <w:sz w:val="13"/>
        </w:rPr>
        <w:t>學年度第 </w:t>
      </w:r>
      <w:r>
        <w:rPr>
          <w:spacing w:val="-2"/>
          <w:w w:val="105"/>
          <w:sz w:val="13"/>
        </w:rPr>
        <w:t>2</w:t>
      </w:r>
      <w:r>
        <w:rPr>
          <w:spacing w:val="-6"/>
          <w:w w:val="105"/>
          <w:sz w:val="13"/>
        </w:rPr>
        <w:t> </w:t>
      </w:r>
      <w:r>
        <w:rPr>
          <w:rFonts w:ascii="標楷體" w:eastAsia="標楷體" w:hint="eastAsia"/>
          <w:spacing w:val="-2"/>
          <w:w w:val="105"/>
          <w:sz w:val="13"/>
        </w:rPr>
        <w:t>次教務會議修正通過 </w:t>
      </w:r>
      <w:r>
        <w:rPr>
          <w:w w:val="105"/>
          <w:sz w:val="13"/>
        </w:rPr>
        <w:t>Amended</w:t>
      </w:r>
      <w:r>
        <w:rPr>
          <w:spacing w:val="-9"/>
          <w:w w:val="105"/>
          <w:sz w:val="13"/>
        </w:rPr>
        <w:t> </w:t>
      </w:r>
      <w:r>
        <w:rPr>
          <w:w w:val="105"/>
          <w:sz w:val="13"/>
        </w:rPr>
        <w:t>and</w:t>
      </w:r>
      <w:r>
        <w:rPr>
          <w:spacing w:val="-9"/>
          <w:w w:val="105"/>
          <w:sz w:val="13"/>
        </w:rPr>
        <w:t> </w:t>
      </w:r>
      <w:r>
        <w:rPr>
          <w:w w:val="105"/>
          <w:sz w:val="13"/>
        </w:rPr>
        <w:t>Passed</w:t>
      </w:r>
      <w:r>
        <w:rPr>
          <w:spacing w:val="-8"/>
          <w:w w:val="105"/>
          <w:sz w:val="13"/>
        </w:rPr>
        <w:t> </w:t>
      </w:r>
      <w:r>
        <w:rPr>
          <w:w w:val="105"/>
          <w:sz w:val="13"/>
        </w:rPr>
        <w:t>at</w:t>
      </w:r>
      <w:r>
        <w:rPr>
          <w:spacing w:val="-9"/>
          <w:w w:val="105"/>
          <w:sz w:val="13"/>
        </w:rPr>
        <w:t> </w:t>
      </w:r>
      <w:r>
        <w:rPr>
          <w:w w:val="105"/>
          <w:sz w:val="13"/>
        </w:rPr>
        <w:t>the</w:t>
      </w:r>
      <w:r>
        <w:rPr>
          <w:spacing w:val="-8"/>
          <w:w w:val="105"/>
          <w:sz w:val="13"/>
        </w:rPr>
        <w:t> </w:t>
      </w:r>
      <w:r>
        <w:rPr>
          <w:w w:val="105"/>
          <w:sz w:val="13"/>
        </w:rPr>
        <w:t>2</w:t>
      </w:r>
      <w:r>
        <w:rPr>
          <w:w w:val="105"/>
          <w:sz w:val="13"/>
          <w:vertAlign w:val="superscript"/>
        </w:rPr>
        <w:t>nd</w:t>
      </w:r>
      <w:r>
        <w:rPr>
          <w:spacing w:val="-9"/>
          <w:w w:val="105"/>
          <w:sz w:val="13"/>
          <w:vertAlign w:val="baseline"/>
        </w:rPr>
        <w:t> </w:t>
      </w:r>
      <w:r>
        <w:rPr>
          <w:w w:val="105"/>
          <w:sz w:val="13"/>
          <w:vertAlign w:val="baseline"/>
        </w:rPr>
        <w:t>Academic</w:t>
      </w:r>
      <w:r>
        <w:rPr>
          <w:spacing w:val="-8"/>
          <w:w w:val="105"/>
          <w:sz w:val="13"/>
          <w:vertAlign w:val="baseline"/>
        </w:rPr>
        <w:t> </w:t>
      </w:r>
      <w:r>
        <w:rPr>
          <w:w w:val="105"/>
          <w:sz w:val="13"/>
          <w:vertAlign w:val="baseline"/>
        </w:rPr>
        <w:t>Affairs</w:t>
      </w:r>
      <w:r>
        <w:rPr>
          <w:spacing w:val="-9"/>
          <w:w w:val="105"/>
          <w:sz w:val="13"/>
          <w:vertAlign w:val="baseline"/>
        </w:rPr>
        <w:t> </w:t>
      </w:r>
      <w:r>
        <w:rPr>
          <w:w w:val="105"/>
          <w:sz w:val="13"/>
          <w:vertAlign w:val="baseline"/>
        </w:rPr>
        <w:t>Meeting</w:t>
      </w:r>
      <w:r>
        <w:rPr>
          <w:spacing w:val="-8"/>
          <w:w w:val="105"/>
          <w:sz w:val="13"/>
          <w:vertAlign w:val="baseline"/>
        </w:rPr>
        <w:t> </w:t>
      </w:r>
      <w:r>
        <w:rPr>
          <w:w w:val="105"/>
          <w:sz w:val="13"/>
          <w:vertAlign w:val="baseline"/>
        </w:rPr>
        <w:t>on</w:t>
      </w:r>
      <w:r>
        <w:rPr>
          <w:spacing w:val="-9"/>
          <w:w w:val="105"/>
          <w:sz w:val="13"/>
          <w:vertAlign w:val="baseline"/>
        </w:rPr>
        <w:t> </w:t>
      </w:r>
      <w:r>
        <w:rPr>
          <w:w w:val="105"/>
          <w:sz w:val="13"/>
          <w:vertAlign w:val="baseline"/>
        </w:rPr>
        <w:t>December</w:t>
      </w:r>
      <w:r>
        <w:rPr>
          <w:spacing w:val="-8"/>
          <w:w w:val="105"/>
          <w:sz w:val="13"/>
          <w:vertAlign w:val="baseline"/>
        </w:rPr>
        <w:t> </w:t>
      </w:r>
      <w:r>
        <w:rPr>
          <w:w w:val="105"/>
          <w:sz w:val="13"/>
          <w:vertAlign w:val="baseline"/>
        </w:rPr>
        <w:t>11,</w:t>
      </w:r>
      <w:r>
        <w:rPr>
          <w:spacing w:val="-9"/>
          <w:w w:val="105"/>
          <w:sz w:val="13"/>
          <w:vertAlign w:val="baseline"/>
        </w:rPr>
        <w:t> </w:t>
      </w:r>
      <w:r>
        <w:rPr>
          <w:w w:val="105"/>
          <w:sz w:val="13"/>
          <w:vertAlign w:val="baseline"/>
        </w:rPr>
        <w:t>2019.</w:t>
      </w:r>
      <w:r>
        <w:rPr>
          <w:rFonts w:ascii="標楷體" w:eastAsia="標楷體" w:hint="eastAsia"/>
          <w:spacing w:val="-8"/>
          <w:w w:val="105"/>
          <w:sz w:val="13"/>
          <w:vertAlign w:val="baseline"/>
        </w:rPr>
        <w:t>教育部 </w:t>
      </w:r>
      <w:r>
        <w:rPr>
          <w:w w:val="105"/>
          <w:sz w:val="13"/>
          <w:vertAlign w:val="baseline"/>
        </w:rPr>
        <w:t>109 </w:t>
      </w:r>
      <w:r>
        <w:rPr>
          <w:rFonts w:ascii="標楷體" w:eastAsia="標楷體" w:hint="eastAsia"/>
          <w:spacing w:val="-15"/>
          <w:w w:val="105"/>
          <w:sz w:val="13"/>
          <w:vertAlign w:val="baseline"/>
        </w:rPr>
        <w:t>年 </w:t>
      </w:r>
      <w:r>
        <w:rPr>
          <w:w w:val="105"/>
          <w:sz w:val="13"/>
          <w:vertAlign w:val="baseline"/>
        </w:rPr>
        <w:t>2 </w:t>
      </w:r>
      <w:r>
        <w:rPr>
          <w:rFonts w:ascii="標楷體" w:eastAsia="標楷體" w:hint="eastAsia"/>
          <w:spacing w:val="-15"/>
          <w:w w:val="105"/>
          <w:sz w:val="13"/>
          <w:vertAlign w:val="baseline"/>
        </w:rPr>
        <w:t>月 </w:t>
      </w:r>
      <w:r>
        <w:rPr>
          <w:w w:val="105"/>
          <w:sz w:val="13"/>
          <w:vertAlign w:val="baseline"/>
        </w:rPr>
        <w:t>7 </w:t>
      </w:r>
      <w:r>
        <w:rPr>
          <w:rFonts w:ascii="標楷體" w:eastAsia="標楷體" w:hint="eastAsia"/>
          <w:w w:val="105"/>
          <w:sz w:val="13"/>
          <w:vertAlign w:val="baseline"/>
        </w:rPr>
        <w:t>日臺教技</w:t>
      </w:r>
      <w:r>
        <w:rPr>
          <w:w w:val="105"/>
          <w:sz w:val="13"/>
          <w:vertAlign w:val="baseline"/>
        </w:rPr>
        <w:t>(</w:t>
      </w:r>
      <w:r>
        <w:rPr>
          <w:rFonts w:ascii="標楷體" w:eastAsia="標楷體" w:hint="eastAsia"/>
          <w:w w:val="105"/>
          <w:sz w:val="13"/>
          <w:vertAlign w:val="baseline"/>
        </w:rPr>
        <w:t>四</w:t>
      </w:r>
      <w:r>
        <w:rPr>
          <w:w w:val="105"/>
          <w:sz w:val="13"/>
          <w:vertAlign w:val="baseline"/>
        </w:rPr>
        <w:t>)</w:t>
      </w:r>
      <w:r>
        <w:rPr>
          <w:rFonts w:ascii="標楷體" w:eastAsia="標楷體" w:hint="eastAsia"/>
          <w:spacing w:val="-9"/>
          <w:w w:val="105"/>
          <w:sz w:val="13"/>
          <w:vertAlign w:val="baseline"/>
        </w:rPr>
        <w:t>字第 </w:t>
      </w:r>
      <w:r>
        <w:rPr>
          <w:w w:val="105"/>
          <w:sz w:val="13"/>
          <w:vertAlign w:val="baseline"/>
        </w:rPr>
        <w:t>1090006904 </w:t>
      </w:r>
      <w:r>
        <w:rPr>
          <w:rFonts w:ascii="標楷體" w:eastAsia="標楷體" w:hint="eastAsia"/>
          <w:w w:val="105"/>
          <w:sz w:val="13"/>
          <w:vertAlign w:val="baseline"/>
        </w:rPr>
        <w:t>號函同意備查</w:t>
      </w:r>
    </w:p>
    <w:p>
      <w:pPr>
        <w:spacing w:line="137" w:lineRule="exact" w:before="0"/>
        <w:ind w:left="0" w:right="3984" w:firstLine="0"/>
        <w:jc w:val="right"/>
        <w:rPr>
          <w:sz w:val="13"/>
        </w:rPr>
      </w:pPr>
      <w:r>
        <w:rPr>
          <w:spacing w:val="-2"/>
          <w:w w:val="105"/>
          <w:sz w:val="13"/>
        </w:rPr>
        <w:t>Approved</w:t>
      </w:r>
      <w:r>
        <w:rPr>
          <w:spacing w:val="-1"/>
          <w:w w:val="105"/>
          <w:sz w:val="13"/>
        </w:rPr>
        <w:t> </w:t>
      </w:r>
      <w:r>
        <w:rPr>
          <w:spacing w:val="-2"/>
          <w:w w:val="105"/>
          <w:sz w:val="13"/>
        </w:rPr>
        <w:t>by</w:t>
      </w:r>
      <w:r>
        <w:rPr>
          <w:w w:val="105"/>
          <w:sz w:val="13"/>
        </w:rPr>
        <w:t> </w:t>
      </w:r>
      <w:r>
        <w:rPr>
          <w:spacing w:val="-2"/>
          <w:w w:val="105"/>
          <w:sz w:val="13"/>
        </w:rPr>
        <w:t>the</w:t>
      </w:r>
      <w:r>
        <w:rPr>
          <w:w w:val="105"/>
          <w:sz w:val="13"/>
        </w:rPr>
        <w:t> </w:t>
      </w:r>
      <w:r>
        <w:rPr>
          <w:spacing w:val="-2"/>
          <w:w w:val="105"/>
          <w:sz w:val="13"/>
        </w:rPr>
        <w:t>Ministry</w:t>
      </w:r>
      <w:r>
        <w:rPr>
          <w:spacing w:val="-1"/>
          <w:w w:val="105"/>
          <w:sz w:val="13"/>
        </w:rPr>
        <w:t> </w:t>
      </w:r>
      <w:r>
        <w:rPr>
          <w:spacing w:val="-2"/>
          <w:w w:val="105"/>
          <w:sz w:val="13"/>
        </w:rPr>
        <w:t>of</w:t>
      </w:r>
      <w:r>
        <w:rPr>
          <w:spacing w:val="1"/>
          <w:w w:val="105"/>
          <w:sz w:val="13"/>
        </w:rPr>
        <w:t> </w:t>
      </w:r>
      <w:r>
        <w:rPr>
          <w:spacing w:val="-2"/>
          <w:w w:val="105"/>
          <w:sz w:val="13"/>
        </w:rPr>
        <w:t>Education</w:t>
      </w:r>
      <w:r>
        <w:rPr>
          <w:spacing w:val="2"/>
          <w:w w:val="105"/>
          <w:sz w:val="13"/>
        </w:rPr>
        <w:t> </w:t>
      </w:r>
      <w:r>
        <w:rPr>
          <w:spacing w:val="-2"/>
          <w:w w:val="105"/>
          <w:sz w:val="13"/>
        </w:rPr>
        <w:t>Letter</w:t>
      </w:r>
      <w:r>
        <w:rPr>
          <w:spacing w:val="-4"/>
          <w:w w:val="105"/>
          <w:sz w:val="13"/>
        </w:rPr>
        <w:t> </w:t>
      </w:r>
      <w:r>
        <w:rPr>
          <w:spacing w:val="-2"/>
          <w:w w:val="105"/>
          <w:sz w:val="13"/>
        </w:rPr>
        <w:t>Tai</w:t>
      </w:r>
      <w:r>
        <w:rPr>
          <w:spacing w:val="2"/>
          <w:w w:val="105"/>
          <w:sz w:val="13"/>
        </w:rPr>
        <w:t> </w:t>
      </w:r>
      <w:r>
        <w:rPr>
          <w:spacing w:val="-2"/>
          <w:w w:val="105"/>
          <w:sz w:val="13"/>
        </w:rPr>
        <w:t>Jiao</w:t>
      </w:r>
      <w:r>
        <w:rPr>
          <w:spacing w:val="2"/>
          <w:w w:val="105"/>
          <w:sz w:val="13"/>
        </w:rPr>
        <w:t> </w:t>
      </w:r>
      <w:r>
        <w:rPr>
          <w:spacing w:val="-2"/>
          <w:w w:val="105"/>
          <w:sz w:val="13"/>
        </w:rPr>
        <w:t>Ji</w:t>
      </w:r>
      <w:r>
        <w:rPr>
          <w:spacing w:val="-1"/>
          <w:w w:val="105"/>
          <w:sz w:val="13"/>
        </w:rPr>
        <w:t> </w:t>
      </w:r>
      <w:r>
        <w:rPr>
          <w:spacing w:val="-2"/>
          <w:w w:val="105"/>
          <w:sz w:val="13"/>
        </w:rPr>
        <w:t>(IV)</w:t>
      </w:r>
      <w:r>
        <w:rPr>
          <w:w w:val="105"/>
          <w:sz w:val="13"/>
        </w:rPr>
        <w:t> </w:t>
      </w:r>
      <w:r>
        <w:rPr>
          <w:spacing w:val="-2"/>
          <w:w w:val="105"/>
          <w:sz w:val="13"/>
        </w:rPr>
        <w:t>Zi</w:t>
      </w:r>
      <w:r>
        <w:rPr>
          <w:spacing w:val="1"/>
          <w:w w:val="105"/>
          <w:sz w:val="13"/>
        </w:rPr>
        <w:t> </w:t>
      </w:r>
      <w:r>
        <w:rPr>
          <w:spacing w:val="-2"/>
          <w:w w:val="105"/>
          <w:sz w:val="13"/>
        </w:rPr>
        <w:t>No.</w:t>
      </w:r>
      <w:r>
        <w:rPr>
          <w:spacing w:val="1"/>
          <w:w w:val="105"/>
          <w:sz w:val="13"/>
        </w:rPr>
        <w:t> </w:t>
      </w:r>
      <w:r>
        <w:rPr>
          <w:spacing w:val="-2"/>
          <w:w w:val="105"/>
          <w:sz w:val="13"/>
        </w:rPr>
        <w:t>1090006904</w:t>
      </w:r>
      <w:r>
        <w:rPr>
          <w:w w:val="105"/>
          <w:sz w:val="13"/>
        </w:rPr>
        <w:t> </w:t>
      </w:r>
      <w:r>
        <w:rPr>
          <w:spacing w:val="-2"/>
          <w:w w:val="105"/>
          <w:sz w:val="13"/>
        </w:rPr>
        <w:t>on</w:t>
      </w:r>
      <w:r>
        <w:rPr>
          <w:spacing w:val="-1"/>
          <w:w w:val="105"/>
          <w:sz w:val="13"/>
        </w:rPr>
        <w:t> </w:t>
      </w:r>
      <w:r>
        <w:rPr>
          <w:spacing w:val="-2"/>
          <w:w w:val="105"/>
          <w:sz w:val="13"/>
        </w:rPr>
        <w:t>February</w:t>
      </w:r>
      <w:r>
        <w:rPr>
          <w:spacing w:val="2"/>
          <w:w w:val="105"/>
          <w:sz w:val="13"/>
        </w:rPr>
        <w:t> </w:t>
      </w:r>
      <w:r>
        <w:rPr>
          <w:spacing w:val="-2"/>
          <w:w w:val="105"/>
          <w:sz w:val="13"/>
        </w:rPr>
        <w:t>7,</w:t>
      </w:r>
      <w:r>
        <w:rPr>
          <w:spacing w:val="1"/>
          <w:w w:val="105"/>
          <w:sz w:val="13"/>
        </w:rPr>
        <w:t> </w:t>
      </w:r>
      <w:r>
        <w:rPr>
          <w:spacing w:val="-2"/>
          <w:w w:val="105"/>
          <w:sz w:val="13"/>
        </w:rPr>
        <w:t>2020.</w:t>
      </w:r>
    </w:p>
    <w:p>
      <w:pPr>
        <w:spacing w:line="290" w:lineRule="auto" w:before="43"/>
        <w:ind w:left="2771" w:right="3983" w:firstLine="1221"/>
        <w:jc w:val="right"/>
        <w:rPr>
          <w:rFonts w:ascii="標楷體" w:eastAsia="標楷體" w:hint="eastAsia"/>
          <w:sz w:val="13"/>
        </w:rPr>
      </w:pPr>
      <w:r>
        <w:rPr>
          <w:spacing w:val="-2"/>
          <w:w w:val="105"/>
          <w:sz w:val="13"/>
        </w:rPr>
        <w:t>109</w:t>
      </w:r>
      <w:r>
        <w:rPr>
          <w:spacing w:val="-7"/>
          <w:w w:val="105"/>
          <w:sz w:val="13"/>
        </w:rPr>
        <w:t> </w:t>
      </w:r>
      <w:r>
        <w:rPr>
          <w:rFonts w:ascii="標楷體" w:eastAsia="標楷體" w:hint="eastAsia"/>
          <w:spacing w:val="-19"/>
          <w:w w:val="105"/>
          <w:sz w:val="13"/>
        </w:rPr>
        <w:t>年 </w:t>
      </w:r>
      <w:r>
        <w:rPr>
          <w:spacing w:val="-2"/>
          <w:w w:val="105"/>
          <w:sz w:val="13"/>
        </w:rPr>
        <w:t>12</w:t>
      </w:r>
      <w:r>
        <w:rPr>
          <w:spacing w:val="-7"/>
          <w:w w:val="105"/>
          <w:sz w:val="13"/>
        </w:rPr>
        <w:t> </w:t>
      </w:r>
      <w:r>
        <w:rPr>
          <w:rFonts w:ascii="標楷體" w:eastAsia="標楷體" w:hint="eastAsia"/>
          <w:spacing w:val="-19"/>
          <w:w w:val="105"/>
          <w:sz w:val="13"/>
        </w:rPr>
        <w:t>月 </w:t>
      </w:r>
      <w:r>
        <w:rPr>
          <w:spacing w:val="-2"/>
          <w:w w:val="105"/>
          <w:sz w:val="13"/>
        </w:rPr>
        <w:t>30</w:t>
      </w:r>
      <w:r>
        <w:rPr>
          <w:spacing w:val="-7"/>
          <w:w w:val="105"/>
          <w:sz w:val="13"/>
        </w:rPr>
        <w:t> </w:t>
      </w:r>
      <w:r>
        <w:rPr>
          <w:rFonts w:ascii="標楷體" w:eastAsia="標楷體" w:hint="eastAsia"/>
          <w:spacing w:val="-19"/>
          <w:w w:val="105"/>
          <w:sz w:val="13"/>
        </w:rPr>
        <w:t>日 </w:t>
      </w:r>
      <w:r>
        <w:rPr>
          <w:spacing w:val="-2"/>
          <w:w w:val="105"/>
          <w:sz w:val="13"/>
        </w:rPr>
        <w:t>109</w:t>
      </w:r>
      <w:r>
        <w:rPr>
          <w:spacing w:val="-5"/>
          <w:w w:val="105"/>
          <w:sz w:val="13"/>
        </w:rPr>
        <w:t> </w:t>
      </w:r>
      <w:r>
        <w:rPr>
          <w:rFonts w:ascii="標楷體" w:eastAsia="標楷體" w:hint="eastAsia"/>
          <w:spacing w:val="-9"/>
          <w:w w:val="105"/>
          <w:sz w:val="13"/>
        </w:rPr>
        <w:t>學年度第 </w:t>
      </w:r>
      <w:r>
        <w:rPr>
          <w:spacing w:val="-2"/>
          <w:w w:val="105"/>
          <w:sz w:val="13"/>
        </w:rPr>
        <w:t>2</w:t>
      </w:r>
      <w:r>
        <w:rPr>
          <w:spacing w:val="-3"/>
          <w:w w:val="105"/>
          <w:sz w:val="13"/>
        </w:rPr>
        <w:t> </w:t>
      </w:r>
      <w:r>
        <w:rPr>
          <w:rFonts w:ascii="標楷體" w:eastAsia="標楷體" w:hint="eastAsia"/>
          <w:spacing w:val="-2"/>
          <w:w w:val="105"/>
          <w:sz w:val="13"/>
        </w:rPr>
        <w:t>次教務會議修正通過 </w:t>
      </w:r>
      <w:r>
        <w:rPr>
          <w:w w:val="105"/>
          <w:sz w:val="13"/>
        </w:rPr>
        <w:t>Amended</w:t>
      </w:r>
      <w:r>
        <w:rPr>
          <w:spacing w:val="-9"/>
          <w:w w:val="105"/>
          <w:sz w:val="13"/>
        </w:rPr>
        <w:t> </w:t>
      </w:r>
      <w:r>
        <w:rPr>
          <w:w w:val="105"/>
          <w:sz w:val="13"/>
        </w:rPr>
        <w:t>and</w:t>
      </w:r>
      <w:r>
        <w:rPr>
          <w:spacing w:val="-9"/>
          <w:w w:val="105"/>
          <w:sz w:val="13"/>
        </w:rPr>
        <w:t> </w:t>
      </w:r>
      <w:r>
        <w:rPr>
          <w:w w:val="105"/>
          <w:sz w:val="13"/>
        </w:rPr>
        <w:t>Passed</w:t>
      </w:r>
      <w:r>
        <w:rPr>
          <w:spacing w:val="-8"/>
          <w:w w:val="105"/>
          <w:sz w:val="13"/>
        </w:rPr>
        <w:t> </w:t>
      </w:r>
      <w:r>
        <w:rPr>
          <w:w w:val="105"/>
          <w:sz w:val="13"/>
        </w:rPr>
        <w:t>at</w:t>
      </w:r>
      <w:r>
        <w:rPr>
          <w:spacing w:val="-9"/>
          <w:w w:val="105"/>
          <w:sz w:val="13"/>
        </w:rPr>
        <w:t> </w:t>
      </w:r>
      <w:r>
        <w:rPr>
          <w:w w:val="105"/>
          <w:sz w:val="13"/>
        </w:rPr>
        <w:t>the</w:t>
      </w:r>
      <w:r>
        <w:rPr>
          <w:spacing w:val="-8"/>
          <w:w w:val="105"/>
          <w:sz w:val="13"/>
        </w:rPr>
        <w:t> </w:t>
      </w:r>
      <w:r>
        <w:rPr>
          <w:w w:val="105"/>
          <w:sz w:val="13"/>
        </w:rPr>
        <w:t>2</w:t>
      </w:r>
      <w:r>
        <w:rPr>
          <w:w w:val="105"/>
          <w:sz w:val="13"/>
          <w:vertAlign w:val="superscript"/>
        </w:rPr>
        <w:t>nd</w:t>
      </w:r>
      <w:r>
        <w:rPr>
          <w:spacing w:val="-9"/>
          <w:w w:val="105"/>
          <w:sz w:val="13"/>
          <w:vertAlign w:val="baseline"/>
        </w:rPr>
        <w:t> </w:t>
      </w:r>
      <w:r>
        <w:rPr>
          <w:w w:val="105"/>
          <w:sz w:val="13"/>
          <w:vertAlign w:val="baseline"/>
        </w:rPr>
        <w:t>Academic</w:t>
      </w:r>
      <w:r>
        <w:rPr>
          <w:spacing w:val="-8"/>
          <w:w w:val="105"/>
          <w:sz w:val="13"/>
          <w:vertAlign w:val="baseline"/>
        </w:rPr>
        <w:t> </w:t>
      </w:r>
      <w:r>
        <w:rPr>
          <w:w w:val="105"/>
          <w:sz w:val="13"/>
          <w:vertAlign w:val="baseline"/>
        </w:rPr>
        <w:t>Affairs</w:t>
      </w:r>
      <w:r>
        <w:rPr>
          <w:spacing w:val="-9"/>
          <w:w w:val="105"/>
          <w:sz w:val="13"/>
          <w:vertAlign w:val="baseline"/>
        </w:rPr>
        <w:t> </w:t>
      </w:r>
      <w:r>
        <w:rPr>
          <w:w w:val="105"/>
          <w:sz w:val="13"/>
          <w:vertAlign w:val="baseline"/>
        </w:rPr>
        <w:t>Meeting</w:t>
      </w:r>
      <w:r>
        <w:rPr>
          <w:spacing w:val="-8"/>
          <w:w w:val="105"/>
          <w:sz w:val="13"/>
          <w:vertAlign w:val="baseline"/>
        </w:rPr>
        <w:t> </w:t>
      </w:r>
      <w:r>
        <w:rPr>
          <w:w w:val="105"/>
          <w:sz w:val="13"/>
          <w:vertAlign w:val="baseline"/>
        </w:rPr>
        <w:t>on</w:t>
      </w:r>
      <w:r>
        <w:rPr>
          <w:spacing w:val="-9"/>
          <w:w w:val="105"/>
          <w:sz w:val="13"/>
          <w:vertAlign w:val="baseline"/>
        </w:rPr>
        <w:t> </w:t>
      </w:r>
      <w:r>
        <w:rPr>
          <w:w w:val="105"/>
          <w:sz w:val="13"/>
          <w:vertAlign w:val="baseline"/>
        </w:rPr>
        <w:t>December</w:t>
      </w:r>
      <w:r>
        <w:rPr>
          <w:spacing w:val="-8"/>
          <w:w w:val="105"/>
          <w:sz w:val="13"/>
          <w:vertAlign w:val="baseline"/>
        </w:rPr>
        <w:t> </w:t>
      </w:r>
      <w:r>
        <w:rPr>
          <w:w w:val="105"/>
          <w:sz w:val="13"/>
          <w:vertAlign w:val="baseline"/>
        </w:rPr>
        <w:t>30,</w:t>
      </w:r>
      <w:r>
        <w:rPr>
          <w:spacing w:val="-9"/>
          <w:w w:val="105"/>
          <w:sz w:val="13"/>
          <w:vertAlign w:val="baseline"/>
        </w:rPr>
        <w:t> </w:t>
      </w:r>
      <w:r>
        <w:rPr>
          <w:w w:val="105"/>
          <w:sz w:val="13"/>
          <w:vertAlign w:val="baseline"/>
        </w:rPr>
        <w:t>2020.</w:t>
      </w:r>
      <w:r>
        <w:rPr>
          <w:rFonts w:ascii="標楷體" w:eastAsia="標楷體" w:hint="eastAsia"/>
          <w:spacing w:val="-8"/>
          <w:w w:val="105"/>
          <w:sz w:val="13"/>
          <w:vertAlign w:val="baseline"/>
        </w:rPr>
        <w:t>教育部 </w:t>
      </w:r>
      <w:r>
        <w:rPr>
          <w:w w:val="105"/>
          <w:sz w:val="13"/>
          <w:vertAlign w:val="baseline"/>
        </w:rPr>
        <w:t>110 </w:t>
      </w:r>
      <w:r>
        <w:rPr>
          <w:rFonts w:ascii="標楷體" w:eastAsia="標楷體" w:hint="eastAsia"/>
          <w:spacing w:val="-16"/>
          <w:w w:val="105"/>
          <w:sz w:val="13"/>
          <w:vertAlign w:val="baseline"/>
        </w:rPr>
        <w:t>年 </w:t>
      </w:r>
      <w:r>
        <w:rPr>
          <w:w w:val="105"/>
          <w:sz w:val="13"/>
          <w:vertAlign w:val="baseline"/>
        </w:rPr>
        <w:t>3 </w:t>
      </w:r>
      <w:r>
        <w:rPr>
          <w:rFonts w:ascii="標楷體" w:eastAsia="標楷體" w:hint="eastAsia"/>
          <w:spacing w:val="-16"/>
          <w:w w:val="105"/>
          <w:sz w:val="13"/>
          <w:vertAlign w:val="baseline"/>
        </w:rPr>
        <w:t>月 </w:t>
      </w:r>
      <w:r>
        <w:rPr>
          <w:w w:val="105"/>
          <w:sz w:val="13"/>
          <w:vertAlign w:val="baseline"/>
        </w:rPr>
        <w:t>3 </w:t>
      </w:r>
      <w:r>
        <w:rPr>
          <w:rFonts w:ascii="標楷體" w:eastAsia="標楷體" w:hint="eastAsia"/>
          <w:w w:val="105"/>
          <w:sz w:val="13"/>
          <w:vertAlign w:val="baseline"/>
        </w:rPr>
        <w:t>日臺教技</w:t>
      </w:r>
      <w:r>
        <w:rPr>
          <w:w w:val="105"/>
          <w:sz w:val="13"/>
          <w:vertAlign w:val="baseline"/>
        </w:rPr>
        <w:t>(</w:t>
      </w:r>
      <w:r>
        <w:rPr>
          <w:rFonts w:ascii="標楷體" w:eastAsia="標楷體" w:hint="eastAsia"/>
          <w:w w:val="105"/>
          <w:sz w:val="13"/>
          <w:vertAlign w:val="baseline"/>
        </w:rPr>
        <w:t>四</w:t>
      </w:r>
      <w:r>
        <w:rPr>
          <w:w w:val="105"/>
          <w:sz w:val="13"/>
          <w:vertAlign w:val="baseline"/>
        </w:rPr>
        <w:t>)</w:t>
      </w:r>
      <w:r>
        <w:rPr>
          <w:rFonts w:ascii="標楷體" w:eastAsia="標楷體" w:hint="eastAsia"/>
          <w:spacing w:val="-10"/>
          <w:w w:val="105"/>
          <w:sz w:val="13"/>
          <w:vertAlign w:val="baseline"/>
        </w:rPr>
        <w:t>字第 </w:t>
      </w:r>
      <w:r>
        <w:rPr>
          <w:w w:val="105"/>
          <w:sz w:val="13"/>
          <w:vertAlign w:val="baseline"/>
        </w:rPr>
        <w:t>1100005668 </w:t>
      </w:r>
      <w:r>
        <w:rPr>
          <w:rFonts w:ascii="標楷體" w:eastAsia="標楷體" w:hint="eastAsia"/>
          <w:w w:val="105"/>
          <w:sz w:val="13"/>
          <w:vertAlign w:val="baseline"/>
        </w:rPr>
        <w:t>號函同意備查</w:t>
      </w:r>
    </w:p>
    <w:p>
      <w:pPr>
        <w:spacing w:line="132" w:lineRule="exact" w:before="0"/>
        <w:ind w:left="0" w:right="3983" w:firstLine="0"/>
        <w:jc w:val="right"/>
        <w:rPr>
          <w:sz w:val="13"/>
        </w:rPr>
      </w:pPr>
      <w:r>
        <w:rPr>
          <w:spacing w:val="-2"/>
          <w:w w:val="105"/>
          <w:sz w:val="13"/>
        </w:rPr>
        <w:t>Approved</w:t>
      </w:r>
      <w:r>
        <w:rPr>
          <w:spacing w:val="-1"/>
          <w:w w:val="105"/>
          <w:sz w:val="13"/>
        </w:rPr>
        <w:t> </w:t>
      </w:r>
      <w:r>
        <w:rPr>
          <w:spacing w:val="-2"/>
          <w:w w:val="105"/>
          <w:sz w:val="13"/>
        </w:rPr>
        <w:t>by</w:t>
      </w:r>
      <w:r>
        <w:rPr>
          <w:spacing w:val="-1"/>
          <w:w w:val="105"/>
          <w:sz w:val="13"/>
        </w:rPr>
        <w:t> </w:t>
      </w:r>
      <w:r>
        <w:rPr>
          <w:spacing w:val="-2"/>
          <w:w w:val="105"/>
          <w:sz w:val="13"/>
        </w:rPr>
        <w:t>the</w:t>
      </w:r>
      <w:r>
        <w:rPr>
          <w:spacing w:val="-1"/>
          <w:w w:val="105"/>
          <w:sz w:val="13"/>
        </w:rPr>
        <w:t> </w:t>
      </w:r>
      <w:r>
        <w:rPr>
          <w:spacing w:val="-2"/>
          <w:w w:val="105"/>
          <w:sz w:val="13"/>
        </w:rPr>
        <w:t>Ministry</w:t>
      </w:r>
      <w:r>
        <w:rPr>
          <w:spacing w:val="-1"/>
          <w:w w:val="105"/>
          <w:sz w:val="13"/>
        </w:rPr>
        <w:t> </w:t>
      </w:r>
      <w:r>
        <w:rPr>
          <w:spacing w:val="-2"/>
          <w:w w:val="105"/>
          <w:sz w:val="13"/>
        </w:rPr>
        <w:t>of</w:t>
      </w:r>
      <w:r>
        <w:rPr>
          <w:spacing w:val="1"/>
          <w:w w:val="105"/>
          <w:sz w:val="13"/>
        </w:rPr>
        <w:t> </w:t>
      </w:r>
      <w:r>
        <w:rPr>
          <w:spacing w:val="-2"/>
          <w:w w:val="105"/>
          <w:sz w:val="13"/>
        </w:rPr>
        <w:t>Education</w:t>
      </w:r>
      <w:r>
        <w:rPr>
          <w:spacing w:val="1"/>
          <w:w w:val="105"/>
          <w:sz w:val="13"/>
        </w:rPr>
        <w:t> </w:t>
      </w:r>
      <w:r>
        <w:rPr>
          <w:spacing w:val="-2"/>
          <w:w w:val="105"/>
          <w:sz w:val="13"/>
        </w:rPr>
        <w:t>Letter</w:t>
      </w:r>
      <w:r>
        <w:rPr>
          <w:spacing w:val="-4"/>
          <w:w w:val="105"/>
          <w:sz w:val="13"/>
        </w:rPr>
        <w:t> </w:t>
      </w:r>
      <w:r>
        <w:rPr>
          <w:spacing w:val="-2"/>
          <w:w w:val="105"/>
          <w:sz w:val="13"/>
        </w:rPr>
        <w:t>Tai</w:t>
      </w:r>
      <w:r>
        <w:rPr>
          <w:spacing w:val="1"/>
          <w:w w:val="105"/>
          <w:sz w:val="13"/>
        </w:rPr>
        <w:t> </w:t>
      </w:r>
      <w:r>
        <w:rPr>
          <w:spacing w:val="-2"/>
          <w:w w:val="105"/>
          <w:sz w:val="13"/>
        </w:rPr>
        <w:t>Jiao</w:t>
      </w:r>
      <w:r>
        <w:rPr>
          <w:spacing w:val="2"/>
          <w:w w:val="105"/>
          <w:sz w:val="13"/>
        </w:rPr>
        <w:t> </w:t>
      </w:r>
      <w:r>
        <w:rPr>
          <w:spacing w:val="-2"/>
          <w:w w:val="105"/>
          <w:sz w:val="13"/>
        </w:rPr>
        <w:t>Ji</w:t>
      </w:r>
      <w:r>
        <w:rPr>
          <w:spacing w:val="-1"/>
          <w:sz w:val="13"/>
        </w:rPr>
        <w:t> </w:t>
      </w:r>
      <w:r>
        <w:rPr>
          <w:spacing w:val="-2"/>
          <w:w w:val="105"/>
          <w:sz w:val="13"/>
        </w:rPr>
        <w:t>(IV)</w:t>
      </w:r>
      <w:r>
        <w:rPr>
          <w:spacing w:val="1"/>
          <w:w w:val="105"/>
          <w:sz w:val="13"/>
        </w:rPr>
        <w:t> </w:t>
      </w:r>
      <w:r>
        <w:rPr>
          <w:spacing w:val="-2"/>
          <w:w w:val="105"/>
          <w:sz w:val="13"/>
        </w:rPr>
        <w:t>Zi</w:t>
      </w:r>
      <w:r>
        <w:rPr>
          <w:w w:val="105"/>
          <w:sz w:val="13"/>
        </w:rPr>
        <w:t> </w:t>
      </w:r>
      <w:r>
        <w:rPr>
          <w:spacing w:val="-2"/>
          <w:w w:val="105"/>
          <w:sz w:val="13"/>
        </w:rPr>
        <w:t>No.</w:t>
      </w:r>
      <w:r>
        <w:rPr>
          <w:w w:val="105"/>
          <w:sz w:val="13"/>
        </w:rPr>
        <w:t> </w:t>
      </w:r>
      <w:r>
        <w:rPr>
          <w:spacing w:val="-2"/>
          <w:w w:val="105"/>
          <w:sz w:val="13"/>
        </w:rPr>
        <w:t>1100005668</w:t>
      </w:r>
      <w:r>
        <w:rPr>
          <w:spacing w:val="1"/>
          <w:w w:val="105"/>
          <w:sz w:val="13"/>
        </w:rPr>
        <w:t> </w:t>
      </w:r>
      <w:r>
        <w:rPr>
          <w:spacing w:val="-2"/>
          <w:w w:val="105"/>
          <w:sz w:val="13"/>
        </w:rPr>
        <w:t>on</w:t>
      </w:r>
      <w:r>
        <w:rPr>
          <w:w w:val="105"/>
          <w:sz w:val="13"/>
        </w:rPr>
        <w:t> </w:t>
      </w:r>
      <w:r>
        <w:rPr>
          <w:spacing w:val="-2"/>
          <w:w w:val="105"/>
          <w:sz w:val="13"/>
        </w:rPr>
        <w:t>March</w:t>
      </w:r>
      <w:r>
        <w:rPr>
          <w:spacing w:val="1"/>
          <w:w w:val="105"/>
          <w:sz w:val="13"/>
        </w:rPr>
        <w:t> </w:t>
      </w:r>
      <w:r>
        <w:rPr>
          <w:spacing w:val="-2"/>
          <w:w w:val="105"/>
          <w:sz w:val="13"/>
        </w:rPr>
        <w:t>3,</w:t>
      </w:r>
      <w:r>
        <w:rPr>
          <w:spacing w:val="-1"/>
          <w:w w:val="105"/>
          <w:sz w:val="13"/>
        </w:rPr>
        <w:t> </w:t>
      </w:r>
      <w:r>
        <w:rPr>
          <w:spacing w:val="-2"/>
          <w:w w:val="105"/>
          <w:sz w:val="13"/>
        </w:rPr>
        <w:t>2021.</w:t>
      </w:r>
    </w:p>
    <w:p>
      <w:pPr>
        <w:spacing w:line="266" w:lineRule="auto" w:before="32"/>
        <w:ind w:left="3097" w:right="3983" w:firstLine="969"/>
        <w:jc w:val="right"/>
        <w:rPr>
          <w:rFonts w:ascii="標楷體" w:eastAsia="標楷體" w:hint="eastAsia"/>
          <w:sz w:val="13"/>
        </w:rPr>
      </w:pPr>
      <w:r>
        <w:rPr>
          <w:spacing w:val="-2"/>
          <w:w w:val="105"/>
          <w:sz w:val="13"/>
        </w:rPr>
        <w:t>110</w:t>
      </w:r>
      <w:r>
        <w:rPr>
          <w:spacing w:val="-7"/>
          <w:w w:val="105"/>
          <w:sz w:val="13"/>
        </w:rPr>
        <w:t> </w:t>
      </w:r>
      <w:r>
        <w:rPr>
          <w:rFonts w:ascii="標楷體" w:eastAsia="標楷體" w:hint="eastAsia"/>
          <w:spacing w:val="-20"/>
          <w:w w:val="105"/>
          <w:sz w:val="13"/>
        </w:rPr>
        <w:t>年 </w:t>
      </w:r>
      <w:r>
        <w:rPr>
          <w:spacing w:val="-2"/>
          <w:w w:val="105"/>
          <w:sz w:val="13"/>
        </w:rPr>
        <w:t>6</w:t>
      </w:r>
      <w:r>
        <w:rPr>
          <w:spacing w:val="-7"/>
          <w:w w:val="105"/>
          <w:sz w:val="13"/>
        </w:rPr>
        <w:t> </w:t>
      </w:r>
      <w:r>
        <w:rPr>
          <w:rFonts w:ascii="標楷體" w:eastAsia="標楷體" w:hint="eastAsia"/>
          <w:spacing w:val="-19"/>
          <w:w w:val="105"/>
          <w:sz w:val="13"/>
        </w:rPr>
        <w:t>月 </w:t>
      </w:r>
      <w:r>
        <w:rPr>
          <w:spacing w:val="-2"/>
          <w:w w:val="105"/>
          <w:sz w:val="13"/>
        </w:rPr>
        <w:t>23</w:t>
      </w:r>
      <w:r>
        <w:rPr>
          <w:spacing w:val="-7"/>
          <w:w w:val="105"/>
          <w:sz w:val="13"/>
        </w:rPr>
        <w:t> </w:t>
      </w:r>
      <w:r>
        <w:rPr>
          <w:rFonts w:ascii="標楷體" w:eastAsia="標楷體" w:hint="eastAsia"/>
          <w:spacing w:val="-19"/>
          <w:w w:val="105"/>
          <w:sz w:val="13"/>
        </w:rPr>
        <w:t>日 </w:t>
      </w:r>
      <w:r>
        <w:rPr>
          <w:spacing w:val="-2"/>
          <w:w w:val="105"/>
          <w:sz w:val="13"/>
        </w:rPr>
        <w:t>109</w:t>
      </w:r>
      <w:r>
        <w:rPr>
          <w:spacing w:val="-6"/>
          <w:w w:val="105"/>
          <w:sz w:val="13"/>
        </w:rPr>
        <w:t> </w:t>
      </w:r>
      <w:r>
        <w:rPr>
          <w:rFonts w:ascii="標楷體" w:eastAsia="標楷體" w:hint="eastAsia"/>
          <w:spacing w:val="-9"/>
          <w:w w:val="105"/>
          <w:sz w:val="13"/>
        </w:rPr>
        <w:t>學年度第 </w:t>
      </w:r>
      <w:r>
        <w:rPr>
          <w:spacing w:val="-2"/>
          <w:w w:val="105"/>
          <w:sz w:val="13"/>
        </w:rPr>
        <w:t>4</w:t>
      </w:r>
      <w:r>
        <w:rPr>
          <w:spacing w:val="-6"/>
          <w:w w:val="105"/>
          <w:sz w:val="13"/>
        </w:rPr>
        <w:t> </w:t>
      </w:r>
      <w:r>
        <w:rPr>
          <w:rFonts w:ascii="標楷體" w:eastAsia="標楷體" w:hint="eastAsia"/>
          <w:spacing w:val="-2"/>
          <w:w w:val="105"/>
          <w:sz w:val="13"/>
        </w:rPr>
        <w:t>次教務會議修正通</w:t>
      </w:r>
      <w:r>
        <w:rPr>
          <w:rFonts w:ascii="標楷體" w:eastAsia="標楷體" w:hint="eastAsia"/>
          <w:spacing w:val="-2"/>
          <w:w w:val="105"/>
          <w:sz w:val="13"/>
        </w:rPr>
        <w:t>過</w:t>
      </w:r>
      <w:r>
        <w:rPr>
          <w:rFonts w:ascii="標楷體" w:eastAsia="標楷體" w:hint="eastAsia"/>
          <w:spacing w:val="-2"/>
          <w:w w:val="105"/>
          <w:sz w:val="13"/>
        </w:rPr>
        <w:t> </w:t>
      </w:r>
      <w:r>
        <w:rPr>
          <w:w w:val="105"/>
          <w:sz w:val="13"/>
        </w:rPr>
        <w:t>Amended</w:t>
      </w:r>
      <w:r>
        <w:rPr>
          <w:spacing w:val="-9"/>
          <w:w w:val="105"/>
          <w:sz w:val="13"/>
        </w:rPr>
        <w:t> </w:t>
      </w:r>
      <w:r>
        <w:rPr>
          <w:w w:val="105"/>
          <w:sz w:val="13"/>
        </w:rPr>
        <w:t>and</w:t>
      </w:r>
      <w:r>
        <w:rPr>
          <w:spacing w:val="-9"/>
          <w:w w:val="105"/>
          <w:sz w:val="13"/>
        </w:rPr>
        <w:t> </w:t>
      </w:r>
      <w:r>
        <w:rPr>
          <w:w w:val="105"/>
          <w:sz w:val="13"/>
        </w:rPr>
        <w:t>Passed</w:t>
      </w:r>
      <w:r>
        <w:rPr>
          <w:spacing w:val="-8"/>
          <w:w w:val="105"/>
          <w:sz w:val="13"/>
        </w:rPr>
        <w:t> </w:t>
      </w:r>
      <w:r>
        <w:rPr>
          <w:w w:val="105"/>
          <w:sz w:val="13"/>
        </w:rPr>
        <w:t>at</w:t>
      </w:r>
      <w:r>
        <w:rPr>
          <w:spacing w:val="-9"/>
          <w:w w:val="105"/>
          <w:sz w:val="13"/>
        </w:rPr>
        <w:t> </w:t>
      </w:r>
      <w:r>
        <w:rPr>
          <w:w w:val="105"/>
          <w:sz w:val="13"/>
        </w:rPr>
        <w:t>the</w:t>
      </w:r>
      <w:r>
        <w:rPr>
          <w:spacing w:val="-8"/>
          <w:w w:val="105"/>
          <w:sz w:val="13"/>
        </w:rPr>
        <w:t> </w:t>
      </w:r>
      <w:r>
        <w:rPr>
          <w:w w:val="105"/>
          <w:sz w:val="13"/>
        </w:rPr>
        <w:t>4</w:t>
      </w:r>
      <w:r>
        <w:rPr>
          <w:w w:val="105"/>
          <w:sz w:val="13"/>
          <w:vertAlign w:val="superscript"/>
        </w:rPr>
        <w:t>th</w:t>
      </w:r>
      <w:r>
        <w:rPr>
          <w:spacing w:val="-9"/>
          <w:w w:val="105"/>
          <w:sz w:val="13"/>
          <w:vertAlign w:val="baseline"/>
        </w:rPr>
        <w:t> </w:t>
      </w:r>
      <w:r>
        <w:rPr>
          <w:w w:val="105"/>
          <w:sz w:val="13"/>
          <w:vertAlign w:val="baseline"/>
        </w:rPr>
        <w:t>Academic</w:t>
      </w:r>
      <w:r>
        <w:rPr>
          <w:spacing w:val="-8"/>
          <w:w w:val="105"/>
          <w:sz w:val="13"/>
          <w:vertAlign w:val="baseline"/>
        </w:rPr>
        <w:t> </w:t>
      </w:r>
      <w:r>
        <w:rPr>
          <w:w w:val="105"/>
          <w:sz w:val="13"/>
          <w:vertAlign w:val="baseline"/>
        </w:rPr>
        <w:t>Affairs</w:t>
      </w:r>
      <w:r>
        <w:rPr>
          <w:spacing w:val="-9"/>
          <w:w w:val="105"/>
          <w:sz w:val="13"/>
          <w:vertAlign w:val="baseline"/>
        </w:rPr>
        <w:t> </w:t>
      </w:r>
      <w:r>
        <w:rPr>
          <w:w w:val="105"/>
          <w:sz w:val="13"/>
          <w:vertAlign w:val="baseline"/>
        </w:rPr>
        <w:t>Meeting</w:t>
      </w:r>
      <w:r>
        <w:rPr>
          <w:spacing w:val="-8"/>
          <w:w w:val="105"/>
          <w:sz w:val="13"/>
          <w:vertAlign w:val="baseline"/>
        </w:rPr>
        <w:t> </w:t>
      </w:r>
      <w:r>
        <w:rPr>
          <w:w w:val="105"/>
          <w:sz w:val="13"/>
          <w:vertAlign w:val="baseline"/>
        </w:rPr>
        <w:t>on</w:t>
      </w:r>
      <w:r>
        <w:rPr>
          <w:spacing w:val="-9"/>
          <w:w w:val="105"/>
          <w:sz w:val="13"/>
          <w:vertAlign w:val="baseline"/>
        </w:rPr>
        <w:t> </w:t>
      </w:r>
      <w:r>
        <w:rPr>
          <w:w w:val="105"/>
          <w:sz w:val="13"/>
          <w:vertAlign w:val="baseline"/>
        </w:rPr>
        <w:t>June</w:t>
      </w:r>
      <w:r>
        <w:rPr>
          <w:spacing w:val="-8"/>
          <w:w w:val="105"/>
          <w:sz w:val="13"/>
          <w:vertAlign w:val="baseline"/>
        </w:rPr>
        <w:t> </w:t>
      </w:r>
      <w:r>
        <w:rPr>
          <w:w w:val="105"/>
          <w:sz w:val="13"/>
          <w:vertAlign w:val="baseline"/>
        </w:rPr>
        <w:t>23,</w:t>
      </w:r>
      <w:r>
        <w:rPr>
          <w:spacing w:val="-9"/>
          <w:w w:val="105"/>
          <w:sz w:val="13"/>
          <w:vertAlign w:val="baseline"/>
        </w:rPr>
        <w:t> </w:t>
      </w:r>
      <w:r>
        <w:rPr>
          <w:w w:val="105"/>
          <w:sz w:val="13"/>
          <w:vertAlign w:val="baseline"/>
        </w:rPr>
        <w:t>2021.</w:t>
      </w:r>
      <w:r>
        <w:rPr>
          <w:rFonts w:ascii="標楷體" w:eastAsia="標楷體" w:hint="eastAsia"/>
          <w:spacing w:val="-8"/>
          <w:w w:val="105"/>
          <w:sz w:val="13"/>
          <w:vertAlign w:val="baseline"/>
        </w:rPr>
        <w:t>教育部 </w:t>
      </w:r>
      <w:r>
        <w:rPr>
          <w:w w:val="105"/>
          <w:sz w:val="13"/>
          <w:vertAlign w:val="baseline"/>
        </w:rPr>
        <w:t>110 </w:t>
      </w:r>
      <w:r>
        <w:rPr>
          <w:rFonts w:ascii="標楷體" w:eastAsia="標楷體" w:hint="eastAsia"/>
          <w:spacing w:val="-16"/>
          <w:w w:val="105"/>
          <w:sz w:val="13"/>
          <w:vertAlign w:val="baseline"/>
        </w:rPr>
        <w:t>年 </w:t>
      </w:r>
      <w:r>
        <w:rPr>
          <w:w w:val="105"/>
          <w:sz w:val="13"/>
          <w:vertAlign w:val="baseline"/>
        </w:rPr>
        <w:t>9 </w:t>
      </w:r>
      <w:r>
        <w:rPr>
          <w:rFonts w:ascii="標楷體" w:eastAsia="標楷體" w:hint="eastAsia"/>
          <w:spacing w:val="-15"/>
          <w:w w:val="105"/>
          <w:sz w:val="13"/>
          <w:vertAlign w:val="baseline"/>
        </w:rPr>
        <w:t>月 </w:t>
      </w:r>
      <w:r>
        <w:rPr>
          <w:w w:val="105"/>
          <w:sz w:val="13"/>
          <w:vertAlign w:val="baseline"/>
        </w:rPr>
        <w:t>13 </w:t>
      </w:r>
      <w:r>
        <w:rPr>
          <w:rFonts w:ascii="標楷體" w:eastAsia="標楷體" w:hint="eastAsia"/>
          <w:w w:val="105"/>
          <w:sz w:val="13"/>
          <w:vertAlign w:val="baseline"/>
        </w:rPr>
        <w:t>日臺教技</w:t>
      </w:r>
      <w:r>
        <w:rPr>
          <w:w w:val="105"/>
          <w:sz w:val="13"/>
          <w:vertAlign w:val="baseline"/>
        </w:rPr>
        <w:t>(</w:t>
      </w:r>
      <w:r>
        <w:rPr>
          <w:rFonts w:ascii="標楷體" w:eastAsia="標楷體" w:hint="eastAsia"/>
          <w:w w:val="105"/>
          <w:sz w:val="13"/>
          <w:vertAlign w:val="baseline"/>
        </w:rPr>
        <w:t>四</w:t>
      </w:r>
      <w:r>
        <w:rPr>
          <w:w w:val="105"/>
          <w:sz w:val="13"/>
          <w:vertAlign w:val="baseline"/>
        </w:rPr>
        <w:t>)</w:t>
      </w:r>
      <w:r>
        <w:rPr>
          <w:rFonts w:ascii="標楷體" w:eastAsia="標楷體" w:hint="eastAsia"/>
          <w:spacing w:val="-10"/>
          <w:w w:val="105"/>
          <w:sz w:val="13"/>
          <w:vertAlign w:val="baseline"/>
        </w:rPr>
        <w:t>字第 </w:t>
      </w:r>
      <w:r>
        <w:rPr>
          <w:w w:val="105"/>
          <w:sz w:val="13"/>
          <w:vertAlign w:val="baseline"/>
        </w:rPr>
        <w:t>1100108210 </w:t>
      </w:r>
      <w:r>
        <w:rPr>
          <w:rFonts w:ascii="標楷體" w:eastAsia="標楷體" w:hint="eastAsia"/>
          <w:w w:val="105"/>
          <w:sz w:val="13"/>
          <w:vertAlign w:val="baseline"/>
        </w:rPr>
        <w:t>號函同意備查</w:t>
      </w:r>
    </w:p>
    <w:p>
      <w:pPr>
        <w:spacing w:line="149" w:lineRule="exact" w:before="0"/>
        <w:ind w:left="0" w:right="3983" w:firstLine="0"/>
        <w:jc w:val="right"/>
        <w:rPr>
          <w:sz w:val="13"/>
        </w:rPr>
      </w:pPr>
      <w:r>
        <w:rPr>
          <w:spacing w:val="-2"/>
          <w:w w:val="105"/>
          <w:sz w:val="13"/>
        </w:rPr>
        <w:t>Approved</w:t>
      </w:r>
      <w:r>
        <w:rPr>
          <w:spacing w:val="-1"/>
          <w:w w:val="105"/>
          <w:sz w:val="13"/>
        </w:rPr>
        <w:t> </w:t>
      </w:r>
      <w:r>
        <w:rPr>
          <w:spacing w:val="-2"/>
          <w:w w:val="105"/>
          <w:sz w:val="13"/>
        </w:rPr>
        <w:t>by</w:t>
      </w:r>
      <w:r>
        <w:rPr>
          <w:spacing w:val="-1"/>
          <w:w w:val="105"/>
          <w:sz w:val="13"/>
        </w:rPr>
        <w:t> </w:t>
      </w:r>
      <w:r>
        <w:rPr>
          <w:spacing w:val="-2"/>
          <w:w w:val="105"/>
          <w:sz w:val="13"/>
        </w:rPr>
        <w:t>the</w:t>
      </w:r>
      <w:r>
        <w:rPr>
          <w:w w:val="105"/>
          <w:sz w:val="13"/>
        </w:rPr>
        <w:t> </w:t>
      </w:r>
      <w:r>
        <w:rPr>
          <w:spacing w:val="-2"/>
          <w:w w:val="105"/>
          <w:sz w:val="13"/>
        </w:rPr>
        <w:t>Ministry</w:t>
      </w:r>
      <w:r>
        <w:rPr>
          <w:spacing w:val="-1"/>
          <w:w w:val="105"/>
          <w:sz w:val="13"/>
        </w:rPr>
        <w:t> </w:t>
      </w:r>
      <w:r>
        <w:rPr>
          <w:spacing w:val="-2"/>
          <w:w w:val="105"/>
          <w:sz w:val="13"/>
        </w:rPr>
        <w:t>of</w:t>
      </w:r>
      <w:r>
        <w:rPr>
          <w:w w:val="105"/>
          <w:sz w:val="13"/>
        </w:rPr>
        <w:t> </w:t>
      </w:r>
      <w:r>
        <w:rPr>
          <w:spacing w:val="-2"/>
          <w:w w:val="105"/>
          <w:sz w:val="13"/>
        </w:rPr>
        <w:t>Education</w:t>
      </w:r>
      <w:r>
        <w:rPr>
          <w:spacing w:val="2"/>
          <w:w w:val="105"/>
          <w:sz w:val="13"/>
        </w:rPr>
        <w:t> </w:t>
      </w:r>
      <w:r>
        <w:rPr>
          <w:spacing w:val="-2"/>
          <w:w w:val="105"/>
          <w:sz w:val="13"/>
        </w:rPr>
        <w:t>Letter</w:t>
      </w:r>
      <w:r>
        <w:rPr>
          <w:spacing w:val="-4"/>
          <w:w w:val="105"/>
          <w:sz w:val="13"/>
        </w:rPr>
        <w:t> </w:t>
      </w:r>
      <w:r>
        <w:rPr>
          <w:spacing w:val="-2"/>
          <w:w w:val="105"/>
          <w:sz w:val="13"/>
        </w:rPr>
        <w:t>Tai</w:t>
      </w:r>
      <w:r>
        <w:rPr>
          <w:spacing w:val="1"/>
          <w:w w:val="105"/>
          <w:sz w:val="13"/>
        </w:rPr>
        <w:t> </w:t>
      </w:r>
      <w:r>
        <w:rPr>
          <w:spacing w:val="-2"/>
          <w:w w:val="105"/>
          <w:sz w:val="13"/>
        </w:rPr>
        <w:t>Jiao</w:t>
      </w:r>
      <w:r>
        <w:rPr>
          <w:spacing w:val="2"/>
          <w:w w:val="105"/>
          <w:sz w:val="13"/>
        </w:rPr>
        <w:t> </w:t>
      </w:r>
      <w:r>
        <w:rPr>
          <w:spacing w:val="-2"/>
          <w:w w:val="105"/>
          <w:sz w:val="13"/>
        </w:rPr>
        <w:t>Ji (IV)</w:t>
      </w:r>
      <w:r>
        <w:rPr>
          <w:spacing w:val="1"/>
          <w:w w:val="105"/>
          <w:sz w:val="13"/>
        </w:rPr>
        <w:t> </w:t>
      </w:r>
      <w:r>
        <w:rPr>
          <w:spacing w:val="-2"/>
          <w:w w:val="105"/>
          <w:sz w:val="13"/>
        </w:rPr>
        <w:t>Zi</w:t>
      </w:r>
      <w:r>
        <w:rPr>
          <w:w w:val="105"/>
          <w:sz w:val="13"/>
        </w:rPr>
        <w:t> </w:t>
      </w:r>
      <w:r>
        <w:rPr>
          <w:spacing w:val="-2"/>
          <w:w w:val="105"/>
          <w:sz w:val="13"/>
        </w:rPr>
        <w:t>No.</w:t>
      </w:r>
      <w:r>
        <w:rPr>
          <w:w w:val="105"/>
          <w:sz w:val="13"/>
        </w:rPr>
        <w:t> </w:t>
      </w:r>
      <w:r>
        <w:rPr>
          <w:spacing w:val="-2"/>
          <w:w w:val="105"/>
          <w:sz w:val="13"/>
        </w:rPr>
        <w:t>1100108210</w:t>
      </w:r>
      <w:r>
        <w:rPr>
          <w:spacing w:val="2"/>
          <w:w w:val="105"/>
          <w:sz w:val="13"/>
        </w:rPr>
        <w:t> </w:t>
      </w:r>
      <w:r>
        <w:rPr>
          <w:spacing w:val="-2"/>
          <w:w w:val="105"/>
          <w:sz w:val="13"/>
        </w:rPr>
        <w:t>on</w:t>
      </w:r>
      <w:r>
        <w:rPr>
          <w:spacing w:val="-1"/>
          <w:w w:val="105"/>
          <w:sz w:val="13"/>
        </w:rPr>
        <w:t> </w:t>
      </w:r>
      <w:r>
        <w:rPr>
          <w:spacing w:val="-2"/>
          <w:w w:val="105"/>
          <w:sz w:val="13"/>
        </w:rPr>
        <w:t>September</w:t>
      </w:r>
      <w:r>
        <w:rPr>
          <w:spacing w:val="1"/>
          <w:w w:val="105"/>
          <w:sz w:val="13"/>
        </w:rPr>
        <w:t> </w:t>
      </w:r>
      <w:r>
        <w:rPr>
          <w:spacing w:val="-2"/>
          <w:w w:val="105"/>
          <w:sz w:val="13"/>
        </w:rPr>
        <w:t>13,</w:t>
      </w:r>
      <w:r>
        <w:rPr>
          <w:spacing w:val="-1"/>
          <w:w w:val="105"/>
          <w:sz w:val="13"/>
        </w:rPr>
        <w:t> </w:t>
      </w:r>
      <w:r>
        <w:rPr>
          <w:spacing w:val="-2"/>
          <w:w w:val="105"/>
          <w:sz w:val="13"/>
        </w:rPr>
        <w:t>2021.</w:t>
      </w:r>
    </w:p>
    <w:p>
      <w:pPr>
        <w:spacing w:line="266" w:lineRule="auto" w:before="33"/>
        <w:ind w:left="2919" w:right="3984" w:firstLine="1081"/>
        <w:jc w:val="right"/>
        <w:rPr>
          <w:rFonts w:ascii="標楷體" w:eastAsia="標楷體" w:hint="eastAsia"/>
          <w:sz w:val="13"/>
        </w:rPr>
      </w:pPr>
      <w:r>
        <w:rPr>
          <w:spacing w:val="-2"/>
          <w:w w:val="105"/>
          <w:sz w:val="13"/>
        </w:rPr>
        <w:t>110</w:t>
      </w:r>
      <w:r>
        <w:rPr>
          <w:spacing w:val="-7"/>
          <w:w w:val="105"/>
          <w:sz w:val="13"/>
        </w:rPr>
        <w:t> </w:t>
      </w:r>
      <w:r>
        <w:rPr>
          <w:rFonts w:ascii="標楷體" w:eastAsia="標楷體" w:hint="eastAsia"/>
          <w:spacing w:val="-19"/>
          <w:w w:val="105"/>
          <w:sz w:val="13"/>
        </w:rPr>
        <w:t>年 </w:t>
      </w:r>
      <w:r>
        <w:rPr>
          <w:spacing w:val="-2"/>
          <w:w w:val="105"/>
          <w:sz w:val="13"/>
        </w:rPr>
        <w:t>10</w:t>
      </w:r>
      <w:r>
        <w:rPr>
          <w:spacing w:val="-7"/>
          <w:w w:val="105"/>
          <w:sz w:val="13"/>
        </w:rPr>
        <w:t> </w:t>
      </w:r>
      <w:r>
        <w:rPr>
          <w:rFonts w:ascii="標楷體" w:eastAsia="標楷體" w:hint="eastAsia"/>
          <w:spacing w:val="-19"/>
          <w:w w:val="105"/>
          <w:sz w:val="13"/>
        </w:rPr>
        <w:t>月 </w:t>
      </w:r>
      <w:r>
        <w:rPr>
          <w:spacing w:val="-2"/>
          <w:w w:val="105"/>
          <w:sz w:val="13"/>
        </w:rPr>
        <w:t>20</w:t>
      </w:r>
      <w:r>
        <w:rPr>
          <w:spacing w:val="-7"/>
          <w:w w:val="105"/>
          <w:sz w:val="13"/>
        </w:rPr>
        <w:t> </w:t>
      </w:r>
      <w:r>
        <w:rPr>
          <w:rFonts w:ascii="標楷體" w:eastAsia="標楷體" w:hint="eastAsia"/>
          <w:spacing w:val="-19"/>
          <w:w w:val="105"/>
          <w:sz w:val="13"/>
        </w:rPr>
        <w:t>日 </w:t>
      </w:r>
      <w:r>
        <w:rPr>
          <w:spacing w:val="-2"/>
          <w:w w:val="105"/>
          <w:sz w:val="13"/>
        </w:rPr>
        <w:t>110</w:t>
      </w:r>
      <w:r>
        <w:rPr>
          <w:spacing w:val="-6"/>
          <w:w w:val="105"/>
          <w:sz w:val="13"/>
        </w:rPr>
        <w:t> </w:t>
      </w:r>
      <w:r>
        <w:rPr>
          <w:rFonts w:ascii="標楷體" w:eastAsia="標楷體" w:hint="eastAsia"/>
          <w:spacing w:val="-9"/>
          <w:w w:val="105"/>
          <w:sz w:val="13"/>
        </w:rPr>
        <w:t>學年度第 </w:t>
      </w:r>
      <w:r>
        <w:rPr>
          <w:spacing w:val="-2"/>
          <w:w w:val="105"/>
          <w:sz w:val="13"/>
        </w:rPr>
        <w:t>1</w:t>
      </w:r>
      <w:r>
        <w:rPr>
          <w:spacing w:val="-6"/>
          <w:w w:val="105"/>
          <w:sz w:val="13"/>
        </w:rPr>
        <w:t> </w:t>
      </w:r>
      <w:r>
        <w:rPr>
          <w:rFonts w:ascii="標楷體" w:eastAsia="標楷體" w:hint="eastAsia"/>
          <w:spacing w:val="-2"/>
          <w:w w:val="105"/>
          <w:sz w:val="13"/>
        </w:rPr>
        <w:t>次教務會議修正通過 </w:t>
      </w:r>
      <w:r>
        <w:rPr>
          <w:w w:val="105"/>
          <w:sz w:val="13"/>
        </w:rPr>
        <w:t>Amended</w:t>
      </w:r>
      <w:r>
        <w:rPr>
          <w:spacing w:val="-9"/>
          <w:w w:val="105"/>
          <w:sz w:val="13"/>
        </w:rPr>
        <w:t> </w:t>
      </w:r>
      <w:r>
        <w:rPr>
          <w:w w:val="105"/>
          <w:sz w:val="13"/>
        </w:rPr>
        <w:t>and</w:t>
      </w:r>
      <w:r>
        <w:rPr>
          <w:spacing w:val="-9"/>
          <w:w w:val="105"/>
          <w:sz w:val="13"/>
        </w:rPr>
        <w:t> </w:t>
      </w:r>
      <w:r>
        <w:rPr>
          <w:w w:val="105"/>
          <w:sz w:val="13"/>
        </w:rPr>
        <w:t>Passed</w:t>
      </w:r>
      <w:r>
        <w:rPr>
          <w:spacing w:val="-8"/>
          <w:w w:val="105"/>
          <w:sz w:val="13"/>
        </w:rPr>
        <w:t> </w:t>
      </w:r>
      <w:r>
        <w:rPr>
          <w:w w:val="105"/>
          <w:sz w:val="13"/>
        </w:rPr>
        <w:t>at</w:t>
      </w:r>
      <w:r>
        <w:rPr>
          <w:spacing w:val="-9"/>
          <w:w w:val="105"/>
          <w:sz w:val="13"/>
        </w:rPr>
        <w:t> </w:t>
      </w:r>
      <w:r>
        <w:rPr>
          <w:w w:val="105"/>
          <w:sz w:val="13"/>
        </w:rPr>
        <w:t>the</w:t>
      </w:r>
      <w:r>
        <w:rPr>
          <w:spacing w:val="-8"/>
          <w:w w:val="105"/>
          <w:sz w:val="13"/>
        </w:rPr>
        <w:t> </w:t>
      </w:r>
      <w:r>
        <w:rPr>
          <w:w w:val="105"/>
          <w:sz w:val="13"/>
        </w:rPr>
        <w:t>1</w:t>
      </w:r>
      <w:r>
        <w:rPr>
          <w:w w:val="105"/>
          <w:sz w:val="13"/>
          <w:vertAlign w:val="superscript"/>
        </w:rPr>
        <w:t>st</w:t>
      </w:r>
      <w:r>
        <w:rPr>
          <w:spacing w:val="-9"/>
          <w:w w:val="105"/>
          <w:sz w:val="13"/>
          <w:vertAlign w:val="baseline"/>
        </w:rPr>
        <w:t> </w:t>
      </w:r>
      <w:r>
        <w:rPr>
          <w:w w:val="105"/>
          <w:sz w:val="13"/>
          <w:vertAlign w:val="baseline"/>
        </w:rPr>
        <w:t>Academic</w:t>
      </w:r>
      <w:r>
        <w:rPr>
          <w:spacing w:val="-8"/>
          <w:w w:val="105"/>
          <w:sz w:val="13"/>
          <w:vertAlign w:val="baseline"/>
        </w:rPr>
        <w:t> </w:t>
      </w:r>
      <w:r>
        <w:rPr>
          <w:w w:val="105"/>
          <w:sz w:val="13"/>
          <w:vertAlign w:val="baseline"/>
        </w:rPr>
        <w:t>Affairs</w:t>
      </w:r>
      <w:r>
        <w:rPr>
          <w:spacing w:val="-9"/>
          <w:w w:val="105"/>
          <w:sz w:val="13"/>
          <w:vertAlign w:val="baseline"/>
        </w:rPr>
        <w:t> </w:t>
      </w:r>
      <w:r>
        <w:rPr>
          <w:w w:val="105"/>
          <w:sz w:val="13"/>
          <w:vertAlign w:val="baseline"/>
        </w:rPr>
        <w:t>Meeting</w:t>
      </w:r>
      <w:r>
        <w:rPr>
          <w:spacing w:val="-8"/>
          <w:w w:val="105"/>
          <w:sz w:val="13"/>
          <w:vertAlign w:val="baseline"/>
        </w:rPr>
        <w:t> </w:t>
      </w:r>
      <w:r>
        <w:rPr>
          <w:w w:val="105"/>
          <w:sz w:val="13"/>
          <w:vertAlign w:val="baseline"/>
        </w:rPr>
        <w:t>on</w:t>
      </w:r>
      <w:r>
        <w:rPr>
          <w:spacing w:val="-9"/>
          <w:w w:val="105"/>
          <w:sz w:val="13"/>
          <w:vertAlign w:val="baseline"/>
        </w:rPr>
        <w:t> </w:t>
      </w:r>
      <w:r>
        <w:rPr>
          <w:w w:val="105"/>
          <w:sz w:val="13"/>
          <w:vertAlign w:val="baseline"/>
        </w:rPr>
        <w:t>October</w:t>
      </w:r>
      <w:r>
        <w:rPr>
          <w:spacing w:val="-8"/>
          <w:w w:val="105"/>
          <w:sz w:val="13"/>
          <w:vertAlign w:val="baseline"/>
        </w:rPr>
        <w:t> </w:t>
      </w:r>
      <w:r>
        <w:rPr>
          <w:w w:val="105"/>
          <w:sz w:val="13"/>
          <w:vertAlign w:val="baseline"/>
        </w:rPr>
        <w:t>20,</w:t>
      </w:r>
      <w:r>
        <w:rPr>
          <w:spacing w:val="-9"/>
          <w:w w:val="105"/>
          <w:sz w:val="13"/>
          <w:vertAlign w:val="baseline"/>
        </w:rPr>
        <w:t> </w:t>
      </w:r>
      <w:r>
        <w:rPr>
          <w:w w:val="105"/>
          <w:sz w:val="13"/>
          <w:vertAlign w:val="baseline"/>
        </w:rPr>
        <w:t>2021.</w:t>
      </w:r>
      <w:r>
        <w:rPr>
          <w:rFonts w:ascii="標楷體" w:eastAsia="標楷體" w:hint="eastAsia"/>
          <w:spacing w:val="-8"/>
          <w:w w:val="105"/>
          <w:sz w:val="13"/>
          <w:vertAlign w:val="baseline"/>
        </w:rPr>
        <w:t>教育部 </w:t>
      </w:r>
      <w:r>
        <w:rPr>
          <w:w w:val="105"/>
          <w:sz w:val="13"/>
          <w:vertAlign w:val="baseline"/>
        </w:rPr>
        <w:t>110 </w:t>
      </w:r>
      <w:r>
        <w:rPr>
          <w:rFonts w:ascii="標楷體" w:eastAsia="標楷體" w:hint="eastAsia"/>
          <w:spacing w:val="-15"/>
          <w:w w:val="105"/>
          <w:sz w:val="13"/>
          <w:vertAlign w:val="baseline"/>
        </w:rPr>
        <w:t>年 </w:t>
      </w:r>
      <w:r>
        <w:rPr>
          <w:w w:val="105"/>
          <w:sz w:val="13"/>
          <w:vertAlign w:val="baseline"/>
        </w:rPr>
        <w:t>12 </w:t>
      </w:r>
      <w:r>
        <w:rPr>
          <w:rFonts w:ascii="標楷體" w:eastAsia="標楷體" w:hint="eastAsia"/>
          <w:spacing w:val="-16"/>
          <w:w w:val="105"/>
          <w:sz w:val="13"/>
          <w:vertAlign w:val="baseline"/>
        </w:rPr>
        <w:t>月 </w:t>
      </w:r>
      <w:r>
        <w:rPr>
          <w:w w:val="105"/>
          <w:sz w:val="13"/>
          <w:vertAlign w:val="baseline"/>
        </w:rPr>
        <w:t>6 </w:t>
      </w:r>
      <w:r>
        <w:rPr>
          <w:rFonts w:ascii="標楷體" w:eastAsia="標楷體" w:hint="eastAsia"/>
          <w:w w:val="105"/>
          <w:sz w:val="13"/>
          <w:vertAlign w:val="baseline"/>
        </w:rPr>
        <w:t>日臺教技</w:t>
      </w:r>
      <w:r>
        <w:rPr>
          <w:w w:val="105"/>
          <w:sz w:val="13"/>
          <w:vertAlign w:val="baseline"/>
        </w:rPr>
        <w:t>(</w:t>
      </w:r>
      <w:r>
        <w:rPr>
          <w:rFonts w:ascii="標楷體" w:eastAsia="標楷體" w:hint="eastAsia"/>
          <w:w w:val="105"/>
          <w:sz w:val="13"/>
          <w:vertAlign w:val="baseline"/>
        </w:rPr>
        <w:t>四</w:t>
      </w:r>
      <w:r>
        <w:rPr>
          <w:w w:val="105"/>
          <w:sz w:val="13"/>
          <w:vertAlign w:val="baseline"/>
        </w:rPr>
        <w:t>)</w:t>
      </w:r>
      <w:r>
        <w:rPr>
          <w:rFonts w:ascii="標楷體" w:eastAsia="標楷體" w:hint="eastAsia"/>
          <w:spacing w:val="-10"/>
          <w:w w:val="105"/>
          <w:sz w:val="13"/>
          <w:vertAlign w:val="baseline"/>
        </w:rPr>
        <w:t>字第 </w:t>
      </w:r>
      <w:r>
        <w:rPr>
          <w:w w:val="105"/>
          <w:sz w:val="13"/>
          <w:vertAlign w:val="baseline"/>
        </w:rPr>
        <w:t>1100159395 </w:t>
      </w:r>
      <w:r>
        <w:rPr>
          <w:rFonts w:ascii="標楷體" w:eastAsia="標楷體" w:hint="eastAsia"/>
          <w:w w:val="105"/>
          <w:sz w:val="13"/>
          <w:vertAlign w:val="baseline"/>
        </w:rPr>
        <w:t>號函同意備查</w:t>
      </w:r>
    </w:p>
    <w:p>
      <w:pPr>
        <w:spacing w:line="149" w:lineRule="exact" w:before="0"/>
        <w:ind w:left="0" w:right="3984" w:firstLine="0"/>
        <w:jc w:val="right"/>
        <w:rPr>
          <w:sz w:val="13"/>
        </w:rPr>
      </w:pPr>
      <w:r>
        <w:rPr>
          <w:spacing w:val="-2"/>
          <w:w w:val="105"/>
          <w:sz w:val="13"/>
        </w:rPr>
        <w:t>Approved</w:t>
      </w:r>
      <w:r>
        <w:rPr>
          <w:spacing w:val="-1"/>
          <w:w w:val="105"/>
          <w:sz w:val="13"/>
        </w:rPr>
        <w:t> </w:t>
      </w:r>
      <w:r>
        <w:rPr>
          <w:spacing w:val="-2"/>
          <w:w w:val="105"/>
          <w:sz w:val="13"/>
        </w:rPr>
        <w:t>by</w:t>
      </w:r>
      <w:r>
        <w:rPr>
          <w:spacing w:val="-1"/>
          <w:w w:val="105"/>
          <w:sz w:val="13"/>
        </w:rPr>
        <w:t> </w:t>
      </w:r>
      <w:r>
        <w:rPr>
          <w:spacing w:val="-2"/>
          <w:w w:val="105"/>
          <w:sz w:val="13"/>
        </w:rPr>
        <w:t>the</w:t>
      </w:r>
      <w:r>
        <w:rPr>
          <w:spacing w:val="-1"/>
          <w:w w:val="105"/>
          <w:sz w:val="13"/>
        </w:rPr>
        <w:t> </w:t>
      </w:r>
      <w:r>
        <w:rPr>
          <w:spacing w:val="-2"/>
          <w:w w:val="105"/>
          <w:sz w:val="13"/>
        </w:rPr>
        <w:t>Ministry</w:t>
      </w:r>
      <w:r>
        <w:rPr>
          <w:spacing w:val="-1"/>
          <w:w w:val="105"/>
          <w:sz w:val="13"/>
        </w:rPr>
        <w:t> </w:t>
      </w:r>
      <w:r>
        <w:rPr>
          <w:spacing w:val="-2"/>
          <w:w w:val="105"/>
          <w:sz w:val="13"/>
        </w:rPr>
        <w:t>of</w:t>
      </w:r>
      <w:r>
        <w:rPr>
          <w:w w:val="105"/>
          <w:sz w:val="13"/>
        </w:rPr>
        <w:t> </w:t>
      </w:r>
      <w:r>
        <w:rPr>
          <w:spacing w:val="-2"/>
          <w:w w:val="105"/>
          <w:sz w:val="13"/>
        </w:rPr>
        <w:t>Education</w:t>
      </w:r>
      <w:r>
        <w:rPr>
          <w:spacing w:val="2"/>
          <w:w w:val="105"/>
          <w:sz w:val="13"/>
        </w:rPr>
        <w:t> </w:t>
      </w:r>
      <w:r>
        <w:rPr>
          <w:spacing w:val="-2"/>
          <w:w w:val="105"/>
          <w:sz w:val="13"/>
        </w:rPr>
        <w:t>Letter</w:t>
      </w:r>
      <w:r>
        <w:rPr>
          <w:spacing w:val="-4"/>
          <w:w w:val="105"/>
          <w:sz w:val="13"/>
        </w:rPr>
        <w:t> </w:t>
      </w:r>
      <w:r>
        <w:rPr>
          <w:spacing w:val="-2"/>
          <w:w w:val="105"/>
          <w:sz w:val="13"/>
        </w:rPr>
        <w:t>Tai</w:t>
      </w:r>
      <w:r>
        <w:rPr>
          <w:spacing w:val="1"/>
          <w:w w:val="105"/>
          <w:sz w:val="13"/>
        </w:rPr>
        <w:t> </w:t>
      </w:r>
      <w:r>
        <w:rPr>
          <w:spacing w:val="-2"/>
          <w:w w:val="105"/>
          <w:sz w:val="13"/>
        </w:rPr>
        <w:t>Jiao</w:t>
      </w:r>
      <w:r>
        <w:rPr>
          <w:spacing w:val="1"/>
          <w:w w:val="105"/>
          <w:sz w:val="13"/>
        </w:rPr>
        <w:t> </w:t>
      </w:r>
      <w:r>
        <w:rPr>
          <w:spacing w:val="-2"/>
          <w:w w:val="105"/>
          <w:sz w:val="13"/>
        </w:rPr>
        <w:t>Ji (IV)</w:t>
      </w:r>
      <w:r>
        <w:rPr>
          <w:w w:val="105"/>
          <w:sz w:val="13"/>
        </w:rPr>
        <w:t> </w:t>
      </w:r>
      <w:r>
        <w:rPr>
          <w:spacing w:val="-2"/>
          <w:w w:val="105"/>
          <w:sz w:val="13"/>
        </w:rPr>
        <w:t>Zi</w:t>
      </w:r>
      <w:r>
        <w:rPr>
          <w:spacing w:val="1"/>
          <w:w w:val="105"/>
          <w:sz w:val="13"/>
        </w:rPr>
        <w:t> </w:t>
      </w:r>
      <w:r>
        <w:rPr>
          <w:spacing w:val="-2"/>
          <w:w w:val="105"/>
          <w:sz w:val="13"/>
        </w:rPr>
        <w:t>No.</w:t>
      </w:r>
      <w:r>
        <w:rPr>
          <w:w w:val="105"/>
          <w:sz w:val="13"/>
        </w:rPr>
        <w:t> </w:t>
      </w:r>
      <w:r>
        <w:rPr>
          <w:spacing w:val="-2"/>
          <w:w w:val="105"/>
          <w:sz w:val="13"/>
        </w:rPr>
        <w:t>1100159395</w:t>
      </w:r>
      <w:r>
        <w:rPr>
          <w:spacing w:val="1"/>
          <w:w w:val="105"/>
          <w:sz w:val="13"/>
        </w:rPr>
        <w:t> </w:t>
      </w:r>
      <w:r>
        <w:rPr>
          <w:spacing w:val="-2"/>
          <w:w w:val="105"/>
          <w:sz w:val="13"/>
        </w:rPr>
        <w:t>on</w:t>
      </w:r>
      <w:r>
        <w:rPr>
          <w:spacing w:val="1"/>
          <w:w w:val="105"/>
          <w:sz w:val="13"/>
        </w:rPr>
        <w:t> </w:t>
      </w:r>
      <w:r>
        <w:rPr>
          <w:spacing w:val="-2"/>
          <w:w w:val="105"/>
          <w:sz w:val="13"/>
        </w:rPr>
        <w:t>December</w:t>
      </w:r>
      <w:r>
        <w:rPr>
          <w:w w:val="105"/>
          <w:sz w:val="13"/>
        </w:rPr>
        <w:t> </w:t>
      </w:r>
      <w:r>
        <w:rPr>
          <w:spacing w:val="-2"/>
          <w:w w:val="105"/>
          <w:sz w:val="13"/>
        </w:rPr>
        <w:t>6,</w:t>
      </w:r>
      <w:r>
        <w:rPr>
          <w:w w:val="105"/>
          <w:sz w:val="13"/>
        </w:rPr>
        <w:t> </w:t>
      </w:r>
      <w:r>
        <w:rPr>
          <w:spacing w:val="-2"/>
          <w:w w:val="105"/>
          <w:sz w:val="13"/>
        </w:rPr>
        <w:t>2021.</w:t>
      </w:r>
    </w:p>
    <w:p>
      <w:pPr>
        <w:spacing w:before="43"/>
        <w:ind w:left="0" w:right="3983" w:firstLine="0"/>
        <w:jc w:val="right"/>
        <w:rPr>
          <w:rFonts w:ascii="標楷體" w:eastAsia="標楷體" w:hint="eastAsia"/>
          <w:sz w:val="13"/>
        </w:rPr>
      </w:pPr>
      <w:r>
        <w:rPr>
          <w:sz w:val="13"/>
        </w:rPr>
        <w:t>110</w:t>
      </w:r>
      <w:r>
        <w:rPr>
          <w:spacing w:val="9"/>
          <w:sz w:val="13"/>
        </w:rPr>
        <w:t> </w:t>
      </w:r>
      <w:r>
        <w:rPr>
          <w:rFonts w:ascii="標楷體" w:eastAsia="標楷體" w:hint="eastAsia"/>
          <w:spacing w:val="-13"/>
          <w:sz w:val="13"/>
        </w:rPr>
        <w:t>年 </w:t>
      </w:r>
      <w:r>
        <w:rPr>
          <w:sz w:val="13"/>
        </w:rPr>
        <w:t>12</w:t>
      </w:r>
      <w:r>
        <w:rPr>
          <w:spacing w:val="9"/>
          <w:sz w:val="13"/>
        </w:rPr>
        <w:t> </w:t>
      </w:r>
      <w:r>
        <w:rPr>
          <w:rFonts w:ascii="標楷體" w:eastAsia="標楷體" w:hint="eastAsia"/>
          <w:spacing w:val="-13"/>
          <w:sz w:val="13"/>
        </w:rPr>
        <w:t>月 </w:t>
      </w:r>
      <w:r>
        <w:rPr>
          <w:sz w:val="13"/>
        </w:rPr>
        <w:t>29</w:t>
      </w:r>
      <w:r>
        <w:rPr>
          <w:spacing w:val="7"/>
          <w:sz w:val="13"/>
        </w:rPr>
        <w:t> </w:t>
      </w:r>
      <w:r>
        <w:rPr>
          <w:rFonts w:ascii="標楷體" w:eastAsia="標楷體" w:hint="eastAsia"/>
          <w:spacing w:val="-13"/>
          <w:sz w:val="13"/>
        </w:rPr>
        <w:t>日 </w:t>
      </w:r>
      <w:r>
        <w:rPr>
          <w:sz w:val="13"/>
        </w:rPr>
        <w:t>110</w:t>
      </w:r>
      <w:r>
        <w:rPr>
          <w:spacing w:val="9"/>
          <w:sz w:val="13"/>
        </w:rPr>
        <w:t> </w:t>
      </w:r>
      <w:r>
        <w:rPr>
          <w:rFonts w:ascii="標楷體" w:eastAsia="標楷體" w:hint="eastAsia"/>
          <w:spacing w:val="-5"/>
          <w:sz w:val="13"/>
        </w:rPr>
        <w:t>學年度第 </w:t>
      </w:r>
      <w:r>
        <w:rPr>
          <w:sz w:val="13"/>
        </w:rPr>
        <w:t>2</w:t>
      </w:r>
      <w:r>
        <w:rPr>
          <w:spacing w:val="9"/>
          <w:sz w:val="13"/>
        </w:rPr>
        <w:t> </w:t>
      </w:r>
      <w:r>
        <w:rPr>
          <w:rFonts w:ascii="標楷體" w:eastAsia="標楷體" w:hint="eastAsia"/>
          <w:spacing w:val="-2"/>
          <w:sz w:val="13"/>
        </w:rPr>
        <w:t>次教務會議修正通過</w:t>
      </w:r>
    </w:p>
    <w:p>
      <w:pPr>
        <w:spacing w:before="8"/>
        <w:ind w:left="0" w:right="3984" w:firstLine="0"/>
        <w:jc w:val="right"/>
        <w:rPr>
          <w:sz w:val="13"/>
        </w:rPr>
      </w:pPr>
      <w:r>
        <w:rPr>
          <w:spacing w:val="-2"/>
          <w:w w:val="105"/>
          <w:sz w:val="13"/>
        </w:rPr>
        <w:t>Amended</w:t>
      </w:r>
      <w:r>
        <w:rPr>
          <w:spacing w:val="2"/>
          <w:w w:val="105"/>
          <w:sz w:val="13"/>
        </w:rPr>
        <w:t> </w:t>
      </w:r>
      <w:r>
        <w:rPr>
          <w:spacing w:val="-2"/>
          <w:w w:val="105"/>
          <w:sz w:val="13"/>
        </w:rPr>
        <w:t>and</w:t>
      </w:r>
      <w:r>
        <w:rPr>
          <w:spacing w:val="1"/>
          <w:w w:val="105"/>
          <w:sz w:val="13"/>
        </w:rPr>
        <w:t> </w:t>
      </w:r>
      <w:r>
        <w:rPr>
          <w:spacing w:val="-2"/>
          <w:w w:val="105"/>
          <w:sz w:val="13"/>
        </w:rPr>
        <w:t>Passed</w:t>
      </w:r>
      <w:r>
        <w:rPr>
          <w:spacing w:val="2"/>
          <w:w w:val="105"/>
          <w:sz w:val="13"/>
        </w:rPr>
        <w:t> </w:t>
      </w:r>
      <w:r>
        <w:rPr>
          <w:spacing w:val="-2"/>
          <w:w w:val="105"/>
          <w:sz w:val="13"/>
        </w:rPr>
        <w:t>at</w:t>
      </w:r>
      <w:r>
        <w:rPr>
          <w:spacing w:val="2"/>
          <w:w w:val="105"/>
          <w:sz w:val="13"/>
        </w:rPr>
        <w:t> </w:t>
      </w:r>
      <w:r>
        <w:rPr>
          <w:spacing w:val="-2"/>
          <w:w w:val="105"/>
          <w:sz w:val="13"/>
        </w:rPr>
        <w:t>the</w:t>
      </w:r>
      <w:r>
        <w:rPr>
          <w:spacing w:val="-1"/>
          <w:w w:val="105"/>
          <w:sz w:val="13"/>
        </w:rPr>
        <w:t> </w:t>
      </w:r>
      <w:r>
        <w:rPr>
          <w:spacing w:val="-2"/>
          <w:w w:val="105"/>
          <w:sz w:val="13"/>
        </w:rPr>
        <w:t>2</w:t>
      </w:r>
      <w:r>
        <w:rPr>
          <w:spacing w:val="-2"/>
          <w:w w:val="105"/>
          <w:sz w:val="13"/>
          <w:vertAlign w:val="superscript"/>
        </w:rPr>
        <w:t>nd</w:t>
      </w:r>
      <w:r>
        <w:rPr>
          <w:spacing w:val="-6"/>
          <w:w w:val="105"/>
          <w:sz w:val="13"/>
          <w:vertAlign w:val="baseline"/>
        </w:rPr>
        <w:t> </w:t>
      </w:r>
      <w:r>
        <w:rPr>
          <w:spacing w:val="-2"/>
          <w:w w:val="105"/>
          <w:sz w:val="13"/>
          <w:vertAlign w:val="baseline"/>
        </w:rPr>
        <w:t>Academic</w:t>
      </w:r>
      <w:r>
        <w:rPr>
          <w:spacing w:val="-7"/>
          <w:w w:val="105"/>
          <w:sz w:val="13"/>
          <w:vertAlign w:val="baseline"/>
        </w:rPr>
        <w:t> </w:t>
      </w:r>
      <w:r>
        <w:rPr>
          <w:spacing w:val="-2"/>
          <w:w w:val="105"/>
          <w:sz w:val="13"/>
          <w:vertAlign w:val="baseline"/>
        </w:rPr>
        <w:t>Affairs</w:t>
      </w:r>
      <w:r>
        <w:rPr>
          <w:spacing w:val="1"/>
          <w:w w:val="105"/>
          <w:sz w:val="13"/>
          <w:vertAlign w:val="baseline"/>
        </w:rPr>
        <w:t> </w:t>
      </w:r>
      <w:r>
        <w:rPr>
          <w:spacing w:val="-2"/>
          <w:w w:val="105"/>
          <w:sz w:val="13"/>
          <w:vertAlign w:val="baseline"/>
        </w:rPr>
        <w:t>Meeting</w:t>
      </w:r>
      <w:r>
        <w:rPr>
          <w:spacing w:val="1"/>
          <w:w w:val="105"/>
          <w:sz w:val="13"/>
          <w:vertAlign w:val="baseline"/>
        </w:rPr>
        <w:t> </w:t>
      </w:r>
      <w:r>
        <w:rPr>
          <w:spacing w:val="-2"/>
          <w:w w:val="105"/>
          <w:sz w:val="13"/>
          <w:vertAlign w:val="baseline"/>
        </w:rPr>
        <w:t>on</w:t>
      </w:r>
      <w:r>
        <w:rPr>
          <w:spacing w:val="2"/>
          <w:w w:val="105"/>
          <w:sz w:val="13"/>
          <w:vertAlign w:val="baseline"/>
        </w:rPr>
        <w:t> </w:t>
      </w:r>
      <w:r>
        <w:rPr>
          <w:spacing w:val="-2"/>
          <w:w w:val="105"/>
          <w:sz w:val="13"/>
          <w:vertAlign w:val="baseline"/>
        </w:rPr>
        <w:t>December</w:t>
      </w:r>
      <w:r>
        <w:rPr>
          <w:spacing w:val="2"/>
          <w:w w:val="105"/>
          <w:sz w:val="13"/>
          <w:vertAlign w:val="baseline"/>
        </w:rPr>
        <w:t> </w:t>
      </w:r>
      <w:r>
        <w:rPr>
          <w:spacing w:val="-2"/>
          <w:w w:val="105"/>
          <w:sz w:val="13"/>
          <w:vertAlign w:val="baseline"/>
        </w:rPr>
        <w:t>29,</w:t>
      </w:r>
      <w:r>
        <w:rPr>
          <w:w w:val="105"/>
          <w:sz w:val="13"/>
          <w:vertAlign w:val="baseline"/>
        </w:rPr>
        <w:t> </w:t>
      </w:r>
      <w:r>
        <w:rPr>
          <w:spacing w:val="-2"/>
          <w:w w:val="105"/>
          <w:sz w:val="13"/>
          <w:vertAlign w:val="baseline"/>
        </w:rPr>
        <w:t>2021.</w:t>
      </w:r>
    </w:p>
    <w:p>
      <w:pPr>
        <w:spacing w:before="41"/>
        <w:ind w:left="0" w:right="3985" w:firstLine="0"/>
        <w:jc w:val="right"/>
        <w:rPr>
          <w:rFonts w:ascii="標楷體" w:eastAsia="標楷體" w:hint="eastAsia"/>
          <w:sz w:val="13"/>
        </w:rPr>
      </w:pPr>
      <w:r>
        <w:rPr>
          <w:rFonts w:ascii="標楷體" w:eastAsia="標楷體" w:hint="eastAsia"/>
          <w:spacing w:val="-6"/>
          <w:sz w:val="13"/>
        </w:rPr>
        <w:t>教育部 </w:t>
      </w:r>
      <w:r>
        <w:rPr>
          <w:sz w:val="13"/>
        </w:rPr>
        <w:t>111</w:t>
      </w:r>
      <w:r>
        <w:rPr>
          <w:spacing w:val="11"/>
          <w:sz w:val="13"/>
        </w:rPr>
        <w:t> </w:t>
      </w:r>
      <w:r>
        <w:rPr>
          <w:rFonts w:ascii="標楷體" w:eastAsia="標楷體" w:hint="eastAsia"/>
          <w:spacing w:val="-13"/>
          <w:sz w:val="13"/>
        </w:rPr>
        <w:t>年 </w:t>
      </w:r>
      <w:r>
        <w:rPr>
          <w:sz w:val="13"/>
        </w:rPr>
        <w:t>3</w:t>
      </w:r>
      <w:r>
        <w:rPr>
          <w:spacing w:val="10"/>
          <w:sz w:val="13"/>
        </w:rPr>
        <w:t> </w:t>
      </w:r>
      <w:r>
        <w:rPr>
          <w:rFonts w:ascii="標楷體" w:eastAsia="標楷體" w:hint="eastAsia"/>
          <w:spacing w:val="-12"/>
          <w:sz w:val="13"/>
        </w:rPr>
        <w:t>月 </w:t>
      </w:r>
      <w:r>
        <w:rPr>
          <w:sz w:val="13"/>
        </w:rPr>
        <w:t>3</w:t>
      </w:r>
      <w:r>
        <w:rPr>
          <w:spacing w:val="10"/>
          <w:sz w:val="13"/>
        </w:rPr>
        <w:t> </w:t>
      </w:r>
      <w:r>
        <w:rPr>
          <w:rFonts w:ascii="標楷體" w:eastAsia="標楷體" w:hint="eastAsia"/>
          <w:sz w:val="13"/>
        </w:rPr>
        <w:t>日臺教技</w:t>
      </w:r>
      <w:r>
        <w:rPr>
          <w:sz w:val="13"/>
        </w:rPr>
        <w:t>(</w:t>
      </w:r>
      <w:r>
        <w:rPr>
          <w:rFonts w:ascii="標楷體" w:eastAsia="標楷體" w:hint="eastAsia"/>
          <w:sz w:val="13"/>
        </w:rPr>
        <w:t>四</w:t>
      </w:r>
      <w:r>
        <w:rPr>
          <w:sz w:val="13"/>
        </w:rPr>
        <w:t>)</w:t>
      </w:r>
      <w:r>
        <w:rPr>
          <w:rFonts w:ascii="標楷體" w:eastAsia="標楷體" w:hint="eastAsia"/>
          <w:spacing w:val="-8"/>
          <w:sz w:val="13"/>
        </w:rPr>
        <w:t>字第 </w:t>
      </w:r>
      <w:r>
        <w:rPr>
          <w:sz w:val="13"/>
        </w:rPr>
        <w:t>1110010250</w:t>
      </w:r>
      <w:r>
        <w:rPr>
          <w:spacing w:val="11"/>
          <w:sz w:val="13"/>
        </w:rPr>
        <w:t> </w:t>
      </w:r>
      <w:r>
        <w:rPr>
          <w:rFonts w:ascii="標楷體" w:eastAsia="標楷體" w:hint="eastAsia"/>
          <w:spacing w:val="-2"/>
          <w:sz w:val="13"/>
        </w:rPr>
        <w:t>號函同意備查</w:t>
      </w:r>
    </w:p>
    <w:p>
      <w:pPr>
        <w:spacing w:before="22"/>
        <w:ind w:left="0" w:right="3984" w:firstLine="0"/>
        <w:jc w:val="right"/>
        <w:rPr>
          <w:sz w:val="13"/>
        </w:rPr>
      </w:pPr>
      <w:r>
        <w:rPr>
          <w:spacing w:val="-2"/>
          <w:w w:val="105"/>
          <w:sz w:val="13"/>
        </w:rPr>
        <w:t>Approved by</w:t>
      </w:r>
      <w:r>
        <w:rPr>
          <w:spacing w:val="-1"/>
          <w:w w:val="105"/>
          <w:sz w:val="13"/>
        </w:rPr>
        <w:t> </w:t>
      </w:r>
      <w:r>
        <w:rPr>
          <w:spacing w:val="-2"/>
          <w:w w:val="105"/>
          <w:sz w:val="13"/>
        </w:rPr>
        <w:t>the</w:t>
      </w:r>
      <w:r>
        <w:rPr>
          <w:spacing w:val="-1"/>
          <w:w w:val="105"/>
          <w:sz w:val="13"/>
        </w:rPr>
        <w:t> </w:t>
      </w:r>
      <w:r>
        <w:rPr>
          <w:spacing w:val="-2"/>
          <w:w w:val="105"/>
          <w:sz w:val="13"/>
        </w:rPr>
        <w:t>Ministry</w:t>
      </w:r>
      <w:r>
        <w:rPr>
          <w:spacing w:val="-1"/>
          <w:w w:val="105"/>
          <w:sz w:val="13"/>
        </w:rPr>
        <w:t> </w:t>
      </w:r>
      <w:r>
        <w:rPr>
          <w:spacing w:val="-2"/>
          <w:w w:val="105"/>
          <w:sz w:val="13"/>
        </w:rPr>
        <w:t>of</w:t>
      </w:r>
      <w:r>
        <w:rPr>
          <w:w w:val="105"/>
          <w:sz w:val="13"/>
        </w:rPr>
        <w:t> </w:t>
      </w:r>
      <w:r>
        <w:rPr>
          <w:spacing w:val="-2"/>
          <w:w w:val="105"/>
          <w:sz w:val="13"/>
        </w:rPr>
        <w:t>Education</w:t>
      </w:r>
      <w:r>
        <w:rPr>
          <w:spacing w:val="1"/>
          <w:w w:val="105"/>
          <w:sz w:val="13"/>
        </w:rPr>
        <w:t> </w:t>
      </w:r>
      <w:r>
        <w:rPr>
          <w:spacing w:val="-2"/>
          <w:w w:val="105"/>
          <w:sz w:val="13"/>
        </w:rPr>
        <w:t>Letter</w:t>
      </w:r>
      <w:r>
        <w:rPr>
          <w:spacing w:val="-4"/>
          <w:w w:val="105"/>
          <w:sz w:val="13"/>
        </w:rPr>
        <w:t> </w:t>
      </w:r>
      <w:r>
        <w:rPr>
          <w:spacing w:val="-2"/>
          <w:w w:val="105"/>
          <w:sz w:val="13"/>
        </w:rPr>
        <w:t>Tai</w:t>
      </w:r>
      <w:r>
        <w:rPr>
          <w:spacing w:val="1"/>
          <w:w w:val="105"/>
          <w:sz w:val="13"/>
        </w:rPr>
        <w:t> </w:t>
      </w:r>
      <w:r>
        <w:rPr>
          <w:spacing w:val="-2"/>
          <w:w w:val="105"/>
          <w:sz w:val="13"/>
        </w:rPr>
        <w:t>Jiao</w:t>
      </w:r>
      <w:r>
        <w:rPr>
          <w:spacing w:val="1"/>
          <w:w w:val="105"/>
          <w:sz w:val="13"/>
        </w:rPr>
        <w:t> </w:t>
      </w:r>
      <w:r>
        <w:rPr>
          <w:spacing w:val="-2"/>
          <w:w w:val="105"/>
          <w:sz w:val="13"/>
        </w:rPr>
        <w:t>Ji</w:t>
      </w:r>
      <w:r>
        <w:rPr>
          <w:spacing w:val="-1"/>
          <w:sz w:val="13"/>
        </w:rPr>
        <w:t> </w:t>
      </w:r>
      <w:r>
        <w:rPr>
          <w:spacing w:val="-2"/>
          <w:w w:val="105"/>
          <w:sz w:val="13"/>
        </w:rPr>
        <w:t>(IV)</w:t>
      </w:r>
      <w:r>
        <w:rPr>
          <w:w w:val="105"/>
          <w:sz w:val="13"/>
        </w:rPr>
        <w:t> </w:t>
      </w:r>
      <w:r>
        <w:rPr>
          <w:spacing w:val="-2"/>
          <w:w w:val="105"/>
          <w:sz w:val="13"/>
        </w:rPr>
        <w:t>Zi</w:t>
      </w:r>
      <w:r>
        <w:rPr>
          <w:w w:val="105"/>
          <w:sz w:val="13"/>
        </w:rPr>
        <w:t> </w:t>
      </w:r>
      <w:r>
        <w:rPr>
          <w:spacing w:val="-2"/>
          <w:w w:val="105"/>
          <w:sz w:val="13"/>
        </w:rPr>
        <w:t>No.</w:t>
      </w:r>
      <w:r>
        <w:rPr>
          <w:w w:val="105"/>
          <w:sz w:val="13"/>
        </w:rPr>
        <w:t> </w:t>
      </w:r>
      <w:r>
        <w:rPr>
          <w:spacing w:val="-2"/>
          <w:w w:val="105"/>
          <w:sz w:val="13"/>
        </w:rPr>
        <w:t>1110010250</w:t>
      </w:r>
      <w:r>
        <w:rPr>
          <w:spacing w:val="1"/>
          <w:w w:val="105"/>
          <w:sz w:val="13"/>
        </w:rPr>
        <w:t> </w:t>
      </w:r>
      <w:r>
        <w:rPr>
          <w:spacing w:val="-2"/>
          <w:w w:val="105"/>
          <w:sz w:val="13"/>
        </w:rPr>
        <w:t>on</w:t>
      </w:r>
      <w:r>
        <w:rPr>
          <w:spacing w:val="1"/>
          <w:w w:val="105"/>
          <w:sz w:val="13"/>
        </w:rPr>
        <w:t> </w:t>
      </w:r>
      <w:r>
        <w:rPr>
          <w:spacing w:val="-2"/>
          <w:w w:val="105"/>
          <w:sz w:val="13"/>
        </w:rPr>
        <w:t>March</w:t>
      </w:r>
      <w:r>
        <w:rPr>
          <w:spacing w:val="-1"/>
          <w:w w:val="105"/>
          <w:sz w:val="13"/>
        </w:rPr>
        <w:t> </w:t>
      </w:r>
      <w:r>
        <w:rPr>
          <w:spacing w:val="-2"/>
          <w:w w:val="105"/>
          <w:sz w:val="13"/>
        </w:rPr>
        <w:t>3,</w:t>
      </w:r>
      <w:r>
        <w:rPr>
          <w:spacing w:val="-1"/>
          <w:w w:val="105"/>
          <w:sz w:val="13"/>
        </w:rPr>
        <w:t> </w:t>
      </w:r>
      <w:r>
        <w:rPr>
          <w:spacing w:val="-2"/>
          <w:w w:val="105"/>
          <w:sz w:val="13"/>
        </w:rPr>
        <w:t>2022.</w:t>
      </w:r>
    </w:p>
    <w:p>
      <w:pPr>
        <w:pStyle w:val="BodyText"/>
        <w:spacing w:before="105"/>
        <w:rPr>
          <w:sz w:val="13"/>
        </w:rPr>
      </w:pPr>
    </w:p>
    <w:p>
      <w:pPr>
        <w:spacing w:line="276" w:lineRule="auto" w:before="0"/>
        <w:ind w:left="631" w:right="3978" w:hanging="528"/>
        <w:jc w:val="both"/>
        <w:rPr>
          <w:rFonts w:ascii="標楷體" w:eastAsia="標楷體" w:hint="eastAsia"/>
          <w:sz w:val="18"/>
        </w:rPr>
      </w:pPr>
      <w:r>
        <w:rPr>
          <w:rFonts w:ascii="標楷體" w:eastAsia="標楷體" w:hint="eastAsia"/>
          <w:spacing w:val="-2"/>
          <w:sz w:val="18"/>
        </w:rPr>
        <w:t>第一條 國立高雄科技大學(以下簡稱本校)為辦理碩、博士學位考試，依據大學法、大學法施行細則、學位授予法及各類學位名稱訂定程序授予要件及代替碩士博士論文認定準則訂定本校研究生學位考試辦法(以下簡稱本辦法)。</w:t>
      </w:r>
    </w:p>
    <w:p>
      <w:pPr>
        <w:spacing w:line="199" w:lineRule="exact" w:before="0"/>
        <w:ind w:left="103" w:right="0" w:firstLine="0"/>
        <w:jc w:val="left"/>
        <w:rPr>
          <w:sz w:val="18"/>
        </w:rPr>
      </w:pPr>
      <w:r>
        <w:rPr>
          <w:sz w:val="18"/>
        </w:rPr>
        <w:t>Article</w:t>
      </w:r>
      <w:r>
        <w:rPr>
          <w:spacing w:val="-9"/>
          <w:sz w:val="18"/>
        </w:rPr>
        <w:t> </w:t>
      </w:r>
      <w:r>
        <w:rPr>
          <w:spacing w:val="-10"/>
          <w:sz w:val="18"/>
        </w:rPr>
        <w:t>1</w:t>
      </w:r>
    </w:p>
    <w:p>
      <w:pPr>
        <w:spacing w:line="312" w:lineRule="auto" w:before="62"/>
        <w:ind w:left="842" w:right="3984" w:firstLine="0"/>
        <w:jc w:val="both"/>
        <w:rPr>
          <w:sz w:val="18"/>
        </w:rPr>
      </w:pPr>
      <w:r>
        <w:rPr>
          <w:sz w:val="18"/>
        </w:rPr>
        <w:t>The Regulations Governing Graduate Degree Examinations (hereinafter referred to as “these Regulations”) are adopted by National Kaohsiung University of Science and </w:t>
      </w:r>
      <w:r>
        <w:rPr>
          <w:spacing w:val="-2"/>
          <w:sz w:val="18"/>
        </w:rPr>
        <w:t>Technology</w:t>
      </w:r>
      <w:r>
        <w:rPr>
          <w:spacing w:val="-5"/>
          <w:sz w:val="18"/>
        </w:rPr>
        <w:t> </w:t>
      </w:r>
      <w:r>
        <w:rPr>
          <w:spacing w:val="-2"/>
          <w:sz w:val="18"/>
        </w:rPr>
        <w:t>(hereinafter</w:t>
      </w:r>
      <w:r>
        <w:rPr>
          <w:spacing w:val="-3"/>
          <w:sz w:val="18"/>
        </w:rPr>
        <w:t> </w:t>
      </w:r>
      <w:r>
        <w:rPr>
          <w:spacing w:val="-2"/>
          <w:sz w:val="18"/>
        </w:rPr>
        <w:t>referred</w:t>
      </w:r>
      <w:r>
        <w:rPr>
          <w:spacing w:val="-3"/>
          <w:sz w:val="18"/>
        </w:rPr>
        <w:t> </w:t>
      </w:r>
      <w:r>
        <w:rPr>
          <w:spacing w:val="-2"/>
          <w:sz w:val="18"/>
        </w:rPr>
        <w:t>to</w:t>
      </w:r>
      <w:r>
        <w:rPr>
          <w:spacing w:val="-5"/>
          <w:sz w:val="18"/>
        </w:rPr>
        <w:t> </w:t>
      </w:r>
      <w:r>
        <w:rPr>
          <w:spacing w:val="-2"/>
          <w:sz w:val="18"/>
        </w:rPr>
        <w:t>as</w:t>
      </w:r>
      <w:r>
        <w:rPr>
          <w:spacing w:val="-3"/>
          <w:sz w:val="18"/>
        </w:rPr>
        <w:t> </w:t>
      </w:r>
      <w:r>
        <w:rPr>
          <w:spacing w:val="-2"/>
          <w:sz w:val="18"/>
        </w:rPr>
        <w:t>“the</w:t>
      </w:r>
      <w:r>
        <w:rPr>
          <w:spacing w:val="-3"/>
          <w:sz w:val="18"/>
        </w:rPr>
        <w:t> </w:t>
      </w:r>
      <w:r>
        <w:rPr>
          <w:spacing w:val="-2"/>
          <w:sz w:val="18"/>
        </w:rPr>
        <w:t>University”)</w:t>
      </w:r>
      <w:r>
        <w:rPr>
          <w:spacing w:val="-5"/>
          <w:sz w:val="18"/>
        </w:rPr>
        <w:t> </w:t>
      </w:r>
      <w:r>
        <w:rPr>
          <w:spacing w:val="-2"/>
          <w:sz w:val="18"/>
        </w:rPr>
        <w:t>in</w:t>
      </w:r>
      <w:r>
        <w:rPr>
          <w:spacing w:val="-5"/>
          <w:sz w:val="18"/>
        </w:rPr>
        <w:t> </w:t>
      </w:r>
      <w:r>
        <w:rPr>
          <w:spacing w:val="-2"/>
          <w:sz w:val="18"/>
        </w:rPr>
        <w:t>accordance</w:t>
      </w:r>
      <w:r>
        <w:rPr>
          <w:spacing w:val="-5"/>
          <w:sz w:val="18"/>
        </w:rPr>
        <w:t> </w:t>
      </w:r>
      <w:r>
        <w:rPr>
          <w:spacing w:val="-2"/>
          <w:sz w:val="18"/>
        </w:rPr>
        <w:t>with</w:t>
      </w:r>
      <w:r>
        <w:rPr>
          <w:spacing w:val="-5"/>
          <w:sz w:val="18"/>
        </w:rPr>
        <w:t> </w:t>
      </w:r>
      <w:r>
        <w:rPr>
          <w:spacing w:val="-2"/>
          <w:sz w:val="18"/>
        </w:rPr>
        <w:t>the</w:t>
      </w:r>
      <w:r>
        <w:rPr>
          <w:spacing w:val="-5"/>
          <w:sz w:val="18"/>
        </w:rPr>
        <w:t> </w:t>
      </w:r>
      <w:r>
        <w:rPr>
          <w:spacing w:val="-2"/>
          <w:sz w:val="18"/>
        </w:rPr>
        <w:t>University </w:t>
      </w:r>
      <w:r>
        <w:rPr>
          <w:sz w:val="18"/>
        </w:rPr>
        <w:t>Act, Enforcement Rules of the University Act, Degree Conferral Act, Regulations Governing Degree Naming, Degree Conferral Requirements, and Alternatives to </w:t>
      </w:r>
      <w:r>
        <w:rPr>
          <w:spacing w:val="-2"/>
          <w:sz w:val="18"/>
        </w:rPr>
        <w:t>Thesis/Dissertation.</w:t>
      </w:r>
    </w:p>
    <w:p>
      <w:pPr>
        <w:spacing w:before="75"/>
        <w:ind w:left="103" w:right="0" w:firstLine="0"/>
        <w:jc w:val="left"/>
        <w:rPr>
          <w:rFonts w:ascii="標楷體" w:eastAsia="標楷體" w:hint="eastAsia"/>
          <w:sz w:val="18"/>
        </w:rPr>
      </w:pPr>
      <w:r>
        <w:rPr>
          <w:rFonts w:ascii="標楷體" w:eastAsia="標楷體" w:hint="eastAsia"/>
          <w:spacing w:val="-3"/>
          <w:sz w:val="18"/>
        </w:rPr>
        <w:t>第二條 研究生符合下列條件者，得申請學位考試：</w:t>
      </w:r>
    </w:p>
    <w:p>
      <w:pPr>
        <w:spacing w:line="276" w:lineRule="auto" w:before="34"/>
        <w:ind w:left="1160" w:right="4014" w:hanging="358"/>
        <w:jc w:val="left"/>
        <w:rPr>
          <w:rFonts w:ascii="標楷體" w:eastAsia="標楷體" w:hint="eastAsia"/>
          <w:sz w:val="18"/>
        </w:rPr>
      </w:pPr>
      <w:r>
        <w:rPr>
          <w:rFonts w:ascii="標楷體" w:eastAsia="標楷體" w:hint="eastAsia"/>
          <w:spacing w:val="-3"/>
          <w:sz w:val="18"/>
        </w:rPr>
        <w:t>一、碩士班修業逾一學期，博士班修業逾三學期。 逕行修讀博士學位者，應在碩</w:t>
      </w:r>
      <w:r>
        <w:rPr>
          <w:rFonts w:ascii="標楷體" w:eastAsia="標楷體" w:hint="eastAsia"/>
          <w:spacing w:val="-2"/>
          <w:sz w:val="18"/>
        </w:rPr>
        <w:t>士班修業滿一年，在博士班修業逾三學期。</w:t>
      </w:r>
    </w:p>
    <w:p>
      <w:pPr>
        <w:spacing w:line="232" w:lineRule="exact" w:before="0"/>
        <w:ind w:left="803" w:right="0" w:firstLine="0"/>
        <w:jc w:val="left"/>
        <w:rPr>
          <w:rFonts w:ascii="標楷體" w:eastAsia="標楷體" w:hint="eastAsia"/>
          <w:sz w:val="18"/>
        </w:rPr>
      </w:pPr>
      <w:r>
        <w:rPr>
          <w:rFonts w:ascii="標楷體" w:eastAsia="標楷體" w:hint="eastAsia"/>
          <w:spacing w:val="-3"/>
          <w:sz w:val="18"/>
        </w:rPr>
        <w:t>二、修滿應修學分，符合畢業條件並提出論文。</w:t>
      </w:r>
    </w:p>
    <w:p>
      <w:pPr>
        <w:spacing w:after="0" w:line="232" w:lineRule="exact"/>
        <w:jc w:val="left"/>
        <w:rPr>
          <w:rFonts w:ascii="標楷體" w:eastAsia="標楷體" w:hint="eastAsia"/>
          <w:sz w:val="18"/>
        </w:rPr>
        <w:sectPr>
          <w:footerReference w:type="default" r:id="rId56"/>
          <w:pgSz w:w="11910" w:h="16840"/>
          <w:pgMar w:header="0" w:footer="2827" w:top="1920" w:bottom="3020" w:left="740" w:right="0"/>
          <w:pgNumType w:start="1"/>
        </w:sectPr>
      </w:pPr>
    </w:p>
    <w:p>
      <w:pPr>
        <w:pStyle w:val="BodyText"/>
        <w:rPr>
          <w:rFonts w:ascii="標楷體"/>
          <w:sz w:val="20"/>
        </w:rPr>
      </w:pPr>
    </w:p>
    <w:p>
      <w:pPr>
        <w:pStyle w:val="BodyText"/>
        <w:rPr>
          <w:rFonts w:ascii="標楷體"/>
          <w:sz w:val="20"/>
        </w:rPr>
      </w:pPr>
    </w:p>
    <w:p>
      <w:pPr>
        <w:pStyle w:val="BodyText"/>
        <w:spacing w:before="129"/>
        <w:rPr>
          <w:rFonts w:ascii="標楷體"/>
          <w:sz w:val="20"/>
        </w:rPr>
      </w:pPr>
    </w:p>
    <w:p>
      <w:pPr>
        <w:spacing w:after="0"/>
        <w:rPr>
          <w:rFonts w:ascii="標楷體"/>
          <w:sz w:val="20"/>
        </w:rPr>
        <w:sectPr>
          <w:pgSz w:w="11910" w:h="16840"/>
          <w:pgMar w:header="0" w:footer="2827" w:top="1920" w:bottom="3020" w:left="740" w:right="0"/>
        </w:sectPr>
      </w:pPr>
    </w:p>
    <w:p>
      <w:pPr>
        <w:pStyle w:val="BodyText"/>
        <w:rPr>
          <w:rFonts w:ascii="標楷體"/>
          <w:sz w:val="18"/>
        </w:rPr>
      </w:pPr>
    </w:p>
    <w:p>
      <w:pPr>
        <w:pStyle w:val="BodyText"/>
        <w:rPr>
          <w:rFonts w:ascii="標楷體"/>
          <w:sz w:val="18"/>
        </w:rPr>
      </w:pPr>
    </w:p>
    <w:p>
      <w:pPr>
        <w:pStyle w:val="BodyText"/>
        <w:rPr>
          <w:rFonts w:ascii="標楷體"/>
          <w:sz w:val="18"/>
        </w:rPr>
      </w:pPr>
    </w:p>
    <w:p>
      <w:pPr>
        <w:pStyle w:val="BodyText"/>
        <w:rPr>
          <w:rFonts w:ascii="標楷體"/>
          <w:sz w:val="18"/>
        </w:rPr>
      </w:pPr>
    </w:p>
    <w:p>
      <w:pPr>
        <w:pStyle w:val="BodyText"/>
        <w:rPr>
          <w:rFonts w:ascii="標楷體"/>
          <w:sz w:val="18"/>
        </w:rPr>
      </w:pPr>
    </w:p>
    <w:p>
      <w:pPr>
        <w:pStyle w:val="BodyText"/>
        <w:rPr>
          <w:rFonts w:ascii="標楷體"/>
          <w:sz w:val="18"/>
        </w:rPr>
      </w:pPr>
    </w:p>
    <w:p>
      <w:pPr>
        <w:pStyle w:val="BodyText"/>
        <w:rPr>
          <w:rFonts w:ascii="標楷體"/>
          <w:sz w:val="18"/>
        </w:rPr>
      </w:pPr>
    </w:p>
    <w:p>
      <w:pPr>
        <w:pStyle w:val="BodyText"/>
        <w:spacing w:before="154"/>
        <w:rPr>
          <w:rFonts w:ascii="標楷體"/>
          <w:sz w:val="18"/>
        </w:rPr>
      </w:pPr>
    </w:p>
    <w:p>
      <w:pPr>
        <w:spacing w:before="0"/>
        <w:ind w:left="103" w:right="0" w:firstLine="0"/>
        <w:jc w:val="left"/>
        <w:rPr>
          <w:sz w:val="18"/>
        </w:rPr>
      </w:pPr>
      <w:r>
        <w:rPr>
          <w:sz w:val="18"/>
        </w:rPr>
        <w:t>Article</w:t>
      </w:r>
      <w:r>
        <w:rPr>
          <w:spacing w:val="-9"/>
          <w:sz w:val="18"/>
        </w:rPr>
        <w:t> </w:t>
      </w:r>
      <w:r>
        <w:rPr>
          <w:spacing w:val="-10"/>
          <w:sz w:val="18"/>
        </w:rPr>
        <w:t>2</w:t>
      </w:r>
    </w:p>
    <w:p>
      <w:pPr>
        <w:spacing w:before="81"/>
        <w:ind w:left="29" w:right="0" w:firstLine="0"/>
        <w:jc w:val="left"/>
        <w:rPr>
          <w:rFonts w:ascii="標楷體" w:eastAsia="標楷體" w:hint="eastAsia"/>
          <w:sz w:val="18"/>
        </w:rPr>
      </w:pPr>
      <w:r>
        <w:rPr/>
        <w:br w:type="column"/>
      </w:r>
      <w:r>
        <w:rPr>
          <w:rFonts w:ascii="標楷體" w:eastAsia="標楷體" w:hint="eastAsia"/>
          <w:spacing w:val="-1"/>
          <w:sz w:val="18"/>
        </w:rPr>
        <w:t>三、提送之學位論文，應與系所專業領域相符，經指導教授審查通過後，依各系</w:t>
      </w:r>
    </w:p>
    <w:p>
      <w:pPr>
        <w:spacing w:before="34"/>
        <w:ind w:left="387" w:right="0" w:firstLine="0"/>
        <w:jc w:val="left"/>
        <w:rPr>
          <w:rFonts w:ascii="標楷體" w:eastAsia="標楷體" w:hint="eastAsia"/>
          <w:sz w:val="18"/>
        </w:rPr>
      </w:pPr>
      <w:r>
        <w:rPr>
          <w:rFonts w:ascii="標楷體" w:eastAsia="標楷體" w:hint="eastAsia"/>
          <w:spacing w:val="-3"/>
          <w:sz w:val="18"/>
        </w:rPr>
        <w:t>(所、學位學程)相關會議規定程序審查同意者。</w:t>
      </w:r>
    </w:p>
    <w:p>
      <w:pPr>
        <w:spacing w:line="276" w:lineRule="auto" w:before="34"/>
        <w:ind w:left="387" w:right="3978" w:hanging="358"/>
        <w:jc w:val="both"/>
        <w:rPr>
          <w:rFonts w:ascii="標楷體" w:eastAsia="標楷體" w:hint="eastAsia"/>
          <w:sz w:val="18"/>
        </w:rPr>
      </w:pPr>
      <w:r>
        <w:rPr>
          <w:rFonts w:ascii="標楷體" w:eastAsia="標楷體" w:hint="eastAsia"/>
          <w:w w:val="99"/>
          <w:sz w:val="18"/>
        </w:rPr>
        <w:t>四、已完成論文初稿或經獲准得以作品、成就證明連同書面報告、技術報告或專</w:t>
      </w:r>
      <w:r>
        <w:rPr>
          <w:rFonts w:ascii="標楷體" w:eastAsia="標楷體" w:hint="eastAsia"/>
          <w:spacing w:val="8"/>
          <w:w w:val="99"/>
          <w:sz w:val="18"/>
        </w:rPr>
        <w:t>業實務報告代替論文。初稿經線上偵測剽竊系統檢查，指導教授審查通過</w:t>
      </w:r>
      <w:r>
        <w:rPr>
          <w:rFonts w:ascii="標楷體" w:eastAsia="標楷體" w:hint="eastAsia"/>
          <w:w w:val="99"/>
          <w:sz w:val="18"/>
        </w:rPr>
        <w:t>後，依各系(所、學位學程)規定程序審查同意者。</w:t>
      </w:r>
    </w:p>
    <w:p>
      <w:pPr>
        <w:spacing w:line="231" w:lineRule="exact" w:before="0"/>
        <w:ind w:left="27" w:right="0" w:firstLine="0"/>
        <w:jc w:val="left"/>
        <w:rPr>
          <w:rFonts w:ascii="標楷體" w:eastAsia="標楷體" w:hint="eastAsia"/>
          <w:sz w:val="18"/>
        </w:rPr>
      </w:pPr>
      <w:r>
        <w:rPr>
          <w:rFonts w:ascii="標楷體" w:eastAsia="標楷體" w:hint="eastAsia"/>
          <w:spacing w:val="-1"/>
          <w:sz w:val="18"/>
        </w:rPr>
        <w:t>五、博士班研究生須通過博士學位候選人資格考核。資格考核實施要點由各系</w:t>
      </w:r>
    </w:p>
    <w:p>
      <w:pPr>
        <w:spacing w:before="34"/>
        <w:ind w:left="387" w:right="0" w:firstLine="0"/>
        <w:jc w:val="left"/>
        <w:rPr>
          <w:rFonts w:ascii="標楷體" w:eastAsia="標楷體" w:hint="eastAsia"/>
          <w:sz w:val="18"/>
        </w:rPr>
      </w:pPr>
      <w:r>
        <w:rPr>
          <w:rFonts w:ascii="標楷體" w:eastAsia="標楷體" w:hint="eastAsia"/>
          <w:spacing w:val="-3"/>
          <w:sz w:val="18"/>
        </w:rPr>
        <w:t>(所、學位學程)另訂之。</w:t>
      </w:r>
    </w:p>
    <w:p>
      <w:pPr>
        <w:spacing w:after="0"/>
        <w:jc w:val="left"/>
        <w:rPr>
          <w:rFonts w:ascii="標楷體" w:eastAsia="標楷體" w:hint="eastAsia"/>
          <w:sz w:val="18"/>
        </w:rPr>
        <w:sectPr>
          <w:type w:val="continuous"/>
          <w:pgSz w:w="11910" w:h="16840"/>
          <w:pgMar w:header="0" w:footer="2827" w:top="1100" w:bottom="280" w:left="740" w:right="0"/>
          <w:cols w:num="2" w:equalWidth="0">
            <w:col w:w="734" w:space="40"/>
            <w:col w:w="10396"/>
          </w:cols>
        </w:sectPr>
      </w:pPr>
    </w:p>
    <w:p>
      <w:pPr>
        <w:spacing w:line="312" w:lineRule="auto" w:before="61"/>
        <w:ind w:left="631" w:right="3983" w:firstLine="0"/>
        <w:jc w:val="left"/>
        <w:rPr>
          <w:sz w:val="18"/>
        </w:rPr>
      </w:pPr>
      <w:r>
        <w:rPr/>
        <mc:AlternateContent>
          <mc:Choice Requires="wps">
            <w:drawing>
              <wp:anchor distT="0" distB="0" distL="0" distR="0" allowOverlap="1" layoutInCell="1" locked="0" behindDoc="0" simplePos="0" relativeHeight="15741440">
                <wp:simplePos x="0" y="0"/>
                <wp:positionH relativeFrom="page">
                  <wp:posOffset>5096687</wp:posOffset>
                </wp:positionH>
                <wp:positionV relativeFrom="page">
                  <wp:posOffset>1356359</wp:posOffset>
                </wp:positionV>
                <wp:extent cx="2453640" cy="796607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2453640" cy="7966075"/>
                        </a:xfrm>
                        <a:custGeom>
                          <a:avLst/>
                          <a:gdLst/>
                          <a:ahLst/>
                          <a:cxnLst/>
                          <a:rect l="l" t="t" r="r" b="b"/>
                          <a:pathLst>
                            <a:path w="2453640" h="7966075">
                              <a:moveTo>
                                <a:pt x="2453538" y="0"/>
                              </a:moveTo>
                              <a:lnTo>
                                <a:pt x="0" y="0"/>
                              </a:lnTo>
                              <a:lnTo>
                                <a:pt x="0" y="7965770"/>
                              </a:lnTo>
                              <a:lnTo>
                                <a:pt x="2453538" y="7965770"/>
                              </a:lnTo>
                              <a:lnTo>
                                <a:pt x="2453538"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401.313995pt;margin-top:106.79998pt;width:193.192pt;height:627.226pt;mso-position-horizontal-relative:page;mso-position-vertical-relative:page;z-index:15741440" id="docshape59" filled="true" fillcolor="#f1f1f1" stroked="false">
                <v:fill type="solid"/>
                <w10:wrap type="none"/>
              </v:rect>
            </w:pict>
          </mc:Fallback>
        </mc:AlternateContent>
      </w:r>
      <w:r>
        <w:rPr>
          <w:sz w:val="18"/>
        </w:rPr>
        <w:t>A</w:t>
      </w:r>
      <w:r>
        <w:rPr>
          <w:spacing w:val="40"/>
          <w:sz w:val="18"/>
        </w:rPr>
        <w:t> </w:t>
      </w:r>
      <w:r>
        <w:rPr>
          <w:sz w:val="18"/>
        </w:rPr>
        <w:t>graduate</w:t>
      </w:r>
      <w:r>
        <w:rPr>
          <w:spacing w:val="65"/>
          <w:sz w:val="18"/>
        </w:rPr>
        <w:t> </w:t>
      </w:r>
      <w:r>
        <w:rPr>
          <w:sz w:val="18"/>
        </w:rPr>
        <w:t>student</w:t>
      </w:r>
      <w:r>
        <w:rPr>
          <w:spacing w:val="66"/>
          <w:sz w:val="18"/>
        </w:rPr>
        <w:t> </w:t>
      </w:r>
      <w:r>
        <w:rPr>
          <w:sz w:val="18"/>
        </w:rPr>
        <w:t>who</w:t>
      </w:r>
      <w:r>
        <w:rPr>
          <w:spacing w:val="66"/>
          <w:sz w:val="18"/>
        </w:rPr>
        <w:t> </w:t>
      </w:r>
      <w:r>
        <w:rPr>
          <w:sz w:val="18"/>
        </w:rPr>
        <w:t>meets</w:t>
      </w:r>
      <w:r>
        <w:rPr>
          <w:spacing w:val="66"/>
          <w:sz w:val="18"/>
        </w:rPr>
        <w:t> </w:t>
      </w:r>
      <w:r>
        <w:rPr>
          <w:sz w:val="18"/>
        </w:rPr>
        <w:t>the</w:t>
      </w:r>
      <w:r>
        <w:rPr>
          <w:spacing w:val="65"/>
          <w:sz w:val="18"/>
        </w:rPr>
        <w:t> </w:t>
      </w:r>
      <w:r>
        <w:rPr>
          <w:sz w:val="18"/>
        </w:rPr>
        <w:t>following</w:t>
      </w:r>
      <w:r>
        <w:rPr>
          <w:spacing w:val="66"/>
          <w:sz w:val="18"/>
        </w:rPr>
        <w:t> </w:t>
      </w:r>
      <w:r>
        <w:rPr>
          <w:sz w:val="18"/>
        </w:rPr>
        <w:t>qualifications</w:t>
      </w:r>
      <w:r>
        <w:rPr>
          <w:spacing w:val="66"/>
          <w:sz w:val="18"/>
        </w:rPr>
        <w:t> </w:t>
      </w:r>
      <w:r>
        <w:rPr>
          <w:sz w:val="18"/>
        </w:rPr>
        <w:t>may</w:t>
      </w:r>
      <w:r>
        <w:rPr>
          <w:spacing w:val="66"/>
          <w:sz w:val="18"/>
        </w:rPr>
        <w:t> </w:t>
      </w:r>
      <w:r>
        <w:rPr>
          <w:sz w:val="18"/>
        </w:rPr>
        <w:t>apply</w:t>
      </w:r>
      <w:r>
        <w:rPr>
          <w:spacing w:val="66"/>
          <w:sz w:val="18"/>
        </w:rPr>
        <w:t> </w:t>
      </w:r>
      <w:r>
        <w:rPr>
          <w:sz w:val="18"/>
        </w:rPr>
        <w:t>for</w:t>
      </w:r>
      <w:r>
        <w:rPr>
          <w:spacing w:val="65"/>
          <w:sz w:val="18"/>
        </w:rPr>
        <w:t> </w:t>
      </w:r>
      <w:r>
        <w:rPr>
          <w:sz w:val="18"/>
        </w:rPr>
        <w:t>degree </w:t>
      </w:r>
      <w:r>
        <w:rPr>
          <w:spacing w:val="-2"/>
          <w:sz w:val="18"/>
        </w:rPr>
        <w:t>examination:</w:t>
      </w:r>
    </w:p>
    <w:p>
      <w:pPr>
        <w:pStyle w:val="ListParagraph"/>
        <w:numPr>
          <w:ilvl w:val="1"/>
          <w:numId w:val="126"/>
        </w:numPr>
        <w:tabs>
          <w:tab w:pos="945" w:val="left" w:leader="none"/>
          <w:tab w:pos="947" w:val="left" w:leader="none"/>
        </w:tabs>
        <w:spacing w:line="312" w:lineRule="auto" w:before="73" w:after="0"/>
        <w:ind w:left="947" w:right="4042" w:hanging="317"/>
        <w:jc w:val="left"/>
        <w:rPr>
          <w:sz w:val="18"/>
        </w:rPr>
      </w:pPr>
      <w:r>
        <w:rPr>
          <w:sz w:val="18"/>
        </w:rPr>
        <w:t>Have</w:t>
      </w:r>
      <w:r>
        <w:rPr>
          <w:spacing w:val="-6"/>
          <w:sz w:val="18"/>
        </w:rPr>
        <w:t> </w:t>
      </w:r>
      <w:r>
        <w:rPr>
          <w:sz w:val="18"/>
        </w:rPr>
        <w:t>completed</w:t>
      </w:r>
      <w:r>
        <w:rPr>
          <w:spacing w:val="-6"/>
          <w:sz w:val="18"/>
        </w:rPr>
        <w:t> </w:t>
      </w:r>
      <w:r>
        <w:rPr>
          <w:sz w:val="18"/>
        </w:rPr>
        <w:t>at</w:t>
      </w:r>
      <w:r>
        <w:rPr>
          <w:spacing w:val="-5"/>
          <w:sz w:val="18"/>
        </w:rPr>
        <w:t> </w:t>
      </w:r>
      <w:r>
        <w:rPr>
          <w:sz w:val="18"/>
        </w:rPr>
        <w:t>least</w:t>
      </w:r>
      <w:r>
        <w:rPr>
          <w:spacing w:val="-4"/>
          <w:sz w:val="18"/>
        </w:rPr>
        <w:t> </w:t>
      </w:r>
      <w:r>
        <w:rPr>
          <w:sz w:val="18"/>
        </w:rPr>
        <w:t>one</w:t>
      </w:r>
      <w:r>
        <w:rPr>
          <w:spacing w:val="-6"/>
          <w:sz w:val="18"/>
        </w:rPr>
        <w:t> </w:t>
      </w:r>
      <w:r>
        <w:rPr>
          <w:sz w:val="18"/>
        </w:rPr>
        <w:t>semester</w:t>
      </w:r>
      <w:r>
        <w:rPr>
          <w:spacing w:val="-6"/>
          <w:sz w:val="18"/>
        </w:rPr>
        <w:t> </w:t>
      </w:r>
      <w:r>
        <w:rPr>
          <w:sz w:val="18"/>
        </w:rPr>
        <w:t>in</w:t>
      </w:r>
      <w:r>
        <w:rPr>
          <w:spacing w:val="-6"/>
          <w:sz w:val="18"/>
        </w:rPr>
        <w:t> </w:t>
      </w:r>
      <w:r>
        <w:rPr>
          <w:sz w:val="18"/>
        </w:rPr>
        <w:t>a</w:t>
      </w:r>
      <w:r>
        <w:rPr>
          <w:spacing w:val="-6"/>
          <w:sz w:val="18"/>
        </w:rPr>
        <w:t> </w:t>
      </w:r>
      <w:r>
        <w:rPr>
          <w:sz w:val="18"/>
        </w:rPr>
        <w:t>master’s</w:t>
      </w:r>
      <w:r>
        <w:rPr>
          <w:spacing w:val="-6"/>
          <w:sz w:val="18"/>
        </w:rPr>
        <w:t> </w:t>
      </w:r>
      <w:r>
        <w:rPr>
          <w:sz w:val="18"/>
        </w:rPr>
        <w:t>program</w:t>
      </w:r>
      <w:r>
        <w:rPr>
          <w:spacing w:val="-5"/>
          <w:sz w:val="18"/>
        </w:rPr>
        <w:t> </w:t>
      </w:r>
      <w:r>
        <w:rPr>
          <w:sz w:val="18"/>
        </w:rPr>
        <w:t>or</w:t>
      </w:r>
      <w:r>
        <w:rPr>
          <w:spacing w:val="-6"/>
          <w:sz w:val="18"/>
        </w:rPr>
        <w:t> </w:t>
      </w:r>
      <w:r>
        <w:rPr>
          <w:sz w:val="18"/>
        </w:rPr>
        <w:t>at</w:t>
      </w:r>
      <w:r>
        <w:rPr>
          <w:spacing w:val="-5"/>
          <w:sz w:val="18"/>
        </w:rPr>
        <w:t> </w:t>
      </w:r>
      <w:r>
        <w:rPr>
          <w:sz w:val="18"/>
        </w:rPr>
        <w:t>least</w:t>
      </w:r>
      <w:r>
        <w:rPr>
          <w:spacing w:val="-5"/>
          <w:sz w:val="18"/>
        </w:rPr>
        <w:t> </w:t>
      </w:r>
      <w:r>
        <w:rPr>
          <w:sz w:val="18"/>
        </w:rPr>
        <w:t>three</w:t>
      </w:r>
      <w:r>
        <w:rPr>
          <w:spacing w:val="-6"/>
          <w:sz w:val="18"/>
        </w:rPr>
        <w:t> </w:t>
      </w:r>
      <w:r>
        <w:rPr>
          <w:sz w:val="18"/>
        </w:rPr>
        <w:t>semesters in a doctoral program. This requirement also applies to those who apply for direct admission to a doctoral degree.</w:t>
      </w:r>
    </w:p>
    <w:p>
      <w:pPr>
        <w:pStyle w:val="ListParagraph"/>
        <w:numPr>
          <w:ilvl w:val="1"/>
          <w:numId w:val="126"/>
        </w:numPr>
        <w:tabs>
          <w:tab w:pos="947" w:val="left" w:leader="none"/>
        </w:tabs>
        <w:spacing w:line="204" w:lineRule="exact" w:before="0" w:after="0"/>
        <w:ind w:left="947" w:right="0" w:hanging="357"/>
        <w:jc w:val="left"/>
        <w:rPr>
          <w:sz w:val="18"/>
        </w:rPr>
      </w:pPr>
      <w:r>
        <w:rPr>
          <w:sz w:val="18"/>
        </w:rPr>
        <w:t>Complete</w:t>
      </w:r>
      <w:r>
        <w:rPr>
          <w:spacing w:val="-8"/>
          <w:sz w:val="18"/>
        </w:rPr>
        <w:t> </w:t>
      </w:r>
      <w:r>
        <w:rPr>
          <w:sz w:val="18"/>
        </w:rPr>
        <w:t>the</w:t>
      </w:r>
      <w:r>
        <w:rPr>
          <w:spacing w:val="-7"/>
          <w:sz w:val="18"/>
        </w:rPr>
        <w:t> </w:t>
      </w:r>
      <w:r>
        <w:rPr>
          <w:sz w:val="18"/>
        </w:rPr>
        <w:t>required</w:t>
      </w:r>
      <w:r>
        <w:rPr>
          <w:spacing w:val="-5"/>
          <w:sz w:val="18"/>
        </w:rPr>
        <w:t> </w:t>
      </w:r>
      <w:r>
        <w:rPr>
          <w:sz w:val="18"/>
        </w:rPr>
        <w:t>credits,</w:t>
      </w:r>
      <w:r>
        <w:rPr>
          <w:spacing w:val="-8"/>
          <w:sz w:val="18"/>
        </w:rPr>
        <w:t> </w:t>
      </w:r>
      <w:r>
        <w:rPr>
          <w:sz w:val="18"/>
        </w:rPr>
        <w:t>fulfill</w:t>
      </w:r>
      <w:r>
        <w:rPr>
          <w:spacing w:val="-6"/>
          <w:sz w:val="18"/>
        </w:rPr>
        <w:t> </w:t>
      </w:r>
      <w:r>
        <w:rPr>
          <w:sz w:val="18"/>
        </w:rPr>
        <w:t>all</w:t>
      </w:r>
      <w:r>
        <w:rPr>
          <w:spacing w:val="-6"/>
          <w:sz w:val="18"/>
        </w:rPr>
        <w:t> </w:t>
      </w:r>
      <w:r>
        <w:rPr>
          <w:sz w:val="18"/>
        </w:rPr>
        <w:t>graduation</w:t>
      </w:r>
      <w:r>
        <w:rPr>
          <w:spacing w:val="-8"/>
          <w:sz w:val="18"/>
        </w:rPr>
        <w:t> </w:t>
      </w:r>
      <w:r>
        <w:rPr>
          <w:sz w:val="18"/>
        </w:rPr>
        <w:t>requirements,</w:t>
      </w:r>
      <w:r>
        <w:rPr>
          <w:spacing w:val="-7"/>
          <w:sz w:val="18"/>
        </w:rPr>
        <w:t> </w:t>
      </w:r>
      <w:r>
        <w:rPr>
          <w:sz w:val="18"/>
        </w:rPr>
        <w:t>and</w:t>
      </w:r>
      <w:r>
        <w:rPr>
          <w:spacing w:val="-7"/>
          <w:sz w:val="18"/>
        </w:rPr>
        <w:t> </w:t>
      </w:r>
      <w:r>
        <w:rPr>
          <w:sz w:val="18"/>
        </w:rPr>
        <w:t>submit</w:t>
      </w:r>
      <w:r>
        <w:rPr>
          <w:spacing w:val="-6"/>
          <w:sz w:val="18"/>
        </w:rPr>
        <w:t> </w:t>
      </w:r>
      <w:r>
        <w:rPr>
          <w:sz w:val="18"/>
        </w:rPr>
        <w:t>a</w:t>
      </w:r>
      <w:r>
        <w:rPr>
          <w:spacing w:val="-8"/>
          <w:sz w:val="18"/>
        </w:rPr>
        <w:t> </w:t>
      </w:r>
      <w:r>
        <w:rPr>
          <w:spacing w:val="-2"/>
          <w:sz w:val="18"/>
        </w:rPr>
        <w:t>thesis.</w:t>
      </w:r>
    </w:p>
    <w:p>
      <w:pPr>
        <w:pStyle w:val="ListParagraph"/>
        <w:numPr>
          <w:ilvl w:val="1"/>
          <w:numId w:val="126"/>
        </w:numPr>
        <w:tabs>
          <w:tab w:pos="947" w:val="left" w:leader="none"/>
        </w:tabs>
        <w:spacing w:line="312" w:lineRule="auto" w:before="61" w:after="0"/>
        <w:ind w:left="947" w:right="4224" w:hanging="358"/>
        <w:jc w:val="both"/>
        <w:rPr>
          <w:sz w:val="18"/>
        </w:rPr>
      </w:pPr>
      <w:r>
        <w:rPr>
          <w:sz w:val="18"/>
        </w:rPr>
        <w:t>The</w:t>
      </w:r>
      <w:r>
        <w:rPr>
          <w:spacing w:val="-4"/>
          <w:sz w:val="18"/>
        </w:rPr>
        <w:t> </w:t>
      </w:r>
      <w:r>
        <w:rPr>
          <w:sz w:val="18"/>
        </w:rPr>
        <w:t>submitted</w:t>
      </w:r>
      <w:r>
        <w:rPr>
          <w:spacing w:val="-4"/>
          <w:sz w:val="18"/>
        </w:rPr>
        <w:t> </w:t>
      </w:r>
      <w:r>
        <w:rPr>
          <w:sz w:val="18"/>
        </w:rPr>
        <w:t>thesis</w:t>
      </w:r>
      <w:r>
        <w:rPr>
          <w:spacing w:val="-4"/>
          <w:sz w:val="18"/>
        </w:rPr>
        <w:t> </w:t>
      </w:r>
      <w:r>
        <w:rPr>
          <w:sz w:val="18"/>
        </w:rPr>
        <w:t>shall</w:t>
      </w:r>
      <w:r>
        <w:rPr>
          <w:spacing w:val="-3"/>
          <w:sz w:val="18"/>
        </w:rPr>
        <w:t> </w:t>
      </w:r>
      <w:r>
        <w:rPr>
          <w:sz w:val="18"/>
        </w:rPr>
        <w:t>align</w:t>
      </w:r>
      <w:r>
        <w:rPr>
          <w:spacing w:val="-4"/>
          <w:sz w:val="18"/>
        </w:rPr>
        <w:t> </w:t>
      </w:r>
      <w:r>
        <w:rPr>
          <w:sz w:val="18"/>
        </w:rPr>
        <w:t>with</w:t>
      </w:r>
      <w:r>
        <w:rPr>
          <w:spacing w:val="-4"/>
          <w:sz w:val="18"/>
        </w:rPr>
        <w:t> </w:t>
      </w:r>
      <w:r>
        <w:rPr>
          <w:sz w:val="18"/>
        </w:rPr>
        <w:t>the</w:t>
      </w:r>
      <w:r>
        <w:rPr>
          <w:spacing w:val="-4"/>
          <w:sz w:val="18"/>
        </w:rPr>
        <w:t> </w:t>
      </w:r>
      <w:r>
        <w:rPr>
          <w:sz w:val="18"/>
        </w:rPr>
        <w:t>department’s</w:t>
      </w:r>
      <w:r>
        <w:rPr>
          <w:spacing w:val="-4"/>
          <w:sz w:val="18"/>
        </w:rPr>
        <w:t> </w:t>
      </w:r>
      <w:r>
        <w:rPr>
          <w:sz w:val="18"/>
        </w:rPr>
        <w:t>area</w:t>
      </w:r>
      <w:r>
        <w:rPr>
          <w:spacing w:val="-4"/>
          <w:sz w:val="18"/>
        </w:rPr>
        <w:t> </w:t>
      </w:r>
      <w:r>
        <w:rPr>
          <w:sz w:val="18"/>
        </w:rPr>
        <w:t>of</w:t>
      </w:r>
      <w:r>
        <w:rPr>
          <w:spacing w:val="-4"/>
          <w:sz w:val="18"/>
        </w:rPr>
        <w:t> </w:t>
      </w:r>
      <w:r>
        <w:rPr>
          <w:sz w:val="18"/>
        </w:rPr>
        <w:t>expertise</w:t>
      </w:r>
      <w:r>
        <w:rPr>
          <w:spacing w:val="-4"/>
          <w:sz w:val="18"/>
        </w:rPr>
        <w:t> </w:t>
      </w:r>
      <w:r>
        <w:rPr>
          <w:sz w:val="18"/>
        </w:rPr>
        <w:t>and</w:t>
      </w:r>
      <w:r>
        <w:rPr>
          <w:spacing w:val="-2"/>
          <w:sz w:val="18"/>
        </w:rPr>
        <w:t> </w:t>
      </w:r>
      <w:r>
        <w:rPr>
          <w:sz w:val="18"/>
        </w:rPr>
        <w:t>receive approval</w:t>
      </w:r>
      <w:r>
        <w:rPr>
          <w:spacing w:val="-7"/>
          <w:sz w:val="18"/>
        </w:rPr>
        <w:t> </w:t>
      </w:r>
      <w:r>
        <w:rPr>
          <w:sz w:val="18"/>
        </w:rPr>
        <w:t>from</w:t>
      </w:r>
      <w:r>
        <w:rPr>
          <w:spacing w:val="-7"/>
          <w:sz w:val="18"/>
        </w:rPr>
        <w:t> </w:t>
      </w:r>
      <w:r>
        <w:rPr>
          <w:sz w:val="18"/>
        </w:rPr>
        <w:t>the</w:t>
      </w:r>
      <w:r>
        <w:rPr>
          <w:spacing w:val="-7"/>
          <w:sz w:val="18"/>
        </w:rPr>
        <w:t> </w:t>
      </w:r>
      <w:r>
        <w:rPr>
          <w:sz w:val="18"/>
        </w:rPr>
        <w:t>advisor</w:t>
      </w:r>
      <w:r>
        <w:rPr>
          <w:spacing w:val="-8"/>
          <w:sz w:val="18"/>
        </w:rPr>
        <w:t> </w:t>
      </w:r>
      <w:r>
        <w:rPr>
          <w:sz w:val="18"/>
        </w:rPr>
        <w:t>and</w:t>
      </w:r>
      <w:r>
        <w:rPr>
          <w:spacing w:val="-8"/>
          <w:sz w:val="18"/>
        </w:rPr>
        <w:t> </w:t>
      </w:r>
      <w:r>
        <w:rPr>
          <w:sz w:val="18"/>
        </w:rPr>
        <w:t>the</w:t>
      </w:r>
      <w:r>
        <w:rPr>
          <w:spacing w:val="-8"/>
          <w:sz w:val="18"/>
        </w:rPr>
        <w:t> </w:t>
      </w:r>
      <w:r>
        <w:rPr>
          <w:sz w:val="18"/>
        </w:rPr>
        <w:t>relevant</w:t>
      </w:r>
      <w:r>
        <w:rPr>
          <w:spacing w:val="-7"/>
          <w:sz w:val="18"/>
        </w:rPr>
        <w:t> </w:t>
      </w:r>
      <w:r>
        <w:rPr>
          <w:sz w:val="18"/>
        </w:rPr>
        <w:t>department</w:t>
      </w:r>
      <w:r>
        <w:rPr>
          <w:spacing w:val="-7"/>
          <w:sz w:val="18"/>
        </w:rPr>
        <w:t> </w:t>
      </w:r>
      <w:r>
        <w:rPr>
          <w:sz w:val="18"/>
        </w:rPr>
        <w:t>(institute</w:t>
      </w:r>
      <w:r>
        <w:rPr>
          <w:spacing w:val="-8"/>
          <w:sz w:val="18"/>
        </w:rPr>
        <w:t> </w:t>
      </w:r>
      <w:r>
        <w:rPr>
          <w:sz w:val="18"/>
        </w:rPr>
        <w:t>or</w:t>
      </w:r>
      <w:r>
        <w:rPr>
          <w:spacing w:val="-8"/>
          <w:sz w:val="18"/>
        </w:rPr>
        <w:t> </w:t>
      </w:r>
      <w:r>
        <w:rPr>
          <w:sz w:val="18"/>
        </w:rPr>
        <w:t>degree</w:t>
      </w:r>
      <w:r>
        <w:rPr>
          <w:spacing w:val="-7"/>
          <w:sz w:val="18"/>
        </w:rPr>
        <w:t> </w:t>
      </w:r>
      <w:r>
        <w:rPr>
          <w:sz w:val="18"/>
        </w:rPr>
        <w:t>program) based on the established review procedures.</w:t>
      </w:r>
    </w:p>
    <w:p>
      <w:pPr>
        <w:pStyle w:val="ListParagraph"/>
        <w:numPr>
          <w:ilvl w:val="1"/>
          <w:numId w:val="126"/>
        </w:numPr>
        <w:tabs>
          <w:tab w:pos="947" w:val="left" w:leader="none"/>
        </w:tabs>
        <w:spacing w:line="312" w:lineRule="auto" w:before="0" w:after="0"/>
        <w:ind w:left="947" w:right="4275" w:hanging="358"/>
        <w:jc w:val="left"/>
        <w:rPr>
          <w:sz w:val="18"/>
        </w:rPr>
      </w:pPr>
      <w:r>
        <w:rPr>
          <w:sz w:val="18"/>
        </w:rPr>
        <w:t>Complete</w:t>
      </w:r>
      <w:r>
        <w:rPr>
          <w:spacing w:val="-3"/>
          <w:sz w:val="18"/>
        </w:rPr>
        <w:t> </w:t>
      </w:r>
      <w:r>
        <w:rPr>
          <w:sz w:val="18"/>
        </w:rPr>
        <w:t>the</w:t>
      </w:r>
      <w:r>
        <w:rPr>
          <w:spacing w:val="-3"/>
          <w:sz w:val="18"/>
        </w:rPr>
        <w:t> </w:t>
      </w:r>
      <w:r>
        <w:rPr>
          <w:sz w:val="18"/>
        </w:rPr>
        <w:t>first</w:t>
      </w:r>
      <w:r>
        <w:rPr>
          <w:spacing w:val="-2"/>
          <w:sz w:val="18"/>
        </w:rPr>
        <w:t> </w:t>
      </w:r>
      <w:r>
        <w:rPr>
          <w:sz w:val="18"/>
        </w:rPr>
        <w:t>draft</w:t>
      </w:r>
      <w:r>
        <w:rPr>
          <w:spacing w:val="-2"/>
          <w:sz w:val="18"/>
        </w:rPr>
        <w:t> </w:t>
      </w:r>
      <w:r>
        <w:rPr>
          <w:sz w:val="18"/>
        </w:rPr>
        <w:t>of</w:t>
      </w:r>
      <w:r>
        <w:rPr>
          <w:spacing w:val="-3"/>
          <w:sz w:val="18"/>
        </w:rPr>
        <w:t> </w:t>
      </w:r>
      <w:r>
        <w:rPr>
          <w:sz w:val="18"/>
        </w:rPr>
        <w:t>a</w:t>
      </w:r>
      <w:r>
        <w:rPr>
          <w:spacing w:val="-3"/>
          <w:sz w:val="18"/>
        </w:rPr>
        <w:t> </w:t>
      </w:r>
      <w:r>
        <w:rPr>
          <w:sz w:val="18"/>
        </w:rPr>
        <w:t>thesis</w:t>
      </w:r>
      <w:r>
        <w:rPr>
          <w:spacing w:val="-3"/>
          <w:sz w:val="18"/>
        </w:rPr>
        <w:t> </w:t>
      </w:r>
      <w:r>
        <w:rPr>
          <w:sz w:val="18"/>
        </w:rPr>
        <w:t>or</w:t>
      </w:r>
      <w:r>
        <w:rPr>
          <w:spacing w:val="-3"/>
          <w:sz w:val="18"/>
        </w:rPr>
        <w:t> </w:t>
      </w:r>
      <w:r>
        <w:rPr>
          <w:sz w:val="18"/>
        </w:rPr>
        <w:t>obtain</w:t>
      </w:r>
      <w:r>
        <w:rPr>
          <w:spacing w:val="-3"/>
          <w:sz w:val="18"/>
        </w:rPr>
        <w:t> </w:t>
      </w:r>
      <w:r>
        <w:rPr>
          <w:sz w:val="18"/>
        </w:rPr>
        <w:t>approval</w:t>
      </w:r>
      <w:r>
        <w:rPr>
          <w:spacing w:val="-2"/>
          <w:sz w:val="18"/>
        </w:rPr>
        <w:t> </w:t>
      </w:r>
      <w:r>
        <w:rPr>
          <w:sz w:val="18"/>
        </w:rPr>
        <w:t>to</w:t>
      </w:r>
      <w:r>
        <w:rPr>
          <w:spacing w:val="-3"/>
          <w:sz w:val="18"/>
        </w:rPr>
        <w:t> </w:t>
      </w:r>
      <w:r>
        <w:rPr>
          <w:sz w:val="18"/>
        </w:rPr>
        <w:t>submit</w:t>
      </w:r>
      <w:r>
        <w:rPr>
          <w:spacing w:val="-2"/>
          <w:sz w:val="18"/>
        </w:rPr>
        <w:t> </w:t>
      </w:r>
      <w:r>
        <w:rPr>
          <w:sz w:val="18"/>
        </w:rPr>
        <w:t>alternative</w:t>
      </w:r>
      <w:r>
        <w:rPr>
          <w:spacing w:val="-3"/>
          <w:sz w:val="18"/>
        </w:rPr>
        <w:t> </w:t>
      </w:r>
      <w:r>
        <w:rPr>
          <w:sz w:val="18"/>
        </w:rPr>
        <w:t>work,</w:t>
      </w:r>
      <w:r>
        <w:rPr>
          <w:spacing w:val="-3"/>
          <w:sz w:val="18"/>
        </w:rPr>
        <w:t> </w:t>
      </w:r>
      <w:r>
        <w:rPr>
          <w:sz w:val="18"/>
        </w:rPr>
        <w:t>a proof</w:t>
      </w:r>
      <w:r>
        <w:rPr>
          <w:spacing w:val="-7"/>
          <w:sz w:val="18"/>
        </w:rPr>
        <w:t> </w:t>
      </w:r>
      <w:r>
        <w:rPr>
          <w:sz w:val="18"/>
        </w:rPr>
        <w:t>of</w:t>
      </w:r>
      <w:r>
        <w:rPr>
          <w:spacing w:val="-7"/>
          <w:sz w:val="18"/>
        </w:rPr>
        <w:t> </w:t>
      </w:r>
      <w:r>
        <w:rPr>
          <w:sz w:val="18"/>
        </w:rPr>
        <w:t>achievement,</w:t>
      </w:r>
      <w:r>
        <w:rPr>
          <w:spacing w:val="-5"/>
          <w:sz w:val="18"/>
        </w:rPr>
        <w:t> </w:t>
      </w:r>
      <w:r>
        <w:rPr>
          <w:sz w:val="18"/>
        </w:rPr>
        <w:t>a</w:t>
      </w:r>
      <w:r>
        <w:rPr>
          <w:spacing w:val="-6"/>
          <w:sz w:val="18"/>
        </w:rPr>
        <w:t> </w:t>
      </w:r>
      <w:r>
        <w:rPr>
          <w:sz w:val="18"/>
        </w:rPr>
        <w:t>written</w:t>
      </w:r>
      <w:r>
        <w:rPr>
          <w:spacing w:val="-7"/>
          <w:sz w:val="18"/>
        </w:rPr>
        <w:t> </w:t>
      </w:r>
      <w:r>
        <w:rPr>
          <w:sz w:val="18"/>
        </w:rPr>
        <w:t>report,</w:t>
      </w:r>
      <w:r>
        <w:rPr>
          <w:spacing w:val="-7"/>
          <w:sz w:val="18"/>
        </w:rPr>
        <w:t> </w:t>
      </w:r>
      <w:r>
        <w:rPr>
          <w:sz w:val="18"/>
        </w:rPr>
        <w:t>a</w:t>
      </w:r>
      <w:r>
        <w:rPr>
          <w:spacing w:val="-7"/>
          <w:sz w:val="18"/>
        </w:rPr>
        <w:t> </w:t>
      </w:r>
      <w:r>
        <w:rPr>
          <w:sz w:val="18"/>
        </w:rPr>
        <w:t>technical</w:t>
      </w:r>
      <w:r>
        <w:rPr>
          <w:spacing w:val="-6"/>
          <w:sz w:val="18"/>
        </w:rPr>
        <w:t> </w:t>
      </w:r>
      <w:r>
        <w:rPr>
          <w:sz w:val="18"/>
        </w:rPr>
        <w:t>report,</w:t>
      </w:r>
      <w:r>
        <w:rPr>
          <w:spacing w:val="-7"/>
          <w:sz w:val="18"/>
        </w:rPr>
        <w:t> </w:t>
      </w:r>
      <w:r>
        <w:rPr>
          <w:sz w:val="18"/>
        </w:rPr>
        <w:t>or</w:t>
      </w:r>
      <w:r>
        <w:rPr>
          <w:spacing w:val="-7"/>
          <w:sz w:val="18"/>
        </w:rPr>
        <w:t> </w:t>
      </w:r>
      <w:r>
        <w:rPr>
          <w:sz w:val="18"/>
        </w:rPr>
        <w:t>a</w:t>
      </w:r>
      <w:r>
        <w:rPr>
          <w:spacing w:val="-7"/>
          <w:sz w:val="18"/>
        </w:rPr>
        <w:t> </w:t>
      </w:r>
      <w:r>
        <w:rPr>
          <w:sz w:val="18"/>
        </w:rPr>
        <w:t>professional</w:t>
      </w:r>
      <w:r>
        <w:rPr>
          <w:spacing w:val="-5"/>
          <w:sz w:val="18"/>
        </w:rPr>
        <w:t> </w:t>
      </w:r>
      <w:r>
        <w:rPr>
          <w:sz w:val="18"/>
        </w:rPr>
        <w:t>practice report in lieu of a thesis. The first draft must pass an online plagiarism check and receive approval from the advisor and conferring department (institute or degree program) based on the established review procedures.</w:t>
      </w:r>
    </w:p>
    <w:p>
      <w:pPr>
        <w:pStyle w:val="ListParagraph"/>
        <w:numPr>
          <w:ilvl w:val="1"/>
          <w:numId w:val="126"/>
        </w:numPr>
        <w:tabs>
          <w:tab w:pos="947" w:val="left" w:leader="none"/>
        </w:tabs>
        <w:spacing w:line="312" w:lineRule="auto" w:before="0" w:after="0"/>
        <w:ind w:left="947" w:right="4137" w:hanging="358"/>
        <w:jc w:val="left"/>
        <w:rPr>
          <w:sz w:val="18"/>
        </w:rPr>
      </w:pPr>
      <w:r>
        <w:rPr>
          <w:sz w:val="18"/>
        </w:rPr>
        <w:t>Doctoral</w:t>
      </w:r>
      <w:r>
        <w:rPr>
          <w:spacing w:val="-6"/>
          <w:sz w:val="18"/>
        </w:rPr>
        <w:t> </w:t>
      </w:r>
      <w:r>
        <w:rPr>
          <w:sz w:val="18"/>
        </w:rPr>
        <w:t>students</w:t>
      </w:r>
      <w:r>
        <w:rPr>
          <w:spacing w:val="-7"/>
          <w:sz w:val="18"/>
        </w:rPr>
        <w:t> </w:t>
      </w:r>
      <w:r>
        <w:rPr>
          <w:sz w:val="18"/>
        </w:rPr>
        <w:t>are</w:t>
      </w:r>
      <w:r>
        <w:rPr>
          <w:spacing w:val="-7"/>
          <w:sz w:val="18"/>
        </w:rPr>
        <w:t> </w:t>
      </w:r>
      <w:r>
        <w:rPr>
          <w:sz w:val="18"/>
        </w:rPr>
        <w:t>required</w:t>
      </w:r>
      <w:r>
        <w:rPr>
          <w:spacing w:val="-7"/>
          <w:sz w:val="18"/>
        </w:rPr>
        <w:t> </w:t>
      </w:r>
      <w:r>
        <w:rPr>
          <w:sz w:val="18"/>
        </w:rPr>
        <w:t>to</w:t>
      </w:r>
      <w:r>
        <w:rPr>
          <w:spacing w:val="-7"/>
          <w:sz w:val="18"/>
        </w:rPr>
        <w:t> </w:t>
      </w:r>
      <w:r>
        <w:rPr>
          <w:sz w:val="18"/>
        </w:rPr>
        <w:t>pass</w:t>
      </w:r>
      <w:r>
        <w:rPr>
          <w:spacing w:val="-7"/>
          <w:sz w:val="18"/>
        </w:rPr>
        <w:t> </w:t>
      </w:r>
      <w:r>
        <w:rPr>
          <w:sz w:val="18"/>
        </w:rPr>
        <w:t>a</w:t>
      </w:r>
      <w:r>
        <w:rPr>
          <w:spacing w:val="-7"/>
          <w:sz w:val="18"/>
        </w:rPr>
        <w:t> </w:t>
      </w:r>
      <w:r>
        <w:rPr>
          <w:sz w:val="18"/>
        </w:rPr>
        <w:t>candidacy</w:t>
      </w:r>
      <w:r>
        <w:rPr>
          <w:spacing w:val="-6"/>
          <w:sz w:val="18"/>
        </w:rPr>
        <w:t> </w:t>
      </w:r>
      <w:r>
        <w:rPr>
          <w:sz w:val="18"/>
        </w:rPr>
        <w:t>evaluation</w:t>
      </w:r>
      <w:r>
        <w:rPr>
          <w:spacing w:val="-7"/>
          <w:sz w:val="18"/>
        </w:rPr>
        <w:t> </w:t>
      </w:r>
      <w:r>
        <w:rPr>
          <w:sz w:val="18"/>
        </w:rPr>
        <w:t>for</w:t>
      </w:r>
      <w:r>
        <w:rPr>
          <w:spacing w:val="-6"/>
          <w:sz w:val="18"/>
        </w:rPr>
        <w:t> </w:t>
      </w:r>
      <w:r>
        <w:rPr>
          <w:sz w:val="18"/>
        </w:rPr>
        <w:t>a</w:t>
      </w:r>
      <w:r>
        <w:rPr>
          <w:spacing w:val="-7"/>
          <w:sz w:val="18"/>
        </w:rPr>
        <w:t> </w:t>
      </w:r>
      <w:r>
        <w:rPr>
          <w:sz w:val="18"/>
        </w:rPr>
        <w:t>doctoral</w:t>
      </w:r>
      <w:r>
        <w:rPr>
          <w:spacing w:val="-6"/>
          <w:sz w:val="18"/>
        </w:rPr>
        <w:t> </w:t>
      </w:r>
      <w:r>
        <w:rPr>
          <w:sz w:val="18"/>
        </w:rPr>
        <w:t>program. Each department (institute or degree program) shall set up the regulations for qualification evaluation additionally.</w:t>
      </w:r>
    </w:p>
    <w:p>
      <w:pPr>
        <w:spacing w:line="276" w:lineRule="auto" w:before="72"/>
        <w:ind w:left="631" w:right="3978" w:hanging="528"/>
        <w:jc w:val="both"/>
        <w:rPr>
          <w:rFonts w:ascii="標楷體" w:eastAsia="標楷體" w:hint="eastAsia"/>
          <w:sz w:val="18"/>
        </w:rPr>
      </w:pPr>
      <w:r>
        <w:rPr>
          <w:rFonts w:ascii="標楷體" w:eastAsia="標楷體" w:hint="eastAsia"/>
          <w:spacing w:val="-2"/>
          <w:sz w:val="18"/>
        </w:rPr>
        <w:t>第三條 學位考試申請期限，第一學期為開學日至十二月三十一日止，第二學期為開學日至六月三十日止。學位考試應於研究生申請之該學期學校行事曆規定學期結束日之前</w:t>
      </w:r>
      <w:r>
        <w:rPr>
          <w:rFonts w:ascii="標楷體" w:eastAsia="標楷體" w:hint="eastAsia"/>
          <w:spacing w:val="-4"/>
          <w:sz w:val="18"/>
        </w:rPr>
        <w:t>舉行。</w:t>
      </w:r>
    </w:p>
    <w:p>
      <w:pPr>
        <w:spacing w:line="276" w:lineRule="auto" w:before="0"/>
        <w:ind w:left="631" w:right="3978" w:firstLine="0"/>
        <w:jc w:val="both"/>
        <w:rPr>
          <w:rFonts w:ascii="標楷體" w:eastAsia="標楷體" w:hint="eastAsia"/>
          <w:sz w:val="18"/>
        </w:rPr>
      </w:pPr>
      <w:r>
        <w:rPr>
          <w:rFonts w:ascii="標楷體" w:eastAsia="標楷體" w:hint="eastAsia"/>
          <w:spacing w:val="-2"/>
          <w:sz w:val="18"/>
        </w:rPr>
        <w:t>已申請學位考試之研究生，若因故無法於該學期內完成學位考試，應於學校行事曆規定學期結束日之前報請學校撤銷該學期學位考試之申請。逾期未撤銷者，以一次不及格論。</w:t>
      </w:r>
    </w:p>
    <w:p>
      <w:pPr>
        <w:spacing w:before="62"/>
        <w:ind w:left="103" w:right="0" w:firstLine="0"/>
        <w:jc w:val="left"/>
        <w:rPr>
          <w:sz w:val="18"/>
        </w:rPr>
      </w:pPr>
      <w:r>
        <w:rPr>
          <w:sz w:val="18"/>
        </w:rPr>
        <w:t>Article</w:t>
      </w:r>
      <w:r>
        <w:rPr>
          <w:spacing w:val="-9"/>
          <w:sz w:val="18"/>
        </w:rPr>
        <w:t> </w:t>
      </w:r>
      <w:r>
        <w:rPr>
          <w:spacing w:val="-10"/>
          <w:sz w:val="18"/>
        </w:rPr>
        <w:t>3</w:t>
      </w:r>
    </w:p>
    <w:p>
      <w:pPr>
        <w:spacing w:line="312" w:lineRule="auto" w:before="61"/>
        <w:ind w:left="738" w:right="3983" w:firstLine="0"/>
        <w:jc w:val="both"/>
        <w:rPr>
          <w:sz w:val="18"/>
        </w:rPr>
      </w:pPr>
      <w:r>
        <w:rPr>
          <w:sz w:val="18"/>
        </w:rPr>
        <w:t>The</w:t>
      </w:r>
      <w:r>
        <w:rPr>
          <w:spacing w:val="-7"/>
          <w:sz w:val="18"/>
        </w:rPr>
        <w:t> </w:t>
      </w:r>
      <w:r>
        <w:rPr>
          <w:sz w:val="18"/>
        </w:rPr>
        <w:t>application</w:t>
      </w:r>
      <w:r>
        <w:rPr>
          <w:spacing w:val="-7"/>
          <w:sz w:val="18"/>
        </w:rPr>
        <w:t> </w:t>
      </w:r>
      <w:r>
        <w:rPr>
          <w:sz w:val="18"/>
        </w:rPr>
        <w:t>deadline</w:t>
      </w:r>
      <w:r>
        <w:rPr>
          <w:spacing w:val="-6"/>
          <w:sz w:val="18"/>
        </w:rPr>
        <w:t> </w:t>
      </w:r>
      <w:r>
        <w:rPr>
          <w:sz w:val="18"/>
        </w:rPr>
        <w:t>for</w:t>
      </w:r>
      <w:r>
        <w:rPr>
          <w:spacing w:val="-7"/>
          <w:sz w:val="18"/>
        </w:rPr>
        <w:t> </w:t>
      </w:r>
      <w:r>
        <w:rPr>
          <w:sz w:val="18"/>
        </w:rPr>
        <w:t>the</w:t>
      </w:r>
      <w:r>
        <w:rPr>
          <w:spacing w:val="-7"/>
          <w:sz w:val="18"/>
        </w:rPr>
        <w:t> </w:t>
      </w:r>
      <w:r>
        <w:rPr>
          <w:sz w:val="18"/>
        </w:rPr>
        <w:t>degree</w:t>
      </w:r>
      <w:r>
        <w:rPr>
          <w:spacing w:val="-7"/>
          <w:sz w:val="18"/>
        </w:rPr>
        <w:t> </w:t>
      </w:r>
      <w:r>
        <w:rPr>
          <w:sz w:val="18"/>
        </w:rPr>
        <w:t>examination</w:t>
      </w:r>
      <w:r>
        <w:rPr>
          <w:spacing w:val="-7"/>
          <w:sz w:val="18"/>
        </w:rPr>
        <w:t> </w:t>
      </w:r>
      <w:r>
        <w:rPr>
          <w:sz w:val="18"/>
        </w:rPr>
        <w:t>is</w:t>
      </w:r>
      <w:r>
        <w:rPr>
          <w:spacing w:val="-7"/>
          <w:sz w:val="18"/>
        </w:rPr>
        <w:t> </w:t>
      </w:r>
      <w:r>
        <w:rPr>
          <w:sz w:val="18"/>
        </w:rPr>
        <w:t>from</w:t>
      </w:r>
      <w:r>
        <w:rPr>
          <w:spacing w:val="-6"/>
          <w:sz w:val="18"/>
        </w:rPr>
        <w:t> </w:t>
      </w:r>
      <w:r>
        <w:rPr>
          <w:sz w:val="18"/>
        </w:rPr>
        <w:t>the</w:t>
      </w:r>
      <w:r>
        <w:rPr>
          <w:spacing w:val="-7"/>
          <w:sz w:val="18"/>
        </w:rPr>
        <w:t> </w:t>
      </w:r>
      <w:r>
        <w:rPr>
          <w:sz w:val="18"/>
        </w:rPr>
        <w:t>commencement</w:t>
      </w:r>
      <w:r>
        <w:rPr>
          <w:spacing w:val="-6"/>
          <w:sz w:val="18"/>
        </w:rPr>
        <w:t> </w:t>
      </w:r>
      <w:r>
        <w:rPr>
          <w:sz w:val="18"/>
        </w:rPr>
        <w:t>date</w:t>
      </w:r>
      <w:r>
        <w:rPr>
          <w:spacing w:val="-7"/>
          <w:sz w:val="18"/>
        </w:rPr>
        <w:t> </w:t>
      </w:r>
      <w:r>
        <w:rPr>
          <w:sz w:val="18"/>
        </w:rPr>
        <w:t>until December</w:t>
      </w:r>
      <w:r>
        <w:rPr>
          <w:spacing w:val="-4"/>
          <w:sz w:val="18"/>
        </w:rPr>
        <w:t> </w:t>
      </w:r>
      <w:r>
        <w:rPr>
          <w:sz w:val="18"/>
        </w:rPr>
        <w:t>31</w:t>
      </w:r>
      <w:r>
        <w:rPr>
          <w:spacing w:val="-2"/>
          <w:sz w:val="18"/>
        </w:rPr>
        <w:t> </w:t>
      </w:r>
      <w:r>
        <w:rPr>
          <w:sz w:val="18"/>
        </w:rPr>
        <w:t>for</w:t>
      </w:r>
      <w:r>
        <w:rPr>
          <w:spacing w:val="-3"/>
          <w:sz w:val="18"/>
        </w:rPr>
        <w:t> </w:t>
      </w:r>
      <w:r>
        <w:rPr>
          <w:sz w:val="18"/>
        </w:rPr>
        <w:t>the</w:t>
      </w:r>
      <w:r>
        <w:rPr>
          <w:spacing w:val="-3"/>
          <w:sz w:val="18"/>
        </w:rPr>
        <w:t> </w:t>
      </w:r>
      <w:r>
        <w:rPr>
          <w:sz w:val="18"/>
        </w:rPr>
        <w:t>fall</w:t>
      </w:r>
      <w:r>
        <w:rPr>
          <w:spacing w:val="-2"/>
          <w:sz w:val="18"/>
        </w:rPr>
        <w:t> </w:t>
      </w:r>
      <w:r>
        <w:rPr>
          <w:sz w:val="18"/>
        </w:rPr>
        <w:t>semester</w:t>
      </w:r>
      <w:r>
        <w:rPr>
          <w:spacing w:val="-3"/>
          <w:sz w:val="18"/>
        </w:rPr>
        <w:t> </w:t>
      </w:r>
      <w:r>
        <w:rPr>
          <w:sz w:val="18"/>
        </w:rPr>
        <w:t>and</w:t>
      </w:r>
      <w:r>
        <w:rPr>
          <w:spacing w:val="-4"/>
          <w:sz w:val="18"/>
        </w:rPr>
        <w:t> </w:t>
      </w:r>
      <w:r>
        <w:rPr>
          <w:sz w:val="18"/>
        </w:rPr>
        <w:t>before</w:t>
      </w:r>
      <w:r>
        <w:rPr>
          <w:spacing w:val="-4"/>
          <w:sz w:val="18"/>
        </w:rPr>
        <w:t> </w:t>
      </w:r>
      <w:r>
        <w:rPr>
          <w:sz w:val="18"/>
        </w:rPr>
        <w:t>the</w:t>
      </w:r>
      <w:r>
        <w:rPr>
          <w:spacing w:val="-3"/>
          <w:sz w:val="18"/>
        </w:rPr>
        <w:t> </w:t>
      </w:r>
      <w:r>
        <w:rPr>
          <w:sz w:val="18"/>
        </w:rPr>
        <w:t>end</w:t>
      </w:r>
      <w:r>
        <w:rPr>
          <w:spacing w:val="-4"/>
          <w:sz w:val="18"/>
        </w:rPr>
        <w:t> </w:t>
      </w:r>
      <w:r>
        <w:rPr>
          <w:sz w:val="18"/>
        </w:rPr>
        <w:t>of</w:t>
      </w:r>
      <w:r>
        <w:rPr>
          <w:spacing w:val="-4"/>
          <w:sz w:val="18"/>
        </w:rPr>
        <w:t> </w:t>
      </w:r>
      <w:r>
        <w:rPr>
          <w:sz w:val="18"/>
        </w:rPr>
        <w:t>June</w:t>
      </w:r>
      <w:r>
        <w:rPr>
          <w:spacing w:val="-4"/>
          <w:sz w:val="18"/>
        </w:rPr>
        <w:t> </w:t>
      </w:r>
      <w:r>
        <w:rPr>
          <w:sz w:val="18"/>
        </w:rPr>
        <w:t>for</w:t>
      </w:r>
      <w:r>
        <w:rPr>
          <w:spacing w:val="-4"/>
          <w:sz w:val="18"/>
        </w:rPr>
        <w:t> </w:t>
      </w:r>
      <w:r>
        <w:rPr>
          <w:sz w:val="18"/>
        </w:rPr>
        <w:t>the</w:t>
      </w:r>
      <w:r>
        <w:rPr>
          <w:spacing w:val="-3"/>
          <w:sz w:val="18"/>
        </w:rPr>
        <w:t> </w:t>
      </w:r>
      <w:r>
        <w:rPr>
          <w:sz w:val="18"/>
        </w:rPr>
        <w:t>spring</w:t>
      </w:r>
      <w:r>
        <w:rPr>
          <w:spacing w:val="-2"/>
          <w:sz w:val="18"/>
        </w:rPr>
        <w:t> </w:t>
      </w:r>
      <w:r>
        <w:rPr>
          <w:sz w:val="18"/>
        </w:rPr>
        <w:t>semester.</w:t>
      </w:r>
      <w:r>
        <w:rPr>
          <w:spacing w:val="-4"/>
          <w:sz w:val="18"/>
        </w:rPr>
        <w:t> </w:t>
      </w:r>
      <w:r>
        <w:rPr>
          <w:sz w:val="18"/>
        </w:rPr>
        <w:t>The </w:t>
      </w:r>
      <w:r>
        <w:rPr>
          <w:spacing w:val="-2"/>
          <w:sz w:val="18"/>
        </w:rPr>
        <w:t>degree</w:t>
      </w:r>
      <w:r>
        <w:rPr>
          <w:spacing w:val="-3"/>
          <w:sz w:val="18"/>
        </w:rPr>
        <w:t> </w:t>
      </w:r>
      <w:r>
        <w:rPr>
          <w:spacing w:val="-2"/>
          <w:sz w:val="18"/>
        </w:rPr>
        <w:t>examination</w:t>
      </w:r>
      <w:r>
        <w:rPr>
          <w:spacing w:val="-4"/>
          <w:sz w:val="18"/>
        </w:rPr>
        <w:t> </w:t>
      </w:r>
      <w:r>
        <w:rPr>
          <w:spacing w:val="-2"/>
          <w:sz w:val="18"/>
        </w:rPr>
        <w:t>shall take</w:t>
      </w:r>
      <w:r>
        <w:rPr>
          <w:spacing w:val="-4"/>
          <w:sz w:val="18"/>
        </w:rPr>
        <w:t> </w:t>
      </w:r>
      <w:r>
        <w:rPr>
          <w:spacing w:val="-2"/>
          <w:sz w:val="18"/>
        </w:rPr>
        <w:t>place</w:t>
      </w:r>
      <w:r>
        <w:rPr>
          <w:spacing w:val="-4"/>
          <w:sz w:val="18"/>
        </w:rPr>
        <w:t> </w:t>
      </w:r>
      <w:r>
        <w:rPr>
          <w:spacing w:val="-2"/>
          <w:sz w:val="18"/>
        </w:rPr>
        <w:t>before</w:t>
      </w:r>
      <w:r>
        <w:rPr>
          <w:spacing w:val="-4"/>
          <w:sz w:val="18"/>
        </w:rPr>
        <w:t> </w:t>
      </w:r>
      <w:r>
        <w:rPr>
          <w:spacing w:val="-2"/>
          <w:sz w:val="18"/>
        </w:rPr>
        <w:t>the</w:t>
      </w:r>
      <w:r>
        <w:rPr>
          <w:spacing w:val="-4"/>
          <w:sz w:val="18"/>
        </w:rPr>
        <w:t> </w:t>
      </w:r>
      <w:r>
        <w:rPr>
          <w:spacing w:val="-2"/>
          <w:sz w:val="18"/>
        </w:rPr>
        <w:t>end of</w:t>
      </w:r>
      <w:r>
        <w:rPr>
          <w:spacing w:val="-4"/>
          <w:sz w:val="18"/>
        </w:rPr>
        <w:t> </w:t>
      </w:r>
      <w:r>
        <w:rPr>
          <w:spacing w:val="-2"/>
          <w:sz w:val="18"/>
        </w:rPr>
        <w:t>the</w:t>
      </w:r>
      <w:r>
        <w:rPr>
          <w:spacing w:val="-4"/>
          <w:sz w:val="18"/>
        </w:rPr>
        <w:t> </w:t>
      </w:r>
      <w:r>
        <w:rPr>
          <w:spacing w:val="-2"/>
          <w:sz w:val="18"/>
        </w:rPr>
        <w:t>semester</w:t>
      </w:r>
      <w:r>
        <w:rPr>
          <w:spacing w:val="-4"/>
          <w:sz w:val="18"/>
        </w:rPr>
        <w:t> </w:t>
      </w:r>
      <w:r>
        <w:rPr>
          <w:spacing w:val="-2"/>
          <w:sz w:val="18"/>
        </w:rPr>
        <w:t>in</w:t>
      </w:r>
      <w:r>
        <w:rPr>
          <w:spacing w:val="-4"/>
          <w:sz w:val="18"/>
        </w:rPr>
        <w:t> </w:t>
      </w:r>
      <w:r>
        <w:rPr>
          <w:spacing w:val="-2"/>
          <w:sz w:val="18"/>
        </w:rPr>
        <w:t>the</w:t>
      </w:r>
      <w:r>
        <w:rPr>
          <w:spacing w:val="-3"/>
          <w:sz w:val="18"/>
        </w:rPr>
        <w:t> </w:t>
      </w:r>
      <w:r>
        <w:rPr>
          <w:spacing w:val="-2"/>
          <w:sz w:val="18"/>
        </w:rPr>
        <w:t>academic</w:t>
      </w:r>
      <w:r>
        <w:rPr>
          <w:spacing w:val="-4"/>
          <w:sz w:val="18"/>
        </w:rPr>
        <w:t> </w:t>
      </w:r>
      <w:r>
        <w:rPr>
          <w:spacing w:val="-2"/>
          <w:sz w:val="18"/>
        </w:rPr>
        <w:t>calendar </w:t>
      </w:r>
      <w:r>
        <w:rPr>
          <w:sz w:val="18"/>
        </w:rPr>
        <w:t>in which the student submitted their application.</w:t>
      </w:r>
    </w:p>
    <w:p>
      <w:pPr>
        <w:spacing w:line="312" w:lineRule="auto" w:before="147"/>
        <w:ind w:left="738" w:right="3982" w:firstLine="0"/>
        <w:jc w:val="both"/>
        <w:rPr>
          <w:sz w:val="18"/>
        </w:rPr>
      </w:pPr>
      <w:r>
        <w:rPr>
          <w:sz w:val="18"/>
        </w:rPr>
        <w:t>A</w:t>
      </w:r>
      <w:r>
        <w:rPr>
          <w:spacing w:val="-7"/>
          <w:sz w:val="18"/>
        </w:rPr>
        <w:t> </w:t>
      </w:r>
      <w:r>
        <w:rPr>
          <w:sz w:val="18"/>
        </w:rPr>
        <w:t>graduate</w:t>
      </w:r>
      <w:r>
        <w:rPr>
          <w:spacing w:val="-7"/>
          <w:sz w:val="18"/>
        </w:rPr>
        <w:t> </w:t>
      </w:r>
      <w:r>
        <w:rPr>
          <w:sz w:val="18"/>
        </w:rPr>
        <w:t>student</w:t>
      </w:r>
      <w:r>
        <w:rPr>
          <w:spacing w:val="-5"/>
          <w:sz w:val="18"/>
        </w:rPr>
        <w:t> </w:t>
      </w:r>
      <w:r>
        <w:rPr>
          <w:sz w:val="18"/>
        </w:rPr>
        <w:t>who</w:t>
      </w:r>
      <w:r>
        <w:rPr>
          <w:spacing w:val="-6"/>
          <w:sz w:val="18"/>
        </w:rPr>
        <w:t> </w:t>
      </w:r>
      <w:r>
        <w:rPr>
          <w:sz w:val="18"/>
        </w:rPr>
        <w:t>has</w:t>
      </w:r>
      <w:r>
        <w:rPr>
          <w:spacing w:val="-7"/>
          <w:sz w:val="18"/>
        </w:rPr>
        <w:t> </w:t>
      </w:r>
      <w:r>
        <w:rPr>
          <w:sz w:val="18"/>
        </w:rPr>
        <w:t>applied</w:t>
      </w:r>
      <w:r>
        <w:rPr>
          <w:spacing w:val="-6"/>
          <w:sz w:val="18"/>
        </w:rPr>
        <w:t> </w:t>
      </w:r>
      <w:r>
        <w:rPr>
          <w:sz w:val="18"/>
        </w:rPr>
        <w:t>for</w:t>
      </w:r>
      <w:r>
        <w:rPr>
          <w:spacing w:val="-7"/>
          <w:sz w:val="18"/>
        </w:rPr>
        <w:t> </w:t>
      </w:r>
      <w:r>
        <w:rPr>
          <w:sz w:val="18"/>
        </w:rPr>
        <w:t>the</w:t>
      </w:r>
      <w:r>
        <w:rPr>
          <w:spacing w:val="-6"/>
          <w:sz w:val="18"/>
        </w:rPr>
        <w:t> </w:t>
      </w:r>
      <w:r>
        <w:rPr>
          <w:sz w:val="18"/>
        </w:rPr>
        <w:t>degree</w:t>
      </w:r>
      <w:r>
        <w:rPr>
          <w:spacing w:val="-7"/>
          <w:sz w:val="18"/>
        </w:rPr>
        <w:t> </w:t>
      </w:r>
      <w:r>
        <w:rPr>
          <w:sz w:val="18"/>
        </w:rPr>
        <w:t>examination</w:t>
      </w:r>
      <w:r>
        <w:rPr>
          <w:spacing w:val="-7"/>
          <w:sz w:val="18"/>
        </w:rPr>
        <w:t> </w:t>
      </w:r>
      <w:r>
        <w:rPr>
          <w:sz w:val="18"/>
        </w:rPr>
        <w:t>in</w:t>
      </w:r>
      <w:r>
        <w:rPr>
          <w:spacing w:val="-7"/>
          <w:sz w:val="18"/>
        </w:rPr>
        <w:t> </w:t>
      </w:r>
      <w:r>
        <w:rPr>
          <w:sz w:val="18"/>
        </w:rPr>
        <w:t>a</w:t>
      </w:r>
      <w:r>
        <w:rPr>
          <w:spacing w:val="-7"/>
          <w:sz w:val="18"/>
        </w:rPr>
        <w:t> </w:t>
      </w:r>
      <w:r>
        <w:rPr>
          <w:sz w:val="18"/>
        </w:rPr>
        <w:t>semester</w:t>
      </w:r>
      <w:r>
        <w:rPr>
          <w:spacing w:val="-7"/>
          <w:sz w:val="18"/>
        </w:rPr>
        <w:t> </w:t>
      </w:r>
      <w:r>
        <w:rPr>
          <w:sz w:val="18"/>
        </w:rPr>
        <w:t>but</w:t>
      </w:r>
      <w:r>
        <w:rPr>
          <w:spacing w:val="-7"/>
          <w:sz w:val="18"/>
        </w:rPr>
        <w:t> </w:t>
      </w:r>
      <w:r>
        <w:rPr>
          <w:sz w:val="18"/>
        </w:rPr>
        <w:t>is</w:t>
      </w:r>
      <w:r>
        <w:rPr>
          <w:spacing w:val="-7"/>
          <w:sz w:val="18"/>
        </w:rPr>
        <w:t> </w:t>
      </w:r>
      <w:r>
        <w:rPr>
          <w:sz w:val="18"/>
        </w:rPr>
        <w:t>unable to</w:t>
      </w:r>
      <w:r>
        <w:rPr>
          <w:spacing w:val="-4"/>
          <w:sz w:val="18"/>
        </w:rPr>
        <w:t> </w:t>
      </w:r>
      <w:r>
        <w:rPr>
          <w:sz w:val="18"/>
        </w:rPr>
        <w:t>complete</w:t>
      </w:r>
      <w:r>
        <w:rPr>
          <w:spacing w:val="-4"/>
          <w:sz w:val="18"/>
        </w:rPr>
        <w:t> </w:t>
      </w:r>
      <w:r>
        <w:rPr>
          <w:sz w:val="18"/>
        </w:rPr>
        <w:t>the</w:t>
      </w:r>
      <w:r>
        <w:rPr>
          <w:spacing w:val="-4"/>
          <w:sz w:val="18"/>
        </w:rPr>
        <w:t> </w:t>
      </w:r>
      <w:r>
        <w:rPr>
          <w:sz w:val="18"/>
        </w:rPr>
        <w:t>examination</w:t>
      </w:r>
      <w:r>
        <w:rPr>
          <w:spacing w:val="-3"/>
          <w:sz w:val="18"/>
        </w:rPr>
        <w:t> </w:t>
      </w:r>
      <w:r>
        <w:rPr>
          <w:sz w:val="18"/>
        </w:rPr>
        <w:t>for</w:t>
      </w:r>
      <w:r>
        <w:rPr>
          <w:spacing w:val="-4"/>
          <w:sz w:val="18"/>
        </w:rPr>
        <w:t> </w:t>
      </w:r>
      <w:r>
        <w:rPr>
          <w:sz w:val="18"/>
        </w:rPr>
        <w:t>any</w:t>
      </w:r>
      <w:r>
        <w:rPr>
          <w:spacing w:val="-3"/>
          <w:sz w:val="18"/>
        </w:rPr>
        <w:t> </w:t>
      </w:r>
      <w:r>
        <w:rPr>
          <w:sz w:val="18"/>
        </w:rPr>
        <w:t>reason</w:t>
      </w:r>
      <w:r>
        <w:rPr>
          <w:spacing w:val="-3"/>
          <w:sz w:val="18"/>
        </w:rPr>
        <w:t> </w:t>
      </w:r>
      <w:r>
        <w:rPr>
          <w:sz w:val="18"/>
        </w:rPr>
        <w:t>shall</w:t>
      </w:r>
      <w:r>
        <w:rPr>
          <w:spacing w:val="-4"/>
          <w:sz w:val="18"/>
        </w:rPr>
        <w:t> </w:t>
      </w:r>
      <w:r>
        <w:rPr>
          <w:sz w:val="18"/>
        </w:rPr>
        <w:t>apply</w:t>
      </w:r>
      <w:r>
        <w:rPr>
          <w:spacing w:val="-3"/>
          <w:sz w:val="18"/>
        </w:rPr>
        <w:t> </w:t>
      </w:r>
      <w:r>
        <w:rPr>
          <w:sz w:val="18"/>
        </w:rPr>
        <w:t>for</w:t>
      </w:r>
      <w:r>
        <w:rPr>
          <w:spacing w:val="-4"/>
          <w:sz w:val="18"/>
        </w:rPr>
        <w:t> </w:t>
      </w:r>
      <w:r>
        <w:rPr>
          <w:sz w:val="18"/>
        </w:rPr>
        <w:t>the</w:t>
      </w:r>
      <w:r>
        <w:rPr>
          <w:spacing w:val="-4"/>
          <w:sz w:val="18"/>
        </w:rPr>
        <w:t> </w:t>
      </w:r>
      <w:r>
        <w:rPr>
          <w:sz w:val="18"/>
        </w:rPr>
        <w:t>revocation</w:t>
      </w:r>
      <w:r>
        <w:rPr>
          <w:spacing w:val="-4"/>
          <w:sz w:val="18"/>
        </w:rPr>
        <w:t> </w:t>
      </w:r>
      <w:r>
        <w:rPr>
          <w:sz w:val="18"/>
        </w:rPr>
        <w:t>of</w:t>
      </w:r>
      <w:r>
        <w:rPr>
          <w:spacing w:val="-4"/>
          <w:sz w:val="18"/>
        </w:rPr>
        <w:t> </w:t>
      </w:r>
      <w:r>
        <w:rPr>
          <w:sz w:val="18"/>
        </w:rPr>
        <w:t>the</w:t>
      </w:r>
      <w:r>
        <w:rPr>
          <w:spacing w:val="-4"/>
          <w:sz w:val="18"/>
        </w:rPr>
        <w:t> </w:t>
      </w:r>
      <w:r>
        <w:rPr>
          <w:spacing w:val="-2"/>
          <w:sz w:val="18"/>
        </w:rPr>
        <w:t>academic</w:t>
      </w:r>
    </w:p>
    <w:p>
      <w:pPr>
        <w:spacing w:after="0" w:line="312" w:lineRule="auto"/>
        <w:jc w:val="both"/>
        <w:rPr>
          <w:sz w:val="18"/>
        </w:rPr>
        <w:sectPr>
          <w:type w:val="continuous"/>
          <w:pgSz w:w="11910" w:h="16840"/>
          <w:pgMar w:header="0" w:footer="2827" w:top="1100" w:bottom="280" w:left="740" w:right="0"/>
        </w:sectPr>
      </w:pPr>
    </w:p>
    <w:p>
      <w:pPr>
        <w:pStyle w:val="BodyText"/>
        <w:rPr>
          <w:sz w:val="18"/>
        </w:rPr>
      </w:pPr>
    </w:p>
    <w:p>
      <w:pPr>
        <w:pStyle w:val="BodyText"/>
        <w:rPr>
          <w:sz w:val="18"/>
        </w:rPr>
      </w:pPr>
    </w:p>
    <w:p>
      <w:pPr>
        <w:pStyle w:val="BodyText"/>
        <w:rPr>
          <w:sz w:val="18"/>
        </w:rPr>
      </w:pPr>
    </w:p>
    <w:p>
      <w:pPr>
        <w:pStyle w:val="BodyText"/>
        <w:spacing w:before="156"/>
        <w:rPr>
          <w:sz w:val="18"/>
        </w:rPr>
      </w:pPr>
    </w:p>
    <w:p>
      <w:pPr>
        <w:spacing w:line="312" w:lineRule="auto" w:before="0"/>
        <w:ind w:left="738" w:right="3983" w:firstLine="0"/>
        <w:jc w:val="both"/>
        <w:rPr>
          <w:sz w:val="18"/>
        </w:rPr>
      </w:pPr>
      <w:r>
        <w:rPr>
          <w:sz w:val="18"/>
        </w:rPr>
        <w:t>degree</w:t>
      </w:r>
      <w:r>
        <w:rPr>
          <w:spacing w:val="-5"/>
          <w:sz w:val="18"/>
        </w:rPr>
        <w:t> </w:t>
      </w:r>
      <w:r>
        <w:rPr>
          <w:sz w:val="18"/>
        </w:rPr>
        <w:t>examination</w:t>
      </w:r>
      <w:r>
        <w:rPr>
          <w:spacing w:val="-6"/>
          <w:sz w:val="18"/>
        </w:rPr>
        <w:t> </w:t>
      </w:r>
      <w:r>
        <w:rPr>
          <w:sz w:val="18"/>
        </w:rPr>
        <w:t>before</w:t>
      </w:r>
      <w:r>
        <w:rPr>
          <w:spacing w:val="-6"/>
          <w:sz w:val="18"/>
        </w:rPr>
        <w:t> </w:t>
      </w:r>
      <w:r>
        <w:rPr>
          <w:sz w:val="18"/>
        </w:rPr>
        <w:t>the</w:t>
      </w:r>
      <w:r>
        <w:rPr>
          <w:spacing w:val="-5"/>
          <w:sz w:val="18"/>
        </w:rPr>
        <w:t> </w:t>
      </w:r>
      <w:r>
        <w:rPr>
          <w:sz w:val="18"/>
        </w:rPr>
        <w:t>end</w:t>
      </w:r>
      <w:r>
        <w:rPr>
          <w:spacing w:val="-6"/>
          <w:sz w:val="18"/>
        </w:rPr>
        <w:t> </w:t>
      </w:r>
      <w:r>
        <w:rPr>
          <w:sz w:val="18"/>
        </w:rPr>
        <w:t>of</w:t>
      </w:r>
      <w:r>
        <w:rPr>
          <w:spacing w:val="-5"/>
          <w:sz w:val="18"/>
        </w:rPr>
        <w:t> </w:t>
      </w:r>
      <w:r>
        <w:rPr>
          <w:sz w:val="18"/>
        </w:rPr>
        <w:t>the</w:t>
      </w:r>
      <w:r>
        <w:rPr>
          <w:spacing w:val="-6"/>
          <w:sz w:val="18"/>
        </w:rPr>
        <w:t> </w:t>
      </w:r>
      <w:r>
        <w:rPr>
          <w:sz w:val="18"/>
        </w:rPr>
        <w:t>semester</w:t>
      </w:r>
      <w:r>
        <w:rPr>
          <w:spacing w:val="-4"/>
          <w:sz w:val="18"/>
        </w:rPr>
        <w:t> </w:t>
      </w:r>
      <w:r>
        <w:rPr>
          <w:sz w:val="18"/>
        </w:rPr>
        <w:t>as</w:t>
      </w:r>
      <w:r>
        <w:rPr>
          <w:spacing w:val="-6"/>
          <w:sz w:val="18"/>
        </w:rPr>
        <w:t> </w:t>
      </w:r>
      <w:r>
        <w:rPr>
          <w:sz w:val="18"/>
        </w:rPr>
        <w:t>stipulated</w:t>
      </w:r>
      <w:r>
        <w:rPr>
          <w:spacing w:val="-6"/>
          <w:sz w:val="18"/>
        </w:rPr>
        <w:t> </w:t>
      </w:r>
      <w:r>
        <w:rPr>
          <w:sz w:val="18"/>
        </w:rPr>
        <w:t>on</w:t>
      </w:r>
      <w:r>
        <w:rPr>
          <w:spacing w:val="-6"/>
          <w:sz w:val="18"/>
        </w:rPr>
        <w:t> </w:t>
      </w:r>
      <w:r>
        <w:rPr>
          <w:sz w:val="18"/>
        </w:rPr>
        <w:t>the</w:t>
      </w:r>
      <w:r>
        <w:rPr>
          <w:spacing w:val="-5"/>
          <w:sz w:val="18"/>
        </w:rPr>
        <w:t> </w:t>
      </w:r>
      <w:r>
        <w:rPr>
          <w:sz w:val="18"/>
        </w:rPr>
        <w:t>academic</w:t>
      </w:r>
      <w:r>
        <w:rPr>
          <w:spacing w:val="-6"/>
          <w:sz w:val="18"/>
        </w:rPr>
        <w:t> </w:t>
      </w:r>
      <w:r>
        <w:rPr>
          <w:sz w:val="18"/>
        </w:rPr>
        <w:t>calendar. Failure</w:t>
      </w:r>
      <w:r>
        <w:rPr>
          <w:spacing w:val="-2"/>
          <w:sz w:val="18"/>
        </w:rPr>
        <w:t> </w:t>
      </w:r>
      <w:r>
        <w:rPr>
          <w:sz w:val="18"/>
        </w:rPr>
        <w:t>to</w:t>
      </w:r>
      <w:r>
        <w:rPr>
          <w:spacing w:val="-1"/>
          <w:sz w:val="18"/>
        </w:rPr>
        <w:t> </w:t>
      </w:r>
      <w:r>
        <w:rPr>
          <w:sz w:val="18"/>
        </w:rPr>
        <w:t>complete</w:t>
      </w:r>
      <w:r>
        <w:rPr>
          <w:spacing w:val="-2"/>
          <w:sz w:val="18"/>
        </w:rPr>
        <w:t> </w:t>
      </w:r>
      <w:r>
        <w:rPr>
          <w:sz w:val="18"/>
        </w:rPr>
        <w:t>the</w:t>
      </w:r>
      <w:r>
        <w:rPr>
          <w:spacing w:val="-2"/>
          <w:sz w:val="18"/>
        </w:rPr>
        <w:t> </w:t>
      </w:r>
      <w:r>
        <w:rPr>
          <w:sz w:val="18"/>
        </w:rPr>
        <w:t>cancellation</w:t>
      </w:r>
      <w:r>
        <w:rPr>
          <w:spacing w:val="-1"/>
          <w:sz w:val="18"/>
        </w:rPr>
        <w:t> </w:t>
      </w:r>
      <w:r>
        <w:rPr>
          <w:sz w:val="18"/>
        </w:rPr>
        <w:t>process</w:t>
      </w:r>
      <w:r>
        <w:rPr>
          <w:spacing w:val="-1"/>
          <w:sz w:val="18"/>
        </w:rPr>
        <w:t> </w:t>
      </w:r>
      <w:r>
        <w:rPr>
          <w:sz w:val="18"/>
        </w:rPr>
        <w:t>will</w:t>
      </w:r>
      <w:r>
        <w:rPr>
          <w:spacing w:val="-1"/>
          <w:sz w:val="18"/>
        </w:rPr>
        <w:t> </w:t>
      </w:r>
      <w:r>
        <w:rPr>
          <w:sz w:val="18"/>
        </w:rPr>
        <w:t>result</w:t>
      </w:r>
      <w:r>
        <w:rPr>
          <w:spacing w:val="-1"/>
          <w:sz w:val="18"/>
        </w:rPr>
        <w:t> </w:t>
      </w:r>
      <w:r>
        <w:rPr>
          <w:sz w:val="18"/>
        </w:rPr>
        <w:t>in</w:t>
      </w:r>
      <w:r>
        <w:rPr>
          <w:spacing w:val="-1"/>
          <w:sz w:val="18"/>
        </w:rPr>
        <w:t> </w:t>
      </w:r>
      <w:r>
        <w:rPr>
          <w:sz w:val="18"/>
        </w:rPr>
        <w:t>being</w:t>
      </w:r>
      <w:r>
        <w:rPr>
          <w:spacing w:val="-1"/>
          <w:sz w:val="18"/>
        </w:rPr>
        <w:t> </w:t>
      </w:r>
      <w:r>
        <w:rPr>
          <w:sz w:val="18"/>
        </w:rPr>
        <w:t>recorded</w:t>
      </w:r>
      <w:r>
        <w:rPr>
          <w:spacing w:val="-1"/>
          <w:sz w:val="18"/>
        </w:rPr>
        <w:t> </w:t>
      </w:r>
      <w:r>
        <w:rPr>
          <w:sz w:val="18"/>
        </w:rPr>
        <w:t>as</w:t>
      </w:r>
      <w:r>
        <w:rPr>
          <w:spacing w:val="-1"/>
          <w:sz w:val="18"/>
        </w:rPr>
        <w:t> </w:t>
      </w:r>
      <w:r>
        <w:rPr>
          <w:sz w:val="18"/>
        </w:rPr>
        <w:t>having</w:t>
      </w:r>
      <w:r>
        <w:rPr>
          <w:spacing w:val="-1"/>
          <w:sz w:val="18"/>
        </w:rPr>
        <w:t> </w:t>
      </w:r>
      <w:r>
        <w:rPr>
          <w:sz w:val="18"/>
        </w:rPr>
        <w:t>failed the degree examination once.</w:t>
      </w:r>
    </w:p>
    <w:p>
      <w:pPr>
        <w:spacing w:before="77"/>
        <w:ind w:left="103" w:right="0" w:firstLine="0"/>
        <w:jc w:val="left"/>
        <w:rPr>
          <w:rFonts w:ascii="標楷體" w:eastAsia="標楷體" w:hint="eastAsia"/>
          <w:sz w:val="18"/>
        </w:rPr>
      </w:pPr>
      <w:r>
        <w:rPr>
          <w:rFonts w:ascii="標楷體" w:eastAsia="標楷體" w:hint="eastAsia"/>
          <w:spacing w:val="-3"/>
          <w:sz w:val="18"/>
        </w:rPr>
        <w:t>第四條 學位考試依下列程序進行：</w:t>
      </w:r>
    </w:p>
    <w:p>
      <w:pPr>
        <w:spacing w:line="276" w:lineRule="auto" w:before="34"/>
        <w:ind w:left="801" w:right="7321" w:firstLine="1"/>
        <w:jc w:val="left"/>
        <w:rPr>
          <w:rFonts w:ascii="標楷體" w:eastAsia="標楷體" w:hint="eastAsia"/>
          <w:sz w:val="18"/>
        </w:rPr>
      </w:pPr>
      <w:r>
        <w:rPr>
          <w:rFonts w:ascii="標楷體" w:eastAsia="標楷體" w:hint="eastAsia"/>
          <w:spacing w:val="-2"/>
          <w:sz w:val="18"/>
        </w:rPr>
        <w:t>一、組織碩士或博士學位考試委員會。二、辦理學位考試。</w:t>
      </w:r>
    </w:p>
    <w:p>
      <w:pPr>
        <w:spacing w:after="0" w:line="276" w:lineRule="auto"/>
        <w:jc w:val="left"/>
        <w:rPr>
          <w:rFonts w:ascii="標楷體" w:eastAsia="標楷體" w:hint="eastAsia"/>
          <w:sz w:val="18"/>
        </w:rPr>
        <w:sectPr>
          <w:pgSz w:w="11910" w:h="16840"/>
          <w:pgMar w:header="0" w:footer="2827" w:top="1920" w:bottom="3020" w:left="740" w:right="0"/>
        </w:sectPr>
      </w:pPr>
    </w:p>
    <w:p>
      <w:pPr>
        <w:spacing w:before="67"/>
        <w:ind w:left="103" w:right="0" w:firstLine="0"/>
        <w:jc w:val="left"/>
        <w:rPr>
          <w:sz w:val="18"/>
        </w:rPr>
      </w:pPr>
      <w:r>
        <w:rPr>
          <w:sz w:val="18"/>
        </w:rPr>
        <w:t>Article</w:t>
      </w:r>
      <w:r>
        <w:rPr>
          <w:spacing w:val="-9"/>
          <w:sz w:val="18"/>
        </w:rPr>
        <w:t> </w:t>
      </w:r>
      <w:r>
        <w:rPr>
          <w:spacing w:val="-10"/>
          <w:sz w:val="18"/>
        </w:rPr>
        <w:t>4</w:t>
      </w:r>
    </w:p>
    <w:p>
      <w:pPr>
        <w:spacing w:line="240" w:lineRule="auto" w:before="128"/>
        <w:rPr>
          <w:sz w:val="18"/>
        </w:rPr>
      </w:pPr>
      <w:r>
        <w:rPr/>
        <w:br w:type="column"/>
      </w:r>
      <w:r>
        <w:rPr>
          <w:sz w:val="18"/>
        </w:rPr>
      </w:r>
    </w:p>
    <w:p>
      <w:pPr>
        <w:spacing w:before="0"/>
        <w:ind w:left="0" w:right="0" w:firstLine="0"/>
        <w:jc w:val="left"/>
        <w:rPr>
          <w:sz w:val="18"/>
        </w:rPr>
      </w:pPr>
      <w:r>
        <w:rPr>
          <w:sz w:val="18"/>
        </w:rPr>
        <w:t>The</w:t>
      </w:r>
      <w:r>
        <w:rPr>
          <w:spacing w:val="-7"/>
          <w:sz w:val="18"/>
        </w:rPr>
        <w:t> </w:t>
      </w:r>
      <w:r>
        <w:rPr>
          <w:sz w:val="18"/>
        </w:rPr>
        <w:t>degree</w:t>
      </w:r>
      <w:r>
        <w:rPr>
          <w:spacing w:val="-7"/>
          <w:sz w:val="18"/>
        </w:rPr>
        <w:t> </w:t>
      </w:r>
      <w:r>
        <w:rPr>
          <w:sz w:val="18"/>
        </w:rPr>
        <w:t>examination</w:t>
      </w:r>
      <w:r>
        <w:rPr>
          <w:spacing w:val="-7"/>
          <w:sz w:val="18"/>
        </w:rPr>
        <w:t> </w:t>
      </w:r>
      <w:r>
        <w:rPr>
          <w:sz w:val="18"/>
        </w:rPr>
        <w:t>shall</w:t>
      </w:r>
      <w:r>
        <w:rPr>
          <w:spacing w:val="-6"/>
          <w:sz w:val="18"/>
        </w:rPr>
        <w:t> </w:t>
      </w:r>
      <w:r>
        <w:rPr>
          <w:sz w:val="18"/>
        </w:rPr>
        <w:t>be</w:t>
      </w:r>
      <w:r>
        <w:rPr>
          <w:spacing w:val="-7"/>
          <w:sz w:val="18"/>
        </w:rPr>
        <w:t> </w:t>
      </w:r>
      <w:r>
        <w:rPr>
          <w:sz w:val="18"/>
        </w:rPr>
        <w:t>conducted</w:t>
      </w:r>
      <w:r>
        <w:rPr>
          <w:spacing w:val="-7"/>
          <w:sz w:val="18"/>
        </w:rPr>
        <w:t> </w:t>
      </w:r>
      <w:r>
        <w:rPr>
          <w:sz w:val="18"/>
        </w:rPr>
        <w:t>in</w:t>
      </w:r>
      <w:r>
        <w:rPr>
          <w:spacing w:val="-7"/>
          <w:sz w:val="18"/>
        </w:rPr>
        <w:t> </w:t>
      </w:r>
      <w:r>
        <w:rPr>
          <w:sz w:val="18"/>
        </w:rPr>
        <w:t>accordance</w:t>
      </w:r>
      <w:r>
        <w:rPr>
          <w:spacing w:val="-6"/>
          <w:sz w:val="18"/>
        </w:rPr>
        <w:t> </w:t>
      </w:r>
      <w:r>
        <w:rPr>
          <w:sz w:val="18"/>
        </w:rPr>
        <w:t>with</w:t>
      </w:r>
      <w:r>
        <w:rPr>
          <w:spacing w:val="-7"/>
          <w:sz w:val="18"/>
        </w:rPr>
        <w:t> </w:t>
      </w:r>
      <w:r>
        <w:rPr>
          <w:sz w:val="18"/>
        </w:rPr>
        <w:t>the</w:t>
      </w:r>
      <w:r>
        <w:rPr>
          <w:spacing w:val="-6"/>
          <w:sz w:val="18"/>
        </w:rPr>
        <w:t> </w:t>
      </w:r>
      <w:r>
        <w:rPr>
          <w:sz w:val="18"/>
        </w:rPr>
        <w:t>following</w:t>
      </w:r>
      <w:r>
        <w:rPr>
          <w:spacing w:val="-7"/>
          <w:sz w:val="18"/>
        </w:rPr>
        <w:t> </w:t>
      </w:r>
      <w:r>
        <w:rPr>
          <w:spacing w:val="-2"/>
          <w:sz w:val="18"/>
        </w:rPr>
        <w:t>procedures:</w:t>
      </w:r>
    </w:p>
    <w:p>
      <w:pPr>
        <w:pStyle w:val="ListParagraph"/>
        <w:numPr>
          <w:ilvl w:val="1"/>
          <w:numId w:val="127"/>
        </w:numPr>
        <w:tabs>
          <w:tab w:pos="438" w:val="left" w:leader="none"/>
        </w:tabs>
        <w:spacing w:line="312" w:lineRule="auto" w:before="137" w:after="0"/>
        <w:ind w:left="438" w:right="3984" w:hanging="358"/>
        <w:jc w:val="left"/>
        <w:rPr>
          <w:sz w:val="18"/>
        </w:rPr>
      </w:pPr>
      <w:r>
        <w:rPr>
          <w:spacing w:val="-2"/>
          <w:sz w:val="18"/>
        </w:rPr>
        <w:t>Establishment of the master’s or doctoral degree examination committee (hereinafter </w:t>
      </w:r>
      <w:r>
        <w:rPr>
          <w:sz w:val="18"/>
        </w:rPr>
        <w:t>referred to as “the Committee”).</w:t>
      </w:r>
    </w:p>
    <w:p>
      <w:pPr>
        <w:pStyle w:val="ListParagraph"/>
        <w:numPr>
          <w:ilvl w:val="1"/>
          <w:numId w:val="127"/>
        </w:numPr>
        <w:tabs>
          <w:tab w:pos="437" w:val="left" w:leader="none"/>
        </w:tabs>
        <w:spacing w:line="205" w:lineRule="exact" w:before="0" w:after="0"/>
        <w:ind w:left="437" w:right="0" w:hanging="357"/>
        <w:jc w:val="left"/>
        <w:rPr>
          <w:sz w:val="18"/>
        </w:rPr>
      </w:pPr>
      <w:r>
        <w:rPr>
          <w:sz w:val="18"/>
        </w:rPr>
        <w:t>Conducting</w:t>
      </w:r>
      <w:r>
        <w:rPr>
          <w:spacing w:val="-8"/>
          <w:sz w:val="18"/>
        </w:rPr>
        <w:t> </w:t>
      </w:r>
      <w:r>
        <w:rPr>
          <w:sz w:val="18"/>
        </w:rPr>
        <w:t>the</w:t>
      </w:r>
      <w:r>
        <w:rPr>
          <w:spacing w:val="-7"/>
          <w:sz w:val="18"/>
        </w:rPr>
        <w:t> </w:t>
      </w:r>
      <w:r>
        <w:rPr>
          <w:sz w:val="18"/>
        </w:rPr>
        <w:t>degree</w:t>
      </w:r>
      <w:r>
        <w:rPr>
          <w:spacing w:val="-7"/>
          <w:sz w:val="18"/>
        </w:rPr>
        <w:t> </w:t>
      </w:r>
      <w:r>
        <w:rPr>
          <w:spacing w:val="-2"/>
          <w:sz w:val="18"/>
        </w:rPr>
        <w:t>examination.</w:t>
      </w:r>
    </w:p>
    <w:p>
      <w:pPr>
        <w:spacing w:after="0" w:line="205" w:lineRule="exact"/>
        <w:jc w:val="left"/>
        <w:rPr>
          <w:sz w:val="18"/>
        </w:rPr>
        <w:sectPr>
          <w:type w:val="continuous"/>
          <w:pgSz w:w="11910" w:h="16840"/>
          <w:pgMar w:header="0" w:footer="2827" w:top="1100" w:bottom="280" w:left="740" w:right="0"/>
          <w:cols w:num="2" w:equalWidth="0">
            <w:col w:w="734" w:space="5"/>
            <w:col w:w="10431"/>
          </w:cols>
        </w:sectPr>
      </w:pPr>
    </w:p>
    <w:p>
      <w:pPr>
        <w:spacing w:before="140"/>
        <w:ind w:left="103" w:right="0" w:firstLine="0"/>
        <w:jc w:val="both"/>
        <w:rPr>
          <w:rFonts w:ascii="標楷體" w:eastAsia="標楷體" w:hint="eastAsia"/>
          <w:sz w:val="18"/>
        </w:rPr>
      </w:pPr>
      <w:r>
        <w:rPr>
          <w:rFonts w:ascii="標楷體" w:eastAsia="標楷體" w:hint="eastAsia"/>
          <w:spacing w:val="-3"/>
          <w:sz w:val="18"/>
        </w:rPr>
        <w:t>第五條 組織碩士或博士學位考試委員會，依下列規定辦理：</w:t>
      </w:r>
    </w:p>
    <w:p>
      <w:pPr>
        <w:spacing w:line="276" w:lineRule="auto" w:before="34"/>
        <w:ind w:left="844" w:right="3983" w:firstLine="0"/>
        <w:jc w:val="both"/>
        <w:rPr>
          <w:rFonts w:ascii="標楷體" w:eastAsia="標楷體" w:hint="eastAsia"/>
          <w:sz w:val="18"/>
        </w:rPr>
      </w:pPr>
      <w:r>
        <w:rPr>
          <w:rFonts w:ascii="標楷體" w:eastAsia="標楷體" w:hint="eastAsia"/>
          <w:spacing w:val="-2"/>
          <w:sz w:val="18"/>
        </w:rPr>
        <w:t>一、碩士學位考試委員會置委員三人至五人，其中校外委員不得少於一人；博士學位考試委員會置委員五人至九人，其中校外委員人數須為三分之一以上，召集人由委員互推一人擔任。</w:t>
      </w:r>
    </w:p>
    <w:p>
      <w:pPr>
        <w:spacing w:line="276" w:lineRule="auto" w:before="0"/>
        <w:ind w:left="844" w:right="6744" w:firstLine="0"/>
        <w:jc w:val="left"/>
        <w:rPr>
          <w:rFonts w:ascii="標楷體" w:eastAsia="標楷體" w:hint="eastAsia"/>
          <w:sz w:val="18"/>
        </w:rPr>
      </w:pPr>
      <w:r>
        <w:rPr>
          <w:rFonts w:ascii="標楷體" w:eastAsia="標楷體" w:hint="eastAsia"/>
          <w:spacing w:val="-2"/>
          <w:sz w:val="18"/>
        </w:rPr>
        <w:t>二、指導教授得為委員，但不得擔任召集人。三、本校兼任教師得提聘為校外委員。</w:t>
      </w:r>
    </w:p>
    <w:p>
      <w:pPr>
        <w:spacing w:line="232" w:lineRule="exact" w:before="0"/>
        <w:ind w:left="844" w:right="0" w:firstLine="0"/>
        <w:jc w:val="left"/>
        <w:rPr>
          <w:rFonts w:ascii="標楷體" w:eastAsia="標楷體" w:hint="eastAsia"/>
          <w:sz w:val="18"/>
        </w:rPr>
      </w:pPr>
      <w:r>
        <w:rPr>
          <w:rFonts w:ascii="標楷體" w:eastAsia="標楷體" w:hint="eastAsia"/>
          <w:spacing w:val="-3"/>
          <w:sz w:val="18"/>
        </w:rPr>
        <w:t>四、考試委員由各系(所、學位學程)主管提請校長遴聘之。</w:t>
      </w:r>
    </w:p>
    <w:p>
      <w:pPr>
        <w:spacing w:line="276" w:lineRule="auto" w:before="32"/>
        <w:ind w:left="844" w:right="3983" w:firstLine="0"/>
        <w:jc w:val="left"/>
        <w:rPr>
          <w:rFonts w:ascii="標楷體" w:eastAsia="標楷體" w:hint="eastAsia"/>
          <w:sz w:val="18"/>
        </w:rPr>
      </w:pPr>
      <w:r>
        <w:rPr>
          <w:rFonts w:ascii="標楷體" w:eastAsia="標楷體" w:hint="eastAsia"/>
          <w:spacing w:val="-2"/>
          <w:sz w:val="18"/>
        </w:rPr>
        <w:t>五、學位考試委員與研究生具有配偶、前配偶、四親等內之血親或三親等內之姻親或曾有此關係者，應自行迴避。如有必要，應重新辦理提聘。</w:t>
      </w:r>
    </w:p>
    <w:p>
      <w:pPr>
        <w:spacing w:after="0" w:line="276" w:lineRule="auto"/>
        <w:jc w:val="left"/>
        <w:rPr>
          <w:rFonts w:ascii="標楷體" w:eastAsia="標楷體" w:hint="eastAsia"/>
          <w:sz w:val="18"/>
        </w:rPr>
        <w:sectPr>
          <w:type w:val="continuous"/>
          <w:pgSz w:w="11910" w:h="16840"/>
          <w:pgMar w:header="0" w:footer="2827" w:top="1100" w:bottom="280" w:left="740" w:right="0"/>
        </w:sectPr>
      </w:pPr>
    </w:p>
    <w:p>
      <w:pPr>
        <w:spacing w:before="67"/>
        <w:ind w:left="103" w:right="0" w:firstLine="0"/>
        <w:jc w:val="left"/>
        <w:rPr>
          <w:sz w:val="18"/>
        </w:rPr>
      </w:pPr>
      <w:r>
        <w:rPr>
          <w:sz w:val="18"/>
        </w:rPr>
        <w:t>Article</w:t>
      </w:r>
      <w:r>
        <w:rPr>
          <w:spacing w:val="-9"/>
          <w:sz w:val="18"/>
        </w:rPr>
        <w:t> </w:t>
      </w:r>
      <w:r>
        <w:rPr>
          <w:spacing w:val="-10"/>
          <w:sz w:val="18"/>
        </w:rPr>
        <w:t>5</w:t>
      </w:r>
    </w:p>
    <w:p>
      <w:pPr>
        <w:spacing w:line="240" w:lineRule="auto" w:before="128"/>
        <w:rPr>
          <w:sz w:val="18"/>
        </w:rPr>
      </w:pPr>
      <w:r>
        <w:rPr/>
        <w:br w:type="column"/>
      </w:r>
      <w:r>
        <w:rPr>
          <w:sz w:val="18"/>
        </w:rPr>
      </w:r>
    </w:p>
    <w:p>
      <w:pPr>
        <w:spacing w:line="312" w:lineRule="auto" w:before="0"/>
        <w:ind w:left="0" w:right="3985" w:firstLine="1"/>
        <w:jc w:val="both"/>
        <w:rPr>
          <w:sz w:val="18"/>
        </w:rPr>
      </w:pPr>
      <w:r>
        <w:rPr>
          <w:sz w:val="18"/>
        </w:rPr>
        <w:t>The</w:t>
      </w:r>
      <w:r>
        <w:rPr>
          <w:spacing w:val="-2"/>
          <w:sz w:val="18"/>
        </w:rPr>
        <w:t> </w:t>
      </w:r>
      <w:r>
        <w:rPr>
          <w:sz w:val="18"/>
        </w:rPr>
        <w:t>establishment</w:t>
      </w:r>
      <w:r>
        <w:rPr>
          <w:spacing w:val="-1"/>
          <w:sz w:val="18"/>
        </w:rPr>
        <w:t> </w:t>
      </w:r>
      <w:r>
        <w:rPr>
          <w:sz w:val="18"/>
        </w:rPr>
        <w:t>of</w:t>
      </w:r>
      <w:r>
        <w:rPr>
          <w:spacing w:val="-2"/>
          <w:sz w:val="18"/>
        </w:rPr>
        <w:t> </w:t>
      </w:r>
      <w:r>
        <w:rPr>
          <w:sz w:val="18"/>
        </w:rPr>
        <w:t>the Committee</w:t>
      </w:r>
      <w:r>
        <w:rPr>
          <w:spacing w:val="-2"/>
          <w:sz w:val="18"/>
        </w:rPr>
        <w:t> </w:t>
      </w:r>
      <w:r>
        <w:rPr>
          <w:sz w:val="18"/>
        </w:rPr>
        <w:t>shall</w:t>
      </w:r>
      <w:r>
        <w:rPr>
          <w:spacing w:val="-1"/>
          <w:sz w:val="18"/>
        </w:rPr>
        <w:t> </w:t>
      </w:r>
      <w:r>
        <w:rPr>
          <w:sz w:val="18"/>
        </w:rPr>
        <w:t>be</w:t>
      </w:r>
      <w:r>
        <w:rPr>
          <w:spacing w:val="-2"/>
          <w:sz w:val="18"/>
        </w:rPr>
        <w:t> </w:t>
      </w:r>
      <w:r>
        <w:rPr>
          <w:sz w:val="18"/>
        </w:rPr>
        <w:t>conducted</w:t>
      </w:r>
      <w:r>
        <w:rPr>
          <w:spacing w:val="-1"/>
          <w:sz w:val="18"/>
        </w:rPr>
        <w:t> </w:t>
      </w:r>
      <w:r>
        <w:rPr>
          <w:sz w:val="18"/>
        </w:rPr>
        <w:t>in</w:t>
      </w:r>
      <w:r>
        <w:rPr>
          <w:spacing w:val="-1"/>
          <w:sz w:val="18"/>
        </w:rPr>
        <w:t> </w:t>
      </w:r>
      <w:r>
        <w:rPr>
          <w:sz w:val="18"/>
        </w:rPr>
        <w:t>accordance with</w:t>
      </w:r>
      <w:r>
        <w:rPr>
          <w:spacing w:val="-1"/>
          <w:sz w:val="18"/>
        </w:rPr>
        <w:t> </w:t>
      </w:r>
      <w:r>
        <w:rPr>
          <w:sz w:val="18"/>
        </w:rPr>
        <w:t>the</w:t>
      </w:r>
      <w:r>
        <w:rPr>
          <w:spacing w:val="-2"/>
          <w:sz w:val="18"/>
        </w:rPr>
        <w:t> </w:t>
      </w:r>
      <w:r>
        <w:rPr>
          <w:sz w:val="18"/>
        </w:rPr>
        <w:t>following </w:t>
      </w:r>
      <w:r>
        <w:rPr>
          <w:spacing w:val="-2"/>
          <w:sz w:val="18"/>
        </w:rPr>
        <w:t>regulations:</w:t>
      </w:r>
    </w:p>
    <w:p>
      <w:pPr>
        <w:pStyle w:val="ListParagraph"/>
        <w:numPr>
          <w:ilvl w:val="1"/>
          <w:numId w:val="128"/>
        </w:numPr>
        <w:tabs>
          <w:tab w:pos="316" w:val="left" w:leader="none"/>
          <w:tab w:pos="318" w:val="left" w:leader="none"/>
        </w:tabs>
        <w:spacing w:line="312" w:lineRule="auto" w:before="0" w:after="0"/>
        <w:ind w:left="318" w:right="3983" w:hanging="317"/>
        <w:jc w:val="both"/>
        <w:rPr>
          <w:sz w:val="18"/>
        </w:rPr>
      </w:pPr>
      <w:r>
        <w:rPr>
          <w:sz w:val="18"/>
        </w:rPr>
        <w:t>The</w:t>
      </w:r>
      <w:r>
        <w:rPr>
          <w:spacing w:val="-10"/>
          <w:sz w:val="18"/>
        </w:rPr>
        <w:t> </w:t>
      </w:r>
      <w:r>
        <w:rPr>
          <w:sz w:val="18"/>
        </w:rPr>
        <w:t>master’s</w:t>
      </w:r>
      <w:r>
        <w:rPr>
          <w:spacing w:val="-9"/>
          <w:sz w:val="18"/>
        </w:rPr>
        <w:t> </w:t>
      </w:r>
      <w:r>
        <w:rPr>
          <w:sz w:val="18"/>
        </w:rPr>
        <w:t>examination</w:t>
      </w:r>
      <w:r>
        <w:rPr>
          <w:spacing w:val="-10"/>
          <w:sz w:val="18"/>
        </w:rPr>
        <w:t> </w:t>
      </w:r>
      <w:r>
        <w:rPr>
          <w:sz w:val="18"/>
        </w:rPr>
        <w:t>committee</w:t>
      </w:r>
      <w:r>
        <w:rPr>
          <w:spacing w:val="-10"/>
          <w:sz w:val="18"/>
        </w:rPr>
        <w:t> </w:t>
      </w:r>
      <w:r>
        <w:rPr>
          <w:sz w:val="18"/>
        </w:rPr>
        <w:t>is</w:t>
      </w:r>
      <w:r>
        <w:rPr>
          <w:spacing w:val="-9"/>
          <w:sz w:val="18"/>
        </w:rPr>
        <w:t> </w:t>
      </w:r>
      <w:r>
        <w:rPr>
          <w:sz w:val="18"/>
        </w:rPr>
        <w:t>composed</w:t>
      </w:r>
      <w:r>
        <w:rPr>
          <w:spacing w:val="-11"/>
          <w:sz w:val="18"/>
        </w:rPr>
        <w:t> </w:t>
      </w:r>
      <w:r>
        <w:rPr>
          <w:sz w:val="18"/>
        </w:rPr>
        <w:t>of</w:t>
      </w:r>
      <w:r>
        <w:rPr>
          <w:spacing w:val="-10"/>
          <w:sz w:val="18"/>
        </w:rPr>
        <w:t> </w:t>
      </w:r>
      <w:r>
        <w:rPr>
          <w:sz w:val="18"/>
        </w:rPr>
        <w:t>three</w:t>
      </w:r>
      <w:r>
        <w:rPr>
          <w:spacing w:val="-10"/>
          <w:sz w:val="18"/>
        </w:rPr>
        <w:t> </w:t>
      </w:r>
      <w:r>
        <w:rPr>
          <w:sz w:val="18"/>
        </w:rPr>
        <w:t>to</w:t>
      </w:r>
      <w:r>
        <w:rPr>
          <w:spacing w:val="-10"/>
          <w:sz w:val="18"/>
        </w:rPr>
        <w:t> </w:t>
      </w:r>
      <w:r>
        <w:rPr>
          <w:sz w:val="18"/>
        </w:rPr>
        <w:t>five</w:t>
      </w:r>
      <w:r>
        <w:rPr>
          <w:spacing w:val="-10"/>
          <w:sz w:val="18"/>
        </w:rPr>
        <w:t> </w:t>
      </w:r>
      <w:r>
        <w:rPr>
          <w:sz w:val="18"/>
        </w:rPr>
        <w:t>members,</w:t>
      </w:r>
      <w:r>
        <w:rPr>
          <w:spacing w:val="-10"/>
          <w:sz w:val="18"/>
        </w:rPr>
        <w:t> </w:t>
      </w:r>
      <w:r>
        <w:rPr>
          <w:sz w:val="18"/>
        </w:rPr>
        <w:t>including </w:t>
      </w:r>
      <w:r>
        <w:rPr>
          <w:spacing w:val="-2"/>
          <w:sz w:val="18"/>
        </w:rPr>
        <w:t>at</w:t>
      </w:r>
      <w:r>
        <w:rPr>
          <w:spacing w:val="-3"/>
          <w:sz w:val="18"/>
        </w:rPr>
        <w:t> </w:t>
      </w:r>
      <w:r>
        <w:rPr>
          <w:spacing w:val="-2"/>
          <w:sz w:val="18"/>
        </w:rPr>
        <w:t>least one</w:t>
      </w:r>
      <w:r>
        <w:rPr>
          <w:spacing w:val="-4"/>
          <w:sz w:val="18"/>
        </w:rPr>
        <w:t> </w:t>
      </w:r>
      <w:r>
        <w:rPr>
          <w:spacing w:val="-2"/>
          <w:sz w:val="18"/>
        </w:rPr>
        <w:t>external</w:t>
      </w:r>
      <w:r>
        <w:rPr>
          <w:spacing w:val="-3"/>
          <w:sz w:val="18"/>
        </w:rPr>
        <w:t> </w:t>
      </w:r>
      <w:r>
        <w:rPr>
          <w:spacing w:val="-2"/>
          <w:sz w:val="18"/>
        </w:rPr>
        <w:t>member</w:t>
      </w:r>
      <w:r>
        <w:rPr>
          <w:color w:val="FF0000"/>
          <w:spacing w:val="-2"/>
          <w:sz w:val="18"/>
        </w:rPr>
        <w:t>.</w:t>
      </w:r>
      <w:r>
        <w:rPr>
          <w:color w:val="FF0000"/>
          <w:spacing w:val="-8"/>
          <w:sz w:val="18"/>
        </w:rPr>
        <w:t> </w:t>
      </w:r>
      <w:r>
        <w:rPr>
          <w:spacing w:val="-2"/>
          <w:sz w:val="18"/>
        </w:rPr>
        <w:t>The</w:t>
      </w:r>
      <w:r>
        <w:rPr>
          <w:spacing w:val="-4"/>
          <w:sz w:val="18"/>
        </w:rPr>
        <w:t> </w:t>
      </w:r>
      <w:r>
        <w:rPr>
          <w:spacing w:val="-2"/>
          <w:sz w:val="18"/>
        </w:rPr>
        <w:t>doctor’s</w:t>
      </w:r>
      <w:r>
        <w:rPr>
          <w:spacing w:val="-3"/>
          <w:sz w:val="18"/>
        </w:rPr>
        <w:t> </w:t>
      </w:r>
      <w:r>
        <w:rPr>
          <w:spacing w:val="-2"/>
          <w:sz w:val="18"/>
        </w:rPr>
        <w:t>examination</w:t>
      </w:r>
      <w:r>
        <w:rPr>
          <w:spacing w:val="-3"/>
          <w:sz w:val="18"/>
        </w:rPr>
        <w:t> </w:t>
      </w:r>
      <w:r>
        <w:rPr>
          <w:spacing w:val="-2"/>
          <w:sz w:val="18"/>
        </w:rPr>
        <w:t>committee</w:t>
      </w:r>
      <w:r>
        <w:rPr>
          <w:spacing w:val="-4"/>
          <w:sz w:val="18"/>
        </w:rPr>
        <w:t> </w:t>
      </w:r>
      <w:r>
        <w:rPr>
          <w:spacing w:val="-2"/>
          <w:sz w:val="18"/>
        </w:rPr>
        <w:t>is</w:t>
      </w:r>
      <w:r>
        <w:rPr>
          <w:spacing w:val="-3"/>
          <w:sz w:val="18"/>
        </w:rPr>
        <w:t> </w:t>
      </w:r>
      <w:r>
        <w:rPr>
          <w:spacing w:val="-2"/>
          <w:sz w:val="18"/>
        </w:rPr>
        <w:t>composed</w:t>
      </w:r>
      <w:r>
        <w:rPr>
          <w:spacing w:val="-3"/>
          <w:sz w:val="18"/>
        </w:rPr>
        <w:t> </w:t>
      </w:r>
      <w:r>
        <w:rPr>
          <w:spacing w:val="-2"/>
          <w:sz w:val="18"/>
        </w:rPr>
        <w:t>of</w:t>
      </w:r>
      <w:r>
        <w:rPr>
          <w:spacing w:val="-3"/>
          <w:sz w:val="18"/>
        </w:rPr>
        <w:t> </w:t>
      </w:r>
      <w:r>
        <w:rPr>
          <w:spacing w:val="-2"/>
          <w:sz w:val="18"/>
        </w:rPr>
        <w:t>five </w:t>
      </w:r>
      <w:r>
        <w:rPr>
          <w:sz w:val="18"/>
        </w:rPr>
        <w:t>to</w:t>
      </w:r>
      <w:r>
        <w:rPr>
          <w:spacing w:val="-12"/>
          <w:sz w:val="18"/>
        </w:rPr>
        <w:t> </w:t>
      </w:r>
      <w:r>
        <w:rPr>
          <w:sz w:val="18"/>
        </w:rPr>
        <w:t>nine</w:t>
      </w:r>
      <w:r>
        <w:rPr>
          <w:spacing w:val="-11"/>
          <w:sz w:val="18"/>
        </w:rPr>
        <w:t> </w:t>
      </w:r>
      <w:r>
        <w:rPr>
          <w:sz w:val="18"/>
        </w:rPr>
        <w:t>members,</w:t>
      </w:r>
      <w:r>
        <w:rPr>
          <w:spacing w:val="-11"/>
          <w:sz w:val="18"/>
        </w:rPr>
        <w:t> </w:t>
      </w:r>
      <w:r>
        <w:rPr>
          <w:sz w:val="18"/>
        </w:rPr>
        <w:t>with</w:t>
      </w:r>
      <w:r>
        <w:rPr>
          <w:spacing w:val="-11"/>
          <w:sz w:val="18"/>
        </w:rPr>
        <w:t> </w:t>
      </w:r>
      <w:r>
        <w:rPr>
          <w:sz w:val="18"/>
        </w:rPr>
        <w:t>external</w:t>
      </w:r>
      <w:r>
        <w:rPr>
          <w:spacing w:val="-12"/>
          <w:sz w:val="18"/>
        </w:rPr>
        <w:t> </w:t>
      </w:r>
      <w:r>
        <w:rPr>
          <w:sz w:val="18"/>
        </w:rPr>
        <w:t>members</w:t>
      </w:r>
      <w:r>
        <w:rPr>
          <w:spacing w:val="-11"/>
          <w:sz w:val="18"/>
        </w:rPr>
        <w:t> </w:t>
      </w:r>
      <w:r>
        <w:rPr>
          <w:sz w:val="18"/>
        </w:rPr>
        <w:t>comprising</w:t>
      </w:r>
      <w:r>
        <w:rPr>
          <w:spacing w:val="-11"/>
          <w:sz w:val="18"/>
        </w:rPr>
        <w:t> </w:t>
      </w:r>
      <w:r>
        <w:rPr>
          <w:sz w:val="18"/>
        </w:rPr>
        <w:t>at</w:t>
      </w:r>
      <w:r>
        <w:rPr>
          <w:spacing w:val="-11"/>
          <w:sz w:val="18"/>
        </w:rPr>
        <w:t> </w:t>
      </w:r>
      <w:r>
        <w:rPr>
          <w:sz w:val="18"/>
        </w:rPr>
        <w:t>least</w:t>
      </w:r>
      <w:r>
        <w:rPr>
          <w:spacing w:val="-12"/>
          <w:sz w:val="18"/>
        </w:rPr>
        <w:t> </w:t>
      </w:r>
      <w:r>
        <w:rPr>
          <w:sz w:val="18"/>
        </w:rPr>
        <w:t>one-third</w:t>
      </w:r>
      <w:r>
        <w:rPr>
          <w:spacing w:val="-11"/>
          <w:sz w:val="18"/>
        </w:rPr>
        <w:t> </w:t>
      </w:r>
      <w:r>
        <w:rPr>
          <w:sz w:val="18"/>
        </w:rPr>
        <w:t>of</w:t>
      </w:r>
      <w:r>
        <w:rPr>
          <w:spacing w:val="-11"/>
          <w:sz w:val="18"/>
        </w:rPr>
        <w:t> </w:t>
      </w:r>
      <w:r>
        <w:rPr>
          <w:sz w:val="18"/>
        </w:rPr>
        <w:t>the</w:t>
      </w:r>
      <w:r>
        <w:rPr>
          <w:spacing w:val="-11"/>
          <w:sz w:val="18"/>
        </w:rPr>
        <w:t> </w:t>
      </w:r>
      <w:r>
        <w:rPr>
          <w:sz w:val="18"/>
        </w:rPr>
        <w:t>total.</w:t>
      </w:r>
      <w:r>
        <w:rPr>
          <w:spacing w:val="-12"/>
          <w:sz w:val="18"/>
        </w:rPr>
        <w:t> </w:t>
      </w:r>
      <w:r>
        <w:rPr>
          <w:sz w:val="18"/>
        </w:rPr>
        <w:t>The committee selects a convener among its members.</w:t>
      </w:r>
    </w:p>
    <w:p>
      <w:pPr>
        <w:pStyle w:val="ListParagraph"/>
        <w:numPr>
          <w:ilvl w:val="1"/>
          <w:numId w:val="128"/>
        </w:numPr>
        <w:tabs>
          <w:tab w:pos="316" w:val="left" w:leader="none"/>
        </w:tabs>
        <w:spacing w:line="203" w:lineRule="exact" w:before="0" w:after="0"/>
        <w:ind w:left="316" w:right="0" w:hanging="315"/>
        <w:jc w:val="both"/>
        <w:rPr>
          <w:sz w:val="18"/>
        </w:rPr>
      </w:pPr>
      <w:r>
        <w:rPr>
          <w:sz w:val="18"/>
        </w:rPr>
        <w:t>The</w:t>
      </w:r>
      <w:r>
        <w:rPr>
          <w:spacing w:val="-5"/>
          <w:sz w:val="18"/>
        </w:rPr>
        <w:t> </w:t>
      </w:r>
      <w:r>
        <w:rPr>
          <w:sz w:val="18"/>
        </w:rPr>
        <w:t>advisor</w:t>
      </w:r>
      <w:r>
        <w:rPr>
          <w:spacing w:val="-5"/>
          <w:sz w:val="18"/>
        </w:rPr>
        <w:t> </w:t>
      </w:r>
      <w:r>
        <w:rPr>
          <w:sz w:val="18"/>
        </w:rPr>
        <w:t>may</w:t>
      </w:r>
      <w:r>
        <w:rPr>
          <w:spacing w:val="-5"/>
          <w:sz w:val="18"/>
        </w:rPr>
        <w:t> </w:t>
      </w:r>
      <w:r>
        <w:rPr>
          <w:sz w:val="18"/>
        </w:rPr>
        <w:t>be</w:t>
      </w:r>
      <w:r>
        <w:rPr>
          <w:spacing w:val="-4"/>
          <w:sz w:val="18"/>
        </w:rPr>
        <w:t> </w:t>
      </w:r>
      <w:r>
        <w:rPr>
          <w:sz w:val="18"/>
        </w:rPr>
        <w:t>a</w:t>
      </w:r>
      <w:r>
        <w:rPr>
          <w:spacing w:val="-5"/>
          <w:sz w:val="18"/>
        </w:rPr>
        <w:t> </w:t>
      </w:r>
      <w:r>
        <w:rPr>
          <w:sz w:val="18"/>
        </w:rPr>
        <w:t>committee</w:t>
      </w:r>
      <w:r>
        <w:rPr>
          <w:spacing w:val="-5"/>
          <w:sz w:val="18"/>
        </w:rPr>
        <w:t> </w:t>
      </w:r>
      <w:r>
        <w:rPr>
          <w:sz w:val="18"/>
        </w:rPr>
        <w:t>member</w:t>
      </w:r>
      <w:r>
        <w:rPr>
          <w:spacing w:val="-5"/>
          <w:sz w:val="18"/>
        </w:rPr>
        <w:t> </w:t>
      </w:r>
      <w:r>
        <w:rPr>
          <w:sz w:val="18"/>
        </w:rPr>
        <w:t>but</w:t>
      </w:r>
      <w:r>
        <w:rPr>
          <w:spacing w:val="-4"/>
          <w:sz w:val="18"/>
        </w:rPr>
        <w:t> </w:t>
      </w:r>
      <w:r>
        <w:rPr>
          <w:sz w:val="18"/>
        </w:rPr>
        <w:t>not</w:t>
      </w:r>
      <w:r>
        <w:rPr>
          <w:spacing w:val="-5"/>
          <w:sz w:val="18"/>
        </w:rPr>
        <w:t> </w:t>
      </w:r>
      <w:r>
        <w:rPr>
          <w:sz w:val="18"/>
        </w:rPr>
        <w:t>the</w:t>
      </w:r>
      <w:r>
        <w:rPr>
          <w:spacing w:val="-4"/>
          <w:sz w:val="18"/>
        </w:rPr>
        <w:t> </w:t>
      </w:r>
      <w:r>
        <w:rPr>
          <w:spacing w:val="-2"/>
          <w:sz w:val="18"/>
        </w:rPr>
        <w:t>convener.</w:t>
      </w:r>
    </w:p>
    <w:p>
      <w:pPr>
        <w:pStyle w:val="ListParagraph"/>
        <w:numPr>
          <w:ilvl w:val="1"/>
          <w:numId w:val="128"/>
        </w:numPr>
        <w:tabs>
          <w:tab w:pos="316" w:val="left" w:leader="none"/>
          <w:tab w:pos="318" w:val="left" w:leader="none"/>
        </w:tabs>
        <w:spacing w:line="312" w:lineRule="auto" w:before="60" w:after="0"/>
        <w:ind w:left="318" w:right="3983" w:hanging="317"/>
        <w:jc w:val="both"/>
        <w:rPr>
          <w:sz w:val="18"/>
        </w:rPr>
      </w:pPr>
      <w:r>
        <w:rPr>
          <w:sz w:val="18"/>
        </w:rPr>
        <w:t>Adjunct faculty members may serve as external members of the examination </w:t>
      </w:r>
      <w:r>
        <w:rPr>
          <w:spacing w:val="-2"/>
          <w:sz w:val="18"/>
        </w:rPr>
        <w:t>committee.</w:t>
      </w:r>
    </w:p>
    <w:p>
      <w:pPr>
        <w:pStyle w:val="ListParagraph"/>
        <w:numPr>
          <w:ilvl w:val="1"/>
          <w:numId w:val="128"/>
        </w:numPr>
        <w:tabs>
          <w:tab w:pos="316" w:val="left" w:leader="none"/>
          <w:tab w:pos="318" w:val="left" w:leader="none"/>
        </w:tabs>
        <w:spacing w:line="312" w:lineRule="auto" w:before="0" w:after="0"/>
        <w:ind w:left="318" w:right="3983" w:hanging="317"/>
        <w:jc w:val="both"/>
        <w:rPr>
          <w:sz w:val="18"/>
        </w:rPr>
      </w:pPr>
      <w:r>
        <w:rPr>
          <w:sz w:val="18"/>
        </w:rPr>
        <w:t>The committee members shall be recommended by each department (institute or degree program) and appointed by the President.</w:t>
      </w:r>
    </w:p>
    <w:p>
      <w:pPr>
        <w:pStyle w:val="ListParagraph"/>
        <w:numPr>
          <w:ilvl w:val="1"/>
          <w:numId w:val="128"/>
        </w:numPr>
        <w:tabs>
          <w:tab w:pos="316" w:val="left" w:leader="none"/>
          <w:tab w:pos="318" w:val="left" w:leader="none"/>
        </w:tabs>
        <w:spacing w:line="312" w:lineRule="auto" w:before="0" w:after="0"/>
        <w:ind w:left="318" w:right="3983" w:hanging="317"/>
        <w:jc w:val="both"/>
        <w:rPr>
          <w:sz w:val="18"/>
        </w:rPr>
      </w:pPr>
      <w:r>
        <w:rPr>
          <w:sz w:val="18"/>
        </w:rPr>
        <w:t>The appointed committee member shall recuse themselves from serving on an examination</w:t>
      </w:r>
      <w:r>
        <w:rPr>
          <w:spacing w:val="-12"/>
          <w:sz w:val="18"/>
        </w:rPr>
        <w:t> </w:t>
      </w:r>
      <w:r>
        <w:rPr>
          <w:sz w:val="18"/>
        </w:rPr>
        <w:t>committee</w:t>
      </w:r>
      <w:r>
        <w:rPr>
          <w:spacing w:val="-11"/>
          <w:sz w:val="18"/>
        </w:rPr>
        <w:t> </w:t>
      </w:r>
      <w:r>
        <w:rPr>
          <w:sz w:val="18"/>
        </w:rPr>
        <w:t>if</w:t>
      </w:r>
      <w:r>
        <w:rPr>
          <w:spacing w:val="-11"/>
          <w:sz w:val="18"/>
        </w:rPr>
        <w:t> </w:t>
      </w:r>
      <w:r>
        <w:rPr>
          <w:sz w:val="18"/>
        </w:rPr>
        <w:t>they</w:t>
      </w:r>
      <w:r>
        <w:rPr>
          <w:spacing w:val="-11"/>
          <w:sz w:val="18"/>
        </w:rPr>
        <w:t> </w:t>
      </w:r>
      <w:r>
        <w:rPr>
          <w:sz w:val="18"/>
        </w:rPr>
        <w:t>are</w:t>
      </w:r>
      <w:r>
        <w:rPr>
          <w:spacing w:val="-12"/>
          <w:sz w:val="18"/>
        </w:rPr>
        <w:t> </w:t>
      </w:r>
      <w:r>
        <w:rPr>
          <w:sz w:val="18"/>
        </w:rPr>
        <w:t>the</w:t>
      </w:r>
      <w:r>
        <w:rPr>
          <w:spacing w:val="-11"/>
          <w:sz w:val="18"/>
        </w:rPr>
        <w:t> </w:t>
      </w:r>
      <w:r>
        <w:rPr>
          <w:sz w:val="18"/>
        </w:rPr>
        <w:t>student’s</w:t>
      </w:r>
      <w:r>
        <w:rPr>
          <w:spacing w:val="-11"/>
          <w:sz w:val="18"/>
        </w:rPr>
        <w:t> </w:t>
      </w:r>
      <w:r>
        <w:rPr>
          <w:sz w:val="18"/>
        </w:rPr>
        <w:t>spouse,</w:t>
      </w:r>
      <w:r>
        <w:rPr>
          <w:spacing w:val="-11"/>
          <w:sz w:val="18"/>
        </w:rPr>
        <w:t> </w:t>
      </w:r>
      <w:r>
        <w:rPr>
          <w:sz w:val="18"/>
        </w:rPr>
        <w:t>ex-spouse,</w:t>
      </w:r>
      <w:r>
        <w:rPr>
          <w:spacing w:val="-12"/>
          <w:sz w:val="18"/>
        </w:rPr>
        <w:t> </w:t>
      </w:r>
      <w:r>
        <w:rPr>
          <w:sz w:val="18"/>
        </w:rPr>
        <w:t>or</w:t>
      </w:r>
      <w:r>
        <w:rPr>
          <w:spacing w:val="-11"/>
          <w:sz w:val="18"/>
        </w:rPr>
        <w:t> </w:t>
      </w:r>
      <w:r>
        <w:rPr>
          <w:sz w:val="18"/>
        </w:rPr>
        <w:t>a</w:t>
      </w:r>
      <w:r>
        <w:rPr>
          <w:spacing w:val="-11"/>
          <w:sz w:val="18"/>
        </w:rPr>
        <w:t> </w:t>
      </w:r>
      <w:r>
        <w:rPr>
          <w:sz w:val="18"/>
        </w:rPr>
        <w:t>relative</w:t>
      </w:r>
      <w:r>
        <w:rPr>
          <w:spacing w:val="-11"/>
          <w:sz w:val="18"/>
        </w:rPr>
        <w:t> </w:t>
      </w:r>
      <w:r>
        <w:rPr>
          <w:sz w:val="18"/>
        </w:rPr>
        <w:t>within the</w:t>
      </w:r>
      <w:r>
        <w:rPr>
          <w:spacing w:val="-8"/>
          <w:sz w:val="18"/>
        </w:rPr>
        <w:t> </w:t>
      </w:r>
      <w:r>
        <w:rPr>
          <w:sz w:val="18"/>
        </w:rPr>
        <w:t>fourth</w:t>
      </w:r>
      <w:r>
        <w:rPr>
          <w:spacing w:val="-8"/>
          <w:sz w:val="18"/>
        </w:rPr>
        <w:t> </w:t>
      </w:r>
      <w:r>
        <w:rPr>
          <w:sz w:val="18"/>
        </w:rPr>
        <w:t>degree</w:t>
      </w:r>
      <w:r>
        <w:rPr>
          <w:spacing w:val="-8"/>
          <w:sz w:val="18"/>
        </w:rPr>
        <w:t> </w:t>
      </w:r>
      <w:r>
        <w:rPr>
          <w:sz w:val="18"/>
        </w:rPr>
        <w:t>by</w:t>
      </w:r>
      <w:r>
        <w:rPr>
          <w:spacing w:val="-6"/>
          <w:sz w:val="18"/>
        </w:rPr>
        <w:t> </w:t>
      </w:r>
      <w:r>
        <w:rPr>
          <w:sz w:val="18"/>
        </w:rPr>
        <w:t>consanguinity</w:t>
      </w:r>
      <w:r>
        <w:rPr>
          <w:spacing w:val="-8"/>
          <w:sz w:val="18"/>
        </w:rPr>
        <w:t> </w:t>
      </w:r>
      <w:r>
        <w:rPr>
          <w:sz w:val="18"/>
        </w:rPr>
        <w:t>or</w:t>
      </w:r>
      <w:r>
        <w:rPr>
          <w:spacing w:val="-8"/>
          <w:sz w:val="18"/>
        </w:rPr>
        <w:t> </w:t>
      </w:r>
      <w:r>
        <w:rPr>
          <w:sz w:val="18"/>
        </w:rPr>
        <w:t>within</w:t>
      </w:r>
      <w:r>
        <w:rPr>
          <w:spacing w:val="-8"/>
          <w:sz w:val="18"/>
        </w:rPr>
        <w:t> </w:t>
      </w:r>
      <w:r>
        <w:rPr>
          <w:sz w:val="18"/>
        </w:rPr>
        <w:t>the</w:t>
      </w:r>
      <w:r>
        <w:rPr>
          <w:spacing w:val="-8"/>
          <w:sz w:val="18"/>
        </w:rPr>
        <w:t> </w:t>
      </w:r>
      <w:r>
        <w:rPr>
          <w:sz w:val="18"/>
        </w:rPr>
        <w:t>third</w:t>
      </w:r>
      <w:r>
        <w:rPr>
          <w:spacing w:val="-8"/>
          <w:sz w:val="18"/>
        </w:rPr>
        <w:t> </w:t>
      </w:r>
      <w:r>
        <w:rPr>
          <w:sz w:val="18"/>
        </w:rPr>
        <w:t>degree</w:t>
      </w:r>
      <w:r>
        <w:rPr>
          <w:spacing w:val="-8"/>
          <w:sz w:val="18"/>
        </w:rPr>
        <w:t> </w:t>
      </w:r>
      <w:r>
        <w:rPr>
          <w:sz w:val="18"/>
        </w:rPr>
        <w:t>by</w:t>
      </w:r>
      <w:r>
        <w:rPr>
          <w:spacing w:val="-6"/>
          <w:sz w:val="18"/>
        </w:rPr>
        <w:t> </w:t>
      </w:r>
      <w:r>
        <w:rPr>
          <w:sz w:val="18"/>
        </w:rPr>
        <w:t>affinity.</w:t>
      </w:r>
      <w:r>
        <w:rPr>
          <w:spacing w:val="-6"/>
          <w:sz w:val="18"/>
        </w:rPr>
        <w:t> </w:t>
      </w:r>
      <w:r>
        <w:rPr>
          <w:sz w:val="18"/>
        </w:rPr>
        <w:t>If</w:t>
      </w:r>
      <w:r>
        <w:rPr>
          <w:spacing w:val="-6"/>
          <w:sz w:val="18"/>
        </w:rPr>
        <w:t> </w:t>
      </w:r>
      <w:r>
        <w:rPr>
          <w:sz w:val="18"/>
        </w:rPr>
        <w:t>necessary, new members shall be appointed.</w:t>
      </w:r>
    </w:p>
    <w:p>
      <w:pPr>
        <w:spacing w:after="0" w:line="312" w:lineRule="auto"/>
        <w:jc w:val="both"/>
        <w:rPr>
          <w:sz w:val="18"/>
        </w:rPr>
        <w:sectPr>
          <w:type w:val="continuous"/>
          <w:pgSz w:w="11910" w:h="16840"/>
          <w:pgMar w:header="0" w:footer="2827" w:top="1100" w:bottom="280" w:left="740" w:right="0"/>
          <w:cols w:num="2" w:equalWidth="0">
            <w:col w:w="734" w:space="3"/>
            <w:col w:w="10433"/>
          </w:cols>
        </w:sectPr>
      </w:pPr>
    </w:p>
    <w:p>
      <w:pPr>
        <w:spacing w:line="276" w:lineRule="auto" w:before="74"/>
        <w:ind w:left="631" w:right="3985" w:hanging="528"/>
        <w:jc w:val="left"/>
        <w:rPr>
          <w:rFonts w:ascii="標楷體" w:eastAsia="標楷體" w:hint="eastAsia"/>
          <w:sz w:val="18"/>
        </w:rPr>
      </w:pPr>
      <w:r>
        <w:rPr/>
        <mc:AlternateContent>
          <mc:Choice Requires="wps">
            <w:drawing>
              <wp:anchor distT="0" distB="0" distL="0" distR="0" allowOverlap="1" layoutInCell="1" locked="0" behindDoc="0" simplePos="0" relativeHeight="15741952">
                <wp:simplePos x="0" y="0"/>
                <wp:positionH relativeFrom="page">
                  <wp:posOffset>5096687</wp:posOffset>
                </wp:positionH>
                <wp:positionV relativeFrom="page">
                  <wp:posOffset>1356359</wp:posOffset>
                </wp:positionV>
                <wp:extent cx="2453640" cy="796607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2453640" cy="7966075"/>
                        </a:xfrm>
                        <a:custGeom>
                          <a:avLst/>
                          <a:gdLst/>
                          <a:ahLst/>
                          <a:cxnLst/>
                          <a:rect l="l" t="t" r="r" b="b"/>
                          <a:pathLst>
                            <a:path w="2453640" h="7966075">
                              <a:moveTo>
                                <a:pt x="2453538" y="0"/>
                              </a:moveTo>
                              <a:lnTo>
                                <a:pt x="0" y="0"/>
                              </a:lnTo>
                              <a:lnTo>
                                <a:pt x="0" y="7965770"/>
                              </a:lnTo>
                              <a:lnTo>
                                <a:pt x="2453538" y="7965770"/>
                              </a:lnTo>
                              <a:lnTo>
                                <a:pt x="2453538"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401.313995pt;margin-top:106.79998pt;width:193.192pt;height:627.226pt;mso-position-horizontal-relative:page;mso-position-vertical-relative:page;z-index:15741952" id="docshape60" filled="true" fillcolor="#f1f1f1" stroked="false">
                <v:fill type="solid"/>
                <w10:wrap type="none"/>
              </v:rect>
            </w:pict>
          </mc:Fallback>
        </mc:AlternateContent>
      </w:r>
      <w:r>
        <w:rPr>
          <w:rFonts w:ascii="標楷體" w:eastAsia="標楷體" w:hint="eastAsia"/>
          <w:spacing w:val="-2"/>
          <w:sz w:val="18"/>
        </w:rPr>
        <w:t>第六條 碩士學位考試委員，應對修讀碩士學位學生之研究領域有專門研究，並具有下列資</w:t>
      </w:r>
      <w:r>
        <w:rPr>
          <w:rFonts w:ascii="標楷體" w:eastAsia="標楷體" w:hint="eastAsia"/>
          <w:spacing w:val="-4"/>
          <w:sz w:val="18"/>
        </w:rPr>
        <w:t>格之一：</w:t>
      </w:r>
    </w:p>
    <w:p>
      <w:pPr>
        <w:spacing w:after="0" w:line="276" w:lineRule="auto"/>
        <w:jc w:val="left"/>
        <w:rPr>
          <w:rFonts w:ascii="標楷體" w:eastAsia="標楷體" w:hint="eastAsia"/>
          <w:sz w:val="18"/>
        </w:rPr>
        <w:sectPr>
          <w:type w:val="continuous"/>
          <w:pgSz w:w="11910" w:h="16840"/>
          <w:pgMar w:header="0" w:footer="2827" w:top="1100" w:bottom="280" w:left="740" w:right="0"/>
        </w:sectPr>
      </w:pPr>
    </w:p>
    <w:p>
      <w:pPr>
        <w:pStyle w:val="BodyText"/>
        <w:rPr>
          <w:rFonts w:ascii="標楷體"/>
          <w:sz w:val="20"/>
        </w:rPr>
      </w:pPr>
    </w:p>
    <w:p>
      <w:pPr>
        <w:pStyle w:val="BodyText"/>
        <w:rPr>
          <w:rFonts w:ascii="標楷體"/>
          <w:sz w:val="20"/>
        </w:rPr>
      </w:pPr>
    </w:p>
    <w:p>
      <w:pPr>
        <w:pStyle w:val="BodyText"/>
        <w:spacing w:before="129"/>
        <w:rPr>
          <w:rFonts w:ascii="標楷體"/>
          <w:sz w:val="20"/>
        </w:rPr>
      </w:pPr>
    </w:p>
    <w:p>
      <w:pPr>
        <w:spacing w:after="0"/>
        <w:rPr>
          <w:rFonts w:ascii="標楷體"/>
          <w:sz w:val="20"/>
        </w:rPr>
        <w:sectPr>
          <w:pgSz w:w="11910" w:h="16840"/>
          <w:pgMar w:header="0" w:footer="2827" w:top="1920" w:bottom="3020" w:left="740" w:right="0"/>
        </w:sectPr>
      </w:pPr>
    </w:p>
    <w:p>
      <w:pPr>
        <w:pStyle w:val="BodyText"/>
        <w:rPr>
          <w:rFonts w:ascii="標楷體"/>
          <w:sz w:val="18"/>
        </w:rPr>
      </w:pPr>
    </w:p>
    <w:p>
      <w:pPr>
        <w:pStyle w:val="BodyText"/>
        <w:rPr>
          <w:rFonts w:ascii="標楷體"/>
          <w:sz w:val="18"/>
        </w:rPr>
      </w:pPr>
    </w:p>
    <w:p>
      <w:pPr>
        <w:pStyle w:val="BodyText"/>
        <w:rPr>
          <w:rFonts w:ascii="標楷體"/>
          <w:sz w:val="18"/>
        </w:rPr>
      </w:pPr>
    </w:p>
    <w:p>
      <w:pPr>
        <w:pStyle w:val="BodyText"/>
        <w:rPr>
          <w:rFonts w:ascii="標楷體"/>
          <w:sz w:val="18"/>
        </w:rPr>
      </w:pPr>
    </w:p>
    <w:p>
      <w:pPr>
        <w:pStyle w:val="BodyText"/>
        <w:rPr>
          <w:rFonts w:ascii="標楷體"/>
          <w:sz w:val="18"/>
        </w:rPr>
      </w:pPr>
    </w:p>
    <w:p>
      <w:pPr>
        <w:pStyle w:val="BodyText"/>
        <w:rPr>
          <w:rFonts w:ascii="標楷體"/>
          <w:sz w:val="18"/>
        </w:rPr>
      </w:pPr>
    </w:p>
    <w:p>
      <w:pPr>
        <w:pStyle w:val="BodyText"/>
        <w:rPr>
          <w:rFonts w:ascii="標楷體"/>
          <w:sz w:val="18"/>
        </w:rPr>
      </w:pPr>
    </w:p>
    <w:p>
      <w:pPr>
        <w:pStyle w:val="BodyText"/>
        <w:spacing w:before="80"/>
        <w:rPr>
          <w:rFonts w:ascii="標楷體"/>
          <w:sz w:val="18"/>
        </w:rPr>
      </w:pPr>
    </w:p>
    <w:p>
      <w:pPr>
        <w:spacing w:before="0"/>
        <w:ind w:left="103" w:right="0" w:firstLine="0"/>
        <w:jc w:val="left"/>
        <w:rPr>
          <w:sz w:val="18"/>
        </w:rPr>
      </w:pPr>
      <w:r>
        <w:rPr>
          <w:sz w:val="18"/>
        </w:rPr>
        <w:t>Article</w:t>
      </w:r>
      <w:r>
        <w:rPr>
          <w:spacing w:val="-9"/>
          <w:sz w:val="18"/>
        </w:rPr>
        <w:t> </w:t>
      </w:r>
      <w:r>
        <w:rPr>
          <w:spacing w:val="-10"/>
          <w:sz w:val="18"/>
        </w:rPr>
        <w:t>6</w:t>
      </w:r>
    </w:p>
    <w:p>
      <w:pPr>
        <w:spacing w:before="81"/>
        <w:ind w:left="105" w:right="0" w:firstLine="0"/>
        <w:jc w:val="left"/>
        <w:rPr>
          <w:rFonts w:ascii="標楷體" w:eastAsia="標楷體" w:hint="eastAsia"/>
          <w:sz w:val="18"/>
        </w:rPr>
      </w:pPr>
      <w:r>
        <w:rPr/>
        <w:br w:type="column"/>
      </w:r>
      <w:r>
        <w:rPr>
          <w:rFonts w:ascii="標楷體" w:eastAsia="標楷體" w:hint="eastAsia"/>
          <w:spacing w:val="-8"/>
          <w:sz w:val="18"/>
        </w:rPr>
        <w:t>一、 現任或曾任教授、副教授、助理教授。</w:t>
      </w:r>
    </w:p>
    <w:p>
      <w:pPr>
        <w:spacing w:line="276" w:lineRule="auto" w:before="34"/>
        <w:ind w:left="105" w:right="4178" w:firstLine="0"/>
        <w:jc w:val="left"/>
        <w:rPr>
          <w:rFonts w:ascii="標楷體" w:eastAsia="標楷體" w:hint="eastAsia"/>
          <w:sz w:val="18"/>
        </w:rPr>
      </w:pPr>
      <w:r>
        <w:rPr>
          <w:rFonts w:ascii="標楷體" w:eastAsia="標楷體" w:hint="eastAsia"/>
          <w:spacing w:val="-7"/>
          <w:sz w:val="18"/>
        </w:rPr>
        <w:t>二、 中央研究院院士、現任或曾任中央研究院研究員、副研究員、助研究員。</w:t>
      </w:r>
      <w:r>
        <w:rPr>
          <w:rFonts w:ascii="標楷體" w:eastAsia="標楷體" w:hint="eastAsia"/>
          <w:spacing w:val="-3"/>
          <w:sz w:val="18"/>
        </w:rPr>
        <w:t>三、 獲有博士學位，且在學術上著有成就。</w:t>
      </w:r>
    </w:p>
    <w:p>
      <w:pPr>
        <w:spacing w:line="276" w:lineRule="auto" w:before="0"/>
        <w:ind w:left="525" w:right="3985" w:hanging="421"/>
        <w:jc w:val="left"/>
        <w:rPr>
          <w:rFonts w:ascii="標楷體" w:eastAsia="標楷體" w:hint="eastAsia"/>
          <w:sz w:val="18"/>
        </w:rPr>
      </w:pPr>
      <w:r>
        <w:rPr>
          <w:rFonts w:ascii="標楷體" w:eastAsia="標楷體" w:hint="eastAsia"/>
          <w:spacing w:val="-6"/>
          <w:sz w:val="18"/>
        </w:rPr>
        <w:t>四、 研究領域屬於稀少性、特殊性學科或屬專業實務，且在學術或專業上著有成就。</w:t>
      </w:r>
    </w:p>
    <w:p>
      <w:pPr>
        <w:spacing w:line="276" w:lineRule="auto" w:before="0"/>
        <w:ind w:left="0" w:right="3983" w:firstLine="0"/>
        <w:jc w:val="left"/>
        <w:rPr>
          <w:rFonts w:ascii="標楷體" w:eastAsia="標楷體" w:hint="eastAsia"/>
          <w:sz w:val="18"/>
        </w:rPr>
      </w:pPr>
      <w:r>
        <w:rPr>
          <w:rFonts w:ascii="標楷體" w:eastAsia="標楷體" w:hint="eastAsia"/>
          <w:spacing w:val="-2"/>
          <w:sz w:val="18"/>
        </w:rPr>
        <w:t>前項第三款、第四款資格之認定基準，由辦理學位授予之各系、所、院務會議或學位學程會議定之。</w:t>
      </w:r>
    </w:p>
    <w:p>
      <w:pPr>
        <w:pStyle w:val="BodyText"/>
        <w:spacing w:before="23"/>
        <w:rPr>
          <w:rFonts w:ascii="標楷體"/>
          <w:sz w:val="18"/>
        </w:rPr>
      </w:pPr>
    </w:p>
    <w:p>
      <w:pPr>
        <w:spacing w:line="312" w:lineRule="auto" w:before="0"/>
        <w:ind w:left="0" w:right="3813" w:firstLine="0"/>
        <w:jc w:val="left"/>
        <w:rPr>
          <w:sz w:val="18"/>
        </w:rPr>
      </w:pPr>
      <w:r>
        <w:rPr>
          <w:sz w:val="18"/>
        </w:rPr>
        <w:t>Members</w:t>
      </w:r>
      <w:r>
        <w:rPr>
          <w:spacing w:val="21"/>
          <w:sz w:val="18"/>
        </w:rPr>
        <w:t> </w:t>
      </w:r>
      <w:r>
        <w:rPr>
          <w:sz w:val="18"/>
        </w:rPr>
        <w:t>of</w:t>
      </w:r>
      <w:r>
        <w:rPr>
          <w:spacing w:val="20"/>
          <w:sz w:val="18"/>
        </w:rPr>
        <w:t> </w:t>
      </w:r>
      <w:r>
        <w:rPr>
          <w:sz w:val="18"/>
        </w:rPr>
        <w:t>the</w:t>
      </w:r>
      <w:r>
        <w:rPr>
          <w:spacing w:val="20"/>
          <w:sz w:val="18"/>
        </w:rPr>
        <w:t> </w:t>
      </w:r>
      <w:r>
        <w:rPr>
          <w:sz w:val="18"/>
        </w:rPr>
        <w:t>master’s</w:t>
      </w:r>
      <w:r>
        <w:rPr>
          <w:spacing w:val="21"/>
          <w:sz w:val="18"/>
        </w:rPr>
        <w:t> </w:t>
      </w:r>
      <w:r>
        <w:rPr>
          <w:sz w:val="18"/>
        </w:rPr>
        <w:t>degree</w:t>
      </w:r>
      <w:r>
        <w:rPr>
          <w:spacing w:val="22"/>
          <w:sz w:val="18"/>
        </w:rPr>
        <w:t> </w:t>
      </w:r>
      <w:r>
        <w:rPr>
          <w:sz w:val="18"/>
        </w:rPr>
        <w:t>examination</w:t>
      </w:r>
      <w:r>
        <w:rPr>
          <w:spacing w:val="21"/>
          <w:sz w:val="18"/>
        </w:rPr>
        <w:t> </w:t>
      </w:r>
      <w:r>
        <w:rPr>
          <w:sz w:val="18"/>
        </w:rPr>
        <w:t>committee</w:t>
      </w:r>
      <w:r>
        <w:rPr>
          <w:spacing w:val="20"/>
          <w:sz w:val="18"/>
        </w:rPr>
        <w:t> </w:t>
      </w:r>
      <w:r>
        <w:rPr>
          <w:sz w:val="18"/>
        </w:rPr>
        <w:t>shall</w:t>
      </w:r>
      <w:r>
        <w:rPr>
          <w:spacing w:val="21"/>
          <w:sz w:val="18"/>
        </w:rPr>
        <w:t> </w:t>
      </w:r>
      <w:r>
        <w:rPr>
          <w:sz w:val="18"/>
        </w:rPr>
        <w:t>possess</w:t>
      </w:r>
      <w:r>
        <w:rPr>
          <w:spacing w:val="21"/>
          <w:sz w:val="18"/>
        </w:rPr>
        <w:t> </w:t>
      </w:r>
      <w:r>
        <w:rPr>
          <w:sz w:val="18"/>
        </w:rPr>
        <w:t>expertise</w:t>
      </w:r>
      <w:r>
        <w:rPr>
          <w:spacing w:val="20"/>
          <w:sz w:val="18"/>
        </w:rPr>
        <w:t> </w:t>
      </w:r>
      <w:r>
        <w:rPr>
          <w:sz w:val="18"/>
        </w:rPr>
        <w:t>in</w:t>
      </w:r>
      <w:r>
        <w:rPr>
          <w:spacing w:val="21"/>
          <w:sz w:val="18"/>
        </w:rPr>
        <w:t> </w:t>
      </w:r>
      <w:r>
        <w:rPr>
          <w:sz w:val="18"/>
        </w:rPr>
        <w:t>the </w:t>
      </w:r>
      <w:r>
        <w:rPr>
          <w:spacing w:val="-2"/>
          <w:sz w:val="18"/>
        </w:rPr>
        <w:t>research field</w:t>
      </w:r>
      <w:r>
        <w:rPr>
          <w:spacing w:val="-1"/>
          <w:sz w:val="18"/>
        </w:rPr>
        <w:t> </w:t>
      </w:r>
      <w:r>
        <w:rPr>
          <w:spacing w:val="-2"/>
          <w:sz w:val="18"/>
        </w:rPr>
        <w:t>relevant</w:t>
      </w:r>
      <w:r>
        <w:rPr>
          <w:spacing w:val="-1"/>
          <w:sz w:val="18"/>
        </w:rPr>
        <w:t> </w:t>
      </w:r>
      <w:r>
        <w:rPr>
          <w:spacing w:val="-2"/>
          <w:sz w:val="18"/>
        </w:rPr>
        <w:t>to</w:t>
      </w:r>
      <w:r>
        <w:rPr>
          <w:spacing w:val="-1"/>
          <w:sz w:val="18"/>
        </w:rPr>
        <w:t> </w:t>
      </w:r>
      <w:r>
        <w:rPr>
          <w:spacing w:val="-2"/>
          <w:sz w:val="18"/>
        </w:rPr>
        <w:t>the</w:t>
      </w:r>
      <w:r>
        <w:rPr>
          <w:spacing w:val="-3"/>
          <w:sz w:val="18"/>
        </w:rPr>
        <w:t> </w:t>
      </w:r>
      <w:r>
        <w:rPr>
          <w:spacing w:val="-2"/>
          <w:sz w:val="18"/>
        </w:rPr>
        <w:t>graduate student</w:t>
      </w:r>
      <w:r>
        <w:rPr>
          <w:spacing w:val="-1"/>
          <w:sz w:val="18"/>
        </w:rPr>
        <w:t> </w:t>
      </w:r>
      <w:r>
        <w:rPr>
          <w:spacing w:val="-2"/>
          <w:sz w:val="18"/>
        </w:rPr>
        <w:t>and</w:t>
      </w:r>
      <w:r>
        <w:rPr>
          <w:spacing w:val="1"/>
          <w:sz w:val="18"/>
        </w:rPr>
        <w:t> </w:t>
      </w:r>
      <w:r>
        <w:rPr>
          <w:spacing w:val="-2"/>
          <w:sz w:val="18"/>
        </w:rPr>
        <w:t>meet one of the</w:t>
      </w:r>
      <w:r>
        <w:rPr>
          <w:spacing w:val="-3"/>
          <w:sz w:val="18"/>
        </w:rPr>
        <w:t> </w:t>
      </w:r>
      <w:r>
        <w:rPr>
          <w:spacing w:val="-2"/>
          <w:sz w:val="18"/>
        </w:rPr>
        <w:t>following</w:t>
      </w:r>
      <w:r>
        <w:rPr>
          <w:spacing w:val="-1"/>
          <w:sz w:val="18"/>
        </w:rPr>
        <w:t> </w:t>
      </w:r>
      <w:r>
        <w:rPr>
          <w:spacing w:val="-2"/>
          <w:sz w:val="18"/>
        </w:rPr>
        <w:t>qualifications:</w:t>
      </w:r>
    </w:p>
    <w:p>
      <w:pPr>
        <w:pStyle w:val="ListParagraph"/>
        <w:numPr>
          <w:ilvl w:val="1"/>
          <w:numId w:val="129"/>
        </w:numPr>
        <w:tabs>
          <w:tab w:pos="314" w:val="left" w:leader="none"/>
          <w:tab w:pos="316" w:val="left" w:leader="none"/>
        </w:tabs>
        <w:spacing w:line="312" w:lineRule="auto" w:before="72" w:after="0"/>
        <w:ind w:left="316" w:right="3982" w:hanging="317"/>
        <w:jc w:val="left"/>
        <w:rPr>
          <w:sz w:val="18"/>
        </w:rPr>
      </w:pPr>
      <w:r>
        <w:rPr>
          <w:sz w:val="18"/>
        </w:rPr>
        <w:t>Individuals</w:t>
      </w:r>
      <w:r>
        <w:rPr>
          <w:spacing w:val="36"/>
          <w:sz w:val="18"/>
        </w:rPr>
        <w:t> </w:t>
      </w:r>
      <w:r>
        <w:rPr>
          <w:sz w:val="18"/>
        </w:rPr>
        <w:t>who</w:t>
      </w:r>
      <w:r>
        <w:rPr>
          <w:spacing w:val="36"/>
          <w:sz w:val="18"/>
        </w:rPr>
        <w:t> </w:t>
      </w:r>
      <w:r>
        <w:rPr>
          <w:sz w:val="18"/>
        </w:rPr>
        <w:t>have</w:t>
      </w:r>
      <w:r>
        <w:rPr>
          <w:spacing w:val="35"/>
          <w:sz w:val="18"/>
        </w:rPr>
        <w:t> </w:t>
      </w:r>
      <w:r>
        <w:rPr>
          <w:sz w:val="18"/>
        </w:rPr>
        <w:t>held</w:t>
      </w:r>
      <w:r>
        <w:rPr>
          <w:spacing w:val="36"/>
          <w:sz w:val="18"/>
        </w:rPr>
        <w:t> </w:t>
      </w:r>
      <w:r>
        <w:rPr>
          <w:sz w:val="18"/>
        </w:rPr>
        <w:t>or</w:t>
      </w:r>
      <w:r>
        <w:rPr>
          <w:spacing w:val="36"/>
          <w:sz w:val="18"/>
        </w:rPr>
        <w:t> </w:t>
      </w:r>
      <w:r>
        <w:rPr>
          <w:sz w:val="18"/>
        </w:rPr>
        <w:t>currently</w:t>
      </w:r>
      <w:r>
        <w:rPr>
          <w:spacing w:val="36"/>
          <w:sz w:val="18"/>
        </w:rPr>
        <w:t> </w:t>
      </w:r>
      <w:r>
        <w:rPr>
          <w:sz w:val="18"/>
        </w:rPr>
        <w:t>hold</w:t>
      </w:r>
      <w:r>
        <w:rPr>
          <w:spacing w:val="36"/>
          <w:sz w:val="18"/>
        </w:rPr>
        <w:t> </w:t>
      </w:r>
      <w:r>
        <w:rPr>
          <w:sz w:val="18"/>
        </w:rPr>
        <w:t>the</w:t>
      </w:r>
      <w:r>
        <w:rPr>
          <w:spacing w:val="35"/>
          <w:sz w:val="18"/>
        </w:rPr>
        <w:t> </w:t>
      </w:r>
      <w:r>
        <w:rPr>
          <w:sz w:val="18"/>
        </w:rPr>
        <w:t>position</w:t>
      </w:r>
      <w:r>
        <w:rPr>
          <w:spacing w:val="36"/>
          <w:sz w:val="18"/>
        </w:rPr>
        <w:t> </w:t>
      </w:r>
      <w:r>
        <w:rPr>
          <w:sz w:val="18"/>
        </w:rPr>
        <w:t>of</w:t>
      </w:r>
      <w:r>
        <w:rPr>
          <w:spacing w:val="36"/>
          <w:sz w:val="18"/>
        </w:rPr>
        <w:t> </w:t>
      </w:r>
      <w:r>
        <w:rPr>
          <w:sz w:val="18"/>
        </w:rPr>
        <w:t>professor,</w:t>
      </w:r>
      <w:r>
        <w:rPr>
          <w:spacing w:val="36"/>
          <w:sz w:val="18"/>
        </w:rPr>
        <w:t> </w:t>
      </w:r>
      <w:r>
        <w:rPr>
          <w:sz w:val="18"/>
        </w:rPr>
        <w:t>associate professor, or assistant professor.</w:t>
      </w:r>
    </w:p>
    <w:p>
      <w:pPr>
        <w:pStyle w:val="ListParagraph"/>
        <w:numPr>
          <w:ilvl w:val="1"/>
          <w:numId w:val="129"/>
        </w:numPr>
        <w:tabs>
          <w:tab w:pos="314" w:val="left" w:leader="none"/>
          <w:tab w:pos="316" w:val="left" w:leader="none"/>
        </w:tabs>
        <w:spacing w:line="312" w:lineRule="auto" w:before="0" w:after="0"/>
        <w:ind w:left="316" w:right="3985" w:hanging="317"/>
        <w:jc w:val="left"/>
        <w:rPr>
          <w:sz w:val="18"/>
        </w:rPr>
      </w:pPr>
      <w:r>
        <w:rPr>
          <w:sz w:val="18"/>
        </w:rPr>
        <w:t>Individuals</w:t>
      </w:r>
      <w:r>
        <w:rPr>
          <w:spacing w:val="-12"/>
          <w:sz w:val="18"/>
        </w:rPr>
        <w:t> </w:t>
      </w:r>
      <w:r>
        <w:rPr>
          <w:sz w:val="18"/>
        </w:rPr>
        <w:t>who</w:t>
      </w:r>
      <w:r>
        <w:rPr>
          <w:spacing w:val="-11"/>
          <w:sz w:val="18"/>
        </w:rPr>
        <w:t> </w:t>
      </w:r>
      <w:r>
        <w:rPr>
          <w:sz w:val="18"/>
        </w:rPr>
        <w:t>have</w:t>
      </w:r>
      <w:r>
        <w:rPr>
          <w:spacing w:val="-11"/>
          <w:sz w:val="18"/>
        </w:rPr>
        <w:t> </w:t>
      </w:r>
      <w:r>
        <w:rPr>
          <w:sz w:val="18"/>
        </w:rPr>
        <w:t>held</w:t>
      </w:r>
      <w:r>
        <w:rPr>
          <w:spacing w:val="-11"/>
          <w:sz w:val="18"/>
        </w:rPr>
        <w:t> </w:t>
      </w:r>
      <w:r>
        <w:rPr>
          <w:sz w:val="18"/>
        </w:rPr>
        <w:t>or</w:t>
      </w:r>
      <w:r>
        <w:rPr>
          <w:spacing w:val="-12"/>
          <w:sz w:val="18"/>
        </w:rPr>
        <w:t> </w:t>
      </w:r>
      <w:r>
        <w:rPr>
          <w:sz w:val="18"/>
        </w:rPr>
        <w:t>currently</w:t>
      </w:r>
      <w:r>
        <w:rPr>
          <w:spacing w:val="-11"/>
          <w:sz w:val="18"/>
        </w:rPr>
        <w:t> </w:t>
      </w:r>
      <w:r>
        <w:rPr>
          <w:sz w:val="18"/>
        </w:rPr>
        <w:t>hold</w:t>
      </w:r>
      <w:r>
        <w:rPr>
          <w:spacing w:val="-11"/>
          <w:sz w:val="18"/>
        </w:rPr>
        <w:t> </w:t>
      </w:r>
      <w:r>
        <w:rPr>
          <w:sz w:val="18"/>
        </w:rPr>
        <w:t>the</w:t>
      </w:r>
      <w:r>
        <w:rPr>
          <w:spacing w:val="-11"/>
          <w:sz w:val="18"/>
        </w:rPr>
        <w:t> </w:t>
      </w:r>
      <w:r>
        <w:rPr>
          <w:sz w:val="18"/>
        </w:rPr>
        <w:t>position</w:t>
      </w:r>
      <w:r>
        <w:rPr>
          <w:spacing w:val="-12"/>
          <w:sz w:val="18"/>
        </w:rPr>
        <w:t> </w:t>
      </w:r>
      <w:r>
        <w:rPr>
          <w:sz w:val="18"/>
        </w:rPr>
        <w:t>academician,</w:t>
      </w:r>
      <w:r>
        <w:rPr>
          <w:spacing w:val="-11"/>
          <w:sz w:val="18"/>
        </w:rPr>
        <w:t> </w:t>
      </w:r>
      <w:r>
        <w:rPr>
          <w:sz w:val="18"/>
        </w:rPr>
        <w:t>research</w:t>
      </w:r>
      <w:r>
        <w:rPr>
          <w:spacing w:val="-11"/>
          <w:sz w:val="18"/>
        </w:rPr>
        <w:t> </w:t>
      </w:r>
      <w:r>
        <w:rPr>
          <w:sz w:val="18"/>
        </w:rPr>
        <w:t>fellow, associate research fellow, or assistant research fellow of Academia Sinica.</w:t>
      </w:r>
    </w:p>
    <w:p>
      <w:pPr>
        <w:pStyle w:val="ListParagraph"/>
        <w:numPr>
          <w:ilvl w:val="1"/>
          <w:numId w:val="129"/>
        </w:numPr>
        <w:tabs>
          <w:tab w:pos="314" w:val="left" w:leader="none"/>
          <w:tab w:pos="316" w:val="left" w:leader="none"/>
        </w:tabs>
        <w:spacing w:line="312" w:lineRule="auto" w:before="0" w:after="0"/>
        <w:ind w:left="316" w:right="3982" w:hanging="317"/>
        <w:jc w:val="left"/>
        <w:rPr>
          <w:sz w:val="18"/>
        </w:rPr>
      </w:pPr>
      <w:r>
        <w:rPr>
          <w:sz w:val="18"/>
        </w:rPr>
        <w:t>Individuals</w:t>
      </w:r>
      <w:r>
        <w:rPr>
          <w:spacing w:val="-5"/>
          <w:sz w:val="18"/>
        </w:rPr>
        <w:t> </w:t>
      </w:r>
      <w:r>
        <w:rPr>
          <w:sz w:val="18"/>
        </w:rPr>
        <w:t>who</w:t>
      </w:r>
      <w:r>
        <w:rPr>
          <w:spacing w:val="-5"/>
          <w:sz w:val="18"/>
        </w:rPr>
        <w:t> </w:t>
      </w:r>
      <w:r>
        <w:rPr>
          <w:sz w:val="18"/>
        </w:rPr>
        <w:t>hold</w:t>
      </w:r>
      <w:r>
        <w:rPr>
          <w:spacing w:val="-5"/>
          <w:sz w:val="18"/>
        </w:rPr>
        <w:t> </w:t>
      </w:r>
      <w:r>
        <w:rPr>
          <w:sz w:val="18"/>
        </w:rPr>
        <w:t>a</w:t>
      </w:r>
      <w:r>
        <w:rPr>
          <w:spacing w:val="-6"/>
          <w:sz w:val="18"/>
        </w:rPr>
        <w:t> </w:t>
      </w:r>
      <w:r>
        <w:rPr>
          <w:sz w:val="18"/>
        </w:rPr>
        <w:t>Ph.D.</w:t>
      </w:r>
      <w:r>
        <w:rPr>
          <w:spacing w:val="-5"/>
          <w:sz w:val="18"/>
        </w:rPr>
        <w:t> </w:t>
      </w:r>
      <w:r>
        <w:rPr>
          <w:sz w:val="18"/>
        </w:rPr>
        <w:t>degree</w:t>
      </w:r>
      <w:r>
        <w:rPr>
          <w:spacing w:val="-6"/>
          <w:sz w:val="18"/>
        </w:rPr>
        <w:t> </w:t>
      </w:r>
      <w:r>
        <w:rPr>
          <w:sz w:val="18"/>
        </w:rPr>
        <w:t>and</w:t>
      </w:r>
      <w:r>
        <w:rPr>
          <w:spacing w:val="-5"/>
          <w:sz w:val="18"/>
        </w:rPr>
        <w:t> </w:t>
      </w:r>
      <w:r>
        <w:rPr>
          <w:sz w:val="18"/>
        </w:rPr>
        <w:t>have</w:t>
      </w:r>
      <w:r>
        <w:rPr>
          <w:spacing w:val="-6"/>
          <w:sz w:val="18"/>
        </w:rPr>
        <w:t> </w:t>
      </w:r>
      <w:r>
        <w:rPr>
          <w:sz w:val="18"/>
        </w:rPr>
        <w:t>made</w:t>
      </w:r>
      <w:r>
        <w:rPr>
          <w:spacing w:val="-6"/>
          <w:sz w:val="18"/>
        </w:rPr>
        <w:t> </w:t>
      </w:r>
      <w:r>
        <w:rPr>
          <w:sz w:val="18"/>
        </w:rPr>
        <w:t>significant</w:t>
      </w:r>
      <w:r>
        <w:rPr>
          <w:spacing w:val="-5"/>
          <w:sz w:val="18"/>
        </w:rPr>
        <w:t> </w:t>
      </w:r>
      <w:r>
        <w:rPr>
          <w:sz w:val="18"/>
        </w:rPr>
        <w:t>achievements</w:t>
      </w:r>
      <w:r>
        <w:rPr>
          <w:spacing w:val="-5"/>
          <w:sz w:val="18"/>
        </w:rPr>
        <w:t> </w:t>
      </w:r>
      <w:r>
        <w:rPr>
          <w:sz w:val="18"/>
        </w:rPr>
        <w:t>in</w:t>
      </w:r>
      <w:r>
        <w:rPr>
          <w:spacing w:val="-5"/>
          <w:sz w:val="18"/>
        </w:rPr>
        <w:t> </w:t>
      </w:r>
      <w:r>
        <w:rPr>
          <w:sz w:val="18"/>
        </w:rPr>
        <w:t>their academic field.</w:t>
      </w:r>
    </w:p>
    <w:p>
      <w:pPr>
        <w:pStyle w:val="ListParagraph"/>
        <w:numPr>
          <w:ilvl w:val="1"/>
          <w:numId w:val="129"/>
        </w:numPr>
        <w:tabs>
          <w:tab w:pos="314" w:val="left" w:leader="none"/>
          <w:tab w:pos="316" w:val="left" w:leader="none"/>
        </w:tabs>
        <w:spacing w:line="312" w:lineRule="auto" w:before="0" w:after="0"/>
        <w:ind w:left="316" w:right="3984" w:hanging="317"/>
        <w:jc w:val="left"/>
        <w:rPr>
          <w:sz w:val="18"/>
        </w:rPr>
      </w:pPr>
      <w:r>
        <w:rPr>
          <w:sz w:val="18"/>
        </w:rPr>
        <w:t>Individuals</w:t>
      </w:r>
      <w:r>
        <w:rPr>
          <w:spacing w:val="-8"/>
          <w:sz w:val="18"/>
        </w:rPr>
        <w:t> </w:t>
      </w:r>
      <w:r>
        <w:rPr>
          <w:sz w:val="18"/>
        </w:rPr>
        <w:t>with</w:t>
      </w:r>
      <w:r>
        <w:rPr>
          <w:spacing w:val="-10"/>
          <w:sz w:val="18"/>
        </w:rPr>
        <w:t> </w:t>
      </w:r>
      <w:r>
        <w:rPr>
          <w:sz w:val="18"/>
        </w:rPr>
        <w:t>expertise</w:t>
      </w:r>
      <w:r>
        <w:rPr>
          <w:spacing w:val="-10"/>
          <w:sz w:val="18"/>
        </w:rPr>
        <w:t> </w:t>
      </w:r>
      <w:r>
        <w:rPr>
          <w:sz w:val="18"/>
        </w:rPr>
        <w:t>in</w:t>
      </w:r>
      <w:r>
        <w:rPr>
          <w:spacing w:val="-10"/>
          <w:sz w:val="18"/>
        </w:rPr>
        <w:t> </w:t>
      </w:r>
      <w:r>
        <w:rPr>
          <w:sz w:val="18"/>
        </w:rPr>
        <w:t>unique</w:t>
      </w:r>
      <w:r>
        <w:rPr>
          <w:spacing w:val="-10"/>
          <w:sz w:val="18"/>
        </w:rPr>
        <w:t> </w:t>
      </w:r>
      <w:r>
        <w:rPr>
          <w:sz w:val="18"/>
        </w:rPr>
        <w:t>or</w:t>
      </w:r>
      <w:r>
        <w:rPr>
          <w:spacing w:val="-10"/>
          <w:sz w:val="18"/>
        </w:rPr>
        <w:t> </w:t>
      </w:r>
      <w:r>
        <w:rPr>
          <w:sz w:val="18"/>
        </w:rPr>
        <w:t>specialized</w:t>
      </w:r>
      <w:r>
        <w:rPr>
          <w:spacing w:val="-8"/>
          <w:sz w:val="18"/>
        </w:rPr>
        <w:t> </w:t>
      </w:r>
      <w:r>
        <w:rPr>
          <w:sz w:val="18"/>
        </w:rPr>
        <w:t>disciplines</w:t>
      </w:r>
      <w:r>
        <w:rPr>
          <w:spacing w:val="-9"/>
          <w:sz w:val="18"/>
        </w:rPr>
        <w:t> </w:t>
      </w:r>
      <w:r>
        <w:rPr>
          <w:sz w:val="18"/>
        </w:rPr>
        <w:t>or</w:t>
      </w:r>
      <w:r>
        <w:rPr>
          <w:spacing w:val="-10"/>
          <w:sz w:val="18"/>
        </w:rPr>
        <w:t> </w:t>
      </w:r>
      <w:r>
        <w:rPr>
          <w:sz w:val="18"/>
        </w:rPr>
        <w:t>professional</w:t>
      </w:r>
      <w:r>
        <w:rPr>
          <w:spacing w:val="-9"/>
          <w:sz w:val="18"/>
        </w:rPr>
        <w:t> </w:t>
      </w:r>
      <w:r>
        <w:rPr>
          <w:sz w:val="18"/>
        </w:rPr>
        <w:t>practice and</w:t>
      </w:r>
      <w:r>
        <w:rPr>
          <w:spacing w:val="-4"/>
          <w:sz w:val="18"/>
        </w:rPr>
        <w:t> </w:t>
      </w:r>
      <w:r>
        <w:rPr>
          <w:sz w:val="18"/>
        </w:rPr>
        <w:t>who</w:t>
      </w:r>
      <w:r>
        <w:rPr>
          <w:spacing w:val="-4"/>
          <w:sz w:val="18"/>
        </w:rPr>
        <w:t> </w:t>
      </w:r>
      <w:r>
        <w:rPr>
          <w:sz w:val="18"/>
        </w:rPr>
        <w:t>have</w:t>
      </w:r>
      <w:r>
        <w:rPr>
          <w:spacing w:val="-5"/>
          <w:sz w:val="18"/>
        </w:rPr>
        <w:t> </w:t>
      </w:r>
      <w:r>
        <w:rPr>
          <w:sz w:val="18"/>
        </w:rPr>
        <w:t>made</w:t>
      </w:r>
      <w:r>
        <w:rPr>
          <w:spacing w:val="-4"/>
          <w:sz w:val="18"/>
        </w:rPr>
        <w:t> </w:t>
      </w:r>
      <w:r>
        <w:rPr>
          <w:sz w:val="18"/>
        </w:rPr>
        <w:t>significant</w:t>
      </w:r>
      <w:r>
        <w:rPr>
          <w:spacing w:val="-3"/>
          <w:sz w:val="18"/>
        </w:rPr>
        <w:t> </w:t>
      </w:r>
      <w:r>
        <w:rPr>
          <w:sz w:val="18"/>
        </w:rPr>
        <w:t>contributions</w:t>
      </w:r>
      <w:r>
        <w:rPr>
          <w:spacing w:val="-4"/>
          <w:sz w:val="18"/>
        </w:rPr>
        <w:t> </w:t>
      </w:r>
      <w:r>
        <w:rPr>
          <w:sz w:val="18"/>
        </w:rPr>
        <w:t>in</w:t>
      </w:r>
      <w:r>
        <w:rPr>
          <w:spacing w:val="-4"/>
          <w:sz w:val="18"/>
        </w:rPr>
        <w:t> </w:t>
      </w:r>
      <w:r>
        <w:rPr>
          <w:sz w:val="18"/>
        </w:rPr>
        <w:t>the</w:t>
      </w:r>
      <w:r>
        <w:rPr>
          <w:spacing w:val="-4"/>
          <w:sz w:val="18"/>
        </w:rPr>
        <w:t> </w:t>
      </w:r>
      <w:r>
        <w:rPr>
          <w:sz w:val="18"/>
        </w:rPr>
        <w:t>academic</w:t>
      </w:r>
      <w:r>
        <w:rPr>
          <w:spacing w:val="-4"/>
          <w:sz w:val="18"/>
        </w:rPr>
        <w:t> </w:t>
      </w:r>
      <w:r>
        <w:rPr>
          <w:sz w:val="18"/>
        </w:rPr>
        <w:t>and</w:t>
      </w:r>
      <w:r>
        <w:rPr>
          <w:spacing w:val="-4"/>
          <w:sz w:val="18"/>
        </w:rPr>
        <w:t> </w:t>
      </w:r>
      <w:r>
        <w:rPr>
          <w:sz w:val="18"/>
        </w:rPr>
        <w:t>professional</w:t>
      </w:r>
      <w:r>
        <w:rPr>
          <w:spacing w:val="-3"/>
          <w:sz w:val="18"/>
        </w:rPr>
        <w:t> </w:t>
      </w:r>
      <w:r>
        <w:rPr>
          <w:sz w:val="18"/>
        </w:rPr>
        <w:t>fields.</w:t>
      </w:r>
    </w:p>
    <w:p>
      <w:pPr>
        <w:spacing w:line="312" w:lineRule="auto" w:before="68"/>
        <w:ind w:left="0" w:right="3813" w:firstLine="0"/>
        <w:jc w:val="left"/>
        <w:rPr>
          <w:sz w:val="18"/>
        </w:rPr>
      </w:pPr>
      <w:r>
        <w:rPr>
          <w:sz w:val="18"/>
        </w:rPr>
        <w:t>The specific criteria for the qualification mentioned in Subparagraphs 3 and 4 of the preceding paragraph shall be determined by the respective affairs meeting of the department,</w:t>
      </w:r>
      <w:r>
        <w:rPr>
          <w:spacing w:val="-8"/>
          <w:sz w:val="18"/>
        </w:rPr>
        <w:t> </w:t>
      </w:r>
      <w:r>
        <w:rPr>
          <w:sz w:val="18"/>
        </w:rPr>
        <w:t>institute,</w:t>
      </w:r>
      <w:r>
        <w:rPr>
          <w:spacing w:val="-8"/>
          <w:sz w:val="18"/>
        </w:rPr>
        <w:t> </w:t>
      </w:r>
      <w:r>
        <w:rPr>
          <w:sz w:val="18"/>
        </w:rPr>
        <w:t>college,</w:t>
      </w:r>
      <w:r>
        <w:rPr>
          <w:spacing w:val="-8"/>
          <w:sz w:val="18"/>
        </w:rPr>
        <w:t> </w:t>
      </w:r>
      <w:r>
        <w:rPr>
          <w:sz w:val="18"/>
        </w:rPr>
        <w:t>or</w:t>
      </w:r>
      <w:r>
        <w:rPr>
          <w:spacing w:val="-8"/>
          <w:sz w:val="18"/>
        </w:rPr>
        <w:t> </w:t>
      </w:r>
      <w:r>
        <w:rPr>
          <w:sz w:val="18"/>
        </w:rPr>
        <w:t>degree</w:t>
      </w:r>
      <w:r>
        <w:rPr>
          <w:spacing w:val="-8"/>
          <w:sz w:val="18"/>
        </w:rPr>
        <w:t> </w:t>
      </w:r>
      <w:r>
        <w:rPr>
          <w:sz w:val="18"/>
        </w:rPr>
        <w:t>program</w:t>
      </w:r>
      <w:r>
        <w:rPr>
          <w:spacing w:val="-8"/>
          <w:sz w:val="18"/>
        </w:rPr>
        <w:t> </w:t>
      </w:r>
      <w:r>
        <w:rPr>
          <w:sz w:val="18"/>
        </w:rPr>
        <w:t>responsible</w:t>
      </w:r>
      <w:r>
        <w:rPr>
          <w:spacing w:val="-8"/>
          <w:sz w:val="18"/>
        </w:rPr>
        <w:t> </w:t>
      </w:r>
      <w:r>
        <w:rPr>
          <w:sz w:val="18"/>
        </w:rPr>
        <w:t>for</w:t>
      </w:r>
      <w:r>
        <w:rPr>
          <w:spacing w:val="-8"/>
          <w:sz w:val="18"/>
        </w:rPr>
        <w:t> </w:t>
      </w:r>
      <w:r>
        <w:rPr>
          <w:sz w:val="18"/>
        </w:rPr>
        <w:t>the</w:t>
      </w:r>
      <w:r>
        <w:rPr>
          <w:spacing w:val="-8"/>
          <w:sz w:val="18"/>
        </w:rPr>
        <w:t> </w:t>
      </w:r>
      <w:r>
        <w:rPr>
          <w:sz w:val="18"/>
        </w:rPr>
        <w:t>degree</w:t>
      </w:r>
      <w:r>
        <w:rPr>
          <w:spacing w:val="-7"/>
          <w:sz w:val="18"/>
        </w:rPr>
        <w:t> </w:t>
      </w:r>
      <w:r>
        <w:rPr>
          <w:sz w:val="18"/>
        </w:rPr>
        <w:t>conferment.</w:t>
      </w:r>
    </w:p>
    <w:p>
      <w:pPr>
        <w:spacing w:after="0" w:line="312" w:lineRule="auto"/>
        <w:jc w:val="left"/>
        <w:rPr>
          <w:sz w:val="18"/>
        </w:rPr>
        <w:sectPr>
          <w:type w:val="continuous"/>
          <w:pgSz w:w="11910" w:h="16840"/>
          <w:pgMar w:header="0" w:footer="2827" w:top="1100" w:bottom="280" w:left="740" w:right="0"/>
          <w:cols w:num="2" w:equalWidth="0">
            <w:col w:w="734" w:space="5"/>
            <w:col w:w="10431"/>
          </w:cols>
        </w:sectPr>
      </w:pPr>
    </w:p>
    <w:p>
      <w:pPr>
        <w:spacing w:line="276" w:lineRule="auto" w:before="78"/>
        <w:ind w:left="631" w:right="3985" w:hanging="528"/>
        <w:jc w:val="left"/>
        <w:rPr>
          <w:rFonts w:ascii="標楷體" w:eastAsia="標楷體" w:hint="eastAsia"/>
          <w:sz w:val="18"/>
        </w:rPr>
      </w:pPr>
      <w:r>
        <w:rPr>
          <w:rFonts w:ascii="標楷體" w:eastAsia="標楷體" w:hint="eastAsia"/>
          <w:spacing w:val="-2"/>
          <w:sz w:val="18"/>
        </w:rPr>
        <w:t>第七條 博士學位考試委員，應對博士學位候選人之研究領域有專門研究，並具有下列資格</w:t>
      </w:r>
      <w:r>
        <w:rPr>
          <w:rFonts w:ascii="標楷體" w:eastAsia="標楷體" w:hint="eastAsia"/>
          <w:spacing w:val="-4"/>
          <w:sz w:val="18"/>
        </w:rPr>
        <w:t>之一:</w:t>
      </w:r>
    </w:p>
    <w:p>
      <w:pPr>
        <w:spacing w:line="232" w:lineRule="exact" w:before="0"/>
        <w:ind w:left="844" w:right="0" w:firstLine="0"/>
        <w:jc w:val="left"/>
        <w:rPr>
          <w:rFonts w:ascii="標楷體" w:eastAsia="標楷體" w:hint="eastAsia"/>
          <w:sz w:val="18"/>
        </w:rPr>
      </w:pPr>
      <w:r>
        <w:rPr>
          <w:rFonts w:ascii="標楷體" w:eastAsia="標楷體" w:hint="eastAsia"/>
          <w:spacing w:val="-3"/>
          <w:sz w:val="18"/>
        </w:rPr>
        <w:t>一、現任或曾任教授、副教授。</w:t>
      </w:r>
    </w:p>
    <w:p>
      <w:pPr>
        <w:spacing w:line="276" w:lineRule="auto" w:before="34"/>
        <w:ind w:left="844" w:right="5135" w:firstLine="0"/>
        <w:jc w:val="left"/>
        <w:rPr>
          <w:rFonts w:ascii="標楷體" w:eastAsia="標楷體" w:hint="eastAsia"/>
          <w:sz w:val="18"/>
        </w:rPr>
      </w:pPr>
      <w:r>
        <w:rPr>
          <w:rFonts w:ascii="標楷體" w:eastAsia="標楷體" w:hint="eastAsia"/>
          <w:spacing w:val="-2"/>
          <w:sz w:val="18"/>
        </w:rPr>
        <w:t>二、中央研究院院士、現任或曾任中央研究院研究員、副研究員。三、獲有博士學位，且在學術上著有成就。</w:t>
      </w:r>
    </w:p>
    <w:p>
      <w:pPr>
        <w:spacing w:line="232" w:lineRule="exact" w:before="0"/>
        <w:ind w:left="844" w:right="0" w:firstLine="0"/>
        <w:jc w:val="left"/>
        <w:rPr>
          <w:rFonts w:ascii="標楷體" w:eastAsia="標楷體" w:hint="eastAsia"/>
          <w:sz w:val="18"/>
        </w:rPr>
      </w:pPr>
      <w:r>
        <w:rPr>
          <w:rFonts w:ascii="標楷體" w:eastAsia="標楷體" w:hint="eastAsia"/>
          <w:spacing w:val="-3"/>
          <w:sz w:val="18"/>
        </w:rPr>
        <w:t>四、研究領域屬於稀少性或特殊性學科，且在學術或專業上著有成就。</w:t>
      </w:r>
    </w:p>
    <w:p>
      <w:pPr>
        <w:spacing w:line="276" w:lineRule="auto" w:before="34"/>
        <w:ind w:left="738" w:right="3983" w:firstLine="0"/>
        <w:jc w:val="left"/>
        <w:rPr>
          <w:rFonts w:ascii="標楷體" w:eastAsia="標楷體" w:hint="eastAsia"/>
          <w:sz w:val="18"/>
        </w:rPr>
      </w:pPr>
      <w:r>
        <w:rPr>
          <w:rFonts w:ascii="標楷體" w:eastAsia="標楷體" w:hint="eastAsia"/>
          <w:spacing w:val="-2"/>
          <w:sz w:val="18"/>
        </w:rPr>
        <w:t>前項第三款、第四款資格之認定基準，由辦理學位授予之各系、所、院務會議或學位學程會議定之。</w:t>
      </w:r>
    </w:p>
    <w:p>
      <w:pPr>
        <w:spacing w:line="276" w:lineRule="auto" w:before="0"/>
        <w:ind w:left="738" w:right="3989" w:firstLine="0"/>
        <w:jc w:val="left"/>
        <w:rPr>
          <w:rFonts w:ascii="標楷體" w:eastAsia="標楷體" w:hint="eastAsia"/>
          <w:sz w:val="18"/>
        </w:rPr>
      </w:pPr>
      <w:r>
        <w:rPr>
          <w:rFonts w:ascii="標楷體" w:eastAsia="標楷體" w:hint="eastAsia"/>
          <w:spacing w:val="-2"/>
          <w:sz w:val="18"/>
        </w:rPr>
        <w:t>碩、博士生之配偶、三親等內之血親、姻親，或曾有上述關係者，不得擔任其論文指導教授。</w:t>
      </w:r>
    </w:p>
    <w:p>
      <w:pPr>
        <w:spacing w:after="0" w:line="276" w:lineRule="auto"/>
        <w:jc w:val="left"/>
        <w:rPr>
          <w:rFonts w:ascii="標楷體" w:eastAsia="標楷體" w:hint="eastAsia"/>
          <w:sz w:val="18"/>
        </w:rPr>
        <w:sectPr>
          <w:type w:val="continuous"/>
          <w:pgSz w:w="11910" w:h="16840"/>
          <w:pgMar w:header="0" w:footer="2827" w:top="1100" w:bottom="280" w:left="740" w:right="0"/>
        </w:sectPr>
      </w:pPr>
    </w:p>
    <w:p>
      <w:pPr>
        <w:spacing w:line="198" w:lineRule="exact" w:before="0"/>
        <w:ind w:left="103" w:right="0" w:firstLine="0"/>
        <w:jc w:val="left"/>
        <w:rPr>
          <w:sz w:val="18"/>
        </w:rPr>
      </w:pPr>
      <w:r>
        <w:rPr>
          <w:sz w:val="18"/>
        </w:rPr>
        <w:t>Article</w:t>
      </w:r>
      <w:r>
        <w:rPr>
          <w:spacing w:val="-9"/>
          <w:sz w:val="18"/>
        </w:rPr>
        <w:t> </w:t>
      </w:r>
      <w:r>
        <w:rPr>
          <w:spacing w:val="-10"/>
          <w:sz w:val="18"/>
        </w:rPr>
        <w:t>7</w:t>
      </w:r>
    </w:p>
    <w:p>
      <w:pPr>
        <w:spacing w:line="240" w:lineRule="auto" w:before="52"/>
        <w:rPr>
          <w:sz w:val="18"/>
        </w:rPr>
      </w:pPr>
      <w:r>
        <w:rPr/>
        <w:br w:type="column"/>
      </w:r>
      <w:r>
        <w:rPr>
          <w:sz w:val="18"/>
        </w:rPr>
      </w:r>
    </w:p>
    <w:p>
      <w:pPr>
        <w:spacing w:line="312" w:lineRule="auto" w:before="0"/>
        <w:ind w:left="0" w:right="3983" w:firstLine="0"/>
        <w:jc w:val="both"/>
        <w:rPr>
          <w:sz w:val="18"/>
        </w:rPr>
      </w:pPr>
      <w:r>
        <w:rPr>
          <w:sz w:val="18"/>
        </w:rPr>
        <w:t>Members of the doctoral degree examination committee shall possess expertise in the research field relevant to the doctoral degree candidate and meet one of the following </w:t>
      </w:r>
      <w:r>
        <w:rPr>
          <w:spacing w:val="-2"/>
          <w:sz w:val="18"/>
        </w:rPr>
        <w:t>qualifications:</w:t>
      </w:r>
    </w:p>
    <w:p>
      <w:pPr>
        <w:pStyle w:val="ListParagraph"/>
        <w:numPr>
          <w:ilvl w:val="1"/>
          <w:numId w:val="130"/>
        </w:numPr>
        <w:tabs>
          <w:tab w:pos="314" w:val="left" w:leader="none"/>
          <w:tab w:pos="316" w:val="left" w:leader="none"/>
        </w:tabs>
        <w:spacing w:line="312" w:lineRule="auto" w:before="71" w:after="0"/>
        <w:ind w:left="316" w:right="3982" w:hanging="317"/>
        <w:jc w:val="both"/>
        <w:rPr>
          <w:sz w:val="18"/>
        </w:rPr>
      </w:pPr>
      <w:r>
        <w:rPr>
          <w:sz w:val="18"/>
        </w:rPr>
        <w:t>Individuals who have held or currently hold the position of professor, associate professor, or assistant professor.</w:t>
      </w:r>
    </w:p>
    <w:p>
      <w:pPr>
        <w:spacing w:after="0" w:line="312" w:lineRule="auto"/>
        <w:jc w:val="both"/>
        <w:rPr>
          <w:sz w:val="18"/>
        </w:rPr>
        <w:sectPr>
          <w:type w:val="continuous"/>
          <w:pgSz w:w="11910" w:h="16840"/>
          <w:pgMar w:header="0" w:footer="2827" w:top="1100" w:bottom="280" w:left="740" w:right="0"/>
          <w:cols w:num="2" w:equalWidth="0">
            <w:col w:w="734" w:space="5"/>
            <w:col w:w="10431"/>
          </w:cols>
        </w:sectPr>
      </w:pPr>
    </w:p>
    <w:p>
      <w:pPr>
        <w:pStyle w:val="ListParagraph"/>
        <w:numPr>
          <w:ilvl w:val="1"/>
          <w:numId w:val="130"/>
        </w:numPr>
        <w:tabs>
          <w:tab w:pos="1055" w:val="left" w:leader="none"/>
        </w:tabs>
        <w:spacing w:line="312" w:lineRule="auto" w:before="0" w:after="0"/>
        <w:ind w:left="1055" w:right="3986" w:hanging="358"/>
        <w:jc w:val="left"/>
        <w:rPr>
          <w:sz w:val="18"/>
        </w:rPr>
      </w:pPr>
      <w:r>
        <w:rPr/>
        <mc:AlternateContent>
          <mc:Choice Requires="wps">
            <w:drawing>
              <wp:anchor distT="0" distB="0" distL="0" distR="0" allowOverlap="1" layoutInCell="1" locked="0" behindDoc="0" simplePos="0" relativeHeight="15742464">
                <wp:simplePos x="0" y="0"/>
                <wp:positionH relativeFrom="page">
                  <wp:posOffset>5096687</wp:posOffset>
                </wp:positionH>
                <wp:positionV relativeFrom="page">
                  <wp:posOffset>1356359</wp:posOffset>
                </wp:positionV>
                <wp:extent cx="2453640" cy="796607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2453640" cy="7966075"/>
                        </a:xfrm>
                        <a:custGeom>
                          <a:avLst/>
                          <a:gdLst/>
                          <a:ahLst/>
                          <a:cxnLst/>
                          <a:rect l="l" t="t" r="r" b="b"/>
                          <a:pathLst>
                            <a:path w="2453640" h="7966075">
                              <a:moveTo>
                                <a:pt x="2453538" y="0"/>
                              </a:moveTo>
                              <a:lnTo>
                                <a:pt x="0" y="0"/>
                              </a:lnTo>
                              <a:lnTo>
                                <a:pt x="0" y="7965770"/>
                              </a:lnTo>
                              <a:lnTo>
                                <a:pt x="2453538" y="7965770"/>
                              </a:lnTo>
                              <a:lnTo>
                                <a:pt x="2453538"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401.313995pt;margin-top:106.79998pt;width:193.192pt;height:627.226pt;mso-position-horizontal-relative:page;mso-position-vertical-relative:page;z-index:15742464" id="docshape61" filled="true" fillcolor="#f1f1f1" stroked="false">
                <v:fill type="solid"/>
                <w10:wrap type="none"/>
              </v:rect>
            </w:pict>
          </mc:Fallback>
        </mc:AlternateContent>
      </w:r>
      <w:r>
        <w:rPr>
          <w:sz w:val="18"/>
        </w:rPr>
        <w:t>Individuals</w:t>
      </w:r>
      <w:r>
        <w:rPr>
          <w:spacing w:val="19"/>
          <w:sz w:val="18"/>
        </w:rPr>
        <w:t> </w:t>
      </w:r>
      <w:r>
        <w:rPr>
          <w:sz w:val="18"/>
        </w:rPr>
        <w:t>who</w:t>
      </w:r>
      <w:r>
        <w:rPr>
          <w:spacing w:val="19"/>
          <w:sz w:val="18"/>
        </w:rPr>
        <w:t> </w:t>
      </w:r>
      <w:r>
        <w:rPr>
          <w:sz w:val="18"/>
        </w:rPr>
        <w:t>have</w:t>
      </w:r>
      <w:r>
        <w:rPr>
          <w:spacing w:val="18"/>
          <w:sz w:val="18"/>
        </w:rPr>
        <w:t> </w:t>
      </w:r>
      <w:r>
        <w:rPr>
          <w:sz w:val="18"/>
        </w:rPr>
        <w:t>held</w:t>
      </w:r>
      <w:r>
        <w:rPr>
          <w:spacing w:val="19"/>
          <w:sz w:val="18"/>
        </w:rPr>
        <w:t> </w:t>
      </w:r>
      <w:r>
        <w:rPr>
          <w:sz w:val="18"/>
        </w:rPr>
        <w:t>or</w:t>
      </w:r>
      <w:r>
        <w:rPr>
          <w:spacing w:val="18"/>
          <w:sz w:val="18"/>
        </w:rPr>
        <w:t> </w:t>
      </w:r>
      <w:r>
        <w:rPr>
          <w:sz w:val="18"/>
        </w:rPr>
        <w:t>currently</w:t>
      </w:r>
      <w:r>
        <w:rPr>
          <w:spacing w:val="19"/>
          <w:sz w:val="18"/>
        </w:rPr>
        <w:t> </w:t>
      </w:r>
      <w:r>
        <w:rPr>
          <w:sz w:val="18"/>
        </w:rPr>
        <w:t>hold</w:t>
      </w:r>
      <w:r>
        <w:rPr>
          <w:spacing w:val="19"/>
          <w:sz w:val="18"/>
        </w:rPr>
        <w:t> </w:t>
      </w:r>
      <w:r>
        <w:rPr>
          <w:sz w:val="18"/>
        </w:rPr>
        <w:t>the</w:t>
      </w:r>
      <w:r>
        <w:rPr>
          <w:spacing w:val="18"/>
          <w:sz w:val="18"/>
        </w:rPr>
        <w:t> </w:t>
      </w:r>
      <w:r>
        <w:rPr>
          <w:sz w:val="18"/>
        </w:rPr>
        <w:t>position</w:t>
      </w:r>
      <w:r>
        <w:rPr>
          <w:spacing w:val="19"/>
          <w:sz w:val="18"/>
        </w:rPr>
        <w:t> </w:t>
      </w:r>
      <w:r>
        <w:rPr>
          <w:sz w:val="18"/>
        </w:rPr>
        <w:t>of</w:t>
      </w:r>
      <w:r>
        <w:rPr>
          <w:spacing w:val="18"/>
          <w:sz w:val="18"/>
        </w:rPr>
        <w:t> </w:t>
      </w:r>
      <w:r>
        <w:rPr>
          <w:sz w:val="18"/>
        </w:rPr>
        <w:t>academician,</w:t>
      </w:r>
      <w:r>
        <w:rPr>
          <w:spacing w:val="19"/>
          <w:sz w:val="18"/>
        </w:rPr>
        <w:t> </w:t>
      </w:r>
      <w:r>
        <w:rPr>
          <w:sz w:val="18"/>
        </w:rPr>
        <w:t>research fellow, associate research fellow, or assistant research fellow of Academia Sinica.</w:t>
      </w:r>
    </w:p>
    <w:p>
      <w:pPr>
        <w:spacing w:after="0" w:line="312" w:lineRule="auto"/>
        <w:jc w:val="left"/>
        <w:rPr>
          <w:sz w:val="18"/>
        </w:rPr>
        <w:sectPr>
          <w:type w:val="continuous"/>
          <w:pgSz w:w="11910" w:h="16840"/>
          <w:pgMar w:header="0" w:footer="2827" w:top="1100" w:bottom="280" w:left="740" w:right="0"/>
        </w:sectPr>
      </w:pPr>
    </w:p>
    <w:p>
      <w:pPr>
        <w:pStyle w:val="BodyText"/>
        <w:rPr>
          <w:sz w:val="18"/>
        </w:rPr>
      </w:pPr>
      <w:r>
        <w:rPr/>
        <mc:AlternateContent>
          <mc:Choice Requires="wps">
            <w:drawing>
              <wp:anchor distT="0" distB="0" distL="0" distR="0" allowOverlap="1" layoutInCell="1" locked="0" behindDoc="0" simplePos="0" relativeHeight="15742976">
                <wp:simplePos x="0" y="0"/>
                <wp:positionH relativeFrom="page">
                  <wp:posOffset>5096687</wp:posOffset>
                </wp:positionH>
                <wp:positionV relativeFrom="page">
                  <wp:posOffset>1356359</wp:posOffset>
                </wp:positionV>
                <wp:extent cx="2453640" cy="796607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453640" cy="7966075"/>
                        </a:xfrm>
                        <a:custGeom>
                          <a:avLst/>
                          <a:gdLst/>
                          <a:ahLst/>
                          <a:cxnLst/>
                          <a:rect l="l" t="t" r="r" b="b"/>
                          <a:pathLst>
                            <a:path w="2453640" h="7966075">
                              <a:moveTo>
                                <a:pt x="2453538" y="0"/>
                              </a:moveTo>
                              <a:lnTo>
                                <a:pt x="0" y="0"/>
                              </a:lnTo>
                              <a:lnTo>
                                <a:pt x="0" y="7965770"/>
                              </a:lnTo>
                              <a:lnTo>
                                <a:pt x="2453538" y="7965770"/>
                              </a:lnTo>
                              <a:lnTo>
                                <a:pt x="2453538"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401.313995pt;margin-top:106.79998pt;width:193.192pt;height:627.226pt;mso-position-horizontal-relative:page;mso-position-vertical-relative:page;z-index:15742976" id="docshape62" filled="true" fillcolor="#f1f1f1" stroked="false">
                <v:fill type="solid"/>
                <w10:wrap type="none"/>
              </v:rect>
            </w:pict>
          </mc:Fallback>
        </mc:AlternateContent>
      </w:r>
    </w:p>
    <w:p>
      <w:pPr>
        <w:pStyle w:val="BodyText"/>
        <w:rPr>
          <w:sz w:val="18"/>
        </w:rPr>
      </w:pPr>
    </w:p>
    <w:p>
      <w:pPr>
        <w:pStyle w:val="BodyText"/>
        <w:rPr>
          <w:sz w:val="18"/>
        </w:rPr>
      </w:pPr>
    </w:p>
    <w:p>
      <w:pPr>
        <w:pStyle w:val="BodyText"/>
        <w:spacing w:before="156"/>
        <w:rPr>
          <w:sz w:val="18"/>
        </w:rPr>
      </w:pPr>
    </w:p>
    <w:p>
      <w:pPr>
        <w:pStyle w:val="ListParagraph"/>
        <w:numPr>
          <w:ilvl w:val="1"/>
          <w:numId w:val="130"/>
        </w:numPr>
        <w:tabs>
          <w:tab w:pos="1055" w:val="left" w:leader="none"/>
        </w:tabs>
        <w:spacing w:line="312" w:lineRule="auto" w:before="0" w:after="0"/>
        <w:ind w:left="1055" w:right="3982" w:hanging="358"/>
        <w:jc w:val="left"/>
        <w:rPr>
          <w:sz w:val="18"/>
        </w:rPr>
      </w:pPr>
      <w:r>
        <w:rPr>
          <w:sz w:val="18"/>
        </w:rPr>
        <w:t>Individuals</w:t>
      </w:r>
      <w:r>
        <w:rPr>
          <w:spacing w:val="-5"/>
          <w:sz w:val="18"/>
        </w:rPr>
        <w:t> </w:t>
      </w:r>
      <w:r>
        <w:rPr>
          <w:sz w:val="18"/>
        </w:rPr>
        <w:t>who</w:t>
      </w:r>
      <w:r>
        <w:rPr>
          <w:spacing w:val="-5"/>
          <w:sz w:val="18"/>
        </w:rPr>
        <w:t> </w:t>
      </w:r>
      <w:r>
        <w:rPr>
          <w:sz w:val="18"/>
        </w:rPr>
        <w:t>hold</w:t>
      </w:r>
      <w:r>
        <w:rPr>
          <w:spacing w:val="-5"/>
          <w:sz w:val="18"/>
        </w:rPr>
        <w:t> </w:t>
      </w:r>
      <w:r>
        <w:rPr>
          <w:sz w:val="18"/>
        </w:rPr>
        <w:t>a</w:t>
      </w:r>
      <w:r>
        <w:rPr>
          <w:spacing w:val="-6"/>
          <w:sz w:val="18"/>
        </w:rPr>
        <w:t> </w:t>
      </w:r>
      <w:r>
        <w:rPr>
          <w:sz w:val="18"/>
        </w:rPr>
        <w:t>Ph.D.</w:t>
      </w:r>
      <w:r>
        <w:rPr>
          <w:spacing w:val="-5"/>
          <w:sz w:val="18"/>
        </w:rPr>
        <w:t> </w:t>
      </w:r>
      <w:r>
        <w:rPr>
          <w:sz w:val="18"/>
        </w:rPr>
        <w:t>degree</w:t>
      </w:r>
      <w:r>
        <w:rPr>
          <w:spacing w:val="-6"/>
          <w:sz w:val="18"/>
        </w:rPr>
        <w:t> </w:t>
      </w:r>
      <w:r>
        <w:rPr>
          <w:sz w:val="18"/>
        </w:rPr>
        <w:t>and</w:t>
      </w:r>
      <w:r>
        <w:rPr>
          <w:spacing w:val="-5"/>
          <w:sz w:val="18"/>
        </w:rPr>
        <w:t> </w:t>
      </w:r>
      <w:r>
        <w:rPr>
          <w:sz w:val="18"/>
        </w:rPr>
        <w:t>have</w:t>
      </w:r>
      <w:r>
        <w:rPr>
          <w:spacing w:val="-6"/>
          <w:sz w:val="18"/>
        </w:rPr>
        <w:t> </w:t>
      </w:r>
      <w:r>
        <w:rPr>
          <w:sz w:val="18"/>
        </w:rPr>
        <w:t>made</w:t>
      </w:r>
      <w:r>
        <w:rPr>
          <w:spacing w:val="-6"/>
          <w:sz w:val="18"/>
        </w:rPr>
        <w:t> </w:t>
      </w:r>
      <w:r>
        <w:rPr>
          <w:sz w:val="18"/>
        </w:rPr>
        <w:t>significant</w:t>
      </w:r>
      <w:r>
        <w:rPr>
          <w:spacing w:val="-5"/>
          <w:sz w:val="18"/>
        </w:rPr>
        <w:t> </w:t>
      </w:r>
      <w:r>
        <w:rPr>
          <w:sz w:val="18"/>
        </w:rPr>
        <w:t>achievements</w:t>
      </w:r>
      <w:r>
        <w:rPr>
          <w:spacing w:val="-5"/>
          <w:sz w:val="18"/>
        </w:rPr>
        <w:t> </w:t>
      </w:r>
      <w:r>
        <w:rPr>
          <w:sz w:val="18"/>
        </w:rPr>
        <w:t>in</w:t>
      </w:r>
      <w:r>
        <w:rPr>
          <w:spacing w:val="-5"/>
          <w:sz w:val="18"/>
        </w:rPr>
        <w:t> </w:t>
      </w:r>
      <w:r>
        <w:rPr>
          <w:sz w:val="18"/>
        </w:rPr>
        <w:t>their academic field.</w:t>
      </w:r>
    </w:p>
    <w:p>
      <w:pPr>
        <w:pStyle w:val="ListParagraph"/>
        <w:numPr>
          <w:ilvl w:val="1"/>
          <w:numId w:val="130"/>
        </w:numPr>
        <w:tabs>
          <w:tab w:pos="1053" w:val="left" w:leader="none"/>
          <w:tab w:pos="1055" w:val="left" w:leader="none"/>
        </w:tabs>
        <w:spacing w:line="312" w:lineRule="auto" w:before="0" w:after="0"/>
        <w:ind w:left="1055" w:right="3984" w:hanging="317"/>
        <w:jc w:val="left"/>
        <w:rPr>
          <w:sz w:val="18"/>
        </w:rPr>
      </w:pPr>
      <w:r>
        <w:rPr>
          <w:sz w:val="18"/>
        </w:rPr>
        <w:t>Individuals</w:t>
      </w:r>
      <w:r>
        <w:rPr>
          <w:spacing w:val="40"/>
          <w:sz w:val="18"/>
        </w:rPr>
        <w:t> </w:t>
      </w:r>
      <w:r>
        <w:rPr>
          <w:sz w:val="18"/>
        </w:rPr>
        <w:t>with</w:t>
      </w:r>
      <w:r>
        <w:rPr>
          <w:spacing w:val="40"/>
          <w:sz w:val="18"/>
        </w:rPr>
        <w:t> </w:t>
      </w:r>
      <w:r>
        <w:rPr>
          <w:sz w:val="18"/>
        </w:rPr>
        <w:t>expertise</w:t>
      </w:r>
      <w:r>
        <w:rPr>
          <w:spacing w:val="40"/>
          <w:sz w:val="18"/>
        </w:rPr>
        <w:t> </w:t>
      </w:r>
      <w:r>
        <w:rPr>
          <w:sz w:val="18"/>
        </w:rPr>
        <w:t>in</w:t>
      </w:r>
      <w:r>
        <w:rPr>
          <w:spacing w:val="40"/>
          <w:sz w:val="18"/>
        </w:rPr>
        <w:t> </w:t>
      </w:r>
      <w:r>
        <w:rPr>
          <w:sz w:val="18"/>
        </w:rPr>
        <w:t>unique</w:t>
      </w:r>
      <w:r>
        <w:rPr>
          <w:spacing w:val="40"/>
          <w:sz w:val="18"/>
        </w:rPr>
        <w:t> </w:t>
      </w:r>
      <w:r>
        <w:rPr>
          <w:sz w:val="18"/>
        </w:rPr>
        <w:t>or</w:t>
      </w:r>
      <w:r>
        <w:rPr>
          <w:spacing w:val="40"/>
          <w:sz w:val="18"/>
        </w:rPr>
        <w:t> </w:t>
      </w:r>
      <w:r>
        <w:rPr>
          <w:sz w:val="18"/>
        </w:rPr>
        <w:t>specialized</w:t>
      </w:r>
      <w:r>
        <w:rPr>
          <w:spacing w:val="40"/>
          <w:sz w:val="18"/>
        </w:rPr>
        <w:t> </w:t>
      </w:r>
      <w:r>
        <w:rPr>
          <w:sz w:val="18"/>
        </w:rPr>
        <w:t>disciplines</w:t>
      </w:r>
      <w:r>
        <w:rPr>
          <w:spacing w:val="40"/>
          <w:sz w:val="18"/>
        </w:rPr>
        <w:t> </w:t>
      </w:r>
      <w:r>
        <w:rPr>
          <w:sz w:val="18"/>
        </w:rPr>
        <w:t>and</w:t>
      </w:r>
      <w:r>
        <w:rPr>
          <w:spacing w:val="40"/>
          <w:sz w:val="18"/>
        </w:rPr>
        <w:t> </w:t>
      </w:r>
      <w:r>
        <w:rPr>
          <w:sz w:val="18"/>
        </w:rPr>
        <w:t>have</w:t>
      </w:r>
      <w:r>
        <w:rPr>
          <w:spacing w:val="40"/>
          <w:sz w:val="18"/>
        </w:rPr>
        <w:t> </w:t>
      </w:r>
      <w:r>
        <w:rPr>
          <w:sz w:val="18"/>
        </w:rPr>
        <w:t>made significant contributions in academic and professional fields.</w:t>
      </w:r>
    </w:p>
    <w:p>
      <w:pPr>
        <w:spacing w:line="312" w:lineRule="auto" w:before="70"/>
        <w:ind w:left="738" w:right="4014" w:firstLine="0"/>
        <w:jc w:val="left"/>
        <w:rPr>
          <w:sz w:val="18"/>
        </w:rPr>
      </w:pPr>
      <w:r>
        <w:rPr>
          <w:sz w:val="18"/>
        </w:rPr>
        <w:t>The specific criteria for the qualification mentioned in Subparagraphs 3 and 4 of the preceding paragraph shall be determined by the respective affairs meeting of the department,</w:t>
      </w:r>
      <w:r>
        <w:rPr>
          <w:spacing w:val="-8"/>
          <w:sz w:val="18"/>
        </w:rPr>
        <w:t> </w:t>
      </w:r>
      <w:r>
        <w:rPr>
          <w:sz w:val="18"/>
        </w:rPr>
        <w:t>institute,</w:t>
      </w:r>
      <w:r>
        <w:rPr>
          <w:spacing w:val="-8"/>
          <w:sz w:val="18"/>
        </w:rPr>
        <w:t> </w:t>
      </w:r>
      <w:r>
        <w:rPr>
          <w:sz w:val="18"/>
        </w:rPr>
        <w:t>college,</w:t>
      </w:r>
      <w:r>
        <w:rPr>
          <w:spacing w:val="-7"/>
          <w:sz w:val="18"/>
        </w:rPr>
        <w:t> </w:t>
      </w:r>
      <w:r>
        <w:rPr>
          <w:sz w:val="18"/>
        </w:rPr>
        <w:t>or</w:t>
      </w:r>
      <w:r>
        <w:rPr>
          <w:spacing w:val="-8"/>
          <w:sz w:val="18"/>
        </w:rPr>
        <w:t> </w:t>
      </w:r>
      <w:r>
        <w:rPr>
          <w:sz w:val="18"/>
        </w:rPr>
        <w:t>degree</w:t>
      </w:r>
      <w:r>
        <w:rPr>
          <w:spacing w:val="-7"/>
          <w:sz w:val="18"/>
        </w:rPr>
        <w:t> </w:t>
      </w:r>
      <w:r>
        <w:rPr>
          <w:sz w:val="18"/>
        </w:rPr>
        <w:t>program</w:t>
      </w:r>
      <w:r>
        <w:rPr>
          <w:spacing w:val="-8"/>
          <w:sz w:val="18"/>
        </w:rPr>
        <w:t> </w:t>
      </w:r>
      <w:r>
        <w:rPr>
          <w:sz w:val="18"/>
        </w:rPr>
        <w:t>responsible</w:t>
      </w:r>
      <w:r>
        <w:rPr>
          <w:spacing w:val="-8"/>
          <w:sz w:val="18"/>
        </w:rPr>
        <w:t> </w:t>
      </w:r>
      <w:r>
        <w:rPr>
          <w:sz w:val="18"/>
        </w:rPr>
        <w:t>for</w:t>
      </w:r>
      <w:r>
        <w:rPr>
          <w:spacing w:val="-7"/>
          <w:sz w:val="18"/>
        </w:rPr>
        <w:t> </w:t>
      </w:r>
      <w:r>
        <w:rPr>
          <w:sz w:val="18"/>
        </w:rPr>
        <w:t>the</w:t>
      </w:r>
      <w:r>
        <w:rPr>
          <w:spacing w:val="-8"/>
          <w:sz w:val="18"/>
        </w:rPr>
        <w:t> </w:t>
      </w:r>
      <w:r>
        <w:rPr>
          <w:sz w:val="18"/>
        </w:rPr>
        <w:t>degree</w:t>
      </w:r>
      <w:r>
        <w:rPr>
          <w:spacing w:val="-7"/>
          <w:sz w:val="18"/>
        </w:rPr>
        <w:t> </w:t>
      </w:r>
      <w:r>
        <w:rPr>
          <w:spacing w:val="-2"/>
          <w:sz w:val="18"/>
        </w:rPr>
        <w:t>conferment.</w:t>
      </w:r>
    </w:p>
    <w:p>
      <w:pPr>
        <w:spacing w:line="312" w:lineRule="auto" w:before="147"/>
        <w:ind w:left="738" w:right="4014" w:firstLine="0"/>
        <w:jc w:val="left"/>
        <w:rPr>
          <w:sz w:val="18"/>
        </w:rPr>
      </w:pPr>
      <w:r>
        <w:rPr>
          <w:sz w:val="18"/>
        </w:rPr>
        <w:t>A</w:t>
      </w:r>
      <w:r>
        <w:rPr>
          <w:spacing w:val="-12"/>
          <w:sz w:val="18"/>
        </w:rPr>
        <w:t> </w:t>
      </w:r>
      <w:r>
        <w:rPr>
          <w:sz w:val="18"/>
        </w:rPr>
        <w:t>spouse</w:t>
      </w:r>
      <w:r>
        <w:rPr>
          <w:spacing w:val="-7"/>
          <w:sz w:val="18"/>
        </w:rPr>
        <w:t> </w:t>
      </w:r>
      <w:r>
        <w:rPr>
          <w:sz w:val="18"/>
        </w:rPr>
        <w:t>or</w:t>
      </w:r>
      <w:r>
        <w:rPr>
          <w:spacing w:val="-6"/>
          <w:sz w:val="18"/>
        </w:rPr>
        <w:t> </w:t>
      </w:r>
      <w:r>
        <w:rPr>
          <w:sz w:val="18"/>
        </w:rPr>
        <w:t>any</w:t>
      </w:r>
      <w:r>
        <w:rPr>
          <w:spacing w:val="-6"/>
          <w:sz w:val="18"/>
        </w:rPr>
        <w:t> </w:t>
      </w:r>
      <w:r>
        <w:rPr>
          <w:sz w:val="18"/>
        </w:rPr>
        <w:t>relative</w:t>
      </w:r>
      <w:r>
        <w:rPr>
          <w:spacing w:val="-6"/>
          <w:sz w:val="18"/>
        </w:rPr>
        <w:t> </w:t>
      </w:r>
      <w:r>
        <w:rPr>
          <w:sz w:val="18"/>
        </w:rPr>
        <w:t>within</w:t>
      </w:r>
      <w:r>
        <w:rPr>
          <w:spacing w:val="-6"/>
          <w:sz w:val="18"/>
        </w:rPr>
        <w:t> </w:t>
      </w:r>
      <w:r>
        <w:rPr>
          <w:sz w:val="18"/>
        </w:rPr>
        <w:t>the</w:t>
      </w:r>
      <w:r>
        <w:rPr>
          <w:spacing w:val="-6"/>
          <w:sz w:val="18"/>
        </w:rPr>
        <w:t> </w:t>
      </w:r>
      <w:r>
        <w:rPr>
          <w:sz w:val="18"/>
        </w:rPr>
        <w:t>third</w:t>
      </w:r>
      <w:r>
        <w:rPr>
          <w:spacing w:val="-6"/>
          <w:sz w:val="18"/>
        </w:rPr>
        <w:t> </w:t>
      </w:r>
      <w:r>
        <w:rPr>
          <w:sz w:val="18"/>
        </w:rPr>
        <w:t>degree</w:t>
      </w:r>
      <w:r>
        <w:rPr>
          <w:spacing w:val="-7"/>
          <w:sz w:val="18"/>
        </w:rPr>
        <w:t> </w:t>
      </w:r>
      <w:r>
        <w:rPr>
          <w:sz w:val="18"/>
        </w:rPr>
        <w:t>by</w:t>
      </w:r>
      <w:r>
        <w:rPr>
          <w:spacing w:val="-6"/>
          <w:sz w:val="18"/>
        </w:rPr>
        <w:t> </w:t>
      </w:r>
      <w:r>
        <w:rPr>
          <w:sz w:val="18"/>
        </w:rPr>
        <w:t>blood</w:t>
      </w:r>
      <w:r>
        <w:rPr>
          <w:spacing w:val="-6"/>
          <w:sz w:val="18"/>
        </w:rPr>
        <w:t> </w:t>
      </w:r>
      <w:r>
        <w:rPr>
          <w:sz w:val="18"/>
        </w:rPr>
        <w:t>or</w:t>
      </w:r>
      <w:r>
        <w:rPr>
          <w:spacing w:val="-6"/>
          <w:sz w:val="18"/>
        </w:rPr>
        <w:t> </w:t>
      </w:r>
      <w:r>
        <w:rPr>
          <w:sz w:val="18"/>
        </w:rPr>
        <w:t>marriage,</w:t>
      </w:r>
      <w:r>
        <w:rPr>
          <w:spacing w:val="-4"/>
          <w:sz w:val="18"/>
        </w:rPr>
        <w:t> </w:t>
      </w:r>
      <w:r>
        <w:rPr>
          <w:sz w:val="18"/>
        </w:rPr>
        <w:t>either</w:t>
      </w:r>
      <w:r>
        <w:rPr>
          <w:spacing w:val="-6"/>
          <w:sz w:val="18"/>
        </w:rPr>
        <w:t> </w:t>
      </w:r>
      <w:r>
        <w:rPr>
          <w:sz w:val="18"/>
        </w:rPr>
        <w:t>formerly</w:t>
      </w:r>
      <w:r>
        <w:rPr>
          <w:spacing w:val="-6"/>
          <w:sz w:val="18"/>
        </w:rPr>
        <w:t> </w:t>
      </w:r>
      <w:r>
        <w:rPr>
          <w:sz w:val="18"/>
        </w:rPr>
        <w:t>or currently, of a Ph.D. or graduate student shall not serve as the advisor.</w:t>
      </w:r>
    </w:p>
    <w:p>
      <w:pPr>
        <w:spacing w:before="153"/>
        <w:ind w:left="103" w:right="0" w:firstLine="0"/>
        <w:jc w:val="left"/>
        <w:rPr>
          <w:rFonts w:ascii="標楷體" w:eastAsia="標楷體" w:hint="eastAsia"/>
          <w:sz w:val="18"/>
        </w:rPr>
      </w:pPr>
      <w:r>
        <w:rPr>
          <w:rFonts w:ascii="標楷體" w:eastAsia="標楷體" w:hint="eastAsia"/>
          <w:spacing w:val="-3"/>
          <w:sz w:val="18"/>
        </w:rPr>
        <w:t>第八條 論文指導教授資格，應依學位授予法之碩士及博士學位考試委員之資格規定辦理。</w:t>
      </w:r>
    </w:p>
    <w:p>
      <w:pPr>
        <w:spacing w:line="276" w:lineRule="auto" w:before="182"/>
        <w:ind w:left="631" w:right="3978" w:firstLine="107"/>
        <w:jc w:val="both"/>
        <w:rPr>
          <w:rFonts w:ascii="標楷體" w:eastAsia="標楷體" w:hint="eastAsia"/>
          <w:sz w:val="18"/>
        </w:rPr>
      </w:pPr>
      <w:r>
        <w:rPr>
          <w:rFonts w:ascii="標楷體" w:eastAsia="標楷體" w:hint="eastAsia"/>
          <w:spacing w:val="-2"/>
          <w:sz w:val="18"/>
        </w:rPr>
        <w:t>研究生論文指導教授，應為本校專任（案）教師，必要時得延聘校內外符合本校碩博士學位考試委員聘任資格之學者或專家，擔任共同指導教授。每位研究生之指導教授以二位為上限。</w:t>
      </w:r>
    </w:p>
    <w:p>
      <w:pPr>
        <w:spacing w:line="276" w:lineRule="auto" w:before="148"/>
        <w:ind w:left="631" w:right="3983" w:firstLine="107"/>
        <w:jc w:val="left"/>
        <w:rPr>
          <w:rFonts w:ascii="標楷體" w:eastAsia="標楷體" w:hint="eastAsia"/>
          <w:sz w:val="18"/>
        </w:rPr>
      </w:pPr>
      <w:r>
        <w:rPr>
          <w:rFonts w:ascii="標楷體" w:eastAsia="標楷體" w:hint="eastAsia"/>
          <w:spacing w:val="-2"/>
          <w:sz w:val="18"/>
        </w:rPr>
        <w:t>碩、博士生之配偶、三親等內之血親、姻親，或曾有上述關係者，不得擔任其論文指導教授。</w:t>
      </w:r>
    </w:p>
    <w:p>
      <w:pPr>
        <w:spacing w:before="141"/>
        <w:ind w:left="103" w:right="0" w:firstLine="0"/>
        <w:jc w:val="left"/>
        <w:rPr>
          <w:sz w:val="18"/>
        </w:rPr>
      </w:pPr>
      <w:r>
        <w:rPr>
          <w:sz w:val="18"/>
        </w:rPr>
        <w:t>Article</w:t>
      </w:r>
      <w:r>
        <w:rPr>
          <w:spacing w:val="-9"/>
          <w:sz w:val="18"/>
        </w:rPr>
        <w:t> </w:t>
      </w:r>
      <w:r>
        <w:rPr>
          <w:spacing w:val="-10"/>
          <w:sz w:val="18"/>
        </w:rPr>
        <w:t>8</w:t>
      </w:r>
    </w:p>
    <w:p>
      <w:pPr>
        <w:spacing w:before="61"/>
        <w:ind w:left="738" w:right="0" w:firstLine="0"/>
        <w:jc w:val="left"/>
        <w:rPr>
          <w:sz w:val="18"/>
        </w:rPr>
      </w:pPr>
      <w:r>
        <w:rPr>
          <w:sz w:val="18"/>
        </w:rPr>
        <w:t>The</w:t>
      </w:r>
      <w:r>
        <w:rPr>
          <w:spacing w:val="27"/>
          <w:sz w:val="18"/>
        </w:rPr>
        <w:t> </w:t>
      </w:r>
      <w:r>
        <w:rPr>
          <w:sz w:val="18"/>
        </w:rPr>
        <w:t>qualification</w:t>
      </w:r>
      <w:r>
        <w:rPr>
          <w:spacing w:val="28"/>
          <w:sz w:val="18"/>
        </w:rPr>
        <w:t> </w:t>
      </w:r>
      <w:r>
        <w:rPr>
          <w:sz w:val="18"/>
        </w:rPr>
        <w:t>of</w:t>
      </w:r>
      <w:r>
        <w:rPr>
          <w:spacing w:val="29"/>
          <w:sz w:val="18"/>
        </w:rPr>
        <w:t> </w:t>
      </w:r>
      <w:r>
        <w:rPr>
          <w:sz w:val="18"/>
        </w:rPr>
        <w:t>a</w:t>
      </w:r>
      <w:r>
        <w:rPr>
          <w:spacing w:val="28"/>
          <w:sz w:val="18"/>
        </w:rPr>
        <w:t> </w:t>
      </w:r>
      <w:r>
        <w:rPr>
          <w:sz w:val="18"/>
        </w:rPr>
        <w:t>thesis</w:t>
      </w:r>
      <w:r>
        <w:rPr>
          <w:spacing w:val="28"/>
          <w:sz w:val="18"/>
        </w:rPr>
        <w:t> </w:t>
      </w:r>
      <w:r>
        <w:rPr>
          <w:sz w:val="18"/>
        </w:rPr>
        <w:t>advisor</w:t>
      </w:r>
      <w:r>
        <w:rPr>
          <w:spacing w:val="28"/>
          <w:sz w:val="18"/>
        </w:rPr>
        <w:t> </w:t>
      </w:r>
      <w:r>
        <w:rPr>
          <w:sz w:val="18"/>
        </w:rPr>
        <w:t>shall</w:t>
      </w:r>
      <w:r>
        <w:rPr>
          <w:spacing w:val="30"/>
          <w:sz w:val="18"/>
        </w:rPr>
        <w:t> </w:t>
      </w:r>
      <w:r>
        <w:rPr>
          <w:sz w:val="18"/>
        </w:rPr>
        <w:t>meet</w:t>
      </w:r>
      <w:r>
        <w:rPr>
          <w:spacing w:val="30"/>
          <w:sz w:val="18"/>
        </w:rPr>
        <w:t> </w:t>
      </w:r>
      <w:r>
        <w:rPr>
          <w:sz w:val="18"/>
        </w:rPr>
        <w:t>the</w:t>
      </w:r>
      <w:r>
        <w:rPr>
          <w:spacing w:val="27"/>
          <w:sz w:val="18"/>
        </w:rPr>
        <w:t> </w:t>
      </w:r>
      <w:r>
        <w:rPr>
          <w:sz w:val="18"/>
        </w:rPr>
        <w:t>requirements</w:t>
      </w:r>
      <w:r>
        <w:rPr>
          <w:spacing w:val="30"/>
          <w:sz w:val="18"/>
        </w:rPr>
        <w:t> </w:t>
      </w:r>
      <w:r>
        <w:rPr>
          <w:sz w:val="18"/>
        </w:rPr>
        <w:t>for</w:t>
      </w:r>
      <w:r>
        <w:rPr>
          <w:spacing w:val="29"/>
          <w:sz w:val="18"/>
        </w:rPr>
        <w:t> </w:t>
      </w:r>
      <w:r>
        <w:rPr>
          <w:sz w:val="18"/>
        </w:rPr>
        <w:t>members</w:t>
      </w:r>
      <w:r>
        <w:rPr>
          <w:spacing w:val="28"/>
          <w:sz w:val="18"/>
        </w:rPr>
        <w:t> </w:t>
      </w:r>
      <w:r>
        <w:rPr>
          <w:sz w:val="18"/>
        </w:rPr>
        <w:t>of</w:t>
      </w:r>
      <w:r>
        <w:rPr>
          <w:spacing w:val="29"/>
          <w:sz w:val="18"/>
        </w:rPr>
        <w:t> </w:t>
      </w:r>
      <w:r>
        <w:rPr>
          <w:spacing w:val="-5"/>
          <w:sz w:val="18"/>
        </w:rPr>
        <w:t>the</w:t>
      </w:r>
    </w:p>
    <w:p>
      <w:pPr>
        <w:spacing w:before="61"/>
        <w:ind w:left="631" w:right="0" w:firstLine="0"/>
        <w:jc w:val="left"/>
        <w:rPr>
          <w:sz w:val="18"/>
        </w:rPr>
      </w:pPr>
      <w:r>
        <w:rPr>
          <w:spacing w:val="-2"/>
          <w:sz w:val="18"/>
        </w:rPr>
        <w:t>master’s</w:t>
      </w:r>
      <w:r>
        <w:rPr>
          <w:spacing w:val="-3"/>
          <w:sz w:val="18"/>
        </w:rPr>
        <w:t> </w:t>
      </w:r>
      <w:r>
        <w:rPr>
          <w:spacing w:val="-2"/>
          <w:sz w:val="18"/>
        </w:rPr>
        <w:t>or doctoral</w:t>
      </w:r>
      <w:r>
        <w:rPr>
          <w:spacing w:val="-1"/>
          <w:sz w:val="18"/>
        </w:rPr>
        <w:t> </w:t>
      </w:r>
      <w:r>
        <w:rPr>
          <w:spacing w:val="-2"/>
          <w:sz w:val="18"/>
        </w:rPr>
        <w:t>degree</w:t>
      </w:r>
      <w:r>
        <w:rPr>
          <w:spacing w:val="-3"/>
          <w:sz w:val="18"/>
        </w:rPr>
        <w:t> </w:t>
      </w:r>
      <w:r>
        <w:rPr>
          <w:spacing w:val="-2"/>
          <w:sz w:val="18"/>
        </w:rPr>
        <w:t>examination committee</w:t>
      </w:r>
      <w:r>
        <w:rPr>
          <w:spacing w:val="-3"/>
          <w:sz w:val="18"/>
        </w:rPr>
        <w:t> </w:t>
      </w:r>
      <w:r>
        <w:rPr>
          <w:spacing w:val="-2"/>
          <w:sz w:val="18"/>
        </w:rPr>
        <w:t>as specified in the</w:t>
      </w:r>
      <w:r>
        <w:rPr>
          <w:spacing w:val="-3"/>
          <w:sz w:val="18"/>
        </w:rPr>
        <w:t> </w:t>
      </w:r>
      <w:r>
        <w:rPr>
          <w:spacing w:val="-2"/>
          <w:sz w:val="18"/>
        </w:rPr>
        <w:t>Degree</w:t>
      </w:r>
      <w:r>
        <w:rPr>
          <w:spacing w:val="-4"/>
          <w:sz w:val="18"/>
        </w:rPr>
        <w:t> </w:t>
      </w:r>
      <w:r>
        <w:rPr>
          <w:spacing w:val="-2"/>
          <w:sz w:val="18"/>
        </w:rPr>
        <w:t>Conferral</w:t>
      </w:r>
      <w:r>
        <w:rPr>
          <w:spacing w:val="-11"/>
          <w:sz w:val="18"/>
        </w:rPr>
        <w:t> </w:t>
      </w:r>
      <w:r>
        <w:rPr>
          <w:spacing w:val="-4"/>
          <w:sz w:val="18"/>
        </w:rPr>
        <w:t>Act.</w:t>
      </w:r>
    </w:p>
    <w:p>
      <w:pPr>
        <w:spacing w:line="312" w:lineRule="auto" w:before="137"/>
        <w:ind w:left="631" w:right="3984" w:firstLine="107"/>
        <w:jc w:val="both"/>
        <w:rPr>
          <w:sz w:val="18"/>
        </w:rPr>
      </w:pPr>
      <w:r>
        <w:rPr>
          <w:sz w:val="18"/>
        </w:rPr>
        <w:t>A</w:t>
      </w:r>
      <w:r>
        <w:rPr>
          <w:spacing w:val="-12"/>
          <w:sz w:val="18"/>
        </w:rPr>
        <w:t> </w:t>
      </w:r>
      <w:r>
        <w:rPr>
          <w:sz w:val="18"/>
        </w:rPr>
        <w:t>thesis</w:t>
      </w:r>
      <w:r>
        <w:rPr>
          <w:spacing w:val="-4"/>
          <w:sz w:val="18"/>
        </w:rPr>
        <w:t> </w:t>
      </w:r>
      <w:r>
        <w:rPr>
          <w:sz w:val="18"/>
        </w:rPr>
        <w:t>advisor</w:t>
      </w:r>
      <w:r>
        <w:rPr>
          <w:spacing w:val="-5"/>
          <w:sz w:val="18"/>
        </w:rPr>
        <w:t> </w:t>
      </w:r>
      <w:r>
        <w:rPr>
          <w:sz w:val="18"/>
        </w:rPr>
        <w:t>for</w:t>
      </w:r>
      <w:r>
        <w:rPr>
          <w:spacing w:val="-5"/>
          <w:sz w:val="18"/>
        </w:rPr>
        <w:t> </w:t>
      </w:r>
      <w:r>
        <w:rPr>
          <w:sz w:val="18"/>
        </w:rPr>
        <w:t>a</w:t>
      </w:r>
      <w:r>
        <w:rPr>
          <w:spacing w:val="-5"/>
          <w:sz w:val="18"/>
        </w:rPr>
        <w:t> </w:t>
      </w:r>
      <w:r>
        <w:rPr>
          <w:sz w:val="18"/>
        </w:rPr>
        <w:t>Ph.D.</w:t>
      </w:r>
      <w:r>
        <w:rPr>
          <w:spacing w:val="-4"/>
          <w:sz w:val="18"/>
        </w:rPr>
        <w:t> </w:t>
      </w:r>
      <w:r>
        <w:rPr>
          <w:sz w:val="18"/>
        </w:rPr>
        <w:t>or</w:t>
      </w:r>
      <w:r>
        <w:rPr>
          <w:spacing w:val="-5"/>
          <w:sz w:val="18"/>
        </w:rPr>
        <w:t> </w:t>
      </w:r>
      <w:r>
        <w:rPr>
          <w:sz w:val="18"/>
        </w:rPr>
        <w:t>graduate</w:t>
      </w:r>
      <w:r>
        <w:rPr>
          <w:spacing w:val="-5"/>
          <w:sz w:val="18"/>
        </w:rPr>
        <w:t> </w:t>
      </w:r>
      <w:r>
        <w:rPr>
          <w:sz w:val="18"/>
        </w:rPr>
        <w:t>student</w:t>
      </w:r>
      <w:r>
        <w:rPr>
          <w:spacing w:val="-4"/>
          <w:sz w:val="18"/>
        </w:rPr>
        <w:t> </w:t>
      </w:r>
      <w:r>
        <w:rPr>
          <w:sz w:val="18"/>
        </w:rPr>
        <w:t>shall</w:t>
      </w:r>
      <w:r>
        <w:rPr>
          <w:spacing w:val="-4"/>
          <w:sz w:val="18"/>
        </w:rPr>
        <w:t> </w:t>
      </w:r>
      <w:r>
        <w:rPr>
          <w:sz w:val="18"/>
        </w:rPr>
        <w:t>be</w:t>
      </w:r>
      <w:r>
        <w:rPr>
          <w:spacing w:val="-5"/>
          <w:sz w:val="18"/>
        </w:rPr>
        <w:t> </w:t>
      </w:r>
      <w:r>
        <w:rPr>
          <w:sz w:val="18"/>
        </w:rPr>
        <w:t>a</w:t>
      </w:r>
      <w:r>
        <w:rPr>
          <w:spacing w:val="-5"/>
          <w:sz w:val="18"/>
        </w:rPr>
        <w:t> </w:t>
      </w:r>
      <w:r>
        <w:rPr>
          <w:sz w:val="18"/>
        </w:rPr>
        <w:t>full-time</w:t>
      </w:r>
      <w:r>
        <w:rPr>
          <w:spacing w:val="-5"/>
          <w:sz w:val="18"/>
        </w:rPr>
        <w:t> </w:t>
      </w:r>
      <w:r>
        <w:rPr>
          <w:sz w:val="18"/>
        </w:rPr>
        <w:t>or</w:t>
      </w:r>
      <w:r>
        <w:rPr>
          <w:spacing w:val="-5"/>
          <w:sz w:val="18"/>
        </w:rPr>
        <w:t> </w:t>
      </w:r>
      <w:r>
        <w:rPr>
          <w:sz w:val="18"/>
        </w:rPr>
        <w:t>project</w:t>
      </w:r>
      <w:r>
        <w:rPr>
          <w:spacing w:val="-4"/>
          <w:sz w:val="18"/>
        </w:rPr>
        <w:t> </w:t>
      </w:r>
      <w:r>
        <w:rPr>
          <w:sz w:val="18"/>
        </w:rPr>
        <w:t>professor.</w:t>
      </w:r>
      <w:r>
        <w:rPr>
          <w:spacing w:val="-4"/>
          <w:sz w:val="18"/>
        </w:rPr>
        <w:t> </w:t>
      </w:r>
      <w:r>
        <w:rPr>
          <w:sz w:val="18"/>
        </w:rPr>
        <w:t>If necessary, a graduate student may request an internal or external expert who meets the </w:t>
      </w:r>
      <w:r>
        <w:rPr>
          <w:spacing w:val="-2"/>
          <w:sz w:val="18"/>
        </w:rPr>
        <w:t>requirements</w:t>
      </w:r>
      <w:r>
        <w:rPr>
          <w:spacing w:val="-3"/>
          <w:sz w:val="18"/>
        </w:rPr>
        <w:t> </w:t>
      </w:r>
      <w:r>
        <w:rPr>
          <w:spacing w:val="-2"/>
          <w:sz w:val="18"/>
        </w:rPr>
        <w:t>for</w:t>
      </w:r>
      <w:r>
        <w:rPr>
          <w:spacing w:val="-5"/>
          <w:sz w:val="18"/>
        </w:rPr>
        <w:t> </w:t>
      </w:r>
      <w:r>
        <w:rPr>
          <w:spacing w:val="-2"/>
          <w:sz w:val="18"/>
        </w:rPr>
        <w:t>members</w:t>
      </w:r>
      <w:r>
        <w:rPr>
          <w:spacing w:val="-4"/>
          <w:sz w:val="18"/>
        </w:rPr>
        <w:t> </w:t>
      </w:r>
      <w:r>
        <w:rPr>
          <w:spacing w:val="-2"/>
          <w:sz w:val="18"/>
        </w:rPr>
        <w:t>of</w:t>
      </w:r>
      <w:r>
        <w:rPr>
          <w:spacing w:val="-5"/>
          <w:sz w:val="18"/>
        </w:rPr>
        <w:t> </w:t>
      </w:r>
      <w:r>
        <w:rPr>
          <w:spacing w:val="-2"/>
          <w:sz w:val="18"/>
        </w:rPr>
        <w:t>the</w:t>
      </w:r>
      <w:r>
        <w:rPr>
          <w:spacing w:val="-5"/>
          <w:sz w:val="18"/>
        </w:rPr>
        <w:t> </w:t>
      </w:r>
      <w:r>
        <w:rPr>
          <w:spacing w:val="-2"/>
          <w:sz w:val="18"/>
        </w:rPr>
        <w:t>master’s</w:t>
      </w:r>
      <w:r>
        <w:rPr>
          <w:spacing w:val="-4"/>
          <w:sz w:val="18"/>
        </w:rPr>
        <w:t> </w:t>
      </w:r>
      <w:r>
        <w:rPr>
          <w:spacing w:val="-2"/>
          <w:sz w:val="18"/>
        </w:rPr>
        <w:t>or</w:t>
      </w:r>
      <w:r>
        <w:rPr>
          <w:spacing w:val="-5"/>
          <w:sz w:val="18"/>
        </w:rPr>
        <w:t> </w:t>
      </w:r>
      <w:r>
        <w:rPr>
          <w:spacing w:val="-2"/>
          <w:sz w:val="18"/>
        </w:rPr>
        <w:t>doctoral</w:t>
      </w:r>
      <w:r>
        <w:rPr>
          <w:spacing w:val="-4"/>
          <w:sz w:val="18"/>
        </w:rPr>
        <w:t> </w:t>
      </w:r>
      <w:r>
        <w:rPr>
          <w:spacing w:val="-2"/>
          <w:sz w:val="18"/>
        </w:rPr>
        <w:t>degree</w:t>
      </w:r>
      <w:r>
        <w:rPr>
          <w:spacing w:val="-3"/>
          <w:sz w:val="18"/>
        </w:rPr>
        <w:t> </w:t>
      </w:r>
      <w:r>
        <w:rPr>
          <w:spacing w:val="-2"/>
          <w:sz w:val="18"/>
        </w:rPr>
        <w:t>examination</w:t>
      </w:r>
      <w:r>
        <w:rPr>
          <w:spacing w:val="-5"/>
          <w:sz w:val="18"/>
        </w:rPr>
        <w:t> </w:t>
      </w:r>
      <w:r>
        <w:rPr>
          <w:spacing w:val="-2"/>
          <w:sz w:val="18"/>
        </w:rPr>
        <w:t>committee</w:t>
      </w:r>
      <w:r>
        <w:rPr>
          <w:spacing w:val="-5"/>
          <w:sz w:val="18"/>
        </w:rPr>
        <w:t> </w:t>
      </w:r>
      <w:r>
        <w:rPr>
          <w:spacing w:val="-2"/>
          <w:sz w:val="18"/>
        </w:rPr>
        <w:t>to</w:t>
      </w:r>
      <w:r>
        <w:rPr>
          <w:spacing w:val="-5"/>
          <w:sz w:val="18"/>
        </w:rPr>
        <w:t> </w:t>
      </w:r>
      <w:r>
        <w:rPr>
          <w:spacing w:val="-2"/>
          <w:sz w:val="18"/>
        </w:rPr>
        <w:t>serve </w:t>
      </w:r>
      <w:r>
        <w:rPr>
          <w:sz w:val="18"/>
        </w:rPr>
        <w:t>as a co-advisor. Each graduate student is limited to requesting up to two advisors.</w:t>
      </w:r>
    </w:p>
    <w:p>
      <w:pPr>
        <w:spacing w:line="312" w:lineRule="auto" w:before="69"/>
        <w:ind w:left="631" w:right="3983" w:firstLine="107"/>
        <w:jc w:val="both"/>
        <w:rPr>
          <w:sz w:val="18"/>
        </w:rPr>
      </w:pPr>
      <w:r>
        <w:rPr>
          <w:sz w:val="18"/>
        </w:rPr>
        <w:t>A spouse or any relative within the three degree by blood or mirage, either formerly or currently, of a Ph.D. or graduate student shall not serve as the advisor.</w:t>
      </w:r>
    </w:p>
    <w:p>
      <w:pPr>
        <w:spacing w:before="154"/>
        <w:ind w:left="103" w:right="0" w:firstLine="0"/>
        <w:jc w:val="left"/>
        <w:rPr>
          <w:rFonts w:ascii="標楷體" w:eastAsia="標楷體" w:hint="eastAsia"/>
          <w:sz w:val="18"/>
        </w:rPr>
      </w:pPr>
      <w:r>
        <w:rPr>
          <w:rFonts w:ascii="標楷體" w:eastAsia="標楷體" w:hint="eastAsia"/>
          <w:spacing w:val="-3"/>
          <w:sz w:val="18"/>
        </w:rPr>
        <w:t>第九條 學位論文應符合下列規定:</w:t>
      </w:r>
    </w:p>
    <w:p>
      <w:pPr>
        <w:spacing w:before="177"/>
        <w:ind w:left="103" w:right="0" w:firstLine="0"/>
        <w:jc w:val="left"/>
        <w:rPr>
          <w:sz w:val="18"/>
        </w:rPr>
      </w:pPr>
      <w:r>
        <w:rPr>
          <w:sz w:val="18"/>
        </w:rPr>
        <w:t>Article</w:t>
      </w:r>
      <w:r>
        <w:rPr>
          <w:spacing w:val="-9"/>
          <w:sz w:val="18"/>
        </w:rPr>
        <w:t> </w:t>
      </w:r>
      <w:r>
        <w:rPr>
          <w:spacing w:val="-10"/>
          <w:sz w:val="18"/>
        </w:rPr>
        <w:t>9</w:t>
      </w:r>
    </w:p>
    <w:p>
      <w:pPr>
        <w:spacing w:before="62"/>
        <w:ind w:left="738" w:right="0" w:firstLine="0"/>
        <w:jc w:val="left"/>
        <w:rPr>
          <w:sz w:val="18"/>
        </w:rPr>
      </w:pPr>
      <w:r>
        <w:rPr>
          <w:sz w:val="18"/>
        </w:rPr>
        <w:t>The</w:t>
      </w:r>
      <w:r>
        <w:rPr>
          <w:spacing w:val="41"/>
          <w:sz w:val="18"/>
        </w:rPr>
        <w:t> </w:t>
      </w:r>
      <w:r>
        <w:rPr>
          <w:sz w:val="18"/>
        </w:rPr>
        <w:t>submitted</w:t>
      </w:r>
      <w:r>
        <w:rPr>
          <w:spacing w:val="41"/>
          <w:sz w:val="18"/>
        </w:rPr>
        <w:t> </w:t>
      </w:r>
      <w:r>
        <w:rPr>
          <w:sz w:val="18"/>
        </w:rPr>
        <w:t>master’s</w:t>
      </w:r>
      <w:r>
        <w:rPr>
          <w:spacing w:val="42"/>
          <w:sz w:val="18"/>
        </w:rPr>
        <w:t> </w:t>
      </w:r>
      <w:r>
        <w:rPr>
          <w:sz w:val="18"/>
        </w:rPr>
        <w:t>thesis</w:t>
      </w:r>
      <w:r>
        <w:rPr>
          <w:spacing w:val="42"/>
          <w:sz w:val="18"/>
        </w:rPr>
        <w:t> </w:t>
      </w:r>
      <w:r>
        <w:rPr>
          <w:sz w:val="18"/>
        </w:rPr>
        <w:t>or</w:t>
      </w:r>
      <w:r>
        <w:rPr>
          <w:spacing w:val="41"/>
          <w:sz w:val="18"/>
        </w:rPr>
        <w:t> </w:t>
      </w:r>
      <w:r>
        <w:rPr>
          <w:sz w:val="18"/>
        </w:rPr>
        <w:t>doctoral</w:t>
      </w:r>
      <w:r>
        <w:rPr>
          <w:spacing w:val="42"/>
          <w:sz w:val="18"/>
        </w:rPr>
        <w:t> </w:t>
      </w:r>
      <w:r>
        <w:rPr>
          <w:sz w:val="18"/>
        </w:rPr>
        <w:t>dissertation</w:t>
      </w:r>
      <w:r>
        <w:rPr>
          <w:spacing w:val="41"/>
          <w:sz w:val="18"/>
        </w:rPr>
        <w:t> </w:t>
      </w:r>
      <w:r>
        <w:rPr>
          <w:sz w:val="18"/>
        </w:rPr>
        <w:t>shall</w:t>
      </w:r>
      <w:r>
        <w:rPr>
          <w:spacing w:val="43"/>
          <w:sz w:val="18"/>
        </w:rPr>
        <w:t> </w:t>
      </w:r>
      <w:r>
        <w:rPr>
          <w:sz w:val="18"/>
        </w:rPr>
        <w:t>adhere</w:t>
      </w:r>
      <w:r>
        <w:rPr>
          <w:spacing w:val="41"/>
          <w:sz w:val="18"/>
        </w:rPr>
        <w:t> </w:t>
      </w:r>
      <w:r>
        <w:rPr>
          <w:sz w:val="18"/>
        </w:rPr>
        <w:t>to</w:t>
      </w:r>
      <w:r>
        <w:rPr>
          <w:spacing w:val="43"/>
          <w:sz w:val="18"/>
        </w:rPr>
        <w:t> </w:t>
      </w:r>
      <w:r>
        <w:rPr>
          <w:sz w:val="18"/>
        </w:rPr>
        <w:t>the</w:t>
      </w:r>
      <w:r>
        <w:rPr>
          <w:spacing w:val="41"/>
          <w:sz w:val="18"/>
        </w:rPr>
        <w:t> </w:t>
      </w:r>
      <w:r>
        <w:rPr>
          <w:spacing w:val="-2"/>
          <w:sz w:val="18"/>
        </w:rPr>
        <w:t>following</w:t>
      </w:r>
    </w:p>
    <w:p>
      <w:pPr>
        <w:spacing w:before="61"/>
        <w:ind w:left="631" w:right="0" w:firstLine="0"/>
        <w:jc w:val="left"/>
        <w:rPr>
          <w:sz w:val="18"/>
        </w:rPr>
      </w:pPr>
      <w:r>
        <w:rPr>
          <w:spacing w:val="-2"/>
          <w:sz w:val="18"/>
        </w:rPr>
        <w:t>regulations:</w:t>
      </w:r>
    </w:p>
    <w:p>
      <w:pPr>
        <w:pStyle w:val="BodyText"/>
        <w:spacing w:before="8"/>
        <w:rPr>
          <w:sz w:val="18"/>
        </w:rPr>
      </w:pPr>
    </w:p>
    <w:p>
      <w:pPr>
        <w:spacing w:line="276" w:lineRule="auto" w:before="0"/>
        <w:ind w:left="1160" w:right="3980" w:hanging="358"/>
        <w:jc w:val="both"/>
        <w:rPr>
          <w:rFonts w:ascii="標楷體" w:eastAsia="標楷體" w:hint="eastAsia"/>
          <w:sz w:val="18"/>
        </w:rPr>
      </w:pPr>
      <w:r>
        <w:rPr>
          <w:rFonts w:ascii="標楷體" w:eastAsia="標楷體" w:hint="eastAsia"/>
          <w:spacing w:val="-2"/>
          <w:sz w:val="18"/>
        </w:rPr>
        <w:t>一、藝術類、應用科技類或體育運動類碩、博士班，研究生論文得以作品、成就證明連同書面報告或以技術報告代替；各該類科之認定基準，由各系、所、院務會議或學位學程事務會議通過，經教務會議通過後實施。</w:t>
      </w:r>
    </w:p>
    <w:p>
      <w:pPr>
        <w:pStyle w:val="ListParagraph"/>
        <w:numPr>
          <w:ilvl w:val="1"/>
          <w:numId w:val="131"/>
        </w:numPr>
        <w:tabs>
          <w:tab w:pos="947" w:val="left" w:leader="none"/>
        </w:tabs>
        <w:spacing w:line="312" w:lineRule="auto" w:before="142" w:after="0"/>
        <w:ind w:left="947" w:right="3985" w:hanging="358"/>
        <w:jc w:val="both"/>
        <w:rPr>
          <w:sz w:val="18"/>
        </w:rPr>
      </w:pPr>
      <w:r>
        <w:rPr>
          <w:sz w:val="18"/>
        </w:rPr>
        <w:t>Students enrolled in a master’s or doctoral degree program in the fields of fine art, applied</w:t>
      </w:r>
      <w:r>
        <w:rPr>
          <w:spacing w:val="-2"/>
          <w:sz w:val="18"/>
        </w:rPr>
        <w:t> </w:t>
      </w:r>
      <w:r>
        <w:rPr>
          <w:sz w:val="18"/>
        </w:rPr>
        <w:t>science</w:t>
      </w:r>
      <w:r>
        <w:rPr>
          <w:spacing w:val="-3"/>
          <w:sz w:val="18"/>
        </w:rPr>
        <w:t> </w:t>
      </w:r>
      <w:r>
        <w:rPr>
          <w:sz w:val="18"/>
        </w:rPr>
        <w:t>and technology,</w:t>
      </w:r>
      <w:r>
        <w:rPr>
          <w:spacing w:val="-2"/>
          <w:sz w:val="18"/>
        </w:rPr>
        <w:t> </w:t>
      </w:r>
      <w:r>
        <w:rPr>
          <w:sz w:val="18"/>
        </w:rPr>
        <w:t>or</w:t>
      </w:r>
      <w:r>
        <w:rPr>
          <w:spacing w:val="-3"/>
          <w:sz w:val="18"/>
        </w:rPr>
        <w:t> </w:t>
      </w:r>
      <w:r>
        <w:rPr>
          <w:sz w:val="18"/>
        </w:rPr>
        <w:t>sports</w:t>
      </w:r>
      <w:r>
        <w:rPr>
          <w:spacing w:val="-2"/>
          <w:sz w:val="18"/>
        </w:rPr>
        <w:t> </w:t>
      </w:r>
      <w:r>
        <w:rPr>
          <w:sz w:val="18"/>
        </w:rPr>
        <w:t>may</w:t>
      </w:r>
      <w:r>
        <w:rPr>
          <w:spacing w:val="-2"/>
          <w:sz w:val="18"/>
        </w:rPr>
        <w:t> </w:t>
      </w:r>
      <w:r>
        <w:rPr>
          <w:sz w:val="18"/>
        </w:rPr>
        <w:t>have</w:t>
      </w:r>
      <w:r>
        <w:rPr>
          <w:spacing w:val="-3"/>
          <w:sz w:val="18"/>
        </w:rPr>
        <w:t> </w:t>
      </w:r>
      <w:r>
        <w:rPr>
          <w:sz w:val="18"/>
        </w:rPr>
        <w:t>the</w:t>
      </w:r>
      <w:r>
        <w:rPr>
          <w:spacing w:val="-3"/>
          <w:sz w:val="18"/>
        </w:rPr>
        <w:t> </w:t>
      </w:r>
      <w:r>
        <w:rPr>
          <w:sz w:val="18"/>
        </w:rPr>
        <w:t>option</w:t>
      </w:r>
      <w:r>
        <w:rPr>
          <w:spacing w:val="-2"/>
          <w:sz w:val="18"/>
        </w:rPr>
        <w:t> </w:t>
      </w:r>
      <w:r>
        <w:rPr>
          <w:sz w:val="18"/>
        </w:rPr>
        <w:t>to</w:t>
      </w:r>
      <w:r>
        <w:rPr>
          <w:spacing w:val="-2"/>
          <w:sz w:val="18"/>
        </w:rPr>
        <w:t> </w:t>
      </w:r>
      <w:r>
        <w:rPr>
          <w:sz w:val="18"/>
        </w:rPr>
        <w:t>submit</w:t>
      </w:r>
      <w:r>
        <w:rPr>
          <w:spacing w:val="-2"/>
          <w:sz w:val="18"/>
        </w:rPr>
        <w:t> </w:t>
      </w:r>
      <w:r>
        <w:rPr>
          <w:sz w:val="18"/>
        </w:rPr>
        <w:t>a</w:t>
      </w:r>
      <w:r>
        <w:rPr>
          <w:spacing w:val="-3"/>
          <w:sz w:val="18"/>
        </w:rPr>
        <w:t> </w:t>
      </w:r>
      <w:r>
        <w:rPr>
          <w:sz w:val="18"/>
        </w:rPr>
        <w:t>work,</w:t>
      </w:r>
      <w:r>
        <w:rPr>
          <w:spacing w:val="-2"/>
          <w:sz w:val="18"/>
        </w:rPr>
        <w:t> </w:t>
      </w:r>
      <w:r>
        <w:rPr>
          <w:sz w:val="18"/>
        </w:rPr>
        <w:t>proof of</w:t>
      </w:r>
      <w:r>
        <w:rPr>
          <w:spacing w:val="-10"/>
          <w:sz w:val="18"/>
        </w:rPr>
        <w:t> </w:t>
      </w:r>
      <w:r>
        <w:rPr>
          <w:sz w:val="18"/>
        </w:rPr>
        <w:t>achievement</w:t>
      </w:r>
      <w:r>
        <w:rPr>
          <w:spacing w:val="-9"/>
          <w:sz w:val="18"/>
        </w:rPr>
        <w:t> </w:t>
      </w:r>
      <w:r>
        <w:rPr>
          <w:sz w:val="18"/>
        </w:rPr>
        <w:t>with</w:t>
      </w:r>
      <w:r>
        <w:rPr>
          <w:spacing w:val="-9"/>
          <w:sz w:val="18"/>
        </w:rPr>
        <w:t> </w:t>
      </w:r>
      <w:r>
        <w:rPr>
          <w:sz w:val="18"/>
        </w:rPr>
        <w:t>a</w:t>
      </w:r>
      <w:r>
        <w:rPr>
          <w:spacing w:val="-10"/>
          <w:sz w:val="18"/>
        </w:rPr>
        <w:t> </w:t>
      </w:r>
      <w:r>
        <w:rPr>
          <w:sz w:val="18"/>
        </w:rPr>
        <w:t>written</w:t>
      </w:r>
      <w:r>
        <w:rPr>
          <w:spacing w:val="-9"/>
          <w:sz w:val="18"/>
        </w:rPr>
        <w:t> </w:t>
      </w:r>
      <w:r>
        <w:rPr>
          <w:sz w:val="18"/>
        </w:rPr>
        <w:t>report,</w:t>
      </w:r>
      <w:r>
        <w:rPr>
          <w:spacing w:val="-9"/>
          <w:sz w:val="18"/>
        </w:rPr>
        <w:t> </w:t>
      </w:r>
      <w:r>
        <w:rPr>
          <w:sz w:val="18"/>
        </w:rPr>
        <w:t>or</w:t>
      </w:r>
      <w:r>
        <w:rPr>
          <w:spacing w:val="-10"/>
          <w:sz w:val="18"/>
        </w:rPr>
        <w:t> </w:t>
      </w:r>
      <w:r>
        <w:rPr>
          <w:sz w:val="18"/>
        </w:rPr>
        <w:t>a</w:t>
      </w:r>
      <w:r>
        <w:rPr>
          <w:spacing w:val="-10"/>
          <w:sz w:val="18"/>
        </w:rPr>
        <w:t> </w:t>
      </w:r>
      <w:r>
        <w:rPr>
          <w:sz w:val="18"/>
        </w:rPr>
        <w:t>technical</w:t>
      </w:r>
      <w:r>
        <w:rPr>
          <w:spacing w:val="-7"/>
          <w:sz w:val="18"/>
        </w:rPr>
        <w:t> </w:t>
      </w:r>
      <w:r>
        <w:rPr>
          <w:sz w:val="18"/>
        </w:rPr>
        <w:t>report</w:t>
      </w:r>
      <w:r>
        <w:rPr>
          <w:spacing w:val="-9"/>
          <w:sz w:val="18"/>
        </w:rPr>
        <w:t> </w:t>
      </w:r>
      <w:r>
        <w:rPr>
          <w:sz w:val="18"/>
        </w:rPr>
        <w:t>in</w:t>
      </w:r>
      <w:r>
        <w:rPr>
          <w:spacing w:val="-9"/>
          <w:sz w:val="18"/>
        </w:rPr>
        <w:t> </w:t>
      </w:r>
      <w:r>
        <w:rPr>
          <w:sz w:val="18"/>
        </w:rPr>
        <w:t>place</w:t>
      </w:r>
      <w:r>
        <w:rPr>
          <w:spacing w:val="-10"/>
          <w:sz w:val="18"/>
        </w:rPr>
        <w:t> </w:t>
      </w:r>
      <w:r>
        <w:rPr>
          <w:sz w:val="18"/>
        </w:rPr>
        <w:t>of</w:t>
      </w:r>
      <w:r>
        <w:rPr>
          <w:spacing w:val="-10"/>
          <w:sz w:val="18"/>
        </w:rPr>
        <w:t> </w:t>
      </w:r>
      <w:r>
        <w:rPr>
          <w:sz w:val="18"/>
        </w:rPr>
        <w:t>a</w:t>
      </w:r>
      <w:r>
        <w:rPr>
          <w:spacing w:val="-10"/>
          <w:sz w:val="18"/>
        </w:rPr>
        <w:t> </w:t>
      </w:r>
      <w:r>
        <w:rPr>
          <w:sz w:val="18"/>
        </w:rPr>
        <w:t>traditional</w:t>
      </w:r>
      <w:r>
        <w:rPr>
          <w:spacing w:val="-9"/>
          <w:sz w:val="18"/>
        </w:rPr>
        <w:t> </w:t>
      </w:r>
      <w:r>
        <w:rPr>
          <w:sz w:val="18"/>
        </w:rPr>
        <w:t>thesis</w:t>
      </w:r>
    </w:p>
    <w:p>
      <w:pPr>
        <w:spacing w:after="0" w:line="312" w:lineRule="auto"/>
        <w:jc w:val="both"/>
        <w:rPr>
          <w:sz w:val="18"/>
        </w:rPr>
        <w:sectPr>
          <w:pgSz w:w="11910" w:h="16840"/>
          <w:pgMar w:header="0" w:footer="2827" w:top="1920" w:bottom="3020" w:left="740" w:right="0"/>
        </w:sectPr>
      </w:pPr>
    </w:p>
    <w:p>
      <w:pPr>
        <w:pStyle w:val="BodyText"/>
        <w:rPr>
          <w:sz w:val="18"/>
        </w:rPr>
      </w:pPr>
      <w:r>
        <w:rPr/>
        <mc:AlternateContent>
          <mc:Choice Requires="wps">
            <w:drawing>
              <wp:anchor distT="0" distB="0" distL="0" distR="0" allowOverlap="1" layoutInCell="1" locked="0" behindDoc="0" simplePos="0" relativeHeight="15743488">
                <wp:simplePos x="0" y="0"/>
                <wp:positionH relativeFrom="page">
                  <wp:posOffset>5096687</wp:posOffset>
                </wp:positionH>
                <wp:positionV relativeFrom="page">
                  <wp:posOffset>1356359</wp:posOffset>
                </wp:positionV>
                <wp:extent cx="2453640" cy="796607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2453640" cy="7966075"/>
                        </a:xfrm>
                        <a:custGeom>
                          <a:avLst/>
                          <a:gdLst/>
                          <a:ahLst/>
                          <a:cxnLst/>
                          <a:rect l="l" t="t" r="r" b="b"/>
                          <a:pathLst>
                            <a:path w="2453640" h="7966075">
                              <a:moveTo>
                                <a:pt x="2453538" y="0"/>
                              </a:moveTo>
                              <a:lnTo>
                                <a:pt x="0" y="0"/>
                              </a:lnTo>
                              <a:lnTo>
                                <a:pt x="0" y="7965770"/>
                              </a:lnTo>
                              <a:lnTo>
                                <a:pt x="2453538" y="7965770"/>
                              </a:lnTo>
                              <a:lnTo>
                                <a:pt x="2453538"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401.313995pt;margin-top:106.79998pt;width:193.192pt;height:627.226pt;mso-position-horizontal-relative:page;mso-position-vertical-relative:page;z-index:15743488" id="docshape63" filled="true" fillcolor="#f1f1f1" stroked="false">
                <v:fill type="solid"/>
                <w10:wrap type="none"/>
              </v:rect>
            </w:pict>
          </mc:Fallback>
        </mc:AlternateContent>
      </w:r>
    </w:p>
    <w:p>
      <w:pPr>
        <w:pStyle w:val="BodyText"/>
        <w:rPr>
          <w:sz w:val="18"/>
        </w:rPr>
      </w:pPr>
    </w:p>
    <w:p>
      <w:pPr>
        <w:pStyle w:val="BodyText"/>
        <w:rPr>
          <w:sz w:val="18"/>
        </w:rPr>
      </w:pPr>
    </w:p>
    <w:p>
      <w:pPr>
        <w:pStyle w:val="BodyText"/>
        <w:spacing w:before="156"/>
        <w:rPr>
          <w:sz w:val="18"/>
        </w:rPr>
      </w:pPr>
    </w:p>
    <w:p>
      <w:pPr>
        <w:spacing w:line="312" w:lineRule="auto" w:before="0"/>
        <w:ind w:left="947" w:right="3985" w:firstLine="0"/>
        <w:jc w:val="both"/>
        <w:rPr>
          <w:sz w:val="18"/>
        </w:rPr>
      </w:pPr>
      <w:r>
        <w:rPr>
          <w:spacing w:val="-2"/>
          <w:sz w:val="18"/>
        </w:rPr>
        <w:t>or</w:t>
      </w:r>
      <w:r>
        <w:rPr>
          <w:spacing w:val="-5"/>
          <w:sz w:val="18"/>
        </w:rPr>
        <w:t> </w:t>
      </w:r>
      <w:r>
        <w:rPr>
          <w:spacing w:val="-2"/>
          <w:sz w:val="18"/>
        </w:rPr>
        <w:t>dissertation.</w:t>
      </w:r>
      <w:r>
        <w:rPr>
          <w:spacing w:val="-5"/>
          <w:sz w:val="18"/>
        </w:rPr>
        <w:t> </w:t>
      </w:r>
      <w:r>
        <w:rPr>
          <w:spacing w:val="-2"/>
          <w:sz w:val="18"/>
        </w:rPr>
        <w:t>The</w:t>
      </w:r>
      <w:r>
        <w:rPr>
          <w:spacing w:val="-5"/>
          <w:sz w:val="18"/>
        </w:rPr>
        <w:t> </w:t>
      </w:r>
      <w:r>
        <w:rPr>
          <w:spacing w:val="-2"/>
          <w:sz w:val="18"/>
        </w:rPr>
        <w:t>specific</w:t>
      </w:r>
      <w:r>
        <w:rPr>
          <w:spacing w:val="-5"/>
          <w:sz w:val="18"/>
        </w:rPr>
        <w:t> </w:t>
      </w:r>
      <w:r>
        <w:rPr>
          <w:spacing w:val="-2"/>
          <w:sz w:val="18"/>
        </w:rPr>
        <w:t>criteria for</w:t>
      </w:r>
      <w:r>
        <w:rPr>
          <w:spacing w:val="-5"/>
          <w:sz w:val="18"/>
        </w:rPr>
        <w:t> </w:t>
      </w:r>
      <w:r>
        <w:rPr>
          <w:spacing w:val="-2"/>
          <w:sz w:val="18"/>
        </w:rPr>
        <w:t>each</w:t>
      </w:r>
      <w:r>
        <w:rPr>
          <w:spacing w:val="-5"/>
          <w:sz w:val="18"/>
        </w:rPr>
        <w:t> </w:t>
      </w:r>
      <w:r>
        <w:rPr>
          <w:spacing w:val="-2"/>
          <w:sz w:val="18"/>
        </w:rPr>
        <w:t>discipline</w:t>
      </w:r>
      <w:r>
        <w:rPr>
          <w:spacing w:val="-5"/>
          <w:sz w:val="18"/>
        </w:rPr>
        <w:t> </w:t>
      </w:r>
      <w:r>
        <w:rPr>
          <w:spacing w:val="-2"/>
          <w:sz w:val="18"/>
        </w:rPr>
        <w:t>shall</w:t>
      </w:r>
      <w:r>
        <w:rPr>
          <w:spacing w:val="-4"/>
          <w:sz w:val="18"/>
        </w:rPr>
        <w:t> </w:t>
      </w:r>
      <w:r>
        <w:rPr>
          <w:spacing w:val="-2"/>
          <w:sz w:val="18"/>
        </w:rPr>
        <w:t>be</w:t>
      </w:r>
      <w:r>
        <w:rPr>
          <w:spacing w:val="-5"/>
          <w:sz w:val="18"/>
        </w:rPr>
        <w:t> </w:t>
      </w:r>
      <w:r>
        <w:rPr>
          <w:spacing w:val="-2"/>
          <w:sz w:val="18"/>
        </w:rPr>
        <w:t>determined and</w:t>
      </w:r>
      <w:r>
        <w:rPr>
          <w:spacing w:val="-5"/>
          <w:sz w:val="18"/>
        </w:rPr>
        <w:t> </w:t>
      </w:r>
      <w:r>
        <w:rPr>
          <w:spacing w:val="-2"/>
          <w:sz w:val="18"/>
        </w:rPr>
        <w:t>approved </w:t>
      </w:r>
      <w:r>
        <w:rPr>
          <w:sz w:val="18"/>
        </w:rPr>
        <w:t>by the respective affairs meeting of each department, institute, college, or degree program, as well as the Academic Affairs Meeting.</w:t>
      </w:r>
    </w:p>
    <w:p>
      <w:pPr>
        <w:spacing w:line="276" w:lineRule="auto" w:before="152"/>
        <w:ind w:left="1158" w:right="3981" w:hanging="421"/>
        <w:jc w:val="both"/>
        <w:rPr>
          <w:rFonts w:ascii="標楷體" w:eastAsia="標楷體" w:hint="eastAsia"/>
          <w:sz w:val="18"/>
        </w:rPr>
      </w:pPr>
      <w:r>
        <w:rPr>
          <w:rFonts w:ascii="標楷體" w:eastAsia="標楷體" w:hint="eastAsia"/>
          <w:spacing w:val="-2"/>
          <w:sz w:val="18"/>
        </w:rPr>
        <w:t>二、碩士班屬專業實務者，其學生碩士論文得以專業實務報告代替；專業實務之認</w:t>
      </w:r>
      <w:r>
        <w:rPr>
          <w:rFonts w:ascii="標楷體" w:eastAsia="標楷體" w:hint="eastAsia"/>
          <w:spacing w:val="-2"/>
          <w:sz w:val="18"/>
        </w:rPr>
        <w:t>定基準，由各系、所、院務會議或學位學程會議通過，經教務會議通過後實</w:t>
      </w:r>
      <w:r>
        <w:rPr>
          <w:rFonts w:ascii="標楷體" w:eastAsia="標楷體" w:hint="eastAsia"/>
          <w:spacing w:val="-6"/>
          <w:sz w:val="18"/>
        </w:rPr>
        <w:t>施。</w:t>
      </w:r>
    </w:p>
    <w:p>
      <w:pPr>
        <w:pStyle w:val="ListParagraph"/>
        <w:numPr>
          <w:ilvl w:val="1"/>
          <w:numId w:val="131"/>
        </w:numPr>
        <w:tabs>
          <w:tab w:pos="947" w:val="left" w:leader="none"/>
        </w:tabs>
        <w:spacing w:line="312" w:lineRule="auto" w:before="140" w:after="0"/>
        <w:ind w:left="947" w:right="3984" w:hanging="358"/>
        <w:jc w:val="both"/>
        <w:rPr>
          <w:sz w:val="18"/>
        </w:rPr>
      </w:pPr>
      <w:r>
        <w:rPr>
          <w:sz w:val="18"/>
        </w:rPr>
        <w:t>Students enrolled in a professional practice master’s degree program may submit a professional practice report in place of a thesis. The criteria for determining the fields of professional practice shall be implemented upon approval by the respective affairs meeting of each department, institute, college, or degree program, as well as the Academic Affairs Meeting.</w:t>
      </w:r>
    </w:p>
    <w:p>
      <w:pPr>
        <w:spacing w:line="276" w:lineRule="auto" w:before="151"/>
        <w:ind w:left="1158" w:right="3981" w:hanging="421"/>
        <w:jc w:val="both"/>
        <w:rPr>
          <w:rFonts w:ascii="標楷體" w:eastAsia="標楷體" w:hint="eastAsia"/>
          <w:sz w:val="18"/>
        </w:rPr>
      </w:pPr>
      <w:r>
        <w:rPr>
          <w:rFonts w:ascii="標楷體" w:eastAsia="標楷體" w:hint="eastAsia"/>
          <w:spacing w:val="-2"/>
          <w:sz w:val="18"/>
        </w:rPr>
        <w:t>三、前二款之各該類科，得以作品、成就證明連同書面報告、技術報告或專業實務</w:t>
      </w:r>
      <w:r>
        <w:rPr>
          <w:rFonts w:ascii="標楷體" w:eastAsia="標楷體" w:hint="eastAsia"/>
          <w:spacing w:val="-2"/>
          <w:sz w:val="18"/>
        </w:rPr>
        <w:t>報告，代替碩、博士論文之認定範圍、資料形式、內容項目及其他相關事項之準則，依教育部規範訂定。</w:t>
      </w:r>
    </w:p>
    <w:p>
      <w:pPr>
        <w:pStyle w:val="ListParagraph"/>
        <w:numPr>
          <w:ilvl w:val="1"/>
          <w:numId w:val="131"/>
        </w:numPr>
        <w:tabs>
          <w:tab w:pos="947" w:val="left" w:leader="none"/>
        </w:tabs>
        <w:spacing w:line="312" w:lineRule="auto" w:before="140" w:after="0"/>
        <w:ind w:left="947" w:right="3984" w:hanging="358"/>
        <w:jc w:val="both"/>
        <w:rPr>
          <w:sz w:val="18"/>
        </w:rPr>
      </w:pPr>
      <w:r>
        <w:rPr>
          <w:sz w:val="18"/>
        </w:rPr>
        <w:t>The regulations governing the scope, form, content, and other related matters for each suitable field mentioned in the two preceding subparagraphs, where a work, proof of </w:t>
      </w:r>
      <w:r>
        <w:rPr>
          <w:spacing w:val="-2"/>
          <w:sz w:val="18"/>
        </w:rPr>
        <w:t>achievement with</w:t>
      </w:r>
      <w:r>
        <w:rPr>
          <w:spacing w:val="-3"/>
          <w:sz w:val="18"/>
        </w:rPr>
        <w:t> </w:t>
      </w:r>
      <w:r>
        <w:rPr>
          <w:spacing w:val="-2"/>
          <w:sz w:val="18"/>
        </w:rPr>
        <w:t>a</w:t>
      </w:r>
      <w:r>
        <w:rPr>
          <w:spacing w:val="-3"/>
          <w:sz w:val="18"/>
        </w:rPr>
        <w:t> </w:t>
      </w:r>
      <w:r>
        <w:rPr>
          <w:spacing w:val="-2"/>
          <w:sz w:val="18"/>
        </w:rPr>
        <w:t>written</w:t>
      </w:r>
      <w:r>
        <w:rPr>
          <w:spacing w:val="-3"/>
          <w:sz w:val="18"/>
        </w:rPr>
        <w:t> </w:t>
      </w:r>
      <w:r>
        <w:rPr>
          <w:spacing w:val="-2"/>
          <w:sz w:val="18"/>
        </w:rPr>
        <w:t>report, a</w:t>
      </w:r>
      <w:r>
        <w:rPr>
          <w:spacing w:val="-3"/>
          <w:sz w:val="18"/>
        </w:rPr>
        <w:t> </w:t>
      </w:r>
      <w:r>
        <w:rPr>
          <w:spacing w:val="-2"/>
          <w:sz w:val="18"/>
        </w:rPr>
        <w:t>technical report,</w:t>
      </w:r>
      <w:r>
        <w:rPr>
          <w:spacing w:val="-3"/>
          <w:sz w:val="18"/>
        </w:rPr>
        <w:t> </w:t>
      </w:r>
      <w:r>
        <w:rPr>
          <w:spacing w:val="-2"/>
          <w:sz w:val="18"/>
        </w:rPr>
        <w:t>or</w:t>
      </w:r>
      <w:r>
        <w:rPr>
          <w:spacing w:val="-3"/>
          <w:sz w:val="18"/>
        </w:rPr>
        <w:t> </w:t>
      </w:r>
      <w:r>
        <w:rPr>
          <w:spacing w:val="-2"/>
          <w:sz w:val="18"/>
        </w:rPr>
        <w:t>professional practice report may </w:t>
      </w:r>
      <w:r>
        <w:rPr>
          <w:sz w:val="18"/>
        </w:rPr>
        <w:t>be submitted in place of a traditional thesis or dissertation, are adopted in accordance with the provision set by the Ministry of Education.</w:t>
      </w:r>
    </w:p>
    <w:p>
      <w:pPr>
        <w:spacing w:line="276" w:lineRule="auto" w:before="150"/>
        <w:ind w:left="1158" w:right="3983" w:hanging="421"/>
        <w:jc w:val="left"/>
        <w:rPr>
          <w:rFonts w:ascii="標楷體" w:eastAsia="標楷體" w:hint="eastAsia"/>
          <w:sz w:val="18"/>
        </w:rPr>
      </w:pPr>
      <w:r>
        <w:rPr>
          <w:rFonts w:ascii="標楷體" w:eastAsia="標楷體" w:hint="eastAsia"/>
          <w:spacing w:val="-2"/>
          <w:sz w:val="18"/>
        </w:rPr>
        <w:t>四、學位論文以中文或英文撰寫為原則，並包含中英文摘要；提出代替論文之書面報告、技術報告或專業實務報告，應撰寫提要。</w:t>
      </w:r>
    </w:p>
    <w:p>
      <w:pPr>
        <w:pStyle w:val="ListParagraph"/>
        <w:numPr>
          <w:ilvl w:val="1"/>
          <w:numId w:val="131"/>
        </w:numPr>
        <w:tabs>
          <w:tab w:pos="947" w:val="left" w:leader="none"/>
        </w:tabs>
        <w:spacing w:line="312" w:lineRule="auto" w:before="142" w:after="0"/>
        <w:ind w:left="947" w:right="3983" w:hanging="358"/>
        <w:jc w:val="both"/>
        <w:rPr>
          <w:sz w:val="18"/>
        </w:rPr>
      </w:pPr>
      <w:r>
        <w:rPr>
          <w:sz w:val="18"/>
        </w:rPr>
        <w:t>The</w:t>
      </w:r>
      <w:r>
        <w:rPr>
          <w:spacing w:val="-4"/>
          <w:sz w:val="18"/>
        </w:rPr>
        <w:t> </w:t>
      </w:r>
      <w:r>
        <w:rPr>
          <w:sz w:val="18"/>
        </w:rPr>
        <w:t>master’s</w:t>
      </w:r>
      <w:r>
        <w:rPr>
          <w:spacing w:val="-3"/>
          <w:sz w:val="18"/>
        </w:rPr>
        <w:t> </w:t>
      </w:r>
      <w:r>
        <w:rPr>
          <w:sz w:val="18"/>
        </w:rPr>
        <w:t>or</w:t>
      </w:r>
      <w:r>
        <w:rPr>
          <w:spacing w:val="-3"/>
          <w:sz w:val="18"/>
        </w:rPr>
        <w:t> </w:t>
      </w:r>
      <w:r>
        <w:rPr>
          <w:sz w:val="18"/>
        </w:rPr>
        <w:t>doctoral</w:t>
      </w:r>
      <w:r>
        <w:rPr>
          <w:spacing w:val="-2"/>
          <w:sz w:val="18"/>
        </w:rPr>
        <w:t> </w:t>
      </w:r>
      <w:r>
        <w:rPr>
          <w:sz w:val="18"/>
        </w:rPr>
        <w:t>thesis</w:t>
      </w:r>
      <w:r>
        <w:rPr>
          <w:spacing w:val="-3"/>
          <w:sz w:val="18"/>
        </w:rPr>
        <w:t> </w:t>
      </w:r>
      <w:r>
        <w:rPr>
          <w:sz w:val="18"/>
        </w:rPr>
        <w:t>shall</w:t>
      </w:r>
      <w:r>
        <w:rPr>
          <w:spacing w:val="-3"/>
          <w:sz w:val="18"/>
        </w:rPr>
        <w:t> </w:t>
      </w:r>
      <w:r>
        <w:rPr>
          <w:sz w:val="18"/>
        </w:rPr>
        <w:t>be</w:t>
      </w:r>
      <w:r>
        <w:rPr>
          <w:spacing w:val="-4"/>
          <w:sz w:val="18"/>
        </w:rPr>
        <w:t> </w:t>
      </w:r>
      <w:r>
        <w:rPr>
          <w:sz w:val="18"/>
        </w:rPr>
        <w:t>written</w:t>
      </w:r>
      <w:r>
        <w:rPr>
          <w:spacing w:val="-3"/>
          <w:sz w:val="18"/>
        </w:rPr>
        <w:t> </w:t>
      </w:r>
      <w:r>
        <w:rPr>
          <w:sz w:val="18"/>
        </w:rPr>
        <w:t>in</w:t>
      </w:r>
      <w:r>
        <w:rPr>
          <w:spacing w:val="-2"/>
          <w:sz w:val="18"/>
        </w:rPr>
        <w:t> </w:t>
      </w:r>
      <w:r>
        <w:rPr>
          <w:sz w:val="18"/>
        </w:rPr>
        <w:t>Chinese</w:t>
      </w:r>
      <w:r>
        <w:rPr>
          <w:spacing w:val="-4"/>
          <w:sz w:val="18"/>
        </w:rPr>
        <w:t> </w:t>
      </w:r>
      <w:r>
        <w:rPr>
          <w:sz w:val="18"/>
        </w:rPr>
        <w:t>or</w:t>
      </w:r>
      <w:r>
        <w:rPr>
          <w:spacing w:val="-4"/>
          <w:sz w:val="18"/>
        </w:rPr>
        <w:t> </w:t>
      </w:r>
      <w:r>
        <w:rPr>
          <w:sz w:val="18"/>
        </w:rPr>
        <w:t>English</w:t>
      </w:r>
      <w:r>
        <w:rPr>
          <w:spacing w:val="-2"/>
          <w:sz w:val="18"/>
        </w:rPr>
        <w:t> </w:t>
      </w:r>
      <w:r>
        <w:rPr>
          <w:sz w:val="18"/>
        </w:rPr>
        <w:t>and</w:t>
      </w:r>
      <w:r>
        <w:rPr>
          <w:spacing w:val="-3"/>
          <w:sz w:val="18"/>
        </w:rPr>
        <w:t> </w:t>
      </w:r>
      <w:r>
        <w:rPr>
          <w:sz w:val="18"/>
        </w:rPr>
        <w:t>shall</w:t>
      </w:r>
      <w:r>
        <w:rPr>
          <w:spacing w:val="-3"/>
          <w:sz w:val="18"/>
        </w:rPr>
        <w:t> </w:t>
      </w:r>
      <w:r>
        <w:rPr>
          <w:sz w:val="18"/>
        </w:rPr>
        <w:t>include Chinese</w:t>
      </w:r>
      <w:r>
        <w:rPr>
          <w:spacing w:val="-8"/>
          <w:sz w:val="18"/>
        </w:rPr>
        <w:t> </w:t>
      </w:r>
      <w:r>
        <w:rPr>
          <w:sz w:val="18"/>
        </w:rPr>
        <w:t>and</w:t>
      </w:r>
      <w:r>
        <w:rPr>
          <w:spacing w:val="-8"/>
          <w:sz w:val="18"/>
        </w:rPr>
        <w:t> </w:t>
      </w:r>
      <w:r>
        <w:rPr>
          <w:sz w:val="18"/>
        </w:rPr>
        <w:t>English</w:t>
      </w:r>
      <w:r>
        <w:rPr>
          <w:spacing w:val="-8"/>
          <w:sz w:val="18"/>
        </w:rPr>
        <w:t> </w:t>
      </w:r>
      <w:r>
        <w:rPr>
          <w:sz w:val="18"/>
        </w:rPr>
        <w:t>abstracts.</w:t>
      </w:r>
      <w:r>
        <w:rPr>
          <w:spacing w:val="-8"/>
          <w:sz w:val="18"/>
        </w:rPr>
        <w:t> </w:t>
      </w:r>
      <w:r>
        <w:rPr>
          <w:sz w:val="18"/>
        </w:rPr>
        <w:t>A</w:t>
      </w:r>
      <w:r>
        <w:rPr>
          <w:spacing w:val="-8"/>
          <w:sz w:val="18"/>
        </w:rPr>
        <w:t> </w:t>
      </w:r>
      <w:r>
        <w:rPr>
          <w:sz w:val="18"/>
        </w:rPr>
        <w:t>summary</w:t>
      </w:r>
      <w:r>
        <w:rPr>
          <w:spacing w:val="-6"/>
          <w:sz w:val="18"/>
        </w:rPr>
        <w:t> </w:t>
      </w:r>
      <w:r>
        <w:rPr>
          <w:sz w:val="18"/>
        </w:rPr>
        <w:t>shall</w:t>
      </w:r>
      <w:r>
        <w:rPr>
          <w:spacing w:val="-7"/>
          <w:sz w:val="18"/>
        </w:rPr>
        <w:t> </w:t>
      </w:r>
      <w:r>
        <w:rPr>
          <w:sz w:val="18"/>
        </w:rPr>
        <w:t>be</w:t>
      </w:r>
      <w:r>
        <w:rPr>
          <w:spacing w:val="-8"/>
          <w:sz w:val="18"/>
        </w:rPr>
        <w:t> </w:t>
      </w:r>
      <w:r>
        <w:rPr>
          <w:sz w:val="18"/>
        </w:rPr>
        <w:t>written</w:t>
      </w:r>
      <w:r>
        <w:rPr>
          <w:spacing w:val="-8"/>
          <w:sz w:val="18"/>
        </w:rPr>
        <w:t> </w:t>
      </w:r>
      <w:r>
        <w:rPr>
          <w:sz w:val="18"/>
        </w:rPr>
        <w:t>if</w:t>
      </w:r>
      <w:r>
        <w:rPr>
          <w:spacing w:val="-6"/>
          <w:sz w:val="18"/>
        </w:rPr>
        <w:t> </w:t>
      </w:r>
      <w:r>
        <w:rPr>
          <w:sz w:val="18"/>
        </w:rPr>
        <w:t>a</w:t>
      </w:r>
      <w:r>
        <w:rPr>
          <w:spacing w:val="-8"/>
          <w:sz w:val="18"/>
        </w:rPr>
        <w:t> </w:t>
      </w:r>
      <w:r>
        <w:rPr>
          <w:sz w:val="18"/>
        </w:rPr>
        <w:t>written</w:t>
      </w:r>
      <w:r>
        <w:rPr>
          <w:spacing w:val="-8"/>
          <w:sz w:val="18"/>
        </w:rPr>
        <w:t> </w:t>
      </w:r>
      <w:r>
        <w:rPr>
          <w:sz w:val="18"/>
        </w:rPr>
        <w:t>report,</w:t>
      </w:r>
      <w:r>
        <w:rPr>
          <w:spacing w:val="-8"/>
          <w:sz w:val="18"/>
        </w:rPr>
        <w:t> </w:t>
      </w:r>
      <w:r>
        <w:rPr>
          <w:sz w:val="18"/>
        </w:rPr>
        <w:t>technical </w:t>
      </w:r>
      <w:r>
        <w:rPr>
          <w:spacing w:val="-2"/>
          <w:sz w:val="18"/>
        </w:rPr>
        <w:t>report,</w:t>
      </w:r>
      <w:r>
        <w:rPr>
          <w:spacing w:val="-4"/>
          <w:sz w:val="18"/>
        </w:rPr>
        <w:t> </w:t>
      </w:r>
      <w:r>
        <w:rPr>
          <w:spacing w:val="-2"/>
          <w:sz w:val="18"/>
        </w:rPr>
        <w:t>or</w:t>
      </w:r>
      <w:r>
        <w:rPr>
          <w:spacing w:val="-4"/>
          <w:sz w:val="18"/>
        </w:rPr>
        <w:t> </w:t>
      </w:r>
      <w:r>
        <w:rPr>
          <w:spacing w:val="-2"/>
          <w:sz w:val="18"/>
        </w:rPr>
        <w:t>professional</w:t>
      </w:r>
      <w:r>
        <w:rPr>
          <w:spacing w:val="-3"/>
          <w:sz w:val="18"/>
        </w:rPr>
        <w:t> </w:t>
      </w:r>
      <w:r>
        <w:rPr>
          <w:spacing w:val="-2"/>
          <w:sz w:val="18"/>
        </w:rPr>
        <w:t>practice</w:t>
      </w:r>
      <w:r>
        <w:rPr>
          <w:spacing w:val="-4"/>
          <w:sz w:val="18"/>
        </w:rPr>
        <w:t> </w:t>
      </w:r>
      <w:r>
        <w:rPr>
          <w:spacing w:val="-2"/>
          <w:sz w:val="18"/>
        </w:rPr>
        <w:t>report</w:t>
      </w:r>
      <w:r>
        <w:rPr>
          <w:spacing w:val="-3"/>
          <w:sz w:val="18"/>
        </w:rPr>
        <w:t> </w:t>
      </w:r>
      <w:r>
        <w:rPr>
          <w:spacing w:val="-2"/>
          <w:sz w:val="18"/>
        </w:rPr>
        <w:t>is</w:t>
      </w:r>
      <w:r>
        <w:rPr>
          <w:spacing w:val="-4"/>
          <w:sz w:val="18"/>
        </w:rPr>
        <w:t> </w:t>
      </w:r>
      <w:r>
        <w:rPr>
          <w:spacing w:val="-2"/>
          <w:sz w:val="18"/>
        </w:rPr>
        <w:t>submitted</w:t>
      </w:r>
      <w:r>
        <w:rPr>
          <w:spacing w:val="-4"/>
          <w:sz w:val="18"/>
        </w:rPr>
        <w:t> </w:t>
      </w:r>
      <w:r>
        <w:rPr>
          <w:spacing w:val="-2"/>
          <w:sz w:val="18"/>
        </w:rPr>
        <w:t>in</w:t>
      </w:r>
      <w:r>
        <w:rPr>
          <w:spacing w:val="-4"/>
          <w:sz w:val="18"/>
        </w:rPr>
        <w:t> </w:t>
      </w:r>
      <w:r>
        <w:rPr>
          <w:spacing w:val="-2"/>
          <w:sz w:val="18"/>
        </w:rPr>
        <w:t>lieu</w:t>
      </w:r>
      <w:r>
        <w:rPr>
          <w:spacing w:val="-4"/>
          <w:sz w:val="18"/>
        </w:rPr>
        <w:t> </w:t>
      </w:r>
      <w:r>
        <w:rPr>
          <w:spacing w:val="-2"/>
          <w:sz w:val="18"/>
        </w:rPr>
        <w:t>of</w:t>
      </w:r>
      <w:r>
        <w:rPr>
          <w:spacing w:val="-4"/>
          <w:sz w:val="18"/>
        </w:rPr>
        <w:t> </w:t>
      </w:r>
      <w:r>
        <w:rPr>
          <w:spacing w:val="-2"/>
          <w:sz w:val="18"/>
        </w:rPr>
        <w:t>a</w:t>
      </w:r>
      <w:r>
        <w:rPr>
          <w:spacing w:val="-4"/>
          <w:sz w:val="18"/>
        </w:rPr>
        <w:t> </w:t>
      </w:r>
      <w:r>
        <w:rPr>
          <w:spacing w:val="-2"/>
          <w:sz w:val="18"/>
        </w:rPr>
        <w:t>master’s</w:t>
      </w:r>
      <w:r>
        <w:rPr>
          <w:spacing w:val="-4"/>
          <w:sz w:val="18"/>
        </w:rPr>
        <w:t> </w:t>
      </w:r>
      <w:r>
        <w:rPr>
          <w:spacing w:val="-2"/>
          <w:sz w:val="18"/>
        </w:rPr>
        <w:t>or</w:t>
      </w:r>
      <w:r>
        <w:rPr>
          <w:spacing w:val="-4"/>
          <w:sz w:val="18"/>
        </w:rPr>
        <w:t> </w:t>
      </w:r>
      <w:r>
        <w:rPr>
          <w:spacing w:val="-2"/>
          <w:sz w:val="18"/>
        </w:rPr>
        <w:t>doctoral</w:t>
      </w:r>
      <w:r>
        <w:rPr>
          <w:spacing w:val="-3"/>
          <w:sz w:val="18"/>
        </w:rPr>
        <w:t> </w:t>
      </w:r>
      <w:r>
        <w:rPr>
          <w:spacing w:val="-2"/>
          <w:sz w:val="18"/>
        </w:rPr>
        <w:t>thesis.</w:t>
      </w:r>
    </w:p>
    <w:p>
      <w:pPr>
        <w:spacing w:line="276" w:lineRule="auto" w:before="152"/>
        <w:ind w:left="1051" w:right="3983" w:hanging="315"/>
        <w:jc w:val="both"/>
        <w:rPr>
          <w:rFonts w:ascii="標楷體" w:eastAsia="標楷體" w:hint="eastAsia"/>
          <w:sz w:val="18"/>
        </w:rPr>
      </w:pPr>
      <w:r>
        <w:rPr>
          <w:rFonts w:ascii="標楷體" w:eastAsia="標楷體" w:hint="eastAsia"/>
          <w:spacing w:val="-2"/>
          <w:sz w:val="18"/>
        </w:rPr>
        <w:t>五、已於國內、境外取得學位之論文、作品、成就證明、書面報告、技術報告或專</w:t>
      </w:r>
      <w:r>
        <w:rPr>
          <w:rFonts w:ascii="標楷體" w:eastAsia="標楷體" w:hint="eastAsia"/>
          <w:spacing w:val="-2"/>
          <w:sz w:val="18"/>
        </w:rPr>
        <w:t>業實務報告，不得作為第二條之論文、作品、成就證明、書面報告、技術報告或專業實務報告。但經由學術合作，與境外學校共同指導論文，並分別授予學位者，不在此限。</w:t>
      </w:r>
    </w:p>
    <w:p>
      <w:pPr>
        <w:pStyle w:val="ListParagraph"/>
        <w:numPr>
          <w:ilvl w:val="1"/>
          <w:numId w:val="131"/>
        </w:numPr>
        <w:tabs>
          <w:tab w:pos="947" w:val="left" w:leader="none"/>
        </w:tabs>
        <w:spacing w:line="312" w:lineRule="auto" w:before="139" w:after="0"/>
        <w:ind w:left="947" w:right="3982" w:hanging="358"/>
        <w:jc w:val="both"/>
        <w:rPr>
          <w:sz w:val="18"/>
        </w:rPr>
      </w:pPr>
      <w:r>
        <w:rPr>
          <w:sz w:val="18"/>
        </w:rPr>
        <w:t>A thesis, work, proof of achievement, written report, technical report, or professional practice report that has already acquired a domestic or overseas degree may not be submitted</w:t>
      </w:r>
      <w:r>
        <w:rPr>
          <w:spacing w:val="-4"/>
          <w:sz w:val="18"/>
        </w:rPr>
        <w:t> </w:t>
      </w:r>
      <w:r>
        <w:rPr>
          <w:sz w:val="18"/>
        </w:rPr>
        <w:t>as</w:t>
      </w:r>
      <w:r>
        <w:rPr>
          <w:spacing w:val="-4"/>
          <w:sz w:val="18"/>
        </w:rPr>
        <w:t> </w:t>
      </w:r>
      <w:r>
        <w:rPr>
          <w:sz w:val="18"/>
        </w:rPr>
        <w:t>the</w:t>
      </w:r>
      <w:r>
        <w:rPr>
          <w:spacing w:val="-5"/>
          <w:sz w:val="18"/>
        </w:rPr>
        <w:t> </w:t>
      </w:r>
      <w:r>
        <w:rPr>
          <w:sz w:val="18"/>
        </w:rPr>
        <w:t>thesis,</w:t>
      </w:r>
      <w:r>
        <w:rPr>
          <w:spacing w:val="-2"/>
          <w:sz w:val="18"/>
        </w:rPr>
        <w:t> </w:t>
      </w:r>
      <w:r>
        <w:rPr>
          <w:sz w:val="18"/>
        </w:rPr>
        <w:t>work,</w:t>
      </w:r>
      <w:r>
        <w:rPr>
          <w:spacing w:val="-4"/>
          <w:sz w:val="18"/>
        </w:rPr>
        <w:t> </w:t>
      </w:r>
      <w:r>
        <w:rPr>
          <w:sz w:val="18"/>
        </w:rPr>
        <w:t>proof</w:t>
      </w:r>
      <w:r>
        <w:rPr>
          <w:spacing w:val="-5"/>
          <w:sz w:val="18"/>
        </w:rPr>
        <w:t> </w:t>
      </w:r>
      <w:r>
        <w:rPr>
          <w:sz w:val="18"/>
        </w:rPr>
        <w:t>of</w:t>
      </w:r>
      <w:r>
        <w:rPr>
          <w:spacing w:val="-3"/>
          <w:sz w:val="18"/>
        </w:rPr>
        <w:t> </w:t>
      </w:r>
      <w:r>
        <w:rPr>
          <w:sz w:val="18"/>
        </w:rPr>
        <w:t>achievement,</w:t>
      </w:r>
      <w:r>
        <w:rPr>
          <w:spacing w:val="-4"/>
          <w:sz w:val="18"/>
        </w:rPr>
        <w:t> </w:t>
      </w:r>
      <w:r>
        <w:rPr>
          <w:sz w:val="18"/>
        </w:rPr>
        <w:t>written</w:t>
      </w:r>
      <w:r>
        <w:rPr>
          <w:spacing w:val="-2"/>
          <w:sz w:val="18"/>
        </w:rPr>
        <w:t> </w:t>
      </w:r>
      <w:r>
        <w:rPr>
          <w:sz w:val="18"/>
        </w:rPr>
        <w:t>report,</w:t>
      </w:r>
      <w:r>
        <w:rPr>
          <w:spacing w:val="-4"/>
          <w:sz w:val="18"/>
        </w:rPr>
        <w:t> </w:t>
      </w:r>
      <w:r>
        <w:rPr>
          <w:sz w:val="18"/>
        </w:rPr>
        <w:t>technical</w:t>
      </w:r>
      <w:r>
        <w:rPr>
          <w:spacing w:val="-4"/>
          <w:sz w:val="18"/>
        </w:rPr>
        <w:t> </w:t>
      </w:r>
      <w:r>
        <w:rPr>
          <w:sz w:val="18"/>
        </w:rPr>
        <w:t>report,</w:t>
      </w:r>
      <w:r>
        <w:rPr>
          <w:spacing w:val="-4"/>
          <w:sz w:val="18"/>
        </w:rPr>
        <w:t> </w:t>
      </w:r>
      <w:r>
        <w:rPr>
          <w:sz w:val="18"/>
        </w:rPr>
        <w:t>or professional</w:t>
      </w:r>
      <w:r>
        <w:rPr>
          <w:spacing w:val="-7"/>
          <w:sz w:val="18"/>
        </w:rPr>
        <w:t> </w:t>
      </w:r>
      <w:r>
        <w:rPr>
          <w:sz w:val="18"/>
        </w:rPr>
        <w:t>practice</w:t>
      </w:r>
      <w:r>
        <w:rPr>
          <w:spacing w:val="-8"/>
          <w:sz w:val="18"/>
        </w:rPr>
        <w:t> </w:t>
      </w:r>
      <w:r>
        <w:rPr>
          <w:sz w:val="18"/>
        </w:rPr>
        <w:t>report</w:t>
      </w:r>
      <w:r>
        <w:rPr>
          <w:spacing w:val="-7"/>
          <w:sz w:val="18"/>
        </w:rPr>
        <w:t> </w:t>
      </w:r>
      <w:r>
        <w:rPr>
          <w:sz w:val="18"/>
        </w:rPr>
        <w:t>described</w:t>
      </w:r>
      <w:r>
        <w:rPr>
          <w:spacing w:val="-8"/>
          <w:sz w:val="18"/>
        </w:rPr>
        <w:t> </w:t>
      </w:r>
      <w:r>
        <w:rPr>
          <w:sz w:val="18"/>
        </w:rPr>
        <w:t>in</w:t>
      </w:r>
      <w:r>
        <w:rPr>
          <w:spacing w:val="-8"/>
          <w:sz w:val="18"/>
        </w:rPr>
        <w:t> </w:t>
      </w:r>
      <w:r>
        <w:rPr>
          <w:sz w:val="18"/>
        </w:rPr>
        <w:t>Article</w:t>
      </w:r>
      <w:r>
        <w:rPr>
          <w:spacing w:val="-8"/>
          <w:sz w:val="18"/>
        </w:rPr>
        <w:t> </w:t>
      </w:r>
      <w:r>
        <w:rPr>
          <w:sz w:val="18"/>
        </w:rPr>
        <w:t>2.</w:t>
      </w:r>
      <w:r>
        <w:rPr>
          <w:spacing w:val="-6"/>
          <w:sz w:val="18"/>
        </w:rPr>
        <w:t> </w:t>
      </w:r>
      <w:r>
        <w:rPr>
          <w:sz w:val="18"/>
        </w:rPr>
        <w:t>This</w:t>
      </w:r>
      <w:r>
        <w:rPr>
          <w:spacing w:val="-7"/>
          <w:sz w:val="18"/>
        </w:rPr>
        <w:t> </w:t>
      </w:r>
      <w:r>
        <w:rPr>
          <w:sz w:val="18"/>
        </w:rPr>
        <w:t>rule</w:t>
      </w:r>
      <w:r>
        <w:rPr>
          <w:spacing w:val="-8"/>
          <w:sz w:val="18"/>
        </w:rPr>
        <w:t> </w:t>
      </w:r>
      <w:r>
        <w:rPr>
          <w:sz w:val="18"/>
        </w:rPr>
        <w:t>does</w:t>
      </w:r>
      <w:r>
        <w:rPr>
          <w:spacing w:val="-7"/>
          <w:sz w:val="18"/>
        </w:rPr>
        <w:t> </w:t>
      </w:r>
      <w:r>
        <w:rPr>
          <w:sz w:val="18"/>
        </w:rPr>
        <w:t>not</w:t>
      </w:r>
      <w:r>
        <w:rPr>
          <w:spacing w:val="-7"/>
          <w:sz w:val="18"/>
        </w:rPr>
        <w:t> </w:t>
      </w:r>
      <w:r>
        <w:rPr>
          <w:sz w:val="18"/>
        </w:rPr>
        <w:t>apply</w:t>
      </w:r>
      <w:r>
        <w:rPr>
          <w:spacing w:val="-9"/>
          <w:sz w:val="18"/>
        </w:rPr>
        <w:t> </w:t>
      </w:r>
      <w:r>
        <w:rPr>
          <w:sz w:val="18"/>
        </w:rPr>
        <w:t>to</w:t>
      </w:r>
      <w:r>
        <w:rPr>
          <w:spacing w:val="-8"/>
          <w:sz w:val="18"/>
        </w:rPr>
        <w:t> </w:t>
      </w:r>
      <w:r>
        <w:rPr>
          <w:sz w:val="18"/>
        </w:rPr>
        <w:t>the</w:t>
      </w:r>
      <w:r>
        <w:rPr>
          <w:spacing w:val="-8"/>
          <w:sz w:val="18"/>
        </w:rPr>
        <w:t> </w:t>
      </w:r>
      <w:r>
        <w:rPr>
          <w:sz w:val="18"/>
        </w:rPr>
        <w:t>thesis completed</w:t>
      </w:r>
      <w:r>
        <w:rPr>
          <w:spacing w:val="-5"/>
          <w:sz w:val="18"/>
        </w:rPr>
        <w:t> </w:t>
      </w:r>
      <w:r>
        <w:rPr>
          <w:sz w:val="18"/>
        </w:rPr>
        <w:t>under</w:t>
      </w:r>
      <w:r>
        <w:rPr>
          <w:spacing w:val="-6"/>
          <w:sz w:val="18"/>
        </w:rPr>
        <w:t> </w:t>
      </w:r>
      <w:r>
        <w:rPr>
          <w:sz w:val="18"/>
        </w:rPr>
        <w:t>the</w:t>
      </w:r>
      <w:r>
        <w:rPr>
          <w:spacing w:val="-6"/>
          <w:sz w:val="18"/>
        </w:rPr>
        <w:t> </w:t>
      </w:r>
      <w:r>
        <w:rPr>
          <w:sz w:val="18"/>
        </w:rPr>
        <w:t>joint</w:t>
      </w:r>
      <w:r>
        <w:rPr>
          <w:spacing w:val="-5"/>
          <w:sz w:val="18"/>
        </w:rPr>
        <w:t> </w:t>
      </w:r>
      <w:r>
        <w:rPr>
          <w:sz w:val="18"/>
        </w:rPr>
        <w:t>supervision</w:t>
      </w:r>
      <w:r>
        <w:rPr>
          <w:spacing w:val="-5"/>
          <w:sz w:val="18"/>
        </w:rPr>
        <w:t> </w:t>
      </w:r>
      <w:r>
        <w:rPr>
          <w:sz w:val="18"/>
        </w:rPr>
        <w:t>of</w:t>
      </w:r>
      <w:r>
        <w:rPr>
          <w:spacing w:val="-6"/>
          <w:sz w:val="18"/>
        </w:rPr>
        <w:t> </w:t>
      </w:r>
      <w:r>
        <w:rPr>
          <w:sz w:val="18"/>
        </w:rPr>
        <w:t>a</w:t>
      </w:r>
      <w:r>
        <w:rPr>
          <w:spacing w:val="-6"/>
          <w:sz w:val="18"/>
        </w:rPr>
        <w:t> </w:t>
      </w:r>
      <w:r>
        <w:rPr>
          <w:sz w:val="18"/>
        </w:rPr>
        <w:t>domestic</w:t>
      </w:r>
      <w:r>
        <w:rPr>
          <w:spacing w:val="-6"/>
          <w:sz w:val="18"/>
        </w:rPr>
        <w:t> </w:t>
      </w:r>
      <w:r>
        <w:rPr>
          <w:sz w:val="18"/>
        </w:rPr>
        <w:t>university</w:t>
      </w:r>
      <w:r>
        <w:rPr>
          <w:spacing w:val="-5"/>
          <w:sz w:val="18"/>
        </w:rPr>
        <w:t> </w:t>
      </w:r>
      <w:r>
        <w:rPr>
          <w:sz w:val="18"/>
        </w:rPr>
        <w:t>and</w:t>
      </w:r>
      <w:r>
        <w:rPr>
          <w:spacing w:val="-5"/>
          <w:sz w:val="18"/>
        </w:rPr>
        <w:t> </w:t>
      </w:r>
      <w:r>
        <w:rPr>
          <w:sz w:val="18"/>
        </w:rPr>
        <w:t>a</w:t>
      </w:r>
      <w:r>
        <w:rPr>
          <w:spacing w:val="-6"/>
          <w:sz w:val="18"/>
        </w:rPr>
        <w:t> </w:t>
      </w:r>
      <w:r>
        <w:rPr>
          <w:sz w:val="18"/>
        </w:rPr>
        <w:t>foreign</w:t>
      </w:r>
      <w:r>
        <w:rPr>
          <w:spacing w:val="-5"/>
          <w:sz w:val="18"/>
        </w:rPr>
        <w:t> </w:t>
      </w:r>
      <w:r>
        <w:rPr>
          <w:sz w:val="18"/>
        </w:rPr>
        <w:t>university for academic cooperation.</w:t>
      </w:r>
    </w:p>
    <w:p>
      <w:pPr>
        <w:spacing w:after="0" w:line="312" w:lineRule="auto"/>
        <w:jc w:val="both"/>
        <w:rPr>
          <w:sz w:val="18"/>
        </w:rPr>
        <w:sectPr>
          <w:pgSz w:w="11910" w:h="16840"/>
          <w:pgMar w:header="0" w:footer="2827" w:top="1920" w:bottom="3020" w:left="740" w:right="0"/>
        </w:sectPr>
      </w:pPr>
    </w:p>
    <w:p>
      <w:pPr>
        <w:pStyle w:val="BodyText"/>
        <w:rPr>
          <w:sz w:val="18"/>
        </w:rPr>
      </w:pPr>
      <w:r>
        <w:rPr/>
        <mc:AlternateContent>
          <mc:Choice Requires="wps">
            <w:drawing>
              <wp:anchor distT="0" distB="0" distL="0" distR="0" allowOverlap="1" layoutInCell="1" locked="0" behindDoc="0" simplePos="0" relativeHeight="15744000">
                <wp:simplePos x="0" y="0"/>
                <wp:positionH relativeFrom="page">
                  <wp:posOffset>5096687</wp:posOffset>
                </wp:positionH>
                <wp:positionV relativeFrom="page">
                  <wp:posOffset>1356359</wp:posOffset>
                </wp:positionV>
                <wp:extent cx="2453640" cy="796607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2453640" cy="7966075"/>
                        </a:xfrm>
                        <a:custGeom>
                          <a:avLst/>
                          <a:gdLst/>
                          <a:ahLst/>
                          <a:cxnLst/>
                          <a:rect l="l" t="t" r="r" b="b"/>
                          <a:pathLst>
                            <a:path w="2453640" h="7966075">
                              <a:moveTo>
                                <a:pt x="2453538" y="0"/>
                              </a:moveTo>
                              <a:lnTo>
                                <a:pt x="0" y="0"/>
                              </a:lnTo>
                              <a:lnTo>
                                <a:pt x="0" y="7965770"/>
                              </a:lnTo>
                              <a:lnTo>
                                <a:pt x="2453538" y="7965770"/>
                              </a:lnTo>
                              <a:lnTo>
                                <a:pt x="2453538"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401.313995pt;margin-top:106.79998pt;width:193.192pt;height:627.226pt;mso-position-horizontal-relative:page;mso-position-vertical-relative:page;z-index:15744000" id="docshape64" filled="true" fillcolor="#f1f1f1" stroked="false">
                <v:fill type="solid"/>
                <w10:wrap type="none"/>
              </v:rect>
            </w:pict>
          </mc:Fallback>
        </mc:AlternateContent>
      </w:r>
    </w:p>
    <w:p>
      <w:pPr>
        <w:pStyle w:val="BodyText"/>
        <w:rPr>
          <w:sz w:val="18"/>
        </w:rPr>
      </w:pPr>
    </w:p>
    <w:p>
      <w:pPr>
        <w:pStyle w:val="BodyText"/>
        <w:rPr>
          <w:sz w:val="18"/>
        </w:rPr>
      </w:pPr>
    </w:p>
    <w:p>
      <w:pPr>
        <w:pStyle w:val="BodyText"/>
        <w:spacing w:before="162"/>
        <w:rPr>
          <w:sz w:val="18"/>
        </w:rPr>
      </w:pPr>
    </w:p>
    <w:p>
      <w:pPr>
        <w:spacing w:line="276" w:lineRule="auto" w:before="0"/>
        <w:ind w:left="1051" w:right="3985" w:hanging="315"/>
        <w:jc w:val="left"/>
        <w:rPr>
          <w:rFonts w:ascii="標楷體" w:eastAsia="標楷體" w:hint="eastAsia"/>
          <w:sz w:val="18"/>
        </w:rPr>
      </w:pPr>
      <w:r>
        <w:rPr>
          <w:rFonts w:ascii="標楷體" w:eastAsia="標楷體" w:hint="eastAsia"/>
          <w:spacing w:val="-2"/>
          <w:sz w:val="18"/>
        </w:rPr>
        <w:t>六、論文、作品、成就證明、書面報告、技術報告或專業實務報告有抄襲或舞弊情事，經學位考試委員會審查確定者，以不及格論。</w:t>
      </w:r>
    </w:p>
    <w:p>
      <w:pPr>
        <w:pStyle w:val="ListParagraph"/>
        <w:numPr>
          <w:ilvl w:val="1"/>
          <w:numId w:val="131"/>
        </w:numPr>
        <w:tabs>
          <w:tab w:pos="947" w:val="left" w:leader="none"/>
        </w:tabs>
        <w:spacing w:line="312" w:lineRule="auto" w:before="141" w:after="0"/>
        <w:ind w:left="947" w:right="3985" w:hanging="358"/>
        <w:jc w:val="both"/>
        <w:rPr>
          <w:sz w:val="18"/>
        </w:rPr>
      </w:pPr>
      <w:r>
        <w:rPr>
          <w:sz w:val="18"/>
        </w:rPr>
        <w:t>If</w:t>
      </w:r>
      <w:r>
        <w:rPr>
          <w:spacing w:val="-5"/>
          <w:sz w:val="18"/>
        </w:rPr>
        <w:t> </w:t>
      </w:r>
      <w:r>
        <w:rPr>
          <w:sz w:val="18"/>
        </w:rPr>
        <w:t>a</w:t>
      </w:r>
      <w:r>
        <w:rPr>
          <w:spacing w:val="-4"/>
          <w:sz w:val="18"/>
        </w:rPr>
        <w:t> </w:t>
      </w:r>
      <w:r>
        <w:rPr>
          <w:sz w:val="18"/>
        </w:rPr>
        <w:t>thesis,</w:t>
      </w:r>
      <w:r>
        <w:rPr>
          <w:spacing w:val="-4"/>
          <w:sz w:val="18"/>
        </w:rPr>
        <w:t> </w:t>
      </w:r>
      <w:r>
        <w:rPr>
          <w:sz w:val="18"/>
        </w:rPr>
        <w:t>work,</w:t>
      </w:r>
      <w:r>
        <w:rPr>
          <w:spacing w:val="-4"/>
          <w:sz w:val="18"/>
        </w:rPr>
        <w:t> </w:t>
      </w:r>
      <w:r>
        <w:rPr>
          <w:sz w:val="18"/>
        </w:rPr>
        <w:t>proof</w:t>
      </w:r>
      <w:r>
        <w:rPr>
          <w:spacing w:val="-5"/>
          <w:sz w:val="18"/>
        </w:rPr>
        <w:t> </w:t>
      </w:r>
      <w:r>
        <w:rPr>
          <w:sz w:val="18"/>
        </w:rPr>
        <w:t>of</w:t>
      </w:r>
      <w:r>
        <w:rPr>
          <w:spacing w:val="-5"/>
          <w:sz w:val="18"/>
        </w:rPr>
        <w:t> </w:t>
      </w:r>
      <w:r>
        <w:rPr>
          <w:sz w:val="18"/>
        </w:rPr>
        <w:t>achievement,</w:t>
      </w:r>
      <w:r>
        <w:rPr>
          <w:spacing w:val="-3"/>
          <w:sz w:val="18"/>
        </w:rPr>
        <w:t> </w:t>
      </w:r>
      <w:r>
        <w:rPr>
          <w:sz w:val="18"/>
        </w:rPr>
        <w:t>written</w:t>
      </w:r>
      <w:r>
        <w:rPr>
          <w:spacing w:val="-4"/>
          <w:sz w:val="18"/>
        </w:rPr>
        <w:t> </w:t>
      </w:r>
      <w:r>
        <w:rPr>
          <w:sz w:val="18"/>
        </w:rPr>
        <w:t>report,</w:t>
      </w:r>
      <w:r>
        <w:rPr>
          <w:spacing w:val="-4"/>
          <w:sz w:val="18"/>
        </w:rPr>
        <w:t> </w:t>
      </w:r>
      <w:r>
        <w:rPr>
          <w:sz w:val="18"/>
        </w:rPr>
        <w:t>technical</w:t>
      </w:r>
      <w:r>
        <w:rPr>
          <w:spacing w:val="-4"/>
          <w:sz w:val="18"/>
        </w:rPr>
        <w:t> </w:t>
      </w:r>
      <w:r>
        <w:rPr>
          <w:sz w:val="18"/>
        </w:rPr>
        <w:t>report,</w:t>
      </w:r>
      <w:r>
        <w:rPr>
          <w:spacing w:val="-4"/>
          <w:sz w:val="18"/>
        </w:rPr>
        <w:t> </w:t>
      </w:r>
      <w:r>
        <w:rPr>
          <w:sz w:val="18"/>
        </w:rPr>
        <w:t>or</w:t>
      </w:r>
      <w:r>
        <w:rPr>
          <w:spacing w:val="-2"/>
          <w:sz w:val="18"/>
        </w:rPr>
        <w:t> </w:t>
      </w:r>
      <w:r>
        <w:rPr>
          <w:sz w:val="18"/>
        </w:rPr>
        <w:t>professional practice</w:t>
      </w:r>
      <w:r>
        <w:rPr>
          <w:spacing w:val="-9"/>
          <w:sz w:val="18"/>
        </w:rPr>
        <w:t> </w:t>
      </w:r>
      <w:r>
        <w:rPr>
          <w:sz w:val="18"/>
        </w:rPr>
        <w:t>report</w:t>
      </w:r>
      <w:r>
        <w:rPr>
          <w:spacing w:val="-9"/>
          <w:sz w:val="18"/>
        </w:rPr>
        <w:t> </w:t>
      </w:r>
      <w:r>
        <w:rPr>
          <w:sz w:val="18"/>
        </w:rPr>
        <w:t>is</w:t>
      </w:r>
      <w:r>
        <w:rPr>
          <w:spacing w:val="-9"/>
          <w:sz w:val="18"/>
        </w:rPr>
        <w:t> </w:t>
      </w:r>
      <w:r>
        <w:rPr>
          <w:sz w:val="18"/>
        </w:rPr>
        <w:t>found</w:t>
      </w:r>
      <w:r>
        <w:rPr>
          <w:spacing w:val="-9"/>
          <w:sz w:val="18"/>
        </w:rPr>
        <w:t> </w:t>
      </w:r>
      <w:r>
        <w:rPr>
          <w:sz w:val="18"/>
        </w:rPr>
        <w:t>to</w:t>
      </w:r>
      <w:r>
        <w:rPr>
          <w:spacing w:val="-9"/>
          <w:sz w:val="18"/>
        </w:rPr>
        <w:t> </w:t>
      </w:r>
      <w:r>
        <w:rPr>
          <w:sz w:val="18"/>
        </w:rPr>
        <w:t>contain</w:t>
      </w:r>
      <w:r>
        <w:rPr>
          <w:spacing w:val="-9"/>
          <w:sz w:val="18"/>
        </w:rPr>
        <w:t> </w:t>
      </w:r>
      <w:r>
        <w:rPr>
          <w:sz w:val="18"/>
        </w:rPr>
        <w:t>any</w:t>
      </w:r>
      <w:r>
        <w:rPr>
          <w:spacing w:val="-9"/>
          <w:sz w:val="18"/>
        </w:rPr>
        <w:t> </w:t>
      </w:r>
      <w:r>
        <w:rPr>
          <w:sz w:val="18"/>
        </w:rPr>
        <w:t>materials</w:t>
      </w:r>
      <w:r>
        <w:rPr>
          <w:spacing w:val="-9"/>
          <w:sz w:val="18"/>
        </w:rPr>
        <w:t> </w:t>
      </w:r>
      <w:r>
        <w:rPr>
          <w:sz w:val="18"/>
        </w:rPr>
        <w:t>of</w:t>
      </w:r>
      <w:r>
        <w:rPr>
          <w:spacing w:val="-10"/>
          <w:sz w:val="18"/>
        </w:rPr>
        <w:t> </w:t>
      </w:r>
      <w:r>
        <w:rPr>
          <w:sz w:val="18"/>
        </w:rPr>
        <w:t>plagiarism</w:t>
      </w:r>
      <w:r>
        <w:rPr>
          <w:spacing w:val="-9"/>
          <w:sz w:val="18"/>
        </w:rPr>
        <w:t> </w:t>
      </w:r>
      <w:r>
        <w:rPr>
          <w:sz w:val="18"/>
        </w:rPr>
        <w:t>or</w:t>
      </w:r>
      <w:r>
        <w:rPr>
          <w:spacing w:val="-10"/>
          <w:sz w:val="18"/>
        </w:rPr>
        <w:t> </w:t>
      </w:r>
      <w:r>
        <w:rPr>
          <w:sz w:val="18"/>
        </w:rPr>
        <w:t>fraud,</w:t>
      </w:r>
      <w:r>
        <w:rPr>
          <w:spacing w:val="-9"/>
          <w:sz w:val="18"/>
        </w:rPr>
        <w:t> </w:t>
      </w:r>
      <w:r>
        <w:rPr>
          <w:sz w:val="18"/>
        </w:rPr>
        <w:t>the</w:t>
      </w:r>
      <w:r>
        <w:rPr>
          <w:spacing w:val="-9"/>
          <w:sz w:val="18"/>
        </w:rPr>
        <w:t> </w:t>
      </w:r>
      <w:r>
        <w:rPr>
          <w:sz w:val="18"/>
        </w:rPr>
        <w:t>student</w:t>
      </w:r>
      <w:r>
        <w:rPr>
          <w:spacing w:val="-9"/>
          <w:sz w:val="18"/>
        </w:rPr>
        <w:t> </w:t>
      </w:r>
      <w:r>
        <w:rPr>
          <w:sz w:val="18"/>
        </w:rPr>
        <w:t>shall fail the exam after the conduct is evaluated and confirmed by the Committee.</w:t>
      </w:r>
    </w:p>
    <w:p>
      <w:pPr>
        <w:spacing w:line="276" w:lineRule="auto" w:before="151"/>
        <w:ind w:left="1053" w:right="3983" w:hanging="315"/>
        <w:jc w:val="left"/>
        <w:rPr>
          <w:rFonts w:ascii="標楷體" w:eastAsia="標楷體" w:hint="eastAsia"/>
          <w:sz w:val="18"/>
        </w:rPr>
      </w:pPr>
      <w:r>
        <w:rPr>
          <w:rFonts w:ascii="標楷體" w:eastAsia="標楷體" w:hint="eastAsia"/>
          <w:spacing w:val="-2"/>
          <w:sz w:val="18"/>
        </w:rPr>
        <w:t>七、學位論文若有與所屬教學單位專業領域不符之情事，由所屬學院查明後，系所得對該案指導教授所指導的學生數稍作限制。</w:t>
      </w:r>
    </w:p>
    <w:p>
      <w:pPr>
        <w:pStyle w:val="ListParagraph"/>
        <w:numPr>
          <w:ilvl w:val="1"/>
          <w:numId w:val="131"/>
        </w:numPr>
        <w:tabs>
          <w:tab w:pos="947" w:val="left" w:leader="none"/>
        </w:tabs>
        <w:spacing w:line="312" w:lineRule="auto" w:before="143" w:after="0"/>
        <w:ind w:left="947" w:right="3985" w:hanging="358"/>
        <w:jc w:val="both"/>
        <w:rPr>
          <w:sz w:val="18"/>
        </w:rPr>
      </w:pPr>
      <w:r>
        <w:rPr>
          <w:sz w:val="18"/>
        </w:rPr>
        <w:t>If the thesis is inconsistent with the professional field of the program, the department will limit the</w:t>
      </w:r>
      <w:r>
        <w:rPr>
          <w:spacing w:val="-1"/>
          <w:sz w:val="18"/>
        </w:rPr>
        <w:t> </w:t>
      </w:r>
      <w:r>
        <w:rPr>
          <w:sz w:val="18"/>
        </w:rPr>
        <w:t>number</w:t>
      </w:r>
      <w:r>
        <w:rPr>
          <w:spacing w:val="-1"/>
          <w:sz w:val="18"/>
        </w:rPr>
        <w:t> </w:t>
      </w:r>
      <w:r>
        <w:rPr>
          <w:sz w:val="18"/>
        </w:rPr>
        <w:t>of</w:t>
      </w:r>
      <w:r>
        <w:rPr>
          <w:spacing w:val="-1"/>
          <w:sz w:val="18"/>
        </w:rPr>
        <w:t> </w:t>
      </w:r>
      <w:r>
        <w:rPr>
          <w:sz w:val="18"/>
        </w:rPr>
        <w:t>students instructed by the</w:t>
      </w:r>
      <w:r>
        <w:rPr>
          <w:spacing w:val="-1"/>
          <w:sz w:val="18"/>
        </w:rPr>
        <w:t> </w:t>
      </w:r>
      <w:r>
        <w:rPr>
          <w:sz w:val="18"/>
        </w:rPr>
        <w:t>advisor</w:t>
      </w:r>
      <w:r>
        <w:rPr>
          <w:spacing w:val="-1"/>
          <w:sz w:val="18"/>
        </w:rPr>
        <w:t> </w:t>
      </w:r>
      <w:r>
        <w:rPr>
          <w:sz w:val="18"/>
        </w:rPr>
        <w:t>of</w:t>
      </w:r>
      <w:r>
        <w:rPr>
          <w:spacing w:val="-1"/>
          <w:sz w:val="18"/>
        </w:rPr>
        <w:t> </w:t>
      </w:r>
      <w:r>
        <w:rPr>
          <w:sz w:val="18"/>
        </w:rPr>
        <w:t>the</w:t>
      </w:r>
      <w:r>
        <w:rPr>
          <w:spacing w:val="-1"/>
          <w:sz w:val="18"/>
        </w:rPr>
        <w:t> </w:t>
      </w:r>
      <w:r>
        <w:rPr>
          <w:sz w:val="18"/>
        </w:rPr>
        <w:t>case after</w:t>
      </w:r>
      <w:r>
        <w:rPr>
          <w:spacing w:val="-1"/>
          <w:sz w:val="18"/>
        </w:rPr>
        <w:t> </w:t>
      </w:r>
      <w:r>
        <w:rPr>
          <w:sz w:val="18"/>
        </w:rPr>
        <w:t>the</w:t>
      </w:r>
      <w:r>
        <w:rPr>
          <w:spacing w:val="-1"/>
          <w:sz w:val="18"/>
        </w:rPr>
        <w:t> </w:t>
      </w:r>
      <w:r>
        <w:rPr>
          <w:sz w:val="18"/>
        </w:rPr>
        <w:t>college investigates to ascertain the situation.</w:t>
      </w:r>
    </w:p>
    <w:p>
      <w:pPr>
        <w:spacing w:before="76"/>
        <w:ind w:left="103" w:right="0" w:firstLine="0"/>
        <w:jc w:val="left"/>
        <w:rPr>
          <w:rFonts w:ascii="標楷體" w:eastAsia="標楷體" w:hint="eastAsia"/>
          <w:sz w:val="18"/>
        </w:rPr>
      </w:pPr>
      <w:r>
        <w:rPr>
          <w:rFonts w:ascii="標楷體" w:eastAsia="標楷體" w:hint="eastAsia"/>
          <w:spacing w:val="-1"/>
          <w:sz w:val="18"/>
        </w:rPr>
        <w:t>第十條 辦理學位考試，應符合下列規定：</w:t>
      </w:r>
    </w:p>
    <w:p>
      <w:pPr>
        <w:spacing w:before="29"/>
        <w:ind w:left="103" w:right="0" w:firstLine="0"/>
        <w:jc w:val="left"/>
        <w:rPr>
          <w:sz w:val="18"/>
        </w:rPr>
      </w:pPr>
      <w:r>
        <w:rPr>
          <w:sz w:val="18"/>
        </w:rPr>
        <w:t>Article</w:t>
      </w:r>
      <w:r>
        <w:rPr>
          <w:spacing w:val="-9"/>
          <w:sz w:val="18"/>
        </w:rPr>
        <w:t> </w:t>
      </w:r>
      <w:r>
        <w:rPr>
          <w:spacing w:val="-5"/>
          <w:sz w:val="18"/>
        </w:rPr>
        <w:t>10</w:t>
      </w:r>
    </w:p>
    <w:p>
      <w:pPr>
        <w:spacing w:before="61"/>
        <w:ind w:left="738" w:right="0" w:firstLine="0"/>
        <w:jc w:val="left"/>
        <w:rPr>
          <w:sz w:val="18"/>
        </w:rPr>
      </w:pPr>
      <w:r>
        <w:rPr>
          <w:sz w:val="18"/>
        </w:rPr>
        <w:t>When</w:t>
      </w:r>
      <w:r>
        <w:rPr>
          <w:spacing w:val="-7"/>
          <w:sz w:val="18"/>
        </w:rPr>
        <w:t> </w:t>
      </w:r>
      <w:r>
        <w:rPr>
          <w:sz w:val="18"/>
        </w:rPr>
        <w:t>conducting</w:t>
      </w:r>
      <w:r>
        <w:rPr>
          <w:spacing w:val="-7"/>
          <w:sz w:val="18"/>
        </w:rPr>
        <w:t> </w:t>
      </w:r>
      <w:r>
        <w:rPr>
          <w:sz w:val="18"/>
        </w:rPr>
        <w:t>the</w:t>
      </w:r>
      <w:r>
        <w:rPr>
          <w:spacing w:val="-6"/>
          <w:sz w:val="18"/>
        </w:rPr>
        <w:t> </w:t>
      </w:r>
      <w:r>
        <w:rPr>
          <w:sz w:val="18"/>
        </w:rPr>
        <w:t>degree</w:t>
      </w:r>
      <w:r>
        <w:rPr>
          <w:spacing w:val="-7"/>
          <w:sz w:val="18"/>
        </w:rPr>
        <w:t> </w:t>
      </w:r>
      <w:r>
        <w:rPr>
          <w:sz w:val="18"/>
        </w:rPr>
        <w:t>examination,</w:t>
      </w:r>
      <w:r>
        <w:rPr>
          <w:spacing w:val="-6"/>
          <w:sz w:val="18"/>
        </w:rPr>
        <w:t> </w:t>
      </w:r>
      <w:r>
        <w:rPr>
          <w:sz w:val="18"/>
        </w:rPr>
        <w:t>it</w:t>
      </w:r>
      <w:r>
        <w:rPr>
          <w:spacing w:val="-6"/>
          <w:sz w:val="18"/>
        </w:rPr>
        <w:t> </w:t>
      </w:r>
      <w:r>
        <w:rPr>
          <w:sz w:val="18"/>
        </w:rPr>
        <w:t>shall</w:t>
      </w:r>
      <w:r>
        <w:rPr>
          <w:spacing w:val="-6"/>
          <w:sz w:val="18"/>
        </w:rPr>
        <w:t> </w:t>
      </w:r>
      <w:r>
        <w:rPr>
          <w:sz w:val="18"/>
        </w:rPr>
        <w:t>conform</w:t>
      </w:r>
      <w:r>
        <w:rPr>
          <w:spacing w:val="-5"/>
          <w:sz w:val="18"/>
        </w:rPr>
        <w:t> </w:t>
      </w:r>
      <w:r>
        <w:rPr>
          <w:sz w:val="18"/>
        </w:rPr>
        <w:t>to</w:t>
      </w:r>
      <w:r>
        <w:rPr>
          <w:spacing w:val="-7"/>
          <w:sz w:val="18"/>
        </w:rPr>
        <w:t> </w:t>
      </w:r>
      <w:r>
        <w:rPr>
          <w:sz w:val="18"/>
        </w:rPr>
        <w:t>the</w:t>
      </w:r>
      <w:r>
        <w:rPr>
          <w:spacing w:val="-7"/>
          <w:sz w:val="18"/>
        </w:rPr>
        <w:t> </w:t>
      </w:r>
      <w:r>
        <w:rPr>
          <w:sz w:val="18"/>
        </w:rPr>
        <w:t>following</w:t>
      </w:r>
      <w:r>
        <w:rPr>
          <w:spacing w:val="-6"/>
          <w:sz w:val="18"/>
        </w:rPr>
        <w:t> </w:t>
      </w:r>
      <w:r>
        <w:rPr>
          <w:spacing w:val="-2"/>
          <w:sz w:val="18"/>
        </w:rPr>
        <w:t>regulations:</w:t>
      </w:r>
    </w:p>
    <w:p>
      <w:pPr>
        <w:spacing w:line="276" w:lineRule="auto" w:before="142"/>
        <w:ind w:left="1160" w:right="3976" w:hanging="360"/>
        <w:jc w:val="left"/>
        <w:rPr>
          <w:rFonts w:ascii="標楷體" w:eastAsia="標楷體" w:hint="eastAsia"/>
          <w:sz w:val="18"/>
        </w:rPr>
      </w:pPr>
      <w:r>
        <w:rPr>
          <w:rFonts w:ascii="標楷體" w:eastAsia="標楷體" w:hint="eastAsia"/>
          <w:spacing w:val="7"/>
          <w:w w:val="99"/>
          <w:sz w:val="18"/>
        </w:rPr>
        <w:t>一、研究生申請學位考試核准備案後，經該系(所)通知並檢具繕印之論文與提</w:t>
      </w:r>
      <w:r>
        <w:rPr>
          <w:rFonts w:ascii="標楷體" w:eastAsia="標楷體" w:hint="eastAsia"/>
          <w:w w:val="99"/>
          <w:sz w:val="18"/>
        </w:rPr>
        <w:t>要，送請所屬系(所)審查符合規定後，擇期辦理有關學位考試事宜。</w:t>
      </w:r>
    </w:p>
    <w:p>
      <w:pPr>
        <w:pStyle w:val="ListParagraph"/>
        <w:numPr>
          <w:ilvl w:val="1"/>
          <w:numId w:val="132"/>
        </w:numPr>
        <w:tabs>
          <w:tab w:pos="945" w:val="left" w:leader="none"/>
          <w:tab w:pos="947" w:val="left" w:leader="none"/>
        </w:tabs>
        <w:spacing w:line="312" w:lineRule="auto" w:before="68" w:after="0"/>
        <w:ind w:left="947" w:right="3984" w:hanging="358"/>
        <w:jc w:val="both"/>
        <w:rPr>
          <w:sz w:val="18"/>
        </w:rPr>
      </w:pPr>
      <w:r>
        <w:rPr>
          <w:sz w:val="18"/>
        </w:rPr>
        <w:t>Once the application for the degree examination is approved and reported, the department</w:t>
      </w:r>
      <w:r>
        <w:rPr>
          <w:spacing w:val="-5"/>
          <w:sz w:val="18"/>
        </w:rPr>
        <w:t> </w:t>
      </w:r>
      <w:r>
        <w:rPr>
          <w:sz w:val="18"/>
        </w:rPr>
        <w:t>(or</w:t>
      </w:r>
      <w:r>
        <w:rPr>
          <w:spacing w:val="-7"/>
          <w:sz w:val="18"/>
        </w:rPr>
        <w:t> </w:t>
      </w:r>
      <w:r>
        <w:rPr>
          <w:sz w:val="18"/>
        </w:rPr>
        <w:t>institute)</w:t>
      </w:r>
      <w:r>
        <w:rPr>
          <w:spacing w:val="-6"/>
          <w:sz w:val="18"/>
        </w:rPr>
        <w:t> </w:t>
      </w:r>
      <w:r>
        <w:rPr>
          <w:sz w:val="18"/>
        </w:rPr>
        <w:t>will</w:t>
      </w:r>
      <w:r>
        <w:rPr>
          <w:spacing w:val="-6"/>
          <w:sz w:val="18"/>
        </w:rPr>
        <w:t> </w:t>
      </w:r>
      <w:r>
        <w:rPr>
          <w:sz w:val="18"/>
        </w:rPr>
        <w:t>notify</w:t>
      </w:r>
      <w:r>
        <w:rPr>
          <w:spacing w:val="-7"/>
          <w:sz w:val="18"/>
        </w:rPr>
        <w:t> </w:t>
      </w:r>
      <w:r>
        <w:rPr>
          <w:sz w:val="18"/>
        </w:rPr>
        <w:t>the</w:t>
      </w:r>
      <w:r>
        <w:rPr>
          <w:spacing w:val="-7"/>
          <w:sz w:val="18"/>
        </w:rPr>
        <w:t> </w:t>
      </w:r>
      <w:r>
        <w:rPr>
          <w:sz w:val="18"/>
        </w:rPr>
        <w:t>graduate</w:t>
      </w:r>
      <w:r>
        <w:rPr>
          <w:spacing w:val="-6"/>
          <w:sz w:val="18"/>
        </w:rPr>
        <w:t> </w:t>
      </w:r>
      <w:r>
        <w:rPr>
          <w:sz w:val="18"/>
        </w:rPr>
        <w:t>student.</w:t>
      </w:r>
      <w:r>
        <w:rPr>
          <w:spacing w:val="-7"/>
          <w:sz w:val="18"/>
        </w:rPr>
        <w:t> </w:t>
      </w:r>
      <w:r>
        <w:rPr>
          <w:sz w:val="18"/>
        </w:rPr>
        <w:t>The</w:t>
      </w:r>
      <w:r>
        <w:rPr>
          <w:spacing w:val="-7"/>
          <w:sz w:val="18"/>
        </w:rPr>
        <w:t> </w:t>
      </w:r>
      <w:r>
        <w:rPr>
          <w:sz w:val="18"/>
        </w:rPr>
        <w:t>student</w:t>
      </w:r>
      <w:r>
        <w:rPr>
          <w:spacing w:val="-5"/>
          <w:sz w:val="18"/>
        </w:rPr>
        <w:t> </w:t>
      </w:r>
      <w:r>
        <w:rPr>
          <w:sz w:val="18"/>
        </w:rPr>
        <w:t>must</w:t>
      </w:r>
      <w:r>
        <w:rPr>
          <w:spacing w:val="-5"/>
          <w:sz w:val="18"/>
        </w:rPr>
        <w:t> </w:t>
      </w:r>
      <w:r>
        <w:rPr>
          <w:sz w:val="18"/>
        </w:rPr>
        <w:t>prepare</w:t>
      </w:r>
      <w:r>
        <w:rPr>
          <w:spacing w:val="-6"/>
          <w:sz w:val="18"/>
        </w:rPr>
        <w:t> </w:t>
      </w:r>
      <w:r>
        <w:rPr>
          <w:sz w:val="18"/>
        </w:rPr>
        <w:t>and submit</w:t>
      </w:r>
      <w:r>
        <w:rPr>
          <w:spacing w:val="-4"/>
          <w:sz w:val="18"/>
        </w:rPr>
        <w:t> </w:t>
      </w:r>
      <w:r>
        <w:rPr>
          <w:sz w:val="18"/>
        </w:rPr>
        <w:t>the</w:t>
      </w:r>
      <w:r>
        <w:rPr>
          <w:spacing w:val="-5"/>
          <w:sz w:val="18"/>
        </w:rPr>
        <w:t> </w:t>
      </w:r>
      <w:r>
        <w:rPr>
          <w:sz w:val="18"/>
        </w:rPr>
        <w:t>thesis</w:t>
      </w:r>
      <w:r>
        <w:rPr>
          <w:spacing w:val="-4"/>
          <w:sz w:val="18"/>
        </w:rPr>
        <w:t> </w:t>
      </w:r>
      <w:r>
        <w:rPr>
          <w:sz w:val="18"/>
        </w:rPr>
        <w:t>and</w:t>
      </w:r>
      <w:r>
        <w:rPr>
          <w:spacing w:val="-4"/>
          <w:sz w:val="18"/>
        </w:rPr>
        <w:t> </w:t>
      </w:r>
      <w:r>
        <w:rPr>
          <w:sz w:val="18"/>
        </w:rPr>
        <w:t>its</w:t>
      </w:r>
      <w:r>
        <w:rPr>
          <w:spacing w:val="-6"/>
          <w:sz w:val="18"/>
        </w:rPr>
        <w:t> </w:t>
      </w:r>
      <w:r>
        <w:rPr>
          <w:sz w:val="18"/>
        </w:rPr>
        <w:t>abstract</w:t>
      </w:r>
      <w:r>
        <w:rPr>
          <w:spacing w:val="-4"/>
          <w:sz w:val="18"/>
        </w:rPr>
        <w:t> </w:t>
      </w:r>
      <w:r>
        <w:rPr>
          <w:sz w:val="18"/>
        </w:rPr>
        <w:t>to</w:t>
      </w:r>
      <w:r>
        <w:rPr>
          <w:spacing w:val="-4"/>
          <w:sz w:val="18"/>
        </w:rPr>
        <w:t> </w:t>
      </w:r>
      <w:r>
        <w:rPr>
          <w:sz w:val="18"/>
        </w:rPr>
        <w:t>the</w:t>
      </w:r>
      <w:r>
        <w:rPr>
          <w:spacing w:val="-5"/>
          <w:sz w:val="18"/>
        </w:rPr>
        <w:t> </w:t>
      </w:r>
      <w:r>
        <w:rPr>
          <w:sz w:val="18"/>
        </w:rPr>
        <w:t>department</w:t>
      </w:r>
      <w:r>
        <w:rPr>
          <w:spacing w:val="-4"/>
          <w:sz w:val="18"/>
        </w:rPr>
        <w:t> </w:t>
      </w:r>
      <w:r>
        <w:rPr>
          <w:sz w:val="18"/>
        </w:rPr>
        <w:t>(or</w:t>
      </w:r>
      <w:r>
        <w:rPr>
          <w:spacing w:val="-5"/>
          <w:sz w:val="18"/>
        </w:rPr>
        <w:t> </w:t>
      </w:r>
      <w:r>
        <w:rPr>
          <w:sz w:val="18"/>
        </w:rPr>
        <w:t>institute).</w:t>
      </w:r>
      <w:r>
        <w:rPr>
          <w:spacing w:val="-4"/>
          <w:sz w:val="18"/>
        </w:rPr>
        <w:t> </w:t>
      </w:r>
      <w:r>
        <w:rPr>
          <w:sz w:val="18"/>
        </w:rPr>
        <w:t>Once</w:t>
      </w:r>
      <w:r>
        <w:rPr>
          <w:spacing w:val="-5"/>
          <w:sz w:val="18"/>
        </w:rPr>
        <w:t> </w:t>
      </w:r>
      <w:r>
        <w:rPr>
          <w:sz w:val="18"/>
        </w:rPr>
        <w:t>approved</w:t>
      </w:r>
      <w:r>
        <w:rPr>
          <w:spacing w:val="-4"/>
          <w:sz w:val="18"/>
        </w:rPr>
        <w:t> </w:t>
      </w:r>
      <w:r>
        <w:rPr>
          <w:sz w:val="18"/>
        </w:rPr>
        <w:t>by</w:t>
      </w:r>
      <w:r>
        <w:rPr>
          <w:spacing w:val="-4"/>
          <w:sz w:val="18"/>
        </w:rPr>
        <w:t> </w:t>
      </w:r>
      <w:r>
        <w:rPr>
          <w:sz w:val="18"/>
        </w:rPr>
        <w:t>the department (or institute), the arrangements for the degree exam will be scheduled.</w:t>
      </w:r>
    </w:p>
    <w:p>
      <w:pPr>
        <w:spacing w:before="77"/>
        <w:ind w:left="801" w:right="0" w:firstLine="0"/>
        <w:jc w:val="left"/>
        <w:rPr>
          <w:rFonts w:ascii="標楷體" w:eastAsia="標楷體" w:hint="eastAsia"/>
          <w:sz w:val="18"/>
        </w:rPr>
      </w:pPr>
      <w:r>
        <w:rPr>
          <w:rFonts w:ascii="標楷體" w:eastAsia="標楷體" w:hint="eastAsia"/>
          <w:spacing w:val="-3"/>
          <w:sz w:val="18"/>
        </w:rPr>
        <w:t>二、舉行學位考試時，學位考試委員應檢視學位論文是否與專業領域相符。</w:t>
      </w:r>
    </w:p>
    <w:p>
      <w:pPr>
        <w:pStyle w:val="ListParagraph"/>
        <w:numPr>
          <w:ilvl w:val="1"/>
          <w:numId w:val="132"/>
        </w:numPr>
        <w:tabs>
          <w:tab w:pos="945" w:val="left" w:leader="none"/>
          <w:tab w:pos="947" w:val="left" w:leader="none"/>
        </w:tabs>
        <w:spacing w:line="312" w:lineRule="auto" w:before="102" w:after="0"/>
        <w:ind w:left="947" w:right="3985" w:hanging="358"/>
        <w:jc w:val="both"/>
        <w:rPr>
          <w:sz w:val="18"/>
        </w:rPr>
      </w:pPr>
      <w:r>
        <w:rPr>
          <w:sz w:val="18"/>
        </w:rPr>
        <w:t>When</w:t>
      </w:r>
      <w:r>
        <w:rPr>
          <w:spacing w:val="-8"/>
          <w:sz w:val="18"/>
        </w:rPr>
        <w:t> </w:t>
      </w:r>
      <w:r>
        <w:rPr>
          <w:sz w:val="18"/>
        </w:rPr>
        <w:t>the</w:t>
      </w:r>
      <w:r>
        <w:rPr>
          <w:spacing w:val="-8"/>
          <w:sz w:val="18"/>
        </w:rPr>
        <w:t> </w:t>
      </w:r>
      <w:r>
        <w:rPr>
          <w:sz w:val="18"/>
        </w:rPr>
        <w:t>degree</w:t>
      </w:r>
      <w:r>
        <w:rPr>
          <w:spacing w:val="-7"/>
          <w:sz w:val="18"/>
        </w:rPr>
        <w:t> </w:t>
      </w:r>
      <w:r>
        <w:rPr>
          <w:sz w:val="18"/>
        </w:rPr>
        <w:t>exam</w:t>
      </w:r>
      <w:r>
        <w:rPr>
          <w:spacing w:val="-8"/>
          <w:sz w:val="18"/>
        </w:rPr>
        <w:t> </w:t>
      </w:r>
      <w:r>
        <w:rPr>
          <w:sz w:val="18"/>
        </w:rPr>
        <w:t>is</w:t>
      </w:r>
      <w:r>
        <w:rPr>
          <w:spacing w:val="-8"/>
          <w:sz w:val="18"/>
        </w:rPr>
        <w:t> </w:t>
      </w:r>
      <w:r>
        <w:rPr>
          <w:sz w:val="18"/>
        </w:rPr>
        <w:t>held,</w:t>
      </w:r>
      <w:r>
        <w:rPr>
          <w:spacing w:val="-8"/>
          <w:sz w:val="18"/>
        </w:rPr>
        <w:t> </w:t>
      </w:r>
      <w:r>
        <w:rPr>
          <w:sz w:val="18"/>
        </w:rPr>
        <w:t>the</w:t>
      </w:r>
      <w:r>
        <w:rPr>
          <w:spacing w:val="-8"/>
          <w:sz w:val="18"/>
        </w:rPr>
        <w:t> </w:t>
      </w:r>
      <w:r>
        <w:rPr>
          <w:sz w:val="18"/>
        </w:rPr>
        <w:t>Committee</w:t>
      </w:r>
      <w:r>
        <w:rPr>
          <w:spacing w:val="-8"/>
          <w:sz w:val="18"/>
        </w:rPr>
        <w:t> </w:t>
      </w:r>
      <w:r>
        <w:rPr>
          <w:sz w:val="18"/>
        </w:rPr>
        <w:t>members</w:t>
      </w:r>
      <w:r>
        <w:rPr>
          <w:spacing w:val="-8"/>
          <w:sz w:val="18"/>
        </w:rPr>
        <w:t> </w:t>
      </w:r>
      <w:r>
        <w:rPr>
          <w:sz w:val="18"/>
        </w:rPr>
        <w:t>shall</w:t>
      </w:r>
      <w:r>
        <w:rPr>
          <w:spacing w:val="-8"/>
          <w:sz w:val="18"/>
        </w:rPr>
        <w:t> </w:t>
      </w:r>
      <w:r>
        <w:rPr>
          <w:sz w:val="18"/>
        </w:rPr>
        <w:t>review</w:t>
      </w:r>
      <w:r>
        <w:rPr>
          <w:spacing w:val="-8"/>
          <w:sz w:val="18"/>
        </w:rPr>
        <w:t> </w:t>
      </w:r>
      <w:r>
        <w:rPr>
          <w:sz w:val="18"/>
        </w:rPr>
        <w:t>whether</w:t>
      </w:r>
      <w:r>
        <w:rPr>
          <w:spacing w:val="-8"/>
          <w:sz w:val="18"/>
        </w:rPr>
        <w:t> </w:t>
      </w:r>
      <w:r>
        <w:rPr>
          <w:sz w:val="18"/>
        </w:rPr>
        <w:t>the</w:t>
      </w:r>
      <w:r>
        <w:rPr>
          <w:spacing w:val="-8"/>
          <w:sz w:val="18"/>
        </w:rPr>
        <w:t> </w:t>
      </w:r>
      <w:r>
        <w:rPr>
          <w:sz w:val="18"/>
        </w:rPr>
        <w:t>thesis aligns with the department’s area of expertise.</w:t>
      </w:r>
    </w:p>
    <w:p>
      <w:pPr>
        <w:spacing w:line="276" w:lineRule="auto" w:before="79"/>
        <w:ind w:left="1160" w:right="3980" w:hanging="360"/>
        <w:jc w:val="both"/>
        <w:rPr>
          <w:rFonts w:ascii="標楷體" w:eastAsia="標楷體" w:hint="eastAsia"/>
          <w:sz w:val="18"/>
        </w:rPr>
      </w:pPr>
      <w:r>
        <w:rPr>
          <w:rFonts w:ascii="標楷體" w:eastAsia="標楷體" w:hint="eastAsia"/>
          <w:spacing w:val="-2"/>
          <w:sz w:val="18"/>
        </w:rPr>
        <w:t>三、考試方式以口試行之，必要時得舉行筆試；口試時得開放旁聽，旁聽者不得有任何足以擾亂口試進行之言行，違者由出席之考試委員勒令離場，在校生另視情節依校規處分。</w:t>
      </w:r>
    </w:p>
    <w:p>
      <w:pPr>
        <w:pStyle w:val="ListParagraph"/>
        <w:numPr>
          <w:ilvl w:val="1"/>
          <w:numId w:val="132"/>
        </w:numPr>
        <w:tabs>
          <w:tab w:pos="945" w:val="left" w:leader="none"/>
          <w:tab w:pos="947" w:val="left" w:leader="none"/>
        </w:tabs>
        <w:spacing w:line="312" w:lineRule="auto" w:before="65" w:after="0"/>
        <w:ind w:left="947" w:right="4049" w:hanging="358"/>
        <w:jc w:val="left"/>
        <w:rPr>
          <w:sz w:val="18"/>
        </w:rPr>
      </w:pPr>
      <w:r>
        <w:rPr>
          <w:sz w:val="18"/>
        </w:rPr>
        <w:t>The</w:t>
      </w:r>
      <w:r>
        <w:rPr>
          <w:spacing w:val="-6"/>
          <w:sz w:val="18"/>
        </w:rPr>
        <w:t> </w:t>
      </w:r>
      <w:r>
        <w:rPr>
          <w:sz w:val="18"/>
        </w:rPr>
        <w:t>examination</w:t>
      </w:r>
      <w:r>
        <w:rPr>
          <w:spacing w:val="-6"/>
          <w:sz w:val="18"/>
        </w:rPr>
        <w:t> </w:t>
      </w:r>
      <w:r>
        <w:rPr>
          <w:sz w:val="18"/>
        </w:rPr>
        <w:t>shall</w:t>
      </w:r>
      <w:r>
        <w:rPr>
          <w:spacing w:val="-5"/>
          <w:sz w:val="18"/>
        </w:rPr>
        <w:t> </w:t>
      </w:r>
      <w:r>
        <w:rPr>
          <w:sz w:val="18"/>
        </w:rPr>
        <w:t>be</w:t>
      </w:r>
      <w:r>
        <w:rPr>
          <w:spacing w:val="-5"/>
          <w:sz w:val="18"/>
        </w:rPr>
        <w:t> </w:t>
      </w:r>
      <w:r>
        <w:rPr>
          <w:sz w:val="18"/>
        </w:rPr>
        <w:t>conducted</w:t>
      </w:r>
      <w:r>
        <w:rPr>
          <w:spacing w:val="-6"/>
          <w:sz w:val="18"/>
        </w:rPr>
        <w:t> </w:t>
      </w:r>
      <w:r>
        <w:rPr>
          <w:sz w:val="18"/>
        </w:rPr>
        <w:t>in</w:t>
      </w:r>
      <w:r>
        <w:rPr>
          <w:spacing w:val="-6"/>
          <w:sz w:val="18"/>
        </w:rPr>
        <w:t> </w:t>
      </w:r>
      <w:r>
        <w:rPr>
          <w:sz w:val="18"/>
        </w:rPr>
        <w:t>the</w:t>
      </w:r>
      <w:r>
        <w:rPr>
          <w:spacing w:val="-6"/>
          <w:sz w:val="18"/>
        </w:rPr>
        <w:t> </w:t>
      </w:r>
      <w:r>
        <w:rPr>
          <w:sz w:val="18"/>
        </w:rPr>
        <w:t>form</w:t>
      </w:r>
      <w:r>
        <w:rPr>
          <w:spacing w:val="-5"/>
          <w:sz w:val="18"/>
        </w:rPr>
        <w:t> </w:t>
      </w:r>
      <w:r>
        <w:rPr>
          <w:sz w:val="18"/>
        </w:rPr>
        <w:t>of</w:t>
      </w:r>
      <w:r>
        <w:rPr>
          <w:spacing w:val="-5"/>
          <w:sz w:val="18"/>
        </w:rPr>
        <w:t> </w:t>
      </w:r>
      <w:r>
        <w:rPr>
          <w:sz w:val="18"/>
        </w:rPr>
        <w:t>an</w:t>
      </w:r>
      <w:r>
        <w:rPr>
          <w:spacing w:val="-6"/>
          <w:sz w:val="18"/>
        </w:rPr>
        <w:t> </w:t>
      </w:r>
      <w:r>
        <w:rPr>
          <w:sz w:val="18"/>
        </w:rPr>
        <w:t>oral</w:t>
      </w:r>
      <w:r>
        <w:rPr>
          <w:spacing w:val="-5"/>
          <w:sz w:val="18"/>
        </w:rPr>
        <w:t> </w:t>
      </w:r>
      <w:r>
        <w:rPr>
          <w:sz w:val="18"/>
        </w:rPr>
        <w:t>defense,</w:t>
      </w:r>
      <w:r>
        <w:rPr>
          <w:spacing w:val="-6"/>
          <w:sz w:val="18"/>
        </w:rPr>
        <w:t> </w:t>
      </w:r>
      <w:r>
        <w:rPr>
          <w:sz w:val="18"/>
        </w:rPr>
        <w:t>but</w:t>
      </w:r>
      <w:r>
        <w:rPr>
          <w:spacing w:val="-5"/>
          <w:sz w:val="18"/>
        </w:rPr>
        <w:t> </w:t>
      </w:r>
      <w:r>
        <w:rPr>
          <w:sz w:val="18"/>
        </w:rPr>
        <w:t>a</w:t>
      </w:r>
      <w:r>
        <w:rPr>
          <w:spacing w:val="-5"/>
          <w:sz w:val="18"/>
        </w:rPr>
        <w:t> </w:t>
      </w:r>
      <w:r>
        <w:rPr>
          <w:sz w:val="18"/>
        </w:rPr>
        <w:t>written</w:t>
      </w:r>
      <w:r>
        <w:rPr>
          <w:spacing w:val="-6"/>
          <w:sz w:val="18"/>
        </w:rPr>
        <w:t> </w:t>
      </w:r>
      <w:r>
        <w:rPr>
          <w:sz w:val="18"/>
        </w:rPr>
        <w:t>exam may be used if necessary. The oral defense may be open to the public, but the attending observer must not engage in any misconduct that may disrupt the oral defense. Those who violate the regulations may be instructed to leave by the present examiners.</w:t>
      </w:r>
      <w:r>
        <w:rPr>
          <w:spacing w:val="-4"/>
          <w:sz w:val="18"/>
        </w:rPr>
        <w:t> </w:t>
      </w:r>
      <w:r>
        <w:rPr>
          <w:sz w:val="18"/>
        </w:rPr>
        <w:t>If</w:t>
      </w:r>
      <w:r>
        <w:rPr>
          <w:spacing w:val="-6"/>
          <w:sz w:val="18"/>
        </w:rPr>
        <w:t> </w:t>
      </w:r>
      <w:r>
        <w:rPr>
          <w:sz w:val="18"/>
        </w:rPr>
        <w:t>the</w:t>
      </w:r>
      <w:r>
        <w:rPr>
          <w:spacing w:val="-6"/>
          <w:sz w:val="18"/>
        </w:rPr>
        <w:t> </w:t>
      </w:r>
      <w:r>
        <w:rPr>
          <w:sz w:val="18"/>
        </w:rPr>
        <w:t>individual</w:t>
      </w:r>
      <w:r>
        <w:rPr>
          <w:spacing w:val="-5"/>
          <w:sz w:val="18"/>
        </w:rPr>
        <w:t> </w:t>
      </w:r>
      <w:r>
        <w:rPr>
          <w:sz w:val="18"/>
        </w:rPr>
        <w:t>causing</w:t>
      </w:r>
      <w:r>
        <w:rPr>
          <w:spacing w:val="-6"/>
          <w:sz w:val="18"/>
        </w:rPr>
        <w:t> </w:t>
      </w:r>
      <w:r>
        <w:rPr>
          <w:sz w:val="18"/>
        </w:rPr>
        <w:t>disruption</w:t>
      </w:r>
      <w:r>
        <w:rPr>
          <w:spacing w:val="-6"/>
          <w:sz w:val="18"/>
        </w:rPr>
        <w:t> </w:t>
      </w:r>
      <w:r>
        <w:rPr>
          <w:sz w:val="18"/>
        </w:rPr>
        <w:t>is</w:t>
      </w:r>
      <w:r>
        <w:rPr>
          <w:spacing w:val="-6"/>
          <w:sz w:val="18"/>
        </w:rPr>
        <w:t> </w:t>
      </w:r>
      <w:r>
        <w:rPr>
          <w:sz w:val="18"/>
        </w:rPr>
        <w:t>a</w:t>
      </w:r>
      <w:r>
        <w:rPr>
          <w:spacing w:val="-6"/>
          <w:sz w:val="18"/>
        </w:rPr>
        <w:t> </w:t>
      </w:r>
      <w:r>
        <w:rPr>
          <w:sz w:val="18"/>
        </w:rPr>
        <w:t>student</w:t>
      </w:r>
      <w:r>
        <w:rPr>
          <w:spacing w:val="-5"/>
          <w:sz w:val="18"/>
        </w:rPr>
        <w:t> </w:t>
      </w:r>
      <w:r>
        <w:rPr>
          <w:sz w:val="18"/>
        </w:rPr>
        <w:t>of</w:t>
      </w:r>
      <w:r>
        <w:rPr>
          <w:spacing w:val="-6"/>
          <w:sz w:val="18"/>
        </w:rPr>
        <w:t> </w:t>
      </w:r>
      <w:r>
        <w:rPr>
          <w:sz w:val="18"/>
        </w:rPr>
        <w:t>the</w:t>
      </w:r>
      <w:r>
        <w:rPr>
          <w:spacing w:val="-6"/>
          <w:sz w:val="18"/>
        </w:rPr>
        <w:t> </w:t>
      </w:r>
      <w:r>
        <w:rPr>
          <w:sz w:val="18"/>
        </w:rPr>
        <w:t>University,</w:t>
      </w:r>
      <w:r>
        <w:rPr>
          <w:spacing w:val="-6"/>
          <w:sz w:val="18"/>
        </w:rPr>
        <w:t> </w:t>
      </w:r>
      <w:r>
        <w:rPr>
          <w:sz w:val="18"/>
        </w:rPr>
        <w:t>they</w:t>
      </w:r>
      <w:r>
        <w:rPr>
          <w:spacing w:val="-6"/>
          <w:sz w:val="18"/>
        </w:rPr>
        <w:t> </w:t>
      </w:r>
      <w:r>
        <w:rPr>
          <w:sz w:val="18"/>
        </w:rPr>
        <w:t>will be subject to disciplinary measures in accordance with the relevant regulations.</w:t>
      </w:r>
    </w:p>
    <w:p>
      <w:pPr>
        <w:spacing w:line="276" w:lineRule="auto" w:before="75"/>
        <w:ind w:left="1160" w:right="3980" w:hanging="360"/>
        <w:jc w:val="left"/>
        <w:rPr>
          <w:rFonts w:ascii="標楷體" w:eastAsia="標楷體" w:hint="eastAsia"/>
          <w:sz w:val="18"/>
        </w:rPr>
      </w:pPr>
      <w:r>
        <w:rPr>
          <w:rFonts w:ascii="標楷體" w:eastAsia="標楷體" w:hint="eastAsia"/>
          <w:spacing w:val="-2"/>
          <w:sz w:val="18"/>
        </w:rPr>
        <w:t>四、雙聯學制外籍生之考試方式依雙方協議書之約定辦理；以視訊方式進行者，系(所)應全程錄影存檔備查。</w:t>
      </w:r>
    </w:p>
    <w:p>
      <w:pPr>
        <w:pStyle w:val="ListParagraph"/>
        <w:numPr>
          <w:ilvl w:val="1"/>
          <w:numId w:val="132"/>
        </w:numPr>
        <w:tabs>
          <w:tab w:pos="945" w:val="left" w:leader="none"/>
          <w:tab w:pos="947" w:val="left" w:leader="none"/>
        </w:tabs>
        <w:spacing w:line="312" w:lineRule="auto" w:before="68" w:after="0"/>
        <w:ind w:left="947" w:right="3985" w:hanging="358"/>
        <w:jc w:val="left"/>
        <w:rPr>
          <w:sz w:val="18"/>
        </w:rPr>
      </w:pPr>
      <w:r>
        <w:rPr>
          <w:sz w:val="18"/>
        </w:rPr>
        <w:t>The examination for a foreign student of a dual degree program shall be handled in</w:t>
      </w:r>
      <w:r>
        <w:rPr>
          <w:spacing w:val="40"/>
          <w:sz w:val="18"/>
        </w:rPr>
        <w:t> </w:t>
      </w:r>
      <w:r>
        <w:rPr>
          <w:sz w:val="18"/>
        </w:rPr>
        <w:t>accordance</w:t>
      </w:r>
      <w:r>
        <w:rPr>
          <w:spacing w:val="-12"/>
          <w:sz w:val="18"/>
        </w:rPr>
        <w:t> </w:t>
      </w:r>
      <w:r>
        <w:rPr>
          <w:sz w:val="18"/>
        </w:rPr>
        <w:t>with</w:t>
      </w:r>
      <w:r>
        <w:rPr>
          <w:spacing w:val="-11"/>
          <w:sz w:val="18"/>
        </w:rPr>
        <w:t> </w:t>
      </w:r>
      <w:r>
        <w:rPr>
          <w:sz w:val="18"/>
        </w:rPr>
        <w:t>the</w:t>
      </w:r>
      <w:r>
        <w:rPr>
          <w:spacing w:val="-11"/>
          <w:sz w:val="18"/>
        </w:rPr>
        <w:t> </w:t>
      </w:r>
      <w:r>
        <w:rPr>
          <w:sz w:val="18"/>
        </w:rPr>
        <w:t>agreement</w:t>
      </w:r>
      <w:r>
        <w:rPr>
          <w:spacing w:val="-11"/>
          <w:sz w:val="18"/>
        </w:rPr>
        <w:t> </w:t>
      </w:r>
      <w:r>
        <w:rPr>
          <w:sz w:val="18"/>
        </w:rPr>
        <w:t>between</w:t>
      </w:r>
      <w:r>
        <w:rPr>
          <w:spacing w:val="-12"/>
          <w:sz w:val="18"/>
        </w:rPr>
        <w:t> </w:t>
      </w:r>
      <w:r>
        <w:rPr>
          <w:sz w:val="18"/>
        </w:rPr>
        <w:t>the</w:t>
      </w:r>
      <w:r>
        <w:rPr>
          <w:spacing w:val="-11"/>
          <w:sz w:val="18"/>
        </w:rPr>
        <w:t> </w:t>
      </w:r>
      <w:r>
        <w:rPr>
          <w:sz w:val="18"/>
        </w:rPr>
        <w:t>two</w:t>
      </w:r>
      <w:r>
        <w:rPr>
          <w:spacing w:val="-11"/>
          <w:sz w:val="18"/>
        </w:rPr>
        <w:t> </w:t>
      </w:r>
      <w:r>
        <w:rPr>
          <w:sz w:val="18"/>
        </w:rPr>
        <w:t>parties.</w:t>
      </w:r>
      <w:r>
        <w:rPr>
          <w:spacing w:val="-11"/>
          <w:sz w:val="18"/>
        </w:rPr>
        <w:t> </w:t>
      </w:r>
      <w:r>
        <w:rPr>
          <w:sz w:val="18"/>
        </w:rPr>
        <w:t>If</w:t>
      </w:r>
      <w:r>
        <w:rPr>
          <w:spacing w:val="-12"/>
          <w:sz w:val="18"/>
        </w:rPr>
        <w:t> </w:t>
      </w:r>
      <w:r>
        <w:rPr>
          <w:sz w:val="18"/>
        </w:rPr>
        <w:t>the</w:t>
      </w:r>
      <w:r>
        <w:rPr>
          <w:spacing w:val="-11"/>
          <w:sz w:val="18"/>
        </w:rPr>
        <w:t> </w:t>
      </w:r>
      <w:r>
        <w:rPr>
          <w:sz w:val="18"/>
        </w:rPr>
        <w:t>examination</w:t>
      </w:r>
      <w:r>
        <w:rPr>
          <w:spacing w:val="-11"/>
          <w:sz w:val="18"/>
        </w:rPr>
        <w:t> </w:t>
      </w:r>
      <w:r>
        <w:rPr>
          <w:sz w:val="18"/>
        </w:rPr>
        <w:t>is</w:t>
      </w:r>
      <w:r>
        <w:rPr>
          <w:spacing w:val="-11"/>
          <w:sz w:val="18"/>
        </w:rPr>
        <w:t> </w:t>
      </w:r>
      <w:r>
        <w:rPr>
          <w:sz w:val="18"/>
        </w:rPr>
        <w:t>conducted</w:t>
      </w:r>
    </w:p>
    <w:p>
      <w:pPr>
        <w:spacing w:after="0" w:line="312" w:lineRule="auto"/>
        <w:jc w:val="left"/>
        <w:rPr>
          <w:sz w:val="18"/>
        </w:rPr>
        <w:sectPr>
          <w:pgSz w:w="11910" w:h="16840"/>
          <w:pgMar w:header="0" w:footer="2827" w:top="1920" w:bottom="3020" w:left="740" w:right="0"/>
        </w:sectPr>
      </w:pPr>
    </w:p>
    <w:p>
      <w:pPr>
        <w:pStyle w:val="BodyText"/>
        <w:rPr>
          <w:sz w:val="18"/>
        </w:rPr>
      </w:pPr>
      <w:r>
        <w:rPr/>
        <mc:AlternateContent>
          <mc:Choice Requires="wps">
            <w:drawing>
              <wp:anchor distT="0" distB="0" distL="0" distR="0" allowOverlap="1" layoutInCell="1" locked="0" behindDoc="1" simplePos="0" relativeHeight="480336896">
                <wp:simplePos x="0" y="0"/>
                <wp:positionH relativeFrom="page">
                  <wp:posOffset>984364</wp:posOffset>
                </wp:positionH>
                <wp:positionV relativeFrom="page">
                  <wp:posOffset>1356359</wp:posOffset>
                </wp:positionV>
                <wp:extent cx="6565900" cy="796607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6565900" cy="7966075"/>
                          <a:chExt cx="6565900" cy="7966075"/>
                        </a:xfrm>
                      </wpg:grpSpPr>
                      <wps:wsp>
                        <wps:cNvPr id="98" name="Graphic 98"/>
                        <wps:cNvSpPr/>
                        <wps:spPr>
                          <a:xfrm>
                            <a:off x="4112323" y="0"/>
                            <a:ext cx="2453640" cy="7966075"/>
                          </a:xfrm>
                          <a:custGeom>
                            <a:avLst/>
                            <a:gdLst/>
                            <a:ahLst/>
                            <a:cxnLst/>
                            <a:rect l="l" t="t" r="r" b="b"/>
                            <a:pathLst>
                              <a:path w="2453640" h="7966075">
                                <a:moveTo>
                                  <a:pt x="2453538" y="0"/>
                                </a:moveTo>
                                <a:lnTo>
                                  <a:pt x="0" y="0"/>
                                </a:lnTo>
                                <a:lnTo>
                                  <a:pt x="0" y="7965770"/>
                                </a:lnTo>
                                <a:lnTo>
                                  <a:pt x="2453538" y="7965770"/>
                                </a:lnTo>
                                <a:lnTo>
                                  <a:pt x="2453538" y="0"/>
                                </a:lnTo>
                                <a:close/>
                              </a:path>
                            </a:pathLst>
                          </a:custGeom>
                          <a:solidFill>
                            <a:srgbClr val="F1F1F1"/>
                          </a:solidFill>
                        </wps:spPr>
                        <wps:bodyPr wrap="square" lIns="0" tIns="0" rIns="0" bIns="0" rtlCol="0">
                          <a:prstTxWarp prst="textNoShape">
                            <a:avLst/>
                          </a:prstTxWarp>
                          <a:noAutofit/>
                        </wps:bodyPr>
                      </wps:wsp>
                      <wps:wsp>
                        <wps:cNvPr id="99" name="Graphic 99"/>
                        <wps:cNvSpPr/>
                        <wps:spPr>
                          <a:xfrm>
                            <a:off x="3818267" y="6515899"/>
                            <a:ext cx="226060" cy="170815"/>
                          </a:xfrm>
                          <a:custGeom>
                            <a:avLst/>
                            <a:gdLst/>
                            <a:ahLst/>
                            <a:cxnLst/>
                            <a:rect l="l" t="t" r="r" b="b"/>
                            <a:pathLst>
                              <a:path w="226060" h="170815">
                                <a:moveTo>
                                  <a:pt x="225933" y="0"/>
                                </a:moveTo>
                                <a:lnTo>
                                  <a:pt x="0" y="0"/>
                                </a:lnTo>
                                <a:lnTo>
                                  <a:pt x="0" y="170307"/>
                                </a:lnTo>
                                <a:lnTo>
                                  <a:pt x="225933" y="170307"/>
                                </a:lnTo>
                                <a:lnTo>
                                  <a:pt x="225933" y="0"/>
                                </a:lnTo>
                                <a:close/>
                              </a:path>
                            </a:pathLst>
                          </a:custGeom>
                          <a:solidFill>
                            <a:srgbClr val="F8DCDD"/>
                          </a:solidFill>
                        </wps:spPr>
                        <wps:bodyPr wrap="square" lIns="0" tIns="0" rIns="0" bIns="0" rtlCol="0">
                          <a:prstTxWarp prst="textNoShape">
                            <a:avLst/>
                          </a:prstTxWarp>
                          <a:noAutofit/>
                        </wps:bodyPr>
                      </wps:wsp>
                      <wps:wsp>
                        <wps:cNvPr id="100" name="Graphic 100"/>
                        <wps:cNvSpPr/>
                        <wps:spPr>
                          <a:xfrm>
                            <a:off x="3815988" y="6689613"/>
                            <a:ext cx="2540" cy="2540"/>
                          </a:xfrm>
                          <a:custGeom>
                            <a:avLst/>
                            <a:gdLst/>
                            <a:ahLst/>
                            <a:cxnLst/>
                            <a:rect l="l" t="t" r="r" b="b"/>
                            <a:pathLst>
                              <a:path w="2540" h="2540">
                                <a:moveTo>
                                  <a:pt x="2273" y="2273"/>
                                </a:moveTo>
                                <a:lnTo>
                                  <a:pt x="0" y="0"/>
                                </a:lnTo>
                              </a:path>
                            </a:pathLst>
                          </a:custGeom>
                          <a:ln w="1130">
                            <a:solidFill>
                              <a:srgbClr val="D13438"/>
                            </a:solidFill>
                            <a:prstDash val="solid"/>
                          </a:ln>
                        </wps:spPr>
                        <wps:bodyPr wrap="square" lIns="0" tIns="0" rIns="0" bIns="0" rtlCol="0">
                          <a:prstTxWarp prst="textNoShape">
                            <a:avLst/>
                          </a:prstTxWarp>
                          <a:noAutofit/>
                        </wps:bodyPr>
                      </wps:wsp>
                      <wps:wsp>
                        <wps:cNvPr id="101" name="Graphic 101"/>
                        <wps:cNvSpPr/>
                        <wps:spPr>
                          <a:xfrm>
                            <a:off x="3815990" y="6546561"/>
                            <a:ext cx="1270" cy="143510"/>
                          </a:xfrm>
                          <a:custGeom>
                            <a:avLst/>
                            <a:gdLst/>
                            <a:ahLst/>
                            <a:cxnLst/>
                            <a:rect l="l" t="t" r="r" b="b"/>
                            <a:pathLst>
                              <a:path w="0" h="143510">
                                <a:moveTo>
                                  <a:pt x="0" y="143052"/>
                                </a:moveTo>
                                <a:lnTo>
                                  <a:pt x="0" y="0"/>
                                </a:lnTo>
                              </a:path>
                            </a:pathLst>
                          </a:custGeom>
                          <a:ln w="1130">
                            <a:solidFill>
                              <a:srgbClr val="D13438"/>
                            </a:solidFill>
                            <a:prstDash val="solid"/>
                          </a:ln>
                        </wps:spPr>
                        <wps:bodyPr wrap="square" lIns="0" tIns="0" rIns="0" bIns="0" rtlCol="0">
                          <a:prstTxWarp prst="textNoShape">
                            <a:avLst/>
                          </a:prstTxWarp>
                          <a:noAutofit/>
                        </wps:bodyPr>
                      </wps:wsp>
                      <wps:wsp>
                        <wps:cNvPr id="102" name="Graphic 102"/>
                        <wps:cNvSpPr/>
                        <wps:spPr>
                          <a:xfrm>
                            <a:off x="3815990" y="6544284"/>
                            <a:ext cx="2540" cy="2540"/>
                          </a:xfrm>
                          <a:custGeom>
                            <a:avLst/>
                            <a:gdLst/>
                            <a:ahLst/>
                            <a:cxnLst/>
                            <a:rect l="l" t="t" r="r" b="b"/>
                            <a:pathLst>
                              <a:path w="2540" h="2540">
                                <a:moveTo>
                                  <a:pt x="0" y="2273"/>
                                </a:moveTo>
                                <a:lnTo>
                                  <a:pt x="2273" y="0"/>
                                </a:lnTo>
                              </a:path>
                            </a:pathLst>
                          </a:custGeom>
                          <a:ln w="1130">
                            <a:solidFill>
                              <a:srgbClr val="D13438"/>
                            </a:solidFill>
                            <a:prstDash val="solid"/>
                          </a:ln>
                        </wps:spPr>
                        <wps:bodyPr wrap="square" lIns="0" tIns="0" rIns="0" bIns="0" rtlCol="0">
                          <a:prstTxWarp prst="textNoShape">
                            <a:avLst/>
                          </a:prstTxWarp>
                          <a:noAutofit/>
                        </wps:bodyPr>
                      </wps:wsp>
                      <wps:wsp>
                        <wps:cNvPr id="103" name="Graphic 103"/>
                        <wps:cNvSpPr/>
                        <wps:spPr>
                          <a:xfrm>
                            <a:off x="0" y="6686207"/>
                            <a:ext cx="340995" cy="170815"/>
                          </a:xfrm>
                          <a:custGeom>
                            <a:avLst/>
                            <a:gdLst/>
                            <a:ahLst/>
                            <a:cxnLst/>
                            <a:rect l="l" t="t" r="r" b="b"/>
                            <a:pathLst>
                              <a:path w="340995" h="170815">
                                <a:moveTo>
                                  <a:pt x="340614" y="0"/>
                                </a:moveTo>
                                <a:lnTo>
                                  <a:pt x="0" y="0"/>
                                </a:lnTo>
                                <a:lnTo>
                                  <a:pt x="0" y="170306"/>
                                </a:lnTo>
                                <a:lnTo>
                                  <a:pt x="340614" y="170306"/>
                                </a:lnTo>
                                <a:lnTo>
                                  <a:pt x="340614" y="0"/>
                                </a:lnTo>
                                <a:close/>
                              </a:path>
                            </a:pathLst>
                          </a:custGeom>
                          <a:solidFill>
                            <a:srgbClr val="F8DCDD"/>
                          </a:solidFill>
                        </wps:spPr>
                        <wps:bodyPr wrap="square" lIns="0" tIns="0" rIns="0" bIns="0" rtlCol="0">
                          <a:prstTxWarp prst="textNoShape">
                            <a:avLst/>
                          </a:prstTxWarp>
                          <a:noAutofit/>
                        </wps:bodyPr>
                      </wps:wsp>
                      <wps:wsp>
                        <wps:cNvPr id="104" name="Graphic 104"/>
                        <wps:cNvSpPr/>
                        <wps:spPr>
                          <a:xfrm>
                            <a:off x="340615" y="6859919"/>
                            <a:ext cx="2540" cy="2540"/>
                          </a:xfrm>
                          <a:custGeom>
                            <a:avLst/>
                            <a:gdLst/>
                            <a:ahLst/>
                            <a:cxnLst/>
                            <a:rect l="l" t="t" r="r" b="b"/>
                            <a:pathLst>
                              <a:path w="2540" h="2540">
                                <a:moveTo>
                                  <a:pt x="0" y="2273"/>
                                </a:moveTo>
                                <a:lnTo>
                                  <a:pt x="2273" y="0"/>
                                </a:lnTo>
                              </a:path>
                            </a:pathLst>
                          </a:custGeom>
                          <a:ln w="1130">
                            <a:solidFill>
                              <a:srgbClr val="D13438"/>
                            </a:solidFill>
                            <a:prstDash val="solid"/>
                          </a:ln>
                        </wps:spPr>
                        <wps:bodyPr wrap="square" lIns="0" tIns="0" rIns="0" bIns="0" rtlCol="0">
                          <a:prstTxWarp prst="textNoShape">
                            <a:avLst/>
                          </a:prstTxWarp>
                          <a:noAutofit/>
                        </wps:bodyPr>
                      </wps:wsp>
                      <wps:wsp>
                        <wps:cNvPr id="105" name="Graphic 105"/>
                        <wps:cNvSpPr/>
                        <wps:spPr>
                          <a:xfrm>
                            <a:off x="342886" y="6716869"/>
                            <a:ext cx="1270" cy="143510"/>
                          </a:xfrm>
                          <a:custGeom>
                            <a:avLst/>
                            <a:gdLst/>
                            <a:ahLst/>
                            <a:cxnLst/>
                            <a:rect l="l" t="t" r="r" b="b"/>
                            <a:pathLst>
                              <a:path w="0" h="143510">
                                <a:moveTo>
                                  <a:pt x="0" y="143052"/>
                                </a:moveTo>
                                <a:lnTo>
                                  <a:pt x="0" y="0"/>
                                </a:lnTo>
                              </a:path>
                            </a:pathLst>
                          </a:custGeom>
                          <a:ln w="1130">
                            <a:solidFill>
                              <a:srgbClr val="D13438"/>
                            </a:solidFill>
                            <a:prstDash val="solid"/>
                          </a:ln>
                        </wps:spPr>
                        <wps:bodyPr wrap="square" lIns="0" tIns="0" rIns="0" bIns="0" rtlCol="0">
                          <a:prstTxWarp prst="textNoShape">
                            <a:avLst/>
                          </a:prstTxWarp>
                          <a:noAutofit/>
                        </wps:bodyPr>
                      </wps:wsp>
                      <wps:wsp>
                        <wps:cNvPr id="106" name="Graphic 106"/>
                        <wps:cNvSpPr/>
                        <wps:spPr>
                          <a:xfrm>
                            <a:off x="340612" y="6714590"/>
                            <a:ext cx="2540" cy="2540"/>
                          </a:xfrm>
                          <a:custGeom>
                            <a:avLst/>
                            <a:gdLst/>
                            <a:ahLst/>
                            <a:cxnLst/>
                            <a:rect l="l" t="t" r="r" b="b"/>
                            <a:pathLst>
                              <a:path w="2540" h="2540">
                                <a:moveTo>
                                  <a:pt x="2273" y="2273"/>
                                </a:moveTo>
                                <a:lnTo>
                                  <a:pt x="0" y="0"/>
                                </a:lnTo>
                              </a:path>
                            </a:pathLst>
                          </a:custGeom>
                          <a:ln w="1130">
                            <a:solidFill>
                              <a:srgbClr val="D13438"/>
                            </a:solidFill>
                            <a:prstDash val="solid"/>
                          </a:ln>
                        </wps:spPr>
                        <wps:bodyPr wrap="square" lIns="0" tIns="0" rIns="0" bIns="0" rtlCol="0">
                          <a:prstTxWarp prst="textNoShape">
                            <a:avLst/>
                          </a:prstTxWarp>
                          <a:noAutofit/>
                        </wps:bodyPr>
                      </wps:wsp>
                      <wps:wsp>
                        <wps:cNvPr id="107" name="Graphic 107"/>
                        <wps:cNvSpPr/>
                        <wps:spPr>
                          <a:xfrm>
                            <a:off x="4088477" y="6010662"/>
                            <a:ext cx="250190" cy="846455"/>
                          </a:xfrm>
                          <a:custGeom>
                            <a:avLst/>
                            <a:gdLst/>
                            <a:ahLst/>
                            <a:cxnLst/>
                            <a:rect l="l" t="t" r="r" b="b"/>
                            <a:pathLst>
                              <a:path w="250190" h="846455">
                                <a:moveTo>
                                  <a:pt x="249783" y="0"/>
                                </a:moveTo>
                                <a:lnTo>
                                  <a:pt x="0" y="845858"/>
                                </a:lnTo>
                              </a:path>
                            </a:pathLst>
                          </a:custGeom>
                          <a:ln w="1130">
                            <a:solidFill>
                              <a:srgbClr val="D13438"/>
                            </a:solidFill>
                            <a:prstDash val="dot"/>
                          </a:ln>
                        </wps:spPr>
                        <wps:bodyPr wrap="square" lIns="0" tIns="0" rIns="0" bIns="0" rtlCol="0">
                          <a:prstTxWarp prst="textNoShape">
                            <a:avLst/>
                          </a:prstTxWarp>
                          <a:noAutofit/>
                        </wps:bodyPr>
                      </wps:wsp>
                      <wps:wsp>
                        <wps:cNvPr id="108" name="Graphic 108"/>
                        <wps:cNvSpPr/>
                        <wps:spPr>
                          <a:xfrm>
                            <a:off x="340621" y="6856515"/>
                            <a:ext cx="3748404" cy="1270"/>
                          </a:xfrm>
                          <a:custGeom>
                            <a:avLst/>
                            <a:gdLst/>
                            <a:ahLst/>
                            <a:cxnLst/>
                            <a:rect l="l" t="t" r="r" b="b"/>
                            <a:pathLst>
                              <a:path w="3748404" h="0">
                                <a:moveTo>
                                  <a:pt x="3747858" y="0"/>
                                </a:moveTo>
                                <a:lnTo>
                                  <a:pt x="0" y="0"/>
                                </a:lnTo>
                              </a:path>
                            </a:pathLst>
                          </a:custGeom>
                          <a:ln w="1130">
                            <a:solidFill>
                              <a:srgbClr val="D13438"/>
                            </a:solidFill>
                            <a:prstDash val="dot"/>
                          </a:ln>
                        </wps:spPr>
                        <wps:bodyPr wrap="square" lIns="0" tIns="0" rIns="0" bIns="0" rtlCol="0">
                          <a:prstTxWarp prst="textNoShape">
                            <a:avLst/>
                          </a:prstTxWarp>
                          <a:noAutofit/>
                        </wps:bodyPr>
                      </wps:wsp>
                      <wps:wsp>
                        <wps:cNvPr id="109" name="Graphic 109"/>
                        <wps:cNvSpPr/>
                        <wps:spPr>
                          <a:xfrm>
                            <a:off x="4338261" y="5953893"/>
                            <a:ext cx="2202815" cy="1459230"/>
                          </a:xfrm>
                          <a:custGeom>
                            <a:avLst/>
                            <a:gdLst/>
                            <a:ahLst/>
                            <a:cxnLst/>
                            <a:rect l="l" t="t" r="r" b="b"/>
                            <a:pathLst>
                              <a:path w="2202815" h="1459230">
                                <a:moveTo>
                                  <a:pt x="2174240" y="0"/>
                                </a:moveTo>
                                <a:lnTo>
                                  <a:pt x="28384" y="0"/>
                                </a:lnTo>
                                <a:lnTo>
                                  <a:pt x="17295" y="2216"/>
                                </a:lnTo>
                                <a:lnTo>
                                  <a:pt x="8277" y="8277"/>
                                </a:lnTo>
                                <a:lnTo>
                                  <a:pt x="2216" y="17295"/>
                                </a:lnTo>
                                <a:lnTo>
                                  <a:pt x="0" y="28384"/>
                                </a:lnTo>
                                <a:lnTo>
                                  <a:pt x="0" y="1430566"/>
                                </a:lnTo>
                                <a:lnTo>
                                  <a:pt x="2216" y="1441655"/>
                                </a:lnTo>
                                <a:lnTo>
                                  <a:pt x="8277" y="1450673"/>
                                </a:lnTo>
                                <a:lnTo>
                                  <a:pt x="17295" y="1456733"/>
                                </a:lnTo>
                                <a:lnTo>
                                  <a:pt x="28384" y="1458950"/>
                                </a:lnTo>
                                <a:lnTo>
                                  <a:pt x="2174240" y="1458950"/>
                                </a:lnTo>
                                <a:lnTo>
                                  <a:pt x="2185329" y="1456733"/>
                                </a:lnTo>
                                <a:lnTo>
                                  <a:pt x="2194347" y="1450673"/>
                                </a:lnTo>
                                <a:lnTo>
                                  <a:pt x="2200407" y="1441655"/>
                                </a:lnTo>
                                <a:lnTo>
                                  <a:pt x="2202624" y="1430566"/>
                                </a:lnTo>
                                <a:lnTo>
                                  <a:pt x="2202624" y="28384"/>
                                </a:lnTo>
                                <a:lnTo>
                                  <a:pt x="2200407" y="17295"/>
                                </a:lnTo>
                                <a:lnTo>
                                  <a:pt x="2194347" y="8277"/>
                                </a:lnTo>
                                <a:lnTo>
                                  <a:pt x="2185329" y="2216"/>
                                </a:lnTo>
                                <a:lnTo>
                                  <a:pt x="2174240" y="0"/>
                                </a:lnTo>
                                <a:close/>
                              </a:path>
                            </a:pathLst>
                          </a:custGeom>
                          <a:solidFill>
                            <a:srgbClr val="F8DCDD"/>
                          </a:solidFill>
                        </wps:spPr>
                        <wps:bodyPr wrap="square" lIns="0" tIns="0" rIns="0" bIns="0" rtlCol="0">
                          <a:prstTxWarp prst="textNoShape">
                            <a:avLst/>
                          </a:prstTxWarp>
                          <a:noAutofit/>
                        </wps:bodyPr>
                      </wps:wsp>
                    </wpg:wgp>
                  </a:graphicData>
                </a:graphic>
              </wp:anchor>
            </w:drawing>
          </mc:Choice>
          <mc:Fallback>
            <w:pict>
              <v:group style="position:absolute;margin-left:77.509003pt;margin-top:106.79998pt;width:517pt;height:627.25pt;mso-position-horizontal-relative:page;mso-position-vertical-relative:page;z-index:-22979584" id="docshapegroup65" coordorigin="1550,2136" coordsize="10340,12545">
                <v:rect style="position:absolute;left:8026;top:2136;width:3864;height:12545" id="docshape66" filled="true" fillcolor="#f1f1f1" stroked="false">
                  <v:fill type="solid"/>
                </v:rect>
                <v:rect style="position:absolute;left:7563;top:12397;width:356;height:269" id="docshape67" filled="true" fillcolor="#f8dcdd" stroked="false">
                  <v:fill type="solid"/>
                </v:rect>
                <v:line style="position:absolute" from="7563,12674" to="7560,12671" stroked="true" strokeweight=".089pt" strokecolor="#d13438">
                  <v:stroke dashstyle="solid"/>
                </v:line>
                <v:line style="position:absolute" from="7560,12671" to="7560,12446" stroked="true" strokeweight=".089pt" strokecolor="#d13438">
                  <v:stroke dashstyle="solid"/>
                </v:line>
                <v:line style="position:absolute" from="7560,12446" to="7563,12442" stroked="true" strokeweight=".089pt" strokecolor="#d13438">
                  <v:stroke dashstyle="solid"/>
                </v:line>
                <v:rect style="position:absolute;left:1550;top:12665;width:537;height:269" id="docshape68" filled="true" fillcolor="#f8dcdd" stroked="false">
                  <v:fill type="solid"/>
                </v:rect>
                <v:line style="position:absolute" from="2087,12943" to="2090,12939" stroked="true" strokeweight=".089pt" strokecolor="#d13438">
                  <v:stroke dashstyle="solid"/>
                </v:line>
                <v:line style="position:absolute" from="2090,12939" to="2090,12714" stroked="true" strokeweight=".089pt" strokecolor="#d13438">
                  <v:stroke dashstyle="solid"/>
                </v:line>
                <v:line style="position:absolute" from="2090,12714" to="2087,12710" stroked="true" strokeweight=".089pt" strokecolor="#d13438">
                  <v:stroke dashstyle="solid"/>
                </v:line>
                <v:line style="position:absolute" from="8382,11602" to="7989,12934" stroked="true" strokeweight=".089pt" strokecolor="#d13438">
                  <v:stroke dashstyle="dot"/>
                </v:line>
                <v:line style="position:absolute" from="7989,12934" to="2087,12934" stroked="true" strokeweight=".089pt" strokecolor="#d13438">
                  <v:stroke dashstyle="dot"/>
                </v:line>
                <v:shape style="position:absolute;left:8382;top:11512;width:3469;height:2298" id="docshape69" coordorigin="8382,11512" coordsize="3469,2298" path="m11806,11512l8427,11512,8409,11516,8395,11525,8386,11539,8382,11557,8382,13765,8386,13783,8395,13797,8409,13806,8427,13810,11806,13810,11824,13806,11838,13797,11847,13783,11851,13765,11851,11557,11847,11539,11838,11525,11824,11516,11806,11512xe" filled="true" fillcolor="#f8dcdd" stroked="false">
                  <v:path arrowok="t"/>
                  <v:fill type="solid"/>
                </v:shape>
                <w10:wrap type="none"/>
              </v:group>
            </w:pict>
          </mc:Fallback>
        </mc:AlternateContent>
      </w:r>
    </w:p>
    <w:p>
      <w:pPr>
        <w:pStyle w:val="BodyText"/>
        <w:rPr>
          <w:sz w:val="18"/>
        </w:rPr>
      </w:pPr>
    </w:p>
    <w:p>
      <w:pPr>
        <w:pStyle w:val="BodyText"/>
        <w:rPr>
          <w:sz w:val="18"/>
        </w:rPr>
      </w:pPr>
    </w:p>
    <w:p>
      <w:pPr>
        <w:pStyle w:val="BodyText"/>
        <w:spacing w:before="156"/>
        <w:rPr>
          <w:sz w:val="18"/>
        </w:rPr>
      </w:pPr>
    </w:p>
    <w:p>
      <w:pPr>
        <w:spacing w:line="312" w:lineRule="auto" w:before="0"/>
        <w:ind w:left="947" w:right="4014" w:firstLine="0"/>
        <w:jc w:val="left"/>
        <w:rPr>
          <w:sz w:val="18"/>
        </w:rPr>
      </w:pPr>
      <w:r>
        <w:rPr>
          <w:sz w:val="18"/>
        </w:rPr>
        <w:t>by video conferencing, the department (or institute) shall record and store the entire examination for future reference.</w:t>
      </w:r>
    </w:p>
    <w:p>
      <w:pPr>
        <w:spacing w:line="276" w:lineRule="auto" w:before="4"/>
        <w:ind w:left="1160" w:right="3978" w:hanging="358"/>
        <w:jc w:val="both"/>
        <w:rPr>
          <w:rFonts w:ascii="標楷體" w:eastAsia="標楷體" w:hint="eastAsia"/>
          <w:sz w:val="18"/>
        </w:rPr>
      </w:pPr>
      <w:r>
        <w:rPr>
          <w:rFonts w:ascii="標楷體" w:eastAsia="標楷體" w:hint="eastAsia"/>
          <w:spacing w:val="1"/>
          <w:w w:val="99"/>
          <w:sz w:val="18"/>
        </w:rPr>
        <w:t>五、考試委員應親自出席委員會，不得委託他人為代表。碩士學位考試至少需委</w:t>
      </w:r>
      <w:r>
        <w:rPr>
          <w:rFonts w:ascii="標楷體" w:eastAsia="標楷體" w:hint="eastAsia"/>
          <w:spacing w:val="8"/>
          <w:w w:val="99"/>
          <w:sz w:val="18"/>
        </w:rPr>
        <w:t>員三人出席，且校外委員不得少於一人；博士學位考試至少需委員五人出席，且校外委員須占出席委員三分之一以上，否則不得舉行考試；已考試</w:t>
      </w:r>
      <w:r>
        <w:rPr>
          <w:rFonts w:ascii="標楷體" w:eastAsia="標楷體" w:hint="eastAsia"/>
          <w:w w:val="99"/>
          <w:sz w:val="18"/>
        </w:rPr>
        <w:t>者，其考試成績不予採認。</w:t>
      </w:r>
    </w:p>
    <w:p>
      <w:pPr>
        <w:pStyle w:val="ListParagraph"/>
        <w:numPr>
          <w:ilvl w:val="1"/>
          <w:numId w:val="132"/>
        </w:numPr>
        <w:tabs>
          <w:tab w:pos="945" w:val="left" w:leader="none"/>
          <w:tab w:pos="947" w:val="left" w:leader="none"/>
        </w:tabs>
        <w:spacing w:line="312" w:lineRule="auto" w:before="64" w:after="0"/>
        <w:ind w:left="947" w:right="3983" w:hanging="358"/>
        <w:jc w:val="both"/>
        <w:rPr>
          <w:sz w:val="18"/>
        </w:rPr>
      </w:pPr>
      <w:r>
        <w:rPr>
          <w:sz w:val="18"/>
        </w:rPr>
        <w:t>The examination committee members must be physically present, and proxy representation is prohibited. The master’s degree examination requires a minimum of three members, including at least one external examiner, while the doctoral degree examination requires a minimum of five members, with more than one-third of them being external. If these requirements are not met, the degree examination may not proceed,</w:t>
      </w:r>
      <w:r>
        <w:rPr>
          <w:spacing w:val="-12"/>
          <w:sz w:val="18"/>
        </w:rPr>
        <w:t> </w:t>
      </w:r>
      <w:r>
        <w:rPr>
          <w:sz w:val="18"/>
        </w:rPr>
        <w:t>and</w:t>
      </w:r>
      <w:r>
        <w:rPr>
          <w:spacing w:val="-11"/>
          <w:sz w:val="18"/>
        </w:rPr>
        <w:t> </w:t>
      </w:r>
      <w:r>
        <w:rPr>
          <w:sz w:val="18"/>
        </w:rPr>
        <w:t>the</w:t>
      </w:r>
      <w:r>
        <w:rPr>
          <w:spacing w:val="-11"/>
          <w:sz w:val="18"/>
        </w:rPr>
        <w:t> </w:t>
      </w:r>
      <w:r>
        <w:rPr>
          <w:sz w:val="18"/>
        </w:rPr>
        <w:t>scores</w:t>
      </w:r>
      <w:r>
        <w:rPr>
          <w:spacing w:val="-11"/>
          <w:sz w:val="18"/>
        </w:rPr>
        <w:t> </w:t>
      </w:r>
      <w:r>
        <w:rPr>
          <w:sz w:val="18"/>
        </w:rPr>
        <w:t>of</w:t>
      </w:r>
      <w:r>
        <w:rPr>
          <w:spacing w:val="-12"/>
          <w:sz w:val="18"/>
        </w:rPr>
        <w:t> </w:t>
      </w:r>
      <w:r>
        <w:rPr>
          <w:sz w:val="18"/>
        </w:rPr>
        <w:t>those</w:t>
      </w:r>
      <w:r>
        <w:rPr>
          <w:spacing w:val="-11"/>
          <w:sz w:val="18"/>
        </w:rPr>
        <w:t> </w:t>
      </w:r>
      <w:r>
        <w:rPr>
          <w:sz w:val="18"/>
        </w:rPr>
        <w:t>taking</w:t>
      </w:r>
      <w:r>
        <w:rPr>
          <w:spacing w:val="-11"/>
          <w:sz w:val="18"/>
        </w:rPr>
        <w:t> </w:t>
      </w:r>
      <w:r>
        <w:rPr>
          <w:sz w:val="18"/>
        </w:rPr>
        <w:t>the</w:t>
      </w:r>
      <w:r>
        <w:rPr>
          <w:spacing w:val="-11"/>
          <w:sz w:val="18"/>
        </w:rPr>
        <w:t> </w:t>
      </w:r>
      <w:r>
        <w:rPr>
          <w:sz w:val="18"/>
        </w:rPr>
        <w:t>exam</w:t>
      </w:r>
      <w:r>
        <w:rPr>
          <w:spacing w:val="-12"/>
          <w:sz w:val="18"/>
        </w:rPr>
        <w:t> </w:t>
      </w:r>
      <w:r>
        <w:rPr>
          <w:sz w:val="18"/>
        </w:rPr>
        <w:t>in</w:t>
      </w:r>
      <w:r>
        <w:rPr>
          <w:spacing w:val="-11"/>
          <w:sz w:val="18"/>
        </w:rPr>
        <w:t> </w:t>
      </w:r>
      <w:r>
        <w:rPr>
          <w:sz w:val="18"/>
        </w:rPr>
        <w:t>such</w:t>
      </w:r>
      <w:r>
        <w:rPr>
          <w:spacing w:val="-11"/>
          <w:sz w:val="18"/>
        </w:rPr>
        <w:t> </w:t>
      </w:r>
      <w:r>
        <w:rPr>
          <w:sz w:val="18"/>
        </w:rPr>
        <w:t>a</w:t>
      </w:r>
      <w:r>
        <w:rPr>
          <w:spacing w:val="-11"/>
          <w:sz w:val="18"/>
        </w:rPr>
        <w:t> </w:t>
      </w:r>
      <w:r>
        <w:rPr>
          <w:sz w:val="18"/>
        </w:rPr>
        <w:t>situation</w:t>
      </w:r>
      <w:r>
        <w:rPr>
          <w:spacing w:val="-12"/>
          <w:sz w:val="18"/>
        </w:rPr>
        <w:t> </w:t>
      </w:r>
      <w:r>
        <w:rPr>
          <w:sz w:val="18"/>
        </w:rPr>
        <w:t>will</w:t>
      </w:r>
      <w:r>
        <w:rPr>
          <w:spacing w:val="-11"/>
          <w:sz w:val="18"/>
        </w:rPr>
        <w:t> </w:t>
      </w:r>
      <w:r>
        <w:rPr>
          <w:sz w:val="18"/>
        </w:rPr>
        <w:t>not</w:t>
      </w:r>
      <w:r>
        <w:rPr>
          <w:spacing w:val="-9"/>
          <w:sz w:val="18"/>
        </w:rPr>
        <w:t> </w:t>
      </w:r>
      <w:r>
        <w:rPr>
          <w:sz w:val="18"/>
        </w:rPr>
        <w:t>be</w:t>
      </w:r>
      <w:r>
        <w:rPr>
          <w:spacing w:val="-12"/>
          <w:sz w:val="18"/>
        </w:rPr>
        <w:t> </w:t>
      </w:r>
      <w:r>
        <w:rPr>
          <w:sz w:val="18"/>
        </w:rPr>
        <w:t>accepted.</w:t>
      </w:r>
    </w:p>
    <w:p>
      <w:pPr>
        <w:spacing w:line="276" w:lineRule="auto" w:before="151"/>
        <w:ind w:left="1160" w:right="3978" w:hanging="360"/>
        <w:jc w:val="both"/>
        <w:rPr>
          <w:rFonts w:ascii="標楷體" w:eastAsia="標楷體" w:hint="eastAsia"/>
          <w:sz w:val="18"/>
        </w:rPr>
      </w:pPr>
      <w:r>
        <w:rPr>
          <w:rFonts w:ascii="標楷體" w:eastAsia="標楷體" w:hint="eastAsia"/>
          <w:spacing w:val="3"/>
          <w:w w:val="99"/>
          <w:sz w:val="18"/>
        </w:rPr>
        <w:t>六、學位考試以七十分為及格，一百分為滿分，並以出席委員評定分數平均決定</w:t>
      </w:r>
      <w:r>
        <w:rPr>
          <w:rFonts w:ascii="標楷體" w:eastAsia="標楷體" w:hint="eastAsia"/>
          <w:spacing w:val="8"/>
          <w:w w:val="99"/>
          <w:sz w:val="18"/>
        </w:rPr>
        <w:t>之。但有二分之一以上委員評定不及格者，即以不及格論。評定以一次為</w:t>
      </w:r>
      <w:r>
        <w:rPr>
          <w:rFonts w:ascii="標楷體" w:eastAsia="標楷體" w:hint="eastAsia"/>
          <w:w w:val="99"/>
          <w:sz w:val="18"/>
        </w:rPr>
        <w:t>限。</w:t>
      </w:r>
    </w:p>
    <w:p>
      <w:pPr>
        <w:pStyle w:val="ListParagraph"/>
        <w:numPr>
          <w:ilvl w:val="1"/>
          <w:numId w:val="132"/>
        </w:numPr>
        <w:tabs>
          <w:tab w:pos="945" w:val="left" w:leader="none"/>
          <w:tab w:pos="947" w:val="left" w:leader="none"/>
        </w:tabs>
        <w:spacing w:line="312" w:lineRule="auto" w:before="65" w:after="0"/>
        <w:ind w:left="947" w:right="3984" w:hanging="358"/>
        <w:jc w:val="both"/>
        <w:rPr>
          <w:sz w:val="18"/>
        </w:rPr>
      </w:pPr>
      <w:r>
        <w:rPr>
          <w:sz w:val="18"/>
        </w:rPr>
        <w:t>The student must score an average of at least 70 to pass the examination. The highest score is 100. The grade for the examination is determined by average scores from all examiners. If more than half of the Committee gives a score of less than 70, then the student does not pass the examination. The result is assessed only once.</w:t>
      </w:r>
    </w:p>
    <w:p>
      <w:pPr>
        <w:spacing w:line="276" w:lineRule="auto" w:before="77"/>
        <w:ind w:left="1160" w:right="3980" w:hanging="360"/>
        <w:jc w:val="left"/>
        <w:rPr>
          <w:rFonts w:ascii="標楷體" w:eastAsia="標楷體" w:hint="eastAsia"/>
          <w:sz w:val="18"/>
        </w:rPr>
      </w:pPr>
      <w:r>
        <w:rPr>
          <w:rFonts w:ascii="標楷體" w:eastAsia="標楷體" w:hint="eastAsia"/>
          <w:spacing w:val="-2"/>
          <w:sz w:val="18"/>
        </w:rPr>
        <w:t>七、學位考試成績不及格而其延長修業年限尚未屆滿者，得於次學期起至修業年限屆滿前重考，重考以一次為限；重考成績仍不及格者，應令退學。</w:t>
      </w:r>
    </w:p>
    <w:p>
      <w:pPr>
        <w:pStyle w:val="ListParagraph"/>
        <w:numPr>
          <w:ilvl w:val="1"/>
          <w:numId w:val="132"/>
        </w:numPr>
        <w:tabs>
          <w:tab w:pos="945" w:val="left" w:leader="none"/>
          <w:tab w:pos="947" w:val="left" w:leader="none"/>
        </w:tabs>
        <w:spacing w:line="312" w:lineRule="auto" w:before="67" w:after="0"/>
        <w:ind w:left="947" w:right="3985" w:hanging="358"/>
        <w:jc w:val="both"/>
        <w:rPr>
          <w:sz w:val="18"/>
        </w:rPr>
      </w:pPr>
      <w:r>
        <w:rPr>
          <w:sz w:val="18"/>
        </w:rPr>
        <w:t>A student who fails the examination and still has a valid study period extension may retake</w:t>
      </w:r>
      <w:r>
        <w:rPr>
          <w:spacing w:val="-12"/>
          <w:sz w:val="18"/>
        </w:rPr>
        <w:t> </w:t>
      </w:r>
      <w:r>
        <w:rPr>
          <w:sz w:val="18"/>
        </w:rPr>
        <w:t>the</w:t>
      </w:r>
      <w:r>
        <w:rPr>
          <w:spacing w:val="-9"/>
          <w:sz w:val="18"/>
        </w:rPr>
        <w:t> </w:t>
      </w:r>
      <w:r>
        <w:rPr>
          <w:sz w:val="18"/>
        </w:rPr>
        <w:t>examination</w:t>
      </w:r>
      <w:r>
        <w:rPr>
          <w:spacing w:val="-11"/>
          <w:sz w:val="18"/>
        </w:rPr>
        <w:t> </w:t>
      </w:r>
      <w:r>
        <w:rPr>
          <w:sz w:val="18"/>
        </w:rPr>
        <w:t>in</w:t>
      </w:r>
      <w:r>
        <w:rPr>
          <w:spacing w:val="-11"/>
          <w:sz w:val="18"/>
        </w:rPr>
        <w:t> </w:t>
      </w:r>
      <w:r>
        <w:rPr>
          <w:sz w:val="18"/>
        </w:rPr>
        <w:t>the</w:t>
      </w:r>
      <w:r>
        <w:rPr>
          <w:spacing w:val="-12"/>
          <w:sz w:val="18"/>
        </w:rPr>
        <w:t> </w:t>
      </w:r>
      <w:r>
        <w:rPr>
          <w:sz w:val="18"/>
        </w:rPr>
        <w:t>next</w:t>
      </w:r>
      <w:r>
        <w:rPr>
          <w:spacing w:val="-10"/>
          <w:sz w:val="18"/>
        </w:rPr>
        <w:t> </w:t>
      </w:r>
      <w:r>
        <w:rPr>
          <w:sz w:val="18"/>
        </w:rPr>
        <w:t>semester</w:t>
      </w:r>
      <w:r>
        <w:rPr>
          <w:spacing w:val="-12"/>
          <w:sz w:val="18"/>
        </w:rPr>
        <w:t> </w:t>
      </w:r>
      <w:r>
        <w:rPr>
          <w:sz w:val="18"/>
        </w:rPr>
        <w:t>or</w:t>
      </w:r>
      <w:r>
        <w:rPr>
          <w:spacing w:val="-11"/>
          <w:sz w:val="18"/>
        </w:rPr>
        <w:t> </w:t>
      </w:r>
      <w:r>
        <w:rPr>
          <w:sz w:val="18"/>
        </w:rPr>
        <w:t>year,</w:t>
      </w:r>
      <w:r>
        <w:rPr>
          <w:spacing w:val="-10"/>
          <w:sz w:val="18"/>
        </w:rPr>
        <w:t> </w:t>
      </w:r>
      <w:r>
        <w:rPr>
          <w:sz w:val="18"/>
        </w:rPr>
        <w:t>up</w:t>
      </w:r>
      <w:r>
        <w:rPr>
          <w:spacing w:val="-11"/>
          <w:sz w:val="18"/>
        </w:rPr>
        <w:t> </w:t>
      </w:r>
      <w:r>
        <w:rPr>
          <w:sz w:val="18"/>
        </w:rPr>
        <w:t>until</w:t>
      </w:r>
      <w:r>
        <w:rPr>
          <w:spacing w:val="-11"/>
          <w:sz w:val="18"/>
        </w:rPr>
        <w:t> </w:t>
      </w:r>
      <w:r>
        <w:rPr>
          <w:sz w:val="18"/>
        </w:rPr>
        <w:t>the</w:t>
      </w:r>
      <w:r>
        <w:rPr>
          <w:spacing w:val="-12"/>
          <w:sz w:val="18"/>
        </w:rPr>
        <w:t> </w:t>
      </w:r>
      <w:r>
        <w:rPr>
          <w:sz w:val="18"/>
        </w:rPr>
        <w:t>expiration</w:t>
      </w:r>
      <w:r>
        <w:rPr>
          <w:spacing w:val="-10"/>
          <w:sz w:val="18"/>
        </w:rPr>
        <w:t> </w:t>
      </w:r>
      <w:r>
        <w:rPr>
          <w:sz w:val="18"/>
        </w:rPr>
        <w:t>of</w:t>
      </w:r>
      <w:r>
        <w:rPr>
          <w:spacing w:val="-12"/>
          <w:sz w:val="18"/>
        </w:rPr>
        <w:t> </w:t>
      </w:r>
      <w:r>
        <w:rPr>
          <w:sz w:val="18"/>
        </w:rPr>
        <w:t>their</w:t>
      </w:r>
      <w:r>
        <w:rPr>
          <w:spacing w:val="-11"/>
          <w:sz w:val="18"/>
        </w:rPr>
        <w:t> </w:t>
      </w:r>
      <w:r>
        <w:rPr>
          <w:sz w:val="18"/>
        </w:rPr>
        <w:t>study periods. The student is allowed one re-examination attempt. If the student fails the second degree examination, they shall be dismissed from the program.</w:t>
      </w:r>
    </w:p>
    <w:p>
      <w:pPr>
        <w:spacing w:line="276" w:lineRule="auto" w:before="76"/>
        <w:ind w:left="810" w:right="3985" w:hanging="707"/>
        <w:jc w:val="both"/>
        <w:rPr>
          <w:rFonts w:ascii="標楷體" w:eastAsia="標楷體" w:hint="eastAsia"/>
          <w:sz w:val="18"/>
        </w:rPr>
      </w:pPr>
      <w:r>
        <w:rPr>
          <w:rFonts w:ascii="標楷體" w:eastAsia="標楷體" w:hint="eastAsia"/>
          <w:spacing w:val="-2"/>
          <w:sz w:val="18"/>
        </w:rPr>
        <w:t>第十一條 學位考試成績，應於考試完成二週內，將成績送交綜合業務處登錄。學位考試之重考成績以實得分數登錄。</w:t>
      </w:r>
    </w:p>
    <w:p>
      <w:pPr>
        <w:spacing w:before="67"/>
        <w:ind w:left="103" w:right="0" w:firstLine="0"/>
        <w:jc w:val="both"/>
        <w:rPr>
          <w:sz w:val="18"/>
        </w:rPr>
      </w:pPr>
      <w:r>
        <w:rPr>
          <w:sz w:val="18"/>
        </w:rPr>
        <w:t>Article</w:t>
      </w:r>
      <w:r>
        <w:rPr>
          <w:spacing w:val="-9"/>
          <w:sz w:val="18"/>
        </w:rPr>
        <w:t> </w:t>
      </w:r>
      <w:r>
        <w:rPr>
          <w:spacing w:val="-5"/>
          <w:sz w:val="18"/>
        </w:rPr>
        <w:t>11</w:t>
      </w:r>
    </w:p>
    <w:p>
      <w:pPr>
        <w:spacing w:line="312" w:lineRule="auto" w:before="62"/>
        <w:ind w:left="738" w:right="3983" w:firstLine="0"/>
        <w:jc w:val="both"/>
        <w:rPr>
          <w:sz w:val="18"/>
        </w:rPr>
      </w:pPr>
      <w:r>
        <w:rPr/>
        <mc:AlternateContent>
          <mc:Choice Requires="wps">
            <w:drawing>
              <wp:anchor distT="0" distB="0" distL="0" distR="0" allowOverlap="1" layoutInCell="1" locked="0" behindDoc="0" simplePos="0" relativeHeight="15745024">
                <wp:simplePos x="0" y="0"/>
                <wp:positionH relativeFrom="page">
                  <wp:posOffset>5322625</wp:posOffset>
                </wp:positionH>
                <wp:positionV relativeFrom="paragraph">
                  <wp:posOffset>347067</wp:posOffset>
                </wp:positionV>
                <wp:extent cx="2202815" cy="145923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202815" cy="1459230"/>
                        </a:xfrm>
                        <a:prstGeom prst="rect">
                          <a:avLst/>
                        </a:prstGeom>
                        <a:ln w="6763">
                          <a:solidFill>
                            <a:srgbClr val="D13438"/>
                          </a:solidFill>
                          <a:prstDash val="solid"/>
                        </a:ln>
                      </wps:spPr>
                      <wps:txbx>
                        <w:txbxContent>
                          <w:p>
                            <w:pPr>
                              <w:spacing w:line="626" w:lineRule="auto" w:before="167"/>
                              <w:ind w:left="60" w:right="176" w:firstLine="0"/>
                              <w:jc w:val="left"/>
                              <w:rPr>
                                <w:rFonts w:ascii="新細明體" w:hAnsi="新細明體" w:eastAsia="新細明體" w:hint="eastAsia"/>
                                <w:sz w:val="13"/>
                              </w:rPr>
                            </w:pPr>
                            <w:r>
                              <w:rPr>
                                <w:rFonts w:ascii="新細明體" w:hAnsi="新細明體" w:eastAsia="新細明體" w:hint="eastAsia"/>
                                <w:b/>
                                <w:w w:val="103"/>
                                <w:sz w:val="13"/>
                              </w:rPr>
                              <w:t>已註解</w:t>
                            </w:r>
                            <w:r>
                              <w:rPr>
                                <w:rFonts w:ascii="新細明體" w:hAnsi="新細明體" w:eastAsia="新細明體" w:hint="eastAsia"/>
                                <w:b/>
                                <w:spacing w:val="-2"/>
                                <w:sz w:val="13"/>
                              </w:rPr>
                              <w:t> </w:t>
                            </w:r>
                            <w:r>
                              <w:rPr>
                                <w:rFonts w:ascii="Calibri Light" w:hAnsi="Calibri Light" w:eastAsia="Calibri Light"/>
                                <w:b w:val="0"/>
                                <w:spacing w:val="-1"/>
                                <w:w w:val="103"/>
                                <w:sz w:val="13"/>
                              </w:rPr>
                              <w:t>[</w:t>
                            </w:r>
                            <w:r>
                              <w:rPr>
                                <w:rFonts w:ascii="Calibri Light" w:hAnsi="Calibri Light" w:eastAsia="Calibri Light"/>
                                <w:b w:val="0"/>
                                <w:w w:val="103"/>
                                <w:sz w:val="13"/>
                              </w:rPr>
                              <w:t>s</w:t>
                            </w:r>
                            <w:r>
                              <w:rPr>
                                <w:rFonts w:ascii="Calibri Light" w:hAnsi="Calibri Light" w:eastAsia="Calibri Light"/>
                                <w:b w:val="0"/>
                                <w:spacing w:val="-1"/>
                                <w:w w:val="103"/>
                                <w:sz w:val="13"/>
                              </w:rPr>
                              <w:t>1]</w:t>
                            </w:r>
                            <w:r>
                              <w:rPr>
                                <w:rFonts w:ascii="Calibri Light" w:hAnsi="Calibri Light" w:eastAsia="Calibri Light"/>
                                <w:b w:val="0"/>
                                <w:w w:val="103"/>
                                <w:sz w:val="13"/>
                              </w:rPr>
                              <w:t>:</w:t>
                            </w:r>
                            <w:r>
                              <w:rPr>
                                <w:rFonts w:ascii="Calibri Light" w:hAnsi="Calibri Light" w:eastAsia="Calibri Light"/>
                                <w:b w:val="0"/>
                                <w:spacing w:val="1"/>
                                <w:sz w:val="13"/>
                              </w:rPr>
                              <w:t> </w:t>
                            </w:r>
                            <w:r>
                              <w:rPr>
                                <w:rFonts w:ascii="新細明體" w:hAnsi="新細明體" w:eastAsia="新細明體" w:hint="eastAsia"/>
                                <w:w w:val="103"/>
                                <w:sz w:val="13"/>
                              </w:rPr>
                              <w:t>考量前述「文件</w:t>
                            </w:r>
                            <w:r>
                              <w:rPr>
                                <w:w w:val="103"/>
                                <w:sz w:val="13"/>
                              </w:rPr>
                              <w:t>….</w:t>
                            </w:r>
                            <w:r>
                              <w:rPr>
                                <w:rFonts w:ascii="新細明體" w:hAnsi="新細明體" w:eastAsia="新細明體" w:hint="eastAsia"/>
                                <w:w w:val="103"/>
                                <w:sz w:val="13"/>
                              </w:rPr>
                              <w:t>或其他方式，連同電子</w:t>
                            </w:r>
                            <w:r>
                              <w:rPr>
                                <w:rFonts w:ascii="新細明體" w:hAnsi="新細明體" w:eastAsia="新細明體" w:hint="eastAsia"/>
                                <w:spacing w:val="-1"/>
                                <w:w w:val="103"/>
                                <w:sz w:val="13"/>
                              </w:rPr>
                              <w:t>檔」送至國家圖書館乃本校圖書館收到學生資料的後續</w:t>
                            </w:r>
                            <w:r>
                              <w:rPr>
                                <w:rFonts w:ascii="新細明體" w:hAnsi="新細明體" w:eastAsia="新細明體" w:hint="eastAsia"/>
                                <w:w w:val="103"/>
                                <w:sz w:val="13"/>
                              </w:rPr>
                              <w:t>作法，與教務處討論後，英文翻譯刪除「國家圖書</w:t>
                            </w:r>
                          </w:p>
                          <w:p>
                            <w:pPr>
                              <w:spacing w:before="14"/>
                              <w:ind w:left="60" w:right="0" w:firstLine="0"/>
                              <w:jc w:val="left"/>
                              <w:rPr>
                                <w:rFonts w:ascii="新細明體" w:hAnsi="新細明體" w:eastAsia="新細明體" w:hint="eastAsia"/>
                                <w:sz w:val="13"/>
                              </w:rPr>
                            </w:pPr>
                            <w:r>
                              <w:rPr>
                                <w:rFonts w:ascii="新細明體" w:hAnsi="新細明體" w:eastAsia="新細明體" w:hint="eastAsia"/>
                                <w:sz w:val="13"/>
                              </w:rPr>
                              <w:t>館」，僅保留學生將「文件</w:t>
                            </w:r>
                            <w:r>
                              <w:rPr>
                                <w:sz w:val="13"/>
                              </w:rPr>
                              <w:t>….</w:t>
                            </w:r>
                            <w:r>
                              <w:rPr>
                                <w:rFonts w:ascii="新細明體" w:hAnsi="新細明體" w:eastAsia="新細明體" w:hint="eastAsia"/>
                                <w:spacing w:val="-1"/>
                                <w:sz w:val="13"/>
                              </w:rPr>
                              <w:t>或其他方式，連同電子</w:t>
                            </w:r>
                          </w:p>
                          <w:p>
                            <w:pPr>
                              <w:pStyle w:val="BodyText"/>
                              <w:spacing w:before="109"/>
                              <w:rPr>
                                <w:rFonts w:ascii="新細明體"/>
                                <w:sz w:val="13"/>
                              </w:rPr>
                            </w:pPr>
                          </w:p>
                          <w:p>
                            <w:pPr>
                              <w:spacing w:before="0"/>
                              <w:ind w:left="60" w:right="0" w:firstLine="0"/>
                              <w:jc w:val="left"/>
                              <w:rPr>
                                <w:rFonts w:ascii="新細明體" w:eastAsia="新細明體" w:hint="eastAsia"/>
                                <w:sz w:val="13"/>
                              </w:rPr>
                            </w:pPr>
                            <w:r>
                              <w:rPr>
                                <w:rFonts w:ascii="新細明體" w:eastAsia="新細明體" w:hint="eastAsia"/>
                                <w:spacing w:val="-1"/>
                                <w:sz w:val="13"/>
                              </w:rPr>
                              <w:t>檔」送至本校圖書館。</w:t>
                            </w:r>
                          </w:p>
                        </w:txbxContent>
                      </wps:txbx>
                      <wps:bodyPr wrap="square" lIns="0" tIns="0" rIns="0" bIns="0" rtlCol="0">
                        <a:noAutofit/>
                      </wps:bodyPr>
                    </wps:wsp>
                  </a:graphicData>
                </a:graphic>
              </wp:anchor>
            </w:drawing>
          </mc:Choice>
          <mc:Fallback>
            <w:pict>
              <v:shape style="position:absolute;margin-left:419.104401pt;margin-top:27.328176pt;width:173.45pt;height:114.9pt;mso-position-horizontal-relative:page;mso-position-vertical-relative:paragraph;z-index:15745024" type="#_x0000_t202" id="docshape70" filled="false" stroked="true" strokeweight=".532562pt" strokecolor="#d13438">
                <v:textbox inset="0,0,0,0">
                  <w:txbxContent>
                    <w:p>
                      <w:pPr>
                        <w:spacing w:line="626" w:lineRule="auto" w:before="167"/>
                        <w:ind w:left="60" w:right="176" w:firstLine="0"/>
                        <w:jc w:val="left"/>
                        <w:rPr>
                          <w:rFonts w:ascii="新細明體" w:hAnsi="新細明體" w:eastAsia="新細明體" w:hint="eastAsia"/>
                          <w:sz w:val="13"/>
                        </w:rPr>
                      </w:pPr>
                      <w:r>
                        <w:rPr>
                          <w:rFonts w:ascii="新細明體" w:hAnsi="新細明體" w:eastAsia="新細明體" w:hint="eastAsia"/>
                          <w:b/>
                          <w:w w:val="103"/>
                          <w:sz w:val="13"/>
                        </w:rPr>
                        <w:t>已註解</w:t>
                      </w:r>
                      <w:r>
                        <w:rPr>
                          <w:rFonts w:ascii="新細明體" w:hAnsi="新細明體" w:eastAsia="新細明體" w:hint="eastAsia"/>
                          <w:b/>
                          <w:spacing w:val="-2"/>
                          <w:sz w:val="13"/>
                        </w:rPr>
                        <w:t> </w:t>
                      </w:r>
                      <w:r>
                        <w:rPr>
                          <w:rFonts w:ascii="Calibri Light" w:hAnsi="Calibri Light" w:eastAsia="Calibri Light"/>
                          <w:b w:val="0"/>
                          <w:spacing w:val="-1"/>
                          <w:w w:val="103"/>
                          <w:sz w:val="13"/>
                        </w:rPr>
                        <w:t>[</w:t>
                      </w:r>
                      <w:r>
                        <w:rPr>
                          <w:rFonts w:ascii="Calibri Light" w:hAnsi="Calibri Light" w:eastAsia="Calibri Light"/>
                          <w:b w:val="0"/>
                          <w:w w:val="103"/>
                          <w:sz w:val="13"/>
                        </w:rPr>
                        <w:t>s</w:t>
                      </w:r>
                      <w:r>
                        <w:rPr>
                          <w:rFonts w:ascii="Calibri Light" w:hAnsi="Calibri Light" w:eastAsia="Calibri Light"/>
                          <w:b w:val="0"/>
                          <w:spacing w:val="-1"/>
                          <w:w w:val="103"/>
                          <w:sz w:val="13"/>
                        </w:rPr>
                        <w:t>1]</w:t>
                      </w:r>
                      <w:r>
                        <w:rPr>
                          <w:rFonts w:ascii="Calibri Light" w:hAnsi="Calibri Light" w:eastAsia="Calibri Light"/>
                          <w:b w:val="0"/>
                          <w:w w:val="103"/>
                          <w:sz w:val="13"/>
                        </w:rPr>
                        <w:t>:</w:t>
                      </w:r>
                      <w:r>
                        <w:rPr>
                          <w:rFonts w:ascii="Calibri Light" w:hAnsi="Calibri Light" w:eastAsia="Calibri Light"/>
                          <w:b w:val="0"/>
                          <w:spacing w:val="1"/>
                          <w:sz w:val="13"/>
                        </w:rPr>
                        <w:t> </w:t>
                      </w:r>
                      <w:r>
                        <w:rPr>
                          <w:rFonts w:ascii="新細明體" w:hAnsi="新細明體" w:eastAsia="新細明體" w:hint="eastAsia"/>
                          <w:w w:val="103"/>
                          <w:sz w:val="13"/>
                        </w:rPr>
                        <w:t>考量前述「文件</w:t>
                      </w:r>
                      <w:r>
                        <w:rPr>
                          <w:w w:val="103"/>
                          <w:sz w:val="13"/>
                        </w:rPr>
                        <w:t>….</w:t>
                      </w:r>
                      <w:r>
                        <w:rPr>
                          <w:rFonts w:ascii="新細明體" w:hAnsi="新細明體" w:eastAsia="新細明體" w:hint="eastAsia"/>
                          <w:w w:val="103"/>
                          <w:sz w:val="13"/>
                        </w:rPr>
                        <w:t>或其他方式，連同電子</w:t>
                      </w:r>
                      <w:r>
                        <w:rPr>
                          <w:rFonts w:ascii="新細明體" w:hAnsi="新細明體" w:eastAsia="新細明體" w:hint="eastAsia"/>
                          <w:spacing w:val="-1"/>
                          <w:w w:val="103"/>
                          <w:sz w:val="13"/>
                        </w:rPr>
                        <w:t>檔」送至國家圖書館乃本校圖書館收到學生資料的後續</w:t>
                      </w:r>
                      <w:r>
                        <w:rPr>
                          <w:rFonts w:ascii="新細明體" w:hAnsi="新細明體" w:eastAsia="新細明體" w:hint="eastAsia"/>
                          <w:w w:val="103"/>
                          <w:sz w:val="13"/>
                        </w:rPr>
                        <w:t>作法，與教務處討論後，英文翻譯刪除「國家圖書</w:t>
                      </w:r>
                    </w:p>
                    <w:p>
                      <w:pPr>
                        <w:spacing w:before="14"/>
                        <w:ind w:left="60" w:right="0" w:firstLine="0"/>
                        <w:jc w:val="left"/>
                        <w:rPr>
                          <w:rFonts w:ascii="新細明體" w:hAnsi="新細明體" w:eastAsia="新細明體" w:hint="eastAsia"/>
                          <w:sz w:val="13"/>
                        </w:rPr>
                      </w:pPr>
                      <w:r>
                        <w:rPr>
                          <w:rFonts w:ascii="新細明體" w:hAnsi="新細明體" w:eastAsia="新細明體" w:hint="eastAsia"/>
                          <w:sz w:val="13"/>
                        </w:rPr>
                        <w:t>館」，僅保留學生將「文件</w:t>
                      </w:r>
                      <w:r>
                        <w:rPr>
                          <w:sz w:val="13"/>
                        </w:rPr>
                        <w:t>….</w:t>
                      </w:r>
                      <w:r>
                        <w:rPr>
                          <w:rFonts w:ascii="新細明體" w:hAnsi="新細明體" w:eastAsia="新細明體" w:hint="eastAsia"/>
                          <w:spacing w:val="-1"/>
                          <w:sz w:val="13"/>
                        </w:rPr>
                        <w:t>或其他方式，連同電子</w:t>
                      </w:r>
                    </w:p>
                    <w:p>
                      <w:pPr>
                        <w:pStyle w:val="BodyText"/>
                        <w:spacing w:before="109"/>
                        <w:rPr>
                          <w:rFonts w:ascii="新細明體"/>
                          <w:sz w:val="13"/>
                        </w:rPr>
                      </w:pPr>
                    </w:p>
                    <w:p>
                      <w:pPr>
                        <w:spacing w:before="0"/>
                        <w:ind w:left="60" w:right="0" w:firstLine="0"/>
                        <w:jc w:val="left"/>
                        <w:rPr>
                          <w:rFonts w:ascii="新細明體" w:eastAsia="新細明體" w:hint="eastAsia"/>
                          <w:sz w:val="13"/>
                        </w:rPr>
                      </w:pPr>
                      <w:r>
                        <w:rPr>
                          <w:rFonts w:ascii="新細明體" w:eastAsia="新細明體" w:hint="eastAsia"/>
                          <w:spacing w:val="-1"/>
                          <w:sz w:val="13"/>
                        </w:rPr>
                        <w:t>檔」送至本校圖書館。</w:t>
                      </w:r>
                    </w:p>
                  </w:txbxContent>
                </v:textbox>
                <v:stroke dashstyle="solid"/>
                <w10:wrap type="none"/>
              </v:shape>
            </w:pict>
          </mc:Fallback>
        </mc:AlternateContent>
      </w:r>
      <w:r>
        <w:rPr>
          <w:sz w:val="18"/>
        </w:rPr>
        <w:t>The grade of the degree examination shall be submitted to the General Administration Division for registration within two weeks after the examination. The grades for re- examination will be registered based on the received scores.</w:t>
      </w:r>
    </w:p>
    <w:p>
      <w:pPr>
        <w:spacing w:line="276" w:lineRule="auto" w:before="78"/>
        <w:ind w:left="810" w:right="3980" w:hanging="707"/>
        <w:jc w:val="both"/>
        <w:rPr>
          <w:rFonts w:ascii="標楷體" w:eastAsia="標楷體" w:hint="eastAsia"/>
          <w:sz w:val="18"/>
        </w:rPr>
      </w:pPr>
      <w:r>
        <w:rPr>
          <w:rFonts w:ascii="標楷體" w:eastAsia="標楷體" w:hint="eastAsia"/>
          <w:w w:val="99"/>
          <w:sz w:val="18"/>
        </w:rPr>
        <w:t>第十二條</w:t>
      </w:r>
      <w:r>
        <w:rPr>
          <w:rFonts w:ascii="標楷體" w:eastAsia="標楷體" w:hint="eastAsia"/>
          <w:spacing w:val="-1"/>
          <w:sz w:val="18"/>
        </w:rPr>
        <w:t> </w:t>
      </w:r>
      <w:r>
        <w:rPr>
          <w:rFonts w:ascii="標楷體" w:eastAsia="標楷體" w:hint="eastAsia"/>
          <w:w w:val="99"/>
          <w:sz w:val="18"/>
        </w:rPr>
        <w:t>通過學位考試之研究生，至遲應於次學期開學日前，繳交學位論文、書面報告、</w:t>
      </w:r>
      <w:r>
        <w:rPr>
          <w:rFonts w:ascii="標楷體" w:eastAsia="標楷體" w:hint="eastAsia"/>
          <w:spacing w:val="5"/>
          <w:w w:val="99"/>
          <w:sz w:val="18"/>
        </w:rPr>
        <w:t>技術報告或專業實務報告(含考試委員簽名之審定書及學位論文著作權歸屬協議</w:t>
      </w:r>
      <w:r>
        <w:rPr>
          <w:rFonts w:ascii="標楷體" w:eastAsia="標楷體" w:hint="eastAsia"/>
          <w:w w:val="99"/>
          <w:sz w:val="18"/>
        </w:rPr>
        <w:t>書)至圖書館，並以文件、錄影帶、錄音帶、光碟或其他方式，連同電子檔送</w:t>
      </w:r>
      <w:r>
        <w:rPr>
          <w:rFonts w:ascii="標楷體" w:eastAsia="標楷體" w:hint="eastAsia"/>
          <w:color w:val="FF0000"/>
          <w:spacing w:val="-2"/>
          <w:w w:val="99"/>
          <w:sz w:val="18"/>
        </w:rPr>
        <w:t>國家</w:t>
      </w:r>
      <w:r>
        <w:rPr>
          <w:rFonts w:ascii="標楷體" w:eastAsia="標楷體" w:hint="eastAsia"/>
          <w:color w:val="FF0000"/>
          <w:w w:val="99"/>
          <w:sz w:val="18"/>
        </w:rPr>
        <w:t>圖書館</w:t>
      </w:r>
      <w:r>
        <w:rPr>
          <w:rFonts w:ascii="標楷體" w:eastAsia="標楷體" w:hint="eastAsia"/>
          <w:w w:val="99"/>
          <w:sz w:val="18"/>
        </w:rPr>
        <w:t>及所屬學校圖書館保存之；逾期未完成者，次學期仍應繼續註冊。</w:t>
      </w:r>
    </w:p>
    <w:p>
      <w:pPr>
        <w:spacing w:before="145"/>
        <w:ind w:left="738" w:right="0" w:firstLine="0"/>
        <w:jc w:val="left"/>
        <w:rPr>
          <w:rFonts w:ascii="標楷體" w:eastAsia="標楷體" w:hint="eastAsia"/>
          <w:sz w:val="18"/>
        </w:rPr>
      </w:pPr>
      <w:r>
        <w:rPr>
          <w:rFonts w:ascii="標楷體" w:eastAsia="標楷體" w:hint="eastAsia"/>
          <w:spacing w:val="-3"/>
          <w:sz w:val="18"/>
        </w:rPr>
        <w:t>修業年限屆滿時仍未繳交論文者，學位考試成績視同零分，應予退學。</w:t>
      </w:r>
    </w:p>
    <w:p>
      <w:pPr>
        <w:spacing w:after="0"/>
        <w:jc w:val="left"/>
        <w:rPr>
          <w:rFonts w:ascii="標楷體" w:eastAsia="標楷體" w:hint="eastAsia"/>
          <w:sz w:val="18"/>
        </w:rPr>
        <w:sectPr>
          <w:pgSz w:w="11910" w:h="16840"/>
          <w:pgMar w:header="0" w:footer="2827" w:top="1920" w:bottom="3020" w:left="740" w:right="0"/>
        </w:sectPr>
      </w:pPr>
    </w:p>
    <w:p>
      <w:pPr>
        <w:pStyle w:val="BodyText"/>
        <w:rPr>
          <w:rFonts w:ascii="標楷體"/>
          <w:sz w:val="18"/>
        </w:rPr>
      </w:pPr>
      <w:r>
        <w:rPr/>
        <mc:AlternateContent>
          <mc:Choice Requires="wps">
            <w:drawing>
              <wp:anchor distT="0" distB="0" distL="0" distR="0" allowOverlap="1" layoutInCell="1" locked="0" behindDoc="0" simplePos="0" relativeHeight="15745536">
                <wp:simplePos x="0" y="0"/>
                <wp:positionH relativeFrom="page">
                  <wp:posOffset>5096687</wp:posOffset>
                </wp:positionH>
                <wp:positionV relativeFrom="page">
                  <wp:posOffset>1356359</wp:posOffset>
                </wp:positionV>
                <wp:extent cx="2453640" cy="7966075"/>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2453640" cy="7966075"/>
                        </a:xfrm>
                        <a:custGeom>
                          <a:avLst/>
                          <a:gdLst/>
                          <a:ahLst/>
                          <a:cxnLst/>
                          <a:rect l="l" t="t" r="r" b="b"/>
                          <a:pathLst>
                            <a:path w="2453640" h="7966075">
                              <a:moveTo>
                                <a:pt x="2453538" y="0"/>
                              </a:moveTo>
                              <a:lnTo>
                                <a:pt x="0" y="0"/>
                              </a:lnTo>
                              <a:lnTo>
                                <a:pt x="0" y="7965770"/>
                              </a:lnTo>
                              <a:lnTo>
                                <a:pt x="2453538" y="7965770"/>
                              </a:lnTo>
                              <a:lnTo>
                                <a:pt x="2453538"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401.313995pt;margin-top:106.79998pt;width:193.192pt;height:627.226pt;mso-position-horizontal-relative:page;mso-position-vertical-relative:page;z-index:15745536" id="docshape71" filled="true" fillcolor="#f1f1f1" stroked="false">
                <v:fill type="solid"/>
                <w10:wrap type="none"/>
              </v:rect>
            </w:pict>
          </mc:Fallback>
        </mc:AlternateContent>
      </w:r>
    </w:p>
    <w:p>
      <w:pPr>
        <w:pStyle w:val="BodyText"/>
        <w:rPr>
          <w:rFonts w:ascii="標楷體"/>
          <w:sz w:val="18"/>
        </w:rPr>
      </w:pPr>
    </w:p>
    <w:p>
      <w:pPr>
        <w:pStyle w:val="BodyText"/>
        <w:rPr>
          <w:rFonts w:ascii="標楷體"/>
          <w:sz w:val="18"/>
        </w:rPr>
      </w:pPr>
    </w:p>
    <w:p>
      <w:pPr>
        <w:pStyle w:val="BodyText"/>
        <w:spacing w:before="54"/>
        <w:rPr>
          <w:rFonts w:ascii="標楷體"/>
          <w:sz w:val="18"/>
        </w:rPr>
      </w:pPr>
    </w:p>
    <w:p>
      <w:pPr>
        <w:spacing w:line="276" w:lineRule="auto" w:before="0"/>
        <w:ind w:left="738" w:right="3983" w:firstLine="0"/>
        <w:jc w:val="left"/>
        <w:rPr>
          <w:rFonts w:ascii="標楷體" w:eastAsia="標楷體" w:hint="eastAsia"/>
          <w:sz w:val="18"/>
        </w:rPr>
      </w:pPr>
      <w:r>
        <w:rPr>
          <w:rFonts w:ascii="標楷體" w:eastAsia="標楷體" w:hint="eastAsia"/>
          <w:spacing w:val="-2"/>
          <w:sz w:val="18"/>
        </w:rPr>
        <w:t>論文繳交圖書館前，指導教授得再次要求學生進行論文比對，並檢附論文定稿版論文原創性之比對結果表送交系(所、學位學程)存查。</w:t>
      </w:r>
    </w:p>
    <w:p>
      <w:pPr>
        <w:spacing w:line="276" w:lineRule="auto" w:before="146"/>
        <w:ind w:left="738" w:right="3983" w:firstLine="0"/>
        <w:jc w:val="both"/>
        <w:rPr>
          <w:rFonts w:ascii="標楷體" w:eastAsia="標楷體" w:hint="eastAsia"/>
          <w:sz w:val="18"/>
        </w:rPr>
      </w:pPr>
      <w:r>
        <w:rPr>
          <w:rFonts w:ascii="標楷體" w:eastAsia="標楷體" w:hint="eastAsia"/>
          <w:spacing w:val="-2"/>
          <w:sz w:val="18"/>
        </w:rPr>
        <w:t>學位論文以公開為原則，不公開為例外。學位論文如為延後公開或不予公開者，應檢附相關申請書及證明文件，由指導教授及各系(所、學位學程)審核認定後，方得</w:t>
      </w:r>
      <w:r>
        <w:rPr>
          <w:rFonts w:ascii="標楷體" w:eastAsia="標楷體" w:hint="eastAsia"/>
          <w:spacing w:val="-4"/>
          <w:sz w:val="18"/>
        </w:rPr>
        <w:t>辦理。</w:t>
      </w:r>
    </w:p>
    <w:p>
      <w:pPr>
        <w:spacing w:line="276" w:lineRule="auto" w:before="146"/>
        <w:ind w:left="738" w:right="3983" w:firstLine="0"/>
        <w:jc w:val="left"/>
        <w:rPr>
          <w:rFonts w:ascii="標楷體" w:eastAsia="標楷體" w:hint="eastAsia"/>
          <w:sz w:val="18"/>
        </w:rPr>
      </w:pPr>
      <w:r>
        <w:rPr>
          <w:rFonts w:ascii="標楷體" w:eastAsia="標楷體" w:hint="eastAsia"/>
          <w:spacing w:val="-2"/>
          <w:sz w:val="18"/>
        </w:rPr>
        <w:t>若通過學位考試，但當學期未修畢規定應修科目與最低畢業學分數或未完成畢業門檻者，該次學位考試成績不予採認，亦不計入學位考試次數。</w:t>
      </w:r>
    </w:p>
    <w:p>
      <w:pPr>
        <w:spacing w:line="199" w:lineRule="exact" w:before="0"/>
        <w:ind w:left="103" w:right="0" w:firstLine="0"/>
        <w:jc w:val="both"/>
        <w:rPr>
          <w:sz w:val="18"/>
        </w:rPr>
      </w:pPr>
      <w:r>
        <w:rPr>
          <w:sz w:val="18"/>
        </w:rPr>
        <w:t>Article</w:t>
      </w:r>
      <w:r>
        <w:rPr>
          <w:spacing w:val="-9"/>
          <w:sz w:val="18"/>
        </w:rPr>
        <w:t> </w:t>
      </w:r>
      <w:r>
        <w:rPr>
          <w:spacing w:val="-5"/>
          <w:sz w:val="18"/>
        </w:rPr>
        <w:t>12</w:t>
      </w:r>
    </w:p>
    <w:p>
      <w:pPr>
        <w:spacing w:line="312" w:lineRule="auto" w:before="136"/>
        <w:ind w:left="738" w:right="3983" w:firstLine="0"/>
        <w:jc w:val="both"/>
        <w:rPr>
          <w:sz w:val="18"/>
        </w:rPr>
      </w:pPr>
      <w:r>
        <w:rPr>
          <w:sz w:val="18"/>
        </w:rPr>
        <w:t>A</w:t>
      </w:r>
      <w:r>
        <w:rPr>
          <w:spacing w:val="-9"/>
          <w:sz w:val="18"/>
        </w:rPr>
        <w:t> </w:t>
      </w:r>
      <w:r>
        <w:rPr>
          <w:sz w:val="18"/>
        </w:rPr>
        <w:t>graduate student who passes the degree examination shall submit a copy of</w:t>
      </w:r>
      <w:r>
        <w:rPr>
          <w:spacing w:val="-1"/>
          <w:sz w:val="18"/>
        </w:rPr>
        <w:t> </w:t>
      </w:r>
      <w:r>
        <w:rPr>
          <w:sz w:val="18"/>
        </w:rPr>
        <w:t>their thesis or</w:t>
      </w:r>
      <w:r>
        <w:rPr>
          <w:spacing w:val="-3"/>
          <w:sz w:val="18"/>
        </w:rPr>
        <w:t> </w:t>
      </w:r>
      <w:r>
        <w:rPr>
          <w:sz w:val="18"/>
        </w:rPr>
        <w:t>dissertation,</w:t>
      </w:r>
      <w:r>
        <w:rPr>
          <w:spacing w:val="-2"/>
          <w:sz w:val="18"/>
        </w:rPr>
        <w:t> </w:t>
      </w:r>
      <w:r>
        <w:rPr>
          <w:sz w:val="18"/>
        </w:rPr>
        <w:t>written</w:t>
      </w:r>
      <w:r>
        <w:rPr>
          <w:spacing w:val="-2"/>
          <w:sz w:val="18"/>
        </w:rPr>
        <w:t> </w:t>
      </w:r>
      <w:r>
        <w:rPr>
          <w:sz w:val="18"/>
        </w:rPr>
        <w:t>report,</w:t>
      </w:r>
      <w:r>
        <w:rPr>
          <w:spacing w:val="-2"/>
          <w:sz w:val="18"/>
        </w:rPr>
        <w:t> </w:t>
      </w:r>
      <w:r>
        <w:rPr>
          <w:sz w:val="18"/>
        </w:rPr>
        <w:t>technical report,</w:t>
      </w:r>
      <w:r>
        <w:rPr>
          <w:spacing w:val="-2"/>
          <w:sz w:val="18"/>
        </w:rPr>
        <w:t> </w:t>
      </w:r>
      <w:r>
        <w:rPr>
          <w:sz w:val="18"/>
        </w:rPr>
        <w:t>or</w:t>
      </w:r>
      <w:r>
        <w:rPr>
          <w:spacing w:val="-1"/>
          <w:sz w:val="18"/>
        </w:rPr>
        <w:t> </w:t>
      </w:r>
      <w:r>
        <w:rPr>
          <w:sz w:val="18"/>
        </w:rPr>
        <w:t>professional</w:t>
      </w:r>
      <w:r>
        <w:rPr>
          <w:spacing w:val="-2"/>
          <w:sz w:val="18"/>
        </w:rPr>
        <w:t> </w:t>
      </w:r>
      <w:r>
        <w:rPr>
          <w:sz w:val="18"/>
        </w:rPr>
        <w:t>practice</w:t>
      </w:r>
      <w:r>
        <w:rPr>
          <w:spacing w:val="-1"/>
          <w:sz w:val="18"/>
        </w:rPr>
        <w:t> </w:t>
      </w:r>
      <w:r>
        <w:rPr>
          <w:sz w:val="18"/>
        </w:rPr>
        <w:t>report,</w:t>
      </w:r>
      <w:r>
        <w:rPr>
          <w:spacing w:val="-2"/>
          <w:sz w:val="18"/>
        </w:rPr>
        <w:t> </w:t>
      </w:r>
      <w:r>
        <w:rPr>
          <w:sz w:val="18"/>
        </w:rPr>
        <w:t>along</w:t>
      </w:r>
      <w:r>
        <w:rPr>
          <w:spacing w:val="-2"/>
          <w:sz w:val="18"/>
        </w:rPr>
        <w:t> </w:t>
      </w:r>
      <w:r>
        <w:rPr>
          <w:sz w:val="18"/>
        </w:rPr>
        <w:t>with the Thesis/Dissertation Oral Defense</w:t>
      </w:r>
      <w:r>
        <w:rPr>
          <w:spacing w:val="-7"/>
          <w:sz w:val="18"/>
        </w:rPr>
        <w:t> </w:t>
      </w:r>
      <w:r>
        <w:rPr>
          <w:sz w:val="18"/>
        </w:rPr>
        <w:t>Approval Form signed by the Committee members and the Thesis/Dissertation Copyright Ownership Agreements, to the library before the start of the next semester. Additionally, a copy in the form of a document, videotape, cassette, disc, or other electronic format must be sent to the University’s library for </w:t>
      </w:r>
      <w:r>
        <w:rPr>
          <w:spacing w:val="-2"/>
          <w:sz w:val="18"/>
        </w:rPr>
        <w:t>archiving</w:t>
      </w:r>
      <w:r>
        <w:rPr>
          <w:spacing w:val="-6"/>
          <w:sz w:val="18"/>
        </w:rPr>
        <w:t> </w:t>
      </w:r>
      <w:r>
        <w:rPr>
          <w:spacing w:val="-2"/>
          <w:sz w:val="18"/>
        </w:rPr>
        <w:t>purposes.</w:t>
      </w:r>
      <w:r>
        <w:rPr>
          <w:spacing w:val="-6"/>
          <w:sz w:val="18"/>
        </w:rPr>
        <w:t> </w:t>
      </w:r>
      <w:r>
        <w:rPr>
          <w:spacing w:val="-2"/>
          <w:sz w:val="18"/>
        </w:rPr>
        <w:t>Failure</w:t>
      </w:r>
      <w:r>
        <w:rPr>
          <w:spacing w:val="-6"/>
          <w:sz w:val="18"/>
        </w:rPr>
        <w:t> </w:t>
      </w:r>
      <w:r>
        <w:rPr>
          <w:spacing w:val="-2"/>
          <w:sz w:val="18"/>
        </w:rPr>
        <w:t>to</w:t>
      </w:r>
      <w:r>
        <w:rPr>
          <w:spacing w:val="-5"/>
          <w:sz w:val="18"/>
        </w:rPr>
        <w:t> </w:t>
      </w:r>
      <w:r>
        <w:rPr>
          <w:spacing w:val="-2"/>
          <w:sz w:val="18"/>
        </w:rPr>
        <w:t>submit</w:t>
      </w:r>
      <w:r>
        <w:rPr>
          <w:spacing w:val="-5"/>
          <w:sz w:val="18"/>
        </w:rPr>
        <w:t> </w:t>
      </w:r>
      <w:r>
        <w:rPr>
          <w:spacing w:val="-2"/>
          <w:sz w:val="18"/>
        </w:rPr>
        <w:t>the</w:t>
      </w:r>
      <w:r>
        <w:rPr>
          <w:spacing w:val="-6"/>
          <w:sz w:val="18"/>
        </w:rPr>
        <w:t> </w:t>
      </w:r>
      <w:r>
        <w:rPr>
          <w:spacing w:val="-2"/>
          <w:sz w:val="18"/>
        </w:rPr>
        <w:t>required</w:t>
      </w:r>
      <w:r>
        <w:rPr>
          <w:spacing w:val="-3"/>
          <w:sz w:val="18"/>
        </w:rPr>
        <w:t> </w:t>
      </w:r>
      <w:r>
        <w:rPr>
          <w:spacing w:val="-2"/>
          <w:sz w:val="18"/>
        </w:rPr>
        <w:t>material</w:t>
      </w:r>
      <w:r>
        <w:rPr>
          <w:spacing w:val="-5"/>
          <w:sz w:val="18"/>
        </w:rPr>
        <w:t> </w:t>
      </w:r>
      <w:r>
        <w:rPr>
          <w:spacing w:val="-2"/>
          <w:sz w:val="18"/>
        </w:rPr>
        <w:t>on</w:t>
      </w:r>
      <w:r>
        <w:rPr>
          <w:spacing w:val="-6"/>
          <w:sz w:val="18"/>
        </w:rPr>
        <w:t> </w:t>
      </w:r>
      <w:r>
        <w:rPr>
          <w:spacing w:val="-2"/>
          <w:sz w:val="18"/>
        </w:rPr>
        <w:t>time</w:t>
      </w:r>
      <w:r>
        <w:rPr>
          <w:spacing w:val="-6"/>
          <w:sz w:val="18"/>
        </w:rPr>
        <w:t> </w:t>
      </w:r>
      <w:r>
        <w:rPr>
          <w:spacing w:val="-2"/>
          <w:sz w:val="18"/>
        </w:rPr>
        <w:t>may</w:t>
      </w:r>
      <w:r>
        <w:rPr>
          <w:spacing w:val="-6"/>
          <w:sz w:val="18"/>
        </w:rPr>
        <w:t> </w:t>
      </w:r>
      <w:r>
        <w:rPr>
          <w:spacing w:val="-2"/>
          <w:sz w:val="18"/>
        </w:rPr>
        <w:t>result</w:t>
      </w:r>
      <w:r>
        <w:rPr>
          <w:spacing w:val="-5"/>
          <w:sz w:val="18"/>
        </w:rPr>
        <w:t> </w:t>
      </w:r>
      <w:r>
        <w:rPr>
          <w:spacing w:val="-2"/>
          <w:sz w:val="18"/>
        </w:rPr>
        <w:t>in</w:t>
      </w:r>
      <w:r>
        <w:rPr>
          <w:spacing w:val="-6"/>
          <w:sz w:val="18"/>
        </w:rPr>
        <w:t> </w:t>
      </w:r>
      <w:r>
        <w:rPr>
          <w:spacing w:val="-2"/>
          <w:sz w:val="18"/>
        </w:rPr>
        <w:t>the</w:t>
      </w:r>
      <w:r>
        <w:rPr>
          <w:spacing w:val="-6"/>
          <w:sz w:val="18"/>
        </w:rPr>
        <w:t> </w:t>
      </w:r>
      <w:r>
        <w:rPr>
          <w:spacing w:val="-2"/>
          <w:sz w:val="18"/>
        </w:rPr>
        <w:t>student </w:t>
      </w:r>
      <w:r>
        <w:rPr>
          <w:sz w:val="18"/>
        </w:rPr>
        <w:t>having to register for the following semester.</w:t>
      </w:r>
    </w:p>
    <w:p>
      <w:pPr>
        <w:spacing w:line="312" w:lineRule="auto" w:before="142"/>
        <w:ind w:left="736" w:right="3983" w:firstLine="1"/>
        <w:jc w:val="both"/>
        <w:rPr>
          <w:sz w:val="18"/>
        </w:rPr>
      </w:pPr>
      <w:r>
        <w:rPr>
          <w:sz w:val="18"/>
        </w:rPr>
        <w:t>If</w:t>
      </w:r>
      <w:r>
        <w:rPr>
          <w:spacing w:val="-12"/>
          <w:sz w:val="18"/>
        </w:rPr>
        <w:t> </w:t>
      </w:r>
      <w:r>
        <w:rPr>
          <w:sz w:val="18"/>
        </w:rPr>
        <w:t>a</w:t>
      </w:r>
      <w:r>
        <w:rPr>
          <w:spacing w:val="-11"/>
          <w:sz w:val="18"/>
        </w:rPr>
        <w:t> </w:t>
      </w:r>
      <w:r>
        <w:rPr>
          <w:sz w:val="18"/>
        </w:rPr>
        <w:t>student</w:t>
      </w:r>
      <w:r>
        <w:rPr>
          <w:spacing w:val="-11"/>
          <w:sz w:val="18"/>
        </w:rPr>
        <w:t> </w:t>
      </w:r>
      <w:r>
        <w:rPr>
          <w:sz w:val="18"/>
        </w:rPr>
        <w:t>has</w:t>
      </w:r>
      <w:r>
        <w:rPr>
          <w:spacing w:val="-11"/>
          <w:sz w:val="18"/>
        </w:rPr>
        <w:t> </w:t>
      </w:r>
      <w:r>
        <w:rPr>
          <w:sz w:val="18"/>
        </w:rPr>
        <w:t>reached</w:t>
      </w:r>
      <w:r>
        <w:rPr>
          <w:spacing w:val="-12"/>
          <w:sz w:val="18"/>
        </w:rPr>
        <w:t> </w:t>
      </w:r>
      <w:r>
        <w:rPr>
          <w:sz w:val="18"/>
        </w:rPr>
        <w:t>the</w:t>
      </w:r>
      <w:r>
        <w:rPr>
          <w:spacing w:val="-11"/>
          <w:sz w:val="18"/>
        </w:rPr>
        <w:t> </w:t>
      </w:r>
      <w:r>
        <w:rPr>
          <w:sz w:val="18"/>
        </w:rPr>
        <w:t>maximum</w:t>
      </w:r>
      <w:r>
        <w:rPr>
          <w:spacing w:val="-11"/>
          <w:sz w:val="18"/>
        </w:rPr>
        <w:t> </w:t>
      </w:r>
      <w:r>
        <w:rPr>
          <w:sz w:val="18"/>
        </w:rPr>
        <w:t>allowed</w:t>
      </w:r>
      <w:r>
        <w:rPr>
          <w:spacing w:val="-11"/>
          <w:sz w:val="18"/>
        </w:rPr>
        <w:t> </w:t>
      </w:r>
      <w:r>
        <w:rPr>
          <w:sz w:val="18"/>
        </w:rPr>
        <w:t>period</w:t>
      </w:r>
      <w:r>
        <w:rPr>
          <w:spacing w:val="-12"/>
          <w:sz w:val="18"/>
        </w:rPr>
        <w:t> </w:t>
      </w:r>
      <w:r>
        <w:rPr>
          <w:sz w:val="18"/>
        </w:rPr>
        <w:t>of</w:t>
      </w:r>
      <w:r>
        <w:rPr>
          <w:spacing w:val="-11"/>
          <w:sz w:val="18"/>
        </w:rPr>
        <w:t> </w:t>
      </w:r>
      <w:r>
        <w:rPr>
          <w:sz w:val="18"/>
        </w:rPr>
        <w:t>study</w:t>
      </w:r>
      <w:r>
        <w:rPr>
          <w:spacing w:val="-11"/>
          <w:sz w:val="18"/>
        </w:rPr>
        <w:t> </w:t>
      </w:r>
      <w:r>
        <w:rPr>
          <w:sz w:val="18"/>
        </w:rPr>
        <w:t>and</w:t>
      </w:r>
      <w:r>
        <w:rPr>
          <w:spacing w:val="-10"/>
          <w:sz w:val="18"/>
        </w:rPr>
        <w:t> </w:t>
      </w:r>
      <w:r>
        <w:rPr>
          <w:sz w:val="18"/>
        </w:rPr>
        <w:t>fails</w:t>
      </w:r>
      <w:r>
        <w:rPr>
          <w:spacing w:val="-11"/>
          <w:sz w:val="18"/>
        </w:rPr>
        <w:t> </w:t>
      </w:r>
      <w:r>
        <w:rPr>
          <w:sz w:val="18"/>
        </w:rPr>
        <w:t>to</w:t>
      </w:r>
      <w:r>
        <w:rPr>
          <w:spacing w:val="-12"/>
          <w:sz w:val="18"/>
        </w:rPr>
        <w:t> </w:t>
      </w:r>
      <w:r>
        <w:rPr>
          <w:sz w:val="18"/>
        </w:rPr>
        <w:t>submit</w:t>
      </w:r>
      <w:r>
        <w:rPr>
          <w:spacing w:val="-11"/>
          <w:sz w:val="18"/>
        </w:rPr>
        <w:t> </w:t>
      </w:r>
      <w:r>
        <w:rPr>
          <w:sz w:val="18"/>
        </w:rPr>
        <w:t>the</w:t>
      </w:r>
      <w:r>
        <w:rPr>
          <w:spacing w:val="-11"/>
          <w:sz w:val="18"/>
        </w:rPr>
        <w:t> </w:t>
      </w:r>
      <w:r>
        <w:rPr>
          <w:sz w:val="18"/>
        </w:rPr>
        <w:t>thesis by</w:t>
      </w:r>
      <w:r>
        <w:rPr>
          <w:spacing w:val="-12"/>
          <w:sz w:val="18"/>
        </w:rPr>
        <w:t> </w:t>
      </w:r>
      <w:r>
        <w:rPr>
          <w:sz w:val="18"/>
        </w:rPr>
        <w:t>the</w:t>
      </w:r>
      <w:r>
        <w:rPr>
          <w:spacing w:val="-11"/>
          <w:sz w:val="18"/>
        </w:rPr>
        <w:t> </w:t>
      </w:r>
      <w:r>
        <w:rPr>
          <w:sz w:val="18"/>
        </w:rPr>
        <w:t>specified</w:t>
      </w:r>
      <w:r>
        <w:rPr>
          <w:spacing w:val="-11"/>
          <w:sz w:val="18"/>
        </w:rPr>
        <w:t> </w:t>
      </w:r>
      <w:r>
        <w:rPr>
          <w:sz w:val="18"/>
        </w:rPr>
        <w:t>deadline,</w:t>
      </w:r>
      <w:r>
        <w:rPr>
          <w:spacing w:val="-11"/>
          <w:sz w:val="18"/>
        </w:rPr>
        <w:t> </w:t>
      </w:r>
      <w:r>
        <w:rPr>
          <w:sz w:val="18"/>
        </w:rPr>
        <w:t>the</w:t>
      </w:r>
      <w:r>
        <w:rPr>
          <w:spacing w:val="-12"/>
          <w:sz w:val="18"/>
        </w:rPr>
        <w:t> </w:t>
      </w:r>
      <w:r>
        <w:rPr>
          <w:sz w:val="18"/>
        </w:rPr>
        <w:t>grade</w:t>
      </w:r>
      <w:r>
        <w:rPr>
          <w:spacing w:val="-11"/>
          <w:sz w:val="18"/>
        </w:rPr>
        <w:t> </w:t>
      </w:r>
      <w:r>
        <w:rPr>
          <w:sz w:val="18"/>
        </w:rPr>
        <w:t>of</w:t>
      </w:r>
      <w:r>
        <w:rPr>
          <w:spacing w:val="-11"/>
          <w:sz w:val="18"/>
        </w:rPr>
        <w:t> </w:t>
      </w:r>
      <w:r>
        <w:rPr>
          <w:sz w:val="18"/>
        </w:rPr>
        <w:t>the</w:t>
      </w:r>
      <w:r>
        <w:rPr>
          <w:spacing w:val="-11"/>
          <w:sz w:val="18"/>
        </w:rPr>
        <w:t> </w:t>
      </w:r>
      <w:r>
        <w:rPr>
          <w:sz w:val="18"/>
        </w:rPr>
        <w:t>degree</w:t>
      </w:r>
      <w:r>
        <w:rPr>
          <w:spacing w:val="-12"/>
          <w:sz w:val="18"/>
        </w:rPr>
        <w:t> </w:t>
      </w:r>
      <w:r>
        <w:rPr>
          <w:sz w:val="18"/>
        </w:rPr>
        <w:t>examination</w:t>
      </w:r>
      <w:r>
        <w:rPr>
          <w:spacing w:val="-11"/>
          <w:sz w:val="18"/>
        </w:rPr>
        <w:t> </w:t>
      </w:r>
      <w:r>
        <w:rPr>
          <w:sz w:val="18"/>
        </w:rPr>
        <w:t>will</w:t>
      </w:r>
      <w:r>
        <w:rPr>
          <w:spacing w:val="-11"/>
          <w:sz w:val="18"/>
        </w:rPr>
        <w:t> </w:t>
      </w:r>
      <w:r>
        <w:rPr>
          <w:sz w:val="18"/>
        </w:rPr>
        <w:t>be</w:t>
      </w:r>
      <w:r>
        <w:rPr>
          <w:spacing w:val="-11"/>
          <w:sz w:val="18"/>
        </w:rPr>
        <w:t> </w:t>
      </w:r>
      <w:r>
        <w:rPr>
          <w:sz w:val="18"/>
        </w:rPr>
        <w:t>recorded</w:t>
      </w:r>
      <w:r>
        <w:rPr>
          <w:spacing w:val="-12"/>
          <w:sz w:val="18"/>
        </w:rPr>
        <w:t> </w:t>
      </w:r>
      <w:r>
        <w:rPr>
          <w:sz w:val="18"/>
        </w:rPr>
        <w:t>as</w:t>
      </w:r>
      <w:r>
        <w:rPr>
          <w:spacing w:val="-11"/>
          <w:sz w:val="18"/>
        </w:rPr>
        <w:t> </w:t>
      </w:r>
      <w:r>
        <w:rPr>
          <w:sz w:val="18"/>
        </w:rPr>
        <w:t>zero,</w:t>
      </w:r>
      <w:r>
        <w:rPr>
          <w:spacing w:val="-11"/>
          <w:sz w:val="18"/>
        </w:rPr>
        <w:t> </w:t>
      </w:r>
      <w:r>
        <w:rPr>
          <w:sz w:val="18"/>
        </w:rPr>
        <w:t>and the student will be withdrawn from the University.</w:t>
      </w:r>
    </w:p>
    <w:p>
      <w:pPr>
        <w:spacing w:line="312" w:lineRule="auto" w:before="147"/>
        <w:ind w:left="738" w:right="3983" w:firstLine="0"/>
        <w:jc w:val="both"/>
        <w:rPr>
          <w:sz w:val="18"/>
        </w:rPr>
      </w:pPr>
      <w:r>
        <w:rPr>
          <w:sz w:val="18"/>
        </w:rPr>
        <w:t>Before</w:t>
      </w:r>
      <w:r>
        <w:rPr>
          <w:spacing w:val="-2"/>
          <w:sz w:val="18"/>
        </w:rPr>
        <w:t> </w:t>
      </w:r>
      <w:r>
        <w:rPr>
          <w:sz w:val="18"/>
        </w:rPr>
        <w:t>submitting</w:t>
      </w:r>
      <w:r>
        <w:rPr>
          <w:spacing w:val="-1"/>
          <w:sz w:val="18"/>
        </w:rPr>
        <w:t> </w:t>
      </w:r>
      <w:r>
        <w:rPr>
          <w:sz w:val="18"/>
        </w:rPr>
        <w:t>the</w:t>
      </w:r>
      <w:r>
        <w:rPr>
          <w:spacing w:val="-2"/>
          <w:sz w:val="18"/>
        </w:rPr>
        <w:t> </w:t>
      </w:r>
      <w:r>
        <w:rPr>
          <w:sz w:val="18"/>
        </w:rPr>
        <w:t>thesis</w:t>
      </w:r>
      <w:r>
        <w:rPr>
          <w:spacing w:val="-1"/>
          <w:sz w:val="18"/>
        </w:rPr>
        <w:t> </w:t>
      </w:r>
      <w:r>
        <w:rPr>
          <w:sz w:val="18"/>
        </w:rPr>
        <w:t>to</w:t>
      </w:r>
      <w:r>
        <w:rPr>
          <w:spacing w:val="-1"/>
          <w:sz w:val="18"/>
        </w:rPr>
        <w:t> </w:t>
      </w:r>
      <w:r>
        <w:rPr>
          <w:sz w:val="18"/>
        </w:rPr>
        <w:t>the</w:t>
      </w:r>
      <w:r>
        <w:rPr>
          <w:spacing w:val="-2"/>
          <w:sz w:val="18"/>
        </w:rPr>
        <w:t> </w:t>
      </w:r>
      <w:r>
        <w:rPr>
          <w:sz w:val="18"/>
        </w:rPr>
        <w:t>library,</w:t>
      </w:r>
      <w:r>
        <w:rPr>
          <w:spacing w:val="-1"/>
          <w:sz w:val="18"/>
        </w:rPr>
        <w:t> </w:t>
      </w:r>
      <w:r>
        <w:rPr>
          <w:sz w:val="18"/>
        </w:rPr>
        <w:t>the</w:t>
      </w:r>
      <w:r>
        <w:rPr>
          <w:spacing w:val="-2"/>
          <w:sz w:val="18"/>
        </w:rPr>
        <w:t> </w:t>
      </w:r>
      <w:r>
        <w:rPr>
          <w:sz w:val="18"/>
        </w:rPr>
        <w:t>advisor</w:t>
      </w:r>
      <w:r>
        <w:rPr>
          <w:spacing w:val="-2"/>
          <w:sz w:val="18"/>
        </w:rPr>
        <w:t> </w:t>
      </w:r>
      <w:r>
        <w:rPr>
          <w:sz w:val="18"/>
        </w:rPr>
        <w:t>may</w:t>
      </w:r>
      <w:r>
        <w:rPr>
          <w:spacing w:val="-1"/>
          <w:sz w:val="18"/>
        </w:rPr>
        <w:t> </w:t>
      </w:r>
      <w:r>
        <w:rPr>
          <w:sz w:val="18"/>
        </w:rPr>
        <w:t>require</w:t>
      </w:r>
      <w:r>
        <w:rPr>
          <w:spacing w:val="-2"/>
          <w:sz w:val="18"/>
        </w:rPr>
        <w:t> </w:t>
      </w:r>
      <w:r>
        <w:rPr>
          <w:sz w:val="18"/>
        </w:rPr>
        <w:t>the</w:t>
      </w:r>
      <w:r>
        <w:rPr>
          <w:spacing w:val="-2"/>
          <w:sz w:val="18"/>
        </w:rPr>
        <w:t> </w:t>
      </w:r>
      <w:r>
        <w:rPr>
          <w:sz w:val="18"/>
        </w:rPr>
        <w:t>student</w:t>
      </w:r>
      <w:r>
        <w:rPr>
          <w:spacing w:val="-1"/>
          <w:sz w:val="18"/>
        </w:rPr>
        <w:t> </w:t>
      </w:r>
      <w:r>
        <w:rPr>
          <w:sz w:val="18"/>
        </w:rPr>
        <w:t>to</w:t>
      </w:r>
      <w:r>
        <w:rPr>
          <w:spacing w:val="-1"/>
          <w:sz w:val="18"/>
        </w:rPr>
        <w:t> </w:t>
      </w:r>
      <w:r>
        <w:rPr>
          <w:sz w:val="18"/>
        </w:rPr>
        <w:t>conduct an originality comparison of the thesis. The final version of the thesis shall include an attached originality report, which will be sent to the department (institute or degree program) for archiving purposes and future reference.</w:t>
      </w:r>
    </w:p>
    <w:p>
      <w:pPr>
        <w:spacing w:line="312" w:lineRule="auto" w:before="145"/>
        <w:ind w:left="738" w:right="3983" w:firstLine="0"/>
        <w:jc w:val="both"/>
        <w:rPr>
          <w:sz w:val="18"/>
        </w:rPr>
      </w:pPr>
      <w:r>
        <w:rPr>
          <w:sz w:val="18"/>
        </w:rPr>
        <w:t>In principle, the thesis shall be available for public access, with an exception for non- disclosure. If there is a need to delay or restrict public access to the thesis, students shall submit an application form and supporting documents for approval by the advisor and relevant department (institute or degree program).</w:t>
      </w:r>
    </w:p>
    <w:p>
      <w:pPr>
        <w:spacing w:line="312" w:lineRule="auto" w:before="72"/>
        <w:ind w:left="738" w:right="3984" w:firstLine="0"/>
        <w:jc w:val="both"/>
        <w:rPr>
          <w:sz w:val="18"/>
        </w:rPr>
      </w:pPr>
      <w:r>
        <w:rPr>
          <w:sz w:val="18"/>
        </w:rPr>
        <w:t>If a student passes the degree examination but fails to complete the required courses, minimum</w:t>
      </w:r>
      <w:r>
        <w:rPr>
          <w:spacing w:val="-12"/>
          <w:sz w:val="18"/>
        </w:rPr>
        <w:t> </w:t>
      </w:r>
      <w:r>
        <w:rPr>
          <w:sz w:val="18"/>
        </w:rPr>
        <w:t>credit</w:t>
      </w:r>
      <w:r>
        <w:rPr>
          <w:spacing w:val="-11"/>
          <w:sz w:val="18"/>
        </w:rPr>
        <w:t> </w:t>
      </w:r>
      <w:r>
        <w:rPr>
          <w:sz w:val="18"/>
        </w:rPr>
        <w:t>requirements,</w:t>
      </w:r>
      <w:r>
        <w:rPr>
          <w:spacing w:val="-11"/>
          <w:sz w:val="18"/>
        </w:rPr>
        <w:t> </w:t>
      </w:r>
      <w:r>
        <w:rPr>
          <w:sz w:val="18"/>
        </w:rPr>
        <w:t>or</w:t>
      </w:r>
      <w:r>
        <w:rPr>
          <w:spacing w:val="-11"/>
          <w:sz w:val="18"/>
        </w:rPr>
        <w:t> </w:t>
      </w:r>
      <w:r>
        <w:rPr>
          <w:sz w:val="18"/>
        </w:rPr>
        <w:t>program</w:t>
      </w:r>
      <w:r>
        <w:rPr>
          <w:spacing w:val="-12"/>
          <w:sz w:val="18"/>
        </w:rPr>
        <w:t> </w:t>
      </w:r>
      <w:r>
        <w:rPr>
          <w:sz w:val="18"/>
        </w:rPr>
        <w:t>requirements</w:t>
      </w:r>
      <w:r>
        <w:rPr>
          <w:spacing w:val="-11"/>
          <w:sz w:val="18"/>
        </w:rPr>
        <w:t> </w:t>
      </w:r>
      <w:r>
        <w:rPr>
          <w:sz w:val="18"/>
        </w:rPr>
        <w:t>for</w:t>
      </w:r>
      <w:r>
        <w:rPr>
          <w:spacing w:val="-11"/>
          <w:sz w:val="18"/>
        </w:rPr>
        <w:t> </w:t>
      </w:r>
      <w:r>
        <w:rPr>
          <w:sz w:val="18"/>
        </w:rPr>
        <w:t>graduation</w:t>
      </w:r>
      <w:r>
        <w:rPr>
          <w:spacing w:val="-11"/>
          <w:sz w:val="18"/>
        </w:rPr>
        <w:t> </w:t>
      </w:r>
      <w:r>
        <w:rPr>
          <w:sz w:val="18"/>
        </w:rPr>
        <w:t>within</w:t>
      </w:r>
      <w:r>
        <w:rPr>
          <w:spacing w:val="-12"/>
          <w:sz w:val="18"/>
        </w:rPr>
        <w:t> </w:t>
      </w:r>
      <w:r>
        <w:rPr>
          <w:sz w:val="18"/>
        </w:rPr>
        <w:t>the</w:t>
      </w:r>
      <w:r>
        <w:rPr>
          <w:spacing w:val="-11"/>
          <w:sz w:val="18"/>
        </w:rPr>
        <w:t> </w:t>
      </w:r>
      <w:r>
        <w:rPr>
          <w:sz w:val="18"/>
        </w:rPr>
        <w:t>semester </w:t>
      </w:r>
      <w:r>
        <w:rPr>
          <w:spacing w:val="-2"/>
          <w:sz w:val="18"/>
        </w:rPr>
        <w:t>after passing</w:t>
      </w:r>
      <w:r>
        <w:rPr>
          <w:spacing w:val="-4"/>
          <w:sz w:val="18"/>
        </w:rPr>
        <w:t> </w:t>
      </w:r>
      <w:r>
        <w:rPr>
          <w:spacing w:val="-2"/>
          <w:sz w:val="18"/>
        </w:rPr>
        <w:t>the degree examination,</w:t>
      </w:r>
      <w:r>
        <w:rPr>
          <w:spacing w:val="-4"/>
          <w:sz w:val="18"/>
        </w:rPr>
        <w:t> </w:t>
      </w:r>
      <w:r>
        <w:rPr>
          <w:spacing w:val="-2"/>
          <w:sz w:val="18"/>
        </w:rPr>
        <w:t>their</w:t>
      </w:r>
      <w:r>
        <w:rPr>
          <w:spacing w:val="-4"/>
          <w:sz w:val="18"/>
        </w:rPr>
        <w:t> </w:t>
      </w:r>
      <w:r>
        <w:rPr>
          <w:spacing w:val="-2"/>
          <w:sz w:val="18"/>
        </w:rPr>
        <w:t>scores will not be</w:t>
      </w:r>
      <w:r>
        <w:rPr>
          <w:spacing w:val="-4"/>
          <w:sz w:val="18"/>
        </w:rPr>
        <w:t> </w:t>
      </w:r>
      <w:r>
        <w:rPr>
          <w:spacing w:val="-2"/>
          <w:sz w:val="18"/>
        </w:rPr>
        <w:t>accepted, and the</w:t>
      </w:r>
      <w:r>
        <w:rPr>
          <w:spacing w:val="-4"/>
          <w:sz w:val="18"/>
        </w:rPr>
        <w:t> </w:t>
      </w:r>
      <w:r>
        <w:rPr>
          <w:spacing w:val="-2"/>
          <w:sz w:val="18"/>
        </w:rPr>
        <w:t>examination </w:t>
      </w:r>
      <w:r>
        <w:rPr>
          <w:sz w:val="18"/>
        </w:rPr>
        <w:t>will not be counted into the number of degree examinations.</w:t>
      </w:r>
    </w:p>
    <w:p>
      <w:pPr>
        <w:spacing w:before="75"/>
        <w:ind w:left="103" w:right="0" w:firstLine="0"/>
        <w:jc w:val="both"/>
        <w:rPr>
          <w:rFonts w:ascii="標楷體" w:eastAsia="標楷體" w:hint="eastAsia"/>
          <w:sz w:val="18"/>
        </w:rPr>
      </w:pPr>
      <w:r>
        <w:rPr>
          <w:rFonts w:ascii="標楷體" w:eastAsia="標楷體" w:hint="eastAsia"/>
          <w:spacing w:val="-3"/>
          <w:sz w:val="18"/>
        </w:rPr>
        <w:t>第十三條 研究生畢業日期，以繳交論文之當學期上課週次結束日為準。</w:t>
      </w:r>
    </w:p>
    <w:p>
      <w:pPr>
        <w:spacing w:line="276" w:lineRule="auto" w:before="35"/>
        <w:ind w:left="844" w:right="3980" w:firstLine="0"/>
        <w:jc w:val="both"/>
        <w:rPr>
          <w:rFonts w:ascii="新細明體" w:eastAsia="新細明體" w:hint="eastAsia"/>
          <w:sz w:val="18"/>
        </w:rPr>
      </w:pPr>
      <w:r>
        <w:rPr>
          <w:rFonts w:ascii="標楷體" w:eastAsia="標楷體" w:hint="eastAsia"/>
          <w:spacing w:val="1"/>
          <w:w w:val="99"/>
          <w:sz w:val="18"/>
        </w:rPr>
        <w:t>參加學位考試之學期，未修習論文以外之科目，得在其通過學位考試且辦妥離校</w:t>
      </w:r>
      <w:r>
        <w:rPr>
          <w:rFonts w:ascii="標楷體" w:eastAsia="標楷體" w:hint="eastAsia"/>
          <w:spacing w:val="7"/>
          <w:w w:val="99"/>
          <w:sz w:val="18"/>
        </w:rPr>
        <w:t>手續後授予學位證書；當學期通過學位考試，論文展延至次學期開學日前繳交</w:t>
      </w:r>
      <w:r>
        <w:rPr>
          <w:rFonts w:ascii="標楷體" w:eastAsia="標楷體" w:hint="eastAsia"/>
          <w:w w:val="99"/>
          <w:sz w:val="18"/>
        </w:rPr>
        <w:t>者，仍屬當學期</w:t>
      </w:r>
      <w:r>
        <w:rPr>
          <w:rFonts w:ascii="新細明體" w:eastAsia="新細明體" w:hint="eastAsia"/>
          <w:w w:val="99"/>
          <w:sz w:val="18"/>
        </w:rPr>
        <w:t>。</w:t>
      </w:r>
    </w:p>
    <w:p>
      <w:pPr>
        <w:spacing w:line="198" w:lineRule="exact" w:before="0"/>
        <w:ind w:left="103" w:right="0" w:firstLine="0"/>
        <w:jc w:val="left"/>
        <w:rPr>
          <w:sz w:val="18"/>
        </w:rPr>
      </w:pPr>
      <w:r>
        <w:rPr>
          <w:sz w:val="18"/>
        </w:rPr>
        <w:t>Article</w:t>
      </w:r>
      <w:r>
        <w:rPr>
          <w:spacing w:val="-9"/>
          <w:sz w:val="18"/>
        </w:rPr>
        <w:t> </w:t>
      </w:r>
      <w:r>
        <w:rPr>
          <w:spacing w:val="-5"/>
          <w:sz w:val="18"/>
        </w:rPr>
        <w:t>13</w:t>
      </w:r>
    </w:p>
    <w:p>
      <w:pPr>
        <w:spacing w:after="0" w:line="198" w:lineRule="exact"/>
        <w:jc w:val="left"/>
        <w:rPr>
          <w:sz w:val="18"/>
        </w:rPr>
        <w:sectPr>
          <w:pgSz w:w="11910" w:h="16840"/>
          <w:pgMar w:header="0" w:footer="2827" w:top="1920" w:bottom="3020" w:left="740" w:right="0"/>
        </w:sectPr>
      </w:pPr>
    </w:p>
    <w:p>
      <w:pPr>
        <w:pStyle w:val="BodyText"/>
        <w:rPr>
          <w:sz w:val="18"/>
        </w:rPr>
      </w:pPr>
      <w:r>
        <w:rPr/>
        <mc:AlternateContent>
          <mc:Choice Requires="wps">
            <w:drawing>
              <wp:anchor distT="0" distB="0" distL="0" distR="0" allowOverlap="1" layoutInCell="1" locked="0" behindDoc="0" simplePos="0" relativeHeight="15746048">
                <wp:simplePos x="0" y="0"/>
                <wp:positionH relativeFrom="page">
                  <wp:posOffset>5096687</wp:posOffset>
                </wp:positionH>
                <wp:positionV relativeFrom="page">
                  <wp:posOffset>1356359</wp:posOffset>
                </wp:positionV>
                <wp:extent cx="2453640" cy="796607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2453640" cy="7966075"/>
                        </a:xfrm>
                        <a:custGeom>
                          <a:avLst/>
                          <a:gdLst/>
                          <a:ahLst/>
                          <a:cxnLst/>
                          <a:rect l="l" t="t" r="r" b="b"/>
                          <a:pathLst>
                            <a:path w="2453640" h="7966075">
                              <a:moveTo>
                                <a:pt x="2453538" y="0"/>
                              </a:moveTo>
                              <a:lnTo>
                                <a:pt x="0" y="0"/>
                              </a:lnTo>
                              <a:lnTo>
                                <a:pt x="0" y="7965770"/>
                              </a:lnTo>
                              <a:lnTo>
                                <a:pt x="2453538" y="7965770"/>
                              </a:lnTo>
                              <a:lnTo>
                                <a:pt x="2453538"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401.313995pt;margin-top:106.79998pt;width:193.192pt;height:627.226pt;mso-position-horizontal-relative:page;mso-position-vertical-relative:page;z-index:15746048" id="docshape72" filled="true" fillcolor="#f1f1f1" stroked="false">
                <v:fill type="solid"/>
                <w10:wrap type="none"/>
              </v:rect>
            </w:pict>
          </mc:Fallback>
        </mc:AlternateContent>
      </w:r>
    </w:p>
    <w:p>
      <w:pPr>
        <w:pStyle w:val="BodyText"/>
        <w:rPr>
          <w:sz w:val="18"/>
        </w:rPr>
      </w:pPr>
    </w:p>
    <w:p>
      <w:pPr>
        <w:pStyle w:val="BodyText"/>
        <w:rPr>
          <w:sz w:val="18"/>
        </w:rPr>
      </w:pPr>
    </w:p>
    <w:p>
      <w:pPr>
        <w:pStyle w:val="BodyText"/>
        <w:spacing w:before="156"/>
        <w:rPr>
          <w:sz w:val="18"/>
        </w:rPr>
      </w:pPr>
    </w:p>
    <w:p>
      <w:pPr>
        <w:spacing w:line="312" w:lineRule="auto" w:before="0"/>
        <w:ind w:left="738" w:right="3982" w:firstLine="0"/>
        <w:jc w:val="both"/>
        <w:rPr>
          <w:sz w:val="18"/>
        </w:rPr>
      </w:pPr>
      <w:r>
        <w:rPr>
          <w:sz w:val="18"/>
        </w:rPr>
        <w:t>The graduation date for a graduate student is determined by the last teaching day of the semester in which the thesis is submitted.</w:t>
      </w:r>
    </w:p>
    <w:p>
      <w:pPr>
        <w:spacing w:line="312" w:lineRule="auto" w:before="72"/>
        <w:ind w:left="738" w:right="3983" w:firstLine="0"/>
        <w:jc w:val="both"/>
        <w:rPr>
          <w:sz w:val="18"/>
        </w:rPr>
      </w:pPr>
      <w:r>
        <w:rPr>
          <w:sz w:val="18"/>
        </w:rPr>
        <w:t>If the student does not take any other courses in the semester when they take the degree examination, they may be awarded their diploma after passing the examination and completing</w:t>
      </w:r>
      <w:r>
        <w:rPr>
          <w:spacing w:val="-2"/>
          <w:sz w:val="18"/>
        </w:rPr>
        <w:t> </w:t>
      </w:r>
      <w:r>
        <w:rPr>
          <w:sz w:val="18"/>
        </w:rPr>
        <w:t>the</w:t>
      </w:r>
      <w:r>
        <w:rPr>
          <w:spacing w:val="-2"/>
          <w:sz w:val="18"/>
        </w:rPr>
        <w:t> </w:t>
      </w:r>
      <w:r>
        <w:rPr>
          <w:sz w:val="18"/>
        </w:rPr>
        <w:t>school-leaving</w:t>
      </w:r>
      <w:r>
        <w:rPr>
          <w:spacing w:val="-2"/>
          <w:sz w:val="18"/>
        </w:rPr>
        <w:t> </w:t>
      </w:r>
      <w:r>
        <w:rPr>
          <w:sz w:val="18"/>
        </w:rPr>
        <w:t>procedures.</w:t>
      </w:r>
      <w:r>
        <w:rPr>
          <w:spacing w:val="-2"/>
          <w:sz w:val="18"/>
        </w:rPr>
        <w:t> </w:t>
      </w:r>
      <w:r>
        <w:rPr>
          <w:sz w:val="18"/>
        </w:rPr>
        <w:t>Additionally,</w:t>
      </w:r>
      <w:r>
        <w:rPr>
          <w:spacing w:val="-2"/>
          <w:sz w:val="18"/>
        </w:rPr>
        <w:t> </w:t>
      </w:r>
      <w:r>
        <w:rPr>
          <w:sz w:val="18"/>
        </w:rPr>
        <w:t>students</w:t>
      </w:r>
      <w:r>
        <w:rPr>
          <w:spacing w:val="-1"/>
          <w:sz w:val="18"/>
        </w:rPr>
        <w:t> </w:t>
      </w:r>
      <w:r>
        <w:rPr>
          <w:sz w:val="18"/>
        </w:rPr>
        <w:t>are</w:t>
      </w:r>
      <w:r>
        <w:rPr>
          <w:spacing w:val="-2"/>
          <w:sz w:val="18"/>
        </w:rPr>
        <w:t> </w:t>
      </w:r>
      <w:r>
        <w:rPr>
          <w:sz w:val="18"/>
        </w:rPr>
        <w:t>allowed</w:t>
      </w:r>
      <w:r>
        <w:rPr>
          <w:spacing w:val="-2"/>
          <w:sz w:val="18"/>
        </w:rPr>
        <w:t> </w:t>
      </w:r>
      <w:r>
        <w:rPr>
          <w:sz w:val="18"/>
        </w:rPr>
        <w:t>to</w:t>
      </w:r>
      <w:r>
        <w:rPr>
          <w:spacing w:val="-2"/>
          <w:sz w:val="18"/>
        </w:rPr>
        <w:t> </w:t>
      </w:r>
      <w:r>
        <w:rPr>
          <w:sz w:val="18"/>
        </w:rPr>
        <w:t>graduate in</w:t>
      </w:r>
      <w:r>
        <w:rPr>
          <w:spacing w:val="-6"/>
          <w:sz w:val="18"/>
        </w:rPr>
        <w:t> </w:t>
      </w:r>
      <w:r>
        <w:rPr>
          <w:sz w:val="18"/>
        </w:rPr>
        <w:t>the</w:t>
      </w:r>
      <w:r>
        <w:rPr>
          <w:spacing w:val="-6"/>
          <w:sz w:val="18"/>
        </w:rPr>
        <w:t> </w:t>
      </w:r>
      <w:r>
        <w:rPr>
          <w:sz w:val="18"/>
        </w:rPr>
        <w:t>semester</w:t>
      </w:r>
      <w:r>
        <w:rPr>
          <w:spacing w:val="-5"/>
          <w:sz w:val="18"/>
        </w:rPr>
        <w:t> </w:t>
      </w:r>
      <w:r>
        <w:rPr>
          <w:sz w:val="18"/>
        </w:rPr>
        <w:t>in</w:t>
      </w:r>
      <w:r>
        <w:rPr>
          <w:spacing w:val="-6"/>
          <w:sz w:val="18"/>
        </w:rPr>
        <w:t> </w:t>
      </w:r>
      <w:r>
        <w:rPr>
          <w:sz w:val="18"/>
        </w:rPr>
        <w:t>which</w:t>
      </w:r>
      <w:r>
        <w:rPr>
          <w:spacing w:val="-3"/>
          <w:sz w:val="18"/>
        </w:rPr>
        <w:t> </w:t>
      </w:r>
      <w:r>
        <w:rPr>
          <w:sz w:val="18"/>
        </w:rPr>
        <w:t>they</w:t>
      </w:r>
      <w:r>
        <w:rPr>
          <w:spacing w:val="-6"/>
          <w:sz w:val="18"/>
        </w:rPr>
        <w:t> </w:t>
      </w:r>
      <w:r>
        <w:rPr>
          <w:sz w:val="18"/>
        </w:rPr>
        <w:t>pass</w:t>
      </w:r>
      <w:r>
        <w:rPr>
          <w:spacing w:val="-6"/>
          <w:sz w:val="18"/>
        </w:rPr>
        <w:t> </w:t>
      </w:r>
      <w:r>
        <w:rPr>
          <w:sz w:val="18"/>
        </w:rPr>
        <w:t>the</w:t>
      </w:r>
      <w:r>
        <w:rPr>
          <w:spacing w:val="-5"/>
          <w:sz w:val="18"/>
        </w:rPr>
        <w:t> </w:t>
      </w:r>
      <w:r>
        <w:rPr>
          <w:sz w:val="18"/>
        </w:rPr>
        <w:t>degree</w:t>
      </w:r>
      <w:r>
        <w:rPr>
          <w:spacing w:val="-5"/>
          <w:sz w:val="18"/>
        </w:rPr>
        <w:t> </w:t>
      </w:r>
      <w:r>
        <w:rPr>
          <w:sz w:val="18"/>
        </w:rPr>
        <w:t>examination,</w:t>
      </w:r>
      <w:r>
        <w:rPr>
          <w:spacing w:val="-6"/>
          <w:sz w:val="18"/>
        </w:rPr>
        <w:t> </w:t>
      </w:r>
      <w:r>
        <w:rPr>
          <w:sz w:val="18"/>
        </w:rPr>
        <w:t>even</w:t>
      </w:r>
      <w:r>
        <w:rPr>
          <w:spacing w:val="-6"/>
          <w:sz w:val="18"/>
        </w:rPr>
        <w:t> </w:t>
      </w:r>
      <w:r>
        <w:rPr>
          <w:sz w:val="18"/>
        </w:rPr>
        <w:t>if</w:t>
      </w:r>
      <w:r>
        <w:rPr>
          <w:spacing w:val="-6"/>
          <w:sz w:val="18"/>
        </w:rPr>
        <w:t> </w:t>
      </w:r>
      <w:r>
        <w:rPr>
          <w:sz w:val="18"/>
        </w:rPr>
        <w:t>their</w:t>
      </w:r>
      <w:r>
        <w:rPr>
          <w:spacing w:val="-6"/>
          <w:sz w:val="18"/>
        </w:rPr>
        <w:t> </w:t>
      </w:r>
      <w:r>
        <w:rPr>
          <w:sz w:val="18"/>
        </w:rPr>
        <w:t>thesis/dissertation is submitted before the start of the following semester.</w:t>
      </w:r>
    </w:p>
    <w:p>
      <w:pPr>
        <w:spacing w:line="276" w:lineRule="auto" w:before="76"/>
        <w:ind w:left="819" w:right="3978" w:hanging="716"/>
        <w:jc w:val="both"/>
        <w:rPr>
          <w:rFonts w:ascii="標楷體" w:eastAsia="標楷體" w:hint="eastAsia"/>
          <w:sz w:val="18"/>
        </w:rPr>
      </w:pPr>
      <w:r>
        <w:rPr>
          <w:rFonts w:ascii="標楷體" w:eastAsia="標楷體" w:hint="eastAsia"/>
          <w:spacing w:val="-2"/>
          <w:sz w:val="18"/>
        </w:rPr>
        <w:t>第十四條 對於已授予之學位，如發現論文、作品、成就證明、書面報告、技術報告或專業實務報告有造假、變造、抄襲、由他人代寫或其他舞弊情事，應予撤銷，並公告註銷其已發之學位證書；有違反其他法令者，應依相關法令處理。</w:t>
      </w:r>
    </w:p>
    <w:p>
      <w:pPr>
        <w:spacing w:line="276" w:lineRule="auto" w:before="73"/>
        <w:ind w:left="842" w:right="3985" w:firstLine="0"/>
        <w:jc w:val="left"/>
        <w:rPr>
          <w:rFonts w:ascii="標楷體" w:eastAsia="標楷體" w:hint="eastAsia"/>
          <w:sz w:val="18"/>
        </w:rPr>
      </w:pPr>
      <w:r>
        <w:rPr>
          <w:rFonts w:ascii="標楷體" w:eastAsia="標楷體" w:hint="eastAsia"/>
          <w:spacing w:val="-2"/>
          <w:sz w:val="18"/>
        </w:rPr>
        <w:t>依前項規定撤銷學位者，應通知當事人繳還該學位證書，並將撤銷及註銷事項，通知其他專科學校、大學及相關機關（構）。</w:t>
      </w:r>
    </w:p>
    <w:p>
      <w:pPr>
        <w:spacing w:line="199" w:lineRule="exact" w:before="0"/>
        <w:ind w:left="103" w:right="0" w:firstLine="0"/>
        <w:jc w:val="both"/>
        <w:rPr>
          <w:sz w:val="18"/>
        </w:rPr>
      </w:pPr>
      <w:r>
        <w:rPr>
          <w:sz w:val="18"/>
        </w:rPr>
        <w:t>Article</w:t>
      </w:r>
      <w:r>
        <w:rPr>
          <w:spacing w:val="-9"/>
          <w:sz w:val="18"/>
        </w:rPr>
        <w:t> </w:t>
      </w:r>
      <w:r>
        <w:rPr>
          <w:spacing w:val="-5"/>
          <w:sz w:val="18"/>
        </w:rPr>
        <w:t>14</w:t>
      </w:r>
    </w:p>
    <w:p>
      <w:pPr>
        <w:spacing w:line="312" w:lineRule="auto" w:before="61"/>
        <w:ind w:left="738" w:right="3984" w:firstLine="0"/>
        <w:jc w:val="both"/>
        <w:rPr>
          <w:sz w:val="18"/>
        </w:rPr>
      </w:pPr>
      <w:r>
        <w:rPr>
          <w:sz w:val="18"/>
        </w:rPr>
        <w:t>A degree conferred by the University shall be revoked, if a thesis, work, proof of achievement, written report, technical report, or professional practice report is found to contain fabricated, altered, plagiarized material, ghost authorship, or any other forms of fraud. The University shall make an official announcement regarding the invalidation of the conferred diploma. In cases where other regulations have been violated, appropriate actions shall be taken in accordance with the relevant laws and regulations.</w:t>
      </w:r>
    </w:p>
    <w:p>
      <w:pPr>
        <w:spacing w:line="312" w:lineRule="auto" w:before="68"/>
        <w:ind w:left="738" w:right="3982" w:firstLine="0"/>
        <w:jc w:val="both"/>
        <w:rPr>
          <w:sz w:val="18"/>
        </w:rPr>
      </w:pPr>
      <w:r>
        <w:rPr>
          <w:sz w:val="18"/>
        </w:rPr>
        <w:t>If a degree is revoked in accordance with the preceding paragraph, the University shall notify the individual involved to return the degree diploma. Additionally, a public notice shall be issued to inform other junior colleges, universities, and relevant institutions (or agencies) of the revocation and invalidation.</w:t>
      </w:r>
    </w:p>
    <w:p>
      <w:pPr>
        <w:spacing w:before="152"/>
        <w:ind w:left="103" w:right="0" w:firstLine="0"/>
        <w:jc w:val="both"/>
        <w:rPr>
          <w:rFonts w:ascii="標楷體" w:eastAsia="標楷體" w:hint="eastAsia"/>
          <w:sz w:val="18"/>
        </w:rPr>
      </w:pPr>
      <w:r>
        <w:rPr>
          <w:rFonts w:ascii="標楷體" w:eastAsia="標楷體" w:hint="eastAsia"/>
          <w:spacing w:val="-3"/>
          <w:sz w:val="18"/>
        </w:rPr>
        <w:t>第十五條 本辦法如有未盡事宜，依有關法規及本校相關教務章則辦理。</w:t>
      </w:r>
    </w:p>
    <w:p>
      <w:pPr>
        <w:spacing w:before="102"/>
        <w:ind w:left="103" w:right="0" w:firstLine="0"/>
        <w:jc w:val="both"/>
        <w:rPr>
          <w:sz w:val="18"/>
        </w:rPr>
      </w:pPr>
      <w:r>
        <w:rPr>
          <w:sz w:val="18"/>
        </w:rPr>
        <w:t>Article</w:t>
      </w:r>
      <w:r>
        <w:rPr>
          <w:spacing w:val="-9"/>
          <w:sz w:val="18"/>
        </w:rPr>
        <w:t> </w:t>
      </w:r>
      <w:r>
        <w:rPr>
          <w:spacing w:val="-5"/>
          <w:sz w:val="18"/>
        </w:rPr>
        <w:t>15</w:t>
      </w:r>
    </w:p>
    <w:p>
      <w:pPr>
        <w:spacing w:line="312" w:lineRule="auto" w:before="61"/>
        <w:ind w:left="738" w:right="3983" w:firstLine="0"/>
        <w:jc w:val="both"/>
        <w:rPr>
          <w:sz w:val="18"/>
        </w:rPr>
      </w:pPr>
      <w:r>
        <w:rPr>
          <w:sz w:val="18"/>
        </w:rPr>
        <w:t>Matters not mentioned herein shall be handled in accordance with relevant laws and the academic regulations of the University.</w:t>
      </w:r>
    </w:p>
    <w:p>
      <w:pPr>
        <w:spacing w:before="79"/>
        <w:ind w:left="103" w:right="0" w:firstLine="0"/>
        <w:jc w:val="both"/>
        <w:rPr>
          <w:rFonts w:ascii="新細明體" w:eastAsia="新細明體" w:hint="eastAsia"/>
          <w:sz w:val="18"/>
        </w:rPr>
      </w:pPr>
      <w:r>
        <w:rPr>
          <w:rFonts w:ascii="標楷體" w:eastAsia="標楷體" w:hint="eastAsia"/>
          <w:spacing w:val="-2"/>
          <w:sz w:val="18"/>
        </w:rPr>
        <w:t>第十六條 本辦法經教務會議通過，陳請校長核定後施行，並報教育部備查；修正時亦同</w:t>
      </w:r>
      <w:r>
        <w:rPr>
          <w:rFonts w:ascii="新細明體" w:eastAsia="新細明體" w:hint="eastAsia"/>
          <w:spacing w:val="-10"/>
          <w:sz w:val="18"/>
        </w:rPr>
        <w:t>。</w:t>
      </w:r>
    </w:p>
    <w:p>
      <w:pPr>
        <w:spacing w:before="104"/>
        <w:ind w:left="103" w:right="0" w:firstLine="0"/>
        <w:jc w:val="both"/>
        <w:rPr>
          <w:sz w:val="18"/>
        </w:rPr>
      </w:pPr>
      <w:r>
        <w:rPr>
          <w:sz w:val="18"/>
        </w:rPr>
        <w:t>Article</w:t>
      </w:r>
      <w:r>
        <w:rPr>
          <w:spacing w:val="-9"/>
          <w:sz w:val="18"/>
        </w:rPr>
        <w:t> </w:t>
      </w:r>
      <w:r>
        <w:rPr>
          <w:spacing w:val="-5"/>
          <w:sz w:val="18"/>
        </w:rPr>
        <w:t>16</w:t>
      </w:r>
    </w:p>
    <w:p>
      <w:pPr>
        <w:spacing w:line="312" w:lineRule="auto" w:before="61"/>
        <w:ind w:left="738" w:right="3984" w:firstLine="0"/>
        <w:jc w:val="both"/>
        <w:rPr>
          <w:sz w:val="18"/>
        </w:rPr>
      </w:pPr>
      <w:r>
        <w:rPr>
          <w:sz w:val="18"/>
        </w:rPr>
        <w:t>These Regulations shall be passed by the</w:t>
      </w:r>
      <w:r>
        <w:rPr>
          <w:spacing w:val="-6"/>
          <w:sz w:val="18"/>
        </w:rPr>
        <w:t> </w:t>
      </w:r>
      <w:r>
        <w:rPr>
          <w:sz w:val="18"/>
        </w:rPr>
        <w:t>Academic</w:t>
      </w:r>
      <w:r>
        <w:rPr>
          <w:spacing w:val="-8"/>
          <w:sz w:val="18"/>
        </w:rPr>
        <w:t> </w:t>
      </w:r>
      <w:r>
        <w:rPr>
          <w:sz w:val="18"/>
        </w:rPr>
        <w:t>Affairs Meeting and shall take force upon approval by the President and submit to the Ministry of Education for recordance. The same procedure shall apply when these Regulations are amended.</w:t>
      </w:r>
    </w:p>
    <w:p>
      <w:pPr>
        <w:spacing w:after="0" w:line="312" w:lineRule="auto"/>
        <w:jc w:val="both"/>
        <w:rPr>
          <w:sz w:val="18"/>
        </w:rPr>
        <w:sectPr>
          <w:pgSz w:w="11910" w:h="16840"/>
          <w:pgMar w:header="0" w:footer="2827" w:top="1920" w:bottom="3020" w:left="740" w:right="0"/>
        </w:sectPr>
      </w:pPr>
    </w:p>
    <w:p>
      <w:pPr>
        <w:spacing w:before="50"/>
        <w:ind w:left="1548" w:right="0" w:firstLine="0"/>
        <w:jc w:val="left"/>
        <w:rPr>
          <w:rFonts w:ascii="標楷體" w:eastAsia="標楷體" w:hint="eastAsia"/>
          <w:b/>
          <w:sz w:val="32"/>
        </w:rPr>
      </w:pPr>
      <w:bookmarkStart w:name="中英雙語_15. 國立高雄科技大學碩博士學位論文抄襲代寫舞弊處理要點-H" w:id="32"/>
      <w:bookmarkEnd w:id="32"/>
      <w:r>
        <w:rPr/>
      </w:r>
      <w:r>
        <w:rPr>
          <w:rFonts w:ascii="標楷體" w:eastAsia="標楷體" w:hint="eastAsia"/>
          <w:b/>
          <w:spacing w:val="-5"/>
          <w:sz w:val="32"/>
        </w:rPr>
        <w:t>國立高雄科技大學碩博士學位論文抄襲代寫舞弊處理要點</w:t>
      </w:r>
    </w:p>
    <w:p>
      <w:pPr>
        <w:spacing w:line="360" w:lineRule="auto" w:before="193"/>
        <w:ind w:left="852" w:right="839" w:firstLine="1"/>
        <w:jc w:val="center"/>
        <w:rPr>
          <w:b/>
          <w:sz w:val="32"/>
        </w:rPr>
      </w:pPr>
      <w:r>
        <w:rPr>
          <w:b/>
          <w:sz w:val="32"/>
        </w:rPr>
        <w:t>National Kaohsiung University of Science and Technology Regulations</w:t>
      </w:r>
      <w:r>
        <w:rPr>
          <w:b/>
          <w:spacing w:val="-7"/>
          <w:sz w:val="32"/>
        </w:rPr>
        <w:t> </w:t>
      </w:r>
      <w:r>
        <w:rPr>
          <w:b/>
          <w:sz w:val="32"/>
        </w:rPr>
        <w:t>Governing</w:t>
      </w:r>
      <w:r>
        <w:rPr>
          <w:b/>
          <w:spacing w:val="-6"/>
          <w:sz w:val="32"/>
        </w:rPr>
        <w:t> </w:t>
      </w:r>
      <w:r>
        <w:rPr>
          <w:b/>
          <w:sz w:val="32"/>
        </w:rPr>
        <w:t>Handling</w:t>
      </w:r>
      <w:r>
        <w:rPr>
          <w:b/>
          <w:spacing w:val="-6"/>
          <w:sz w:val="32"/>
        </w:rPr>
        <w:t> </w:t>
      </w:r>
      <w:r>
        <w:rPr>
          <w:b/>
          <w:sz w:val="32"/>
        </w:rPr>
        <w:t>Plagiarism,</w:t>
      </w:r>
      <w:r>
        <w:rPr>
          <w:b/>
          <w:spacing w:val="-8"/>
          <w:sz w:val="32"/>
        </w:rPr>
        <w:t> </w:t>
      </w:r>
      <w:r>
        <w:rPr>
          <w:b/>
          <w:sz w:val="32"/>
        </w:rPr>
        <w:t>Ghostwriting,</w:t>
      </w:r>
      <w:r>
        <w:rPr>
          <w:b/>
          <w:spacing w:val="-8"/>
          <w:sz w:val="32"/>
        </w:rPr>
        <w:t> </w:t>
      </w:r>
      <w:r>
        <w:rPr>
          <w:b/>
          <w:sz w:val="32"/>
        </w:rPr>
        <w:t>and Fraudulence in Master’s Theses or Doctoral Dissertations</w:t>
      </w:r>
    </w:p>
    <w:p>
      <w:pPr>
        <w:spacing w:line="254" w:lineRule="auto" w:before="124"/>
        <w:ind w:left="5203" w:right="117" w:firstLine="861"/>
        <w:jc w:val="right"/>
        <w:rPr>
          <w:rFonts w:ascii="標楷體" w:eastAsia="標楷體" w:hint="eastAsia"/>
          <w:sz w:val="20"/>
        </w:rPr>
      </w:pPr>
      <w:r>
        <w:rPr>
          <w:sz w:val="20"/>
        </w:rPr>
        <w:t>107</w:t>
      </w:r>
      <w:r>
        <w:rPr>
          <w:spacing w:val="-13"/>
          <w:sz w:val="20"/>
        </w:rPr>
        <w:t> </w:t>
      </w:r>
      <w:r>
        <w:rPr>
          <w:rFonts w:ascii="標楷體" w:eastAsia="標楷體" w:hint="eastAsia"/>
          <w:spacing w:val="-25"/>
          <w:sz w:val="20"/>
        </w:rPr>
        <w:t>年 </w:t>
      </w:r>
      <w:r>
        <w:rPr>
          <w:sz w:val="20"/>
        </w:rPr>
        <w:t>4</w:t>
      </w:r>
      <w:r>
        <w:rPr>
          <w:spacing w:val="-12"/>
          <w:sz w:val="20"/>
        </w:rPr>
        <w:t> </w:t>
      </w:r>
      <w:r>
        <w:rPr>
          <w:rFonts w:ascii="標楷體" w:eastAsia="標楷體" w:hint="eastAsia"/>
          <w:spacing w:val="-26"/>
          <w:sz w:val="20"/>
        </w:rPr>
        <w:t>月 </w:t>
      </w:r>
      <w:r>
        <w:rPr>
          <w:sz w:val="20"/>
        </w:rPr>
        <w:t>25</w:t>
      </w:r>
      <w:r>
        <w:rPr>
          <w:spacing w:val="-13"/>
          <w:sz w:val="20"/>
        </w:rPr>
        <w:t> </w:t>
      </w:r>
      <w:r>
        <w:rPr>
          <w:rFonts w:ascii="標楷體" w:eastAsia="標楷體" w:hint="eastAsia"/>
          <w:spacing w:val="-25"/>
          <w:sz w:val="20"/>
        </w:rPr>
        <w:t>日 </w:t>
      </w:r>
      <w:r>
        <w:rPr>
          <w:sz w:val="20"/>
        </w:rPr>
        <w:t>106</w:t>
      </w:r>
      <w:r>
        <w:rPr>
          <w:spacing w:val="-7"/>
          <w:sz w:val="20"/>
        </w:rPr>
        <w:t> </w:t>
      </w:r>
      <w:r>
        <w:rPr>
          <w:rFonts w:ascii="標楷體" w:eastAsia="標楷體" w:hint="eastAsia"/>
          <w:spacing w:val="-10"/>
          <w:sz w:val="20"/>
        </w:rPr>
        <w:t>學年度第 </w:t>
      </w:r>
      <w:r>
        <w:rPr>
          <w:sz w:val="20"/>
        </w:rPr>
        <w:t>2</w:t>
      </w:r>
      <w:r>
        <w:rPr>
          <w:spacing w:val="-5"/>
          <w:sz w:val="20"/>
        </w:rPr>
        <w:t> </w:t>
      </w:r>
      <w:r>
        <w:rPr>
          <w:rFonts w:ascii="標楷體" w:eastAsia="標楷體" w:hint="eastAsia"/>
          <w:sz w:val="20"/>
        </w:rPr>
        <w:t>次教務會議通過 </w:t>
      </w:r>
      <w:r>
        <w:rPr>
          <w:sz w:val="20"/>
        </w:rPr>
        <w:t>Passed</w:t>
      </w:r>
      <w:r>
        <w:rPr>
          <w:spacing w:val="-2"/>
          <w:sz w:val="20"/>
        </w:rPr>
        <w:t> </w:t>
      </w:r>
      <w:r>
        <w:rPr>
          <w:sz w:val="20"/>
        </w:rPr>
        <w:t>by</w:t>
      </w:r>
      <w:r>
        <w:rPr>
          <w:spacing w:val="-2"/>
          <w:sz w:val="20"/>
        </w:rPr>
        <w:t> </w:t>
      </w:r>
      <w:r>
        <w:rPr>
          <w:sz w:val="20"/>
        </w:rPr>
        <w:t>the</w:t>
      </w:r>
      <w:r>
        <w:rPr>
          <w:spacing w:val="-3"/>
          <w:sz w:val="20"/>
        </w:rPr>
        <w:t> </w:t>
      </w:r>
      <w:r>
        <w:rPr>
          <w:sz w:val="20"/>
        </w:rPr>
        <w:t>2</w:t>
      </w:r>
      <w:r>
        <w:rPr>
          <w:sz w:val="20"/>
          <w:vertAlign w:val="superscript"/>
        </w:rPr>
        <w:t>nd</w:t>
      </w:r>
      <w:r>
        <w:rPr>
          <w:spacing w:val="-3"/>
          <w:sz w:val="20"/>
          <w:vertAlign w:val="baseline"/>
        </w:rPr>
        <w:t> </w:t>
      </w:r>
      <w:r>
        <w:rPr>
          <w:sz w:val="20"/>
          <w:vertAlign w:val="baseline"/>
        </w:rPr>
        <w:t>Academic</w:t>
      </w:r>
      <w:r>
        <w:rPr>
          <w:spacing w:val="-3"/>
          <w:sz w:val="20"/>
          <w:vertAlign w:val="baseline"/>
        </w:rPr>
        <w:t> </w:t>
      </w:r>
      <w:r>
        <w:rPr>
          <w:sz w:val="20"/>
          <w:vertAlign w:val="baseline"/>
        </w:rPr>
        <w:t>Affairs</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4"/>
          <w:sz w:val="20"/>
          <w:vertAlign w:val="baseline"/>
        </w:rPr>
        <w:t> </w:t>
      </w:r>
      <w:r>
        <w:rPr>
          <w:sz w:val="20"/>
          <w:vertAlign w:val="baseline"/>
        </w:rPr>
        <w:t>April</w:t>
      </w:r>
      <w:r>
        <w:rPr>
          <w:spacing w:val="-3"/>
          <w:sz w:val="20"/>
          <w:vertAlign w:val="baseline"/>
        </w:rPr>
        <w:t> </w:t>
      </w:r>
      <w:r>
        <w:rPr>
          <w:sz w:val="20"/>
          <w:vertAlign w:val="baseline"/>
        </w:rPr>
        <w:t>25</w:t>
      </w:r>
      <w:r>
        <w:rPr>
          <w:spacing w:val="-1"/>
          <w:sz w:val="20"/>
          <w:vertAlign w:val="baseline"/>
        </w:rPr>
        <w:t>, </w:t>
      </w:r>
      <w:r>
        <w:rPr>
          <w:sz w:val="20"/>
          <w:vertAlign w:val="baseline"/>
        </w:rPr>
        <w:t>2018. 110 </w:t>
      </w:r>
      <w:r>
        <w:rPr>
          <w:rFonts w:ascii="標楷體" w:eastAsia="標楷體" w:hint="eastAsia"/>
          <w:spacing w:val="-18"/>
          <w:sz w:val="20"/>
          <w:vertAlign w:val="baseline"/>
        </w:rPr>
        <w:t>年 </w:t>
      </w:r>
      <w:r>
        <w:rPr>
          <w:sz w:val="20"/>
          <w:vertAlign w:val="baseline"/>
        </w:rPr>
        <w:t>6 </w:t>
      </w:r>
      <w:r>
        <w:rPr>
          <w:rFonts w:ascii="標楷體" w:eastAsia="標楷體" w:hint="eastAsia"/>
          <w:spacing w:val="-19"/>
          <w:sz w:val="20"/>
          <w:vertAlign w:val="baseline"/>
        </w:rPr>
        <w:t>月 </w:t>
      </w:r>
      <w:r>
        <w:rPr>
          <w:sz w:val="20"/>
          <w:vertAlign w:val="baseline"/>
        </w:rPr>
        <w:t>23 </w:t>
      </w:r>
      <w:r>
        <w:rPr>
          <w:rFonts w:ascii="標楷體" w:eastAsia="標楷體" w:hint="eastAsia"/>
          <w:spacing w:val="-19"/>
          <w:sz w:val="20"/>
          <w:vertAlign w:val="baseline"/>
        </w:rPr>
        <w:t>日 </w:t>
      </w:r>
      <w:r>
        <w:rPr>
          <w:sz w:val="20"/>
          <w:vertAlign w:val="baseline"/>
        </w:rPr>
        <w:t>109 </w:t>
      </w:r>
      <w:r>
        <w:rPr>
          <w:rFonts w:ascii="標楷體" w:eastAsia="標楷體" w:hint="eastAsia"/>
          <w:spacing w:val="-8"/>
          <w:sz w:val="20"/>
          <w:vertAlign w:val="baseline"/>
        </w:rPr>
        <w:t>學年度第 </w:t>
      </w:r>
      <w:r>
        <w:rPr>
          <w:sz w:val="20"/>
          <w:vertAlign w:val="baseline"/>
        </w:rPr>
        <w:t>4 </w:t>
      </w:r>
      <w:r>
        <w:rPr>
          <w:rFonts w:ascii="標楷體" w:eastAsia="標楷體" w:hint="eastAsia"/>
          <w:sz w:val="20"/>
          <w:vertAlign w:val="baseline"/>
        </w:rPr>
        <w:t>次教務會議修正通過</w:t>
      </w:r>
    </w:p>
    <w:p>
      <w:pPr>
        <w:spacing w:before="1"/>
        <w:ind w:left="0" w:right="118" w:firstLine="0"/>
        <w:jc w:val="right"/>
        <w:rPr>
          <w:sz w:val="20"/>
        </w:rPr>
      </w:pPr>
      <w:r>
        <w:rPr>
          <w:sz w:val="20"/>
        </w:rPr>
        <w:t>Amended</w:t>
      </w:r>
      <w:r>
        <w:rPr>
          <w:spacing w:val="-4"/>
          <w:sz w:val="20"/>
        </w:rPr>
        <w:t> </w:t>
      </w:r>
      <w:r>
        <w:rPr>
          <w:sz w:val="20"/>
        </w:rPr>
        <w:t>and</w:t>
      </w:r>
      <w:r>
        <w:rPr>
          <w:spacing w:val="-3"/>
          <w:sz w:val="20"/>
        </w:rPr>
        <w:t> </w:t>
      </w:r>
      <w:r>
        <w:rPr>
          <w:sz w:val="20"/>
        </w:rPr>
        <w:t>Passed</w:t>
      </w:r>
      <w:r>
        <w:rPr>
          <w:spacing w:val="-3"/>
          <w:sz w:val="20"/>
        </w:rPr>
        <w:t> </w:t>
      </w:r>
      <w:r>
        <w:rPr>
          <w:sz w:val="20"/>
        </w:rPr>
        <w:t>at</w:t>
      </w:r>
      <w:r>
        <w:rPr>
          <w:spacing w:val="-5"/>
          <w:sz w:val="20"/>
        </w:rPr>
        <w:t> </w:t>
      </w:r>
      <w:r>
        <w:rPr>
          <w:sz w:val="20"/>
        </w:rPr>
        <w:t>the</w:t>
      </w:r>
      <w:r>
        <w:rPr>
          <w:spacing w:val="-4"/>
          <w:sz w:val="20"/>
        </w:rPr>
        <w:t> </w:t>
      </w:r>
      <w:r>
        <w:rPr>
          <w:sz w:val="20"/>
        </w:rPr>
        <w:t>4</w:t>
      </w:r>
      <w:r>
        <w:rPr>
          <w:sz w:val="20"/>
          <w:vertAlign w:val="superscript"/>
        </w:rPr>
        <w:t>th</w:t>
      </w:r>
      <w:r>
        <w:rPr>
          <w:spacing w:val="-6"/>
          <w:sz w:val="20"/>
          <w:vertAlign w:val="baseline"/>
        </w:rPr>
        <w:t> </w:t>
      </w:r>
      <w:r>
        <w:rPr>
          <w:sz w:val="20"/>
          <w:vertAlign w:val="baseline"/>
        </w:rPr>
        <w:t>Academic</w:t>
      </w:r>
      <w:r>
        <w:rPr>
          <w:spacing w:val="-4"/>
          <w:sz w:val="20"/>
          <w:vertAlign w:val="baseline"/>
        </w:rPr>
        <w:t> </w:t>
      </w:r>
      <w:r>
        <w:rPr>
          <w:sz w:val="20"/>
          <w:vertAlign w:val="baseline"/>
        </w:rPr>
        <w:t>Affairs</w:t>
      </w:r>
      <w:r>
        <w:rPr>
          <w:spacing w:val="-5"/>
          <w:sz w:val="20"/>
          <w:vertAlign w:val="baseline"/>
        </w:rPr>
        <w:t> </w:t>
      </w:r>
      <w:r>
        <w:rPr>
          <w:sz w:val="20"/>
          <w:vertAlign w:val="baseline"/>
        </w:rPr>
        <w:t>Meeting</w:t>
      </w:r>
      <w:r>
        <w:rPr>
          <w:spacing w:val="-4"/>
          <w:sz w:val="20"/>
          <w:vertAlign w:val="baseline"/>
        </w:rPr>
        <w:t> </w:t>
      </w:r>
      <w:r>
        <w:rPr>
          <w:sz w:val="20"/>
          <w:vertAlign w:val="baseline"/>
        </w:rPr>
        <w:t>on</w:t>
      </w:r>
      <w:r>
        <w:rPr>
          <w:spacing w:val="-5"/>
          <w:sz w:val="20"/>
          <w:vertAlign w:val="baseline"/>
        </w:rPr>
        <w:t> </w:t>
      </w:r>
      <w:r>
        <w:rPr>
          <w:sz w:val="20"/>
          <w:vertAlign w:val="baseline"/>
        </w:rPr>
        <w:t>June</w:t>
      </w:r>
      <w:r>
        <w:rPr>
          <w:spacing w:val="-4"/>
          <w:sz w:val="20"/>
          <w:vertAlign w:val="baseline"/>
        </w:rPr>
        <w:t> </w:t>
      </w:r>
      <w:r>
        <w:rPr>
          <w:sz w:val="20"/>
          <w:vertAlign w:val="baseline"/>
        </w:rPr>
        <w:t>23,</w:t>
      </w:r>
      <w:r>
        <w:rPr>
          <w:spacing w:val="-6"/>
          <w:sz w:val="20"/>
          <w:vertAlign w:val="baseline"/>
        </w:rPr>
        <w:t> </w:t>
      </w:r>
      <w:r>
        <w:rPr>
          <w:spacing w:val="-2"/>
          <w:sz w:val="20"/>
          <w:vertAlign w:val="baseline"/>
        </w:rPr>
        <w:t>2021.</w:t>
      </w:r>
    </w:p>
    <w:p>
      <w:pPr>
        <w:pStyle w:val="BodyText"/>
        <w:spacing w:before="153"/>
        <w:rPr>
          <w:sz w:val="20"/>
        </w:rPr>
      </w:pPr>
    </w:p>
    <w:p>
      <w:pPr>
        <w:spacing w:line="304" w:lineRule="auto" w:before="0"/>
        <w:ind w:left="756" w:right="343" w:hanging="617"/>
        <w:jc w:val="both"/>
        <w:rPr>
          <w:rFonts w:ascii="標楷體" w:eastAsia="標楷體" w:hint="eastAsia"/>
          <w:sz w:val="24"/>
        </w:rPr>
      </w:pPr>
      <w:r>
        <w:rPr>
          <w:rFonts w:ascii="標楷體" w:eastAsia="標楷體" w:hint="eastAsia"/>
          <w:spacing w:val="1"/>
          <w:sz w:val="24"/>
        </w:rPr>
        <w:t>一、國立高雄科技大學</w:t>
      </w:r>
      <w:r>
        <w:rPr>
          <w:rFonts w:ascii="標楷體" w:eastAsia="標楷體" w:hint="eastAsia"/>
          <w:spacing w:val="2"/>
          <w:sz w:val="24"/>
        </w:rPr>
        <w:t>（以下簡稱本校）</w:t>
      </w:r>
      <w:r>
        <w:rPr>
          <w:rFonts w:ascii="標楷體" w:eastAsia="標楷體" w:hint="eastAsia"/>
          <w:sz w:val="24"/>
        </w:rPr>
        <w:t>為維護教育品質與學術倫理，防範本校碩、博士學位</w:t>
      </w:r>
      <w:r>
        <w:rPr>
          <w:rFonts w:ascii="標楷體" w:eastAsia="標楷體" w:hint="eastAsia"/>
          <w:spacing w:val="4"/>
          <w:sz w:val="24"/>
        </w:rPr>
        <w:t>論文抄襲、代寫或舞弊等情事發生，並建立公正處理之機制，依據學位授予法訂定碩博</w:t>
      </w:r>
      <w:r>
        <w:rPr>
          <w:rFonts w:ascii="標楷體" w:eastAsia="標楷體" w:hint="eastAsia"/>
          <w:sz w:val="24"/>
        </w:rPr>
        <w:t>士學位論文抄襲代寫舞弊處理要點</w:t>
      </w:r>
      <w:r>
        <w:rPr>
          <w:spacing w:val="-1"/>
          <w:sz w:val="24"/>
        </w:rPr>
        <w:t>(</w:t>
      </w:r>
      <w:r>
        <w:rPr>
          <w:rFonts w:ascii="標楷體" w:eastAsia="標楷體" w:hint="eastAsia"/>
          <w:sz w:val="24"/>
        </w:rPr>
        <w:t>以下簡稱本要點</w:t>
      </w:r>
      <w:r>
        <w:rPr>
          <w:spacing w:val="-1"/>
          <w:sz w:val="24"/>
        </w:rPr>
        <w:t>)</w:t>
      </w:r>
      <w:r>
        <w:rPr>
          <w:rFonts w:ascii="標楷體" w:eastAsia="標楷體" w:hint="eastAsia"/>
          <w:sz w:val="24"/>
        </w:rPr>
        <w:t>。</w:t>
      </w:r>
    </w:p>
    <w:p>
      <w:pPr>
        <w:spacing w:before="277"/>
        <w:ind w:left="139" w:right="0" w:firstLine="0"/>
        <w:jc w:val="both"/>
        <w:rPr>
          <w:sz w:val="24"/>
        </w:rPr>
      </w:pPr>
      <w:r>
        <w:rPr>
          <w:sz w:val="24"/>
        </w:rPr>
        <w:t>Article</w:t>
      </w:r>
      <w:r>
        <w:rPr>
          <w:spacing w:val="-4"/>
          <w:sz w:val="24"/>
        </w:rPr>
        <w:t> </w:t>
      </w:r>
      <w:r>
        <w:rPr>
          <w:spacing w:val="-10"/>
          <w:sz w:val="24"/>
        </w:rPr>
        <w:t>1</w:t>
      </w:r>
    </w:p>
    <w:p>
      <w:pPr>
        <w:spacing w:line="348" w:lineRule="auto" w:before="125"/>
        <w:ind w:left="847" w:right="347" w:firstLine="60"/>
        <w:jc w:val="both"/>
        <w:rPr>
          <w:sz w:val="24"/>
        </w:rPr>
      </w:pPr>
      <w:r>
        <w:rPr>
          <w:sz w:val="24"/>
        </w:rPr>
        <w:t>The Regulations Governing Handling Plagiarism, Ghostwriting, and Fraudulence in Master’s Theses or Doctoral Dissertations (hereinafter referred to as “these Regulations”) are adopted by National Kaohsiung University of Science and Technology (hereinafter referred to as “the University”) to maintain educational quality and academic ethics, prevent plagiarism, ghostwriting or fraudulence in the writing of Master’s theses or doctoral dissertations, and establish a mechanism for fair treatment in accordance with the Degree Conferral Act.</w:t>
      </w:r>
    </w:p>
    <w:p>
      <w:pPr>
        <w:pStyle w:val="BodyText"/>
        <w:spacing w:before="9"/>
        <w:rPr>
          <w:sz w:val="24"/>
        </w:rPr>
      </w:pPr>
    </w:p>
    <w:p>
      <w:pPr>
        <w:spacing w:line="307" w:lineRule="auto" w:before="0"/>
        <w:ind w:left="705" w:right="215" w:hanging="591"/>
        <w:jc w:val="left"/>
        <w:rPr>
          <w:rFonts w:ascii="標楷體" w:eastAsia="標楷體" w:hint="eastAsia"/>
          <w:sz w:val="24"/>
        </w:rPr>
      </w:pPr>
      <w:r>
        <w:rPr>
          <w:rFonts w:ascii="標楷體" w:eastAsia="標楷體" w:hint="eastAsia"/>
          <w:spacing w:val="-2"/>
          <w:sz w:val="24"/>
        </w:rPr>
        <w:t>二、本校各單位接獲檢舉本校博、碩士學位論文有抄襲或其他舞弊情事時，應將具體違反情形及相關資料，</w:t>
      </w:r>
      <w:r>
        <w:rPr>
          <w:rFonts w:ascii="標楷體" w:eastAsia="標楷體" w:hint="eastAsia"/>
          <w:spacing w:val="-2"/>
          <w:sz w:val="24"/>
          <w:u w:val="single"/>
        </w:rPr>
        <w:t>送交教務處</w:t>
      </w:r>
      <w:r>
        <w:rPr>
          <w:rFonts w:ascii="標楷體" w:eastAsia="標楷體" w:hint="eastAsia"/>
          <w:spacing w:val="-2"/>
          <w:sz w:val="24"/>
          <w:u w:val="none"/>
        </w:rPr>
        <w:t>受理。</w:t>
      </w:r>
    </w:p>
    <w:p>
      <w:pPr>
        <w:spacing w:before="5"/>
        <w:ind w:left="729" w:right="0" w:firstLine="0"/>
        <w:jc w:val="left"/>
        <w:rPr>
          <w:rFonts w:ascii="標楷體" w:eastAsia="標楷體" w:hint="eastAsia"/>
          <w:sz w:val="24"/>
        </w:rPr>
      </w:pPr>
      <w:r>
        <w:rPr>
          <w:rFonts w:ascii="標楷體" w:eastAsia="標楷體" w:hint="eastAsia"/>
          <w:spacing w:val="-1"/>
          <w:sz w:val="24"/>
        </w:rPr>
        <w:t>前項檢舉案件以匿名檢舉，非有具體對象及充分事證者，不予受理。</w:t>
      </w:r>
    </w:p>
    <w:p>
      <w:pPr>
        <w:spacing w:line="309" w:lineRule="auto" w:before="91"/>
        <w:ind w:left="729" w:right="559" w:firstLine="0"/>
        <w:jc w:val="left"/>
        <w:rPr>
          <w:rFonts w:ascii="標楷體" w:eastAsia="標楷體" w:hint="eastAsia"/>
          <w:sz w:val="24"/>
        </w:rPr>
      </w:pPr>
      <w:r>
        <w:rPr>
          <w:rFonts w:ascii="標楷體" w:eastAsia="標楷體" w:hint="eastAsia"/>
          <w:spacing w:val="-2"/>
          <w:sz w:val="24"/>
        </w:rPr>
        <w:t>檢舉案於受理及審查過程中，參與調查或審議程序之人員，就所接觸之資訊有予以保密之必要者，應以保密方式為之。</w:t>
      </w:r>
    </w:p>
    <w:p>
      <w:pPr>
        <w:spacing w:before="9"/>
        <w:ind w:left="729" w:right="0" w:firstLine="0"/>
        <w:jc w:val="left"/>
        <w:rPr>
          <w:rFonts w:ascii="標楷體" w:eastAsia="標楷體" w:hint="eastAsia"/>
          <w:sz w:val="24"/>
        </w:rPr>
      </w:pPr>
      <w:r>
        <w:rPr>
          <w:rFonts w:ascii="標楷體" w:eastAsia="標楷體" w:hint="eastAsia"/>
          <w:spacing w:val="-1"/>
          <w:sz w:val="24"/>
        </w:rPr>
        <w:t>檢舉案經審定之後，對檢舉人之身分應予嚴格保密。</w:t>
      </w:r>
    </w:p>
    <w:p>
      <w:pPr>
        <w:pStyle w:val="BodyText"/>
        <w:spacing w:before="50"/>
        <w:rPr>
          <w:rFonts w:ascii="標楷體"/>
          <w:sz w:val="24"/>
        </w:rPr>
      </w:pPr>
    </w:p>
    <w:p>
      <w:pPr>
        <w:spacing w:before="0"/>
        <w:ind w:left="139" w:right="0" w:firstLine="0"/>
        <w:jc w:val="left"/>
        <w:rPr>
          <w:sz w:val="24"/>
        </w:rPr>
      </w:pPr>
      <w:r>
        <w:rPr>
          <w:sz w:val="24"/>
        </w:rPr>
        <w:t>Article</w:t>
      </w:r>
      <w:r>
        <w:rPr>
          <w:spacing w:val="-4"/>
          <w:sz w:val="24"/>
        </w:rPr>
        <w:t> </w:t>
      </w:r>
      <w:r>
        <w:rPr>
          <w:spacing w:val="-10"/>
          <w:sz w:val="24"/>
        </w:rPr>
        <w:t>2</w:t>
      </w:r>
    </w:p>
    <w:p>
      <w:pPr>
        <w:spacing w:line="348" w:lineRule="auto" w:before="127"/>
        <w:ind w:left="991" w:right="0" w:firstLine="0"/>
        <w:jc w:val="left"/>
        <w:rPr>
          <w:sz w:val="24"/>
        </w:rPr>
      </w:pPr>
      <w:r>
        <w:rPr>
          <w:sz w:val="24"/>
        </w:rPr>
        <w:t>Should any unit of the University receive an accusation of plagiarism or other forms of misconduct</w:t>
      </w:r>
      <w:r>
        <w:rPr>
          <w:spacing w:val="-3"/>
          <w:sz w:val="24"/>
        </w:rPr>
        <w:t> </w:t>
      </w:r>
      <w:r>
        <w:rPr>
          <w:sz w:val="24"/>
        </w:rPr>
        <w:t>related</w:t>
      </w:r>
      <w:r>
        <w:rPr>
          <w:spacing w:val="-3"/>
          <w:sz w:val="24"/>
        </w:rPr>
        <w:t> </w:t>
      </w:r>
      <w:r>
        <w:rPr>
          <w:sz w:val="24"/>
        </w:rPr>
        <w:t>to</w:t>
      </w:r>
      <w:r>
        <w:rPr>
          <w:spacing w:val="-4"/>
          <w:sz w:val="24"/>
        </w:rPr>
        <w:t> </w:t>
      </w:r>
      <w:r>
        <w:rPr>
          <w:sz w:val="24"/>
        </w:rPr>
        <w:t>master’s</w:t>
      </w:r>
      <w:r>
        <w:rPr>
          <w:spacing w:val="-3"/>
          <w:sz w:val="24"/>
        </w:rPr>
        <w:t> </w:t>
      </w:r>
      <w:r>
        <w:rPr>
          <w:sz w:val="24"/>
        </w:rPr>
        <w:t>theses</w:t>
      </w:r>
      <w:r>
        <w:rPr>
          <w:spacing w:val="-3"/>
          <w:sz w:val="24"/>
        </w:rPr>
        <w:t> </w:t>
      </w:r>
      <w:r>
        <w:rPr>
          <w:sz w:val="24"/>
        </w:rPr>
        <w:t>and</w:t>
      </w:r>
      <w:r>
        <w:rPr>
          <w:spacing w:val="-3"/>
          <w:sz w:val="24"/>
        </w:rPr>
        <w:t> </w:t>
      </w:r>
      <w:r>
        <w:rPr>
          <w:sz w:val="24"/>
        </w:rPr>
        <w:t>doctoral</w:t>
      </w:r>
      <w:r>
        <w:rPr>
          <w:spacing w:val="-1"/>
          <w:sz w:val="24"/>
        </w:rPr>
        <w:t> </w:t>
      </w:r>
      <w:r>
        <w:rPr>
          <w:sz w:val="24"/>
        </w:rPr>
        <w:t>dissertations,</w:t>
      </w:r>
      <w:r>
        <w:rPr>
          <w:spacing w:val="-3"/>
          <w:sz w:val="24"/>
        </w:rPr>
        <w:t> </w:t>
      </w:r>
      <w:r>
        <w:rPr>
          <w:sz w:val="24"/>
        </w:rPr>
        <w:t>they</w:t>
      </w:r>
      <w:r>
        <w:rPr>
          <w:spacing w:val="-3"/>
          <w:sz w:val="24"/>
        </w:rPr>
        <w:t> </w:t>
      </w:r>
      <w:r>
        <w:rPr>
          <w:sz w:val="24"/>
        </w:rPr>
        <w:t>shall</w:t>
      </w:r>
      <w:r>
        <w:rPr>
          <w:spacing w:val="-3"/>
          <w:sz w:val="24"/>
        </w:rPr>
        <w:t> </w:t>
      </w:r>
      <w:r>
        <w:rPr>
          <w:sz w:val="24"/>
        </w:rPr>
        <w:t>submit</w:t>
      </w:r>
      <w:r>
        <w:rPr>
          <w:spacing w:val="-3"/>
          <w:sz w:val="24"/>
        </w:rPr>
        <w:t> </w:t>
      </w:r>
      <w:r>
        <w:rPr>
          <w:sz w:val="24"/>
        </w:rPr>
        <w:t>the</w:t>
      </w:r>
      <w:r>
        <w:rPr>
          <w:spacing w:val="-4"/>
          <w:sz w:val="24"/>
        </w:rPr>
        <w:t> </w:t>
      </w:r>
      <w:r>
        <w:rPr>
          <w:sz w:val="24"/>
        </w:rPr>
        <w:t>specific evidence and relevant information to the Office of Academic Affairs.</w:t>
      </w:r>
    </w:p>
    <w:p>
      <w:pPr>
        <w:spacing w:line="348" w:lineRule="auto" w:before="120"/>
        <w:ind w:left="988" w:right="215" w:firstLine="0"/>
        <w:jc w:val="left"/>
        <w:rPr>
          <w:sz w:val="24"/>
        </w:rPr>
      </w:pPr>
      <w:r>
        <w:rPr>
          <w:sz w:val="24"/>
        </w:rPr>
        <w:t>Any</w:t>
      </w:r>
      <w:r>
        <w:rPr>
          <w:spacing w:val="-3"/>
          <w:sz w:val="24"/>
        </w:rPr>
        <w:t> </w:t>
      </w:r>
      <w:r>
        <w:rPr>
          <w:sz w:val="24"/>
        </w:rPr>
        <w:t>anonymous</w:t>
      </w:r>
      <w:r>
        <w:rPr>
          <w:spacing w:val="-3"/>
          <w:sz w:val="24"/>
        </w:rPr>
        <w:t> </w:t>
      </w:r>
      <w:r>
        <w:rPr>
          <w:sz w:val="24"/>
        </w:rPr>
        <w:t>accusation</w:t>
      </w:r>
      <w:r>
        <w:rPr>
          <w:spacing w:val="-3"/>
          <w:sz w:val="24"/>
        </w:rPr>
        <w:t> </w:t>
      </w:r>
      <w:r>
        <w:rPr>
          <w:sz w:val="24"/>
        </w:rPr>
        <w:t>as</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the</w:t>
      </w:r>
      <w:r>
        <w:rPr>
          <w:spacing w:val="-4"/>
          <w:sz w:val="24"/>
        </w:rPr>
        <w:t> </w:t>
      </w:r>
      <w:r>
        <w:rPr>
          <w:sz w:val="24"/>
        </w:rPr>
        <w:t>preceding</w:t>
      </w:r>
      <w:r>
        <w:rPr>
          <w:spacing w:val="-3"/>
          <w:sz w:val="24"/>
        </w:rPr>
        <w:t> </w:t>
      </w:r>
      <w:r>
        <w:rPr>
          <w:sz w:val="24"/>
        </w:rPr>
        <w:t>paragraph</w:t>
      </w:r>
      <w:r>
        <w:rPr>
          <w:spacing w:val="-3"/>
          <w:sz w:val="24"/>
        </w:rPr>
        <w:t> </w:t>
      </w:r>
      <w:r>
        <w:rPr>
          <w:sz w:val="24"/>
        </w:rPr>
        <w:t>will</w:t>
      </w:r>
      <w:r>
        <w:rPr>
          <w:spacing w:val="-3"/>
          <w:sz w:val="24"/>
        </w:rPr>
        <w:t> </w:t>
      </w:r>
      <w:r>
        <w:rPr>
          <w:sz w:val="24"/>
        </w:rPr>
        <w:t>not</w:t>
      </w:r>
      <w:r>
        <w:rPr>
          <w:spacing w:val="-3"/>
          <w:sz w:val="24"/>
        </w:rPr>
        <w:t> </w:t>
      </w:r>
      <w:r>
        <w:rPr>
          <w:sz w:val="24"/>
        </w:rPr>
        <w:t>be</w:t>
      </w:r>
      <w:r>
        <w:rPr>
          <w:spacing w:val="-4"/>
          <w:sz w:val="24"/>
        </w:rPr>
        <w:t> </w:t>
      </w:r>
      <w:r>
        <w:rPr>
          <w:sz w:val="24"/>
        </w:rPr>
        <w:t>processed unless the accused is clearly identified and supported by sufficient evidence.</w:t>
      </w:r>
    </w:p>
    <w:p>
      <w:pPr>
        <w:spacing w:line="348" w:lineRule="auto" w:before="119"/>
        <w:ind w:left="988" w:right="0" w:firstLine="0"/>
        <w:jc w:val="left"/>
        <w:rPr>
          <w:sz w:val="24"/>
        </w:rPr>
      </w:pPr>
      <w:r>
        <w:rPr>
          <w:sz w:val="24"/>
        </w:rPr>
        <w:t>During the process of reviewing the accusation, all personnel involved in the investigation or review</w:t>
      </w:r>
      <w:r>
        <w:rPr>
          <w:spacing w:val="-3"/>
          <w:sz w:val="24"/>
        </w:rPr>
        <w:t> </w:t>
      </w:r>
      <w:r>
        <w:rPr>
          <w:sz w:val="24"/>
        </w:rPr>
        <w:t>procedure</w:t>
      </w:r>
      <w:r>
        <w:rPr>
          <w:spacing w:val="-3"/>
          <w:sz w:val="24"/>
        </w:rPr>
        <w:t> </w:t>
      </w:r>
      <w:r>
        <w:rPr>
          <w:sz w:val="24"/>
        </w:rPr>
        <w:t>shall</w:t>
      </w:r>
      <w:r>
        <w:rPr>
          <w:spacing w:val="-2"/>
          <w:sz w:val="24"/>
        </w:rPr>
        <w:t> </w:t>
      </w:r>
      <w:r>
        <w:rPr>
          <w:sz w:val="24"/>
        </w:rPr>
        <w:t>handle</w:t>
      </w:r>
      <w:r>
        <w:rPr>
          <w:spacing w:val="-3"/>
          <w:sz w:val="24"/>
        </w:rPr>
        <w:t> </w:t>
      </w:r>
      <w:r>
        <w:rPr>
          <w:sz w:val="24"/>
        </w:rPr>
        <w:t>the</w:t>
      </w:r>
      <w:r>
        <w:rPr>
          <w:spacing w:val="-3"/>
          <w:sz w:val="24"/>
        </w:rPr>
        <w:t> </w:t>
      </w:r>
      <w:r>
        <w:rPr>
          <w:sz w:val="24"/>
        </w:rPr>
        <w:t>accessed</w:t>
      </w:r>
      <w:r>
        <w:rPr>
          <w:spacing w:val="-2"/>
          <w:sz w:val="24"/>
        </w:rPr>
        <w:t> </w:t>
      </w:r>
      <w:r>
        <w:rPr>
          <w:sz w:val="24"/>
        </w:rPr>
        <w:t>information</w:t>
      </w:r>
      <w:r>
        <w:rPr>
          <w:spacing w:val="-2"/>
          <w:sz w:val="24"/>
        </w:rPr>
        <w:t> </w:t>
      </w:r>
      <w:r>
        <w:rPr>
          <w:sz w:val="24"/>
        </w:rPr>
        <w:t>with</w:t>
      </w:r>
      <w:r>
        <w:rPr>
          <w:spacing w:val="-2"/>
          <w:sz w:val="24"/>
        </w:rPr>
        <w:t> </w:t>
      </w:r>
      <w:r>
        <w:rPr>
          <w:sz w:val="24"/>
        </w:rPr>
        <w:t>complete</w:t>
      </w:r>
      <w:r>
        <w:rPr>
          <w:spacing w:val="-3"/>
          <w:sz w:val="24"/>
        </w:rPr>
        <w:t> </w:t>
      </w:r>
      <w:r>
        <w:rPr>
          <w:sz w:val="24"/>
        </w:rPr>
        <w:t>confidentiality</w:t>
      </w:r>
      <w:r>
        <w:rPr>
          <w:spacing w:val="-2"/>
          <w:sz w:val="24"/>
        </w:rPr>
        <w:t> </w:t>
      </w:r>
      <w:r>
        <w:rPr>
          <w:sz w:val="24"/>
        </w:rPr>
        <w:t>and</w:t>
      </w:r>
      <w:r>
        <w:rPr>
          <w:spacing w:val="-2"/>
          <w:sz w:val="24"/>
        </w:rPr>
        <w:t> </w:t>
      </w:r>
      <w:r>
        <w:rPr>
          <w:sz w:val="24"/>
        </w:rPr>
        <w:t>in</w:t>
      </w:r>
      <w:r>
        <w:rPr>
          <w:spacing w:val="-2"/>
          <w:sz w:val="24"/>
        </w:rPr>
        <w:t> </w:t>
      </w:r>
      <w:r>
        <w:rPr>
          <w:sz w:val="24"/>
        </w:rPr>
        <w:t>a</w:t>
      </w:r>
    </w:p>
    <w:p>
      <w:pPr>
        <w:spacing w:after="0" w:line="348" w:lineRule="auto"/>
        <w:jc w:val="left"/>
        <w:rPr>
          <w:sz w:val="24"/>
        </w:rPr>
        <w:sectPr>
          <w:footerReference w:type="default" r:id="rId57"/>
          <w:pgSz w:w="11920" w:h="16850"/>
          <w:pgMar w:header="0" w:footer="967" w:top="820" w:bottom="1160" w:left="900" w:right="600"/>
          <w:pgNumType w:start="1"/>
        </w:sectPr>
      </w:pPr>
    </w:p>
    <w:p>
      <w:pPr>
        <w:spacing w:before="68"/>
        <w:ind w:left="988" w:right="0" w:firstLine="0"/>
        <w:jc w:val="left"/>
        <w:rPr>
          <w:sz w:val="24"/>
        </w:rPr>
      </w:pPr>
      <w:r>
        <w:rPr>
          <w:sz w:val="24"/>
        </w:rPr>
        <w:t>confidential</w:t>
      </w:r>
      <w:r>
        <w:rPr>
          <w:spacing w:val="-2"/>
          <w:sz w:val="24"/>
        </w:rPr>
        <w:t> </w:t>
      </w:r>
      <w:r>
        <w:rPr>
          <w:sz w:val="24"/>
        </w:rPr>
        <w:t>manner,</w:t>
      </w:r>
      <w:r>
        <w:rPr>
          <w:spacing w:val="-2"/>
          <w:sz w:val="24"/>
        </w:rPr>
        <w:t> </w:t>
      </w:r>
      <w:r>
        <w:rPr>
          <w:sz w:val="24"/>
        </w:rPr>
        <w:t>as</w:t>
      </w:r>
      <w:r>
        <w:rPr>
          <w:spacing w:val="-2"/>
          <w:sz w:val="24"/>
        </w:rPr>
        <w:t> necessary.</w:t>
      </w:r>
    </w:p>
    <w:p>
      <w:pPr>
        <w:spacing w:line="348" w:lineRule="auto" w:before="243"/>
        <w:ind w:left="991" w:right="0" w:firstLine="0"/>
        <w:jc w:val="left"/>
        <w:rPr>
          <w:sz w:val="24"/>
        </w:rPr>
      </w:pPr>
      <w:r>
        <w:rPr>
          <w:sz w:val="24"/>
        </w:rPr>
        <w:t>The</w:t>
      </w:r>
      <w:r>
        <w:rPr>
          <w:spacing w:val="-3"/>
          <w:sz w:val="24"/>
        </w:rPr>
        <w:t> </w:t>
      </w:r>
      <w:r>
        <w:rPr>
          <w:sz w:val="24"/>
        </w:rPr>
        <w:t>identity</w:t>
      </w:r>
      <w:r>
        <w:rPr>
          <w:spacing w:val="-2"/>
          <w:sz w:val="24"/>
        </w:rPr>
        <w:t> </w:t>
      </w:r>
      <w:r>
        <w:rPr>
          <w:sz w:val="24"/>
        </w:rPr>
        <w:t>of</w:t>
      </w:r>
      <w:r>
        <w:rPr>
          <w:spacing w:val="-3"/>
          <w:sz w:val="24"/>
        </w:rPr>
        <w:t> </w:t>
      </w:r>
      <w:r>
        <w:rPr>
          <w:sz w:val="24"/>
        </w:rPr>
        <w:t>the</w:t>
      </w:r>
      <w:r>
        <w:rPr>
          <w:spacing w:val="-3"/>
          <w:sz w:val="24"/>
        </w:rPr>
        <w:t> </w:t>
      </w:r>
      <w:r>
        <w:rPr>
          <w:sz w:val="24"/>
        </w:rPr>
        <w:t>complainant</w:t>
      </w:r>
      <w:r>
        <w:rPr>
          <w:spacing w:val="-2"/>
          <w:sz w:val="24"/>
        </w:rPr>
        <w:t> </w:t>
      </w:r>
      <w:r>
        <w:rPr>
          <w:sz w:val="24"/>
        </w:rPr>
        <w:t>shall</w:t>
      </w:r>
      <w:r>
        <w:rPr>
          <w:spacing w:val="-2"/>
          <w:sz w:val="24"/>
        </w:rPr>
        <w:t> </w:t>
      </w:r>
      <w:r>
        <w:rPr>
          <w:sz w:val="24"/>
        </w:rPr>
        <w:t>be</w:t>
      </w:r>
      <w:r>
        <w:rPr>
          <w:spacing w:val="-3"/>
          <w:sz w:val="24"/>
        </w:rPr>
        <w:t> </w:t>
      </w:r>
      <w:r>
        <w:rPr>
          <w:sz w:val="24"/>
        </w:rPr>
        <w:t>kept</w:t>
      </w:r>
      <w:r>
        <w:rPr>
          <w:spacing w:val="-2"/>
          <w:sz w:val="24"/>
        </w:rPr>
        <w:t> </w:t>
      </w:r>
      <w:r>
        <w:rPr>
          <w:sz w:val="24"/>
        </w:rPr>
        <w:t>completely</w:t>
      </w:r>
      <w:r>
        <w:rPr>
          <w:spacing w:val="-2"/>
          <w:sz w:val="24"/>
        </w:rPr>
        <w:t> </w:t>
      </w:r>
      <w:r>
        <w:rPr>
          <w:sz w:val="24"/>
        </w:rPr>
        <w:t>confidential</w:t>
      </w:r>
      <w:r>
        <w:rPr>
          <w:spacing w:val="-2"/>
          <w:sz w:val="24"/>
        </w:rPr>
        <w:t> </w:t>
      </w:r>
      <w:r>
        <w:rPr>
          <w:sz w:val="24"/>
        </w:rPr>
        <w:t>after</w:t>
      </w:r>
      <w:r>
        <w:rPr>
          <w:spacing w:val="-3"/>
          <w:sz w:val="24"/>
        </w:rPr>
        <w:t> </w:t>
      </w:r>
      <w:r>
        <w:rPr>
          <w:sz w:val="24"/>
        </w:rPr>
        <w:t>the</w:t>
      </w:r>
      <w:r>
        <w:rPr>
          <w:spacing w:val="-3"/>
          <w:sz w:val="24"/>
        </w:rPr>
        <w:t> </w:t>
      </w:r>
      <w:r>
        <w:rPr>
          <w:sz w:val="24"/>
        </w:rPr>
        <w:t>case</w:t>
      </w:r>
      <w:r>
        <w:rPr>
          <w:spacing w:val="-3"/>
          <w:sz w:val="24"/>
        </w:rPr>
        <w:t> </w:t>
      </w:r>
      <w:r>
        <w:rPr>
          <w:sz w:val="24"/>
        </w:rPr>
        <w:t>is </w:t>
      </w:r>
      <w:r>
        <w:rPr>
          <w:spacing w:val="-2"/>
          <w:sz w:val="24"/>
        </w:rPr>
        <w:t>acknowledged.</w:t>
      </w:r>
    </w:p>
    <w:p>
      <w:pPr>
        <w:pStyle w:val="BodyText"/>
        <w:spacing w:before="11"/>
        <w:rPr>
          <w:sz w:val="24"/>
        </w:rPr>
      </w:pPr>
    </w:p>
    <w:p>
      <w:pPr>
        <w:spacing w:line="302" w:lineRule="auto" w:before="0"/>
        <w:ind w:left="739" w:right="311" w:hanging="600"/>
        <w:jc w:val="left"/>
        <w:rPr>
          <w:rFonts w:ascii="標楷體" w:eastAsia="標楷體" w:hint="eastAsia"/>
          <w:sz w:val="24"/>
        </w:rPr>
      </w:pPr>
      <w:r>
        <w:rPr>
          <w:rFonts w:ascii="標楷體" w:eastAsia="標楷體" w:hint="eastAsia"/>
          <w:spacing w:val="-6"/>
          <w:sz w:val="24"/>
        </w:rPr>
        <w:t>三、 為處理碩博士學位論文抄襲、代寫或舞弊之檢舉案，本校應組織抄襲代寫舞弊之審議委員</w:t>
      </w:r>
      <w:r>
        <w:rPr>
          <w:rFonts w:ascii="標楷體" w:eastAsia="標楷體" w:hint="eastAsia"/>
          <w:spacing w:val="-2"/>
          <w:sz w:val="24"/>
        </w:rPr>
        <w:t>會</w:t>
      </w:r>
      <w:r>
        <w:rPr>
          <w:spacing w:val="-2"/>
          <w:sz w:val="24"/>
        </w:rPr>
        <w:t>(</w:t>
      </w:r>
      <w:r>
        <w:rPr>
          <w:rFonts w:ascii="標楷體" w:eastAsia="標楷體" w:hint="eastAsia"/>
          <w:spacing w:val="-2"/>
          <w:sz w:val="24"/>
        </w:rPr>
        <w:t>以下簡稱審議委員會</w:t>
      </w:r>
      <w:r>
        <w:rPr>
          <w:spacing w:val="-2"/>
          <w:sz w:val="24"/>
        </w:rPr>
        <w:t>)</w:t>
      </w:r>
      <w:r>
        <w:rPr>
          <w:rFonts w:ascii="標楷體" w:eastAsia="標楷體" w:hint="eastAsia"/>
          <w:spacing w:val="-2"/>
          <w:sz w:val="24"/>
        </w:rPr>
        <w:t>。審議委員會置委員五人至七人，由被檢舉人所屬學院院長、系</w:t>
      </w:r>
    </w:p>
    <w:p>
      <w:pPr>
        <w:spacing w:line="307" w:lineRule="auto" w:before="6"/>
        <w:ind w:left="739" w:right="311" w:firstLine="0"/>
        <w:jc w:val="left"/>
        <w:rPr>
          <w:rFonts w:ascii="標楷體" w:eastAsia="標楷體" w:hint="eastAsia"/>
          <w:sz w:val="24"/>
        </w:rPr>
      </w:pPr>
      <w:r>
        <w:rPr>
          <w:rFonts w:ascii="標楷體" w:eastAsia="標楷體" w:hint="eastAsia"/>
          <w:spacing w:val="-2"/>
          <w:sz w:val="24"/>
        </w:rPr>
        <w:t>（所、學位學程）主管、所屬學院教師代表一至二名、相關學院教師代表一至二名及法律專家一名組成，並由被檢舉人所屬學院簽請校長遴聘之。</w:t>
      </w:r>
    </w:p>
    <w:p>
      <w:pPr>
        <w:spacing w:before="12"/>
        <w:ind w:left="739" w:right="0" w:firstLine="0"/>
        <w:jc w:val="left"/>
        <w:rPr>
          <w:rFonts w:ascii="標楷體" w:eastAsia="標楷體" w:hint="eastAsia"/>
          <w:sz w:val="24"/>
        </w:rPr>
      </w:pPr>
      <w:r>
        <w:rPr>
          <w:rFonts w:ascii="標楷體" w:eastAsia="標楷體" w:hint="eastAsia"/>
          <w:spacing w:val="-1"/>
          <w:sz w:val="24"/>
        </w:rPr>
        <w:t>處理過程中之相關人員，與被檢舉人有下列情事之一者，應自行迴避：</w:t>
      </w:r>
    </w:p>
    <w:p>
      <w:pPr>
        <w:spacing w:before="98"/>
        <w:ind w:left="643" w:right="0" w:firstLine="0"/>
        <w:jc w:val="left"/>
        <w:rPr>
          <w:rFonts w:ascii="標楷體" w:eastAsia="標楷體" w:hint="eastAsia"/>
          <w:sz w:val="24"/>
        </w:rPr>
      </w:pPr>
      <w:r>
        <w:rPr>
          <w:rFonts w:ascii="標楷體" w:eastAsia="標楷體" w:hint="eastAsia"/>
          <w:sz w:val="24"/>
        </w:rPr>
        <w:t>（一）</w:t>
      </w:r>
      <w:r>
        <w:rPr>
          <w:rFonts w:ascii="標楷體" w:eastAsia="標楷體" w:hint="eastAsia"/>
          <w:spacing w:val="-1"/>
          <w:sz w:val="24"/>
        </w:rPr>
        <w:t>曾有指導博士、碩士學位論文之師生關係。</w:t>
      </w:r>
    </w:p>
    <w:p>
      <w:pPr>
        <w:spacing w:before="135"/>
        <w:ind w:left="643" w:right="0" w:firstLine="0"/>
        <w:jc w:val="left"/>
        <w:rPr>
          <w:rFonts w:ascii="標楷體" w:eastAsia="標楷體" w:hint="eastAsia"/>
          <w:sz w:val="24"/>
        </w:rPr>
      </w:pPr>
      <w:r>
        <w:rPr>
          <w:rFonts w:ascii="標楷體" w:eastAsia="標楷體" w:hint="eastAsia"/>
          <w:sz w:val="24"/>
        </w:rPr>
        <w:t>（二）</w:t>
      </w:r>
      <w:r>
        <w:rPr>
          <w:rFonts w:ascii="標楷體" w:eastAsia="標楷體" w:hint="eastAsia"/>
          <w:spacing w:val="-1"/>
          <w:sz w:val="24"/>
        </w:rPr>
        <w:t>配偶、前配偶、四親等內之血親或三親等內之姻親，或曾有此關係。</w:t>
      </w:r>
    </w:p>
    <w:p>
      <w:pPr>
        <w:spacing w:before="134"/>
        <w:ind w:left="643" w:right="0" w:firstLine="0"/>
        <w:jc w:val="left"/>
        <w:rPr>
          <w:rFonts w:ascii="標楷體" w:eastAsia="標楷體" w:hint="eastAsia"/>
          <w:sz w:val="24"/>
        </w:rPr>
      </w:pPr>
      <w:r>
        <w:rPr>
          <w:rFonts w:ascii="標楷體" w:eastAsia="標楷體" w:hint="eastAsia"/>
          <w:sz w:val="24"/>
        </w:rPr>
        <w:t>（三）</w:t>
      </w:r>
      <w:r>
        <w:rPr>
          <w:rFonts w:ascii="標楷體" w:eastAsia="標楷體" w:hint="eastAsia"/>
          <w:spacing w:val="-1"/>
          <w:sz w:val="24"/>
        </w:rPr>
        <w:t>近三年發表論文或研究成果之共同參與研究者或共同著作人。</w:t>
      </w:r>
    </w:p>
    <w:p>
      <w:pPr>
        <w:spacing w:before="135"/>
        <w:ind w:left="643" w:right="0" w:firstLine="0"/>
        <w:jc w:val="left"/>
        <w:rPr>
          <w:rFonts w:ascii="標楷體" w:eastAsia="標楷體" w:hint="eastAsia"/>
          <w:sz w:val="24"/>
        </w:rPr>
      </w:pPr>
      <w:r>
        <w:rPr>
          <w:rFonts w:ascii="標楷體" w:eastAsia="標楷體" w:hint="eastAsia"/>
          <w:sz w:val="24"/>
        </w:rPr>
        <w:t>（四）</w:t>
      </w:r>
      <w:r>
        <w:rPr>
          <w:rFonts w:ascii="標楷體" w:eastAsia="標楷體" w:hint="eastAsia"/>
          <w:spacing w:val="-1"/>
          <w:sz w:val="24"/>
        </w:rPr>
        <w:t>審查該案件時共同執行研究計畫。</w:t>
      </w:r>
    </w:p>
    <w:p>
      <w:pPr>
        <w:spacing w:before="134"/>
        <w:ind w:left="643" w:right="0" w:firstLine="0"/>
        <w:jc w:val="left"/>
        <w:rPr>
          <w:rFonts w:ascii="標楷體" w:eastAsia="標楷體" w:hint="eastAsia"/>
          <w:sz w:val="24"/>
        </w:rPr>
      </w:pPr>
      <w:r>
        <w:rPr>
          <w:rFonts w:ascii="標楷體" w:eastAsia="標楷體" w:hint="eastAsia"/>
          <w:sz w:val="24"/>
        </w:rPr>
        <w:t>（五）</w:t>
      </w:r>
      <w:r>
        <w:rPr>
          <w:rFonts w:ascii="標楷體" w:eastAsia="標楷體" w:hint="eastAsia"/>
          <w:spacing w:val="-1"/>
          <w:sz w:val="24"/>
        </w:rPr>
        <w:t>現為或曾為被檢舉人之訴訟代理人或輔佐人。</w:t>
      </w:r>
    </w:p>
    <w:p>
      <w:pPr>
        <w:pStyle w:val="BodyText"/>
        <w:spacing w:before="10"/>
        <w:rPr>
          <w:rFonts w:ascii="標楷體"/>
          <w:sz w:val="20"/>
        </w:rPr>
      </w:pPr>
    </w:p>
    <w:p>
      <w:pPr>
        <w:spacing w:after="0"/>
        <w:rPr>
          <w:rFonts w:ascii="標楷體"/>
          <w:sz w:val="20"/>
        </w:rPr>
        <w:sectPr>
          <w:pgSz w:w="11920" w:h="16850"/>
          <w:pgMar w:header="0" w:footer="967" w:top="880" w:bottom="1160" w:left="900" w:right="600"/>
        </w:sectPr>
      </w:pPr>
    </w:p>
    <w:p>
      <w:pPr>
        <w:spacing w:before="90"/>
        <w:ind w:left="139" w:right="0" w:firstLine="0"/>
        <w:jc w:val="left"/>
        <w:rPr>
          <w:sz w:val="24"/>
        </w:rPr>
      </w:pPr>
      <w:r>
        <w:rPr>
          <w:sz w:val="24"/>
        </w:rPr>
        <w:t>Article</w:t>
      </w:r>
      <w:r>
        <w:rPr>
          <w:spacing w:val="-4"/>
          <w:sz w:val="24"/>
        </w:rPr>
        <w:t> </w:t>
      </w:r>
      <w:r>
        <w:rPr>
          <w:spacing w:val="-10"/>
          <w:sz w:val="24"/>
        </w:rPr>
        <w:t>3</w:t>
      </w:r>
    </w:p>
    <w:p>
      <w:pPr>
        <w:spacing w:line="240" w:lineRule="auto" w:before="224"/>
        <w:rPr>
          <w:sz w:val="24"/>
        </w:rPr>
      </w:pPr>
      <w:r>
        <w:rPr/>
        <w:br w:type="column"/>
      </w:r>
      <w:r>
        <w:rPr>
          <w:sz w:val="24"/>
        </w:rPr>
      </w:r>
    </w:p>
    <w:p>
      <w:pPr>
        <w:spacing w:line="348" w:lineRule="auto" w:before="0"/>
        <w:ind w:left="0" w:right="369" w:firstLine="0"/>
        <w:jc w:val="left"/>
        <w:rPr>
          <w:sz w:val="24"/>
        </w:rPr>
      </w:pPr>
      <w:r>
        <w:rPr>
          <w:sz w:val="24"/>
        </w:rPr>
        <w:t>The</w:t>
      </w:r>
      <w:r>
        <w:rPr>
          <w:spacing w:val="-1"/>
          <w:sz w:val="24"/>
        </w:rPr>
        <w:t> </w:t>
      </w:r>
      <w:r>
        <w:rPr>
          <w:sz w:val="24"/>
        </w:rPr>
        <w:t>University shall establish the</w:t>
      </w:r>
      <w:r>
        <w:rPr>
          <w:spacing w:val="-1"/>
          <w:sz w:val="24"/>
        </w:rPr>
        <w:t> </w:t>
      </w:r>
      <w:r>
        <w:rPr>
          <w:sz w:val="24"/>
        </w:rPr>
        <w:t>Academic Integrity Review</w:t>
      </w:r>
      <w:r>
        <w:rPr>
          <w:spacing w:val="-1"/>
          <w:sz w:val="24"/>
        </w:rPr>
        <w:t> </w:t>
      </w:r>
      <w:r>
        <w:rPr>
          <w:sz w:val="24"/>
        </w:rPr>
        <w:t>Panel (hereinafter</w:t>
      </w:r>
      <w:r>
        <w:rPr>
          <w:spacing w:val="-1"/>
          <w:sz w:val="24"/>
        </w:rPr>
        <w:t> </w:t>
      </w:r>
      <w:r>
        <w:rPr>
          <w:sz w:val="24"/>
        </w:rPr>
        <w:t>referred to as “the Review Panel”) to handle the accusation of plagiarism or fraudulent practices related to master’s theses and doctoral dissertations. The Review Panel is composed of five to seven members, including the Dean of the college, the Chair of the department (institute or degree program),</w:t>
      </w:r>
      <w:r>
        <w:rPr>
          <w:spacing w:val="-3"/>
          <w:sz w:val="24"/>
        </w:rPr>
        <w:t> </w:t>
      </w:r>
      <w:r>
        <w:rPr>
          <w:sz w:val="24"/>
        </w:rPr>
        <w:t>one</w:t>
      </w:r>
      <w:r>
        <w:rPr>
          <w:spacing w:val="-2"/>
          <w:sz w:val="24"/>
        </w:rPr>
        <w:t> </w:t>
      </w:r>
      <w:r>
        <w:rPr>
          <w:sz w:val="24"/>
        </w:rPr>
        <w:t>to</w:t>
      </w:r>
      <w:r>
        <w:rPr>
          <w:spacing w:val="-3"/>
          <w:sz w:val="24"/>
        </w:rPr>
        <w:t> </w:t>
      </w:r>
      <w:r>
        <w:rPr>
          <w:sz w:val="24"/>
        </w:rPr>
        <w:t>two</w:t>
      </w:r>
      <w:r>
        <w:rPr>
          <w:spacing w:val="-3"/>
          <w:sz w:val="24"/>
        </w:rPr>
        <w:t> </w:t>
      </w:r>
      <w:r>
        <w:rPr>
          <w:sz w:val="24"/>
        </w:rPr>
        <w:t>faculty</w:t>
      </w:r>
      <w:r>
        <w:rPr>
          <w:spacing w:val="-3"/>
          <w:sz w:val="24"/>
        </w:rPr>
        <w:t> </w:t>
      </w:r>
      <w:r>
        <w:rPr>
          <w:sz w:val="24"/>
        </w:rPr>
        <w:t>representatives,</w:t>
      </w:r>
      <w:r>
        <w:rPr>
          <w:spacing w:val="-1"/>
          <w:sz w:val="24"/>
        </w:rPr>
        <w:t> </w:t>
      </w:r>
      <w:r>
        <w:rPr>
          <w:sz w:val="24"/>
        </w:rPr>
        <w:t>and</w:t>
      </w:r>
      <w:r>
        <w:rPr>
          <w:spacing w:val="-1"/>
          <w:sz w:val="24"/>
        </w:rPr>
        <w:t> </w:t>
      </w:r>
      <w:r>
        <w:rPr>
          <w:sz w:val="24"/>
        </w:rPr>
        <w:t>one</w:t>
      </w:r>
      <w:r>
        <w:rPr>
          <w:spacing w:val="-4"/>
          <w:sz w:val="24"/>
        </w:rPr>
        <w:t> </w:t>
      </w:r>
      <w:r>
        <w:rPr>
          <w:sz w:val="24"/>
        </w:rPr>
        <w:t>legal</w:t>
      </w:r>
      <w:r>
        <w:rPr>
          <w:spacing w:val="-3"/>
          <w:sz w:val="24"/>
        </w:rPr>
        <w:t> </w:t>
      </w:r>
      <w:r>
        <w:rPr>
          <w:sz w:val="24"/>
        </w:rPr>
        <w:t>professional.</w:t>
      </w:r>
      <w:r>
        <w:rPr>
          <w:spacing w:val="-3"/>
          <w:sz w:val="24"/>
        </w:rPr>
        <w:t> </w:t>
      </w:r>
      <w:r>
        <w:rPr>
          <w:sz w:val="24"/>
        </w:rPr>
        <w:t>All</w:t>
      </w:r>
      <w:r>
        <w:rPr>
          <w:spacing w:val="-3"/>
          <w:sz w:val="24"/>
        </w:rPr>
        <w:t> </w:t>
      </w:r>
      <w:r>
        <w:rPr>
          <w:sz w:val="24"/>
        </w:rPr>
        <w:t>members</w:t>
      </w:r>
      <w:r>
        <w:rPr>
          <w:spacing w:val="-3"/>
          <w:sz w:val="24"/>
        </w:rPr>
        <w:t> </w:t>
      </w:r>
      <w:r>
        <w:rPr>
          <w:sz w:val="24"/>
        </w:rPr>
        <w:t>shall</w:t>
      </w:r>
      <w:r>
        <w:rPr>
          <w:spacing w:val="-3"/>
          <w:sz w:val="24"/>
        </w:rPr>
        <w:t> </w:t>
      </w:r>
      <w:r>
        <w:rPr>
          <w:sz w:val="24"/>
        </w:rPr>
        <w:t>be recommended by the respective college of the accused and approved by the President.</w:t>
      </w:r>
    </w:p>
    <w:p>
      <w:pPr>
        <w:spacing w:before="11"/>
        <w:ind w:left="2" w:right="0" w:firstLine="0"/>
        <w:jc w:val="left"/>
        <w:rPr>
          <w:sz w:val="24"/>
        </w:rPr>
      </w:pPr>
      <w:r>
        <w:rPr>
          <w:sz w:val="24"/>
        </w:rPr>
        <w:t>A</w:t>
      </w:r>
      <w:r>
        <w:rPr>
          <w:spacing w:val="-2"/>
          <w:sz w:val="24"/>
        </w:rPr>
        <w:t> </w:t>
      </w:r>
      <w:r>
        <w:rPr>
          <w:sz w:val="24"/>
        </w:rPr>
        <w:t>member</w:t>
      </w:r>
      <w:r>
        <w:rPr>
          <w:spacing w:val="-2"/>
          <w:sz w:val="24"/>
        </w:rPr>
        <w:t> </w:t>
      </w:r>
      <w:r>
        <w:rPr>
          <w:sz w:val="24"/>
        </w:rPr>
        <w:t>of</w:t>
      </w:r>
      <w:r>
        <w:rPr>
          <w:spacing w:val="-2"/>
          <w:sz w:val="24"/>
        </w:rPr>
        <w:t> </w:t>
      </w:r>
      <w:r>
        <w:rPr>
          <w:sz w:val="24"/>
        </w:rPr>
        <w:t>the</w:t>
      </w:r>
      <w:r>
        <w:rPr>
          <w:spacing w:val="-2"/>
          <w:sz w:val="24"/>
        </w:rPr>
        <w:t> </w:t>
      </w:r>
      <w:r>
        <w:rPr>
          <w:sz w:val="24"/>
        </w:rPr>
        <w:t>Review Panel</w:t>
      </w:r>
      <w:r>
        <w:rPr>
          <w:spacing w:val="-1"/>
          <w:sz w:val="24"/>
        </w:rPr>
        <w:t> </w:t>
      </w:r>
      <w:r>
        <w:rPr>
          <w:sz w:val="24"/>
        </w:rPr>
        <w:t>shall</w:t>
      </w:r>
      <w:r>
        <w:rPr>
          <w:spacing w:val="-1"/>
          <w:sz w:val="24"/>
        </w:rPr>
        <w:t> </w:t>
      </w:r>
      <w:r>
        <w:rPr>
          <w:sz w:val="24"/>
        </w:rPr>
        <w:t>recuse</w:t>
      </w:r>
      <w:r>
        <w:rPr>
          <w:spacing w:val="-2"/>
          <w:sz w:val="24"/>
        </w:rPr>
        <w:t> </w:t>
      </w:r>
      <w:r>
        <w:rPr>
          <w:sz w:val="24"/>
        </w:rPr>
        <w:t>themselves</w:t>
      </w:r>
      <w:r>
        <w:rPr>
          <w:spacing w:val="-1"/>
          <w:sz w:val="24"/>
        </w:rPr>
        <w:t> </w:t>
      </w:r>
      <w:r>
        <w:rPr>
          <w:sz w:val="24"/>
        </w:rPr>
        <w:t>from</w:t>
      </w:r>
      <w:r>
        <w:rPr>
          <w:spacing w:val="-1"/>
          <w:sz w:val="24"/>
        </w:rPr>
        <w:t> </w:t>
      </w:r>
      <w:r>
        <w:rPr>
          <w:sz w:val="24"/>
        </w:rPr>
        <w:t>serving</w:t>
      </w:r>
      <w:r>
        <w:rPr>
          <w:spacing w:val="-1"/>
          <w:sz w:val="24"/>
        </w:rPr>
        <w:t> </w:t>
      </w:r>
      <w:r>
        <w:rPr>
          <w:sz w:val="24"/>
        </w:rPr>
        <w:t>on</w:t>
      </w:r>
      <w:r>
        <w:rPr>
          <w:spacing w:val="-2"/>
          <w:sz w:val="24"/>
        </w:rPr>
        <w:t> </w:t>
      </w:r>
      <w:r>
        <w:rPr>
          <w:sz w:val="24"/>
        </w:rPr>
        <w:t>the</w:t>
      </w:r>
      <w:r>
        <w:rPr>
          <w:spacing w:val="-1"/>
          <w:sz w:val="24"/>
        </w:rPr>
        <w:t> </w:t>
      </w:r>
      <w:r>
        <w:rPr>
          <w:sz w:val="24"/>
        </w:rPr>
        <w:t>panel</w:t>
      </w:r>
      <w:r>
        <w:rPr>
          <w:spacing w:val="-2"/>
          <w:sz w:val="24"/>
        </w:rPr>
        <w:t> </w:t>
      </w:r>
      <w:r>
        <w:rPr>
          <w:sz w:val="24"/>
        </w:rPr>
        <w:t>if</w:t>
      </w:r>
      <w:r>
        <w:rPr>
          <w:spacing w:val="-1"/>
          <w:sz w:val="24"/>
        </w:rPr>
        <w:t> </w:t>
      </w:r>
      <w:r>
        <w:rPr>
          <w:spacing w:val="-2"/>
          <w:sz w:val="24"/>
        </w:rPr>
        <w:t>they:</w:t>
      </w:r>
    </w:p>
    <w:p>
      <w:pPr>
        <w:pStyle w:val="ListParagraph"/>
        <w:numPr>
          <w:ilvl w:val="1"/>
          <w:numId w:val="133"/>
        </w:numPr>
        <w:tabs>
          <w:tab w:pos="482" w:val="left" w:leader="none"/>
        </w:tabs>
        <w:spacing w:line="240" w:lineRule="auto" w:before="134" w:after="0"/>
        <w:ind w:left="482" w:right="0" w:hanging="480"/>
        <w:jc w:val="left"/>
        <w:rPr>
          <w:sz w:val="24"/>
        </w:rPr>
      </w:pPr>
      <w:r>
        <w:rPr>
          <w:sz w:val="24"/>
        </w:rPr>
        <w:t>Previously</w:t>
      </w:r>
      <w:r>
        <w:rPr>
          <w:spacing w:val="-4"/>
          <w:sz w:val="24"/>
        </w:rPr>
        <w:t> </w:t>
      </w:r>
      <w:r>
        <w:rPr>
          <w:sz w:val="24"/>
        </w:rPr>
        <w:t>served</w:t>
      </w:r>
      <w:r>
        <w:rPr>
          <w:spacing w:val="-1"/>
          <w:sz w:val="24"/>
        </w:rPr>
        <w:t> </w:t>
      </w:r>
      <w:r>
        <w:rPr>
          <w:sz w:val="24"/>
        </w:rPr>
        <w:t>as</w:t>
      </w:r>
      <w:r>
        <w:rPr>
          <w:spacing w:val="-1"/>
          <w:sz w:val="24"/>
        </w:rPr>
        <w:t> </w:t>
      </w:r>
      <w:r>
        <w:rPr>
          <w:sz w:val="24"/>
        </w:rPr>
        <w:t>the</w:t>
      </w:r>
      <w:r>
        <w:rPr>
          <w:spacing w:val="-2"/>
          <w:sz w:val="24"/>
        </w:rPr>
        <w:t> </w:t>
      </w:r>
      <w:r>
        <w:rPr>
          <w:sz w:val="24"/>
        </w:rPr>
        <w:t>thesis</w:t>
      </w:r>
      <w:r>
        <w:rPr>
          <w:spacing w:val="-1"/>
          <w:sz w:val="24"/>
        </w:rPr>
        <w:t> </w:t>
      </w:r>
      <w:r>
        <w:rPr>
          <w:sz w:val="24"/>
        </w:rPr>
        <w:t>or</w:t>
      </w:r>
      <w:r>
        <w:rPr>
          <w:spacing w:val="-2"/>
          <w:sz w:val="24"/>
        </w:rPr>
        <w:t> </w:t>
      </w:r>
      <w:r>
        <w:rPr>
          <w:sz w:val="24"/>
        </w:rPr>
        <w:t>dissertation</w:t>
      </w:r>
      <w:r>
        <w:rPr>
          <w:spacing w:val="-1"/>
          <w:sz w:val="24"/>
        </w:rPr>
        <w:t> </w:t>
      </w:r>
      <w:r>
        <w:rPr>
          <w:sz w:val="24"/>
        </w:rPr>
        <w:t>advisor</w:t>
      </w:r>
      <w:r>
        <w:rPr>
          <w:spacing w:val="-2"/>
          <w:sz w:val="24"/>
        </w:rPr>
        <w:t> </w:t>
      </w:r>
      <w:r>
        <w:rPr>
          <w:sz w:val="24"/>
        </w:rPr>
        <w:t>of</w:t>
      </w:r>
      <w:r>
        <w:rPr>
          <w:spacing w:val="-2"/>
          <w:sz w:val="24"/>
        </w:rPr>
        <w:t> </w:t>
      </w:r>
      <w:r>
        <w:rPr>
          <w:sz w:val="24"/>
        </w:rPr>
        <w:t>the</w:t>
      </w:r>
      <w:r>
        <w:rPr>
          <w:spacing w:val="-2"/>
          <w:sz w:val="24"/>
        </w:rPr>
        <w:t> </w:t>
      </w:r>
      <w:r>
        <w:rPr>
          <w:sz w:val="24"/>
        </w:rPr>
        <w:t>accused</w:t>
      </w:r>
      <w:r>
        <w:rPr>
          <w:spacing w:val="-1"/>
          <w:sz w:val="24"/>
        </w:rPr>
        <w:t> </w:t>
      </w:r>
      <w:r>
        <w:rPr>
          <w:spacing w:val="-2"/>
          <w:sz w:val="24"/>
        </w:rPr>
        <w:t>person;</w:t>
      </w:r>
    </w:p>
    <w:p>
      <w:pPr>
        <w:pStyle w:val="ListParagraph"/>
        <w:numPr>
          <w:ilvl w:val="1"/>
          <w:numId w:val="133"/>
        </w:numPr>
        <w:tabs>
          <w:tab w:pos="482" w:val="left" w:leader="none"/>
        </w:tabs>
        <w:spacing w:line="348" w:lineRule="auto" w:before="171" w:after="0"/>
        <w:ind w:left="482" w:right="150" w:hanging="480"/>
        <w:jc w:val="left"/>
        <w:rPr>
          <w:sz w:val="24"/>
        </w:rPr>
      </w:pPr>
      <w:r>
        <w:rPr>
          <w:sz w:val="24"/>
        </w:rPr>
        <w:t>Are</w:t>
      </w:r>
      <w:r>
        <w:rPr>
          <w:spacing w:val="-3"/>
          <w:sz w:val="24"/>
        </w:rPr>
        <w:t> </w:t>
      </w:r>
      <w:r>
        <w:rPr>
          <w:sz w:val="24"/>
        </w:rPr>
        <w:t>spouse, ex-spouse,</w:t>
      </w:r>
      <w:r>
        <w:rPr>
          <w:spacing w:val="-2"/>
          <w:sz w:val="24"/>
        </w:rPr>
        <w:t> </w:t>
      </w:r>
      <w:r>
        <w:rPr>
          <w:sz w:val="24"/>
        </w:rPr>
        <w:t>or</w:t>
      </w:r>
      <w:r>
        <w:rPr>
          <w:spacing w:val="-3"/>
          <w:sz w:val="24"/>
        </w:rPr>
        <w:t> </w:t>
      </w:r>
      <w:r>
        <w:rPr>
          <w:sz w:val="24"/>
        </w:rPr>
        <w:t>a</w:t>
      </w:r>
      <w:r>
        <w:rPr>
          <w:spacing w:val="-3"/>
          <w:sz w:val="24"/>
        </w:rPr>
        <w:t> </w:t>
      </w:r>
      <w:r>
        <w:rPr>
          <w:sz w:val="24"/>
        </w:rPr>
        <w:t>relative</w:t>
      </w:r>
      <w:r>
        <w:rPr>
          <w:spacing w:val="-3"/>
          <w:sz w:val="24"/>
        </w:rPr>
        <w:t> </w:t>
      </w:r>
      <w:r>
        <w:rPr>
          <w:sz w:val="24"/>
        </w:rPr>
        <w:t>within</w:t>
      </w:r>
      <w:r>
        <w:rPr>
          <w:spacing w:val="-2"/>
          <w:sz w:val="24"/>
        </w:rPr>
        <w:t> </w:t>
      </w:r>
      <w:r>
        <w:rPr>
          <w:sz w:val="24"/>
        </w:rPr>
        <w:t>the</w:t>
      </w:r>
      <w:r>
        <w:rPr>
          <w:spacing w:val="-3"/>
          <w:sz w:val="24"/>
        </w:rPr>
        <w:t> </w:t>
      </w:r>
      <w:r>
        <w:rPr>
          <w:sz w:val="24"/>
        </w:rPr>
        <w:t>fourth</w:t>
      </w:r>
      <w:r>
        <w:rPr>
          <w:spacing w:val="-2"/>
          <w:sz w:val="24"/>
        </w:rPr>
        <w:t> </w:t>
      </w:r>
      <w:r>
        <w:rPr>
          <w:sz w:val="24"/>
        </w:rPr>
        <w:t>degree</w:t>
      </w:r>
      <w:r>
        <w:rPr>
          <w:spacing w:val="-3"/>
          <w:sz w:val="24"/>
        </w:rPr>
        <w:t> </w:t>
      </w:r>
      <w:r>
        <w:rPr>
          <w:sz w:val="24"/>
        </w:rPr>
        <w:t>by</w:t>
      </w:r>
      <w:r>
        <w:rPr>
          <w:spacing w:val="-2"/>
          <w:sz w:val="24"/>
        </w:rPr>
        <w:t> </w:t>
      </w:r>
      <w:r>
        <w:rPr>
          <w:sz w:val="24"/>
        </w:rPr>
        <w:t>consanguinity</w:t>
      </w:r>
      <w:r>
        <w:rPr>
          <w:spacing w:val="-2"/>
          <w:sz w:val="24"/>
        </w:rPr>
        <w:t> </w:t>
      </w:r>
      <w:r>
        <w:rPr>
          <w:sz w:val="24"/>
        </w:rPr>
        <w:t>or</w:t>
      </w:r>
      <w:r>
        <w:rPr>
          <w:spacing w:val="-3"/>
          <w:sz w:val="24"/>
        </w:rPr>
        <w:t> </w:t>
      </w:r>
      <w:r>
        <w:rPr>
          <w:sz w:val="24"/>
        </w:rPr>
        <w:t>within</w:t>
      </w:r>
      <w:r>
        <w:rPr>
          <w:spacing w:val="-2"/>
          <w:sz w:val="24"/>
        </w:rPr>
        <w:t> </w:t>
      </w:r>
      <w:r>
        <w:rPr>
          <w:sz w:val="24"/>
        </w:rPr>
        <w:t>the third degree by affinity of the accused person;</w:t>
      </w:r>
    </w:p>
    <w:p>
      <w:pPr>
        <w:pStyle w:val="ListParagraph"/>
        <w:numPr>
          <w:ilvl w:val="1"/>
          <w:numId w:val="133"/>
        </w:numPr>
        <w:tabs>
          <w:tab w:pos="482" w:val="left" w:leader="none"/>
        </w:tabs>
        <w:spacing w:line="345" w:lineRule="auto" w:before="47" w:after="0"/>
        <w:ind w:left="482" w:right="674" w:hanging="480"/>
        <w:jc w:val="left"/>
        <w:rPr>
          <w:sz w:val="24"/>
        </w:rPr>
      </w:pPr>
      <w:r>
        <w:rPr>
          <w:sz w:val="24"/>
        </w:rPr>
        <w:t>Have</w:t>
      </w:r>
      <w:r>
        <w:rPr>
          <w:spacing w:val="-4"/>
          <w:sz w:val="24"/>
        </w:rPr>
        <w:t> </w:t>
      </w:r>
      <w:r>
        <w:rPr>
          <w:sz w:val="24"/>
        </w:rPr>
        <w:t>jointly</w:t>
      </w:r>
      <w:r>
        <w:rPr>
          <w:spacing w:val="-3"/>
          <w:sz w:val="24"/>
        </w:rPr>
        <w:t> </w:t>
      </w:r>
      <w:r>
        <w:rPr>
          <w:sz w:val="24"/>
        </w:rPr>
        <w:t>published</w:t>
      </w:r>
      <w:r>
        <w:rPr>
          <w:spacing w:val="-3"/>
          <w:sz w:val="24"/>
        </w:rPr>
        <w:t> </w:t>
      </w:r>
      <w:r>
        <w:rPr>
          <w:sz w:val="24"/>
        </w:rPr>
        <w:t>theses/dissertations</w:t>
      </w:r>
      <w:r>
        <w:rPr>
          <w:spacing w:val="-3"/>
          <w:sz w:val="24"/>
        </w:rPr>
        <w:t> </w:t>
      </w:r>
      <w:r>
        <w:rPr>
          <w:sz w:val="24"/>
        </w:rPr>
        <w:t>or</w:t>
      </w:r>
      <w:r>
        <w:rPr>
          <w:spacing w:val="-4"/>
          <w:sz w:val="24"/>
        </w:rPr>
        <w:t> </w:t>
      </w:r>
      <w:r>
        <w:rPr>
          <w:sz w:val="24"/>
        </w:rPr>
        <w:t>research</w:t>
      </w:r>
      <w:r>
        <w:rPr>
          <w:spacing w:val="-4"/>
          <w:sz w:val="24"/>
        </w:rPr>
        <w:t> </w:t>
      </w:r>
      <w:r>
        <w:rPr>
          <w:sz w:val="24"/>
        </w:rPr>
        <w:t>results</w:t>
      </w:r>
      <w:r>
        <w:rPr>
          <w:spacing w:val="-3"/>
          <w:sz w:val="24"/>
        </w:rPr>
        <w:t> </w:t>
      </w:r>
      <w:r>
        <w:rPr>
          <w:sz w:val="24"/>
        </w:rPr>
        <w:t>with</w:t>
      </w:r>
      <w:r>
        <w:rPr>
          <w:spacing w:val="-3"/>
          <w:sz w:val="24"/>
        </w:rPr>
        <w:t> </w:t>
      </w:r>
      <w:r>
        <w:rPr>
          <w:sz w:val="24"/>
        </w:rPr>
        <w:t>the</w:t>
      </w:r>
      <w:r>
        <w:rPr>
          <w:spacing w:val="-4"/>
          <w:sz w:val="24"/>
        </w:rPr>
        <w:t> </w:t>
      </w:r>
      <w:r>
        <w:rPr>
          <w:sz w:val="24"/>
        </w:rPr>
        <w:t>accused</w:t>
      </w:r>
      <w:r>
        <w:rPr>
          <w:spacing w:val="-3"/>
          <w:sz w:val="24"/>
        </w:rPr>
        <w:t> </w:t>
      </w:r>
      <w:r>
        <w:rPr>
          <w:sz w:val="24"/>
        </w:rPr>
        <w:t>person within the past three years;</w:t>
      </w:r>
    </w:p>
    <w:p>
      <w:pPr>
        <w:pStyle w:val="ListParagraph"/>
        <w:numPr>
          <w:ilvl w:val="1"/>
          <w:numId w:val="133"/>
        </w:numPr>
        <w:tabs>
          <w:tab w:pos="482" w:val="left" w:leader="none"/>
        </w:tabs>
        <w:spacing w:line="348" w:lineRule="auto" w:before="50" w:after="0"/>
        <w:ind w:left="482" w:right="164" w:hanging="480"/>
        <w:jc w:val="left"/>
        <w:rPr>
          <w:sz w:val="24"/>
        </w:rPr>
      </w:pPr>
      <w:r>
        <w:rPr>
          <w:sz w:val="24"/>
        </w:rPr>
        <w:t>Are</w:t>
      </w:r>
      <w:r>
        <w:rPr>
          <w:spacing w:val="-3"/>
          <w:sz w:val="24"/>
        </w:rPr>
        <w:t> </w:t>
      </w:r>
      <w:r>
        <w:rPr>
          <w:sz w:val="24"/>
        </w:rPr>
        <w:t>involved</w:t>
      </w:r>
      <w:r>
        <w:rPr>
          <w:spacing w:val="-2"/>
          <w:sz w:val="24"/>
        </w:rPr>
        <w:t> </w:t>
      </w:r>
      <w:r>
        <w:rPr>
          <w:sz w:val="24"/>
        </w:rPr>
        <w:t>in</w:t>
      </w:r>
      <w:r>
        <w:rPr>
          <w:spacing w:val="-2"/>
          <w:sz w:val="24"/>
        </w:rPr>
        <w:t> </w:t>
      </w:r>
      <w:r>
        <w:rPr>
          <w:sz w:val="24"/>
        </w:rPr>
        <w:t>a</w:t>
      </w:r>
      <w:r>
        <w:rPr>
          <w:spacing w:val="-3"/>
          <w:sz w:val="24"/>
        </w:rPr>
        <w:t> </w:t>
      </w:r>
      <w:r>
        <w:rPr>
          <w:sz w:val="24"/>
        </w:rPr>
        <w:t>research</w:t>
      </w:r>
      <w:r>
        <w:rPr>
          <w:spacing w:val="-2"/>
          <w:sz w:val="24"/>
        </w:rPr>
        <w:t> </w:t>
      </w:r>
      <w:r>
        <w:rPr>
          <w:sz w:val="24"/>
        </w:rPr>
        <w:t>project</w:t>
      </w:r>
      <w:r>
        <w:rPr>
          <w:spacing w:val="-2"/>
          <w:sz w:val="24"/>
        </w:rPr>
        <w:t> </w:t>
      </w:r>
      <w:r>
        <w:rPr>
          <w:sz w:val="24"/>
        </w:rPr>
        <w:t>jointly</w:t>
      </w:r>
      <w:r>
        <w:rPr>
          <w:spacing w:val="-2"/>
          <w:sz w:val="24"/>
        </w:rPr>
        <w:t> </w:t>
      </w:r>
      <w:r>
        <w:rPr>
          <w:sz w:val="24"/>
        </w:rPr>
        <w:t>with</w:t>
      </w:r>
      <w:r>
        <w:rPr>
          <w:spacing w:val="-2"/>
          <w:sz w:val="24"/>
        </w:rPr>
        <w:t> </w:t>
      </w:r>
      <w:r>
        <w:rPr>
          <w:sz w:val="24"/>
        </w:rPr>
        <w:t>the</w:t>
      </w:r>
      <w:r>
        <w:rPr>
          <w:spacing w:val="-3"/>
          <w:sz w:val="24"/>
        </w:rPr>
        <w:t> </w:t>
      </w:r>
      <w:r>
        <w:rPr>
          <w:sz w:val="24"/>
        </w:rPr>
        <w:t>accused</w:t>
      </w:r>
      <w:r>
        <w:rPr>
          <w:spacing w:val="-1"/>
          <w:sz w:val="24"/>
        </w:rPr>
        <w:t> </w:t>
      </w:r>
      <w:r>
        <w:rPr>
          <w:sz w:val="24"/>
        </w:rPr>
        <w:t>while</w:t>
      </w:r>
      <w:r>
        <w:rPr>
          <w:spacing w:val="-3"/>
          <w:sz w:val="24"/>
        </w:rPr>
        <w:t> </w:t>
      </w:r>
      <w:r>
        <w:rPr>
          <w:sz w:val="24"/>
        </w:rPr>
        <w:t>serving</w:t>
      </w:r>
      <w:r>
        <w:rPr>
          <w:spacing w:val="-2"/>
          <w:sz w:val="24"/>
        </w:rPr>
        <w:t> </w:t>
      </w:r>
      <w:r>
        <w:rPr>
          <w:sz w:val="24"/>
        </w:rPr>
        <w:t>as</w:t>
      </w:r>
      <w:r>
        <w:rPr>
          <w:spacing w:val="-1"/>
          <w:sz w:val="24"/>
        </w:rPr>
        <w:t> </w:t>
      </w:r>
      <w:r>
        <w:rPr>
          <w:sz w:val="24"/>
        </w:rPr>
        <w:t>a</w:t>
      </w:r>
      <w:r>
        <w:rPr>
          <w:spacing w:val="-3"/>
          <w:sz w:val="24"/>
        </w:rPr>
        <w:t> </w:t>
      </w:r>
      <w:r>
        <w:rPr>
          <w:sz w:val="24"/>
        </w:rPr>
        <w:t>Review</w:t>
      </w:r>
      <w:r>
        <w:rPr>
          <w:spacing w:val="-3"/>
          <w:sz w:val="24"/>
        </w:rPr>
        <w:t> </w:t>
      </w:r>
      <w:r>
        <w:rPr>
          <w:sz w:val="24"/>
        </w:rPr>
        <w:t>Panel member for the accusation;</w:t>
      </w:r>
    </w:p>
    <w:p>
      <w:pPr>
        <w:pStyle w:val="ListParagraph"/>
        <w:numPr>
          <w:ilvl w:val="1"/>
          <w:numId w:val="133"/>
        </w:numPr>
        <w:tabs>
          <w:tab w:pos="482" w:val="left" w:leader="none"/>
        </w:tabs>
        <w:spacing w:line="345" w:lineRule="auto" w:before="47" w:after="0"/>
        <w:ind w:left="482" w:right="1441" w:hanging="480"/>
        <w:jc w:val="left"/>
        <w:rPr>
          <w:sz w:val="24"/>
        </w:rPr>
      </w:pPr>
      <w:r>
        <w:rPr>
          <w:sz w:val="24"/>
        </w:rPr>
        <w:t>Previously</w:t>
      </w:r>
      <w:r>
        <w:rPr>
          <w:spacing w:val="-2"/>
          <w:sz w:val="24"/>
        </w:rPr>
        <w:t> </w:t>
      </w:r>
      <w:r>
        <w:rPr>
          <w:sz w:val="24"/>
        </w:rPr>
        <w:t>or</w:t>
      </w:r>
      <w:r>
        <w:rPr>
          <w:spacing w:val="-3"/>
          <w:sz w:val="24"/>
        </w:rPr>
        <w:t> </w:t>
      </w:r>
      <w:r>
        <w:rPr>
          <w:sz w:val="24"/>
        </w:rPr>
        <w:t>currently</w:t>
      </w:r>
      <w:r>
        <w:rPr>
          <w:spacing w:val="-2"/>
          <w:sz w:val="24"/>
        </w:rPr>
        <w:t> </w:t>
      </w:r>
      <w:r>
        <w:rPr>
          <w:sz w:val="24"/>
        </w:rPr>
        <w:t>served</w:t>
      </w:r>
      <w:r>
        <w:rPr>
          <w:spacing w:val="-2"/>
          <w:sz w:val="24"/>
        </w:rPr>
        <w:t> </w:t>
      </w:r>
      <w:r>
        <w:rPr>
          <w:sz w:val="24"/>
        </w:rPr>
        <w:t>as</w:t>
      </w:r>
      <w:r>
        <w:rPr>
          <w:spacing w:val="-2"/>
          <w:sz w:val="24"/>
        </w:rPr>
        <w:t> </w:t>
      </w:r>
      <w:r>
        <w:rPr>
          <w:sz w:val="24"/>
        </w:rPr>
        <w:t>the</w:t>
      </w:r>
      <w:r>
        <w:rPr>
          <w:spacing w:val="-3"/>
          <w:sz w:val="24"/>
        </w:rPr>
        <w:t> </w:t>
      </w:r>
      <w:r>
        <w:rPr>
          <w:sz w:val="24"/>
        </w:rPr>
        <w:t>agent</w:t>
      </w:r>
      <w:r>
        <w:rPr>
          <w:spacing w:val="-1"/>
          <w:sz w:val="24"/>
        </w:rPr>
        <w:t> </w:t>
      </w:r>
      <w:r>
        <w:rPr>
          <w:sz w:val="24"/>
        </w:rPr>
        <w:t>ad</w:t>
      </w:r>
      <w:r>
        <w:rPr>
          <w:spacing w:val="-2"/>
          <w:sz w:val="24"/>
        </w:rPr>
        <w:t> </w:t>
      </w:r>
      <w:r>
        <w:rPr>
          <w:sz w:val="24"/>
        </w:rPr>
        <w:t>litem</w:t>
      </w:r>
      <w:r>
        <w:rPr>
          <w:spacing w:val="-2"/>
          <w:sz w:val="24"/>
        </w:rPr>
        <w:t> </w:t>
      </w:r>
      <w:r>
        <w:rPr>
          <w:sz w:val="24"/>
        </w:rPr>
        <w:t>or</w:t>
      </w:r>
      <w:r>
        <w:rPr>
          <w:spacing w:val="-3"/>
          <w:sz w:val="24"/>
        </w:rPr>
        <w:t> </w:t>
      </w:r>
      <w:r>
        <w:rPr>
          <w:sz w:val="24"/>
        </w:rPr>
        <w:t>assistant</w:t>
      </w:r>
      <w:r>
        <w:rPr>
          <w:spacing w:val="-2"/>
          <w:sz w:val="24"/>
        </w:rPr>
        <w:t> </w:t>
      </w:r>
      <w:r>
        <w:rPr>
          <w:sz w:val="24"/>
        </w:rPr>
        <w:t>of</w:t>
      </w:r>
      <w:r>
        <w:rPr>
          <w:spacing w:val="-3"/>
          <w:sz w:val="24"/>
        </w:rPr>
        <w:t> </w:t>
      </w:r>
      <w:r>
        <w:rPr>
          <w:sz w:val="24"/>
        </w:rPr>
        <w:t>the</w:t>
      </w:r>
      <w:r>
        <w:rPr>
          <w:spacing w:val="-3"/>
          <w:sz w:val="24"/>
        </w:rPr>
        <w:t> </w:t>
      </w:r>
      <w:r>
        <w:rPr>
          <w:sz w:val="24"/>
        </w:rPr>
        <w:t>accused </w:t>
      </w:r>
      <w:r>
        <w:rPr>
          <w:spacing w:val="-2"/>
          <w:sz w:val="24"/>
        </w:rPr>
        <w:t>person.</w:t>
      </w:r>
    </w:p>
    <w:p>
      <w:pPr>
        <w:spacing w:after="0" w:line="345" w:lineRule="auto"/>
        <w:jc w:val="left"/>
        <w:rPr>
          <w:sz w:val="24"/>
        </w:rPr>
        <w:sectPr>
          <w:type w:val="continuous"/>
          <w:pgSz w:w="11920" w:h="16850"/>
          <w:pgMar w:header="0" w:footer="967" w:top="1100" w:bottom="280" w:left="900" w:right="600"/>
          <w:cols w:num="2" w:equalWidth="0">
            <w:col w:w="984" w:space="4"/>
            <w:col w:w="9432"/>
          </w:cols>
        </w:sectPr>
      </w:pPr>
    </w:p>
    <w:p>
      <w:pPr>
        <w:pStyle w:val="BodyText"/>
        <w:spacing w:before="14"/>
        <w:rPr>
          <w:sz w:val="24"/>
        </w:rPr>
      </w:pPr>
    </w:p>
    <w:p>
      <w:pPr>
        <w:spacing w:before="0"/>
        <w:ind w:left="139" w:right="0" w:firstLine="0"/>
        <w:jc w:val="left"/>
        <w:rPr>
          <w:rFonts w:ascii="標楷體" w:eastAsia="標楷體" w:hint="eastAsia"/>
          <w:sz w:val="24"/>
        </w:rPr>
      </w:pPr>
      <w:r>
        <w:rPr>
          <w:rFonts w:ascii="標楷體" w:eastAsia="標楷體" w:hint="eastAsia"/>
          <w:spacing w:val="-1"/>
          <w:sz w:val="24"/>
        </w:rPr>
        <w:t>四、審議委員會之審議程序如下：</w:t>
      </w:r>
    </w:p>
    <w:p>
      <w:pPr>
        <w:spacing w:line="304" w:lineRule="auto" w:before="93"/>
        <w:ind w:left="1106" w:right="353" w:hanging="708"/>
        <w:jc w:val="left"/>
        <w:rPr>
          <w:rFonts w:ascii="標楷體" w:eastAsia="標楷體" w:hint="eastAsia"/>
          <w:sz w:val="24"/>
        </w:rPr>
      </w:pPr>
      <w:r>
        <w:rPr>
          <w:rFonts w:ascii="標楷體" w:eastAsia="標楷體" w:hint="eastAsia"/>
          <w:sz w:val="24"/>
        </w:rPr>
        <w:t>（一）</w:t>
      </w:r>
      <w:r>
        <w:rPr>
          <w:rFonts w:ascii="標楷體" w:eastAsia="標楷體" w:hint="eastAsia"/>
          <w:sz w:val="24"/>
          <w:u w:val="single"/>
        </w:rPr>
        <w:t>教務處</w:t>
      </w:r>
      <w:r>
        <w:rPr>
          <w:rFonts w:ascii="標楷體" w:eastAsia="標楷體" w:hint="eastAsia"/>
          <w:spacing w:val="-4"/>
          <w:sz w:val="24"/>
          <w:u w:val="none"/>
        </w:rPr>
        <w:t>於受理檢舉案後，應於 </w:t>
      </w:r>
      <w:r>
        <w:rPr>
          <w:sz w:val="24"/>
          <w:u w:val="none"/>
        </w:rPr>
        <w:t>3</w:t>
      </w:r>
      <w:r>
        <w:rPr>
          <w:spacing w:val="2"/>
          <w:sz w:val="24"/>
          <w:u w:val="none"/>
        </w:rPr>
        <w:t> </w:t>
      </w:r>
      <w:r>
        <w:rPr>
          <w:rFonts w:ascii="標楷體" w:eastAsia="標楷體" w:hint="eastAsia"/>
          <w:sz w:val="24"/>
          <w:u w:val="none"/>
        </w:rPr>
        <w:t>個工作天內通知被檢舉人所屬學院及系（所、學位學</w:t>
      </w:r>
      <w:r>
        <w:rPr>
          <w:rFonts w:ascii="標楷體" w:eastAsia="標楷體" w:hint="eastAsia"/>
          <w:sz w:val="24"/>
          <w:u w:val="none"/>
        </w:rPr>
        <w:t>程</w:t>
      </w:r>
      <w:r>
        <w:rPr>
          <w:rFonts w:ascii="標楷體" w:eastAsia="標楷體" w:hint="eastAsia"/>
          <w:spacing w:val="-118"/>
          <w:sz w:val="24"/>
          <w:u w:val="none"/>
        </w:rPr>
        <w:t>）</w:t>
      </w:r>
      <w:r>
        <w:rPr>
          <w:rFonts w:ascii="標楷體" w:eastAsia="標楷體" w:hint="eastAsia"/>
          <w:spacing w:val="-1"/>
          <w:sz w:val="24"/>
          <w:u w:val="none"/>
        </w:rPr>
        <w:t>，並將檢舉相關文件送被檢舉人所屬學院。該院應於收件後一個月內成立審議委</w:t>
      </w:r>
    </w:p>
    <w:p>
      <w:pPr>
        <w:spacing w:after="0" w:line="304" w:lineRule="auto"/>
        <w:jc w:val="left"/>
        <w:rPr>
          <w:rFonts w:ascii="標楷體" w:eastAsia="標楷體" w:hint="eastAsia"/>
          <w:sz w:val="24"/>
        </w:rPr>
        <w:sectPr>
          <w:type w:val="continuous"/>
          <w:pgSz w:w="11920" w:h="16850"/>
          <w:pgMar w:header="0" w:footer="967" w:top="1100" w:bottom="280" w:left="900" w:right="600"/>
        </w:sectPr>
      </w:pPr>
    </w:p>
    <w:p>
      <w:pPr>
        <w:spacing w:before="54"/>
        <w:ind w:left="1106" w:right="0" w:firstLine="0"/>
        <w:jc w:val="left"/>
        <w:rPr>
          <w:rFonts w:ascii="標楷體" w:eastAsia="標楷體" w:hint="eastAsia"/>
          <w:sz w:val="24"/>
        </w:rPr>
      </w:pPr>
      <w:r>
        <w:rPr>
          <w:rFonts w:ascii="標楷體" w:eastAsia="標楷體" w:hint="eastAsia"/>
          <w:spacing w:val="-1"/>
          <w:sz w:val="24"/>
        </w:rPr>
        <w:t>員會，本公平、公正、客觀、明快原則，於三個月內完成審定。</w:t>
      </w:r>
    </w:p>
    <w:p>
      <w:pPr>
        <w:spacing w:line="307" w:lineRule="auto" w:before="101"/>
        <w:ind w:left="1106" w:right="170" w:hanging="708"/>
        <w:jc w:val="left"/>
        <w:rPr>
          <w:rFonts w:ascii="標楷體" w:eastAsia="標楷體" w:hint="eastAsia"/>
          <w:sz w:val="24"/>
        </w:rPr>
      </w:pPr>
      <w:r>
        <w:rPr>
          <w:rFonts w:ascii="標楷體" w:eastAsia="標楷體" w:hint="eastAsia"/>
          <w:spacing w:val="-2"/>
          <w:sz w:val="24"/>
        </w:rPr>
        <w:t>（二）審議委員會由院長擔任召集人兼會議主席。若院長應迴避時，則由審議委員互推一人擔任召集人及會議主席。</w:t>
      </w:r>
    </w:p>
    <w:p>
      <w:pPr>
        <w:spacing w:line="307" w:lineRule="auto" w:before="12"/>
        <w:ind w:left="1106" w:right="170" w:hanging="708"/>
        <w:jc w:val="left"/>
        <w:rPr>
          <w:rFonts w:ascii="標楷體" w:eastAsia="標楷體" w:hint="eastAsia"/>
          <w:sz w:val="24"/>
        </w:rPr>
      </w:pPr>
      <w:r>
        <w:rPr>
          <w:rFonts w:ascii="標楷體" w:eastAsia="標楷體" w:hint="eastAsia"/>
          <w:spacing w:val="-2"/>
          <w:sz w:val="24"/>
        </w:rPr>
        <w:t>（三）審議委員會應有三分之二以上委員出席，出席委員二分之一以上同意，方得決議，審議委員應親自出席會議，不得委任他人代理。</w:t>
      </w:r>
    </w:p>
    <w:p>
      <w:pPr>
        <w:spacing w:line="304" w:lineRule="auto" w:before="5"/>
        <w:ind w:left="1106" w:right="182" w:hanging="708"/>
        <w:jc w:val="left"/>
        <w:rPr>
          <w:rFonts w:ascii="標楷體" w:eastAsia="標楷體" w:hint="eastAsia"/>
          <w:sz w:val="24"/>
        </w:rPr>
      </w:pPr>
      <w:r>
        <w:rPr>
          <w:rFonts w:ascii="標楷體" w:eastAsia="標楷體" w:hint="eastAsia"/>
          <w:sz w:val="24"/>
        </w:rPr>
        <w:t>（四）審議委員會應推薦校外專業領域公正學者三人審查</w:t>
      </w:r>
      <w:r>
        <w:rPr>
          <w:spacing w:val="-1"/>
          <w:sz w:val="24"/>
        </w:rPr>
        <w:t>(</w:t>
      </w:r>
      <w:r>
        <w:rPr>
          <w:rFonts w:ascii="標楷體" w:eastAsia="標楷體" w:hint="eastAsia"/>
          <w:sz w:val="24"/>
        </w:rPr>
        <w:t>檢覈實驗數據之真實性、確認是否由他人代寫、比對文獻引用情形及審查論文原創性、貢獻度等</w:t>
      </w:r>
      <w:r>
        <w:rPr>
          <w:spacing w:val="-1"/>
          <w:sz w:val="24"/>
        </w:rPr>
        <w:t>)</w:t>
      </w:r>
      <w:r>
        <w:rPr>
          <w:rFonts w:ascii="標楷體" w:eastAsia="標楷體" w:hint="eastAsia"/>
          <w:sz w:val="24"/>
        </w:rPr>
        <w:t>，審查人於一個月內完</w:t>
      </w:r>
      <w:r>
        <w:rPr>
          <w:rFonts w:ascii="標楷體" w:eastAsia="標楷體" w:hint="eastAsia"/>
          <w:spacing w:val="-1"/>
          <w:sz w:val="24"/>
        </w:rPr>
        <w:t>成審查並提出審查報告書。被檢舉人之利害關係人不得擔任審查人。審查人身分應予保</w:t>
      </w:r>
      <w:r>
        <w:rPr>
          <w:rFonts w:ascii="標楷體" w:eastAsia="標楷體" w:hint="eastAsia"/>
          <w:sz w:val="24"/>
        </w:rPr>
        <w:t>密。</w:t>
      </w:r>
    </w:p>
    <w:p>
      <w:pPr>
        <w:spacing w:before="20"/>
        <w:ind w:left="398" w:right="0" w:firstLine="0"/>
        <w:jc w:val="left"/>
        <w:rPr>
          <w:rFonts w:ascii="標楷體" w:eastAsia="標楷體" w:hint="eastAsia"/>
          <w:sz w:val="24"/>
        </w:rPr>
      </w:pPr>
      <w:r>
        <w:rPr>
          <w:rFonts w:ascii="標楷體" w:eastAsia="標楷體" w:hint="eastAsia"/>
          <w:sz w:val="24"/>
        </w:rPr>
        <w:t>（五）</w:t>
      </w:r>
      <w:r>
        <w:rPr>
          <w:rFonts w:ascii="標楷體" w:eastAsia="標楷體" w:hint="eastAsia"/>
          <w:spacing w:val="-1"/>
          <w:sz w:val="24"/>
        </w:rPr>
        <w:t>審議委員會審理時，應尊重審查人基於該專業領域之判斷。</w:t>
      </w:r>
    </w:p>
    <w:p>
      <w:pPr>
        <w:spacing w:before="134"/>
        <w:ind w:left="400" w:right="0" w:firstLine="0"/>
        <w:jc w:val="left"/>
        <w:rPr>
          <w:rFonts w:ascii="標楷體" w:eastAsia="標楷體" w:hint="eastAsia"/>
          <w:sz w:val="24"/>
        </w:rPr>
      </w:pPr>
      <w:r>
        <w:rPr>
          <w:rFonts w:ascii="標楷體" w:eastAsia="標楷體" w:hint="eastAsia"/>
          <w:sz w:val="24"/>
        </w:rPr>
        <w:t>（六）</w:t>
      </w:r>
      <w:r>
        <w:rPr>
          <w:rFonts w:ascii="標楷體" w:eastAsia="標楷體" w:hint="eastAsia"/>
          <w:spacing w:val="-1"/>
          <w:sz w:val="24"/>
        </w:rPr>
        <w:t>審議委員會必要時得邀請被檢舉人之指導教授、口試委員列席說明。</w:t>
      </w:r>
    </w:p>
    <w:p>
      <w:pPr>
        <w:pStyle w:val="BodyText"/>
        <w:spacing w:before="10"/>
        <w:rPr>
          <w:rFonts w:ascii="標楷體"/>
          <w:sz w:val="20"/>
        </w:rPr>
      </w:pPr>
    </w:p>
    <w:p>
      <w:pPr>
        <w:spacing w:after="0"/>
        <w:rPr>
          <w:rFonts w:ascii="標楷體"/>
          <w:sz w:val="20"/>
        </w:rPr>
        <w:sectPr>
          <w:pgSz w:w="11920" w:h="16850"/>
          <w:pgMar w:header="0" w:footer="967" w:top="900" w:bottom="1160" w:left="900" w:right="600"/>
        </w:sectPr>
      </w:pPr>
    </w:p>
    <w:p>
      <w:pPr>
        <w:spacing w:before="90"/>
        <w:ind w:left="139" w:right="0" w:firstLine="0"/>
        <w:jc w:val="left"/>
        <w:rPr>
          <w:sz w:val="24"/>
        </w:rPr>
      </w:pPr>
      <w:r>
        <w:rPr>
          <w:sz w:val="24"/>
        </w:rPr>
        <w:t>Article</w:t>
      </w:r>
      <w:r>
        <w:rPr>
          <w:spacing w:val="-4"/>
          <w:sz w:val="24"/>
        </w:rPr>
        <w:t> </w:t>
      </w:r>
      <w:r>
        <w:rPr>
          <w:spacing w:val="-10"/>
          <w:sz w:val="24"/>
        </w:rPr>
        <w:t>4</w:t>
      </w:r>
    </w:p>
    <w:p>
      <w:pPr>
        <w:spacing w:line="240" w:lineRule="auto" w:before="260"/>
        <w:rPr>
          <w:sz w:val="24"/>
        </w:rPr>
      </w:pPr>
      <w:r>
        <w:rPr/>
        <w:br w:type="column"/>
      </w:r>
      <w:r>
        <w:rPr>
          <w:sz w:val="24"/>
        </w:rPr>
      </w:r>
    </w:p>
    <w:p>
      <w:pPr>
        <w:spacing w:before="0"/>
        <w:ind w:left="0" w:right="0" w:firstLine="0"/>
        <w:jc w:val="both"/>
        <w:rPr>
          <w:sz w:val="24"/>
        </w:rPr>
      </w:pPr>
      <w:r>
        <w:rPr>
          <w:sz w:val="24"/>
        </w:rPr>
        <w:t>The</w:t>
      </w:r>
      <w:r>
        <w:rPr>
          <w:spacing w:val="-4"/>
          <w:sz w:val="24"/>
        </w:rPr>
        <w:t> </w:t>
      </w:r>
      <w:r>
        <w:rPr>
          <w:sz w:val="24"/>
        </w:rPr>
        <w:t>procedure</w:t>
      </w:r>
      <w:r>
        <w:rPr>
          <w:spacing w:val="-1"/>
          <w:sz w:val="24"/>
        </w:rPr>
        <w:t> </w:t>
      </w:r>
      <w:r>
        <w:rPr>
          <w:sz w:val="24"/>
        </w:rPr>
        <w:t>of</w:t>
      </w:r>
      <w:r>
        <w:rPr>
          <w:spacing w:val="-2"/>
          <w:sz w:val="24"/>
        </w:rPr>
        <w:t> </w:t>
      </w:r>
      <w:r>
        <w:rPr>
          <w:sz w:val="24"/>
        </w:rPr>
        <w:t>the</w:t>
      </w:r>
      <w:r>
        <w:rPr>
          <w:spacing w:val="-1"/>
          <w:sz w:val="24"/>
        </w:rPr>
        <w:t> </w:t>
      </w:r>
      <w:r>
        <w:rPr>
          <w:sz w:val="24"/>
        </w:rPr>
        <w:t>Review</w:t>
      </w:r>
      <w:r>
        <w:rPr>
          <w:spacing w:val="-2"/>
          <w:sz w:val="24"/>
        </w:rPr>
        <w:t> </w:t>
      </w:r>
      <w:r>
        <w:rPr>
          <w:sz w:val="24"/>
        </w:rPr>
        <w:t>Panel is</w:t>
      </w:r>
      <w:r>
        <w:rPr>
          <w:spacing w:val="-1"/>
          <w:sz w:val="24"/>
        </w:rPr>
        <w:t> </w:t>
      </w:r>
      <w:r>
        <w:rPr>
          <w:sz w:val="24"/>
        </w:rPr>
        <w:t>as </w:t>
      </w:r>
      <w:r>
        <w:rPr>
          <w:spacing w:val="-2"/>
          <w:sz w:val="24"/>
        </w:rPr>
        <w:t>follows:</w:t>
      </w:r>
    </w:p>
    <w:p>
      <w:pPr>
        <w:pStyle w:val="ListParagraph"/>
        <w:numPr>
          <w:ilvl w:val="1"/>
          <w:numId w:val="134"/>
        </w:numPr>
        <w:tabs>
          <w:tab w:pos="480" w:val="left" w:leader="none"/>
        </w:tabs>
        <w:spacing w:line="348" w:lineRule="auto" w:before="135" w:after="0"/>
        <w:ind w:left="480" w:right="353" w:hanging="480"/>
        <w:jc w:val="both"/>
        <w:rPr>
          <w:sz w:val="24"/>
        </w:rPr>
      </w:pPr>
      <w:r>
        <w:rPr>
          <w:sz w:val="24"/>
        </w:rPr>
        <w:t>The Office of Academic Affairs shall notify the respective college and department (institute or degree program) of the accused within three business days and provide the necessary</w:t>
      </w:r>
      <w:r>
        <w:rPr>
          <w:spacing w:val="-10"/>
          <w:sz w:val="24"/>
        </w:rPr>
        <w:t> </w:t>
      </w:r>
      <w:r>
        <w:rPr>
          <w:sz w:val="24"/>
        </w:rPr>
        <w:t>documents</w:t>
      </w:r>
      <w:r>
        <w:rPr>
          <w:spacing w:val="-9"/>
          <w:sz w:val="24"/>
        </w:rPr>
        <w:t> </w:t>
      </w:r>
      <w:r>
        <w:rPr>
          <w:sz w:val="24"/>
        </w:rPr>
        <w:t>to</w:t>
      </w:r>
      <w:r>
        <w:rPr>
          <w:spacing w:val="-10"/>
          <w:sz w:val="24"/>
        </w:rPr>
        <w:t> </w:t>
      </w:r>
      <w:r>
        <w:rPr>
          <w:sz w:val="24"/>
        </w:rPr>
        <w:t>the</w:t>
      </w:r>
      <w:r>
        <w:rPr>
          <w:spacing w:val="-11"/>
          <w:sz w:val="24"/>
        </w:rPr>
        <w:t> </w:t>
      </w:r>
      <w:r>
        <w:rPr>
          <w:sz w:val="24"/>
        </w:rPr>
        <w:t>college.</w:t>
      </w:r>
      <w:r>
        <w:rPr>
          <w:spacing w:val="-7"/>
          <w:sz w:val="24"/>
        </w:rPr>
        <w:t> </w:t>
      </w:r>
      <w:r>
        <w:rPr>
          <w:sz w:val="24"/>
        </w:rPr>
        <w:t>Upon</w:t>
      </w:r>
      <w:r>
        <w:rPr>
          <w:spacing w:val="-7"/>
          <w:sz w:val="24"/>
        </w:rPr>
        <w:t> </w:t>
      </w:r>
      <w:r>
        <w:rPr>
          <w:sz w:val="24"/>
        </w:rPr>
        <w:t>receipt</w:t>
      </w:r>
      <w:r>
        <w:rPr>
          <w:spacing w:val="-7"/>
          <w:sz w:val="24"/>
        </w:rPr>
        <w:t> </w:t>
      </w:r>
      <w:r>
        <w:rPr>
          <w:sz w:val="24"/>
        </w:rPr>
        <w:t>of</w:t>
      </w:r>
      <w:r>
        <w:rPr>
          <w:spacing w:val="-10"/>
          <w:sz w:val="24"/>
        </w:rPr>
        <w:t> </w:t>
      </w:r>
      <w:r>
        <w:rPr>
          <w:sz w:val="24"/>
        </w:rPr>
        <w:t>the</w:t>
      </w:r>
      <w:r>
        <w:rPr>
          <w:spacing w:val="-11"/>
          <w:sz w:val="24"/>
        </w:rPr>
        <w:t> </w:t>
      </w:r>
      <w:r>
        <w:rPr>
          <w:sz w:val="24"/>
        </w:rPr>
        <w:t>documents,</w:t>
      </w:r>
      <w:r>
        <w:rPr>
          <w:spacing w:val="-10"/>
          <w:sz w:val="24"/>
        </w:rPr>
        <w:t> </w:t>
      </w:r>
      <w:r>
        <w:rPr>
          <w:sz w:val="24"/>
        </w:rPr>
        <w:t>the</w:t>
      </w:r>
      <w:r>
        <w:rPr>
          <w:spacing w:val="-8"/>
          <w:sz w:val="24"/>
        </w:rPr>
        <w:t> </w:t>
      </w:r>
      <w:r>
        <w:rPr>
          <w:sz w:val="24"/>
        </w:rPr>
        <w:t>college</w:t>
      </w:r>
      <w:r>
        <w:rPr>
          <w:spacing w:val="-11"/>
          <w:sz w:val="24"/>
        </w:rPr>
        <w:t> </w:t>
      </w:r>
      <w:r>
        <w:rPr>
          <w:sz w:val="24"/>
        </w:rPr>
        <w:t>shall</w:t>
      </w:r>
      <w:r>
        <w:rPr>
          <w:spacing w:val="-9"/>
          <w:sz w:val="24"/>
        </w:rPr>
        <w:t> </w:t>
      </w:r>
      <w:r>
        <w:rPr>
          <w:sz w:val="24"/>
        </w:rPr>
        <w:t>form a Review Panel within one month, ensuring fairness, impartiality, objectivity, and decisiveness. The review process must be completed within three months.</w:t>
      </w:r>
    </w:p>
    <w:p>
      <w:pPr>
        <w:pStyle w:val="ListParagraph"/>
        <w:numPr>
          <w:ilvl w:val="1"/>
          <w:numId w:val="134"/>
        </w:numPr>
        <w:tabs>
          <w:tab w:pos="480" w:val="left" w:leader="none"/>
        </w:tabs>
        <w:spacing w:line="348" w:lineRule="auto" w:before="10" w:after="0"/>
        <w:ind w:left="480" w:right="355" w:hanging="480"/>
        <w:jc w:val="both"/>
        <w:rPr>
          <w:sz w:val="24"/>
        </w:rPr>
      </w:pPr>
      <w:r>
        <w:rPr>
          <w:sz w:val="24"/>
        </w:rPr>
        <w:t>The Dean of College shall serve as the convener and chairperson of the Review Panel. Should the Dean of the college recuse himself/herself from the accusation, the members of the Review Panel shall select a convener and chairperson from among themselves.</w:t>
      </w:r>
    </w:p>
    <w:p>
      <w:pPr>
        <w:pStyle w:val="ListParagraph"/>
        <w:numPr>
          <w:ilvl w:val="1"/>
          <w:numId w:val="134"/>
        </w:numPr>
        <w:tabs>
          <w:tab w:pos="480" w:val="left" w:leader="none"/>
        </w:tabs>
        <w:spacing w:line="348" w:lineRule="auto" w:before="9" w:after="0"/>
        <w:ind w:left="480" w:right="353" w:hanging="480"/>
        <w:jc w:val="both"/>
        <w:rPr>
          <w:sz w:val="24"/>
        </w:rPr>
      </w:pPr>
      <w:r>
        <w:rPr>
          <w:sz w:val="24"/>
        </w:rPr>
        <w:t>A</w:t>
      </w:r>
      <w:r>
        <w:rPr>
          <w:spacing w:val="-6"/>
          <w:sz w:val="24"/>
        </w:rPr>
        <w:t> </w:t>
      </w:r>
      <w:r>
        <w:rPr>
          <w:sz w:val="24"/>
        </w:rPr>
        <w:t>meeting</w:t>
      </w:r>
      <w:r>
        <w:rPr>
          <w:spacing w:val="-6"/>
          <w:sz w:val="24"/>
        </w:rPr>
        <w:t> </w:t>
      </w:r>
      <w:r>
        <w:rPr>
          <w:sz w:val="24"/>
        </w:rPr>
        <w:t>of</w:t>
      </w:r>
      <w:r>
        <w:rPr>
          <w:spacing w:val="-7"/>
          <w:sz w:val="24"/>
        </w:rPr>
        <w:t> </w:t>
      </w:r>
      <w:r>
        <w:rPr>
          <w:sz w:val="24"/>
        </w:rPr>
        <w:t>the</w:t>
      </w:r>
      <w:r>
        <w:rPr>
          <w:spacing w:val="-7"/>
          <w:sz w:val="24"/>
        </w:rPr>
        <w:t> </w:t>
      </w:r>
      <w:r>
        <w:rPr>
          <w:sz w:val="24"/>
        </w:rPr>
        <w:t>Review</w:t>
      </w:r>
      <w:r>
        <w:rPr>
          <w:spacing w:val="-4"/>
          <w:sz w:val="24"/>
        </w:rPr>
        <w:t> </w:t>
      </w:r>
      <w:r>
        <w:rPr>
          <w:sz w:val="24"/>
        </w:rPr>
        <w:t>Panel</w:t>
      </w:r>
      <w:r>
        <w:rPr>
          <w:spacing w:val="-5"/>
          <w:sz w:val="24"/>
        </w:rPr>
        <w:t> </w:t>
      </w:r>
      <w:r>
        <w:rPr>
          <w:sz w:val="24"/>
        </w:rPr>
        <w:t>shall</w:t>
      </w:r>
      <w:r>
        <w:rPr>
          <w:spacing w:val="-5"/>
          <w:sz w:val="24"/>
        </w:rPr>
        <w:t> </w:t>
      </w:r>
      <w:r>
        <w:rPr>
          <w:sz w:val="24"/>
        </w:rPr>
        <w:t>be</w:t>
      </w:r>
      <w:r>
        <w:rPr>
          <w:spacing w:val="-7"/>
          <w:sz w:val="24"/>
        </w:rPr>
        <w:t> </w:t>
      </w:r>
      <w:r>
        <w:rPr>
          <w:sz w:val="24"/>
        </w:rPr>
        <w:t>conducted</w:t>
      </w:r>
      <w:r>
        <w:rPr>
          <w:spacing w:val="-3"/>
          <w:sz w:val="24"/>
        </w:rPr>
        <w:t> </w:t>
      </w:r>
      <w:r>
        <w:rPr>
          <w:sz w:val="24"/>
        </w:rPr>
        <w:t>with</w:t>
      </w:r>
      <w:r>
        <w:rPr>
          <w:spacing w:val="-6"/>
          <w:sz w:val="24"/>
        </w:rPr>
        <w:t> </w:t>
      </w:r>
      <w:r>
        <w:rPr>
          <w:sz w:val="24"/>
        </w:rPr>
        <w:t>the</w:t>
      </w:r>
      <w:r>
        <w:rPr>
          <w:spacing w:val="-7"/>
          <w:sz w:val="24"/>
        </w:rPr>
        <w:t> </w:t>
      </w:r>
      <w:r>
        <w:rPr>
          <w:sz w:val="24"/>
        </w:rPr>
        <w:t>presence</w:t>
      </w:r>
      <w:r>
        <w:rPr>
          <w:spacing w:val="-7"/>
          <w:sz w:val="24"/>
        </w:rPr>
        <w:t> </w:t>
      </w:r>
      <w:r>
        <w:rPr>
          <w:sz w:val="24"/>
        </w:rPr>
        <w:t>of</w:t>
      </w:r>
      <w:r>
        <w:rPr>
          <w:spacing w:val="-4"/>
          <w:sz w:val="24"/>
        </w:rPr>
        <w:t> </w:t>
      </w:r>
      <w:r>
        <w:rPr>
          <w:sz w:val="24"/>
        </w:rPr>
        <w:t>at</w:t>
      </w:r>
      <w:r>
        <w:rPr>
          <w:spacing w:val="-5"/>
          <w:sz w:val="24"/>
        </w:rPr>
        <w:t> </w:t>
      </w:r>
      <w:r>
        <w:rPr>
          <w:sz w:val="24"/>
        </w:rPr>
        <w:t>least</w:t>
      </w:r>
      <w:r>
        <w:rPr>
          <w:spacing w:val="-5"/>
          <w:sz w:val="24"/>
        </w:rPr>
        <w:t> </w:t>
      </w:r>
      <w:r>
        <w:rPr>
          <w:sz w:val="24"/>
        </w:rPr>
        <w:t>two-thirds of</w:t>
      </w:r>
      <w:r>
        <w:rPr>
          <w:spacing w:val="-8"/>
          <w:sz w:val="24"/>
        </w:rPr>
        <w:t> </w:t>
      </w:r>
      <w:r>
        <w:rPr>
          <w:sz w:val="24"/>
        </w:rPr>
        <w:t>its</w:t>
      </w:r>
      <w:r>
        <w:rPr>
          <w:spacing w:val="-7"/>
          <w:sz w:val="24"/>
        </w:rPr>
        <w:t> </w:t>
      </w:r>
      <w:r>
        <w:rPr>
          <w:sz w:val="24"/>
        </w:rPr>
        <w:t>members.</w:t>
      </w:r>
      <w:r>
        <w:rPr>
          <w:spacing w:val="-5"/>
          <w:sz w:val="24"/>
        </w:rPr>
        <w:t> </w:t>
      </w:r>
      <w:r>
        <w:rPr>
          <w:sz w:val="24"/>
        </w:rPr>
        <w:t>Resolutions</w:t>
      </w:r>
      <w:r>
        <w:rPr>
          <w:spacing w:val="-7"/>
          <w:sz w:val="24"/>
        </w:rPr>
        <w:t> </w:t>
      </w:r>
      <w:r>
        <w:rPr>
          <w:sz w:val="24"/>
        </w:rPr>
        <w:t>regarding</w:t>
      </w:r>
      <w:r>
        <w:rPr>
          <w:spacing w:val="-7"/>
          <w:sz w:val="24"/>
        </w:rPr>
        <w:t> </w:t>
      </w:r>
      <w:r>
        <w:rPr>
          <w:sz w:val="24"/>
        </w:rPr>
        <w:t>the</w:t>
      </w:r>
      <w:r>
        <w:rPr>
          <w:spacing w:val="-6"/>
          <w:sz w:val="24"/>
        </w:rPr>
        <w:t> </w:t>
      </w:r>
      <w:r>
        <w:rPr>
          <w:sz w:val="24"/>
        </w:rPr>
        <w:t>review</w:t>
      </w:r>
      <w:r>
        <w:rPr>
          <w:spacing w:val="-8"/>
          <w:sz w:val="24"/>
        </w:rPr>
        <w:t> </w:t>
      </w:r>
      <w:r>
        <w:rPr>
          <w:sz w:val="24"/>
        </w:rPr>
        <w:t>shall</w:t>
      </w:r>
      <w:r>
        <w:rPr>
          <w:spacing w:val="-7"/>
          <w:sz w:val="24"/>
        </w:rPr>
        <w:t> </w:t>
      </w:r>
      <w:r>
        <w:rPr>
          <w:sz w:val="24"/>
        </w:rPr>
        <w:t>not</w:t>
      </w:r>
      <w:r>
        <w:rPr>
          <w:spacing w:val="-7"/>
          <w:sz w:val="24"/>
        </w:rPr>
        <w:t> </w:t>
      </w:r>
      <w:r>
        <w:rPr>
          <w:sz w:val="24"/>
        </w:rPr>
        <w:t>be</w:t>
      </w:r>
      <w:r>
        <w:rPr>
          <w:spacing w:val="-6"/>
          <w:sz w:val="24"/>
        </w:rPr>
        <w:t> </w:t>
      </w:r>
      <w:r>
        <w:rPr>
          <w:sz w:val="24"/>
        </w:rPr>
        <w:t>reached</w:t>
      </w:r>
      <w:r>
        <w:rPr>
          <w:spacing w:val="-5"/>
          <w:sz w:val="24"/>
        </w:rPr>
        <w:t> </w:t>
      </w:r>
      <w:r>
        <w:rPr>
          <w:sz w:val="24"/>
        </w:rPr>
        <w:t>without</w:t>
      </w:r>
      <w:r>
        <w:rPr>
          <w:spacing w:val="-7"/>
          <w:sz w:val="24"/>
        </w:rPr>
        <w:t> </w:t>
      </w:r>
      <w:r>
        <w:rPr>
          <w:sz w:val="24"/>
        </w:rPr>
        <w:t>the</w:t>
      </w:r>
      <w:r>
        <w:rPr>
          <w:spacing w:val="-8"/>
          <w:sz w:val="24"/>
        </w:rPr>
        <w:t> </w:t>
      </w:r>
      <w:r>
        <w:rPr>
          <w:sz w:val="24"/>
        </w:rPr>
        <w:t>consent of</w:t>
      </w:r>
      <w:r>
        <w:rPr>
          <w:spacing w:val="-14"/>
          <w:sz w:val="24"/>
        </w:rPr>
        <w:t> </w:t>
      </w:r>
      <w:r>
        <w:rPr>
          <w:sz w:val="24"/>
        </w:rPr>
        <w:t>at</w:t>
      </w:r>
      <w:r>
        <w:rPr>
          <w:spacing w:val="-13"/>
          <w:sz w:val="24"/>
        </w:rPr>
        <w:t> </w:t>
      </w:r>
      <w:r>
        <w:rPr>
          <w:sz w:val="24"/>
        </w:rPr>
        <w:t>least</w:t>
      </w:r>
      <w:r>
        <w:rPr>
          <w:spacing w:val="-13"/>
          <w:sz w:val="24"/>
        </w:rPr>
        <w:t> </w:t>
      </w:r>
      <w:r>
        <w:rPr>
          <w:sz w:val="24"/>
        </w:rPr>
        <w:t>half</w:t>
      </w:r>
      <w:r>
        <w:rPr>
          <w:spacing w:val="-12"/>
          <w:sz w:val="24"/>
        </w:rPr>
        <w:t> </w:t>
      </w:r>
      <w:r>
        <w:rPr>
          <w:sz w:val="24"/>
        </w:rPr>
        <w:t>of</w:t>
      </w:r>
      <w:r>
        <w:rPr>
          <w:spacing w:val="-14"/>
          <w:sz w:val="24"/>
        </w:rPr>
        <w:t> </w:t>
      </w:r>
      <w:r>
        <w:rPr>
          <w:sz w:val="24"/>
        </w:rPr>
        <w:t>its</w:t>
      </w:r>
      <w:r>
        <w:rPr>
          <w:spacing w:val="-13"/>
          <w:sz w:val="24"/>
        </w:rPr>
        <w:t> </w:t>
      </w:r>
      <w:r>
        <w:rPr>
          <w:sz w:val="24"/>
        </w:rPr>
        <w:t>members.</w:t>
      </w:r>
      <w:r>
        <w:rPr>
          <w:spacing w:val="-14"/>
          <w:sz w:val="24"/>
        </w:rPr>
        <w:t> </w:t>
      </w:r>
      <w:r>
        <w:rPr>
          <w:sz w:val="24"/>
        </w:rPr>
        <w:t>All</w:t>
      </w:r>
      <w:r>
        <w:rPr>
          <w:spacing w:val="-13"/>
          <w:sz w:val="24"/>
        </w:rPr>
        <w:t> </w:t>
      </w:r>
      <w:r>
        <w:rPr>
          <w:sz w:val="24"/>
        </w:rPr>
        <w:t>members</w:t>
      </w:r>
      <w:r>
        <w:rPr>
          <w:spacing w:val="-13"/>
          <w:sz w:val="24"/>
        </w:rPr>
        <w:t> </w:t>
      </w:r>
      <w:r>
        <w:rPr>
          <w:sz w:val="24"/>
        </w:rPr>
        <w:t>must</w:t>
      </w:r>
      <w:r>
        <w:rPr>
          <w:spacing w:val="-13"/>
          <w:sz w:val="24"/>
        </w:rPr>
        <w:t> </w:t>
      </w:r>
      <w:r>
        <w:rPr>
          <w:sz w:val="24"/>
        </w:rPr>
        <w:t>attend</w:t>
      </w:r>
      <w:r>
        <w:rPr>
          <w:spacing w:val="-13"/>
          <w:sz w:val="24"/>
        </w:rPr>
        <w:t> </w:t>
      </w:r>
      <w:r>
        <w:rPr>
          <w:sz w:val="24"/>
        </w:rPr>
        <w:t>the</w:t>
      </w:r>
      <w:r>
        <w:rPr>
          <w:spacing w:val="-14"/>
          <w:sz w:val="24"/>
        </w:rPr>
        <w:t> </w:t>
      </w:r>
      <w:r>
        <w:rPr>
          <w:sz w:val="24"/>
        </w:rPr>
        <w:t>meeting</w:t>
      </w:r>
      <w:r>
        <w:rPr>
          <w:spacing w:val="-13"/>
          <w:sz w:val="24"/>
        </w:rPr>
        <w:t> </w:t>
      </w:r>
      <w:r>
        <w:rPr>
          <w:sz w:val="24"/>
        </w:rPr>
        <w:t>in</w:t>
      </w:r>
      <w:r>
        <w:rPr>
          <w:spacing w:val="-13"/>
          <w:sz w:val="24"/>
        </w:rPr>
        <w:t> </w:t>
      </w:r>
      <w:r>
        <w:rPr>
          <w:sz w:val="24"/>
        </w:rPr>
        <w:t>person,</w:t>
      </w:r>
      <w:r>
        <w:rPr>
          <w:spacing w:val="-13"/>
          <w:sz w:val="24"/>
        </w:rPr>
        <w:t> </w:t>
      </w:r>
      <w:r>
        <w:rPr>
          <w:sz w:val="24"/>
        </w:rPr>
        <w:t>and</w:t>
      </w:r>
      <w:r>
        <w:rPr>
          <w:spacing w:val="-13"/>
          <w:sz w:val="24"/>
        </w:rPr>
        <w:t> </w:t>
      </w:r>
      <w:r>
        <w:rPr>
          <w:sz w:val="24"/>
        </w:rPr>
        <w:t>a</w:t>
      </w:r>
      <w:r>
        <w:rPr>
          <w:spacing w:val="-12"/>
          <w:sz w:val="24"/>
        </w:rPr>
        <w:t> </w:t>
      </w:r>
      <w:r>
        <w:rPr>
          <w:sz w:val="24"/>
        </w:rPr>
        <w:t>proxy representative is prohibited.</w:t>
      </w:r>
    </w:p>
    <w:p>
      <w:pPr>
        <w:pStyle w:val="ListParagraph"/>
        <w:numPr>
          <w:ilvl w:val="1"/>
          <w:numId w:val="134"/>
        </w:numPr>
        <w:tabs>
          <w:tab w:pos="480" w:val="left" w:leader="none"/>
        </w:tabs>
        <w:spacing w:line="348" w:lineRule="auto" w:before="12" w:after="0"/>
        <w:ind w:left="480" w:right="354" w:hanging="480"/>
        <w:jc w:val="both"/>
        <w:rPr>
          <w:sz w:val="24"/>
        </w:rPr>
      </w:pPr>
      <w:r>
        <w:rPr>
          <w:sz w:val="24"/>
        </w:rPr>
        <w:t>The Review Panel shall recommend three external and impartial scholars who possess expertise in the research field relevant to the accused. These scholars will be responsible for</w:t>
      </w:r>
      <w:r>
        <w:rPr>
          <w:spacing w:val="-6"/>
          <w:sz w:val="24"/>
        </w:rPr>
        <w:t> </w:t>
      </w:r>
      <w:r>
        <w:rPr>
          <w:sz w:val="24"/>
        </w:rPr>
        <w:t>verifying</w:t>
      </w:r>
      <w:r>
        <w:rPr>
          <w:spacing w:val="-5"/>
          <w:sz w:val="24"/>
        </w:rPr>
        <w:t> </w:t>
      </w:r>
      <w:r>
        <w:rPr>
          <w:sz w:val="24"/>
        </w:rPr>
        <w:t>the</w:t>
      </w:r>
      <w:r>
        <w:rPr>
          <w:spacing w:val="-3"/>
          <w:sz w:val="24"/>
        </w:rPr>
        <w:t> </w:t>
      </w:r>
      <w:r>
        <w:rPr>
          <w:sz w:val="24"/>
        </w:rPr>
        <w:t>authenticity</w:t>
      </w:r>
      <w:r>
        <w:rPr>
          <w:spacing w:val="-5"/>
          <w:sz w:val="24"/>
        </w:rPr>
        <w:t> </w:t>
      </w:r>
      <w:r>
        <w:rPr>
          <w:sz w:val="24"/>
        </w:rPr>
        <w:t>of</w:t>
      </w:r>
      <w:r>
        <w:rPr>
          <w:spacing w:val="-6"/>
          <w:sz w:val="24"/>
        </w:rPr>
        <w:t> </w:t>
      </w:r>
      <w:r>
        <w:rPr>
          <w:sz w:val="24"/>
        </w:rPr>
        <w:t>the</w:t>
      </w:r>
      <w:r>
        <w:rPr>
          <w:spacing w:val="-3"/>
          <w:sz w:val="24"/>
        </w:rPr>
        <w:t> </w:t>
      </w:r>
      <w:r>
        <w:rPr>
          <w:sz w:val="24"/>
        </w:rPr>
        <w:t>experimental</w:t>
      </w:r>
      <w:r>
        <w:rPr>
          <w:spacing w:val="-2"/>
          <w:sz w:val="24"/>
        </w:rPr>
        <w:t> </w:t>
      </w:r>
      <w:r>
        <w:rPr>
          <w:sz w:val="24"/>
        </w:rPr>
        <w:t>results,</w:t>
      </w:r>
      <w:r>
        <w:rPr>
          <w:spacing w:val="-5"/>
          <w:sz w:val="24"/>
        </w:rPr>
        <w:t> </w:t>
      </w:r>
      <w:r>
        <w:rPr>
          <w:sz w:val="24"/>
        </w:rPr>
        <w:t>confirming</w:t>
      </w:r>
      <w:r>
        <w:rPr>
          <w:spacing w:val="-5"/>
          <w:sz w:val="24"/>
        </w:rPr>
        <w:t> </w:t>
      </w:r>
      <w:r>
        <w:rPr>
          <w:sz w:val="24"/>
        </w:rPr>
        <w:t>the</w:t>
      </w:r>
      <w:r>
        <w:rPr>
          <w:spacing w:val="-3"/>
          <w:sz w:val="24"/>
        </w:rPr>
        <w:t> </w:t>
      </w:r>
      <w:r>
        <w:rPr>
          <w:sz w:val="24"/>
        </w:rPr>
        <w:t>authorship</w:t>
      </w:r>
      <w:r>
        <w:rPr>
          <w:spacing w:val="-5"/>
          <w:sz w:val="24"/>
        </w:rPr>
        <w:t> </w:t>
      </w:r>
      <w:r>
        <w:rPr>
          <w:sz w:val="24"/>
        </w:rPr>
        <w:t>of</w:t>
      </w:r>
      <w:r>
        <w:rPr>
          <w:spacing w:val="-6"/>
          <w:sz w:val="24"/>
        </w:rPr>
        <w:t> </w:t>
      </w:r>
      <w:r>
        <w:rPr>
          <w:sz w:val="24"/>
        </w:rPr>
        <w:t>the theses/dissertations, ensuring the accuracy and consistency of the references, and evaluating the originality and contributions of the content. Reviewers shall complete the review and submit a review report within one month. Stakeholders of the accused person shall not serve as reviewers. The identity of the reviewer shall remain confidential.</w:t>
      </w:r>
    </w:p>
    <w:p>
      <w:pPr>
        <w:pStyle w:val="ListParagraph"/>
        <w:numPr>
          <w:ilvl w:val="1"/>
          <w:numId w:val="134"/>
        </w:numPr>
        <w:tabs>
          <w:tab w:pos="480" w:val="left" w:leader="none"/>
        </w:tabs>
        <w:spacing w:line="348" w:lineRule="auto" w:before="10" w:after="0"/>
        <w:ind w:left="480" w:right="356" w:hanging="480"/>
        <w:jc w:val="both"/>
        <w:rPr>
          <w:sz w:val="24"/>
        </w:rPr>
      </w:pPr>
      <w:r>
        <w:rPr>
          <w:sz w:val="24"/>
        </w:rPr>
        <w:t>The judgment of the reviewers, based on their professional knowledge in the relevant discipline, shall be respected by the Review Panel.</w:t>
      </w:r>
    </w:p>
    <w:p>
      <w:pPr>
        <w:pStyle w:val="ListParagraph"/>
        <w:numPr>
          <w:ilvl w:val="1"/>
          <w:numId w:val="134"/>
        </w:numPr>
        <w:tabs>
          <w:tab w:pos="420" w:val="left" w:leader="none"/>
        </w:tabs>
        <w:spacing w:line="240" w:lineRule="auto" w:before="46" w:after="0"/>
        <w:ind w:left="420" w:right="0" w:hanging="420"/>
        <w:jc w:val="both"/>
        <w:rPr>
          <w:sz w:val="24"/>
        </w:rPr>
      </w:pPr>
      <w:r>
        <w:rPr>
          <w:sz w:val="24"/>
        </w:rPr>
        <w:t>The</w:t>
      </w:r>
      <w:r>
        <w:rPr>
          <w:spacing w:val="-5"/>
          <w:sz w:val="24"/>
        </w:rPr>
        <w:t> </w:t>
      </w:r>
      <w:r>
        <w:rPr>
          <w:sz w:val="24"/>
        </w:rPr>
        <w:t>Review</w:t>
      </w:r>
      <w:r>
        <w:rPr>
          <w:spacing w:val="-2"/>
          <w:sz w:val="24"/>
        </w:rPr>
        <w:t> </w:t>
      </w:r>
      <w:r>
        <w:rPr>
          <w:sz w:val="24"/>
        </w:rPr>
        <w:t>Panel</w:t>
      </w:r>
      <w:r>
        <w:rPr>
          <w:spacing w:val="-1"/>
          <w:sz w:val="24"/>
        </w:rPr>
        <w:t> </w:t>
      </w:r>
      <w:r>
        <w:rPr>
          <w:sz w:val="24"/>
        </w:rPr>
        <w:t>may</w:t>
      </w:r>
      <w:r>
        <w:rPr>
          <w:spacing w:val="-1"/>
          <w:sz w:val="24"/>
        </w:rPr>
        <w:t> </w:t>
      </w:r>
      <w:r>
        <w:rPr>
          <w:sz w:val="24"/>
        </w:rPr>
        <w:t>invite</w:t>
      </w:r>
      <w:r>
        <w:rPr>
          <w:spacing w:val="-3"/>
          <w:sz w:val="24"/>
        </w:rPr>
        <w:t> </w:t>
      </w:r>
      <w:r>
        <w:rPr>
          <w:sz w:val="24"/>
        </w:rPr>
        <w:t>the</w:t>
      </w:r>
      <w:r>
        <w:rPr>
          <w:spacing w:val="-2"/>
          <w:sz w:val="24"/>
        </w:rPr>
        <w:t> </w:t>
      </w:r>
      <w:r>
        <w:rPr>
          <w:sz w:val="24"/>
        </w:rPr>
        <w:t>advisor</w:t>
      </w:r>
      <w:r>
        <w:rPr>
          <w:spacing w:val="-2"/>
          <w:sz w:val="24"/>
        </w:rPr>
        <w:t> </w:t>
      </w:r>
      <w:r>
        <w:rPr>
          <w:sz w:val="24"/>
        </w:rPr>
        <w:t>and</w:t>
      </w:r>
      <w:r>
        <w:rPr>
          <w:spacing w:val="-1"/>
          <w:sz w:val="24"/>
        </w:rPr>
        <w:t> </w:t>
      </w:r>
      <w:r>
        <w:rPr>
          <w:sz w:val="24"/>
        </w:rPr>
        <w:t>the</w:t>
      </w:r>
      <w:r>
        <w:rPr>
          <w:spacing w:val="-1"/>
          <w:sz w:val="24"/>
        </w:rPr>
        <w:t> </w:t>
      </w:r>
      <w:r>
        <w:rPr>
          <w:sz w:val="24"/>
        </w:rPr>
        <w:t>oral</w:t>
      </w:r>
      <w:r>
        <w:rPr>
          <w:spacing w:val="-1"/>
          <w:sz w:val="24"/>
        </w:rPr>
        <w:t> </w:t>
      </w:r>
      <w:r>
        <w:rPr>
          <w:sz w:val="24"/>
        </w:rPr>
        <w:t>examination</w:t>
      </w:r>
      <w:r>
        <w:rPr>
          <w:spacing w:val="-1"/>
          <w:sz w:val="24"/>
        </w:rPr>
        <w:t> </w:t>
      </w:r>
      <w:r>
        <w:rPr>
          <w:sz w:val="24"/>
        </w:rPr>
        <w:t>committee</w:t>
      </w:r>
      <w:r>
        <w:rPr>
          <w:spacing w:val="-2"/>
          <w:sz w:val="24"/>
        </w:rPr>
        <w:t> </w:t>
      </w:r>
      <w:r>
        <w:rPr>
          <w:sz w:val="24"/>
        </w:rPr>
        <w:t>members</w:t>
      </w:r>
      <w:r>
        <w:rPr>
          <w:spacing w:val="-1"/>
          <w:sz w:val="24"/>
        </w:rPr>
        <w:t> </w:t>
      </w:r>
      <w:r>
        <w:rPr>
          <w:spacing w:val="-5"/>
          <w:sz w:val="24"/>
        </w:rPr>
        <w:t>of</w:t>
      </w:r>
    </w:p>
    <w:p>
      <w:pPr>
        <w:spacing w:after="0" w:line="240" w:lineRule="auto"/>
        <w:jc w:val="both"/>
        <w:rPr>
          <w:sz w:val="24"/>
        </w:rPr>
        <w:sectPr>
          <w:type w:val="continuous"/>
          <w:pgSz w:w="11920" w:h="16850"/>
          <w:pgMar w:header="0" w:footer="967" w:top="1100" w:bottom="280" w:left="900" w:right="600"/>
          <w:cols w:num="2" w:equalWidth="0">
            <w:col w:w="984" w:space="2"/>
            <w:col w:w="9434"/>
          </w:cols>
        </w:sectPr>
      </w:pPr>
    </w:p>
    <w:p>
      <w:pPr>
        <w:spacing w:before="66"/>
        <w:ind w:left="1346" w:right="0" w:firstLine="0"/>
        <w:jc w:val="left"/>
        <w:rPr>
          <w:sz w:val="24"/>
        </w:rPr>
      </w:pPr>
      <w:r>
        <w:rPr>
          <w:sz w:val="24"/>
        </w:rPr>
        <w:t>the</w:t>
      </w:r>
      <w:r>
        <w:rPr>
          <w:spacing w:val="-5"/>
          <w:sz w:val="24"/>
        </w:rPr>
        <w:t> </w:t>
      </w:r>
      <w:r>
        <w:rPr>
          <w:sz w:val="24"/>
        </w:rPr>
        <w:t>accused</w:t>
      </w:r>
      <w:r>
        <w:rPr>
          <w:spacing w:val="-1"/>
          <w:sz w:val="24"/>
        </w:rPr>
        <w:t> </w:t>
      </w:r>
      <w:r>
        <w:rPr>
          <w:sz w:val="24"/>
        </w:rPr>
        <w:t>to</w:t>
      </w:r>
      <w:r>
        <w:rPr>
          <w:spacing w:val="-1"/>
          <w:sz w:val="24"/>
        </w:rPr>
        <w:t> </w:t>
      </w:r>
      <w:r>
        <w:rPr>
          <w:sz w:val="24"/>
        </w:rPr>
        <w:t>provide</w:t>
      </w:r>
      <w:r>
        <w:rPr>
          <w:spacing w:val="-2"/>
          <w:sz w:val="24"/>
        </w:rPr>
        <w:t> </w:t>
      </w:r>
      <w:r>
        <w:rPr>
          <w:sz w:val="24"/>
        </w:rPr>
        <w:t>information</w:t>
      </w:r>
      <w:r>
        <w:rPr>
          <w:spacing w:val="-2"/>
          <w:sz w:val="24"/>
        </w:rPr>
        <w:t> </w:t>
      </w:r>
      <w:r>
        <w:rPr>
          <w:sz w:val="24"/>
        </w:rPr>
        <w:t>and</w:t>
      </w:r>
      <w:r>
        <w:rPr>
          <w:spacing w:val="-1"/>
          <w:sz w:val="24"/>
        </w:rPr>
        <w:t> </w:t>
      </w:r>
      <w:r>
        <w:rPr>
          <w:sz w:val="24"/>
        </w:rPr>
        <w:t>clarification</w:t>
      </w:r>
      <w:r>
        <w:rPr>
          <w:spacing w:val="-1"/>
          <w:sz w:val="24"/>
        </w:rPr>
        <w:t> </w:t>
      </w:r>
      <w:r>
        <w:rPr>
          <w:sz w:val="24"/>
        </w:rPr>
        <w:t>if</w:t>
      </w:r>
      <w:r>
        <w:rPr>
          <w:spacing w:val="-2"/>
          <w:sz w:val="24"/>
        </w:rPr>
        <w:t> </w:t>
      </w:r>
      <w:r>
        <w:rPr>
          <w:sz w:val="24"/>
        </w:rPr>
        <w:t>deemed</w:t>
      </w:r>
      <w:r>
        <w:rPr>
          <w:spacing w:val="-1"/>
          <w:sz w:val="24"/>
        </w:rPr>
        <w:t> </w:t>
      </w:r>
      <w:r>
        <w:rPr>
          <w:spacing w:val="-2"/>
          <w:sz w:val="24"/>
        </w:rPr>
        <w:t>necessary.</w:t>
      </w:r>
    </w:p>
    <w:p>
      <w:pPr>
        <w:pStyle w:val="BodyText"/>
        <w:spacing w:before="135"/>
        <w:rPr>
          <w:sz w:val="24"/>
        </w:rPr>
      </w:pPr>
    </w:p>
    <w:p>
      <w:pPr>
        <w:spacing w:line="307" w:lineRule="auto" w:before="0"/>
        <w:ind w:left="563" w:right="191" w:hanging="425"/>
        <w:jc w:val="left"/>
        <w:rPr>
          <w:rFonts w:ascii="標楷體" w:eastAsia="標楷體" w:hint="eastAsia"/>
          <w:sz w:val="24"/>
        </w:rPr>
      </w:pPr>
      <w:r>
        <w:rPr>
          <w:rFonts w:ascii="標楷體" w:eastAsia="標楷體" w:hint="eastAsia"/>
          <w:spacing w:val="-2"/>
          <w:sz w:val="24"/>
        </w:rPr>
        <w:t>五、審議委員會應於會議召開之五日前，以書面通知被檢舉人或利害關係人於期限內提出書面說</w:t>
      </w:r>
      <w:r>
        <w:rPr>
          <w:rFonts w:ascii="標楷體" w:eastAsia="標楷體" w:hint="eastAsia"/>
          <w:spacing w:val="-1"/>
          <w:sz w:val="24"/>
        </w:rPr>
        <w:t>明或到場陳述意見。未於通知期間內提出說明書或到場陳述意見者，視為放棄陳述之機會。</w:t>
      </w:r>
    </w:p>
    <w:p>
      <w:pPr>
        <w:spacing w:before="276"/>
        <w:ind w:left="139" w:right="0" w:firstLine="0"/>
        <w:jc w:val="left"/>
        <w:rPr>
          <w:sz w:val="24"/>
        </w:rPr>
      </w:pPr>
      <w:r>
        <w:rPr>
          <w:sz w:val="24"/>
        </w:rPr>
        <w:t>Article</w:t>
      </w:r>
      <w:r>
        <w:rPr>
          <w:spacing w:val="-4"/>
          <w:sz w:val="24"/>
        </w:rPr>
        <w:t> </w:t>
      </w:r>
      <w:r>
        <w:rPr>
          <w:spacing w:val="-10"/>
          <w:sz w:val="24"/>
        </w:rPr>
        <w:t>5</w:t>
      </w:r>
    </w:p>
    <w:p>
      <w:pPr>
        <w:spacing w:line="348" w:lineRule="auto" w:before="168"/>
        <w:ind w:left="847" w:right="215" w:firstLine="0"/>
        <w:jc w:val="left"/>
        <w:rPr>
          <w:sz w:val="24"/>
        </w:rPr>
      </w:pPr>
      <w:r>
        <w:rPr>
          <w:sz w:val="24"/>
        </w:rPr>
        <w:t>The</w:t>
      </w:r>
      <w:r>
        <w:rPr>
          <w:spacing w:val="-3"/>
          <w:sz w:val="24"/>
        </w:rPr>
        <w:t> </w:t>
      </w:r>
      <w:r>
        <w:rPr>
          <w:sz w:val="24"/>
        </w:rPr>
        <w:t>Review</w:t>
      </w:r>
      <w:r>
        <w:rPr>
          <w:spacing w:val="-3"/>
          <w:sz w:val="24"/>
        </w:rPr>
        <w:t> </w:t>
      </w:r>
      <w:r>
        <w:rPr>
          <w:sz w:val="24"/>
        </w:rPr>
        <w:t>Panel</w:t>
      </w:r>
      <w:r>
        <w:rPr>
          <w:spacing w:val="-2"/>
          <w:sz w:val="24"/>
        </w:rPr>
        <w:t> </w:t>
      </w:r>
      <w:r>
        <w:rPr>
          <w:sz w:val="24"/>
        </w:rPr>
        <w:t>shall</w:t>
      </w:r>
      <w:r>
        <w:rPr>
          <w:spacing w:val="-2"/>
          <w:sz w:val="24"/>
        </w:rPr>
        <w:t> </w:t>
      </w:r>
      <w:r>
        <w:rPr>
          <w:sz w:val="24"/>
        </w:rPr>
        <w:t>send</w:t>
      </w:r>
      <w:r>
        <w:rPr>
          <w:spacing w:val="-2"/>
          <w:sz w:val="24"/>
        </w:rPr>
        <w:t> </w:t>
      </w:r>
      <w:r>
        <w:rPr>
          <w:sz w:val="24"/>
        </w:rPr>
        <w:t>a</w:t>
      </w:r>
      <w:r>
        <w:rPr>
          <w:spacing w:val="-3"/>
          <w:sz w:val="24"/>
        </w:rPr>
        <w:t> </w:t>
      </w:r>
      <w:r>
        <w:rPr>
          <w:sz w:val="24"/>
        </w:rPr>
        <w:t>written</w:t>
      </w:r>
      <w:r>
        <w:rPr>
          <w:spacing w:val="-2"/>
          <w:sz w:val="24"/>
        </w:rPr>
        <w:t> </w:t>
      </w:r>
      <w:r>
        <w:rPr>
          <w:sz w:val="24"/>
        </w:rPr>
        <w:t>notice</w:t>
      </w:r>
      <w:r>
        <w:rPr>
          <w:spacing w:val="-3"/>
          <w:sz w:val="24"/>
        </w:rPr>
        <w:t> </w:t>
      </w:r>
      <w:r>
        <w:rPr>
          <w:sz w:val="24"/>
        </w:rPr>
        <w:t>to</w:t>
      </w:r>
      <w:r>
        <w:rPr>
          <w:spacing w:val="-2"/>
          <w:sz w:val="24"/>
        </w:rPr>
        <w:t> </w:t>
      </w:r>
      <w:r>
        <w:rPr>
          <w:sz w:val="24"/>
        </w:rPr>
        <w:t>the</w:t>
      </w:r>
      <w:r>
        <w:rPr>
          <w:spacing w:val="-3"/>
          <w:sz w:val="24"/>
        </w:rPr>
        <w:t> </w:t>
      </w:r>
      <w:r>
        <w:rPr>
          <w:sz w:val="24"/>
        </w:rPr>
        <w:t>accused</w:t>
      </w:r>
      <w:r>
        <w:rPr>
          <w:spacing w:val="-3"/>
          <w:sz w:val="24"/>
        </w:rPr>
        <w:t> </w:t>
      </w:r>
      <w:r>
        <w:rPr>
          <w:sz w:val="24"/>
        </w:rPr>
        <w:t>person</w:t>
      </w:r>
      <w:r>
        <w:rPr>
          <w:spacing w:val="-2"/>
          <w:sz w:val="24"/>
        </w:rPr>
        <w:t> </w:t>
      </w:r>
      <w:r>
        <w:rPr>
          <w:sz w:val="24"/>
        </w:rPr>
        <w:t>or</w:t>
      </w:r>
      <w:r>
        <w:rPr>
          <w:spacing w:val="-3"/>
          <w:sz w:val="24"/>
        </w:rPr>
        <w:t> </w:t>
      </w:r>
      <w:r>
        <w:rPr>
          <w:sz w:val="24"/>
        </w:rPr>
        <w:t>stakeholders,</w:t>
      </w:r>
      <w:r>
        <w:rPr>
          <w:spacing w:val="-2"/>
          <w:sz w:val="24"/>
        </w:rPr>
        <w:t> </w:t>
      </w:r>
      <w:r>
        <w:rPr>
          <w:sz w:val="24"/>
        </w:rPr>
        <w:t>requesting them to submit a written report or make a statement at least five days before the scheduled meeting. Failure to respond in writing within a designated deadline or to attend the meeting in person shall be considered a waiver of the opportunity to make a statement.</w:t>
      </w:r>
    </w:p>
    <w:p>
      <w:pPr>
        <w:pStyle w:val="BodyText"/>
        <w:spacing w:before="10"/>
        <w:rPr>
          <w:sz w:val="24"/>
        </w:rPr>
      </w:pPr>
    </w:p>
    <w:p>
      <w:pPr>
        <w:spacing w:line="304" w:lineRule="auto" w:before="0"/>
        <w:ind w:left="563" w:right="228" w:hanging="425"/>
        <w:jc w:val="both"/>
        <w:rPr>
          <w:rFonts w:ascii="標楷體" w:eastAsia="標楷體" w:hint="eastAsia"/>
          <w:sz w:val="24"/>
        </w:rPr>
      </w:pPr>
      <w:r>
        <w:rPr>
          <w:rFonts w:ascii="標楷體" w:eastAsia="標楷體" w:hint="eastAsia"/>
          <w:spacing w:val="4"/>
          <w:sz w:val="24"/>
        </w:rPr>
        <w:t>六、審議委員會決議之審查報告書及會議紀錄應簽請校長核定後</w:t>
      </w:r>
      <w:r>
        <w:rPr>
          <w:rFonts w:ascii="標楷體" w:eastAsia="標楷體" w:hint="eastAsia"/>
          <w:spacing w:val="4"/>
          <w:sz w:val="24"/>
          <w:u w:val="single"/>
        </w:rPr>
        <w:t>通知教務處</w:t>
      </w:r>
      <w:r>
        <w:rPr>
          <w:rFonts w:ascii="標楷體" w:eastAsia="標楷體" w:hint="eastAsia"/>
          <w:spacing w:val="3"/>
          <w:sz w:val="24"/>
          <w:u w:val="none"/>
        </w:rPr>
        <w:t>，由教務處以書面</w:t>
      </w:r>
      <w:r>
        <w:rPr>
          <w:rFonts w:ascii="標楷體" w:eastAsia="標楷體" w:hint="eastAsia"/>
          <w:spacing w:val="2"/>
          <w:sz w:val="24"/>
          <w:u w:val="none"/>
        </w:rPr>
        <w:t>通知檢舉人、被檢舉人及被檢舉人所屬系</w:t>
      </w:r>
      <w:r>
        <w:rPr>
          <w:spacing w:val="1"/>
          <w:sz w:val="24"/>
          <w:u w:val="none"/>
        </w:rPr>
        <w:t>(</w:t>
      </w:r>
      <w:r>
        <w:rPr>
          <w:rFonts w:ascii="標楷體" w:eastAsia="標楷體" w:hint="eastAsia"/>
          <w:spacing w:val="2"/>
          <w:sz w:val="24"/>
          <w:u w:val="none"/>
        </w:rPr>
        <w:t>所、學位學程</w:t>
      </w:r>
      <w:r>
        <w:rPr>
          <w:spacing w:val="1"/>
          <w:sz w:val="24"/>
          <w:u w:val="none"/>
        </w:rPr>
        <w:t>)</w:t>
      </w:r>
      <w:r>
        <w:rPr>
          <w:rFonts w:ascii="標楷體" w:eastAsia="標楷體" w:hint="eastAsia"/>
          <w:spacing w:val="2"/>
          <w:sz w:val="24"/>
          <w:u w:val="none"/>
        </w:rPr>
        <w:t>審定結果，被檢舉人若有異議，得</w:t>
      </w:r>
      <w:r>
        <w:rPr>
          <w:rFonts w:ascii="標楷體" w:eastAsia="標楷體" w:hint="eastAsia"/>
          <w:sz w:val="24"/>
          <w:u w:val="none"/>
        </w:rPr>
        <w:t>於收受通知後十五日內以書面附具體理由向學生申訴評議委員會提出申訴。</w:t>
      </w:r>
    </w:p>
    <w:p>
      <w:pPr>
        <w:spacing w:before="277"/>
        <w:ind w:left="139" w:right="0" w:firstLine="0"/>
        <w:jc w:val="both"/>
        <w:rPr>
          <w:sz w:val="24"/>
        </w:rPr>
      </w:pPr>
      <w:r>
        <w:rPr>
          <w:sz w:val="24"/>
        </w:rPr>
        <w:t>Article</w:t>
      </w:r>
      <w:r>
        <w:rPr>
          <w:spacing w:val="-4"/>
          <w:sz w:val="24"/>
        </w:rPr>
        <w:t> </w:t>
      </w:r>
      <w:r>
        <w:rPr>
          <w:spacing w:val="-10"/>
          <w:sz w:val="24"/>
        </w:rPr>
        <w:t>6</w:t>
      </w:r>
    </w:p>
    <w:p>
      <w:pPr>
        <w:spacing w:line="348" w:lineRule="auto" w:before="134"/>
        <w:ind w:left="847" w:right="223" w:firstLine="0"/>
        <w:jc w:val="both"/>
        <w:rPr>
          <w:sz w:val="24"/>
        </w:rPr>
      </w:pPr>
      <w:r>
        <w:rPr>
          <w:sz w:val="24"/>
        </w:rPr>
        <w:t>The</w:t>
      </w:r>
      <w:r>
        <w:rPr>
          <w:spacing w:val="-8"/>
          <w:sz w:val="24"/>
        </w:rPr>
        <w:t> </w:t>
      </w:r>
      <w:r>
        <w:rPr>
          <w:sz w:val="24"/>
        </w:rPr>
        <w:t>review</w:t>
      </w:r>
      <w:r>
        <w:rPr>
          <w:spacing w:val="-8"/>
          <w:sz w:val="24"/>
        </w:rPr>
        <w:t> </w:t>
      </w:r>
      <w:r>
        <w:rPr>
          <w:sz w:val="24"/>
        </w:rPr>
        <w:t>report</w:t>
      </w:r>
      <w:r>
        <w:rPr>
          <w:spacing w:val="-7"/>
          <w:sz w:val="24"/>
        </w:rPr>
        <w:t> </w:t>
      </w:r>
      <w:r>
        <w:rPr>
          <w:sz w:val="24"/>
        </w:rPr>
        <w:t>and</w:t>
      </w:r>
      <w:r>
        <w:rPr>
          <w:spacing w:val="-7"/>
          <w:sz w:val="24"/>
        </w:rPr>
        <w:t> </w:t>
      </w:r>
      <w:r>
        <w:rPr>
          <w:sz w:val="24"/>
        </w:rPr>
        <w:t>the</w:t>
      </w:r>
      <w:r>
        <w:rPr>
          <w:spacing w:val="-8"/>
          <w:sz w:val="24"/>
        </w:rPr>
        <w:t> </w:t>
      </w:r>
      <w:r>
        <w:rPr>
          <w:sz w:val="24"/>
        </w:rPr>
        <w:t>meeting</w:t>
      </w:r>
      <w:r>
        <w:rPr>
          <w:spacing w:val="-7"/>
          <w:sz w:val="24"/>
        </w:rPr>
        <w:t> </w:t>
      </w:r>
      <w:r>
        <w:rPr>
          <w:sz w:val="24"/>
        </w:rPr>
        <w:t>minutes</w:t>
      </w:r>
      <w:r>
        <w:rPr>
          <w:spacing w:val="-7"/>
          <w:sz w:val="24"/>
        </w:rPr>
        <w:t> </w:t>
      </w:r>
      <w:r>
        <w:rPr>
          <w:sz w:val="24"/>
        </w:rPr>
        <w:t>of</w:t>
      </w:r>
      <w:r>
        <w:rPr>
          <w:spacing w:val="-8"/>
          <w:sz w:val="24"/>
        </w:rPr>
        <w:t> </w:t>
      </w:r>
      <w:r>
        <w:rPr>
          <w:sz w:val="24"/>
        </w:rPr>
        <w:t>the</w:t>
      </w:r>
      <w:r>
        <w:rPr>
          <w:spacing w:val="-11"/>
          <w:sz w:val="24"/>
        </w:rPr>
        <w:t> </w:t>
      </w:r>
      <w:r>
        <w:rPr>
          <w:sz w:val="24"/>
        </w:rPr>
        <w:t>resolution,</w:t>
      </w:r>
      <w:r>
        <w:rPr>
          <w:spacing w:val="-8"/>
          <w:sz w:val="24"/>
        </w:rPr>
        <w:t> </w:t>
      </w:r>
      <w:r>
        <w:rPr>
          <w:sz w:val="24"/>
        </w:rPr>
        <w:t>passed</w:t>
      </w:r>
      <w:r>
        <w:rPr>
          <w:spacing w:val="-7"/>
          <w:sz w:val="24"/>
        </w:rPr>
        <w:t> </w:t>
      </w:r>
      <w:r>
        <w:rPr>
          <w:sz w:val="24"/>
        </w:rPr>
        <w:t>by</w:t>
      </w:r>
      <w:r>
        <w:rPr>
          <w:spacing w:val="-7"/>
          <w:sz w:val="24"/>
        </w:rPr>
        <w:t> </w:t>
      </w:r>
      <w:r>
        <w:rPr>
          <w:sz w:val="24"/>
        </w:rPr>
        <w:t>the</w:t>
      </w:r>
      <w:r>
        <w:rPr>
          <w:spacing w:val="-11"/>
          <w:sz w:val="24"/>
        </w:rPr>
        <w:t> </w:t>
      </w:r>
      <w:r>
        <w:rPr>
          <w:sz w:val="24"/>
        </w:rPr>
        <w:t>Review</w:t>
      </w:r>
      <w:r>
        <w:rPr>
          <w:spacing w:val="-8"/>
          <w:sz w:val="24"/>
        </w:rPr>
        <w:t> </w:t>
      </w:r>
      <w:r>
        <w:rPr>
          <w:sz w:val="24"/>
        </w:rPr>
        <w:t>Panel,</w:t>
      </w:r>
      <w:r>
        <w:rPr>
          <w:spacing w:val="-7"/>
          <w:sz w:val="24"/>
        </w:rPr>
        <w:t> </w:t>
      </w:r>
      <w:r>
        <w:rPr>
          <w:sz w:val="24"/>
        </w:rPr>
        <w:t>shall</w:t>
      </w:r>
      <w:r>
        <w:rPr>
          <w:spacing w:val="-7"/>
          <w:sz w:val="24"/>
        </w:rPr>
        <w:t> </w:t>
      </w:r>
      <w:r>
        <w:rPr>
          <w:sz w:val="24"/>
        </w:rPr>
        <w:t>be submitted to the Office of Academic Affairs upon approval by the President. The Office of Academic</w:t>
      </w:r>
      <w:r>
        <w:rPr>
          <w:spacing w:val="-5"/>
          <w:sz w:val="24"/>
        </w:rPr>
        <w:t> </w:t>
      </w:r>
      <w:r>
        <w:rPr>
          <w:sz w:val="24"/>
        </w:rPr>
        <w:t>Affairs</w:t>
      </w:r>
      <w:r>
        <w:rPr>
          <w:spacing w:val="-6"/>
          <w:sz w:val="24"/>
        </w:rPr>
        <w:t> </w:t>
      </w:r>
      <w:r>
        <w:rPr>
          <w:sz w:val="24"/>
        </w:rPr>
        <w:t>shall</w:t>
      </w:r>
      <w:r>
        <w:rPr>
          <w:spacing w:val="-6"/>
          <w:sz w:val="24"/>
        </w:rPr>
        <w:t> </w:t>
      </w:r>
      <w:r>
        <w:rPr>
          <w:sz w:val="24"/>
        </w:rPr>
        <w:t>provide</w:t>
      </w:r>
      <w:r>
        <w:rPr>
          <w:spacing w:val="-7"/>
          <w:sz w:val="24"/>
        </w:rPr>
        <w:t> </w:t>
      </w:r>
      <w:r>
        <w:rPr>
          <w:sz w:val="24"/>
        </w:rPr>
        <w:t>written</w:t>
      </w:r>
      <w:r>
        <w:rPr>
          <w:spacing w:val="-6"/>
          <w:sz w:val="24"/>
        </w:rPr>
        <w:t> </w:t>
      </w:r>
      <w:r>
        <w:rPr>
          <w:sz w:val="24"/>
        </w:rPr>
        <w:t>notice</w:t>
      </w:r>
      <w:r>
        <w:rPr>
          <w:spacing w:val="-7"/>
          <w:sz w:val="24"/>
        </w:rPr>
        <w:t> </w:t>
      </w:r>
      <w:r>
        <w:rPr>
          <w:sz w:val="24"/>
        </w:rPr>
        <w:t>of</w:t>
      </w:r>
      <w:r>
        <w:rPr>
          <w:spacing w:val="-7"/>
          <w:sz w:val="24"/>
        </w:rPr>
        <w:t> </w:t>
      </w:r>
      <w:r>
        <w:rPr>
          <w:sz w:val="24"/>
        </w:rPr>
        <w:t>the</w:t>
      </w:r>
      <w:r>
        <w:rPr>
          <w:spacing w:val="-7"/>
          <w:sz w:val="24"/>
        </w:rPr>
        <w:t> </w:t>
      </w:r>
      <w:r>
        <w:rPr>
          <w:sz w:val="24"/>
        </w:rPr>
        <w:t>review</w:t>
      </w:r>
      <w:r>
        <w:rPr>
          <w:spacing w:val="-7"/>
          <w:sz w:val="24"/>
        </w:rPr>
        <w:t> </w:t>
      </w:r>
      <w:r>
        <w:rPr>
          <w:sz w:val="24"/>
        </w:rPr>
        <w:t>result</w:t>
      </w:r>
      <w:r>
        <w:rPr>
          <w:spacing w:val="-6"/>
          <w:sz w:val="24"/>
        </w:rPr>
        <w:t> </w:t>
      </w:r>
      <w:r>
        <w:rPr>
          <w:sz w:val="24"/>
        </w:rPr>
        <w:t>to</w:t>
      </w:r>
      <w:r>
        <w:rPr>
          <w:spacing w:val="-6"/>
          <w:sz w:val="24"/>
        </w:rPr>
        <w:t> </w:t>
      </w:r>
      <w:r>
        <w:rPr>
          <w:sz w:val="24"/>
        </w:rPr>
        <w:t>the</w:t>
      </w:r>
      <w:r>
        <w:rPr>
          <w:spacing w:val="-7"/>
          <w:sz w:val="24"/>
        </w:rPr>
        <w:t> </w:t>
      </w:r>
      <w:r>
        <w:rPr>
          <w:sz w:val="24"/>
        </w:rPr>
        <w:t>accuser,</w:t>
      </w:r>
      <w:r>
        <w:rPr>
          <w:spacing w:val="-6"/>
          <w:sz w:val="24"/>
        </w:rPr>
        <w:t> </w:t>
      </w:r>
      <w:r>
        <w:rPr>
          <w:sz w:val="24"/>
        </w:rPr>
        <w:t>the</w:t>
      </w:r>
      <w:r>
        <w:rPr>
          <w:spacing w:val="-5"/>
          <w:sz w:val="24"/>
        </w:rPr>
        <w:t> </w:t>
      </w:r>
      <w:r>
        <w:rPr>
          <w:sz w:val="24"/>
        </w:rPr>
        <w:t>accused,</w:t>
      </w:r>
      <w:r>
        <w:rPr>
          <w:spacing w:val="-6"/>
          <w:sz w:val="24"/>
        </w:rPr>
        <w:t> </w:t>
      </w:r>
      <w:r>
        <w:rPr>
          <w:sz w:val="24"/>
        </w:rPr>
        <w:t>and the</w:t>
      </w:r>
      <w:r>
        <w:rPr>
          <w:spacing w:val="-7"/>
          <w:sz w:val="24"/>
        </w:rPr>
        <w:t> </w:t>
      </w:r>
      <w:r>
        <w:rPr>
          <w:sz w:val="24"/>
        </w:rPr>
        <w:t>respective</w:t>
      </w:r>
      <w:r>
        <w:rPr>
          <w:spacing w:val="-7"/>
          <w:sz w:val="24"/>
        </w:rPr>
        <w:t> </w:t>
      </w:r>
      <w:r>
        <w:rPr>
          <w:sz w:val="24"/>
        </w:rPr>
        <w:t>department</w:t>
      </w:r>
      <w:r>
        <w:rPr>
          <w:spacing w:val="-6"/>
          <w:sz w:val="24"/>
        </w:rPr>
        <w:t> </w:t>
      </w:r>
      <w:r>
        <w:rPr>
          <w:sz w:val="24"/>
        </w:rPr>
        <w:t>(institute</w:t>
      </w:r>
      <w:r>
        <w:rPr>
          <w:spacing w:val="-7"/>
          <w:sz w:val="24"/>
        </w:rPr>
        <w:t> </w:t>
      </w:r>
      <w:r>
        <w:rPr>
          <w:sz w:val="24"/>
        </w:rPr>
        <w:t>or</w:t>
      </w:r>
      <w:r>
        <w:rPr>
          <w:spacing w:val="-7"/>
          <w:sz w:val="24"/>
        </w:rPr>
        <w:t> </w:t>
      </w:r>
      <w:r>
        <w:rPr>
          <w:sz w:val="24"/>
        </w:rPr>
        <w:t>degree</w:t>
      </w:r>
      <w:r>
        <w:rPr>
          <w:spacing w:val="-5"/>
          <w:sz w:val="24"/>
        </w:rPr>
        <w:t> </w:t>
      </w:r>
      <w:r>
        <w:rPr>
          <w:sz w:val="24"/>
        </w:rPr>
        <w:t>program)</w:t>
      </w:r>
      <w:r>
        <w:rPr>
          <w:spacing w:val="-7"/>
          <w:sz w:val="24"/>
        </w:rPr>
        <w:t> </w:t>
      </w:r>
      <w:r>
        <w:rPr>
          <w:sz w:val="24"/>
        </w:rPr>
        <w:t>of</w:t>
      </w:r>
      <w:r>
        <w:rPr>
          <w:spacing w:val="-5"/>
          <w:sz w:val="24"/>
        </w:rPr>
        <w:t> </w:t>
      </w:r>
      <w:r>
        <w:rPr>
          <w:sz w:val="24"/>
        </w:rPr>
        <w:t>the</w:t>
      </w:r>
      <w:r>
        <w:rPr>
          <w:spacing w:val="-5"/>
          <w:sz w:val="24"/>
        </w:rPr>
        <w:t> </w:t>
      </w:r>
      <w:r>
        <w:rPr>
          <w:sz w:val="24"/>
        </w:rPr>
        <w:t>accused.</w:t>
      </w:r>
      <w:r>
        <w:rPr>
          <w:spacing w:val="-6"/>
          <w:sz w:val="24"/>
        </w:rPr>
        <w:t> </w:t>
      </w:r>
      <w:r>
        <w:rPr>
          <w:sz w:val="24"/>
        </w:rPr>
        <w:t>The</w:t>
      </w:r>
      <w:r>
        <w:rPr>
          <w:spacing w:val="-5"/>
          <w:sz w:val="24"/>
        </w:rPr>
        <w:t> </w:t>
      </w:r>
      <w:r>
        <w:rPr>
          <w:sz w:val="24"/>
        </w:rPr>
        <w:t>accused</w:t>
      </w:r>
      <w:r>
        <w:rPr>
          <w:spacing w:val="-4"/>
          <w:sz w:val="24"/>
        </w:rPr>
        <w:t> </w:t>
      </w:r>
      <w:r>
        <w:rPr>
          <w:sz w:val="24"/>
        </w:rPr>
        <w:t>may</w:t>
      </w:r>
      <w:r>
        <w:rPr>
          <w:spacing w:val="-6"/>
          <w:sz w:val="24"/>
        </w:rPr>
        <w:t> </w:t>
      </w:r>
      <w:r>
        <w:rPr>
          <w:sz w:val="24"/>
        </w:rPr>
        <w:t>lodge</w:t>
      </w:r>
      <w:r>
        <w:rPr>
          <w:spacing w:val="-7"/>
          <w:sz w:val="24"/>
        </w:rPr>
        <w:t> </w:t>
      </w:r>
      <w:r>
        <w:rPr>
          <w:sz w:val="24"/>
        </w:rPr>
        <w:t>an appeal in writing with specific reasons to the Student Appeal Review Committee within 15 days of receiving the notice.</w:t>
      </w:r>
    </w:p>
    <w:p>
      <w:pPr>
        <w:pStyle w:val="BodyText"/>
        <w:spacing w:before="12"/>
        <w:rPr>
          <w:sz w:val="24"/>
        </w:rPr>
      </w:pPr>
    </w:p>
    <w:p>
      <w:pPr>
        <w:spacing w:line="304" w:lineRule="auto" w:before="0"/>
        <w:ind w:left="564" w:right="191" w:hanging="425"/>
        <w:jc w:val="both"/>
        <w:rPr>
          <w:rFonts w:ascii="標楷體" w:eastAsia="標楷體" w:hint="eastAsia"/>
          <w:sz w:val="24"/>
        </w:rPr>
      </w:pPr>
      <w:r>
        <w:rPr>
          <w:rFonts w:ascii="標楷體" w:eastAsia="標楷體" w:hint="eastAsia"/>
          <w:spacing w:val="-2"/>
          <w:sz w:val="24"/>
        </w:rPr>
        <w:t>七、審議委員會審定被檢舉人學位論文確有抄襲、代寫或舞弊情事屬實者，</w:t>
      </w:r>
      <w:r>
        <w:rPr>
          <w:rFonts w:ascii="標楷體" w:eastAsia="標楷體" w:hint="eastAsia"/>
          <w:spacing w:val="-2"/>
          <w:sz w:val="24"/>
          <w:u w:val="single"/>
        </w:rPr>
        <w:t>由教務處</w:t>
      </w:r>
      <w:r>
        <w:rPr>
          <w:rFonts w:ascii="標楷體" w:eastAsia="標楷體" w:hint="eastAsia"/>
          <w:spacing w:val="-2"/>
          <w:sz w:val="24"/>
          <w:u w:val="none"/>
        </w:rPr>
        <w:t>撤銷其畢業資格及學位，於校內網頁公告註銷並以書面通知追繳其已發之學位證書。另函請國家圖書館及本校圖書館撤下被檢舉人之紙本論文及電子檔案，並通知其他大專校院、相關機關</w:t>
      </w:r>
      <w:r>
        <w:rPr>
          <w:spacing w:val="-2"/>
          <w:sz w:val="24"/>
          <w:u w:val="none"/>
        </w:rPr>
        <w:t>(</w:t>
      </w:r>
      <w:r>
        <w:rPr>
          <w:rFonts w:ascii="標楷體" w:eastAsia="標楷體" w:hint="eastAsia"/>
          <w:spacing w:val="-2"/>
          <w:sz w:val="24"/>
          <w:u w:val="none"/>
        </w:rPr>
        <w:t>構</w:t>
      </w:r>
      <w:r>
        <w:rPr>
          <w:spacing w:val="-2"/>
          <w:sz w:val="24"/>
          <w:u w:val="none"/>
        </w:rPr>
        <w:t>)</w:t>
      </w:r>
      <w:r>
        <w:rPr>
          <w:rFonts w:ascii="標楷體" w:eastAsia="標楷體" w:hint="eastAsia"/>
          <w:spacing w:val="-2"/>
          <w:sz w:val="24"/>
          <w:u w:val="none"/>
        </w:rPr>
        <w:t>。</w:t>
      </w:r>
    </w:p>
    <w:p>
      <w:pPr>
        <w:spacing w:before="277"/>
        <w:ind w:left="139" w:right="0" w:firstLine="0"/>
        <w:jc w:val="both"/>
        <w:rPr>
          <w:sz w:val="24"/>
        </w:rPr>
      </w:pPr>
      <w:r>
        <w:rPr>
          <w:sz w:val="24"/>
        </w:rPr>
        <w:t>Article</w:t>
      </w:r>
      <w:r>
        <w:rPr>
          <w:spacing w:val="-4"/>
          <w:sz w:val="24"/>
        </w:rPr>
        <w:t> </w:t>
      </w:r>
      <w:r>
        <w:rPr>
          <w:spacing w:val="-10"/>
          <w:sz w:val="24"/>
        </w:rPr>
        <w:t>7</w:t>
      </w:r>
    </w:p>
    <w:p>
      <w:pPr>
        <w:spacing w:line="348" w:lineRule="auto" w:before="134"/>
        <w:ind w:left="988" w:right="225" w:firstLine="2"/>
        <w:jc w:val="both"/>
        <w:rPr>
          <w:sz w:val="24"/>
        </w:rPr>
      </w:pPr>
      <w:r>
        <w:rPr>
          <w:sz w:val="24"/>
        </w:rPr>
        <w:t>If the Review Panel confirms plagiarism, ghostwriting, or fraudulent practices in the accused’s thesis/dissertation, the Office of Academic Affairs shall revoke the diploma and the degree of the</w:t>
      </w:r>
      <w:r>
        <w:rPr>
          <w:spacing w:val="-8"/>
          <w:sz w:val="24"/>
        </w:rPr>
        <w:t> </w:t>
      </w:r>
      <w:r>
        <w:rPr>
          <w:sz w:val="24"/>
        </w:rPr>
        <w:t>accused.</w:t>
      </w:r>
      <w:r>
        <w:rPr>
          <w:spacing w:val="-7"/>
          <w:sz w:val="24"/>
        </w:rPr>
        <w:t> </w:t>
      </w:r>
      <w:r>
        <w:rPr>
          <w:sz w:val="24"/>
        </w:rPr>
        <w:t>The</w:t>
      </w:r>
      <w:r>
        <w:rPr>
          <w:spacing w:val="-8"/>
          <w:sz w:val="24"/>
        </w:rPr>
        <w:t> </w:t>
      </w:r>
      <w:r>
        <w:rPr>
          <w:sz w:val="24"/>
        </w:rPr>
        <w:t>revocation</w:t>
      </w:r>
      <w:r>
        <w:rPr>
          <w:spacing w:val="-7"/>
          <w:sz w:val="24"/>
        </w:rPr>
        <w:t> </w:t>
      </w:r>
      <w:r>
        <w:rPr>
          <w:sz w:val="24"/>
        </w:rPr>
        <w:t>will</w:t>
      </w:r>
      <w:r>
        <w:rPr>
          <w:spacing w:val="-7"/>
          <w:sz w:val="24"/>
        </w:rPr>
        <w:t> </w:t>
      </w:r>
      <w:r>
        <w:rPr>
          <w:sz w:val="24"/>
        </w:rPr>
        <w:t>be</w:t>
      </w:r>
      <w:r>
        <w:rPr>
          <w:spacing w:val="-8"/>
          <w:sz w:val="24"/>
        </w:rPr>
        <w:t> </w:t>
      </w:r>
      <w:r>
        <w:rPr>
          <w:sz w:val="24"/>
        </w:rPr>
        <w:t>announced</w:t>
      </w:r>
      <w:r>
        <w:rPr>
          <w:spacing w:val="-7"/>
          <w:sz w:val="24"/>
        </w:rPr>
        <w:t> </w:t>
      </w:r>
      <w:r>
        <w:rPr>
          <w:sz w:val="24"/>
        </w:rPr>
        <w:t>on</w:t>
      </w:r>
      <w:r>
        <w:rPr>
          <w:spacing w:val="-5"/>
          <w:sz w:val="24"/>
        </w:rPr>
        <w:t> </w:t>
      </w:r>
      <w:r>
        <w:rPr>
          <w:sz w:val="24"/>
        </w:rPr>
        <w:t>the</w:t>
      </w:r>
      <w:r>
        <w:rPr>
          <w:spacing w:val="-8"/>
          <w:sz w:val="24"/>
        </w:rPr>
        <w:t> </w:t>
      </w:r>
      <w:r>
        <w:rPr>
          <w:sz w:val="24"/>
        </w:rPr>
        <w:t>website</w:t>
      </w:r>
      <w:r>
        <w:rPr>
          <w:spacing w:val="-8"/>
          <w:sz w:val="24"/>
        </w:rPr>
        <w:t> </w:t>
      </w:r>
      <w:r>
        <w:rPr>
          <w:sz w:val="24"/>
        </w:rPr>
        <w:t>of</w:t>
      </w:r>
      <w:r>
        <w:rPr>
          <w:spacing w:val="-8"/>
          <w:sz w:val="24"/>
        </w:rPr>
        <w:t> </w:t>
      </w:r>
      <w:r>
        <w:rPr>
          <w:sz w:val="24"/>
        </w:rPr>
        <w:t>the</w:t>
      </w:r>
      <w:r>
        <w:rPr>
          <w:spacing w:val="-8"/>
          <w:sz w:val="24"/>
        </w:rPr>
        <w:t> </w:t>
      </w:r>
      <w:r>
        <w:rPr>
          <w:sz w:val="24"/>
        </w:rPr>
        <w:t>University,</w:t>
      </w:r>
      <w:r>
        <w:rPr>
          <w:spacing w:val="-7"/>
          <w:sz w:val="24"/>
        </w:rPr>
        <w:t> </w:t>
      </w:r>
      <w:r>
        <w:rPr>
          <w:sz w:val="24"/>
        </w:rPr>
        <w:t>and</w:t>
      </w:r>
      <w:r>
        <w:rPr>
          <w:spacing w:val="-7"/>
          <w:sz w:val="24"/>
        </w:rPr>
        <w:t> </w:t>
      </w:r>
      <w:r>
        <w:rPr>
          <w:sz w:val="24"/>
        </w:rPr>
        <w:t>the</w:t>
      </w:r>
      <w:r>
        <w:rPr>
          <w:spacing w:val="-8"/>
          <w:sz w:val="24"/>
        </w:rPr>
        <w:t> </w:t>
      </w:r>
      <w:r>
        <w:rPr>
          <w:sz w:val="24"/>
        </w:rPr>
        <w:t>accused will receive a written notification to return their conferred diploma. The Office of Academic Affairs shall also notify the National Library and the University Library to withdraw the accused’s</w:t>
      </w:r>
      <w:r>
        <w:rPr>
          <w:spacing w:val="-6"/>
          <w:sz w:val="24"/>
        </w:rPr>
        <w:t> </w:t>
      </w:r>
      <w:r>
        <w:rPr>
          <w:sz w:val="24"/>
        </w:rPr>
        <w:t>theses/dissertations</w:t>
      </w:r>
      <w:r>
        <w:rPr>
          <w:spacing w:val="-6"/>
          <w:sz w:val="24"/>
        </w:rPr>
        <w:t> </w:t>
      </w:r>
      <w:r>
        <w:rPr>
          <w:sz w:val="24"/>
        </w:rPr>
        <w:t>and</w:t>
      </w:r>
      <w:r>
        <w:rPr>
          <w:spacing w:val="-6"/>
          <w:sz w:val="24"/>
        </w:rPr>
        <w:t> </w:t>
      </w:r>
      <w:r>
        <w:rPr>
          <w:sz w:val="24"/>
        </w:rPr>
        <w:t>electronic</w:t>
      </w:r>
      <w:r>
        <w:rPr>
          <w:spacing w:val="-7"/>
          <w:sz w:val="24"/>
        </w:rPr>
        <w:t> </w:t>
      </w:r>
      <w:r>
        <w:rPr>
          <w:sz w:val="24"/>
        </w:rPr>
        <w:t>files.</w:t>
      </w:r>
      <w:r>
        <w:rPr>
          <w:spacing w:val="-3"/>
          <w:sz w:val="24"/>
        </w:rPr>
        <w:t> </w:t>
      </w:r>
      <w:r>
        <w:rPr>
          <w:sz w:val="24"/>
        </w:rPr>
        <w:t>Additionally,</w:t>
      </w:r>
      <w:r>
        <w:rPr>
          <w:spacing w:val="-6"/>
          <w:sz w:val="24"/>
        </w:rPr>
        <w:t> </w:t>
      </w:r>
      <w:r>
        <w:rPr>
          <w:sz w:val="24"/>
        </w:rPr>
        <w:t>other</w:t>
      </w:r>
      <w:r>
        <w:rPr>
          <w:spacing w:val="-7"/>
          <w:sz w:val="24"/>
        </w:rPr>
        <w:t> </w:t>
      </w:r>
      <w:r>
        <w:rPr>
          <w:sz w:val="24"/>
        </w:rPr>
        <w:t>universities,</w:t>
      </w:r>
      <w:r>
        <w:rPr>
          <w:spacing w:val="-6"/>
          <w:sz w:val="24"/>
        </w:rPr>
        <w:t> </w:t>
      </w:r>
      <w:r>
        <w:rPr>
          <w:sz w:val="24"/>
        </w:rPr>
        <w:t>colleges,</w:t>
      </w:r>
      <w:r>
        <w:rPr>
          <w:spacing w:val="-6"/>
          <w:sz w:val="24"/>
        </w:rPr>
        <w:t> </w:t>
      </w:r>
      <w:r>
        <w:rPr>
          <w:sz w:val="24"/>
        </w:rPr>
        <w:t>and related institutions (agencies) will be notified of the revocation.</w:t>
      </w:r>
    </w:p>
    <w:p>
      <w:pPr>
        <w:pStyle w:val="BodyText"/>
        <w:spacing w:before="10"/>
        <w:rPr>
          <w:sz w:val="24"/>
        </w:rPr>
      </w:pPr>
    </w:p>
    <w:p>
      <w:pPr>
        <w:spacing w:line="312" w:lineRule="auto" w:before="0"/>
        <w:ind w:left="564" w:right="191" w:hanging="425"/>
        <w:jc w:val="left"/>
        <w:rPr>
          <w:rFonts w:ascii="標楷體" w:eastAsia="標楷體" w:hint="eastAsia"/>
          <w:sz w:val="24"/>
        </w:rPr>
      </w:pPr>
      <w:r>
        <w:rPr>
          <w:rFonts w:ascii="標楷體" w:eastAsia="標楷體" w:hint="eastAsia"/>
          <w:spacing w:val="-2"/>
          <w:sz w:val="24"/>
        </w:rPr>
        <w:t>八、經撤銷畢業資格並註銷學位者，以退學論處，即使未屆滿修業年限，亦不得回校繼續修讀。</w:t>
      </w:r>
      <w:r>
        <w:rPr>
          <w:rFonts w:ascii="標楷體" w:eastAsia="標楷體" w:hint="eastAsia"/>
          <w:spacing w:val="-1"/>
          <w:sz w:val="24"/>
        </w:rPr>
        <w:t>以創作、展演、書面報告或技術報告等取得碩、博士學位者，涉有抄襲、代寫或其他舞弊情</w:t>
      </w:r>
    </w:p>
    <w:p>
      <w:pPr>
        <w:spacing w:after="0" w:line="312" w:lineRule="auto"/>
        <w:jc w:val="left"/>
        <w:rPr>
          <w:rFonts w:ascii="標楷體" w:eastAsia="標楷體" w:hint="eastAsia"/>
          <w:sz w:val="24"/>
        </w:rPr>
        <w:sectPr>
          <w:pgSz w:w="11920" w:h="16850"/>
          <w:pgMar w:header="0" w:footer="967" w:top="880" w:bottom="1160" w:left="900" w:right="600"/>
        </w:sectPr>
      </w:pPr>
    </w:p>
    <w:p>
      <w:pPr>
        <w:spacing w:before="54"/>
        <w:ind w:left="564" w:right="0" w:firstLine="0"/>
        <w:jc w:val="left"/>
        <w:rPr>
          <w:rFonts w:ascii="標楷體" w:eastAsia="標楷體" w:hint="eastAsia"/>
          <w:sz w:val="24"/>
        </w:rPr>
      </w:pPr>
      <w:r>
        <w:rPr>
          <w:rFonts w:ascii="標楷體" w:eastAsia="標楷體" w:hint="eastAsia"/>
          <w:spacing w:val="-1"/>
          <w:sz w:val="24"/>
        </w:rPr>
        <w:t>事者，適用本要點處理。</w:t>
      </w:r>
    </w:p>
    <w:p>
      <w:pPr>
        <w:pStyle w:val="BodyText"/>
        <w:spacing w:before="12"/>
        <w:rPr>
          <w:rFonts w:ascii="標楷體"/>
          <w:sz w:val="20"/>
        </w:rPr>
      </w:pPr>
    </w:p>
    <w:p>
      <w:pPr>
        <w:spacing w:after="0"/>
        <w:rPr>
          <w:rFonts w:ascii="標楷體"/>
          <w:sz w:val="20"/>
        </w:rPr>
        <w:sectPr>
          <w:pgSz w:w="11920" w:h="16850"/>
          <w:pgMar w:header="0" w:footer="967" w:top="900" w:bottom="1160" w:left="900" w:right="600"/>
        </w:sectPr>
      </w:pPr>
    </w:p>
    <w:p>
      <w:pPr>
        <w:spacing w:before="90"/>
        <w:ind w:left="139" w:right="0" w:firstLine="0"/>
        <w:jc w:val="left"/>
        <w:rPr>
          <w:sz w:val="24"/>
        </w:rPr>
      </w:pPr>
      <w:r>
        <w:rPr>
          <w:sz w:val="24"/>
        </w:rPr>
        <w:t>Article</w:t>
      </w:r>
      <w:r>
        <w:rPr>
          <w:spacing w:val="-4"/>
          <w:sz w:val="24"/>
        </w:rPr>
        <w:t> </w:t>
      </w:r>
      <w:r>
        <w:rPr>
          <w:spacing w:val="-10"/>
          <w:sz w:val="24"/>
        </w:rPr>
        <w:t>8</w:t>
      </w:r>
    </w:p>
    <w:p>
      <w:pPr>
        <w:spacing w:line="240" w:lineRule="auto" w:before="214"/>
        <w:rPr>
          <w:sz w:val="24"/>
        </w:rPr>
      </w:pPr>
      <w:r>
        <w:rPr/>
        <w:br w:type="column"/>
      </w:r>
      <w:r>
        <w:rPr>
          <w:sz w:val="24"/>
        </w:rPr>
      </w:r>
    </w:p>
    <w:p>
      <w:pPr>
        <w:spacing w:line="348" w:lineRule="auto" w:before="0"/>
        <w:ind w:left="0" w:right="71" w:firstLine="0"/>
        <w:jc w:val="left"/>
        <w:rPr>
          <w:sz w:val="24"/>
        </w:rPr>
      </w:pPr>
      <w:r>
        <w:rPr>
          <w:sz w:val="24"/>
        </w:rPr>
        <w:t>A student whose diploma and degree are revoked shall be dismissed from the University, and they</w:t>
      </w:r>
      <w:r>
        <w:rPr>
          <w:spacing w:val="-2"/>
          <w:sz w:val="24"/>
        </w:rPr>
        <w:t> </w:t>
      </w:r>
      <w:r>
        <w:rPr>
          <w:sz w:val="24"/>
        </w:rPr>
        <w:t>may</w:t>
      </w:r>
      <w:r>
        <w:rPr>
          <w:spacing w:val="-2"/>
          <w:sz w:val="24"/>
        </w:rPr>
        <w:t> </w:t>
      </w:r>
      <w:r>
        <w:rPr>
          <w:sz w:val="24"/>
        </w:rPr>
        <w:t>not</w:t>
      </w:r>
      <w:r>
        <w:rPr>
          <w:spacing w:val="-2"/>
          <w:sz w:val="24"/>
        </w:rPr>
        <w:t> </w:t>
      </w:r>
      <w:r>
        <w:rPr>
          <w:sz w:val="24"/>
        </w:rPr>
        <w:t>be</w:t>
      </w:r>
      <w:r>
        <w:rPr>
          <w:spacing w:val="-3"/>
          <w:sz w:val="24"/>
        </w:rPr>
        <w:t> </w:t>
      </w:r>
      <w:r>
        <w:rPr>
          <w:sz w:val="24"/>
        </w:rPr>
        <w:t>allowed to</w:t>
      </w:r>
      <w:r>
        <w:rPr>
          <w:spacing w:val="-2"/>
          <w:sz w:val="24"/>
        </w:rPr>
        <w:t> </w:t>
      </w:r>
      <w:r>
        <w:rPr>
          <w:sz w:val="24"/>
        </w:rPr>
        <w:t>return</w:t>
      </w:r>
      <w:r>
        <w:rPr>
          <w:spacing w:val="-2"/>
          <w:sz w:val="24"/>
        </w:rPr>
        <w:t> </w:t>
      </w:r>
      <w:r>
        <w:rPr>
          <w:sz w:val="24"/>
        </w:rPr>
        <w:t>to</w:t>
      </w:r>
      <w:r>
        <w:rPr>
          <w:spacing w:val="-2"/>
          <w:sz w:val="24"/>
        </w:rPr>
        <w:t> </w:t>
      </w:r>
      <w:r>
        <w:rPr>
          <w:sz w:val="24"/>
        </w:rPr>
        <w:t>study</w:t>
      </w:r>
      <w:r>
        <w:rPr>
          <w:spacing w:val="-2"/>
          <w:sz w:val="24"/>
        </w:rPr>
        <w:t> </w:t>
      </w:r>
      <w:r>
        <w:rPr>
          <w:sz w:val="24"/>
        </w:rPr>
        <w:t>even</w:t>
      </w:r>
      <w:r>
        <w:rPr>
          <w:spacing w:val="-2"/>
          <w:sz w:val="24"/>
        </w:rPr>
        <w:t> </w:t>
      </w:r>
      <w:r>
        <w:rPr>
          <w:sz w:val="24"/>
        </w:rPr>
        <w:t>if</w:t>
      </w:r>
      <w:r>
        <w:rPr>
          <w:spacing w:val="-1"/>
          <w:sz w:val="24"/>
        </w:rPr>
        <w:t> </w:t>
      </w:r>
      <w:r>
        <w:rPr>
          <w:sz w:val="24"/>
        </w:rPr>
        <w:t>they</w:t>
      </w:r>
      <w:r>
        <w:rPr>
          <w:spacing w:val="-2"/>
          <w:sz w:val="24"/>
        </w:rPr>
        <w:t> </w:t>
      </w:r>
      <w:r>
        <w:rPr>
          <w:sz w:val="24"/>
        </w:rPr>
        <w:t>still</w:t>
      </w:r>
      <w:r>
        <w:rPr>
          <w:spacing w:val="-2"/>
          <w:sz w:val="24"/>
        </w:rPr>
        <w:t> </w:t>
      </w:r>
      <w:r>
        <w:rPr>
          <w:sz w:val="24"/>
        </w:rPr>
        <w:t>have</w:t>
      </w:r>
      <w:r>
        <w:rPr>
          <w:spacing w:val="-3"/>
          <w:sz w:val="24"/>
        </w:rPr>
        <w:t> </w:t>
      </w:r>
      <w:r>
        <w:rPr>
          <w:sz w:val="24"/>
        </w:rPr>
        <w:t>a</w:t>
      </w:r>
      <w:r>
        <w:rPr>
          <w:spacing w:val="-3"/>
          <w:sz w:val="24"/>
        </w:rPr>
        <w:t> </w:t>
      </w:r>
      <w:r>
        <w:rPr>
          <w:sz w:val="24"/>
        </w:rPr>
        <w:t>valid</w:t>
      </w:r>
      <w:r>
        <w:rPr>
          <w:spacing w:val="-2"/>
          <w:sz w:val="24"/>
        </w:rPr>
        <w:t> </w:t>
      </w:r>
      <w:r>
        <w:rPr>
          <w:sz w:val="24"/>
        </w:rPr>
        <w:t>study</w:t>
      </w:r>
      <w:r>
        <w:rPr>
          <w:spacing w:val="-2"/>
          <w:sz w:val="24"/>
        </w:rPr>
        <w:t> </w:t>
      </w:r>
      <w:r>
        <w:rPr>
          <w:sz w:val="24"/>
        </w:rPr>
        <w:t>period</w:t>
      </w:r>
      <w:r>
        <w:rPr>
          <w:spacing w:val="-2"/>
          <w:sz w:val="24"/>
        </w:rPr>
        <w:t> </w:t>
      </w:r>
      <w:r>
        <w:rPr>
          <w:sz w:val="24"/>
        </w:rPr>
        <w:t>remaining.</w:t>
      </w:r>
    </w:p>
    <w:p>
      <w:pPr>
        <w:spacing w:line="348" w:lineRule="auto" w:before="122"/>
        <w:ind w:left="0" w:right="71" w:firstLine="0"/>
        <w:jc w:val="left"/>
        <w:rPr>
          <w:sz w:val="24"/>
        </w:rPr>
      </w:pPr>
      <w:r>
        <w:rPr>
          <w:sz w:val="24"/>
        </w:rPr>
        <w:t>The Regulations shall apply to students who obtain master’s and doctoral degrees through the submission</w:t>
      </w:r>
      <w:r>
        <w:rPr>
          <w:spacing w:val="-3"/>
          <w:sz w:val="24"/>
        </w:rPr>
        <w:t> </w:t>
      </w:r>
      <w:r>
        <w:rPr>
          <w:sz w:val="24"/>
        </w:rPr>
        <w:t>of</w:t>
      </w:r>
      <w:r>
        <w:rPr>
          <w:spacing w:val="-4"/>
          <w:sz w:val="24"/>
        </w:rPr>
        <w:t> </w:t>
      </w:r>
      <w:r>
        <w:rPr>
          <w:sz w:val="24"/>
        </w:rPr>
        <w:t>creative</w:t>
      </w:r>
      <w:r>
        <w:rPr>
          <w:spacing w:val="-4"/>
          <w:sz w:val="24"/>
        </w:rPr>
        <w:t> </w:t>
      </w:r>
      <w:r>
        <w:rPr>
          <w:sz w:val="24"/>
        </w:rPr>
        <w:t>work,</w:t>
      </w:r>
      <w:r>
        <w:rPr>
          <w:spacing w:val="-3"/>
          <w:sz w:val="24"/>
        </w:rPr>
        <w:t> </w:t>
      </w:r>
      <w:r>
        <w:rPr>
          <w:sz w:val="24"/>
        </w:rPr>
        <w:t>performance,</w:t>
      </w:r>
      <w:r>
        <w:rPr>
          <w:spacing w:val="-4"/>
          <w:sz w:val="24"/>
        </w:rPr>
        <w:t> </w:t>
      </w:r>
      <w:r>
        <w:rPr>
          <w:sz w:val="24"/>
        </w:rPr>
        <w:t>written</w:t>
      </w:r>
      <w:r>
        <w:rPr>
          <w:spacing w:val="-1"/>
          <w:sz w:val="24"/>
        </w:rPr>
        <w:t> </w:t>
      </w:r>
      <w:r>
        <w:rPr>
          <w:sz w:val="24"/>
        </w:rPr>
        <w:t>reports,</w:t>
      </w:r>
      <w:r>
        <w:rPr>
          <w:spacing w:val="-3"/>
          <w:sz w:val="24"/>
        </w:rPr>
        <w:t> </w:t>
      </w:r>
      <w:r>
        <w:rPr>
          <w:sz w:val="24"/>
        </w:rPr>
        <w:t>or</w:t>
      </w:r>
      <w:r>
        <w:rPr>
          <w:spacing w:val="-4"/>
          <w:sz w:val="24"/>
        </w:rPr>
        <w:t> </w:t>
      </w:r>
      <w:r>
        <w:rPr>
          <w:sz w:val="24"/>
        </w:rPr>
        <w:t>technical</w:t>
      </w:r>
      <w:r>
        <w:rPr>
          <w:spacing w:val="-3"/>
          <w:sz w:val="24"/>
        </w:rPr>
        <w:t> </w:t>
      </w:r>
      <w:r>
        <w:rPr>
          <w:sz w:val="24"/>
        </w:rPr>
        <w:t>reports</w:t>
      </w:r>
      <w:r>
        <w:rPr>
          <w:spacing w:val="-3"/>
          <w:sz w:val="24"/>
        </w:rPr>
        <w:t> </w:t>
      </w:r>
      <w:r>
        <w:rPr>
          <w:sz w:val="24"/>
        </w:rPr>
        <w:t>but</w:t>
      </w:r>
      <w:r>
        <w:rPr>
          <w:spacing w:val="-3"/>
          <w:sz w:val="24"/>
        </w:rPr>
        <w:t> </w:t>
      </w:r>
      <w:r>
        <w:rPr>
          <w:sz w:val="24"/>
        </w:rPr>
        <w:t>are</w:t>
      </w:r>
      <w:r>
        <w:rPr>
          <w:spacing w:val="-4"/>
          <w:sz w:val="24"/>
        </w:rPr>
        <w:t> </w:t>
      </w:r>
      <w:r>
        <w:rPr>
          <w:sz w:val="24"/>
        </w:rPr>
        <w:t>found</w:t>
      </w:r>
      <w:r>
        <w:rPr>
          <w:spacing w:val="-3"/>
          <w:sz w:val="24"/>
        </w:rPr>
        <w:t> </w:t>
      </w:r>
      <w:r>
        <w:rPr>
          <w:sz w:val="24"/>
        </w:rPr>
        <w:t>to have engaged in plagiarism, ghostwriting, or other forms of misconduct.</w:t>
      </w:r>
    </w:p>
    <w:p>
      <w:pPr>
        <w:spacing w:after="0" w:line="348" w:lineRule="auto"/>
        <w:jc w:val="left"/>
        <w:rPr>
          <w:sz w:val="24"/>
        </w:rPr>
        <w:sectPr>
          <w:type w:val="continuous"/>
          <w:pgSz w:w="11920" w:h="16850"/>
          <w:pgMar w:header="0" w:footer="967" w:top="1100" w:bottom="280" w:left="900" w:right="600"/>
          <w:cols w:num="2" w:equalWidth="0">
            <w:col w:w="984" w:space="7"/>
            <w:col w:w="9429"/>
          </w:cols>
        </w:sectPr>
      </w:pPr>
    </w:p>
    <w:p>
      <w:pPr>
        <w:pStyle w:val="BodyText"/>
        <w:spacing w:before="9"/>
        <w:rPr>
          <w:sz w:val="24"/>
        </w:rPr>
      </w:pPr>
    </w:p>
    <w:p>
      <w:pPr>
        <w:spacing w:before="0"/>
        <w:ind w:left="139" w:right="0" w:firstLine="0"/>
        <w:jc w:val="left"/>
        <w:rPr>
          <w:rFonts w:ascii="標楷體" w:eastAsia="標楷體" w:hint="eastAsia"/>
          <w:sz w:val="24"/>
        </w:rPr>
      </w:pPr>
      <w:r>
        <w:rPr>
          <w:rFonts w:ascii="標楷體" w:eastAsia="標楷體" w:hint="eastAsia"/>
          <w:spacing w:val="-1"/>
          <w:sz w:val="24"/>
        </w:rPr>
        <w:t>九、檢舉案經審定為不成立，除另有新事證外，對於同一案件不予受理。</w:t>
      </w:r>
    </w:p>
    <w:p>
      <w:pPr>
        <w:pStyle w:val="BodyText"/>
        <w:spacing w:before="50"/>
        <w:rPr>
          <w:rFonts w:ascii="標楷體"/>
          <w:sz w:val="24"/>
        </w:rPr>
      </w:pPr>
    </w:p>
    <w:p>
      <w:pPr>
        <w:spacing w:before="0"/>
        <w:ind w:left="139" w:right="0" w:firstLine="0"/>
        <w:jc w:val="left"/>
        <w:rPr>
          <w:sz w:val="24"/>
        </w:rPr>
      </w:pPr>
      <w:r>
        <w:rPr>
          <w:sz w:val="24"/>
        </w:rPr>
        <w:t>Article</w:t>
      </w:r>
      <w:r>
        <w:rPr>
          <w:spacing w:val="-4"/>
          <w:sz w:val="24"/>
        </w:rPr>
        <w:t> </w:t>
      </w:r>
      <w:r>
        <w:rPr>
          <w:spacing w:val="-10"/>
          <w:sz w:val="24"/>
        </w:rPr>
        <w:t>9</w:t>
      </w:r>
    </w:p>
    <w:p>
      <w:pPr>
        <w:spacing w:before="127"/>
        <w:ind w:left="991" w:right="0" w:firstLine="0"/>
        <w:jc w:val="left"/>
        <w:rPr>
          <w:sz w:val="24"/>
        </w:rPr>
      </w:pPr>
      <w:r>
        <w:rPr>
          <w:sz w:val="24"/>
        </w:rPr>
        <w:t>An</w:t>
      </w:r>
      <w:r>
        <w:rPr>
          <w:spacing w:val="-4"/>
          <w:sz w:val="24"/>
        </w:rPr>
        <w:t> </w:t>
      </w:r>
      <w:r>
        <w:rPr>
          <w:sz w:val="24"/>
        </w:rPr>
        <w:t>accusation</w:t>
      </w:r>
      <w:r>
        <w:rPr>
          <w:spacing w:val="-1"/>
          <w:sz w:val="24"/>
        </w:rPr>
        <w:t> </w:t>
      </w:r>
      <w:r>
        <w:rPr>
          <w:sz w:val="24"/>
        </w:rPr>
        <w:t>that</w:t>
      </w:r>
      <w:r>
        <w:rPr>
          <w:spacing w:val="-1"/>
          <w:sz w:val="24"/>
        </w:rPr>
        <w:t> </w:t>
      </w:r>
      <w:r>
        <w:rPr>
          <w:sz w:val="24"/>
        </w:rPr>
        <w:t>has</w:t>
      </w:r>
      <w:r>
        <w:rPr>
          <w:spacing w:val="-1"/>
          <w:sz w:val="24"/>
        </w:rPr>
        <w:t> </w:t>
      </w:r>
      <w:r>
        <w:rPr>
          <w:sz w:val="24"/>
        </w:rPr>
        <w:t>been</w:t>
      </w:r>
      <w:r>
        <w:rPr>
          <w:spacing w:val="-1"/>
          <w:sz w:val="24"/>
        </w:rPr>
        <w:t> </w:t>
      </w:r>
      <w:r>
        <w:rPr>
          <w:sz w:val="24"/>
        </w:rPr>
        <w:t>exonerated</w:t>
      </w:r>
      <w:r>
        <w:rPr>
          <w:spacing w:val="-1"/>
          <w:sz w:val="24"/>
        </w:rPr>
        <w:t> </w:t>
      </w:r>
      <w:r>
        <w:rPr>
          <w:sz w:val="24"/>
        </w:rPr>
        <w:t>after review</w:t>
      </w:r>
      <w:r>
        <w:rPr>
          <w:spacing w:val="-2"/>
          <w:sz w:val="24"/>
        </w:rPr>
        <w:t> </w:t>
      </w:r>
      <w:r>
        <w:rPr>
          <w:sz w:val="24"/>
        </w:rPr>
        <w:t>will</w:t>
      </w:r>
      <w:r>
        <w:rPr>
          <w:spacing w:val="-1"/>
          <w:sz w:val="24"/>
        </w:rPr>
        <w:t> </w:t>
      </w:r>
      <w:r>
        <w:rPr>
          <w:sz w:val="24"/>
        </w:rPr>
        <w:t>not</w:t>
      </w:r>
      <w:r>
        <w:rPr>
          <w:spacing w:val="-1"/>
          <w:sz w:val="24"/>
        </w:rPr>
        <w:t> </w:t>
      </w:r>
      <w:r>
        <w:rPr>
          <w:sz w:val="24"/>
        </w:rPr>
        <w:t>be</w:t>
      </w:r>
      <w:r>
        <w:rPr>
          <w:spacing w:val="-2"/>
          <w:sz w:val="24"/>
        </w:rPr>
        <w:t> </w:t>
      </w:r>
      <w:r>
        <w:rPr>
          <w:sz w:val="24"/>
        </w:rPr>
        <w:t>reopened</w:t>
      </w:r>
      <w:r>
        <w:rPr>
          <w:spacing w:val="1"/>
          <w:sz w:val="24"/>
        </w:rPr>
        <w:t> </w:t>
      </w:r>
      <w:r>
        <w:rPr>
          <w:sz w:val="24"/>
        </w:rPr>
        <w:t>without</w:t>
      </w:r>
      <w:r>
        <w:rPr>
          <w:spacing w:val="-1"/>
          <w:sz w:val="24"/>
        </w:rPr>
        <w:t> </w:t>
      </w:r>
      <w:r>
        <w:rPr>
          <w:sz w:val="24"/>
        </w:rPr>
        <w:t>new</w:t>
      </w:r>
      <w:r>
        <w:rPr>
          <w:spacing w:val="-2"/>
          <w:sz w:val="24"/>
        </w:rPr>
        <w:t> evidence.</w:t>
      </w:r>
    </w:p>
    <w:p>
      <w:pPr>
        <w:pStyle w:val="BodyText"/>
        <w:spacing w:before="135"/>
        <w:rPr>
          <w:sz w:val="24"/>
        </w:rPr>
      </w:pPr>
    </w:p>
    <w:p>
      <w:pPr>
        <w:spacing w:before="0"/>
        <w:ind w:left="139" w:right="0" w:firstLine="0"/>
        <w:jc w:val="left"/>
        <w:rPr>
          <w:rFonts w:ascii="標楷體" w:eastAsia="標楷體" w:hint="eastAsia"/>
          <w:sz w:val="24"/>
        </w:rPr>
      </w:pPr>
      <w:r>
        <w:rPr>
          <w:rFonts w:ascii="標楷體" w:eastAsia="標楷體" w:hint="eastAsia"/>
          <w:spacing w:val="-1"/>
          <w:sz w:val="24"/>
        </w:rPr>
        <w:t>十、本要點如有未盡事宜，依教育部及本校相關規定辦理。</w:t>
      </w:r>
    </w:p>
    <w:p>
      <w:pPr>
        <w:pStyle w:val="BodyText"/>
        <w:spacing w:before="48"/>
        <w:rPr>
          <w:rFonts w:ascii="標楷體"/>
          <w:sz w:val="24"/>
        </w:rPr>
      </w:pPr>
    </w:p>
    <w:p>
      <w:pPr>
        <w:spacing w:before="0"/>
        <w:ind w:left="139" w:right="0" w:firstLine="0"/>
        <w:jc w:val="left"/>
        <w:rPr>
          <w:sz w:val="24"/>
        </w:rPr>
      </w:pPr>
      <w:r>
        <w:rPr>
          <w:sz w:val="24"/>
        </w:rPr>
        <w:t>Article</w:t>
      </w:r>
      <w:r>
        <w:rPr>
          <w:spacing w:val="-4"/>
          <w:sz w:val="24"/>
        </w:rPr>
        <w:t> </w:t>
      </w:r>
      <w:r>
        <w:rPr>
          <w:spacing w:val="-5"/>
          <w:sz w:val="24"/>
        </w:rPr>
        <w:t>10</w:t>
      </w:r>
    </w:p>
    <w:p>
      <w:pPr>
        <w:spacing w:line="348" w:lineRule="auto" w:before="127"/>
        <w:ind w:left="988" w:right="0" w:firstLine="2"/>
        <w:jc w:val="left"/>
        <w:rPr>
          <w:sz w:val="24"/>
        </w:rPr>
      </w:pPr>
      <w:r>
        <w:rPr>
          <w:sz w:val="24"/>
        </w:rPr>
        <w:t>Matters</w:t>
      </w:r>
      <w:r>
        <w:rPr>
          <w:spacing w:val="-3"/>
          <w:sz w:val="24"/>
        </w:rPr>
        <w:t> </w:t>
      </w:r>
      <w:r>
        <w:rPr>
          <w:sz w:val="24"/>
        </w:rPr>
        <w:t>not</w:t>
      </w:r>
      <w:r>
        <w:rPr>
          <w:spacing w:val="-3"/>
          <w:sz w:val="24"/>
        </w:rPr>
        <w:t> </w:t>
      </w:r>
      <w:r>
        <w:rPr>
          <w:sz w:val="24"/>
        </w:rPr>
        <w:t>mentioned</w:t>
      </w:r>
      <w:r>
        <w:rPr>
          <w:spacing w:val="-3"/>
          <w:sz w:val="24"/>
        </w:rPr>
        <w:t> </w:t>
      </w:r>
      <w:r>
        <w:rPr>
          <w:sz w:val="24"/>
        </w:rPr>
        <w:t>herein</w:t>
      </w:r>
      <w:r>
        <w:rPr>
          <w:spacing w:val="-3"/>
          <w:sz w:val="24"/>
        </w:rPr>
        <w:t> </w:t>
      </w:r>
      <w:r>
        <w:rPr>
          <w:sz w:val="24"/>
        </w:rPr>
        <w:t>shall</w:t>
      </w:r>
      <w:r>
        <w:rPr>
          <w:spacing w:val="-3"/>
          <w:sz w:val="24"/>
        </w:rPr>
        <w:t> </w:t>
      </w:r>
      <w:r>
        <w:rPr>
          <w:sz w:val="24"/>
        </w:rPr>
        <w:t>be</w:t>
      </w:r>
      <w:r>
        <w:rPr>
          <w:spacing w:val="-4"/>
          <w:sz w:val="24"/>
        </w:rPr>
        <w:t> </w:t>
      </w:r>
      <w:r>
        <w:rPr>
          <w:sz w:val="24"/>
        </w:rPr>
        <w:t>handled</w:t>
      </w:r>
      <w:r>
        <w:rPr>
          <w:spacing w:val="-3"/>
          <w:sz w:val="24"/>
        </w:rPr>
        <w:t> </w:t>
      </w:r>
      <w:r>
        <w:rPr>
          <w:sz w:val="24"/>
        </w:rPr>
        <w:t>in</w:t>
      </w:r>
      <w:r>
        <w:rPr>
          <w:spacing w:val="-1"/>
          <w:sz w:val="24"/>
        </w:rPr>
        <w:t> </w:t>
      </w:r>
      <w:r>
        <w:rPr>
          <w:sz w:val="24"/>
        </w:rPr>
        <w:t>accordance</w:t>
      </w:r>
      <w:r>
        <w:rPr>
          <w:spacing w:val="-4"/>
          <w:sz w:val="24"/>
        </w:rPr>
        <w:t> </w:t>
      </w:r>
      <w:r>
        <w:rPr>
          <w:sz w:val="24"/>
        </w:rPr>
        <w:t>with</w:t>
      </w:r>
      <w:r>
        <w:rPr>
          <w:spacing w:val="-3"/>
          <w:sz w:val="24"/>
        </w:rPr>
        <w:t> </w:t>
      </w:r>
      <w:r>
        <w:rPr>
          <w:sz w:val="24"/>
        </w:rPr>
        <w:t>relevant</w:t>
      </w:r>
      <w:r>
        <w:rPr>
          <w:spacing w:val="-3"/>
          <w:sz w:val="24"/>
        </w:rPr>
        <w:t> </w:t>
      </w:r>
      <w:r>
        <w:rPr>
          <w:sz w:val="24"/>
        </w:rPr>
        <w:t>regulations</w:t>
      </w:r>
      <w:r>
        <w:rPr>
          <w:spacing w:val="-3"/>
          <w:sz w:val="24"/>
        </w:rPr>
        <w:t> </w:t>
      </w:r>
      <w:r>
        <w:rPr>
          <w:sz w:val="24"/>
        </w:rPr>
        <w:t>of</w:t>
      </w:r>
      <w:r>
        <w:rPr>
          <w:spacing w:val="-4"/>
          <w:sz w:val="24"/>
        </w:rPr>
        <w:t> </w:t>
      </w:r>
      <w:r>
        <w:rPr>
          <w:sz w:val="24"/>
        </w:rPr>
        <w:t>the University and Ministry of Education.</w:t>
      </w:r>
    </w:p>
    <w:p>
      <w:pPr>
        <w:pStyle w:val="BodyText"/>
        <w:spacing w:before="11"/>
        <w:rPr>
          <w:sz w:val="24"/>
        </w:rPr>
      </w:pPr>
    </w:p>
    <w:p>
      <w:pPr>
        <w:spacing w:before="1"/>
        <w:ind w:left="139" w:right="0" w:firstLine="0"/>
        <w:jc w:val="left"/>
        <w:rPr>
          <w:rFonts w:ascii="標楷體" w:eastAsia="標楷體" w:hint="eastAsia"/>
          <w:sz w:val="24"/>
        </w:rPr>
      </w:pPr>
      <w:r>
        <w:rPr>
          <w:rFonts w:ascii="標楷體" w:eastAsia="標楷體" w:hint="eastAsia"/>
          <w:spacing w:val="-1"/>
          <w:sz w:val="24"/>
        </w:rPr>
        <w:t>十一、本要點經教務會議通過後，陳請校長核定後實施，修正時亦同。</w:t>
      </w:r>
    </w:p>
    <w:p>
      <w:pPr>
        <w:pStyle w:val="BodyText"/>
        <w:spacing w:before="49"/>
        <w:rPr>
          <w:rFonts w:ascii="標楷體"/>
          <w:sz w:val="24"/>
        </w:rPr>
      </w:pPr>
    </w:p>
    <w:p>
      <w:pPr>
        <w:spacing w:before="0"/>
        <w:ind w:left="139" w:right="0" w:firstLine="0"/>
        <w:jc w:val="left"/>
        <w:rPr>
          <w:sz w:val="24"/>
        </w:rPr>
      </w:pPr>
      <w:r>
        <w:rPr>
          <w:sz w:val="24"/>
        </w:rPr>
        <w:t>Article</w:t>
      </w:r>
      <w:r>
        <w:rPr>
          <w:spacing w:val="-4"/>
          <w:sz w:val="24"/>
        </w:rPr>
        <w:t> </w:t>
      </w:r>
      <w:r>
        <w:rPr>
          <w:spacing w:val="-5"/>
          <w:sz w:val="24"/>
        </w:rPr>
        <w:t>11</w:t>
      </w:r>
    </w:p>
    <w:p>
      <w:pPr>
        <w:spacing w:line="345" w:lineRule="auto" w:before="128"/>
        <w:ind w:left="991" w:right="0" w:firstLine="0"/>
        <w:jc w:val="left"/>
        <w:rPr>
          <w:sz w:val="24"/>
        </w:rPr>
      </w:pPr>
      <w:r>
        <w:rPr>
          <w:sz w:val="24"/>
        </w:rPr>
        <w:t>The Regulations shall be passed by the Academic Affairs Meeting and shall take force upon approval</w:t>
      </w:r>
      <w:r>
        <w:rPr>
          <w:spacing w:val="-2"/>
          <w:sz w:val="24"/>
        </w:rPr>
        <w:t> </w:t>
      </w:r>
      <w:r>
        <w:rPr>
          <w:sz w:val="24"/>
        </w:rPr>
        <w:t>by</w:t>
      </w:r>
      <w:r>
        <w:rPr>
          <w:spacing w:val="-2"/>
          <w:sz w:val="24"/>
        </w:rPr>
        <w:t> </w:t>
      </w:r>
      <w:r>
        <w:rPr>
          <w:sz w:val="24"/>
        </w:rPr>
        <w:t>the</w:t>
      </w:r>
      <w:r>
        <w:rPr>
          <w:spacing w:val="-3"/>
          <w:sz w:val="24"/>
        </w:rPr>
        <w:t> </w:t>
      </w:r>
      <w:r>
        <w:rPr>
          <w:sz w:val="24"/>
        </w:rPr>
        <w:t>President.</w:t>
      </w:r>
      <w:r>
        <w:rPr>
          <w:spacing w:val="-2"/>
          <w:sz w:val="24"/>
        </w:rPr>
        <w:t> </w:t>
      </w:r>
      <w:r>
        <w:rPr>
          <w:sz w:val="24"/>
        </w:rPr>
        <w:t>The</w:t>
      </w:r>
      <w:r>
        <w:rPr>
          <w:spacing w:val="-3"/>
          <w:sz w:val="24"/>
        </w:rPr>
        <w:t> </w:t>
      </w:r>
      <w:r>
        <w:rPr>
          <w:sz w:val="24"/>
        </w:rPr>
        <w:t>same</w:t>
      </w:r>
      <w:r>
        <w:rPr>
          <w:spacing w:val="-3"/>
          <w:sz w:val="24"/>
        </w:rPr>
        <w:t> </w:t>
      </w:r>
      <w:r>
        <w:rPr>
          <w:sz w:val="24"/>
        </w:rPr>
        <w:t>procedure</w:t>
      </w:r>
      <w:r>
        <w:rPr>
          <w:spacing w:val="-3"/>
          <w:sz w:val="24"/>
        </w:rPr>
        <w:t> </w:t>
      </w:r>
      <w:r>
        <w:rPr>
          <w:sz w:val="24"/>
        </w:rPr>
        <w:t>shall</w:t>
      </w:r>
      <w:r>
        <w:rPr>
          <w:spacing w:val="-2"/>
          <w:sz w:val="24"/>
        </w:rPr>
        <w:t> </w:t>
      </w:r>
      <w:r>
        <w:rPr>
          <w:sz w:val="24"/>
        </w:rPr>
        <w:t>apply</w:t>
      </w:r>
      <w:r>
        <w:rPr>
          <w:spacing w:val="-2"/>
          <w:sz w:val="24"/>
        </w:rPr>
        <w:t> </w:t>
      </w:r>
      <w:r>
        <w:rPr>
          <w:sz w:val="24"/>
        </w:rPr>
        <w:t>when</w:t>
      </w:r>
      <w:r>
        <w:rPr>
          <w:spacing w:val="-2"/>
          <w:sz w:val="24"/>
        </w:rPr>
        <w:t> </w:t>
      </w:r>
      <w:r>
        <w:rPr>
          <w:sz w:val="24"/>
        </w:rPr>
        <w:t>these</w:t>
      </w:r>
      <w:r>
        <w:rPr>
          <w:spacing w:val="-3"/>
          <w:sz w:val="24"/>
        </w:rPr>
        <w:t> </w:t>
      </w:r>
      <w:r>
        <w:rPr>
          <w:sz w:val="24"/>
        </w:rPr>
        <w:t>Regulations</w:t>
      </w:r>
      <w:r>
        <w:rPr>
          <w:spacing w:val="-2"/>
          <w:sz w:val="24"/>
        </w:rPr>
        <w:t> </w:t>
      </w:r>
      <w:r>
        <w:rPr>
          <w:sz w:val="24"/>
        </w:rPr>
        <w:t>are</w:t>
      </w:r>
      <w:r>
        <w:rPr>
          <w:spacing w:val="-3"/>
          <w:sz w:val="24"/>
        </w:rPr>
        <w:t> </w:t>
      </w:r>
      <w:r>
        <w:rPr>
          <w:sz w:val="24"/>
        </w:rPr>
        <w:t>amended.</w:t>
      </w:r>
    </w:p>
    <w:p>
      <w:pPr>
        <w:spacing w:after="0" w:line="345" w:lineRule="auto"/>
        <w:jc w:val="left"/>
        <w:rPr>
          <w:sz w:val="24"/>
        </w:rPr>
        <w:sectPr>
          <w:type w:val="continuous"/>
          <w:pgSz w:w="11920" w:h="16850"/>
          <w:pgMar w:header="0" w:footer="967" w:top="1100" w:bottom="280" w:left="900" w:right="600"/>
        </w:sectPr>
      </w:pPr>
    </w:p>
    <w:p>
      <w:pPr>
        <w:spacing w:before="38"/>
        <w:ind w:left="547" w:right="547" w:firstLine="0"/>
        <w:jc w:val="center"/>
        <w:rPr>
          <w:rFonts w:ascii="標楷體" w:eastAsia="標楷體" w:hint="eastAsia"/>
          <w:b/>
          <w:sz w:val="32"/>
        </w:rPr>
      </w:pPr>
      <w:bookmarkStart w:name="中英雙語_16. 國立高雄科技大學考試規則" w:id="33"/>
      <w:bookmarkEnd w:id="33"/>
      <w:r>
        <w:rPr/>
      </w:r>
      <w:r>
        <w:rPr>
          <w:rFonts w:ascii="標楷體" w:eastAsia="標楷體" w:hint="eastAsia"/>
          <w:b/>
          <w:spacing w:val="-5"/>
          <w:sz w:val="32"/>
        </w:rPr>
        <w:t>國立高雄科技大學考試規則</w:t>
      </w:r>
    </w:p>
    <w:p>
      <w:pPr>
        <w:spacing w:line="360" w:lineRule="auto" w:before="190"/>
        <w:ind w:left="547" w:right="544" w:firstLine="0"/>
        <w:jc w:val="center"/>
        <w:rPr>
          <w:b/>
          <w:sz w:val="32"/>
        </w:rPr>
      </w:pPr>
      <w:r>
        <w:rPr>
          <w:b/>
          <w:sz w:val="32"/>
        </w:rPr>
        <w:t>National</w:t>
      </w:r>
      <w:r>
        <w:rPr>
          <w:b/>
          <w:spacing w:val="-6"/>
          <w:sz w:val="32"/>
        </w:rPr>
        <w:t> </w:t>
      </w:r>
      <w:r>
        <w:rPr>
          <w:b/>
          <w:sz w:val="32"/>
        </w:rPr>
        <w:t>Kaohsiung</w:t>
      </w:r>
      <w:r>
        <w:rPr>
          <w:b/>
          <w:spacing w:val="-5"/>
          <w:sz w:val="32"/>
        </w:rPr>
        <w:t> </w:t>
      </w:r>
      <w:r>
        <w:rPr>
          <w:b/>
          <w:sz w:val="32"/>
        </w:rPr>
        <w:t>University</w:t>
      </w:r>
      <w:r>
        <w:rPr>
          <w:b/>
          <w:spacing w:val="-5"/>
          <w:sz w:val="32"/>
        </w:rPr>
        <w:t> </w:t>
      </w:r>
      <w:r>
        <w:rPr>
          <w:b/>
          <w:sz w:val="32"/>
        </w:rPr>
        <w:t>of</w:t>
      </w:r>
      <w:r>
        <w:rPr>
          <w:b/>
          <w:spacing w:val="-5"/>
          <w:sz w:val="32"/>
        </w:rPr>
        <w:t> </w:t>
      </w:r>
      <w:r>
        <w:rPr>
          <w:b/>
          <w:sz w:val="32"/>
        </w:rPr>
        <w:t>Science</w:t>
      </w:r>
      <w:r>
        <w:rPr>
          <w:b/>
          <w:spacing w:val="-6"/>
          <w:sz w:val="32"/>
        </w:rPr>
        <w:t> </w:t>
      </w:r>
      <w:r>
        <w:rPr>
          <w:b/>
          <w:sz w:val="32"/>
        </w:rPr>
        <w:t>and</w:t>
      </w:r>
      <w:r>
        <w:rPr>
          <w:b/>
          <w:spacing w:val="-5"/>
          <w:sz w:val="32"/>
        </w:rPr>
        <w:t> </w:t>
      </w:r>
      <w:r>
        <w:rPr>
          <w:b/>
          <w:sz w:val="32"/>
        </w:rPr>
        <w:t>Technology Examination Rules</w:t>
      </w:r>
    </w:p>
    <w:p>
      <w:pPr>
        <w:spacing w:line="256" w:lineRule="auto" w:before="11"/>
        <w:ind w:left="4819" w:right="116" w:firstLine="544"/>
        <w:jc w:val="right"/>
        <w:rPr>
          <w:rFonts w:ascii="標楷體" w:eastAsia="標楷體" w:hint="eastAsia"/>
          <w:sz w:val="18"/>
        </w:rPr>
      </w:pPr>
      <w:r>
        <w:rPr>
          <w:sz w:val="18"/>
        </w:rPr>
        <w:t>107</w:t>
      </w:r>
      <w:r>
        <w:rPr>
          <w:spacing w:val="-12"/>
          <w:sz w:val="18"/>
        </w:rPr>
        <w:t> </w:t>
      </w:r>
      <w:r>
        <w:rPr>
          <w:rFonts w:ascii="標楷體" w:eastAsia="標楷體" w:hint="eastAsia"/>
          <w:spacing w:val="-23"/>
          <w:sz w:val="18"/>
        </w:rPr>
        <w:t>年 </w:t>
      </w:r>
      <w:r>
        <w:rPr>
          <w:sz w:val="18"/>
        </w:rPr>
        <w:t>6</w:t>
      </w:r>
      <w:r>
        <w:rPr>
          <w:spacing w:val="-11"/>
          <w:sz w:val="18"/>
        </w:rPr>
        <w:t> </w:t>
      </w:r>
      <w:r>
        <w:rPr>
          <w:rFonts w:ascii="標楷體" w:eastAsia="標楷體" w:hint="eastAsia"/>
          <w:spacing w:val="-24"/>
          <w:sz w:val="18"/>
        </w:rPr>
        <w:t>月 </w:t>
      </w:r>
      <w:r>
        <w:rPr>
          <w:sz w:val="18"/>
        </w:rPr>
        <w:t>20</w:t>
      </w:r>
      <w:r>
        <w:rPr>
          <w:spacing w:val="-11"/>
          <w:sz w:val="18"/>
        </w:rPr>
        <w:t> </w:t>
      </w:r>
      <w:r>
        <w:rPr>
          <w:rFonts w:ascii="標楷體" w:eastAsia="標楷體" w:hint="eastAsia"/>
          <w:spacing w:val="-12"/>
          <w:sz w:val="18"/>
        </w:rPr>
        <w:t>日本校 </w:t>
      </w:r>
      <w:r>
        <w:rPr>
          <w:sz w:val="18"/>
        </w:rPr>
        <w:t>106</w:t>
      </w:r>
      <w:r>
        <w:rPr>
          <w:spacing w:val="-11"/>
          <w:sz w:val="18"/>
        </w:rPr>
        <w:t> </w:t>
      </w:r>
      <w:r>
        <w:rPr>
          <w:rFonts w:ascii="標楷體" w:eastAsia="標楷體" w:hint="eastAsia"/>
          <w:spacing w:val="-9"/>
          <w:sz w:val="18"/>
        </w:rPr>
        <w:t>學年度第 </w:t>
      </w:r>
      <w:r>
        <w:rPr>
          <w:sz w:val="18"/>
        </w:rPr>
        <w:t>2</w:t>
      </w:r>
      <w:r>
        <w:rPr>
          <w:spacing w:val="-12"/>
          <w:sz w:val="18"/>
        </w:rPr>
        <w:t> </w:t>
      </w:r>
      <w:r>
        <w:rPr>
          <w:rFonts w:ascii="標楷體" w:eastAsia="標楷體" w:hint="eastAsia"/>
          <w:spacing w:val="-12"/>
          <w:sz w:val="18"/>
        </w:rPr>
        <w:t>學期第 </w:t>
      </w:r>
      <w:r>
        <w:rPr>
          <w:sz w:val="18"/>
        </w:rPr>
        <w:t>3</w:t>
      </w:r>
      <w:r>
        <w:rPr>
          <w:spacing w:val="-11"/>
          <w:sz w:val="18"/>
        </w:rPr>
        <w:t> </w:t>
      </w:r>
      <w:r>
        <w:rPr>
          <w:rFonts w:ascii="標楷體" w:eastAsia="標楷體" w:hint="eastAsia"/>
          <w:sz w:val="18"/>
        </w:rPr>
        <w:t>次教務會議審議通過 </w:t>
      </w:r>
      <w:r>
        <w:rPr>
          <w:sz w:val="18"/>
        </w:rPr>
        <w:t>Examined</w:t>
      </w:r>
      <w:r>
        <w:rPr>
          <w:spacing w:val="-2"/>
          <w:sz w:val="18"/>
        </w:rPr>
        <w:t> </w:t>
      </w:r>
      <w:r>
        <w:rPr>
          <w:sz w:val="18"/>
        </w:rPr>
        <w:t>and</w:t>
      </w:r>
      <w:r>
        <w:rPr>
          <w:spacing w:val="-2"/>
          <w:sz w:val="18"/>
        </w:rPr>
        <w:t> </w:t>
      </w:r>
      <w:r>
        <w:rPr>
          <w:sz w:val="18"/>
        </w:rPr>
        <w:t>Approved</w:t>
      </w:r>
      <w:r>
        <w:rPr>
          <w:spacing w:val="-2"/>
          <w:sz w:val="18"/>
        </w:rPr>
        <w:t> </w:t>
      </w:r>
      <w:r>
        <w:rPr>
          <w:sz w:val="18"/>
        </w:rPr>
        <w:t>at</w:t>
      </w:r>
      <w:r>
        <w:rPr>
          <w:spacing w:val="-5"/>
          <w:sz w:val="18"/>
        </w:rPr>
        <w:t> </w:t>
      </w:r>
      <w:r>
        <w:rPr>
          <w:sz w:val="18"/>
        </w:rPr>
        <w:t>the</w:t>
      </w:r>
      <w:r>
        <w:rPr>
          <w:spacing w:val="-6"/>
          <w:sz w:val="18"/>
        </w:rPr>
        <w:t> </w:t>
      </w:r>
      <w:r>
        <w:rPr>
          <w:sz w:val="18"/>
        </w:rPr>
        <w:t>3</w:t>
      </w:r>
      <w:r>
        <w:rPr>
          <w:sz w:val="18"/>
          <w:vertAlign w:val="superscript"/>
        </w:rPr>
        <w:t>rd</w:t>
      </w:r>
      <w:r>
        <w:rPr>
          <w:spacing w:val="-3"/>
          <w:sz w:val="18"/>
          <w:vertAlign w:val="baseline"/>
        </w:rPr>
        <w:t> </w:t>
      </w:r>
      <w:r>
        <w:rPr>
          <w:sz w:val="18"/>
          <w:vertAlign w:val="baseline"/>
        </w:rPr>
        <w:t>Academic</w:t>
      </w:r>
      <w:r>
        <w:rPr>
          <w:spacing w:val="-4"/>
          <w:sz w:val="18"/>
          <w:vertAlign w:val="baseline"/>
        </w:rPr>
        <w:t> </w:t>
      </w:r>
      <w:r>
        <w:rPr>
          <w:sz w:val="18"/>
          <w:vertAlign w:val="baseline"/>
        </w:rPr>
        <w:t>Affairs</w:t>
      </w:r>
      <w:r>
        <w:rPr>
          <w:spacing w:val="-3"/>
          <w:sz w:val="18"/>
          <w:vertAlign w:val="baseline"/>
        </w:rPr>
        <w:t> </w:t>
      </w:r>
      <w:r>
        <w:rPr>
          <w:sz w:val="18"/>
          <w:vertAlign w:val="baseline"/>
        </w:rPr>
        <w:t>Meeting</w:t>
      </w:r>
      <w:r>
        <w:rPr>
          <w:spacing w:val="-2"/>
          <w:sz w:val="18"/>
          <w:vertAlign w:val="baseline"/>
        </w:rPr>
        <w:t> </w:t>
      </w:r>
      <w:r>
        <w:rPr>
          <w:sz w:val="18"/>
          <w:vertAlign w:val="baseline"/>
        </w:rPr>
        <w:t>on</w:t>
      </w:r>
      <w:r>
        <w:rPr>
          <w:spacing w:val="-2"/>
          <w:sz w:val="18"/>
          <w:vertAlign w:val="baseline"/>
        </w:rPr>
        <w:t> </w:t>
      </w:r>
      <w:r>
        <w:rPr>
          <w:sz w:val="18"/>
          <w:vertAlign w:val="baseline"/>
        </w:rPr>
        <w:t>June</w:t>
      </w:r>
      <w:r>
        <w:rPr>
          <w:spacing w:val="-4"/>
          <w:sz w:val="18"/>
          <w:vertAlign w:val="baseline"/>
        </w:rPr>
        <w:t> </w:t>
      </w:r>
      <w:r>
        <w:rPr>
          <w:sz w:val="18"/>
          <w:vertAlign w:val="baseline"/>
        </w:rPr>
        <w:t>20</w:t>
      </w:r>
      <w:r>
        <w:rPr>
          <w:spacing w:val="-3"/>
          <w:sz w:val="18"/>
          <w:vertAlign w:val="baseline"/>
        </w:rPr>
        <w:t>, </w:t>
      </w:r>
      <w:r>
        <w:rPr>
          <w:sz w:val="18"/>
          <w:vertAlign w:val="baseline"/>
        </w:rPr>
        <w:t>2018. 109 </w:t>
      </w:r>
      <w:r>
        <w:rPr>
          <w:rFonts w:ascii="標楷體" w:eastAsia="標楷體" w:hint="eastAsia"/>
          <w:spacing w:val="-13"/>
          <w:sz w:val="18"/>
          <w:vertAlign w:val="baseline"/>
        </w:rPr>
        <w:t>年 </w:t>
      </w:r>
      <w:r>
        <w:rPr>
          <w:sz w:val="18"/>
          <w:vertAlign w:val="baseline"/>
        </w:rPr>
        <w:t>3 </w:t>
      </w:r>
      <w:r>
        <w:rPr>
          <w:rFonts w:ascii="標楷體" w:eastAsia="標楷體" w:hint="eastAsia"/>
          <w:spacing w:val="-14"/>
          <w:sz w:val="18"/>
          <w:vertAlign w:val="baseline"/>
        </w:rPr>
        <w:t>月 </w:t>
      </w:r>
      <w:r>
        <w:rPr>
          <w:sz w:val="18"/>
          <w:vertAlign w:val="baseline"/>
        </w:rPr>
        <w:t>25 </w:t>
      </w:r>
      <w:r>
        <w:rPr>
          <w:rFonts w:ascii="標楷體" w:eastAsia="標楷體" w:hint="eastAsia"/>
          <w:spacing w:val="-13"/>
          <w:sz w:val="18"/>
          <w:vertAlign w:val="baseline"/>
        </w:rPr>
        <w:t>日 </w:t>
      </w:r>
      <w:r>
        <w:rPr>
          <w:sz w:val="18"/>
          <w:vertAlign w:val="baseline"/>
        </w:rPr>
        <w:t>108 </w:t>
      </w:r>
      <w:r>
        <w:rPr>
          <w:rFonts w:ascii="標楷體" w:eastAsia="標楷體" w:hint="eastAsia"/>
          <w:spacing w:val="-6"/>
          <w:sz w:val="18"/>
          <w:vertAlign w:val="baseline"/>
        </w:rPr>
        <w:t>學年度第 </w:t>
      </w:r>
      <w:r>
        <w:rPr>
          <w:sz w:val="18"/>
          <w:vertAlign w:val="baseline"/>
        </w:rPr>
        <w:t>3 </w:t>
      </w:r>
      <w:r>
        <w:rPr>
          <w:rFonts w:ascii="標楷體" w:eastAsia="標楷體" w:hint="eastAsia"/>
          <w:sz w:val="18"/>
          <w:vertAlign w:val="baseline"/>
        </w:rPr>
        <w:t>次教務會議修正通過</w:t>
      </w:r>
    </w:p>
    <w:p>
      <w:pPr>
        <w:spacing w:before="10"/>
        <w:ind w:left="0" w:right="116" w:firstLine="0"/>
        <w:jc w:val="right"/>
        <w:rPr>
          <w:sz w:val="18"/>
        </w:rPr>
      </w:pPr>
      <w:r>
        <w:rPr>
          <w:sz w:val="18"/>
        </w:rPr>
        <w:t>Amended</w:t>
      </w:r>
      <w:r>
        <w:rPr>
          <w:spacing w:val="-3"/>
          <w:sz w:val="18"/>
        </w:rPr>
        <w:t> </w:t>
      </w:r>
      <w:r>
        <w:rPr>
          <w:sz w:val="18"/>
        </w:rPr>
        <w:t>and</w:t>
      </w:r>
      <w:r>
        <w:rPr>
          <w:spacing w:val="-3"/>
          <w:sz w:val="18"/>
        </w:rPr>
        <w:t> </w:t>
      </w:r>
      <w:r>
        <w:rPr>
          <w:sz w:val="18"/>
        </w:rPr>
        <w:t>Passed</w:t>
      </w:r>
      <w:r>
        <w:rPr>
          <w:spacing w:val="-1"/>
          <w:sz w:val="18"/>
        </w:rPr>
        <w:t> </w:t>
      </w:r>
      <w:r>
        <w:rPr>
          <w:sz w:val="18"/>
        </w:rPr>
        <w:t>at</w:t>
      </w:r>
      <w:r>
        <w:rPr>
          <w:spacing w:val="-2"/>
          <w:sz w:val="18"/>
        </w:rPr>
        <w:t> </w:t>
      </w:r>
      <w:r>
        <w:rPr>
          <w:sz w:val="18"/>
        </w:rPr>
        <w:t>the</w:t>
      </w:r>
      <w:r>
        <w:rPr>
          <w:spacing w:val="-5"/>
          <w:sz w:val="18"/>
        </w:rPr>
        <w:t> </w:t>
      </w:r>
      <w:r>
        <w:rPr>
          <w:sz w:val="18"/>
        </w:rPr>
        <w:t>3</w:t>
      </w:r>
      <w:r>
        <w:rPr>
          <w:sz w:val="18"/>
          <w:vertAlign w:val="superscript"/>
        </w:rPr>
        <w:t>rd</w:t>
      </w:r>
      <w:r>
        <w:rPr>
          <w:spacing w:val="-1"/>
          <w:sz w:val="18"/>
          <w:vertAlign w:val="baseline"/>
        </w:rPr>
        <w:t> </w:t>
      </w:r>
      <w:r>
        <w:rPr>
          <w:sz w:val="18"/>
          <w:vertAlign w:val="baseline"/>
        </w:rPr>
        <w:t>Academic</w:t>
      </w:r>
      <w:r>
        <w:rPr>
          <w:spacing w:val="-3"/>
          <w:sz w:val="18"/>
          <w:vertAlign w:val="baseline"/>
        </w:rPr>
        <w:t> </w:t>
      </w:r>
      <w:r>
        <w:rPr>
          <w:sz w:val="18"/>
          <w:vertAlign w:val="baseline"/>
        </w:rPr>
        <w:t>Affairs</w:t>
      </w:r>
      <w:r>
        <w:rPr>
          <w:spacing w:val="-2"/>
          <w:sz w:val="18"/>
          <w:vertAlign w:val="baseline"/>
        </w:rPr>
        <w:t> </w:t>
      </w:r>
      <w:r>
        <w:rPr>
          <w:sz w:val="18"/>
          <w:vertAlign w:val="baseline"/>
        </w:rPr>
        <w:t>Meeting</w:t>
      </w:r>
      <w:r>
        <w:rPr>
          <w:spacing w:val="-1"/>
          <w:sz w:val="18"/>
          <w:vertAlign w:val="baseline"/>
        </w:rPr>
        <w:t> </w:t>
      </w:r>
      <w:r>
        <w:rPr>
          <w:sz w:val="18"/>
          <w:vertAlign w:val="baseline"/>
        </w:rPr>
        <w:t>on</w:t>
      </w:r>
      <w:r>
        <w:rPr>
          <w:spacing w:val="-1"/>
          <w:sz w:val="18"/>
          <w:vertAlign w:val="baseline"/>
        </w:rPr>
        <w:t> </w:t>
      </w:r>
      <w:r>
        <w:rPr>
          <w:sz w:val="18"/>
          <w:vertAlign w:val="baseline"/>
        </w:rPr>
        <w:t>March</w:t>
      </w:r>
      <w:r>
        <w:rPr>
          <w:spacing w:val="-1"/>
          <w:sz w:val="18"/>
          <w:vertAlign w:val="baseline"/>
        </w:rPr>
        <w:t> </w:t>
      </w:r>
      <w:r>
        <w:rPr>
          <w:sz w:val="18"/>
          <w:vertAlign w:val="baseline"/>
        </w:rPr>
        <w:t>25,</w:t>
      </w:r>
      <w:r>
        <w:rPr>
          <w:spacing w:val="-3"/>
          <w:sz w:val="18"/>
          <w:vertAlign w:val="baseline"/>
        </w:rPr>
        <w:t> </w:t>
      </w:r>
      <w:r>
        <w:rPr>
          <w:spacing w:val="-2"/>
          <w:sz w:val="18"/>
          <w:vertAlign w:val="baseline"/>
        </w:rPr>
        <w:t>2010.</w:t>
      </w:r>
    </w:p>
    <w:p>
      <w:pPr>
        <w:pStyle w:val="BodyText"/>
        <w:spacing w:before="176"/>
        <w:rPr>
          <w:sz w:val="18"/>
        </w:rPr>
      </w:pPr>
    </w:p>
    <w:p>
      <w:pPr>
        <w:spacing w:line="307" w:lineRule="auto" w:before="0"/>
        <w:ind w:left="602" w:right="143" w:hanging="483"/>
        <w:jc w:val="left"/>
        <w:rPr>
          <w:rFonts w:ascii="標楷體" w:eastAsia="標楷體" w:hint="eastAsia"/>
          <w:sz w:val="24"/>
        </w:rPr>
      </w:pPr>
      <w:r>
        <w:rPr>
          <w:rFonts w:ascii="標楷體" w:eastAsia="標楷體" w:hint="eastAsia"/>
          <w:spacing w:val="-2"/>
          <w:sz w:val="24"/>
        </w:rPr>
        <w:t>一、國立高雄科技大學（以下簡稱本校）為維護考試公平及試場秩序，依本校學則訂定考試規則(以下簡稱本規則)。</w:t>
      </w:r>
    </w:p>
    <w:p>
      <w:pPr>
        <w:spacing w:before="274"/>
        <w:ind w:left="120" w:right="0" w:firstLine="0"/>
        <w:jc w:val="left"/>
        <w:rPr>
          <w:sz w:val="24"/>
        </w:rPr>
      </w:pPr>
      <w:r>
        <w:rPr>
          <w:sz w:val="24"/>
        </w:rPr>
        <w:t>Article</w:t>
      </w:r>
      <w:r>
        <w:rPr>
          <w:spacing w:val="-4"/>
          <w:sz w:val="24"/>
        </w:rPr>
        <w:t> </w:t>
      </w:r>
      <w:r>
        <w:rPr>
          <w:spacing w:val="-10"/>
          <w:sz w:val="24"/>
        </w:rPr>
        <w:t>1</w:t>
      </w:r>
    </w:p>
    <w:p>
      <w:pPr>
        <w:spacing w:line="348" w:lineRule="auto" w:before="125"/>
        <w:ind w:left="1113" w:right="143" w:firstLine="0"/>
        <w:jc w:val="left"/>
        <w:rPr>
          <w:sz w:val="24"/>
        </w:rPr>
      </w:pPr>
      <w:r>
        <w:rPr>
          <w:sz w:val="24"/>
        </w:rPr>
        <w:t>The Examination Rules (hereinafter referred to as “these Rules”) are adopted by National Kaohsiung</w:t>
      </w:r>
      <w:r>
        <w:rPr>
          <w:spacing w:val="-4"/>
          <w:sz w:val="24"/>
        </w:rPr>
        <w:t> </w:t>
      </w:r>
      <w:r>
        <w:rPr>
          <w:sz w:val="24"/>
        </w:rPr>
        <w:t>University</w:t>
      </w:r>
      <w:r>
        <w:rPr>
          <w:spacing w:val="-4"/>
          <w:sz w:val="24"/>
        </w:rPr>
        <w:t> </w:t>
      </w:r>
      <w:r>
        <w:rPr>
          <w:sz w:val="24"/>
        </w:rPr>
        <w:t>of</w:t>
      </w:r>
      <w:r>
        <w:rPr>
          <w:spacing w:val="-3"/>
          <w:sz w:val="24"/>
        </w:rPr>
        <w:t> </w:t>
      </w:r>
      <w:r>
        <w:rPr>
          <w:sz w:val="24"/>
        </w:rPr>
        <w:t>Science</w:t>
      </w:r>
      <w:r>
        <w:rPr>
          <w:spacing w:val="-5"/>
          <w:sz w:val="24"/>
        </w:rPr>
        <w:t> </w:t>
      </w:r>
      <w:r>
        <w:rPr>
          <w:sz w:val="24"/>
        </w:rPr>
        <w:t>and</w:t>
      </w:r>
      <w:r>
        <w:rPr>
          <w:spacing w:val="-4"/>
          <w:sz w:val="24"/>
        </w:rPr>
        <w:t> </w:t>
      </w:r>
      <w:r>
        <w:rPr>
          <w:sz w:val="24"/>
        </w:rPr>
        <w:t>Technology</w:t>
      </w:r>
      <w:r>
        <w:rPr>
          <w:spacing w:val="-2"/>
          <w:sz w:val="24"/>
        </w:rPr>
        <w:t> </w:t>
      </w:r>
      <w:r>
        <w:rPr>
          <w:sz w:val="24"/>
        </w:rPr>
        <w:t>(hereinafter</w:t>
      </w:r>
      <w:r>
        <w:rPr>
          <w:spacing w:val="-3"/>
          <w:sz w:val="24"/>
        </w:rPr>
        <w:t> </w:t>
      </w:r>
      <w:r>
        <w:rPr>
          <w:sz w:val="24"/>
        </w:rPr>
        <w:t>referred</w:t>
      </w:r>
      <w:r>
        <w:rPr>
          <w:spacing w:val="-4"/>
          <w:sz w:val="24"/>
        </w:rPr>
        <w:t> </w:t>
      </w:r>
      <w:r>
        <w:rPr>
          <w:sz w:val="24"/>
        </w:rPr>
        <w:t>to</w:t>
      </w:r>
      <w:r>
        <w:rPr>
          <w:spacing w:val="-5"/>
          <w:sz w:val="24"/>
        </w:rPr>
        <w:t> </w:t>
      </w:r>
      <w:r>
        <w:rPr>
          <w:sz w:val="24"/>
        </w:rPr>
        <w:t>as</w:t>
      </w:r>
      <w:r>
        <w:rPr>
          <w:spacing w:val="-2"/>
          <w:sz w:val="24"/>
        </w:rPr>
        <w:t> </w:t>
      </w:r>
      <w:r>
        <w:rPr>
          <w:sz w:val="24"/>
        </w:rPr>
        <w:t>“the</w:t>
      </w:r>
      <w:r>
        <w:rPr>
          <w:spacing w:val="-5"/>
          <w:sz w:val="24"/>
        </w:rPr>
        <w:t> </w:t>
      </w:r>
      <w:r>
        <w:rPr>
          <w:sz w:val="24"/>
        </w:rPr>
        <w:t>University”)</w:t>
      </w:r>
      <w:r>
        <w:rPr>
          <w:spacing w:val="-5"/>
          <w:sz w:val="24"/>
        </w:rPr>
        <w:t> </w:t>
      </w:r>
      <w:r>
        <w:rPr>
          <w:sz w:val="24"/>
        </w:rPr>
        <w:t>to maintain the examination’s fairness and order in the examination room pursuant to the University’s Academic Regulations.</w:t>
      </w:r>
    </w:p>
    <w:p>
      <w:pPr>
        <w:pStyle w:val="BodyText"/>
        <w:spacing w:before="10"/>
        <w:rPr>
          <w:sz w:val="24"/>
        </w:rPr>
      </w:pPr>
    </w:p>
    <w:p>
      <w:pPr>
        <w:spacing w:line="307" w:lineRule="auto" w:before="0"/>
        <w:ind w:left="602" w:right="263" w:hanging="483"/>
        <w:jc w:val="left"/>
        <w:rPr>
          <w:rFonts w:ascii="標楷體" w:eastAsia="標楷體" w:hint="eastAsia"/>
          <w:sz w:val="24"/>
        </w:rPr>
      </w:pPr>
      <w:r>
        <w:rPr>
          <w:rFonts w:ascii="標楷體" w:eastAsia="標楷體" w:hint="eastAsia"/>
          <w:spacing w:val="-2"/>
          <w:sz w:val="24"/>
        </w:rPr>
        <w:t>二、任課教師應自行監考。如有特殊事由無法監考者，應自行協調其他教師代理。學生應服從監考人員之督導。</w:t>
      </w:r>
    </w:p>
    <w:p>
      <w:pPr>
        <w:pStyle w:val="BodyText"/>
        <w:spacing w:before="2"/>
        <w:rPr>
          <w:rFonts w:ascii="標楷體"/>
          <w:sz w:val="14"/>
        </w:rPr>
      </w:pPr>
    </w:p>
    <w:p>
      <w:pPr>
        <w:spacing w:after="0"/>
        <w:rPr>
          <w:rFonts w:ascii="標楷體"/>
          <w:sz w:val="14"/>
        </w:rPr>
        <w:sectPr>
          <w:footerReference w:type="default" r:id="rId58"/>
          <w:pgSz w:w="11910" w:h="16840"/>
          <w:pgMar w:header="0" w:footer="1058" w:top="680" w:bottom="1240" w:left="600" w:right="600"/>
          <w:pgNumType w:start="1"/>
        </w:sectPr>
      </w:pPr>
    </w:p>
    <w:p>
      <w:pPr>
        <w:spacing w:before="90"/>
        <w:ind w:left="119" w:right="0" w:firstLine="0"/>
        <w:jc w:val="left"/>
        <w:rPr>
          <w:sz w:val="24"/>
        </w:rPr>
      </w:pPr>
      <w:r>
        <w:rPr>
          <w:sz w:val="24"/>
        </w:rPr>
        <w:t>Article</w:t>
      </w:r>
      <w:r>
        <w:rPr>
          <w:spacing w:val="-4"/>
          <w:sz w:val="24"/>
        </w:rPr>
        <w:t> </w:t>
      </w:r>
      <w:r>
        <w:rPr>
          <w:spacing w:val="-10"/>
          <w:sz w:val="24"/>
        </w:rPr>
        <w:t>2</w:t>
      </w:r>
    </w:p>
    <w:p>
      <w:pPr>
        <w:spacing w:line="240" w:lineRule="auto" w:before="214"/>
        <w:rPr>
          <w:sz w:val="24"/>
        </w:rPr>
      </w:pPr>
      <w:r>
        <w:rPr/>
        <w:br w:type="column"/>
      </w:r>
      <w:r>
        <w:rPr>
          <w:sz w:val="24"/>
        </w:rPr>
      </w:r>
    </w:p>
    <w:p>
      <w:pPr>
        <w:spacing w:line="348" w:lineRule="auto" w:before="0"/>
        <w:ind w:left="108" w:right="72" w:firstLine="0"/>
        <w:jc w:val="left"/>
        <w:rPr>
          <w:sz w:val="24"/>
        </w:rPr>
      </w:pPr>
      <w:r>
        <w:rPr>
          <w:sz w:val="24"/>
        </w:rPr>
        <w:t>The</w:t>
      </w:r>
      <w:r>
        <w:rPr>
          <w:spacing w:val="-3"/>
          <w:sz w:val="24"/>
        </w:rPr>
        <w:t> </w:t>
      </w:r>
      <w:r>
        <w:rPr>
          <w:sz w:val="24"/>
        </w:rPr>
        <w:t>instructor</w:t>
      </w:r>
      <w:r>
        <w:rPr>
          <w:spacing w:val="-3"/>
          <w:sz w:val="24"/>
        </w:rPr>
        <w:t> </w:t>
      </w:r>
      <w:r>
        <w:rPr>
          <w:sz w:val="24"/>
        </w:rPr>
        <w:t>shall</w:t>
      </w:r>
      <w:r>
        <w:rPr>
          <w:spacing w:val="-2"/>
          <w:sz w:val="24"/>
        </w:rPr>
        <w:t> </w:t>
      </w:r>
      <w:r>
        <w:rPr>
          <w:sz w:val="24"/>
        </w:rPr>
        <w:t>proctor</w:t>
      </w:r>
      <w:r>
        <w:rPr>
          <w:spacing w:val="-3"/>
          <w:sz w:val="24"/>
        </w:rPr>
        <w:t> </w:t>
      </w:r>
      <w:r>
        <w:rPr>
          <w:sz w:val="24"/>
        </w:rPr>
        <w:t>the</w:t>
      </w:r>
      <w:r>
        <w:rPr>
          <w:spacing w:val="-3"/>
          <w:sz w:val="24"/>
        </w:rPr>
        <w:t> </w:t>
      </w:r>
      <w:r>
        <w:rPr>
          <w:sz w:val="24"/>
        </w:rPr>
        <w:t>exam</w:t>
      </w:r>
      <w:r>
        <w:rPr>
          <w:spacing w:val="-2"/>
          <w:sz w:val="24"/>
        </w:rPr>
        <w:t> </w:t>
      </w:r>
      <w:r>
        <w:rPr>
          <w:sz w:val="24"/>
        </w:rPr>
        <w:t>in</w:t>
      </w:r>
      <w:r>
        <w:rPr>
          <w:spacing w:val="-2"/>
          <w:sz w:val="24"/>
        </w:rPr>
        <w:t> </w:t>
      </w:r>
      <w:r>
        <w:rPr>
          <w:sz w:val="24"/>
        </w:rPr>
        <w:t>person. If</w:t>
      </w:r>
      <w:r>
        <w:rPr>
          <w:spacing w:val="-1"/>
          <w:sz w:val="24"/>
        </w:rPr>
        <w:t> </w:t>
      </w:r>
      <w:r>
        <w:rPr>
          <w:sz w:val="24"/>
        </w:rPr>
        <w:t>the</w:t>
      </w:r>
      <w:r>
        <w:rPr>
          <w:spacing w:val="-3"/>
          <w:sz w:val="24"/>
        </w:rPr>
        <w:t> </w:t>
      </w:r>
      <w:r>
        <w:rPr>
          <w:sz w:val="24"/>
        </w:rPr>
        <w:t>instructor</w:t>
      </w:r>
      <w:r>
        <w:rPr>
          <w:spacing w:val="-3"/>
          <w:sz w:val="24"/>
        </w:rPr>
        <w:t> </w:t>
      </w:r>
      <w:r>
        <w:rPr>
          <w:sz w:val="24"/>
        </w:rPr>
        <w:t>is</w:t>
      </w:r>
      <w:r>
        <w:rPr>
          <w:spacing w:val="-2"/>
          <w:sz w:val="24"/>
        </w:rPr>
        <w:t> </w:t>
      </w:r>
      <w:r>
        <w:rPr>
          <w:sz w:val="24"/>
        </w:rPr>
        <w:t>unable</w:t>
      </w:r>
      <w:r>
        <w:rPr>
          <w:spacing w:val="-3"/>
          <w:sz w:val="24"/>
        </w:rPr>
        <w:t> </w:t>
      </w:r>
      <w:r>
        <w:rPr>
          <w:sz w:val="24"/>
        </w:rPr>
        <w:t>to do</w:t>
      </w:r>
      <w:r>
        <w:rPr>
          <w:spacing w:val="-2"/>
          <w:sz w:val="24"/>
        </w:rPr>
        <w:t> </w:t>
      </w:r>
      <w:r>
        <w:rPr>
          <w:sz w:val="24"/>
        </w:rPr>
        <w:t>so</w:t>
      </w:r>
      <w:r>
        <w:rPr>
          <w:spacing w:val="-2"/>
          <w:sz w:val="24"/>
        </w:rPr>
        <w:t> </w:t>
      </w:r>
      <w:r>
        <w:rPr>
          <w:sz w:val="24"/>
        </w:rPr>
        <w:t>for</w:t>
      </w:r>
      <w:r>
        <w:rPr>
          <w:spacing w:val="-3"/>
          <w:sz w:val="24"/>
        </w:rPr>
        <w:t> </w:t>
      </w:r>
      <w:r>
        <w:rPr>
          <w:sz w:val="24"/>
        </w:rPr>
        <w:t>a</w:t>
      </w:r>
      <w:r>
        <w:rPr>
          <w:spacing w:val="-3"/>
          <w:sz w:val="24"/>
        </w:rPr>
        <w:t> </w:t>
      </w:r>
      <w:r>
        <w:rPr>
          <w:sz w:val="24"/>
        </w:rPr>
        <w:t>valid reason, they must arrange for an alternative exam proctor. Students shall comply with the instructions provided by the proctor.</w:t>
      </w:r>
    </w:p>
    <w:p>
      <w:pPr>
        <w:spacing w:after="0" w:line="348" w:lineRule="auto"/>
        <w:jc w:val="left"/>
        <w:rPr>
          <w:sz w:val="24"/>
        </w:rPr>
        <w:sectPr>
          <w:type w:val="continuous"/>
          <w:pgSz w:w="11910" w:h="16840"/>
          <w:pgMar w:header="0" w:footer="1058" w:top="1100" w:bottom="280" w:left="600" w:right="600"/>
          <w:cols w:num="2" w:equalWidth="0">
            <w:col w:w="965" w:space="40"/>
            <w:col w:w="9705"/>
          </w:cols>
        </w:sectPr>
      </w:pPr>
    </w:p>
    <w:p>
      <w:pPr>
        <w:pStyle w:val="BodyText"/>
        <w:spacing w:before="10"/>
        <w:rPr>
          <w:sz w:val="24"/>
        </w:rPr>
      </w:pPr>
    </w:p>
    <w:p>
      <w:pPr>
        <w:spacing w:line="307" w:lineRule="auto" w:before="0"/>
        <w:ind w:left="602" w:right="263" w:hanging="483"/>
        <w:jc w:val="left"/>
        <w:rPr>
          <w:rFonts w:ascii="標楷體" w:eastAsia="標楷體" w:hint="eastAsia"/>
          <w:sz w:val="24"/>
        </w:rPr>
      </w:pPr>
      <w:r>
        <w:rPr>
          <w:rFonts w:ascii="標楷體" w:eastAsia="標楷體" w:hint="eastAsia"/>
          <w:spacing w:val="-2"/>
          <w:sz w:val="24"/>
        </w:rPr>
        <w:t>三、學生須於規定之考試時間到場，並攜帶學生證應考備供查驗。遲到逾二十分鐘者不得入場；開始考試三十分鐘內不得出場。教師如有特別規定，不在此限。</w:t>
      </w:r>
    </w:p>
    <w:p>
      <w:pPr>
        <w:pStyle w:val="BodyText"/>
        <w:spacing w:before="4"/>
        <w:rPr>
          <w:rFonts w:ascii="標楷體"/>
          <w:sz w:val="14"/>
        </w:rPr>
      </w:pPr>
    </w:p>
    <w:p>
      <w:pPr>
        <w:spacing w:after="0"/>
        <w:rPr>
          <w:rFonts w:ascii="標楷體"/>
          <w:sz w:val="14"/>
        </w:rPr>
        <w:sectPr>
          <w:type w:val="continuous"/>
          <w:pgSz w:w="11910" w:h="16840"/>
          <w:pgMar w:header="0" w:footer="1058" w:top="1100" w:bottom="280" w:left="600" w:right="600"/>
        </w:sectPr>
      </w:pPr>
    </w:p>
    <w:p>
      <w:pPr>
        <w:spacing w:before="90"/>
        <w:ind w:left="120" w:right="0" w:firstLine="0"/>
        <w:jc w:val="left"/>
        <w:rPr>
          <w:sz w:val="24"/>
        </w:rPr>
      </w:pPr>
      <w:r>
        <w:rPr>
          <w:sz w:val="24"/>
        </w:rPr>
        <w:t>Article</w:t>
      </w:r>
      <w:r>
        <w:rPr>
          <w:spacing w:val="-4"/>
          <w:sz w:val="24"/>
        </w:rPr>
        <w:t> </w:t>
      </w:r>
      <w:r>
        <w:rPr>
          <w:spacing w:val="-10"/>
          <w:sz w:val="24"/>
        </w:rPr>
        <w:t>3</w:t>
      </w:r>
    </w:p>
    <w:p>
      <w:pPr>
        <w:spacing w:line="240" w:lineRule="auto" w:before="212"/>
        <w:rPr>
          <w:sz w:val="24"/>
        </w:rPr>
      </w:pPr>
      <w:r>
        <w:rPr/>
        <w:br w:type="column"/>
      </w:r>
      <w:r>
        <w:rPr>
          <w:sz w:val="24"/>
        </w:rPr>
      </w:r>
    </w:p>
    <w:p>
      <w:pPr>
        <w:spacing w:line="348" w:lineRule="auto" w:before="0"/>
        <w:ind w:left="108" w:right="72" w:firstLine="0"/>
        <w:jc w:val="left"/>
        <w:rPr>
          <w:sz w:val="24"/>
        </w:rPr>
      </w:pPr>
      <w:r>
        <w:rPr>
          <w:sz w:val="24"/>
        </w:rPr>
        <w:t>Students must arrive at the examination venue on time and bring their student ID cards for verification.</w:t>
      </w:r>
      <w:r>
        <w:rPr>
          <w:spacing w:val="-3"/>
          <w:sz w:val="24"/>
        </w:rPr>
        <w:t> </w:t>
      </w:r>
      <w:r>
        <w:rPr>
          <w:sz w:val="24"/>
        </w:rPr>
        <w:t>Latecomers,</w:t>
      </w:r>
      <w:r>
        <w:rPr>
          <w:spacing w:val="-1"/>
          <w:sz w:val="24"/>
        </w:rPr>
        <w:t> </w:t>
      </w:r>
      <w:r>
        <w:rPr>
          <w:sz w:val="24"/>
        </w:rPr>
        <w:t>exceeding</w:t>
      </w:r>
      <w:r>
        <w:rPr>
          <w:spacing w:val="-3"/>
          <w:sz w:val="24"/>
        </w:rPr>
        <w:t> </w:t>
      </w:r>
      <w:r>
        <w:rPr>
          <w:sz w:val="24"/>
        </w:rPr>
        <w:t>20</w:t>
      </w:r>
      <w:r>
        <w:rPr>
          <w:spacing w:val="-3"/>
          <w:sz w:val="24"/>
        </w:rPr>
        <w:t> </w:t>
      </w:r>
      <w:r>
        <w:rPr>
          <w:sz w:val="24"/>
        </w:rPr>
        <w:t>minutes,</w:t>
      </w:r>
      <w:r>
        <w:rPr>
          <w:spacing w:val="-3"/>
          <w:sz w:val="24"/>
        </w:rPr>
        <w:t> </w:t>
      </w:r>
      <w:r>
        <w:rPr>
          <w:sz w:val="24"/>
        </w:rPr>
        <w:t>may</w:t>
      </w:r>
      <w:r>
        <w:rPr>
          <w:spacing w:val="-3"/>
          <w:sz w:val="24"/>
        </w:rPr>
        <w:t> </w:t>
      </w:r>
      <w:r>
        <w:rPr>
          <w:sz w:val="24"/>
        </w:rPr>
        <w:t>not</w:t>
      </w:r>
      <w:r>
        <w:rPr>
          <w:spacing w:val="-3"/>
          <w:sz w:val="24"/>
        </w:rPr>
        <w:t> </w:t>
      </w:r>
      <w:r>
        <w:rPr>
          <w:sz w:val="24"/>
        </w:rPr>
        <w:t>be</w:t>
      </w:r>
      <w:r>
        <w:rPr>
          <w:spacing w:val="-4"/>
          <w:sz w:val="24"/>
        </w:rPr>
        <w:t> </w:t>
      </w:r>
      <w:r>
        <w:rPr>
          <w:sz w:val="24"/>
        </w:rPr>
        <w:t>admitted.</w:t>
      </w:r>
      <w:r>
        <w:rPr>
          <w:spacing w:val="-3"/>
          <w:sz w:val="24"/>
        </w:rPr>
        <w:t> </w:t>
      </w:r>
      <w:r>
        <w:rPr>
          <w:sz w:val="24"/>
        </w:rPr>
        <w:t>Students</w:t>
      </w:r>
      <w:r>
        <w:rPr>
          <w:spacing w:val="-3"/>
          <w:sz w:val="24"/>
        </w:rPr>
        <w:t> </w:t>
      </w:r>
      <w:r>
        <w:rPr>
          <w:sz w:val="24"/>
        </w:rPr>
        <w:t>are</w:t>
      </w:r>
      <w:r>
        <w:rPr>
          <w:spacing w:val="-4"/>
          <w:sz w:val="24"/>
        </w:rPr>
        <w:t> </w:t>
      </w:r>
      <w:r>
        <w:rPr>
          <w:sz w:val="24"/>
        </w:rPr>
        <w:t>not</w:t>
      </w:r>
      <w:r>
        <w:rPr>
          <w:spacing w:val="-3"/>
          <w:sz w:val="24"/>
        </w:rPr>
        <w:t> </w:t>
      </w:r>
      <w:r>
        <w:rPr>
          <w:sz w:val="24"/>
        </w:rPr>
        <w:t>allowed</w:t>
      </w:r>
      <w:r>
        <w:rPr>
          <w:spacing w:val="-3"/>
          <w:sz w:val="24"/>
        </w:rPr>
        <w:t> </w:t>
      </w:r>
      <w:r>
        <w:rPr>
          <w:sz w:val="24"/>
        </w:rPr>
        <w:t>to leave the venue during the first 30 minutes, unless otherwise instructed by the instructor.</w:t>
      </w:r>
    </w:p>
    <w:p>
      <w:pPr>
        <w:spacing w:after="0" w:line="348" w:lineRule="auto"/>
        <w:jc w:val="left"/>
        <w:rPr>
          <w:sz w:val="24"/>
        </w:rPr>
        <w:sectPr>
          <w:type w:val="continuous"/>
          <w:pgSz w:w="11910" w:h="16840"/>
          <w:pgMar w:header="0" w:footer="1058" w:top="1100" w:bottom="280" w:left="600" w:right="600"/>
          <w:cols w:num="2" w:equalWidth="0">
            <w:col w:w="965" w:space="40"/>
            <w:col w:w="9705"/>
          </w:cols>
        </w:sectPr>
      </w:pPr>
    </w:p>
    <w:p>
      <w:pPr>
        <w:pStyle w:val="BodyText"/>
        <w:spacing w:before="12"/>
        <w:rPr>
          <w:sz w:val="24"/>
        </w:rPr>
      </w:pPr>
    </w:p>
    <w:p>
      <w:pPr>
        <w:spacing w:line="307" w:lineRule="auto" w:before="0"/>
        <w:ind w:left="602" w:right="143" w:hanging="483"/>
        <w:jc w:val="left"/>
        <w:rPr>
          <w:rFonts w:ascii="標楷體" w:eastAsia="標楷體" w:hint="eastAsia"/>
          <w:sz w:val="24"/>
        </w:rPr>
      </w:pPr>
      <w:r>
        <w:rPr>
          <w:rFonts w:ascii="標楷體" w:eastAsia="標楷體" w:hint="eastAsia"/>
          <w:spacing w:val="-2"/>
          <w:sz w:val="24"/>
        </w:rPr>
        <w:t>四、學生除應用文具外，不得帶書籍、講義、筆記、紙張或其他參考資料入座(教師如有特別規定，不在此限)。</w:t>
      </w:r>
    </w:p>
    <w:p>
      <w:pPr>
        <w:spacing w:before="274"/>
        <w:ind w:left="120" w:right="0" w:firstLine="0"/>
        <w:jc w:val="left"/>
        <w:rPr>
          <w:sz w:val="24"/>
        </w:rPr>
      </w:pPr>
      <w:r>
        <w:rPr>
          <w:sz w:val="24"/>
        </w:rPr>
        <w:t>Article</w:t>
      </w:r>
      <w:r>
        <w:rPr>
          <w:spacing w:val="-4"/>
          <w:sz w:val="24"/>
        </w:rPr>
        <w:t> </w:t>
      </w:r>
      <w:r>
        <w:rPr>
          <w:spacing w:val="-10"/>
          <w:sz w:val="24"/>
        </w:rPr>
        <w:t>4</w:t>
      </w:r>
    </w:p>
    <w:p>
      <w:pPr>
        <w:spacing w:line="345" w:lineRule="auto" w:before="125"/>
        <w:ind w:left="1113" w:right="263" w:firstLine="0"/>
        <w:jc w:val="left"/>
        <w:rPr>
          <w:sz w:val="24"/>
        </w:rPr>
      </w:pPr>
      <w:r>
        <w:rPr>
          <w:sz w:val="24"/>
        </w:rPr>
        <w:t>Students</w:t>
      </w:r>
      <w:r>
        <w:rPr>
          <w:spacing w:val="-3"/>
          <w:sz w:val="24"/>
        </w:rPr>
        <w:t> </w:t>
      </w:r>
      <w:r>
        <w:rPr>
          <w:sz w:val="24"/>
        </w:rPr>
        <w:t>are</w:t>
      </w:r>
      <w:r>
        <w:rPr>
          <w:spacing w:val="-4"/>
          <w:sz w:val="24"/>
        </w:rPr>
        <w:t> </w:t>
      </w:r>
      <w:r>
        <w:rPr>
          <w:sz w:val="24"/>
        </w:rPr>
        <w:t>allowed</w:t>
      </w:r>
      <w:r>
        <w:rPr>
          <w:spacing w:val="-3"/>
          <w:sz w:val="24"/>
        </w:rPr>
        <w:t> </w:t>
      </w:r>
      <w:r>
        <w:rPr>
          <w:sz w:val="24"/>
        </w:rPr>
        <w:t>to</w:t>
      </w:r>
      <w:r>
        <w:rPr>
          <w:spacing w:val="-3"/>
          <w:sz w:val="24"/>
        </w:rPr>
        <w:t> </w:t>
      </w:r>
      <w:r>
        <w:rPr>
          <w:sz w:val="24"/>
        </w:rPr>
        <w:t>bring</w:t>
      </w:r>
      <w:r>
        <w:rPr>
          <w:spacing w:val="-3"/>
          <w:sz w:val="24"/>
        </w:rPr>
        <w:t> </w:t>
      </w:r>
      <w:r>
        <w:rPr>
          <w:sz w:val="24"/>
        </w:rPr>
        <w:t>only</w:t>
      </w:r>
      <w:r>
        <w:rPr>
          <w:spacing w:val="-3"/>
          <w:sz w:val="24"/>
        </w:rPr>
        <w:t> </w:t>
      </w:r>
      <w:r>
        <w:rPr>
          <w:sz w:val="24"/>
        </w:rPr>
        <w:t>essential</w:t>
      </w:r>
      <w:r>
        <w:rPr>
          <w:spacing w:val="-3"/>
          <w:sz w:val="24"/>
        </w:rPr>
        <w:t> </w:t>
      </w:r>
      <w:r>
        <w:rPr>
          <w:sz w:val="24"/>
        </w:rPr>
        <w:t>stationery</w:t>
      </w:r>
      <w:r>
        <w:rPr>
          <w:spacing w:val="-3"/>
          <w:sz w:val="24"/>
        </w:rPr>
        <w:t> </w:t>
      </w:r>
      <w:r>
        <w:rPr>
          <w:sz w:val="24"/>
        </w:rPr>
        <w:t>for</w:t>
      </w:r>
      <w:r>
        <w:rPr>
          <w:spacing w:val="-4"/>
          <w:sz w:val="24"/>
        </w:rPr>
        <w:t> </w:t>
      </w:r>
      <w:r>
        <w:rPr>
          <w:sz w:val="24"/>
        </w:rPr>
        <w:t>the</w:t>
      </w:r>
      <w:r>
        <w:rPr>
          <w:spacing w:val="-2"/>
          <w:sz w:val="24"/>
        </w:rPr>
        <w:t> </w:t>
      </w:r>
      <w:r>
        <w:rPr>
          <w:sz w:val="24"/>
        </w:rPr>
        <w:t>exam.</w:t>
      </w:r>
      <w:r>
        <w:rPr>
          <w:spacing w:val="-1"/>
          <w:sz w:val="24"/>
        </w:rPr>
        <w:t> </w:t>
      </w:r>
      <w:r>
        <w:rPr>
          <w:sz w:val="24"/>
        </w:rPr>
        <w:t>It</w:t>
      </w:r>
      <w:r>
        <w:rPr>
          <w:spacing w:val="-3"/>
          <w:sz w:val="24"/>
        </w:rPr>
        <w:t> </w:t>
      </w:r>
      <w:r>
        <w:rPr>
          <w:sz w:val="24"/>
        </w:rPr>
        <w:t>is</w:t>
      </w:r>
      <w:r>
        <w:rPr>
          <w:spacing w:val="-3"/>
          <w:sz w:val="24"/>
        </w:rPr>
        <w:t> </w:t>
      </w:r>
      <w:r>
        <w:rPr>
          <w:sz w:val="24"/>
        </w:rPr>
        <w:t>strictly</w:t>
      </w:r>
      <w:r>
        <w:rPr>
          <w:spacing w:val="-3"/>
          <w:sz w:val="24"/>
        </w:rPr>
        <w:t> </w:t>
      </w:r>
      <w:r>
        <w:rPr>
          <w:sz w:val="24"/>
        </w:rPr>
        <w:t>prohibited</w:t>
      </w:r>
      <w:r>
        <w:rPr>
          <w:spacing w:val="-3"/>
          <w:sz w:val="24"/>
        </w:rPr>
        <w:t> </w:t>
      </w:r>
      <w:r>
        <w:rPr>
          <w:sz w:val="24"/>
        </w:rPr>
        <w:t>to bring books, handouts, notes, papers, or any other reference materials to their seats</w:t>
      </w:r>
      <w:r>
        <w:rPr>
          <w:rFonts w:ascii="新細明體"/>
          <w:sz w:val="24"/>
        </w:rPr>
        <w:t>, </w:t>
      </w:r>
      <w:r>
        <w:rPr>
          <w:sz w:val="24"/>
        </w:rPr>
        <w:t>unless</w:t>
      </w:r>
    </w:p>
    <w:p>
      <w:pPr>
        <w:spacing w:after="0" w:line="345" w:lineRule="auto"/>
        <w:jc w:val="left"/>
        <w:rPr>
          <w:sz w:val="24"/>
        </w:rPr>
        <w:sectPr>
          <w:type w:val="continuous"/>
          <w:pgSz w:w="11910" w:h="16840"/>
          <w:pgMar w:header="0" w:footer="1058" w:top="1100" w:bottom="280" w:left="600" w:right="600"/>
        </w:sectPr>
      </w:pPr>
    </w:p>
    <w:p>
      <w:pPr>
        <w:spacing w:before="79"/>
        <w:ind w:left="1113" w:right="0" w:firstLine="0"/>
        <w:jc w:val="left"/>
        <w:rPr>
          <w:sz w:val="24"/>
        </w:rPr>
      </w:pPr>
      <w:r>
        <w:rPr>
          <w:sz w:val="24"/>
        </w:rPr>
        <w:t>otherwise</w:t>
      </w:r>
      <w:r>
        <w:rPr>
          <w:spacing w:val="-2"/>
          <w:sz w:val="24"/>
        </w:rPr>
        <w:t> </w:t>
      </w:r>
      <w:r>
        <w:rPr>
          <w:sz w:val="24"/>
        </w:rPr>
        <w:t>instructed</w:t>
      </w:r>
      <w:r>
        <w:rPr>
          <w:spacing w:val="-1"/>
          <w:sz w:val="24"/>
        </w:rPr>
        <w:t> </w:t>
      </w:r>
      <w:r>
        <w:rPr>
          <w:sz w:val="24"/>
        </w:rPr>
        <w:t>by</w:t>
      </w:r>
      <w:r>
        <w:rPr>
          <w:spacing w:val="-1"/>
          <w:sz w:val="24"/>
        </w:rPr>
        <w:t> </w:t>
      </w:r>
      <w:r>
        <w:rPr>
          <w:sz w:val="24"/>
        </w:rPr>
        <w:t>the</w:t>
      </w:r>
      <w:r>
        <w:rPr>
          <w:spacing w:val="-2"/>
          <w:sz w:val="24"/>
        </w:rPr>
        <w:t> instructor.</w:t>
      </w:r>
    </w:p>
    <w:p>
      <w:pPr>
        <w:pStyle w:val="BodyText"/>
        <w:spacing w:before="135"/>
        <w:rPr>
          <w:sz w:val="24"/>
        </w:rPr>
      </w:pPr>
    </w:p>
    <w:p>
      <w:pPr>
        <w:spacing w:before="0"/>
        <w:ind w:left="120" w:right="0" w:firstLine="0"/>
        <w:jc w:val="left"/>
        <w:rPr>
          <w:rFonts w:ascii="標楷體" w:eastAsia="標楷體" w:hint="eastAsia"/>
          <w:sz w:val="24"/>
        </w:rPr>
      </w:pPr>
      <w:r>
        <w:rPr>
          <w:rFonts w:ascii="標楷體" w:eastAsia="標楷體" w:hint="eastAsia"/>
          <w:spacing w:val="-1"/>
          <w:sz w:val="24"/>
        </w:rPr>
        <w:t>五、考試時不得有舞弊情事，如經查獲，該科以零分計算，並通知學務處依校規處分。</w:t>
      </w:r>
    </w:p>
    <w:p>
      <w:pPr>
        <w:pStyle w:val="BodyText"/>
        <w:spacing w:before="9"/>
        <w:rPr>
          <w:rFonts w:ascii="標楷體"/>
          <w:sz w:val="20"/>
        </w:rPr>
      </w:pPr>
    </w:p>
    <w:p>
      <w:pPr>
        <w:spacing w:after="0"/>
        <w:rPr>
          <w:rFonts w:ascii="標楷體"/>
          <w:sz w:val="20"/>
        </w:rPr>
        <w:sectPr>
          <w:pgSz w:w="11910" w:h="16840"/>
          <w:pgMar w:header="0" w:footer="1058" w:top="720" w:bottom="1240" w:left="600" w:right="600"/>
        </w:sectPr>
      </w:pPr>
    </w:p>
    <w:p>
      <w:pPr>
        <w:spacing w:before="90"/>
        <w:ind w:left="120" w:right="0" w:firstLine="0"/>
        <w:jc w:val="left"/>
        <w:rPr>
          <w:sz w:val="24"/>
        </w:rPr>
      </w:pPr>
      <w:r>
        <w:rPr>
          <w:sz w:val="24"/>
        </w:rPr>
        <w:t>Article</w:t>
      </w:r>
      <w:r>
        <w:rPr>
          <w:spacing w:val="-4"/>
          <w:sz w:val="24"/>
        </w:rPr>
        <w:t> </w:t>
      </w:r>
      <w:r>
        <w:rPr>
          <w:spacing w:val="-10"/>
          <w:sz w:val="24"/>
        </w:rPr>
        <w:t>5</w:t>
      </w:r>
    </w:p>
    <w:p>
      <w:pPr>
        <w:spacing w:line="240" w:lineRule="auto" w:before="215"/>
        <w:rPr>
          <w:sz w:val="24"/>
        </w:rPr>
      </w:pPr>
      <w:r>
        <w:rPr/>
        <w:br w:type="column"/>
      </w:r>
      <w:r>
        <w:rPr>
          <w:sz w:val="24"/>
        </w:rPr>
      </w:r>
    </w:p>
    <w:p>
      <w:pPr>
        <w:spacing w:line="348" w:lineRule="auto" w:before="0"/>
        <w:ind w:left="108" w:right="72" w:firstLine="0"/>
        <w:jc w:val="left"/>
        <w:rPr>
          <w:sz w:val="24"/>
        </w:rPr>
      </w:pPr>
      <w:r>
        <w:rPr>
          <w:sz w:val="24"/>
        </w:rPr>
        <w:t>Students</w:t>
      </w:r>
      <w:r>
        <w:rPr>
          <w:spacing w:val="-3"/>
          <w:sz w:val="24"/>
        </w:rPr>
        <w:t> </w:t>
      </w:r>
      <w:r>
        <w:rPr>
          <w:sz w:val="24"/>
        </w:rPr>
        <w:t>shall</w:t>
      </w:r>
      <w:r>
        <w:rPr>
          <w:spacing w:val="-3"/>
          <w:sz w:val="24"/>
        </w:rPr>
        <w:t> </w:t>
      </w:r>
      <w:r>
        <w:rPr>
          <w:sz w:val="24"/>
        </w:rPr>
        <w:t>not</w:t>
      </w:r>
      <w:r>
        <w:rPr>
          <w:spacing w:val="-3"/>
          <w:sz w:val="24"/>
        </w:rPr>
        <w:t> </w:t>
      </w:r>
      <w:r>
        <w:rPr>
          <w:sz w:val="24"/>
        </w:rPr>
        <w:t>engage</w:t>
      </w:r>
      <w:r>
        <w:rPr>
          <w:spacing w:val="-4"/>
          <w:sz w:val="24"/>
        </w:rPr>
        <w:t> </w:t>
      </w:r>
      <w:r>
        <w:rPr>
          <w:sz w:val="24"/>
        </w:rPr>
        <w:t>in</w:t>
      </w:r>
      <w:r>
        <w:rPr>
          <w:spacing w:val="-4"/>
          <w:sz w:val="24"/>
        </w:rPr>
        <w:t> </w:t>
      </w:r>
      <w:r>
        <w:rPr>
          <w:sz w:val="24"/>
        </w:rPr>
        <w:t>any</w:t>
      </w:r>
      <w:r>
        <w:rPr>
          <w:spacing w:val="-3"/>
          <w:sz w:val="24"/>
        </w:rPr>
        <w:t> </w:t>
      </w:r>
      <w:r>
        <w:rPr>
          <w:sz w:val="24"/>
        </w:rPr>
        <w:t>form</w:t>
      </w:r>
      <w:r>
        <w:rPr>
          <w:spacing w:val="-3"/>
          <w:sz w:val="24"/>
        </w:rPr>
        <w:t> </w:t>
      </w:r>
      <w:r>
        <w:rPr>
          <w:sz w:val="24"/>
        </w:rPr>
        <w:t>of</w:t>
      </w:r>
      <w:r>
        <w:rPr>
          <w:spacing w:val="-4"/>
          <w:sz w:val="24"/>
        </w:rPr>
        <w:t> </w:t>
      </w:r>
      <w:r>
        <w:rPr>
          <w:sz w:val="24"/>
        </w:rPr>
        <w:t>cheating</w:t>
      </w:r>
      <w:r>
        <w:rPr>
          <w:spacing w:val="-1"/>
          <w:sz w:val="24"/>
        </w:rPr>
        <w:t> </w:t>
      </w:r>
      <w:r>
        <w:rPr>
          <w:sz w:val="24"/>
        </w:rPr>
        <w:t>during</w:t>
      </w:r>
      <w:r>
        <w:rPr>
          <w:spacing w:val="-3"/>
          <w:sz w:val="24"/>
        </w:rPr>
        <w:t> </w:t>
      </w:r>
      <w:r>
        <w:rPr>
          <w:sz w:val="24"/>
        </w:rPr>
        <w:t>the</w:t>
      </w:r>
      <w:r>
        <w:rPr>
          <w:spacing w:val="-4"/>
          <w:sz w:val="24"/>
        </w:rPr>
        <w:t> </w:t>
      </w:r>
      <w:r>
        <w:rPr>
          <w:sz w:val="24"/>
        </w:rPr>
        <w:t>examination.</w:t>
      </w:r>
      <w:r>
        <w:rPr>
          <w:spacing w:val="-1"/>
          <w:sz w:val="24"/>
        </w:rPr>
        <w:t> </w:t>
      </w:r>
      <w:r>
        <w:rPr>
          <w:sz w:val="24"/>
        </w:rPr>
        <w:t>Students</w:t>
      </w:r>
      <w:r>
        <w:rPr>
          <w:spacing w:val="-3"/>
          <w:sz w:val="24"/>
        </w:rPr>
        <w:t> </w:t>
      </w:r>
      <w:r>
        <w:rPr>
          <w:sz w:val="24"/>
        </w:rPr>
        <w:t>who</w:t>
      </w:r>
      <w:r>
        <w:rPr>
          <w:spacing w:val="-3"/>
          <w:sz w:val="24"/>
        </w:rPr>
        <w:t> </w:t>
      </w:r>
      <w:r>
        <w:rPr>
          <w:sz w:val="24"/>
        </w:rPr>
        <w:t>are</w:t>
      </w:r>
      <w:r>
        <w:rPr>
          <w:spacing w:val="-4"/>
          <w:sz w:val="24"/>
        </w:rPr>
        <w:t> </w:t>
      </w:r>
      <w:r>
        <w:rPr>
          <w:sz w:val="24"/>
        </w:rPr>
        <w:t>found cheating will receive a score of zero for the examination and be reported to the Office of Student Affairs for disciplinary action in accordance with school regulations.</w:t>
      </w:r>
    </w:p>
    <w:p>
      <w:pPr>
        <w:spacing w:after="0" w:line="348" w:lineRule="auto"/>
        <w:jc w:val="left"/>
        <w:rPr>
          <w:sz w:val="24"/>
        </w:rPr>
        <w:sectPr>
          <w:type w:val="continuous"/>
          <w:pgSz w:w="11910" w:h="16840"/>
          <w:pgMar w:header="0" w:footer="1058" w:top="1100" w:bottom="280" w:left="600" w:right="600"/>
          <w:cols w:num="2" w:equalWidth="0">
            <w:col w:w="965" w:space="40"/>
            <w:col w:w="9705"/>
          </w:cols>
        </w:sectPr>
      </w:pPr>
    </w:p>
    <w:p>
      <w:pPr>
        <w:pStyle w:val="BodyText"/>
        <w:spacing w:before="10"/>
        <w:rPr>
          <w:sz w:val="24"/>
        </w:rPr>
      </w:pPr>
    </w:p>
    <w:p>
      <w:pPr>
        <w:spacing w:before="0"/>
        <w:ind w:left="120" w:right="0" w:firstLine="0"/>
        <w:jc w:val="left"/>
        <w:rPr>
          <w:rFonts w:ascii="標楷體" w:eastAsia="標楷體" w:hint="eastAsia"/>
          <w:sz w:val="24"/>
        </w:rPr>
      </w:pPr>
      <w:r>
        <w:rPr>
          <w:rFonts w:ascii="標楷體" w:eastAsia="標楷體" w:hint="eastAsia"/>
          <w:spacing w:val="-1"/>
          <w:sz w:val="24"/>
        </w:rPr>
        <w:t>六、本規則經教務會議通過，陳請校長核定後施行；修正時亦同。</w:t>
      </w:r>
    </w:p>
    <w:p>
      <w:pPr>
        <w:pStyle w:val="BodyText"/>
        <w:spacing w:before="49"/>
        <w:rPr>
          <w:rFonts w:ascii="標楷體"/>
          <w:sz w:val="24"/>
        </w:rPr>
      </w:pPr>
    </w:p>
    <w:p>
      <w:pPr>
        <w:spacing w:before="1"/>
        <w:ind w:left="120" w:right="0" w:firstLine="0"/>
        <w:jc w:val="left"/>
        <w:rPr>
          <w:sz w:val="24"/>
        </w:rPr>
      </w:pPr>
      <w:r>
        <w:rPr>
          <w:sz w:val="24"/>
        </w:rPr>
        <w:t>Article</w:t>
      </w:r>
      <w:r>
        <w:rPr>
          <w:spacing w:val="-4"/>
          <w:sz w:val="24"/>
        </w:rPr>
        <w:t> </w:t>
      </w:r>
      <w:r>
        <w:rPr>
          <w:spacing w:val="-10"/>
          <w:sz w:val="24"/>
        </w:rPr>
        <w:t>6</w:t>
      </w:r>
    </w:p>
    <w:p>
      <w:pPr>
        <w:spacing w:line="345" w:lineRule="auto" w:before="124"/>
        <w:ind w:left="1113" w:right="143" w:firstLine="0"/>
        <w:jc w:val="left"/>
        <w:rPr>
          <w:sz w:val="24"/>
        </w:rPr>
      </w:pPr>
      <w:r>
        <w:rPr>
          <w:sz w:val="24"/>
        </w:rPr>
        <w:t>These</w:t>
      </w:r>
      <w:r>
        <w:rPr>
          <w:spacing w:val="-3"/>
          <w:sz w:val="24"/>
        </w:rPr>
        <w:t> </w:t>
      </w:r>
      <w:r>
        <w:rPr>
          <w:sz w:val="24"/>
        </w:rPr>
        <w:t>Rules</w:t>
      </w:r>
      <w:r>
        <w:rPr>
          <w:spacing w:val="-2"/>
          <w:sz w:val="24"/>
        </w:rPr>
        <w:t> </w:t>
      </w:r>
      <w:r>
        <w:rPr>
          <w:sz w:val="24"/>
        </w:rPr>
        <w:t>shall</w:t>
      </w:r>
      <w:r>
        <w:rPr>
          <w:spacing w:val="-2"/>
          <w:sz w:val="24"/>
        </w:rPr>
        <w:t> </w:t>
      </w:r>
      <w:r>
        <w:rPr>
          <w:sz w:val="24"/>
        </w:rPr>
        <w:t>be</w:t>
      </w:r>
      <w:r>
        <w:rPr>
          <w:spacing w:val="-3"/>
          <w:sz w:val="24"/>
        </w:rPr>
        <w:t> </w:t>
      </w:r>
      <w:r>
        <w:rPr>
          <w:sz w:val="24"/>
        </w:rPr>
        <w:t>passed</w:t>
      </w:r>
      <w:r>
        <w:rPr>
          <w:spacing w:val="-2"/>
          <w:sz w:val="24"/>
        </w:rPr>
        <w:t> </w:t>
      </w:r>
      <w:r>
        <w:rPr>
          <w:sz w:val="24"/>
        </w:rPr>
        <w:t>by</w:t>
      </w:r>
      <w:r>
        <w:rPr>
          <w:spacing w:val="-2"/>
          <w:sz w:val="24"/>
        </w:rPr>
        <w:t> </w:t>
      </w:r>
      <w:r>
        <w:rPr>
          <w:sz w:val="24"/>
        </w:rPr>
        <w:t>the</w:t>
      </w:r>
      <w:r>
        <w:rPr>
          <w:spacing w:val="-3"/>
          <w:sz w:val="24"/>
        </w:rPr>
        <w:t> </w:t>
      </w:r>
      <w:r>
        <w:rPr>
          <w:sz w:val="24"/>
        </w:rPr>
        <w:t>Academic</w:t>
      </w:r>
      <w:r>
        <w:rPr>
          <w:spacing w:val="-3"/>
          <w:sz w:val="24"/>
        </w:rPr>
        <w:t> </w:t>
      </w:r>
      <w:r>
        <w:rPr>
          <w:sz w:val="24"/>
        </w:rPr>
        <w:t>Affairs</w:t>
      </w:r>
      <w:r>
        <w:rPr>
          <w:spacing w:val="-2"/>
          <w:sz w:val="24"/>
        </w:rPr>
        <w:t> </w:t>
      </w:r>
      <w:r>
        <w:rPr>
          <w:sz w:val="24"/>
        </w:rPr>
        <w:t>Meeting</w:t>
      </w:r>
      <w:r>
        <w:rPr>
          <w:spacing w:val="-2"/>
          <w:sz w:val="24"/>
        </w:rPr>
        <w:t> </w:t>
      </w:r>
      <w:r>
        <w:rPr>
          <w:sz w:val="24"/>
        </w:rPr>
        <w:t>and</w:t>
      </w:r>
      <w:r>
        <w:rPr>
          <w:spacing w:val="-2"/>
          <w:sz w:val="24"/>
        </w:rPr>
        <w:t> </w:t>
      </w:r>
      <w:r>
        <w:rPr>
          <w:sz w:val="24"/>
        </w:rPr>
        <w:t>shall</w:t>
      </w:r>
      <w:r>
        <w:rPr>
          <w:spacing w:val="-2"/>
          <w:sz w:val="24"/>
        </w:rPr>
        <w:t> </w:t>
      </w:r>
      <w:r>
        <w:rPr>
          <w:sz w:val="24"/>
        </w:rPr>
        <w:t>take</w:t>
      </w:r>
      <w:r>
        <w:rPr>
          <w:spacing w:val="-3"/>
          <w:sz w:val="24"/>
        </w:rPr>
        <w:t> </w:t>
      </w:r>
      <w:r>
        <w:rPr>
          <w:sz w:val="24"/>
        </w:rPr>
        <w:t>force</w:t>
      </w:r>
      <w:r>
        <w:rPr>
          <w:spacing w:val="-3"/>
          <w:sz w:val="24"/>
        </w:rPr>
        <w:t> </w:t>
      </w:r>
      <w:r>
        <w:rPr>
          <w:sz w:val="24"/>
        </w:rPr>
        <w:t>upon</w:t>
      </w:r>
      <w:r>
        <w:rPr>
          <w:spacing w:val="-2"/>
          <w:sz w:val="24"/>
        </w:rPr>
        <w:t> </w:t>
      </w:r>
      <w:r>
        <w:rPr>
          <w:sz w:val="24"/>
        </w:rPr>
        <w:t>approval by the President. The same procedure shall apply when these Rules are amended.</w:t>
      </w:r>
    </w:p>
    <w:p>
      <w:pPr>
        <w:spacing w:after="0" w:line="345" w:lineRule="auto"/>
        <w:jc w:val="left"/>
        <w:rPr>
          <w:sz w:val="24"/>
        </w:rPr>
        <w:sectPr>
          <w:type w:val="continuous"/>
          <w:pgSz w:w="11910" w:h="16840"/>
          <w:pgMar w:header="0" w:footer="1058" w:top="1100" w:bottom="280" w:left="600" w:right="600"/>
        </w:sectPr>
      </w:pPr>
    </w:p>
    <w:p>
      <w:pPr>
        <w:spacing w:before="49"/>
        <w:ind w:left="0" w:right="230" w:firstLine="0"/>
        <w:jc w:val="center"/>
        <w:rPr>
          <w:rFonts w:ascii="標楷體" w:eastAsia="標楷體" w:hint="eastAsia"/>
          <w:b/>
          <w:sz w:val="32"/>
        </w:rPr>
      </w:pPr>
      <w:bookmarkStart w:name="中英雙語_17. 國立高雄科技大學學生考試請假補考須知" w:id="34"/>
      <w:bookmarkEnd w:id="34"/>
      <w:r>
        <w:rPr/>
      </w:r>
      <w:r>
        <w:rPr>
          <w:rFonts w:ascii="標楷體" w:eastAsia="標楷體" w:hint="eastAsia"/>
          <w:b/>
          <w:spacing w:val="-5"/>
          <w:sz w:val="32"/>
        </w:rPr>
        <w:t>國立高雄科技大學學生考試請假補考須知</w:t>
      </w:r>
    </w:p>
    <w:p>
      <w:pPr>
        <w:spacing w:line="360" w:lineRule="auto" w:before="190"/>
        <w:ind w:left="621" w:right="456" w:firstLine="429"/>
        <w:jc w:val="left"/>
        <w:rPr>
          <w:b/>
          <w:sz w:val="32"/>
        </w:rPr>
      </w:pPr>
      <w:r>
        <w:rPr>
          <w:b/>
          <w:sz w:val="32"/>
        </w:rPr>
        <w:t>National Kaohsiung University of Science and Technology Regulations</w:t>
      </w:r>
      <w:r>
        <w:rPr>
          <w:b/>
          <w:spacing w:val="-14"/>
          <w:sz w:val="32"/>
        </w:rPr>
        <w:t> </w:t>
      </w:r>
      <w:r>
        <w:rPr>
          <w:b/>
          <w:sz w:val="32"/>
        </w:rPr>
        <w:t>Governing</w:t>
      </w:r>
      <w:r>
        <w:rPr>
          <w:b/>
          <w:spacing w:val="-9"/>
          <w:sz w:val="32"/>
        </w:rPr>
        <w:t> </w:t>
      </w:r>
      <w:r>
        <w:rPr>
          <w:b/>
          <w:sz w:val="32"/>
        </w:rPr>
        <w:t>Make-up</w:t>
      </w:r>
      <w:r>
        <w:rPr>
          <w:b/>
          <w:spacing w:val="-15"/>
          <w:sz w:val="32"/>
        </w:rPr>
        <w:t> </w:t>
      </w:r>
      <w:r>
        <w:rPr>
          <w:b/>
          <w:sz w:val="32"/>
        </w:rPr>
        <w:t>Tests</w:t>
      </w:r>
      <w:r>
        <w:rPr>
          <w:b/>
          <w:spacing w:val="-9"/>
          <w:sz w:val="32"/>
        </w:rPr>
        <w:t> </w:t>
      </w:r>
      <w:r>
        <w:rPr>
          <w:b/>
          <w:sz w:val="32"/>
        </w:rPr>
        <w:t>Due</w:t>
      </w:r>
      <w:r>
        <w:rPr>
          <w:b/>
          <w:spacing w:val="-8"/>
          <w:sz w:val="32"/>
        </w:rPr>
        <w:t> </w:t>
      </w:r>
      <w:r>
        <w:rPr>
          <w:b/>
          <w:sz w:val="32"/>
        </w:rPr>
        <w:t>to</w:t>
      </w:r>
      <w:r>
        <w:rPr>
          <w:b/>
          <w:spacing w:val="-9"/>
          <w:sz w:val="32"/>
        </w:rPr>
        <w:t> </w:t>
      </w:r>
      <w:r>
        <w:rPr>
          <w:b/>
          <w:sz w:val="32"/>
        </w:rPr>
        <w:t>Excused</w:t>
      </w:r>
      <w:r>
        <w:rPr>
          <w:b/>
          <w:spacing w:val="-20"/>
          <w:sz w:val="32"/>
        </w:rPr>
        <w:t> </w:t>
      </w:r>
      <w:r>
        <w:rPr>
          <w:b/>
          <w:sz w:val="32"/>
        </w:rPr>
        <w:t>Absences</w:t>
      </w:r>
    </w:p>
    <w:p>
      <w:pPr>
        <w:spacing w:line="237" w:lineRule="auto" w:before="298"/>
        <w:ind w:left="5395" w:right="115" w:firstLine="660"/>
        <w:jc w:val="right"/>
        <w:rPr>
          <w:rFonts w:ascii="標楷體" w:eastAsia="標楷體" w:hint="eastAsia"/>
          <w:sz w:val="18"/>
        </w:rPr>
      </w:pPr>
      <w:r>
        <w:rPr>
          <w:sz w:val="18"/>
        </w:rPr>
        <w:t>107</w:t>
      </w:r>
      <w:r>
        <w:rPr>
          <w:spacing w:val="-12"/>
          <w:sz w:val="18"/>
        </w:rPr>
        <w:t> </w:t>
      </w:r>
      <w:r>
        <w:rPr>
          <w:rFonts w:ascii="標楷體" w:eastAsia="標楷體" w:hint="eastAsia"/>
          <w:spacing w:val="-24"/>
          <w:sz w:val="18"/>
        </w:rPr>
        <w:t>年 </w:t>
      </w:r>
      <w:r>
        <w:rPr>
          <w:sz w:val="18"/>
        </w:rPr>
        <w:t>6</w:t>
      </w:r>
      <w:r>
        <w:rPr>
          <w:spacing w:val="-2"/>
          <w:sz w:val="18"/>
        </w:rPr>
        <w:t> </w:t>
      </w:r>
      <w:r>
        <w:rPr>
          <w:rFonts w:ascii="標楷體" w:eastAsia="標楷體" w:hint="eastAsia"/>
          <w:spacing w:val="-23"/>
          <w:sz w:val="18"/>
        </w:rPr>
        <w:t>月 </w:t>
      </w:r>
      <w:r>
        <w:rPr>
          <w:sz w:val="18"/>
        </w:rPr>
        <w:t>20</w:t>
      </w:r>
      <w:r>
        <w:rPr>
          <w:spacing w:val="-2"/>
          <w:sz w:val="18"/>
        </w:rPr>
        <w:t> </w:t>
      </w:r>
      <w:r>
        <w:rPr>
          <w:rFonts w:ascii="標楷體" w:eastAsia="標楷體" w:hint="eastAsia"/>
          <w:spacing w:val="-24"/>
          <w:sz w:val="18"/>
        </w:rPr>
        <w:t>日 </w:t>
      </w:r>
      <w:r>
        <w:rPr>
          <w:sz w:val="18"/>
        </w:rPr>
        <w:t>106</w:t>
      </w:r>
      <w:r>
        <w:rPr>
          <w:spacing w:val="-2"/>
          <w:sz w:val="18"/>
        </w:rPr>
        <w:t> </w:t>
      </w:r>
      <w:r>
        <w:rPr>
          <w:rFonts w:ascii="標楷體" w:eastAsia="標楷體" w:hint="eastAsia"/>
          <w:spacing w:val="-10"/>
          <w:sz w:val="18"/>
        </w:rPr>
        <w:t>學年度第 </w:t>
      </w:r>
      <w:r>
        <w:rPr>
          <w:sz w:val="18"/>
        </w:rPr>
        <w:t>3</w:t>
      </w:r>
      <w:r>
        <w:rPr>
          <w:spacing w:val="-2"/>
          <w:sz w:val="18"/>
        </w:rPr>
        <w:t> </w:t>
      </w:r>
      <w:r>
        <w:rPr>
          <w:rFonts w:ascii="標楷體" w:eastAsia="標楷體" w:hint="eastAsia"/>
          <w:sz w:val="18"/>
        </w:rPr>
        <w:t>次教務會議通過 </w:t>
      </w:r>
      <w:r>
        <w:rPr>
          <w:sz w:val="18"/>
        </w:rPr>
        <w:t>Passed</w:t>
      </w:r>
      <w:r>
        <w:rPr>
          <w:spacing w:val="-3"/>
          <w:sz w:val="18"/>
        </w:rPr>
        <w:t> </w:t>
      </w:r>
      <w:r>
        <w:rPr>
          <w:sz w:val="18"/>
        </w:rPr>
        <w:t>by</w:t>
      </w:r>
      <w:r>
        <w:rPr>
          <w:spacing w:val="-2"/>
          <w:sz w:val="18"/>
        </w:rPr>
        <w:t> </w:t>
      </w:r>
      <w:r>
        <w:rPr>
          <w:sz w:val="18"/>
        </w:rPr>
        <w:t>the</w:t>
      </w:r>
      <w:r>
        <w:rPr>
          <w:spacing w:val="-4"/>
          <w:sz w:val="18"/>
        </w:rPr>
        <w:t> </w:t>
      </w:r>
      <w:r>
        <w:rPr>
          <w:sz w:val="18"/>
        </w:rPr>
        <w:t>3</w:t>
      </w:r>
      <w:r>
        <w:rPr>
          <w:sz w:val="18"/>
          <w:vertAlign w:val="superscript"/>
        </w:rPr>
        <w:t>rd</w:t>
      </w:r>
      <w:r>
        <w:rPr>
          <w:spacing w:val="-12"/>
          <w:sz w:val="18"/>
          <w:vertAlign w:val="baseline"/>
        </w:rPr>
        <w:t> </w:t>
      </w:r>
      <w:r>
        <w:rPr>
          <w:sz w:val="18"/>
          <w:vertAlign w:val="baseline"/>
        </w:rPr>
        <w:t>Academic</w:t>
      </w:r>
      <w:r>
        <w:rPr>
          <w:spacing w:val="-11"/>
          <w:sz w:val="18"/>
          <w:vertAlign w:val="baseline"/>
        </w:rPr>
        <w:t> </w:t>
      </w:r>
      <w:r>
        <w:rPr>
          <w:sz w:val="18"/>
          <w:vertAlign w:val="baseline"/>
        </w:rPr>
        <w:t>Affairs</w:t>
      </w:r>
      <w:r>
        <w:rPr>
          <w:spacing w:val="-3"/>
          <w:sz w:val="18"/>
          <w:vertAlign w:val="baseline"/>
        </w:rPr>
        <w:t> </w:t>
      </w:r>
      <w:r>
        <w:rPr>
          <w:sz w:val="18"/>
          <w:vertAlign w:val="baseline"/>
        </w:rPr>
        <w:t>Meeting</w:t>
      </w:r>
      <w:r>
        <w:rPr>
          <w:spacing w:val="-4"/>
          <w:sz w:val="18"/>
          <w:vertAlign w:val="baseline"/>
        </w:rPr>
        <w:t> </w:t>
      </w:r>
      <w:r>
        <w:rPr>
          <w:sz w:val="18"/>
          <w:vertAlign w:val="baseline"/>
        </w:rPr>
        <w:t>on</w:t>
      </w:r>
      <w:r>
        <w:rPr>
          <w:spacing w:val="-4"/>
          <w:sz w:val="18"/>
          <w:vertAlign w:val="baseline"/>
        </w:rPr>
        <w:t> </w:t>
      </w:r>
      <w:r>
        <w:rPr>
          <w:sz w:val="18"/>
          <w:vertAlign w:val="baseline"/>
        </w:rPr>
        <w:t>June</w:t>
      </w:r>
      <w:r>
        <w:rPr>
          <w:spacing w:val="-6"/>
          <w:sz w:val="18"/>
          <w:vertAlign w:val="baseline"/>
        </w:rPr>
        <w:t> </w:t>
      </w:r>
      <w:r>
        <w:rPr>
          <w:sz w:val="18"/>
          <w:vertAlign w:val="baseline"/>
        </w:rPr>
        <w:t>20</w:t>
      </w:r>
      <w:r>
        <w:rPr>
          <w:spacing w:val="-1"/>
          <w:sz w:val="18"/>
          <w:vertAlign w:val="baseline"/>
        </w:rPr>
        <w:t>, </w:t>
      </w:r>
      <w:r>
        <w:rPr>
          <w:sz w:val="18"/>
          <w:vertAlign w:val="baseline"/>
        </w:rPr>
        <w:t>2018. 108 </w:t>
      </w:r>
      <w:r>
        <w:rPr>
          <w:rFonts w:ascii="標楷體" w:eastAsia="標楷體" w:hint="eastAsia"/>
          <w:spacing w:val="-16"/>
          <w:sz w:val="18"/>
          <w:vertAlign w:val="baseline"/>
        </w:rPr>
        <w:t>年 </w:t>
      </w:r>
      <w:r>
        <w:rPr>
          <w:sz w:val="18"/>
          <w:vertAlign w:val="baseline"/>
        </w:rPr>
        <w:t>6 </w:t>
      </w:r>
      <w:r>
        <w:rPr>
          <w:rFonts w:ascii="標楷體" w:eastAsia="標楷體" w:hint="eastAsia"/>
          <w:spacing w:val="-14"/>
          <w:sz w:val="18"/>
          <w:vertAlign w:val="baseline"/>
        </w:rPr>
        <w:t>月 </w:t>
      </w:r>
      <w:r>
        <w:rPr>
          <w:sz w:val="18"/>
          <w:vertAlign w:val="baseline"/>
        </w:rPr>
        <w:t>17 </w:t>
      </w:r>
      <w:r>
        <w:rPr>
          <w:rFonts w:ascii="標楷體" w:eastAsia="標楷體" w:hint="eastAsia"/>
          <w:spacing w:val="-16"/>
          <w:sz w:val="18"/>
          <w:vertAlign w:val="baseline"/>
        </w:rPr>
        <w:t>日 </w:t>
      </w:r>
      <w:r>
        <w:rPr>
          <w:sz w:val="18"/>
          <w:vertAlign w:val="baseline"/>
        </w:rPr>
        <w:t>107 </w:t>
      </w:r>
      <w:r>
        <w:rPr>
          <w:rFonts w:ascii="標楷體" w:eastAsia="標楷體" w:hint="eastAsia"/>
          <w:spacing w:val="-7"/>
          <w:sz w:val="18"/>
          <w:vertAlign w:val="baseline"/>
        </w:rPr>
        <w:t>學年度第 </w:t>
      </w:r>
      <w:r>
        <w:rPr>
          <w:sz w:val="18"/>
          <w:vertAlign w:val="baseline"/>
        </w:rPr>
        <w:t>4 </w:t>
      </w:r>
      <w:r>
        <w:rPr>
          <w:rFonts w:ascii="標楷體" w:eastAsia="標楷體" w:hint="eastAsia"/>
          <w:sz w:val="18"/>
          <w:vertAlign w:val="baseline"/>
        </w:rPr>
        <w:t>次教務會議修正通過</w:t>
      </w:r>
    </w:p>
    <w:p>
      <w:pPr>
        <w:spacing w:line="244" w:lineRule="auto" w:before="0"/>
        <w:ind w:left="5606" w:right="114" w:hanging="1205"/>
        <w:jc w:val="right"/>
        <w:rPr>
          <w:rFonts w:ascii="標楷體" w:eastAsia="標楷體" w:hint="eastAsia"/>
          <w:sz w:val="18"/>
        </w:rPr>
      </w:pPr>
      <w:r>
        <w:rPr>
          <w:sz w:val="18"/>
        </w:rPr>
        <w:t>Amended</w:t>
      </w:r>
      <w:r>
        <w:rPr>
          <w:spacing w:val="-2"/>
          <w:sz w:val="18"/>
        </w:rPr>
        <w:t> </w:t>
      </w:r>
      <w:r>
        <w:rPr>
          <w:sz w:val="18"/>
        </w:rPr>
        <w:t>and</w:t>
      </w:r>
      <w:r>
        <w:rPr>
          <w:spacing w:val="-3"/>
          <w:sz w:val="18"/>
        </w:rPr>
        <w:t> </w:t>
      </w:r>
      <w:r>
        <w:rPr>
          <w:sz w:val="18"/>
        </w:rPr>
        <w:t>Passed</w:t>
      </w:r>
      <w:r>
        <w:rPr>
          <w:spacing w:val="-1"/>
          <w:sz w:val="18"/>
        </w:rPr>
        <w:t> </w:t>
      </w:r>
      <w:r>
        <w:rPr>
          <w:sz w:val="18"/>
        </w:rPr>
        <w:t>at</w:t>
      </w:r>
      <w:r>
        <w:rPr>
          <w:spacing w:val="-2"/>
          <w:sz w:val="18"/>
        </w:rPr>
        <w:t> </w:t>
      </w:r>
      <w:r>
        <w:rPr>
          <w:sz w:val="18"/>
        </w:rPr>
        <w:t>the</w:t>
      </w:r>
      <w:r>
        <w:rPr>
          <w:spacing w:val="-5"/>
          <w:sz w:val="18"/>
        </w:rPr>
        <w:t> </w:t>
      </w:r>
      <w:r>
        <w:rPr>
          <w:sz w:val="18"/>
        </w:rPr>
        <w:t>4</w:t>
      </w:r>
      <w:r>
        <w:rPr>
          <w:sz w:val="18"/>
          <w:vertAlign w:val="superscript"/>
        </w:rPr>
        <w:t>th</w:t>
      </w:r>
      <w:r>
        <w:rPr>
          <w:spacing w:val="-11"/>
          <w:sz w:val="18"/>
          <w:vertAlign w:val="baseline"/>
        </w:rPr>
        <w:t> </w:t>
      </w:r>
      <w:r>
        <w:rPr>
          <w:sz w:val="18"/>
          <w:vertAlign w:val="baseline"/>
        </w:rPr>
        <w:t>Academic</w:t>
      </w:r>
      <w:r>
        <w:rPr>
          <w:spacing w:val="-12"/>
          <w:sz w:val="18"/>
          <w:vertAlign w:val="baseline"/>
        </w:rPr>
        <w:t> </w:t>
      </w:r>
      <w:r>
        <w:rPr>
          <w:sz w:val="18"/>
          <w:vertAlign w:val="baseline"/>
        </w:rPr>
        <w:t>Affairs</w:t>
      </w:r>
      <w:r>
        <w:rPr>
          <w:spacing w:val="-2"/>
          <w:sz w:val="18"/>
          <w:vertAlign w:val="baseline"/>
        </w:rPr>
        <w:t> </w:t>
      </w:r>
      <w:r>
        <w:rPr>
          <w:sz w:val="18"/>
          <w:vertAlign w:val="baseline"/>
        </w:rPr>
        <w:t>Meeting</w:t>
      </w:r>
      <w:r>
        <w:rPr>
          <w:spacing w:val="-3"/>
          <w:sz w:val="18"/>
          <w:vertAlign w:val="baseline"/>
        </w:rPr>
        <w:t> </w:t>
      </w:r>
      <w:r>
        <w:rPr>
          <w:sz w:val="18"/>
          <w:vertAlign w:val="baseline"/>
        </w:rPr>
        <w:t>on</w:t>
      </w:r>
      <w:r>
        <w:rPr>
          <w:spacing w:val="-3"/>
          <w:sz w:val="18"/>
          <w:vertAlign w:val="baseline"/>
        </w:rPr>
        <w:t> </w:t>
      </w:r>
      <w:r>
        <w:rPr>
          <w:sz w:val="18"/>
          <w:vertAlign w:val="baseline"/>
        </w:rPr>
        <w:t>June</w:t>
      </w:r>
      <w:r>
        <w:rPr>
          <w:spacing w:val="-5"/>
          <w:sz w:val="18"/>
          <w:vertAlign w:val="baseline"/>
        </w:rPr>
        <w:t> </w:t>
      </w:r>
      <w:r>
        <w:rPr>
          <w:sz w:val="18"/>
          <w:vertAlign w:val="baseline"/>
        </w:rPr>
        <w:t>17</w:t>
      </w:r>
      <w:r>
        <w:rPr>
          <w:spacing w:val="-1"/>
          <w:sz w:val="18"/>
          <w:vertAlign w:val="baseline"/>
        </w:rPr>
        <w:t>, </w:t>
      </w:r>
      <w:r>
        <w:rPr>
          <w:sz w:val="18"/>
          <w:vertAlign w:val="baseline"/>
        </w:rPr>
        <w:t>2019. 108</w:t>
      </w:r>
      <w:r>
        <w:rPr>
          <w:spacing w:val="-6"/>
          <w:sz w:val="18"/>
          <w:vertAlign w:val="baseline"/>
        </w:rPr>
        <w:t> </w:t>
      </w:r>
      <w:r>
        <w:rPr>
          <w:rFonts w:ascii="標楷體" w:eastAsia="標楷體" w:hint="eastAsia"/>
          <w:spacing w:val="-23"/>
          <w:sz w:val="18"/>
          <w:vertAlign w:val="baseline"/>
        </w:rPr>
        <w:t>年 </w:t>
      </w:r>
      <w:r>
        <w:rPr>
          <w:sz w:val="18"/>
          <w:vertAlign w:val="baseline"/>
        </w:rPr>
        <w:t>10 </w:t>
      </w:r>
      <w:r>
        <w:rPr>
          <w:rFonts w:ascii="標楷體" w:eastAsia="標楷體" w:hint="eastAsia"/>
          <w:spacing w:val="-24"/>
          <w:sz w:val="18"/>
          <w:vertAlign w:val="baseline"/>
        </w:rPr>
        <w:t>月 </w:t>
      </w:r>
      <w:r>
        <w:rPr>
          <w:sz w:val="18"/>
          <w:vertAlign w:val="baseline"/>
        </w:rPr>
        <w:t>23</w:t>
      </w:r>
      <w:r>
        <w:rPr>
          <w:spacing w:val="-1"/>
          <w:sz w:val="18"/>
          <w:vertAlign w:val="baseline"/>
        </w:rPr>
        <w:t> </w:t>
      </w:r>
      <w:r>
        <w:rPr>
          <w:rFonts w:ascii="標楷體" w:eastAsia="標楷體" w:hint="eastAsia"/>
          <w:spacing w:val="-23"/>
          <w:sz w:val="18"/>
          <w:vertAlign w:val="baseline"/>
        </w:rPr>
        <w:t>日 </w:t>
      </w:r>
      <w:r>
        <w:rPr>
          <w:sz w:val="18"/>
          <w:vertAlign w:val="baseline"/>
        </w:rPr>
        <w:t>108 </w:t>
      </w:r>
      <w:r>
        <w:rPr>
          <w:rFonts w:ascii="標楷體" w:eastAsia="標楷體" w:hint="eastAsia"/>
          <w:spacing w:val="-9"/>
          <w:sz w:val="18"/>
          <w:vertAlign w:val="baseline"/>
        </w:rPr>
        <w:t>學年度第 </w:t>
      </w:r>
      <w:r>
        <w:rPr>
          <w:sz w:val="18"/>
          <w:vertAlign w:val="baseline"/>
        </w:rPr>
        <w:t>1 </w:t>
      </w:r>
      <w:r>
        <w:rPr>
          <w:rFonts w:ascii="標楷體" w:eastAsia="標楷體" w:hint="eastAsia"/>
          <w:spacing w:val="-2"/>
          <w:sz w:val="18"/>
          <w:vertAlign w:val="baseline"/>
        </w:rPr>
        <w:t>次教務會議修正通過</w:t>
      </w:r>
    </w:p>
    <w:p>
      <w:pPr>
        <w:spacing w:line="193" w:lineRule="exact" w:before="0"/>
        <w:ind w:left="0" w:right="116" w:firstLine="0"/>
        <w:jc w:val="right"/>
        <w:rPr>
          <w:sz w:val="18"/>
        </w:rPr>
      </w:pPr>
      <w:r>
        <w:rPr>
          <w:sz w:val="18"/>
        </w:rPr>
        <w:t>Amended</w:t>
      </w:r>
      <w:r>
        <w:rPr>
          <w:spacing w:val="-3"/>
          <w:sz w:val="18"/>
        </w:rPr>
        <w:t> </w:t>
      </w:r>
      <w:r>
        <w:rPr>
          <w:sz w:val="18"/>
        </w:rPr>
        <w:t>and</w:t>
      </w:r>
      <w:r>
        <w:rPr>
          <w:spacing w:val="-3"/>
          <w:sz w:val="18"/>
        </w:rPr>
        <w:t> </w:t>
      </w:r>
      <w:r>
        <w:rPr>
          <w:sz w:val="18"/>
        </w:rPr>
        <w:t>Passed at</w:t>
      </w:r>
      <w:r>
        <w:rPr>
          <w:spacing w:val="-2"/>
          <w:sz w:val="18"/>
        </w:rPr>
        <w:t> </w:t>
      </w:r>
      <w:r>
        <w:rPr>
          <w:sz w:val="18"/>
        </w:rPr>
        <w:t>the</w:t>
      </w:r>
      <w:r>
        <w:rPr>
          <w:spacing w:val="-4"/>
          <w:sz w:val="18"/>
        </w:rPr>
        <w:t> </w:t>
      </w:r>
      <w:r>
        <w:rPr>
          <w:sz w:val="18"/>
        </w:rPr>
        <w:t>1</w:t>
      </w:r>
      <w:r>
        <w:rPr>
          <w:sz w:val="18"/>
          <w:vertAlign w:val="superscript"/>
        </w:rPr>
        <w:t>st</w:t>
      </w:r>
      <w:r>
        <w:rPr>
          <w:spacing w:val="-11"/>
          <w:sz w:val="18"/>
          <w:vertAlign w:val="baseline"/>
        </w:rPr>
        <w:t> </w:t>
      </w:r>
      <w:r>
        <w:rPr>
          <w:sz w:val="18"/>
          <w:vertAlign w:val="baseline"/>
        </w:rPr>
        <w:t>Academic</w:t>
      </w:r>
      <w:r>
        <w:rPr>
          <w:spacing w:val="-11"/>
          <w:sz w:val="18"/>
          <w:vertAlign w:val="baseline"/>
        </w:rPr>
        <w:t> </w:t>
      </w:r>
      <w:r>
        <w:rPr>
          <w:sz w:val="18"/>
          <w:vertAlign w:val="baseline"/>
        </w:rPr>
        <w:t>Affairs</w:t>
      </w:r>
      <w:r>
        <w:rPr>
          <w:spacing w:val="-1"/>
          <w:sz w:val="18"/>
          <w:vertAlign w:val="baseline"/>
        </w:rPr>
        <w:t> </w:t>
      </w:r>
      <w:r>
        <w:rPr>
          <w:sz w:val="18"/>
          <w:vertAlign w:val="baseline"/>
        </w:rPr>
        <w:t>Meeting</w:t>
      </w:r>
      <w:r>
        <w:rPr>
          <w:spacing w:val="-3"/>
          <w:sz w:val="18"/>
          <w:vertAlign w:val="baseline"/>
        </w:rPr>
        <w:t> </w:t>
      </w:r>
      <w:r>
        <w:rPr>
          <w:sz w:val="18"/>
          <w:vertAlign w:val="baseline"/>
        </w:rPr>
        <w:t>on</w:t>
      </w:r>
      <w:r>
        <w:rPr>
          <w:spacing w:val="-2"/>
          <w:sz w:val="18"/>
          <w:vertAlign w:val="baseline"/>
        </w:rPr>
        <w:t> </w:t>
      </w:r>
      <w:r>
        <w:rPr>
          <w:sz w:val="18"/>
          <w:vertAlign w:val="baseline"/>
        </w:rPr>
        <w:t>October</w:t>
      </w:r>
      <w:r>
        <w:rPr>
          <w:spacing w:val="-2"/>
          <w:sz w:val="18"/>
          <w:vertAlign w:val="baseline"/>
        </w:rPr>
        <w:t> </w:t>
      </w:r>
      <w:r>
        <w:rPr>
          <w:sz w:val="18"/>
          <w:vertAlign w:val="baseline"/>
        </w:rPr>
        <w:t>23,</w:t>
      </w:r>
      <w:r>
        <w:rPr>
          <w:spacing w:val="-3"/>
          <w:sz w:val="18"/>
          <w:vertAlign w:val="baseline"/>
        </w:rPr>
        <w:t> </w:t>
      </w:r>
      <w:r>
        <w:rPr>
          <w:spacing w:val="-2"/>
          <w:sz w:val="18"/>
          <w:vertAlign w:val="baseline"/>
        </w:rPr>
        <w:t>2019.</w:t>
      </w:r>
    </w:p>
    <w:p>
      <w:pPr>
        <w:spacing w:line="237" w:lineRule="auto" w:before="0"/>
        <w:ind w:left="4401" w:right="114" w:firstLine="1300"/>
        <w:jc w:val="right"/>
        <w:rPr>
          <w:rFonts w:ascii="標楷體" w:eastAsia="標楷體" w:hint="eastAsia"/>
          <w:sz w:val="18"/>
        </w:rPr>
      </w:pPr>
      <w:r>
        <w:rPr>
          <w:sz w:val="18"/>
        </w:rPr>
        <w:t>110</w:t>
      </w:r>
      <w:r>
        <w:rPr>
          <w:spacing w:val="-12"/>
          <w:sz w:val="18"/>
        </w:rPr>
        <w:t> </w:t>
      </w:r>
      <w:r>
        <w:rPr>
          <w:rFonts w:ascii="標楷體" w:eastAsia="標楷體" w:hint="eastAsia"/>
          <w:spacing w:val="-24"/>
          <w:sz w:val="18"/>
        </w:rPr>
        <w:t>年 </w:t>
      </w:r>
      <w:r>
        <w:rPr>
          <w:sz w:val="18"/>
        </w:rPr>
        <w:t>6</w:t>
      </w:r>
      <w:r>
        <w:rPr>
          <w:spacing w:val="-6"/>
          <w:sz w:val="18"/>
        </w:rPr>
        <w:t> </w:t>
      </w:r>
      <w:r>
        <w:rPr>
          <w:rFonts w:ascii="標楷體" w:eastAsia="標楷體" w:hint="eastAsia"/>
          <w:spacing w:val="-23"/>
          <w:sz w:val="18"/>
        </w:rPr>
        <w:t>月 </w:t>
      </w:r>
      <w:r>
        <w:rPr>
          <w:sz w:val="18"/>
        </w:rPr>
        <w:t>23</w:t>
      </w:r>
      <w:r>
        <w:rPr>
          <w:spacing w:val="-2"/>
          <w:sz w:val="18"/>
        </w:rPr>
        <w:t> </w:t>
      </w:r>
      <w:r>
        <w:rPr>
          <w:rFonts w:ascii="標楷體" w:eastAsia="標楷體" w:hint="eastAsia"/>
          <w:spacing w:val="-24"/>
          <w:sz w:val="18"/>
        </w:rPr>
        <w:t>日 </w:t>
      </w:r>
      <w:r>
        <w:rPr>
          <w:sz w:val="18"/>
        </w:rPr>
        <w:t>109</w:t>
      </w:r>
      <w:r>
        <w:rPr>
          <w:spacing w:val="-3"/>
          <w:sz w:val="18"/>
        </w:rPr>
        <w:t> </w:t>
      </w:r>
      <w:r>
        <w:rPr>
          <w:rFonts w:ascii="標楷體" w:eastAsia="標楷體" w:hint="eastAsia"/>
          <w:spacing w:val="-10"/>
          <w:sz w:val="18"/>
        </w:rPr>
        <w:t>學年度第 </w:t>
      </w:r>
      <w:r>
        <w:rPr>
          <w:sz w:val="18"/>
        </w:rPr>
        <w:t>4</w:t>
      </w:r>
      <w:r>
        <w:rPr>
          <w:spacing w:val="-3"/>
          <w:sz w:val="18"/>
        </w:rPr>
        <w:t> </w:t>
      </w:r>
      <w:r>
        <w:rPr>
          <w:rFonts w:ascii="標楷體" w:eastAsia="標楷體" w:hint="eastAsia"/>
          <w:sz w:val="18"/>
        </w:rPr>
        <w:t>次教務會議修正通過 </w:t>
      </w:r>
      <w:r>
        <w:rPr>
          <w:sz w:val="18"/>
        </w:rPr>
        <w:t>Amended</w:t>
      </w:r>
      <w:r>
        <w:rPr>
          <w:spacing w:val="-2"/>
          <w:sz w:val="18"/>
        </w:rPr>
        <w:t> </w:t>
      </w:r>
      <w:r>
        <w:rPr>
          <w:sz w:val="18"/>
        </w:rPr>
        <w:t>and</w:t>
      </w:r>
      <w:r>
        <w:rPr>
          <w:spacing w:val="-3"/>
          <w:sz w:val="18"/>
        </w:rPr>
        <w:t> </w:t>
      </w:r>
      <w:r>
        <w:rPr>
          <w:sz w:val="18"/>
        </w:rPr>
        <w:t>Passed</w:t>
      </w:r>
      <w:r>
        <w:rPr>
          <w:spacing w:val="-1"/>
          <w:sz w:val="18"/>
        </w:rPr>
        <w:t> </w:t>
      </w:r>
      <w:r>
        <w:rPr>
          <w:sz w:val="18"/>
        </w:rPr>
        <w:t>at</w:t>
      </w:r>
      <w:r>
        <w:rPr>
          <w:spacing w:val="-2"/>
          <w:sz w:val="18"/>
        </w:rPr>
        <w:t> </w:t>
      </w:r>
      <w:r>
        <w:rPr>
          <w:sz w:val="18"/>
        </w:rPr>
        <w:t>the</w:t>
      </w:r>
      <w:r>
        <w:rPr>
          <w:spacing w:val="-5"/>
          <w:sz w:val="18"/>
        </w:rPr>
        <w:t> </w:t>
      </w:r>
      <w:r>
        <w:rPr>
          <w:sz w:val="18"/>
        </w:rPr>
        <w:t>4</w:t>
      </w:r>
      <w:r>
        <w:rPr>
          <w:sz w:val="18"/>
          <w:vertAlign w:val="superscript"/>
        </w:rPr>
        <w:t>th</w:t>
      </w:r>
      <w:r>
        <w:rPr>
          <w:spacing w:val="-11"/>
          <w:sz w:val="18"/>
          <w:vertAlign w:val="baseline"/>
        </w:rPr>
        <w:t> </w:t>
      </w:r>
      <w:r>
        <w:rPr>
          <w:sz w:val="18"/>
          <w:vertAlign w:val="baseline"/>
        </w:rPr>
        <w:t>Academic</w:t>
      </w:r>
      <w:r>
        <w:rPr>
          <w:spacing w:val="-12"/>
          <w:sz w:val="18"/>
          <w:vertAlign w:val="baseline"/>
        </w:rPr>
        <w:t> </w:t>
      </w:r>
      <w:r>
        <w:rPr>
          <w:sz w:val="18"/>
          <w:vertAlign w:val="baseline"/>
        </w:rPr>
        <w:t>Affairs</w:t>
      </w:r>
      <w:r>
        <w:rPr>
          <w:spacing w:val="-2"/>
          <w:sz w:val="18"/>
          <w:vertAlign w:val="baseline"/>
        </w:rPr>
        <w:t> </w:t>
      </w:r>
      <w:r>
        <w:rPr>
          <w:sz w:val="18"/>
          <w:vertAlign w:val="baseline"/>
        </w:rPr>
        <w:t>Meeting</w:t>
      </w:r>
      <w:r>
        <w:rPr>
          <w:spacing w:val="-3"/>
          <w:sz w:val="18"/>
          <w:vertAlign w:val="baseline"/>
        </w:rPr>
        <w:t> </w:t>
      </w:r>
      <w:r>
        <w:rPr>
          <w:sz w:val="18"/>
          <w:vertAlign w:val="baseline"/>
        </w:rPr>
        <w:t>on</w:t>
      </w:r>
      <w:r>
        <w:rPr>
          <w:spacing w:val="-3"/>
          <w:sz w:val="18"/>
          <w:vertAlign w:val="baseline"/>
        </w:rPr>
        <w:t> </w:t>
      </w:r>
      <w:r>
        <w:rPr>
          <w:sz w:val="18"/>
          <w:vertAlign w:val="baseline"/>
        </w:rPr>
        <w:t>June</w:t>
      </w:r>
      <w:r>
        <w:rPr>
          <w:spacing w:val="-5"/>
          <w:sz w:val="18"/>
          <w:vertAlign w:val="baseline"/>
        </w:rPr>
        <w:t> </w:t>
      </w:r>
      <w:r>
        <w:rPr>
          <w:sz w:val="18"/>
          <w:vertAlign w:val="baseline"/>
        </w:rPr>
        <w:t>23</w:t>
      </w:r>
      <w:r>
        <w:rPr>
          <w:spacing w:val="-1"/>
          <w:sz w:val="18"/>
          <w:vertAlign w:val="baseline"/>
        </w:rPr>
        <w:t>, </w:t>
      </w:r>
      <w:r>
        <w:rPr>
          <w:sz w:val="18"/>
          <w:vertAlign w:val="baseline"/>
        </w:rPr>
        <w:t>2021. 111 </w:t>
      </w:r>
      <w:r>
        <w:rPr>
          <w:rFonts w:ascii="標楷體" w:eastAsia="標楷體" w:hint="eastAsia"/>
          <w:spacing w:val="-15"/>
          <w:sz w:val="18"/>
          <w:vertAlign w:val="baseline"/>
        </w:rPr>
        <w:t>年 </w:t>
      </w:r>
      <w:r>
        <w:rPr>
          <w:sz w:val="18"/>
          <w:vertAlign w:val="baseline"/>
        </w:rPr>
        <w:t>3 </w:t>
      </w:r>
      <w:r>
        <w:rPr>
          <w:rFonts w:ascii="標楷體" w:eastAsia="標楷體" w:hint="eastAsia"/>
          <w:spacing w:val="-15"/>
          <w:sz w:val="18"/>
          <w:vertAlign w:val="baseline"/>
        </w:rPr>
        <w:t>月 </w:t>
      </w:r>
      <w:r>
        <w:rPr>
          <w:sz w:val="18"/>
          <w:vertAlign w:val="baseline"/>
        </w:rPr>
        <w:t>23 </w:t>
      </w:r>
      <w:r>
        <w:rPr>
          <w:rFonts w:ascii="標楷體" w:eastAsia="標楷體" w:hint="eastAsia"/>
          <w:spacing w:val="-15"/>
          <w:sz w:val="18"/>
          <w:vertAlign w:val="baseline"/>
        </w:rPr>
        <w:t>日 </w:t>
      </w:r>
      <w:r>
        <w:rPr>
          <w:sz w:val="18"/>
          <w:vertAlign w:val="baseline"/>
        </w:rPr>
        <w:t>110 </w:t>
      </w:r>
      <w:r>
        <w:rPr>
          <w:rFonts w:ascii="標楷體" w:eastAsia="標楷體" w:hint="eastAsia"/>
          <w:spacing w:val="-7"/>
          <w:sz w:val="18"/>
          <w:vertAlign w:val="baseline"/>
        </w:rPr>
        <w:t>學年度第 </w:t>
      </w:r>
      <w:r>
        <w:rPr>
          <w:sz w:val="18"/>
          <w:vertAlign w:val="baseline"/>
        </w:rPr>
        <w:t>3 </w:t>
      </w:r>
      <w:r>
        <w:rPr>
          <w:rFonts w:ascii="標楷體" w:eastAsia="標楷體" w:hint="eastAsia"/>
          <w:sz w:val="18"/>
          <w:vertAlign w:val="baseline"/>
        </w:rPr>
        <w:t>次教務會議修正通過</w:t>
      </w:r>
    </w:p>
    <w:p>
      <w:pPr>
        <w:spacing w:line="198" w:lineRule="exact" w:before="0"/>
        <w:ind w:left="0" w:right="116" w:firstLine="0"/>
        <w:jc w:val="right"/>
        <w:rPr>
          <w:sz w:val="18"/>
        </w:rPr>
      </w:pPr>
      <w:r>
        <w:rPr>
          <w:sz w:val="18"/>
        </w:rPr>
        <w:t>Amended</w:t>
      </w:r>
      <w:r>
        <w:rPr>
          <w:spacing w:val="-4"/>
          <w:sz w:val="18"/>
        </w:rPr>
        <w:t> </w:t>
      </w:r>
      <w:r>
        <w:rPr>
          <w:sz w:val="18"/>
        </w:rPr>
        <w:t>and</w:t>
      </w:r>
      <w:r>
        <w:rPr>
          <w:spacing w:val="-3"/>
          <w:sz w:val="18"/>
        </w:rPr>
        <w:t> </w:t>
      </w:r>
      <w:r>
        <w:rPr>
          <w:sz w:val="18"/>
        </w:rPr>
        <w:t>Passed at</w:t>
      </w:r>
      <w:r>
        <w:rPr>
          <w:spacing w:val="-2"/>
          <w:sz w:val="18"/>
        </w:rPr>
        <w:t> </w:t>
      </w:r>
      <w:r>
        <w:rPr>
          <w:sz w:val="18"/>
        </w:rPr>
        <w:t>the</w:t>
      </w:r>
      <w:r>
        <w:rPr>
          <w:spacing w:val="-4"/>
          <w:sz w:val="18"/>
        </w:rPr>
        <w:t> </w:t>
      </w:r>
      <w:r>
        <w:rPr>
          <w:sz w:val="18"/>
        </w:rPr>
        <w:t>3</w:t>
      </w:r>
      <w:r>
        <w:rPr>
          <w:sz w:val="18"/>
          <w:vertAlign w:val="superscript"/>
        </w:rPr>
        <w:t>rd</w:t>
      </w:r>
      <w:r>
        <w:rPr>
          <w:spacing w:val="-12"/>
          <w:sz w:val="18"/>
          <w:vertAlign w:val="baseline"/>
        </w:rPr>
        <w:t> </w:t>
      </w:r>
      <w:r>
        <w:rPr>
          <w:sz w:val="18"/>
          <w:vertAlign w:val="baseline"/>
        </w:rPr>
        <w:t>Academic</w:t>
      </w:r>
      <w:r>
        <w:rPr>
          <w:spacing w:val="-11"/>
          <w:sz w:val="18"/>
          <w:vertAlign w:val="baseline"/>
        </w:rPr>
        <w:t> </w:t>
      </w:r>
      <w:r>
        <w:rPr>
          <w:sz w:val="18"/>
          <w:vertAlign w:val="baseline"/>
        </w:rPr>
        <w:t>Affairs</w:t>
      </w:r>
      <w:r>
        <w:rPr>
          <w:spacing w:val="-2"/>
          <w:sz w:val="18"/>
          <w:vertAlign w:val="baseline"/>
        </w:rPr>
        <w:t> </w:t>
      </w:r>
      <w:r>
        <w:rPr>
          <w:sz w:val="18"/>
          <w:vertAlign w:val="baseline"/>
        </w:rPr>
        <w:t>Meeting</w:t>
      </w:r>
      <w:r>
        <w:rPr>
          <w:spacing w:val="-2"/>
          <w:sz w:val="18"/>
          <w:vertAlign w:val="baseline"/>
        </w:rPr>
        <w:t> </w:t>
      </w:r>
      <w:r>
        <w:rPr>
          <w:sz w:val="18"/>
          <w:vertAlign w:val="baseline"/>
        </w:rPr>
        <w:t>on</w:t>
      </w:r>
      <w:r>
        <w:rPr>
          <w:spacing w:val="-3"/>
          <w:sz w:val="18"/>
          <w:vertAlign w:val="baseline"/>
        </w:rPr>
        <w:t> </w:t>
      </w:r>
      <w:r>
        <w:rPr>
          <w:sz w:val="18"/>
          <w:vertAlign w:val="baseline"/>
        </w:rPr>
        <w:t>March 23,</w:t>
      </w:r>
      <w:r>
        <w:rPr>
          <w:spacing w:val="-3"/>
          <w:sz w:val="18"/>
          <w:vertAlign w:val="baseline"/>
        </w:rPr>
        <w:t> </w:t>
      </w:r>
      <w:r>
        <w:rPr>
          <w:spacing w:val="-2"/>
          <w:sz w:val="18"/>
          <w:vertAlign w:val="baseline"/>
        </w:rPr>
        <w:t>2022.</w:t>
      </w:r>
    </w:p>
    <w:p>
      <w:pPr>
        <w:pStyle w:val="BodyText"/>
        <w:spacing w:before="173"/>
        <w:rPr>
          <w:sz w:val="18"/>
        </w:rPr>
      </w:pPr>
    </w:p>
    <w:p>
      <w:pPr>
        <w:spacing w:line="300" w:lineRule="auto" w:before="0"/>
        <w:ind w:left="794" w:right="456" w:hanging="572"/>
        <w:jc w:val="left"/>
        <w:rPr>
          <w:rFonts w:ascii="標楷體" w:eastAsia="標楷體" w:hint="eastAsia"/>
          <w:sz w:val="24"/>
        </w:rPr>
      </w:pPr>
      <w:r>
        <w:rPr>
          <w:rFonts w:ascii="標楷體" w:eastAsia="標楷體" w:hint="eastAsia"/>
          <w:spacing w:val="-20"/>
          <w:sz w:val="24"/>
        </w:rPr>
        <w:t>一、 國立高雄科技大學（以下簡稱本校</w:t>
      </w:r>
      <w:r>
        <w:rPr>
          <w:rFonts w:ascii="標楷體" w:eastAsia="標楷體" w:hint="eastAsia"/>
          <w:spacing w:val="-87"/>
          <w:sz w:val="24"/>
        </w:rPr>
        <w:t>）</w:t>
      </w:r>
      <w:r>
        <w:rPr>
          <w:rFonts w:ascii="標楷體" w:eastAsia="標楷體" w:hint="eastAsia"/>
          <w:spacing w:val="-20"/>
          <w:sz w:val="24"/>
        </w:rPr>
        <w:t>為明確規範學生期中、期末考試請假補考事宜，依據本</w:t>
      </w:r>
      <w:r>
        <w:rPr>
          <w:rFonts w:ascii="標楷體" w:eastAsia="標楷體" w:hint="eastAsia"/>
          <w:spacing w:val="-2"/>
          <w:sz w:val="24"/>
        </w:rPr>
        <w:t>校學則，訂定學生考試請假補考須知</w:t>
      </w:r>
      <w:r>
        <w:rPr>
          <w:spacing w:val="-2"/>
          <w:sz w:val="24"/>
        </w:rPr>
        <w:t>(</w:t>
      </w:r>
      <w:r>
        <w:rPr>
          <w:rFonts w:ascii="標楷體" w:eastAsia="標楷體" w:hint="eastAsia"/>
          <w:spacing w:val="-2"/>
          <w:sz w:val="24"/>
        </w:rPr>
        <w:t>以下簡稱本須知</w:t>
      </w:r>
      <w:r>
        <w:rPr>
          <w:spacing w:val="-2"/>
          <w:sz w:val="24"/>
        </w:rPr>
        <w:t>)</w:t>
      </w:r>
      <w:r>
        <w:rPr>
          <w:rFonts w:ascii="標楷體" w:eastAsia="標楷體" w:hint="eastAsia"/>
          <w:spacing w:val="-2"/>
          <w:sz w:val="24"/>
        </w:rPr>
        <w:t>。</w:t>
      </w:r>
    </w:p>
    <w:p>
      <w:pPr>
        <w:pStyle w:val="BodyText"/>
        <w:rPr>
          <w:rFonts w:ascii="標楷體"/>
          <w:sz w:val="15"/>
        </w:rPr>
      </w:pPr>
    </w:p>
    <w:p>
      <w:pPr>
        <w:spacing w:after="0"/>
        <w:rPr>
          <w:rFonts w:ascii="標楷體"/>
          <w:sz w:val="15"/>
        </w:rPr>
        <w:sectPr>
          <w:footerReference w:type="default" r:id="rId59"/>
          <w:pgSz w:w="11930" w:h="16850"/>
          <w:pgMar w:header="0" w:footer="967" w:top="960" w:bottom="1160" w:left="1020" w:right="900"/>
          <w:pgNumType w:start="1"/>
        </w:sectPr>
      </w:pPr>
    </w:p>
    <w:p>
      <w:pPr>
        <w:spacing w:before="90"/>
        <w:ind w:left="120" w:right="0" w:firstLine="0"/>
        <w:jc w:val="left"/>
        <w:rPr>
          <w:sz w:val="24"/>
        </w:rPr>
      </w:pPr>
      <w:r>
        <w:rPr>
          <w:sz w:val="24"/>
        </w:rPr>
        <w:t>Article</w:t>
      </w:r>
      <w:r>
        <w:rPr>
          <w:spacing w:val="-4"/>
          <w:sz w:val="24"/>
        </w:rPr>
        <w:t> </w:t>
      </w:r>
      <w:r>
        <w:rPr>
          <w:spacing w:val="-10"/>
          <w:sz w:val="24"/>
        </w:rPr>
        <w:t>1</w:t>
      </w:r>
    </w:p>
    <w:p>
      <w:pPr>
        <w:spacing w:line="240" w:lineRule="auto" w:before="214"/>
        <w:rPr>
          <w:sz w:val="24"/>
        </w:rPr>
      </w:pPr>
      <w:r>
        <w:rPr/>
        <w:br w:type="column"/>
      </w:r>
      <w:r>
        <w:rPr>
          <w:sz w:val="24"/>
        </w:rPr>
      </w:r>
    </w:p>
    <w:p>
      <w:pPr>
        <w:spacing w:line="348" w:lineRule="auto" w:before="0"/>
        <w:ind w:left="0" w:right="450" w:firstLine="0"/>
        <w:jc w:val="both"/>
        <w:rPr>
          <w:sz w:val="24"/>
        </w:rPr>
      </w:pPr>
      <w:r>
        <w:rPr>
          <w:sz w:val="24"/>
        </w:rPr>
        <w:t>These Regulations Governing Make-up Test Due to Excused Absences (hereinafter referred to as “these Regulations”) are adopted by National Kaohsiung University of Science and Technology (hereinafter referred to as “the University”) to establish standardized procedures for administering make-up tests when students miss their midterm and/or final examinations due to excused absences.</w:t>
      </w:r>
    </w:p>
    <w:p>
      <w:pPr>
        <w:spacing w:after="0" w:line="348" w:lineRule="auto"/>
        <w:jc w:val="both"/>
        <w:rPr>
          <w:sz w:val="24"/>
        </w:rPr>
        <w:sectPr>
          <w:type w:val="continuous"/>
          <w:pgSz w:w="11930" w:h="16850"/>
          <w:pgMar w:header="0" w:footer="967" w:top="1100" w:bottom="280" w:left="1020" w:right="900"/>
          <w:cols w:num="2" w:equalWidth="0">
            <w:col w:w="965" w:space="7"/>
            <w:col w:w="9038"/>
          </w:cols>
        </w:sectPr>
      </w:pPr>
    </w:p>
    <w:p>
      <w:pPr>
        <w:pStyle w:val="BodyText"/>
        <w:spacing w:before="11"/>
        <w:rPr>
          <w:sz w:val="24"/>
        </w:rPr>
      </w:pPr>
    </w:p>
    <w:p>
      <w:pPr>
        <w:spacing w:line="307" w:lineRule="auto" w:before="0"/>
        <w:ind w:left="794" w:right="451" w:hanging="572"/>
        <w:jc w:val="left"/>
        <w:rPr>
          <w:rFonts w:ascii="標楷體" w:eastAsia="標楷體" w:hint="eastAsia"/>
          <w:sz w:val="24"/>
        </w:rPr>
      </w:pPr>
      <w:r>
        <w:rPr>
          <w:rFonts w:ascii="標楷體" w:eastAsia="標楷體" w:hint="eastAsia"/>
          <w:spacing w:val="-9"/>
          <w:sz w:val="24"/>
        </w:rPr>
        <w:t>二、 學生申請考試請假補考，應依學務處學生請假辦法之規定辦理請假，並於請假核准後</w:t>
      </w:r>
      <w:r>
        <w:rPr>
          <w:rFonts w:ascii="標楷體" w:eastAsia="標楷體" w:hint="eastAsia"/>
          <w:spacing w:val="-2"/>
          <w:sz w:val="24"/>
        </w:rPr>
        <w:t>三日內申請補考，經授課教師核准，送綜合業務處備查，始得補考。</w:t>
      </w:r>
    </w:p>
    <w:p>
      <w:pPr>
        <w:pStyle w:val="BodyText"/>
        <w:spacing w:before="2"/>
        <w:rPr>
          <w:rFonts w:ascii="標楷體"/>
          <w:sz w:val="14"/>
        </w:rPr>
      </w:pPr>
    </w:p>
    <w:p>
      <w:pPr>
        <w:spacing w:after="0"/>
        <w:rPr>
          <w:rFonts w:ascii="標楷體"/>
          <w:sz w:val="14"/>
        </w:rPr>
        <w:sectPr>
          <w:type w:val="continuous"/>
          <w:pgSz w:w="11930" w:h="16850"/>
          <w:pgMar w:header="0" w:footer="967" w:top="1100" w:bottom="280" w:left="1020" w:right="900"/>
        </w:sectPr>
      </w:pPr>
    </w:p>
    <w:p>
      <w:pPr>
        <w:spacing w:before="90"/>
        <w:ind w:left="120" w:right="0" w:firstLine="0"/>
        <w:jc w:val="left"/>
        <w:rPr>
          <w:sz w:val="24"/>
        </w:rPr>
      </w:pPr>
      <w:r>
        <w:rPr>
          <w:sz w:val="24"/>
        </w:rPr>
        <w:t>Article</w:t>
      </w:r>
      <w:r>
        <w:rPr>
          <w:spacing w:val="-4"/>
          <w:sz w:val="24"/>
        </w:rPr>
        <w:t> </w:t>
      </w:r>
      <w:r>
        <w:rPr>
          <w:spacing w:val="-10"/>
          <w:sz w:val="24"/>
        </w:rPr>
        <w:t>2</w:t>
      </w:r>
    </w:p>
    <w:p>
      <w:pPr>
        <w:spacing w:line="240" w:lineRule="auto" w:before="214"/>
        <w:rPr>
          <w:sz w:val="24"/>
        </w:rPr>
      </w:pPr>
      <w:r>
        <w:rPr/>
        <w:br w:type="column"/>
      </w:r>
      <w:r>
        <w:rPr>
          <w:sz w:val="24"/>
        </w:rPr>
      </w:r>
    </w:p>
    <w:p>
      <w:pPr>
        <w:spacing w:line="348" w:lineRule="auto" w:before="1"/>
        <w:ind w:left="0" w:right="451" w:firstLine="0"/>
        <w:jc w:val="both"/>
        <w:rPr>
          <w:sz w:val="24"/>
        </w:rPr>
      </w:pPr>
      <w:r>
        <w:rPr>
          <w:sz w:val="24"/>
        </w:rPr>
        <w:t>Students</w:t>
      </w:r>
      <w:r>
        <w:rPr>
          <w:spacing w:val="-1"/>
          <w:sz w:val="24"/>
        </w:rPr>
        <w:t> </w:t>
      </w:r>
      <w:r>
        <w:rPr>
          <w:sz w:val="24"/>
        </w:rPr>
        <w:t>requesting</w:t>
      </w:r>
      <w:r>
        <w:rPr>
          <w:spacing w:val="-1"/>
          <w:sz w:val="24"/>
        </w:rPr>
        <w:t> </w:t>
      </w:r>
      <w:r>
        <w:rPr>
          <w:sz w:val="24"/>
        </w:rPr>
        <w:t>make-up</w:t>
      </w:r>
      <w:r>
        <w:rPr>
          <w:spacing w:val="-1"/>
          <w:sz w:val="24"/>
        </w:rPr>
        <w:t> </w:t>
      </w:r>
      <w:r>
        <w:rPr>
          <w:sz w:val="24"/>
        </w:rPr>
        <w:t>tests</w:t>
      </w:r>
      <w:r>
        <w:rPr>
          <w:spacing w:val="-1"/>
          <w:sz w:val="24"/>
        </w:rPr>
        <w:t> </w:t>
      </w:r>
      <w:r>
        <w:rPr>
          <w:sz w:val="24"/>
        </w:rPr>
        <w:t>due</w:t>
      </w:r>
      <w:r>
        <w:rPr>
          <w:spacing w:val="-2"/>
          <w:sz w:val="24"/>
        </w:rPr>
        <w:t> </w:t>
      </w:r>
      <w:r>
        <w:rPr>
          <w:sz w:val="24"/>
        </w:rPr>
        <w:t>to</w:t>
      </w:r>
      <w:r>
        <w:rPr>
          <w:spacing w:val="-1"/>
          <w:sz w:val="24"/>
        </w:rPr>
        <w:t> </w:t>
      </w:r>
      <w:r>
        <w:rPr>
          <w:sz w:val="24"/>
        </w:rPr>
        <w:t>excused</w:t>
      </w:r>
      <w:r>
        <w:rPr>
          <w:spacing w:val="-1"/>
          <w:sz w:val="24"/>
        </w:rPr>
        <w:t> </w:t>
      </w:r>
      <w:r>
        <w:rPr>
          <w:sz w:val="24"/>
        </w:rPr>
        <w:t>absence</w:t>
      </w:r>
      <w:r>
        <w:rPr>
          <w:spacing w:val="-2"/>
          <w:sz w:val="24"/>
        </w:rPr>
        <w:t> </w:t>
      </w:r>
      <w:r>
        <w:rPr>
          <w:sz w:val="24"/>
        </w:rPr>
        <w:t>shall</w:t>
      </w:r>
      <w:r>
        <w:rPr>
          <w:spacing w:val="-1"/>
          <w:sz w:val="24"/>
        </w:rPr>
        <w:t> </w:t>
      </w:r>
      <w:r>
        <w:rPr>
          <w:sz w:val="24"/>
        </w:rPr>
        <w:t>apply</w:t>
      </w:r>
      <w:r>
        <w:rPr>
          <w:spacing w:val="-1"/>
          <w:sz w:val="24"/>
        </w:rPr>
        <w:t> </w:t>
      </w:r>
      <w:r>
        <w:rPr>
          <w:sz w:val="24"/>
        </w:rPr>
        <w:t>in</w:t>
      </w:r>
      <w:r>
        <w:rPr>
          <w:spacing w:val="-1"/>
          <w:sz w:val="24"/>
        </w:rPr>
        <w:t> </w:t>
      </w:r>
      <w:r>
        <w:rPr>
          <w:sz w:val="24"/>
        </w:rPr>
        <w:t>accordance</w:t>
      </w:r>
      <w:r>
        <w:rPr>
          <w:spacing w:val="-2"/>
          <w:sz w:val="24"/>
        </w:rPr>
        <w:t> </w:t>
      </w:r>
      <w:r>
        <w:rPr>
          <w:sz w:val="24"/>
        </w:rPr>
        <w:t>with the Regulations Governing Student Leave of Absence of the Office of Student Affairs. The</w:t>
      </w:r>
      <w:r>
        <w:rPr>
          <w:spacing w:val="-4"/>
          <w:sz w:val="24"/>
        </w:rPr>
        <w:t> </w:t>
      </w:r>
      <w:r>
        <w:rPr>
          <w:sz w:val="24"/>
        </w:rPr>
        <w:t>application</w:t>
      </w:r>
      <w:r>
        <w:rPr>
          <w:spacing w:val="-3"/>
          <w:sz w:val="24"/>
        </w:rPr>
        <w:t> </w:t>
      </w:r>
      <w:r>
        <w:rPr>
          <w:sz w:val="24"/>
        </w:rPr>
        <w:t>to</w:t>
      </w:r>
      <w:r>
        <w:rPr>
          <w:spacing w:val="-3"/>
          <w:sz w:val="24"/>
        </w:rPr>
        <w:t> </w:t>
      </w:r>
      <w:r>
        <w:rPr>
          <w:sz w:val="24"/>
        </w:rPr>
        <w:t>retake</w:t>
      </w:r>
      <w:r>
        <w:rPr>
          <w:spacing w:val="-2"/>
          <w:sz w:val="24"/>
        </w:rPr>
        <w:t> </w:t>
      </w:r>
      <w:r>
        <w:rPr>
          <w:sz w:val="24"/>
        </w:rPr>
        <w:t>a</w:t>
      </w:r>
      <w:r>
        <w:rPr>
          <w:spacing w:val="-4"/>
          <w:sz w:val="24"/>
        </w:rPr>
        <w:t> </w:t>
      </w:r>
      <w:r>
        <w:rPr>
          <w:sz w:val="24"/>
        </w:rPr>
        <w:t>test</w:t>
      </w:r>
      <w:r>
        <w:rPr>
          <w:spacing w:val="-3"/>
          <w:sz w:val="24"/>
        </w:rPr>
        <w:t> </w:t>
      </w:r>
      <w:r>
        <w:rPr>
          <w:sz w:val="24"/>
        </w:rPr>
        <w:t>shall</w:t>
      </w:r>
      <w:r>
        <w:rPr>
          <w:spacing w:val="-3"/>
          <w:sz w:val="24"/>
        </w:rPr>
        <w:t> </w:t>
      </w:r>
      <w:r>
        <w:rPr>
          <w:sz w:val="24"/>
        </w:rPr>
        <w:t>be</w:t>
      </w:r>
      <w:r>
        <w:rPr>
          <w:spacing w:val="-4"/>
          <w:sz w:val="24"/>
        </w:rPr>
        <w:t> </w:t>
      </w:r>
      <w:r>
        <w:rPr>
          <w:sz w:val="24"/>
        </w:rPr>
        <w:t>submitted</w:t>
      </w:r>
      <w:r>
        <w:rPr>
          <w:spacing w:val="-3"/>
          <w:sz w:val="24"/>
        </w:rPr>
        <w:t> </w:t>
      </w:r>
      <w:r>
        <w:rPr>
          <w:sz w:val="24"/>
        </w:rPr>
        <w:t>within</w:t>
      </w:r>
      <w:r>
        <w:rPr>
          <w:spacing w:val="-3"/>
          <w:sz w:val="24"/>
        </w:rPr>
        <w:t> </w:t>
      </w:r>
      <w:r>
        <w:rPr>
          <w:sz w:val="24"/>
        </w:rPr>
        <w:t>three</w:t>
      </w:r>
      <w:r>
        <w:rPr>
          <w:spacing w:val="-4"/>
          <w:sz w:val="24"/>
        </w:rPr>
        <w:t> </w:t>
      </w:r>
      <w:r>
        <w:rPr>
          <w:sz w:val="24"/>
        </w:rPr>
        <w:t>days</w:t>
      </w:r>
      <w:r>
        <w:rPr>
          <w:spacing w:val="-3"/>
          <w:sz w:val="24"/>
        </w:rPr>
        <w:t> </w:t>
      </w:r>
      <w:r>
        <w:rPr>
          <w:sz w:val="24"/>
        </w:rPr>
        <w:t>of</w:t>
      </w:r>
      <w:r>
        <w:rPr>
          <w:spacing w:val="-4"/>
          <w:sz w:val="24"/>
        </w:rPr>
        <w:t> </w:t>
      </w:r>
      <w:r>
        <w:rPr>
          <w:sz w:val="24"/>
        </w:rPr>
        <w:t>receiving</w:t>
      </w:r>
      <w:r>
        <w:rPr>
          <w:spacing w:val="-3"/>
          <w:sz w:val="24"/>
        </w:rPr>
        <w:t> </w:t>
      </w:r>
      <w:r>
        <w:rPr>
          <w:sz w:val="24"/>
        </w:rPr>
        <w:t>approval for</w:t>
      </w:r>
      <w:r>
        <w:rPr>
          <w:spacing w:val="-9"/>
          <w:sz w:val="24"/>
        </w:rPr>
        <w:t> </w:t>
      </w:r>
      <w:r>
        <w:rPr>
          <w:sz w:val="24"/>
        </w:rPr>
        <w:t>the</w:t>
      </w:r>
      <w:r>
        <w:rPr>
          <w:spacing w:val="-10"/>
          <w:sz w:val="24"/>
        </w:rPr>
        <w:t> </w:t>
      </w:r>
      <w:r>
        <w:rPr>
          <w:sz w:val="24"/>
        </w:rPr>
        <w:t>excuse.</w:t>
      </w:r>
      <w:r>
        <w:rPr>
          <w:spacing w:val="-9"/>
          <w:sz w:val="24"/>
        </w:rPr>
        <w:t> </w:t>
      </w:r>
      <w:r>
        <w:rPr>
          <w:sz w:val="24"/>
        </w:rPr>
        <w:t>The</w:t>
      </w:r>
      <w:r>
        <w:rPr>
          <w:spacing w:val="-10"/>
          <w:sz w:val="24"/>
        </w:rPr>
        <w:t> </w:t>
      </w:r>
      <w:r>
        <w:rPr>
          <w:sz w:val="24"/>
        </w:rPr>
        <w:t>make-up</w:t>
      </w:r>
      <w:r>
        <w:rPr>
          <w:spacing w:val="-9"/>
          <w:sz w:val="24"/>
        </w:rPr>
        <w:t> </w:t>
      </w:r>
      <w:r>
        <w:rPr>
          <w:sz w:val="24"/>
        </w:rPr>
        <w:t>test</w:t>
      </w:r>
      <w:r>
        <w:rPr>
          <w:spacing w:val="-8"/>
          <w:sz w:val="24"/>
        </w:rPr>
        <w:t> </w:t>
      </w:r>
      <w:r>
        <w:rPr>
          <w:sz w:val="24"/>
        </w:rPr>
        <w:t>can</w:t>
      </w:r>
      <w:r>
        <w:rPr>
          <w:spacing w:val="-9"/>
          <w:sz w:val="24"/>
        </w:rPr>
        <w:t> </w:t>
      </w:r>
      <w:r>
        <w:rPr>
          <w:sz w:val="24"/>
        </w:rPr>
        <w:t>only</w:t>
      </w:r>
      <w:r>
        <w:rPr>
          <w:spacing w:val="-9"/>
          <w:sz w:val="24"/>
        </w:rPr>
        <w:t> </w:t>
      </w:r>
      <w:r>
        <w:rPr>
          <w:sz w:val="24"/>
        </w:rPr>
        <w:t>be</w:t>
      </w:r>
      <w:r>
        <w:rPr>
          <w:spacing w:val="-10"/>
          <w:sz w:val="24"/>
        </w:rPr>
        <w:t> </w:t>
      </w:r>
      <w:r>
        <w:rPr>
          <w:sz w:val="24"/>
        </w:rPr>
        <w:t>taken</w:t>
      </w:r>
      <w:r>
        <w:rPr>
          <w:spacing w:val="-6"/>
          <w:sz w:val="24"/>
        </w:rPr>
        <w:t> </w:t>
      </w:r>
      <w:r>
        <w:rPr>
          <w:sz w:val="24"/>
        </w:rPr>
        <w:t>after</w:t>
      </w:r>
      <w:r>
        <w:rPr>
          <w:spacing w:val="-9"/>
          <w:sz w:val="24"/>
        </w:rPr>
        <w:t> </w:t>
      </w:r>
      <w:r>
        <w:rPr>
          <w:sz w:val="24"/>
        </w:rPr>
        <w:t>the</w:t>
      </w:r>
      <w:r>
        <w:rPr>
          <w:spacing w:val="-10"/>
          <w:sz w:val="24"/>
        </w:rPr>
        <w:t> </w:t>
      </w:r>
      <w:r>
        <w:rPr>
          <w:sz w:val="24"/>
        </w:rPr>
        <w:t>application</w:t>
      </w:r>
      <w:r>
        <w:rPr>
          <w:spacing w:val="-9"/>
          <w:sz w:val="24"/>
        </w:rPr>
        <w:t> </w:t>
      </w:r>
      <w:r>
        <w:rPr>
          <w:sz w:val="24"/>
        </w:rPr>
        <w:t>is</w:t>
      </w:r>
      <w:r>
        <w:rPr>
          <w:spacing w:val="-8"/>
          <w:sz w:val="24"/>
        </w:rPr>
        <w:t> </w:t>
      </w:r>
      <w:r>
        <w:rPr>
          <w:sz w:val="24"/>
        </w:rPr>
        <w:t>approved</w:t>
      </w:r>
      <w:r>
        <w:rPr>
          <w:spacing w:val="-9"/>
          <w:sz w:val="24"/>
        </w:rPr>
        <w:t> </w:t>
      </w:r>
      <w:r>
        <w:rPr>
          <w:sz w:val="24"/>
        </w:rPr>
        <w:t>by</w:t>
      </w:r>
      <w:r>
        <w:rPr>
          <w:spacing w:val="-9"/>
          <w:sz w:val="24"/>
        </w:rPr>
        <w:t> </w:t>
      </w:r>
      <w:r>
        <w:rPr>
          <w:sz w:val="24"/>
        </w:rPr>
        <w:t>the instructor and submitted to the Office of General Administration for recordation.</w:t>
      </w:r>
    </w:p>
    <w:p>
      <w:pPr>
        <w:spacing w:after="0" w:line="348" w:lineRule="auto"/>
        <w:jc w:val="both"/>
        <w:rPr>
          <w:sz w:val="24"/>
        </w:rPr>
        <w:sectPr>
          <w:type w:val="continuous"/>
          <w:pgSz w:w="11930" w:h="16850"/>
          <w:pgMar w:header="0" w:footer="967" w:top="1100" w:bottom="280" w:left="1020" w:right="900"/>
          <w:cols w:num="2" w:equalWidth="0">
            <w:col w:w="965" w:space="7"/>
            <w:col w:w="9038"/>
          </w:cols>
        </w:sectPr>
      </w:pPr>
    </w:p>
    <w:p>
      <w:pPr>
        <w:pStyle w:val="BodyText"/>
        <w:spacing w:before="8"/>
        <w:rPr>
          <w:sz w:val="24"/>
        </w:rPr>
      </w:pPr>
    </w:p>
    <w:p>
      <w:pPr>
        <w:spacing w:line="307" w:lineRule="auto" w:before="0"/>
        <w:ind w:left="794" w:right="487" w:hanging="572"/>
        <w:jc w:val="both"/>
        <w:rPr>
          <w:rFonts w:ascii="標楷體" w:eastAsia="標楷體" w:hint="eastAsia"/>
          <w:sz w:val="24"/>
        </w:rPr>
      </w:pPr>
      <w:r>
        <w:rPr>
          <w:rFonts w:ascii="標楷體" w:eastAsia="標楷體" w:hint="eastAsia"/>
          <w:spacing w:val="-46"/>
          <w:sz w:val="24"/>
        </w:rPr>
        <w:t>三、 學生考試請假，補考以一次為限。補考時間由授課教師自行決定辦理。但須於考試結束後二週內補考完</w:t>
      </w:r>
      <w:r>
        <w:rPr>
          <w:rFonts w:ascii="標楷體" w:eastAsia="標楷體" w:hint="eastAsia"/>
          <w:spacing w:val="-6"/>
          <w:sz w:val="24"/>
        </w:rPr>
        <w:t>畢為原則，惟學生若因重病住院或其他重大事故不能參加期末考試，亦無法如期補考</w:t>
      </w:r>
      <w:r>
        <w:rPr>
          <w:rFonts w:ascii="標楷體" w:eastAsia="標楷體" w:hint="eastAsia"/>
          <w:spacing w:val="-2"/>
          <w:sz w:val="24"/>
        </w:rPr>
        <w:t>者，依第二點規定提出申請並經核准，至遲於在次學期開學日前，完成補考並補登成績，若無法補考者，經系主任、院長及綜合業務處核准，未參加期末考試之學期可追認為休學。</w:t>
      </w:r>
    </w:p>
    <w:p>
      <w:pPr>
        <w:spacing w:after="0" w:line="307" w:lineRule="auto"/>
        <w:jc w:val="both"/>
        <w:rPr>
          <w:rFonts w:ascii="標楷體" w:eastAsia="標楷體" w:hint="eastAsia"/>
          <w:sz w:val="24"/>
        </w:rPr>
        <w:sectPr>
          <w:type w:val="continuous"/>
          <w:pgSz w:w="11930" w:h="16850"/>
          <w:pgMar w:header="0" w:footer="967" w:top="1100" w:bottom="280" w:left="1020" w:right="900"/>
        </w:sectPr>
      </w:pPr>
    </w:p>
    <w:p>
      <w:pPr>
        <w:spacing w:before="68"/>
        <w:ind w:left="120" w:right="0" w:firstLine="0"/>
        <w:jc w:val="left"/>
        <w:rPr>
          <w:sz w:val="24"/>
        </w:rPr>
      </w:pPr>
      <w:r>
        <w:rPr>
          <w:sz w:val="24"/>
        </w:rPr>
        <w:t>Article</w:t>
      </w:r>
      <w:r>
        <w:rPr>
          <w:spacing w:val="-4"/>
          <w:sz w:val="24"/>
        </w:rPr>
        <w:t> </w:t>
      </w:r>
      <w:r>
        <w:rPr>
          <w:spacing w:val="-10"/>
          <w:sz w:val="24"/>
        </w:rPr>
        <w:t>3</w:t>
      </w:r>
    </w:p>
    <w:p>
      <w:pPr>
        <w:spacing w:line="240" w:lineRule="auto" w:before="192"/>
        <w:rPr>
          <w:sz w:val="24"/>
        </w:rPr>
      </w:pPr>
      <w:r>
        <w:rPr/>
        <w:br w:type="column"/>
      </w:r>
      <w:r>
        <w:rPr>
          <w:sz w:val="24"/>
        </w:rPr>
      </w:r>
    </w:p>
    <w:p>
      <w:pPr>
        <w:spacing w:line="348" w:lineRule="auto" w:before="0"/>
        <w:ind w:left="0" w:right="396" w:firstLine="0"/>
        <w:jc w:val="both"/>
        <w:rPr>
          <w:sz w:val="24"/>
        </w:rPr>
      </w:pPr>
      <w:r>
        <w:rPr>
          <w:sz w:val="24"/>
        </w:rPr>
        <w:t>When students’ excuses for missing an exam are accepted, they shall be allowed to take only</w:t>
      </w:r>
      <w:r>
        <w:rPr>
          <w:spacing w:val="-3"/>
          <w:sz w:val="24"/>
        </w:rPr>
        <w:t> </w:t>
      </w:r>
      <w:r>
        <w:rPr>
          <w:sz w:val="24"/>
        </w:rPr>
        <w:t>one</w:t>
      </w:r>
      <w:r>
        <w:rPr>
          <w:spacing w:val="-4"/>
          <w:sz w:val="24"/>
        </w:rPr>
        <w:t> </w:t>
      </w:r>
      <w:r>
        <w:rPr>
          <w:sz w:val="24"/>
        </w:rPr>
        <w:t>make-up</w:t>
      </w:r>
      <w:r>
        <w:rPr>
          <w:spacing w:val="-3"/>
          <w:sz w:val="24"/>
        </w:rPr>
        <w:t> </w:t>
      </w:r>
      <w:r>
        <w:rPr>
          <w:sz w:val="24"/>
        </w:rPr>
        <w:t>test.</w:t>
      </w:r>
      <w:r>
        <w:rPr>
          <w:spacing w:val="-3"/>
          <w:sz w:val="24"/>
        </w:rPr>
        <w:t> </w:t>
      </w:r>
      <w:r>
        <w:rPr>
          <w:sz w:val="24"/>
        </w:rPr>
        <w:t>The</w:t>
      </w:r>
      <w:r>
        <w:rPr>
          <w:spacing w:val="-4"/>
          <w:sz w:val="24"/>
        </w:rPr>
        <w:t> </w:t>
      </w:r>
      <w:r>
        <w:rPr>
          <w:sz w:val="24"/>
        </w:rPr>
        <w:t>time</w:t>
      </w:r>
      <w:r>
        <w:rPr>
          <w:spacing w:val="-4"/>
          <w:sz w:val="24"/>
        </w:rPr>
        <w:t> </w:t>
      </w:r>
      <w:r>
        <w:rPr>
          <w:sz w:val="24"/>
        </w:rPr>
        <w:t>for</w:t>
      </w:r>
      <w:r>
        <w:rPr>
          <w:spacing w:val="-4"/>
          <w:sz w:val="24"/>
        </w:rPr>
        <w:t> </w:t>
      </w:r>
      <w:r>
        <w:rPr>
          <w:sz w:val="24"/>
        </w:rPr>
        <w:t>the</w:t>
      </w:r>
      <w:r>
        <w:rPr>
          <w:spacing w:val="-4"/>
          <w:sz w:val="24"/>
        </w:rPr>
        <w:t> </w:t>
      </w:r>
      <w:r>
        <w:rPr>
          <w:sz w:val="24"/>
        </w:rPr>
        <w:t>make-up</w:t>
      </w:r>
      <w:r>
        <w:rPr>
          <w:spacing w:val="-3"/>
          <w:sz w:val="24"/>
        </w:rPr>
        <w:t> </w:t>
      </w:r>
      <w:r>
        <w:rPr>
          <w:sz w:val="24"/>
        </w:rPr>
        <w:t>test</w:t>
      </w:r>
      <w:r>
        <w:rPr>
          <w:spacing w:val="-3"/>
          <w:sz w:val="24"/>
        </w:rPr>
        <w:t> </w:t>
      </w:r>
      <w:r>
        <w:rPr>
          <w:sz w:val="24"/>
        </w:rPr>
        <w:t>will</w:t>
      </w:r>
      <w:r>
        <w:rPr>
          <w:spacing w:val="-3"/>
          <w:sz w:val="24"/>
        </w:rPr>
        <w:t> </w:t>
      </w:r>
      <w:r>
        <w:rPr>
          <w:sz w:val="24"/>
        </w:rPr>
        <w:t>be</w:t>
      </w:r>
      <w:r>
        <w:rPr>
          <w:spacing w:val="-4"/>
          <w:sz w:val="24"/>
        </w:rPr>
        <w:t> </w:t>
      </w:r>
      <w:r>
        <w:rPr>
          <w:sz w:val="24"/>
        </w:rPr>
        <w:t>determined</w:t>
      </w:r>
      <w:r>
        <w:rPr>
          <w:spacing w:val="-3"/>
          <w:sz w:val="24"/>
        </w:rPr>
        <w:t> </w:t>
      </w:r>
      <w:r>
        <w:rPr>
          <w:sz w:val="24"/>
        </w:rPr>
        <w:t>by</w:t>
      </w:r>
      <w:r>
        <w:rPr>
          <w:spacing w:val="-1"/>
          <w:sz w:val="24"/>
        </w:rPr>
        <w:t> </w:t>
      </w:r>
      <w:r>
        <w:rPr>
          <w:sz w:val="24"/>
        </w:rPr>
        <w:t>the</w:t>
      </w:r>
      <w:r>
        <w:rPr>
          <w:spacing w:val="-4"/>
          <w:sz w:val="24"/>
        </w:rPr>
        <w:t> </w:t>
      </w:r>
      <w:r>
        <w:rPr>
          <w:sz w:val="24"/>
        </w:rPr>
        <w:t>instructor, and the test must be administered within two weeks after the original examination. If a student is unable to take the final exam or the scheduled make-up exam due to a serious illness</w:t>
      </w:r>
      <w:r>
        <w:rPr>
          <w:spacing w:val="-8"/>
          <w:sz w:val="24"/>
        </w:rPr>
        <w:t> </w:t>
      </w:r>
      <w:r>
        <w:rPr>
          <w:sz w:val="24"/>
        </w:rPr>
        <w:t>or</w:t>
      </w:r>
      <w:r>
        <w:rPr>
          <w:spacing w:val="-9"/>
          <w:sz w:val="24"/>
        </w:rPr>
        <w:t> </w:t>
      </w:r>
      <w:r>
        <w:rPr>
          <w:sz w:val="24"/>
        </w:rPr>
        <w:t>other</w:t>
      </w:r>
      <w:r>
        <w:rPr>
          <w:spacing w:val="-6"/>
          <w:sz w:val="24"/>
        </w:rPr>
        <w:t> </w:t>
      </w:r>
      <w:r>
        <w:rPr>
          <w:sz w:val="24"/>
        </w:rPr>
        <w:t>compelling</w:t>
      </w:r>
      <w:r>
        <w:rPr>
          <w:spacing w:val="-8"/>
          <w:sz w:val="24"/>
        </w:rPr>
        <w:t> </w:t>
      </w:r>
      <w:r>
        <w:rPr>
          <w:sz w:val="24"/>
        </w:rPr>
        <w:t>reasons,</w:t>
      </w:r>
      <w:r>
        <w:rPr>
          <w:spacing w:val="-8"/>
          <w:sz w:val="24"/>
        </w:rPr>
        <w:t> </w:t>
      </w:r>
      <w:r>
        <w:rPr>
          <w:sz w:val="24"/>
        </w:rPr>
        <w:t>they</w:t>
      </w:r>
      <w:r>
        <w:rPr>
          <w:spacing w:val="-8"/>
          <w:sz w:val="24"/>
        </w:rPr>
        <w:t> </w:t>
      </w:r>
      <w:r>
        <w:rPr>
          <w:sz w:val="24"/>
        </w:rPr>
        <w:t>must</w:t>
      </w:r>
      <w:r>
        <w:rPr>
          <w:spacing w:val="-8"/>
          <w:sz w:val="24"/>
        </w:rPr>
        <w:t> </w:t>
      </w:r>
      <w:r>
        <w:rPr>
          <w:sz w:val="24"/>
        </w:rPr>
        <w:t>apply</w:t>
      </w:r>
      <w:r>
        <w:rPr>
          <w:spacing w:val="-8"/>
          <w:sz w:val="24"/>
        </w:rPr>
        <w:t> </w:t>
      </w:r>
      <w:r>
        <w:rPr>
          <w:sz w:val="24"/>
        </w:rPr>
        <w:t>for</w:t>
      </w:r>
      <w:r>
        <w:rPr>
          <w:spacing w:val="-6"/>
          <w:sz w:val="24"/>
        </w:rPr>
        <w:t> </w:t>
      </w:r>
      <w:r>
        <w:rPr>
          <w:sz w:val="24"/>
        </w:rPr>
        <w:t>and</w:t>
      </w:r>
      <w:r>
        <w:rPr>
          <w:spacing w:val="-8"/>
          <w:sz w:val="24"/>
        </w:rPr>
        <w:t> </w:t>
      </w:r>
      <w:r>
        <w:rPr>
          <w:sz w:val="24"/>
        </w:rPr>
        <w:t>obtain</w:t>
      </w:r>
      <w:r>
        <w:rPr>
          <w:spacing w:val="-8"/>
          <w:sz w:val="24"/>
        </w:rPr>
        <w:t> </w:t>
      </w:r>
      <w:r>
        <w:rPr>
          <w:sz w:val="24"/>
        </w:rPr>
        <w:t>approval</w:t>
      </w:r>
      <w:r>
        <w:rPr>
          <w:spacing w:val="-5"/>
          <w:sz w:val="24"/>
        </w:rPr>
        <w:t> </w:t>
      </w:r>
      <w:r>
        <w:rPr>
          <w:sz w:val="24"/>
        </w:rPr>
        <w:t>in</w:t>
      </w:r>
      <w:r>
        <w:rPr>
          <w:spacing w:val="-8"/>
          <w:sz w:val="24"/>
        </w:rPr>
        <w:t> </w:t>
      </w:r>
      <w:r>
        <w:rPr>
          <w:sz w:val="24"/>
        </w:rPr>
        <w:t>accordance with</w:t>
      </w:r>
      <w:r>
        <w:rPr>
          <w:spacing w:val="-15"/>
          <w:sz w:val="24"/>
        </w:rPr>
        <w:t> </w:t>
      </w:r>
      <w:r>
        <w:rPr>
          <w:sz w:val="24"/>
        </w:rPr>
        <w:t>Article</w:t>
      </w:r>
      <w:r>
        <w:rPr>
          <w:spacing w:val="-15"/>
          <w:sz w:val="24"/>
        </w:rPr>
        <w:t> </w:t>
      </w:r>
      <w:r>
        <w:rPr>
          <w:sz w:val="24"/>
        </w:rPr>
        <w:t>2</w:t>
      </w:r>
      <w:r>
        <w:rPr>
          <w:spacing w:val="-15"/>
          <w:sz w:val="24"/>
        </w:rPr>
        <w:t> </w:t>
      </w:r>
      <w:r>
        <w:rPr>
          <w:sz w:val="24"/>
        </w:rPr>
        <w:t>to</w:t>
      </w:r>
      <w:r>
        <w:rPr>
          <w:spacing w:val="-15"/>
          <w:sz w:val="24"/>
        </w:rPr>
        <w:t> </w:t>
      </w:r>
      <w:r>
        <w:rPr>
          <w:sz w:val="24"/>
        </w:rPr>
        <w:t>retake</w:t>
      </w:r>
      <w:r>
        <w:rPr>
          <w:spacing w:val="-15"/>
          <w:sz w:val="24"/>
        </w:rPr>
        <w:t> </w:t>
      </w:r>
      <w:r>
        <w:rPr>
          <w:sz w:val="24"/>
        </w:rPr>
        <w:t>the</w:t>
      </w:r>
      <w:r>
        <w:rPr>
          <w:spacing w:val="-15"/>
          <w:sz w:val="24"/>
        </w:rPr>
        <w:t> </w:t>
      </w:r>
      <w:r>
        <w:rPr>
          <w:sz w:val="24"/>
        </w:rPr>
        <w:t>make-up</w:t>
      </w:r>
      <w:r>
        <w:rPr>
          <w:spacing w:val="-15"/>
          <w:sz w:val="24"/>
        </w:rPr>
        <w:t> </w:t>
      </w:r>
      <w:r>
        <w:rPr>
          <w:sz w:val="24"/>
        </w:rPr>
        <w:t>exam</w:t>
      </w:r>
      <w:r>
        <w:rPr>
          <w:spacing w:val="-15"/>
          <w:sz w:val="24"/>
        </w:rPr>
        <w:t> </w:t>
      </w:r>
      <w:r>
        <w:rPr>
          <w:sz w:val="24"/>
        </w:rPr>
        <w:t>at</w:t>
      </w:r>
      <w:r>
        <w:rPr>
          <w:spacing w:val="-15"/>
          <w:sz w:val="24"/>
        </w:rPr>
        <w:t> </w:t>
      </w:r>
      <w:r>
        <w:rPr>
          <w:sz w:val="24"/>
        </w:rPr>
        <w:t>least</w:t>
      </w:r>
      <w:r>
        <w:rPr>
          <w:spacing w:val="-15"/>
          <w:sz w:val="24"/>
        </w:rPr>
        <w:t> </w:t>
      </w:r>
      <w:r>
        <w:rPr>
          <w:sz w:val="24"/>
        </w:rPr>
        <w:t>before</w:t>
      </w:r>
      <w:r>
        <w:rPr>
          <w:spacing w:val="-15"/>
          <w:sz w:val="24"/>
        </w:rPr>
        <w:t> </w:t>
      </w:r>
      <w:r>
        <w:rPr>
          <w:sz w:val="24"/>
        </w:rPr>
        <w:t>the</w:t>
      </w:r>
      <w:r>
        <w:rPr>
          <w:spacing w:val="-15"/>
          <w:sz w:val="24"/>
        </w:rPr>
        <w:t> </w:t>
      </w:r>
      <w:r>
        <w:rPr>
          <w:sz w:val="24"/>
        </w:rPr>
        <w:t>start</w:t>
      </w:r>
      <w:r>
        <w:rPr>
          <w:spacing w:val="-15"/>
          <w:sz w:val="24"/>
        </w:rPr>
        <w:t> </w:t>
      </w:r>
      <w:r>
        <w:rPr>
          <w:sz w:val="24"/>
        </w:rPr>
        <w:t>of</w:t>
      </w:r>
      <w:r>
        <w:rPr>
          <w:spacing w:val="-15"/>
          <w:sz w:val="24"/>
        </w:rPr>
        <w:t> </w:t>
      </w:r>
      <w:r>
        <w:rPr>
          <w:sz w:val="24"/>
        </w:rPr>
        <w:t>the</w:t>
      </w:r>
      <w:r>
        <w:rPr>
          <w:spacing w:val="-15"/>
          <w:sz w:val="24"/>
        </w:rPr>
        <w:t> </w:t>
      </w:r>
      <w:r>
        <w:rPr>
          <w:sz w:val="24"/>
        </w:rPr>
        <w:t>following</w:t>
      </w:r>
      <w:r>
        <w:rPr>
          <w:spacing w:val="-15"/>
          <w:sz w:val="24"/>
        </w:rPr>
        <w:t> </w:t>
      </w:r>
      <w:r>
        <w:rPr>
          <w:sz w:val="24"/>
        </w:rPr>
        <w:t>semester, have</w:t>
      </w:r>
      <w:r>
        <w:rPr>
          <w:spacing w:val="-2"/>
          <w:sz w:val="24"/>
        </w:rPr>
        <w:t> </w:t>
      </w:r>
      <w:r>
        <w:rPr>
          <w:sz w:val="24"/>
        </w:rPr>
        <w:t>the exam marked and</w:t>
      </w:r>
      <w:r>
        <w:rPr>
          <w:spacing w:val="-1"/>
          <w:sz w:val="24"/>
        </w:rPr>
        <w:t> </w:t>
      </w:r>
      <w:r>
        <w:rPr>
          <w:sz w:val="24"/>
        </w:rPr>
        <w:t>the</w:t>
      </w:r>
      <w:r>
        <w:rPr>
          <w:spacing w:val="-2"/>
          <w:sz w:val="24"/>
        </w:rPr>
        <w:t> </w:t>
      </w:r>
      <w:r>
        <w:rPr>
          <w:sz w:val="24"/>
        </w:rPr>
        <w:t>score entered</w:t>
      </w:r>
      <w:r>
        <w:rPr>
          <w:spacing w:val="-1"/>
          <w:sz w:val="24"/>
        </w:rPr>
        <w:t> </w:t>
      </w:r>
      <w:r>
        <w:rPr>
          <w:sz w:val="24"/>
        </w:rPr>
        <w:t>into</w:t>
      </w:r>
      <w:r>
        <w:rPr>
          <w:spacing w:val="-1"/>
          <w:sz w:val="24"/>
        </w:rPr>
        <w:t> </w:t>
      </w:r>
      <w:r>
        <w:rPr>
          <w:sz w:val="24"/>
        </w:rPr>
        <w:t>the</w:t>
      </w:r>
      <w:r>
        <w:rPr>
          <w:spacing w:val="-2"/>
          <w:sz w:val="24"/>
        </w:rPr>
        <w:t> </w:t>
      </w:r>
      <w:r>
        <w:rPr>
          <w:sz w:val="24"/>
        </w:rPr>
        <w:t>transcript system. If</w:t>
      </w:r>
      <w:r>
        <w:rPr>
          <w:spacing w:val="-2"/>
          <w:sz w:val="24"/>
        </w:rPr>
        <w:t> </w:t>
      </w:r>
      <w:r>
        <w:rPr>
          <w:sz w:val="24"/>
        </w:rPr>
        <w:t>the</w:t>
      </w:r>
      <w:r>
        <w:rPr>
          <w:spacing w:val="-2"/>
          <w:sz w:val="24"/>
        </w:rPr>
        <w:t> </w:t>
      </w:r>
      <w:r>
        <w:rPr>
          <w:sz w:val="24"/>
        </w:rPr>
        <w:t>student who requests</w:t>
      </w:r>
      <w:r>
        <w:rPr>
          <w:spacing w:val="-4"/>
          <w:sz w:val="24"/>
        </w:rPr>
        <w:t> </w:t>
      </w:r>
      <w:r>
        <w:rPr>
          <w:sz w:val="24"/>
        </w:rPr>
        <w:t>a</w:t>
      </w:r>
      <w:r>
        <w:rPr>
          <w:spacing w:val="-5"/>
          <w:sz w:val="24"/>
        </w:rPr>
        <w:t> </w:t>
      </w:r>
      <w:r>
        <w:rPr>
          <w:sz w:val="24"/>
        </w:rPr>
        <w:t>make-up</w:t>
      </w:r>
      <w:r>
        <w:rPr>
          <w:spacing w:val="-4"/>
          <w:sz w:val="24"/>
        </w:rPr>
        <w:t> </w:t>
      </w:r>
      <w:r>
        <w:rPr>
          <w:sz w:val="24"/>
        </w:rPr>
        <w:t>exam</w:t>
      </w:r>
      <w:r>
        <w:rPr>
          <w:spacing w:val="-1"/>
          <w:sz w:val="24"/>
        </w:rPr>
        <w:t> </w:t>
      </w:r>
      <w:r>
        <w:rPr>
          <w:sz w:val="24"/>
        </w:rPr>
        <w:t>for</w:t>
      </w:r>
      <w:r>
        <w:rPr>
          <w:spacing w:val="-5"/>
          <w:sz w:val="24"/>
        </w:rPr>
        <w:t> </w:t>
      </w:r>
      <w:r>
        <w:rPr>
          <w:sz w:val="24"/>
        </w:rPr>
        <w:t>the</w:t>
      </w:r>
      <w:r>
        <w:rPr>
          <w:spacing w:val="-5"/>
          <w:sz w:val="24"/>
        </w:rPr>
        <w:t> </w:t>
      </w:r>
      <w:r>
        <w:rPr>
          <w:sz w:val="24"/>
        </w:rPr>
        <w:t>final</w:t>
      </w:r>
      <w:r>
        <w:rPr>
          <w:spacing w:val="-4"/>
          <w:sz w:val="24"/>
        </w:rPr>
        <w:t> </w:t>
      </w:r>
      <w:r>
        <w:rPr>
          <w:sz w:val="24"/>
        </w:rPr>
        <w:t>exam</w:t>
      </w:r>
      <w:r>
        <w:rPr>
          <w:spacing w:val="-4"/>
          <w:sz w:val="24"/>
        </w:rPr>
        <w:t> </w:t>
      </w:r>
      <w:r>
        <w:rPr>
          <w:sz w:val="24"/>
        </w:rPr>
        <w:t>is</w:t>
      </w:r>
      <w:r>
        <w:rPr>
          <w:spacing w:val="-4"/>
          <w:sz w:val="24"/>
        </w:rPr>
        <w:t> </w:t>
      </w:r>
      <w:r>
        <w:rPr>
          <w:sz w:val="24"/>
        </w:rPr>
        <w:t>still</w:t>
      </w:r>
      <w:r>
        <w:rPr>
          <w:spacing w:val="-6"/>
          <w:sz w:val="24"/>
        </w:rPr>
        <w:t> </w:t>
      </w:r>
      <w:r>
        <w:rPr>
          <w:sz w:val="24"/>
        </w:rPr>
        <w:t>unable</w:t>
      </w:r>
      <w:r>
        <w:rPr>
          <w:spacing w:val="-5"/>
          <w:sz w:val="24"/>
        </w:rPr>
        <w:t> </w:t>
      </w:r>
      <w:r>
        <w:rPr>
          <w:sz w:val="24"/>
        </w:rPr>
        <w:t>to</w:t>
      </w:r>
      <w:r>
        <w:rPr>
          <w:spacing w:val="-4"/>
          <w:sz w:val="24"/>
        </w:rPr>
        <w:t> </w:t>
      </w:r>
      <w:r>
        <w:rPr>
          <w:sz w:val="24"/>
        </w:rPr>
        <w:t>attend</w:t>
      </w:r>
      <w:r>
        <w:rPr>
          <w:spacing w:val="-4"/>
          <w:sz w:val="24"/>
        </w:rPr>
        <w:t> </w:t>
      </w:r>
      <w:r>
        <w:rPr>
          <w:sz w:val="24"/>
        </w:rPr>
        <w:t>the</w:t>
      </w:r>
      <w:r>
        <w:rPr>
          <w:spacing w:val="-5"/>
          <w:sz w:val="24"/>
        </w:rPr>
        <w:t> </w:t>
      </w:r>
      <w:r>
        <w:rPr>
          <w:sz w:val="24"/>
        </w:rPr>
        <w:t>exam,</w:t>
      </w:r>
      <w:r>
        <w:rPr>
          <w:spacing w:val="-4"/>
          <w:sz w:val="24"/>
        </w:rPr>
        <w:t> </w:t>
      </w:r>
      <w:r>
        <w:rPr>
          <w:sz w:val="24"/>
        </w:rPr>
        <w:t>they</w:t>
      </w:r>
      <w:r>
        <w:rPr>
          <w:spacing w:val="-4"/>
          <w:sz w:val="24"/>
        </w:rPr>
        <w:t> </w:t>
      </w:r>
      <w:r>
        <w:rPr>
          <w:sz w:val="24"/>
        </w:rPr>
        <w:t>may</w:t>
      </w:r>
      <w:r>
        <w:rPr>
          <w:spacing w:val="-4"/>
          <w:sz w:val="24"/>
        </w:rPr>
        <w:t> </w:t>
      </w:r>
      <w:r>
        <w:rPr>
          <w:sz w:val="24"/>
        </w:rPr>
        <w:t>be considered</w:t>
      </w:r>
      <w:r>
        <w:rPr>
          <w:spacing w:val="-8"/>
          <w:sz w:val="24"/>
        </w:rPr>
        <w:t> </w:t>
      </w:r>
      <w:r>
        <w:rPr>
          <w:sz w:val="24"/>
        </w:rPr>
        <w:t>as</w:t>
      </w:r>
      <w:r>
        <w:rPr>
          <w:spacing w:val="-8"/>
          <w:sz w:val="24"/>
        </w:rPr>
        <w:t> </w:t>
      </w:r>
      <w:r>
        <w:rPr>
          <w:sz w:val="24"/>
        </w:rPr>
        <w:t>taking</w:t>
      </w:r>
      <w:r>
        <w:rPr>
          <w:spacing w:val="-8"/>
          <w:sz w:val="24"/>
        </w:rPr>
        <w:t> </w:t>
      </w:r>
      <w:r>
        <w:rPr>
          <w:sz w:val="24"/>
        </w:rPr>
        <w:t>an</w:t>
      </w:r>
      <w:r>
        <w:rPr>
          <w:spacing w:val="-8"/>
          <w:sz w:val="24"/>
        </w:rPr>
        <w:t> </w:t>
      </w:r>
      <w:r>
        <w:rPr>
          <w:sz w:val="24"/>
        </w:rPr>
        <w:t>ad</w:t>
      </w:r>
      <w:r>
        <w:rPr>
          <w:spacing w:val="-8"/>
          <w:sz w:val="24"/>
        </w:rPr>
        <w:t> </w:t>
      </w:r>
      <w:r>
        <w:rPr>
          <w:sz w:val="24"/>
        </w:rPr>
        <w:t>hoc</w:t>
      </w:r>
      <w:r>
        <w:rPr>
          <w:spacing w:val="-9"/>
          <w:sz w:val="24"/>
        </w:rPr>
        <w:t> </w:t>
      </w:r>
      <w:r>
        <w:rPr>
          <w:sz w:val="24"/>
        </w:rPr>
        <w:t>leave</w:t>
      </w:r>
      <w:r>
        <w:rPr>
          <w:spacing w:val="-9"/>
          <w:sz w:val="24"/>
        </w:rPr>
        <w:t> </w:t>
      </w:r>
      <w:r>
        <w:rPr>
          <w:sz w:val="24"/>
        </w:rPr>
        <w:t>of</w:t>
      </w:r>
      <w:r>
        <w:rPr>
          <w:spacing w:val="-9"/>
          <w:sz w:val="24"/>
        </w:rPr>
        <w:t> </w:t>
      </w:r>
      <w:r>
        <w:rPr>
          <w:sz w:val="24"/>
        </w:rPr>
        <w:t>absence</w:t>
      </w:r>
      <w:r>
        <w:rPr>
          <w:spacing w:val="-9"/>
          <w:sz w:val="24"/>
        </w:rPr>
        <w:t> </w:t>
      </w:r>
      <w:r>
        <w:rPr>
          <w:sz w:val="24"/>
        </w:rPr>
        <w:t>for</w:t>
      </w:r>
      <w:r>
        <w:rPr>
          <w:spacing w:val="-9"/>
          <w:sz w:val="24"/>
        </w:rPr>
        <w:t> </w:t>
      </w:r>
      <w:r>
        <w:rPr>
          <w:sz w:val="24"/>
        </w:rPr>
        <w:t>the</w:t>
      </w:r>
      <w:r>
        <w:rPr>
          <w:spacing w:val="-9"/>
          <w:sz w:val="24"/>
        </w:rPr>
        <w:t> </w:t>
      </w:r>
      <w:r>
        <w:rPr>
          <w:sz w:val="24"/>
        </w:rPr>
        <w:t>unfinished</w:t>
      </w:r>
      <w:r>
        <w:rPr>
          <w:spacing w:val="-8"/>
          <w:sz w:val="24"/>
        </w:rPr>
        <w:t> </w:t>
      </w:r>
      <w:r>
        <w:rPr>
          <w:sz w:val="24"/>
        </w:rPr>
        <w:t>semester</w:t>
      </w:r>
      <w:r>
        <w:rPr>
          <w:spacing w:val="-6"/>
          <w:sz w:val="24"/>
        </w:rPr>
        <w:t> </w:t>
      </w:r>
      <w:r>
        <w:rPr>
          <w:sz w:val="24"/>
        </w:rPr>
        <w:t>after</w:t>
      </w:r>
      <w:r>
        <w:rPr>
          <w:spacing w:val="-9"/>
          <w:sz w:val="24"/>
        </w:rPr>
        <w:t> </w:t>
      </w:r>
      <w:r>
        <w:rPr>
          <w:sz w:val="24"/>
        </w:rPr>
        <w:t>obtaining approval from the chair of the student’s affiliated department, the dean of their college, and the Office of General Administration.</w:t>
      </w:r>
    </w:p>
    <w:p>
      <w:pPr>
        <w:spacing w:after="0" w:line="348" w:lineRule="auto"/>
        <w:jc w:val="both"/>
        <w:rPr>
          <w:sz w:val="24"/>
        </w:rPr>
        <w:sectPr>
          <w:pgSz w:w="11930" w:h="16850"/>
          <w:pgMar w:header="0" w:footer="967" w:top="1020" w:bottom="1160" w:left="1020" w:right="900"/>
          <w:cols w:num="2" w:equalWidth="0">
            <w:col w:w="965" w:space="7"/>
            <w:col w:w="9038"/>
          </w:cols>
        </w:sectPr>
      </w:pPr>
    </w:p>
    <w:p>
      <w:pPr>
        <w:pStyle w:val="BodyText"/>
        <w:spacing w:before="10"/>
        <w:rPr>
          <w:sz w:val="24"/>
        </w:rPr>
      </w:pPr>
    </w:p>
    <w:p>
      <w:pPr>
        <w:spacing w:line="307" w:lineRule="auto" w:before="0"/>
        <w:ind w:left="794" w:right="455" w:hanging="572"/>
        <w:jc w:val="left"/>
        <w:rPr>
          <w:rFonts w:ascii="標楷體" w:eastAsia="標楷體" w:hint="eastAsia"/>
          <w:sz w:val="24"/>
        </w:rPr>
      </w:pPr>
      <w:r>
        <w:rPr>
          <w:rFonts w:ascii="標楷體" w:eastAsia="標楷體" w:hint="eastAsia"/>
          <w:spacing w:val="-51"/>
          <w:sz w:val="24"/>
        </w:rPr>
        <w:t>四、 應行補考學生，不論任何理由均須於授課教師規定時間內參加補考。未參加補考者，該次考試成績以零</w:t>
      </w:r>
      <w:r>
        <w:rPr>
          <w:rFonts w:ascii="標楷體" w:eastAsia="標楷體" w:hint="eastAsia"/>
          <w:spacing w:val="-4"/>
          <w:sz w:val="24"/>
        </w:rPr>
        <w:t>分計算。</w:t>
      </w:r>
    </w:p>
    <w:p>
      <w:pPr>
        <w:pStyle w:val="BodyText"/>
        <w:spacing w:before="2"/>
        <w:rPr>
          <w:rFonts w:ascii="標楷體"/>
          <w:sz w:val="14"/>
        </w:rPr>
      </w:pPr>
    </w:p>
    <w:p>
      <w:pPr>
        <w:spacing w:after="0"/>
        <w:rPr>
          <w:rFonts w:ascii="標楷體"/>
          <w:sz w:val="14"/>
        </w:rPr>
        <w:sectPr>
          <w:type w:val="continuous"/>
          <w:pgSz w:w="11930" w:h="16850"/>
          <w:pgMar w:header="0" w:footer="967" w:top="1100" w:bottom="280" w:left="1020" w:right="900"/>
        </w:sectPr>
      </w:pPr>
    </w:p>
    <w:p>
      <w:pPr>
        <w:spacing w:before="90"/>
        <w:ind w:left="119" w:right="0" w:firstLine="0"/>
        <w:jc w:val="left"/>
        <w:rPr>
          <w:sz w:val="24"/>
        </w:rPr>
      </w:pPr>
      <w:r>
        <w:rPr>
          <w:sz w:val="24"/>
        </w:rPr>
        <w:t>Article</w:t>
      </w:r>
      <w:r>
        <w:rPr>
          <w:spacing w:val="-4"/>
          <w:sz w:val="24"/>
        </w:rPr>
        <w:t> </w:t>
      </w:r>
      <w:r>
        <w:rPr>
          <w:spacing w:val="-10"/>
          <w:sz w:val="24"/>
        </w:rPr>
        <w:t>4</w:t>
      </w:r>
    </w:p>
    <w:p>
      <w:pPr>
        <w:spacing w:line="240" w:lineRule="auto" w:before="215"/>
        <w:rPr>
          <w:sz w:val="24"/>
        </w:rPr>
      </w:pPr>
      <w:r>
        <w:rPr/>
        <w:br w:type="column"/>
      </w:r>
      <w:r>
        <w:rPr>
          <w:sz w:val="24"/>
        </w:rPr>
      </w:r>
    </w:p>
    <w:p>
      <w:pPr>
        <w:spacing w:line="348" w:lineRule="auto" w:before="0"/>
        <w:ind w:left="0" w:right="454" w:firstLine="0"/>
        <w:jc w:val="both"/>
        <w:rPr>
          <w:sz w:val="24"/>
        </w:rPr>
      </w:pPr>
      <w:r>
        <w:rPr>
          <w:sz w:val="24"/>
        </w:rPr>
        <w:t>Students who are required to take a make-up test must attend the test at the designated time</w:t>
      </w:r>
      <w:r>
        <w:rPr>
          <w:spacing w:val="-1"/>
          <w:sz w:val="24"/>
        </w:rPr>
        <w:t> </w:t>
      </w:r>
      <w:r>
        <w:rPr>
          <w:sz w:val="24"/>
        </w:rPr>
        <w:t>set by the instructor in all circumstances. Students failing to attend the make-up test will get a “zero” for their grade.</w:t>
      </w:r>
    </w:p>
    <w:p>
      <w:pPr>
        <w:spacing w:after="0" w:line="348" w:lineRule="auto"/>
        <w:jc w:val="both"/>
        <w:rPr>
          <w:sz w:val="24"/>
        </w:rPr>
        <w:sectPr>
          <w:type w:val="continuous"/>
          <w:pgSz w:w="11930" w:h="16850"/>
          <w:pgMar w:header="0" w:footer="967" w:top="1100" w:bottom="280" w:left="1020" w:right="900"/>
          <w:cols w:num="2" w:equalWidth="0">
            <w:col w:w="965" w:space="7"/>
            <w:col w:w="9038"/>
          </w:cols>
        </w:sectPr>
      </w:pPr>
    </w:p>
    <w:p>
      <w:pPr>
        <w:pStyle w:val="BodyText"/>
        <w:spacing w:before="9"/>
        <w:rPr>
          <w:sz w:val="24"/>
        </w:rPr>
      </w:pPr>
    </w:p>
    <w:p>
      <w:pPr>
        <w:spacing w:line="307" w:lineRule="auto" w:before="0"/>
        <w:ind w:left="794" w:right="455" w:hanging="572"/>
        <w:jc w:val="both"/>
        <w:rPr>
          <w:rFonts w:ascii="標楷體" w:eastAsia="標楷體" w:hint="eastAsia"/>
          <w:sz w:val="24"/>
        </w:rPr>
      </w:pPr>
      <w:r>
        <w:rPr>
          <w:rFonts w:ascii="標楷體" w:eastAsia="標楷體" w:hint="eastAsia"/>
          <w:spacing w:val="-48"/>
          <w:sz w:val="24"/>
        </w:rPr>
        <w:t>五、 公假、懷孕期之生理疾症、分娩假、撫育三歲以下子女、及喪假</w:t>
      </w:r>
      <w:r>
        <w:rPr>
          <w:rFonts w:ascii="標楷體" w:eastAsia="標楷體" w:hint="eastAsia"/>
          <w:spacing w:val="-22"/>
          <w:sz w:val="24"/>
        </w:rPr>
        <w:t>（限配偶及直系血親</w:t>
      </w:r>
      <w:r>
        <w:rPr>
          <w:rFonts w:ascii="標楷體" w:eastAsia="標楷體" w:hint="eastAsia"/>
          <w:spacing w:val="-130"/>
          <w:sz w:val="24"/>
        </w:rPr>
        <w:t>）</w:t>
      </w:r>
      <w:r>
        <w:rPr>
          <w:rFonts w:ascii="標楷體" w:eastAsia="標楷體" w:hint="eastAsia"/>
          <w:spacing w:val="-22"/>
          <w:sz w:val="24"/>
        </w:rPr>
        <w:t>之補考按實</w:t>
      </w:r>
      <w:r>
        <w:rPr>
          <w:rFonts w:ascii="標楷體" w:eastAsia="標楷體" w:hint="eastAsia"/>
          <w:spacing w:val="-46"/>
          <w:sz w:val="24"/>
        </w:rPr>
        <w:t>際成績計分，其他事故請假補考者，大學部、專科部學生成績超過六十分或研究生成績超過七十分</w:t>
      </w:r>
      <w:r>
        <w:rPr>
          <w:rFonts w:ascii="標楷體" w:eastAsia="標楷體" w:hint="eastAsia"/>
          <w:spacing w:val="-2"/>
          <w:sz w:val="24"/>
        </w:rPr>
        <w:t>之部分，以百分之八十計算。</w:t>
      </w:r>
    </w:p>
    <w:p>
      <w:pPr>
        <w:pStyle w:val="BodyText"/>
        <w:spacing w:before="3"/>
        <w:rPr>
          <w:rFonts w:ascii="標楷體"/>
          <w:sz w:val="14"/>
        </w:rPr>
      </w:pPr>
    </w:p>
    <w:p>
      <w:pPr>
        <w:spacing w:after="0"/>
        <w:rPr>
          <w:rFonts w:ascii="標楷體"/>
          <w:sz w:val="14"/>
        </w:rPr>
        <w:sectPr>
          <w:type w:val="continuous"/>
          <w:pgSz w:w="11930" w:h="16850"/>
          <w:pgMar w:header="0" w:footer="967" w:top="1100" w:bottom="280" w:left="1020" w:right="900"/>
        </w:sectPr>
      </w:pPr>
    </w:p>
    <w:p>
      <w:pPr>
        <w:spacing w:before="90"/>
        <w:ind w:left="119" w:right="0" w:firstLine="0"/>
        <w:jc w:val="left"/>
        <w:rPr>
          <w:sz w:val="24"/>
        </w:rPr>
      </w:pPr>
      <w:r>
        <w:rPr>
          <w:sz w:val="24"/>
        </w:rPr>
        <w:t>Article</w:t>
      </w:r>
      <w:r>
        <w:rPr>
          <w:spacing w:val="-4"/>
          <w:sz w:val="24"/>
        </w:rPr>
        <w:t> </w:t>
      </w:r>
      <w:r>
        <w:rPr>
          <w:spacing w:val="-10"/>
          <w:sz w:val="24"/>
        </w:rPr>
        <w:t>5</w:t>
      </w:r>
    </w:p>
    <w:p>
      <w:pPr>
        <w:spacing w:line="240" w:lineRule="auto" w:before="215"/>
        <w:rPr>
          <w:sz w:val="24"/>
        </w:rPr>
      </w:pPr>
      <w:r>
        <w:rPr/>
        <w:br w:type="column"/>
      </w:r>
      <w:r>
        <w:rPr>
          <w:sz w:val="24"/>
        </w:rPr>
      </w:r>
    </w:p>
    <w:p>
      <w:pPr>
        <w:spacing w:line="348" w:lineRule="auto" w:before="0"/>
        <w:ind w:left="2" w:right="450" w:hanging="3"/>
        <w:jc w:val="both"/>
        <w:rPr>
          <w:sz w:val="24"/>
        </w:rPr>
      </w:pPr>
      <w:r>
        <w:rPr>
          <w:sz w:val="24"/>
        </w:rPr>
        <w:t>Students who request a make-up exam for excuses such as official leave, pregnancy complications, maternity leave, providing care to children under three years of age, or bereavement leave (limited to spouses and immediate family members) shall have their make-up test grades recorded as their actual grades. For students with other types of excuses, their grades shall be recorded as 80 if their original grade is above 60 for undergraduate and junior college students, or above 70 for graduate students.</w:t>
      </w:r>
    </w:p>
    <w:p>
      <w:pPr>
        <w:spacing w:after="0" w:line="348" w:lineRule="auto"/>
        <w:jc w:val="both"/>
        <w:rPr>
          <w:sz w:val="24"/>
        </w:rPr>
        <w:sectPr>
          <w:type w:val="continuous"/>
          <w:pgSz w:w="11930" w:h="16850"/>
          <w:pgMar w:header="0" w:footer="967" w:top="1100" w:bottom="280" w:left="1020" w:right="900"/>
          <w:cols w:num="2" w:equalWidth="0">
            <w:col w:w="965" w:space="4"/>
            <w:col w:w="9041"/>
          </w:cols>
        </w:sectPr>
      </w:pPr>
    </w:p>
    <w:p>
      <w:pPr>
        <w:spacing w:before="127"/>
        <w:ind w:left="223" w:right="0" w:firstLine="0"/>
        <w:jc w:val="left"/>
        <w:rPr>
          <w:rFonts w:ascii="標楷體" w:eastAsia="標楷體" w:hint="eastAsia"/>
          <w:sz w:val="24"/>
        </w:rPr>
      </w:pPr>
      <w:r>
        <w:rPr>
          <w:rFonts w:ascii="標楷體" w:eastAsia="標楷體" w:hint="eastAsia"/>
          <w:spacing w:val="-7"/>
          <w:sz w:val="24"/>
        </w:rPr>
        <w:t>六、 本須知經教務會議通過，陳請校長核定後施行；修正時亦同。</w:t>
      </w:r>
    </w:p>
    <w:p>
      <w:pPr>
        <w:spacing w:before="199"/>
        <w:ind w:left="119" w:right="0" w:firstLine="0"/>
        <w:jc w:val="left"/>
        <w:rPr>
          <w:sz w:val="24"/>
        </w:rPr>
      </w:pPr>
      <w:r>
        <w:rPr>
          <w:sz w:val="24"/>
        </w:rPr>
        <w:t>Article</w:t>
      </w:r>
      <w:r>
        <w:rPr>
          <w:spacing w:val="-4"/>
          <w:sz w:val="24"/>
        </w:rPr>
        <w:t> </w:t>
      </w:r>
      <w:r>
        <w:rPr>
          <w:spacing w:val="-10"/>
          <w:sz w:val="24"/>
        </w:rPr>
        <w:t>6</w:t>
      </w:r>
    </w:p>
    <w:p>
      <w:pPr>
        <w:spacing w:line="348" w:lineRule="auto" w:before="124"/>
        <w:ind w:left="971" w:right="451" w:firstLine="0"/>
        <w:jc w:val="both"/>
        <w:rPr>
          <w:sz w:val="24"/>
        </w:rPr>
      </w:pPr>
      <w:r>
        <w:rPr>
          <w:sz w:val="24"/>
        </w:rPr>
        <w:t>These Regulations shall be passed by the Academic Affairs Meeting and shall take force upon approval by the President. The same procedure shall apply when these Regulations are amended.</w:t>
      </w:r>
    </w:p>
    <w:p>
      <w:pPr>
        <w:spacing w:after="0" w:line="348" w:lineRule="auto"/>
        <w:jc w:val="both"/>
        <w:rPr>
          <w:sz w:val="24"/>
        </w:rPr>
        <w:sectPr>
          <w:type w:val="continuous"/>
          <w:pgSz w:w="11930" w:h="16850"/>
          <w:pgMar w:header="0" w:footer="967" w:top="1100" w:bottom="280" w:left="1020" w:right="900"/>
        </w:sectPr>
      </w:pPr>
    </w:p>
    <w:p>
      <w:pPr>
        <w:spacing w:before="42"/>
        <w:ind w:left="357" w:right="455" w:firstLine="0"/>
        <w:jc w:val="center"/>
        <w:rPr>
          <w:rFonts w:ascii="標楷體" w:eastAsia="標楷體" w:hint="eastAsia"/>
          <w:b/>
          <w:sz w:val="32"/>
        </w:rPr>
      </w:pPr>
      <w:bookmarkStart w:name="中英雙語_19.國立高雄科技大學校際選課實施要點" w:id="35"/>
      <w:bookmarkEnd w:id="35"/>
      <w:r>
        <w:rPr/>
      </w:r>
      <w:r>
        <w:rPr>
          <w:rFonts w:ascii="標楷體" w:eastAsia="標楷體" w:hint="eastAsia"/>
          <w:b/>
          <w:spacing w:val="-5"/>
          <w:sz w:val="32"/>
        </w:rPr>
        <w:t>國立高雄科技大學校際選課實施要點</w:t>
      </w:r>
    </w:p>
    <w:p>
      <w:pPr>
        <w:spacing w:line="470" w:lineRule="auto" w:before="313"/>
        <w:ind w:left="206" w:right="304" w:firstLine="0"/>
        <w:jc w:val="center"/>
        <w:rPr>
          <w:b/>
          <w:sz w:val="32"/>
        </w:rPr>
      </w:pPr>
      <w:r>
        <w:rPr>
          <w:b/>
          <w:sz w:val="32"/>
        </w:rPr>
        <w:t>National</w:t>
      </w:r>
      <w:r>
        <w:rPr>
          <w:b/>
          <w:spacing w:val="-11"/>
          <w:sz w:val="32"/>
        </w:rPr>
        <w:t> </w:t>
      </w:r>
      <w:r>
        <w:rPr>
          <w:b/>
          <w:sz w:val="32"/>
        </w:rPr>
        <w:t>Kaohsiung</w:t>
      </w:r>
      <w:r>
        <w:rPr>
          <w:b/>
          <w:spacing w:val="-10"/>
          <w:sz w:val="32"/>
        </w:rPr>
        <w:t> </w:t>
      </w:r>
      <w:r>
        <w:rPr>
          <w:b/>
          <w:sz w:val="32"/>
        </w:rPr>
        <w:t>University</w:t>
      </w:r>
      <w:r>
        <w:rPr>
          <w:b/>
          <w:spacing w:val="-10"/>
          <w:sz w:val="32"/>
        </w:rPr>
        <w:t> </w:t>
      </w:r>
      <w:r>
        <w:rPr>
          <w:b/>
          <w:sz w:val="32"/>
        </w:rPr>
        <w:t>of</w:t>
      </w:r>
      <w:r>
        <w:rPr>
          <w:b/>
          <w:spacing w:val="-10"/>
          <w:sz w:val="32"/>
        </w:rPr>
        <w:t> </w:t>
      </w:r>
      <w:r>
        <w:rPr>
          <w:b/>
          <w:sz w:val="32"/>
        </w:rPr>
        <w:t>Science</w:t>
      </w:r>
      <w:r>
        <w:rPr>
          <w:b/>
          <w:spacing w:val="-11"/>
          <w:sz w:val="32"/>
        </w:rPr>
        <w:t> </w:t>
      </w:r>
      <w:r>
        <w:rPr>
          <w:b/>
          <w:sz w:val="32"/>
        </w:rPr>
        <w:t>and</w:t>
      </w:r>
      <w:r>
        <w:rPr>
          <w:b/>
          <w:spacing w:val="-15"/>
          <w:sz w:val="32"/>
        </w:rPr>
        <w:t> </w:t>
      </w:r>
      <w:r>
        <w:rPr>
          <w:b/>
          <w:sz w:val="32"/>
        </w:rPr>
        <w:t>Technology Enforcement Rules Governing Inter-university</w:t>
      </w:r>
    </w:p>
    <w:p>
      <w:pPr>
        <w:spacing w:line="366" w:lineRule="exact" w:before="0"/>
        <w:ind w:left="510" w:right="455" w:firstLine="0"/>
        <w:jc w:val="center"/>
        <w:rPr>
          <w:b/>
          <w:sz w:val="32"/>
        </w:rPr>
      </w:pPr>
      <w:r>
        <w:rPr>
          <w:b/>
          <w:sz w:val="32"/>
        </w:rPr>
        <w:t>Course</w:t>
      </w:r>
      <w:r>
        <w:rPr>
          <w:b/>
          <w:spacing w:val="-10"/>
          <w:sz w:val="32"/>
        </w:rPr>
        <w:t> </w:t>
      </w:r>
      <w:r>
        <w:rPr>
          <w:b/>
          <w:spacing w:val="-2"/>
          <w:sz w:val="32"/>
        </w:rPr>
        <w:t>Selection</w:t>
      </w:r>
    </w:p>
    <w:p>
      <w:pPr>
        <w:spacing w:line="388" w:lineRule="auto" w:before="243"/>
        <w:ind w:left="5407" w:right="209" w:firstLine="660"/>
        <w:jc w:val="right"/>
        <w:rPr>
          <w:rFonts w:ascii="標楷體" w:eastAsia="標楷體" w:hint="eastAsia"/>
          <w:sz w:val="18"/>
        </w:rPr>
      </w:pPr>
      <w:r>
        <w:rPr>
          <w:sz w:val="18"/>
        </w:rPr>
        <w:t>107</w:t>
      </w:r>
      <w:r>
        <w:rPr>
          <w:spacing w:val="-12"/>
          <w:sz w:val="18"/>
        </w:rPr>
        <w:t> </w:t>
      </w:r>
      <w:r>
        <w:rPr>
          <w:rFonts w:ascii="標楷體" w:eastAsia="標楷體" w:hint="eastAsia"/>
          <w:spacing w:val="-24"/>
          <w:sz w:val="18"/>
        </w:rPr>
        <w:t>年 </w:t>
      </w:r>
      <w:r>
        <w:rPr>
          <w:sz w:val="18"/>
        </w:rPr>
        <w:t>6</w:t>
      </w:r>
      <w:r>
        <w:rPr>
          <w:spacing w:val="-6"/>
          <w:sz w:val="18"/>
        </w:rPr>
        <w:t> </w:t>
      </w:r>
      <w:r>
        <w:rPr>
          <w:rFonts w:ascii="標楷體" w:eastAsia="標楷體" w:hint="eastAsia"/>
          <w:spacing w:val="-23"/>
          <w:sz w:val="18"/>
        </w:rPr>
        <w:t>月 </w:t>
      </w:r>
      <w:r>
        <w:rPr>
          <w:sz w:val="18"/>
        </w:rPr>
        <w:t>20</w:t>
      </w:r>
      <w:r>
        <w:rPr>
          <w:spacing w:val="-3"/>
          <w:sz w:val="18"/>
        </w:rPr>
        <w:t> </w:t>
      </w:r>
      <w:r>
        <w:rPr>
          <w:rFonts w:ascii="標楷體" w:eastAsia="標楷體" w:hint="eastAsia"/>
          <w:spacing w:val="-24"/>
          <w:sz w:val="18"/>
        </w:rPr>
        <w:t>日 </w:t>
      </w:r>
      <w:r>
        <w:rPr>
          <w:sz w:val="18"/>
        </w:rPr>
        <w:t>106</w:t>
      </w:r>
      <w:r>
        <w:rPr>
          <w:spacing w:val="-3"/>
          <w:sz w:val="18"/>
        </w:rPr>
        <w:t> </w:t>
      </w:r>
      <w:r>
        <w:rPr>
          <w:rFonts w:ascii="標楷體" w:eastAsia="標楷體" w:hint="eastAsia"/>
          <w:spacing w:val="-10"/>
          <w:sz w:val="18"/>
        </w:rPr>
        <w:t>學年度第 </w:t>
      </w:r>
      <w:r>
        <w:rPr>
          <w:sz w:val="18"/>
        </w:rPr>
        <w:t>3</w:t>
      </w:r>
      <w:r>
        <w:rPr>
          <w:spacing w:val="-3"/>
          <w:sz w:val="18"/>
        </w:rPr>
        <w:t> </w:t>
      </w:r>
      <w:r>
        <w:rPr>
          <w:rFonts w:ascii="標楷體" w:eastAsia="標楷體" w:hint="eastAsia"/>
          <w:sz w:val="18"/>
        </w:rPr>
        <w:t>次教務會議通過 </w:t>
      </w:r>
      <w:r>
        <w:rPr>
          <w:sz w:val="18"/>
        </w:rPr>
        <w:t>Passed</w:t>
      </w:r>
      <w:r>
        <w:rPr>
          <w:spacing w:val="-5"/>
          <w:sz w:val="18"/>
        </w:rPr>
        <w:t> </w:t>
      </w:r>
      <w:r>
        <w:rPr>
          <w:sz w:val="18"/>
        </w:rPr>
        <w:t>by</w:t>
      </w:r>
      <w:r>
        <w:rPr>
          <w:spacing w:val="-3"/>
          <w:sz w:val="18"/>
        </w:rPr>
        <w:t> </w:t>
      </w:r>
      <w:r>
        <w:rPr>
          <w:sz w:val="18"/>
        </w:rPr>
        <w:t>the</w:t>
      </w:r>
      <w:r>
        <w:rPr>
          <w:spacing w:val="-5"/>
          <w:sz w:val="18"/>
        </w:rPr>
        <w:t> </w:t>
      </w:r>
      <w:r>
        <w:rPr>
          <w:sz w:val="18"/>
        </w:rPr>
        <w:t>3</w:t>
      </w:r>
      <w:r>
        <w:rPr>
          <w:sz w:val="18"/>
          <w:vertAlign w:val="superscript"/>
        </w:rPr>
        <w:t>rd</w:t>
      </w:r>
      <w:r>
        <w:rPr>
          <w:spacing w:val="-12"/>
          <w:sz w:val="18"/>
          <w:vertAlign w:val="baseline"/>
        </w:rPr>
        <w:t> </w:t>
      </w:r>
      <w:r>
        <w:rPr>
          <w:sz w:val="18"/>
          <w:vertAlign w:val="baseline"/>
        </w:rPr>
        <w:t>Academic</w:t>
      </w:r>
      <w:r>
        <w:rPr>
          <w:spacing w:val="-11"/>
          <w:sz w:val="18"/>
          <w:vertAlign w:val="baseline"/>
        </w:rPr>
        <w:t> </w:t>
      </w:r>
      <w:r>
        <w:rPr>
          <w:sz w:val="18"/>
          <w:vertAlign w:val="baseline"/>
        </w:rPr>
        <w:t>Affairs</w:t>
      </w:r>
      <w:r>
        <w:rPr>
          <w:spacing w:val="-3"/>
          <w:sz w:val="18"/>
          <w:vertAlign w:val="baseline"/>
        </w:rPr>
        <w:t> </w:t>
      </w:r>
      <w:r>
        <w:rPr>
          <w:sz w:val="18"/>
          <w:vertAlign w:val="baseline"/>
        </w:rPr>
        <w:t>Meeting</w:t>
      </w:r>
      <w:r>
        <w:rPr>
          <w:spacing w:val="-5"/>
          <w:sz w:val="18"/>
          <w:vertAlign w:val="baseline"/>
        </w:rPr>
        <w:t> </w:t>
      </w:r>
      <w:r>
        <w:rPr>
          <w:sz w:val="18"/>
          <w:vertAlign w:val="baseline"/>
        </w:rPr>
        <w:t>on</w:t>
      </w:r>
      <w:r>
        <w:rPr>
          <w:spacing w:val="-5"/>
          <w:sz w:val="18"/>
          <w:vertAlign w:val="baseline"/>
        </w:rPr>
        <w:t> </w:t>
      </w:r>
      <w:r>
        <w:rPr>
          <w:sz w:val="18"/>
          <w:vertAlign w:val="baseline"/>
        </w:rPr>
        <w:t>June</w:t>
      </w:r>
      <w:r>
        <w:rPr>
          <w:spacing w:val="-7"/>
          <w:sz w:val="18"/>
          <w:vertAlign w:val="baseline"/>
        </w:rPr>
        <w:t> </w:t>
      </w:r>
      <w:r>
        <w:rPr>
          <w:sz w:val="18"/>
          <w:vertAlign w:val="baseline"/>
        </w:rPr>
        <w:t>20</w:t>
      </w:r>
      <w:r>
        <w:rPr>
          <w:spacing w:val="-2"/>
          <w:sz w:val="18"/>
          <w:vertAlign w:val="baseline"/>
        </w:rPr>
        <w:t>, </w:t>
      </w:r>
      <w:r>
        <w:rPr>
          <w:sz w:val="18"/>
          <w:vertAlign w:val="baseline"/>
        </w:rPr>
        <w:t>2018. 110 </w:t>
      </w:r>
      <w:r>
        <w:rPr>
          <w:rFonts w:ascii="標楷體" w:eastAsia="標楷體" w:hint="eastAsia"/>
          <w:spacing w:val="-15"/>
          <w:sz w:val="18"/>
          <w:vertAlign w:val="baseline"/>
        </w:rPr>
        <w:t>年 </w:t>
      </w:r>
      <w:r>
        <w:rPr>
          <w:sz w:val="18"/>
          <w:vertAlign w:val="baseline"/>
        </w:rPr>
        <w:t>12 </w:t>
      </w:r>
      <w:r>
        <w:rPr>
          <w:rFonts w:ascii="標楷體" w:eastAsia="標楷體" w:hint="eastAsia"/>
          <w:spacing w:val="-17"/>
          <w:sz w:val="18"/>
          <w:vertAlign w:val="baseline"/>
        </w:rPr>
        <w:t>月 </w:t>
      </w:r>
      <w:r>
        <w:rPr>
          <w:sz w:val="18"/>
          <w:vertAlign w:val="baseline"/>
        </w:rPr>
        <w:t>29 </w:t>
      </w:r>
      <w:r>
        <w:rPr>
          <w:rFonts w:ascii="標楷體" w:eastAsia="標楷體" w:hint="eastAsia"/>
          <w:spacing w:val="-15"/>
          <w:sz w:val="18"/>
          <w:vertAlign w:val="baseline"/>
        </w:rPr>
        <w:t>日 </w:t>
      </w:r>
      <w:r>
        <w:rPr>
          <w:sz w:val="18"/>
          <w:vertAlign w:val="baseline"/>
        </w:rPr>
        <w:t>110 </w:t>
      </w:r>
      <w:r>
        <w:rPr>
          <w:rFonts w:ascii="標楷體" w:eastAsia="標楷體" w:hint="eastAsia"/>
          <w:spacing w:val="-6"/>
          <w:sz w:val="18"/>
          <w:vertAlign w:val="baseline"/>
        </w:rPr>
        <w:t>學年度第 </w:t>
      </w:r>
      <w:r>
        <w:rPr>
          <w:sz w:val="18"/>
          <w:vertAlign w:val="baseline"/>
        </w:rPr>
        <w:t>2 </w:t>
      </w:r>
      <w:r>
        <w:rPr>
          <w:rFonts w:ascii="標楷體" w:eastAsia="標楷體" w:hint="eastAsia"/>
          <w:sz w:val="18"/>
          <w:vertAlign w:val="baseline"/>
        </w:rPr>
        <w:t>次教務會議修正通過</w:t>
      </w:r>
    </w:p>
    <w:p>
      <w:pPr>
        <w:spacing w:line="192" w:lineRule="exact" w:before="0"/>
        <w:ind w:left="0" w:right="209" w:firstLine="0"/>
        <w:jc w:val="right"/>
        <w:rPr>
          <w:sz w:val="18"/>
        </w:rPr>
      </w:pPr>
      <w:r>
        <w:rPr>
          <w:sz w:val="18"/>
        </w:rPr>
        <w:t>Amended</w:t>
      </w:r>
      <w:r>
        <w:rPr>
          <w:spacing w:val="-3"/>
          <w:sz w:val="18"/>
        </w:rPr>
        <w:t> </w:t>
      </w:r>
      <w:r>
        <w:rPr>
          <w:sz w:val="18"/>
        </w:rPr>
        <w:t>and</w:t>
      </w:r>
      <w:r>
        <w:rPr>
          <w:spacing w:val="-3"/>
          <w:sz w:val="18"/>
        </w:rPr>
        <w:t> </w:t>
      </w:r>
      <w:r>
        <w:rPr>
          <w:sz w:val="18"/>
        </w:rPr>
        <w:t>Passed</w:t>
      </w:r>
      <w:r>
        <w:rPr>
          <w:spacing w:val="-1"/>
          <w:sz w:val="18"/>
        </w:rPr>
        <w:t> </w:t>
      </w:r>
      <w:r>
        <w:rPr>
          <w:sz w:val="18"/>
        </w:rPr>
        <w:t>at</w:t>
      </w:r>
      <w:r>
        <w:rPr>
          <w:spacing w:val="-1"/>
          <w:sz w:val="18"/>
        </w:rPr>
        <w:t> </w:t>
      </w:r>
      <w:r>
        <w:rPr>
          <w:sz w:val="18"/>
        </w:rPr>
        <w:t>the</w:t>
      </w:r>
      <w:r>
        <w:rPr>
          <w:spacing w:val="-5"/>
          <w:sz w:val="18"/>
        </w:rPr>
        <w:t> </w:t>
      </w:r>
      <w:r>
        <w:rPr>
          <w:sz w:val="18"/>
        </w:rPr>
        <w:t>2</w:t>
      </w:r>
      <w:r>
        <w:rPr>
          <w:sz w:val="18"/>
          <w:vertAlign w:val="superscript"/>
        </w:rPr>
        <w:t>nd</w:t>
      </w:r>
      <w:r>
        <w:rPr>
          <w:spacing w:val="-10"/>
          <w:sz w:val="18"/>
          <w:vertAlign w:val="baseline"/>
        </w:rPr>
        <w:t> </w:t>
      </w:r>
      <w:r>
        <w:rPr>
          <w:sz w:val="18"/>
          <w:vertAlign w:val="baseline"/>
        </w:rPr>
        <w:t>Academic</w:t>
      </w:r>
      <w:r>
        <w:rPr>
          <w:spacing w:val="-11"/>
          <w:sz w:val="18"/>
          <w:vertAlign w:val="baseline"/>
        </w:rPr>
        <w:t> </w:t>
      </w:r>
      <w:r>
        <w:rPr>
          <w:sz w:val="18"/>
          <w:vertAlign w:val="baseline"/>
        </w:rPr>
        <w:t>Affairs</w:t>
      </w:r>
      <w:r>
        <w:rPr>
          <w:spacing w:val="-2"/>
          <w:sz w:val="18"/>
          <w:vertAlign w:val="baseline"/>
        </w:rPr>
        <w:t> </w:t>
      </w:r>
      <w:r>
        <w:rPr>
          <w:sz w:val="18"/>
          <w:vertAlign w:val="baseline"/>
        </w:rPr>
        <w:t>Meeting</w:t>
      </w:r>
      <w:r>
        <w:rPr>
          <w:spacing w:val="-3"/>
          <w:sz w:val="18"/>
          <w:vertAlign w:val="baseline"/>
        </w:rPr>
        <w:t> </w:t>
      </w:r>
      <w:r>
        <w:rPr>
          <w:sz w:val="18"/>
          <w:vertAlign w:val="baseline"/>
        </w:rPr>
        <w:t>on December</w:t>
      </w:r>
      <w:r>
        <w:rPr>
          <w:spacing w:val="-2"/>
          <w:sz w:val="18"/>
          <w:vertAlign w:val="baseline"/>
        </w:rPr>
        <w:t> </w:t>
      </w:r>
      <w:r>
        <w:rPr>
          <w:sz w:val="18"/>
          <w:vertAlign w:val="baseline"/>
        </w:rPr>
        <w:t>29,</w:t>
      </w:r>
      <w:r>
        <w:rPr>
          <w:spacing w:val="-3"/>
          <w:sz w:val="18"/>
          <w:vertAlign w:val="baseline"/>
        </w:rPr>
        <w:t> </w:t>
      </w:r>
      <w:r>
        <w:rPr>
          <w:spacing w:val="-2"/>
          <w:sz w:val="18"/>
          <w:vertAlign w:val="baseline"/>
        </w:rPr>
        <w:t>2021.</w:t>
      </w:r>
    </w:p>
    <w:p>
      <w:pPr>
        <w:pStyle w:val="BodyText"/>
        <w:rPr>
          <w:sz w:val="18"/>
        </w:rPr>
      </w:pPr>
    </w:p>
    <w:p>
      <w:pPr>
        <w:pStyle w:val="BodyText"/>
        <w:spacing w:before="1"/>
        <w:rPr>
          <w:sz w:val="18"/>
        </w:rPr>
      </w:pPr>
    </w:p>
    <w:p>
      <w:pPr>
        <w:pStyle w:val="BodyText"/>
        <w:spacing w:line="259" w:lineRule="auto"/>
        <w:ind w:left="110" w:right="288"/>
        <w:rPr>
          <w:rFonts w:ascii="標楷體" w:eastAsia="標楷體" w:hint="eastAsia"/>
        </w:rPr>
      </w:pPr>
      <w:r>
        <w:rPr>
          <w:rFonts w:ascii="標楷體" w:eastAsia="標楷體" w:hint="eastAsia"/>
          <w:spacing w:val="-2"/>
        </w:rPr>
        <w:t>一、國立高雄科技大學</w:t>
      </w:r>
      <w:r>
        <w:rPr>
          <w:spacing w:val="-2"/>
        </w:rPr>
        <w:t>(</w:t>
      </w:r>
      <w:r>
        <w:rPr>
          <w:rFonts w:ascii="標楷體" w:eastAsia="標楷體" w:hint="eastAsia"/>
          <w:spacing w:val="-2"/>
        </w:rPr>
        <w:t>以下簡稱本校</w:t>
      </w:r>
      <w:r>
        <w:rPr>
          <w:spacing w:val="-2"/>
        </w:rPr>
        <w:t>)</w:t>
      </w:r>
      <w:r>
        <w:rPr>
          <w:rFonts w:ascii="標楷體" w:eastAsia="標楷體" w:hint="eastAsia"/>
          <w:spacing w:val="-2"/>
        </w:rPr>
        <w:t>為促進校際合作，充分利用師資與設備，便利學生修習他校開設之課程，同時因應學生重補修課程之需要，依據大學法及大學法施行細則規定，特訂定本校校際選課實施要點</w:t>
      </w:r>
      <w:r>
        <w:rPr>
          <w:spacing w:val="-2"/>
        </w:rPr>
        <w:t>(</w:t>
      </w:r>
      <w:r>
        <w:rPr>
          <w:rFonts w:ascii="標楷體" w:eastAsia="標楷體" w:hint="eastAsia"/>
          <w:spacing w:val="-2"/>
        </w:rPr>
        <w:t>以下簡稱本要點</w:t>
      </w:r>
      <w:r>
        <w:rPr>
          <w:spacing w:val="-2"/>
        </w:rPr>
        <w:t>)</w:t>
      </w:r>
      <w:r>
        <w:rPr>
          <w:rFonts w:ascii="標楷體" w:eastAsia="標楷體" w:hint="eastAsia"/>
          <w:spacing w:val="-2"/>
        </w:rPr>
        <w:t>。</w:t>
      </w:r>
    </w:p>
    <w:p>
      <w:pPr>
        <w:pStyle w:val="BodyText"/>
        <w:spacing w:before="283"/>
        <w:ind w:left="112"/>
      </w:pPr>
      <w:r>
        <w:rPr/>
        <w:t>Article</w:t>
      </w:r>
      <w:r>
        <w:rPr>
          <w:spacing w:val="-5"/>
        </w:rPr>
        <w:t> </w:t>
      </w:r>
      <w:r>
        <w:rPr>
          <w:spacing w:val="-10"/>
        </w:rPr>
        <w:t>1</w:t>
      </w:r>
    </w:p>
    <w:p>
      <w:pPr>
        <w:pStyle w:val="BodyText"/>
        <w:spacing w:line="297" w:lineRule="auto" w:before="77"/>
        <w:ind w:left="961" w:right="2" w:firstLine="3"/>
      </w:pPr>
      <w:r>
        <w:rPr/>
        <w:t>These Enforcement Rules Governing Inter-university Course Selection (hereinafter referred to as “these Rules”) are adopted by National Kaohsiung University of Science and Technology (hereinafter referred to as “the University”) to raise the level of inter-university collaboration, to fully utilize teacher resources and facilities, to increase accessibility for students to take courses</w:t>
      </w:r>
      <w:r>
        <w:rPr>
          <w:spacing w:val="-5"/>
        </w:rPr>
        <w:t> </w:t>
      </w:r>
      <w:r>
        <w:rPr/>
        <w:t>offered</w:t>
      </w:r>
      <w:r>
        <w:rPr>
          <w:spacing w:val="-4"/>
        </w:rPr>
        <w:t> </w:t>
      </w:r>
      <w:r>
        <w:rPr/>
        <w:t>by</w:t>
      </w:r>
      <w:r>
        <w:rPr>
          <w:spacing w:val="-4"/>
        </w:rPr>
        <w:t> </w:t>
      </w:r>
      <w:r>
        <w:rPr/>
        <w:t>other</w:t>
      </w:r>
      <w:r>
        <w:rPr>
          <w:spacing w:val="-2"/>
        </w:rPr>
        <w:t> </w:t>
      </w:r>
      <w:r>
        <w:rPr/>
        <w:t>educational</w:t>
      </w:r>
      <w:r>
        <w:rPr>
          <w:spacing w:val="-4"/>
        </w:rPr>
        <w:t> </w:t>
      </w:r>
      <w:r>
        <w:rPr/>
        <w:t>institutions,</w:t>
      </w:r>
      <w:r>
        <w:rPr>
          <w:spacing w:val="-3"/>
        </w:rPr>
        <w:t> </w:t>
      </w:r>
      <w:r>
        <w:rPr/>
        <w:t>and</w:t>
      </w:r>
      <w:r>
        <w:rPr>
          <w:spacing w:val="-2"/>
        </w:rPr>
        <w:t> </w:t>
      </w:r>
      <w:r>
        <w:rPr/>
        <w:t>to</w:t>
      </w:r>
      <w:r>
        <w:rPr>
          <w:spacing w:val="-2"/>
        </w:rPr>
        <w:t> </w:t>
      </w:r>
      <w:r>
        <w:rPr/>
        <w:t>meet</w:t>
      </w:r>
      <w:r>
        <w:rPr>
          <w:spacing w:val="-4"/>
        </w:rPr>
        <w:t> </w:t>
      </w:r>
      <w:r>
        <w:rPr/>
        <w:t>students’</w:t>
      </w:r>
      <w:r>
        <w:rPr>
          <w:spacing w:val="-25"/>
        </w:rPr>
        <w:t> </w:t>
      </w:r>
      <w:r>
        <w:rPr/>
        <w:t>needs</w:t>
      </w:r>
      <w:r>
        <w:rPr>
          <w:spacing w:val="-4"/>
        </w:rPr>
        <w:t> </w:t>
      </w:r>
      <w:r>
        <w:rPr/>
        <w:t>of retaking and making up credits in accordance with the University</w:t>
      </w:r>
      <w:r>
        <w:rPr>
          <w:spacing w:val="-7"/>
        </w:rPr>
        <w:t> </w:t>
      </w:r>
      <w:r>
        <w:rPr/>
        <w:t>Act and Enforcement Rules of the University Act.</w:t>
      </w:r>
    </w:p>
    <w:p>
      <w:pPr>
        <w:pStyle w:val="BodyText"/>
        <w:spacing w:line="264" w:lineRule="auto" w:before="294"/>
        <w:ind w:left="109" w:right="476"/>
        <w:jc w:val="both"/>
        <w:rPr>
          <w:rFonts w:ascii="標楷體" w:eastAsia="標楷體" w:hint="eastAsia"/>
        </w:rPr>
      </w:pPr>
      <w:r>
        <w:rPr>
          <w:rFonts w:ascii="標楷體" w:eastAsia="標楷體" w:hint="eastAsia"/>
          <w:spacing w:val="-2"/>
        </w:rPr>
        <w:t>二、本校學生選修國內大專院校（以下簡稱他校）課程或他校學生選修本校課程及本校實施之遠距教學，均依本要點辦理；遠距教學實施及評鑑作業要點如有其他規定事項，從其規定。</w:t>
      </w:r>
    </w:p>
    <w:p>
      <w:pPr>
        <w:pStyle w:val="BodyText"/>
        <w:spacing w:before="271"/>
        <w:ind w:left="112"/>
      </w:pPr>
      <w:r>
        <w:rPr/>
        <w:t>Article</w:t>
      </w:r>
      <w:r>
        <w:rPr>
          <w:spacing w:val="-5"/>
        </w:rPr>
        <w:t> </w:t>
      </w:r>
      <w:r>
        <w:rPr>
          <w:spacing w:val="-10"/>
        </w:rPr>
        <w:t>2</w:t>
      </w:r>
    </w:p>
    <w:p>
      <w:pPr>
        <w:pStyle w:val="BodyText"/>
        <w:spacing w:line="297" w:lineRule="auto" w:before="79"/>
        <w:ind w:left="1103"/>
      </w:pPr>
      <w:r>
        <w:rPr/>
        <w:t>Students</w:t>
      </w:r>
      <w:r>
        <w:rPr>
          <w:spacing w:val="-3"/>
        </w:rPr>
        <w:t> </w:t>
      </w:r>
      <w:r>
        <w:rPr/>
        <w:t>at</w:t>
      </w:r>
      <w:r>
        <w:rPr>
          <w:spacing w:val="-3"/>
        </w:rPr>
        <w:t> </w:t>
      </w:r>
      <w:r>
        <w:rPr/>
        <w:t>the</w:t>
      </w:r>
      <w:r>
        <w:rPr>
          <w:spacing w:val="-4"/>
        </w:rPr>
        <w:t> </w:t>
      </w:r>
      <w:r>
        <w:rPr/>
        <w:t>University</w:t>
      </w:r>
      <w:r>
        <w:rPr>
          <w:spacing w:val="-3"/>
        </w:rPr>
        <w:t> </w:t>
      </w:r>
      <w:r>
        <w:rPr/>
        <w:t>who</w:t>
      </w:r>
      <w:r>
        <w:rPr>
          <w:spacing w:val="-5"/>
        </w:rPr>
        <w:t> </w:t>
      </w:r>
      <w:r>
        <w:rPr/>
        <w:t>select</w:t>
      </w:r>
      <w:r>
        <w:rPr>
          <w:spacing w:val="-3"/>
        </w:rPr>
        <w:t> </w:t>
      </w:r>
      <w:r>
        <w:rPr/>
        <w:t>courses</w:t>
      </w:r>
      <w:r>
        <w:rPr>
          <w:spacing w:val="-3"/>
        </w:rPr>
        <w:t> </w:t>
      </w:r>
      <w:r>
        <w:rPr/>
        <w:t>in</w:t>
      </w:r>
      <w:r>
        <w:rPr>
          <w:spacing w:val="-3"/>
        </w:rPr>
        <w:t> </w:t>
      </w:r>
      <w:r>
        <w:rPr/>
        <w:t>other</w:t>
      </w:r>
      <w:r>
        <w:rPr>
          <w:spacing w:val="-4"/>
        </w:rPr>
        <w:t> </w:t>
      </w:r>
      <w:r>
        <w:rPr/>
        <w:t>domestic</w:t>
      </w:r>
      <w:r>
        <w:rPr>
          <w:spacing w:val="-4"/>
        </w:rPr>
        <w:t> </w:t>
      </w:r>
      <w:r>
        <w:rPr/>
        <w:t>universities</w:t>
      </w:r>
      <w:r>
        <w:rPr>
          <w:spacing w:val="-5"/>
        </w:rPr>
        <w:t> </w:t>
      </w:r>
      <w:r>
        <w:rPr/>
        <w:t>or colleges</w:t>
      </w:r>
      <w:r>
        <w:rPr>
          <w:spacing w:val="-1"/>
        </w:rPr>
        <w:t> </w:t>
      </w:r>
      <w:r>
        <w:rPr/>
        <w:t>(hereinafter</w:t>
      </w:r>
      <w:r>
        <w:rPr>
          <w:spacing w:val="-4"/>
        </w:rPr>
        <w:t> </w:t>
      </w:r>
      <w:r>
        <w:rPr/>
        <w:t>referred</w:t>
      </w:r>
      <w:r>
        <w:rPr>
          <w:spacing w:val="-1"/>
        </w:rPr>
        <w:t> </w:t>
      </w:r>
      <w:r>
        <w:rPr/>
        <w:t>to</w:t>
      </w:r>
      <w:r>
        <w:rPr>
          <w:spacing w:val="-1"/>
        </w:rPr>
        <w:t> </w:t>
      </w:r>
      <w:r>
        <w:rPr/>
        <w:t>as</w:t>
      </w:r>
      <w:r>
        <w:rPr>
          <w:spacing w:val="-1"/>
        </w:rPr>
        <w:t> </w:t>
      </w:r>
      <w:r>
        <w:rPr/>
        <w:t>“other</w:t>
      </w:r>
      <w:r>
        <w:rPr>
          <w:spacing w:val="-4"/>
        </w:rPr>
        <w:t> </w:t>
      </w:r>
      <w:r>
        <w:rPr/>
        <w:t>universities”)</w:t>
      </w:r>
      <w:r>
        <w:rPr>
          <w:spacing w:val="-3"/>
        </w:rPr>
        <w:t> </w:t>
      </w:r>
      <w:r>
        <w:rPr/>
        <w:t>or</w:t>
      </w:r>
      <w:r>
        <w:rPr>
          <w:spacing w:val="-4"/>
        </w:rPr>
        <w:t> </w:t>
      </w:r>
      <w:r>
        <w:rPr/>
        <w:t>students</w:t>
      </w:r>
      <w:r>
        <w:rPr>
          <w:spacing w:val="-1"/>
        </w:rPr>
        <w:t> </w:t>
      </w:r>
      <w:r>
        <w:rPr/>
        <w:t>from</w:t>
      </w:r>
      <w:r>
        <w:rPr>
          <w:spacing w:val="-4"/>
        </w:rPr>
        <w:t> </w:t>
      </w:r>
      <w:r>
        <w:rPr/>
        <w:t>other universities who select courses or distance learning courses at the University shall follow the procedure in accordance with these Rules. If there are other regulations stipulated in the Regulations Governing Distance Learning and Evaluation, students must adhere to them.</w:t>
      </w:r>
    </w:p>
    <w:p>
      <w:pPr>
        <w:spacing w:after="0" w:line="297" w:lineRule="auto"/>
        <w:sectPr>
          <w:footerReference w:type="default" r:id="rId60"/>
          <w:pgSz w:w="11910" w:h="16840"/>
          <w:pgMar w:header="0" w:footer="966" w:top="1100" w:bottom="1160" w:left="1020" w:right="780"/>
          <w:pgNumType w:start="1"/>
        </w:sectPr>
      </w:pPr>
    </w:p>
    <w:p>
      <w:pPr>
        <w:pStyle w:val="BodyText"/>
        <w:spacing w:line="264" w:lineRule="auto" w:before="62"/>
        <w:ind w:left="115" w:right="473" w:hanging="3"/>
        <w:rPr>
          <w:rFonts w:ascii="標楷體" w:eastAsia="標楷體" w:hint="eastAsia"/>
        </w:rPr>
      </w:pPr>
      <w:r>
        <w:rPr>
          <w:rFonts w:ascii="標楷體" w:eastAsia="標楷體" w:hint="eastAsia"/>
          <w:spacing w:val="-2"/>
        </w:rPr>
        <w:t>三、本校學生校際選修他校課程，以本校未開設之科目為原則。但延畢生及應屆畢業生因特殊原因，不在此限。</w:t>
      </w:r>
    </w:p>
    <w:p>
      <w:pPr>
        <w:pStyle w:val="BodyText"/>
        <w:spacing w:line="261" w:lineRule="auto"/>
        <w:ind w:left="113" w:right="475" w:hanging="3"/>
        <w:rPr>
          <w:rFonts w:ascii="標楷體" w:eastAsia="標楷體" w:hint="eastAsia"/>
        </w:rPr>
      </w:pPr>
      <w:r>
        <w:rPr>
          <w:rFonts w:ascii="標楷體" w:eastAsia="標楷體" w:hint="eastAsia"/>
          <w:spacing w:val="-2"/>
        </w:rPr>
        <w:t>校際選修他校課程，其上課時間不得與在本校所選修科目時間衝突，否則逕予</w:t>
      </w:r>
      <w:r>
        <w:rPr>
          <w:rFonts w:ascii="標楷體" w:eastAsia="標楷體" w:hint="eastAsia"/>
          <w:spacing w:val="-4"/>
        </w:rPr>
        <w:t>註銷。</w:t>
      </w:r>
    </w:p>
    <w:p>
      <w:pPr>
        <w:pStyle w:val="BodyText"/>
        <w:spacing w:line="261" w:lineRule="auto" w:before="6"/>
        <w:ind w:left="113" w:right="472"/>
        <w:rPr>
          <w:rFonts w:ascii="標楷體" w:eastAsia="標楷體" w:hint="eastAsia"/>
        </w:rPr>
      </w:pPr>
      <w:r>
        <w:rPr>
          <w:rFonts w:ascii="標楷體" w:eastAsia="標楷體" w:hint="eastAsia"/>
          <w:spacing w:val="-2"/>
        </w:rPr>
        <w:t>本校學生校際選修他校課程者，其選課、繳費、上課、成績核計等，均應依選課學校之規定辦理。</w:t>
      </w:r>
    </w:p>
    <w:p>
      <w:pPr>
        <w:pStyle w:val="BodyText"/>
        <w:spacing w:before="277"/>
        <w:ind w:left="113"/>
      </w:pPr>
      <w:r>
        <w:rPr/>
        <w:t>Article</w:t>
      </w:r>
      <w:r>
        <w:rPr>
          <w:spacing w:val="-5"/>
        </w:rPr>
        <w:t> </w:t>
      </w:r>
      <w:r>
        <w:rPr>
          <w:spacing w:val="-10"/>
        </w:rPr>
        <w:t>3</w:t>
      </w:r>
    </w:p>
    <w:p>
      <w:pPr>
        <w:pStyle w:val="ListParagraph"/>
        <w:numPr>
          <w:ilvl w:val="1"/>
          <w:numId w:val="135"/>
        </w:numPr>
        <w:tabs>
          <w:tab w:pos="1443" w:val="left" w:leader="none"/>
          <w:tab w:pos="1445" w:val="left" w:leader="none"/>
        </w:tabs>
        <w:spacing w:line="297" w:lineRule="auto" w:before="79" w:after="0"/>
        <w:ind w:left="1445" w:right="495" w:hanging="481"/>
        <w:jc w:val="left"/>
        <w:rPr>
          <w:sz w:val="28"/>
        </w:rPr>
      </w:pPr>
      <w:r>
        <w:rPr>
          <w:sz w:val="28"/>
        </w:rPr>
        <w:t>In principle, students at the University shall select courses that are not offered by the University at other universities. The limitation does not apply</w:t>
      </w:r>
      <w:r>
        <w:rPr>
          <w:spacing w:val="-3"/>
          <w:sz w:val="28"/>
        </w:rPr>
        <w:t> </w:t>
      </w:r>
      <w:r>
        <w:rPr>
          <w:sz w:val="28"/>
        </w:rPr>
        <w:t>to</w:t>
      </w:r>
      <w:r>
        <w:rPr>
          <w:spacing w:val="-3"/>
          <w:sz w:val="28"/>
        </w:rPr>
        <w:t> </w:t>
      </w:r>
      <w:r>
        <w:rPr>
          <w:sz w:val="28"/>
        </w:rPr>
        <w:t>graduating</w:t>
      </w:r>
      <w:r>
        <w:rPr>
          <w:spacing w:val="-3"/>
          <w:sz w:val="28"/>
        </w:rPr>
        <w:t> </w:t>
      </w:r>
      <w:r>
        <w:rPr>
          <w:sz w:val="28"/>
        </w:rPr>
        <w:t>students</w:t>
      </w:r>
      <w:r>
        <w:rPr>
          <w:spacing w:val="-5"/>
          <w:sz w:val="28"/>
        </w:rPr>
        <w:t> </w:t>
      </w:r>
      <w:r>
        <w:rPr>
          <w:sz w:val="28"/>
        </w:rPr>
        <w:t>or</w:t>
      </w:r>
      <w:r>
        <w:rPr>
          <w:spacing w:val="-4"/>
          <w:sz w:val="28"/>
        </w:rPr>
        <w:t> </w:t>
      </w:r>
      <w:r>
        <w:rPr>
          <w:sz w:val="28"/>
        </w:rPr>
        <w:t>students</w:t>
      </w:r>
      <w:r>
        <w:rPr>
          <w:spacing w:val="-3"/>
          <w:sz w:val="28"/>
        </w:rPr>
        <w:t> </w:t>
      </w:r>
      <w:r>
        <w:rPr>
          <w:sz w:val="28"/>
        </w:rPr>
        <w:t>who</w:t>
      </w:r>
      <w:r>
        <w:rPr>
          <w:spacing w:val="-3"/>
          <w:sz w:val="28"/>
        </w:rPr>
        <w:t> </w:t>
      </w:r>
      <w:r>
        <w:rPr>
          <w:sz w:val="28"/>
        </w:rPr>
        <w:t>defer</w:t>
      </w:r>
      <w:r>
        <w:rPr>
          <w:spacing w:val="-4"/>
          <w:sz w:val="28"/>
        </w:rPr>
        <w:t> </w:t>
      </w:r>
      <w:r>
        <w:rPr>
          <w:sz w:val="28"/>
        </w:rPr>
        <w:t>graduation</w:t>
      </w:r>
      <w:r>
        <w:rPr>
          <w:spacing w:val="-3"/>
          <w:sz w:val="28"/>
        </w:rPr>
        <w:t> </w:t>
      </w:r>
      <w:r>
        <w:rPr>
          <w:sz w:val="28"/>
        </w:rPr>
        <w:t>for</w:t>
      </w:r>
      <w:r>
        <w:rPr>
          <w:spacing w:val="-6"/>
          <w:sz w:val="28"/>
        </w:rPr>
        <w:t> </w:t>
      </w:r>
      <w:r>
        <w:rPr>
          <w:sz w:val="28"/>
        </w:rPr>
        <w:t>special </w:t>
      </w:r>
      <w:r>
        <w:rPr>
          <w:spacing w:val="-2"/>
          <w:sz w:val="28"/>
        </w:rPr>
        <w:t>reasons.</w:t>
      </w:r>
    </w:p>
    <w:p>
      <w:pPr>
        <w:pStyle w:val="ListParagraph"/>
        <w:numPr>
          <w:ilvl w:val="1"/>
          <w:numId w:val="135"/>
        </w:numPr>
        <w:tabs>
          <w:tab w:pos="1444" w:val="left" w:leader="none"/>
          <w:tab w:pos="1446" w:val="left" w:leader="none"/>
        </w:tabs>
        <w:spacing w:line="297" w:lineRule="auto" w:before="1" w:after="0"/>
        <w:ind w:left="1446" w:right="658" w:hanging="481"/>
        <w:jc w:val="left"/>
        <w:rPr>
          <w:sz w:val="28"/>
        </w:rPr>
      </w:pPr>
      <w:r>
        <w:rPr>
          <w:sz w:val="28"/>
        </w:rPr>
        <w:t>Students</w:t>
      </w:r>
      <w:r>
        <w:rPr>
          <w:spacing w:val="-2"/>
          <w:sz w:val="28"/>
        </w:rPr>
        <w:t> </w:t>
      </w:r>
      <w:r>
        <w:rPr>
          <w:sz w:val="28"/>
        </w:rPr>
        <w:t>who</w:t>
      </w:r>
      <w:r>
        <w:rPr>
          <w:spacing w:val="-2"/>
          <w:sz w:val="28"/>
        </w:rPr>
        <w:t> </w:t>
      </w:r>
      <w:r>
        <w:rPr>
          <w:sz w:val="28"/>
        </w:rPr>
        <w:t>selected</w:t>
      </w:r>
      <w:r>
        <w:rPr>
          <w:spacing w:val="-2"/>
          <w:sz w:val="28"/>
        </w:rPr>
        <w:t> </w:t>
      </w:r>
      <w:r>
        <w:rPr>
          <w:sz w:val="28"/>
        </w:rPr>
        <w:t>courses</w:t>
      </w:r>
      <w:r>
        <w:rPr>
          <w:spacing w:val="-2"/>
          <w:sz w:val="28"/>
        </w:rPr>
        <w:t> </w:t>
      </w:r>
      <w:r>
        <w:rPr>
          <w:sz w:val="28"/>
        </w:rPr>
        <w:t>at</w:t>
      </w:r>
      <w:r>
        <w:rPr>
          <w:spacing w:val="-4"/>
          <w:sz w:val="28"/>
        </w:rPr>
        <w:t> </w:t>
      </w:r>
      <w:r>
        <w:rPr>
          <w:sz w:val="28"/>
        </w:rPr>
        <w:t>other</w:t>
      </w:r>
      <w:r>
        <w:rPr>
          <w:spacing w:val="-5"/>
          <w:sz w:val="28"/>
        </w:rPr>
        <w:t> </w:t>
      </w:r>
      <w:r>
        <w:rPr>
          <w:sz w:val="28"/>
        </w:rPr>
        <w:t>universities</w:t>
      </w:r>
      <w:r>
        <w:rPr>
          <w:spacing w:val="-1"/>
          <w:sz w:val="28"/>
        </w:rPr>
        <w:t> </w:t>
      </w:r>
      <w:r>
        <w:rPr>
          <w:sz w:val="28"/>
        </w:rPr>
        <w:t>must</w:t>
      </w:r>
      <w:r>
        <w:rPr>
          <w:spacing w:val="-2"/>
          <w:sz w:val="28"/>
        </w:rPr>
        <w:t> </w:t>
      </w:r>
      <w:r>
        <w:rPr>
          <w:sz w:val="28"/>
        </w:rPr>
        <w:t>ensure</w:t>
      </w:r>
      <w:r>
        <w:rPr>
          <w:spacing w:val="-5"/>
          <w:sz w:val="28"/>
        </w:rPr>
        <w:t> </w:t>
      </w:r>
      <w:r>
        <w:rPr>
          <w:sz w:val="28"/>
        </w:rPr>
        <w:t>that</w:t>
      </w:r>
      <w:r>
        <w:rPr>
          <w:spacing w:val="-2"/>
          <w:sz w:val="28"/>
        </w:rPr>
        <w:t> </w:t>
      </w:r>
      <w:r>
        <w:rPr>
          <w:sz w:val="28"/>
        </w:rPr>
        <w:t>the said</w:t>
      </w:r>
      <w:r>
        <w:rPr>
          <w:spacing w:val="-2"/>
          <w:sz w:val="28"/>
        </w:rPr>
        <w:t> </w:t>
      </w:r>
      <w:r>
        <w:rPr>
          <w:sz w:val="28"/>
        </w:rPr>
        <w:t>courses</w:t>
      </w:r>
      <w:r>
        <w:rPr>
          <w:spacing w:val="-2"/>
          <w:sz w:val="28"/>
        </w:rPr>
        <w:t> </w:t>
      </w:r>
      <w:r>
        <w:rPr>
          <w:sz w:val="28"/>
        </w:rPr>
        <w:t>do</w:t>
      </w:r>
      <w:r>
        <w:rPr>
          <w:spacing w:val="-4"/>
          <w:sz w:val="28"/>
        </w:rPr>
        <w:t> </w:t>
      </w:r>
      <w:r>
        <w:rPr>
          <w:sz w:val="28"/>
        </w:rPr>
        <w:t>not</w:t>
      </w:r>
      <w:r>
        <w:rPr>
          <w:spacing w:val="-2"/>
          <w:sz w:val="28"/>
        </w:rPr>
        <w:t> </w:t>
      </w:r>
      <w:r>
        <w:rPr>
          <w:sz w:val="28"/>
        </w:rPr>
        <w:t>conflict</w:t>
      </w:r>
      <w:r>
        <w:rPr>
          <w:spacing w:val="-2"/>
          <w:sz w:val="28"/>
        </w:rPr>
        <w:t> </w:t>
      </w:r>
      <w:r>
        <w:rPr>
          <w:sz w:val="28"/>
        </w:rPr>
        <w:t>with</w:t>
      </w:r>
      <w:r>
        <w:rPr>
          <w:spacing w:val="-2"/>
          <w:sz w:val="28"/>
        </w:rPr>
        <w:t> </w:t>
      </w:r>
      <w:r>
        <w:rPr>
          <w:sz w:val="28"/>
        </w:rPr>
        <w:t>their</w:t>
      </w:r>
      <w:r>
        <w:rPr>
          <w:spacing w:val="-3"/>
          <w:sz w:val="28"/>
        </w:rPr>
        <w:t> </w:t>
      </w:r>
      <w:r>
        <w:rPr>
          <w:sz w:val="28"/>
        </w:rPr>
        <w:t>courses</w:t>
      </w:r>
      <w:r>
        <w:rPr>
          <w:spacing w:val="-2"/>
          <w:sz w:val="28"/>
        </w:rPr>
        <w:t> </w:t>
      </w:r>
      <w:r>
        <w:rPr>
          <w:sz w:val="28"/>
        </w:rPr>
        <w:t>at</w:t>
      </w:r>
      <w:r>
        <w:rPr>
          <w:spacing w:val="-2"/>
          <w:sz w:val="28"/>
        </w:rPr>
        <w:t> </w:t>
      </w:r>
      <w:r>
        <w:rPr>
          <w:sz w:val="28"/>
        </w:rPr>
        <w:t>the</w:t>
      </w:r>
      <w:r>
        <w:rPr>
          <w:spacing w:val="-3"/>
          <w:sz w:val="28"/>
        </w:rPr>
        <w:t> </w:t>
      </w:r>
      <w:r>
        <w:rPr>
          <w:sz w:val="28"/>
        </w:rPr>
        <w:t>University.</w:t>
      </w:r>
      <w:r>
        <w:rPr>
          <w:spacing w:val="-6"/>
          <w:sz w:val="28"/>
        </w:rPr>
        <w:t> </w:t>
      </w:r>
      <w:r>
        <w:rPr>
          <w:sz w:val="28"/>
        </w:rPr>
        <w:t>Should there is a scheduling conflict, the courses at other universities may be </w:t>
      </w:r>
      <w:r>
        <w:rPr>
          <w:spacing w:val="-2"/>
          <w:sz w:val="28"/>
        </w:rPr>
        <w:t>canceled.</w:t>
      </w:r>
    </w:p>
    <w:p>
      <w:pPr>
        <w:pStyle w:val="ListParagraph"/>
        <w:numPr>
          <w:ilvl w:val="1"/>
          <w:numId w:val="135"/>
        </w:numPr>
        <w:tabs>
          <w:tab w:pos="1446" w:val="left" w:leader="none"/>
        </w:tabs>
        <w:spacing w:line="297" w:lineRule="auto" w:before="4" w:after="0"/>
        <w:ind w:left="1446" w:right="302" w:hanging="480"/>
        <w:jc w:val="left"/>
        <w:rPr>
          <w:sz w:val="28"/>
        </w:rPr>
      </w:pPr>
      <w:r>
        <w:rPr>
          <w:sz w:val="28"/>
        </w:rPr>
        <w:t>Students at the University who selected courses at other universities shall comply</w:t>
      </w:r>
      <w:r>
        <w:rPr>
          <w:spacing w:val="-3"/>
          <w:sz w:val="28"/>
        </w:rPr>
        <w:t> </w:t>
      </w:r>
      <w:r>
        <w:rPr>
          <w:sz w:val="28"/>
        </w:rPr>
        <w:t>with</w:t>
      </w:r>
      <w:r>
        <w:rPr>
          <w:spacing w:val="-4"/>
          <w:sz w:val="28"/>
        </w:rPr>
        <w:t> </w:t>
      </w:r>
      <w:r>
        <w:rPr>
          <w:sz w:val="28"/>
        </w:rPr>
        <w:t>the</w:t>
      </w:r>
      <w:r>
        <w:rPr>
          <w:spacing w:val="-4"/>
          <w:sz w:val="28"/>
        </w:rPr>
        <w:t> </w:t>
      </w:r>
      <w:r>
        <w:rPr>
          <w:sz w:val="28"/>
        </w:rPr>
        <w:t>course</w:t>
      </w:r>
      <w:r>
        <w:rPr>
          <w:spacing w:val="-4"/>
          <w:sz w:val="28"/>
        </w:rPr>
        <w:t> </w:t>
      </w:r>
      <w:r>
        <w:rPr>
          <w:sz w:val="28"/>
        </w:rPr>
        <w:t>selection</w:t>
      </w:r>
      <w:r>
        <w:rPr>
          <w:spacing w:val="-3"/>
          <w:sz w:val="28"/>
        </w:rPr>
        <w:t> </w:t>
      </w:r>
      <w:r>
        <w:rPr>
          <w:sz w:val="28"/>
        </w:rPr>
        <w:t>regulations</w:t>
      </w:r>
      <w:r>
        <w:rPr>
          <w:spacing w:val="-4"/>
          <w:sz w:val="28"/>
        </w:rPr>
        <w:t> </w:t>
      </w:r>
      <w:r>
        <w:rPr>
          <w:sz w:val="28"/>
        </w:rPr>
        <w:t>of</w:t>
      </w:r>
      <w:r>
        <w:rPr>
          <w:spacing w:val="-4"/>
          <w:sz w:val="28"/>
        </w:rPr>
        <w:t> </w:t>
      </w:r>
      <w:r>
        <w:rPr>
          <w:sz w:val="28"/>
        </w:rPr>
        <w:t>the</w:t>
      </w:r>
      <w:r>
        <w:rPr>
          <w:spacing w:val="-4"/>
          <w:sz w:val="28"/>
        </w:rPr>
        <w:t> </w:t>
      </w:r>
      <w:r>
        <w:rPr>
          <w:sz w:val="28"/>
        </w:rPr>
        <w:t>respective</w:t>
      </w:r>
      <w:r>
        <w:rPr>
          <w:spacing w:val="-5"/>
          <w:sz w:val="28"/>
        </w:rPr>
        <w:t> </w:t>
      </w:r>
      <w:r>
        <w:rPr>
          <w:sz w:val="28"/>
        </w:rPr>
        <w:t>universities, including course selection, course fees, course enrollment, and course </w:t>
      </w:r>
      <w:r>
        <w:rPr>
          <w:spacing w:val="-2"/>
          <w:sz w:val="28"/>
        </w:rPr>
        <w:t>grading.</w:t>
      </w:r>
    </w:p>
    <w:p>
      <w:pPr>
        <w:pStyle w:val="BodyText"/>
        <w:spacing w:line="264" w:lineRule="auto" w:before="291"/>
        <w:ind w:left="112" w:right="473"/>
        <w:rPr>
          <w:rFonts w:ascii="標楷體" w:eastAsia="標楷體" w:hint="eastAsia"/>
        </w:rPr>
      </w:pPr>
      <w:r>
        <w:rPr>
          <w:rFonts w:ascii="標楷體" w:eastAsia="標楷體" w:hint="eastAsia"/>
          <w:spacing w:val="-2"/>
        </w:rPr>
        <w:t>四、本校大學部學生及五專部四、五年級學生每學期選修他校課程，除延長修業年限者外，以不超過該學期修習總學分數之三分之一為原則，其成績應與在本校該學期所修學分合併累計，且其總學分數仍應受每學期限修學分數之限</w:t>
      </w:r>
      <w:r>
        <w:rPr>
          <w:rFonts w:ascii="標楷體" w:eastAsia="標楷體" w:hint="eastAsia"/>
          <w:spacing w:val="-2"/>
        </w:rPr>
        <w:t> </w:t>
      </w:r>
      <w:r>
        <w:rPr>
          <w:rFonts w:ascii="標楷體" w:eastAsia="標楷體" w:hint="eastAsia"/>
          <w:spacing w:val="-6"/>
        </w:rPr>
        <w:t>制。</w:t>
      </w:r>
    </w:p>
    <w:p>
      <w:pPr>
        <w:pStyle w:val="BodyText"/>
        <w:spacing w:line="261" w:lineRule="auto" w:before="179"/>
        <w:ind w:left="112" w:right="473"/>
        <w:rPr>
          <w:rFonts w:ascii="標楷體" w:eastAsia="標楷體" w:hint="eastAsia"/>
        </w:rPr>
      </w:pPr>
      <w:r>
        <w:rPr>
          <w:rFonts w:ascii="標楷體" w:eastAsia="標楷體" w:hint="eastAsia"/>
          <w:spacing w:val="-2"/>
        </w:rPr>
        <w:t>研究生每學期校際選課學分數，由相關系所主管核定。但校際選課總學分數不得超過畢業應修學分數之三分之一。</w:t>
      </w:r>
    </w:p>
    <w:p>
      <w:pPr>
        <w:pStyle w:val="BodyText"/>
        <w:spacing w:before="278"/>
        <w:ind w:left="114"/>
      </w:pPr>
      <w:r>
        <w:rPr/>
        <w:t>Article</w:t>
      </w:r>
      <w:r>
        <w:rPr>
          <w:spacing w:val="-5"/>
        </w:rPr>
        <w:t> </w:t>
      </w:r>
      <w:r>
        <w:rPr>
          <w:spacing w:val="-10"/>
        </w:rPr>
        <w:t>4</w:t>
      </w:r>
    </w:p>
    <w:p>
      <w:pPr>
        <w:pStyle w:val="ListParagraph"/>
        <w:numPr>
          <w:ilvl w:val="1"/>
          <w:numId w:val="136"/>
        </w:numPr>
        <w:tabs>
          <w:tab w:pos="1446" w:val="left" w:leader="none"/>
        </w:tabs>
        <w:spacing w:line="297" w:lineRule="auto" w:before="78" w:after="0"/>
        <w:ind w:left="1446" w:right="424" w:hanging="480"/>
        <w:jc w:val="left"/>
        <w:rPr>
          <w:sz w:val="28"/>
        </w:rPr>
      </w:pPr>
      <w:r>
        <w:rPr>
          <w:sz w:val="28"/>
        </w:rPr>
        <w:t>In</w:t>
      </w:r>
      <w:r>
        <w:rPr>
          <w:spacing w:val="-1"/>
          <w:sz w:val="28"/>
        </w:rPr>
        <w:t> </w:t>
      </w:r>
      <w:r>
        <w:rPr>
          <w:sz w:val="28"/>
        </w:rPr>
        <w:t>principle,</w:t>
      </w:r>
      <w:r>
        <w:rPr>
          <w:spacing w:val="-2"/>
          <w:sz w:val="28"/>
        </w:rPr>
        <w:t> </w:t>
      </w:r>
      <w:r>
        <w:rPr>
          <w:sz w:val="28"/>
        </w:rPr>
        <w:t>students</w:t>
      </w:r>
      <w:r>
        <w:rPr>
          <w:spacing w:val="-3"/>
          <w:sz w:val="28"/>
        </w:rPr>
        <w:t> </w:t>
      </w:r>
      <w:r>
        <w:rPr>
          <w:sz w:val="28"/>
        </w:rPr>
        <w:t>enrolled</w:t>
      </w:r>
      <w:r>
        <w:rPr>
          <w:spacing w:val="-1"/>
          <w:sz w:val="28"/>
        </w:rPr>
        <w:t> </w:t>
      </w:r>
      <w:r>
        <w:rPr>
          <w:sz w:val="28"/>
        </w:rPr>
        <w:t>in</w:t>
      </w:r>
      <w:r>
        <w:rPr>
          <w:spacing w:val="-1"/>
          <w:sz w:val="28"/>
        </w:rPr>
        <w:t> </w:t>
      </w:r>
      <w:r>
        <w:rPr>
          <w:sz w:val="28"/>
        </w:rPr>
        <w:t>four-year</w:t>
      </w:r>
      <w:r>
        <w:rPr>
          <w:spacing w:val="-4"/>
          <w:sz w:val="28"/>
        </w:rPr>
        <w:t> </w:t>
      </w:r>
      <w:r>
        <w:rPr>
          <w:sz w:val="28"/>
        </w:rPr>
        <w:t>university</w:t>
      </w:r>
      <w:r>
        <w:rPr>
          <w:spacing w:val="-3"/>
          <w:sz w:val="28"/>
        </w:rPr>
        <w:t> </w:t>
      </w:r>
      <w:r>
        <w:rPr>
          <w:sz w:val="28"/>
        </w:rPr>
        <w:t>programs or</w:t>
      </w:r>
      <w:r>
        <w:rPr>
          <w:spacing w:val="-2"/>
          <w:sz w:val="28"/>
        </w:rPr>
        <w:t> </w:t>
      </w:r>
      <w:r>
        <w:rPr>
          <w:sz w:val="28"/>
        </w:rPr>
        <w:t>fourth- and fifth-year students in five-year junior college programs at the University may take up to one-third of their total course credits at other universities</w:t>
      </w:r>
      <w:r>
        <w:rPr>
          <w:spacing w:val="-5"/>
          <w:sz w:val="28"/>
        </w:rPr>
        <w:t> </w:t>
      </w:r>
      <w:r>
        <w:rPr>
          <w:sz w:val="28"/>
        </w:rPr>
        <w:t>during</w:t>
      </w:r>
      <w:r>
        <w:rPr>
          <w:spacing w:val="-3"/>
          <w:sz w:val="28"/>
        </w:rPr>
        <w:t> </w:t>
      </w:r>
      <w:r>
        <w:rPr>
          <w:sz w:val="28"/>
        </w:rPr>
        <w:t>a</w:t>
      </w:r>
      <w:r>
        <w:rPr>
          <w:spacing w:val="-6"/>
          <w:sz w:val="28"/>
        </w:rPr>
        <w:t> </w:t>
      </w:r>
      <w:r>
        <w:rPr>
          <w:sz w:val="28"/>
        </w:rPr>
        <w:t>semester,</w:t>
      </w:r>
      <w:r>
        <w:rPr>
          <w:spacing w:val="-4"/>
          <w:sz w:val="28"/>
        </w:rPr>
        <w:t> </w:t>
      </w:r>
      <w:r>
        <w:rPr>
          <w:sz w:val="28"/>
        </w:rPr>
        <w:t>except</w:t>
      </w:r>
      <w:r>
        <w:rPr>
          <w:spacing w:val="-3"/>
          <w:sz w:val="28"/>
        </w:rPr>
        <w:t> </w:t>
      </w:r>
      <w:r>
        <w:rPr>
          <w:sz w:val="28"/>
        </w:rPr>
        <w:t>for</w:t>
      </w:r>
      <w:r>
        <w:rPr>
          <w:spacing w:val="-6"/>
          <w:sz w:val="28"/>
        </w:rPr>
        <w:t> </w:t>
      </w:r>
      <w:r>
        <w:rPr>
          <w:sz w:val="28"/>
        </w:rPr>
        <w:t>students</w:t>
      </w:r>
      <w:r>
        <w:rPr>
          <w:spacing w:val="-3"/>
          <w:sz w:val="28"/>
        </w:rPr>
        <w:t> </w:t>
      </w:r>
      <w:r>
        <w:rPr>
          <w:sz w:val="28"/>
        </w:rPr>
        <w:t>who</w:t>
      </w:r>
      <w:r>
        <w:rPr>
          <w:spacing w:val="-3"/>
          <w:sz w:val="28"/>
        </w:rPr>
        <w:t> </w:t>
      </w:r>
      <w:r>
        <w:rPr>
          <w:sz w:val="28"/>
        </w:rPr>
        <w:t>have</w:t>
      </w:r>
      <w:r>
        <w:rPr>
          <w:spacing w:val="-4"/>
          <w:sz w:val="28"/>
        </w:rPr>
        <w:t> </w:t>
      </w:r>
      <w:r>
        <w:rPr>
          <w:sz w:val="28"/>
        </w:rPr>
        <w:t>a</w:t>
      </w:r>
      <w:r>
        <w:rPr>
          <w:spacing w:val="-6"/>
          <w:sz w:val="28"/>
        </w:rPr>
        <w:t> </w:t>
      </w:r>
      <w:r>
        <w:rPr>
          <w:sz w:val="28"/>
        </w:rPr>
        <w:t>valid</w:t>
      </w:r>
      <w:r>
        <w:rPr>
          <w:spacing w:val="-3"/>
          <w:sz w:val="28"/>
        </w:rPr>
        <w:t> </w:t>
      </w:r>
      <w:r>
        <w:rPr>
          <w:sz w:val="28"/>
        </w:rPr>
        <w:t>study period extension. Grades for courses taken at other universities during a semester shall be included in the calculation of the total grades for all courses at the University.</w:t>
      </w:r>
      <w:r>
        <w:rPr>
          <w:spacing w:val="-2"/>
          <w:sz w:val="28"/>
        </w:rPr>
        <w:t> </w:t>
      </w:r>
      <w:r>
        <w:rPr>
          <w:sz w:val="28"/>
        </w:rPr>
        <w:t>The total course credits, including credits from other universities and the University, for a semester shall not exceed the</w:t>
      </w:r>
    </w:p>
    <w:p>
      <w:pPr>
        <w:spacing w:after="0" w:line="297" w:lineRule="auto"/>
        <w:jc w:val="left"/>
        <w:rPr>
          <w:sz w:val="28"/>
        </w:rPr>
        <w:sectPr>
          <w:pgSz w:w="11910" w:h="16840"/>
          <w:pgMar w:header="0" w:footer="966" w:top="980" w:bottom="1160" w:left="1020" w:right="780"/>
        </w:sectPr>
      </w:pPr>
    </w:p>
    <w:p>
      <w:pPr>
        <w:pStyle w:val="BodyText"/>
        <w:spacing w:before="73"/>
        <w:ind w:left="1444"/>
      </w:pPr>
      <w:r>
        <w:rPr/>
        <w:t>University’s</w:t>
      </w:r>
      <w:r>
        <w:rPr>
          <w:spacing w:val="-8"/>
        </w:rPr>
        <w:t> </w:t>
      </w:r>
      <w:r>
        <w:rPr/>
        <w:t>upper</w:t>
      </w:r>
      <w:r>
        <w:rPr>
          <w:spacing w:val="-6"/>
        </w:rPr>
        <w:t> </w:t>
      </w:r>
      <w:r>
        <w:rPr/>
        <w:t>limit</w:t>
      </w:r>
      <w:r>
        <w:rPr>
          <w:spacing w:val="-5"/>
        </w:rPr>
        <w:t> </w:t>
      </w:r>
      <w:r>
        <w:rPr/>
        <w:t>for</w:t>
      </w:r>
      <w:r>
        <w:rPr>
          <w:spacing w:val="-7"/>
        </w:rPr>
        <w:t> </w:t>
      </w:r>
      <w:r>
        <w:rPr/>
        <w:t>course</w:t>
      </w:r>
      <w:r>
        <w:rPr>
          <w:spacing w:val="-6"/>
        </w:rPr>
        <w:t> </w:t>
      </w:r>
      <w:r>
        <w:rPr/>
        <w:t>credits</w:t>
      </w:r>
      <w:r>
        <w:rPr>
          <w:spacing w:val="-7"/>
        </w:rPr>
        <w:t> </w:t>
      </w:r>
      <w:r>
        <w:rPr/>
        <w:t>allowed</w:t>
      </w:r>
      <w:r>
        <w:rPr>
          <w:spacing w:val="-7"/>
        </w:rPr>
        <w:t> </w:t>
      </w:r>
      <w:r>
        <w:rPr/>
        <w:t>in</w:t>
      </w:r>
      <w:r>
        <w:rPr>
          <w:spacing w:val="-5"/>
        </w:rPr>
        <w:t> </w:t>
      </w:r>
      <w:r>
        <w:rPr/>
        <w:t>that</w:t>
      </w:r>
      <w:r>
        <w:rPr>
          <w:spacing w:val="-7"/>
        </w:rPr>
        <w:t> </w:t>
      </w:r>
      <w:r>
        <w:rPr>
          <w:spacing w:val="-2"/>
        </w:rPr>
        <w:t>semester.</w:t>
      </w:r>
    </w:p>
    <w:p>
      <w:pPr>
        <w:pStyle w:val="ListParagraph"/>
        <w:numPr>
          <w:ilvl w:val="1"/>
          <w:numId w:val="136"/>
        </w:numPr>
        <w:tabs>
          <w:tab w:pos="1442" w:val="left" w:leader="none"/>
          <w:tab w:pos="1444" w:val="left" w:leader="none"/>
        </w:tabs>
        <w:spacing w:line="297" w:lineRule="auto" w:before="78" w:after="0"/>
        <w:ind w:left="1444" w:right="221" w:hanging="481"/>
        <w:jc w:val="left"/>
        <w:rPr>
          <w:sz w:val="28"/>
        </w:rPr>
      </w:pPr>
      <w:r>
        <w:rPr>
          <w:sz w:val="28"/>
        </w:rPr>
        <w:t>The number of course credits that graduate students can take at other universities</w:t>
      </w:r>
      <w:r>
        <w:rPr>
          <w:spacing w:val="-4"/>
          <w:sz w:val="28"/>
        </w:rPr>
        <w:t> </w:t>
      </w:r>
      <w:r>
        <w:rPr>
          <w:sz w:val="28"/>
        </w:rPr>
        <w:t>shall</w:t>
      </w:r>
      <w:r>
        <w:rPr>
          <w:spacing w:val="-2"/>
          <w:sz w:val="28"/>
        </w:rPr>
        <w:t> </w:t>
      </w:r>
      <w:r>
        <w:rPr>
          <w:sz w:val="28"/>
        </w:rPr>
        <w:t>be</w:t>
      </w:r>
      <w:r>
        <w:rPr>
          <w:spacing w:val="-3"/>
          <w:sz w:val="28"/>
        </w:rPr>
        <w:t> </w:t>
      </w:r>
      <w:r>
        <w:rPr>
          <w:sz w:val="28"/>
        </w:rPr>
        <w:t>approved</w:t>
      </w:r>
      <w:r>
        <w:rPr>
          <w:spacing w:val="-1"/>
          <w:sz w:val="28"/>
        </w:rPr>
        <w:t> </w:t>
      </w:r>
      <w:r>
        <w:rPr>
          <w:sz w:val="28"/>
        </w:rPr>
        <w:t>by</w:t>
      </w:r>
      <w:r>
        <w:rPr>
          <w:spacing w:val="-2"/>
          <w:sz w:val="28"/>
        </w:rPr>
        <w:t> </w:t>
      </w:r>
      <w:r>
        <w:rPr>
          <w:sz w:val="28"/>
        </w:rPr>
        <w:t>the</w:t>
      </w:r>
      <w:r>
        <w:rPr>
          <w:spacing w:val="-3"/>
          <w:sz w:val="28"/>
        </w:rPr>
        <w:t> </w:t>
      </w:r>
      <w:r>
        <w:rPr>
          <w:sz w:val="28"/>
        </w:rPr>
        <w:t>Chair</w:t>
      </w:r>
      <w:r>
        <w:rPr>
          <w:spacing w:val="-5"/>
          <w:sz w:val="28"/>
        </w:rPr>
        <w:t> </w:t>
      </w:r>
      <w:r>
        <w:rPr>
          <w:sz w:val="28"/>
        </w:rPr>
        <w:t>of</w:t>
      </w:r>
      <w:r>
        <w:rPr>
          <w:spacing w:val="-3"/>
          <w:sz w:val="28"/>
        </w:rPr>
        <w:t> </w:t>
      </w:r>
      <w:r>
        <w:rPr>
          <w:sz w:val="28"/>
        </w:rPr>
        <w:t>the</w:t>
      </w:r>
      <w:r>
        <w:rPr>
          <w:spacing w:val="-2"/>
          <w:sz w:val="28"/>
        </w:rPr>
        <w:t> </w:t>
      </w:r>
      <w:r>
        <w:rPr>
          <w:sz w:val="28"/>
        </w:rPr>
        <w:t>respective</w:t>
      </w:r>
      <w:r>
        <w:rPr>
          <w:spacing w:val="-5"/>
          <w:sz w:val="28"/>
        </w:rPr>
        <w:t> </w:t>
      </w:r>
      <w:r>
        <w:rPr>
          <w:sz w:val="28"/>
        </w:rPr>
        <w:t>department</w:t>
      </w:r>
      <w:r>
        <w:rPr>
          <w:spacing w:val="-2"/>
          <w:sz w:val="28"/>
        </w:rPr>
        <w:t> </w:t>
      </w:r>
      <w:r>
        <w:rPr>
          <w:sz w:val="28"/>
        </w:rPr>
        <w:t>(or institute). However, the total number of course credits taken at other universities shall not exceed one-third of their total course credits counted towards graduation.</w:t>
      </w:r>
    </w:p>
    <w:p>
      <w:pPr>
        <w:pStyle w:val="BodyText"/>
        <w:spacing w:line="264" w:lineRule="auto" w:before="293"/>
        <w:ind w:left="110" w:right="475"/>
        <w:jc w:val="both"/>
        <w:rPr>
          <w:rFonts w:ascii="標楷體" w:eastAsia="標楷體" w:hint="eastAsia"/>
        </w:rPr>
      </w:pPr>
      <w:r>
        <w:rPr>
          <w:rFonts w:ascii="標楷體" w:eastAsia="標楷體" w:hint="eastAsia"/>
          <w:spacing w:val="-2"/>
        </w:rPr>
        <w:t>五、本校學生申請校際選課之學校、系所，應先經原就讀系所同意，於每學期加退選截止日期內，依規定提出申請，並依他校校際選課之規定辦理選課相關</w:t>
      </w:r>
      <w:r>
        <w:rPr>
          <w:rFonts w:ascii="標楷體" w:eastAsia="標楷體" w:hint="eastAsia"/>
          <w:spacing w:val="-4"/>
        </w:rPr>
        <w:t>程序。</w:t>
      </w:r>
    </w:p>
    <w:p>
      <w:pPr>
        <w:pStyle w:val="BodyText"/>
        <w:spacing w:before="271"/>
        <w:ind w:left="112"/>
      </w:pPr>
      <w:r>
        <w:rPr/>
        <w:t>Article</w:t>
      </w:r>
      <w:r>
        <w:rPr>
          <w:spacing w:val="-5"/>
        </w:rPr>
        <w:t> </w:t>
      </w:r>
      <w:r>
        <w:rPr>
          <w:spacing w:val="-10"/>
        </w:rPr>
        <w:t>5</w:t>
      </w:r>
    </w:p>
    <w:p>
      <w:pPr>
        <w:pStyle w:val="BodyText"/>
        <w:spacing w:line="297" w:lineRule="auto" w:before="76"/>
        <w:ind w:left="962" w:right="288" w:firstLine="2"/>
      </w:pPr>
      <w:r>
        <w:rPr/>
        <w:t>Students at the University enrolled in other universities shall first obtain consent from their department (or institute). They shall then submit their applications</w:t>
      </w:r>
      <w:r>
        <w:rPr>
          <w:spacing w:val="-3"/>
        </w:rPr>
        <w:t> </w:t>
      </w:r>
      <w:r>
        <w:rPr/>
        <w:t>following</w:t>
      </w:r>
      <w:r>
        <w:rPr>
          <w:spacing w:val="-3"/>
        </w:rPr>
        <w:t> </w:t>
      </w:r>
      <w:r>
        <w:rPr/>
        <w:t>the</w:t>
      </w:r>
      <w:r>
        <w:rPr>
          <w:spacing w:val="-4"/>
        </w:rPr>
        <w:t> </w:t>
      </w:r>
      <w:r>
        <w:rPr/>
        <w:t>regulations</w:t>
      </w:r>
      <w:r>
        <w:rPr>
          <w:spacing w:val="-5"/>
        </w:rPr>
        <w:t> </w:t>
      </w:r>
      <w:r>
        <w:rPr/>
        <w:t>of</w:t>
      </w:r>
      <w:r>
        <w:rPr>
          <w:spacing w:val="-4"/>
        </w:rPr>
        <w:t> </w:t>
      </w:r>
      <w:r>
        <w:rPr/>
        <w:t>the</w:t>
      </w:r>
      <w:r>
        <w:rPr>
          <w:spacing w:val="-4"/>
        </w:rPr>
        <w:t> </w:t>
      </w:r>
      <w:r>
        <w:rPr/>
        <w:t>University</w:t>
      </w:r>
      <w:r>
        <w:rPr>
          <w:spacing w:val="-6"/>
        </w:rPr>
        <w:t> </w:t>
      </w:r>
      <w:r>
        <w:rPr/>
        <w:t>during</w:t>
      </w:r>
      <w:r>
        <w:rPr>
          <w:spacing w:val="-5"/>
        </w:rPr>
        <w:t> </w:t>
      </w:r>
      <w:r>
        <w:rPr/>
        <w:t>the</w:t>
      </w:r>
      <w:r>
        <w:rPr>
          <w:spacing w:val="-6"/>
        </w:rPr>
        <w:t> </w:t>
      </w:r>
      <w:r>
        <w:rPr/>
        <w:t>add/drop course selection period of the semester and complete the course selection procedure based on the regulations of the respective universities.</w:t>
      </w:r>
    </w:p>
    <w:p>
      <w:pPr>
        <w:pStyle w:val="BodyText"/>
        <w:spacing w:line="259" w:lineRule="auto" w:before="293"/>
        <w:ind w:left="110" w:right="381"/>
        <w:rPr>
          <w:rFonts w:ascii="標楷體" w:eastAsia="標楷體" w:hint="eastAsia"/>
        </w:rPr>
      </w:pPr>
      <w:r>
        <w:rPr>
          <w:rFonts w:ascii="標楷體" w:eastAsia="標楷體" w:hint="eastAsia"/>
          <w:spacing w:val="-2"/>
        </w:rPr>
        <w:t>六、他校申請至本校校際選課學生，必須經原就讀學校之同意且遵守本校有關規定，並於每學期本校開學後至加退選截止日期內辦理校際選課手續，逾期不予受理。選課後，本校得收取學分費</w:t>
      </w:r>
      <w:r>
        <w:rPr>
          <w:spacing w:val="-2"/>
        </w:rPr>
        <w:t>(</w:t>
      </w:r>
      <w:r>
        <w:rPr>
          <w:rFonts w:ascii="標楷體" w:eastAsia="標楷體" w:hint="eastAsia"/>
          <w:spacing w:val="-2"/>
        </w:rPr>
        <w:t>依本校當學期收費標準收取，如學分數與上課時數不同者，以較高者計算</w:t>
      </w:r>
      <w:r>
        <w:rPr>
          <w:spacing w:val="-2"/>
        </w:rPr>
        <w:t>)</w:t>
      </w:r>
      <w:r>
        <w:rPr>
          <w:rFonts w:ascii="標楷體" w:eastAsia="標楷體" w:hint="eastAsia"/>
          <w:spacing w:val="-2"/>
        </w:rPr>
        <w:t>、實習費及材料費等費用。他校學生經依規定辦妥選課後，除因開課人數不足停開外，不得辦理退選、退費。</w:t>
      </w:r>
    </w:p>
    <w:p>
      <w:pPr>
        <w:pStyle w:val="BodyText"/>
        <w:spacing w:before="287"/>
        <w:ind w:left="113"/>
      </w:pPr>
      <w:r>
        <w:rPr/>
        <w:t>Article</w:t>
      </w:r>
      <w:r>
        <w:rPr>
          <w:spacing w:val="-5"/>
        </w:rPr>
        <w:t> </w:t>
      </w:r>
      <w:r>
        <w:rPr>
          <w:spacing w:val="-10"/>
        </w:rPr>
        <w:t>6</w:t>
      </w:r>
    </w:p>
    <w:p>
      <w:pPr>
        <w:pStyle w:val="BodyText"/>
        <w:spacing w:line="297" w:lineRule="auto" w:before="79"/>
        <w:ind w:left="962" w:right="258" w:firstLine="2"/>
      </w:pPr>
      <w:r>
        <w:rPr/>
        <w:t>Students from other universities enrolled in courses at the University shall obtain</w:t>
      </w:r>
      <w:r>
        <w:rPr>
          <w:spacing w:val="-4"/>
        </w:rPr>
        <w:t> </w:t>
      </w:r>
      <w:r>
        <w:rPr/>
        <w:t>consent</w:t>
      </w:r>
      <w:r>
        <w:rPr>
          <w:spacing w:val="-4"/>
        </w:rPr>
        <w:t> </w:t>
      </w:r>
      <w:r>
        <w:rPr/>
        <w:t>from</w:t>
      </w:r>
      <w:r>
        <w:rPr>
          <w:spacing w:val="-5"/>
        </w:rPr>
        <w:t> </w:t>
      </w:r>
      <w:r>
        <w:rPr/>
        <w:t>their</w:t>
      </w:r>
      <w:r>
        <w:rPr>
          <w:spacing w:val="-5"/>
        </w:rPr>
        <w:t> </w:t>
      </w:r>
      <w:r>
        <w:rPr/>
        <w:t>schools</w:t>
      </w:r>
      <w:r>
        <w:rPr>
          <w:spacing w:val="-4"/>
        </w:rPr>
        <w:t> </w:t>
      </w:r>
      <w:r>
        <w:rPr/>
        <w:t>first</w:t>
      </w:r>
      <w:r>
        <w:rPr>
          <w:spacing w:val="-4"/>
        </w:rPr>
        <w:t> </w:t>
      </w:r>
      <w:r>
        <w:rPr/>
        <w:t>and</w:t>
      </w:r>
      <w:r>
        <w:rPr>
          <w:spacing w:val="-4"/>
        </w:rPr>
        <w:t> </w:t>
      </w:r>
      <w:r>
        <w:rPr/>
        <w:t>comply</w:t>
      </w:r>
      <w:r>
        <w:rPr>
          <w:spacing w:val="-4"/>
        </w:rPr>
        <w:t> </w:t>
      </w:r>
      <w:r>
        <w:rPr/>
        <w:t>with</w:t>
      </w:r>
      <w:r>
        <w:rPr>
          <w:spacing w:val="-6"/>
        </w:rPr>
        <w:t> </w:t>
      </w:r>
      <w:r>
        <w:rPr/>
        <w:t>the</w:t>
      </w:r>
      <w:r>
        <w:rPr>
          <w:spacing w:val="-5"/>
        </w:rPr>
        <w:t> </w:t>
      </w:r>
      <w:r>
        <w:rPr/>
        <w:t>University’s</w:t>
      </w:r>
      <w:r>
        <w:rPr>
          <w:spacing w:val="-4"/>
        </w:rPr>
        <w:t> </w:t>
      </w:r>
      <w:r>
        <w:rPr/>
        <w:t>course selection procedure and relevant regulations. They shall select courses during the designated course selection periods of the University, which typically run from the beginning of the semester until the deadline for adding and dropping courses. Course selections made after the deadline will not be accepted.</w:t>
      </w:r>
      <w:r>
        <w:rPr>
          <w:spacing w:val="-5"/>
        </w:rPr>
        <w:t> </w:t>
      </w:r>
      <w:r>
        <w:rPr/>
        <w:t>After the</w:t>
      </w:r>
      <w:r>
        <w:rPr>
          <w:spacing w:val="-6"/>
        </w:rPr>
        <w:t> </w:t>
      </w:r>
      <w:r>
        <w:rPr/>
        <w:t>course</w:t>
      </w:r>
      <w:r>
        <w:rPr>
          <w:spacing w:val="-4"/>
        </w:rPr>
        <w:t> </w:t>
      </w:r>
      <w:r>
        <w:rPr/>
        <w:t>selections,</w:t>
      </w:r>
      <w:r>
        <w:rPr>
          <w:spacing w:val="-4"/>
        </w:rPr>
        <w:t> </w:t>
      </w:r>
      <w:r>
        <w:rPr/>
        <w:t>the</w:t>
      </w:r>
      <w:r>
        <w:rPr>
          <w:spacing w:val="-4"/>
        </w:rPr>
        <w:t> </w:t>
      </w:r>
      <w:r>
        <w:rPr/>
        <w:t>University</w:t>
      </w:r>
      <w:r>
        <w:rPr>
          <w:spacing w:val="-3"/>
        </w:rPr>
        <w:t> </w:t>
      </w:r>
      <w:r>
        <w:rPr/>
        <w:t>shall</w:t>
      </w:r>
      <w:r>
        <w:rPr>
          <w:spacing w:val="-5"/>
        </w:rPr>
        <w:t> </w:t>
      </w:r>
      <w:r>
        <w:rPr/>
        <w:t>charge</w:t>
      </w:r>
      <w:r>
        <w:rPr>
          <w:spacing w:val="-4"/>
        </w:rPr>
        <w:t> </w:t>
      </w:r>
      <w:r>
        <w:rPr/>
        <w:t>enrolled</w:t>
      </w:r>
      <w:r>
        <w:rPr>
          <w:spacing w:val="-3"/>
        </w:rPr>
        <w:t> </w:t>
      </w:r>
      <w:r>
        <w:rPr/>
        <w:t>students</w:t>
      </w:r>
      <w:r>
        <w:rPr>
          <w:spacing w:val="-3"/>
        </w:rPr>
        <w:t> </w:t>
      </w:r>
      <w:r>
        <w:rPr/>
        <w:t>related</w:t>
      </w:r>
      <w:r>
        <w:rPr>
          <w:spacing w:val="-3"/>
        </w:rPr>
        <w:t> </w:t>
      </w:r>
      <w:r>
        <w:rPr/>
        <w:t>fees, including credit fees based on the payment standards of the semester (calculated using the higher value between course credits and course hours), internship program costs, material costs, etc. Once students from other universities have enrolled in the courses, they are not permitted to drop the enrolled courses or request refunds unless the course is closed due to the</w:t>
      </w:r>
    </w:p>
    <w:p>
      <w:pPr>
        <w:spacing w:after="0" w:line="297" w:lineRule="auto"/>
        <w:sectPr>
          <w:pgSz w:w="11910" w:h="16840"/>
          <w:pgMar w:header="0" w:footer="966" w:top="960" w:bottom="1160" w:left="1020" w:right="780"/>
        </w:sectPr>
      </w:pPr>
    </w:p>
    <w:p>
      <w:pPr>
        <w:pStyle w:val="BodyText"/>
        <w:spacing w:before="73"/>
        <w:ind w:left="962"/>
      </w:pPr>
      <w:r>
        <w:rPr/>
        <w:t>number</w:t>
      </w:r>
      <w:r>
        <w:rPr>
          <w:spacing w:val="-7"/>
        </w:rPr>
        <w:t> </w:t>
      </w:r>
      <w:r>
        <w:rPr/>
        <w:t>of</w:t>
      </w:r>
      <w:r>
        <w:rPr>
          <w:spacing w:val="-5"/>
        </w:rPr>
        <w:t> </w:t>
      </w:r>
      <w:r>
        <w:rPr/>
        <w:t>enrolled</w:t>
      </w:r>
      <w:r>
        <w:rPr>
          <w:spacing w:val="-4"/>
        </w:rPr>
        <w:t> </w:t>
      </w:r>
      <w:r>
        <w:rPr/>
        <w:t>students</w:t>
      </w:r>
      <w:r>
        <w:rPr>
          <w:spacing w:val="-5"/>
        </w:rPr>
        <w:t> </w:t>
      </w:r>
      <w:r>
        <w:rPr/>
        <w:t>being</w:t>
      </w:r>
      <w:r>
        <w:rPr>
          <w:spacing w:val="-3"/>
        </w:rPr>
        <w:t> </w:t>
      </w:r>
      <w:r>
        <w:rPr/>
        <w:t>less</w:t>
      </w:r>
      <w:r>
        <w:rPr>
          <w:spacing w:val="-4"/>
        </w:rPr>
        <w:t> </w:t>
      </w:r>
      <w:r>
        <w:rPr/>
        <w:t>than</w:t>
      </w:r>
      <w:r>
        <w:rPr>
          <w:spacing w:val="-4"/>
        </w:rPr>
        <w:t> </w:t>
      </w:r>
      <w:r>
        <w:rPr/>
        <w:t>the</w:t>
      </w:r>
      <w:r>
        <w:rPr>
          <w:spacing w:val="-5"/>
        </w:rPr>
        <w:t> </w:t>
      </w:r>
      <w:r>
        <w:rPr/>
        <w:t>required</w:t>
      </w:r>
      <w:r>
        <w:rPr>
          <w:spacing w:val="-3"/>
        </w:rPr>
        <w:t> </w:t>
      </w:r>
      <w:r>
        <w:rPr>
          <w:spacing w:val="-2"/>
        </w:rPr>
        <w:t>minimum.</w:t>
      </w:r>
    </w:p>
    <w:p>
      <w:pPr>
        <w:pStyle w:val="BodyText"/>
        <w:spacing w:before="44"/>
      </w:pPr>
    </w:p>
    <w:p>
      <w:pPr>
        <w:pStyle w:val="BodyText"/>
        <w:spacing w:line="264" w:lineRule="auto"/>
        <w:ind w:left="110" w:right="475"/>
        <w:jc w:val="both"/>
        <w:rPr>
          <w:rFonts w:ascii="標楷體" w:eastAsia="標楷體" w:hint="eastAsia"/>
        </w:rPr>
      </w:pPr>
      <w:r>
        <w:rPr>
          <w:rFonts w:ascii="標楷體" w:eastAsia="標楷體" w:hint="eastAsia"/>
          <w:spacing w:val="-2"/>
        </w:rPr>
        <w:t>七、他校至本校校際選課學生，其授課、考試及成績計算均依照本校相關規定辦理；學期成績登錄結束後，由教務處將校際選課學生成績單寄送其原就讀學</w:t>
      </w:r>
      <w:r>
        <w:rPr>
          <w:rFonts w:ascii="標楷體" w:eastAsia="標楷體" w:hint="eastAsia"/>
          <w:spacing w:val="-6"/>
        </w:rPr>
        <w:t>校。</w:t>
      </w:r>
    </w:p>
    <w:p>
      <w:pPr>
        <w:pStyle w:val="BodyText"/>
        <w:spacing w:before="270"/>
        <w:ind w:left="112"/>
      </w:pPr>
      <w:r>
        <w:rPr/>
        <w:t>Article</w:t>
      </w:r>
      <w:r>
        <w:rPr>
          <w:spacing w:val="-5"/>
        </w:rPr>
        <w:t> </w:t>
      </w:r>
      <w:r>
        <w:rPr>
          <w:spacing w:val="-10"/>
        </w:rPr>
        <w:t>7</w:t>
      </w:r>
    </w:p>
    <w:p>
      <w:pPr>
        <w:pStyle w:val="BodyText"/>
        <w:spacing w:line="297" w:lineRule="auto" w:before="79"/>
        <w:ind w:left="962" w:right="288" w:firstLine="2"/>
      </w:pPr>
      <w:r>
        <w:rPr/>
        <w:t>The teaching, examination, and grading calculation for students from other universities but enrolled in courses at the University shall be handled in accordance</w:t>
      </w:r>
      <w:r>
        <w:rPr>
          <w:spacing w:val="-6"/>
        </w:rPr>
        <w:t> </w:t>
      </w:r>
      <w:r>
        <w:rPr/>
        <w:t>with</w:t>
      </w:r>
      <w:r>
        <w:rPr>
          <w:spacing w:val="-5"/>
        </w:rPr>
        <w:t> </w:t>
      </w:r>
      <w:r>
        <w:rPr/>
        <w:t>the</w:t>
      </w:r>
      <w:r>
        <w:rPr>
          <w:spacing w:val="-7"/>
        </w:rPr>
        <w:t> </w:t>
      </w:r>
      <w:r>
        <w:rPr/>
        <w:t>University’s</w:t>
      </w:r>
      <w:r>
        <w:rPr>
          <w:spacing w:val="-5"/>
        </w:rPr>
        <w:t> </w:t>
      </w:r>
      <w:r>
        <w:rPr/>
        <w:t>relevant</w:t>
      </w:r>
      <w:r>
        <w:rPr>
          <w:spacing w:val="-7"/>
        </w:rPr>
        <w:t> </w:t>
      </w:r>
      <w:r>
        <w:rPr/>
        <w:t>regulations.</w:t>
      </w:r>
      <w:r>
        <w:rPr>
          <w:spacing w:val="-18"/>
        </w:rPr>
        <w:t> </w:t>
      </w:r>
      <w:r>
        <w:rPr/>
        <w:t>After</w:t>
      </w:r>
      <w:r>
        <w:rPr>
          <w:spacing w:val="-7"/>
        </w:rPr>
        <w:t> </w:t>
      </w:r>
      <w:r>
        <w:rPr/>
        <w:t>the</w:t>
      </w:r>
      <w:r>
        <w:rPr>
          <w:spacing w:val="-7"/>
        </w:rPr>
        <w:t> </w:t>
      </w:r>
      <w:r>
        <w:rPr/>
        <w:t>course</w:t>
      </w:r>
      <w:r>
        <w:rPr>
          <w:spacing w:val="-7"/>
        </w:rPr>
        <w:t> </w:t>
      </w:r>
      <w:r>
        <w:rPr/>
        <w:t>grades are registered, the Office of</w:t>
      </w:r>
      <w:r>
        <w:rPr>
          <w:spacing w:val="-4"/>
        </w:rPr>
        <w:t> </w:t>
      </w:r>
      <w:r>
        <w:rPr/>
        <w:t>Academic</w:t>
      </w:r>
      <w:r>
        <w:rPr>
          <w:spacing w:val="-4"/>
        </w:rPr>
        <w:t> </w:t>
      </w:r>
      <w:r>
        <w:rPr/>
        <w:t>Affairs will send the academic transcripts to the students’</w:t>
      </w:r>
      <w:r>
        <w:rPr>
          <w:spacing w:val="-2"/>
        </w:rPr>
        <w:t> </w:t>
      </w:r>
      <w:r>
        <w:rPr/>
        <w:t>affiliated universities.</w:t>
      </w:r>
    </w:p>
    <w:p>
      <w:pPr>
        <w:pStyle w:val="BodyText"/>
        <w:spacing w:before="293"/>
        <w:ind w:left="110"/>
        <w:rPr>
          <w:rFonts w:ascii="標楷體" w:eastAsia="標楷體" w:hint="eastAsia"/>
        </w:rPr>
      </w:pPr>
      <w:r>
        <w:rPr>
          <w:rFonts w:ascii="標楷體" w:eastAsia="標楷體" w:hint="eastAsia"/>
          <w:spacing w:val="-3"/>
        </w:rPr>
        <w:t>八、當本校與他校另簽訂合作協議時，則依議定之相關選課辦法辦理。</w:t>
      </w:r>
    </w:p>
    <w:p>
      <w:pPr>
        <w:pStyle w:val="BodyText"/>
        <w:spacing w:before="306"/>
        <w:ind w:left="112"/>
        <w:jc w:val="both"/>
      </w:pPr>
      <w:r>
        <w:rPr/>
        <w:t>Article</w:t>
      </w:r>
      <w:r>
        <w:rPr>
          <w:spacing w:val="-5"/>
        </w:rPr>
        <w:t> </w:t>
      </w:r>
      <w:r>
        <w:rPr>
          <w:spacing w:val="-10"/>
        </w:rPr>
        <w:t>8</w:t>
      </w:r>
    </w:p>
    <w:p>
      <w:pPr>
        <w:pStyle w:val="BodyText"/>
        <w:spacing w:line="297" w:lineRule="auto" w:before="79"/>
        <w:ind w:left="962" w:right="503" w:firstLine="1"/>
        <w:jc w:val="both"/>
      </w:pPr>
      <w:r>
        <w:rPr/>
        <w:t>If</w:t>
      </w:r>
      <w:r>
        <w:rPr>
          <w:spacing w:val="-4"/>
        </w:rPr>
        <w:t> </w:t>
      </w:r>
      <w:r>
        <w:rPr/>
        <w:t>the</w:t>
      </w:r>
      <w:r>
        <w:rPr>
          <w:spacing w:val="-4"/>
        </w:rPr>
        <w:t> </w:t>
      </w:r>
      <w:r>
        <w:rPr/>
        <w:t>University</w:t>
      </w:r>
      <w:r>
        <w:rPr>
          <w:spacing w:val="-3"/>
        </w:rPr>
        <w:t> </w:t>
      </w:r>
      <w:r>
        <w:rPr/>
        <w:t>has</w:t>
      </w:r>
      <w:r>
        <w:rPr>
          <w:spacing w:val="-5"/>
        </w:rPr>
        <w:t> </w:t>
      </w:r>
      <w:r>
        <w:rPr/>
        <w:t>signed</w:t>
      </w:r>
      <w:r>
        <w:rPr>
          <w:spacing w:val="-3"/>
        </w:rPr>
        <w:t> </w:t>
      </w:r>
      <w:r>
        <w:rPr/>
        <w:t>collaboration</w:t>
      </w:r>
      <w:r>
        <w:rPr>
          <w:spacing w:val="-3"/>
        </w:rPr>
        <w:t> </w:t>
      </w:r>
      <w:r>
        <w:rPr/>
        <w:t>agreements</w:t>
      </w:r>
      <w:r>
        <w:rPr>
          <w:spacing w:val="-3"/>
        </w:rPr>
        <w:t> </w:t>
      </w:r>
      <w:r>
        <w:rPr/>
        <w:t>with</w:t>
      </w:r>
      <w:r>
        <w:rPr>
          <w:spacing w:val="-5"/>
        </w:rPr>
        <w:t> </w:t>
      </w:r>
      <w:r>
        <w:rPr/>
        <w:t>other</w:t>
      </w:r>
      <w:r>
        <w:rPr>
          <w:spacing w:val="-3"/>
        </w:rPr>
        <w:t> </w:t>
      </w:r>
      <w:r>
        <w:rPr/>
        <w:t>universities, the course selection process for students shall be handled in accordance with relevant regulations specified in these agreements.</w:t>
      </w:r>
    </w:p>
    <w:p>
      <w:pPr>
        <w:pStyle w:val="BodyText"/>
        <w:spacing w:line="264" w:lineRule="auto" w:before="280"/>
        <w:ind w:left="113" w:right="379"/>
        <w:rPr>
          <w:rFonts w:ascii="標楷體" w:eastAsia="標楷體" w:hint="eastAsia"/>
        </w:rPr>
      </w:pPr>
      <w:r>
        <w:rPr>
          <w:rFonts w:ascii="標楷體" w:eastAsia="標楷體" w:hint="eastAsia"/>
          <w:spacing w:val="-2"/>
        </w:rPr>
        <w:t>九、本校暑</w:t>
      </w:r>
      <w:r>
        <w:rPr>
          <w:spacing w:val="-2"/>
        </w:rPr>
        <w:t>(</w:t>
      </w:r>
      <w:r>
        <w:rPr>
          <w:rFonts w:ascii="標楷體" w:eastAsia="標楷體" w:hint="eastAsia"/>
          <w:spacing w:val="-2"/>
        </w:rPr>
        <w:t>寒</w:t>
      </w:r>
      <w:r>
        <w:rPr>
          <w:spacing w:val="-2"/>
        </w:rPr>
        <w:t>)</w:t>
      </w:r>
      <w:r>
        <w:rPr>
          <w:rFonts w:ascii="標楷體" w:eastAsia="標楷體" w:hint="eastAsia"/>
          <w:spacing w:val="-2"/>
        </w:rPr>
        <w:t>期開班課程或本校學生修習他校暑</w:t>
      </w:r>
      <w:r>
        <w:rPr>
          <w:spacing w:val="-2"/>
        </w:rPr>
        <w:t>(</w:t>
      </w:r>
      <w:r>
        <w:rPr>
          <w:rFonts w:ascii="標楷體" w:eastAsia="標楷體" w:hint="eastAsia"/>
          <w:spacing w:val="-2"/>
        </w:rPr>
        <w:t>寒</w:t>
      </w:r>
      <w:r>
        <w:rPr>
          <w:spacing w:val="-2"/>
        </w:rPr>
        <w:t>)</w:t>
      </w:r>
      <w:r>
        <w:rPr>
          <w:rFonts w:ascii="標楷體" w:eastAsia="標楷體" w:hint="eastAsia"/>
          <w:spacing w:val="-2"/>
        </w:rPr>
        <w:t>期課程，得比照本要點辦</w:t>
      </w:r>
      <w:r>
        <w:rPr>
          <w:rFonts w:ascii="標楷體" w:eastAsia="標楷體" w:hint="eastAsia"/>
          <w:spacing w:val="-6"/>
        </w:rPr>
        <w:t>理。</w:t>
      </w:r>
    </w:p>
    <w:p>
      <w:pPr>
        <w:pStyle w:val="BodyText"/>
        <w:spacing w:before="273"/>
        <w:ind w:left="113"/>
      </w:pPr>
      <w:r>
        <w:rPr/>
        <w:t>Article</w:t>
      </w:r>
      <w:r>
        <w:rPr>
          <w:spacing w:val="-5"/>
        </w:rPr>
        <w:t> </w:t>
      </w:r>
      <w:r>
        <w:rPr>
          <w:spacing w:val="-10"/>
        </w:rPr>
        <w:t>9</w:t>
      </w:r>
    </w:p>
    <w:p>
      <w:pPr>
        <w:pStyle w:val="BodyText"/>
        <w:spacing w:line="297" w:lineRule="auto" w:before="76"/>
        <w:ind w:left="962" w:right="288" w:firstLine="2"/>
      </w:pPr>
      <w:r>
        <w:rPr/>
        <w:t>Students from other universities taking summer and winter courses at the University, as well as students of the University taking summer and winter courses</w:t>
      </w:r>
      <w:r>
        <w:rPr>
          <w:spacing w:val="-2"/>
        </w:rPr>
        <w:t> </w:t>
      </w:r>
      <w:r>
        <w:rPr/>
        <w:t>at</w:t>
      </w:r>
      <w:r>
        <w:rPr>
          <w:spacing w:val="-2"/>
        </w:rPr>
        <w:t> </w:t>
      </w:r>
      <w:r>
        <w:rPr/>
        <w:t>other</w:t>
      </w:r>
      <w:r>
        <w:rPr>
          <w:spacing w:val="-3"/>
        </w:rPr>
        <w:t> </w:t>
      </w:r>
      <w:r>
        <w:rPr/>
        <w:t>universities,</w:t>
      </w:r>
      <w:r>
        <w:rPr>
          <w:spacing w:val="-6"/>
        </w:rPr>
        <w:t> </w:t>
      </w:r>
      <w:r>
        <w:rPr/>
        <w:t>shall</w:t>
      </w:r>
      <w:r>
        <w:rPr>
          <w:spacing w:val="-2"/>
        </w:rPr>
        <w:t> </w:t>
      </w:r>
      <w:r>
        <w:rPr/>
        <w:t>be</w:t>
      </w:r>
      <w:r>
        <w:rPr>
          <w:spacing w:val="-5"/>
        </w:rPr>
        <w:t> </w:t>
      </w:r>
      <w:r>
        <w:rPr/>
        <w:t>handled</w:t>
      </w:r>
      <w:r>
        <w:rPr>
          <w:spacing w:val="-2"/>
        </w:rPr>
        <w:t> </w:t>
      </w:r>
      <w:r>
        <w:rPr/>
        <w:t>in</w:t>
      </w:r>
      <w:r>
        <w:rPr>
          <w:spacing w:val="-2"/>
        </w:rPr>
        <w:t> </w:t>
      </w:r>
      <w:r>
        <w:rPr/>
        <w:t>accordance</w:t>
      </w:r>
      <w:r>
        <w:rPr>
          <w:spacing w:val="-3"/>
        </w:rPr>
        <w:t> </w:t>
      </w:r>
      <w:r>
        <w:rPr/>
        <w:t>with</w:t>
      </w:r>
      <w:r>
        <w:rPr>
          <w:spacing w:val="-4"/>
        </w:rPr>
        <w:t> </w:t>
      </w:r>
      <w:r>
        <w:rPr/>
        <w:t>these</w:t>
      </w:r>
      <w:r>
        <w:rPr>
          <w:spacing w:val="-3"/>
        </w:rPr>
        <w:t> </w:t>
      </w:r>
      <w:r>
        <w:rPr/>
        <w:t>Rules.</w:t>
      </w:r>
    </w:p>
    <w:p>
      <w:pPr>
        <w:pStyle w:val="BodyText"/>
        <w:spacing w:before="292"/>
        <w:ind w:left="111"/>
        <w:rPr>
          <w:rFonts w:ascii="標楷體" w:eastAsia="標楷體" w:hint="eastAsia"/>
        </w:rPr>
      </w:pPr>
      <w:r>
        <w:rPr>
          <w:rFonts w:ascii="標楷體" w:eastAsia="標楷體" w:hint="eastAsia"/>
          <w:spacing w:val="-3"/>
        </w:rPr>
        <w:t>十、本要點經教務會議通過，陳請校長核定後施行；修正時亦同。</w:t>
      </w:r>
    </w:p>
    <w:p>
      <w:pPr>
        <w:pStyle w:val="BodyText"/>
        <w:spacing w:before="307"/>
        <w:ind w:left="112"/>
        <w:jc w:val="both"/>
      </w:pPr>
      <w:r>
        <w:rPr/>
        <w:t>Article</w:t>
      </w:r>
      <w:r>
        <w:rPr>
          <w:spacing w:val="-5"/>
        </w:rPr>
        <w:t> 10</w:t>
      </w:r>
    </w:p>
    <w:p>
      <w:pPr>
        <w:pStyle w:val="BodyText"/>
        <w:spacing w:line="297" w:lineRule="auto" w:before="79"/>
        <w:ind w:left="962" w:right="525" w:firstLine="1"/>
        <w:jc w:val="both"/>
      </w:pPr>
      <w:r>
        <w:rPr/>
        <w:t>These Rules shall be passed by the</w:t>
      </w:r>
      <w:r>
        <w:rPr>
          <w:spacing w:val="-15"/>
        </w:rPr>
        <w:t> </w:t>
      </w:r>
      <w:r>
        <w:rPr/>
        <w:t>Academic</w:t>
      </w:r>
      <w:r>
        <w:rPr>
          <w:spacing w:val="-12"/>
        </w:rPr>
        <w:t> </w:t>
      </w:r>
      <w:r>
        <w:rPr/>
        <w:t>Affairs Meeting and shall take force</w:t>
      </w:r>
      <w:r>
        <w:rPr>
          <w:spacing w:val="-5"/>
        </w:rPr>
        <w:t> </w:t>
      </w:r>
      <w:r>
        <w:rPr/>
        <w:t>upon</w:t>
      </w:r>
      <w:r>
        <w:rPr>
          <w:spacing w:val="-2"/>
        </w:rPr>
        <w:t> </w:t>
      </w:r>
      <w:r>
        <w:rPr/>
        <w:t>approval</w:t>
      </w:r>
      <w:r>
        <w:rPr>
          <w:spacing w:val="-4"/>
        </w:rPr>
        <w:t> </w:t>
      </w:r>
      <w:r>
        <w:rPr/>
        <w:t>by</w:t>
      </w:r>
      <w:r>
        <w:rPr>
          <w:spacing w:val="-4"/>
        </w:rPr>
        <w:t> </w:t>
      </w:r>
      <w:r>
        <w:rPr/>
        <w:t>the</w:t>
      </w:r>
      <w:r>
        <w:rPr>
          <w:spacing w:val="-2"/>
        </w:rPr>
        <w:t> </w:t>
      </w:r>
      <w:r>
        <w:rPr/>
        <w:t>President.</w:t>
      </w:r>
      <w:r>
        <w:rPr>
          <w:spacing w:val="-8"/>
        </w:rPr>
        <w:t> </w:t>
      </w:r>
      <w:r>
        <w:rPr/>
        <w:t>The</w:t>
      </w:r>
      <w:r>
        <w:rPr>
          <w:spacing w:val="-3"/>
        </w:rPr>
        <w:t> </w:t>
      </w:r>
      <w:r>
        <w:rPr/>
        <w:t>same</w:t>
      </w:r>
      <w:r>
        <w:rPr>
          <w:spacing w:val="-5"/>
        </w:rPr>
        <w:t> </w:t>
      </w:r>
      <w:r>
        <w:rPr/>
        <w:t>procedures</w:t>
      </w:r>
      <w:r>
        <w:rPr>
          <w:spacing w:val="-4"/>
        </w:rPr>
        <w:t> </w:t>
      </w:r>
      <w:r>
        <w:rPr/>
        <w:t>shall</w:t>
      </w:r>
      <w:r>
        <w:rPr>
          <w:spacing w:val="-2"/>
        </w:rPr>
        <w:t> </w:t>
      </w:r>
      <w:r>
        <w:rPr/>
        <w:t>apply</w:t>
      </w:r>
      <w:r>
        <w:rPr>
          <w:spacing w:val="-2"/>
        </w:rPr>
        <w:t> </w:t>
      </w:r>
      <w:r>
        <w:rPr/>
        <w:t>when these Rules are amended.</w:t>
      </w:r>
    </w:p>
    <w:p>
      <w:pPr>
        <w:spacing w:after="0" w:line="297" w:lineRule="auto"/>
        <w:jc w:val="both"/>
        <w:sectPr>
          <w:pgSz w:w="11910" w:h="16840"/>
          <w:pgMar w:header="0" w:footer="966" w:top="960" w:bottom="1160" w:left="1020" w:right="780"/>
        </w:sectPr>
      </w:pPr>
    </w:p>
    <w:p>
      <w:pPr>
        <w:spacing w:before="42"/>
        <w:ind w:left="215" w:right="455" w:firstLine="0"/>
        <w:jc w:val="center"/>
        <w:rPr>
          <w:rFonts w:ascii="標楷體" w:eastAsia="標楷體" w:hint="eastAsia"/>
          <w:b/>
          <w:sz w:val="32"/>
        </w:rPr>
      </w:pPr>
      <w:bookmarkStart w:name="中英雙語_20. 國立高雄科技大學暑期開班授課辦理要點" w:id="36"/>
      <w:bookmarkEnd w:id="36"/>
      <w:r>
        <w:rPr/>
      </w:r>
      <w:r>
        <w:rPr>
          <w:rFonts w:ascii="標楷體" w:eastAsia="標楷體" w:hint="eastAsia"/>
          <w:b/>
          <w:spacing w:val="-5"/>
          <w:sz w:val="32"/>
        </w:rPr>
        <w:t>國立高雄科技大學暑期開班授課辦理要點</w:t>
      </w:r>
    </w:p>
    <w:p>
      <w:pPr>
        <w:spacing w:line="470" w:lineRule="auto" w:before="313"/>
        <w:ind w:left="213" w:right="455" w:firstLine="0"/>
        <w:jc w:val="center"/>
        <w:rPr>
          <w:b/>
          <w:sz w:val="32"/>
        </w:rPr>
      </w:pPr>
      <w:r>
        <w:rPr>
          <w:b/>
          <w:sz w:val="32"/>
        </w:rPr>
        <w:t>National</w:t>
      </w:r>
      <w:r>
        <w:rPr>
          <w:b/>
          <w:spacing w:val="-11"/>
          <w:sz w:val="32"/>
        </w:rPr>
        <w:t> </w:t>
      </w:r>
      <w:r>
        <w:rPr>
          <w:b/>
          <w:sz w:val="32"/>
        </w:rPr>
        <w:t>Kaohsiung</w:t>
      </w:r>
      <w:r>
        <w:rPr>
          <w:b/>
          <w:spacing w:val="-10"/>
          <w:sz w:val="32"/>
        </w:rPr>
        <w:t> </w:t>
      </w:r>
      <w:r>
        <w:rPr>
          <w:b/>
          <w:sz w:val="32"/>
        </w:rPr>
        <w:t>University</w:t>
      </w:r>
      <w:r>
        <w:rPr>
          <w:b/>
          <w:spacing w:val="-10"/>
          <w:sz w:val="32"/>
        </w:rPr>
        <w:t> </w:t>
      </w:r>
      <w:r>
        <w:rPr>
          <w:b/>
          <w:sz w:val="32"/>
        </w:rPr>
        <w:t>of</w:t>
      </w:r>
      <w:r>
        <w:rPr>
          <w:b/>
          <w:spacing w:val="-10"/>
          <w:sz w:val="32"/>
        </w:rPr>
        <w:t> </w:t>
      </w:r>
      <w:r>
        <w:rPr>
          <w:b/>
          <w:sz w:val="32"/>
        </w:rPr>
        <w:t>Science</w:t>
      </w:r>
      <w:r>
        <w:rPr>
          <w:b/>
          <w:spacing w:val="-11"/>
          <w:sz w:val="32"/>
        </w:rPr>
        <w:t> </w:t>
      </w:r>
      <w:r>
        <w:rPr>
          <w:b/>
          <w:sz w:val="32"/>
        </w:rPr>
        <w:t>and</w:t>
      </w:r>
      <w:r>
        <w:rPr>
          <w:b/>
          <w:spacing w:val="-15"/>
          <w:sz w:val="32"/>
        </w:rPr>
        <w:t> </w:t>
      </w:r>
      <w:r>
        <w:rPr>
          <w:b/>
          <w:sz w:val="32"/>
        </w:rPr>
        <w:t>Technology Regulations Governing Summer Courses</w:t>
      </w:r>
    </w:p>
    <w:p>
      <w:pPr>
        <w:spacing w:line="348" w:lineRule="auto" w:before="155"/>
        <w:ind w:left="4636" w:right="351" w:firstLine="864"/>
        <w:jc w:val="right"/>
        <w:rPr>
          <w:rFonts w:ascii="標楷體" w:eastAsia="標楷體" w:hint="eastAsia"/>
          <w:sz w:val="20"/>
        </w:rPr>
      </w:pPr>
      <w:r>
        <w:rPr>
          <w:sz w:val="20"/>
        </w:rPr>
        <w:t>107</w:t>
      </w:r>
      <w:r>
        <w:rPr>
          <w:spacing w:val="-13"/>
          <w:sz w:val="20"/>
        </w:rPr>
        <w:t> </w:t>
      </w:r>
      <w:r>
        <w:rPr>
          <w:rFonts w:ascii="標楷體" w:eastAsia="標楷體" w:hint="eastAsia"/>
          <w:spacing w:val="-25"/>
          <w:sz w:val="20"/>
        </w:rPr>
        <w:t>年 </w:t>
      </w:r>
      <w:r>
        <w:rPr>
          <w:sz w:val="20"/>
        </w:rPr>
        <w:t>3</w:t>
      </w:r>
      <w:r>
        <w:rPr>
          <w:spacing w:val="-8"/>
          <w:sz w:val="20"/>
        </w:rPr>
        <w:t> </w:t>
      </w:r>
      <w:r>
        <w:rPr>
          <w:rFonts w:ascii="標楷體" w:eastAsia="標楷體" w:hint="eastAsia"/>
          <w:spacing w:val="-26"/>
          <w:sz w:val="20"/>
        </w:rPr>
        <w:t>月 </w:t>
      </w:r>
      <w:r>
        <w:rPr>
          <w:sz w:val="20"/>
        </w:rPr>
        <w:t>28</w:t>
      </w:r>
      <w:r>
        <w:rPr>
          <w:spacing w:val="-3"/>
          <w:sz w:val="20"/>
        </w:rPr>
        <w:t> </w:t>
      </w:r>
      <w:r>
        <w:rPr>
          <w:rFonts w:ascii="標楷體" w:eastAsia="標楷體" w:hint="eastAsia"/>
          <w:spacing w:val="-25"/>
          <w:sz w:val="20"/>
        </w:rPr>
        <w:t>日 </w:t>
      </w:r>
      <w:r>
        <w:rPr>
          <w:sz w:val="20"/>
        </w:rPr>
        <w:t>106</w:t>
      </w:r>
      <w:r>
        <w:rPr>
          <w:spacing w:val="-3"/>
          <w:sz w:val="20"/>
        </w:rPr>
        <w:t> </w:t>
      </w:r>
      <w:r>
        <w:rPr>
          <w:rFonts w:ascii="標楷體" w:eastAsia="標楷體" w:hint="eastAsia"/>
          <w:spacing w:val="-10"/>
          <w:sz w:val="20"/>
        </w:rPr>
        <w:t>學年度第 </w:t>
      </w:r>
      <w:r>
        <w:rPr>
          <w:sz w:val="20"/>
        </w:rPr>
        <w:t>1</w:t>
      </w:r>
      <w:r>
        <w:rPr>
          <w:spacing w:val="-3"/>
          <w:sz w:val="20"/>
        </w:rPr>
        <w:t> </w:t>
      </w:r>
      <w:r>
        <w:rPr>
          <w:rFonts w:ascii="標楷體" w:eastAsia="標楷體" w:hint="eastAsia"/>
          <w:sz w:val="20"/>
        </w:rPr>
        <w:t>次教務會議通過 </w:t>
      </w:r>
      <w:r>
        <w:rPr>
          <w:sz w:val="20"/>
        </w:rPr>
        <w:t>Passed</w:t>
      </w:r>
      <w:r>
        <w:rPr>
          <w:spacing w:val="-9"/>
          <w:sz w:val="20"/>
        </w:rPr>
        <w:t> </w:t>
      </w:r>
      <w:r>
        <w:rPr>
          <w:sz w:val="20"/>
        </w:rPr>
        <w:t>by</w:t>
      </w:r>
      <w:r>
        <w:rPr>
          <w:spacing w:val="-4"/>
          <w:sz w:val="20"/>
        </w:rPr>
        <w:t> </w:t>
      </w:r>
      <w:r>
        <w:rPr>
          <w:sz w:val="20"/>
        </w:rPr>
        <w:t>the</w:t>
      </w:r>
      <w:r>
        <w:rPr>
          <w:spacing w:val="-5"/>
          <w:sz w:val="20"/>
        </w:rPr>
        <w:t> </w:t>
      </w:r>
      <w:r>
        <w:rPr>
          <w:sz w:val="20"/>
        </w:rPr>
        <w:t>1</w:t>
      </w:r>
      <w:r>
        <w:rPr>
          <w:sz w:val="20"/>
          <w:vertAlign w:val="superscript"/>
        </w:rPr>
        <w:t>st</w:t>
      </w:r>
      <w:r>
        <w:rPr>
          <w:spacing w:val="-13"/>
          <w:sz w:val="20"/>
          <w:vertAlign w:val="baseline"/>
        </w:rPr>
        <w:t> </w:t>
      </w:r>
      <w:r>
        <w:rPr>
          <w:sz w:val="20"/>
          <w:vertAlign w:val="baseline"/>
        </w:rPr>
        <w:t>Academic</w:t>
      </w:r>
      <w:r>
        <w:rPr>
          <w:spacing w:val="-12"/>
          <w:sz w:val="20"/>
          <w:vertAlign w:val="baseline"/>
        </w:rPr>
        <w:t> </w:t>
      </w:r>
      <w:r>
        <w:rPr>
          <w:sz w:val="20"/>
          <w:vertAlign w:val="baseline"/>
        </w:rPr>
        <w:t>Affairs</w:t>
      </w:r>
      <w:r>
        <w:rPr>
          <w:spacing w:val="-5"/>
          <w:sz w:val="20"/>
          <w:vertAlign w:val="baseline"/>
        </w:rPr>
        <w:t> </w:t>
      </w:r>
      <w:r>
        <w:rPr>
          <w:sz w:val="20"/>
          <w:vertAlign w:val="baseline"/>
        </w:rPr>
        <w:t>Meeting</w:t>
      </w:r>
      <w:r>
        <w:rPr>
          <w:spacing w:val="-4"/>
          <w:sz w:val="20"/>
          <w:vertAlign w:val="baseline"/>
        </w:rPr>
        <w:t> </w:t>
      </w:r>
      <w:r>
        <w:rPr>
          <w:sz w:val="20"/>
          <w:vertAlign w:val="baseline"/>
        </w:rPr>
        <w:t>on</w:t>
      </w:r>
      <w:r>
        <w:rPr>
          <w:spacing w:val="-4"/>
          <w:sz w:val="20"/>
          <w:vertAlign w:val="baseline"/>
        </w:rPr>
        <w:t> </w:t>
      </w:r>
      <w:r>
        <w:rPr>
          <w:sz w:val="20"/>
          <w:vertAlign w:val="baseline"/>
        </w:rPr>
        <w:t>March</w:t>
      </w:r>
      <w:r>
        <w:rPr>
          <w:spacing w:val="-4"/>
          <w:sz w:val="20"/>
          <w:vertAlign w:val="baseline"/>
        </w:rPr>
        <w:t> </w:t>
      </w:r>
      <w:r>
        <w:rPr>
          <w:sz w:val="20"/>
          <w:vertAlign w:val="baseline"/>
        </w:rPr>
        <w:t>28</w:t>
      </w:r>
      <w:r>
        <w:rPr>
          <w:spacing w:val="-2"/>
          <w:sz w:val="20"/>
          <w:vertAlign w:val="baseline"/>
        </w:rPr>
        <w:t>, </w:t>
      </w:r>
      <w:r>
        <w:rPr>
          <w:sz w:val="20"/>
          <w:vertAlign w:val="baseline"/>
        </w:rPr>
        <w:t>2018. 107 </w:t>
      </w:r>
      <w:r>
        <w:rPr>
          <w:rFonts w:ascii="標楷體" w:eastAsia="標楷體" w:hint="eastAsia"/>
          <w:spacing w:val="-17"/>
          <w:sz w:val="20"/>
          <w:vertAlign w:val="baseline"/>
        </w:rPr>
        <w:t>年 </w:t>
      </w:r>
      <w:r>
        <w:rPr>
          <w:sz w:val="20"/>
          <w:vertAlign w:val="baseline"/>
        </w:rPr>
        <w:t>12 </w:t>
      </w:r>
      <w:r>
        <w:rPr>
          <w:rFonts w:ascii="標楷體" w:eastAsia="標楷體" w:hint="eastAsia"/>
          <w:spacing w:val="-17"/>
          <w:sz w:val="20"/>
          <w:vertAlign w:val="baseline"/>
        </w:rPr>
        <w:t>月 </w:t>
      </w:r>
      <w:r>
        <w:rPr>
          <w:sz w:val="20"/>
          <w:vertAlign w:val="baseline"/>
        </w:rPr>
        <w:t>12 </w:t>
      </w:r>
      <w:r>
        <w:rPr>
          <w:rFonts w:ascii="標楷體" w:eastAsia="標楷體" w:hint="eastAsia"/>
          <w:spacing w:val="-19"/>
          <w:sz w:val="20"/>
          <w:vertAlign w:val="baseline"/>
        </w:rPr>
        <w:t>日 </w:t>
      </w:r>
      <w:r>
        <w:rPr>
          <w:sz w:val="20"/>
          <w:vertAlign w:val="baseline"/>
        </w:rPr>
        <w:t>107 </w:t>
      </w:r>
      <w:r>
        <w:rPr>
          <w:rFonts w:ascii="標楷體" w:eastAsia="標楷體" w:hint="eastAsia"/>
          <w:spacing w:val="-7"/>
          <w:sz w:val="20"/>
          <w:vertAlign w:val="baseline"/>
        </w:rPr>
        <w:t>學年度第 </w:t>
      </w:r>
      <w:r>
        <w:rPr>
          <w:sz w:val="20"/>
          <w:vertAlign w:val="baseline"/>
        </w:rPr>
        <w:t>2 </w:t>
      </w:r>
      <w:r>
        <w:rPr>
          <w:rFonts w:ascii="標楷體" w:eastAsia="標楷體" w:hint="eastAsia"/>
          <w:sz w:val="20"/>
          <w:vertAlign w:val="baseline"/>
        </w:rPr>
        <w:t>次教務會議修正通過</w:t>
      </w:r>
    </w:p>
    <w:p>
      <w:pPr>
        <w:spacing w:line="362" w:lineRule="auto" w:before="0"/>
        <w:ind w:left="5001" w:right="351" w:hanging="1820"/>
        <w:jc w:val="right"/>
        <w:rPr>
          <w:rFonts w:ascii="標楷體" w:eastAsia="標楷體" w:hint="eastAsia"/>
          <w:sz w:val="20"/>
        </w:rPr>
      </w:pPr>
      <w:r>
        <w:rPr>
          <w:sz w:val="20"/>
        </w:rPr>
        <w:t>Amended</w:t>
      </w:r>
      <w:r>
        <w:rPr>
          <w:spacing w:val="-6"/>
          <w:sz w:val="20"/>
        </w:rPr>
        <w:t> </w:t>
      </w:r>
      <w:r>
        <w:rPr>
          <w:sz w:val="20"/>
        </w:rPr>
        <w:t>and</w:t>
      </w:r>
      <w:r>
        <w:rPr>
          <w:spacing w:val="-2"/>
          <w:sz w:val="20"/>
        </w:rPr>
        <w:t> </w:t>
      </w:r>
      <w:r>
        <w:rPr>
          <w:sz w:val="20"/>
        </w:rPr>
        <w:t>Passed</w:t>
      </w:r>
      <w:r>
        <w:rPr>
          <w:spacing w:val="-2"/>
          <w:sz w:val="20"/>
        </w:rPr>
        <w:t> </w:t>
      </w:r>
      <w:r>
        <w:rPr>
          <w:sz w:val="20"/>
        </w:rPr>
        <w:t>at</w:t>
      </w:r>
      <w:r>
        <w:rPr>
          <w:spacing w:val="-3"/>
          <w:sz w:val="20"/>
        </w:rPr>
        <w:t> </w:t>
      </w:r>
      <w:r>
        <w:rPr>
          <w:sz w:val="20"/>
        </w:rPr>
        <w:t>the</w:t>
      </w:r>
      <w:r>
        <w:rPr>
          <w:spacing w:val="-3"/>
          <w:sz w:val="20"/>
        </w:rPr>
        <w:t> </w:t>
      </w:r>
      <w:r>
        <w:rPr>
          <w:sz w:val="20"/>
        </w:rPr>
        <w:t>2</w:t>
      </w:r>
      <w:r>
        <w:rPr>
          <w:sz w:val="20"/>
          <w:vertAlign w:val="superscript"/>
        </w:rPr>
        <w:t>nd</w:t>
      </w:r>
      <w:r>
        <w:rPr>
          <w:spacing w:val="-13"/>
          <w:sz w:val="20"/>
          <w:vertAlign w:val="baseline"/>
        </w:rPr>
        <w:t> </w:t>
      </w:r>
      <w:r>
        <w:rPr>
          <w:sz w:val="20"/>
          <w:vertAlign w:val="baseline"/>
        </w:rPr>
        <w:t>Academic</w:t>
      </w:r>
      <w:r>
        <w:rPr>
          <w:spacing w:val="-12"/>
          <w:sz w:val="20"/>
          <w:vertAlign w:val="baseline"/>
        </w:rPr>
        <w:t> </w:t>
      </w:r>
      <w:r>
        <w:rPr>
          <w:sz w:val="20"/>
          <w:vertAlign w:val="baseline"/>
        </w:rPr>
        <w:t>Affairs</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2"/>
          <w:sz w:val="20"/>
          <w:vertAlign w:val="baseline"/>
        </w:rPr>
        <w:t> </w:t>
      </w:r>
      <w:r>
        <w:rPr>
          <w:sz w:val="20"/>
          <w:vertAlign w:val="baseline"/>
        </w:rPr>
        <w:t>December</w:t>
      </w:r>
      <w:r>
        <w:rPr>
          <w:spacing w:val="-5"/>
          <w:sz w:val="20"/>
          <w:vertAlign w:val="baseline"/>
        </w:rPr>
        <w:t> </w:t>
      </w:r>
      <w:r>
        <w:rPr>
          <w:sz w:val="20"/>
          <w:vertAlign w:val="baseline"/>
        </w:rPr>
        <w:t>12</w:t>
      </w:r>
      <w:r>
        <w:rPr>
          <w:spacing w:val="-3"/>
          <w:sz w:val="20"/>
          <w:vertAlign w:val="baseline"/>
        </w:rPr>
        <w:t>, </w:t>
      </w:r>
      <w:r>
        <w:rPr>
          <w:sz w:val="20"/>
          <w:vertAlign w:val="baseline"/>
        </w:rPr>
        <w:t>2018. 108</w:t>
      </w:r>
      <w:r>
        <w:rPr>
          <w:spacing w:val="-15"/>
          <w:sz w:val="20"/>
          <w:vertAlign w:val="baseline"/>
        </w:rPr>
        <w:t> </w:t>
      </w:r>
      <w:r>
        <w:rPr>
          <w:rFonts w:ascii="標楷體" w:eastAsia="標楷體" w:hint="eastAsia"/>
          <w:spacing w:val="-25"/>
          <w:sz w:val="20"/>
          <w:vertAlign w:val="baseline"/>
        </w:rPr>
        <w:t>年 </w:t>
      </w:r>
      <w:r>
        <w:rPr>
          <w:sz w:val="20"/>
          <w:vertAlign w:val="baseline"/>
        </w:rPr>
        <w:t>10</w:t>
      </w:r>
      <w:r>
        <w:rPr>
          <w:spacing w:val="-10"/>
          <w:sz w:val="20"/>
          <w:vertAlign w:val="baseline"/>
        </w:rPr>
        <w:t> </w:t>
      </w:r>
      <w:r>
        <w:rPr>
          <w:rFonts w:ascii="標楷體" w:eastAsia="標楷體" w:hint="eastAsia"/>
          <w:spacing w:val="-25"/>
          <w:sz w:val="20"/>
          <w:vertAlign w:val="baseline"/>
        </w:rPr>
        <w:t>月 </w:t>
      </w:r>
      <w:r>
        <w:rPr>
          <w:sz w:val="20"/>
          <w:vertAlign w:val="baseline"/>
        </w:rPr>
        <w:t>23</w:t>
      </w:r>
      <w:r>
        <w:rPr>
          <w:spacing w:val="-3"/>
          <w:sz w:val="20"/>
          <w:vertAlign w:val="baseline"/>
        </w:rPr>
        <w:t> </w:t>
      </w:r>
      <w:r>
        <w:rPr>
          <w:rFonts w:ascii="標楷體" w:eastAsia="標楷體" w:hint="eastAsia"/>
          <w:spacing w:val="-26"/>
          <w:sz w:val="20"/>
          <w:vertAlign w:val="baseline"/>
        </w:rPr>
        <w:t>日 </w:t>
      </w:r>
      <w:r>
        <w:rPr>
          <w:sz w:val="20"/>
          <w:vertAlign w:val="baseline"/>
        </w:rPr>
        <w:t>108</w:t>
      </w:r>
      <w:r>
        <w:rPr>
          <w:spacing w:val="-3"/>
          <w:sz w:val="20"/>
          <w:vertAlign w:val="baseline"/>
        </w:rPr>
        <w:t> </w:t>
      </w:r>
      <w:r>
        <w:rPr>
          <w:rFonts w:ascii="標楷體" w:eastAsia="標楷體" w:hint="eastAsia"/>
          <w:spacing w:val="-10"/>
          <w:sz w:val="20"/>
          <w:vertAlign w:val="baseline"/>
        </w:rPr>
        <w:t>學年度第 </w:t>
      </w:r>
      <w:r>
        <w:rPr>
          <w:sz w:val="20"/>
          <w:vertAlign w:val="baseline"/>
        </w:rPr>
        <w:t>1</w:t>
      </w:r>
      <w:r>
        <w:rPr>
          <w:spacing w:val="-3"/>
          <w:sz w:val="20"/>
          <w:vertAlign w:val="baseline"/>
        </w:rPr>
        <w:t> </w:t>
      </w:r>
      <w:r>
        <w:rPr>
          <w:rFonts w:ascii="標楷體" w:eastAsia="標楷體" w:hint="eastAsia"/>
          <w:spacing w:val="-2"/>
          <w:sz w:val="20"/>
          <w:vertAlign w:val="baseline"/>
        </w:rPr>
        <w:t>次教務會議修正通過</w:t>
      </w:r>
    </w:p>
    <w:p>
      <w:pPr>
        <w:spacing w:line="204" w:lineRule="exact" w:before="0"/>
        <w:ind w:left="0" w:right="351" w:firstLine="0"/>
        <w:jc w:val="right"/>
        <w:rPr>
          <w:sz w:val="20"/>
        </w:rPr>
      </w:pPr>
      <w:r>
        <w:rPr>
          <w:sz w:val="20"/>
        </w:rPr>
        <w:t>Amended</w:t>
      </w:r>
      <w:r>
        <w:rPr>
          <w:spacing w:val="-11"/>
          <w:sz w:val="20"/>
        </w:rPr>
        <w:t> </w:t>
      </w:r>
      <w:r>
        <w:rPr>
          <w:sz w:val="20"/>
        </w:rPr>
        <w:t>and</w:t>
      </w:r>
      <w:r>
        <w:rPr>
          <w:spacing w:val="-5"/>
          <w:sz w:val="20"/>
        </w:rPr>
        <w:t> </w:t>
      </w:r>
      <w:r>
        <w:rPr>
          <w:sz w:val="20"/>
        </w:rPr>
        <w:t>Passed</w:t>
      </w:r>
      <w:r>
        <w:rPr>
          <w:spacing w:val="-4"/>
          <w:sz w:val="20"/>
        </w:rPr>
        <w:t> </w:t>
      </w:r>
      <w:r>
        <w:rPr>
          <w:sz w:val="20"/>
        </w:rPr>
        <w:t>at</w:t>
      </w:r>
      <w:r>
        <w:rPr>
          <w:spacing w:val="-5"/>
          <w:sz w:val="20"/>
        </w:rPr>
        <w:t> </w:t>
      </w:r>
      <w:r>
        <w:rPr>
          <w:sz w:val="20"/>
        </w:rPr>
        <w:t>the</w:t>
      </w:r>
      <w:r>
        <w:rPr>
          <w:spacing w:val="-5"/>
          <w:sz w:val="20"/>
        </w:rPr>
        <w:t> </w:t>
      </w:r>
      <w:r>
        <w:rPr>
          <w:sz w:val="20"/>
        </w:rPr>
        <w:t>1</w:t>
      </w:r>
      <w:r>
        <w:rPr>
          <w:sz w:val="20"/>
          <w:vertAlign w:val="superscript"/>
        </w:rPr>
        <w:t>st</w:t>
      </w:r>
      <w:r>
        <w:rPr>
          <w:spacing w:val="-15"/>
          <w:sz w:val="20"/>
          <w:vertAlign w:val="baseline"/>
        </w:rPr>
        <w:t> </w:t>
      </w:r>
      <w:r>
        <w:rPr>
          <w:sz w:val="20"/>
          <w:vertAlign w:val="baseline"/>
        </w:rPr>
        <w:t>Academic</w:t>
      </w:r>
      <w:r>
        <w:rPr>
          <w:spacing w:val="-12"/>
          <w:sz w:val="20"/>
          <w:vertAlign w:val="baseline"/>
        </w:rPr>
        <w:t> </w:t>
      </w:r>
      <w:r>
        <w:rPr>
          <w:sz w:val="20"/>
          <w:vertAlign w:val="baseline"/>
        </w:rPr>
        <w:t>Affairs</w:t>
      </w:r>
      <w:r>
        <w:rPr>
          <w:spacing w:val="-6"/>
          <w:sz w:val="20"/>
          <w:vertAlign w:val="baseline"/>
        </w:rPr>
        <w:t> </w:t>
      </w:r>
      <w:r>
        <w:rPr>
          <w:sz w:val="20"/>
          <w:vertAlign w:val="baseline"/>
        </w:rPr>
        <w:t>Meeting</w:t>
      </w:r>
      <w:r>
        <w:rPr>
          <w:spacing w:val="-4"/>
          <w:sz w:val="20"/>
          <w:vertAlign w:val="baseline"/>
        </w:rPr>
        <w:t> </w:t>
      </w:r>
      <w:r>
        <w:rPr>
          <w:sz w:val="20"/>
          <w:vertAlign w:val="baseline"/>
        </w:rPr>
        <w:t>on</w:t>
      </w:r>
      <w:r>
        <w:rPr>
          <w:spacing w:val="-4"/>
          <w:sz w:val="20"/>
          <w:vertAlign w:val="baseline"/>
        </w:rPr>
        <w:t> </w:t>
      </w:r>
      <w:r>
        <w:rPr>
          <w:sz w:val="20"/>
          <w:vertAlign w:val="baseline"/>
        </w:rPr>
        <w:t>October</w:t>
      </w:r>
      <w:r>
        <w:rPr>
          <w:spacing w:val="-5"/>
          <w:sz w:val="20"/>
          <w:vertAlign w:val="baseline"/>
        </w:rPr>
        <w:t> </w:t>
      </w:r>
      <w:r>
        <w:rPr>
          <w:sz w:val="20"/>
          <w:vertAlign w:val="baseline"/>
        </w:rPr>
        <w:t>23,</w:t>
      </w:r>
      <w:r>
        <w:rPr>
          <w:spacing w:val="-4"/>
          <w:sz w:val="20"/>
          <w:vertAlign w:val="baseline"/>
        </w:rPr>
        <w:t> </w:t>
      </w:r>
      <w:r>
        <w:rPr>
          <w:spacing w:val="-2"/>
          <w:sz w:val="20"/>
          <w:vertAlign w:val="baseline"/>
        </w:rPr>
        <w:t>2019.</w:t>
      </w:r>
    </w:p>
    <w:p>
      <w:pPr>
        <w:spacing w:line="348" w:lineRule="auto" w:before="109"/>
        <w:ind w:left="3504" w:right="351" w:firstLine="1596"/>
        <w:jc w:val="right"/>
        <w:rPr>
          <w:rFonts w:ascii="標楷體" w:eastAsia="標楷體" w:hint="eastAsia"/>
          <w:sz w:val="20"/>
        </w:rPr>
      </w:pPr>
      <w:r>
        <w:rPr>
          <w:sz w:val="20"/>
        </w:rPr>
        <w:t>109</w:t>
      </w:r>
      <w:r>
        <w:rPr>
          <w:spacing w:val="-13"/>
          <w:sz w:val="20"/>
        </w:rPr>
        <w:t> </w:t>
      </w:r>
      <w:r>
        <w:rPr>
          <w:rFonts w:ascii="標楷體" w:eastAsia="標楷體" w:hint="eastAsia"/>
          <w:spacing w:val="-25"/>
          <w:sz w:val="20"/>
        </w:rPr>
        <w:t>年 </w:t>
      </w:r>
      <w:r>
        <w:rPr>
          <w:sz w:val="20"/>
        </w:rPr>
        <w:t>3</w:t>
      </w:r>
      <w:r>
        <w:rPr>
          <w:spacing w:val="-8"/>
          <w:sz w:val="20"/>
        </w:rPr>
        <w:t> </w:t>
      </w:r>
      <w:r>
        <w:rPr>
          <w:rFonts w:ascii="標楷體" w:eastAsia="標楷體" w:hint="eastAsia"/>
          <w:spacing w:val="-26"/>
          <w:sz w:val="20"/>
        </w:rPr>
        <w:t>月 </w:t>
      </w:r>
      <w:r>
        <w:rPr>
          <w:sz w:val="20"/>
        </w:rPr>
        <w:t>25</w:t>
      </w:r>
      <w:r>
        <w:rPr>
          <w:spacing w:val="-3"/>
          <w:sz w:val="20"/>
        </w:rPr>
        <w:t> </w:t>
      </w:r>
      <w:r>
        <w:rPr>
          <w:rFonts w:ascii="標楷體" w:eastAsia="標楷體" w:hint="eastAsia"/>
          <w:spacing w:val="-25"/>
          <w:sz w:val="20"/>
        </w:rPr>
        <w:t>日 </w:t>
      </w:r>
      <w:r>
        <w:rPr>
          <w:sz w:val="20"/>
        </w:rPr>
        <w:t>108</w:t>
      </w:r>
      <w:r>
        <w:rPr>
          <w:spacing w:val="-3"/>
          <w:sz w:val="20"/>
        </w:rPr>
        <w:t> </w:t>
      </w:r>
      <w:r>
        <w:rPr>
          <w:rFonts w:ascii="標楷體" w:eastAsia="標楷體" w:hint="eastAsia"/>
          <w:spacing w:val="-10"/>
          <w:sz w:val="20"/>
        </w:rPr>
        <w:t>學年度第 </w:t>
      </w:r>
      <w:r>
        <w:rPr>
          <w:sz w:val="20"/>
        </w:rPr>
        <w:t>3</w:t>
      </w:r>
      <w:r>
        <w:rPr>
          <w:spacing w:val="-3"/>
          <w:sz w:val="20"/>
        </w:rPr>
        <w:t> </w:t>
      </w:r>
      <w:r>
        <w:rPr>
          <w:rFonts w:ascii="標楷體" w:eastAsia="標楷體" w:hint="eastAsia"/>
          <w:sz w:val="20"/>
        </w:rPr>
        <w:t>次教務會議修正通過 </w:t>
      </w:r>
      <w:r>
        <w:rPr>
          <w:sz w:val="20"/>
        </w:rPr>
        <w:t>Amended</w:t>
      </w:r>
      <w:r>
        <w:rPr>
          <w:spacing w:val="-7"/>
          <w:sz w:val="20"/>
        </w:rPr>
        <w:t> </w:t>
      </w:r>
      <w:r>
        <w:rPr>
          <w:sz w:val="20"/>
        </w:rPr>
        <w:t>and</w:t>
      </w:r>
      <w:r>
        <w:rPr>
          <w:spacing w:val="-3"/>
          <w:sz w:val="20"/>
        </w:rPr>
        <w:t> </w:t>
      </w:r>
      <w:r>
        <w:rPr>
          <w:sz w:val="20"/>
        </w:rPr>
        <w:t>Passed</w:t>
      </w:r>
      <w:r>
        <w:rPr>
          <w:spacing w:val="-3"/>
          <w:sz w:val="20"/>
        </w:rPr>
        <w:t> </w:t>
      </w:r>
      <w:r>
        <w:rPr>
          <w:sz w:val="20"/>
        </w:rPr>
        <w:t>at</w:t>
      </w:r>
      <w:r>
        <w:rPr>
          <w:spacing w:val="-4"/>
          <w:sz w:val="20"/>
        </w:rPr>
        <w:t> </w:t>
      </w:r>
      <w:r>
        <w:rPr>
          <w:sz w:val="20"/>
        </w:rPr>
        <w:t>the</w:t>
      </w:r>
      <w:r>
        <w:rPr>
          <w:spacing w:val="-4"/>
          <w:sz w:val="20"/>
        </w:rPr>
        <w:t> </w:t>
      </w:r>
      <w:r>
        <w:rPr>
          <w:sz w:val="20"/>
        </w:rPr>
        <w:t>3</w:t>
      </w:r>
      <w:r>
        <w:rPr>
          <w:sz w:val="20"/>
          <w:vertAlign w:val="superscript"/>
        </w:rPr>
        <w:t>rd</w:t>
      </w:r>
      <w:r>
        <w:rPr>
          <w:spacing w:val="-13"/>
          <w:sz w:val="20"/>
          <w:vertAlign w:val="baseline"/>
        </w:rPr>
        <w:t> </w:t>
      </w:r>
      <w:r>
        <w:rPr>
          <w:sz w:val="20"/>
          <w:vertAlign w:val="baseline"/>
        </w:rPr>
        <w:t>Academic</w:t>
      </w:r>
      <w:r>
        <w:rPr>
          <w:spacing w:val="-12"/>
          <w:sz w:val="20"/>
          <w:vertAlign w:val="baseline"/>
        </w:rPr>
        <w:t> </w:t>
      </w:r>
      <w:r>
        <w:rPr>
          <w:sz w:val="20"/>
          <w:vertAlign w:val="baseline"/>
        </w:rPr>
        <w:t>Affairs</w:t>
      </w:r>
      <w:r>
        <w:rPr>
          <w:spacing w:val="-5"/>
          <w:sz w:val="20"/>
          <w:vertAlign w:val="baseline"/>
        </w:rPr>
        <w:t> </w:t>
      </w:r>
      <w:r>
        <w:rPr>
          <w:sz w:val="20"/>
          <w:vertAlign w:val="baseline"/>
        </w:rPr>
        <w:t>Meeting</w:t>
      </w:r>
      <w:r>
        <w:rPr>
          <w:spacing w:val="-3"/>
          <w:sz w:val="20"/>
          <w:vertAlign w:val="baseline"/>
        </w:rPr>
        <w:t> </w:t>
      </w:r>
      <w:r>
        <w:rPr>
          <w:sz w:val="20"/>
          <w:vertAlign w:val="baseline"/>
        </w:rPr>
        <w:t>on</w:t>
      </w:r>
      <w:r>
        <w:rPr>
          <w:spacing w:val="-3"/>
          <w:sz w:val="20"/>
          <w:vertAlign w:val="baseline"/>
        </w:rPr>
        <w:t> </w:t>
      </w:r>
      <w:r>
        <w:rPr>
          <w:sz w:val="20"/>
          <w:vertAlign w:val="baseline"/>
        </w:rPr>
        <w:t>March</w:t>
      </w:r>
      <w:r>
        <w:rPr>
          <w:spacing w:val="-3"/>
          <w:sz w:val="20"/>
          <w:vertAlign w:val="baseline"/>
        </w:rPr>
        <w:t> </w:t>
      </w:r>
      <w:r>
        <w:rPr>
          <w:sz w:val="20"/>
          <w:vertAlign w:val="baseline"/>
        </w:rPr>
        <w:t>25</w:t>
      </w:r>
      <w:r>
        <w:rPr>
          <w:spacing w:val="-2"/>
          <w:sz w:val="20"/>
          <w:vertAlign w:val="baseline"/>
        </w:rPr>
        <w:t>, </w:t>
      </w:r>
      <w:r>
        <w:rPr>
          <w:sz w:val="20"/>
          <w:vertAlign w:val="baseline"/>
        </w:rPr>
        <w:t>2020. 110 </w:t>
      </w:r>
      <w:r>
        <w:rPr>
          <w:rFonts w:ascii="標楷體" w:eastAsia="標楷體" w:hint="eastAsia"/>
          <w:spacing w:val="-18"/>
          <w:sz w:val="20"/>
          <w:vertAlign w:val="baseline"/>
        </w:rPr>
        <w:t>年 </w:t>
      </w:r>
      <w:r>
        <w:rPr>
          <w:sz w:val="20"/>
          <w:vertAlign w:val="baseline"/>
        </w:rPr>
        <w:t>6 </w:t>
      </w:r>
      <w:r>
        <w:rPr>
          <w:rFonts w:ascii="標楷體" w:eastAsia="標楷體" w:hint="eastAsia"/>
          <w:spacing w:val="-18"/>
          <w:sz w:val="20"/>
          <w:vertAlign w:val="baseline"/>
        </w:rPr>
        <w:t>月 </w:t>
      </w:r>
      <w:r>
        <w:rPr>
          <w:sz w:val="20"/>
          <w:vertAlign w:val="baseline"/>
        </w:rPr>
        <w:t>23 </w:t>
      </w:r>
      <w:r>
        <w:rPr>
          <w:rFonts w:ascii="標楷體" w:eastAsia="標楷體" w:hint="eastAsia"/>
          <w:spacing w:val="-18"/>
          <w:sz w:val="20"/>
          <w:vertAlign w:val="baseline"/>
        </w:rPr>
        <w:t>日 </w:t>
      </w:r>
      <w:r>
        <w:rPr>
          <w:sz w:val="20"/>
          <w:vertAlign w:val="baseline"/>
        </w:rPr>
        <w:t>109 </w:t>
      </w:r>
      <w:r>
        <w:rPr>
          <w:rFonts w:ascii="標楷體" w:eastAsia="標楷體" w:hint="eastAsia"/>
          <w:spacing w:val="-7"/>
          <w:sz w:val="20"/>
          <w:vertAlign w:val="baseline"/>
        </w:rPr>
        <w:t>學年度第 </w:t>
      </w:r>
      <w:r>
        <w:rPr>
          <w:sz w:val="20"/>
          <w:vertAlign w:val="baseline"/>
        </w:rPr>
        <w:t>4 </w:t>
      </w:r>
      <w:r>
        <w:rPr>
          <w:rFonts w:ascii="標楷體" w:eastAsia="標楷體" w:hint="eastAsia"/>
          <w:sz w:val="20"/>
          <w:vertAlign w:val="baseline"/>
        </w:rPr>
        <w:t>次教務會議修正通過</w:t>
      </w:r>
    </w:p>
    <w:p>
      <w:pPr>
        <w:spacing w:line="362" w:lineRule="auto" w:before="0"/>
        <w:ind w:left="5016" w:right="351" w:hanging="1352"/>
        <w:jc w:val="right"/>
        <w:rPr>
          <w:rFonts w:ascii="標楷體" w:eastAsia="標楷體" w:hint="eastAsia"/>
          <w:sz w:val="20"/>
        </w:rPr>
      </w:pPr>
      <w:r>
        <w:rPr>
          <w:sz w:val="20"/>
        </w:rPr>
        <w:t>Amended</w:t>
      </w:r>
      <w:r>
        <w:rPr>
          <w:spacing w:val="-6"/>
          <w:sz w:val="20"/>
        </w:rPr>
        <w:t> </w:t>
      </w:r>
      <w:r>
        <w:rPr>
          <w:sz w:val="20"/>
        </w:rPr>
        <w:t>and</w:t>
      </w:r>
      <w:r>
        <w:rPr>
          <w:spacing w:val="-2"/>
          <w:sz w:val="20"/>
        </w:rPr>
        <w:t> </w:t>
      </w:r>
      <w:r>
        <w:rPr>
          <w:sz w:val="20"/>
        </w:rPr>
        <w:t>Passed</w:t>
      </w:r>
      <w:r>
        <w:rPr>
          <w:spacing w:val="-2"/>
          <w:sz w:val="20"/>
        </w:rPr>
        <w:t> </w:t>
      </w:r>
      <w:r>
        <w:rPr>
          <w:sz w:val="20"/>
        </w:rPr>
        <w:t>at</w:t>
      </w:r>
      <w:r>
        <w:rPr>
          <w:spacing w:val="-3"/>
          <w:sz w:val="20"/>
        </w:rPr>
        <w:t> </w:t>
      </w:r>
      <w:r>
        <w:rPr>
          <w:sz w:val="20"/>
        </w:rPr>
        <w:t>the</w:t>
      </w:r>
      <w:r>
        <w:rPr>
          <w:spacing w:val="-3"/>
          <w:sz w:val="20"/>
        </w:rPr>
        <w:t> </w:t>
      </w:r>
      <w:r>
        <w:rPr>
          <w:sz w:val="20"/>
        </w:rPr>
        <w:t>4</w:t>
      </w:r>
      <w:r>
        <w:rPr>
          <w:sz w:val="20"/>
          <w:vertAlign w:val="superscript"/>
        </w:rPr>
        <w:t>th</w:t>
      </w:r>
      <w:r>
        <w:rPr>
          <w:spacing w:val="-14"/>
          <w:sz w:val="20"/>
          <w:vertAlign w:val="baseline"/>
        </w:rPr>
        <w:t> </w:t>
      </w:r>
      <w:r>
        <w:rPr>
          <w:sz w:val="20"/>
          <w:vertAlign w:val="baseline"/>
        </w:rPr>
        <w:t>Academic</w:t>
      </w:r>
      <w:r>
        <w:rPr>
          <w:spacing w:val="-13"/>
          <w:sz w:val="20"/>
          <w:vertAlign w:val="baseline"/>
        </w:rPr>
        <w:t> </w:t>
      </w:r>
      <w:r>
        <w:rPr>
          <w:sz w:val="20"/>
          <w:vertAlign w:val="baseline"/>
        </w:rPr>
        <w:t>Affairs</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2"/>
          <w:sz w:val="20"/>
          <w:vertAlign w:val="baseline"/>
        </w:rPr>
        <w:t> </w:t>
      </w:r>
      <w:r>
        <w:rPr>
          <w:sz w:val="20"/>
          <w:vertAlign w:val="baseline"/>
        </w:rPr>
        <w:t>June</w:t>
      </w:r>
      <w:r>
        <w:rPr>
          <w:spacing w:val="-3"/>
          <w:sz w:val="20"/>
          <w:vertAlign w:val="baseline"/>
        </w:rPr>
        <w:t> </w:t>
      </w:r>
      <w:r>
        <w:rPr>
          <w:sz w:val="20"/>
          <w:vertAlign w:val="baseline"/>
        </w:rPr>
        <w:t>23</w:t>
      </w:r>
      <w:r>
        <w:rPr>
          <w:spacing w:val="-3"/>
          <w:sz w:val="20"/>
          <w:vertAlign w:val="baseline"/>
        </w:rPr>
        <w:t>, </w:t>
      </w:r>
      <w:r>
        <w:rPr>
          <w:sz w:val="20"/>
          <w:vertAlign w:val="baseline"/>
        </w:rPr>
        <w:t>2021. 110</w:t>
      </w:r>
      <w:r>
        <w:rPr>
          <w:spacing w:val="-15"/>
          <w:sz w:val="20"/>
          <w:vertAlign w:val="baseline"/>
        </w:rPr>
        <w:t> </w:t>
      </w:r>
      <w:r>
        <w:rPr>
          <w:rFonts w:ascii="標楷體" w:eastAsia="標楷體" w:hint="eastAsia"/>
          <w:spacing w:val="-25"/>
          <w:sz w:val="20"/>
          <w:vertAlign w:val="baseline"/>
        </w:rPr>
        <w:t>年 </w:t>
      </w:r>
      <w:r>
        <w:rPr>
          <w:sz w:val="20"/>
          <w:vertAlign w:val="baseline"/>
        </w:rPr>
        <w:t>12</w:t>
      </w:r>
      <w:r>
        <w:rPr>
          <w:spacing w:val="-12"/>
          <w:sz w:val="20"/>
          <w:vertAlign w:val="baseline"/>
        </w:rPr>
        <w:t> </w:t>
      </w:r>
      <w:r>
        <w:rPr>
          <w:rFonts w:ascii="標楷體" w:eastAsia="標楷體" w:hint="eastAsia"/>
          <w:spacing w:val="-25"/>
          <w:sz w:val="20"/>
          <w:vertAlign w:val="baseline"/>
        </w:rPr>
        <w:t>月 </w:t>
      </w:r>
      <w:r>
        <w:rPr>
          <w:sz w:val="20"/>
          <w:vertAlign w:val="baseline"/>
        </w:rPr>
        <w:t>29</w:t>
      </w:r>
      <w:r>
        <w:rPr>
          <w:spacing w:val="-13"/>
          <w:sz w:val="20"/>
          <w:vertAlign w:val="baseline"/>
        </w:rPr>
        <w:t> </w:t>
      </w:r>
      <w:r>
        <w:rPr>
          <w:rFonts w:ascii="標楷體" w:eastAsia="標楷體" w:hint="eastAsia"/>
          <w:spacing w:val="-25"/>
          <w:sz w:val="20"/>
          <w:vertAlign w:val="baseline"/>
        </w:rPr>
        <w:t>日 </w:t>
      </w:r>
      <w:r>
        <w:rPr>
          <w:sz w:val="20"/>
          <w:vertAlign w:val="baseline"/>
        </w:rPr>
        <w:t>110</w:t>
      </w:r>
      <w:r>
        <w:rPr>
          <w:spacing w:val="-6"/>
          <w:sz w:val="20"/>
          <w:vertAlign w:val="baseline"/>
        </w:rPr>
        <w:t> </w:t>
      </w:r>
      <w:r>
        <w:rPr>
          <w:rFonts w:ascii="標楷體" w:eastAsia="標楷體" w:hint="eastAsia"/>
          <w:spacing w:val="-10"/>
          <w:sz w:val="20"/>
          <w:vertAlign w:val="baseline"/>
        </w:rPr>
        <w:t>學年度第 </w:t>
      </w:r>
      <w:r>
        <w:rPr>
          <w:sz w:val="20"/>
          <w:vertAlign w:val="baseline"/>
        </w:rPr>
        <w:t>2</w:t>
      </w:r>
      <w:r>
        <w:rPr>
          <w:spacing w:val="-5"/>
          <w:sz w:val="20"/>
          <w:vertAlign w:val="baseline"/>
        </w:rPr>
        <w:t> </w:t>
      </w:r>
      <w:r>
        <w:rPr>
          <w:rFonts w:ascii="標楷體" w:eastAsia="標楷體" w:hint="eastAsia"/>
          <w:spacing w:val="-2"/>
          <w:sz w:val="20"/>
          <w:vertAlign w:val="baseline"/>
        </w:rPr>
        <w:t>次教務會議修正通過</w:t>
      </w:r>
    </w:p>
    <w:p>
      <w:pPr>
        <w:spacing w:line="204" w:lineRule="exact" w:before="0"/>
        <w:ind w:left="0" w:right="351" w:firstLine="0"/>
        <w:jc w:val="right"/>
        <w:rPr>
          <w:sz w:val="20"/>
        </w:rPr>
      </w:pPr>
      <w:r>
        <w:rPr>
          <w:sz w:val="20"/>
        </w:rPr>
        <w:t>Amended</w:t>
      </w:r>
      <w:r>
        <w:rPr>
          <w:spacing w:val="-12"/>
          <w:sz w:val="20"/>
        </w:rPr>
        <w:t> </w:t>
      </w:r>
      <w:r>
        <w:rPr>
          <w:sz w:val="20"/>
        </w:rPr>
        <w:t>and</w:t>
      </w:r>
      <w:r>
        <w:rPr>
          <w:spacing w:val="-4"/>
          <w:sz w:val="20"/>
        </w:rPr>
        <w:t> </w:t>
      </w:r>
      <w:r>
        <w:rPr>
          <w:sz w:val="20"/>
        </w:rPr>
        <w:t>Passed</w:t>
      </w:r>
      <w:r>
        <w:rPr>
          <w:spacing w:val="-4"/>
          <w:sz w:val="20"/>
        </w:rPr>
        <w:t> </w:t>
      </w:r>
      <w:r>
        <w:rPr>
          <w:sz w:val="20"/>
        </w:rPr>
        <w:t>at</w:t>
      </w:r>
      <w:r>
        <w:rPr>
          <w:spacing w:val="-5"/>
          <w:sz w:val="20"/>
        </w:rPr>
        <w:t> </w:t>
      </w:r>
      <w:r>
        <w:rPr>
          <w:sz w:val="20"/>
        </w:rPr>
        <w:t>the</w:t>
      </w:r>
      <w:r>
        <w:rPr>
          <w:spacing w:val="-5"/>
          <w:sz w:val="20"/>
        </w:rPr>
        <w:t> </w:t>
      </w:r>
      <w:r>
        <w:rPr>
          <w:sz w:val="20"/>
        </w:rPr>
        <w:t>2</w:t>
      </w:r>
      <w:r>
        <w:rPr>
          <w:sz w:val="20"/>
          <w:vertAlign w:val="superscript"/>
        </w:rPr>
        <w:t>nd</w:t>
      </w:r>
      <w:r>
        <w:rPr>
          <w:spacing w:val="-13"/>
          <w:sz w:val="20"/>
          <w:vertAlign w:val="baseline"/>
        </w:rPr>
        <w:t> </w:t>
      </w:r>
      <w:r>
        <w:rPr>
          <w:sz w:val="20"/>
          <w:vertAlign w:val="baseline"/>
        </w:rPr>
        <w:t>Academic</w:t>
      </w:r>
      <w:r>
        <w:rPr>
          <w:spacing w:val="-12"/>
          <w:sz w:val="20"/>
          <w:vertAlign w:val="baseline"/>
        </w:rPr>
        <w:t> </w:t>
      </w:r>
      <w:r>
        <w:rPr>
          <w:sz w:val="20"/>
          <w:vertAlign w:val="baseline"/>
        </w:rPr>
        <w:t>Affairs</w:t>
      </w:r>
      <w:r>
        <w:rPr>
          <w:spacing w:val="-7"/>
          <w:sz w:val="20"/>
          <w:vertAlign w:val="baseline"/>
        </w:rPr>
        <w:t> </w:t>
      </w:r>
      <w:r>
        <w:rPr>
          <w:sz w:val="20"/>
          <w:vertAlign w:val="baseline"/>
        </w:rPr>
        <w:t>Meeting</w:t>
      </w:r>
      <w:r>
        <w:rPr>
          <w:spacing w:val="-4"/>
          <w:sz w:val="20"/>
          <w:vertAlign w:val="baseline"/>
        </w:rPr>
        <w:t> </w:t>
      </w:r>
      <w:r>
        <w:rPr>
          <w:sz w:val="20"/>
          <w:vertAlign w:val="baseline"/>
        </w:rPr>
        <w:t>on</w:t>
      </w:r>
      <w:r>
        <w:rPr>
          <w:spacing w:val="-4"/>
          <w:sz w:val="20"/>
          <w:vertAlign w:val="baseline"/>
        </w:rPr>
        <w:t> </w:t>
      </w:r>
      <w:r>
        <w:rPr>
          <w:sz w:val="20"/>
          <w:vertAlign w:val="baseline"/>
        </w:rPr>
        <w:t>December</w:t>
      </w:r>
      <w:r>
        <w:rPr>
          <w:spacing w:val="-7"/>
          <w:sz w:val="20"/>
          <w:vertAlign w:val="baseline"/>
        </w:rPr>
        <w:t> </w:t>
      </w:r>
      <w:r>
        <w:rPr>
          <w:sz w:val="20"/>
          <w:vertAlign w:val="baseline"/>
        </w:rPr>
        <w:t>29,</w:t>
      </w:r>
      <w:r>
        <w:rPr>
          <w:spacing w:val="-7"/>
          <w:sz w:val="20"/>
          <w:vertAlign w:val="baseline"/>
        </w:rPr>
        <w:t> </w:t>
      </w:r>
      <w:r>
        <w:rPr>
          <w:spacing w:val="-2"/>
          <w:sz w:val="20"/>
          <w:vertAlign w:val="baseline"/>
        </w:rPr>
        <w:t>2021.</w:t>
      </w:r>
    </w:p>
    <w:p>
      <w:pPr>
        <w:spacing w:before="44"/>
        <w:ind w:left="5128" w:right="0" w:firstLine="0"/>
        <w:jc w:val="left"/>
        <w:rPr>
          <w:rFonts w:ascii="標楷體" w:eastAsia="標楷體" w:hint="eastAsia"/>
          <w:sz w:val="22"/>
        </w:rPr>
      </w:pPr>
      <w:r>
        <w:rPr>
          <w:color w:val="FF0000"/>
          <w:spacing w:val="-2"/>
          <w:sz w:val="22"/>
          <w:u w:val="single" w:color="FF0000"/>
        </w:rPr>
        <w:t>112</w:t>
      </w:r>
      <w:r>
        <w:rPr>
          <w:rFonts w:ascii="標楷體" w:eastAsia="標楷體" w:hint="eastAsia"/>
          <w:color w:val="FF0000"/>
          <w:spacing w:val="-2"/>
          <w:sz w:val="22"/>
          <w:u w:val="single" w:color="FF0000"/>
        </w:rPr>
        <w:t>年</w:t>
      </w:r>
      <w:r>
        <w:rPr>
          <w:color w:val="FF0000"/>
          <w:spacing w:val="-2"/>
          <w:sz w:val="22"/>
          <w:u w:val="single" w:color="FF0000"/>
        </w:rPr>
        <w:t>3</w:t>
      </w:r>
      <w:r>
        <w:rPr>
          <w:rFonts w:ascii="標楷體" w:eastAsia="標楷體" w:hint="eastAsia"/>
          <w:color w:val="FF0000"/>
          <w:spacing w:val="-2"/>
          <w:sz w:val="22"/>
          <w:u w:val="single" w:color="FF0000"/>
        </w:rPr>
        <w:t>月</w:t>
      </w:r>
      <w:r>
        <w:rPr>
          <w:color w:val="FF0000"/>
          <w:spacing w:val="-2"/>
          <w:sz w:val="22"/>
          <w:u w:val="single" w:color="FF0000"/>
        </w:rPr>
        <w:t>29</w:t>
      </w:r>
      <w:r>
        <w:rPr>
          <w:rFonts w:ascii="標楷體" w:eastAsia="標楷體" w:hint="eastAsia"/>
          <w:color w:val="FF0000"/>
          <w:spacing w:val="-2"/>
          <w:sz w:val="22"/>
          <w:u w:val="single" w:color="FF0000"/>
        </w:rPr>
        <w:t>日</w:t>
      </w:r>
      <w:r>
        <w:rPr>
          <w:color w:val="FF0000"/>
          <w:spacing w:val="-2"/>
          <w:sz w:val="22"/>
          <w:u w:val="single" w:color="FF0000"/>
        </w:rPr>
        <w:t>111</w:t>
      </w:r>
      <w:r>
        <w:rPr>
          <w:rFonts w:ascii="標楷體" w:eastAsia="標楷體" w:hint="eastAsia"/>
          <w:color w:val="FF0000"/>
          <w:spacing w:val="-2"/>
          <w:sz w:val="22"/>
          <w:u w:val="single" w:color="FF0000"/>
        </w:rPr>
        <w:t>學年度第</w:t>
      </w:r>
      <w:r>
        <w:rPr>
          <w:color w:val="FF0000"/>
          <w:spacing w:val="-2"/>
          <w:sz w:val="22"/>
          <w:u w:val="single" w:color="FF0000"/>
        </w:rPr>
        <w:t>3</w:t>
      </w:r>
      <w:r>
        <w:rPr>
          <w:rFonts w:ascii="標楷體" w:eastAsia="標楷體" w:hint="eastAsia"/>
          <w:color w:val="FF0000"/>
          <w:spacing w:val="-3"/>
          <w:sz w:val="22"/>
          <w:u w:val="single" w:color="FF0000"/>
        </w:rPr>
        <w:t>次教務會議修正通過</w:t>
      </w:r>
    </w:p>
    <w:p>
      <w:pPr>
        <w:spacing w:before="25"/>
        <w:ind w:left="3504" w:right="0" w:firstLine="0"/>
        <w:jc w:val="left"/>
        <w:rPr>
          <w:sz w:val="20"/>
        </w:rPr>
      </w:pPr>
      <w:r>
        <w:rPr>
          <w:sz w:val="20"/>
        </w:rPr>
        <w:t>Amended</w:t>
      </w:r>
      <w:r>
        <w:rPr>
          <w:spacing w:val="-12"/>
          <w:sz w:val="20"/>
        </w:rPr>
        <w:t> </w:t>
      </w:r>
      <w:r>
        <w:rPr>
          <w:sz w:val="20"/>
        </w:rPr>
        <w:t>and</w:t>
      </w:r>
      <w:r>
        <w:rPr>
          <w:spacing w:val="-4"/>
          <w:sz w:val="20"/>
        </w:rPr>
        <w:t> </w:t>
      </w:r>
      <w:r>
        <w:rPr>
          <w:sz w:val="20"/>
        </w:rPr>
        <w:t>Passed</w:t>
      </w:r>
      <w:r>
        <w:rPr>
          <w:spacing w:val="-5"/>
          <w:sz w:val="20"/>
        </w:rPr>
        <w:t> </w:t>
      </w:r>
      <w:r>
        <w:rPr>
          <w:sz w:val="20"/>
        </w:rPr>
        <w:t>at</w:t>
      </w:r>
      <w:r>
        <w:rPr>
          <w:spacing w:val="-5"/>
          <w:sz w:val="20"/>
        </w:rPr>
        <w:t> </w:t>
      </w:r>
      <w:r>
        <w:rPr>
          <w:sz w:val="20"/>
        </w:rPr>
        <w:t>the</w:t>
      </w:r>
      <w:r>
        <w:rPr>
          <w:spacing w:val="-5"/>
          <w:sz w:val="20"/>
        </w:rPr>
        <w:t> </w:t>
      </w:r>
      <w:r>
        <w:rPr>
          <w:sz w:val="20"/>
        </w:rPr>
        <w:t>3</w:t>
      </w:r>
      <w:r>
        <w:rPr>
          <w:sz w:val="20"/>
          <w:vertAlign w:val="superscript"/>
        </w:rPr>
        <w:t>rd</w:t>
      </w:r>
      <w:r>
        <w:rPr>
          <w:spacing w:val="-13"/>
          <w:sz w:val="20"/>
          <w:vertAlign w:val="baseline"/>
        </w:rPr>
        <w:t> </w:t>
      </w:r>
      <w:r>
        <w:rPr>
          <w:sz w:val="20"/>
          <w:vertAlign w:val="baseline"/>
        </w:rPr>
        <w:t>Academic</w:t>
      </w:r>
      <w:r>
        <w:rPr>
          <w:spacing w:val="-12"/>
          <w:sz w:val="20"/>
          <w:vertAlign w:val="baseline"/>
        </w:rPr>
        <w:t> </w:t>
      </w:r>
      <w:r>
        <w:rPr>
          <w:sz w:val="20"/>
          <w:vertAlign w:val="baseline"/>
        </w:rPr>
        <w:t>Affairs</w:t>
      </w:r>
      <w:r>
        <w:rPr>
          <w:spacing w:val="-6"/>
          <w:sz w:val="20"/>
          <w:vertAlign w:val="baseline"/>
        </w:rPr>
        <w:t> </w:t>
      </w:r>
      <w:r>
        <w:rPr>
          <w:sz w:val="20"/>
          <w:vertAlign w:val="baseline"/>
        </w:rPr>
        <w:t>Meeting</w:t>
      </w:r>
      <w:r>
        <w:rPr>
          <w:spacing w:val="-5"/>
          <w:sz w:val="20"/>
          <w:vertAlign w:val="baseline"/>
        </w:rPr>
        <w:t> </w:t>
      </w:r>
      <w:r>
        <w:rPr>
          <w:sz w:val="20"/>
          <w:vertAlign w:val="baseline"/>
        </w:rPr>
        <w:t>on</w:t>
      </w:r>
      <w:r>
        <w:rPr>
          <w:spacing w:val="-4"/>
          <w:sz w:val="20"/>
          <w:vertAlign w:val="baseline"/>
        </w:rPr>
        <w:t> </w:t>
      </w:r>
      <w:r>
        <w:rPr>
          <w:sz w:val="20"/>
          <w:vertAlign w:val="baseline"/>
        </w:rPr>
        <w:t>March</w:t>
      </w:r>
      <w:r>
        <w:rPr>
          <w:spacing w:val="-4"/>
          <w:sz w:val="20"/>
          <w:vertAlign w:val="baseline"/>
        </w:rPr>
        <w:t> </w:t>
      </w:r>
      <w:r>
        <w:rPr>
          <w:sz w:val="20"/>
          <w:vertAlign w:val="baseline"/>
        </w:rPr>
        <w:t>29,</w:t>
      </w:r>
      <w:r>
        <w:rPr>
          <w:spacing w:val="-5"/>
          <w:sz w:val="20"/>
          <w:vertAlign w:val="baseline"/>
        </w:rPr>
        <w:t> </w:t>
      </w:r>
      <w:r>
        <w:rPr>
          <w:spacing w:val="-2"/>
          <w:sz w:val="20"/>
          <w:vertAlign w:val="baseline"/>
        </w:rPr>
        <w:t>2023.</w:t>
      </w:r>
    </w:p>
    <w:p>
      <w:pPr>
        <w:pStyle w:val="BodyText"/>
        <w:spacing w:before="173"/>
        <w:rPr>
          <w:sz w:val="20"/>
        </w:rPr>
      </w:pPr>
    </w:p>
    <w:p>
      <w:pPr>
        <w:pStyle w:val="BodyText"/>
        <w:tabs>
          <w:tab w:pos="1072" w:val="left" w:leader="none"/>
        </w:tabs>
        <w:spacing w:line="256" w:lineRule="auto" w:before="1"/>
        <w:ind w:left="616" w:right="427" w:hanging="504"/>
        <w:rPr>
          <w:rFonts w:ascii="標楷體" w:eastAsia="標楷體" w:hint="eastAsia"/>
        </w:rPr>
      </w:pPr>
      <w:r>
        <w:rPr>
          <w:rFonts w:ascii="標楷體" w:eastAsia="標楷體" w:hint="eastAsia"/>
          <w:spacing w:val="-6"/>
        </w:rPr>
        <w:t>一、</w:t>
      </w:r>
      <w:r>
        <w:rPr>
          <w:rFonts w:ascii="標楷體" w:eastAsia="標楷體" w:hint="eastAsia"/>
        </w:rPr>
        <w:tab/>
      </w:r>
      <w:r>
        <w:rPr>
          <w:rFonts w:ascii="標楷體" w:eastAsia="標楷體" w:hint="eastAsia"/>
          <w:spacing w:val="-2"/>
        </w:rPr>
        <w:t>國立高雄科技大學</w:t>
      </w:r>
      <w:r>
        <w:rPr>
          <w:spacing w:val="-2"/>
        </w:rPr>
        <w:t>(</w:t>
      </w:r>
      <w:r>
        <w:rPr>
          <w:rFonts w:ascii="標楷體" w:eastAsia="標楷體" w:hint="eastAsia"/>
          <w:spacing w:val="-2"/>
        </w:rPr>
        <w:t>以下簡稱本校</w:t>
      </w:r>
      <w:r>
        <w:rPr>
          <w:spacing w:val="-2"/>
        </w:rPr>
        <w:t>)</w:t>
      </w:r>
      <w:r>
        <w:rPr>
          <w:rFonts w:ascii="標楷體" w:eastAsia="標楷體" w:hint="eastAsia"/>
          <w:spacing w:val="-2"/>
        </w:rPr>
        <w:t>為辦理暑期開班授課，特訂定本校</w:t>
      </w:r>
      <w:r>
        <w:rPr>
          <w:rFonts w:ascii="標楷體" w:eastAsia="標楷體" w:hint="eastAsia"/>
          <w:spacing w:val="-2"/>
        </w:rPr>
        <w:t>暑期開班授課辦理要點</w:t>
      </w:r>
      <w:r>
        <w:rPr>
          <w:spacing w:val="-2"/>
        </w:rPr>
        <w:t>(</w:t>
      </w:r>
      <w:r>
        <w:rPr>
          <w:rFonts w:ascii="標楷體" w:eastAsia="標楷體" w:hint="eastAsia"/>
          <w:spacing w:val="-2"/>
        </w:rPr>
        <w:t>以下簡稱本要點</w:t>
      </w:r>
      <w:r>
        <w:rPr>
          <w:spacing w:val="-2"/>
        </w:rPr>
        <w:t>)</w:t>
      </w:r>
      <w:r>
        <w:rPr>
          <w:rFonts w:ascii="標楷體" w:eastAsia="標楷體" w:hint="eastAsia"/>
          <w:spacing w:val="-2"/>
        </w:rPr>
        <w:t>。</w:t>
      </w:r>
    </w:p>
    <w:p>
      <w:pPr>
        <w:pStyle w:val="BodyText"/>
        <w:spacing w:before="283"/>
        <w:ind w:left="112"/>
      </w:pPr>
      <w:r>
        <w:rPr/>
        <w:t>Article</w:t>
      </w:r>
      <w:r>
        <w:rPr>
          <w:spacing w:val="-5"/>
        </w:rPr>
        <w:t> </w:t>
      </w:r>
      <w:r>
        <w:rPr>
          <w:spacing w:val="-10"/>
        </w:rPr>
        <w:t>1</w:t>
      </w:r>
    </w:p>
    <w:p>
      <w:pPr>
        <w:pStyle w:val="BodyText"/>
        <w:spacing w:line="297" w:lineRule="auto" w:before="78"/>
        <w:ind w:left="820" w:right="381" w:hanging="1"/>
      </w:pPr>
      <w:r>
        <w:rPr/>
        <w:t>These Regulations Governing Summer Courses (hereinafter referred to as “these</w:t>
      </w:r>
      <w:r>
        <w:rPr>
          <w:spacing w:val="-4"/>
        </w:rPr>
        <w:t> </w:t>
      </w:r>
      <w:r>
        <w:rPr/>
        <w:t>Regulations”)</w:t>
      </w:r>
      <w:r>
        <w:rPr>
          <w:spacing w:val="-6"/>
        </w:rPr>
        <w:t> </w:t>
      </w:r>
      <w:r>
        <w:rPr/>
        <w:t>are</w:t>
      </w:r>
      <w:r>
        <w:rPr>
          <w:spacing w:val="-4"/>
        </w:rPr>
        <w:t> </w:t>
      </w:r>
      <w:r>
        <w:rPr/>
        <w:t>adopted</w:t>
      </w:r>
      <w:r>
        <w:rPr>
          <w:spacing w:val="-5"/>
        </w:rPr>
        <w:t> </w:t>
      </w:r>
      <w:r>
        <w:rPr/>
        <w:t>by</w:t>
      </w:r>
      <w:r>
        <w:rPr>
          <w:spacing w:val="-3"/>
        </w:rPr>
        <w:t> </w:t>
      </w:r>
      <w:r>
        <w:rPr/>
        <w:t>National</w:t>
      </w:r>
      <w:r>
        <w:rPr>
          <w:spacing w:val="-3"/>
        </w:rPr>
        <w:t> </w:t>
      </w:r>
      <w:r>
        <w:rPr/>
        <w:t>Kaohsiung</w:t>
      </w:r>
      <w:r>
        <w:rPr>
          <w:spacing w:val="-3"/>
        </w:rPr>
        <w:t> </w:t>
      </w:r>
      <w:r>
        <w:rPr/>
        <w:t>University</w:t>
      </w:r>
      <w:r>
        <w:rPr>
          <w:spacing w:val="-3"/>
        </w:rPr>
        <w:t> </w:t>
      </w:r>
      <w:r>
        <w:rPr/>
        <w:t>of</w:t>
      </w:r>
      <w:r>
        <w:rPr>
          <w:spacing w:val="-4"/>
        </w:rPr>
        <w:t> </w:t>
      </w:r>
      <w:r>
        <w:rPr/>
        <w:t>Science and Technology (hereinafter referred to as “the University”) to regulate the summer courses.</w:t>
      </w:r>
    </w:p>
    <w:p>
      <w:pPr>
        <w:pStyle w:val="BodyText"/>
        <w:tabs>
          <w:tab w:pos="1072" w:val="left" w:leader="none"/>
        </w:tabs>
        <w:spacing w:line="264" w:lineRule="auto" w:before="291"/>
        <w:ind w:left="616" w:right="425" w:hanging="504"/>
        <w:rPr>
          <w:rFonts w:ascii="標楷體" w:eastAsia="標楷體" w:hint="eastAsia"/>
        </w:rPr>
      </w:pPr>
      <w:r>
        <w:rPr>
          <w:rFonts w:ascii="標楷體" w:eastAsia="標楷體" w:hint="eastAsia"/>
          <w:spacing w:val="-6"/>
        </w:rPr>
        <w:t>二、</w:t>
      </w:r>
      <w:r>
        <w:rPr>
          <w:rFonts w:ascii="標楷體" w:eastAsia="標楷體" w:hint="eastAsia"/>
        </w:rPr>
        <w:tab/>
      </w:r>
      <w:r>
        <w:rPr>
          <w:rFonts w:ascii="標楷體" w:eastAsia="標楷體" w:hint="eastAsia"/>
          <w:spacing w:val="-4"/>
        </w:rPr>
        <w:t>本校暑期課程，原則以暑假開始後至開學前為起訖時間。但提供學生重</w:t>
      </w:r>
      <w:r>
        <w:rPr>
          <w:rFonts w:ascii="標楷體" w:eastAsia="標楷體" w:hint="eastAsia"/>
          <w:spacing w:val="-2"/>
        </w:rPr>
        <w:t>補修之必修課程，應於暑假後第三週開始上課。</w:t>
      </w:r>
    </w:p>
    <w:p>
      <w:pPr>
        <w:pStyle w:val="BodyText"/>
        <w:spacing w:line="362" w:lineRule="exact"/>
        <w:ind w:left="616"/>
        <w:rPr>
          <w:rFonts w:ascii="標楷體" w:eastAsia="標楷體" w:hint="eastAsia"/>
        </w:rPr>
      </w:pPr>
      <w:r>
        <w:rPr>
          <w:rFonts w:ascii="標楷體" w:eastAsia="標楷體" w:hint="eastAsia"/>
          <w:spacing w:val="-3"/>
        </w:rPr>
        <w:t>學分以授課滿十八小時為一學分之原則計算。</w:t>
      </w:r>
    </w:p>
    <w:p>
      <w:pPr>
        <w:pStyle w:val="BodyText"/>
        <w:spacing w:before="309"/>
        <w:ind w:left="112"/>
      </w:pPr>
      <w:r>
        <w:rPr/>
        <w:t>Article</w:t>
      </w:r>
      <w:r>
        <w:rPr>
          <w:spacing w:val="-5"/>
        </w:rPr>
        <w:t> </w:t>
      </w:r>
      <w:r>
        <w:rPr>
          <w:spacing w:val="-10"/>
        </w:rPr>
        <w:t>2</w:t>
      </w:r>
    </w:p>
    <w:p>
      <w:pPr>
        <w:pStyle w:val="BodyText"/>
        <w:spacing w:line="297" w:lineRule="auto" w:before="79"/>
        <w:ind w:left="821" w:right="288" w:hanging="1"/>
      </w:pPr>
      <w:r>
        <w:rPr/>
        <w:t>The summer courses of the University shall begin at the beginning of the summer</w:t>
      </w:r>
      <w:r>
        <w:rPr>
          <w:spacing w:val="-8"/>
        </w:rPr>
        <w:t> </w:t>
      </w:r>
      <w:r>
        <w:rPr/>
        <w:t>vacation</w:t>
      </w:r>
      <w:r>
        <w:rPr>
          <w:spacing w:val="-5"/>
        </w:rPr>
        <w:t> </w:t>
      </w:r>
      <w:r>
        <w:rPr/>
        <w:t>and</w:t>
      </w:r>
      <w:r>
        <w:rPr>
          <w:spacing w:val="-7"/>
        </w:rPr>
        <w:t> </w:t>
      </w:r>
      <w:r>
        <w:rPr/>
        <w:t>shall</w:t>
      </w:r>
      <w:r>
        <w:rPr>
          <w:spacing w:val="-7"/>
        </w:rPr>
        <w:t> </w:t>
      </w:r>
      <w:r>
        <w:rPr/>
        <w:t>end</w:t>
      </w:r>
      <w:r>
        <w:rPr>
          <w:spacing w:val="-5"/>
        </w:rPr>
        <w:t> </w:t>
      </w:r>
      <w:r>
        <w:rPr/>
        <w:t>before</w:t>
      </w:r>
      <w:r>
        <w:rPr>
          <w:spacing w:val="-6"/>
        </w:rPr>
        <w:t> </w:t>
      </w:r>
      <w:r>
        <w:rPr/>
        <w:t>the</w:t>
      </w:r>
      <w:r>
        <w:rPr>
          <w:spacing w:val="-8"/>
        </w:rPr>
        <w:t> </w:t>
      </w:r>
      <w:r>
        <w:rPr/>
        <w:t>next</w:t>
      </w:r>
      <w:r>
        <w:rPr>
          <w:spacing w:val="-7"/>
        </w:rPr>
        <w:t> </w:t>
      </w:r>
      <w:r>
        <w:rPr/>
        <w:t>semester.</w:t>
      </w:r>
      <w:r>
        <w:rPr>
          <w:spacing w:val="-6"/>
        </w:rPr>
        <w:t> </w:t>
      </w:r>
      <w:r>
        <w:rPr/>
        <w:t>However,</w:t>
      </w:r>
      <w:r>
        <w:rPr>
          <w:spacing w:val="-6"/>
        </w:rPr>
        <w:t> </w:t>
      </w:r>
      <w:r>
        <w:rPr/>
        <w:t>required courses</w:t>
      </w:r>
      <w:r>
        <w:rPr>
          <w:spacing w:val="-5"/>
        </w:rPr>
        <w:t> </w:t>
      </w:r>
      <w:r>
        <w:rPr/>
        <w:t>that</w:t>
      </w:r>
      <w:r>
        <w:rPr>
          <w:spacing w:val="-3"/>
        </w:rPr>
        <w:t> </w:t>
      </w:r>
      <w:r>
        <w:rPr/>
        <w:t>students</w:t>
      </w:r>
      <w:r>
        <w:rPr>
          <w:spacing w:val="-4"/>
        </w:rPr>
        <w:t> </w:t>
      </w:r>
      <w:r>
        <w:rPr/>
        <w:t>need</w:t>
      </w:r>
      <w:r>
        <w:rPr>
          <w:spacing w:val="-3"/>
        </w:rPr>
        <w:t> </w:t>
      </w:r>
      <w:r>
        <w:rPr/>
        <w:t>to</w:t>
      </w:r>
      <w:r>
        <w:rPr>
          <w:spacing w:val="-3"/>
        </w:rPr>
        <w:t> </w:t>
      </w:r>
      <w:r>
        <w:rPr/>
        <w:t>make</w:t>
      </w:r>
      <w:r>
        <w:rPr>
          <w:spacing w:val="-3"/>
        </w:rPr>
        <w:t> </w:t>
      </w:r>
      <w:r>
        <w:rPr/>
        <w:t>up</w:t>
      </w:r>
      <w:r>
        <w:rPr>
          <w:spacing w:val="-5"/>
        </w:rPr>
        <w:t> </w:t>
      </w:r>
      <w:r>
        <w:rPr/>
        <w:t>shall</w:t>
      </w:r>
      <w:r>
        <w:rPr>
          <w:spacing w:val="-5"/>
        </w:rPr>
        <w:t> </w:t>
      </w:r>
      <w:r>
        <w:rPr/>
        <w:t>begin</w:t>
      </w:r>
      <w:r>
        <w:rPr>
          <w:spacing w:val="-2"/>
        </w:rPr>
        <w:t> </w:t>
      </w:r>
      <w:r>
        <w:rPr/>
        <w:t>in</w:t>
      </w:r>
      <w:r>
        <w:rPr>
          <w:spacing w:val="-3"/>
        </w:rPr>
        <w:t> </w:t>
      </w:r>
      <w:r>
        <w:rPr/>
        <w:t>the</w:t>
      </w:r>
      <w:r>
        <w:rPr>
          <w:spacing w:val="-4"/>
        </w:rPr>
        <w:t> </w:t>
      </w:r>
      <w:r>
        <w:rPr/>
        <w:t>third</w:t>
      </w:r>
      <w:r>
        <w:rPr>
          <w:spacing w:val="-2"/>
        </w:rPr>
        <w:t> </w:t>
      </w:r>
      <w:r>
        <w:rPr/>
        <w:t>week</w:t>
      </w:r>
      <w:r>
        <w:rPr>
          <w:spacing w:val="-3"/>
        </w:rPr>
        <w:t> </w:t>
      </w:r>
      <w:r>
        <w:rPr/>
        <w:t>after</w:t>
      </w:r>
      <w:r>
        <w:rPr>
          <w:spacing w:val="-3"/>
        </w:rPr>
        <w:t> </w:t>
      </w:r>
      <w:r>
        <w:rPr>
          <w:spacing w:val="-5"/>
        </w:rPr>
        <w:t>the</w:t>
      </w:r>
    </w:p>
    <w:p>
      <w:pPr>
        <w:spacing w:after="0" w:line="297" w:lineRule="auto"/>
        <w:sectPr>
          <w:footerReference w:type="default" r:id="rId61"/>
          <w:pgSz w:w="11910" w:h="16840"/>
          <w:pgMar w:header="0" w:footer="818" w:top="1240" w:bottom="1000" w:left="1020" w:right="780"/>
          <w:pgNumType w:start="1"/>
        </w:sectPr>
      </w:pPr>
    </w:p>
    <w:p>
      <w:pPr>
        <w:pStyle w:val="BodyText"/>
        <w:spacing w:before="74"/>
        <w:ind w:left="820"/>
      </w:pPr>
      <w:r>
        <w:rPr/>
        <w:t>summer</w:t>
      </w:r>
      <w:r>
        <w:rPr>
          <w:spacing w:val="-4"/>
        </w:rPr>
        <w:t> </w:t>
      </w:r>
      <w:r>
        <w:rPr>
          <w:spacing w:val="-2"/>
        </w:rPr>
        <w:t>vacation.</w:t>
      </w:r>
    </w:p>
    <w:p>
      <w:pPr>
        <w:pStyle w:val="BodyText"/>
        <w:spacing w:before="79"/>
        <w:ind w:left="820"/>
      </w:pPr>
      <w:r>
        <w:rPr/>
        <w:t>Each</w:t>
      </w:r>
      <w:r>
        <w:rPr>
          <w:spacing w:val="-4"/>
        </w:rPr>
        <w:t> </w:t>
      </w:r>
      <w:r>
        <w:rPr/>
        <w:t>credit</w:t>
      </w:r>
      <w:r>
        <w:rPr>
          <w:spacing w:val="-2"/>
        </w:rPr>
        <w:t> </w:t>
      </w:r>
      <w:r>
        <w:rPr/>
        <w:t>is</w:t>
      </w:r>
      <w:r>
        <w:rPr>
          <w:spacing w:val="-4"/>
        </w:rPr>
        <w:t> </w:t>
      </w:r>
      <w:r>
        <w:rPr/>
        <w:t>generally</w:t>
      </w:r>
      <w:r>
        <w:rPr>
          <w:spacing w:val="-4"/>
        </w:rPr>
        <w:t> </w:t>
      </w:r>
      <w:r>
        <w:rPr/>
        <w:t>provided</w:t>
      </w:r>
      <w:r>
        <w:rPr>
          <w:spacing w:val="-2"/>
        </w:rPr>
        <w:t> </w:t>
      </w:r>
      <w:r>
        <w:rPr/>
        <w:t>for</w:t>
      </w:r>
      <w:r>
        <w:rPr>
          <w:spacing w:val="-5"/>
        </w:rPr>
        <w:t> </w:t>
      </w:r>
      <w:r>
        <w:rPr/>
        <w:t>18</w:t>
      </w:r>
      <w:r>
        <w:rPr>
          <w:spacing w:val="-4"/>
        </w:rPr>
        <w:t> </w:t>
      </w:r>
      <w:r>
        <w:rPr/>
        <w:t>hours</w:t>
      </w:r>
      <w:r>
        <w:rPr>
          <w:spacing w:val="-4"/>
        </w:rPr>
        <w:t> </w:t>
      </w:r>
      <w:r>
        <w:rPr/>
        <w:t>of</w:t>
      </w:r>
      <w:r>
        <w:rPr>
          <w:spacing w:val="-2"/>
        </w:rPr>
        <w:t> instruction</w:t>
      </w:r>
      <w:r>
        <w:rPr>
          <w:color w:val="FF0000"/>
          <w:spacing w:val="-2"/>
        </w:rPr>
        <w:t>.</w:t>
      </w:r>
    </w:p>
    <w:p>
      <w:pPr>
        <w:pStyle w:val="BodyText"/>
        <w:spacing w:before="44"/>
      </w:pPr>
    </w:p>
    <w:p>
      <w:pPr>
        <w:pStyle w:val="BodyText"/>
        <w:ind w:left="112"/>
        <w:rPr>
          <w:rFonts w:ascii="標楷體" w:eastAsia="標楷體" w:hint="eastAsia"/>
        </w:rPr>
      </w:pPr>
      <w:r>
        <w:rPr>
          <w:rFonts w:ascii="標楷體" w:eastAsia="標楷體" w:hint="eastAsia"/>
          <w:spacing w:val="-3"/>
        </w:rPr>
        <w:t>三、本校開課單位有下列情形之一者，得利用暑期開班授課：</w:t>
      </w:r>
    </w:p>
    <w:p>
      <w:pPr>
        <w:pStyle w:val="BodyText"/>
        <w:spacing w:line="256" w:lineRule="auto" w:before="28"/>
        <w:ind w:left="602" w:right="5393"/>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提供學生重補修之必修課程。 </w:t>
      </w:r>
      <w:r>
        <w:rPr>
          <w:spacing w:val="-2"/>
        </w:rPr>
        <w:t>(</w:t>
      </w:r>
      <w:r>
        <w:rPr>
          <w:rFonts w:ascii="標楷體" w:eastAsia="標楷體" w:hint="eastAsia"/>
          <w:spacing w:val="-2"/>
        </w:rPr>
        <w:t>二</w:t>
      </w:r>
      <w:r>
        <w:rPr>
          <w:spacing w:val="-2"/>
        </w:rPr>
        <w:t>)</w:t>
      </w:r>
      <w:r>
        <w:rPr>
          <w:rFonts w:ascii="標楷體" w:eastAsia="標楷體" w:hint="eastAsia"/>
          <w:spacing w:val="-2"/>
        </w:rPr>
        <w:t>職場實習課程。</w:t>
      </w:r>
    </w:p>
    <w:p>
      <w:pPr>
        <w:pStyle w:val="BodyText"/>
        <w:spacing w:line="256" w:lineRule="auto" w:before="2"/>
        <w:ind w:left="602" w:right="3154"/>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2"/>
        </w:rPr>
        <w:t>大學部新生暑期</w:t>
      </w:r>
      <w:r>
        <w:rPr>
          <w:rFonts w:ascii="標楷體" w:eastAsia="標楷體" w:hint="eastAsia"/>
          <w:color w:val="FF0000"/>
          <w:spacing w:val="-2"/>
        </w:rPr>
        <w:t>先修</w:t>
      </w:r>
      <w:r>
        <w:rPr>
          <w:rFonts w:ascii="標楷體" w:eastAsia="標楷體" w:hint="eastAsia"/>
          <w:spacing w:val="-2"/>
        </w:rPr>
        <w:t>課程、碩士在職專班課程。 </w:t>
      </w:r>
      <w:r>
        <w:rPr>
          <w:color w:val="FF0000"/>
          <w:spacing w:val="-2"/>
        </w:rPr>
        <w:t>(</w:t>
      </w:r>
      <w:r>
        <w:rPr>
          <w:rFonts w:ascii="標楷體" w:eastAsia="標楷體" w:hint="eastAsia"/>
          <w:color w:val="FF0000"/>
          <w:spacing w:val="-2"/>
        </w:rPr>
        <w:t>四</w:t>
      </w:r>
      <w:r>
        <w:rPr>
          <w:color w:val="FF0000"/>
          <w:spacing w:val="-2"/>
        </w:rPr>
        <w:t>)</w:t>
      </w:r>
      <w:r>
        <w:rPr>
          <w:rFonts w:ascii="標楷體" w:eastAsia="標楷體" w:hint="eastAsia"/>
          <w:color w:val="FF0000"/>
          <w:spacing w:val="-2"/>
        </w:rPr>
        <w:t>微學分課程。</w:t>
      </w:r>
    </w:p>
    <w:p>
      <w:pPr>
        <w:pStyle w:val="BodyText"/>
        <w:spacing w:before="3"/>
        <w:ind w:left="602"/>
        <w:rPr>
          <w:rFonts w:ascii="標楷體" w:eastAsia="標楷體" w:hint="eastAsia"/>
        </w:rPr>
      </w:pPr>
      <w:r>
        <w:rPr>
          <w:color w:val="FF0000"/>
          <w:spacing w:val="-2"/>
        </w:rPr>
        <w:t>(</w:t>
      </w:r>
      <w:r>
        <w:rPr>
          <w:rFonts w:ascii="標楷體" w:eastAsia="標楷體" w:hint="eastAsia"/>
          <w:color w:val="FF0000"/>
          <w:spacing w:val="-2"/>
        </w:rPr>
        <w:t>五</w:t>
      </w:r>
      <w:r>
        <w:rPr>
          <w:color w:val="FF0000"/>
          <w:spacing w:val="-2"/>
        </w:rPr>
        <w:t>)</w:t>
      </w:r>
      <w:r>
        <w:rPr>
          <w:rFonts w:ascii="標楷體" w:eastAsia="標楷體" w:hint="eastAsia"/>
          <w:color w:val="FF0000"/>
          <w:spacing w:val="-4"/>
          <w:u w:val="single" w:color="FF0000"/>
        </w:rPr>
        <w:t>微學程選修課程。</w:t>
      </w:r>
    </w:p>
    <w:p>
      <w:pPr>
        <w:pStyle w:val="BodyText"/>
        <w:spacing w:before="28"/>
        <w:ind w:left="602"/>
        <w:rPr>
          <w:rFonts w:ascii="標楷體" w:eastAsia="標楷體" w:hint="eastAsia"/>
        </w:rPr>
      </w:pPr>
      <w:r>
        <w:rPr>
          <w:spacing w:val="-2"/>
        </w:rPr>
        <w:t>(</w:t>
      </w:r>
      <w:r>
        <w:rPr>
          <w:rFonts w:ascii="標楷體" w:eastAsia="標楷體" w:hint="eastAsia"/>
          <w:spacing w:val="-2"/>
        </w:rPr>
        <w:t>六</w:t>
      </w:r>
      <w:r>
        <w:rPr>
          <w:spacing w:val="-2"/>
        </w:rPr>
        <w:t>)</w:t>
      </w:r>
      <w:r>
        <w:rPr>
          <w:rFonts w:ascii="標楷體" w:eastAsia="標楷體" w:hint="eastAsia"/>
          <w:spacing w:val="-3"/>
        </w:rPr>
        <w:t>邀請國際學者蒞校開設之國際交流課程。</w:t>
      </w:r>
    </w:p>
    <w:p>
      <w:pPr>
        <w:pStyle w:val="BodyText"/>
        <w:spacing w:line="256" w:lineRule="auto" w:before="27"/>
        <w:ind w:left="602" w:right="634"/>
        <w:rPr>
          <w:rFonts w:ascii="標楷體" w:eastAsia="標楷體" w:hint="eastAsia"/>
        </w:rPr>
      </w:pPr>
      <w:r>
        <w:rPr>
          <w:spacing w:val="-2"/>
        </w:rPr>
        <w:t>(</w:t>
      </w:r>
      <w:r>
        <w:rPr>
          <w:rFonts w:ascii="標楷體" w:eastAsia="標楷體" w:hint="eastAsia"/>
          <w:spacing w:val="-2"/>
        </w:rPr>
        <w:t>七</w:t>
      </w:r>
      <w:r>
        <w:rPr>
          <w:spacing w:val="-2"/>
        </w:rPr>
        <w:t>)</w:t>
      </w:r>
      <w:r>
        <w:rPr>
          <w:rFonts w:ascii="標楷體" w:eastAsia="標楷體" w:hint="eastAsia"/>
          <w:spacing w:val="-2"/>
        </w:rPr>
        <w:t>配合政府教育政策需開設之專案教學課程，簽請校長核准開課課程。 </w:t>
      </w:r>
      <w:r>
        <w:rPr>
          <w:spacing w:val="-2"/>
        </w:rPr>
        <w:t>(</w:t>
      </w:r>
      <w:r>
        <w:rPr>
          <w:rFonts w:ascii="標楷體" w:eastAsia="標楷體" w:hint="eastAsia"/>
          <w:spacing w:val="-2"/>
        </w:rPr>
        <w:t>八</w:t>
      </w:r>
      <w:r>
        <w:rPr>
          <w:spacing w:val="-2"/>
        </w:rPr>
        <w:t>)</w:t>
      </w:r>
      <w:r>
        <w:rPr>
          <w:rFonts w:ascii="標楷體" w:eastAsia="標楷體" w:hint="eastAsia"/>
          <w:spacing w:val="-2"/>
        </w:rPr>
        <w:t>其他特殊情形簽請校長核准開課課程。</w:t>
      </w:r>
    </w:p>
    <w:p>
      <w:pPr>
        <w:pStyle w:val="BodyText"/>
        <w:spacing w:before="9"/>
        <w:ind w:left="667"/>
        <w:rPr>
          <w:rFonts w:ascii="標楷體" w:eastAsia="標楷體" w:hint="eastAsia"/>
        </w:rPr>
      </w:pPr>
      <w:r>
        <w:rPr>
          <w:rFonts w:ascii="標楷體" w:eastAsia="標楷體" w:hint="eastAsia"/>
          <w:spacing w:val="-2"/>
        </w:rPr>
        <w:t>學生職場實習課程開設要點及大學部新生暑期</w:t>
      </w:r>
      <w:r>
        <w:rPr>
          <w:rFonts w:ascii="標楷體" w:eastAsia="標楷體" w:hint="eastAsia"/>
          <w:color w:val="FF0000"/>
          <w:spacing w:val="-2"/>
        </w:rPr>
        <w:t>先修</w:t>
      </w:r>
      <w:r>
        <w:rPr>
          <w:rFonts w:ascii="標楷體" w:eastAsia="標楷體" w:hint="eastAsia"/>
          <w:spacing w:val="-3"/>
        </w:rPr>
        <w:t>課程實施細則另訂。</w:t>
      </w:r>
    </w:p>
    <w:p>
      <w:pPr>
        <w:pStyle w:val="BodyText"/>
        <w:spacing w:before="309"/>
        <w:ind w:left="112"/>
      </w:pPr>
      <w:r>
        <w:rPr/>
        <w:t>Article</w:t>
      </w:r>
      <w:r>
        <w:rPr>
          <w:spacing w:val="-5"/>
        </w:rPr>
        <w:t> </w:t>
      </w:r>
      <w:r>
        <w:rPr>
          <w:spacing w:val="-10"/>
        </w:rPr>
        <w:t>3</w:t>
      </w:r>
    </w:p>
    <w:p>
      <w:pPr>
        <w:pStyle w:val="BodyText"/>
        <w:spacing w:before="79"/>
        <w:ind w:left="820"/>
      </w:pPr>
      <w:r>
        <w:rPr/>
        <w:t>Departments</w:t>
      </w:r>
      <w:r>
        <w:rPr>
          <w:spacing w:val="-7"/>
        </w:rPr>
        <w:t> </w:t>
      </w:r>
      <w:r>
        <w:rPr/>
        <w:t>may</w:t>
      </w:r>
      <w:r>
        <w:rPr>
          <w:spacing w:val="-5"/>
        </w:rPr>
        <w:t> </w:t>
      </w:r>
      <w:r>
        <w:rPr/>
        <w:t>offer</w:t>
      </w:r>
      <w:r>
        <w:rPr>
          <w:spacing w:val="-6"/>
        </w:rPr>
        <w:t> </w:t>
      </w:r>
      <w:r>
        <w:rPr/>
        <w:t>summer</w:t>
      </w:r>
      <w:r>
        <w:rPr>
          <w:spacing w:val="-6"/>
        </w:rPr>
        <w:t> </w:t>
      </w:r>
      <w:r>
        <w:rPr/>
        <w:t>courses</w:t>
      </w:r>
      <w:r>
        <w:rPr>
          <w:spacing w:val="-6"/>
        </w:rPr>
        <w:t> </w:t>
      </w:r>
      <w:r>
        <w:rPr/>
        <w:t>under</w:t>
      </w:r>
      <w:r>
        <w:rPr>
          <w:spacing w:val="-6"/>
        </w:rPr>
        <w:t> </w:t>
      </w:r>
      <w:r>
        <w:rPr/>
        <w:t>the</w:t>
      </w:r>
      <w:r>
        <w:rPr>
          <w:spacing w:val="-6"/>
        </w:rPr>
        <w:t> </w:t>
      </w:r>
      <w:r>
        <w:rPr/>
        <w:t>following</w:t>
      </w:r>
      <w:r>
        <w:rPr>
          <w:spacing w:val="-4"/>
        </w:rPr>
        <w:t> </w:t>
      </w:r>
      <w:r>
        <w:rPr>
          <w:spacing w:val="-2"/>
        </w:rPr>
        <w:t>circumstances:</w:t>
      </w:r>
    </w:p>
    <w:p>
      <w:pPr>
        <w:pStyle w:val="ListParagraph"/>
        <w:numPr>
          <w:ilvl w:val="1"/>
          <w:numId w:val="137"/>
        </w:numPr>
        <w:tabs>
          <w:tab w:pos="1299" w:val="left" w:leader="none"/>
        </w:tabs>
        <w:spacing w:line="240" w:lineRule="auto" w:before="258" w:after="0"/>
        <w:ind w:left="1299" w:right="0" w:hanging="479"/>
        <w:jc w:val="left"/>
        <w:rPr>
          <w:sz w:val="28"/>
        </w:rPr>
      </w:pPr>
      <w:r>
        <w:rPr>
          <w:sz w:val="28"/>
        </w:rPr>
        <w:t>Required</w:t>
      </w:r>
      <w:r>
        <w:rPr>
          <w:spacing w:val="-5"/>
          <w:sz w:val="28"/>
        </w:rPr>
        <w:t> </w:t>
      </w:r>
      <w:r>
        <w:rPr>
          <w:sz w:val="28"/>
        </w:rPr>
        <w:t>courses</w:t>
      </w:r>
      <w:r>
        <w:rPr>
          <w:spacing w:val="-4"/>
          <w:sz w:val="28"/>
        </w:rPr>
        <w:t> </w:t>
      </w:r>
      <w:r>
        <w:rPr>
          <w:sz w:val="28"/>
        </w:rPr>
        <w:t>for</w:t>
      </w:r>
      <w:r>
        <w:rPr>
          <w:spacing w:val="-7"/>
          <w:sz w:val="28"/>
        </w:rPr>
        <w:t> </w:t>
      </w:r>
      <w:r>
        <w:rPr>
          <w:sz w:val="28"/>
        </w:rPr>
        <w:t>students</w:t>
      </w:r>
      <w:r>
        <w:rPr>
          <w:spacing w:val="-4"/>
          <w:sz w:val="28"/>
        </w:rPr>
        <w:t> </w:t>
      </w:r>
      <w:r>
        <w:rPr>
          <w:spacing w:val="-2"/>
          <w:sz w:val="28"/>
        </w:rPr>
        <w:t>retaking;</w:t>
      </w:r>
    </w:p>
    <w:p>
      <w:pPr>
        <w:pStyle w:val="ListParagraph"/>
        <w:numPr>
          <w:ilvl w:val="1"/>
          <w:numId w:val="137"/>
        </w:numPr>
        <w:tabs>
          <w:tab w:pos="1299" w:val="left" w:leader="none"/>
        </w:tabs>
        <w:spacing w:line="240" w:lineRule="auto" w:before="259" w:after="0"/>
        <w:ind w:left="1299" w:right="0" w:hanging="479"/>
        <w:jc w:val="left"/>
        <w:rPr>
          <w:sz w:val="28"/>
        </w:rPr>
      </w:pPr>
      <w:r>
        <w:rPr>
          <w:sz w:val="28"/>
        </w:rPr>
        <w:t>Internship</w:t>
      </w:r>
      <w:r>
        <w:rPr>
          <w:spacing w:val="-6"/>
          <w:sz w:val="28"/>
        </w:rPr>
        <w:t> </w:t>
      </w:r>
      <w:r>
        <w:rPr>
          <w:spacing w:val="-2"/>
          <w:sz w:val="28"/>
        </w:rPr>
        <w:t>courses;</w:t>
      </w:r>
    </w:p>
    <w:p>
      <w:pPr>
        <w:pStyle w:val="ListParagraph"/>
        <w:numPr>
          <w:ilvl w:val="1"/>
          <w:numId w:val="137"/>
        </w:numPr>
        <w:tabs>
          <w:tab w:pos="1299" w:val="left" w:leader="none"/>
        </w:tabs>
        <w:spacing w:line="240" w:lineRule="auto" w:before="257" w:after="0"/>
        <w:ind w:left="1299" w:right="0" w:hanging="479"/>
        <w:jc w:val="left"/>
        <w:rPr>
          <w:sz w:val="28"/>
        </w:rPr>
      </w:pPr>
      <w:r>
        <w:rPr>
          <w:sz w:val="28"/>
        </w:rPr>
        <w:t>First-year</w:t>
      </w:r>
      <w:r>
        <w:rPr>
          <w:spacing w:val="-9"/>
          <w:sz w:val="28"/>
        </w:rPr>
        <w:t> </w:t>
      </w:r>
      <w:r>
        <w:rPr>
          <w:sz w:val="28"/>
        </w:rPr>
        <w:t>foundation</w:t>
      </w:r>
      <w:r>
        <w:rPr>
          <w:spacing w:val="-8"/>
          <w:sz w:val="28"/>
        </w:rPr>
        <w:t> </w:t>
      </w:r>
      <w:r>
        <w:rPr>
          <w:sz w:val="28"/>
        </w:rPr>
        <w:t>summer</w:t>
      </w:r>
      <w:r>
        <w:rPr>
          <w:spacing w:val="-8"/>
          <w:sz w:val="28"/>
        </w:rPr>
        <w:t> </w:t>
      </w:r>
      <w:r>
        <w:rPr>
          <w:sz w:val="28"/>
        </w:rPr>
        <w:t>programs</w:t>
      </w:r>
      <w:r>
        <w:rPr>
          <w:spacing w:val="-5"/>
          <w:sz w:val="28"/>
        </w:rPr>
        <w:t> </w:t>
      </w:r>
      <w:r>
        <w:rPr>
          <w:sz w:val="28"/>
        </w:rPr>
        <w:t>and</w:t>
      </w:r>
      <w:r>
        <w:rPr>
          <w:spacing w:val="-5"/>
          <w:sz w:val="28"/>
        </w:rPr>
        <w:t> </w:t>
      </w:r>
      <w:r>
        <w:rPr>
          <w:sz w:val="28"/>
        </w:rPr>
        <w:t>in-service</w:t>
      </w:r>
      <w:r>
        <w:rPr>
          <w:spacing w:val="-7"/>
          <w:sz w:val="28"/>
        </w:rPr>
        <w:t> </w:t>
      </w:r>
      <w:r>
        <w:rPr>
          <w:sz w:val="28"/>
        </w:rPr>
        <w:t>master’s</w:t>
      </w:r>
      <w:r>
        <w:rPr>
          <w:spacing w:val="-7"/>
          <w:sz w:val="28"/>
        </w:rPr>
        <w:t> </w:t>
      </w:r>
      <w:r>
        <w:rPr>
          <w:spacing w:val="-2"/>
          <w:sz w:val="28"/>
        </w:rPr>
        <w:t>programs;</w:t>
      </w:r>
    </w:p>
    <w:p>
      <w:pPr>
        <w:pStyle w:val="ListParagraph"/>
        <w:numPr>
          <w:ilvl w:val="1"/>
          <w:numId w:val="137"/>
        </w:numPr>
        <w:tabs>
          <w:tab w:pos="1300" w:val="left" w:leader="none"/>
        </w:tabs>
        <w:spacing w:line="240" w:lineRule="auto" w:before="258" w:after="0"/>
        <w:ind w:left="1300" w:right="0" w:hanging="479"/>
        <w:jc w:val="left"/>
        <w:rPr>
          <w:sz w:val="28"/>
        </w:rPr>
      </w:pPr>
      <w:r>
        <w:rPr>
          <w:sz w:val="28"/>
        </w:rPr>
        <w:t>Micro</w:t>
      </w:r>
      <w:r>
        <w:rPr>
          <w:spacing w:val="-3"/>
          <w:sz w:val="28"/>
        </w:rPr>
        <w:t> </w:t>
      </w:r>
      <w:r>
        <w:rPr>
          <w:spacing w:val="-2"/>
          <w:sz w:val="28"/>
        </w:rPr>
        <w:t>courses;</w:t>
      </w:r>
    </w:p>
    <w:p>
      <w:pPr>
        <w:pStyle w:val="ListParagraph"/>
        <w:numPr>
          <w:ilvl w:val="1"/>
          <w:numId w:val="137"/>
        </w:numPr>
        <w:tabs>
          <w:tab w:pos="1300" w:val="left" w:leader="none"/>
        </w:tabs>
        <w:spacing w:line="240" w:lineRule="auto" w:before="259" w:after="0"/>
        <w:ind w:left="1300" w:right="0" w:hanging="479"/>
        <w:jc w:val="left"/>
        <w:rPr>
          <w:sz w:val="28"/>
        </w:rPr>
      </w:pPr>
      <w:r>
        <w:rPr>
          <w:sz w:val="28"/>
        </w:rPr>
        <w:t>Elective</w:t>
      </w:r>
      <w:r>
        <w:rPr>
          <w:spacing w:val="-6"/>
          <w:sz w:val="28"/>
        </w:rPr>
        <w:t> </w:t>
      </w:r>
      <w:r>
        <w:rPr>
          <w:sz w:val="28"/>
        </w:rPr>
        <w:t>courses</w:t>
      </w:r>
      <w:r>
        <w:rPr>
          <w:spacing w:val="-4"/>
          <w:sz w:val="28"/>
        </w:rPr>
        <w:t> </w:t>
      </w:r>
      <w:r>
        <w:rPr>
          <w:sz w:val="28"/>
        </w:rPr>
        <w:t>in</w:t>
      </w:r>
      <w:r>
        <w:rPr>
          <w:spacing w:val="-4"/>
          <w:sz w:val="28"/>
        </w:rPr>
        <w:t> </w:t>
      </w:r>
      <w:r>
        <w:rPr>
          <w:sz w:val="28"/>
        </w:rPr>
        <w:t>micro</w:t>
      </w:r>
      <w:r>
        <w:rPr>
          <w:spacing w:val="-4"/>
          <w:sz w:val="28"/>
        </w:rPr>
        <w:t> </w:t>
      </w:r>
      <w:r>
        <w:rPr>
          <w:sz w:val="28"/>
        </w:rPr>
        <w:t>degree</w:t>
      </w:r>
      <w:r>
        <w:rPr>
          <w:spacing w:val="-5"/>
          <w:sz w:val="28"/>
        </w:rPr>
        <w:t> </w:t>
      </w:r>
      <w:r>
        <w:rPr>
          <w:spacing w:val="-2"/>
          <w:sz w:val="28"/>
        </w:rPr>
        <w:t>programs;</w:t>
      </w:r>
    </w:p>
    <w:p>
      <w:pPr>
        <w:pStyle w:val="ListParagraph"/>
        <w:numPr>
          <w:ilvl w:val="1"/>
          <w:numId w:val="137"/>
        </w:numPr>
        <w:tabs>
          <w:tab w:pos="1300" w:val="left" w:leader="none"/>
        </w:tabs>
        <w:spacing w:line="240" w:lineRule="auto" w:before="256" w:after="0"/>
        <w:ind w:left="1300" w:right="0" w:hanging="479"/>
        <w:jc w:val="left"/>
        <w:rPr>
          <w:sz w:val="28"/>
        </w:rPr>
      </w:pPr>
      <w:r>
        <w:rPr>
          <w:sz w:val="28"/>
        </w:rPr>
        <w:t>International</w:t>
      </w:r>
      <w:r>
        <w:rPr>
          <w:spacing w:val="-8"/>
          <w:sz w:val="28"/>
        </w:rPr>
        <w:t> </w:t>
      </w:r>
      <w:r>
        <w:rPr>
          <w:sz w:val="28"/>
        </w:rPr>
        <w:t>exchange</w:t>
      </w:r>
      <w:r>
        <w:rPr>
          <w:spacing w:val="-6"/>
          <w:sz w:val="28"/>
        </w:rPr>
        <w:t> </w:t>
      </w:r>
      <w:r>
        <w:rPr>
          <w:sz w:val="28"/>
        </w:rPr>
        <w:t>courses</w:t>
      </w:r>
      <w:r>
        <w:rPr>
          <w:spacing w:val="-7"/>
          <w:sz w:val="28"/>
        </w:rPr>
        <w:t> </w:t>
      </w:r>
      <w:r>
        <w:rPr>
          <w:sz w:val="28"/>
        </w:rPr>
        <w:t>taught</w:t>
      </w:r>
      <w:r>
        <w:rPr>
          <w:spacing w:val="-8"/>
          <w:sz w:val="28"/>
        </w:rPr>
        <w:t> </w:t>
      </w:r>
      <w:r>
        <w:rPr>
          <w:sz w:val="28"/>
        </w:rPr>
        <w:t>by</w:t>
      </w:r>
      <w:r>
        <w:rPr>
          <w:spacing w:val="-7"/>
          <w:sz w:val="28"/>
        </w:rPr>
        <w:t> </w:t>
      </w:r>
      <w:r>
        <w:rPr>
          <w:sz w:val="28"/>
        </w:rPr>
        <w:t>invited</w:t>
      </w:r>
      <w:r>
        <w:rPr>
          <w:spacing w:val="-5"/>
          <w:sz w:val="28"/>
        </w:rPr>
        <w:t> </w:t>
      </w:r>
      <w:r>
        <w:rPr>
          <w:sz w:val="28"/>
        </w:rPr>
        <w:t>international</w:t>
      </w:r>
      <w:r>
        <w:rPr>
          <w:spacing w:val="-5"/>
          <w:sz w:val="28"/>
        </w:rPr>
        <w:t> </w:t>
      </w:r>
      <w:r>
        <w:rPr>
          <w:spacing w:val="-2"/>
          <w:sz w:val="28"/>
        </w:rPr>
        <w:t>scholars;</w:t>
      </w:r>
    </w:p>
    <w:p>
      <w:pPr>
        <w:pStyle w:val="ListParagraph"/>
        <w:numPr>
          <w:ilvl w:val="1"/>
          <w:numId w:val="137"/>
        </w:numPr>
        <w:tabs>
          <w:tab w:pos="1300" w:val="left" w:leader="none"/>
          <w:tab w:pos="1302" w:val="left" w:leader="none"/>
        </w:tabs>
        <w:spacing w:line="297" w:lineRule="auto" w:before="259" w:after="0"/>
        <w:ind w:left="1302" w:right="939" w:hanging="481"/>
        <w:jc w:val="left"/>
        <w:rPr>
          <w:sz w:val="28"/>
        </w:rPr>
      </w:pPr>
      <w:r>
        <w:rPr>
          <w:sz w:val="28"/>
        </w:rPr>
        <w:t>Educational</w:t>
      </w:r>
      <w:r>
        <w:rPr>
          <w:spacing w:val="-4"/>
          <w:sz w:val="28"/>
        </w:rPr>
        <w:t> </w:t>
      </w:r>
      <w:r>
        <w:rPr>
          <w:sz w:val="28"/>
        </w:rPr>
        <w:t>courses</w:t>
      </w:r>
      <w:r>
        <w:rPr>
          <w:spacing w:val="-6"/>
          <w:sz w:val="28"/>
        </w:rPr>
        <w:t> </w:t>
      </w:r>
      <w:r>
        <w:rPr>
          <w:sz w:val="28"/>
        </w:rPr>
        <w:t>offered</w:t>
      </w:r>
      <w:r>
        <w:rPr>
          <w:spacing w:val="-6"/>
          <w:sz w:val="28"/>
        </w:rPr>
        <w:t> </w:t>
      </w:r>
      <w:r>
        <w:rPr>
          <w:sz w:val="28"/>
        </w:rPr>
        <w:t>to</w:t>
      </w:r>
      <w:r>
        <w:rPr>
          <w:spacing w:val="-4"/>
          <w:sz w:val="28"/>
        </w:rPr>
        <w:t> </w:t>
      </w:r>
      <w:r>
        <w:rPr>
          <w:sz w:val="28"/>
        </w:rPr>
        <w:t>comply</w:t>
      </w:r>
      <w:r>
        <w:rPr>
          <w:spacing w:val="-4"/>
          <w:sz w:val="28"/>
        </w:rPr>
        <w:t> </w:t>
      </w:r>
      <w:r>
        <w:rPr>
          <w:sz w:val="28"/>
        </w:rPr>
        <w:t>with</w:t>
      </w:r>
      <w:r>
        <w:rPr>
          <w:spacing w:val="-4"/>
          <w:sz w:val="28"/>
        </w:rPr>
        <w:t> </w:t>
      </w:r>
      <w:r>
        <w:rPr>
          <w:sz w:val="28"/>
        </w:rPr>
        <w:t>the</w:t>
      </w:r>
      <w:r>
        <w:rPr>
          <w:spacing w:val="-5"/>
          <w:sz w:val="28"/>
        </w:rPr>
        <w:t> </w:t>
      </w:r>
      <w:r>
        <w:rPr>
          <w:sz w:val="28"/>
        </w:rPr>
        <w:t>government</w:t>
      </w:r>
      <w:r>
        <w:rPr>
          <w:spacing w:val="-6"/>
          <w:sz w:val="28"/>
        </w:rPr>
        <w:t> </w:t>
      </w:r>
      <w:r>
        <w:rPr>
          <w:sz w:val="28"/>
        </w:rPr>
        <w:t>education policies and approved by the President;</w:t>
      </w:r>
    </w:p>
    <w:p>
      <w:pPr>
        <w:pStyle w:val="ListParagraph"/>
        <w:numPr>
          <w:ilvl w:val="1"/>
          <w:numId w:val="137"/>
        </w:numPr>
        <w:tabs>
          <w:tab w:pos="1301" w:val="left" w:leader="none"/>
        </w:tabs>
        <w:spacing w:line="240" w:lineRule="auto" w:before="181" w:after="0"/>
        <w:ind w:left="1301" w:right="0" w:hanging="479"/>
        <w:jc w:val="left"/>
        <w:rPr>
          <w:sz w:val="28"/>
        </w:rPr>
      </w:pPr>
      <w:r>
        <w:rPr>
          <w:sz w:val="28"/>
        </w:rPr>
        <w:t>Courses</w:t>
      </w:r>
      <w:r>
        <w:rPr>
          <w:spacing w:val="-8"/>
          <w:sz w:val="28"/>
        </w:rPr>
        <w:t> </w:t>
      </w:r>
      <w:r>
        <w:rPr>
          <w:sz w:val="28"/>
        </w:rPr>
        <w:t>offered</w:t>
      </w:r>
      <w:r>
        <w:rPr>
          <w:spacing w:val="-4"/>
          <w:sz w:val="28"/>
        </w:rPr>
        <w:t> </w:t>
      </w:r>
      <w:r>
        <w:rPr>
          <w:sz w:val="28"/>
        </w:rPr>
        <w:t>for</w:t>
      </w:r>
      <w:r>
        <w:rPr>
          <w:spacing w:val="-5"/>
          <w:sz w:val="28"/>
        </w:rPr>
        <w:t> </w:t>
      </w:r>
      <w:r>
        <w:rPr>
          <w:sz w:val="28"/>
        </w:rPr>
        <w:t>specific</w:t>
      </w:r>
      <w:r>
        <w:rPr>
          <w:spacing w:val="-5"/>
          <w:sz w:val="28"/>
        </w:rPr>
        <w:t> </w:t>
      </w:r>
      <w:r>
        <w:rPr>
          <w:sz w:val="28"/>
        </w:rPr>
        <w:t>reasons</w:t>
      </w:r>
      <w:r>
        <w:rPr>
          <w:spacing w:val="-4"/>
          <w:sz w:val="28"/>
        </w:rPr>
        <w:t> </w:t>
      </w:r>
      <w:r>
        <w:rPr>
          <w:sz w:val="28"/>
        </w:rPr>
        <w:t>and</w:t>
      </w:r>
      <w:r>
        <w:rPr>
          <w:spacing w:val="-4"/>
          <w:sz w:val="28"/>
        </w:rPr>
        <w:t> </w:t>
      </w:r>
      <w:r>
        <w:rPr>
          <w:sz w:val="28"/>
        </w:rPr>
        <w:t>approved</w:t>
      </w:r>
      <w:r>
        <w:rPr>
          <w:spacing w:val="-4"/>
          <w:sz w:val="28"/>
        </w:rPr>
        <w:t> </w:t>
      </w:r>
      <w:r>
        <w:rPr>
          <w:sz w:val="28"/>
        </w:rPr>
        <w:t>by</w:t>
      </w:r>
      <w:r>
        <w:rPr>
          <w:spacing w:val="-5"/>
          <w:sz w:val="28"/>
        </w:rPr>
        <w:t> </w:t>
      </w:r>
      <w:r>
        <w:rPr>
          <w:sz w:val="28"/>
        </w:rPr>
        <w:t>the</w:t>
      </w:r>
      <w:r>
        <w:rPr>
          <w:spacing w:val="-4"/>
          <w:sz w:val="28"/>
        </w:rPr>
        <w:t> </w:t>
      </w:r>
      <w:r>
        <w:rPr>
          <w:spacing w:val="-2"/>
          <w:sz w:val="28"/>
        </w:rPr>
        <w:t>President.</w:t>
      </w:r>
    </w:p>
    <w:p>
      <w:pPr>
        <w:pStyle w:val="BodyText"/>
        <w:spacing w:line="297" w:lineRule="auto" w:before="259"/>
        <w:ind w:left="822" w:right="473"/>
      </w:pPr>
      <w:r>
        <w:rPr/>
        <w:t>Additionally, the University shall set up the Regulations Governing the Offering</w:t>
      </w:r>
      <w:r>
        <w:rPr>
          <w:spacing w:val="-9"/>
        </w:rPr>
        <w:t> </w:t>
      </w:r>
      <w:r>
        <w:rPr/>
        <w:t>of</w:t>
      </w:r>
      <w:r>
        <w:rPr>
          <w:spacing w:val="-8"/>
        </w:rPr>
        <w:t> </w:t>
      </w:r>
      <w:r>
        <w:rPr/>
        <w:t>Off-Campus</w:t>
      </w:r>
      <w:r>
        <w:rPr>
          <w:spacing w:val="-7"/>
        </w:rPr>
        <w:t> </w:t>
      </w:r>
      <w:r>
        <w:rPr/>
        <w:t>Internship</w:t>
      </w:r>
      <w:r>
        <w:rPr>
          <w:spacing w:val="-7"/>
        </w:rPr>
        <w:t> </w:t>
      </w:r>
      <w:r>
        <w:rPr/>
        <w:t>Courses</w:t>
      </w:r>
      <w:r>
        <w:rPr>
          <w:spacing w:val="-7"/>
        </w:rPr>
        <w:t> </w:t>
      </w:r>
      <w:r>
        <w:rPr/>
        <w:t>and</w:t>
      </w:r>
      <w:r>
        <w:rPr>
          <w:spacing w:val="-9"/>
        </w:rPr>
        <w:t> </w:t>
      </w:r>
      <w:r>
        <w:rPr/>
        <w:t>the</w:t>
      </w:r>
      <w:r>
        <w:rPr>
          <w:spacing w:val="-8"/>
        </w:rPr>
        <w:t> </w:t>
      </w:r>
      <w:r>
        <w:rPr/>
        <w:t>Regulations</w:t>
      </w:r>
      <w:r>
        <w:rPr>
          <w:spacing w:val="-7"/>
        </w:rPr>
        <w:t> </w:t>
      </w:r>
      <w:r>
        <w:rPr/>
        <w:t>for</w:t>
      </w:r>
      <w:r>
        <w:rPr>
          <w:spacing w:val="-8"/>
        </w:rPr>
        <w:t> </w:t>
      </w:r>
      <w:r>
        <w:rPr/>
        <w:t>First-Year Foundation Summer Programs.</w:t>
      </w:r>
    </w:p>
    <w:p>
      <w:pPr>
        <w:pStyle w:val="BodyText"/>
        <w:spacing w:before="289"/>
        <w:ind w:left="112"/>
        <w:rPr>
          <w:rFonts w:ascii="標楷體" w:eastAsia="標楷體" w:hint="eastAsia"/>
        </w:rPr>
      </w:pPr>
      <w:r>
        <w:rPr>
          <w:rFonts w:ascii="標楷體" w:eastAsia="標楷體" w:hint="eastAsia"/>
          <w:spacing w:val="-4"/>
        </w:rPr>
        <w:t>四、開課程序：</w:t>
      </w:r>
    </w:p>
    <w:p>
      <w:pPr>
        <w:pStyle w:val="BodyText"/>
        <w:spacing w:line="264" w:lineRule="auto" w:before="28"/>
        <w:ind w:left="1065" w:right="346" w:hanging="473"/>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開課單位得依第三點規定開設暑期課程，開設科目應為課程結構規劃表所訂之課程。</w:t>
      </w:r>
    </w:p>
    <w:p>
      <w:pPr>
        <w:spacing w:after="0" w:line="264" w:lineRule="auto"/>
        <w:rPr>
          <w:rFonts w:ascii="標楷體" w:eastAsia="標楷體" w:hint="eastAsia"/>
        </w:rPr>
        <w:sectPr>
          <w:pgSz w:w="11910" w:h="16840"/>
          <w:pgMar w:header="0" w:footer="818" w:top="1100" w:bottom="1000" w:left="1020" w:right="780"/>
        </w:sectPr>
      </w:pPr>
    </w:p>
    <w:p>
      <w:pPr>
        <w:pStyle w:val="BodyText"/>
        <w:spacing w:line="264" w:lineRule="auto" w:before="74"/>
        <w:ind w:left="1063" w:right="348" w:hanging="473"/>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開課單位依教務處公告時程，將暑期開設課程科目表送至綜合業務處備</w:t>
      </w:r>
      <w:r>
        <w:rPr>
          <w:rFonts w:ascii="標楷體" w:eastAsia="標楷體" w:hint="eastAsia"/>
          <w:spacing w:val="-6"/>
        </w:rPr>
        <w:t>查。</w:t>
      </w:r>
    </w:p>
    <w:p>
      <w:pPr>
        <w:pStyle w:val="BodyText"/>
        <w:spacing w:line="362" w:lineRule="exact"/>
        <w:ind w:left="590"/>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3"/>
        </w:rPr>
        <w:t>暑期課程由教務處公告。</w:t>
      </w:r>
    </w:p>
    <w:p>
      <w:pPr>
        <w:pStyle w:val="BodyText"/>
        <w:spacing w:before="309"/>
        <w:ind w:left="113"/>
      </w:pPr>
      <w:r>
        <w:rPr/>
        <w:t>Article</w:t>
      </w:r>
      <w:r>
        <w:rPr>
          <w:spacing w:val="-5"/>
        </w:rPr>
        <w:t> </w:t>
      </w:r>
      <w:r>
        <w:rPr>
          <w:spacing w:val="-10"/>
        </w:rPr>
        <w:t>4</w:t>
      </w:r>
    </w:p>
    <w:p>
      <w:pPr>
        <w:pStyle w:val="BodyText"/>
        <w:spacing w:before="79"/>
        <w:ind w:left="820"/>
      </w:pPr>
      <w:r>
        <w:rPr/>
        <w:t>The</w:t>
      </w:r>
      <w:r>
        <w:rPr>
          <w:spacing w:val="-6"/>
        </w:rPr>
        <w:t> </w:t>
      </w:r>
      <w:r>
        <w:rPr/>
        <w:t>procedures</w:t>
      </w:r>
      <w:r>
        <w:rPr>
          <w:spacing w:val="-3"/>
        </w:rPr>
        <w:t> </w:t>
      </w:r>
      <w:r>
        <w:rPr/>
        <w:t>for</w:t>
      </w:r>
      <w:r>
        <w:rPr>
          <w:spacing w:val="-6"/>
        </w:rPr>
        <w:t> </w:t>
      </w:r>
      <w:r>
        <w:rPr/>
        <w:t>providing</w:t>
      </w:r>
      <w:r>
        <w:rPr>
          <w:spacing w:val="-5"/>
        </w:rPr>
        <w:t> </w:t>
      </w:r>
      <w:r>
        <w:rPr/>
        <w:t>summer</w:t>
      </w:r>
      <w:r>
        <w:rPr>
          <w:spacing w:val="-4"/>
        </w:rPr>
        <w:t> </w:t>
      </w:r>
      <w:r>
        <w:rPr/>
        <w:t>courses</w:t>
      </w:r>
      <w:r>
        <w:rPr>
          <w:spacing w:val="-3"/>
        </w:rPr>
        <w:t> </w:t>
      </w:r>
      <w:r>
        <w:rPr/>
        <w:t>are</w:t>
      </w:r>
      <w:r>
        <w:rPr>
          <w:spacing w:val="-4"/>
        </w:rPr>
        <w:t> </w:t>
      </w:r>
      <w:r>
        <w:rPr/>
        <w:t>as</w:t>
      </w:r>
      <w:r>
        <w:rPr>
          <w:spacing w:val="-2"/>
        </w:rPr>
        <w:t> follows:</w:t>
      </w:r>
    </w:p>
    <w:p>
      <w:pPr>
        <w:pStyle w:val="ListParagraph"/>
        <w:numPr>
          <w:ilvl w:val="1"/>
          <w:numId w:val="138"/>
        </w:numPr>
        <w:tabs>
          <w:tab w:pos="1317" w:val="left" w:leader="none"/>
        </w:tabs>
        <w:spacing w:line="297" w:lineRule="auto" w:before="256" w:after="0"/>
        <w:ind w:left="1317" w:right="351" w:hanging="497"/>
        <w:jc w:val="both"/>
        <w:rPr>
          <w:sz w:val="28"/>
        </w:rPr>
      </w:pPr>
      <w:r>
        <w:rPr>
          <w:sz w:val="28"/>
        </w:rPr>
        <w:t>The departments offering summer courses shall provide courses in accordance</w:t>
      </w:r>
      <w:r>
        <w:rPr>
          <w:spacing w:val="-4"/>
          <w:sz w:val="28"/>
        </w:rPr>
        <w:t> </w:t>
      </w:r>
      <w:r>
        <w:rPr>
          <w:sz w:val="28"/>
        </w:rPr>
        <w:t>with</w:t>
      </w:r>
      <w:r>
        <w:rPr>
          <w:spacing w:val="-16"/>
          <w:sz w:val="28"/>
        </w:rPr>
        <w:t> </w:t>
      </w:r>
      <w:r>
        <w:rPr>
          <w:sz w:val="28"/>
        </w:rPr>
        <w:t>Article</w:t>
      </w:r>
      <w:r>
        <w:rPr>
          <w:spacing w:val="-4"/>
          <w:sz w:val="28"/>
        </w:rPr>
        <w:t> </w:t>
      </w:r>
      <w:r>
        <w:rPr>
          <w:sz w:val="28"/>
        </w:rPr>
        <w:t>3,</w:t>
      </w:r>
      <w:r>
        <w:rPr>
          <w:spacing w:val="-4"/>
          <w:sz w:val="28"/>
        </w:rPr>
        <w:t> </w:t>
      </w:r>
      <w:r>
        <w:rPr>
          <w:sz w:val="28"/>
        </w:rPr>
        <w:t>which</w:t>
      </w:r>
      <w:r>
        <w:rPr>
          <w:spacing w:val="-3"/>
          <w:sz w:val="28"/>
        </w:rPr>
        <w:t> </w:t>
      </w:r>
      <w:r>
        <w:rPr>
          <w:sz w:val="28"/>
        </w:rPr>
        <w:t>must</w:t>
      </w:r>
      <w:r>
        <w:rPr>
          <w:spacing w:val="-3"/>
          <w:sz w:val="28"/>
        </w:rPr>
        <w:t> </w:t>
      </w:r>
      <w:r>
        <w:rPr>
          <w:sz w:val="28"/>
        </w:rPr>
        <w:t>align</w:t>
      </w:r>
      <w:r>
        <w:rPr>
          <w:spacing w:val="-3"/>
          <w:sz w:val="28"/>
        </w:rPr>
        <w:t> </w:t>
      </w:r>
      <w:r>
        <w:rPr>
          <w:sz w:val="28"/>
        </w:rPr>
        <w:t>with</w:t>
      </w:r>
      <w:r>
        <w:rPr>
          <w:spacing w:val="-3"/>
          <w:sz w:val="28"/>
        </w:rPr>
        <w:t> </w:t>
      </w:r>
      <w:r>
        <w:rPr>
          <w:sz w:val="28"/>
        </w:rPr>
        <w:t>the</w:t>
      </w:r>
      <w:r>
        <w:rPr>
          <w:spacing w:val="-3"/>
          <w:sz w:val="28"/>
        </w:rPr>
        <w:t> </w:t>
      </w:r>
      <w:r>
        <w:rPr>
          <w:sz w:val="28"/>
        </w:rPr>
        <w:t>courses</w:t>
      </w:r>
      <w:r>
        <w:rPr>
          <w:spacing w:val="-3"/>
          <w:sz w:val="28"/>
        </w:rPr>
        <w:t> </w:t>
      </w:r>
      <w:r>
        <w:rPr>
          <w:sz w:val="28"/>
        </w:rPr>
        <w:t>established</w:t>
      </w:r>
      <w:r>
        <w:rPr>
          <w:spacing w:val="-5"/>
          <w:sz w:val="28"/>
        </w:rPr>
        <w:t> </w:t>
      </w:r>
      <w:r>
        <w:rPr>
          <w:sz w:val="28"/>
        </w:rPr>
        <w:t>in the department’s course structure plan.</w:t>
      </w:r>
    </w:p>
    <w:p>
      <w:pPr>
        <w:pStyle w:val="ListParagraph"/>
        <w:numPr>
          <w:ilvl w:val="1"/>
          <w:numId w:val="138"/>
        </w:numPr>
        <w:tabs>
          <w:tab w:pos="1317" w:val="left" w:leader="none"/>
        </w:tabs>
        <w:spacing w:line="297" w:lineRule="auto" w:before="182" w:after="0"/>
        <w:ind w:left="1317" w:right="351" w:hanging="497"/>
        <w:jc w:val="both"/>
        <w:rPr>
          <w:sz w:val="28"/>
        </w:rPr>
      </w:pPr>
      <w:r>
        <w:rPr>
          <w:sz w:val="28"/>
        </w:rPr>
        <w:t>The departments offering summer courses shall submit a tentative curriculum</w:t>
      </w:r>
      <w:r>
        <w:rPr>
          <w:spacing w:val="-18"/>
          <w:sz w:val="28"/>
        </w:rPr>
        <w:t> </w:t>
      </w:r>
      <w:r>
        <w:rPr>
          <w:sz w:val="28"/>
        </w:rPr>
        <w:t>to</w:t>
      </w:r>
      <w:r>
        <w:rPr>
          <w:spacing w:val="-13"/>
          <w:sz w:val="28"/>
        </w:rPr>
        <w:t> </w:t>
      </w:r>
      <w:r>
        <w:rPr>
          <w:sz w:val="28"/>
        </w:rPr>
        <w:t>the</w:t>
      </w:r>
      <w:r>
        <w:rPr>
          <w:spacing w:val="-13"/>
          <w:sz w:val="28"/>
        </w:rPr>
        <w:t> </w:t>
      </w:r>
      <w:r>
        <w:rPr>
          <w:sz w:val="28"/>
        </w:rPr>
        <w:t>Office</w:t>
      </w:r>
      <w:r>
        <w:rPr>
          <w:spacing w:val="-13"/>
          <w:sz w:val="28"/>
        </w:rPr>
        <w:t> </w:t>
      </w:r>
      <w:r>
        <w:rPr>
          <w:sz w:val="28"/>
        </w:rPr>
        <w:t>of</w:t>
      </w:r>
      <w:r>
        <w:rPr>
          <w:spacing w:val="-13"/>
          <w:sz w:val="28"/>
        </w:rPr>
        <w:t> </w:t>
      </w:r>
      <w:r>
        <w:rPr>
          <w:sz w:val="28"/>
        </w:rPr>
        <w:t>General</w:t>
      </w:r>
      <w:r>
        <w:rPr>
          <w:spacing w:val="-18"/>
          <w:sz w:val="28"/>
        </w:rPr>
        <w:t> </w:t>
      </w:r>
      <w:r>
        <w:rPr>
          <w:sz w:val="28"/>
        </w:rPr>
        <w:t>Administration</w:t>
      </w:r>
      <w:r>
        <w:rPr>
          <w:spacing w:val="-13"/>
          <w:sz w:val="28"/>
        </w:rPr>
        <w:t> </w:t>
      </w:r>
      <w:r>
        <w:rPr>
          <w:sz w:val="28"/>
        </w:rPr>
        <w:t>for</w:t>
      </w:r>
      <w:r>
        <w:rPr>
          <w:spacing w:val="-13"/>
          <w:sz w:val="28"/>
        </w:rPr>
        <w:t> </w:t>
      </w:r>
      <w:r>
        <w:rPr>
          <w:sz w:val="28"/>
        </w:rPr>
        <w:t>recordation</w:t>
      </w:r>
      <w:r>
        <w:rPr>
          <w:spacing w:val="-12"/>
          <w:sz w:val="28"/>
        </w:rPr>
        <w:t> </w:t>
      </w:r>
      <w:r>
        <w:rPr>
          <w:sz w:val="28"/>
        </w:rPr>
        <w:t>based</w:t>
      </w:r>
      <w:r>
        <w:rPr>
          <w:spacing w:val="-12"/>
          <w:sz w:val="28"/>
        </w:rPr>
        <w:t> </w:t>
      </w:r>
      <w:r>
        <w:rPr>
          <w:sz w:val="28"/>
        </w:rPr>
        <w:t>on the timing announced by the Office of</w:t>
      </w:r>
      <w:r>
        <w:rPr>
          <w:spacing w:val="-1"/>
          <w:sz w:val="28"/>
        </w:rPr>
        <w:t> </w:t>
      </w:r>
      <w:r>
        <w:rPr>
          <w:sz w:val="28"/>
        </w:rPr>
        <w:t>Academic</w:t>
      </w:r>
      <w:r>
        <w:rPr>
          <w:spacing w:val="-1"/>
          <w:sz w:val="28"/>
        </w:rPr>
        <w:t> </w:t>
      </w:r>
      <w:r>
        <w:rPr>
          <w:sz w:val="28"/>
        </w:rPr>
        <w:t>Affairs.</w:t>
      </w:r>
    </w:p>
    <w:p>
      <w:pPr>
        <w:pStyle w:val="ListParagraph"/>
        <w:numPr>
          <w:ilvl w:val="1"/>
          <w:numId w:val="138"/>
        </w:numPr>
        <w:tabs>
          <w:tab w:pos="1317" w:val="left" w:leader="none"/>
        </w:tabs>
        <w:spacing w:line="297" w:lineRule="auto" w:before="182" w:after="0"/>
        <w:ind w:left="1317" w:right="351" w:hanging="497"/>
        <w:jc w:val="both"/>
        <w:rPr>
          <w:sz w:val="28"/>
        </w:rPr>
      </w:pPr>
      <w:r>
        <w:rPr>
          <w:sz w:val="28"/>
        </w:rPr>
        <w:t>The approved curriculum for summer courses will be announced by the Office of Academic Affairs.</w:t>
      </w:r>
    </w:p>
    <w:p>
      <w:pPr>
        <w:pStyle w:val="BodyText"/>
        <w:spacing w:before="190"/>
        <w:ind w:left="112"/>
        <w:rPr>
          <w:rFonts w:ascii="標楷體" w:eastAsia="標楷體" w:hint="eastAsia"/>
        </w:rPr>
      </w:pPr>
      <w:r>
        <w:rPr>
          <w:rFonts w:ascii="標楷體" w:eastAsia="標楷體" w:hint="eastAsia"/>
          <w:spacing w:val="-3"/>
        </w:rPr>
        <w:t>五、暑期課程開班人數規定：</w:t>
      </w:r>
    </w:p>
    <w:p>
      <w:pPr>
        <w:pStyle w:val="BodyText"/>
        <w:spacing w:line="264" w:lineRule="auto" w:before="28"/>
        <w:ind w:left="1062" w:right="349" w:hanging="473"/>
        <w:jc w:val="both"/>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暑期開班授課每班學生</w:t>
      </w:r>
      <w:r>
        <w:rPr>
          <w:rFonts w:ascii="標楷體" w:eastAsia="標楷體" w:hint="eastAsia"/>
          <w:color w:val="FF0000"/>
          <w:spacing w:val="-2"/>
        </w:rPr>
        <w:t>開課</w:t>
      </w:r>
      <w:r>
        <w:rPr>
          <w:rFonts w:ascii="標楷體" w:eastAsia="標楷體" w:hint="eastAsia"/>
          <w:spacing w:val="-2"/>
        </w:rPr>
        <w:t>人數至少十六人，學生人數不足則不開班</w:t>
      </w:r>
      <w:r>
        <w:rPr>
          <w:rFonts w:ascii="標楷體" w:eastAsia="標楷體" w:hint="eastAsia"/>
          <w:color w:val="FF0000"/>
          <w:spacing w:val="-2"/>
        </w:rPr>
        <w:t>。如</w:t>
      </w:r>
      <w:r>
        <w:rPr>
          <w:rFonts w:ascii="標楷體" w:eastAsia="標楷體" w:hint="eastAsia"/>
          <w:spacing w:val="-2"/>
        </w:rPr>
        <w:t>若學生或相關單位願補足差額人數之學分費，經專案簽請教務長同意者，得</w:t>
      </w:r>
      <w:r>
        <w:rPr>
          <w:rFonts w:ascii="標楷體" w:eastAsia="標楷體" w:hint="eastAsia"/>
          <w:color w:val="FF0000"/>
          <w:spacing w:val="-2"/>
        </w:rPr>
        <w:t>予以</w:t>
      </w:r>
      <w:r>
        <w:rPr>
          <w:rFonts w:ascii="標楷體" w:eastAsia="標楷體" w:hint="eastAsia"/>
          <w:spacing w:val="-2"/>
        </w:rPr>
        <w:t>開班。</w:t>
      </w:r>
    </w:p>
    <w:p>
      <w:pPr>
        <w:pStyle w:val="BodyText"/>
        <w:spacing w:line="264" w:lineRule="auto"/>
        <w:ind w:left="1062" w:right="349" w:hanging="473"/>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課程之限修人數除設備限制外，不得低於五十人，每一課程限開一班為</w:t>
      </w:r>
      <w:r>
        <w:rPr>
          <w:rFonts w:ascii="標楷體" w:eastAsia="標楷體" w:hint="eastAsia"/>
          <w:spacing w:val="-4"/>
        </w:rPr>
        <w:t>原則。</w:t>
      </w:r>
    </w:p>
    <w:p>
      <w:pPr>
        <w:pStyle w:val="BodyText"/>
        <w:spacing w:line="362" w:lineRule="exact"/>
        <w:ind w:left="589"/>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2"/>
        </w:rPr>
        <w:t>下</w:t>
      </w:r>
      <w:r>
        <w:rPr>
          <w:rFonts w:ascii="標楷體" w:eastAsia="標楷體" w:hint="eastAsia"/>
          <w:color w:val="FF0000"/>
          <w:spacing w:val="-2"/>
        </w:rPr>
        <w:t>列</w:t>
      </w:r>
      <w:r>
        <w:rPr>
          <w:rFonts w:ascii="標楷體" w:eastAsia="標楷體" w:hint="eastAsia"/>
          <w:spacing w:val="-2"/>
        </w:rPr>
        <w:t>暑期課程不受第一款</w:t>
      </w:r>
      <w:r>
        <w:rPr>
          <w:rFonts w:ascii="標楷體" w:eastAsia="標楷體" w:hint="eastAsia"/>
          <w:color w:val="FF0000"/>
          <w:spacing w:val="-2"/>
        </w:rPr>
        <w:t>關於最低開課人數之</w:t>
      </w:r>
      <w:r>
        <w:rPr>
          <w:rFonts w:ascii="標楷體" w:eastAsia="標楷體" w:hint="eastAsia"/>
          <w:spacing w:val="-5"/>
        </w:rPr>
        <w:t>限制：</w:t>
      </w:r>
    </w:p>
    <w:p>
      <w:pPr>
        <w:pStyle w:val="ListParagraph"/>
        <w:numPr>
          <w:ilvl w:val="2"/>
          <w:numId w:val="138"/>
        </w:numPr>
        <w:tabs>
          <w:tab w:pos="1211" w:val="left" w:leader="none"/>
        </w:tabs>
        <w:spacing w:line="264" w:lineRule="auto" w:before="17" w:after="0"/>
        <w:ind w:left="1211" w:right="344" w:hanging="216"/>
        <w:jc w:val="left"/>
        <w:rPr>
          <w:rFonts w:ascii="標楷體" w:eastAsia="標楷體" w:hint="eastAsia"/>
          <w:sz w:val="28"/>
        </w:rPr>
      </w:pPr>
      <w:r>
        <w:rPr>
          <w:rFonts w:ascii="標楷體" w:eastAsia="標楷體" w:hint="eastAsia"/>
          <w:spacing w:val="-2"/>
          <w:sz w:val="28"/>
        </w:rPr>
        <w:t>國際交流課程及大學部新生暑期</w:t>
      </w:r>
      <w:r>
        <w:rPr>
          <w:rFonts w:ascii="標楷體" w:eastAsia="標楷體" w:hint="eastAsia"/>
          <w:color w:val="FF0000"/>
          <w:spacing w:val="-2"/>
          <w:sz w:val="28"/>
        </w:rPr>
        <w:t>先修</w:t>
      </w:r>
      <w:r>
        <w:rPr>
          <w:rFonts w:ascii="標楷體" w:eastAsia="標楷體" w:hint="eastAsia"/>
          <w:spacing w:val="-2"/>
          <w:sz w:val="28"/>
        </w:rPr>
        <w:t>課程之開班人數比照本校選課準則規定辦理。</w:t>
      </w:r>
    </w:p>
    <w:p>
      <w:pPr>
        <w:pStyle w:val="ListParagraph"/>
        <w:numPr>
          <w:ilvl w:val="2"/>
          <w:numId w:val="138"/>
        </w:numPr>
        <w:tabs>
          <w:tab w:pos="1205" w:val="left" w:leader="none"/>
        </w:tabs>
        <w:spacing w:line="362" w:lineRule="exact" w:before="0" w:after="0"/>
        <w:ind w:left="1205" w:right="0" w:hanging="210"/>
        <w:jc w:val="left"/>
        <w:rPr>
          <w:rFonts w:ascii="標楷體" w:eastAsia="標楷體" w:hint="eastAsia"/>
          <w:sz w:val="28"/>
        </w:rPr>
      </w:pPr>
      <w:r>
        <w:rPr>
          <w:rFonts w:ascii="標楷體" w:eastAsia="標楷體" w:hint="eastAsia"/>
          <w:spacing w:val="-3"/>
          <w:sz w:val="28"/>
        </w:rPr>
        <w:t>職場實習課程另依學生職場實習課程開設要點規定辦理。</w:t>
      </w:r>
    </w:p>
    <w:p>
      <w:pPr>
        <w:pStyle w:val="ListParagraph"/>
        <w:numPr>
          <w:ilvl w:val="2"/>
          <w:numId w:val="138"/>
        </w:numPr>
        <w:tabs>
          <w:tab w:pos="1205" w:val="left" w:leader="none"/>
        </w:tabs>
        <w:spacing w:line="240" w:lineRule="auto" w:before="28" w:after="0"/>
        <w:ind w:left="1205" w:right="0" w:hanging="210"/>
        <w:jc w:val="left"/>
        <w:rPr>
          <w:rFonts w:ascii="標楷體" w:eastAsia="標楷體" w:hint="eastAsia"/>
          <w:sz w:val="28"/>
        </w:rPr>
      </w:pPr>
      <w:r>
        <w:rPr>
          <w:rFonts w:ascii="標楷體" w:eastAsia="標楷體" w:hint="eastAsia"/>
          <w:spacing w:val="-3"/>
          <w:sz w:val="28"/>
        </w:rPr>
        <w:t>論文課程不受最低開課人數之限制。</w:t>
      </w:r>
    </w:p>
    <w:p>
      <w:pPr>
        <w:pStyle w:val="ListParagraph"/>
        <w:numPr>
          <w:ilvl w:val="2"/>
          <w:numId w:val="138"/>
        </w:numPr>
        <w:tabs>
          <w:tab w:pos="1205" w:val="left" w:leader="none"/>
          <w:tab w:pos="1211" w:val="left" w:leader="none"/>
        </w:tabs>
        <w:spacing w:line="264" w:lineRule="auto" w:before="28" w:after="0"/>
        <w:ind w:left="1211" w:right="99" w:hanging="216"/>
        <w:jc w:val="left"/>
        <w:rPr>
          <w:rFonts w:ascii="標楷體" w:eastAsia="標楷體" w:hint="eastAsia"/>
          <w:sz w:val="28"/>
        </w:rPr>
      </w:pPr>
      <w:r>
        <w:rPr>
          <w:rFonts w:ascii="標楷體" w:eastAsia="標楷體" w:hint="eastAsia"/>
          <w:spacing w:val="-9"/>
          <w:w w:val="100"/>
          <w:sz w:val="28"/>
        </w:rPr>
        <w:t>碩士在職專班課程暑期開班授課每班學生人數至少五人，學生人數不足</w:t>
      </w:r>
      <w:r>
        <w:rPr>
          <w:rFonts w:ascii="標楷體" w:eastAsia="標楷體" w:hint="eastAsia"/>
          <w:spacing w:val="-13"/>
          <w:w w:val="100"/>
          <w:sz w:val="28"/>
        </w:rPr>
        <w:t>則不開班，若學生願補足差額人數之學分費，經專案簽請教務長同意者，得開班。</w:t>
      </w:r>
    </w:p>
    <w:p>
      <w:pPr>
        <w:pStyle w:val="ListParagraph"/>
        <w:numPr>
          <w:ilvl w:val="2"/>
          <w:numId w:val="138"/>
        </w:numPr>
        <w:tabs>
          <w:tab w:pos="1169" w:val="left" w:leader="none"/>
        </w:tabs>
        <w:spacing w:line="360" w:lineRule="exact" w:before="0" w:after="0"/>
        <w:ind w:left="1169" w:right="0" w:hanging="210"/>
        <w:jc w:val="left"/>
        <w:rPr>
          <w:rFonts w:ascii="標楷體" w:eastAsia="標楷體" w:hint="eastAsia"/>
          <w:sz w:val="28"/>
        </w:rPr>
      </w:pPr>
      <w:r>
        <w:rPr>
          <w:rFonts w:ascii="標楷體" w:eastAsia="標楷體" w:hint="eastAsia"/>
          <w:spacing w:val="-2"/>
          <w:sz w:val="28"/>
        </w:rPr>
        <w:t>配合政府教育政策所開設之專案教學課程，得簽請校長核准開</w:t>
      </w:r>
      <w:r>
        <w:rPr>
          <w:rFonts w:ascii="標楷體" w:eastAsia="標楷體" w:hint="eastAsia"/>
          <w:color w:val="FF0000"/>
          <w:spacing w:val="-2"/>
          <w:sz w:val="28"/>
          <w:u w:val="single" w:color="FF0000"/>
        </w:rPr>
        <w:t>班</w:t>
      </w:r>
      <w:r>
        <w:rPr>
          <w:rFonts w:ascii="標楷體" w:eastAsia="標楷體" w:hint="eastAsia"/>
          <w:spacing w:val="-10"/>
          <w:sz w:val="28"/>
          <w:u w:val="none"/>
        </w:rPr>
        <w:t>。</w:t>
      </w:r>
    </w:p>
    <w:p>
      <w:pPr>
        <w:pStyle w:val="BodyText"/>
        <w:spacing w:before="309"/>
        <w:ind w:left="112"/>
      </w:pPr>
      <w:r>
        <w:rPr/>
        <w:t>Article</w:t>
      </w:r>
      <w:r>
        <w:rPr>
          <w:spacing w:val="-5"/>
        </w:rPr>
        <w:t> </w:t>
      </w:r>
      <w:r>
        <w:rPr>
          <w:spacing w:val="-10"/>
        </w:rPr>
        <w:t>5</w:t>
      </w:r>
    </w:p>
    <w:p>
      <w:pPr>
        <w:pStyle w:val="BodyText"/>
        <w:spacing w:line="297" w:lineRule="auto" w:before="79"/>
        <w:ind w:left="820" w:right="288" w:firstLine="11"/>
      </w:pPr>
      <w:r>
        <w:rPr/>
        <w:t>The</w:t>
      </w:r>
      <w:r>
        <w:rPr>
          <w:spacing w:val="-15"/>
        </w:rPr>
        <w:t> </w:t>
      </w:r>
      <w:r>
        <w:rPr/>
        <w:t>number</w:t>
      </w:r>
      <w:r>
        <w:rPr>
          <w:spacing w:val="-15"/>
        </w:rPr>
        <w:t> </w:t>
      </w:r>
      <w:r>
        <w:rPr/>
        <w:t>of</w:t>
      </w:r>
      <w:r>
        <w:rPr>
          <w:spacing w:val="-15"/>
        </w:rPr>
        <w:t> </w:t>
      </w:r>
      <w:r>
        <w:rPr/>
        <w:t>students</w:t>
      </w:r>
      <w:r>
        <w:rPr>
          <w:spacing w:val="-14"/>
        </w:rPr>
        <w:t> </w:t>
      </w:r>
      <w:r>
        <w:rPr/>
        <w:t>and</w:t>
      </w:r>
      <w:r>
        <w:rPr>
          <w:spacing w:val="-14"/>
        </w:rPr>
        <w:t> </w:t>
      </w:r>
      <w:r>
        <w:rPr/>
        <w:t>other</w:t>
      </w:r>
      <w:r>
        <w:rPr>
          <w:spacing w:val="-15"/>
        </w:rPr>
        <w:t> </w:t>
      </w:r>
      <w:r>
        <w:rPr/>
        <w:t>requirements</w:t>
      </w:r>
      <w:r>
        <w:rPr>
          <w:spacing w:val="-13"/>
        </w:rPr>
        <w:t> </w:t>
      </w:r>
      <w:r>
        <w:rPr/>
        <w:t>for</w:t>
      </w:r>
      <w:r>
        <w:rPr>
          <w:spacing w:val="-15"/>
        </w:rPr>
        <w:t> </w:t>
      </w:r>
      <w:r>
        <w:rPr/>
        <w:t>opening</w:t>
      </w:r>
      <w:r>
        <w:rPr>
          <w:spacing w:val="-14"/>
        </w:rPr>
        <w:t> </w:t>
      </w:r>
      <w:r>
        <w:rPr/>
        <w:t>a</w:t>
      </w:r>
      <w:r>
        <w:rPr>
          <w:spacing w:val="-15"/>
        </w:rPr>
        <w:t> </w:t>
      </w:r>
      <w:r>
        <w:rPr/>
        <w:t>summer</w:t>
      </w:r>
      <w:r>
        <w:rPr>
          <w:spacing w:val="-15"/>
        </w:rPr>
        <w:t> </w:t>
      </w:r>
      <w:r>
        <w:rPr/>
        <w:t>course</w:t>
      </w:r>
      <w:r>
        <w:rPr>
          <w:spacing w:val="-14"/>
        </w:rPr>
        <w:t> </w:t>
      </w:r>
      <w:r>
        <w:rPr/>
        <w:t>are as follows:</w:t>
      </w:r>
    </w:p>
    <w:p>
      <w:pPr>
        <w:spacing w:after="0" w:line="297" w:lineRule="auto"/>
        <w:sectPr>
          <w:pgSz w:w="11910" w:h="16840"/>
          <w:pgMar w:header="0" w:footer="818" w:top="1100" w:bottom="1000" w:left="1020" w:right="780"/>
        </w:sectPr>
      </w:pPr>
    </w:p>
    <w:p>
      <w:pPr>
        <w:pStyle w:val="ListParagraph"/>
        <w:numPr>
          <w:ilvl w:val="3"/>
          <w:numId w:val="138"/>
        </w:numPr>
        <w:tabs>
          <w:tab w:pos="1245" w:val="left" w:leader="none"/>
        </w:tabs>
        <w:spacing w:line="297" w:lineRule="auto" w:before="74" w:after="0"/>
        <w:ind w:left="1245" w:right="351" w:hanging="425"/>
        <w:jc w:val="both"/>
        <w:rPr>
          <w:sz w:val="28"/>
        </w:rPr>
      </w:pPr>
      <w:r>
        <w:rPr>
          <w:sz w:val="28"/>
        </w:rPr>
        <w:t>The</w:t>
      </w:r>
      <w:r>
        <w:rPr>
          <w:spacing w:val="-8"/>
          <w:sz w:val="28"/>
        </w:rPr>
        <w:t> </w:t>
      </w:r>
      <w:r>
        <w:rPr>
          <w:sz w:val="28"/>
        </w:rPr>
        <w:t>minimum</w:t>
      </w:r>
      <w:r>
        <w:rPr>
          <w:spacing w:val="-10"/>
          <w:sz w:val="28"/>
        </w:rPr>
        <w:t> </w:t>
      </w:r>
      <w:r>
        <w:rPr>
          <w:sz w:val="28"/>
        </w:rPr>
        <w:t>student</w:t>
      </w:r>
      <w:r>
        <w:rPr>
          <w:spacing w:val="-6"/>
          <w:sz w:val="28"/>
        </w:rPr>
        <w:t> </w:t>
      </w:r>
      <w:r>
        <w:rPr>
          <w:sz w:val="28"/>
        </w:rPr>
        <w:t>enrollment</w:t>
      </w:r>
      <w:r>
        <w:rPr>
          <w:spacing w:val="-6"/>
          <w:sz w:val="28"/>
        </w:rPr>
        <w:t> </w:t>
      </w:r>
      <w:r>
        <w:rPr>
          <w:sz w:val="28"/>
        </w:rPr>
        <w:t>for</w:t>
      </w:r>
      <w:r>
        <w:rPr>
          <w:spacing w:val="-7"/>
          <w:sz w:val="28"/>
        </w:rPr>
        <w:t> </w:t>
      </w:r>
      <w:r>
        <w:rPr>
          <w:sz w:val="28"/>
        </w:rPr>
        <w:t>opening</w:t>
      </w:r>
      <w:r>
        <w:rPr>
          <w:spacing w:val="-7"/>
          <w:sz w:val="28"/>
        </w:rPr>
        <w:t> </w:t>
      </w:r>
      <w:r>
        <w:rPr>
          <w:sz w:val="28"/>
        </w:rPr>
        <w:t>a</w:t>
      </w:r>
      <w:r>
        <w:rPr>
          <w:spacing w:val="-7"/>
          <w:sz w:val="28"/>
        </w:rPr>
        <w:t> </w:t>
      </w:r>
      <w:r>
        <w:rPr>
          <w:sz w:val="28"/>
        </w:rPr>
        <w:t>summer</w:t>
      </w:r>
      <w:r>
        <w:rPr>
          <w:spacing w:val="-8"/>
          <w:sz w:val="28"/>
        </w:rPr>
        <w:t> </w:t>
      </w:r>
      <w:r>
        <w:rPr>
          <w:sz w:val="28"/>
        </w:rPr>
        <w:t>course</w:t>
      </w:r>
      <w:r>
        <w:rPr>
          <w:spacing w:val="-7"/>
          <w:sz w:val="28"/>
        </w:rPr>
        <w:t> </w:t>
      </w:r>
      <w:r>
        <w:rPr>
          <w:sz w:val="28"/>
        </w:rPr>
        <w:t>is</w:t>
      </w:r>
      <w:r>
        <w:rPr>
          <w:spacing w:val="-6"/>
          <w:sz w:val="28"/>
        </w:rPr>
        <w:t> </w:t>
      </w:r>
      <w:r>
        <w:rPr>
          <w:sz w:val="28"/>
        </w:rPr>
        <w:t>at</w:t>
      </w:r>
      <w:r>
        <w:rPr>
          <w:spacing w:val="-6"/>
          <w:sz w:val="28"/>
        </w:rPr>
        <w:t> </w:t>
      </w:r>
      <w:r>
        <w:rPr>
          <w:sz w:val="28"/>
        </w:rPr>
        <w:t>least</w:t>
      </w:r>
      <w:r>
        <w:rPr>
          <w:spacing w:val="-6"/>
          <w:sz w:val="28"/>
        </w:rPr>
        <w:t> </w:t>
      </w:r>
      <w:r>
        <w:rPr>
          <w:sz w:val="28"/>
        </w:rPr>
        <w:t>16 students, or the courses will be canceled. However, if students or related departments</w:t>
      </w:r>
      <w:r>
        <w:rPr>
          <w:spacing w:val="-18"/>
          <w:sz w:val="28"/>
        </w:rPr>
        <w:t> </w:t>
      </w:r>
      <w:r>
        <w:rPr>
          <w:sz w:val="28"/>
        </w:rPr>
        <w:t>are</w:t>
      </w:r>
      <w:r>
        <w:rPr>
          <w:spacing w:val="-17"/>
          <w:sz w:val="28"/>
        </w:rPr>
        <w:t> </w:t>
      </w:r>
      <w:r>
        <w:rPr>
          <w:sz w:val="28"/>
        </w:rPr>
        <w:t>willing</w:t>
      </w:r>
      <w:r>
        <w:rPr>
          <w:spacing w:val="-18"/>
          <w:sz w:val="28"/>
        </w:rPr>
        <w:t> </w:t>
      </w:r>
      <w:r>
        <w:rPr>
          <w:sz w:val="28"/>
        </w:rPr>
        <w:t>to</w:t>
      </w:r>
      <w:r>
        <w:rPr>
          <w:spacing w:val="-17"/>
          <w:sz w:val="28"/>
        </w:rPr>
        <w:t> </w:t>
      </w:r>
      <w:r>
        <w:rPr>
          <w:sz w:val="28"/>
        </w:rPr>
        <w:t>cover</w:t>
      </w:r>
      <w:r>
        <w:rPr>
          <w:spacing w:val="-18"/>
          <w:sz w:val="28"/>
        </w:rPr>
        <w:t> </w:t>
      </w:r>
      <w:r>
        <w:rPr>
          <w:sz w:val="28"/>
        </w:rPr>
        <w:t>the</w:t>
      </w:r>
      <w:r>
        <w:rPr>
          <w:spacing w:val="-17"/>
          <w:sz w:val="28"/>
        </w:rPr>
        <w:t> </w:t>
      </w:r>
      <w:r>
        <w:rPr>
          <w:sz w:val="28"/>
        </w:rPr>
        <w:t>credit</w:t>
      </w:r>
      <w:r>
        <w:rPr>
          <w:spacing w:val="-18"/>
          <w:sz w:val="28"/>
        </w:rPr>
        <w:t> </w:t>
      </w:r>
      <w:r>
        <w:rPr>
          <w:sz w:val="28"/>
        </w:rPr>
        <w:t>fees</w:t>
      </w:r>
      <w:r>
        <w:rPr>
          <w:spacing w:val="-17"/>
          <w:sz w:val="28"/>
        </w:rPr>
        <w:t> </w:t>
      </w:r>
      <w:r>
        <w:rPr>
          <w:sz w:val="28"/>
        </w:rPr>
        <w:t>for</w:t>
      </w:r>
      <w:r>
        <w:rPr>
          <w:spacing w:val="-18"/>
          <w:sz w:val="28"/>
        </w:rPr>
        <w:t> </w:t>
      </w:r>
      <w:r>
        <w:rPr>
          <w:sz w:val="28"/>
        </w:rPr>
        <w:t>the</w:t>
      </w:r>
      <w:r>
        <w:rPr>
          <w:spacing w:val="-17"/>
          <w:sz w:val="28"/>
        </w:rPr>
        <w:t> </w:t>
      </w:r>
      <w:r>
        <w:rPr>
          <w:sz w:val="28"/>
        </w:rPr>
        <w:t>shortfall</w:t>
      </w:r>
      <w:r>
        <w:rPr>
          <w:spacing w:val="-18"/>
          <w:sz w:val="28"/>
        </w:rPr>
        <w:t> </w:t>
      </w:r>
      <w:r>
        <w:rPr>
          <w:sz w:val="28"/>
        </w:rPr>
        <w:t>in</w:t>
      </w:r>
      <w:r>
        <w:rPr>
          <w:spacing w:val="-16"/>
          <w:sz w:val="28"/>
        </w:rPr>
        <w:t> </w:t>
      </w:r>
      <w:r>
        <w:rPr>
          <w:sz w:val="28"/>
        </w:rPr>
        <w:t>the</w:t>
      </w:r>
      <w:r>
        <w:rPr>
          <w:spacing w:val="-18"/>
          <w:sz w:val="28"/>
        </w:rPr>
        <w:t> </w:t>
      </w:r>
      <w:r>
        <w:rPr>
          <w:sz w:val="28"/>
        </w:rPr>
        <w:t>number of students and receive approval from the Dean of the Office of</w:t>
      </w:r>
      <w:r>
        <w:rPr>
          <w:spacing w:val="-3"/>
          <w:sz w:val="28"/>
        </w:rPr>
        <w:t> </w:t>
      </w:r>
      <w:r>
        <w:rPr>
          <w:sz w:val="28"/>
        </w:rPr>
        <w:t>Academic Affairs, the course may still be offered.</w:t>
      </w:r>
    </w:p>
    <w:p>
      <w:pPr>
        <w:pStyle w:val="ListParagraph"/>
        <w:numPr>
          <w:ilvl w:val="3"/>
          <w:numId w:val="138"/>
        </w:numPr>
        <w:tabs>
          <w:tab w:pos="1246" w:val="left" w:leader="none"/>
        </w:tabs>
        <w:spacing w:line="297" w:lineRule="auto" w:before="183" w:after="0"/>
        <w:ind w:left="1246" w:right="349" w:hanging="425"/>
        <w:jc w:val="both"/>
        <w:rPr>
          <w:sz w:val="28"/>
        </w:rPr>
      </w:pPr>
      <w:r>
        <w:rPr>
          <w:sz w:val="28"/>
        </w:rPr>
        <w:t>The maximum enrollment limit set for a summer course must not be lower than 50 unless there are equipment restraints, and each course shall be limited to one class.</w:t>
      </w:r>
    </w:p>
    <w:p>
      <w:pPr>
        <w:pStyle w:val="ListParagraph"/>
        <w:numPr>
          <w:ilvl w:val="3"/>
          <w:numId w:val="138"/>
        </w:numPr>
        <w:tabs>
          <w:tab w:pos="1246" w:val="left" w:leader="none"/>
        </w:tabs>
        <w:spacing w:line="297" w:lineRule="auto" w:before="182" w:after="0"/>
        <w:ind w:left="1246" w:right="349" w:hanging="425"/>
        <w:jc w:val="both"/>
        <w:rPr>
          <w:sz w:val="28"/>
        </w:rPr>
      </w:pPr>
      <w:r>
        <w:rPr>
          <w:sz w:val="28"/>
        </w:rPr>
        <w:t>The following summer courses are exempted from the minimum student enrollment restrictions in Paragraph 1 of this article:</w:t>
      </w:r>
    </w:p>
    <w:p>
      <w:pPr>
        <w:pStyle w:val="ListParagraph"/>
        <w:numPr>
          <w:ilvl w:val="4"/>
          <w:numId w:val="138"/>
        </w:numPr>
        <w:tabs>
          <w:tab w:pos="1532" w:val="left" w:leader="none"/>
        </w:tabs>
        <w:spacing w:line="297" w:lineRule="auto" w:before="183" w:after="0"/>
        <w:ind w:left="1532" w:right="351" w:hanging="480"/>
        <w:jc w:val="both"/>
        <w:rPr>
          <w:sz w:val="28"/>
        </w:rPr>
      </w:pPr>
      <w:r>
        <w:rPr>
          <w:sz w:val="28"/>
        </w:rPr>
        <w:t>The</w:t>
      </w:r>
      <w:r>
        <w:rPr>
          <w:spacing w:val="-1"/>
          <w:sz w:val="28"/>
        </w:rPr>
        <w:t> </w:t>
      </w:r>
      <w:r>
        <w:rPr>
          <w:sz w:val="28"/>
        </w:rPr>
        <w:t>minimum</w:t>
      </w:r>
      <w:r>
        <w:rPr>
          <w:spacing w:val="-4"/>
          <w:sz w:val="28"/>
        </w:rPr>
        <w:t> </w:t>
      </w:r>
      <w:r>
        <w:rPr>
          <w:sz w:val="28"/>
        </w:rPr>
        <w:t>student enrollment for</w:t>
      </w:r>
      <w:r>
        <w:rPr>
          <w:spacing w:val="-2"/>
          <w:sz w:val="28"/>
        </w:rPr>
        <w:t> </w:t>
      </w:r>
      <w:r>
        <w:rPr>
          <w:sz w:val="28"/>
        </w:rPr>
        <w:t>an</w:t>
      </w:r>
      <w:r>
        <w:rPr>
          <w:spacing w:val="-3"/>
          <w:sz w:val="28"/>
        </w:rPr>
        <w:t> </w:t>
      </w:r>
      <w:r>
        <w:rPr>
          <w:sz w:val="28"/>
        </w:rPr>
        <w:t>international exchange</w:t>
      </w:r>
      <w:r>
        <w:rPr>
          <w:spacing w:val="-4"/>
          <w:sz w:val="28"/>
        </w:rPr>
        <w:t> </w:t>
      </w:r>
      <w:r>
        <w:rPr>
          <w:sz w:val="28"/>
        </w:rPr>
        <w:t>course</w:t>
      </w:r>
      <w:r>
        <w:rPr>
          <w:spacing w:val="-4"/>
          <w:sz w:val="28"/>
        </w:rPr>
        <w:t> </w:t>
      </w:r>
      <w:r>
        <w:rPr>
          <w:sz w:val="28"/>
        </w:rPr>
        <w:t>or a first-year foundations summer course shall be specified in accordance with the Regulations Governing Course Selection.</w:t>
      </w:r>
    </w:p>
    <w:p>
      <w:pPr>
        <w:pStyle w:val="ListParagraph"/>
        <w:numPr>
          <w:ilvl w:val="4"/>
          <w:numId w:val="138"/>
        </w:numPr>
        <w:tabs>
          <w:tab w:pos="1530" w:val="left" w:leader="none"/>
          <w:tab w:pos="1532" w:val="left" w:leader="none"/>
        </w:tabs>
        <w:spacing w:line="297" w:lineRule="auto" w:before="182" w:after="0"/>
        <w:ind w:left="1532" w:right="350" w:hanging="481"/>
        <w:jc w:val="both"/>
        <w:rPr>
          <w:sz w:val="28"/>
        </w:rPr>
      </w:pPr>
      <w:r>
        <w:rPr>
          <w:sz w:val="28"/>
        </w:rPr>
        <w:t>The internship courses shall be conducted in accordance with the Regulations Governing the Offering of Off-Campus Internship Courses.</w:t>
      </w:r>
    </w:p>
    <w:p>
      <w:pPr>
        <w:pStyle w:val="ListParagraph"/>
        <w:numPr>
          <w:ilvl w:val="4"/>
          <w:numId w:val="138"/>
        </w:numPr>
        <w:tabs>
          <w:tab w:pos="1532" w:val="left" w:leader="none"/>
        </w:tabs>
        <w:spacing w:line="297" w:lineRule="auto" w:before="181" w:after="0"/>
        <w:ind w:left="1532" w:right="351" w:hanging="480"/>
        <w:jc w:val="both"/>
        <w:rPr>
          <w:sz w:val="28"/>
        </w:rPr>
      </w:pPr>
      <w:r>
        <w:rPr>
          <w:sz w:val="28"/>
        </w:rPr>
        <w:t>Thesis/Dissertation courses are not exempted from the restrictions on minimum student enrollment.</w:t>
      </w:r>
    </w:p>
    <w:p>
      <w:pPr>
        <w:pStyle w:val="ListParagraph"/>
        <w:numPr>
          <w:ilvl w:val="4"/>
          <w:numId w:val="138"/>
        </w:numPr>
        <w:tabs>
          <w:tab w:pos="1531" w:val="left" w:leader="none"/>
          <w:tab w:pos="1533" w:val="left" w:leader="none"/>
        </w:tabs>
        <w:spacing w:line="297" w:lineRule="auto" w:before="181" w:after="0"/>
        <w:ind w:left="1533" w:right="348" w:hanging="481"/>
        <w:jc w:val="both"/>
        <w:rPr>
          <w:sz w:val="28"/>
        </w:rPr>
      </w:pPr>
      <w:r>
        <w:rPr>
          <w:sz w:val="28"/>
        </w:rPr>
        <w:t>The minimum student enrollment for summer courses offered by the in- service master’s program is at least 5 students, or the courses will be canceled.</w:t>
      </w:r>
      <w:r>
        <w:rPr>
          <w:spacing w:val="-9"/>
          <w:sz w:val="28"/>
        </w:rPr>
        <w:t> </w:t>
      </w:r>
      <w:r>
        <w:rPr>
          <w:sz w:val="28"/>
        </w:rPr>
        <w:t>However,</w:t>
      </w:r>
      <w:r>
        <w:rPr>
          <w:spacing w:val="-9"/>
          <w:sz w:val="28"/>
        </w:rPr>
        <w:t> </w:t>
      </w:r>
      <w:r>
        <w:rPr>
          <w:sz w:val="28"/>
        </w:rPr>
        <w:t>if</w:t>
      </w:r>
      <w:r>
        <w:rPr>
          <w:spacing w:val="-11"/>
          <w:sz w:val="28"/>
        </w:rPr>
        <w:t> </w:t>
      </w:r>
      <w:r>
        <w:rPr>
          <w:sz w:val="28"/>
        </w:rPr>
        <w:t>students</w:t>
      </w:r>
      <w:r>
        <w:rPr>
          <w:spacing w:val="-8"/>
          <w:sz w:val="28"/>
        </w:rPr>
        <w:t> </w:t>
      </w:r>
      <w:r>
        <w:rPr>
          <w:sz w:val="28"/>
        </w:rPr>
        <w:t>or</w:t>
      </w:r>
      <w:r>
        <w:rPr>
          <w:spacing w:val="-9"/>
          <w:sz w:val="28"/>
        </w:rPr>
        <w:t> </w:t>
      </w:r>
      <w:r>
        <w:rPr>
          <w:sz w:val="28"/>
        </w:rPr>
        <w:t>related</w:t>
      </w:r>
      <w:r>
        <w:rPr>
          <w:spacing w:val="-8"/>
          <w:sz w:val="28"/>
        </w:rPr>
        <w:t> </w:t>
      </w:r>
      <w:r>
        <w:rPr>
          <w:sz w:val="28"/>
        </w:rPr>
        <w:t>departments</w:t>
      </w:r>
      <w:r>
        <w:rPr>
          <w:spacing w:val="-8"/>
          <w:sz w:val="28"/>
        </w:rPr>
        <w:t> </w:t>
      </w:r>
      <w:r>
        <w:rPr>
          <w:sz w:val="28"/>
        </w:rPr>
        <w:t>are</w:t>
      </w:r>
      <w:r>
        <w:rPr>
          <w:spacing w:val="-8"/>
          <w:sz w:val="28"/>
        </w:rPr>
        <w:t> </w:t>
      </w:r>
      <w:r>
        <w:rPr>
          <w:sz w:val="28"/>
        </w:rPr>
        <w:t>willing</w:t>
      </w:r>
      <w:r>
        <w:rPr>
          <w:spacing w:val="-10"/>
          <w:sz w:val="28"/>
        </w:rPr>
        <w:t> </w:t>
      </w:r>
      <w:r>
        <w:rPr>
          <w:sz w:val="28"/>
        </w:rPr>
        <w:t>to</w:t>
      </w:r>
      <w:r>
        <w:rPr>
          <w:spacing w:val="-8"/>
          <w:sz w:val="28"/>
        </w:rPr>
        <w:t> </w:t>
      </w:r>
      <w:r>
        <w:rPr>
          <w:sz w:val="28"/>
        </w:rPr>
        <w:t>cover the credit fees for the shortfall in the number of students and receive approval</w:t>
      </w:r>
      <w:r>
        <w:rPr>
          <w:spacing w:val="-18"/>
          <w:sz w:val="28"/>
        </w:rPr>
        <w:t> </w:t>
      </w:r>
      <w:r>
        <w:rPr>
          <w:sz w:val="28"/>
        </w:rPr>
        <w:t>from</w:t>
      </w:r>
      <w:r>
        <w:rPr>
          <w:spacing w:val="-17"/>
          <w:sz w:val="28"/>
        </w:rPr>
        <w:t> </w:t>
      </w:r>
      <w:r>
        <w:rPr>
          <w:sz w:val="28"/>
        </w:rPr>
        <w:t>the</w:t>
      </w:r>
      <w:r>
        <w:rPr>
          <w:spacing w:val="-18"/>
          <w:sz w:val="28"/>
        </w:rPr>
        <w:t> </w:t>
      </w:r>
      <w:r>
        <w:rPr>
          <w:sz w:val="28"/>
        </w:rPr>
        <w:t>Dean</w:t>
      </w:r>
      <w:r>
        <w:rPr>
          <w:spacing w:val="-15"/>
          <w:sz w:val="28"/>
        </w:rPr>
        <w:t> </w:t>
      </w:r>
      <w:r>
        <w:rPr>
          <w:sz w:val="28"/>
        </w:rPr>
        <w:t>of</w:t>
      </w:r>
      <w:r>
        <w:rPr>
          <w:spacing w:val="-13"/>
          <w:sz w:val="28"/>
        </w:rPr>
        <w:t> </w:t>
      </w:r>
      <w:r>
        <w:rPr>
          <w:sz w:val="28"/>
        </w:rPr>
        <w:t>the</w:t>
      </w:r>
      <w:r>
        <w:rPr>
          <w:spacing w:val="-14"/>
          <w:sz w:val="28"/>
        </w:rPr>
        <w:t> </w:t>
      </w:r>
      <w:r>
        <w:rPr>
          <w:sz w:val="28"/>
        </w:rPr>
        <w:t>Office</w:t>
      </w:r>
      <w:r>
        <w:rPr>
          <w:spacing w:val="-14"/>
          <w:sz w:val="28"/>
        </w:rPr>
        <w:t> </w:t>
      </w:r>
      <w:r>
        <w:rPr>
          <w:sz w:val="28"/>
        </w:rPr>
        <w:t>of</w:t>
      </w:r>
      <w:r>
        <w:rPr>
          <w:spacing w:val="-18"/>
          <w:sz w:val="28"/>
        </w:rPr>
        <w:t> </w:t>
      </w:r>
      <w:r>
        <w:rPr>
          <w:sz w:val="28"/>
        </w:rPr>
        <w:t>Academic</w:t>
      </w:r>
      <w:r>
        <w:rPr>
          <w:spacing w:val="-17"/>
          <w:sz w:val="28"/>
        </w:rPr>
        <w:t> </w:t>
      </w:r>
      <w:r>
        <w:rPr>
          <w:sz w:val="28"/>
        </w:rPr>
        <w:t>Affairs,</w:t>
      </w:r>
      <w:r>
        <w:rPr>
          <w:spacing w:val="-17"/>
          <w:sz w:val="28"/>
        </w:rPr>
        <w:t> </w:t>
      </w:r>
      <w:r>
        <w:rPr>
          <w:sz w:val="28"/>
        </w:rPr>
        <w:t>the</w:t>
      </w:r>
      <w:r>
        <w:rPr>
          <w:spacing w:val="-14"/>
          <w:sz w:val="28"/>
        </w:rPr>
        <w:t> </w:t>
      </w:r>
      <w:r>
        <w:rPr>
          <w:sz w:val="28"/>
        </w:rPr>
        <w:t>course</w:t>
      </w:r>
      <w:r>
        <w:rPr>
          <w:spacing w:val="-14"/>
          <w:sz w:val="28"/>
        </w:rPr>
        <w:t> </w:t>
      </w:r>
      <w:r>
        <w:rPr>
          <w:sz w:val="28"/>
        </w:rPr>
        <w:t>may still be offered.</w:t>
      </w:r>
    </w:p>
    <w:p>
      <w:pPr>
        <w:pStyle w:val="ListParagraph"/>
        <w:numPr>
          <w:ilvl w:val="4"/>
          <w:numId w:val="138"/>
        </w:numPr>
        <w:tabs>
          <w:tab w:pos="1532" w:val="left" w:leader="none"/>
        </w:tabs>
        <w:spacing w:line="297" w:lineRule="auto" w:before="184" w:after="0"/>
        <w:ind w:left="1532" w:right="351" w:hanging="480"/>
        <w:jc w:val="both"/>
        <w:rPr>
          <w:sz w:val="28"/>
        </w:rPr>
      </w:pPr>
      <w:r>
        <w:rPr>
          <w:sz w:val="28"/>
        </w:rPr>
        <w:t>Educational courses that offer to comply with government education policies may be opened upon the President’s approval.</w:t>
      </w:r>
    </w:p>
    <w:p>
      <w:pPr>
        <w:pStyle w:val="BodyText"/>
        <w:spacing w:before="290"/>
        <w:ind w:left="114"/>
        <w:rPr>
          <w:rFonts w:ascii="標楷體" w:eastAsia="標楷體" w:hint="eastAsia"/>
        </w:rPr>
      </w:pPr>
      <w:r>
        <w:rPr>
          <w:rFonts w:ascii="標楷體" w:eastAsia="標楷體" w:hint="eastAsia"/>
          <w:spacing w:val="-4"/>
        </w:rPr>
        <w:t>六、選課規定</w:t>
      </w:r>
    </w:p>
    <w:p>
      <w:pPr>
        <w:pStyle w:val="BodyText"/>
        <w:spacing w:before="28"/>
        <w:ind w:left="575"/>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3"/>
        </w:rPr>
        <w:t>選課時程及方式依教務處之公告辦理，逾期不予受理。</w:t>
      </w:r>
    </w:p>
    <w:p>
      <w:pPr>
        <w:pStyle w:val="BodyText"/>
        <w:spacing w:line="256" w:lineRule="auto" w:before="28"/>
        <w:ind w:left="1049" w:right="661" w:hanging="476"/>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學生暑期選課最多不得超過二科</w:t>
      </w:r>
      <w:r>
        <w:rPr>
          <w:spacing w:val="-2"/>
        </w:rPr>
        <w:t>(</w:t>
      </w:r>
      <w:r>
        <w:rPr>
          <w:rFonts w:ascii="標楷體" w:eastAsia="標楷體" w:hint="eastAsia"/>
          <w:spacing w:val="-2"/>
        </w:rPr>
        <w:t>含校際選課</w:t>
      </w:r>
      <w:r>
        <w:rPr>
          <w:spacing w:val="-2"/>
        </w:rPr>
        <w:t>)</w:t>
      </w:r>
      <w:r>
        <w:rPr>
          <w:rFonts w:ascii="標楷體" w:eastAsia="標楷體" w:hint="eastAsia"/>
          <w:spacing w:val="-2"/>
        </w:rPr>
        <w:t>。但應屆畢業生</w:t>
      </w:r>
      <w:r>
        <w:rPr>
          <w:spacing w:val="-2"/>
        </w:rPr>
        <w:t>(</w:t>
      </w:r>
      <w:r>
        <w:rPr>
          <w:rFonts w:ascii="標楷體" w:eastAsia="標楷體" w:hint="eastAsia"/>
          <w:spacing w:val="-2"/>
        </w:rPr>
        <w:t>含延修生</w:t>
      </w:r>
      <w:r>
        <w:rPr>
          <w:spacing w:val="-2"/>
        </w:rPr>
        <w:t>)</w:t>
      </w:r>
      <w:r>
        <w:rPr>
          <w:rFonts w:ascii="標楷體" w:eastAsia="標楷體" w:hint="eastAsia"/>
          <w:spacing w:val="-2"/>
        </w:rPr>
        <w:t>、轉學生及轉系</w:t>
      </w:r>
      <w:r>
        <w:rPr>
          <w:spacing w:val="-2"/>
        </w:rPr>
        <w:t>(</w:t>
      </w:r>
      <w:r>
        <w:rPr>
          <w:rFonts w:ascii="標楷體" w:eastAsia="標楷體" w:hint="eastAsia"/>
          <w:spacing w:val="-2"/>
        </w:rPr>
        <w:t>所、科、學位學程</w:t>
      </w:r>
      <w:r>
        <w:rPr>
          <w:spacing w:val="-2"/>
        </w:rPr>
        <w:t>)</w:t>
      </w:r>
      <w:r>
        <w:rPr>
          <w:rFonts w:ascii="標楷體" w:eastAsia="標楷體" w:hint="eastAsia"/>
          <w:spacing w:val="-2"/>
        </w:rPr>
        <w:t>學生得酌增二科。</w:t>
      </w:r>
    </w:p>
    <w:p>
      <w:pPr>
        <w:pStyle w:val="BodyText"/>
        <w:spacing w:before="2"/>
        <w:ind w:left="574"/>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2"/>
        </w:rPr>
        <w:t>學生修習第三點第四款</w:t>
      </w:r>
      <w:r>
        <w:rPr>
          <w:rFonts w:ascii="標楷體" w:eastAsia="標楷體" w:hint="eastAsia"/>
          <w:color w:val="FF0000"/>
          <w:spacing w:val="-2"/>
          <w:u w:val="single" w:color="FF0000"/>
        </w:rPr>
        <w:t>至</w:t>
      </w:r>
      <w:r>
        <w:rPr>
          <w:rFonts w:ascii="標楷體" w:eastAsia="標楷體" w:hint="eastAsia"/>
          <w:spacing w:val="-2"/>
          <w:u w:val="none"/>
        </w:rPr>
        <w:t>第</w:t>
      </w:r>
      <w:r>
        <w:rPr>
          <w:rFonts w:ascii="標楷體" w:eastAsia="標楷體" w:hint="eastAsia"/>
          <w:color w:val="FF0000"/>
          <w:spacing w:val="-2"/>
          <w:u w:val="single" w:color="FF0000"/>
        </w:rPr>
        <w:t>八</w:t>
      </w:r>
      <w:r>
        <w:rPr>
          <w:rFonts w:ascii="標楷體" w:eastAsia="標楷體" w:hint="eastAsia"/>
          <w:spacing w:val="-3"/>
          <w:u w:val="none"/>
        </w:rPr>
        <w:t>款課程者，不受前款之限制。</w:t>
      </w:r>
    </w:p>
    <w:p>
      <w:pPr>
        <w:pStyle w:val="BodyText"/>
        <w:spacing w:line="261" w:lineRule="auto" w:before="29"/>
        <w:ind w:left="1048" w:right="384" w:hanging="476"/>
        <w:rPr>
          <w:rFonts w:ascii="標楷體" w:eastAsia="標楷體" w:hint="eastAsia"/>
        </w:rPr>
      </w:pPr>
      <w:r>
        <w:rPr>
          <w:spacing w:val="-2"/>
        </w:rPr>
        <w:t>(</w:t>
      </w:r>
      <w:r>
        <w:rPr>
          <w:rFonts w:ascii="標楷體" w:eastAsia="標楷體" w:hint="eastAsia"/>
          <w:spacing w:val="-2"/>
        </w:rPr>
        <w:t>四</w:t>
      </w:r>
      <w:r>
        <w:rPr>
          <w:spacing w:val="-2"/>
        </w:rPr>
        <w:t>)</w:t>
      </w:r>
      <w:r>
        <w:rPr>
          <w:rFonts w:ascii="標楷體" w:eastAsia="標楷體" w:hint="eastAsia"/>
          <w:spacing w:val="-2"/>
        </w:rPr>
        <w:t>學生辦理選課且經審核符合修課資格者，應於規定時間繳納學分費，始</w:t>
      </w:r>
      <w:r>
        <w:rPr>
          <w:rFonts w:ascii="標楷體" w:eastAsia="標楷體" w:hint="eastAsia"/>
          <w:spacing w:val="-4"/>
        </w:rPr>
        <w:t>完成選課。</w:t>
      </w:r>
    </w:p>
    <w:p>
      <w:pPr>
        <w:spacing w:after="0" w:line="261" w:lineRule="auto"/>
        <w:rPr>
          <w:rFonts w:ascii="標楷體" w:eastAsia="標楷體" w:hint="eastAsia"/>
        </w:rPr>
        <w:sectPr>
          <w:pgSz w:w="11910" w:h="16840"/>
          <w:pgMar w:header="0" w:footer="818" w:top="1100" w:bottom="1000" w:left="1020" w:right="780"/>
        </w:sectPr>
      </w:pPr>
    </w:p>
    <w:p>
      <w:pPr>
        <w:pStyle w:val="BodyText"/>
        <w:spacing w:line="264" w:lineRule="auto" w:before="74"/>
        <w:ind w:left="1048" w:right="475" w:hanging="476"/>
        <w:rPr>
          <w:rFonts w:ascii="標楷體" w:eastAsia="標楷體" w:hint="eastAsia"/>
        </w:rPr>
      </w:pPr>
      <w:r>
        <w:rPr>
          <w:spacing w:val="-2"/>
        </w:rPr>
        <w:t>(</w:t>
      </w:r>
      <w:r>
        <w:rPr>
          <w:rFonts w:ascii="標楷體" w:eastAsia="標楷體" w:hint="eastAsia"/>
          <w:spacing w:val="-2"/>
        </w:rPr>
        <w:t>五</w:t>
      </w:r>
      <w:r>
        <w:rPr>
          <w:spacing w:val="-2"/>
        </w:rPr>
        <w:t>)</w:t>
      </w:r>
      <w:r>
        <w:rPr>
          <w:rFonts w:ascii="標楷體" w:eastAsia="標楷體" w:hint="eastAsia"/>
          <w:spacing w:val="-2"/>
        </w:rPr>
        <w:t>已選暑期課程而未依期限繳費者</w:t>
      </w:r>
      <w:r>
        <w:rPr>
          <w:spacing w:val="-2"/>
        </w:rPr>
        <w:t>(</w:t>
      </w:r>
      <w:r>
        <w:rPr>
          <w:rFonts w:ascii="標楷體" w:eastAsia="標楷體" w:hint="eastAsia"/>
          <w:spacing w:val="-2"/>
        </w:rPr>
        <w:t>含人數不足應分攤部分</w:t>
      </w:r>
      <w:r>
        <w:rPr>
          <w:spacing w:val="-2"/>
        </w:rPr>
        <w:t>)</w:t>
      </w:r>
      <w:r>
        <w:rPr>
          <w:rFonts w:ascii="標楷體" w:eastAsia="標楷體" w:hint="eastAsia"/>
          <w:spacing w:val="-2"/>
        </w:rPr>
        <w:t>，應予剔除修課資格，且不再受理。</w:t>
      </w:r>
    </w:p>
    <w:p>
      <w:pPr>
        <w:pStyle w:val="BodyText"/>
        <w:spacing w:line="362" w:lineRule="exact"/>
        <w:ind w:left="573"/>
        <w:rPr>
          <w:rFonts w:ascii="標楷體" w:eastAsia="標楷體" w:hint="eastAsia"/>
        </w:rPr>
      </w:pPr>
      <w:r>
        <w:rPr>
          <w:spacing w:val="-2"/>
        </w:rPr>
        <w:t>(</w:t>
      </w:r>
      <w:r>
        <w:rPr>
          <w:rFonts w:ascii="標楷體" w:eastAsia="標楷體" w:hint="eastAsia"/>
          <w:spacing w:val="-2"/>
        </w:rPr>
        <w:t>六</w:t>
      </w:r>
      <w:r>
        <w:rPr>
          <w:spacing w:val="-2"/>
        </w:rPr>
        <w:t>)</w:t>
      </w:r>
      <w:r>
        <w:rPr>
          <w:rFonts w:ascii="標楷體" w:eastAsia="標楷體" w:hint="eastAsia"/>
          <w:spacing w:val="-3"/>
        </w:rPr>
        <w:t>依前款規定剔除未繳費者後，如人數不足，依第五點規定辦理。</w:t>
      </w:r>
    </w:p>
    <w:p>
      <w:pPr>
        <w:pStyle w:val="BodyText"/>
        <w:spacing w:line="264" w:lineRule="auto" w:before="28"/>
        <w:ind w:left="1048" w:right="384" w:hanging="476"/>
        <w:rPr>
          <w:rFonts w:ascii="標楷體" w:eastAsia="標楷體" w:hint="eastAsia"/>
        </w:rPr>
      </w:pPr>
      <w:r>
        <w:rPr>
          <w:spacing w:val="-2"/>
        </w:rPr>
        <w:t>(</w:t>
      </w:r>
      <w:r>
        <w:rPr>
          <w:rFonts w:ascii="標楷體" w:eastAsia="標楷體" w:hint="eastAsia"/>
          <w:spacing w:val="-2"/>
        </w:rPr>
        <w:t>七</w:t>
      </w:r>
      <w:r>
        <w:rPr>
          <w:spacing w:val="-2"/>
        </w:rPr>
        <w:t>)</w:t>
      </w:r>
      <w:r>
        <w:rPr>
          <w:rFonts w:ascii="標楷體" w:eastAsia="標楷體" w:hint="eastAsia"/>
          <w:spacing w:val="-2"/>
        </w:rPr>
        <w:t>有暑修未開課或衝堂科目等情事，學生可申請跨部暑修或校際選課。但修習科目數仍受第二款之限制。</w:t>
      </w:r>
    </w:p>
    <w:p>
      <w:pPr>
        <w:pStyle w:val="BodyText"/>
        <w:spacing w:line="362" w:lineRule="exact"/>
        <w:ind w:left="573"/>
        <w:rPr>
          <w:rFonts w:ascii="標楷體" w:eastAsia="標楷體" w:hint="eastAsia"/>
        </w:rPr>
      </w:pPr>
      <w:r>
        <w:rPr>
          <w:spacing w:val="-2"/>
        </w:rPr>
        <w:t>(</w:t>
      </w:r>
      <w:r>
        <w:rPr>
          <w:rFonts w:ascii="標楷體" w:eastAsia="標楷體" w:hint="eastAsia"/>
          <w:spacing w:val="-2"/>
        </w:rPr>
        <w:t>八</w:t>
      </w:r>
      <w:r>
        <w:rPr>
          <w:spacing w:val="-2"/>
        </w:rPr>
        <w:t>)</w:t>
      </w:r>
      <w:r>
        <w:rPr>
          <w:rFonts w:ascii="標楷體" w:eastAsia="標楷體" w:hint="eastAsia"/>
          <w:spacing w:val="-3"/>
        </w:rPr>
        <w:t>休、退學學生不得修習暑期班課程。</w:t>
      </w:r>
    </w:p>
    <w:p>
      <w:pPr>
        <w:pStyle w:val="BodyText"/>
        <w:spacing w:line="264" w:lineRule="auto" w:before="28"/>
        <w:ind w:left="1063" w:right="922" w:hanging="490"/>
        <w:rPr>
          <w:rFonts w:ascii="標楷體" w:eastAsia="標楷體" w:hint="eastAsia"/>
        </w:rPr>
      </w:pPr>
      <w:r>
        <w:rPr>
          <w:spacing w:val="-2"/>
        </w:rPr>
        <w:t>(</w:t>
      </w:r>
      <w:r>
        <w:rPr>
          <w:rFonts w:ascii="標楷體" w:eastAsia="標楷體" w:hint="eastAsia"/>
          <w:spacing w:val="-2"/>
        </w:rPr>
        <w:t>九</w:t>
      </w:r>
      <w:r>
        <w:rPr>
          <w:spacing w:val="-2"/>
        </w:rPr>
        <w:t>)</w:t>
      </w:r>
      <w:r>
        <w:rPr>
          <w:rFonts w:ascii="標楷體" w:eastAsia="標楷體" w:hint="eastAsia"/>
          <w:spacing w:val="-2"/>
        </w:rPr>
        <w:t>申請次一學期休、退學</w:t>
      </w:r>
      <w:r>
        <w:rPr>
          <w:rFonts w:ascii="標楷體" w:eastAsia="標楷體" w:hint="eastAsia"/>
          <w:color w:val="FF0000"/>
          <w:spacing w:val="-2"/>
          <w:u w:val="single" w:color="FF0000"/>
        </w:rPr>
        <w:t>或</w:t>
      </w:r>
      <w:r>
        <w:rPr>
          <w:rFonts w:ascii="標楷體" w:eastAsia="標楷體" w:hint="eastAsia"/>
          <w:spacing w:val="-2"/>
          <w:u w:val="none"/>
        </w:rPr>
        <w:t>已符合畢業資格之學生者，可修讀暑期課</w:t>
      </w:r>
      <w:r>
        <w:rPr>
          <w:rFonts w:ascii="標楷體" w:eastAsia="標楷體" w:hint="eastAsia"/>
          <w:spacing w:val="-3"/>
          <w:u w:val="none"/>
        </w:rPr>
        <w:t>程。但暑修期間辦理離校者，註銷暑修課程修讀資格，且不退費。</w:t>
      </w:r>
    </w:p>
    <w:p>
      <w:pPr>
        <w:pStyle w:val="BodyText"/>
        <w:spacing w:line="261" w:lineRule="auto"/>
        <w:ind w:left="1062" w:right="662" w:hanging="490"/>
        <w:rPr>
          <w:rFonts w:ascii="標楷體" w:eastAsia="標楷體" w:hint="eastAsia"/>
        </w:rPr>
      </w:pPr>
      <w:r>
        <w:rPr>
          <w:spacing w:val="-2"/>
        </w:rPr>
        <w:t>(</w:t>
      </w:r>
      <w:r>
        <w:rPr>
          <w:rFonts w:ascii="標楷體" w:eastAsia="標楷體" w:hint="eastAsia"/>
          <w:spacing w:val="-2"/>
        </w:rPr>
        <w:t>十</w:t>
      </w:r>
      <w:r>
        <w:rPr>
          <w:spacing w:val="-2"/>
        </w:rPr>
        <w:t>)</w:t>
      </w:r>
      <w:r>
        <w:rPr>
          <w:rFonts w:ascii="標楷體" w:eastAsia="標楷體" w:hint="eastAsia"/>
          <w:spacing w:val="-2"/>
        </w:rPr>
        <w:t>暑期課程以本校學生為優先；他校學生申請修讀本校暑期課程及本校學生申請至他校暑修，依本校校際選課實施要點辦理。</w:t>
      </w:r>
    </w:p>
    <w:p>
      <w:pPr>
        <w:pStyle w:val="BodyText"/>
        <w:spacing w:before="267"/>
        <w:ind w:left="112"/>
      </w:pPr>
      <w:r>
        <w:rPr/>
        <w:t>Article</w:t>
      </w:r>
      <w:r>
        <w:rPr>
          <w:spacing w:val="-8"/>
        </w:rPr>
        <w:t> </w:t>
      </w:r>
      <w:r>
        <w:rPr>
          <w:spacing w:val="-10"/>
        </w:rPr>
        <w:t>6</w:t>
      </w:r>
    </w:p>
    <w:p>
      <w:pPr>
        <w:pStyle w:val="BodyText"/>
        <w:spacing w:before="79"/>
        <w:ind w:left="964"/>
      </w:pPr>
      <w:r>
        <w:rPr/>
        <w:t>The</w:t>
      </w:r>
      <w:r>
        <w:rPr>
          <w:spacing w:val="-4"/>
        </w:rPr>
        <w:t> </w:t>
      </w:r>
      <w:r>
        <w:rPr/>
        <w:t>rules</w:t>
      </w:r>
      <w:r>
        <w:rPr>
          <w:spacing w:val="-3"/>
        </w:rPr>
        <w:t> </w:t>
      </w:r>
      <w:r>
        <w:rPr/>
        <w:t>for</w:t>
      </w:r>
      <w:r>
        <w:rPr>
          <w:spacing w:val="-4"/>
        </w:rPr>
        <w:t> </w:t>
      </w:r>
      <w:r>
        <w:rPr/>
        <w:t>course</w:t>
      </w:r>
      <w:r>
        <w:rPr>
          <w:spacing w:val="-4"/>
        </w:rPr>
        <w:t> </w:t>
      </w:r>
      <w:r>
        <w:rPr/>
        <w:t>selection</w:t>
      </w:r>
      <w:r>
        <w:rPr>
          <w:spacing w:val="-3"/>
        </w:rPr>
        <w:t> </w:t>
      </w:r>
      <w:r>
        <w:rPr/>
        <w:t>are</w:t>
      </w:r>
      <w:r>
        <w:rPr>
          <w:spacing w:val="-4"/>
        </w:rPr>
        <w:t> </w:t>
      </w:r>
      <w:r>
        <w:rPr/>
        <w:t>as</w:t>
      </w:r>
      <w:r>
        <w:rPr>
          <w:spacing w:val="-2"/>
        </w:rPr>
        <w:t> follows:</w:t>
      </w:r>
    </w:p>
    <w:p>
      <w:pPr>
        <w:pStyle w:val="ListParagraph"/>
        <w:numPr>
          <w:ilvl w:val="1"/>
          <w:numId w:val="139"/>
        </w:numPr>
        <w:tabs>
          <w:tab w:pos="1530" w:val="left" w:leader="none"/>
        </w:tabs>
        <w:spacing w:line="297" w:lineRule="auto" w:before="258" w:after="0"/>
        <w:ind w:left="1530" w:right="673" w:hanging="567"/>
        <w:jc w:val="left"/>
        <w:rPr>
          <w:sz w:val="28"/>
        </w:rPr>
      </w:pPr>
      <w:r>
        <w:rPr>
          <w:sz w:val="28"/>
        </w:rPr>
        <w:t>The</w:t>
      </w:r>
      <w:r>
        <w:rPr>
          <w:spacing w:val="-3"/>
          <w:sz w:val="28"/>
        </w:rPr>
        <w:t> </w:t>
      </w:r>
      <w:r>
        <w:rPr>
          <w:sz w:val="28"/>
        </w:rPr>
        <w:t>course</w:t>
      </w:r>
      <w:r>
        <w:rPr>
          <w:spacing w:val="-3"/>
          <w:sz w:val="28"/>
        </w:rPr>
        <w:t> </w:t>
      </w:r>
      <w:r>
        <w:rPr>
          <w:sz w:val="28"/>
        </w:rPr>
        <w:t>selection</w:t>
      </w:r>
      <w:r>
        <w:rPr>
          <w:spacing w:val="-4"/>
          <w:sz w:val="28"/>
        </w:rPr>
        <w:t> </w:t>
      </w:r>
      <w:r>
        <w:rPr>
          <w:sz w:val="28"/>
        </w:rPr>
        <w:t>schedule</w:t>
      </w:r>
      <w:r>
        <w:rPr>
          <w:spacing w:val="-3"/>
          <w:sz w:val="28"/>
        </w:rPr>
        <w:t> </w:t>
      </w:r>
      <w:r>
        <w:rPr>
          <w:sz w:val="28"/>
        </w:rPr>
        <w:t>and</w:t>
      </w:r>
      <w:r>
        <w:rPr>
          <w:spacing w:val="-4"/>
          <w:sz w:val="28"/>
        </w:rPr>
        <w:t> </w:t>
      </w:r>
      <w:r>
        <w:rPr>
          <w:sz w:val="28"/>
        </w:rPr>
        <w:t>procedure</w:t>
      </w:r>
      <w:r>
        <w:rPr>
          <w:spacing w:val="-3"/>
          <w:sz w:val="28"/>
        </w:rPr>
        <w:t> </w:t>
      </w:r>
      <w:r>
        <w:rPr>
          <w:sz w:val="28"/>
        </w:rPr>
        <w:t>will</w:t>
      </w:r>
      <w:r>
        <w:rPr>
          <w:spacing w:val="-2"/>
          <w:sz w:val="28"/>
        </w:rPr>
        <w:t> </w:t>
      </w:r>
      <w:r>
        <w:rPr>
          <w:sz w:val="28"/>
        </w:rPr>
        <w:t>be</w:t>
      </w:r>
      <w:r>
        <w:rPr>
          <w:spacing w:val="-3"/>
          <w:sz w:val="28"/>
        </w:rPr>
        <w:t> </w:t>
      </w:r>
      <w:r>
        <w:rPr>
          <w:sz w:val="28"/>
        </w:rPr>
        <w:t>announced</w:t>
      </w:r>
      <w:r>
        <w:rPr>
          <w:spacing w:val="-4"/>
          <w:sz w:val="28"/>
        </w:rPr>
        <w:t> </w:t>
      </w:r>
      <w:r>
        <w:rPr>
          <w:sz w:val="28"/>
        </w:rPr>
        <w:t>by</w:t>
      </w:r>
      <w:r>
        <w:rPr>
          <w:spacing w:val="-4"/>
          <w:sz w:val="28"/>
        </w:rPr>
        <w:t> </w:t>
      </w:r>
      <w:r>
        <w:rPr>
          <w:sz w:val="28"/>
        </w:rPr>
        <w:t>the Office of</w:t>
      </w:r>
      <w:r>
        <w:rPr>
          <w:spacing w:val="-3"/>
          <w:sz w:val="28"/>
        </w:rPr>
        <w:t> </w:t>
      </w:r>
      <w:r>
        <w:rPr>
          <w:sz w:val="28"/>
        </w:rPr>
        <w:t>Academic</w:t>
      </w:r>
      <w:r>
        <w:rPr>
          <w:spacing w:val="-7"/>
          <w:sz w:val="28"/>
        </w:rPr>
        <w:t> </w:t>
      </w:r>
      <w:r>
        <w:rPr>
          <w:sz w:val="28"/>
        </w:rPr>
        <w:t>Affairs. Late applications will not be accepted.</w:t>
      </w:r>
    </w:p>
    <w:p>
      <w:pPr>
        <w:pStyle w:val="ListParagraph"/>
        <w:numPr>
          <w:ilvl w:val="1"/>
          <w:numId w:val="139"/>
        </w:numPr>
        <w:tabs>
          <w:tab w:pos="1530" w:val="left" w:leader="none"/>
        </w:tabs>
        <w:spacing w:line="297" w:lineRule="auto" w:before="181" w:after="0"/>
        <w:ind w:left="1530" w:right="554" w:hanging="567"/>
        <w:jc w:val="left"/>
        <w:rPr>
          <w:sz w:val="28"/>
        </w:rPr>
      </w:pPr>
      <w:r>
        <w:rPr>
          <w:sz w:val="28"/>
        </w:rPr>
        <w:t>Students</w:t>
      </w:r>
      <w:r>
        <w:rPr>
          <w:spacing w:val="-3"/>
          <w:sz w:val="28"/>
        </w:rPr>
        <w:t> </w:t>
      </w:r>
      <w:r>
        <w:rPr>
          <w:sz w:val="28"/>
        </w:rPr>
        <w:t>may</w:t>
      </w:r>
      <w:r>
        <w:rPr>
          <w:spacing w:val="-5"/>
          <w:sz w:val="28"/>
        </w:rPr>
        <w:t> </w:t>
      </w:r>
      <w:r>
        <w:rPr>
          <w:sz w:val="28"/>
        </w:rPr>
        <w:t>not</w:t>
      </w:r>
      <w:r>
        <w:rPr>
          <w:spacing w:val="-3"/>
          <w:sz w:val="28"/>
        </w:rPr>
        <w:t> </w:t>
      </w:r>
      <w:r>
        <w:rPr>
          <w:sz w:val="28"/>
        </w:rPr>
        <w:t>register</w:t>
      </w:r>
      <w:r>
        <w:rPr>
          <w:spacing w:val="-4"/>
          <w:sz w:val="28"/>
        </w:rPr>
        <w:t> </w:t>
      </w:r>
      <w:r>
        <w:rPr>
          <w:sz w:val="28"/>
        </w:rPr>
        <w:t>for</w:t>
      </w:r>
      <w:r>
        <w:rPr>
          <w:spacing w:val="-4"/>
          <w:sz w:val="28"/>
        </w:rPr>
        <w:t> </w:t>
      </w:r>
      <w:r>
        <w:rPr>
          <w:sz w:val="28"/>
        </w:rPr>
        <w:t>more</w:t>
      </w:r>
      <w:r>
        <w:rPr>
          <w:spacing w:val="-6"/>
          <w:sz w:val="28"/>
        </w:rPr>
        <w:t> </w:t>
      </w:r>
      <w:r>
        <w:rPr>
          <w:sz w:val="28"/>
        </w:rPr>
        <w:t>than</w:t>
      </w:r>
      <w:r>
        <w:rPr>
          <w:spacing w:val="-5"/>
          <w:sz w:val="28"/>
        </w:rPr>
        <w:t> </w:t>
      </w:r>
      <w:r>
        <w:rPr>
          <w:sz w:val="28"/>
        </w:rPr>
        <w:t>two</w:t>
      </w:r>
      <w:r>
        <w:rPr>
          <w:spacing w:val="-3"/>
          <w:sz w:val="28"/>
        </w:rPr>
        <w:t> </w:t>
      </w:r>
      <w:r>
        <w:rPr>
          <w:sz w:val="28"/>
        </w:rPr>
        <w:t>summer</w:t>
      </w:r>
      <w:r>
        <w:rPr>
          <w:spacing w:val="-3"/>
          <w:sz w:val="28"/>
        </w:rPr>
        <w:t> </w:t>
      </w:r>
      <w:r>
        <w:rPr>
          <w:sz w:val="28"/>
        </w:rPr>
        <w:t>courses,</w:t>
      </w:r>
      <w:r>
        <w:rPr>
          <w:spacing w:val="-4"/>
          <w:sz w:val="28"/>
        </w:rPr>
        <w:t> </w:t>
      </w:r>
      <w:r>
        <w:rPr>
          <w:sz w:val="28"/>
        </w:rPr>
        <w:t>including inter-university courses. However, graduating students, students who have deferred graduation, transfer students, and program transfer students who transferred from another department (institute, divisions, or degree program) may register for an additional two courses.</w:t>
      </w:r>
    </w:p>
    <w:p>
      <w:pPr>
        <w:pStyle w:val="ListParagraph"/>
        <w:numPr>
          <w:ilvl w:val="1"/>
          <w:numId w:val="139"/>
        </w:numPr>
        <w:tabs>
          <w:tab w:pos="1531" w:val="left" w:leader="none"/>
        </w:tabs>
        <w:spacing w:line="297" w:lineRule="auto" w:before="183" w:after="0"/>
        <w:ind w:left="1531" w:right="413" w:hanging="567"/>
        <w:jc w:val="left"/>
        <w:rPr>
          <w:sz w:val="28"/>
        </w:rPr>
      </w:pPr>
      <w:r>
        <w:rPr>
          <w:sz w:val="28"/>
        </w:rPr>
        <w:t>Students</w:t>
      </w:r>
      <w:r>
        <w:rPr>
          <w:spacing w:val="-3"/>
          <w:sz w:val="28"/>
        </w:rPr>
        <w:t> </w:t>
      </w:r>
      <w:r>
        <w:rPr>
          <w:sz w:val="28"/>
        </w:rPr>
        <w:t>applying</w:t>
      </w:r>
      <w:r>
        <w:rPr>
          <w:spacing w:val="-3"/>
          <w:sz w:val="28"/>
        </w:rPr>
        <w:t> </w:t>
      </w:r>
      <w:r>
        <w:rPr>
          <w:sz w:val="28"/>
        </w:rPr>
        <w:t>for</w:t>
      </w:r>
      <w:r>
        <w:rPr>
          <w:spacing w:val="-6"/>
          <w:sz w:val="28"/>
        </w:rPr>
        <w:t> </w:t>
      </w:r>
      <w:r>
        <w:rPr>
          <w:sz w:val="28"/>
        </w:rPr>
        <w:t>summer</w:t>
      </w:r>
      <w:r>
        <w:rPr>
          <w:spacing w:val="-3"/>
          <w:sz w:val="28"/>
        </w:rPr>
        <w:t> </w:t>
      </w:r>
      <w:r>
        <w:rPr>
          <w:sz w:val="28"/>
        </w:rPr>
        <w:t>courses</w:t>
      </w:r>
      <w:r>
        <w:rPr>
          <w:spacing w:val="-3"/>
          <w:sz w:val="28"/>
        </w:rPr>
        <w:t> </w:t>
      </w:r>
      <w:r>
        <w:rPr>
          <w:sz w:val="28"/>
        </w:rPr>
        <w:t>mentioned</w:t>
      </w:r>
      <w:r>
        <w:rPr>
          <w:spacing w:val="-5"/>
          <w:sz w:val="28"/>
        </w:rPr>
        <w:t> </w:t>
      </w:r>
      <w:r>
        <w:rPr>
          <w:sz w:val="28"/>
        </w:rPr>
        <w:t>in</w:t>
      </w:r>
      <w:r>
        <w:rPr>
          <w:spacing w:val="-2"/>
          <w:sz w:val="28"/>
        </w:rPr>
        <w:t> </w:t>
      </w:r>
      <w:r>
        <w:rPr>
          <w:sz w:val="28"/>
        </w:rPr>
        <w:t>Paragraphs</w:t>
      </w:r>
      <w:r>
        <w:rPr>
          <w:spacing w:val="-5"/>
          <w:sz w:val="28"/>
        </w:rPr>
        <w:t> </w:t>
      </w:r>
      <w:r>
        <w:rPr>
          <w:sz w:val="28"/>
        </w:rPr>
        <w:t>4</w:t>
      </w:r>
      <w:r>
        <w:rPr>
          <w:spacing w:val="-3"/>
          <w:sz w:val="28"/>
        </w:rPr>
        <w:t> </w:t>
      </w:r>
      <w:r>
        <w:rPr>
          <w:sz w:val="28"/>
        </w:rPr>
        <w:t>to</w:t>
      </w:r>
      <w:r>
        <w:rPr>
          <w:spacing w:val="-3"/>
          <w:sz w:val="28"/>
        </w:rPr>
        <w:t> </w:t>
      </w:r>
      <w:r>
        <w:rPr>
          <w:sz w:val="28"/>
        </w:rPr>
        <w:t>8</w:t>
      </w:r>
      <w:r>
        <w:rPr>
          <w:spacing w:val="-5"/>
          <w:sz w:val="28"/>
        </w:rPr>
        <w:t> </w:t>
      </w:r>
      <w:r>
        <w:rPr>
          <w:sz w:val="28"/>
        </w:rPr>
        <w:t>of Article 3 are exempt from the above restrictions.</w:t>
      </w:r>
    </w:p>
    <w:p>
      <w:pPr>
        <w:pStyle w:val="ListParagraph"/>
        <w:numPr>
          <w:ilvl w:val="1"/>
          <w:numId w:val="139"/>
        </w:numPr>
        <w:tabs>
          <w:tab w:pos="1530" w:val="left" w:leader="none"/>
        </w:tabs>
        <w:spacing w:line="297" w:lineRule="auto" w:before="183" w:after="0"/>
        <w:ind w:left="1530" w:right="461" w:hanging="567"/>
        <w:jc w:val="left"/>
        <w:rPr>
          <w:sz w:val="28"/>
        </w:rPr>
      </w:pPr>
      <w:r>
        <w:rPr>
          <w:sz w:val="28"/>
        </w:rPr>
        <w:t>Students</w:t>
      </w:r>
      <w:r>
        <w:rPr>
          <w:spacing w:val="-3"/>
          <w:sz w:val="28"/>
        </w:rPr>
        <w:t> </w:t>
      </w:r>
      <w:r>
        <w:rPr>
          <w:sz w:val="28"/>
        </w:rPr>
        <w:t>who</w:t>
      </w:r>
      <w:r>
        <w:rPr>
          <w:spacing w:val="-3"/>
          <w:sz w:val="28"/>
        </w:rPr>
        <w:t> </w:t>
      </w:r>
      <w:r>
        <w:rPr>
          <w:sz w:val="28"/>
        </w:rPr>
        <w:t>have</w:t>
      </w:r>
      <w:r>
        <w:rPr>
          <w:spacing w:val="-4"/>
          <w:sz w:val="28"/>
        </w:rPr>
        <w:t> </w:t>
      </w:r>
      <w:r>
        <w:rPr>
          <w:sz w:val="28"/>
        </w:rPr>
        <w:t>selected</w:t>
      </w:r>
      <w:r>
        <w:rPr>
          <w:spacing w:val="-5"/>
          <w:sz w:val="28"/>
        </w:rPr>
        <w:t> </w:t>
      </w:r>
      <w:r>
        <w:rPr>
          <w:sz w:val="28"/>
        </w:rPr>
        <w:t>summer</w:t>
      </w:r>
      <w:r>
        <w:rPr>
          <w:spacing w:val="-4"/>
          <w:sz w:val="28"/>
        </w:rPr>
        <w:t> </w:t>
      </w:r>
      <w:r>
        <w:rPr>
          <w:sz w:val="28"/>
        </w:rPr>
        <w:t>courses</w:t>
      </w:r>
      <w:r>
        <w:rPr>
          <w:spacing w:val="-3"/>
          <w:sz w:val="28"/>
        </w:rPr>
        <w:t> </w:t>
      </w:r>
      <w:r>
        <w:rPr>
          <w:sz w:val="28"/>
        </w:rPr>
        <w:t>and</w:t>
      </w:r>
      <w:r>
        <w:rPr>
          <w:spacing w:val="-3"/>
          <w:sz w:val="28"/>
        </w:rPr>
        <w:t> </w:t>
      </w:r>
      <w:r>
        <w:rPr>
          <w:sz w:val="28"/>
        </w:rPr>
        <w:t>received</w:t>
      </w:r>
      <w:r>
        <w:rPr>
          <w:spacing w:val="-3"/>
          <w:sz w:val="28"/>
        </w:rPr>
        <w:t> </w:t>
      </w:r>
      <w:r>
        <w:rPr>
          <w:sz w:val="28"/>
        </w:rPr>
        <w:t>approval</w:t>
      </w:r>
      <w:r>
        <w:rPr>
          <w:spacing w:val="-3"/>
          <w:sz w:val="28"/>
        </w:rPr>
        <w:t> </w:t>
      </w:r>
      <w:r>
        <w:rPr>
          <w:sz w:val="28"/>
        </w:rPr>
        <w:t>shall pay the tuition per credit hour fees within the scheduled time period to complete the course selection process.</w:t>
      </w:r>
    </w:p>
    <w:p>
      <w:pPr>
        <w:pStyle w:val="ListParagraph"/>
        <w:numPr>
          <w:ilvl w:val="1"/>
          <w:numId w:val="139"/>
        </w:numPr>
        <w:tabs>
          <w:tab w:pos="1530" w:val="left" w:leader="none"/>
        </w:tabs>
        <w:spacing w:line="297" w:lineRule="auto" w:before="182" w:after="0"/>
        <w:ind w:left="1530" w:right="491" w:hanging="567"/>
        <w:jc w:val="left"/>
        <w:rPr>
          <w:sz w:val="28"/>
        </w:rPr>
      </w:pPr>
      <w:r>
        <w:rPr>
          <w:sz w:val="28"/>
        </w:rPr>
        <w:t>Students</w:t>
      </w:r>
      <w:r>
        <w:rPr>
          <w:spacing w:val="-3"/>
          <w:sz w:val="28"/>
        </w:rPr>
        <w:t> </w:t>
      </w:r>
      <w:r>
        <w:rPr>
          <w:sz w:val="28"/>
        </w:rPr>
        <w:t>who</w:t>
      </w:r>
      <w:r>
        <w:rPr>
          <w:spacing w:val="-3"/>
          <w:sz w:val="28"/>
        </w:rPr>
        <w:t> </w:t>
      </w:r>
      <w:r>
        <w:rPr>
          <w:sz w:val="28"/>
        </w:rPr>
        <w:t>have</w:t>
      </w:r>
      <w:r>
        <w:rPr>
          <w:spacing w:val="-4"/>
          <w:sz w:val="28"/>
        </w:rPr>
        <w:t> </w:t>
      </w:r>
      <w:r>
        <w:rPr>
          <w:sz w:val="28"/>
        </w:rPr>
        <w:t>selected</w:t>
      </w:r>
      <w:r>
        <w:rPr>
          <w:spacing w:val="-5"/>
          <w:sz w:val="28"/>
        </w:rPr>
        <w:t> </w:t>
      </w:r>
      <w:r>
        <w:rPr>
          <w:sz w:val="28"/>
        </w:rPr>
        <w:t>summer</w:t>
      </w:r>
      <w:r>
        <w:rPr>
          <w:spacing w:val="-4"/>
          <w:sz w:val="28"/>
        </w:rPr>
        <w:t> </w:t>
      </w:r>
      <w:r>
        <w:rPr>
          <w:sz w:val="28"/>
        </w:rPr>
        <w:t>courses</w:t>
      </w:r>
      <w:r>
        <w:rPr>
          <w:spacing w:val="-3"/>
          <w:sz w:val="28"/>
        </w:rPr>
        <w:t> </w:t>
      </w:r>
      <w:r>
        <w:rPr>
          <w:sz w:val="28"/>
        </w:rPr>
        <w:t>but</w:t>
      </w:r>
      <w:r>
        <w:rPr>
          <w:spacing w:val="-3"/>
          <w:sz w:val="28"/>
        </w:rPr>
        <w:t> </w:t>
      </w:r>
      <w:r>
        <w:rPr>
          <w:sz w:val="28"/>
        </w:rPr>
        <w:t>failed</w:t>
      </w:r>
      <w:r>
        <w:rPr>
          <w:spacing w:val="-3"/>
          <w:sz w:val="28"/>
        </w:rPr>
        <w:t> </w:t>
      </w:r>
      <w:r>
        <w:rPr>
          <w:sz w:val="28"/>
        </w:rPr>
        <w:t>to</w:t>
      </w:r>
      <w:r>
        <w:rPr>
          <w:spacing w:val="-3"/>
          <w:sz w:val="28"/>
        </w:rPr>
        <w:t> </w:t>
      </w:r>
      <w:r>
        <w:rPr>
          <w:sz w:val="28"/>
        </w:rPr>
        <w:t>pay</w:t>
      </w:r>
      <w:r>
        <w:rPr>
          <w:spacing w:val="-3"/>
          <w:sz w:val="28"/>
        </w:rPr>
        <w:t> </w:t>
      </w:r>
      <w:r>
        <w:rPr>
          <w:sz w:val="28"/>
        </w:rPr>
        <w:t>the</w:t>
      </w:r>
      <w:r>
        <w:rPr>
          <w:spacing w:val="-6"/>
          <w:sz w:val="28"/>
        </w:rPr>
        <w:t> </w:t>
      </w:r>
      <w:r>
        <w:rPr>
          <w:sz w:val="28"/>
        </w:rPr>
        <w:t>tuition per credit hour fees on time, including the share of the remaining cost for the shortfall in the number of students, shall be removed from the class, and their re-applications will not be accepted.</w:t>
      </w:r>
    </w:p>
    <w:p>
      <w:pPr>
        <w:pStyle w:val="ListParagraph"/>
        <w:numPr>
          <w:ilvl w:val="1"/>
          <w:numId w:val="139"/>
        </w:numPr>
        <w:tabs>
          <w:tab w:pos="1530" w:val="left" w:leader="none"/>
        </w:tabs>
        <w:spacing w:line="297" w:lineRule="auto" w:before="181" w:after="0"/>
        <w:ind w:left="1530" w:right="485" w:hanging="567"/>
        <w:jc w:val="left"/>
        <w:rPr>
          <w:sz w:val="28"/>
        </w:rPr>
      </w:pPr>
      <w:r>
        <w:rPr>
          <w:sz w:val="28"/>
        </w:rPr>
        <w:t>If a summer course faces a shortfall of students after removing students who</w:t>
      </w:r>
      <w:r>
        <w:rPr>
          <w:spacing w:val="-2"/>
          <w:sz w:val="28"/>
        </w:rPr>
        <w:t> </w:t>
      </w:r>
      <w:r>
        <w:rPr>
          <w:sz w:val="28"/>
        </w:rPr>
        <w:t>failed</w:t>
      </w:r>
      <w:r>
        <w:rPr>
          <w:spacing w:val="-4"/>
          <w:sz w:val="28"/>
        </w:rPr>
        <w:t> </w:t>
      </w:r>
      <w:r>
        <w:rPr>
          <w:sz w:val="28"/>
        </w:rPr>
        <w:t>to</w:t>
      </w:r>
      <w:r>
        <w:rPr>
          <w:spacing w:val="-4"/>
          <w:sz w:val="28"/>
        </w:rPr>
        <w:t> </w:t>
      </w:r>
      <w:r>
        <w:rPr>
          <w:sz w:val="28"/>
        </w:rPr>
        <w:t>pay</w:t>
      </w:r>
      <w:r>
        <w:rPr>
          <w:spacing w:val="-2"/>
          <w:sz w:val="28"/>
        </w:rPr>
        <w:t> </w:t>
      </w:r>
      <w:r>
        <w:rPr>
          <w:sz w:val="28"/>
        </w:rPr>
        <w:t>the</w:t>
      </w:r>
      <w:r>
        <w:rPr>
          <w:spacing w:val="-5"/>
          <w:sz w:val="28"/>
        </w:rPr>
        <w:t> </w:t>
      </w:r>
      <w:r>
        <w:rPr>
          <w:sz w:val="28"/>
        </w:rPr>
        <w:t>fees,</w:t>
      </w:r>
      <w:r>
        <w:rPr>
          <w:spacing w:val="-3"/>
          <w:sz w:val="28"/>
        </w:rPr>
        <w:t> </w:t>
      </w:r>
      <w:r>
        <w:rPr>
          <w:sz w:val="28"/>
        </w:rPr>
        <w:t>it</w:t>
      </w:r>
      <w:r>
        <w:rPr>
          <w:spacing w:val="-2"/>
          <w:sz w:val="28"/>
        </w:rPr>
        <w:t> </w:t>
      </w:r>
      <w:r>
        <w:rPr>
          <w:sz w:val="28"/>
        </w:rPr>
        <w:t>shall</w:t>
      </w:r>
      <w:r>
        <w:rPr>
          <w:spacing w:val="-4"/>
          <w:sz w:val="28"/>
        </w:rPr>
        <w:t> </w:t>
      </w:r>
      <w:r>
        <w:rPr>
          <w:sz w:val="28"/>
        </w:rPr>
        <w:t>be</w:t>
      </w:r>
      <w:r>
        <w:rPr>
          <w:spacing w:val="-5"/>
          <w:sz w:val="28"/>
        </w:rPr>
        <w:t> </w:t>
      </w:r>
      <w:r>
        <w:rPr>
          <w:sz w:val="28"/>
        </w:rPr>
        <w:t>handled</w:t>
      </w:r>
      <w:r>
        <w:rPr>
          <w:spacing w:val="-2"/>
          <w:sz w:val="28"/>
        </w:rPr>
        <w:t> </w:t>
      </w:r>
      <w:r>
        <w:rPr>
          <w:sz w:val="28"/>
        </w:rPr>
        <w:t>in</w:t>
      </w:r>
      <w:r>
        <w:rPr>
          <w:spacing w:val="-2"/>
          <w:sz w:val="28"/>
        </w:rPr>
        <w:t> </w:t>
      </w:r>
      <w:r>
        <w:rPr>
          <w:sz w:val="28"/>
        </w:rPr>
        <w:t>accordance</w:t>
      </w:r>
      <w:r>
        <w:rPr>
          <w:spacing w:val="-3"/>
          <w:sz w:val="28"/>
        </w:rPr>
        <w:t> </w:t>
      </w:r>
      <w:r>
        <w:rPr>
          <w:sz w:val="28"/>
        </w:rPr>
        <w:t>with</w:t>
      </w:r>
      <w:r>
        <w:rPr>
          <w:spacing w:val="-18"/>
          <w:sz w:val="28"/>
        </w:rPr>
        <w:t> </w:t>
      </w:r>
      <w:r>
        <w:rPr>
          <w:sz w:val="28"/>
        </w:rPr>
        <w:t>Article </w:t>
      </w:r>
      <w:r>
        <w:rPr>
          <w:spacing w:val="-6"/>
          <w:sz w:val="28"/>
        </w:rPr>
        <w:t>5.</w:t>
      </w:r>
    </w:p>
    <w:p>
      <w:pPr>
        <w:pStyle w:val="ListParagraph"/>
        <w:numPr>
          <w:ilvl w:val="1"/>
          <w:numId w:val="139"/>
        </w:numPr>
        <w:tabs>
          <w:tab w:pos="1530" w:val="left" w:leader="none"/>
        </w:tabs>
        <w:spacing w:line="240" w:lineRule="auto" w:before="182" w:after="0"/>
        <w:ind w:left="1530" w:right="0" w:hanging="566"/>
        <w:jc w:val="left"/>
        <w:rPr>
          <w:sz w:val="28"/>
        </w:rPr>
      </w:pPr>
      <w:r>
        <w:rPr>
          <w:sz w:val="28"/>
        </w:rPr>
        <w:t>If</w:t>
      </w:r>
      <w:r>
        <w:rPr>
          <w:spacing w:val="-5"/>
          <w:sz w:val="28"/>
        </w:rPr>
        <w:t> </w:t>
      </w:r>
      <w:r>
        <w:rPr>
          <w:sz w:val="28"/>
        </w:rPr>
        <w:t>a</w:t>
      </w:r>
      <w:r>
        <w:rPr>
          <w:spacing w:val="-4"/>
          <w:sz w:val="28"/>
        </w:rPr>
        <w:t> </w:t>
      </w:r>
      <w:r>
        <w:rPr>
          <w:sz w:val="28"/>
        </w:rPr>
        <w:t>summer</w:t>
      </w:r>
      <w:r>
        <w:rPr>
          <w:spacing w:val="-4"/>
          <w:sz w:val="28"/>
        </w:rPr>
        <w:t> </w:t>
      </w:r>
      <w:r>
        <w:rPr>
          <w:sz w:val="28"/>
        </w:rPr>
        <w:t>course</w:t>
      </w:r>
      <w:r>
        <w:rPr>
          <w:spacing w:val="-4"/>
          <w:sz w:val="28"/>
        </w:rPr>
        <w:t> </w:t>
      </w:r>
      <w:r>
        <w:rPr>
          <w:sz w:val="28"/>
        </w:rPr>
        <w:t>that</w:t>
      </w:r>
      <w:r>
        <w:rPr>
          <w:spacing w:val="-3"/>
          <w:sz w:val="28"/>
        </w:rPr>
        <w:t> </w:t>
      </w:r>
      <w:r>
        <w:rPr>
          <w:sz w:val="28"/>
        </w:rPr>
        <w:t>students</w:t>
      </w:r>
      <w:r>
        <w:rPr>
          <w:spacing w:val="-3"/>
          <w:sz w:val="28"/>
        </w:rPr>
        <w:t> </w:t>
      </w:r>
      <w:r>
        <w:rPr>
          <w:sz w:val="28"/>
        </w:rPr>
        <w:t>apply</w:t>
      </w:r>
      <w:r>
        <w:rPr>
          <w:spacing w:val="-3"/>
          <w:sz w:val="28"/>
        </w:rPr>
        <w:t> </w:t>
      </w:r>
      <w:r>
        <w:rPr>
          <w:sz w:val="28"/>
        </w:rPr>
        <w:t>for</w:t>
      </w:r>
      <w:r>
        <w:rPr>
          <w:spacing w:val="-3"/>
          <w:sz w:val="28"/>
        </w:rPr>
        <w:t> </w:t>
      </w:r>
      <w:r>
        <w:rPr>
          <w:sz w:val="28"/>
        </w:rPr>
        <w:t>is</w:t>
      </w:r>
      <w:r>
        <w:rPr>
          <w:spacing w:val="-4"/>
          <w:sz w:val="28"/>
        </w:rPr>
        <w:t> </w:t>
      </w:r>
      <w:r>
        <w:rPr>
          <w:sz w:val="28"/>
        </w:rPr>
        <w:t>not</w:t>
      </w:r>
      <w:r>
        <w:rPr>
          <w:spacing w:val="-5"/>
          <w:sz w:val="28"/>
        </w:rPr>
        <w:t> </w:t>
      </w:r>
      <w:r>
        <w:rPr>
          <w:sz w:val="28"/>
        </w:rPr>
        <w:t>scheduled</w:t>
      </w:r>
      <w:r>
        <w:rPr>
          <w:spacing w:val="-3"/>
          <w:sz w:val="28"/>
        </w:rPr>
        <w:t> </w:t>
      </w:r>
      <w:r>
        <w:rPr>
          <w:sz w:val="28"/>
        </w:rPr>
        <w:t>to</w:t>
      </w:r>
      <w:r>
        <w:rPr>
          <w:spacing w:val="-3"/>
          <w:sz w:val="28"/>
        </w:rPr>
        <w:t> </w:t>
      </w:r>
      <w:r>
        <w:rPr>
          <w:sz w:val="28"/>
        </w:rPr>
        <w:t>open</w:t>
      </w:r>
      <w:r>
        <w:rPr>
          <w:spacing w:val="-3"/>
          <w:sz w:val="28"/>
        </w:rPr>
        <w:t> </w:t>
      </w:r>
      <w:r>
        <w:rPr>
          <w:spacing w:val="-5"/>
          <w:sz w:val="28"/>
        </w:rPr>
        <w:t>or</w:t>
      </w:r>
    </w:p>
    <w:p>
      <w:pPr>
        <w:spacing w:after="0" w:line="240" w:lineRule="auto"/>
        <w:jc w:val="left"/>
        <w:rPr>
          <w:sz w:val="28"/>
        </w:rPr>
        <w:sectPr>
          <w:pgSz w:w="11910" w:h="16840"/>
          <w:pgMar w:header="0" w:footer="818" w:top="1100" w:bottom="1000" w:left="1020" w:right="780"/>
        </w:sectPr>
      </w:pPr>
    </w:p>
    <w:p>
      <w:pPr>
        <w:pStyle w:val="BodyText"/>
        <w:spacing w:line="297" w:lineRule="auto" w:before="74"/>
        <w:ind w:left="1530" w:right="718"/>
        <w:jc w:val="both"/>
      </w:pPr>
      <w:r>
        <w:rPr/>
        <w:t>conflicts</w:t>
      </w:r>
      <w:r>
        <w:rPr>
          <w:spacing w:val="-2"/>
        </w:rPr>
        <w:t> </w:t>
      </w:r>
      <w:r>
        <w:rPr/>
        <w:t>with</w:t>
      </w:r>
      <w:r>
        <w:rPr>
          <w:spacing w:val="-2"/>
        </w:rPr>
        <w:t> </w:t>
      </w:r>
      <w:r>
        <w:rPr/>
        <w:t>another</w:t>
      </w:r>
      <w:r>
        <w:rPr>
          <w:spacing w:val="-5"/>
        </w:rPr>
        <w:t> </w:t>
      </w:r>
      <w:r>
        <w:rPr/>
        <w:t>one,</w:t>
      </w:r>
      <w:r>
        <w:rPr>
          <w:spacing w:val="-6"/>
        </w:rPr>
        <w:t> </w:t>
      </w:r>
      <w:r>
        <w:rPr/>
        <w:t>they</w:t>
      </w:r>
      <w:r>
        <w:rPr>
          <w:spacing w:val="-2"/>
        </w:rPr>
        <w:t> </w:t>
      </w:r>
      <w:r>
        <w:rPr/>
        <w:t>may</w:t>
      </w:r>
      <w:r>
        <w:rPr>
          <w:spacing w:val="-4"/>
        </w:rPr>
        <w:t> </w:t>
      </w:r>
      <w:r>
        <w:rPr/>
        <w:t>select</w:t>
      </w:r>
      <w:r>
        <w:rPr>
          <w:spacing w:val="-4"/>
        </w:rPr>
        <w:t> </w:t>
      </w:r>
      <w:r>
        <w:rPr/>
        <w:t>a</w:t>
      </w:r>
      <w:r>
        <w:rPr>
          <w:spacing w:val="-3"/>
        </w:rPr>
        <w:t> </w:t>
      </w:r>
      <w:r>
        <w:rPr/>
        <w:t>course</w:t>
      </w:r>
      <w:r>
        <w:rPr>
          <w:spacing w:val="-3"/>
        </w:rPr>
        <w:t> </w:t>
      </w:r>
      <w:r>
        <w:rPr/>
        <w:t>provided</w:t>
      </w:r>
      <w:r>
        <w:rPr>
          <w:spacing w:val="-2"/>
        </w:rPr>
        <w:t> </w:t>
      </w:r>
      <w:r>
        <w:rPr/>
        <w:t>by</w:t>
      </w:r>
      <w:r>
        <w:rPr>
          <w:spacing w:val="-4"/>
        </w:rPr>
        <w:t> </w:t>
      </w:r>
      <w:r>
        <w:rPr/>
        <w:t>other departments</w:t>
      </w:r>
      <w:r>
        <w:rPr>
          <w:spacing w:val="-1"/>
        </w:rPr>
        <w:t> </w:t>
      </w:r>
      <w:r>
        <w:rPr/>
        <w:t>or</w:t>
      </w:r>
      <w:r>
        <w:rPr>
          <w:spacing w:val="-4"/>
        </w:rPr>
        <w:t> </w:t>
      </w:r>
      <w:r>
        <w:rPr/>
        <w:t>universities.</w:t>
      </w:r>
      <w:r>
        <w:rPr>
          <w:spacing w:val="-7"/>
        </w:rPr>
        <w:t> </w:t>
      </w:r>
      <w:r>
        <w:rPr/>
        <w:t>The</w:t>
      </w:r>
      <w:r>
        <w:rPr>
          <w:spacing w:val="-2"/>
        </w:rPr>
        <w:t> </w:t>
      </w:r>
      <w:r>
        <w:rPr/>
        <w:t>number</w:t>
      </w:r>
      <w:r>
        <w:rPr>
          <w:spacing w:val="-4"/>
        </w:rPr>
        <w:t> </w:t>
      </w:r>
      <w:r>
        <w:rPr/>
        <w:t>of</w:t>
      </w:r>
      <w:r>
        <w:rPr>
          <w:spacing w:val="-2"/>
        </w:rPr>
        <w:t> </w:t>
      </w:r>
      <w:r>
        <w:rPr/>
        <w:t>courses</w:t>
      </w:r>
      <w:r>
        <w:rPr>
          <w:spacing w:val="-1"/>
        </w:rPr>
        <w:t> </w:t>
      </w:r>
      <w:r>
        <w:rPr/>
        <w:t>shall</w:t>
      </w:r>
      <w:r>
        <w:rPr>
          <w:spacing w:val="-1"/>
        </w:rPr>
        <w:t> </w:t>
      </w:r>
      <w:r>
        <w:rPr/>
        <w:t>be</w:t>
      </w:r>
      <w:r>
        <w:rPr>
          <w:spacing w:val="-4"/>
        </w:rPr>
        <w:t> </w:t>
      </w:r>
      <w:r>
        <w:rPr/>
        <w:t>limited</w:t>
      </w:r>
      <w:r>
        <w:rPr>
          <w:spacing w:val="-1"/>
        </w:rPr>
        <w:t> </w:t>
      </w:r>
      <w:r>
        <w:rPr/>
        <w:t>as mentioned in Paragraph 2.</w:t>
      </w:r>
    </w:p>
    <w:p>
      <w:pPr>
        <w:pStyle w:val="ListParagraph"/>
        <w:numPr>
          <w:ilvl w:val="1"/>
          <w:numId w:val="139"/>
        </w:numPr>
        <w:tabs>
          <w:tab w:pos="1531" w:val="left" w:leader="none"/>
        </w:tabs>
        <w:spacing w:line="297" w:lineRule="auto" w:before="182" w:after="0"/>
        <w:ind w:left="1531" w:right="452" w:hanging="567"/>
        <w:jc w:val="left"/>
        <w:rPr>
          <w:sz w:val="28"/>
        </w:rPr>
      </w:pPr>
      <w:r>
        <w:rPr>
          <w:sz w:val="28"/>
        </w:rPr>
        <w:t>Students</w:t>
      </w:r>
      <w:r>
        <w:rPr>
          <w:spacing w:val="-4"/>
          <w:sz w:val="28"/>
        </w:rPr>
        <w:t> </w:t>
      </w:r>
      <w:r>
        <w:rPr>
          <w:sz w:val="28"/>
        </w:rPr>
        <w:t>on</w:t>
      </w:r>
      <w:r>
        <w:rPr>
          <w:spacing w:val="-2"/>
          <w:sz w:val="28"/>
        </w:rPr>
        <w:t> </w:t>
      </w:r>
      <w:r>
        <w:rPr>
          <w:sz w:val="28"/>
        </w:rPr>
        <w:t>a</w:t>
      </w:r>
      <w:r>
        <w:rPr>
          <w:spacing w:val="-5"/>
          <w:sz w:val="28"/>
        </w:rPr>
        <w:t> </w:t>
      </w:r>
      <w:r>
        <w:rPr>
          <w:sz w:val="28"/>
        </w:rPr>
        <w:t>leave</w:t>
      </w:r>
      <w:r>
        <w:rPr>
          <w:spacing w:val="-3"/>
          <w:sz w:val="28"/>
        </w:rPr>
        <w:t> </w:t>
      </w:r>
      <w:r>
        <w:rPr>
          <w:sz w:val="28"/>
        </w:rPr>
        <w:t>of</w:t>
      </w:r>
      <w:r>
        <w:rPr>
          <w:spacing w:val="-3"/>
          <w:sz w:val="28"/>
        </w:rPr>
        <w:t> </w:t>
      </w:r>
      <w:r>
        <w:rPr>
          <w:sz w:val="28"/>
        </w:rPr>
        <w:t>absence</w:t>
      </w:r>
      <w:r>
        <w:rPr>
          <w:spacing w:val="-3"/>
          <w:sz w:val="28"/>
        </w:rPr>
        <w:t> </w:t>
      </w:r>
      <w:r>
        <w:rPr>
          <w:sz w:val="28"/>
        </w:rPr>
        <w:t>or</w:t>
      </w:r>
      <w:r>
        <w:rPr>
          <w:spacing w:val="-3"/>
          <w:sz w:val="28"/>
        </w:rPr>
        <w:t> </w:t>
      </w:r>
      <w:r>
        <w:rPr>
          <w:sz w:val="28"/>
        </w:rPr>
        <w:t>who</w:t>
      </w:r>
      <w:r>
        <w:rPr>
          <w:spacing w:val="-4"/>
          <w:sz w:val="28"/>
        </w:rPr>
        <w:t> </w:t>
      </w:r>
      <w:r>
        <w:rPr>
          <w:sz w:val="28"/>
        </w:rPr>
        <w:t>have</w:t>
      </w:r>
      <w:r>
        <w:rPr>
          <w:spacing w:val="-3"/>
          <w:sz w:val="28"/>
        </w:rPr>
        <w:t> </w:t>
      </w:r>
      <w:r>
        <w:rPr>
          <w:sz w:val="28"/>
        </w:rPr>
        <w:t>withdrawn</w:t>
      </w:r>
      <w:r>
        <w:rPr>
          <w:spacing w:val="-2"/>
          <w:sz w:val="28"/>
        </w:rPr>
        <w:t> </w:t>
      </w:r>
      <w:r>
        <w:rPr>
          <w:sz w:val="28"/>
        </w:rPr>
        <w:t>from</w:t>
      </w:r>
      <w:r>
        <w:rPr>
          <w:spacing w:val="-3"/>
          <w:sz w:val="28"/>
        </w:rPr>
        <w:t> </w:t>
      </w:r>
      <w:r>
        <w:rPr>
          <w:sz w:val="28"/>
        </w:rPr>
        <w:t>school</w:t>
      </w:r>
      <w:r>
        <w:rPr>
          <w:spacing w:val="-2"/>
          <w:sz w:val="28"/>
        </w:rPr>
        <w:t> </w:t>
      </w:r>
      <w:r>
        <w:rPr>
          <w:sz w:val="28"/>
        </w:rPr>
        <w:t>may not enroll in summer courses.</w:t>
      </w:r>
    </w:p>
    <w:p>
      <w:pPr>
        <w:pStyle w:val="ListParagraph"/>
        <w:numPr>
          <w:ilvl w:val="1"/>
          <w:numId w:val="139"/>
        </w:numPr>
        <w:tabs>
          <w:tab w:pos="1530" w:val="left" w:leader="none"/>
        </w:tabs>
        <w:spacing w:line="297" w:lineRule="auto" w:before="181" w:after="0"/>
        <w:ind w:left="1530" w:right="396" w:hanging="566"/>
        <w:jc w:val="left"/>
        <w:rPr>
          <w:sz w:val="28"/>
        </w:rPr>
      </w:pPr>
      <w:r>
        <w:rPr>
          <w:sz w:val="28"/>
        </w:rPr>
        <w:t>Students who have taken a leave of absence or withdrawn from school for</w:t>
      </w:r>
      <w:r>
        <w:rPr>
          <w:spacing w:val="-4"/>
          <w:sz w:val="28"/>
        </w:rPr>
        <w:t> </w:t>
      </w:r>
      <w:r>
        <w:rPr>
          <w:sz w:val="28"/>
        </w:rPr>
        <w:t>the</w:t>
      </w:r>
      <w:r>
        <w:rPr>
          <w:spacing w:val="-6"/>
          <w:sz w:val="28"/>
        </w:rPr>
        <w:t> </w:t>
      </w:r>
      <w:r>
        <w:rPr>
          <w:sz w:val="28"/>
        </w:rPr>
        <w:t>next</w:t>
      </w:r>
      <w:r>
        <w:rPr>
          <w:spacing w:val="-5"/>
          <w:sz w:val="28"/>
        </w:rPr>
        <w:t> </w:t>
      </w:r>
      <w:r>
        <w:rPr>
          <w:sz w:val="28"/>
        </w:rPr>
        <w:t>semester,</w:t>
      </w:r>
      <w:r>
        <w:rPr>
          <w:spacing w:val="-4"/>
          <w:sz w:val="28"/>
        </w:rPr>
        <w:t> </w:t>
      </w:r>
      <w:r>
        <w:rPr>
          <w:sz w:val="28"/>
        </w:rPr>
        <w:t>or</w:t>
      </w:r>
      <w:r>
        <w:rPr>
          <w:spacing w:val="-4"/>
          <w:sz w:val="28"/>
        </w:rPr>
        <w:t> </w:t>
      </w:r>
      <w:r>
        <w:rPr>
          <w:sz w:val="28"/>
        </w:rPr>
        <w:t>who</w:t>
      </w:r>
      <w:r>
        <w:rPr>
          <w:spacing w:val="-3"/>
          <w:sz w:val="28"/>
        </w:rPr>
        <w:t> </w:t>
      </w:r>
      <w:r>
        <w:rPr>
          <w:sz w:val="28"/>
        </w:rPr>
        <w:t>have</w:t>
      </w:r>
      <w:r>
        <w:rPr>
          <w:spacing w:val="-4"/>
          <w:sz w:val="28"/>
        </w:rPr>
        <w:t> </w:t>
      </w:r>
      <w:r>
        <w:rPr>
          <w:sz w:val="28"/>
        </w:rPr>
        <w:t>met</w:t>
      </w:r>
      <w:r>
        <w:rPr>
          <w:spacing w:val="-3"/>
          <w:sz w:val="28"/>
        </w:rPr>
        <w:t> </w:t>
      </w:r>
      <w:r>
        <w:rPr>
          <w:sz w:val="28"/>
        </w:rPr>
        <w:t>the</w:t>
      </w:r>
      <w:r>
        <w:rPr>
          <w:spacing w:val="-6"/>
          <w:sz w:val="28"/>
        </w:rPr>
        <w:t> </w:t>
      </w:r>
      <w:r>
        <w:rPr>
          <w:sz w:val="28"/>
        </w:rPr>
        <w:t>graduation</w:t>
      </w:r>
      <w:r>
        <w:rPr>
          <w:spacing w:val="-3"/>
          <w:sz w:val="28"/>
        </w:rPr>
        <w:t> </w:t>
      </w:r>
      <w:r>
        <w:rPr>
          <w:sz w:val="28"/>
        </w:rPr>
        <w:t>requirements,</w:t>
      </w:r>
      <w:r>
        <w:rPr>
          <w:spacing w:val="-4"/>
          <w:sz w:val="28"/>
        </w:rPr>
        <w:t> </w:t>
      </w:r>
      <w:r>
        <w:rPr>
          <w:sz w:val="28"/>
        </w:rPr>
        <w:t>may apply for summer courses. However, if students leave or withdraw from school during the summer courses, their qualifications will be canceled, and credit fees shall not be refunded.</w:t>
      </w:r>
    </w:p>
    <w:p>
      <w:pPr>
        <w:pStyle w:val="ListParagraph"/>
        <w:numPr>
          <w:ilvl w:val="1"/>
          <w:numId w:val="139"/>
        </w:numPr>
        <w:tabs>
          <w:tab w:pos="1527" w:val="left" w:leader="none"/>
          <w:tab w:pos="1530" w:val="left" w:leader="none"/>
        </w:tabs>
        <w:spacing w:line="297" w:lineRule="auto" w:before="185" w:after="0"/>
        <w:ind w:left="1530" w:right="563" w:hanging="675"/>
        <w:jc w:val="left"/>
        <w:rPr>
          <w:sz w:val="28"/>
        </w:rPr>
      </w:pPr>
      <w:r>
        <w:rPr>
          <w:sz w:val="28"/>
        </w:rPr>
        <w:t>Summer</w:t>
      </w:r>
      <w:r>
        <w:rPr>
          <w:spacing w:val="-6"/>
          <w:sz w:val="28"/>
        </w:rPr>
        <w:t> </w:t>
      </w:r>
      <w:r>
        <w:rPr>
          <w:sz w:val="28"/>
        </w:rPr>
        <w:t>courses</w:t>
      </w:r>
      <w:r>
        <w:rPr>
          <w:spacing w:val="-5"/>
          <w:sz w:val="28"/>
        </w:rPr>
        <w:t> </w:t>
      </w:r>
      <w:r>
        <w:rPr>
          <w:sz w:val="28"/>
        </w:rPr>
        <w:t>shall</w:t>
      </w:r>
      <w:r>
        <w:rPr>
          <w:spacing w:val="-5"/>
          <w:sz w:val="28"/>
        </w:rPr>
        <w:t> </w:t>
      </w:r>
      <w:r>
        <w:rPr>
          <w:sz w:val="28"/>
        </w:rPr>
        <w:t>prioritize</w:t>
      </w:r>
      <w:r>
        <w:rPr>
          <w:spacing w:val="-6"/>
          <w:sz w:val="28"/>
        </w:rPr>
        <w:t> </w:t>
      </w:r>
      <w:r>
        <w:rPr>
          <w:sz w:val="28"/>
        </w:rPr>
        <w:t>students</w:t>
      </w:r>
      <w:r>
        <w:rPr>
          <w:spacing w:val="-7"/>
          <w:sz w:val="28"/>
        </w:rPr>
        <w:t> </w:t>
      </w:r>
      <w:r>
        <w:rPr>
          <w:sz w:val="28"/>
        </w:rPr>
        <w:t>of</w:t>
      </w:r>
      <w:r>
        <w:rPr>
          <w:spacing w:val="-6"/>
          <w:sz w:val="28"/>
        </w:rPr>
        <w:t> </w:t>
      </w:r>
      <w:r>
        <w:rPr>
          <w:sz w:val="28"/>
        </w:rPr>
        <w:t>the</w:t>
      </w:r>
      <w:r>
        <w:rPr>
          <w:spacing w:val="-6"/>
          <w:sz w:val="28"/>
        </w:rPr>
        <w:t> </w:t>
      </w:r>
      <w:r>
        <w:rPr>
          <w:sz w:val="28"/>
        </w:rPr>
        <w:t>University.</w:t>
      </w:r>
      <w:r>
        <w:rPr>
          <w:spacing w:val="-6"/>
          <w:sz w:val="28"/>
        </w:rPr>
        <w:t> </w:t>
      </w:r>
      <w:r>
        <w:rPr>
          <w:sz w:val="28"/>
        </w:rPr>
        <w:t>For</w:t>
      </w:r>
      <w:r>
        <w:rPr>
          <w:spacing w:val="-6"/>
          <w:sz w:val="28"/>
        </w:rPr>
        <w:t> </w:t>
      </w:r>
      <w:r>
        <w:rPr>
          <w:sz w:val="28"/>
        </w:rPr>
        <w:t>students from other universities who wish to take summer courses at the University and for students of</w:t>
      </w:r>
      <w:r>
        <w:rPr>
          <w:spacing w:val="-1"/>
          <w:sz w:val="28"/>
        </w:rPr>
        <w:t> </w:t>
      </w:r>
      <w:r>
        <w:rPr>
          <w:sz w:val="28"/>
        </w:rPr>
        <w:t>the University who wish to take summer courses at other universities, they shall follow the procedures in accordance with the Enforcement Rules Governing Inter-University Course Selection.</w:t>
      </w:r>
    </w:p>
    <w:p>
      <w:pPr>
        <w:pStyle w:val="BodyText"/>
        <w:spacing w:before="292"/>
        <w:ind w:left="112"/>
        <w:rPr>
          <w:rFonts w:ascii="標楷體" w:eastAsia="標楷體" w:hint="eastAsia"/>
        </w:rPr>
      </w:pPr>
      <w:r>
        <w:rPr>
          <w:rFonts w:ascii="標楷體" w:eastAsia="標楷體" w:hint="eastAsia"/>
          <w:spacing w:val="-3"/>
        </w:rPr>
        <w:t>七、暑期課程收費標準</w:t>
      </w:r>
    </w:p>
    <w:p>
      <w:pPr>
        <w:pStyle w:val="BodyText"/>
        <w:spacing w:line="264" w:lineRule="auto" w:before="28"/>
        <w:ind w:left="1094" w:right="353" w:hanging="490"/>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暑期選課應依本校當學期核收標準繳納學分費，如學分數與上課時數不同者，以較高者計算。</w:t>
      </w:r>
    </w:p>
    <w:p>
      <w:pPr>
        <w:pStyle w:val="BodyText"/>
        <w:spacing w:line="264" w:lineRule="auto"/>
        <w:ind w:left="1094" w:right="353" w:hanging="490"/>
        <w:jc w:val="both"/>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本校日間部學制學生修習日間部開設之暑期實習課程、專案實習及邀請國際學者蒞校開設之國際交流課程得免繳納學分費，修習其他課程須依規定繳費。大學部新生暑期</w:t>
      </w:r>
      <w:r>
        <w:rPr>
          <w:rFonts w:ascii="標楷體" w:eastAsia="標楷體" w:hint="eastAsia"/>
          <w:color w:val="FF0000"/>
          <w:spacing w:val="-2"/>
          <w:u w:val="single" w:color="FF0000"/>
        </w:rPr>
        <w:t>先修</w:t>
      </w:r>
      <w:r>
        <w:rPr>
          <w:rFonts w:ascii="標楷體" w:eastAsia="標楷體" w:hint="eastAsia"/>
          <w:spacing w:val="-2"/>
          <w:u w:val="none"/>
        </w:rPr>
        <w:t>課程另依本校大學部新生暑期</w:t>
      </w:r>
      <w:r>
        <w:rPr>
          <w:rFonts w:ascii="標楷體" w:eastAsia="標楷體" w:hint="eastAsia"/>
          <w:color w:val="FF0000"/>
          <w:spacing w:val="-2"/>
          <w:u w:val="single" w:color="FF0000"/>
        </w:rPr>
        <w:t>先修</w:t>
      </w:r>
      <w:r>
        <w:rPr>
          <w:rFonts w:ascii="標楷體" w:eastAsia="標楷體" w:hint="eastAsia"/>
          <w:spacing w:val="-2"/>
          <w:u w:val="none"/>
        </w:rPr>
        <w:t>課程實施細則辦理。</w:t>
      </w:r>
    </w:p>
    <w:p>
      <w:pPr>
        <w:pStyle w:val="BodyText"/>
        <w:spacing w:line="264" w:lineRule="auto"/>
        <w:ind w:left="1094" w:right="353" w:hanging="490"/>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2"/>
        </w:rPr>
        <w:t>學生選課繳費後，除有休、退學或選課人數不足或課程停開之事由，經專案簽奉校長核准外，不得以任何理由請求退費。</w:t>
      </w:r>
    </w:p>
    <w:p>
      <w:pPr>
        <w:pStyle w:val="BodyText"/>
        <w:spacing w:line="261" w:lineRule="auto"/>
        <w:ind w:left="1075" w:right="394" w:hanging="473"/>
        <w:rPr>
          <w:rFonts w:ascii="標楷體" w:eastAsia="標楷體" w:hint="eastAsia"/>
        </w:rPr>
      </w:pPr>
      <w:r>
        <w:rPr>
          <w:spacing w:val="-2"/>
        </w:rPr>
        <w:t>(</w:t>
      </w:r>
      <w:r>
        <w:rPr>
          <w:rFonts w:ascii="標楷體" w:eastAsia="標楷體" w:hint="eastAsia"/>
          <w:spacing w:val="-2"/>
        </w:rPr>
        <w:t>四</w:t>
      </w:r>
      <w:r>
        <w:rPr>
          <w:spacing w:val="-2"/>
        </w:rPr>
        <w:t>)</w:t>
      </w:r>
      <w:r>
        <w:rPr>
          <w:rFonts w:ascii="標楷體" w:eastAsia="標楷體" w:hint="eastAsia"/>
          <w:spacing w:val="-2"/>
        </w:rPr>
        <w:t>論文課程不另收費</w:t>
      </w:r>
      <w:r>
        <w:rPr>
          <w:spacing w:val="-2"/>
        </w:rPr>
        <w:t>(</w:t>
      </w:r>
      <w:r>
        <w:rPr>
          <w:rFonts w:ascii="標楷體" w:eastAsia="標楷體" w:hint="eastAsia"/>
          <w:spacing w:val="-2"/>
        </w:rPr>
        <w:t>碩士在職專班除外</w:t>
      </w:r>
      <w:r>
        <w:rPr>
          <w:spacing w:val="-66"/>
        </w:rPr>
        <w:t>)</w:t>
      </w:r>
      <w:r>
        <w:rPr>
          <w:rFonts w:ascii="標楷體" w:eastAsia="標楷體" w:hint="eastAsia"/>
          <w:spacing w:val="-66"/>
        </w:rPr>
        <w:t>，</w:t>
      </w:r>
      <w:r>
        <w:rPr>
          <w:rFonts w:ascii="標楷體" w:eastAsia="標楷體" w:hint="eastAsia"/>
          <w:color w:val="FF0000"/>
          <w:spacing w:val="-2"/>
          <w:u w:val="single" w:color="FF0000"/>
        </w:rPr>
        <w:t>但</w:t>
      </w:r>
      <w:r>
        <w:rPr>
          <w:rFonts w:ascii="標楷體" w:eastAsia="標楷體" w:hint="eastAsia"/>
          <w:spacing w:val="-2"/>
          <w:u w:val="none"/>
        </w:rPr>
        <w:t>一零六學年度</w:t>
      </w:r>
      <w:r>
        <w:rPr>
          <w:spacing w:val="-2"/>
          <w:u w:val="none"/>
        </w:rPr>
        <w:t>(</w:t>
      </w:r>
      <w:r>
        <w:rPr>
          <w:rFonts w:ascii="標楷體" w:eastAsia="標楷體" w:hint="eastAsia"/>
          <w:spacing w:val="-2"/>
          <w:u w:val="none"/>
        </w:rPr>
        <w:t>含</w:t>
      </w:r>
      <w:r>
        <w:rPr>
          <w:spacing w:val="-2"/>
          <w:u w:val="none"/>
        </w:rPr>
        <w:t>)</w:t>
      </w:r>
      <w:r>
        <w:rPr>
          <w:rFonts w:ascii="標楷體" w:eastAsia="標楷體" w:hint="eastAsia"/>
          <w:spacing w:val="-2"/>
          <w:u w:val="none"/>
        </w:rPr>
        <w:t>以前入學學生在學期間依修讀學分數繳交學分費者，仍須繳交論文學分費。</w:t>
      </w:r>
    </w:p>
    <w:p>
      <w:pPr>
        <w:pStyle w:val="BodyText"/>
        <w:spacing w:before="247"/>
        <w:ind w:left="112"/>
      </w:pPr>
      <w:r>
        <w:rPr/>
        <w:t>Article</w:t>
      </w:r>
      <w:r>
        <w:rPr>
          <w:spacing w:val="-5"/>
        </w:rPr>
        <w:t> </w:t>
      </w:r>
      <w:r>
        <w:rPr>
          <w:spacing w:val="-10"/>
        </w:rPr>
        <w:t>7</w:t>
      </w:r>
    </w:p>
    <w:p>
      <w:pPr>
        <w:pStyle w:val="BodyText"/>
        <w:spacing w:before="79"/>
        <w:ind w:left="962"/>
      </w:pPr>
      <w:r>
        <w:rPr/>
        <w:t>The</w:t>
      </w:r>
      <w:r>
        <w:rPr>
          <w:spacing w:val="-3"/>
        </w:rPr>
        <w:t> </w:t>
      </w:r>
      <w:r>
        <w:rPr/>
        <w:t>fee</w:t>
      </w:r>
      <w:r>
        <w:rPr>
          <w:spacing w:val="-3"/>
        </w:rPr>
        <w:t> </w:t>
      </w:r>
      <w:r>
        <w:rPr/>
        <w:t>standards</w:t>
      </w:r>
      <w:r>
        <w:rPr>
          <w:spacing w:val="-3"/>
        </w:rPr>
        <w:t> </w:t>
      </w:r>
      <w:r>
        <w:rPr/>
        <w:t>for</w:t>
      </w:r>
      <w:r>
        <w:rPr>
          <w:spacing w:val="-4"/>
        </w:rPr>
        <w:t> </w:t>
      </w:r>
      <w:r>
        <w:rPr/>
        <w:t>the</w:t>
      </w:r>
      <w:r>
        <w:rPr>
          <w:spacing w:val="-5"/>
        </w:rPr>
        <w:t> </w:t>
      </w:r>
      <w:r>
        <w:rPr/>
        <w:t>summer</w:t>
      </w:r>
      <w:r>
        <w:rPr>
          <w:spacing w:val="-3"/>
        </w:rPr>
        <w:t> </w:t>
      </w:r>
      <w:r>
        <w:rPr/>
        <w:t>course</w:t>
      </w:r>
      <w:r>
        <w:rPr>
          <w:spacing w:val="-2"/>
        </w:rPr>
        <w:t> </w:t>
      </w:r>
      <w:r>
        <w:rPr/>
        <w:t>are</w:t>
      </w:r>
      <w:r>
        <w:rPr>
          <w:spacing w:val="-3"/>
        </w:rPr>
        <w:t> </w:t>
      </w:r>
      <w:r>
        <w:rPr/>
        <w:t>as</w:t>
      </w:r>
      <w:r>
        <w:rPr>
          <w:spacing w:val="-2"/>
        </w:rPr>
        <w:t> follows:</w:t>
      </w:r>
    </w:p>
    <w:p>
      <w:pPr>
        <w:pStyle w:val="ListParagraph"/>
        <w:numPr>
          <w:ilvl w:val="1"/>
          <w:numId w:val="140"/>
        </w:numPr>
        <w:tabs>
          <w:tab w:pos="1529" w:val="left" w:leader="none"/>
          <w:tab w:pos="1531" w:val="left" w:leader="none"/>
        </w:tabs>
        <w:spacing w:line="297" w:lineRule="auto" w:before="258" w:after="0"/>
        <w:ind w:left="1531" w:right="391" w:hanging="567"/>
        <w:jc w:val="both"/>
        <w:rPr>
          <w:sz w:val="28"/>
        </w:rPr>
      </w:pPr>
      <w:r>
        <w:rPr>
          <w:sz w:val="28"/>
        </w:rPr>
        <w:t>Students</w:t>
      </w:r>
      <w:r>
        <w:rPr>
          <w:spacing w:val="-7"/>
          <w:sz w:val="28"/>
        </w:rPr>
        <w:t> </w:t>
      </w:r>
      <w:r>
        <w:rPr>
          <w:sz w:val="28"/>
        </w:rPr>
        <w:t>enrolling</w:t>
      </w:r>
      <w:r>
        <w:rPr>
          <w:spacing w:val="-7"/>
          <w:sz w:val="28"/>
        </w:rPr>
        <w:t> </w:t>
      </w:r>
      <w:r>
        <w:rPr>
          <w:sz w:val="28"/>
        </w:rPr>
        <w:t>in</w:t>
      </w:r>
      <w:r>
        <w:rPr>
          <w:spacing w:val="-6"/>
          <w:sz w:val="28"/>
        </w:rPr>
        <w:t> </w:t>
      </w:r>
      <w:r>
        <w:rPr>
          <w:sz w:val="28"/>
        </w:rPr>
        <w:t>summer</w:t>
      </w:r>
      <w:r>
        <w:rPr>
          <w:spacing w:val="-8"/>
          <w:sz w:val="28"/>
        </w:rPr>
        <w:t> </w:t>
      </w:r>
      <w:r>
        <w:rPr>
          <w:sz w:val="28"/>
        </w:rPr>
        <w:t>courses</w:t>
      </w:r>
      <w:r>
        <w:rPr>
          <w:spacing w:val="-4"/>
          <w:sz w:val="28"/>
        </w:rPr>
        <w:t> </w:t>
      </w:r>
      <w:r>
        <w:rPr>
          <w:sz w:val="28"/>
        </w:rPr>
        <w:t>shall</w:t>
      </w:r>
      <w:r>
        <w:rPr>
          <w:spacing w:val="-7"/>
          <w:sz w:val="28"/>
        </w:rPr>
        <w:t> </w:t>
      </w:r>
      <w:r>
        <w:rPr>
          <w:sz w:val="28"/>
        </w:rPr>
        <w:t>pay</w:t>
      </w:r>
      <w:r>
        <w:rPr>
          <w:spacing w:val="-7"/>
          <w:sz w:val="28"/>
        </w:rPr>
        <w:t> </w:t>
      </w:r>
      <w:r>
        <w:rPr>
          <w:sz w:val="28"/>
        </w:rPr>
        <w:t>the</w:t>
      </w:r>
      <w:r>
        <w:rPr>
          <w:spacing w:val="-7"/>
          <w:sz w:val="28"/>
        </w:rPr>
        <w:t> </w:t>
      </w:r>
      <w:r>
        <w:rPr>
          <w:sz w:val="28"/>
        </w:rPr>
        <w:t>tuition</w:t>
      </w:r>
      <w:r>
        <w:rPr>
          <w:spacing w:val="-7"/>
          <w:sz w:val="28"/>
        </w:rPr>
        <w:t> </w:t>
      </w:r>
      <w:r>
        <w:rPr>
          <w:sz w:val="28"/>
        </w:rPr>
        <w:t>per</w:t>
      </w:r>
      <w:r>
        <w:rPr>
          <w:spacing w:val="-5"/>
          <w:sz w:val="28"/>
        </w:rPr>
        <w:t> </w:t>
      </w:r>
      <w:r>
        <w:rPr>
          <w:sz w:val="28"/>
        </w:rPr>
        <w:t>credit</w:t>
      </w:r>
      <w:r>
        <w:rPr>
          <w:spacing w:val="-7"/>
          <w:sz w:val="28"/>
        </w:rPr>
        <w:t> </w:t>
      </w:r>
      <w:r>
        <w:rPr>
          <w:sz w:val="28"/>
        </w:rPr>
        <w:t>hour fees</w:t>
      </w:r>
      <w:r>
        <w:rPr>
          <w:spacing w:val="-18"/>
          <w:sz w:val="28"/>
        </w:rPr>
        <w:t> </w:t>
      </w:r>
      <w:r>
        <w:rPr>
          <w:sz w:val="28"/>
        </w:rPr>
        <w:t>in</w:t>
      </w:r>
      <w:r>
        <w:rPr>
          <w:spacing w:val="-15"/>
          <w:sz w:val="28"/>
        </w:rPr>
        <w:t> </w:t>
      </w:r>
      <w:r>
        <w:rPr>
          <w:sz w:val="28"/>
        </w:rPr>
        <w:t>accordance</w:t>
      </w:r>
      <w:r>
        <w:rPr>
          <w:spacing w:val="-16"/>
          <w:sz w:val="28"/>
        </w:rPr>
        <w:t> </w:t>
      </w:r>
      <w:r>
        <w:rPr>
          <w:sz w:val="28"/>
        </w:rPr>
        <w:t>with</w:t>
      </w:r>
      <w:r>
        <w:rPr>
          <w:spacing w:val="-17"/>
          <w:sz w:val="28"/>
        </w:rPr>
        <w:t> </w:t>
      </w:r>
      <w:r>
        <w:rPr>
          <w:sz w:val="28"/>
        </w:rPr>
        <w:t>the</w:t>
      </w:r>
      <w:r>
        <w:rPr>
          <w:spacing w:val="-16"/>
          <w:sz w:val="28"/>
        </w:rPr>
        <w:t> </w:t>
      </w:r>
      <w:r>
        <w:rPr>
          <w:sz w:val="28"/>
        </w:rPr>
        <w:t>fee</w:t>
      </w:r>
      <w:r>
        <w:rPr>
          <w:spacing w:val="-17"/>
          <w:sz w:val="28"/>
        </w:rPr>
        <w:t> </w:t>
      </w:r>
      <w:r>
        <w:rPr>
          <w:sz w:val="28"/>
        </w:rPr>
        <w:t>standards</w:t>
      </w:r>
      <w:r>
        <w:rPr>
          <w:spacing w:val="-17"/>
          <w:sz w:val="28"/>
        </w:rPr>
        <w:t> </w:t>
      </w:r>
      <w:r>
        <w:rPr>
          <w:sz w:val="28"/>
        </w:rPr>
        <w:t>of</w:t>
      </w:r>
      <w:r>
        <w:rPr>
          <w:spacing w:val="-18"/>
          <w:sz w:val="28"/>
        </w:rPr>
        <w:t> </w:t>
      </w:r>
      <w:r>
        <w:rPr>
          <w:sz w:val="28"/>
        </w:rPr>
        <w:t>the</w:t>
      </w:r>
      <w:r>
        <w:rPr>
          <w:spacing w:val="-16"/>
          <w:sz w:val="28"/>
        </w:rPr>
        <w:t> </w:t>
      </w:r>
      <w:r>
        <w:rPr>
          <w:sz w:val="28"/>
        </w:rPr>
        <w:t>current</w:t>
      </w:r>
      <w:r>
        <w:rPr>
          <w:spacing w:val="-14"/>
          <w:sz w:val="28"/>
        </w:rPr>
        <w:t> </w:t>
      </w:r>
      <w:r>
        <w:rPr>
          <w:sz w:val="28"/>
        </w:rPr>
        <w:t>semester.</w:t>
      </w:r>
      <w:r>
        <w:rPr>
          <w:spacing w:val="-18"/>
          <w:sz w:val="28"/>
        </w:rPr>
        <w:t> </w:t>
      </w:r>
      <w:r>
        <w:rPr>
          <w:sz w:val="28"/>
        </w:rPr>
        <w:t>If</w:t>
      </w:r>
      <w:r>
        <w:rPr>
          <w:spacing w:val="-16"/>
          <w:sz w:val="28"/>
        </w:rPr>
        <w:t> </w:t>
      </w:r>
      <w:r>
        <w:rPr>
          <w:sz w:val="28"/>
        </w:rPr>
        <w:t>course credits</w:t>
      </w:r>
      <w:r>
        <w:rPr>
          <w:spacing w:val="-14"/>
          <w:sz w:val="28"/>
        </w:rPr>
        <w:t> </w:t>
      </w:r>
      <w:r>
        <w:rPr>
          <w:sz w:val="28"/>
        </w:rPr>
        <w:t>differ</w:t>
      </w:r>
      <w:r>
        <w:rPr>
          <w:spacing w:val="-15"/>
          <w:sz w:val="28"/>
        </w:rPr>
        <w:t> </w:t>
      </w:r>
      <w:r>
        <w:rPr>
          <w:sz w:val="28"/>
        </w:rPr>
        <w:t>from</w:t>
      </w:r>
      <w:r>
        <w:rPr>
          <w:spacing w:val="-12"/>
          <w:sz w:val="28"/>
        </w:rPr>
        <w:t> </w:t>
      </w:r>
      <w:r>
        <w:rPr>
          <w:sz w:val="28"/>
        </w:rPr>
        <w:t>the</w:t>
      </w:r>
      <w:r>
        <w:rPr>
          <w:spacing w:val="-15"/>
          <w:sz w:val="28"/>
        </w:rPr>
        <w:t> </w:t>
      </w:r>
      <w:r>
        <w:rPr>
          <w:sz w:val="28"/>
        </w:rPr>
        <w:t>actual</w:t>
      </w:r>
      <w:r>
        <w:rPr>
          <w:spacing w:val="-12"/>
          <w:sz w:val="28"/>
        </w:rPr>
        <w:t> </w:t>
      </w:r>
      <w:r>
        <w:rPr>
          <w:sz w:val="28"/>
        </w:rPr>
        <w:t>course</w:t>
      </w:r>
      <w:r>
        <w:rPr>
          <w:spacing w:val="-15"/>
          <w:sz w:val="28"/>
        </w:rPr>
        <w:t> </w:t>
      </w:r>
      <w:r>
        <w:rPr>
          <w:sz w:val="28"/>
        </w:rPr>
        <w:t>hours,</w:t>
      </w:r>
      <w:r>
        <w:rPr>
          <w:spacing w:val="-15"/>
          <w:sz w:val="28"/>
        </w:rPr>
        <w:t> </w:t>
      </w:r>
      <w:r>
        <w:rPr>
          <w:sz w:val="28"/>
        </w:rPr>
        <w:t>the</w:t>
      </w:r>
      <w:r>
        <w:rPr>
          <w:spacing w:val="-12"/>
          <w:sz w:val="28"/>
        </w:rPr>
        <w:t> </w:t>
      </w:r>
      <w:r>
        <w:rPr>
          <w:sz w:val="28"/>
        </w:rPr>
        <w:t>fee</w:t>
      </w:r>
      <w:r>
        <w:rPr>
          <w:spacing w:val="-12"/>
          <w:sz w:val="28"/>
        </w:rPr>
        <w:t> </w:t>
      </w:r>
      <w:r>
        <w:rPr>
          <w:sz w:val="28"/>
        </w:rPr>
        <w:t>will</w:t>
      </w:r>
      <w:r>
        <w:rPr>
          <w:spacing w:val="-14"/>
          <w:sz w:val="28"/>
        </w:rPr>
        <w:t> </w:t>
      </w:r>
      <w:r>
        <w:rPr>
          <w:sz w:val="28"/>
        </w:rPr>
        <w:t>be</w:t>
      </w:r>
      <w:r>
        <w:rPr>
          <w:spacing w:val="-15"/>
          <w:sz w:val="28"/>
        </w:rPr>
        <w:t> </w:t>
      </w:r>
      <w:r>
        <w:rPr>
          <w:sz w:val="28"/>
        </w:rPr>
        <w:t>calculated</w:t>
      </w:r>
      <w:r>
        <w:rPr>
          <w:spacing w:val="-14"/>
          <w:sz w:val="28"/>
        </w:rPr>
        <w:t> </w:t>
      </w:r>
      <w:r>
        <w:rPr>
          <w:sz w:val="28"/>
        </w:rPr>
        <w:t>using the higher value.</w:t>
      </w:r>
    </w:p>
    <w:p>
      <w:pPr>
        <w:spacing w:after="0" w:line="297" w:lineRule="auto"/>
        <w:jc w:val="both"/>
        <w:rPr>
          <w:sz w:val="28"/>
        </w:rPr>
        <w:sectPr>
          <w:pgSz w:w="11910" w:h="16840"/>
          <w:pgMar w:header="0" w:footer="818" w:top="1100" w:bottom="1000" w:left="1020" w:right="780"/>
        </w:sectPr>
      </w:pPr>
    </w:p>
    <w:p>
      <w:pPr>
        <w:pStyle w:val="ListParagraph"/>
        <w:numPr>
          <w:ilvl w:val="1"/>
          <w:numId w:val="140"/>
        </w:numPr>
        <w:tabs>
          <w:tab w:pos="1529" w:val="left" w:leader="none"/>
          <w:tab w:pos="1531" w:val="left" w:leader="none"/>
        </w:tabs>
        <w:spacing w:line="297" w:lineRule="auto" w:before="74" w:after="0"/>
        <w:ind w:left="1531" w:right="390" w:hanging="567"/>
        <w:jc w:val="both"/>
        <w:rPr>
          <w:sz w:val="28"/>
        </w:rPr>
      </w:pPr>
      <w:r>
        <w:rPr>
          <w:sz w:val="28"/>
        </w:rPr>
        <w:t>Day</w:t>
      </w:r>
      <w:r>
        <w:rPr>
          <w:spacing w:val="-6"/>
          <w:sz w:val="28"/>
        </w:rPr>
        <w:t> </w:t>
      </w:r>
      <w:r>
        <w:rPr>
          <w:sz w:val="28"/>
        </w:rPr>
        <w:t>school</w:t>
      </w:r>
      <w:r>
        <w:rPr>
          <w:spacing w:val="-9"/>
          <w:sz w:val="28"/>
        </w:rPr>
        <w:t> </w:t>
      </w:r>
      <w:r>
        <w:rPr>
          <w:sz w:val="28"/>
        </w:rPr>
        <w:t>students</w:t>
      </w:r>
      <w:r>
        <w:rPr>
          <w:spacing w:val="-6"/>
          <w:sz w:val="28"/>
        </w:rPr>
        <w:t> </w:t>
      </w:r>
      <w:r>
        <w:rPr>
          <w:sz w:val="28"/>
        </w:rPr>
        <w:t>taking</w:t>
      </w:r>
      <w:r>
        <w:rPr>
          <w:spacing w:val="-6"/>
          <w:sz w:val="28"/>
        </w:rPr>
        <w:t> </w:t>
      </w:r>
      <w:r>
        <w:rPr>
          <w:sz w:val="28"/>
        </w:rPr>
        <w:t>summer</w:t>
      </w:r>
      <w:r>
        <w:rPr>
          <w:spacing w:val="-10"/>
          <w:sz w:val="28"/>
        </w:rPr>
        <w:t> </w:t>
      </w:r>
      <w:r>
        <w:rPr>
          <w:sz w:val="28"/>
        </w:rPr>
        <w:t>internship</w:t>
      </w:r>
      <w:r>
        <w:rPr>
          <w:spacing w:val="-6"/>
          <w:sz w:val="28"/>
        </w:rPr>
        <w:t> </w:t>
      </w:r>
      <w:r>
        <w:rPr>
          <w:sz w:val="28"/>
        </w:rPr>
        <w:t>courses,</w:t>
      </w:r>
      <w:r>
        <w:rPr>
          <w:spacing w:val="-10"/>
          <w:sz w:val="28"/>
        </w:rPr>
        <w:t> </w:t>
      </w:r>
      <w:r>
        <w:rPr>
          <w:sz w:val="28"/>
        </w:rPr>
        <w:t>internship</w:t>
      </w:r>
      <w:r>
        <w:rPr>
          <w:spacing w:val="-6"/>
          <w:sz w:val="28"/>
        </w:rPr>
        <w:t> </w:t>
      </w:r>
      <w:r>
        <w:rPr>
          <w:sz w:val="28"/>
        </w:rPr>
        <w:t>project courses, and international exchange courses opened by invited international scholars offered by daytime departments are exempt from paying the credit fees. However, for other courses, credit fees must be paid in accordance with the regulations. First-year foundation summer programs shall be handled in accordance with the Regulations for First- Year Foundation Summer Programs.</w:t>
      </w:r>
    </w:p>
    <w:p>
      <w:pPr>
        <w:pStyle w:val="ListParagraph"/>
        <w:numPr>
          <w:ilvl w:val="1"/>
          <w:numId w:val="140"/>
        </w:numPr>
        <w:tabs>
          <w:tab w:pos="1529" w:val="left" w:leader="none"/>
          <w:tab w:pos="1531" w:val="left" w:leader="none"/>
        </w:tabs>
        <w:spacing w:line="297" w:lineRule="auto" w:before="186" w:after="0"/>
        <w:ind w:left="1531" w:right="392" w:hanging="567"/>
        <w:jc w:val="both"/>
        <w:rPr>
          <w:sz w:val="28"/>
        </w:rPr>
      </w:pPr>
      <w:r>
        <w:rPr>
          <w:sz w:val="28"/>
        </w:rPr>
        <w:t>Once students have completed course registration and paid course fees, they may not request refunds for any reason, except in cases where they have taken a leave of absence or withdrawn from school, or the course failed to enroll enough students or was subsequently canceled, and approval has been obtained from the President.</w:t>
      </w:r>
    </w:p>
    <w:p>
      <w:pPr>
        <w:pStyle w:val="ListParagraph"/>
        <w:numPr>
          <w:ilvl w:val="1"/>
          <w:numId w:val="140"/>
        </w:numPr>
        <w:tabs>
          <w:tab w:pos="1529" w:val="left" w:leader="none"/>
          <w:tab w:pos="1531" w:val="left" w:leader="none"/>
        </w:tabs>
        <w:spacing w:line="297" w:lineRule="auto" w:before="183" w:after="0"/>
        <w:ind w:left="1531" w:right="391" w:hanging="567"/>
        <w:jc w:val="both"/>
        <w:rPr>
          <w:sz w:val="28"/>
        </w:rPr>
      </w:pPr>
      <w:r>
        <w:rPr>
          <w:sz w:val="28"/>
        </w:rPr>
        <w:t>Thesis</w:t>
      </w:r>
      <w:r>
        <w:rPr>
          <w:spacing w:val="-2"/>
          <w:sz w:val="28"/>
        </w:rPr>
        <w:t> </w:t>
      </w:r>
      <w:r>
        <w:rPr>
          <w:sz w:val="28"/>
        </w:rPr>
        <w:t>or dissertation</w:t>
      </w:r>
      <w:r>
        <w:rPr>
          <w:spacing w:val="-2"/>
          <w:sz w:val="28"/>
        </w:rPr>
        <w:t> </w:t>
      </w:r>
      <w:r>
        <w:rPr>
          <w:sz w:val="28"/>
        </w:rPr>
        <w:t>courses for</w:t>
      </w:r>
      <w:r>
        <w:rPr>
          <w:spacing w:val="-3"/>
          <w:sz w:val="28"/>
        </w:rPr>
        <w:t> </w:t>
      </w:r>
      <w:r>
        <w:rPr>
          <w:sz w:val="28"/>
        </w:rPr>
        <w:t>graduate</w:t>
      </w:r>
      <w:r>
        <w:rPr>
          <w:spacing w:val="-3"/>
          <w:sz w:val="28"/>
        </w:rPr>
        <w:t> </w:t>
      </w:r>
      <w:r>
        <w:rPr>
          <w:sz w:val="28"/>
        </w:rPr>
        <w:t>programs will</w:t>
      </w:r>
      <w:r>
        <w:rPr>
          <w:spacing w:val="-2"/>
          <w:sz w:val="28"/>
        </w:rPr>
        <w:t> </w:t>
      </w:r>
      <w:r>
        <w:rPr>
          <w:sz w:val="28"/>
        </w:rPr>
        <w:t>not be charged, except for in-service master’s program courses. However, students who registered before the academic year 2016-2017 inclusive are required to pay the credit fees for thesis or dissertation courses.</w:t>
      </w:r>
    </w:p>
    <w:p>
      <w:pPr>
        <w:pStyle w:val="BodyText"/>
        <w:spacing w:before="291"/>
        <w:ind w:left="113"/>
        <w:rPr>
          <w:rFonts w:ascii="標楷體" w:eastAsia="標楷體" w:hint="eastAsia"/>
        </w:rPr>
      </w:pPr>
      <w:r>
        <w:rPr>
          <w:rFonts w:ascii="標楷體" w:eastAsia="標楷體" w:hint="eastAsia"/>
          <w:spacing w:val="-4"/>
        </w:rPr>
        <w:t>八、暑期課程停修</w:t>
      </w:r>
    </w:p>
    <w:p>
      <w:pPr>
        <w:pStyle w:val="BodyText"/>
        <w:spacing w:line="264" w:lineRule="auto" w:before="37"/>
        <w:ind w:left="538" w:right="426"/>
        <w:jc w:val="both"/>
        <w:rPr>
          <w:rFonts w:ascii="標楷體" w:eastAsia="標楷體" w:hint="eastAsia"/>
        </w:rPr>
      </w:pPr>
      <w:r>
        <w:rPr>
          <w:rFonts w:ascii="標楷體" w:eastAsia="標楷體" w:hint="eastAsia"/>
          <w:spacing w:val="-8"/>
        </w:rPr>
        <w:t>因重病或重大事故不能完成暑期修課者，須檢具區域級以上醫院診斷證明或</w:t>
      </w:r>
      <w:r>
        <w:rPr>
          <w:rFonts w:ascii="標楷體" w:eastAsia="標楷體" w:hint="eastAsia"/>
          <w:spacing w:val="-4"/>
        </w:rPr>
        <w:t>其他正式證明文件，於期末考試前經任課教師及系所主任同意，得申請停修</w:t>
      </w:r>
      <w:r>
        <w:rPr>
          <w:rFonts w:ascii="標楷體" w:eastAsia="標楷體" w:hint="eastAsia"/>
          <w:spacing w:val="-2"/>
        </w:rPr>
        <w:t>課程，所繳學分費概不退還。</w:t>
      </w:r>
    </w:p>
    <w:p>
      <w:pPr>
        <w:pStyle w:val="BodyText"/>
        <w:spacing w:before="270"/>
        <w:ind w:left="113"/>
      </w:pPr>
      <w:r>
        <w:rPr/>
        <w:t>Article</w:t>
      </w:r>
      <w:r>
        <w:rPr>
          <w:spacing w:val="-5"/>
        </w:rPr>
        <w:t> </w:t>
      </w:r>
      <w:r>
        <w:rPr>
          <w:spacing w:val="-10"/>
        </w:rPr>
        <w:t>8</w:t>
      </w:r>
    </w:p>
    <w:p>
      <w:pPr>
        <w:pStyle w:val="BodyText"/>
        <w:spacing w:before="77"/>
        <w:ind w:left="965"/>
        <w:jc w:val="both"/>
      </w:pPr>
      <w:r>
        <w:rPr/>
        <w:t>Withdrawal</w:t>
      </w:r>
      <w:r>
        <w:rPr>
          <w:spacing w:val="-9"/>
        </w:rPr>
        <w:t> </w:t>
      </w:r>
      <w:r>
        <w:rPr/>
        <w:t>from</w:t>
      </w:r>
      <w:r>
        <w:rPr>
          <w:spacing w:val="-9"/>
        </w:rPr>
        <w:t> </w:t>
      </w:r>
      <w:r>
        <w:rPr/>
        <w:t>summer</w:t>
      </w:r>
      <w:r>
        <w:rPr>
          <w:spacing w:val="-8"/>
        </w:rPr>
        <w:t> </w:t>
      </w:r>
      <w:r>
        <w:rPr>
          <w:spacing w:val="-2"/>
        </w:rPr>
        <w:t>course</w:t>
      </w:r>
    </w:p>
    <w:p>
      <w:pPr>
        <w:pStyle w:val="BodyText"/>
        <w:spacing w:line="297" w:lineRule="auto" w:before="258"/>
        <w:ind w:left="1015" w:right="424"/>
        <w:jc w:val="both"/>
      </w:pPr>
      <w:r>
        <w:rPr/>
        <w:t>Students</w:t>
      </w:r>
      <w:r>
        <w:rPr>
          <w:spacing w:val="-7"/>
        </w:rPr>
        <w:t> </w:t>
      </w:r>
      <w:r>
        <w:rPr/>
        <w:t>who</w:t>
      </w:r>
      <w:r>
        <w:rPr>
          <w:spacing w:val="-6"/>
        </w:rPr>
        <w:t> </w:t>
      </w:r>
      <w:r>
        <w:rPr/>
        <w:t>are</w:t>
      </w:r>
      <w:r>
        <w:rPr>
          <w:spacing w:val="-8"/>
        </w:rPr>
        <w:t> </w:t>
      </w:r>
      <w:r>
        <w:rPr/>
        <w:t>unable</w:t>
      </w:r>
      <w:r>
        <w:rPr>
          <w:spacing w:val="-10"/>
        </w:rPr>
        <w:t> </w:t>
      </w:r>
      <w:r>
        <w:rPr/>
        <w:t>to</w:t>
      </w:r>
      <w:r>
        <w:rPr>
          <w:spacing w:val="-7"/>
        </w:rPr>
        <w:t> </w:t>
      </w:r>
      <w:r>
        <w:rPr/>
        <w:t>complete</w:t>
      </w:r>
      <w:r>
        <w:rPr>
          <w:spacing w:val="-10"/>
        </w:rPr>
        <w:t> </w:t>
      </w:r>
      <w:r>
        <w:rPr/>
        <w:t>summer</w:t>
      </w:r>
      <w:r>
        <w:rPr>
          <w:spacing w:val="-8"/>
        </w:rPr>
        <w:t> </w:t>
      </w:r>
      <w:r>
        <w:rPr/>
        <w:t>courses</w:t>
      </w:r>
      <w:r>
        <w:rPr>
          <w:spacing w:val="-7"/>
        </w:rPr>
        <w:t> </w:t>
      </w:r>
      <w:r>
        <w:rPr/>
        <w:t>due</w:t>
      </w:r>
      <w:r>
        <w:rPr>
          <w:spacing w:val="-10"/>
        </w:rPr>
        <w:t> </w:t>
      </w:r>
      <w:r>
        <w:rPr/>
        <w:t>to</w:t>
      </w:r>
      <w:r>
        <w:rPr>
          <w:spacing w:val="-7"/>
        </w:rPr>
        <w:t> </w:t>
      </w:r>
      <w:r>
        <w:rPr/>
        <w:t>serious</w:t>
      </w:r>
      <w:r>
        <w:rPr>
          <w:spacing w:val="-7"/>
        </w:rPr>
        <w:t> </w:t>
      </w:r>
      <w:r>
        <w:rPr/>
        <w:t>illness</w:t>
      </w:r>
      <w:r>
        <w:rPr>
          <w:spacing w:val="-9"/>
        </w:rPr>
        <w:t> </w:t>
      </w:r>
      <w:r>
        <w:rPr/>
        <w:t>or a</w:t>
      </w:r>
      <w:r>
        <w:rPr>
          <w:spacing w:val="-1"/>
        </w:rPr>
        <w:t> </w:t>
      </w:r>
      <w:r>
        <w:rPr/>
        <w:t>major</w:t>
      </w:r>
      <w:r>
        <w:rPr>
          <w:spacing w:val="-4"/>
        </w:rPr>
        <w:t> </w:t>
      </w:r>
      <w:r>
        <w:rPr/>
        <w:t>accident must submit</w:t>
      </w:r>
      <w:r>
        <w:rPr>
          <w:spacing w:val="-3"/>
        </w:rPr>
        <w:t> </w:t>
      </w:r>
      <w:r>
        <w:rPr/>
        <w:t>diagnostic</w:t>
      </w:r>
      <w:r>
        <w:rPr>
          <w:spacing w:val="-1"/>
        </w:rPr>
        <w:t> </w:t>
      </w:r>
      <w:r>
        <w:rPr/>
        <w:t>certificates</w:t>
      </w:r>
      <w:r>
        <w:rPr>
          <w:spacing w:val="-1"/>
        </w:rPr>
        <w:t> </w:t>
      </w:r>
      <w:r>
        <w:rPr/>
        <w:t>from</w:t>
      </w:r>
      <w:r>
        <w:rPr>
          <w:spacing w:val="-4"/>
        </w:rPr>
        <w:t> </w:t>
      </w:r>
      <w:r>
        <w:rPr/>
        <w:t>hospitals</w:t>
      </w:r>
      <w:r>
        <w:rPr>
          <w:spacing w:val="-3"/>
        </w:rPr>
        <w:t> </w:t>
      </w:r>
      <w:r>
        <w:rPr/>
        <w:t>above</w:t>
      </w:r>
      <w:r>
        <w:rPr>
          <w:spacing w:val="-4"/>
        </w:rPr>
        <w:t> </w:t>
      </w:r>
      <w:r>
        <w:rPr/>
        <w:t>the regional level or other official certificates.</w:t>
      </w:r>
      <w:r>
        <w:rPr>
          <w:spacing w:val="-4"/>
        </w:rPr>
        <w:t> </w:t>
      </w:r>
      <w:r>
        <w:rPr/>
        <w:t>The student shall apply for course withdrawal before the final exam and receive approval from the Chair of the department</w:t>
      </w:r>
      <w:r>
        <w:rPr>
          <w:spacing w:val="-11"/>
        </w:rPr>
        <w:t> </w:t>
      </w:r>
      <w:r>
        <w:rPr/>
        <w:t>and</w:t>
      </w:r>
      <w:r>
        <w:rPr>
          <w:spacing w:val="-11"/>
        </w:rPr>
        <w:t> </w:t>
      </w:r>
      <w:r>
        <w:rPr/>
        <w:t>the</w:t>
      </w:r>
      <w:r>
        <w:rPr>
          <w:spacing w:val="-12"/>
        </w:rPr>
        <w:t> </w:t>
      </w:r>
      <w:r>
        <w:rPr/>
        <w:t>course</w:t>
      </w:r>
      <w:r>
        <w:rPr>
          <w:spacing w:val="-12"/>
        </w:rPr>
        <w:t> </w:t>
      </w:r>
      <w:r>
        <w:rPr/>
        <w:t>instructor.</w:t>
      </w:r>
      <w:r>
        <w:rPr>
          <w:spacing w:val="-10"/>
        </w:rPr>
        <w:t> </w:t>
      </w:r>
      <w:r>
        <w:rPr/>
        <w:t>However,</w:t>
      </w:r>
      <w:r>
        <w:rPr>
          <w:spacing w:val="-10"/>
        </w:rPr>
        <w:t> </w:t>
      </w:r>
      <w:r>
        <w:rPr/>
        <w:t>there</w:t>
      </w:r>
      <w:r>
        <w:rPr>
          <w:spacing w:val="-10"/>
        </w:rPr>
        <w:t> </w:t>
      </w:r>
      <w:r>
        <w:rPr/>
        <w:t>will</w:t>
      </w:r>
      <w:r>
        <w:rPr>
          <w:spacing w:val="-11"/>
        </w:rPr>
        <w:t> </w:t>
      </w:r>
      <w:r>
        <w:rPr/>
        <w:t>be</w:t>
      </w:r>
      <w:r>
        <w:rPr>
          <w:spacing w:val="-12"/>
        </w:rPr>
        <w:t> </w:t>
      </w:r>
      <w:r>
        <w:rPr/>
        <w:t>no</w:t>
      </w:r>
      <w:r>
        <w:rPr>
          <w:spacing w:val="-11"/>
        </w:rPr>
        <w:t> </w:t>
      </w:r>
      <w:r>
        <w:rPr/>
        <w:t>refund</w:t>
      </w:r>
      <w:r>
        <w:rPr>
          <w:spacing w:val="-11"/>
        </w:rPr>
        <w:t> </w:t>
      </w:r>
      <w:r>
        <w:rPr/>
        <w:t>for</w:t>
      </w:r>
      <w:r>
        <w:rPr>
          <w:spacing w:val="-10"/>
        </w:rPr>
        <w:t> </w:t>
      </w:r>
      <w:r>
        <w:rPr/>
        <w:t>the paid credit fees.</w:t>
      </w:r>
    </w:p>
    <w:p>
      <w:pPr>
        <w:pStyle w:val="BodyText"/>
        <w:spacing w:before="292"/>
        <w:ind w:left="113"/>
        <w:rPr>
          <w:rFonts w:ascii="標楷體" w:eastAsia="標楷體" w:hint="eastAsia"/>
        </w:rPr>
      </w:pPr>
      <w:r>
        <w:rPr>
          <w:rFonts w:ascii="標楷體" w:eastAsia="標楷體" w:hint="eastAsia"/>
          <w:spacing w:val="-3"/>
        </w:rPr>
        <w:t>九、學生暑期選課成績考查規定如下：</w:t>
      </w:r>
    </w:p>
    <w:p>
      <w:pPr>
        <w:pStyle w:val="BodyText"/>
        <w:spacing w:line="264" w:lineRule="auto" w:before="28"/>
        <w:ind w:left="1275" w:right="349" w:hanging="473"/>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學生成績考查，應依相關規定辦理。暑期成績繳交期限依本校學期成績登錄要點規定辦理。</w:t>
      </w:r>
    </w:p>
    <w:p>
      <w:pPr>
        <w:pStyle w:val="BodyText"/>
        <w:spacing w:line="365" w:lineRule="exact"/>
        <w:ind w:left="801"/>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3"/>
        </w:rPr>
        <w:t>成績及格或不及格，均登記於歷年成績表內。</w:t>
      </w:r>
    </w:p>
    <w:p>
      <w:pPr>
        <w:spacing w:after="0" w:line="365" w:lineRule="exact"/>
        <w:rPr>
          <w:rFonts w:ascii="標楷體" w:eastAsia="標楷體" w:hint="eastAsia"/>
        </w:rPr>
        <w:sectPr>
          <w:pgSz w:w="11910" w:h="16840"/>
          <w:pgMar w:header="0" w:footer="818" w:top="1100" w:bottom="1000" w:left="1020" w:right="780"/>
        </w:sectPr>
      </w:pPr>
    </w:p>
    <w:p>
      <w:pPr>
        <w:pStyle w:val="BodyText"/>
        <w:spacing w:line="264" w:lineRule="auto" w:before="74"/>
        <w:ind w:left="1274" w:right="349" w:hanging="473"/>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2"/>
        </w:rPr>
        <w:t>暑期所修學分不與學期所修學分合併累計，暑期成績亦不得與學期成績平均合併核計，</w:t>
      </w:r>
      <w:r>
        <w:rPr>
          <w:rFonts w:ascii="標楷體" w:eastAsia="標楷體" w:hint="eastAsia"/>
          <w:color w:val="FF0000"/>
          <w:spacing w:val="-2"/>
          <w:u w:val="single" w:color="FF0000"/>
        </w:rPr>
        <w:t>但</w:t>
      </w:r>
      <w:r>
        <w:rPr>
          <w:rFonts w:ascii="標楷體" w:eastAsia="標楷體" w:hint="eastAsia"/>
          <w:spacing w:val="-2"/>
          <w:u w:val="none"/>
        </w:rPr>
        <w:t>暑期所修學分數及成績應併入畢業成績計算。</w:t>
      </w:r>
    </w:p>
    <w:p>
      <w:pPr>
        <w:pStyle w:val="BodyText"/>
        <w:spacing w:line="362" w:lineRule="exact"/>
        <w:ind w:left="801"/>
        <w:rPr>
          <w:rFonts w:ascii="標楷體" w:eastAsia="標楷體" w:hint="eastAsia"/>
        </w:rPr>
      </w:pPr>
      <w:r>
        <w:rPr>
          <w:spacing w:val="-2"/>
        </w:rPr>
        <w:t>(</w:t>
      </w:r>
      <w:r>
        <w:rPr>
          <w:rFonts w:ascii="標楷體" w:eastAsia="標楷體" w:hint="eastAsia"/>
          <w:spacing w:val="-2"/>
        </w:rPr>
        <w:t>四</w:t>
      </w:r>
      <w:r>
        <w:rPr>
          <w:spacing w:val="-2"/>
        </w:rPr>
        <w:t>)</w:t>
      </w:r>
      <w:r>
        <w:rPr>
          <w:rFonts w:ascii="標楷體" w:eastAsia="標楷體" w:hint="eastAsia"/>
          <w:spacing w:val="-3"/>
        </w:rPr>
        <w:t>成績不及格者，不得補考。</w:t>
      </w:r>
    </w:p>
    <w:p>
      <w:pPr>
        <w:pStyle w:val="BodyText"/>
        <w:spacing w:line="261" w:lineRule="auto" w:before="28"/>
        <w:ind w:left="1274" w:right="353" w:hanging="473"/>
        <w:rPr>
          <w:rFonts w:ascii="標楷體" w:eastAsia="標楷體" w:hint="eastAsia"/>
        </w:rPr>
      </w:pPr>
      <w:r>
        <w:rPr>
          <w:spacing w:val="-2"/>
        </w:rPr>
        <w:t>(</w:t>
      </w:r>
      <w:r>
        <w:rPr>
          <w:rFonts w:ascii="標楷體" w:eastAsia="標楷體" w:hint="eastAsia"/>
          <w:spacing w:val="-2"/>
        </w:rPr>
        <w:t>五</w:t>
      </w:r>
      <w:r>
        <w:rPr>
          <w:spacing w:val="-2"/>
        </w:rPr>
        <w:t>)</w:t>
      </w:r>
      <w:r>
        <w:rPr>
          <w:rFonts w:ascii="標楷體" w:eastAsia="標楷體" w:hint="eastAsia"/>
          <w:spacing w:val="-12"/>
        </w:rPr>
        <w:t>參加暑期課程的學生應攜帶學生證上課備查，凡冒名頂替上課或考試，</w:t>
      </w:r>
      <w:r>
        <w:rPr>
          <w:rFonts w:ascii="標楷體" w:eastAsia="標楷體" w:hint="eastAsia"/>
          <w:spacing w:val="-2"/>
        </w:rPr>
        <w:t>除該科以零分計外，並依本校考試規則及學生獎懲辦法議處。</w:t>
      </w:r>
    </w:p>
    <w:p>
      <w:pPr>
        <w:pStyle w:val="BodyText"/>
        <w:spacing w:before="277"/>
        <w:ind w:left="113"/>
        <w:jc w:val="both"/>
      </w:pPr>
      <w:r>
        <w:rPr/>
        <w:t>Article</w:t>
      </w:r>
      <w:r>
        <w:rPr>
          <w:spacing w:val="-5"/>
        </w:rPr>
        <w:t> </w:t>
      </w:r>
      <w:r>
        <w:rPr>
          <w:spacing w:val="-10"/>
        </w:rPr>
        <w:t>9</w:t>
      </w:r>
    </w:p>
    <w:p>
      <w:pPr>
        <w:pStyle w:val="BodyText"/>
        <w:spacing w:line="297" w:lineRule="auto" w:before="79"/>
        <w:ind w:left="820" w:right="351"/>
        <w:jc w:val="both"/>
      </w:pPr>
      <w:r>
        <w:rPr/>
        <w:t>The</w:t>
      </w:r>
      <w:r>
        <w:rPr>
          <w:spacing w:val="-18"/>
        </w:rPr>
        <w:t> </w:t>
      </w:r>
      <w:r>
        <w:rPr/>
        <w:t>assessment</w:t>
      </w:r>
      <w:r>
        <w:rPr>
          <w:spacing w:val="-9"/>
        </w:rPr>
        <w:t> </w:t>
      </w:r>
      <w:r>
        <w:rPr/>
        <w:t>and</w:t>
      </w:r>
      <w:r>
        <w:rPr>
          <w:spacing w:val="-9"/>
        </w:rPr>
        <w:t> </w:t>
      </w:r>
      <w:r>
        <w:rPr/>
        <w:t>grading</w:t>
      </w:r>
      <w:r>
        <w:rPr>
          <w:spacing w:val="-9"/>
        </w:rPr>
        <w:t> </w:t>
      </w:r>
      <w:r>
        <w:rPr/>
        <w:t>of</w:t>
      </w:r>
      <w:r>
        <w:rPr>
          <w:spacing w:val="-10"/>
        </w:rPr>
        <w:t> </w:t>
      </w:r>
      <w:r>
        <w:rPr/>
        <w:t>students’</w:t>
      </w:r>
      <w:r>
        <w:rPr>
          <w:spacing w:val="-18"/>
        </w:rPr>
        <w:t> </w:t>
      </w:r>
      <w:r>
        <w:rPr/>
        <w:t>performance</w:t>
      </w:r>
      <w:r>
        <w:rPr>
          <w:spacing w:val="-7"/>
        </w:rPr>
        <w:t> </w:t>
      </w:r>
      <w:r>
        <w:rPr/>
        <w:t>for</w:t>
      </w:r>
      <w:r>
        <w:rPr>
          <w:spacing w:val="-10"/>
        </w:rPr>
        <w:t> </w:t>
      </w:r>
      <w:r>
        <w:rPr/>
        <w:t>summer</w:t>
      </w:r>
      <w:r>
        <w:rPr>
          <w:spacing w:val="-8"/>
        </w:rPr>
        <w:t> </w:t>
      </w:r>
      <w:r>
        <w:rPr/>
        <w:t>courses</w:t>
      </w:r>
      <w:r>
        <w:rPr>
          <w:spacing w:val="-9"/>
        </w:rPr>
        <w:t> </w:t>
      </w:r>
      <w:r>
        <w:rPr/>
        <w:t>are</w:t>
      </w:r>
      <w:r>
        <w:rPr>
          <w:spacing w:val="-10"/>
        </w:rPr>
        <w:t> </w:t>
      </w:r>
      <w:r>
        <w:rPr/>
        <w:t>as </w:t>
      </w:r>
      <w:r>
        <w:rPr>
          <w:spacing w:val="-2"/>
        </w:rPr>
        <w:t>follows:</w:t>
      </w:r>
    </w:p>
    <w:p>
      <w:pPr>
        <w:pStyle w:val="ListParagraph"/>
        <w:numPr>
          <w:ilvl w:val="1"/>
          <w:numId w:val="141"/>
        </w:numPr>
        <w:tabs>
          <w:tab w:pos="1245" w:val="left" w:leader="none"/>
        </w:tabs>
        <w:spacing w:line="297" w:lineRule="auto" w:before="181" w:after="0"/>
        <w:ind w:left="1245" w:right="349" w:hanging="425"/>
        <w:jc w:val="both"/>
        <w:rPr>
          <w:sz w:val="28"/>
        </w:rPr>
      </w:pPr>
      <w:r>
        <w:rPr>
          <w:sz w:val="28"/>
        </w:rPr>
        <w:t>The assessment of student’s performance shall be conducted in accordance with relevant regulations. The deadline for grade submission must be adhered to in accordance with the Regulations for Students Grade </w:t>
      </w:r>
      <w:r>
        <w:rPr>
          <w:spacing w:val="-2"/>
          <w:sz w:val="28"/>
        </w:rPr>
        <w:t>Submission.</w:t>
      </w:r>
    </w:p>
    <w:p>
      <w:pPr>
        <w:pStyle w:val="ListParagraph"/>
        <w:numPr>
          <w:ilvl w:val="1"/>
          <w:numId w:val="141"/>
        </w:numPr>
        <w:tabs>
          <w:tab w:pos="1245" w:val="left" w:leader="none"/>
        </w:tabs>
        <w:spacing w:line="297" w:lineRule="auto" w:before="183" w:after="0"/>
        <w:ind w:left="1245" w:right="352" w:hanging="425"/>
        <w:jc w:val="both"/>
        <w:rPr>
          <w:sz w:val="28"/>
        </w:rPr>
      </w:pPr>
      <w:r>
        <w:rPr>
          <w:sz w:val="28"/>
        </w:rPr>
        <w:t>Grades</w:t>
      </w:r>
      <w:r>
        <w:rPr>
          <w:spacing w:val="-14"/>
          <w:sz w:val="28"/>
        </w:rPr>
        <w:t> </w:t>
      </w:r>
      <w:r>
        <w:rPr>
          <w:sz w:val="28"/>
        </w:rPr>
        <w:t>attained</w:t>
      </w:r>
      <w:r>
        <w:rPr>
          <w:spacing w:val="-16"/>
          <w:sz w:val="28"/>
        </w:rPr>
        <w:t> </w:t>
      </w:r>
      <w:r>
        <w:rPr>
          <w:sz w:val="28"/>
        </w:rPr>
        <w:t>in</w:t>
      </w:r>
      <w:r>
        <w:rPr>
          <w:spacing w:val="-16"/>
          <w:sz w:val="28"/>
        </w:rPr>
        <w:t> </w:t>
      </w:r>
      <w:r>
        <w:rPr>
          <w:sz w:val="28"/>
        </w:rPr>
        <w:t>the</w:t>
      </w:r>
      <w:r>
        <w:rPr>
          <w:spacing w:val="-17"/>
          <w:sz w:val="28"/>
        </w:rPr>
        <w:t> </w:t>
      </w:r>
      <w:r>
        <w:rPr>
          <w:sz w:val="28"/>
        </w:rPr>
        <w:t>summer</w:t>
      </w:r>
      <w:r>
        <w:rPr>
          <w:spacing w:val="-15"/>
          <w:sz w:val="28"/>
        </w:rPr>
        <w:t> </w:t>
      </w:r>
      <w:r>
        <w:rPr>
          <w:sz w:val="28"/>
        </w:rPr>
        <w:t>courses,</w:t>
      </w:r>
      <w:r>
        <w:rPr>
          <w:spacing w:val="-16"/>
          <w:sz w:val="28"/>
        </w:rPr>
        <w:t> </w:t>
      </w:r>
      <w:r>
        <w:rPr>
          <w:sz w:val="28"/>
        </w:rPr>
        <w:t>which</w:t>
      </w:r>
      <w:r>
        <w:rPr>
          <w:spacing w:val="-14"/>
          <w:sz w:val="28"/>
        </w:rPr>
        <w:t> </w:t>
      </w:r>
      <w:r>
        <w:rPr>
          <w:sz w:val="28"/>
        </w:rPr>
        <w:t>students</w:t>
      </w:r>
      <w:r>
        <w:rPr>
          <w:spacing w:val="-16"/>
          <w:sz w:val="28"/>
        </w:rPr>
        <w:t> </w:t>
      </w:r>
      <w:r>
        <w:rPr>
          <w:sz w:val="28"/>
        </w:rPr>
        <w:t>have</w:t>
      </w:r>
      <w:r>
        <w:rPr>
          <w:spacing w:val="-17"/>
          <w:sz w:val="28"/>
        </w:rPr>
        <w:t> </w:t>
      </w:r>
      <w:r>
        <w:rPr>
          <w:sz w:val="28"/>
        </w:rPr>
        <w:t>passed</w:t>
      </w:r>
      <w:r>
        <w:rPr>
          <w:spacing w:val="-14"/>
          <w:sz w:val="28"/>
        </w:rPr>
        <w:t> </w:t>
      </w:r>
      <w:r>
        <w:rPr>
          <w:sz w:val="28"/>
        </w:rPr>
        <w:t>or</w:t>
      </w:r>
      <w:r>
        <w:rPr>
          <w:spacing w:val="-15"/>
          <w:sz w:val="28"/>
        </w:rPr>
        <w:t> </w:t>
      </w:r>
      <w:r>
        <w:rPr>
          <w:sz w:val="28"/>
        </w:rPr>
        <w:t>failed, shall be recorded in the annual transcript.</w:t>
      </w:r>
    </w:p>
    <w:p>
      <w:pPr>
        <w:pStyle w:val="ListParagraph"/>
        <w:numPr>
          <w:ilvl w:val="1"/>
          <w:numId w:val="141"/>
        </w:numPr>
        <w:tabs>
          <w:tab w:pos="1245" w:val="left" w:leader="none"/>
        </w:tabs>
        <w:spacing w:line="297" w:lineRule="auto" w:before="181" w:after="0"/>
        <w:ind w:left="1245" w:right="349" w:hanging="425"/>
        <w:jc w:val="both"/>
        <w:rPr>
          <w:sz w:val="28"/>
        </w:rPr>
      </w:pPr>
      <w:r>
        <w:rPr>
          <w:sz w:val="28"/>
        </w:rPr>
        <w:t>Credits and grades</w:t>
      </w:r>
      <w:r>
        <w:rPr>
          <w:spacing w:val="-1"/>
          <w:sz w:val="28"/>
        </w:rPr>
        <w:t> </w:t>
      </w:r>
      <w:r>
        <w:rPr>
          <w:sz w:val="28"/>
        </w:rPr>
        <w:t>obtained from</w:t>
      </w:r>
      <w:r>
        <w:rPr>
          <w:spacing w:val="-3"/>
          <w:sz w:val="28"/>
        </w:rPr>
        <w:t> </w:t>
      </w:r>
      <w:r>
        <w:rPr>
          <w:sz w:val="28"/>
        </w:rPr>
        <w:t>summer</w:t>
      </w:r>
      <w:r>
        <w:rPr>
          <w:spacing w:val="-3"/>
          <w:sz w:val="28"/>
        </w:rPr>
        <w:t> </w:t>
      </w:r>
      <w:r>
        <w:rPr>
          <w:sz w:val="28"/>
        </w:rPr>
        <w:t>courses</w:t>
      </w:r>
      <w:r>
        <w:rPr>
          <w:spacing w:val="-1"/>
          <w:sz w:val="28"/>
        </w:rPr>
        <w:t> </w:t>
      </w:r>
      <w:r>
        <w:rPr>
          <w:sz w:val="28"/>
        </w:rPr>
        <w:t>shall not count</w:t>
      </w:r>
      <w:r>
        <w:rPr>
          <w:spacing w:val="-2"/>
          <w:sz w:val="28"/>
        </w:rPr>
        <w:t> </w:t>
      </w:r>
      <w:r>
        <w:rPr>
          <w:sz w:val="28"/>
        </w:rPr>
        <w:t>towards</w:t>
      </w:r>
      <w:r>
        <w:rPr>
          <w:spacing w:val="-2"/>
          <w:sz w:val="28"/>
        </w:rPr>
        <w:t> </w:t>
      </w:r>
      <w:r>
        <w:rPr>
          <w:sz w:val="28"/>
        </w:rPr>
        <w:t>a student’s cumulative credits and grade point averages earned in the subsequent semester, but they will be included in the student’s grades and credits for graduation.</w:t>
      </w:r>
    </w:p>
    <w:p>
      <w:pPr>
        <w:pStyle w:val="ListParagraph"/>
        <w:numPr>
          <w:ilvl w:val="1"/>
          <w:numId w:val="141"/>
        </w:numPr>
        <w:tabs>
          <w:tab w:pos="1245" w:val="left" w:leader="none"/>
        </w:tabs>
        <w:spacing w:line="297" w:lineRule="auto" w:before="184" w:after="0"/>
        <w:ind w:left="1245" w:right="354" w:hanging="425"/>
        <w:jc w:val="both"/>
        <w:rPr>
          <w:sz w:val="28"/>
        </w:rPr>
      </w:pPr>
      <w:r>
        <w:rPr>
          <w:sz w:val="28"/>
        </w:rPr>
        <w:t>No</w:t>
      </w:r>
      <w:r>
        <w:rPr>
          <w:spacing w:val="-2"/>
          <w:sz w:val="28"/>
        </w:rPr>
        <w:t> </w:t>
      </w:r>
      <w:r>
        <w:rPr>
          <w:sz w:val="28"/>
        </w:rPr>
        <w:t>make-up</w:t>
      </w:r>
      <w:r>
        <w:rPr>
          <w:spacing w:val="-2"/>
          <w:sz w:val="28"/>
        </w:rPr>
        <w:t> </w:t>
      </w:r>
      <w:r>
        <w:rPr>
          <w:sz w:val="28"/>
        </w:rPr>
        <w:t>examinations</w:t>
      </w:r>
      <w:r>
        <w:rPr>
          <w:spacing w:val="-2"/>
          <w:sz w:val="28"/>
        </w:rPr>
        <w:t> </w:t>
      </w:r>
      <w:r>
        <w:rPr>
          <w:sz w:val="28"/>
        </w:rPr>
        <w:t>shall</w:t>
      </w:r>
      <w:r>
        <w:rPr>
          <w:spacing w:val="-4"/>
          <w:sz w:val="28"/>
        </w:rPr>
        <w:t> </w:t>
      </w:r>
      <w:r>
        <w:rPr>
          <w:sz w:val="28"/>
        </w:rPr>
        <w:t>be</w:t>
      </w:r>
      <w:r>
        <w:rPr>
          <w:spacing w:val="-3"/>
          <w:sz w:val="28"/>
        </w:rPr>
        <w:t> </w:t>
      </w:r>
      <w:r>
        <w:rPr>
          <w:sz w:val="28"/>
        </w:rPr>
        <w:t>given</w:t>
      </w:r>
      <w:r>
        <w:rPr>
          <w:spacing w:val="-4"/>
          <w:sz w:val="28"/>
        </w:rPr>
        <w:t> </w:t>
      </w:r>
      <w:r>
        <w:rPr>
          <w:sz w:val="28"/>
        </w:rPr>
        <w:t>to</w:t>
      </w:r>
      <w:r>
        <w:rPr>
          <w:spacing w:val="-2"/>
          <w:sz w:val="28"/>
        </w:rPr>
        <w:t> </w:t>
      </w:r>
      <w:r>
        <w:rPr>
          <w:sz w:val="28"/>
        </w:rPr>
        <w:t>students</w:t>
      </w:r>
      <w:r>
        <w:rPr>
          <w:spacing w:val="-2"/>
          <w:sz w:val="28"/>
        </w:rPr>
        <w:t> </w:t>
      </w:r>
      <w:r>
        <w:rPr>
          <w:sz w:val="28"/>
        </w:rPr>
        <w:t>who</w:t>
      </w:r>
      <w:r>
        <w:rPr>
          <w:spacing w:val="-2"/>
          <w:sz w:val="28"/>
        </w:rPr>
        <w:t> </w:t>
      </w:r>
      <w:r>
        <w:rPr>
          <w:sz w:val="28"/>
        </w:rPr>
        <w:t>failed</w:t>
      </w:r>
      <w:r>
        <w:rPr>
          <w:spacing w:val="-4"/>
          <w:sz w:val="28"/>
        </w:rPr>
        <w:t> </w:t>
      </w:r>
      <w:r>
        <w:rPr>
          <w:sz w:val="28"/>
        </w:rPr>
        <w:t>the</w:t>
      </w:r>
      <w:r>
        <w:rPr>
          <w:spacing w:val="-3"/>
          <w:sz w:val="28"/>
        </w:rPr>
        <w:t> </w:t>
      </w:r>
      <w:r>
        <w:rPr>
          <w:sz w:val="28"/>
        </w:rPr>
        <w:t>summer </w:t>
      </w:r>
      <w:r>
        <w:rPr>
          <w:spacing w:val="-2"/>
          <w:sz w:val="28"/>
        </w:rPr>
        <w:t>course.</w:t>
      </w:r>
    </w:p>
    <w:p>
      <w:pPr>
        <w:pStyle w:val="ListParagraph"/>
        <w:numPr>
          <w:ilvl w:val="1"/>
          <w:numId w:val="141"/>
        </w:numPr>
        <w:tabs>
          <w:tab w:pos="1245" w:val="left" w:leader="none"/>
        </w:tabs>
        <w:spacing w:line="297" w:lineRule="auto" w:before="180" w:after="0"/>
        <w:ind w:left="1245" w:right="350" w:hanging="425"/>
        <w:jc w:val="both"/>
        <w:rPr>
          <w:sz w:val="28"/>
        </w:rPr>
      </w:pPr>
      <w:r>
        <w:rPr>
          <w:sz w:val="28"/>
        </w:rPr>
        <w:t>Students taking summer courses must present their student ID cards for reference.</w:t>
      </w:r>
      <w:r>
        <w:rPr>
          <w:spacing w:val="-17"/>
          <w:sz w:val="28"/>
        </w:rPr>
        <w:t> </w:t>
      </w:r>
      <w:r>
        <w:rPr>
          <w:sz w:val="28"/>
        </w:rPr>
        <w:t>In</w:t>
      </w:r>
      <w:r>
        <w:rPr>
          <w:spacing w:val="-17"/>
          <w:sz w:val="28"/>
        </w:rPr>
        <w:t> </w:t>
      </w:r>
      <w:r>
        <w:rPr>
          <w:sz w:val="28"/>
        </w:rPr>
        <w:t>case</w:t>
      </w:r>
      <w:r>
        <w:rPr>
          <w:spacing w:val="-18"/>
          <w:sz w:val="28"/>
        </w:rPr>
        <w:t> </w:t>
      </w:r>
      <w:r>
        <w:rPr>
          <w:sz w:val="28"/>
        </w:rPr>
        <w:t>of</w:t>
      </w:r>
      <w:r>
        <w:rPr>
          <w:spacing w:val="-17"/>
          <w:sz w:val="28"/>
        </w:rPr>
        <w:t> </w:t>
      </w:r>
      <w:r>
        <w:rPr>
          <w:sz w:val="28"/>
        </w:rPr>
        <w:t>imposters</w:t>
      </w:r>
      <w:r>
        <w:rPr>
          <w:spacing w:val="-17"/>
          <w:sz w:val="28"/>
        </w:rPr>
        <w:t> </w:t>
      </w:r>
      <w:r>
        <w:rPr>
          <w:sz w:val="28"/>
        </w:rPr>
        <w:t>taking</w:t>
      </w:r>
      <w:r>
        <w:rPr>
          <w:spacing w:val="-17"/>
          <w:sz w:val="28"/>
        </w:rPr>
        <w:t> </w:t>
      </w:r>
      <w:r>
        <w:rPr>
          <w:sz w:val="28"/>
        </w:rPr>
        <w:t>the</w:t>
      </w:r>
      <w:r>
        <w:rPr>
          <w:spacing w:val="-18"/>
          <w:sz w:val="28"/>
        </w:rPr>
        <w:t> </w:t>
      </w:r>
      <w:r>
        <w:rPr>
          <w:sz w:val="28"/>
        </w:rPr>
        <w:t>class</w:t>
      </w:r>
      <w:r>
        <w:rPr>
          <w:spacing w:val="-17"/>
          <w:sz w:val="28"/>
        </w:rPr>
        <w:t> </w:t>
      </w:r>
      <w:r>
        <w:rPr>
          <w:sz w:val="28"/>
        </w:rPr>
        <w:t>or</w:t>
      </w:r>
      <w:r>
        <w:rPr>
          <w:spacing w:val="-16"/>
          <w:sz w:val="28"/>
        </w:rPr>
        <w:t> </w:t>
      </w:r>
      <w:r>
        <w:rPr>
          <w:sz w:val="28"/>
        </w:rPr>
        <w:t>exams,</w:t>
      </w:r>
      <w:r>
        <w:rPr>
          <w:spacing w:val="-17"/>
          <w:sz w:val="28"/>
        </w:rPr>
        <w:t> </w:t>
      </w:r>
      <w:r>
        <w:rPr>
          <w:sz w:val="28"/>
        </w:rPr>
        <w:t>the</w:t>
      </w:r>
      <w:r>
        <w:rPr>
          <w:spacing w:val="-18"/>
          <w:sz w:val="28"/>
        </w:rPr>
        <w:t> </w:t>
      </w:r>
      <w:r>
        <w:rPr>
          <w:sz w:val="28"/>
        </w:rPr>
        <w:t>student’s</w:t>
      </w:r>
      <w:r>
        <w:rPr>
          <w:spacing w:val="-17"/>
          <w:sz w:val="28"/>
        </w:rPr>
        <w:t> </w:t>
      </w:r>
      <w:r>
        <w:rPr>
          <w:sz w:val="28"/>
        </w:rPr>
        <w:t>grades be recorded as zero, and disciplinary actions will be imposed in accordance with the Regulations Governing Examinations and Regulations Governing the</w:t>
      </w:r>
      <w:r>
        <w:rPr>
          <w:spacing w:val="-18"/>
          <w:sz w:val="28"/>
        </w:rPr>
        <w:t> </w:t>
      </w:r>
      <w:r>
        <w:rPr>
          <w:sz w:val="28"/>
        </w:rPr>
        <w:t>Awards</w:t>
      </w:r>
      <w:r>
        <w:rPr>
          <w:spacing w:val="-9"/>
          <w:sz w:val="28"/>
        </w:rPr>
        <w:t> </w:t>
      </w:r>
      <w:r>
        <w:rPr>
          <w:sz w:val="28"/>
        </w:rPr>
        <w:t>of</w:t>
      </w:r>
      <w:r>
        <w:rPr>
          <w:spacing w:val="-7"/>
          <w:sz w:val="28"/>
        </w:rPr>
        <w:t> </w:t>
      </w:r>
      <w:r>
        <w:rPr>
          <w:sz w:val="28"/>
        </w:rPr>
        <w:t>Merit</w:t>
      </w:r>
      <w:r>
        <w:rPr>
          <w:spacing w:val="-6"/>
          <w:sz w:val="28"/>
        </w:rPr>
        <w:t> </w:t>
      </w:r>
      <w:r>
        <w:rPr>
          <w:sz w:val="28"/>
        </w:rPr>
        <w:t>to</w:t>
      </w:r>
      <w:r>
        <w:rPr>
          <w:spacing w:val="-6"/>
          <w:sz w:val="28"/>
        </w:rPr>
        <w:t> </w:t>
      </w:r>
      <w:r>
        <w:rPr>
          <w:sz w:val="28"/>
        </w:rPr>
        <w:t>Students</w:t>
      </w:r>
      <w:r>
        <w:rPr>
          <w:spacing w:val="-6"/>
          <w:sz w:val="28"/>
        </w:rPr>
        <w:t> </w:t>
      </w:r>
      <w:r>
        <w:rPr>
          <w:sz w:val="28"/>
        </w:rPr>
        <w:t>and</w:t>
      </w:r>
      <w:r>
        <w:rPr>
          <w:spacing w:val="-6"/>
          <w:sz w:val="28"/>
        </w:rPr>
        <w:t> </w:t>
      </w:r>
      <w:r>
        <w:rPr>
          <w:sz w:val="28"/>
        </w:rPr>
        <w:t>Disciplinary</w:t>
      </w:r>
      <w:r>
        <w:rPr>
          <w:spacing w:val="-6"/>
          <w:sz w:val="28"/>
        </w:rPr>
        <w:t> </w:t>
      </w:r>
      <w:r>
        <w:rPr>
          <w:sz w:val="28"/>
        </w:rPr>
        <w:t>Sanctions</w:t>
      </w:r>
      <w:r>
        <w:rPr>
          <w:spacing w:val="-6"/>
          <w:sz w:val="28"/>
        </w:rPr>
        <w:t> </w:t>
      </w:r>
      <w:r>
        <w:rPr>
          <w:sz w:val="28"/>
        </w:rPr>
        <w:t>for</w:t>
      </w:r>
      <w:r>
        <w:rPr>
          <w:spacing w:val="-8"/>
          <w:sz w:val="28"/>
        </w:rPr>
        <w:t> </w:t>
      </w:r>
      <w:r>
        <w:rPr>
          <w:sz w:val="28"/>
        </w:rPr>
        <w:t>Misconduct.</w:t>
      </w:r>
    </w:p>
    <w:p>
      <w:pPr>
        <w:pStyle w:val="BodyText"/>
        <w:spacing w:before="192"/>
        <w:ind w:left="112"/>
        <w:rPr>
          <w:rFonts w:ascii="標楷體" w:eastAsia="標楷體" w:hint="eastAsia"/>
        </w:rPr>
      </w:pPr>
      <w:r>
        <w:rPr>
          <w:rFonts w:ascii="標楷體" w:eastAsia="標楷體" w:hint="eastAsia"/>
          <w:spacing w:val="-3"/>
        </w:rPr>
        <w:t>十、教師鐘點費相關規定</w:t>
      </w:r>
    </w:p>
    <w:p>
      <w:pPr>
        <w:pStyle w:val="BodyText"/>
        <w:spacing w:line="264" w:lineRule="auto" w:before="29"/>
        <w:ind w:left="1320" w:right="353" w:hanging="507"/>
        <w:jc w:val="both"/>
        <w:rPr>
          <w:rFonts w:ascii="標楷體" w:eastAsia="標楷體" w:hint="eastAsia"/>
        </w:rPr>
      </w:pPr>
      <w:r>
        <w:rPr/>
        <w:t>(</w:t>
      </w:r>
      <w:r>
        <w:rPr>
          <w:rFonts w:ascii="標楷體" w:eastAsia="標楷體" w:hint="eastAsia"/>
        </w:rPr>
        <w:t>一</w:t>
      </w:r>
      <w:r>
        <w:rPr>
          <w:spacing w:val="-9"/>
        </w:rPr>
        <w:t>) </w:t>
      </w:r>
      <w:r>
        <w:rPr>
          <w:rFonts w:ascii="標楷體" w:eastAsia="標楷體" w:hint="eastAsia"/>
        </w:rPr>
        <w:t>教師鐘點費依照公立大專校院兼任教師鐘點費支給標準</w:t>
      </w:r>
      <w:r>
        <w:rPr>
          <w:rFonts w:ascii="標楷體" w:eastAsia="標楷體" w:hint="eastAsia"/>
          <w:color w:val="FF0000"/>
          <w:u w:val="single" w:color="FF0000"/>
        </w:rPr>
        <w:t>及本校課程訂</w:t>
      </w:r>
      <w:r>
        <w:rPr>
          <w:rFonts w:ascii="標楷體" w:eastAsia="標楷體" w:hint="eastAsia"/>
          <w:color w:val="FF0000"/>
          <w:spacing w:val="40"/>
          <w:u w:val="single" w:color="FF0000"/>
        </w:rPr>
        <w:t> </w:t>
      </w:r>
      <w:r>
        <w:rPr>
          <w:rFonts w:ascii="標楷體" w:eastAsia="標楷體" w:hint="eastAsia"/>
          <w:color w:val="FF0000"/>
          <w:spacing w:val="-2"/>
          <w:u w:val="single" w:color="FF0000"/>
        </w:rPr>
        <w:t>定準則辦理</w:t>
      </w:r>
      <w:r>
        <w:rPr>
          <w:rFonts w:ascii="標楷體" w:eastAsia="標楷體" w:hint="eastAsia"/>
          <w:spacing w:val="-2"/>
          <w:u w:val="none"/>
        </w:rPr>
        <w:t>。</w:t>
      </w:r>
    </w:p>
    <w:p>
      <w:pPr>
        <w:pStyle w:val="BodyText"/>
        <w:spacing w:line="264" w:lineRule="auto"/>
        <w:ind w:left="1319" w:right="283" w:hanging="507"/>
        <w:jc w:val="both"/>
        <w:rPr>
          <w:rFonts w:ascii="標楷體" w:eastAsia="標楷體" w:hint="eastAsia"/>
        </w:rPr>
      </w:pPr>
      <w:r>
        <w:rPr/>
        <w:t>(</w:t>
      </w:r>
      <w:r>
        <w:rPr>
          <w:rFonts w:ascii="標楷體" w:eastAsia="標楷體" w:hint="eastAsia"/>
        </w:rPr>
        <w:t>二</w:t>
      </w:r>
      <w:r>
        <w:rPr>
          <w:spacing w:val="-3"/>
        </w:rPr>
        <w:t>) </w:t>
      </w:r>
      <w:r>
        <w:rPr>
          <w:rFonts w:ascii="標楷體" w:eastAsia="標楷體" w:hint="eastAsia"/>
        </w:rPr>
        <w:t>本校專任</w:t>
      </w:r>
      <w:r>
        <w:rPr/>
        <w:t>(</w:t>
      </w:r>
      <w:r>
        <w:rPr>
          <w:rFonts w:ascii="標楷體" w:eastAsia="標楷體" w:hint="eastAsia"/>
        </w:rPr>
        <w:t>案</w:t>
      </w:r>
      <w:r>
        <w:rPr/>
        <w:t>)</w:t>
      </w:r>
      <w:r>
        <w:rPr>
          <w:rFonts w:ascii="標楷體" w:eastAsia="標楷體" w:hint="eastAsia"/>
        </w:rPr>
        <w:t>教師日間部及進修部暑修授課分別至多二門，兼任教師</w:t>
      </w:r>
      <w:r>
        <w:rPr>
          <w:rFonts w:ascii="標楷體" w:eastAsia="標楷體" w:hint="eastAsia"/>
          <w:spacing w:val="-11"/>
        </w:rPr>
        <w:t>日間部及進修部暑修授課分別至多一門，超授課程時數視為義務教學。</w:t>
      </w:r>
      <w:r>
        <w:rPr>
          <w:rFonts w:ascii="標楷體" w:eastAsia="標楷體" w:hint="eastAsia"/>
          <w:spacing w:val="-2"/>
        </w:rPr>
        <w:t>但下列課程，不在此限：</w:t>
      </w:r>
    </w:p>
    <w:p>
      <w:pPr>
        <w:pStyle w:val="ListParagraph"/>
        <w:numPr>
          <w:ilvl w:val="2"/>
          <w:numId w:val="141"/>
        </w:numPr>
        <w:tabs>
          <w:tab w:pos="1474" w:val="left" w:leader="none"/>
        </w:tabs>
        <w:spacing w:line="363" w:lineRule="exact" w:before="0" w:after="0"/>
        <w:ind w:left="1474" w:right="0" w:hanging="210"/>
        <w:jc w:val="left"/>
        <w:rPr>
          <w:sz w:val="26"/>
        </w:rPr>
      </w:pPr>
      <w:r>
        <w:rPr>
          <w:rFonts w:ascii="標楷體" w:eastAsia="標楷體" w:hint="eastAsia"/>
          <w:color w:val="FF0000"/>
          <w:spacing w:val="-2"/>
          <w:sz w:val="28"/>
        </w:rPr>
        <w:t>國際學者蒞校開設之</w:t>
      </w:r>
      <w:r>
        <w:rPr>
          <w:rFonts w:ascii="標楷體" w:eastAsia="標楷體" w:hint="eastAsia"/>
          <w:spacing w:val="-4"/>
          <w:sz w:val="28"/>
        </w:rPr>
        <w:t>國際交流課程。</w:t>
      </w:r>
    </w:p>
    <w:p>
      <w:pPr>
        <w:spacing w:after="0" w:line="363" w:lineRule="exact"/>
        <w:jc w:val="left"/>
        <w:rPr>
          <w:sz w:val="26"/>
        </w:rPr>
        <w:sectPr>
          <w:pgSz w:w="11910" w:h="16840"/>
          <w:pgMar w:header="0" w:footer="818" w:top="1100" w:bottom="1000" w:left="1020" w:right="780"/>
        </w:sectPr>
      </w:pPr>
    </w:p>
    <w:p>
      <w:pPr>
        <w:pStyle w:val="ListParagraph"/>
        <w:numPr>
          <w:ilvl w:val="2"/>
          <w:numId w:val="141"/>
        </w:numPr>
        <w:tabs>
          <w:tab w:pos="1474" w:val="left" w:leader="none"/>
          <w:tab w:pos="1478" w:val="left" w:leader="none"/>
        </w:tabs>
        <w:spacing w:line="264" w:lineRule="auto" w:before="74" w:after="0"/>
        <w:ind w:left="1478" w:right="350" w:hanging="214"/>
        <w:jc w:val="left"/>
        <w:rPr>
          <w:sz w:val="26"/>
        </w:rPr>
      </w:pPr>
      <w:r>
        <w:rPr>
          <w:rFonts w:ascii="標楷體" w:eastAsia="標楷體" w:hint="eastAsia"/>
          <w:spacing w:val="-6"/>
          <w:sz w:val="28"/>
        </w:rPr>
        <w:t>配合政府教育政策，簽請校長核准開設之專案教學課程，且教師鐘點</w:t>
      </w:r>
      <w:r>
        <w:rPr>
          <w:rFonts w:ascii="標楷體" w:eastAsia="標楷體" w:hint="eastAsia"/>
          <w:spacing w:val="-2"/>
          <w:sz w:val="28"/>
        </w:rPr>
        <w:t>費由計畫補助經費支應者。</w:t>
      </w:r>
    </w:p>
    <w:p>
      <w:pPr>
        <w:pStyle w:val="ListParagraph"/>
        <w:numPr>
          <w:ilvl w:val="2"/>
          <w:numId w:val="141"/>
        </w:numPr>
        <w:tabs>
          <w:tab w:pos="1474" w:val="left" w:leader="none"/>
        </w:tabs>
        <w:spacing w:line="362" w:lineRule="exact" w:before="0" w:after="0"/>
        <w:ind w:left="1474" w:right="0" w:hanging="210"/>
        <w:jc w:val="left"/>
        <w:rPr>
          <w:sz w:val="26"/>
        </w:rPr>
      </w:pPr>
      <w:r>
        <w:rPr>
          <w:rFonts w:ascii="標楷體" w:eastAsia="標楷體" w:hint="eastAsia"/>
          <w:spacing w:val="-4"/>
          <w:sz w:val="28"/>
        </w:rPr>
        <w:t>職場實習課程。</w:t>
      </w:r>
    </w:p>
    <w:p>
      <w:pPr>
        <w:pStyle w:val="ListParagraph"/>
        <w:numPr>
          <w:ilvl w:val="2"/>
          <w:numId w:val="141"/>
        </w:numPr>
        <w:tabs>
          <w:tab w:pos="1474" w:val="left" w:leader="none"/>
        </w:tabs>
        <w:spacing w:line="240" w:lineRule="auto" w:before="28" w:after="0"/>
        <w:ind w:left="1474" w:right="0" w:hanging="210"/>
        <w:jc w:val="left"/>
        <w:rPr>
          <w:color w:val="FF0000"/>
          <w:sz w:val="26"/>
        </w:rPr>
      </w:pPr>
      <w:r>
        <w:rPr>
          <w:rFonts w:ascii="標楷體" w:eastAsia="標楷體" w:hint="eastAsia"/>
          <w:color w:val="FF0000"/>
          <w:spacing w:val="-4"/>
          <w:sz w:val="28"/>
          <w:u w:val="single" w:color="FF0000"/>
        </w:rPr>
        <w:t>微學分課程。</w:t>
      </w:r>
    </w:p>
    <w:p>
      <w:pPr>
        <w:pStyle w:val="ListParagraph"/>
        <w:numPr>
          <w:ilvl w:val="2"/>
          <w:numId w:val="141"/>
        </w:numPr>
        <w:tabs>
          <w:tab w:pos="1474" w:val="left" w:leader="none"/>
        </w:tabs>
        <w:spacing w:line="240" w:lineRule="auto" w:before="28" w:after="0"/>
        <w:ind w:left="1474" w:right="0" w:hanging="210"/>
        <w:jc w:val="left"/>
        <w:rPr>
          <w:color w:val="FF0000"/>
          <w:sz w:val="26"/>
        </w:rPr>
      </w:pPr>
      <w:r>
        <w:rPr>
          <w:rFonts w:ascii="標楷體" w:eastAsia="標楷體" w:hint="eastAsia"/>
          <w:color w:val="FF0000"/>
          <w:spacing w:val="-4"/>
          <w:sz w:val="28"/>
          <w:u w:val="single" w:color="FF0000"/>
        </w:rPr>
        <w:t>微學程選修課程。</w:t>
      </w:r>
    </w:p>
    <w:p>
      <w:pPr>
        <w:pStyle w:val="BodyText"/>
        <w:spacing w:before="25"/>
        <w:ind w:left="813"/>
        <w:rPr>
          <w:rFonts w:ascii="標楷體" w:eastAsia="標楷體" w:hint="eastAsia"/>
        </w:rPr>
      </w:pPr>
      <w:r>
        <w:rPr>
          <w:spacing w:val="-2"/>
        </w:rPr>
        <w:t>(</w:t>
      </w:r>
      <w:r>
        <w:rPr>
          <w:rFonts w:ascii="標楷體" w:eastAsia="標楷體" w:hint="eastAsia"/>
          <w:spacing w:val="-2"/>
        </w:rPr>
        <w:t>三</w:t>
      </w:r>
      <w:r>
        <w:rPr>
          <w:spacing w:val="-4"/>
        </w:rPr>
        <w:t>) </w:t>
      </w:r>
      <w:r>
        <w:rPr>
          <w:rFonts w:ascii="標楷體" w:eastAsia="標楷體" w:hint="eastAsia"/>
          <w:spacing w:val="-3"/>
        </w:rPr>
        <w:t>職場實習課程另依學生職場實習課程開設要點規定辦理。</w:t>
      </w:r>
    </w:p>
    <w:p>
      <w:pPr>
        <w:pStyle w:val="BodyText"/>
        <w:spacing w:before="28"/>
        <w:ind w:left="813"/>
        <w:rPr>
          <w:rFonts w:ascii="標楷體" w:eastAsia="標楷體" w:hint="eastAsia"/>
        </w:rPr>
      </w:pPr>
      <w:r>
        <w:rPr>
          <w:spacing w:val="-2"/>
        </w:rPr>
        <w:t>(</w:t>
      </w:r>
      <w:r>
        <w:rPr>
          <w:rFonts w:ascii="標楷體" w:eastAsia="標楷體" w:hint="eastAsia"/>
          <w:spacing w:val="-2"/>
        </w:rPr>
        <w:t>四</w:t>
      </w:r>
      <w:r>
        <w:rPr>
          <w:spacing w:val="-2"/>
        </w:rPr>
        <w:t>)</w:t>
      </w:r>
      <w:r>
        <w:rPr>
          <w:rFonts w:ascii="標楷體" w:eastAsia="標楷體" w:hint="eastAsia"/>
          <w:spacing w:val="-3"/>
        </w:rPr>
        <w:t>碩士在職專班教師鐘點費另有規定者，從其規定。</w:t>
      </w:r>
    </w:p>
    <w:p>
      <w:pPr>
        <w:pStyle w:val="BodyText"/>
        <w:spacing w:before="28"/>
        <w:ind w:left="813"/>
        <w:rPr>
          <w:rFonts w:ascii="標楷體" w:eastAsia="標楷體" w:hint="eastAsia"/>
        </w:rPr>
      </w:pPr>
      <w:r>
        <w:rPr>
          <w:spacing w:val="-2"/>
        </w:rPr>
        <w:t>(</w:t>
      </w:r>
      <w:r>
        <w:rPr>
          <w:rFonts w:ascii="標楷體" w:eastAsia="標楷體" w:hint="eastAsia"/>
          <w:spacing w:val="-2"/>
        </w:rPr>
        <w:t>五</w:t>
      </w:r>
      <w:r>
        <w:rPr>
          <w:spacing w:val="-3"/>
        </w:rPr>
        <w:t>) </w:t>
      </w:r>
      <w:r>
        <w:rPr>
          <w:rFonts w:ascii="標楷體" w:eastAsia="標楷體" w:hint="eastAsia"/>
          <w:spacing w:val="-3"/>
        </w:rPr>
        <w:t>暑修教師鐘點由教務處造冊，會辦綜合業務處查核後核發。</w:t>
      </w:r>
    </w:p>
    <w:p>
      <w:pPr>
        <w:pStyle w:val="BodyText"/>
        <w:spacing w:before="205"/>
        <w:ind w:left="112"/>
        <w:jc w:val="both"/>
      </w:pPr>
      <w:r>
        <w:rPr/>
        <w:t>Article</w:t>
      </w:r>
      <w:r>
        <w:rPr>
          <w:spacing w:val="-5"/>
        </w:rPr>
        <w:t> 10</w:t>
      </w:r>
    </w:p>
    <w:p>
      <w:pPr>
        <w:pStyle w:val="BodyText"/>
        <w:spacing w:line="297" w:lineRule="auto" w:before="79"/>
        <w:ind w:left="820" w:right="351" w:firstLine="2"/>
        <w:jc w:val="both"/>
      </w:pPr>
      <w:r>
        <w:rPr/>
        <w:t>Instructors’ hourly teaching fee shall be conducted in accordance with the following provision:</w:t>
      </w:r>
    </w:p>
    <w:p>
      <w:pPr>
        <w:pStyle w:val="ListParagraph"/>
        <w:numPr>
          <w:ilvl w:val="1"/>
          <w:numId w:val="142"/>
        </w:numPr>
        <w:tabs>
          <w:tab w:pos="1388" w:val="left" w:leader="none"/>
          <w:tab w:pos="1390" w:val="left" w:leader="none"/>
        </w:tabs>
        <w:spacing w:line="297" w:lineRule="auto" w:before="181" w:after="0"/>
        <w:ind w:left="1390" w:right="349" w:hanging="570"/>
        <w:jc w:val="both"/>
        <w:rPr>
          <w:sz w:val="28"/>
        </w:rPr>
      </w:pPr>
      <w:r>
        <w:rPr>
          <w:sz w:val="28"/>
        </w:rPr>
        <w:t>The</w:t>
      </w:r>
      <w:r>
        <w:rPr>
          <w:spacing w:val="-3"/>
          <w:sz w:val="28"/>
        </w:rPr>
        <w:t> </w:t>
      </w:r>
      <w:r>
        <w:rPr>
          <w:sz w:val="28"/>
        </w:rPr>
        <w:t>hourly</w:t>
      </w:r>
      <w:r>
        <w:rPr>
          <w:spacing w:val="-2"/>
          <w:sz w:val="28"/>
        </w:rPr>
        <w:t> </w:t>
      </w:r>
      <w:r>
        <w:rPr>
          <w:sz w:val="28"/>
        </w:rPr>
        <w:t>teaching</w:t>
      </w:r>
      <w:r>
        <w:rPr>
          <w:spacing w:val="-2"/>
          <w:sz w:val="28"/>
        </w:rPr>
        <w:t> </w:t>
      </w:r>
      <w:r>
        <w:rPr>
          <w:sz w:val="28"/>
        </w:rPr>
        <w:t>fee</w:t>
      </w:r>
      <w:r>
        <w:rPr>
          <w:spacing w:val="-3"/>
          <w:sz w:val="28"/>
        </w:rPr>
        <w:t> </w:t>
      </w:r>
      <w:r>
        <w:rPr>
          <w:sz w:val="28"/>
        </w:rPr>
        <w:t>for</w:t>
      </w:r>
      <w:r>
        <w:rPr>
          <w:spacing w:val="-3"/>
          <w:sz w:val="28"/>
        </w:rPr>
        <w:t> </w:t>
      </w:r>
      <w:r>
        <w:rPr>
          <w:sz w:val="28"/>
        </w:rPr>
        <w:t>summer</w:t>
      </w:r>
      <w:r>
        <w:rPr>
          <w:spacing w:val="-3"/>
          <w:sz w:val="28"/>
        </w:rPr>
        <w:t> </w:t>
      </w:r>
      <w:r>
        <w:rPr>
          <w:sz w:val="28"/>
        </w:rPr>
        <w:t>course</w:t>
      </w:r>
      <w:r>
        <w:rPr>
          <w:spacing w:val="-5"/>
          <w:sz w:val="28"/>
        </w:rPr>
        <w:t> </w:t>
      </w:r>
      <w:r>
        <w:rPr>
          <w:sz w:val="28"/>
        </w:rPr>
        <w:t>instructors</w:t>
      </w:r>
      <w:r>
        <w:rPr>
          <w:spacing w:val="-1"/>
          <w:sz w:val="28"/>
        </w:rPr>
        <w:t> </w:t>
      </w:r>
      <w:r>
        <w:rPr>
          <w:sz w:val="28"/>
        </w:rPr>
        <w:t>shall</w:t>
      </w:r>
      <w:r>
        <w:rPr>
          <w:spacing w:val="-2"/>
          <w:sz w:val="28"/>
        </w:rPr>
        <w:t> </w:t>
      </w:r>
      <w:r>
        <w:rPr>
          <w:sz w:val="28"/>
        </w:rPr>
        <w:t>be</w:t>
      </w:r>
      <w:r>
        <w:rPr>
          <w:spacing w:val="-3"/>
          <w:sz w:val="28"/>
        </w:rPr>
        <w:t> </w:t>
      </w:r>
      <w:r>
        <w:rPr>
          <w:sz w:val="28"/>
        </w:rPr>
        <w:t>determined in accordance with the Standards for Hourly Teaching Fee of Adjunct Faculty</w:t>
      </w:r>
      <w:r>
        <w:rPr>
          <w:spacing w:val="-18"/>
          <w:sz w:val="28"/>
        </w:rPr>
        <w:t> </w:t>
      </w:r>
      <w:r>
        <w:rPr>
          <w:sz w:val="28"/>
        </w:rPr>
        <w:t>at</w:t>
      </w:r>
      <w:r>
        <w:rPr>
          <w:spacing w:val="-17"/>
          <w:sz w:val="28"/>
        </w:rPr>
        <w:t> </w:t>
      </w:r>
      <w:r>
        <w:rPr>
          <w:sz w:val="28"/>
        </w:rPr>
        <w:t>National</w:t>
      </w:r>
      <w:r>
        <w:rPr>
          <w:spacing w:val="-17"/>
          <w:sz w:val="28"/>
        </w:rPr>
        <w:t> </w:t>
      </w:r>
      <w:r>
        <w:rPr>
          <w:sz w:val="28"/>
        </w:rPr>
        <w:t>Universities</w:t>
      </w:r>
      <w:r>
        <w:rPr>
          <w:spacing w:val="-15"/>
          <w:sz w:val="28"/>
        </w:rPr>
        <w:t> </w:t>
      </w:r>
      <w:r>
        <w:rPr>
          <w:sz w:val="28"/>
        </w:rPr>
        <w:t>and</w:t>
      </w:r>
      <w:r>
        <w:rPr>
          <w:spacing w:val="-15"/>
          <w:sz w:val="28"/>
        </w:rPr>
        <w:t> </w:t>
      </w:r>
      <w:r>
        <w:rPr>
          <w:sz w:val="28"/>
        </w:rPr>
        <w:t>Colleges</w:t>
      </w:r>
      <w:r>
        <w:rPr>
          <w:spacing w:val="-16"/>
          <w:sz w:val="28"/>
        </w:rPr>
        <w:t> </w:t>
      </w:r>
      <w:r>
        <w:rPr>
          <w:sz w:val="28"/>
        </w:rPr>
        <w:t>issued</w:t>
      </w:r>
      <w:r>
        <w:rPr>
          <w:spacing w:val="-15"/>
          <w:sz w:val="28"/>
        </w:rPr>
        <w:t> </w:t>
      </w:r>
      <w:r>
        <w:rPr>
          <w:sz w:val="28"/>
        </w:rPr>
        <w:t>by</w:t>
      </w:r>
      <w:r>
        <w:rPr>
          <w:spacing w:val="-16"/>
          <w:sz w:val="28"/>
        </w:rPr>
        <w:t> </w:t>
      </w:r>
      <w:r>
        <w:rPr>
          <w:sz w:val="28"/>
        </w:rPr>
        <w:t>the</w:t>
      </w:r>
      <w:r>
        <w:rPr>
          <w:spacing w:val="-16"/>
          <w:sz w:val="28"/>
        </w:rPr>
        <w:t> </w:t>
      </w:r>
      <w:r>
        <w:rPr>
          <w:sz w:val="28"/>
        </w:rPr>
        <w:t>Executive</w:t>
      </w:r>
      <w:r>
        <w:rPr>
          <w:spacing w:val="-18"/>
          <w:sz w:val="28"/>
        </w:rPr>
        <w:t> </w:t>
      </w:r>
      <w:r>
        <w:rPr>
          <w:sz w:val="28"/>
        </w:rPr>
        <w:t>Yuan and the Regulations Governing Curriculum Development issued by the </w:t>
      </w:r>
      <w:r>
        <w:rPr>
          <w:spacing w:val="-2"/>
          <w:sz w:val="28"/>
        </w:rPr>
        <w:t>University.</w:t>
      </w:r>
    </w:p>
    <w:p>
      <w:pPr>
        <w:pStyle w:val="ListParagraph"/>
        <w:numPr>
          <w:ilvl w:val="1"/>
          <w:numId w:val="142"/>
        </w:numPr>
        <w:tabs>
          <w:tab w:pos="1258" w:val="left" w:leader="none"/>
          <w:tab w:pos="1260" w:val="left" w:leader="none"/>
        </w:tabs>
        <w:spacing w:line="297" w:lineRule="auto" w:before="185" w:after="0"/>
        <w:ind w:left="1260" w:right="348" w:hanging="582"/>
        <w:jc w:val="both"/>
        <w:rPr>
          <w:sz w:val="28"/>
        </w:rPr>
      </w:pPr>
      <w:r>
        <w:rPr>
          <w:sz w:val="28"/>
        </w:rPr>
        <w:t>The</w:t>
      </w:r>
      <w:r>
        <w:rPr>
          <w:spacing w:val="-18"/>
          <w:sz w:val="28"/>
        </w:rPr>
        <w:t> </w:t>
      </w:r>
      <w:r>
        <w:rPr>
          <w:sz w:val="28"/>
        </w:rPr>
        <w:t>maximum</w:t>
      </w:r>
      <w:r>
        <w:rPr>
          <w:spacing w:val="-17"/>
          <w:sz w:val="28"/>
        </w:rPr>
        <w:t> </w:t>
      </w:r>
      <w:r>
        <w:rPr>
          <w:sz w:val="28"/>
        </w:rPr>
        <w:t>allowable</w:t>
      </w:r>
      <w:r>
        <w:rPr>
          <w:spacing w:val="-18"/>
          <w:sz w:val="28"/>
        </w:rPr>
        <w:t> </w:t>
      </w:r>
      <w:r>
        <w:rPr>
          <w:sz w:val="28"/>
        </w:rPr>
        <w:t>summer</w:t>
      </w:r>
      <w:r>
        <w:rPr>
          <w:spacing w:val="-17"/>
          <w:sz w:val="28"/>
        </w:rPr>
        <w:t> </w:t>
      </w:r>
      <w:r>
        <w:rPr>
          <w:sz w:val="28"/>
        </w:rPr>
        <w:t>courses</w:t>
      </w:r>
      <w:r>
        <w:rPr>
          <w:spacing w:val="-18"/>
          <w:sz w:val="28"/>
        </w:rPr>
        <w:t> </w:t>
      </w:r>
      <w:r>
        <w:rPr>
          <w:sz w:val="28"/>
        </w:rPr>
        <w:t>for</w:t>
      </w:r>
      <w:r>
        <w:rPr>
          <w:spacing w:val="-17"/>
          <w:sz w:val="28"/>
        </w:rPr>
        <w:t> </w:t>
      </w:r>
      <w:r>
        <w:rPr>
          <w:sz w:val="28"/>
        </w:rPr>
        <w:t>a</w:t>
      </w:r>
      <w:r>
        <w:rPr>
          <w:spacing w:val="-18"/>
          <w:sz w:val="28"/>
        </w:rPr>
        <w:t> </w:t>
      </w:r>
      <w:r>
        <w:rPr>
          <w:sz w:val="28"/>
        </w:rPr>
        <w:t>full-time</w:t>
      </w:r>
      <w:r>
        <w:rPr>
          <w:spacing w:val="-17"/>
          <w:sz w:val="28"/>
        </w:rPr>
        <w:t> </w:t>
      </w:r>
      <w:r>
        <w:rPr>
          <w:sz w:val="28"/>
        </w:rPr>
        <w:t>instructor</w:t>
      </w:r>
      <w:r>
        <w:rPr>
          <w:spacing w:val="-17"/>
          <w:sz w:val="28"/>
        </w:rPr>
        <w:t> </w:t>
      </w:r>
      <w:r>
        <w:rPr>
          <w:sz w:val="28"/>
        </w:rPr>
        <w:t>of</w:t>
      </w:r>
      <w:r>
        <w:rPr>
          <w:spacing w:val="-17"/>
          <w:sz w:val="28"/>
        </w:rPr>
        <w:t> </w:t>
      </w:r>
      <w:r>
        <w:rPr>
          <w:sz w:val="28"/>
        </w:rPr>
        <w:t>the</w:t>
      </w:r>
      <w:r>
        <w:rPr>
          <w:spacing w:val="-17"/>
          <w:sz w:val="28"/>
        </w:rPr>
        <w:t> </w:t>
      </w:r>
      <w:r>
        <w:rPr>
          <w:sz w:val="28"/>
        </w:rPr>
        <w:t>day school or Division of Continuing Education shall be two courses in each division, and for an adjunct instructor shall be one course in each division. Instructors offering extra teaching hours for a summer course shall be deemed as voluntary, except for the following courses:</w:t>
      </w:r>
    </w:p>
    <w:p>
      <w:pPr>
        <w:pStyle w:val="ListParagraph"/>
        <w:numPr>
          <w:ilvl w:val="2"/>
          <w:numId w:val="142"/>
        </w:numPr>
        <w:tabs>
          <w:tab w:pos="1815" w:val="left" w:leader="none"/>
        </w:tabs>
        <w:spacing w:line="240" w:lineRule="auto" w:before="183" w:after="0"/>
        <w:ind w:left="1815" w:right="0" w:hanging="479"/>
        <w:jc w:val="both"/>
        <w:rPr>
          <w:sz w:val="28"/>
        </w:rPr>
      </w:pPr>
      <w:r>
        <w:rPr>
          <w:sz w:val="28"/>
        </w:rPr>
        <w:t>International</w:t>
      </w:r>
      <w:r>
        <w:rPr>
          <w:spacing w:val="-20"/>
          <w:sz w:val="28"/>
        </w:rPr>
        <w:t> </w:t>
      </w:r>
      <w:r>
        <w:rPr>
          <w:sz w:val="28"/>
        </w:rPr>
        <w:t>exchange</w:t>
      </w:r>
      <w:r>
        <w:rPr>
          <w:spacing w:val="-17"/>
          <w:sz w:val="28"/>
        </w:rPr>
        <w:t> </w:t>
      </w:r>
      <w:r>
        <w:rPr>
          <w:sz w:val="28"/>
        </w:rPr>
        <w:t>courses</w:t>
      </w:r>
      <w:r>
        <w:rPr>
          <w:spacing w:val="-18"/>
          <w:sz w:val="28"/>
        </w:rPr>
        <w:t> </w:t>
      </w:r>
      <w:r>
        <w:rPr>
          <w:sz w:val="28"/>
        </w:rPr>
        <w:t>opened</w:t>
      </w:r>
      <w:r>
        <w:rPr>
          <w:spacing w:val="-17"/>
          <w:sz w:val="28"/>
        </w:rPr>
        <w:t> </w:t>
      </w:r>
      <w:r>
        <w:rPr>
          <w:sz w:val="28"/>
        </w:rPr>
        <w:t>by</w:t>
      </w:r>
      <w:r>
        <w:rPr>
          <w:spacing w:val="-17"/>
          <w:sz w:val="28"/>
        </w:rPr>
        <w:t> </w:t>
      </w:r>
      <w:r>
        <w:rPr>
          <w:sz w:val="28"/>
        </w:rPr>
        <w:t>invited</w:t>
      </w:r>
      <w:r>
        <w:rPr>
          <w:spacing w:val="-17"/>
          <w:sz w:val="28"/>
        </w:rPr>
        <w:t> </w:t>
      </w:r>
      <w:r>
        <w:rPr>
          <w:sz w:val="28"/>
        </w:rPr>
        <w:t>international</w:t>
      </w:r>
      <w:r>
        <w:rPr>
          <w:spacing w:val="-17"/>
          <w:sz w:val="28"/>
        </w:rPr>
        <w:t> </w:t>
      </w:r>
      <w:r>
        <w:rPr>
          <w:spacing w:val="-2"/>
          <w:sz w:val="28"/>
        </w:rPr>
        <w:t>scholars;</w:t>
      </w:r>
    </w:p>
    <w:p>
      <w:pPr>
        <w:pStyle w:val="ListParagraph"/>
        <w:numPr>
          <w:ilvl w:val="2"/>
          <w:numId w:val="142"/>
        </w:numPr>
        <w:tabs>
          <w:tab w:pos="1816" w:val="left" w:leader="none"/>
        </w:tabs>
        <w:spacing w:line="297" w:lineRule="auto" w:before="258" w:after="0"/>
        <w:ind w:left="1816" w:right="349" w:hanging="480"/>
        <w:jc w:val="both"/>
        <w:rPr>
          <w:sz w:val="28"/>
        </w:rPr>
      </w:pPr>
      <w:r>
        <w:rPr>
          <w:sz w:val="28"/>
        </w:rPr>
        <w:t>Educational courses offered to comply with government education policies and approved by the President, with hourly teaching fees subsidized by the program;</w:t>
      </w:r>
    </w:p>
    <w:p>
      <w:pPr>
        <w:pStyle w:val="ListParagraph"/>
        <w:numPr>
          <w:ilvl w:val="2"/>
          <w:numId w:val="142"/>
        </w:numPr>
        <w:tabs>
          <w:tab w:pos="1815" w:val="left" w:leader="none"/>
        </w:tabs>
        <w:spacing w:line="240" w:lineRule="auto" w:before="182" w:after="0"/>
        <w:ind w:left="1815" w:right="0" w:hanging="479"/>
        <w:jc w:val="both"/>
        <w:rPr>
          <w:sz w:val="28"/>
        </w:rPr>
      </w:pPr>
      <w:r>
        <w:rPr>
          <w:sz w:val="28"/>
        </w:rPr>
        <w:t>Internship</w:t>
      </w:r>
      <w:r>
        <w:rPr>
          <w:spacing w:val="-6"/>
          <w:sz w:val="28"/>
        </w:rPr>
        <w:t> </w:t>
      </w:r>
      <w:r>
        <w:rPr>
          <w:spacing w:val="-2"/>
          <w:sz w:val="28"/>
        </w:rPr>
        <w:t>courses;</w:t>
      </w:r>
    </w:p>
    <w:p>
      <w:pPr>
        <w:pStyle w:val="ListParagraph"/>
        <w:numPr>
          <w:ilvl w:val="2"/>
          <w:numId w:val="142"/>
        </w:numPr>
        <w:tabs>
          <w:tab w:pos="1815" w:val="left" w:leader="none"/>
        </w:tabs>
        <w:spacing w:line="240" w:lineRule="auto" w:before="259" w:after="0"/>
        <w:ind w:left="1815" w:right="0" w:hanging="479"/>
        <w:jc w:val="both"/>
        <w:rPr>
          <w:sz w:val="28"/>
        </w:rPr>
      </w:pPr>
      <w:r>
        <w:rPr>
          <w:sz w:val="28"/>
        </w:rPr>
        <w:t>Micro</w:t>
      </w:r>
      <w:r>
        <w:rPr>
          <w:spacing w:val="-3"/>
          <w:sz w:val="28"/>
        </w:rPr>
        <w:t> </w:t>
      </w:r>
      <w:r>
        <w:rPr>
          <w:spacing w:val="-2"/>
          <w:sz w:val="28"/>
        </w:rPr>
        <w:t>courses;</w:t>
      </w:r>
    </w:p>
    <w:p>
      <w:pPr>
        <w:pStyle w:val="ListParagraph"/>
        <w:numPr>
          <w:ilvl w:val="2"/>
          <w:numId w:val="142"/>
        </w:numPr>
        <w:tabs>
          <w:tab w:pos="1814" w:val="left" w:leader="none"/>
        </w:tabs>
        <w:spacing w:line="240" w:lineRule="auto" w:before="257" w:after="0"/>
        <w:ind w:left="1814" w:right="0" w:hanging="479"/>
        <w:jc w:val="both"/>
        <w:rPr>
          <w:sz w:val="28"/>
        </w:rPr>
      </w:pPr>
      <w:r>
        <w:rPr>
          <w:sz w:val="28"/>
        </w:rPr>
        <w:t>Elective</w:t>
      </w:r>
      <w:r>
        <w:rPr>
          <w:spacing w:val="-6"/>
          <w:sz w:val="28"/>
        </w:rPr>
        <w:t> </w:t>
      </w:r>
      <w:r>
        <w:rPr>
          <w:sz w:val="28"/>
        </w:rPr>
        <w:t>courses</w:t>
      </w:r>
      <w:r>
        <w:rPr>
          <w:spacing w:val="-4"/>
          <w:sz w:val="28"/>
        </w:rPr>
        <w:t> </w:t>
      </w:r>
      <w:r>
        <w:rPr>
          <w:sz w:val="28"/>
        </w:rPr>
        <w:t>in</w:t>
      </w:r>
      <w:r>
        <w:rPr>
          <w:spacing w:val="-4"/>
          <w:sz w:val="28"/>
        </w:rPr>
        <w:t> </w:t>
      </w:r>
      <w:r>
        <w:rPr>
          <w:sz w:val="28"/>
        </w:rPr>
        <w:t>micro</w:t>
      </w:r>
      <w:r>
        <w:rPr>
          <w:spacing w:val="-4"/>
          <w:sz w:val="28"/>
        </w:rPr>
        <w:t> </w:t>
      </w:r>
      <w:r>
        <w:rPr>
          <w:sz w:val="28"/>
        </w:rPr>
        <w:t>degree</w:t>
      </w:r>
      <w:r>
        <w:rPr>
          <w:spacing w:val="-5"/>
          <w:sz w:val="28"/>
        </w:rPr>
        <w:t> </w:t>
      </w:r>
      <w:r>
        <w:rPr>
          <w:spacing w:val="-2"/>
          <w:sz w:val="28"/>
        </w:rPr>
        <w:t>programs.</w:t>
      </w:r>
    </w:p>
    <w:p>
      <w:pPr>
        <w:pStyle w:val="ListParagraph"/>
        <w:numPr>
          <w:ilvl w:val="1"/>
          <w:numId w:val="142"/>
        </w:numPr>
        <w:tabs>
          <w:tab w:pos="1390" w:val="left" w:leader="none"/>
        </w:tabs>
        <w:spacing w:line="297" w:lineRule="auto" w:before="258" w:after="0"/>
        <w:ind w:left="1390" w:right="350" w:hanging="569"/>
        <w:jc w:val="both"/>
        <w:rPr>
          <w:sz w:val="28"/>
        </w:rPr>
      </w:pPr>
      <w:r>
        <w:rPr>
          <w:sz w:val="28"/>
        </w:rPr>
        <w:t>Instructor’s hourly teaching fee for internship courses shall be handled in accordance with the Regulations Governing the Offering of Off-Campus Internship Courses.</w:t>
      </w:r>
    </w:p>
    <w:p>
      <w:pPr>
        <w:spacing w:after="0" w:line="297" w:lineRule="auto"/>
        <w:jc w:val="both"/>
        <w:rPr>
          <w:sz w:val="28"/>
        </w:rPr>
        <w:sectPr>
          <w:pgSz w:w="11910" w:h="16840"/>
          <w:pgMar w:header="0" w:footer="818" w:top="1100" w:bottom="1000" w:left="1020" w:right="780"/>
        </w:sectPr>
      </w:pPr>
    </w:p>
    <w:p>
      <w:pPr>
        <w:pStyle w:val="ListParagraph"/>
        <w:numPr>
          <w:ilvl w:val="1"/>
          <w:numId w:val="142"/>
        </w:numPr>
        <w:tabs>
          <w:tab w:pos="1387" w:val="left" w:leader="none"/>
          <w:tab w:pos="1389" w:val="left" w:leader="none"/>
        </w:tabs>
        <w:spacing w:line="297" w:lineRule="auto" w:before="74" w:after="0"/>
        <w:ind w:left="1389" w:right="351" w:hanging="570"/>
        <w:jc w:val="both"/>
        <w:rPr>
          <w:sz w:val="28"/>
        </w:rPr>
      </w:pPr>
      <w:r>
        <w:rPr>
          <w:sz w:val="28"/>
        </w:rPr>
        <w:t>If there is a specific regulation regarding instructors’</w:t>
      </w:r>
      <w:r>
        <w:rPr>
          <w:spacing w:val="-10"/>
          <w:sz w:val="28"/>
        </w:rPr>
        <w:t> </w:t>
      </w:r>
      <w:r>
        <w:rPr>
          <w:sz w:val="28"/>
        </w:rPr>
        <w:t>hourly teaching fees for in-service master’s programs, the competent unit shall be handled in accordance with such regulations.</w:t>
      </w:r>
    </w:p>
    <w:p>
      <w:pPr>
        <w:pStyle w:val="ListParagraph"/>
        <w:numPr>
          <w:ilvl w:val="1"/>
          <w:numId w:val="142"/>
        </w:numPr>
        <w:tabs>
          <w:tab w:pos="1390" w:val="left" w:leader="none"/>
        </w:tabs>
        <w:spacing w:line="297" w:lineRule="auto" w:before="182" w:after="0"/>
        <w:ind w:left="1390" w:right="350" w:hanging="569"/>
        <w:jc w:val="both"/>
        <w:rPr>
          <w:sz w:val="28"/>
        </w:rPr>
      </w:pPr>
      <w:r>
        <w:rPr>
          <w:sz w:val="28"/>
        </w:rPr>
        <w:t>Instructor’s hourly teaching fee for summer courses shall be recorded in a list</w:t>
      </w:r>
      <w:r>
        <w:rPr>
          <w:spacing w:val="-12"/>
          <w:sz w:val="28"/>
        </w:rPr>
        <w:t> </w:t>
      </w:r>
      <w:r>
        <w:rPr>
          <w:sz w:val="28"/>
        </w:rPr>
        <w:t>by</w:t>
      </w:r>
      <w:r>
        <w:rPr>
          <w:spacing w:val="-8"/>
          <w:sz w:val="28"/>
        </w:rPr>
        <w:t> </w:t>
      </w:r>
      <w:r>
        <w:rPr>
          <w:sz w:val="28"/>
        </w:rPr>
        <w:t>the</w:t>
      </w:r>
      <w:r>
        <w:rPr>
          <w:spacing w:val="-6"/>
          <w:sz w:val="28"/>
        </w:rPr>
        <w:t> </w:t>
      </w:r>
      <w:r>
        <w:rPr>
          <w:sz w:val="28"/>
        </w:rPr>
        <w:t>Office</w:t>
      </w:r>
      <w:r>
        <w:rPr>
          <w:spacing w:val="-9"/>
          <w:sz w:val="28"/>
        </w:rPr>
        <w:t> </w:t>
      </w:r>
      <w:r>
        <w:rPr>
          <w:sz w:val="28"/>
        </w:rPr>
        <w:t>of</w:t>
      </w:r>
      <w:r>
        <w:rPr>
          <w:spacing w:val="-18"/>
          <w:sz w:val="28"/>
        </w:rPr>
        <w:t> </w:t>
      </w:r>
      <w:r>
        <w:rPr>
          <w:sz w:val="28"/>
        </w:rPr>
        <w:t>Academic</w:t>
      </w:r>
      <w:r>
        <w:rPr>
          <w:spacing w:val="-17"/>
          <w:sz w:val="28"/>
        </w:rPr>
        <w:t> </w:t>
      </w:r>
      <w:r>
        <w:rPr>
          <w:sz w:val="28"/>
        </w:rPr>
        <w:t>Affairs</w:t>
      </w:r>
      <w:r>
        <w:rPr>
          <w:spacing w:val="-5"/>
          <w:sz w:val="28"/>
        </w:rPr>
        <w:t> </w:t>
      </w:r>
      <w:r>
        <w:rPr>
          <w:sz w:val="28"/>
        </w:rPr>
        <w:t>and</w:t>
      </w:r>
      <w:r>
        <w:rPr>
          <w:spacing w:val="-5"/>
          <w:sz w:val="28"/>
        </w:rPr>
        <w:t> </w:t>
      </w:r>
      <w:r>
        <w:rPr>
          <w:sz w:val="28"/>
        </w:rPr>
        <w:t>referred</w:t>
      </w:r>
      <w:r>
        <w:rPr>
          <w:spacing w:val="-5"/>
          <w:sz w:val="28"/>
        </w:rPr>
        <w:t> </w:t>
      </w:r>
      <w:r>
        <w:rPr>
          <w:sz w:val="28"/>
        </w:rPr>
        <w:t>to</w:t>
      </w:r>
      <w:r>
        <w:rPr>
          <w:spacing w:val="-5"/>
          <w:sz w:val="28"/>
        </w:rPr>
        <w:t> </w:t>
      </w:r>
      <w:r>
        <w:rPr>
          <w:sz w:val="28"/>
        </w:rPr>
        <w:t>the</w:t>
      </w:r>
      <w:r>
        <w:rPr>
          <w:spacing w:val="-5"/>
          <w:sz w:val="28"/>
        </w:rPr>
        <w:t> </w:t>
      </w:r>
      <w:r>
        <w:rPr>
          <w:sz w:val="28"/>
        </w:rPr>
        <w:t>Office</w:t>
      </w:r>
      <w:r>
        <w:rPr>
          <w:spacing w:val="-6"/>
          <w:sz w:val="28"/>
        </w:rPr>
        <w:t> </w:t>
      </w:r>
      <w:r>
        <w:rPr>
          <w:sz w:val="28"/>
        </w:rPr>
        <w:t>of</w:t>
      </w:r>
      <w:r>
        <w:rPr>
          <w:spacing w:val="-6"/>
          <w:sz w:val="28"/>
        </w:rPr>
        <w:t> </w:t>
      </w:r>
      <w:r>
        <w:rPr>
          <w:sz w:val="28"/>
        </w:rPr>
        <w:t>General Administration for verification and payment remittance.</w:t>
      </w:r>
    </w:p>
    <w:p>
      <w:pPr>
        <w:pStyle w:val="BodyText"/>
        <w:spacing w:line="264" w:lineRule="auto" w:before="183"/>
        <w:ind w:left="931" w:right="350" w:hanging="818"/>
        <w:jc w:val="both"/>
        <w:rPr>
          <w:rFonts w:ascii="標楷體" w:eastAsia="標楷體" w:hint="eastAsia"/>
        </w:rPr>
      </w:pPr>
      <w:r>
        <w:rPr>
          <w:rFonts w:ascii="標楷體" w:eastAsia="標楷體" w:hint="eastAsia"/>
          <w:spacing w:val="-2"/>
        </w:rPr>
        <w:t>十一、各系</w:t>
      </w:r>
      <w:r>
        <w:rPr>
          <w:spacing w:val="-2"/>
        </w:rPr>
        <w:t>(</w:t>
      </w:r>
      <w:r>
        <w:rPr>
          <w:rFonts w:ascii="標楷體" w:eastAsia="標楷體" w:hint="eastAsia"/>
          <w:spacing w:val="-2"/>
        </w:rPr>
        <w:t>所</w:t>
      </w:r>
      <w:r>
        <w:rPr>
          <w:spacing w:val="-2"/>
        </w:rPr>
        <w:t>)</w:t>
      </w:r>
      <w:r>
        <w:rPr>
          <w:rFonts w:ascii="標楷體" w:eastAsia="標楷體" w:hint="eastAsia"/>
          <w:spacing w:val="-2"/>
        </w:rPr>
        <w:t>如有特殊需要，得於寒假期間開設職場實習、</w:t>
      </w:r>
      <w:r>
        <w:rPr>
          <w:rFonts w:ascii="標楷體" w:eastAsia="標楷體" w:hint="eastAsia"/>
          <w:color w:val="FF0000"/>
          <w:spacing w:val="-2"/>
        </w:rPr>
        <w:t>國際學者蒞校開設</w:t>
      </w:r>
      <w:r>
        <w:rPr>
          <w:rFonts w:ascii="標楷體" w:eastAsia="標楷體" w:hint="eastAsia"/>
          <w:color w:val="FF0000"/>
          <w:spacing w:val="-6"/>
        </w:rPr>
        <w:t>之</w:t>
      </w:r>
      <w:r>
        <w:rPr>
          <w:rFonts w:ascii="標楷體" w:eastAsia="標楷體" w:hint="eastAsia"/>
          <w:spacing w:val="-6"/>
        </w:rPr>
        <w:t>國際交流</w:t>
      </w:r>
      <w:r>
        <w:rPr>
          <w:rFonts w:ascii="標楷體" w:eastAsia="標楷體" w:hint="eastAsia"/>
          <w:color w:val="FF0000"/>
          <w:spacing w:val="-6"/>
          <w:u w:val="single" w:color="FF0000"/>
        </w:rPr>
        <w:t>、微學分課程、微學程選修課程</w:t>
      </w:r>
      <w:r>
        <w:rPr>
          <w:rFonts w:ascii="標楷體" w:eastAsia="標楷體" w:hint="eastAsia"/>
          <w:spacing w:val="-6"/>
          <w:u w:val="none"/>
        </w:rPr>
        <w:t>及論文課程，其開班規定比照</w:t>
      </w:r>
      <w:r>
        <w:rPr>
          <w:rFonts w:ascii="標楷體" w:eastAsia="標楷體" w:hint="eastAsia"/>
          <w:spacing w:val="-2"/>
          <w:u w:val="none"/>
        </w:rPr>
        <w:t>本要點辦理。</w:t>
      </w:r>
    </w:p>
    <w:p>
      <w:pPr>
        <w:pStyle w:val="BodyText"/>
        <w:spacing w:before="170"/>
        <w:ind w:left="112"/>
        <w:jc w:val="both"/>
      </w:pPr>
      <w:r>
        <w:rPr/>
        <w:t>Article</w:t>
      </w:r>
      <w:r>
        <w:rPr>
          <w:spacing w:val="-5"/>
        </w:rPr>
        <w:t> 11</w:t>
      </w:r>
    </w:p>
    <w:p>
      <w:pPr>
        <w:pStyle w:val="BodyText"/>
        <w:spacing w:line="297" w:lineRule="auto" w:before="78"/>
        <w:ind w:left="821" w:right="350" w:firstLine="2"/>
        <w:jc w:val="both"/>
      </w:pPr>
      <w:r>
        <w:rPr/>
        <w:t>All departments (or institutes) offering internship courses, international exchange</w:t>
      </w:r>
      <w:r>
        <w:rPr>
          <w:spacing w:val="-1"/>
        </w:rPr>
        <w:t> </w:t>
      </w:r>
      <w:r>
        <w:rPr/>
        <w:t>courses,</w:t>
      </w:r>
      <w:r>
        <w:rPr>
          <w:spacing w:val="-2"/>
        </w:rPr>
        <w:t> </w:t>
      </w:r>
      <w:r>
        <w:rPr/>
        <w:t>micro</w:t>
      </w:r>
      <w:r>
        <w:rPr>
          <w:spacing w:val="-3"/>
        </w:rPr>
        <w:t> </w:t>
      </w:r>
      <w:r>
        <w:rPr/>
        <w:t>courses,</w:t>
      </w:r>
      <w:r>
        <w:rPr>
          <w:spacing w:val="-4"/>
        </w:rPr>
        <w:t> </w:t>
      </w:r>
      <w:r>
        <w:rPr/>
        <w:t>elective</w:t>
      </w:r>
      <w:r>
        <w:rPr>
          <w:spacing w:val="-4"/>
        </w:rPr>
        <w:t> </w:t>
      </w:r>
      <w:r>
        <w:rPr/>
        <w:t>courses</w:t>
      </w:r>
      <w:r>
        <w:rPr>
          <w:spacing w:val="-3"/>
        </w:rPr>
        <w:t> </w:t>
      </w:r>
      <w:r>
        <w:rPr/>
        <w:t>in micro</w:t>
      </w:r>
      <w:r>
        <w:rPr>
          <w:spacing w:val="-3"/>
        </w:rPr>
        <w:t> </w:t>
      </w:r>
      <w:r>
        <w:rPr/>
        <w:t>degree</w:t>
      </w:r>
      <w:r>
        <w:rPr>
          <w:spacing w:val="-1"/>
        </w:rPr>
        <w:t> </w:t>
      </w:r>
      <w:r>
        <w:rPr/>
        <w:t>programs,</w:t>
      </w:r>
      <w:r>
        <w:rPr>
          <w:spacing w:val="-4"/>
        </w:rPr>
        <w:t> </w:t>
      </w:r>
      <w:r>
        <w:rPr/>
        <w:t>or thesis/dissertation courses during the winter vacation, if deemed necessary for specific reasons, shall be conducted in accordance with these Regulations.</w:t>
      </w:r>
    </w:p>
    <w:p>
      <w:pPr>
        <w:pStyle w:val="BodyText"/>
        <w:spacing w:before="193"/>
        <w:ind w:left="113"/>
        <w:rPr>
          <w:rFonts w:ascii="標楷體" w:eastAsia="標楷體" w:hint="eastAsia"/>
        </w:rPr>
      </w:pPr>
      <w:r>
        <w:rPr>
          <w:rFonts w:ascii="標楷體" w:eastAsia="標楷體" w:hint="eastAsia"/>
          <w:spacing w:val="-3"/>
        </w:rPr>
        <w:t>十二、本要點未盡事宜，悉依照本校學則及相關法規辦理。</w:t>
      </w:r>
    </w:p>
    <w:p>
      <w:pPr>
        <w:pStyle w:val="BodyText"/>
        <w:spacing w:before="205"/>
        <w:ind w:left="113"/>
        <w:jc w:val="both"/>
      </w:pPr>
      <w:r>
        <w:rPr/>
        <w:t>Article</w:t>
      </w:r>
      <w:r>
        <w:rPr>
          <w:spacing w:val="-5"/>
        </w:rPr>
        <w:t> 12</w:t>
      </w:r>
    </w:p>
    <w:p>
      <w:pPr>
        <w:pStyle w:val="BodyText"/>
        <w:spacing w:line="297" w:lineRule="auto" w:before="79"/>
        <w:ind w:left="820" w:right="352"/>
        <w:jc w:val="both"/>
      </w:pPr>
      <w:r>
        <w:rPr/>
        <w:t>Matters</w:t>
      </w:r>
      <w:r>
        <w:rPr>
          <w:spacing w:val="-4"/>
        </w:rPr>
        <w:t> </w:t>
      </w:r>
      <w:r>
        <w:rPr/>
        <w:t>not</w:t>
      </w:r>
      <w:r>
        <w:rPr>
          <w:spacing w:val="-4"/>
        </w:rPr>
        <w:t> </w:t>
      </w:r>
      <w:r>
        <w:rPr/>
        <w:t>mentioned</w:t>
      </w:r>
      <w:r>
        <w:rPr>
          <w:spacing w:val="-4"/>
        </w:rPr>
        <w:t> </w:t>
      </w:r>
      <w:r>
        <w:rPr/>
        <w:t>in</w:t>
      </w:r>
      <w:r>
        <w:rPr>
          <w:spacing w:val="-4"/>
        </w:rPr>
        <w:t> </w:t>
      </w:r>
      <w:r>
        <w:rPr/>
        <w:t>these</w:t>
      </w:r>
      <w:r>
        <w:rPr>
          <w:spacing w:val="-5"/>
        </w:rPr>
        <w:t> </w:t>
      </w:r>
      <w:r>
        <w:rPr/>
        <w:t>Regulations</w:t>
      </w:r>
      <w:r>
        <w:rPr>
          <w:spacing w:val="-4"/>
        </w:rPr>
        <w:t> </w:t>
      </w:r>
      <w:r>
        <w:rPr/>
        <w:t>shall</w:t>
      </w:r>
      <w:r>
        <w:rPr>
          <w:spacing w:val="-4"/>
        </w:rPr>
        <w:t> </w:t>
      </w:r>
      <w:r>
        <w:rPr/>
        <w:t>be</w:t>
      </w:r>
      <w:r>
        <w:rPr>
          <w:spacing w:val="-8"/>
        </w:rPr>
        <w:t> </w:t>
      </w:r>
      <w:r>
        <w:rPr/>
        <w:t>handled</w:t>
      </w:r>
      <w:r>
        <w:rPr>
          <w:spacing w:val="-4"/>
        </w:rPr>
        <w:t> </w:t>
      </w:r>
      <w:r>
        <w:rPr/>
        <w:t>in</w:t>
      </w:r>
      <w:r>
        <w:rPr>
          <w:spacing w:val="-7"/>
        </w:rPr>
        <w:t> </w:t>
      </w:r>
      <w:r>
        <w:rPr/>
        <w:t>accordance</w:t>
      </w:r>
      <w:r>
        <w:rPr>
          <w:spacing w:val="-5"/>
        </w:rPr>
        <w:t> </w:t>
      </w:r>
      <w:r>
        <w:rPr/>
        <w:t>with the</w:t>
      </w:r>
      <w:r>
        <w:rPr>
          <w:spacing w:val="-18"/>
        </w:rPr>
        <w:t> </w:t>
      </w:r>
      <w:r>
        <w:rPr/>
        <w:t>applicable</w:t>
      </w:r>
      <w:r>
        <w:rPr>
          <w:spacing w:val="-17"/>
        </w:rPr>
        <w:t> </w:t>
      </w:r>
      <w:r>
        <w:rPr/>
        <w:t>provisions</w:t>
      </w:r>
      <w:r>
        <w:rPr>
          <w:spacing w:val="-17"/>
        </w:rPr>
        <w:t> </w:t>
      </w:r>
      <w:r>
        <w:rPr/>
        <w:t>stipulated</w:t>
      </w:r>
      <w:r>
        <w:rPr>
          <w:spacing w:val="-14"/>
        </w:rPr>
        <w:t> </w:t>
      </w:r>
      <w:r>
        <w:rPr/>
        <w:t>in</w:t>
      </w:r>
      <w:r>
        <w:rPr>
          <w:spacing w:val="-14"/>
        </w:rPr>
        <w:t> </w:t>
      </w:r>
      <w:r>
        <w:rPr/>
        <w:t>the</w:t>
      </w:r>
      <w:r>
        <w:rPr>
          <w:spacing w:val="-18"/>
        </w:rPr>
        <w:t> </w:t>
      </w:r>
      <w:r>
        <w:rPr/>
        <w:t>Academic</w:t>
      </w:r>
      <w:r>
        <w:rPr>
          <w:spacing w:val="-14"/>
        </w:rPr>
        <w:t> </w:t>
      </w:r>
      <w:r>
        <w:rPr/>
        <w:t>Regulations</w:t>
      </w:r>
      <w:r>
        <w:rPr>
          <w:spacing w:val="-14"/>
        </w:rPr>
        <w:t> </w:t>
      </w:r>
      <w:r>
        <w:rPr/>
        <w:t>or</w:t>
      </w:r>
      <w:r>
        <w:rPr>
          <w:spacing w:val="-15"/>
        </w:rPr>
        <w:t> </w:t>
      </w:r>
      <w:r>
        <w:rPr/>
        <w:t>other</w:t>
      </w:r>
      <w:r>
        <w:rPr>
          <w:spacing w:val="-15"/>
        </w:rPr>
        <w:t> </w:t>
      </w:r>
      <w:r>
        <w:rPr/>
        <w:t>related regulations of the University.</w:t>
      </w:r>
    </w:p>
    <w:p>
      <w:pPr>
        <w:pStyle w:val="BodyText"/>
        <w:spacing w:before="191"/>
        <w:ind w:left="112"/>
        <w:rPr>
          <w:rFonts w:ascii="標楷體" w:eastAsia="標楷體" w:hint="eastAsia"/>
        </w:rPr>
      </w:pPr>
      <w:r>
        <w:rPr>
          <w:rFonts w:ascii="標楷體" w:eastAsia="標楷體" w:hint="eastAsia"/>
          <w:spacing w:val="-3"/>
        </w:rPr>
        <w:t>十三、本要點經教務會議通過，陳請校長核定後施行；修正時亦同。</w:t>
      </w:r>
    </w:p>
    <w:p>
      <w:pPr>
        <w:pStyle w:val="BodyText"/>
        <w:spacing w:before="206"/>
        <w:ind w:left="112"/>
      </w:pPr>
      <w:r>
        <w:rPr/>
        <w:t>Article</w:t>
      </w:r>
      <w:r>
        <w:rPr>
          <w:spacing w:val="-5"/>
        </w:rPr>
        <w:t> 13</w:t>
      </w:r>
    </w:p>
    <w:p>
      <w:pPr>
        <w:pStyle w:val="BodyText"/>
        <w:spacing w:line="297" w:lineRule="auto" w:before="78"/>
        <w:ind w:left="821" w:right="379" w:hanging="1"/>
      </w:pPr>
      <w:r>
        <w:rPr/>
        <w:t>These</w:t>
      </w:r>
      <w:r>
        <w:rPr>
          <w:spacing w:val="-7"/>
        </w:rPr>
        <w:t> </w:t>
      </w:r>
      <w:r>
        <w:rPr/>
        <w:t>Regulations</w:t>
      </w:r>
      <w:r>
        <w:rPr>
          <w:spacing w:val="-3"/>
        </w:rPr>
        <w:t> </w:t>
      </w:r>
      <w:r>
        <w:rPr/>
        <w:t>shall</w:t>
      </w:r>
      <w:r>
        <w:rPr>
          <w:spacing w:val="-5"/>
        </w:rPr>
        <w:t> </w:t>
      </w:r>
      <w:r>
        <w:rPr/>
        <w:t>be</w:t>
      </w:r>
      <w:r>
        <w:rPr>
          <w:spacing w:val="-6"/>
        </w:rPr>
        <w:t> </w:t>
      </w:r>
      <w:r>
        <w:rPr/>
        <w:t>passed</w:t>
      </w:r>
      <w:r>
        <w:rPr>
          <w:spacing w:val="-2"/>
        </w:rPr>
        <w:t> </w:t>
      </w:r>
      <w:r>
        <w:rPr/>
        <w:t>by</w:t>
      </w:r>
      <w:r>
        <w:rPr>
          <w:spacing w:val="-3"/>
        </w:rPr>
        <w:t> </w:t>
      </w:r>
      <w:r>
        <w:rPr/>
        <w:t>the</w:t>
      </w:r>
      <w:r>
        <w:rPr>
          <w:spacing w:val="-18"/>
        </w:rPr>
        <w:t> </w:t>
      </w:r>
      <w:r>
        <w:rPr/>
        <w:t>Academic</w:t>
      </w:r>
      <w:r>
        <w:rPr>
          <w:spacing w:val="-18"/>
        </w:rPr>
        <w:t> </w:t>
      </w:r>
      <w:r>
        <w:rPr/>
        <w:t>Affairs</w:t>
      </w:r>
      <w:r>
        <w:rPr>
          <w:spacing w:val="-2"/>
        </w:rPr>
        <w:t> </w:t>
      </w:r>
      <w:r>
        <w:rPr/>
        <w:t>Meeting</w:t>
      </w:r>
      <w:r>
        <w:rPr>
          <w:spacing w:val="-3"/>
        </w:rPr>
        <w:t> </w:t>
      </w:r>
      <w:r>
        <w:rPr/>
        <w:t>and</w:t>
      </w:r>
      <w:r>
        <w:rPr>
          <w:spacing w:val="-5"/>
        </w:rPr>
        <w:t> </w:t>
      </w:r>
      <w:r>
        <w:rPr/>
        <w:t>shall take force upon approval by the President. The same procedure shall apply when these Regulations are amended.</w:t>
      </w:r>
    </w:p>
    <w:p>
      <w:pPr>
        <w:spacing w:after="0" w:line="297" w:lineRule="auto"/>
        <w:sectPr>
          <w:pgSz w:w="11910" w:h="16840"/>
          <w:pgMar w:header="0" w:footer="818" w:top="1100" w:bottom="1000" w:left="1020" w:right="780"/>
        </w:sectPr>
      </w:pPr>
    </w:p>
    <w:p>
      <w:pPr>
        <w:spacing w:line="357" w:lineRule="auto" w:before="50"/>
        <w:ind w:left="848" w:right="857" w:firstLine="0"/>
        <w:jc w:val="center"/>
        <w:rPr>
          <w:b/>
          <w:sz w:val="32"/>
        </w:rPr>
      </w:pPr>
      <w:bookmarkStart w:name="中英雙語_21. 國立高雄科技大學大學部學生成績優異提前畢業辦法" w:id="37"/>
      <w:bookmarkEnd w:id="37"/>
      <w:r>
        <w:rPr/>
      </w:r>
      <w:r>
        <w:rPr>
          <w:rFonts w:ascii="標楷體" w:eastAsia="標楷體" w:hint="eastAsia"/>
          <w:b/>
          <w:spacing w:val="-2"/>
          <w:sz w:val="32"/>
        </w:rPr>
        <w:t>國立高雄科技大學大學部學生成績優異提前畢業辦法 </w:t>
      </w:r>
      <w:r>
        <w:rPr>
          <w:b/>
          <w:sz w:val="32"/>
        </w:rPr>
        <w:t>National Kaohsiung University of Science and Technology Regulations</w:t>
      </w:r>
      <w:r>
        <w:rPr>
          <w:b/>
          <w:spacing w:val="-7"/>
          <w:sz w:val="32"/>
        </w:rPr>
        <w:t> </w:t>
      </w:r>
      <w:r>
        <w:rPr>
          <w:b/>
          <w:sz w:val="32"/>
        </w:rPr>
        <w:t>Governing</w:t>
      </w:r>
      <w:r>
        <w:rPr>
          <w:b/>
          <w:spacing w:val="-7"/>
          <w:sz w:val="32"/>
        </w:rPr>
        <w:t> </w:t>
      </w:r>
      <w:r>
        <w:rPr>
          <w:b/>
          <w:sz w:val="32"/>
        </w:rPr>
        <w:t>Early</w:t>
      </w:r>
      <w:r>
        <w:rPr>
          <w:b/>
          <w:spacing w:val="-7"/>
          <w:sz w:val="32"/>
        </w:rPr>
        <w:t> </w:t>
      </w:r>
      <w:r>
        <w:rPr>
          <w:b/>
          <w:sz w:val="32"/>
        </w:rPr>
        <w:t>Graduation</w:t>
      </w:r>
      <w:r>
        <w:rPr>
          <w:b/>
          <w:spacing w:val="-8"/>
          <w:sz w:val="32"/>
        </w:rPr>
        <w:t> </w:t>
      </w:r>
      <w:r>
        <w:rPr>
          <w:b/>
          <w:sz w:val="32"/>
        </w:rPr>
        <w:t>of</w:t>
      </w:r>
      <w:r>
        <w:rPr>
          <w:b/>
          <w:spacing w:val="-9"/>
          <w:sz w:val="32"/>
        </w:rPr>
        <w:t> </w:t>
      </w:r>
      <w:r>
        <w:rPr>
          <w:b/>
          <w:sz w:val="32"/>
        </w:rPr>
        <w:t>Undergraduates for Excellent Academic Achievement</w:t>
      </w:r>
    </w:p>
    <w:p>
      <w:pPr>
        <w:spacing w:before="8"/>
        <w:ind w:left="6254" w:right="0" w:firstLine="0"/>
        <w:jc w:val="left"/>
        <w:rPr>
          <w:rFonts w:ascii="標楷體" w:eastAsia="標楷體" w:hint="eastAsia"/>
          <w:sz w:val="18"/>
        </w:rPr>
      </w:pPr>
      <w:r>
        <w:rPr>
          <w:sz w:val="18"/>
        </w:rPr>
        <w:t>107</w:t>
      </w:r>
      <w:r>
        <w:rPr>
          <w:spacing w:val="-11"/>
          <w:sz w:val="18"/>
        </w:rPr>
        <w:t> </w:t>
      </w:r>
      <w:r>
        <w:rPr>
          <w:rFonts w:ascii="標楷體" w:eastAsia="標楷體" w:hint="eastAsia"/>
          <w:spacing w:val="-23"/>
          <w:sz w:val="18"/>
        </w:rPr>
        <w:t>年 </w:t>
      </w:r>
      <w:r>
        <w:rPr>
          <w:sz w:val="18"/>
        </w:rPr>
        <w:t>4</w:t>
      </w:r>
      <w:r>
        <w:rPr>
          <w:spacing w:val="-8"/>
          <w:sz w:val="18"/>
        </w:rPr>
        <w:t> </w:t>
      </w:r>
      <w:r>
        <w:rPr>
          <w:rFonts w:ascii="標楷體" w:eastAsia="標楷體" w:hint="eastAsia"/>
          <w:spacing w:val="-24"/>
          <w:sz w:val="18"/>
        </w:rPr>
        <w:t>月 </w:t>
      </w:r>
      <w:r>
        <w:rPr>
          <w:sz w:val="18"/>
        </w:rPr>
        <w:t>25</w:t>
      </w:r>
      <w:r>
        <w:rPr>
          <w:spacing w:val="-10"/>
          <w:sz w:val="18"/>
        </w:rPr>
        <w:t> </w:t>
      </w:r>
      <w:r>
        <w:rPr>
          <w:rFonts w:ascii="標楷體" w:eastAsia="標楷體" w:hint="eastAsia"/>
          <w:spacing w:val="-23"/>
          <w:sz w:val="18"/>
        </w:rPr>
        <w:t>日 </w:t>
      </w:r>
      <w:r>
        <w:rPr>
          <w:sz w:val="18"/>
        </w:rPr>
        <w:t>106</w:t>
      </w:r>
      <w:r>
        <w:rPr>
          <w:spacing w:val="-8"/>
          <w:sz w:val="18"/>
        </w:rPr>
        <w:t> </w:t>
      </w:r>
      <w:r>
        <w:rPr>
          <w:rFonts w:ascii="標楷體" w:eastAsia="標楷體" w:hint="eastAsia"/>
          <w:spacing w:val="-10"/>
          <w:sz w:val="18"/>
        </w:rPr>
        <w:t>學年度第 </w:t>
      </w:r>
      <w:r>
        <w:rPr>
          <w:sz w:val="18"/>
        </w:rPr>
        <w:t>2</w:t>
      </w:r>
      <w:r>
        <w:rPr>
          <w:spacing w:val="-7"/>
          <w:sz w:val="18"/>
        </w:rPr>
        <w:t> </w:t>
      </w:r>
      <w:r>
        <w:rPr>
          <w:rFonts w:ascii="標楷體" w:eastAsia="標楷體" w:hint="eastAsia"/>
          <w:spacing w:val="-2"/>
          <w:sz w:val="18"/>
        </w:rPr>
        <w:t>次教務會議通過</w:t>
      </w:r>
    </w:p>
    <w:p>
      <w:pPr>
        <w:spacing w:before="24"/>
        <w:ind w:left="0" w:right="117" w:firstLine="0"/>
        <w:jc w:val="right"/>
        <w:rPr>
          <w:sz w:val="18"/>
        </w:rPr>
      </w:pPr>
      <w:r>
        <w:rPr>
          <w:sz w:val="18"/>
        </w:rPr>
        <w:t>Passed</w:t>
      </w:r>
      <w:r>
        <w:rPr>
          <w:spacing w:val="-1"/>
          <w:sz w:val="18"/>
        </w:rPr>
        <w:t> </w:t>
      </w:r>
      <w:r>
        <w:rPr>
          <w:sz w:val="18"/>
        </w:rPr>
        <w:t>by the</w:t>
      </w:r>
      <w:r>
        <w:rPr>
          <w:spacing w:val="-2"/>
          <w:sz w:val="18"/>
        </w:rPr>
        <w:t> </w:t>
      </w:r>
      <w:r>
        <w:rPr>
          <w:sz w:val="18"/>
        </w:rPr>
        <w:t>2</w:t>
      </w:r>
      <w:r>
        <w:rPr>
          <w:sz w:val="18"/>
          <w:vertAlign w:val="superscript"/>
        </w:rPr>
        <w:t>nd</w:t>
      </w:r>
      <w:r>
        <w:rPr>
          <w:spacing w:val="-3"/>
          <w:sz w:val="18"/>
          <w:vertAlign w:val="baseline"/>
        </w:rPr>
        <w:t> </w:t>
      </w:r>
      <w:r>
        <w:rPr>
          <w:sz w:val="18"/>
          <w:vertAlign w:val="baseline"/>
        </w:rPr>
        <w:t>Academic</w:t>
      </w:r>
      <w:r>
        <w:rPr>
          <w:spacing w:val="-2"/>
          <w:sz w:val="18"/>
          <w:vertAlign w:val="baseline"/>
        </w:rPr>
        <w:t> </w:t>
      </w:r>
      <w:r>
        <w:rPr>
          <w:sz w:val="18"/>
          <w:vertAlign w:val="baseline"/>
        </w:rPr>
        <w:t>Affairs</w:t>
      </w:r>
      <w:r>
        <w:rPr>
          <w:spacing w:val="-1"/>
          <w:sz w:val="18"/>
          <w:vertAlign w:val="baseline"/>
        </w:rPr>
        <w:t> </w:t>
      </w:r>
      <w:r>
        <w:rPr>
          <w:sz w:val="18"/>
          <w:vertAlign w:val="baseline"/>
        </w:rPr>
        <w:t>Meeting</w:t>
      </w:r>
      <w:r>
        <w:rPr>
          <w:spacing w:val="-2"/>
          <w:sz w:val="18"/>
          <w:vertAlign w:val="baseline"/>
        </w:rPr>
        <w:t> </w:t>
      </w:r>
      <w:r>
        <w:rPr>
          <w:sz w:val="18"/>
          <w:vertAlign w:val="baseline"/>
        </w:rPr>
        <w:t>on</w:t>
      </w:r>
      <w:r>
        <w:rPr>
          <w:spacing w:val="-2"/>
          <w:sz w:val="18"/>
          <w:vertAlign w:val="baseline"/>
        </w:rPr>
        <w:t> </w:t>
      </w:r>
      <w:r>
        <w:rPr>
          <w:sz w:val="18"/>
          <w:vertAlign w:val="baseline"/>
        </w:rPr>
        <w:t>April</w:t>
      </w:r>
      <w:r>
        <w:rPr>
          <w:spacing w:val="-3"/>
          <w:sz w:val="18"/>
          <w:vertAlign w:val="baseline"/>
        </w:rPr>
        <w:t> </w:t>
      </w:r>
      <w:r>
        <w:rPr>
          <w:sz w:val="18"/>
          <w:vertAlign w:val="baseline"/>
        </w:rPr>
        <w:t>25,</w:t>
      </w:r>
      <w:r>
        <w:rPr>
          <w:spacing w:val="-3"/>
          <w:sz w:val="18"/>
          <w:vertAlign w:val="baseline"/>
        </w:rPr>
        <w:t> </w:t>
      </w:r>
      <w:r>
        <w:rPr>
          <w:spacing w:val="-2"/>
          <w:sz w:val="18"/>
          <w:vertAlign w:val="baseline"/>
        </w:rPr>
        <w:t>2018.</w:t>
      </w:r>
    </w:p>
    <w:p>
      <w:pPr>
        <w:spacing w:before="9"/>
        <w:ind w:left="0" w:right="121" w:firstLine="0"/>
        <w:jc w:val="right"/>
        <w:rPr>
          <w:rFonts w:ascii="標楷體" w:eastAsia="標楷體" w:hint="eastAsia"/>
          <w:sz w:val="18"/>
        </w:rPr>
      </w:pPr>
      <w:r>
        <w:rPr>
          <w:rFonts w:ascii="標楷體" w:eastAsia="標楷體" w:hint="eastAsia"/>
          <w:spacing w:val="-11"/>
          <w:sz w:val="18"/>
        </w:rPr>
        <w:t>教育部 </w:t>
      </w:r>
      <w:r>
        <w:rPr>
          <w:spacing w:val="-2"/>
          <w:sz w:val="18"/>
        </w:rPr>
        <w:t>107 </w:t>
      </w:r>
      <w:r>
        <w:rPr>
          <w:rFonts w:ascii="標楷體" w:eastAsia="標楷體" w:hint="eastAsia"/>
          <w:spacing w:val="-20"/>
          <w:sz w:val="18"/>
        </w:rPr>
        <w:t>年 </w:t>
      </w:r>
      <w:r>
        <w:rPr>
          <w:spacing w:val="-2"/>
          <w:sz w:val="18"/>
        </w:rPr>
        <w:t>5</w:t>
      </w:r>
      <w:r>
        <w:rPr>
          <w:spacing w:val="-5"/>
          <w:sz w:val="18"/>
        </w:rPr>
        <w:t> </w:t>
      </w:r>
      <w:r>
        <w:rPr>
          <w:rFonts w:ascii="標楷體" w:eastAsia="標楷體" w:hint="eastAsia"/>
          <w:spacing w:val="-20"/>
          <w:sz w:val="18"/>
        </w:rPr>
        <w:t>月 </w:t>
      </w:r>
      <w:r>
        <w:rPr>
          <w:spacing w:val="-2"/>
          <w:sz w:val="18"/>
        </w:rPr>
        <w:t>21</w:t>
      </w:r>
      <w:r>
        <w:rPr>
          <w:spacing w:val="-1"/>
          <w:sz w:val="18"/>
        </w:rPr>
        <w:t> </w:t>
      </w:r>
      <w:r>
        <w:rPr>
          <w:rFonts w:ascii="標楷體" w:eastAsia="標楷體" w:hint="eastAsia"/>
          <w:spacing w:val="-2"/>
          <w:sz w:val="18"/>
        </w:rPr>
        <w:t>日臺教技</w:t>
      </w:r>
      <w:r>
        <w:rPr>
          <w:spacing w:val="-2"/>
          <w:sz w:val="18"/>
        </w:rPr>
        <w:t>(</w:t>
      </w:r>
      <w:r>
        <w:rPr>
          <w:rFonts w:ascii="標楷體" w:eastAsia="標楷體" w:hint="eastAsia"/>
          <w:spacing w:val="-2"/>
          <w:sz w:val="18"/>
        </w:rPr>
        <w:t>四</w:t>
      </w:r>
      <w:r>
        <w:rPr>
          <w:spacing w:val="-2"/>
          <w:sz w:val="18"/>
        </w:rPr>
        <w:t>)</w:t>
      </w:r>
      <w:r>
        <w:rPr>
          <w:rFonts w:ascii="標楷體" w:eastAsia="標楷體" w:hint="eastAsia"/>
          <w:spacing w:val="-14"/>
          <w:sz w:val="18"/>
        </w:rPr>
        <w:t>字第 </w:t>
      </w:r>
      <w:r>
        <w:rPr>
          <w:spacing w:val="-2"/>
          <w:sz w:val="18"/>
        </w:rPr>
        <w:t>1070075409 </w:t>
      </w:r>
      <w:r>
        <w:rPr>
          <w:rFonts w:ascii="標楷體" w:eastAsia="標楷體" w:hint="eastAsia"/>
          <w:spacing w:val="-4"/>
          <w:sz w:val="18"/>
        </w:rPr>
        <w:t>號函同意備查</w:t>
      </w:r>
    </w:p>
    <w:p>
      <w:pPr>
        <w:spacing w:before="25"/>
        <w:ind w:left="0" w:right="118" w:firstLine="0"/>
        <w:jc w:val="right"/>
        <w:rPr>
          <w:sz w:val="18"/>
        </w:rPr>
      </w:pPr>
      <w:r>
        <w:rPr>
          <w:sz w:val="18"/>
        </w:rPr>
        <w:t>Approved</w:t>
      </w:r>
      <w:r>
        <w:rPr>
          <w:spacing w:val="-5"/>
          <w:sz w:val="18"/>
        </w:rPr>
        <w:t> </w:t>
      </w:r>
      <w:r>
        <w:rPr>
          <w:sz w:val="18"/>
        </w:rPr>
        <w:t>by</w:t>
      </w:r>
      <w:r>
        <w:rPr>
          <w:spacing w:val="-3"/>
          <w:sz w:val="18"/>
        </w:rPr>
        <w:t> </w:t>
      </w:r>
      <w:r>
        <w:rPr>
          <w:sz w:val="18"/>
        </w:rPr>
        <w:t>the</w:t>
      </w:r>
      <w:r>
        <w:rPr>
          <w:spacing w:val="-2"/>
          <w:sz w:val="18"/>
        </w:rPr>
        <w:t> </w:t>
      </w:r>
      <w:r>
        <w:rPr>
          <w:sz w:val="18"/>
        </w:rPr>
        <w:t>Ministry</w:t>
      </w:r>
      <w:r>
        <w:rPr>
          <w:spacing w:val="-3"/>
          <w:sz w:val="18"/>
        </w:rPr>
        <w:t> </w:t>
      </w:r>
      <w:r>
        <w:rPr>
          <w:sz w:val="18"/>
        </w:rPr>
        <w:t>of</w:t>
      </w:r>
      <w:r>
        <w:rPr>
          <w:spacing w:val="-1"/>
          <w:sz w:val="18"/>
        </w:rPr>
        <w:t> </w:t>
      </w:r>
      <w:r>
        <w:rPr>
          <w:sz w:val="18"/>
        </w:rPr>
        <w:t>Education</w:t>
      </w:r>
      <w:r>
        <w:rPr>
          <w:spacing w:val="-1"/>
          <w:sz w:val="18"/>
        </w:rPr>
        <w:t> </w:t>
      </w:r>
      <w:r>
        <w:rPr>
          <w:sz w:val="18"/>
        </w:rPr>
        <w:t>Letter</w:t>
      </w:r>
      <w:r>
        <w:rPr>
          <w:spacing w:val="-1"/>
          <w:sz w:val="18"/>
        </w:rPr>
        <w:t> </w:t>
      </w:r>
      <w:r>
        <w:rPr>
          <w:sz w:val="18"/>
        </w:rPr>
        <w:t>Tai</w:t>
      </w:r>
      <w:r>
        <w:rPr>
          <w:spacing w:val="-1"/>
          <w:sz w:val="18"/>
        </w:rPr>
        <w:t> </w:t>
      </w:r>
      <w:r>
        <w:rPr>
          <w:sz w:val="18"/>
        </w:rPr>
        <w:t>Jiao Ji</w:t>
      </w:r>
      <w:r>
        <w:rPr>
          <w:spacing w:val="-2"/>
          <w:sz w:val="18"/>
        </w:rPr>
        <w:t> </w:t>
      </w:r>
      <w:r>
        <w:rPr>
          <w:sz w:val="18"/>
        </w:rPr>
        <w:t>(IV)</w:t>
      </w:r>
      <w:r>
        <w:rPr>
          <w:spacing w:val="-1"/>
          <w:sz w:val="18"/>
        </w:rPr>
        <w:t> </w:t>
      </w:r>
      <w:r>
        <w:rPr>
          <w:sz w:val="18"/>
        </w:rPr>
        <w:t>Zi</w:t>
      </w:r>
      <w:r>
        <w:rPr>
          <w:spacing w:val="-2"/>
          <w:sz w:val="18"/>
        </w:rPr>
        <w:t> </w:t>
      </w:r>
      <w:r>
        <w:rPr>
          <w:sz w:val="18"/>
        </w:rPr>
        <w:t>No.</w:t>
      </w:r>
      <w:r>
        <w:rPr>
          <w:spacing w:val="-1"/>
          <w:sz w:val="18"/>
        </w:rPr>
        <w:t> </w:t>
      </w:r>
      <w:r>
        <w:rPr>
          <w:sz w:val="18"/>
        </w:rPr>
        <w:t>1070075409</w:t>
      </w:r>
      <w:r>
        <w:rPr>
          <w:spacing w:val="-2"/>
          <w:sz w:val="18"/>
        </w:rPr>
        <w:t> </w:t>
      </w:r>
      <w:r>
        <w:rPr>
          <w:sz w:val="18"/>
        </w:rPr>
        <w:t>on</w:t>
      </w:r>
      <w:r>
        <w:rPr>
          <w:spacing w:val="-3"/>
          <w:sz w:val="18"/>
        </w:rPr>
        <w:t> </w:t>
      </w:r>
      <w:r>
        <w:rPr>
          <w:sz w:val="18"/>
        </w:rPr>
        <w:t>May</w:t>
      </w:r>
      <w:r>
        <w:rPr>
          <w:spacing w:val="-2"/>
          <w:sz w:val="18"/>
        </w:rPr>
        <w:t> </w:t>
      </w:r>
      <w:r>
        <w:rPr>
          <w:sz w:val="18"/>
        </w:rPr>
        <w:t>21,</w:t>
      </w:r>
      <w:r>
        <w:rPr>
          <w:spacing w:val="-3"/>
          <w:sz w:val="18"/>
        </w:rPr>
        <w:t> </w:t>
      </w:r>
      <w:r>
        <w:rPr>
          <w:spacing w:val="-2"/>
          <w:sz w:val="18"/>
        </w:rPr>
        <w:t>2018.</w:t>
      </w:r>
    </w:p>
    <w:p>
      <w:pPr>
        <w:spacing w:line="256" w:lineRule="auto" w:before="9"/>
        <w:ind w:left="4298" w:right="119" w:firstLine="1509"/>
        <w:jc w:val="right"/>
        <w:rPr>
          <w:rFonts w:ascii="標楷體" w:eastAsia="標楷體" w:hint="eastAsia"/>
          <w:sz w:val="18"/>
        </w:rPr>
      </w:pPr>
      <w:r>
        <w:rPr>
          <w:sz w:val="18"/>
        </w:rPr>
        <w:t>107</w:t>
      </w:r>
      <w:r>
        <w:rPr>
          <w:spacing w:val="-12"/>
          <w:sz w:val="18"/>
        </w:rPr>
        <w:t> </w:t>
      </w:r>
      <w:r>
        <w:rPr>
          <w:rFonts w:ascii="標楷體" w:eastAsia="標楷體" w:hint="eastAsia"/>
          <w:spacing w:val="-23"/>
          <w:sz w:val="18"/>
        </w:rPr>
        <w:t>年 </w:t>
      </w:r>
      <w:r>
        <w:rPr>
          <w:sz w:val="18"/>
        </w:rPr>
        <w:t>10</w:t>
      </w:r>
      <w:r>
        <w:rPr>
          <w:spacing w:val="-11"/>
          <w:sz w:val="18"/>
        </w:rPr>
        <w:t> </w:t>
      </w:r>
      <w:r>
        <w:rPr>
          <w:rFonts w:ascii="標楷體" w:eastAsia="標楷體" w:hint="eastAsia"/>
          <w:spacing w:val="-23"/>
          <w:sz w:val="18"/>
        </w:rPr>
        <w:t>月 </w:t>
      </w:r>
      <w:r>
        <w:rPr>
          <w:sz w:val="18"/>
        </w:rPr>
        <w:t>24</w:t>
      </w:r>
      <w:r>
        <w:rPr>
          <w:spacing w:val="-11"/>
          <w:sz w:val="18"/>
        </w:rPr>
        <w:t> </w:t>
      </w:r>
      <w:r>
        <w:rPr>
          <w:rFonts w:ascii="標楷體" w:eastAsia="標楷體" w:hint="eastAsia"/>
          <w:spacing w:val="-24"/>
          <w:sz w:val="18"/>
        </w:rPr>
        <w:t>日 </w:t>
      </w:r>
      <w:r>
        <w:rPr>
          <w:sz w:val="18"/>
        </w:rPr>
        <w:t>107</w:t>
      </w:r>
      <w:r>
        <w:rPr>
          <w:spacing w:val="-11"/>
          <w:sz w:val="18"/>
        </w:rPr>
        <w:t> </w:t>
      </w:r>
      <w:r>
        <w:rPr>
          <w:rFonts w:ascii="標楷體" w:eastAsia="標楷體" w:hint="eastAsia"/>
          <w:spacing w:val="-9"/>
          <w:sz w:val="18"/>
        </w:rPr>
        <w:t>學年度第 </w:t>
      </w:r>
      <w:r>
        <w:rPr>
          <w:sz w:val="18"/>
        </w:rPr>
        <w:t>1</w:t>
      </w:r>
      <w:r>
        <w:rPr>
          <w:spacing w:val="-12"/>
          <w:sz w:val="18"/>
        </w:rPr>
        <w:t> </w:t>
      </w:r>
      <w:r>
        <w:rPr>
          <w:rFonts w:ascii="標楷體" w:eastAsia="標楷體" w:hint="eastAsia"/>
          <w:sz w:val="18"/>
        </w:rPr>
        <w:t>次教務會議修正通過 </w:t>
      </w:r>
      <w:r>
        <w:rPr>
          <w:sz w:val="18"/>
        </w:rPr>
        <w:t>Amended</w:t>
      </w:r>
      <w:r>
        <w:rPr>
          <w:spacing w:val="-2"/>
          <w:sz w:val="18"/>
        </w:rPr>
        <w:t> </w:t>
      </w:r>
      <w:r>
        <w:rPr>
          <w:sz w:val="18"/>
        </w:rPr>
        <w:t>and</w:t>
      </w:r>
      <w:r>
        <w:rPr>
          <w:spacing w:val="-4"/>
          <w:sz w:val="18"/>
        </w:rPr>
        <w:t> </w:t>
      </w:r>
      <w:r>
        <w:rPr>
          <w:sz w:val="18"/>
        </w:rPr>
        <w:t>Passed</w:t>
      </w:r>
      <w:r>
        <w:rPr>
          <w:spacing w:val="-2"/>
          <w:sz w:val="18"/>
        </w:rPr>
        <w:t> </w:t>
      </w:r>
      <w:r>
        <w:rPr>
          <w:sz w:val="18"/>
        </w:rPr>
        <w:t>at</w:t>
      </w:r>
      <w:r>
        <w:rPr>
          <w:spacing w:val="-3"/>
          <w:sz w:val="18"/>
        </w:rPr>
        <w:t> </w:t>
      </w:r>
      <w:r>
        <w:rPr>
          <w:sz w:val="18"/>
        </w:rPr>
        <w:t>the</w:t>
      </w:r>
      <w:r>
        <w:rPr>
          <w:spacing w:val="-6"/>
          <w:sz w:val="18"/>
        </w:rPr>
        <w:t> </w:t>
      </w:r>
      <w:r>
        <w:rPr>
          <w:sz w:val="18"/>
        </w:rPr>
        <w:t>1</w:t>
      </w:r>
      <w:r>
        <w:rPr>
          <w:sz w:val="18"/>
          <w:vertAlign w:val="superscript"/>
        </w:rPr>
        <w:t>st</w:t>
      </w:r>
      <w:r>
        <w:rPr>
          <w:spacing w:val="-3"/>
          <w:sz w:val="18"/>
          <w:vertAlign w:val="baseline"/>
        </w:rPr>
        <w:t> </w:t>
      </w:r>
      <w:r>
        <w:rPr>
          <w:sz w:val="18"/>
          <w:vertAlign w:val="baseline"/>
        </w:rPr>
        <w:t>Academic</w:t>
      </w:r>
      <w:r>
        <w:rPr>
          <w:spacing w:val="-4"/>
          <w:sz w:val="18"/>
          <w:vertAlign w:val="baseline"/>
        </w:rPr>
        <w:t> </w:t>
      </w:r>
      <w:r>
        <w:rPr>
          <w:sz w:val="18"/>
          <w:vertAlign w:val="baseline"/>
        </w:rPr>
        <w:t>Affairs</w:t>
      </w:r>
      <w:r>
        <w:rPr>
          <w:spacing w:val="-3"/>
          <w:sz w:val="18"/>
          <w:vertAlign w:val="baseline"/>
        </w:rPr>
        <w:t> </w:t>
      </w:r>
      <w:r>
        <w:rPr>
          <w:sz w:val="18"/>
          <w:vertAlign w:val="baseline"/>
        </w:rPr>
        <w:t>Meeting</w:t>
      </w:r>
      <w:r>
        <w:rPr>
          <w:spacing w:val="-2"/>
          <w:sz w:val="18"/>
          <w:vertAlign w:val="baseline"/>
        </w:rPr>
        <w:t> </w:t>
      </w:r>
      <w:r>
        <w:rPr>
          <w:sz w:val="18"/>
          <w:vertAlign w:val="baseline"/>
        </w:rPr>
        <w:t>on</w:t>
      </w:r>
      <w:r>
        <w:rPr>
          <w:spacing w:val="-2"/>
          <w:sz w:val="18"/>
          <w:vertAlign w:val="baseline"/>
        </w:rPr>
        <w:t> </w:t>
      </w:r>
      <w:r>
        <w:rPr>
          <w:sz w:val="18"/>
          <w:vertAlign w:val="baseline"/>
        </w:rPr>
        <w:t>October</w:t>
      </w:r>
      <w:r>
        <w:rPr>
          <w:spacing w:val="-3"/>
          <w:sz w:val="18"/>
          <w:vertAlign w:val="baseline"/>
        </w:rPr>
        <w:t> </w:t>
      </w:r>
      <w:r>
        <w:rPr>
          <w:sz w:val="18"/>
          <w:vertAlign w:val="baseline"/>
        </w:rPr>
        <w:t>24</w:t>
      </w:r>
      <w:r>
        <w:rPr>
          <w:spacing w:val="-3"/>
          <w:sz w:val="18"/>
          <w:vertAlign w:val="baseline"/>
        </w:rPr>
        <w:t>, </w:t>
      </w:r>
      <w:r>
        <w:rPr>
          <w:sz w:val="18"/>
          <w:vertAlign w:val="baseline"/>
        </w:rPr>
        <w:t>2018.</w:t>
      </w:r>
      <w:r>
        <w:rPr>
          <w:rFonts w:ascii="標楷體" w:eastAsia="標楷體" w:hint="eastAsia"/>
          <w:spacing w:val="-7"/>
          <w:sz w:val="18"/>
          <w:vertAlign w:val="baseline"/>
        </w:rPr>
        <w:t>教育部 </w:t>
      </w:r>
      <w:r>
        <w:rPr>
          <w:sz w:val="18"/>
          <w:vertAlign w:val="baseline"/>
        </w:rPr>
        <w:t>107 </w:t>
      </w:r>
      <w:r>
        <w:rPr>
          <w:rFonts w:ascii="標楷體" w:eastAsia="標楷體" w:hint="eastAsia"/>
          <w:spacing w:val="-13"/>
          <w:sz w:val="18"/>
          <w:vertAlign w:val="baseline"/>
        </w:rPr>
        <w:t>年 </w:t>
      </w:r>
      <w:r>
        <w:rPr>
          <w:sz w:val="18"/>
          <w:vertAlign w:val="baseline"/>
        </w:rPr>
        <w:t>11 </w:t>
      </w:r>
      <w:r>
        <w:rPr>
          <w:rFonts w:ascii="標楷體" w:eastAsia="標楷體" w:hint="eastAsia"/>
          <w:spacing w:val="-14"/>
          <w:sz w:val="18"/>
          <w:vertAlign w:val="baseline"/>
        </w:rPr>
        <w:t>月 </w:t>
      </w:r>
      <w:r>
        <w:rPr>
          <w:sz w:val="18"/>
          <w:vertAlign w:val="baseline"/>
        </w:rPr>
        <w:t>27 </w:t>
      </w:r>
      <w:r>
        <w:rPr>
          <w:rFonts w:ascii="標楷體" w:eastAsia="標楷體" w:hint="eastAsia"/>
          <w:sz w:val="18"/>
          <w:vertAlign w:val="baseline"/>
        </w:rPr>
        <w:t>日臺教技</w:t>
      </w:r>
      <w:r>
        <w:rPr>
          <w:sz w:val="18"/>
          <w:vertAlign w:val="baseline"/>
        </w:rPr>
        <w:t>(</w:t>
      </w:r>
      <w:r>
        <w:rPr>
          <w:rFonts w:ascii="標楷體" w:eastAsia="標楷體" w:hint="eastAsia"/>
          <w:sz w:val="18"/>
          <w:vertAlign w:val="baseline"/>
        </w:rPr>
        <w:t>四</w:t>
      </w:r>
      <w:r>
        <w:rPr>
          <w:sz w:val="18"/>
          <w:vertAlign w:val="baseline"/>
        </w:rPr>
        <w:t>)</w:t>
      </w:r>
      <w:r>
        <w:rPr>
          <w:rFonts w:ascii="標楷體" w:eastAsia="標楷體" w:hint="eastAsia"/>
          <w:spacing w:val="-9"/>
          <w:sz w:val="18"/>
          <w:vertAlign w:val="baseline"/>
        </w:rPr>
        <w:t>字第 </w:t>
      </w:r>
      <w:r>
        <w:rPr>
          <w:sz w:val="18"/>
          <w:vertAlign w:val="baseline"/>
        </w:rPr>
        <w:t>1070207590 </w:t>
      </w:r>
      <w:r>
        <w:rPr>
          <w:rFonts w:ascii="標楷體" w:eastAsia="標楷體" w:hint="eastAsia"/>
          <w:sz w:val="18"/>
          <w:vertAlign w:val="baseline"/>
        </w:rPr>
        <w:t>號函同意備查</w:t>
      </w:r>
    </w:p>
    <w:p>
      <w:pPr>
        <w:spacing w:before="10"/>
        <w:ind w:left="0" w:right="117" w:firstLine="0"/>
        <w:jc w:val="right"/>
        <w:rPr>
          <w:sz w:val="18"/>
        </w:rPr>
      </w:pPr>
      <w:r>
        <w:rPr>
          <w:sz w:val="18"/>
        </w:rPr>
        <w:t>Approved</w:t>
      </w:r>
      <w:r>
        <w:rPr>
          <w:spacing w:val="-3"/>
          <w:sz w:val="18"/>
        </w:rPr>
        <w:t> </w:t>
      </w:r>
      <w:r>
        <w:rPr>
          <w:sz w:val="18"/>
        </w:rPr>
        <w:t>by</w:t>
      </w:r>
      <w:r>
        <w:rPr>
          <w:spacing w:val="-3"/>
          <w:sz w:val="18"/>
        </w:rPr>
        <w:t> </w:t>
      </w:r>
      <w:r>
        <w:rPr>
          <w:sz w:val="18"/>
        </w:rPr>
        <w:t>the</w:t>
      </w:r>
      <w:r>
        <w:rPr>
          <w:spacing w:val="-3"/>
          <w:sz w:val="18"/>
        </w:rPr>
        <w:t> </w:t>
      </w:r>
      <w:r>
        <w:rPr>
          <w:sz w:val="18"/>
        </w:rPr>
        <w:t>Ministry</w:t>
      </w:r>
      <w:r>
        <w:rPr>
          <w:spacing w:val="-2"/>
          <w:sz w:val="18"/>
        </w:rPr>
        <w:t> </w:t>
      </w:r>
      <w:r>
        <w:rPr>
          <w:sz w:val="18"/>
        </w:rPr>
        <w:t>of</w:t>
      </w:r>
      <w:r>
        <w:rPr>
          <w:spacing w:val="-2"/>
          <w:sz w:val="18"/>
        </w:rPr>
        <w:t> </w:t>
      </w:r>
      <w:r>
        <w:rPr>
          <w:sz w:val="18"/>
        </w:rPr>
        <w:t>Education</w:t>
      </w:r>
      <w:r>
        <w:rPr>
          <w:spacing w:val="-1"/>
          <w:sz w:val="18"/>
        </w:rPr>
        <w:t> </w:t>
      </w:r>
      <w:r>
        <w:rPr>
          <w:sz w:val="18"/>
        </w:rPr>
        <w:t>Letter</w:t>
      </w:r>
      <w:r>
        <w:rPr>
          <w:spacing w:val="-1"/>
          <w:sz w:val="18"/>
        </w:rPr>
        <w:t> </w:t>
      </w:r>
      <w:r>
        <w:rPr>
          <w:sz w:val="18"/>
        </w:rPr>
        <w:t>Tai</w:t>
      </w:r>
      <w:r>
        <w:rPr>
          <w:spacing w:val="-1"/>
          <w:sz w:val="18"/>
        </w:rPr>
        <w:t> </w:t>
      </w:r>
      <w:r>
        <w:rPr>
          <w:sz w:val="18"/>
        </w:rPr>
        <w:t>Jiao</w:t>
      </w:r>
      <w:r>
        <w:rPr>
          <w:spacing w:val="-1"/>
          <w:sz w:val="18"/>
        </w:rPr>
        <w:t> </w:t>
      </w:r>
      <w:r>
        <w:rPr>
          <w:sz w:val="18"/>
        </w:rPr>
        <w:t>Ji</w:t>
      </w:r>
      <w:r>
        <w:rPr>
          <w:spacing w:val="-2"/>
          <w:sz w:val="18"/>
        </w:rPr>
        <w:t> </w:t>
      </w:r>
      <w:r>
        <w:rPr>
          <w:sz w:val="18"/>
        </w:rPr>
        <w:t>(IV)</w:t>
      </w:r>
      <w:r>
        <w:rPr>
          <w:spacing w:val="-1"/>
          <w:sz w:val="18"/>
        </w:rPr>
        <w:t> </w:t>
      </w:r>
      <w:r>
        <w:rPr>
          <w:sz w:val="18"/>
        </w:rPr>
        <w:t>Zi</w:t>
      </w:r>
      <w:r>
        <w:rPr>
          <w:spacing w:val="-2"/>
          <w:sz w:val="18"/>
        </w:rPr>
        <w:t> </w:t>
      </w:r>
      <w:r>
        <w:rPr>
          <w:sz w:val="18"/>
        </w:rPr>
        <w:t>No.</w:t>
      </w:r>
      <w:r>
        <w:rPr>
          <w:spacing w:val="-1"/>
          <w:sz w:val="18"/>
        </w:rPr>
        <w:t> </w:t>
      </w:r>
      <w:r>
        <w:rPr>
          <w:sz w:val="18"/>
        </w:rPr>
        <w:t>1070207590</w:t>
      </w:r>
      <w:r>
        <w:rPr>
          <w:spacing w:val="-3"/>
          <w:sz w:val="18"/>
        </w:rPr>
        <w:t> </w:t>
      </w:r>
      <w:r>
        <w:rPr>
          <w:sz w:val="18"/>
        </w:rPr>
        <w:t>on November</w:t>
      </w:r>
      <w:r>
        <w:rPr>
          <w:spacing w:val="-4"/>
          <w:sz w:val="18"/>
        </w:rPr>
        <w:t> </w:t>
      </w:r>
      <w:r>
        <w:rPr>
          <w:sz w:val="18"/>
        </w:rPr>
        <w:t>27,</w:t>
      </w:r>
      <w:r>
        <w:rPr>
          <w:spacing w:val="-5"/>
          <w:sz w:val="18"/>
        </w:rPr>
        <w:t> </w:t>
      </w:r>
      <w:r>
        <w:rPr>
          <w:spacing w:val="-2"/>
          <w:sz w:val="18"/>
        </w:rPr>
        <w:t>2018.</w:t>
      </w:r>
    </w:p>
    <w:p>
      <w:pPr>
        <w:spacing w:line="256" w:lineRule="auto" w:before="9"/>
        <w:ind w:left="4099" w:right="118" w:firstLine="1708"/>
        <w:jc w:val="right"/>
        <w:rPr>
          <w:rFonts w:ascii="標楷體" w:eastAsia="標楷體" w:hint="eastAsia"/>
          <w:sz w:val="18"/>
        </w:rPr>
      </w:pPr>
      <w:r>
        <w:rPr>
          <w:sz w:val="18"/>
        </w:rPr>
        <w:t>109</w:t>
      </w:r>
      <w:r>
        <w:rPr>
          <w:spacing w:val="-12"/>
          <w:sz w:val="18"/>
        </w:rPr>
        <w:t> </w:t>
      </w:r>
      <w:r>
        <w:rPr>
          <w:rFonts w:ascii="標楷體" w:eastAsia="標楷體" w:hint="eastAsia"/>
          <w:spacing w:val="-23"/>
          <w:sz w:val="18"/>
        </w:rPr>
        <w:t>年 </w:t>
      </w:r>
      <w:r>
        <w:rPr>
          <w:sz w:val="18"/>
        </w:rPr>
        <w:t>12</w:t>
      </w:r>
      <w:r>
        <w:rPr>
          <w:spacing w:val="-11"/>
          <w:sz w:val="18"/>
        </w:rPr>
        <w:t> </w:t>
      </w:r>
      <w:r>
        <w:rPr>
          <w:rFonts w:ascii="標楷體" w:eastAsia="標楷體" w:hint="eastAsia"/>
          <w:spacing w:val="-23"/>
          <w:sz w:val="18"/>
        </w:rPr>
        <w:t>月 </w:t>
      </w:r>
      <w:r>
        <w:rPr>
          <w:sz w:val="18"/>
        </w:rPr>
        <w:t>30</w:t>
      </w:r>
      <w:r>
        <w:rPr>
          <w:spacing w:val="-11"/>
          <w:sz w:val="18"/>
        </w:rPr>
        <w:t> </w:t>
      </w:r>
      <w:r>
        <w:rPr>
          <w:rFonts w:ascii="標楷體" w:eastAsia="標楷體" w:hint="eastAsia"/>
          <w:spacing w:val="-24"/>
          <w:sz w:val="18"/>
        </w:rPr>
        <w:t>日 </w:t>
      </w:r>
      <w:r>
        <w:rPr>
          <w:sz w:val="18"/>
        </w:rPr>
        <w:t>109</w:t>
      </w:r>
      <w:r>
        <w:rPr>
          <w:spacing w:val="-11"/>
          <w:sz w:val="18"/>
        </w:rPr>
        <w:t> </w:t>
      </w:r>
      <w:r>
        <w:rPr>
          <w:rFonts w:ascii="標楷體" w:eastAsia="標楷體" w:hint="eastAsia"/>
          <w:spacing w:val="-9"/>
          <w:sz w:val="18"/>
        </w:rPr>
        <w:t>學年度第 </w:t>
      </w:r>
      <w:r>
        <w:rPr>
          <w:sz w:val="18"/>
        </w:rPr>
        <w:t>2</w:t>
      </w:r>
      <w:r>
        <w:rPr>
          <w:spacing w:val="-12"/>
          <w:sz w:val="18"/>
        </w:rPr>
        <w:t> </w:t>
      </w:r>
      <w:r>
        <w:rPr>
          <w:rFonts w:ascii="標楷體" w:eastAsia="標楷體" w:hint="eastAsia"/>
          <w:sz w:val="18"/>
        </w:rPr>
        <w:t>次教務會議修正通過 </w:t>
      </w:r>
      <w:r>
        <w:rPr>
          <w:sz w:val="18"/>
        </w:rPr>
        <w:t>Amended</w:t>
      </w:r>
      <w:r>
        <w:rPr>
          <w:spacing w:val="-2"/>
          <w:sz w:val="18"/>
        </w:rPr>
        <w:t> </w:t>
      </w:r>
      <w:r>
        <w:rPr>
          <w:sz w:val="18"/>
        </w:rPr>
        <w:t>and</w:t>
      </w:r>
      <w:r>
        <w:rPr>
          <w:spacing w:val="-4"/>
          <w:sz w:val="18"/>
        </w:rPr>
        <w:t> </w:t>
      </w:r>
      <w:r>
        <w:rPr>
          <w:sz w:val="18"/>
        </w:rPr>
        <w:t>Passed</w:t>
      </w:r>
      <w:r>
        <w:rPr>
          <w:spacing w:val="-2"/>
          <w:sz w:val="18"/>
        </w:rPr>
        <w:t> </w:t>
      </w:r>
      <w:r>
        <w:rPr>
          <w:sz w:val="18"/>
        </w:rPr>
        <w:t>at</w:t>
      </w:r>
      <w:r>
        <w:rPr>
          <w:spacing w:val="-3"/>
          <w:sz w:val="18"/>
        </w:rPr>
        <w:t> </w:t>
      </w:r>
      <w:r>
        <w:rPr>
          <w:sz w:val="18"/>
        </w:rPr>
        <w:t>the</w:t>
      </w:r>
      <w:r>
        <w:rPr>
          <w:spacing w:val="-6"/>
          <w:sz w:val="18"/>
        </w:rPr>
        <w:t> </w:t>
      </w:r>
      <w:r>
        <w:rPr>
          <w:sz w:val="18"/>
        </w:rPr>
        <w:t>2</w:t>
      </w:r>
      <w:r>
        <w:rPr>
          <w:sz w:val="18"/>
          <w:vertAlign w:val="superscript"/>
        </w:rPr>
        <w:t>nd</w:t>
      </w:r>
      <w:r>
        <w:rPr>
          <w:spacing w:val="-3"/>
          <w:sz w:val="18"/>
          <w:vertAlign w:val="baseline"/>
        </w:rPr>
        <w:t> </w:t>
      </w:r>
      <w:r>
        <w:rPr>
          <w:sz w:val="18"/>
          <w:vertAlign w:val="baseline"/>
        </w:rPr>
        <w:t>Academic</w:t>
      </w:r>
      <w:r>
        <w:rPr>
          <w:spacing w:val="-4"/>
          <w:sz w:val="18"/>
          <w:vertAlign w:val="baseline"/>
        </w:rPr>
        <w:t> </w:t>
      </w:r>
      <w:r>
        <w:rPr>
          <w:sz w:val="18"/>
          <w:vertAlign w:val="baseline"/>
        </w:rPr>
        <w:t>Affairs</w:t>
      </w:r>
      <w:r>
        <w:rPr>
          <w:spacing w:val="-3"/>
          <w:sz w:val="18"/>
          <w:vertAlign w:val="baseline"/>
        </w:rPr>
        <w:t> </w:t>
      </w:r>
      <w:r>
        <w:rPr>
          <w:sz w:val="18"/>
          <w:vertAlign w:val="baseline"/>
        </w:rPr>
        <w:t>Meeting</w:t>
      </w:r>
      <w:r>
        <w:rPr>
          <w:spacing w:val="-2"/>
          <w:sz w:val="18"/>
          <w:vertAlign w:val="baseline"/>
        </w:rPr>
        <w:t> </w:t>
      </w:r>
      <w:r>
        <w:rPr>
          <w:sz w:val="18"/>
          <w:vertAlign w:val="baseline"/>
        </w:rPr>
        <w:t>on</w:t>
      </w:r>
      <w:r>
        <w:rPr>
          <w:spacing w:val="-2"/>
          <w:sz w:val="18"/>
          <w:vertAlign w:val="baseline"/>
        </w:rPr>
        <w:t> </w:t>
      </w:r>
      <w:r>
        <w:rPr>
          <w:sz w:val="18"/>
          <w:vertAlign w:val="baseline"/>
        </w:rPr>
        <w:t>December</w:t>
      </w:r>
      <w:r>
        <w:rPr>
          <w:spacing w:val="-3"/>
          <w:sz w:val="18"/>
          <w:vertAlign w:val="baseline"/>
        </w:rPr>
        <w:t> </w:t>
      </w:r>
      <w:r>
        <w:rPr>
          <w:sz w:val="18"/>
          <w:vertAlign w:val="baseline"/>
        </w:rPr>
        <w:t>30</w:t>
      </w:r>
      <w:r>
        <w:rPr>
          <w:spacing w:val="-3"/>
          <w:sz w:val="18"/>
          <w:vertAlign w:val="baseline"/>
        </w:rPr>
        <w:t>, </w:t>
      </w:r>
      <w:r>
        <w:rPr>
          <w:sz w:val="18"/>
          <w:vertAlign w:val="baseline"/>
        </w:rPr>
        <w:t>2020.</w:t>
      </w:r>
      <w:r>
        <w:rPr>
          <w:rFonts w:ascii="標楷體" w:eastAsia="標楷體" w:hint="eastAsia"/>
          <w:spacing w:val="-7"/>
          <w:sz w:val="18"/>
          <w:vertAlign w:val="baseline"/>
        </w:rPr>
        <w:t>教育部 </w:t>
      </w:r>
      <w:r>
        <w:rPr>
          <w:sz w:val="18"/>
          <w:vertAlign w:val="baseline"/>
        </w:rPr>
        <w:t>110 </w:t>
      </w:r>
      <w:r>
        <w:rPr>
          <w:rFonts w:ascii="標楷體" w:eastAsia="標楷體" w:hint="eastAsia"/>
          <w:spacing w:val="-13"/>
          <w:sz w:val="18"/>
          <w:vertAlign w:val="baseline"/>
        </w:rPr>
        <w:t>年 </w:t>
      </w:r>
      <w:r>
        <w:rPr>
          <w:sz w:val="18"/>
          <w:vertAlign w:val="baseline"/>
        </w:rPr>
        <w:t>2 </w:t>
      </w:r>
      <w:r>
        <w:rPr>
          <w:rFonts w:ascii="標楷體" w:eastAsia="標楷體" w:hint="eastAsia"/>
          <w:spacing w:val="-13"/>
          <w:sz w:val="18"/>
          <w:vertAlign w:val="baseline"/>
        </w:rPr>
        <w:t>月 </w:t>
      </w:r>
      <w:r>
        <w:rPr>
          <w:sz w:val="18"/>
          <w:vertAlign w:val="baseline"/>
        </w:rPr>
        <w:t>2 </w:t>
      </w:r>
      <w:r>
        <w:rPr>
          <w:rFonts w:ascii="標楷體" w:eastAsia="標楷體" w:hint="eastAsia"/>
          <w:sz w:val="18"/>
          <w:vertAlign w:val="baseline"/>
        </w:rPr>
        <w:t>日臺教技</w:t>
      </w:r>
      <w:r>
        <w:rPr>
          <w:sz w:val="18"/>
          <w:vertAlign w:val="baseline"/>
        </w:rPr>
        <w:t>(</w:t>
      </w:r>
      <w:r>
        <w:rPr>
          <w:rFonts w:ascii="標楷體" w:eastAsia="標楷體" w:hint="eastAsia"/>
          <w:sz w:val="18"/>
          <w:vertAlign w:val="baseline"/>
        </w:rPr>
        <w:t>四</w:t>
      </w:r>
      <w:r>
        <w:rPr>
          <w:sz w:val="18"/>
          <w:vertAlign w:val="baseline"/>
        </w:rPr>
        <w:t>)</w:t>
      </w:r>
      <w:r>
        <w:rPr>
          <w:rFonts w:ascii="標楷體" w:eastAsia="標楷體" w:hint="eastAsia"/>
          <w:spacing w:val="-9"/>
          <w:sz w:val="18"/>
          <w:vertAlign w:val="baseline"/>
        </w:rPr>
        <w:t>字第 </w:t>
      </w:r>
      <w:r>
        <w:rPr>
          <w:sz w:val="18"/>
          <w:vertAlign w:val="baseline"/>
        </w:rPr>
        <w:t>1100009960 </w:t>
      </w:r>
      <w:r>
        <w:rPr>
          <w:rFonts w:ascii="標楷體" w:eastAsia="標楷體" w:hint="eastAsia"/>
          <w:sz w:val="18"/>
          <w:vertAlign w:val="baseline"/>
        </w:rPr>
        <w:t>號函同意備查</w:t>
      </w:r>
    </w:p>
    <w:p>
      <w:pPr>
        <w:spacing w:before="10"/>
        <w:ind w:left="0" w:right="119" w:firstLine="0"/>
        <w:jc w:val="right"/>
        <w:rPr>
          <w:sz w:val="18"/>
        </w:rPr>
      </w:pPr>
      <w:r>
        <w:rPr>
          <w:sz w:val="18"/>
        </w:rPr>
        <w:t>Approved</w:t>
      </w:r>
      <w:r>
        <w:rPr>
          <w:spacing w:val="-3"/>
          <w:sz w:val="18"/>
        </w:rPr>
        <w:t> </w:t>
      </w:r>
      <w:r>
        <w:rPr>
          <w:sz w:val="18"/>
        </w:rPr>
        <w:t>by</w:t>
      </w:r>
      <w:r>
        <w:rPr>
          <w:spacing w:val="-3"/>
          <w:sz w:val="18"/>
        </w:rPr>
        <w:t> </w:t>
      </w:r>
      <w:r>
        <w:rPr>
          <w:sz w:val="18"/>
        </w:rPr>
        <w:t>the</w:t>
      </w:r>
      <w:r>
        <w:rPr>
          <w:spacing w:val="-3"/>
          <w:sz w:val="18"/>
        </w:rPr>
        <w:t> </w:t>
      </w:r>
      <w:r>
        <w:rPr>
          <w:sz w:val="18"/>
        </w:rPr>
        <w:t>Ministry</w:t>
      </w:r>
      <w:r>
        <w:rPr>
          <w:spacing w:val="-3"/>
          <w:sz w:val="18"/>
        </w:rPr>
        <w:t> </w:t>
      </w:r>
      <w:r>
        <w:rPr>
          <w:sz w:val="18"/>
        </w:rPr>
        <w:t>of</w:t>
      </w:r>
      <w:r>
        <w:rPr>
          <w:spacing w:val="-2"/>
          <w:sz w:val="18"/>
        </w:rPr>
        <w:t> </w:t>
      </w:r>
      <w:r>
        <w:rPr>
          <w:sz w:val="18"/>
        </w:rPr>
        <w:t>Education</w:t>
      </w:r>
      <w:r>
        <w:rPr>
          <w:spacing w:val="-1"/>
          <w:sz w:val="18"/>
        </w:rPr>
        <w:t> </w:t>
      </w:r>
      <w:r>
        <w:rPr>
          <w:sz w:val="18"/>
        </w:rPr>
        <w:t>Letter</w:t>
      </w:r>
      <w:r>
        <w:rPr>
          <w:spacing w:val="-2"/>
          <w:sz w:val="18"/>
        </w:rPr>
        <w:t> </w:t>
      </w:r>
      <w:r>
        <w:rPr>
          <w:sz w:val="18"/>
        </w:rPr>
        <w:t>Tai</w:t>
      </w:r>
      <w:r>
        <w:rPr>
          <w:spacing w:val="-1"/>
          <w:sz w:val="18"/>
        </w:rPr>
        <w:t> </w:t>
      </w:r>
      <w:r>
        <w:rPr>
          <w:sz w:val="18"/>
        </w:rPr>
        <w:t>Jiao</w:t>
      </w:r>
      <w:r>
        <w:rPr>
          <w:spacing w:val="-1"/>
          <w:sz w:val="18"/>
        </w:rPr>
        <w:t> </w:t>
      </w:r>
      <w:r>
        <w:rPr>
          <w:sz w:val="18"/>
        </w:rPr>
        <w:t>Ji</w:t>
      </w:r>
      <w:r>
        <w:rPr>
          <w:spacing w:val="-2"/>
          <w:sz w:val="18"/>
        </w:rPr>
        <w:t> </w:t>
      </w:r>
      <w:r>
        <w:rPr>
          <w:sz w:val="18"/>
        </w:rPr>
        <w:t>(IV)</w:t>
      </w:r>
      <w:r>
        <w:rPr>
          <w:spacing w:val="-2"/>
          <w:sz w:val="18"/>
        </w:rPr>
        <w:t> </w:t>
      </w:r>
      <w:r>
        <w:rPr>
          <w:sz w:val="18"/>
        </w:rPr>
        <w:t>Zi</w:t>
      </w:r>
      <w:r>
        <w:rPr>
          <w:spacing w:val="-2"/>
          <w:sz w:val="18"/>
        </w:rPr>
        <w:t> </w:t>
      </w:r>
      <w:r>
        <w:rPr>
          <w:sz w:val="18"/>
        </w:rPr>
        <w:t>No.</w:t>
      </w:r>
      <w:r>
        <w:rPr>
          <w:spacing w:val="-1"/>
          <w:sz w:val="18"/>
        </w:rPr>
        <w:t> </w:t>
      </w:r>
      <w:r>
        <w:rPr>
          <w:sz w:val="18"/>
        </w:rPr>
        <w:t>1100009960</w:t>
      </w:r>
      <w:r>
        <w:rPr>
          <w:spacing w:val="-3"/>
          <w:sz w:val="18"/>
        </w:rPr>
        <w:t> </w:t>
      </w:r>
      <w:r>
        <w:rPr>
          <w:sz w:val="18"/>
        </w:rPr>
        <w:t>on</w:t>
      </w:r>
      <w:r>
        <w:rPr>
          <w:spacing w:val="-3"/>
          <w:sz w:val="18"/>
        </w:rPr>
        <w:t> </w:t>
      </w:r>
      <w:r>
        <w:rPr>
          <w:sz w:val="18"/>
        </w:rPr>
        <w:t>February</w:t>
      </w:r>
      <w:r>
        <w:rPr>
          <w:spacing w:val="-1"/>
          <w:sz w:val="18"/>
        </w:rPr>
        <w:t> </w:t>
      </w:r>
      <w:r>
        <w:rPr>
          <w:sz w:val="18"/>
        </w:rPr>
        <w:t>2, </w:t>
      </w:r>
      <w:r>
        <w:rPr>
          <w:spacing w:val="-2"/>
          <w:sz w:val="18"/>
        </w:rPr>
        <w:t>2021.</w:t>
      </w:r>
    </w:p>
    <w:p>
      <w:pPr>
        <w:pStyle w:val="BodyText"/>
        <w:spacing w:before="140"/>
        <w:rPr>
          <w:sz w:val="18"/>
        </w:rPr>
      </w:pPr>
    </w:p>
    <w:p>
      <w:pPr>
        <w:pStyle w:val="BodyText"/>
        <w:spacing w:line="264" w:lineRule="auto"/>
        <w:ind w:left="1094" w:right="244" w:hanging="982"/>
        <w:rPr>
          <w:rFonts w:ascii="標楷體" w:eastAsia="標楷體" w:hint="eastAsia"/>
        </w:rPr>
      </w:pPr>
      <w:r>
        <w:rPr>
          <w:rFonts w:ascii="標楷體" w:eastAsia="標楷體" w:hint="eastAsia"/>
        </w:rPr>
        <w:t>第一條 國立高雄科技大學(以下簡稱本校)為規範</w:t>
      </w:r>
      <w:r>
        <w:rPr>
          <w:rFonts w:ascii="標楷體" w:eastAsia="標楷體" w:hint="eastAsia"/>
          <w:u w:val="single"/>
        </w:rPr>
        <w:t>大學部</w:t>
      </w:r>
      <w:r>
        <w:rPr>
          <w:rFonts w:ascii="標楷體" w:eastAsia="標楷體" w:hint="eastAsia"/>
          <w:u w:val="none"/>
        </w:rPr>
        <w:t>學生成績優異提前畢業</w:t>
      </w:r>
      <w:r>
        <w:rPr>
          <w:rFonts w:ascii="標楷體" w:eastAsia="標楷體" w:hint="eastAsia"/>
          <w:spacing w:val="-2"/>
          <w:u w:val="none"/>
        </w:rPr>
        <w:t>事宜，依據大學法及其施行細則及本校學則訂定「</w:t>
      </w:r>
      <w:r>
        <w:rPr>
          <w:rFonts w:ascii="標楷體" w:eastAsia="標楷體" w:hint="eastAsia"/>
          <w:spacing w:val="-2"/>
          <w:u w:val="single"/>
        </w:rPr>
        <w:t>大學部</w:t>
      </w:r>
      <w:r>
        <w:rPr>
          <w:rFonts w:ascii="標楷體" w:eastAsia="標楷體" w:hint="eastAsia"/>
          <w:spacing w:val="-2"/>
          <w:u w:val="none"/>
        </w:rPr>
        <w:t>學生成績優異提前畢業辦法」(以下簡稱本辦法)。</w:t>
      </w:r>
    </w:p>
    <w:p>
      <w:pPr>
        <w:pStyle w:val="BodyText"/>
        <w:spacing w:line="312" w:lineRule="exact"/>
        <w:ind w:left="112"/>
      </w:pPr>
      <w:r>
        <w:rPr/>
        <w:t>Article</w:t>
      </w:r>
      <w:r>
        <w:rPr>
          <w:spacing w:val="-5"/>
        </w:rPr>
        <w:t> </w:t>
      </w:r>
      <w:r>
        <w:rPr>
          <w:spacing w:val="-10"/>
        </w:rPr>
        <w:t>1</w:t>
      </w:r>
    </w:p>
    <w:p>
      <w:pPr>
        <w:pStyle w:val="BodyText"/>
        <w:spacing w:line="297" w:lineRule="auto" w:before="79"/>
        <w:ind w:left="964" w:hanging="1"/>
      </w:pPr>
      <w:r>
        <w:rPr/>
        <w:t>These</w:t>
      </w:r>
      <w:r>
        <w:rPr>
          <w:spacing w:val="-4"/>
        </w:rPr>
        <w:t> </w:t>
      </w:r>
      <w:r>
        <w:rPr/>
        <w:t>Regulations</w:t>
      </w:r>
      <w:r>
        <w:rPr>
          <w:spacing w:val="-3"/>
        </w:rPr>
        <w:t> </w:t>
      </w:r>
      <w:r>
        <w:rPr/>
        <w:t>Governing</w:t>
      </w:r>
      <w:r>
        <w:rPr>
          <w:spacing w:val="-5"/>
        </w:rPr>
        <w:t> </w:t>
      </w:r>
      <w:r>
        <w:rPr/>
        <w:t>Early</w:t>
      </w:r>
      <w:r>
        <w:rPr>
          <w:spacing w:val="-5"/>
        </w:rPr>
        <w:t> </w:t>
      </w:r>
      <w:r>
        <w:rPr/>
        <w:t>Graduation</w:t>
      </w:r>
      <w:r>
        <w:rPr>
          <w:spacing w:val="-3"/>
        </w:rPr>
        <w:t> </w:t>
      </w:r>
      <w:r>
        <w:rPr/>
        <w:t>of</w:t>
      </w:r>
      <w:r>
        <w:rPr>
          <w:spacing w:val="-6"/>
        </w:rPr>
        <w:t> </w:t>
      </w:r>
      <w:r>
        <w:rPr/>
        <w:t>Undergraduates</w:t>
      </w:r>
      <w:r>
        <w:rPr>
          <w:spacing w:val="-3"/>
        </w:rPr>
        <w:t> </w:t>
      </w:r>
      <w:r>
        <w:rPr/>
        <w:t>for</w:t>
      </w:r>
      <w:r>
        <w:rPr>
          <w:spacing w:val="-6"/>
        </w:rPr>
        <w:t> </w:t>
      </w:r>
      <w:r>
        <w:rPr/>
        <w:t>Excellent Academic Achievement (hereinafter referred to as “these Regulations”) are adopted by National Kaohsiung University of Science and Technology (hereinafter referred to as “the University”) to regulate matters relating to early graduation</w:t>
      </w:r>
      <w:r>
        <w:rPr>
          <w:spacing w:val="-2"/>
        </w:rPr>
        <w:t> </w:t>
      </w:r>
      <w:r>
        <w:rPr/>
        <w:t>of</w:t>
      </w:r>
      <w:r>
        <w:rPr>
          <w:spacing w:val="-1"/>
        </w:rPr>
        <w:t> </w:t>
      </w:r>
      <w:r>
        <w:rPr/>
        <w:t>undergraduates for</w:t>
      </w:r>
      <w:r>
        <w:rPr>
          <w:spacing w:val="-1"/>
        </w:rPr>
        <w:t> </w:t>
      </w:r>
      <w:r>
        <w:rPr/>
        <w:t>excellent</w:t>
      </w:r>
      <w:r>
        <w:rPr>
          <w:spacing w:val="-2"/>
        </w:rPr>
        <w:t> </w:t>
      </w:r>
      <w:r>
        <w:rPr/>
        <w:t>academic</w:t>
      </w:r>
      <w:r>
        <w:rPr>
          <w:spacing w:val="-1"/>
        </w:rPr>
        <w:t> </w:t>
      </w:r>
      <w:r>
        <w:rPr/>
        <w:t>achievement</w:t>
      </w:r>
      <w:r>
        <w:rPr>
          <w:spacing w:val="-1"/>
        </w:rPr>
        <w:t> </w:t>
      </w:r>
      <w:r>
        <w:rPr/>
        <w:t>in accordance with the University Act and its enforcement rules.</w:t>
      </w:r>
    </w:p>
    <w:p>
      <w:pPr>
        <w:pStyle w:val="BodyText"/>
        <w:spacing w:line="264" w:lineRule="auto" w:before="292"/>
        <w:ind w:left="1104" w:right="245" w:hanging="991"/>
        <w:rPr>
          <w:rFonts w:ascii="標楷體" w:eastAsia="標楷體" w:hint="eastAsia"/>
        </w:rPr>
      </w:pPr>
      <w:r>
        <w:rPr>
          <w:rFonts w:ascii="標楷體" w:eastAsia="標楷體" w:hint="eastAsia"/>
        </w:rPr>
        <w:t>第二條 學生修業期間，合於下列標準者，</w:t>
      </w:r>
      <w:r>
        <w:rPr>
          <w:rFonts w:ascii="標楷體" w:eastAsia="標楷體" w:hint="eastAsia"/>
          <w:u w:val="single"/>
        </w:rPr>
        <w:t>四年制學生</w:t>
      </w:r>
      <w:r>
        <w:rPr>
          <w:rFonts w:ascii="標楷體" w:eastAsia="標楷體" w:hint="eastAsia"/>
          <w:u w:val="none"/>
        </w:rPr>
        <w:t>得申請提前一學年或一學</w:t>
      </w:r>
      <w:r>
        <w:rPr>
          <w:rFonts w:ascii="標楷體" w:eastAsia="標楷體" w:hint="eastAsia"/>
          <w:spacing w:val="-2"/>
          <w:u w:val="none"/>
        </w:rPr>
        <w:t>期畢業</w:t>
      </w:r>
      <w:r>
        <w:rPr>
          <w:rFonts w:ascii="標楷體" w:eastAsia="標楷體" w:hint="eastAsia"/>
          <w:spacing w:val="-2"/>
          <w:u w:val="single"/>
        </w:rPr>
        <w:t>，二年制學生得申請提前一學期畢業</w:t>
      </w:r>
      <w:r>
        <w:rPr>
          <w:rFonts w:ascii="標楷體" w:eastAsia="標楷體" w:hint="eastAsia"/>
          <w:spacing w:val="-2"/>
          <w:u w:val="none"/>
        </w:rPr>
        <w:t>：</w:t>
      </w:r>
    </w:p>
    <w:p>
      <w:pPr>
        <w:pStyle w:val="BodyText"/>
        <w:spacing w:line="264" w:lineRule="auto" w:before="1"/>
        <w:ind w:left="1103" w:right="2893"/>
        <w:rPr>
          <w:rFonts w:ascii="標楷體" w:eastAsia="標楷體" w:hint="eastAsia"/>
        </w:rPr>
      </w:pPr>
      <w:r>
        <w:rPr>
          <w:rFonts w:ascii="標楷體" w:eastAsia="標楷體" w:hint="eastAsia"/>
          <w:spacing w:val="-2"/>
        </w:rPr>
        <w:t>一、修滿該系畢業應修科目及學分數且成績及格。二、操行成績各學期均在八十分以上。</w:t>
      </w:r>
    </w:p>
    <w:p>
      <w:pPr>
        <w:pStyle w:val="BodyText"/>
        <w:spacing w:line="264" w:lineRule="auto"/>
        <w:ind w:left="1660" w:right="374" w:hanging="557"/>
        <w:rPr>
          <w:rFonts w:ascii="標楷體" w:eastAsia="標楷體" w:hint="eastAsia"/>
        </w:rPr>
      </w:pPr>
      <w:r>
        <w:rPr>
          <w:rFonts w:ascii="標楷體" w:eastAsia="標楷體" w:hint="eastAsia"/>
          <w:spacing w:val="-2"/>
        </w:rPr>
        <w:t>三、歷年學業總平均成績在八十分以上，且</w:t>
      </w:r>
      <w:r>
        <w:rPr>
          <w:rFonts w:ascii="標楷體" w:eastAsia="標楷體" w:hint="eastAsia"/>
          <w:spacing w:val="-2"/>
          <w:u w:val="single"/>
        </w:rPr>
        <w:t>歷年</w:t>
      </w:r>
      <w:r>
        <w:rPr>
          <w:rFonts w:ascii="標楷體" w:eastAsia="標楷體" w:hint="eastAsia"/>
          <w:spacing w:val="-2"/>
          <w:u w:val="none"/>
        </w:rPr>
        <w:t>名次</w:t>
      </w:r>
      <w:r>
        <w:rPr>
          <w:rFonts w:ascii="標楷體" w:eastAsia="標楷體" w:hint="eastAsia"/>
          <w:spacing w:val="-2"/>
          <w:u w:val="single"/>
        </w:rPr>
        <w:t>(不含畢業當學期)</w:t>
      </w:r>
      <w:r>
        <w:rPr>
          <w:rFonts w:ascii="標楷體" w:eastAsia="標楷體" w:hint="eastAsia"/>
          <w:spacing w:val="-2"/>
          <w:u w:val="none"/>
        </w:rPr>
        <w:t>在該系</w:t>
      </w:r>
      <w:r>
        <w:rPr>
          <w:rFonts w:ascii="標楷體" w:eastAsia="標楷體" w:hint="eastAsia"/>
          <w:spacing w:val="-2"/>
          <w:u w:val="single"/>
        </w:rPr>
        <w:t>或</w:t>
      </w:r>
      <w:r>
        <w:rPr>
          <w:rFonts w:ascii="標楷體" w:eastAsia="標楷體" w:hint="eastAsia"/>
          <w:spacing w:val="-2"/>
          <w:u w:val="none"/>
        </w:rPr>
        <w:t>班</w:t>
      </w:r>
      <w:r>
        <w:rPr>
          <w:rFonts w:ascii="標楷體" w:eastAsia="標楷體" w:hint="eastAsia"/>
          <w:spacing w:val="-2"/>
          <w:u w:val="single"/>
        </w:rPr>
        <w:t>(組)</w:t>
      </w:r>
      <w:r>
        <w:rPr>
          <w:rFonts w:ascii="標楷體" w:eastAsia="標楷體" w:hint="eastAsia"/>
          <w:spacing w:val="-2"/>
          <w:u w:val="none"/>
        </w:rPr>
        <w:t>學生數前百分之十以內。</w:t>
      </w:r>
    </w:p>
    <w:p>
      <w:pPr>
        <w:pStyle w:val="BodyText"/>
        <w:spacing w:line="362" w:lineRule="exact"/>
        <w:ind w:left="1104"/>
        <w:rPr>
          <w:rFonts w:ascii="標楷體" w:eastAsia="標楷體" w:hint="eastAsia"/>
        </w:rPr>
      </w:pPr>
      <w:r>
        <w:rPr>
          <w:rFonts w:ascii="標楷體" w:eastAsia="標楷體" w:hint="eastAsia"/>
          <w:spacing w:val="-2"/>
        </w:rPr>
        <w:t>四、</w:t>
      </w:r>
      <w:r>
        <w:rPr>
          <w:rFonts w:ascii="標楷體" w:eastAsia="標楷體" w:hint="eastAsia"/>
          <w:spacing w:val="-2"/>
          <w:u w:val="single"/>
        </w:rPr>
        <w:t>完成校訂及系訂畢業條件</w:t>
      </w:r>
      <w:r>
        <w:rPr>
          <w:rFonts w:ascii="標楷體" w:eastAsia="標楷體" w:hint="eastAsia"/>
          <w:spacing w:val="-10"/>
          <w:u w:val="none"/>
        </w:rPr>
        <w:t>。</w:t>
      </w:r>
    </w:p>
    <w:p>
      <w:pPr>
        <w:pStyle w:val="BodyText"/>
        <w:spacing w:before="307"/>
        <w:ind w:left="112"/>
      </w:pPr>
      <w:r>
        <w:rPr/>
        <w:t>Article</w:t>
      </w:r>
      <w:r>
        <w:rPr>
          <w:spacing w:val="-5"/>
        </w:rPr>
        <w:t> </w:t>
      </w:r>
      <w:r>
        <w:rPr>
          <w:spacing w:val="-10"/>
        </w:rPr>
        <w:t>2</w:t>
      </w:r>
    </w:p>
    <w:p>
      <w:pPr>
        <w:spacing w:after="0"/>
        <w:sectPr>
          <w:footerReference w:type="default" r:id="rId62"/>
          <w:pgSz w:w="12240" w:h="15840"/>
          <w:pgMar w:header="0" w:footer="1041" w:top="960" w:bottom="1240" w:left="1020" w:right="1060"/>
          <w:pgNumType w:start="1"/>
        </w:sectPr>
      </w:pPr>
    </w:p>
    <w:p>
      <w:pPr>
        <w:pStyle w:val="BodyText"/>
        <w:spacing w:line="297" w:lineRule="auto" w:before="71"/>
        <w:ind w:left="964" w:right="112"/>
      </w:pPr>
      <w:r>
        <w:rPr/>
        <w:t>During</w:t>
      </w:r>
      <w:r>
        <w:rPr>
          <w:spacing w:val="-4"/>
        </w:rPr>
        <w:t> </w:t>
      </w:r>
      <w:r>
        <w:rPr/>
        <w:t>the</w:t>
      </w:r>
      <w:r>
        <w:rPr>
          <w:spacing w:val="-3"/>
        </w:rPr>
        <w:t> </w:t>
      </w:r>
      <w:r>
        <w:rPr/>
        <w:t>study</w:t>
      </w:r>
      <w:r>
        <w:rPr>
          <w:spacing w:val="-2"/>
        </w:rPr>
        <w:t> </w:t>
      </w:r>
      <w:r>
        <w:rPr/>
        <w:t>period,</w:t>
      </w:r>
      <w:r>
        <w:rPr>
          <w:spacing w:val="-6"/>
        </w:rPr>
        <w:t> </w:t>
      </w:r>
      <w:r>
        <w:rPr/>
        <w:t>undergraduates</w:t>
      </w:r>
      <w:r>
        <w:rPr>
          <w:spacing w:val="-2"/>
        </w:rPr>
        <w:t> </w:t>
      </w:r>
      <w:r>
        <w:rPr/>
        <w:t>from</w:t>
      </w:r>
      <w:r>
        <w:rPr>
          <w:spacing w:val="-3"/>
        </w:rPr>
        <w:t> </w:t>
      </w:r>
      <w:r>
        <w:rPr/>
        <w:t>each</w:t>
      </w:r>
      <w:r>
        <w:rPr>
          <w:spacing w:val="-4"/>
        </w:rPr>
        <w:t> </w:t>
      </w:r>
      <w:r>
        <w:rPr/>
        <w:t>department</w:t>
      </w:r>
      <w:r>
        <w:rPr>
          <w:spacing w:val="-4"/>
        </w:rPr>
        <w:t> </w:t>
      </w:r>
      <w:r>
        <w:rPr/>
        <w:t>who</w:t>
      </w:r>
      <w:r>
        <w:rPr>
          <w:spacing w:val="-2"/>
        </w:rPr>
        <w:t> </w:t>
      </w:r>
      <w:r>
        <w:rPr/>
        <w:t>meet</w:t>
      </w:r>
      <w:r>
        <w:rPr>
          <w:spacing w:val="-4"/>
        </w:rPr>
        <w:t> </w:t>
      </w:r>
      <w:r>
        <w:rPr/>
        <w:t>the following prerequisites are eligible for early graduation: those from 4-year programs can apply for one semester or one year, while those from 2-year technical programs can apply for one semester.</w:t>
      </w:r>
    </w:p>
    <w:p>
      <w:pPr>
        <w:pStyle w:val="ListParagraph"/>
        <w:numPr>
          <w:ilvl w:val="1"/>
          <w:numId w:val="143"/>
        </w:numPr>
        <w:tabs>
          <w:tab w:pos="1451" w:val="left" w:leader="none"/>
        </w:tabs>
        <w:spacing w:line="240" w:lineRule="auto" w:before="124" w:after="0"/>
        <w:ind w:left="1451" w:right="0" w:hanging="455"/>
        <w:jc w:val="left"/>
        <w:rPr>
          <w:sz w:val="28"/>
        </w:rPr>
      </w:pPr>
      <w:r>
        <w:rPr>
          <w:sz w:val="28"/>
        </w:rPr>
        <w:t>Finishing</w:t>
      </w:r>
      <w:r>
        <w:rPr>
          <w:spacing w:val="-6"/>
          <w:sz w:val="28"/>
        </w:rPr>
        <w:t> </w:t>
      </w:r>
      <w:r>
        <w:rPr>
          <w:sz w:val="28"/>
        </w:rPr>
        <w:t>all</w:t>
      </w:r>
      <w:r>
        <w:rPr>
          <w:spacing w:val="-4"/>
          <w:sz w:val="28"/>
        </w:rPr>
        <w:t> </w:t>
      </w:r>
      <w:r>
        <w:rPr>
          <w:sz w:val="28"/>
        </w:rPr>
        <w:t>courses</w:t>
      </w:r>
      <w:r>
        <w:rPr>
          <w:spacing w:val="-5"/>
          <w:sz w:val="28"/>
        </w:rPr>
        <w:t> </w:t>
      </w:r>
      <w:r>
        <w:rPr>
          <w:sz w:val="28"/>
        </w:rPr>
        <w:t>and</w:t>
      </w:r>
      <w:r>
        <w:rPr>
          <w:spacing w:val="-4"/>
          <w:sz w:val="28"/>
        </w:rPr>
        <w:t> </w:t>
      </w:r>
      <w:r>
        <w:rPr>
          <w:sz w:val="28"/>
        </w:rPr>
        <w:t>obtaining</w:t>
      </w:r>
      <w:r>
        <w:rPr>
          <w:spacing w:val="-3"/>
          <w:sz w:val="28"/>
        </w:rPr>
        <w:t> </w:t>
      </w:r>
      <w:r>
        <w:rPr>
          <w:sz w:val="28"/>
        </w:rPr>
        <w:t>all</w:t>
      </w:r>
      <w:r>
        <w:rPr>
          <w:spacing w:val="-4"/>
          <w:sz w:val="28"/>
        </w:rPr>
        <w:t> </w:t>
      </w:r>
      <w:r>
        <w:rPr>
          <w:sz w:val="28"/>
        </w:rPr>
        <w:t>required</w:t>
      </w:r>
      <w:r>
        <w:rPr>
          <w:spacing w:val="-3"/>
          <w:sz w:val="28"/>
        </w:rPr>
        <w:t> </w:t>
      </w:r>
      <w:r>
        <w:rPr>
          <w:sz w:val="28"/>
        </w:rPr>
        <w:t>credits</w:t>
      </w:r>
      <w:r>
        <w:rPr>
          <w:spacing w:val="-6"/>
          <w:sz w:val="28"/>
        </w:rPr>
        <w:t> </w:t>
      </w:r>
      <w:r>
        <w:rPr>
          <w:sz w:val="28"/>
        </w:rPr>
        <w:t>of</w:t>
      </w:r>
      <w:r>
        <w:rPr>
          <w:spacing w:val="-4"/>
          <w:sz w:val="28"/>
        </w:rPr>
        <w:t> </w:t>
      </w:r>
      <w:r>
        <w:rPr>
          <w:sz w:val="28"/>
        </w:rPr>
        <w:t>the</w:t>
      </w:r>
      <w:r>
        <w:rPr>
          <w:spacing w:val="-6"/>
          <w:sz w:val="28"/>
        </w:rPr>
        <w:t> </w:t>
      </w:r>
      <w:r>
        <w:rPr>
          <w:spacing w:val="-2"/>
          <w:sz w:val="28"/>
        </w:rPr>
        <w:t>department.</w:t>
      </w:r>
    </w:p>
    <w:p>
      <w:pPr>
        <w:pStyle w:val="ListParagraph"/>
        <w:numPr>
          <w:ilvl w:val="1"/>
          <w:numId w:val="143"/>
        </w:numPr>
        <w:tabs>
          <w:tab w:pos="1451" w:val="left" w:leader="none"/>
        </w:tabs>
        <w:spacing w:line="240" w:lineRule="auto" w:before="198" w:after="0"/>
        <w:ind w:left="1451" w:right="0" w:hanging="455"/>
        <w:jc w:val="left"/>
        <w:rPr>
          <w:sz w:val="28"/>
        </w:rPr>
      </w:pPr>
      <w:r>
        <w:rPr>
          <w:sz w:val="28"/>
        </w:rPr>
        <w:t>Achieving</w:t>
      </w:r>
      <w:r>
        <w:rPr>
          <w:spacing w:val="-5"/>
          <w:sz w:val="28"/>
        </w:rPr>
        <w:t> </w:t>
      </w:r>
      <w:r>
        <w:rPr>
          <w:sz w:val="28"/>
        </w:rPr>
        <w:t>a</w:t>
      </w:r>
      <w:r>
        <w:rPr>
          <w:spacing w:val="-5"/>
          <w:sz w:val="28"/>
        </w:rPr>
        <w:t> </w:t>
      </w:r>
      <w:r>
        <w:rPr>
          <w:sz w:val="28"/>
        </w:rPr>
        <w:t>behavior</w:t>
      </w:r>
      <w:r>
        <w:rPr>
          <w:spacing w:val="-5"/>
          <w:sz w:val="28"/>
        </w:rPr>
        <w:t> </w:t>
      </w:r>
      <w:r>
        <w:rPr>
          <w:sz w:val="28"/>
        </w:rPr>
        <w:t>grade</w:t>
      </w:r>
      <w:r>
        <w:rPr>
          <w:spacing w:val="-3"/>
          <w:sz w:val="28"/>
        </w:rPr>
        <w:t> </w:t>
      </w:r>
      <w:r>
        <w:rPr>
          <w:sz w:val="28"/>
        </w:rPr>
        <w:t>of</w:t>
      </w:r>
      <w:r>
        <w:rPr>
          <w:spacing w:val="-2"/>
          <w:sz w:val="28"/>
        </w:rPr>
        <w:t> </w:t>
      </w:r>
      <w:r>
        <w:rPr>
          <w:sz w:val="28"/>
        </w:rPr>
        <w:t>at</w:t>
      </w:r>
      <w:r>
        <w:rPr>
          <w:spacing w:val="-2"/>
          <w:sz w:val="28"/>
        </w:rPr>
        <w:t> </w:t>
      </w:r>
      <w:r>
        <w:rPr>
          <w:sz w:val="28"/>
        </w:rPr>
        <w:t>least</w:t>
      </w:r>
      <w:r>
        <w:rPr>
          <w:spacing w:val="-4"/>
          <w:sz w:val="28"/>
        </w:rPr>
        <w:t> </w:t>
      </w:r>
      <w:r>
        <w:rPr>
          <w:sz w:val="28"/>
        </w:rPr>
        <w:t>80</w:t>
      </w:r>
      <w:r>
        <w:rPr>
          <w:spacing w:val="-4"/>
          <w:sz w:val="28"/>
        </w:rPr>
        <w:t> </w:t>
      </w:r>
      <w:r>
        <w:rPr>
          <w:sz w:val="28"/>
        </w:rPr>
        <w:t>in</w:t>
      </w:r>
      <w:r>
        <w:rPr>
          <w:spacing w:val="-1"/>
          <w:sz w:val="28"/>
        </w:rPr>
        <w:t> </w:t>
      </w:r>
      <w:r>
        <w:rPr>
          <w:sz w:val="28"/>
        </w:rPr>
        <w:t>each</w:t>
      </w:r>
      <w:r>
        <w:rPr>
          <w:spacing w:val="-2"/>
          <w:sz w:val="28"/>
        </w:rPr>
        <w:t> semester.</w:t>
      </w:r>
    </w:p>
    <w:p>
      <w:pPr>
        <w:pStyle w:val="ListParagraph"/>
        <w:numPr>
          <w:ilvl w:val="1"/>
          <w:numId w:val="143"/>
        </w:numPr>
        <w:tabs>
          <w:tab w:pos="1450" w:val="left" w:leader="none"/>
          <w:tab w:pos="1452" w:val="left" w:leader="none"/>
        </w:tabs>
        <w:spacing w:line="297" w:lineRule="auto" w:before="197" w:after="0"/>
        <w:ind w:left="1452" w:right="493" w:hanging="457"/>
        <w:jc w:val="left"/>
        <w:rPr>
          <w:sz w:val="28"/>
        </w:rPr>
      </w:pPr>
      <w:r>
        <w:rPr>
          <w:sz w:val="28"/>
        </w:rPr>
        <w:t>Maintaining</w:t>
      </w:r>
      <w:r>
        <w:rPr>
          <w:spacing w:val="-3"/>
          <w:sz w:val="28"/>
        </w:rPr>
        <w:t> </w:t>
      </w:r>
      <w:r>
        <w:rPr>
          <w:sz w:val="28"/>
        </w:rPr>
        <w:t>a</w:t>
      </w:r>
      <w:r>
        <w:rPr>
          <w:spacing w:val="-4"/>
          <w:sz w:val="28"/>
        </w:rPr>
        <w:t> </w:t>
      </w:r>
      <w:r>
        <w:rPr>
          <w:sz w:val="28"/>
        </w:rPr>
        <w:t>GPA</w:t>
      </w:r>
      <w:r>
        <w:rPr>
          <w:spacing w:val="-5"/>
          <w:sz w:val="28"/>
        </w:rPr>
        <w:t> </w:t>
      </w:r>
      <w:r>
        <w:rPr>
          <w:sz w:val="28"/>
        </w:rPr>
        <w:t>of</w:t>
      </w:r>
      <w:r>
        <w:rPr>
          <w:spacing w:val="-3"/>
          <w:sz w:val="28"/>
        </w:rPr>
        <w:t> </w:t>
      </w:r>
      <w:r>
        <w:rPr>
          <w:sz w:val="28"/>
        </w:rPr>
        <w:t>at</w:t>
      </w:r>
      <w:r>
        <w:rPr>
          <w:spacing w:val="-3"/>
          <w:sz w:val="28"/>
        </w:rPr>
        <w:t> </w:t>
      </w:r>
      <w:r>
        <w:rPr>
          <w:sz w:val="28"/>
        </w:rPr>
        <w:t>least</w:t>
      </w:r>
      <w:r>
        <w:rPr>
          <w:spacing w:val="-3"/>
          <w:sz w:val="28"/>
        </w:rPr>
        <w:t> </w:t>
      </w:r>
      <w:r>
        <w:rPr>
          <w:sz w:val="28"/>
        </w:rPr>
        <w:t>80</w:t>
      </w:r>
      <w:r>
        <w:rPr>
          <w:spacing w:val="-3"/>
          <w:sz w:val="28"/>
        </w:rPr>
        <w:t> </w:t>
      </w:r>
      <w:r>
        <w:rPr>
          <w:sz w:val="28"/>
        </w:rPr>
        <w:t>points</w:t>
      </w:r>
      <w:r>
        <w:rPr>
          <w:spacing w:val="-3"/>
          <w:sz w:val="28"/>
        </w:rPr>
        <w:t> </w:t>
      </w:r>
      <w:r>
        <w:rPr>
          <w:sz w:val="28"/>
        </w:rPr>
        <w:t>over</w:t>
      </w:r>
      <w:r>
        <w:rPr>
          <w:spacing w:val="-4"/>
          <w:sz w:val="28"/>
        </w:rPr>
        <w:t> </w:t>
      </w:r>
      <w:r>
        <w:rPr>
          <w:sz w:val="28"/>
        </w:rPr>
        <w:t>academic</w:t>
      </w:r>
      <w:r>
        <w:rPr>
          <w:spacing w:val="-4"/>
          <w:sz w:val="28"/>
        </w:rPr>
        <w:t> </w:t>
      </w:r>
      <w:r>
        <w:rPr>
          <w:sz w:val="28"/>
        </w:rPr>
        <w:t>years</w:t>
      </w:r>
      <w:r>
        <w:rPr>
          <w:spacing w:val="-3"/>
          <w:sz w:val="28"/>
        </w:rPr>
        <w:t> </w:t>
      </w:r>
      <w:r>
        <w:rPr>
          <w:sz w:val="28"/>
        </w:rPr>
        <w:t>and</w:t>
      </w:r>
      <w:r>
        <w:rPr>
          <w:spacing w:val="-3"/>
          <w:sz w:val="28"/>
        </w:rPr>
        <w:t> </w:t>
      </w:r>
      <w:r>
        <w:rPr>
          <w:sz w:val="28"/>
        </w:rPr>
        <w:t>ranking within the top ten in the department (or class) based on total grade (excluding the final semester).</w:t>
      </w:r>
    </w:p>
    <w:p>
      <w:pPr>
        <w:pStyle w:val="ListParagraph"/>
        <w:numPr>
          <w:ilvl w:val="1"/>
          <w:numId w:val="143"/>
        </w:numPr>
        <w:tabs>
          <w:tab w:pos="1452" w:val="left" w:leader="none"/>
        </w:tabs>
        <w:spacing w:line="240" w:lineRule="auto" w:before="124" w:after="0"/>
        <w:ind w:left="1452" w:right="0" w:hanging="455"/>
        <w:jc w:val="left"/>
        <w:rPr>
          <w:sz w:val="28"/>
        </w:rPr>
      </w:pPr>
      <w:r>
        <w:rPr>
          <w:sz w:val="28"/>
        </w:rPr>
        <w:t>Fulfilling</w:t>
      </w:r>
      <w:r>
        <w:rPr>
          <w:spacing w:val="-6"/>
          <w:sz w:val="28"/>
        </w:rPr>
        <w:t> </w:t>
      </w:r>
      <w:r>
        <w:rPr>
          <w:sz w:val="28"/>
        </w:rPr>
        <w:t>all</w:t>
      </w:r>
      <w:r>
        <w:rPr>
          <w:spacing w:val="-3"/>
          <w:sz w:val="28"/>
        </w:rPr>
        <w:t> </w:t>
      </w:r>
      <w:r>
        <w:rPr>
          <w:sz w:val="28"/>
        </w:rPr>
        <w:t>requirements</w:t>
      </w:r>
      <w:r>
        <w:rPr>
          <w:spacing w:val="-5"/>
          <w:sz w:val="28"/>
        </w:rPr>
        <w:t> </w:t>
      </w:r>
      <w:r>
        <w:rPr>
          <w:sz w:val="28"/>
        </w:rPr>
        <w:t>set</w:t>
      </w:r>
      <w:r>
        <w:rPr>
          <w:spacing w:val="-3"/>
          <w:sz w:val="28"/>
        </w:rPr>
        <w:t> </w:t>
      </w:r>
      <w:r>
        <w:rPr>
          <w:sz w:val="28"/>
        </w:rPr>
        <w:t>by</w:t>
      </w:r>
      <w:r>
        <w:rPr>
          <w:spacing w:val="-3"/>
          <w:sz w:val="28"/>
        </w:rPr>
        <w:t> </w:t>
      </w:r>
      <w:r>
        <w:rPr>
          <w:sz w:val="28"/>
        </w:rPr>
        <w:t>the</w:t>
      </w:r>
      <w:r>
        <w:rPr>
          <w:spacing w:val="-6"/>
          <w:sz w:val="28"/>
        </w:rPr>
        <w:t> </w:t>
      </w:r>
      <w:r>
        <w:rPr>
          <w:sz w:val="28"/>
        </w:rPr>
        <w:t>University</w:t>
      </w:r>
      <w:r>
        <w:rPr>
          <w:spacing w:val="-3"/>
          <w:sz w:val="28"/>
        </w:rPr>
        <w:t> </w:t>
      </w:r>
      <w:r>
        <w:rPr>
          <w:sz w:val="28"/>
        </w:rPr>
        <w:t>and</w:t>
      </w:r>
      <w:r>
        <w:rPr>
          <w:spacing w:val="-5"/>
          <w:sz w:val="28"/>
        </w:rPr>
        <w:t> </w:t>
      </w:r>
      <w:r>
        <w:rPr>
          <w:sz w:val="28"/>
        </w:rPr>
        <w:t>the</w:t>
      </w:r>
      <w:r>
        <w:rPr>
          <w:spacing w:val="-6"/>
          <w:sz w:val="28"/>
        </w:rPr>
        <w:t> </w:t>
      </w:r>
      <w:r>
        <w:rPr>
          <w:spacing w:val="-2"/>
          <w:sz w:val="28"/>
        </w:rPr>
        <w:t>department.</w:t>
      </w:r>
    </w:p>
    <w:p>
      <w:pPr>
        <w:pStyle w:val="BodyText"/>
        <w:spacing w:before="42"/>
      </w:pPr>
    </w:p>
    <w:p>
      <w:pPr>
        <w:pStyle w:val="BodyText"/>
        <w:spacing w:line="264" w:lineRule="auto"/>
        <w:ind w:left="1104" w:right="245" w:hanging="991"/>
        <w:rPr>
          <w:rFonts w:ascii="標楷體" w:eastAsia="標楷體" w:hint="eastAsia"/>
        </w:rPr>
      </w:pPr>
      <w:r>
        <w:rPr>
          <w:rFonts w:ascii="標楷體" w:eastAsia="標楷體" w:hint="eastAsia"/>
        </w:rPr>
        <w:t>第三條 學生成績優異合於提前畢業之規定者，應於</w:t>
      </w:r>
      <w:r>
        <w:rPr>
          <w:rFonts w:ascii="標楷體" w:eastAsia="標楷體" w:hint="eastAsia"/>
          <w:u w:val="single"/>
        </w:rPr>
        <w:t>行事曆中規定之學期結束</w:t>
      </w:r>
      <w:r>
        <w:rPr>
          <w:rFonts w:ascii="標楷體" w:eastAsia="標楷體" w:hint="eastAsia"/>
          <w:u w:val="none"/>
        </w:rPr>
        <w:t>前</w:t>
      </w:r>
      <w:r>
        <w:rPr>
          <w:rFonts w:ascii="標楷體" w:eastAsia="標楷體" w:hint="eastAsia"/>
          <w:spacing w:val="-4"/>
          <w:u w:val="none"/>
        </w:rPr>
        <w:t>提出申請。</w:t>
      </w:r>
    </w:p>
    <w:p>
      <w:pPr>
        <w:pStyle w:val="BodyText"/>
        <w:spacing w:before="273"/>
        <w:ind w:left="112"/>
      </w:pPr>
      <w:r>
        <w:rPr/>
        <w:t>Article</w:t>
      </w:r>
      <w:r>
        <w:rPr>
          <w:spacing w:val="-5"/>
        </w:rPr>
        <w:t> </w:t>
      </w:r>
      <w:r>
        <w:rPr>
          <w:spacing w:val="-10"/>
        </w:rPr>
        <w:t>3</w:t>
      </w:r>
    </w:p>
    <w:p>
      <w:pPr>
        <w:pStyle w:val="BodyText"/>
        <w:spacing w:line="297" w:lineRule="auto" w:before="77"/>
        <w:ind w:left="964" w:right="112"/>
      </w:pPr>
      <w:r>
        <w:rPr/>
        <w:t>An</w:t>
      </w:r>
      <w:r>
        <w:rPr>
          <w:spacing w:val="-4"/>
        </w:rPr>
        <w:t> </w:t>
      </w:r>
      <w:r>
        <w:rPr/>
        <w:t>undergraduate</w:t>
      </w:r>
      <w:r>
        <w:rPr>
          <w:spacing w:val="-5"/>
        </w:rPr>
        <w:t> </w:t>
      </w:r>
      <w:r>
        <w:rPr/>
        <w:t>who</w:t>
      </w:r>
      <w:r>
        <w:rPr>
          <w:spacing w:val="-2"/>
        </w:rPr>
        <w:t> </w:t>
      </w:r>
      <w:r>
        <w:rPr/>
        <w:t>plans</w:t>
      </w:r>
      <w:r>
        <w:rPr>
          <w:spacing w:val="-4"/>
        </w:rPr>
        <w:t> </w:t>
      </w:r>
      <w:r>
        <w:rPr/>
        <w:t>to</w:t>
      </w:r>
      <w:r>
        <w:rPr>
          <w:spacing w:val="-4"/>
        </w:rPr>
        <w:t> </w:t>
      </w:r>
      <w:r>
        <w:rPr/>
        <w:t>graduate</w:t>
      </w:r>
      <w:r>
        <w:rPr>
          <w:spacing w:val="-5"/>
        </w:rPr>
        <w:t> </w:t>
      </w:r>
      <w:r>
        <w:rPr/>
        <w:t>one</w:t>
      </w:r>
      <w:r>
        <w:rPr>
          <w:spacing w:val="-3"/>
        </w:rPr>
        <w:t> </w:t>
      </w:r>
      <w:r>
        <w:rPr/>
        <w:t>semester</w:t>
      </w:r>
      <w:r>
        <w:rPr>
          <w:spacing w:val="-3"/>
        </w:rPr>
        <w:t> </w:t>
      </w:r>
      <w:r>
        <w:rPr/>
        <w:t>earlier</w:t>
      </w:r>
      <w:r>
        <w:rPr>
          <w:spacing w:val="-5"/>
        </w:rPr>
        <w:t> </w:t>
      </w:r>
      <w:r>
        <w:rPr/>
        <w:t>must submit</w:t>
      </w:r>
      <w:r>
        <w:rPr>
          <w:spacing w:val="-2"/>
        </w:rPr>
        <w:t> </w:t>
      </w:r>
      <w:r>
        <w:rPr/>
        <w:t>the application before the end of a semester based on the academic calendar.</w:t>
      </w:r>
    </w:p>
    <w:p>
      <w:pPr>
        <w:pStyle w:val="BodyText"/>
        <w:spacing w:line="261" w:lineRule="auto" w:before="290"/>
        <w:ind w:left="1103" w:right="246" w:hanging="991"/>
        <w:rPr>
          <w:rFonts w:ascii="標楷體" w:eastAsia="標楷體" w:hint="eastAsia"/>
        </w:rPr>
      </w:pPr>
      <w:r>
        <w:rPr>
          <w:rFonts w:ascii="標楷體" w:eastAsia="標楷體" w:hint="eastAsia"/>
        </w:rPr>
        <w:t>第四條 本辦法經教務會議通過，陳請校長核定後施行，並報教育部備查；修正</w:t>
      </w:r>
      <w:r>
        <w:rPr>
          <w:rFonts w:ascii="標楷體" w:eastAsia="標楷體" w:hint="eastAsia"/>
          <w:spacing w:val="-4"/>
        </w:rPr>
        <w:t>時亦同。</w:t>
      </w:r>
    </w:p>
    <w:p>
      <w:pPr>
        <w:pStyle w:val="BodyText"/>
        <w:spacing w:before="278"/>
        <w:ind w:left="112"/>
      </w:pPr>
      <w:r>
        <w:rPr/>
        <w:t>Article</w:t>
      </w:r>
      <w:r>
        <w:rPr>
          <w:spacing w:val="-5"/>
        </w:rPr>
        <w:t> </w:t>
      </w:r>
      <w:r>
        <w:rPr>
          <w:spacing w:val="-10"/>
        </w:rPr>
        <w:t>4</w:t>
      </w:r>
    </w:p>
    <w:p>
      <w:pPr>
        <w:pStyle w:val="BodyText"/>
        <w:spacing w:line="297" w:lineRule="auto" w:before="79"/>
        <w:ind w:left="964" w:right="391" w:hanging="1"/>
      </w:pPr>
      <w:r>
        <w:rPr/>
        <w:t>These</w:t>
      </w:r>
      <w:r>
        <w:rPr>
          <w:spacing w:val="-3"/>
        </w:rPr>
        <w:t> </w:t>
      </w:r>
      <w:r>
        <w:rPr/>
        <w:t>Regulations</w:t>
      </w:r>
      <w:r>
        <w:rPr>
          <w:spacing w:val="-2"/>
        </w:rPr>
        <w:t> </w:t>
      </w:r>
      <w:r>
        <w:rPr/>
        <w:t>shall</w:t>
      </w:r>
      <w:r>
        <w:rPr>
          <w:spacing w:val="-4"/>
        </w:rPr>
        <w:t> </w:t>
      </w:r>
      <w:r>
        <w:rPr/>
        <w:t>be</w:t>
      </w:r>
      <w:r>
        <w:rPr>
          <w:spacing w:val="-5"/>
        </w:rPr>
        <w:t> </w:t>
      </w:r>
      <w:r>
        <w:rPr/>
        <w:t>passed</w:t>
      </w:r>
      <w:r>
        <w:rPr>
          <w:spacing w:val="-1"/>
        </w:rPr>
        <w:t> </w:t>
      </w:r>
      <w:r>
        <w:rPr/>
        <w:t>by</w:t>
      </w:r>
      <w:r>
        <w:rPr>
          <w:spacing w:val="-2"/>
        </w:rPr>
        <w:t> </w:t>
      </w:r>
      <w:r>
        <w:rPr/>
        <w:t>the</w:t>
      </w:r>
      <w:r>
        <w:rPr>
          <w:spacing w:val="-5"/>
        </w:rPr>
        <w:t> </w:t>
      </w:r>
      <w:r>
        <w:rPr/>
        <w:t>Academic</w:t>
      </w:r>
      <w:r>
        <w:rPr>
          <w:spacing w:val="-5"/>
        </w:rPr>
        <w:t> </w:t>
      </w:r>
      <w:r>
        <w:rPr/>
        <w:t>Affairs</w:t>
      </w:r>
      <w:r>
        <w:rPr>
          <w:spacing w:val="-4"/>
        </w:rPr>
        <w:t> </w:t>
      </w:r>
      <w:r>
        <w:rPr/>
        <w:t>Meeting</w:t>
      </w:r>
      <w:r>
        <w:rPr>
          <w:spacing w:val="-1"/>
        </w:rPr>
        <w:t> </w:t>
      </w:r>
      <w:r>
        <w:rPr/>
        <w:t>and</w:t>
      </w:r>
      <w:r>
        <w:rPr>
          <w:spacing w:val="-7"/>
        </w:rPr>
        <w:t> </w:t>
      </w:r>
      <w:r>
        <w:rPr/>
        <w:t>shall take force upon approval by the President and submit to the Ministry of Education for record keeping. The same procedure shall apply when these Regulations are amended.</w:t>
      </w:r>
    </w:p>
    <w:p>
      <w:pPr>
        <w:spacing w:after="0" w:line="297" w:lineRule="auto"/>
        <w:sectPr>
          <w:pgSz w:w="12240" w:h="15840"/>
          <w:pgMar w:header="0" w:footer="1041" w:top="980" w:bottom="1240" w:left="1020" w:right="1060"/>
        </w:sectPr>
      </w:pPr>
    </w:p>
    <w:p>
      <w:pPr>
        <w:spacing w:line="355" w:lineRule="auto" w:before="47"/>
        <w:ind w:left="1127" w:right="1068" w:firstLine="1039"/>
        <w:jc w:val="left"/>
        <w:rPr>
          <w:b/>
          <w:sz w:val="32"/>
        </w:rPr>
      </w:pPr>
      <w:bookmarkStart w:name="中英雙語_23. 國立高雄科技大學學生請領各項證件須知" w:id="38"/>
      <w:bookmarkEnd w:id="38"/>
      <w:r>
        <w:rPr/>
      </w:r>
      <w:r>
        <w:rPr>
          <w:rFonts w:ascii="標楷體" w:eastAsia="標楷體" w:hint="eastAsia"/>
          <w:b/>
          <w:spacing w:val="-2"/>
          <w:sz w:val="32"/>
        </w:rPr>
        <w:t>國立高雄科技大學學生請領各項證件須知 </w:t>
      </w:r>
      <w:r>
        <w:rPr>
          <w:b/>
          <w:sz w:val="32"/>
        </w:rPr>
        <w:t>National</w:t>
      </w:r>
      <w:r>
        <w:rPr>
          <w:b/>
          <w:spacing w:val="-6"/>
          <w:sz w:val="32"/>
        </w:rPr>
        <w:t> </w:t>
      </w:r>
      <w:r>
        <w:rPr>
          <w:b/>
          <w:sz w:val="32"/>
        </w:rPr>
        <w:t>Kaohsiung</w:t>
      </w:r>
      <w:r>
        <w:rPr>
          <w:b/>
          <w:spacing w:val="-5"/>
          <w:sz w:val="32"/>
        </w:rPr>
        <w:t> </w:t>
      </w:r>
      <w:r>
        <w:rPr>
          <w:b/>
          <w:sz w:val="32"/>
        </w:rPr>
        <w:t>University</w:t>
      </w:r>
      <w:r>
        <w:rPr>
          <w:b/>
          <w:spacing w:val="-5"/>
          <w:sz w:val="32"/>
        </w:rPr>
        <w:t> </w:t>
      </w:r>
      <w:r>
        <w:rPr>
          <w:b/>
          <w:sz w:val="32"/>
        </w:rPr>
        <w:t>of</w:t>
      </w:r>
      <w:r>
        <w:rPr>
          <w:b/>
          <w:spacing w:val="-2"/>
          <w:sz w:val="32"/>
        </w:rPr>
        <w:t> </w:t>
      </w:r>
      <w:r>
        <w:rPr>
          <w:b/>
          <w:sz w:val="32"/>
        </w:rPr>
        <w:t>Science</w:t>
      </w:r>
      <w:r>
        <w:rPr>
          <w:b/>
          <w:spacing w:val="-6"/>
          <w:sz w:val="32"/>
        </w:rPr>
        <w:t> </w:t>
      </w:r>
      <w:r>
        <w:rPr>
          <w:b/>
          <w:sz w:val="32"/>
        </w:rPr>
        <w:t>and</w:t>
      </w:r>
      <w:r>
        <w:rPr>
          <w:b/>
          <w:spacing w:val="-4"/>
          <w:sz w:val="32"/>
        </w:rPr>
        <w:t> </w:t>
      </w:r>
      <w:r>
        <w:rPr>
          <w:b/>
          <w:sz w:val="32"/>
        </w:rPr>
        <w:t>Technology Instructions</w:t>
      </w:r>
      <w:r>
        <w:rPr>
          <w:b/>
          <w:spacing w:val="-12"/>
          <w:sz w:val="32"/>
        </w:rPr>
        <w:t> </w:t>
      </w:r>
      <w:r>
        <w:rPr>
          <w:b/>
          <w:sz w:val="32"/>
        </w:rPr>
        <w:t>for</w:t>
      </w:r>
      <w:r>
        <w:rPr>
          <w:b/>
          <w:spacing w:val="-12"/>
          <w:sz w:val="32"/>
        </w:rPr>
        <w:t> </w:t>
      </w:r>
      <w:r>
        <w:rPr>
          <w:b/>
          <w:sz w:val="32"/>
        </w:rPr>
        <w:t>Students</w:t>
      </w:r>
      <w:r>
        <w:rPr>
          <w:b/>
          <w:spacing w:val="-8"/>
          <w:sz w:val="32"/>
        </w:rPr>
        <w:t> </w:t>
      </w:r>
      <w:r>
        <w:rPr>
          <w:b/>
          <w:sz w:val="32"/>
        </w:rPr>
        <w:t>on</w:t>
      </w:r>
      <w:r>
        <w:rPr>
          <w:b/>
          <w:spacing w:val="-7"/>
          <w:sz w:val="32"/>
        </w:rPr>
        <w:t> </w:t>
      </w:r>
      <w:r>
        <w:rPr>
          <w:b/>
          <w:sz w:val="32"/>
        </w:rPr>
        <w:t>How</w:t>
      </w:r>
      <w:r>
        <w:rPr>
          <w:b/>
          <w:spacing w:val="-7"/>
          <w:sz w:val="32"/>
        </w:rPr>
        <w:t> </w:t>
      </w:r>
      <w:r>
        <w:rPr>
          <w:b/>
          <w:sz w:val="32"/>
        </w:rPr>
        <w:t>to</w:t>
      </w:r>
      <w:r>
        <w:rPr>
          <w:b/>
          <w:spacing w:val="-20"/>
          <w:sz w:val="32"/>
        </w:rPr>
        <w:t> </w:t>
      </w:r>
      <w:r>
        <w:rPr>
          <w:b/>
          <w:sz w:val="32"/>
        </w:rPr>
        <w:t>Apply</w:t>
      </w:r>
      <w:r>
        <w:rPr>
          <w:b/>
          <w:spacing w:val="-8"/>
          <w:sz w:val="32"/>
        </w:rPr>
        <w:t> </w:t>
      </w:r>
      <w:r>
        <w:rPr>
          <w:b/>
          <w:sz w:val="32"/>
        </w:rPr>
        <w:t>for</w:t>
      </w:r>
      <w:r>
        <w:rPr>
          <w:b/>
          <w:spacing w:val="-13"/>
          <w:sz w:val="32"/>
        </w:rPr>
        <w:t> </w:t>
      </w:r>
      <w:r>
        <w:rPr>
          <w:b/>
          <w:sz w:val="32"/>
        </w:rPr>
        <w:t>and</w:t>
      </w:r>
      <w:r>
        <w:rPr>
          <w:b/>
          <w:spacing w:val="-7"/>
          <w:sz w:val="32"/>
        </w:rPr>
        <w:t> </w:t>
      </w:r>
      <w:r>
        <w:rPr>
          <w:b/>
          <w:spacing w:val="-2"/>
          <w:sz w:val="32"/>
        </w:rPr>
        <w:t>Collect</w:t>
      </w:r>
    </w:p>
    <w:p>
      <w:pPr>
        <w:spacing w:before="6"/>
        <w:ind w:left="1812" w:right="0" w:firstLine="0"/>
        <w:jc w:val="left"/>
        <w:rPr>
          <w:b/>
          <w:sz w:val="32"/>
        </w:rPr>
      </w:pPr>
      <w:r>
        <w:rPr>
          <w:b/>
          <w:spacing w:val="-2"/>
          <w:sz w:val="32"/>
        </w:rPr>
        <w:t>Various</w:t>
      </w:r>
      <w:r>
        <w:rPr>
          <w:b/>
          <w:spacing w:val="-13"/>
          <w:sz w:val="32"/>
        </w:rPr>
        <w:t> </w:t>
      </w:r>
      <w:r>
        <w:rPr>
          <w:b/>
          <w:spacing w:val="-2"/>
          <w:sz w:val="32"/>
        </w:rPr>
        <w:t>Types</w:t>
      </w:r>
      <w:r>
        <w:rPr>
          <w:b/>
          <w:spacing w:val="-8"/>
          <w:sz w:val="32"/>
        </w:rPr>
        <w:t> </w:t>
      </w:r>
      <w:r>
        <w:rPr>
          <w:b/>
          <w:spacing w:val="-2"/>
          <w:sz w:val="32"/>
        </w:rPr>
        <w:t>of</w:t>
      </w:r>
      <w:r>
        <w:rPr>
          <w:b/>
          <w:spacing w:val="-9"/>
          <w:sz w:val="32"/>
        </w:rPr>
        <w:t> </w:t>
      </w:r>
      <w:r>
        <w:rPr>
          <w:b/>
          <w:spacing w:val="-2"/>
          <w:sz w:val="32"/>
        </w:rPr>
        <w:t>Certificates</w:t>
      </w:r>
      <w:r>
        <w:rPr>
          <w:b/>
          <w:spacing w:val="-9"/>
          <w:sz w:val="32"/>
        </w:rPr>
        <w:t> </w:t>
      </w:r>
      <w:r>
        <w:rPr>
          <w:b/>
          <w:spacing w:val="-2"/>
          <w:sz w:val="32"/>
        </w:rPr>
        <w:t>or</w:t>
      </w:r>
      <w:r>
        <w:rPr>
          <w:b/>
          <w:spacing w:val="-13"/>
          <w:sz w:val="32"/>
        </w:rPr>
        <w:t> </w:t>
      </w:r>
      <w:r>
        <w:rPr>
          <w:b/>
          <w:spacing w:val="-2"/>
          <w:sz w:val="32"/>
        </w:rPr>
        <w:t>Documentation</w:t>
      </w:r>
    </w:p>
    <w:p>
      <w:pPr>
        <w:spacing w:before="188"/>
        <w:ind w:left="5791" w:right="0" w:firstLine="0"/>
        <w:jc w:val="left"/>
        <w:rPr>
          <w:rFonts w:ascii="標楷體" w:eastAsia="標楷體" w:hint="eastAsia"/>
          <w:sz w:val="20"/>
        </w:rPr>
      </w:pPr>
      <w:r>
        <w:rPr>
          <w:spacing w:val="-2"/>
          <w:sz w:val="20"/>
        </w:rPr>
        <w:t>107</w:t>
      </w:r>
      <w:r>
        <w:rPr>
          <w:spacing w:val="-9"/>
          <w:sz w:val="20"/>
        </w:rPr>
        <w:t> </w:t>
      </w:r>
      <w:r>
        <w:rPr>
          <w:rFonts w:ascii="標楷體" w:eastAsia="標楷體" w:hint="eastAsia"/>
          <w:spacing w:val="-27"/>
          <w:sz w:val="20"/>
        </w:rPr>
        <w:t>年 </w:t>
      </w:r>
      <w:r>
        <w:rPr>
          <w:spacing w:val="-2"/>
          <w:sz w:val="20"/>
        </w:rPr>
        <w:t>4</w:t>
      </w:r>
      <w:r>
        <w:rPr>
          <w:spacing w:val="-7"/>
          <w:sz w:val="20"/>
        </w:rPr>
        <w:t> </w:t>
      </w:r>
      <w:r>
        <w:rPr>
          <w:rFonts w:ascii="標楷體" w:eastAsia="標楷體" w:hint="eastAsia"/>
          <w:spacing w:val="-26"/>
          <w:sz w:val="20"/>
        </w:rPr>
        <w:t>月 </w:t>
      </w:r>
      <w:r>
        <w:rPr>
          <w:spacing w:val="-2"/>
          <w:sz w:val="20"/>
        </w:rPr>
        <w:t>25</w:t>
      </w:r>
      <w:r>
        <w:rPr>
          <w:spacing w:val="-6"/>
          <w:sz w:val="20"/>
        </w:rPr>
        <w:t> </w:t>
      </w:r>
      <w:r>
        <w:rPr>
          <w:rFonts w:ascii="標楷體" w:eastAsia="標楷體" w:hint="eastAsia"/>
          <w:spacing w:val="-26"/>
          <w:sz w:val="20"/>
        </w:rPr>
        <w:t>日 </w:t>
      </w:r>
      <w:r>
        <w:rPr>
          <w:spacing w:val="-2"/>
          <w:sz w:val="20"/>
        </w:rPr>
        <w:t>106</w:t>
      </w:r>
      <w:r>
        <w:rPr>
          <w:spacing w:val="-7"/>
          <w:sz w:val="20"/>
        </w:rPr>
        <w:t> </w:t>
      </w:r>
      <w:r>
        <w:rPr>
          <w:rFonts w:ascii="標楷體" w:eastAsia="標楷體" w:hint="eastAsia"/>
          <w:spacing w:val="-12"/>
          <w:sz w:val="20"/>
        </w:rPr>
        <w:t>學年度第 </w:t>
      </w:r>
      <w:r>
        <w:rPr>
          <w:spacing w:val="-2"/>
          <w:sz w:val="20"/>
        </w:rPr>
        <w:t>2</w:t>
      </w:r>
      <w:r>
        <w:rPr>
          <w:spacing w:val="-6"/>
          <w:sz w:val="20"/>
        </w:rPr>
        <w:t> </w:t>
      </w:r>
      <w:r>
        <w:rPr>
          <w:rFonts w:ascii="標楷體" w:eastAsia="標楷體" w:hint="eastAsia"/>
          <w:spacing w:val="-4"/>
          <w:sz w:val="20"/>
        </w:rPr>
        <w:t>次教務會議通過</w:t>
      </w:r>
    </w:p>
    <w:p>
      <w:pPr>
        <w:spacing w:before="0"/>
        <w:ind w:left="4905" w:right="0" w:firstLine="0"/>
        <w:jc w:val="left"/>
        <w:rPr>
          <w:sz w:val="20"/>
        </w:rPr>
      </w:pPr>
      <w:r>
        <w:rPr>
          <w:sz w:val="20"/>
        </w:rPr>
        <w:t>Passed</w:t>
      </w:r>
      <w:r>
        <w:rPr>
          <w:spacing w:val="-4"/>
          <w:sz w:val="20"/>
        </w:rPr>
        <w:t> </w:t>
      </w:r>
      <w:r>
        <w:rPr>
          <w:sz w:val="20"/>
        </w:rPr>
        <w:t>by</w:t>
      </w:r>
      <w:r>
        <w:rPr>
          <w:spacing w:val="-4"/>
          <w:sz w:val="20"/>
        </w:rPr>
        <w:t> </w:t>
      </w:r>
      <w:r>
        <w:rPr>
          <w:sz w:val="20"/>
        </w:rPr>
        <w:t>the</w:t>
      </w:r>
      <w:r>
        <w:rPr>
          <w:spacing w:val="-5"/>
          <w:sz w:val="20"/>
        </w:rPr>
        <w:t> </w:t>
      </w:r>
      <w:r>
        <w:rPr>
          <w:sz w:val="20"/>
        </w:rPr>
        <w:t>2</w:t>
      </w:r>
      <w:r>
        <w:rPr>
          <w:sz w:val="20"/>
          <w:vertAlign w:val="superscript"/>
        </w:rPr>
        <w:t>nd</w:t>
      </w:r>
      <w:r>
        <w:rPr>
          <w:spacing w:val="-4"/>
          <w:sz w:val="20"/>
          <w:vertAlign w:val="baseline"/>
        </w:rPr>
        <w:t> </w:t>
      </w:r>
      <w:r>
        <w:rPr>
          <w:sz w:val="20"/>
          <w:vertAlign w:val="baseline"/>
        </w:rPr>
        <w:t>Academic</w:t>
      </w:r>
      <w:r>
        <w:rPr>
          <w:spacing w:val="-5"/>
          <w:sz w:val="20"/>
          <w:vertAlign w:val="baseline"/>
        </w:rPr>
        <w:t> </w:t>
      </w:r>
      <w:r>
        <w:rPr>
          <w:sz w:val="20"/>
          <w:vertAlign w:val="baseline"/>
        </w:rPr>
        <w:t>Affairs</w:t>
      </w:r>
      <w:r>
        <w:rPr>
          <w:spacing w:val="-5"/>
          <w:sz w:val="20"/>
          <w:vertAlign w:val="baseline"/>
        </w:rPr>
        <w:t> </w:t>
      </w:r>
      <w:r>
        <w:rPr>
          <w:sz w:val="20"/>
          <w:vertAlign w:val="baseline"/>
        </w:rPr>
        <w:t>Meeting</w:t>
      </w:r>
      <w:r>
        <w:rPr>
          <w:spacing w:val="-4"/>
          <w:sz w:val="20"/>
          <w:vertAlign w:val="baseline"/>
        </w:rPr>
        <w:t> </w:t>
      </w:r>
      <w:r>
        <w:rPr>
          <w:sz w:val="20"/>
          <w:vertAlign w:val="baseline"/>
        </w:rPr>
        <w:t>on</w:t>
      </w:r>
      <w:r>
        <w:rPr>
          <w:spacing w:val="-6"/>
          <w:sz w:val="20"/>
          <w:vertAlign w:val="baseline"/>
        </w:rPr>
        <w:t> </w:t>
      </w:r>
      <w:r>
        <w:rPr>
          <w:sz w:val="20"/>
          <w:vertAlign w:val="baseline"/>
        </w:rPr>
        <w:t>April</w:t>
      </w:r>
      <w:r>
        <w:rPr>
          <w:spacing w:val="-4"/>
          <w:sz w:val="20"/>
          <w:vertAlign w:val="baseline"/>
        </w:rPr>
        <w:t> </w:t>
      </w:r>
      <w:r>
        <w:rPr>
          <w:sz w:val="20"/>
          <w:vertAlign w:val="baseline"/>
        </w:rPr>
        <w:t>25,</w:t>
      </w:r>
      <w:r>
        <w:rPr>
          <w:spacing w:val="-4"/>
          <w:sz w:val="20"/>
          <w:vertAlign w:val="baseline"/>
        </w:rPr>
        <w:t> </w:t>
      </w:r>
      <w:r>
        <w:rPr>
          <w:spacing w:val="-2"/>
          <w:sz w:val="20"/>
          <w:vertAlign w:val="baseline"/>
        </w:rPr>
        <w:t>2018.</w:t>
      </w:r>
    </w:p>
    <w:p>
      <w:pPr>
        <w:pStyle w:val="BodyText"/>
        <w:spacing w:before="117"/>
        <w:rPr>
          <w:sz w:val="20"/>
        </w:rPr>
      </w:pPr>
    </w:p>
    <w:p>
      <w:pPr>
        <w:pStyle w:val="BodyText"/>
        <w:ind w:left="120"/>
        <w:rPr>
          <w:rFonts w:ascii="標楷體" w:eastAsia="標楷體" w:hint="eastAsia"/>
        </w:rPr>
      </w:pPr>
      <w:r>
        <w:rPr>
          <w:rFonts w:ascii="標楷體" w:eastAsia="標楷體" w:hint="eastAsia"/>
          <w:spacing w:val="-5"/>
        </w:rPr>
        <w:t>一、國立高雄科技大學(以下簡稱本校)為明確規範學生請領各項證件事宜，訂定</w:t>
      </w:r>
    </w:p>
    <w:p>
      <w:pPr>
        <w:pStyle w:val="BodyText"/>
        <w:spacing w:before="37"/>
        <w:ind w:left="614"/>
        <w:rPr>
          <w:rFonts w:ascii="標楷體" w:eastAsia="標楷體" w:hint="eastAsia"/>
        </w:rPr>
      </w:pPr>
      <w:r>
        <w:rPr>
          <w:rFonts w:ascii="標楷體" w:eastAsia="標楷體" w:hint="eastAsia"/>
          <w:spacing w:val="-3"/>
        </w:rPr>
        <w:t>「學生請領各項證件須知」(以下簡稱本須知)。</w:t>
      </w:r>
    </w:p>
    <w:p>
      <w:pPr>
        <w:pStyle w:val="BodyText"/>
        <w:spacing w:before="148"/>
        <w:ind w:left="119"/>
        <w:jc w:val="both"/>
      </w:pPr>
      <w:r>
        <w:rPr/>
        <w:t>Article</w:t>
      </w:r>
      <w:r>
        <w:rPr>
          <w:spacing w:val="-5"/>
        </w:rPr>
        <w:t> </w:t>
      </w:r>
      <w:r>
        <w:rPr>
          <w:spacing w:val="-10"/>
        </w:rPr>
        <w:t>1</w:t>
      </w:r>
    </w:p>
    <w:p>
      <w:pPr>
        <w:pStyle w:val="BodyText"/>
        <w:spacing w:line="297" w:lineRule="auto" w:before="77"/>
        <w:ind w:left="966" w:right="136"/>
        <w:jc w:val="both"/>
      </w:pPr>
      <w:r>
        <w:rPr/>
        <w:t>These Instructions for Students on How to Apply for and Collect Various Types of</w:t>
      </w:r>
      <w:r>
        <w:rPr>
          <w:spacing w:val="-1"/>
        </w:rPr>
        <w:t> </w:t>
      </w:r>
      <w:r>
        <w:rPr/>
        <w:t>Certificates or Documentation (hereinafter</w:t>
      </w:r>
      <w:r>
        <w:rPr>
          <w:spacing w:val="-1"/>
        </w:rPr>
        <w:t> </w:t>
      </w:r>
      <w:r>
        <w:rPr/>
        <w:t>referred to as “these Instructions”) are adopted by National Kaohsiung University of Science and Technology (hereinafter</w:t>
      </w:r>
      <w:r>
        <w:rPr>
          <w:spacing w:val="-2"/>
        </w:rPr>
        <w:t> </w:t>
      </w:r>
      <w:r>
        <w:rPr/>
        <w:t>referred</w:t>
      </w:r>
      <w:r>
        <w:rPr>
          <w:spacing w:val="-1"/>
        </w:rPr>
        <w:t> </w:t>
      </w:r>
      <w:r>
        <w:rPr/>
        <w:t>to</w:t>
      </w:r>
      <w:r>
        <w:rPr>
          <w:spacing w:val="-1"/>
        </w:rPr>
        <w:t> </w:t>
      </w:r>
      <w:r>
        <w:rPr/>
        <w:t>as</w:t>
      </w:r>
      <w:r>
        <w:rPr>
          <w:spacing w:val="-2"/>
        </w:rPr>
        <w:t> </w:t>
      </w:r>
      <w:r>
        <w:rPr/>
        <w:t>“the</w:t>
      </w:r>
      <w:r>
        <w:rPr>
          <w:spacing w:val="-4"/>
        </w:rPr>
        <w:t> </w:t>
      </w:r>
      <w:r>
        <w:rPr/>
        <w:t>University”)</w:t>
      </w:r>
      <w:r>
        <w:rPr>
          <w:spacing w:val="-4"/>
        </w:rPr>
        <w:t> </w:t>
      </w:r>
      <w:r>
        <w:rPr/>
        <w:t>to</w:t>
      </w:r>
      <w:r>
        <w:rPr>
          <w:spacing w:val="-3"/>
        </w:rPr>
        <w:t> </w:t>
      </w:r>
      <w:r>
        <w:rPr/>
        <w:t>give</w:t>
      </w:r>
      <w:r>
        <w:rPr>
          <w:spacing w:val="-4"/>
        </w:rPr>
        <w:t> </w:t>
      </w:r>
      <w:r>
        <w:rPr/>
        <w:t>students</w:t>
      </w:r>
      <w:r>
        <w:rPr>
          <w:spacing w:val="-1"/>
        </w:rPr>
        <w:t> </w:t>
      </w:r>
      <w:r>
        <w:rPr/>
        <w:t>clear</w:t>
      </w:r>
      <w:r>
        <w:rPr>
          <w:spacing w:val="-4"/>
        </w:rPr>
        <w:t> </w:t>
      </w:r>
      <w:r>
        <w:rPr/>
        <w:t>instructions</w:t>
      </w:r>
      <w:r>
        <w:rPr>
          <w:spacing w:val="-3"/>
        </w:rPr>
        <w:t> </w:t>
      </w:r>
      <w:r>
        <w:rPr/>
        <w:t>on how to apply for and collect types of certificates or documents.</w:t>
      </w:r>
    </w:p>
    <w:p>
      <w:pPr>
        <w:pStyle w:val="BodyText"/>
        <w:spacing w:line="264" w:lineRule="auto" w:before="134"/>
        <w:ind w:left="615" w:right="213" w:hanging="500"/>
        <w:rPr>
          <w:rFonts w:ascii="標楷體" w:eastAsia="標楷體" w:hint="eastAsia"/>
        </w:rPr>
      </w:pPr>
      <w:r>
        <w:rPr>
          <w:rFonts w:ascii="標楷體" w:eastAsia="標楷體" w:hint="eastAsia"/>
          <w:spacing w:val="-2"/>
        </w:rPr>
        <w:t>二、本校學生申請下列證件，除學則另有規定外，均依本須知辦理，但開除學籍學生不發給任何學歷證件。</w:t>
      </w:r>
    </w:p>
    <w:p>
      <w:pPr>
        <w:pStyle w:val="BodyText"/>
        <w:spacing w:before="109"/>
        <w:ind w:left="118"/>
        <w:jc w:val="both"/>
      </w:pPr>
      <w:r>
        <w:rPr/>
        <w:t>Article</w:t>
      </w:r>
      <w:r>
        <w:rPr>
          <w:spacing w:val="-5"/>
        </w:rPr>
        <w:t> </w:t>
      </w:r>
      <w:r>
        <w:rPr>
          <w:spacing w:val="-10"/>
        </w:rPr>
        <w:t>2</w:t>
      </w:r>
    </w:p>
    <w:p>
      <w:pPr>
        <w:pStyle w:val="BodyText"/>
        <w:spacing w:line="297" w:lineRule="auto" w:before="89"/>
        <w:ind w:left="968" w:right="137"/>
        <w:jc w:val="both"/>
      </w:pPr>
      <w:r>
        <w:rPr/>
        <w:t>Students of the University applying for the following certificates or documents shall adhere to these Instructions, unless otherwise provided in University Academic</w:t>
      </w:r>
      <w:r>
        <w:rPr>
          <w:spacing w:val="-4"/>
        </w:rPr>
        <w:t> </w:t>
      </w:r>
      <w:r>
        <w:rPr/>
        <w:t>Regulations.</w:t>
      </w:r>
      <w:r>
        <w:rPr>
          <w:spacing w:val="-5"/>
        </w:rPr>
        <w:t> </w:t>
      </w:r>
      <w:r>
        <w:rPr/>
        <w:t>However,</w:t>
      </w:r>
      <w:r>
        <w:rPr>
          <w:spacing w:val="-5"/>
        </w:rPr>
        <w:t> </w:t>
      </w:r>
      <w:r>
        <w:rPr/>
        <w:t>students</w:t>
      </w:r>
      <w:r>
        <w:rPr>
          <w:spacing w:val="-4"/>
        </w:rPr>
        <w:t> </w:t>
      </w:r>
      <w:r>
        <w:rPr/>
        <w:t>who</w:t>
      </w:r>
      <w:r>
        <w:rPr>
          <w:spacing w:val="-4"/>
        </w:rPr>
        <w:t> </w:t>
      </w:r>
      <w:r>
        <w:rPr/>
        <w:t>are</w:t>
      </w:r>
      <w:r>
        <w:rPr>
          <w:spacing w:val="-4"/>
        </w:rPr>
        <w:t> </w:t>
      </w:r>
      <w:r>
        <w:rPr/>
        <w:t>expelled</w:t>
      </w:r>
      <w:r>
        <w:rPr>
          <w:spacing w:val="-4"/>
        </w:rPr>
        <w:t> </w:t>
      </w:r>
      <w:r>
        <w:rPr/>
        <w:t>will</w:t>
      </w:r>
      <w:r>
        <w:rPr>
          <w:spacing w:val="-6"/>
        </w:rPr>
        <w:t> </w:t>
      </w:r>
      <w:r>
        <w:rPr/>
        <w:t>not</w:t>
      </w:r>
      <w:r>
        <w:rPr>
          <w:spacing w:val="-4"/>
        </w:rPr>
        <w:t> </w:t>
      </w:r>
      <w:r>
        <w:rPr/>
        <w:t>receive</w:t>
      </w:r>
      <w:r>
        <w:rPr>
          <w:spacing w:val="-4"/>
        </w:rPr>
        <w:t> </w:t>
      </w:r>
      <w:r>
        <w:rPr/>
        <w:t>any certifications of their academic records at this University.</w:t>
      </w:r>
    </w:p>
    <w:p>
      <w:pPr>
        <w:pStyle w:val="BodyText"/>
        <w:spacing w:line="264" w:lineRule="auto" w:before="291"/>
        <w:ind w:left="118" w:right="492"/>
        <w:rPr>
          <w:rFonts w:ascii="標楷體" w:eastAsia="標楷體" w:hint="eastAsia"/>
        </w:rPr>
      </w:pPr>
      <w:r>
        <w:rPr>
          <w:rFonts w:ascii="標楷體" w:eastAsia="標楷體" w:hint="eastAsia"/>
          <w:spacing w:val="-2"/>
        </w:rPr>
        <w:t>三、申請方式及相關說明及費用表列如附件一。繳費方式及領件依網頁公告辦</w:t>
      </w:r>
      <w:r>
        <w:rPr>
          <w:rFonts w:ascii="標楷體" w:eastAsia="標楷體" w:hint="eastAsia"/>
          <w:spacing w:val="-6"/>
        </w:rPr>
        <w:t>理。</w:t>
      </w:r>
    </w:p>
    <w:p>
      <w:pPr>
        <w:pStyle w:val="BodyText"/>
        <w:spacing w:before="112"/>
        <w:ind w:left="118"/>
      </w:pPr>
      <w:r>
        <w:rPr/>
        <w:t>Article</w:t>
      </w:r>
      <w:r>
        <w:rPr>
          <w:spacing w:val="-5"/>
        </w:rPr>
        <w:t> </w:t>
      </w:r>
      <w:r>
        <w:rPr>
          <w:spacing w:val="-10"/>
        </w:rPr>
        <w:t>3</w:t>
      </w:r>
    </w:p>
    <w:p>
      <w:pPr>
        <w:pStyle w:val="BodyText"/>
        <w:spacing w:line="297" w:lineRule="auto" w:before="98"/>
        <w:ind w:left="968" w:right="213"/>
      </w:pPr>
      <w:r>
        <w:rPr/>
        <w:t>For the application process, instructions, and fees, please refer to Appendix 1. Payment</w:t>
      </w:r>
      <w:r>
        <w:rPr>
          <w:spacing w:val="-3"/>
        </w:rPr>
        <w:t> </w:t>
      </w:r>
      <w:r>
        <w:rPr/>
        <w:t>and</w:t>
      </w:r>
      <w:r>
        <w:rPr>
          <w:spacing w:val="-3"/>
        </w:rPr>
        <w:t> </w:t>
      </w:r>
      <w:r>
        <w:rPr/>
        <w:t>collection</w:t>
      </w:r>
      <w:r>
        <w:rPr>
          <w:spacing w:val="-5"/>
        </w:rPr>
        <w:t> </w:t>
      </w:r>
      <w:r>
        <w:rPr/>
        <w:t>shall</w:t>
      </w:r>
      <w:r>
        <w:rPr>
          <w:spacing w:val="-3"/>
        </w:rPr>
        <w:t> </w:t>
      </w:r>
      <w:r>
        <w:rPr/>
        <w:t>be</w:t>
      </w:r>
      <w:r>
        <w:rPr>
          <w:spacing w:val="-6"/>
        </w:rPr>
        <w:t> </w:t>
      </w:r>
      <w:r>
        <w:rPr/>
        <w:t>handled</w:t>
      </w:r>
      <w:r>
        <w:rPr>
          <w:spacing w:val="-2"/>
        </w:rPr>
        <w:t> </w:t>
      </w:r>
      <w:r>
        <w:rPr/>
        <w:t>in</w:t>
      </w:r>
      <w:r>
        <w:rPr>
          <w:spacing w:val="-3"/>
        </w:rPr>
        <w:t> </w:t>
      </w:r>
      <w:r>
        <w:rPr/>
        <w:t>accordance</w:t>
      </w:r>
      <w:r>
        <w:rPr>
          <w:spacing w:val="-4"/>
        </w:rPr>
        <w:t> </w:t>
      </w:r>
      <w:r>
        <w:rPr/>
        <w:t>with</w:t>
      </w:r>
      <w:r>
        <w:rPr>
          <w:spacing w:val="-3"/>
        </w:rPr>
        <w:t> </w:t>
      </w:r>
      <w:r>
        <w:rPr/>
        <w:t>announcements</w:t>
      </w:r>
      <w:r>
        <w:rPr>
          <w:spacing w:val="-5"/>
        </w:rPr>
        <w:t> </w:t>
      </w:r>
      <w:r>
        <w:rPr/>
        <w:t>on the University’s website.</w:t>
      </w:r>
    </w:p>
    <w:p>
      <w:pPr>
        <w:pStyle w:val="BodyText"/>
        <w:spacing w:before="289"/>
        <w:ind w:left="118"/>
        <w:rPr>
          <w:rFonts w:ascii="標楷體" w:eastAsia="標楷體" w:hint="eastAsia"/>
        </w:rPr>
      </w:pPr>
      <w:r>
        <w:rPr>
          <w:rFonts w:ascii="標楷體" w:eastAsia="標楷體" w:hint="eastAsia"/>
          <w:spacing w:val="-3"/>
        </w:rPr>
        <w:t>四、本須知經教務會議通過，陳請校長核定後施行，修正時亦同。</w:t>
      </w:r>
    </w:p>
    <w:p>
      <w:pPr>
        <w:pStyle w:val="BodyText"/>
        <w:spacing w:before="148"/>
        <w:ind w:left="118"/>
      </w:pPr>
      <w:r>
        <w:rPr/>
        <w:t>Article</w:t>
      </w:r>
      <w:r>
        <w:rPr>
          <w:spacing w:val="-5"/>
        </w:rPr>
        <w:t> </w:t>
      </w:r>
      <w:r>
        <w:rPr>
          <w:spacing w:val="-10"/>
        </w:rPr>
        <w:t>4</w:t>
      </w:r>
    </w:p>
    <w:p>
      <w:pPr>
        <w:pStyle w:val="BodyText"/>
        <w:spacing w:line="297" w:lineRule="auto" w:before="79"/>
        <w:ind w:left="969" w:right="213"/>
      </w:pPr>
      <w:r>
        <w:rPr/>
        <w:t>These</w:t>
      </w:r>
      <w:r>
        <w:rPr>
          <w:spacing w:val="-2"/>
        </w:rPr>
        <w:t> </w:t>
      </w:r>
      <w:r>
        <w:rPr/>
        <w:t>Instructions</w:t>
      </w:r>
      <w:r>
        <w:rPr>
          <w:spacing w:val="-3"/>
        </w:rPr>
        <w:t> </w:t>
      </w:r>
      <w:r>
        <w:rPr/>
        <w:t>shall</w:t>
      </w:r>
      <w:r>
        <w:rPr>
          <w:spacing w:val="-3"/>
        </w:rPr>
        <w:t> </w:t>
      </w:r>
      <w:r>
        <w:rPr/>
        <w:t>be</w:t>
      </w:r>
      <w:r>
        <w:rPr>
          <w:spacing w:val="-4"/>
        </w:rPr>
        <w:t> </w:t>
      </w:r>
      <w:r>
        <w:rPr/>
        <w:t>passed</w:t>
      </w:r>
      <w:r>
        <w:rPr>
          <w:spacing w:val="-1"/>
        </w:rPr>
        <w:t> </w:t>
      </w:r>
      <w:r>
        <w:rPr/>
        <w:t>by</w:t>
      </w:r>
      <w:r>
        <w:rPr>
          <w:spacing w:val="-1"/>
        </w:rPr>
        <w:t> </w:t>
      </w:r>
      <w:r>
        <w:rPr/>
        <w:t>the</w:t>
      </w:r>
      <w:r>
        <w:rPr>
          <w:spacing w:val="-4"/>
        </w:rPr>
        <w:t> </w:t>
      </w:r>
      <w:r>
        <w:rPr/>
        <w:t>Academic</w:t>
      </w:r>
      <w:r>
        <w:rPr>
          <w:spacing w:val="-4"/>
        </w:rPr>
        <w:t> </w:t>
      </w:r>
      <w:r>
        <w:rPr/>
        <w:t>Affairs</w:t>
      </w:r>
      <w:r>
        <w:rPr>
          <w:spacing w:val="-3"/>
        </w:rPr>
        <w:t> </w:t>
      </w:r>
      <w:r>
        <w:rPr/>
        <w:t>Meeting and</w:t>
      </w:r>
      <w:r>
        <w:rPr>
          <w:spacing w:val="-1"/>
        </w:rPr>
        <w:t> </w:t>
      </w:r>
      <w:r>
        <w:rPr/>
        <w:t>shall take force upon approval by the President. The same procedures shall apply when the Notice is amended.</w:t>
      </w:r>
    </w:p>
    <w:p>
      <w:pPr>
        <w:spacing w:after="0" w:line="297" w:lineRule="auto"/>
        <w:sectPr>
          <w:footerReference w:type="default" r:id="rId63"/>
          <w:pgSz w:w="11920" w:h="16850"/>
          <w:pgMar w:header="0" w:footer="967" w:top="820" w:bottom="1160" w:left="900" w:right="880"/>
          <w:pgNumType w:start="1"/>
        </w:sectPr>
      </w:pPr>
    </w:p>
    <w:p>
      <w:pPr>
        <w:pStyle w:val="BodyText"/>
        <w:spacing w:before="58"/>
        <w:ind w:left="232"/>
        <w:rPr>
          <w:rFonts w:ascii="標楷體" w:eastAsia="標楷體" w:hint="eastAsia"/>
        </w:rPr>
      </w:pPr>
      <w:r>
        <w:rPr>
          <w:rFonts w:ascii="標楷體" w:eastAsia="標楷體" w:hint="eastAsia"/>
          <w:spacing w:val="-4"/>
        </w:rPr>
        <w:t>附件一</w:t>
      </w:r>
    </w:p>
    <w:p>
      <w:pPr>
        <w:pStyle w:val="BodyText"/>
        <w:spacing w:before="42" w:after="19"/>
        <w:ind w:left="232"/>
      </w:pPr>
      <w:r>
        <w:rPr/>
        <w:t>Appendix</w:t>
      </w:r>
      <w:r>
        <w:rPr>
          <w:spacing w:val="-4"/>
        </w:rPr>
        <w:t> </w:t>
      </w:r>
      <w:r>
        <w:rPr/>
        <w:t>1:</w:t>
      </w:r>
      <w:r>
        <w:rPr>
          <w:spacing w:val="-4"/>
        </w:rPr>
        <w:t> </w:t>
      </w:r>
      <w:r>
        <w:rPr/>
        <w:t>Types</w:t>
      </w:r>
      <w:r>
        <w:rPr>
          <w:spacing w:val="-4"/>
        </w:rPr>
        <w:t> </w:t>
      </w:r>
      <w:r>
        <w:rPr/>
        <w:t>of</w:t>
      </w:r>
      <w:r>
        <w:rPr>
          <w:spacing w:val="-7"/>
        </w:rPr>
        <w:t> </w:t>
      </w:r>
      <w:r>
        <w:rPr/>
        <w:t>applications,</w:t>
      </w:r>
      <w:r>
        <w:rPr>
          <w:spacing w:val="-5"/>
        </w:rPr>
        <w:t> </w:t>
      </w:r>
      <w:r>
        <w:rPr/>
        <w:t>required</w:t>
      </w:r>
      <w:r>
        <w:rPr>
          <w:spacing w:val="-4"/>
        </w:rPr>
        <w:t> </w:t>
      </w:r>
      <w:r>
        <w:rPr/>
        <w:t>forms,</w:t>
      </w:r>
      <w:r>
        <w:rPr>
          <w:spacing w:val="-5"/>
        </w:rPr>
        <w:t> </w:t>
      </w:r>
      <w:r>
        <w:rPr/>
        <w:t>fees</w:t>
      </w:r>
      <w:r>
        <w:rPr>
          <w:spacing w:val="-4"/>
        </w:rPr>
        <w:t> </w:t>
      </w:r>
      <w:r>
        <w:rPr/>
        <w:t>and</w:t>
      </w:r>
      <w:r>
        <w:rPr>
          <w:spacing w:val="-6"/>
        </w:rPr>
        <w:t> </w:t>
      </w:r>
      <w:r>
        <w:rPr/>
        <w:t>processing</w:t>
      </w:r>
      <w:r>
        <w:rPr>
          <w:spacing w:val="-3"/>
        </w:rPr>
        <w:t> </w:t>
      </w:r>
      <w:r>
        <w:rPr>
          <w:spacing w:val="-4"/>
        </w:rPr>
        <w:t>time</w:t>
      </w:r>
    </w:p>
    <w:tbl>
      <w:tblPr>
        <w:tblW w:w="0" w:type="auto"/>
        <w:jc w:val="left"/>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3"/>
        <w:gridCol w:w="2913"/>
        <w:gridCol w:w="3033"/>
        <w:gridCol w:w="1348"/>
        <w:gridCol w:w="1977"/>
      </w:tblGrid>
      <w:tr>
        <w:trPr>
          <w:trHeight w:val="1295" w:hRule="atLeast"/>
        </w:trPr>
        <w:tc>
          <w:tcPr>
            <w:tcW w:w="523" w:type="dxa"/>
          </w:tcPr>
          <w:p>
            <w:pPr>
              <w:pStyle w:val="TableParagraph"/>
              <w:spacing w:before="118"/>
              <w:rPr>
                <w:sz w:val="22"/>
              </w:rPr>
            </w:pPr>
          </w:p>
          <w:p>
            <w:pPr>
              <w:pStyle w:val="TableParagraph"/>
              <w:ind w:left="54"/>
              <w:rPr>
                <w:rFonts w:ascii="標楷體" w:eastAsia="標楷體" w:hint="eastAsia"/>
                <w:b/>
                <w:sz w:val="22"/>
              </w:rPr>
            </w:pPr>
            <w:r>
              <w:rPr>
                <w:rFonts w:ascii="標楷體" w:eastAsia="標楷體" w:hint="eastAsia"/>
                <w:b/>
                <w:spacing w:val="-5"/>
                <w:sz w:val="22"/>
              </w:rPr>
              <w:t>項次</w:t>
            </w:r>
          </w:p>
          <w:p>
            <w:pPr>
              <w:pStyle w:val="TableParagraph"/>
              <w:spacing w:before="87"/>
              <w:ind w:left="35" w:right="-15"/>
              <w:rPr>
                <w:b/>
                <w:sz w:val="24"/>
              </w:rPr>
            </w:pPr>
            <w:r>
              <w:rPr>
                <w:b/>
                <w:spacing w:val="-4"/>
                <w:sz w:val="24"/>
              </w:rPr>
              <w:t>Item</w:t>
            </w:r>
          </w:p>
        </w:tc>
        <w:tc>
          <w:tcPr>
            <w:tcW w:w="2913" w:type="dxa"/>
          </w:tcPr>
          <w:p>
            <w:pPr>
              <w:pStyle w:val="TableParagraph"/>
              <w:spacing w:before="151"/>
              <w:ind w:left="12" w:right="2"/>
              <w:jc w:val="center"/>
              <w:rPr>
                <w:rFonts w:ascii="標楷體" w:eastAsia="標楷體" w:hint="eastAsia"/>
                <w:b/>
                <w:sz w:val="24"/>
              </w:rPr>
            </w:pPr>
            <w:r>
              <w:rPr>
                <w:rFonts w:ascii="標楷體" w:eastAsia="標楷體" w:hint="eastAsia"/>
                <w:b/>
                <w:spacing w:val="-6"/>
                <w:sz w:val="24"/>
              </w:rPr>
              <w:t>申辦事項</w:t>
            </w:r>
          </w:p>
          <w:p>
            <w:pPr>
              <w:pStyle w:val="TableParagraph"/>
              <w:spacing w:before="82"/>
              <w:ind w:left="12"/>
              <w:jc w:val="center"/>
              <w:rPr>
                <w:b/>
                <w:sz w:val="24"/>
              </w:rPr>
            </w:pPr>
            <w:r>
              <w:rPr>
                <w:b/>
                <w:sz w:val="24"/>
              </w:rPr>
              <w:t>Certificates</w:t>
            </w:r>
            <w:r>
              <w:rPr>
                <w:b/>
                <w:spacing w:val="-3"/>
                <w:sz w:val="24"/>
              </w:rPr>
              <w:t> </w:t>
            </w:r>
            <w:r>
              <w:rPr>
                <w:b/>
                <w:sz w:val="24"/>
              </w:rPr>
              <w:t>or</w:t>
            </w:r>
            <w:r>
              <w:rPr>
                <w:b/>
                <w:spacing w:val="-2"/>
                <w:sz w:val="24"/>
              </w:rPr>
              <w:t> Documents</w:t>
            </w:r>
          </w:p>
          <w:p>
            <w:pPr>
              <w:pStyle w:val="TableParagraph"/>
              <w:spacing w:before="124"/>
              <w:ind w:left="12" w:right="1"/>
              <w:jc w:val="center"/>
              <w:rPr>
                <w:b/>
                <w:sz w:val="24"/>
              </w:rPr>
            </w:pPr>
            <w:r>
              <w:rPr>
                <w:b/>
                <w:sz w:val="24"/>
              </w:rPr>
              <w:t>Applied </w:t>
            </w:r>
            <w:r>
              <w:rPr>
                <w:b/>
                <w:spacing w:val="-5"/>
                <w:sz w:val="24"/>
              </w:rPr>
              <w:t>For</w:t>
            </w:r>
          </w:p>
        </w:tc>
        <w:tc>
          <w:tcPr>
            <w:tcW w:w="3033" w:type="dxa"/>
          </w:tcPr>
          <w:p>
            <w:pPr>
              <w:pStyle w:val="TableParagraph"/>
              <w:spacing w:before="77"/>
              <w:rPr>
                <w:sz w:val="24"/>
              </w:rPr>
            </w:pPr>
          </w:p>
          <w:p>
            <w:pPr>
              <w:pStyle w:val="TableParagraph"/>
              <w:ind w:left="16"/>
              <w:jc w:val="center"/>
              <w:rPr>
                <w:rFonts w:ascii="標楷體" w:eastAsia="標楷體" w:hint="eastAsia"/>
                <w:b/>
                <w:sz w:val="24"/>
              </w:rPr>
            </w:pPr>
            <w:r>
              <w:rPr>
                <w:rFonts w:ascii="標楷體" w:eastAsia="標楷體" w:hint="eastAsia"/>
                <w:b/>
                <w:spacing w:val="-6"/>
                <w:sz w:val="24"/>
              </w:rPr>
              <w:t>應繳表件</w:t>
            </w:r>
          </w:p>
          <w:p>
            <w:pPr>
              <w:pStyle w:val="TableParagraph"/>
              <w:spacing w:before="79"/>
              <w:ind w:left="16" w:right="3"/>
              <w:jc w:val="center"/>
              <w:rPr>
                <w:b/>
                <w:sz w:val="24"/>
              </w:rPr>
            </w:pPr>
            <w:r>
              <w:rPr>
                <w:b/>
                <w:sz w:val="24"/>
              </w:rPr>
              <w:t>Required</w:t>
            </w:r>
            <w:r>
              <w:rPr>
                <w:b/>
                <w:spacing w:val="-4"/>
                <w:sz w:val="24"/>
              </w:rPr>
              <w:t> </w:t>
            </w:r>
            <w:r>
              <w:rPr>
                <w:b/>
                <w:spacing w:val="-2"/>
                <w:sz w:val="24"/>
              </w:rPr>
              <w:t>Documentation</w:t>
            </w:r>
          </w:p>
        </w:tc>
        <w:tc>
          <w:tcPr>
            <w:tcW w:w="1348" w:type="dxa"/>
          </w:tcPr>
          <w:p>
            <w:pPr>
              <w:pStyle w:val="TableParagraph"/>
              <w:spacing w:before="77"/>
              <w:rPr>
                <w:sz w:val="24"/>
              </w:rPr>
            </w:pPr>
          </w:p>
          <w:p>
            <w:pPr>
              <w:pStyle w:val="TableParagraph"/>
              <w:ind w:left="18"/>
              <w:jc w:val="center"/>
              <w:rPr>
                <w:rFonts w:ascii="標楷體" w:eastAsia="標楷體" w:hint="eastAsia"/>
                <w:b/>
                <w:sz w:val="24"/>
              </w:rPr>
            </w:pPr>
            <w:r>
              <w:rPr>
                <w:rFonts w:ascii="標楷體" w:eastAsia="標楷體" w:hint="eastAsia"/>
                <w:b/>
                <w:spacing w:val="-7"/>
                <w:sz w:val="24"/>
              </w:rPr>
              <w:t>工本費</w:t>
            </w:r>
          </w:p>
          <w:p>
            <w:pPr>
              <w:pStyle w:val="TableParagraph"/>
              <w:spacing w:before="79"/>
              <w:ind w:left="13"/>
              <w:jc w:val="center"/>
              <w:rPr>
                <w:b/>
                <w:sz w:val="24"/>
              </w:rPr>
            </w:pPr>
            <w:r>
              <w:rPr>
                <w:b/>
                <w:sz w:val="24"/>
              </w:rPr>
              <w:t>Fees</w:t>
            </w:r>
            <w:r>
              <w:rPr>
                <w:b/>
                <w:spacing w:val="-3"/>
                <w:sz w:val="24"/>
              </w:rPr>
              <w:t> </w:t>
            </w:r>
            <w:r>
              <w:rPr>
                <w:b/>
                <w:spacing w:val="-2"/>
                <w:sz w:val="24"/>
              </w:rPr>
              <w:t>(NT$)</w:t>
            </w:r>
          </w:p>
        </w:tc>
        <w:tc>
          <w:tcPr>
            <w:tcW w:w="1977" w:type="dxa"/>
          </w:tcPr>
          <w:p>
            <w:pPr>
              <w:pStyle w:val="TableParagraph"/>
              <w:spacing w:before="77"/>
              <w:rPr>
                <w:sz w:val="24"/>
              </w:rPr>
            </w:pPr>
          </w:p>
          <w:p>
            <w:pPr>
              <w:pStyle w:val="TableParagraph"/>
              <w:ind w:left="17" w:right="3"/>
              <w:jc w:val="center"/>
              <w:rPr>
                <w:rFonts w:ascii="標楷體" w:eastAsia="標楷體" w:hint="eastAsia"/>
                <w:b/>
                <w:sz w:val="24"/>
              </w:rPr>
            </w:pPr>
            <w:r>
              <w:rPr>
                <w:rFonts w:ascii="標楷體" w:eastAsia="標楷體" w:hint="eastAsia"/>
                <w:b/>
                <w:spacing w:val="-7"/>
                <w:sz w:val="24"/>
              </w:rPr>
              <w:t>工作天</w:t>
            </w:r>
          </w:p>
          <w:p>
            <w:pPr>
              <w:pStyle w:val="TableParagraph"/>
              <w:spacing w:before="79"/>
              <w:ind w:left="17"/>
              <w:jc w:val="center"/>
              <w:rPr>
                <w:b/>
                <w:sz w:val="24"/>
              </w:rPr>
            </w:pPr>
            <w:r>
              <w:rPr>
                <w:b/>
                <w:sz w:val="24"/>
              </w:rPr>
              <w:t>Processing</w:t>
            </w:r>
            <w:r>
              <w:rPr>
                <w:b/>
                <w:spacing w:val="-6"/>
                <w:sz w:val="24"/>
              </w:rPr>
              <w:t> </w:t>
            </w:r>
            <w:r>
              <w:rPr>
                <w:b/>
                <w:spacing w:val="-4"/>
                <w:sz w:val="24"/>
              </w:rPr>
              <w:t>Time</w:t>
            </w:r>
          </w:p>
        </w:tc>
      </w:tr>
      <w:tr>
        <w:trPr>
          <w:trHeight w:val="1194" w:hRule="atLeast"/>
        </w:trPr>
        <w:tc>
          <w:tcPr>
            <w:tcW w:w="523" w:type="dxa"/>
          </w:tcPr>
          <w:p>
            <w:pPr>
              <w:pStyle w:val="TableParagraph"/>
              <w:spacing w:before="268"/>
              <w:rPr>
                <w:sz w:val="24"/>
              </w:rPr>
            </w:pPr>
          </w:p>
          <w:p>
            <w:pPr>
              <w:pStyle w:val="TableParagraph"/>
              <w:spacing w:before="1"/>
              <w:ind w:left="14" w:right="5"/>
              <w:jc w:val="center"/>
              <w:rPr>
                <w:sz w:val="24"/>
              </w:rPr>
            </w:pPr>
            <w:r>
              <w:rPr>
                <w:spacing w:val="-10"/>
                <w:sz w:val="24"/>
              </w:rPr>
              <w:t>1</w:t>
            </w:r>
          </w:p>
        </w:tc>
        <w:tc>
          <w:tcPr>
            <w:tcW w:w="2913" w:type="dxa"/>
          </w:tcPr>
          <w:p>
            <w:pPr>
              <w:pStyle w:val="TableParagraph"/>
              <w:spacing w:before="26"/>
              <w:rPr>
                <w:sz w:val="24"/>
              </w:rPr>
            </w:pPr>
          </w:p>
          <w:p>
            <w:pPr>
              <w:pStyle w:val="TableParagraph"/>
              <w:spacing w:before="1"/>
              <w:ind w:left="107"/>
              <w:rPr>
                <w:rFonts w:ascii="標楷體" w:eastAsia="標楷體" w:hint="eastAsia"/>
                <w:sz w:val="24"/>
              </w:rPr>
            </w:pPr>
            <w:r>
              <w:rPr>
                <w:rFonts w:ascii="標楷體" w:eastAsia="標楷體" w:hint="eastAsia"/>
                <w:spacing w:val="-2"/>
                <w:sz w:val="24"/>
              </w:rPr>
              <w:t>中文成績單</w:t>
            </w:r>
          </w:p>
          <w:p>
            <w:pPr>
              <w:pStyle w:val="TableParagraph"/>
              <w:spacing w:before="78"/>
              <w:ind w:left="107"/>
              <w:rPr>
                <w:sz w:val="24"/>
              </w:rPr>
            </w:pPr>
            <w:r>
              <w:rPr>
                <w:sz w:val="24"/>
              </w:rPr>
              <w:t>Chinese</w:t>
            </w:r>
            <w:r>
              <w:rPr>
                <w:spacing w:val="-2"/>
                <w:sz w:val="24"/>
              </w:rPr>
              <w:t> transcripts</w:t>
            </w:r>
          </w:p>
        </w:tc>
        <w:tc>
          <w:tcPr>
            <w:tcW w:w="3033" w:type="dxa"/>
          </w:tcPr>
          <w:p>
            <w:pPr>
              <w:pStyle w:val="TableParagraph"/>
              <w:spacing w:before="26"/>
              <w:rPr>
                <w:sz w:val="24"/>
              </w:rPr>
            </w:pPr>
          </w:p>
          <w:p>
            <w:pPr>
              <w:pStyle w:val="TableParagraph"/>
              <w:spacing w:before="1"/>
              <w:ind w:left="108"/>
              <w:rPr>
                <w:rFonts w:ascii="標楷體" w:eastAsia="標楷體" w:hint="eastAsia"/>
                <w:sz w:val="24"/>
              </w:rPr>
            </w:pPr>
            <w:r>
              <w:rPr>
                <w:rFonts w:ascii="標楷體" w:eastAsia="標楷體" w:hint="eastAsia"/>
                <w:spacing w:val="-4"/>
                <w:sz w:val="24"/>
              </w:rPr>
              <w:t>申請表</w:t>
            </w:r>
          </w:p>
          <w:p>
            <w:pPr>
              <w:pStyle w:val="TableParagraph"/>
              <w:spacing w:before="78"/>
              <w:ind w:left="108"/>
              <w:rPr>
                <w:sz w:val="24"/>
              </w:rPr>
            </w:pPr>
            <w:r>
              <w:rPr>
                <w:sz w:val="24"/>
              </w:rPr>
              <w:t>Request</w:t>
            </w:r>
            <w:r>
              <w:rPr>
                <w:spacing w:val="-2"/>
                <w:sz w:val="24"/>
              </w:rPr>
              <w:t> </w:t>
            </w:r>
            <w:r>
              <w:rPr>
                <w:spacing w:val="-4"/>
                <w:sz w:val="24"/>
              </w:rPr>
              <w:t>Form</w:t>
            </w:r>
          </w:p>
        </w:tc>
        <w:tc>
          <w:tcPr>
            <w:tcW w:w="1348" w:type="dxa"/>
          </w:tcPr>
          <w:p>
            <w:pPr>
              <w:pStyle w:val="TableParagraph"/>
              <w:spacing w:before="19"/>
              <w:rPr>
                <w:sz w:val="24"/>
              </w:rPr>
            </w:pPr>
          </w:p>
          <w:p>
            <w:pPr>
              <w:pStyle w:val="TableParagraph"/>
              <w:ind w:left="166"/>
              <w:rPr>
                <w:rFonts w:ascii="標楷體" w:eastAsia="標楷體" w:hint="eastAsia"/>
                <w:sz w:val="24"/>
              </w:rPr>
            </w:pPr>
            <w:r>
              <w:rPr>
                <w:rFonts w:ascii="標楷體" w:eastAsia="標楷體" w:hint="eastAsia"/>
                <w:sz w:val="24"/>
              </w:rPr>
              <w:t>每份</w:t>
            </w:r>
            <w:r>
              <w:rPr>
                <w:sz w:val="24"/>
              </w:rPr>
              <w:t>10</w:t>
            </w:r>
            <w:r>
              <w:rPr>
                <w:spacing w:val="-3"/>
                <w:sz w:val="24"/>
              </w:rPr>
              <w:t> </w:t>
            </w:r>
            <w:r>
              <w:rPr>
                <w:rFonts w:ascii="標楷體" w:eastAsia="標楷體" w:hint="eastAsia"/>
                <w:spacing w:val="-10"/>
                <w:sz w:val="24"/>
              </w:rPr>
              <w:t>元</w:t>
            </w:r>
          </w:p>
          <w:p>
            <w:pPr>
              <w:pStyle w:val="TableParagraph"/>
              <w:spacing w:before="79"/>
              <w:ind w:left="49"/>
              <w:rPr>
                <w:sz w:val="24"/>
              </w:rPr>
            </w:pPr>
            <w:r>
              <w:rPr>
                <w:sz w:val="24"/>
              </w:rPr>
              <w:t>$10</w:t>
            </w:r>
            <w:r>
              <w:rPr>
                <w:spacing w:val="-3"/>
                <w:sz w:val="24"/>
              </w:rPr>
              <w:t> </w:t>
            </w:r>
            <w:r>
              <w:rPr>
                <w:sz w:val="24"/>
              </w:rPr>
              <w:t>per</w:t>
            </w:r>
            <w:r>
              <w:rPr>
                <w:spacing w:val="-1"/>
                <w:sz w:val="24"/>
              </w:rPr>
              <w:t> </w:t>
            </w:r>
            <w:r>
              <w:rPr>
                <w:spacing w:val="-4"/>
                <w:sz w:val="24"/>
              </w:rPr>
              <w:t>copy</w:t>
            </w:r>
          </w:p>
        </w:tc>
        <w:tc>
          <w:tcPr>
            <w:tcW w:w="1977" w:type="dxa"/>
          </w:tcPr>
          <w:p>
            <w:pPr>
              <w:pStyle w:val="TableParagraph"/>
              <w:spacing w:before="103"/>
              <w:ind w:left="313"/>
              <w:rPr>
                <w:rFonts w:ascii="標楷體" w:eastAsia="標楷體" w:hint="eastAsia"/>
                <w:sz w:val="24"/>
              </w:rPr>
            </w:pPr>
            <w:r>
              <w:rPr>
                <w:rFonts w:ascii="標楷體" w:eastAsia="標楷體" w:hint="eastAsia"/>
                <w:spacing w:val="-3"/>
                <w:sz w:val="24"/>
              </w:rPr>
              <w:t>隨到隨辦</w:t>
            </w:r>
          </w:p>
          <w:p>
            <w:pPr>
              <w:pStyle w:val="TableParagraph"/>
              <w:spacing w:before="82"/>
              <w:ind w:left="313"/>
              <w:rPr>
                <w:sz w:val="24"/>
              </w:rPr>
            </w:pPr>
            <w:r>
              <w:rPr>
                <w:spacing w:val="-2"/>
                <w:sz w:val="24"/>
              </w:rPr>
              <w:t>Immediately</w:t>
            </w:r>
          </w:p>
          <w:p>
            <w:pPr>
              <w:pStyle w:val="TableParagraph"/>
              <w:spacing w:before="122"/>
              <w:ind w:left="313"/>
              <w:rPr>
                <w:sz w:val="24"/>
              </w:rPr>
            </w:pPr>
            <w:r>
              <w:rPr>
                <w:sz w:val="24"/>
              </w:rPr>
              <w:t>Upon</w:t>
            </w:r>
            <w:r>
              <w:rPr>
                <w:spacing w:val="-1"/>
                <w:sz w:val="24"/>
              </w:rPr>
              <w:t> </w:t>
            </w:r>
            <w:r>
              <w:rPr>
                <w:spacing w:val="-2"/>
                <w:sz w:val="24"/>
              </w:rPr>
              <w:t>Request</w:t>
            </w:r>
          </w:p>
        </w:tc>
      </w:tr>
      <w:tr>
        <w:trPr>
          <w:trHeight w:val="983" w:hRule="atLeast"/>
        </w:trPr>
        <w:tc>
          <w:tcPr>
            <w:tcW w:w="523" w:type="dxa"/>
          </w:tcPr>
          <w:p>
            <w:pPr>
              <w:pStyle w:val="TableParagraph"/>
              <w:spacing w:before="199"/>
              <w:rPr>
                <w:sz w:val="24"/>
              </w:rPr>
            </w:pPr>
          </w:p>
          <w:p>
            <w:pPr>
              <w:pStyle w:val="TableParagraph"/>
              <w:ind w:left="14" w:right="5"/>
              <w:jc w:val="center"/>
              <w:rPr>
                <w:sz w:val="24"/>
              </w:rPr>
            </w:pPr>
            <w:r>
              <w:rPr>
                <w:spacing w:val="-10"/>
                <w:sz w:val="24"/>
              </w:rPr>
              <w:t>2</w:t>
            </w:r>
          </w:p>
        </w:tc>
        <w:tc>
          <w:tcPr>
            <w:tcW w:w="2913" w:type="dxa"/>
          </w:tcPr>
          <w:p>
            <w:pPr>
              <w:pStyle w:val="TableParagraph"/>
              <w:spacing w:before="197"/>
              <w:ind w:left="107"/>
              <w:rPr>
                <w:rFonts w:ascii="標楷體" w:eastAsia="標楷體" w:hint="eastAsia"/>
                <w:sz w:val="24"/>
              </w:rPr>
            </w:pPr>
            <w:r>
              <w:rPr>
                <w:rFonts w:ascii="標楷體" w:eastAsia="標楷體" w:hint="eastAsia"/>
                <w:spacing w:val="-2"/>
                <w:sz w:val="24"/>
              </w:rPr>
              <w:t>英文成績單</w:t>
            </w:r>
          </w:p>
          <w:p>
            <w:pPr>
              <w:pStyle w:val="TableParagraph"/>
              <w:spacing w:before="79"/>
              <w:ind w:left="107"/>
              <w:rPr>
                <w:sz w:val="24"/>
              </w:rPr>
            </w:pPr>
            <w:r>
              <w:rPr>
                <w:sz w:val="24"/>
              </w:rPr>
              <w:t>English</w:t>
            </w:r>
            <w:r>
              <w:rPr>
                <w:spacing w:val="-1"/>
                <w:sz w:val="24"/>
              </w:rPr>
              <w:t> </w:t>
            </w:r>
            <w:r>
              <w:rPr>
                <w:spacing w:val="-2"/>
                <w:sz w:val="24"/>
              </w:rPr>
              <w:t>transcripts</w:t>
            </w:r>
          </w:p>
        </w:tc>
        <w:tc>
          <w:tcPr>
            <w:tcW w:w="3033" w:type="dxa"/>
          </w:tcPr>
          <w:p>
            <w:pPr>
              <w:pStyle w:val="TableParagraph"/>
              <w:spacing w:before="197"/>
              <w:ind w:left="108"/>
              <w:rPr>
                <w:rFonts w:ascii="標楷體" w:eastAsia="標楷體" w:hint="eastAsia"/>
                <w:sz w:val="24"/>
              </w:rPr>
            </w:pPr>
            <w:r>
              <w:rPr>
                <w:rFonts w:ascii="標楷體" w:eastAsia="標楷體" w:hint="eastAsia"/>
                <w:spacing w:val="-4"/>
                <w:sz w:val="24"/>
              </w:rPr>
              <w:t>申請表</w:t>
            </w:r>
          </w:p>
          <w:p>
            <w:pPr>
              <w:pStyle w:val="TableParagraph"/>
              <w:spacing w:before="79"/>
              <w:ind w:left="108"/>
              <w:rPr>
                <w:sz w:val="24"/>
              </w:rPr>
            </w:pPr>
            <w:r>
              <w:rPr>
                <w:sz w:val="24"/>
              </w:rPr>
              <w:t>Request</w:t>
            </w:r>
            <w:r>
              <w:rPr>
                <w:spacing w:val="-2"/>
                <w:sz w:val="24"/>
              </w:rPr>
              <w:t> </w:t>
            </w:r>
            <w:r>
              <w:rPr>
                <w:spacing w:val="-4"/>
                <w:sz w:val="24"/>
              </w:rPr>
              <w:t>Form</w:t>
            </w:r>
          </w:p>
        </w:tc>
        <w:tc>
          <w:tcPr>
            <w:tcW w:w="1348" w:type="dxa"/>
          </w:tcPr>
          <w:p>
            <w:pPr>
              <w:pStyle w:val="TableParagraph"/>
              <w:spacing w:before="189"/>
              <w:ind w:left="166"/>
              <w:rPr>
                <w:rFonts w:ascii="標楷體" w:eastAsia="標楷體" w:hint="eastAsia"/>
                <w:sz w:val="24"/>
              </w:rPr>
            </w:pPr>
            <w:r>
              <w:rPr>
                <w:rFonts w:ascii="標楷體" w:eastAsia="標楷體" w:hint="eastAsia"/>
                <w:sz w:val="24"/>
              </w:rPr>
              <w:t>每份</w:t>
            </w:r>
            <w:r>
              <w:rPr>
                <w:sz w:val="24"/>
              </w:rPr>
              <w:t>20</w:t>
            </w:r>
            <w:r>
              <w:rPr>
                <w:spacing w:val="-3"/>
                <w:sz w:val="24"/>
              </w:rPr>
              <w:t> </w:t>
            </w:r>
            <w:r>
              <w:rPr>
                <w:rFonts w:ascii="標楷體" w:eastAsia="標楷體" w:hint="eastAsia"/>
                <w:spacing w:val="-10"/>
                <w:sz w:val="24"/>
              </w:rPr>
              <w:t>元</w:t>
            </w:r>
          </w:p>
          <w:p>
            <w:pPr>
              <w:pStyle w:val="TableParagraph"/>
              <w:spacing w:before="79"/>
              <w:ind w:left="49"/>
              <w:rPr>
                <w:sz w:val="24"/>
              </w:rPr>
            </w:pPr>
            <w:r>
              <w:rPr>
                <w:sz w:val="24"/>
              </w:rPr>
              <w:t>$20</w:t>
            </w:r>
            <w:r>
              <w:rPr>
                <w:spacing w:val="-3"/>
                <w:sz w:val="24"/>
              </w:rPr>
              <w:t> </w:t>
            </w:r>
            <w:r>
              <w:rPr>
                <w:sz w:val="24"/>
              </w:rPr>
              <w:t>per</w:t>
            </w:r>
            <w:r>
              <w:rPr>
                <w:spacing w:val="-1"/>
                <w:sz w:val="24"/>
              </w:rPr>
              <w:t> </w:t>
            </w:r>
            <w:r>
              <w:rPr>
                <w:spacing w:val="-4"/>
                <w:sz w:val="24"/>
              </w:rPr>
              <w:t>copy</w:t>
            </w:r>
          </w:p>
        </w:tc>
        <w:tc>
          <w:tcPr>
            <w:tcW w:w="1977" w:type="dxa"/>
          </w:tcPr>
          <w:p>
            <w:pPr>
              <w:pStyle w:val="TableParagraph"/>
              <w:spacing w:before="189"/>
              <w:ind w:left="119"/>
              <w:rPr>
                <w:rFonts w:ascii="標楷體" w:eastAsia="標楷體" w:hint="eastAsia"/>
                <w:sz w:val="24"/>
              </w:rPr>
            </w:pPr>
            <w:r>
              <w:rPr>
                <w:sz w:val="24"/>
              </w:rPr>
              <w:t>3-5</w:t>
            </w:r>
            <w:r>
              <w:rPr>
                <w:spacing w:val="-4"/>
                <w:sz w:val="24"/>
              </w:rPr>
              <w:t> </w:t>
            </w:r>
            <w:r>
              <w:rPr>
                <w:rFonts w:ascii="標楷體" w:eastAsia="標楷體" w:hint="eastAsia"/>
                <w:spacing w:val="-3"/>
                <w:sz w:val="24"/>
              </w:rPr>
              <w:t>個工作天</w:t>
            </w:r>
          </w:p>
          <w:p>
            <w:pPr>
              <w:pStyle w:val="TableParagraph"/>
              <w:spacing w:before="79"/>
              <w:ind w:left="119"/>
              <w:rPr>
                <w:sz w:val="24"/>
              </w:rPr>
            </w:pPr>
            <w:r>
              <w:rPr>
                <w:sz w:val="24"/>
              </w:rPr>
              <w:t>3-5</w:t>
            </w:r>
            <w:r>
              <w:rPr>
                <w:spacing w:val="-2"/>
                <w:sz w:val="24"/>
              </w:rPr>
              <w:t> </w:t>
            </w:r>
            <w:r>
              <w:rPr>
                <w:sz w:val="24"/>
              </w:rPr>
              <w:t>business</w:t>
            </w:r>
            <w:r>
              <w:rPr>
                <w:spacing w:val="-2"/>
                <w:sz w:val="24"/>
              </w:rPr>
              <w:t> </w:t>
            </w:r>
            <w:r>
              <w:rPr>
                <w:spacing w:val="-4"/>
                <w:sz w:val="24"/>
              </w:rPr>
              <w:t>days</w:t>
            </w:r>
          </w:p>
        </w:tc>
      </w:tr>
      <w:tr>
        <w:trPr>
          <w:trHeight w:val="2104" w:hRule="atLeast"/>
        </w:trPr>
        <w:tc>
          <w:tcPr>
            <w:tcW w:w="523" w:type="dxa"/>
          </w:tcPr>
          <w:p>
            <w:pPr>
              <w:pStyle w:val="TableParagraph"/>
              <w:rPr>
                <w:sz w:val="24"/>
              </w:rPr>
            </w:pPr>
          </w:p>
          <w:p>
            <w:pPr>
              <w:pStyle w:val="TableParagraph"/>
              <w:rPr>
                <w:sz w:val="24"/>
              </w:rPr>
            </w:pPr>
          </w:p>
          <w:p>
            <w:pPr>
              <w:pStyle w:val="TableParagraph"/>
              <w:spacing w:before="206"/>
              <w:rPr>
                <w:sz w:val="24"/>
              </w:rPr>
            </w:pPr>
          </w:p>
          <w:p>
            <w:pPr>
              <w:pStyle w:val="TableParagraph"/>
              <w:ind w:left="14" w:right="5"/>
              <w:jc w:val="center"/>
              <w:rPr>
                <w:sz w:val="24"/>
              </w:rPr>
            </w:pPr>
            <w:r>
              <w:rPr>
                <w:spacing w:val="-10"/>
                <w:sz w:val="24"/>
              </w:rPr>
              <w:t>3</w:t>
            </w:r>
          </w:p>
        </w:tc>
        <w:tc>
          <w:tcPr>
            <w:tcW w:w="2913" w:type="dxa"/>
          </w:tcPr>
          <w:p>
            <w:pPr>
              <w:pStyle w:val="TableParagraph"/>
              <w:spacing w:before="273"/>
              <w:rPr>
                <w:sz w:val="24"/>
              </w:rPr>
            </w:pPr>
          </w:p>
          <w:p>
            <w:pPr>
              <w:pStyle w:val="TableParagraph"/>
              <w:spacing w:line="324" w:lineRule="auto"/>
              <w:ind w:left="107" w:right="252"/>
              <w:jc w:val="both"/>
              <w:rPr>
                <w:sz w:val="24"/>
              </w:rPr>
            </w:pPr>
            <w:r>
              <w:rPr>
                <w:rFonts w:ascii="標楷體" w:eastAsia="標楷體" w:hint="eastAsia"/>
                <w:spacing w:val="14"/>
                <w:sz w:val="24"/>
              </w:rPr>
              <w:t>中文學位</w:t>
            </w:r>
            <w:r>
              <w:rPr>
                <w:spacing w:val="14"/>
                <w:sz w:val="24"/>
              </w:rPr>
              <w:t>(</w:t>
            </w:r>
            <w:r>
              <w:rPr>
                <w:rFonts w:ascii="標楷體" w:eastAsia="標楷體" w:hint="eastAsia"/>
                <w:spacing w:val="14"/>
                <w:sz w:val="24"/>
              </w:rPr>
              <w:t>畢業</w:t>
            </w:r>
            <w:r>
              <w:rPr>
                <w:spacing w:val="14"/>
                <w:sz w:val="24"/>
              </w:rPr>
              <w:t>)</w:t>
            </w:r>
            <w:r>
              <w:rPr>
                <w:rFonts w:ascii="標楷體" w:eastAsia="標楷體" w:hint="eastAsia"/>
                <w:spacing w:val="4"/>
                <w:sz w:val="24"/>
              </w:rPr>
              <w:t>證明書</w:t>
            </w:r>
            <w:r>
              <w:rPr>
                <w:rFonts w:ascii="標楷體" w:eastAsia="標楷體" w:hint="eastAsia"/>
                <w:sz w:val="24"/>
              </w:rPr>
              <w:t> </w:t>
            </w:r>
            <w:r>
              <w:rPr>
                <w:spacing w:val="15"/>
                <w:sz w:val="24"/>
              </w:rPr>
              <w:t>Diploma/Certificate </w:t>
            </w:r>
            <w:r>
              <w:rPr>
                <w:sz w:val="24"/>
              </w:rPr>
              <w:t>of </w:t>
            </w:r>
            <w:r>
              <w:rPr>
                <w:spacing w:val="14"/>
                <w:sz w:val="24"/>
              </w:rPr>
              <w:t>Graduation</w:t>
            </w:r>
            <w:r>
              <w:rPr>
                <w:spacing w:val="15"/>
                <w:sz w:val="24"/>
              </w:rPr>
              <w:t> (</w:t>
            </w:r>
            <w:r>
              <w:rPr>
                <w:spacing w:val="16"/>
                <w:sz w:val="24"/>
              </w:rPr>
              <w:t>Chinese)</w:t>
            </w:r>
          </w:p>
        </w:tc>
        <w:tc>
          <w:tcPr>
            <w:tcW w:w="3033" w:type="dxa"/>
          </w:tcPr>
          <w:p>
            <w:pPr>
              <w:pStyle w:val="TableParagraph"/>
              <w:numPr>
                <w:ilvl w:val="0"/>
                <w:numId w:val="144"/>
              </w:numPr>
              <w:tabs>
                <w:tab w:pos="288" w:val="left" w:leader="none"/>
              </w:tabs>
              <w:spacing w:line="300" w:lineRule="auto" w:before="149" w:after="0"/>
              <w:ind w:left="108" w:right="1556" w:firstLine="0"/>
              <w:jc w:val="left"/>
              <w:rPr>
                <w:sz w:val="24"/>
              </w:rPr>
            </w:pPr>
            <w:r>
              <w:rPr>
                <w:rFonts w:ascii="標楷體" w:eastAsia="標楷體" w:hint="eastAsia"/>
                <w:spacing w:val="-4"/>
                <w:sz w:val="24"/>
              </w:rPr>
              <w:t>申請表 </w:t>
            </w:r>
            <w:r>
              <w:rPr>
                <w:sz w:val="24"/>
              </w:rPr>
              <w:t>Request</w:t>
            </w:r>
            <w:r>
              <w:rPr>
                <w:spacing w:val="-15"/>
                <w:sz w:val="24"/>
              </w:rPr>
              <w:t> </w:t>
            </w:r>
            <w:r>
              <w:rPr>
                <w:sz w:val="24"/>
              </w:rPr>
              <w:t>Form</w:t>
            </w:r>
          </w:p>
          <w:p>
            <w:pPr>
              <w:pStyle w:val="TableParagraph"/>
              <w:numPr>
                <w:ilvl w:val="0"/>
                <w:numId w:val="144"/>
              </w:numPr>
              <w:tabs>
                <w:tab w:pos="284" w:val="left" w:leader="none"/>
              </w:tabs>
              <w:spacing w:line="240" w:lineRule="auto" w:before="58" w:after="0"/>
              <w:ind w:left="284" w:right="0" w:hanging="176"/>
              <w:jc w:val="left"/>
              <w:rPr>
                <w:rFonts w:ascii="標楷體" w:eastAsia="標楷體" w:hint="eastAsia"/>
                <w:sz w:val="24"/>
              </w:rPr>
            </w:pPr>
            <w:r>
              <w:rPr>
                <w:rFonts w:ascii="標楷體" w:eastAsia="標楷體" w:hint="eastAsia"/>
                <w:spacing w:val="8"/>
                <w:w w:val="90"/>
                <w:sz w:val="24"/>
              </w:rPr>
              <w:t>身分證正反面影本</w:t>
            </w:r>
            <w:r>
              <w:rPr>
                <w:spacing w:val="8"/>
                <w:w w:val="90"/>
                <w:sz w:val="24"/>
              </w:rPr>
              <w:t>1</w:t>
            </w:r>
            <w:r>
              <w:rPr>
                <w:spacing w:val="41"/>
                <w:sz w:val="24"/>
              </w:rPr>
              <w:t> </w:t>
            </w:r>
            <w:r>
              <w:rPr>
                <w:rFonts w:ascii="標楷體" w:eastAsia="標楷體" w:hint="eastAsia"/>
                <w:spacing w:val="-10"/>
                <w:w w:val="90"/>
                <w:sz w:val="24"/>
              </w:rPr>
              <w:t>份</w:t>
            </w:r>
          </w:p>
          <w:p>
            <w:pPr>
              <w:pStyle w:val="TableParagraph"/>
              <w:spacing w:before="79"/>
              <w:ind w:left="108"/>
              <w:rPr>
                <w:sz w:val="24"/>
              </w:rPr>
            </w:pPr>
            <w:r>
              <w:rPr>
                <w:sz w:val="24"/>
              </w:rPr>
              <w:t>A</w:t>
            </w:r>
            <w:r>
              <w:rPr>
                <w:spacing w:val="1"/>
                <w:sz w:val="24"/>
              </w:rPr>
              <w:t> </w:t>
            </w:r>
            <w:r>
              <w:rPr>
                <w:sz w:val="24"/>
              </w:rPr>
              <w:t>photocopy</w:t>
            </w:r>
            <w:r>
              <w:rPr>
                <w:spacing w:val="5"/>
                <w:sz w:val="24"/>
              </w:rPr>
              <w:t> </w:t>
            </w:r>
            <w:r>
              <w:rPr>
                <w:sz w:val="24"/>
              </w:rPr>
              <w:t>of</w:t>
            </w:r>
            <w:r>
              <w:rPr>
                <w:spacing w:val="2"/>
                <w:sz w:val="24"/>
              </w:rPr>
              <w:t> </w:t>
            </w:r>
            <w:r>
              <w:rPr>
                <w:sz w:val="24"/>
              </w:rPr>
              <w:t>both</w:t>
            </w:r>
            <w:r>
              <w:rPr>
                <w:spacing w:val="5"/>
                <w:sz w:val="24"/>
              </w:rPr>
              <w:t> </w:t>
            </w:r>
            <w:r>
              <w:rPr>
                <w:sz w:val="24"/>
              </w:rPr>
              <w:t>sides</w:t>
            </w:r>
            <w:r>
              <w:rPr>
                <w:spacing w:val="5"/>
                <w:sz w:val="24"/>
              </w:rPr>
              <w:t> </w:t>
            </w:r>
            <w:r>
              <w:rPr>
                <w:spacing w:val="-5"/>
                <w:sz w:val="24"/>
              </w:rPr>
              <w:t>of</w:t>
            </w:r>
          </w:p>
          <w:p>
            <w:pPr>
              <w:pStyle w:val="TableParagraph"/>
              <w:spacing w:before="125"/>
              <w:ind w:left="108"/>
              <w:rPr>
                <w:sz w:val="24"/>
              </w:rPr>
            </w:pPr>
            <w:r>
              <w:rPr>
                <w:sz w:val="24"/>
              </w:rPr>
              <w:t>National</w:t>
            </w:r>
            <w:r>
              <w:rPr>
                <w:spacing w:val="6"/>
                <w:sz w:val="24"/>
              </w:rPr>
              <w:t> </w:t>
            </w:r>
            <w:r>
              <w:rPr>
                <w:spacing w:val="-5"/>
                <w:sz w:val="24"/>
              </w:rPr>
              <w:t>ID</w:t>
            </w:r>
          </w:p>
        </w:tc>
        <w:tc>
          <w:tcPr>
            <w:tcW w:w="1348" w:type="dxa"/>
          </w:tcPr>
          <w:p>
            <w:pPr>
              <w:pStyle w:val="TableParagraph"/>
              <w:spacing w:before="273"/>
              <w:rPr>
                <w:sz w:val="24"/>
              </w:rPr>
            </w:pPr>
          </w:p>
          <w:p>
            <w:pPr>
              <w:pStyle w:val="TableParagraph"/>
              <w:ind w:left="130" w:right="2"/>
              <w:jc w:val="center"/>
              <w:rPr>
                <w:rFonts w:ascii="標楷體" w:eastAsia="標楷體" w:hint="eastAsia"/>
                <w:sz w:val="24"/>
              </w:rPr>
            </w:pPr>
            <w:r>
              <w:rPr>
                <w:rFonts w:ascii="標楷體" w:eastAsia="標楷體" w:hint="eastAsia"/>
                <w:sz w:val="24"/>
              </w:rPr>
              <w:t>每份</w:t>
            </w:r>
            <w:r>
              <w:rPr>
                <w:sz w:val="24"/>
              </w:rPr>
              <w:t>100</w:t>
            </w:r>
            <w:r>
              <w:rPr>
                <w:spacing w:val="-3"/>
                <w:sz w:val="24"/>
              </w:rPr>
              <w:t> </w:t>
            </w:r>
            <w:r>
              <w:rPr>
                <w:rFonts w:ascii="標楷體" w:eastAsia="標楷體" w:hint="eastAsia"/>
                <w:spacing w:val="-10"/>
                <w:sz w:val="24"/>
              </w:rPr>
              <w:t>元</w:t>
            </w:r>
          </w:p>
          <w:p>
            <w:pPr>
              <w:pStyle w:val="TableParagraph"/>
              <w:spacing w:line="345" w:lineRule="auto" w:before="81"/>
              <w:ind w:left="130"/>
              <w:jc w:val="center"/>
              <w:rPr>
                <w:sz w:val="24"/>
              </w:rPr>
            </w:pPr>
            <w:r>
              <w:rPr>
                <w:sz w:val="24"/>
              </w:rPr>
              <w:t>$100</w:t>
            </w:r>
            <w:r>
              <w:rPr>
                <w:spacing w:val="-15"/>
                <w:sz w:val="24"/>
              </w:rPr>
              <w:t> </w:t>
            </w:r>
            <w:r>
              <w:rPr>
                <w:sz w:val="24"/>
              </w:rPr>
              <w:t>per </w:t>
            </w:r>
            <w:r>
              <w:rPr>
                <w:spacing w:val="-4"/>
                <w:sz w:val="24"/>
              </w:rPr>
              <w:t>copy</w:t>
            </w:r>
          </w:p>
        </w:tc>
        <w:tc>
          <w:tcPr>
            <w:tcW w:w="1977" w:type="dxa"/>
          </w:tcPr>
          <w:p>
            <w:pPr>
              <w:pStyle w:val="TableParagraph"/>
              <w:rPr>
                <w:sz w:val="24"/>
              </w:rPr>
            </w:pPr>
          </w:p>
          <w:p>
            <w:pPr>
              <w:pStyle w:val="TableParagraph"/>
              <w:spacing w:before="196"/>
              <w:rPr>
                <w:sz w:val="24"/>
              </w:rPr>
            </w:pPr>
          </w:p>
          <w:p>
            <w:pPr>
              <w:pStyle w:val="TableParagraph"/>
              <w:spacing w:before="1"/>
              <w:ind w:left="119"/>
              <w:rPr>
                <w:rFonts w:ascii="標楷體" w:eastAsia="標楷體" w:hint="eastAsia"/>
                <w:sz w:val="24"/>
              </w:rPr>
            </w:pPr>
            <w:r>
              <w:rPr>
                <w:sz w:val="24"/>
              </w:rPr>
              <w:t>3-5</w:t>
            </w:r>
            <w:r>
              <w:rPr>
                <w:spacing w:val="-4"/>
                <w:sz w:val="24"/>
              </w:rPr>
              <w:t> </w:t>
            </w:r>
            <w:r>
              <w:rPr>
                <w:rFonts w:ascii="標楷體" w:eastAsia="標楷體" w:hint="eastAsia"/>
                <w:spacing w:val="-3"/>
                <w:sz w:val="24"/>
              </w:rPr>
              <w:t>個工作天</w:t>
            </w:r>
          </w:p>
          <w:p>
            <w:pPr>
              <w:pStyle w:val="TableParagraph"/>
              <w:spacing w:before="81"/>
              <w:ind w:left="119"/>
              <w:rPr>
                <w:sz w:val="24"/>
              </w:rPr>
            </w:pPr>
            <w:r>
              <w:rPr>
                <w:sz w:val="24"/>
              </w:rPr>
              <w:t>3-5</w:t>
            </w:r>
            <w:r>
              <w:rPr>
                <w:spacing w:val="-2"/>
                <w:sz w:val="24"/>
              </w:rPr>
              <w:t> </w:t>
            </w:r>
            <w:r>
              <w:rPr>
                <w:sz w:val="24"/>
              </w:rPr>
              <w:t>business</w:t>
            </w:r>
            <w:r>
              <w:rPr>
                <w:spacing w:val="-2"/>
                <w:sz w:val="24"/>
              </w:rPr>
              <w:t> </w:t>
            </w:r>
            <w:r>
              <w:rPr>
                <w:spacing w:val="-4"/>
                <w:sz w:val="24"/>
              </w:rPr>
              <w:t>days</w:t>
            </w:r>
          </w:p>
        </w:tc>
      </w:tr>
      <w:tr>
        <w:trPr>
          <w:trHeight w:val="1336" w:hRule="atLeast"/>
        </w:trPr>
        <w:tc>
          <w:tcPr>
            <w:tcW w:w="523" w:type="dxa"/>
          </w:tcPr>
          <w:p>
            <w:pPr>
              <w:pStyle w:val="TableParagraph"/>
              <w:rPr>
                <w:sz w:val="24"/>
              </w:rPr>
            </w:pPr>
          </w:p>
          <w:p>
            <w:pPr>
              <w:pStyle w:val="TableParagraph"/>
              <w:spacing w:before="98"/>
              <w:rPr>
                <w:sz w:val="24"/>
              </w:rPr>
            </w:pPr>
          </w:p>
          <w:p>
            <w:pPr>
              <w:pStyle w:val="TableParagraph"/>
              <w:ind w:left="14" w:right="5"/>
              <w:jc w:val="center"/>
              <w:rPr>
                <w:sz w:val="24"/>
              </w:rPr>
            </w:pPr>
            <w:r>
              <w:rPr>
                <w:spacing w:val="-10"/>
                <w:sz w:val="24"/>
              </w:rPr>
              <w:t>4</w:t>
            </w:r>
          </w:p>
        </w:tc>
        <w:tc>
          <w:tcPr>
            <w:tcW w:w="2913" w:type="dxa"/>
          </w:tcPr>
          <w:p>
            <w:pPr>
              <w:pStyle w:val="TableParagraph"/>
              <w:spacing w:before="165"/>
              <w:ind w:left="107"/>
              <w:rPr>
                <w:rFonts w:ascii="標楷體" w:eastAsia="標楷體" w:hint="eastAsia"/>
                <w:sz w:val="24"/>
              </w:rPr>
            </w:pPr>
            <w:r>
              <w:rPr>
                <w:rFonts w:ascii="標楷體" w:eastAsia="標楷體" w:hint="eastAsia"/>
                <w:spacing w:val="16"/>
                <w:sz w:val="24"/>
              </w:rPr>
              <w:t>英文學位</w:t>
            </w:r>
            <w:r>
              <w:rPr>
                <w:spacing w:val="16"/>
                <w:sz w:val="24"/>
              </w:rPr>
              <w:t>(</w:t>
            </w:r>
            <w:r>
              <w:rPr>
                <w:rFonts w:ascii="標楷體" w:eastAsia="標楷體" w:hint="eastAsia"/>
                <w:spacing w:val="16"/>
                <w:sz w:val="24"/>
              </w:rPr>
              <w:t>畢業</w:t>
            </w:r>
            <w:r>
              <w:rPr>
                <w:spacing w:val="16"/>
                <w:sz w:val="24"/>
              </w:rPr>
              <w:t>)</w:t>
            </w:r>
            <w:r>
              <w:rPr>
                <w:rFonts w:ascii="標楷體" w:eastAsia="標楷體" w:hint="eastAsia"/>
                <w:spacing w:val="3"/>
                <w:sz w:val="24"/>
              </w:rPr>
              <w:t>證書</w:t>
            </w:r>
          </w:p>
          <w:p>
            <w:pPr>
              <w:pStyle w:val="TableParagraph"/>
              <w:spacing w:before="79"/>
              <w:ind w:left="107"/>
              <w:rPr>
                <w:sz w:val="24"/>
              </w:rPr>
            </w:pPr>
            <w:r>
              <w:rPr>
                <w:spacing w:val="15"/>
                <w:sz w:val="24"/>
              </w:rPr>
              <w:t>Diploma/Certificate</w:t>
            </w:r>
            <w:r>
              <w:rPr>
                <w:spacing w:val="43"/>
                <w:sz w:val="24"/>
              </w:rPr>
              <w:t> </w:t>
            </w:r>
            <w:r>
              <w:rPr>
                <w:spacing w:val="-5"/>
                <w:sz w:val="24"/>
              </w:rPr>
              <w:t>of</w:t>
            </w:r>
          </w:p>
          <w:p>
            <w:pPr>
              <w:pStyle w:val="TableParagraph"/>
              <w:spacing w:before="125"/>
              <w:ind w:left="107"/>
              <w:rPr>
                <w:sz w:val="24"/>
              </w:rPr>
            </w:pPr>
            <w:r>
              <w:rPr>
                <w:spacing w:val="14"/>
                <w:sz w:val="24"/>
              </w:rPr>
              <w:t>Graduation</w:t>
            </w:r>
            <w:r>
              <w:rPr>
                <w:spacing w:val="40"/>
                <w:sz w:val="24"/>
              </w:rPr>
              <w:t> </w:t>
            </w:r>
            <w:r>
              <w:rPr>
                <w:spacing w:val="14"/>
                <w:sz w:val="24"/>
              </w:rPr>
              <w:t>(English)</w:t>
            </w:r>
          </w:p>
        </w:tc>
        <w:tc>
          <w:tcPr>
            <w:tcW w:w="3033" w:type="dxa"/>
          </w:tcPr>
          <w:p>
            <w:pPr>
              <w:pStyle w:val="TableParagraph"/>
              <w:spacing w:before="96"/>
              <w:rPr>
                <w:sz w:val="24"/>
              </w:rPr>
            </w:pPr>
          </w:p>
          <w:p>
            <w:pPr>
              <w:pStyle w:val="TableParagraph"/>
              <w:ind w:left="108"/>
              <w:rPr>
                <w:rFonts w:ascii="標楷體" w:eastAsia="標楷體" w:hint="eastAsia"/>
                <w:sz w:val="24"/>
              </w:rPr>
            </w:pPr>
            <w:r>
              <w:rPr>
                <w:rFonts w:ascii="標楷體" w:eastAsia="標楷體" w:hint="eastAsia"/>
                <w:spacing w:val="-4"/>
                <w:sz w:val="24"/>
              </w:rPr>
              <w:t>申請表</w:t>
            </w:r>
          </w:p>
          <w:p>
            <w:pPr>
              <w:pStyle w:val="TableParagraph"/>
              <w:spacing w:before="81"/>
              <w:ind w:left="108"/>
              <w:rPr>
                <w:sz w:val="24"/>
              </w:rPr>
            </w:pPr>
            <w:r>
              <w:rPr>
                <w:sz w:val="24"/>
              </w:rPr>
              <w:t>Request</w:t>
            </w:r>
            <w:r>
              <w:rPr>
                <w:spacing w:val="-2"/>
                <w:sz w:val="24"/>
              </w:rPr>
              <w:t> </w:t>
            </w:r>
            <w:r>
              <w:rPr>
                <w:spacing w:val="-4"/>
                <w:sz w:val="24"/>
              </w:rPr>
              <w:t>Form</w:t>
            </w:r>
          </w:p>
        </w:tc>
        <w:tc>
          <w:tcPr>
            <w:tcW w:w="1348" w:type="dxa"/>
          </w:tcPr>
          <w:p>
            <w:pPr>
              <w:pStyle w:val="TableParagraph"/>
              <w:spacing w:before="88"/>
              <w:rPr>
                <w:sz w:val="24"/>
              </w:rPr>
            </w:pPr>
          </w:p>
          <w:p>
            <w:pPr>
              <w:pStyle w:val="TableParagraph"/>
              <w:spacing w:before="1"/>
              <w:ind w:left="166"/>
              <w:rPr>
                <w:rFonts w:ascii="標楷體" w:eastAsia="標楷體" w:hint="eastAsia"/>
                <w:sz w:val="24"/>
              </w:rPr>
            </w:pPr>
            <w:r>
              <w:rPr>
                <w:rFonts w:ascii="標楷體" w:eastAsia="標楷體" w:hint="eastAsia"/>
                <w:sz w:val="24"/>
              </w:rPr>
              <w:t>每份</w:t>
            </w:r>
            <w:r>
              <w:rPr>
                <w:sz w:val="24"/>
              </w:rPr>
              <w:t>50</w:t>
            </w:r>
            <w:r>
              <w:rPr>
                <w:spacing w:val="-3"/>
                <w:sz w:val="24"/>
              </w:rPr>
              <w:t> </w:t>
            </w:r>
            <w:r>
              <w:rPr>
                <w:rFonts w:ascii="標楷體" w:eastAsia="標楷體" w:hint="eastAsia"/>
                <w:spacing w:val="-10"/>
                <w:sz w:val="24"/>
              </w:rPr>
              <w:t>元</w:t>
            </w:r>
          </w:p>
          <w:p>
            <w:pPr>
              <w:pStyle w:val="TableParagraph"/>
              <w:spacing w:before="81"/>
              <w:ind w:left="49"/>
              <w:rPr>
                <w:sz w:val="24"/>
              </w:rPr>
            </w:pPr>
            <w:r>
              <w:rPr>
                <w:sz w:val="24"/>
              </w:rPr>
              <w:t>$50</w:t>
            </w:r>
            <w:r>
              <w:rPr>
                <w:spacing w:val="-3"/>
                <w:sz w:val="24"/>
              </w:rPr>
              <w:t> </w:t>
            </w:r>
            <w:r>
              <w:rPr>
                <w:sz w:val="24"/>
              </w:rPr>
              <w:t>per</w:t>
            </w:r>
            <w:r>
              <w:rPr>
                <w:spacing w:val="-1"/>
                <w:sz w:val="24"/>
              </w:rPr>
              <w:t> </w:t>
            </w:r>
            <w:r>
              <w:rPr>
                <w:spacing w:val="-4"/>
                <w:sz w:val="24"/>
              </w:rPr>
              <w:t>copy</w:t>
            </w:r>
          </w:p>
        </w:tc>
        <w:tc>
          <w:tcPr>
            <w:tcW w:w="1977" w:type="dxa"/>
          </w:tcPr>
          <w:p>
            <w:pPr>
              <w:pStyle w:val="TableParagraph"/>
              <w:spacing w:before="88"/>
              <w:rPr>
                <w:sz w:val="24"/>
              </w:rPr>
            </w:pPr>
          </w:p>
          <w:p>
            <w:pPr>
              <w:pStyle w:val="TableParagraph"/>
              <w:spacing w:before="1"/>
              <w:ind w:left="119"/>
              <w:rPr>
                <w:rFonts w:ascii="標楷體" w:eastAsia="標楷體" w:hint="eastAsia"/>
                <w:sz w:val="24"/>
              </w:rPr>
            </w:pPr>
            <w:r>
              <w:rPr>
                <w:sz w:val="24"/>
              </w:rPr>
              <w:t>3-5</w:t>
            </w:r>
            <w:r>
              <w:rPr>
                <w:spacing w:val="-4"/>
                <w:sz w:val="24"/>
              </w:rPr>
              <w:t> </w:t>
            </w:r>
            <w:r>
              <w:rPr>
                <w:rFonts w:ascii="標楷體" w:eastAsia="標楷體" w:hint="eastAsia"/>
                <w:spacing w:val="-3"/>
                <w:sz w:val="24"/>
              </w:rPr>
              <w:t>個工作天</w:t>
            </w:r>
          </w:p>
          <w:p>
            <w:pPr>
              <w:pStyle w:val="TableParagraph"/>
              <w:spacing w:before="81"/>
              <w:ind w:left="119"/>
              <w:rPr>
                <w:sz w:val="24"/>
              </w:rPr>
            </w:pPr>
            <w:r>
              <w:rPr>
                <w:sz w:val="24"/>
              </w:rPr>
              <w:t>3-5</w:t>
            </w:r>
            <w:r>
              <w:rPr>
                <w:spacing w:val="-2"/>
                <w:sz w:val="24"/>
              </w:rPr>
              <w:t> </w:t>
            </w:r>
            <w:r>
              <w:rPr>
                <w:sz w:val="24"/>
              </w:rPr>
              <w:t>business</w:t>
            </w:r>
            <w:r>
              <w:rPr>
                <w:spacing w:val="-2"/>
                <w:sz w:val="24"/>
              </w:rPr>
              <w:t> </w:t>
            </w:r>
            <w:r>
              <w:rPr>
                <w:spacing w:val="-4"/>
                <w:sz w:val="24"/>
              </w:rPr>
              <w:t>days</w:t>
            </w:r>
          </w:p>
        </w:tc>
      </w:tr>
      <w:tr>
        <w:trPr>
          <w:trHeight w:val="1268" w:hRule="atLeast"/>
        </w:trPr>
        <w:tc>
          <w:tcPr>
            <w:tcW w:w="523" w:type="dxa"/>
          </w:tcPr>
          <w:p>
            <w:pPr>
              <w:pStyle w:val="TableParagraph"/>
              <w:rPr>
                <w:sz w:val="24"/>
              </w:rPr>
            </w:pPr>
          </w:p>
          <w:p>
            <w:pPr>
              <w:pStyle w:val="TableParagraph"/>
              <w:spacing w:before="24"/>
              <w:rPr>
                <w:sz w:val="24"/>
              </w:rPr>
            </w:pPr>
          </w:p>
          <w:p>
            <w:pPr>
              <w:pStyle w:val="TableParagraph"/>
              <w:ind w:left="14" w:right="5"/>
              <w:jc w:val="center"/>
              <w:rPr>
                <w:sz w:val="24"/>
              </w:rPr>
            </w:pPr>
            <w:r>
              <w:rPr>
                <w:spacing w:val="-10"/>
                <w:sz w:val="24"/>
              </w:rPr>
              <w:t>5</w:t>
            </w:r>
          </w:p>
        </w:tc>
        <w:tc>
          <w:tcPr>
            <w:tcW w:w="2913" w:type="dxa"/>
          </w:tcPr>
          <w:p>
            <w:pPr>
              <w:pStyle w:val="TableParagraph"/>
              <w:spacing w:before="139"/>
              <w:ind w:left="107"/>
              <w:rPr>
                <w:rFonts w:ascii="標楷體" w:eastAsia="標楷體" w:hint="eastAsia"/>
                <w:sz w:val="24"/>
              </w:rPr>
            </w:pPr>
            <w:r>
              <w:rPr>
                <w:rFonts w:ascii="標楷體" w:eastAsia="標楷體" w:hint="eastAsia"/>
                <w:spacing w:val="-2"/>
                <w:sz w:val="24"/>
              </w:rPr>
              <w:t>中文在學證明書</w:t>
            </w:r>
          </w:p>
          <w:p>
            <w:pPr>
              <w:pStyle w:val="TableParagraph"/>
              <w:spacing w:before="79"/>
              <w:ind w:left="107"/>
              <w:rPr>
                <w:sz w:val="24"/>
              </w:rPr>
            </w:pPr>
            <w:r>
              <w:rPr>
                <w:sz w:val="24"/>
              </w:rPr>
              <w:t>Certificate</w:t>
            </w:r>
            <w:r>
              <w:rPr>
                <w:spacing w:val="-4"/>
                <w:sz w:val="24"/>
              </w:rPr>
              <w:t> </w:t>
            </w:r>
            <w:r>
              <w:rPr>
                <w:sz w:val="24"/>
              </w:rPr>
              <w:t>of</w:t>
            </w:r>
            <w:r>
              <w:rPr>
                <w:spacing w:val="-3"/>
                <w:sz w:val="24"/>
              </w:rPr>
              <w:t> </w:t>
            </w:r>
            <w:r>
              <w:rPr>
                <w:spacing w:val="-2"/>
                <w:sz w:val="24"/>
              </w:rPr>
              <w:t>Enrollment</w:t>
            </w:r>
          </w:p>
          <w:p>
            <w:pPr>
              <w:pStyle w:val="TableParagraph"/>
              <w:spacing w:before="125"/>
              <w:ind w:left="107"/>
              <w:rPr>
                <w:sz w:val="24"/>
              </w:rPr>
            </w:pPr>
            <w:r>
              <w:rPr>
                <w:spacing w:val="-2"/>
                <w:sz w:val="24"/>
              </w:rPr>
              <w:t>(Chinese)</w:t>
            </w:r>
          </w:p>
        </w:tc>
        <w:tc>
          <w:tcPr>
            <w:tcW w:w="3033" w:type="dxa"/>
          </w:tcPr>
          <w:p>
            <w:pPr>
              <w:pStyle w:val="TableParagraph"/>
              <w:spacing w:before="62"/>
              <w:rPr>
                <w:sz w:val="24"/>
              </w:rPr>
            </w:pPr>
          </w:p>
          <w:p>
            <w:pPr>
              <w:pStyle w:val="TableParagraph"/>
              <w:spacing w:before="1"/>
              <w:ind w:left="108"/>
              <w:rPr>
                <w:rFonts w:ascii="標楷體" w:eastAsia="標楷體" w:hint="eastAsia"/>
                <w:sz w:val="24"/>
              </w:rPr>
            </w:pPr>
            <w:r>
              <w:rPr>
                <w:rFonts w:ascii="標楷體" w:eastAsia="標楷體" w:hint="eastAsia"/>
                <w:spacing w:val="-4"/>
                <w:sz w:val="24"/>
              </w:rPr>
              <w:t>申請表</w:t>
            </w:r>
          </w:p>
          <w:p>
            <w:pPr>
              <w:pStyle w:val="TableParagraph"/>
              <w:spacing w:before="81"/>
              <w:ind w:left="108"/>
              <w:rPr>
                <w:sz w:val="24"/>
              </w:rPr>
            </w:pPr>
            <w:r>
              <w:rPr>
                <w:sz w:val="24"/>
              </w:rPr>
              <w:t>Request</w:t>
            </w:r>
            <w:r>
              <w:rPr>
                <w:spacing w:val="-2"/>
                <w:sz w:val="24"/>
              </w:rPr>
              <w:t> </w:t>
            </w:r>
            <w:r>
              <w:rPr>
                <w:spacing w:val="-4"/>
                <w:sz w:val="24"/>
              </w:rPr>
              <w:t>Form</w:t>
            </w:r>
          </w:p>
        </w:tc>
        <w:tc>
          <w:tcPr>
            <w:tcW w:w="1348" w:type="dxa"/>
          </w:tcPr>
          <w:p>
            <w:pPr>
              <w:pStyle w:val="TableParagraph"/>
              <w:spacing w:before="62"/>
              <w:rPr>
                <w:sz w:val="24"/>
              </w:rPr>
            </w:pPr>
          </w:p>
          <w:p>
            <w:pPr>
              <w:pStyle w:val="TableParagraph"/>
              <w:spacing w:before="1"/>
              <w:ind w:left="18"/>
              <w:jc w:val="center"/>
              <w:rPr>
                <w:rFonts w:ascii="標楷體" w:eastAsia="標楷體" w:hint="eastAsia"/>
                <w:sz w:val="24"/>
              </w:rPr>
            </w:pPr>
            <w:r>
              <w:rPr>
                <w:rFonts w:ascii="標楷體" w:eastAsia="標楷體" w:hint="eastAsia"/>
                <w:spacing w:val="-5"/>
                <w:sz w:val="24"/>
              </w:rPr>
              <w:t>免費</w:t>
            </w:r>
          </w:p>
          <w:p>
            <w:pPr>
              <w:pStyle w:val="TableParagraph"/>
              <w:spacing w:before="81"/>
              <w:ind w:left="16"/>
              <w:jc w:val="center"/>
              <w:rPr>
                <w:sz w:val="24"/>
              </w:rPr>
            </w:pPr>
            <w:r>
              <w:rPr>
                <w:spacing w:val="-4"/>
                <w:sz w:val="24"/>
              </w:rPr>
              <w:t>Free</w:t>
            </w:r>
          </w:p>
        </w:tc>
        <w:tc>
          <w:tcPr>
            <w:tcW w:w="1977" w:type="dxa"/>
          </w:tcPr>
          <w:p>
            <w:pPr>
              <w:pStyle w:val="TableParagraph"/>
              <w:spacing w:before="139"/>
              <w:ind w:left="313"/>
              <w:rPr>
                <w:rFonts w:ascii="標楷體" w:eastAsia="標楷體" w:hint="eastAsia"/>
                <w:sz w:val="24"/>
              </w:rPr>
            </w:pPr>
            <w:r>
              <w:rPr>
                <w:rFonts w:ascii="標楷體" w:eastAsia="標楷體" w:hint="eastAsia"/>
                <w:spacing w:val="-3"/>
                <w:sz w:val="24"/>
              </w:rPr>
              <w:t>隨到隨辦</w:t>
            </w:r>
          </w:p>
          <w:p>
            <w:pPr>
              <w:pStyle w:val="TableParagraph"/>
              <w:spacing w:before="79"/>
              <w:ind w:left="313"/>
              <w:rPr>
                <w:sz w:val="24"/>
              </w:rPr>
            </w:pPr>
            <w:r>
              <w:rPr>
                <w:spacing w:val="-2"/>
                <w:sz w:val="24"/>
              </w:rPr>
              <w:t>Immediately</w:t>
            </w:r>
          </w:p>
          <w:p>
            <w:pPr>
              <w:pStyle w:val="TableParagraph"/>
              <w:spacing w:before="125"/>
              <w:ind w:left="313"/>
              <w:rPr>
                <w:sz w:val="24"/>
              </w:rPr>
            </w:pPr>
            <w:r>
              <w:rPr>
                <w:sz w:val="24"/>
              </w:rPr>
              <w:t>Upon</w:t>
            </w:r>
            <w:r>
              <w:rPr>
                <w:spacing w:val="-1"/>
                <w:sz w:val="24"/>
              </w:rPr>
              <w:t> </w:t>
            </w:r>
            <w:r>
              <w:rPr>
                <w:spacing w:val="-2"/>
                <w:sz w:val="24"/>
              </w:rPr>
              <w:t>Request</w:t>
            </w:r>
          </w:p>
        </w:tc>
      </w:tr>
      <w:tr>
        <w:trPr>
          <w:trHeight w:val="1189" w:hRule="atLeast"/>
        </w:trPr>
        <w:tc>
          <w:tcPr>
            <w:tcW w:w="523" w:type="dxa"/>
          </w:tcPr>
          <w:p>
            <w:pPr>
              <w:pStyle w:val="TableParagraph"/>
              <w:rPr>
                <w:sz w:val="24"/>
              </w:rPr>
            </w:pPr>
          </w:p>
          <w:p>
            <w:pPr>
              <w:pStyle w:val="TableParagraph"/>
              <w:spacing w:before="24"/>
              <w:rPr>
                <w:sz w:val="24"/>
              </w:rPr>
            </w:pPr>
          </w:p>
          <w:p>
            <w:pPr>
              <w:pStyle w:val="TableParagraph"/>
              <w:ind w:left="14" w:right="5"/>
              <w:jc w:val="center"/>
              <w:rPr>
                <w:sz w:val="24"/>
              </w:rPr>
            </w:pPr>
            <w:r>
              <w:rPr>
                <w:spacing w:val="-10"/>
                <w:sz w:val="24"/>
              </w:rPr>
              <w:t>6</w:t>
            </w:r>
          </w:p>
        </w:tc>
        <w:tc>
          <w:tcPr>
            <w:tcW w:w="2913" w:type="dxa"/>
          </w:tcPr>
          <w:p>
            <w:pPr>
              <w:pStyle w:val="TableParagraph"/>
              <w:spacing w:before="103"/>
              <w:ind w:left="107"/>
              <w:rPr>
                <w:rFonts w:ascii="標楷體" w:eastAsia="標楷體" w:hint="eastAsia"/>
                <w:sz w:val="24"/>
              </w:rPr>
            </w:pPr>
            <w:r>
              <w:rPr>
                <w:rFonts w:ascii="標楷體" w:eastAsia="標楷體" w:hint="eastAsia"/>
                <w:spacing w:val="-2"/>
                <w:sz w:val="24"/>
              </w:rPr>
              <w:t>英文在學證明書</w:t>
            </w:r>
          </w:p>
          <w:p>
            <w:pPr>
              <w:pStyle w:val="TableParagraph"/>
              <w:spacing w:before="82"/>
              <w:ind w:left="107"/>
              <w:rPr>
                <w:sz w:val="24"/>
              </w:rPr>
            </w:pPr>
            <w:r>
              <w:rPr>
                <w:sz w:val="24"/>
              </w:rPr>
              <w:t>Certificate</w:t>
            </w:r>
            <w:r>
              <w:rPr>
                <w:spacing w:val="-4"/>
                <w:sz w:val="24"/>
              </w:rPr>
              <w:t> </w:t>
            </w:r>
            <w:r>
              <w:rPr>
                <w:sz w:val="24"/>
              </w:rPr>
              <w:t>of</w:t>
            </w:r>
            <w:r>
              <w:rPr>
                <w:spacing w:val="-3"/>
                <w:sz w:val="24"/>
              </w:rPr>
              <w:t> </w:t>
            </w:r>
            <w:r>
              <w:rPr>
                <w:spacing w:val="-2"/>
                <w:sz w:val="24"/>
              </w:rPr>
              <w:t>Enrollment</w:t>
            </w:r>
          </w:p>
          <w:p>
            <w:pPr>
              <w:pStyle w:val="TableParagraph"/>
              <w:spacing w:line="275" w:lineRule="exact" w:before="122"/>
              <w:ind w:left="107"/>
              <w:rPr>
                <w:sz w:val="24"/>
              </w:rPr>
            </w:pPr>
            <w:r>
              <w:rPr>
                <w:spacing w:val="-2"/>
                <w:sz w:val="24"/>
              </w:rPr>
              <w:t>(English)</w:t>
            </w:r>
          </w:p>
        </w:tc>
        <w:tc>
          <w:tcPr>
            <w:tcW w:w="3033" w:type="dxa"/>
          </w:tcPr>
          <w:p>
            <w:pPr>
              <w:pStyle w:val="TableParagraph"/>
              <w:spacing w:before="22"/>
              <w:rPr>
                <w:sz w:val="24"/>
              </w:rPr>
            </w:pPr>
          </w:p>
          <w:p>
            <w:pPr>
              <w:pStyle w:val="TableParagraph"/>
              <w:ind w:left="108"/>
              <w:rPr>
                <w:rFonts w:ascii="標楷體" w:eastAsia="標楷體" w:hint="eastAsia"/>
                <w:sz w:val="24"/>
              </w:rPr>
            </w:pPr>
            <w:r>
              <w:rPr>
                <w:rFonts w:ascii="標楷體" w:eastAsia="標楷體" w:hint="eastAsia"/>
                <w:spacing w:val="-4"/>
                <w:sz w:val="24"/>
              </w:rPr>
              <w:t>申請表</w:t>
            </w:r>
          </w:p>
          <w:p>
            <w:pPr>
              <w:pStyle w:val="TableParagraph"/>
              <w:spacing w:before="81"/>
              <w:ind w:left="108"/>
              <w:rPr>
                <w:sz w:val="24"/>
              </w:rPr>
            </w:pPr>
            <w:r>
              <w:rPr>
                <w:sz w:val="24"/>
              </w:rPr>
              <w:t>Request</w:t>
            </w:r>
            <w:r>
              <w:rPr>
                <w:spacing w:val="-2"/>
                <w:sz w:val="24"/>
              </w:rPr>
              <w:t> </w:t>
            </w:r>
            <w:r>
              <w:rPr>
                <w:spacing w:val="-4"/>
                <w:sz w:val="24"/>
              </w:rPr>
              <w:t>Form</w:t>
            </w:r>
          </w:p>
        </w:tc>
        <w:tc>
          <w:tcPr>
            <w:tcW w:w="1348" w:type="dxa"/>
          </w:tcPr>
          <w:p>
            <w:pPr>
              <w:pStyle w:val="TableParagraph"/>
              <w:spacing w:before="14"/>
              <w:rPr>
                <w:sz w:val="24"/>
              </w:rPr>
            </w:pPr>
          </w:p>
          <w:p>
            <w:pPr>
              <w:pStyle w:val="TableParagraph"/>
              <w:ind w:left="166"/>
              <w:rPr>
                <w:rFonts w:ascii="標楷體" w:eastAsia="標楷體" w:hint="eastAsia"/>
                <w:sz w:val="24"/>
              </w:rPr>
            </w:pPr>
            <w:r>
              <w:rPr>
                <w:rFonts w:ascii="標楷體" w:eastAsia="標楷體" w:hint="eastAsia"/>
                <w:sz w:val="24"/>
              </w:rPr>
              <w:t>每份</w:t>
            </w:r>
            <w:r>
              <w:rPr>
                <w:sz w:val="24"/>
              </w:rPr>
              <w:t>20</w:t>
            </w:r>
            <w:r>
              <w:rPr>
                <w:spacing w:val="-3"/>
                <w:sz w:val="24"/>
              </w:rPr>
              <w:t> </w:t>
            </w:r>
            <w:r>
              <w:rPr>
                <w:rFonts w:ascii="標楷體" w:eastAsia="標楷體" w:hint="eastAsia"/>
                <w:spacing w:val="-10"/>
                <w:sz w:val="24"/>
              </w:rPr>
              <w:t>元</w:t>
            </w:r>
          </w:p>
          <w:p>
            <w:pPr>
              <w:pStyle w:val="TableParagraph"/>
              <w:spacing w:before="81"/>
              <w:ind w:left="49"/>
              <w:rPr>
                <w:sz w:val="24"/>
              </w:rPr>
            </w:pPr>
            <w:r>
              <w:rPr>
                <w:sz w:val="24"/>
              </w:rPr>
              <w:t>$20</w:t>
            </w:r>
            <w:r>
              <w:rPr>
                <w:spacing w:val="-3"/>
                <w:sz w:val="24"/>
              </w:rPr>
              <w:t> </w:t>
            </w:r>
            <w:r>
              <w:rPr>
                <w:sz w:val="24"/>
              </w:rPr>
              <w:t>per</w:t>
            </w:r>
            <w:r>
              <w:rPr>
                <w:spacing w:val="-1"/>
                <w:sz w:val="24"/>
              </w:rPr>
              <w:t> </w:t>
            </w:r>
            <w:r>
              <w:rPr>
                <w:spacing w:val="-4"/>
                <w:sz w:val="24"/>
              </w:rPr>
              <w:t>copy</w:t>
            </w:r>
          </w:p>
        </w:tc>
        <w:tc>
          <w:tcPr>
            <w:tcW w:w="1977" w:type="dxa"/>
          </w:tcPr>
          <w:p>
            <w:pPr>
              <w:pStyle w:val="TableParagraph"/>
              <w:spacing w:before="14"/>
              <w:rPr>
                <w:sz w:val="24"/>
              </w:rPr>
            </w:pPr>
          </w:p>
          <w:p>
            <w:pPr>
              <w:pStyle w:val="TableParagraph"/>
              <w:ind w:left="119"/>
              <w:rPr>
                <w:rFonts w:ascii="標楷體" w:eastAsia="標楷體" w:hint="eastAsia"/>
                <w:sz w:val="24"/>
              </w:rPr>
            </w:pPr>
            <w:r>
              <w:rPr>
                <w:sz w:val="24"/>
              </w:rPr>
              <w:t>3-5</w:t>
            </w:r>
            <w:r>
              <w:rPr>
                <w:spacing w:val="-4"/>
                <w:sz w:val="24"/>
              </w:rPr>
              <w:t> </w:t>
            </w:r>
            <w:r>
              <w:rPr>
                <w:rFonts w:ascii="標楷體" w:eastAsia="標楷體" w:hint="eastAsia"/>
                <w:spacing w:val="-3"/>
                <w:sz w:val="24"/>
              </w:rPr>
              <w:t>個工作天</w:t>
            </w:r>
          </w:p>
          <w:p>
            <w:pPr>
              <w:pStyle w:val="TableParagraph"/>
              <w:spacing w:before="81"/>
              <w:ind w:left="119"/>
              <w:rPr>
                <w:sz w:val="24"/>
              </w:rPr>
            </w:pPr>
            <w:r>
              <w:rPr>
                <w:sz w:val="24"/>
              </w:rPr>
              <w:t>3-5</w:t>
            </w:r>
            <w:r>
              <w:rPr>
                <w:spacing w:val="-2"/>
                <w:sz w:val="24"/>
              </w:rPr>
              <w:t> </w:t>
            </w:r>
            <w:r>
              <w:rPr>
                <w:sz w:val="24"/>
              </w:rPr>
              <w:t>business</w:t>
            </w:r>
            <w:r>
              <w:rPr>
                <w:spacing w:val="-2"/>
                <w:sz w:val="24"/>
              </w:rPr>
              <w:t> </w:t>
            </w:r>
            <w:r>
              <w:rPr>
                <w:spacing w:val="-4"/>
                <w:sz w:val="24"/>
              </w:rPr>
              <w:t>days</w:t>
            </w:r>
          </w:p>
        </w:tc>
      </w:tr>
      <w:tr>
        <w:trPr>
          <w:trHeight w:val="3712" w:hRule="atLeast"/>
        </w:trPr>
        <w:tc>
          <w:tcPr>
            <w:tcW w:w="523"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77"/>
              <w:rPr>
                <w:sz w:val="24"/>
              </w:rPr>
            </w:pPr>
          </w:p>
          <w:p>
            <w:pPr>
              <w:pStyle w:val="TableParagraph"/>
              <w:ind w:left="14" w:right="5"/>
              <w:jc w:val="center"/>
              <w:rPr>
                <w:sz w:val="24"/>
              </w:rPr>
            </w:pPr>
            <w:r>
              <w:rPr>
                <w:spacing w:val="-10"/>
                <w:sz w:val="24"/>
              </w:rPr>
              <w:t>7</w:t>
            </w:r>
          </w:p>
        </w:tc>
        <w:tc>
          <w:tcPr>
            <w:tcW w:w="2913" w:type="dxa"/>
          </w:tcPr>
          <w:p>
            <w:pPr>
              <w:pStyle w:val="TableParagraph"/>
              <w:rPr>
                <w:sz w:val="24"/>
              </w:rPr>
            </w:pPr>
          </w:p>
          <w:p>
            <w:pPr>
              <w:pStyle w:val="TableParagraph"/>
              <w:rPr>
                <w:sz w:val="24"/>
              </w:rPr>
            </w:pPr>
          </w:p>
          <w:p>
            <w:pPr>
              <w:pStyle w:val="TableParagraph"/>
              <w:rPr>
                <w:sz w:val="24"/>
              </w:rPr>
            </w:pPr>
          </w:p>
          <w:p>
            <w:pPr>
              <w:pStyle w:val="TableParagraph"/>
              <w:spacing w:before="257"/>
              <w:rPr>
                <w:sz w:val="24"/>
              </w:rPr>
            </w:pPr>
          </w:p>
          <w:p>
            <w:pPr>
              <w:pStyle w:val="TableParagraph"/>
              <w:ind w:left="107"/>
              <w:rPr>
                <w:rFonts w:ascii="標楷體" w:eastAsia="標楷體" w:hint="eastAsia"/>
                <w:sz w:val="24"/>
              </w:rPr>
            </w:pPr>
            <w:r>
              <w:rPr>
                <w:rFonts w:ascii="標楷體" w:eastAsia="標楷體" w:hint="eastAsia"/>
                <w:spacing w:val="-2"/>
                <w:sz w:val="24"/>
              </w:rPr>
              <w:t>學生證補發</w:t>
            </w:r>
          </w:p>
          <w:p>
            <w:pPr>
              <w:pStyle w:val="TableParagraph"/>
              <w:spacing w:line="348" w:lineRule="auto" w:before="79"/>
              <w:ind w:left="107"/>
              <w:rPr>
                <w:sz w:val="24"/>
              </w:rPr>
            </w:pPr>
            <w:r>
              <w:rPr>
                <w:sz w:val="24"/>
              </w:rPr>
              <w:t>Replacement</w:t>
            </w:r>
            <w:r>
              <w:rPr>
                <w:spacing w:val="-13"/>
                <w:sz w:val="24"/>
              </w:rPr>
              <w:t> </w:t>
            </w:r>
            <w:r>
              <w:rPr>
                <w:sz w:val="24"/>
              </w:rPr>
              <w:t>of</w:t>
            </w:r>
            <w:r>
              <w:rPr>
                <w:spacing w:val="-14"/>
                <w:sz w:val="24"/>
              </w:rPr>
              <w:t> </w:t>
            </w:r>
            <w:r>
              <w:rPr>
                <w:sz w:val="24"/>
              </w:rPr>
              <w:t>Student</w:t>
            </w:r>
            <w:r>
              <w:rPr>
                <w:spacing w:val="-12"/>
                <w:sz w:val="24"/>
              </w:rPr>
              <w:t> </w:t>
            </w:r>
            <w:r>
              <w:rPr>
                <w:sz w:val="24"/>
              </w:rPr>
              <w:t>ID </w:t>
            </w:r>
            <w:r>
              <w:rPr>
                <w:spacing w:val="-4"/>
                <w:sz w:val="24"/>
              </w:rPr>
              <w:t>Card</w:t>
            </w:r>
          </w:p>
        </w:tc>
        <w:tc>
          <w:tcPr>
            <w:tcW w:w="3033"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80"/>
              <w:rPr>
                <w:sz w:val="24"/>
              </w:rPr>
            </w:pPr>
          </w:p>
          <w:p>
            <w:pPr>
              <w:pStyle w:val="TableParagraph"/>
              <w:ind w:left="108"/>
              <w:rPr>
                <w:rFonts w:ascii="標楷體" w:eastAsia="標楷體" w:hint="eastAsia"/>
                <w:sz w:val="24"/>
              </w:rPr>
            </w:pPr>
            <w:r>
              <w:rPr>
                <w:rFonts w:ascii="標楷體" w:eastAsia="標楷體" w:hint="eastAsia"/>
                <w:spacing w:val="-4"/>
                <w:sz w:val="24"/>
              </w:rPr>
              <w:t>申請表</w:t>
            </w:r>
          </w:p>
          <w:p>
            <w:pPr>
              <w:pStyle w:val="TableParagraph"/>
              <w:spacing w:before="81"/>
              <w:ind w:left="108"/>
              <w:rPr>
                <w:sz w:val="24"/>
              </w:rPr>
            </w:pPr>
            <w:r>
              <w:rPr>
                <w:sz w:val="24"/>
              </w:rPr>
              <w:t>Request</w:t>
            </w:r>
            <w:r>
              <w:rPr>
                <w:spacing w:val="-2"/>
                <w:sz w:val="24"/>
              </w:rPr>
              <w:t> </w:t>
            </w:r>
            <w:r>
              <w:rPr>
                <w:spacing w:val="-4"/>
                <w:sz w:val="24"/>
              </w:rPr>
              <w:t>Form</w:t>
            </w:r>
          </w:p>
        </w:tc>
        <w:tc>
          <w:tcPr>
            <w:tcW w:w="1348" w:type="dxa"/>
          </w:tcPr>
          <w:p>
            <w:pPr>
              <w:pStyle w:val="TableParagraph"/>
              <w:rPr>
                <w:sz w:val="24"/>
              </w:rPr>
            </w:pPr>
          </w:p>
          <w:p>
            <w:pPr>
              <w:pStyle w:val="TableParagraph"/>
              <w:rPr>
                <w:sz w:val="24"/>
              </w:rPr>
            </w:pPr>
          </w:p>
          <w:p>
            <w:pPr>
              <w:pStyle w:val="TableParagraph"/>
              <w:spacing w:before="132"/>
              <w:rPr>
                <w:sz w:val="24"/>
              </w:rPr>
            </w:pPr>
          </w:p>
          <w:p>
            <w:pPr>
              <w:pStyle w:val="TableParagraph"/>
              <w:spacing w:line="300" w:lineRule="auto"/>
              <w:ind w:left="123" w:right="103"/>
              <w:jc w:val="center"/>
              <w:rPr>
                <w:sz w:val="24"/>
              </w:rPr>
            </w:pPr>
            <w:r>
              <w:rPr>
                <w:rFonts w:ascii="標楷體" w:eastAsia="標楷體" w:hint="eastAsia"/>
                <w:spacing w:val="-22"/>
                <w:sz w:val="24"/>
              </w:rPr>
              <w:t>補（換）</w:t>
            </w:r>
            <w:r>
              <w:rPr>
                <w:rFonts w:ascii="標楷體" w:eastAsia="標楷體" w:hint="eastAsia"/>
                <w:spacing w:val="-22"/>
                <w:sz w:val="24"/>
              </w:rPr>
              <w:t>費</w:t>
            </w:r>
            <w:r>
              <w:rPr>
                <w:rFonts w:ascii="標楷體" w:eastAsia="標楷體" w:hint="eastAsia"/>
                <w:sz w:val="24"/>
              </w:rPr>
              <w:t>用</w:t>
            </w:r>
            <w:r>
              <w:rPr>
                <w:sz w:val="24"/>
              </w:rPr>
              <w:t>150 </w:t>
            </w:r>
            <w:r>
              <w:rPr>
                <w:rFonts w:ascii="標楷體" w:eastAsia="標楷體" w:hint="eastAsia"/>
                <w:sz w:val="24"/>
              </w:rPr>
              <w:t>元 </w:t>
            </w:r>
            <w:r>
              <w:rPr>
                <w:spacing w:val="-2"/>
                <w:sz w:val="24"/>
              </w:rPr>
              <w:t>Reissue</w:t>
            </w:r>
          </w:p>
          <w:p>
            <w:pPr>
              <w:pStyle w:val="TableParagraph"/>
              <w:spacing w:before="60"/>
              <w:ind w:left="10" w:right="-15"/>
              <w:jc w:val="center"/>
              <w:rPr>
                <w:sz w:val="24"/>
              </w:rPr>
            </w:pPr>
            <w:r>
              <w:rPr>
                <w:spacing w:val="-2"/>
                <w:sz w:val="24"/>
              </w:rPr>
              <w:t>(replacement)</w:t>
            </w:r>
          </w:p>
          <w:p>
            <w:pPr>
              <w:pStyle w:val="TableParagraph"/>
              <w:spacing w:before="125"/>
              <w:ind w:left="18"/>
              <w:jc w:val="center"/>
              <w:rPr>
                <w:sz w:val="24"/>
              </w:rPr>
            </w:pPr>
            <w:r>
              <w:rPr>
                <w:spacing w:val="-4"/>
                <w:sz w:val="24"/>
              </w:rPr>
              <w:t>$150</w:t>
            </w:r>
          </w:p>
        </w:tc>
        <w:tc>
          <w:tcPr>
            <w:tcW w:w="1977"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72"/>
              <w:rPr>
                <w:sz w:val="24"/>
              </w:rPr>
            </w:pPr>
          </w:p>
          <w:p>
            <w:pPr>
              <w:pStyle w:val="TableParagraph"/>
              <w:spacing w:before="1"/>
              <w:ind w:left="220"/>
              <w:rPr>
                <w:rFonts w:ascii="標楷體" w:eastAsia="標楷體" w:hint="eastAsia"/>
                <w:sz w:val="24"/>
              </w:rPr>
            </w:pPr>
            <w:r>
              <w:rPr>
                <w:sz w:val="24"/>
              </w:rPr>
              <w:t>5</w:t>
            </w:r>
            <w:r>
              <w:rPr>
                <w:spacing w:val="-3"/>
                <w:sz w:val="24"/>
              </w:rPr>
              <w:t> </w:t>
            </w:r>
            <w:r>
              <w:rPr>
                <w:rFonts w:ascii="標楷體" w:eastAsia="標楷體" w:hint="eastAsia"/>
                <w:spacing w:val="-3"/>
                <w:sz w:val="24"/>
              </w:rPr>
              <w:t>個工作天</w:t>
            </w:r>
          </w:p>
          <w:p>
            <w:pPr>
              <w:pStyle w:val="TableParagraph"/>
              <w:spacing w:before="81"/>
              <w:ind w:left="220"/>
              <w:rPr>
                <w:sz w:val="24"/>
              </w:rPr>
            </w:pPr>
            <w:r>
              <w:rPr>
                <w:sz w:val="24"/>
              </w:rPr>
              <w:t>5</w:t>
            </w:r>
            <w:r>
              <w:rPr>
                <w:spacing w:val="-4"/>
                <w:sz w:val="24"/>
              </w:rPr>
              <w:t> </w:t>
            </w:r>
            <w:r>
              <w:rPr>
                <w:sz w:val="24"/>
              </w:rPr>
              <w:t>business</w:t>
            </w:r>
            <w:r>
              <w:rPr>
                <w:spacing w:val="-1"/>
                <w:sz w:val="24"/>
              </w:rPr>
              <w:t> </w:t>
            </w:r>
            <w:r>
              <w:rPr>
                <w:spacing w:val="-4"/>
                <w:sz w:val="24"/>
              </w:rPr>
              <w:t>days</w:t>
            </w:r>
          </w:p>
        </w:tc>
      </w:tr>
    </w:tbl>
    <w:p>
      <w:pPr>
        <w:spacing w:after="0"/>
        <w:rPr>
          <w:sz w:val="24"/>
        </w:rPr>
        <w:sectPr>
          <w:pgSz w:w="11920" w:h="16850"/>
          <w:pgMar w:header="0" w:footer="967" w:top="1160" w:bottom="1160" w:left="900" w:right="880"/>
        </w:sectPr>
      </w:pPr>
    </w:p>
    <w:tbl>
      <w:tblPr>
        <w:tblW w:w="0" w:type="auto"/>
        <w:jc w:val="left"/>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3"/>
        <w:gridCol w:w="2913"/>
        <w:gridCol w:w="3033"/>
        <w:gridCol w:w="1348"/>
        <w:gridCol w:w="1977"/>
      </w:tblGrid>
      <w:tr>
        <w:trPr>
          <w:trHeight w:val="2423" w:hRule="atLeast"/>
        </w:trPr>
        <w:tc>
          <w:tcPr>
            <w:tcW w:w="523" w:type="dxa"/>
          </w:tcPr>
          <w:p>
            <w:pPr>
              <w:pStyle w:val="TableParagraph"/>
              <w:rPr>
                <w:sz w:val="24"/>
              </w:rPr>
            </w:pPr>
          </w:p>
          <w:p>
            <w:pPr>
              <w:pStyle w:val="TableParagraph"/>
              <w:rPr>
                <w:sz w:val="24"/>
              </w:rPr>
            </w:pPr>
          </w:p>
          <w:p>
            <w:pPr>
              <w:pStyle w:val="TableParagraph"/>
              <w:rPr>
                <w:sz w:val="24"/>
              </w:rPr>
            </w:pPr>
          </w:p>
          <w:p>
            <w:pPr>
              <w:pStyle w:val="TableParagraph"/>
              <w:spacing w:before="88"/>
              <w:rPr>
                <w:sz w:val="24"/>
              </w:rPr>
            </w:pPr>
          </w:p>
          <w:p>
            <w:pPr>
              <w:pStyle w:val="TableParagraph"/>
              <w:spacing w:before="1"/>
              <w:ind w:left="14" w:right="5"/>
              <w:jc w:val="center"/>
              <w:rPr>
                <w:sz w:val="24"/>
              </w:rPr>
            </w:pPr>
            <w:r>
              <w:rPr>
                <w:spacing w:val="-10"/>
                <w:sz w:val="24"/>
              </w:rPr>
              <w:t>8</w:t>
            </w:r>
          </w:p>
        </w:tc>
        <w:tc>
          <w:tcPr>
            <w:tcW w:w="2913" w:type="dxa"/>
          </w:tcPr>
          <w:p>
            <w:pPr>
              <w:pStyle w:val="TableParagraph"/>
              <w:rPr>
                <w:sz w:val="24"/>
              </w:rPr>
            </w:pPr>
          </w:p>
          <w:p>
            <w:pPr>
              <w:pStyle w:val="TableParagraph"/>
              <w:spacing w:before="163"/>
              <w:rPr>
                <w:sz w:val="24"/>
              </w:rPr>
            </w:pPr>
          </w:p>
          <w:p>
            <w:pPr>
              <w:pStyle w:val="TableParagraph"/>
              <w:spacing w:line="324" w:lineRule="auto"/>
              <w:ind w:left="107" w:right="142"/>
              <w:rPr>
                <w:sz w:val="24"/>
              </w:rPr>
            </w:pPr>
            <w:r>
              <w:rPr>
                <w:rFonts w:ascii="標楷體" w:eastAsia="標楷體" w:hint="eastAsia"/>
                <w:spacing w:val="-2"/>
                <w:sz w:val="24"/>
              </w:rPr>
              <w:t>中英文修業證明書 </w:t>
            </w:r>
            <w:r>
              <w:rPr>
                <w:sz w:val="24"/>
              </w:rPr>
              <w:t>Chinese/English</w:t>
            </w:r>
            <w:r>
              <w:rPr>
                <w:spacing w:val="-15"/>
                <w:sz w:val="24"/>
              </w:rPr>
              <w:t> </w:t>
            </w:r>
            <w:r>
              <w:rPr>
                <w:sz w:val="24"/>
              </w:rPr>
              <w:t>Certificate of Study</w:t>
            </w:r>
          </w:p>
        </w:tc>
        <w:tc>
          <w:tcPr>
            <w:tcW w:w="3033" w:type="dxa"/>
          </w:tcPr>
          <w:p>
            <w:pPr>
              <w:pStyle w:val="TableParagraph"/>
              <w:spacing w:before="31"/>
              <w:rPr>
                <w:sz w:val="24"/>
              </w:rPr>
            </w:pPr>
          </w:p>
          <w:p>
            <w:pPr>
              <w:pStyle w:val="TableParagraph"/>
              <w:numPr>
                <w:ilvl w:val="0"/>
                <w:numId w:val="145"/>
              </w:numPr>
              <w:tabs>
                <w:tab w:pos="288" w:val="left" w:leader="none"/>
              </w:tabs>
              <w:spacing w:line="300" w:lineRule="auto" w:before="0" w:after="0"/>
              <w:ind w:left="108" w:right="1544" w:firstLine="0"/>
              <w:jc w:val="left"/>
              <w:rPr>
                <w:sz w:val="24"/>
              </w:rPr>
            </w:pPr>
            <w:r>
              <w:rPr>
                <w:rFonts w:ascii="標楷體" w:eastAsia="標楷體" w:hint="eastAsia"/>
                <w:spacing w:val="-4"/>
                <w:sz w:val="24"/>
              </w:rPr>
              <w:t>申請表 </w:t>
            </w:r>
            <w:r>
              <w:rPr>
                <w:sz w:val="24"/>
              </w:rPr>
              <w:t>Request</w:t>
            </w:r>
            <w:r>
              <w:rPr>
                <w:spacing w:val="-15"/>
                <w:sz w:val="24"/>
              </w:rPr>
              <w:t> </w:t>
            </w:r>
            <w:r>
              <w:rPr>
                <w:sz w:val="24"/>
              </w:rPr>
              <w:t>Form</w:t>
            </w:r>
          </w:p>
          <w:p>
            <w:pPr>
              <w:pStyle w:val="TableParagraph"/>
              <w:numPr>
                <w:ilvl w:val="0"/>
                <w:numId w:val="145"/>
              </w:numPr>
              <w:tabs>
                <w:tab w:pos="303" w:val="left" w:leader="none"/>
              </w:tabs>
              <w:spacing w:line="240" w:lineRule="auto" w:before="59" w:after="0"/>
              <w:ind w:left="303" w:right="0" w:hanging="176"/>
              <w:jc w:val="left"/>
              <w:rPr>
                <w:rFonts w:ascii="標楷體" w:eastAsia="標楷體" w:hint="eastAsia"/>
                <w:sz w:val="24"/>
              </w:rPr>
            </w:pPr>
            <w:r>
              <w:rPr>
                <w:rFonts w:ascii="標楷體" w:eastAsia="標楷體" w:hint="eastAsia"/>
                <w:spacing w:val="8"/>
                <w:w w:val="90"/>
                <w:sz w:val="24"/>
              </w:rPr>
              <w:t>身分證正反面影本</w:t>
            </w:r>
            <w:r>
              <w:rPr>
                <w:spacing w:val="8"/>
                <w:w w:val="90"/>
                <w:sz w:val="24"/>
              </w:rPr>
              <w:t>1</w:t>
            </w:r>
            <w:r>
              <w:rPr>
                <w:spacing w:val="43"/>
                <w:sz w:val="24"/>
              </w:rPr>
              <w:t> </w:t>
            </w:r>
            <w:r>
              <w:rPr>
                <w:rFonts w:ascii="標楷體" w:eastAsia="標楷體" w:hint="eastAsia"/>
                <w:spacing w:val="-10"/>
                <w:w w:val="90"/>
                <w:sz w:val="24"/>
              </w:rPr>
              <w:t>份</w:t>
            </w:r>
          </w:p>
          <w:p>
            <w:pPr>
              <w:pStyle w:val="TableParagraph"/>
              <w:spacing w:line="348" w:lineRule="auto" w:before="79"/>
              <w:ind w:left="127"/>
              <w:rPr>
                <w:sz w:val="24"/>
              </w:rPr>
            </w:pPr>
            <w:r>
              <w:rPr>
                <w:sz w:val="24"/>
              </w:rPr>
              <w:t>A</w:t>
            </w:r>
            <w:r>
              <w:rPr>
                <w:spacing w:val="-4"/>
                <w:sz w:val="24"/>
              </w:rPr>
              <w:t> </w:t>
            </w:r>
            <w:r>
              <w:rPr>
                <w:sz w:val="24"/>
              </w:rPr>
              <w:t>photocopy</w:t>
            </w:r>
            <w:r>
              <w:rPr>
                <w:spacing w:val="-1"/>
                <w:sz w:val="24"/>
              </w:rPr>
              <w:t> </w:t>
            </w:r>
            <w:r>
              <w:rPr>
                <w:sz w:val="24"/>
              </w:rPr>
              <w:t>of</w:t>
            </w:r>
            <w:r>
              <w:rPr>
                <w:spacing w:val="-4"/>
                <w:sz w:val="24"/>
              </w:rPr>
              <w:t> </w:t>
            </w:r>
            <w:r>
              <w:rPr>
                <w:sz w:val="24"/>
              </w:rPr>
              <w:t>both</w:t>
            </w:r>
            <w:r>
              <w:rPr>
                <w:spacing w:val="-1"/>
                <w:sz w:val="24"/>
              </w:rPr>
              <w:t> </w:t>
            </w:r>
            <w:r>
              <w:rPr>
                <w:sz w:val="24"/>
              </w:rPr>
              <w:t>sides</w:t>
            </w:r>
            <w:r>
              <w:rPr>
                <w:spacing w:val="-1"/>
                <w:sz w:val="24"/>
              </w:rPr>
              <w:t> </w:t>
            </w:r>
            <w:r>
              <w:rPr>
                <w:sz w:val="24"/>
              </w:rPr>
              <w:t>of National ID</w:t>
            </w:r>
          </w:p>
        </w:tc>
        <w:tc>
          <w:tcPr>
            <w:tcW w:w="1348" w:type="dxa"/>
          </w:tcPr>
          <w:p>
            <w:pPr>
              <w:pStyle w:val="TableParagraph"/>
              <w:rPr>
                <w:sz w:val="24"/>
              </w:rPr>
            </w:pPr>
          </w:p>
          <w:p>
            <w:pPr>
              <w:pStyle w:val="TableParagraph"/>
              <w:rPr>
                <w:sz w:val="24"/>
              </w:rPr>
            </w:pPr>
          </w:p>
          <w:p>
            <w:pPr>
              <w:pStyle w:val="TableParagraph"/>
              <w:spacing w:before="79"/>
              <w:rPr>
                <w:sz w:val="24"/>
              </w:rPr>
            </w:pPr>
          </w:p>
          <w:p>
            <w:pPr>
              <w:pStyle w:val="TableParagraph"/>
              <w:ind w:left="166"/>
              <w:rPr>
                <w:rFonts w:ascii="標楷體" w:eastAsia="標楷體" w:hint="eastAsia"/>
                <w:sz w:val="24"/>
              </w:rPr>
            </w:pPr>
            <w:r>
              <w:rPr>
                <w:rFonts w:ascii="標楷體" w:eastAsia="標楷體" w:hint="eastAsia"/>
                <w:sz w:val="24"/>
              </w:rPr>
              <w:t>每份</w:t>
            </w:r>
            <w:r>
              <w:rPr>
                <w:sz w:val="24"/>
              </w:rPr>
              <w:t>20</w:t>
            </w:r>
            <w:r>
              <w:rPr>
                <w:spacing w:val="-3"/>
                <w:sz w:val="24"/>
              </w:rPr>
              <w:t> </w:t>
            </w:r>
            <w:r>
              <w:rPr>
                <w:rFonts w:ascii="標楷體" w:eastAsia="標楷體" w:hint="eastAsia"/>
                <w:spacing w:val="-10"/>
                <w:sz w:val="24"/>
              </w:rPr>
              <w:t>元</w:t>
            </w:r>
          </w:p>
          <w:p>
            <w:pPr>
              <w:pStyle w:val="TableParagraph"/>
              <w:spacing w:before="81"/>
              <w:ind w:left="49"/>
              <w:rPr>
                <w:sz w:val="24"/>
              </w:rPr>
            </w:pPr>
            <w:r>
              <w:rPr>
                <w:sz w:val="24"/>
              </w:rPr>
              <w:t>$20</w:t>
            </w:r>
            <w:r>
              <w:rPr>
                <w:spacing w:val="-3"/>
                <w:sz w:val="24"/>
              </w:rPr>
              <w:t> </w:t>
            </w:r>
            <w:r>
              <w:rPr>
                <w:sz w:val="24"/>
              </w:rPr>
              <w:t>per</w:t>
            </w:r>
            <w:r>
              <w:rPr>
                <w:spacing w:val="-1"/>
                <w:sz w:val="24"/>
              </w:rPr>
              <w:t> </w:t>
            </w:r>
            <w:r>
              <w:rPr>
                <w:spacing w:val="-4"/>
                <w:sz w:val="24"/>
              </w:rPr>
              <w:t>copy</w:t>
            </w:r>
          </w:p>
        </w:tc>
        <w:tc>
          <w:tcPr>
            <w:tcW w:w="1977" w:type="dxa"/>
          </w:tcPr>
          <w:p>
            <w:pPr>
              <w:pStyle w:val="TableParagraph"/>
              <w:rPr>
                <w:sz w:val="24"/>
              </w:rPr>
            </w:pPr>
          </w:p>
          <w:p>
            <w:pPr>
              <w:pStyle w:val="TableParagraph"/>
              <w:rPr>
                <w:sz w:val="24"/>
              </w:rPr>
            </w:pPr>
          </w:p>
          <w:p>
            <w:pPr>
              <w:pStyle w:val="TableParagraph"/>
              <w:spacing w:before="79"/>
              <w:rPr>
                <w:sz w:val="24"/>
              </w:rPr>
            </w:pPr>
          </w:p>
          <w:p>
            <w:pPr>
              <w:pStyle w:val="TableParagraph"/>
              <w:ind w:left="119"/>
              <w:rPr>
                <w:rFonts w:ascii="標楷體" w:eastAsia="標楷體" w:hint="eastAsia"/>
                <w:sz w:val="24"/>
              </w:rPr>
            </w:pPr>
            <w:r>
              <w:rPr>
                <w:sz w:val="24"/>
              </w:rPr>
              <w:t>3-5</w:t>
            </w:r>
            <w:r>
              <w:rPr>
                <w:spacing w:val="-4"/>
                <w:sz w:val="24"/>
              </w:rPr>
              <w:t> </w:t>
            </w:r>
            <w:r>
              <w:rPr>
                <w:rFonts w:ascii="標楷體" w:eastAsia="標楷體" w:hint="eastAsia"/>
                <w:spacing w:val="-3"/>
                <w:sz w:val="24"/>
              </w:rPr>
              <w:t>個工作天</w:t>
            </w:r>
          </w:p>
          <w:p>
            <w:pPr>
              <w:pStyle w:val="TableParagraph"/>
              <w:spacing w:before="81"/>
              <w:ind w:left="119"/>
              <w:rPr>
                <w:sz w:val="24"/>
              </w:rPr>
            </w:pPr>
            <w:r>
              <w:rPr>
                <w:sz w:val="24"/>
              </w:rPr>
              <w:t>3-5</w:t>
            </w:r>
            <w:r>
              <w:rPr>
                <w:spacing w:val="-2"/>
                <w:sz w:val="24"/>
              </w:rPr>
              <w:t> </w:t>
            </w:r>
            <w:r>
              <w:rPr>
                <w:sz w:val="24"/>
              </w:rPr>
              <w:t>business</w:t>
            </w:r>
            <w:r>
              <w:rPr>
                <w:spacing w:val="-2"/>
                <w:sz w:val="24"/>
              </w:rPr>
              <w:t> </w:t>
            </w:r>
            <w:r>
              <w:rPr>
                <w:spacing w:val="-4"/>
                <w:sz w:val="24"/>
              </w:rPr>
              <w:t>days</w:t>
            </w:r>
          </w:p>
        </w:tc>
      </w:tr>
      <w:tr>
        <w:trPr>
          <w:trHeight w:val="1554" w:hRule="atLeast"/>
        </w:trPr>
        <w:tc>
          <w:tcPr>
            <w:tcW w:w="523" w:type="dxa"/>
          </w:tcPr>
          <w:p>
            <w:pPr>
              <w:pStyle w:val="TableParagraph"/>
              <w:rPr>
                <w:sz w:val="24"/>
              </w:rPr>
            </w:pPr>
          </w:p>
          <w:p>
            <w:pPr>
              <w:pStyle w:val="TableParagraph"/>
              <w:rPr>
                <w:sz w:val="24"/>
              </w:rPr>
            </w:pPr>
          </w:p>
          <w:p>
            <w:pPr>
              <w:pStyle w:val="TableParagraph"/>
              <w:spacing w:before="48"/>
              <w:rPr>
                <w:sz w:val="24"/>
              </w:rPr>
            </w:pPr>
          </w:p>
          <w:p>
            <w:pPr>
              <w:pStyle w:val="TableParagraph"/>
              <w:ind w:left="14" w:right="5"/>
              <w:jc w:val="center"/>
              <w:rPr>
                <w:sz w:val="24"/>
              </w:rPr>
            </w:pPr>
            <w:r>
              <w:rPr>
                <w:spacing w:val="-10"/>
                <w:sz w:val="24"/>
              </w:rPr>
              <w:t>9</w:t>
            </w:r>
          </w:p>
        </w:tc>
        <w:tc>
          <w:tcPr>
            <w:tcW w:w="2913" w:type="dxa"/>
          </w:tcPr>
          <w:p>
            <w:pPr>
              <w:pStyle w:val="TableParagraph"/>
              <w:spacing w:before="5"/>
              <w:rPr>
                <w:sz w:val="24"/>
              </w:rPr>
            </w:pPr>
          </w:p>
          <w:p>
            <w:pPr>
              <w:pStyle w:val="TableParagraph"/>
              <w:ind w:left="107"/>
              <w:rPr>
                <w:rFonts w:ascii="標楷體" w:eastAsia="標楷體" w:hint="eastAsia"/>
                <w:sz w:val="24"/>
              </w:rPr>
            </w:pPr>
            <w:r>
              <w:rPr>
                <w:rFonts w:ascii="標楷體" w:eastAsia="標楷體" w:hint="eastAsia"/>
                <w:spacing w:val="-1"/>
                <w:sz w:val="24"/>
              </w:rPr>
              <w:t>學期成績優良獎狀補發</w:t>
            </w:r>
          </w:p>
          <w:p>
            <w:pPr>
              <w:pStyle w:val="TableParagraph"/>
              <w:spacing w:line="348" w:lineRule="auto" w:before="79"/>
              <w:ind w:left="107" w:right="142"/>
              <w:rPr>
                <w:sz w:val="24"/>
              </w:rPr>
            </w:pPr>
            <w:r>
              <w:rPr>
                <w:sz w:val="24"/>
              </w:rPr>
              <w:t>Reissuance of Certificates of</w:t>
            </w:r>
            <w:r>
              <w:rPr>
                <w:spacing w:val="-2"/>
                <w:sz w:val="24"/>
              </w:rPr>
              <w:t> </w:t>
            </w:r>
            <w:r>
              <w:rPr>
                <w:sz w:val="24"/>
              </w:rPr>
              <w:t>Academic</w:t>
            </w:r>
            <w:r>
              <w:rPr>
                <w:spacing w:val="-2"/>
                <w:sz w:val="24"/>
              </w:rPr>
              <w:t> </w:t>
            </w:r>
            <w:r>
              <w:rPr>
                <w:spacing w:val="-2"/>
                <w:sz w:val="24"/>
              </w:rPr>
              <w:t>Achievement</w:t>
            </w:r>
          </w:p>
        </w:tc>
        <w:tc>
          <w:tcPr>
            <w:tcW w:w="3033" w:type="dxa"/>
          </w:tcPr>
          <w:p>
            <w:pPr>
              <w:pStyle w:val="TableParagraph"/>
              <w:spacing w:before="204"/>
              <w:rPr>
                <w:sz w:val="24"/>
              </w:rPr>
            </w:pPr>
          </w:p>
          <w:p>
            <w:pPr>
              <w:pStyle w:val="TableParagraph"/>
              <w:ind w:left="91"/>
              <w:rPr>
                <w:rFonts w:ascii="標楷體" w:eastAsia="標楷體" w:hint="eastAsia"/>
                <w:sz w:val="24"/>
              </w:rPr>
            </w:pPr>
            <w:r>
              <w:rPr>
                <w:rFonts w:ascii="標楷體" w:eastAsia="標楷體" w:hint="eastAsia"/>
                <w:spacing w:val="-4"/>
                <w:sz w:val="24"/>
              </w:rPr>
              <w:t>申請表</w:t>
            </w:r>
          </w:p>
          <w:p>
            <w:pPr>
              <w:pStyle w:val="TableParagraph"/>
              <w:spacing w:before="81"/>
              <w:ind w:left="108"/>
              <w:rPr>
                <w:sz w:val="24"/>
              </w:rPr>
            </w:pPr>
            <w:r>
              <w:rPr>
                <w:sz w:val="24"/>
              </w:rPr>
              <w:t>Request</w:t>
            </w:r>
            <w:r>
              <w:rPr>
                <w:spacing w:val="-2"/>
                <w:sz w:val="24"/>
              </w:rPr>
              <w:t> </w:t>
            </w:r>
            <w:r>
              <w:rPr>
                <w:spacing w:val="-4"/>
                <w:sz w:val="24"/>
              </w:rPr>
              <w:t>Form</w:t>
            </w:r>
          </w:p>
        </w:tc>
        <w:tc>
          <w:tcPr>
            <w:tcW w:w="1348" w:type="dxa"/>
          </w:tcPr>
          <w:p>
            <w:pPr>
              <w:pStyle w:val="TableParagraph"/>
              <w:spacing w:before="196"/>
              <w:rPr>
                <w:sz w:val="24"/>
              </w:rPr>
            </w:pPr>
          </w:p>
          <w:p>
            <w:pPr>
              <w:pStyle w:val="TableParagraph"/>
              <w:spacing w:before="1"/>
              <w:ind w:left="135"/>
              <w:rPr>
                <w:rFonts w:ascii="標楷體" w:eastAsia="標楷體" w:hint="eastAsia"/>
                <w:sz w:val="24"/>
              </w:rPr>
            </w:pPr>
            <w:r>
              <w:rPr>
                <w:rFonts w:ascii="標楷體" w:eastAsia="標楷體" w:hint="eastAsia"/>
                <w:spacing w:val="-20"/>
                <w:sz w:val="24"/>
              </w:rPr>
              <w:t>每份 </w:t>
            </w:r>
            <w:r>
              <w:rPr>
                <w:sz w:val="24"/>
              </w:rPr>
              <w:t>50</w:t>
            </w:r>
            <w:r>
              <w:rPr>
                <w:spacing w:val="-3"/>
                <w:sz w:val="24"/>
              </w:rPr>
              <w:t> </w:t>
            </w:r>
            <w:r>
              <w:rPr>
                <w:rFonts w:ascii="標楷體" w:eastAsia="標楷體" w:hint="eastAsia"/>
                <w:spacing w:val="-10"/>
                <w:sz w:val="24"/>
              </w:rPr>
              <w:t>元</w:t>
            </w:r>
          </w:p>
          <w:p>
            <w:pPr>
              <w:pStyle w:val="TableParagraph"/>
              <w:spacing w:before="81"/>
              <w:ind w:left="49"/>
              <w:rPr>
                <w:sz w:val="24"/>
              </w:rPr>
            </w:pPr>
            <w:r>
              <w:rPr>
                <w:sz w:val="24"/>
              </w:rPr>
              <w:t>$50</w:t>
            </w:r>
            <w:r>
              <w:rPr>
                <w:spacing w:val="-3"/>
                <w:sz w:val="24"/>
              </w:rPr>
              <w:t> </w:t>
            </w:r>
            <w:r>
              <w:rPr>
                <w:sz w:val="24"/>
              </w:rPr>
              <w:t>per</w:t>
            </w:r>
            <w:r>
              <w:rPr>
                <w:spacing w:val="-1"/>
                <w:sz w:val="24"/>
              </w:rPr>
              <w:t> </w:t>
            </w:r>
            <w:r>
              <w:rPr>
                <w:spacing w:val="-4"/>
                <w:sz w:val="24"/>
              </w:rPr>
              <w:t>copy</w:t>
            </w:r>
          </w:p>
        </w:tc>
        <w:tc>
          <w:tcPr>
            <w:tcW w:w="1977" w:type="dxa"/>
          </w:tcPr>
          <w:p>
            <w:pPr>
              <w:pStyle w:val="TableParagraph"/>
              <w:spacing w:before="196"/>
              <w:rPr>
                <w:sz w:val="24"/>
              </w:rPr>
            </w:pPr>
          </w:p>
          <w:p>
            <w:pPr>
              <w:pStyle w:val="TableParagraph"/>
              <w:spacing w:before="1"/>
              <w:ind w:left="85"/>
              <w:rPr>
                <w:rFonts w:ascii="標楷體" w:eastAsia="標楷體" w:hint="eastAsia"/>
                <w:sz w:val="24"/>
              </w:rPr>
            </w:pPr>
            <w:r>
              <w:rPr>
                <w:sz w:val="24"/>
              </w:rPr>
              <w:t>3-5</w:t>
            </w:r>
            <w:r>
              <w:rPr>
                <w:spacing w:val="-4"/>
                <w:sz w:val="24"/>
              </w:rPr>
              <w:t> </w:t>
            </w:r>
            <w:r>
              <w:rPr>
                <w:rFonts w:ascii="標楷體" w:eastAsia="標楷體" w:hint="eastAsia"/>
                <w:spacing w:val="-3"/>
                <w:sz w:val="24"/>
              </w:rPr>
              <w:t>個工作天</w:t>
            </w:r>
          </w:p>
          <w:p>
            <w:pPr>
              <w:pStyle w:val="TableParagraph"/>
              <w:spacing w:before="81"/>
              <w:ind w:left="119"/>
              <w:rPr>
                <w:sz w:val="24"/>
              </w:rPr>
            </w:pPr>
            <w:r>
              <w:rPr>
                <w:sz w:val="24"/>
              </w:rPr>
              <w:t>3-5</w:t>
            </w:r>
            <w:r>
              <w:rPr>
                <w:spacing w:val="-2"/>
                <w:sz w:val="24"/>
              </w:rPr>
              <w:t> </w:t>
            </w:r>
            <w:r>
              <w:rPr>
                <w:sz w:val="24"/>
              </w:rPr>
              <w:t>business</w:t>
            </w:r>
            <w:r>
              <w:rPr>
                <w:spacing w:val="-2"/>
                <w:sz w:val="24"/>
              </w:rPr>
              <w:t> </w:t>
            </w:r>
            <w:r>
              <w:rPr>
                <w:spacing w:val="-4"/>
                <w:sz w:val="24"/>
              </w:rPr>
              <w:t>days</w:t>
            </w:r>
          </w:p>
        </w:tc>
      </w:tr>
      <w:tr>
        <w:trPr>
          <w:trHeight w:val="1261" w:hRule="atLeast"/>
        </w:trPr>
        <w:tc>
          <w:tcPr>
            <w:tcW w:w="523" w:type="dxa"/>
          </w:tcPr>
          <w:p>
            <w:pPr>
              <w:pStyle w:val="TableParagraph"/>
              <w:rPr>
                <w:sz w:val="24"/>
              </w:rPr>
            </w:pPr>
          </w:p>
          <w:p>
            <w:pPr>
              <w:pStyle w:val="TableParagraph"/>
              <w:spacing w:before="177"/>
              <w:rPr>
                <w:sz w:val="24"/>
              </w:rPr>
            </w:pPr>
          </w:p>
          <w:p>
            <w:pPr>
              <w:pStyle w:val="TableParagraph"/>
              <w:ind w:left="14"/>
              <w:jc w:val="center"/>
              <w:rPr>
                <w:sz w:val="24"/>
              </w:rPr>
            </w:pPr>
            <w:r>
              <w:rPr>
                <w:spacing w:val="-5"/>
                <w:sz w:val="24"/>
              </w:rPr>
              <w:t>10</w:t>
            </w:r>
          </w:p>
        </w:tc>
        <w:tc>
          <w:tcPr>
            <w:tcW w:w="2913" w:type="dxa"/>
          </w:tcPr>
          <w:p>
            <w:pPr>
              <w:pStyle w:val="TableParagraph"/>
              <w:spacing w:before="135"/>
              <w:ind w:left="107"/>
              <w:rPr>
                <w:rFonts w:ascii="標楷體" w:eastAsia="標楷體" w:hint="eastAsia"/>
                <w:sz w:val="24"/>
              </w:rPr>
            </w:pPr>
            <w:r>
              <w:rPr>
                <w:rFonts w:ascii="標楷體" w:eastAsia="標楷體" w:hint="eastAsia"/>
                <w:spacing w:val="-2"/>
                <w:sz w:val="24"/>
              </w:rPr>
              <w:t>在學成績名次證明書</w:t>
            </w:r>
          </w:p>
          <w:p>
            <w:pPr>
              <w:pStyle w:val="TableParagraph"/>
              <w:spacing w:before="81"/>
              <w:ind w:left="107"/>
              <w:rPr>
                <w:sz w:val="24"/>
              </w:rPr>
            </w:pPr>
            <w:r>
              <w:rPr>
                <w:sz w:val="24"/>
              </w:rPr>
              <w:t>Certificate</w:t>
            </w:r>
            <w:r>
              <w:rPr>
                <w:spacing w:val="67"/>
                <w:sz w:val="24"/>
              </w:rPr>
              <w:t> </w:t>
            </w:r>
            <w:r>
              <w:rPr>
                <w:sz w:val="24"/>
              </w:rPr>
              <w:t>of</w:t>
            </w:r>
            <w:r>
              <w:rPr>
                <w:spacing w:val="64"/>
                <w:sz w:val="24"/>
              </w:rPr>
              <w:t> </w:t>
            </w:r>
            <w:r>
              <w:rPr>
                <w:spacing w:val="-2"/>
                <w:sz w:val="24"/>
              </w:rPr>
              <w:t>Class</w:t>
            </w:r>
          </w:p>
          <w:p>
            <w:pPr>
              <w:pStyle w:val="TableParagraph"/>
              <w:spacing w:before="122"/>
              <w:ind w:left="107"/>
              <w:rPr>
                <w:sz w:val="24"/>
              </w:rPr>
            </w:pPr>
            <w:r>
              <w:rPr>
                <w:spacing w:val="-2"/>
                <w:sz w:val="24"/>
              </w:rPr>
              <w:t>Ranking</w:t>
            </w:r>
          </w:p>
        </w:tc>
        <w:tc>
          <w:tcPr>
            <w:tcW w:w="3033" w:type="dxa"/>
          </w:tcPr>
          <w:p>
            <w:pPr>
              <w:pStyle w:val="TableParagraph"/>
              <w:spacing w:before="58"/>
              <w:rPr>
                <w:sz w:val="24"/>
              </w:rPr>
            </w:pPr>
          </w:p>
          <w:p>
            <w:pPr>
              <w:pStyle w:val="TableParagraph"/>
              <w:ind w:left="91"/>
              <w:rPr>
                <w:rFonts w:ascii="標楷體" w:eastAsia="標楷體" w:hint="eastAsia"/>
                <w:sz w:val="24"/>
              </w:rPr>
            </w:pPr>
            <w:r>
              <w:rPr>
                <w:rFonts w:ascii="標楷體" w:eastAsia="標楷體" w:hint="eastAsia"/>
                <w:spacing w:val="-4"/>
                <w:sz w:val="24"/>
              </w:rPr>
              <w:t>申請表</w:t>
            </w:r>
          </w:p>
          <w:p>
            <w:pPr>
              <w:pStyle w:val="TableParagraph"/>
              <w:spacing w:before="81"/>
              <w:ind w:left="108"/>
              <w:rPr>
                <w:sz w:val="24"/>
              </w:rPr>
            </w:pPr>
            <w:r>
              <w:rPr>
                <w:sz w:val="24"/>
              </w:rPr>
              <w:t>Request</w:t>
            </w:r>
            <w:r>
              <w:rPr>
                <w:spacing w:val="-2"/>
                <w:sz w:val="24"/>
              </w:rPr>
              <w:t> </w:t>
            </w:r>
            <w:r>
              <w:rPr>
                <w:spacing w:val="-4"/>
                <w:sz w:val="24"/>
              </w:rPr>
              <w:t>Form</w:t>
            </w:r>
          </w:p>
        </w:tc>
        <w:tc>
          <w:tcPr>
            <w:tcW w:w="1348" w:type="dxa"/>
          </w:tcPr>
          <w:p>
            <w:pPr>
              <w:pStyle w:val="TableParagraph"/>
              <w:spacing w:before="50"/>
              <w:rPr>
                <w:sz w:val="24"/>
              </w:rPr>
            </w:pPr>
          </w:p>
          <w:p>
            <w:pPr>
              <w:pStyle w:val="TableParagraph"/>
              <w:ind w:left="166"/>
              <w:rPr>
                <w:rFonts w:ascii="標楷體" w:eastAsia="標楷體" w:hint="eastAsia"/>
                <w:sz w:val="24"/>
              </w:rPr>
            </w:pPr>
            <w:r>
              <w:rPr>
                <w:rFonts w:ascii="標楷體" w:eastAsia="標楷體" w:hint="eastAsia"/>
                <w:sz w:val="24"/>
              </w:rPr>
              <w:t>每份</w:t>
            </w:r>
            <w:r>
              <w:rPr>
                <w:sz w:val="24"/>
              </w:rPr>
              <w:t>10</w:t>
            </w:r>
            <w:r>
              <w:rPr>
                <w:spacing w:val="-3"/>
                <w:sz w:val="24"/>
              </w:rPr>
              <w:t> </w:t>
            </w:r>
            <w:r>
              <w:rPr>
                <w:rFonts w:ascii="標楷體" w:eastAsia="標楷體" w:hint="eastAsia"/>
                <w:spacing w:val="-10"/>
                <w:sz w:val="24"/>
              </w:rPr>
              <w:t>元</w:t>
            </w:r>
          </w:p>
          <w:p>
            <w:pPr>
              <w:pStyle w:val="TableParagraph"/>
              <w:spacing w:before="81"/>
              <w:ind w:left="49"/>
              <w:rPr>
                <w:sz w:val="24"/>
              </w:rPr>
            </w:pPr>
            <w:r>
              <w:rPr>
                <w:sz w:val="24"/>
              </w:rPr>
              <w:t>$10</w:t>
            </w:r>
            <w:r>
              <w:rPr>
                <w:spacing w:val="-3"/>
                <w:sz w:val="24"/>
              </w:rPr>
              <w:t> </w:t>
            </w:r>
            <w:r>
              <w:rPr>
                <w:sz w:val="24"/>
              </w:rPr>
              <w:t>per</w:t>
            </w:r>
            <w:r>
              <w:rPr>
                <w:spacing w:val="-1"/>
                <w:sz w:val="24"/>
              </w:rPr>
              <w:t> </w:t>
            </w:r>
            <w:r>
              <w:rPr>
                <w:spacing w:val="-4"/>
                <w:sz w:val="24"/>
              </w:rPr>
              <w:t>copy</w:t>
            </w:r>
          </w:p>
        </w:tc>
        <w:tc>
          <w:tcPr>
            <w:tcW w:w="1977" w:type="dxa"/>
          </w:tcPr>
          <w:p>
            <w:pPr>
              <w:pStyle w:val="TableParagraph"/>
              <w:spacing w:before="135"/>
              <w:ind w:left="85"/>
              <w:rPr>
                <w:rFonts w:ascii="標楷體" w:eastAsia="標楷體" w:hint="eastAsia"/>
                <w:sz w:val="24"/>
              </w:rPr>
            </w:pPr>
            <w:r>
              <w:rPr>
                <w:rFonts w:ascii="標楷體" w:eastAsia="標楷體" w:hint="eastAsia"/>
                <w:spacing w:val="-3"/>
                <w:sz w:val="24"/>
              </w:rPr>
              <w:t>隨到隨辦</w:t>
            </w:r>
          </w:p>
          <w:p>
            <w:pPr>
              <w:pStyle w:val="TableParagraph"/>
              <w:spacing w:before="81"/>
              <w:ind w:left="85"/>
              <w:rPr>
                <w:sz w:val="24"/>
              </w:rPr>
            </w:pPr>
            <w:r>
              <w:rPr>
                <w:spacing w:val="-2"/>
                <w:sz w:val="24"/>
              </w:rPr>
              <w:t>Immediately</w:t>
            </w:r>
          </w:p>
          <w:p>
            <w:pPr>
              <w:pStyle w:val="TableParagraph"/>
              <w:spacing w:before="122"/>
              <w:ind w:left="85"/>
              <w:rPr>
                <w:sz w:val="24"/>
              </w:rPr>
            </w:pPr>
            <w:r>
              <w:rPr>
                <w:sz w:val="24"/>
              </w:rPr>
              <w:t>Upon</w:t>
            </w:r>
            <w:r>
              <w:rPr>
                <w:spacing w:val="-1"/>
                <w:sz w:val="24"/>
              </w:rPr>
              <w:t> </w:t>
            </w:r>
            <w:r>
              <w:rPr>
                <w:spacing w:val="-2"/>
                <w:sz w:val="24"/>
              </w:rPr>
              <w:t>Request</w:t>
            </w:r>
          </w:p>
        </w:tc>
      </w:tr>
      <w:tr>
        <w:trPr>
          <w:trHeight w:val="1693" w:hRule="atLeast"/>
        </w:trPr>
        <w:tc>
          <w:tcPr>
            <w:tcW w:w="523" w:type="dxa"/>
          </w:tcPr>
          <w:p>
            <w:pPr>
              <w:pStyle w:val="TableParagraph"/>
              <w:rPr>
                <w:sz w:val="24"/>
              </w:rPr>
            </w:pPr>
          </w:p>
          <w:p>
            <w:pPr>
              <w:pStyle w:val="TableParagraph"/>
              <w:rPr>
                <w:sz w:val="24"/>
              </w:rPr>
            </w:pPr>
          </w:p>
          <w:p>
            <w:pPr>
              <w:pStyle w:val="TableParagraph"/>
              <w:rPr>
                <w:sz w:val="24"/>
              </w:rPr>
            </w:pPr>
          </w:p>
          <w:p>
            <w:pPr>
              <w:pStyle w:val="TableParagraph"/>
              <w:ind w:left="14"/>
              <w:jc w:val="center"/>
              <w:rPr>
                <w:sz w:val="24"/>
              </w:rPr>
            </w:pPr>
            <w:r>
              <w:rPr>
                <w:spacing w:val="-5"/>
                <w:sz w:val="24"/>
              </w:rPr>
              <w:t>11</w:t>
            </w:r>
          </w:p>
        </w:tc>
        <w:tc>
          <w:tcPr>
            <w:tcW w:w="2913" w:type="dxa"/>
          </w:tcPr>
          <w:p>
            <w:pPr>
              <w:pStyle w:val="TableParagraph"/>
              <w:spacing w:before="74"/>
              <w:rPr>
                <w:sz w:val="24"/>
              </w:rPr>
            </w:pPr>
          </w:p>
          <w:p>
            <w:pPr>
              <w:pStyle w:val="TableParagraph"/>
              <w:spacing w:before="1"/>
              <w:ind w:left="107"/>
              <w:rPr>
                <w:rFonts w:ascii="標楷體" w:eastAsia="標楷體" w:hint="eastAsia"/>
                <w:sz w:val="24"/>
              </w:rPr>
            </w:pPr>
            <w:r>
              <w:rPr>
                <w:rFonts w:ascii="標楷體" w:eastAsia="標楷體" w:hint="eastAsia"/>
                <w:spacing w:val="-2"/>
                <w:sz w:val="24"/>
              </w:rPr>
              <w:t>中文學程證明書補發</w:t>
            </w:r>
          </w:p>
          <w:p>
            <w:pPr>
              <w:pStyle w:val="TableParagraph"/>
              <w:spacing w:line="348" w:lineRule="auto" w:before="81"/>
              <w:ind w:left="107" w:right="318"/>
              <w:rPr>
                <w:sz w:val="24"/>
              </w:rPr>
            </w:pPr>
            <w:r>
              <w:rPr>
                <w:sz w:val="24"/>
              </w:rPr>
              <w:t>Reissuance of Certificate of Completion (Chinese)</w:t>
            </w:r>
          </w:p>
        </w:tc>
        <w:tc>
          <w:tcPr>
            <w:tcW w:w="3033" w:type="dxa"/>
          </w:tcPr>
          <w:p>
            <w:pPr>
              <w:pStyle w:val="TableParagraph"/>
              <w:rPr>
                <w:sz w:val="24"/>
              </w:rPr>
            </w:pPr>
          </w:p>
          <w:p>
            <w:pPr>
              <w:pStyle w:val="TableParagraph"/>
              <w:rPr>
                <w:sz w:val="24"/>
              </w:rPr>
            </w:pPr>
          </w:p>
          <w:p>
            <w:pPr>
              <w:pStyle w:val="TableParagraph"/>
              <w:ind w:left="108"/>
              <w:rPr>
                <w:rFonts w:ascii="標楷體" w:eastAsia="標楷體" w:hint="eastAsia"/>
                <w:sz w:val="24"/>
              </w:rPr>
            </w:pPr>
            <w:r>
              <w:rPr>
                <w:rFonts w:ascii="標楷體" w:eastAsia="標楷體" w:hint="eastAsia"/>
                <w:spacing w:val="-4"/>
                <w:sz w:val="24"/>
              </w:rPr>
              <w:t>申請表</w:t>
            </w:r>
          </w:p>
          <w:p>
            <w:pPr>
              <w:pStyle w:val="TableParagraph"/>
              <w:spacing w:before="79"/>
              <w:ind w:left="108"/>
              <w:rPr>
                <w:sz w:val="24"/>
              </w:rPr>
            </w:pPr>
            <w:r>
              <w:rPr>
                <w:sz w:val="24"/>
              </w:rPr>
              <w:t>Request</w:t>
            </w:r>
            <w:r>
              <w:rPr>
                <w:spacing w:val="-2"/>
                <w:sz w:val="24"/>
              </w:rPr>
              <w:t> </w:t>
            </w:r>
            <w:r>
              <w:rPr>
                <w:spacing w:val="-4"/>
                <w:sz w:val="24"/>
              </w:rPr>
              <w:t>Form</w:t>
            </w:r>
          </w:p>
        </w:tc>
        <w:tc>
          <w:tcPr>
            <w:tcW w:w="1348" w:type="dxa"/>
          </w:tcPr>
          <w:p>
            <w:pPr>
              <w:pStyle w:val="TableParagraph"/>
              <w:spacing w:before="268"/>
              <w:rPr>
                <w:sz w:val="24"/>
              </w:rPr>
            </w:pPr>
          </w:p>
          <w:p>
            <w:pPr>
              <w:pStyle w:val="TableParagraph"/>
              <w:spacing w:before="1"/>
              <w:ind w:left="135"/>
              <w:rPr>
                <w:rFonts w:ascii="標楷體" w:eastAsia="標楷體" w:hint="eastAsia"/>
                <w:sz w:val="24"/>
              </w:rPr>
            </w:pPr>
            <w:r>
              <w:rPr>
                <w:rFonts w:ascii="標楷體" w:eastAsia="標楷體" w:hint="eastAsia"/>
                <w:spacing w:val="-20"/>
                <w:sz w:val="24"/>
              </w:rPr>
              <w:t>每份 </w:t>
            </w:r>
            <w:r>
              <w:rPr>
                <w:sz w:val="24"/>
              </w:rPr>
              <w:t>50</w:t>
            </w:r>
            <w:r>
              <w:rPr>
                <w:spacing w:val="-3"/>
                <w:sz w:val="24"/>
              </w:rPr>
              <w:t> </w:t>
            </w:r>
            <w:r>
              <w:rPr>
                <w:rFonts w:ascii="標楷體" w:eastAsia="標楷體" w:hint="eastAsia"/>
                <w:spacing w:val="-10"/>
                <w:sz w:val="24"/>
              </w:rPr>
              <w:t>元</w:t>
            </w:r>
          </w:p>
          <w:p>
            <w:pPr>
              <w:pStyle w:val="TableParagraph"/>
              <w:spacing w:before="78"/>
              <w:ind w:left="49"/>
              <w:rPr>
                <w:sz w:val="24"/>
              </w:rPr>
            </w:pPr>
            <w:r>
              <w:rPr>
                <w:sz w:val="24"/>
              </w:rPr>
              <w:t>$50</w:t>
            </w:r>
            <w:r>
              <w:rPr>
                <w:spacing w:val="-3"/>
                <w:sz w:val="24"/>
              </w:rPr>
              <w:t> </w:t>
            </w:r>
            <w:r>
              <w:rPr>
                <w:sz w:val="24"/>
              </w:rPr>
              <w:t>per</w:t>
            </w:r>
            <w:r>
              <w:rPr>
                <w:spacing w:val="-1"/>
                <w:sz w:val="24"/>
              </w:rPr>
              <w:t> </w:t>
            </w:r>
            <w:r>
              <w:rPr>
                <w:spacing w:val="-4"/>
                <w:sz w:val="24"/>
              </w:rPr>
              <w:t>copy</w:t>
            </w:r>
          </w:p>
        </w:tc>
        <w:tc>
          <w:tcPr>
            <w:tcW w:w="1977" w:type="dxa"/>
          </w:tcPr>
          <w:p>
            <w:pPr>
              <w:pStyle w:val="TableParagraph"/>
              <w:spacing w:before="268"/>
              <w:rPr>
                <w:sz w:val="24"/>
              </w:rPr>
            </w:pPr>
          </w:p>
          <w:p>
            <w:pPr>
              <w:pStyle w:val="TableParagraph"/>
              <w:spacing w:before="1"/>
              <w:ind w:left="119"/>
              <w:rPr>
                <w:rFonts w:ascii="標楷體" w:eastAsia="標楷體" w:hint="eastAsia"/>
                <w:sz w:val="24"/>
              </w:rPr>
            </w:pPr>
            <w:r>
              <w:rPr>
                <w:sz w:val="24"/>
              </w:rPr>
              <w:t>3-5</w:t>
            </w:r>
            <w:r>
              <w:rPr>
                <w:spacing w:val="-4"/>
                <w:sz w:val="24"/>
              </w:rPr>
              <w:t> </w:t>
            </w:r>
            <w:r>
              <w:rPr>
                <w:rFonts w:ascii="標楷體" w:eastAsia="標楷體" w:hint="eastAsia"/>
                <w:spacing w:val="-3"/>
                <w:sz w:val="24"/>
              </w:rPr>
              <w:t>個工作天</w:t>
            </w:r>
          </w:p>
          <w:p>
            <w:pPr>
              <w:pStyle w:val="TableParagraph"/>
              <w:spacing w:before="78"/>
              <w:ind w:left="119"/>
              <w:rPr>
                <w:sz w:val="24"/>
              </w:rPr>
            </w:pPr>
            <w:r>
              <w:rPr>
                <w:sz w:val="24"/>
              </w:rPr>
              <w:t>3-5</w:t>
            </w:r>
            <w:r>
              <w:rPr>
                <w:spacing w:val="-2"/>
                <w:sz w:val="24"/>
              </w:rPr>
              <w:t> </w:t>
            </w:r>
            <w:r>
              <w:rPr>
                <w:sz w:val="24"/>
              </w:rPr>
              <w:t>business</w:t>
            </w:r>
            <w:r>
              <w:rPr>
                <w:spacing w:val="-2"/>
                <w:sz w:val="24"/>
              </w:rPr>
              <w:t> </w:t>
            </w:r>
            <w:r>
              <w:rPr>
                <w:spacing w:val="-4"/>
                <w:sz w:val="24"/>
              </w:rPr>
              <w:t>days</w:t>
            </w:r>
          </w:p>
        </w:tc>
      </w:tr>
      <w:tr>
        <w:trPr>
          <w:trHeight w:val="1677" w:hRule="atLeast"/>
        </w:trPr>
        <w:tc>
          <w:tcPr>
            <w:tcW w:w="523" w:type="dxa"/>
          </w:tcPr>
          <w:p>
            <w:pPr>
              <w:pStyle w:val="TableParagraph"/>
              <w:rPr>
                <w:sz w:val="24"/>
              </w:rPr>
            </w:pPr>
          </w:p>
          <w:p>
            <w:pPr>
              <w:pStyle w:val="TableParagraph"/>
              <w:spacing w:before="264"/>
              <w:rPr>
                <w:sz w:val="24"/>
              </w:rPr>
            </w:pPr>
          </w:p>
          <w:p>
            <w:pPr>
              <w:pStyle w:val="TableParagraph"/>
              <w:ind w:left="14"/>
              <w:jc w:val="center"/>
              <w:rPr>
                <w:sz w:val="24"/>
              </w:rPr>
            </w:pPr>
            <w:r>
              <w:rPr>
                <w:spacing w:val="-5"/>
                <w:sz w:val="24"/>
              </w:rPr>
              <w:t>12</w:t>
            </w:r>
          </w:p>
        </w:tc>
        <w:tc>
          <w:tcPr>
            <w:tcW w:w="2913" w:type="dxa"/>
          </w:tcPr>
          <w:p>
            <w:pPr>
              <w:pStyle w:val="TableParagraph"/>
              <w:spacing w:before="67"/>
              <w:rPr>
                <w:sz w:val="24"/>
              </w:rPr>
            </w:pPr>
          </w:p>
          <w:p>
            <w:pPr>
              <w:pStyle w:val="TableParagraph"/>
              <w:ind w:left="107"/>
              <w:rPr>
                <w:rFonts w:ascii="標楷體" w:eastAsia="標楷體" w:hint="eastAsia"/>
                <w:sz w:val="24"/>
              </w:rPr>
            </w:pPr>
            <w:r>
              <w:rPr>
                <w:rFonts w:ascii="標楷體" w:eastAsia="標楷體" w:hint="eastAsia"/>
                <w:spacing w:val="-2"/>
                <w:sz w:val="24"/>
              </w:rPr>
              <w:t>英文學程證明書補發</w:t>
            </w:r>
          </w:p>
          <w:p>
            <w:pPr>
              <w:pStyle w:val="TableParagraph"/>
              <w:spacing w:line="348" w:lineRule="auto" w:before="79"/>
              <w:ind w:left="107" w:right="318"/>
              <w:rPr>
                <w:sz w:val="24"/>
              </w:rPr>
            </w:pPr>
            <w:r>
              <w:rPr>
                <w:sz w:val="24"/>
              </w:rPr>
              <w:t>Reissuance of Certificate of Completion</w:t>
            </w:r>
            <w:r>
              <w:rPr>
                <w:spacing w:val="40"/>
                <w:sz w:val="24"/>
              </w:rPr>
              <w:t> </w:t>
            </w:r>
            <w:r>
              <w:rPr>
                <w:sz w:val="24"/>
              </w:rPr>
              <w:t>(English)</w:t>
            </w:r>
          </w:p>
        </w:tc>
        <w:tc>
          <w:tcPr>
            <w:tcW w:w="3033" w:type="dxa"/>
          </w:tcPr>
          <w:p>
            <w:pPr>
              <w:pStyle w:val="TableParagraph"/>
              <w:spacing w:before="266"/>
              <w:rPr>
                <w:sz w:val="24"/>
              </w:rPr>
            </w:pPr>
          </w:p>
          <w:p>
            <w:pPr>
              <w:pStyle w:val="TableParagraph"/>
              <w:spacing w:before="1"/>
              <w:ind w:left="108"/>
              <w:rPr>
                <w:rFonts w:ascii="標楷體" w:eastAsia="標楷體" w:hint="eastAsia"/>
                <w:sz w:val="24"/>
              </w:rPr>
            </w:pPr>
            <w:r>
              <w:rPr>
                <w:rFonts w:ascii="標楷體" w:eastAsia="標楷體" w:hint="eastAsia"/>
                <w:spacing w:val="-4"/>
                <w:sz w:val="24"/>
              </w:rPr>
              <w:t>申請表</w:t>
            </w:r>
          </w:p>
          <w:p>
            <w:pPr>
              <w:pStyle w:val="TableParagraph"/>
              <w:spacing w:before="81"/>
              <w:ind w:left="108"/>
              <w:rPr>
                <w:sz w:val="24"/>
              </w:rPr>
            </w:pPr>
            <w:r>
              <w:rPr>
                <w:sz w:val="24"/>
              </w:rPr>
              <w:t>Request</w:t>
            </w:r>
            <w:r>
              <w:rPr>
                <w:spacing w:val="-2"/>
                <w:sz w:val="24"/>
              </w:rPr>
              <w:t> </w:t>
            </w:r>
            <w:r>
              <w:rPr>
                <w:spacing w:val="-4"/>
                <w:sz w:val="24"/>
              </w:rPr>
              <w:t>Form</w:t>
            </w:r>
          </w:p>
        </w:tc>
        <w:tc>
          <w:tcPr>
            <w:tcW w:w="1348" w:type="dxa"/>
          </w:tcPr>
          <w:p>
            <w:pPr>
              <w:pStyle w:val="TableParagraph"/>
              <w:spacing w:before="259"/>
              <w:rPr>
                <w:sz w:val="24"/>
              </w:rPr>
            </w:pPr>
          </w:p>
          <w:p>
            <w:pPr>
              <w:pStyle w:val="TableParagraph"/>
              <w:ind w:left="135"/>
              <w:rPr>
                <w:rFonts w:ascii="標楷體" w:eastAsia="標楷體" w:hint="eastAsia"/>
                <w:sz w:val="24"/>
              </w:rPr>
            </w:pPr>
            <w:r>
              <w:rPr>
                <w:rFonts w:ascii="標楷體" w:eastAsia="標楷體" w:hint="eastAsia"/>
                <w:spacing w:val="-20"/>
                <w:sz w:val="24"/>
              </w:rPr>
              <w:t>每份 </w:t>
            </w:r>
            <w:r>
              <w:rPr>
                <w:sz w:val="24"/>
              </w:rPr>
              <w:t>50</w:t>
            </w:r>
            <w:r>
              <w:rPr>
                <w:spacing w:val="-3"/>
                <w:sz w:val="24"/>
              </w:rPr>
              <w:t> </w:t>
            </w:r>
            <w:r>
              <w:rPr>
                <w:rFonts w:ascii="標楷體" w:eastAsia="標楷體" w:hint="eastAsia"/>
                <w:spacing w:val="-10"/>
                <w:sz w:val="24"/>
              </w:rPr>
              <w:t>元</w:t>
            </w:r>
          </w:p>
          <w:p>
            <w:pPr>
              <w:pStyle w:val="TableParagraph"/>
              <w:spacing w:before="81"/>
              <w:ind w:left="49"/>
              <w:rPr>
                <w:sz w:val="24"/>
              </w:rPr>
            </w:pPr>
            <w:r>
              <w:rPr>
                <w:sz w:val="24"/>
              </w:rPr>
              <w:t>$50</w:t>
            </w:r>
            <w:r>
              <w:rPr>
                <w:spacing w:val="-3"/>
                <w:sz w:val="24"/>
              </w:rPr>
              <w:t> </w:t>
            </w:r>
            <w:r>
              <w:rPr>
                <w:sz w:val="24"/>
              </w:rPr>
              <w:t>per</w:t>
            </w:r>
            <w:r>
              <w:rPr>
                <w:spacing w:val="-1"/>
                <w:sz w:val="24"/>
              </w:rPr>
              <w:t> </w:t>
            </w:r>
            <w:r>
              <w:rPr>
                <w:spacing w:val="-4"/>
                <w:sz w:val="24"/>
              </w:rPr>
              <w:t>copy</w:t>
            </w:r>
          </w:p>
        </w:tc>
        <w:tc>
          <w:tcPr>
            <w:tcW w:w="1977" w:type="dxa"/>
          </w:tcPr>
          <w:p>
            <w:pPr>
              <w:pStyle w:val="TableParagraph"/>
              <w:spacing w:before="259"/>
              <w:rPr>
                <w:sz w:val="24"/>
              </w:rPr>
            </w:pPr>
          </w:p>
          <w:p>
            <w:pPr>
              <w:pStyle w:val="TableParagraph"/>
              <w:ind w:left="119"/>
              <w:rPr>
                <w:rFonts w:ascii="標楷體" w:eastAsia="標楷體" w:hint="eastAsia"/>
                <w:sz w:val="24"/>
              </w:rPr>
            </w:pPr>
            <w:r>
              <w:rPr>
                <w:sz w:val="24"/>
              </w:rPr>
              <w:t>3-5</w:t>
            </w:r>
            <w:r>
              <w:rPr>
                <w:spacing w:val="-4"/>
                <w:sz w:val="24"/>
              </w:rPr>
              <w:t> </w:t>
            </w:r>
            <w:r>
              <w:rPr>
                <w:rFonts w:ascii="標楷體" w:eastAsia="標楷體" w:hint="eastAsia"/>
                <w:spacing w:val="-3"/>
                <w:sz w:val="24"/>
              </w:rPr>
              <w:t>個工作天</w:t>
            </w:r>
          </w:p>
          <w:p>
            <w:pPr>
              <w:pStyle w:val="TableParagraph"/>
              <w:spacing w:before="81"/>
              <w:ind w:left="119"/>
              <w:rPr>
                <w:sz w:val="24"/>
              </w:rPr>
            </w:pPr>
            <w:r>
              <w:rPr>
                <w:sz w:val="24"/>
              </w:rPr>
              <w:t>3-5</w:t>
            </w:r>
            <w:r>
              <w:rPr>
                <w:spacing w:val="-2"/>
                <w:sz w:val="24"/>
              </w:rPr>
              <w:t> </w:t>
            </w:r>
            <w:r>
              <w:rPr>
                <w:sz w:val="24"/>
              </w:rPr>
              <w:t>business</w:t>
            </w:r>
            <w:r>
              <w:rPr>
                <w:spacing w:val="-2"/>
                <w:sz w:val="24"/>
              </w:rPr>
              <w:t> </w:t>
            </w:r>
            <w:r>
              <w:rPr>
                <w:spacing w:val="-4"/>
                <w:sz w:val="24"/>
              </w:rPr>
              <w:t>days</w:t>
            </w:r>
          </w:p>
        </w:tc>
      </w:tr>
      <w:tr>
        <w:trPr>
          <w:trHeight w:val="2252" w:hRule="atLeast"/>
        </w:trPr>
        <w:tc>
          <w:tcPr>
            <w:tcW w:w="523" w:type="dxa"/>
          </w:tcPr>
          <w:p>
            <w:pPr>
              <w:pStyle w:val="TableParagraph"/>
              <w:rPr>
                <w:sz w:val="24"/>
              </w:rPr>
            </w:pPr>
          </w:p>
          <w:p>
            <w:pPr>
              <w:pStyle w:val="TableParagraph"/>
              <w:rPr>
                <w:sz w:val="24"/>
              </w:rPr>
            </w:pPr>
          </w:p>
          <w:p>
            <w:pPr>
              <w:pStyle w:val="TableParagraph"/>
              <w:rPr>
                <w:sz w:val="24"/>
              </w:rPr>
            </w:pPr>
          </w:p>
          <w:p>
            <w:pPr>
              <w:pStyle w:val="TableParagraph"/>
              <w:spacing w:before="122"/>
              <w:rPr>
                <w:sz w:val="24"/>
              </w:rPr>
            </w:pPr>
          </w:p>
          <w:p>
            <w:pPr>
              <w:pStyle w:val="TableParagraph"/>
              <w:ind w:left="14"/>
              <w:jc w:val="center"/>
              <w:rPr>
                <w:sz w:val="24"/>
              </w:rPr>
            </w:pPr>
            <w:r>
              <w:rPr>
                <w:spacing w:val="-5"/>
                <w:sz w:val="24"/>
              </w:rPr>
              <w:t>13</w:t>
            </w:r>
          </w:p>
        </w:tc>
        <w:tc>
          <w:tcPr>
            <w:tcW w:w="2913" w:type="dxa"/>
          </w:tcPr>
          <w:p>
            <w:pPr>
              <w:pStyle w:val="TableParagraph"/>
              <w:spacing w:line="300" w:lineRule="auto" w:before="223"/>
              <w:ind w:left="107" w:right="176"/>
              <w:rPr>
                <w:sz w:val="24"/>
              </w:rPr>
            </w:pPr>
            <w:r>
              <w:rPr>
                <w:rFonts w:ascii="標楷體" w:eastAsia="標楷體" w:hint="eastAsia"/>
                <w:spacing w:val="-5"/>
                <w:sz w:val="24"/>
              </w:rPr>
              <w:t>國際商專中文成績單 </w:t>
            </w:r>
            <w:r>
              <w:rPr>
                <w:sz w:val="24"/>
              </w:rPr>
              <w:t>(</w:t>
            </w:r>
            <w:r>
              <w:rPr>
                <w:rFonts w:ascii="標楷體" w:eastAsia="標楷體" w:hint="eastAsia"/>
                <w:sz w:val="24"/>
              </w:rPr>
              <w:t>代</w:t>
            </w:r>
            <w:r>
              <w:rPr>
                <w:rFonts w:ascii="標楷體" w:eastAsia="標楷體" w:hint="eastAsia"/>
                <w:spacing w:val="-6"/>
                <w:sz w:val="24"/>
              </w:rPr>
              <w:t>辦</w:t>
            </w:r>
            <w:r>
              <w:rPr>
                <w:spacing w:val="-6"/>
                <w:sz w:val="24"/>
              </w:rPr>
              <w:t>)</w:t>
            </w:r>
          </w:p>
          <w:p>
            <w:pPr>
              <w:pStyle w:val="TableParagraph"/>
              <w:spacing w:line="348" w:lineRule="auto" w:before="4"/>
              <w:ind w:left="76" w:right="676" w:firstLine="2"/>
              <w:jc w:val="both"/>
              <w:rPr>
                <w:sz w:val="24"/>
              </w:rPr>
            </w:pPr>
            <w:r>
              <w:rPr>
                <w:sz w:val="24"/>
              </w:rPr>
              <w:t>Chinese</w:t>
            </w:r>
            <w:r>
              <w:rPr>
                <w:spacing w:val="-9"/>
                <w:sz w:val="24"/>
              </w:rPr>
              <w:t> </w:t>
            </w:r>
            <w:r>
              <w:rPr>
                <w:sz w:val="24"/>
              </w:rPr>
              <w:t>Transcript</w:t>
            </w:r>
            <w:r>
              <w:rPr>
                <w:spacing w:val="-8"/>
                <w:sz w:val="24"/>
              </w:rPr>
              <w:t> </w:t>
            </w:r>
            <w:r>
              <w:rPr>
                <w:sz w:val="24"/>
              </w:rPr>
              <w:t>on behalf</w:t>
            </w:r>
            <w:r>
              <w:rPr>
                <w:spacing w:val="-15"/>
                <w:sz w:val="24"/>
              </w:rPr>
              <w:t> </w:t>
            </w:r>
            <w:r>
              <w:rPr>
                <w:sz w:val="24"/>
              </w:rPr>
              <w:t>of</w:t>
            </w:r>
            <w:r>
              <w:rPr>
                <w:spacing w:val="-15"/>
                <w:sz w:val="24"/>
              </w:rPr>
              <w:t> </w:t>
            </w:r>
            <w:r>
              <w:rPr>
                <w:sz w:val="24"/>
              </w:rPr>
              <w:t>International College</w:t>
            </w:r>
            <w:r>
              <w:rPr>
                <w:spacing w:val="-4"/>
                <w:sz w:val="24"/>
              </w:rPr>
              <w:t> </w:t>
            </w:r>
            <w:r>
              <w:rPr>
                <w:sz w:val="24"/>
              </w:rPr>
              <w:t>of</w:t>
            </w:r>
            <w:r>
              <w:rPr>
                <w:spacing w:val="-1"/>
                <w:sz w:val="24"/>
              </w:rPr>
              <w:t> </w:t>
            </w:r>
            <w:r>
              <w:rPr>
                <w:spacing w:val="-2"/>
                <w:sz w:val="24"/>
              </w:rPr>
              <w:t>Commerce</w:t>
            </w:r>
          </w:p>
        </w:tc>
        <w:tc>
          <w:tcPr>
            <w:tcW w:w="3033" w:type="dxa"/>
          </w:tcPr>
          <w:p>
            <w:pPr>
              <w:pStyle w:val="TableParagraph"/>
              <w:rPr>
                <w:sz w:val="24"/>
              </w:rPr>
            </w:pPr>
          </w:p>
          <w:p>
            <w:pPr>
              <w:pStyle w:val="TableParagraph"/>
              <w:rPr>
                <w:sz w:val="24"/>
              </w:rPr>
            </w:pPr>
          </w:p>
          <w:p>
            <w:pPr>
              <w:pStyle w:val="TableParagraph"/>
              <w:spacing w:before="3"/>
              <w:rPr>
                <w:sz w:val="24"/>
              </w:rPr>
            </w:pPr>
          </w:p>
          <w:p>
            <w:pPr>
              <w:pStyle w:val="TableParagraph"/>
              <w:ind w:left="91"/>
              <w:rPr>
                <w:rFonts w:ascii="標楷體" w:eastAsia="標楷體" w:hint="eastAsia"/>
                <w:sz w:val="24"/>
              </w:rPr>
            </w:pPr>
            <w:r>
              <w:rPr>
                <w:rFonts w:ascii="標楷體" w:eastAsia="標楷體" w:hint="eastAsia"/>
                <w:spacing w:val="-4"/>
                <w:sz w:val="24"/>
              </w:rPr>
              <w:t>申請表</w:t>
            </w:r>
          </w:p>
          <w:p>
            <w:pPr>
              <w:pStyle w:val="TableParagraph"/>
              <w:spacing w:before="78"/>
              <w:ind w:left="108"/>
              <w:rPr>
                <w:sz w:val="24"/>
              </w:rPr>
            </w:pPr>
            <w:r>
              <w:rPr>
                <w:sz w:val="24"/>
              </w:rPr>
              <w:t>Request</w:t>
            </w:r>
            <w:r>
              <w:rPr>
                <w:spacing w:val="-2"/>
                <w:sz w:val="24"/>
              </w:rPr>
              <w:t> </w:t>
            </w:r>
            <w:r>
              <w:rPr>
                <w:spacing w:val="-4"/>
                <w:sz w:val="24"/>
              </w:rPr>
              <w:t>Form</w:t>
            </w:r>
          </w:p>
        </w:tc>
        <w:tc>
          <w:tcPr>
            <w:tcW w:w="1348" w:type="dxa"/>
          </w:tcPr>
          <w:p>
            <w:pPr>
              <w:pStyle w:val="TableParagraph"/>
              <w:rPr>
                <w:sz w:val="24"/>
              </w:rPr>
            </w:pPr>
          </w:p>
          <w:p>
            <w:pPr>
              <w:pStyle w:val="TableParagraph"/>
              <w:spacing w:before="271"/>
              <w:rPr>
                <w:sz w:val="24"/>
              </w:rPr>
            </w:pPr>
          </w:p>
          <w:p>
            <w:pPr>
              <w:pStyle w:val="TableParagraph"/>
              <w:ind w:left="166"/>
              <w:rPr>
                <w:rFonts w:ascii="標楷體" w:eastAsia="標楷體" w:hint="eastAsia"/>
                <w:sz w:val="24"/>
              </w:rPr>
            </w:pPr>
            <w:r>
              <w:rPr>
                <w:rFonts w:ascii="標楷體" w:eastAsia="標楷體" w:hint="eastAsia"/>
                <w:sz w:val="24"/>
              </w:rPr>
              <w:t>每份</w:t>
            </w:r>
            <w:r>
              <w:rPr>
                <w:sz w:val="24"/>
              </w:rPr>
              <w:t>10</w:t>
            </w:r>
            <w:r>
              <w:rPr>
                <w:spacing w:val="-3"/>
                <w:sz w:val="24"/>
              </w:rPr>
              <w:t> </w:t>
            </w:r>
            <w:r>
              <w:rPr>
                <w:rFonts w:ascii="標楷體" w:eastAsia="標楷體" w:hint="eastAsia"/>
                <w:spacing w:val="-10"/>
                <w:sz w:val="24"/>
              </w:rPr>
              <w:t>元</w:t>
            </w:r>
          </w:p>
          <w:p>
            <w:pPr>
              <w:pStyle w:val="TableParagraph"/>
              <w:spacing w:before="79"/>
              <w:ind w:left="49"/>
              <w:rPr>
                <w:sz w:val="24"/>
              </w:rPr>
            </w:pPr>
            <w:r>
              <w:rPr>
                <w:sz w:val="24"/>
              </w:rPr>
              <w:t>$10</w:t>
            </w:r>
            <w:r>
              <w:rPr>
                <w:spacing w:val="-3"/>
                <w:sz w:val="24"/>
              </w:rPr>
              <w:t> </w:t>
            </w:r>
            <w:r>
              <w:rPr>
                <w:sz w:val="24"/>
              </w:rPr>
              <w:t>per</w:t>
            </w:r>
            <w:r>
              <w:rPr>
                <w:spacing w:val="-1"/>
                <w:sz w:val="24"/>
              </w:rPr>
              <w:t> </w:t>
            </w:r>
            <w:r>
              <w:rPr>
                <w:spacing w:val="-4"/>
                <w:sz w:val="24"/>
              </w:rPr>
              <w:t>copy</w:t>
            </w:r>
          </w:p>
        </w:tc>
        <w:tc>
          <w:tcPr>
            <w:tcW w:w="1977" w:type="dxa"/>
          </w:tcPr>
          <w:p>
            <w:pPr>
              <w:pStyle w:val="TableParagraph"/>
              <w:rPr>
                <w:sz w:val="24"/>
              </w:rPr>
            </w:pPr>
          </w:p>
          <w:p>
            <w:pPr>
              <w:pStyle w:val="TableParagraph"/>
              <w:rPr>
                <w:sz w:val="24"/>
              </w:rPr>
            </w:pPr>
          </w:p>
          <w:p>
            <w:pPr>
              <w:pStyle w:val="TableParagraph"/>
              <w:spacing w:before="194"/>
              <w:rPr>
                <w:sz w:val="24"/>
              </w:rPr>
            </w:pPr>
          </w:p>
          <w:p>
            <w:pPr>
              <w:pStyle w:val="TableParagraph"/>
              <w:ind w:left="85"/>
              <w:rPr>
                <w:rFonts w:ascii="標楷體" w:eastAsia="標楷體" w:hint="eastAsia"/>
                <w:sz w:val="24"/>
              </w:rPr>
            </w:pPr>
            <w:r>
              <w:rPr>
                <w:sz w:val="24"/>
              </w:rPr>
              <w:t>1</w:t>
            </w:r>
            <w:r>
              <w:rPr>
                <w:spacing w:val="-3"/>
                <w:sz w:val="24"/>
              </w:rPr>
              <w:t> </w:t>
            </w:r>
            <w:r>
              <w:rPr>
                <w:rFonts w:ascii="標楷體" w:eastAsia="標楷體" w:hint="eastAsia"/>
                <w:spacing w:val="-10"/>
                <w:sz w:val="24"/>
              </w:rPr>
              <w:t>天</w:t>
            </w:r>
          </w:p>
          <w:p>
            <w:pPr>
              <w:pStyle w:val="TableParagraph"/>
              <w:spacing w:before="81"/>
              <w:ind w:left="85"/>
              <w:rPr>
                <w:sz w:val="24"/>
              </w:rPr>
            </w:pPr>
            <w:r>
              <w:rPr>
                <w:sz w:val="24"/>
              </w:rPr>
              <w:t>1</w:t>
            </w:r>
            <w:r>
              <w:rPr>
                <w:spacing w:val="-3"/>
                <w:sz w:val="24"/>
              </w:rPr>
              <w:t> </w:t>
            </w:r>
            <w:r>
              <w:rPr>
                <w:spacing w:val="-5"/>
                <w:sz w:val="24"/>
              </w:rPr>
              <w:t>day</w:t>
            </w:r>
          </w:p>
        </w:tc>
      </w:tr>
      <w:tr>
        <w:trPr>
          <w:trHeight w:val="2874" w:hRule="atLeast"/>
        </w:trPr>
        <w:tc>
          <w:tcPr>
            <w:tcW w:w="523"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58"/>
              <w:rPr>
                <w:sz w:val="24"/>
              </w:rPr>
            </w:pPr>
          </w:p>
          <w:p>
            <w:pPr>
              <w:pStyle w:val="TableParagraph"/>
              <w:ind w:left="14"/>
              <w:jc w:val="center"/>
              <w:rPr>
                <w:sz w:val="24"/>
              </w:rPr>
            </w:pPr>
            <w:r>
              <w:rPr>
                <w:spacing w:val="-5"/>
                <w:sz w:val="24"/>
              </w:rPr>
              <w:t>14</w:t>
            </w:r>
          </w:p>
        </w:tc>
        <w:tc>
          <w:tcPr>
            <w:tcW w:w="2913" w:type="dxa"/>
          </w:tcPr>
          <w:p>
            <w:pPr>
              <w:pStyle w:val="TableParagraph"/>
              <w:spacing w:before="65"/>
              <w:rPr>
                <w:sz w:val="24"/>
              </w:rPr>
            </w:pPr>
          </w:p>
          <w:p>
            <w:pPr>
              <w:pStyle w:val="TableParagraph"/>
              <w:spacing w:line="300" w:lineRule="auto"/>
              <w:ind w:left="107" w:right="318"/>
              <w:rPr>
                <w:sz w:val="24"/>
              </w:rPr>
            </w:pPr>
            <w:r>
              <w:rPr>
                <w:rFonts w:ascii="標楷體" w:eastAsia="標楷體" w:hint="eastAsia"/>
                <w:spacing w:val="-2"/>
                <w:sz w:val="24"/>
              </w:rPr>
              <w:t>國際商專中文學位證明</w:t>
            </w:r>
            <w:r>
              <w:rPr>
                <w:rFonts w:ascii="標楷體" w:eastAsia="標楷體" w:hint="eastAsia"/>
                <w:spacing w:val="-2"/>
                <w:sz w:val="24"/>
              </w:rPr>
              <w:t>書補發</w:t>
            </w:r>
            <w:r>
              <w:rPr>
                <w:spacing w:val="-2"/>
                <w:sz w:val="24"/>
              </w:rPr>
              <w:t>(</w:t>
            </w:r>
            <w:r>
              <w:rPr>
                <w:rFonts w:ascii="標楷體" w:eastAsia="標楷體" w:hint="eastAsia"/>
                <w:spacing w:val="-2"/>
                <w:sz w:val="24"/>
              </w:rPr>
              <w:t>代辦</w:t>
            </w:r>
            <w:r>
              <w:rPr>
                <w:spacing w:val="-2"/>
                <w:sz w:val="24"/>
              </w:rPr>
              <w:t>)</w:t>
            </w:r>
            <w:r>
              <w:rPr>
                <w:spacing w:val="40"/>
                <w:sz w:val="24"/>
              </w:rPr>
              <w:t> </w:t>
            </w:r>
            <w:r>
              <w:rPr>
                <w:sz w:val="24"/>
              </w:rPr>
              <w:t>Reissuance for Chinese</w:t>
            </w:r>
          </w:p>
          <w:p>
            <w:pPr>
              <w:pStyle w:val="TableParagraph"/>
              <w:spacing w:line="348" w:lineRule="auto" w:before="60"/>
              <w:ind w:left="107"/>
              <w:rPr>
                <w:sz w:val="24"/>
              </w:rPr>
            </w:pPr>
            <w:r>
              <w:rPr>
                <w:sz w:val="24"/>
              </w:rPr>
              <w:t>Diploma on behalf of International</w:t>
            </w:r>
            <w:r>
              <w:rPr>
                <w:spacing w:val="-15"/>
                <w:sz w:val="24"/>
              </w:rPr>
              <w:t> </w:t>
            </w:r>
            <w:r>
              <w:rPr>
                <w:sz w:val="24"/>
              </w:rPr>
              <w:t>College</w:t>
            </w:r>
            <w:r>
              <w:rPr>
                <w:spacing w:val="-15"/>
                <w:sz w:val="24"/>
              </w:rPr>
              <w:t> </w:t>
            </w:r>
            <w:r>
              <w:rPr>
                <w:sz w:val="24"/>
              </w:rPr>
              <w:t>of </w:t>
            </w:r>
            <w:r>
              <w:rPr>
                <w:spacing w:val="-2"/>
                <w:sz w:val="24"/>
              </w:rPr>
              <w:t>Commerce</w:t>
            </w:r>
          </w:p>
        </w:tc>
        <w:tc>
          <w:tcPr>
            <w:tcW w:w="3033" w:type="dxa"/>
          </w:tcPr>
          <w:p>
            <w:pPr>
              <w:pStyle w:val="TableParagraph"/>
              <w:numPr>
                <w:ilvl w:val="0"/>
                <w:numId w:val="146"/>
              </w:numPr>
              <w:tabs>
                <w:tab w:pos="316" w:val="left" w:leader="none"/>
              </w:tabs>
              <w:spacing w:line="240" w:lineRule="auto" w:before="134" w:after="0"/>
              <w:ind w:left="316" w:right="0" w:hanging="208"/>
              <w:jc w:val="left"/>
              <w:rPr>
                <w:rFonts w:ascii="標楷體" w:eastAsia="標楷體" w:hint="eastAsia"/>
                <w:sz w:val="24"/>
              </w:rPr>
            </w:pPr>
            <w:r>
              <w:rPr>
                <w:rFonts w:ascii="標楷體" w:eastAsia="標楷體" w:hint="eastAsia"/>
                <w:spacing w:val="10"/>
                <w:sz w:val="24"/>
              </w:rPr>
              <w:t>申請表</w:t>
            </w:r>
          </w:p>
          <w:p>
            <w:pPr>
              <w:pStyle w:val="TableParagraph"/>
              <w:spacing w:before="79"/>
              <w:ind w:left="108"/>
              <w:rPr>
                <w:sz w:val="24"/>
              </w:rPr>
            </w:pPr>
            <w:r>
              <w:rPr>
                <w:spacing w:val="12"/>
                <w:sz w:val="24"/>
              </w:rPr>
              <w:t>Request</w:t>
            </w:r>
            <w:r>
              <w:rPr>
                <w:spacing w:val="32"/>
                <w:sz w:val="24"/>
              </w:rPr>
              <w:t> </w:t>
            </w:r>
            <w:r>
              <w:rPr>
                <w:spacing w:val="6"/>
                <w:sz w:val="24"/>
              </w:rPr>
              <w:t>Form</w:t>
            </w:r>
          </w:p>
          <w:p>
            <w:pPr>
              <w:pStyle w:val="TableParagraph"/>
              <w:numPr>
                <w:ilvl w:val="0"/>
                <w:numId w:val="146"/>
              </w:numPr>
              <w:tabs>
                <w:tab w:pos="309" w:val="left" w:leader="none"/>
              </w:tabs>
              <w:spacing w:line="240" w:lineRule="auto" w:before="125" w:after="0"/>
              <w:ind w:left="309" w:right="0" w:hanging="201"/>
              <w:jc w:val="left"/>
              <w:rPr>
                <w:rFonts w:ascii="標楷體" w:eastAsia="標楷體" w:hint="eastAsia"/>
                <w:sz w:val="24"/>
              </w:rPr>
            </w:pPr>
            <w:r>
              <w:rPr>
                <w:rFonts w:ascii="標楷體" w:eastAsia="標楷體" w:hint="eastAsia"/>
                <w:spacing w:val="17"/>
                <w:sz w:val="24"/>
              </w:rPr>
              <w:t>一吋照片</w:t>
            </w:r>
            <w:r>
              <w:rPr>
                <w:sz w:val="24"/>
              </w:rPr>
              <w:t>1</w:t>
            </w:r>
            <w:r>
              <w:rPr>
                <w:spacing w:val="-8"/>
                <w:sz w:val="24"/>
              </w:rPr>
              <w:t> </w:t>
            </w:r>
            <w:r>
              <w:rPr>
                <w:rFonts w:ascii="標楷體" w:eastAsia="標楷體" w:hint="eastAsia"/>
                <w:spacing w:val="-10"/>
                <w:sz w:val="24"/>
              </w:rPr>
              <w:t>張</w:t>
            </w:r>
          </w:p>
          <w:p>
            <w:pPr>
              <w:pStyle w:val="TableParagraph"/>
              <w:spacing w:before="81"/>
              <w:ind w:left="108"/>
              <w:rPr>
                <w:sz w:val="24"/>
              </w:rPr>
            </w:pPr>
            <w:r>
              <w:rPr>
                <w:sz w:val="24"/>
              </w:rPr>
              <w:t>A</w:t>
            </w:r>
            <w:r>
              <w:rPr>
                <w:spacing w:val="37"/>
                <w:sz w:val="24"/>
              </w:rPr>
              <w:t> </w:t>
            </w:r>
            <w:r>
              <w:rPr>
                <w:spacing w:val="18"/>
                <w:sz w:val="24"/>
              </w:rPr>
              <w:t>1-</w:t>
            </w:r>
            <w:r>
              <w:rPr>
                <w:spacing w:val="14"/>
                <w:sz w:val="24"/>
              </w:rPr>
              <w:t>inch</w:t>
            </w:r>
            <w:r>
              <w:rPr>
                <w:spacing w:val="39"/>
                <w:sz w:val="24"/>
              </w:rPr>
              <w:t> </w:t>
            </w:r>
            <w:r>
              <w:rPr>
                <w:spacing w:val="13"/>
                <w:sz w:val="24"/>
              </w:rPr>
              <w:t>photo</w:t>
            </w:r>
          </w:p>
          <w:p>
            <w:pPr>
              <w:pStyle w:val="TableParagraph"/>
              <w:numPr>
                <w:ilvl w:val="0"/>
                <w:numId w:val="146"/>
              </w:numPr>
              <w:tabs>
                <w:tab w:pos="309" w:val="left" w:leader="none"/>
              </w:tabs>
              <w:spacing w:line="240" w:lineRule="auto" w:before="122" w:after="0"/>
              <w:ind w:left="309" w:right="0" w:hanging="201"/>
              <w:jc w:val="left"/>
              <w:rPr>
                <w:rFonts w:ascii="標楷體" w:eastAsia="標楷體" w:hint="eastAsia"/>
                <w:sz w:val="24"/>
              </w:rPr>
            </w:pPr>
            <w:r>
              <w:rPr>
                <w:rFonts w:ascii="標楷體" w:eastAsia="標楷體" w:hint="eastAsia"/>
                <w:spacing w:val="18"/>
                <w:w w:val="90"/>
                <w:sz w:val="24"/>
              </w:rPr>
              <w:t>身分證正反面影本</w:t>
            </w:r>
            <w:r>
              <w:rPr>
                <w:spacing w:val="18"/>
                <w:w w:val="90"/>
                <w:sz w:val="24"/>
              </w:rPr>
              <w:t>1</w:t>
            </w:r>
            <w:r>
              <w:rPr>
                <w:spacing w:val="26"/>
                <w:sz w:val="24"/>
              </w:rPr>
              <w:t> </w:t>
            </w:r>
            <w:r>
              <w:rPr>
                <w:rFonts w:ascii="標楷體" w:eastAsia="標楷體" w:hint="eastAsia"/>
                <w:spacing w:val="-10"/>
                <w:w w:val="90"/>
                <w:sz w:val="24"/>
              </w:rPr>
              <w:t>份</w:t>
            </w:r>
          </w:p>
          <w:p>
            <w:pPr>
              <w:pStyle w:val="TableParagraph"/>
              <w:spacing w:before="81"/>
              <w:ind w:left="108"/>
              <w:rPr>
                <w:sz w:val="24"/>
              </w:rPr>
            </w:pPr>
            <w:r>
              <w:rPr>
                <w:sz w:val="24"/>
              </w:rPr>
              <w:t>A</w:t>
            </w:r>
            <w:r>
              <w:rPr>
                <w:spacing w:val="1"/>
                <w:sz w:val="24"/>
              </w:rPr>
              <w:t> </w:t>
            </w:r>
            <w:r>
              <w:rPr>
                <w:sz w:val="24"/>
              </w:rPr>
              <w:t>photocopy</w:t>
            </w:r>
            <w:r>
              <w:rPr>
                <w:spacing w:val="5"/>
                <w:sz w:val="24"/>
              </w:rPr>
              <w:t> </w:t>
            </w:r>
            <w:r>
              <w:rPr>
                <w:sz w:val="24"/>
              </w:rPr>
              <w:t>of</w:t>
            </w:r>
            <w:r>
              <w:rPr>
                <w:spacing w:val="2"/>
                <w:sz w:val="24"/>
              </w:rPr>
              <w:t> </w:t>
            </w:r>
            <w:r>
              <w:rPr>
                <w:sz w:val="24"/>
              </w:rPr>
              <w:t>both</w:t>
            </w:r>
            <w:r>
              <w:rPr>
                <w:spacing w:val="5"/>
                <w:sz w:val="24"/>
              </w:rPr>
              <w:t> </w:t>
            </w:r>
            <w:r>
              <w:rPr>
                <w:sz w:val="24"/>
              </w:rPr>
              <w:t>sides</w:t>
            </w:r>
            <w:r>
              <w:rPr>
                <w:spacing w:val="5"/>
                <w:sz w:val="24"/>
              </w:rPr>
              <w:t> </w:t>
            </w:r>
            <w:r>
              <w:rPr>
                <w:spacing w:val="-5"/>
                <w:sz w:val="24"/>
              </w:rPr>
              <w:t>of</w:t>
            </w:r>
          </w:p>
          <w:p>
            <w:pPr>
              <w:pStyle w:val="TableParagraph"/>
              <w:spacing w:before="125"/>
              <w:ind w:left="108"/>
              <w:rPr>
                <w:sz w:val="24"/>
              </w:rPr>
            </w:pPr>
            <w:r>
              <w:rPr>
                <w:sz w:val="24"/>
              </w:rPr>
              <w:t>National</w:t>
            </w:r>
            <w:r>
              <w:rPr>
                <w:spacing w:val="6"/>
                <w:sz w:val="24"/>
              </w:rPr>
              <w:t> </w:t>
            </w:r>
            <w:r>
              <w:rPr>
                <w:spacing w:val="-5"/>
                <w:sz w:val="24"/>
              </w:rPr>
              <w:t>ID</w:t>
            </w:r>
          </w:p>
        </w:tc>
        <w:tc>
          <w:tcPr>
            <w:tcW w:w="1348" w:type="dxa"/>
          </w:tcPr>
          <w:p>
            <w:pPr>
              <w:pStyle w:val="TableParagraph"/>
              <w:rPr>
                <w:sz w:val="24"/>
              </w:rPr>
            </w:pPr>
          </w:p>
          <w:p>
            <w:pPr>
              <w:pStyle w:val="TableParagraph"/>
              <w:rPr>
                <w:sz w:val="24"/>
              </w:rPr>
            </w:pPr>
          </w:p>
          <w:p>
            <w:pPr>
              <w:pStyle w:val="TableParagraph"/>
              <w:rPr>
                <w:sz w:val="24"/>
              </w:rPr>
            </w:pPr>
          </w:p>
          <w:p>
            <w:pPr>
              <w:pStyle w:val="TableParagraph"/>
              <w:spacing w:before="28"/>
              <w:rPr>
                <w:sz w:val="24"/>
              </w:rPr>
            </w:pPr>
          </w:p>
          <w:p>
            <w:pPr>
              <w:pStyle w:val="TableParagraph"/>
              <w:spacing w:before="1"/>
              <w:ind w:left="15"/>
              <w:jc w:val="center"/>
              <w:rPr>
                <w:rFonts w:ascii="標楷體" w:eastAsia="標楷體" w:hint="eastAsia"/>
                <w:sz w:val="24"/>
              </w:rPr>
            </w:pPr>
            <w:r>
              <w:rPr>
                <w:rFonts w:ascii="標楷體" w:eastAsia="標楷體" w:hint="eastAsia"/>
                <w:spacing w:val="-20"/>
                <w:sz w:val="24"/>
              </w:rPr>
              <w:t>每份 </w:t>
            </w:r>
            <w:r>
              <w:rPr>
                <w:sz w:val="24"/>
              </w:rPr>
              <w:t>100</w:t>
            </w:r>
            <w:r>
              <w:rPr>
                <w:spacing w:val="-3"/>
                <w:sz w:val="24"/>
              </w:rPr>
              <w:t> </w:t>
            </w:r>
            <w:r>
              <w:rPr>
                <w:rFonts w:ascii="標楷體" w:eastAsia="標楷體" w:hint="eastAsia"/>
                <w:spacing w:val="-10"/>
                <w:sz w:val="24"/>
              </w:rPr>
              <w:t>元</w:t>
            </w:r>
          </w:p>
          <w:p>
            <w:pPr>
              <w:pStyle w:val="TableParagraph"/>
              <w:spacing w:line="348" w:lineRule="auto" w:before="81"/>
              <w:ind w:left="253" w:right="233"/>
              <w:jc w:val="center"/>
              <w:rPr>
                <w:sz w:val="24"/>
              </w:rPr>
            </w:pPr>
            <w:r>
              <w:rPr>
                <w:sz w:val="24"/>
              </w:rPr>
              <w:t>$100</w:t>
            </w:r>
            <w:r>
              <w:rPr>
                <w:spacing w:val="-15"/>
                <w:sz w:val="24"/>
              </w:rPr>
              <w:t> </w:t>
            </w:r>
            <w:r>
              <w:rPr>
                <w:sz w:val="24"/>
              </w:rPr>
              <w:t>per </w:t>
            </w:r>
            <w:r>
              <w:rPr>
                <w:spacing w:val="-4"/>
                <w:sz w:val="24"/>
              </w:rPr>
              <w:t>copy</w:t>
            </w:r>
          </w:p>
        </w:tc>
        <w:tc>
          <w:tcPr>
            <w:tcW w:w="1977" w:type="dxa"/>
          </w:tcPr>
          <w:p>
            <w:pPr>
              <w:pStyle w:val="TableParagraph"/>
              <w:rPr>
                <w:sz w:val="24"/>
              </w:rPr>
            </w:pPr>
          </w:p>
          <w:p>
            <w:pPr>
              <w:pStyle w:val="TableParagraph"/>
              <w:rPr>
                <w:sz w:val="24"/>
              </w:rPr>
            </w:pPr>
          </w:p>
          <w:p>
            <w:pPr>
              <w:pStyle w:val="TableParagraph"/>
              <w:rPr>
                <w:sz w:val="24"/>
              </w:rPr>
            </w:pPr>
          </w:p>
          <w:p>
            <w:pPr>
              <w:pStyle w:val="TableParagraph"/>
              <w:spacing w:before="230"/>
              <w:rPr>
                <w:sz w:val="24"/>
              </w:rPr>
            </w:pPr>
          </w:p>
          <w:p>
            <w:pPr>
              <w:pStyle w:val="TableParagraph"/>
              <w:ind w:left="438"/>
              <w:rPr>
                <w:rFonts w:ascii="標楷體" w:eastAsia="標楷體" w:hint="eastAsia"/>
                <w:sz w:val="24"/>
              </w:rPr>
            </w:pPr>
            <w:r>
              <w:rPr>
                <w:sz w:val="24"/>
              </w:rPr>
              <w:t>1</w:t>
            </w:r>
            <w:r>
              <w:rPr>
                <w:spacing w:val="50"/>
                <w:sz w:val="24"/>
              </w:rPr>
              <w:t> </w:t>
            </w:r>
            <w:r>
              <w:rPr>
                <w:rFonts w:ascii="標楷體" w:eastAsia="標楷體" w:hint="eastAsia"/>
                <w:spacing w:val="-5"/>
                <w:sz w:val="24"/>
              </w:rPr>
              <w:t>個月</w:t>
            </w:r>
          </w:p>
          <w:p>
            <w:pPr>
              <w:pStyle w:val="TableParagraph"/>
              <w:spacing w:before="79"/>
              <w:ind w:left="438"/>
              <w:rPr>
                <w:sz w:val="24"/>
              </w:rPr>
            </w:pPr>
            <w:r>
              <w:rPr>
                <w:sz w:val="24"/>
              </w:rPr>
              <w:t>1 </w:t>
            </w:r>
            <w:r>
              <w:rPr>
                <w:spacing w:val="-2"/>
                <w:sz w:val="24"/>
              </w:rPr>
              <w:t>month</w:t>
            </w:r>
          </w:p>
        </w:tc>
      </w:tr>
    </w:tbl>
    <w:p>
      <w:pPr>
        <w:spacing w:after="0"/>
        <w:rPr>
          <w:sz w:val="24"/>
        </w:rPr>
        <w:sectPr>
          <w:type w:val="continuous"/>
          <w:pgSz w:w="11920" w:h="16850"/>
          <w:pgMar w:header="0" w:footer="967" w:top="1120" w:bottom="1160" w:left="900" w:right="880"/>
        </w:sectPr>
      </w:pPr>
    </w:p>
    <w:tbl>
      <w:tblPr>
        <w:tblW w:w="0" w:type="auto"/>
        <w:jc w:val="left"/>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3"/>
        <w:gridCol w:w="2913"/>
        <w:gridCol w:w="3033"/>
        <w:gridCol w:w="1348"/>
        <w:gridCol w:w="1977"/>
      </w:tblGrid>
      <w:tr>
        <w:trPr>
          <w:trHeight w:val="2404" w:hRule="atLeast"/>
        </w:trPr>
        <w:tc>
          <w:tcPr>
            <w:tcW w:w="523" w:type="dxa"/>
          </w:tcPr>
          <w:p>
            <w:pPr>
              <w:pStyle w:val="TableParagraph"/>
              <w:rPr>
                <w:sz w:val="24"/>
              </w:rPr>
            </w:pPr>
          </w:p>
          <w:p>
            <w:pPr>
              <w:pStyle w:val="TableParagraph"/>
              <w:rPr>
                <w:sz w:val="24"/>
              </w:rPr>
            </w:pPr>
          </w:p>
          <w:p>
            <w:pPr>
              <w:pStyle w:val="TableParagraph"/>
              <w:rPr>
                <w:sz w:val="24"/>
              </w:rPr>
            </w:pPr>
          </w:p>
          <w:p>
            <w:pPr>
              <w:pStyle w:val="TableParagraph"/>
              <w:spacing w:before="79"/>
              <w:rPr>
                <w:sz w:val="24"/>
              </w:rPr>
            </w:pPr>
          </w:p>
          <w:p>
            <w:pPr>
              <w:pStyle w:val="TableParagraph"/>
              <w:ind w:left="14"/>
              <w:jc w:val="center"/>
              <w:rPr>
                <w:sz w:val="24"/>
              </w:rPr>
            </w:pPr>
            <w:r>
              <w:rPr>
                <w:spacing w:val="-5"/>
                <w:sz w:val="24"/>
              </w:rPr>
              <w:t>15</w:t>
            </w:r>
          </w:p>
        </w:tc>
        <w:tc>
          <w:tcPr>
            <w:tcW w:w="2913" w:type="dxa"/>
          </w:tcPr>
          <w:p>
            <w:pPr>
              <w:pStyle w:val="TableParagraph"/>
              <w:spacing w:before="106"/>
              <w:ind w:left="107"/>
              <w:rPr>
                <w:rFonts w:ascii="標楷體" w:eastAsia="標楷體" w:hint="eastAsia"/>
                <w:sz w:val="24"/>
              </w:rPr>
            </w:pPr>
            <w:r>
              <w:rPr>
                <w:rFonts w:ascii="標楷體" w:eastAsia="標楷體" w:hint="eastAsia"/>
                <w:spacing w:val="-1"/>
                <w:sz w:val="24"/>
              </w:rPr>
              <w:t>國際商專修業證明書補發</w:t>
            </w:r>
          </w:p>
          <w:p>
            <w:pPr>
              <w:pStyle w:val="TableParagraph"/>
              <w:spacing w:before="81"/>
              <w:ind w:left="107"/>
              <w:rPr>
                <w:sz w:val="24"/>
              </w:rPr>
            </w:pPr>
            <w:r>
              <w:rPr>
                <w:spacing w:val="-2"/>
                <w:sz w:val="24"/>
              </w:rPr>
              <w:t>(</w:t>
            </w:r>
            <w:r>
              <w:rPr>
                <w:rFonts w:ascii="標楷體" w:eastAsia="標楷體" w:hint="eastAsia"/>
                <w:spacing w:val="-2"/>
                <w:sz w:val="24"/>
              </w:rPr>
              <w:t>代辦</w:t>
            </w:r>
            <w:r>
              <w:rPr>
                <w:spacing w:val="-10"/>
                <w:sz w:val="24"/>
              </w:rPr>
              <w:t>)</w:t>
            </w:r>
          </w:p>
          <w:p>
            <w:pPr>
              <w:pStyle w:val="TableParagraph"/>
              <w:spacing w:line="348" w:lineRule="auto" w:before="79"/>
              <w:ind w:left="107" w:right="318"/>
              <w:rPr>
                <w:sz w:val="24"/>
              </w:rPr>
            </w:pPr>
            <w:r>
              <w:rPr>
                <w:sz w:val="24"/>
              </w:rPr>
              <w:t>Reissuance</w:t>
            </w:r>
            <w:r>
              <w:rPr>
                <w:spacing w:val="-15"/>
                <w:sz w:val="24"/>
              </w:rPr>
              <w:t> </w:t>
            </w:r>
            <w:r>
              <w:rPr>
                <w:sz w:val="24"/>
              </w:rPr>
              <w:t>of</w:t>
            </w:r>
            <w:r>
              <w:rPr>
                <w:spacing w:val="-15"/>
                <w:sz w:val="24"/>
              </w:rPr>
              <w:t> </w:t>
            </w:r>
            <w:r>
              <w:rPr>
                <w:sz w:val="24"/>
              </w:rPr>
              <w:t>Certificate of Study on behalf of International College of</w:t>
            </w:r>
          </w:p>
          <w:p>
            <w:pPr>
              <w:pStyle w:val="TableParagraph"/>
              <w:spacing w:line="275" w:lineRule="exact"/>
              <w:ind w:left="107"/>
              <w:rPr>
                <w:sz w:val="24"/>
              </w:rPr>
            </w:pPr>
            <w:r>
              <w:rPr>
                <w:spacing w:val="-2"/>
                <w:sz w:val="24"/>
              </w:rPr>
              <w:t>Commerce</w:t>
            </w:r>
          </w:p>
        </w:tc>
        <w:tc>
          <w:tcPr>
            <w:tcW w:w="3033" w:type="dxa"/>
          </w:tcPr>
          <w:p>
            <w:pPr>
              <w:pStyle w:val="TableParagraph"/>
              <w:spacing w:before="21"/>
              <w:rPr>
                <w:sz w:val="24"/>
              </w:rPr>
            </w:pPr>
          </w:p>
          <w:p>
            <w:pPr>
              <w:pStyle w:val="TableParagraph"/>
              <w:numPr>
                <w:ilvl w:val="0"/>
                <w:numId w:val="147"/>
              </w:numPr>
              <w:tabs>
                <w:tab w:pos="288" w:val="left" w:leader="none"/>
              </w:tabs>
              <w:spacing w:line="300" w:lineRule="auto" w:before="0" w:after="0"/>
              <w:ind w:left="108" w:right="1544" w:firstLine="0"/>
              <w:jc w:val="left"/>
              <w:rPr>
                <w:sz w:val="24"/>
              </w:rPr>
            </w:pPr>
            <w:r>
              <w:rPr>
                <w:rFonts w:ascii="標楷體" w:eastAsia="標楷體" w:hint="eastAsia"/>
                <w:spacing w:val="-4"/>
                <w:sz w:val="24"/>
              </w:rPr>
              <w:t>申請表 </w:t>
            </w:r>
            <w:r>
              <w:rPr>
                <w:sz w:val="24"/>
              </w:rPr>
              <w:t>Request</w:t>
            </w:r>
            <w:r>
              <w:rPr>
                <w:spacing w:val="-15"/>
                <w:sz w:val="24"/>
              </w:rPr>
              <w:t> </w:t>
            </w:r>
            <w:r>
              <w:rPr>
                <w:sz w:val="24"/>
              </w:rPr>
              <w:t>Form</w:t>
            </w:r>
          </w:p>
          <w:p>
            <w:pPr>
              <w:pStyle w:val="TableParagraph"/>
              <w:numPr>
                <w:ilvl w:val="0"/>
                <w:numId w:val="147"/>
              </w:numPr>
              <w:tabs>
                <w:tab w:pos="284" w:val="left" w:leader="none"/>
              </w:tabs>
              <w:spacing w:line="240" w:lineRule="auto" w:before="59" w:after="0"/>
              <w:ind w:left="284" w:right="0" w:hanging="176"/>
              <w:jc w:val="left"/>
              <w:rPr>
                <w:rFonts w:ascii="標楷體" w:eastAsia="標楷體" w:hint="eastAsia"/>
                <w:sz w:val="24"/>
              </w:rPr>
            </w:pPr>
            <w:r>
              <w:rPr>
                <w:rFonts w:ascii="標楷體" w:eastAsia="標楷體" w:hint="eastAsia"/>
                <w:spacing w:val="8"/>
                <w:w w:val="90"/>
                <w:sz w:val="24"/>
              </w:rPr>
              <w:t>身分證正反面影本</w:t>
            </w:r>
            <w:r>
              <w:rPr>
                <w:spacing w:val="8"/>
                <w:w w:val="90"/>
                <w:sz w:val="24"/>
              </w:rPr>
              <w:t>1</w:t>
            </w:r>
            <w:r>
              <w:rPr>
                <w:spacing w:val="43"/>
                <w:sz w:val="24"/>
              </w:rPr>
              <w:t> </w:t>
            </w:r>
            <w:r>
              <w:rPr>
                <w:rFonts w:ascii="標楷體" w:eastAsia="標楷體" w:hint="eastAsia"/>
                <w:spacing w:val="-10"/>
                <w:w w:val="90"/>
                <w:sz w:val="24"/>
              </w:rPr>
              <w:t>份</w:t>
            </w:r>
          </w:p>
          <w:p>
            <w:pPr>
              <w:pStyle w:val="TableParagraph"/>
              <w:spacing w:line="348" w:lineRule="auto" w:before="79"/>
              <w:ind w:left="108"/>
              <w:rPr>
                <w:sz w:val="24"/>
              </w:rPr>
            </w:pPr>
            <w:r>
              <w:rPr>
                <w:sz w:val="24"/>
              </w:rPr>
              <w:t>A</w:t>
            </w:r>
            <w:r>
              <w:rPr>
                <w:spacing w:val="-4"/>
                <w:sz w:val="24"/>
              </w:rPr>
              <w:t> </w:t>
            </w:r>
            <w:r>
              <w:rPr>
                <w:sz w:val="24"/>
              </w:rPr>
              <w:t>photocopy</w:t>
            </w:r>
            <w:r>
              <w:rPr>
                <w:spacing w:val="-1"/>
                <w:sz w:val="24"/>
              </w:rPr>
              <w:t> </w:t>
            </w:r>
            <w:r>
              <w:rPr>
                <w:sz w:val="24"/>
              </w:rPr>
              <w:t>of</w:t>
            </w:r>
            <w:r>
              <w:rPr>
                <w:spacing w:val="-4"/>
                <w:sz w:val="24"/>
              </w:rPr>
              <w:t> </w:t>
            </w:r>
            <w:r>
              <w:rPr>
                <w:sz w:val="24"/>
              </w:rPr>
              <w:t>both</w:t>
            </w:r>
            <w:r>
              <w:rPr>
                <w:spacing w:val="-1"/>
                <w:sz w:val="24"/>
              </w:rPr>
              <w:t> </w:t>
            </w:r>
            <w:r>
              <w:rPr>
                <w:sz w:val="24"/>
              </w:rPr>
              <w:t>sides</w:t>
            </w:r>
            <w:r>
              <w:rPr>
                <w:spacing w:val="-1"/>
                <w:sz w:val="24"/>
              </w:rPr>
              <w:t> </w:t>
            </w:r>
            <w:r>
              <w:rPr>
                <w:sz w:val="24"/>
              </w:rPr>
              <w:t>of National ID</w:t>
            </w:r>
          </w:p>
        </w:tc>
        <w:tc>
          <w:tcPr>
            <w:tcW w:w="1348" w:type="dxa"/>
          </w:tcPr>
          <w:p>
            <w:pPr>
              <w:pStyle w:val="TableParagraph"/>
              <w:rPr>
                <w:sz w:val="24"/>
              </w:rPr>
            </w:pPr>
          </w:p>
          <w:p>
            <w:pPr>
              <w:pStyle w:val="TableParagraph"/>
              <w:rPr>
                <w:sz w:val="24"/>
              </w:rPr>
            </w:pPr>
          </w:p>
          <w:p>
            <w:pPr>
              <w:pStyle w:val="TableParagraph"/>
              <w:spacing w:before="69"/>
              <w:rPr>
                <w:sz w:val="24"/>
              </w:rPr>
            </w:pPr>
          </w:p>
          <w:p>
            <w:pPr>
              <w:pStyle w:val="TableParagraph"/>
              <w:ind w:left="106"/>
              <w:rPr>
                <w:rFonts w:ascii="標楷體" w:eastAsia="標楷體" w:hint="eastAsia"/>
                <w:sz w:val="24"/>
              </w:rPr>
            </w:pPr>
            <w:r>
              <w:rPr>
                <w:rFonts w:ascii="標楷體" w:eastAsia="標楷體" w:hint="eastAsia"/>
                <w:spacing w:val="-20"/>
                <w:sz w:val="24"/>
              </w:rPr>
              <w:t>每份 </w:t>
            </w:r>
            <w:r>
              <w:rPr>
                <w:sz w:val="24"/>
              </w:rPr>
              <w:t>20</w:t>
            </w:r>
            <w:r>
              <w:rPr>
                <w:spacing w:val="55"/>
                <w:sz w:val="24"/>
              </w:rPr>
              <w:t> </w:t>
            </w:r>
            <w:r>
              <w:rPr>
                <w:rFonts w:ascii="標楷體" w:eastAsia="標楷體" w:hint="eastAsia"/>
                <w:spacing w:val="-10"/>
                <w:sz w:val="24"/>
              </w:rPr>
              <w:t>元</w:t>
            </w:r>
          </w:p>
          <w:p>
            <w:pPr>
              <w:pStyle w:val="TableParagraph"/>
              <w:spacing w:before="82"/>
              <w:ind w:left="49"/>
              <w:rPr>
                <w:sz w:val="24"/>
              </w:rPr>
            </w:pPr>
            <w:r>
              <w:rPr>
                <w:sz w:val="24"/>
              </w:rPr>
              <w:t>$20</w:t>
            </w:r>
            <w:r>
              <w:rPr>
                <w:spacing w:val="-3"/>
                <w:sz w:val="24"/>
              </w:rPr>
              <w:t> </w:t>
            </w:r>
            <w:r>
              <w:rPr>
                <w:sz w:val="24"/>
              </w:rPr>
              <w:t>per</w:t>
            </w:r>
            <w:r>
              <w:rPr>
                <w:spacing w:val="-1"/>
                <w:sz w:val="24"/>
              </w:rPr>
              <w:t> </w:t>
            </w:r>
            <w:r>
              <w:rPr>
                <w:spacing w:val="-4"/>
                <w:sz w:val="24"/>
              </w:rPr>
              <w:t>copy</w:t>
            </w:r>
          </w:p>
        </w:tc>
        <w:tc>
          <w:tcPr>
            <w:tcW w:w="1977" w:type="dxa"/>
          </w:tcPr>
          <w:p>
            <w:pPr>
              <w:pStyle w:val="TableParagraph"/>
              <w:rPr>
                <w:sz w:val="24"/>
              </w:rPr>
            </w:pPr>
          </w:p>
          <w:p>
            <w:pPr>
              <w:pStyle w:val="TableParagraph"/>
              <w:rPr>
                <w:sz w:val="24"/>
              </w:rPr>
            </w:pPr>
          </w:p>
          <w:p>
            <w:pPr>
              <w:pStyle w:val="TableParagraph"/>
              <w:spacing w:before="69"/>
              <w:rPr>
                <w:sz w:val="24"/>
              </w:rPr>
            </w:pPr>
          </w:p>
          <w:p>
            <w:pPr>
              <w:pStyle w:val="TableParagraph"/>
              <w:ind w:left="148"/>
              <w:rPr>
                <w:rFonts w:ascii="標楷體" w:eastAsia="標楷體" w:hint="eastAsia"/>
                <w:sz w:val="24"/>
              </w:rPr>
            </w:pPr>
            <w:r>
              <w:rPr>
                <w:spacing w:val="-8"/>
                <w:sz w:val="24"/>
              </w:rPr>
              <w:t>3-5</w:t>
            </w:r>
            <w:r>
              <w:rPr>
                <w:spacing w:val="1"/>
                <w:sz w:val="24"/>
              </w:rPr>
              <w:t> </w:t>
            </w:r>
            <w:r>
              <w:rPr>
                <w:rFonts w:ascii="標楷體" w:eastAsia="標楷體" w:hint="eastAsia"/>
                <w:spacing w:val="-9"/>
                <w:sz w:val="24"/>
              </w:rPr>
              <w:t>個工作天</w:t>
            </w:r>
          </w:p>
          <w:p>
            <w:pPr>
              <w:pStyle w:val="TableParagraph"/>
              <w:spacing w:before="82"/>
              <w:ind w:left="148"/>
              <w:rPr>
                <w:sz w:val="24"/>
              </w:rPr>
            </w:pPr>
            <w:r>
              <w:rPr>
                <w:sz w:val="24"/>
              </w:rPr>
              <w:t>3-5</w:t>
            </w:r>
            <w:r>
              <w:rPr>
                <w:spacing w:val="-2"/>
                <w:sz w:val="24"/>
              </w:rPr>
              <w:t> </w:t>
            </w:r>
            <w:r>
              <w:rPr>
                <w:sz w:val="24"/>
              </w:rPr>
              <w:t>business</w:t>
            </w:r>
            <w:r>
              <w:rPr>
                <w:spacing w:val="-2"/>
                <w:sz w:val="24"/>
              </w:rPr>
              <w:t> </w:t>
            </w:r>
            <w:r>
              <w:rPr>
                <w:spacing w:val="-4"/>
                <w:sz w:val="24"/>
              </w:rPr>
              <w:t>days</w:t>
            </w:r>
          </w:p>
        </w:tc>
      </w:tr>
      <w:tr>
        <w:trPr>
          <w:trHeight w:val="2082" w:hRule="atLeast"/>
        </w:trPr>
        <w:tc>
          <w:tcPr>
            <w:tcW w:w="523" w:type="dxa"/>
          </w:tcPr>
          <w:p>
            <w:pPr>
              <w:pStyle w:val="TableParagraph"/>
              <w:rPr>
                <w:sz w:val="24"/>
              </w:rPr>
            </w:pPr>
          </w:p>
          <w:p>
            <w:pPr>
              <w:pStyle w:val="TableParagraph"/>
              <w:rPr>
                <w:sz w:val="24"/>
              </w:rPr>
            </w:pPr>
          </w:p>
          <w:p>
            <w:pPr>
              <w:pStyle w:val="TableParagraph"/>
              <w:spacing w:before="194"/>
              <w:rPr>
                <w:sz w:val="24"/>
              </w:rPr>
            </w:pPr>
          </w:p>
          <w:p>
            <w:pPr>
              <w:pStyle w:val="TableParagraph"/>
              <w:ind w:left="14"/>
              <w:jc w:val="center"/>
              <w:rPr>
                <w:sz w:val="24"/>
              </w:rPr>
            </w:pPr>
            <w:r>
              <w:rPr>
                <w:spacing w:val="-5"/>
                <w:sz w:val="24"/>
              </w:rPr>
              <w:t>16</w:t>
            </w:r>
          </w:p>
        </w:tc>
        <w:tc>
          <w:tcPr>
            <w:tcW w:w="2913" w:type="dxa"/>
          </w:tcPr>
          <w:p>
            <w:pPr>
              <w:pStyle w:val="TableParagraph"/>
              <w:spacing w:before="269"/>
              <w:rPr>
                <w:sz w:val="24"/>
              </w:rPr>
            </w:pPr>
          </w:p>
          <w:p>
            <w:pPr>
              <w:pStyle w:val="TableParagraph"/>
              <w:spacing w:line="324" w:lineRule="auto"/>
              <w:ind w:left="107" w:right="406"/>
              <w:rPr>
                <w:sz w:val="24"/>
              </w:rPr>
            </w:pPr>
            <w:r>
              <w:rPr>
                <w:rFonts w:ascii="標楷體" w:eastAsia="標楷體" w:hint="eastAsia"/>
                <w:spacing w:val="-2"/>
                <w:sz w:val="24"/>
              </w:rPr>
              <w:t>中英文立案證明 </w:t>
            </w:r>
            <w:r>
              <w:rPr>
                <w:sz w:val="24"/>
              </w:rPr>
              <w:t>Chinese/English</w:t>
            </w:r>
            <w:r>
              <w:rPr>
                <w:spacing w:val="-15"/>
                <w:sz w:val="24"/>
              </w:rPr>
              <w:t> </w:t>
            </w:r>
            <w:r>
              <w:rPr>
                <w:sz w:val="24"/>
              </w:rPr>
              <w:t>College Accreditation</w:t>
            </w:r>
            <w:r>
              <w:rPr>
                <w:spacing w:val="-4"/>
                <w:sz w:val="24"/>
              </w:rPr>
              <w:t> </w:t>
            </w:r>
            <w:r>
              <w:rPr>
                <w:spacing w:val="-2"/>
                <w:sz w:val="24"/>
              </w:rPr>
              <w:t>Certificate</w:t>
            </w:r>
          </w:p>
        </w:tc>
        <w:tc>
          <w:tcPr>
            <w:tcW w:w="3033" w:type="dxa"/>
          </w:tcPr>
          <w:p>
            <w:pPr>
              <w:pStyle w:val="TableParagraph"/>
              <w:numPr>
                <w:ilvl w:val="0"/>
                <w:numId w:val="148"/>
              </w:numPr>
              <w:tabs>
                <w:tab w:pos="288" w:val="left" w:leader="none"/>
              </w:tabs>
              <w:spacing w:line="300" w:lineRule="auto" w:before="137" w:after="0"/>
              <w:ind w:left="108" w:right="1544" w:firstLine="0"/>
              <w:jc w:val="left"/>
              <w:rPr>
                <w:sz w:val="24"/>
              </w:rPr>
            </w:pPr>
            <w:r>
              <w:rPr>
                <w:rFonts w:ascii="標楷體" w:eastAsia="標楷體" w:hint="eastAsia"/>
                <w:spacing w:val="-4"/>
                <w:sz w:val="24"/>
              </w:rPr>
              <w:t>申請表 </w:t>
            </w:r>
            <w:r>
              <w:rPr>
                <w:sz w:val="24"/>
              </w:rPr>
              <w:t>Request</w:t>
            </w:r>
            <w:r>
              <w:rPr>
                <w:spacing w:val="-15"/>
                <w:sz w:val="24"/>
              </w:rPr>
              <w:t> </w:t>
            </w:r>
            <w:r>
              <w:rPr>
                <w:sz w:val="24"/>
              </w:rPr>
              <w:t>Form</w:t>
            </w:r>
          </w:p>
          <w:p>
            <w:pPr>
              <w:pStyle w:val="TableParagraph"/>
              <w:numPr>
                <w:ilvl w:val="0"/>
                <w:numId w:val="148"/>
              </w:numPr>
              <w:tabs>
                <w:tab w:pos="284" w:val="left" w:leader="none"/>
              </w:tabs>
              <w:spacing w:line="240" w:lineRule="auto" w:before="58" w:after="0"/>
              <w:ind w:left="284" w:right="0" w:hanging="176"/>
              <w:jc w:val="left"/>
              <w:rPr>
                <w:rFonts w:ascii="標楷體" w:eastAsia="標楷體" w:hint="eastAsia"/>
                <w:sz w:val="24"/>
              </w:rPr>
            </w:pPr>
            <w:r>
              <w:rPr>
                <w:rFonts w:ascii="標楷體" w:eastAsia="標楷體" w:hint="eastAsia"/>
                <w:spacing w:val="8"/>
                <w:w w:val="90"/>
                <w:sz w:val="24"/>
              </w:rPr>
              <w:t>身分證正反面影本</w:t>
            </w:r>
            <w:r>
              <w:rPr>
                <w:spacing w:val="8"/>
                <w:w w:val="90"/>
                <w:sz w:val="24"/>
              </w:rPr>
              <w:t>1</w:t>
            </w:r>
            <w:r>
              <w:rPr>
                <w:spacing w:val="43"/>
                <w:sz w:val="24"/>
              </w:rPr>
              <w:t> </w:t>
            </w:r>
            <w:r>
              <w:rPr>
                <w:rFonts w:ascii="標楷體" w:eastAsia="標楷體" w:hint="eastAsia"/>
                <w:spacing w:val="-10"/>
                <w:w w:val="90"/>
                <w:sz w:val="24"/>
              </w:rPr>
              <w:t>份</w:t>
            </w:r>
          </w:p>
          <w:p>
            <w:pPr>
              <w:pStyle w:val="TableParagraph"/>
              <w:spacing w:before="79"/>
              <w:ind w:left="108"/>
              <w:rPr>
                <w:sz w:val="24"/>
              </w:rPr>
            </w:pPr>
            <w:r>
              <w:rPr>
                <w:sz w:val="24"/>
              </w:rPr>
              <w:t>A</w:t>
            </w:r>
            <w:r>
              <w:rPr>
                <w:spacing w:val="-1"/>
                <w:sz w:val="24"/>
              </w:rPr>
              <w:t> </w:t>
            </w:r>
            <w:r>
              <w:rPr>
                <w:sz w:val="24"/>
              </w:rPr>
              <w:t>photocopy</w:t>
            </w:r>
            <w:r>
              <w:rPr>
                <w:spacing w:val="5"/>
                <w:sz w:val="24"/>
              </w:rPr>
              <w:t> </w:t>
            </w:r>
            <w:r>
              <w:rPr>
                <w:sz w:val="24"/>
              </w:rPr>
              <w:t>of</w:t>
            </w:r>
            <w:r>
              <w:rPr>
                <w:spacing w:val="2"/>
                <w:sz w:val="24"/>
              </w:rPr>
              <w:t> </w:t>
            </w:r>
            <w:r>
              <w:rPr>
                <w:sz w:val="24"/>
              </w:rPr>
              <w:t>both</w:t>
            </w:r>
            <w:r>
              <w:rPr>
                <w:spacing w:val="5"/>
                <w:sz w:val="24"/>
              </w:rPr>
              <w:t> </w:t>
            </w:r>
            <w:r>
              <w:rPr>
                <w:spacing w:val="-4"/>
                <w:sz w:val="24"/>
              </w:rPr>
              <w:t>sides</w:t>
            </w:r>
          </w:p>
          <w:p>
            <w:pPr>
              <w:pStyle w:val="TableParagraph"/>
              <w:spacing w:before="125"/>
              <w:ind w:left="108"/>
              <w:rPr>
                <w:sz w:val="24"/>
              </w:rPr>
            </w:pPr>
            <w:r>
              <w:rPr>
                <w:sz w:val="24"/>
              </w:rPr>
              <w:t>of</w:t>
            </w:r>
            <w:r>
              <w:rPr>
                <w:spacing w:val="2"/>
                <w:sz w:val="24"/>
              </w:rPr>
              <w:t> </w:t>
            </w:r>
            <w:r>
              <w:rPr>
                <w:sz w:val="24"/>
              </w:rPr>
              <w:t>National</w:t>
            </w:r>
            <w:r>
              <w:rPr>
                <w:spacing w:val="7"/>
                <w:sz w:val="24"/>
              </w:rPr>
              <w:t> </w:t>
            </w:r>
            <w:r>
              <w:rPr>
                <w:spacing w:val="-7"/>
                <w:sz w:val="24"/>
              </w:rPr>
              <w:t>ID</w:t>
            </w:r>
          </w:p>
        </w:tc>
        <w:tc>
          <w:tcPr>
            <w:tcW w:w="1348" w:type="dxa"/>
          </w:tcPr>
          <w:p>
            <w:pPr>
              <w:pStyle w:val="TableParagraph"/>
              <w:rPr>
                <w:sz w:val="24"/>
              </w:rPr>
            </w:pPr>
          </w:p>
          <w:p>
            <w:pPr>
              <w:pStyle w:val="TableParagraph"/>
              <w:spacing w:before="192"/>
              <w:rPr>
                <w:sz w:val="24"/>
              </w:rPr>
            </w:pPr>
          </w:p>
          <w:p>
            <w:pPr>
              <w:pStyle w:val="TableParagraph"/>
              <w:ind w:left="481"/>
              <w:rPr>
                <w:rFonts w:ascii="標楷體" w:eastAsia="標楷體" w:hint="eastAsia"/>
                <w:sz w:val="24"/>
              </w:rPr>
            </w:pPr>
            <w:r>
              <w:rPr>
                <w:rFonts w:ascii="標楷體" w:eastAsia="標楷體" w:hint="eastAsia"/>
                <w:spacing w:val="-5"/>
                <w:sz w:val="24"/>
              </w:rPr>
              <w:t>免費</w:t>
            </w:r>
          </w:p>
          <w:p>
            <w:pPr>
              <w:pStyle w:val="TableParagraph"/>
              <w:spacing w:before="81"/>
              <w:ind w:left="481"/>
              <w:rPr>
                <w:sz w:val="24"/>
              </w:rPr>
            </w:pPr>
            <w:r>
              <w:rPr>
                <w:spacing w:val="-4"/>
                <w:sz w:val="24"/>
              </w:rPr>
              <w:t>Free</w:t>
            </w:r>
          </w:p>
        </w:tc>
        <w:tc>
          <w:tcPr>
            <w:tcW w:w="1977" w:type="dxa"/>
          </w:tcPr>
          <w:p>
            <w:pPr>
              <w:pStyle w:val="TableParagraph"/>
              <w:spacing w:before="269"/>
              <w:rPr>
                <w:sz w:val="24"/>
              </w:rPr>
            </w:pPr>
          </w:p>
          <w:p>
            <w:pPr>
              <w:pStyle w:val="TableParagraph"/>
              <w:spacing w:line="324" w:lineRule="auto"/>
              <w:ind w:left="313" w:right="280"/>
              <w:rPr>
                <w:sz w:val="24"/>
              </w:rPr>
            </w:pPr>
            <w:r>
              <w:rPr>
                <w:rFonts w:ascii="標楷體" w:eastAsia="標楷體" w:hint="eastAsia"/>
                <w:spacing w:val="-4"/>
                <w:sz w:val="24"/>
              </w:rPr>
              <w:t>隨到隨辦 </w:t>
            </w:r>
            <w:r>
              <w:rPr>
                <w:spacing w:val="-2"/>
                <w:sz w:val="24"/>
              </w:rPr>
              <w:t>Immediately </w:t>
            </w:r>
            <w:r>
              <w:rPr>
                <w:sz w:val="24"/>
              </w:rPr>
              <w:t>Upon</w:t>
            </w:r>
            <w:r>
              <w:rPr>
                <w:spacing w:val="-15"/>
                <w:sz w:val="24"/>
              </w:rPr>
              <w:t> </w:t>
            </w:r>
            <w:r>
              <w:rPr>
                <w:sz w:val="24"/>
              </w:rPr>
              <w:t>Request</w:t>
            </w:r>
          </w:p>
        </w:tc>
      </w:tr>
    </w:tbl>
    <w:p>
      <w:pPr>
        <w:spacing w:after="0" w:line="324" w:lineRule="auto"/>
        <w:rPr>
          <w:sz w:val="24"/>
        </w:rPr>
        <w:sectPr>
          <w:type w:val="continuous"/>
          <w:pgSz w:w="11920" w:h="16850"/>
          <w:pgMar w:header="0" w:footer="967" w:top="1120" w:bottom="1160" w:left="900" w:right="880"/>
        </w:sectPr>
      </w:pPr>
    </w:p>
    <w:p>
      <w:pPr>
        <w:spacing w:before="71"/>
        <w:ind w:left="619" w:right="881" w:firstLine="0"/>
        <w:jc w:val="center"/>
        <w:rPr>
          <w:rFonts w:ascii="標楷體" w:eastAsia="標楷體" w:hint="eastAsia"/>
          <w:b/>
          <w:sz w:val="32"/>
        </w:rPr>
      </w:pPr>
      <w:bookmarkStart w:name="中英雙語_24. 國立高雄科技大學學生轉系(所、科、學位學程)辦法-H" w:id="39"/>
      <w:bookmarkEnd w:id="39"/>
      <w:r>
        <w:rPr/>
      </w:r>
      <w:r>
        <w:rPr>
          <w:rFonts w:ascii="標楷體" w:eastAsia="標楷體" w:hint="eastAsia"/>
          <w:b/>
          <w:spacing w:val="-4"/>
          <w:sz w:val="32"/>
        </w:rPr>
        <w:t>國立高雄科技大學學生轉系</w:t>
      </w:r>
      <w:r>
        <w:rPr>
          <w:b/>
          <w:spacing w:val="-4"/>
          <w:sz w:val="32"/>
        </w:rPr>
        <w:t>(</w:t>
      </w:r>
      <w:r>
        <w:rPr>
          <w:rFonts w:ascii="標楷體" w:eastAsia="標楷體" w:hint="eastAsia"/>
          <w:b/>
          <w:spacing w:val="-4"/>
          <w:sz w:val="32"/>
        </w:rPr>
        <w:t>所、科、學位學程</w:t>
      </w:r>
      <w:r>
        <w:rPr>
          <w:b/>
          <w:spacing w:val="-4"/>
          <w:sz w:val="32"/>
        </w:rPr>
        <w:t>)</w:t>
      </w:r>
      <w:r>
        <w:rPr>
          <w:rFonts w:ascii="標楷體" w:eastAsia="標楷體" w:hint="eastAsia"/>
          <w:b/>
          <w:spacing w:val="-7"/>
          <w:sz w:val="32"/>
        </w:rPr>
        <w:t>辦法</w:t>
      </w:r>
    </w:p>
    <w:p>
      <w:pPr>
        <w:spacing w:line="720" w:lineRule="exact" w:before="36"/>
        <w:ind w:left="619" w:right="881" w:firstLine="0"/>
        <w:jc w:val="center"/>
        <w:rPr>
          <w:b/>
          <w:sz w:val="32"/>
        </w:rPr>
      </w:pPr>
      <w:r>
        <w:rPr>
          <w:b/>
          <w:sz w:val="32"/>
        </w:rPr>
        <w:t>National Kaohsiung University of Science and Technology Regulations</w:t>
      </w:r>
      <w:r>
        <w:rPr>
          <w:b/>
          <w:spacing w:val="-15"/>
          <w:sz w:val="32"/>
        </w:rPr>
        <w:t> </w:t>
      </w:r>
      <w:r>
        <w:rPr>
          <w:b/>
          <w:sz w:val="32"/>
        </w:rPr>
        <w:t>Governing</w:t>
      </w:r>
      <w:r>
        <w:rPr>
          <w:b/>
          <w:spacing w:val="-15"/>
          <w:sz w:val="32"/>
        </w:rPr>
        <w:t> </w:t>
      </w:r>
      <w:r>
        <w:rPr>
          <w:b/>
          <w:sz w:val="32"/>
        </w:rPr>
        <w:t>Students</w:t>
      </w:r>
      <w:r>
        <w:rPr>
          <w:b/>
          <w:spacing w:val="-20"/>
          <w:sz w:val="32"/>
        </w:rPr>
        <w:t> </w:t>
      </w:r>
      <w:r>
        <w:rPr>
          <w:b/>
          <w:sz w:val="32"/>
        </w:rPr>
        <w:t>Transferring</w:t>
      </w:r>
      <w:r>
        <w:rPr>
          <w:b/>
          <w:spacing w:val="-15"/>
          <w:sz w:val="32"/>
        </w:rPr>
        <w:t> </w:t>
      </w:r>
      <w:r>
        <w:rPr>
          <w:b/>
          <w:sz w:val="32"/>
        </w:rPr>
        <w:t>Department, Institute, Division, or Degree Program</w:t>
      </w:r>
    </w:p>
    <w:p>
      <w:pPr>
        <w:spacing w:line="348" w:lineRule="auto" w:before="154"/>
        <w:ind w:left="5003" w:right="671" w:firstLine="796"/>
        <w:jc w:val="right"/>
        <w:rPr>
          <w:rFonts w:ascii="標楷體" w:eastAsia="標楷體" w:hint="eastAsia"/>
          <w:sz w:val="20"/>
        </w:rPr>
      </w:pPr>
      <w:r>
        <w:rPr>
          <w:sz w:val="20"/>
        </w:rPr>
        <w:t>107</w:t>
      </w:r>
      <w:r>
        <w:rPr>
          <w:spacing w:val="-13"/>
          <w:sz w:val="20"/>
        </w:rPr>
        <w:t> </w:t>
      </w:r>
      <w:r>
        <w:rPr>
          <w:rFonts w:ascii="標楷體" w:eastAsia="標楷體" w:hint="eastAsia"/>
          <w:spacing w:val="-25"/>
          <w:sz w:val="20"/>
        </w:rPr>
        <w:t>年 </w:t>
      </w:r>
      <w:r>
        <w:rPr>
          <w:sz w:val="20"/>
        </w:rPr>
        <w:t>4</w:t>
      </w:r>
      <w:r>
        <w:rPr>
          <w:spacing w:val="-7"/>
          <w:sz w:val="20"/>
        </w:rPr>
        <w:t> </w:t>
      </w:r>
      <w:r>
        <w:rPr>
          <w:rFonts w:ascii="標楷體" w:eastAsia="標楷體" w:hint="eastAsia"/>
          <w:spacing w:val="-26"/>
          <w:sz w:val="20"/>
        </w:rPr>
        <w:t>月 </w:t>
      </w:r>
      <w:r>
        <w:rPr>
          <w:sz w:val="20"/>
        </w:rPr>
        <w:t>25</w:t>
      </w:r>
      <w:r>
        <w:rPr>
          <w:spacing w:val="-3"/>
          <w:sz w:val="20"/>
        </w:rPr>
        <w:t> </w:t>
      </w:r>
      <w:r>
        <w:rPr>
          <w:rFonts w:ascii="標楷體" w:eastAsia="標楷體" w:hint="eastAsia"/>
          <w:spacing w:val="-25"/>
          <w:sz w:val="20"/>
        </w:rPr>
        <w:t>日 </w:t>
      </w:r>
      <w:r>
        <w:rPr>
          <w:sz w:val="20"/>
        </w:rPr>
        <w:t>106</w:t>
      </w:r>
      <w:r>
        <w:rPr>
          <w:spacing w:val="-3"/>
          <w:sz w:val="20"/>
        </w:rPr>
        <w:t> </w:t>
      </w:r>
      <w:r>
        <w:rPr>
          <w:rFonts w:ascii="標楷體" w:eastAsia="標楷體" w:hint="eastAsia"/>
          <w:spacing w:val="-10"/>
          <w:sz w:val="20"/>
        </w:rPr>
        <w:t>學年度第 </w:t>
      </w:r>
      <w:r>
        <w:rPr>
          <w:sz w:val="20"/>
        </w:rPr>
        <w:t>2</w:t>
      </w:r>
      <w:r>
        <w:rPr>
          <w:spacing w:val="-3"/>
          <w:sz w:val="20"/>
        </w:rPr>
        <w:t> </w:t>
      </w:r>
      <w:r>
        <w:rPr>
          <w:rFonts w:ascii="標楷體" w:eastAsia="標楷體" w:hint="eastAsia"/>
          <w:sz w:val="20"/>
        </w:rPr>
        <w:t>次教務會議通過 </w:t>
      </w:r>
      <w:r>
        <w:rPr>
          <w:sz w:val="20"/>
        </w:rPr>
        <w:t>Passed</w:t>
      </w:r>
      <w:r>
        <w:rPr>
          <w:spacing w:val="-10"/>
          <w:sz w:val="20"/>
        </w:rPr>
        <w:t> </w:t>
      </w:r>
      <w:r>
        <w:rPr>
          <w:sz w:val="20"/>
        </w:rPr>
        <w:t>by</w:t>
      </w:r>
      <w:r>
        <w:rPr>
          <w:spacing w:val="-3"/>
          <w:sz w:val="20"/>
        </w:rPr>
        <w:t> </w:t>
      </w:r>
      <w:r>
        <w:rPr>
          <w:sz w:val="20"/>
        </w:rPr>
        <w:t>the</w:t>
      </w:r>
      <w:r>
        <w:rPr>
          <w:spacing w:val="-4"/>
          <w:sz w:val="20"/>
        </w:rPr>
        <w:t> </w:t>
      </w:r>
      <w:r>
        <w:rPr>
          <w:sz w:val="20"/>
        </w:rPr>
        <w:t>2</w:t>
      </w:r>
      <w:r>
        <w:rPr>
          <w:sz w:val="20"/>
          <w:vertAlign w:val="superscript"/>
        </w:rPr>
        <w:t>nd</w:t>
      </w:r>
      <w:r>
        <w:rPr>
          <w:spacing w:val="-13"/>
          <w:sz w:val="20"/>
          <w:vertAlign w:val="baseline"/>
        </w:rPr>
        <w:t> </w:t>
      </w:r>
      <w:r>
        <w:rPr>
          <w:sz w:val="20"/>
          <w:vertAlign w:val="baseline"/>
        </w:rPr>
        <w:t>Academic</w:t>
      </w:r>
      <w:r>
        <w:rPr>
          <w:spacing w:val="-12"/>
          <w:sz w:val="20"/>
          <w:vertAlign w:val="baseline"/>
        </w:rPr>
        <w:t> </w:t>
      </w:r>
      <w:r>
        <w:rPr>
          <w:sz w:val="20"/>
          <w:vertAlign w:val="baseline"/>
        </w:rPr>
        <w:t>Affairs</w:t>
      </w:r>
      <w:r>
        <w:rPr>
          <w:spacing w:val="-5"/>
          <w:sz w:val="20"/>
          <w:vertAlign w:val="baseline"/>
        </w:rPr>
        <w:t> </w:t>
      </w:r>
      <w:r>
        <w:rPr>
          <w:sz w:val="20"/>
          <w:vertAlign w:val="baseline"/>
        </w:rPr>
        <w:t>Meeting</w:t>
      </w:r>
      <w:r>
        <w:rPr>
          <w:spacing w:val="-3"/>
          <w:sz w:val="20"/>
          <w:vertAlign w:val="baseline"/>
        </w:rPr>
        <w:t> </w:t>
      </w:r>
      <w:r>
        <w:rPr>
          <w:sz w:val="20"/>
          <w:vertAlign w:val="baseline"/>
        </w:rPr>
        <w:t>on</w:t>
      </w:r>
      <w:r>
        <w:rPr>
          <w:spacing w:val="-13"/>
          <w:sz w:val="20"/>
          <w:vertAlign w:val="baseline"/>
        </w:rPr>
        <w:t> </w:t>
      </w:r>
      <w:r>
        <w:rPr>
          <w:sz w:val="20"/>
          <w:vertAlign w:val="baseline"/>
        </w:rPr>
        <w:t>April</w:t>
      </w:r>
      <w:r>
        <w:rPr>
          <w:spacing w:val="-4"/>
          <w:sz w:val="20"/>
          <w:vertAlign w:val="baseline"/>
        </w:rPr>
        <w:t> </w:t>
      </w:r>
      <w:r>
        <w:rPr>
          <w:sz w:val="20"/>
          <w:vertAlign w:val="baseline"/>
        </w:rPr>
        <w:t>25</w:t>
      </w:r>
      <w:r>
        <w:rPr>
          <w:spacing w:val="-2"/>
          <w:sz w:val="20"/>
          <w:vertAlign w:val="baseline"/>
        </w:rPr>
        <w:t>, </w:t>
      </w:r>
      <w:r>
        <w:rPr>
          <w:sz w:val="20"/>
          <w:vertAlign w:val="baseline"/>
        </w:rPr>
        <w:t>2018. 107 </w:t>
      </w:r>
      <w:r>
        <w:rPr>
          <w:rFonts w:ascii="標楷體" w:eastAsia="標楷體" w:hint="eastAsia"/>
          <w:spacing w:val="-18"/>
          <w:sz w:val="20"/>
          <w:vertAlign w:val="baseline"/>
        </w:rPr>
        <w:t>年 </w:t>
      </w:r>
      <w:r>
        <w:rPr>
          <w:sz w:val="20"/>
          <w:vertAlign w:val="baseline"/>
        </w:rPr>
        <w:t>10 </w:t>
      </w:r>
      <w:r>
        <w:rPr>
          <w:rFonts w:ascii="標楷體" w:eastAsia="標楷體" w:hint="eastAsia"/>
          <w:spacing w:val="-18"/>
          <w:sz w:val="20"/>
          <w:vertAlign w:val="baseline"/>
        </w:rPr>
        <w:t>月 </w:t>
      </w:r>
      <w:r>
        <w:rPr>
          <w:sz w:val="20"/>
          <w:vertAlign w:val="baseline"/>
        </w:rPr>
        <w:t>24 </w:t>
      </w:r>
      <w:r>
        <w:rPr>
          <w:rFonts w:ascii="標楷體" w:eastAsia="標楷體" w:hint="eastAsia"/>
          <w:spacing w:val="-19"/>
          <w:sz w:val="20"/>
          <w:vertAlign w:val="baseline"/>
        </w:rPr>
        <w:t>日 </w:t>
      </w:r>
      <w:r>
        <w:rPr>
          <w:sz w:val="20"/>
          <w:vertAlign w:val="baseline"/>
        </w:rPr>
        <w:t>107</w:t>
      </w:r>
      <w:r>
        <w:rPr>
          <w:spacing w:val="40"/>
          <w:sz w:val="20"/>
          <w:vertAlign w:val="baseline"/>
        </w:rPr>
        <w:t> </w:t>
      </w:r>
      <w:r>
        <w:rPr>
          <w:rFonts w:ascii="標楷體" w:eastAsia="標楷體" w:hint="eastAsia"/>
          <w:spacing w:val="-8"/>
          <w:sz w:val="20"/>
          <w:vertAlign w:val="baseline"/>
        </w:rPr>
        <w:t>學年度第 </w:t>
      </w:r>
      <w:r>
        <w:rPr>
          <w:sz w:val="20"/>
          <w:vertAlign w:val="baseline"/>
        </w:rPr>
        <w:t>1 </w:t>
      </w:r>
      <w:r>
        <w:rPr>
          <w:rFonts w:ascii="標楷體" w:eastAsia="標楷體" w:hint="eastAsia"/>
          <w:sz w:val="20"/>
          <w:vertAlign w:val="baseline"/>
        </w:rPr>
        <w:t>次教務會議修正通過</w:t>
      </w:r>
    </w:p>
    <w:p>
      <w:pPr>
        <w:spacing w:line="362" w:lineRule="auto" w:before="0"/>
        <w:ind w:left="5399" w:right="671" w:hanging="1565"/>
        <w:jc w:val="right"/>
        <w:rPr>
          <w:rFonts w:ascii="標楷體" w:eastAsia="標楷體" w:hint="eastAsia"/>
          <w:sz w:val="20"/>
        </w:rPr>
      </w:pPr>
      <w:r>
        <w:rPr>
          <w:sz w:val="20"/>
        </w:rPr>
        <w:t>Revised</w:t>
      </w:r>
      <w:r>
        <w:rPr>
          <w:spacing w:val="-6"/>
          <w:sz w:val="20"/>
        </w:rPr>
        <w:t> </w:t>
      </w:r>
      <w:r>
        <w:rPr>
          <w:sz w:val="20"/>
        </w:rPr>
        <w:t>and</w:t>
      </w:r>
      <w:r>
        <w:rPr>
          <w:spacing w:val="-3"/>
          <w:sz w:val="20"/>
        </w:rPr>
        <w:t> </w:t>
      </w:r>
      <w:r>
        <w:rPr>
          <w:sz w:val="20"/>
        </w:rPr>
        <w:t>Passed</w:t>
      </w:r>
      <w:r>
        <w:rPr>
          <w:spacing w:val="-3"/>
          <w:sz w:val="20"/>
        </w:rPr>
        <w:t> </w:t>
      </w:r>
      <w:r>
        <w:rPr>
          <w:sz w:val="20"/>
        </w:rPr>
        <w:t>at</w:t>
      </w:r>
      <w:r>
        <w:rPr>
          <w:spacing w:val="-4"/>
          <w:sz w:val="20"/>
        </w:rPr>
        <w:t> </w:t>
      </w:r>
      <w:r>
        <w:rPr>
          <w:sz w:val="20"/>
        </w:rPr>
        <w:t>the</w:t>
      </w:r>
      <w:r>
        <w:rPr>
          <w:spacing w:val="-4"/>
          <w:sz w:val="20"/>
        </w:rPr>
        <w:t> </w:t>
      </w:r>
      <w:r>
        <w:rPr>
          <w:sz w:val="20"/>
        </w:rPr>
        <w:t>1</w:t>
      </w:r>
      <w:r>
        <w:rPr>
          <w:sz w:val="20"/>
          <w:vertAlign w:val="superscript"/>
        </w:rPr>
        <w:t>st</w:t>
      </w:r>
      <w:r>
        <w:rPr>
          <w:spacing w:val="-13"/>
          <w:sz w:val="20"/>
          <w:vertAlign w:val="baseline"/>
        </w:rPr>
        <w:t> </w:t>
      </w:r>
      <w:r>
        <w:rPr>
          <w:sz w:val="20"/>
          <w:vertAlign w:val="baseline"/>
        </w:rPr>
        <w:t>Academic</w:t>
      </w:r>
      <w:r>
        <w:rPr>
          <w:spacing w:val="-12"/>
          <w:sz w:val="20"/>
          <w:vertAlign w:val="baseline"/>
        </w:rPr>
        <w:t> </w:t>
      </w:r>
      <w:r>
        <w:rPr>
          <w:sz w:val="20"/>
          <w:vertAlign w:val="baseline"/>
        </w:rPr>
        <w:t>Affairs</w:t>
      </w:r>
      <w:r>
        <w:rPr>
          <w:spacing w:val="-5"/>
          <w:sz w:val="20"/>
          <w:vertAlign w:val="baseline"/>
        </w:rPr>
        <w:t> </w:t>
      </w:r>
      <w:r>
        <w:rPr>
          <w:sz w:val="20"/>
          <w:vertAlign w:val="baseline"/>
        </w:rPr>
        <w:t>Meeting</w:t>
      </w:r>
      <w:r>
        <w:rPr>
          <w:spacing w:val="-3"/>
          <w:sz w:val="20"/>
          <w:vertAlign w:val="baseline"/>
        </w:rPr>
        <w:t> </w:t>
      </w:r>
      <w:r>
        <w:rPr>
          <w:sz w:val="20"/>
          <w:vertAlign w:val="baseline"/>
        </w:rPr>
        <w:t>on</w:t>
      </w:r>
      <w:r>
        <w:rPr>
          <w:spacing w:val="-5"/>
          <w:sz w:val="20"/>
          <w:vertAlign w:val="baseline"/>
        </w:rPr>
        <w:t> </w:t>
      </w:r>
      <w:r>
        <w:rPr>
          <w:sz w:val="20"/>
          <w:vertAlign w:val="baseline"/>
        </w:rPr>
        <w:t>October</w:t>
      </w:r>
      <w:r>
        <w:rPr>
          <w:spacing w:val="-3"/>
          <w:sz w:val="20"/>
          <w:vertAlign w:val="baseline"/>
        </w:rPr>
        <w:t> </w:t>
      </w:r>
      <w:r>
        <w:rPr>
          <w:sz w:val="20"/>
          <w:vertAlign w:val="baseline"/>
        </w:rPr>
        <w:t>24</w:t>
      </w:r>
      <w:r>
        <w:rPr>
          <w:spacing w:val="-2"/>
          <w:sz w:val="20"/>
          <w:vertAlign w:val="baseline"/>
        </w:rPr>
        <w:t>, </w:t>
      </w:r>
      <w:r>
        <w:rPr>
          <w:sz w:val="20"/>
          <w:vertAlign w:val="baseline"/>
        </w:rPr>
        <w:t>2018. 108</w:t>
      </w:r>
      <w:r>
        <w:rPr>
          <w:spacing w:val="-15"/>
          <w:sz w:val="20"/>
          <w:vertAlign w:val="baseline"/>
        </w:rPr>
        <w:t> </w:t>
      </w:r>
      <w:r>
        <w:rPr>
          <w:rFonts w:ascii="標楷體" w:eastAsia="標楷體" w:hint="eastAsia"/>
          <w:spacing w:val="-25"/>
          <w:sz w:val="20"/>
          <w:vertAlign w:val="baseline"/>
        </w:rPr>
        <w:t>年 </w:t>
      </w:r>
      <w:r>
        <w:rPr>
          <w:sz w:val="20"/>
          <w:vertAlign w:val="baseline"/>
        </w:rPr>
        <w:t>6</w:t>
      </w:r>
      <w:r>
        <w:rPr>
          <w:spacing w:val="-8"/>
          <w:sz w:val="20"/>
          <w:vertAlign w:val="baseline"/>
        </w:rPr>
        <w:t> </w:t>
      </w:r>
      <w:r>
        <w:rPr>
          <w:rFonts w:ascii="標楷體" w:eastAsia="標楷體" w:hint="eastAsia"/>
          <w:spacing w:val="-26"/>
          <w:sz w:val="20"/>
          <w:vertAlign w:val="baseline"/>
        </w:rPr>
        <w:t>月 </w:t>
      </w:r>
      <w:r>
        <w:rPr>
          <w:sz w:val="20"/>
          <w:vertAlign w:val="baseline"/>
        </w:rPr>
        <w:t>17</w:t>
      </w:r>
      <w:r>
        <w:rPr>
          <w:spacing w:val="-3"/>
          <w:sz w:val="20"/>
          <w:vertAlign w:val="baseline"/>
        </w:rPr>
        <w:t> </w:t>
      </w:r>
      <w:r>
        <w:rPr>
          <w:rFonts w:ascii="標楷體" w:eastAsia="標楷體" w:hint="eastAsia"/>
          <w:spacing w:val="-25"/>
          <w:sz w:val="20"/>
          <w:vertAlign w:val="baseline"/>
        </w:rPr>
        <w:t>日 </w:t>
      </w:r>
      <w:r>
        <w:rPr>
          <w:sz w:val="20"/>
          <w:vertAlign w:val="baseline"/>
        </w:rPr>
        <w:t>107</w:t>
      </w:r>
      <w:r>
        <w:rPr>
          <w:spacing w:val="-3"/>
          <w:sz w:val="20"/>
          <w:vertAlign w:val="baseline"/>
        </w:rPr>
        <w:t> </w:t>
      </w:r>
      <w:r>
        <w:rPr>
          <w:rFonts w:ascii="標楷體" w:eastAsia="標楷體" w:hint="eastAsia"/>
          <w:spacing w:val="-10"/>
          <w:sz w:val="20"/>
          <w:vertAlign w:val="baseline"/>
        </w:rPr>
        <w:t>學年度第 </w:t>
      </w:r>
      <w:r>
        <w:rPr>
          <w:sz w:val="20"/>
          <w:vertAlign w:val="baseline"/>
        </w:rPr>
        <w:t>4</w:t>
      </w:r>
      <w:r>
        <w:rPr>
          <w:spacing w:val="-2"/>
          <w:sz w:val="20"/>
          <w:vertAlign w:val="baseline"/>
        </w:rPr>
        <w:t> </w:t>
      </w:r>
      <w:r>
        <w:rPr>
          <w:rFonts w:ascii="標楷體" w:eastAsia="標楷體" w:hint="eastAsia"/>
          <w:spacing w:val="-2"/>
          <w:sz w:val="20"/>
          <w:vertAlign w:val="baseline"/>
        </w:rPr>
        <w:t>次教務會議修正通過</w:t>
      </w:r>
    </w:p>
    <w:p>
      <w:pPr>
        <w:spacing w:line="204" w:lineRule="exact" w:before="0"/>
        <w:ind w:left="0" w:right="671" w:firstLine="0"/>
        <w:jc w:val="right"/>
        <w:rPr>
          <w:sz w:val="20"/>
        </w:rPr>
      </w:pPr>
      <w:r>
        <w:rPr>
          <w:sz w:val="20"/>
        </w:rPr>
        <w:t>Revised</w:t>
      </w:r>
      <w:r>
        <w:rPr>
          <w:spacing w:val="-10"/>
          <w:sz w:val="20"/>
        </w:rPr>
        <w:t> </w:t>
      </w:r>
      <w:r>
        <w:rPr>
          <w:sz w:val="20"/>
        </w:rPr>
        <w:t>and</w:t>
      </w:r>
      <w:r>
        <w:rPr>
          <w:spacing w:val="-4"/>
          <w:sz w:val="20"/>
        </w:rPr>
        <w:t> </w:t>
      </w:r>
      <w:r>
        <w:rPr>
          <w:sz w:val="20"/>
        </w:rPr>
        <w:t>Passed</w:t>
      </w:r>
      <w:r>
        <w:rPr>
          <w:spacing w:val="-4"/>
          <w:sz w:val="20"/>
        </w:rPr>
        <w:t> </w:t>
      </w:r>
      <w:r>
        <w:rPr>
          <w:sz w:val="20"/>
        </w:rPr>
        <w:t>at</w:t>
      </w:r>
      <w:r>
        <w:rPr>
          <w:spacing w:val="-4"/>
          <w:sz w:val="20"/>
        </w:rPr>
        <w:t> </w:t>
      </w:r>
      <w:r>
        <w:rPr>
          <w:sz w:val="20"/>
        </w:rPr>
        <w:t>the</w:t>
      </w:r>
      <w:r>
        <w:rPr>
          <w:spacing w:val="-5"/>
          <w:sz w:val="20"/>
        </w:rPr>
        <w:t> </w:t>
      </w:r>
      <w:r>
        <w:rPr>
          <w:sz w:val="20"/>
        </w:rPr>
        <w:t>4</w:t>
      </w:r>
      <w:r>
        <w:rPr>
          <w:sz w:val="20"/>
          <w:vertAlign w:val="superscript"/>
        </w:rPr>
        <w:t>th</w:t>
      </w:r>
      <w:r>
        <w:rPr>
          <w:spacing w:val="-12"/>
          <w:sz w:val="20"/>
          <w:vertAlign w:val="baseline"/>
        </w:rPr>
        <w:t> </w:t>
      </w:r>
      <w:r>
        <w:rPr>
          <w:sz w:val="20"/>
          <w:vertAlign w:val="baseline"/>
        </w:rPr>
        <w:t>Academic</w:t>
      </w:r>
      <w:r>
        <w:rPr>
          <w:spacing w:val="-13"/>
          <w:sz w:val="20"/>
          <w:vertAlign w:val="baseline"/>
        </w:rPr>
        <w:t> </w:t>
      </w:r>
      <w:r>
        <w:rPr>
          <w:sz w:val="20"/>
          <w:vertAlign w:val="baseline"/>
        </w:rPr>
        <w:t>Affairs</w:t>
      </w:r>
      <w:r>
        <w:rPr>
          <w:spacing w:val="-5"/>
          <w:sz w:val="20"/>
          <w:vertAlign w:val="baseline"/>
        </w:rPr>
        <w:t> </w:t>
      </w:r>
      <w:r>
        <w:rPr>
          <w:sz w:val="20"/>
          <w:vertAlign w:val="baseline"/>
        </w:rPr>
        <w:t>Meeting</w:t>
      </w:r>
      <w:r>
        <w:rPr>
          <w:spacing w:val="-4"/>
          <w:sz w:val="20"/>
          <w:vertAlign w:val="baseline"/>
        </w:rPr>
        <w:t> </w:t>
      </w:r>
      <w:r>
        <w:rPr>
          <w:sz w:val="20"/>
          <w:vertAlign w:val="baseline"/>
        </w:rPr>
        <w:t>on</w:t>
      </w:r>
      <w:r>
        <w:rPr>
          <w:spacing w:val="-6"/>
          <w:sz w:val="20"/>
          <w:vertAlign w:val="baseline"/>
        </w:rPr>
        <w:t> </w:t>
      </w:r>
      <w:r>
        <w:rPr>
          <w:sz w:val="20"/>
          <w:vertAlign w:val="baseline"/>
        </w:rPr>
        <w:t>June</w:t>
      </w:r>
      <w:r>
        <w:rPr>
          <w:spacing w:val="-4"/>
          <w:sz w:val="20"/>
          <w:vertAlign w:val="baseline"/>
        </w:rPr>
        <w:t> </w:t>
      </w:r>
      <w:r>
        <w:rPr>
          <w:sz w:val="20"/>
          <w:vertAlign w:val="baseline"/>
        </w:rPr>
        <w:t>17,</w:t>
      </w:r>
      <w:r>
        <w:rPr>
          <w:spacing w:val="-7"/>
          <w:sz w:val="20"/>
          <w:vertAlign w:val="baseline"/>
        </w:rPr>
        <w:t> </w:t>
      </w:r>
      <w:r>
        <w:rPr>
          <w:spacing w:val="-2"/>
          <w:sz w:val="20"/>
          <w:vertAlign w:val="baseline"/>
        </w:rPr>
        <w:t>2019.</w:t>
      </w:r>
    </w:p>
    <w:p>
      <w:pPr>
        <w:spacing w:line="348" w:lineRule="auto" w:before="110"/>
        <w:ind w:left="3621" w:right="671" w:firstLine="1687"/>
        <w:jc w:val="right"/>
        <w:rPr>
          <w:rFonts w:ascii="標楷體" w:eastAsia="標楷體" w:hint="eastAsia"/>
          <w:sz w:val="20"/>
        </w:rPr>
      </w:pPr>
      <w:r>
        <w:rPr>
          <w:sz w:val="20"/>
        </w:rPr>
        <w:t>108</w:t>
      </w:r>
      <w:r>
        <w:rPr>
          <w:spacing w:val="-13"/>
          <w:sz w:val="20"/>
        </w:rPr>
        <w:t> </w:t>
      </w:r>
      <w:r>
        <w:rPr>
          <w:rFonts w:ascii="標楷體" w:eastAsia="標楷體" w:hint="eastAsia"/>
          <w:spacing w:val="-25"/>
          <w:sz w:val="20"/>
        </w:rPr>
        <w:t>年 </w:t>
      </w:r>
      <w:r>
        <w:rPr>
          <w:sz w:val="20"/>
        </w:rPr>
        <w:t>12</w:t>
      </w:r>
      <w:r>
        <w:rPr>
          <w:spacing w:val="-12"/>
          <w:sz w:val="20"/>
        </w:rPr>
        <w:t> </w:t>
      </w:r>
      <w:r>
        <w:rPr>
          <w:rFonts w:ascii="標楷體" w:eastAsia="標楷體" w:hint="eastAsia"/>
          <w:spacing w:val="-25"/>
          <w:sz w:val="20"/>
        </w:rPr>
        <w:t>月 </w:t>
      </w:r>
      <w:r>
        <w:rPr>
          <w:sz w:val="20"/>
        </w:rPr>
        <w:t>11</w:t>
      </w:r>
      <w:r>
        <w:rPr>
          <w:spacing w:val="-7"/>
          <w:sz w:val="20"/>
        </w:rPr>
        <w:t> </w:t>
      </w:r>
      <w:r>
        <w:rPr>
          <w:rFonts w:ascii="標楷體" w:eastAsia="標楷體" w:hint="eastAsia"/>
          <w:spacing w:val="-25"/>
          <w:sz w:val="20"/>
        </w:rPr>
        <w:t>日 </w:t>
      </w:r>
      <w:r>
        <w:rPr>
          <w:sz w:val="20"/>
        </w:rPr>
        <w:t>108</w:t>
      </w:r>
      <w:r>
        <w:rPr>
          <w:spacing w:val="-4"/>
          <w:sz w:val="20"/>
        </w:rPr>
        <w:t> </w:t>
      </w:r>
      <w:r>
        <w:rPr>
          <w:rFonts w:ascii="標楷體" w:eastAsia="標楷體" w:hint="eastAsia"/>
          <w:spacing w:val="-10"/>
          <w:sz w:val="20"/>
        </w:rPr>
        <w:t>學年度第 </w:t>
      </w:r>
      <w:r>
        <w:rPr>
          <w:sz w:val="20"/>
        </w:rPr>
        <w:t>2</w:t>
      </w:r>
      <w:r>
        <w:rPr>
          <w:spacing w:val="-4"/>
          <w:sz w:val="20"/>
        </w:rPr>
        <w:t> </w:t>
      </w:r>
      <w:r>
        <w:rPr>
          <w:rFonts w:ascii="標楷體" w:eastAsia="標楷體" w:hint="eastAsia"/>
          <w:sz w:val="20"/>
        </w:rPr>
        <w:t>次教務會議修正通過 </w:t>
      </w:r>
      <w:r>
        <w:rPr>
          <w:sz w:val="20"/>
        </w:rPr>
        <w:t>Revised</w:t>
      </w:r>
      <w:r>
        <w:rPr>
          <w:spacing w:val="-8"/>
          <w:sz w:val="20"/>
        </w:rPr>
        <w:t> </w:t>
      </w:r>
      <w:r>
        <w:rPr>
          <w:sz w:val="20"/>
        </w:rPr>
        <w:t>and</w:t>
      </w:r>
      <w:r>
        <w:rPr>
          <w:spacing w:val="-3"/>
          <w:sz w:val="20"/>
        </w:rPr>
        <w:t> </w:t>
      </w:r>
      <w:r>
        <w:rPr>
          <w:sz w:val="20"/>
        </w:rPr>
        <w:t>Passed</w:t>
      </w:r>
      <w:r>
        <w:rPr>
          <w:spacing w:val="-3"/>
          <w:sz w:val="20"/>
        </w:rPr>
        <w:t> </w:t>
      </w:r>
      <w:r>
        <w:rPr>
          <w:sz w:val="20"/>
        </w:rPr>
        <w:t>at</w:t>
      </w:r>
      <w:r>
        <w:rPr>
          <w:spacing w:val="-4"/>
          <w:sz w:val="20"/>
        </w:rPr>
        <w:t> </w:t>
      </w:r>
      <w:r>
        <w:rPr>
          <w:sz w:val="20"/>
        </w:rPr>
        <w:t>the</w:t>
      </w:r>
      <w:r>
        <w:rPr>
          <w:spacing w:val="-4"/>
          <w:sz w:val="20"/>
        </w:rPr>
        <w:t> </w:t>
      </w:r>
      <w:r>
        <w:rPr>
          <w:sz w:val="20"/>
        </w:rPr>
        <w:t>2</w:t>
      </w:r>
      <w:r>
        <w:rPr>
          <w:sz w:val="20"/>
          <w:vertAlign w:val="superscript"/>
        </w:rPr>
        <w:t>nd</w:t>
      </w:r>
      <w:r>
        <w:rPr>
          <w:spacing w:val="-13"/>
          <w:sz w:val="20"/>
          <w:vertAlign w:val="baseline"/>
        </w:rPr>
        <w:t> </w:t>
      </w:r>
      <w:r>
        <w:rPr>
          <w:sz w:val="20"/>
          <w:vertAlign w:val="baseline"/>
        </w:rPr>
        <w:t>Academic</w:t>
      </w:r>
      <w:r>
        <w:rPr>
          <w:spacing w:val="-12"/>
          <w:sz w:val="20"/>
          <w:vertAlign w:val="baseline"/>
        </w:rPr>
        <w:t> </w:t>
      </w:r>
      <w:r>
        <w:rPr>
          <w:sz w:val="20"/>
          <w:vertAlign w:val="baseline"/>
        </w:rPr>
        <w:t>Affairs</w:t>
      </w:r>
      <w:r>
        <w:rPr>
          <w:spacing w:val="-5"/>
          <w:sz w:val="20"/>
          <w:vertAlign w:val="baseline"/>
        </w:rPr>
        <w:t> </w:t>
      </w:r>
      <w:r>
        <w:rPr>
          <w:sz w:val="20"/>
          <w:vertAlign w:val="baseline"/>
        </w:rPr>
        <w:t>Meeting</w:t>
      </w:r>
      <w:r>
        <w:rPr>
          <w:spacing w:val="-3"/>
          <w:sz w:val="20"/>
          <w:vertAlign w:val="baseline"/>
        </w:rPr>
        <w:t> </w:t>
      </w:r>
      <w:r>
        <w:rPr>
          <w:sz w:val="20"/>
          <w:vertAlign w:val="baseline"/>
        </w:rPr>
        <w:t>on</w:t>
      </w:r>
      <w:r>
        <w:rPr>
          <w:spacing w:val="-5"/>
          <w:sz w:val="20"/>
          <w:vertAlign w:val="baseline"/>
        </w:rPr>
        <w:t> </w:t>
      </w:r>
      <w:r>
        <w:rPr>
          <w:sz w:val="20"/>
          <w:vertAlign w:val="baseline"/>
        </w:rPr>
        <w:t>December</w:t>
      </w:r>
      <w:r>
        <w:rPr>
          <w:spacing w:val="-3"/>
          <w:sz w:val="20"/>
          <w:vertAlign w:val="baseline"/>
        </w:rPr>
        <w:t> </w:t>
      </w:r>
      <w:r>
        <w:rPr>
          <w:sz w:val="20"/>
          <w:vertAlign w:val="baseline"/>
        </w:rPr>
        <w:t>11</w:t>
      </w:r>
      <w:r>
        <w:rPr>
          <w:spacing w:val="-2"/>
          <w:sz w:val="20"/>
          <w:vertAlign w:val="baseline"/>
        </w:rPr>
        <w:t>, </w:t>
      </w:r>
      <w:r>
        <w:rPr>
          <w:sz w:val="20"/>
          <w:vertAlign w:val="baseline"/>
        </w:rPr>
        <w:t>2019. 109 </w:t>
      </w:r>
      <w:r>
        <w:rPr>
          <w:rFonts w:ascii="標楷體" w:eastAsia="標楷體" w:hint="eastAsia"/>
          <w:spacing w:val="-17"/>
          <w:sz w:val="20"/>
          <w:vertAlign w:val="baseline"/>
        </w:rPr>
        <w:t>年 </w:t>
      </w:r>
      <w:r>
        <w:rPr>
          <w:sz w:val="20"/>
          <w:vertAlign w:val="baseline"/>
        </w:rPr>
        <w:t>12 </w:t>
      </w:r>
      <w:r>
        <w:rPr>
          <w:rFonts w:ascii="標楷體" w:eastAsia="標楷體" w:hint="eastAsia"/>
          <w:spacing w:val="-17"/>
          <w:sz w:val="20"/>
          <w:vertAlign w:val="baseline"/>
        </w:rPr>
        <w:t>月 </w:t>
      </w:r>
      <w:r>
        <w:rPr>
          <w:sz w:val="20"/>
          <w:vertAlign w:val="baseline"/>
        </w:rPr>
        <w:t>30 </w:t>
      </w:r>
      <w:r>
        <w:rPr>
          <w:rFonts w:ascii="標楷體" w:eastAsia="標楷體" w:hint="eastAsia"/>
          <w:spacing w:val="-19"/>
          <w:sz w:val="20"/>
          <w:vertAlign w:val="baseline"/>
        </w:rPr>
        <w:t>日 </w:t>
      </w:r>
      <w:r>
        <w:rPr>
          <w:sz w:val="20"/>
          <w:vertAlign w:val="baseline"/>
        </w:rPr>
        <w:t>109 </w:t>
      </w:r>
      <w:r>
        <w:rPr>
          <w:rFonts w:ascii="標楷體" w:eastAsia="標楷體" w:hint="eastAsia"/>
          <w:spacing w:val="-7"/>
          <w:sz w:val="20"/>
          <w:vertAlign w:val="baseline"/>
        </w:rPr>
        <w:t>學年度第 </w:t>
      </w:r>
      <w:r>
        <w:rPr>
          <w:sz w:val="20"/>
          <w:vertAlign w:val="baseline"/>
        </w:rPr>
        <w:t>2 </w:t>
      </w:r>
      <w:r>
        <w:rPr>
          <w:rFonts w:ascii="標楷體" w:eastAsia="標楷體" w:hint="eastAsia"/>
          <w:sz w:val="20"/>
          <w:vertAlign w:val="baseline"/>
        </w:rPr>
        <w:t>次教務會議修正通過</w:t>
      </w:r>
    </w:p>
    <w:p>
      <w:pPr>
        <w:spacing w:line="362" w:lineRule="auto" w:before="0"/>
        <w:ind w:left="5407" w:right="671" w:hanging="1793"/>
        <w:jc w:val="right"/>
        <w:rPr>
          <w:rFonts w:ascii="標楷體" w:eastAsia="標楷體" w:hint="eastAsia"/>
          <w:sz w:val="20"/>
        </w:rPr>
      </w:pPr>
      <w:r>
        <w:rPr>
          <w:sz w:val="20"/>
        </w:rPr>
        <w:t>Revised</w:t>
      </w:r>
      <w:r>
        <w:rPr>
          <w:spacing w:val="-7"/>
          <w:sz w:val="20"/>
        </w:rPr>
        <w:t> </w:t>
      </w:r>
      <w:r>
        <w:rPr>
          <w:sz w:val="20"/>
        </w:rPr>
        <w:t>and</w:t>
      </w:r>
      <w:r>
        <w:rPr>
          <w:spacing w:val="-3"/>
          <w:sz w:val="20"/>
        </w:rPr>
        <w:t> </w:t>
      </w:r>
      <w:r>
        <w:rPr>
          <w:sz w:val="20"/>
        </w:rPr>
        <w:t>Passed</w:t>
      </w:r>
      <w:r>
        <w:rPr>
          <w:spacing w:val="-3"/>
          <w:sz w:val="20"/>
        </w:rPr>
        <w:t> </w:t>
      </w:r>
      <w:r>
        <w:rPr>
          <w:sz w:val="20"/>
        </w:rPr>
        <w:t>at</w:t>
      </w:r>
      <w:r>
        <w:rPr>
          <w:spacing w:val="-4"/>
          <w:sz w:val="20"/>
        </w:rPr>
        <w:t> </w:t>
      </w:r>
      <w:r>
        <w:rPr>
          <w:sz w:val="20"/>
        </w:rPr>
        <w:t>the</w:t>
      </w:r>
      <w:r>
        <w:rPr>
          <w:spacing w:val="-4"/>
          <w:sz w:val="20"/>
        </w:rPr>
        <w:t> </w:t>
      </w:r>
      <w:r>
        <w:rPr>
          <w:sz w:val="20"/>
        </w:rPr>
        <w:t>2</w:t>
      </w:r>
      <w:r>
        <w:rPr>
          <w:sz w:val="20"/>
          <w:vertAlign w:val="superscript"/>
        </w:rPr>
        <w:t>nd</w:t>
      </w:r>
      <w:r>
        <w:rPr>
          <w:spacing w:val="-13"/>
          <w:sz w:val="20"/>
          <w:vertAlign w:val="baseline"/>
        </w:rPr>
        <w:t> </w:t>
      </w:r>
      <w:r>
        <w:rPr>
          <w:sz w:val="20"/>
          <w:vertAlign w:val="baseline"/>
        </w:rPr>
        <w:t>Academic</w:t>
      </w:r>
      <w:r>
        <w:rPr>
          <w:spacing w:val="-12"/>
          <w:sz w:val="20"/>
          <w:vertAlign w:val="baseline"/>
        </w:rPr>
        <w:t> </w:t>
      </w:r>
      <w:r>
        <w:rPr>
          <w:sz w:val="20"/>
          <w:vertAlign w:val="baseline"/>
        </w:rPr>
        <w:t>Affairs</w:t>
      </w:r>
      <w:r>
        <w:rPr>
          <w:spacing w:val="-5"/>
          <w:sz w:val="20"/>
          <w:vertAlign w:val="baseline"/>
        </w:rPr>
        <w:t> </w:t>
      </w:r>
      <w:r>
        <w:rPr>
          <w:sz w:val="20"/>
          <w:vertAlign w:val="baseline"/>
        </w:rPr>
        <w:t>Meeting</w:t>
      </w:r>
      <w:r>
        <w:rPr>
          <w:spacing w:val="-3"/>
          <w:sz w:val="20"/>
          <w:vertAlign w:val="baseline"/>
        </w:rPr>
        <w:t> </w:t>
      </w:r>
      <w:r>
        <w:rPr>
          <w:sz w:val="20"/>
          <w:vertAlign w:val="baseline"/>
        </w:rPr>
        <w:t>on</w:t>
      </w:r>
      <w:r>
        <w:rPr>
          <w:spacing w:val="-5"/>
          <w:sz w:val="20"/>
          <w:vertAlign w:val="baseline"/>
        </w:rPr>
        <w:t> </w:t>
      </w:r>
      <w:r>
        <w:rPr>
          <w:sz w:val="20"/>
          <w:vertAlign w:val="baseline"/>
        </w:rPr>
        <w:t>December</w:t>
      </w:r>
      <w:r>
        <w:rPr>
          <w:spacing w:val="-3"/>
          <w:sz w:val="20"/>
          <w:vertAlign w:val="baseline"/>
        </w:rPr>
        <w:t> </w:t>
      </w:r>
      <w:r>
        <w:rPr>
          <w:sz w:val="20"/>
          <w:vertAlign w:val="baseline"/>
        </w:rPr>
        <w:t>30</w:t>
      </w:r>
      <w:r>
        <w:rPr>
          <w:spacing w:val="-2"/>
          <w:sz w:val="20"/>
          <w:vertAlign w:val="baseline"/>
        </w:rPr>
        <w:t>, </w:t>
      </w:r>
      <w:r>
        <w:rPr>
          <w:sz w:val="20"/>
          <w:vertAlign w:val="baseline"/>
        </w:rPr>
        <w:t>2020. 110</w:t>
      </w:r>
      <w:r>
        <w:rPr>
          <w:spacing w:val="-13"/>
          <w:sz w:val="20"/>
          <w:vertAlign w:val="baseline"/>
        </w:rPr>
        <w:t> </w:t>
      </w:r>
      <w:r>
        <w:rPr>
          <w:rFonts w:ascii="標楷體" w:eastAsia="標楷體" w:hint="eastAsia"/>
          <w:spacing w:val="-25"/>
          <w:sz w:val="20"/>
          <w:vertAlign w:val="baseline"/>
        </w:rPr>
        <w:t>年 </w:t>
      </w:r>
      <w:r>
        <w:rPr>
          <w:sz w:val="20"/>
          <w:vertAlign w:val="baseline"/>
        </w:rPr>
        <w:t>3</w:t>
      </w:r>
      <w:r>
        <w:rPr>
          <w:spacing w:val="-12"/>
          <w:sz w:val="20"/>
          <w:vertAlign w:val="baseline"/>
        </w:rPr>
        <w:t> </w:t>
      </w:r>
      <w:r>
        <w:rPr>
          <w:rFonts w:ascii="標楷體" w:eastAsia="標楷體" w:hint="eastAsia"/>
          <w:spacing w:val="-25"/>
          <w:sz w:val="20"/>
          <w:vertAlign w:val="baseline"/>
        </w:rPr>
        <w:t>月 </w:t>
      </w:r>
      <w:r>
        <w:rPr>
          <w:sz w:val="20"/>
          <w:vertAlign w:val="baseline"/>
        </w:rPr>
        <w:t>17</w:t>
      </w:r>
      <w:r>
        <w:rPr>
          <w:spacing w:val="-7"/>
          <w:sz w:val="20"/>
          <w:vertAlign w:val="baseline"/>
        </w:rPr>
        <w:t> </w:t>
      </w:r>
      <w:r>
        <w:rPr>
          <w:rFonts w:ascii="標楷體" w:eastAsia="標楷體" w:hint="eastAsia"/>
          <w:spacing w:val="-25"/>
          <w:sz w:val="20"/>
          <w:vertAlign w:val="baseline"/>
        </w:rPr>
        <w:t>日 </w:t>
      </w:r>
      <w:r>
        <w:rPr>
          <w:sz w:val="20"/>
          <w:vertAlign w:val="baseline"/>
        </w:rPr>
        <w:t>109</w:t>
      </w:r>
      <w:r>
        <w:rPr>
          <w:spacing w:val="-4"/>
          <w:sz w:val="20"/>
          <w:vertAlign w:val="baseline"/>
        </w:rPr>
        <w:t> </w:t>
      </w:r>
      <w:r>
        <w:rPr>
          <w:rFonts w:ascii="標楷體" w:eastAsia="標楷體" w:hint="eastAsia"/>
          <w:spacing w:val="-10"/>
          <w:sz w:val="20"/>
          <w:vertAlign w:val="baseline"/>
        </w:rPr>
        <w:t>學年度第 </w:t>
      </w:r>
      <w:r>
        <w:rPr>
          <w:sz w:val="20"/>
          <w:vertAlign w:val="baseline"/>
        </w:rPr>
        <w:t>3</w:t>
      </w:r>
      <w:r>
        <w:rPr>
          <w:spacing w:val="-3"/>
          <w:sz w:val="20"/>
          <w:vertAlign w:val="baseline"/>
        </w:rPr>
        <w:t> </w:t>
      </w:r>
      <w:r>
        <w:rPr>
          <w:rFonts w:ascii="標楷體" w:eastAsia="標楷體" w:hint="eastAsia"/>
          <w:spacing w:val="-2"/>
          <w:sz w:val="20"/>
          <w:vertAlign w:val="baseline"/>
        </w:rPr>
        <w:t>次教務會議修正通過</w:t>
      </w:r>
    </w:p>
    <w:p>
      <w:pPr>
        <w:spacing w:line="204" w:lineRule="exact" w:before="0"/>
        <w:ind w:left="0" w:right="671" w:firstLine="0"/>
        <w:jc w:val="right"/>
        <w:rPr>
          <w:sz w:val="20"/>
        </w:rPr>
      </w:pPr>
      <w:r>
        <w:rPr>
          <w:sz w:val="20"/>
        </w:rPr>
        <w:t>Revised</w:t>
      </w:r>
      <w:r>
        <w:rPr>
          <w:spacing w:val="-11"/>
          <w:sz w:val="20"/>
        </w:rPr>
        <w:t> </w:t>
      </w:r>
      <w:r>
        <w:rPr>
          <w:sz w:val="20"/>
        </w:rPr>
        <w:t>and</w:t>
      </w:r>
      <w:r>
        <w:rPr>
          <w:spacing w:val="-4"/>
          <w:sz w:val="20"/>
        </w:rPr>
        <w:t> </w:t>
      </w:r>
      <w:r>
        <w:rPr>
          <w:sz w:val="20"/>
        </w:rPr>
        <w:t>Passed</w:t>
      </w:r>
      <w:r>
        <w:rPr>
          <w:spacing w:val="-4"/>
          <w:sz w:val="20"/>
        </w:rPr>
        <w:t> </w:t>
      </w:r>
      <w:r>
        <w:rPr>
          <w:sz w:val="20"/>
        </w:rPr>
        <w:t>at</w:t>
      </w:r>
      <w:r>
        <w:rPr>
          <w:spacing w:val="-5"/>
          <w:sz w:val="20"/>
        </w:rPr>
        <w:t> </w:t>
      </w:r>
      <w:r>
        <w:rPr>
          <w:sz w:val="20"/>
        </w:rPr>
        <w:t>the</w:t>
      </w:r>
      <w:r>
        <w:rPr>
          <w:spacing w:val="-4"/>
          <w:sz w:val="20"/>
        </w:rPr>
        <w:t> </w:t>
      </w:r>
      <w:r>
        <w:rPr>
          <w:sz w:val="20"/>
        </w:rPr>
        <w:t>3</w:t>
      </w:r>
      <w:r>
        <w:rPr>
          <w:sz w:val="20"/>
          <w:vertAlign w:val="superscript"/>
        </w:rPr>
        <w:t>rd</w:t>
      </w:r>
      <w:r>
        <w:rPr>
          <w:spacing w:val="-13"/>
          <w:sz w:val="20"/>
          <w:vertAlign w:val="baseline"/>
        </w:rPr>
        <w:t> </w:t>
      </w:r>
      <w:r>
        <w:rPr>
          <w:sz w:val="20"/>
          <w:vertAlign w:val="baseline"/>
        </w:rPr>
        <w:t>Academic</w:t>
      </w:r>
      <w:r>
        <w:rPr>
          <w:spacing w:val="-12"/>
          <w:sz w:val="20"/>
          <w:vertAlign w:val="baseline"/>
        </w:rPr>
        <w:t> </w:t>
      </w:r>
      <w:r>
        <w:rPr>
          <w:sz w:val="20"/>
          <w:vertAlign w:val="baseline"/>
        </w:rPr>
        <w:t>Affairs</w:t>
      </w:r>
      <w:r>
        <w:rPr>
          <w:spacing w:val="-6"/>
          <w:sz w:val="20"/>
          <w:vertAlign w:val="baseline"/>
        </w:rPr>
        <w:t> </w:t>
      </w:r>
      <w:r>
        <w:rPr>
          <w:sz w:val="20"/>
          <w:vertAlign w:val="baseline"/>
        </w:rPr>
        <w:t>Meeting</w:t>
      </w:r>
      <w:r>
        <w:rPr>
          <w:spacing w:val="-4"/>
          <w:sz w:val="20"/>
          <w:vertAlign w:val="baseline"/>
        </w:rPr>
        <w:t> </w:t>
      </w:r>
      <w:r>
        <w:rPr>
          <w:sz w:val="20"/>
          <w:vertAlign w:val="baseline"/>
        </w:rPr>
        <w:t>on</w:t>
      </w:r>
      <w:r>
        <w:rPr>
          <w:spacing w:val="-6"/>
          <w:sz w:val="20"/>
          <w:vertAlign w:val="baseline"/>
        </w:rPr>
        <w:t> </w:t>
      </w:r>
      <w:r>
        <w:rPr>
          <w:sz w:val="20"/>
          <w:vertAlign w:val="baseline"/>
        </w:rPr>
        <w:t>March</w:t>
      </w:r>
      <w:r>
        <w:rPr>
          <w:spacing w:val="-4"/>
          <w:sz w:val="20"/>
          <w:vertAlign w:val="baseline"/>
        </w:rPr>
        <w:t> </w:t>
      </w:r>
      <w:r>
        <w:rPr>
          <w:sz w:val="20"/>
          <w:vertAlign w:val="baseline"/>
        </w:rPr>
        <w:t>17,</w:t>
      </w:r>
      <w:r>
        <w:rPr>
          <w:spacing w:val="-6"/>
          <w:sz w:val="20"/>
          <w:vertAlign w:val="baseline"/>
        </w:rPr>
        <w:t> </w:t>
      </w:r>
      <w:r>
        <w:rPr>
          <w:spacing w:val="-2"/>
          <w:sz w:val="20"/>
          <w:vertAlign w:val="baseline"/>
        </w:rPr>
        <w:t>2021.</w:t>
      </w:r>
    </w:p>
    <w:p>
      <w:pPr>
        <w:spacing w:line="348" w:lineRule="auto" w:before="110"/>
        <w:ind w:left="4099" w:right="671" w:firstLine="1308"/>
        <w:jc w:val="right"/>
        <w:rPr>
          <w:rFonts w:ascii="標楷體" w:eastAsia="標楷體" w:hint="eastAsia"/>
          <w:sz w:val="20"/>
        </w:rPr>
      </w:pPr>
      <w:r>
        <w:rPr>
          <w:sz w:val="20"/>
        </w:rPr>
        <w:t>110</w:t>
      </w:r>
      <w:r>
        <w:rPr>
          <w:spacing w:val="-13"/>
          <w:sz w:val="20"/>
        </w:rPr>
        <w:t> </w:t>
      </w:r>
      <w:r>
        <w:rPr>
          <w:rFonts w:ascii="標楷體" w:eastAsia="標楷體" w:hint="eastAsia"/>
          <w:spacing w:val="-25"/>
          <w:sz w:val="20"/>
        </w:rPr>
        <w:t>年 </w:t>
      </w:r>
      <w:r>
        <w:rPr>
          <w:sz w:val="20"/>
        </w:rPr>
        <w:t>6</w:t>
      </w:r>
      <w:r>
        <w:rPr>
          <w:spacing w:val="-12"/>
          <w:sz w:val="20"/>
        </w:rPr>
        <w:t> </w:t>
      </w:r>
      <w:r>
        <w:rPr>
          <w:rFonts w:ascii="標楷體" w:eastAsia="標楷體" w:hint="eastAsia"/>
          <w:spacing w:val="-25"/>
          <w:sz w:val="20"/>
        </w:rPr>
        <w:t>月 </w:t>
      </w:r>
      <w:r>
        <w:rPr>
          <w:sz w:val="20"/>
        </w:rPr>
        <w:t>23</w:t>
      </w:r>
      <w:r>
        <w:rPr>
          <w:spacing w:val="-6"/>
          <w:sz w:val="20"/>
        </w:rPr>
        <w:t> </w:t>
      </w:r>
      <w:r>
        <w:rPr>
          <w:rFonts w:ascii="標楷體" w:eastAsia="標楷體" w:hint="eastAsia"/>
          <w:spacing w:val="-25"/>
          <w:sz w:val="20"/>
        </w:rPr>
        <w:t>日 </w:t>
      </w:r>
      <w:r>
        <w:rPr>
          <w:sz w:val="20"/>
        </w:rPr>
        <w:t>109</w:t>
      </w:r>
      <w:r>
        <w:rPr>
          <w:spacing w:val="-4"/>
          <w:sz w:val="20"/>
        </w:rPr>
        <w:t> </w:t>
      </w:r>
      <w:r>
        <w:rPr>
          <w:rFonts w:ascii="標楷體" w:eastAsia="標楷體" w:hint="eastAsia"/>
          <w:spacing w:val="-10"/>
          <w:sz w:val="20"/>
        </w:rPr>
        <w:t>學年度第 </w:t>
      </w:r>
      <w:r>
        <w:rPr>
          <w:sz w:val="20"/>
        </w:rPr>
        <w:t>4</w:t>
      </w:r>
      <w:r>
        <w:rPr>
          <w:spacing w:val="-4"/>
          <w:sz w:val="20"/>
        </w:rPr>
        <w:t> </w:t>
      </w:r>
      <w:r>
        <w:rPr>
          <w:rFonts w:ascii="標楷體" w:eastAsia="標楷體" w:hint="eastAsia"/>
          <w:sz w:val="20"/>
        </w:rPr>
        <w:t>次教務會議修正通過 </w:t>
      </w:r>
      <w:r>
        <w:rPr>
          <w:sz w:val="20"/>
        </w:rPr>
        <w:t>Revised</w:t>
      </w:r>
      <w:r>
        <w:rPr>
          <w:spacing w:val="-6"/>
          <w:sz w:val="20"/>
        </w:rPr>
        <w:t> </w:t>
      </w:r>
      <w:r>
        <w:rPr>
          <w:sz w:val="20"/>
        </w:rPr>
        <w:t>and</w:t>
      </w:r>
      <w:r>
        <w:rPr>
          <w:spacing w:val="-2"/>
          <w:sz w:val="20"/>
        </w:rPr>
        <w:t> </w:t>
      </w:r>
      <w:r>
        <w:rPr>
          <w:sz w:val="20"/>
        </w:rPr>
        <w:t>Passed</w:t>
      </w:r>
      <w:r>
        <w:rPr>
          <w:spacing w:val="-2"/>
          <w:sz w:val="20"/>
        </w:rPr>
        <w:t> </w:t>
      </w:r>
      <w:r>
        <w:rPr>
          <w:sz w:val="20"/>
        </w:rPr>
        <w:t>at</w:t>
      </w:r>
      <w:r>
        <w:rPr>
          <w:spacing w:val="-3"/>
          <w:sz w:val="20"/>
        </w:rPr>
        <w:t> </w:t>
      </w:r>
      <w:r>
        <w:rPr>
          <w:sz w:val="20"/>
        </w:rPr>
        <w:t>the</w:t>
      </w:r>
      <w:r>
        <w:rPr>
          <w:spacing w:val="-3"/>
          <w:sz w:val="20"/>
        </w:rPr>
        <w:t> </w:t>
      </w:r>
      <w:r>
        <w:rPr>
          <w:sz w:val="20"/>
        </w:rPr>
        <w:t>4</w:t>
      </w:r>
      <w:r>
        <w:rPr>
          <w:sz w:val="20"/>
          <w:vertAlign w:val="superscript"/>
        </w:rPr>
        <w:t>th</w:t>
      </w:r>
      <w:r>
        <w:rPr>
          <w:spacing w:val="-13"/>
          <w:sz w:val="20"/>
          <w:vertAlign w:val="baseline"/>
        </w:rPr>
        <w:t> </w:t>
      </w:r>
      <w:r>
        <w:rPr>
          <w:sz w:val="20"/>
          <w:vertAlign w:val="baseline"/>
        </w:rPr>
        <w:t>Academic</w:t>
      </w:r>
      <w:r>
        <w:rPr>
          <w:spacing w:val="-12"/>
          <w:sz w:val="20"/>
          <w:vertAlign w:val="baseline"/>
        </w:rPr>
        <w:t> </w:t>
      </w:r>
      <w:r>
        <w:rPr>
          <w:sz w:val="20"/>
          <w:vertAlign w:val="baseline"/>
        </w:rPr>
        <w:t>Affairs</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4"/>
          <w:sz w:val="20"/>
          <w:vertAlign w:val="baseline"/>
        </w:rPr>
        <w:t> </w:t>
      </w:r>
      <w:r>
        <w:rPr>
          <w:sz w:val="20"/>
          <w:vertAlign w:val="baseline"/>
        </w:rPr>
        <w:t>June</w:t>
      </w:r>
      <w:r>
        <w:rPr>
          <w:spacing w:val="-3"/>
          <w:sz w:val="20"/>
          <w:vertAlign w:val="baseline"/>
        </w:rPr>
        <w:t> </w:t>
      </w:r>
      <w:r>
        <w:rPr>
          <w:sz w:val="20"/>
          <w:vertAlign w:val="baseline"/>
        </w:rPr>
        <w:t>23</w:t>
      </w:r>
      <w:r>
        <w:rPr>
          <w:spacing w:val="-3"/>
          <w:sz w:val="20"/>
          <w:vertAlign w:val="baseline"/>
        </w:rPr>
        <w:t>, </w:t>
      </w:r>
      <w:r>
        <w:rPr>
          <w:sz w:val="20"/>
          <w:vertAlign w:val="baseline"/>
        </w:rPr>
        <w:t>2021. 111 </w:t>
      </w:r>
      <w:r>
        <w:rPr>
          <w:rFonts w:ascii="標楷體" w:eastAsia="標楷體" w:hint="eastAsia"/>
          <w:spacing w:val="-19"/>
          <w:sz w:val="20"/>
          <w:vertAlign w:val="baseline"/>
        </w:rPr>
        <w:t>年 </w:t>
      </w:r>
      <w:r>
        <w:rPr>
          <w:sz w:val="20"/>
          <w:vertAlign w:val="baseline"/>
        </w:rPr>
        <w:t>3 </w:t>
      </w:r>
      <w:r>
        <w:rPr>
          <w:rFonts w:ascii="標楷體" w:eastAsia="標楷體" w:hint="eastAsia"/>
          <w:spacing w:val="-19"/>
          <w:sz w:val="20"/>
          <w:vertAlign w:val="baseline"/>
        </w:rPr>
        <w:t>月 </w:t>
      </w:r>
      <w:r>
        <w:rPr>
          <w:sz w:val="20"/>
          <w:vertAlign w:val="baseline"/>
        </w:rPr>
        <w:t>23 </w:t>
      </w:r>
      <w:r>
        <w:rPr>
          <w:rFonts w:ascii="標楷體" w:eastAsia="標楷體" w:hint="eastAsia"/>
          <w:spacing w:val="-19"/>
          <w:sz w:val="20"/>
          <w:vertAlign w:val="baseline"/>
        </w:rPr>
        <w:t>日 </w:t>
      </w:r>
      <w:r>
        <w:rPr>
          <w:sz w:val="20"/>
          <w:vertAlign w:val="baseline"/>
        </w:rPr>
        <w:t>110 </w:t>
      </w:r>
      <w:r>
        <w:rPr>
          <w:rFonts w:ascii="標楷體" w:eastAsia="標楷體" w:hint="eastAsia"/>
          <w:spacing w:val="-8"/>
          <w:sz w:val="20"/>
          <w:vertAlign w:val="baseline"/>
        </w:rPr>
        <w:t>學年度第 </w:t>
      </w:r>
      <w:r>
        <w:rPr>
          <w:sz w:val="20"/>
          <w:vertAlign w:val="baseline"/>
        </w:rPr>
        <w:t>3 </w:t>
      </w:r>
      <w:r>
        <w:rPr>
          <w:rFonts w:ascii="標楷體" w:eastAsia="標楷體" w:hint="eastAsia"/>
          <w:sz w:val="20"/>
          <w:vertAlign w:val="baseline"/>
        </w:rPr>
        <w:t>次教務會議修正通過</w:t>
      </w:r>
    </w:p>
    <w:p>
      <w:pPr>
        <w:spacing w:line="222" w:lineRule="exact" w:before="0"/>
        <w:ind w:left="0" w:right="671" w:firstLine="0"/>
        <w:jc w:val="right"/>
        <w:rPr>
          <w:sz w:val="20"/>
        </w:rPr>
      </w:pPr>
      <w:r>
        <w:rPr>
          <w:sz w:val="20"/>
        </w:rPr>
        <w:t>Revised</w:t>
      </w:r>
      <w:r>
        <w:rPr>
          <w:spacing w:val="-11"/>
          <w:sz w:val="20"/>
        </w:rPr>
        <w:t> </w:t>
      </w:r>
      <w:r>
        <w:rPr>
          <w:sz w:val="20"/>
        </w:rPr>
        <w:t>and</w:t>
      </w:r>
      <w:r>
        <w:rPr>
          <w:spacing w:val="-4"/>
          <w:sz w:val="20"/>
        </w:rPr>
        <w:t> </w:t>
      </w:r>
      <w:r>
        <w:rPr>
          <w:sz w:val="20"/>
        </w:rPr>
        <w:t>Passed</w:t>
      </w:r>
      <w:r>
        <w:rPr>
          <w:spacing w:val="-4"/>
          <w:sz w:val="20"/>
        </w:rPr>
        <w:t> </w:t>
      </w:r>
      <w:r>
        <w:rPr>
          <w:sz w:val="20"/>
        </w:rPr>
        <w:t>at</w:t>
      </w:r>
      <w:r>
        <w:rPr>
          <w:spacing w:val="-5"/>
          <w:sz w:val="20"/>
        </w:rPr>
        <w:t> </w:t>
      </w:r>
      <w:r>
        <w:rPr>
          <w:sz w:val="20"/>
        </w:rPr>
        <w:t>the</w:t>
      </w:r>
      <w:r>
        <w:rPr>
          <w:spacing w:val="-4"/>
          <w:sz w:val="20"/>
        </w:rPr>
        <w:t> </w:t>
      </w:r>
      <w:r>
        <w:rPr>
          <w:sz w:val="20"/>
        </w:rPr>
        <w:t>3</w:t>
      </w:r>
      <w:r>
        <w:rPr>
          <w:sz w:val="20"/>
          <w:vertAlign w:val="superscript"/>
        </w:rPr>
        <w:t>rd</w:t>
      </w:r>
      <w:r>
        <w:rPr>
          <w:spacing w:val="-13"/>
          <w:sz w:val="20"/>
          <w:vertAlign w:val="baseline"/>
        </w:rPr>
        <w:t> </w:t>
      </w:r>
      <w:r>
        <w:rPr>
          <w:sz w:val="20"/>
          <w:vertAlign w:val="baseline"/>
        </w:rPr>
        <w:t>Academic</w:t>
      </w:r>
      <w:r>
        <w:rPr>
          <w:spacing w:val="-12"/>
          <w:sz w:val="20"/>
          <w:vertAlign w:val="baseline"/>
        </w:rPr>
        <w:t> </w:t>
      </w:r>
      <w:r>
        <w:rPr>
          <w:sz w:val="20"/>
          <w:vertAlign w:val="baseline"/>
        </w:rPr>
        <w:t>Affairs</w:t>
      </w:r>
      <w:r>
        <w:rPr>
          <w:spacing w:val="-6"/>
          <w:sz w:val="20"/>
          <w:vertAlign w:val="baseline"/>
        </w:rPr>
        <w:t> </w:t>
      </w:r>
      <w:r>
        <w:rPr>
          <w:sz w:val="20"/>
          <w:vertAlign w:val="baseline"/>
        </w:rPr>
        <w:t>Meeting</w:t>
      </w:r>
      <w:r>
        <w:rPr>
          <w:spacing w:val="-4"/>
          <w:sz w:val="20"/>
          <w:vertAlign w:val="baseline"/>
        </w:rPr>
        <w:t> </w:t>
      </w:r>
      <w:r>
        <w:rPr>
          <w:sz w:val="20"/>
          <w:vertAlign w:val="baseline"/>
        </w:rPr>
        <w:t>on</w:t>
      </w:r>
      <w:r>
        <w:rPr>
          <w:spacing w:val="-6"/>
          <w:sz w:val="20"/>
          <w:vertAlign w:val="baseline"/>
        </w:rPr>
        <w:t> </w:t>
      </w:r>
      <w:r>
        <w:rPr>
          <w:sz w:val="20"/>
          <w:vertAlign w:val="baseline"/>
        </w:rPr>
        <w:t>March</w:t>
      </w:r>
      <w:r>
        <w:rPr>
          <w:spacing w:val="-4"/>
          <w:sz w:val="20"/>
          <w:vertAlign w:val="baseline"/>
        </w:rPr>
        <w:t> </w:t>
      </w:r>
      <w:r>
        <w:rPr>
          <w:sz w:val="20"/>
          <w:vertAlign w:val="baseline"/>
        </w:rPr>
        <w:t>23,</w:t>
      </w:r>
      <w:r>
        <w:rPr>
          <w:spacing w:val="-6"/>
          <w:sz w:val="20"/>
          <w:vertAlign w:val="baseline"/>
        </w:rPr>
        <w:t> </w:t>
      </w:r>
      <w:r>
        <w:rPr>
          <w:spacing w:val="-2"/>
          <w:sz w:val="20"/>
          <w:vertAlign w:val="baseline"/>
        </w:rPr>
        <w:t>2022.</w:t>
      </w:r>
    </w:p>
    <w:p>
      <w:pPr>
        <w:spacing w:before="68"/>
        <w:ind w:left="4982" w:right="0" w:firstLine="0"/>
        <w:jc w:val="left"/>
        <w:rPr>
          <w:rFonts w:ascii="標楷體" w:eastAsia="標楷體" w:hint="eastAsia"/>
          <w:sz w:val="22"/>
        </w:rPr>
      </w:pPr>
      <w:r>
        <w:rPr>
          <w:sz w:val="22"/>
        </w:rPr>
        <w:t>112</w:t>
      </w:r>
      <w:r>
        <w:rPr>
          <w:spacing w:val="-16"/>
          <w:sz w:val="22"/>
        </w:rPr>
        <w:t> </w:t>
      </w:r>
      <w:r>
        <w:rPr>
          <w:rFonts w:ascii="標楷體" w:eastAsia="標楷體" w:hint="eastAsia"/>
          <w:spacing w:val="-28"/>
          <w:sz w:val="22"/>
        </w:rPr>
        <w:t>年 </w:t>
      </w:r>
      <w:r>
        <w:rPr>
          <w:sz w:val="22"/>
        </w:rPr>
        <w:t>3</w:t>
      </w:r>
      <w:r>
        <w:rPr>
          <w:spacing w:val="-14"/>
          <w:sz w:val="22"/>
        </w:rPr>
        <w:t> </w:t>
      </w:r>
      <w:r>
        <w:rPr>
          <w:rFonts w:ascii="標楷體" w:eastAsia="標楷體" w:hint="eastAsia"/>
          <w:spacing w:val="-28"/>
          <w:sz w:val="22"/>
        </w:rPr>
        <w:t>月 </w:t>
      </w:r>
      <w:r>
        <w:rPr>
          <w:sz w:val="22"/>
        </w:rPr>
        <w:t>29</w:t>
      </w:r>
      <w:r>
        <w:rPr>
          <w:spacing w:val="-14"/>
          <w:sz w:val="22"/>
        </w:rPr>
        <w:t> </w:t>
      </w:r>
      <w:r>
        <w:rPr>
          <w:rFonts w:ascii="標楷體" w:eastAsia="標楷體" w:hint="eastAsia"/>
          <w:spacing w:val="-29"/>
          <w:sz w:val="22"/>
        </w:rPr>
        <w:t>日 </w:t>
      </w:r>
      <w:r>
        <w:rPr>
          <w:sz w:val="22"/>
        </w:rPr>
        <w:t>111</w:t>
      </w:r>
      <w:r>
        <w:rPr>
          <w:spacing w:val="-11"/>
          <w:sz w:val="22"/>
        </w:rPr>
        <w:t> </w:t>
      </w:r>
      <w:r>
        <w:rPr>
          <w:rFonts w:ascii="標楷體" w:eastAsia="標楷體" w:hint="eastAsia"/>
          <w:spacing w:val="-12"/>
          <w:sz w:val="22"/>
        </w:rPr>
        <w:t>學年度第 </w:t>
      </w:r>
      <w:r>
        <w:rPr>
          <w:sz w:val="22"/>
        </w:rPr>
        <w:t>3</w:t>
      </w:r>
      <w:r>
        <w:rPr>
          <w:spacing w:val="-8"/>
          <w:sz w:val="22"/>
        </w:rPr>
        <w:t> </w:t>
      </w:r>
      <w:r>
        <w:rPr>
          <w:rFonts w:ascii="標楷體" w:eastAsia="標楷體" w:hint="eastAsia"/>
          <w:spacing w:val="-2"/>
          <w:sz w:val="22"/>
        </w:rPr>
        <w:t>次教務會議修正通過</w:t>
      </w:r>
    </w:p>
    <w:p>
      <w:pPr>
        <w:spacing w:before="57"/>
        <w:ind w:left="3936" w:right="0" w:firstLine="0"/>
        <w:jc w:val="left"/>
        <w:rPr>
          <w:sz w:val="20"/>
        </w:rPr>
      </w:pPr>
      <w:r>
        <w:rPr>
          <w:sz w:val="20"/>
        </w:rPr>
        <w:t>Revised</w:t>
      </w:r>
      <w:r>
        <w:rPr>
          <w:spacing w:val="-11"/>
          <w:sz w:val="20"/>
        </w:rPr>
        <w:t> </w:t>
      </w:r>
      <w:r>
        <w:rPr>
          <w:sz w:val="20"/>
        </w:rPr>
        <w:t>and</w:t>
      </w:r>
      <w:r>
        <w:rPr>
          <w:spacing w:val="-4"/>
          <w:sz w:val="20"/>
        </w:rPr>
        <w:t> </w:t>
      </w:r>
      <w:r>
        <w:rPr>
          <w:sz w:val="20"/>
        </w:rPr>
        <w:t>Passed</w:t>
      </w:r>
      <w:r>
        <w:rPr>
          <w:spacing w:val="-4"/>
          <w:sz w:val="20"/>
        </w:rPr>
        <w:t> </w:t>
      </w:r>
      <w:r>
        <w:rPr>
          <w:sz w:val="20"/>
        </w:rPr>
        <w:t>at</w:t>
      </w:r>
      <w:r>
        <w:rPr>
          <w:spacing w:val="-5"/>
          <w:sz w:val="20"/>
        </w:rPr>
        <w:t> </w:t>
      </w:r>
      <w:r>
        <w:rPr>
          <w:sz w:val="20"/>
        </w:rPr>
        <w:t>the</w:t>
      </w:r>
      <w:r>
        <w:rPr>
          <w:spacing w:val="-4"/>
          <w:sz w:val="20"/>
        </w:rPr>
        <w:t> </w:t>
      </w:r>
      <w:r>
        <w:rPr>
          <w:sz w:val="20"/>
        </w:rPr>
        <w:t>3</w:t>
      </w:r>
      <w:r>
        <w:rPr>
          <w:sz w:val="20"/>
          <w:vertAlign w:val="superscript"/>
        </w:rPr>
        <w:t>rd</w:t>
      </w:r>
      <w:r>
        <w:rPr>
          <w:spacing w:val="-13"/>
          <w:sz w:val="20"/>
          <w:vertAlign w:val="baseline"/>
        </w:rPr>
        <w:t> </w:t>
      </w:r>
      <w:r>
        <w:rPr>
          <w:sz w:val="20"/>
          <w:vertAlign w:val="baseline"/>
        </w:rPr>
        <w:t>Academic</w:t>
      </w:r>
      <w:r>
        <w:rPr>
          <w:spacing w:val="-12"/>
          <w:sz w:val="20"/>
          <w:vertAlign w:val="baseline"/>
        </w:rPr>
        <w:t> </w:t>
      </w:r>
      <w:r>
        <w:rPr>
          <w:sz w:val="20"/>
          <w:vertAlign w:val="baseline"/>
        </w:rPr>
        <w:t>Affairs</w:t>
      </w:r>
      <w:r>
        <w:rPr>
          <w:spacing w:val="-6"/>
          <w:sz w:val="20"/>
          <w:vertAlign w:val="baseline"/>
        </w:rPr>
        <w:t> </w:t>
      </w:r>
      <w:r>
        <w:rPr>
          <w:sz w:val="20"/>
          <w:vertAlign w:val="baseline"/>
        </w:rPr>
        <w:t>Meeting</w:t>
      </w:r>
      <w:r>
        <w:rPr>
          <w:spacing w:val="-4"/>
          <w:sz w:val="20"/>
          <w:vertAlign w:val="baseline"/>
        </w:rPr>
        <w:t> </w:t>
      </w:r>
      <w:r>
        <w:rPr>
          <w:sz w:val="20"/>
          <w:vertAlign w:val="baseline"/>
        </w:rPr>
        <w:t>on</w:t>
      </w:r>
      <w:r>
        <w:rPr>
          <w:spacing w:val="-6"/>
          <w:sz w:val="20"/>
          <w:vertAlign w:val="baseline"/>
        </w:rPr>
        <w:t> </w:t>
      </w:r>
      <w:r>
        <w:rPr>
          <w:sz w:val="20"/>
          <w:vertAlign w:val="baseline"/>
        </w:rPr>
        <w:t>March</w:t>
      </w:r>
      <w:r>
        <w:rPr>
          <w:spacing w:val="-4"/>
          <w:sz w:val="20"/>
          <w:vertAlign w:val="baseline"/>
        </w:rPr>
        <w:t> </w:t>
      </w:r>
      <w:r>
        <w:rPr>
          <w:sz w:val="20"/>
          <w:vertAlign w:val="baseline"/>
        </w:rPr>
        <w:t>29,</w:t>
      </w:r>
      <w:r>
        <w:rPr>
          <w:spacing w:val="-6"/>
          <w:sz w:val="20"/>
          <w:vertAlign w:val="baseline"/>
        </w:rPr>
        <w:t> </w:t>
      </w:r>
      <w:r>
        <w:rPr>
          <w:spacing w:val="-2"/>
          <w:sz w:val="20"/>
          <w:vertAlign w:val="baseline"/>
        </w:rPr>
        <w:t>2023.</w:t>
      </w:r>
    </w:p>
    <w:p>
      <w:pPr>
        <w:pStyle w:val="BodyText"/>
        <w:spacing w:before="81"/>
        <w:rPr>
          <w:sz w:val="20"/>
        </w:rPr>
      </w:pPr>
    </w:p>
    <w:p>
      <w:pPr>
        <w:pStyle w:val="BodyText"/>
        <w:spacing w:line="264" w:lineRule="auto"/>
        <w:ind w:left="1365" w:right="898" w:hanging="953"/>
        <w:rPr>
          <w:rFonts w:ascii="標楷體" w:eastAsia="標楷體" w:hint="eastAsia"/>
        </w:rPr>
      </w:pPr>
      <w:r>
        <w:rPr>
          <w:rFonts w:ascii="標楷體" w:eastAsia="標楷體" w:hint="eastAsia"/>
          <w:spacing w:val="-1"/>
        </w:rPr>
        <w:t>第一條 國立高雄科技大學</w:t>
      </w:r>
      <w:r>
        <w:rPr>
          <w:rFonts w:ascii="標楷體" w:eastAsia="標楷體" w:hint="eastAsia"/>
        </w:rPr>
        <w:t>（以下簡稱本校）為明確規範學生轉系（所、科、</w:t>
      </w:r>
      <w:r>
        <w:rPr>
          <w:rFonts w:ascii="標楷體" w:eastAsia="標楷體" w:hint="eastAsia"/>
          <w:spacing w:val="-6"/>
        </w:rPr>
        <w:t>學位學程</w:t>
      </w:r>
      <w:r>
        <w:rPr>
          <w:rFonts w:ascii="標楷體" w:eastAsia="標楷體" w:hint="eastAsia"/>
          <w:spacing w:val="-56"/>
        </w:rPr>
        <w:t>）</w:t>
      </w:r>
      <w:r>
        <w:rPr>
          <w:rFonts w:ascii="標楷體" w:eastAsia="標楷體" w:hint="eastAsia"/>
          <w:spacing w:val="-6"/>
        </w:rPr>
        <w:t>事宜，依據大學法及本校學則規定，訂定</w:t>
      </w:r>
      <w:r>
        <w:rPr>
          <w:rFonts w:ascii="標楷體" w:eastAsia="標楷體" w:hint="eastAsia"/>
          <w:color w:val="FF0000"/>
          <w:spacing w:val="-6"/>
          <w:u w:val="single" w:color="FF0000"/>
        </w:rPr>
        <w:t>本校</w:t>
      </w:r>
      <w:r>
        <w:rPr>
          <w:rFonts w:ascii="標楷體" w:eastAsia="標楷體" w:hint="eastAsia"/>
          <w:spacing w:val="-19"/>
          <w:u w:val="none"/>
        </w:rPr>
        <w:t>學生轉系</w:t>
      </w:r>
      <w:r>
        <w:rPr>
          <w:rFonts w:ascii="標楷體" w:eastAsia="標楷體" w:hint="eastAsia"/>
          <w:spacing w:val="-6"/>
          <w:u w:val="none"/>
        </w:rPr>
        <w:t>（</w:t>
      </w:r>
      <w:r>
        <w:rPr>
          <w:rFonts w:ascii="標楷體" w:eastAsia="標楷體" w:hint="eastAsia"/>
          <w:spacing w:val="-10"/>
          <w:u w:val="none"/>
        </w:rPr>
        <w:t>所</w:t>
      </w:r>
    </w:p>
    <w:p>
      <w:pPr>
        <w:pStyle w:val="BodyText"/>
        <w:spacing w:before="1"/>
        <w:ind w:left="1365"/>
        <w:rPr>
          <w:rFonts w:ascii="標楷體" w:eastAsia="標楷體" w:hint="eastAsia"/>
        </w:rPr>
      </w:pPr>
      <w:r>
        <w:rPr>
          <w:rFonts w:ascii="標楷體" w:eastAsia="標楷體" w:hint="eastAsia"/>
          <w:spacing w:val="-2"/>
        </w:rPr>
        <w:t>、科、學位學程）辦法（以下簡稱本辦法）</w:t>
      </w:r>
      <w:r>
        <w:rPr>
          <w:rFonts w:ascii="標楷體" w:eastAsia="標楷體" w:hint="eastAsia"/>
          <w:spacing w:val="-10"/>
        </w:rPr>
        <w:t>。</w:t>
      </w:r>
    </w:p>
    <w:p>
      <w:pPr>
        <w:pStyle w:val="BodyText"/>
        <w:spacing w:before="205"/>
        <w:ind w:left="525"/>
        <w:jc w:val="both"/>
      </w:pPr>
      <w:r>
        <w:rPr/>
        <w:t>Article</w:t>
      </w:r>
      <w:r>
        <w:rPr>
          <w:spacing w:val="-5"/>
        </w:rPr>
        <w:t> </w:t>
      </w:r>
      <w:r>
        <w:rPr>
          <w:spacing w:val="-10"/>
        </w:rPr>
        <w:t>1</w:t>
      </w:r>
    </w:p>
    <w:p>
      <w:pPr>
        <w:pStyle w:val="BodyText"/>
        <w:spacing w:line="297" w:lineRule="auto" w:before="79"/>
        <w:ind w:left="1403" w:right="898"/>
        <w:jc w:val="both"/>
      </w:pPr>
      <w:r>
        <w:rPr/>
        <w:t>These Regulations Governing Students Transferring Department, Institute, Division,</w:t>
      </w:r>
      <w:r>
        <w:rPr>
          <w:spacing w:val="-18"/>
        </w:rPr>
        <w:t> </w:t>
      </w:r>
      <w:r>
        <w:rPr/>
        <w:t>or</w:t>
      </w:r>
      <w:r>
        <w:rPr>
          <w:spacing w:val="-17"/>
        </w:rPr>
        <w:t> </w:t>
      </w:r>
      <w:r>
        <w:rPr/>
        <w:t>Degree</w:t>
      </w:r>
      <w:r>
        <w:rPr>
          <w:spacing w:val="-18"/>
        </w:rPr>
        <w:t> </w:t>
      </w:r>
      <w:r>
        <w:rPr/>
        <w:t>Program</w:t>
      </w:r>
      <w:r>
        <w:rPr>
          <w:spacing w:val="-17"/>
        </w:rPr>
        <w:t> </w:t>
      </w:r>
      <w:r>
        <w:rPr/>
        <w:t>(hereinafter</w:t>
      </w:r>
      <w:r>
        <w:rPr>
          <w:spacing w:val="-18"/>
        </w:rPr>
        <w:t> </w:t>
      </w:r>
      <w:r>
        <w:rPr/>
        <w:t>referred</w:t>
      </w:r>
      <w:r>
        <w:rPr>
          <w:spacing w:val="-17"/>
        </w:rPr>
        <w:t> </w:t>
      </w:r>
      <w:r>
        <w:rPr/>
        <w:t>to</w:t>
      </w:r>
      <w:r>
        <w:rPr>
          <w:spacing w:val="-18"/>
        </w:rPr>
        <w:t> </w:t>
      </w:r>
      <w:r>
        <w:rPr/>
        <w:t>as</w:t>
      </w:r>
      <w:r>
        <w:rPr>
          <w:spacing w:val="-17"/>
        </w:rPr>
        <w:t> </w:t>
      </w:r>
      <w:r>
        <w:rPr/>
        <w:t>“these</w:t>
      </w:r>
      <w:r>
        <w:rPr>
          <w:spacing w:val="-18"/>
        </w:rPr>
        <w:t> </w:t>
      </w:r>
      <w:r>
        <w:rPr/>
        <w:t>Regulations”) are adopted by National Kaohsiung University of Science and Technology (hereinafter referred to as “the University”) to provide clear guidelines for the</w:t>
      </w:r>
      <w:r>
        <w:rPr>
          <w:spacing w:val="-1"/>
        </w:rPr>
        <w:t> </w:t>
      </w:r>
      <w:r>
        <w:rPr/>
        <w:t>handling of student</w:t>
      </w:r>
      <w:r>
        <w:rPr>
          <w:spacing w:val="-1"/>
        </w:rPr>
        <w:t> </w:t>
      </w:r>
      <w:r>
        <w:rPr/>
        <w:t>internal transfers</w:t>
      </w:r>
      <w:r>
        <w:rPr>
          <w:spacing w:val="-1"/>
        </w:rPr>
        <w:t> </w:t>
      </w:r>
      <w:r>
        <w:rPr/>
        <w:t>in accordance</w:t>
      </w:r>
      <w:r>
        <w:rPr>
          <w:spacing w:val="-1"/>
        </w:rPr>
        <w:t> </w:t>
      </w:r>
      <w:r>
        <w:rPr/>
        <w:t>with the University Act and the Academic Regulations.</w:t>
      </w:r>
    </w:p>
    <w:p>
      <w:pPr>
        <w:pStyle w:val="BodyText"/>
        <w:spacing w:before="193"/>
        <w:ind w:left="412"/>
        <w:jc w:val="both"/>
        <w:rPr>
          <w:rFonts w:ascii="標楷體" w:eastAsia="標楷體" w:hint="eastAsia"/>
        </w:rPr>
      </w:pPr>
      <w:r>
        <w:rPr>
          <w:rFonts w:ascii="標楷體" w:eastAsia="標楷體" w:hint="eastAsia"/>
          <w:spacing w:val="-6"/>
        </w:rPr>
        <w:t>第二條 本辦法所稱轉系</w:t>
      </w:r>
      <w:r>
        <w:rPr>
          <w:rFonts w:ascii="標楷體" w:eastAsia="標楷體" w:hint="eastAsia"/>
        </w:rPr>
        <w:t>（所、科、學位學程）</w:t>
      </w:r>
      <w:r>
        <w:rPr>
          <w:rFonts w:ascii="標楷體" w:eastAsia="標楷體" w:hint="eastAsia"/>
          <w:spacing w:val="-1"/>
        </w:rPr>
        <w:t>係指日間部學生轉至日間部相</w:t>
      </w:r>
    </w:p>
    <w:p>
      <w:pPr>
        <w:spacing w:after="0"/>
        <w:jc w:val="both"/>
        <w:rPr>
          <w:rFonts w:ascii="標楷體" w:eastAsia="標楷體" w:hint="eastAsia"/>
        </w:rPr>
        <w:sectPr>
          <w:footerReference w:type="default" r:id="rId64"/>
          <w:pgSz w:w="11910" w:h="16840"/>
          <w:pgMar w:header="0" w:footer="885" w:top="1200" w:bottom="1080" w:left="720" w:right="460"/>
          <w:pgNumType w:start="1"/>
        </w:sectPr>
      </w:pPr>
    </w:p>
    <w:p>
      <w:pPr>
        <w:pStyle w:val="BodyText"/>
        <w:spacing w:line="264" w:lineRule="auto" w:before="43"/>
        <w:ind w:left="1308" w:right="735"/>
        <w:rPr>
          <w:rFonts w:ascii="標楷體" w:eastAsia="標楷體" w:hint="eastAsia"/>
        </w:rPr>
      </w:pPr>
      <w:r>
        <w:rPr>
          <w:rFonts w:ascii="標楷體" w:eastAsia="標楷體" w:hint="eastAsia"/>
          <w:spacing w:val="-2"/>
        </w:rPr>
        <w:t>同學制其他系（所、科、學位學程）；進修部學生轉至進修部相同學制其他系（不含在職專班）學生。</w:t>
      </w:r>
    </w:p>
    <w:p>
      <w:pPr>
        <w:pStyle w:val="BodyText"/>
        <w:spacing w:before="172"/>
        <w:ind w:left="525"/>
      </w:pPr>
      <w:r>
        <w:rPr/>
        <w:t>Article</w:t>
      </w:r>
      <w:r>
        <w:rPr>
          <w:spacing w:val="-5"/>
        </w:rPr>
        <w:t> </w:t>
      </w:r>
      <w:r>
        <w:rPr>
          <w:spacing w:val="-10"/>
        </w:rPr>
        <w:t>2</w:t>
      </w:r>
    </w:p>
    <w:p>
      <w:pPr>
        <w:pStyle w:val="BodyText"/>
        <w:spacing w:line="297" w:lineRule="auto" w:before="256"/>
        <w:ind w:left="1406" w:right="669" w:hanging="1"/>
      </w:pPr>
      <w:r>
        <w:rPr/>
        <w:t>The</w:t>
      </w:r>
      <w:r>
        <w:rPr>
          <w:spacing w:val="-3"/>
        </w:rPr>
        <w:t> </w:t>
      </w:r>
      <w:r>
        <w:rPr/>
        <w:t>department</w:t>
      </w:r>
      <w:r>
        <w:rPr>
          <w:spacing w:val="-2"/>
        </w:rPr>
        <w:t> </w:t>
      </w:r>
      <w:r>
        <w:rPr/>
        <w:t>(or</w:t>
      </w:r>
      <w:r>
        <w:rPr>
          <w:spacing w:val="-5"/>
        </w:rPr>
        <w:t> </w:t>
      </w:r>
      <w:r>
        <w:rPr/>
        <w:t>institute,</w:t>
      </w:r>
      <w:r>
        <w:rPr>
          <w:spacing w:val="-3"/>
        </w:rPr>
        <w:t> </w:t>
      </w:r>
      <w:r>
        <w:rPr/>
        <w:t>division,</w:t>
      </w:r>
      <w:r>
        <w:rPr>
          <w:spacing w:val="-6"/>
        </w:rPr>
        <w:t> </w:t>
      </w:r>
      <w:r>
        <w:rPr/>
        <w:t>degree</w:t>
      </w:r>
      <w:r>
        <w:rPr>
          <w:spacing w:val="-3"/>
        </w:rPr>
        <w:t> </w:t>
      </w:r>
      <w:r>
        <w:rPr/>
        <w:t>program)</w:t>
      </w:r>
      <w:r>
        <w:rPr>
          <w:spacing w:val="-5"/>
        </w:rPr>
        <w:t> </w:t>
      </w:r>
      <w:r>
        <w:rPr/>
        <w:t>transfer</w:t>
      </w:r>
      <w:r>
        <w:rPr>
          <w:spacing w:val="-5"/>
        </w:rPr>
        <w:t> </w:t>
      </w:r>
      <w:r>
        <w:rPr/>
        <w:t>mentioned</w:t>
      </w:r>
      <w:r>
        <w:rPr>
          <w:spacing w:val="-4"/>
        </w:rPr>
        <w:t> </w:t>
      </w:r>
      <w:r>
        <w:rPr/>
        <w:t>in these Regulations refers to students from the day school changing to another department (or institute, division, degree program) of the same academic program in the day school; students from the Division of Continuing Education changing to another department, excluding in-service education program, of the academic program in the Division of Continuing Education.</w:t>
      </w:r>
    </w:p>
    <w:p>
      <w:pPr>
        <w:pStyle w:val="BodyText"/>
        <w:spacing w:before="194"/>
        <w:ind w:left="413"/>
        <w:rPr>
          <w:rFonts w:ascii="標楷體" w:eastAsia="標楷體" w:hint="eastAsia"/>
        </w:rPr>
      </w:pPr>
      <w:r>
        <w:rPr>
          <w:rFonts w:ascii="標楷體" w:eastAsia="標楷體" w:hint="eastAsia"/>
          <w:spacing w:val="-5"/>
        </w:rPr>
        <w:t>第三條 學生申請轉系</w:t>
      </w:r>
      <w:r>
        <w:rPr>
          <w:rFonts w:ascii="標楷體" w:eastAsia="標楷體" w:hint="eastAsia"/>
        </w:rPr>
        <w:t>（所、科、學位學程）時</w:t>
      </w:r>
      <w:r>
        <w:rPr>
          <w:rFonts w:ascii="標楷體" w:eastAsia="標楷體" w:hint="eastAsia"/>
          <w:color w:val="FF0000"/>
        </w:rPr>
        <w:t>，</w:t>
      </w:r>
      <w:r>
        <w:rPr>
          <w:rFonts w:ascii="標楷體" w:eastAsia="標楷體" w:hint="eastAsia"/>
          <w:spacing w:val="-2"/>
        </w:rPr>
        <w:t>應符合下列規定：</w:t>
      </w:r>
    </w:p>
    <w:p>
      <w:pPr>
        <w:pStyle w:val="BodyText"/>
        <w:spacing w:line="264" w:lineRule="auto" w:before="216"/>
        <w:ind w:left="1829" w:right="790" w:hanging="576"/>
        <w:rPr>
          <w:rFonts w:ascii="標楷體" w:eastAsia="標楷體" w:hint="eastAsia"/>
        </w:rPr>
      </w:pPr>
      <w:r>
        <w:rPr>
          <w:rFonts w:ascii="標楷體" w:eastAsia="標楷體" w:hint="eastAsia"/>
          <w:spacing w:val="-2"/>
        </w:rPr>
        <w:t>一、四技一年級下學期、二、三年級學生得於申請審查合格之次學期，</w:t>
      </w:r>
      <w:r>
        <w:rPr>
          <w:rFonts w:ascii="標楷體" w:eastAsia="標楷體" w:hint="eastAsia"/>
          <w:spacing w:val="-4"/>
        </w:rPr>
        <w:t>轉入各系。</w:t>
      </w:r>
    </w:p>
    <w:p>
      <w:pPr>
        <w:pStyle w:val="BodyText"/>
        <w:spacing w:before="179"/>
        <w:ind w:left="1253"/>
        <w:rPr>
          <w:rFonts w:ascii="標楷體" w:eastAsia="標楷體" w:hint="eastAsia"/>
        </w:rPr>
      </w:pPr>
      <w:r>
        <w:rPr>
          <w:rFonts w:ascii="標楷體" w:eastAsia="標楷體" w:hint="eastAsia"/>
          <w:spacing w:val="-3"/>
        </w:rPr>
        <w:t>二、二技三年級下學期學生得於申請審查合格之次學期，轉入各系。</w:t>
      </w:r>
    </w:p>
    <w:p>
      <w:pPr>
        <w:pStyle w:val="BodyText"/>
        <w:spacing w:line="264" w:lineRule="auto" w:before="216"/>
        <w:ind w:left="1793" w:right="790" w:hanging="540"/>
        <w:rPr>
          <w:rFonts w:ascii="標楷體" w:eastAsia="標楷體" w:hint="eastAsia"/>
        </w:rPr>
      </w:pPr>
      <w:r>
        <w:rPr>
          <w:rFonts w:ascii="標楷體" w:eastAsia="標楷體" w:hint="eastAsia"/>
          <w:spacing w:val="-2"/>
        </w:rPr>
        <w:t>三、附設專科部五年制一年級下學期至四年級學生得於申請審查合格之次學期，轉入各科。</w:t>
      </w:r>
    </w:p>
    <w:p>
      <w:pPr>
        <w:pStyle w:val="BodyText"/>
        <w:spacing w:before="179"/>
        <w:ind w:left="1253"/>
        <w:rPr>
          <w:rFonts w:ascii="標楷體" w:eastAsia="標楷體" w:hint="eastAsia"/>
        </w:rPr>
      </w:pPr>
      <w:r>
        <w:rPr>
          <w:rFonts w:ascii="標楷體" w:eastAsia="標楷體" w:hint="eastAsia"/>
          <w:spacing w:val="-3"/>
        </w:rPr>
        <w:t>四、日間部研究生因特殊原因，得於申請審查合格之次學期，轉入他系</w:t>
      </w:r>
    </w:p>
    <w:p>
      <w:pPr>
        <w:pStyle w:val="BodyText"/>
        <w:spacing w:before="36"/>
        <w:ind w:left="1793"/>
        <w:rPr>
          <w:rFonts w:ascii="標楷體" w:eastAsia="標楷體" w:hint="eastAsia"/>
        </w:rPr>
      </w:pPr>
      <w:r>
        <w:rPr>
          <w:rFonts w:ascii="標楷體" w:eastAsia="標楷體" w:hint="eastAsia"/>
          <w:spacing w:val="-2"/>
        </w:rPr>
        <w:t>（所）</w:t>
      </w:r>
      <w:r>
        <w:rPr>
          <w:rFonts w:ascii="標楷體" w:eastAsia="標楷體" w:hint="eastAsia"/>
          <w:spacing w:val="-4"/>
        </w:rPr>
        <w:t>、學位學程。</w:t>
      </w:r>
    </w:p>
    <w:p>
      <w:pPr>
        <w:pStyle w:val="BodyText"/>
        <w:spacing w:before="208"/>
        <w:ind w:left="525"/>
      </w:pPr>
      <w:r>
        <w:rPr/>
        <w:t>Article</w:t>
      </w:r>
      <w:r>
        <w:rPr>
          <w:spacing w:val="-5"/>
        </w:rPr>
        <w:t> </w:t>
      </w:r>
      <w:r>
        <w:rPr>
          <w:spacing w:val="-10"/>
        </w:rPr>
        <w:t>3</w:t>
      </w:r>
    </w:p>
    <w:p>
      <w:pPr>
        <w:pStyle w:val="BodyText"/>
        <w:spacing w:line="297" w:lineRule="auto" w:before="257"/>
        <w:ind w:left="1406" w:right="972"/>
        <w:jc w:val="both"/>
      </w:pPr>
      <w:r>
        <w:rPr/>
        <w:t>Students</w:t>
      </w:r>
      <w:r>
        <w:rPr>
          <w:spacing w:val="-5"/>
        </w:rPr>
        <w:t> </w:t>
      </w:r>
      <w:r>
        <w:rPr/>
        <w:t>who</w:t>
      </w:r>
      <w:r>
        <w:rPr>
          <w:spacing w:val="-3"/>
        </w:rPr>
        <w:t> </w:t>
      </w:r>
      <w:r>
        <w:rPr/>
        <w:t>apply</w:t>
      </w:r>
      <w:r>
        <w:rPr>
          <w:spacing w:val="-3"/>
        </w:rPr>
        <w:t> </w:t>
      </w:r>
      <w:r>
        <w:rPr/>
        <w:t>for</w:t>
      </w:r>
      <w:r>
        <w:rPr>
          <w:spacing w:val="-4"/>
        </w:rPr>
        <w:t> </w:t>
      </w:r>
      <w:r>
        <w:rPr/>
        <w:t>department</w:t>
      </w:r>
      <w:r>
        <w:rPr>
          <w:spacing w:val="-3"/>
        </w:rPr>
        <w:t> </w:t>
      </w:r>
      <w:r>
        <w:rPr/>
        <w:t>(or</w:t>
      </w:r>
      <w:r>
        <w:rPr>
          <w:spacing w:val="-4"/>
        </w:rPr>
        <w:t> </w:t>
      </w:r>
      <w:r>
        <w:rPr/>
        <w:t>institute,</w:t>
      </w:r>
      <w:r>
        <w:rPr>
          <w:spacing w:val="-4"/>
        </w:rPr>
        <w:t> </w:t>
      </w:r>
      <w:r>
        <w:rPr/>
        <w:t>division,</w:t>
      </w:r>
      <w:r>
        <w:rPr>
          <w:spacing w:val="-7"/>
        </w:rPr>
        <w:t> </w:t>
      </w:r>
      <w:r>
        <w:rPr/>
        <w:t>degree</w:t>
      </w:r>
      <w:r>
        <w:rPr>
          <w:spacing w:val="-6"/>
        </w:rPr>
        <w:t> </w:t>
      </w:r>
      <w:r>
        <w:rPr/>
        <w:t>program) transfer shall meet the following requirements:</w:t>
      </w:r>
    </w:p>
    <w:p>
      <w:pPr>
        <w:pStyle w:val="ListParagraph"/>
        <w:numPr>
          <w:ilvl w:val="1"/>
          <w:numId w:val="149"/>
        </w:numPr>
        <w:tabs>
          <w:tab w:pos="1829" w:val="left" w:leader="none"/>
          <w:tab w:pos="1831" w:val="left" w:leader="none"/>
        </w:tabs>
        <w:spacing w:line="297" w:lineRule="auto" w:before="180" w:after="0"/>
        <w:ind w:left="1831" w:right="912" w:hanging="481"/>
        <w:jc w:val="both"/>
        <w:rPr>
          <w:sz w:val="28"/>
        </w:rPr>
      </w:pPr>
      <w:r>
        <w:rPr>
          <w:sz w:val="28"/>
        </w:rPr>
        <w:t>If</w:t>
      </w:r>
      <w:r>
        <w:rPr>
          <w:spacing w:val="-3"/>
          <w:sz w:val="28"/>
        </w:rPr>
        <w:t> </w:t>
      </w:r>
      <w:r>
        <w:rPr>
          <w:sz w:val="28"/>
        </w:rPr>
        <w:t>the</w:t>
      </w:r>
      <w:r>
        <w:rPr>
          <w:spacing w:val="-3"/>
          <w:sz w:val="28"/>
        </w:rPr>
        <w:t> </w:t>
      </w:r>
      <w:r>
        <w:rPr>
          <w:sz w:val="28"/>
        </w:rPr>
        <w:t>internal</w:t>
      </w:r>
      <w:r>
        <w:rPr>
          <w:spacing w:val="-2"/>
          <w:sz w:val="28"/>
        </w:rPr>
        <w:t> </w:t>
      </w:r>
      <w:r>
        <w:rPr>
          <w:sz w:val="28"/>
        </w:rPr>
        <w:t>transfer</w:t>
      </w:r>
      <w:r>
        <w:rPr>
          <w:spacing w:val="-5"/>
          <w:sz w:val="28"/>
        </w:rPr>
        <w:t> </w:t>
      </w:r>
      <w:r>
        <w:rPr>
          <w:sz w:val="28"/>
        </w:rPr>
        <w:t>application</w:t>
      </w:r>
      <w:r>
        <w:rPr>
          <w:spacing w:val="-4"/>
          <w:sz w:val="28"/>
        </w:rPr>
        <w:t> </w:t>
      </w:r>
      <w:r>
        <w:rPr>
          <w:sz w:val="28"/>
        </w:rPr>
        <w:t>is</w:t>
      </w:r>
      <w:r>
        <w:rPr>
          <w:spacing w:val="-4"/>
          <w:sz w:val="28"/>
        </w:rPr>
        <w:t> </w:t>
      </w:r>
      <w:r>
        <w:rPr>
          <w:sz w:val="28"/>
        </w:rPr>
        <w:t>approved,</w:t>
      </w:r>
      <w:r>
        <w:rPr>
          <w:spacing w:val="-3"/>
          <w:sz w:val="28"/>
        </w:rPr>
        <w:t> </w:t>
      </w:r>
      <w:r>
        <w:rPr>
          <w:sz w:val="28"/>
        </w:rPr>
        <w:t>first-year</w:t>
      </w:r>
      <w:r>
        <w:rPr>
          <w:spacing w:val="-3"/>
          <w:sz w:val="28"/>
        </w:rPr>
        <w:t> </w:t>
      </w:r>
      <w:r>
        <w:rPr>
          <w:sz w:val="28"/>
        </w:rPr>
        <w:t>undergraduate students</w:t>
      </w:r>
      <w:r>
        <w:rPr>
          <w:spacing w:val="-2"/>
          <w:sz w:val="28"/>
        </w:rPr>
        <w:t> </w:t>
      </w:r>
      <w:r>
        <w:rPr>
          <w:sz w:val="28"/>
        </w:rPr>
        <w:t>who</w:t>
      </w:r>
      <w:r>
        <w:rPr>
          <w:spacing w:val="-4"/>
          <w:sz w:val="28"/>
        </w:rPr>
        <w:t> </w:t>
      </w:r>
      <w:r>
        <w:rPr>
          <w:sz w:val="28"/>
        </w:rPr>
        <w:t>have</w:t>
      </w:r>
      <w:r>
        <w:rPr>
          <w:spacing w:val="-3"/>
          <w:sz w:val="28"/>
        </w:rPr>
        <w:t> </w:t>
      </w:r>
      <w:r>
        <w:rPr>
          <w:sz w:val="28"/>
        </w:rPr>
        <w:t>completed</w:t>
      </w:r>
      <w:r>
        <w:rPr>
          <w:spacing w:val="-4"/>
          <w:sz w:val="28"/>
        </w:rPr>
        <w:t> </w:t>
      </w:r>
      <w:r>
        <w:rPr>
          <w:sz w:val="28"/>
        </w:rPr>
        <w:t>one</w:t>
      </w:r>
      <w:r>
        <w:rPr>
          <w:spacing w:val="-3"/>
          <w:sz w:val="28"/>
        </w:rPr>
        <w:t> </w:t>
      </w:r>
      <w:r>
        <w:rPr>
          <w:sz w:val="28"/>
        </w:rPr>
        <w:t>semester</w:t>
      </w:r>
      <w:r>
        <w:rPr>
          <w:spacing w:val="-5"/>
          <w:sz w:val="28"/>
        </w:rPr>
        <w:t> </w:t>
      </w:r>
      <w:r>
        <w:rPr>
          <w:sz w:val="28"/>
        </w:rPr>
        <w:t>of</w:t>
      </w:r>
      <w:r>
        <w:rPr>
          <w:spacing w:val="-3"/>
          <w:sz w:val="28"/>
        </w:rPr>
        <w:t> </w:t>
      </w:r>
      <w:r>
        <w:rPr>
          <w:sz w:val="28"/>
        </w:rPr>
        <w:t>study,</w:t>
      </w:r>
      <w:r>
        <w:rPr>
          <w:spacing w:val="-3"/>
          <w:sz w:val="28"/>
        </w:rPr>
        <w:t> </w:t>
      </w:r>
      <w:r>
        <w:rPr>
          <w:sz w:val="28"/>
        </w:rPr>
        <w:t>as</w:t>
      </w:r>
      <w:r>
        <w:rPr>
          <w:spacing w:val="-4"/>
          <w:sz w:val="28"/>
        </w:rPr>
        <w:t> </w:t>
      </w:r>
      <w:r>
        <w:rPr>
          <w:sz w:val="28"/>
        </w:rPr>
        <w:t>well</w:t>
      </w:r>
      <w:r>
        <w:rPr>
          <w:spacing w:val="-2"/>
          <w:sz w:val="28"/>
        </w:rPr>
        <w:t> </w:t>
      </w:r>
      <w:r>
        <w:rPr>
          <w:sz w:val="28"/>
        </w:rPr>
        <w:t>as</w:t>
      </w:r>
      <w:r>
        <w:rPr>
          <w:spacing w:val="-2"/>
          <w:sz w:val="28"/>
        </w:rPr>
        <w:t> </w:t>
      </w:r>
      <w:r>
        <w:rPr>
          <w:sz w:val="28"/>
        </w:rPr>
        <w:t>second- or</w:t>
      </w:r>
      <w:r>
        <w:rPr>
          <w:spacing w:val="-2"/>
          <w:sz w:val="28"/>
        </w:rPr>
        <w:t> </w:t>
      </w:r>
      <w:r>
        <w:rPr>
          <w:sz w:val="28"/>
        </w:rPr>
        <w:t>third-year</w:t>
      </w:r>
      <w:r>
        <w:rPr>
          <w:spacing w:val="-2"/>
          <w:sz w:val="28"/>
        </w:rPr>
        <w:t> </w:t>
      </w:r>
      <w:r>
        <w:rPr>
          <w:sz w:val="28"/>
        </w:rPr>
        <w:t>undergraduates,</w:t>
      </w:r>
      <w:r>
        <w:rPr>
          <w:spacing w:val="-2"/>
          <w:sz w:val="28"/>
        </w:rPr>
        <w:t> </w:t>
      </w:r>
      <w:r>
        <w:rPr>
          <w:sz w:val="28"/>
        </w:rPr>
        <w:t>may</w:t>
      </w:r>
      <w:r>
        <w:rPr>
          <w:spacing w:val="-1"/>
          <w:sz w:val="28"/>
        </w:rPr>
        <w:t> </w:t>
      </w:r>
      <w:r>
        <w:rPr>
          <w:sz w:val="28"/>
        </w:rPr>
        <w:t>transfer</w:t>
      </w:r>
      <w:r>
        <w:rPr>
          <w:spacing w:val="-4"/>
          <w:sz w:val="28"/>
        </w:rPr>
        <w:t> </w:t>
      </w:r>
      <w:r>
        <w:rPr>
          <w:sz w:val="28"/>
        </w:rPr>
        <w:t>to</w:t>
      </w:r>
      <w:r>
        <w:rPr>
          <w:spacing w:val="-1"/>
          <w:sz w:val="28"/>
        </w:rPr>
        <w:t> </w:t>
      </w:r>
      <w:r>
        <w:rPr>
          <w:sz w:val="28"/>
        </w:rPr>
        <w:t>another</w:t>
      </w:r>
      <w:r>
        <w:rPr>
          <w:spacing w:val="-4"/>
          <w:sz w:val="28"/>
        </w:rPr>
        <w:t> </w:t>
      </w:r>
      <w:r>
        <w:rPr>
          <w:sz w:val="28"/>
        </w:rPr>
        <w:t>department</w:t>
      </w:r>
      <w:r>
        <w:rPr>
          <w:spacing w:val="-1"/>
          <w:sz w:val="28"/>
        </w:rPr>
        <w:t> </w:t>
      </w:r>
      <w:r>
        <w:rPr>
          <w:sz w:val="28"/>
        </w:rPr>
        <w:t>in</w:t>
      </w:r>
      <w:r>
        <w:rPr>
          <w:spacing w:val="-1"/>
          <w:sz w:val="28"/>
        </w:rPr>
        <w:t> </w:t>
      </w:r>
      <w:r>
        <w:rPr>
          <w:sz w:val="28"/>
        </w:rPr>
        <w:t>the next semester;</w:t>
      </w:r>
    </w:p>
    <w:p>
      <w:pPr>
        <w:pStyle w:val="ListParagraph"/>
        <w:numPr>
          <w:ilvl w:val="1"/>
          <w:numId w:val="149"/>
        </w:numPr>
        <w:tabs>
          <w:tab w:pos="1830" w:val="left" w:leader="none"/>
          <w:tab w:pos="1832" w:val="left" w:leader="none"/>
        </w:tabs>
        <w:spacing w:line="297" w:lineRule="auto" w:before="184" w:after="0"/>
        <w:ind w:left="1832" w:right="811" w:hanging="481"/>
        <w:jc w:val="left"/>
        <w:rPr>
          <w:sz w:val="28"/>
        </w:rPr>
      </w:pPr>
      <w:r>
        <w:rPr>
          <w:sz w:val="28"/>
        </w:rPr>
        <w:t>If</w:t>
      </w:r>
      <w:r>
        <w:rPr>
          <w:spacing w:val="-3"/>
          <w:sz w:val="28"/>
        </w:rPr>
        <w:t> </w:t>
      </w:r>
      <w:r>
        <w:rPr>
          <w:sz w:val="28"/>
        </w:rPr>
        <w:t>the</w:t>
      </w:r>
      <w:r>
        <w:rPr>
          <w:spacing w:val="-2"/>
          <w:sz w:val="28"/>
        </w:rPr>
        <w:t> </w:t>
      </w:r>
      <w:r>
        <w:rPr>
          <w:sz w:val="28"/>
        </w:rPr>
        <w:t>internal</w:t>
      </w:r>
      <w:r>
        <w:rPr>
          <w:spacing w:val="-2"/>
          <w:sz w:val="28"/>
        </w:rPr>
        <w:t> </w:t>
      </w:r>
      <w:r>
        <w:rPr>
          <w:sz w:val="28"/>
        </w:rPr>
        <w:t>transfer</w:t>
      </w:r>
      <w:r>
        <w:rPr>
          <w:spacing w:val="-5"/>
          <w:sz w:val="28"/>
        </w:rPr>
        <w:t> </w:t>
      </w:r>
      <w:r>
        <w:rPr>
          <w:sz w:val="28"/>
        </w:rPr>
        <w:t>application</w:t>
      </w:r>
      <w:r>
        <w:rPr>
          <w:spacing w:val="-4"/>
          <w:sz w:val="28"/>
        </w:rPr>
        <w:t> </w:t>
      </w:r>
      <w:r>
        <w:rPr>
          <w:sz w:val="28"/>
        </w:rPr>
        <w:t>is</w:t>
      </w:r>
      <w:r>
        <w:rPr>
          <w:spacing w:val="-4"/>
          <w:sz w:val="28"/>
        </w:rPr>
        <w:t> </w:t>
      </w:r>
      <w:r>
        <w:rPr>
          <w:sz w:val="28"/>
        </w:rPr>
        <w:t>approved,</w:t>
      </w:r>
      <w:r>
        <w:rPr>
          <w:spacing w:val="-3"/>
          <w:sz w:val="28"/>
        </w:rPr>
        <w:t> </w:t>
      </w:r>
      <w:r>
        <w:rPr>
          <w:sz w:val="28"/>
        </w:rPr>
        <w:t>third-year</w:t>
      </w:r>
      <w:r>
        <w:rPr>
          <w:spacing w:val="-3"/>
          <w:sz w:val="28"/>
        </w:rPr>
        <w:t> </w:t>
      </w:r>
      <w:r>
        <w:rPr>
          <w:sz w:val="28"/>
        </w:rPr>
        <w:t>students</w:t>
      </w:r>
      <w:r>
        <w:rPr>
          <w:spacing w:val="-2"/>
          <w:sz w:val="28"/>
        </w:rPr>
        <w:t> </w:t>
      </w:r>
      <w:r>
        <w:rPr>
          <w:sz w:val="28"/>
        </w:rPr>
        <w:t>of</w:t>
      </w:r>
      <w:r>
        <w:rPr>
          <w:spacing w:val="-5"/>
          <w:sz w:val="28"/>
        </w:rPr>
        <w:t> </w:t>
      </w:r>
      <w:r>
        <w:rPr>
          <w:sz w:val="28"/>
        </w:rPr>
        <w:t>the two-year technical program who have completed one semester of study may transfer to another division in the next semester;</w:t>
      </w:r>
    </w:p>
    <w:p>
      <w:pPr>
        <w:pStyle w:val="ListParagraph"/>
        <w:numPr>
          <w:ilvl w:val="1"/>
          <w:numId w:val="149"/>
        </w:numPr>
        <w:tabs>
          <w:tab w:pos="1830" w:val="left" w:leader="none"/>
          <w:tab w:pos="1832" w:val="left" w:leader="none"/>
        </w:tabs>
        <w:spacing w:line="297" w:lineRule="auto" w:before="182" w:after="0"/>
        <w:ind w:left="1832" w:right="911" w:hanging="481"/>
        <w:jc w:val="left"/>
        <w:rPr>
          <w:sz w:val="28"/>
        </w:rPr>
      </w:pPr>
      <w:r>
        <w:rPr>
          <w:sz w:val="28"/>
        </w:rPr>
        <w:t>If the internal transfer application is approved, first-year junior college students</w:t>
      </w:r>
      <w:r>
        <w:rPr>
          <w:spacing w:val="-2"/>
          <w:sz w:val="28"/>
        </w:rPr>
        <w:t> </w:t>
      </w:r>
      <w:r>
        <w:rPr>
          <w:sz w:val="28"/>
        </w:rPr>
        <w:t>who</w:t>
      </w:r>
      <w:r>
        <w:rPr>
          <w:spacing w:val="-4"/>
          <w:sz w:val="28"/>
        </w:rPr>
        <w:t> </w:t>
      </w:r>
      <w:r>
        <w:rPr>
          <w:sz w:val="28"/>
        </w:rPr>
        <w:t>have</w:t>
      </w:r>
      <w:r>
        <w:rPr>
          <w:spacing w:val="-3"/>
          <w:sz w:val="28"/>
        </w:rPr>
        <w:t> </w:t>
      </w:r>
      <w:r>
        <w:rPr>
          <w:sz w:val="28"/>
        </w:rPr>
        <w:t>completed</w:t>
      </w:r>
      <w:r>
        <w:rPr>
          <w:spacing w:val="-4"/>
          <w:sz w:val="28"/>
        </w:rPr>
        <w:t> </w:t>
      </w:r>
      <w:r>
        <w:rPr>
          <w:sz w:val="28"/>
        </w:rPr>
        <w:t>one</w:t>
      </w:r>
      <w:r>
        <w:rPr>
          <w:spacing w:val="-3"/>
          <w:sz w:val="28"/>
        </w:rPr>
        <w:t> </w:t>
      </w:r>
      <w:r>
        <w:rPr>
          <w:sz w:val="28"/>
        </w:rPr>
        <w:t>semester</w:t>
      </w:r>
      <w:r>
        <w:rPr>
          <w:spacing w:val="-5"/>
          <w:sz w:val="28"/>
        </w:rPr>
        <w:t> </w:t>
      </w:r>
      <w:r>
        <w:rPr>
          <w:sz w:val="28"/>
        </w:rPr>
        <w:t>of</w:t>
      </w:r>
      <w:r>
        <w:rPr>
          <w:spacing w:val="-3"/>
          <w:sz w:val="28"/>
        </w:rPr>
        <w:t> </w:t>
      </w:r>
      <w:r>
        <w:rPr>
          <w:sz w:val="28"/>
        </w:rPr>
        <w:t>study,</w:t>
      </w:r>
      <w:r>
        <w:rPr>
          <w:spacing w:val="-3"/>
          <w:sz w:val="28"/>
        </w:rPr>
        <w:t> </w:t>
      </w:r>
      <w:r>
        <w:rPr>
          <w:sz w:val="28"/>
        </w:rPr>
        <w:t>as</w:t>
      </w:r>
      <w:r>
        <w:rPr>
          <w:spacing w:val="-4"/>
          <w:sz w:val="28"/>
        </w:rPr>
        <w:t> </w:t>
      </w:r>
      <w:r>
        <w:rPr>
          <w:sz w:val="28"/>
        </w:rPr>
        <w:t>well</w:t>
      </w:r>
      <w:r>
        <w:rPr>
          <w:spacing w:val="-2"/>
          <w:sz w:val="28"/>
        </w:rPr>
        <w:t> </w:t>
      </w:r>
      <w:r>
        <w:rPr>
          <w:sz w:val="28"/>
        </w:rPr>
        <w:t>as</w:t>
      </w:r>
      <w:r>
        <w:rPr>
          <w:spacing w:val="-2"/>
          <w:sz w:val="28"/>
        </w:rPr>
        <w:t> </w:t>
      </w:r>
      <w:r>
        <w:rPr>
          <w:sz w:val="28"/>
        </w:rPr>
        <w:t>second- to fourth-year students of the five-year junior college program may transfer to another division in the next semester;</w:t>
      </w:r>
    </w:p>
    <w:p>
      <w:pPr>
        <w:spacing w:after="0" w:line="297" w:lineRule="auto"/>
        <w:jc w:val="left"/>
        <w:rPr>
          <w:sz w:val="28"/>
        </w:rPr>
        <w:sectPr>
          <w:pgSz w:w="11910" w:h="16840"/>
          <w:pgMar w:header="0" w:footer="885" w:top="1140" w:bottom="1080" w:left="720" w:right="460"/>
        </w:sectPr>
      </w:pPr>
    </w:p>
    <w:p>
      <w:pPr>
        <w:pStyle w:val="ListParagraph"/>
        <w:numPr>
          <w:ilvl w:val="1"/>
          <w:numId w:val="149"/>
        </w:numPr>
        <w:tabs>
          <w:tab w:pos="1831" w:val="left" w:leader="none"/>
        </w:tabs>
        <w:spacing w:line="297" w:lineRule="auto" w:before="74" w:after="0"/>
        <w:ind w:left="1831" w:right="1100" w:hanging="480"/>
        <w:jc w:val="left"/>
        <w:rPr>
          <w:sz w:val="28"/>
        </w:rPr>
      </w:pPr>
      <w:r>
        <w:rPr>
          <w:sz w:val="28"/>
        </w:rPr>
        <w:t>If</w:t>
      </w:r>
      <w:r>
        <w:rPr>
          <w:spacing w:val="-2"/>
          <w:sz w:val="28"/>
        </w:rPr>
        <w:t> </w:t>
      </w:r>
      <w:r>
        <w:rPr>
          <w:sz w:val="28"/>
        </w:rPr>
        <w:t>the</w:t>
      </w:r>
      <w:r>
        <w:rPr>
          <w:spacing w:val="-2"/>
          <w:sz w:val="28"/>
        </w:rPr>
        <w:t> </w:t>
      </w:r>
      <w:r>
        <w:rPr>
          <w:sz w:val="28"/>
        </w:rPr>
        <w:t>internal</w:t>
      </w:r>
      <w:r>
        <w:rPr>
          <w:spacing w:val="-1"/>
          <w:sz w:val="28"/>
        </w:rPr>
        <w:t> </w:t>
      </w:r>
      <w:r>
        <w:rPr>
          <w:sz w:val="28"/>
        </w:rPr>
        <w:t>transfer</w:t>
      </w:r>
      <w:r>
        <w:rPr>
          <w:spacing w:val="-4"/>
          <w:sz w:val="28"/>
        </w:rPr>
        <w:t> </w:t>
      </w:r>
      <w:r>
        <w:rPr>
          <w:sz w:val="28"/>
        </w:rPr>
        <w:t>application</w:t>
      </w:r>
      <w:r>
        <w:rPr>
          <w:spacing w:val="-3"/>
          <w:sz w:val="28"/>
        </w:rPr>
        <w:t> </w:t>
      </w:r>
      <w:r>
        <w:rPr>
          <w:sz w:val="28"/>
        </w:rPr>
        <w:t>is</w:t>
      </w:r>
      <w:r>
        <w:rPr>
          <w:spacing w:val="-3"/>
          <w:sz w:val="28"/>
        </w:rPr>
        <w:t> </w:t>
      </w:r>
      <w:r>
        <w:rPr>
          <w:sz w:val="28"/>
        </w:rPr>
        <w:t>approved,</w:t>
      </w:r>
      <w:r>
        <w:rPr>
          <w:spacing w:val="-2"/>
          <w:sz w:val="28"/>
        </w:rPr>
        <w:t> </w:t>
      </w:r>
      <w:r>
        <w:rPr>
          <w:sz w:val="28"/>
        </w:rPr>
        <w:t>graduate</w:t>
      </w:r>
      <w:r>
        <w:rPr>
          <w:spacing w:val="-2"/>
          <w:sz w:val="28"/>
        </w:rPr>
        <w:t> </w:t>
      </w:r>
      <w:r>
        <w:rPr>
          <w:sz w:val="28"/>
        </w:rPr>
        <w:t>students</w:t>
      </w:r>
      <w:r>
        <w:rPr>
          <w:spacing w:val="-2"/>
          <w:sz w:val="28"/>
        </w:rPr>
        <w:t> </w:t>
      </w:r>
      <w:r>
        <w:rPr>
          <w:sz w:val="28"/>
        </w:rPr>
        <w:t>who enrolled in regular classes and have special reasons may transfer to another</w:t>
      </w:r>
      <w:r>
        <w:rPr>
          <w:spacing w:val="-5"/>
          <w:sz w:val="28"/>
        </w:rPr>
        <w:t> </w:t>
      </w:r>
      <w:r>
        <w:rPr>
          <w:sz w:val="28"/>
        </w:rPr>
        <w:t>department,</w:t>
      </w:r>
      <w:r>
        <w:rPr>
          <w:spacing w:val="-3"/>
          <w:sz w:val="28"/>
        </w:rPr>
        <w:t> </w:t>
      </w:r>
      <w:r>
        <w:rPr>
          <w:sz w:val="28"/>
        </w:rPr>
        <w:t>institute,</w:t>
      </w:r>
      <w:r>
        <w:rPr>
          <w:spacing w:val="-6"/>
          <w:sz w:val="28"/>
        </w:rPr>
        <w:t> </w:t>
      </w:r>
      <w:r>
        <w:rPr>
          <w:sz w:val="28"/>
        </w:rPr>
        <w:t>or</w:t>
      </w:r>
      <w:r>
        <w:rPr>
          <w:spacing w:val="-3"/>
          <w:sz w:val="28"/>
        </w:rPr>
        <w:t> </w:t>
      </w:r>
      <w:r>
        <w:rPr>
          <w:sz w:val="28"/>
        </w:rPr>
        <w:t>degree</w:t>
      </w:r>
      <w:r>
        <w:rPr>
          <w:spacing w:val="-3"/>
          <w:sz w:val="28"/>
        </w:rPr>
        <w:t> </w:t>
      </w:r>
      <w:r>
        <w:rPr>
          <w:sz w:val="28"/>
        </w:rPr>
        <w:t>program</w:t>
      </w:r>
      <w:r>
        <w:rPr>
          <w:spacing w:val="-2"/>
          <w:sz w:val="28"/>
        </w:rPr>
        <w:t> </w:t>
      </w:r>
      <w:r>
        <w:rPr>
          <w:sz w:val="28"/>
        </w:rPr>
        <w:t>in</w:t>
      </w:r>
      <w:r>
        <w:rPr>
          <w:spacing w:val="-2"/>
          <w:sz w:val="28"/>
        </w:rPr>
        <w:t> </w:t>
      </w:r>
      <w:r>
        <w:rPr>
          <w:sz w:val="28"/>
        </w:rPr>
        <w:t>the</w:t>
      </w:r>
      <w:r>
        <w:rPr>
          <w:spacing w:val="-5"/>
          <w:sz w:val="28"/>
        </w:rPr>
        <w:t> </w:t>
      </w:r>
      <w:r>
        <w:rPr>
          <w:sz w:val="28"/>
        </w:rPr>
        <w:t>next</w:t>
      </w:r>
      <w:r>
        <w:rPr>
          <w:spacing w:val="-4"/>
          <w:sz w:val="28"/>
        </w:rPr>
        <w:t> </w:t>
      </w:r>
      <w:r>
        <w:rPr>
          <w:sz w:val="28"/>
        </w:rPr>
        <w:t>semester.</w:t>
      </w:r>
    </w:p>
    <w:p>
      <w:pPr>
        <w:pStyle w:val="BodyText"/>
        <w:spacing w:before="191"/>
        <w:ind w:left="413"/>
        <w:rPr>
          <w:rFonts w:ascii="標楷體" w:eastAsia="標楷體" w:hint="eastAsia"/>
        </w:rPr>
      </w:pPr>
      <w:r>
        <w:rPr>
          <w:rFonts w:ascii="標楷體" w:eastAsia="標楷體" w:hint="eastAsia"/>
          <w:spacing w:val="-5"/>
        </w:rPr>
        <w:t>第四條 學生有下列情形之一者，不得轉系</w:t>
      </w:r>
      <w:r>
        <w:rPr>
          <w:rFonts w:ascii="標楷體" w:eastAsia="標楷體" w:hint="eastAsia"/>
        </w:rPr>
        <w:t>（所、科、學位學程</w:t>
      </w:r>
      <w:r>
        <w:rPr>
          <w:rFonts w:ascii="標楷體" w:eastAsia="標楷體" w:hint="eastAsia"/>
          <w:spacing w:val="-5"/>
        </w:rPr>
        <w:t>）：</w:t>
      </w:r>
    </w:p>
    <w:p>
      <w:pPr>
        <w:pStyle w:val="BodyText"/>
        <w:spacing w:line="384" w:lineRule="auto" w:before="217"/>
        <w:ind w:left="1267" w:right="1057"/>
        <w:rPr>
          <w:rFonts w:ascii="標楷體" w:eastAsia="標楷體" w:hint="eastAsia"/>
        </w:rPr>
      </w:pPr>
      <w:r>
        <w:rPr>
          <w:rFonts w:ascii="標楷體" w:eastAsia="標楷體" w:hint="eastAsia"/>
          <w:spacing w:val="-2"/>
        </w:rPr>
        <w:t>一、申請轉系後該學期辦理休學，撤銷轉系（所、科、學位學程）</w:t>
      </w:r>
      <w:r>
        <w:rPr>
          <w:rFonts w:ascii="標楷體" w:eastAsia="標楷體" w:hint="eastAsia"/>
          <w:spacing w:val="-2"/>
        </w:rPr>
        <w:t>。二、應屆畢業生、延修生、休學生。</w:t>
      </w:r>
    </w:p>
    <w:p>
      <w:pPr>
        <w:pStyle w:val="BodyText"/>
        <w:spacing w:line="384" w:lineRule="auto"/>
        <w:ind w:left="1267" w:right="3577"/>
        <w:rPr>
          <w:rFonts w:ascii="標楷體" w:eastAsia="標楷體" w:hint="eastAsia"/>
        </w:rPr>
      </w:pPr>
      <w:r>
        <w:rPr>
          <w:rFonts w:ascii="標楷體" w:eastAsia="標楷體" w:hint="eastAsia"/>
          <w:spacing w:val="-2"/>
        </w:rPr>
        <w:t>三、已核准轉系（所、科、學位學程）一次者。四、不同學制學生。</w:t>
      </w:r>
    </w:p>
    <w:p>
      <w:pPr>
        <w:pStyle w:val="BodyText"/>
        <w:spacing w:line="361" w:lineRule="exact"/>
        <w:ind w:left="1264"/>
        <w:rPr>
          <w:rFonts w:ascii="標楷體" w:eastAsia="標楷體" w:hint="eastAsia"/>
        </w:rPr>
      </w:pPr>
      <w:r>
        <w:rPr>
          <w:rFonts w:ascii="標楷體" w:eastAsia="標楷體" w:hint="eastAsia"/>
          <w:spacing w:val="-3"/>
        </w:rPr>
        <w:t>五、學士後學位學程學生。</w:t>
      </w:r>
    </w:p>
    <w:p>
      <w:pPr>
        <w:pStyle w:val="BodyText"/>
        <w:spacing w:before="209"/>
        <w:ind w:left="1264"/>
        <w:rPr>
          <w:rFonts w:ascii="標楷體" w:eastAsia="標楷體" w:hint="eastAsia"/>
        </w:rPr>
      </w:pPr>
      <w:r>
        <w:rPr>
          <w:rFonts w:ascii="標楷體" w:eastAsia="標楷體" w:hint="eastAsia"/>
          <w:spacing w:val="-3"/>
        </w:rPr>
        <w:t>六、陸生轉系另依教育部相關規定辦理。</w:t>
      </w:r>
    </w:p>
    <w:p>
      <w:pPr>
        <w:pStyle w:val="BodyText"/>
        <w:spacing w:line="264" w:lineRule="auto" w:before="217"/>
        <w:ind w:left="1545" w:right="1059" w:hanging="281"/>
        <w:jc w:val="both"/>
        <w:rPr>
          <w:rFonts w:ascii="標楷體" w:eastAsia="標楷體" w:hint="eastAsia"/>
        </w:rPr>
      </w:pPr>
      <w:r>
        <w:rPr>
          <w:rFonts w:ascii="標楷體" w:eastAsia="標楷體" w:hint="eastAsia"/>
          <w:spacing w:val="-2"/>
        </w:rPr>
        <w:t>七、大學部及專科部各班在學學生不足二十五人不得轉出，博士班學生不得轉出，碩士班不足十人不得轉出。</w:t>
      </w:r>
      <w:r>
        <w:rPr>
          <w:rFonts w:ascii="標楷體" w:eastAsia="標楷體" w:hint="eastAsia"/>
          <w:color w:val="FF0000"/>
          <w:spacing w:val="-2"/>
          <w:u w:val="single" w:color="FF0000"/>
        </w:rPr>
        <w:t>但情況特殊者，經專案簽</w:t>
      </w:r>
      <w:r>
        <w:rPr>
          <w:rFonts w:ascii="標楷體" w:eastAsia="標楷體" w:hint="eastAsia"/>
          <w:color w:val="FF0000"/>
          <w:spacing w:val="40"/>
          <w:u w:val="single" w:color="FF0000"/>
        </w:rPr>
        <w:t> </w:t>
      </w:r>
      <w:r>
        <w:rPr>
          <w:rFonts w:ascii="標楷體" w:eastAsia="標楷體" w:hint="eastAsia"/>
          <w:color w:val="FF0000"/>
          <w:spacing w:val="-2"/>
          <w:u w:val="single" w:color="FF0000"/>
        </w:rPr>
        <w:t>請核可，不在此限。</w:t>
      </w:r>
    </w:p>
    <w:p>
      <w:pPr>
        <w:pStyle w:val="BodyText"/>
        <w:spacing w:line="384" w:lineRule="auto" w:before="179"/>
        <w:ind w:left="1264" w:right="3298"/>
        <w:rPr>
          <w:rFonts w:ascii="標楷體" w:eastAsia="標楷體" w:hint="eastAsia"/>
        </w:rPr>
      </w:pPr>
      <w:r>
        <w:rPr>
          <w:rFonts w:ascii="標楷體" w:eastAsia="標楷體" w:hint="eastAsia"/>
          <w:spacing w:val="-2"/>
        </w:rPr>
        <w:t>八、招生簡章規定入學後不可轉系者，從其規定。九、其他有特別規定者。</w:t>
      </w:r>
    </w:p>
    <w:p>
      <w:pPr>
        <w:pStyle w:val="BodyText"/>
        <w:spacing w:line="307" w:lineRule="exact"/>
        <w:ind w:left="525"/>
      </w:pPr>
      <w:r>
        <w:rPr/>
        <w:t>Article</w:t>
      </w:r>
      <w:r>
        <w:rPr>
          <w:spacing w:val="-5"/>
        </w:rPr>
        <w:t> </w:t>
      </w:r>
      <w:r>
        <w:rPr>
          <w:spacing w:val="-10"/>
        </w:rPr>
        <w:t>4</w:t>
      </w:r>
    </w:p>
    <w:p>
      <w:pPr>
        <w:pStyle w:val="BodyText"/>
        <w:spacing w:line="297" w:lineRule="auto" w:before="259"/>
        <w:ind w:left="1406" w:right="1467"/>
        <w:jc w:val="both"/>
      </w:pPr>
      <w:r>
        <w:rPr/>
        <w:t>Students</w:t>
      </w:r>
      <w:r>
        <w:rPr>
          <w:spacing w:val="-4"/>
        </w:rPr>
        <w:t> </w:t>
      </w:r>
      <w:r>
        <w:rPr/>
        <w:t>who</w:t>
      </w:r>
      <w:r>
        <w:rPr>
          <w:spacing w:val="-2"/>
        </w:rPr>
        <w:t> </w:t>
      </w:r>
      <w:r>
        <w:rPr/>
        <w:t>meet</w:t>
      </w:r>
      <w:r>
        <w:rPr>
          <w:spacing w:val="-2"/>
        </w:rPr>
        <w:t> </w:t>
      </w:r>
      <w:r>
        <w:rPr/>
        <w:t>any</w:t>
      </w:r>
      <w:r>
        <w:rPr>
          <w:spacing w:val="-4"/>
        </w:rPr>
        <w:t> </w:t>
      </w:r>
      <w:r>
        <w:rPr/>
        <w:t>of</w:t>
      </w:r>
      <w:r>
        <w:rPr>
          <w:spacing w:val="-3"/>
        </w:rPr>
        <w:t> </w:t>
      </w:r>
      <w:r>
        <w:rPr/>
        <w:t>the</w:t>
      </w:r>
      <w:r>
        <w:rPr>
          <w:spacing w:val="-2"/>
        </w:rPr>
        <w:t> </w:t>
      </w:r>
      <w:r>
        <w:rPr/>
        <w:t>following</w:t>
      </w:r>
      <w:r>
        <w:rPr>
          <w:spacing w:val="-2"/>
        </w:rPr>
        <w:t> </w:t>
      </w:r>
      <w:r>
        <w:rPr/>
        <w:t>conditions</w:t>
      </w:r>
      <w:r>
        <w:rPr>
          <w:spacing w:val="-2"/>
        </w:rPr>
        <w:t> </w:t>
      </w:r>
      <w:r>
        <w:rPr/>
        <w:t>are</w:t>
      </w:r>
      <w:r>
        <w:rPr>
          <w:spacing w:val="-3"/>
        </w:rPr>
        <w:t> </w:t>
      </w:r>
      <w:r>
        <w:rPr/>
        <w:t>ineligible</w:t>
      </w:r>
      <w:r>
        <w:rPr>
          <w:spacing w:val="-3"/>
        </w:rPr>
        <w:t> </w:t>
      </w:r>
      <w:r>
        <w:rPr/>
        <w:t>for</w:t>
      </w:r>
      <w:r>
        <w:rPr>
          <w:spacing w:val="-3"/>
        </w:rPr>
        <w:t> </w:t>
      </w:r>
      <w:r>
        <w:rPr/>
        <w:t>a department (or institute, division, degree program) transfer:</w:t>
      </w:r>
    </w:p>
    <w:p>
      <w:pPr>
        <w:pStyle w:val="ListParagraph"/>
        <w:numPr>
          <w:ilvl w:val="1"/>
          <w:numId w:val="150"/>
        </w:numPr>
        <w:tabs>
          <w:tab w:pos="1830" w:val="left" w:leader="none"/>
        </w:tabs>
        <w:spacing w:line="297" w:lineRule="auto" w:before="180" w:after="0"/>
        <w:ind w:left="1830" w:right="686" w:hanging="425"/>
        <w:jc w:val="both"/>
        <w:rPr>
          <w:sz w:val="28"/>
        </w:rPr>
      </w:pPr>
      <w:r>
        <w:rPr>
          <w:sz w:val="28"/>
        </w:rPr>
        <w:t>If a student applies for a leave of absence following</w:t>
      </w:r>
      <w:r>
        <w:rPr>
          <w:spacing w:val="-1"/>
          <w:sz w:val="28"/>
        </w:rPr>
        <w:t> </w:t>
      </w:r>
      <w:r>
        <w:rPr>
          <w:sz w:val="28"/>
        </w:rPr>
        <w:t>the</w:t>
      </w:r>
      <w:r>
        <w:rPr>
          <w:spacing w:val="-2"/>
          <w:sz w:val="28"/>
        </w:rPr>
        <w:t> </w:t>
      </w:r>
      <w:r>
        <w:rPr>
          <w:sz w:val="28"/>
        </w:rPr>
        <w:t>submission of an internal</w:t>
      </w:r>
      <w:r>
        <w:rPr>
          <w:spacing w:val="-3"/>
          <w:sz w:val="28"/>
        </w:rPr>
        <w:t> </w:t>
      </w:r>
      <w:r>
        <w:rPr>
          <w:sz w:val="28"/>
        </w:rPr>
        <w:t>transfer</w:t>
      </w:r>
      <w:r>
        <w:rPr>
          <w:spacing w:val="-4"/>
          <w:sz w:val="28"/>
        </w:rPr>
        <w:t> </w:t>
      </w:r>
      <w:r>
        <w:rPr>
          <w:sz w:val="28"/>
        </w:rPr>
        <w:t>application,</w:t>
      </w:r>
      <w:r>
        <w:rPr>
          <w:spacing w:val="-4"/>
          <w:sz w:val="28"/>
        </w:rPr>
        <w:t> </w:t>
      </w:r>
      <w:r>
        <w:rPr>
          <w:sz w:val="28"/>
        </w:rPr>
        <w:t>the</w:t>
      </w:r>
      <w:r>
        <w:rPr>
          <w:spacing w:val="-5"/>
          <w:sz w:val="28"/>
        </w:rPr>
        <w:t> </w:t>
      </w:r>
      <w:r>
        <w:rPr>
          <w:sz w:val="28"/>
        </w:rPr>
        <w:t>department</w:t>
      </w:r>
      <w:r>
        <w:rPr>
          <w:spacing w:val="-3"/>
          <w:sz w:val="28"/>
        </w:rPr>
        <w:t> </w:t>
      </w:r>
      <w:r>
        <w:rPr>
          <w:sz w:val="28"/>
        </w:rPr>
        <w:t>(or</w:t>
      </w:r>
      <w:r>
        <w:rPr>
          <w:spacing w:val="-5"/>
          <w:sz w:val="28"/>
        </w:rPr>
        <w:t> </w:t>
      </w:r>
      <w:r>
        <w:rPr>
          <w:sz w:val="28"/>
        </w:rPr>
        <w:t>institute,</w:t>
      </w:r>
      <w:r>
        <w:rPr>
          <w:spacing w:val="-6"/>
          <w:sz w:val="28"/>
        </w:rPr>
        <w:t> </w:t>
      </w:r>
      <w:r>
        <w:rPr>
          <w:sz w:val="28"/>
        </w:rPr>
        <w:t>division,</w:t>
      </w:r>
      <w:r>
        <w:rPr>
          <w:spacing w:val="-4"/>
          <w:sz w:val="28"/>
        </w:rPr>
        <w:t> </w:t>
      </w:r>
      <w:r>
        <w:rPr>
          <w:sz w:val="28"/>
        </w:rPr>
        <w:t>degree program) transfer will be revoked;</w:t>
      </w:r>
    </w:p>
    <w:p>
      <w:pPr>
        <w:pStyle w:val="ListParagraph"/>
        <w:numPr>
          <w:ilvl w:val="1"/>
          <w:numId w:val="150"/>
        </w:numPr>
        <w:tabs>
          <w:tab w:pos="1831" w:val="left" w:leader="none"/>
        </w:tabs>
        <w:spacing w:line="297" w:lineRule="auto" w:before="182" w:after="0"/>
        <w:ind w:left="1831" w:right="1045" w:hanging="425"/>
        <w:jc w:val="left"/>
        <w:rPr>
          <w:sz w:val="28"/>
        </w:rPr>
      </w:pPr>
      <w:r>
        <w:rPr>
          <w:sz w:val="28"/>
        </w:rPr>
        <w:t>Graduating</w:t>
      </w:r>
      <w:r>
        <w:rPr>
          <w:spacing w:val="-5"/>
          <w:sz w:val="28"/>
        </w:rPr>
        <w:t> </w:t>
      </w:r>
      <w:r>
        <w:rPr>
          <w:sz w:val="28"/>
        </w:rPr>
        <w:t>students</w:t>
      </w:r>
      <w:r>
        <w:rPr>
          <w:spacing w:val="-3"/>
          <w:sz w:val="28"/>
        </w:rPr>
        <w:t> </w:t>
      </w:r>
      <w:r>
        <w:rPr>
          <w:sz w:val="28"/>
        </w:rPr>
        <w:t>and</w:t>
      </w:r>
      <w:r>
        <w:rPr>
          <w:spacing w:val="-5"/>
          <w:sz w:val="28"/>
        </w:rPr>
        <w:t> </w:t>
      </w:r>
      <w:r>
        <w:rPr>
          <w:sz w:val="28"/>
        </w:rPr>
        <w:t>students</w:t>
      </w:r>
      <w:r>
        <w:rPr>
          <w:spacing w:val="-2"/>
          <w:sz w:val="28"/>
        </w:rPr>
        <w:t> </w:t>
      </w:r>
      <w:r>
        <w:rPr>
          <w:sz w:val="28"/>
        </w:rPr>
        <w:t>who</w:t>
      </w:r>
      <w:r>
        <w:rPr>
          <w:spacing w:val="-3"/>
          <w:sz w:val="28"/>
        </w:rPr>
        <w:t> </w:t>
      </w:r>
      <w:r>
        <w:rPr>
          <w:sz w:val="28"/>
        </w:rPr>
        <w:t>have</w:t>
      </w:r>
      <w:r>
        <w:rPr>
          <w:spacing w:val="-6"/>
          <w:sz w:val="28"/>
        </w:rPr>
        <w:t> </w:t>
      </w:r>
      <w:r>
        <w:rPr>
          <w:sz w:val="28"/>
        </w:rPr>
        <w:t>deferred</w:t>
      </w:r>
      <w:r>
        <w:rPr>
          <w:spacing w:val="-5"/>
          <w:sz w:val="28"/>
        </w:rPr>
        <w:t> </w:t>
      </w:r>
      <w:r>
        <w:rPr>
          <w:sz w:val="28"/>
        </w:rPr>
        <w:t>graduation</w:t>
      </w:r>
      <w:r>
        <w:rPr>
          <w:spacing w:val="-5"/>
          <w:sz w:val="28"/>
        </w:rPr>
        <w:t> </w:t>
      </w:r>
      <w:r>
        <w:rPr>
          <w:sz w:val="28"/>
        </w:rPr>
        <w:t>or</w:t>
      </w:r>
      <w:r>
        <w:rPr>
          <w:spacing w:val="-4"/>
          <w:sz w:val="28"/>
        </w:rPr>
        <w:t> </w:t>
      </w:r>
      <w:r>
        <w:rPr>
          <w:sz w:val="28"/>
        </w:rPr>
        <w:t>are taking a leave of absence;</w:t>
      </w:r>
    </w:p>
    <w:p>
      <w:pPr>
        <w:pStyle w:val="ListParagraph"/>
        <w:numPr>
          <w:ilvl w:val="1"/>
          <w:numId w:val="150"/>
        </w:numPr>
        <w:tabs>
          <w:tab w:pos="1831" w:val="left" w:leader="none"/>
        </w:tabs>
        <w:spacing w:line="297" w:lineRule="auto" w:before="181" w:after="0"/>
        <w:ind w:left="1831" w:right="1676" w:hanging="425"/>
        <w:jc w:val="left"/>
        <w:rPr>
          <w:sz w:val="28"/>
        </w:rPr>
      </w:pPr>
      <w:r>
        <w:rPr>
          <w:sz w:val="28"/>
        </w:rPr>
        <w:t>Students</w:t>
      </w:r>
      <w:r>
        <w:rPr>
          <w:spacing w:val="-6"/>
          <w:sz w:val="28"/>
        </w:rPr>
        <w:t> </w:t>
      </w:r>
      <w:r>
        <w:rPr>
          <w:sz w:val="28"/>
        </w:rPr>
        <w:t>who</w:t>
      </w:r>
      <w:r>
        <w:rPr>
          <w:spacing w:val="-4"/>
          <w:sz w:val="28"/>
        </w:rPr>
        <w:t> </w:t>
      </w:r>
      <w:r>
        <w:rPr>
          <w:sz w:val="28"/>
        </w:rPr>
        <w:t>have</w:t>
      </w:r>
      <w:r>
        <w:rPr>
          <w:spacing w:val="-5"/>
          <w:sz w:val="28"/>
        </w:rPr>
        <w:t> </w:t>
      </w:r>
      <w:r>
        <w:rPr>
          <w:sz w:val="28"/>
        </w:rPr>
        <w:t>already</w:t>
      </w:r>
      <w:r>
        <w:rPr>
          <w:spacing w:val="-4"/>
          <w:sz w:val="28"/>
        </w:rPr>
        <w:t> </w:t>
      </w:r>
      <w:r>
        <w:rPr>
          <w:sz w:val="28"/>
        </w:rPr>
        <w:t>transferred</w:t>
      </w:r>
      <w:r>
        <w:rPr>
          <w:spacing w:val="-6"/>
          <w:sz w:val="28"/>
        </w:rPr>
        <w:t> </w:t>
      </w:r>
      <w:r>
        <w:rPr>
          <w:sz w:val="28"/>
        </w:rPr>
        <w:t>to</w:t>
      </w:r>
      <w:r>
        <w:rPr>
          <w:spacing w:val="-4"/>
          <w:sz w:val="28"/>
        </w:rPr>
        <w:t> </w:t>
      </w:r>
      <w:r>
        <w:rPr>
          <w:sz w:val="28"/>
        </w:rPr>
        <w:t>another</w:t>
      </w:r>
      <w:r>
        <w:rPr>
          <w:spacing w:val="-5"/>
          <w:sz w:val="28"/>
        </w:rPr>
        <w:t> </w:t>
      </w:r>
      <w:r>
        <w:rPr>
          <w:sz w:val="28"/>
        </w:rPr>
        <w:t>department</w:t>
      </w:r>
      <w:r>
        <w:rPr>
          <w:spacing w:val="-4"/>
          <w:sz w:val="28"/>
        </w:rPr>
        <w:t> </w:t>
      </w:r>
      <w:r>
        <w:rPr>
          <w:sz w:val="28"/>
        </w:rPr>
        <w:t>(or institute, division, degree program) once;</w:t>
      </w:r>
    </w:p>
    <w:p>
      <w:pPr>
        <w:pStyle w:val="ListParagraph"/>
        <w:numPr>
          <w:ilvl w:val="1"/>
          <w:numId w:val="150"/>
        </w:numPr>
        <w:tabs>
          <w:tab w:pos="1830" w:val="left" w:leader="none"/>
        </w:tabs>
        <w:spacing w:line="240" w:lineRule="auto" w:before="183" w:after="0"/>
        <w:ind w:left="1830" w:right="0" w:hanging="424"/>
        <w:jc w:val="left"/>
        <w:rPr>
          <w:sz w:val="28"/>
        </w:rPr>
      </w:pPr>
      <w:r>
        <w:rPr>
          <w:sz w:val="28"/>
        </w:rPr>
        <w:t>Students</w:t>
      </w:r>
      <w:r>
        <w:rPr>
          <w:spacing w:val="-6"/>
          <w:sz w:val="28"/>
        </w:rPr>
        <w:t> </w:t>
      </w:r>
      <w:r>
        <w:rPr>
          <w:sz w:val="28"/>
        </w:rPr>
        <w:t>enrolled</w:t>
      </w:r>
      <w:r>
        <w:rPr>
          <w:spacing w:val="-4"/>
          <w:sz w:val="28"/>
        </w:rPr>
        <w:t> </w:t>
      </w:r>
      <w:r>
        <w:rPr>
          <w:sz w:val="28"/>
        </w:rPr>
        <w:t>in</w:t>
      </w:r>
      <w:r>
        <w:rPr>
          <w:spacing w:val="-4"/>
          <w:sz w:val="28"/>
        </w:rPr>
        <w:t> </w:t>
      </w:r>
      <w:r>
        <w:rPr>
          <w:sz w:val="28"/>
        </w:rPr>
        <w:t>different</w:t>
      </w:r>
      <w:r>
        <w:rPr>
          <w:spacing w:val="-4"/>
          <w:sz w:val="28"/>
        </w:rPr>
        <w:t> </w:t>
      </w:r>
      <w:r>
        <w:rPr>
          <w:sz w:val="28"/>
        </w:rPr>
        <w:t>types</w:t>
      </w:r>
      <w:r>
        <w:rPr>
          <w:spacing w:val="-6"/>
          <w:sz w:val="28"/>
        </w:rPr>
        <w:t> </w:t>
      </w:r>
      <w:r>
        <w:rPr>
          <w:sz w:val="28"/>
        </w:rPr>
        <w:t>of</w:t>
      </w:r>
      <w:r>
        <w:rPr>
          <w:spacing w:val="-4"/>
          <w:sz w:val="28"/>
        </w:rPr>
        <w:t> </w:t>
      </w:r>
      <w:r>
        <w:rPr>
          <w:sz w:val="28"/>
        </w:rPr>
        <w:t>academic</w:t>
      </w:r>
      <w:r>
        <w:rPr>
          <w:spacing w:val="-6"/>
          <w:sz w:val="28"/>
        </w:rPr>
        <w:t> </w:t>
      </w:r>
      <w:r>
        <w:rPr>
          <w:spacing w:val="-2"/>
          <w:sz w:val="28"/>
        </w:rPr>
        <w:t>programs;</w:t>
      </w:r>
    </w:p>
    <w:p>
      <w:pPr>
        <w:pStyle w:val="ListParagraph"/>
        <w:numPr>
          <w:ilvl w:val="1"/>
          <w:numId w:val="150"/>
        </w:numPr>
        <w:tabs>
          <w:tab w:pos="1830" w:val="left" w:leader="none"/>
        </w:tabs>
        <w:spacing w:line="240" w:lineRule="auto" w:before="259" w:after="0"/>
        <w:ind w:left="1830" w:right="0" w:hanging="424"/>
        <w:jc w:val="left"/>
        <w:rPr>
          <w:sz w:val="28"/>
        </w:rPr>
      </w:pPr>
      <w:r>
        <w:rPr>
          <w:sz w:val="28"/>
        </w:rPr>
        <w:t>Students</w:t>
      </w:r>
      <w:r>
        <w:rPr>
          <w:spacing w:val="-9"/>
          <w:sz w:val="28"/>
        </w:rPr>
        <w:t> </w:t>
      </w:r>
      <w:r>
        <w:rPr>
          <w:sz w:val="28"/>
        </w:rPr>
        <w:t>enrolled</w:t>
      </w:r>
      <w:r>
        <w:rPr>
          <w:spacing w:val="-6"/>
          <w:sz w:val="28"/>
        </w:rPr>
        <w:t> </w:t>
      </w:r>
      <w:r>
        <w:rPr>
          <w:sz w:val="28"/>
        </w:rPr>
        <w:t>in</w:t>
      </w:r>
      <w:r>
        <w:rPr>
          <w:spacing w:val="-6"/>
          <w:sz w:val="28"/>
        </w:rPr>
        <w:t> </w:t>
      </w:r>
      <w:r>
        <w:rPr>
          <w:sz w:val="28"/>
        </w:rPr>
        <w:t>post-baccalaureate</w:t>
      </w:r>
      <w:r>
        <w:rPr>
          <w:spacing w:val="-9"/>
          <w:sz w:val="28"/>
        </w:rPr>
        <w:t> </w:t>
      </w:r>
      <w:r>
        <w:rPr>
          <w:sz w:val="28"/>
        </w:rPr>
        <w:t>degree</w:t>
      </w:r>
      <w:r>
        <w:rPr>
          <w:spacing w:val="-6"/>
          <w:sz w:val="28"/>
        </w:rPr>
        <w:t> </w:t>
      </w:r>
      <w:r>
        <w:rPr>
          <w:spacing w:val="-2"/>
          <w:sz w:val="28"/>
        </w:rPr>
        <w:t>programs;</w:t>
      </w:r>
    </w:p>
    <w:p>
      <w:pPr>
        <w:pStyle w:val="ListParagraph"/>
        <w:numPr>
          <w:ilvl w:val="1"/>
          <w:numId w:val="150"/>
        </w:numPr>
        <w:tabs>
          <w:tab w:pos="1830" w:val="left" w:leader="none"/>
        </w:tabs>
        <w:spacing w:line="240" w:lineRule="auto" w:before="256" w:after="0"/>
        <w:ind w:left="1830" w:right="0" w:hanging="424"/>
        <w:jc w:val="left"/>
        <w:rPr>
          <w:sz w:val="28"/>
        </w:rPr>
      </w:pPr>
      <w:r>
        <w:rPr>
          <w:sz w:val="28"/>
        </w:rPr>
        <w:t>Students</w:t>
      </w:r>
      <w:r>
        <w:rPr>
          <w:spacing w:val="-6"/>
          <w:sz w:val="28"/>
        </w:rPr>
        <w:t> </w:t>
      </w:r>
      <w:r>
        <w:rPr>
          <w:sz w:val="28"/>
        </w:rPr>
        <w:t>from</w:t>
      </w:r>
      <w:r>
        <w:rPr>
          <w:spacing w:val="-5"/>
          <w:sz w:val="28"/>
        </w:rPr>
        <w:t> </w:t>
      </w:r>
      <w:r>
        <w:rPr>
          <w:sz w:val="28"/>
        </w:rPr>
        <w:t>Mainland</w:t>
      </w:r>
      <w:r>
        <w:rPr>
          <w:spacing w:val="-3"/>
          <w:sz w:val="28"/>
        </w:rPr>
        <w:t> </w:t>
      </w:r>
      <w:r>
        <w:rPr>
          <w:sz w:val="28"/>
        </w:rPr>
        <w:t>China.</w:t>
      </w:r>
      <w:r>
        <w:rPr>
          <w:spacing w:val="-5"/>
          <w:sz w:val="28"/>
        </w:rPr>
        <w:t> </w:t>
      </w:r>
      <w:r>
        <w:rPr>
          <w:sz w:val="28"/>
        </w:rPr>
        <w:t>(The</w:t>
      </w:r>
      <w:r>
        <w:rPr>
          <w:spacing w:val="-4"/>
          <w:sz w:val="28"/>
        </w:rPr>
        <w:t> </w:t>
      </w:r>
      <w:r>
        <w:rPr>
          <w:sz w:val="28"/>
        </w:rPr>
        <w:t>filing</w:t>
      </w:r>
      <w:r>
        <w:rPr>
          <w:spacing w:val="-6"/>
          <w:sz w:val="28"/>
        </w:rPr>
        <w:t> </w:t>
      </w:r>
      <w:r>
        <w:rPr>
          <w:sz w:val="28"/>
        </w:rPr>
        <w:t>of</w:t>
      </w:r>
      <w:r>
        <w:rPr>
          <w:spacing w:val="-4"/>
          <w:sz w:val="28"/>
        </w:rPr>
        <w:t> </w:t>
      </w:r>
      <w:r>
        <w:rPr>
          <w:sz w:val="28"/>
        </w:rPr>
        <w:t>an</w:t>
      </w:r>
      <w:r>
        <w:rPr>
          <w:spacing w:val="-4"/>
          <w:sz w:val="28"/>
        </w:rPr>
        <w:t> </w:t>
      </w:r>
      <w:r>
        <w:rPr>
          <w:sz w:val="28"/>
        </w:rPr>
        <w:t>internal</w:t>
      </w:r>
      <w:r>
        <w:rPr>
          <w:spacing w:val="-3"/>
          <w:sz w:val="28"/>
        </w:rPr>
        <w:t> </w:t>
      </w:r>
      <w:r>
        <w:rPr>
          <w:spacing w:val="-2"/>
          <w:sz w:val="28"/>
        </w:rPr>
        <w:t>transfer</w:t>
      </w:r>
    </w:p>
    <w:p>
      <w:pPr>
        <w:spacing w:after="0" w:line="240" w:lineRule="auto"/>
        <w:jc w:val="left"/>
        <w:rPr>
          <w:sz w:val="28"/>
        </w:rPr>
        <w:sectPr>
          <w:pgSz w:w="11910" w:h="16840"/>
          <w:pgMar w:header="0" w:footer="885" w:top="1100" w:bottom="1080" w:left="720" w:right="460"/>
        </w:sectPr>
      </w:pPr>
    </w:p>
    <w:p>
      <w:pPr>
        <w:pStyle w:val="BodyText"/>
        <w:spacing w:line="297" w:lineRule="auto" w:before="74"/>
        <w:ind w:left="1831"/>
      </w:pPr>
      <w:r>
        <w:rPr/>
        <w:t>application</w:t>
      </w:r>
      <w:r>
        <w:rPr>
          <w:spacing w:val="-3"/>
        </w:rPr>
        <w:t> </w:t>
      </w:r>
      <w:r>
        <w:rPr/>
        <w:t>shall</w:t>
      </w:r>
      <w:r>
        <w:rPr>
          <w:spacing w:val="-3"/>
        </w:rPr>
        <w:t> </w:t>
      </w:r>
      <w:r>
        <w:rPr/>
        <w:t>follow</w:t>
      </w:r>
      <w:r>
        <w:rPr>
          <w:spacing w:val="-3"/>
        </w:rPr>
        <w:t> </w:t>
      </w:r>
      <w:r>
        <w:rPr/>
        <w:t>the</w:t>
      </w:r>
      <w:r>
        <w:rPr>
          <w:spacing w:val="-4"/>
        </w:rPr>
        <w:t> </w:t>
      </w:r>
      <w:r>
        <w:rPr/>
        <w:t>regulations</w:t>
      </w:r>
      <w:r>
        <w:rPr>
          <w:spacing w:val="-5"/>
        </w:rPr>
        <w:t> </w:t>
      </w:r>
      <w:r>
        <w:rPr/>
        <w:t>prescribed</w:t>
      </w:r>
      <w:r>
        <w:rPr>
          <w:spacing w:val="-5"/>
        </w:rPr>
        <w:t> </w:t>
      </w:r>
      <w:r>
        <w:rPr/>
        <w:t>by</w:t>
      </w:r>
      <w:r>
        <w:rPr>
          <w:spacing w:val="-5"/>
        </w:rPr>
        <w:t> </w:t>
      </w:r>
      <w:r>
        <w:rPr/>
        <w:t>the</w:t>
      </w:r>
      <w:r>
        <w:rPr>
          <w:spacing w:val="-4"/>
        </w:rPr>
        <w:t> </w:t>
      </w:r>
      <w:r>
        <w:rPr/>
        <w:t>Ministry</w:t>
      </w:r>
      <w:r>
        <w:rPr>
          <w:spacing w:val="-3"/>
        </w:rPr>
        <w:t> </w:t>
      </w:r>
      <w:r>
        <w:rPr/>
        <w:t>of </w:t>
      </w:r>
      <w:r>
        <w:rPr>
          <w:spacing w:val="-2"/>
        </w:rPr>
        <w:t>Education);</w:t>
      </w:r>
    </w:p>
    <w:p>
      <w:pPr>
        <w:pStyle w:val="ListParagraph"/>
        <w:numPr>
          <w:ilvl w:val="1"/>
          <w:numId w:val="150"/>
        </w:numPr>
        <w:tabs>
          <w:tab w:pos="1831" w:val="left" w:leader="none"/>
          <w:tab w:pos="1970" w:val="left" w:leader="none"/>
        </w:tabs>
        <w:spacing w:line="297" w:lineRule="auto" w:before="181" w:after="0"/>
        <w:ind w:left="1831" w:right="671" w:hanging="481"/>
        <w:jc w:val="left"/>
        <w:rPr>
          <w:sz w:val="28"/>
        </w:rPr>
      </w:pPr>
      <w:r>
        <w:rPr>
          <w:sz w:val="28"/>
        </w:rPr>
        <w:tab/>
        <w:t>Students</w:t>
      </w:r>
      <w:r>
        <w:rPr>
          <w:spacing w:val="-3"/>
          <w:sz w:val="28"/>
        </w:rPr>
        <w:t> </w:t>
      </w:r>
      <w:r>
        <w:rPr>
          <w:sz w:val="28"/>
        </w:rPr>
        <w:t>in</w:t>
      </w:r>
      <w:r>
        <w:rPr>
          <w:spacing w:val="-3"/>
          <w:sz w:val="28"/>
        </w:rPr>
        <w:t> </w:t>
      </w:r>
      <w:r>
        <w:rPr>
          <w:sz w:val="28"/>
        </w:rPr>
        <w:t>undergraduate</w:t>
      </w:r>
      <w:r>
        <w:rPr>
          <w:spacing w:val="-4"/>
          <w:sz w:val="28"/>
        </w:rPr>
        <w:t> </w:t>
      </w:r>
      <w:r>
        <w:rPr>
          <w:sz w:val="28"/>
        </w:rPr>
        <w:t>and</w:t>
      </w:r>
      <w:r>
        <w:rPr>
          <w:spacing w:val="-3"/>
          <w:sz w:val="28"/>
        </w:rPr>
        <w:t> </w:t>
      </w:r>
      <w:r>
        <w:rPr>
          <w:sz w:val="28"/>
        </w:rPr>
        <w:t>junior</w:t>
      </w:r>
      <w:r>
        <w:rPr>
          <w:spacing w:val="-4"/>
          <w:sz w:val="28"/>
        </w:rPr>
        <w:t> </w:t>
      </w:r>
      <w:r>
        <w:rPr>
          <w:sz w:val="28"/>
        </w:rPr>
        <w:t>college</w:t>
      </w:r>
      <w:r>
        <w:rPr>
          <w:spacing w:val="-6"/>
          <w:sz w:val="28"/>
        </w:rPr>
        <w:t> </w:t>
      </w:r>
      <w:r>
        <w:rPr>
          <w:sz w:val="28"/>
        </w:rPr>
        <w:t>programs</w:t>
      </w:r>
      <w:r>
        <w:rPr>
          <w:spacing w:val="-2"/>
          <w:sz w:val="28"/>
        </w:rPr>
        <w:t> </w:t>
      </w:r>
      <w:r>
        <w:rPr>
          <w:sz w:val="28"/>
        </w:rPr>
        <w:t>are</w:t>
      </w:r>
      <w:r>
        <w:rPr>
          <w:spacing w:val="-4"/>
          <w:sz w:val="28"/>
        </w:rPr>
        <w:t> </w:t>
      </w:r>
      <w:r>
        <w:rPr>
          <w:sz w:val="28"/>
        </w:rPr>
        <w:t>ineligible</w:t>
      </w:r>
      <w:r>
        <w:rPr>
          <w:spacing w:val="-4"/>
          <w:sz w:val="28"/>
        </w:rPr>
        <w:t> </w:t>
      </w:r>
      <w:r>
        <w:rPr>
          <w:sz w:val="28"/>
        </w:rPr>
        <w:t>for internal transfers if their class size is fewer than 25 students, as are Graduate students in classes with fewer than 10 students. Doctoral students are prohibited from transferring. Students in special circumstances may be exempted from these restrictions, provided they have received presidential approval for a submitted project report.</w:t>
      </w:r>
    </w:p>
    <w:p>
      <w:pPr>
        <w:pStyle w:val="ListParagraph"/>
        <w:numPr>
          <w:ilvl w:val="1"/>
          <w:numId w:val="150"/>
        </w:numPr>
        <w:tabs>
          <w:tab w:pos="1830" w:val="left" w:leader="none"/>
          <w:tab w:pos="1832" w:val="left" w:leader="none"/>
        </w:tabs>
        <w:spacing w:line="297" w:lineRule="auto" w:before="184" w:after="0"/>
        <w:ind w:left="1832" w:right="1405" w:hanging="481"/>
        <w:jc w:val="left"/>
        <w:rPr>
          <w:sz w:val="28"/>
        </w:rPr>
      </w:pPr>
      <w:r>
        <w:rPr>
          <w:sz w:val="28"/>
        </w:rPr>
        <w:t>Students whose eligibility for internal transfer is restricted by the NKUST</w:t>
      </w:r>
      <w:r>
        <w:rPr>
          <w:spacing w:val="-5"/>
          <w:sz w:val="28"/>
        </w:rPr>
        <w:t> </w:t>
      </w:r>
      <w:r>
        <w:rPr>
          <w:sz w:val="28"/>
        </w:rPr>
        <w:t>Admissions</w:t>
      </w:r>
      <w:r>
        <w:rPr>
          <w:spacing w:val="-5"/>
          <w:sz w:val="28"/>
        </w:rPr>
        <w:t> </w:t>
      </w:r>
      <w:r>
        <w:rPr>
          <w:sz w:val="28"/>
        </w:rPr>
        <w:t>Guidebook</w:t>
      </w:r>
      <w:r>
        <w:rPr>
          <w:spacing w:val="-3"/>
          <w:sz w:val="28"/>
        </w:rPr>
        <w:t> </w:t>
      </w:r>
      <w:r>
        <w:rPr>
          <w:sz w:val="28"/>
        </w:rPr>
        <w:t>are</w:t>
      </w:r>
      <w:r>
        <w:rPr>
          <w:spacing w:val="-4"/>
          <w:sz w:val="28"/>
        </w:rPr>
        <w:t> </w:t>
      </w:r>
      <w:r>
        <w:rPr>
          <w:sz w:val="28"/>
        </w:rPr>
        <w:t>required</w:t>
      </w:r>
      <w:r>
        <w:rPr>
          <w:spacing w:val="-3"/>
          <w:sz w:val="28"/>
        </w:rPr>
        <w:t> </w:t>
      </w:r>
      <w:r>
        <w:rPr>
          <w:sz w:val="28"/>
        </w:rPr>
        <w:t>to</w:t>
      </w:r>
      <w:r>
        <w:rPr>
          <w:spacing w:val="-3"/>
          <w:sz w:val="28"/>
        </w:rPr>
        <w:t> </w:t>
      </w:r>
      <w:r>
        <w:rPr>
          <w:sz w:val="28"/>
        </w:rPr>
        <w:t>comply</w:t>
      </w:r>
      <w:r>
        <w:rPr>
          <w:spacing w:val="-3"/>
          <w:sz w:val="28"/>
        </w:rPr>
        <w:t> </w:t>
      </w:r>
      <w:r>
        <w:rPr>
          <w:sz w:val="28"/>
        </w:rPr>
        <w:t>with</w:t>
      </w:r>
      <w:r>
        <w:rPr>
          <w:spacing w:val="-5"/>
          <w:sz w:val="28"/>
        </w:rPr>
        <w:t> </w:t>
      </w:r>
      <w:r>
        <w:rPr>
          <w:sz w:val="28"/>
        </w:rPr>
        <w:t>those stipulated regulations;</w:t>
      </w:r>
    </w:p>
    <w:p>
      <w:pPr>
        <w:pStyle w:val="ListParagraph"/>
        <w:numPr>
          <w:ilvl w:val="1"/>
          <w:numId w:val="150"/>
        </w:numPr>
        <w:tabs>
          <w:tab w:pos="1831" w:val="left" w:leader="none"/>
        </w:tabs>
        <w:spacing w:line="240" w:lineRule="auto" w:before="185" w:after="0"/>
        <w:ind w:left="1831" w:right="0" w:hanging="424"/>
        <w:jc w:val="left"/>
        <w:rPr>
          <w:sz w:val="28"/>
        </w:rPr>
      </w:pPr>
      <w:r>
        <w:rPr>
          <w:sz w:val="28"/>
        </w:rPr>
        <w:t>Other</w:t>
      </w:r>
      <w:r>
        <w:rPr>
          <w:spacing w:val="-5"/>
          <w:sz w:val="28"/>
        </w:rPr>
        <w:t> </w:t>
      </w:r>
      <w:r>
        <w:rPr>
          <w:sz w:val="28"/>
        </w:rPr>
        <w:t>special</w:t>
      </w:r>
      <w:r>
        <w:rPr>
          <w:spacing w:val="-1"/>
          <w:sz w:val="28"/>
        </w:rPr>
        <w:t> </w:t>
      </w:r>
      <w:r>
        <w:rPr>
          <w:spacing w:val="-2"/>
          <w:sz w:val="28"/>
        </w:rPr>
        <w:t>regulations.</w:t>
      </w:r>
    </w:p>
    <w:p>
      <w:pPr>
        <w:pStyle w:val="BodyText"/>
        <w:spacing w:line="264" w:lineRule="auto" w:before="265"/>
        <w:ind w:left="1366" w:right="931" w:hanging="953"/>
        <w:rPr>
          <w:rFonts w:ascii="標楷體" w:eastAsia="標楷體" w:hint="eastAsia"/>
        </w:rPr>
      </w:pPr>
      <w:r>
        <w:rPr>
          <w:rFonts w:ascii="標楷體" w:eastAsia="標楷體" w:hint="eastAsia"/>
          <w:spacing w:val="-7"/>
        </w:rPr>
        <w:t>第五條 各系</w:t>
      </w:r>
      <w:r>
        <w:rPr>
          <w:rFonts w:ascii="標楷體" w:eastAsia="標楷體" w:hint="eastAsia"/>
        </w:rPr>
        <w:t>（所、科、學位學程）轉系年級名額為該系科招生時教育部原核</w:t>
      </w:r>
      <w:r>
        <w:rPr>
          <w:rFonts w:ascii="標楷體" w:eastAsia="標楷體" w:hint="eastAsia"/>
          <w:spacing w:val="-2"/>
        </w:rPr>
        <w:t>定新生名額（不含外加名額）</w:t>
      </w:r>
      <w:r>
        <w:rPr>
          <w:rFonts w:ascii="標楷體" w:eastAsia="標楷體" w:hint="eastAsia"/>
          <w:spacing w:val="-3"/>
        </w:rPr>
        <w:t>之一成，計算至整數，小數點後不採計</w:t>
      </w:r>
    </w:p>
    <w:p>
      <w:pPr>
        <w:pStyle w:val="BodyText"/>
        <w:spacing w:before="1"/>
        <w:ind w:left="1366"/>
        <w:rPr>
          <w:rFonts w:ascii="標楷體" w:eastAsia="標楷體" w:hint="eastAsia"/>
        </w:rPr>
      </w:pPr>
      <w:r>
        <w:rPr>
          <w:rFonts w:ascii="標楷體" w:eastAsia="標楷體" w:hint="eastAsia"/>
          <w:spacing w:val="-3"/>
        </w:rPr>
        <w:t>，不足一人以一人計。</w:t>
      </w:r>
    </w:p>
    <w:p>
      <w:pPr>
        <w:pStyle w:val="BodyText"/>
        <w:spacing w:before="205"/>
        <w:ind w:left="526"/>
      </w:pPr>
      <w:r>
        <w:rPr/>
        <w:t>Article</w:t>
      </w:r>
      <w:r>
        <w:rPr>
          <w:spacing w:val="-5"/>
        </w:rPr>
        <w:t> </w:t>
      </w:r>
      <w:r>
        <w:rPr>
          <w:spacing w:val="-10"/>
        </w:rPr>
        <w:t>5</w:t>
      </w:r>
    </w:p>
    <w:p>
      <w:pPr>
        <w:pStyle w:val="BodyText"/>
        <w:spacing w:line="297" w:lineRule="auto" w:before="79"/>
        <w:ind w:left="1405" w:right="790"/>
      </w:pPr>
      <w:r>
        <w:rPr/>
        <w:t>The maximum quota of students transferred internally in each department (or</w:t>
      </w:r>
      <w:r>
        <w:rPr>
          <w:spacing w:val="-3"/>
        </w:rPr>
        <w:t> </w:t>
      </w:r>
      <w:r>
        <w:rPr/>
        <w:t>institute,</w:t>
      </w:r>
      <w:r>
        <w:rPr>
          <w:spacing w:val="-3"/>
        </w:rPr>
        <w:t> </w:t>
      </w:r>
      <w:r>
        <w:rPr/>
        <w:t>division,</w:t>
      </w:r>
      <w:r>
        <w:rPr>
          <w:spacing w:val="-6"/>
        </w:rPr>
        <w:t> </w:t>
      </w:r>
      <w:r>
        <w:rPr/>
        <w:t>degree</w:t>
      </w:r>
      <w:r>
        <w:rPr>
          <w:spacing w:val="-3"/>
        </w:rPr>
        <w:t> </w:t>
      </w:r>
      <w:r>
        <w:rPr/>
        <w:t>program)</w:t>
      </w:r>
      <w:r>
        <w:rPr>
          <w:spacing w:val="-3"/>
        </w:rPr>
        <w:t> </w:t>
      </w:r>
      <w:r>
        <w:rPr/>
        <w:t>shall</w:t>
      </w:r>
      <w:r>
        <w:rPr>
          <w:spacing w:val="-2"/>
        </w:rPr>
        <w:t> </w:t>
      </w:r>
      <w:r>
        <w:rPr/>
        <w:t>not</w:t>
      </w:r>
      <w:r>
        <w:rPr>
          <w:spacing w:val="-2"/>
        </w:rPr>
        <w:t> </w:t>
      </w:r>
      <w:r>
        <w:rPr/>
        <w:t>exceed</w:t>
      </w:r>
      <w:r>
        <w:rPr>
          <w:spacing w:val="-4"/>
        </w:rPr>
        <w:t> </w:t>
      </w:r>
      <w:r>
        <w:rPr/>
        <w:t>10%</w:t>
      </w:r>
      <w:r>
        <w:rPr>
          <w:spacing w:val="-4"/>
        </w:rPr>
        <w:t> </w:t>
      </w:r>
      <w:r>
        <w:rPr/>
        <w:t>of</w:t>
      </w:r>
      <w:r>
        <w:rPr>
          <w:spacing w:val="-3"/>
        </w:rPr>
        <w:t> </w:t>
      </w:r>
      <w:r>
        <w:rPr/>
        <w:t>the</w:t>
      </w:r>
      <w:r>
        <w:rPr>
          <w:spacing w:val="-3"/>
        </w:rPr>
        <w:t> </w:t>
      </w:r>
      <w:r>
        <w:rPr/>
        <w:t>original number of freshmen approved by the Ministry of Education (excluding the additional student admission quota). The quota is calculated to the nearest integer, and decimals are not included in the calculation. If the number is less than one, it shall be calculated as one.</w:t>
      </w:r>
    </w:p>
    <w:p>
      <w:pPr>
        <w:pStyle w:val="BodyText"/>
        <w:spacing w:line="261" w:lineRule="auto" w:before="193"/>
        <w:ind w:left="1241" w:right="823" w:hanging="720"/>
        <w:rPr>
          <w:rFonts w:ascii="標楷體" w:eastAsia="標楷體" w:hint="eastAsia"/>
        </w:rPr>
      </w:pPr>
      <w:r>
        <w:rPr>
          <w:rFonts w:ascii="標楷體" w:eastAsia="標楷體" w:hint="eastAsia"/>
          <w:spacing w:val="-7"/>
        </w:rPr>
        <w:t>第六條 轉系</w:t>
      </w:r>
      <w:r>
        <w:rPr>
          <w:rFonts w:ascii="標楷體" w:eastAsia="標楷體" w:hint="eastAsia"/>
        </w:rPr>
        <w:t>（所、科、學位學程）申請及審查作業時程，於每學年度上下學</w:t>
      </w:r>
      <w:r>
        <w:rPr>
          <w:rFonts w:ascii="標楷體" w:eastAsia="標楷體" w:hint="eastAsia"/>
          <w:spacing w:val="-2"/>
        </w:rPr>
        <w:t>期辦理一次，依行事曆公告時程實施。學生申請轉系至多以三系為限</w:t>
      </w:r>
    </w:p>
    <w:p>
      <w:pPr>
        <w:pStyle w:val="BodyText"/>
        <w:spacing w:line="264" w:lineRule="auto" w:before="6"/>
        <w:ind w:left="1241" w:right="1082"/>
        <w:rPr>
          <w:rFonts w:ascii="標楷體" w:eastAsia="標楷體" w:hint="eastAsia"/>
        </w:rPr>
      </w:pPr>
      <w:r>
        <w:rPr>
          <w:rFonts w:ascii="標楷體" w:eastAsia="標楷體" w:hint="eastAsia"/>
          <w:spacing w:val="-2"/>
        </w:rPr>
        <w:t>，並提出擬轉入系之志願序。如同時經二系以上同意轉入，以學生志願序為優先。</w:t>
      </w:r>
    </w:p>
    <w:p>
      <w:pPr>
        <w:pStyle w:val="BodyText"/>
        <w:spacing w:line="264" w:lineRule="auto" w:before="178"/>
        <w:ind w:left="1241" w:right="878" w:firstLine="484"/>
        <w:rPr>
          <w:rFonts w:ascii="標楷體" w:eastAsia="標楷體" w:hint="eastAsia"/>
        </w:rPr>
      </w:pPr>
      <w:r>
        <w:rPr>
          <w:rFonts w:ascii="標楷體" w:eastAsia="標楷體" w:hint="eastAsia"/>
          <w:spacing w:val="-2"/>
        </w:rPr>
        <w:t>各系（所、科、學位學程）可招收轉系（所、科、學位學程）之上下學期名額合計，以第五條規定為限。</w:t>
      </w:r>
    </w:p>
    <w:p>
      <w:pPr>
        <w:pStyle w:val="BodyText"/>
        <w:spacing w:before="172"/>
        <w:ind w:left="526"/>
      </w:pPr>
      <w:r>
        <w:rPr/>
        <w:t>Article</w:t>
      </w:r>
      <w:r>
        <w:rPr>
          <w:spacing w:val="-5"/>
        </w:rPr>
        <w:t> </w:t>
      </w:r>
      <w:r>
        <w:rPr>
          <w:spacing w:val="-10"/>
        </w:rPr>
        <w:t>6</w:t>
      </w:r>
    </w:p>
    <w:p>
      <w:pPr>
        <w:pStyle w:val="ListParagraph"/>
        <w:numPr>
          <w:ilvl w:val="1"/>
          <w:numId w:val="151"/>
        </w:numPr>
        <w:tabs>
          <w:tab w:pos="1885" w:val="left" w:leader="none"/>
          <w:tab w:pos="1887" w:val="left" w:leader="none"/>
        </w:tabs>
        <w:spacing w:line="297" w:lineRule="auto" w:before="256" w:after="0"/>
        <w:ind w:left="1887" w:right="1136" w:hanging="481"/>
        <w:jc w:val="left"/>
        <w:rPr>
          <w:sz w:val="28"/>
        </w:rPr>
      </w:pPr>
      <w:r>
        <w:rPr>
          <w:sz w:val="28"/>
        </w:rPr>
        <w:t>The application and review for transferring department (or institute, division,</w:t>
      </w:r>
      <w:r>
        <w:rPr>
          <w:spacing w:val="-3"/>
          <w:sz w:val="28"/>
        </w:rPr>
        <w:t> </w:t>
      </w:r>
      <w:r>
        <w:rPr>
          <w:sz w:val="28"/>
        </w:rPr>
        <w:t>degree</w:t>
      </w:r>
      <w:r>
        <w:rPr>
          <w:spacing w:val="-3"/>
          <w:sz w:val="28"/>
        </w:rPr>
        <w:t> </w:t>
      </w:r>
      <w:r>
        <w:rPr>
          <w:sz w:val="28"/>
        </w:rPr>
        <w:t>program)</w:t>
      </w:r>
      <w:r>
        <w:rPr>
          <w:spacing w:val="-3"/>
          <w:sz w:val="28"/>
        </w:rPr>
        <w:t> </w:t>
      </w:r>
      <w:r>
        <w:rPr>
          <w:sz w:val="28"/>
        </w:rPr>
        <w:t>will</w:t>
      </w:r>
      <w:r>
        <w:rPr>
          <w:spacing w:val="-4"/>
          <w:sz w:val="28"/>
        </w:rPr>
        <w:t> </w:t>
      </w:r>
      <w:r>
        <w:rPr>
          <w:sz w:val="28"/>
        </w:rPr>
        <w:t>be</w:t>
      </w:r>
      <w:r>
        <w:rPr>
          <w:spacing w:val="-3"/>
          <w:sz w:val="28"/>
        </w:rPr>
        <w:t> </w:t>
      </w:r>
      <w:r>
        <w:rPr>
          <w:sz w:val="28"/>
        </w:rPr>
        <w:t>conducted</w:t>
      </w:r>
      <w:r>
        <w:rPr>
          <w:spacing w:val="-2"/>
          <w:sz w:val="28"/>
        </w:rPr>
        <w:t> </w:t>
      </w:r>
      <w:r>
        <w:rPr>
          <w:sz w:val="28"/>
        </w:rPr>
        <w:t>twice</w:t>
      </w:r>
      <w:r>
        <w:rPr>
          <w:spacing w:val="-3"/>
          <w:sz w:val="28"/>
        </w:rPr>
        <w:t> </w:t>
      </w:r>
      <w:r>
        <w:rPr>
          <w:sz w:val="28"/>
        </w:rPr>
        <w:t>yearly,</w:t>
      </w:r>
      <w:r>
        <w:rPr>
          <w:spacing w:val="-3"/>
          <w:sz w:val="28"/>
        </w:rPr>
        <w:t> </w:t>
      </w:r>
      <w:r>
        <w:rPr>
          <w:sz w:val="28"/>
        </w:rPr>
        <w:t>in</w:t>
      </w:r>
      <w:r>
        <w:rPr>
          <w:spacing w:val="-2"/>
          <w:sz w:val="28"/>
        </w:rPr>
        <w:t> </w:t>
      </w:r>
      <w:r>
        <w:rPr>
          <w:sz w:val="28"/>
        </w:rPr>
        <w:t>the</w:t>
      </w:r>
      <w:r>
        <w:rPr>
          <w:spacing w:val="-5"/>
          <w:sz w:val="28"/>
        </w:rPr>
        <w:t> </w:t>
      </w:r>
      <w:r>
        <w:rPr>
          <w:sz w:val="28"/>
        </w:rPr>
        <w:t>first and second semesters, as scheduled in the academic calendar. Each</w:t>
      </w:r>
    </w:p>
    <w:p>
      <w:pPr>
        <w:spacing w:after="0" w:line="297" w:lineRule="auto"/>
        <w:jc w:val="left"/>
        <w:rPr>
          <w:sz w:val="28"/>
        </w:rPr>
        <w:sectPr>
          <w:pgSz w:w="11910" w:h="16840"/>
          <w:pgMar w:header="0" w:footer="885" w:top="1100" w:bottom="1080" w:left="720" w:right="460"/>
        </w:sectPr>
      </w:pPr>
    </w:p>
    <w:p>
      <w:pPr>
        <w:pStyle w:val="BodyText"/>
        <w:spacing w:line="297" w:lineRule="auto" w:before="74"/>
        <w:ind w:left="1886" w:right="898"/>
      </w:pPr>
      <w:r>
        <w:rPr/>
        <w:t>student may apply to transfer up to three departments and must list them in priority order. Students who are admitted by two or more departments</w:t>
      </w:r>
      <w:r>
        <w:rPr>
          <w:spacing w:val="-2"/>
        </w:rPr>
        <w:t> </w:t>
      </w:r>
      <w:r>
        <w:rPr/>
        <w:t>at</w:t>
      </w:r>
      <w:r>
        <w:rPr>
          <w:spacing w:val="-4"/>
        </w:rPr>
        <w:t> </w:t>
      </w:r>
      <w:r>
        <w:rPr/>
        <w:t>the</w:t>
      </w:r>
      <w:r>
        <w:rPr>
          <w:spacing w:val="-3"/>
        </w:rPr>
        <w:t> </w:t>
      </w:r>
      <w:r>
        <w:rPr/>
        <w:t>same</w:t>
      </w:r>
      <w:r>
        <w:rPr>
          <w:spacing w:val="-3"/>
        </w:rPr>
        <w:t> </w:t>
      </w:r>
      <w:r>
        <w:rPr/>
        <w:t>time</w:t>
      </w:r>
      <w:r>
        <w:rPr>
          <w:spacing w:val="-3"/>
        </w:rPr>
        <w:t> </w:t>
      </w:r>
      <w:r>
        <w:rPr/>
        <w:t>will</w:t>
      </w:r>
      <w:r>
        <w:rPr>
          <w:spacing w:val="-4"/>
        </w:rPr>
        <w:t> </w:t>
      </w:r>
      <w:r>
        <w:rPr/>
        <w:t>be</w:t>
      </w:r>
      <w:r>
        <w:rPr>
          <w:spacing w:val="-3"/>
        </w:rPr>
        <w:t> </w:t>
      </w:r>
      <w:r>
        <w:rPr/>
        <w:t>placed</w:t>
      </w:r>
      <w:r>
        <w:rPr>
          <w:spacing w:val="-2"/>
        </w:rPr>
        <w:t> </w:t>
      </w:r>
      <w:r>
        <w:rPr/>
        <w:t>according</w:t>
      </w:r>
      <w:r>
        <w:rPr>
          <w:spacing w:val="-2"/>
        </w:rPr>
        <w:t> </w:t>
      </w:r>
      <w:r>
        <w:rPr/>
        <w:t>to</w:t>
      </w:r>
      <w:r>
        <w:rPr>
          <w:spacing w:val="-2"/>
        </w:rPr>
        <w:t> </w:t>
      </w:r>
      <w:r>
        <w:rPr/>
        <w:t>the</w:t>
      </w:r>
      <w:r>
        <w:rPr>
          <w:spacing w:val="-3"/>
        </w:rPr>
        <w:t> </w:t>
      </w:r>
      <w:r>
        <w:rPr/>
        <w:t>order</w:t>
      </w:r>
      <w:r>
        <w:rPr>
          <w:spacing w:val="-5"/>
        </w:rPr>
        <w:t> </w:t>
      </w:r>
      <w:r>
        <w:rPr/>
        <w:t>of </w:t>
      </w:r>
      <w:r>
        <w:rPr>
          <w:spacing w:val="-2"/>
        </w:rPr>
        <w:t>preference.</w:t>
      </w:r>
    </w:p>
    <w:p>
      <w:pPr>
        <w:pStyle w:val="ListParagraph"/>
        <w:numPr>
          <w:ilvl w:val="1"/>
          <w:numId w:val="151"/>
        </w:numPr>
        <w:tabs>
          <w:tab w:pos="1884" w:val="left" w:leader="none"/>
          <w:tab w:pos="1886" w:val="left" w:leader="none"/>
        </w:tabs>
        <w:spacing w:line="297" w:lineRule="auto" w:before="184" w:after="0"/>
        <w:ind w:left="1886" w:right="863" w:hanging="481"/>
        <w:jc w:val="both"/>
        <w:rPr>
          <w:sz w:val="28"/>
        </w:rPr>
      </w:pPr>
      <w:r>
        <w:rPr>
          <w:sz w:val="28"/>
        </w:rPr>
        <w:t>The</w:t>
      </w:r>
      <w:r>
        <w:rPr>
          <w:spacing w:val="-3"/>
          <w:sz w:val="28"/>
        </w:rPr>
        <w:t> </w:t>
      </w:r>
      <w:r>
        <w:rPr>
          <w:sz w:val="28"/>
        </w:rPr>
        <w:t>number</w:t>
      </w:r>
      <w:r>
        <w:rPr>
          <w:spacing w:val="-5"/>
          <w:sz w:val="28"/>
        </w:rPr>
        <w:t> </w:t>
      </w:r>
      <w:r>
        <w:rPr>
          <w:sz w:val="28"/>
        </w:rPr>
        <w:t>of</w:t>
      </w:r>
      <w:r>
        <w:rPr>
          <w:spacing w:val="-3"/>
          <w:sz w:val="28"/>
        </w:rPr>
        <w:t> </w:t>
      </w:r>
      <w:r>
        <w:rPr>
          <w:sz w:val="28"/>
        </w:rPr>
        <w:t>students</w:t>
      </w:r>
      <w:r>
        <w:rPr>
          <w:spacing w:val="-2"/>
          <w:sz w:val="28"/>
        </w:rPr>
        <w:t> </w:t>
      </w:r>
      <w:r>
        <w:rPr>
          <w:sz w:val="28"/>
        </w:rPr>
        <w:t>admitted</w:t>
      </w:r>
      <w:r>
        <w:rPr>
          <w:spacing w:val="-2"/>
          <w:sz w:val="28"/>
        </w:rPr>
        <w:t> </w:t>
      </w:r>
      <w:r>
        <w:rPr>
          <w:sz w:val="28"/>
        </w:rPr>
        <w:t>from</w:t>
      </w:r>
      <w:r>
        <w:rPr>
          <w:spacing w:val="-5"/>
          <w:sz w:val="28"/>
        </w:rPr>
        <w:t> </w:t>
      </w:r>
      <w:r>
        <w:rPr>
          <w:sz w:val="28"/>
        </w:rPr>
        <w:t>internal</w:t>
      </w:r>
      <w:r>
        <w:rPr>
          <w:spacing w:val="-2"/>
          <w:sz w:val="28"/>
        </w:rPr>
        <w:t> </w:t>
      </w:r>
      <w:r>
        <w:rPr>
          <w:sz w:val="28"/>
        </w:rPr>
        <w:t>transfers</w:t>
      </w:r>
      <w:r>
        <w:rPr>
          <w:spacing w:val="-2"/>
          <w:sz w:val="28"/>
        </w:rPr>
        <w:t> </w:t>
      </w:r>
      <w:r>
        <w:rPr>
          <w:sz w:val="28"/>
        </w:rPr>
        <w:t>in</w:t>
      </w:r>
      <w:r>
        <w:rPr>
          <w:spacing w:val="-2"/>
          <w:sz w:val="28"/>
        </w:rPr>
        <w:t> </w:t>
      </w:r>
      <w:r>
        <w:rPr>
          <w:sz w:val="28"/>
        </w:rPr>
        <w:t>the</w:t>
      </w:r>
      <w:r>
        <w:rPr>
          <w:spacing w:val="-5"/>
          <w:sz w:val="28"/>
        </w:rPr>
        <w:t> </w:t>
      </w:r>
      <w:r>
        <w:rPr>
          <w:sz w:val="28"/>
        </w:rPr>
        <w:t>first</w:t>
      </w:r>
      <w:r>
        <w:rPr>
          <w:spacing w:val="-2"/>
          <w:sz w:val="28"/>
        </w:rPr>
        <w:t> </w:t>
      </w:r>
      <w:r>
        <w:rPr>
          <w:sz w:val="28"/>
        </w:rPr>
        <w:t>and second</w:t>
      </w:r>
      <w:r>
        <w:rPr>
          <w:spacing w:val="-3"/>
          <w:sz w:val="28"/>
        </w:rPr>
        <w:t> </w:t>
      </w:r>
      <w:r>
        <w:rPr>
          <w:sz w:val="28"/>
        </w:rPr>
        <w:t>semesters</w:t>
      </w:r>
      <w:r>
        <w:rPr>
          <w:spacing w:val="-3"/>
          <w:sz w:val="28"/>
        </w:rPr>
        <w:t> </w:t>
      </w:r>
      <w:r>
        <w:rPr>
          <w:sz w:val="28"/>
        </w:rPr>
        <w:t>combined,</w:t>
      </w:r>
      <w:r>
        <w:rPr>
          <w:spacing w:val="-4"/>
          <w:sz w:val="28"/>
        </w:rPr>
        <w:t> </w:t>
      </w:r>
      <w:r>
        <w:rPr>
          <w:sz w:val="28"/>
        </w:rPr>
        <w:t>for</w:t>
      </w:r>
      <w:r>
        <w:rPr>
          <w:spacing w:val="-4"/>
          <w:sz w:val="28"/>
        </w:rPr>
        <w:t> </w:t>
      </w:r>
      <w:r>
        <w:rPr>
          <w:sz w:val="28"/>
        </w:rPr>
        <w:t>each</w:t>
      </w:r>
      <w:r>
        <w:rPr>
          <w:spacing w:val="-3"/>
          <w:sz w:val="28"/>
        </w:rPr>
        <w:t> </w:t>
      </w:r>
      <w:r>
        <w:rPr>
          <w:sz w:val="28"/>
        </w:rPr>
        <w:t>department</w:t>
      </w:r>
      <w:r>
        <w:rPr>
          <w:spacing w:val="-3"/>
          <w:sz w:val="28"/>
        </w:rPr>
        <w:t> </w:t>
      </w:r>
      <w:r>
        <w:rPr>
          <w:sz w:val="28"/>
        </w:rPr>
        <w:t>(or</w:t>
      </w:r>
      <w:r>
        <w:rPr>
          <w:spacing w:val="-6"/>
          <w:sz w:val="28"/>
        </w:rPr>
        <w:t> </w:t>
      </w:r>
      <w:r>
        <w:rPr>
          <w:sz w:val="28"/>
        </w:rPr>
        <w:t>institute,</w:t>
      </w:r>
      <w:r>
        <w:rPr>
          <w:spacing w:val="-7"/>
          <w:sz w:val="28"/>
        </w:rPr>
        <w:t> </w:t>
      </w:r>
      <w:r>
        <w:rPr>
          <w:sz w:val="28"/>
        </w:rPr>
        <w:t>division, degree program), is subject to the limit set out in Article 5.</w:t>
      </w:r>
    </w:p>
    <w:p>
      <w:pPr>
        <w:pStyle w:val="BodyText"/>
        <w:tabs>
          <w:tab w:pos="1725" w:val="left" w:leader="none"/>
        </w:tabs>
        <w:spacing w:line="264" w:lineRule="auto" w:before="191"/>
        <w:ind w:left="1241" w:right="879" w:hanging="829"/>
        <w:rPr>
          <w:rFonts w:ascii="標楷體" w:eastAsia="標楷體" w:hint="eastAsia"/>
        </w:rPr>
      </w:pPr>
      <w:r>
        <w:rPr>
          <w:rFonts w:ascii="標楷體" w:eastAsia="標楷體" w:hint="eastAsia"/>
          <w:spacing w:val="-4"/>
        </w:rPr>
        <w:t>第七條</w:t>
      </w:r>
      <w:r>
        <w:rPr>
          <w:rFonts w:ascii="標楷體" w:eastAsia="標楷體" w:hint="eastAsia"/>
        </w:rPr>
        <w:tab/>
        <w:tab/>
      </w:r>
      <w:r>
        <w:rPr>
          <w:rFonts w:ascii="標楷體" w:eastAsia="標楷體" w:hint="eastAsia"/>
          <w:spacing w:val="-2"/>
        </w:rPr>
        <w:t>申請轉系（所、科、學位學程）之學生，限於本校規定之時間內</w:t>
      </w:r>
      <w:r>
        <w:rPr>
          <w:rFonts w:ascii="標楷體" w:eastAsia="標楷體" w:hint="eastAsia"/>
          <w:spacing w:val="-2"/>
        </w:rPr>
        <w:t>提出申請。未成年學生申請者，須出具家長或監護人同意書。</w:t>
      </w:r>
    </w:p>
    <w:p>
      <w:pPr>
        <w:pStyle w:val="BodyText"/>
        <w:spacing w:line="264" w:lineRule="auto" w:before="178"/>
        <w:ind w:left="1265" w:right="778"/>
        <w:rPr>
          <w:rFonts w:ascii="標楷體" w:eastAsia="標楷體" w:hint="eastAsia"/>
        </w:rPr>
      </w:pPr>
      <w:r>
        <w:rPr>
          <w:rFonts w:ascii="標楷體" w:eastAsia="標楷體" w:hint="eastAsia"/>
          <w:spacing w:val="-2"/>
        </w:rPr>
        <w:t>學生轉系（所、科、學位學程），應經轉出、轉入系（所、科、學位學程）之審核及同意，各系（所、科、學位學程）</w:t>
      </w:r>
      <w:r>
        <w:rPr>
          <w:rFonts w:ascii="標楷體" w:eastAsia="標楷體" w:hint="eastAsia"/>
          <w:spacing w:val="-3"/>
        </w:rPr>
        <w:t>應考量學生興趣等因素</w:t>
      </w:r>
    </w:p>
    <w:p>
      <w:pPr>
        <w:pStyle w:val="BodyText"/>
        <w:spacing w:line="362" w:lineRule="exact"/>
        <w:ind w:left="1265"/>
        <w:rPr>
          <w:rFonts w:ascii="標楷體" w:eastAsia="標楷體" w:hint="eastAsia"/>
        </w:rPr>
      </w:pPr>
      <w:r>
        <w:rPr>
          <w:rFonts w:ascii="標楷體" w:eastAsia="標楷體" w:hint="eastAsia"/>
          <w:spacing w:val="-3"/>
        </w:rPr>
        <w:t>，不得設定學業成績或排名為申請門檻；申請轉系人數逾得轉出人數時</w:t>
      </w:r>
    </w:p>
    <w:p>
      <w:pPr>
        <w:pStyle w:val="BodyText"/>
        <w:spacing w:line="264" w:lineRule="auto" w:before="37"/>
        <w:ind w:left="1265" w:right="778"/>
        <w:rPr>
          <w:rFonts w:ascii="標楷體" w:eastAsia="標楷體" w:hint="eastAsia"/>
        </w:rPr>
      </w:pPr>
      <w:r>
        <w:rPr>
          <w:rFonts w:ascii="標楷體" w:eastAsia="標楷體" w:hint="eastAsia"/>
          <w:spacing w:val="-2"/>
        </w:rPr>
        <w:t>，由轉出各系（所、科、學位學程）依其轉出規定，決定同意轉出學生</w:t>
      </w:r>
      <w:r>
        <w:rPr>
          <w:rFonts w:ascii="標楷體" w:eastAsia="標楷體" w:hint="eastAsia"/>
          <w:spacing w:val="-4"/>
        </w:rPr>
        <w:t>名單。</w:t>
      </w:r>
    </w:p>
    <w:p>
      <w:pPr>
        <w:pStyle w:val="BodyText"/>
        <w:spacing w:line="264" w:lineRule="auto" w:before="178"/>
        <w:ind w:left="1241" w:right="884" w:firstLine="479"/>
        <w:rPr>
          <w:rFonts w:ascii="標楷體" w:eastAsia="標楷體" w:hint="eastAsia"/>
        </w:rPr>
      </w:pPr>
      <w:r>
        <w:rPr>
          <w:rFonts w:ascii="標楷體" w:eastAsia="標楷體" w:hint="eastAsia"/>
          <w:spacing w:val="-2"/>
        </w:rPr>
        <w:t>各系（所、科、學位學程）轉出規定及轉入審查標準應經系（所、科、學位學程）務會議及院務會議通過後，送教務處備查。</w:t>
      </w:r>
    </w:p>
    <w:p>
      <w:pPr>
        <w:pStyle w:val="BodyText"/>
        <w:spacing w:before="181"/>
        <w:ind w:left="619" w:right="902"/>
        <w:jc w:val="center"/>
        <w:rPr>
          <w:rFonts w:ascii="標楷體" w:eastAsia="標楷體" w:hint="eastAsia"/>
        </w:rPr>
      </w:pPr>
      <w:r>
        <w:rPr>
          <w:rFonts w:ascii="標楷體" w:eastAsia="標楷體" w:hint="eastAsia"/>
          <w:spacing w:val="-3"/>
        </w:rPr>
        <w:t>轉系審查同意學生名單由教務處彙整公告，並個別通知。</w:t>
      </w:r>
    </w:p>
    <w:p>
      <w:pPr>
        <w:pStyle w:val="BodyText"/>
        <w:spacing w:before="208"/>
        <w:ind w:left="413"/>
      </w:pPr>
      <w:r>
        <w:rPr/>
        <w:t>Article</w:t>
      </w:r>
      <w:r>
        <w:rPr>
          <w:spacing w:val="-5"/>
        </w:rPr>
        <w:t> </w:t>
      </w:r>
      <w:r>
        <w:rPr>
          <w:spacing w:val="-10"/>
        </w:rPr>
        <w:t>7</w:t>
      </w:r>
    </w:p>
    <w:p>
      <w:pPr>
        <w:pStyle w:val="ListParagraph"/>
        <w:numPr>
          <w:ilvl w:val="1"/>
          <w:numId w:val="152"/>
        </w:numPr>
        <w:tabs>
          <w:tab w:pos="1829" w:val="left" w:leader="none"/>
          <w:tab w:pos="1831" w:val="left" w:leader="none"/>
        </w:tabs>
        <w:spacing w:line="297" w:lineRule="auto" w:before="256" w:after="0"/>
        <w:ind w:left="1831" w:right="802" w:hanging="481"/>
        <w:jc w:val="left"/>
        <w:rPr>
          <w:sz w:val="28"/>
        </w:rPr>
      </w:pPr>
      <w:r>
        <w:rPr>
          <w:sz w:val="28"/>
        </w:rPr>
        <w:t>Students shall submit their applications for transferring department (or institute, division, degree program) within the designated period specified</w:t>
      </w:r>
      <w:r>
        <w:rPr>
          <w:spacing w:val="-3"/>
          <w:sz w:val="28"/>
        </w:rPr>
        <w:t> </w:t>
      </w:r>
      <w:r>
        <w:rPr>
          <w:sz w:val="28"/>
        </w:rPr>
        <w:t>on</w:t>
      </w:r>
      <w:r>
        <w:rPr>
          <w:spacing w:val="-3"/>
          <w:sz w:val="28"/>
        </w:rPr>
        <w:t> </w:t>
      </w:r>
      <w:r>
        <w:rPr>
          <w:sz w:val="28"/>
        </w:rPr>
        <w:t>the</w:t>
      </w:r>
      <w:r>
        <w:rPr>
          <w:spacing w:val="-4"/>
          <w:sz w:val="28"/>
        </w:rPr>
        <w:t> </w:t>
      </w:r>
      <w:r>
        <w:rPr>
          <w:sz w:val="28"/>
        </w:rPr>
        <w:t>academic</w:t>
      </w:r>
      <w:r>
        <w:rPr>
          <w:spacing w:val="-4"/>
          <w:sz w:val="28"/>
        </w:rPr>
        <w:t> </w:t>
      </w:r>
      <w:r>
        <w:rPr>
          <w:sz w:val="28"/>
        </w:rPr>
        <w:t>calendar.</w:t>
      </w:r>
      <w:r>
        <w:rPr>
          <w:spacing w:val="-4"/>
          <w:sz w:val="28"/>
        </w:rPr>
        <w:t> </w:t>
      </w:r>
      <w:r>
        <w:rPr>
          <w:sz w:val="28"/>
        </w:rPr>
        <w:t>Underage</w:t>
      </w:r>
      <w:r>
        <w:rPr>
          <w:spacing w:val="-4"/>
          <w:sz w:val="28"/>
        </w:rPr>
        <w:t> </w:t>
      </w:r>
      <w:r>
        <w:rPr>
          <w:sz w:val="28"/>
        </w:rPr>
        <w:t>applicants</w:t>
      </w:r>
      <w:r>
        <w:rPr>
          <w:spacing w:val="-3"/>
          <w:sz w:val="28"/>
        </w:rPr>
        <w:t> </w:t>
      </w:r>
      <w:r>
        <w:rPr>
          <w:sz w:val="28"/>
        </w:rPr>
        <w:t>must</w:t>
      </w:r>
      <w:r>
        <w:rPr>
          <w:spacing w:val="-3"/>
          <w:sz w:val="28"/>
        </w:rPr>
        <w:t> </w:t>
      </w:r>
      <w:r>
        <w:rPr>
          <w:sz w:val="28"/>
        </w:rPr>
        <w:t>provide</w:t>
      </w:r>
      <w:r>
        <w:rPr>
          <w:spacing w:val="-4"/>
          <w:sz w:val="28"/>
        </w:rPr>
        <w:t> </w:t>
      </w:r>
      <w:r>
        <w:rPr>
          <w:sz w:val="28"/>
        </w:rPr>
        <w:t>a consent form endorsed by their parents or guardians when applying.</w:t>
      </w:r>
    </w:p>
    <w:p>
      <w:pPr>
        <w:pStyle w:val="ListParagraph"/>
        <w:numPr>
          <w:ilvl w:val="1"/>
          <w:numId w:val="152"/>
        </w:numPr>
        <w:tabs>
          <w:tab w:pos="1831" w:val="left" w:leader="none"/>
        </w:tabs>
        <w:spacing w:line="297" w:lineRule="auto" w:before="184" w:after="0"/>
        <w:ind w:left="1831" w:right="786" w:hanging="567"/>
        <w:jc w:val="left"/>
        <w:rPr>
          <w:sz w:val="28"/>
        </w:rPr>
      </w:pPr>
      <w:r>
        <w:rPr>
          <w:sz w:val="28"/>
        </w:rPr>
        <w:t>The department (or institute, division, degree program) transfer shall be reviewed and approved by the transfer-in and transfer-out department (or institute, division, degree program). Each department (or institute, division, degree program) must consider students’ interests along with other</w:t>
      </w:r>
      <w:r>
        <w:rPr>
          <w:spacing w:val="-4"/>
          <w:sz w:val="28"/>
        </w:rPr>
        <w:t> </w:t>
      </w:r>
      <w:r>
        <w:rPr>
          <w:sz w:val="28"/>
        </w:rPr>
        <w:t>relevant</w:t>
      </w:r>
      <w:r>
        <w:rPr>
          <w:spacing w:val="-3"/>
          <w:sz w:val="28"/>
        </w:rPr>
        <w:t> </w:t>
      </w:r>
      <w:r>
        <w:rPr>
          <w:sz w:val="28"/>
        </w:rPr>
        <w:t>factors.</w:t>
      </w:r>
      <w:r>
        <w:rPr>
          <w:spacing w:val="-7"/>
          <w:sz w:val="28"/>
        </w:rPr>
        <w:t> </w:t>
      </w:r>
      <w:r>
        <w:rPr>
          <w:sz w:val="28"/>
        </w:rPr>
        <w:t>Academic</w:t>
      </w:r>
      <w:r>
        <w:rPr>
          <w:spacing w:val="-4"/>
          <w:sz w:val="28"/>
        </w:rPr>
        <w:t> </w:t>
      </w:r>
      <w:r>
        <w:rPr>
          <w:sz w:val="28"/>
        </w:rPr>
        <w:t>performance</w:t>
      </w:r>
      <w:r>
        <w:rPr>
          <w:spacing w:val="-4"/>
          <w:sz w:val="28"/>
        </w:rPr>
        <w:t> </w:t>
      </w:r>
      <w:r>
        <w:rPr>
          <w:sz w:val="28"/>
        </w:rPr>
        <w:t>or</w:t>
      </w:r>
      <w:r>
        <w:rPr>
          <w:spacing w:val="-4"/>
          <w:sz w:val="28"/>
        </w:rPr>
        <w:t> </w:t>
      </w:r>
      <w:r>
        <w:rPr>
          <w:sz w:val="28"/>
        </w:rPr>
        <w:t>ranking</w:t>
      </w:r>
      <w:r>
        <w:rPr>
          <w:spacing w:val="-5"/>
          <w:sz w:val="28"/>
        </w:rPr>
        <w:t> </w:t>
      </w:r>
      <w:r>
        <w:rPr>
          <w:sz w:val="28"/>
        </w:rPr>
        <w:t>shall</w:t>
      </w:r>
      <w:r>
        <w:rPr>
          <w:spacing w:val="-3"/>
          <w:sz w:val="28"/>
        </w:rPr>
        <w:t> </w:t>
      </w:r>
      <w:r>
        <w:rPr>
          <w:sz w:val="28"/>
        </w:rPr>
        <w:t>not</w:t>
      </w:r>
      <w:r>
        <w:rPr>
          <w:spacing w:val="-3"/>
          <w:sz w:val="28"/>
        </w:rPr>
        <w:t> </w:t>
      </w:r>
      <w:r>
        <w:rPr>
          <w:sz w:val="28"/>
        </w:rPr>
        <w:t>be</w:t>
      </w:r>
      <w:r>
        <w:rPr>
          <w:spacing w:val="-6"/>
          <w:sz w:val="28"/>
        </w:rPr>
        <w:t> </w:t>
      </w:r>
      <w:r>
        <w:rPr>
          <w:sz w:val="28"/>
        </w:rPr>
        <w:t>set as the application threshold. If the number of applicants exceeds the approved number of internal transfers, each transfer-out department (or institute, division, degree program) shall determine the list of transfer- out students in accordance with relevant regulations.</w:t>
      </w:r>
    </w:p>
    <w:p>
      <w:pPr>
        <w:pStyle w:val="ListParagraph"/>
        <w:numPr>
          <w:ilvl w:val="1"/>
          <w:numId w:val="152"/>
        </w:numPr>
        <w:tabs>
          <w:tab w:pos="1831" w:val="left" w:leader="none"/>
        </w:tabs>
        <w:spacing w:line="240" w:lineRule="auto" w:before="186" w:after="0"/>
        <w:ind w:left="1831" w:right="0" w:hanging="479"/>
        <w:jc w:val="left"/>
        <w:rPr>
          <w:sz w:val="28"/>
        </w:rPr>
      </w:pPr>
      <w:r>
        <w:rPr>
          <w:sz w:val="28"/>
        </w:rPr>
        <w:t>The</w:t>
      </w:r>
      <w:r>
        <w:rPr>
          <w:spacing w:val="-4"/>
          <w:sz w:val="28"/>
        </w:rPr>
        <w:t> </w:t>
      </w:r>
      <w:r>
        <w:rPr>
          <w:sz w:val="28"/>
        </w:rPr>
        <w:t>criteria</w:t>
      </w:r>
      <w:r>
        <w:rPr>
          <w:spacing w:val="-3"/>
          <w:sz w:val="28"/>
        </w:rPr>
        <w:t> </w:t>
      </w:r>
      <w:r>
        <w:rPr>
          <w:sz w:val="28"/>
        </w:rPr>
        <w:t>for</w:t>
      </w:r>
      <w:r>
        <w:rPr>
          <w:spacing w:val="-4"/>
          <w:sz w:val="28"/>
        </w:rPr>
        <w:t> </w:t>
      </w:r>
      <w:r>
        <w:rPr>
          <w:sz w:val="28"/>
        </w:rPr>
        <w:t>transferring</w:t>
      </w:r>
      <w:r>
        <w:rPr>
          <w:spacing w:val="-4"/>
          <w:sz w:val="28"/>
        </w:rPr>
        <w:t> </w:t>
      </w:r>
      <w:r>
        <w:rPr>
          <w:sz w:val="28"/>
        </w:rPr>
        <w:t>into</w:t>
      </w:r>
      <w:r>
        <w:rPr>
          <w:spacing w:val="-3"/>
          <w:sz w:val="28"/>
        </w:rPr>
        <w:t> </w:t>
      </w:r>
      <w:r>
        <w:rPr>
          <w:sz w:val="28"/>
        </w:rPr>
        <w:t>or</w:t>
      </w:r>
      <w:r>
        <w:rPr>
          <w:spacing w:val="-5"/>
          <w:sz w:val="28"/>
        </w:rPr>
        <w:t> </w:t>
      </w:r>
      <w:r>
        <w:rPr>
          <w:sz w:val="28"/>
        </w:rPr>
        <w:t>out</w:t>
      </w:r>
      <w:r>
        <w:rPr>
          <w:spacing w:val="-5"/>
          <w:sz w:val="28"/>
        </w:rPr>
        <w:t> </w:t>
      </w:r>
      <w:r>
        <w:rPr>
          <w:sz w:val="28"/>
        </w:rPr>
        <w:t>of</w:t>
      </w:r>
      <w:r>
        <w:rPr>
          <w:spacing w:val="-2"/>
          <w:sz w:val="28"/>
        </w:rPr>
        <w:t> </w:t>
      </w:r>
      <w:r>
        <w:rPr>
          <w:sz w:val="28"/>
        </w:rPr>
        <w:t>departments</w:t>
      </w:r>
      <w:r>
        <w:rPr>
          <w:spacing w:val="-3"/>
          <w:sz w:val="28"/>
        </w:rPr>
        <w:t> </w:t>
      </w:r>
      <w:r>
        <w:rPr>
          <w:sz w:val="28"/>
        </w:rPr>
        <w:t>(or</w:t>
      </w:r>
      <w:r>
        <w:rPr>
          <w:spacing w:val="-3"/>
          <w:sz w:val="28"/>
        </w:rPr>
        <w:t> </w:t>
      </w:r>
      <w:r>
        <w:rPr>
          <w:spacing w:val="-2"/>
          <w:sz w:val="28"/>
        </w:rPr>
        <w:t>institutes,</w:t>
      </w:r>
    </w:p>
    <w:p>
      <w:pPr>
        <w:spacing w:after="0" w:line="240" w:lineRule="auto"/>
        <w:jc w:val="left"/>
        <w:rPr>
          <w:sz w:val="28"/>
        </w:rPr>
        <w:sectPr>
          <w:pgSz w:w="11910" w:h="16840"/>
          <w:pgMar w:header="0" w:footer="885" w:top="1100" w:bottom="1080" w:left="720" w:right="460"/>
        </w:sectPr>
      </w:pPr>
    </w:p>
    <w:p>
      <w:pPr>
        <w:pStyle w:val="BodyText"/>
        <w:spacing w:line="297" w:lineRule="auto" w:before="74"/>
        <w:ind w:left="1831" w:right="898"/>
      </w:pPr>
      <w:r>
        <w:rPr/>
        <w:t>divisions, degree programs) shall be approved by the respective department</w:t>
      </w:r>
      <w:r>
        <w:rPr>
          <w:spacing w:val="-4"/>
        </w:rPr>
        <w:t> </w:t>
      </w:r>
      <w:r>
        <w:rPr/>
        <w:t>(or</w:t>
      </w:r>
      <w:r>
        <w:rPr>
          <w:spacing w:val="-4"/>
        </w:rPr>
        <w:t> </w:t>
      </w:r>
      <w:r>
        <w:rPr/>
        <w:t>institute,</w:t>
      </w:r>
      <w:r>
        <w:rPr>
          <w:spacing w:val="-4"/>
        </w:rPr>
        <w:t> </w:t>
      </w:r>
      <w:r>
        <w:rPr/>
        <w:t>division,</w:t>
      </w:r>
      <w:r>
        <w:rPr>
          <w:spacing w:val="-7"/>
        </w:rPr>
        <w:t> </w:t>
      </w:r>
      <w:r>
        <w:rPr/>
        <w:t>degree</w:t>
      </w:r>
      <w:r>
        <w:rPr>
          <w:spacing w:val="-6"/>
        </w:rPr>
        <w:t> </w:t>
      </w:r>
      <w:r>
        <w:rPr/>
        <w:t>program)</w:t>
      </w:r>
      <w:r>
        <w:rPr>
          <w:spacing w:val="-4"/>
        </w:rPr>
        <w:t> </w:t>
      </w:r>
      <w:r>
        <w:rPr/>
        <w:t>affairs</w:t>
      </w:r>
      <w:r>
        <w:rPr>
          <w:spacing w:val="-4"/>
        </w:rPr>
        <w:t> </w:t>
      </w:r>
      <w:r>
        <w:rPr/>
        <w:t>meeting</w:t>
      </w:r>
      <w:r>
        <w:rPr>
          <w:spacing w:val="-4"/>
        </w:rPr>
        <w:t> </w:t>
      </w:r>
      <w:r>
        <w:rPr/>
        <w:t>and college affairs meetings, and submitted to the Office of Academic Affairs for record keeping.</w:t>
      </w:r>
    </w:p>
    <w:p>
      <w:pPr>
        <w:pStyle w:val="ListParagraph"/>
        <w:numPr>
          <w:ilvl w:val="1"/>
          <w:numId w:val="152"/>
        </w:numPr>
        <w:tabs>
          <w:tab w:pos="1832" w:val="left" w:leader="none"/>
        </w:tabs>
        <w:spacing w:line="297" w:lineRule="auto" w:before="184" w:after="0"/>
        <w:ind w:left="1832" w:right="1413" w:hanging="567"/>
        <w:jc w:val="left"/>
        <w:rPr>
          <w:sz w:val="28"/>
        </w:rPr>
      </w:pPr>
      <w:r>
        <w:rPr>
          <w:sz w:val="28"/>
        </w:rPr>
        <w:t>The</w:t>
      </w:r>
      <w:r>
        <w:rPr>
          <w:spacing w:val="-3"/>
          <w:sz w:val="28"/>
        </w:rPr>
        <w:t> </w:t>
      </w:r>
      <w:r>
        <w:rPr>
          <w:sz w:val="28"/>
        </w:rPr>
        <w:t>Office</w:t>
      </w:r>
      <w:r>
        <w:rPr>
          <w:spacing w:val="-5"/>
          <w:sz w:val="28"/>
        </w:rPr>
        <w:t> </w:t>
      </w:r>
      <w:r>
        <w:rPr>
          <w:sz w:val="28"/>
        </w:rPr>
        <w:t>of</w:t>
      </w:r>
      <w:r>
        <w:rPr>
          <w:spacing w:val="-5"/>
          <w:sz w:val="28"/>
        </w:rPr>
        <w:t> </w:t>
      </w:r>
      <w:r>
        <w:rPr>
          <w:sz w:val="28"/>
        </w:rPr>
        <w:t>Academic</w:t>
      </w:r>
      <w:r>
        <w:rPr>
          <w:spacing w:val="-5"/>
          <w:sz w:val="28"/>
        </w:rPr>
        <w:t> </w:t>
      </w:r>
      <w:r>
        <w:rPr>
          <w:sz w:val="28"/>
        </w:rPr>
        <w:t>Affairs</w:t>
      </w:r>
      <w:r>
        <w:rPr>
          <w:spacing w:val="-4"/>
          <w:sz w:val="28"/>
        </w:rPr>
        <w:t> </w:t>
      </w:r>
      <w:r>
        <w:rPr>
          <w:sz w:val="28"/>
        </w:rPr>
        <w:t>will</w:t>
      </w:r>
      <w:r>
        <w:rPr>
          <w:spacing w:val="-2"/>
          <w:sz w:val="28"/>
        </w:rPr>
        <w:t> </w:t>
      </w:r>
      <w:r>
        <w:rPr>
          <w:sz w:val="28"/>
        </w:rPr>
        <w:t>announce</w:t>
      </w:r>
      <w:r>
        <w:rPr>
          <w:spacing w:val="-3"/>
          <w:sz w:val="28"/>
        </w:rPr>
        <w:t> </w:t>
      </w:r>
      <w:r>
        <w:rPr>
          <w:sz w:val="28"/>
        </w:rPr>
        <w:t>the</w:t>
      </w:r>
      <w:r>
        <w:rPr>
          <w:spacing w:val="-3"/>
          <w:sz w:val="28"/>
        </w:rPr>
        <w:t> </w:t>
      </w:r>
      <w:r>
        <w:rPr>
          <w:sz w:val="28"/>
        </w:rPr>
        <w:t>list</w:t>
      </w:r>
      <w:r>
        <w:rPr>
          <w:spacing w:val="-4"/>
          <w:sz w:val="28"/>
        </w:rPr>
        <w:t> </w:t>
      </w:r>
      <w:r>
        <w:rPr>
          <w:sz w:val="28"/>
        </w:rPr>
        <w:t>of</w:t>
      </w:r>
      <w:r>
        <w:rPr>
          <w:spacing w:val="-3"/>
          <w:sz w:val="28"/>
        </w:rPr>
        <w:t> </w:t>
      </w:r>
      <w:r>
        <w:rPr>
          <w:sz w:val="28"/>
        </w:rPr>
        <w:t>approved transfer students in the department (or institute, division, degree program) on a collective basis and issue individual notice to each internal transfer student.</w:t>
      </w:r>
    </w:p>
    <w:p>
      <w:pPr>
        <w:pStyle w:val="BodyText"/>
        <w:spacing w:line="264" w:lineRule="auto" w:before="190"/>
        <w:ind w:left="1241" w:right="802" w:hanging="828"/>
        <w:rPr>
          <w:rFonts w:ascii="標楷體" w:eastAsia="標楷體" w:hint="eastAsia"/>
        </w:rPr>
      </w:pPr>
      <w:r>
        <w:rPr>
          <w:rFonts w:ascii="標楷體" w:eastAsia="標楷體" w:hint="eastAsia"/>
        </w:rPr>
        <w:t>第八條 轉系（所、科、學位學程）一經核准不得再申請轉回原系（所、科、</w:t>
      </w:r>
      <w:r>
        <w:rPr>
          <w:rFonts w:ascii="標楷體" w:eastAsia="標楷體" w:hint="eastAsia"/>
          <w:spacing w:val="-2"/>
        </w:rPr>
        <w:t>學位學程），學生須修滿轉入系（所、科、學位學程）規定之科目及學分數，方得畢業。降級轉系（所、科、學位學程）者，其在兩系科重複修習之年限，不列入轉入系（所、科、學位學程）</w:t>
      </w:r>
      <w:r>
        <w:rPr>
          <w:rFonts w:ascii="標楷體" w:eastAsia="標楷體" w:hint="eastAsia"/>
          <w:spacing w:val="-3"/>
        </w:rPr>
        <w:t>之最高修業年限併計</w:t>
      </w:r>
    </w:p>
    <w:p>
      <w:pPr>
        <w:pStyle w:val="BodyText"/>
        <w:spacing w:line="363" w:lineRule="exact"/>
        <w:ind w:left="1241"/>
        <w:rPr>
          <w:rFonts w:ascii="標楷體" w:eastAsia="標楷體" w:hint="eastAsia"/>
        </w:rPr>
      </w:pPr>
      <w:r>
        <w:rPr>
          <w:rFonts w:ascii="標楷體" w:eastAsia="標楷體" w:hint="eastAsia"/>
          <w:spacing w:val="-3"/>
        </w:rPr>
        <w:t>，並以轉入年級收取學雜費。</w:t>
      </w:r>
    </w:p>
    <w:p>
      <w:pPr>
        <w:pStyle w:val="BodyText"/>
        <w:spacing w:before="208"/>
        <w:ind w:left="413"/>
      </w:pPr>
      <w:r>
        <w:rPr/>
        <w:t>Article</w:t>
      </w:r>
      <w:r>
        <w:rPr>
          <w:spacing w:val="-5"/>
        </w:rPr>
        <w:t> </w:t>
      </w:r>
      <w:r>
        <w:rPr>
          <w:spacing w:val="-10"/>
        </w:rPr>
        <w:t>8</w:t>
      </w:r>
    </w:p>
    <w:p>
      <w:pPr>
        <w:pStyle w:val="BodyText"/>
        <w:tabs>
          <w:tab w:pos="7469" w:val="left" w:leader="none"/>
        </w:tabs>
        <w:spacing w:line="297" w:lineRule="auto" w:before="76"/>
        <w:ind w:left="1404" w:right="812"/>
      </w:pPr>
      <w:r>
        <w:rPr/>
        <w:t>Once approved, applications for changing one’s department (or institute, division, degree program) are final and irreversible.</w:t>
        <w:tab/>
        <w:t>Students</w:t>
      </w:r>
      <w:r>
        <w:rPr>
          <w:spacing w:val="-18"/>
        </w:rPr>
        <w:t> </w:t>
      </w:r>
      <w:r>
        <w:rPr/>
        <w:t>who</w:t>
      </w:r>
      <w:r>
        <w:rPr>
          <w:spacing w:val="-16"/>
        </w:rPr>
        <w:t> </w:t>
      </w:r>
      <w:r>
        <w:rPr/>
        <w:t>transfer internally must meet the course requirements of their new transfer-in department (or institute, division, degree program) to graduate from the department (or institute, division, degree program). Students transferring to lower academic units do not have their accumulated years of study counted against the maximum years of study of the new department (or institute, division, degree program). Tuition and miscellaneous fees will be charged based on which year of class they transfer into.</w:t>
      </w:r>
    </w:p>
    <w:p>
      <w:pPr>
        <w:pStyle w:val="BodyText"/>
        <w:spacing w:line="264" w:lineRule="auto" w:before="196"/>
        <w:ind w:left="1245" w:right="951" w:hanging="833"/>
        <w:rPr>
          <w:rFonts w:ascii="標楷體" w:eastAsia="標楷體" w:hint="eastAsia"/>
        </w:rPr>
      </w:pPr>
      <w:r>
        <w:rPr>
          <w:rFonts w:ascii="標楷體" w:eastAsia="標楷體" w:hint="eastAsia"/>
          <w:spacing w:val="-7"/>
        </w:rPr>
        <w:t>第九條 轉系</w:t>
      </w:r>
      <w:r>
        <w:rPr>
          <w:rFonts w:ascii="標楷體" w:eastAsia="標楷體" w:hint="eastAsia"/>
        </w:rPr>
        <w:t>（所、科、學位學程）學生之學分抵免，依「國立高雄科技大學</w:t>
      </w:r>
      <w:r>
        <w:rPr>
          <w:rFonts w:ascii="標楷體" w:eastAsia="標楷體" w:hint="eastAsia"/>
          <w:spacing w:val="-2"/>
        </w:rPr>
        <w:t>學生學分抵免要點」規定辦理。</w:t>
      </w:r>
    </w:p>
    <w:p>
      <w:pPr>
        <w:pStyle w:val="BodyText"/>
        <w:spacing w:before="171"/>
        <w:ind w:left="412"/>
      </w:pPr>
      <w:r>
        <w:rPr/>
        <w:t>Article</w:t>
      </w:r>
      <w:r>
        <w:rPr>
          <w:spacing w:val="-5"/>
        </w:rPr>
        <w:t> </w:t>
      </w:r>
      <w:r>
        <w:rPr>
          <w:spacing w:val="-10"/>
        </w:rPr>
        <w:t>9</w:t>
      </w:r>
    </w:p>
    <w:p>
      <w:pPr>
        <w:pStyle w:val="BodyText"/>
        <w:spacing w:line="297" w:lineRule="auto" w:before="257"/>
        <w:ind w:left="1406" w:right="898"/>
      </w:pPr>
      <w:r>
        <w:rPr/>
        <w:t>Applications for course credit waivers of transfer students in each department</w:t>
      </w:r>
      <w:r>
        <w:rPr>
          <w:spacing w:val="-3"/>
        </w:rPr>
        <w:t> </w:t>
      </w:r>
      <w:r>
        <w:rPr/>
        <w:t>(or</w:t>
      </w:r>
      <w:r>
        <w:rPr>
          <w:spacing w:val="-4"/>
        </w:rPr>
        <w:t> </w:t>
      </w:r>
      <w:r>
        <w:rPr/>
        <w:t>institute,</w:t>
      </w:r>
      <w:r>
        <w:rPr>
          <w:spacing w:val="-4"/>
        </w:rPr>
        <w:t> </w:t>
      </w:r>
      <w:r>
        <w:rPr/>
        <w:t>division,</w:t>
      </w:r>
      <w:r>
        <w:rPr>
          <w:spacing w:val="-7"/>
        </w:rPr>
        <w:t> </w:t>
      </w:r>
      <w:r>
        <w:rPr/>
        <w:t>degree</w:t>
      </w:r>
      <w:r>
        <w:rPr>
          <w:spacing w:val="-6"/>
        </w:rPr>
        <w:t> </w:t>
      </w:r>
      <w:r>
        <w:rPr/>
        <w:t>program)</w:t>
      </w:r>
      <w:r>
        <w:rPr>
          <w:spacing w:val="-6"/>
        </w:rPr>
        <w:t> </w:t>
      </w:r>
      <w:r>
        <w:rPr/>
        <w:t>shall</w:t>
      </w:r>
      <w:r>
        <w:rPr>
          <w:spacing w:val="-3"/>
        </w:rPr>
        <w:t> </w:t>
      </w:r>
      <w:r>
        <w:rPr/>
        <w:t>be</w:t>
      </w:r>
      <w:r>
        <w:rPr>
          <w:spacing w:val="-4"/>
        </w:rPr>
        <w:t> </w:t>
      </w:r>
      <w:r>
        <w:rPr/>
        <w:t>administered according to the Regulations Governing Credit Transfers and Course Waivers for Students.</w:t>
      </w:r>
    </w:p>
    <w:p>
      <w:pPr>
        <w:pStyle w:val="BodyText"/>
        <w:spacing w:before="192"/>
        <w:ind w:left="412"/>
        <w:rPr>
          <w:rFonts w:ascii="標楷體" w:eastAsia="標楷體" w:hint="eastAsia"/>
        </w:rPr>
      </w:pPr>
      <w:r>
        <w:rPr>
          <w:rFonts w:ascii="標楷體" w:eastAsia="標楷體" w:hint="eastAsia"/>
          <w:spacing w:val="-3"/>
        </w:rPr>
        <w:t>第十條 本辦法未盡事宜依學則及有關章則之規定辦理。</w:t>
      </w:r>
    </w:p>
    <w:p>
      <w:pPr>
        <w:pStyle w:val="BodyText"/>
        <w:spacing w:before="208"/>
        <w:ind w:left="412"/>
      </w:pPr>
      <w:r>
        <w:rPr/>
        <w:t>Article</w:t>
      </w:r>
      <w:r>
        <w:rPr>
          <w:spacing w:val="-5"/>
        </w:rPr>
        <w:t> 10</w:t>
      </w:r>
    </w:p>
    <w:p>
      <w:pPr>
        <w:spacing w:after="0"/>
        <w:sectPr>
          <w:pgSz w:w="11910" w:h="16840"/>
          <w:pgMar w:header="0" w:footer="885" w:top="1100" w:bottom="1080" w:left="720" w:right="460"/>
        </w:sectPr>
      </w:pPr>
    </w:p>
    <w:p>
      <w:pPr>
        <w:pStyle w:val="BodyText"/>
        <w:spacing w:line="297" w:lineRule="auto" w:before="74"/>
        <w:ind w:left="1406" w:right="898"/>
      </w:pPr>
      <w:r>
        <w:rPr/>
        <w:t>Matters</w:t>
      </w:r>
      <w:r>
        <w:rPr>
          <w:spacing w:val="-3"/>
        </w:rPr>
        <w:t> </w:t>
      </w:r>
      <w:r>
        <w:rPr/>
        <w:t>not</w:t>
      </w:r>
      <w:r>
        <w:rPr>
          <w:spacing w:val="-3"/>
        </w:rPr>
        <w:t> </w:t>
      </w:r>
      <w:r>
        <w:rPr/>
        <w:t>mentioned</w:t>
      </w:r>
      <w:r>
        <w:rPr>
          <w:spacing w:val="-3"/>
        </w:rPr>
        <w:t> </w:t>
      </w:r>
      <w:r>
        <w:rPr/>
        <w:t>herein</w:t>
      </w:r>
      <w:r>
        <w:rPr>
          <w:spacing w:val="-3"/>
        </w:rPr>
        <w:t> </w:t>
      </w:r>
      <w:r>
        <w:rPr/>
        <w:t>shall</w:t>
      </w:r>
      <w:r>
        <w:rPr>
          <w:spacing w:val="-5"/>
        </w:rPr>
        <w:t> </w:t>
      </w:r>
      <w:r>
        <w:rPr/>
        <w:t>be</w:t>
      </w:r>
      <w:r>
        <w:rPr>
          <w:spacing w:val="-6"/>
        </w:rPr>
        <w:t> </w:t>
      </w:r>
      <w:r>
        <w:rPr/>
        <w:t>handled</w:t>
      </w:r>
      <w:r>
        <w:rPr>
          <w:spacing w:val="-5"/>
        </w:rPr>
        <w:t> </w:t>
      </w:r>
      <w:r>
        <w:rPr/>
        <w:t>in</w:t>
      </w:r>
      <w:r>
        <w:rPr>
          <w:spacing w:val="-2"/>
        </w:rPr>
        <w:t> </w:t>
      </w:r>
      <w:r>
        <w:rPr/>
        <w:t>accordance</w:t>
      </w:r>
      <w:r>
        <w:rPr>
          <w:spacing w:val="-6"/>
        </w:rPr>
        <w:t> </w:t>
      </w:r>
      <w:r>
        <w:rPr/>
        <w:t>with</w:t>
      </w:r>
      <w:r>
        <w:rPr>
          <w:spacing w:val="-5"/>
        </w:rPr>
        <w:t> </w:t>
      </w:r>
      <w:r>
        <w:rPr/>
        <w:t>the Academic Regulations and relevant regulations of the University.</w:t>
      </w:r>
    </w:p>
    <w:p>
      <w:pPr>
        <w:pStyle w:val="BodyText"/>
        <w:spacing w:before="192"/>
        <w:ind w:left="551"/>
        <w:rPr>
          <w:rFonts w:ascii="標楷體" w:eastAsia="標楷體" w:hint="eastAsia"/>
        </w:rPr>
      </w:pPr>
      <w:r>
        <w:rPr>
          <w:rFonts w:ascii="標楷體" w:eastAsia="標楷體" w:hint="eastAsia"/>
        </w:rPr>
        <w:t>第十一條</w:t>
      </w:r>
      <w:r>
        <w:rPr>
          <w:rFonts w:ascii="標楷體" w:eastAsia="標楷體" w:hint="eastAsia"/>
          <w:spacing w:val="38"/>
          <w:w w:val="150"/>
        </w:rPr>
        <w:t> </w:t>
      </w:r>
      <w:r>
        <w:rPr>
          <w:rFonts w:ascii="標楷體" w:eastAsia="標楷體" w:hint="eastAsia"/>
          <w:spacing w:val="-1"/>
        </w:rPr>
        <w:t>本辦法經教務會議通過，陳請校長核定後施行；修正時亦同。</w:t>
      </w:r>
    </w:p>
    <w:p>
      <w:pPr>
        <w:pStyle w:val="BodyText"/>
        <w:spacing w:before="206"/>
        <w:ind w:left="525"/>
      </w:pPr>
      <w:r>
        <w:rPr/>
        <w:t>Article</w:t>
      </w:r>
      <w:r>
        <w:rPr>
          <w:spacing w:val="-5"/>
        </w:rPr>
        <w:t> 11</w:t>
      </w:r>
    </w:p>
    <w:p>
      <w:pPr>
        <w:pStyle w:val="BodyText"/>
        <w:spacing w:line="297" w:lineRule="auto" w:before="258"/>
        <w:ind w:left="1406" w:right="898" w:hanging="1"/>
      </w:pPr>
      <w:r>
        <w:rPr/>
        <w:t>These Regulations shall be passed by the Academic Affairs Meeting and shall</w:t>
      </w:r>
      <w:r>
        <w:rPr>
          <w:spacing w:val="-2"/>
        </w:rPr>
        <w:t> </w:t>
      </w:r>
      <w:r>
        <w:rPr/>
        <w:t>take</w:t>
      </w:r>
      <w:r>
        <w:rPr>
          <w:spacing w:val="-3"/>
        </w:rPr>
        <w:t> </w:t>
      </w:r>
      <w:r>
        <w:rPr/>
        <w:t>force</w:t>
      </w:r>
      <w:r>
        <w:rPr>
          <w:spacing w:val="-5"/>
        </w:rPr>
        <w:t> </w:t>
      </w:r>
      <w:r>
        <w:rPr/>
        <w:t>upon</w:t>
      </w:r>
      <w:r>
        <w:rPr>
          <w:spacing w:val="-4"/>
        </w:rPr>
        <w:t> </w:t>
      </w:r>
      <w:r>
        <w:rPr/>
        <w:t>approval</w:t>
      </w:r>
      <w:r>
        <w:rPr>
          <w:spacing w:val="-1"/>
        </w:rPr>
        <w:t> </w:t>
      </w:r>
      <w:r>
        <w:rPr/>
        <w:t>by</w:t>
      </w:r>
      <w:r>
        <w:rPr>
          <w:spacing w:val="-2"/>
        </w:rPr>
        <w:t> </w:t>
      </w:r>
      <w:r>
        <w:rPr/>
        <w:t>the</w:t>
      </w:r>
      <w:r>
        <w:rPr>
          <w:spacing w:val="-3"/>
        </w:rPr>
        <w:t> </w:t>
      </w:r>
      <w:r>
        <w:rPr/>
        <w:t>President.</w:t>
      </w:r>
      <w:r>
        <w:rPr>
          <w:spacing w:val="-6"/>
        </w:rPr>
        <w:t> </w:t>
      </w:r>
      <w:r>
        <w:rPr/>
        <w:t>The</w:t>
      </w:r>
      <w:r>
        <w:rPr>
          <w:spacing w:val="-5"/>
        </w:rPr>
        <w:t> </w:t>
      </w:r>
      <w:r>
        <w:rPr/>
        <w:t>same</w:t>
      </w:r>
      <w:r>
        <w:rPr>
          <w:spacing w:val="-5"/>
        </w:rPr>
        <w:t> </w:t>
      </w:r>
      <w:r>
        <w:rPr/>
        <w:t>procedure</w:t>
      </w:r>
      <w:r>
        <w:rPr>
          <w:spacing w:val="-3"/>
        </w:rPr>
        <w:t> </w:t>
      </w:r>
      <w:r>
        <w:rPr/>
        <w:t>shall apply when these Regulations are amended.</w:t>
      </w:r>
    </w:p>
    <w:p>
      <w:pPr>
        <w:spacing w:after="0" w:line="297" w:lineRule="auto"/>
        <w:sectPr>
          <w:pgSz w:w="11910" w:h="16840"/>
          <w:pgMar w:header="0" w:footer="885" w:top="1100" w:bottom="1080" w:left="720" w:right="460"/>
        </w:sectPr>
      </w:pPr>
    </w:p>
    <w:p>
      <w:pPr>
        <w:spacing w:before="55"/>
        <w:ind w:left="553" w:right="0" w:firstLine="0"/>
        <w:jc w:val="center"/>
        <w:rPr>
          <w:rFonts w:ascii="標楷體" w:eastAsia="標楷體" w:hint="eastAsia"/>
          <w:b/>
          <w:sz w:val="32"/>
        </w:rPr>
      </w:pPr>
      <w:bookmarkStart w:name="中英雙語_25. 國立高雄科技大學學生修讀第二專長實施要點" w:id="40"/>
      <w:bookmarkEnd w:id="40"/>
      <w:r>
        <w:rPr/>
      </w:r>
      <w:r>
        <w:rPr>
          <w:rFonts w:ascii="標楷體" w:eastAsia="標楷體" w:hint="eastAsia"/>
          <w:b/>
          <w:spacing w:val="-3"/>
          <w:sz w:val="32"/>
        </w:rPr>
        <w:t>國立高雄科技大學學生修讀第二專長實施要點</w:t>
      </w:r>
    </w:p>
    <w:p>
      <w:pPr>
        <w:spacing w:line="360" w:lineRule="auto" w:before="191"/>
        <w:ind w:left="530" w:right="0" w:firstLine="806"/>
        <w:jc w:val="left"/>
        <w:rPr>
          <w:b/>
          <w:sz w:val="32"/>
        </w:rPr>
      </w:pPr>
      <w:r>
        <w:rPr>
          <w:b/>
          <w:sz w:val="32"/>
        </w:rPr>
        <w:t>National Kaohsiung University of Science and Technology Enforcement</w:t>
      </w:r>
      <w:r>
        <w:rPr>
          <w:b/>
          <w:spacing w:val="-7"/>
          <w:sz w:val="32"/>
        </w:rPr>
        <w:t> </w:t>
      </w:r>
      <w:r>
        <w:rPr>
          <w:b/>
          <w:sz w:val="32"/>
        </w:rPr>
        <w:t>Rules</w:t>
      </w:r>
      <w:r>
        <w:rPr>
          <w:b/>
          <w:spacing w:val="-6"/>
          <w:sz w:val="32"/>
        </w:rPr>
        <w:t> </w:t>
      </w:r>
      <w:r>
        <w:rPr>
          <w:b/>
          <w:sz w:val="32"/>
        </w:rPr>
        <w:t>Governing</w:t>
      </w:r>
      <w:r>
        <w:rPr>
          <w:b/>
          <w:spacing w:val="-5"/>
          <w:sz w:val="32"/>
        </w:rPr>
        <w:t> </w:t>
      </w:r>
      <w:r>
        <w:rPr>
          <w:b/>
          <w:sz w:val="32"/>
        </w:rPr>
        <w:t>Students</w:t>
      </w:r>
      <w:r>
        <w:rPr>
          <w:b/>
          <w:spacing w:val="-3"/>
          <w:sz w:val="32"/>
        </w:rPr>
        <w:t> </w:t>
      </w:r>
      <w:r>
        <w:rPr>
          <w:b/>
          <w:sz w:val="32"/>
        </w:rPr>
        <w:t>to</w:t>
      </w:r>
      <w:r>
        <w:rPr>
          <w:b/>
          <w:spacing w:val="-5"/>
          <w:sz w:val="32"/>
        </w:rPr>
        <w:t> </w:t>
      </w:r>
      <w:r>
        <w:rPr>
          <w:b/>
          <w:sz w:val="32"/>
        </w:rPr>
        <w:t>Study</w:t>
      </w:r>
      <w:r>
        <w:rPr>
          <w:b/>
          <w:spacing w:val="-3"/>
          <w:sz w:val="32"/>
        </w:rPr>
        <w:t> </w:t>
      </w:r>
      <w:r>
        <w:rPr>
          <w:b/>
          <w:sz w:val="32"/>
        </w:rPr>
        <w:t>the</w:t>
      </w:r>
      <w:r>
        <w:rPr>
          <w:b/>
          <w:spacing w:val="-6"/>
          <w:sz w:val="32"/>
        </w:rPr>
        <w:t> </w:t>
      </w:r>
      <w:r>
        <w:rPr>
          <w:b/>
          <w:sz w:val="32"/>
        </w:rPr>
        <w:t>Second</w:t>
      </w:r>
      <w:r>
        <w:rPr>
          <w:b/>
          <w:spacing w:val="-4"/>
          <w:sz w:val="32"/>
        </w:rPr>
        <w:t> </w:t>
      </w:r>
      <w:r>
        <w:rPr>
          <w:b/>
          <w:sz w:val="32"/>
        </w:rPr>
        <w:t>Specialty</w:t>
      </w:r>
    </w:p>
    <w:p>
      <w:pPr>
        <w:spacing w:line="237" w:lineRule="auto" w:before="102"/>
        <w:ind w:left="3562" w:right="113" w:firstLine="1117"/>
        <w:jc w:val="right"/>
        <w:rPr>
          <w:rFonts w:ascii="標楷體" w:eastAsia="標楷體" w:hint="eastAsia"/>
          <w:sz w:val="22"/>
        </w:rPr>
      </w:pPr>
      <w:r>
        <w:rPr>
          <w:sz w:val="22"/>
        </w:rPr>
        <w:t>107</w:t>
      </w:r>
      <w:r>
        <w:rPr>
          <w:spacing w:val="-14"/>
          <w:sz w:val="22"/>
        </w:rPr>
        <w:t> </w:t>
      </w:r>
      <w:r>
        <w:rPr>
          <w:rFonts w:ascii="標楷體" w:eastAsia="標楷體" w:hint="eastAsia"/>
          <w:spacing w:val="-28"/>
          <w:sz w:val="22"/>
        </w:rPr>
        <w:t>年 </w:t>
      </w:r>
      <w:r>
        <w:rPr>
          <w:sz w:val="22"/>
        </w:rPr>
        <w:t>6</w:t>
      </w:r>
      <w:r>
        <w:rPr>
          <w:spacing w:val="-14"/>
          <w:sz w:val="22"/>
        </w:rPr>
        <w:t> </w:t>
      </w:r>
      <w:r>
        <w:rPr>
          <w:rFonts w:ascii="標楷體" w:eastAsia="標楷體" w:hint="eastAsia"/>
          <w:spacing w:val="-28"/>
          <w:sz w:val="22"/>
        </w:rPr>
        <w:t>月 </w:t>
      </w:r>
      <w:r>
        <w:rPr>
          <w:sz w:val="22"/>
        </w:rPr>
        <w:t>20</w:t>
      </w:r>
      <w:r>
        <w:rPr>
          <w:spacing w:val="-14"/>
          <w:sz w:val="22"/>
        </w:rPr>
        <w:t> </w:t>
      </w:r>
      <w:r>
        <w:rPr>
          <w:rFonts w:ascii="標楷體" w:eastAsia="標楷體" w:hint="eastAsia"/>
          <w:spacing w:val="-28"/>
          <w:sz w:val="22"/>
        </w:rPr>
        <w:t>日 </w:t>
      </w:r>
      <w:r>
        <w:rPr>
          <w:sz w:val="22"/>
        </w:rPr>
        <w:t>106</w:t>
      </w:r>
      <w:r>
        <w:rPr>
          <w:spacing w:val="-15"/>
          <w:sz w:val="22"/>
        </w:rPr>
        <w:t> </w:t>
      </w:r>
      <w:r>
        <w:rPr>
          <w:rFonts w:ascii="標楷體" w:eastAsia="標楷體" w:hint="eastAsia"/>
          <w:spacing w:val="-11"/>
          <w:sz w:val="22"/>
        </w:rPr>
        <w:t>學年度第 </w:t>
      </w:r>
      <w:r>
        <w:rPr>
          <w:sz w:val="22"/>
        </w:rPr>
        <w:t>2</w:t>
      </w:r>
      <w:r>
        <w:rPr>
          <w:spacing w:val="-13"/>
          <w:sz w:val="22"/>
        </w:rPr>
        <w:t> </w:t>
      </w:r>
      <w:r>
        <w:rPr>
          <w:rFonts w:ascii="標楷體" w:eastAsia="標楷體" w:hint="eastAsia"/>
          <w:spacing w:val="-14"/>
          <w:sz w:val="22"/>
        </w:rPr>
        <w:t>學期第 </w:t>
      </w:r>
      <w:r>
        <w:rPr>
          <w:sz w:val="22"/>
        </w:rPr>
        <w:t>3</w:t>
      </w:r>
      <w:r>
        <w:rPr>
          <w:spacing w:val="-14"/>
          <w:sz w:val="22"/>
        </w:rPr>
        <w:t> </w:t>
      </w:r>
      <w:r>
        <w:rPr>
          <w:rFonts w:ascii="標楷體" w:eastAsia="標楷體" w:hint="eastAsia"/>
          <w:sz w:val="22"/>
        </w:rPr>
        <w:t>次教務會議審議通過</w:t>
      </w:r>
      <w:r>
        <w:rPr>
          <w:rFonts w:ascii="標楷體" w:eastAsia="標楷體" w:hint="eastAsia"/>
          <w:sz w:val="22"/>
        </w:rPr>
        <w:t> </w:t>
      </w:r>
      <w:r>
        <w:rPr>
          <w:sz w:val="22"/>
        </w:rPr>
        <w:t>Examined</w:t>
      </w:r>
      <w:r>
        <w:rPr>
          <w:spacing w:val="-5"/>
          <w:sz w:val="22"/>
        </w:rPr>
        <w:t> </w:t>
      </w:r>
      <w:r>
        <w:rPr>
          <w:sz w:val="22"/>
        </w:rPr>
        <w:t>and</w:t>
      </w:r>
      <w:r>
        <w:rPr>
          <w:spacing w:val="-2"/>
          <w:sz w:val="22"/>
        </w:rPr>
        <w:t> </w:t>
      </w:r>
      <w:r>
        <w:rPr>
          <w:sz w:val="22"/>
        </w:rPr>
        <w:t>Approved</w:t>
      </w:r>
      <w:r>
        <w:rPr>
          <w:spacing w:val="-2"/>
          <w:sz w:val="22"/>
        </w:rPr>
        <w:t> </w:t>
      </w:r>
      <w:r>
        <w:rPr>
          <w:sz w:val="22"/>
        </w:rPr>
        <w:t>at</w:t>
      </w:r>
      <w:r>
        <w:rPr>
          <w:spacing w:val="-4"/>
          <w:sz w:val="22"/>
        </w:rPr>
        <w:t> </w:t>
      </w:r>
      <w:r>
        <w:rPr>
          <w:sz w:val="22"/>
        </w:rPr>
        <w:t>the</w:t>
      </w:r>
      <w:r>
        <w:rPr>
          <w:spacing w:val="-2"/>
          <w:sz w:val="22"/>
        </w:rPr>
        <w:t> </w:t>
      </w:r>
      <w:r>
        <w:rPr>
          <w:sz w:val="22"/>
        </w:rPr>
        <w:t>3</w:t>
      </w:r>
      <w:r>
        <w:rPr>
          <w:sz w:val="22"/>
          <w:vertAlign w:val="superscript"/>
        </w:rPr>
        <w:t>rd</w:t>
      </w:r>
      <w:r>
        <w:rPr>
          <w:spacing w:val="-2"/>
          <w:sz w:val="22"/>
          <w:vertAlign w:val="baseline"/>
        </w:rPr>
        <w:t> </w:t>
      </w:r>
      <w:r>
        <w:rPr>
          <w:sz w:val="22"/>
          <w:vertAlign w:val="baseline"/>
        </w:rPr>
        <w:t>Academic</w:t>
      </w:r>
      <w:r>
        <w:rPr>
          <w:spacing w:val="-2"/>
          <w:sz w:val="22"/>
          <w:vertAlign w:val="baseline"/>
        </w:rPr>
        <w:t> </w:t>
      </w:r>
      <w:r>
        <w:rPr>
          <w:sz w:val="22"/>
          <w:vertAlign w:val="baseline"/>
        </w:rPr>
        <w:t>Affairs</w:t>
      </w:r>
      <w:r>
        <w:rPr>
          <w:spacing w:val="-4"/>
          <w:sz w:val="22"/>
          <w:vertAlign w:val="baseline"/>
        </w:rPr>
        <w:t> </w:t>
      </w:r>
      <w:r>
        <w:rPr>
          <w:sz w:val="22"/>
          <w:vertAlign w:val="baseline"/>
        </w:rPr>
        <w:t>Meeting</w:t>
      </w:r>
      <w:r>
        <w:rPr>
          <w:spacing w:val="-5"/>
          <w:sz w:val="22"/>
          <w:vertAlign w:val="baseline"/>
        </w:rPr>
        <w:t> </w:t>
      </w:r>
      <w:r>
        <w:rPr>
          <w:sz w:val="22"/>
          <w:vertAlign w:val="baseline"/>
        </w:rPr>
        <w:t>on</w:t>
      </w:r>
      <w:r>
        <w:rPr>
          <w:spacing w:val="-2"/>
          <w:sz w:val="22"/>
          <w:vertAlign w:val="baseline"/>
        </w:rPr>
        <w:t> </w:t>
      </w:r>
      <w:r>
        <w:rPr>
          <w:sz w:val="22"/>
          <w:vertAlign w:val="baseline"/>
        </w:rPr>
        <w:t>June</w:t>
      </w:r>
      <w:r>
        <w:rPr>
          <w:spacing w:val="-2"/>
          <w:sz w:val="22"/>
          <w:vertAlign w:val="baseline"/>
        </w:rPr>
        <w:t> </w:t>
      </w:r>
      <w:r>
        <w:rPr>
          <w:sz w:val="22"/>
          <w:vertAlign w:val="baseline"/>
        </w:rPr>
        <w:t>20,</w:t>
      </w:r>
      <w:r>
        <w:rPr>
          <w:spacing w:val="-5"/>
          <w:sz w:val="22"/>
          <w:vertAlign w:val="baseline"/>
        </w:rPr>
        <w:t> </w:t>
      </w:r>
      <w:r>
        <w:rPr>
          <w:sz w:val="22"/>
          <w:vertAlign w:val="baseline"/>
        </w:rPr>
        <w:t>2018. 108 </w:t>
      </w:r>
      <w:r>
        <w:rPr>
          <w:rFonts w:ascii="標楷體" w:eastAsia="標楷體" w:hint="eastAsia"/>
          <w:spacing w:val="-18"/>
          <w:sz w:val="22"/>
          <w:vertAlign w:val="baseline"/>
        </w:rPr>
        <w:t>年 </w:t>
      </w:r>
      <w:r>
        <w:rPr>
          <w:sz w:val="22"/>
          <w:vertAlign w:val="baseline"/>
        </w:rPr>
        <w:t>10 </w:t>
      </w:r>
      <w:r>
        <w:rPr>
          <w:rFonts w:ascii="標楷體" w:eastAsia="標楷體" w:hint="eastAsia"/>
          <w:spacing w:val="-18"/>
          <w:sz w:val="22"/>
          <w:vertAlign w:val="baseline"/>
        </w:rPr>
        <w:t>月 </w:t>
      </w:r>
      <w:r>
        <w:rPr>
          <w:sz w:val="22"/>
          <w:vertAlign w:val="baseline"/>
        </w:rPr>
        <w:t>23 </w:t>
      </w:r>
      <w:r>
        <w:rPr>
          <w:rFonts w:ascii="標楷體" w:eastAsia="標楷體" w:hint="eastAsia"/>
          <w:spacing w:val="-18"/>
          <w:sz w:val="22"/>
          <w:vertAlign w:val="baseline"/>
        </w:rPr>
        <w:t>日 </w:t>
      </w:r>
      <w:r>
        <w:rPr>
          <w:sz w:val="22"/>
          <w:vertAlign w:val="baseline"/>
        </w:rPr>
        <w:t>108 </w:t>
      </w:r>
      <w:r>
        <w:rPr>
          <w:rFonts w:ascii="標楷體" w:eastAsia="標楷體" w:hint="eastAsia"/>
          <w:spacing w:val="-7"/>
          <w:sz w:val="22"/>
          <w:vertAlign w:val="baseline"/>
        </w:rPr>
        <w:t>學年度第 </w:t>
      </w:r>
      <w:r>
        <w:rPr>
          <w:sz w:val="22"/>
          <w:vertAlign w:val="baseline"/>
        </w:rPr>
        <w:t>1 </w:t>
      </w:r>
      <w:r>
        <w:rPr>
          <w:rFonts w:ascii="標楷體" w:eastAsia="標楷體" w:hint="eastAsia"/>
          <w:sz w:val="22"/>
          <w:vertAlign w:val="baseline"/>
        </w:rPr>
        <w:t>次教務會議修正通過</w:t>
      </w:r>
    </w:p>
    <w:p>
      <w:pPr>
        <w:spacing w:line="242" w:lineRule="auto" w:before="0"/>
        <w:ind w:left="5546" w:right="113" w:hanging="1947"/>
        <w:jc w:val="right"/>
        <w:rPr>
          <w:rFonts w:ascii="標楷體" w:eastAsia="標楷體" w:hint="eastAsia"/>
          <w:sz w:val="22"/>
        </w:rPr>
      </w:pPr>
      <w:r>
        <w:rPr>
          <w:sz w:val="22"/>
        </w:rPr>
        <w:t>Amended</w:t>
      </w:r>
      <w:r>
        <w:rPr>
          <w:spacing w:val="-3"/>
          <w:sz w:val="22"/>
        </w:rPr>
        <w:t> </w:t>
      </w:r>
      <w:r>
        <w:rPr>
          <w:sz w:val="22"/>
        </w:rPr>
        <w:t>and</w:t>
      </w:r>
      <w:r>
        <w:rPr>
          <w:spacing w:val="-3"/>
          <w:sz w:val="22"/>
        </w:rPr>
        <w:t> </w:t>
      </w:r>
      <w:r>
        <w:rPr>
          <w:sz w:val="22"/>
        </w:rPr>
        <w:t>Passed</w:t>
      </w:r>
      <w:r>
        <w:rPr>
          <w:spacing w:val="-3"/>
          <w:sz w:val="22"/>
        </w:rPr>
        <w:t> </w:t>
      </w:r>
      <w:r>
        <w:rPr>
          <w:sz w:val="22"/>
        </w:rPr>
        <w:t>at</w:t>
      </w:r>
      <w:r>
        <w:rPr>
          <w:spacing w:val="-2"/>
          <w:sz w:val="22"/>
        </w:rPr>
        <w:t> </w:t>
      </w:r>
      <w:r>
        <w:rPr>
          <w:sz w:val="22"/>
        </w:rPr>
        <w:t>the</w:t>
      </w:r>
      <w:r>
        <w:rPr>
          <w:spacing w:val="-5"/>
          <w:sz w:val="22"/>
        </w:rPr>
        <w:t> </w:t>
      </w:r>
      <w:r>
        <w:rPr>
          <w:sz w:val="22"/>
        </w:rPr>
        <w:t>1</w:t>
      </w:r>
      <w:r>
        <w:rPr>
          <w:sz w:val="22"/>
          <w:vertAlign w:val="superscript"/>
        </w:rPr>
        <w:t>st</w:t>
      </w:r>
      <w:r>
        <w:rPr>
          <w:spacing w:val="-4"/>
          <w:sz w:val="22"/>
          <w:vertAlign w:val="baseline"/>
        </w:rPr>
        <w:t> </w:t>
      </w:r>
      <w:r>
        <w:rPr>
          <w:sz w:val="22"/>
          <w:vertAlign w:val="baseline"/>
        </w:rPr>
        <w:t>Academic</w:t>
      </w:r>
      <w:r>
        <w:rPr>
          <w:spacing w:val="-3"/>
          <w:sz w:val="22"/>
          <w:vertAlign w:val="baseline"/>
        </w:rPr>
        <w:t> </w:t>
      </w:r>
      <w:r>
        <w:rPr>
          <w:sz w:val="22"/>
          <w:vertAlign w:val="baseline"/>
        </w:rPr>
        <w:t>Affairs</w:t>
      </w:r>
      <w:r>
        <w:rPr>
          <w:spacing w:val="-5"/>
          <w:sz w:val="22"/>
          <w:vertAlign w:val="baseline"/>
        </w:rPr>
        <w:t> </w:t>
      </w:r>
      <w:r>
        <w:rPr>
          <w:sz w:val="22"/>
          <w:vertAlign w:val="baseline"/>
        </w:rPr>
        <w:t>Meeting</w:t>
      </w:r>
      <w:r>
        <w:rPr>
          <w:spacing w:val="-3"/>
          <w:sz w:val="22"/>
          <w:vertAlign w:val="baseline"/>
        </w:rPr>
        <w:t> </w:t>
      </w:r>
      <w:r>
        <w:rPr>
          <w:sz w:val="22"/>
          <w:vertAlign w:val="baseline"/>
        </w:rPr>
        <w:t>on</w:t>
      </w:r>
      <w:r>
        <w:rPr>
          <w:spacing w:val="-3"/>
          <w:sz w:val="22"/>
          <w:vertAlign w:val="baseline"/>
        </w:rPr>
        <w:t> </w:t>
      </w:r>
      <w:r>
        <w:rPr>
          <w:sz w:val="22"/>
          <w:vertAlign w:val="baseline"/>
        </w:rPr>
        <w:t>October</w:t>
      </w:r>
      <w:r>
        <w:rPr>
          <w:spacing w:val="-2"/>
          <w:sz w:val="22"/>
          <w:vertAlign w:val="baseline"/>
        </w:rPr>
        <w:t> </w:t>
      </w:r>
      <w:r>
        <w:rPr>
          <w:sz w:val="22"/>
          <w:vertAlign w:val="baseline"/>
        </w:rPr>
        <w:t>23,</w:t>
      </w:r>
      <w:r>
        <w:rPr>
          <w:spacing w:val="-3"/>
          <w:sz w:val="22"/>
          <w:vertAlign w:val="baseline"/>
        </w:rPr>
        <w:t> </w:t>
      </w:r>
      <w:r>
        <w:rPr>
          <w:sz w:val="22"/>
          <w:vertAlign w:val="baseline"/>
        </w:rPr>
        <w:t>2019. </w:t>
      </w:r>
      <w:r>
        <w:rPr>
          <w:spacing w:val="-2"/>
          <w:sz w:val="22"/>
          <w:vertAlign w:val="baseline"/>
        </w:rPr>
        <w:t>110</w:t>
      </w:r>
      <w:r>
        <w:rPr>
          <w:spacing w:val="-9"/>
          <w:sz w:val="22"/>
          <w:vertAlign w:val="baseline"/>
        </w:rPr>
        <w:t> </w:t>
      </w:r>
      <w:r>
        <w:rPr>
          <w:rFonts w:ascii="標楷體" w:eastAsia="標楷體" w:hint="eastAsia"/>
          <w:spacing w:val="-26"/>
          <w:sz w:val="22"/>
          <w:vertAlign w:val="baseline"/>
        </w:rPr>
        <w:t>年 </w:t>
      </w:r>
      <w:r>
        <w:rPr>
          <w:spacing w:val="-2"/>
          <w:sz w:val="22"/>
          <w:vertAlign w:val="baseline"/>
        </w:rPr>
        <w:t>6</w:t>
      </w:r>
      <w:r>
        <w:rPr>
          <w:spacing w:val="-8"/>
          <w:sz w:val="22"/>
          <w:vertAlign w:val="baseline"/>
        </w:rPr>
        <w:t> </w:t>
      </w:r>
      <w:r>
        <w:rPr>
          <w:rFonts w:ascii="標楷體" w:eastAsia="標楷體" w:hint="eastAsia"/>
          <w:spacing w:val="-26"/>
          <w:sz w:val="22"/>
          <w:vertAlign w:val="baseline"/>
        </w:rPr>
        <w:t>月 </w:t>
      </w:r>
      <w:r>
        <w:rPr>
          <w:spacing w:val="-2"/>
          <w:sz w:val="22"/>
          <w:vertAlign w:val="baseline"/>
        </w:rPr>
        <w:t>23</w:t>
      </w:r>
      <w:r>
        <w:rPr>
          <w:spacing w:val="-8"/>
          <w:sz w:val="22"/>
          <w:vertAlign w:val="baseline"/>
        </w:rPr>
        <w:t> </w:t>
      </w:r>
      <w:r>
        <w:rPr>
          <w:rFonts w:ascii="標楷體" w:eastAsia="標楷體" w:hint="eastAsia"/>
          <w:spacing w:val="-27"/>
          <w:sz w:val="22"/>
          <w:vertAlign w:val="baseline"/>
        </w:rPr>
        <w:t>日 </w:t>
      </w:r>
      <w:r>
        <w:rPr>
          <w:spacing w:val="-2"/>
          <w:sz w:val="22"/>
          <w:vertAlign w:val="baseline"/>
        </w:rPr>
        <w:t>109</w:t>
      </w:r>
      <w:r>
        <w:rPr>
          <w:spacing w:val="-11"/>
          <w:sz w:val="22"/>
          <w:vertAlign w:val="baseline"/>
        </w:rPr>
        <w:t> </w:t>
      </w:r>
      <w:r>
        <w:rPr>
          <w:rFonts w:ascii="標楷體" w:eastAsia="標楷體" w:hint="eastAsia"/>
          <w:spacing w:val="-12"/>
          <w:sz w:val="22"/>
          <w:vertAlign w:val="baseline"/>
        </w:rPr>
        <w:t>學年度第 </w:t>
      </w:r>
      <w:r>
        <w:rPr>
          <w:spacing w:val="-2"/>
          <w:sz w:val="22"/>
          <w:vertAlign w:val="baseline"/>
        </w:rPr>
        <w:t>4</w:t>
      </w:r>
      <w:r>
        <w:rPr>
          <w:spacing w:val="-8"/>
          <w:sz w:val="22"/>
          <w:vertAlign w:val="baseline"/>
        </w:rPr>
        <w:t> </w:t>
      </w:r>
      <w:r>
        <w:rPr>
          <w:rFonts w:ascii="標楷體" w:eastAsia="標楷體" w:hint="eastAsia"/>
          <w:spacing w:val="-3"/>
          <w:sz w:val="22"/>
          <w:vertAlign w:val="baseline"/>
        </w:rPr>
        <w:t>次教務會議修正通過</w:t>
      </w:r>
    </w:p>
    <w:p>
      <w:pPr>
        <w:spacing w:line="244" w:lineRule="exact" w:before="0"/>
        <w:ind w:left="0" w:right="113" w:firstLine="0"/>
        <w:jc w:val="right"/>
        <w:rPr>
          <w:sz w:val="22"/>
        </w:rPr>
      </w:pPr>
      <w:r>
        <w:rPr>
          <w:sz w:val="22"/>
        </w:rPr>
        <w:t>Amended</w:t>
      </w:r>
      <w:r>
        <w:rPr>
          <w:spacing w:val="-3"/>
          <w:sz w:val="22"/>
        </w:rPr>
        <w:t> </w:t>
      </w:r>
      <w:r>
        <w:rPr>
          <w:sz w:val="22"/>
        </w:rPr>
        <w:t>and</w:t>
      </w:r>
      <w:r>
        <w:rPr>
          <w:spacing w:val="-3"/>
          <w:sz w:val="22"/>
        </w:rPr>
        <w:t> </w:t>
      </w:r>
      <w:r>
        <w:rPr>
          <w:sz w:val="22"/>
        </w:rPr>
        <w:t>Passed</w:t>
      </w:r>
      <w:r>
        <w:rPr>
          <w:spacing w:val="-3"/>
          <w:sz w:val="22"/>
        </w:rPr>
        <w:t> </w:t>
      </w:r>
      <w:r>
        <w:rPr>
          <w:sz w:val="22"/>
        </w:rPr>
        <w:t>at</w:t>
      </w:r>
      <w:r>
        <w:rPr>
          <w:spacing w:val="-1"/>
          <w:sz w:val="22"/>
        </w:rPr>
        <w:t> </w:t>
      </w:r>
      <w:r>
        <w:rPr>
          <w:sz w:val="22"/>
        </w:rPr>
        <w:t>the</w:t>
      </w:r>
      <w:r>
        <w:rPr>
          <w:spacing w:val="-5"/>
          <w:sz w:val="22"/>
        </w:rPr>
        <w:t> </w:t>
      </w:r>
      <w:r>
        <w:rPr>
          <w:sz w:val="22"/>
        </w:rPr>
        <w:t>4</w:t>
      </w:r>
      <w:r>
        <w:rPr>
          <w:sz w:val="22"/>
          <w:vertAlign w:val="superscript"/>
        </w:rPr>
        <w:t>th</w:t>
      </w:r>
      <w:r>
        <w:rPr>
          <w:spacing w:val="-3"/>
          <w:sz w:val="22"/>
          <w:vertAlign w:val="baseline"/>
        </w:rPr>
        <w:t> </w:t>
      </w:r>
      <w:r>
        <w:rPr>
          <w:sz w:val="22"/>
          <w:vertAlign w:val="baseline"/>
        </w:rPr>
        <w:t>Academic</w:t>
      </w:r>
      <w:r>
        <w:rPr>
          <w:spacing w:val="-2"/>
          <w:sz w:val="22"/>
          <w:vertAlign w:val="baseline"/>
        </w:rPr>
        <w:t> </w:t>
      </w:r>
      <w:r>
        <w:rPr>
          <w:sz w:val="22"/>
          <w:vertAlign w:val="baseline"/>
        </w:rPr>
        <w:t>Affairs</w:t>
      </w:r>
      <w:r>
        <w:rPr>
          <w:spacing w:val="-3"/>
          <w:sz w:val="22"/>
          <w:vertAlign w:val="baseline"/>
        </w:rPr>
        <w:t> </w:t>
      </w:r>
      <w:r>
        <w:rPr>
          <w:sz w:val="22"/>
          <w:vertAlign w:val="baseline"/>
        </w:rPr>
        <w:t>Meeting</w:t>
      </w:r>
      <w:r>
        <w:rPr>
          <w:spacing w:val="-3"/>
          <w:sz w:val="22"/>
          <w:vertAlign w:val="baseline"/>
        </w:rPr>
        <w:t> </w:t>
      </w:r>
      <w:r>
        <w:rPr>
          <w:sz w:val="22"/>
          <w:vertAlign w:val="baseline"/>
        </w:rPr>
        <w:t>on</w:t>
      </w:r>
      <w:r>
        <w:rPr>
          <w:spacing w:val="-5"/>
          <w:sz w:val="22"/>
          <w:vertAlign w:val="baseline"/>
        </w:rPr>
        <w:t> </w:t>
      </w:r>
      <w:r>
        <w:rPr>
          <w:sz w:val="22"/>
          <w:vertAlign w:val="baseline"/>
        </w:rPr>
        <w:t>June</w:t>
      </w:r>
      <w:r>
        <w:rPr>
          <w:spacing w:val="-5"/>
          <w:sz w:val="22"/>
          <w:vertAlign w:val="baseline"/>
        </w:rPr>
        <w:t> </w:t>
      </w:r>
      <w:r>
        <w:rPr>
          <w:sz w:val="22"/>
          <w:vertAlign w:val="baseline"/>
        </w:rPr>
        <w:t>23,</w:t>
      </w:r>
      <w:r>
        <w:rPr>
          <w:spacing w:val="-3"/>
          <w:sz w:val="22"/>
          <w:vertAlign w:val="baseline"/>
        </w:rPr>
        <w:t> </w:t>
      </w:r>
      <w:r>
        <w:rPr>
          <w:spacing w:val="-2"/>
          <w:sz w:val="22"/>
          <w:vertAlign w:val="baseline"/>
        </w:rPr>
        <w:t>2021.</w:t>
      </w:r>
    </w:p>
    <w:p>
      <w:pPr>
        <w:pStyle w:val="BodyText"/>
        <w:spacing w:before="81"/>
        <w:rPr>
          <w:sz w:val="22"/>
        </w:rPr>
      </w:pPr>
    </w:p>
    <w:p>
      <w:pPr>
        <w:pStyle w:val="BodyText"/>
        <w:spacing w:line="259" w:lineRule="auto"/>
        <w:ind w:left="597" w:right="435" w:hanging="481"/>
        <w:rPr>
          <w:rFonts w:ascii="標楷體" w:eastAsia="標楷體" w:hint="eastAsia"/>
        </w:rPr>
      </w:pPr>
      <w:r>
        <w:rPr>
          <w:rFonts w:ascii="標楷體" w:eastAsia="標楷體" w:hint="eastAsia"/>
          <w:spacing w:val="-11"/>
        </w:rPr>
        <w:t>一、 本校為鼓勵學生跨領域學習，培養多元專長能力，特訂定學生修讀第二專長實</w:t>
      </w:r>
      <w:r>
        <w:rPr>
          <w:rFonts w:ascii="標楷體" w:eastAsia="標楷體" w:hint="eastAsia"/>
          <w:spacing w:val="-2"/>
        </w:rPr>
        <w:t>施要點</w:t>
      </w:r>
      <w:r>
        <w:rPr>
          <w:spacing w:val="-2"/>
        </w:rPr>
        <w:t>(</w:t>
      </w:r>
      <w:r>
        <w:rPr>
          <w:rFonts w:ascii="標楷體" w:eastAsia="標楷體" w:hint="eastAsia"/>
          <w:spacing w:val="-2"/>
        </w:rPr>
        <w:t>以下簡稱本要點</w:t>
      </w:r>
      <w:r>
        <w:rPr>
          <w:spacing w:val="-2"/>
        </w:rPr>
        <w:t>)</w:t>
      </w:r>
      <w:r>
        <w:rPr>
          <w:rFonts w:ascii="標楷體" w:eastAsia="標楷體" w:hint="eastAsia"/>
          <w:spacing w:val="-2"/>
        </w:rPr>
        <w:t>。</w:t>
      </w:r>
    </w:p>
    <w:p>
      <w:pPr>
        <w:pStyle w:val="BodyText"/>
        <w:spacing w:before="118"/>
        <w:ind w:left="117"/>
        <w:jc w:val="both"/>
      </w:pPr>
      <w:r>
        <w:rPr/>
        <w:t>Article</w:t>
      </w:r>
      <w:r>
        <w:rPr>
          <w:spacing w:val="-5"/>
        </w:rPr>
        <w:t> </w:t>
      </w:r>
      <w:r>
        <w:rPr>
          <w:spacing w:val="-10"/>
        </w:rPr>
        <w:t>1</w:t>
      </w:r>
    </w:p>
    <w:p>
      <w:pPr>
        <w:pStyle w:val="BodyText"/>
        <w:spacing w:line="297" w:lineRule="auto" w:before="76"/>
        <w:ind w:left="852" w:right="432"/>
        <w:jc w:val="both"/>
      </w:pPr>
      <w:r>
        <w:rPr/>
        <w:t>The Enforcement Rules Governing Students to Study the Second Specialty (hereinafter</w:t>
      </w:r>
      <w:r>
        <w:rPr>
          <w:spacing w:val="-18"/>
        </w:rPr>
        <w:t> </w:t>
      </w:r>
      <w:r>
        <w:rPr/>
        <w:t>referred</w:t>
      </w:r>
      <w:r>
        <w:rPr>
          <w:spacing w:val="-16"/>
        </w:rPr>
        <w:t> </w:t>
      </w:r>
      <w:r>
        <w:rPr/>
        <w:t>to</w:t>
      </w:r>
      <w:r>
        <w:rPr>
          <w:spacing w:val="-16"/>
        </w:rPr>
        <w:t> </w:t>
      </w:r>
      <w:r>
        <w:rPr/>
        <w:t>as</w:t>
      </w:r>
      <w:r>
        <w:rPr>
          <w:spacing w:val="-16"/>
        </w:rPr>
        <w:t> </w:t>
      </w:r>
      <w:r>
        <w:rPr/>
        <w:t>these</w:t>
      </w:r>
      <w:r>
        <w:rPr>
          <w:spacing w:val="-17"/>
        </w:rPr>
        <w:t> </w:t>
      </w:r>
      <w:r>
        <w:rPr/>
        <w:t>Rules)</w:t>
      </w:r>
      <w:r>
        <w:rPr>
          <w:spacing w:val="-17"/>
        </w:rPr>
        <w:t> </w:t>
      </w:r>
      <w:r>
        <w:rPr/>
        <w:t>are</w:t>
      </w:r>
      <w:r>
        <w:rPr>
          <w:spacing w:val="-17"/>
        </w:rPr>
        <w:t> </w:t>
      </w:r>
      <w:r>
        <w:rPr/>
        <w:t>adopted</w:t>
      </w:r>
      <w:r>
        <w:rPr>
          <w:spacing w:val="-18"/>
        </w:rPr>
        <w:t> </w:t>
      </w:r>
      <w:r>
        <w:rPr/>
        <w:t>by</w:t>
      </w:r>
      <w:r>
        <w:rPr>
          <w:spacing w:val="-16"/>
        </w:rPr>
        <w:t> </w:t>
      </w:r>
      <w:r>
        <w:rPr/>
        <w:t>National</w:t>
      </w:r>
      <w:r>
        <w:rPr>
          <w:spacing w:val="-16"/>
        </w:rPr>
        <w:t> </w:t>
      </w:r>
      <w:r>
        <w:rPr/>
        <w:t>Kaohsiung</w:t>
      </w:r>
      <w:r>
        <w:rPr>
          <w:spacing w:val="-16"/>
        </w:rPr>
        <w:t> </w:t>
      </w:r>
      <w:r>
        <w:rPr/>
        <w:t>University of</w:t>
      </w:r>
      <w:r>
        <w:rPr>
          <w:spacing w:val="-9"/>
        </w:rPr>
        <w:t> </w:t>
      </w:r>
      <w:r>
        <w:rPr/>
        <w:t>Science</w:t>
      </w:r>
      <w:r>
        <w:rPr>
          <w:spacing w:val="-8"/>
        </w:rPr>
        <w:t> </w:t>
      </w:r>
      <w:r>
        <w:rPr/>
        <w:t>and</w:t>
      </w:r>
      <w:r>
        <w:rPr>
          <w:spacing w:val="-10"/>
        </w:rPr>
        <w:t> </w:t>
      </w:r>
      <w:r>
        <w:rPr/>
        <w:t>Technology</w:t>
      </w:r>
      <w:r>
        <w:rPr>
          <w:spacing w:val="-8"/>
        </w:rPr>
        <w:t> </w:t>
      </w:r>
      <w:r>
        <w:rPr/>
        <w:t>(hereinafter</w:t>
      </w:r>
      <w:r>
        <w:rPr>
          <w:spacing w:val="-9"/>
        </w:rPr>
        <w:t> </w:t>
      </w:r>
      <w:r>
        <w:rPr/>
        <w:t>referred</w:t>
      </w:r>
      <w:r>
        <w:rPr>
          <w:spacing w:val="-10"/>
        </w:rPr>
        <w:t> </w:t>
      </w:r>
      <w:r>
        <w:rPr/>
        <w:t>to</w:t>
      </w:r>
      <w:r>
        <w:rPr>
          <w:spacing w:val="-8"/>
        </w:rPr>
        <w:t> </w:t>
      </w:r>
      <w:r>
        <w:rPr/>
        <w:t>as</w:t>
      </w:r>
      <w:r>
        <w:rPr>
          <w:spacing w:val="-7"/>
        </w:rPr>
        <w:t> </w:t>
      </w:r>
      <w:r>
        <w:rPr/>
        <w:t>“the</w:t>
      </w:r>
      <w:r>
        <w:rPr>
          <w:spacing w:val="-8"/>
        </w:rPr>
        <w:t> </w:t>
      </w:r>
      <w:r>
        <w:rPr/>
        <w:t>University”)</w:t>
      </w:r>
      <w:r>
        <w:rPr>
          <w:spacing w:val="-9"/>
        </w:rPr>
        <w:t> </w:t>
      </w:r>
      <w:r>
        <w:rPr/>
        <w:t>to</w:t>
      </w:r>
      <w:r>
        <w:rPr>
          <w:spacing w:val="-7"/>
        </w:rPr>
        <w:t> </w:t>
      </w:r>
      <w:r>
        <w:rPr/>
        <w:t>encourage students to take interdisciplinary courses and cultivate diverse expertise.</w:t>
      </w:r>
    </w:p>
    <w:p>
      <w:pPr>
        <w:pStyle w:val="BodyText"/>
        <w:spacing w:line="261" w:lineRule="auto" w:before="284"/>
        <w:ind w:left="551" w:right="332" w:hanging="437"/>
        <w:rPr>
          <w:rFonts w:ascii="標楷體" w:eastAsia="標楷體" w:hint="eastAsia"/>
        </w:rPr>
      </w:pPr>
      <w:r>
        <w:rPr>
          <w:rFonts w:ascii="標楷體" w:eastAsia="標楷體" w:hint="eastAsia"/>
          <w:spacing w:val="-2"/>
        </w:rPr>
        <w:t>二、本校學生在學期間於不影響原主修系</w:t>
      </w:r>
      <w:r>
        <w:rPr>
          <w:spacing w:val="-2"/>
        </w:rPr>
        <w:t>(</w:t>
      </w:r>
      <w:r>
        <w:rPr>
          <w:rFonts w:ascii="標楷體" w:eastAsia="標楷體" w:hint="eastAsia"/>
          <w:spacing w:val="-2"/>
        </w:rPr>
        <w:t>主系</w:t>
      </w:r>
      <w:r>
        <w:rPr>
          <w:spacing w:val="-2"/>
        </w:rPr>
        <w:t>)</w:t>
      </w:r>
      <w:r>
        <w:rPr>
          <w:rFonts w:ascii="標楷體" w:eastAsia="標楷體" w:hint="eastAsia"/>
          <w:spacing w:val="-2"/>
        </w:rPr>
        <w:t>學習情況時，得自主規劃至本系以外之系院級學術單位修讀第二專長，惟跨系所修課仍須符合本校選課相關規定。</w:t>
      </w:r>
    </w:p>
    <w:p>
      <w:pPr>
        <w:pStyle w:val="BodyText"/>
        <w:spacing w:before="117"/>
        <w:ind w:left="117"/>
      </w:pPr>
      <w:r>
        <w:rPr/>
        <w:t>Article</w:t>
      </w:r>
      <w:r>
        <w:rPr>
          <w:spacing w:val="-5"/>
        </w:rPr>
        <w:t> </w:t>
      </w:r>
      <w:r>
        <w:rPr>
          <w:spacing w:val="-10"/>
        </w:rPr>
        <w:t>2</w:t>
      </w:r>
    </w:p>
    <w:p>
      <w:pPr>
        <w:pStyle w:val="BodyText"/>
        <w:spacing w:line="297" w:lineRule="auto" w:before="79"/>
        <w:ind w:left="851"/>
      </w:pPr>
      <w:r>
        <w:rPr/>
        <w:t>During the study period, a student may independently design his/her study plan and apply for the second specialty by taking courses provided by another department or college</w:t>
      </w:r>
      <w:r>
        <w:rPr>
          <w:spacing w:val="-5"/>
        </w:rPr>
        <w:t> </w:t>
      </w:r>
      <w:r>
        <w:rPr/>
        <w:t>without</w:t>
      </w:r>
      <w:r>
        <w:rPr>
          <w:spacing w:val="-4"/>
        </w:rPr>
        <w:t> </w:t>
      </w:r>
      <w:r>
        <w:rPr/>
        <w:t>impacting</w:t>
      </w:r>
      <w:r>
        <w:rPr>
          <w:spacing w:val="-2"/>
        </w:rPr>
        <w:t> </w:t>
      </w:r>
      <w:r>
        <w:rPr/>
        <w:t>their</w:t>
      </w:r>
      <w:r>
        <w:rPr>
          <w:spacing w:val="-3"/>
        </w:rPr>
        <w:t> </w:t>
      </w:r>
      <w:r>
        <w:rPr/>
        <w:t>study</w:t>
      </w:r>
      <w:r>
        <w:rPr>
          <w:spacing w:val="-2"/>
        </w:rPr>
        <w:t> </w:t>
      </w:r>
      <w:r>
        <w:rPr/>
        <w:t>in</w:t>
      </w:r>
      <w:r>
        <w:rPr>
          <w:spacing w:val="-2"/>
        </w:rPr>
        <w:t> </w:t>
      </w:r>
      <w:r>
        <w:rPr/>
        <w:t>their</w:t>
      </w:r>
      <w:r>
        <w:rPr>
          <w:spacing w:val="-3"/>
        </w:rPr>
        <w:t> </w:t>
      </w:r>
      <w:r>
        <w:rPr/>
        <w:t>affiliated</w:t>
      </w:r>
      <w:r>
        <w:rPr>
          <w:spacing w:val="-2"/>
        </w:rPr>
        <w:t> </w:t>
      </w:r>
      <w:r>
        <w:rPr/>
        <w:t>department.</w:t>
      </w:r>
      <w:r>
        <w:rPr>
          <w:spacing w:val="-6"/>
        </w:rPr>
        <w:t> </w:t>
      </w:r>
      <w:r>
        <w:rPr/>
        <w:t>However,</w:t>
      </w:r>
      <w:r>
        <w:rPr>
          <w:spacing w:val="-3"/>
        </w:rPr>
        <w:t> </w:t>
      </w:r>
      <w:r>
        <w:rPr/>
        <w:t>students who take courses in other departments or institutes must still comply with relevant requirements regarding course selection.</w:t>
      </w:r>
    </w:p>
    <w:p>
      <w:pPr>
        <w:pStyle w:val="BodyText"/>
        <w:spacing w:line="261" w:lineRule="auto" w:before="123"/>
        <w:ind w:left="563" w:right="375" w:hanging="447"/>
        <w:jc w:val="both"/>
        <w:rPr>
          <w:rFonts w:ascii="標楷體" w:eastAsia="標楷體" w:hint="eastAsia"/>
        </w:rPr>
      </w:pPr>
      <w:r>
        <w:rPr>
          <w:rFonts w:ascii="標楷體" w:eastAsia="標楷體" w:hint="eastAsia"/>
          <w:spacing w:val="4"/>
          <w:w w:val="100"/>
        </w:rPr>
        <w:t>三、各系院級學術單位規劃第二專長課程</w:t>
      </w:r>
      <w:r>
        <w:rPr>
          <w:spacing w:val="3"/>
          <w:w w:val="100"/>
        </w:rPr>
        <w:t>(</w:t>
      </w:r>
      <w:r>
        <w:rPr>
          <w:rFonts w:ascii="標楷體" w:eastAsia="標楷體" w:hint="eastAsia"/>
          <w:spacing w:val="4"/>
          <w:w w:val="100"/>
        </w:rPr>
        <w:t>至多二種</w:t>
      </w:r>
      <w:r>
        <w:rPr>
          <w:spacing w:val="7"/>
          <w:w w:val="100"/>
        </w:rPr>
        <w:t>)</w:t>
      </w:r>
      <w:r>
        <w:rPr>
          <w:rFonts w:ascii="標楷體" w:eastAsia="標楷體" w:hint="eastAsia"/>
          <w:spacing w:val="2"/>
          <w:w w:val="100"/>
        </w:rPr>
        <w:t>供本系以外學生修讀。第二專</w:t>
      </w:r>
      <w:r>
        <w:rPr>
          <w:rFonts w:ascii="標楷體" w:eastAsia="標楷體" w:hint="eastAsia"/>
          <w:spacing w:val="-2"/>
          <w:w w:val="100"/>
        </w:rPr>
        <w:t>長名稱、應修課程</w:t>
      </w:r>
      <w:r>
        <w:rPr>
          <w:w w:val="100"/>
        </w:rPr>
        <w:t>(</w:t>
      </w:r>
      <w:r>
        <w:rPr>
          <w:rFonts w:ascii="標楷體" w:eastAsia="標楷體" w:hint="eastAsia"/>
          <w:spacing w:val="1"/>
          <w:w w:val="100"/>
        </w:rPr>
        <w:t>至多十門</w:t>
      </w:r>
      <w:r>
        <w:rPr>
          <w:spacing w:val="2"/>
          <w:w w:val="100"/>
        </w:rPr>
        <w:t>)</w:t>
      </w:r>
      <w:r>
        <w:rPr>
          <w:rFonts w:ascii="標楷體" w:eastAsia="標楷體" w:hint="eastAsia"/>
          <w:spacing w:val="-1"/>
          <w:w w:val="100"/>
        </w:rPr>
        <w:t>與學分數由各學術單位訂定，經該學術單位課程委</w:t>
      </w:r>
      <w:r>
        <w:rPr>
          <w:rFonts w:ascii="標楷體" w:eastAsia="標楷體" w:hint="eastAsia"/>
          <w:spacing w:val="7"/>
          <w:w w:val="100"/>
        </w:rPr>
        <w:t>員會通過，並送</w:t>
      </w:r>
      <w:r>
        <w:rPr>
          <w:rFonts w:ascii="標楷體" w:eastAsia="標楷體" w:hint="eastAsia"/>
          <w:spacing w:val="7"/>
          <w:w w:val="100"/>
          <w:u w:val="single"/>
        </w:rPr>
        <w:t>教務處</w:t>
      </w:r>
      <w:r>
        <w:rPr>
          <w:rFonts w:ascii="標楷體" w:eastAsia="標楷體" w:hint="eastAsia"/>
          <w:spacing w:val="3"/>
          <w:w w:val="100"/>
          <w:u w:val="none"/>
        </w:rPr>
        <w:t>備查；應修習學分總數以十五至十八學分為原則，第二</w:t>
      </w:r>
      <w:r>
        <w:rPr>
          <w:rFonts w:ascii="標楷體" w:eastAsia="標楷體" w:hint="eastAsia"/>
          <w:spacing w:val="-6"/>
          <w:w w:val="100"/>
          <w:u w:val="none"/>
        </w:rPr>
        <w:t>專長課程應符合產業需求，由基礎至進階，且至少包含一門實務實作課程。</w:t>
      </w:r>
    </w:p>
    <w:p>
      <w:pPr>
        <w:pStyle w:val="BodyText"/>
        <w:spacing w:before="116"/>
        <w:ind w:left="117"/>
        <w:jc w:val="both"/>
      </w:pPr>
      <w:r>
        <w:rPr/>
        <w:t>Article</w:t>
      </w:r>
      <w:r>
        <w:rPr>
          <w:spacing w:val="-5"/>
        </w:rPr>
        <w:t> </w:t>
      </w:r>
      <w:r>
        <w:rPr>
          <w:spacing w:val="-10"/>
        </w:rPr>
        <w:t>3</w:t>
      </w:r>
    </w:p>
    <w:p>
      <w:pPr>
        <w:pStyle w:val="BodyText"/>
        <w:spacing w:line="297" w:lineRule="auto" w:before="77"/>
        <w:ind w:left="851" w:right="380"/>
        <w:jc w:val="both"/>
      </w:pPr>
      <w:r>
        <w:rPr/>
        <w:t>Each</w:t>
      </w:r>
      <w:r>
        <w:rPr>
          <w:spacing w:val="-1"/>
        </w:rPr>
        <w:t> </w:t>
      </w:r>
      <w:r>
        <w:rPr/>
        <w:t>department</w:t>
      </w:r>
      <w:r>
        <w:rPr>
          <w:spacing w:val="-1"/>
        </w:rPr>
        <w:t> </w:t>
      </w:r>
      <w:r>
        <w:rPr/>
        <w:t>or</w:t>
      </w:r>
      <w:r>
        <w:rPr>
          <w:spacing w:val="-2"/>
        </w:rPr>
        <w:t> </w:t>
      </w:r>
      <w:r>
        <w:rPr/>
        <w:t>college</w:t>
      </w:r>
      <w:r>
        <w:rPr>
          <w:spacing w:val="-1"/>
        </w:rPr>
        <w:t> </w:t>
      </w:r>
      <w:r>
        <w:rPr/>
        <w:t>is</w:t>
      </w:r>
      <w:r>
        <w:rPr>
          <w:spacing w:val="-1"/>
        </w:rPr>
        <w:t> </w:t>
      </w:r>
      <w:r>
        <w:rPr/>
        <w:t>limited</w:t>
      </w:r>
      <w:r>
        <w:rPr>
          <w:spacing w:val="-1"/>
        </w:rPr>
        <w:t> </w:t>
      </w:r>
      <w:r>
        <w:rPr/>
        <w:t>to</w:t>
      </w:r>
      <w:r>
        <w:rPr>
          <w:spacing w:val="-1"/>
        </w:rPr>
        <w:t> </w:t>
      </w:r>
      <w:r>
        <w:rPr/>
        <w:t>providing a maximum</w:t>
      </w:r>
      <w:r>
        <w:rPr>
          <w:spacing w:val="-2"/>
        </w:rPr>
        <w:t> </w:t>
      </w:r>
      <w:r>
        <w:rPr/>
        <w:t>of</w:t>
      </w:r>
      <w:r>
        <w:rPr>
          <w:spacing w:val="-2"/>
        </w:rPr>
        <w:t> </w:t>
      </w:r>
      <w:r>
        <w:rPr/>
        <w:t>two</w:t>
      </w:r>
      <w:r>
        <w:rPr>
          <w:spacing w:val="-1"/>
        </w:rPr>
        <w:t> </w:t>
      </w:r>
      <w:r>
        <w:rPr/>
        <w:t>sets</w:t>
      </w:r>
      <w:r>
        <w:rPr>
          <w:spacing w:val="-1"/>
        </w:rPr>
        <w:t> </w:t>
      </w:r>
      <w:r>
        <w:rPr/>
        <w:t>of</w:t>
      </w:r>
      <w:r>
        <w:rPr>
          <w:spacing w:val="-2"/>
        </w:rPr>
        <w:t> </w:t>
      </w:r>
      <w:r>
        <w:rPr/>
        <w:t>second specialty</w:t>
      </w:r>
      <w:r>
        <w:rPr>
          <w:spacing w:val="-2"/>
        </w:rPr>
        <w:t> </w:t>
      </w:r>
      <w:r>
        <w:rPr/>
        <w:t>courses for</w:t>
      </w:r>
      <w:r>
        <w:rPr>
          <w:spacing w:val="-3"/>
        </w:rPr>
        <w:t> </w:t>
      </w:r>
      <w:r>
        <w:rPr/>
        <w:t>students from</w:t>
      </w:r>
      <w:r>
        <w:rPr>
          <w:spacing w:val="-3"/>
        </w:rPr>
        <w:t> </w:t>
      </w:r>
      <w:r>
        <w:rPr/>
        <w:t>other</w:t>
      </w:r>
      <w:r>
        <w:rPr>
          <w:spacing w:val="-3"/>
        </w:rPr>
        <w:t> </w:t>
      </w:r>
      <w:r>
        <w:rPr/>
        <w:t>departments</w:t>
      </w:r>
      <w:r>
        <w:rPr>
          <w:spacing w:val="-2"/>
        </w:rPr>
        <w:t> </w:t>
      </w:r>
      <w:r>
        <w:rPr/>
        <w:t>to take.</w:t>
      </w:r>
      <w:r>
        <w:rPr>
          <w:spacing w:val="-3"/>
        </w:rPr>
        <w:t> </w:t>
      </w:r>
      <w:r>
        <w:rPr/>
        <w:t>The</w:t>
      </w:r>
      <w:r>
        <w:rPr>
          <w:spacing w:val="-3"/>
        </w:rPr>
        <w:t> </w:t>
      </w:r>
      <w:r>
        <w:rPr/>
        <w:t>name,</w:t>
      </w:r>
      <w:r>
        <w:rPr>
          <w:spacing w:val="-3"/>
        </w:rPr>
        <w:t> </w:t>
      </w:r>
      <w:r>
        <w:rPr/>
        <w:t>the</w:t>
      </w:r>
      <w:r>
        <w:rPr>
          <w:spacing w:val="-3"/>
        </w:rPr>
        <w:t> </w:t>
      </w:r>
      <w:r>
        <w:rPr/>
        <w:t>number of</w:t>
      </w:r>
      <w:r>
        <w:rPr>
          <w:spacing w:val="-15"/>
        </w:rPr>
        <w:t> </w:t>
      </w:r>
      <w:r>
        <w:rPr/>
        <w:t>necessary</w:t>
      </w:r>
      <w:r>
        <w:rPr>
          <w:spacing w:val="-16"/>
        </w:rPr>
        <w:t> </w:t>
      </w:r>
      <w:r>
        <w:rPr/>
        <w:t>courses</w:t>
      </w:r>
      <w:r>
        <w:rPr>
          <w:spacing w:val="-16"/>
        </w:rPr>
        <w:t> </w:t>
      </w:r>
      <w:r>
        <w:rPr/>
        <w:t>(up</w:t>
      </w:r>
      <w:r>
        <w:rPr>
          <w:spacing w:val="-16"/>
        </w:rPr>
        <w:t> </w:t>
      </w:r>
      <w:r>
        <w:rPr/>
        <w:t>to</w:t>
      </w:r>
      <w:r>
        <w:rPr>
          <w:spacing w:val="-14"/>
        </w:rPr>
        <w:t> </w:t>
      </w:r>
      <w:r>
        <w:rPr/>
        <w:t>10</w:t>
      </w:r>
      <w:r>
        <w:rPr>
          <w:spacing w:val="-13"/>
        </w:rPr>
        <w:t> </w:t>
      </w:r>
      <w:r>
        <w:rPr/>
        <w:t>courses),</w:t>
      </w:r>
      <w:r>
        <w:rPr>
          <w:spacing w:val="-16"/>
        </w:rPr>
        <w:t> </w:t>
      </w:r>
      <w:r>
        <w:rPr/>
        <w:t>and</w:t>
      </w:r>
      <w:r>
        <w:rPr>
          <w:spacing w:val="-16"/>
        </w:rPr>
        <w:t> </w:t>
      </w:r>
      <w:r>
        <w:rPr/>
        <w:t>the</w:t>
      </w:r>
      <w:r>
        <w:rPr>
          <w:spacing w:val="-17"/>
        </w:rPr>
        <w:t> </w:t>
      </w:r>
      <w:r>
        <w:rPr/>
        <w:t>required</w:t>
      </w:r>
      <w:r>
        <w:rPr>
          <w:spacing w:val="-14"/>
        </w:rPr>
        <w:t> </w:t>
      </w:r>
      <w:r>
        <w:rPr/>
        <w:t>credits</w:t>
      </w:r>
      <w:r>
        <w:rPr>
          <w:spacing w:val="-14"/>
        </w:rPr>
        <w:t> </w:t>
      </w:r>
      <w:r>
        <w:rPr/>
        <w:t>for</w:t>
      </w:r>
      <w:r>
        <w:rPr>
          <w:spacing w:val="-15"/>
        </w:rPr>
        <w:t> </w:t>
      </w:r>
      <w:r>
        <w:rPr/>
        <w:t>a</w:t>
      </w:r>
      <w:r>
        <w:rPr>
          <w:spacing w:val="-17"/>
        </w:rPr>
        <w:t> </w:t>
      </w:r>
      <w:r>
        <w:rPr/>
        <w:t>second</w:t>
      </w:r>
      <w:r>
        <w:rPr>
          <w:spacing w:val="-16"/>
        </w:rPr>
        <w:t> </w:t>
      </w:r>
      <w:r>
        <w:rPr/>
        <w:t>specialty are to be determined by the respective academic unit, approved by the respective curriculum committee, and submitted to the Office of Academic Affairs for record keeping.</w:t>
      </w:r>
      <w:r>
        <w:rPr>
          <w:spacing w:val="37"/>
        </w:rPr>
        <w:t> </w:t>
      </w:r>
      <w:r>
        <w:rPr/>
        <w:t>A</w:t>
      </w:r>
      <w:r>
        <w:rPr>
          <w:spacing w:val="39"/>
        </w:rPr>
        <w:t> </w:t>
      </w:r>
      <w:r>
        <w:rPr/>
        <w:t>minimum</w:t>
      </w:r>
      <w:r>
        <w:rPr>
          <w:spacing w:val="38"/>
        </w:rPr>
        <w:t> </w:t>
      </w:r>
      <w:r>
        <w:rPr/>
        <w:t>of</w:t>
      </w:r>
      <w:r>
        <w:rPr>
          <w:spacing w:val="38"/>
        </w:rPr>
        <w:t> </w:t>
      </w:r>
      <w:r>
        <w:rPr/>
        <w:t>15-18</w:t>
      </w:r>
      <w:r>
        <w:rPr>
          <w:spacing w:val="40"/>
        </w:rPr>
        <w:t> </w:t>
      </w:r>
      <w:r>
        <w:rPr/>
        <w:t>credits</w:t>
      </w:r>
      <w:r>
        <w:rPr>
          <w:spacing w:val="39"/>
        </w:rPr>
        <w:t> </w:t>
      </w:r>
      <w:r>
        <w:rPr/>
        <w:t>is</w:t>
      </w:r>
      <w:r>
        <w:rPr>
          <w:spacing w:val="39"/>
        </w:rPr>
        <w:t> </w:t>
      </w:r>
      <w:r>
        <w:rPr/>
        <w:t>necessary.</w:t>
      </w:r>
      <w:r>
        <w:rPr>
          <w:spacing w:val="37"/>
        </w:rPr>
        <w:t> </w:t>
      </w:r>
      <w:r>
        <w:rPr/>
        <w:t>and</w:t>
      </w:r>
      <w:r>
        <w:rPr>
          <w:spacing w:val="40"/>
        </w:rPr>
        <w:t> </w:t>
      </w:r>
      <w:r>
        <w:rPr/>
        <w:t>the</w:t>
      </w:r>
      <w:r>
        <w:rPr>
          <w:spacing w:val="36"/>
        </w:rPr>
        <w:t> </w:t>
      </w:r>
      <w:r>
        <w:rPr/>
        <w:t>courses</w:t>
      </w:r>
      <w:r>
        <w:rPr>
          <w:spacing w:val="39"/>
        </w:rPr>
        <w:t> </w:t>
      </w:r>
      <w:r>
        <w:rPr/>
        <w:t>for</w:t>
      </w:r>
      <w:r>
        <w:rPr>
          <w:spacing w:val="38"/>
        </w:rPr>
        <w:t> </w:t>
      </w:r>
      <w:r>
        <w:rPr/>
        <w:t>a</w:t>
      </w:r>
      <w:r>
        <w:rPr>
          <w:spacing w:val="39"/>
        </w:rPr>
        <w:t> </w:t>
      </w:r>
      <w:r>
        <w:rPr>
          <w:spacing w:val="-2"/>
        </w:rPr>
        <w:t>second</w:t>
      </w:r>
    </w:p>
    <w:p>
      <w:pPr>
        <w:spacing w:after="0" w:line="297" w:lineRule="auto"/>
        <w:jc w:val="both"/>
        <w:sectPr>
          <w:footerReference w:type="default" r:id="rId65"/>
          <w:pgSz w:w="11910" w:h="16850"/>
          <w:pgMar w:header="0" w:footer="967" w:top="620" w:bottom="1160" w:left="720" w:right="460"/>
          <w:pgNumType w:start="1"/>
        </w:sectPr>
      </w:pPr>
    </w:p>
    <w:p>
      <w:pPr>
        <w:pStyle w:val="BodyText"/>
        <w:spacing w:line="297" w:lineRule="auto" w:before="59"/>
        <w:ind w:left="852" w:right="381"/>
        <w:jc w:val="both"/>
      </w:pPr>
      <w:r>
        <w:rPr/>
        <w:t>specialty</w:t>
      </w:r>
      <w:r>
        <w:rPr>
          <w:spacing w:val="-7"/>
        </w:rPr>
        <w:t> </w:t>
      </w:r>
      <w:r>
        <w:rPr/>
        <w:t>shall</w:t>
      </w:r>
      <w:r>
        <w:rPr>
          <w:spacing w:val="-4"/>
        </w:rPr>
        <w:t> </w:t>
      </w:r>
      <w:r>
        <w:rPr/>
        <w:t>meet</w:t>
      </w:r>
      <w:r>
        <w:rPr>
          <w:spacing w:val="-4"/>
        </w:rPr>
        <w:t> </w:t>
      </w:r>
      <w:r>
        <w:rPr/>
        <w:t>the</w:t>
      </w:r>
      <w:r>
        <w:rPr>
          <w:spacing w:val="-5"/>
        </w:rPr>
        <w:t> </w:t>
      </w:r>
      <w:r>
        <w:rPr/>
        <w:t>industry</w:t>
      </w:r>
      <w:r>
        <w:rPr>
          <w:spacing w:val="-6"/>
        </w:rPr>
        <w:t> </w:t>
      </w:r>
      <w:r>
        <w:rPr/>
        <w:t>needs,</w:t>
      </w:r>
      <w:r>
        <w:rPr>
          <w:spacing w:val="-6"/>
        </w:rPr>
        <w:t> </w:t>
      </w:r>
      <w:r>
        <w:rPr/>
        <w:t>from</w:t>
      </w:r>
      <w:r>
        <w:rPr>
          <w:spacing w:val="-5"/>
        </w:rPr>
        <w:t> </w:t>
      </w:r>
      <w:r>
        <w:rPr/>
        <w:t>beginner</w:t>
      </w:r>
      <w:r>
        <w:rPr>
          <w:spacing w:val="-5"/>
        </w:rPr>
        <w:t> </w:t>
      </w:r>
      <w:r>
        <w:rPr/>
        <w:t>to</w:t>
      </w:r>
      <w:r>
        <w:rPr>
          <w:spacing w:val="-4"/>
        </w:rPr>
        <w:t> </w:t>
      </w:r>
      <w:r>
        <w:rPr/>
        <w:t>advanced,</w:t>
      </w:r>
      <w:r>
        <w:rPr>
          <w:spacing w:val="-6"/>
        </w:rPr>
        <w:t> </w:t>
      </w:r>
      <w:r>
        <w:rPr/>
        <w:t>including</w:t>
      </w:r>
      <w:r>
        <w:rPr>
          <w:spacing w:val="-4"/>
        </w:rPr>
        <w:t> </w:t>
      </w:r>
      <w:r>
        <w:rPr/>
        <w:t>at</w:t>
      </w:r>
      <w:r>
        <w:rPr>
          <w:spacing w:val="-6"/>
        </w:rPr>
        <w:t> </w:t>
      </w:r>
      <w:r>
        <w:rPr/>
        <w:t>least one practical course.</w:t>
      </w:r>
    </w:p>
    <w:p>
      <w:pPr>
        <w:pStyle w:val="BodyText"/>
        <w:spacing w:line="261" w:lineRule="auto" w:before="291"/>
        <w:ind w:left="563" w:right="512" w:hanging="447"/>
        <w:jc w:val="both"/>
        <w:rPr>
          <w:rFonts w:ascii="標楷體" w:eastAsia="標楷體" w:hint="eastAsia"/>
        </w:rPr>
      </w:pPr>
      <w:r>
        <w:rPr>
          <w:rFonts w:ascii="標楷體" w:eastAsia="標楷體" w:hint="eastAsia"/>
          <w:spacing w:val="-2"/>
        </w:rPr>
        <w:t>四、學生修讀第二專長課程與主系之專業課程名稱或性質相同者，經第二專長開設</w:t>
      </w:r>
      <w:r>
        <w:rPr>
          <w:rFonts w:ascii="標楷體" w:eastAsia="標楷體" w:hint="eastAsia"/>
          <w:spacing w:val="-7"/>
        </w:rPr>
        <w:t>單位審查後， 可申請認列為第二專長學分。</w:t>
      </w:r>
    </w:p>
    <w:p>
      <w:pPr>
        <w:pStyle w:val="BodyText"/>
        <w:spacing w:before="116"/>
        <w:ind w:left="117"/>
        <w:jc w:val="both"/>
      </w:pPr>
      <w:r>
        <w:rPr/>
        <w:t>Article</w:t>
      </w:r>
      <w:r>
        <w:rPr>
          <w:spacing w:val="-5"/>
        </w:rPr>
        <w:t> </w:t>
      </w:r>
      <w:r>
        <w:rPr>
          <w:spacing w:val="-10"/>
        </w:rPr>
        <w:t>4</w:t>
      </w:r>
    </w:p>
    <w:p>
      <w:pPr>
        <w:pStyle w:val="BodyText"/>
        <w:spacing w:line="297" w:lineRule="auto" w:before="79"/>
        <w:ind w:left="851" w:right="513"/>
        <w:jc w:val="both"/>
      </w:pPr>
      <w:r>
        <w:rPr/>
        <w:t>A second specialty course with an identical name or similar nature to a student’s professional course in their department may be recognized for credits toward a second specialty upon review and approval by the unit in charge.</w:t>
      </w:r>
    </w:p>
    <w:p>
      <w:pPr>
        <w:pStyle w:val="BodyText"/>
        <w:spacing w:line="264" w:lineRule="auto" w:before="290"/>
        <w:ind w:left="563" w:right="508" w:hanging="449"/>
        <w:jc w:val="both"/>
        <w:rPr>
          <w:rFonts w:ascii="標楷體" w:eastAsia="標楷體" w:hint="eastAsia"/>
        </w:rPr>
      </w:pPr>
      <w:r>
        <w:rPr>
          <w:rFonts w:ascii="標楷體" w:eastAsia="標楷體" w:hint="eastAsia"/>
          <w:spacing w:val="-2"/>
        </w:rPr>
        <w:t>五、學生至遲應於畢業當學期申請修讀第二專長；學生畢業時修畢第二專長規定之課程且成績及格者，其學位證書、歷年成績表及其他相關之證明文件均加註第二專長名稱。</w:t>
      </w:r>
    </w:p>
    <w:p>
      <w:pPr>
        <w:pStyle w:val="BodyText"/>
        <w:spacing w:before="109"/>
        <w:ind w:left="117"/>
        <w:jc w:val="both"/>
      </w:pPr>
      <w:r>
        <w:rPr/>
        <w:t>Article</w:t>
      </w:r>
      <w:r>
        <w:rPr>
          <w:spacing w:val="-5"/>
        </w:rPr>
        <w:t> </w:t>
      </w:r>
      <w:r>
        <w:rPr>
          <w:spacing w:val="-10"/>
        </w:rPr>
        <w:t>5</w:t>
      </w:r>
    </w:p>
    <w:p>
      <w:pPr>
        <w:pStyle w:val="BodyText"/>
        <w:spacing w:line="297" w:lineRule="auto" w:before="79"/>
        <w:ind w:left="851" w:right="513"/>
        <w:jc w:val="both"/>
      </w:pPr>
      <w:r>
        <w:rPr/>
        <w:t>Students shall apply for a second specialty in the semester before graduation at the latest. Once students have completed their course requirements for a second specialty and achieved passing grades at the University, the name of their second specialty</w:t>
      </w:r>
      <w:r>
        <w:rPr>
          <w:spacing w:val="40"/>
        </w:rPr>
        <w:t> </w:t>
      </w:r>
      <w:r>
        <w:rPr/>
        <w:t>will be noted in all academic records, including the diploma, degree certificate, and academic transcripts.</w:t>
      </w:r>
    </w:p>
    <w:p>
      <w:pPr>
        <w:pStyle w:val="BodyText"/>
        <w:spacing w:line="264" w:lineRule="auto" w:before="293"/>
        <w:ind w:left="563" w:right="507" w:hanging="447"/>
        <w:rPr>
          <w:rFonts w:ascii="標楷體" w:eastAsia="標楷體" w:hint="eastAsia"/>
        </w:rPr>
      </w:pPr>
      <w:r>
        <w:rPr>
          <w:rFonts w:ascii="標楷體" w:eastAsia="標楷體" w:hint="eastAsia"/>
          <w:spacing w:val="-2"/>
        </w:rPr>
        <w:t>六、學生修讀本系以外之學術單位開設第二專長課程，主系應依本校課程訂定準則規定承認學生修習外系學分數。</w:t>
      </w:r>
    </w:p>
    <w:p>
      <w:pPr>
        <w:pStyle w:val="BodyText"/>
        <w:spacing w:before="109"/>
        <w:ind w:left="117"/>
        <w:jc w:val="both"/>
      </w:pPr>
      <w:r>
        <w:rPr/>
        <w:t>Article</w:t>
      </w:r>
      <w:r>
        <w:rPr>
          <w:spacing w:val="-5"/>
        </w:rPr>
        <w:t> </w:t>
      </w:r>
      <w:r>
        <w:rPr>
          <w:spacing w:val="-10"/>
        </w:rPr>
        <w:t>6</w:t>
      </w:r>
    </w:p>
    <w:p>
      <w:pPr>
        <w:pStyle w:val="BodyText"/>
        <w:spacing w:line="297" w:lineRule="auto" w:before="79"/>
        <w:ind w:left="851" w:right="513"/>
        <w:jc w:val="both"/>
      </w:pPr>
      <w:r>
        <w:rPr/>
        <w:t>A student pursuing a second specialty from another department, his/her affiliated department shall follow the Regulations Governing Curriculum Development regarding the</w:t>
      </w:r>
      <w:r>
        <w:rPr>
          <w:spacing w:val="40"/>
        </w:rPr>
        <w:t> </w:t>
      </w:r>
      <w:r>
        <w:rPr/>
        <w:t>recognition of the courses and credits.</w:t>
      </w:r>
    </w:p>
    <w:p>
      <w:pPr>
        <w:pStyle w:val="BodyText"/>
        <w:spacing w:line="264" w:lineRule="auto" w:before="292"/>
        <w:ind w:left="563" w:right="500" w:hanging="446"/>
        <w:jc w:val="both"/>
        <w:rPr>
          <w:rFonts w:ascii="標楷體" w:eastAsia="標楷體" w:hint="eastAsia"/>
        </w:rPr>
      </w:pPr>
      <w:r>
        <w:rPr>
          <w:rFonts w:ascii="標楷體" w:eastAsia="標楷體" w:hint="eastAsia"/>
          <w:spacing w:val="-2"/>
        </w:rPr>
        <w:t>七、學生符合主系畢業資格者，尚未修滿第二專長規定之課程與學分，如擬繼續修讀第二專長資格者，須申請延長修業年限，延長修業年限至多二年。</w:t>
      </w:r>
      <w:r>
        <w:rPr>
          <w:rFonts w:ascii="標楷體" w:eastAsia="標楷體" w:hint="eastAsia"/>
          <w:spacing w:val="-2"/>
          <w:u w:val="single"/>
        </w:rPr>
        <w:t>綜合業務</w:t>
      </w:r>
      <w:r>
        <w:rPr>
          <w:rFonts w:ascii="標楷體" w:eastAsia="標楷體" w:hint="eastAsia"/>
          <w:u w:val="single"/>
        </w:rPr>
        <w:t>處</w:t>
      </w:r>
      <w:r>
        <w:rPr>
          <w:rFonts w:ascii="標楷體" w:eastAsia="標楷體" w:hint="eastAsia"/>
          <w:spacing w:val="-3"/>
          <w:u w:val="none"/>
        </w:rPr>
        <w:t>審核後，尚未修滿第二專長 規定課程與學分，但符合主系畢業資格者，學生</w:t>
      </w:r>
      <w:r>
        <w:rPr>
          <w:rFonts w:ascii="標楷體" w:eastAsia="標楷體" w:hint="eastAsia"/>
          <w:u w:val="none"/>
        </w:rPr>
        <w:t> </w:t>
      </w:r>
      <w:r>
        <w:rPr>
          <w:rFonts w:ascii="標楷體" w:eastAsia="標楷體" w:hint="eastAsia"/>
          <w:spacing w:val="-2"/>
          <w:u w:val="none"/>
        </w:rPr>
        <w:t>可申請放棄修讀第二專長，以主系畢業。</w:t>
      </w:r>
    </w:p>
    <w:p>
      <w:pPr>
        <w:pStyle w:val="BodyText"/>
        <w:spacing w:before="108"/>
        <w:ind w:left="117"/>
        <w:jc w:val="both"/>
      </w:pPr>
      <w:r>
        <w:rPr/>
        <w:t>Article</w:t>
      </w:r>
      <w:r>
        <w:rPr>
          <w:spacing w:val="-5"/>
        </w:rPr>
        <w:t> </w:t>
      </w:r>
      <w:r>
        <w:rPr>
          <w:spacing w:val="-10"/>
        </w:rPr>
        <w:t>7</w:t>
      </w:r>
    </w:p>
    <w:p>
      <w:pPr>
        <w:pStyle w:val="BodyText"/>
        <w:spacing w:line="297" w:lineRule="auto" w:before="79"/>
        <w:ind w:left="851" w:right="506"/>
        <w:jc w:val="both"/>
      </w:pPr>
      <w:r>
        <w:rPr/>
        <w:t>When</w:t>
      </w:r>
      <w:r>
        <w:rPr>
          <w:spacing w:val="-4"/>
        </w:rPr>
        <w:t> </w:t>
      </w:r>
      <w:r>
        <w:rPr/>
        <w:t>students</w:t>
      </w:r>
      <w:r>
        <w:rPr>
          <w:spacing w:val="-2"/>
        </w:rPr>
        <w:t> </w:t>
      </w:r>
      <w:r>
        <w:rPr/>
        <w:t>have</w:t>
      </w:r>
      <w:r>
        <w:rPr>
          <w:spacing w:val="-5"/>
        </w:rPr>
        <w:t> </w:t>
      </w:r>
      <w:r>
        <w:rPr/>
        <w:t>met</w:t>
      </w:r>
      <w:r>
        <w:rPr>
          <w:spacing w:val="-2"/>
        </w:rPr>
        <w:t> </w:t>
      </w:r>
      <w:r>
        <w:rPr/>
        <w:t>the</w:t>
      </w:r>
      <w:r>
        <w:rPr>
          <w:spacing w:val="-5"/>
        </w:rPr>
        <w:t> </w:t>
      </w:r>
      <w:r>
        <w:rPr/>
        <w:t>graduation</w:t>
      </w:r>
      <w:r>
        <w:rPr>
          <w:spacing w:val="-2"/>
        </w:rPr>
        <w:t> </w:t>
      </w:r>
      <w:r>
        <w:rPr/>
        <w:t>requirements</w:t>
      </w:r>
      <w:r>
        <w:rPr>
          <w:spacing w:val="-2"/>
        </w:rPr>
        <w:t> </w:t>
      </w:r>
      <w:r>
        <w:rPr/>
        <w:t>of</w:t>
      </w:r>
      <w:r>
        <w:rPr>
          <w:spacing w:val="-3"/>
        </w:rPr>
        <w:t> </w:t>
      </w:r>
      <w:r>
        <w:rPr/>
        <w:t>their</w:t>
      </w:r>
      <w:r>
        <w:rPr>
          <w:spacing w:val="-3"/>
        </w:rPr>
        <w:t> </w:t>
      </w:r>
      <w:r>
        <w:rPr/>
        <w:t>affiliated</w:t>
      </w:r>
      <w:r>
        <w:rPr>
          <w:spacing w:val="-1"/>
        </w:rPr>
        <w:t> </w:t>
      </w:r>
      <w:r>
        <w:rPr/>
        <w:t>departments yet have not finished the courses and credits for their second specialty, they may extend their study period for up to two academic years to complete their second specialty. However, students may apply to relinquish their second specialty upon review and approval by the Office of General Administration.</w:t>
      </w:r>
    </w:p>
    <w:p>
      <w:pPr>
        <w:spacing w:after="0" w:line="297" w:lineRule="auto"/>
        <w:jc w:val="both"/>
        <w:sectPr>
          <w:pgSz w:w="11910" w:h="16850"/>
          <w:pgMar w:header="0" w:footer="967" w:top="660" w:bottom="1160" w:left="720" w:right="460"/>
        </w:sectPr>
      </w:pPr>
    </w:p>
    <w:p>
      <w:pPr>
        <w:pStyle w:val="BodyText"/>
        <w:spacing w:before="48"/>
        <w:ind w:left="117"/>
        <w:rPr>
          <w:rFonts w:ascii="標楷體" w:eastAsia="標楷體" w:hint="eastAsia"/>
        </w:rPr>
      </w:pPr>
      <w:r>
        <w:rPr>
          <w:rFonts w:ascii="標楷體" w:eastAsia="標楷體" w:hint="eastAsia"/>
          <w:spacing w:val="-3"/>
        </w:rPr>
        <w:t>八、本要點如有未盡事宜，悉依本校相關規定辦理。</w:t>
      </w:r>
    </w:p>
    <w:p>
      <w:pPr>
        <w:pStyle w:val="BodyText"/>
        <w:spacing w:before="145"/>
        <w:ind w:left="117"/>
      </w:pPr>
      <w:r>
        <w:rPr/>
        <w:t>Article</w:t>
      </w:r>
      <w:r>
        <w:rPr>
          <w:spacing w:val="-5"/>
        </w:rPr>
        <w:t> </w:t>
      </w:r>
      <w:r>
        <w:rPr>
          <w:spacing w:val="-10"/>
        </w:rPr>
        <w:t>8</w:t>
      </w:r>
    </w:p>
    <w:p>
      <w:pPr>
        <w:pStyle w:val="BodyText"/>
        <w:spacing w:line="297" w:lineRule="auto" w:before="79"/>
        <w:ind w:left="852" w:right="124"/>
      </w:pPr>
      <w:r>
        <w:rPr/>
        <w:t>Matters</w:t>
      </w:r>
      <w:r>
        <w:rPr>
          <w:spacing w:val="-3"/>
        </w:rPr>
        <w:t> </w:t>
      </w:r>
      <w:r>
        <w:rPr/>
        <w:t>not</w:t>
      </w:r>
      <w:r>
        <w:rPr>
          <w:spacing w:val="-3"/>
        </w:rPr>
        <w:t> </w:t>
      </w:r>
      <w:r>
        <w:rPr/>
        <w:t>mentioned</w:t>
      </w:r>
      <w:r>
        <w:rPr>
          <w:spacing w:val="-3"/>
        </w:rPr>
        <w:t> </w:t>
      </w:r>
      <w:r>
        <w:rPr/>
        <w:t>herein</w:t>
      </w:r>
      <w:r>
        <w:rPr>
          <w:spacing w:val="-3"/>
        </w:rPr>
        <w:t> </w:t>
      </w:r>
      <w:r>
        <w:rPr/>
        <w:t>shall</w:t>
      </w:r>
      <w:r>
        <w:rPr>
          <w:spacing w:val="-5"/>
        </w:rPr>
        <w:t> </w:t>
      </w:r>
      <w:r>
        <w:rPr/>
        <w:t>be</w:t>
      </w:r>
      <w:r>
        <w:rPr>
          <w:spacing w:val="-6"/>
        </w:rPr>
        <w:t> </w:t>
      </w:r>
      <w:r>
        <w:rPr/>
        <w:t>handled</w:t>
      </w:r>
      <w:r>
        <w:rPr>
          <w:spacing w:val="-5"/>
        </w:rPr>
        <w:t> </w:t>
      </w:r>
      <w:r>
        <w:rPr/>
        <w:t>in</w:t>
      </w:r>
      <w:r>
        <w:rPr>
          <w:spacing w:val="-3"/>
        </w:rPr>
        <w:t> </w:t>
      </w:r>
      <w:r>
        <w:rPr/>
        <w:t>accordance</w:t>
      </w:r>
      <w:r>
        <w:rPr>
          <w:spacing w:val="-6"/>
        </w:rPr>
        <w:t> </w:t>
      </w:r>
      <w:r>
        <w:rPr/>
        <w:t>with</w:t>
      </w:r>
      <w:r>
        <w:rPr>
          <w:spacing w:val="-3"/>
        </w:rPr>
        <w:t> </w:t>
      </w:r>
      <w:r>
        <w:rPr/>
        <w:t>relevant</w:t>
      </w:r>
      <w:r>
        <w:rPr>
          <w:spacing w:val="-3"/>
        </w:rPr>
        <w:t> </w:t>
      </w:r>
      <w:r>
        <w:rPr/>
        <w:t>regulations of the University.</w:t>
      </w:r>
    </w:p>
    <w:p>
      <w:pPr>
        <w:pStyle w:val="BodyText"/>
        <w:spacing w:before="291"/>
        <w:ind w:left="117"/>
        <w:rPr>
          <w:rFonts w:ascii="標楷體" w:eastAsia="標楷體" w:hint="eastAsia"/>
        </w:rPr>
      </w:pPr>
      <w:r>
        <w:rPr>
          <w:rFonts w:ascii="標楷體" w:eastAsia="標楷體" w:hint="eastAsia"/>
          <w:spacing w:val="-11"/>
        </w:rPr>
        <w:t>九、 本要點經教務會議通過，陳請校長核定後施行；修正時亦同。</w:t>
      </w:r>
    </w:p>
    <w:p>
      <w:pPr>
        <w:pStyle w:val="BodyText"/>
        <w:spacing w:before="148"/>
        <w:ind w:left="117"/>
      </w:pPr>
      <w:r>
        <w:rPr/>
        <w:t>Article</w:t>
      </w:r>
      <w:r>
        <w:rPr>
          <w:spacing w:val="-5"/>
        </w:rPr>
        <w:t> </w:t>
      </w:r>
      <w:r>
        <w:rPr>
          <w:spacing w:val="-10"/>
        </w:rPr>
        <w:t>9</w:t>
      </w:r>
    </w:p>
    <w:p>
      <w:pPr>
        <w:pStyle w:val="BodyText"/>
        <w:spacing w:line="297" w:lineRule="auto" w:before="76"/>
        <w:ind w:left="852" w:right="124"/>
      </w:pPr>
      <w:r>
        <w:rPr/>
        <w:t>These Rules shall be passed by the Academic Affairs Meeting and shall take force upon</w:t>
      </w:r>
      <w:r>
        <w:rPr>
          <w:spacing w:val="-2"/>
        </w:rPr>
        <w:t> </w:t>
      </w:r>
      <w:r>
        <w:rPr/>
        <w:t>approval</w:t>
      </w:r>
      <w:r>
        <w:rPr>
          <w:spacing w:val="-4"/>
        </w:rPr>
        <w:t> </w:t>
      </w:r>
      <w:r>
        <w:rPr/>
        <w:t>by</w:t>
      </w:r>
      <w:r>
        <w:rPr>
          <w:spacing w:val="-4"/>
        </w:rPr>
        <w:t> </w:t>
      </w:r>
      <w:r>
        <w:rPr/>
        <w:t>the</w:t>
      </w:r>
      <w:r>
        <w:rPr>
          <w:spacing w:val="-5"/>
        </w:rPr>
        <w:t> </w:t>
      </w:r>
      <w:r>
        <w:rPr/>
        <w:t>President.</w:t>
      </w:r>
      <w:r>
        <w:rPr>
          <w:spacing w:val="-3"/>
        </w:rPr>
        <w:t> </w:t>
      </w:r>
      <w:r>
        <w:rPr/>
        <w:t>The</w:t>
      </w:r>
      <w:r>
        <w:rPr>
          <w:spacing w:val="-3"/>
        </w:rPr>
        <w:t> </w:t>
      </w:r>
      <w:r>
        <w:rPr/>
        <w:t>same</w:t>
      </w:r>
      <w:r>
        <w:rPr>
          <w:spacing w:val="-5"/>
        </w:rPr>
        <w:t> </w:t>
      </w:r>
      <w:r>
        <w:rPr/>
        <w:t>procedure</w:t>
      </w:r>
      <w:r>
        <w:rPr>
          <w:spacing w:val="-3"/>
        </w:rPr>
        <w:t> </w:t>
      </w:r>
      <w:r>
        <w:rPr/>
        <w:t>shall</w:t>
      </w:r>
      <w:r>
        <w:rPr>
          <w:spacing w:val="-2"/>
        </w:rPr>
        <w:t> </w:t>
      </w:r>
      <w:r>
        <w:rPr/>
        <w:t>apply</w:t>
      </w:r>
      <w:r>
        <w:rPr>
          <w:spacing w:val="-4"/>
        </w:rPr>
        <w:t> </w:t>
      </w:r>
      <w:r>
        <w:rPr/>
        <w:t>when</w:t>
      </w:r>
      <w:r>
        <w:rPr>
          <w:spacing w:val="-4"/>
        </w:rPr>
        <w:t> </w:t>
      </w:r>
      <w:r>
        <w:rPr/>
        <w:t>these</w:t>
      </w:r>
      <w:r>
        <w:rPr>
          <w:spacing w:val="-3"/>
        </w:rPr>
        <w:t> </w:t>
      </w:r>
      <w:r>
        <w:rPr/>
        <w:t>Rules</w:t>
      </w:r>
      <w:r>
        <w:rPr>
          <w:spacing w:val="-2"/>
        </w:rPr>
        <w:t> </w:t>
      </w:r>
      <w:r>
        <w:rPr/>
        <w:t>are </w:t>
      </w:r>
      <w:r>
        <w:rPr>
          <w:spacing w:val="-2"/>
        </w:rPr>
        <w:t>amended.</w:t>
      </w:r>
    </w:p>
    <w:p>
      <w:pPr>
        <w:spacing w:after="0" w:line="297" w:lineRule="auto"/>
        <w:sectPr>
          <w:pgSz w:w="11910" w:h="16850"/>
          <w:pgMar w:header="0" w:footer="967" w:top="680" w:bottom="1160" w:left="720" w:right="460"/>
        </w:sectPr>
      </w:pPr>
    </w:p>
    <w:p>
      <w:pPr>
        <w:spacing w:before="50"/>
        <w:ind w:left="619" w:right="881" w:firstLine="0"/>
        <w:jc w:val="center"/>
        <w:rPr>
          <w:rFonts w:ascii="標楷體" w:eastAsia="標楷體" w:hint="eastAsia"/>
          <w:b/>
          <w:sz w:val="32"/>
        </w:rPr>
      </w:pPr>
      <w:bookmarkStart w:name="中英雙語_26. 國立高雄科技大學學生修讀輔科（系、所、學位學程）辦法_FIN1" w:id="41"/>
      <w:bookmarkEnd w:id="41"/>
      <w:r>
        <w:rPr/>
      </w:r>
      <w:r>
        <w:rPr>
          <w:rFonts w:ascii="標楷體" w:eastAsia="標楷體" w:hint="eastAsia"/>
          <w:b/>
          <w:spacing w:val="-4"/>
          <w:sz w:val="32"/>
        </w:rPr>
        <w:t>國立高雄科技大學學生修讀輔科（系、所、學位學程）</w:t>
      </w:r>
      <w:r>
        <w:rPr>
          <w:rFonts w:ascii="標楷體" w:eastAsia="標楷體" w:hint="eastAsia"/>
          <w:b/>
          <w:spacing w:val="-7"/>
          <w:sz w:val="32"/>
        </w:rPr>
        <w:t>辦法</w:t>
      </w:r>
    </w:p>
    <w:p>
      <w:pPr>
        <w:spacing w:before="385"/>
        <w:ind w:left="619" w:right="882" w:firstLine="0"/>
        <w:jc w:val="center"/>
        <w:rPr>
          <w:b/>
          <w:sz w:val="32"/>
        </w:rPr>
      </w:pPr>
      <w:r>
        <w:rPr>
          <w:b/>
          <w:sz w:val="32"/>
        </w:rPr>
        <w:t>National</w:t>
      </w:r>
      <w:r>
        <w:rPr>
          <w:b/>
          <w:spacing w:val="-11"/>
          <w:sz w:val="32"/>
        </w:rPr>
        <w:t> </w:t>
      </w:r>
      <w:r>
        <w:rPr>
          <w:b/>
          <w:sz w:val="32"/>
        </w:rPr>
        <w:t>Kaohsiung</w:t>
      </w:r>
      <w:r>
        <w:rPr>
          <w:b/>
          <w:spacing w:val="-9"/>
          <w:sz w:val="32"/>
        </w:rPr>
        <w:t> </w:t>
      </w:r>
      <w:r>
        <w:rPr>
          <w:b/>
          <w:sz w:val="32"/>
        </w:rPr>
        <w:t>University</w:t>
      </w:r>
      <w:r>
        <w:rPr>
          <w:b/>
          <w:spacing w:val="-10"/>
          <w:sz w:val="32"/>
        </w:rPr>
        <w:t> </w:t>
      </w:r>
      <w:r>
        <w:rPr>
          <w:b/>
          <w:sz w:val="32"/>
        </w:rPr>
        <w:t>of</w:t>
      </w:r>
      <w:r>
        <w:rPr>
          <w:b/>
          <w:spacing w:val="-9"/>
          <w:sz w:val="32"/>
        </w:rPr>
        <w:t> </w:t>
      </w:r>
      <w:r>
        <w:rPr>
          <w:b/>
          <w:sz w:val="32"/>
        </w:rPr>
        <w:t>Science</w:t>
      </w:r>
      <w:r>
        <w:rPr>
          <w:b/>
          <w:spacing w:val="-10"/>
          <w:sz w:val="32"/>
        </w:rPr>
        <w:t> </w:t>
      </w:r>
      <w:r>
        <w:rPr>
          <w:b/>
          <w:sz w:val="32"/>
        </w:rPr>
        <w:t>and</w:t>
      </w:r>
      <w:r>
        <w:rPr>
          <w:b/>
          <w:spacing w:val="-15"/>
          <w:sz w:val="32"/>
        </w:rPr>
        <w:t> </w:t>
      </w:r>
      <w:r>
        <w:rPr>
          <w:b/>
          <w:spacing w:val="-2"/>
          <w:sz w:val="32"/>
        </w:rPr>
        <w:t>Technology</w:t>
      </w:r>
    </w:p>
    <w:p>
      <w:pPr>
        <w:pStyle w:val="BodyText"/>
        <w:spacing w:before="8"/>
        <w:rPr>
          <w:b/>
          <w:sz w:val="32"/>
        </w:rPr>
      </w:pPr>
    </w:p>
    <w:p>
      <w:pPr>
        <w:spacing w:line="362" w:lineRule="auto" w:before="0"/>
        <w:ind w:left="619" w:right="882" w:firstLine="0"/>
        <w:jc w:val="center"/>
        <w:rPr>
          <w:b/>
          <w:sz w:val="32"/>
        </w:rPr>
      </w:pPr>
      <w:r>
        <w:rPr>
          <w:b/>
          <w:sz w:val="32"/>
        </w:rPr>
        <w:t>Regulations</w:t>
      </w:r>
      <w:r>
        <w:rPr>
          <w:b/>
          <w:spacing w:val="-8"/>
          <w:sz w:val="32"/>
        </w:rPr>
        <w:t> </w:t>
      </w:r>
      <w:r>
        <w:rPr>
          <w:b/>
          <w:sz w:val="32"/>
        </w:rPr>
        <w:t>Governing</w:t>
      </w:r>
      <w:r>
        <w:rPr>
          <w:b/>
          <w:spacing w:val="-7"/>
          <w:sz w:val="32"/>
        </w:rPr>
        <w:t> </w:t>
      </w:r>
      <w:r>
        <w:rPr>
          <w:b/>
          <w:sz w:val="32"/>
        </w:rPr>
        <w:t>Students</w:t>
      </w:r>
      <w:r>
        <w:rPr>
          <w:b/>
          <w:spacing w:val="-5"/>
          <w:sz w:val="32"/>
        </w:rPr>
        <w:t> </w:t>
      </w:r>
      <w:r>
        <w:rPr>
          <w:b/>
          <w:sz w:val="32"/>
        </w:rPr>
        <w:t>Pursuing</w:t>
      </w:r>
      <w:r>
        <w:rPr>
          <w:b/>
          <w:spacing w:val="-7"/>
          <w:sz w:val="32"/>
        </w:rPr>
        <w:t> </w:t>
      </w:r>
      <w:r>
        <w:rPr>
          <w:b/>
          <w:sz w:val="32"/>
        </w:rPr>
        <w:t>Minor</w:t>
      </w:r>
      <w:r>
        <w:rPr>
          <w:b/>
          <w:spacing w:val="-12"/>
          <w:sz w:val="32"/>
        </w:rPr>
        <w:t> </w:t>
      </w:r>
      <w:r>
        <w:rPr>
          <w:b/>
          <w:sz w:val="32"/>
        </w:rPr>
        <w:t>Division, Department, Institute, or Degree Program</w:t>
      </w:r>
    </w:p>
    <w:p>
      <w:pPr>
        <w:spacing w:line="232" w:lineRule="auto" w:before="282"/>
        <w:ind w:left="4500" w:right="670" w:firstLine="1370"/>
        <w:jc w:val="right"/>
        <w:rPr>
          <w:sz w:val="22"/>
        </w:rPr>
      </w:pPr>
      <w:r>
        <w:rPr>
          <w:spacing w:val="-2"/>
          <w:sz w:val="22"/>
        </w:rPr>
        <w:t>107</w:t>
      </w:r>
      <w:r>
        <w:rPr>
          <w:rFonts w:ascii="標楷體" w:eastAsia="標楷體" w:hint="eastAsia"/>
          <w:spacing w:val="-2"/>
          <w:sz w:val="22"/>
        </w:rPr>
        <w:t>年</w:t>
      </w:r>
      <w:r>
        <w:rPr>
          <w:spacing w:val="-2"/>
          <w:sz w:val="22"/>
        </w:rPr>
        <w:t>4</w:t>
      </w:r>
      <w:r>
        <w:rPr>
          <w:rFonts w:ascii="標楷體" w:eastAsia="標楷體" w:hint="eastAsia"/>
          <w:spacing w:val="-2"/>
          <w:sz w:val="22"/>
        </w:rPr>
        <w:t>月</w:t>
      </w:r>
      <w:r>
        <w:rPr>
          <w:spacing w:val="-2"/>
          <w:sz w:val="22"/>
        </w:rPr>
        <w:t>25</w:t>
      </w:r>
      <w:r>
        <w:rPr>
          <w:rFonts w:ascii="標楷體" w:eastAsia="標楷體" w:hint="eastAsia"/>
          <w:spacing w:val="-2"/>
          <w:sz w:val="22"/>
        </w:rPr>
        <w:t>日</w:t>
      </w:r>
      <w:r>
        <w:rPr>
          <w:spacing w:val="-2"/>
          <w:sz w:val="22"/>
        </w:rPr>
        <w:t>106</w:t>
      </w:r>
      <w:r>
        <w:rPr>
          <w:rFonts w:ascii="標楷體" w:eastAsia="標楷體" w:hint="eastAsia"/>
          <w:spacing w:val="-2"/>
          <w:sz w:val="22"/>
        </w:rPr>
        <w:t>學年度第</w:t>
      </w:r>
      <w:r>
        <w:rPr>
          <w:spacing w:val="-2"/>
          <w:sz w:val="22"/>
        </w:rPr>
        <w:t>2</w:t>
      </w:r>
      <w:r>
        <w:rPr>
          <w:rFonts w:ascii="標楷體" w:eastAsia="標楷體" w:hint="eastAsia"/>
          <w:spacing w:val="-2"/>
          <w:sz w:val="22"/>
        </w:rPr>
        <w:t>次教務會議通過 </w:t>
      </w:r>
      <w:r>
        <w:rPr>
          <w:sz w:val="22"/>
        </w:rPr>
        <w:t>Passed</w:t>
      </w:r>
      <w:r>
        <w:rPr>
          <w:spacing w:val="-11"/>
          <w:sz w:val="22"/>
        </w:rPr>
        <w:t> </w:t>
      </w:r>
      <w:r>
        <w:rPr>
          <w:sz w:val="22"/>
        </w:rPr>
        <w:t>by</w:t>
      </w:r>
      <w:r>
        <w:rPr>
          <w:spacing w:val="-4"/>
          <w:sz w:val="22"/>
        </w:rPr>
        <w:t> </w:t>
      </w:r>
      <w:r>
        <w:rPr>
          <w:sz w:val="22"/>
        </w:rPr>
        <w:t>the</w:t>
      </w:r>
      <w:r>
        <w:rPr>
          <w:spacing w:val="-3"/>
          <w:sz w:val="22"/>
        </w:rPr>
        <w:t> </w:t>
      </w:r>
      <w:r>
        <w:rPr>
          <w:sz w:val="22"/>
        </w:rPr>
        <w:t>2</w:t>
      </w:r>
      <w:r>
        <w:rPr>
          <w:sz w:val="22"/>
          <w:vertAlign w:val="superscript"/>
        </w:rPr>
        <w:t>nd</w:t>
      </w:r>
      <w:r>
        <w:rPr>
          <w:spacing w:val="-14"/>
          <w:sz w:val="22"/>
          <w:vertAlign w:val="baseline"/>
        </w:rPr>
        <w:t> </w:t>
      </w:r>
      <w:r>
        <w:rPr>
          <w:sz w:val="22"/>
          <w:vertAlign w:val="baseline"/>
        </w:rPr>
        <w:t>Academic</w:t>
      </w:r>
      <w:r>
        <w:rPr>
          <w:spacing w:val="-14"/>
          <w:sz w:val="22"/>
          <w:vertAlign w:val="baseline"/>
        </w:rPr>
        <w:t> </w:t>
      </w:r>
      <w:r>
        <w:rPr>
          <w:sz w:val="22"/>
          <w:vertAlign w:val="baseline"/>
        </w:rPr>
        <w:t>Affairs</w:t>
      </w:r>
      <w:r>
        <w:rPr>
          <w:spacing w:val="-5"/>
          <w:sz w:val="22"/>
          <w:vertAlign w:val="baseline"/>
        </w:rPr>
        <w:t> </w:t>
      </w:r>
      <w:r>
        <w:rPr>
          <w:sz w:val="22"/>
          <w:vertAlign w:val="baseline"/>
        </w:rPr>
        <w:t>Meeting</w:t>
      </w:r>
      <w:r>
        <w:rPr>
          <w:spacing w:val="-4"/>
          <w:sz w:val="22"/>
          <w:vertAlign w:val="baseline"/>
        </w:rPr>
        <w:t> </w:t>
      </w:r>
      <w:r>
        <w:rPr>
          <w:sz w:val="22"/>
          <w:vertAlign w:val="baseline"/>
        </w:rPr>
        <w:t>on</w:t>
      </w:r>
      <w:r>
        <w:rPr>
          <w:spacing w:val="-13"/>
          <w:sz w:val="22"/>
          <w:vertAlign w:val="baseline"/>
        </w:rPr>
        <w:t> </w:t>
      </w:r>
      <w:r>
        <w:rPr>
          <w:sz w:val="22"/>
          <w:vertAlign w:val="baseline"/>
        </w:rPr>
        <w:t>April</w:t>
      </w:r>
      <w:r>
        <w:rPr>
          <w:spacing w:val="-3"/>
          <w:sz w:val="22"/>
          <w:vertAlign w:val="baseline"/>
        </w:rPr>
        <w:t> </w:t>
      </w:r>
      <w:r>
        <w:rPr>
          <w:sz w:val="22"/>
          <w:vertAlign w:val="baseline"/>
        </w:rPr>
        <w:t>25,</w:t>
      </w:r>
      <w:r>
        <w:rPr>
          <w:spacing w:val="-3"/>
          <w:sz w:val="22"/>
          <w:vertAlign w:val="baseline"/>
        </w:rPr>
        <w:t> </w:t>
      </w:r>
      <w:r>
        <w:rPr>
          <w:spacing w:val="-2"/>
          <w:sz w:val="22"/>
          <w:vertAlign w:val="baseline"/>
        </w:rPr>
        <w:t>2018.</w:t>
      </w:r>
    </w:p>
    <w:p>
      <w:pPr>
        <w:spacing w:line="287" w:lineRule="exact" w:before="4"/>
        <w:ind w:left="0" w:right="670" w:firstLine="0"/>
        <w:jc w:val="right"/>
        <w:rPr>
          <w:rFonts w:ascii="標楷體" w:eastAsia="標楷體" w:hint="eastAsia"/>
          <w:sz w:val="22"/>
        </w:rPr>
      </w:pPr>
      <w:r>
        <w:rPr>
          <w:rFonts w:ascii="標楷體" w:eastAsia="標楷體" w:hint="eastAsia"/>
          <w:spacing w:val="-2"/>
          <w:sz w:val="22"/>
        </w:rPr>
        <w:t>教育部</w:t>
      </w:r>
      <w:r>
        <w:rPr>
          <w:spacing w:val="-2"/>
          <w:sz w:val="22"/>
        </w:rPr>
        <w:t>107</w:t>
      </w:r>
      <w:r>
        <w:rPr>
          <w:rFonts w:ascii="標楷體" w:eastAsia="標楷體" w:hint="eastAsia"/>
          <w:spacing w:val="-2"/>
          <w:sz w:val="22"/>
        </w:rPr>
        <w:t>年</w:t>
      </w:r>
      <w:r>
        <w:rPr>
          <w:spacing w:val="-2"/>
          <w:sz w:val="22"/>
        </w:rPr>
        <w:t>5</w:t>
      </w:r>
      <w:r>
        <w:rPr>
          <w:rFonts w:ascii="標楷體" w:eastAsia="標楷體" w:hint="eastAsia"/>
          <w:spacing w:val="-2"/>
          <w:sz w:val="22"/>
        </w:rPr>
        <w:t>月</w:t>
      </w:r>
      <w:r>
        <w:rPr>
          <w:spacing w:val="-2"/>
          <w:sz w:val="22"/>
        </w:rPr>
        <w:t>21</w:t>
      </w:r>
      <w:r>
        <w:rPr>
          <w:rFonts w:ascii="標楷體" w:eastAsia="標楷體" w:hint="eastAsia"/>
          <w:spacing w:val="-2"/>
          <w:sz w:val="22"/>
        </w:rPr>
        <w:t>日臺教技</w:t>
      </w:r>
      <w:r>
        <w:rPr>
          <w:spacing w:val="-2"/>
          <w:sz w:val="22"/>
        </w:rPr>
        <w:t>(</w:t>
      </w:r>
      <w:r>
        <w:rPr>
          <w:rFonts w:ascii="標楷體" w:eastAsia="標楷體" w:hint="eastAsia"/>
          <w:spacing w:val="-2"/>
          <w:sz w:val="22"/>
        </w:rPr>
        <w:t>四</w:t>
      </w:r>
      <w:r>
        <w:rPr>
          <w:spacing w:val="-2"/>
          <w:sz w:val="22"/>
        </w:rPr>
        <w:t>)</w:t>
      </w:r>
      <w:r>
        <w:rPr>
          <w:rFonts w:ascii="標楷體" w:eastAsia="標楷體" w:hint="eastAsia"/>
          <w:spacing w:val="-2"/>
          <w:sz w:val="22"/>
        </w:rPr>
        <w:t>字第</w:t>
      </w:r>
      <w:r>
        <w:rPr>
          <w:spacing w:val="-2"/>
          <w:sz w:val="22"/>
        </w:rPr>
        <w:t>1070075409</w:t>
      </w:r>
      <w:r>
        <w:rPr>
          <w:rFonts w:ascii="標楷體" w:eastAsia="標楷體" w:hint="eastAsia"/>
          <w:spacing w:val="-4"/>
          <w:sz w:val="22"/>
        </w:rPr>
        <w:t>號函同意備查</w:t>
      </w:r>
    </w:p>
    <w:p>
      <w:pPr>
        <w:spacing w:line="247" w:lineRule="exact" w:before="0"/>
        <w:ind w:left="0" w:right="670" w:firstLine="0"/>
        <w:jc w:val="right"/>
        <w:rPr>
          <w:sz w:val="22"/>
        </w:rPr>
      </w:pPr>
      <w:r>
        <w:rPr>
          <w:sz w:val="22"/>
        </w:rPr>
        <w:t>Approved</w:t>
      </w:r>
      <w:r>
        <w:rPr>
          <w:spacing w:val="-6"/>
          <w:sz w:val="22"/>
        </w:rPr>
        <w:t> </w:t>
      </w:r>
      <w:r>
        <w:rPr>
          <w:sz w:val="22"/>
        </w:rPr>
        <w:t>by</w:t>
      </w:r>
      <w:r>
        <w:rPr>
          <w:spacing w:val="-4"/>
          <w:sz w:val="22"/>
        </w:rPr>
        <w:t> </w:t>
      </w:r>
      <w:r>
        <w:rPr>
          <w:sz w:val="22"/>
        </w:rPr>
        <w:t>the</w:t>
      </w:r>
      <w:r>
        <w:rPr>
          <w:spacing w:val="-3"/>
          <w:sz w:val="22"/>
        </w:rPr>
        <w:t> </w:t>
      </w:r>
      <w:r>
        <w:rPr>
          <w:sz w:val="22"/>
        </w:rPr>
        <w:t>Ministry</w:t>
      </w:r>
      <w:r>
        <w:rPr>
          <w:spacing w:val="-6"/>
          <w:sz w:val="22"/>
        </w:rPr>
        <w:t> </w:t>
      </w:r>
      <w:r>
        <w:rPr>
          <w:sz w:val="22"/>
        </w:rPr>
        <w:t>of</w:t>
      </w:r>
      <w:r>
        <w:rPr>
          <w:spacing w:val="-2"/>
          <w:sz w:val="22"/>
        </w:rPr>
        <w:t> </w:t>
      </w:r>
      <w:r>
        <w:rPr>
          <w:sz w:val="22"/>
        </w:rPr>
        <w:t>Education</w:t>
      </w:r>
      <w:r>
        <w:rPr>
          <w:spacing w:val="-3"/>
          <w:sz w:val="22"/>
        </w:rPr>
        <w:t> </w:t>
      </w:r>
      <w:r>
        <w:rPr>
          <w:sz w:val="22"/>
        </w:rPr>
        <w:t>Letter</w:t>
      </w:r>
      <w:r>
        <w:rPr>
          <w:spacing w:val="-7"/>
          <w:sz w:val="22"/>
        </w:rPr>
        <w:t> </w:t>
      </w:r>
      <w:r>
        <w:rPr>
          <w:sz w:val="22"/>
        </w:rPr>
        <w:t>Tai</w:t>
      </w:r>
      <w:r>
        <w:rPr>
          <w:spacing w:val="-5"/>
          <w:sz w:val="22"/>
        </w:rPr>
        <w:t> </w:t>
      </w:r>
      <w:r>
        <w:rPr>
          <w:sz w:val="22"/>
        </w:rPr>
        <w:t>Jiao</w:t>
      </w:r>
      <w:r>
        <w:rPr>
          <w:spacing w:val="-6"/>
          <w:sz w:val="22"/>
        </w:rPr>
        <w:t> </w:t>
      </w:r>
      <w:r>
        <w:rPr>
          <w:sz w:val="22"/>
        </w:rPr>
        <w:t>Ji</w:t>
      </w:r>
      <w:r>
        <w:rPr>
          <w:spacing w:val="-2"/>
          <w:sz w:val="22"/>
        </w:rPr>
        <w:t> </w:t>
      </w:r>
      <w:r>
        <w:rPr>
          <w:sz w:val="22"/>
        </w:rPr>
        <w:t>(IV)</w:t>
      </w:r>
      <w:r>
        <w:rPr>
          <w:spacing w:val="-2"/>
          <w:sz w:val="22"/>
        </w:rPr>
        <w:t> </w:t>
      </w:r>
      <w:r>
        <w:rPr>
          <w:sz w:val="22"/>
        </w:rPr>
        <w:t>Zi</w:t>
      </w:r>
      <w:r>
        <w:rPr>
          <w:spacing w:val="-2"/>
          <w:sz w:val="22"/>
        </w:rPr>
        <w:t> </w:t>
      </w:r>
      <w:r>
        <w:rPr>
          <w:sz w:val="22"/>
        </w:rPr>
        <w:t>No.</w:t>
      </w:r>
      <w:r>
        <w:rPr>
          <w:spacing w:val="-3"/>
          <w:sz w:val="22"/>
        </w:rPr>
        <w:t> </w:t>
      </w:r>
      <w:r>
        <w:rPr>
          <w:sz w:val="22"/>
        </w:rPr>
        <w:t>1070075409</w:t>
      </w:r>
      <w:r>
        <w:rPr>
          <w:spacing w:val="-6"/>
          <w:sz w:val="22"/>
        </w:rPr>
        <w:t> </w:t>
      </w:r>
      <w:r>
        <w:rPr>
          <w:sz w:val="22"/>
        </w:rPr>
        <w:t>on</w:t>
      </w:r>
      <w:r>
        <w:rPr>
          <w:spacing w:val="-3"/>
          <w:sz w:val="22"/>
        </w:rPr>
        <w:t> </w:t>
      </w:r>
      <w:r>
        <w:rPr>
          <w:sz w:val="22"/>
        </w:rPr>
        <w:t>May</w:t>
      </w:r>
      <w:r>
        <w:rPr>
          <w:spacing w:val="-6"/>
          <w:sz w:val="22"/>
        </w:rPr>
        <w:t> </w:t>
      </w:r>
      <w:r>
        <w:rPr>
          <w:sz w:val="22"/>
        </w:rPr>
        <w:t>21,</w:t>
      </w:r>
      <w:r>
        <w:rPr>
          <w:spacing w:val="-3"/>
          <w:sz w:val="22"/>
        </w:rPr>
        <w:t> </w:t>
      </w:r>
      <w:r>
        <w:rPr>
          <w:spacing w:val="-2"/>
          <w:sz w:val="22"/>
        </w:rPr>
        <w:t>2018.</w:t>
      </w:r>
    </w:p>
    <w:p>
      <w:pPr>
        <w:spacing w:line="235" w:lineRule="auto" w:before="10"/>
        <w:ind w:left="3328" w:right="670" w:firstLine="2100"/>
        <w:jc w:val="right"/>
        <w:rPr>
          <w:rFonts w:ascii="標楷體" w:eastAsia="標楷體" w:hint="eastAsia"/>
          <w:sz w:val="22"/>
        </w:rPr>
      </w:pPr>
      <w:r>
        <w:rPr>
          <w:spacing w:val="-2"/>
          <w:sz w:val="22"/>
        </w:rPr>
        <w:t>108</w:t>
      </w:r>
      <w:r>
        <w:rPr>
          <w:rFonts w:ascii="標楷體" w:eastAsia="標楷體" w:hint="eastAsia"/>
          <w:spacing w:val="-2"/>
          <w:sz w:val="22"/>
        </w:rPr>
        <w:t>年</w:t>
      </w:r>
      <w:r>
        <w:rPr>
          <w:spacing w:val="-2"/>
          <w:sz w:val="22"/>
        </w:rPr>
        <w:t>3</w:t>
      </w:r>
      <w:r>
        <w:rPr>
          <w:rFonts w:ascii="標楷體" w:eastAsia="標楷體" w:hint="eastAsia"/>
          <w:spacing w:val="-2"/>
          <w:sz w:val="22"/>
        </w:rPr>
        <w:t>月</w:t>
      </w:r>
      <w:r>
        <w:rPr>
          <w:spacing w:val="-2"/>
          <w:sz w:val="22"/>
        </w:rPr>
        <w:t>27</w:t>
      </w:r>
      <w:r>
        <w:rPr>
          <w:rFonts w:ascii="標楷體" w:eastAsia="標楷體" w:hint="eastAsia"/>
          <w:spacing w:val="-2"/>
          <w:sz w:val="22"/>
        </w:rPr>
        <w:t>日</w:t>
      </w:r>
      <w:r>
        <w:rPr>
          <w:spacing w:val="-2"/>
          <w:sz w:val="22"/>
        </w:rPr>
        <w:t>107</w:t>
      </w:r>
      <w:r>
        <w:rPr>
          <w:rFonts w:ascii="標楷體" w:eastAsia="標楷體" w:hint="eastAsia"/>
          <w:spacing w:val="-2"/>
          <w:sz w:val="22"/>
        </w:rPr>
        <w:t>學年度第</w:t>
      </w:r>
      <w:r>
        <w:rPr>
          <w:spacing w:val="-2"/>
          <w:sz w:val="22"/>
        </w:rPr>
        <w:t>3</w:t>
      </w:r>
      <w:r>
        <w:rPr>
          <w:rFonts w:ascii="標楷體" w:eastAsia="標楷體" w:hint="eastAsia"/>
          <w:spacing w:val="-2"/>
          <w:sz w:val="22"/>
        </w:rPr>
        <w:t>次教務會議修正通過 </w:t>
      </w:r>
      <w:r>
        <w:rPr>
          <w:sz w:val="22"/>
        </w:rPr>
        <w:t>Revised</w:t>
      </w:r>
      <w:r>
        <w:rPr>
          <w:spacing w:val="-4"/>
          <w:sz w:val="22"/>
        </w:rPr>
        <w:t> </w:t>
      </w:r>
      <w:r>
        <w:rPr>
          <w:sz w:val="22"/>
        </w:rPr>
        <w:t>and</w:t>
      </w:r>
      <w:r>
        <w:rPr>
          <w:spacing w:val="-3"/>
          <w:sz w:val="22"/>
        </w:rPr>
        <w:t> </w:t>
      </w:r>
      <w:r>
        <w:rPr>
          <w:sz w:val="22"/>
        </w:rPr>
        <w:t>Passed</w:t>
      </w:r>
      <w:r>
        <w:rPr>
          <w:spacing w:val="-3"/>
          <w:sz w:val="22"/>
        </w:rPr>
        <w:t> </w:t>
      </w:r>
      <w:r>
        <w:rPr>
          <w:sz w:val="22"/>
        </w:rPr>
        <w:t>at</w:t>
      </w:r>
      <w:r>
        <w:rPr>
          <w:spacing w:val="-2"/>
          <w:sz w:val="22"/>
        </w:rPr>
        <w:t> </w:t>
      </w:r>
      <w:r>
        <w:rPr>
          <w:sz w:val="22"/>
        </w:rPr>
        <w:t>the</w:t>
      </w:r>
      <w:r>
        <w:rPr>
          <w:spacing w:val="-3"/>
          <w:sz w:val="22"/>
        </w:rPr>
        <w:t> </w:t>
      </w:r>
      <w:r>
        <w:rPr>
          <w:sz w:val="22"/>
        </w:rPr>
        <w:t>3</w:t>
      </w:r>
      <w:r>
        <w:rPr>
          <w:sz w:val="22"/>
          <w:vertAlign w:val="superscript"/>
        </w:rPr>
        <w:t>rd</w:t>
      </w:r>
      <w:r>
        <w:rPr>
          <w:spacing w:val="-14"/>
          <w:sz w:val="22"/>
          <w:vertAlign w:val="baseline"/>
        </w:rPr>
        <w:t> </w:t>
      </w:r>
      <w:r>
        <w:rPr>
          <w:sz w:val="22"/>
          <w:vertAlign w:val="baseline"/>
        </w:rPr>
        <w:t>Academic</w:t>
      </w:r>
      <w:r>
        <w:rPr>
          <w:spacing w:val="-14"/>
          <w:sz w:val="22"/>
          <w:vertAlign w:val="baseline"/>
        </w:rPr>
        <w:t> </w:t>
      </w:r>
      <w:r>
        <w:rPr>
          <w:sz w:val="22"/>
          <w:vertAlign w:val="baseline"/>
        </w:rPr>
        <w:t>Affairs</w:t>
      </w:r>
      <w:r>
        <w:rPr>
          <w:spacing w:val="-5"/>
          <w:sz w:val="22"/>
          <w:vertAlign w:val="baseline"/>
        </w:rPr>
        <w:t> </w:t>
      </w:r>
      <w:r>
        <w:rPr>
          <w:sz w:val="22"/>
          <w:vertAlign w:val="baseline"/>
        </w:rPr>
        <w:t>Meeting</w:t>
      </w:r>
      <w:r>
        <w:rPr>
          <w:spacing w:val="-4"/>
          <w:sz w:val="22"/>
          <w:vertAlign w:val="baseline"/>
        </w:rPr>
        <w:t> </w:t>
      </w:r>
      <w:r>
        <w:rPr>
          <w:sz w:val="22"/>
          <w:vertAlign w:val="baseline"/>
        </w:rPr>
        <w:t>on</w:t>
      </w:r>
      <w:r>
        <w:rPr>
          <w:spacing w:val="-3"/>
          <w:sz w:val="22"/>
          <w:vertAlign w:val="baseline"/>
        </w:rPr>
        <w:t> </w:t>
      </w:r>
      <w:r>
        <w:rPr>
          <w:sz w:val="22"/>
          <w:vertAlign w:val="baseline"/>
        </w:rPr>
        <w:t>March</w:t>
      </w:r>
      <w:r>
        <w:rPr>
          <w:spacing w:val="-6"/>
          <w:sz w:val="22"/>
          <w:vertAlign w:val="baseline"/>
        </w:rPr>
        <w:t> </w:t>
      </w:r>
      <w:r>
        <w:rPr>
          <w:sz w:val="22"/>
          <w:vertAlign w:val="baseline"/>
        </w:rPr>
        <w:t>27,</w:t>
      </w:r>
      <w:r>
        <w:rPr>
          <w:spacing w:val="-3"/>
          <w:sz w:val="22"/>
          <w:vertAlign w:val="baseline"/>
        </w:rPr>
        <w:t> </w:t>
      </w:r>
      <w:r>
        <w:rPr>
          <w:sz w:val="22"/>
          <w:vertAlign w:val="baseline"/>
        </w:rPr>
        <w:t>2018.</w:t>
      </w:r>
      <w:r>
        <w:rPr>
          <w:rFonts w:ascii="標楷體" w:eastAsia="標楷體" w:hint="eastAsia"/>
          <w:spacing w:val="-2"/>
          <w:sz w:val="22"/>
          <w:vertAlign w:val="baseline"/>
        </w:rPr>
        <w:t>教育部</w:t>
      </w:r>
      <w:r>
        <w:rPr>
          <w:spacing w:val="-2"/>
          <w:sz w:val="22"/>
          <w:vertAlign w:val="baseline"/>
        </w:rPr>
        <w:t>108</w:t>
      </w:r>
      <w:r>
        <w:rPr>
          <w:rFonts w:ascii="標楷體" w:eastAsia="標楷體" w:hint="eastAsia"/>
          <w:spacing w:val="-2"/>
          <w:sz w:val="22"/>
          <w:vertAlign w:val="baseline"/>
        </w:rPr>
        <w:t>年</w:t>
      </w:r>
      <w:r>
        <w:rPr>
          <w:spacing w:val="-2"/>
          <w:sz w:val="22"/>
          <w:vertAlign w:val="baseline"/>
        </w:rPr>
        <w:t>5</w:t>
      </w:r>
      <w:r>
        <w:rPr>
          <w:rFonts w:ascii="標楷體" w:eastAsia="標楷體" w:hint="eastAsia"/>
          <w:spacing w:val="-2"/>
          <w:sz w:val="22"/>
          <w:vertAlign w:val="baseline"/>
        </w:rPr>
        <w:t>月</w:t>
      </w:r>
      <w:r>
        <w:rPr>
          <w:spacing w:val="-2"/>
          <w:sz w:val="22"/>
          <w:vertAlign w:val="baseline"/>
        </w:rPr>
        <w:t>2</w:t>
      </w:r>
      <w:r>
        <w:rPr>
          <w:rFonts w:ascii="標楷體" w:eastAsia="標楷體" w:hint="eastAsia"/>
          <w:spacing w:val="-2"/>
          <w:sz w:val="22"/>
          <w:vertAlign w:val="baseline"/>
        </w:rPr>
        <w:t>日臺教技</w:t>
      </w:r>
      <w:r>
        <w:rPr>
          <w:spacing w:val="-2"/>
          <w:sz w:val="22"/>
          <w:vertAlign w:val="baseline"/>
        </w:rPr>
        <w:t>(</w:t>
      </w:r>
      <w:r>
        <w:rPr>
          <w:rFonts w:ascii="標楷體" w:eastAsia="標楷體" w:hint="eastAsia"/>
          <w:spacing w:val="-2"/>
          <w:sz w:val="22"/>
          <w:vertAlign w:val="baseline"/>
        </w:rPr>
        <w:t>四</w:t>
      </w:r>
      <w:r>
        <w:rPr>
          <w:spacing w:val="-2"/>
          <w:sz w:val="22"/>
          <w:vertAlign w:val="baseline"/>
        </w:rPr>
        <w:t>)</w:t>
      </w:r>
      <w:r>
        <w:rPr>
          <w:rFonts w:ascii="標楷體" w:eastAsia="標楷體" w:hint="eastAsia"/>
          <w:spacing w:val="-2"/>
          <w:sz w:val="22"/>
          <w:vertAlign w:val="baseline"/>
        </w:rPr>
        <w:t>字第</w:t>
      </w:r>
      <w:r>
        <w:rPr>
          <w:spacing w:val="-2"/>
          <w:sz w:val="22"/>
          <w:vertAlign w:val="baseline"/>
        </w:rPr>
        <w:t>1080064291</w:t>
      </w:r>
      <w:r>
        <w:rPr>
          <w:rFonts w:ascii="標楷體" w:eastAsia="標楷體" w:hint="eastAsia"/>
          <w:spacing w:val="-2"/>
          <w:sz w:val="22"/>
          <w:vertAlign w:val="baseline"/>
        </w:rPr>
        <w:t>號函同意備查</w:t>
      </w:r>
    </w:p>
    <w:p>
      <w:pPr>
        <w:spacing w:line="245" w:lineRule="exact" w:before="0"/>
        <w:ind w:left="0" w:right="670" w:firstLine="0"/>
        <w:jc w:val="right"/>
        <w:rPr>
          <w:sz w:val="22"/>
        </w:rPr>
      </w:pPr>
      <w:r>
        <w:rPr>
          <w:sz w:val="22"/>
        </w:rPr>
        <w:t>Approved</w:t>
      </w:r>
      <w:r>
        <w:rPr>
          <w:spacing w:val="-6"/>
          <w:sz w:val="22"/>
        </w:rPr>
        <w:t> </w:t>
      </w:r>
      <w:r>
        <w:rPr>
          <w:sz w:val="22"/>
        </w:rPr>
        <w:t>by</w:t>
      </w:r>
      <w:r>
        <w:rPr>
          <w:spacing w:val="-4"/>
          <w:sz w:val="22"/>
        </w:rPr>
        <w:t> </w:t>
      </w:r>
      <w:r>
        <w:rPr>
          <w:sz w:val="22"/>
        </w:rPr>
        <w:t>the</w:t>
      </w:r>
      <w:r>
        <w:rPr>
          <w:spacing w:val="-3"/>
          <w:sz w:val="22"/>
        </w:rPr>
        <w:t> </w:t>
      </w:r>
      <w:r>
        <w:rPr>
          <w:sz w:val="22"/>
        </w:rPr>
        <w:t>Ministry</w:t>
      </w:r>
      <w:r>
        <w:rPr>
          <w:spacing w:val="-6"/>
          <w:sz w:val="22"/>
        </w:rPr>
        <w:t> </w:t>
      </w:r>
      <w:r>
        <w:rPr>
          <w:sz w:val="22"/>
        </w:rPr>
        <w:t>of</w:t>
      </w:r>
      <w:r>
        <w:rPr>
          <w:spacing w:val="-2"/>
          <w:sz w:val="22"/>
        </w:rPr>
        <w:t> </w:t>
      </w:r>
      <w:r>
        <w:rPr>
          <w:sz w:val="22"/>
        </w:rPr>
        <w:t>Education</w:t>
      </w:r>
      <w:r>
        <w:rPr>
          <w:spacing w:val="-3"/>
          <w:sz w:val="22"/>
        </w:rPr>
        <w:t> </w:t>
      </w:r>
      <w:r>
        <w:rPr>
          <w:sz w:val="22"/>
        </w:rPr>
        <w:t>Letter</w:t>
      </w:r>
      <w:r>
        <w:rPr>
          <w:spacing w:val="-7"/>
          <w:sz w:val="22"/>
        </w:rPr>
        <w:t> </w:t>
      </w:r>
      <w:r>
        <w:rPr>
          <w:sz w:val="22"/>
        </w:rPr>
        <w:t>Tai</w:t>
      </w:r>
      <w:r>
        <w:rPr>
          <w:spacing w:val="-5"/>
          <w:sz w:val="22"/>
        </w:rPr>
        <w:t> </w:t>
      </w:r>
      <w:r>
        <w:rPr>
          <w:sz w:val="22"/>
        </w:rPr>
        <w:t>Jiao</w:t>
      </w:r>
      <w:r>
        <w:rPr>
          <w:spacing w:val="-6"/>
          <w:sz w:val="22"/>
        </w:rPr>
        <w:t> </w:t>
      </w:r>
      <w:r>
        <w:rPr>
          <w:sz w:val="22"/>
        </w:rPr>
        <w:t>Ji</w:t>
      </w:r>
      <w:r>
        <w:rPr>
          <w:spacing w:val="-2"/>
          <w:sz w:val="22"/>
        </w:rPr>
        <w:t> </w:t>
      </w:r>
      <w:r>
        <w:rPr>
          <w:sz w:val="22"/>
        </w:rPr>
        <w:t>(IV)</w:t>
      </w:r>
      <w:r>
        <w:rPr>
          <w:spacing w:val="-2"/>
          <w:sz w:val="22"/>
        </w:rPr>
        <w:t> </w:t>
      </w:r>
      <w:r>
        <w:rPr>
          <w:sz w:val="22"/>
        </w:rPr>
        <w:t>Zi</w:t>
      </w:r>
      <w:r>
        <w:rPr>
          <w:spacing w:val="-2"/>
          <w:sz w:val="22"/>
        </w:rPr>
        <w:t> </w:t>
      </w:r>
      <w:r>
        <w:rPr>
          <w:sz w:val="22"/>
        </w:rPr>
        <w:t>No.</w:t>
      </w:r>
      <w:r>
        <w:rPr>
          <w:spacing w:val="-3"/>
          <w:sz w:val="22"/>
        </w:rPr>
        <w:t> </w:t>
      </w:r>
      <w:r>
        <w:rPr>
          <w:sz w:val="22"/>
        </w:rPr>
        <w:t>1080064291</w:t>
      </w:r>
      <w:r>
        <w:rPr>
          <w:spacing w:val="-6"/>
          <w:sz w:val="22"/>
        </w:rPr>
        <w:t> </w:t>
      </w:r>
      <w:r>
        <w:rPr>
          <w:sz w:val="22"/>
        </w:rPr>
        <w:t>on</w:t>
      </w:r>
      <w:r>
        <w:rPr>
          <w:spacing w:val="-3"/>
          <w:sz w:val="22"/>
        </w:rPr>
        <w:t> </w:t>
      </w:r>
      <w:r>
        <w:rPr>
          <w:sz w:val="22"/>
        </w:rPr>
        <w:t>May</w:t>
      </w:r>
      <w:r>
        <w:rPr>
          <w:spacing w:val="-6"/>
          <w:sz w:val="22"/>
        </w:rPr>
        <w:t> </w:t>
      </w:r>
      <w:r>
        <w:rPr>
          <w:sz w:val="22"/>
        </w:rPr>
        <w:t>2,</w:t>
      </w:r>
      <w:r>
        <w:rPr>
          <w:spacing w:val="-3"/>
          <w:sz w:val="22"/>
        </w:rPr>
        <w:t> </w:t>
      </w:r>
      <w:r>
        <w:rPr>
          <w:spacing w:val="-2"/>
          <w:sz w:val="22"/>
        </w:rPr>
        <w:t>2019.</w:t>
      </w:r>
    </w:p>
    <w:p>
      <w:pPr>
        <w:spacing w:line="235" w:lineRule="auto" w:before="11"/>
        <w:ind w:left="3506" w:right="670" w:firstLine="1922"/>
        <w:jc w:val="right"/>
        <w:rPr>
          <w:rFonts w:ascii="標楷體" w:eastAsia="標楷體" w:hint="eastAsia"/>
          <w:sz w:val="22"/>
        </w:rPr>
      </w:pPr>
      <w:r>
        <w:rPr>
          <w:spacing w:val="-2"/>
          <w:sz w:val="22"/>
        </w:rPr>
        <w:t>109</w:t>
      </w:r>
      <w:r>
        <w:rPr>
          <w:rFonts w:ascii="標楷體" w:eastAsia="標楷體" w:hint="eastAsia"/>
          <w:spacing w:val="-2"/>
          <w:sz w:val="22"/>
        </w:rPr>
        <w:t>年</w:t>
      </w:r>
      <w:r>
        <w:rPr>
          <w:spacing w:val="-2"/>
          <w:sz w:val="22"/>
        </w:rPr>
        <w:t>6</w:t>
      </w:r>
      <w:r>
        <w:rPr>
          <w:rFonts w:ascii="標楷體" w:eastAsia="標楷體" w:hint="eastAsia"/>
          <w:spacing w:val="-2"/>
          <w:sz w:val="22"/>
        </w:rPr>
        <w:t>月</w:t>
      </w:r>
      <w:r>
        <w:rPr>
          <w:spacing w:val="-2"/>
          <w:sz w:val="22"/>
        </w:rPr>
        <w:t>24</w:t>
      </w:r>
      <w:r>
        <w:rPr>
          <w:rFonts w:ascii="標楷體" w:eastAsia="標楷體" w:hint="eastAsia"/>
          <w:spacing w:val="-2"/>
          <w:sz w:val="22"/>
        </w:rPr>
        <w:t>日</w:t>
      </w:r>
      <w:r>
        <w:rPr>
          <w:spacing w:val="-2"/>
          <w:sz w:val="22"/>
        </w:rPr>
        <w:t>108</w:t>
      </w:r>
      <w:r>
        <w:rPr>
          <w:rFonts w:ascii="標楷體" w:eastAsia="標楷體" w:hint="eastAsia"/>
          <w:spacing w:val="-2"/>
          <w:sz w:val="22"/>
        </w:rPr>
        <w:t>學年度第</w:t>
      </w:r>
      <w:r>
        <w:rPr>
          <w:spacing w:val="-2"/>
          <w:sz w:val="22"/>
        </w:rPr>
        <w:t>4</w:t>
      </w:r>
      <w:r>
        <w:rPr>
          <w:rFonts w:ascii="標楷體" w:eastAsia="標楷體" w:hint="eastAsia"/>
          <w:spacing w:val="-2"/>
          <w:sz w:val="22"/>
        </w:rPr>
        <w:t>次教務會議修正通過 </w:t>
      </w:r>
      <w:r>
        <w:rPr>
          <w:sz w:val="22"/>
        </w:rPr>
        <w:t>Revised</w:t>
      </w:r>
      <w:r>
        <w:rPr>
          <w:spacing w:val="-5"/>
          <w:sz w:val="22"/>
        </w:rPr>
        <w:t> </w:t>
      </w:r>
      <w:r>
        <w:rPr>
          <w:sz w:val="22"/>
        </w:rPr>
        <w:t>and</w:t>
      </w:r>
      <w:r>
        <w:rPr>
          <w:spacing w:val="-3"/>
          <w:sz w:val="22"/>
        </w:rPr>
        <w:t> </w:t>
      </w:r>
      <w:r>
        <w:rPr>
          <w:sz w:val="22"/>
        </w:rPr>
        <w:t>Passed</w:t>
      </w:r>
      <w:r>
        <w:rPr>
          <w:spacing w:val="-3"/>
          <w:sz w:val="22"/>
        </w:rPr>
        <w:t> </w:t>
      </w:r>
      <w:r>
        <w:rPr>
          <w:sz w:val="22"/>
        </w:rPr>
        <w:t>at</w:t>
      </w:r>
      <w:r>
        <w:rPr>
          <w:spacing w:val="-2"/>
          <w:sz w:val="22"/>
        </w:rPr>
        <w:t> </w:t>
      </w:r>
      <w:r>
        <w:rPr>
          <w:sz w:val="22"/>
        </w:rPr>
        <w:t>the</w:t>
      </w:r>
      <w:r>
        <w:rPr>
          <w:spacing w:val="-3"/>
          <w:sz w:val="22"/>
        </w:rPr>
        <w:t> </w:t>
      </w:r>
      <w:r>
        <w:rPr>
          <w:sz w:val="22"/>
        </w:rPr>
        <w:t>4</w:t>
      </w:r>
      <w:r>
        <w:rPr>
          <w:sz w:val="22"/>
          <w:vertAlign w:val="superscript"/>
        </w:rPr>
        <w:t>th</w:t>
      </w:r>
      <w:r>
        <w:rPr>
          <w:spacing w:val="-14"/>
          <w:sz w:val="22"/>
          <w:vertAlign w:val="baseline"/>
        </w:rPr>
        <w:t> </w:t>
      </w:r>
      <w:r>
        <w:rPr>
          <w:sz w:val="22"/>
          <w:vertAlign w:val="baseline"/>
        </w:rPr>
        <w:t>Academic</w:t>
      </w:r>
      <w:r>
        <w:rPr>
          <w:spacing w:val="-14"/>
          <w:sz w:val="22"/>
          <w:vertAlign w:val="baseline"/>
        </w:rPr>
        <w:t> </w:t>
      </w:r>
      <w:r>
        <w:rPr>
          <w:sz w:val="22"/>
          <w:vertAlign w:val="baseline"/>
        </w:rPr>
        <w:t>Affairs</w:t>
      </w:r>
      <w:r>
        <w:rPr>
          <w:spacing w:val="-5"/>
          <w:sz w:val="22"/>
          <w:vertAlign w:val="baseline"/>
        </w:rPr>
        <w:t> </w:t>
      </w:r>
      <w:r>
        <w:rPr>
          <w:sz w:val="22"/>
          <w:vertAlign w:val="baseline"/>
        </w:rPr>
        <w:t>Meeting</w:t>
      </w:r>
      <w:r>
        <w:rPr>
          <w:spacing w:val="-3"/>
          <w:sz w:val="22"/>
          <w:vertAlign w:val="baseline"/>
        </w:rPr>
        <w:t> </w:t>
      </w:r>
      <w:r>
        <w:rPr>
          <w:sz w:val="22"/>
          <w:vertAlign w:val="baseline"/>
        </w:rPr>
        <w:t>on</w:t>
      </w:r>
      <w:r>
        <w:rPr>
          <w:spacing w:val="-3"/>
          <w:sz w:val="22"/>
          <w:vertAlign w:val="baseline"/>
        </w:rPr>
        <w:t> </w:t>
      </w:r>
      <w:r>
        <w:rPr>
          <w:sz w:val="22"/>
          <w:vertAlign w:val="baseline"/>
        </w:rPr>
        <w:t>June</w:t>
      </w:r>
      <w:r>
        <w:rPr>
          <w:spacing w:val="-3"/>
          <w:sz w:val="22"/>
          <w:vertAlign w:val="baseline"/>
        </w:rPr>
        <w:t> </w:t>
      </w:r>
      <w:r>
        <w:rPr>
          <w:sz w:val="22"/>
          <w:vertAlign w:val="baseline"/>
        </w:rPr>
        <w:t>24,</w:t>
      </w:r>
      <w:r>
        <w:rPr>
          <w:spacing w:val="-3"/>
          <w:sz w:val="22"/>
          <w:vertAlign w:val="baseline"/>
        </w:rPr>
        <w:t> </w:t>
      </w:r>
      <w:r>
        <w:rPr>
          <w:sz w:val="22"/>
          <w:vertAlign w:val="baseline"/>
        </w:rPr>
        <w:t>2020.</w:t>
      </w:r>
      <w:r>
        <w:rPr>
          <w:rFonts w:ascii="標楷體" w:eastAsia="標楷體" w:hint="eastAsia"/>
          <w:spacing w:val="-2"/>
          <w:sz w:val="22"/>
          <w:vertAlign w:val="baseline"/>
        </w:rPr>
        <w:t>教育部</w:t>
      </w:r>
      <w:r>
        <w:rPr>
          <w:spacing w:val="-2"/>
          <w:sz w:val="22"/>
          <w:vertAlign w:val="baseline"/>
        </w:rPr>
        <w:t>109</w:t>
      </w:r>
      <w:r>
        <w:rPr>
          <w:rFonts w:ascii="標楷體" w:eastAsia="標楷體" w:hint="eastAsia"/>
          <w:spacing w:val="-2"/>
          <w:sz w:val="22"/>
          <w:vertAlign w:val="baseline"/>
        </w:rPr>
        <w:t>年</w:t>
      </w:r>
      <w:r>
        <w:rPr>
          <w:spacing w:val="-2"/>
          <w:sz w:val="22"/>
          <w:vertAlign w:val="baseline"/>
        </w:rPr>
        <w:t>7</w:t>
      </w:r>
      <w:r>
        <w:rPr>
          <w:rFonts w:ascii="標楷體" w:eastAsia="標楷體" w:hint="eastAsia"/>
          <w:spacing w:val="-2"/>
          <w:sz w:val="22"/>
          <w:vertAlign w:val="baseline"/>
        </w:rPr>
        <w:t>月</w:t>
      </w:r>
      <w:r>
        <w:rPr>
          <w:spacing w:val="-2"/>
          <w:sz w:val="22"/>
          <w:vertAlign w:val="baseline"/>
        </w:rPr>
        <w:t>21</w:t>
      </w:r>
      <w:r>
        <w:rPr>
          <w:rFonts w:ascii="標楷體" w:eastAsia="標楷體" w:hint="eastAsia"/>
          <w:spacing w:val="-2"/>
          <w:sz w:val="22"/>
          <w:vertAlign w:val="baseline"/>
        </w:rPr>
        <w:t>日臺教技</w:t>
      </w:r>
      <w:r>
        <w:rPr>
          <w:spacing w:val="-2"/>
          <w:sz w:val="22"/>
          <w:vertAlign w:val="baseline"/>
        </w:rPr>
        <w:t>(</w:t>
      </w:r>
      <w:r>
        <w:rPr>
          <w:rFonts w:ascii="標楷體" w:eastAsia="標楷體" w:hint="eastAsia"/>
          <w:spacing w:val="-2"/>
          <w:sz w:val="22"/>
          <w:vertAlign w:val="baseline"/>
        </w:rPr>
        <w:t>四</w:t>
      </w:r>
      <w:r>
        <w:rPr>
          <w:spacing w:val="-2"/>
          <w:sz w:val="22"/>
          <w:vertAlign w:val="baseline"/>
        </w:rPr>
        <w:t>)</w:t>
      </w:r>
      <w:r>
        <w:rPr>
          <w:rFonts w:ascii="標楷體" w:eastAsia="標楷體" w:hint="eastAsia"/>
          <w:spacing w:val="-2"/>
          <w:sz w:val="22"/>
          <w:vertAlign w:val="baseline"/>
        </w:rPr>
        <w:t>字第</w:t>
      </w:r>
      <w:r>
        <w:rPr>
          <w:spacing w:val="-2"/>
          <w:sz w:val="22"/>
          <w:vertAlign w:val="baseline"/>
        </w:rPr>
        <w:t>1090101822</w:t>
      </w:r>
      <w:r>
        <w:rPr>
          <w:rFonts w:ascii="標楷體" w:eastAsia="標楷體" w:hint="eastAsia"/>
          <w:spacing w:val="-2"/>
          <w:sz w:val="22"/>
          <w:vertAlign w:val="baseline"/>
        </w:rPr>
        <w:t>號函同意備查</w:t>
      </w:r>
    </w:p>
    <w:p>
      <w:pPr>
        <w:spacing w:line="247" w:lineRule="exact" w:before="0"/>
        <w:ind w:left="0" w:right="670" w:firstLine="0"/>
        <w:jc w:val="right"/>
        <w:rPr>
          <w:sz w:val="22"/>
        </w:rPr>
      </w:pPr>
      <w:r>
        <w:rPr>
          <w:sz w:val="22"/>
        </w:rPr>
        <w:t>Approved</w:t>
      </w:r>
      <w:r>
        <w:rPr>
          <w:spacing w:val="-7"/>
          <w:sz w:val="22"/>
        </w:rPr>
        <w:t> </w:t>
      </w:r>
      <w:r>
        <w:rPr>
          <w:sz w:val="22"/>
        </w:rPr>
        <w:t>by</w:t>
      </w:r>
      <w:r>
        <w:rPr>
          <w:spacing w:val="-3"/>
          <w:sz w:val="22"/>
        </w:rPr>
        <w:t> </w:t>
      </w:r>
      <w:r>
        <w:rPr>
          <w:sz w:val="22"/>
        </w:rPr>
        <w:t>the</w:t>
      </w:r>
      <w:r>
        <w:rPr>
          <w:spacing w:val="-3"/>
          <w:sz w:val="22"/>
        </w:rPr>
        <w:t> </w:t>
      </w:r>
      <w:r>
        <w:rPr>
          <w:sz w:val="22"/>
        </w:rPr>
        <w:t>Ministry</w:t>
      </w:r>
      <w:r>
        <w:rPr>
          <w:spacing w:val="-6"/>
          <w:sz w:val="22"/>
        </w:rPr>
        <w:t> </w:t>
      </w:r>
      <w:r>
        <w:rPr>
          <w:sz w:val="22"/>
        </w:rPr>
        <w:t>of</w:t>
      </w:r>
      <w:r>
        <w:rPr>
          <w:spacing w:val="-2"/>
          <w:sz w:val="22"/>
        </w:rPr>
        <w:t> </w:t>
      </w:r>
      <w:r>
        <w:rPr>
          <w:sz w:val="22"/>
        </w:rPr>
        <w:t>Education</w:t>
      </w:r>
      <w:r>
        <w:rPr>
          <w:spacing w:val="-4"/>
          <w:sz w:val="22"/>
        </w:rPr>
        <w:t> </w:t>
      </w:r>
      <w:r>
        <w:rPr>
          <w:sz w:val="22"/>
        </w:rPr>
        <w:t>Letter</w:t>
      </w:r>
      <w:r>
        <w:rPr>
          <w:spacing w:val="-7"/>
          <w:sz w:val="22"/>
        </w:rPr>
        <w:t> </w:t>
      </w:r>
      <w:r>
        <w:rPr>
          <w:sz w:val="22"/>
        </w:rPr>
        <w:t>Tai</w:t>
      </w:r>
      <w:r>
        <w:rPr>
          <w:spacing w:val="-5"/>
          <w:sz w:val="22"/>
        </w:rPr>
        <w:t> </w:t>
      </w:r>
      <w:r>
        <w:rPr>
          <w:sz w:val="22"/>
        </w:rPr>
        <w:t>Jiao</w:t>
      </w:r>
      <w:r>
        <w:rPr>
          <w:spacing w:val="-6"/>
          <w:sz w:val="22"/>
        </w:rPr>
        <w:t> </w:t>
      </w:r>
      <w:r>
        <w:rPr>
          <w:sz w:val="22"/>
        </w:rPr>
        <w:t>Ji</w:t>
      </w:r>
      <w:r>
        <w:rPr>
          <w:spacing w:val="-2"/>
          <w:sz w:val="22"/>
        </w:rPr>
        <w:t> </w:t>
      </w:r>
      <w:r>
        <w:rPr>
          <w:sz w:val="22"/>
        </w:rPr>
        <w:t>(IV)</w:t>
      </w:r>
      <w:r>
        <w:rPr>
          <w:spacing w:val="-2"/>
          <w:sz w:val="22"/>
        </w:rPr>
        <w:t> </w:t>
      </w:r>
      <w:r>
        <w:rPr>
          <w:sz w:val="22"/>
        </w:rPr>
        <w:t>Zi</w:t>
      </w:r>
      <w:r>
        <w:rPr>
          <w:spacing w:val="-3"/>
          <w:sz w:val="22"/>
        </w:rPr>
        <w:t> </w:t>
      </w:r>
      <w:r>
        <w:rPr>
          <w:sz w:val="22"/>
        </w:rPr>
        <w:t>No.</w:t>
      </w:r>
      <w:r>
        <w:rPr>
          <w:spacing w:val="-3"/>
          <w:sz w:val="22"/>
        </w:rPr>
        <w:t> </w:t>
      </w:r>
      <w:r>
        <w:rPr>
          <w:sz w:val="22"/>
        </w:rPr>
        <w:t>1090101822</w:t>
      </w:r>
      <w:r>
        <w:rPr>
          <w:spacing w:val="-6"/>
          <w:sz w:val="22"/>
        </w:rPr>
        <w:t> </w:t>
      </w:r>
      <w:r>
        <w:rPr>
          <w:sz w:val="22"/>
        </w:rPr>
        <w:t>on</w:t>
      </w:r>
      <w:r>
        <w:rPr>
          <w:spacing w:val="-3"/>
          <w:sz w:val="22"/>
        </w:rPr>
        <w:t> </w:t>
      </w:r>
      <w:r>
        <w:rPr>
          <w:sz w:val="22"/>
        </w:rPr>
        <w:t>July</w:t>
      </w:r>
      <w:r>
        <w:rPr>
          <w:spacing w:val="-3"/>
          <w:sz w:val="22"/>
        </w:rPr>
        <w:t> </w:t>
      </w:r>
      <w:r>
        <w:rPr>
          <w:sz w:val="22"/>
        </w:rPr>
        <w:t>21,</w:t>
      </w:r>
      <w:r>
        <w:rPr>
          <w:spacing w:val="-3"/>
          <w:sz w:val="22"/>
        </w:rPr>
        <w:t> </w:t>
      </w:r>
      <w:r>
        <w:rPr>
          <w:spacing w:val="-2"/>
          <w:sz w:val="22"/>
        </w:rPr>
        <w:t>2020.</w:t>
      </w:r>
    </w:p>
    <w:p>
      <w:pPr>
        <w:spacing w:line="237" w:lineRule="auto" w:before="5"/>
        <w:ind w:left="3506" w:right="670" w:firstLine="1932"/>
        <w:jc w:val="right"/>
        <w:rPr>
          <w:rFonts w:ascii="標楷體" w:eastAsia="標楷體" w:hint="eastAsia"/>
          <w:sz w:val="22"/>
        </w:rPr>
      </w:pPr>
      <w:r>
        <w:rPr>
          <w:spacing w:val="-2"/>
          <w:sz w:val="22"/>
        </w:rPr>
        <w:t>110</w:t>
      </w:r>
      <w:r>
        <w:rPr>
          <w:rFonts w:ascii="標楷體" w:eastAsia="標楷體" w:hint="eastAsia"/>
          <w:spacing w:val="-2"/>
          <w:sz w:val="22"/>
        </w:rPr>
        <w:t>年</w:t>
      </w:r>
      <w:r>
        <w:rPr>
          <w:spacing w:val="-2"/>
          <w:sz w:val="22"/>
        </w:rPr>
        <w:t>6</w:t>
      </w:r>
      <w:r>
        <w:rPr>
          <w:rFonts w:ascii="標楷體" w:eastAsia="標楷體" w:hint="eastAsia"/>
          <w:spacing w:val="-2"/>
          <w:sz w:val="22"/>
        </w:rPr>
        <w:t>月</w:t>
      </w:r>
      <w:r>
        <w:rPr>
          <w:spacing w:val="-2"/>
          <w:sz w:val="22"/>
        </w:rPr>
        <w:t>23</w:t>
      </w:r>
      <w:r>
        <w:rPr>
          <w:rFonts w:ascii="標楷體" w:eastAsia="標楷體" w:hint="eastAsia"/>
          <w:spacing w:val="-2"/>
          <w:sz w:val="22"/>
        </w:rPr>
        <w:t>日</w:t>
      </w:r>
      <w:r>
        <w:rPr>
          <w:spacing w:val="-2"/>
          <w:sz w:val="22"/>
        </w:rPr>
        <w:t>109</w:t>
      </w:r>
      <w:r>
        <w:rPr>
          <w:rFonts w:ascii="標楷體" w:eastAsia="標楷體" w:hint="eastAsia"/>
          <w:spacing w:val="-2"/>
          <w:sz w:val="22"/>
        </w:rPr>
        <w:t>學年度第</w:t>
      </w:r>
      <w:r>
        <w:rPr>
          <w:spacing w:val="-2"/>
          <w:sz w:val="22"/>
        </w:rPr>
        <w:t>4</w:t>
      </w:r>
      <w:r>
        <w:rPr>
          <w:rFonts w:ascii="標楷體" w:eastAsia="標楷體" w:hint="eastAsia"/>
          <w:spacing w:val="-2"/>
          <w:sz w:val="22"/>
        </w:rPr>
        <w:t>次教務會議修正通過 </w:t>
      </w:r>
      <w:r>
        <w:rPr>
          <w:sz w:val="22"/>
        </w:rPr>
        <w:t>Revised</w:t>
      </w:r>
      <w:r>
        <w:rPr>
          <w:spacing w:val="-5"/>
          <w:sz w:val="22"/>
        </w:rPr>
        <w:t> </w:t>
      </w:r>
      <w:r>
        <w:rPr>
          <w:sz w:val="22"/>
        </w:rPr>
        <w:t>and</w:t>
      </w:r>
      <w:r>
        <w:rPr>
          <w:spacing w:val="-3"/>
          <w:sz w:val="22"/>
        </w:rPr>
        <w:t> </w:t>
      </w:r>
      <w:r>
        <w:rPr>
          <w:sz w:val="22"/>
        </w:rPr>
        <w:t>Passed</w:t>
      </w:r>
      <w:r>
        <w:rPr>
          <w:spacing w:val="-3"/>
          <w:sz w:val="22"/>
        </w:rPr>
        <w:t> </w:t>
      </w:r>
      <w:r>
        <w:rPr>
          <w:sz w:val="22"/>
        </w:rPr>
        <w:t>at</w:t>
      </w:r>
      <w:r>
        <w:rPr>
          <w:spacing w:val="-2"/>
          <w:sz w:val="22"/>
        </w:rPr>
        <w:t> </w:t>
      </w:r>
      <w:r>
        <w:rPr>
          <w:sz w:val="22"/>
        </w:rPr>
        <w:t>the</w:t>
      </w:r>
      <w:r>
        <w:rPr>
          <w:spacing w:val="-3"/>
          <w:sz w:val="22"/>
        </w:rPr>
        <w:t> </w:t>
      </w:r>
      <w:r>
        <w:rPr>
          <w:sz w:val="22"/>
        </w:rPr>
        <w:t>4</w:t>
      </w:r>
      <w:r>
        <w:rPr>
          <w:sz w:val="22"/>
          <w:vertAlign w:val="superscript"/>
        </w:rPr>
        <w:t>th</w:t>
      </w:r>
      <w:r>
        <w:rPr>
          <w:spacing w:val="-14"/>
          <w:sz w:val="22"/>
          <w:vertAlign w:val="baseline"/>
        </w:rPr>
        <w:t> </w:t>
      </w:r>
      <w:r>
        <w:rPr>
          <w:sz w:val="22"/>
          <w:vertAlign w:val="baseline"/>
        </w:rPr>
        <w:t>Academic</w:t>
      </w:r>
      <w:r>
        <w:rPr>
          <w:spacing w:val="-14"/>
          <w:sz w:val="22"/>
          <w:vertAlign w:val="baseline"/>
        </w:rPr>
        <w:t> </w:t>
      </w:r>
      <w:r>
        <w:rPr>
          <w:sz w:val="22"/>
          <w:vertAlign w:val="baseline"/>
        </w:rPr>
        <w:t>Affairs</w:t>
      </w:r>
      <w:r>
        <w:rPr>
          <w:spacing w:val="-5"/>
          <w:sz w:val="22"/>
          <w:vertAlign w:val="baseline"/>
        </w:rPr>
        <w:t> </w:t>
      </w:r>
      <w:r>
        <w:rPr>
          <w:sz w:val="22"/>
          <w:vertAlign w:val="baseline"/>
        </w:rPr>
        <w:t>Meeting</w:t>
      </w:r>
      <w:r>
        <w:rPr>
          <w:spacing w:val="-3"/>
          <w:sz w:val="22"/>
          <w:vertAlign w:val="baseline"/>
        </w:rPr>
        <w:t> </w:t>
      </w:r>
      <w:r>
        <w:rPr>
          <w:sz w:val="22"/>
          <w:vertAlign w:val="baseline"/>
        </w:rPr>
        <w:t>on</w:t>
      </w:r>
      <w:r>
        <w:rPr>
          <w:spacing w:val="-3"/>
          <w:sz w:val="22"/>
          <w:vertAlign w:val="baseline"/>
        </w:rPr>
        <w:t> </w:t>
      </w:r>
      <w:r>
        <w:rPr>
          <w:sz w:val="22"/>
          <w:vertAlign w:val="baseline"/>
        </w:rPr>
        <w:t>June</w:t>
      </w:r>
      <w:r>
        <w:rPr>
          <w:spacing w:val="-3"/>
          <w:sz w:val="22"/>
          <w:vertAlign w:val="baseline"/>
        </w:rPr>
        <w:t> </w:t>
      </w:r>
      <w:r>
        <w:rPr>
          <w:sz w:val="22"/>
          <w:vertAlign w:val="baseline"/>
        </w:rPr>
        <w:t>23,</w:t>
      </w:r>
      <w:r>
        <w:rPr>
          <w:spacing w:val="-3"/>
          <w:sz w:val="22"/>
          <w:vertAlign w:val="baseline"/>
        </w:rPr>
        <w:t> </w:t>
      </w:r>
      <w:r>
        <w:rPr>
          <w:sz w:val="22"/>
          <w:vertAlign w:val="baseline"/>
        </w:rPr>
        <w:t>2021.</w:t>
      </w:r>
      <w:r>
        <w:rPr>
          <w:rFonts w:ascii="標楷體" w:eastAsia="標楷體" w:hint="eastAsia"/>
          <w:spacing w:val="-2"/>
          <w:sz w:val="22"/>
          <w:vertAlign w:val="baseline"/>
        </w:rPr>
        <w:t>教育部</w:t>
      </w:r>
      <w:r>
        <w:rPr>
          <w:spacing w:val="-2"/>
          <w:sz w:val="22"/>
          <w:vertAlign w:val="baseline"/>
        </w:rPr>
        <w:t>110</w:t>
      </w:r>
      <w:r>
        <w:rPr>
          <w:rFonts w:ascii="標楷體" w:eastAsia="標楷體" w:hint="eastAsia"/>
          <w:spacing w:val="-2"/>
          <w:sz w:val="22"/>
          <w:vertAlign w:val="baseline"/>
        </w:rPr>
        <w:t>年</w:t>
      </w:r>
      <w:r>
        <w:rPr>
          <w:spacing w:val="-2"/>
          <w:sz w:val="22"/>
          <w:vertAlign w:val="baseline"/>
        </w:rPr>
        <w:t>9</w:t>
      </w:r>
      <w:r>
        <w:rPr>
          <w:rFonts w:ascii="標楷體" w:eastAsia="標楷體" w:hint="eastAsia"/>
          <w:spacing w:val="-2"/>
          <w:sz w:val="22"/>
          <w:vertAlign w:val="baseline"/>
        </w:rPr>
        <w:t>月</w:t>
      </w:r>
      <w:r>
        <w:rPr>
          <w:spacing w:val="-2"/>
          <w:sz w:val="22"/>
          <w:vertAlign w:val="baseline"/>
        </w:rPr>
        <w:t>16</w:t>
      </w:r>
      <w:r>
        <w:rPr>
          <w:rFonts w:ascii="標楷體" w:eastAsia="標楷體" w:hint="eastAsia"/>
          <w:spacing w:val="-2"/>
          <w:sz w:val="22"/>
          <w:vertAlign w:val="baseline"/>
        </w:rPr>
        <w:t>日臺教技</w:t>
      </w:r>
      <w:r>
        <w:rPr>
          <w:spacing w:val="-2"/>
          <w:sz w:val="22"/>
          <w:vertAlign w:val="baseline"/>
        </w:rPr>
        <w:t>(</w:t>
      </w:r>
      <w:r>
        <w:rPr>
          <w:rFonts w:ascii="標楷體" w:eastAsia="標楷體" w:hint="eastAsia"/>
          <w:spacing w:val="-2"/>
          <w:sz w:val="22"/>
          <w:vertAlign w:val="baseline"/>
        </w:rPr>
        <w:t>四</w:t>
      </w:r>
      <w:r>
        <w:rPr>
          <w:spacing w:val="-2"/>
          <w:sz w:val="22"/>
          <w:vertAlign w:val="baseline"/>
        </w:rPr>
        <w:t>)</w:t>
      </w:r>
      <w:r>
        <w:rPr>
          <w:rFonts w:ascii="標楷體" w:eastAsia="標楷體" w:hint="eastAsia"/>
          <w:spacing w:val="-2"/>
          <w:sz w:val="22"/>
          <w:vertAlign w:val="baseline"/>
        </w:rPr>
        <w:t>字第</w:t>
      </w:r>
      <w:r>
        <w:rPr>
          <w:spacing w:val="-2"/>
          <w:sz w:val="22"/>
          <w:vertAlign w:val="baseline"/>
        </w:rPr>
        <w:t>1100118485</w:t>
      </w:r>
      <w:r>
        <w:rPr>
          <w:rFonts w:ascii="標楷體" w:eastAsia="標楷體" w:hint="eastAsia"/>
          <w:spacing w:val="-2"/>
          <w:sz w:val="22"/>
          <w:vertAlign w:val="baseline"/>
        </w:rPr>
        <w:t>號函同意備查</w:t>
      </w:r>
    </w:p>
    <w:p>
      <w:pPr>
        <w:spacing w:line="241" w:lineRule="exact" w:before="0"/>
        <w:ind w:left="0" w:right="670" w:firstLine="0"/>
        <w:jc w:val="right"/>
        <w:rPr>
          <w:sz w:val="22"/>
        </w:rPr>
      </w:pPr>
      <w:r>
        <w:rPr>
          <w:sz w:val="22"/>
        </w:rPr>
        <w:t>Approved</w:t>
      </w:r>
      <w:r>
        <w:rPr>
          <w:spacing w:val="-7"/>
          <w:sz w:val="22"/>
        </w:rPr>
        <w:t> </w:t>
      </w:r>
      <w:r>
        <w:rPr>
          <w:sz w:val="22"/>
        </w:rPr>
        <w:t>by</w:t>
      </w:r>
      <w:r>
        <w:rPr>
          <w:spacing w:val="-5"/>
          <w:sz w:val="22"/>
        </w:rPr>
        <w:t> </w:t>
      </w:r>
      <w:r>
        <w:rPr>
          <w:sz w:val="22"/>
        </w:rPr>
        <w:t>the</w:t>
      </w:r>
      <w:r>
        <w:rPr>
          <w:spacing w:val="-4"/>
          <w:sz w:val="22"/>
        </w:rPr>
        <w:t> </w:t>
      </w:r>
      <w:r>
        <w:rPr>
          <w:sz w:val="22"/>
        </w:rPr>
        <w:t>Ministry</w:t>
      </w:r>
      <w:r>
        <w:rPr>
          <w:spacing w:val="-7"/>
          <w:sz w:val="22"/>
        </w:rPr>
        <w:t> </w:t>
      </w:r>
      <w:r>
        <w:rPr>
          <w:sz w:val="22"/>
        </w:rPr>
        <w:t>of</w:t>
      </w:r>
      <w:r>
        <w:rPr>
          <w:spacing w:val="-3"/>
          <w:sz w:val="22"/>
        </w:rPr>
        <w:t> </w:t>
      </w:r>
      <w:r>
        <w:rPr>
          <w:sz w:val="22"/>
        </w:rPr>
        <w:t>Education</w:t>
      </w:r>
      <w:r>
        <w:rPr>
          <w:spacing w:val="-4"/>
          <w:sz w:val="22"/>
        </w:rPr>
        <w:t> </w:t>
      </w:r>
      <w:r>
        <w:rPr>
          <w:sz w:val="22"/>
        </w:rPr>
        <w:t>Letter</w:t>
      </w:r>
      <w:r>
        <w:rPr>
          <w:spacing w:val="-8"/>
          <w:sz w:val="22"/>
        </w:rPr>
        <w:t> </w:t>
      </w:r>
      <w:r>
        <w:rPr>
          <w:sz w:val="22"/>
        </w:rPr>
        <w:t>Tai</w:t>
      </w:r>
      <w:r>
        <w:rPr>
          <w:spacing w:val="-6"/>
          <w:sz w:val="22"/>
        </w:rPr>
        <w:t> </w:t>
      </w:r>
      <w:r>
        <w:rPr>
          <w:sz w:val="22"/>
        </w:rPr>
        <w:t>Jiao</w:t>
      </w:r>
      <w:r>
        <w:rPr>
          <w:spacing w:val="-7"/>
          <w:sz w:val="22"/>
        </w:rPr>
        <w:t> </w:t>
      </w:r>
      <w:r>
        <w:rPr>
          <w:sz w:val="22"/>
        </w:rPr>
        <w:t>Ji</w:t>
      </w:r>
      <w:r>
        <w:rPr>
          <w:spacing w:val="-3"/>
          <w:sz w:val="22"/>
        </w:rPr>
        <w:t> </w:t>
      </w:r>
      <w:r>
        <w:rPr>
          <w:sz w:val="22"/>
        </w:rPr>
        <w:t>(IV)</w:t>
      </w:r>
      <w:r>
        <w:rPr>
          <w:spacing w:val="-3"/>
          <w:sz w:val="22"/>
        </w:rPr>
        <w:t> </w:t>
      </w:r>
      <w:r>
        <w:rPr>
          <w:sz w:val="22"/>
        </w:rPr>
        <w:t>Zi</w:t>
      </w:r>
      <w:r>
        <w:rPr>
          <w:spacing w:val="-3"/>
          <w:sz w:val="22"/>
        </w:rPr>
        <w:t> </w:t>
      </w:r>
      <w:r>
        <w:rPr>
          <w:sz w:val="22"/>
        </w:rPr>
        <w:t>No.</w:t>
      </w:r>
      <w:r>
        <w:rPr>
          <w:spacing w:val="-7"/>
          <w:sz w:val="22"/>
        </w:rPr>
        <w:t> </w:t>
      </w:r>
      <w:r>
        <w:rPr>
          <w:sz w:val="22"/>
        </w:rPr>
        <w:t>1100118485</w:t>
      </w:r>
      <w:r>
        <w:rPr>
          <w:spacing w:val="-7"/>
          <w:sz w:val="22"/>
        </w:rPr>
        <w:t> </w:t>
      </w:r>
      <w:r>
        <w:rPr>
          <w:sz w:val="22"/>
        </w:rPr>
        <w:t>on</w:t>
      </w:r>
      <w:r>
        <w:rPr>
          <w:spacing w:val="-4"/>
          <w:sz w:val="22"/>
        </w:rPr>
        <w:t> </w:t>
      </w:r>
      <w:r>
        <w:rPr>
          <w:sz w:val="22"/>
        </w:rPr>
        <w:t>September</w:t>
      </w:r>
      <w:r>
        <w:rPr>
          <w:spacing w:val="-6"/>
          <w:sz w:val="22"/>
        </w:rPr>
        <w:t> </w:t>
      </w:r>
      <w:r>
        <w:rPr>
          <w:sz w:val="22"/>
        </w:rPr>
        <w:t>16,</w:t>
      </w:r>
      <w:r>
        <w:rPr>
          <w:spacing w:val="-4"/>
          <w:sz w:val="22"/>
        </w:rPr>
        <w:t> </w:t>
      </w:r>
      <w:r>
        <w:rPr>
          <w:spacing w:val="-2"/>
          <w:sz w:val="22"/>
        </w:rPr>
        <w:t>2021.</w:t>
      </w:r>
    </w:p>
    <w:p>
      <w:pPr>
        <w:spacing w:line="237" w:lineRule="auto" w:before="6"/>
        <w:ind w:left="3328" w:right="670" w:firstLine="2126"/>
        <w:jc w:val="right"/>
        <w:rPr>
          <w:rFonts w:ascii="標楷體" w:eastAsia="標楷體" w:hint="eastAsia"/>
          <w:sz w:val="22"/>
        </w:rPr>
      </w:pPr>
      <w:r>
        <w:rPr>
          <w:spacing w:val="-2"/>
          <w:sz w:val="22"/>
        </w:rPr>
        <w:t>111</w:t>
      </w:r>
      <w:r>
        <w:rPr>
          <w:rFonts w:ascii="標楷體" w:eastAsia="標楷體" w:hint="eastAsia"/>
          <w:spacing w:val="-2"/>
          <w:sz w:val="22"/>
        </w:rPr>
        <w:t>年</w:t>
      </w:r>
      <w:r>
        <w:rPr>
          <w:spacing w:val="-2"/>
          <w:sz w:val="22"/>
        </w:rPr>
        <w:t>3</w:t>
      </w:r>
      <w:r>
        <w:rPr>
          <w:rFonts w:ascii="標楷體" w:eastAsia="標楷體" w:hint="eastAsia"/>
          <w:spacing w:val="-2"/>
          <w:sz w:val="22"/>
        </w:rPr>
        <w:t>月</w:t>
      </w:r>
      <w:r>
        <w:rPr>
          <w:spacing w:val="-2"/>
          <w:sz w:val="22"/>
        </w:rPr>
        <w:t>23</w:t>
      </w:r>
      <w:r>
        <w:rPr>
          <w:rFonts w:ascii="標楷體" w:eastAsia="標楷體" w:hint="eastAsia"/>
          <w:spacing w:val="-2"/>
          <w:sz w:val="22"/>
        </w:rPr>
        <w:t>日</w:t>
      </w:r>
      <w:r>
        <w:rPr>
          <w:spacing w:val="-2"/>
          <w:sz w:val="22"/>
        </w:rPr>
        <w:t>110</w:t>
      </w:r>
      <w:r>
        <w:rPr>
          <w:rFonts w:ascii="標楷體" w:eastAsia="標楷體" w:hint="eastAsia"/>
          <w:spacing w:val="-2"/>
          <w:sz w:val="22"/>
        </w:rPr>
        <w:t>學年度第</w:t>
      </w:r>
      <w:r>
        <w:rPr>
          <w:spacing w:val="-2"/>
          <w:sz w:val="22"/>
        </w:rPr>
        <w:t>3</w:t>
      </w:r>
      <w:r>
        <w:rPr>
          <w:rFonts w:ascii="標楷體" w:eastAsia="標楷體" w:hint="eastAsia"/>
          <w:spacing w:val="-2"/>
          <w:sz w:val="22"/>
        </w:rPr>
        <w:t>次教務會議修正通過 </w:t>
      </w:r>
      <w:r>
        <w:rPr>
          <w:sz w:val="22"/>
        </w:rPr>
        <w:t>Revised</w:t>
      </w:r>
      <w:r>
        <w:rPr>
          <w:spacing w:val="-4"/>
          <w:sz w:val="22"/>
        </w:rPr>
        <w:t> </w:t>
      </w:r>
      <w:r>
        <w:rPr>
          <w:sz w:val="22"/>
        </w:rPr>
        <w:t>and</w:t>
      </w:r>
      <w:r>
        <w:rPr>
          <w:spacing w:val="-3"/>
          <w:sz w:val="22"/>
        </w:rPr>
        <w:t> </w:t>
      </w:r>
      <w:r>
        <w:rPr>
          <w:sz w:val="22"/>
        </w:rPr>
        <w:t>Passed</w:t>
      </w:r>
      <w:r>
        <w:rPr>
          <w:spacing w:val="-3"/>
          <w:sz w:val="22"/>
        </w:rPr>
        <w:t> </w:t>
      </w:r>
      <w:r>
        <w:rPr>
          <w:sz w:val="22"/>
        </w:rPr>
        <w:t>at</w:t>
      </w:r>
      <w:r>
        <w:rPr>
          <w:spacing w:val="-2"/>
          <w:sz w:val="22"/>
        </w:rPr>
        <w:t> </w:t>
      </w:r>
      <w:r>
        <w:rPr>
          <w:sz w:val="22"/>
        </w:rPr>
        <w:t>the</w:t>
      </w:r>
      <w:r>
        <w:rPr>
          <w:spacing w:val="-3"/>
          <w:sz w:val="22"/>
        </w:rPr>
        <w:t> </w:t>
      </w:r>
      <w:r>
        <w:rPr>
          <w:sz w:val="22"/>
        </w:rPr>
        <w:t>3</w:t>
      </w:r>
      <w:r>
        <w:rPr>
          <w:sz w:val="22"/>
          <w:vertAlign w:val="superscript"/>
        </w:rPr>
        <w:t>rd</w:t>
      </w:r>
      <w:r>
        <w:rPr>
          <w:spacing w:val="-14"/>
          <w:sz w:val="22"/>
          <w:vertAlign w:val="baseline"/>
        </w:rPr>
        <w:t> </w:t>
      </w:r>
      <w:r>
        <w:rPr>
          <w:sz w:val="22"/>
          <w:vertAlign w:val="baseline"/>
        </w:rPr>
        <w:t>Academic</w:t>
      </w:r>
      <w:r>
        <w:rPr>
          <w:spacing w:val="-14"/>
          <w:sz w:val="22"/>
          <w:vertAlign w:val="baseline"/>
        </w:rPr>
        <w:t> </w:t>
      </w:r>
      <w:r>
        <w:rPr>
          <w:sz w:val="22"/>
          <w:vertAlign w:val="baseline"/>
        </w:rPr>
        <w:t>Affairs</w:t>
      </w:r>
      <w:r>
        <w:rPr>
          <w:spacing w:val="-5"/>
          <w:sz w:val="22"/>
          <w:vertAlign w:val="baseline"/>
        </w:rPr>
        <w:t> </w:t>
      </w:r>
      <w:r>
        <w:rPr>
          <w:sz w:val="22"/>
          <w:vertAlign w:val="baseline"/>
        </w:rPr>
        <w:t>Meeting</w:t>
      </w:r>
      <w:r>
        <w:rPr>
          <w:spacing w:val="-3"/>
          <w:sz w:val="22"/>
          <w:vertAlign w:val="baseline"/>
        </w:rPr>
        <w:t> </w:t>
      </w:r>
      <w:r>
        <w:rPr>
          <w:sz w:val="22"/>
          <w:vertAlign w:val="baseline"/>
        </w:rPr>
        <w:t>on</w:t>
      </w:r>
      <w:r>
        <w:rPr>
          <w:spacing w:val="-3"/>
          <w:sz w:val="22"/>
          <w:vertAlign w:val="baseline"/>
        </w:rPr>
        <w:t> </w:t>
      </w:r>
      <w:r>
        <w:rPr>
          <w:sz w:val="22"/>
          <w:vertAlign w:val="baseline"/>
        </w:rPr>
        <w:t>March</w:t>
      </w:r>
      <w:r>
        <w:rPr>
          <w:spacing w:val="-6"/>
          <w:sz w:val="22"/>
          <w:vertAlign w:val="baseline"/>
        </w:rPr>
        <w:t> </w:t>
      </w:r>
      <w:r>
        <w:rPr>
          <w:sz w:val="22"/>
          <w:vertAlign w:val="baseline"/>
        </w:rPr>
        <w:t>23,</w:t>
      </w:r>
      <w:r>
        <w:rPr>
          <w:spacing w:val="-3"/>
          <w:sz w:val="22"/>
          <w:vertAlign w:val="baseline"/>
        </w:rPr>
        <w:t> </w:t>
      </w:r>
      <w:r>
        <w:rPr>
          <w:sz w:val="22"/>
          <w:vertAlign w:val="baseline"/>
        </w:rPr>
        <w:t>2022.</w:t>
      </w:r>
      <w:r>
        <w:rPr>
          <w:rFonts w:ascii="標楷體" w:eastAsia="標楷體" w:hint="eastAsia"/>
          <w:spacing w:val="-2"/>
          <w:sz w:val="22"/>
          <w:vertAlign w:val="baseline"/>
        </w:rPr>
        <w:t>教育部</w:t>
      </w:r>
      <w:r>
        <w:rPr>
          <w:spacing w:val="-2"/>
          <w:sz w:val="22"/>
          <w:vertAlign w:val="baseline"/>
        </w:rPr>
        <w:t>111</w:t>
      </w:r>
      <w:r>
        <w:rPr>
          <w:rFonts w:ascii="標楷體" w:eastAsia="標楷體" w:hint="eastAsia"/>
          <w:spacing w:val="-2"/>
          <w:sz w:val="22"/>
          <w:vertAlign w:val="baseline"/>
        </w:rPr>
        <w:t>年</w:t>
      </w:r>
      <w:r>
        <w:rPr>
          <w:spacing w:val="-2"/>
          <w:sz w:val="22"/>
          <w:vertAlign w:val="baseline"/>
        </w:rPr>
        <w:t>5</w:t>
      </w:r>
      <w:r>
        <w:rPr>
          <w:rFonts w:ascii="標楷體" w:eastAsia="標楷體" w:hint="eastAsia"/>
          <w:spacing w:val="-2"/>
          <w:sz w:val="22"/>
          <w:vertAlign w:val="baseline"/>
        </w:rPr>
        <w:t>月</w:t>
      </w:r>
      <w:r>
        <w:rPr>
          <w:spacing w:val="-2"/>
          <w:sz w:val="22"/>
          <w:vertAlign w:val="baseline"/>
        </w:rPr>
        <w:t>16</w:t>
      </w:r>
      <w:r>
        <w:rPr>
          <w:rFonts w:ascii="標楷體" w:eastAsia="標楷體" w:hint="eastAsia"/>
          <w:spacing w:val="-2"/>
          <w:sz w:val="22"/>
          <w:vertAlign w:val="baseline"/>
        </w:rPr>
        <w:t>日臺教技</w:t>
      </w:r>
      <w:r>
        <w:rPr>
          <w:spacing w:val="-2"/>
          <w:sz w:val="22"/>
          <w:vertAlign w:val="baseline"/>
        </w:rPr>
        <w:t>(</w:t>
      </w:r>
      <w:r>
        <w:rPr>
          <w:rFonts w:ascii="標楷體" w:eastAsia="標楷體" w:hint="eastAsia"/>
          <w:spacing w:val="-2"/>
          <w:sz w:val="22"/>
          <w:vertAlign w:val="baseline"/>
        </w:rPr>
        <w:t>四</w:t>
      </w:r>
      <w:r>
        <w:rPr>
          <w:spacing w:val="-2"/>
          <w:sz w:val="22"/>
          <w:vertAlign w:val="baseline"/>
        </w:rPr>
        <w:t>)</w:t>
      </w:r>
      <w:r>
        <w:rPr>
          <w:rFonts w:ascii="標楷體" w:eastAsia="標楷體" w:hint="eastAsia"/>
          <w:spacing w:val="-2"/>
          <w:sz w:val="22"/>
          <w:vertAlign w:val="baseline"/>
        </w:rPr>
        <w:t>字第</w:t>
      </w:r>
      <w:r>
        <w:rPr>
          <w:spacing w:val="-2"/>
          <w:sz w:val="22"/>
          <w:vertAlign w:val="baseline"/>
        </w:rPr>
        <w:t>1110039405</w:t>
      </w:r>
      <w:r>
        <w:rPr>
          <w:rFonts w:ascii="標楷體" w:eastAsia="標楷體" w:hint="eastAsia"/>
          <w:spacing w:val="-2"/>
          <w:sz w:val="22"/>
          <w:vertAlign w:val="baseline"/>
        </w:rPr>
        <w:t>號函同意備查</w:t>
      </w:r>
    </w:p>
    <w:p>
      <w:pPr>
        <w:spacing w:line="243" w:lineRule="exact" w:before="0"/>
        <w:ind w:left="0" w:right="670" w:firstLine="0"/>
        <w:jc w:val="right"/>
        <w:rPr>
          <w:sz w:val="22"/>
        </w:rPr>
      </w:pPr>
      <w:r>
        <w:rPr>
          <w:sz w:val="22"/>
        </w:rPr>
        <w:t>Approved</w:t>
      </w:r>
      <w:r>
        <w:rPr>
          <w:spacing w:val="-7"/>
          <w:sz w:val="22"/>
        </w:rPr>
        <w:t> </w:t>
      </w:r>
      <w:r>
        <w:rPr>
          <w:sz w:val="22"/>
        </w:rPr>
        <w:t>by</w:t>
      </w:r>
      <w:r>
        <w:rPr>
          <w:spacing w:val="-4"/>
          <w:sz w:val="22"/>
        </w:rPr>
        <w:t> </w:t>
      </w:r>
      <w:r>
        <w:rPr>
          <w:sz w:val="22"/>
        </w:rPr>
        <w:t>the</w:t>
      </w:r>
      <w:r>
        <w:rPr>
          <w:spacing w:val="-4"/>
          <w:sz w:val="22"/>
        </w:rPr>
        <w:t> </w:t>
      </w:r>
      <w:r>
        <w:rPr>
          <w:sz w:val="22"/>
        </w:rPr>
        <w:t>Ministry</w:t>
      </w:r>
      <w:r>
        <w:rPr>
          <w:spacing w:val="-7"/>
          <w:sz w:val="22"/>
        </w:rPr>
        <w:t> </w:t>
      </w:r>
      <w:r>
        <w:rPr>
          <w:sz w:val="22"/>
        </w:rPr>
        <w:t>of</w:t>
      </w:r>
      <w:r>
        <w:rPr>
          <w:spacing w:val="-3"/>
          <w:sz w:val="22"/>
        </w:rPr>
        <w:t> </w:t>
      </w:r>
      <w:r>
        <w:rPr>
          <w:sz w:val="22"/>
        </w:rPr>
        <w:t>Education</w:t>
      </w:r>
      <w:r>
        <w:rPr>
          <w:spacing w:val="-4"/>
          <w:sz w:val="22"/>
        </w:rPr>
        <w:t> </w:t>
      </w:r>
      <w:r>
        <w:rPr>
          <w:sz w:val="22"/>
        </w:rPr>
        <w:t>Letter</w:t>
      </w:r>
      <w:r>
        <w:rPr>
          <w:spacing w:val="-7"/>
          <w:sz w:val="22"/>
        </w:rPr>
        <w:t> </w:t>
      </w:r>
      <w:r>
        <w:rPr>
          <w:sz w:val="22"/>
        </w:rPr>
        <w:t>Tai</w:t>
      </w:r>
      <w:r>
        <w:rPr>
          <w:spacing w:val="-6"/>
          <w:sz w:val="22"/>
        </w:rPr>
        <w:t> </w:t>
      </w:r>
      <w:r>
        <w:rPr>
          <w:sz w:val="22"/>
        </w:rPr>
        <w:t>Jiao</w:t>
      </w:r>
      <w:r>
        <w:rPr>
          <w:spacing w:val="-7"/>
          <w:sz w:val="22"/>
        </w:rPr>
        <w:t> </w:t>
      </w:r>
      <w:r>
        <w:rPr>
          <w:sz w:val="22"/>
        </w:rPr>
        <w:t>Ji</w:t>
      </w:r>
      <w:r>
        <w:rPr>
          <w:spacing w:val="-3"/>
          <w:sz w:val="22"/>
        </w:rPr>
        <w:t> </w:t>
      </w:r>
      <w:r>
        <w:rPr>
          <w:sz w:val="22"/>
        </w:rPr>
        <w:t>(IV)</w:t>
      </w:r>
      <w:r>
        <w:rPr>
          <w:spacing w:val="-3"/>
          <w:sz w:val="22"/>
        </w:rPr>
        <w:t> </w:t>
      </w:r>
      <w:r>
        <w:rPr>
          <w:sz w:val="22"/>
        </w:rPr>
        <w:t>Zi</w:t>
      </w:r>
      <w:r>
        <w:rPr>
          <w:spacing w:val="-3"/>
          <w:sz w:val="22"/>
        </w:rPr>
        <w:t> </w:t>
      </w:r>
      <w:r>
        <w:rPr>
          <w:sz w:val="22"/>
        </w:rPr>
        <w:t>No.</w:t>
      </w:r>
      <w:r>
        <w:rPr>
          <w:spacing w:val="-6"/>
          <w:sz w:val="22"/>
        </w:rPr>
        <w:t> </w:t>
      </w:r>
      <w:r>
        <w:rPr>
          <w:sz w:val="22"/>
        </w:rPr>
        <w:t>1110039405</w:t>
      </w:r>
      <w:r>
        <w:rPr>
          <w:spacing w:val="-7"/>
          <w:sz w:val="22"/>
        </w:rPr>
        <w:t> </w:t>
      </w:r>
      <w:r>
        <w:rPr>
          <w:sz w:val="22"/>
        </w:rPr>
        <w:t>on</w:t>
      </w:r>
      <w:r>
        <w:rPr>
          <w:spacing w:val="-4"/>
          <w:sz w:val="22"/>
        </w:rPr>
        <w:t> </w:t>
      </w:r>
      <w:r>
        <w:rPr>
          <w:sz w:val="22"/>
        </w:rPr>
        <w:t>May</w:t>
      </w:r>
      <w:r>
        <w:rPr>
          <w:spacing w:val="-7"/>
          <w:sz w:val="22"/>
        </w:rPr>
        <w:t> </w:t>
      </w:r>
      <w:r>
        <w:rPr>
          <w:sz w:val="22"/>
        </w:rPr>
        <w:t>16,</w:t>
      </w:r>
      <w:r>
        <w:rPr>
          <w:spacing w:val="-3"/>
          <w:sz w:val="22"/>
        </w:rPr>
        <w:t> </w:t>
      </w:r>
      <w:r>
        <w:rPr>
          <w:spacing w:val="-2"/>
          <w:sz w:val="22"/>
        </w:rPr>
        <w:t>2021.</w:t>
      </w:r>
    </w:p>
    <w:p>
      <w:pPr>
        <w:pStyle w:val="BodyText"/>
        <w:spacing w:before="95"/>
        <w:rPr>
          <w:sz w:val="22"/>
        </w:rPr>
      </w:pPr>
    </w:p>
    <w:p>
      <w:pPr>
        <w:pStyle w:val="BodyText"/>
        <w:spacing w:line="264" w:lineRule="auto"/>
        <w:ind w:left="1252" w:right="699" w:hanging="720"/>
        <w:jc w:val="both"/>
        <w:rPr>
          <w:rFonts w:ascii="標楷體" w:eastAsia="標楷體" w:hint="eastAsia"/>
        </w:rPr>
      </w:pPr>
      <w:r>
        <w:rPr>
          <w:rFonts w:ascii="標楷體" w:eastAsia="標楷體" w:hint="eastAsia"/>
        </w:rPr>
        <w:t>第一條 國立高雄科技大學（以下簡稱本校）依據大學法、大學法施行細則、</w:t>
      </w:r>
      <w:r>
        <w:rPr>
          <w:rFonts w:ascii="標楷體" w:eastAsia="標楷體" w:hint="eastAsia"/>
          <w:spacing w:val="9"/>
        </w:rPr>
        <w:t>學位授予法及本校學則，訂定國立高雄科技大學學生修讀輔科</w:t>
      </w:r>
      <w:r>
        <w:rPr>
          <w:rFonts w:ascii="標楷體" w:eastAsia="標楷體" w:hint="eastAsia"/>
        </w:rPr>
        <w:t>（系、</w:t>
      </w:r>
      <w:r>
        <w:rPr>
          <w:rFonts w:ascii="標楷體" w:eastAsia="標楷體" w:hint="eastAsia"/>
          <w:spacing w:val="-2"/>
        </w:rPr>
        <w:t>所、學位學程）辦法（以下簡稱本辦法</w:t>
      </w:r>
      <w:r>
        <w:rPr>
          <w:rFonts w:ascii="標楷體" w:eastAsia="標楷體" w:hint="eastAsia"/>
          <w:spacing w:val="-140"/>
        </w:rPr>
        <w:t>）</w:t>
      </w:r>
      <w:r>
        <w:rPr>
          <w:rFonts w:ascii="標楷體" w:eastAsia="標楷體" w:hint="eastAsia"/>
          <w:spacing w:val="-2"/>
        </w:rPr>
        <w:t>。</w:t>
      </w:r>
    </w:p>
    <w:p>
      <w:pPr>
        <w:pStyle w:val="BodyText"/>
        <w:spacing w:before="182"/>
        <w:ind w:left="412"/>
      </w:pPr>
      <w:r>
        <w:rPr/>
        <w:t>Article</w:t>
      </w:r>
      <w:r>
        <w:rPr>
          <w:spacing w:val="-5"/>
        </w:rPr>
        <w:t> </w:t>
      </w:r>
      <w:r>
        <w:rPr>
          <w:spacing w:val="-10"/>
        </w:rPr>
        <w:t>1</w:t>
      </w:r>
    </w:p>
    <w:p>
      <w:pPr>
        <w:pStyle w:val="BodyText"/>
        <w:spacing w:line="297" w:lineRule="auto" w:before="79"/>
        <w:ind w:left="1406" w:right="715" w:hanging="1"/>
        <w:jc w:val="both"/>
      </w:pPr>
      <w:r>
        <w:rPr/>
        <w:t>These Regulations Governing Students Pursuing Minor Division, Department, Institute, or Degree Program (hereinafter referred to as “these Regulations”) are adopted</w:t>
      </w:r>
      <w:r>
        <w:rPr>
          <w:spacing w:val="-1"/>
        </w:rPr>
        <w:t> </w:t>
      </w:r>
      <w:r>
        <w:rPr/>
        <w:t>by National Kaohsiung University of</w:t>
      </w:r>
      <w:r>
        <w:rPr>
          <w:spacing w:val="-1"/>
        </w:rPr>
        <w:t> </w:t>
      </w:r>
      <w:r>
        <w:rPr/>
        <w:t>Science and Technology (hereinafter referred to as “the University”) in accordance with the University</w:t>
      </w:r>
      <w:r>
        <w:rPr>
          <w:spacing w:val="-11"/>
        </w:rPr>
        <w:t> </w:t>
      </w:r>
      <w:r>
        <w:rPr/>
        <w:t>Act, the Enforcement Rules of the University</w:t>
      </w:r>
      <w:r>
        <w:rPr>
          <w:spacing w:val="-14"/>
        </w:rPr>
        <w:t> </w:t>
      </w:r>
      <w:r>
        <w:rPr/>
        <w:t>Act,</w:t>
      </w:r>
      <w:r>
        <w:rPr>
          <w:spacing w:val="-1"/>
        </w:rPr>
        <w:t> </w:t>
      </w:r>
      <w:r>
        <w:rPr/>
        <w:t>the Degree Conferral Act, and the University’s Academic Regulations.</w:t>
      </w:r>
    </w:p>
    <w:p>
      <w:pPr>
        <w:pStyle w:val="BodyText"/>
        <w:spacing w:line="264" w:lineRule="auto" w:before="205"/>
        <w:ind w:left="1253" w:right="701" w:hanging="720"/>
        <w:jc w:val="both"/>
        <w:rPr>
          <w:rFonts w:ascii="標楷體" w:eastAsia="標楷體" w:hint="eastAsia"/>
        </w:rPr>
      </w:pPr>
      <w:r>
        <w:rPr>
          <w:rFonts w:ascii="標楷體" w:eastAsia="標楷體" w:hint="eastAsia"/>
        </w:rPr>
        <w:t>第二條 各科（系、所、學位學程）可接受輔科（系、所、學位學程）學生之</w:t>
      </w:r>
      <w:r>
        <w:rPr>
          <w:rFonts w:ascii="標楷體" w:eastAsia="標楷體" w:hint="eastAsia"/>
          <w:spacing w:val="-2"/>
        </w:rPr>
        <w:t>名額、標準與條件，由各科（系、所、學位學程）自訂審查規定，並送教務處備查。</w:t>
      </w:r>
    </w:p>
    <w:p>
      <w:pPr>
        <w:spacing w:after="0" w:line="264" w:lineRule="auto"/>
        <w:jc w:val="both"/>
        <w:rPr>
          <w:rFonts w:ascii="標楷體" w:eastAsia="標楷體" w:hint="eastAsia"/>
        </w:rPr>
        <w:sectPr>
          <w:footerReference w:type="default" r:id="rId66"/>
          <w:pgSz w:w="11910" w:h="16840"/>
          <w:pgMar w:header="0" w:footer="899" w:top="1080" w:bottom="1080" w:left="720" w:right="460"/>
          <w:pgNumType w:start="1"/>
        </w:sectPr>
      </w:pPr>
    </w:p>
    <w:p>
      <w:pPr>
        <w:pStyle w:val="BodyText"/>
        <w:spacing w:before="263"/>
        <w:rPr>
          <w:rFonts w:ascii="標楷體"/>
        </w:rPr>
      </w:pPr>
    </w:p>
    <w:p>
      <w:pPr>
        <w:pStyle w:val="BodyText"/>
        <w:ind w:left="412"/>
      </w:pPr>
      <w:r>
        <w:rPr/>
        <w:t>Article</w:t>
      </w:r>
      <w:r>
        <w:rPr>
          <w:spacing w:val="-5"/>
        </w:rPr>
        <w:t> </w:t>
      </w:r>
      <w:r>
        <w:rPr>
          <w:spacing w:val="-10"/>
        </w:rPr>
        <w:t>2</w:t>
      </w:r>
    </w:p>
    <w:p>
      <w:pPr>
        <w:pStyle w:val="BodyText"/>
        <w:spacing w:before="43"/>
        <w:ind w:left="324"/>
        <w:rPr>
          <w:rFonts w:ascii="標楷體" w:eastAsia="標楷體" w:hint="eastAsia"/>
        </w:rPr>
      </w:pPr>
      <w:r>
        <w:rPr/>
        <w:br w:type="column"/>
      </w:r>
      <w:r>
        <w:rPr>
          <w:rFonts w:ascii="標楷體" w:eastAsia="標楷體" w:hint="eastAsia"/>
          <w:spacing w:val="-2"/>
        </w:rPr>
        <w:t>學生申請跨校修讀輔科（系）</w:t>
      </w:r>
      <w:r>
        <w:rPr>
          <w:rFonts w:ascii="標楷體" w:eastAsia="標楷體" w:hint="eastAsia"/>
          <w:spacing w:val="-3"/>
        </w:rPr>
        <w:t>須經本校及申請加修學校同意。</w:t>
      </w:r>
    </w:p>
    <w:p>
      <w:pPr>
        <w:pStyle w:val="BodyText"/>
        <w:spacing w:before="257"/>
        <w:rPr>
          <w:rFonts w:ascii="標楷體"/>
        </w:rPr>
      </w:pPr>
    </w:p>
    <w:p>
      <w:pPr>
        <w:pStyle w:val="ListParagraph"/>
        <w:numPr>
          <w:ilvl w:val="1"/>
          <w:numId w:val="153"/>
        </w:numPr>
        <w:tabs>
          <w:tab w:pos="478" w:val="left" w:leader="none"/>
          <w:tab w:pos="480" w:val="left" w:leader="none"/>
        </w:tabs>
        <w:spacing w:line="297" w:lineRule="auto" w:before="0" w:after="0"/>
        <w:ind w:left="480" w:right="716" w:hanging="481"/>
        <w:jc w:val="both"/>
        <w:rPr>
          <w:sz w:val="28"/>
        </w:rPr>
      </w:pPr>
      <w:r>
        <w:rPr>
          <w:sz w:val="28"/>
        </w:rPr>
        <w:t>Each division, department, institute, or degree program is required to stipulate rules regarding their accepted quota for students, criteria, and </w:t>
      </w:r>
      <w:r>
        <w:rPr>
          <w:spacing w:val="-2"/>
          <w:sz w:val="28"/>
        </w:rPr>
        <w:t>requirements</w:t>
      </w:r>
      <w:r>
        <w:rPr>
          <w:spacing w:val="-13"/>
          <w:sz w:val="28"/>
        </w:rPr>
        <w:t> </w:t>
      </w:r>
      <w:r>
        <w:rPr>
          <w:spacing w:val="-2"/>
          <w:sz w:val="28"/>
        </w:rPr>
        <w:t>for</w:t>
      </w:r>
      <w:r>
        <w:rPr>
          <w:spacing w:val="-11"/>
          <w:sz w:val="28"/>
        </w:rPr>
        <w:t> </w:t>
      </w:r>
      <w:r>
        <w:rPr>
          <w:spacing w:val="-2"/>
          <w:sz w:val="28"/>
        </w:rPr>
        <w:t>a</w:t>
      </w:r>
      <w:r>
        <w:rPr>
          <w:spacing w:val="-11"/>
          <w:sz w:val="28"/>
        </w:rPr>
        <w:t> </w:t>
      </w:r>
      <w:r>
        <w:rPr>
          <w:spacing w:val="-2"/>
          <w:sz w:val="28"/>
        </w:rPr>
        <w:t>minor</w:t>
      </w:r>
      <w:r>
        <w:rPr>
          <w:spacing w:val="-11"/>
          <w:sz w:val="28"/>
        </w:rPr>
        <w:t> </w:t>
      </w:r>
      <w:r>
        <w:rPr>
          <w:spacing w:val="-2"/>
          <w:sz w:val="28"/>
        </w:rPr>
        <w:t>and</w:t>
      </w:r>
      <w:r>
        <w:rPr>
          <w:spacing w:val="-8"/>
          <w:sz w:val="28"/>
        </w:rPr>
        <w:t> </w:t>
      </w:r>
      <w:r>
        <w:rPr>
          <w:spacing w:val="-2"/>
          <w:sz w:val="28"/>
        </w:rPr>
        <w:t>must</w:t>
      </w:r>
      <w:r>
        <w:rPr>
          <w:spacing w:val="-12"/>
          <w:sz w:val="28"/>
        </w:rPr>
        <w:t> </w:t>
      </w:r>
      <w:r>
        <w:rPr>
          <w:spacing w:val="-2"/>
          <w:sz w:val="28"/>
        </w:rPr>
        <w:t>submit</w:t>
      </w:r>
      <w:r>
        <w:rPr>
          <w:spacing w:val="-12"/>
          <w:sz w:val="28"/>
        </w:rPr>
        <w:t> </w:t>
      </w:r>
      <w:r>
        <w:rPr>
          <w:spacing w:val="-2"/>
          <w:sz w:val="28"/>
        </w:rPr>
        <w:t>them</w:t>
      </w:r>
      <w:r>
        <w:rPr>
          <w:spacing w:val="-11"/>
          <w:sz w:val="28"/>
        </w:rPr>
        <w:t> </w:t>
      </w:r>
      <w:r>
        <w:rPr>
          <w:spacing w:val="-2"/>
          <w:sz w:val="28"/>
        </w:rPr>
        <w:t>to</w:t>
      </w:r>
      <w:r>
        <w:rPr>
          <w:spacing w:val="-8"/>
          <w:sz w:val="28"/>
        </w:rPr>
        <w:t> </w:t>
      </w:r>
      <w:r>
        <w:rPr>
          <w:spacing w:val="-2"/>
          <w:sz w:val="28"/>
        </w:rPr>
        <w:t>the</w:t>
      </w:r>
      <w:r>
        <w:rPr>
          <w:spacing w:val="-11"/>
          <w:sz w:val="28"/>
        </w:rPr>
        <w:t> </w:t>
      </w:r>
      <w:r>
        <w:rPr>
          <w:spacing w:val="-2"/>
          <w:sz w:val="28"/>
        </w:rPr>
        <w:t>Office</w:t>
      </w:r>
      <w:r>
        <w:rPr>
          <w:spacing w:val="-11"/>
          <w:sz w:val="28"/>
        </w:rPr>
        <w:t> </w:t>
      </w:r>
      <w:r>
        <w:rPr>
          <w:spacing w:val="-2"/>
          <w:sz w:val="28"/>
        </w:rPr>
        <w:t>of</w:t>
      </w:r>
      <w:r>
        <w:rPr>
          <w:spacing w:val="-16"/>
          <w:sz w:val="28"/>
        </w:rPr>
        <w:t> </w:t>
      </w:r>
      <w:r>
        <w:rPr>
          <w:spacing w:val="-2"/>
          <w:sz w:val="28"/>
        </w:rPr>
        <w:t>Academic </w:t>
      </w:r>
      <w:r>
        <w:rPr>
          <w:sz w:val="28"/>
        </w:rPr>
        <w:t>Affairs for record keeping.</w:t>
      </w:r>
    </w:p>
    <w:p>
      <w:pPr>
        <w:pStyle w:val="ListParagraph"/>
        <w:numPr>
          <w:ilvl w:val="1"/>
          <w:numId w:val="153"/>
        </w:numPr>
        <w:tabs>
          <w:tab w:pos="479" w:val="left" w:leader="none"/>
          <w:tab w:pos="481" w:val="left" w:leader="none"/>
        </w:tabs>
        <w:spacing w:line="297" w:lineRule="auto" w:before="193" w:after="0"/>
        <w:ind w:left="481" w:right="716" w:hanging="481"/>
        <w:jc w:val="both"/>
        <w:rPr>
          <w:sz w:val="28"/>
        </w:rPr>
      </w:pPr>
      <w:r>
        <w:rPr>
          <w:sz w:val="28"/>
        </w:rPr>
        <w:t>Students pursuing a minor at another university must obtain approval from both the University and the applied university.</w:t>
      </w:r>
    </w:p>
    <w:p>
      <w:pPr>
        <w:spacing w:after="0" w:line="297" w:lineRule="auto"/>
        <w:jc w:val="both"/>
        <w:rPr>
          <w:sz w:val="28"/>
        </w:rPr>
        <w:sectPr>
          <w:pgSz w:w="11910" w:h="16840"/>
          <w:pgMar w:header="0" w:footer="899" w:top="1140" w:bottom="1140" w:left="720" w:right="460"/>
          <w:cols w:num="2" w:equalWidth="0">
            <w:col w:w="1401" w:space="3"/>
            <w:col w:w="9326"/>
          </w:cols>
        </w:sectPr>
      </w:pPr>
    </w:p>
    <w:p>
      <w:pPr>
        <w:pStyle w:val="BodyText"/>
        <w:tabs>
          <w:tab w:pos="1733" w:val="left" w:leader="none"/>
        </w:tabs>
        <w:spacing w:line="264" w:lineRule="auto" w:before="204"/>
        <w:ind w:left="1253" w:right="713" w:hanging="720"/>
        <w:rPr>
          <w:rFonts w:ascii="標楷體" w:eastAsia="標楷體" w:hint="eastAsia"/>
        </w:rPr>
      </w:pPr>
      <w:r>
        <w:rPr>
          <w:rFonts w:ascii="標楷體" w:eastAsia="標楷體" w:hint="eastAsia"/>
          <w:spacing w:val="-4"/>
        </w:rPr>
        <w:t>第三條</w:t>
      </w:r>
      <w:r>
        <w:rPr>
          <w:rFonts w:ascii="標楷體" w:eastAsia="標楷體" w:hint="eastAsia"/>
        </w:rPr>
        <w:tab/>
      </w:r>
      <w:r>
        <w:rPr>
          <w:rFonts w:ascii="標楷體" w:eastAsia="標楷體" w:hint="eastAsia"/>
          <w:spacing w:val="-2"/>
        </w:rPr>
        <w:t>本校學生得自入學後第一學年起修讀輔科（系、所、學位學程</w:t>
      </w:r>
      <w:r>
        <w:rPr>
          <w:rFonts w:ascii="標楷體" w:eastAsia="標楷體" w:hint="eastAsia"/>
          <w:spacing w:val="-140"/>
        </w:rPr>
        <w:t>）</w:t>
      </w:r>
      <w:r>
        <w:rPr>
          <w:rFonts w:ascii="標楷體" w:eastAsia="標楷體" w:hint="eastAsia"/>
          <w:spacing w:val="-5"/>
        </w:rPr>
        <w:t>；</w:t>
      </w:r>
      <w:r>
        <w:rPr>
          <w:rFonts w:ascii="標楷體" w:eastAsia="標楷體" w:hint="eastAsia"/>
          <w:spacing w:val="-2"/>
        </w:rPr>
        <w:t>專科部及大學部學生，得修讀本校或他校同級輔科（系</w:t>
      </w:r>
      <w:r>
        <w:rPr>
          <w:rFonts w:ascii="標楷體" w:eastAsia="標楷體" w:hint="eastAsia"/>
          <w:spacing w:val="-140"/>
        </w:rPr>
        <w:t>）。</w:t>
      </w:r>
    </w:p>
    <w:p>
      <w:pPr>
        <w:pStyle w:val="BodyText"/>
        <w:spacing w:line="264" w:lineRule="auto" w:before="191"/>
        <w:ind w:left="1253" w:right="705" w:firstLine="475"/>
        <w:rPr>
          <w:rFonts w:ascii="標楷體" w:eastAsia="標楷體" w:hint="eastAsia"/>
        </w:rPr>
      </w:pPr>
      <w:r>
        <w:rPr>
          <w:rFonts w:ascii="標楷體" w:eastAsia="標楷體" w:hint="eastAsia"/>
          <w:spacing w:val="-2"/>
        </w:rPr>
        <w:t>修讀碩士學位或博士學位之學生，得申請修讀本校同級或向下一級輔系（所、學位學程</w:t>
      </w:r>
      <w:r>
        <w:rPr>
          <w:rFonts w:ascii="標楷體" w:eastAsia="標楷體" w:hint="eastAsia"/>
          <w:spacing w:val="-140"/>
        </w:rPr>
        <w:t>）</w:t>
      </w:r>
      <w:r>
        <w:rPr>
          <w:rFonts w:ascii="標楷體" w:eastAsia="標楷體" w:hint="eastAsia"/>
          <w:spacing w:val="-2"/>
        </w:rPr>
        <w:t>。</w:t>
      </w:r>
    </w:p>
    <w:p>
      <w:pPr>
        <w:pStyle w:val="BodyText"/>
        <w:spacing w:before="181"/>
        <w:ind w:left="413"/>
        <w:jc w:val="both"/>
      </w:pPr>
      <w:r>
        <w:rPr/>
        <w:t>Article</w:t>
      </w:r>
      <w:r>
        <w:rPr>
          <w:spacing w:val="-5"/>
        </w:rPr>
        <w:t> </w:t>
      </w:r>
      <w:r>
        <w:rPr>
          <w:spacing w:val="-10"/>
        </w:rPr>
        <w:t>3</w:t>
      </w:r>
    </w:p>
    <w:p>
      <w:pPr>
        <w:pStyle w:val="ListParagraph"/>
        <w:numPr>
          <w:ilvl w:val="1"/>
          <w:numId w:val="154"/>
        </w:numPr>
        <w:tabs>
          <w:tab w:pos="1830" w:val="left" w:leader="none"/>
          <w:tab w:pos="1832" w:val="left" w:leader="none"/>
        </w:tabs>
        <w:spacing w:line="297" w:lineRule="auto" w:before="79" w:after="0"/>
        <w:ind w:left="1832" w:right="716" w:hanging="481"/>
        <w:jc w:val="both"/>
        <w:rPr>
          <w:sz w:val="28"/>
        </w:rPr>
      </w:pPr>
      <w:r>
        <w:rPr>
          <w:sz w:val="28"/>
        </w:rPr>
        <w:t>Students at the University are eligible to pursue a minor in the division (or department, institute, degree program) starting from their first academic</w:t>
      </w:r>
      <w:r>
        <w:rPr>
          <w:spacing w:val="-9"/>
          <w:sz w:val="28"/>
        </w:rPr>
        <w:t> </w:t>
      </w:r>
      <w:r>
        <w:rPr>
          <w:sz w:val="28"/>
        </w:rPr>
        <w:t>year.</w:t>
      </w:r>
      <w:r>
        <w:rPr>
          <w:spacing w:val="-10"/>
          <w:sz w:val="28"/>
        </w:rPr>
        <w:t> </w:t>
      </w:r>
      <w:r>
        <w:rPr>
          <w:sz w:val="28"/>
        </w:rPr>
        <w:t>Students</w:t>
      </w:r>
      <w:r>
        <w:rPr>
          <w:spacing w:val="-8"/>
          <w:sz w:val="28"/>
        </w:rPr>
        <w:t> </w:t>
      </w:r>
      <w:r>
        <w:rPr>
          <w:sz w:val="28"/>
        </w:rPr>
        <w:t>from</w:t>
      </w:r>
      <w:r>
        <w:rPr>
          <w:spacing w:val="-12"/>
          <w:sz w:val="28"/>
        </w:rPr>
        <w:t> </w:t>
      </w:r>
      <w:r>
        <w:rPr>
          <w:sz w:val="28"/>
        </w:rPr>
        <w:t>undergraduate</w:t>
      </w:r>
      <w:r>
        <w:rPr>
          <w:spacing w:val="-9"/>
          <w:sz w:val="28"/>
        </w:rPr>
        <w:t> </w:t>
      </w:r>
      <w:r>
        <w:rPr>
          <w:sz w:val="28"/>
        </w:rPr>
        <w:t>and</w:t>
      </w:r>
      <w:r>
        <w:rPr>
          <w:spacing w:val="-11"/>
          <w:sz w:val="28"/>
        </w:rPr>
        <w:t> </w:t>
      </w:r>
      <w:r>
        <w:rPr>
          <w:sz w:val="28"/>
        </w:rPr>
        <w:t>junior</w:t>
      </w:r>
      <w:r>
        <w:rPr>
          <w:spacing w:val="-9"/>
          <w:sz w:val="28"/>
        </w:rPr>
        <w:t> </w:t>
      </w:r>
      <w:r>
        <w:rPr>
          <w:sz w:val="28"/>
        </w:rPr>
        <w:t>college</w:t>
      </w:r>
      <w:r>
        <w:rPr>
          <w:spacing w:val="-11"/>
          <w:sz w:val="28"/>
        </w:rPr>
        <w:t> </w:t>
      </w:r>
      <w:r>
        <w:rPr>
          <w:sz w:val="28"/>
        </w:rPr>
        <w:t>programs may pursue a minor either within the University or at another university at the same academic level.</w:t>
      </w:r>
    </w:p>
    <w:p>
      <w:pPr>
        <w:pStyle w:val="ListParagraph"/>
        <w:numPr>
          <w:ilvl w:val="1"/>
          <w:numId w:val="154"/>
        </w:numPr>
        <w:tabs>
          <w:tab w:pos="1832" w:val="left" w:leader="none"/>
        </w:tabs>
        <w:spacing w:line="297" w:lineRule="auto" w:before="195" w:after="0"/>
        <w:ind w:left="1832" w:right="715" w:hanging="480"/>
        <w:jc w:val="both"/>
        <w:rPr>
          <w:sz w:val="28"/>
        </w:rPr>
      </w:pPr>
      <w:r>
        <w:rPr>
          <w:sz w:val="28"/>
        </w:rPr>
        <w:t>Students from master’s or Ph.D. programs may apply for a minor at the same level or at a lower level.</w:t>
      </w:r>
    </w:p>
    <w:p>
      <w:pPr>
        <w:pStyle w:val="BodyText"/>
        <w:spacing w:line="264" w:lineRule="auto" w:before="204"/>
        <w:ind w:left="1253" w:right="713" w:hanging="720"/>
        <w:jc w:val="both"/>
        <w:rPr>
          <w:rFonts w:ascii="標楷體" w:eastAsia="標楷體" w:hint="eastAsia"/>
        </w:rPr>
      </w:pPr>
      <w:r>
        <w:rPr>
          <w:rFonts w:ascii="標楷體" w:eastAsia="標楷體" w:hint="eastAsia"/>
        </w:rPr>
        <w:t>第四條 學生申請選修輔科（系、所、學位學程</w:t>
      </w:r>
      <w:r>
        <w:rPr>
          <w:rFonts w:ascii="標楷體" w:eastAsia="標楷體" w:hint="eastAsia"/>
          <w:spacing w:val="-157"/>
        </w:rPr>
        <w:t>）</w:t>
      </w:r>
      <w:r>
        <w:rPr>
          <w:rFonts w:ascii="標楷體" w:eastAsia="標楷體" w:hint="eastAsia"/>
          <w:spacing w:val="-3"/>
        </w:rPr>
        <w:t>，應持在校全部成績單與申</w:t>
      </w:r>
      <w:r>
        <w:rPr>
          <w:rFonts w:ascii="標楷體" w:eastAsia="標楷體" w:hint="eastAsia"/>
          <w:spacing w:val="-2"/>
        </w:rPr>
        <w:t>請書先向主科（系、所、學位學程）提出申請，經審查認其確具選讀輔科（系、所、學位學程）能力者，送請所選輔科（系、所、學位學程）同意，再送綜合業務處備查。</w:t>
      </w:r>
    </w:p>
    <w:p>
      <w:pPr>
        <w:pStyle w:val="BodyText"/>
        <w:spacing w:line="264" w:lineRule="auto" w:before="188"/>
        <w:ind w:left="1253" w:right="708" w:firstLine="504"/>
        <w:rPr>
          <w:rFonts w:ascii="標楷體" w:eastAsia="標楷體" w:hint="eastAsia"/>
        </w:rPr>
      </w:pPr>
      <w:r>
        <w:rPr>
          <w:rFonts w:ascii="標楷體" w:eastAsia="標楷體" w:hint="eastAsia"/>
          <w:spacing w:val="-2"/>
        </w:rPr>
        <w:t>申請跨校修讀輔科（系）之學生，其申請資格、申請修讀時間、修讀科目及學分數，應依加修輔科（系）學校之相關規定辦理。</w:t>
      </w:r>
    </w:p>
    <w:p>
      <w:pPr>
        <w:pStyle w:val="BodyText"/>
        <w:spacing w:before="184"/>
        <w:ind w:left="413"/>
        <w:jc w:val="both"/>
      </w:pPr>
      <w:r>
        <w:rPr/>
        <w:t>Article</w:t>
      </w:r>
      <w:r>
        <w:rPr>
          <w:spacing w:val="-5"/>
        </w:rPr>
        <w:t> </w:t>
      </w:r>
      <w:r>
        <w:rPr>
          <w:spacing w:val="-10"/>
        </w:rPr>
        <w:t>4</w:t>
      </w:r>
    </w:p>
    <w:p>
      <w:pPr>
        <w:pStyle w:val="ListParagraph"/>
        <w:numPr>
          <w:ilvl w:val="1"/>
          <w:numId w:val="155"/>
        </w:numPr>
        <w:tabs>
          <w:tab w:pos="1832" w:val="left" w:leader="none"/>
          <w:tab w:pos="1900" w:val="left" w:leader="none"/>
        </w:tabs>
        <w:spacing w:line="297" w:lineRule="auto" w:before="269" w:after="0"/>
        <w:ind w:left="1832" w:right="714" w:hanging="481"/>
        <w:jc w:val="both"/>
        <w:rPr>
          <w:sz w:val="28"/>
        </w:rPr>
      </w:pPr>
      <w:r>
        <w:rPr>
          <w:sz w:val="28"/>
        </w:rPr>
        <w:tab/>
        <w:t>Students applying for a minor shall be required to submit their application along with their academic transcripts to their respective division, department, institute, or degree program. Upon review of their eligibility for pursuing a minor, the application shall be forwarded to the</w:t>
      </w:r>
    </w:p>
    <w:p>
      <w:pPr>
        <w:spacing w:after="0" w:line="297" w:lineRule="auto"/>
        <w:jc w:val="both"/>
        <w:rPr>
          <w:sz w:val="28"/>
        </w:rPr>
        <w:sectPr>
          <w:type w:val="continuous"/>
          <w:pgSz w:w="11910" w:h="16840"/>
          <w:pgMar w:header="0" w:footer="899" w:top="1100" w:bottom="280" w:left="720" w:right="460"/>
        </w:sectPr>
      </w:pPr>
    </w:p>
    <w:p>
      <w:pPr>
        <w:pStyle w:val="BodyText"/>
        <w:spacing w:line="297" w:lineRule="auto" w:before="74"/>
        <w:ind w:left="1831" w:right="716"/>
        <w:jc w:val="both"/>
      </w:pPr>
      <w:r>
        <w:rPr/>
        <w:t>intended division, department, institute, or degree program for approval, and subsequently submitted to the Office of General</w:t>
      </w:r>
      <w:r>
        <w:rPr>
          <w:spacing w:val="-3"/>
        </w:rPr>
        <w:t> </w:t>
      </w:r>
      <w:r>
        <w:rPr/>
        <w:t>Administration for record keeping.</w:t>
      </w:r>
    </w:p>
    <w:p>
      <w:pPr>
        <w:pStyle w:val="ListParagraph"/>
        <w:numPr>
          <w:ilvl w:val="1"/>
          <w:numId w:val="155"/>
        </w:numPr>
        <w:tabs>
          <w:tab w:pos="1830" w:val="left" w:leader="none"/>
        </w:tabs>
        <w:spacing w:line="297" w:lineRule="auto" w:before="194" w:after="0"/>
        <w:ind w:left="1830" w:right="714" w:hanging="480"/>
        <w:jc w:val="both"/>
        <w:rPr>
          <w:sz w:val="28"/>
        </w:rPr>
      </w:pPr>
      <w:r>
        <w:rPr>
          <w:sz w:val="28"/>
        </w:rPr>
        <w:t>Students applying for a minor at another university shall be required to follow the relevant regulations of the target university regarding eligibility</w:t>
      </w:r>
      <w:r>
        <w:rPr>
          <w:spacing w:val="-18"/>
          <w:sz w:val="28"/>
        </w:rPr>
        <w:t> </w:t>
      </w:r>
      <w:r>
        <w:rPr>
          <w:sz w:val="28"/>
        </w:rPr>
        <w:t>criteria,</w:t>
      </w:r>
      <w:r>
        <w:rPr>
          <w:spacing w:val="-17"/>
          <w:sz w:val="28"/>
        </w:rPr>
        <w:t> </w:t>
      </w:r>
      <w:r>
        <w:rPr>
          <w:sz w:val="28"/>
        </w:rPr>
        <w:t>application</w:t>
      </w:r>
      <w:r>
        <w:rPr>
          <w:spacing w:val="-18"/>
          <w:sz w:val="28"/>
        </w:rPr>
        <w:t> </w:t>
      </w:r>
      <w:r>
        <w:rPr>
          <w:sz w:val="28"/>
        </w:rPr>
        <w:t>timeframe,</w:t>
      </w:r>
      <w:r>
        <w:rPr>
          <w:spacing w:val="-18"/>
          <w:sz w:val="28"/>
        </w:rPr>
        <w:t> </w:t>
      </w:r>
      <w:r>
        <w:rPr>
          <w:sz w:val="28"/>
        </w:rPr>
        <w:t>course,</w:t>
      </w:r>
      <w:r>
        <w:rPr>
          <w:spacing w:val="-17"/>
          <w:sz w:val="28"/>
        </w:rPr>
        <w:t> </w:t>
      </w:r>
      <w:r>
        <w:rPr>
          <w:sz w:val="28"/>
        </w:rPr>
        <w:t>and</w:t>
      </w:r>
      <w:r>
        <w:rPr>
          <w:spacing w:val="-18"/>
          <w:sz w:val="28"/>
        </w:rPr>
        <w:t> </w:t>
      </w:r>
      <w:r>
        <w:rPr>
          <w:sz w:val="28"/>
        </w:rPr>
        <w:t>credit</w:t>
      </w:r>
      <w:r>
        <w:rPr>
          <w:spacing w:val="-17"/>
          <w:sz w:val="28"/>
        </w:rPr>
        <w:t> </w:t>
      </w:r>
      <w:r>
        <w:rPr>
          <w:sz w:val="28"/>
        </w:rPr>
        <w:t>requirements.</w:t>
      </w:r>
    </w:p>
    <w:p>
      <w:pPr>
        <w:pStyle w:val="BodyText"/>
        <w:spacing w:line="264" w:lineRule="auto" w:before="204"/>
        <w:ind w:left="1240" w:right="891" w:hanging="711"/>
        <w:rPr>
          <w:rFonts w:ascii="標楷體" w:eastAsia="標楷體" w:hint="eastAsia"/>
        </w:rPr>
      </w:pPr>
      <w:r>
        <w:rPr>
          <w:rFonts w:ascii="標楷體" w:eastAsia="標楷體" w:hint="eastAsia"/>
          <w:spacing w:val="4"/>
        </w:rPr>
        <w:t>第五條 專科部及大學部各科</w:t>
      </w:r>
      <w:r>
        <w:rPr>
          <w:rFonts w:ascii="標楷體" w:eastAsia="標楷體" w:hint="eastAsia"/>
        </w:rPr>
        <w:t>（系）做為他科（系）之輔科（系）時，應就</w:t>
      </w:r>
      <w:r>
        <w:rPr>
          <w:rFonts w:ascii="標楷體" w:eastAsia="標楷體" w:hint="eastAsia"/>
          <w:spacing w:val="16"/>
        </w:rPr>
        <w:t>該科（</w:t>
      </w:r>
      <w:r>
        <w:rPr>
          <w:rFonts w:ascii="標楷體" w:eastAsia="標楷體" w:hint="eastAsia"/>
          <w:spacing w:val="14"/>
        </w:rPr>
        <w:t>系</w:t>
      </w:r>
      <w:r>
        <w:rPr>
          <w:rFonts w:ascii="標楷體" w:eastAsia="標楷體" w:hint="eastAsia"/>
          <w:spacing w:val="16"/>
        </w:rPr>
        <w:t>）</w:t>
      </w:r>
      <w:r>
        <w:rPr>
          <w:rFonts w:ascii="標楷體" w:eastAsia="標楷體" w:hint="eastAsia"/>
          <w:spacing w:val="14"/>
        </w:rPr>
        <w:t>必修科目中指定專業</w:t>
      </w:r>
      <w:r>
        <w:rPr>
          <w:rFonts w:ascii="標楷體" w:eastAsia="標楷體" w:hint="eastAsia"/>
          <w:spacing w:val="16"/>
        </w:rPr>
        <w:t>（</w:t>
      </w:r>
      <w:r>
        <w:rPr>
          <w:rFonts w:ascii="標楷體" w:eastAsia="標楷體" w:hint="eastAsia"/>
          <w:spacing w:val="14"/>
        </w:rPr>
        <w:t>門</w:t>
      </w:r>
      <w:r>
        <w:rPr>
          <w:rFonts w:ascii="標楷體" w:eastAsia="標楷體" w:hint="eastAsia"/>
          <w:spacing w:val="16"/>
        </w:rPr>
        <w:t>）</w:t>
      </w:r>
      <w:r>
        <w:rPr>
          <w:rFonts w:ascii="標楷體" w:eastAsia="標楷體" w:hint="eastAsia"/>
          <w:spacing w:val="12"/>
        </w:rPr>
        <w:t>科目至少二十學分做為輔科</w:t>
      </w:r>
    </w:p>
    <w:p>
      <w:pPr>
        <w:pStyle w:val="BodyText"/>
        <w:spacing w:line="261" w:lineRule="auto"/>
        <w:ind w:left="1240" w:right="891"/>
        <w:rPr>
          <w:rFonts w:ascii="標楷體" w:eastAsia="標楷體" w:hint="eastAsia"/>
        </w:rPr>
      </w:pPr>
      <w:r>
        <w:rPr>
          <w:rFonts w:ascii="標楷體" w:eastAsia="標楷體" w:hint="eastAsia"/>
          <w:spacing w:val="-2"/>
        </w:rPr>
        <w:t>（系）課程，但主科（系）與輔科（系）之相同必修科目學分，不得</w:t>
      </w:r>
      <w:r>
        <w:rPr>
          <w:rFonts w:ascii="標楷體" w:eastAsia="標楷體" w:hint="eastAsia"/>
          <w:spacing w:val="15"/>
        </w:rPr>
        <w:t>兼充為輔科</w:t>
      </w:r>
      <w:r>
        <w:rPr>
          <w:rFonts w:ascii="標楷體" w:eastAsia="標楷體" w:hint="eastAsia"/>
          <w:spacing w:val="14"/>
        </w:rPr>
        <w:t>（</w:t>
      </w:r>
      <w:r>
        <w:rPr>
          <w:rFonts w:ascii="標楷體" w:eastAsia="標楷體" w:hint="eastAsia"/>
          <w:spacing w:val="16"/>
        </w:rPr>
        <w:t>系</w:t>
      </w:r>
      <w:r>
        <w:rPr>
          <w:rFonts w:ascii="標楷體" w:eastAsia="標楷體" w:hint="eastAsia"/>
          <w:spacing w:val="14"/>
        </w:rPr>
        <w:t>）</w:t>
      </w:r>
      <w:r>
        <w:rPr>
          <w:rFonts w:ascii="標楷體" w:eastAsia="標楷體" w:hint="eastAsia"/>
          <w:spacing w:val="12"/>
        </w:rPr>
        <w:t>之科目學分，若因此而學分數不足者，應由輔科</w:t>
      </w:r>
    </w:p>
    <w:p>
      <w:pPr>
        <w:pStyle w:val="BodyText"/>
        <w:spacing w:before="6"/>
        <w:ind w:left="1240"/>
        <w:rPr>
          <w:rFonts w:ascii="標楷體" w:eastAsia="標楷體" w:hint="eastAsia"/>
        </w:rPr>
      </w:pPr>
      <w:r>
        <w:rPr>
          <w:rFonts w:ascii="標楷體" w:eastAsia="標楷體" w:hint="eastAsia"/>
          <w:spacing w:val="-2"/>
        </w:rPr>
        <w:t>（系）</w:t>
      </w:r>
      <w:r>
        <w:rPr>
          <w:rFonts w:ascii="標楷體" w:eastAsia="標楷體" w:hint="eastAsia"/>
          <w:spacing w:val="-3"/>
        </w:rPr>
        <w:t>指定替代科目以補足所差學分。</w:t>
      </w:r>
    </w:p>
    <w:p>
      <w:pPr>
        <w:pStyle w:val="BodyText"/>
        <w:spacing w:line="264" w:lineRule="auto" w:before="229"/>
        <w:ind w:left="1240" w:right="882" w:firstLine="501"/>
        <w:rPr>
          <w:rFonts w:ascii="標楷體" w:eastAsia="標楷體" w:hint="eastAsia"/>
        </w:rPr>
      </w:pPr>
      <w:r>
        <w:rPr>
          <w:rFonts w:ascii="標楷體" w:eastAsia="標楷體" w:hint="eastAsia"/>
          <w:spacing w:val="7"/>
          <w:w w:val="100"/>
        </w:rPr>
        <w:t>申請修讀輔所</w:t>
      </w:r>
      <w:r>
        <w:rPr>
          <w:rFonts w:ascii="標楷體" w:eastAsia="標楷體" w:hint="eastAsia"/>
          <w:spacing w:val="9"/>
          <w:w w:val="100"/>
        </w:rPr>
        <w:t>（</w:t>
      </w:r>
      <w:r>
        <w:rPr>
          <w:rFonts w:ascii="標楷體" w:eastAsia="標楷體" w:hint="eastAsia"/>
          <w:spacing w:val="7"/>
          <w:w w:val="100"/>
        </w:rPr>
        <w:t>學位學程）之最低修讀科目及學分數依各所</w:t>
      </w:r>
      <w:r>
        <w:rPr>
          <w:rFonts w:ascii="標楷體" w:eastAsia="標楷體" w:hint="eastAsia"/>
          <w:spacing w:val="9"/>
          <w:w w:val="100"/>
        </w:rPr>
        <w:t>（學</w:t>
      </w:r>
      <w:r>
        <w:rPr>
          <w:rFonts w:ascii="標楷體" w:eastAsia="標楷體" w:hint="eastAsia"/>
          <w:w w:val="100"/>
        </w:rPr>
        <w:t>位學程</w:t>
      </w:r>
      <w:r>
        <w:rPr>
          <w:rFonts w:ascii="標楷體" w:eastAsia="標楷體" w:hint="eastAsia"/>
          <w:spacing w:val="-3"/>
          <w:w w:val="100"/>
        </w:rPr>
        <w:t>）</w:t>
      </w:r>
      <w:r>
        <w:rPr>
          <w:rFonts w:ascii="標楷體" w:eastAsia="標楷體" w:hint="eastAsia"/>
          <w:spacing w:val="-2"/>
          <w:w w:val="100"/>
        </w:rPr>
        <w:t>之規定辦理。</w:t>
      </w:r>
    </w:p>
    <w:p>
      <w:pPr>
        <w:pStyle w:val="BodyText"/>
        <w:spacing w:line="264" w:lineRule="auto" w:before="190"/>
        <w:ind w:left="1240" w:right="882" w:firstLine="501"/>
        <w:jc w:val="both"/>
        <w:rPr>
          <w:rFonts w:ascii="標楷體" w:eastAsia="標楷體" w:hint="eastAsia"/>
        </w:rPr>
      </w:pPr>
      <w:r>
        <w:rPr>
          <w:rFonts w:ascii="標楷體" w:eastAsia="標楷體" w:hint="eastAsia"/>
          <w:spacing w:val="8"/>
          <w:w w:val="100"/>
        </w:rPr>
        <w:t>各科</w:t>
      </w:r>
      <w:r>
        <w:rPr>
          <w:rFonts w:ascii="標楷體" w:eastAsia="標楷體" w:hint="eastAsia"/>
          <w:spacing w:val="9"/>
          <w:w w:val="100"/>
        </w:rPr>
        <w:t>（</w:t>
      </w:r>
      <w:r>
        <w:rPr>
          <w:rFonts w:ascii="標楷體" w:eastAsia="標楷體" w:hint="eastAsia"/>
          <w:spacing w:val="7"/>
          <w:w w:val="100"/>
        </w:rPr>
        <w:t>系、所、學位學程）應依前項規定指定輔科</w:t>
      </w:r>
      <w:r>
        <w:rPr>
          <w:rFonts w:ascii="標楷體" w:eastAsia="標楷體" w:hint="eastAsia"/>
          <w:spacing w:val="9"/>
          <w:w w:val="100"/>
        </w:rPr>
        <w:t>（</w:t>
      </w:r>
      <w:r>
        <w:rPr>
          <w:rFonts w:ascii="標楷體" w:eastAsia="標楷體" w:hint="eastAsia"/>
          <w:spacing w:val="7"/>
          <w:w w:val="100"/>
        </w:rPr>
        <w:t>系、所、學</w:t>
      </w:r>
      <w:r>
        <w:rPr>
          <w:rFonts w:ascii="標楷體" w:eastAsia="標楷體" w:hint="eastAsia"/>
          <w:spacing w:val="5"/>
          <w:w w:val="100"/>
        </w:rPr>
        <w:t>位學程</w:t>
      </w:r>
      <w:r>
        <w:rPr>
          <w:rFonts w:ascii="標楷體" w:eastAsia="標楷體" w:hint="eastAsia"/>
          <w:spacing w:val="4"/>
          <w:w w:val="100"/>
        </w:rPr>
        <w:t>）學生應修專業科目學分，經科（系、所、學位學程</w:t>
      </w:r>
      <w:r>
        <w:rPr>
          <w:rFonts w:ascii="標楷體" w:eastAsia="標楷體" w:hint="eastAsia"/>
          <w:spacing w:val="7"/>
          <w:w w:val="100"/>
        </w:rPr>
        <w:t>）</w:t>
      </w:r>
      <w:r>
        <w:rPr>
          <w:rFonts w:ascii="標楷體" w:eastAsia="標楷體" w:hint="eastAsia"/>
          <w:spacing w:val="3"/>
          <w:w w:val="100"/>
        </w:rPr>
        <w:t>會議通</w:t>
      </w:r>
      <w:r>
        <w:rPr>
          <w:rFonts w:ascii="標楷體" w:eastAsia="標楷體" w:hint="eastAsia"/>
          <w:spacing w:val="-2"/>
          <w:w w:val="100"/>
        </w:rPr>
        <w:t>過後，送教務處備查。</w:t>
      </w:r>
    </w:p>
    <w:p>
      <w:pPr>
        <w:pStyle w:val="BodyText"/>
        <w:spacing w:before="182"/>
        <w:ind w:left="412"/>
        <w:jc w:val="both"/>
      </w:pPr>
      <w:r>
        <w:rPr/>
        <w:t>Article</w:t>
      </w:r>
      <w:r>
        <w:rPr>
          <w:spacing w:val="-5"/>
        </w:rPr>
        <w:t> </w:t>
      </w:r>
      <w:r>
        <w:rPr>
          <w:spacing w:val="-10"/>
        </w:rPr>
        <w:t>5</w:t>
      </w:r>
    </w:p>
    <w:p>
      <w:pPr>
        <w:pStyle w:val="ListParagraph"/>
        <w:numPr>
          <w:ilvl w:val="1"/>
          <w:numId w:val="156"/>
        </w:numPr>
        <w:tabs>
          <w:tab w:pos="1831" w:val="left" w:leader="none"/>
        </w:tabs>
        <w:spacing w:line="297" w:lineRule="auto" w:before="79" w:after="0"/>
        <w:ind w:left="1831" w:right="890" w:hanging="480"/>
        <w:jc w:val="both"/>
        <w:rPr>
          <w:sz w:val="28"/>
        </w:rPr>
      </w:pPr>
      <w:r>
        <w:rPr>
          <w:sz w:val="28"/>
        </w:rPr>
        <w:t>Students</w:t>
      </w:r>
      <w:r>
        <w:rPr>
          <w:spacing w:val="-18"/>
          <w:sz w:val="28"/>
        </w:rPr>
        <w:t> </w:t>
      </w:r>
      <w:r>
        <w:rPr>
          <w:sz w:val="28"/>
        </w:rPr>
        <w:t>in</w:t>
      </w:r>
      <w:r>
        <w:rPr>
          <w:spacing w:val="-17"/>
          <w:sz w:val="28"/>
        </w:rPr>
        <w:t> </w:t>
      </w:r>
      <w:r>
        <w:rPr>
          <w:sz w:val="28"/>
        </w:rPr>
        <w:t>undergraduate</w:t>
      </w:r>
      <w:r>
        <w:rPr>
          <w:spacing w:val="-18"/>
          <w:sz w:val="28"/>
        </w:rPr>
        <w:t> </w:t>
      </w:r>
      <w:r>
        <w:rPr>
          <w:sz w:val="28"/>
        </w:rPr>
        <w:t>and</w:t>
      </w:r>
      <w:r>
        <w:rPr>
          <w:spacing w:val="-17"/>
          <w:sz w:val="28"/>
        </w:rPr>
        <w:t> </w:t>
      </w:r>
      <w:r>
        <w:rPr>
          <w:sz w:val="28"/>
        </w:rPr>
        <w:t>junior</w:t>
      </w:r>
      <w:r>
        <w:rPr>
          <w:spacing w:val="-18"/>
          <w:sz w:val="28"/>
        </w:rPr>
        <w:t> </w:t>
      </w:r>
      <w:r>
        <w:rPr>
          <w:sz w:val="28"/>
        </w:rPr>
        <w:t>college</w:t>
      </w:r>
      <w:r>
        <w:rPr>
          <w:spacing w:val="-17"/>
          <w:sz w:val="28"/>
        </w:rPr>
        <w:t> </w:t>
      </w:r>
      <w:r>
        <w:rPr>
          <w:sz w:val="28"/>
        </w:rPr>
        <w:t>programs</w:t>
      </w:r>
      <w:r>
        <w:rPr>
          <w:spacing w:val="-18"/>
          <w:sz w:val="28"/>
        </w:rPr>
        <w:t> </w:t>
      </w:r>
      <w:r>
        <w:rPr>
          <w:sz w:val="28"/>
        </w:rPr>
        <w:t>pursuing</w:t>
      </w:r>
      <w:r>
        <w:rPr>
          <w:spacing w:val="-17"/>
          <w:sz w:val="28"/>
        </w:rPr>
        <w:t> </w:t>
      </w:r>
      <w:r>
        <w:rPr>
          <w:sz w:val="28"/>
        </w:rPr>
        <w:t>a</w:t>
      </w:r>
      <w:r>
        <w:rPr>
          <w:spacing w:val="-18"/>
          <w:sz w:val="28"/>
        </w:rPr>
        <w:t> </w:t>
      </w:r>
      <w:r>
        <w:rPr>
          <w:sz w:val="28"/>
        </w:rPr>
        <w:t>minor shall be obliged to complete a minimum of 20 credits in the required professional</w:t>
      </w:r>
      <w:r>
        <w:rPr>
          <w:spacing w:val="-2"/>
          <w:sz w:val="28"/>
        </w:rPr>
        <w:t> </w:t>
      </w:r>
      <w:r>
        <w:rPr>
          <w:sz w:val="28"/>
        </w:rPr>
        <w:t>courses</w:t>
      </w:r>
      <w:r>
        <w:rPr>
          <w:spacing w:val="-2"/>
          <w:sz w:val="28"/>
        </w:rPr>
        <w:t> </w:t>
      </w:r>
      <w:r>
        <w:rPr>
          <w:sz w:val="28"/>
        </w:rPr>
        <w:t>of</w:t>
      </w:r>
      <w:r>
        <w:rPr>
          <w:spacing w:val="-3"/>
          <w:sz w:val="28"/>
        </w:rPr>
        <w:t> </w:t>
      </w:r>
      <w:r>
        <w:rPr>
          <w:sz w:val="28"/>
        </w:rPr>
        <w:t>their</w:t>
      </w:r>
      <w:r>
        <w:rPr>
          <w:spacing w:val="-3"/>
          <w:sz w:val="28"/>
        </w:rPr>
        <w:t> </w:t>
      </w:r>
      <w:r>
        <w:rPr>
          <w:sz w:val="28"/>
        </w:rPr>
        <w:t>minor.</w:t>
      </w:r>
      <w:r>
        <w:rPr>
          <w:spacing w:val="-4"/>
          <w:sz w:val="28"/>
        </w:rPr>
        <w:t> </w:t>
      </w:r>
      <w:r>
        <w:rPr>
          <w:sz w:val="28"/>
        </w:rPr>
        <w:t>If</w:t>
      </w:r>
      <w:r>
        <w:rPr>
          <w:spacing w:val="-5"/>
          <w:sz w:val="28"/>
        </w:rPr>
        <w:t> </w:t>
      </w:r>
      <w:r>
        <w:rPr>
          <w:sz w:val="28"/>
        </w:rPr>
        <w:t>the</w:t>
      </w:r>
      <w:r>
        <w:rPr>
          <w:spacing w:val="-3"/>
          <w:sz w:val="28"/>
        </w:rPr>
        <w:t> </w:t>
      </w:r>
      <w:r>
        <w:rPr>
          <w:sz w:val="28"/>
        </w:rPr>
        <w:t>required</w:t>
      </w:r>
      <w:r>
        <w:rPr>
          <w:spacing w:val="-4"/>
          <w:sz w:val="28"/>
        </w:rPr>
        <w:t> </w:t>
      </w:r>
      <w:r>
        <w:rPr>
          <w:sz w:val="28"/>
        </w:rPr>
        <w:t>professional</w:t>
      </w:r>
      <w:r>
        <w:rPr>
          <w:spacing w:val="-4"/>
          <w:sz w:val="28"/>
        </w:rPr>
        <w:t> </w:t>
      </w:r>
      <w:r>
        <w:rPr>
          <w:sz w:val="28"/>
        </w:rPr>
        <w:t>courses of</w:t>
      </w:r>
      <w:r>
        <w:rPr>
          <w:spacing w:val="-13"/>
          <w:sz w:val="28"/>
        </w:rPr>
        <w:t> </w:t>
      </w:r>
      <w:r>
        <w:rPr>
          <w:sz w:val="28"/>
        </w:rPr>
        <w:t>the</w:t>
      </w:r>
      <w:r>
        <w:rPr>
          <w:spacing w:val="-11"/>
          <w:sz w:val="28"/>
        </w:rPr>
        <w:t> </w:t>
      </w:r>
      <w:r>
        <w:rPr>
          <w:sz w:val="28"/>
        </w:rPr>
        <w:t>minor</w:t>
      </w:r>
      <w:r>
        <w:rPr>
          <w:spacing w:val="-13"/>
          <w:sz w:val="28"/>
        </w:rPr>
        <w:t> </w:t>
      </w:r>
      <w:r>
        <w:rPr>
          <w:sz w:val="28"/>
        </w:rPr>
        <w:t>overlap</w:t>
      </w:r>
      <w:r>
        <w:rPr>
          <w:spacing w:val="-12"/>
          <w:sz w:val="28"/>
        </w:rPr>
        <w:t> </w:t>
      </w:r>
      <w:r>
        <w:rPr>
          <w:sz w:val="28"/>
        </w:rPr>
        <w:t>with</w:t>
      </w:r>
      <w:r>
        <w:rPr>
          <w:spacing w:val="-10"/>
          <w:sz w:val="28"/>
        </w:rPr>
        <w:t> </w:t>
      </w:r>
      <w:r>
        <w:rPr>
          <w:sz w:val="28"/>
        </w:rPr>
        <w:t>the</w:t>
      </w:r>
      <w:r>
        <w:rPr>
          <w:spacing w:val="-13"/>
          <w:sz w:val="28"/>
        </w:rPr>
        <w:t> </w:t>
      </w:r>
      <w:r>
        <w:rPr>
          <w:sz w:val="28"/>
        </w:rPr>
        <w:t>courses</w:t>
      </w:r>
      <w:r>
        <w:rPr>
          <w:spacing w:val="-12"/>
          <w:sz w:val="28"/>
        </w:rPr>
        <w:t> </w:t>
      </w:r>
      <w:r>
        <w:rPr>
          <w:sz w:val="28"/>
        </w:rPr>
        <w:t>of</w:t>
      </w:r>
      <w:r>
        <w:rPr>
          <w:spacing w:val="-13"/>
          <w:sz w:val="28"/>
        </w:rPr>
        <w:t> </w:t>
      </w:r>
      <w:r>
        <w:rPr>
          <w:sz w:val="28"/>
        </w:rPr>
        <w:t>the</w:t>
      </w:r>
      <w:r>
        <w:rPr>
          <w:spacing w:val="-11"/>
          <w:sz w:val="28"/>
        </w:rPr>
        <w:t> </w:t>
      </w:r>
      <w:r>
        <w:rPr>
          <w:sz w:val="28"/>
        </w:rPr>
        <w:t>major,</w:t>
      </w:r>
      <w:r>
        <w:rPr>
          <w:spacing w:val="-14"/>
          <w:sz w:val="28"/>
        </w:rPr>
        <w:t> </w:t>
      </w:r>
      <w:r>
        <w:rPr>
          <w:sz w:val="28"/>
        </w:rPr>
        <w:t>the</w:t>
      </w:r>
      <w:r>
        <w:rPr>
          <w:spacing w:val="-13"/>
          <w:sz w:val="28"/>
        </w:rPr>
        <w:t> </w:t>
      </w:r>
      <w:r>
        <w:rPr>
          <w:sz w:val="28"/>
        </w:rPr>
        <w:t>students</w:t>
      </w:r>
      <w:r>
        <w:rPr>
          <w:spacing w:val="-12"/>
          <w:sz w:val="28"/>
        </w:rPr>
        <w:t> </w:t>
      </w:r>
      <w:r>
        <w:rPr>
          <w:sz w:val="28"/>
        </w:rPr>
        <w:t>shall</w:t>
      </w:r>
      <w:r>
        <w:rPr>
          <w:spacing w:val="-13"/>
          <w:sz w:val="28"/>
        </w:rPr>
        <w:t> </w:t>
      </w:r>
      <w:r>
        <w:rPr>
          <w:sz w:val="28"/>
        </w:rPr>
        <w:t>not be</w:t>
      </w:r>
      <w:r>
        <w:rPr>
          <w:spacing w:val="-5"/>
          <w:sz w:val="28"/>
        </w:rPr>
        <w:t> </w:t>
      </w:r>
      <w:r>
        <w:rPr>
          <w:sz w:val="28"/>
        </w:rPr>
        <w:t>permitted</w:t>
      </w:r>
      <w:r>
        <w:rPr>
          <w:spacing w:val="-3"/>
          <w:sz w:val="28"/>
        </w:rPr>
        <w:t> </w:t>
      </w:r>
      <w:r>
        <w:rPr>
          <w:sz w:val="28"/>
        </w:rPr>
        <w:t>to</w:t>
      </w:r>
      <w:r>
        <w:rPr>
          <w:spacing w:val="-4"/>
          <w:sz w:val="28"/>
        </w:rPr>
        <w:t> </w:t>
      </w:r>
      <w:r>
        <w:rPr>
          <w:sz w:val="28"/>
        </w:rPr>
        <w:t>retake</w:t>
      </w:r>
      <w:r>
        <w:rPr>
          <w:spacing w:val="-5"/>
          <w:sz w:val="28"/>
        </w:rPr>
        <w:t> </w:t>
      </w:r>
      <w:r>
        <w:rPr>
          <w:sz w:val="28"/>
        </w:rPr>
        <w:t>the</w:t>
      </w:r>
      <w:r>
        <w:rPr>
          <w:spacing w:val="-5"/>
          <w:sz w:val="28"/>
        </w:rPr>
        <w:t> </w:t>
      </w:r>
      <w:r>
        <w:rPr>
          <w:sz w:val="28"/>
        </w:rPr>
        <w:t>said</w:t>
      </w:r>
      <w:r>
        <w:rPr>
          <w:spacing w:val="-1"/>
          <w:sz w:val="28"/>
        </w:rPr>
        <w:t> </w:t>
      </w:r>
      <w:r>
        <w:rPr>
          <w:sz w:val="28"/>
        </w:rPr>
        <w:t>courses</w:t>
      </w:r>
      <w:r>
        <w:rPr>
          <w:spacing w:val="-4"/>
          <w:sz w:val="28"/>
        </w:rPr>
        <w:t> </w:t>
      </w:r>
      <w:r>
        <w:rPr>
          <w:sz w:val="28"/>
        </w:rPr>
        <w:t>in</w:t>
      </w:r>
      <w:r>
        <w:rPr>
          <w:spacing w:val="-4"/>
          <w:sz w:val="28"/>
        </w:rPr>
        <w:t> </w:t>
      </w:r>
      <w:r>
        <w:rPr>
          <w:sz w:val="28"/>
        </w:rPr>
        <w:t>their</w:t>
      </w:r>
      <w:r>
        <w:rPr>
          <w:spacing w:val="-3"/>
          <w:sz w:val="28"/>
        </w:rPr>
        <w:t> </w:t>
      </w:r>
      <w:r>
        <w:rPr>
          <w:sz w:val="28"/>
        </w:rPr>
        <w:t>minor.</w:t>
      </w:r>
      <w:r>
        <w:rPr>
          <w:spacing w:val="-3"/>
          <w:sz w:val="28"/>
        </w:rPr>
        <w:t> </w:t>
      </w:r>
      <w:r>
        <w:rPr>
          <w:sz w:val="28"/>
        </w:rPr>
        <w:t>However,</w:t>
      </w:r>
      <w:r>
        <w:rPr>
          <w:spacing w:val="-5"/>
          <w:sz w:val="28"/>
        </w:rPr>
        <w:t> </w:t>
      </w:r>
      <w:r>
        <w:rPr>
          <w:sz w:val="28"/>
        </w:rPr>
        <w:t>if</w:t>
      </w:r>
      <w:r>
        <w:rPr>
          <w:spacing w:val="-3"/>
          <w:sz w:val="28"/>
        </w:rPr>
        <w:t> </w:t>
      </w:r>
      <w:r>
        <w:rPr>
          <w:sz w:val="28"/>
        </w:rPr>
        <w:t>there are</w:t>
      </w:r>
      <w:r>
        <w:rPr>
          <w:spacing w:val="-2"/>
          <w:sz w:val="28"/>
        </w:rPr>
        <w:t> </w:t>
      </w:r>
      <w:r>
        <w:rPr>
          <w:sz w:val="28"/>
        </w:rPr>
        <w:t>not</w:t>
      </w:r>
      <w:r>
        <w:rPr>
          <w:spacing w:val="-1"/>
          <w:sz w:val="28"/>
        </w:rPr>
        <w:t> </w:t>
      </w:r>
      <w:r>
        <w:rPr>
          <w:sz w:val="28"/>
        </w:rPr>
        <w:t>enough</w:t>
      </w:r>
      <w:r>
        <w:rPr>
          <w:spacing w:val="-1"/>
          <w:sz w:val="28"/>
        </w:rPr>
        <w:t> </w:t>
      </w:r>
      <w:r>
        <w:rPr>
          <w:sz w:val="28"/>
        </w:rPr>
        <w:t>credits</w:t>
      </w:r>
      <w:r>
        <w:rPr>
          <w:spacing w:val="-1"/>
          <w:sz w:val="28"/>
        </w:rPr>
        <w:t> </w:t>
      </w:r>
      <w:r>
        <w:rPr>
          <w:sz w:val="28"/>
        </w:rPr>
        <w:t>for</w:t>
      </w:r>
      <w:r>
        <w:rPr>
          <w:spacing w:val="-4"/>
          <w:sz w:val="28"/>
        </w:rPr>
        <w:t> </w:t>
      </w:r>
      <w:r>
        <w:rPr>
          <w:sz w:val="28"/>
        </w:rPr>
        <w:t>a</w:t>
      </w:r>
      <w:r>
        <w:rPr>
          <w:spacing w:val="-2"/>
          <w:sz w:val="28"/>
        </w:rPr>
        <w:t> </w:t>
      </w:r>
      <w:r>
        <w:rPr>
          <w:sz w:val="28"/>
        </w:rPr>
        <w:t>minor</w:t>
      </w:r>
      <w:r>
        <w:rPr>
          <w:spacing w:val="-2"/>
          <w:sz w:val="28"/>
        </w:rPr>
        <w:t> </w:t>
      </w:r>
      <w:r>
        <w:rPr>
          <w:sz w:val="28"/>
        </w:rPr>
        <w:t>due</w:t>
      </w:r>
      <w:r>
        <w:rPr>
          <w:spacing w:val="-4"/>
          <w:sz w:val="28"/>
        </w:rPr>
        <w:t> </w:t>
      </w:r>
      <w:r>
        <w:rPr>
          <w:sz w:val="28"/>
        </w:rPr>
        <w:t>to</w:t>
      </w:r>
      <w:r>
        <w:rPr>
          <w:spacing w:val="-1"/>
          <w:sz w:val="28"/>
        </w:rPr>
        <w:t> </w:t>
      </w:r>
      <w:r>
        <w:rPr>
          <w:sz w:val="28"/>
        </w:rPr>
        <w:t>a</w:t>
      </w:r>
      <w:r>
        <w:rPr>
          <w:spacing w:val="-4"/>
          <w:sz w:val="28"/>
        </w:rPr>
        <w:t> </w:t>
      </w:r>
      <w:r>
        <w:rPr>
          <w:sz w:val="28"/>
        </w:rPr>
        <w:t>shortage</w:t>
      </w:r>
      <w:r>
        <w:rPr>
          <w:spacing w:val="-2"/>
          <w:sz w:val="28"/>
        </w:rPr>
        <w:t> </w:t>
      </w:r>
      <w:r>
        <w:rPr>
          <w:sz w:val="28"/>
        </w:rPr>
        <w:t>of</w:t>
      </w:r>
      <w:r>
        <w:rPr>
          <w:spacing w:val="-4"/>
          <w:sz w:val="28"/>
        </w:rPr>
        <w:t> </w:t>
      </w:r>
      <w:r>
        <w:rPr>
          <w:sz w:val="28"/>
        </w:rPr>
        <w:t>said</w:t>
      </w:r>
      <w:r>
        <w:rPr>
          <w:spacing w:val="-1"/>
          <w:sz w:val="28"/>
        </w:rPr>
        <w:t> </w:t>
      </w:r>
      <w:r>
        <w:rPr>
          <w:sz w:val="28"/>
        </w:rPr>
        <w:t>courses,</w:t>
      </w:r>
      <w:r>
        <w:rPr>
          <w:spacing w:val="-5"/>
          <w:sz w:val="28"/>
        </w:rPr>
        <w:t> </w:t>
      </w:r>
      <w:r>
        <w:rPr>
          <w:sz w:val="28"/>
        </w:rPr>
        <w:t>the minor</w:t>
      </w:r>
      <w:r>
        <w:rPr>
          <w:spacing w:val="-1"/>
          <w:sz w:val="28"/>
        </w:rPr>
        <w:t> </w:t>
      </w:r>
      <w:r>
        <w:rPr>
          <w:sz w:val="28"/>
        </w:rPr>
        <w:t>division (or</w:t>
      </w:r>
      <w:r>
        <w:rPr>
          <w:spacing w:val="-2"/>
          <w:sz w:val="28"/>
        </w:rPr>
        <w:t> </w:t>
      </w:r>
      <w:r>
        <w:rPr>
          <w:sz w:val="28"/>
        </w:rPr>
        <w:t>department)</w:t>
      </w:r>
      <w:r>
        <w:rPr>
          <w:spacing w:val="-1"/>
          <w:sz w:val="28"/>
        </w:rPr>
        <w:t> </w:t>
      </w:r>
      <w:r>
        <w:rPr>
          <w:sz w:val="28"/>
        </w:rPr>
        <w:t>must specify substitute</w:t>
      </w:r>
      <w:r>
        <w:rPr>
          <w:spacing w:val="-1"/>
          <w:sz w:val="28"/>
        </w:rPr>
        <w:t> </w:t>
      </w:r>
      <w:r>
        <w:rPr>
          <w:sz w:val="28"/>
        </w:rPr>
        <w:t>courses to make up for the deficient credits.</w:t>
      </w:r>
    </w:p>
    <w:p>
      <w:pPr>
        <w:pStyle w:val="ListParagraph"/>
        <w:numPr>
          <w:ilvl w:val="1"/>
          <w:numId w:val="156"/>
        </w:numPr>
        <w:tabs>
          <w:tab w:pos="1829" w:val="left" w:leader="none"/>
          <w:tab w:pos="1831" w:val="left" w:leader="none"/>
        </w:tabs>
        <w:spacing w:line="297" w:lineRule="auto" w:before="197" w:after="0"/>
        <w:ind w:left="1831" w:right="891" w:hanging="481"/>
        <w:jc w:val="both"/>
        <w:rPr>
          <w:sz w:val="28"/>
        </w:rPr>
      </w:pPr>
      <w:r>
        <w:rPr>
          <w:sz w:val="28"/>
        </w:rPr>
        <w:t>The minimum required courses and credits shall be determined in accordance with the regulations of the respective institute (or degree </w:t>
      </w:r>
      <w:r>
        <w:rPr>
          <w:spacing w:val="-2"/>
          <w:sz w:val="28"/>
        </w:rPr>
        <w:t>program).</w:t>
      </w:r>
    </w:p>
    <w:p>
      <w:pPr>
        <w:pStyle w:val="ListParagraph"/>
        <w:numPr>
          <w:ilvl w:val="1"/>
          <w:numId w:val="156"/>
        </w:numPr>
        <w:tabs>
          <w:tab w:pos="1829" w:val="left" w:leader="none"/>
          <w:tab w:pos="1831" w:val="left" w:leader="none"/>
        </w:tabs>
        <w:spacing w:line="297" w:lineRule="auto" w:before="194" w:after="0"/>
        <w:ind w:left="1831" w:right="891" w:hanging="481"/>
        <w:jc w:val="both"/>
        <w:rPr>
          <w:sz w:val="28"/>
        </w:rPr>
      </w:pPr>
      <w:r>
        <w:rPr>
          <w:sz w:val="28"/>
        </w:rPr>
        <w:t>The</w:t>
      </w:r>
      <w:r>
        <w:rPr>
          <w:spacing w:val="-4"/>
          <w:sz w:val="28"/>
        </w:rPr>
        <w:t> </w:t>
      </w:r>
      <w:r>
        <w:rPr>
          <w:sz w:val="28"/>
        </w:rPr>
        <w:t>specified</w:t>
      </w:r>
      <w:r>
        <w:rPr>
          <w:spacing w:val="-3"/>
          <w:sz w:val="28"/>
        </w:rPr>
        <w:t> </w:t>
      </w:r>
      <w:r>
        <w:rPr>
          <w:sz w:val="28"/>
        </w:rPr>
        <w:t>required</w:t>
      </w:r>
      <w:r>
        <w:rPr>
          <w:spacing w:val="-5"/>
          <w:sz w:val="28"/>
        </w:rPr>
        <w:t> </w:t>
      </w:r>
      <w:r>
        <w:rPr>
          <w:sz w:val="28"/>
        </w:rPr>
        <w:t>professional</w:t>
      </w:r>
      <w:r>
        <w:rPr>
          <w:spacing w:val="-2"/>
          <w:sz w:val="28"/>
        </w:rPr>
        <w:t> </w:t>
      </w:r>
      <w:r>
        <w:rPr>
          <w:sz w:val="28"/>
        </w:rPr>
        <w:t>courses</w:t>
      </w:r>
      <w:r>
        <w:rPr>
          <w:spacing w:val="-3"/>
          <w:sz w:val="28"/>
        </w:rPr>
        <w:t> </w:t>
      </w:r>
      <w:r>
        <w:rPr>
          <w:sz w:val="28"/>
        </w:rPr>
        <w:t>and</w:t>
      </w:r>
      <w:r>
        <w:rPr>
          <w:spacing w:val="-5"/>
          <w:sz w:val="28"/>
        </w:rPr>
        <w:t> </w:t>
      </w:r>
      <w:r>
        <w:rPr>
          <w:sz w:val="28"/>
        </w:rPr>
        <w:t>credits</w:t>
      </w:r>
      <w:r>
        <w:rPr>
          <w:spacing w:val="-3"/>
          <w:sz w:val="28"/>
        </w:rPr>
        <w:t> </w:t>
      </w:r>
      <w:r>
        <w:rPr>
          <w:sz w:val="28"/>
        </w:rPr>
        <w:t>for</w:t>
      </w:r>
      <w:r>
        <w:rPr>
          <w:spacing w:val="-6"/>
          <w:sz w:val="28"/>
        </w:rPr>
        <w:t> </w:t>
      </w:r>
      <w:r>
        <w:rPr>
          <w:sz w:val="28"/>
        </w:rPr>
        <w:t>the</w:t>
      </w:r>
      <w:r>
        <w:rPr>
          <w:spacing w:val="-8"/>
          <w:sz w:val="28"/>
        </w:rPr>
        <w:t> </w:t>
      </w:r>
      <w:r>
        <w:rPr>
          <w:sz w:val="28"/>
        </w:rPr>
        <w:t>minor</w:t>
      </w:r>
      <w:r>
        <w:rPr>
          <w:spacing w:val="-6"/>
          <w:sz w:val="28"/>
        </w:rPr>
        <w:t> </w:t>
      </w:r>
      <w:r>
        <w:rPr>
          <w:sz w:val="28"/>
        </w:rPr>
        <w:t>of the</w:t>
      </w:r>
      <w:r>
        <w:rPr>
          <w:spacing w:val="-18"/>
          <w:sz w:val="28"/>
        </w:rPr>
        <w:t> </w:t>
      </w:r>
      <w:r>
        <w:rPr>
          <w:sz w:val="28"/>
        </w:rPr>
        <w:t>division</w:t>
      </w:r>
      <w:r>
        <w:rPr>
          <w:spacing w:val="-17"/>
          <w:sz w:val="28"/>
        </w:rPr>
        <w:t> </w:t>
      </w:r>
      <w:r>
        <w:rPr>
          <w:sz w:val="28"/>
        </w:rPr>
        <w:t>(or</w:t>
      </w:r>
      <w:r>
        <w:rPr>
          <w:spacing w:val="-18"/>
          <w:sz w:val="28"/>
        </w:rPr>
        <w:t> </w:t>
      </w:r>
      <w:r>
        <w:rPr>
          <w:sz w:val="28"/>
        </w:rPr>
        <w:t>department,</w:t>
      </w:r>
      <w:r>
        <w:rPr>
          <w:spacing w:val="-17"/>
          <w:sz w:val="28"/>
        </w:rPr>
        <w:t> </w:t>
      </w:r>
      <w:r>
        <w:rPr>
          <w:sz w:val="28"/>
        </w:rPr>
        <w:t>institute,</w:t>
      </w:r>
      <w:r>
        <w:rPr>
          <w:spacing w:val="-18"/>
          <w:sz w:val="28"/>
        </w:rPr>
        <w:t> </w:t>
      </w:r>
      <w:r>
        <w:rPr>
          <w:sz w:val="28"/>
        </w:rPr>
        <w:t>degree</w:t>
      </w:r>
      <w:r>
        <w:rPr>
          <w:spacing w:val="-17"/>
          <w:sz w:val="28"/>
        </w:rPr>
        <w:t> </w:t>
      </w:r>
      <w:r>
        <w:rPr>
          <w:sz w:val="28"/>
        </w:rPr>
        <w:t>program)</w:t>
      </w:r>
      <w:r>
        <w:rPr>
          <w:spacing w:val="-18"/>
          <w:sz w:val="28"/>
        </w:rPr>
        <w:t> </w:t>
      </w:r>
      <w:r>
        <w:rPr>
          <w:sz w:val="28"/>
        </w:rPr>
        <w:t>must</w:t>
      </w:r>
      <w:r>
        <w:rPr>
          <w:spacing w:val="-17"/>
          <w:sz w:val="28"/>
        </w:rPr>
        <w:t> </w:t>
      </w:r>
      <w:r>
        <w:rPr>
          <w:sz w:val="28"/>
        </w:rPr>
        <w:t>be</w:t>
      </w:r>
      <w:r>
        <w:rPr>
          <w:spacing w:val="-18"/>
          <w:sz w:val="28"/>
        </w:rPr>
        <w:t> </w:t>
      </w:r>
      <w:r>
        <w:rPr>
          <w:sz w:val="28"/>
        </w:rPr>
        <w:t>approved by the respective division (or department, institute, degree program) meeting, and must then be submitted to the Office of</w:t>
      </w:r>
      <w:r>
        <w:rPr>
          <w:spacing w:val="-13"/>
          <w:sz w:val="28"/>
        </w:rPr>
        <w:t> </w:t>
      </w:r>
      <w:r>
        <w:rPr>
          <w:sz w:val="28"/>
        </w:rPr>
        <w:t>Academic</w:t>
      </w:r>
      <w:r>
        <w:rPr>
          <w:spacing w:val="-15"/>
          <w:sz w:val="28"/>
        </w:rPr>
        <w:t> </w:t>
      </w:r>
      <w:r>
        <w:rPr>
          <w:sz w:val="28"/>
        </w:rPr>
        <w:t>Affairs for record keeping.</w:t>
      </w:r>
    </w:p>
    <w:p>
      <w:pPr>
        <w:spacing w:after="0" w:line="297" w:lineRule="auto"/>
        <w:jc w:val="both"/>
        <w:rPr>
          <w:sz w:val="28"/>
        </w:rPr>
        <w:sectPr>
          <w:pgSz w:w="11910" w:h="16840"/>
          <w:pgMar w:header="0" w:footer="899" w:top="1100" w:bottom="1080" w:left="720" w:right="460"/>
        </w:sectPr>
      </w:pPr>
    </w:p>
    <w:p>
      <w:pPr>
        <w:pStyle w:val="BodyText"/>
        <w:tabs>
          <w:tab w:pos="2332" w:val="left" w:leader="none"/>
        </w:tabs>
        <w:spacing w:line="264" w:lineRule="auto" w:before="43"/>
        <w:ind w:left="1264" w:right="805" w:hanging="701"/>
        <w:rPr>
          <w:rFonts w:ascii="標楷體" w:eastAsia="標楷體" w:hint="eastAsia"/>
        </w:rPr>
      </w:pPr>
      <w:r>
        <w:rPr>
          <w:rFonts w:ascii="標楷體" w:eastAsia="標楷體" w:hint="eastAsia"/>
          <w:spacing w:val="-4"/>
        </w:rPr>
        <w:t>第六條</w:t>
      </w:r>
      <w:r>
        <w:rPr>
          <w:rFonts w:ascii="標楷體" w:eastAsia="標楷體" w:hint="eastAsia"/>
        </w:rPr>
        <w:tab/>
      </w:r>
      <w:r>
        <w:rPr>
          <w:rFonts w:ascii="標楷體" w:eastAsia="標楷體" w:hint="eastAsia"/>
          <w:spacing w:val="10"/>
        </w:rPr>
        <w:t>學</w:t>
      </w:r>
      <w:r>
        <w:rPr>
          <w:rFonts w:ascii="標楷體" w:eastAsia="標楷體" w:hint="eastAsia"/>
        </w:rPr>
        <w:t>生選修</w:t>
      </w:r>
      <w:r>
        <w:rPr>
          <w:rFonts w:ascii="標楷體" w:eastAsia="標楷體" w:hint="eastAsia"/>
          <w:spacing w:val="10"/>
        </w:rPr>
        <w:t>輔</w:t>
      </w:r>
      <w:r>
        <w:rPr>
          <w:rFonts w:ascii="標楷體" w:eastAsia="標楷體" w:hint="eastAsia"/>
        </w:rPr>
        <w:t>科（系</w:t>
      </w:r>
      <w:r>
        <w:rPr>
          <w:rFonts w:ascii="標楷體" w:eastAsia="標楷體" w:hint="eastAsia"/>
          <w:spacing w:val="10"/>
        </w:rPr>
        <w:t>、</w:t>
      </w:r>
      <w:r>
        <w:rPr>
          <w:rFonts w:ascii="標楷體" w:eastAsia="標楷體" w:hint="eastAsia"/>
        </w:rPr>
        <w:t>所、學</w:t>
      </w:r>
      <w:r>
        <w:rPr>
          <w:rFonts w:ascii="標楷體" w:eastAsia="標楷體" w:hint="eastAsia"/>
          <w:spacing w:val="10"/>
        </w:rPr>
        <w:t>位</w:t>
      </w:r>
      <w:r>
        <w:rPr>
          <w:rFonts w:ascii="標楷體" w:eastAsia="標楷體" w:hint="eastAsia"/>
        </w:rPr>
        <w:t>學程）</w:t>
      </w:r>
      <w:r>
        <w:rPr>
          <w:rFonts w:ascii="標楷體" w:eastAsia="標楷體" w:hint="eastAsia"/>
          <w:spacing w:val="10"/>
        </w:rPr>
        <w:t>課</w:t>
      </w:r>
      <w:r>
        <w:rPr>
          <w:rFonts w:ascii="標楷體" w:eastAsia="標楷體" w:hint="eastAsia"/>
        </w:rPr>
        <w:t>程應於</w:t>
      </w:r>
      <w:r>
        <w:rPr>
          <w:rFonts w:ascii="標楷體" w:eastAsia="標楷體" w:hint="eastAsia"/>
          <w:spacing w:val="10"/>
        </w:rPr>
        <w:t>每</w:t>
      </w:r>
      <w:r>
        <w:rPr>
          <w:rFonts w:ascii="標楷體" w:eastAsia="標楷體" w:hint="eastAsia"/>
        </w:rPr>
        <w:t>學期選</w:t>
      </w:r>
      <w:r>
        <w:rPr>
          <w:rFonts w:ascii="標楷體" w:eastAsia="標楷體" w:hint="eastAsia"/>
          <w:spacing w:val="10"/>
        </w:rPr>
        <w:t>課</w:t>
      </w:r>
      <w:r>
        <w:rPr>
          <w:rFonts w:ascii="標楷體" w:eastAsia="標楷體" w:hint="eastAsia"/>
        </w:rPr>
        <w:t>時</w:t>
      </w:r>
      <w:r>
        <w:rPr>
          <w:rFonts w:ascii="標楷體" w:eastAsia="標楷體" w:hint="eastAsia"/>
          <w:spacing w:val="28"/>
        </w:rPr>
        <w:t>與主科（</w:t>
      </w:r>
      <w:r>
        <w:rPr>
          <w:rFonts w:ascii="標楷體" w:eastAsia="標楷體" w:hint="eastAsia"/>
          <w:spacing w:val="26"/>
        </w:rPr>
        <w:t>系</w:t>
      </w:r>
      <w:r>
        <w:rPr>
          <w:rFonts w:ascii="標楷體" w:eastAsia="標楷體" w:hint="eastAsia"/>
          <w:spacing w:val="28"/>
        </w:rPr>
        <w:t>、</w:t>
      </w:r>
      <w:r>
        <w:rPr>
          <w:rFonts w:ascii="標楷體" w:eastAsia="標楷體" w:hint="eastAsia"/>
          <w:spacing w:val="26"/>
        </w:rPr>
        <w:t>所</w:t>
      </w:r>
      <w:r>
        <w:rPr>
          <w:rFonts w:ascii="標楷體" w:eastAsia="標楷體" w:hint="eastAsia"/>
          <w:spacing w:val="28"/>
        </w:rPr>
        <w:t>、學位學</w:t>
      </w:r>
      <w:r>
        <w:rPr>
          <w:rFonts w:ascii="標楷體" w:eastAsia="標楷體" w:hint="eastAsia"/>
          <w:spacing w:val="26"/>
        </w:rPr>
        <w:t>程</w:t>
      </w:r>
      <w:r>
        <w:rPr>
          <w:rFonts w:ascii="標楷體" w:eastAsia="標楷體" w:hint="eastAsia"/>
        </w:rPr>
        <w:t>）</w:t>
      </w:r>
      <w:r>
        <w:rPr>
          <w:rFonts w:ascii="標楷體" w:eastAsia="標楷體" w:hint="eastAsia"/>
          <w:spacing w:val="-112"/>
        </w:rPr>
        <w:t> </w:t>
      </w:r>
      <w:r>
        <w:rPr>
          <w:rFonts w:ascii="標楷體" w:eastAsia="標楷體" w:hint="eastAsia"/>
          <w:spacing w:val="26"/>
        </w:rPr>
        <w:t>課</w:t>
      </w:r>
      <w:r>
        <w:rPr>
          <w:rFonts w:ascii="標楷體" w:eastAsia="標楷體" w:hint="eastAsia"/>
          <w:spacing w:val="28"/>
        </w:rPr>
        <w:t>程同一次</w:t>
      </w:r>
      <w:r>
        <w:rPr>
          <w:rFonts w:ascii="標楷體" w:eastAsia="標楷體" w:hint="eastAsia"/>
          <w:spacing w:val="26"/>
        </w:rPr>
        <w:t>選</w:t>
      </w:r>
      <w:r>
        <w:rPr>
          <w:rFonts w:ascii="標楷體" w:eastAsia="標楷體" w:hint="eastAsia"/>
          <w:spacing w:val="28"/>
        </w:rPr>
        <w:t>修</w:t>
      </w:r>
      <w:r>
        <w:rPr>
          <w:rFonts w:ascii="標楷體" w:eastAsia="標楷體" w:hint="eastAsia"/>
        </w:rPr>
        <w:t>，</w:t>
      </w:r>
      <w:r>
        <w:rPr>
          <w:rFonts w:ascii="標楷體" w:eastAsia="標楷體" w:hint="eastAsia"/>
          <w:spacing w:val="-114"/>
        </w:rPr>
        <w:t> </w:t>
      </w:r>
      <w:r>
        <w:rPr>
          <w:rFonts w:ascii="標楷體" w:eastAsia="標楷體" w:hint="eastAsia"/>
          <w:spacing w:val="28"/>
        </w:rPr>
        <w:t>其每學期</w:t>
      </w:r>
      <w:r>
        <w:rPr>
          <w:rFonts w:ascii="標楷體" w:eastAsia="標楷體" w:hint="eastAsia"/>
          <w:spacing w:val="26"/>
        </w:rPr>
        <w:t>主</w:t>
      </w:r>
      <w:r>
        <w:rPr>
          <w:rFonts w:ascii="標楷體" w:eastAsia="標楷體" w:hint="eastAsia"/>
          <w:spacing w:val="28"/>
        </w:rPr>
        <w:t>輔</w:t>
      </w:r>
      <w:r>
        <w:rPr>
          <w:rFonts w:ascii="標楷體" w:eastAsia="標楷體" w:hint="eastAsia"/>
          <w:spacing w:val="18"/>
        </w:rPr>
        <w:t>科</w:t>
      </w:r>
    </w:p>
    <w:p>
      <w:pPr>
        <w:pStyle w:val="BodyText"/>
        <w:spacing w:line="264" w:lineRule="auto"/>
        <w:ind w:left="1264" w:right="823"/>
        <w:rPr>
          <w:rFonts w:ascii="標楷體" w:eastAsia="標楷體" w:hint="eastAsia"/>
        </w:rPr>
      </w:pPr>
      <w:r>
        <w:rPr>
          <w:rFonts w:ascii="標楷體" w:eastAsia="標楷體" w:hint="eastAsia"/>
          <w:spacing w:val="-2"/>
        </w:rPr>
        <w:t>（系、所、學位學程）合計選課學分數上限，</w:t>
      </w:r>
      <w:r>
        <w:rPr>
          <w:rFonts w:ascii="標楷體" w:eastAsia="標楷體" w:hint="eastAsia"/>
          <w:spacing w:val="-2"/>
          <w:u w:val="single"/>
        </w:rPr>
        <w:t>不受每學期應修學分數</w:t>
      </w:r>
      <w:r>
        <w:rPr>
          <w:rFonts w:ascii="標楷體" w:eastAsia="標楷體" w:hint="eastAsia"/>
          <w:spacing w:val="80"/>
          <w:w w:val="150"/>
          <w:u w:val="single"/>
        </w:rPr>
        <w:t>                    </w:t>
      </w:r>
      <w:r>
        <w:rPr>
          <w:rFonts w:ascii="標楷體" w:eastAsia="標楷體" w:hint="eastAsia"/>
          <w:spacing w:val="-2"/>
          <w:u w:val="single"/>
        </w:rPr>
        <w:t>上限限制</w:t>
      </w:r>
      <w:r>
        <w:rPr>
          <w:rFonts w:ascii="標楷體" w:eastAsia="標楷體" w:hint="eastAsia"/>
          <w:spacing w:val="-2"/>
          <w:u w:val="none"/>
        </w:rPr>
        <w:t>。</w:t>
      </w:r>
    </w:p>
    <w:p>
      <w:pPr>
        <w:pStyle w:val="BodyText"/>
        <w:spacing w:before="182"/>
        <w:ind w:left="412"/>
      </w:pPr>
      <w:r>
        <w:rPr/>
        <w:t>Article</w:t>
      </w:r>
      <w:r>
        <w:rPr>
          <w:spacing w:val="-5"/>
        </w:rPr>
        <w:t> </w:t>
      </w:r>
      <w:r>
        <w:rPr>
          <w:spacing w:val="-10"/>
        </w:rPr>
        <w:t>6</w:t>
      </w:r>
    </w:p>
    <w:p>
      <w:pPr>
        <w:pStyle w:val="BodyText"/>
        <w:spacing w:line="297" w:lineRule="auto" w:before="79"/>
        <w:ind w:left="1404" w:right="735"/>
      </w:pPr>
      <w:r>
        <w:rPr/>
        <w:t>Courses</w:t>
      </w:r>
      <w:r>
        <w:rPr>
          <w:spacing w:val="-3"/>
        </w:rPr>
        <w:t> </w:t>
      </w:r>
      <w:r>
        <w:rPr/>
        <w:t>within</w:t>
      </w:r>
      <w:r>
        <w:rPr>
          <w:spacing w:val="-3"/>
        </w:rPr>
        <w:t> </w:t>
      </w:r>
      <w:r>
        <w:rPr/>
        <w:t>the</w:t>
      </w:r>
      <w:r>
        <w:rPr>
          <w:spacing w:val="-4"/>
        </w:rPr>
        <w:t> </w:t>
      </w:r>
      <w:r>
        <w:rPr/>
        <w:t>minor</w:t>
      </w:r>
      <w:r>
        <w:rPr>
          <w:spacing w:val="-5"/>
        </w:rPr>
        <w:t> </w:t>
      </w:r>
      <w:r>
        <w:rPr/>
        <w:t>division</w:t>
      </w:r>
      <w:r>
        <w:rPr>
          <w:spacing w:val="-3"/>
        </w:rPr>
        <w:t> </w:t>
      </w:r>
      <w:r>
        <w:rPr/>
        <w:t>(or</w:t>
      </w:r>
      <w:r>
        <w:rPr>
          <w:spacing w:val="-4"/>
        </w:rPr>
        <w:t> </w:t>
      </w:r>
      <w:r>
        <w:rPr/>
        <w:t>department,</w:t>
      </w:r>
      <w:r>
        <w:rPr>
          <w:spacing w:val="-6"/>
        </w:rPr>
        <w:t> </w:t>
      </w:r>
      <w:r>
        <w:rPr/>
        <w:t>institute,</w:t>
      </w:r>
      <w:r>
        <w:rPr>
          <w:spacing w:val="-4"/>
        </w:rPr>
        <w:t> </w:t>
      </w:r>
      <w:r>
        <w:rPr/>
        <w:t>degree</w:t>
      </w:r>
      <w:r>
        <w:rPr>
          <w:spacing w:val="-4"/>
        </w:rPr>
        <w:t> </w:t>
      </w:r>
      <w:r>
        <w:rPr/>
        <w:t>program) should be selected during each semester’s course selection period, concurrently with those offered by the student’s major division (or department, institute, degree program). The cumulative credits for these selected courses will not be subject to an upper credit limit per semester.</w:t>
      </w:r>
    </w:p>
    <w:p>
      <w:pPr>
        <w:pStyle w:val="BodyText"/>
        <w:spacing w:line="264" w:lineRule="auto" w:before="204"/>
        <w:ind w:left="1252" w:right="766" w:hanging="720"/>
        <w:jc w:val="both"/>
        <w:rPr>
          <w:rFonts w:ascii="標楷體" w:eastAsia="標楷體" w:hint="eastAsia"/>
        </w:rPr>
      </w:pPr>
      <w:r>
        <w:rPr>
          <w:rFonts w:ascii="標楷體" w:eastAsia="標楷體" w:hint="eastAsia"/>
          <w:spacing w:val="13"/>
        </w:rPr>
        <w:t>第七條 輔科</w:t>
      </w:r>
      <w:r>
        <w:rPr>
          <w:rFonts w:ascii="標楷體" w:eastAsia="標楷體" w:hint="eastAsia"/>
        </w:rPr>
        <w:t>（系、所、學位學程）學分應在主科（系、所、學位學程）</w:t>
      </w:r>
      <w:r>
        <w:rPr>
          <w:rFonts w:ascii="標楷體" w:eastAsia="標楷體" w:hint="eastAsia"/>
        </w:rPr>
        <w:t>規</w:t>
      </w:r>
      <w:r>
        <w:rPr>
          <w:rFonts w:ascii="標楷體" w:eastAsia="標楷體" w:hint="eastAsia"/>
          <w:spacing w:val="-2"/>
        </w:rPr>
        <w:t>定最低畢業學分數以外加修，其輔科（系、所、學位學程）課程視為學生之選修科目。</w:t>
      </w:r>
    </w:p>
    <w:p>
      <w:pPr>
        <w:pStyle w:val="BodyText"/>
        <w:spacing w:before="182"/>
        <w:ind w:left="413"/>
      </w:pPr>
      <w:r>
        <w:rPr/>
        <w:t>Article</w:t>
      </w:r>
      <w:r>
        <w:rPr>
          <w:spacing w:val="-5"/>
        </w:rPr>
        <w:t> </w:t>
      </w:r>
      <w:r>
        <w:rPr>
          <w:spacing w:val="-10"/>
        </w:rPr>
        <w:t>7</w:t>
      </w:r>
    </w:p>
    <w:p>
      <w:pPr>
        <w:pStyle w:val="BodyText"/>
        <w:spacing w:line="297" w:lineRule="auto" w:before="79"/>
        <w:ind w:left="1262" w:right="735"/>
      </w:pPr>
      <w:r>
        <w:rPr/>
        <w:t>The credits for a minor division (or department, institute, degree program) shall be deemed as additional credits and elective courses beyond the minimum</w:t>
      </w:r>
      <w:r>
        <w:rPr>
          <w:spacing w:val="-6"/>
        </w:rPr>
        <w:t> </w:t>
      </w:r>
      <w:r>
        <w:rPr/>
        <w:t>graduation</w:t>
      </w:r>
      <w:r>
        <w:rPr>
          <w:spacing w:val="-5"/>
        </w:rPr>
        <w:t> </w:t>
      </w:r>
      <w:r>
        <w:rPr/>
        <w:t>credits</w:t>
      </w:r>
      <w:r>
        <w:rPr>
          <w:spacing w:val="-3"/>
        </w:rPr>
        <w:t> </w:t>
      </w:r>
      <w:r>
        <w:rPr/>
        <w:t>of</w:t>
      </w:r>
      <w:r>
        <w:rPr>
          <w:spacing w:val="-4"/>
        </w:rPr>
        <w:t> </w:t>
      </w:r>
      <w:r>
        <w:rPr/>
        <w:t>their</w:t>
      </w:r>
      <w:r>
        <w:rPr>
          <w:spacing w:val="-4"/>
        </w:rPr>
        <w:t> </w:t>
      </w:r>
      <w:r>
        <w:rPr/>
        <w:t>major</w:t>
      </w:r>
      <w:r>
        <w:rPr>
          <w:spacing w:val="-6"/>
        </w:rPr>
        <w:t> </w:t>
      </w:r>
      <w:r>
        <w:rPr/>
        <w:t>division</w:t>
      </w:r>
      <w:r>
        <w:rPr>
          <w:spacing w:val="-3"/>
        </w:rPr>
        <w:t> </w:t>
      </w:r>
      <w:r>
        <w:rPr/>
        <w:t>(or</w:t>
      </w:r>
      <w:r>
        <w:rPr>
          <w:spacing w:val="-4"/>
        </w:rPr>
        <w:t> </w:t>
      </w:r>
      <w:r>
        <w:rPr/>
        <w:t>department,</w:t>
      </w:r>
      <w:r>
        <w:rPr>
          <w:spacing w:val="-4"/>
        </w:rPr>
        <w:t> </w:t>
      </w:r>
      <w:r>
        <w:rPr/>
        <w:t>institute, degree program).</w:t>
      </w:r>
    </w:p>
    <w:p>
      <w:pPr>
        <w:pStyle w:val="BodyText"/>
        <w:spacing w:line="264" w:lineRule="auto" w:before="202"/>
        <w:ind w:left="1259" w:right="750" w:hanging="848"/>
        <w:jc w:val="both"/>
        <w:rPr>
          <w:rFonts w:ascii="標楷體" w:eastAsia="標楷體" w:hint="eastAsia"/>
        </w:rPr>
      </w:pPr>
      <w:r>
        <w:rPr>
          <w:rFonts w:ascii="標楷體" w:eastAsia="標楷體" w:hint="eastAsia"/>
        </w:rPr>
        <w:t>第八條 修讀輔科（系、所、學位學程）之學生，其每學期學業成績應以其主</w:t>
      </w:r>
      <w:r>
        <w:rPr>
          <w:rFonts w:ascii="標楷體" w:eastAsia="標楷體" w:hint="eastAsia"/>
          <w:spacing w:val="-2"/>
        </w:rPr>
        <w:t>科（系、所、學位學程）及輔科（系、所、學位學程）課程與學分合併計算。所修課程學分不及格學分數如已達退學標準時，應依照本校學則</w:t>
      </w:r>
      <w:r>
        <w:rPr>
          <w:rFonts w:ascii="標楷體" w:eastAsia="標楷體" w:hint="eastAsia"/>
          <w:spacing w:val="-4"/>
        </w:rPr>
        <w:t>規定辦理。</w:t>
      </w:r>
    </w:p>
    <w:p>
      <w:pPr>
        <w:pStyle w:val="BodyText"/>
        <w:spacing w:line="264" w:lineRule="auto" w:before="191"/>
        <w:ind w:left="1240" w:right="751" w:firstLine="501"/>
        <w:rPr>
          <w:rFonts w:ascii="標楷體" w:eastAsia="標楷體" w:hint="eastAsia"/>
        </w:rPr>
      </w:pPr>
      <w:r>
        <w:rPr>
          <w:rFonts w:ascii="標楷體" w:eastAsia="標楷體" w:hint="eastAsia"/>
          <w:spacing w:val="-2"/>
        </w:rPr>
        <w:t>輔科（系、所、學位學程）應修專業（門）科目學分如有缺修或成績不及格時，不得請求抵修或免修。</w:t>
      </w:r>
    </w:p>
    <w:p>
      <w:pPr>
        <w:pStyle w:val="BodyText"/>
        <w:spacing w:before="181"/>
        <w:ind w:left="412"/>
        <w:jc w:val="both"/>
      </w:pPr>
      <w:r>
        <w:rPr/>
        <w:t>Article</w:t>
      </w:r>
      <w:r>
        <w:rPr>
          <w:spacing w:val="-5"/>
        </w:rPr>
        <w:t> </w:t>
      </w:r>
      <w:r>
        <w:rPr>
          <w:spacing w:val="-10"/>
        </w:rPr>
        <w:t>8</w:t>
      </w:r>
    </w:p>
    <w:p>
      <w:pPr>
        <w:pStyle w:val="ListParagraph"/>
        <w:numPr>
          <w:ilvl w:val="1"/>
          <w:numId w:val="157"/>
        </w:numPr>
        <w:tabs>
          <w:tab w:pos="1829" w:val="left" w:leader="none"/>
          <w:tab w:pos="1831" w:val="left" w:leader="none"/>
        </w:tabs>
        <w:spacing w:line="297" w:lineRule="auto" w:before="79" w:after="0"/>
        <w:ind w:left="1831" w:right="757" w:hanging="481"/>
        <w:jc w:val="both"/>
        <w:rPr>
          <w:sz w:val="28"/>
        </w:rPr>
      </w:pPr>
      <w:r>
        <w:rPr>
          <w:sz w:val="28"/>
        </w:rPr>
        <w:t>For</w:t>
      </w:r>
      <w:r>
        <w:rPr>
          <w:spacing w:val="-6"/>
          <w:sz w:val="28"/>
        </w:rPr>
        <w:t> </w:t>
      </w:r>
      <w:r>
        <w:rPr>
          <w:sz w:val="28"/>
        </w:rPr>
        <w:t>students</w:t>
      </w:r>
      <w:r>
        <w:rPr>
          <w:spacing w:val="-5"/>
          <w:sz w:val="28"/>
        </w:rPr>
        <w:t> </w:t>
      </w:r>
      <w:r>
        <w:rPr>
          <w:sz w:val="28"/>
        </w:rPr>
        <w:t>pursuing</w:t>
      </w:r>
      <w:r>
        <w:rPr>
          <w:spacing w:val="-7"/>
          <w:sz w:val="28"/>
        </w:rPr>
        <w:t> </w:t>
      </w:r>
      <w:r>
        <w:rPr>
          <w:sz w:val="28"/>
        </w:rPr>
        <w:t>a</w:t>
      </w:r>
      <w:r>
        <w:rPr>
          <w:spacing w:val="-6"/>
          <w:sz w:val="28"/>
        </w:rPr>
        <w:t> </w:t>
      </w:r>
      <w:r>
        <w:rPr>
          <w:sz w:val="28"/>
        </w:rPr>
        <w:t>minor,</w:t>
      </w:r>
      <w:r>
        <w:rPr>
          <w:spacing w:val="-7"/>
          <w:sz w:val="28"/>
        </w:rPr>
        <w:t> </w:t>
      </w:r>
      <w:r>
        <w:rPr>
          <w:sz w:val="28"/>
        </w:rPr>
        <w:t>the</w:t>
      </w:r>
      <w:r>
        <w:rPr>
          <w:spacing w:val="-6"/>
          <w:sz w:val="28"/>
        </w:rPr>
        <w:t> </w:t>
      </w:r>
      <w:r>
        <w:rPr>
          <w:sz w:val="28"/>
        </w:rPr>
        <w:t>credits</w:t>
      </w:r>
      <w:r>
        <w:rPr>
          <w:spacing w:val="-5"/>
          <w:sz w:val="28"/>
        </w:rPr>
        <w:t> </w:t>
      </w:r>
      <w:r>
        <w:rPr>
          <w:sz w:val="28"/>
        </w:rPr>
        <w:t>earned</w:t>
      </w:r>
      <w:r>
        <w:rPr>
          <w:spacing w:val="-5"/>
          <w:sz w:val="28"/>
        </w:rPr>
        <w:t> </w:t>
      </w:r>
      <w:r>
        <w:rPr>
          <w:sz w:val="28"/>
        </w:rPr>
        <w:t>for</w:t>
      </w:r>
      <w:r>
        <w:rPr>
          <w:spacing w:val="-8"/>
          <w:sz w:val="28"/>
        </w:rPr>
        <w:t> </w:t>
      </w:r>
      <w:r>
        <w:rPr>
          <w:sz w:val="28"/>
        </w:rPr>
        <w:t>their</w:t>
      </w:r>
      <w:r>
        <w:rPr>
          <w:spacing w:val="-6"/>
          <w:sz w:val="28"/>
        </w:rPr>
        <w:t> </w:t>
      </w:r>
      <w:r>
        <w:rPr>
          <w:sz w:val="28"/>
        </w:rPr>
        <w:t>minor</w:t>
      </w:r>
      <w:r>
        <w:rPr>
          <w:spacing w:val="-8"/>
          <w:sz w:val="28"/>
        </w:rPr>
        <w:t> </w:t>
      </w:r>
      <w:r>
        <w:rPr>
          <w:sz w:val="28"/>
        </w:rPr>
        <w:t>division (or department, institute, degree program) each semester shall be recorded in their major division (or department, institute, degree program) academic transcript. If students meet the criteria for dismissal due to failing courses, the University’s Academic Regulations will be </w:t>
      </w:r>
      <w:r>
        <w:rPr>
          <w:spacing w:val="-2"/>
          <w:sz w:val="28"/>
        </w:rPr>
        <w:t>enforced.</w:t>
      </w:r>
    </w:p>
    <w:p>
      <w:pPr>
        <w:pStyle w:val="ListParagraph"/>
        <w:numPr>
          <w:ilvl w:val="1"/>
          <w:numId w:val="157"/>
        </w:numPr>
        <w:tabs>
          <w:tab w:pos="1831" w:val="left" w:leader="none"/>
          <w:tab w:pos="1899" w:val="left" w:leader="none"/>
        </w:tabs>
        <w:spacing w:line="297" w:lineRule="auto" w:before="196" w:after="0"/>
        <w:ind w:left="1831" w:right="756" w:hanging="481"/>
        <w:jc w:val="both"/>
        <w:rPr>
          <w:sz w:val="28"/>
        </w:rPr>
      </w:pPr>
      <w:r>
        <w:rPr>
          <w:sz w:val="28"/>
        </w:rPr>
        <w:tab/>
        <w:t>Students who have not completed the required credits or have failed courses</w:t>
      </w:r>
      <w:r>
        <w:rPr>
          <w:spacing w:val="22"/>
          <w:sz w:val="28"/>
        </w:rPr>
        <w:t>  </w:t>
      </w:r>
      <w:r>
        <w:rPr>
          <w:sz w:val="28"/>
        </w:rPr>
        <w:t>for</w:t>
      </w:r>
      <w:r>
        <w:rPr>
          <w:spacing w:val="22"/>
          <w:sz w:val="28"/>
        </w:rPr>
        <w:t>  </w:t>
      </w:r>
      <w:r>
        <w:rPr>
          <w:sz w:val="28"/>
        </w:rPr>
        <w:t>their</w:t>
      </w:r>
      <w:r>
        <w:rPr>
          <w:spacing w:val="23"/>
          <w:sz w:val="28"/>
        </w:rPr>
        <w:t>  </w:t>
      </w:r>
      <w:r>
        <w:rPr>
          <w:sz w:val="28"/>
        </w:rPr>
        <w:t>minor</w:t>
      </w:r>
      <w:r>
        <w:rPr>
          <w:spacing w:val="79"/>
          <w:w w:val="150"/>
          <w:sz w:val="28"/>
        </w:rPr>
        <w:t> </w:t>
      </w:r>
      <w:r>
        <w:rPr>
          <w:sz w:val="28"/>
        </w:rPr>
        <w:t>division</w:t>
      </w:r>
      <w:r>
        <w:rPr>
          <w:spacing w:val="22"/>
          <w:sz w:val="28"/>
        </w:rPr>
        <w:t>  </w:t>
      </w:r>
      <w:r>
        <w:rPr>
          <w:sz w:val="28"/>
        </w:rPr>
        <w:t>(or</w:t>
      </w:r>
      <w:r>
        <w:rPr>
          <w:spacing w:val="78"/>
          <w:w w:val="150"/>
          <w:sz w:val="28"/>
        </w:rPr>
        <w:t> </w:t>
      </w:r>
      <w:r>
        <w:rPr>
          <w:sz w:val="28"/>
        </w:rPr>
        <w:t>department,</w:t>
      </w:r>
      <w:r>
        <w:rPr>
          <w:spacing w:val="78"/>
          <w:w w:val="150"/>
          <w:sz w:val="28"/>
        </w:rPr>
        <w:t> </w:t>
      </w:r>
      <w:r>
        <w:rPr>
          <w:sz w:val="28"/>
        </w:rPr>
        <w:t>institute,</w:t>
      </w:r>
      <w:r>
        <w:rPr>
          <w:spacing w:val="79"/>
          <w:w w:val="150"/>
          <w:sz w:val="28"/>
        </w:rPr>
        <w:t> </w:t>
      </w:r>
      <w:r>
        <w:rPr>
          <w:spacing w:val="-2"/>
          <w:sz w:val="28"/>
        </w:rPr>
        <w:t>degree</w:t>
      </w:r>
    </w:p>
    <w:p>
      <w:pPr>
        <w:spacing w:after="0" w:line="297" w:lineRule="auto"/>
        <w:jc w:val="both"/>
        <w:rPr>
          <w:sz w:val="28"/>
        </w:rPr>
        <w:sectPr>
          <w:pgSz w:w="11910" w:h="16840"/>
          <w:pgMar w:header="0" w:footer="899" w:top="1140" w:bottom="1080" w:left="720" w:right="460"/>
        </w:sectPr>
      </w:pPr>
    </w:p>
    <w:p>
      <w:pPr>
        <w:pStyle w:val="BodyText"/>
        <w:spacing w:before="74"/>
        <w:ind w:left="768" w:right="881"/>
        <w:jc w:val="center"/>
      </w:pPr>
      <w:r>
        <w:rPr/>
        <w:t>program),</w:t>
      </w:r>
      <w:r>
        <w:rPr>
          <w:spacing w:val="-7"/>
        </w:rPr>
        <w:t> </w:t>
      </w:r>
      <w:r>
        <w:rPr/>
        <w:t>may</w:t>
      </w:r>
      <w:r>
        <w:rPr>
          <w:spacing w:val="-3"/>
        </w:rPr>
        <w:t> </w:t>
      </w:r>
      <w:r>
        <w:rPr/>
        <w:t>not</w:t>
      </w:r>
      <w:r>
        <w:rPr>
          <w:spacing w:val="-3"/>
        </w:rPr>
        <w:t> </w:t>
      </w:r>
      <w:r>
        <w:rPr/>
        <w:t>apply</w:t>
      </w:r>
      <w:r>
        <w:rPr>
          <w:spacing w:val="-3"/>
        </w:rPr>
        <w:t> </w:t>
      </w:r>
      <w:r>
        <w:rPr/>
        <w:t>for</w:t>
      </w:r>
      <w:r>
        <w:rPr>
          <w:spacing w:val="-4"/>
        </w:rPr>
        <w:t> </w:t>
      </w:r>
      <w:r>
        <w:rPr/>
        <w:t>credit</w:t>
      </w:r>
      <w:r>
        <w:rPr>
          <w:spacing w:val="-3"/>
        </w:rPr>
        <w:t> </w:t>
      </w:r>
      <w:r>
        <w:rPr/>
        <w:t>transfers</w:t>
      </w:r>
      <w:r>
        <w:rPr>
          <w:spacing w:val="-3"/>
        </w:rPr>
        <w:t> </w:t>
      </w:r>
      <w:r>
        <w:rPr/>
        <w:t>or</w:t>
      </w:r>
      <w:r>
        <w:rPr>
          <w:spacing w:val="-4"/>
        </w:rPr>
        <w:t> </w:t>
      </w:r>
      <w:r>
        <w:rPr/>
        <w:t>credit</w:t>
      </w:r>
      <w:r>
        <w:rPr>
          <w:spacing w:val="-3"/>
        </w:rPr>
        <w:t> </w:t>
      </w:r>
      <w:r>
        <w:rPr>
          <w:spacing w:val="-2"/>
        </w:rPr>
        <w:t>waivers.</w:t>
      </w:r>
    </w:p>
    <w:p>
      <w:pPr>
        <w:pStyle w:val="BodyText"/>
        <w:tabs>
          <w:tab w:pos="1852" w:val="left" w:leader="none"/>
        </w:tabs>
        <w:spacing w:line="264" w:lineRule="auto" w:before="280"/>
        <w:ind w:left="1240" w:right="753" w:hanging="711"/>
        <w:rPr>
          <w:rFonts w:ascii="標楷體" w:eastAsia="標楷體" w:hint="eastAsia"/>
        </w:rPr>
      </w:pPr>
      <w:r>
        <w:rPr>
          <w:rFonts w:ascii="標楷體" w:eastAsia="標楷體" w:hint="eastAsia"/>
          <w:w w:val="100"/>
        </w:rPr>
        <w:t>第九條</w:t>
      </w:r>
      <w:r>
        <w:rPr>
          <w:rFonts w:ascii="標楷體" w:eastAsia="標楷體" w:hint="eastAsia"/>
        </w:rPr>
        <w:tab/>
      </w:r>
      <w:r>
        <w:rPr>
          <w:rFonts w:ascii="標楷體" w:eastAsia="標楷體" w:hint="eastAsia"/>
          <w:spacing w:val="9"/>
          <w:w w:val="100"/>
        </w:rPr>
        <w:t>修滿本校輔科（系、所、學位學程）規定之科目與學分成績</w:t>
      </w:r>
      <w:r>
        <w:rPr>
          <w:rFonts w:ascii="標楷體" w:eastAsia="標楷體" w:hint="eastAsia"/>
          <w:spacing w:val="7"/>
          <w:w w:val="100"/>
        </w:rPr>
        <w:t>及</w:t>
      </w:r>
      <w:r>
        <w:rPr>
          <w:rFonts w:ascii="標楷體" w:eastAsia="標楷體" w:hint="eastAsia"/>
          <w:w w:val="100"/>
        </w:rPr>
        <w:t>格</w:t>
      </w:r>
      <w:r>
        <w:rPr>
          <w:rFonts w:ascii="標楷體" w:eastAsia="標楷體" w:hint="eastAsia"/>
          <w:spacing w:val="12"/>
          <w:w w:val="100"/>
        </w:rPr>
        <w:t>者</w:t>
      </w:r>
      <w:r>
        <w:rPr>
          <w:rFonts w:ascii="標楷體" w:eastAsia="標楷體" w:hint="eastAsia"/>
          <w:spacing w:val="9"/>
          <w:w w:val="100"/>
        </w:rPr>
        <w:t>，</w:t>
      </w:r>
      <w:r>
        <w:rPr>
          <w:rFonts w:ascii="標楷體" w:eastAsia="標楷體" w:hint="eastAsia"/>
          <w:spacing w:val="12"/>
          <w:w w:val="100"/>
        </w:rPr>
        <w:t>其</w:t>
      </w:r>
      <w:r>
        <w:rPr>
          <w:rFonts w:ascii="標楷體" w:eastAsia="標楷體" w:hint="eastAsia"/>
          <w:spacing w:val="9"/>
          <w:w w:val="100"/>
        </w:rPr>
        <w:t>學位</w:t>
      </w:r>
      <w:r>
        <w:rPr>
          <w:rFonts w:ascii="標楷體" w:eastAsia="標楷體" w:hint="eastAsia"/>
          <w:spacing w:val="12"/>
          <w:w w:val="100"/>
        </w:rPr>
        <w:t>證</w:t>
      </w:r>
      <w:r>
        <w:rPr>
          <w:rFonts w:ascii="標楷體" w:eastAsia="標楷體" w:hint="eastAsia"/>
          <w:spacing w:val="9"/>
          <w:w w:val="100"/>
        </w:rPr>
        <w:t>書、</w:t>
      </w:r>
      <w:r>
        <w:rPr>
          <w:rFonts w:ascii="標楷體" w:eastAsia="標楷體" w:hint="eastAsia"/>
          <w:spacing w:val="12"/>
          <w:w w:val="100"/>
        </w:rPr>
        <w:t>學</w:t>
      </w:r>
      <w:r>
        <w:rPr>
          <w:rFonts w:ascii="標楷體" w:eastAsia="標楷體" w:hint="eastAsia"/>
          <w:spacing w:val="9"/>
          <w:w w:val="100"/>
        </w:rPr>
        <w:t>位</w:t>
      </w:r>
      <w:r>
        <w:rPr>
          <w:rFonts w:ascii="標楷體" w:eastAsia="標楷體" w:hint="eastAsia"/>
          <w:spacing w:val="12"/>
          <w:w w:val="100"/>
        </w:rPr>
        <w:t>證</w:t>
      </w:r>
      <w:r>
        <w:rPr>
          <w:rFonts w:ascii="標楷體" w:eastAsia="標楷體" w:hint="eastAsia"/>
          <w:spacing w:val="9"/>
          <w:w w:val="100"/>
        </w:rPr>
        <w:t>明書</w:t>
      </w:r>
      <w:r>
        <w:rPr>
          <w:rFonts w:ascii="標楷體" w:eastAsia="標楷體" w:hint="eastAsia"/>
          <w:spacing w:val="12"/>
          <w:w w:val="100"/>
        </w:rPr>
        <w:t>、</w:t>
      </w:r>
      <w:r>
        <w:rPr>
          <w:rFonts w:ascii="標楷體" w:eastAsia="標楷體" w:hint="eastAsia"/>
          <w:spacing w:val="9"/>
          <w:w w:val="100"/>
        </w:rPr>
        <w:t>歷年</w:t>
      </w:r>
      <w:r>
        <w:rPr>
          <w:rFonts w:ascii="標楷體" w:eastAsia="標楷體" w:hint="eastAsia"/>
          <w:spacing w:val="12"/>
          <w:w w:val="100"/>
        </w:rPr>
        <w:t>成</w:t>
      </w:r>
      <w:r>
        <w:rPr>
          <w:rFonts w:ascii="標楷體" w:eastAsia="標楷體" w:hint="eastAsia"/>
          <w:spacing w:val="9"/>
          <w:w w:val="100"/>
        </w:rPr>
        <w:t>績</w:t>
      </w:r>
      <w:r>
        <w:rPr>
          <w:rFonts w:ascii="標楷體" w:eastAsia="標楷體" w:hint="eastAsia"/>
          <w:spacing w:val="12"/>
          <w:w w:val="100"/>
        </w:rPr>
        <w:t>表</w:t>
      </w:r>
      <w:r>
        <w:rPr>
          <w:rFonts w:ascii="標楷體" w:eastAsia="標楷體" w:hint="eastAsia"/>
          <w:spacing w:val="9"/>
          <w:w w:val="100"/>
        </w:rPr>
        <w:t>等學</w:t>
      </w:r>
      <w:r>
        <w:rPr>
          <w:rFonts w:ascii="標楷體" w:eastAsia="標楷體" w:hint="eastAsia"/>
          <w:spacing w:val="12"/>
          <w:w w:val="100"/>
        </w:rPr>
        <w:t>籍</w:t>
      </w:r>
      <w:r>
        <w:rPr>
          <w:rFonts w:ascii="標楷體" w:eastAsia="標楷體" w:hint="eastAsia"/>
          <w:spacing w:val="9"/>
          <w:w w:val="100"/>
        </w:rPr>
        <w:t>紀錄</w:t>
      </w:r>
      <w:r>
        <w:rPr>
          <w:rFonts w:ascii="標楷體" w:eastAsia="標楷體" w:hint="eastAsia"/>
          <w:spacing w:val="12"/>
          <w:w w:val="100"/>
        </w:rPr>
        <w:t>，</w:t>
      </w:r>
      <w:r>
        <w:rPr>
          <w:rFonts w:ascii="標楷體" w:eastAsia="標楷體" w:hint="eastAsia"/>
          <w:spacing w:val="9"/>
          <w:w w:val="100"/>
        </w:rPr>
        <w:t>均</w:t>
      </w:r>
      <w:r>
        <w:rPr>
          <w:rFonts w:ascii="標楷體" w:eastAsia="標楷體" w:hint="eastAsia"/>
          <w:spacing w:val="12"/>
          <w:w w:val="100"/>
        </w:rPr>
        <w:t>加</w:t>
      </w:r>
      <w:r>
        <w:rPr>
          <w:rFonts w:ascii="標楷體" w:eastAsia="標楷體" w:hint="eastAsia"/>
          <w:spacing w:val="9"/>
          <w:w w:val="100"/>
        </w:rPr>
        <w:t>註</w:t>
      </w:r>
      <w:r>
        <w:rPr>
          <w:rFonts w:ascii="標楷體" w:eastAsia="標楷體" w:hint="eastAsia"/>
          <w:spacing w:val="12"/>
          <w:w w:val="100"/>
        </w:rPr>
        <w:t>輔</w:t>
      </w:r>
      <w:r>
        <w:rPr>
          <w:rFonts w:ascii="標楷體" w:eastAsia="標楷體" w:hint="eastAsia"/>
          <w:w w:val="100"/>
        </w:rPr>
        <w:t>科</w:t>
      </w:r>
    </w:p>
    <w:p>
      <w:pPr>
        <w:pStyle w:val="BodyText"/>
        <w:spacing w:line="264" w:lineRule="auto"/>
        <w:ind w:left="1240" w:right="750"/>
        <w:rPr>
          <w:rFonts w:ascii="標楷體" w:eastAsia="標楷體" w:hint="eastAsia"/>
        </w:rPr>
      </w:pPr>
      <w:r>
        <w:rPr>
          <w:rFonts w:ascii="標楷體" w:eastAsia="標楷體" w:hint="eastAsia"/>
          <w:spacing w:val="-2"/>
        </w:rPr>
        <w:t>（系、所、學位學程）名稱；修滿他校輔科、系規定之科目與學分成績及格者另加註他校及科系名稱，不另授予學位。</w:t>
      </w:r>
    </w:p>
    <w:p>
      <w:pPr>
        <w:pStyle w:val="BodyText"/>
        <w:spacing w:line="264" w:lineRule="auto" w:before="191"/>
        <w:ind w:left="1240" w:right="750" w:firstLine="516"/>
        <w:jc w:val="both"/>
        <w:rPr>
          <w:rFonts w:ascii="標楷體" w:eastAsia="標楷體" w:hint="eastAsia"/>
        </w:rPr>
      </w:pPr>
      <w:r>
        <w:rPr>
          <w:rFonts w:ascii="標楷體" w:eastAsia="標楷體" w:hint="eastAsia"/>
          <w:spacing w:val="-2"/>
        </w:rPr>
        <w:t>畢業時尚未修滿輔科（系、所、學位學程）規定之科目與學分者，學位證書、學位證明書、歷年成績表等學籍紀錄，均不加註輔科（系、</w:t>
      </w:r>
      <w:r>
        <w:rPr>
          <w:rFonts w:ascii="標楷體" w:eastAsia="標楷體" w:hint="eastAsia"/>
          <w:spacing w:val="-2"/>
        </w:rPr>
        <w:t>所、學位學程）名稱，已修習及格之輔科（系、所、學位學程）科目學分，應由主科（系、所、學位學程）認定得否採計為主科（系、所、學位學程）選修科目學分。</w:t>
      </w:r>
    </w:p>
    <w:p>
      <w:pPr>
        <w:pStyle w:val="BodyText"/>
        <w:spacing w:line="264" w:lineRule="auto" w:before="180"/>
        <w:ind w:left="1240" w:right="750" w:firstLine="516"/>
        <w:jc w:val="both"/>
        <w:rPr>
          <w:rFonts w:ascii="標楷體" w:eastAsia="標楷體" w:hint="eastAsia"/>
        </w:rPr>
      </w:pPr>
      <w:r>
        <w:rPr>
          <w:rFonts w:ascii="標楷體" w:eastAsia="標楷體" w:hint="eastAsia"/>
          <w:spacing w:val="-2"/>
        </w:rPr>
        <w:t>如修業年限未屆滿而欲留校補修輔科（系、所、學位學程</w:t>
      </w:r>
      <w:r>
        <w:rPr>
          <w:spacing w:val="-2"/>
        </w:rPr>
        <w:t>)</w:t>
      </w:r>
      <w:r>
        <w:rPr>
          <w:rFonts w:ascii="標楷體" w:eastAsia="標楷體" w:hint="eastAsia"/>
          <w:spacing w:val="-2"/>
        </w:rPr>
        <w:t>科目與學分，應於應屆畢業最後一學期內，至綜合業務處辦理延長修業年限，至多延長二學年。</w:t>
      </w:r>
    </w:p>
    <w:p>
      <w:pPr>
        <w:pStyle w:val="BodyText"/>
        <w:spacing w:before="182"/>
        <w:ind w:left="412"/>
      </w:pPr>
      <w:r>
        <w:rPr/>
        <w:t>Article</w:t>
      </w:r>
      <w:r>
        <w:rPr>
          <w:spacing w:val="-5"/>
        </w:rPr>
        <w:t> </w:t>
      </w:r>
      <w:r>
        <w:rPr>
          <w:spacing w:val="-10"/>
        </w:rPr>
        <w:t>9</w:t>
      </w:r>
    </w:p>
    <w:p>
      <w:pPr>
        <w:pStyle w:val="ListParagraph"/>
        <w:numPr>
          <w:ilvl w:val="1"/>
          <w:numId w:val="158"/>
        </w:numPr>
        <w:tabs>
          <w:tab w:pos="1829" w:val="left" w:leader="none"/>
          <w:tab w:pos="1831" w:val="left" w:leader="none"/>
        </w:tabs>
        <w:spacing w:line="297" w:lineRule="auto" w:before="271" w:after="0"/>
        <w:ind w:left="1831" w:right="751" w:hanging="481"/>
        <w:jc w:val="both"/>
        <w:rPr>
          <w:sz w:val="28"/>
        </w:rPr>
      </w:pPr>
      <w:r>
        <w:rPr>
          <w:sz w:val="28"/>
        </w:rPr>
        <w:t>Once students have completed their minor course requirements and achieved</w:t>
      </w:r>
      <w:r>
        <w:rPr>
          <w:spacing w:val="-16"/>
          <w:sz w:val="28"/>
        </w:rPr>
        <w:t> </w:t>
      </w:r>
      <w:r>
        <w:rPr>
          <w:sz w:val="28"/>
        </w:rPr>
        <w:t>passing</w:t>
      </w:r>
      <w:r>
        <w:rPr>
          <w:spacing w:val="-13"/>
          <w:sz w:val="28"/>
        </w:rPr>
        <w:t> </w:t>
      </w:r>
      <w:r>
        <w:rPr>
          <w:sz w:val="28"/>
        </w:rPr>
        <w:t>grades</w:t>
      </w:r>
      <w:r>
        <w:rPr>
          <w:spacing w:val="-13"/>
          <w:sz w:val="28"/>
        </w:rPr>
        <w:t> </w:t>
      </w:r>
      <w:r>
        <w:rPr>
          <w:sz w:val="28"/>
        </w:rPr>
        <w:t>at</w:t>
      </w:r>
      <w:r>
        <w:rPr>
          <w:spacing w:val="-16"/>
          <w:sz w:val="28"/>
        </w:rPr>
        <w:t> </w:t>
      </w:r>
      <w:r>
        <w:rPr>
          <w:sz w:val="28"/>
        </w:rPr>
        <w:t>the</w:t>
      </w:r>
      <w:r>
        <w:rPr>
          <w:spacing w:val="-17"/>
          <w:sz w:val="28"/>
        </w:rPr>
        <w:t> </w:t>
      </w:r>
      <w:r>
        <w:rPr>
          <w:sz w:val="28"/>
        </w:rPr>
        <w:t>University,</w:t>
      </w:r>
      <w:r>
        <w:rPr>
          <w:spacing w:val="-15"/>
          <w:sz w:val="28"/>
        </w:rPr>
        <w:t> </w:t>
      </w:r>
      <w:r>
        <w:rPr>
          <w:sz w:val="28"/>
        </w:rPr>
        <w:t>the</w:t>
      </w:r>
      <w:r>
        <w:rPr>
          <w:spacing w:val="-17"/>
          <w:sz w:val="28"/>
        </w:rPr>
        <w:t> </w:t>
      </w:r>
      <w:r>
        <w:rPr>
          <w:sz w:val="28"/>
        </w:rPr>
        <w:t>name</w:t>
      </w:r>
      <w:r>
        <w:rPr>
          <w:spacing w:val="-17"/>
          <w:sz w:val="28"/>
        </w:rPr>
        <w:t> </w:t>
      </w:r>
      <w:r>
        <w:rPr>
          <w:sz w:val="28"/>
        </w:rPr>
        <w:t>of</w:t>
      </w:r>
      <w:r>
        <w:rPr>
          <w:spacing w:val="-17"/>
          <w:sz w:val="28"/>
        </w:rPr>
        <w:t> </w:t>
      </w:r>
      <w:r>
        <w:rPr>
          <w:sz w:val="28"/>
        </w:rPr>
        <w:t>the</w:t>
      </w:r>
      <w:r>
        <w:rPr>
          <w:spacing w:val="-14"/>
          <w:sz w:val="28"/>
        </w:rPr>
        <w:t> </w:t>
      </w:r>
      <w:r>
        <w:rPr>
          <w:sz w:val="28"/>
        </w:rPr>
        <w:t>minor</w:t>
      </w:r>
      <w:r>
        <w:rPr>
          <w:spacing w:val="-18"/>
          <w:sz w:val="28"/>
        </w:rPr>
        <w:t> </w:t>
      </w:r>
      <w:r>
        <w:rPr>
          <w:sz w:val="28"/>
        </w:rPr>
        <w:t>program offered</w:t>
      </w:r>
      <w:r>
        <w:rPr>
          <w:spacing w:val="-5"/>
          <w:sz w:val="28"/>
        </w:rPr>
        <w:t> </w:t>
      </w:r>
      <w:r>
        <w:rPr>
          <w:sz w:val="28"/>
        </w:rPr>
        <w:t>by</w:t>
      </w:r>
      <w:r>
        <w:rPr>
          <w:spacing w:val="-3"/>
          <w:sz w:val="28"/>
        </w:rPr>
        <w:t> </w:t>
      </w:r>
      <w:r>
        <w:rPr>
          <w:sz w:val="28"/>
        </w:rPr>
        <w:t>the</w:t>
      </w:r>
      <w:r>
        <w:rPr>
          <w:spacing w:val="-6"/>
          <w:sz w:val="28"/>
        </w:rPr>
        <w:t> </w:t>
      </w:r>
      <w:r>
        <w:rPr>
          <w:sz w:val="28"/>
        </w:rPr>
        <w:t>division</w:t>
      </w:r>
      <w:r>
        <w:rPr>
          <w:spacing w:val="-3"/>
          <w:sz w:val="28"/>
        </w:rPr>
        <w:t> </w:t>
      </w:r>
      <w:r>
        <w:rPr>
          <w:sz w:val="28"/>
        </w:rPr>
        <w:t>(or</w:t>
      </w:r>
      <w:r>
        <w:rPr>
          <w:spacing w:val="-4"/>
          <w:sz w:val="28"/>
        </w:rPr>
        <w:t> </w:t>
      </w:r>
      <w:r>
        <w:rPr>
          <w:sz w:val="28"/>
        </w:rPr>
        <w:t>department,</w:t>
      </w:r>
      <w:r>
        <w:rPr>
          <w:spacing w:val="-4"/>
          <w:sz w:val="28"/>
        </w:rPr>
        <w:t> </w:t>
      </w:r>
      <w:r>
        <w:rPr>
          <w:sz w:val="28"/>
        </w:rPr>
        <w:t>institute,</w:t>
      </w:r>
      <w:r>
        <w:rPr>
          <w:spacing w:val="-4"/>
          <w:sz w:val="28"/>
        </w:rPr>
        <w:t> </w:t>
      </w:r>
      <w:r>
        <w:rPr>
          <w:sz w:val="28"/>
        </w:rPr>
        <w:t>degree</w:t>
      </w:r>
      <w:r>
        <w:rPr>
          <w:spacing w:val="-4"/>
          <w:sz w:val="28"/>
        </w:rPr>
        <w:t> </w:t>
      </w:r>
      <w:r>
        <w:rPr>
          <w:sz w:val="28"/>
        </w:rPr>
        <w:t>program)</w:t>
      </w:r>
      <w:r>
        <w:rPr>
          <w:spacing w:val="-4"/>
          <w:sz w:val="28"/>
        </w:rPr>
        <w:t> </w:t>
      </w:r>
      <w:r>
        <w:rPr>
          <w:sz w:val="28"/>
        </w:rPr>
        <w:t>will</w:t>
      </w:r>
      <w:r>
        <w:rPr>
          <w:spacing w:val="-5"/>
          <w:sz w:val="28"/>
        </w:rPr>
        <w:t> </w:t>
      </w:r>
      <w:r>
        <w:rPr>
          <w:sz w:val="28"/>
        </w:rPr>
        <w:t>be noted in all academic records, including the diploma, degree certificate, and academic transcripts.</w:t>
      </w:r>
      <w:r>
        <w:rPr>
          <w:spacing w:val="-1"/>
          <w:sz w:val="28"/>
        </w:rPr>
        <w:t> </w:t>
      </w:r>
      <w:r>
        <w:rPr>
          <w:sz w:val="28"/>
        </w:rPr>
        <w:t>No degree will be issued to students who have successfully achieved passing grades in a minor program offered by another university, however, their academic records will document both the name of the university and the program.</w:t>
      </w:r>
    </w:p>
    <w:p>
      <w:pPr>
        <w:pStyle w:val="ListParagraph"/>
        <w:numPr>
          <w:ilvl w:val="1"/>
          <w:numId w:val="158"/>
        </w:numPr>
        <w:tabs>
          <w:tab w:pos="1831" w:val="left" w:leader="none"/>
        </w:tabs>
        <w:spacing w:line="297" w:lineRule="auto" w:before="197" w:after="0"/>
        <w:ind w:left="1831" w:right="751" w:hanging="480"/>
        <w:jc w:val="both"/>
        <w:rPr>
          <w:sz w:val="28"/>
        </w:rPr>
      </w:pPr>
      <w:r>
        <w:rPr>
          <w:sz w:val="28"/>
        </w:rPr>
        <w:t>In the event that the courses and credits required for graduation by a student’s minor division (or department, institute, degree program) have not</w:t>
      </w:r>
      <w:r>
        <w:rPr>
          <w:spacing w:val="-4"/>
          <w:sz w:val="28"/>
        </w:rPr>
        <w:t> </w:t>
      </w:r>
      <w:r>
        <w:rPr>
          <w:sz w:val="28"/>
        </w:rPr>
        <w:t>been</w:t>
      </w:r>
      <w:r>
        <w:rPr>
          <w:spacing w:val="-2"/>
          <w:sz w:val="28"/>
        </w:rPr>
        <w:t> </w:t>
      </w:r>
      <w:r>
        <w:rPr>
          <w:sz w:val="28"/>
        </w:rPr>
        <w:t>fulfilled,</w:t>
      </w:r>
      <w:r>
        <w:rPr>
          <w:spacing w:val="-6"/>
          <w:sz w:val="28"/>
        </w:rPr>
        <w:t> </w:t>
      </w:r>
      <w:r>
        <w:rPr>
          <w:sz w:val="28"/>
        </w:rPr>
        <w:t>the</w:t>
      </w:r>
      <w:r>
        <w:rPr>
          <w:spacing w:val="-5"/>
          <w:sz w:val="28"/>
        </w:rPr>
        <w:t> </w:t>
      </w:r>
      <w:r>
        <w:rPr>
          <w:sz w:val="28"/>
        </w:rPr>
        <w:t>name</w:t>
      </w:r>
      <w:r>
        <w:rPr>
          <w:spacing w:val="-5"/>
          <w:sz w:val="28"/>
        </w:rPr>
        <w:t> </w:t>
      </w:r>
      <w:r>
        <w:rPr>
          <w:sz w:val="28"/>
        </w:rPr>
        <w:t>of</w:t>
      </w:r>
      <w:r>
        <w:rPr>
          <w:spacing w:val="-5"/>
          <w:sz w:val="28"/>
        </w:rPr>
        <w:t> </w:t>
      </w:r>
      <w:r>
        <w:rPr>
          <w:sz w:val="28"/>
        </w:rPr>
        <w:t>the</w:t>
      </w:r>
      <w:r>
        <w:rPr>
          <w:spacing w:val="-5"/>
          <w:sz w:val="28"/>
        </w:rPr>
        <w:t> </w:t>
      </w:r>
      <w:r>
        <w:rPr>
          <w:sz w:val="28"/>
        </w:rPr>
        <w:t>minor</w:t>
      </w:r>
      <w:r>
        <w:rPr>
          <w:spacing w:val="-4"/>
          <w:sz w:val="28"/>
        </w:rPr>
        <w:t> </w:t>
      </w:r>
      <w:r>
        <w:rPr>
          <w:sz w:val="28"/>
        </w:rPr>
        <w:t>program</w:t>
      </w:r>
      <w:r>
        <w:rPr>
          <w:spacing w:val="-3"/>
          <w:sz w:val="28"/>
        </w:rPr>
        <w:t> </w:t>
      </w:r>
      <w:r>
        <w:rPr>
          <w:sz w:val="28"/>
        </w:rPr>
        <w:t>will</w:t>
      </w:r>
      <w:r>
        <w:rPr>
          <w:spacing w:val="-4"/>
          <w:sz w:val="28"/>
        </w:rPr>
        <w:t> </w:t>
      </w:r>
      <w:r>
        <w:rPr>
          <w:sz w:val="28"/>
        </w:rPr>
        <w:t>not</w:t>
      </w:r>
      <w:r>
        <w:rPr>
          <w:spacing w:val="-4"/>
          <w:sz w:val="28"/>
        </w:rPr>
        <w:t> </w:t>
      </w:r>
      <w:r>
        <w:rPr>
          <w:sz w:val="28"/>
        </w:rPr>
        <w:t>be</w:t>
      </w:r>
      <w:r>
        <w:rPr>
          <w:spacing w:val="-5"/>
          <w:sz w:val="28"/>
        </w:rPr>
        <w:t> </w:t>
      </w:r>
      <w:r>
        <w:rPr>
          <w:sz w:val="28"/>
        </w:rPr>
        <w:t>noted</w:t>
      </w:r>
      <w:r>
        <w:rPr>
          <w:spacing w:val="-4"/>
          <w:sz w:val="28"/>
        </w:rPr>
        <w:t> </w:t>
      </w:r>
      <w:r>
        <w:rPr>
          <w:sz w:val="28"/>
        </w:rPr>
        <w:t>in</w:t>
      </w:r>
      <w:r>
        <w:rPr>
          <w:spacing w:val="-4"/>
          <w:sz w:val="28"/>
        </w:rPr>
        <w:t> </w:t>
      </w:r>
      <w:r>
        <w:rPr>
          <w:sz w:val="28"/>
        </w:rPr>
        <w:t>all academic records, including the diploma, degree certificate, and academic transcripts. Moreover, a student’s major division (or department, institute, degree program) will determine whether credits earned from the minor will be recognized as credits for elective courses.</w:t>
      </w:r>
    </w:p>
    <w:p>
      <w:pPr>
        <w:pStyle w:val="ListParagraph"/>
        <w:numPr>
          <w:ilvl w:val="1"/>
          <w:numId w:val="158"/>
        </w:numPr>
        <w:tabs>
          <w:tab w:pos="1829" w:val="left" w:leader="none"/>
          <w:tab w:pos="1831" w:val="left" w:leader="none"/>
        </w:tabs>
        <w:spacing w:line="297" w:lineRule="auto" w:before="197" w:after="0"/>
        <w:ind w:left="1831" w:right="751" w:hanging="481"/>
        <w:jc w:val="both"/>
        <w:rPr>
          <w:sz w:val="28"/>
        </w:rPr>
      </w:pPr>
      <w:r>
        <w:rPr>
          <w:sz w:val="28"/>
        </w:rPr>
        <w:t>Students who have not yet reached the maximum allowed study period but who require more time to complete the graduation requirements for their minor, may submit an application for an extension of up to two academic</w:t>
      </w:r>
      <w:r>
        <w:rPr>
          <w:spacing w:val="40"/>
          <w:sz w:val="28"/>
        </w:rPr>
        <w:t> </w:t>
      </w:r>
      <w:r>
        <w:rPr>
          <w:sz w:val="28"/>
        </w:rPr>
        <w:t>years</w:t>
      </w:r>
      <w:r>
        <w:rPr>
          <w:spacing w:val="40"/>
          <w:sz w:val="28"/>
        </w:rPr>
        <w:t> </w:t>
      </w:r>
      <w:r>
        <w:rPr>
          <w:sz w:val="28"/>
        </w:rPr>
        <w:t>to</w:t>
      </w:r>
      <w:r>
        <w:rPr>
          <w:spacing w:val="40"/>
          <w:sz w:val="28"/>
        </w:rPr>
        <w:t> </w:t>
      </w:r>
      <w:r>
        <w:rPr>
          <w:sz w:val="28"/>
        </w:rPr>
        <w:t>the</w:t>
      </w:r>
      <w:r>
        <w:rPr>
          <w:spacing w:val="40"/>
          <w:sz w:val="28"/>
        </w:rPr>
        <w:t> </w:t>
      </w:r>
      <w:r>
        <w:rPr>
          <w:sz w:val="28"/>
        </w:rPr>
        <w:t>Office</w:t>
      </w:r>
      <w:r>
        <w:rPr>
          <w:spacing w:val="40"/>
          <w:sz w:val="28"/>
        </w:rPr>
        <w:t> </w:t>
      </w:r>
      <w:r>
        <w:rPr>
          <w:sz w:val="28"/>
        </w:rPr>
        <w:t>of</w:t>
      </w:r>
      <w:r>
        <w:rPr>
          <w:spacing w:val="40"/>
          <w:sz w:val="28"/>
        </w:rPr>
        <w:t> </w:t>
      </w:r>
      <w:r>
        <w:rPr>
          <w:sz w:val="28"/>
        </w:rPr>
        <w:t>General</w:t>
      </w:r>
      <w:r>
        <w:rPr>
          <w:spacing w:val="22"/>
          <w:sz w:val="28"/>
        </w:rPr>
        <w:t> </w:t>
      </w:r>
      <w:r>
        <w:rPr>
          <w:sz w:val="28"/>
        </w:rPr>
        <w:t>Administration</w:t>
      </w:r>
      <w:r>
        <w:rPr>
          <w:spacing w:val="40"/>
          <w:sz w:val="28"/>
        </w:rPr>
        <w:t> </w:t>
      </w:r>
      <w:r>
        <w:rPr>
          <w:sz w:val="28"/>
        </w:rPr>
        <w:t>in</w:t>
      </w:r>
      <w:r>
        <w:rPr>
          <w:spacing w:val="40"/>
          <w:sz w:val="28"/>
        </w:rPr>
        <w:t> </w:t>
      </w:r>
      <w:r>
        <w:rPr>
          <w:sz w:val="28"/>
        </w:rPr>
        <w:t>their</w:t>
      </w:r>
      <w:r>
        <w:rPr>
          <w:spacing w:val="40"/>
          <w:sz w:val="28"/>
        </w:rPr>
        <w:t> </w:t>
      </w:r>
      <w:r>
        <w:rPr>
          <w:sz w:val="28"/>
        </w:rPr>
        <w:t>final</w:t>
      </w:r>
    </w:p>
    <w:p>
      <w:pPr>
        <w:spacing w:after="0" w:line="297" w:lineRule="auto"/>
        <w:jc w:val="both"/>
        <w:rPr>
          <w:sz w:val="28"/>
        </w:rPr>
        <w:sectPr>
          <w:pgSz w:w="11910" w:h="16840"/>
          <w:pgMar w:header="0" w:footer="899" w:top="1100" w:bottom="1080" w:left="720" w:right="460"/>
        </w:sectPr>
      </w:pPr>
    </w:p>
    <w:p>
      <w:pPr>
        <w:pStyle w:val="BodyText"/>
        <w:spacing w:before="74"/>
        <w:ind w:left="1831"/>
      </w:pPr>
      <w:r>
        <w:rPr/>
        <w:t>semester</w:t>
      </w:r>
      <w:r>
        <w:rPr>
          <w:spacing w:val="-5"/>
        </w:rPr>
        <w:t> </w:t>
      </w:r>
      <w:r>
        <w:rPr/>
        <w:t>before</w:t>
      </w:r>
      <w:r>
        <w:rPr>
          <w:spacing w:val="-4"/>
        </w:rPr>
        <w:t> </w:t>
      </w:r>
      <w:r>
        <w:rPr>
          <w:spacing w:val="-2"/>
        </w:rPr>
        <w:t>graduation.</w:t>
      </w:r>
    </w:p>
    <w:p>
      <w:pPr>
        <w:pStyle w:val="BodyText"/>
        <w:spacing w:line="264" w:lineRule="auto" w:before="280"/>
        <w:ind w:left="1240" w:right="749" w:hanging="711"/>
        <w:jc w:val="both"/>
        <w:rPr>
          <w:rFonts w:ascii="標楷體" w:eastAsia="標楷體" w:hint="eastAsia"/>
        </w:rPr>
      </w:pPr>
      <w:r>
        <w:rPr>
          <w:rFonts w:ascii="標楷體" w:eastAsia="標楷體" w:hint="eastAsia"/>
        </w:rPr>
        <w:t>第十條</w:t>
      </w:r>
      <w:r>
        <w:rPr>
          <w:rFonts w:ascii="標楷體" w:eastAsia="標楷體" w:hint="eastAsia"/>
          <w:spacing w:val="80"/>
          <w:w w:val="150"/>
        </w:rPr>
        <w:t>  </w:t>
      </w:r>
      <w:r>
        <w:rPr>
          <w:rFonts w:ascii="標楷體" w:eastAsia="標楷體" w:hint="eastAsia"/>
        </w:rPr>
        <w:t>凡選修輔科（系、所、學位學程）之學生如修業年限屆滿應畢業</w:t>
      </w:r>
      <w:r>
        <w:rPr>
          <w:rFonts w:ascii="標楷體" w:eastAsia="標楷體" w:hint="eastAsia"/>
          <w:spacing w:val="-2"/>
        </w:rPr>
        <w:t>時，其主科（系、所、學位學程）應修最低畢業學分內如有非必修之選</w:t>
      </w:r>
      <w:r>
        <w:rPr>
          <w:rFonts w:ascii="標楷體" w:eastAsia="標楷體" w:hint="eastAsia"/>
          <w:spacing w:val="-2"/>
        </w:rPr>
        <w:t>修科目學分不足時，可申請放棄修讀輔科（系、所、學位學程）資格，而以其所選修輔科（系、所、學位學程）科目學分補足。前述申請放棄時間須於應屆畢業最後一學期內提出申請，並經主輔兩科（系、所、學位學程）主管同意後送綜合業務處備查。</w:t>
      </w:r>
    </w:p>
    <w:p>
      <w:pPr>
        <w:pStyle w:val="BodyText"/>
        <w:spacing w:line="264" w:lineRule="auto" w:before="189"/>
        <w:ind w:left="1240" w:right="749" w:firstLine="544"/>
        <w:jc w:val="both"/>
        <w:rPr>
          <w:rFonts w:ascii="標楷體" w:eastAsia="標楷體" w:hint="eastAsia"/>
        </w:rPr>
      </w:pPr>
      <w:r>
        <w:rPr>
          <w:rFonts w:ascii="標楷體" w:eastAsia="標楷體" w:hint="eastAsia"/>
          <w:spacing w:val="-2"/>
        </w:rPr>
        <w:t>申請跨校修讀輔科（系）的學生，如因故無法繼續修習，應依加修輔科（系）學校之規定提出放棄申請，經加修科（系）及本校科（系</w:t>
      </w:r>
      <w:r>
        <w:rPr>
          <w:rFonts w:ascii="標楷體" w:eastAsia="標楷體" w:hint="eastAsia"/>
          <w:spacing w:val="-2"/>
        </w:rPr>
        <w:t>）主管同意，並送交兩校教務處備查。其已修輔科（系）之科目得否視為畢業學分，依本校科（系）之相關規定辦理。</w:t>
      </w:r>
    </w:p>
    <w:p>
      <w:pPr>
        <w:pStyle w:val="BodyText"/>
        <w:spacing w:before="183"/>
        <w:ind w:left="412"/>
        <w:jc w:val="both"/>
      </w:pPr>
      <w:r>
        <w:rPr/>
        <w:t>Article</w:t>
      </w:r>
      <w:r>
        <w:rPr>
          <w:spacing w:val="-5"/>
        </w:rPr>
        <w:t> 10</w:t>
      </w:r>
    </w:p>
    <w:p>
      <w:pPr>
        <w:pStyle w:val="ListParagraph"/>
        <w:numPr>
          <w:ilvl w:val="1"/>
          <w:numId w:val="159"/>
        </w:numPr>
        <w:tabs>
          <w:tab w:pos="1828" w:val="left" w:leader="none"/>
          <w:tab w:pos="1830" w:val="left" w:leader="none"/>
        </w:tabs>
        <w:spacing w:line="297" w:lineRule="auto" w:before="76" w:after="0"/>
        <w:ind w:left="1830" w:right="751" w:hanging="711"/>
        <w:jc w:val="both"/>
        <w:rPr>
          <w:sz w:val="28"/>
        </w:rPr>
      </w:pPr>
      <w:r>
        <w:rPr>
          <w:sz w:val="28"/>
        </w:rPr>
        <w:t>Students</w:t>
      </w:r>
      <w:r>
        <w:rPr>
          <w:spacing w:val="-10"/>
          <w:sz w:val="28"/>
        </w:rPr>
        <w:t> </w:t>
      </w:r>
      <w:r>
        <w:rPr>
          <w:sz w:val="28"/>
        </w:rPr>
        <w:t>who</w:t>
      </w:r>
      <w:r>
        <w:rPr>
          <w:spacing w:val="-10"/>
          <w:sz w:val="28"/>
        </w:rPr>
        <w:t> </w:t>
      </w:r>
      <w:r>
        <w:rPr>
          <w:sz w:val="28"/>
        </w:rPr>
        <w:t>are</w:t>
      </w:r>
      <w:r>
        <w:rPr>
          <w:spacing w:val="-11"/>
          <w:sz w:val="28"/>
        </w:rPr>
        <w:t> </w:t>
      </w:r>
      <w:r>
        <w:rPr>
          <w:sz w:val="28"/>
        </w:rPr>
        <w:t>pursuing</w:t>
      </w:r>
      <w:r>
        <w:rPr>
          <w:spacing w:val="-10"/>
          <w:sz w:val="28"/>
        </w:rPr>
        <w:t> </w:t>
      </w:r>
      <w:r>
        <w:rPr>
          <w:sz w:val="28"/>
        </w:rPr>
        <w:t>a</w:t>
      </w:r>
      <w:r>
        <w:rPr>
          <w:spacing w:val="-11"/>
          <w:sz w:val="28"/>
        </w:rPr>
        <w:t> </w:t>
      </w:r>
      <w:r>
        <w:rPr>
          <w:sz w:val="28"/>
        </w:rPr>
        <w:t>minor</w:t>
      </w:r>
      <w:r>
        <w:rPr>
          <w:spacing w:val="-11"/>
          <w:sz w:val="28"/>
        </w:rPr>
        <w:t> </w:t>
      </w:r>
      <w:r>
        <w:rPr>
          <w:sz w:val="28"/>
        </w:rPr>
        <w:t>and</w:t>
      </w:r>
      <w:r>
        <w:rPr>
          <w:spacing w:val="-10"/>
          <w:sz w:val="28"/>
        </w:rPr>
        <w:t> </w:t>
      </w:r>
      <w:r>
        <w:rPr>
          <w:sz w:val="28"/>
        </w:rPr>
        <w:t>who</w:t>
      </w:r>
      <w:r>
        <w:rPr>
          <w:spacing w:val="-13"/>
          <w:sz w:val="28"/>
        </w:rPr>
        <w:t> </w:t>
      </w:r>
      <w:r>
        <w:rPr>
          <w:sz w:val="28"/>
        </w:rPr>
        <w:t>have</w:t>
      </w:r>
      <w:r>
        <w:rPr>
          <w:spacing w:val="-11"/>
          <w:sz w:val="28"/>
        </w:rPr>
        <w:t> </w:t>
      </w:r>
      <w:r>
        <w:rPr>
          <w:sz w:val="28"/>
        </w:rPr>
        <w:t>reached</w:t>
      </w:r>
      <w:r>
        <w:rPr>
          <w:spacing w:val="-10"/>
          <w:sz w:val="28"/>
        </w:rPr>
        <w:t> </w:t>
      </w:r>
      <w:r>
        <w:rPr>
          <w:sz w:val="28"/>
        </w:rPr>
        <w:t>the</w:t>
      </w:r>
      <w:r>
        <w:rPr>
          <w:spacing w:val="-11"/>
          <w:sz w:val="28"/>
        </w:rPr>
        <w:t> </w:t>
      </w:r>
      <w:r>
        <w:rPr>
          <w:sz w:val="28"/>
        </w:rPr>
        <w:t>end</w:t>
      </w:r>
      <w:r>
        <w:rPr>
          <w:spacing w:val="-13"/>
          <w:sz w:val="28"/>
        </w:rPr>
        <w:t> </w:t>
      </w:r>
      <w:r>
        <w:rPr>
          <w:sz w:val="28"/>
        </w:rPr>
        <w:t>of</w:t>
      </w:r>
      <w:r>
        <w:rPr>
          <w:spacing w:val="-11"/>
          <w:sz w:val="28"/>
        </w:rPr>
        <w:t> </w:t>
      </w:r>
      <w:r>
        <w:rPr>
          <w:sz w:val="28"/>
        </w:rPr>
        <w:t>their maximum extended study period, but have not yet met the minimum required elective</w:t>
      </w:r>
      <w:r>
        <w:rPr>
          <w:spacing w:val="-3"/>
          <w:sz w:val="28"/>
        </w:rPr>
        <w:t> </w:t>
      </w:r>
      <w:r>
        <w:rPr>
          <w:sz w:val="28"/>
        </w:rPr>
        <w:t>course credits for</w:t>
      </w:r>
      <w:r>
        <w:rPr>
          <w:spacing w:val="-1"/>
          <w:sz w:val="28"/>
        </w:rPr>
        <w:t> </w:t>
      </w:r>
      <w:r>
        <w:rPr>
          <w:sz w:val="28"/>
        </w:rPr>
        <w:t>graduation</w:t>
      </w:r>
      <w:r>
        <w:rPr>
          <w:spacing w:val="-1"/>
          <w:sz w:val="28"/>
        </w:rPr>
        <w:t> </w:t>
      </w:r>
      <w:r>
        <w:rPr>
          <w:sz w:val="28"/>
        </w:rPr>
        <w:t>in</w:t>
      </w:r>
      <w:r>
        <w:rPr>
          <w:spacing w:val="-2"/>
          <w:sz w:val="28"/>
        </w:rPr>
        <w:t> </w:t>
      </w:r>
      <w:r>
        <w:rPr>
          <w:sz w:val="28"/>
        </w:rPr>
        <w:t>their</w:t>
      </w:r>
      <w:r>
        <w:rPr>
          <w:spacing w:val="-1"/>
          <w:sz w:val="28"/>
        </w:rPr>
        <w:t> </w:t>
      </w:r>
      <w:r>
        <w:rPr>
          <w:sz w:val="28"/>
        </w:rPr>
        <w:t>major</w:t>
      </w:r>
      <w:r>
        <w:rPr>
          <w:spacing w:val="-3"/>
          <w:sz w:val="28"/>
        </w:rPr>
        <w:t> </w:t>
      </w:r>
      <w:r>
        <w:rPr>
          <w:sz w:val="28"/>
        </w:rPr>
        <w:t>division (or department, institute, degree program) may choose to forfeit their minor status.</w:t>
      </w:r>
      <w:r>
        <w:rPr>
          <w:spacing w:val="-18"/>
          <w:sz w:val="28"/>
        </w:rPr>
        <w:t> </w:t>
      </w:r>
      <w:r>
        <w:rPr>
          <w:sz w:val="28"/>
        </w:rPr>
        <w:t>All</w:t>
      </w:r>
      <w:r>
        <w:rPr>
          <w:spacing w:val="-17"/>
          <w:sz w:val="28"/>
        </w:rPr>
        <w:t> </w:t>
      </w:r>
      <w:r>
        <w:rPr>
          <w:sz w:val="28"/>
        </w:rPr>
        <w:t>minor</w:t>
      </w:r>
      <w:r>
        <w:rPr>
          <w:spacing w:val="-18"/>
          <w:sz w:val="28"/>
        </w:rPr>
        <w:t> </w:t>
      </w:r>
      <w:r>
        <w:rPr>
          <w:sz w:val="28"/>
        </w:rPr>
        <w:t>credits</w:t>
      </w:r>
      <w:r>
        <w:rPr>
          <w:spacing w:val="-17"/>
          <w:sz w:val="28"/>
        </w:rPr>
        <w:t> </w:t>
      </w:r>
      <w:r>
        <w:rPr>
          <w:sz w:val="28"/>
        </w:rPr>
        <w:t>earned</w:t>
      </w:r>
      <w:r>
        <w:rPr>
          <w:spacing w:val="-13"/>
          <w:sz w:val="28"/>
        </w:rPr>
        <w:t> </w:t>
      </w:r>
      <w:r>
        <w:rPr>
          <w:sz w:val="28"/>
        </w:rPr>
        <w:t>will</w:t>
      </w:r>
      <w:r>
        <w:rPr>
          <w:spacing w:val="-17"/>
          <w:sz w:val="28"/>
        </w:rPr>
        <w:t> </w:t>
      </w:r>
      <w:r>
        <w:rPr>
          <w:sz w:val="28"/>
        </w:rPr>
        <w:t>then</w:t>
      </w:r>
      <w:r>
        <w:rPr>
          <w:spacing w:val="-15"/>
          <w:sz w:val="28"/>
        </w:rPr>
        <w:t> </w:t>
      </w:r>
      <w:r>
        <w:rPr>
          <w:sz w:val="28"/>
        </w:rPr>
        <w:t>count</w:t>
      </w:r>
      <w:r>
        <w:rPr>
          <w:spacing w:val="-15"/>
          <w:sz w:val="28"/>
        </w:rPr>
        <w:t> </w:t>
      </w:r>
      <w:r>
        <w:rPr>
          <w:sz w:val="28"/>
        </w:rPr>
        <w:t>as</w:t>
      </w:r>
      <w:r>
        <w:rPr>
          <w:spacing w:val="-15"/>
          <w:sz w:val="28"/>
        </w:rPr>
        <w:t> </w:t>
      </w:r>
      <w:r>
        <w:rPr>
          <w:sz w:val="28"/>
        </w:rPr>
        <w:t>elective</w:t>
      </w:r>
      <w:r>
        <w:rPr>
          <w:spacing w:val="-16"/>
          <w:sz w:val="28"/>
        </w:rPr>
        <w:t> </w:t>
      </w:r>
      <w:r>
        <w:rPr>
          <w:sz w:val="28"/>
        </w:rPr>
        <w:t>credits</w:t>
      </w:r>
      <w:r>
        <w:rPr>
          <w:spacing w:val="-17"/>
          <w:sz w:val="28"/>
        </w:rPr>
        <w:t> </w:t>
      </w:r>
      <w:r>
        <w:rPr>
          <w:sz w:val="28"/>
        </w:rPr>
        <w:t>for</w:t>
      </w:r>
      <w:r>
        <w:rPr>
          <w:spacing w:val="-16"/>
          <w:sz w:val="28"/>
        </w:rPr>
        <w:t> </w:t>
      </w:r>
      <w:r>
        <w:rPr>
          <w:sz w:val="28"/>
        </w:rPr>
        <w:t>their major. The students must apply to forfeit the minor qualification in the final semester before graduation. Once the heads of applied major and minor</w:t>
      </w:r>
      <w:r>
        <w:rPr>
          <w:spacing w:val="-15"/>
          <w:sz w:val="28"/>
        </w:rPr>
        <w:t> </w:t>
      </w:r>
      <w:r>
        <w:rPr>
          <w:sz w:val="28"/>
        </w:rPr>
        <w:t>divisions</w:t>
      </w:r>
      <w:r>
        <w:rPr>
          <w:spacing w:val="-14"/>
          <w:sz w:val="28"/>
        </w:rPr>
        <w:t> </w:t>
      </w:r>
      <w:r>
        <w:rPr>
          <w:sz w:val="28"/>
        </w:rPr>
        <w:t>(or</w:t>
      </w:r>
      <w:r>
        <w:rPr>
          <w:spacing w:val="-15"/>
          <w:sz w:val="28"/>
        </w:rPr>
        <w:t> </w:t>
      </w:r>
      <w:r>
        <w:rPr>
          <w:sz w:val="28"/>
        </w:rPr>
        <w:t>departments,</w:t>
      </w:r>
      <w:r>
        <w:rPr>
          <w:spacing w:val="-16"/>
          <w:sz w:val="28"/>
        </w:rPr>
        <w:t> </w:t>
      </w:r>
      <w:r>
        <w:rPr>
          <w:sz w:val="28"/>
        </w:rPr>
        <w:t>institutes,</w:t>
      </w:r>
      <w:r>
        <w:rPr>
          <w:spacing w:val="-16"/>
          <w:sz w:val="28"/>
        </w:rPr>
        <w:t> </w:t>
      </w:r>
      <w:r>
        <w:rPr>
          <w:sz w:val="28"/>
        </w:rPr>
        <w:t>degree</w:t>
      </w:r>
      <w:r>
        <w:rPr>
          <w:spacing w:val="-15"/>
          <w:sz w:val="28"/>
        </w:rPr>
        <w:t> </w:t>
      </w:r>
      <w:r>
        <w:rPr>
          <w:sz w:val="28"/>
        </w:rPr>
        <w:t>programs)</w:t>
      </w:r>
      <w:r>
        <w:rPr>
          <w:spacing w:val="-14"/>
          <w:sz w:val="28"/>
        </w:rPr>
        <w:t> </w:t>
      </w:r>
      <w:r>
        <w:rPr>
          <w:sz w:val="28"/>
        </w:rPr>
        <w:t>approve</w:t>
      </w:r>
      <w:r>
        <w:rPr>
          <w:spacing w:val="-15"/>
          <w:sz w:val="28"/>
        </w:rPr>
        <w:t> </w:t>
      </w:r>
      <w:r>
        <w:rPr>
          <w:sz w:val="28"/>
        </w:rPr>
        <w:t>the request, the application must be forwarded to the Office of General Administration for record keeping.</w:t>
      </w:r>
    </w:p>
    <w:p>
      <w:pPr>
        <w:pStyle w:val="ListParagraph"/>
        <w:numPr>
          <w:ilvl w:val="1"/>
          <w:numId w:val="159"/>
        </w:numPr>
        <w:tabs>
          <w:tab w:pos="1828" w:val="left" w:leader="none"/>
          <w:tab w:pos="1830" w:val="left" w:leader="none"/>
        </w:tabs>
        <w:spacing w:line="297" w:lineRule="auto" w:before="200" w:after="0"/>
        <w:ind w:left="1830" w:right="752" w:hanging="711"/>
        <w:jc w:val="both"/>
        <w:rPr>
          <w:sz w:val="28"/>
        </w:rPr>
      </w:pPr>
      <w:r>
        <w:rPr>
          <w:sz w:val="28"/>
        </w:rPr>
        <w:t>Students who are pursuing a minor division (or department) at another university and are unable to continue their studies due to unforeseen circumstances must follow the withdrawal in accordance with the regulations of that university. Once approved by the head of the applied university and the University’s divisions (or departments), the request shall be submitted for record keeping to the Office of</w:t>
      </w:r>
      <w:r>
        <w:rPr>
          <w:spacing w:val="-7"/>
          <w:sz w:val="28"/>
        </w:rPr>
        <w:t> </w:t>
      </w:r>
      <w:r>
        <w:rPr>
          <w:sz w:val="28"/>
        </w:rPr>
        <w:t>Academic</w:t>
      </w:r>
      <w:r>
        <w:rPr>
          <w:spacing w:val="-6"/>
          <w:sz w:val="28"/>
        </w:rPr>
        <w:t> </w:t>
      </w:r>
      <w:r>
        <w:rPr>
          <w:sz w:val="28"/>
        </w:rPr>
        <w:t>Affairs of both universities. Whether the credits earned in the minor are recognized as credits for graduation may be determined by the student’s major</w:t>
      </w:r>
      <w:r>
        <w:rPr>
          <w:spacing w:val="-13"/>
          <w:sz w:val="28"/>
        </w:rPr>
        <w:t> </w:t>
      </w:r>
      <w:r>
        <w:rPr>
          <w:sz w:val="28"/>
        </w:rPr>
        <w:t>division</w:t>
      </w:r>
      <w:r>
        <w:rPr>
          <w:spacing w:val="-12"/>
          <w:sz w:val="28"/>
        </w:rPr>
        <w:t> </w:t>
      </w:r>
      <w:r>
        <w:rPr>
          <w:sz w:val="28"/>
        </w:rPr>
        <w:t>(or</w:t>
      </w:r>
      <w:r>
        <w:rPr>
          <w:spacing w:val="-13"/>
          <w:sz w:val="28"/>
        </w:rPr>
        <w:t> </w:t>
      </w:r>
      <w:r>
        <w:rPr>
          <w:sz w:val="28"/>
        </w:rPr>
        <w:t>department)</w:t>
      </w:r>
      <w:r>
        <w:rPr>
          <w:spacing w:val="-13"/>
          <w:sz w:val="28"/>
        </w:rPr>
        <w:t> </w:t>
      </w:r>
      <w:r>
        <w:rPr>
          <w:sz w:val="28"/>
        </w:rPr>
        <w:t>in</w:t>
      </w:r>
      <w:r>
        <w:rPr>
          <w:spacing w:val="-12"/>
          <w:sz w:val="28"/>
        </w:rPr>
        <w:t> </w:t>
      </w:r>
      <w:r>
        <w:rPr>
          <w:sz w:val="28"/>
        </w:rPr>
        <w:t>accordance</w:t>
      </w:r>
      <w:r>
        <w:rPr>
          <w:spacing w:val="-13"/>
          <w:sz w:val="28"/>
        </w:rPr>
        <w:t> </w:t>
      </w:r>
      <w:r>
        <w:rPr>
          <w:sz w:val="28"/>
        </w:rPr>
        <w:t>with</w:t>
      </w:r>
      <w:r>
        <w:rPr>
          <w:spacing w:val="-12"/>
          <w:sz w:val="28"/>
        </w:rPr>
        <w:t> </w:t>
      </w:r>
      <w:r>
        <w:rPr>
          <w:sz w:val="28"/>
        </w:rPr>
        <w:t>relevant</w:t>
      </w:r>
      <w:r>
        <w:rPr>
          <w:spacing w:val="-12"/>
          <w:sz w:val="28"/>
        </w:rPr>
        <w:t> </w:t>
      </w:r>
      <w:r>
        <w:rPr>
          <w:sz w:val="28"/>
        </w:rPr>
        <w:t>regulations</w:t>
      </w:r>
      <w:r>
        <w:rPr>
          <w:spacing w:val="-12"/>
          <w:sz w:val="28"/>
        </w:rPr>
        <w:t> </w:t>
      </w:r>
      <w:r>
        <w:rPr>
          <w:sz w:val="28"/>
        </w:rPr>
        <w:t>of the University.</w:t>
      </w:r>
    </w:p>
    <w:p>
      <w:pPr>
        <w:pStyle w:val="BodyText"/>
        <w:spacing w:before="209"/>
        <w:ind w:left="415"/>
        <w:jc w:val="both"/>
        <w:rPr>
          <w:rFonts w:ascii="標楷體" w:eastAsia="標楷體" w:hint="eastAsia"/>
        </w:rPr>
      </w:pPr>
      <w:r>
        <w:rPr>
          <w:rFonts w:ascii="標楷體" w:eastAsia="標楷體" w:hint="eastAsia"/>
        </w:rPr>
        <w:t>第十一條  學生於規定修業年限屆滿未修足輔科（系、所、學位學程）</w:t>
      </w:r>
      <w:r>
        <w:rPr>
          <w:rFonts w:ascii="標楷體" w:eastAsia="標楷體" w:hint="eastAsia"/>
          <w:spacing w:val="-4"/>
        </w:rPr>
        <w:t>之科目</w:t>
      </w:r>
    </w:p>
    <w:p>
      <w:pPr>
        <w:spacing w:after="0"/>
        <w:jc w:val="both"/>
        <w:rPr>
          <w:rFonts w:ascii="標楷體" w:eastAsia="標楷體" w:hint="eastAsia"/>
        </w:rPr>
        <w:sectPr>
          <w:pgSz w:w="11910" w:h="16840"/>
          <w:pgMar w:header="0" w:footer="899" w:top="1100" w:bottom="1140" w:left="720" w:right="460"/>
        </w:sectPr>
      </w:pPr>
    </w:p>
    <w:p>
      <w:pPr>
        <w:pStyle w:val="BodyText"/>
        <w:spacing w:before="43"/>
        <w:ind w:left="1081" w:right="881"/>
        <w:jc w:val="center"/>
        <w:rPr>
          <w:rFonts w:ascii="標楷體" w:eastAsia="標楷體" w:hint="eastAsia"/>
        </w:rPr>
      </w:pPr>
      <w:r>
        <w:rPr>
          <w:rFonts w:ascii="標楷體" w:eastAsia="標楷體" w:hint="eastAsia"/>
          <w:spacing w:val="-2"/>
        </w:rPr>
        <w:t>學分，不得申請發給有關輔科（系、所、學位學程）</w:t>
      </w:r>
      <w:r>
        <w:rPr>
          <w:rFonts w:ascii="標楷體" w:eastAsia="標楷體" w:hint="eastAsia"/>
          <w:spacing w:val="-4"/>
        </w:rPr>
        <w:t>之任何證明。</w:t>
      </w:r>
    </w:p>
    <w:p>
      <w:pPr>
        <w:pStyle w:val="BodyText"/>
        <w:spacing w:before="220"/>
        <w:ind w:left="412"/>
      </w:pPr>
      <w:r>
        <w:rPr/>
        <w:t>Article</w:t>
      </w:r>
      <w:r>
        <w:rPr>
          <w:spacing w:val="-5"/>
        </w:rPr>
        <w:t> 11</w:t>
      </w:r>
    </w:p>
    <w:p>
      <w:pPr>
        <w:pStyle w:val="BodyText"/>
        <w:spacing w:line="297" w:lineRule="auto" w:before="79"/>
        <w:ind w:left="1262" w:right="735"/>
      </w:pPr>
      <w:r>
        <w:rPr/>
        <w:t>Students</w:t>
      </w:r>
      <w:r>
        <w:rPr>
          <w:spacing w:val="-3"/>
        </w:rPr>
        <w:t> </w:t>
      </w:r>
      <w:r>
        <w:rPr/>
        <w:t>who</w:t>
      </w:r>
      <w:r>
        <w:rPr>
          <w:spacing w:val="-3"/>
        </w:rPr>
        <w:t> </w:t>
      </w:r>
      <w:r>
        <w:rPr/>
        <w:t>have</w:t>
      </w:r>
      <w:r>
        <w:rPr>
          <w:spacing w:val="-4"/>
        </w:rPr>
        <w:t> </w:t>
      </w:r>
      <w:r>
        <w:rPr/>
        <w:t>reached</w:t>
      </w:r>
      <w:r>
        <w:rPr>
          <w:spacing w:val="-3"/>
        </w:rPr>
        <w:t> </w:t>
      </w:r>
      <w:r>
        <w:rPr/>
        <w:t>the</w:t>
      </w:r>
      <w:r>
        <w:rPr>
          <w:spacing w:val="-4"/>
        </w:rPr>
        <w:t> </w:t>
      </w:r>
      <w:r>
        <w:rPr/>
        <w:t>maximum</w:t>
      </w:r>
      <w:r>
        <w:rPr>
          <w:spacing w:val="-6"/>
        </w:rPr>
        <w:t> </w:t>
      </w:r>
      <w:r>
        <w:rPr/>
        <w:t>allowed</w:t>
      </w:r>
      <w:r>
        <w:rPr>
          <w:spacing w:val="-3"/>
        </w:rPr>
        <w:t> </w:t>
      </w:r>
      <w:r>
        <w:rPr/>
        <w:t>extended</w:t>
      </w:r>
      <w:r>
        <w:rPr>
          <w:spacing w:val="-5"/>
        </w:rPr>
        <w:t> </w:t>
      </w:r>
      <w:r>
        <w:rPr/>
        <w:t>study</w:t>
      </w:r>
      <w:r>
        <w:rPr>
          <w:spacing w:val="-5"/>
        </w:rPr>
        <w:t> </w:t>
      </w:r>
      <w:r>
        <w:rPr/>
        <w:t>period</w:t>
      </w:r>
      <w:r>
        <w:rPr>
          <w:spacing w:val="-5"/>
        </w:rPr>
        <w:t> </w:t>
      </w:r>
      <w:r>
        <w:rPr/>
        <w:t>but have not met the credit requirements of their minor division (or department, institute, degree program) will not be issued any certificates of the minor’s respective division (or department, institution, degree program).</w:t>
      </w:r>
    </w:p>
    <w:p>
      <w:pPr>
        <w:pStyle w:val="BodyText"/>
        <w:spacing w:line="264" w:lineRule="auto" w:before="202"/>
        <w:ind w:left="1404" w:right="745" w:hanging="989"/>
        <w:jc w:val="both"/>
        <w:rPr>
          <w:rFonts w:ascii="標楷體" w:eastAsia="標楷體" w:hint="eastAsia"/>
        </w:rPr>
      </w:pPr>
      <w:r>
        <w:rPr>
          <w:rFonts w:ascii="標楷體" w:eastAsia="標楷體" w:hint="eastAsia"/>
        </w:rPr>
        <w:t>第十二條 學生因選讀輔科（系、所、學位學程）課程而於規定修業年限內學</w:t>
      </w:r>
      <w:r>
        <w:rPr>
          <w:rFonts w:ascii="標楷體" w:eastAsia="標楷體" w:hint="eastAsia"/>
          <w:spacing w:val="-2"/>
        </w:rPr>
        <w:t>校需另行開班，應繳學分費。學生因選讀輔科（系、所、學位學程）而延長修業年限，修習學分數在九學分以下者應繳學分費，在十學分以上者，繳交全額學雜費（進修部學生依實際修課時數繳交學分學雜</w:t>
      </w:r>
      <w:r>
        <w:rPr>
          <w:rFonts w:ascii="標楷體" w:eastAsia="標楷體" w:hint="eastAsia"/>
          <w:spacing w:val="-10"/>
        </w:rPr>
        <w:t>費</w:t>
      </w:r>
      <w:r>
        <w:rPr>
          <w:rFonts w:ascii="標楷體" w:eastAsia="標楷體" w:hint="eastAsia"/>
          <w:spacing w:val="-140"/>
        </w:rPr>
        <w:t>）。</w:t>
      </w:r>
    </w:p>
    <w:p>
      <w:pPr>
        <w:pStyle w:val="BodyText"/>
        <w:spacing w:line="264" w:lineRule="auto" w:before="191"/>
        <w:ind w:left="1241" w:right="749" w:firstLine="583"/>
        <w:rPr>
          <w:rFonts w:ascii="標楷體" w:eastAsia="標楷體" w:hint="eastAsia"/>
        </w:rPr>
      </w:pPr>
      <w:r>
        <w:rPr>
          <w:rFonts w:ascii="標楷體" w:eastAsia="標楷體" w:hint="eastAsia"/>
          <w:spacing w:val="-2"/>
        </w:rPr>
        <w:t>學生跨校修讀輔科（系）之選課及學分費事宜，依跨校修讀學校之收費規定辦理。</w:t>
      </w:r>
    </w:p>
    <w:p>
      <w:pPr>
        <w:pStyle w:val="BodyText"/>
        <w:spacing w:before="182"/>
        <w:ind w:left="413"/>
        <w:jc w:val="both"/>
      </w:pPr>
      <w:r>
        <w:rPr/>
        <w:t>Article</w:t>
      </w:r>
      <w:r>
        <w:rPr>
          <w:spacing w:val="-5"/>
        </w:rPr>
        <w:t> 12</w:t>
      </w:r>
    </w:p>
    <w:p>
      <w:pPr>
        <w:pStyle w:val="ListParagraph"/>
        <w:numPr>
          <w:ilvl w:val="1"/>
          <w:numId w:val="160"/>
        </w:numPr>
        <w:tabs>
          <w:tab w:pos="1742" w:val="left" w:leader="none"/>
          <w:tab w:pos="1850" w:val="left" w:leader="none"/>
        </w:tabs>
        <w:spacing w:line="297" w:lineRule="auto" w:before="79" w:after="0"/>
        <w:ind w:left="1742" w:right="745" w:hanging="481"/>
        <w:jc w:val="both"/>
        <w:rPr>
          <w:sz w:val="28"/>
        </w:rPr>
      </w:pPr>
      <w:r>
        <w:rPr>
          <w:sz w:val="28"/>
        </w:rPr>
        <w:tab/>
        <w:t>An additional charge will be applied for courses considered as extra classes within the minor division (or department, institution, degree program) provided by the University. Students who requested an additional extension of their study period to finish the said courses yet select 9 or fewer credits must pay the credit fees. If students select 10 or more credits of the said courses, they must pay the full tuition and miscellaneous</w:t>
      </w:r>
      <w:r>
        <w:rPr>
          <w:spacing w:val="-20"/>
          <w:sz w:val="28"/>
        </w:rPr>
        <w:t> </w:t>
      </w:r>
      <w:r>
        <w:rPr>
          <w:sz w:val="28"/>
        </w:rPr>
        <w:t>fees;</w:t>
      </w:r>
      <w:r>
        <w:rPr>
          <w:spacing w:val="-17"/>
          <w:sz w:val="28"/>
        </w:rPr>
        <w:t> </w:t>
      </w:r>
      <w:r>
        <w:rPr>
          <w:sz w:val="28"/>
        </w:rPr>
        <w:t>students</w:t>
      </w:r>
      <w:r>
        <w:rPr>
          <w:spacing w:val="-18"/>
          <w:sz w:val="28"/>
        </w:rPr>
        <w:t> </w:t>
      </w:r>
      <w:r>
        <w:rPr>
          <w:sz w:val="28"/>
        </w:rPr>
        <w:t>of</w:t>
      </w:r>
      <w:r>
        <w:rPr>
          <w:spacing w:val="-17"/>
          <w:sz w:val="28"/>
        </w:rPr>
        <w:t> </w:t>
      </w:r>
      <w:r>
        <w:rPr>
          <w:sz w:val="28"/>
        </w:rPr>
        <w:t>the</w:t>
      </w:r>
      <w:r>
        <w:rPr>
          <w:spacing w:val="-18"/>
          <w:sz w:val="28"/>
        </w:rPr>
        <w:t> </w:t>
      </w:r>
      <w:r>
        <w:rPr>
          <w:sz w:val="28"/>
        </w:rPr>
        <w:t>Division</w:t>
      </w:r>
      <w:r>
        <w:rPr>
          <w:spacing w:val="-17"/>
          <w:sz w:val="28"/>
        </w:rPr>
        <w:t> </w:t>
      </w:r>
      <w:r>
        <w:rPr>
          <w:sz w:val="28"/>
        </w:rPr>
        <w:t>of</w:t>
      </w:r>
      <w:r>
        <w:rPr>
          <w:spacing w:val="-18"/>
          <w:sz w:val="28"/>
        </w:rPr>
        <w:t> </w:t>
      </w:r>
      <w:r>
        <w:rPr>
          <w:sz w:val="28"/>
        </w:rPr>
        <w:t>Continuing</w:t>
      </w:r>
      <w:r>
        <w:rPr>
          <w:spacing w:val="-17"/>
          <w:sz w:val="28"/>
        </w:rPr>
        <w:t> </w:t>
      </w:r>
      <w:r>
        <w:rPr>
          <w:sz w:val="28"/>
        </w:rPr>
        <w:t>Education</w:t>
      </w:r>
      <w:r>
        <w:rPr>
          <w:spacing w:val="-17"/>
          <w:sz w:val="28"/>
        </w:rPr>
        <w:t> </w:t>
      </w:r>
      <w:r>
        <w:rPr>
          <w:sz w:val="28"/>
        </w:rPr>
        <w:t>shall pay tuition and miscellaneous fees per course hour.</w:t>
      </w:r>
    </w:p>
    <w:p>
      <w:pPr>
        <w:pStyle w:val="ListParagraph"/>
        <w:numPr>
          <w:ilvl w:val="1"/>
          <w:numId w:val="160"/>
        </w:numPr>
        <w:tabs>
          <w:tab w:pos="1832" w:val="left" w:leader="none"/>
        </w:tabs>
        <w:spacing w:line="297" w:lineRule="auto" w:before="197" w:after="0"/>
        <w:ind w:left="1832" w:right="743" w:hanging="567"/>
        <w:jc w:val="both"/>
        <w:rPr>
          <w:sz w:val="28"/>
        </w:rPr>
      </w:pPr>
      <w:r>
        <w:rPr>
          <w:sz w:val="28"/>
        </w:rPr>
        <w:t>Matters related to course selection and credit fees of students pursuing a minor division (or department) at another university shall be handled in accordance with relevant regulations at another university.</w:t>
      </w:r>
    </w:p>
    <w:p>
      <w:pPr>
        <w:pStyle w:val="BodyText"/>
        <w:spacing w:line="264" w:lineRule="auto" w:before="203"/>
        <w:ind w:left="1261" w:right="746" w:hanging="848"/>
        <w:rPr>
          <w:rFonts w:ascii="標楷體" w:eastAsia="標楷體" w:hint="eastAsia"/>
        </w:rPr>
      </w:pPr>
      <w:r>
        <w:rPr>
          <w:rFonts w:ascii="標楷體" w:eastAsia="標楷體" w:hint="eastAsia"/>
        </w:rPr>
        <w:t>第十三條 本辦法經教務會議通過，陳請校長核定後施行，並報教育部備查；</w:t>
      </w:r>
      <w:r>
        <w:rPr>
          <w:rFonts w:ascii="標楷體" w:eastAsia="標楷體" w:hint="eastAsia"/>
          <w:spacing w:val="-2"/>
        </w:rPr>
        <w:t>修正時亦同。</w:t>
      </w:r>
    </w:p>
    <w:p>
      <w:pPr>
        <w:pStyle w:val="BodyText"/>
        <w:spacing w:before="181"/>
        <w:ind w:left="413"/>
        <w:jc w:val="both"/>
      </w:pPr>
      <w:r>
        <w:rPr/>
        <w:t>Article</w:t>
      </w:r>
      <w:r>
        <w:rPr>
          <w:spacing w:val="-5"/>
        </w:rPr>
        <w:t> 13</w:t>
      </w:r>
    </w:p>
    <w:p>
      <w:pPr>
        <w:pStyle w:val="BodyText"/>
        <w:spacing w:line="297" w:lineRule="auto" w:before="79"/>
        <w:ind w:left="1263" w:right="745"/>
        <w:jc w:val="both"/>
      </w:pPr>
      <w:r>
        <w:rPr/>
        <w:t>These</w:t>
      </w:r>
      <w:r>
        <w:rPr>
          <w:spacing w:val="-5"/>
        </w:rPr>
        <w:t> </w:t>
      </w:r>
      <w:r>
        <w:rPr/>
        <w:t>Regulations</w:t>
      </w:r>
      <w:r>
        <w:rPr>
          <w:spacing w:val="-2"/>
        </w:rPr>
        <w:t> </w:t>
      </w:r>
      <w:r>
        <w:rPr/>
        <w:t>shall</w:t>
      </w:r>
      <w:r>
        <w:rPr>
          <w:spacing w:val="-2"/>
        </w:rPr>
        <w:t> </w:t>
      </w:r>
      <w:r>
        <w:rPr/>
        <w:t>be</w:t>
      </w:r>
      <w:r>
        <w:rPr>
          <w:spacing w:val="-3"/>
        </w:rPr>
        <w:t> </w:t>
      </w:r>
      <w:r>
        <w:rPr/>
        <w:t>passed</w:t>
      </w:r>
      <w:r>
        <w:rPr>
          <w:spacing w:val="-2"/>
        </w:rPr>
        <w:t> </w:t>
      </w:r>
      <w:r>
        <w:rPr/>
        <w:t>by</w:t>
      </w:r>
      <w:r>
        <w:rPr>
          <w:spacing w:val="-2"/>
        </w:rPr>
        <w:t> </w:t>
      </w:r>
      <w:r>
        <w:rPr/>
        <w:t>the</w:t>
      </w:r>
      <w:r>
        <w:rPr>
          <w:spacing w:val="-18"/>
        </w:rPr>
        <w:t> </w:t>
      </w:r>
      <w:r>
        <w:rPr/>
        <w:t>Academic</w:t>
      </w:r>
      <w:r>
        <w:rPr>
          <w:spacing w:val="-16"/>
        </w:rPr>
        <w:t> </w:t>
      </w:r>
      <w:r>
        <w:rPr/>
        <w:t>Affairs</w:t>
      </w:r>
      <w:r>
        <w:rPr>
          <w:spacing w:val="-2"/>
        </w:rPr>
        <w:t> </w:t>
      </w:r>
      <w:r>
        <w:rPr/>
        <w:t>Meeting and</w:t>
      </w:r>
      <w:r>
        <w:rPr>
          <w:spacing w:val="-2"/>
        </w:rPr>
        <w:t> </w:t>
      </w:r>
      <w:r>
        <w:rPr/>
        <w:t>shall take force upon approval by the President. The same procedure shall apply when these Regulations are amended.</w:t>
      </w:r>
    </w:p>
    <w:p>
      <w:pPr>
        <w:spacing w:after="0" w:line="297" w:lineRule="auto"/>
        <w:jc w:val="both"/>
        <w:sectPr>
          <w:pgSz w:w="11910" w:h="16840"/>
          <w:pgMar w:header="0" w:footer="899" w:top="1140" w:bottom="1140" w:left="720" w:right="460"/>
        </w:sectPr>
      </w:pPr>
    </w:p>
    <w:p>
      <w:pPr>
        <w:spacing w:before="42"/>
        <w:ind w:left="619" w:right="881" w:firstLine="0"/>
        <w:jc w:val="center"/>
        <w:rPr>
          <w:rFonts w:ascii="標楷體" w:eastAsia="標楷體" w:hint="eastAsia"/>
          <w:b/>
          <w:sz w:val="32"/>
        </w:rPr>
      </w:pPr>
      <w:bookmarkStart w:name="中英雙語_27. 國立高雄科技大學學生修讀學、碩士一貫學位辦法" w:id="42"/>
      <w:bookmarkEnd w:id="42"/>
      <w:r>
        <w:rPr/>
      </w:r>
      <w:bookmarkStart w:name="國立高雄科技大學學生修讀學、碩士一貫學位辦法" w:id="43"/>
      <w:bookmarkEnd w:id="43"/>
      <w:r>
        <w:rPr/>
      </w:r>
      <w:r>
        <w:rPr>
          <w:rFonts w:ascii="標楷體" w:eastAsia="標楷體" w:hint="eastAsia"/>
          <w:b/>
          <w:spacing w:val="-5"/>
          <w:sz w:val="32"/>
        </w:rPr>
        <w:t>國立高雄科技大學學生修讀學、碩士一貫學位辦法</w:t>
      </w:r>
    </w:p>
    <w:p>
      <w:pPr>
        <w:spacing w:line="470" w:lineRule="auto" w:before="313"/>
        <w:ind w:left="777" w:right="1041" w:firstLine="1"/>
        <w:jc w:val="center"/>
        <w:rPr>
          <w:b/>
          <w:sz w:val="32"/>
        </w:rPr>
      </w:pPr>
      <w:bookmarkStart w:name="National Kaohsiung University of Science" w:id="44"/>
      <w:bookmarkEnd w:id="44"/>
      <w:r>
        <w:rPr/>
      </w:r>
      <w:r>
        <w:rPr>
          <w:b/>
          <w:sz w:val="32"/>
        </w:rPr>
        <w:t>National Kaohsiung University of Science and Technology </w:t>
      </w:r>
      <w:bookmarkStart w:name="Regulations Governing Direct Admission i" w:id="45"/>
      <w:bookmarkEnd w:id="45"/>
      <w:r>
        <w:rPr>
          <w:b/>
          <w:sz w:val="32"/>
        </w:rPr>
        <w:t>Re</w:t>
      </w:r>
      <w:r>
        <w:rPr>
          <w:b/>
          <w:sz w:val="32"/>
        </w:rPr>
        <w:t>gulations</w:t>
      </w:r>
      <w:r>
        <w:rPr>
          <w:b/>
          <w:spacing w:val="-13"/>
          <w:sz w:val="32"/>
        </w:rPr>
        <w:t> </w:t>
      </w:r>
      <w:r>
        <w:rPr>
          <w:b/>
          <w:sz w:val="32"/>
        </w:rPr>
        <w:t>Governing</w:t>
      </w:r>
      <w:r>
        <w:rPr>
          <w:b/>
          <w:spacing w:val="-9"/>
          <w:sz w:val="32"/>
        </w:rPr>
        <w:t> </w:t>
      </w:r>
      <w:r>
        <w:rPr>
          <w:b/>
          <w:sz w:val="32"/>
        </w:rPr>
        <w:t>Direct</w:t>
      </w:r>
      <w:r>
        <w:rPr>
          <w:b/>
          <w:spacing w:val="-20"/>
          <w:sz w:val="32"/>
        </w:rPr>
        <w:t> </w:t>
      </w:r>
      <w:r>
        <w:rPr>
          <w:b/>
          <w:sz w:val="32"/>
        </w:rPr>
        <w:t>Admission</w:t>
      </w:r>
      <w:r>
        <w:rPr>
          <w:b/>
          <w:spacing w:val="-10"/>
          <w:sz w:val="32"/>
        </w:rPr>
        <w:t> </w:t>
      </w:r>
      <w:r>
        <w:rPr>
          <w:b/>
          <w:sz w:val="32"/>
        </w:rPr>
        <w:t>into</w:t>
      </w:r>
      <w:r>
        <w:rPr>
          <w:b/>
          <w:spacing w:val="-9"/>
          <w:sz w:val="32"/>
        </w:rPr>
        <w:t> </w:t>
      </w:r>
      <w:r>
        <w:rPr>
          <w:b/>
          <w:sz w:val="32"/>
        </w:rPr>
        <w:t>Master’s</w:t>
      </w:r>
      <w:r>
        <w:rPr>
          <w:b/>
          <w:spacing w:val="-10"/>
          <w:sz w:val="32"/>
        </w:rPr>
        <w:t> </w:t>
      </w:r>
      <w:r>
        <w:rPr>
          <w:b/>
          <w:sz w:val="32"/>
        </w:rPr>
        <w:t>Programs</w:t>
      </w:r>
    </w:p>
    <w:p>
      <w:pPr>
        <w:spacing w:line="316" w:lineRule="auto" w:before="143"/>
        <w:ind w:left="4500" w:right="670" w:firstLine="1370"/>
        <w:jc w:val="right"/>
        <w:rPr>
          <w:rFonts w:ascii="標楷體" w:eastAsia="標楷體" w:hint="eastAsia"/>
          <w:sz w:val="22"/>
        </w:rPr>
      </w:pPr>
      <w:r>
        <w:rPr>
          <w:spacing w:val="-2"/>
          <w:sz w:val="22"/>
        </w:rPr>
        <w:t>107</w:t>
      </w:r>
      <w:r>
        <w:rPr>
          <w:rFonts w:ascii="標楷體" w:eastAsia="標楷體" w:hint="eastAsia"/>
          <w:spacing w:val="-2"/>
          <w:sz w:val="22"/>
        </w:rPr>
        <w:t>年</w:t>
      </w:r>
      <w:r>
        <w:rPr>
          <w:spacing w:val="-2"/>
          <w:sz w:val="22"/>
        </w:rPr>
        <w:t>4</w:t>
      </w:r>
      <w:r>
        <w:rPr>
          <w:rFonts w:ascii="標楷體" w:eastAsia="標楷體" w:hint="eastAsia"/>
          <w:spacing w:val="-2"/>
          <w:sz w:val="22"/>
        </w:rPr>
        <w:t>月</w:t>
      </w:r>
      <w:r>
        <w:rPr>
          <w:spacing w:val="-2"/>
          <w:sz w:val="22"/>
        </w:rPr>
        <w:t>25</w:t>
      </w:r>
      <w:r>
        <w:rPr>
          <w:rFonts w:ascii="標楷體" w:eastAsia="標楷體" w:hint="eastAsia"/>
          <w:spacing w:val="-2"/>
          <w:sz w:val="22"/>
        </w:rPr>
        <w:t>日</w:t>
      </w:r>
      <w:r>
        <w:rPr>
          <w:spacing w:val="-2"/>
          <w:sz w:val="22"/>
        </w:rPr>
        <w:t>106</w:t>
      </w:r>
      <w:r>
        <w:rPr>
          <w:rFonts w:ascii="標楷體" w:eastAsia="標楷體" w:hint="eastAsia"/>
          <w:spacing w:val="-2"/>
          <w:sz w:val="22"/>
        </w:rPr>
        <w:t>學年度第</w:t>
      </w:r>
      <w:r>
        <w:rPr>
          <w:spacing w:val="-2"/>
          <w:sz w:val="22"/>
        </w:rPr>
        <w:t>2</w:t>
      </w:r>
      <w:r>
        <w:rPr>
          <w:rFonts w:ascii="標楷體" w:eastAsia="標楷體" w:hint="eastAsia"/>
          <w:spacing w:val="-2"/>
          <w:sz w:val="22"/>
        </w:rPr>
        <w:t>次教務會議通過 </w:t>
      </w:r>
      <w:r>
        <w:rPr>
          <w:sz w:val="22"/>
        </w:rPr>
        <w:t>Passed</w:t>
      </w:r>
      <w:r>
        <w:rPr>
          <w:spacing w:val="-10"/>
          <w:sz w:val="22"/>
        </w:rPr>
        <w:t> </w:t>
      </w:r>
      <w:r>
        <w:rPr>
          <w:sz w:val="22"/>
        </w:rPr>
        <w:t>by</w:t>
      </w:r>
      <w:r>
        <w:rPr>
          <w:spacing w:val="-4"/>
          <w:sz w:val="22"/>
        </w:rPr>
        <w:t> </w:t>
      </w:r>
      <w:r>
        <w:rPr>
          <w:sz w:val="22"/>
        </w:rPr>
        <w:t>the</w:t>
      </w:r>
      <w:r>
        <w:rPr>
          <w:spacing w:val="-4"/>
          <w:sz w:val="22"/>
        </w:rPr>
        <w:t> </w:t>
      </w:r>
      <w:r>
        <w:rPr>
          <w:sz w:val="22"/>
        </w:rPr>
        <w:t>2</w:t>
      </w:r>
      <w:r>
        <w:rPr>
          <w:sz w:val="22"/>
          <w:vertAlign w:val="superscript"/>
        </w:rPr>
        <w:t>nd</w:t>
      </w:r>
      <w:r>
        <w:rPr>
          <w:spacing w:val="-14"/>
          <w:sz w:val="22"/>
          <w:vertAlign w:val="baseline"/>
        </w:rPr>
        <w:t> </w:t>
      </w:r>
      <w:r>
        <w:rPr>
          <w:sz w:val="22"/>
          <w:vertAlign w:val="baseline"/>
        </w:rPr>
        <w:t>Academic</w:t>
      </w:r>
      <w:r>
        <w:rPr>
          <w:spacing w:val="-14"/>
          <w:sz w:val="22"/>
          <w:vertAlign w:val="baseline"/>
        </w:rPr>
        <w:t> </w:t>
      </w:r>
      <w:r>
        <w:rPr>
          <w:sz w:val="22"/>
          <w:vertAlign w:val="baseline"/>
        </w:rPr>
        <w:t>Affairs</w:t>
      </w:r>
      <w:r>
        <w:rPr>
          <w:spacing w:val="-5"/>
          <w:sz w:val="22"/>
          <w:vertAlign w:val="baseline"/>
        </w:rPr>
        <w:t> </w:t>
      </w:r>
      <w:r>
        <w:rPr>
          <w:sz w:val="22"/>
          <w:vertAlign w:val="baseline"/>
        </w:rPr>
        <w:t>Meeting</w:t>
      </w:r>
      <w:r>
        <w:rPr>
          <w:spacing w:val="-4"/>
          <w:sz w:val="22"/>
          <w:vertAlign w:val="baseline"/>
        </w:rPr>
        <w:t> </w:t>
      </w:r>
      <w:r>
        <w:rPr>
          <w:sz w:val="22"/>
          <w:vertAlign w:val="baseline"/>
        </w:rPr>
        <w:t>on</w:t>
      </w:r>
      <w:r>
        <w:rPr>
          <w:spacing w:val="-14"/>
          <w:sz w:val="22"/>
          <w:vertAlign w:val="baseline"/>
        </w:rPr>
        <w:t> </w:t>
      </w:r>
      <w:r>
        <w:rPr>
          <w:sz w:val="22"/>
          <w:vertAlign w:val="baseline"/>
        </w:rPr>
        <w:t>April</w:t>
      </w:r>
      <w:r>
        <w:rPr>
          <w:spacing w:val="-2"/>
          <w:sz w:val="22"/>
          <w:vertAlign w:val="baseline"/>
        </w:rPr>
        <w:t> </w:t>
      </w:r>
      <w:r>
        <w:rPr>
          <w:sz w:val="22"/>
          <w:vertAlign w:val="baseline"/>
        </w:rPr>
        <w:t>25,</w:t>
      </w:r>
      <w:r>
        <w:rPr>
          <w:spacing w:val="-4"/>
          <w:sz w:val="22"/>
          <w:vertAlign w:val="baseline"/>
        </w:rPr>
        <w:t> </w:t>
      </w:r>
      <w:r>
        <w:rPr>
          <w:sz w:val="22"/>
          <w:vertAlign w:val="baseline"/>
        </w:rPr>
        <w:t>2018. </w:t>
      </w:r>
      <w:r>
        <w:rPr>
          <w:spacing w:val="-2"/>
          <w:sz w:val="22"/>
          <w:vertAlign w:val="baseline"/>
        </w:rPr>
        <w:t>109</w:t>
      </w:r>
      <w:r>
        <w:rPr>
          <w:rFonts w:ascii="標楷體" w:eastAsia="標楷體" w:hint="eastAsia"/>
          <w:spacing w:val="-2"/>
          <w:sz w:val="22"/>
          <w:vertAlign w:val="baseline"/>
        </w:rPr>
        <w:t>年</w:t>
      </w:r>
      <w:r>
        <w:rPr>
          <w:spacing w:val="-2"/>
          <w:sz w:val="22"/>
          <w:vertAlign w:val="baseline"/>
        </w:rPr>
        <w:t>12</w:t>
      </w:r>
      <w:r>
        <w:rPr>
          <w:rFonts w:ascii="標楷體" w:eastAsia="標楷體" w:hint="eastAsia"/>
          <w:spacing w:val="-2"/>
          <w:sz w:val="22"/>
          <w:vertAlign w:val="baseline"/>
        </w:rPr>
        <w:t>月</w:t>
      </w:r>
      <w:r>
        <w:rPr>
          <w:spacing w:val="-2"/>
          <w:sz w:val="22"/>
          <w:vertAlign w:val="baseline"/>
        </w:rPr>
        <w:t>30</w:t>
      </w:r>
      <w:r>
        <w:rPr>
          <w:rFonts w:ascii="標楷體" w:eastAsia="標楷體" w:hint="eastAsia"/>
          <w:spacing w:val="-2"/>
          <w:sz w:val="22"/>
          <w:vertAlign w:val="baseline"/>
        </w:rPr>
        <w:t>日</w:t>
      </w:r>
      <w:r>
        <w:rPr>
          <w:spacing w:val="-2"/>
          <w:sz w:val="22"/>
          <w:vertAlign w:val="baseline"/>
        </w:rPr>
        <w:t>109</w:t>
      </w:r>
      <w:r>
        <w:rPr>
          <w:rFonts w:ascii="標楷體" w:eastAsia="標楷體" w:hint="eastAsia"/>
          <w:spacing w:val="-2"/>
          <w:sz w:val="22"/>
          <w:vertAlign w:val="baseline"/>
        </w:rPr>
        <w:t>學年度第</w:t>
      </w:r>
      <w:r>
        <w:rPr>
          <w:spacing w:val="-2"/>
          <w:sz w:val="22"/>
          <w:vertAlign w:val="baseline"/>
        </w:rPr>
        <w:t>2</w:t>
      </w:r>
      <w:r>
        <w:rPr>
          <w:rFonts w:ascii="標楷體" w:eastAsia="標楷體" w:hint="eastAsia"/>
          <w:spacing w:val="-2"/>
          <w:sz w:val="22"/>
          <w:vertAlign w:val="baseline"/>
        </w:rPr>
        <w:t>次教務會議修正通過</w:t>
      </w:r>
    </w:p>
    <w:p>
      <w:pPr>
        <w:spacing w:line="242" w:lineRule="exact" w:before="0"/>
        <w:ind w:left="0" w:right="670" w:firstLine="0"/>
        <w:jc w:val="right"/>
        <w:rPr>
          <w:sz w:val="22"/>
        </w:rPr>
      </w:pPr>
      <w:r>
        <w:rPr>
          <w:sz w:val="22"/>
        </w:rPr>
        <w:t>Revised</w:t>
      </w:r>
      <w:r>
        <w:rPr>
          <w:spacing w:val="-7"/>
          <w:sz w:val="22"/>
        </w:rPr>
        <w:t> </w:t>
      </w:r>
      <w:r>
        <w:rPr>
          <w:sz w:val="22"/>
        </w:rPr>
        <w:t>and</w:t>
      </w:r>
      <w:r>
        <w:rPr>
          <w:spacing w:val="-4"/>
          <w:sz w:val="22"/>
        </w:rPr>
        <w:t> </w:t>
      </w:r>
      <w:r>
        <w:rPr>
          <w:sz w:val="22"/>
        </w:rPr>
        <w:t>Passed</w:t>
      </w:r>
      <w:r>
        <w:rPr>
          <w:spacing w:val="-4"/>
          <w:sz w:val="22"/>
        </w:rPr>
        <w:t> </w:t>
      </w:r>
      <w:r>
        <w:rPr>
          <w:sz w:val="22"/>
        </w:rPr>
        <w:t>at</w:t>
      </w:r>
      <w:r>
        <w:rPr>
          <w:spacing w:val="-3"/>
          <w:sz w:val="22"/>
        </w:rPr>
        <w:t> </w:t>
      </w:r>
      <w:r>
        <w:rPr>
          <w:sz w:val="22"/>
        </w:rPr>
        <w:t>the</w:t>
      </w:r>
      <w:r>
        <w:rPr>
          <w:spacing w:val="-3"/>
          <w:sz w:val="22"/>
        </w:rPr>
        <w:t> </w:t>
      </w:r>
      <w:r>
        <w:rPr>
          <w:sz w:val="22"/>
        </w:rPr>
        <w:t>2</w:t>
      </w:r>
      <w:r>
        <w:rPr>
          <w:sz w:val="22"/>
          <w:vertAlign w:val="superscript"/>
        </w:rPr>
        <w:t>nd</w:t>
      </w:r>
      <w:r>
        <w:rPr>
          <w:spacing w:val="-14"/>
          <w:sz w:val="22"/>
          <w:vertAlign w:val="baseline"/>
        </w:rPr>
        <w:t> </w:t>
      </w:r>
      <w:r>
        <w:rPr>
          <w:sz w:val="22"/>
          <w:vertAlign w:val="baseline"/>
        </w:rPr>
        <w:t>Academic</w:t>
      </w:r>
      <w:r>
        <w:rPr>
          <w:spacing w:val="-14"/>
          <w:sz w:val="22"/>
          <w:vertAlign w:val="baseline"/>
        </w:rPr>
        <w:t> </w:t>
      </w:r>
      <w:r>
        <w:rPr>
          <w:sz w:val="22"/>
          <w:vertAlign w:val="baseline"/>
        </w:rPr>
        <w:t>Affairs</w:t>
      </w:r>
      <w:r>
        <w:rPr>
          <w:spacing w:val="-6"/>
          <w:sz w:val="22"/>
          <w:vertAlign w:val="baseline"/>
        </w:rPr>
        <w:t> </w:t>
      </w:r>
      <w:r>
        <w:rPr>
          <w:sz w:val="22"/>
          <w:vertAlign w:val="baseline"/>
        </w:rPr>
        <w:t>Meeting</w:t>
      </w:r>
      <w:r>
        <w:rPr>
          <w:spacing w:val="-4"/>
          <w:sz w:val="22"/>
          <w:vertAlign w:val="baseline"/>
        </w:rPr>
        <w:t> </w:t>
      </w:r>
      <w:r>
        <w:rPr>
          <w:sz w:val="22"/>
          <w:vertAlign w:val="baseline"/>
        </w:rPr>
        <w:t>on</w:t>
      </w:r>
      <w:r>
        <w:rPr>
          <w:spacing w:val="-3"/>
          <w:sz w:val="22"/>
          <w:vertAlign w:val="baseline"/>
        </w:rPr>
        <w:t> </w:t>
      </w:r>
      <w:r>
        <w:rPr>
          <w:sz w:val="22"/>
          <w:vertAlign w:val="baseline"/>
        </w:rPr>
        <w:t>December</w:t>
      </w:r>
      <w:r>
        <w:rPr>
          <w:spacing w:val="-3"/>
          <w:sz w:val="22"/>
          <w:vertAlign w:val="baseline"/>
        </w:rPr>
        <w:t> </w:t>
      </w:r>
      <w:r>
        <w:rPr>
          <w:sz w:val="22"/>
          <w:vertAlign w:val="baseline"/>
        </w:rPr>
        <w:t>30,</w:t>
      </w:r>
      <w:r>
        <w:rPr>
          <w:spacing w:val="-4"/>
          <w:sz w:val="22"/>
          <w:vertAlign w:val="baseline"/>
        </w:rPr>
        <w:t> </w:t>
      </w:r>
      <w:r>
        <w:rPr>
          <w:spacing w:val="-2"/>
          <w:sz w:val="22"/>
          <w:vertAlign w:val="baseline"/>
        </w:rPr>
        <w:t>2020.</w:t>
      </w:r>
    </w:p>
    <w:p>
      <w:pPr>
        <w:spacing w:line="316" w:lineRule="auto" w:before="95"/>
        <w:ind w:left="3506" w:right="670" w:firstLine="1922"/>
        <w:jc w:val="right"/>
        <w:rPr>
          <w:rFonts w:ascii="標楷體" w:eastAsia="標楷體" w:hint="eastAsia"/>
          <w:sz w:val="22"/>
        </w:rPr>
      </w:pPr>
      <w:r>
        <w:rPr>
          <w:spacing w:val="-2"/>
          <w:sz w:val="22"/>
        </w:rPr>
        <w:t>110</w:t>
      </w:r>
      <w:r>
        <w:rPr>
          <w:rFonts w:ascii="標楷體" w:eastAsia="標楷體" w:hint="eastAsia"/>
          <w:spacing w:val="-2"/>
          <w:sz w:val="22"/>
        </w:rPr>
        <w:t>年</w:t>
      </w:r>
      <w:r>
        <w:rPr>
          <w:spacing w:val="-2"/>
          <w:sz w:val="22"/>
        </w:rPr>
        <w:t>6</w:t>
      </w:r>
      <w:r>
        <w:rPr>
          <w:rFonts w:ascii="標楷體" w:eastAsia="標楷體" w:hint="eastAsia"/>
          <w:spacing w:val="-2"/>
          <w:sz w:val="22"/>
        </w:rPr>
        <w:t>月</w:t>
      </w:r>
      <w:r>
        <w:rPr>
          <w:spacing w:val="-2"/>
          <w:sz w:val="22"/>
        </w:rPr>
        <w:t>23</w:t>
      </w:r>
      <w:r>
        <w:rPr>
          <w:rFonts w:ascii="標楷體" w:eastAsia="標楷體" w:hint="eastAsia"/>
          <w:spacing w:val="-2"/>
          <w:sz w:val="22"/>
        </w:rPr>
        <w:t>日</w:t>
      </w:r>
      <w:r>
        <w:rPr>
          <w:spacing w:val="-2"/>
          <w:sz w:val="22"/>
        </w:rPr>
        <w:t>109</w:t>
      </w:r>
      <w:r>
        <w:rPr>
          <w:rFonts w:ascii="標楷體" w:eastAsia="標楷體" w:hint="eastAsia"/>
          <w:spacing w:val="-2"/>
          <w:sz w:val="22"/>
        </w:rPr>
        <w:t>學年度第</w:t>
      </w:r>
      <w:r>
        <w:rPr>
          <w:spacing w:val="-2"/>
          <w:sz w:val="22"/>
        </w:rPr>
        <w:t>4</w:t>
      </w:r>
      <w:r>
        <w:rPr>
          <w:rFonts w:ascii="標楷體" w:eastAsia="標楷體" w:hint="eastAsia"/>
          <w:spacing w:val="-2"/>
          <w:sz w:val="22"/>
        </w:rPr>
        <w:t>次教務會議修正通過 </w:t>
      </w:r>
      <w:r>
        <w:rPr>
          <w:sz w:val="22"/>
        </w:rPr>
        <w:t>Revised</w:t>
      </w:r>
      <w:r>
        <w:rPr>
          <w:spacing w:val="-5"/>
          <w:sz w:val="22"/>
        </w:rPr>
        <w:t> </w:t>
      </w:r>
      <w:r>
        <w:rPr>
          <w:sz w:val="22"/>
        </w:rPr>
        <w:t>and</w:t>
      </w:r>
      <w:r>
        <w:rPr>
          <w:spacing w:val="-3"/>
          <w:sz w:val="22"/>
        </w:rPr>
        <w:t> </w:t>
      </w:r>
      <w:r>
        <w:rPr>
          <w:sz w:val="22"/>
        </w:rPr>
        <w:t>Passed</w:t>
      </w:r>
      <w:r>
        <w:rPr>
          <w:spacing w:val="-3"/>
          <w:sz w:val="22"/>
        </w:rPr>
        <w:t> </w:t>
      </w:r>
      <w:r>
        <w:rPr>
          <w:sz w:val="22"/>
        </w:rPr>
        <w:t>at</w:t>
      </w:r>
      <w:r>
        <w:rPr>
          <w:spacing w:val="-2"/>
          <w:sz w:val="22"/>
        </w:rPr>
        <w:t> </w:t>
      </w:r>
      <w:r>
        <w:rPr>
          <w:sz w:val="22"/>
        </w:rPr>
        <w:t>the</w:t>
      </w:r>
      <w:r>
        <w:rPr>
          <w:spacing w:val="-3"/>
          <w:sz w:val="22"/>
        </w:rPr>
        <w:t> </w:t>
      </w:r>
      <w:r>
        <w:rPr>
          <w:sz w:val="22"/>
        </w:rPr>
        <w:t>4</w:t>
      </w:r>
      <w:r>
        <w:rPr>
          <w:sz w:val="22"/>
          <w:vertAlign w:val="superscript"/>
        </w:rPr>
        <w:t>th</w:t>
      </w:r>
      <w:r>
        <w:rPr>
          <w:spacing w:val="-14"/>
          <w:sz w:val="22"/>
          <w:vertAlign w:val="baseline"/>
        </w:rPr>
        <w:t> </w:t>
      </w:r>
      <w:r>
        <w:rPr>
          <w:sz w:val="22"/>
          <w:vertAlign w:val="baseline"/>
        </w:rPr>
        <w:t>Academic</w:t>
      </w:r>
      <w:r>
        <w:rPr>
          <w:spacing w:val="-14"/>
          <w:sz w:val="22"/>
          <w:vertAlign w:val="baseline"/>
        </w:rPr>
        <w:t> </w:t>
      </w:r>
      <w:r>
        <w:rPr>
          <w:sz w:val="22"/>
          <w:vertAlign w:val="baseline"/>
        </w:rPr>
        <w:t>Affairs</w:t>
      </w:r>
      <w:r>
        <w:rPr>
          <w:spacing w:val="-5"/>
          <w:sz w:val="22"/>
          <w:vertAlign w:val="baseline"/>
        </w:rPr>
        <w:t> </w:t>
      </w:r>
      <w:r>
        <w:rPr>
          <w:sz w:val="22"/>
          <w:vertAlign w:val="baseline"/>
        </w:rPr>
        <w:t>Meeting</w:t>
      </w:r>
      <w:r>
        <w:rPr>
          <w:spacing w:val="-3"/>
          <w:sz w:val="22"/>
          <w:vertAlign w:val="baseline"/>
        </w:rPr>
        <w:t> </w:t>
      </w:r>
      <w:r>
        <w:rPr>
          <w:sz w:val="22"/>
          <w:vertAlign w:val="baseline"/>
        </w:rPr>
        <w:t>on</w:t>
      </w:r>
      <w:r>
        <w:rPr>
          <w:spacing w:val="-3"/>
          <w:sz w:val="22"/>
          <w:vertAlign w:val="baseline"/>
        </w:rPr>
        <w:t> </w:t>
      </w:r>
      <w:r>
        <w:rPr>
          <w:sz w:val="22"/>
          <w:vertAlign w:val="baseline"/>
        </w:rPr>
        <w:t>June</w:t>
      </w:r>
      <w:r>
        <w:rPr>
          <w:spacing w:val="-3"/>
          <w:sz w:val="22"/>
          <w:vertAlign w:val="baseline"/>
        </w:rPr>
        <w:t> </w:t>
      </w:r>
      <w:r>
        <w:rPr>
          <w:sz w:val="22"/>
          <w:vertAlign w:val="baseline"/>
        </w:rPr>
        <w:t>23,</w:t>
      </w:r>
      <w:r>
        <w:rPr>
          <w:spacing w:val="-3"/>
          <w:sz w:val="22"/>
          <w:vertAlign w:val="baseline"/>
        </w:rPr>
        <w:t> </w:t>
      </w:r>
      <w:r>
        <w:rPr>
          <w:sz w:val="22"/>
          <w:vertAlign w:val="baseline"/>
        </w:rPr>
        <w:t>2021. </w:t>
      </w:r>
      <w:r>
        <w:rPr>
          <w:spacing w:val="-2"/>
          <w:sz w:val="22"/>
          <w:vertAlign w:val="baseline"/>
        </w:rPr>
        <w:t>111</w:t>
      </w:r>
      <w:r>
        <w:rPr>
          <w:rFonts w:ascii="標楷體" w:eastAsia="標楷體" w:hint="eastAsia"/>
          <w:spacing w:val="-2"/>
          <w:sz w:val="22"/>
          <w:vertAlign w:val="baseline"/>
        </w:rPr>
        <w:t>年</w:t>
      </w:r>
      <w:r>
        <w:rPr>
          <w:spacing w:val="-2"/>
          <w:sz w:val="22"/>
          <w:vertAlign w:val="baseline"/>
        </w:rPr>
        <w:t>12</w:t>
      </w:r>
      <w:r>
        <w:rPr>
          <w:rFonts w:ascii="標楷體" w:eastAsia="標楷體" w:hint="eastAsia"/>
          <w:spacing w:val="-2"/>
          <w:sz w:val="22"/>
          <w:vertAlign w:val="baseline"/>
        </w:rPr>
        <w:t>月</w:t>
      </w:r>
      <w:r>
        <w:rPr>
          <w:spacing w:val="-2"/>
          <w:sz w:val="22"/>
          <w:vertAlign w:val="baseline"/>
        </w:rPr>
        <w:t>21</w:t>
      </w:r>
      <w:r>
        <w:rPr>
          <w:rFonts w:ascii="標楷體" w:eastAsia="標楷體" w:hint="eastAsia"/>
          <w:spacing w:val="-2"/>
          <w:sz w:val="22"/>
          <w:vertAlign w:val="baseline"/>
        </w:rPr>
        <w:t>日</w:t>
      </w:r>
      <w:r>
        <w:rPr>
          <w:spacing w:val="-2"/>
          <w:sz w:val="22"/>
          <w:vertAlign w:val="baseline"/>
        </w:rPr>
        <w:t>111</w:t>
      </w:r>
      <w:r>
        <w:rPr>
          <w:rFonts w:ascii="標楷體" w:eastAsia="標楷體" w:hint="eastAsia"/>
          <w:spacing w:val="-2"/>
          <w:sz w:val="22"/>
          <w:vertAlign w:val="baseline"/>
        </w:rPr>
        <w:t>學年度第</w:t>
      </w:r>
      <w:r>
        <w:rPr>
          <w:spacing w:val="-2"/>
          <w:sz w:val="22"/>
          <w:vertAlign w:val="baseline"/>
        </w:rPr>
        <w:t>2</w:t>
      </w:r>
      <w:r>
        <w:rPr>
          <w:rFonts w:ascii="標楷體" w:eastAsia="標楷體" w:hint="eastAsia"/>
          <w:spacing w:val="-2"/>
          <w:sz w:val="22"/>
          <w:vertAlign w:val="baseline"/>
        </w:rPr>
        <w:t>次教務會議修正通過</w:t>
      </w:r>
    </w:p>
    <w:p>
      <w:pPr>
        <w:spacing w:line="242" w:lineRule="exact" w:before="0"/>
        <w:ind w:left="0" w:right="670" w:firstLine="0"/>
        <w:jc w:val="right"/>
        <w:rPr>
          <w:sz w:val="22"/>
        </w:rPr>
      </w:pPr>
      <w:r>
        <w:rPr>
          <w:sz w:val="22"/>
        </w:rPr>
        <w:t>Revised</w:t>
      </w:r>
      <w:r>
        <w:rPr>
          <w:spacing w:val="-7"/>
          <w:sz w:val="22"/>
        </w:rPr>
        <w:t> </w:t>
      </w:r>
      <w:r>
        <w:rPr>
          <w:sz w:val="22"/>
        </w:rPr>
        <w:t>and</w:t>
      </w:r>
      <w:r>
        <w:rPr>
          <w:spacing w:val="-4"/>
          <w:sz w:val="22"/>
        </w:rPr>
        <w:t> </w:t>
      </w:r>
      <w:r>
        <w:rPr>
          <w:sz w:val="22"/>
        </w:rPr>
        <w:t>Passed</w:t>
      </w:r>
      <w:r>
        <w:rPr>
          <w:spacing w:val="-4"/>
          <w:sz w:val="22"/>
        </w:rPr>
        <w:t> </w:t>
      </w:r>
      <w:r>
        <w:rPr>
          <w:sz w:val="22"/>
        </w:rPr>
        <w:t>at</w:t>
      </w:r>
      <w:r>
        <w:rPr>
          <w:spacing w:val="-3"/>
          <w:sz w:val="22"/>
        </w:rPr>
        <w:t> </w:t>
      </w:r>
      <w:r>
        <w:rPr>
          <w:sz w:val="22"/>
        </w:rPr>
        <w:t>the</w:t>
      </w:r>
      <w:r>
        <w:rPr>
          <w:spacing w:val="-3"/>
          <w:sz w:val="22"/>
        </w:rPr>
        <w:t> </w:t>
      </w:r>
      <w:r>
        <w:rPr>
          <w:sz w:val="22"/>
        </w:rPr>
        <w:t>2</w:t>
      </w:r>
      <w:r>
        <w:rPr>
          <w:sz w:val="22"/>
          <w:vertAlign w:val="superscript"/>
        </w:rPr>
        <w:t>nd</w:t>
      </w:r>
      <w:r>
        <w:rPr>
          <w:spacing w:val="-14"/>
          <w:sz w:val="22"/>
          <w:vertAlign w:val="baseline"/>
        </w:rPr>
        <w:t> </w:t>
      </w:r>
      <w:r>
        <w:rPr>
          <w:sz w:val="22"/>
          <w:vertAlign w:val="baseline"/>
        </w:rPr>
        <w:t>Academic</w:t>
      </w:r>
      <w:r>
        <w:rPr>
          <w:spacing w:val="-14"/>
          <w:sz w:val="22"/>
          <w:vertAlign w:val="baseline"/>
        </w:rPr>
        <w:t> </w:t>
      </w:r>
      <w:r>
        <w:rPr>
          <w:sz w:val="22"/>
          <w:vertAlign w:val="baseline"/>
        </w:rPr>
        <w:t>Affairs</w:t>
      </w:r>
      <w:r>
        <w:rPr>
          <w:spacing w:val="-6"/>
          <w:sz w:val="22"/>
          <w:vertAlign w:val="baseline"/>
        </w:rPr>
        <w:t> </w:t>
      </w:r>
      <w:r>
        <w:rPr>
          <w:sz w:val="22"/>
          <w:vertAlign w:val="baseline"/>
        </w:rPr>
        <w:t>Meeting</w:t>
      </w:r>
      <w:r>
        <w:rPr>
          <w:spacing w:val="-4"/>
          <w:sz w:val="22"/>
          <w:vertAlign w:val="baseline"/>
        </w:rPr>
        <w:t> </w:t>
      </w:r>
      <w:r>
        <w:rPr>
          <w:sz w:val="22"/>
          <w:vertAlign w:val="baseline"/>
        </w:rPr>
        <w:t>on</w:t>
      </w:r>
      <w:r>
        <w:rPr>
          <w:spacing w:val="-3"/>
          <w:sz w:val="22"/>
          <w:vertAlign w:val="baseline"/>
        </w:rPr>
        <w:t> </w:t>
      </w:r>
      <w:r>
        <w:rPr>
          <w:sz w:val="22"/>
          <w:vertAlign w:val="baseline"/>
        </w:rPr>
        <w:t>December</w:t>
      </w:r>
      <w:r>
        <w:rPr>
          <w:spacing w:val="-3"/>
          <w:sz w:val="22"/>
          <w:vertAlign w:val="baseline"/>
        </w:rPr>
        <w:t> </w:t>
      </w:r>
      <w:r>
        <w:rPr>
          <w:sz w:val="22"/>
          <w:vertAlign w:val="baseline"/>
        </w:rPr>
        <w:t>21,</w:t>
      </w:r>
      <w:r>
        <w:rPr>
          <w:spacing w:val="-4"/>
          <w:sz w:val="22"/>
          <w:vertAlign w:val="baseline"/>
        </w:rPr>
        <w:t> </w:t>
      </w:r>
      <w:r>
        <w:rPr>
          <w:spacing w:val="-2"/>
          <w:sz w:val="22"/>
          <w:vertAlign w:val="baseline"/>
        </w:rPr>
        <w:t>2022.</w:t>
      </w:r>
    </w:p>
    <w:p>
      <w:pPr>
        <w:pStyle w:val="BodyText"/>
        <w:spacing w:before="148"/>
        <w:rPr>
          <w:sz w:val="22"/>
        </w:rPr>
      </w:pPr>
    </w:p>
    <w:p>
      <w:pPr>
        <w:pStyle w:val="BodyText"/>
        <w:spacing w:line="264" w:lineRule="auto"/>
        <w:ind w:left="1194" w:right="666" w:hanging="783"/>
        <w:jc w:val="both"/>
        <w:rPr>
          <w:rFonts w:ascii="標楷體" w:eastAsia="標楷體" w:hint="eastAsia"/>
        </w:rPr>
      </w:pPr>
      <w:r>
        <w:rPr>
          <w:rFonts w:ascii="標楷體" w:eastAsia="標楷體" w:hint="eastAsia"/>
        </w:rPr>
        <w:t>第一條 國立高雄科技大學（以下簡稱本校）為鼓勵大學部（含進修部）優秀</w:t>
      </w:r>
      <w:r>
        <w:rPr>
          <w:rFonts w:ascii="標楷體" w:eastAsia="標楷體" w:hint="eastAsia"/>
          <w:spacing w:val="-9"/>
        </w:rPr>
        <w:t>學生繼續留在本校就讀日間部碩士班，以期達到連續學習及縮短修業年限</w:t>
      </w:r>
      <w:r>
        <w:rPr>
          <w:rFonts w:ascii="標楷體" w:eastAsia="標楷體" w:hint="eastAsia"/>
          <w:spacing w:val="-8"/>
        </w:rPr>
        <w:t>之目的，特訂定</w:t>
      </w:r>
      <w:r>
        <w:rPr>
          <w:rFonts w:ascii="標楷體" w:eastAsia="標楷體" w:hint="eastAsia"/>
          <w:color w:val="FF0000"/>
          <w:spacing w:val="-8"/>
        </w:rPr>
        <w:t>本校</w:t>
      </w:r>
      <w:r>
        <w:rPr>
          <w:rFonts w:ascii="標楷體" w:eastAsia="標楷體" w:hint="eastAsia"/>
          <w:spacing w:val="-14"/>
        </w:rPr>
        <w:t>學生修讀學、碩士一貫學位辦法</w:t>
      </w:r>
      <w:r>
        <w:rPr>
          <w:rFonts w:ascii="標楷體" w:eastAsia="標楷體" w:hint="eastAsia"/>
          <w:spacing w:val="-8"/>
        </w:rPr>
        <w:t>（以下簡稱本辦法</w:t>
      </w:r>
      <w:r>
        <w:rPr>
          <w:rFonts w:ascii="標楷體" w:eastAsia="標楷體" w:hint="eastAsia"/>
          <w:spacing w:val="-128"/>
        </w:rPr>
        <w:t>）</w:t>
      </w:r>
      <w:r>
        <w:rPr>
          <w:rFonts w:ascii="標楷體" w:eastAsia="標楷體" w:hint="eastAsia"/>
          <w:spacing w:val="-10"/>
        </w:rPr>
        <w:t>。</w:t>
      </w:r>
    </w:p>
    <w:p>
      <w:pPr>
        <w:pStyle w:val="BodyText"/>
        <w:spacing w:before="170"/>
        <w:ind w:left="412"/>
        <w:jc w:val="both"/>
      </w:pPr>
      <w:r>
        <w:rPr/>
        <w:t>Article</w:t>
      </w:r>
      <w:r>
        <w:rPr>
          <w:spacing w:val="-5"/>
        </w:rPr>
        <w:t> </w:t>
      </w:r>
      <w:r>
        <w:rPr>
          <w:spacing w:val="-10"/>
        </w:rPr>
        <w:t>1</w:t>
      </w:r>
    </w:p>
    <w:p>
      <w:pPr>
        <w:pStyle w:val="BodyText"/>
        <w:spacing w:line="297" w:lineRule="auto" w:before="78"/>
        <w:ind w:left="1263" w:right="833"/>
        <w:jc w:val="both"/>
      </w:pPr>
      <w:r>
        <w:rPr/>
        <w:t>These Regulations Governing Direct Admission into Master’s Programs (hereinafter referred to as “these Regulations”) are adopted by National Kaohsiung University of Science and Technology (hereinafter referred to as “the University”), to encourage outstanding undergraduate students, including</w:t>
      </w:r>
      <w:r>
        <w:rPr>
          <w:spacing w:val="-4"/>
        </w:rPr>
        <w:t> </w:t>
      </w:r>
      <w:r>
        <w:rPr/>
        <w:t>students</w:t>
      </w:r>
      <w:r>
        <w:rPr>
          <w:spacing w:val="-3"/>
        </w:rPr>
        <w:t> </w:t>
      </w:r>
      <w:r>
        <w:rPr/>
        <w:t>from</w:t>
      </w:r>
      <w:r>
        <w:rPr>
          <w:spacing w:val="-3"/>
        </w:rPr>
        <w:t> </w:t>
      </w:r>
      <w:r>
        <w:rPr/>
        <w:t>the</w:t>
      </w:r>
      <w:r>
        <w:rPr>
          <w:spacing w:val="-3"/>
        </w:rPr>
        <w:t> </w:t>
      </w:r>
      <w:r>
        <w:rPr/>
        <w:t>Division</w:t>
      </w:r>
      <w:r>
        <w:rPr>
          <w:spacing w:val="-4"/>
        </w:rPr>
        <w:t> </w:t>
      </w:r>
      <w:r>
        <w:rPr/>
        <w:t>of</w:t>
      </w:r>
      <w:r>
        <w:rPr>
          <w:spacing w:val="-3"/>
        </w:rPr>
        <w:t> </w:t>
      </w:r>
      <w:r>
        <w:rPr/>
        <w:t>Continuing</w:t>
      </w:r>
      <w:r>
        <w:rPr>
          <w:spacing w:val="-4"/>
        </w:rPr>
        <w:t> </w:t>
      </w:r>
      <w:r>
        <w:rPr/>
        <w:t>Education,</w:t>
      </w:r>
      <w:r>
        <w:rPr>
          <w:spacing w:val="-3"/>
        </w:rPr>
        <w:t> </w:t>
      </w:r>
      <w:r>
        <w:rPr/>
        <w:t>to</w:t>
      </w:r>
      <w:r>
        <w:rPr>
          <w:spacing w:val="-3"/>
        </w:rPr>
        <w:t> </w:t>
      </w:r>
      <w:r>
        <w:rPr/>
        <w:t>continue</w:t>
      </w:r>
      <w:r>
        <w:rPr>
          <w:spacing w:val="-3"/>
        </w:rPr>
        <w:t> </w:t>
      </w:r>
      <w:r>
        <w:rPr/>
        <w:t>to study in the University’s master’s programs, so as to achieve the purpose of continuous study and shortening the study period.</w:t>
      </w:r>
    </w:p>
    <w:p>
      <w:pPr>
        <w:pStyle w:val="BodyText"/>
        <w:spacing w:line="264" w:lineRule="auto" w:before="195"/>
        <w:ind w:left="1251" w:right="666" w:hanging="840"/>
        <w:jc w:val="both"/>
        <w:rPr>
          <w:rFonts w:ascii="標楷體" w:eastAsia="標楷體" w:hint="eastAsia"/>
        </w:rPr>
      </w:pPr>
      <w:r>
        <w:rPr>
          <w:rFonts w:ascii="標楷體" w:eastAsia="標楷體" w:hint="eastAsia"/>
        </w:rPr>
        <w:t>第二條  大學部學生入學後，四年制及二年制學生得分別於三年級下學期五</w:t>
      </w:r>
      <w:r>
        <w:rPr>
          <w:rFonts w:ascii="標楷體" w:eastAsia="標楷體" w:hint="eastAsia"/>
          <w:spacing w:val="-2"/>
        </w:rPr>
        <w:t>月一日至五月三十一日或四年級上學期十一月一日至十一月三十日向各</w:t>
      </w:r>
      <w:r>
        <w:rPr>
          <w:rFonts w:ascii="標楷體" w:eastAsia="標楷體" w:hint="eastAsia"/>
          <w:spacing w:val="-7"/>
        </w:rPr>
        <w:t>系所提出碩士班預備研究生</w:t>
      </w:r>
      <w:r>
        <w:rPr>
          <w:rFonts w:ascii="標楷體" w:eastAsia="標楷體" w:hint="eastAsia"/>
          <w:spacing w:val="-2"/>
        </w:rPr>
        <w:t>（以下簡稱預研生</w:t>
      </w:r>
      <w:r>
        <w:rPr>
          <w:rFonts w:ascii="標楷體" w:eastAsia="標楷體" w:hint="eastAsia"/>
          <w:spacing w:val="-53"/>
        </w:rPr>
        <w:t>）</w:t>
      </w:r>
      <w:r>
        <w:rPr>
          <w:rFonts w:ascii="標楷體" w:eastAsia="標楷體" w:hint="eastAsia"/>
          <w:spacing w:val="-2"/>
        </w:rPr>
        <w:t>資格申請，各系所應於學生申請該學期之七月三十一或一月三十一日前完成審查將名冊送綜合業務處備查，由教務處辦理公告。</w:t>
      </w:r>
    </w:p>
    <w:p>
      <w:pPr>
        <w:pStyle w:val="BodyText"/>
        <w:spacing w:line="264" w:lineRule="auto" w:before="177"/>
        <w:ind w:left="1287" w:right="669" w:firstLine="544"/>
        <w:rPr>
          <w:rFonts w:ascii="標楷體" w:eastAsia="標楷體" w:hint="eastAsia"/>
        </w:rPr>
      </w:pPr>
      <w:r>
        <w:rPr>
          <w:rFonts w:ascii="標楷體" w:eastAsia="標楷體" w:hint="eastAsia"/>
          <w:spacing w:val="-6"/>
        </w:rPr>
        <w:t>各系所得視實際情況需要決定是否招收預研生，預研生申請資格、錄</w:t>
      </w:r>
      <w:r>
        <w:rPr>
          <w:rFonts w:ascii="標楷體" w:eastAsia="標楷體" w:hint="eastAsia"/>
          <w:spacing w:val="-2"/>
        </w:rPr>
        <w:t>取名額、標準及程序由各系所自訂，並提</w:t>
      </w:r>
      <w:r>
        <w:rPr>
          <w:rFonts w:ascii="標楷體" w:eastAsia="標楷體" w:hint="eastAsia"/>
          <w:spacing w:val="-2"/>
          <w:u w:val="single"/>
        </w:rPr>
        <w:t>教務處</w:t>
      </w:r>
      <w:r>
        <w:rPr>
          <w:rFonts w:ascii="標楷體" w:eastAsia="標楷體" w:hint="eastAsia"/>
          <w:spacing w:val="-2"/>
          <w:u w:val="none"/>
        </w:rPr>
        <w:t>備查。</w:t>
      </w:r>
    </w:p>
    <w:p>
      <w:pPr>
        <w:pStyle w:val="BodyText"/>
        <w:spacing w:before="170"/>
        <w:ind w:left="412"/>
        <w:jc w:val="both"/>
      </w:pPr>
      <w:r>
        <w:rPr/>
        <w:t>Article</w:t>
      </w:r>
      <w:r>
        <w:rPr>
          <w:spacing w:val="-5"/>
        </w:rPr>
        <w:t> </w:t>
      </w:r>
      <w:r>
        <w:rPr>
          <w:spacing w:val="-10"/>
        </w:rPr>
        <w:t>2</w:t>
      </w:r>
    </w:p>
    <w:p>
      <w:pPr>
        <w:pStyle w:val="ListParagraph"/>
        <w:numPr>
          <w:ilvl w:val="1"/>
          <w:numId w:val="161"/>
        </w:numPr>
        <w:tabs>
          <w:tab w:pos="1743" w:val="left" w:leader="none"/>
        </w:tabs>
        <w:spacing w:line="240" w:lineRule="auto" w:before="79" w:after="0"/>
        <w:ind w:left="1743" w:right="0" w:hanging="479"/>
        <w:jc w:val="left"/>
        <w:rPr>
          <w:sz w:val="28"/>
        </w:rPr>
      </w:pPr>
      <w:r>
        <w:rPr>
          <w:sz w:val="28"/>
        </w:rPr>
        <w:t>After</w:t>
      </w:r>
      <w:r>
        <w:rPr>
          <w:spacing w:val="-7"/>
          <w:sz w:val="28"/>
        </w:rPr>
        <w:t> </w:t>
      </w:r>
      <w:r>
        <w:rPr>
          <w:sz w:val="28"/>
        </w:rPr>
        <w:t>admitting</w:t>
      </w:r>
      <w:r>
        <w:rPr>
          <w:spacing w:val="-8"/>
          <w:sz w:val="28"/>
        </w:rPr>
        <w:t> </w:t>
      </w:r>
      <w:r>
        <w:rPr>
          <w:sz w:val="28"/>
        </w:rPr>
        <w:t>undergraduates,</w:t>
      </w:r>
      <w:r>
        <w:rPr>
          <w:spacing w:val="-7"/>
          <w:sz w:val="28"/>
        </w:rPr>
        <w:t> </w:t>
      </w:r>
      <w:r>
        <w:rPr>
          <w:sz w:val="28"/>
        </w:rPr>
        <w:t>third-year</w:t>
      </w:r>
      <w:r>
        <w:rPr>
          <w:spacing w:val="-9"/>
          <w:sz w:val="28"/>
        </w:rPr>
        <w:t> </w:t>
      </w:r>
      <w:r>
        <w:rPr>
          <w:sz w:val="28"/>
        </w:rPr>
        <w:t>undergraduates</w:t>
      </w:r>
      <w:r>
        <w:rPr>
          <w:spacing w:val="-6"/>
          <w:sz w:val="28"/>
        </w:rPr>
        <w:t> </w:t>
      </w:r>
      <w:r>
        <w:rPr>
          <w:sz w:val="28"/>
        </w:rPr>
        <w:t>and</w:t>
      </w:r>
      <w:r>
        <w:rPr>
          <w:spacing w:val="-5"/>
          <w:sz w:val="28"/>
        </w:rPr>
        <w:t> </w:t>
      </w:r>
      <w:r>
        <w:rPr>
          <w:sz w:val="28"/>
        </w:rPr>
        <w:t>third-</w:t>
      </w:r>
      <w:r>
        <w:rPr>
          <w:spacing w:val="-4"/>
          <w:sz w:val="28"/>
        </w:rPr>
        <w:t>year</w:t>
      </w:r>
    </w:p>
    <w:p>
      <w:pPr>
        <w:spacing w:after="0" w:line="240" w:lineRule="auto"/>
        <w:jc w:val="left"/>
        <w:rPr>
          <w:sz w:val="28"/>
        </w:rPr>
        <w:sectPr>
          <w:footerReference w:type="default" r:id="rId67"/>
          <w:pgSz w:w="11910" w:h="16840"/>
          <w:pgMar w:header="0" w:footer="715" w:top="1240" w:bottom="900" w:left="720" w:right="460"/>
          <w:pgNumType w:start="1"/>
        </w:sectPr>
      </w:pPr>
    </w:p>
    <w:p>
      <w:pPr>
        <w:pStyle w:val="BodyText"/>
        <w:spacing w:line="297" w:lineRule="auto" w:before="74"/>
        <w:ind w:left="1744" w:right="787"/>
        <w:jc w:val="both"/>
      </w:pPr>
      <w:r>
        <w:rPr/>
        <w:t>students of the two-year technical program are eligible to apply for the status of preparatory master’s students (hereinafter referred to as “pre- graduate students”) to each department from May 1</w:t>
      </w:r>
      <w:r>
        <w:rPr>
          <w:vertAlign w:val="superscript"/>
        </w:rPr>
        <w:t>st</w:t>
      </w:r>
      <w:r>
        <w:rPr>
          <w:vertAlign w:val="baseline"/>
        </w:rPr>
        <w:t> to May 31</w:t>
      </w:r>
      <w:r>
        <w:rPr>
          <w:vertAlign w:val="superscript"/>
        </w:rPr>
        <w:t>st</w:t>
      </w:r>
      <w:r>
        <w:rPr>
          <w:vertAlign w:val="baseline"/>
        </w:rPr>
        <w:t> in their third-year spring semester or from November 1 to November 30 in their fourth-year fall semester. The respective department or institute shall complete the qualification review before July 31</w:t>
      </w:r>
      <w:r>
        <w:rPr>
          <w:vertAlign w:val="superscript"/>
        </w:rPr>
        <w:t>st</w:t>
      </w:r>
      <w:r>
        <w:rPr>
          <w:vertAlign w:val="baseline"/>
        </w:rPr>
        <w:t> or January 31</w:t>
      </w:r>
      <w:r>
        <w:rPr>
          <w:vertAlign w:val="superscript"/>
        </w:rPr>
        <w:t>st</w:t>
      </w:r>
      <w:r>
        <w:rPr>
          <w:vertAlign w:val="baseline"/>
        </w:rPr>
        <w:t> of the semester in which students apply and submit the roster to the Office of General Administration for record keeping. The Office of Academic Affairs will announce the list of approved students.</w:t>
      </w:r>
    </w:p>
    <w:p>
      <w:pPr>
        <w:pStyle w:val="ListParagraph"/>
        <w:numPr>
          <w:ilvl w:val="1"/>
          <w:numId w:val="161"/>
        </w:numPr>
        <w:tabs>
          <w:tab w:pos="1742" w:val="left" w:leader="none"/>
          <w:tab w:pos="1744" w:val="left" w:leader="none"/>
        </w:tabs>
        <w:spacing w:line="297" w:lineRule="auto" w:before="187" w:after="0"/>
        <w:ind w:left="1744" w:right="786" w:hanging="481"/>
        <w:jc w:val="both"/>
        <w:rPr>
          <w:sz w:val="28"/>
        </w:rPr>
      </w:pPr>
      <w:r>
        <w:rPr>
          <w:sz w:val="28"/>
        </w:rPr>
        <w:t>Each department or institute must consider and determine whether they should accept pre-graduate students based on their respective current circumstances. The qualifications of pre-graduates, admission quotas, standards,</w:t>
      </w:r>
      <w:r>
        <w:rPr>
          <w:spacing w:val="-16"/>
          <w:sz w:val="28"/>
        </w:rPr>
        <w:t> </w:t>
      </w:r>
      <w:r>
        <w:rPr>
          <w:sz w:val="28"/>
        </w:rPr>
        <w:t>and</w:t>
      </w:r>
      <w:r>
        <w:rPr>
          <w:spacing w:val="-14"/>
          <w:sz w:val="28"/>
        </w:rPr>
        <w:t> </w:t>
      </w:r>
      <w:r>
        <w:rPr>
          <w:sz w:val="28"/>
        </w:rPr>
        <w:t>procedures</w:t>
      </w:r>
      <w:r>
        <w:rPr>
          <w:spacing w:val="-11"/>
          <w:sz w:val="28"/>
        </w:rPr>
        <w:t> </w:t>
      </w:r>
      <w:r>
        <w:rPr>
          <w:sz w:val="28"/>
        </w:rPr>
        <w:t>shall</w:t>
      </w:r>
      <w:r>
        <w:rPr>
          <w:spacing w:val="-11"/>
          <w:sz w:val="28"/>
        </w:rPr>
        <w:t> </w:t>
      </w:r>
      <w:r>
        <w:rPr>
          <w:sz w:val="28"/>
        </w:rPr>
        <w:t>be</w:t>
      </w:r>
      <w:r>
        <w:rPr>
          <w:spacing w:val="-15"/>
          <w:sz w:val="28"/>
        </w:rPr>
        <w:t> </w:t>
      </w:r>
      <w:r>
        <w:rPr>
          <w:sz w:val="28"/>
        </w:rPr>
        <w:t>drafted</w:t>
      </w:r>
      <w:r>
        <w:rPr>
          <w:spacing w:val="-13"/>
          <w:sz w:val="28"/>
        </w:rPr>
        <w:t> </w:t>
      </w:r>
      <w:r>
        <w:rPr>
          <w:sz w:val="28"/>
        </w:rPr>
        <w:t>by</w:t>
      </w:r>
      <w:r>
        <w:rPr>
          <w:spacing w:val="-14"/>
          <w:sz w:val="28"/>
        </w:rPr>
        <w:t> </w:t>
      </w:r>
      <w:r>
        <w:rPr>
          <w:sz w:val="28"/>
        </w:rPr>
        <w:t>the</w:t>
      </w:r>
      <w:r>
        <w:rPr>
          <w:spacing w:val="-15"/>
          <w:sz w:val="28"/>
        </w:rPr>
        <w:t> </w:t>
      </w:r>
      <w:r>
        <w:rPr>
          <w:sz w:val="28"/>
        </w:rPr>
        <w:t>respective</w:t>
      </w:r>
      <w:r>
        <w:rPr>
          <w:spacing w:val="-15"/>
          <w:sz w:val="28"/>
        </w:rPr>
        <w:t> </w:t>
      </w:r>
      <w:r>
        <w:rPr>
          <w:sz w:val="28"/>
        </w:rPr>
        <w:t>department</w:t>
      </w:r>
      <w:r>
        <w:rPr>
          <w:spacing w:val="-14"/>
          <w:sz w:val="28"/>
        </w:rPr>
        <w:t> </w:t>
      </w:r>
      <w:r>
        <w:rPr>
          <w:sz w:val="28"/>
        </w:rPr>
        <w:t>or institute and submitted to the Office of Academic Affairs for record </w:t>
      </w:r>
      <w:r>
        <w:rPr>
          <w:spacing w:val="-2"/>
          <w:sz w:val="28"/>
        </w:rPr>
        <w:t>keeping.</w:t>
      </w:r>
    </w:p>
    <w:p>
      <w:pPr>
        <w:pStyle w:val="BodyText"/>
        <w:spacing w:line="264" w:lineRule="auto" w:before="193"/>
        <w:ind w:left="1356" w:right="672" w:hanging="944"/>
        <w:jc w:val="both"/>
        <w:rPr>
          <w:rFonts w:ascii="標楷體" w:eastAsia="標楷體" w:hint="eastAsia"/>
        </w:rPr>
      </w:pPr>
      <w:r>
        <w:rPr>
          <w:rFonts w:ascii="標楷體" w:eastAsia="標楷體" w:hint="eastAsia"/>
          <w:spacing w:val="19"/>
        </w:rPr>
        <w:t>第三條  預研生</w:t>
      </w:r>
      <w:r>
        <w:rPr>
          <w:rFonts w:ascii="標楷體" w:eastAsia="標楷體" w:hint="eastAsia"/>
          <w:color w:val="FF0000"/>
        </w:rPr>
        <w:t>限</w:t>
      </w:r>
      <w:r>
        <w:rPr>
          <w:rFonts w:ascii="標楷體" w:eastAsia="標楷體" w:hint="eastAsia"/>
        </w:rPr>
        <w:t>申請限</w:t>
      </w:r>
      <w:r>
        <w:rPr>
          <w:rFonts w:ascii="標楷體" w:eastAsia="標楷體" w:hint="eastAsia"/>
          <w:color w:val="FF0000"/>
        </w:rPr>
        <w:t>單</w:t>
      </w:r>
      <w:r>
        <w:rPr>
          <w:rFonts w:ascii="標楷體" w:eastAsia="標楷體" w:hint="eastAsia"/>
        </w:rPr>
        <w:t>一系所碩士班，違</w:t>
      </w:r>
      <w:r>
        <w:rPr>
          <w:rFonts w:ascii="標楷體" w:eastAsia="標楷體" w:hint="eastAsia"/>
          <w:color w:val="FF0000"/>
        </w:rPr>
        <w:t>反</w:t>
      </w:r>
      <w:r>
        <w:rPr>
          <w:rFonts w:ascii="標楷體" w:eastAsia="標楷體" w:hint="eastAsia"/>
        </w:rPr>
        <w:t>者取消錄取資格。錄取之學</w:t>
      </w:r>
      <w:r>
        <w:rPr>
          <w:rFonts w:ascii="標楷體" w:eastAsia="標楷體" w:hint="eastAsia"/>
          <w:spacing w:val="-2"/>
        </w:rPr>
        <w:t>生，兼具學士學位候選人及預研生資格。</w:t>
      </w:r>
    </w:p>
    <w:p>
      <w:pPr>
        <w:pStyle w:val="BodyText"/>
        <w:spacing w:line="264" w:lineRule="auto" w:before="178"/>
        <w:ind w:left="1298" w:right="696" w:firstLine="657"/>
        <w:jc w:val="both"/>
        <w:rPr>
          <w:rFonts w:ascii="標楷體" w:eastAsia="標楷體" w:hint="eastAsia"/>
        </w:rPr>
      </w:pPr>
      <w:r>
        <w:rPr>
          <w:rFonts w:ascii="標楷體" w:eastAsia="標楷體" w:hint="eastAsia"/>
          <w:color w:val="FF0000"/>
          <w:spacing w:val="-2"/>
        </w:rPr>
        <w:t>學生取得預研生資格後，須於本校學則規定之修業期限屆滿前(不</w:t>
      </w:r>
      <w:r>
        <w:rPr>
          <w:rFonts w:ascii="標楷體" w:eastAsia="標楷體" w:hint="eastAsia"/>
          <w:color w:val="FF0000"/>
          <w:spacing w:val="-4"/>
        </w:rPr>
        <w:t>含延長修業年限)取得學士學位，並於畢業當學年度參加本校碩士班甄試</w:t>
      </w:r>
      <w:r>
        <w:rPr>
          <w:rFonts w:ascii="標楷體" w:eastAsia="標楷體" w:hint="eastAsia"/>
          <w:color w:val="FF0000"/>
          <w:spacing w:val="-2"/>
        </w:rPr>
        <w:t>或碩士班考試，經錄取後始正式取得碩士班研究生資格。如未符合前述規定者，不具預研生資格。</w:t>
      </w:r>
    </w:p>
    <w:p>
      <w:pPr>
        <w:pStyle w:val="BodyText"/>
        <w:spacing w:before="179"/>
        <w:ind w:left="1956"/>
        <w:rPr>
          <w:rFonts w:ascii="標楷體" w:eastAsia="標楷體" w:hint="eastAsia"/>
        </w:rPr>
      </w:pPr>
      <w:r>
        <w:rPr>
          <w:rFonts w:ascii="標楷體" w:eastAsia="標楷體" w:hint="eastAsia"/>
          <w:color w:val="FF0000"/>
          <w:spacing w:val="-3"/>
        </w:rPr>
        <w:t>錄取預研生所佔名額，應包含於當學年度碩士班招生名額中。</w:t>
      </w:r>
    </w:p>
    <w:p>
      <w:pPr>
        <w:pStyle w:val="BodyText"/>
        <w:spacing w:before="28"/>
        <w:ind w:left="413"/>
      </w:pPr>
      <w:r>
        <w:rPr/>
        <w:t>Article</w:t>
      </w:r>
      <w:r>
        <w:rPr>
          <w:spacing w:val="-5"/>
        </w:rPr>
        <w:t> </w:t>
      </w:r>
      <w:r>
        <w:rPr>
          <w:spacing w:val="-10"/>
        </w:rPr>
        <w:t>3</w:t>
      </w:r>
    </w:p>
    <w:p>
      <w:pPr>
        <w:pStyle w:val="ListParagraph"/>
        <w:numPr>
          <w:ilvl w:val="1"/>
          <w:numId w:val="162"/>
        </w:numPr>
        <w:tabs>
          <w:tab w:pos="1743" w:val="left" w:leader="none"/>
          <w:tab w:pos="1745" w:val="left" w:leader="none"/>
        </w:tabs>
        <w:spacing w:line="297" w:lineRule="auto" w:before="77" w:after="0"/>
        <w:ind w:left="1745" w:right="835" w:hanging="481"/>
        <w:jc w:val="both"/>
        <w:rPr>
          <w:sz w:val="28"/>
        </w:rPr>
      </w:pPr>
      <w:r>
        <w:rPr>
          <w:sz w:val="28"/>
        </w:rPr>
        <w:t>A</w:t>
      </w:r>
      <w:r>
        <w:rPr>
          <w:spacing w:val="-5"/>
          <w:sz w:val="28"/>
        </w:rPr>
        <w:t> </w:t>
      </w:r>
      <w:r>
        <w:rPr>
          <w:sz w:val="28"/>
        </w:rPr>
        <w:t>pre-graduate</w:t>
      </w:r>
      <w:r>
        <w:rPr>
          <w:spacing w:val="-6"/>
          <w:sz w:val="28"/>
        </w:rPr>
        <w:t> </w:t>
      </w:r>
      <w:r>
        <w:rPr>
          <w:sz w:val="28"/>
        </w:rPr>
        <w:t>student</w:t>
      </w:r>
      <w:r>
        <w:rPr>
          <w:spacing w:val="-5"/>
          <w:sz w:val="28"/>
        </w:rPr>
        <w:t> </w:t>
      </w:r>
      <w:r>
        <w:rPr>
          <w:sz w:val="28"/>
        </w:rPr>
        <w:t>can</w:t>
      </w:r>
      <w:r>
        <w:rPr>
          <w:spacing w:val="-5"/>
          <w:sz w:val="28"/>
        </w:rPr>
        <w:t> </w:t>
      </w:r>
      <w:r>
        <w:rPr>
          <w:sz w:val="28"/>
        </w:rPr>
        <w:t>submit</w:t>
      </w:r>
      <w:r>
        <w:rPr>
          <w:spacing w:val="-5"/>
          <w:sz w:val="28"/>
        </w:rPr>
        <w:t> </w:t>
      </w:r>
      <w:r>
        <w:rPr>
          <w:sz w:val="28"/>
        </w:rPr>
        <w:t>an</w:t>
      </w:r>
      <w:r>
        <w:rPr>
          <w:spacing w:val="-5"/>
          <w:sz w:val="28"/>
        </w:rPr>
        <w:t> </w:t>
      </w:r>
      <w:r>
        <w:rPr>
          <w:sz w:val="28"/>
        </w:rPr>
        <w:t>application</w:t>
      </w:r>
      <w:r>
        <w:rPr>
          <w:spacing w:val="-5"/>
          <w:sz w:val="28"/>
        </w:rPr>
        <w:t> </w:t>
      </w:r>
      <w:r>
        <w:rPr>
          <w:sz w:val="28"/>
        </w:rPr>
        <w:t>to</w:t>
      </w:r>
      <w:r>
        <w:rPr>
          <w:spacing w:val="-8"/>
          <w:sz w:val="28"/>
        </w:rPr>
        <w:t> </w:t>
      </w:r>
      <w:r>
        <w:rPr>
          <w:sz w:val="28"/>
        </w:rPr>
        <w:t>only</w:t>
      </w:r>
      <w:r>
        <w:rPr>
          <w:spacing w:val="-5"/>
          <w:sz w:val="28"/>
        </w:rPr>
        <w:t> </w:t>
      </w:r>
      <w:r>
        <w:rPr>
          <w:sz w:val="28"/>
        </w:rPr>
        <w:t>one</w:t>
      </w:r>
      <w:r>
        <w:rPr>
          <w:spacing w:val="-6"/>
          <w:sz w:val="28"/>
        </w:rPr>
        <w:t> </w:t>
      </w:r>
      <w:r>
        <w:rPr>
          <w:sz w:val="28"/>
        </w:rPr>
        <w:t>department for a master’s program, and violators will be disqualified. Accepted applicants</w:t>
      </w:r>
      <w:r>
        <w:rPr>
          <w:spacing w:val="-15"/>
          <w:sz w:val="28"/>
        </w:rPr>
        <w:t> </w:t>
      </w:r>
      <w:r>
        <w:rPr>
          <w:sz w:val="28"/>
        </w:rPr>
        <w:t>are</w:t>
      </w:r>
      <w:r>
        <w:rPr>
          <w:spacing w:val="-16"/>
          <w:sz w:val="28"/>
        </w:rPr>
        <w:t> </w:t>
      </w:r>
      <w:r>
        <w:rPr>
          <w:sz w:val="28"/>
        </w:rPr>
        <w:t>eligible</w:t>
      </w:r>
      <w:r>
        <w:rPr>
          <w:spacing w:val="-18"/>
          <w:sz w:val="28"/>
        </w:rPr>
        <w:t> </w:t>
      </w:r>
      <w:r>
        <w:rPr>
          <w:sz w:val="28"/>
        </w:rPr>
        <w:t>to</w:t>
      </w:r>
      <w:r>
        <w:rPr>
          <w:spacing w:val="-15"/>
          <w:sz w:val="28"/>
        </w:rPr>
        <w:t> </w:t>
      </w:r>
      <w:r>
        <w:rPr>
          <w:sz w:val="28"/>
        </w:rPr>
        <w:t>become</w:t>
      </w:r>
      <w:r>
        <w:rPr>
          <w:spacing w:val="-16"/>
          <w:sz w:val="28"/>
        </w:rPr>
        <w:t> </w:t>
      </w:r>
      <w:r>
        <w:rPr>
          <w:sz w:val="28"/>
        </w:rPr>
        <w:t>pre-graduates</w:t>
      </w:r>
      <w:r>
        <w:rPr>
          <w:spacing w:val="-15"/>
          <w:sz w:val="28"/>
        </w:rPr>
        <w:t> </w:t>
      </w:r>
      <w:r>
        <w:rPr>
          <w:sz w:val="28"/>
        </w:rPr>
        <w:t>and</w:t>
      </w:r>
      <w:r>
        <w:rPr>
          <w:spacing w:val="-15"/>
          <w:sz w:val="28"/>
        </w:rPr>
        <w:t> </w:t>
      </w:r>
      <w:r>
        <w:rPr>
          <w:sz w:val="28"/>
        </w:rPr>
        <w:t>qualify</w:t>
      </w:r>
      <w:r>
        <w:rPr>
          <w:spacing w:val="-15"/>
          <w:sz w:val="28"/>
        </w:rPr>
        <w:t> </w:t>
      </w:r>
      <w:r>
        <w:rPr>
          <w:sz w:val="28"/>
        </w:rPr>
        <w:t>for</w:t>
      </w:r>
      <w:r>
        <w:rPr>
          <w:spacing w:val="-16"/>
          <w:sz w:val="28"/>
        </w:rPr>
        <w:t> </w:t>
      </w:r>
      <w:r>
        <w:rPr>
          <w:sz w:val="28"/>
        </w:rPr>
        <w:t>bachelor’s </w:t>
      </w:r>
      <w:r>
        <w:rPr>
          <w:spacing w:val="-2"/>
          <w:sz w:val="28"/>
        </w:rPr>
        <w:t>degrees.</w:t>
      </w:r>
    </w:p>
    <w:p>
      <w:pPr>
        <w:pStyle w:val="ListParagraph"/>
        <w:numPr>
          <w:ilvl w:val="1"/>
          <w:numId w:val="162"/>
        </w:numPr>
        <w:tabs>
          <w:tab w:pos="1743" w:val="left" w:leader="none"/>
          <w:tab w:pos="1745" w:val="left" w:leader="none"/>
        </w:tabs>
        <w:spacing w:line="297" w:lineRule="auto" w:before="183" w:after="0"/>
        <w:ind w:left="1745" w:right="762" w:hanging="481"/>
        <w:jc w:val="both"/>
        <w:rPr>
          <w:sz w:val="28"/>
        </w:rPr>
      </w:pPr>
      <w:r>
        <w:rPr>
          <w:sz w:val="28"/>
        </w:rPr>
        <w:t>After</w:t>
      </w:r>
      <w:r>
        <w:rPr>
          <w:spacing w:val="-2"/>
          <w:sz w:val="28"/>
        </w:rPr>
        <w:t> </w:t>
      </w:r>
      <w:r>
        <w:rPr>
          <w:sz w:val="28"/>
        </w:rPr>
        <w:t>obtaining</w:t>
      </w:r>
      <w:r>
        <w:rPr>
          <w:spacing w:val="-3"/>
          <w:sz w:val="28"/>
        </w:rPr>
        <w:t> </w:t>
      </w:r>
      <w:r>
        <w:rPr>
          <w:sz w:val="28"/>
        </w:rPr>
        <w:t>the</w:t>
      </w:r>
      <w:r>
        <w:rPr>
          <w:spacing w:val="-4"/>
          <w:sz w:val="28"/>
        </w:rPr>
        <w:t> </w:t>
      </w:r>
      <w:r>
        <w:rPr>
          <w:sz w:val="28"/>
        </w:rPr>
        <w:t>pre-graduate</w:t>
      </w:r>
      <w:r>
        <w:rPr>
          <w:spacing w:val="-2"/>
          <w:sz w:val="28"/>
        </w:rPr>
        <w:t> </w:t>
      </w:r>
      <w:r>
        <w:rPr>
          <w:sz w:val="28"/>
        </w:rPr>
        <w:t>student</w:t>
      </w:r>
      <w:r>
        <w:rPr>
          <w:spacing w:val="-1"/>
          <w:sz w:val="28"/>
        </w:rPr>
        <w:t> </w:t>
      </w:r>
      <w:r>
        <w:rPr>
          <w:sz w:val="28"/>
        </w:rPr>
        <w:t>qualification,</w:t>
      </w:r>
      <w:r>
        <w:rPr>
          <w:spacing w:val="-3"/>
          <w:sz w:val="28"/>
        </w:rPr>
        <w:t> </w:t>
      </w:r>
      <w:r>
        <w:rPr>
          <w:sz w:val="28"/>
        </w:rPr>
        <w:t>students</w:t>
      </w:r>
      <w:r>
        <w:rPr>
          <w:spacing w:val="-3"/>
          <w:sz w:val="28"/>
        </w:rPr>
        <w:t> </w:t>
      </w:r>
      <w:r>
        <w:rPr>
          <w:sz w:val="28"/>
        </w:rPr>
        <w:t>must</w:t>
      </w:r>
      <w:r>
        <w:rPr>
          <w:spacing w:val="-3"/>
          <w:sz w:val="28"/>
        </w:rPr>
        <w:t> </w:t>
      </w:r>
      <w:r>
        <w:rPr>
          <w:sz w:val="28"/>
        </w:rPr>
        <w:t>gain their bachelor’s degrees before the study period expires, that the Academic Regulations set forth, not including any extension. In their final academic year,</w:t>
      </w:r>
      <w:r>
        <w:rPr>
          <w:spacing w:val="-1"/>
          <w:sz w:val="28"/>
        </w:rPr>
        <w:t> </w:t>
      </w:r>
      <w:r>
        <w:rPr>
          <w:sz w:val="28"/>
        </w:rPr>
        <w:t>pre-graduates must attend</w:t>
      </w:r>
      <w:r>
        <w:rPr>
          <w:spacing w:val="-2"/>
          <w:sz w:val="28"/>
        </w:rPr>
        <w:t> </w:t>
      </w:r>
      <w:r>
        <w:rPr>
          <w:sz w:val="28"/>
        </w:rPr>
        <w:t>the recommendation-and- screening</w:t>
      </w:r>
      <w:r>
        <w:rPr>
          <w:spacing w:val="-4"/>
          <w:sz w:val="28"/>
        </w:rPr>
        <w:t> </w:t>
      </w:r>
      <w:r>
        <w:rPr>
          <w:sz w:val="28"/>
        </w:rPr>
        <w:t>for</w:t>
      </w:r>
      <w:r>
        <w:rPr>
          <w:spacing w:val="-5"/>
          <w:sz w:val="28"/>
        </w:rPr>
        <w:t> </w:t>
      </w:r>
      <w:r>
        <w:rPr>
          <w:sz w:val="28"/>
        </w:rPr>
        <w:t>admission</w:t>
      </w:r>
      <w:r>
        <w:rPr>
          <w:spacing w:val="-7"/>
          <w:sz w:val="28"/>
        </w:rPr>
        <w:t> </w:t>
      </w:r>
      <w:r>
        <w:rPr>
          <w:sz w:val="28"/>
        </w:rPr>
        <w:t>to</w:t>
      </w:r>
      <w:r>
        <w:rPr>
          <w:spacing w:val="-4"/>
          <w:sz w:val="28"/>
        </w:rPr>
        <w:t> </w:t>
      </w:r>
      <w:r>
        <w:rPr>
          <w:sz w:val="28"/>
        </w:rPr>
        <w:t>postgraduate</w:t>
      </w:r>
      <w:r>
        <w:rPr>
          <w:spacing w:val="-8"/>
          <w:sz w:val="28"/>
        </w:rPr>
        <w:t> </w:t>
      </w:r>
      <w:r>
        <w:rPr>
          <w:sz w:val="28"/>
        </w:rPr>
        <w:t>or</w:t>
      </w:r>
      <w:r>
        <w:rPr>
          <w:spacing w:val="-8"/>
          <w:sz w:val="28"/>
        </w:rPr>
        <w:t> </w:t>
      </w:r>
      <w:r>
        <w:rPr>
          <w:sz w:val="28"/>
        </w:rPr>
        <w:t>take</w:t>
      </w:r>
      <w:r>
        <w:rPr>
          <w:spacing w:val="-5"/>
          <w:sz w:val="28"/>
        </w:rPr>
        <w:t> </w:t>
      </w:r>
      <w:r>
        <w:rPr>
          <w:sz w:val="28"/>
        </w:rPr>
        <w:t>the</w:t>
      </w:r>
      <w:r>
        <w:rPr>
          <w:spacing w:val="-8"/>
          <w:sz w:val="28"/>
        </w:rPr>
        <w:t> </w:t>
      </w:r>
      <w:r>
        <w:rPr>
          <w:sz w:val="28"/>
        </w:rPr>
        <w:t>postgraduate</w:t>
      </w:r>
      <w:r>
        <w:rPr>
          <w:spacing w:val="-8"/>
          <w:sz w:val="28"/>
        </w:rPr>
        <w:t> </w:t>
      </w:r>
      <w:r>
        <w:rPr>
          <w:sz w:val="28"/>
        </w:rPr>
        <w:t>entrance exam,</w:t>
      </w:r>
      <w:r>
        <w:rPr>
          <w:spacing w:val="-18"/>
          <w:sz w:val="28"/>
        </w:rPr>
        <w:t> </w:t>
      </w:r>
      <w:r>
        <w:rPr>
          <w:sz w:val="28"/>
        </w:rPr>
        <w:t>and</w:t>
      </w:r>
      <w:r>
        <w:rPr>
          <w:spacing w:val="-17"/>
          <w:sz w:val="28"/>
        </w:rPr>
        <w:t> </w:t>
      </w:r>
      <w:r>
        <w:rPr>
          <w:sz w:val="28"/>
        </w:rPr>
        <w:t>pass</w:t>
      </w:r>
      <w:r>
        <w:rPr>
          <w:spacing w:val="-18"/>
          <w:sz w:val="28"/>
        </w:rPr>
        <w:t> </w:t>
      </w:r>
      <w:r>
        <w:rPr>
          <w:sz w:val="28"/>
        </w:rPr>
        <w:t>the</w:t>
      </w:r>
      <w:r>
        <w:rPr>
          <w:spacing w:val="-17"/>
          <w:sz w:val="28"/>
        </w:rPr>
        <w:t> </w:t>
      </w:r>
      <w:r>
        <w:rPr>
          <w:sz w:val="28"/>
        </w:rPr>
        <w:t>exams</w:t>
      </w:r>
      <w:r>
        <w:rPr>
          <w:spacing w:val="-18"/>
          <w:sz w:val="28"/>
        </w:rPr>
        <w:t> </w:t>
      </w:r>
      <w:r>
        <w:rPr>
          <w:sz w:val="28"/>
        </w:rPr>
        <w:t>to</w:t>
      </w:r>
      <w:r>
        <w:rPr>
          <w:spacing w:val="-17"/>
          <w:sz w:val="28"/>
        </w:rPr>
        <w:t> </w:t>
      </w:r>
      <w:r>
        <w:rPr>
          <w:sz w:val="28"/>
        </w:rPr>
        <w:t>become</w:t>
      </w:r>
      <w:r>
        <w:rPr>
          <w:spacing w:val="-18"/>
          <w:sz w:val="28"/>
        </w:rPr>
        <w:t> </w:t>
      </w:r>
      <w:r>
        <w:rPr>
          <w:sz w:val="28"/>
        </w:rPr>
        <w:t>officially</w:t>
      </w:r>
      <w:r>
        <w:rPr>
          <w:spacing w:val="-17"/>
          <w:sz w:val="28"/>
        </w:rPr>
        <w:t> </w:t>
      </w:r>
      <w:r>
        <w:rPr>
          <w:sz w:val="28"/>
        </w:rPr>
        <w:t>qualified</w:t>
      </w:r>
      <w:r>
        <w:rPr>
          <w:spacing w:val="-18"/>
          <w:sz w:val="28"/>
        </w:rPr>
        <w:t> </w:t>
      </w:r>
      <w:r>
        <w:rPr>
          <w:sz w:val="28"/>
        </w:rPr>
        <w:t>graduate</w:t>
      </w:r>
      <w:r>
        <w:rPr>
          <w:spacing w:val="-17"/>
          <w:sz w:val="28"/>
        </w:rPr>
        <w:t> </w:t>
      </w:r>
      <w:r>
        <w:rPr>
          <w:sz w:val="28"/>
        </w:rPr>
        <w:t>students. Pre-graduate students who fail to comply with the preceding paragraph</w:t>
      </w:r>
    </w:p>
    <w:p>
      <w:pPr>
        <w:spacing w:after="0" w:line="297" w:lineRule="auto"/>
        <w:jc w:val="both"/>
        <w:rPr>
          <w:sz w:val="28"/>
        </w:rPr>
        <w:sectPr>
          <w:pgSz w:w="11910" w:h="16840"/>
          <w:pgMar w:header="0" w:footer="715" w:top="1100" w:bottom="900" w:left="720" w:right="460"/>
        </w:sectPr>
      </w:pPr>
    </w:p>
    <w:p>
      <w:pPr>
        <w:pStyle w:val="BodyText"/>
        <w:spacing w:before="74"/>
        <w:ind w:left="1744"/>
      </w:pPr>
      <w:r>
        <w:rPr/>
        <w:t>will</w:t>
      </w:r>
      <w:r>
        <w:rPr>
          <w:spacing w:val="-2"/>
        </w:rPr>
        <w:t> </w:t>
      </w:r>
      <w:r>
        <w:rPr/>
        <w:t>be</w:t>
      </w:r>
      <w:r>
        <w:rPr>
          <w:spacing w:val="-2"/>
        </w:rPr>
        <w:t> disqualified.</w:t>
      </w:r>
    </w:p>
    <w:p>
      <w:pPr>
        <w:pStyle w:val="ListParagraph"/>
        <w:numPr>
          <w:ilvl w:val="1"/>
          <w:numId w:val="162"/>
        </w:numPr>
        <w:tabs>
          <w:tab w:pos="1743" w:val="left" w:leader="none"/>
          <w:tab w:pos="1745" w:val="left" w:leader="none"/>
        </w:tabs>
        <w:spacing w:line="297" w:lineRule="auto" w:before="259" w:after="0"/>
        <w:ind w:left="1745" w:right="833" w:hanging="481"/>
        <w:jc w:val="left"/>
        <w:rPr>
          <w:sz w:val="28"/>
        </w:rPr>
      </w:pPr>
      <w:r>
        <w:rPr>
          <w:sz w:val="28"/>
        </w:rPr>
        <w:t>The</w:t>
      </w:r>
      <w:r>
        <w:rPr>
          <w:spacing w:val="-5"/>
          <w:sz w:val="28"/>
        </w:rPr>
        <w:t> </w:t>
      </w:r>
      <w:r>
        <w:rPr>
          <w:sz w:val="28"/>
        </w:rPr>
        <w:t>quota</w:t>
      </w:r>
      <w:r>
        <w:rPr>
          <w:spacing w:val="-5"/>
          <w:sz w:val="28"/>
        </w:rPr>
        <w:t> </w:t>
      </w:r>
      <w:r>
        <w:rPr>
          <w:sz w:val="28"/>
        </w:rPr>
        <w:t>for</w:t>
      </w:r>
      <w:r>
        <w:rPr>
          <w:spacing w:val="-5"/>
          <w:sz w:val="28"/>
        </w:rPr>
        <w:t> </w:t>
      </w:r>
      <w:r>
        <w:rPr>
          <w:sz w:val="28"/>
        </w:rPr>
        <w:t>admission</w:t>
      </w:r>
      <w:r>
        <w:rPr>
          <w:spacing w:val="-7"/>
          <w:sz w:val="28"/>
        </w:rPr>
        <w:t> </w:t>
      </w:r>
      <w:r>
        <w:rPr>
          <w:sz w:val="28"/>
        </w:rPr>
        <w:t>of</w:t>
      </w:r>
      <w:r>
        <w:rPr>
          <w:spacing w:val="-8"/>
          <w:sz w:val="28"/>
        </w:rPr>
        <w:t> </w:t>
      </w:r>
      <w:r>
        <w:rPr>
          <w:sz w:val="28"/>
        </w:rPr>
        <w:t>pre-graduate</w:t>
      </w:r>
      <w:r>
        <w:rPr>
          <w:spacing w:val="-7"/>
          <w:sz w:val="28"/>
        </w:rPr>
        <w:t> </w:t>
      </w:r>
      <w:r>
        <w:rPr>
          <w:sz w:val="28"/>
        </w:rPr>
        <w:t>students</w:t>
      </w:r>
      <w:r>
        <w:rPr>
          <w:spacing w:val="-7"/>
          <w:sz w:val="28"/>
        </w:rPr>
        <w:t> </w:t>
      </w:r>
      <w:r>
        <w:rPr>
          <w:sz w:val="28"/>
        </w:rPr>
        <w:t>shall</w:t>
      </w:r>
      <w:r>
        <w:rPr>
          <w:spacing w:val="-4"/>
          <w:sz w:val="28"/>
        </w:rPr>
        <w:t> </w:t>
      </w:r>
      <w:r>
        <w:rPr>
          <w:sz w:val="28"/>
        </w:rPr>
        <w:t>be</w:t>
      </w:r>
      <w:r>
        <w:rPr>
          <w:spacing w:val="-5"/>
          <w:sz w:val="28"/>
        </w:rPr>
        <w:t> </w:t>
      </w:r>
      <w:r>
        <w:rPr>
          <w:sz w:val="28"/>
        </w:rPr>
        <w:t>included</w:t>
      </w:r>
      <w:r>
        <w:rPr>
          <w:spacing w:val="-4"/>
          <w:sz w:val="28"/>
        </w:rPr>
        <w:t> </w:t>
      </w:r>
      <w:r>
        <w:rPr>
          <w:sz w:val="28"/>
        </w:rPr>
        <w:t>in</w:t>
      </w:r>
      <w:r>
        <w:rPr>
          <w:spacing w:val="-7"/>
          <w:sz w:val="28"/>
        </w:rPr>
        <w:t> </w:t>
      </w:r>
      <w:r>
        <w:rPr>
          <w:sz w:val="28"/>
        </w:rPr>
        <w:t>the enrollment quota for the master’s program in the current academic year.</w:t>
      </w:r>
    </w:p>
    <w:p>
      <w:pPr>
        <w:pStyle w:val="BodyText"/>
        <w:spacing w:line="264" w:lineRule="auto" w:before="181"/>
        <w:ind w:left="1355" w:right="838" w:hanging="843"/>
        <w:jc w:val="both"/>
        <w:rPr>
          <w:rFonts w:ascii="標楷體" w:eastAsia="標楷體" w:hint="eastAsia"/>
        </w:rPr>
      </w:pPr>
      <w:r>
        <w:rPr>
          <w:rFonts w:ascii="標楷體" w:eastAsia="標楷體" w:hint="eastAsia"/>
          <w:spacing w:val="20"/>
        </w:rPr>
        <w:t>第四條 </w:t>
      </w:r>
      <w:r>
        <w:rPr>
          <w:rFonts w:ascii="標楷體" w:eastAsia="標楷體" w:hint="eastAsia"/>
          <w:color w:val="FF0000"/>
          <w:spacing w:val="-6"/>
        </w:rPr>
        <w:t>預研生得依規定選修碩士班課程並免繳學分費，但</w:t>
      </w:r>
      <w:r>
        <w:rPr>
          <w:color w:val="FF0000"/>
        </w:rPr>
        <w:t>110</w:t>
      </w:r>
      <w:r>
        <w:rPr>
          <w:rFonts w:ascii="標楷體" w:eastAsia="標楷體" w:hint="eastAsia"/>
          <w:color w:val="FF0000"/>
        </w:rPr>
        <w:t>學年度</w:t>
      </w:r>
      <w:r>
        <w:rPr>
          <w:color w:val="FF0000"/>
        </w:rPr>
        <w:t>(</w:t>
      </w:r>
      <w:r>
        <w:rPr>
          <w:rFonts w:ascii="標楷體" w:eastAsia="標楷體" w:hint="eastAsia"/>
          <w:color w:val="FF0000"/>
        </w:rPr>
        <w:t>含</w:t>
      </w:r>
      <w:r>
        <w:rPr>
          <w:color w:val="FF0000"/>
        </w:rPr>
        <w:t>)</w:t>
      </w:r>
      <w:r>
        <w:rPr>
          <w:rFonts w:ascii="標楷體" w:eastAsia="標楷體" w:hint="eastAsia"/>
          <w:color w:val="FF0000"/>
        </w:rPr>
        <w:t>以</w:t>
      </w:r>
      <w:r>
        <w:rPr>
          <w:rFonts w:ascii="標楷體" w:eastAsia="標楷體" w:hint="eastAsia"/>
          <w:color w:val="FF0000"/>
          <w:spacing w:val="-2"/>
        </w:rPr>
        <w:t>前入學之進修部學生仍需以大學部學分費計算繳交學分費。</w:t>
      </w:r>
    </w:p>
    <w:p>
      <w:pPr>
        <w:pStyle w:val="BodyText"/>
        <w:spacing w:before="169"/>
        <w:ind w:left="412"/>
        <w:jc w:val="both"/>
      </w:pPr>
      <w:r>
        <w:rPr/>
        <w:t>Article</w:t>
      </w:r>
      <w:r>
        <w:rPr>
          <w:spacing w:val="-5"/>
        </w:rPr>
        <w:t> </w:t>
      </w:r>
      <w:r>
        <w:rPr>
          <w:spacing w:val="-10"/>
        </w:rPr>
        <w:t>4</w:t>
      </w:r>
    </w:p>
    <w:p>
      <w:pPr>
        <w:pStyle w:val="BodyText"/>
        <w:spacing w:line="297" w:lineRule="auto" w:before="79"/>
        <w:ind w:left="1264" w:right="833"/>
        <w:jc w:val="both"/>
      </w:pPr>
      <w:r>
        <w:rPr/>
        <w:t>Pre-graduate students who are required to select master’s courses may be exempted from paying the credit fees. However, students from the Division of</w:t>
      </w:r>
      <w:r>
        <w:rPr>
          <w:spacing w:val="-2"/>
        </w:rPr>
        <w:t> </w:t>
      </w:r>
      <w:r>
        <w:rPr/>
        <w:t>Continuing Education who enrolled</w:t>
      </w:r>
      <w:r>
        <w:rPr>
          <w:spacing w:val="-3"/>
        </w:rPr>
        <w:t> </w:t>
      </w:r>
      <w:r>
        <w:rPr/>
        <w:t>before</w:t>
      </w:r>
      <w:r>
        <w:rPr>
          <w:spacing w:val="-1"/>
        </w:rPr>
        <w:t> </w:t>
      </w:r>
      <w:r>
        <w:rPr/>
        <w:t>and</w:t>
      </w:r>
      <w:r>
        <w:rPr>
          <w:spacing w:val="-3"/>
        </w:rPr>
        <w:t> </w:t>
      </w:r>
      <w:r>
        <w:rPr/>
        <w:t>during the</w:t>
      </w:r>
      <w:r>
        <w:rPr>
          <w:spacing w:val="-1"/>
        </w:rPr>
        <w:t> </w:t>
      </w:r>
      <w:r>
        <w:rPr/>
        <w:t>Academic</w:t>
      </w:r>
      <w:r>
        <w:rPr>
          <w:spacing w:val="-4"/>
        </w:rPr>
        <w:t> </w:t>
      </w:r>
      <w:r>
        <w:rPr/>
        <w:t>Year 2021 are still required to pay credit fees, calculated from the undergraduate credit fees.</w:t>
      </w:r>
    </w:p>
    <w:p>
      <w:pPr>
        <w:pStyle w:val="BodyText"/>
        <w:spacing w:line="264" w:lineRule="auto" w:before="192"/>
        <w:ind w:left="1355" w:right="836" w:hanging="843"/>
        <w:jc w:val="both"/>
        <w:rPr>
          <w:rFonts w:ascii="標楷體" w:eastAsia="標楷體" w:hint="eastAsia"/>
        </w:rPr>
      </w:pPr>
      <w:r>
        <w:rPr>
          <w:rFonts w:ascii="標楷體" w:eastAsia="標楷體" w:hint="eastAsia"/>
        </w:rPr>
        <w:t>第五條  已甄試本校研究所碩士班，經公告錄取，並辦妥報到手續之大學</w:t>
      </w:r>
      <w:r>
        <w:rPr>
          <w:rFonts w:ascii="標楷體" w:eastAsia="標楷體" w:hint="eastAsia"/>
          <w:spacing w:val="-6"/>
        </w:rPr>
        <w:t>部四年級學生，</w:t>
      </w:r>
      <w:r>
        <w:rPr>
          <w:rFonts w:ascii="標楷體" w:eastAsia="標楷體" w:hint="eastAsia"/>
          <w:color w:val="FF0000"/>
          <w:spacing w:val="-6"/>
        </w:rPr>
        <w:t>得</w:t>
      </w:r>
      <w:r>
        <w:rPr>
          <w:rFonts w:ascii="標楷體" w:eastAsia="標楷體" w:hint="eastAsia"/>
          <w:spacing w:val="-6"/>
        </w:rPr>
        <w:t>於四年級第二學期開學一週內提出申請，經系所主管</w:t>
      </w:r>
      <w:r>
        <w:rPr>
          <w:rFonts w:ascii="標楷體" w:eastAsia="標楷體" w:hint="eastAsia"/>
          <w:spacing w:val="-2"/>
        </w:rPr>
        <w:t>同意後，比照</w:t>
      </w:r>
      <w:r>
        <w:rPr>
          <w:rFonts w:ascii="標楷體" w:eastAsia="標楷體" w:hint="eastAsia"/>
          <w:color w:val="FF0000"/>
          <w:spacing w:val="-2"/>
        </w:rPr>
        <w:t>前條</w:t>
      </w:r>
      <w:r>
        <w:rPr>
          <w:rFonts w:ascii="標楷體" w:eastAsia="標楷體" w:hint="eastAsia"/>
          <w:spacing w:val="-2"/>
        </w:rPr>
        <w:t>預研生規定修習碩士班課程。</w:t>
      </w:r>
    </w:p>
    <w:p>
      <w:pPr>
        <w:pStyle w:val="BodyText"/>
        <w:spacing w:before="169"/>
        <w:ind w:left="412"/>
        <w:jc w:val="both"/>
      </w:pPr>
      <w:r>
        <w:rPr/>
        <w:t>Article</w:t>
      </w:r>
      <w:r>
        <w:rPr>
          <w:spacing w:val="-5"/>
        </w:rPr>
        <w:t> </w:t>
      </w:r>
      <w:r>
        <w:rPr>
          <w:spacing w:val="-10"/>
        </w:rPr>
        <w:t>5</w:t>
      </w:r>
    </w:p>
    <w:p>
      <w:pPr>
        <w:pStyle w:val="BodyText"/>
        <w:spacing w:line="297" w:lineRule="auto" w:before="79"/>
        <w:ind w:left="1264" w:right="834"/>
        <w:jc w:val="both"/>
      </w:pPr>
      <w:r>
        <w:rPr/>
        <w:t>A fourth-year undergraduate accepted and completed registration for a graduate program may apply to take master’s courses one week after their second semester starts. Upon approval from the head of the department or institute, a student may take master’s courses in accordance with the preceding article.</w:t>
      </w:r>
    </w:p>
    <w:p>
      <w:pPr>
        <w:pStyle w:val="BodyText"/>
        <w:spacing w:line="264" w:lineRule="auto" w:before="192"/>
        <w:ind w:left="1261" w:right="667" w:hanging="848"/>
        <w:jc w:val="both"/>
        <w:rPr>
          <w:rFonts w:ascii="標楷體" w:eastAsia="標楷體" w:hint="eastAsia"/>
        </w:rPr>
      </w:pPr>
      <w:r>
        <w:rPr>
          <w:rFonts w:ascii="標楷體" w:eastAsia="標楷體" w:hint="eastAsia"/>
        </w:rPr>
        <w:t>第六條  預研生取得碩士班研究生資格後，於本校大學期間所選修之碩士班課程，其成績達七十分以上者可申請抵免，至多可抵免三分之二碩士班</w:t>
      </w:r>
      <w:r>
        <w:rPr>
          <w:rFonts w:ascii="標楷體" w:eastAsia="標楷體" w:hint="eastAsia"/>
          <w:spacing w:val="-6"/>
        </w:rPr>
        <w:t>研究生應修學分數（不含論文學分），但碩士班課程</w:t>
      </w:r>
      <w:r>
        <w:rPr>
          <w:rFonts w:ascii="標楷體" w:eastAsia="標楷體" w:hint="eastAsia"/>
          <w:color w:val="FF0000"/>
          <w:spacing w:val="-6"/>
        </w:rPr>
        <w:t>如已</w:t>
      </w:r>
      <w:r>
        <w:rPr>
          <w:rFonts w:ascii="標楷體" w:eastAsia="標楷體" w:hint="eastAsia"/>
          <w:spacing w:val="-6"/>
        </w:rPr>
        <w:t>計入大學部畢業</w:t>
      </w:r>
      <w:r>
        <w:rPr>
          <w:rFonts w:ascii="標楷體" w:eastAsia="標楷體" w:hint="eastAsia"/>
          <w:spacing w:val="-2"/>
        </w:rPr>
        <w:t>學分數內，不得再申請抵免碩士班學分數。</w:t>
      </w:r>
    </w:p>
    <w:p>
      <w:pPr>
        <w:pStyle w:val="BodyText"/>
        <w:spacing w:before="170"/>
        <w:ind w:left="412"/>
        <w:jc w:val="both"/>
      </w:pPr>
      <w:r>
        <w:rPr/>
        <w:t>Article</w:t>
      </w:r>
      <w:r>
        <w:rPr>
          <w:spacing w:val="-5"/>
        </w:rPr>
        <w:t> </w:t>
      </w:r>
      <w:r>
        <w:rPr>
          <w:spacing w:val="-10"/>
        </w:rPr>
        <w:t>6</w:t>
      </w:r>
    </w:p>
    <w:p>
      <w:pPr>
        <w:pStyle w:val="BodyText"/>
        <w:spacing w:line="297" w:lineRule="auto" w:before="78"/>
        <w:ind w:left="1260" w:right="764"/>
        <w:jc w:val="both"/>
      </w:pPr>
      <w:r>
        <w:rPr/>
        <w:t>Pre-graduate students who have obtained the qualification of graduate students,</w:t>
      </w:r>
      <w:r>
        <w:rPr>
          <w:spacing w:val="-18"/>
        </w:rPr>
        <w:t> </w:t>
      </w:r>
      <w:r>
        <w:rPr/>
        <w:t>enrolled</w:t>
      </w:r>
      <w:r>
        <w:rPr>
          <w:spacing w:val="-17"/>
        </w:rPr>
        <w:t> </w:t>
      </w:r>
      <w:r>
        <w:rPr/>
        <w:t>in</w:t>
      </w:r>
      <w:r>
        <w:rPr>
          <w:spacing w:val="-18"/>
        </w:rPr>
        <w:t> </w:t>
      </w:r>
      <w:r>
        <w:rPr/>
        <w:t>graduate-level</w:t>
      </w:r>
      <w:r>
        <w:rPr>
          <w:spacing w:val="-17"/>
        </w:rPr>
        <w:t> </w:t>
      </w:r>
      <w:r>
        <w:rPr/>
        <w:t>courses</w:t>
      </w:r>
      <w:r>
        <w:rPr>
          <w:spacing w:val="-18"/>
        </w:rPr>
        <w:t> </w:t>
      </w:r>
      <w:r>
        <w:rPr/>
        <w:t>during</w:t>
      </w:r>
      <w:r>
        <w:rPr>
          <w:spacing w:val="-17"/>
        </w:rPr>
        <w:t> </w:t>
      </w:r>
      <w:r>
        <w:rPr/>
        <w:t>their</w:t>
      </w:r>
      <w:r>
        <w:rPr>
          <w:spacing w:val="-18"/>
        </w:rPr>
        <w:t> </w:t>
      </w:r>
      <w:r>
        <w:rPr/>
        <w:t>undergraduate</w:t>
      </w:r>
      <w:r>
        <w:rPr>
          <w:spacing w:val="-17"/>
        </w:rPr>
        <w:t> </w:t>
      </w:r>
      <w:r>
        <w:rPr/>
        <w:t>studies, and achieved a score of 70 or more can apply for credit transfer and course exemption. Maximum permitted credits for credit transfer and course exemption shall be two-thirds of the total required graduation credits (excluding</w:t>
      </w:r>
      <w:r>
        <w:rPr>
          <w:spacing w:val="-4"/>
        </w:rPr>
        <w:t> </w:t>
      </w:r>
      <w:r>
        <w:rPr/>
        <w:t>thesis</w:t>
      </w:r>
      <w:r>
        <w:rPr>
          <w:spacing w:val="-2"/>
        </w:rPr>
        <w:t> </w:t>
      </w:r>
      <w:r>
        <w:rPr/>
        <w:t>credits)</w:t>
      </w:r>
      <w:r>
        <w:rPr>
          <w:spacing w:val="-5"/>
        </w:rPr>
        <w:t> </w:t>
      </w:r>
      <w:r>
        <w:rPr/>
        <w:t>in</w:t>
      </w:r>
      <w:r>
        <w:rPr>
          <w:spacing w:val="-4"/>
        </w:rPr>
        <w:t> </w:t>
      </w:r>
      <w:r>
        <w:rPr/>
        <w:t>the</w:t>
      </w:r>
      <w:r>
        <w:rPr>
          <w:spacing w:val="-5"/>
        </w:rPr>
        <w:t> </w:t>
      </w:r>
      <w:r>
        <w:rPr/>
        <w:t>master’s</w:t>
      </w:r>
      <w:r>
        <w:rPr>
          <w:spacing w:val="-4"/>
        </w:rPr>
        <w:t> </w:t>
      </w:r>
      <w:r>
        <w:rPr/>
        <w:t>program.</w:t>
      </w:r>
      <w:r>
        <w:rPr>
          <w:spacing w:val="-6"/>
        </w:rPr>
        <w:t> </w:t>
      </w:r>
      <w:r>
        <w:rPr/>
        <w:t>However,</w:t>
      </w:r>
      <w:r>
        <w:rPr>
          <w:spacing w:val="-6"/>
        </w:rPr>
        <w:t> </w:t>
      </w:r>
      <w:r>
        <w:rPr/>
        <w:t>if</w:t>
      </w:r>
      <w:r>
        <w:rPr>
          <w:spacing w:val="-5"/>
        </w:rPr>
        <w:t> </w:t>
      </w:r>
      <w:r>
        <w:rPr/>
        <w:t>graduate-level courses are recognized for pre-graduate students’ undergraduate graduation credits,</w:t>
      </w:r>
      <w:r>
        <w:rPr>
          <w:spacing w:val="80"/>
        </w:rPr>
        <w:t> </w:t>
      </w:r>
      <w:r>
        <w:rPr/>
        <w:t>they</w:t>
      </w:r>
      <w:r>
        <w:rPr>
          <w:spacing w:val="80"/>
        </w:rPr>
        <w:t> </w:t>
      </w:r>
      <w:r>
        <w:rPr/>
        <w:t>are</w:t>
      </w:r>
      <w:r>
        <w:rPr>
          <w:spacing w:val="80"/>
        </w:rPr>
        <w:t> </w:t>
      </w:r>
      <w:r>
        <w:rPr/>
        <w:t>not</w:t>
      </w:r>
      <w:r>
        <w:rPr>
          <w:spacing w:val="80"/>
        </w:rPr>
        <w:t> </w:t>
      </w:r>
      <w:r>
        <w:rPr/>
        <w:t>allowed</w:t>
      </w:r>
      <w:r>
        <w:rPr>
          <w:spacing w:val="80"/>
        </w:rPr>
        <w:t> </w:t>
      </w:r>
      <w:r>
        <w:rPr/>
        <w:t>to</w:t>
      </w:r>
      <w:r>
        <w:rPr>
          <w:spacing w:val="80"/>
        </w:rPr>
        <w:t> </w:t>
      </w:r>
      <w:r>
        <w:rPr/>
        <w:t>use</w:t>
      </w:r>
      <w:r>
        <w:rPr>
          <w:spacing w:val="80"/>
        </w:rPr>
        <w:t> </w:t>
      </w:r>
      <w:r>
        <w:rPr/>
        <w:t>them</w:t>
      </w:r>
      <w:r>
        <w:rPr>
          <w:spacing w:val="80"/>
        </w:rPr>
        <w:t> </w:t>
      </w:r>
      <w:r>
        <w:rPr/>
        <w:t>for</w:t>
      </w:r>
      <w:r>
        <w:rPr>
          <w:spacing w:val="80"/>
        </w:rPr>
        <w:t> </w:t>
      </w:r>
      <w:r>
        <w:rPr/>
        <w:t>credit</w:t>
      </w:r>
      <w:r>
        <w:rPr>
          <w:spacing w:val="80"/>
        </w:rPr>
        <w:t> </w:t>
      </w:r>
      <w:r>
        <w:rPr/>
        <w:t>transfer</w:t>
      </w:r>
      <w:r>
        <w:rPr>
          <w:spacing w:val="80"/>
        </w:rPr>
        <w:t> </w:t>
      </w:r>
      <w:r>
        <w:rPr/>
        <w:t>or</w:t>
      </w:r>
      <w:r>
        <w:rPr>
          <w:spacing w:val="80"/>
        </w:rPr>
        <w:t> </w:t>
      </w:r>
      <w:r>
        <w:rPr/>
        <w:t>course</w:t>
      </w:r>
    </w:p>
    <w:p>
      <w:pPr>
        <w:spacing w:after="0" w:line="297" w:lineRule="auto"/>
        <w:jc w:val="both"/>
        <w:sectPr>
          <w:pgSz w:w="11910" w:h="16840"/>
          <w:pgMar w:header="0" w:footer="715" w:top="1100" w:bottom="900" w:left="720" w:right="460"/>
        </w:sectPr>
      </w:pPr>
    </w:p>
    <w:p>
      <w:pPr>
        <w:pStyle w:val="BodyText"/>
        <w:spacing w:before="74"/>
        <w:ind w:left="1262"/>
        <w:jc w:val="both"/>
      </w:pPr>
      <w:r>
        <w:rPr/>
        <w:t>exemption</w:t>
      </w:r>
      <w:r>
        <w:rPr>
          <w:spacing w:val="-8"/>
        </w:rPr>
        <w:t> </w:t>
      </w:r>
      <w:r>
        <w:rPr/>
        <w:t>in</w:t>
      </w:r>
      <w:r>
        <w:rPr>
          <w:spacing w:val="-3"/>
        </w:rPr>
        <w:t> </w:t>
      </w:r>
      <w:r>
        <w:rPr/>
        <w:t>a</w:t>
      </w:r>
      <w:r>
        <w:rPr>
          <w:spacing w:val="-5"/>
        </w:rPr>
        <w:t> </w:t>
      </w:r>
      <w:r>
        <w:rPr/>
        <w:t>master’s</w:t>
      </w:r>
      <w:r>
        <w:rPr>
          <w:spacing w:val="-3"/>
        </w:rPr>
        <w:t> </w:t>
      </w:r>
      <w:r>
        <w:rPr>
          <w:spacing w:val="-2"/>
        </w:rPr>
        <w:t>program.</w:t>
      </w:r>
    </w:p>
    <w:p>
      <w:pPr>
        <w:pStyle w:val="BodyText"/>
        <w:tabs>
          <w:tab w:pos="1833" w:val="left" w:leader="none"/>
        </w:tabs>
        <w:spacing w:line="264" w:lineRule="auto" w:before="268"/>
        <w:ind w:left="1355" w:right="670" w:hanging="944"/>
        <w:rPr>
          <w:rFonts w:ascii="標楷體" w:eastAsia="標楷體" w:hint="eastAsia"/>
        </w:rPr>
      </w:pPr>
      <w:r>
        <w:rPr>
          <w:rFonts w:ascii="標楷體" w:eastAsia="標楷體" w:hint="eastAsia"/>
          <w:spacing w:val="-4"/>
        </w:rPr>
        <w:t>第七條</w:t>
      </w:r>
      <w:r>
        <w:rPr>
          <w:rFonts w:ascii="標楷體" w:eastAsia="標楷體" w:hint="eastAsia"/>
        </w:rPr>
        <w:tab/>
        <w:tab/>
      </w:r>
      <w:r>
        <w:rPr>
          <w:rFonts w:ascii="標楷體" w:eastAsia="標楷體" w:hint="eastAsia"/>
          <w:spacing w:val="-2"/>
        </w:rPr>
        <w:t>預研生必須符合原系學士學位與</w:t>
      </w:r>
      <w:r>
        <w:rPr>
          <w:rFonts w:ascii="標楷體" w:eastAsia="標楷體" w:hint="eastAsia"/>
          <w:color w:val="FF0000"/>
          <w:spacing w:val="-2"/>
        </w:rPr>
        <w:t>預</w:t>
      </w:r>
      <w:r>
        <w:rPr>
          <w:rFonts w:ascii="標楷體" w:eastAsia="標楷體" w:hint="eastAsia"/>
          <w:spacing w:val="-2"/>
        </w:rPr>
        <w:t>就讀系所碩士學位之規定，始頒發學士</w:t>
      </w:r>
      <w:r>
        <w:rPr>
          <w:rFonts w:ascii="標楷體" w:eastAsia="標楷體" w:hint="eastAsia"/>
          <w:color w:val="FF0000"/>
          <w:spacing w:val="-2"/>
        </w:rPr>
        <w:t>及</w:t>
      </w:r>
      <w:r>
        <w:rPr>
          <w:rFonts w:ascii="標楷體" w:eastAsia="標楷體" w:hint="eastAsia"/>
          <w:spacing w:val="-2"/>
        </w:rPr>
        <w:t>碩士學位證書。</w:t>
      </w:r>
    </w:p>
    <w:p>
      <w:pPr>
        <w:pStyle w:val="BodyText"/>
        <w:spacing w:before="169"/>
        <w:ind w:left="412"/>
        <w:jc w:val="both"/>
      </w:pPr>
      <w:r>
        <w:rPr/>
        <w:t>Article</w:t>
      </w:r>
      <w:r>
        <w:rPr>
          <w:spacing w:val="-5"/>
        </w:rPr>
        <w:t> </w:t>
      </w:r>
      <w:r>
        <w:rPr>
          <w:spacing w:val="-10"/>
        </w:rPr>
        <w:t>7</w:t>
      </w:r>
    </w:p>
    <w:p>
      <w:pPr>
        <w:pStyle w:val="BodyText"/>
        <w:spacing w:line="297" w:lineRule="auto" w:before="79"/>
        <w:ind w:left="1264" w:right="833"/>
        <w:jc w:val="both"/>
      </w:pPr>
      <w:r>
        <w:rPr/>
        <w:t>Pre-graduate students must meet the bachelor’s degree requirements of the original department as well as the master’s degree requirements of the department</w:t>
      </w:r>
      <w:r>
        <w:rPr>
          <w:spacing w:val="-17"/>
        </w:rPr>
        <w:t> </w:t>
      </w:r>
      <w:r>
        <w:rPr/>
        <w:t>they</w:t>
      </w:r>
      <w:r>
        <w:rPr>
          <w:spacing w:val="-17"/>
        </w:rPr>
        <w:t> </w:t>
      </w:r>
      <w:r>
        <w:rPr/>
        <w:t>wish</w:t>
      </w:r>
      <w:r>
        <w:rPr>
          <w:spacing w:val="-17"/>
        </w:rPr>
        <w:t> </w:t>
      </w:r>
      <w:r>
        <w:rPr/>
        <w:t>to</w:t>
      </w:r>
      <w:r>
        <w:rPr>
          <w:spacing w:val="-17"/>
        </w:rPr>
        <w:t> </w:t>
      </w:r>
      <w:r>
        <w:rPr/>
        <w:t>study</w:t>
      </w:r>
      <w:r>
        <w:rPr>
          <w:spacing w:val="-15"/>
        </w:rPr>
        <w:t> </w:t>
      </w:r>
      <w:r>
        <w:rPr/>
        <w:t>in</w:t>
      </w:r>
      <w:r>
        <w:rPr>
          <w:spacing w:val="-17"/>
        </w:rPr>
        <w:t> </w:t>
      </w:r>
      <w:r>
        <w:rPr/>
        <w:t>order</w:t>
      </w:r>
      <w:r>
        <w:rPr>
          <w:spacing w:val="-18"/>
        </w:rPr>
        <w:t> </w:t>
      </w:r>
      <w:r>
        <w:rPr/>
        <w:t>to</w:t>
      </w:r>
      <w:r>
        <w:rPr>
          <w:spacing w:val="-15"/>
        </w:rPr>
        <w:t> </w:t>
      </w:r>
      <w:r>
        <w:rPr/>
        <w:t>receive</w:t>
      </w:r>
      <w:r>
        <w:rPr>
          <w:spacing w:val="-18"/>
        </w:rPr>
        <w:t> </w:t>
      </w:r>
      <w:r>
        <w:rPr/>
        <w:t>both</w:t>
      </w:r>
      <w:r>
        <w:rPr>
          <w:spacing w:val="-15"/>
        </w:rPr>
        <w:t> </w:t>
      </w:r>
      <w:r>
        <w:rPr/>
        <w:t>bachelor’s</w:t>
      </w:r>
      <w:r>
        <w:rPr>
          <w:spacing w:val="-17"/>
        </w:rPr>
        <w:t> </w:t>
      </w:r>
      <w:r>
        <w:rPr/>
        <w:t>and</w:t>
      </w:r>
      <w:r>
        <w:rPr>
          <w:spacing w:val="-15"/>
        </w:rPr>
        <w:t> </w:t>
      </w:r>
      <w:r>
        <w:rPr/>
        <w:t>master’s </w:t>
      </w:r>
      <w:r>
        <w:rPr>
          <w:spacing w:val="-2"/>
        </w:rPr>
        <w:t>diplomas.</w:t>
      </w:r>
    </w:p>
    <w:p>
      <w:pPr>
        <w:pStyle w:val="BodyText"/>
        <w:spacing w:before="193"/>
        <w:ind w:left="311"/>
        <w:jc w:val="both"/>
        <w:rPr>
          <w:rFonts w:ascii="標楷體" w:eastAsia="標楷體" w:hint="eastAsia"/>
        </w:rPr>
      </w:pPr>
      <w:r>
        <w:rPr>
          <w:rFonts w:ascii="標楷體" w:eastAsia="標楷體" w:hint="eastAsia"/>
          <w:spacing w:val="-1"/>
        </w:rPr>
        <w:t>第八條   本辦法經教務會議通過，陳請校長核定後施行，修正時亦同。</w:t>
      </w:r>
    </w:p>
    <w:p>
      <w:pPr>
        <w:pStyle w:val="BodyText"/>
        <w:spacing w:before="205"/>
        <w:ind w:left="412"/>
        <w:jc w:val="both"/>
      </w:pPr>
      <w:r>
        <w:rPr/>
        <w:t>Article</w:t>
      </w:r>
      <w:r>
        <w:rPr>
          <w:spacing w:val="-5"/>
        </w:rPr>
        <w:t> </w:t>
      </w:r>
      <w:r>
        <w:rPr>
          <w:spacing w:val="-10"/>
        </w:rPr>
        <w:t>8</w:t>
      </w:r>
    </w:p>
    <w:p>
      <w:pPr>
        <w:pStyle w:val="BodyText"/>
        <w:spacing w:line="297" w:lineRule="auto" w:before="79"/>
        <w:ind w:left="1262" w:right="834"/>
        <w:jc w:val="both"/>
      </w:pPr>
      <w:r>
        <w:rPr/>
        <w:t>These</w:t>
      </w:r>
      <w:r>
        <w:rPr>
          <w:spacing w:val="-12"/>
        </w:rPr>
        <w:t> </w:t>
      </w:r>
      <w:r>
        <w:rPr/>
        <w:t>Regulations</w:t>
      </w:r>
      <w:r>
        <w:rPr>
          <w:spacing w:val="-11"/>
        </w:rPr>
        <w:t> </w:t>
      </w:r>
      <w:r>
        <w:rPr/>
        <w:t>shall</w:t>
      </w:r>
      <w:r>
        <w:rPr>
          <w:spacing w:val="-14"/>
        </w:rPr>
        <w:t> </w:t>
      </w:r>
      <w:r>
        <w:rPr/>
        <w:t>be</w:t>
      </w:r>
      <w:r>
        <w:rPr>
          <w:spacing w:val="-16"/>
        </w:rPr>
        <w:t> </w:t>
      </w:r>
      <w:r>
        <w:rPr/>
        <w:t>passed</w:t>
      </w:r>
      <w:r>
        <w:rPr>
          <w:spacing w:val="-14"/>
        </w:rPr>
        <w:t> </w:t>
      </w:r>
      <w:r>
        <w:rPr/>
        <w:t>by</w:t>
      </w:r>
      <w:r>
        <w:rPr>
          <w:spacing w:val="-14"/>
        </w:rPr>
        <w:t> </w:t>
      </w:r>
      <w:r>
        <w:rPr/>
        <w:t>the</w:t>
      </w:r>
      <w:r>
        <w:rPr>
          <w:spacing w:val="-12"/>
        </w:rPr>
        <w:t> </w:t>
      </w:r>
      <w:r>
        <w:rPr/>
        <w:t>Academic</w:t>
      </w:r>
      <w:r>
        <w:rPr>
          <w:spacing w:val="-15"/>
        </w:rPr>
        <w:t> </w:t>
      </w:r>
      <w:r>
        <w:rPr/>
        <w:t>Affairs</w:t>
      </w:r>
      <w:r>
        <w:rPr>
          <w:spacing w:val="-11"/>
        </w:rPr>
        <w:t> </w:t>
      </w:r>
      <w:r>
        <w:rPr/>
        <w:t>Meeting</w:t>
      </w:r>
      <w:r>
        <w:rPr>
          <w:spacing w:val="-11"/>
        </w:rPr>
        <w:t> </w:t>
      </w:r>
      <w:r>
        <w:rPr/>
        <w:t>and</w:t>
      </w:r>
      <w:r>
        <w:rPr>
          <w:spacing w:val="-13"/>
        </w:rPr>
        <w:t> </w:t>
      </w:r>
      <w:r>
        <w:rPr/>
        <w:t>shall take force upon approval by the President. The same procedure shall apply when these Regulations are amended.</w:t>
      </w:r>
    </w:p>
    <w:p>
      <w:pPr>
        <w:spacing w:after="0" w:line="297" w:lineRule="auto"/>
        <w:jc w:val="both"/>
        <w:sectPr>
          <w:pgSz w:w="11910" w:h="16840"/>
          <w:pgMar w:header="0" w:footer="715" w:top="1100" w:bottom="900" w:left="720" w:right="460"/>
        </w:sectPr>
      </w:pPr>
    </w:p>
    <w:p>
      <w:pPr>
        <w:spacing w:line="355" w:lineRule="auto" w:before="50"/>
        <w:ind w:left="789" w:right="1053" w:firstLine="1080"/>
        <w:jc w:val="left"/>
        <w:rPr>
          <w:b/>
          <w:sz w:val="36"/>
        </w:rPr>
      </w:pPr>
      <w:bookmarkStart w:name="中英雙語_29. 國立高雄科技大學學生逕修讀博士學位作業要點" w:id="46"/>
      <w:bookmarkEnd w:id="46"/>
      <w:r>
        <w:rPr/>
      </w:r>
      <w:r>
        <w:rPr>
          <w:rFonts w:ascii="標楷體" w:eastAsia="標楷體" w:hint="eastAsia"/>
          <w:b/>
          <w:spacing w:val="-2"/>
          <w:sz w:val="32"/>
        </w:rPr>
        <w:t>國立高雄科技大學學生逕修讀博士學位作業要點 </w:t>
      </w:r>
      <w:r>
        <w:rPr>
          <w:b/>
          <w:sz w:val="36"/>
        </w:rPr>
        <w:t>National</w:t>
      </w:r>
      <w:r>
        <w:rPr>
          <w:b/>
          <w:spacing w:val="-11"/>
          <w:sz w:val="36"/>
        </w:rPr>
        <w:t> </w:t>
      </w:r>
      <w:r>
        <w:rPr>
          <w:b/>
          <w:sz w:val="36"/>
        </w:rPr>
        <w:t>Kaohsiung</w:t>
      </w:r>
      <w:r>
        <w:rPr>
          <w:b/>
          <w:spacing w:val="-11"/>
          <w:sz w:val="36"/>
        </w:rPr>
        <w:t> </w:t>
      </w:r>
      <w:r>
        <w:rPr>
          <w:b/>
          <w:sz w:val="36"/>
        </w:rPr>
        <w:t>University</w:t>
      </w:r>
      <w:r>
        <w:rPr>
          <w:b/>
          <w:spacing w:val="-11"/>
          <w:sz w:val="36"/>
        </w:rPr>
        <w:t> </w:t>
      </w:r>
      <w:r>
        <w:rPr>
          <w:b/>
          <w:sz w:val="36"/>
        </w:rPr>
        <w:t>of</w:t>
      </w:r>
      <w:r>
        <w:rPr>
          <w:b/>
          <w:spacing w:val="-11"/>
          <w:sz w:val="36"/>
        </w:rPr>
        <w:t> </w:t>
      </w:r>
      <w:r>
        <w:rPr>
          <w:b/>
          <w:sz w:val="36"/>
        </w:rPr>
        <w:t>Science</w:t>
      </w:r>
      <w:r>
        <w:rPr>
          <w:b/>
          <w:spacing w:val="-13"/>
          <w:sz w:val="36"/>
        </w:rPr>
        <w:t> </w:t>
      </w:r>
      <w:r>
        <w:rPr>
          <w:b/>
          <w:sz w:val="36"/>
        </w:rPr>
        <w:t>and</w:t>
      </w:r>
      <w:r>
        <w:rPr>
          <w:b/>
          <w:spacing w:val="-18"/>
          <w:sz w:val="36"/>
        </w:rPr>
        <w:t> </w:t>
      </w:r>
      <w:r>
        <w:rPr>
          <w:b/>
          <w:sz w:val="36"/>
        </w:rPr>
        <w:t>Technology Regulations Governing Direct Entry Doctoral Programs</w:t>
      </w:r>
    </w:p>
    <w:p>
      <w:pPr>
        <w:spacing w:line="235" w:lineRule="auto" w:before="298"/>
        <w:ind w:left="4459" w:right="670" w:firstLine="1487"/>
        <w:jc w:val="right"/>
        <w:rPr>
          <w:rFonts w:ascii="標楷體" w:eastAsia="標楷體" w:hint="eastAsia"/>
          <w:sz w:val="22"/>
        </w:rPr>
      </w:pPr>
      <w:r>
        <w:rPr>
          <w:spacing w:val="-4"/>
          <w:sz w:val="22"/>
        </w:rPr>
        <w:t>107</w:t>
      </w:r>
      <w:r>
        <w:rPr>
          <w:rFonts w:ascii="標楷體" w:eastAsia="標楷體" w:hint="eastAsia"/>
          <w:spacing w:val="-4"/>
          <w:sz w:val="22"/>
        </w:rPr>
        <w:t>年</w:t>
      </w:r>
      <w:r>
        <w:rPr>
          <w:spacing w:val="-4"/>
          <w:sz w:val="22"/>
        </w:rPr>
        <w:t>4</w:t>
      </w:r>
      <w:r>
        <w:rPr>
          <w:rFonts w:ascii="標楷體" w:eastAsia="標楷體" w:hint="eastAsia"/>
          <w:spacing w:val="-4"/>
          <w:sz w:val="22"/>
        </w:rPr>
        <w:t>月</w:t>
      </w:r>
      <w:r>
        <w:rPr>
          <w:spacing w:val="-4"/>
          <w:sz w:val="22"/>
        </w:rPr>
        <w:t>25</w:t>
      </w:r>
      <w:r>
        <w:rPr>
          <w:rFonts w:ascii="標楷體" w:eastAsia="標楷體" w:hint="eastAsia"/>
          <w:spacing w:val="-4"/>
          <w:sz w:val="22"/>
        </w:rPr>
        <w:t>日</w:t>
      </w:r>
      <w:r>
        <w:rPr>
          <w:spacing w:val="-4"/>
          <w:sz w:val="22"/>
        </w:rPr>
        <w:t>106</w:t>
      </w:r>
      <w:r>
        <w:rPr>
          <w:rFonts w:ascii="標楷體" w:eastAsia="標楷體" w:hint="eastAsia"/>
          <w:spacing w:val="-4"/>
          <w:sz w:val="22"/>
        </w:rPr>
        <w:t>學年度第</w:t>
      </w:r>
      <w:r>
        <w:rPr>
          <w:spacing w:val="-4"/>
          <w:sz w:val="22"/>
        </w:rPr>
        <w:t>2</w:t>
      </w:r>
      <w:r>
        <w:rPr>
          <w:rFonts w:ascii="標楷體" w:eastAsia="標楷體" w:hint="eastAsia"/>
          <w:spacing w:val="-4"/>
          <w:sz w:val="22"/>
        </w:rPr>
        <w:t>次教務會議通過 </w:t>
      </w:r>
      <w:r>
        <w:rPr>
          <w:sz w:val="22"/>
        </w:rPr>
        <w:t>Passed</w:t>
      </w:r>
      <w:r>
        <w:rPr>
          <w:spacing w:val="-5"/>
          <w:sz w:val="22"/>
        </w:rPr>
        <w:t> </w:t>
      </w:r>
      <w:r>
        <w:rPr>
          <w:sz w:val="22"/>
        </w:rPr>
        <w:t>by</w:t>
      </w:r>
      <w:r>
        <w:rPr>
          <w:spacing w:val="-3"/>
          <w:sz w:val="22"/>
        </w:rPr>
        <w:t> </w:t>
      </w:r>
      <w:r>
        <w:rPr>
          <w:sz w:val="22"/>
        </w:rPr>
        <w:t>the</w:t>
      </w:r>
      <w:r>
        <w:rPr>
          <w:spacing w:val="-3"/>
          <w:sz w:val="22"/>
        </w:rPr>
        <w:t> </w:t>
      </w:r>
      <w:r>
        <w:rPr>
          <w:sz w:val="22"/>
        </w:rPr>
        <w:t>2</w:t>
      </w:r>
      <w:r>
        <w:rPr>
          <w:sz w:val="22"/>
          <w:vertAlign w:val="superscript"/>
        </w:rPr>
        <w:t>nd</w:t>
      </w:r>
      <w:r>
        <w:rPr>
          <w:spacing w:val="-3"/>
          <w:sz w:val="22"/>
          <w:vertAlign w:val="baseline"/>
        </w:rPr>
        <w:t> </w:t>
      </w:r>
      <w:r>
        <w:rPr>
          <w:sz w:val="22"/>
          <w:vertAlign w:val="baseline"/>
        </w:rPr>
        <w:t>Academic</w:t>
      </w:r>
      <w:r>
        <w:rPr>
          <w:spacing w:val="-4"/>
          <w:sz w:val="22"/>
          <w:vertAlign w:val="baseline"/>
        </w:rPr>
        <w:t> </w:t>
      </w:r>
      <w:r>
        <w:rPr>
          <w:sz w:val="22"/>
          <w:vertAlign w:val="baseline"/>
        </w:rPr>
        <w:t>Affairs</w:t>
      </w:r>
      <w:r>
        <w:rPr>
          <w:spacing w:val="-4"/>
          <w:sz w:val="22"/>
          <w:vertAlign w:val="baseline"/>
        </w:rPr>
        <w:t> </w:t>
      </w:r>
      <w:r>
        <w:rPr>
          <w:sz w:val="22"/>
          <w:vertAlign w:val="baseline"/>
        </w:rPr>
        <w:t>Meeting</w:t>
      </w:r>
      <w:r>
        <w:rPr>
          <w:spacing w:val="-3"/>
          <w:sz w:val="22"/>
          <w:vertAlign w:val="baseline"/>
        </w:rPr>
        <w:t> </w:t>
      </w:r>
      <w:r>
        <w:rPr>
          <w:sz w:val="22"/>
          <w:vertAlign w:val="baseline"/>
        </w:rPr>
        <w:t>on</w:t>
      </w:r>
      <w:r>
        <w:rPr>
          <w:spacing w:val="-5"/>
          <w:sz w:val="22"/>
          <w:vertAlign w:val="baseline"/>
        </w:rPr>
        <w:t> </w:t>
      </w:r>
      <w:r>
        <w:rPr>
          <w:sz w:val="22"/>
          <w:vertAlign w:val="baseline"/>
        </w:rPr>
        <w:t>April</w:t>
      </w:r>
      <w:r>
        <w:rPr>
          <w:spacing w:val="-2"/>
          <w:sz w:val="22"/>
          <w:vertAlign w:val="baseline"/>
        </w:rPr>
        <w:t> </w:t>
      </w:r>
      <w:r>
        <w:rPr>
          <w:sz w:val="22"/>
          <w:vertAlign w:val="baseline"/>
        </w:rPr>
        <w:t>25,</w:t>
      </w:r>
      <w:r>
        <w:rPr>
          <w:spacing w:val="-3"/>
          <w:sz w:val="22"/>
          <w:vertAlign w:val="baseline"/>
        </w:rPr>
        <w:t> </w:t>
      </w:r>
      <w:r>
        <w:rPr>
          <w:sz w:val="22"/>
          <w:vertAlign w:val="baseline"/>
        </w:rPr>
        <w:t>2018. </w:t>
      </w:r>
      <w:r>
        <w:rPr>
          <w:spacing w:val="-2"/>
          <w:sz w:val="22"/>
          <w:vertAlign w:val="baseline"/>
        </w:rPr>
        <w:t>108</w:t>
      </w:r>
      <w:r>
        <w:rPr>
          <w:rFonts w:ascii="標楷體" w:eastAsia="標楷體" w:hint="eastAsia"/>
          <w:spacing w:val="-2"/>
          <w:sz w:val="22"/>
          <w:vertAlign w:val="baseline"/>
        </w:rPr>
        <w:t>年</w:t>
      </w:r>
      <w:r>
        <w:rPr>
          <w:spacing w:val="-2"/>
          <w:sz w:val="22"/>
          <w:vertAlign w:val="baseline"/>
        </w:rPr>
        <w:t>6</w:t>
      </w:r>
      <w:r>
        <w:rPr>
          <w:rFonts w:ascii="標楷體" w:eastAsia="標楷體" w:hint="eastAsia"/>
          <w:spacing w:val="-2"/>
          <w:sz w:val="22"/>
          <w:vertAlign w:val="baseline"/>
        </w:rPr>
        <w:t>月</w:t>
      </w:r>
      <w:r>
        <w:rPr>
          <w:spacing w:val="-2"/>
          <w:sz w:val="22"/>
          <w:vertAlign w:val="baseline"/>
        </w:rPr>
        <w:t>17</w:t>
      </w:r>
      <w:r>
        <w:rPr>
          <w:rFonts w:ascii="標楷體" w:eastAsia="標楷體" w:hint="eastAsia"/>
          <w:spacing w:val="-2"/>
          <w:sz w:val="22"/>
          <w:vertAlign w:val="baseline"/>
        </w:rPr>
        <w:t>日</w:t>
      </w:r>
      <w:r>
        <w:rPr>
          <w:spacing w:val="-2"/>
          <w:sz w:val="22"/>
          <w:vertAlign w:val="baseline"/>
        </w:rPr>
        <w:t>107</w:t>
      </w:r>
      <w:r>
        <w:rPr>
          <w:rFonts w:ascii="標楷體" w:eastAsia="標楷體" w:hint="eastAsia"/>
          <w:spacing w:val="-2"/>
          <w:sz w:val="22"/>
          <w:vertAlign w:val="baseline"/>
        </w:rPr>
        <w:t>學年度第</w:t>
      </w:r>
      <w:r>
        <w:rPr>
          <w:spacing w:val="-2"/>
          <w:sz w:val="22"/>
          <w:vertAlign w:val="baseline"/>
        </w:rPr>
        <w:t>4</w:t>
      </w:r>
      <w:r>
        <w:rPr>
          <w:rFonts w:ascii="標楷體" w:eastAsia="標楷體" w:hint="eastAsia"/>
          <w:spacing w:val="-2"/>
          <w:sz w:val="22"/>
          <w:vertAlign w:val="baseline"/>
        </w:rPr>
        <w:t>次教務會議修正通過</w:t>
      </w:r>
    </w:p>
    <w:p>
      <w:pPr>
        <w:spacing w:line="247" w:lineRule="exact" w:before="0"/>
        <w:ind w:left="0" w:right="670" w:firstLine="0"/>
        <w:jc w:val="right"/>
        <w:rPr>
          <w:sz w:val="22"/>
        </w:rPr>
      </w:pPr>
      <w:r>
        <w:rPr>
          <w:sz w:val="22"/>
        </w:rPr>
        <w:t>Revised</w:t>
      </w:r>
      <w:r>
        <w:rPr>
          <w:spacing w:val="-4"/>
          <w:sz w:val="22"/>
        </w:rPr>
        <w:t> </w:t>
      </w:r>
      <w:r>
        <w:rPr>
          <w:sz w:val="22"/>
        </w:rPr>
        <w:t>and</w:t>
      </w:r>
      <w:r>
        <w:rPr>
          <w:spacing w:val="-3"/>
          <w:sz w:val="22"/>
        </w:rPr>
        <w:t> </w:t>
      </w:r>
      <w:r>
        <w:rPr>
          <w:sz w:val="22"/>
        </w:rPr>
        <w:t>Passed</w:t>
      </w:r>
      <w:r>
        <w:rPr>
          <w:spacing w:val="-3"/>
          <w:sz w:val="22"/>
        </w:rPr>
        <w:t> </w:t>
      </w:r>
      <w:r>
        <w:rPr>
          <w:sz w:val="22"/>
        </w:rPr>
        <w:t>at</w:t>
      </w:r>
      <w:r>
        <w:rPr>
          <w:spacing w:val="-2"/>
          <w:sz w:val="22"/>
        </w:rPr>
        <w:t> </w:t>
      </w:r>
      <w:r>
        <w:rPr>
          <w:sz w:val="22"/>
        </w:rPr>
        <w:t>the</w:t>
      </w:r>
      <w:r>
        <w:rPr>
          <w:spacing w:val="-3"/>
          <w:sz w:val="22"/>
        </w:rPr>
        <w:t> </w:t>
      </w:r>
      <w:r>
        <w:rPr>
          <w:sz w:val="22"/>
        </w:rPr>
        <w:t>4</w:t>
      </w:r>
      <w:r>
        <w:rPr>
          <w:sz w:val="22"/>
          <w:vertAlign w:val="superscript"/>
        </w:rPr>
        <w:t>th</w:t>
      </w:r>
      <w:r>
        <w:rPr>
          <w:spacing w:val="-3"/>
          <w:sz w:val="22"/>
          <w:vertAlign w:val="baseline"/>
        </w:rPr>
        <w:t> </w:t>
      </w:r>
      <w:r>
        <w:rPr>
          <w:sz w:val="22"/>
          <w:vertAlign w:val="baseline"/>
        </w:rPr>
        <w:t>Academic</w:t>
      </w:r>
      <w:r>
        <w:rPr>
          <w:spacing w:val="-3"/>
          <w:sz w:val="22"/>
          <w:vertAlign w:val="baseline"/>
        </w:rPr>
        <w:t> </w:t>
      </w:r>
      <w:r>
        <w:rPr>
          <w:sz w:val="22"/>
          <w:vertAlign w:val="baseline"/>
        </w:rPr>
        <w:t>Affairs</w:t>
      </w:r>
      <w:r>
        <w:rPr>
          <w:spacing w:val="-3"/>
          <w:sz w:val="22"/>
          <w:vertAlign w:val="baseline"/>
        </w:rPr>
        <w:t> </w:t>
      </w:r>
      <w:r>
        <w:rPr>
          <w:sz w:val="22"/>
          <w:vertAlign w:val="baseline"/>
        </w:rPr>
        <w:t>Meeting</w:t>
      </w:r>
      <w:r>
        <w:rPr>
          <w:spacing w:val="-3"/>
          <w:sz w:val="22"/>
          <w:vertAlign w:val="baseline"/>
        </w:rPr>
        <w:t> </w:t>
      </w:r>
      <w:r>
        <w:rPr>
          <w:sz w:val="22"/>
          <w:vertAlign w:val="baseline"/>
        </w:rPr>
        <w:t>on</w:t>
      </w:r>
      <w:r>
        <w:rPr>
          <w:spacing w:val="-3"/>
          <w:sz w:val="22"/>
          <w:vertAlign w:val="baseline"/>
        </w:rPr>
        <w:t> </w:t>
      </w:r>
      <w:r>
        <w:rPr>
          <w:sz w:val="22"/>
          <w:vertAlign w:val="baseline"/>
        </w:rPr>
        <w:t>June</w:t>
      </w:r>
      <w:r>
        <w:rPr>
          <w:spacing w:val="-3"/>
          <w:sz w:val="22"/>
          <w:vertAlign w:val="baseline"/>
        </w:rPr>
        <w:t> </w:t>
      </w:r>
      <w:r>
        <w:rPr>
          <w:sz w:val="22"/>
          <w:vertAlign w:val="baseline"/>
        </w:rPr>
        <w:t>17,</w:t>
      </w:r>
      <w:r>
        <w:rPr>
          <w:spacing w:val="-3"/>
          <w:sz w:val="22"/>
          <w:vertAlign w:val="baseline"/>
        </w:rPr>
        <w:t> </w:t>
      </w:r>
      <w:r>
        <w:rPr>
          <w:spacing w:val="-2"/>
          <w:sz w:val="22"/>
          <w:vertAlign w:val="baseline"/>
        </w:rPr>
        <w:t>2018.</w:t>
      </w:r>
    </w:p>
    <w:p>
      <w:pPr>
        <w:spacing w:line="230" w:lineRule="auto" w:before="12"/>
        <w:ind w:left="3477" w:right="670" w:firstLine="2037"/>
        <w:jc w:val="right"/>
        <w:rPr>
          <w:sz w:val="22"/>
        </w:rPr>
      </w:pPr>
      <w:r>
        <w:rPr>
          <w:spacing w:val="-4"/>
          <w:sz w:val="22"/>
        </w:rPr>
        <w:t>110</w:t>
      </w:r>
      <w:r>
        <w:rPr>
          <w:rFonts w:ascii="標楷體" w:eastAsia="標楷體" w:hint="eastAsia"/>
          <w:spacing w:val="-4"/>
          <w:sz w:val="22"/>
        </w:rPr>
        <w:t>年</w:t>
      </w:r>
      <w:r>
        <w:rPr>
          <w:spacing w:val="-4"/>
          <w:sz w:val="22"/>
        </w:rPr>
        <w:t>6</w:t>
      </w:r>
      <w:r>
        <w:rPr>
          <w:rFonts w:ascii="標楷體" w:eastAsia="標楷體" w:hint="eastAsia"/>
          <w:spacing w:val="-4"/>
          <w:sz w:val="22"/>
        </w:rPr>
        <w:t>月</w:t>
      </w:r>
      <w:r>
        <w:rPr>
          <w:spacing w:val="-4"/>
          <w:sz w:val="22"/>
        </w:rPr>
        <w:t>23</w:t>
      </w:r>
      <w:r>
        <w:rPr>
          <w:rFonts w:ascii="標楷體" w:eastAsia="標楷體" w:hint="eastAsia"/>
          <w:spacing w:val="-4"/>
          <w:sz w:val="22"/>
        </w:rPr>
        <w:t>日</w:t>
      </w:r>
      <w:r>
        <w:rPr>
          <w:spacing w:val="-4"/>
          <w:sz w:val="22"/>
        </w:rPr>
        <w:t>109</w:t>
      </w:r>
      <w:r>
        <w:rPr>
          <w:rFonts w:ascii="標楷體" w:eastAsia="標楷體" w:hint="eastAsia"/>
          <w:spacing w:val="-4"/>
          <w:sz w:val="22"/>
        </w:rPr>
        <w:t>學年度第</w:t>
      </w:r>
      <w:r>
        <w:rPr>
          <w:spacing w:val="-4"/>
          <w:sz w:val="22"/>
        </w:rPr>
        <w:t>4</w:t>
      </w:r>
      <w:r>
        <w:rPr>
          <w:rFonts w:ascii="標楷體" w:eastAsia="標楷體" w:hint="eastAsia"/>
          <w:spacing w:val="-4"/>
          <w:sz w:val="22"/>
        </w:rPr>
        <w:t>次教務會議修正通過 </w:t>
      </w:r>
      <w:r>
        <w:rPr>
          <w:sz w:val="22"/>
        </w:rPr>
        <w:t>Revised</w:t>
      </w:r>
      <w:r>
        <w:rPr>
          <w:spacing w:val="-4"/>
          <w:sz w:val="22"/>
        </w:rPr>
        <w:t> </w:t>
      </w:r>
      <w:r>
        <w:rPr>
          <w:sz w:val="22"/>
        </w:rPr>
        <w:t>and</w:t>
      </w:r>
      <w:r>
        <w:rPr>
          <w:spacing w:val="-3"/>
          <w:sz w:val="22"/>
        </w:rPr>
        <w:t> </w:t>
      </w:r>
      <w:r>
        <w:rPr>
          <w:sz w:val="22"/>
        </w:rPr>
        <w:t>Passed</w:t>
      </w:r>
      <w:r>
        <w:rPr>
          <w:spacing w:val="-3"/>
          <w:sz w:val="22"/>
        </w:rPr>
        <w:t> </w:t>
      </w:r>
      <w:r>
        <w:rPr>
          <w:sz w:val="22"/>
        </w:rPr>
        <w:t>at</w:t>
      </w:r>
      <w:r>
        <w:rPr>
          <w:spacing w:val="-2"/>
          <w:sz w:val="22"/>
        </w:rPr>
        <w:t> </w:t>
      </w:r>
      <w:r>
        <w:rPr>
          <w:sz w:val="22"/>
        </w:rPr>
        <w:t>the</w:t>
      </w:r>
      <w:r>
        <w:rPr>
          <w:spacing w:val="-3"/>
          <w:sz w:val="22"/>
        </w:rPr>
        <w:t> </w:t>
      </w:r>
      <w:r>
        <w:rPr>
          <w:sz w:val="22"/>
        </w:rPr>
        <w:t>4</w:t>
      </w:r>
      <w:r>
        <w:rPr>
          <w:sz w:val="22"/>
          <w:vertAlign w:val="superscript"/>
        </w:rPr>
        <w:t>th</w:t>
      </w:r>
      <w:r>
        <w:rPr>
          <w:spacing w:val="-3"/>
          <w:sz w:val="22"/>
          <w:vertAlign w:val="baseline"/>
        </w:rPr>
        <w:t> </w:t>
      </w:r>
      <w:r>
        <w:rPr>
          <w:sz w:val="22"/>
          <w:vertAlign w:val="baseline"/>
        </w:rPr>
        <w:t>Academic</w:t>
      </w:r>
      <w:r>
        <w:rPr>
          <w:spacing w:val="-3"/>
          <w:sz w:val="22"/>
          <w:vertAlign w:val="baseline"/>
        </w:rPr>
        <w:t> </w:t>
      </w:r>
      <w:r>
        <w:rPr>
          <w:sz w:val="22"/>
          <w:vertAlign w:val="baseline"/>
        </w:rPr>
        <w:t>Affairs</w:t>
      </w:r>
      <w:r>
        <w:rPr>
          <w:spacing w:val="-3"/>
          <w:sz w:val="22"/>
          <w:vertAlign w:val="baseline"/>
        </w:rPr>
        <w:t> </w:t>
      </w:r>
      <w:r>
        <w:rPr>
          <w:sz w:val="22"/>
          <w:vertAlign w:val="baseline"/>
        </w:rPr>
        <w:t>Meeting</w:t>
      </w:r>
      <w:r>
        <w:rPr>
          <w:spacing w:val="-3"/>
          <w:sz w:val="22"/>
          <w:vertAlign w:val="baseline"/>
        </w:rPr>
        <w:t> </w:t>
      </w:r>
      <w:r>
        <w:rPr>
          <w:sz w:val="22"/>
          <w:vertAlign w:val="baseline"/>
        </w:rPr>
        <w:t>on</w:t>
      </w:r>
      <w:r>
        <w:rPr>
          <w:spacing w:val="-3"/>
          <w:sz w:val="22"/>
          <w:vertAlign w:val="baseline"/>
        </w:rPr>
        <w:t> </w:t>
      </w:r>
      <w:r>
        <w:rPr>
          <w:sz w:val="22"/>
          <w:vertAlign w:val="baseline"/>
        </w:rPr>
        <w:t>June</w:t>
      </w:r>
      <w:r>
        <w:rPr>
          <w:spacing w:val="-3"/>
          <w:sz w:val="22"/>
          <w:vertAlign w:val="baseline"/>
        </w:rPr>
        <w:t> </w:t>
      </w:r>
      <w:r>
        <w:rPr>
          <w:sz w:val="22"/>
          <w:vertAlign w:val="baseline"/>
        </w:rPr>
        <w:t>23,</w:t>
      </w:r>
      <w:r>
        <w:rPr>
          <w:spacing w:val="-3"/>
          <w:sz w:val="22"/>
          <w:vertAlign w:val="baseline"/>
        </w:rPr>
        <w:t> </w:t>
      </w:r>
      <w:r>
        <w:rPr>
          <w:spacing w:val="-2"/>
          <w:sz w:val="22"/>
          <w:vertAlign w:val="baseline"/>
        </w:rPr>
        <w:t>2021.</w:t>
      </w:r>
    </w:p>
    <w:p>
      <w:pPr>
        <w:spacing w:line="235" w:lineRule="auto" w:before="12"/>
        <w:ind w:left="3729" w:right="671" w:firstLine="1893"/>
        <w:jc w:val="right"/>
        <w:rPr>
          <w:rFonts w:ascii="標楷體" w:eastAsia="標楷體" w:hint="eastAsia"/>
          <w:sz w:val="22"/>
        </w:rPr>
      </w:pPr>
      <w:r>
        <w:rPr>
          <w:spacing w:val="-4"/>
          <w:sz w:val="22"/>
        </w:rPr>
        <w:t>111</w:t>
      </w:r>
      <w:r>
        <w:rPr>
          <w:rFonts w:ascii="標楷體" w:eastAsia="標楷體" w:hint="eastAsia"/>
          <w:spacing w:val="-4"/>
          <w:sz w:val="22"/>
        </w:rPr>
        <w:t>年</w:t>
      </w:r>
      <w:r>
        <w:rPr>
          <w:spacing w:val="-4"/>
          <w:sz w:val="22"/>
        </w:rPr>
        <w:t>6</w:t>
      </w:r>
      <w:r>
        <w:rPr>
          <w:rFonts w:ascii="標楷體" w:eastAsia="標楷體" w:hint="eastAsia"/>
          <w:spacing w:val="-4"/>
          <w:sz w:val="22"/>
        </w:rPr>
        <w:t>月</w:t>
      </w:r>
      <w:r>
        <w:rPr>
          <w:spacing w:val="-4"/>
          <w:sz w:val="22"/>
        </w:rPr>
        <w:t>6</w:t>
      </w:r>
      <w:r>
        <w:rPr>
          <w:rFonts w:ascii="標楷體" w:eastAsia="標楷體" w:hint="eastAsia"/>
          <w:spacing w:val="-4"/>
          <w:sz w:val="22"/>
        </w:rPr>
        <w:t>日</w:t>
      </w:r>
      <w:r>
        <w:rPr>
          <w:spacing w:val="-4"/>
          <w:sz w:val="22"/>
        </w:rPr>
        <w:t>110</w:t>
      </w:r>
      <w:r>
        <w:rPr>
          <w:rFonts w:ascii="標楷體" w:eastAsia="標楷體" w:hint="eastAsia"/>
          <w:spacing w:val="-4"/>
          <w:sz w:val="22"/>
        </w:rPr>
        <w:t>學年度第</w:t>
      </w:r>
      <w:r>
        <w:rPr>
          <w:spacing w:val="-4"/>
          <w:sz w:val="22"/>
        </w:rPr>
        <w:t>4</w:t>
      </w:r>
      <w:r>
        <w:rPr>
          <w:rFonts w:ascii="標楷體" w:eastAsia="標楷體" w:hint="eastAsia"/>
          <w:spacing w:val="-4"/>
          <w:sz w:val="22"/>
        </w:rPr>
        <w:t>次教務會議修正通過 </w:t>
      </w:r>
      <w:r>
        <w:rPr>
          <w:sz w:val="22"/>
        </w:rPr>
        <w:t>Revised</w:t>
      </w:r>
      <w:r>
        <w:rPr>
          <w:spacing w:val="-14"/>
          <w:sz w:val="22"/>
        </w:rPr>
        <w:t> </w:t>
      </w:r>
      <w:r>
        <w:rPr>
          <w:sz w:val="22"/>
        </w:rPr>
        <w:t>and</w:t>
      </w:r>
      <w:r>
        <w:rPr>
          <w:spacing w:val="-14"/>
          <w:sz w:val="22"/>
        </w:rPr>
        <w:t> </w:t>
      </w:r>
      <w:r>
        <w:rPr>
          <w:sz w:val="22"/>
        </w:rPr>
        <w:t>Passed</w:t>
      </w:r>
      <w:r>
        <w:rPr>
          <w:spacing w:val="-14"/>
          <w:sz w:val="22"/>
        </w:rPr>
        <w:t> </w:t>
      </w:r>
      <w:r>
        <w:rPr>
          <w:sz w:val="22"/>
        </w:rPr>
        <w:t>at</w:t>
      </w:r>
      <w:r>
        <w:rPr>
          <w:spacing w:val="-13"/>
          <w:sz w:val="22"/>
        </w:rPr>
        <w:t> </w:t>
      </w:r>
      <w:r>
        <w:rPr>
          <w:sz w:val="22"/>
        </w:rPr>
        <w:t>the</w:t>
      </w:r>
      <w:r>
        <w:rPr>
          <w:spacing w:val="-14"/>
          <w:sz w:val="22"/>
        </w:rPr>
        <w:t> </w:t>
      </w:r>
      <w:r>
        <w:rPr>
          <w:sz w:val="22"/>
        </w:rPr>
        <w:t>4</w:t>
      </w:r>
      <w:r>
        <w:rPr>
          <w:sz w:val="22"/>
          <w:vertAlign w:val="superscript"/>
        </w:rPr>
        <w:t>th</w:t>
      </w:r>
      <w:r>
        <w:rPr>
          <w:spacing w:val="-14"/>
          <w:sz w:val="22"/>
          <w:vertAlign w:val="baseline"/>
        </w:rPr>
        <w:t> </w:t>
      </w:r>
      <w:r>
        <w:rPr>
          <w:sz w:val="22"/>
          <w:vertAlign w:val="baseline"/>
        </w:rPr>
        <w:t>Academic</w:t>
      </w:r>
      <w:r>
        <w:rPr>
          <w:spacing w:val="-14"/>
          <w:sz w:val="22"/>
          <w:vertAlign w:val="baseline"/>
        </w:rPr>
        <w:t> </w:t>
      </w:r>
      <w:r>
        <w:rPr>
          <w:sz w:val="22"/>
          <w:vertAlign w:val="baseline"/>
        </w:rPr>
        <w:t>Affairs</w:t>
      </w:r>
      <w:r>
        <w:rPr>
          <w:spacing w:val="-13"/>
          <w:sz w:val="22"/>
          <w:vertAlign w:val="baseline"/>
        </w:rPr>
        <w:t> </w:t>
      </w:r>
      <w:r>
        <w:rPr>
          <w:sz w:val="22"/>
          <w:vertAlign w:val="baseline"/>
        </w:rPr>
        <w:t>Meeting</w:t>
      </w:r>
      <w:r>
        <w:rPr>
          <w:spacing w:val="-14"/>
          <w:sz w:val="22"/>
          <w:vertAlign w:val="baseline"/>
        </w:rPr>
        <w:t> </w:t>
      </w:r>
      <w:r>
        <w:rPr>
          <w:sz w:val="22"/>
          <w:vertAlign w:val="baseline"/>
        </w:rPr>
        <w:t>on</w:t>
      </w:r>
      <w:r>
        <w:rPr>
          <w:spacing w:val="-14"/>
          <w:sz w:val="22"/>
          <w:vertAlign w:val="baseline"/>
        </w:rPr>
        <w:t> </w:t>
      </w:r>
      <w:r>
        <w:rPr>
          <w:sz w:val="22"/>
          <w:vertAlign w:val="baseline"/>
        </w:rPr>
        <w:t>June</w:t>
      </w:r>
      <w:r>
        <w:rPr>
          <w:spacing w:val="-14"/>
          <w:sz w:val="22"/>
          <w:vertAlign w:val="baseline"/>
        </w:rPr>
        <w:t> </w:t>
      </w:r>
      <w:r>
        <w:rPr>
          <w:sz w:val="22"/>
          <w:vertAlign w:val="baseline"/>
        </w:rPr>
        <w:t>6</w:t>
      </w:r>
      <w:r>
        <w:rPr>
          <w:spacing w:val="-7"/>
          <w:sz w:val="22"/>
          <w:vertAlign w:val="baseline"/>
        </w:rPr>
        <w:t>, </w:t>
      </w:r>
      <w:r>
        <w:rPr>
          <w:sz w:val="22"/>
          <w:vertAlign w:val="baseline"/>
        </w:rPr>
        <w:t>2022. </w:t>
      </w:r>
      <w:r>
        <w:rPr>
          <w:spacing w:val="-2"/>
          <w:sz w:val="22"/>
          <w:vertAlign w:val="baseline"/>
        </w:rPr>
        <w:t>112</w:t>
      </w:r>
      <w:r>
        <w:rPr>
          <w:rFonts w:ascii="標楷體" w:eastAsia="標楷體" w:hint="eastAsia"/>
          <w:spacing w:val="-2"/>
          <w:sz w:val="22"/>
          <w:vertAlign w:val="baseline"/>
        </w:rPr>
        <w:t>年</w:t>
      </w:r>
      <w:r>
        <w:rPr>
          <w:spacing w:val="-2"/>
          <w:sz w:val="22"/>
          <w:vertAlign w:val="baseline"/>
        </w:rPr>
        <w:t>3</w:t>
      </w:r>
      <w:r>
        <w:rPr>
          <w:rFonts w:ascii="標楷體" w:eastAsia="標楷體" w:hint="eastAsia"/>
          <w:spacing w:val="-2"/>
          <w:sz w:val="22"/>
          <w:vertAlign w:val="baseline"/>
        </w:rPr>
        <w:t>月</w:t>
      </w:r>
      <w:r>
        <w:rPr>
          <w:spacing w:val="-2"/>
          <w:sz w:val="22"/>
          <w:vertAlign w:val="baseline"/>
        </w:rPr>
        <w:t>29</w:t>
      </w:r>
      <w:r>
        <w:rPr>
          <w:rFonts w:ascii="標楷體" w:eastAsia="標楷體" w:hint="eastAsia"/>
          <w:spacing w:val="-2"/>
          <w:sz w:val="22"/>
          <w:vertAlign w:val="baseline"/>
        </w:rPr>
        <w:t>日</w:t>
      </w:r>
      <w:r>
        <w:rPr>
          <w:spacing w:val="-2"/>
          <w:sz w:val="22"/>
          <w:vertAlign w:val="baseline"/>
        </w:rPr>
        <w:t>111</w:t>
      </w:r>
      <w:r>
        <w:rPr>
          <w:rFonts w:ascii="標楷體" w:eastAsia="標楷體" w:hint="eastAsia"/>
          <w:spacing w:val="-2"/>
          <w:sz w:val="22"/>
          <w:vertAlign w:val="baseline"/>
        </w:rPr>
        <w:t>學年度第</w:t>
      </w:r>
      <w:r>
        <w:rPr>
          <w:spacing w:val="-2"/>
          <w:sz w:val="22"/>
          <w:vertAlign w:val="baseline"/>
        </w:rPr>
        <w:t>3</w:t>
      </w:r>
      <w:r>
        <w:rPr>
          <w:rFonts w:ascii="標楷體" w:eastAsia="標楷體" w:hint="eastAsia"/>
          <w:spacing w:val="-2"/>
          <w:sz w:val="22"/>
          <w:vertAlign w:val="baseline"/>
        </w:rPr>
        <w:t>次教務會議修正通過</w:t>
      </w:r>
    </w:p>
    <w:p>
      <w:pPr>
        <w:spacing w:line="250" w:lineRule="exact" w:before="0"/>
        <w:ind w:left="0" w:right="673" w:firstLine="0"/>
        <w:jc w:val="right"/>
        <w:rPr>
          <w:sz w:val="22"/>
        </w:rPr>
      </w:pPr>
      <w:r>
        <w:rPr>
          <w:spacing w:val="-2"/>
          <w:sz w:val="22"/>
        </w:rPr>
        <w:t>Revised</w:t>
      </w:r>
      <w:r>
        <w:rPr>
          <w:spacing w:val="-6"/>
          <w:sz w:val="22"/>
        </w:rPr>
        <w:t> </w:t>
      </w:r>
      <w:r>
        <w:rPr>
          <w:spacing w:val="-2"/>
          <w:sz w:val="22"/>
        </w:rPr>
        <w:t>and</w:t>
      </w:r>
      <w:r>
        <w:rPr>
          <w:spacing w:val="-5"/>
          <w:sz w:val="22"/>
        </w:rPr>
        <w:t> </w:t>
      </w:r>
      <w:r>
        <w:rPr>
          <w:spacing w:val="-2"/>
          <w:sz w:val="22"/>
        </w:rPr>
        <w:t>Passed</w:t>
      </w:r>
      <w:r>
        <w:rPr>
          <w:spacing w:val="-5"/>
          <w:sz w:val="22"/>
        </w:rPr>
        <w:t> </w:t>
      </w:r>
      <w:r>
        <w:rPr>
          <w:spacing w:val="-2"/>
          <w:sz w:val="22"/>
        </w:rPr>
        <w:t>at</w:t>
      </w:r>
      <w:r>
        <w:rPr>
          <w:spacing w:val="-6"/>
          <w:sz w:val="22"/>
        </w:rPr>
        <w:t> </w:t>
      </w:r>
      <w:r>
        <w:rPr>
          <w:spacing w:val="-2"/>
          <w:sz w:val="22"/>
        </w:rPr>
        <w:t>the</w:t>
      </w:r>
      <w:r>
        <w:rPr>
          <w:spacing w:val="-5"/>
          <w:sz w:val="22"/>
        </w:rPr>
        <w:t> </w:t>
      </w:r>
      <w:r>
        <w:rPr>
          <w:spacing w:val="-2"/>
          <w:sz w:val="22"/>
        </w:rPr>
        <w:t>3</w:t>
      </w:r>
      <w:r>
        <w:rPr>
          <w:spacing w:val="-2"/>
          <w:sz w:val="22"/>
          <w:vertAlign w:val="superscript"/>
        </w:rPr>
        <w:t>rd</w:t>
      </w:r>
      <w:r>
        <w:rPr>
          <w:spacing w:val="-6"/>
          <w:sz w:val="22"/>
          <w:vertAlign w:val="baseline"/>
        </w:rPr>
        <w:t> </w:t>
      </w:r>
      <w:r>
        <w:rPr>
          <w:spacing w:val="-2"/>
          <w:sz w:val="22"/>
          <w:vertAlign w:val="baseline"/>
        </w:rPr>
        <w:t>Academic</w:t>
      </w:r>
      <w:r>
        <w:rPr>
          <w:spacing w:val="-5"/>
          <w:sz w:val="22"/>
          <w:vertAlign w:val="baseline"/>
        </w:rPr>
        <w:t> </w:t>
      </w:r>
      <w:r>
        <w:rPr>
          <w:spacing w:val="-2"/>
          <w:sz w:val="22"/>
          <w:vertAlign w:val="baseline"/>
        </w:rPr>
        <w:t>Affairs</w:t>
      </w:r>
      <w:r>
        <w:rPr>
          <w:spacing w:val="-5"/>
          <w:sz w:val="22"/>
          <w:vertAlign w:val="baseline"/>
        </w:rPr>
        <w:t> </w:t>
      </w:r>
      <w:r>
        <w:rPr>
          <w:spacing w:val="-2"/>
          <w:sz w:val="22"/>
          <w:vertAlign w:val="baseline"/>
        </w:rPr>
        <w:t>Meeting</w:t>
      </w:r>
      <w:r>
        <w:rPr>
          <w:spacing w:val="-8"/>
          <w:sz w:val="22"/>
          <w:vertAlign w:val="baseline"/>
        </w:rPr>
        <w:t> </w:t>
      </w:r>
      <w:r>
        <w:rPr>
          <w:spacing w:val="-2"/>
          <w:sz w:val="22"/>
          <w:vertAlign w:val="baseline"/>
        </w:rPr>
        <w:t>on</w:t>
      </w:r>
      <w:r>
        <w:rPr>
          <w:spacing w:val="-5"/>
          <w:sz w:val="22"/>
          <w:vertAlign w:val="baseline"/>
        </w:rPr>
        <w:t> </w:t>
      </w:r>
      <w:r>
        <w:rPr>
          <w:spacing w:val="-2"/>
          <w:sz w:val="22"/>
          <w:vertAlign w:val="baseline"/>
        </w:rPr>
        <w:t>March</w:t>
      </w:r>
      <w:r>
        <w:rPr>
          <w:spacing w:val="-6"/>
          <w:sz w:val="22"/>
          <w:vertAlign w:val="baseline"/>
        </w:rPr>
        <w:t> </w:t>
      </w:r>
      <w:r>
        <w:rPr>
          <w:spacing w:val="-2"/>
          <w:sz w:val="22"/>
          <w:vertAlign w:val="baseline"/>
        </w:rPr>
        <w:t>29,</w:t>
      </w:r>
      <w:r>
        <w:rPr>
          <w:spacing w:val="-5"/>
          <w:sz w:val="22"/>
          <w:vertAlign w:val="baseline"/>
        </w:rPr>
        <w:t> </w:t>
      </w:r>
      <w:r>
        <w:rPr>
          <w:spacing w:val="-2"/>
          <w:sz w:val="22"/>
          <w:vertAlign w:val="baseline"/>
        </w:rPr>
        <w:t>2023.</w:t>
      </w:r>
    </w:p>
    <w:p>
      <w:pPr>
        <w:pStyle w:val="BodyText"/>
        <w:spacing w:before="92"/>
        <w:rPr>
          <w:sz w:val="22"/>
        </w:rPr>
      </w:pPr>
    </w:p>
    <w:p>
      <w:pPr>
        <w:pStyle w:val="BodyText"/>
        <w:spacing w:line="264" w:lineRule="auto"/>
        <w:ind w:left="1003" w:right="665" w:hanging="591"/>
        <w:jc w:val="both"/>
        <w:rPr>
          <w:rFonts w:ascii="標楷體" w:eastAsia="標楷體" w:hint="eastAsia"/>
        </w:rPr>
      </w:pPr>
      <w:r>
        <w:rPr>
          <w:rFonts w:ascii="標楷體" w:eastAsia="標楷體" w:hint="eastAsia"/>
          <w:spacing w:val="-9"/>
        </w:rPr>
        <w:t>一、國立高雄科技大學</w:t>
      </w:r>
      <w:r>
        <w:rPr>
          <w:rFonts w:ascii="標楷體" w:eastAsia="標楷體" w:hint="eastAsia"/>
          <w:spacing w:val="-2"/>
        </w:rPr>
        <w:t>（以下簡稱本校</w:t>
      </w:r>
      <w:r>
        <w:rPr>
          <w:rFonts w:ascii="標楷體" w:eastAsia="標楷體" w:hint="eastAsia"/>
          <w:spacing w:val="-65"/>
        </w:rPr>
        <w:t>）</w:t>
      </w:r>
      <w:r>
        <w:rPr>
          <w:rFonts w:ascii="標楷體" w:eastAsia="標楷體" w:hint="eastAsia"/>
          <w:spacing w:val="-2"/>
        </w:rPr>
        <w:t>為明確規範逕修讀博士學位事宜，依據教育部學生逕修讀博士學位辦法規定，訂定本校學生逕修讀博士學位作業要點（以下簡稱本要點）。</w:t>
      </w:r>
    </w:p>
    <w:p>
      <w:pPr>
        <w:pStyle w:val="BodyText"/>
        <w:spacing w:before="110"/>
        <w:ind w:left="412"/>
      </w:pPr>
      <w:r>
        <w:rPr/>
        <w:t>Article</w:t>
      </w:r>
      <w:r>
        <w:rPr>
          <w:spacing w:val="-5"/>
        </w:rPr>
        <w:t> </w:t>
      </w:r>
      <w:r>
        <w:rPr>
          <w:spacing w:val="-10"/>
        </w:rPr>
        <w:t>1</w:t>
      </w:r>
    </w:p>
    <w:p>
      <w:pPr>
        <w:pStyle w:val="BodyText"/>
        <w:spacing w:line="297" w:lineRule="auto" w:before="79"/>
        <w:ind w:left="1264" w:right="898"/>
      </w:pPr>
      <w:r>
        <w:rPr/>
        <w:t>These Regulations Governing Direct Entry Doctoral Programs (hereinafter referred to as “these Regulations”) are adopted by National Kaohsiung University of Science and Technology (hereinafter referred to as “the University”)</w:t>
      </w:r>
      <w:r>
        <w:rPr>
          <w:spacing w:val="-3"/>
        </w:rPr>
        <w:t> </w:t>
      </w:r>
      <w:r>
        <w:rPr/>
        <w:t>to</w:t>
      </w:r>
      <w:r>
        <w:rPr>
          <w:spacing w:val="-2"/>
        </w:rPr>
        <w:t> </w:t>
      </w:r>
      <w:r>
        <w:rPr/>
        <w:t>provide</w:t>
      </w:r>
      <w:r>
        <w:rPr>
          <w:spacing w:val="-3"/>
        </w:rPr>
        <w:t> </w:t>
      </w:r>
      <w:r>
        <w:rPr/>
        <w:t>clear</w:t>
      </w:r>
      <w:r>
        <w:rPr>
          <w:spacing w:val="-5"/>
        </w:rPr>
        <w:t> </w:t>
      </w:r>
      <w:r>
        <w:rPr/>
        <w:t>guidelines</w:t>
      </w:r>
      <w:r>
        <w:rPr>
          <w:spacing w:val="-2"/>
        </w:rPr>
        <w:t> </w:t>
      </w:r>
      <w:r>
        <w:rPr/>
        <w:t>for</w:t>
      </w:r>
      <w:r>
        <w:rPr>
          <w:spacing w:val="-3"/>
        </w:rPr>
        <w:t> </w:t>
      </w:r>
      <w:r>
        <w:rPr/>
        <w:t>the</w:t>
      </w:r>
      <w:r>
        <w:rPr>
          <w:spacing w:val="-5"/>
        </w:rPr>
        <w:t> </w:t>
      </w:r>
      <w:r>
        <w:rPr/>
        <w:t>handling</w:t>
      </w:r>
      <w:r>
        <w:rPr>
          <w:spacing w:val="-2"/>
        </w:rPr>
        <w:t> </w:t>
      </w:r>
      <w:r>
        <w:rPr/>
        <w:t>of</w:t>
      </w:r>
      <w:r>
        <w:rPr>
          <w:spacing w:val="-3"/>
        </w:rPr>
        <w:t> </w:t>
      </w:r>
      <w:r>
        <w:rPr/>
        <w:t>direct</w:t>
      </w:r>
      <w:r>
        <w:rPr>
          <w:spacing w:val="-2"/>
        </w:rPr>
        <w:t> </w:t>
      </w:r>
      <w:r>
        <w:rPr/>
        <w:t>entry</w:t>
      </w:r>
      <w:r>
        <w:rPr>
          <w:spacing w:val="-2"/>
        </w:rPr>
        <w:t> </w:t>
      </w:r>
      <w:r>
        <w:rPr/>
        <w:t>into doctoral programs in accordance with these Regulations for Direct Entry Doctoral Programs issued by the Ministry of Education.</w:t>
      </w:r>
    </w:p>
    <w:p>
      <w:pPr>
        <w:pStyle w:val="BodyText"/>
        <w:spacing w:before="133"/>
        <w:ind w:left="412"/>
        <w:rPr>
          <w:rFonts w:ascii="標楷體" w:eastAsia="標楷體" w:hint="eastAsia"/>
        </w:rPr>
      </w:pPr>
      <w:r>
        <w:rPr>
          <w:rFonts w:ascii="標楷體" w:eastAsia="標楷體" w:hint="eastAsia"/>
          <w:spacing w:val="-3"/>
        </w:rPr>
        <w:t>二、申請逕修讀博士學位學生應符合下列資格之一：</w:t>
      </w:r>
    </w:p>
    <w:p>
      <w:pPr>
        <w:pStyle w:val="BodyText"/>
        <w:spacing w:before="157"/>
        <w:ind w:left="894"/>
        <w:rPr>
          <w:rFonts w:ascii="標楷體" w:eastAsia="標楷體" w:hint="eastAsia"/>
        </w:rPr>
      </w:pPr>
      <w:r>
        <w:rPr>
          <w:rFonts w:ascii="標楷體" w:eastAsia="標楷體" w:hint="eastAsia"/>
          <w:spacing w:val="-2"/>
        </w:rPr>
        <w:t>（一）</w:t>
      </w:r>
      <w:r>
        <w:rPr>
          <w:rFonts w:ascii="標楷體" w:eastAsia="標楷體" w:hint="eastAsia"/>
          <w:spacing w:val="-3"/>
        </w:rPr>
        <w:t>修讀學士學位應屆畢業生，修業期間成績優異，並具有研究潛力。</w:t>
      </w:r>
    </w:p>
    <w:p>
      <w:pPr>
        <w:pStyle w:val="BodyText"/>
        <w:spacing w:line="264" w:lineRule="auto" w:before="154"/>
        <w:ind w:left="894" w:right="671"/>
        <w:rPr>
          <w:rFonts w:ascii="標楷體" w:eastAsia="標楷體" w:hint="eastAsia"/>
        </w:rPr>
      </w:pPr>
      <w:r>
        <w:rPr>
          <w:rFonts w:ascii="標楷體" w:eastAsia="標楷體" w:hint="eastAsia"/>
          <w:spacing w:val="-4"/>
        </w:rPr>
        <w:t>（二）修讀碩士學位之在學生（含在職專班），修業期間成績優異，並具有</w:t>
      </w:r>
      <w:r>
        <w:rPr>
          <w:rFonts w:ascii="標楷體" w:eastAsia="標楷體" w:hint="eastAsia"/>
          <w:spacing w:val="-2"/>
        </w:rPr>
        <w:t>研究潛力。</w:t>
      </w:r>
    </w:p>
    <w:p>
      <w:pPr>
        <w:pStyle w:val="BodyText"/>
        <w:spacing w:line="264" w:lineRule="auto" w:before="121"/>
        <w:ind w:left="894" w:right="674"/>
        <w:rPr>
          <w:rFonts w:ascii="標楷體" w:eastAsia="標楷體" w:hint="eastAsia"/>
        </w:rPr>
      </w:pPr>
      <w:r>
        <w:rPr>
          <w:rFonts w:ascii="標楷體" w:eastAsia="標楷體" w:hint="eastAsia"/>
          <w:spacing w:val="-2"/>
        </w:rPr>
        <w:t>前項成績優異及具有研究潛力之認定標準由各博士班所屬學術單位於相關會議訂定，並送教務處核備。</w:t>
      </w:r>
    </w:p>
    <w:p>
      <w:pPr>
        <w:pStyle w:val="BodyText"/>
        <w:spacing w:before="109"/>
        <w:ind w:left="412"/>
      </w:pPr>
      <w:r>
        <w:rPr/>
        <w:t>Article</w:t>
      </w:r>
      <w:r>
        <w:rPr>
          <w:spacing w:val="-5"/>
        </w:rPr>
        <w:t> </w:t>
      </w:r>
      <w:r>
        <w:rPr>
          <w:spacing w:val="-10"/>
        </w:rPr>
        <w:t>2</w:t>
      </w:r>
    </w:p>
    <w:p>
      <w:pPr>
        <w:pStyle w:val="ListParagraph"/>
        <w:numPr>
          <w:ilvl w:val="1"/>
          <w:numId w:val="163"/>
        </w:numPr>
        <w:tabs>
          <w:tab w:pos="1687" w:val="left" w:leader="none"/>
          <w:tab w:pos="1689" w:val="left" w:leader="none"/>
        </w:tabs>
        <w:spacing w:line="297" w:lineRule="auto" w:before="79" w:after="0"/>
        <w:ind w:left="1689" w:right="670" w:hanging="481"/>
        <w:jc w:val="left"/>
        <w:rPr>
          <w:sz w:val="28"/>
        </w:rPr>
      </w:pPr>
      <w:r>
        <w:rPr>
          <w:sz w:val="28"/>
        </w:rPr>
        <w:t>Students who apply for direct entry into doctoral programs must meet the following qualifications:</w:t>
      </w:r>
    </w:p>
    <w:p>
      <w:pPr>
        <w:pStyle w:val="ListParagraph"/>
        <w:numPr>
          <w:ilvl w:val="2"/>
          <w:numId w:val="163"/>
        </w:numPr>
        <w:tabs>
          <w:tab w:pos="2114" w:val="left" w:leader="none"/>
        </w:tabs>
        <w:spacing w:line="297" w:lineRule="auto" w:before="120" w:after="0"/>
        <w:ind w:left="2114" w:right="974" w:hanging="480"/>
        <w:jc w:val="left"/>
        <w:rPr>
          <w:sz w:val="28"/>
        </w:rPr>
      </w:pPr>
      <w:r>
        <w:rPr>
          <w:sz w:val="28"/>
        </w:rPr>
        <w:t>Current</w:t>
      </w:r>
      <w:r>
        <w:rPr>
          <w:spacing w:val="-4"/>
          <w:sz w:val="28"/>
        </w:rPr>
        <w:t> </w:t>
      </w:r>
      <w:r>
        <w:rPr>
          <w:sz w:val="28"/>
        </w:rPr>
        <w:t>year’s</w:t>
      </w:r>
      <w:r>
        <w:rPr>
          <w:spacing w:val="-6"/>
          <w:sz w:val="28"/>
        </w:rPr>
        <w:t> </w:t>
      </w:r>
      <w:r>
        <w:rPr>
          <w:sz w:val="28"/>
        </w:rPr>
        <w:t>graduating</w:t>
      </w:r>
      <w:r>
        <w:rPr>
          <w:spacing w:val="-6"/>
          <w:sz w:val="28"/>
        </w:rPr>
        <w:t> </w:t>
      </w:r>
      <w:r>
        <w:rPr>
          <w:sz w:val="28"/>
        </w:rPr>
        <w:t>students</w:t>
      </w:r>
      <w:r>
        <w:rPr>
          <w:spacing w:val="-3"/>
          <w:sz w:val="28"/>
        </w:rPr>
        <w:t> </w:t>
      </w:r>
      <w:r>
        <w:rPr>
          <w:sz w:val="28"/>
        </w:rPr>
        <w:t>holding</w:t>
      </w:r>
      <w:r>
        <w:rPr>
          <w:spacing w:val="-7"/>
          <w:sz w:val="28"/>
        </w:rPr>
        <w:t> </w:t>
      </w:r>
      <w:r>
        <w:rPr>
          <w:sz w:val="28"/>
        </w:rPr>
        <w:t>Bachelor’s</w:t>
      </w:r>
      <w:r>
        <w:rPr>
          <w:spacing w:val="-4"/>
          <w:sz w:val="28"/>
        </w:rPr>
        <w:t> </w:t>
      </w:r>
      <w:r>
        <w:rPr>
          <w:sz w:val="28"/>
        </w:rPr>
        <w:t>degrees,</w:t>
      </w:r>
      <w:r>
        <w:rPr>
          <w:spacing w:val="-8"/>
          <w:sz w:val="28"/>
        </w:rPr>
        <w:t> </w:t>
      </w:r>
      <w:r>
        <w:rPr>
          <w:sz w:val="28"/>
        </w:rPr>
        <w:t>with outstanding academic performance and research promise;</w:t>
      </w:r>
    </w:p>
    <w:p>
      <w:pPr>
        <w:spacing w:after="0" w:line="297" w:lineRule="auto"/>
        <w:jc w:val="left"/>
        <w:rPr>
          <w:sz w:val="28"/>
        </w:rPr>
        <w:sectPr>
          <w:footerReference w:type="default" r:id="rId68"/>
          <w:pgSz w:w="11910" w:h="16840"/>
          <w:pgMar w:header="0" w:footer="890" w:top="1080" w:bottom="1080" w:left="720" w:right="460"/>
          <w:pgNumType w:start="1"/>
        </w:sectPr>
      </w:pPr>
    </w:p>
    <w:p>
      <w:pPr>
        <w:pStyle w:val="ListParagraph"/>
        <w:numPr>
          <w:ilvl w:val="2"/>
          <w:numId w:val="163"/>
        </w:numPr>
        <w:tabs>
          <w:tab w:pos="2114" w:val="left" w:leader="none"/>
        </w:tabs>
        <w:spacing w:line="297" w:lineRule="auto" w:before="74" w:after="0"/>
        <w:ind w:left="2114" w:right="1648" w:hanging="480"/>
        <w:jc w:val="left"/>
        <w:rPr>
          <w:sz w:val="28"/>
        </w:rPr>
      </w:pPr>
      <w:r>
        <w:rPr>
          <w:sz w:val="28"/>
        </w:rPr>
        <w:t>Current postgraduate students (including in-service master’s programs),</w:t>
      </w:r>
      <w:r>
        <w:rPr>
          <w:spacing w:val="-8"/>
          <w:sz w:val="28"/>
        </w:rPr>
        <w:t> </w:t>
      </w:r>
      <w:r>
        <w:rPr>
          <w:sz w:val="28"/>
        </w:rPr>
        <w:t>with</w:t>
      </w:r>
      <w:r>
        <w:rPr>
          <w:spacing w:val="-4"/>
          <w:sz w:val="28"/>
        </w:rPr>
        <w:t> </w:t>
      </w:r>
      <w:r>
        <w:rPr>
          <w:sz w:val="28"/>
        </w:rPr>
        <w:t>excellent</w:t>
      </w:r>
      <w:r>
        <w:rPr>
          <w:spacing w:val="-4"/>
          <w:sz w:val="28"/>
        </w:rPr>
        <w:t> </w:t>
      </w:r>
      <w:r>
        <w:rPr>
          <w:sz w:val="28"/>
        </w:rPr>
        <w:t>academic</w:t>
      </w:r>
      <w:r>
        <w:rPr>
          <w:spacing w:val="-7"/>
          <w:sz w:val="28"/>
        </w:rPr>
        <w:t> </w:t>
      </w:r>
      <w:r>
        <w:rPr>
          <w:sz w:val="28"/>
        </w:rPr>
        <w:t>performance</w:t>
      </w:r>
      <w:r>
        <w:rPr>
          <w:spacing w:val="-5"/>
          <w:sz w:val="28"/>
        </w:rPr>
        <w:t> </w:t>
      </w:r>
      <w:r>
        <w:rPr>
          <w:sz w:val="28"/>
        </w:rPr>
        <w:t>and</w:t>
      </w:r>
      <w:r>
        <w:rPr>
          <w:spacing w:val="-4"/>
          <w:sz w:val="28"/>
        </w:rPr>
        <w:t> </w:t>
      </w:r>
      <w:r>
        <w:rPr>
          <w:sz w:val="28"/>
        </w:rPr>
        <w:t>research </w:t>
      </w:r>
      <w:r>
        <w:rPr>
          <w:spacing w:val="-2"/>
          <w:sz w:val="28"/>
        </w:rPr>
        <w:t>potential.</w:t>
      </w:r>
    </w:p>
    <w:p>
      <w:pPr>
        <w:pStyle w:val="ListParagraph"/>
        <w:numPr>
          <w:ilvl w:val="1"/>
          <w:numId w:val="163"/>
        </w:numPr>
        <w:tabs>
          <w:tab w:pos="1689" w:val="left" w:leader="none"/>
        </w:tabs>
        <w:spacing w:line="297" w:lineRule="auto" w:before="122" w:after="0"/>
        <w:ind w:left="1689" w:right="933" w:hanging="480"/>
        <w:jc w:val="left"/>
        <w:rPr>
          <w:sz w:val="28"/>
        </w:rPr>
      </w:pPr>
      <w:r>
        <w:rPr>
          <w:sz w:val="28"/>
        </w:rPr>
        <w:t>The criteria for superior academic performance and research potential must</w:t>
      </w:r>
      <w:r>
        <w:rPr>
          <w:spacing w:val="-5"/>
          <w:sz w:val="28"/>
        </w:rPr>
        <w:t> </w:t>
      </w:r>
      <w:r>
        <w:rPr>
          <w:sz w:val="28"/>
        </w:rPr>
        <w:t>be</w:t>
      </w:r>
      <w:r>
        <w:rPr>
          <w:spacing w:val="-4"/>
          <w:sz w:val="28"/>
        </w:rPr>
        <w:t> </w:t>
      </w:r>
      <w:r>
        <w:rPr>
          <w:sz w:val="28"/>
        </w:rPr>
        <w:t>established</w:t>
      </w:r>
      <w:r>
        <w:rPr>
          <w:spacing w:val="-5"/>
          <w:sz w:val="28"/>
        </w:rPr>
        <w:t> </w:t>
      </w:r>
      <w:r>
        <w:rPr>
          <w:sz w:val="28"/>
        </w:rPr>
        <w:t>by</w:t>
      </w:r>
      <w:r>
        <w:rPr>
          <w:spacing w:val="-3"/>
          <w:sz w:val="28"/>
        </w:rPr>
        <w:t> </w:t>
      </w:r>
      <w:r>
        <w:rPr>
          <w:sz w:val="28"/>
        </w:rPr>
        <w:t>the</w:t>
      </w:r>
      <w:r>
        <w:rPr>
          <w:spacing w:val="-4"/>
          <w:sz w:val="28"/>
        </w:rPr>
        <w:t> </w:t>
      </w:r>
      <w:r>
        <w:rPr>
          <w:sz w:val="28"/>
        </w:rPr>
        <w:t>affiliated</w:t>
      </w:r>
      <w:r>
        <w:rPr>
          <w:spacing w:val="-3"/>
          <w:sz w:val="28"/>
        </w:rPr>
        <w:t> </w:t>
      </w:r>
      <w:r>
        <w:rPr>
          <w:sz w:val="28"/>
        </w:rPr>
        <w:t>academic</w:t>
      </w:r>
      <w:r>
        <w:rPr>
          <w:spacing w:val="-6"/>
          <w:sz w:val="28"/>
        </w:rPr>
        <w:t> </w:t>
      </w:r>
      <w:r>
        <w:rPr>
          <w:sz w:val="28"/>
        </w:rPr>
        <w:t>units</w:t>
      </w:r>
      <w:r>
        <w:rPr>
          <w:spacing w:val="-3"/>
          <w:sz w:val="28"/>
        </w:rPr>
        <w:t> </w:t>
      </w:r>
      <w:r>
        <w:rPr>
          <w:sz w:val="28"/>
        </w:rPr>
        <w:t>of</w:t>
      </w:r>
      <w:r>
        <w:rPr>
          <w:spacing w:val="-4"/>
          <w:sz w:val="28"/>
        </w:rPr>
        <w:t> </w:t>
      </w:r>
      <w:r>
        <w:rPr>
          <w:sz w:val="28"/>
        </w:rPr>
        <w:t>intended</w:t>
      </w:r>
      <w:r>
        <w:rPr>
          <w:spacing w:val="-5"/>
          <w:sz w:val="28"/>
        </w:rPr>
        <w:t> </w:t>
      </w:r>
      <w:r>
        <w:rPr>
          <w:sz w:val="28"/>
        </w:rPr>
        <w:t>doctoral programs in related meetings and submitted to the Academic Affairs Office for record keeping.</w:t>
      </w:r>
    </w:p>
    <w:p>
      <w:pPr>
        <w:pStyle w:val="BodyText"/>
        <w:spacing w:line="264" w:lineRule="auto" w:before="133"/>
        <w:ind w:left="1002" w:right="667" w:hanging="591"/>
        <w:jc w:val="both"/>
        <w:rPr>
          <w:rFonts w:ascii="標楷體" w:eastAsia="標楷體" w:hint="eastAsia"/>
        </w:rPr>
      </w:pPr>
      <w:r>
        <w:rPr>
          <w:rFonts w:ascii="標楷體" w:eastAsia="標楷體" w:hint="eastAsia"/>
        </w:rPr>
        <w:t>三、各博士班每學年逕修讀博士學位之名額，以該博士班當學年度教育部核定</w:t>
      </w:r>
      <w:r>
        <w:rPr>
          <w:rFonts w:ascii="標楷體" w:eastAsia="標楷體" w:hint="eastAsia"/>
          <w:spacing w:val="-6"/>
        </w:rPr>
        <w:t>博士班招生名額百分之四十為限，</w:t>
      </w:r>
      <w:r>
        <w:rPr>
          <w:rFonts w:ascii="標楷體" w:eastAsia="標楷體" w:hint="eastAsia"/>
          <w:color w:val="FF0000"/>
          <w:spacing w:val="-6"/>
        </w:rPr>
        <w:t>但經同一學院其他系、所、學位學程流用</w:t>
      </w:r>
      <w:r>
        <w:rPr>
          <w:rFonts w:ascii="標楷體" w:eastAsia="標楷體" w:hint="eastAsia"/>
          <w:color w:val="FF0000"/>
          <w:spacing w:val="-2"/>
        </w:rPr>
        <w:t>逕修讀博士學位名額者，不在此限。</w:t>
      </w:r>
    </w:p>
    <w:p>
      <w:pPr>
        <w:pStyle w:val="BodyText"/>
        <w:spacing w:line="264" w:lineRule="auto" w:before="119"/>
        <w:ind w:left="1002" w:right="673"/>
        <w:rPr>
          <w:rFonts w:ascii="標楷體" w:eastAsia="標楷體" w:hint="eastAsia"/>
        </w:rPr>
      </w:pPr>
      <w:r>
        <w:rPr>
          <w:rFonts w:ascii="標楷體" w:eastAsia="標楷體" w:hint="eastAsia"/>
          <w:color w:val="FF0000"/>
          <w:spacing w:val="-6"/>
        </w:rPr>
        <w:t>前項</w:t>
      </w:r>
      <w:r>
        <w:rPr>
          <w:rFonts w:ascii="標楷體" w:eastAsia="標楷體" w:hint="eastAsia"/>
          <w:spacing w:val="-6"/>
        </w:rPr>
        <w:t>各系、所、院、學位學程之核定招生名額不得全數以逕修讀博士學位方</w:t>
      </w:r>
      <w:r>
        <w:rPr>
          <w:rFonts w:ascii="標楷體" w:eastAsia="標楷體" w:hint="eastAsia"/>
          <w:spacing w:val="-2"/>
        </w:rPr>
        <w:t>式錄取。</w:t>
      </w:r>
      <w:r>
        <w:rPr>
          <w:rFonts w:ascii="標楷體" w:eastAsia="標楷體" w:hint="eastAsia"/>
          <w:color w:val="FF0000"/>
          <w:spacing w:val="-2"/>
        </w:rPr>
        <w:t>但經教育部核定之人才培育計畫或專案，不在此限。</w:t>
      </w:r>
    </w:p>
    <w:p>
      <w:pPr>
        <w:pStyle w:val="BodyText"/>
        <w:spacing w:line="264" w:lineRule="auto" w:before="118"/>
        <w:ind w:left="978" w:right="677" w:hanging="1"/>
        <w:jc w:val="both"/>
        <w:rPr>
          <w:rFonts w:ascii="標楷體" w:eastAsia="標楷體" w:hint="eastAsia"/>
        </w:rPr>
      </w:pPr>
      <w:r>
        <w:rPr>
          <w:rFonts w:ascii="標楷體" w:eastAsia="標楷體" w:hint="eastAsia"/>
          <w:spacing w:val="-2"/>
        </w:rPr>
        <w:t>前二項名額應包含於當學年度教育部核定學校招生總量內。各博士班提供之修讀名額，因故產生缺額時，得流用至當學年度各博士班招生名額內使</w:t>
      </w:r>
      <w:r>
        <w:rPr>
          <w:rFonts w:ascii="標楷體" w:eastAsia="標楷體" w:hint="eastAsia"/>
          <w:spacing w:val="-6"/>
        </w:rPr>
        <w:t>用。</w:t>
      </w:r>
    </w:p>
    <w:p>
      <w:pPr>
        <w:pStyle w:val="BodyText"/>
        <w:spacing w:before="110"/>
        <w:ind w:left="412"/>
      </w:pPr>
      <w:r>
        <w:rPr/>
        <w:t>Article</w:t>
      </w:r>
      <w:r>
        <w:rPr>
          <w:spacing w:val="-5"/>
        </w:rPr>
        <w:t> </w:t>
      </w:r>
      <w:r>
        <w:rPr>
          <w:spacing w:val="-10"/>
        </w:rPr>
        <w:t>3</w:t>
      </w:r>
    </w:p>
    <w:p>
      <w:pPr>
        <w:pStyle w:val="ListParagraph"/>
        <w:numPr>
          <w:ilvl w:val="1"/>
          <w:numId w:val="164"/>
        </w:numPr>
        <w:tabs>
          <w:tab w:pos="1686" w:val="left" w:leader="none"/>
          <w:tab w:pos="1688" w:val="left" w:leader="none"/>
        </w:tabs>
        <w:spacing w:line="297" w:lineRule="auto" w:before="78" w:after="0"/>
        <w:ind w:left="1688" w:right="908" w:hanging="481"/>
        <w:jc w:val="left"/>
        <w:rPr>
          <w:sz w:val="28"/>
        </w:rPr>
      </w:pPr>
      <w:r>
        <w:rPr>
          <w:sz w:val="28"/>
        </w:rPr>
        <w:t>The</w:t>
      </w:r>
      <w:r>
        <w:rPr>
          <w:spacing w:val="-3"/>
          <w:sz w:val="28"/>
        </w:rPr>
        <w:t> </w:t>
      </w:r>
      <w:r>
        <w:rPr>
          <w:sz w:val="28"/>
        </w:rPr>
        <w:t>number</w:t>
      </w:r>
      <w:r>
        <w:rPr>
          <w:spacing w:val="-5"/>
          <w:sz w:val="28"/>
        </w:rPr>
        <w:t> </w:t>
      </w:r>
      <w:r>
        <w:rPr>
          <w:sz w:val="28"/>
        </w:rPr>
        <w:t>of</w:t>
      </w:r>
      <w:r>
        <w:rPr>
          <w:spacing w:val="-3"/>
          <w:sz w:val="28"/>
        </w:rPr>
        <w:t> </w:t>
      </w:r>
      <w:r>
        <w:rPr>
          <w:sz w:val="28"/>
        </w:rPr>
        <w:t>students</w:t>
      </w:r>
      <w:r>
        <w:rPr>
          <w:spacing w:val="-2"/>
          <w:sz w:val="28"/>
        </w:rPr>
        <w:t> </w:t>
      </w:r>
      <w:r>
        <w:rPr>
          <w:sz w:val="28"/>
        </w:rPr>
        <w:t>accepted</w:t>
      </w:r>
      <w:r>
        <w:rPr>
          <w:spacing w:val="-2"/>
          <w:sz w:val="28"/>
        </w:rPr>
        <w:t> </w:t>
      </w:r>
      <w:r>
        <w:rPr>
          <w:sz w:val="28"/>
        </w:rPr>
        <w:t>through</w:t>
      </w:r>
      <w:r>
        <w:rPr>
          <w:spacing w:val="-2"/>
          <w:sz w:val="28"/>
        </w:rPr>
        <w:t> </w:t>
      </w:r>
      <w:r>
        <w:rPr>
          <w:sz w:val="28"/>
        </w:rPr>
        <w:t>direct</w:t>
      </w:r>
      <w:r>
        <w:rPr>
          <w:spacing w:val="-2"/>
          <w:sz w:val="28"/>
        </w:rPr>
        <w:t> </w:t>
      </w:r>
      <w:r>
        <w:rPr>
          <w:sz w:val="28"/>
        </w:rPr>
        <w:t>entry</w:t>
      </w:r>
      <w:r>
        <w:rPr>
          <w:spacing w:val="-2"/>
          <w:sz w:val="28"/>
        </w:rPr>
        <w:t> </w:t>
      </w:r>
      <w:r>
        <w:rPr>
          <w:sz w:val="28"/>
        </w:rPr>
        <w:t>into</w:t>
      </w:r>
      <w:r>
        <w:rPr>
          <w:spacing w:val="-2"/>
          <w:sz w:val="28"/>
        </w:rPr>
        <w:t> </w:t>
      </w:r>
      <w:r>
        <w:rPr>
          <w:sz w:val="28"/>
        </w:rPr>
        <w:t>the</w:t>
      </w:r>
      <w:r>
        <w:rPr>
          <w:spacing w:val="-3"/>
          <w:sz w:val="28"/>
        </w:rPr>
        <w:t> </w:t>
      </w:r>
      <w:r>
        <w:rPr>
          <w:sz w:val="28"/>
        </w:rPr>
        <w:t>respective Ph.D.</w:t>
      </w:r>
      <w:r>
        <w:rPr>
          <w:spacing w:val="-6"/>
          <w:sz w:val="28"/>
        </w:rPr>
        <w:t> </w:t>
      </w:r>
      <w:r>
        <w:rPr>
          <w:sz w:val="28"/>
        </w:rPr>
        <w:t>program</w:t>
      </w:r>
      <w:r>
        <w:rPr>
          <w:spacing w:val="-3"/>
          <w:sz w:val="28"/>
        </w:rPr>
        <w:t> </w:t>
      </w:r>
      <w:r>
        <w:rPr>
          <w:sz w:val="28"/>
        </w:rPr>
        <w:t>must</w:t>
      </w:r>
      <w:r>
        <w:rPr>
          <w:spacing w:val="-2"/>
          <w:sz w:val="28"/>
        </w:rPr>
        <w:t> </w:t>
      </w:r>
      <w:r>
        <w:rPr>
          <w:sz w:val="28"/>
        </w:rPr>
        <w:t>not</w:t>
      </w:r>
      <w:r>
        <w:rPr>
          <w:spacing w:val="-2"/>
          <w:sz w:val="28"/>
        </w:rPr>
        <w:t> </w:t>
      </w:r>
      <w:r>
        <w:rPr>
          <w:sz w:val="28"/>
        </w:rPr>
        <w:t>exceed</w:t>
      </w:r>
      <w:r>
        <w:rPr>
          <w:spacing w:val="-2"/>
          <w:sz w:val="28"/>
        </w:rPr>
        <w:t> </w:t>
      </w:r>
      <w:r>
        <w:rPr>
          <w:sz w:val="28"/>
        </w:rPr>
        <w:t>40%</w:t>
      </w:r>
      <w:r>
        <w:rPr>
          <w:spacing w:val="-2"/>
          <w:sz w:val="28"/>
        </w:rPr>
        <w:t> </w:t>
      </w:r>
      <w:r>
        <w:rPr>
          <w:sz w:val="28"/>
        </w:rPr>
        <w:t>of</w:t>
      </w:r>
      <w:r>
        <w:rPr>
          <w:spacing w:val="-3"/>
          <w:sz w:val="28"/>
        </w:rPr>
        <w:t> </w:t>
      </w:r>
      <w:r>
        <w:rPr>
          <w:sz w:val="28"/>
        </w:rPr>
        <w:t>the</w:t>
      </w:r>
      <w:r>
        <w:rPr>
          <w:spacing w:val="-3"/>
          <w:sz w:val="28"/>
        </w:rPr>
        <w:t> </w:t>
      </w:r>
      <w:r>
        <w:rPr>
          <w:sz w:val="28"/>
        </w:rPr>
        <w:t>admission</w:t>
      </w:r>
      <w:r>
        <w:rPr>
          <w:spacing w:val="-2"/>
          <w:sz w:val="28"/>
        </w:rPr>
        <w:t> </w:t>
      </w:r>
      <w:r>
        <w:rPr>
          <w:sz w:val="28"/>
        </w:rPr>
        <w:t>quota</w:t>
      </w:r>
      <w:r>
        <w:rPr>
          <w:spacing w:val="-3"/>
          <w:sz w:val="28"/>
        </w:rPr>
        <w:t> </w:t>
      </w:r>
      <w:r>
        <w:rPr>
          <w:sz w:val="28"/>
        </w:rPr>
        <w:t>for</w:t>
      </w:r>
      <w:r>
        <w:rPr>
          <w:spacing w:val="-5"/>
          <w:sz w:val="28"/>
        </w:rPr>
        <w:t> </w:t>
      </w:r>
      <w:r>
        <w:rPr>
          <w:sz w:val="28"/>
        </w:rPr>
        <w:t>doctoral students for</w:t>
      </w:r>
      <w:r>
        <w:rPr>
          <w:spacing w:val="-1"/>
          <w:sz w:val="28"/>
        </w:rPr>
        <w:t> </w:t>
      </w:r>
      <w:r>
        <w:rPr>
          <w:sz w:val="28"/>
        </w:rPr>
        <w:t>the academic</w:t>
      </w:r>
      <w:r>
        <w:rPr>
          <w:spacing w:val="-1"/>
          <w:sz w:val="28"/>
        </w:rPr>
        <w:t> </w:t>
      </w:r>
      <w:r>
        <w:rPr>
          <w:sz w:val="28"/>
        </w:rPr>
        <w:t>year</w:t>
      </w:r>
      <w:r>
        <w:rPr>
          <w:spacing w:val="-1"/>
          <w:sz w:val="28"/>
        </w:rPr>
        <w:t> </w:t>
      </w:r>
      <w:r>
        <w:rPr>
          <w:sz w:val="28"/>
        </w:rPr>
        <w:t>of the respective</w:t>
      </w:r>
      <w:r>
        <w:rPr>
          <w:spacing w:val="-1"/>
          <w:sz w:val="28"/>
        </w:rPr>
        <w:t> </w:t>
      </w:r>
      <w:r>
        <w:rPr>
          <w:sz w:val="28"/>
        </w:rPr>
        <w:t>doctoral program, as set by the Ministry of Education. However, the limitation does not apply to the admission quota for direct-entry doctoral programs that are redistributed</w:t>
      </w:r>
      <w:r>
        <w:rPr>
          <w:spacing w:val="-4"/>
          <w:sz w:val="28"/>
        </w:rPr>
        <w:t> </w:t>
      </w:r>
      <w:r>
        <w:rPr>
          <w:sz w:val="28"/>
        </w:rPr>
        <w:t>between</w:t>
      </w:r>
      <w:r>
        <w:rPr>
          <w:spacing w:val="-3"/>
          <w:sz w:val="28"/>
        </w:rPr>
        <w:t> </w:t>
      </w:r>
      <w:r>
        <w:rPr>
          <w:sz w:val="28"/>
        </w:rPr>
        <w:t>departments,</w:t>
      </w:r>
      <w:r>
        <w:rPr>
          <w:spacing w:val="-2"/>
          <w:sz w:val="28"/>
        </w:rPr>
        <w:t> </w:t>
      </w:r>
      <w:r>
        <w:rPr>
          <w:sz w:val="28"/>
        </w:rPr>
        <w:t>institutes,</w:t>
      </w:r>
      <w:r>
        <w:rPr>
          <w:spacing w:val="-2"/>
          <w:sz w:val="28"/>
        </w:rPr>
        <w:t> </w:t>
      </w:r>
      <w:r>
        <w:rPr>
          <w:sz w:val="28"/>
        </w:rPr>
        <w:t>or</w:t>
      </w:r>
      <w:r>
        <w:rPr>
          <w:spacing w:val="-4"/>
          <w:sz w:val="28"/>
        </w:rPr>
        <w:t> </w:t>
      </w:r>
      <w:r>
        <w:rPr>
          <w:sz w:val="28"/>
        </w:rPr>
        <w:t>degree</w:t>
      </w:r>
      <w:r>
        <w:rPr>
          <w:spacing w:val="-4"/>
          <w:sz w:val="28"/>
        </w:rPr>
        <w:t> </w:t>
      </w:r>
      <w:r>
        <w:rPr>
          <w:sz w:val="28"/>
        </w:rPr>
        <w:t>programs</w:t>
      </w:r>
      <w:r>
        <w:rPr>
          <w:spacing w:val="-1"/>
          <w:sz w:val="28"/>
        </w:rPr>
        <w:t> </w:t>
      </w:r>
      <w:r>
        <w:rPr>
          <w:sz w:val="28"/>
        </w:rPr>
        <w:t>within the same college.</w:t>
      </w:r>
    </w:p>
    <w:p>
      <w:pPr>
        <w:pStyle w:val="ListParagraph"/>
        <w:numPr>
          <w:ilvl w:val="1"/>
          <w:numId w:val="164"/>
        </w:numPr>
        <w:tabs>
          <w:tab w:pos="1687" w:val="left" w:leader="none"/>
          <w:tab w:pos="1689" w:val="left" w:leader="none"/>
        </w:tabs>
        <w:spacing w:line="297" w:lineRule="auto" w:before="124" w:after="0"/>
        <w:ind w:left="1689" w:right="773" w:hanging="481"/>
        <w:jc w:val="left"/>
        <w:rPr>
          <w:sz w:val="28"/>
        </w:rPr>
      </w:pPr>
      <w:r>
        <w:rPr>
          <w:sz w:val="28"/>
        </w:rPr>
        <w:t>The admission spots for each department, institute, or degree program in the preceding paragraph must not be allocated entirely to direct-entry doctoral</w:t>
      </w:r>
      <w:r>
        <w:rPr>
          <w:spacing w:val="-3"/>
          <w:sz w:val="28"/>
        </w:rPr>
        <w:t> </w:t>
      </w:r>
      <w:r>
        <w:rPr>
          <w:sz w:val="28"/>
        </w:rPr>
        <w:t>students.</w:t>
      </w:r>
      <w:r>
        <w:rPr>
          <w:spacing w:val="-7"/>
          <w:sz w:val="28"/>
        </w:rPr>
        <w:t> </w:t>
      </w:r>
      <w:r>
        <w:rPr>
          <w:sz w:val="28"/>
        </w:rPr>
        <w:t>However,</w:t>
      </w:r>
      <w:r>
        <w:rPr>
          <w:spacing w:val="-4"/>
          <w:sz w:val="28"/>
        </w:rPr>
        <w:t> </w:t>
      </w:r>
      <w:r>
        <w:rPr>
          <w:sz w:val="28"/>
        </w:rPr>
        <w:t>the</w:t>
      </w:r>
      <w:r>
        <w:rPr>
          <w:spacing w:val="-4"/>
          <w:sz w:val="28"/>
        </w:rPr>
        <w:t> </w:t>
      </w:r>
      <w:r>
        <w:rPr>
          <w:sz w:val="28"/>
        </w:rPr>
        <w:t>Ministry</w:t>
      </w:r>
      <w:r>
        <w:rPr>
          <w:spacing w:val="-3"/>
          <w:sz w:val="28"/>
        </w:rPr>
        <w:t> </w:t>
      </w:r>
      <w:r>
        <w:rPr>
          <w:sz w:val="28"/>
        </w:rPr>
        <w:t>of</w:t>
      </w:r>
      <w:r>
        <w:rPr>
          <w:spacing w:val="-4"/>
          <w:sz w:val="28"/>
        </w:rPr>
        <w:t> </w:t>
      </w:r>
      <w:r>
        <w:rPr>
          <w:sz w:val="28"/>
        </w:rPr>
        <w:t>Education’s</w:t>
      </w:r>
      <w:r>
        <w:rPr>
          <w:spacing w:val="-3"/>
          <w:sz w:val="28"/>
        </w:rPr>
        <w:t> </w:t>
      </w:r>
      <w:r>
        <w:rPr>
          <w:sz w:val="28"/>
        </w:rPr>
        <w:t>talent</w:t>
      </w:r>
      <w:r>
        <w:rPr>
          <w:spacing w:val="-3"/>
          <w:sz w:val="28"/>
        </w:rPr>
        <w:t> </w:t>
      </w:r>
      <w:r>
        <w:rPr>
          <w:sz w:val="28"/>
        </w:rPr>
        <w:t>cultivation plan or project is exempt from this constraint.</w:t>
      </w:r>
    </w:p>
    <w:p>
      <w:pPr>
        <w:pStyle w:val="ListParagraph"/>
        <w:numPr>
          <w:ilvl w:val="1"/>
          <w:numId w:val="164"/>
        </w:numPr>
        <w:tabs>
          <w:tab w:pos="1687" w:val="left" w:leader="none"/>
          <w:tab w:pos="1689" w:val="left" w:leader="none"/>
        </w:tabs>
        <w:spacing w:line="297" w:lineRule="auto" w:before="123" w:after="0"/>
        <w:ind w:left="1689" w:right="806" w:hanging="481"/>
        <w:jc w:val="left"/>
        <w:rPr>
          <w:sz w:val="28"/>
        </w:rPr>
      </w:pPr>
      <w:r>
        <w:rPr>
          <w:sz w:val="28"/>
        </w:rPr>
        <w:t>The admission quota in the preceding paragraphs shall be included in the total admission quota set by the Ministry of Education for the academic year for the University. If the admission quota for a Ph.D. program has spots</w:t>
      </w:r>
      <w:r>
        <w:rPr>
          <w:spacing w:val="-2"/>
          <w:sz w:val="28"/>
        </w:rPr>
        <w:t> </w:t>
      </w:r>
      <w:r>
        <w:rPr>
          <w:sz w:val="28"/>
        </w:rPr>
        <w:t>available,</w:t>
      </w:r>
      <w:r>
        <w:rPr>
          <w:spacing w:val="-3"/>
          <w:sz w:val="28"/>
        </w:rPr>
        <w:t> </w:t>
      </w:r>
      <w:r>
        <w:rPr>
          <w:sz w:val="28"/>
        </w:rPr>
        <w:t>the</w:t>
      </w:r>
      <w:r>
        <w:rPr>
          <w:spacing w:val="-3"/>
          <w:sz w:val="28"/>
        </w:rPr>
        <w:t> </w:t>
      </w:r>
      <w:r>
        <w:rPr>
          <w:sz w:val="28"/>
        </w:rPr>
        <w:t>spots</w:t>
      </w:r>
      <w:r>
        <w:rPr>
          <w:spacing w:val="-2"/>
          <w:sz w:val="28"/>
        </w:rPr>
        <w:t> </w:t>
      </w:r>
      <w:r>
        <w:rPr>
          <w:sz w:val="28"/>
        </w:rPr>
        <w:t>may</w:t>
      </w:r>
      <w:r>
        <w:rPr>
          <w:spacing w:val="-4"/>
          <w:sz w:val="28"/>
        </w:rPr>
        <w:t> </w:t>
      </w:r>
      <w:r>
        <w:rPr>
          <w:sz w:val="28"/>
        </w:rPr>
        <w:t>be</w:t>
      </w:r>
      <w:r>
        <w:rPr>
          <w:spacing w:val="-3"/>
          <w:sz w:val="28"/>
        </w:rPr>
        <w:t> </w:t>
      </w:r>
      <w:r>
        <w:rPr>
          <w:sz w:val="28"/>
        </w:rPr>
        <w:t>redistributed</w:t>
      </w:r>
      <w:r>
        <w:rPr>
          <w:spacing w:val="-4"/>
          <w:sz w:val="28"/>
        </w:rPr>
        <w:t> </w:t>
      </w:r>
      <w:r>
        <w:rPr>
          <w:sz w:val="28"/>
        </w:rPr>
        <w:t>to</w:t>
      </w:r>
      <w:r>
        <w:rPr>
          <w:spacing w:val="-2"/>
          <w:sz w:val="28"/>
        </w:rPr>
        <w:t> </w:t>
      </w:r>
      <w:r>
        <w:rPr>
          <w:sz w:val="28"/>
        </w:rPr>
        <w:t>Ph.D.</w:t>
      </w:r>
      <w:r>
        <w:rPr>
          <w:spacing w:val="-6"/>
          <w:sz w:val="28"/>
        </w:rPr>
        <w:t> </w:t>
      </w:r>
      <w:r>
        <w:rPr>
          <w:sz w:val="28"/>
        </w:rPr>
        <w:t>programs</w:t>
      </w:r>
      <w:r>
        <w:rPr>
          <w:spacing w:val="-2"/>
          <w:sz w:val="28"/>
        </w:rPr>
        <w:t> </w:t>
      </w:r>
      <w:r>
        <w:rPr>
          <w:sz w:val="28"/>
        </w:rPr>
        <w:t>of</w:t>
      </w:r>
      <w:r>
        <w:rPr>
          <w:spacing w:val="-5"/>
          <w:sz w:val="28"/>
        </w:rPr>
        <w:t> </w:t>
      </w:r>
      <w:r>
        <w:rPr>
          <w:sz w:val="28"/>
        </w:rPr>
        <w:t>other departments in the current academic year.</w:t>
      </w:r>
    </w:p>
    <w:p>
      <w:pPr>
        <w:pStyle w:val="BodyText"/>
        <w:spacing w:line="264" w:lineRule="auto" w:before="120"/>
        <w:ind w:left="978" w:right="669" w:hanging="567"/>
        <w:rPr>
          <w:rFonts w:ascii="標楷體" w:eastAsia="標楷體" w:hint="eastAsia"/>
        </w:rPr>
      </w:pPr>
      <w:r>
        <w:rPr>
          <w:rFonts w:ascii="標楷體" w:eastAsia="標楷體" w:hint="eastAsia"/>
          <w:spacing w:val="-2"/>
        </w:rPr>
        <w:t>四、學士班應屆畢業生及碩士班研究生申請逕修讀博士學位，於每年四月一日</w:t>
      </w:r>
      <w:r>
        <w:rPr>
          <w:rFonts w:ascii="標楷體" w:eastAsia="標楷體" w:hint="eastAsia"/>
          <w:spacing w:val="-1"/>
        </w:rPr>
        <w:t>至四月十五日填具申請書向各博士班提出申請。各系所院應於四月三十日</w:t>
      </w:r>
    </w:p>
    <w:p>
      <w:pPr>
        <w:spacing w:after="0" w:line="264" w:lineRule="auto"/>
        <w:rPr>
          <w:rFonts w:ascii="標楷體" w:eastAsia="標楷體" w:hint="eastAsia"/>
        </w:rPr>
        <w:sectPr>
          <w:pgSz w:w="11910" w:h="16840"/>
          <w:pgMar w:header="0" w:footer="890" w:top="1100" w:bottom="1080" w:left="720" w:right="460"/>
        </w:sectPr>
      </w:pPr>
    </w:p>
    <w:p>
      <w:pPr>
        <w:pStyle w:val="BodyText"/>
        <w:spacing w:before="43"/>
        <w:ind w:left="979"/>
        <w:rPr>
          <w:rFonts w:ascii="標楷體" w:eastAsia="標楷體" w:hint="eastAsia"/>
        </w:rPr>
      </w:pPr>
      <w:r>
        <w:rPr>
          <w:rFonts w:ascii="標楷體" w:eastAsia="標楷體" w:hint="eastAsia"/>
          <w:spacing w:val="-5"/>
        </w:rPr>
        <w:t>前完成審查，並將相關資料彙送教務處轉陳校長核定後公告錄取名單。</w:t>
      </w:r>
    </w:p>
    <w:p>
      <w:pPr>
        <w:pStyle w:val="BodyText"/>
        <w:spacing w:line="264" w:lineRule="auto" w:before="157"/>
        <w:ind w:left="978" w:right="666"/>
        <w:rPr>
          <w:rFonts w:ascii="標楷體" w:eastAsia="標楷體" w:hint="eastAsia"/>
        </w:rPr>
      </w:pPr>
      <w:r>
        <w:rPr>
          <w:rFonts w:ascii="標楷體" w:eastAsia="標楷體" w:hint="eastAsia"/>
          <w:spacing w:val="-6"/>
        </w:rPr>
        <w:t>錄取生應於</w:t>
      </w:r>
      <w:r>
        <w:rPr>
          <w:rFonts w:ascii="標楷體" w:eastAsia="標楷體" w:hint="eastAsia"/>
          <w:color w:val="FF0000"/>
          <w:spacing w:val="-6"/>
        </w:rPr>
        <w:t>前項</w:t>
      </w:r>
      <w:r>
        <w:rPr>
          <w:rFonts w:ascii="標楷體" w:eastAsia="標楷體" w:hint="eastAsia"/>
          <w:spacing w:val="-6"/>
        </w:rPr>
        <w:t>規定期限內完成報到手續，逾期未完成報到程序者即以自願</w:t>
      </w:r>
      <w:r>
        <w:rPr>
          <w:rFonts w:ascii="標楷體" w:eastAsia="標楷體" w:hint="eastAsia"/>
          <w:spacing w:val="-2"/>
        </w:rPr>
        <w:t>放棄入學資格論，事後不得以任何理由要求補報到。</w:t>
      </w:r>
    </w:p>
    <w:p>
      <w:pPr>
        <w:pStyle w:val="BodyText"/>
        <w:spacing w:before="109"/>
        <w:ind w:left="411"/>
      </w:pPr>
      <w:r>
        <w:rPr/>
        <w:t>Article</w:t>
      </w:r>
      <w:r>
        <w:rPr>
          <w:spacing w:val="-5"/>
        </w:rPr>
        <w:t> </w:t>
      </w:r>
      <w:r>
        <w:rPr>
          <w:spacing w:val="-10"/>
        </w:rPr>
        <w:t>4</w:t>
      </w:r>
    </w:p>
    <w:p>
      <w:pPr>
        <w:pStyle w:val="ListParagraph"/>
        <w:numPr>
          <w:ilvl w:val="1"/>
          <w:numId w:val="165"/>
        </w:numPr>
        <w:tabs>
          <w:tab w:pos="1686" w:val="left" w:leader="none"/>
          <w:tab w:pos="1688" w:val="left" w:leader="none"/>
        </w:tabs>
        <w:spacing w:line="297" w:lineRule="auto" w:before="79" w:after="0"/>
        <w:ind w:left="1688" w:right="691" w:hanging="481"/>
        <w:jc w:val="left"/>
        <w:rPr>
          <w:sz w:val="28"/>
        </w:rPr>
      </w:pPr>
      <w:r>
        <w:rPr>
          <w:sz w:val="28"/>
        </w:rPr>
        <w:t>Undergraduates and graduate students looking to apply for a doctoral program through direct entry are required to submit applications to departments between April 1</w:t>
      </w:r>
      <w:r>
        <w:rPr>
          <w:sz w:val="28"/>
          <w:vertAlign w:val="superscript"/>
        </w:rPr>
        <w:t>st</w:t>
      </w:r>
      <w:r>
        <w:rPr>
          <w:sz w:val="28"/>
          <w:vertAlign w:val="baseline"/>
        </w:rPr>
        <w:t> and 15</w:t>
      </w:r>
      <w:r>
        <w:rPr>
          <w:sz w:val="28"/>
          <w:vertAlign w:val="superscript"/>
        </w:rPr>
        <w:t>th</w:t>
      </w:r>
      <w:r>
        <w:rPr>
          <w:sz w:val="28"/>
          <w:vertAlign w:val="baseline"/>
        </w:rPr>
        <w:t> each year. Each department, institute, and college must complete the review before April 30</w:t>
      </w:r>
      <w:r>
        <w:rPr>
          <w:sz w:val="28"/>
          <w:vertAlign w:val="superscript"/>
        </w:rPr>
        <w:t>th</w:t>
      </w:r>
      <w:r>
        <w:rPr>
          <w:sz w:val="28"/>
          <w:vertAlign w:val="baseline"/>
        </w:rPr>
        <w:t> and provide necessary documents to the Office of Academic Affairs, which will</w:t>
      </w:r>
      <w:r>
        <w:rPr>
          <w:spacing w:val="-5"/>
          <w:sz w:val="28"/>
          <w:vertAlign w:val="baseline"/>
        </w:rPr>
        <w:t> </w:t>
      </w:r>
      <w:r>
        <w:rPr>
          <w:sz w:val="28"/>
          <w:vertAlign w:val="baseline"/>
        </w:rPr>
        <w:t>announce</w:t>
      </w:r>
      <w:r>
        <w:rPr>
          <w:spacing w:val="-27"/>
          <w:sz w:val="28"/>
          <w:vertAlign w:val="baseline"/>
        </w:rPr>
        <w:t> </w:t>
      </w:r>
      <w:r>
        <w:rPr>
          <w:sz w:val="28"/>
          <w:vertAlign w:val="baseline"/>
        </w:rPr>
        <w:t>the</w:t>
      </w:r>
      <w:r>
        <w:rPr>
          <w:spacing w:val="-3"/>
          <w:sz w:val="28"/>
          <w:vertAlign w:val="baseline"/>
        </w:rPr>
        <w:t> </w:t>
      </w:r>
      <w:r>
        <w:rPr>
          <w:sz w:val="28"/>
          <w:vertAlign w:val="baseline"/>
        </w:rPr>
        <w:t>list</w:t>
      </w:r>
      <w:r>
        <w:rPr>
          <w:spacing w:val="-4"/>
          <w:sz w:val="28"/>
          <w:vertAlign w:val="baseline"/>
        </w:rPr>
        <w:t> </w:t>
      </w:r>
      <w:r>
        <w:rPr>
          <w:sz w:val="28"/>
          <w:vertAlign w:val="baseline"/>
        </w:rPr>
        <w:t>of</w:t>
      </w:r>
      <w:r>
        <w:rPr>
          <w:spacing w:val="-3"/>
          <w:sz w:val="28"/>
          <w:vertAlign w:val="baseline"/>
        </w:rPr>
        <w:t> </w:t>
      </w:r>
      <w:r>
        <w:rPr>
          <w:sz w:val="28"/>
          <w:vertAlign w:val="baseline"/>
        </w:rPr>
        <w:t>accepted</w:t>
      </w:r>
      <w:r>
        <w:rPr>
          <w:spacing w:val="-2"/>
          <w:sz w:val="28"/>
          <w:vertAlign w:val="baseline"/>
        </w:rPr>
        <w:t> </w:t>
      </w:r>
      <w:r>
        <w:rPr>
          <w:sz w:val="28"/>
          <w:vertAlign w:val="baseline"/>
        </w:rPr>
        <w:t>students</w:t>
      </w:r>
      <w:r>
        <w:rPr>
          <w:spacing w:val="-4"/>
          <w:sz w:val="28"/>
          <w:vertAlign w:val="baseline"/>
        </w:rPr>
        <w:t> </w:t>
      </w:r>
      <w:r>
        <w:rPr>
          <w:sz w:val="28"/>
          <w:vertAlign w:val="baseline"/>
        </w:rPr>
        <w:t>upon</w:t>
      </w:r>
      <w:r>
        <w:rPr>
          <w:spacing w:val="-2"/>
          <w:sz w:val="28"/>
          <w:vertAlign w:val="baseline"/>
        </w:rPr>
        <w:t> </w:t>
      </w:r>
      <w:r>
        <w:rPr>
          <w:sz w:val="28"/>
          <w:vertAlign w:val="baseline"/>
        </w:rPr>
        <w:t>approval</w:t>
      </w:r>
      <w:r>
        <w:rPr>
          <w:spacing w:val="-4"/>
          <w:sz w:val="28"/>
          <w:vertAlign w:val="baseline"/>
        </w:rPr>
        <w:t> </w:t>
      </w:r>
      <w:r>
        <w:rPr>
          <w:sz w:val="28"/>
          <w:vertAlign w:val="baseline"/>
        </w:rPr>
        <w:t>by</w:t>
      </w:r>
      <w:r>
        <w:rPr>
          <w:spacing w:val="-4"/>
          <w:sz w:val="28"/>
          <w:vertAlign w:val="baseline"/>
        </w:rPr>
        <w:t> </w:t>
      </w:r>
      <w:r>
        <w:rPr>
          <w:sz w:val="28"/>
          <w:vertAlign w:val="baseline"/>
        </w:rPr>
        <w:t>the</w:t>
      </w:r>
      <w:r>
        <w:rPr>
          <w:spacing w:val="-5"/>
          <w:sz w:val="28"/>
          <w:vertAlign w:val="baseline"/>
        </w:rPr>
        <w:t> </w:t>
      </w:r>
      <w:r>
        <w:rPr>
          <w:sz w:val="28"/>
          <w:vertAlign w:val="baseline"/>
        </w:rPr>
        <w:t>President.</w:t>
      </w:r>
    </w:p>
    <w:p>
      <w:pPr>
        <w:pStyle w:val="ListParagraph"/>
        <w:numPr>
          <w:ilvl w:val="1"/>
          <w:numId w:val="165"/>
        </w:numPr>
        <w:tabs>
          <w:tab w:pos="1687" w:val="left" w:leader="none"/>
          <w:tab w:pos="1689" w:val="left" w:leader="none"/>
        </w:tabs>
        <w:spacing w:line="297" w:lineRule="auto" w:before="125" w:after="0"/>
        <w:ind w:left="1689" w:right="734" w:hanging="481"/>
        <w:jc w:val="left"/>
        <w:rPr>
          <w:sz w:val="28"/>
        </w:rPr>
      </w:pPr>
      <w:r>
        <w:rPr>
          <w:sz w:val="28"/>
        </w:rPr>
        <w:t>The accepted students are required to complete registration procedures before the deadline mentioned in the preceding paragraph. Students who fail</w:t>
      </w:r>
      <w:r>
        <w:rPr>
          <w:spacing w:val="-2"/>
          <w:sz w:val="28"/>
        </w:rPr>
        <w:t> </w:t>
      </w:r>
      <w:r>
        <w:rPr>
          <w:sz w:val="28"/>
        </w:rPr>
        <w:t>to</w:t>
      </w:r>
      <w:r>
        <w:rPr>
          <w:spacing w:val="-2"/>
          <w:sz w:val="28"/>
        </w:rPr>
        <w:t> </w:t>
      </w:r>
      <w:r>
        <w:rPr>
          <w:sz w:val="28"/>
        </w:rPr>
        <w:t>register</w:t>
      </w:r>
      <w:r>
        <w:rPr>
          <w:spacing w:val="-3"/>
          <w:sz w:val="28"/>
        </w:rPr>
        <w:t> </w:t>
      </w:r>
      <w:r>
        <w:rPr>
          <w:sz w:val="28"/>
        </w:rPr>
        <w:t>on</w:t>
      </w:r>
      <w:r>
        <w:rPr>
          <w:spacing w:val="-2"/>
          <w:sz w:val="28"/>
        </w:rPr>
        <w:t> </w:t>
      </w:r>
      <w:r>
        <w:rPr>
          <w:sz w:val="28"/>
        </w:rPr>
        <w:t>time</w:t>
      </w:r>
      <w:r>
        <w:rPr>
          <w:spacing w:val="-3"/>
          <w:sz w:val="28"/>
        </w:rPr>
        <w:t> </w:t>
      </w:r>
      <w:r>
        <w:rPr>
          <w:sz w:val="28"/>
        </w:rPr>
        <w:t>will</w:t>
      </w:r>
      <w:r>
        <w:rPr>
          <w:spacing w:val="-2"/>
          <w:sz w:val="28"/>
        </w:rPr>
        <w:t> </w:t>
      </w:r>
      <w:r>
        <w:rPr>
          <w:sz w:val="28"/>
        </w:rPr>
        <w:t>be</w:t>
      </w:r>
      <w:r>
        <w:rPr>
          <w:spacing w:val="-3"/>
          <w:sz w:val="28"/>
        </w:rPr>
        <w:t> </w:t>
      </w:r>
      <w:r>
        <w:rPr>
          <w:sz w:val="28"/>
        </w:rPr>
        <w:t>regarded</w:t>
      </w:r>
      <w:r>
        <w:rPr>
          <w:spacing w:val="-2"/>
          <w:sz w:val="28"/>
        </w:rPr>
        <w:t> </w:t>
      </w:r>
      <w:r>
        <w:rPr>
          <w:sz w:val="28"/>
        </w:rPr>
        <w:t>as</w:t>
      </w:r>
      <w:r>
        <w:rPr>
          <w:spacing w:val="-2"/>
          <w:sz w:val="28"/>
        </w:rPr>
        <w:t> </w:t>
      </w:r>
      <w:r>
        <w:rPr>
          <w:sz w:val="28"/>
        </w:rPr>
        <w:t>having</w:t>
      </w:r>
      <w:r>
        <w:rPr>
          <w:spacing w:val="-4"/>
          <w:sz w:val="28"/>
        </w:rPr>
        <w:t> </w:t>
      </w:r>
      <w:r>
        <w:rPr>
          <w:sz w:val="28"/>
        </w:rPr>
        <w:t>given</w:t>
      </w:r>
      <w:r>
        <w:rPr>
          <w:spacing w:val="-4"/>
          <w:sz w:val="28"/>
        </w:rPr>
        <w:t> </w:t>
      </w:r>
      <w:r>
        <w:rPr>
          <w:sz w:val="28"/>
        </w:rPr>
        <w:t>up</w:t>
      </w:r>
      <w:r>
        <w:rPr>
          <w:spacing w:val="-4"/>
          <w:sz w:val="28"/>
        </w:rPr>
        <w:t> </w:t>
      </w:r>
      <w:r>
        <w:rPr>
          <w:sz w:val="28"/>
        </w:rPr>
        <w:t>their</w:t>
      </w:r>
      <w:r>
        <w:rPr>
          <w:spacing w:val="-5"/>
          <w:sz w:val="28"/>
        </w:rPr>
        <w:t> </w:t>
      </w:r>
      <w:r>
        <w:rPr>
          <w:sz w:val="28"/>
        </w:rPr>
        <w:t>eligibility for admission voluntarily. Subsequent attempts to register will not be permitted in any case.</w:t>
      </w:r>
    </w:p>
    <w:p>
      <w:pPr>
        <w:pStyle w:val="BodyText"/>
        <w:spacing w:line="264" w:lineRule="auto" w:before="132"/>
        <w:ind w:left="979" w:right="670" w:hanging="567"/>
        <w:rPr>
          <w:rFonts w:ascii="標楷體" w:eastAsia="標楷體" w:hint="eastAsia"/>
        </w:rPr>
      </w:pPr>
      <w:r>
        <w:rPr>
          <w:rFonts w:ascii="標楷體" w:eastAsia="標楷體" w:hint="eastAsia"/>
          <w:spacing w:val="-6"/>
        </w:rPr>
        <w:t>五、申請逕修讀博士班學位之學生，應於規定申請時間內，檢具下列各項資料向</w:t>
      </w:r>
      <w:r>
        <w:rPr>
          <w:rFonts w:ascii="標楷體" w:eastAsia="標楷體" w:hint="eastAsia"/>
          <w:spacing w:val="-2"/>
        </w:rPr>
        <w:t>擬就讀之博士班所屬學術單位提出申請：</w:t>
      </w:r>
    </w:p>
    <w:p>
      <w:pPr>
        <w:spacing w:before="130"/>
        <w:ind w:left="895" w:right="0" w:firstLine="0"/>
        <w:jc w:val="left"/>
        <w:rPr>
          <w:rFonts w:ascii="標楷體" w:eastAsia="標楷體" w:hint="eastAsia"/>
          <w:sz w:val="28"/>
        </w:rPr>
      </w:pPr>
      <w:r>
        <w:rPr>
          <w:rFonts w:ascii="標楷體" w:eastAsia="標楷體" w:hint="eastAsia"/>
          <w:spacing w:val="-2"/>
          <w:position w:val="1"/>
          <w:sz w:val="24"/>
        </w:rPr>
        <w:t>(一)</w:t>
      </w:r>
      <w:r>
        <w:rPr>
          <w:rFonts w:ascii="標楷體" w:eastAsia="標楷體" w:hint="eastAsia"/>
          <w:spacing w:val="-4"/>
          <w:sz w:val="28"/>
        </w:rPr>
        <w:t>申請書一份。</w:t>
      </w:r>
    </w:p>
    <w:p>
      <w:pPr>
        <w:pStyle w:val="BodyText"/>
        <w:spacing w:before="145"/>
        <w:ind w:left="895"/>
        <w:rPr>
          <w:rFonts w:ascii="標楷體" w:eastAsia="標楷體" w:hint="eastAsia"/>
        </w:rPr>
      </w:pPr>
      <w:r>
        <w:rPr>
          <w:rFonts w:ascii="標楷體" w:eastAsia="標楷體" w:hint="eastAsia"/>
          <w:spacing w:val="-2"/>
          <w:sz w:val="24"/>
        </w:rPr>
        <w:t>(二)</w:t>
      </w:r>
      <w:r>
        <w:rPr>
          <w:rFonts w:ascii="標楷體" w:eastAsia="標楷體" w:hint="eastAsia"/>
          <w:spacing w:val="-2"/>
        </w:rPr>
        <w:t>學士班歷年成績單或碩士班（含在職專班）</w:t>
      </w:r>
      <w:r>
        <w:rPr>
          <w:rFonts w:ascii="標楷體" w:eastAsia="標楷體" w:hint="eastAsia"/>
          <w:spacing w:val="-4"/>
        </w:rPr>
        <w:t>歷年成績單一份。</w:t>
      </w:r>
    </w:p>
    <w:p>
      <w:pPr>
        <w:pStyle w:val="BodyText"/>
        <w:spacing w:line="343" w:lineRule="auto" w:before="157"/>
        <w:ind w:left="895" w:right="1230"/>
        <w:rPr>
          <w:rFonts w:ascii="標楷體" w:eastAsia="標楷體" w:hint="eastAsia"/>
        </w:rPr>
      </w:pPr>
      <w:r>
        <w:rPr>
          <w:rFonts w:ascii="標楷體" w:eastAsia="標楷體" w:hint="eastAsia"/>
          <w:spacing w:val="-2"/>
          <w:sz w:val="24"/>
        </w:rPr>
        <w:t>(三)</w:t>
      </w:r>
      <w:r>
        <w:rPr>
          <w:rFonts w:ascii="標楷體" w:eastAsia="標楷體" w:hint="eastAsia"/>
          <w:spacing w:val="-2"/>
        </w:rPr>
        <w:t>原就讀或相關系、所、學位學程助理教授以上二人推薦書各一份。 </w:t>
      </w:r>
      <w:r>
        <w:rPr>
          <w:rFonts w:ascii="標楷體" w:eastAsia="標楷體" w:hint="eastAsia"/>
          <w:spacing w:val="-2"/>
          <w:sz w:val="24"/>
        </w:rPr>
        <w:t>(四)</w:t>
      </w:r>
      <w:r>
        <w:rPr>
          <w:rFonts w:ascii="標楷體" w:eastAsia="標楷體" w:hint="eastAsia"/>
          <w:spacing w:val="-2"/>
        </w:rPr>
        <w:t>各博士班指定繳交之資料。</w:t>
      </w:r>
    </w:p>
    <w:p>
      <w:pPr>
        <w:pStyle w:val="BodyText"/>
        <w:spacing w:line="264" w:lineRule="auto"/>
        <w:ind w:left="892" w:right="673"/>
        <w:rPr>
          <w:rFonts w:ascii="標楷體" w:eastAsia="標楷體" w:hint="eastAsia"/>
        </w:rPr>
      </w:pPr>
      <w:r>
        <w:rPr>
          <w:rFonts w:ascii="標楷體" w:eastAsia="標楷體" w:hint="eastAsia"/>
          <w:color w:val="FF0000"/>
          <w:spacing w:val="-14"/>
        </w:rPr>
        <w:t>前項</w:t>
      </w:r>
      <w:r>
        <w:rPr>
          <w:rFonts w:ascii="標楷體" w:eastAsia="標楷體" w:hint="eastAsia"/>
          <w:spacing w:val="-41"/>
        </w:rPr>
        <w:t>資料，經</w:t>
      </w:r>
      <w:r>
        <w:rPr>
          <w:rFonts w:ascii="標楷體" w:eastAsia="標楷體" w:hint="eastAsia"/>
          <w:color w:val="FF0000"/>
          <w:spacing w:val="-14"/>
        </w:rPr>
        <w:t>擬就讀博士班所屬學術單位</w:t>
      </w:r>
      <w:r>
        <w:rPr>
          <w:rFonts w:ascii="標楷體" w:eastAsia="標楷體" w:hint="eastAsia"/>
          <w:spacing w:val="-25"/>
        </w:rPr>
        <w:t>之相關會議審查，連同會議紀錄彙送教</w:t>
      </w:r>
      <w:r>
        <w:rPr>
          <w:rFonts w:ascii="標楷體" w:eastAsia="標楷體" w:hint="eastAsia"/>
          <w:spacing w:val="-2"/>
        </w:rPr>
        <w:t>務處，簽請校長核定後，通過者始得逕修讀博士學位。</w:t>
      </w:r>
    </w:p>
    <w:p>
      <w:pPr>
        <w:pStyle w:val="BodyText"/>
        <w:spacing w:before="110"/>
        <w:ind w:left="412"/>
      </w:pPr>
      <w:r>
        <w:rPr/>
        <w:t>Article</w:t>
      </w:r>
      <w:r>
        <w:rPr>
          <w:spacing w:val="-5"/>
        </w:rPr>
        <w:t> </w:t>
      </w:r>
      <w:r>
        <w:rPr>
          <w:spacing w:val="-10"/>
        </w:rPr>
        <w:t>5</w:t>
      </w:r>
    </w:p>
    <w:p>
      <w:pPr>
        <w:pStyle w:val="ListParagraph"/>
        <w:numPr>
          <w:ilvl w:val="1"/>
          <w:numId w:val="166"/>
        </w:numPr>
        <w:tabs>
          <w:tab w:pos="1687" w:val="left" w:leader="none"/>
          <w:tab w:pos="1689" w:val="left" w:leader="none"/>
        </w:tabs>
        <w:spacing w:line="297" w:lineRule="auto" w:before="196" w:after="0"/>
        <w:ind w:left="1689" w:right="876" w:hanging="481"/>
        <w:jc w:val="left"/>
        <w:rPr>
          <w:sz w:val="28"/>
        </w:rPr>
      </w:pPr>
      <w:r>
        <w:rPr>
          <w:sz w:val="28"/>
        </w:rPr>
        <w:t>Students who apply for a doctoral program through direct entry must prepare the following documents and submit them to the affiliated academic</w:t>
      </w:r>
      <w:r>
        <w:rPr>
          <w:spacing w:val="-4"/>
          <w:sz w:val="28"/>
        </w:rPr>
        <w:t> </w:t>
      </w:r>
      <w:r>
        <w:rPr>
          <w:sz w:val="28"/>
        </w:rPr>
        <w:t>units</w:t>
      </w:r>
      <w:r>
        <w:rPr>
          <w:spacing w:val="-5"/>
          <w:sz w:val="28"/>
        </w:rPr>
        <w:t> </w:t>
      </w:r>
      <w:r>
        <w:rPr>
          <w:sz w:val="28"/>
        </w:rPr>
        <w:t>of</w:t>
      </w:r>
      <w:r>
        <w:rPr>
          <w:spacing w:val="-6"/>
          <w:sz w:val="28"/>
        </w:rPr>
        <w:t> </w:t>
      </w:r>
      <w:r>
        <w:rPr>
          <w:sz w:val="28"/>
        </w:rPr>
        <w:t>intended</w:t>
      </w:r>
      <w:r>
        <w:rPr>
          <w:spacing w:val="-5"/>
          <w:sz w:val="28"/>
        </w:rPr>
        <w:t> </w:t>
      </w:r>
      <w:r>
        <w:rPr>
          <w:sz w:val="28"/>
        </w:rPr>
        <w:t>doctoral</w:t>
      </w:r>
      <w:r>
        <w:rPr>
          <w:spacing w:val="-3"/>
          <w:sz w:val="28"/>
        </w:rPr>
        <w:t> </w:t>
      </w:r>
      <w:r>
        <w:rPr>
          <w:sz w:val="28"/>
        </w:rPr>
        <w:t>programs</w:t>
      </w:r>
      <w:r>
        <w:rPr>
          <w:spacing w:val="-5"/>
          <w:sz w:val="28"/>
        </w:rPr>
        <w:t> </w:t>
      </w:r>
      <w:r>
        <w:rPr>
          <w:sz w:val="28"/>
        </w:rPr>
        <w:t>within</w:t>
      </w:r>
      <w:r>
        <w:rPr>
          <w:spacing w:val="-3"/>
          <w:sz w:val="28"/>
        </w:rPr>
        <w:t> </w:t>
      </w:r>
      <w:r>
        <w:rPr>
          <w:sz w:val="28"/>
        </w:rPr>
        <w:t>the</w:t>
      </w:r>
      <w:r>
        <w:rPr>
          <w:spacing w:val="-4"/>
          <w:sz w:val="28"/>
        </w:rPr>
        <w:t> </w:t>
      </w:r>
      <w:r>
        <w:rPr>
          <w:sz w:val="28"/>
        </w:rPr>
        <w:t>scheduled</w:t>
      </w:r>
      <w:r>
        <w:rPr>
          <w:spacing w:val="-5"/>
          <w:sz w:val="28"/>
        </w:rPr>
        <w:t> </w:t>
      </w:r>
      <w:r>
        <w:rPr>
          <w:sz w:val="28"/>
        </w:rPr>
        <w:t>time:</w:t>
      </w:r>
    </w:p>
    <w:p>
      <w:pPr>
        <w:pStyle w:val="ListParagraph"/>
        <w:numPr>
          <w:ilvl w:val="2"/>
          <w:numId w:val="166"/>
        </w:numPr>
        <w:tabs>
          <w:tab w:pos="2113" w:val="left" w:leader="none"/>
        </w:tabs>
        <w:spacing w:line="240" w:lineRule="auto" w:before="122" w:after="0"/>
        <w:ind w:left="2113" w:right="0" w:hanging="479"/>
        <w:jc w:val="left"/>
        <w:rPr>
          <w:sz w:val="28"/>
        </w:rPr>
      </w:pPr>
      <w:r>
        <w:rPr>
          <w:sz w:val="28"/>
        </w:rPr>
        <w:t>An</w:t>
      </w:r>
      <w:r>
        <w:rPr>
          <w:spacing w:val="-5"/>
          <w:sz w:val="28"/>
        </w:rPr>
        <w:t> </w:t>
      </w:r>
      <w:r>
        <w:rPr>
          <w:sz w:val="28"/>
        </w:rPr>
        <w:t>application</w:t>
      </w:r>
      <w:r>
        <w:rPr>
          <w:spacing w:val="-5"/>
          <w:sz w:val="28"/>
        </w:rPr>
        <w:t> </w:t>
      </w:r>
      <w:r>
        <w:rPr>
          <w:spacing w:val="-4"/>
          <w:sz w:val="28"/>
        </w:rPr>
        <w:t>form;</w:t>
      </w:r>
    </w:p>
    <w:p>
      <w:pPr>
        <w:pStyle w:val="ListParagraph"/>
        <w:numPr>
          <w:ilvl w:val="2"/>
          <w:numId w:val="166"/>
        </w:numPr>
        <w:tabs>
          <w:tab w:pos="2114" w:val="left" w:leader="none"/>
        </w:tabs>
        <w:spacing w:line="297" w:lineRule="auto" w:before="199" w:after="0"/>
        <w:ind w:left="2114" w:right="1215" w:hanging="480"/>
        <w:jc w:val="left"/>
        <w:rPr>
          <w:sz w:val="28"/>
        </w:rPr>
      </w:pPr>
      <w:r>
        <w:rPr>
          <w:sz w:val="28"/>
        </w:rPr>
        <w:t>A</w:t>
      </w:r>
      <w:r>
        <w:rPr>
          <w:spacing w:val="-5"/>
          <w:sz w:val="28"/>
        </w:rPr>
        <w:t> </w:t>
      </w:r>
      <w:r>
        <w:rPr>
          <w:sz w:val="28"/>
        </w:rPr>
        <w:t>bachelor’s</w:t>
      </w:r>
      <w:r>
        <w:rPr>
          <w:spacing w:val="-5"/>
          <w:sz w:val="28"/>
        </w:rPr>
        <w:t> </w:t>
      </w:r>
      <w:r>
        <w:rPr>
          <w:sz w:val="28"/>
        </w:rPr>
        <w:t>or</w:t>
      </w:r>
      <w:r>
        <w:rPr>
          <w:spacing w:val="-5"/>
          <w:sz w:val="28"/>
        </w:rPr>
        <w:t> </w:t>
      </w:r>
      <w:r>
        <w:rPr>
          <w:sz w:val="28"/>
        </w:rPr>
        <w:t>master’s</w:t>
      </w:r>
      <w:r>
        <w:rPr>
          <w:spacing w:val="-5"/>
          <w:sz w:val="28"/>
        </w:rPr>
        <w:t> </w:t>
      </w:r>
      <w:r>
        <w:rPr>
          <w:sz w:val="28"/>
        </w:rPr>
        <w:t>(including</w:t>
      </w:r>
      <w:r>
        <w:rPr>
          <w:spacing w:val="-6"/>
          <w:sz w:val="28"/>
        </w:rPr>
        <w:t> </w:t>
      </w:r>
      <w:r>
        <w:rPr>
          <w:sz w:val="28"/>
        </w:rPr>
        <w:t>in-service</w:t>
      </w:r>
      <w:r>
        <w:rPr>
          <w:spacing w:val="-5"/>
          <w:sz w:val="28"/>
        </w:rPr>
        <w:t> </w:t>
      </w:r>
      <w:r>
        <w:rPr>
          <w:sz w:val="28"/>
        </w:rPr>
        <w:t>program)</w:t>
      </w:r>
      <w:r>
        <w:rPr>
          <w:spacing w:val="-5"/>
          <w:sz w:val="28"/>
        </w:rPr>
        <w:t> </w:t>
      </w:r>
      <w:r>
        <w:rPr>
          <w:sz w:val="28"/>
        </w:rPr>
        <w:t>academic </w:t>
      </w:r>
      <w:r>
        <w:rPr>
          <w:spacing w:val="-2"/>
          <w:sz w:val="28"/>
        </w:rPr>
        <w:t>transcript;</w:t>
      </w:r>
    </w:p>
    <w:p>
      <w:pPr>
        <w:pStyle w:val="ListParagraph"/>
        <w:numPr>
          <w:ilvl w:val="2"/>
          <w:numId w:val="166"/>
        </w:numPr>
        <w:tabs>
          <w:tab w:pos="2114" w:val="left" w:leader="none"/>
        </w:tabs>
        <w:spacing w:line="297" w:lineRule="auto" w:before="121" w:after="0"/>
        <w:ind w:left="2114" w:right="806" w:hanging="480"/>
        <w:jc w:val="left"/>
        <w:rPr>
          <w:sz w:val="28"/>
        </w:rPr>
      </w:pPr>
      <w:r>
        <w:rPr>
          <w:sz w:val="28"/>
        </w:rPr>
        <w:t>Two</w:t>
      </w:r>
      <w:r>
        <w:rPr>
          <w:spacing w:val="-3"/>
          <w:sz w:val="28"/>
        </w:rPr>
        <w:t> </w:t>
      </w:r>
      <w:r>
        <w:rPr>
          <w:sz w:val="28"/>
        </w:rPr>
        <w:t>recommendation</w:t>
      </w:r>
      <w:r>
        <w:rPr>
          <w:spacing w:val="-3"/>
          <w:sz w:val="28"/>
        </w:rPr>
        <w:t> </w:t>
      </w:r>
      <w:r>
        <w:rPr>
          <w:sz w:val="28"/>
        </w:rPr>
        <w:t>letters</w:t>
      </w:r>
      <w:r>
        <w:rPr>
          <w:spacing w:val="-3"/>
          <w:sz w:val="28"/>
        </w:rPr>
        <w:t> </w:t>
      </w:r>
      <w:r>
        <w:rPr>
          <w:sz w:val="28"/>
        </w:rPr>
        <w:t>from</w:t>
      </w:r>
      <w:r>
        <w:rPr>
          <w:spacing w:val="-4"/>
          <w:sz w:val="28"/>
        </w:rPr>
        <w:t> </w:t>
      </w:r>
      <w:r>
        <w:rPr>
          <w:sz w:val="28"/>
        </w:rPr>
        <w:t>assistant</w:t>
      </w:r>
      <w:r>
        <w:rPr>
          <w:spacing w:val="-3"/>
          <w:sz w:val="28"/>
        </w:rPr>
        <w:t> </w:t>
      </w:r>
      <w:r>
        <w:rPr>
          <w:sz w:val="28"/>
        </w:rPr>
        <w:t>professors</w:t>
      </w:r>
      <w:r>
        <w:rPr>
          <w:spacing w:val="-3"/>
          <w:sz w:val="28"/>
        </w:rPr>
        <w:t> </w:t>
      </w:r>
      <w:r>
        <w:rPr>
          <w:sz w:val="28"/>
        </w:rPr>
        <w:t>or</w:t>
      </w:r>
      <w:r>
        <w:rPr>
          <w:spacing w:val="-6"/>
          <w:sz w:val="28"/>
        </w:rPr>
        <w:t> </w:t>
      </w:r>
      <w:r>
        <w:rPr>
          <w:sz w:val="28"/>
        </w:rPr>
        <w:t>higher</w:t>
      </w:r>
      <w:r>
        <w:rPr>
          <w:spacing w:val="-6"/>
          <w:sz w:val="28"/>
        </w:rPr>
        <w:t> </w:t>
      </w:r>
      <w:r>
        <w:rPr>
          <w:sz w:val="28"/>
        </w:rPr>
        <w:t>up</w:t>
      </w:r>
      <w:r>
        <w:rPr>
          <w:spacing w:val="-5"/>
          <w:sz w:val="28"/>
        </w:rPr>
        <w:t> </w:t>
      </w:r>
      <w:r>
        <w:rPr>
          <w:sz w:val="28"/>
        </w:rPr>
        <w:t>in the</w:t>
      </w:r>
      <w:r>
        <w:rPr>
          <w:spacing w:val="-5"/>
          <w:sz w:val="28"/>
        </w:rPr>
        <w:t> </w:t>
      </w:r>
      <w:r>
        <w:rPr>
          <w:sz w:val="28"/>
        </w:rPr>
        <w:t>applicants’</w:t>
      </w:r>
      <w:r>
        <w:rPr>
          <w:spacing w:val="-5"/>
          <w:sz w:val="28"/>
        </w:rPr>
        <w:t> </w:t>
      </w:r>
      <w:r>
        <w:rPr>
          <w:sz w:val="28"/>
        </w:rPr>
        <w:t>original</w:t>
      </w:r>
      <w:r>
        <w:rPr>
          <w:spacing w:val="-2"/>
          <w:sz w:val="28"/>
        </w:rPr>
        <w:t> </w:t>
      </w:r>
      <w:r>
        <w:rPr>
          <w:sz w:val="28"/>
        </w:rPr>
        <w:t>department</w:t>
      </w:r>
      <w:r>
        <w:rPr>
          <w:spacing w:val="-2"/>
          <w:sz w:val="28"/>
        </w:rPr>
        <w:t> </w:t>
      </w:r>
      <w:r>
        <w:rPr>
          <w:sz w:val="28"/>
        </w:rPr>
        <w:t>or</w:t>
      </w:r>
      <w:r>
        <w:rPr>
          <w:spacing w:val="-3"/>
          <w:sz w:val="28"/>
        </w:rPr>
        <w:t> </w:t>
      </w:r>
      <w:r>
        <w:rPr>
          <w:sz w:val="28"/>
        </w:rPr>
        <w:t>related</w:t>
      </w:r>
      <w:r>
        <w:rPr>
          <w:spacing w:val="-2"/>
          <w:sz w:val="28"/>
        </w:rPr>
        <w:t> </w:t>
      </w:r>
      <w:r>
        <w:rPr>
          <w:sz w:val="28"/>
        </w:rPr>
        <w:t>department,</w:t>
      </w:r>
      <w:r>
        <w:rPr>
          <w:spacing w:val="-3"/>
          <w:sz w:val="28"/>
        </w:rPr>
        <w:t> </w:t>
      </w:r>
      <w:r>
        <w:rPr>
          <w:sz w:val="28"/>
        </w:rPr>
        <w:t>institute,</w:t>
      </w:r>
      <w:r>
        <w:rPr>
          <w:spacing w:val="-3"/>
          <w:sz w:val="28"/>
        </w:rPr>
        <w:t> </w:t>
      </w:r>
      <w:r>
        <w:rPr>
          <w:sz w:val="28"/>
        </w:rPr>
        <w:t>or</w:t>
      </w:r>
    </w:p>
    <w:p>
      <w:pPr>
        <w:spacing w:after="0" w:line="297" w:lineRule="auto"/>
        <w:jc w:val="left"/>
        <w:rPr>
          <w:sz w:val="28"/>
        </w:rPr>
        <w:sectPr>
          <w:pgSz w:w="11910" w:h="16840"/>
          <w:pgMar w:header="0" w:footer="890" w:top="1140" w:bottom="1080" w:left="720" w:right="460"/>
        </w:sectPr>
      </w:pPr>
    </w:p>
    <w:p>
      <w:pPr>
        <w:pStyle w:val="BodyText"/>
        <w:spacing w:before="74"/>
        <w:ind w:left="2114"/>
      </w:pPr>
      <w:r>
        <w:rPr/>
        <w:t>degree</w:t>
      </w:r>
      <w:r>
        <w:rPr>
          <w:spacing w:val="-4"/>
        </w:rPr>
        <w:t> </w:t>
      </w:r>
      <w:r>
        <w:rPr>
          <w:spacing w:val="-2"/>
        </w:rPr>
        <w:t>program;</w:t>
      </w:r>
    </w:p>
    <w:p>
      <w:pPr>
        <w:pStyle w:val="ListParagraph"/>
        <w:numPr>
          <w:ilvl w:val="2"/>
          <w:numId w:val="166"/>
        </w:numPr>
        <w:tabs>
          <w:tab w:pos="2113" w:val="left" w:leader="none"/>
        </w:tabs>
        <w:spacing w:line="240" w:lineRule="auto" w:before="199" w:after="0"/>
        <w:ind w:left="2113" w:right="0" w:hanging="479"/>
        <w:jc w:val="left"/>
        <w:rPr>
          <w:sz w:val="28"/>
        </w:rPr>
      </w:pPr>
      <w:r>
        <w:rPr>
          <w:sz w:val="28"/>
        </w:rPr>
        <w:t>Documents</w:t>
      </w:r>
      <w:r>
        <w:rPr>
          <w:spacing w:val="-4"/>
          <w:sz w:val="28"/>
        </w:rPr>
        <w:t> </w:t>
      </w:r>
      <w:r>
        <w:rPr>
          <w:sz w:val="28"/>
        </w:rPr>
        <w:t>required</w:t>
      </w:r>
      <w:r>
        <w:rPr>
          <w:spacing w:val="-6"/>
          <w:sz w:val="28"/>
        </w:rPr>
        <w:t> </w:t>
      </w:r>
      <w:r>
        <w:rPr>
          <w:sz w:val="28"/>
        </w:rPr>
        <w:t>by</w:t>
      </w:r>
      <w:r>
        <w:rPr>
          <w:spacing w:val="-5"/>
          <w:sz w:val="28"/>
        </w:rPr>
        <w:t> </w:t>
      </w:r>
      <w:r>
        <w:rPr>
          <w:sz w:val="28"/>
        </w:rPr>
        <w:t>the</w:t>
      </w:r>
      <w:r>
        <w:rPr>
          <w:spacing w:val="-4"/>
          <w:sz w:val="28"/>
        </w:rPr>
        <w:t> </w:t>
      </w:r>
      <w:r>
        <w:rPr>
          <w:sz w:val="28"/>
        </w:rPr>
        <w:t>respective</w:t>
      </w:r>
      <w:r>
        <w:rPr>
          <w:spacing w:val="-5"/>
          <w:sz w:val="28"/>
        </w:rPr>
        <w:t> </w:t>
      </w:r>
      <w:r>
        <w:rPr>
          <w:sz w:val="28"/>
        </w:rPr>
        <w:t>Ph.D.</w:t>
      </w:r>
      <w:r>
        <w:rPr>
          <w:spacing w:val="-4"/>
          <w:sz w:val="28"/>
        </w:rPr>
        <w:t> </w:t>
      </w:r>
      <w:r>
        <w:rPr>
          <w:spacing w:val="-2"/>
          <w:sz w:val="28"/>
        </w:rPr>
        <w:t>program.</w:t>
      </w:r>
    </w:p>
    <w:p>
      <w:pPr>
        <w:pStyle w:val="ListParagraph"/>
        <w:numPr>
          <w:ilvl w:val="1"/>
          <w:numId w:val="166"/>
        </w:numPr>
        <w:tabs>
          <w:tab w:pos="1687" w:val="left" w:leader="none"/>
          <w:tab w:pos="1689" w:val="left" w:leader="none"/>
        </w:tabs>
        <w:spacing w:line="297" w:lineRule="auto" w:before="197" w:after="0"/>
        <w:ind w:left="1689" w:right="889" w:hanging="481"/>
        <w:jc w:val="left"/>
        <w:rPr>
          <w:sz w:val="28"/>
        </w:rPr>
      </w:pPr>
      <w:r>
        <w:rPr>
          <w:sz w:val="28"/>
        </w:rPr>
        <w:t>The affiliated academic units of intended doctoral programs shall screen and review the documentation mentioned in the preceding paragraph in related</w:t>
      </w:r>
      <w:r>
        <w:rPr>
          <w:spacing w:val="-2"/>
          <w:sz w:val="28"/>
        </w:rPr>
        <w:t> </w:t>
      </w:r>
      <w:r>
        <w:rPr>
          <w:sz w:val="28"/>
        </w:rPr>
        <w:t>meetings,</w:t>
      </w:r>
      <w:r>
        <w:rPr>
          <w:spacing w:val="-3"/>
          <w:sz w:val="28"/>
        </w:rPr>
        <w:t> </w:t>
      </w:r>
      <w:r>
        <w:rPr>
          <w:sz w:val="28"/>
        </w:rPr>
        <w:t>and</w:t>
      </w:r>
      <w:r>
        <w:rPr>
          <w:spacing w:val="-4"/>
          <w:sz w:val="28"/>
        </w:rPr>
        <w:t> </w:t>
      </w:r>
      <w:r>
        <w:rPr>
          <w:sz w:val="28"/>
        </w:rPr>
        <w:t>submit</w:t>
      </w:r>
      <w:r>
        <w:rPr>
          <w:spacing w:val="-4"/>
          <w:sz w:val="28"/>
        </w:rPr>
        <w:t> </w:t>
      </w:r>
      <w:r>
        <w:rPr>
          <w:sz w:val="28"/>
        </w:rPr>
        <w:t>it</w:t>
      </w:r>
      <w:r>
        <w:rPr>
          <w:spacing w:val="-4"/>
          <w:sz w:val="28"/>
        </w:rPr>
        <w:t> </w:t>
      </w:r>
      <w:r>
        <w:rPr>
          <w:sz w:val="28"/>
        </w:rPr>
        <w:t>with</w:t>
      </w:r>
      <w:r>
        <w:rPr>
          <w:spacing w:val="-2"/>
          <w:sz w:val="28"/>
        </w:rPr>
        <w:t> </w:t>
      </w:r>
      <w:r>
        <w:rPr>
          <w:sz w:val="28"/>
        </w:rPr>
        <w:t>the</w:t>
      </w:r>
      <w:r>
        <w:rPr>
          <w:spacing w:val="-3"/>
          <w:sz w:val="28"/>
        </w:rPr>
        <w:t> </w:t>
      </w:r>
      <w:r>
        <w:rPr>
          <w:sz w:val="28"/>
        </w:rPr>
        <w:t>meeting</w:t>
      </w:r>
      <w:r>
        <w:rPr>
          <w:spacing w:val="-2"/>
          <w:sz w:val="28"/>
        </w:rPr>
        <w:t> </w:t>
      </w:r>
      <w:r>
        <w:rPr>
          <w:sz w:val="28"/>
        </w:rPr>
        <w:t>minutes</w:t>
      </w:r>
      <w:r>
        <w:rPr>
          <w:spacing w:val="-2"/>
          <w:sz w:val="28"/>
        </w:rPr>
        <w:t> </w:t>
      </w:r>
      <w:r>
        <w:rPr>
          <w:sz w:val="28"/>
        </w:rPr>
        <w:t>to</w:t>
      </w:r>
      <w:r>
        <w:rPr>
          <w:spacing w:val="-4"/>
          <w:sz w:val="28"/>
        </w:rPr>
        <w:t> </w:t>
      </w:r>
      <w:r>
        <w:rPr>
          <w:sz w:val="28"/>
        </w:rPr>
        <w:t>the</w:t>
      </w:r>
      <w:r>
        <w:rPr>
          <w:spacing w:val="-5"/>
          <w:sz w:val="28"/>
        </w:rPr>
        <w:t> </w:t>
      </w:r>
      <w:r>
        <w:rPr>
          <w:sz w:val="28"/>
        </w:rPr>
        <w:t>Office</w:t>
      </w:r>
      <w:r>
        <w:rPr>
          <w:spacing w:val="-5"/>
          <w:sz w:val="28"/>
        </w:rPr>
        <w:t> </w:t>
      </w:r>
      <w:r>
        <w:rPr>
          <w:sz w:val="28"/>
        </w:rPr>
        <w:t>of Academic Affairs. Upon approval by the President, students will be granted admission to a doctoral program through direct entry.</w:t>
      </w:r>
    </w:p>
    <w:p>
      <w:pPr>
        <w:pStyle w:val="BodyText"/>
        <w:spacing w:line="264" w:lineRule="auto" w:before="134"/>
        <w:ind w:left="979" w:right="675" w:hanging="567"/>
        <w:rPr>
          <w:rFonts w:ascii="標楷體" w:eastAsia="標楷體" w:hint="eastAsia"/>
        </w:rPr>
      </w:pPr>
      <w:r>
        <w:rPr>
          <w:rFonts w:ascii="標楷體" w:eastAsia="標楷體" w:hint="eastAsia"/>
          <w:spacing w:val="-6"/>
        </w:rPr>
        <w:t>六、核准逕修讀博士學位學生，為本校博士班一年級學生，入學後之修業規定，</w:t>
      </w:r>
      <w:r>
        <w:rPr>
          <w:rFonts w:ascii="標楷體" w:eastAsia="標楷體" w:hint="eastAsia"/>
          <w:color w:val="FF0000"/>
          <w:spacing w:val="-2"/>
          <w:position w:val="1"/>
        </w:rPr>
        <w:t>應</w:t>
      </w:r>
      <w:r>
        <w:rPr>
          <w:rFonts w:ascii="標楷體" w:eastAsia="標楷體" w:hint="eastAsia"/>
          <w:spacing w:val="-2"/>
          <w:position w:val="1"/>
        </w:rPr>
        <w:t>依本校相關</w:t>
      </w:r>
      <w:r>
        <w:rPr>
          <w:rFonts w:ascii="標楷體" w:eastAsia="標楷體" w:hint="eastAsia"/>
          <w:spacing w:val="-2"/>
        </w:rPr>
        <w:t>規章及各院、系、所、學位學程相關規定辦理。</w:t>
      </w:r>
    </w:p>
    <w:p>
      <w:pPr>
        <w:pStyle w:val="BodyText"/>
        <w:spacing w:before="99"/>
        <w:ind w:left="412"/>
      </w:pPr>
      <w:r>
        <w:rPr/>
        <w:t>Article</w:t>
      </w:r>
      <w:r>
        <w:rPr>
          <w:spacing w:val="-5"/>
        </w:rPr>
        <w:t> </w:t>
      </w:r>
      <w:r>
        <w:rPr>
          <w:spacing w:val="-10"/>
        </w:rPr>
        <w:t>6</w:t>
      </w:r>
    </w:p>
    <w:p>
      <w:pPr>
        <w:pStyle w:val="BodyText"/>
        <w:spacing w:line="297" w:lineRule="auto" w:before="79"/>
        <w:ind w:left="1261" w:right="898"/>
      </w:pPr>
      <w:r>
        <w:rPr/>
        <w:t>Students who are accepted to a doctoral program through direct entry are deemed</w:t>
      </w:r>
      <w:r>
        <w:rPr>
          <w:spacing w:val="-3"/>
        </w:rPr>
        <w:t> </w:t>
      </w:r>
      <w:r>
        <w:rPr/>
        <w:t>first-year</w:t>
      </w:r>
      <w:r>
        <w:rPr>
          <w:spacing w:val="-6"/>
        </w:rPr>
        <w:t> </w:t>
      </w:r>
      <w:r>
        <w:rPr/>
        <w:t>doctoral</w:t>
      </w:r>
      <w:r>
        <w:rPr>
          <w:spacing w:val="-5"/>
        </w:rPr>
        <w:t> </w:t>
      </w:r>
      <w:r>
        <w:rPr/>
        <w:t>students</w:t>
      </w:r>
      <w:r>
        <w:rPr>
          <w:spacing w:val="-3"/>
        </w:rPr>
        <w:t> </w:t>
      </w:r>
      <w:r>
        <w:rPr/>
        <w:t>at</w:t>
      </w:r>
      <w:r>
        <w:rPr>
          <w:spacing w:val="-5"/>
        </w:rPr>
        <w:t> </w:t>
      </w:r>
      <w:r>
        <w:rPr/>
        <w:t>the</w:t>
      </w:r>
      <w:r>
        <w:rPr>
          <w:spacing w:val="-6"/>
        </w:rPr>
        <w:t> </w:t>
      </w:r>
      <w:r>
        <w:rPr/>
        <w:t>University</w:t>
      </w:r>
      <w:r>
        <w:rPr>
          <w:spacing w:val="-3"/>
        </w:rPr>
        <w:t> </w:t>
      </w:r>
      <w:r>
        <w:rPr/>
        <w:t>and</w:t>
      </w:r>
      <w:r>
        <w:rPr>
          <w:spacing w:val="-3"/>
        </w:rPr>
        <w:t> </w:t>
      </w:r>
      <w:r>
        <w:rPr/>
        <w:t>subject</w:t>
      </w:r>
      <w:r>
        <w:rPr>
          <w:spacing w:val="-3"/>
        </w:rPr>
        <w:t> </w:t>
      </w:r>
      <w:r>
        <w:rPr/>
        <w:t>to</w:t>
      </w:r>
      <w:r>
        <w:rPr>
          <w:spacing w:val="-3"/>
        </w:rPr>
        <w:t> </w:t>
      </w:r>
      <w:r>
        <w:rPr/>
        <w:t>relevant regulations of the University and their respective department, institute, college, or degree program after enrollment.</w:t>
      </w:r>
    </w:p>
    <w:p>
      <w:pPr>
        <w:pStyle w:val="BodyText"/>
        <w:spacing w:line="264" w:lineRule="auto" w:before="130"/>
        <w:ind w:left="978" w:right="673" w:hanging="567"/>
        <w:jc w:val="both"/>
        <w:rPr>
          <w:rFonts w:ascii="標楷體" w:eastAsia="標楷體" w:hint="eastAsia"/>
        </w:rPr>
      </w:pPr>
      <w:r>
        <w:rPr>
          <w:rFonts w:ascii="標楷體" w:eastAsia="標楷體" w:hint="eastAsia"/>
          <w:spacing w:val="-6"/>
        </w:rPr>
        <w:t>七、獲准逕修讀博士學位之學士班應屆畢業生，須於當學年度取得學士學位，並於次學年度就讀博士班，</w:t>
      </w:r>
      <w:r>
        <w:rPr>
          <w:rFonts w:ascii="標楷體" w:eastAsia="標楷體" w:hint="eastAsia"/>
          <w:color w:val="FF0000"/>
          <w:spacing w:val="-6"/>
        </w:rPr>
        <w:t>違反者，</w:t>
      </w:r>
      <w:r>
        <w:rPr>
          <w:rFonts w:ascii="標楷體" w:eastAsia="標楷體" w:hint="eastAsia"/>
          <w:spacing w:val="-6"/>
        </w:rPr>
        <w:t>取消逕修讀博士學位資格。核准逕讀博士</w:t>
      </w:r>
      <w:r>
        <w:rPr>
          <w:rFonts w:ascii="標楷體" w:eastAsia="標楷體" w:hint="eastAsia"/>
          <w:spacing w:val="-2"/>
        </w:rPr>
        <w:t>學位學生不得申請保留學籍。</w:t>
      </w:r>
    </w:p>
    <w:p>
      <w:pPr>
        <w:pStyle w:val="BodyText"/>
        <w:spacing w:line="264" w:lineRule="auto" w:before="119"/>
        <w:ind w:left="894" w:right="673"/>
        <w:rPr>
          <w:rFonts w:ascii="標楷體" w:eastAsia="標楷體" w:hint="eastAsia"/>
        </w:rPr>
      </w:pPr>
      <w:r>
        <w:rPr>
          <w:rFonts w:ascii="標楷體" w:eastAsia="標楷體" w:hint="eastAsia"/>
          <w:spacing w:val="-4"/>
        </w:rPr>
        <w:t>前項學生為成績優異提前一學期畢業者，得於取得學士學位之次學期入學就</w:t>
      </w:r>
      <w:r>
        <w:rPr>
          <w:rFonts w:ascii="標楷體" w:eastAsia="標楷體" w:hint="eastAsia"/>
          <w:spacing w:val="-2"/>
        </w:rPr>
        <w:t>讀博士班。</w:t>
      </w:r>
    </w:p>
    <w:p>
      <w:pPr>
        <w:pStyle w:val="BodyText"/>
        <w:spacing w:before="111"/>
        <w:ind w:left="412"/>
      </w:pPr>
      <w:r>
        <w:rPr/>
        <w:t>Article</w:t>
      </w:r>
      <w:r>
        <w:rPr>
          <w:spacing w:val="-5"/>
        </w:rPr>
        <w:t> </w:t>
      </w:r>
      <w:r>
        <w:rPr>
          <w:spacing w:val="-10"/>
        </w:rPr>
        <w:t>7</w:t>
      </w:r>
    </w:p>
    <w:p>
      <w:pPr>
        <w:pStyle w:val="ListParagraph"/>
        <w:numPr>
          <w:ilvl w:val="1"/>
          <w:numId w:val="167"/>
        </w:numPr>
        <w:tabs>
          <w:tab w:pos="1686" w:val="left" w:leader="none"/>
          <w:tab w:pos="1688" w:val="left" w:leader="none"/>
        </w:tabs>
        <w:spacing w:line="297" w:lineRule="auto" w:before="77" w:after="0"/>
        <w:ind w:left="1688" w:right="692" w:hanging="481"/>
        <w:jc w:val="left"/>
        <w:rPr>
          <w:sz w:val="28"/>
        </w:rPr>
      </w:pPr>
      <w:r>
        <w:rPr>
          <w:sz w:val="28"/>
        </w:rPr>
        <w:t>Students who graduate from undergraduate programs and are accepted to</w:t>
      </w:r>
      <w:r>
        <w:rPr>
          <w:spacing w:val="40"/>
          <w:sz w:val="28"/>
        </w:rPr>
        <w:t> </w:t>
      </w:r>
      <w:r>
        <w:rPr>
          <w:sz w:val="28"/>
        </w:rPr>
        <w:t>a doctoral program through direct entry are required to obtain their bachelor’s</w:t>
      </w:r>
      <w:r>
        <w:rPr>
          <w:spacing w:val="-4"/>
          <w:sz w:val="28"/>
        </w:rPr>
        <w:t> </w:t>
      </w:r>
      <w:r>
        <w:rPr>
          <w:sz w:val="28"/>
        </w:rPr>
        <w:t>degrees</w:t>
      </w:r>
      <w:r>
        <w:rPr>
          <w:spacing w:val="-2"/>
          <w:sz w:val="28"/>
        </w:rPr>
        <w:t> </w:t>
      </w:r>
      <w:r>
        <w:rPr>
          <w:sz w:val="28"/>
        </w:rPr>
        <w:t>in</w:t>
      </w:r>
      <w:r>
        <w:rPr>
          <w:spacing w:val="-4"/>
          <w:sz w:val="28"/>
        </w:rPr>
        <w:t> </w:t>
      </w:r>
      <w:r>
        <w:rPr>
          <w:sz w:val="28"/>
        </w:rPr>
        <w:t>the</w:t>
      </w:r>
      <w:r>
        <w:rPr>
          <w:spacing w:val="-5"/>
          <w:sz w:val="28"/>
        </w:rPr>
        <w:t> </w:t>
      </w:r>
      <w:r>
        <w:rPr>
          <w:sz w:val="28"/>
        </w:rPr>
        <w:t>graduation</w:t>
      </w:r>
      <w:r>
        <w:rPr>
          <w:spacing w:val="-4"/>
          <w:sz w:val="28"/>
        </w:rPr>
        <w:t> </w:t>
      </w:r>
      <w:r>
        <w:rPr>
          <w:sz w:val="28"/>
        </w:rPr>
        <w:t>year</w:t>
      </w:r>
      <w:r>
        <w:rPr>
          <w:spacing w:val="-3"/>
          <w:sz w:val="28"/>
        </w:rPr>
        <w:t> </w:t>
      </w:r>
      <w:r>
        <w:rPr>
          <w:sz w:val="28"/>
        </w:rPr>
        <w:t>and</w:t>
      </w:r>
      <w:r>
        <w:rPr>
          <w:spacing w:val="-4"/>
          <w:sz w:val="28"/>
        </w:rPr>
        <w:t> </w:t>
      </w:r>
      <w:r>
        <w:rPr>
          <w:sz w:val="28"/>
        </w:rPr>
        <w:t>start</w:t>
      </w:r>
      <w:r>
        <w:rPr>
          <w:spacing w:val="-4"/>
          <w:sz w:val="28"/>
        </w:rPr>
        <w:t> </w:t>
      </w:r>
      <w:r>
        <w:rPr>
          <w:sz w:val="28"/>
        </w:rPr>
        <w:t>the</w:t>
      </w:r>
      <w:r>
        <w:rPr>
          <w:spacing w:val="-3"/>
          <w:sz w:val="28"/>
        </w:rPr>
        <w:t> </w:t>
      </w:r>
      <w:r>
        <w:rPr>
          <w:sz w:val="28"/>
        </w:rPr>
        <w:t>doctoral</w:t>
      </w:r>
      <w:r>
        <w:rPr>
          <w:spacing w:val="-4"/>
          <w:sz w:val="28"/>
        </w:rPr>
        <w:t> </w:t>
      </w:r>
      <w:r>
        <w:rPr>
          <w:sz w:val="28"/>
        </w:rPr>
        <w:t>program</w:t>
      </w:r>
      <w:r>
        <w:rPr>
          <w:spacing w:val="-3"/>
          <w:sz w:val="28"/>
        </w:rPr>
        <w:t> </w:t>
      </w:r>
      <w:r>
        <w:rPr>
          <w:sz w:val="28"/>
        </w:rPr>
        <w:t>in the subsequent semester. Students who fail to do so will be disqualified from admission, and they will not be permitted to apply to retain their student status.</w:t>
      </w:r>
    </w:p>
    <w:p>
      <w:pPr>
        <w:pStyle w:val="ListParagraph"/>
        <w:numPr>
          <w:ilvl w:val="1"/>
          <w:numId w:val="167"/>
        </w:numPr>
        <w:tabs>
          <w:tab w:pos="1688" w:val="left" w:leader="none"/>
          <w:tab w:pos="1690" w:val="left" w:leader="none"/>
        </w:tabs>
        <w:spacing w:line="297" w:lineRule="auto" w:before="124" w:after="0"/>
        <w:ind w:left="1690" w:right="892" w:hanging="481"/>
        <w:jc w:val="left"/>
        <w:rPr>
          <w:sz w:val="28"/>
        </w:rPr>
      </w:pPr>
      <w:r>
        <w:rPr>
          <w:sz w:val="28"/>
        </w:rPr>
        <w:t>Students graduating with outstanding academic performance and who have</w:t>
      </w:r>
      <w:r>
        <w:rPr>
          <w:spacing w:val="-4"/>
          <w:sz w:val="28"/>
        </w:rPr>
        <w:t> </w:t>
      </w:r>
      <w:r>
        <w:rPr>
          <w:sz w:val="28"/>
        </w:rPr>
        <w:t>completed</w:t>
      </w:r>
      <w:r>
        <w:rPr>
          <w:spacing w:val="-3"/>
          <w:sz w:val="28"/>
        </w:rPr>
        <w:t> </w:t>
      </w:r>
      <w:r>
        <w:rPr>
          <w:sz w:val="28"/>
        </w:rPr>
        <w:t>their</w:t>
      </w:r>
      <w:r>
        <w:rPr>
          <w:spacing w:val="-4"/>
          <w:sz w:val="28"/>
        </w:rPr>
        <w:t> </w:t>
      </w:r>
      <w:r>
        <w:rPr>
          <w:sz w:val="28"/>
        </w:rPr>
        <w:t>degree</w:t>
      </w:r>
      <w:r>
        <w:rPr>
          <w:spacing w:val="-4"/>
          <w:sz w:val="28"/>
        </w:rPr>
        <w:t> </w:t>
      </w:r>
      <w:r>
        <w:rPr>
          <w:sz w:val="28"/>
        </w:rPr>
        <w:t>a</w:t>
      </w:r>
      <w:r>
        <w:rPr>
          <w:spacing w:val="-6"/>
          <w:sz w:val="28"/>
        </w:rPr>
        <w:t> </w:t>
      </w:r>
      <w:r>
        <w:rPr>
          <w:sz w:val="28"/>
        </w:rPr>
        <w:t>semester</w:t>
      </w:r>
      <w:r>
        <w:rPr>
          <w:spacing w:val="-4"/>
          <w:sz w:val="28"/>
        </w:rPr>
        <w:t> </w:t>
      </w:r>
      <w:r>
        <w:rPr>
          <w:sz w:val="28"/>
        </w:rPr>
        <w:t>ahead</w:t>
      </w:r>
      <w:r>
        <w:rPr>
          <w:spacing w:val="-3"/>
          <w:sz w:val="28"/>
        </w:rPr>
        <w:t> </w:t>
      </w:r>
      <w:r>
        <w:rPr>
          <w:sz w:val="28"/>
        </w:rPr>
        <w:t>may</w:t>
      </w:r>
      <w:r>
        <w:rPr>
          <w:spacing w:val="-3"/>
          <w:sz w:val="28"/>
        </w:rPr>
        <w:t> </w:t>
      </w:r>
      <w:r>
        <w:rPr>
          <w:sz w:val="28"/>
        </w:rPr>
        <w:t>enroll</w:t>
      </w:r>
      <w:r>
        <w:rPr>
          <w:spacing w:val="-3"/>
          <w:sz w:val="28"/>
        </w:rPr>
        <w:t> </w:t>
      </w:r>
      <w:r>
        <w:rPr>
          <w:sz w:val="28"/>
        </w:rPr>
        <w:t>in</w:t>
      </w:r>
      <w:r>
        <w:rPr>
          <w:spacing w:val="-3"/>
          <w:sz w:val="28"/>
        </w:rPr>
        <w:t> </w:t>
      </w:r>
      <w:r>
        <w:rPr>
          <w:sz w:val="28"/>
        </w:rPr>
        <w:t>the</w:t>
      </w:r>
      <w:r>
        <w:rPr>
          <w:spacing w:val="-4"/>
          <w:sz w:val="28"/>
        </w:rPr>
        <w:t> </w:t>
      </w:r>
      <w:r>
        <w:rPr>
          <w:sz w:val="28"/>
        </w:rPr>
        <w:t>intended doctoral program the next semester.</w:t>
      </w:r>
    </w:p>
    <w:p>
      <w:pPr>
        <w:pStyle w:val="BodyText"/>
        <w:spacing w:line="264" w:lineRule="auto" w:before="131"/>
        <w:ind w:left="979" w:right="670" w:hanging="566"/>
        <w:jc w:val="both"/>
        <w:rPr>
          <w:rFonts w:ascii="標楷體" w:eastAsia="標楷體" w:hint="eastAsia"/>
        </w:rPr>
      </w:pPr>
      <w:r>
        <w:rPr>
          <w:rFonts w:ascii="標楷體" w:eastAsia="標楷體" w:hint="eastAsia"/>
          <w:spacing w:val="-15"/>
        </w:rPr>
        <w:t>八、逕修讀博士學位之學生，因故中止修讀博士學位或未通過博士學位候選人資</w:t>
      </w:r>
      <w:r>
        <w:rPr>
          <w:rFonts w:ascii="標楷體" w:eastAsia="標楷體" w:hint="eastAsia"/>
          <w:spacing w:val="-6"/>
        </w:rPr>
        <w:t>格考核</w:t>
      </w:r>
      <w:r>
        <w:rPr>
          <w:rFonts w:ascii="標楷體" w:eastAsia="標楷體" w:hint="eastAsia"/>
          <w:color w:val="FF0000"/>
          <w:spacing w:val="-6"/>
        </w:rPr>
        <w:t>者</w:t>
      </w:r>
      <w:r>
        <w:rPr>
          <w:rFonts w:ascii="標楷體" w:eastAsia="標楷體" w:hint="eastAsia"/>
          <w:spacing w:val="-6"/>
        </w:rPr>
        <w:t>，經各博士班所屬學術單位相關會議通過，簽請校長核定後，得轉入（回）原碩士班或相關之碩士班就讀。</w:t>
      </w:r>
      <w:r>
        <w:rPr>
          <w:rFonts w:ascii="標楷體" w:eastAsia="標楷體" w:hint="eastAsia"/>
          <w:color w:val="FF0000"/>
          <w:spacing w:val="-6"/>
        </w:rPr>
        <w:t>但</w:t>
      </w:r>
      <w:r>
        <w:rPr>
          <w:rFonts w:ascii="標楷體" w:eastAsia="標楷體" w:hint="eastAsia"/>
          <w:spacing w:val="-6"/>
        </w:rPr>
        <w:t>轉入（回）碩士班後，不得再申</w:t>
      </w:r>
      <w:r>
        <w:rPr>
          <w:rFonts w:ascii="標楷體" w:eastAsia="標楷體" w:hint="eastAsia"/>
          <w:spacing w:val="-2"/>
        </w:rPr>
        <w:t>請逕修讀博士學位。</w:t>
      </w:r>
    </w:p>
    <w:p>
      <w:pPr>
        <w:spacing w:after="0" w:line="264" w:lineRule="auto"/>
        <w:jc w:val="both"/>
        <w:rPr>
          <w:rFonts w:ascii="標楷體" w:eastAsia="標楷體" w:hint="eastAsia"/>
        </w:rPr>
        <w:sectPr>
          <w:pgSz w:w="11910" w:h="16840"/>
          <w:pgMar w:header="0" w:footer="890" w:top="1100" w:bottom="1080" w:left="720" w:right="460"/>
        </w:sectPr>
      </w:pPr>
    </w:p>
    <w:p>
      <w:pPr>
        <w:pStyle w:val="BodyText"/>
        <w:spacing w:line="264" w:lineRule="auto" w:before="43"/>
        <w:ind w:left="979" w:right="670"/>
        <w:rPr>
          <w:rFonts w:ascii="標楷體" w:eastAsia="標楷體" w:hint="eastAsia"/>
        </w:rPr>
      </w:pPr>
      <w:r>
        <w:rPr>
          <w:rFonts w:ascii="標楷體" w:eastAsia="標楷體" w:hint="eastAsia"/>
          <w:spacing w:val="-6"/>
        </w:rPr>
        <w:t>前項學生依規定修畢碩士班應修課程，</w:t>
      </w:r>
      <w:r>
        <w:rPr>
          <w:rFonts w:ascii="標楷體" w:eastAsia="標楷體" w:hint="eastAsia"/>
          <w:color w:val="FF0000"/>
          <w:spacing w:val="-6"/>
        </w:rPr>
        <w:t>並</w:t>
      </w:r>
      <w:r>
        <w:rPr>
          <w:rFonts w:ascii="標楷體" w:eastAsia="標楷體" w:hint="eastAsia"/>
          <w:spacing w:val="-6"/>
        </w:rPr>
        <w:t>提出論文，經碩士學位考試委員會</w:t>
      </w:r>
      <w:r>
        <w:rPr>
          <w:rFonts w:ascii="標楷體" w:eastAsia="標楷體" w:hint="eastAsia"/>
          <w:spacing w:val="-2"/>
        </w:rPr>
        <w:t>考試通過者，授予碩士學位</w:t>
      </w:r>
      <w:r>
        <w:rPr>
          <w:rFonts w:ascii="標楷體" w:eastAsia="標楷體" w:hint="eastAsia"/>
          <w:color w:val="FF0000"/>
          <w:spacing w:val="-2"/>
        </w:rPr>
        <w:t>。</w:t>
      </w:r>
    </w:p>
    <w:p>
      <w:pPr>
        <w:pStyle w:val="BodyText"/>
        <w:spacing w:before="121"/>
        <w:ind w:left="979"/>
        <w:rPr>
          <w:rFonts w:ascii="標楷體" w:eastAsia="標楷體" w:hint="eastAsia"/>
        </w:rPr>
      </w:pPr>
      <w:r>
        <w:rPr>
          <w:rFonts w:ascii="標楷體" w:eastAsia="標楷體" w:hint="eastAsia"/>
          <w:color w:val="FF0000"/>
          <w:spacing w:val="-2"/>
        </w:rPr>
        <w:t>前二項之情形，於</w:t>
      </w:r>
      <w:r>
        <w:rPr>
          <w:rFonts w:ascii="標楷體" w:eastAsia="標楷體" w:hint="eastAsia"/>
          <w:spacing w:val="-3"/>
        </w:rPr>
        <w:t>博士班修業時間不併入碩士班最高修業年限核計。</w:t>
      </w:r>
    </w:p>
    <w:p>
      <w:pPr>
        <w:pStyle w:val="BodyText"/>
        <w:spacing w:before="145"/>
        <w:ind w:left="412"/>
      </w:pPr>
      <w:r>
        <w:rPr/>
        <w:t>Article</w:t>
      </w:r>
      <w:r>
        <w:rPr>
          <w:spacing w:val="-5"/>
        </w:rPr>
        <w:t> </w:t>
      </w:r>
      <w:r>
        <w:rPr>
          <w:spacing w:val="-10"/>
        </w:rPr>
        <w:t>8</w:t>
      </w:r>
    </w:p>
    <w:p>
      <w:pPr>
        <w:pStyle w:val="ListParagraph"/>
        <w:numPr>
          <w:ilvl w:val="1"/>
          <w:numId w:val="168"/>
        </w:numPr>
        <w:tabs>
          <w:tab w:pos="1687" w:val="left" w:leader="none"/>
          <w:tab w:pos="1689" w:val="left" w:leader="none"/>
        </w:tabs>
        <w:spacing w:line="297" w:lineRule="auto" w:before="79" w:after="0"/>
        <w:ind w:left="1689" w:right="812" w:hanging="481"/>
        <w:jc w:val="left"/>
        <w:rPr>
          <w:sz w:val="28"/>
        </w:rPr>
      </w:pPr>
      <w:r>
        <w:rPr>
          <w:sz w:val="28"/>
        </w:rPr>
        <w:t>Students who study a doctoral program through direct entry but discontinue their study or fail to pass their Ph.D. qualifying examination for</w:t>
      </w:r>
      <w:r>
        <w:rPr>
          <w:spacing w:val="-3"/>
          <w:sz w:val="28"/>
        </w:rPr>
        <w:t> </w:t>
      </w:r>
      <w:r>
        <w:rPr>
          <w:sz w:val="28"/>
        </w:rPr>
        <w:t>some</w:t>
      </w:r>
      <w:r>
        <w:rPr>
          <w:spacing w:val="-3"/>
          <w:sz w:val="28"/>
        </w:rPr>
        <w:t> </w:t>
      </w:r>
      <w:r>
        <w:rPr>
          <w:sz w:val="28"/>
        </w:rPr>
        <w:t>reason</w:t>
      </w:r>
      <w:r>
        <w:rPr>
          <w:spacing w:val="-2"/>
          <w:sz w:val="28"/>
        </w:rPr>
        <w:t> </w:t>
      </w:r>
      <w:r>
        <w:rPr>
          <w:sz w:val="28"/>
        </w:rPr>
        <w:t>may</w:t>
      </w:r>
      <w:r>
        <w:rPr>
          <w:spacing w:val="-4"/>
          <w:sz w:val="28"/>
        </w:rPr>
        <w:t> </w:t>
      </w:r>
      <w:r>
        <w:rPr>
          <w:sz w:val="28"/>
        </w:rPr>
        <w:t>apply</w:t>
      </w:r>
      <w:r>
        <w:rPr>
          <w:spacing w:val="-2"/>
          <w:sz w:val="28"/>
        </w:rPr>
        <w:t> </w:t>
      </w:r>
      <w:r>
        <w:rPr>
          <w:sz w:val="28"/>
        </w:rPr>
        <w:t>to</w:t>
      </w:r>
      <w:r>
        <w:rPr>
          <w:spacing w:val="-1"/>
          <w:sz w:val="28"/>
        </w:rPr>
        <w:t> </w:t>
      </w:r>
      <w:r>
        <w:rPr>
          <w:sz w:val="28"/>
        </w:rPr>
        <w:t>transfer</w:t>
      </w:r>
      <w:r>
        <w:rPr>
          <w:spacing w:val="-5"/>
          <w:sz w:val="28"/>
        </w:rPr>
        <w:t> </w:t>
      </w:r>
      <w:r>
        <w:rPr>
          <w:sz w:val="28"/>
        </w:rPr>
        <w:t>their</w:t>
      </w:r>
      <w:r>
        <w:rPr>
          <w:spacing w:val="-5"/>
          <w:sz w:val="28"/>
        </w:rPr>
        <w:t> </w:t>
      </w:r>
      <w:r>
        <w:rPr>
          <w:sz w:val="28"/>
        </w:rPr>
        <w:t>studies</w:t>
      </w:r>
      <w:r>
        <w:rPr>
          <w:spacing w:val="-2"/>
          <w:sz w:val="28"/>
        </w:rPr>
        <w:t> </w:t>
      </w:r>
      <w:r>
        <w:rPr>
          <w:sz w:val="28"/>
        </w:rPr>
        <w:t>back</w:t>
      </w:r>
      <w:r>
        <w:rPr>
          <w:spacing w:val="-4"/>
          <w:sz w:val="28"/>
        </w:rPr>
        <w:t> </w:t>
      </w:r>
      <w:r>
        <w:rPr>
          <w:sz w:val="28"/>
        </w:rPr>
        <w:t>to</w:t>
      </w:r>
      <w:r>
        <w:rPr>
          <w:spacing w:val="-4"/>
          <w:sz w:val="28"/>
        </w:rPr>
        <w:t> </w:t>
      </w:r>
      <w:r>
        <w:rPr>
          <w:sz w:val="28"/>
        </w:rPr>
        <w:t>the</w:t>
      </w:r>
      <w:r>
        <w:rPr>
          <w:spacing w:val="-3"/>
          <w:sz w:val="28"/>
        </w:rPr>
        <w:t> </w:t>
      </w:r>
      <w:r>
        <w:rPr>
          <w:sz w:val="28"/>
        </w:rPr>
        <w:t>original</w:t>
      </w:r>
      <w:r>
        <w:rPr>
          <w:spacing w:val="-4"/>
          <w:sz w:val="28"/>
        </w:rPr>
        <w:t> </w:t>
      </w:r>
      <w:r>
        <w:rPr>
          <w:sz w:val="28"/>
        </w:rPr>
        <w:t>or related master’s program upon approval by related meetings of affiliated academic</w:t>
      </w:r>
      <w:r>
        <w:rPr>
          <w:spacing w:val="-2"/>
          <w:sz w:val="28"/>
        </w:rPr>
        <w:t> </w:t>
      </w:r>
      <w:r>
        <w:rPr>
          <w:sz w:val="28"/>
        </w:rPr>
        <w:t>units</w:t>
      </w:r>
      <w:r>
        <w:rPr>
          <w:spacing w:val="-3"/>
          <w:sz w:val="28"/>
        </w:rPr>
        <w:t> </w:t>
      </w:r>
      <w:r>
        <w:rPr>
          <w:sz w:val="28"/>
        </w:rPr>
        <w:t>of</w:t>
      </w:r>
      <w:r>
        <w:rPr>
          <w:spacing w:val="-4"/>
          <w:sz w:val="28"/>
        </w:rPr>
        <w:t> </w:t>
      </w:r>
      <w:r>
        <w:rPr>
          <w:sz w:val="28"/>
        </w:rPr>
        <w:t>intended</w:t>
      </w:r>
      <w:r>
        <w:rPr>
          <w:spacing w:val="-3"/>
          <w:sz w:val="28"/>
        </w:rPr>
        <w:t> </w:t>
      </w:r>
      <w:r>
        <w:rPr>
          <w:sz w:val="28"/>
        </w:rPr>
        <w:t>doctoral</w:t>
      </w:r>
      <w:r>
        <w:rPr>
          <w:spacing w:val="-1"/>
          <w:sz w:val="28"/>
        </w:rPr>
        <w:t> </w:t>
      </w:r>
      <w:r>
        <w:rPr>
          <w:sz w:val="28"/>
        </w:rPr>
        <w:t>programs</w:t>
      </w:r>
      <w:r>
        <w:rPr>
          <w:spacing w:val="-1"/>
          <w:sz w:val="28"/>
        </w:rPr>
        <w:t> </w:t>
      </w:r>
      <w:r>
        <w:rPr>
          <w:sz w:val="28"/>
        </w:rPr>
        <w:t>and</w:t>
      </w:r>
      <w:r>
        <w:rPr>
          <w:spacing w:val="-3"/>
          <w:sz w:val="28"/>
        </w:rPr>
        <w:t> </w:t>
      </w:r>
      <w:r>
        <w:rPr>
          <w:sz w:val="28"/>
        </w:rPr>
        <w:t>by</w:t>
      </w:r>
      <w:r>
        <w:rPr>
          <w:spacing w:val="-1"/>
          <w:sz w:val="28"/>
        </w:rPr>
        <w:t> </w:t>
      </w:r>
      <w:r>
        <w:rPr>
          <w:sz w:val="28"/>
        </w:rPr>
        <w:t>the</w:t>
      </w:r>
      <w:r>
        <w:rPr>
          <w:spacing w:val="-2"/>
          <w:sz w:val="28"/>
        </w:rPr>
        <w:t> </w:t>
      </w:r>
      <w:r>
        <w:rPr>
          <w:sz w:val="28"/>
        </w:rPr>
        <w:t>President.</w:t>
      </w:r>
      <w:r>
        <w:rPr>
          <w:spacing w:val="-4"/>
          <w:sz w:val="28"/>
        </w:rPr>
        <w:t> </w:t>
      </w:r>
      <w:r>
        <w:rPr>
          <w:sz w:val="28"/>
        </w:rPr>
        <w:t>After being</w:t>
      </w:r>
      <w:r>
        <w:rPr>
          <w:spacing w:val="-1"/>
          <w:sz w:val="28"/>
        </w:rPr>
        <w:t> </w:t>
      </w:r>
      <w:r>
        <w:rPr>
          <w:sz w:val="28"/>
        </w:rPr>
        <w:t>transferred,</w:t>
      </w:r>
      <w:r>
        <w:rPr>
          <w:spacing w:val="-5"/>
          <w:sz w:val="28"/>
        </w:rPr>
        <w:t> </w:t>
      </w:r>
      <w:r>
        <w:rPr>
          <w:sz w:val="28"/>
        </w:rPr>
        <w:t>students</w:t>
      </w:r>
      <w:r>
        <w:rPr>
          <w:spacing w:val="-1"/>
          <w:sz w:val="28"/>
        </w:rPr>
        <w:t> </w:t>
      </w:r>
      <w:r>
        <w:rPr>
          <w:sz w:val="28"/>
        </w:rPr>
        <w:t>are</w:t>
      </w:r>
      <w:r>
        <w:rPr>
          <w:spacing w:val="-4"/>
          <w:sz w:val="28"/>
        </w:rPr>
        <w:t> </w:t>
      </w:r>
      <w:r>
        <w:rPr>
          <w:sz w:val="28"/>
        </w:rPr>
        <w:t>not</w:t>
      </w:r>
      <w:r>
        <w:rPr>
          <w:spacing w:val="-1"/>
          <w:sz w:val="28"/>
        </w:rPr>
        <w:t> </w:t>
      </w:r>
      <w:r>
        <w:rPr>
          <w:sz w:val="28"/>
        </w:rPr>
        <w:t>allowed</w:t>
      </w:r>
      <w:r>
        <w:rPr>
          <w:spacing w:val="-3"/>
          <w:sz w:val="28"/>
        </w:rPr>
        <w:t> </w:t>
      </w:r>
      <w:r>
        <w:rPr>
          <w:sz w:val="28"/>
        </w:rPr>
        <w:t>to</w:t>
      </w:r>
      <w:r>
        <w:rPr>
          <w:spacing w:val="-1"/>
          <w:sz w:val="28"/>
        </w:rPr>
        <w:t> </w:t>
      </w:r>
      <w:r>
        <w:rPr>
          <w:sz w:val="28"/>
        </w:rPr>
        <w:t>reapply</w:t>
      </w:r>
      <w:r>
        <w:rPr>
          <w:spacing w:val="-1"/>
          <w:sz w:val="28"/>
        </w:rPr>
        <w:t> </w:t>
      </w:r>
      <w:r>
        <w:rPr>
          <w:sz w:val="28"/>
        </w:rPr>
        <w:t>for</w:t>
      </w:r>
      <w:r>
        <w:rPr>
          <w:spacing w:val="-2"/>
          <w:sz w:val="28"/>
        </w:rPr>
        <w:t> </w:t>
      </w:r>
      <w:r>
        <w:rPr>
          <w:sz w:val="28"/>
        </w:rPr>
        <w:t>direct</w:t>
      </w:r>
      <w:r>
        <w:rPr>
          <w:spacing w:val="-3"/>
          <w:sz w:val="28"/>
        </w:rPr>
        <w:t> </w:t>
      </w:r>
      <w:r>
        <w:rPr>
          <w:sz w:val="28"/>
        </w:rPr>
        <w:t>entry</w:t>
      </w:r>
      <w:r>
        <w:rPr>
          <w:spacing w:val="-3"/>
          <w:sz w:val="28"/>
        </w:rPr>
        <w:t> </w:t>
      </w:r>
      <w:r>
        <w:rPr>
          <w:sz w:val="28"/>
        </w:rPr>
        <w:t>into doctoral programs.</w:t>
      </w:r>
    </w:p>
    <w:p>
      <w:pPr>
        <w:pStyle w:val="ListParagraph"/>
        <w:numPr>
          <w:ilvl w:val="1"/>
          <w:numId w:val="168"/>
        </w:numPr>
        <w:tabs>
          <w:tab w:pos="1688" w:val="left" w:leader="none"/>
          <w:tab w:pos="1690" w:val="left" w:leader="none"/>
        </w:tabs>
        <w:spacing w:line="297" w:lineRule="auto" w:before="124" w:after="0"/>
        <w:ind w:left="1690" w:right="711" w:hanging="481"/>
        <w:jc w:val="left"/>
        <w:rPr>
          <w:sz w:val="28"/>
        </w:rPr>
      </w:pPr>
      <w:r>
        <w:rPr>
          <w:sz w:val="28"/>
        </w:rPr>
        <w:t>Graduates mentioned in the preceding paragraph who have completed all required courses, submitted the thesis, and passed the master’s degree examination</w:t>
      </w:r>
      <w:r>
        <w:rPr>
          <w:spacing w:val="-4"/>
          <w:sz w:val="28"/>
        </w:rPr>
        <w:t> </w:t>
      </w:r>
      <w:r>
        <w:rPr>
          <w:sz w:val="28"/>
        </w:rPr>
        <w:t>administered</w:t>
      </w:r>
      <w:r>
        <w:rPr>
          <w:spacing w:val="-5"/>
          <w:sz w:val="28"/>
        </w:rPr>
        <w:t> </w:t>
      </w:r>
      <w:r>
        <w:rPr>
          <w:sz w:val="28"/>
        </w:rPr>
        <w:t>by</w:t>
      </w:r>
      <w:r>
        <w:rPr>
          <w:spacing w:val="-5"/>
          <w:sz w:val="28"/>
        </w:rPr>
        <w:t> </w:t>
      </w:r>
      <w:r>
        <w:rPr>
          <w:sz w:val="28"/>
        </w:rPr>
        <w:t>the</w:t>
      </w:r>
      <w:r>
        <w:rPr>
          <w:spacing w:val="-4"/>
          <w:sz w:val="28"/>
        </w:rPr>
        <w:t> </w:t>
      </w:r>
      <w:r>
        <w:rPr>
          <w:sz w:val="28"/>
        </w:rPr>
        <w:t>master’s</w:t>
      </w:r>
      <w:r>
        <w:rPr>
          <w:spacing w:val="-5"/>
          <w:sz w:val="28"/>
        </w:rPr>
        <w:t> </w:t>
      </w:r>
      <w:r>
        <w:rPr>
          <w:sz w:val="28"/>
        </w:rPr>
        <w:t>examination</w:t>
      </w:r>
      <w:r>
        <w:rPr>
          <w:spacing w:val="-4"/>
          <w:sz w:val="28"/>
        </w:rPr>
        <w:t> </w:t>
      </w:r>
      <w:r>
        <w:rPr>
          <w:sz w:val="28"/>
        </w:rPr>
        <w:t>committee</w:t>
      </w:r>
      <w:r>
        <w:rPr>
          <w:spacing w:val="-4"/>
          <w:sz w:val="28"/>
        </w:rPr>
        <w:t> </w:t>
      </w:r>
      <w:r>
        <w:rPr>
          <w:sz w:val="28"/>
        </w:rPr>
        <w:t>shall</w:t>
      </w:r>
      <w:r>
        <w:rPr>
          <w:spacing w:val="-4"/>
          <w:sz w:val="28"/>
        </w:rPr>
        <w:t> </w:t>
      </w:r>
      <w:r>
        <w:rPr>
          <w:sz w:val="28"/>
        </w:rPr>
        <w:t>be conferred a master’s degree.</w:t>
      </w:r>
    </w:p>
    <w:p>
      <w:pPr>
        <w:pStyle w:val="ListParagraph"/>
        <w:numPr>
          <w:ilvl w:val="1"/>
          <w:numId w:val="168"/>
        </w:numPr>
        <w:tabs>
          <w:tab w:pos="1688" w:val="left" w:leader="none"/>
          <w:tab w:pos="1690" w:val="left" w:leader="none"/>
        </w:tabs>
        <w:spacing w:line="297" w:lineRule="auto" w:before="123" w:after="0"/>
        <w:ind w:left="1690" w:right="1130" w:hanging="481"/>
        <w:jc w:val="left"/>
        <w:rPr>
          <w:sz w:val="28"/>
        </w:rPr>
      </w:pPr>
      <w:r>
        <w:rPr>
          <w:sz w:val="28"/>
        </w:rPr>
        <w:t>The</w:t>
      </w:r>
      <w:r>
        <w:rPr>
          <w:spacing w:val="-3"/>
          <w:sz w:val="28"/>
        </w:rPr>
        <w:t> </w:t>
      </w:r>
      <w:r>
        <w:rPr>
          <w:sz w:val="28"/>
        </w:rPr>
        <w:t>study</w:t>
      </w:r>
      <w:r>
        <w:rPr>
          <w:spacing w:val="-2"/>
          <w:sz w:val="28"/>
        </w:rPr>
        <w:t> </w:t>
      </w:r>
      <w:r>
        <w:rPr>
          <w:sz w:val="28"/>
        </w:rPr>
        <w:t>period</w:t>
      </w:r>
      <w:r>
        <w:rPr>
          <w:spacing w:val="-4"/>
          <w:sz w:val="28"/>
        </w:rPr>
        <w:t> </w:t>
      </w:r>
      <w:r>
        <w:rPr>
          <w:sz w:val="28"/>
        </w:rPr>
        <w:t>in</w:t>
      </w:r>
      <w:r>
        <w:rPr>
          <w:spacing w:val="-4"/>
          <w:sz w:val="28"/>
        </w:rPr>
        <w:t> </w:t>
      </w:r>
      <w:r>
        <w:rPr>
          <w:sz w:val="28"/>
        </w:rPr>
        <w:t>the</w:t>
      </w:r>
      <w:r>
        <w:rPr>
          <w:spacing w:val="-3"/>
          <w:sz w:val="28"/>
        </w:rPr>
        <w:t> </w:t>
      </w:r>
      <w:r>
        <w:rPr>
          <w:sz w:val="28"/>
        </w:rPr>
        <w:t>Ph.D.</w:t>
      </w:r>
      <w:r>
        <w:rPr>
          <w:spacing w:val="-3"/>
          <w:sz w:val="28"/>
        </w:rPr>
        <w:t> </w:t>
      </w:r>
      <w:r>
        <w:rPr>
          <w:sz w:val="28"/>
        </w:rPr>
        <w:t>program</w:t>
      </w:r>
      <w:r>
        <w:rPr>
          <w:spacing w:val="-5"/>
          <w:sz w:val="28"/>
        </w:rPr>
        <w:t> </w:t>
      </w:r>
      <w:r>
        <w:rPr>
          <w:sz w:val="28"/>
        </w:rPr>
        <w:t>shall</w:t>
      </w:r>
      <w:r>
        <w:rPr>
          <w:spacing w:val="-4"/>
          <w:sz w:val="28"/>
        </w:rPr>
        <w:t> </w:t>
      </w:r>
      <w:r>
        <w:rPr>
          <w:sz w:val="28"/>
        </w:rPr>
        <w:t>not</w:t>
      </w:r>
      <w:r>
        <w:rPr>
          <w:spacing w:val="-2"/>
          <w:sz w:val="28"/>
        </w:rPr>
        <w:t> </w:t>
      </w:r>
      <w:r>
        <w:rPr>
          <w:sz w:val="28"/>
        </w:rPr>
        <w:t>be</w:t>
      </w:r>
      <w:r>
        <w:rPr>
          <w:spacing w:val="-3"/>
          <w:sz w:val="28"/>
        </w:rPr>
        <w:t> </w:t>
      </w:r>
      <w:r>
        <w:rPr>
          <w:sz w:val="28"/>
        </w:rPr>
        <w:t>counted</w:t>
      </w:r>
      <w:r>
        <w:rPr>
          <w:spacing w:val="-4"/>
          <w:sz w:val="28"/>
        </w:rPr>
        <w:t> </w:t>
      </w:r>
      <w:r>
        <w:rPr>
          <w:sz w:val="28"/>
        </w:rPr>
        <w:t>toward</w:t>
      </w:r>
      <w:r>
        <w:rPr>
          <w:spacing w:val="-2"/>
          <w:sz w:val="28"/>
        </w:rPr>
        <w:t> </w:t>
      </w:r>
      <w:r>
        <w:rPr>
          <w:sz w:val="28"/>
        </w:rPr>
        <w:t>the maximum duration of study in the master’s program.</w:t>
      </w:r>
    </w:p>
    <w:p>
      <w:pPr>
        <w:pStyle w:val="BodyText"/>
        <w:spacing w:line="264" w:lineRule="auto" w:before="130"/>
        <w:ind w:left="840" w:right="646" w:hanging="569"/>
        <w:jc w:val="both"/>
        <w:rPr>
          <w:rFonts w:ascii="標楷體" w:eastAsia="標楷體" w:hint="eastAsia"/>
        </w:rPr>
      </w:pPr>
      <w:r>
        <w:rPr>
          <w:rFonts w:ascii="標楷體" w:eastAsia="標楷體" w:hint="eastAsia"/>
          <w:spacing w:val="-2"/>
        </w:rPr>
        <w:t>九、逕修讀博士學位</w:t>
      </w:r>
      <w:r>
        <w:rPr>
          <w:rFonts w:ascii="標楷體" w:eastAsia="標楷體" w:hint="eastAsia"/>
          <w:color w:val="FF0000"/>
          <w:spacing w:val="-2"/>
        </w:rPr>
        <w:t>之</w:t>
      </w:r>
      <w:r>
        <w:rPr>
          <w:rFonts w:ascii="標楷體" w:eastAsia="標楷體" w:hint="eastAsia"/>
          <w:spacing w:val="-2"/>
        </w:rPr>
        <w:t>學生修業期滿，通過博士學位候選人資格考核，但未通過博士學位考試</w:t>
      </w:r>
      <w:r>
        <w:rPr>
          <w:rFonts w:ascii="標楷體" w:eastAsia="標楷體" w:hint="eastAsia"/>
          <w:color w:val="FF0000"/>
          <w:spacing w:val="-2"/>
        </w:rPr>
        <w:t>者</w:t>
      </w:r>
      <w:r>
        <w:rPr>
          <w:rFonts w:ascii="標楷體" w:eastAsia="標楷體" w:hint="eastAsia"/>
          <w:spacing w:val="-2"/>
        </w:rPr>
        <w:t>，其博士學位論文、作品、成就證明連同書面報告或技術報告經博士學位考試委員會認定合於碩士學位標準者，得授予現修讀系、所、學位學程或相關之碩士學位。</w:t>
      </w:r>
    </w:p>
    <w:p>
      <w:pPr>
        <w:pStyle w:val="BodyText"/>
        <w:spacing w:before="109"/>
        <w:ind w:left="413"/>
      </w:pPr>
      <w:r>
        <w:rPr/>
        <w:t>Article</w:t>
      </w:r>
      <w:r>
        <w:rPr>
          <w:spacing w:val="-5"/>
        </w:rPr>
        <w:t> </w:t>
      </w:r>
      <w:r>
        <w:rPr>
          <w:spacing w:val="-10"/>
        </w:rPr>
        <w:t>9</w:t>
      </w:r>
    </w:p>
    <w:p>
      <w:pPr>
        <w:pStyle w:val="BodyText"/>
        <w:spacing w:line="297" w:lineRule="auto" w:before="79"/>
        <w:ind w:left="1262" w:right="669"/>
      </w:pPr>
      <w:r>
        <w:rPr/>
        <w:t>Students who study a doctoral program through direct entry, have completed their</w:t>
      </w:r>
      <w:r>
        <w:rPr>
          <w:spacing w:val="-5"/>
        </w:rPr>
        <w:t> </w:t>
      </w:r>
      <w:r>
        <w:rPr/>
        <w:t>studies,</w:t>
      </w:r>
      <w:r>
        <w:rPr>
          <w:spacing w:val="-3"/>
        </w:rPr>
        <w:t> </w:t>
      </w:r>
      <w:r>
        <w:rPr/>
        <w:t>and</w:t>
      </w:r>
      <w:r>
        <w:rPr>
          <w:spacing w:val="-4"/>
        </w:rPr>
        <w:t> </w:t>
      </w:r>
      <w:r>
        <w:rPr/>
        <w:t>passed</w:t>
      </w:r>
      <w:r>
        <w:rPr>
          <w:spacing w:val="-4"/>
        </w:rPr>
        <w:t> </w:t>
      </w:r>
      <w:r>
        <w:rPr/>
        <w:t>their</w:t>
      </w:r>
      <w:r>
        <w:rPr>
          <w:spacing w:val="-3"/>
        </w:rPr>
        <w:t> </w:t>
      </w:r>
      <w:r>
        <w:rPr/>
        <w:t>Ph.D.</w:t>
      </w:r>
      <w:r>
        <w:rPr>
          <w:spacing w:val="-3"/>
        </w:rPr>
        <w:t> </w:t>
      </w:r>
      <w:r>
        <w:rPr/>
        <w:t>qualifying</w:t>
      </w:r>
      <w:r>
        <w:rPr>
          <w:spacing w:val="-2"/>
        </w:rPr>
        <w:t> </w:t>
      </w:r>
      <w:r>
        <w:rPr/>
        <w:t>examination,</w:t>
      </w:r>
      <w:r>
        <w:rPr>
          <w:spacing w:val="-3"/>
        </w:rPr>
        <w:t> </w:t>
      </w:r>
      <w:r>
        <w:rPr/>
        <w:t>but</w:t>
      </w:r>
      <w:r>
        <w:rPr>
          <w:spacing w:val="-4"/>
        </w:rPr>
        <w:t> </w:t>
      </w:r>
      <w:r>
        <w:rPr/>
        <w:t>failed</w:t>
      </w:r>
      <w:r>
        <w:rPr>
          <w:spacing w:val="-4"/>
        </w:rPr>
        <w:t> </w:t>
      </w:r>
      <w:r>
        <w:rPr/>
        <w:t>to</w:t>
      </w:r>
      <w:r>
        <w:rPr>
          <w:spacing w:val="-4"/>
        </w:rPr>
        <w:t> </w:t>
      </w:r>
      <w:r>
        <w:rPr/>
        <w:t>pass their Ph.D. dissertation defense shall be conferred a master’s degree of the current department, institute, degree program, or related units, if their dissertation, work, certificate of achievement, along with written report or technical report, is approved by the doctoral examination committee as being qualified for a master’s degree.</w:t>
      </w:r>
    </w:p>
    <w:p>
      <w:pPr>
        <w:pStyle w:val="BodyText"/>
        <w:tabs>
          <w:tab w:pos="1372" w:val="left" w:leader="none"/>
        </w:tabs>
        <w:spacing w:before="135"/>
        <w:ind w:left="412"/>
        <w:rPr>
          <w:rFonts w:ascii="標楷體" w:eastAsia="標楷體" w:hint="eastAsia"/>
        </w:rPr>
      </w:pPr>
      <w:r>
        <w:rPr>
          <w:rFonts w:ascii="標楷體" w:eastAsia="標楷體" w:hint="eastAsia"/>
        </w:rPr>
        <w:t>十</w:t>
      </w:r>
      <w:r>
        <w:rPr>
          <w:rFonts w:ascii="標楷體" w:eastAsia="標楷體" w:hint="eastAsia"/>
          <w:spacing w:val="-10"/>
        </w:rPr>
        <w:t>、</w:t>
      </w:r>
      <w:r>
        <w:rPr>
          <w:rFonts w:ascii="標楷體" w:eastAsia="標楷體" w:hint="eastAsia"/>
        </w:rPr>
        <w:tab/>
      </w:r>
      <w:r>
        <w:rPr>
          <w:rFonts w:ascii="標楷體" w:eastAsia="標楷體" w:hint="eastAsia"/>
          <w:spacing w:val="-2"/>
        </w:rPr>
        <w:t>本要點經教務會議通過，陳請校長核定後施行；修正時亦同</w:t>
      </w:r>
      <w:r>
        <w:rPr>
          <w:rFonts w:ascii="標楷體" w:eastAsia="標楷體" w:hint="eastAsia"/>
          <w:spacing w:val="-10"/>
        </w:rPr>
        <w:t>。</w:t>
      </w:r>
    </w:p>
    <w:p>
      <w:pPr>
        <w:pStyle w:val="BodyText"/>
        <w:spacing w:before="145"/>
        <w:ind w:left="412"/>
      </w:pPr>
      <w:r>
        <w:rPr/>
        <w:t>Article</w:t>
      </w:r>
      <w:r>
        <w:rPr>
          <w:spacing w:val="-5"/>
        </w:rPr>
        <w:t> 10</w:t>
      </w:r>
    </w:p>
    <w:p>
      <w:pPr>
        <w:pStyle w:val="BodyText"/>
        <w:spacing w:line="297" w:lineRule="auto" w:before="199"/>
        <w:ind w:left="1262" w:right="669" w:hanging="1"/>
      </w:pPr>
      <w:r>
        <w:rPr/>
        <w:t>These Regulations shall be passed by the</w:t>
      </w:r>
      <w:r>
        <w:rPr>
          <w:spacing w:val="-12"/>
        </w:rPr>
        <w:t> </w:t>
      </w:r>
      <w:r>
        <w:rPr/>
        <w:t>Academic</w:t>
      </w:r>
      <w:r>
        <w:rPr>
          <w:spacing w:val="-12"/>
        </w:rPr>
        <w:t> </w:t>
      </w:r>
      <w:r>
        <w:rPr/>
        <w:t>Affairs Meeting and shall take</w:t>
      </w:r>
      <w:r>
        <w:rPr>
          <w:spacing w:val="32"/>
        </w:rPr>
        <w:t> </w:t>
      </w:r>
      <w:r>
        <w:rPr/>
        <w:t>force</w:t>
      </w:r>
      <w:r>
        <w:rPr>
          <w:spacing w:val="35"/>
        </w:rPr>
        <w:t> </w:t>
      </w:r>
      <w:r>
        <w:rPr/>
        <w:t>upon</w:t>
      </w:r>
      <w:r>
        <w:rPr>
          <w:spacing w:val="36"/>
        </w:rPr>
        <w:t> </w:t>
      </w:r>
      <w:r>
        <w:rPr/>
        <w:t>approval</w:t>
      </w:r>
      <w:r>
        <w:rPr>
          <w:spacing w:val="36"/>
        </w:rPr>
        <w:t> </w:t>
      </w:r>
      <w:r>
        <w:rPr/>
        <w:t>by</w:t>
      </w:r>
      <w:r>
        <w:rPr>
          <w:spacing w:val="36"/>
        </w:rPr>
        <w:t> </w:t>
      </w:r>
      <w:r>
        <w:rPr/>
        <w:t>the</w:t>
      </w:r>
      <w:r>
        <w:rPr>
          <w:spacing w:val="35"/>
        </w:rPr>
        <w:t> </w:t>
      </w:r>
      <w:r>
        <w:rPr/>
        <w:t>President.</w:t>
      </w:r>
      <w:r>
        <w:rPr>
          <w:spacing w:val="28"/>
        </w:rPr>
        <w:t> </w:t>
      </w:r>
      <w:r>
        <w:rPr/>
        <w:t>The</w:t>
      </w:r>
      <w:r>
        <w:rPr>
          <w:spacing w:val="35"/>
        </w:rPr>
        <w:t> </w:t>
      </w:r>
      <w:r>
        <w:rPr/>
        <w:t>same</w:t>
      </w:r>
      <w:r>
        <w:rPr>
          <w:spacing w:val="35"/>
        </w:rPr>
        <w:t> </w:t>
      </w:r>
      <w:r>
        <w:rPr/>
        <w:t>procedure</w:t>
      </w:r>
      <w:r>
        <w:rPr>
          <w:spacing w:val="35"/>
        </w:rPr>
        <w:t> </w:t>
      </w:r>
      <w:r>
        <w:rPr/>
        <w:t>shall</w:t>
      </w:r>
      <w:r>
        <w:rPr>
          <w:spacing w:val="36"/>
        </w:rPr>
        <w:t> </w:t>
      </w:r>
      <w:r>
        <w:rPr>
          <w:spacing w:val="-2"/>
        </w:rPr>
        <w:t>apply</w:t>
      </w:r>
    </w:p>
    <w:p>
      <w:pPr>
        <w:spacing w:after="0" w:line="297" w:lineRule="auto"/>
        <w:sectPr>
          <w:pgSz w:w="11910" w:h="16840"/>
          <w:pgMar w:header="0" w:footer="890" w:top="1140" w:bottom="1080" w:left="720" w:right="460"/>
        </w:sectPr>
      </w:pPr>
    </w:p>
    <w:p>
      <w:pPr>
        <w:pStyle w:val="BodyText"/>
        <w:spacing w:before="74"/>
        <w:ind w:left="1262"/>
      </w:pPr>
      <w:r>
        <w:rPr/>
        <w:t>when</w:t>
      </w:r>
      <w:r>
        <w:rPr>
          <w:spacing w:val="-6"/>
        </w:rPr>
        <w:t> </w:t>
      </w:r>
      <w:r>
        <w:rPr/>
        <w:t>these</w:t>
      </w:r>
      <w:r>
        <w:rPr>
          <w:spacing w:val="-4"/>
        </w:rPr>
        <w:t> </w:t>
      </w:r>
      <w:r>
        <w:rPr/>
        <w:t>Regulations</w:t>
      </w:r>
      <w:r>
        <w:rPr>
          <w:spacing w:val="-4"/>
        </w:rPr>
        <w:t> </w:t>
      </w:r>
      <w:r>
        <w:rPr/>
        <w:t>are</w:t>
      </w:r>
      <w:r>
        <w:rPr>
          <w:spacing w:val="-4"/>
        </w:rPr>
        <w:t> </w:t>
      </w:r>
      <w:r>
        <w:rPr>
          <w:spacing w:val="-2"/>
        </w:rPr>
        <w:t>amended.</w:t>
      </w:r>
    </w:p>
    <w:p>
      <w:pPr>
        <w:spacing w:after="0"/>
        <w:sectPr>
          <w:pgSz w:w="11910" w:h="16840"/>
          <w:pgMar w:header="0" w:footer="890" w:top="1100" w:bottom="1080" w:left="720" w:right="460"/>
        </w:sectPr>
      </w:pPr>
    </w:p>
    <w:p>
      <w:pPr>
        <w:spacing w:line="357" w:lineRule="auto" w:before="51"/>
        <w:ind w:left="964" w:right="1226" w:firstLine="1"/>
        <w:jc w:val="center"/>
        <w:rPr>
          <w:b/>
          <w:sz w:val="32"/>
        </w:rPr>
      </w:pPr>
      <w:bookmarkStart w:name="中英雙語_32. 國立高雄科技大學研究所甄試錄取新生提前入學作業要點" w:id="47"/>
      <w:bookmarkEnd w:id="47"/>
      <w:r>
        <w:rPr/>
      </w:r>
      <w:r>
        <w:rPr>
          <w:rFonts w:ascii="標楷體" w:eastAsia="標楷體" w:hint="eastAsia"/>
          <w:b/>
          <w:spacing w:val="-2"/>
          <w:sz w:val="32"/>
        </w:rPr>
        <w:t>國立高雄科技大學研究所甄試錄取新生提前入學作業要點 </w:t>
      </w:r>
      <w:r>
        <w:rPr>
          <w:b/>
          <w:sz w:val="32"/>
        </w:rPr>
        <w:t>National Kaohsiung University of Science and Technology Regulations</w:t>
      </w:r>
      <w:r>
        <w:rPr>
          <w:b/>
          <w:spacing w:val="-6"/>
          <w:sz w:val="32"/>
        </w:rPr>
        <w:t> </w:t>
      </w:r>
      <w:r>
        <w:rPr>
          <w:b/>
          <w:sz w:val="32"/>
        </w:rPr>
        <w:t>Governing</w:t>
      </w:r>
      <w:r>
        <w:rPr>
          <w:b/>
          <w:spacing w:val="-6"/>
          <w:sz w:val="32"/>
        </w:rPr>
        <w:t> </w:t>
      </w:r>
      <w:r>
        <w:rPr>
          <w:b/>
          <w:sz w:val="32"/>
        </w:rPr>
        <w:t>Early</w:t>
      </w:r>
      <w:r>
        <w:rPr>
          <w:b/>
          <w:spacing w:val="-6"/>
          <w:sz w:val="32"/>
        </w:rPr>
        <w:t> </w:t>
      </w:r>
      <w:r>
        <w:rPr>
          <w:b/>
          <w:sz w:val="32"/>
        </w:rPr>
        <w:t>Admission</w:t>
      </w:r>
      <w:r>
        <w:rPr>
          <w:b/>
          <w:spacing w:val="-7"/>
          <w:sz w:val="32"/>
        </w:rPr>
        <w:t> </w:t>
      </w:r>
      <w:r>
        <w:rPr>
          <w:b/>
          <w:sz w:val="32"/>
        </w:rPr>
        <w:t>of</w:t>
      </w:r>
      <w:r>
        <w:rPr>
          <w:b/>
          <w:spacing w:val="-8"/>
          <w:sz w:val="32"/>
        </w:rPr>
        <w:t> </w:t>
      </w:r>
      <w:r>
        <w:rPr>
          <w:b/>
          <w:sz w:val="32"/>
        </w:rPr>
        <w:t>Graduate</w:t>
      </w:r>
      <w:r>
        <w:rPr>
          <w:b/>
          <w:spacing w:val="-5"/>
          <w:sz w:val="32"/>
        </w:rPr>
        <w:t> </w:t>
      </w:r>
      <w:r>
        <w:rPr>
          <w:b/>
          <w:sz w:val="32"/>
        </w:rPr>
        <w:t>Students Through Recommendation and Screening</w:t>
      </w:r>
    </w:p>
    <w:p>
      <w:pPr>
        <w:spacing w:line="235" w:lineRule="auto" w:before="287"/>
        <w:ind w:left="4459" w:right="670" w:firstLine="971"/>
        <w:jc w:val="right"/>
        <w:rPr>
          <w:rFonts w:ascii="標楷體" w:eastAsia="標楷體" w:hint="eastAsia"/>
          <w:sz w:val="22"/>
        </w:rPr>
      </w:pPr>
      <w:r>
        <w:rPr>
          <w:sz w:val="22"/>
        </w:rPr>
        <w:t>107</w:t>
      </w:r>
      <w:r>
        <w:rPr>
          <w:spacing w:val="-14"/>
          <w:sz w:val="22"/>
        </w:rPr>
        <w:t> </w:t>
      </w:r>
      <w:r>
        <w:rPr>
          <w:rFonts w:ascii="標楷體" w:eastAsia="標楷體" w:hint="eastAsia"/>
          <w:spacing w:val="-28"/>
          <w:sz w:val="22"/>
        </w:rPr>
        <w:t>年 </w:t>
      </w:r>
      <w:r>
        <w:rPr>
          <w:sz w:val="22"/>
        </w:rPr>
        <w:t>4</w:t>
      </w:r>
      <w:r>
        <w:rPr>
          <w:spacing w:val="-14"/>
          <w:sz w:val="22"/>
        </w:rPr>
        <w:t> </w:t>
      </w:r>
      <w:r>
        <w:rPr>
          <w:rFonts w:ascii="標楷體" w:eastAsia="標楷體" w:hint="eastAsia"/>
          <w:spacing w:val="-28"/>
          <w:sz w:val="22"/>
        </w:rPr>
        <w:t>月 </w:t>
      </w:r>
      <w:r>
        <w:rPr>
          <w:sz w:val="22"/>
        </w:rPr>
        <w:t>25</w:t>
      </w:r>
      <w:r>
        <w:rPr>
          <w:spacing w:val="-14"/>
          <w:sz w:val="22"/>
        </w:rPr>
        <w:t> </w:t>
      </w:r>
      <w:r>
        <w:rPr>
          <w:rFonts w:ascii="標楷體" w:eastAsia="標楷體" w:hint="eastAsia"/>
          <w:spacing w:val="-28"/>
          <w:sz w:val="22"/>
        </w:rPr>
        <w:t>日 </w:t>
      </w:r>
      <w:r>
        <w:rPr>
          <w:sz w:val="22"/>
        </w:rPr>
        <w:t>106</w:t>
      </w:r>
      <w:r>
        <w:rPr>
          <w:spacing w:val="-15"/>
          <w:sz w:val="22"/>
        </w:rPr>
        <w:t> </w:t>
      </w:r>
      <w:r>
        <w:rPr>
          <w:rFonts w:ascii="標楷體" w:eastAsia="標楷體" w:hint="eastAsia"/>
          <w:spacing w:val="-11"/>
          <w:sz w:val="22"/>
        </w:rPr>
        <w:t>學年度第 </w:t>
      </w:r>
      <w:r>
        <w:rPr>
          <w:sz w:val="22"/>
        </w:rPr>
        <w:t>2</w:t>
      </w:r>
      <w:r>
        <w:rPr>
          <w:spacing w:val="-13"/>
          <w:sz w:val="22"/>
        </w:rPr>
        <w:t> </w:t>
      </w:r>
      <w:r>
        <w:rPr>
          <w:rFonts w:ascii="標楷體" w:eastAsia="標楷體" w:hint="eastAsia"/>
          <w:sz w:val="22"/>
        </w:rPr>
        <w:t>次教務會議通過</w:t>
      </w:r>
      <w:r>
        <w:rPr>
          <w:rFonts w:ascii="標楷體" w:eastAsia="標楷體" w:hint="eastAsia"/>
          <w:sz w:val="22"/>
        </w:rPr>
        <w:t> </w:t>
      </w:r>
      <w:r>
        <w:rPr>
          <w:sz w:val="22"/>
        </w:rPr>
        <w:t>Passed</w:t>
      </w:r>
      <w:r>
        <w:rPr>
          <w:spacing w:val="-5"/>
          <w:sz w:val="22"/>
        </w:rPr>
        <w:t> </w:t>
      </w:r>
      <w:r>
        <w:rPr>
          <w:sz w:val="22"/>
        </w:rPr>
        <w:t>by</w:t>
      </w:r>
      <w:r>
        <w:rPr>
          <w:spacing w:val="-3"/>
          <w:sz w:val="22"/>
        </w:rPr>
        <w:t> </w:t>
      </w:r>
      <w:r>
        <w:rPr>
          <w:sz w:val="22"/>
        </w:rPr>
        <w:t>the</w:t>
      </w:r>
      <w:r>
        <w:rPr>
          <w:spacing w:val="-3"/>
          <w:sz w:val="22"/>
        </w:rPr>
        <w:t> </w:t>
      </w:r>
      <w:r>
        <w:rPr>
          <w:sz w:val="22"/>
        </w:rPr>
        <w:t>2</w:t>
      </w:r>
      <w:r>
        <w:rPr>
          <w:sz w:val="22"/>
          <w:vertAlign w:val="superscript"/>
        </w:rPr>
        <w:t>nd</w:t>
      </w:r>
      <w:r>
        <w:rPr>
          <w:spacing w:val="-3"/>
          <w:sz w:val="22"/>
          <w:vertAlign w:val="baseline"/>
        </w:rPr>
        <w:t> </w:t>
      </w:r>
      <w:r>
        <w:rPr>
          <w:sz w:val="22"/>
          <w:vertAlign w:val="baseline"/>
        </w:rPr>
        <w:t>Academic</w:t>
      </w:r>
      <w:r>
        <w:rPr>
          <w:spacing w:val="-4"/>
          <w:sz w:val="22"/>
          <w:vertAlign w:val="baseline"/>
        </w:rPr>
        <w:t> </w:t>
      </w:r>
      <w:r>
        <w:rPr>
          <w:sz w:val="22"/>
          <w:vertAlign w:val="baseline"/>
        </w:rPr>
        <w:t>Affairs</w:t>
      </w:r>
      <w:r>
        <w:rPr>
          <w:spacing w:val="-4"/>
          <w:sz w:val="22"/>
          <w:vertAlign w:val="baseline"/>
        </w:rPr>
        <w:t> </w:t>
      </w:r>
      <w:r>
        <w:rPr>
          <w:sz w:val="22"/>
          <w:vertAlign w:val="baseline"/>
        </w:rPr>
        <w:t>Meeting</w:t>
      </w:r>
      <w:r>
        <w:rPr>
          <w:spacing w:val="-3"/>
          <w:sz w:val="22"/>
          <w:vertAlign w:val="baseline"/>
        </w:rPr>
        <w:t> </w:t>
      </w:r>
      <w:r>
        <w:rPr>
          <w:sz w:val="22"/>
          <w:vertAlign w:val="baseline"/>
        </w:rPr>
        <w:t>on</w:t>
      </w:r>
      <w:r>
        <w:rPr>
          <w:spacing w:val="-5"/>
          <w:sz w:val="22"/>
          <w:vertAlign w:val="baseline"/>
        </w:rPr>
        <w:t> </w:t>
      </w:r>
      <w:r>
        <w:rPr>
          <w:sz w:val="22"/>
          <w:vertAlign w:val="baseline"/>
        </w:rPr>
        <w:t>April</w:t>
      </w:r>
      <w:r>
        <w:rPr>
          <w:spacing w:val="-2"/>
          <w:sz w:val="22"/>
          <w:vertAlign w:val="baseline"/>
        </w:rPr>
        <w:t> </w:t>
      </w:r>
      <w:r>
        <w:rPr>
          <w:sz w:val="22"/>
          <w:vertAlign w:val="baseline"/>
        </w:rPr>
        <w:t>25,</w:t>
      </w:r>
      <w:r>
        <w:rPr>
          <w:spacing w:val="-3"/>
          <w:sz w:val="22"/>
          <w:vertAlign w:val="baseline"/>
        </w:rPr>
        <w:t> </w:t>
      </w:r>
      <w:r>
        <w:rPr>
          <w:sz w:val="22"/>
          <w:vertAlign w:val="baseline"/>
        </w:rPr>
        <w:t>2018. 109 </w:t>
      </w:r>
      <w:r>
        <w:rPr>
          <w:rFonts w:ascii="標楷體" w:eastAsia="標楷體" w:hint="eastAsia"/>
          <w:spacing w:val="-18"/>
          <w:sz w:val="22"/>
          <w:vertAlign w:val="baseline"/>
        </w:rPr>
        <w:t>年 </w:t>
      </w:r>
      <w:r>
        <w:rPr>
          <w:sz w:val="22"/>
          <w:vertAlign w:val="baseline"/>
        </w:rPr>
        <w:t>12 </w:t>
      </w:r>
      <w:r>
        <w:rPr>
          <w:rFonts w:ascii="標楷體" w:eastAsia="標楷體" w:hint="eastAsia"/>
          <w:spacing w:val="-18"/>
          <w:sz w:val="22"/>
          <w:vertAlign w:val="baseline"/>
        </w:rPr>
        <w:t>月 </w:t>
      </w:r>
      <w:r>
        <w:rPr>
          <w:sz w:val="22"/>
          <w:vertAlign w:val="baseline"/>
        </w:rPr>
        <w:t>30 </w:t>
      </w:r>
      <w:r>
        <w:rPr>
          <w:rFonts w:ascii="標楷體" w:eastAsia="標楷體" w:hint="eastAsia"/>
          <w:spacing w:val="-18"/>
          <w:sz w:val="22"/>
          <w:vertAlign w:val="baseline"/>
        </w:rPr>
        <w:t>日 </w:t>
      </w:r>
      <w:r>
        <w:rPr>
          <w:sz w:val="22"/>
          <w:vertAlign w:val="baseline"/>
        </w:rPr>
        <w:t>109 </w:t>
      </w:r>
      <w:r>
        <w:rPr>
          <w:rFonts w:ascii="標楷體" w:eastAsia="標楷體" w:hint="eastAsia"/>
          <w:spacing w:val="-7"/>
          <w:sz w:val="22"/>
          <w:vertAlign w:val="baseline"/>
        </w:rPr>
        <w:t>學年度第 </w:t>
      </w:r>
      <w:r>
        <w:rPr>
          <w:sz w:val="22"/>
          <w:vertAlign w:val="baseline"/>
        </w:rPr>
        <w:t>2 </w:t>
      </w:r>
      <w:r>
        <w:rPr>
          <w:rFonts w:ascii="標楷體" w:eastAsia="標楷體" w:hint="eastAsia"/>
          <w:sz w:val="22"/>
          <w:vertAlign w:val="baseline"/>
        </w:rPr>
        <w:t>次教務會議修正通過</w:t>
      </w:r>
    </w:p>
    <w:p>
      <w:pPr>
        <w:spacing w:line="247" w:lineRule="exact" w:before="0"/>
        <w:ind w:left="0" w:right="670" w:firstLine="0"/>
        <w:jc w:val="right"/>
        <w:rPr>
          <w:sz w:val="22"/>
        </w:rPr>
      </w:pPr>
      <w:r>
        <w:rPr>
          <w:sz w:val="22"/>
        </w:rPr>
        <w:t>Revised</w:t>
      </w:r>
      <w:r>
        <w:rPr>
          <w:spacing w:val="-4"/>
          <w:sz w:val="22"/>
        </w:rPr>
        <w:t> </w:t>
      </w:r>
      <w:r>
        <w:rPr>
          <w:sz w:val="22"/>
        </w:rPr>
        <w:t>and</w:t>
      </w:r>
      <w:r>
        <w:rPr>
          <w:spacing w:val="-3"/>
          <w:sz w:val="22"/>
        </w:rPr>
        <w:t> </w:t>
      </w:r>
      <w:r>
        <w:rPr>
          <w:sz w:val="22"/>
        </w:rPr>
        <w:t>Passed</w:t>
      </w:r>
      <w:r>
        <w:rPr>
          <w:spacing w:val="-4"/>
          <w:sz w:val="22"/>
        </w:rPr>
        <w:t> </w:t>
      </w:r>
      <w:r>
        <w:rPr>
          <w:sz w:val="22"/>
        </w:rPr>
        <w:t>at</w:t>
      </w:r>
      <w:r>
        <w:rPr>
          <w:spacing w:val="-2"/>
          <w:sz w:val="22"/>
        </w:rPr>
        <w:t> </w:t>
      </w:r>
      <w:r>
        <w:rPr>
          <w:sz w:val="22"/>
        </w:rPr>
        <w:t>the</w:t>
      </w:r>
      <w:r>
        <w:rPr>
          <w:spacing w:val="-4"/>
          <w:sz w:val="22"/>
        </w:rPr>
        <w:t> </w:t>
      </w:r>
      <w:r>
        <w:rPr>
          <w:sz w:val="22"/>
        </w:rPr>
        <w:t>2</w:t>
      </w:r>
      <w:r>
        <w:rPr>
          <w:sz w:val="22"/>
          <w:vertAlign w:val="superscript"/>
        </w:rPr>
        <w:t>nd</w:t>
      </w:r>
      <w:r>
        <w:rPr>
          <w:spacing w:val="-3"/>
          <w:sz w:val="22"/>
          <w:vertAlign w:val="baseline"/>
        </w:rPr>
        <w:t> </w:t>
      </w:r>
      <w:r>
        <w:rPr>
          <w:sz w:val="22"/>
          <w:vertAlign w:val="baseline"/>
        </w:rPr>
        <w:t>Academic</w:t>
      </w:r>
      <w:r>
        <w:rPr>
          <w:spacing w:val="-4"/>
          <w:sz w:val="22"/>
          <w:vertAlign w:val="baseline"/>
        </w:rPr>
        <w:t> </w:t>
      </w:r>
      <w:r>
        <w:rPr>
          <w:sz w:val="22"/>
          <w:vertAlign w:val="baseline"/>
        </w:rPr>
        <w:t>Affairs</w:t>
      </w:r>
      <w:r>
        <w:rPr>
          <w:spacing w:val="-3"/>
          <w:sz w:val="22"/>
          <w:vertAlign w:val="baseline"/>
        </w:rPr>
        <w:t> </w:t>
      </w:r>
      <w:r>
        <w:rPr>
          <w:sz w:val="22"/>
          <w:vertAlign w:val="baseline"/>
        </w:rPr>
        <w:t>Meeting</w:t>
      </w:r>
      <w:r>
        <w:rPr>
          <w:spacing w:val="-4"/>
          <w:sz w:val="22"/>
          <w:vertAlign w:val="baseline"/>
        </w:rPr>
        <w:t> </w:t>
      </w:r>
      <w:r>
        <w:rPr>
          <w:sz w:val="22"/>
          <w:vertAlign w:val="baseline"/>
        </w:rPr>
        <w:t>on</w:t>
      </w:r>
      <w:r>
        <w:rPr>
          <w:spacing w:val="-3"/>
          <w:sz w:val="22"/>
          <w:vertAlign w:val="baseline"/>
        </w:rPr>
        <w:t> </w:t>
      </w:r>
      <w:r>
        <w:rPr>
          <w:sz w:val="22"/>
          <w:vertAlign w:val="baseline"/>
        </w:rPr>
        <w:t>December</w:t>
      </w:r>
      <w:r>
        <w:rPr>
          <w:spacing w:val="-3"/>
          <w:sz w:val="22"/>
          <w:vertAlign w:val="baseline"/>
        </w:rPr>
        <w:t> </w:t>
      </w:r>
      <w:r>
        <w:rPr>
          <w:sz w:val="22"/>
          <w:vertAlign w:val="baseline"/>
        </w:rPr>
        <w:t>30,</w:t>
      </w:r>
      <w:r>
        <w:rPr>
          <w:spacing w:val="-3"/>
          <w:sz w:val="22"/>
          <w:vertAlign w:val="baseline"/>
        </w:rPr>
        <w:t> </w:t>
      </w:r>
      <w:r>
        <w:rPr>
          <w:spacing w:val="-2"/>
          <w:sz w:val="22"/>
          <w:vertAlign w:val="baseline"/>
        </w:rPr>
        <w:t>2020.</w:t>
      </w:r>
    </w:p>
    <w:p>
      <w:pPr>
        <w:pStyle w:val="BodyText"/>
        <w:spacing w:before="86"/>
        <w:rPr>
          <w:sz w:val="22"/>
        </w:rPr>
      </w:pPr>
    </w:p>
    <w:p>
      <w:pPr>
        <w:pStyle w:val="BodyText"/>
        <w:spacing w:line="256" w:lineRule="auto"/>
        <w:ind w:left="412" w:right="886"/>
        <w:rPr>
          <w:rFonts w:ascii="標楷體" w:eastAsia="標楷體" w:hint="eastAsia"/>
        </w:rPr>
      </w:pPr>
      <w:r>
        <w:rPr>
          <w:rFonts w:ascii="標楷體" w:eastAsia="標楷體" w:hint="eastAsia"/>
          <w:spacing w:val="-2"/>
        </w:rPr>
        <w:t>一、國立高雄科技大學</w:t>
      </w:r>
      <w:r>
        <w:rPr>
          <w:spacing w:val="-2"/>
        </w:rPr>
        <w:t>(</w:t>
      </w:r>
      <w:r>
        <w:rPr>
          <w:rFonts w:ascii="標楷體" w:eastAsia="標楷體" w:hint="eastAsia"/>
          <w:spacing w:val="-2"/>
        </w:rPr>
        <w:t>以下簡稱本校</w:t>
      </w:r>
      <w:r>
        <w:rPr>
          <w:spacing w:val="-2"/>
        </w:rPr>
        <w:t>)</w:t>
      </w:r>
      <w:r>
        <w:rPr>
          <w:rFonts w:ascii="標楷體" w:eastAsia="標楷體" w:hint="eastAsia"/>
          <w:spacing w:val="-2"/>
        </w:rPr>
        <w:t>為辦理研究所甄試錄取新生申請提前入學事宜，特訂定「研究所甄試錄取新生提前入學作業要點」</w:t>
      </w:r>
      <w:r>
        <w:rPr>
          <w:spacing w:val="-2"/>
        </w:rPr>
        <w:t>(</w:t>
      </w:r>
      <w:r>
        <w:rPr>
          <w:rFonts w:ascii="標楷體" w:eastAsia="標楷體" w:hint="eastAsia"/>
          <w:spacing w:val="-2"/>
        </w:rPr>
        <w:t>以下簡稱本要</w:t>
      </w:r>
      <w:r>
        <w:rPr>
          <w:rFonts w:ascii="標楷體" w:eastAsia="標楷體" w:hint="eastAsia"/>
          <w:spacing w:val="80"/>
        </w:rPr>
        <w:t> </w:t>
      </w:r>
      <w:r>
        <w:rPr>
          <w:rFonts w:ascii="標楷體" w:eastAsia="標楷體" w:hint="eastAsia"/>
          <w:spacing w:val="-4"/>
        </w:rPr>
        <w:t>點</w:t>
      </w:r>
      <w:r>
        <w:rPr>
          <w:spacing w:val="-4"/>
        </w:rPr>
        <w:t>)</w:t>
      </w:r>
      <w:r>
        <w:rPr>
          <w:rFonts w:ascii="標楷體" w:eastAsia="標楷體" w:hint="eastAsia"/>
          <w:spacing w:val="-4"/>
        </w:rPr>
        <w:t>。</w:t>
      </w:r>
    </w:p>
    <w:p>
      <w:pPr>
        <w:pStyle w:val="BodyText"/>
        <w:spacing w:before="125"/>
        <w:ind w:left="412"/>
        <w:jc w:val="both"/>
      </w:pPr>
      <w:r>
        <w:rPr/>
        <w:t>Article</w:t>
      </w:r>
      <w:r>
        <w:rPr>
          <w:spacing w:val="-5"/>
        </w:rPr>
        <w:t> </w:t>
      </w:r>
      <w:r>
        <w:rPr>
          <w:spacing w:val="-10"/>
        </w:rPr>
        <w:t>1</w:t>
      </w:r>
    </w:p>
    <w:p>
      <w:pPr>
        <w:pStyle w:val="BodyText"/>
        <w:spacing w:line="297" w:lineRule="auto" w:before="79"/>
        <w:ind w:left="1370" w:right="669"/>
        <w:jc w:val="both"/>
      </w:pPr>
      <w:r>
        <w:rPr/>
        <w:t>These Regulations Early Admission of Graduate Students Through Recommendation and Screening (hereinafter referred to as “these Regulations”) are adopted by National Kaohsiung University of Science and Technology (hereinafter referred to as “the University”) to handle the screening and test early admission by application for postgraduate students.</w:t>
      </w:r>
    </w:p>
    <w:p>
      <w:pPr>
        <w:pStyle w:val="BodyText"/>
        <w:spacing w:line="264" w:lineRule="auto" w:before="292"/>
        <w:ind w:left="412" w:right="793"/>
        <w:rPr>
          <w:rFonts w:ascii="標楷體" w:eastAsia="標楷體" w:hint="eastAsia"/>
        </w:rPr>
      </w:pPr>
      <w:r>
        <w:rPr>
          <w:rFonts w:ascii="標楷體" w:eastAsia="標楷體" w:hint="eastAsia"/>
          <w:spacing w:val="-2"/>
        </w:rPr>
        <w:t>二、本要點所稱新生，為各學年度研究所甄試錄取之新生，完成報到後，得依簡章規定之期限及方式申請提前入學。</w:t>
      </w:r>
    </w:p>
    <w:p>
      <w:pPr>
        <w:pStyle w:val="BodyText"/>
        <w:spacing w:before="109"/>
        <w:ind w:left="412"/>
        <w:jc w:val="both"/>
      </w:pPr>
      <w:r>
        <w:rPr/>
        <w:t>Article</w:t>
      </w:r>
      <w:r>
        <w:rPr>
          <w:spacing w:val="-5"/>
        </w:rPr>
        <w:t> </w:t>
      </w:r>
      <w:r>
        <w:rPr>
          <w:spacing w:val="-10"/>
        </w:rPr>
        <w:t>2</w:t>
      </w:r>
    </w:p>
    <w:p>
      <w:pPr>
        <w:pStyle w:val="BodyText"/>
        <w:spacing w:line="297" w:lineRule="auto" w:before="79"/>
        <w:ind w:left="1369" w:right="671"/>
        <w:jc w:val="both"/>
      </w:pPr>
      <w:r>
        <w:rPr/>
        <w:t>New students in these Regulations refer to the first-year students who apply for admission to the master’s program through the recommendation and screening each academic year.</w:t>
      </w:r>
      <w:r>
        <w:rPr>
          <w:spacing w:val="-1"/>
        </w:rPr>
        <w:t> </w:t>
      </w:r>
      <w:r>
        <w:rPr/>
        <w:t>After</w:t>
      </w:r>
      <w:r>
        <w:rPr>
          <w:spacing w:val="-1"/>
        </w:rPr>
        <w:t> </w:t>
      </w:r>
      <w:r>
        <w:rPr/>
        <w:t>enrollment,</w:t>
      </w:r>
      <w:r>
        <w:rPr>
          <w:spacing w:val="-1"/>
        </w:rPr>
        <w:t> </w:t>
      </w:r>
      <w:r>
        <w:rPr/>
        <w:t>new students must apply for early admission within the timeframe set forth by admission guidebook.</w:t>
      </w:r>
    </w:p>
    <w:p>
      <w:pPr>
        <w:pStyle w:val="BodyText"/>
        <w:spacing w:line="264" w:lineRule="auto" w:before="291"/>
        <w:ind w:left="411" w:right="794"/>
        <w:jc w:val="both"/>
        <w:rPr>
          <w:rFonts w:ascii="標楷體" w:eastAsia="標楷體" w:hint="eastAsia"/>
        </w:rPr>
      </w:pPr>
      <w:r>
        <w:rPr>
          <w:rFonts w:ascii="標楷體" w:eastAsia="標楷體" w:hint="eastAsia"/>
          <w:spacing w:val="-2"/>
        </w:rPr>
        <w:t>三、提前入學生於開學日前不得申請保留入學或休學，如欲放棄入學資格，應比照在校生辦理離校手續，並附放棄入學資格聲明書。已放棄入學資格並完成離校手續者，不再受理申請恢復資格。</w:t>
      </w:r>
    </w:p>
    <w:p>
      <w:pPr>
        <w:pStyle w:val="BodyText"/>
        <w:spacing w:before="110"/>
        <w:ind w:left="411"/>
        <w:jc w:val="both"/>
      </w:pPr>
      <w:r>
        <w:rPr/>
        <w:t>Article</w:t>
      </w:r>
      <w:r>
        <w:rPr>
          <w:spacing w:val="-5"/>
        </w:rPr>
        <w:t> </w:t>
      </w:r>
      <w:r>
        <w:rPr>
          <w:spacing w:val="-10"/>
        </w:rPr>
        <w:t>3</w:t>
      </w:r>
    </w:p>
    <w:p>
      <w:pPr>
        <w:pStyle w:val="BodyText"/>
        <w:spacing w:line="297" w:lineRule="auto" w:before="79"/>
        <w:ind w:left="1369" w:right="671"/>
        <w:jc w:val="both"/>
      </w:pPr>
      <w:r>
        <w:rPr/>
        <w:t>New students are not allowed to retain admission status and take a leave of absence before the first day of</w:t>
      </w:r>
      <w:r>
        <w:rPr>
          <w:spacing w:val="-1"/>
        </w:rPr>
        <w:t> </w:t>
      </w:r>
      <w:r>
        <w:rPr/>
        <w:t>a new semester.</w:t>
      </w:r>
      <w:r>
        <w:rPr>
          <w:spacing w:val="-1"/>
        </w:rPr>
        <w:t> </w:t>
      </w:r>
      <w:r>
        <w:rPr/>
        <w:t>In the event that</w:t>
      </w:r>
      <w:r>
        <w:rPr>
          <w:spacing w:val="-2"/>
        </w:rPr>
        <w:t> </w:t>
      </w:r>
      <w:r>
        <w:rPr/>
        <w:t>new students intend to forfeit their admission status, they shall follow the procedures for leaving the school and submit a Declaration of Admission Status Abandonment.</w:t>
      </w:r>
      <w:r>
        <w:rPr>
          <w:spacing w:val="73"/>
        </w:rPr>
        <w:t> </w:t>
      </w:r>
      <w:r>
        <w:rPr/>
        <w:t>People</w:t>
      </w:r>
      <w:r>
        <w:rPr>
          <w:spacing w:val="74"/>
        </w:rPr>
        <w:t> </w:t>
      </w:r>
      <w:r>
        <w:rPr/>
        <w:t>who</w:t>
      </w:r>
      <w:r>
        <w:rPr>
          <w:spacing w:val="73"/>
        </w:rPr>
        <w:t> </w:t>
      </w:r>
      <w:r>
        <w:rPr/>
        <w:t>have</w:t>
      </w:r>
      <w:r>
        <w:rPr>
          <w:spacing w:val="72"/>
        </w:rPr>
        <w:t> </w:t>
      </w:r>
      <w:r>
        <w:rPr/>
        <w:t>been</w:t>
      </w:r>
      <w:r>
        <w:rPr>
          <w:spacing w:val="72"/>
        </w:rPr>
        <w:t> </w:t>
      </w:r>
      <w:r>
        <w:rPr/>
        <w:t>deprived</w:t>
      </w:r>
      <w:r>
        <w:rPr>
          <w:spacing w:val="73"/>
        </w:rPr>
        <w:t> </w:t>
      </w:r>
      <w:r>
        <w:rPr/>
        <w:t>of</w:t>
      </w:r>
      <w:r>
        <w:rPr>
          <w:spacing w:val="72"/>
        </w:rPr>
        <w:t> </w:t>
      </w:r>
      <w:r>
        <w:rPr/>
        <w:t>admission</w:t>
      </w:r>
      <w:r>
        <w:rPr>
          <w:spacing w:val="73"/>
        </w:rPr>
        <w:t> </w:t>
      </w:r>
      <w:r>
        <w:rPr/>
        <w:t>status</w:t>
      </w:r>
      <w:r>
        <w:rPr>
          <w:spacing w:val="73"/>
        </w:rPr>
        <w:t> </w:t>
      </w:r>
      <w:r>
        <w:rPr>
          <w:spacing w:val="-5"/>
        </w:rPr>
        <w:t>and</w:t>
      </w:r>
    </w:p>
    <w:p>
      <w:pPr>
        <w:spacing w:after="0" w:line="297" w:lineRule="auto"/>
        <w:jc w:val="both"/>
        <w:sectPr>
          <w:footerReference w:type="default" r:id="rId69"/>
          <w:pgSz w:w="11910" w:h="16840"/>
          <w:pgMar w:header="0" w:footer="748" w:top="940" w:bottom="940" w:left="720" w:right="460"/>
          <w:pgNumType w:start="1"/>
        </w:sectPr>
      </w:pPr>
    </w:p>
    <w:p>
      <w:pPr>
        <w:pStyle w:val="BodyText"/>
        <w:spacing w:line="297" w:lineRule="auto" w:before="73"/>
        <w:ind w:left="1370" w:right="672"/>
        <w:jc w:val="both"/>
      </w:pPr>
      <w:r>
        <w:rPr/>
        <w:t>completed the steps for application to leave school will not be approved for </w:t>
      </w:r>
      <w:r>
        <w:rPr>
          <w:spacing w:val="-2"/>
        </w:rPr>
        <w:t>re-enrollment.</w:t>
      </w:r>
    </w:p>
    <w:p>
      <w:pPr>
        <w:pStyle w:val="BodyText"/>
        <w:spacing w:line="259" w:lineRule="auto" w:before="290"/>
        <w:ind w:left="412" w:right="699"/>
        <w:rPr>
          <w:rFonts w:ascii="標楷體" w:eastAsia="標楷體" w:hint="eastAsia"/>
        </w:rPr>
      </w:pPr>
      <w:r>
        <w:rPr>
          <w:rFonts w:ascii="標楷體" w:eastAsia="標楷體" w:hint="eastAsia"/>
          <w:spacing w:val="-2"/>
        </w:rPr>
        <w:t>四、經核准提前入學之新生，須完成註冊繳費，其學雜費及學分費收費標準，比照提前入學學年度之標準收費。</w:t>
      </w:r>
      <w:r>
        <w:rPr>
          <w:spacing w:val="-2"/>
        </w:rPr>
        <w:t>(</w:t>
      </w:r>
      <w:r>
        <w:rPr>
          <w:rFonts w:ascii="標楷體" w:eastAsia="標楷體" w:hint="eastAsia"/>
          <w:spacing w:val="-2"/>
        </w:rPr>
        <w:t>以後學年度之收費標準，悉依各學年度之公告標準收費</w:t>
      </w:r>
      <w:r>
        <w:rPr>
          <w:spacing w:val="-2"/>
        </w:rPr>
        <w:t>)</w:t>
      </w:r>
      <w:r>
        <w:rPr>
          <w:rFonts w:ascii="標楷體" w:eastAsia="標楷體" w:hint="eastAsia"/>
          <w:spacing w:val="-2"/>
        </w:rPr>
        <w:t>；畢業條件依照招生學年度之課程規劃為準。</w:t>
      </w:r>
    </w:p>
    <w:p>
      <w:pPr>
        <w:pStyle w:val="BodyText"/>
        <w:spacing w:line="264" w:lineRule="auto" w:before="114"/>
        <w:ind w:left="892" w:right="884" w:hanging="1"/>
        <w:rPr>
          <w:rFonts w:ascii="標楷體" w:eastAsia="標楷體" w:hint="eastAsia"/>
        </w:rPr>
      </w:pPr>
      <w:r>
        <w:rPr>
          <w:rFonts w:ascii="標楷體" w:eastAsia="標楷體" w:hint="eastAsia"/>
          <w:spacing w:val="-36"/>
          <w:u w:val="single"/>
        </w:rPr>
        <w:t>自 </w:t>
      </w:r>
      <w:r>
        <w:rPr>
          <w:u w:val="single"/>
        </w:rPr>
        <w:t>110</w:t>
      </w:r>
      <w:r>
        <w:rPr>
          <w:spacing w:val="-18"/>
          <w:u w:val="single"/>
        </w:rPr>
        <w:t> </w:t>
      </w:r>
      <w:r>
        <w:rPr>
          <w:rFonts w:ascii="標楷體" w:eastAsia="標楷體" w:hint="eastAsia"/>
          <w:u w:val="single"/>
        </w:rPr>
        <w:t>學年度起碩士班甄試錄取新生，申請提前入學經核准者，畢業條件</w:t>
      </w:r>
      <w:r>
        <w:rPr>
          <w:rFonts w:ascii="標楷體" w:eastAsia="標楷體" w:hint="eastAsia"/>
          <w:spacing w:val="80"/>
          <w:w w:val="150"/>
          <w:u w:val="single"/>
        </w:rPr>
        <w:t>                     </w:t>
      </w:r>
      <w:r>
        <w:rPr>
          <w:rFonts w:ascii="標楷體" w:eastAsia="標楷體" w:hint="eastAsia"/>
          <w:spacing w:val="-2"/>
          <w:u w:val="single"/>
        </w:rPr>
        <w:t>依照提前入學學年度之課程規劃為準。</w:t>
      </w:r>
    </w:p>
    <w:p>
      <w:pPr>
        <w:pStyle w:val="BodyText"/>
        <w:spacing w:before="112"/>
        <w:ind w:left="412"/>
        <w:jc w:val="both"/>
      </w:pPr>
      <w:r>
        <w:rPr/>
        <w:t>Article</w:t>
      </w:r>
      <w:r>
        <w:rPr>
          <w:spacing w:val="-5"/>
        </w:rPr>
        <w:t> </w:t>
      </w:r>
      <w:r>
        <w:rPr>
          <w:spacing w:val="-10"/>
        </w:rPr>
        <w:t>4</w:t>
      </w:r>
    </w:p>
    <w:p>
      <w:pPr>
        <w:pStyle w:val="ListParagraph"/>
        <w:numPr>
          <w:ilvl w:val="1"/>
          <w:numId w:val="169"/>
        </w:numPr>
        <w:tabs>
          <w:tab w:pos="1851" w:val="left" w:leader="none"/>
          <w:tab w:pos="1853" w:val="left" w:leader="none"/>
        </w:tabs>
        <w:spacing w:line="297" w:lineRule="auto" w:before="76" w:after="0"/>
        <w:ind w:left="1853" w:right="670" w:hanging="481"/>
        <w:jc w:val="both"/>
        <w:rPr>
          <w:sz w:val="28"/>
        </w:rPr>
      </w:pPr>
      <w:r>
        <w:rPr>
          <w:sz w:val="28"/>
        </w:rPr>
        <w:t>New</w:t>
      </w:r>
      <w:r>
        <w:rPr>
          <w:spacing w:val="-9"/>
          <w:sz w:val="28"/>
        </w:rPr>
        <w:t> </w:t>
      </w:r>
      <w:r>
        <w:rPr>
          <w:sz w:val="28"/>
        </w:rPr>
        <w:t>students</w:t>
      </w:r>
      <w:r>
        <w:rPr>
          <w:spacing w:val="-9"/>
          <w:sz w:val="28"/>
        </w:rPr>
        <w:t> </w:t>
      </w:r>
      <w:r>
        <w:rPr>
          <w:sz w:val="28"/>
        </w:rPr>
        <w:t>who</w:t>
      </w:r>
      <w:r>
        <w:rPr>
          <w:spacing w:val="-9"/>
          <w:sz w:val="28"/>
        </w:rPr>
        <w:t> </w:t>
      </w:r>
      <w:r>
        <w:rPr>
          <w:sz w:val="28"/>
        </w:rPr>
        <w:t>have</w:t>
      </w:r>
      <w:r>
        <w:rPr>
          <w:spacing w:val="-10"/>
          <w:sz w:val="28"/>
        </w:rPr>
        <w:t> </w:t>
      </w:r>
      <w:r>
        <w:rPr>
          <w:sz w:val="28"/>
        </w:rPr>
        <w:t>been</w:t>
      </w:r>
      <w:r>
        <w:rPr>
          <w:spacing w:val="-7"/>
          <w:sz w:val="28"/>
        </w:rPr>
        <w:t> </w:t>
      </w:r>
      <w:r>
        <w:rPr>
          <w:sz w:val="28"/>
        </w:rPr>
        <w:t>accepted</w:t>
      </w:r>
      <w:r>
        <w:rPr>
          <w:spacing w:val="-9"/>
          <w:sz w:val="28"/>
        </w:rPr>
        <w:t> </w:t>
      </w:r>
      <w:r>
        <w:rPr>
          <w:sz w:val="28"/>
        </w:rPr>
        <w:t>for</w:t>
      </w:r>
      <w:r>
        <w:rPr>
          <w:spacing w:val="-12"/>
          <w:sz w:val="28"/>
        </w:rPr>
        <w:t> </w:t>
      </w:r>
      <w:r>
        <w:rPr>
          <w:sz w:val="28"/>
        </w:rPr>
        <w:t>early</w:t>
      </w:r>
      <w:r>
        <w:rPr>
          <w:spacing w:val="-7"/>
          <w:sz w:val="28"/>
        </w:rPr>
        <w:t> </w:t>
      </w:r>
      <w:r>
        <w:rPr>
          <w:sz w:val="28"/>
        </w:rPr>
        <w:t>admission</w:t>
      </w:r>
      <w:r>
        <w:rPr>
          <w:spacing w:val="-7"/>
          <w:sz w:val="28"/>
        </w:rPr>
        <w:t> </w:t>
      </w:r>
      <w:r>
        <w:rPr>
          <w:sz w:val="28"/>
        </w:rPr>
        <w:t>must</w:t>
      </w:r>
      <w:r>
        <w:rPr>
          <w:spacing w:val="-11"/>
          <w:sz w:val="28"/>
        </w:rPr>
        <w:t> </w:t>
      </w:r>
      <w:r>
        <w:rPr>
          <w:sz w:val="28"/>
        </w:rPr>
        <w:t>complete the registration process and pay their tuition fees. The tuition and miscellaneous fees shall be charged at the rate set for the academic year that the students enrolled early. (In the following academic years, the students</w:t>
      </w:r>
      <w:r>
        <w:rPr>
          <w:spacing w:val="-12"/>
          <w:sz w:val="28"/>
        </w:rPr>
        <w:t> </w:t>
      </w:r>
      <w:r>
        <w:rPr>
          <w:sz w:val="28"/>
        </w:rPr>
        <w:t>shall</w:t>
      </w:r>
      <w:r>
        <w:rPr>
          <w:spacing w:val="-12"/>
          <w:sz w:val="28"/>
        </w:rPr>
        <w:t> </w:t>
      </w:r>
      <w:r>
        <w:rPr>
          <w:sz w:val="28"/>
        </w:rPr>
        <w:t>be</w:t>
      </w:r>
      <w:r>
        <w:rPr>
          <w:spacing w:val="-13"/>
          <w:sz w:val="28"/>
        </w:rPr>
        <w:t> </w:t>
      </w:r>
      <w:r>
        <w:rPr>
          <w:sz w:val="28"/>
        </w:rPr>
        <w:t>charged</w:t>
      </w:r>
      <w:r>
        <w:rPr>
          <w:spacing w:val="-12"/>
          <w:sz w:val="28"/>
        </w:rPr>
        <w:t> </w:t>
      </w:r>
      <w:r>
        <w:rPr>
          <w:sz w:val="28"/>
        </w:rPr>
        <w:t>at</w:t>
      </w:r>
      <w:r>
        <w:rPr>
          <w:spacing w:val="-12"/>
          <w:sz w:val="28"/>
        </w:rPr>
        <w:t> </w:t>
      </w:r>
      <w:r>
        <w:rPr>
          <w:sz w:val="28"/>
        </w:rPr>
        <w:t>the</w:t>
      </w:r>
      <w:r>
        <w:rPr>
          <w:spacing w:val="-13"/>
          <w:sz w:val="28"/>
        </w:rPr>
        <w:t> </w:t>
      </w:r>
      <w:r>
        <w:rPr>
          <w:sz w:val="28"/>
        </w:rPr>
        <w:t>rate</w:t>
      </w:r>
      <w:r>
        <w:rPr>
          <w:spacing w:val="-13"/>
          <w:sz w:val="28"/>
        </w:rPr>
        <w:t> </w:t>
      </w:r>
      <w:r>
        <w:rPr>
          <w:sz w:val="28"/>
        </w:rPr>
        <w:t>announced</w:t>
      </w:r>
      <w:r>
        <w:rPr>
          <w:spacing w:val="-12"/>
          <w:sz w:val="28"/>
        </w:rPr>
        <w:t> </w:t>
      </w:r>
      <w:r>
        <w:rPr>
          <w:sz w:val="28"/>
        </w:rPr>
        <w:t>every</w:t>
      </w:r>
      <w:r>
        <w:rPr>
          <w:spacing w:val="-12"/>
          <w:sz w:val="28"/>
        </w:rPr>
        <w:t> </w:t>
      </w:r>
      <w:r>
        <w:rPr>
          <w:sz w:val="28"/>
        </w:rPr>
        <w:t>academic</w:t>
      </w:r>
      <w:r>
        <w:rPr>
          <w:spacing w:val="-13"/>
          <w:sz w:val="28"/>
        </w:rPr>
        <w:t> </w:t>
      </w:r>
      <w:r>
        <w:rPr>
          <w:sz w:val="28"/>
        </w:rPr>
        <w:t>year.)</w:t>
      </w:r>
      <w:r>
        <w:rPr>
          <w:spacing w:val="-13"/>
          <w:sz w:val="28"/>
        </w:rPr>
        <w:t> </w:t>
      </w:r>
      <w:r>
        <w:rPr>
          <w:sz w:val="28"/>
        </w:rPr>
        <w:t>The graduation requirements are contingent upon the curriculum plan for the academic year of enrollment.</w:t>
      </w:r>
    </w:p>
    <w:p>
      <w:pPr>
        <w:pStyle w:val="ListParagraph"/>
        <w:numPr>
          <w:ilvl w:val="1"/>
          <w:numId w:val="169"/>
        </w:numPr>
        <w:tabs>
          <w:tab w:pos="1853" w:val="left" w:leader="none"/>
        </w:tabs>
        <w:spacing w:line="297" w:lineRule="auto" w:before="126" w:after="0"/>
        <w:ind w:left="1853" w:right="670" w:hanging="480"/>
        <w:jc w:val="both"/>
        <w:rPr>
          <w:sz w:val="28"/>
        </w:rPr>
      </w:pPr>
      <w:r>
        <w:rPr>
          <w:sz w:val="28"/>
        </w:rPr>
        <w:t>For new students who are admitted to master’s programs through the recommendation and screening in the Academic Year 2021 and have received approval for early admission, their graduation requirements are contingent upon the curriculum plan for the academic year that the students enrolled early.</w:t>
      </w:r>
    </w:p>
    <w:p>
      <w:pPr>
        <w:pStyle w:val="BodyText"/>
        <w:spacing w:line="264" w:lineRule="auto" w:before="292"/>
        <w:ind w:left="413" w:right="671"/>
        <w:rPr>
          <w:rFonts w:ascii="標楷體" w:eastAsia="標楷體" w:hint="eastAsia"/>
        </w:rPr>
      </w:pPr>
      <w:r>
        <w:rPr>
          <w:rFonts w:ascii="標楷體" w:eastAsia="標楷體" w:hint="eastAsia"/>
          <w:spacing w:val="-2"/>
        </w:rPr>
        <w:t>五、申請提前入學者，若經審核不符合提前入學規定或未依期限完成註冊程序者，一律於招生學年度第一學期註冊入學。</w:t>
      </w:r>
    </w:p>
    <w:p>
      <w:pPr>
        <w:pStyle w:val="BodyText"/>
        <w:spacing w:before="110"/>
        <w:ind w:left="413"/>
        <w:jc w:val="both"/>
      </w:pPr>
      <w:r>
        <w:rPr/>
        <w:t>Article</w:t>
      </w:r>
      <w:r>
        <w:rPr>
          <w:spacing w:val="-5"/>
        </w:rPr>
        <w:t> </w:t>
      </w:r>
      <w:r>
        <w:rPr>
          <w:spacing w:val="-10"/>
        </w:rPr>
        <w:t>5</w:t>
      </w:r>
    </w:p>
    <w:p>
      <w:pPr>
        <w:pStyle w:val="BodyText"/>
        <w:spacing w:line="297" w:lineRule="auto" w:before="78"/>
        <w:ind w:left="1370" w:right="674"/>
        <w:jc w:val="both"/>
      </w:pPr>
      <w:r>
        <w:rPr/>
        <w:t>Students</w:t>
      </w:r>
      <w:r>
        <w:rPr>
          <w:spacing w:val="-12"/>
        </w:rPr>
        <w:t> </w:t>
      </w:r>
      <w:r>
        <w:rPr/>
        <w:t>applying</w:t>
      </w:r>
      <w:r>
        <w:rPr>
          <w:spacing w:val="-12"/>
        </w:rPr>
        <w:t> </w:t>
      </w:r>
      <w:r>
        <w:rPr/>
        <w:t>for</w:t>
      </w:r>
      <w:r>
        <w:rPr>
          <w:spacing w:val="-13"/>
        </w:rPr>
        <w:t> </w:t>
      </w:r>
      <w:r>
        <w:rPr/>
        <w:t>early</w:t>
      </w:r>
      <w:r>
        <w:rPr>
          <w:spacing w:val="-12"/>
        </w:rPr>
        <w:t> </w:t>
      </w:r>
      <w:r>
        <w:rPr/>
        <w:t>admission</w:t>
      </w:r>
      <w:r>
        <w:rPr>
          <w:spacing w:val="-12"/>
        </w:rPr>
        <w:t> </w:t>
      </w:r>
      <w:r>
        <w:rPr/>
        <w:t>who</w:t>
      </w:r>
      <w:r>
        <w:rPr>
          <w:spacing w:val="-12"/>
        </w:rPr>
        <w:t> </w:t>
      </w:r>
      <w:r>
        <w:rPr/>
        <w:t>do</w:t>
      </w:r>
      <w:r>
        <w:rPr>
          <w:spacing w:val="-15"/>
        </w:rPr>
        <w:t> </w:t>
      </w:r>
      <w:r>
        <w:rPr/>
        <w:t>not</w:t>
      </w:r>
      <w:r>
        <w:rPr>
          <w:spacing w:val="-12"/>
        </w:rPr>
        <w:t> </w:t>
      </w:r>
      <w:r>
        <w:rPr/>
        <w:t>meet</w:t>
      </w:r>
      <w:r>
        <w:rPr>
          <w:spacing w:val="-12"/>
        </w:rPr>
        <w:t> </w:t>
      </w:r>
      <w:r>
        <w:rPr/>
        <w:t>the</w:t>
      </w:r>
      <w:r>
        <w:rPr>
          <w:spacing w:val="-13"/>
        </w:rPr>
        <w:t> </w:t>
      </w:r>
      <w:r>
        <w:rPr/>
        <w:t>requirements</w:t>
      </w:r>
      <w:r>
        <w:rPr>
          <w:spacing w:val="-12"/>
        </w:rPr>
        <w:t> </w:t>
      </w:r>
      <w:r>
        <w:rPr/>
        <w:t>or</w:t>
      </w:r>
      <w:r>
        <w:rPr>
          <w:spacing w:val="-13"/>
        </w:rPr>
        <w:t> </w:t>
      </w:r>
      <w:r>
        <w:rPr/>
        <w:t>do not complete the registration process by the deadline will be enrolled in the first semester of the enrollment year.</w:t>
      </w:r>
    </w:p>
    <w:p>
      <w:pPr>
        <w:pStyle w:val="BodyText"/>
        <w:spacing w:line="256" w:lineRule="auto" w:before="283"/>
        <w:ind w:left="412" w:right="385"/>
        <w:rPr>
          <w:rFonts w:ascii="標楷體" w:eastAsia="標楷體" w:hint="eastAsia"/>
        </w:rPr>
      </w:pPr>
      <w:r>
        <w:rPr>
          <w:rFonts w:ascii="標楷體" w:eastAsia="標楷體" w:hint="eastAsia"/>
          <w:spacing w:val="4"/>
          <w:w w:val="100"/>
        </w:rPr>
        <w:t>六、提前入學之修業規定、就學貸款、獎助學金、師資</w:t>
      </w:r>
      <w:r>
        <w:rPr>
          <w:spacing w:val="2"/>
          <w:w w:val="100"/>
        </w:rPr>
        <w:t>(</w:t>
      </w:r>
      <w:r>
        <w:rPr>
          <w:rFonts w:ascii="標楷體" w:eastAsia="標楷體" w:hint="eastAsia"/>
          <w:spacing w:val="4"/>
          <w:w w:val="100"/>
        </w:rPr>
        <w:t>指導教授</w:t>
      </w:r>
      <w:r>
        <w:rPr>
          <w:spacing w:val="2"/>
          <w:w w:val="100"/>
        </w:rPr>
        <w:t>)</w:t>
      </w:r>
      <w:r>
        <w:rPr>
          <w:rFonts w:ascii="標楷體" w:eastAsia="標楷體" w:hint="eastAsia"/>
          <w:spacing w:val="4"/>
          <w:w w:val="100"/>
        </w:rPr>
        <w:t>、課程安排、宿舍、生活輔導等及其他未盡事項，悉依本校、各系</w:t>
      </w:r>
      <w:r>
        <w:rPr>
          <w:spacing w:val="2"/>
          <w:w w:val="100"/>
        </w:rPr>
        <w:t>(</w:t>
      </w:r>
      <w:r>
        <w:rPr>
          <w:rFonts w:ascii="標楷體" w:eastAsia="標楷體" w:hint="eastAsia"/>
          <w:spacing w:val="4"/>
          <w:w w:val="100"/>
        </w:rPr>
        <w:t>所</w:t>
      </w:r>
      <w:r>
        <w:rPr>
          <w:spacing w:val="4"/>
          <w:w w:val="100"/>
        </w:rPr>
        <w:t>)</w:t>
      </w:r>
      <w:r>
        <w:rPr>
          <w:rFonts w:ascii="標楷體" w:eastAsia="標楷體" w:hint="eastAsia"/>
          <w:spacing w:val="4"/>
          <w:w w:val="100"/>
        </w:rPr>
        <w:t>及相關法令規定辦理。</w:t>
      </w:r>
    </w:p>
    <w:p>
      <w:pPr>
        <w:pStyle w:val="BodyText"/>
        <w:spacing w:before="122"/>
        <w:ind w:left="412"/>
        <w:jc w:val="both"/>
      </w:pPr>
      <w:r>
        <w:rPr/>
        <w:t>Article</w:t>
      </w:r>
      <w:r>
        <w:rPr>
          <w:spacing w:val="-5"/>
        </w:rPr>
        <w:t> </w:t>
      </w:r>
      <w:r>
        <w:rPr>
          <w:spacing w:val="-10"/>
        </w:rPr>
        <w:t>6</w:t>
      </w:r>
    </w:p>
    <w:p>
      <w:pPr>
        <w:pStyle w:val="BodyText"/>
        <w:spacing w:line="297" w:lineRule="auto" w:before="79"/>
        <w:ind w:left="1370" w:right="669" w:hanging="1"/>
        <w:jc w:val="both"/>
      </w:pPr>
      <w:r>
        <w:rPr/>
        <w:t>Matters regarding enrollment regulations for early admission, student loans, scholarships, faculty (advisors), curriculum, dormitories, life counseling, and other matters not mentioned herein shall be handled in accordance with relevant</w:t>
      </w:r>
      <w:r>
        <w:rPr>
          <w:spacing w:val="-15"/>
        </w:rPr>
        <w:t> </w:t>
      </w:r>
      <w:r>
        <w:rPr/>
        <w:t>regulations</w:t>
      </w:r>
      <w:r>
        <w:rPr>
          <w:spacing w:val="-17"/>
        </w:rPr>
        <w:t> </w:t>
      </w:r>
      <w:r>
        <w:rPr/>
        <w:t>of</w:t>
      </w:r>
      <w:r>
        <w:rPr>
          <w:spacing w:val="-16"/>
        </w:rPr>
        <w:t> </w:t>
      </w:r>
      <w:r>
        <w:rPr/>
        <w:t>the</w:t>
      </w:r>
      <w:r>
        <w:rPr>
          <w:spacing w:val="-16"/>
        </w:rPr>
        <w:t> </w:t>
      </w:r>
      <w:r>
        <w:rPr/>
        <w:t>University,</w:t>
      </w:r>
      <w:r>
        <w:rPr>
          <w:spacing w:val="-17"/>
        </w:rPr>
        <w:t> </w:t>
      </w:r>
      <w:r>
        <w:rPr/>
        <w:t>respective</w:t>
      </w:r>
      <w:r>
        <w:rPr>
          <w:spacing w:val="-18"/>
        </w:rPr>
        <w:t> </w:t>
      </w:r>
      <w:r>
        <w:rPr/>
        <w:t>department</w:t>
      </w:r>
      <w:r>
        <w:rPr>
          <w:spacing w:val="-16"/>
        </w:rPr>
        <w:t> </w:t>
      </w:r>
      <w:r>
        <w:rPr/>
        <w:t>(or</w:t>
      </w:r>
      <w:r>
        <w:rPr>
          <w:spacing w:val="-16"/>
        </w:rPr>
        <w:t> </w:t>
      </w:r>
      <w:r>
        <w:rPr/>
        <w:t>institute),</w:t>
      </w:r>
      <w:r>
        <w:rPr>
          <w:spacing w:val="-17"/>
        </w:rPr>
        <w:t> </w:t>
      </w:r>
      <w:r>
        <w:rPr/>
        <w:t>and</w:t>
      </w:r>
    </w:p>
    <w:p>
      <w:pPr>
        <w:spacing w:after="0" w:line="297" w:lineRule="auto"/>
        <w:jc w:val="both"/>
        <w:sectPr>
          <w:pgSz w:w="11910" w:h="16840"/>
          <w:pgMar w:header="0" w:footer="748" w:top="960" w:bottom="940" w:left="720" w:right="460"/>
        </w:sectPr>
      </w:pPr>
    </w:p>
    <w:p>
      <w:pPr>
        <w:pStyle w:val="BodyText"/>
        <w:spacing w:before="73"/>
        <w:ind w:left="1370"/>
      </w:pPr>
      <w:r>
        <w:rPr>
          <w:spacing w:val="-2"/>
        </w:rPr>
        <w:t>laws.</w:t>
      </w:r>
    </w:p>
    <w:p>
      <w:pPr>
        <w:pStyle w:val="BodyText"/>
        <w:spacing w:before="46"/>
      </w:pPr>
    </w:p>
    <w:p>
      <w:pPr>
        <w:pStyle w:val="BodyText"/>
        <w:ind w:left="412"/>
        <w:rPr>
          <w:rFonts w:ascii="標楷體" w:eastAsia="標楷體" w:hint="eastAsia"/>
        </w:rPr>
      </w:pPr>
      <w:r>
        <w:rPr>
          <w:rFonts w:ascii="標楷體" w:eastAsia="標楷體" w:hint="eastAsia"/>
          <w:spacing w:val="-3"/>
        </w:rPr>
        <w:t>七、本要點經教務會議通過，陳請校長核定後實施，修正時亦同。</w:t>
      </w:r>
    </w:p>
    <w:p>
      <w:pPr>
        <w:pStyle w:val="BodyText"/>
        <w:spacing w:before="146"/>
        <w:ind w:left="412"/>
        <w:jc w:val="both"/>
      </w:pPr>
      <w:r>
        <w:rPr/>
        <w:t>Article</w:t>
      </w:r>
      <w:r>
        <w:rPr>
          <w:spacing w:val="-5"/>
        </w:rPr>
        <w:t> </w:t>
      </w:r>
      <w:r>
        <w:rPr>
          <w:spacing w:val="-10"/>
        </w:rPr>
        <w:t>7</w:t>
      </w:r>
    </w:p>
    <w:p>
      <w:pPr>
        <w:pStyle w:val="BodyText"/>
        <w:spacing w:line="297" w:lineRule="auto" w:before="78"/>
        <w:ind w:left="1372" w:right="672"/>
        <w:jc w:val="both"/>
      </w:pPr>
      <w:r>
        <w:rPr/>
        <w:t>These</w:t>
      </w:r>
      <w:r>
        <w:rPr>
          <w:spacing w:val="-7"/>
        </w:rPr>
        <w:t> </w:t>
      </w:r>
      <w:r>
        <w:rPr/>
        <w:t>Regulations</w:t>
      </w:r>
      <w:r>
        <w:rPr>
          <w:spacing w:val="-7"/>
        </w:rPr>
        <w:t> </w:t>
      </w:r>
      <w:r>
        <w:rPr/>
        <w:t>shall</w:t>
      </w:r>
      <w:r>
        <w:rPr>
          <w:spacing w:val="-9"/>
        </w:rPr>
        <w:t> </w:t>
      </w:r>
      <w:r>
        <w:rPr/>
        <w:t>be</w:t>
      </w:r>
      <w:r>
        <w:rPr>
          <w:spacing w:val="-10"/>
        </w:rPr>
        <w:t> </w:t>
      </w:r>
      <w:r>
        <w:rPr/>
        <w:t>passed</w:t>
      </w:r>
      <w:r>
        <w:rPr>
          <w:spacing w:val="-7"/>
        </w:rPr>
        <w:t> </w:t>
      </w:r>
      <w:r>
        <w:rPr/>
        <w:t>by</w:t>
      </w:r>
      <w:r>
        <w:rPr>
          <w:spacing w:val="-7"/>
        </w:rPr>
        <w:t> </w:t>
      </w:r>
      <w:r>
        <w:rPr/>
        <w:t>the</w:t>
      </w:r>
      <w:r>
        <w:rPr>
          <w:spacing w:val="-10"/>
        </w:rPr>
        <w:t> </w:t>
      </w:r>
      <w:r>
        <w:rPr/>
        <w:t>Academic</w:t>
      </w:r>
      <w:r>
        <w:rPr>
          <w:spacing w:val="-10"/>
        </w:rPr>
        <w:t> </w:t>
      </w:r>
      <w:r>
        <w:rPr/>
        <w:t>Affairs</w:t>
      </w:r>
      <w:r>
        <w:rPr>
          <w:spacing w:val="-7"/>
        </w:rPr>
        <w:t> </w:t>
      </w:r>
      <w:r>
        <w:rPr/>
        <w:t>Meeting</w:t>
      </w:r>
      <w:r>
        <w:rPr>
          <w:spacing w:val="-7"/>
        </w:rPr>
        <w:t> </w:t>
      </w:r>
      <w:r>
        <w:rPr/>
        <w:t>and</w:t>
      </w:r>
      <w:r>
        <w:rPr>
          <w:spacing w:val="-9"/>
        </w:rPr>
        <w:t> </w:t>
      </w:r>
      <w:r>
        <w:rPr/>
        <w:t>shall take force upon approval by the President. The same procedure shall apply when these Regulations are amended.</w:t>
      </w:r>
    </w:p>
    <w:p>
      <w:pPr>
        <w:spacing w:after="0" w:line="297" w:lineRule="auto"/>
        <w:jc w:val="both"/>
        <w:sectPr>
          <w:pgSz w:w="11910" w:h="16840"/>
          <w:pgMar w:header="0" w:footer="748" w:top="960" w:bottom="940" w:left="720" w:right="460"/>
        </w:sectPr>
      </w:pPr>
    </w:p>
    <w:p>
      <w:pPr>
        <w:spacing w:before="42"/>
        <w:ind w:left="619" w:right="1020" w:firstLine="0"/>
        <w:jc w:val="center"/>
        <w:rPr>
          <w:rFonts w:ascii="標楷體" w:eastAsia="標楷體" w:hint="eastAsia"/>
          <w:b/>
          <w:sz w:val="32"/>
        </w:rPr>
      </w:pPr>
      <w:bookmarkStart w:name="中英雙語_33. 國立高雄科技大學學生證使用暨遺失申請補發通知" w:id="48"/>
      <w:bookmarkEnd w:id="48"/>
      <w:r>
        <w:rPr/>
      </w:r>
      <w:r>
        <w:rPr>
          <w:rFonts w:ascii="標楷體" w:eastAsia="標楷體" w:hint="eastAsia"/>
          <w:b/>
          <w:spacing w:val="-5"/>
          <w:sz w:val="32"/>
        </w:rPr>
        <w:t>國立高雄科技大學學生證使用暨遺失申請補發須知</w:t>
      </w:r>
    </w:p>
    <w:p>
      <w:pPr>
        <w:spacing w:line="470" w:lineRule="auto" w:before="313"/>
        <w:ind w:left="470" w:right="875" w:hanging="2"/>
        <w:jc w:val="center"/>
        <w:rPr>
          <w:b/>
          <w:sz w:val="32"/>
        </w:rPr>
      </w:pPr>
      <w:r>
        <w:rPr>
          <w:b/>
          <w:sz w:val="32"/>
        </w:rPr>
        <w:t>National Kaohsiung University of Science and Technology Instructions</w:t>
      </w:r>
      <w:r>
        <w:rPr>
          <w:b/>
          <w:spacing w:val="-2"/>
          <w:sz w:val="32"/>
        </w:rPr>
        <w:t> </w:t>
      </w:r>
      <w:r>
        <w:rPr>
          <w:b/>
          <w:sz w:val="32"/>
        </w:rPr>
        <w:t>for</w:t>
      </w:r>
      <w:r>
        <w:rPr>
          <w:b/>
          <w:spacing w:val="-10"/>
          <w:sz w:val="32"/>
        </w:rPr>
        <w:t> </w:t>
      </w:r>
      <w:r>
        <w:rPr>
          <w:b/>
          <w:sz w:val="32"/>
        </w:rPr>
        <w:t>the</w:t>
      </w:r>
      <w:r>
        <w:rPr>
          <w:b/>
          <w:spacing w:val="-5"/>
          <w:sz w:val="32"/>
        </w:rPr>
        <w:t> </w:t>
      </w:r>
      <w:r>
        <w:rPr>
          <w:b/>
          <w:sz w:val="32"/>
        </w:rPr>
        <w:t>Use,</w:t>
      </w:r>
      <w:r>
        <w:rPr>
          <w:b/>
          <w:spacing w:val="-4"/>
          <w:sz w:val="32"/>
        </w:rPr>
        <w:t> </w:t>
      </w:r>
      <w:r>
        <w:rPr>
          <w:b/>
          <w:sz w:val="32"/>
        </w:rPr>
        <w:t>Loss,</w:t>
      </w:r>
      <w:r>
        <w:rPr>
          <w:b/>
          <w:spacing w:val="-6"/>
          <w:sz w:val="32"/>
        </w:rPr>
        <w:t> </w:t>
      </w:r>
      <w:r>
        <w:rPr>
          <w:b/>
          <w:sz w:val="32"/>
        </w:rPr>
        <w:t>and</w:t>
      </w:r>
      <w:r>
        <w:rPr>
          <w:b/>
          <w:spacing w:val="-3"/>
          <w:sz w:val="32"/>
        </w:rPr>
        <w:t> </w:t>
      </w:r>
      <w:r>
        <w:rPr>
          <w:b/>
          <w:sz w:val="32"/>
        </w:rPr>
        <w:t>Replacement</w:t>
      </w:r>
      <w:r>
        <w:rPr>
          <w:b/>
          <w:spacing w:val="-6"/>
          <w:sz w:val="32"/>
        </w:rPr>
        <w:t> </w:t>
      </w:r>
      <w:r>
        <w:rPr>
          <w:b/>
          <w:sz w:val="32"/>
        </w:rPr>
        <w:t>of</w:t>
      </w:r>
      <w:r>
        <w:rPr>
          <w:b/>
          <w:spacing w:val="-6"/>
          <w:sz w:val="32"/>
        </w:rPr>
        <w:t> </w:t>
      </w:r>
      <w:r>
        <w:rPr>
          <w:b/>
          <w:sz w:val="32"/>
        </w:rPr>
        <w:t>Student</w:t>
      </w:r>
      <w:r>
        <w:rPr>
          <w:b/>
          <w:spacing w:val="-4"/>
          <w:sz w:val="32"/>
        </w:rPr>
        <w:t> </w:t>
      </w:r>
      <w:r>
        <w:rPr>
          <w:b/>
          <w:sz w:val="32"/>
        </w:rPr>
        <w:t>ID</w:t>
      </w:r>
      <w:r>
        <w:rPr>
          <w:b/>
          <w:spacing w:val="-3"/>
          <w:sz w:val="32"/>
        </w:rPr>
        <w:t> </w:t>
      </w:r>
      <w:r>
        <w:rPr>
          <w:b/>
          <w:sz w:val="32"/>
        </w:rPr>
        <w:t>Cards</w:t>
      </w:r>
    </w:p>
    <w:p>
      <w:pPr>
        <w:spacing w:line="316" w:lineRule="auto" w:before="142"/>
        <w:ind w:left="2906" w:right="812" w:firstLine="1833"/>
        <w:jc w:val="right"/>
        <w:rPr>
          <w:rFonts w:ascii="標楷體" w:eastAsia="標楷體" w:hint="eastAsia"/>
          <w:sz w:val="22"/>
        </w:rPr>
      </w:pPr>
      <w:r>
        <w:rPr>
          <w:sz w:val="22"/>
        </w:rPr>
        <w:t>107</w:t>
      </w:r>
      <w:r>
        <w:rPr>
          <w:spacing w:val="-12"/>
          <w:sz w:val="22"/>
        </w:rPr>
        <w:t> </w:t>
      </w:r>
      <w:r>
        <w:rPr>
          <w:rFonts w:ascii="標楷體" w:eastAsia="標楷體" w:hint="eastAsia"/>
          <w:spacing w:val="-28"/>
          <w:sz w:val="22"/>
        </w:rPr>
        <w:t>年 </w:t>
      </w:r>
      <w:r>
        <w:rPr>
          <w:sz w:val="22"/>
        </w:rPr>
        <w:t>6</w:t>
      </w:r>
      <w:r>
        <w:rPr>
          <w:spacing w:val="-5"/>
          <w:sz w:val="22"/>
        </w:rPr>
        <w:t> </w:t>
      </w:r>
      <w:r>
        <w:rPr>
          <w:rFonts w:ascii="標楷體" w:eastAsia="標楷體" w:hint="eastAsia"/>
          <w:spacing w:val="-28"/>
          <w:sz w:val="22"/>
        </w:rPr>
        <w:t>月 </w:t>
      </w:r>
      <w:r>
        <w:rPr>
          <w:sz w:val="22"/>
        </w:rPr>
        <w:t>20</w:t>
      </w:r>
      <w:r>
        <w:rPr>
          <w:spacing w:val="40"/>
          <w:sz w:val="22"/>
        </w:rPr>
        <w:t> </w:t>
      </w:r>
      <w:r>
        <w:rPr>
          <w:rFonts w:ascii="標楷體" w:eastAsia="標楷體" w:hint="eastAsia"/>
          <w:spacing w:val="-28"/>
          <w:sz w:val="22"/>
        </w:rPr>
        <w:t>日 </w:t>
      </w:r>
      <w:r>
        <w:rPr>
          <w:sz w:val="22"/>
        </w:rPr>
        <w:t>106</w:t>
      </w:r>
      <w:r>
        <w:rPr>
          <w:spacing w:val="-3"/>
          <w:sz w:val="22"/>
        </w:rPr>
        <w:t> </w:t>
      </w:r>
      <w:r>
        <w:rPr>
          <w:rFonts w:ascii="標楷體" w:eastAsia="標楷體" w:hint="eastAsia"/>
          <w:spacing w:val="-11"/>
          <w:sz w:val="22"/>
        </w:rPr>
        <w:t>學年度第 </w:t>
      </w:r>
      <w:r>
        <w:rPr>
          <w:sz w:val="22"/>
        </w:rPr>
        <w:t>3</w:t>
      </w:r>
      <w:r>
        <w:rPr>
          <w:spacing w:val="-6"/>
          <w:sz w:val="22"/>
        </w:rPr>
        <w:t> </w:t>
      </w:r>
      <w:r>
        <w:rPr>
          <w:rFonts w:ascii="標楷體" w:eastAsia="標楷體" w:hint="eastAsia"/>
          <w:sz w:val="22"/>
        </w:rPr>
        <w:t>次教務會議審議通過</w:t>
      </w:r>
      <w:r>
        <w:rPr>
          <w:rFonts w:ascii="標楷體" w:eastAsia="標楷體" w:hint="eastAsia"/>
          <w:sz w:val="22"/>
        </w:rPr>
        <w:t> </w:t>
      </w:r>
      <w:r>
        <w:rPr>
          <w:sz w:val="22"/>
        </w:rPr>
        <w:t>Examined</w:t>
      </w:r>
      <w:r>
        <w:rPr>
          <w:spacing w:val="-6"/>
          <w:sz w:val="22"/>
        </w:rPr>
        <w:t> </w:t>
      </w:r>
      <w:r>
        <w:rPr>
          <w:sz w:val="22"/>
        </w:rPr>
        <w:t>and</w:t>
      </w:r>
      <w:r>
        <w:rPr>
          <w:spacing w:val="-14"/>
          <w:sz w:val="22"/>
        </w:rPr>
        <w:t> </w:t>
      </w:r>
      <w:r>
        <w:rPr>
          <w:sz w:val="22"/>
        </w:rPr>
        <w:t>Approved</w:t>
      </w:r>
      <w:r>
        <w:rPr>
          <w:spacing w:val="-2"/>
          <w:sz w:val="22"/>
        </w:rPr>
        <w:t> </w:t>
      </w:r>
      <w:r>
        <w:rPr>
          <w:sz w:val="22"/>
        </w:rPr>
        <w:t>at</w:t>
      </w:r>
      <w:r>
        <w:rPr>
          <w:spacing w:val="-5"/>
          <w:sz w:val="22"/>
        </w:rPr>
        <w:t> </w:t>
      </w:r>
      <w:r>
        <w:rPr>
          <w:sz w:val="22"/>
        </w:rPr>
        <w:t>the</w:t>
      </w:r>
      <w:r>
        <w:rPr>
          <w:spacing w:val="-3"/>
          <w:sz w:val="22"/>
        </w:rPr>
        <w:t> </w:t>
      </w:r>
      <w:r>
        <w:rPr>
          <w:sz w:val="22"/>
        </w:rPr>
        <w:t>3</w:t>
      </w:r>
      <w:r>
        <w:rPr>
          <w:sz w:val="22"/>
          <w:vertAlign w:val="superscript"/>
        </w:rPr>
        <w:t>rd</w:t>
      </w:r>
      <w:r>
        <w:rPr>
          <w:spacing w:val="-14"/>
          <w:sz w:val="22"/>
          <w:vertAlign w:val="baseline"/>
        </w:rPr>
        <w:t> </w:t>
      </w:r>
      <w:r>
        <w:rPr>
          <w:sz w:val="22"/>
          <w:vertAlign w:val="baseline"/>
        </w:rPr>
        <w:t>Academic</w:t>
      </w:r>
      <w:r>
        <w:rPr>
          <w:spacing w:val="-14"/>
          <w:sz w:val="22"/>
          <w:vertAlign w:val="baseline"/>
        </w:rPr>
        <w:t> </w:t>
      </w:r>
      <w:r>
        <w:rPr>
          <w:sz w:val="22"/>
          <w:vertAlign w:val="baseline"/>
        </w:rPr>
        <w:t>Affairs</w:t>
      </w:r>
      <w:r>
        <w:rPr>
          <w:spacing w:val="-4"/>
          <w:sz w:val="22"/>
          <w:vertAlign w:val="baseline"/>
        </w:rPr>
        <w:t> </w:t>
      </w:r>
      <w:r>
        <w:rPr>
          <w:sz w:val="22"/>
          <w:vertAlign w:val="baseline"/>
        </w:rPr>
        <w:t>Meeting</w:t>
      </w:r>
      <w:r>
        <w:rPr>
          <w:spacing w:val="-3"/>
          <w:sz w:val="22"/>
          <w:vertAlign w:val="baseline"/>
        </w:rPr>
        <w:t> </w:t>
      </w:r>
      <w:r>
        <w:rPr>
          <w:sz w:val="22"/>
          <w:vertAlign w:val="baseline"/>
        </w:rPr>
        <w:t>on</w:t>
      </w:r>
      <w:r>
        <w:rPr>
          <w:spacing w:val="-6"/>
          <w:sz w:val="22"/>
          <w:vertAlign w:val="baseline"/>
        </w:rPr>
        <w:t> </w:t>
      </w:r>
      <w:r>
        <w:rPr>
          <w:sz w:val="22"/>
          <w:vertAlign w:val="baseline"/>
        </w:rPr>
        <w:t>June</w:t>
      </w:r>
      <w:r>
        <w:rPr>
          <w:spacing w:val="-5"/>
          <w:sz w:val="22"/>
          <w:vertAlign w:val="baseline"/>
        </w:rPr>
        <w:t> </w:t>
      </w:r>
      <w:r>
        <w:rPr>
          <w:sz w:val="22"/>
          <w:vertAlign w:val="baseline"/>
        </w:rPr>
        <w:t>20,</w:t>
      </w:r>
      <w:r>
        <w:rPr>
          <w:spacing w:val="-3"/>
          <w:sz w:val="22"/>
          <w:vertAlign w:val="baseline"/>
        </w:rPr>
        <w:t> </w:t>
      </w:r>
      <w:r>
        <w:rPr>
          <w:sz w:val="22"/>
          <w:vertAlign w:val="baseline"/>
        </w:rPr>
        <w:t>2018. 108 </w:t>
      </w:r>
      <w:r>
        <w:rPr>
          <w:rFonts w:ascii="標楷體" w:eastAsia="標楷體" w:hint="eastAsia"/>
          <w:spacing w:val="-19"/>
          <w:sz w:val="22"/>
          <w:vertAlign w:val="baseline"/>
        </w:rPr>
        <w:t>年 </w:t>
      </w:r>
      <w:r>
        <w:rPr>
          <w:sz w:val="22"/>
          <w:vertAlign w:val="baseline"/>
        </w:rPr>
        <w:t>6 </w:t>
      </w:r>
      <w:r>
        <w:rPr>
          <w:rFonts w:ascii="標楷體" w:eastAsia="標楷體" w:hint="eastAsia"/>
          <w:spacing w:val="-19"/>
          <w:sz w:val="22"/>
          <w:vertAlign w:val="baseline"/>
        </w:rPr>
        <w:t>月 </w:t>
      </w:r>
      <w:r>
        <w:rPr>
          <w:sz w:val="22"/>
          <w:vertAlign w:val="baseline"/>
        </w:rPr>
        <w:t>17 </w:t>
      </w:r>
      <w:r>
        <w:rPr>
          <w:rFonts w:ascii="標楷體" w:eastAsia="標楷體" w:hint="eastAsia"/>
          <w:spacing w:val="-21"/>
          <w:sz w:val="22"/>
          <w:vertAlign w:val="baseline"/>
        </w:rPr>
        <w:t>日 </w:t>
      </w:r>
      <w:r>
        <w:rPr>
          <w:sz w:val="22"/>
          <w:vertAlign w:val="baseline"/>
        </w:rPr>
        <w:t>107 </w:t>
      </w:r>
      <w:r>
        <w:rPr>
          <w:rFonts w:ascii="標楷體" w:eastAsia="標楷體" w:hint="eastAsia"/>
          <w:spacing w:val="-8"/>
          <w:sz w:val="22"/>
          <w:vertAlign w:val="baseline"/>
        </w:rPr>
        <w:t>學年度第 </w:t>
      </w:r>
      <w:r>
        <w:rPr>
          <w:sz w:val="22"/>
          <w:vertAlign w:val="baseline"/>
        </w:rPr>
        <w:t>4 </w:t>
      </w:r>
      <w:r>
        <w:rPr>
          <w:rFonts w:ascii="標楷體" w:eastAsia="標楷體" w:hint="eastAsia"/>
          <w:sz w:val="22"/>
          <w:vertAlign w:val="baseline"/>
        </w:rPr>
        <w:t>次教務會議修正通過</w:t>
      </w:r>
    </w:p>
    <w:p>
      <w:pPr>
        <w:spacing w:line="331" w:lineRule="auto" w:before="0"/>
        <w:ind w:left="4804" w:right="812" w:hanging="1440"/>
        <w:jc w:val="right"/>
        <w:rPr>
          <w:rFonts w:ascii="標楷體" w:eastAsia="標楷體" w:hint="eastAsia"/>
          <w:sz w:val="22"/>
        </w:rPr>
      </w:pPr>
      <w:r>
        <w:rPr>
          <w:sz w:val="22"/>
        </w:rPr>
        <w:t>Revised</w:t>
      </w:r>
      <w:r>
        <w:rPr>
          <w:spacing w:val="-5"/>
          <w:sz w:val="22"/>
        </w:rPr>
        <w:t> </w:t>
      </w:r>
      <w:r>
        <w:rPr>
          <w:sz w:val="22"/>
        </w:rPr>
        <w:t>and</w:t>
      </w:r>
      <w:r>
        <w:rPr>
          <w:spacing w:val="-3"/>
          <w:sz w:val="22"/>
        </w:rPr>
        <w:t> </w:t>
      </w:r>
      <w:r>
        <w:rPr>
          <w:sz w:val="22"/>
        </w:rPr>
        <w:t>Passed</w:t>
      </w:r>
      <w:r>
        <w:rPr>
          <w:spacing w:val="-3"/>
          <w:sz w:val="22"/>
        </w:rPr>
        <w:t> </w:t>
      </w:r>
      <w:r>
        <w:rPr>
          <w:sz w:val="22"/>
        </w:rPr>
        <w:t>at</w:t>
      </w:r>
      <w:r>
        <w:rPr>
          <w:spacing w:val="-2"/>
          <w:sz w:val="22"/>
        </w:rPr>
        <w:t> </w:t>
      </w:r>
      <w:r>
        <w:rPr>
          <w:sz w:val="22"/>
        </w:rPr>
        <w:t>the</w:t>
      </w:r>
      <w:r>
        <w:rPr>
          <w:spacing w:val="-3"/>
          <w:sz w:val="22"/>
        </w:rPr>
        <w:t> </w:t>
      </w:r>
      <w:r>
        <w:rPr>
          <w:sz w:val="22"/>
        </w:rPr>
        <w:t>4</w:t>
      </w:r>
      <w:r>
        <w:rPr>
          <w:sz w:val="22"/>
          <w:vertAlign w:val="superscript"/>
        </w:rPr>
        <w:t>th</w:t>
      </w:r>
      <w:r>
        <w:rPr>
          <w:spacing w:val="-14"/>
          <w:sz w:val="22"/>
          <w:vertAlign w:val="baseline"/>
        </w:rPr>
        <w:t> </w:t>
      </w:r>
      <w:r>
        <w:rPr>
          <w:sz w:val="22"/>
          <w:vertAlign w:val="baseline"/>
        </w:rPr>
        <w:t>Academic</w:t>
      </w:r>
      <w:r>
        <w:rPr>
          <w:spacing w:val="-14"/>
          <w:sz w:val="22"/>
          <w:vertAlign w:val="baseline"/>
        </w:rPr>
        <w:t> </w:t>
      </w:r>
      <w:r>
        <w:rPr>
          <w:sz w:val="22"/>
          <w:vertAlign w:val="baseline"/>
        </w:rPr>
        <w:t>Affairs</w:t>
      </w:r>
      <w:r>
        <w:rPr>
          <w:spacing w:val="-5"/>
          <w:sz w:val="22"/>
          <w:vertAlign w:val="baseline"/>
        </w:rPr>
        <w:t> </w:t>
      </w:r>
      <w:r>
        <w:rPr>
          <w:sz w:val="22"/>
          <w:vertAlign w:val="baseline"/>
        </w:rPr>
        <w:t>Meeting</w:t>
      </w:r>
      <w:r>
        <w:rPr>
          <w:spacing w:val="-3"/>
          <w:sz w:val="22"/>
          <w:vertAlign w:val="baseline"/>
        </w:rPr>
        <w:t> </w:t>
      </w:r>
      <w:r>
        <w:rPr>
          <w:sz w:val="22"/>
          <w:vertAlign w:val="baseline"/>
        </w:rPr>
        <w:t>on</w:t>
      </w:r>
      <w:r>
        <w:rPr>
          <w:spacing w:val="-3"/>
          <w:sz w:val="22"/>
          <w:vertAlign w:val="baseline"/>
        </w:rPr>
        <w:t> </w:t>
      </w:r>
      <w:r>
        <w:rPr>
          <w:sz w:val="22"/>
          <w:vertAlign w:val="baseline"/>
        </w:rPr>
        <w:t>June</w:t>
      </w:r>
      <w:r>
        <w:rPr>
          <w:spacing w:val="-3"/>
          <w:sz w:val="22"/>
          <w:vertAlign w:val="baseline"/>
        </w:rPr>
        <w:t> </w:t>
      </w:r>
      <w:r>
        <w:rPr>
          <w:sz w:val="22"/>
          <w:vertAlign w:val="baseline"/>
        </w:rPr>
        <w:t>17,</w:t>
      </w:r>
      <w:r>
        <w:rPr>
          <w:spacing w:val="-3"/>
          <w:sz w:val="22"/>
          <w:vertAlign w:val="baseline"/>
        </w:rPr>
        <w:t> </w:t>
      </w:r>
      <w:r>
        <w:rPr>
          <w:sz w:val="22"/>
          <w:vertAlign w:val="baseline"/>
        </w:rPr>
        <w:t>2019. 110</w:t>
      </w:r>
      <w:r>
        <w:rPr>
          <w:spacing w:val="-12"/>
          <w:sz w:val="22"/>
          <w:vertAlign w:val="baseline"/>
        </w:rPr>
        <w:t> </w:t>
      </w:r>
      <w:r>
        <w:rPr>
          <w:rFonts w:ascii="標楷體" w:eastAsia="標楷體" w:hint="eastAsia"/>
          <w:spacing w:val="-29"/>
          <w:sz w:val="22"/>
          <w:vertAlign w:val="baseline"/>
        </w:rPr>
        <w:t>年 </w:t>
      </w:r>
      <w:r>
        <w:rPr>
          <w:sz w:val="22"/>
          <w:vertAlign w:val="baseline"/>
        </w:rPr>
        <w:t>6</w:t>
      </w:r>
      <w:r>
        <w:rPr>
          <w:spacing w:val="-2"/>
          <w:sz w:val="22"/>
          <w:vertAlign w:val="baseline"/>
        </w:rPr>
        <w:t> </w:t>
      </w:r>
      <w:r>
        <w:rPr>
          <w:rFonts w:ascii="標楷體" w:eastAsia="標楷體" w:hint="eastAsia"/>
          <w:spacing w:val="-28"/>
          <w:sz w:val="22"/>
          <w:vertAlign w:val="baseline"/>
        </w:rPr>
        <w:t>月 </w:t>
      </w:r>
      <w:r>
        <w:rPr>
          <w:sz w:val="22"/>
          <w:vertAlign w:val="baseline"/>
        </w:rPr>
        <w:t>23</w:t>
      </w:r>
      <w:r>
        <w:rPr>
          <w:spacing w:val="-5"/>
          <w:sz w:val="22"/>
          <w:vertAlign w:val="baseline"/>
        </w:rPr>
        <w:t> </w:t>
      </w:r>
      <w:r>
        <w:rPr>
          <w:rFonts w:ascii="標楷體" w:eastAsia="標楷體" w:hint="eastAsia"/>
          <w:spacing w:val="-28"/>
          <w:sz w:val="22"/>
          <w:vertAlign w:val="baseline"/>
        </w:rPr>
        <w:t>日 </w:t>
      </w:r>
      <w:r>
        <w:rPr>
          <w:sz w:val="22"/>
          <w:vertAlign w:val="baseline"/>
        </w:rPr>
        <w:t>109</w:t>
      </w:r>
      <w:r>
        <w:rPr>
          <w:spacing w:val="-5"/>
          <w:sz w:val="22"/>
          <w:vertAlign w:val="baseline"/>
        </w:rPr>
        <w:t> </w:t>
      </w:r>
      <w:r>
        <w:rPr>
          <w:rFonts w:ascii="標楷體" w:eastAsia="標楷體" w:hint="eastAsia"/>
          <w:spacing w:val="-11"/>
          <w:sz w:val="22"/>
          <w:vertAlign w:val="baseline"/>
        </w:rPr>
        <w:t>學年度第 </w:t>
      </w:r>
      <w:r>
        <w:rPr>
          <w:sz w:val="22"/>
          <w:vertAlign w:val="baseline"/>
        </w:rPr>
        <w:t>4</w:t>
      </w:r>
      <w:r>
        <w:rPr>
          <w:spacing w:val="-5"/>
          <w:sz w:val="22"/>
          <w:vertAlign w:val="baseline"/>
        </w:rPr>
        <w:t> </w:t>
      </w:r>
      <w:r>
        <w:rPr>
          <w:rFonts w:ascii="標楷體" w:eastAsia="標楷體" w:hint="eastAsia"/>
          <w:spacing w:val="-2"/>
          <w:sz w:val="22"/>
          <w:vertAlign w:val="baseline"/>
        </w:rPr>
        <w:t>次教務會議修正通過</w:t>
      </w:r>
    </w:p>
    <w:p>
      <w:pPr>
        <w:spacing w:line="222" w:lineRule="exact" w:before="0"/>
        <w:ind w:left="0" w:right="812" w:firstLine="0"/>
        <w:jc w:val="right"/>
        <w:rPr>
          <w:sz w:val="22"/>
        </w:rPr>
      </w:pPr>
      <w:r>
        <w:rPr>
          <w:sz w:val="22"/>
        </w:rPr>
        <w:t>Revised</w:t>
      </w:r>
      <w:r>
        <w:rPr>
          <w:spacing w:val="-6"/>
          <w:sz w:val="22"/>
        </w:rPr>
        <w:t> </w:t>
      </w:r>
      <w:r>
        <w:rPr>
          <w:sz w:val="22"/>
        </w:rPr>
        <w:t>and</w:t>
      </w:r>
      <w:r>
        <w:rPr>
          <w:spacing w:val="-3"/>
          <w:sz w:val="22"/>
        </w:rPr>
        <w:t> </w:t>
      </w:r>
      <w:r>
        <w:rPr>
          <w:sz w:val="22"/>
        </w:rPr>
        <w:t>Passed</w:t>
      </w:r>
      <w:r>
        <w:rPr>
          <w:spacing w:val="-4"/>
          <w:sz w:val="22"/>
        </w:rPr>
        <w:t> </w:t>
      </w:r>
      <w:r>
        <w:rPr>
          <w:sz w:val="22"/>
        </w:rPr>
        <w:t>at</w:t>
      </w:r>
      <w:r>
        <w:rPr>
          <w:spacing w:val="-2"/>
          <w:sz w:val="22"/>
        </w:rPr>
        <w:t> </w:t>
      </w:r>
      <w:r>
        <w:rPr>
          <w:sz w:val="22"/>
        </w:rPr>
        <w:t>the</w:t>
      </w:r>
      <w:r>
        <w:rPr>
          <w:spacing w:val="-3"/>
          <w:sz w:val="22"/>
        </w:rPr>
        <w:t> </w:t>
      </w:r>
      <w:r>
        <w:rPr>
          <w:sz w:val="22"/>
        </w:rPr>
        <w:t>4</w:t>
      </w:r>
      <w:r>
        <w:rPr>
          <w:sz w:val="22"/>
          <w:vertAlign w:val="superscript"/>
        </w:rPr>
        <w:t>th</w:t>
      </w:r>
      <w:r>
        <w:rPr>
          <w:spacing w:val="-14"/>
          <w:sz w:val="22"/>
          <w:vertAlign w:val="baseline"/>
        </w:rPr>
        <w:t> </w:t>
      </w:r>
      <w:r>
        <w:rPr>
          <w:sz w:val="22"/>
          <w:vertAlign w:val="baseline"/>
        </w:rPr>
        <w:t>Academic</w:t>
      </w:r>
      <w:r>
        <w:rPr>
          <w:spacing w:val="-14"/>
          <w:sz w:val="22"/>
          <w:vertAlign w:val="baseline"/>
        </w:rPr>
        <w:t> </w:t>
      </w:r>
      <w:r>
        <w:rPr>
          <w:sz w:val="22"/>
          <w:vertAlign w:val="baseline"/>
        </w:rPr>
        <w:t>Affairs</w:t>
      </w:r>
      <w:r>
        <w:rPr>
          <w:spacing w:val="-6"/>
          <w:sz w:val="22"/>
          <w:vertAlign w:val="baseline"/>
        </w:rPr>
        <w:t> </w:t>
      </w:r>
      <w:r>
        <w:rPr>
          <w:sz w:val="22"/>
          <w:vertAlign w:val="baseline"/>
        </w:rPr>
        <w:t>Meeting</w:t>
      </w:r>
      <w:r>
        <w:rPr>
          <w:spacing w:val="-3"/>
          <w:sz w:val="22"/>
          <w:vertAlign w:val="baseline"/>
        </w:rPr>
        <w:t> </w:t>
      </w:r>
      <w:r>
        <w:rPr>
          <w:sz w:val="22"/>
          <w:vertAlign w:val="baseline"/>
        </w:rPr>
        <w:t>on</w:t>
      </w:r>
      <w:r>
        <w:rPr>
          <w:spacing w:val="-4"/>
          <w:sz w:val="22"/>
          <w:vertAlign w:val="baseline"/>
        </w:rPr>
        <w:t> </w:t>
      </w:r>
      <w:r>
        <w:rPr>
          <w:sz w:val="22"/>
          <w:vertAlign w:val="baseline"/>
        </w:rPr>
        <w:t>June</w:t>
      </w:r>
      <w:r>
        <w:rPr>
          <w:spacing w:val="-3"/>
          <w:sz w:val="22"/>
          <w:vertAlign w:val="baseline"/>
        </w:rPr>
        <w:t> </w:t>
      </w:r>
      <w:r>
        <w:rPr>
          <w:sz w:val="22"/>
          <w:vertAlign w:val="baseline"/>
        </w:rPr>
        <w:t>23,</w:t>
      </w:r>
      <w:r>
        <w:rPr>
          <w:spacing w:val="-4"/>
          <w:sz w:val="22"/>
          <w:vertAlign w:val="baseline"/>
        </w:rPr>
        <w:t> </w:t>
      </w:r>
      <w:r>
        <w:rPr>
          <w:spacing w:val="-2"/>
          <w:sz w:val="22"/>
          <w:vertAlign w:val="baseline"/>
        </w:rPr>
        <w:t>2021.</w:t>
      </w:r>
    </w:p>
    <w:p>
      <w:pPr>
        <w:pStyle w:val="BodyText"/>
        <w:spacing w:before="139"/>
        <w:rPr>
          <w:sz w:val="22"/>
        </w:rPr>
      </w:pPr>
    </w:p>
    <w:p>
      <w:pPr>
        <w:pStyle w:val="BodyText"/>
        <w:spacing w:line="264" w:lineRule="auto"/>
        <w:ind w:left="412" w:right="812"/>
        <w:rPr>
          <w:rFonts w:ascii="標楷體" w:eastAsia="標楷體" w:hint="eastAsia"/>
        </w:rPr>
      </w:pPr>
      <w:r>
        <w:rPr>
          <w:rFonts w:ascii="標楷體" w:eastAsia="標楷體" w:hint="eastAsia"/>
          <w:spacing w:val="-2"/>
        </w:rPr>
        <w:t>一、本校為明確規範學生證使用暨遺失申請補發事宜，訂定學生證使用暨遺失申請補發須知（以下簡稱本須知</w:t>
      </w:r>
      <w:r>
        <w:rPr>
          <w:rFonts w:ascii="標楷體" w:eastAsia="標楷體" w:hint="eastAsia"/>
          <w:spacing w:val="-140"/>
        </w:rPr>
        <w:t>）</w:t>
      </w:r>
      <w:r>
        <w:rPr>
          <w:rFonts w:ascii="標楷體" w:eastAsia="標楷體" w:hint="eastAsia"/>
          <w:spacing w:val="-2"/>
        </w:rPr>
        <w:t>。</w:t>
      </w:r>
    </w:p>
    <w:p>
      <w:pPr>
        <w:pStyle w:val="BodyText"/>
        <w:spacing w:before="169"/>
        <w:ind w:left="412"/>
        <w:jc w:val="both"/>
      </w:pPr>
      <w:r>
        <w:rPr/>
        <w:t>Article</w:t>
      </w:r>
      <w:r>
        <w:rPr>
          <w:spacing w:val="-5"/>
        </w:rPr>
        <w:t> </w:t>
      </w:r>
      <w:r>
        <w:rPr>
          <w:spacing w:val="-10"/>
        </w:rPr>
        <w:t>1</w:t>
      </w:r>
    </w:p>
    <w:p>
      <w:pPr>
        <w:pStyle w:val="BodyText"/>
        <w:spacing w:line="297" w:lineRule="auto" w:before="79"/>
        <w:ind w:left="1372" w:right="811"/>
        <w:jc w:val="both"/>
      </w:pPr>
      <w:r>
        <w:rPr/>
        <w:t>These Instructions for the Use, Loss, and Replacement of Student ID Cards (hereinafter referred to as “these Instructions”) are adopted by National Kaohsiung</w:t>
      </w:r>
      <w:r>
        <w:rPr>
          <w:spacing w:val="-1"/>
        </w:rPr>
        <w:t> </w:t>
      </w:r>
      <w:r>
        <w:rPr/>
        <w:t>University</w:t>
      </w:r>
      <w:r>
        <w:rPr>
          <w:spacing w:val="-1"/>
        </w:rPr>
        <w:t> </w:t>
      </w:r>
      <w:r>
        <w:rPr/>
        <w:t>of</w:t>
      </w:r>
      <w:r>
        <w:rPr>
          <w:spacing w:val="-2"/>
        </w:rPr>
        <w:t> </w:t>
      </w:r>
      <w:r>
        <w:rPr/>
        <w:t>Science</w:t>
      </w:r>
      <w:r>
        <w:rPr>
          <w:spacing w:val="-2"/>
        </w:rPr>
        <w:t> </w:t>
      </w:r>
      <w:r>
        <w:rPr/>
        <w:t>and</w:t>
      </w:r>
      <w:r>
        <w:rPr>
          <w:spacing w:val="-1"/>
        </w:rPr>
        <w:t> </w:t>
      </w:r>
      <w:r>
        <w:rPr/>
        <w:t>Technology</w:t>
      </w:r>
      <w:r>
        <w:rPr>
          <w:spacing w:val="-1"/>
        </w:rPr>
        <w:t> </w:t>
      </w:r>
      <w:r>
        <w:rPr/>
        <w:t>(hereinafter</w:t>
      </w:r>
      <w:r>
        <w:rPr>
          <w:spacing w:val="-3"/>
        </w:rPr>
        <w:t> </w:t>
      </w:r>
      <w:r>
        <w:rPr/>
        <w:t>referred</w:t>
      </w:r>
      <w:r>
        <w:rPr>
          <w:spacing w:val="-1"/>
        </w:rPr>
        <w:t> </w:t>
      </w:r>
      <w:r>
        <w:rPr/>
        <w:t>to</w:t>
      </w:r>
      <w:r>
        <w:rPr>
          <w:spacing w:val="-1"/>
        </w:rPr>
        <w:t> </w:t>
      </w:r>
      <w:r>
        <w:rPr/>
        <w:t>as “the University”) to explicitly regulate the matters regarding the use, lost,</w:t>
      </w:r>
      <w:r>
        <w:rPr>
          <w:spacing w:val="80"/>
        </w:rPr>
        <w:t> </w:t>
      </w:r>
      <w:r>
        <w:rPr/>
        <w:t>or replacement of student ID cards.</w:t>
      </w:r>
    </w:p>
    <w:p>
      <w:pPr>
        <w:pStyle w:val="BodyText"/>
        <w:spacing w:line="264" w:lineRule="auto" w:before="192"/>
        <w:ind w:left="412" w:right="812"/>
        <w:rPr>
          <w:rFonts w:ascii="標楷體" w:eastAsia="標楷體" w:hint="eastAsia"/>
        </w:rPr>
      </w:pPr>
      <w:r>
        <w:rPr>
          <w:rFonts w:ascii="標楷體" w:eastAsia="標楷體" w:hint="eastAsia"/>
          <w:spacing w:val="-2"/>
        </w:rPr>
        <w:t>二、新生、轉學生完成註冊後，由綜合業務處核發學生證，作為本校學生之身分及在學證明之用。</w:t>
      </w:r>
    </w:p>
    <w:p>
      <w:pPr>
        <w:pStyle w:val="BodyText"/>
        <w:spacing w:before="169"/>
        <w:ind w:left="412"/>
        <w:jc w:val="both"/>
      </w:pPr>
      <w:r>
        <w:rPr/>
        <w:t>Article</w:t>
      </w:r>
      <w:r>
        <w:rPr>
          <w:spacing w:val="-5"/>
        </w:rPr>
        <w:t> </w:t>
      </w:r>
      <w:r>
        <w:rPr>
          <w:spacing w:val="-10"/>
        </w:rPr>
        <w:t>2</w:t>
      </w:r>
    </w:p>
    <w:p>
      <w:pPr>
        <w:pStyle w:val="BodyText"/>
        <w:spacing w:line="297" w:lineRule="auto" w:before="79"/>
        <w:ind w:left="1372" w:right="812"/>
        <w:jc w:val="both"/>
      </w:pPr>
      <w:r>
        <w:rPr/>
        <w:t>After new and transfer students have completed their registration, the</w:t>
      </w:r>
      <w:r>
        <w:rPr>
          <w:spacing w:val="80"/>
        </w:rPr>
        <w:t> </w:t>
      </w:r>
      <w:r>
        <w:rPr/>
        <w:t>Office of General Administration will issue a student ID card as proof of student status and enrollment at the University.</w:t>
      </w:r>
    </w:p>
    <w:p>
      <w:pPr>
        <w:pStyle w:val="BodyText"/>
        <w:spacing w:line="264" w:lineRule="auto" w:before="191"/>
        <w:ind w:left="412" w:right="812"/>
        <w:rPr>
          <w:rFonts w:ascii="標楷體" w:eastAsia="標楷體" w:hint="eastAsia"/>
        </w:rPr>
      </w:pPr>
      <w:r>
        <w:rPr>
          <w:rFonts w:ascii="標楷體" w:eastAsia="標楷體" w:hint="eastAsia"/>
          <w:spacing w:val="-2"/>
        </w:rPr>
        <w:t>三、本校學生每學期註冊後，學生證不需加蓋註冊印章。如需在學證明者，可持學生證正卡及影本至綜合業務處辦理或至校務行政系統下載列印。</w:t>
      </w:r>
    </w:p>
    <w:p>
      <w:pPr>
        <w:pStyle w:val="BodyText"/>
        <w:spacing w:before="169"/>
        <w:ind w:left="412"/>
        <w:jc w:val="both"/>
      </w:pPr>
      <w:r>
        <w:rPr/>
        <w:t>Article</w:t>
      </w:r>
      <w:r>
        <w:rPr>
          <w:spacing w:val="-5"/>
        </w:rPr>
        <w:t> </w:t>
      </w:r>
      <w:r>
        <w:rPr>
          <w:spacing w:val="-10"/>
        </w:rPr>
        <w:t>3</w:t>
      </w:r>
    </w:p>
    <w:p>
      <w:pPr>
        <w:pStyle w:val="BodyText"/>
        <w:spacing w:line="297" w:lineRule="auto" w:before="79"/>
        <w:ind w:left="1372" w:right="811"/>
        <w:jc w:val="both"/>
      </w:pPr>
      <w:r>
        <w:rPr/>
        <w:t>Students are not required to have their student ID cards stamped after registering</w:t>
      </w:r>
      <w:r>
        <w:rPr>
          <w:spacing w:val="-1"/>
        </w:rPr>
        <w:t> </w:t>
      </w:r>
      <w:r>
        <w:rPr/>
        <w:t>for</w:t>
      </w:r>
      <w:r>
        <w:rPr>
          <w:spacing w:val="-3"/>
        </w:rPr>
        <w:t> </w:t>
      </w:r>
      <w:r>
        <w:rPr/>
        <w:t>each</w:t>
      </w:r>
      <w:r>
        <w:rPr>
          <w:spacing w:val="-4"/>
        </w:rPr>
        <w:t> </w:t>
      </w:r>
      <w:r>
        <w:rPr/>
        <w:t>semester.</w:t>
      </w:r>
      <w:r>
        <w:rPr>
          <w:spacing w:val="-18"/>
        </w:rPr>
        <w:t> </w:t>
      </w:r>
      <w:r>
        <w:rPr/>
        <w:t>If</w:t>
      </w:r>
      <w:r>
        <w:rPr>
          <w:spacing w:val="-4"/>
        </w:rPr>
        <w:t> </w:t>
      </w:r>
      <w:r>
        <w:rPr/>
        <w:t>students</w:t>
      </w:r>
      <w:r>
        <w:rPr>
          <w:spacing w:val="-2"/>
        </w:rPr>
        <w:t> </w:t>
      </w:r>
      <w:r>
        <w:rPr/>
        <w:t>require</w:t>
      </w:r>
      <w:r>
        <w:rPr>
          <w:spacing w:val="-2"/>
        </w:rPr>
        <w:t> </w:t>
      </w:r>
      <w:r>
        <w:rPr/>
        <w:t>a</w:t>
      </w:r>
      <w:r>
        <w:rPr>
          <w:spacing w:val="-5"/>
        </w:rPr>
        <w:t> </w:t>
      </w:r>
      <w:r>
        <w:rPr/>
        <w:t>Certificate</w:t>
      </w:r>
      <w:r>
        <w:rPr>
          <w:spacing w:val="-5"/>
        </w:rPr>
        <w:t> </w:t>
      </w:r>
      <w:r>
        <w:rPr/>
        <w:t>of</w:t>
      </w:r>
      <w:r>
        <w:rPr>
          <w:spacing w:val="-5"/>
        </w:rPr>
        <w:t> </w:t>
      </w:r>
      <w:r>
        <w:rPr/>
        <w:t>Enrollment, they can obtain one at the Office of General Administration with their student</w:t>
      </w:r>
      <w:r>
        <w:rPr>
          <w:spacing w:val="-1"/>
        </w:rPr>
        <w:t> </w:t>
      </w:r>
      <w:r>
        <w:rPr/>
        <w:t>ID</w:t>
      </w:r>
      <w:r>
        <w:rPr>
          <w:spacing w:val="-3"/>
        </w:rPr>
        <w:t> </w:t>
      </w:r>
      <w:r>
        <w:rPr/>
        <w:t>card</w:t>
      </w:r>
      <w:r>
        <w:rPr>
          <w:spacing w:val="-1"/>
        </w:rPr>
        <w:t> </w:t>
      </w:r>
      <w:r>
        <w:rPr/>
        <w:t>and</w:t>
      </w:r>
      <w:r>
        <w:rPr>
          <w:spacing w:val="-1"/>
        </w:rPr>
        <w:t> </w:t>
      </w:r>
      <w:r>
        <w:rPr/>
        <w:t>a</w:t>
      </w:r>
      <w:r>
        <w:rPr>
          <w:spacing w:val="-4"/>
        </w:rPr>
        <w:t> </w:t>
      </w:r>
      <w:r>
        <w:rPr/>
        <w:t>photocopy,</w:t>
      </w:r>
      <w:r>
        <w:rPr>
          <w:spacing w:val="-4"/>
        </w:rPr>
        <w:t> </w:t>
      </w:r>
      <w:r>
        <w:rPr/>
        <w:t>or</w:t>
      </w:r>
      <w:r>
        <w:rPr>
          <w:spacing w:val="-3"/>
        </w:rPr>
        <w:t> </w:t>
      </w:r>
      <w:r>
        <w:rPr/>
        <w:t>they</w:t>
      </w:r>
      <w:r>
        <w:rPr>
          <w:spacing w:val="-1"/>
        </w:rPr>
        <w:t> </w:t>
      </w:r>
      <w:r>
        <w:rPr/>
        <w:t>can</w:t>
      </w:r>
      <w:r>
        <w:rPr>
          <w:spacing w:val="-1"/>
        </w:rPr>
        <w:t> </w:t>
      </w:r>
      <w:r>
        <w:rPr/>
        <w:t>access</w:t>
      </w:r>
      <w:r>
        <w:rPr>
          <w:spacing w:val="-2"/>
        </w:rPr>
        <w:t> </w:t>
      </w:r>
      <w:r>
        <w:rPr/>
        <w:t>and</w:t>
      </w:r>
      <w:r>
        <w:rPr>
          <w:spacing w:val="-1"/>
        </w:rPr>
        <w:t> </w:t>
      </w:r>
      <w:r>
        <w:rPr/>
        <w:t>print</w:t>
      </w:r>
      <w:r>
        <w:rPr>
          <w:spacing w:val="-3"/>
        </w:rPr>
        <w:t> </w:t>
      </w:r>
      <w:r>
        <w:rPr/>
        <w:t>the</w:t>
      </w:r>
      <w:r>
        <w:rPr>
          <w:spacing w:val="-2"/>
        </w:rPr>
        <w:t> </w:t>
      </w:r>
      <w:r>
        <w:rPr/>
        <w:t>form</w:t>
      </w:r>
      <w:r>
        <w:rPr>
          <w:spacing w:val="-4"/>
        </w:rPr>
        <w:t> </w:t>
      </w:r>
      <w:r>
        <w:rPr/>
        <w:t>from the Student Portal.</w:t>
      </w:r>
    </w:p>
    <w:p>
      <w:pPr>
        <w:spacing w:after="0" w:line="297" w:lineRule="auto"/>
        <w:jc w:val="both"/>
        <w:sectPr>
          <w:footerReference w:type="default" r:id="rId70"/>
          <w:pgSz w:w="11910" w:h="16840"/>
          <w:pgMar w:header="0" w:footer="1003" w:top="1100" w:bottom="1200" w:left="720" w:right="460"/>
          <w:pgNumType w:start="1"/>
        </w:sectPr>
      </w:pPr>
    </w:p>
    <w:p>
      <w:pPr>
        <w:pStyle w:val="BodyText"/>
        <w:spacing w:line="264" w:lineRule="auto" w:before="62"/>
        <w:ind w:left="412" w:right="814"/>
        <w:rPr>
          <w:rFonts w:ascii="標楷體" w:eastAsia="標楷體" w:hint="eastAsia"/>
        </w:rPr>
      </w:pPr>
      <w:r>
        <w:rPr>
          <w:rFonts w:ascii="標楷體" w:eastAsia="標楷體" w:hint="eastAsia"/>
          <w:spacing w:val="-2"/>
        </w:rPr>
        <w:t>四、學生證不得塗改，不得轉借他人或作其他不正當使用，若有冒用或不當使用情事，依校規議處。</w:t>
      </w:r>
    </w:p>
    <w:p>
      <w:pPr>
        <w:pStyle w:val="BodyText"/>
        <w:spacing w:before="171"/>
        <w:ind w:left="412"/>
        <w:jc w:val="both"/>
      </w:pPr>
      <w:r>
        <w:rPr/>
        <w:t>Article</w:t>
      </w:r>
      <w:r>
        <w:rPr>
          <w:spacing w:val="-5"/>
        </w:rPr>
        <w:t> </w:t>
      </w:r>
      <w:r>
        <w:rPr>
          <w:spacing w:val="-10"/>
        </w:rPr>
        <w:t>4</w:t>
      </w:r>
    </w:p>
    <w:p>
      <w:pPr>
        <w:pStyle w:val="BodyText"/>
        <w:spacing w:line="297" w:lineRule="auto" w:before="77"/>
        <w:ind w:left="1372" w:right="812"/>
        <w:jc w:val="both"/>
      </w:pPr>
      <w:r>
        <w:rPr/>
        <w:t>Student ID cards may not be stained, lent to others, or misused. Should the student ID cards be misused for impersonation, the user will be thus subject to disciplinary actions in accordance with</w:t>
      </w:r>
      <w:r>
        <w:rPr>
          <w:spacing w:val="-4"/>
        </w:rPr>
        <w:t> </w:t>
      </w:r>
      <w:r>
        <w:rPr/>
        <w:t>Academic Regulations.</w:t>
      </w:r>
    </w:p>
    <w:p>
      <w:pPr>
        <w:pStyle w:val="BodyText"/>
        <w:spacing w:line="264" w:lineRule="auto" w:before="191"/>
        <w:ind w:left="413" w:right="812"/>
        <w:jc w:val="both"/>
        <w:rPr>
          <w:rFonts w:ascii="標楷體" w:eastAsia="標楷體" w:hint="eastAsia"/>
        </w:rPr>
      </w:pPr>
      <w:r>
        <w:rPr>
          <w:rFonts w:ascii="標楷體" w:eastAsia="標楷體" w:hint="eastAsia"/>
          <w:spacing w:val="-2"/>
        </w:rPr>
        <w:t>五、學生證應妥善保管及使用，遺失或污損不堪使用時，應儘速至本校學生證掛失系統申請掛失註銷，並依規定繳交費用後申請補（換）發。繳交費用另依相關規定辦理。</w:t>
      </w:r>
    </w:p>
    <w:p>
      <w:pPr>
        <w:pStyle w:val="BodyText"/>
        <w:spacing w:before="170"/>
        <w:ind w:left="413"/>
        <w:jc w:val="both"/>
      </w:pPr>
      <w:r>
        <w:rPr/>
        <w:t>Article</w:t>
      </w:r>
      <w:r>
        <w:rPr>
          <w:spacing w:val="-5"/>
        </w:rPr>
        <w:t> </w:t>
      </w:r>
      <w:r>
        <w:rPr>
          <w:spacing w:val="-10"/>
        </w:rPr>
        <w:t>5</w:t>
      </w:r>
    </w:p>
    <w:p>
      <w:pPr>
        <w:pStyle w:val="BodyText"/>
        <w:spacing w:line="297" w:lineRule="auto" w:before="78"/>
        <w:ind w:left="1372" w:right="811" w:firstLine="1"/>
        <w:jc w:val="both"/>
      </w:pPr>
      <w:r>
        <w:rPr/>
        <w:t>A student must use and store his/her student ID card responsibly. If a student ID card is lost or damaged to the extend that cannot be used, the cardholder must apply for cancellation on the Student Card Lost System immediately and apply for a replacement after paying the reissuance fee based on relevant instructions. The replacement fees shall follow in accordance with the Instructions for Students on How to Apply for and Collect Various Types of Certificates or Documentation.</w:t>
      </w:r>
    </w:p>
    <w:p>
      <w:pPr>
        <w:pStyle w:val="BodyText"/>
        <w:spacing w:line="264" w:lineRule="auto" w:before="195"/>
        <w:ind w:left="411" w:right="813"/>
        <w:jc w:val="both"/>
        <w:rPr>
          <w:rFonts w:ascii="標楷體" w:eastAsia="標楷體" w:hint="eastAsia"/>
        </w:rPr>
      </w:pPr>
      <w:r>
        <w:rPr>
          <w:rFonts w:ascii="標楷體" w:eastAsia="標楷體" w:hint="eastAsia"/>
          <w:spacing w:val="-2"/>
        </w:rPr>
        <w:t>六、學生辦理休學、退學或畢業時，應依規定辦理相關離校手續，並至綜合業務處將學生證變更為普通卡身分，未依規定者所衍生法律或賠償問題，學生須自行負責。學生復學或延修者，須持學生證至綜合業務處辦理展期手續。</w:t>
      </w:r>
    </w:p>
    <w:p>
      <w:pPr>
        <w:pStyle w:val="BodyText"/>
        <w:spacing w:before="170"/>
        <w:ind w:left="411"/>
        <w:jc w:val="both"/>
      </w:pPr>
      <w:r>
        <w:rPr/>
        <w:t>Article</w:t>
      </w:r>
      <w:r>
        <w:rPr>
          <w:spacing w:val="-5"/>
        </w:rPr>
        <w:t> </w:t>
      </w:r>
      <w:r>
        <w:rPr>
          <w:spacing w:val="-10"/>
        </w:rPr>
        <w:t>6</w:t>
      </w:r>
    </w:p>
    <w:p>
      <w:pPr>
        <w:pStyle w:val="BodyText"/>
        <w:spacing w:line="297" w:lineRule="auto" w:before="76"/>
        <w:ind w:left="1371" w:right="811"/>
        <w:jc w:val="both"/>
      </w:pPr>
      <w:r>
        <w:rPr/>
        <w:t>Students applying for leave, dismissal, or graduation must adhere to</w:t>
      </w:r>
      <w:r>
        <w:rPr>
          <w:spacing w:val="40"/>
        </w:rPr>
        <w:t> </w:t>
      </w:r>
      <w:r>
        <w:rPr/>
        <w:t>relevant procedures for leaving the school and also update their iPass card status from student to adult at the Office of General Administration. Students will be held accountable for any legal or financial repercussions resulting from failure to comply. Students must apply to the Office of General Administration to change or extend their student ID card status if they readmit or extend their studies.</w:t>
      </w:r>
    </w:p>
    <w:p>
      <w:pPr>
        <w:pStyle w:val="BodyText"/>
        <w:spacing w:before="195"/>
        <w:ind w:left="411"/>
        <w:rPr>
          <w:rFonts w:ascii="標楷體" w:eastAsia="標楷體" w:hint="eastAsia"/>
        </w:rPr>
      </w:pPr>
      <w:r>
        <w:rPr>
          <w:rFonts w:ascii="標楷體" w:eastAsia="標楷體" w:hint="eastAsia"/>
          <w:spacing w:val="-3"/>
        </w:rPr>
        <w:t>七、本須知經教務會議通過，陳請校長核定後施行；修正時亦同。</w:t>
      </w:r>
    </w:p>
    <w:p>
      <w:pPr>
        <w:pStyle w:val="BodyText"/>
        <w:spacing w:before="207"/>
        <w:ind w:left="411"/>
        <w:jc w:val="both"/>
      </w:pPr>
      <w:r>
        <w:rPr/>
        <w:t>Article</w:t>
      </w:r>
      <w:r>
        <w:rPr>
          <w:spacing w:val="-5"/>
        </w:rPr>
        <w:t> </w:t>
      </w:r>
      <w:r>
        <w:rPr>
          <w:spacing w:val="-10"/>
        </w:rPr>
        <w:t>7</w:t>
      </w:r>
    </w:p>
    <w:p>
      <w:pPr>
        <w:pStyle w:val="BodyText"/>
        <w:spacing w:line="297" w:lineRule="auto" w:before="77"/>
        <w:ind w:left="1372" w:right="815"/>
        <w:jc w:val="both"/>
      </w:pPr>
      <w:r>
        <w:rPr/>
        <w:t>These Instructions shall be passed by the Academic Affairs Meeting and shall take force upon approval by the President. The same procedure shall apply when these Regulations are amended.</w:t>
      </w:r>
    </w:p>
    <w:p>
      <w:pPr>
        <w:spacing w:after="0" w:line="297" w:lineRule="auto"/>
        <w:jc w:val="both"/>
        <w:sectPr>
          <w:pgSz w:w="11910" w:h="16840"/>
          <w:pgMar w:header="0" w:footer="1003" w:top="980" w:bottom="1220" w:left="720" w:right="460"/>
        </w:sectPr>
      </w:pPr>
    </w:p>
    <w:p>
      <w:pPr>
        <w:spacing w:before="53"/>
        <w:ind w:left="0" w:right="116" w:firstLine="0"/>
        <w:jc w:val="center"/>
        <w:rPr>
          <w:rFonts w:ascii="標楷體" w:eastAsia="標楷體" w:hint="eastAsia"/>
          <w:b/>
          <w:sz w:val="32"/>
        </w:rPr>
      </w:pPr>
      <w:bookmarkStart w:name="中英雙語_34. 國立高雄科技大學學生赴國外或大陸地區修讀學分及學位學籍處理要點" w:id="49"/>
      <w:bookmarkEnd w:id="49"/>
      <w:r>
        <w:rPr/>
      </w:r>
      <w:r>
        <w:rPr>
          <w:rFonts w:ascii="標楷體" w:eastAsia="標楷體" w:hint="eastAsia"/>
          <w:b/>
          <w:spacing w:val="-5"/>
          <w:sz w:val="32"/>
        </w:rPr>
        <w:t>國立高雄科技大學學生赴國外或大陸地區修讀學分及學位學籍處理要點</w:t>
      </w:r>
    </w:p>
    <w:p>
      <w:pPr>
        <w:spacing w:line="360" w:lineRule="auto" w:before="190"/>
        <w:ind w:left="818" w:right="930" w:hanging="146"/>
        <w:jc w:val="center"/>
        <w:rPr>
          <w:b/>
          <w:sz w:val="32"/>
        </w:rPr>
      </w:pPr>
      <w:r>
        <w:rPr>
          <w:b/>
          <w:sz w:val="32"/>
        </w:rPr>
        <w:t>National Kaohsiung University of Science and Technology Regulations</w:t>
      </w:r>
      <w:r>
        <w:rPr>
          <w:b/>
          <w:spacing w:val="-8"/>
          <w:sz w:val="32"/>
        </w:rPr>
        <w:t> </w:t>
      </w:r>
      <w:r>
        <w:rPr>
          <w:b/>
          <w:sz w:val="32"/>
        </w:rPr>
        <w:t>Governing</w:t>
      </w:r>
      <w:r>
        <w:rPr>
          <w:b/>
          <w:spacing w:val="-6"/>
          <w:sz w:val="32"/>
        </w:rPr>
        <w:t> </w:t>
      </w:r>
      <w:r>
        <w:rPr>
          <w:b/>
          <w:sz w:val="32"/>
        </w:rPr>
        <w:t>Students</w:t>
      </w:r>
      <w:r>
        <w:rPr>
          <w:b/>
          <w:spacing w:val="-4"/>
          <w:sz w:val="32"/>
        </w:rPr>
        <w:t> </w:t>
      </w:r>
      <w:r>
        <w:rPr>
          <w:b/>
          <w:sz w:val="32"/>
        </w:rPr>
        <w:t>Studying</w:t>
      </w:r>
      <w:r>
        <w:rPr>
          <w:b/>
          <w:spacing w:val="-20"/>
          <w:sz w:val="32"/>
        </w:rPr>
        <w:t> </w:t>
      </w:r>
      <w:r>
        <w:rPr>
          <w:b/>
          <w:sz w:val="32"/>
        </w:rPr>
        <w:t>Abroad</w:t>
      </w:r>
      <w:r>
        <w:rPr>
          <w:b/>
          <w:spacing w:val="-7"/>
          <w:sz w:val="32"/>
        </w:rPr>
        <w:t> </w:t>
      </w:r>
      <w:r>
        <w:rPr>
          <w:b/>
          <w:sz w:val="32"/>
        </w:rPr>
        <w:t>or</w:t>
      </w:r>
      <w:r>
        <w:rPr>
          <w:b/>
          <w:spacing w:val="-15"/>
          <w:sz w:val="32"/>
        </w:rPr>
        <w:t> </w:t>
      </w:r>
      <w:r>
        <w:rPr>
          <w:b/>
          <w:sz w:val="32"/>
        </w:rPr>
        <w:t>in</w:t>
      </w:r>
      <w:r>
        <w:rPr>
          <w:b/>
          <w:spacing w:val="-7"/>
          <w:sz w:val="32"/>
        </w:rPr>
        <w:t> </w:t>
      </w:r>
      <w:r>
        <w:rPr>
          <w:b/>
          <w:sz w:val="32"/>
        </w:rPr>
        <w:t>Mainland China for</w:t>
      </w:r>
      <w:r>
        <w:rPr>
          <w:b/>
          <w:spacing w:val="-2"/>
          <w:sz w:val="32"/>
        </w:rPr>
        <w:t> </w:t>
      </w:r>
      <w:r>
        <w:rPr>
          <w:b/>
          <w:sz w:val="32"/>
        </w:rPr>
        <w:t>Acquiring Credits and Degree</w:t>
      </w:r>
    </w:p>
    <w:p>
      <w:pPr>
        <w:spacing w:line="288" w:lineRule="exact" w:before="5"/>
        <w:ind w:left="5236" w:right="0" w:firstLine="0"/>
        <w:jc w:val="left"/>
        <w:rPr>
          <w:rFonts w:ascii="標楷體" w:eastAsia="標楷體" w:hint="eastAsia"/>
          <w:sz w:val="22"/>
        </w:rPr>
      </w:pPr>
      <w:r>
        <w:rPr>
          <w:sz w:val="22"/>
        </w:rPr>
        <w:t>107</w:t>
      </w:r>
      <w:r>
        <w:rPr>
          <w:spacing w:val="-8"/>
          <w:sz w:val="22"/>
        </w:rPr>
        <w:t> </w:t>
      </w:r>
      <w:r>
        <w:rPr>
          <w:rFonts w:ascii="標楷體" w:eastAsia="標楷體" w:hint="eastAsia"/>
          <w:spacing w:val="-28"/>
          <w:sz w:val="22"/>
        </w:rPr>
        <w:t>年 </w:t>
      </w:r>
      <w:r>
        <w:rPr>
          <w:sz w:val="22"/>
        </w:rPr>
        <w:t>4</w:t>
      </w:r>
      <w:r>
        <w:rPr>
          <w:spacing w:val="-3"/>
          <w:sz w:val="22"/>
        </w:rPr>
        <w:t> </w:t>
      </w:r>
      <w:r>
        <w:rPr>
          <w:rFonts w:ascii="標楷體" w:eastAsia="標楷體" w:hint="eastAsia"/>
          <w:spacing w:val="-28"/>
          <w:sz w:val="22"/>
        </w:rPr>
        <w:t>月 </w:t>
      </w:r>
      <w:r>
        <w:rPr>
          <w:sz w:val="22"/>
        </w:rPr>
        <w:t>25</w:t>
      </w:r>
      <w:r>
        <w:rPr>
          <w:spacing w:val="-2"/>
          <w:sz w:val="22"/>
        </w:rPr>
        <w:t> </w:t>
      </w:r>
      <w:r>
        <w:rPr>
          <w:rFonts w:ascii="標楷體" w:eastAsia="標楷體" w:hint="eastAsia"/>
          <w:spacing w:val="-29"/>
          <w:sz w:val="22"/>
        </w:rPr>
        <w:t>日 </w:t>
      </w:r>
      <w:r>
        <w:rPr>
          <w:sz w:val="22"/>
        </w:rPr>
        <w:t>106</w:t>
      </w:r>
      <w:r>
        <w:rPr>
          <w:spacing w:val="-1"/>
          <w:sz w:val="22"/>
        </w:rPr>
        <w:t> </w:t>
      </w:r>
      <w:r>
        <w:rPr>
          <w:rFonts w:ascii="標楷體" w:eastAsia="標楷體" w:hint="eastAsia"/>
          <w:spacing w:val="-11"/>
          <w:sz w:val="22"/>
        </w:rPr>
        <w:t>學年度第 </w:t>
      </w:r>
      <w:r>
        <w:rPr>
          <w:sz w:val="22"/>
        </w:rPr>
        <w:t>2</w:t>
      </w:r>
      <w:r>
        <w:rPr>
          <w:spacing w:val="-3"/>
          <w:sz w:val="22"/>
        </w:rPr>
        <w:t> </w:t>
      </w:r>
      <w:r>
        <w:rPr>
          <w:rFonts w:ascii="標楷體" w:eastAsia="標楷體" w:hint="eastAsia"/>
          <w:spacing w:val="-2"/>
          <w:sz w:val="22"/>
        </w:rPr>
        <w:t>次教務會議通過</w:t>
      </w:r>
    </w:p>
    <w:p>
      <w:pPr>
        <w:spacing w:line="248" w:lineRule="exact" w:before="0"/>
        <w:ind w:left="4360" w:right="0" w:firstLine="0"/>
        <w:jc w:val="left"/>
        <w:rPr>
          <w:sz w:val="22"/>
        </w:rPr>
      </w:pPr>
      <w:r>
        <w:rPr>
          <w:sz w:val="22"/>
        </w:rPr>
        <w:t>Passed</w:t>
      </w:r>
      <w:r>
        <w:rPr>
          <w:spacing w:val="-11"/>
          <w:sz w:val="22"/>
        </w:rPr>
        <w:t> </w:t>
      </w:r>
      <w:r>
        <w:rPr>
          <w:sz w:val="22"/>
        </w:rPr>
        <w:t>by</w:t>
      </w:r>
      <w:r>
        <w:rPr>
          <w:spacing w:val="-4"/>
          <w:sz w:val="22"/>
        </w:rPr>
        <w:t> </w:t>
      </w:r>
      <w:r>
        <w:rPr>
          <w:sz w:val="22"/>
        </w:rPr>
        <w:t>the</w:t>
      </w:r>
      <w:r>
        <w:rPr>
          <w:spacing w:val="-3"/>
          <w:sz w:val="22"/>
        </w:rPr>
        <w:t> </w:t>
      </w:r>
      <w:r>
        <w:rPr>
          <w:sz w:val="22"/>
        </w:rPr>
        <w:t>2</w:t>
      </w:r>
      <w:r>
        <w:rPr>
          <w:sz w:val="22"/>
          <w:vertAlign w:val="superscript"/>
        </w:rPr>
        <w:t>nd</w:t>
      </w:r>
      <w:r>
        <w:rPr>
          <w:spacing w:val="-14"/>
          <w:sz w:val="22"/>
          <w:vertAlign w:val="baseline"/>
        </w:rPr>
        <w:t> </w:t>
      </w:r>
      <w:r>
        <w:rPr>
          <w:sz w:val="22"/>
          <w:vertAlign w:val="baseline"/>
        </w:rPr>
        <w:t>Academic</w:t>
      </w:r>
      <w:r>
        <w:rPr>
          <w:spacing w:val="-14"/>
          <w:sz w:val="22"/>
          <w:vertAlign w:val="baseline"/>
        </w:rPr>
        <w:t> </w:t>
      </w:r>
      <w:r>
        <w:rPr>
          <w:sz w:val="22"/>
          <w:vertAlign w:val="baseline"/>
        </w:rPr>
        <w:t>Affairs</w:t>
      </w:r>
      <w:r>
        <w:rPr>
          <w:spacing w:val="-5"/>
          <w:sz w:val="22"/>
          <w:vertAlign w:val="baseline"/>
        </w:rPr>
        <w:t> </w:t>
      </w:r>
      <w:r>
        <w:rPr>
          <w:sz w:val="22"/>
          <w:vertAlign w:val="baseline"/>
        </w:rPr>
        <w:t>Meeting</w:t>
      </w:r>
      <w:r>
        <w:rPr>
          <w:spacing w:val="-4"/>
          <w:sz w:val="22"/>
          <w:vertAlign w:val="baseline"/>
        </w:rPr>
        <w:t> </w:t>
      </w:r>
      <w:r>
        <w:rPr>
          <w:sz w:val="22"/>
          <w:vertAlign w:val="baseline"/>
        </w:rPr>
        <w:t>on</w:t>
      </w:r>
      <w:r>
        <w:rPr>
          <w:spacing w:val="-13"/>
          <w:sz w:val="22"/>
          <w:vertAlign w:val="baseline"/>
        </w:rPr>
        <w:t> </w:t>
      </w:r>
      <w:r>
        <w:rPr>
          <w:sz w:val="22"/>
          <w:vertAlign w:val="baseline"/>
        </w:rPr>
        <w:t>April</w:t>
      </w:r>
      <w:r>
        <w:rPr>
          <w:spacing w:val="-3"/>
          <w:sz w:val="22"/>
          <w:vertAlign w:val="baseline"/>
        </w:rPr>
        <w:t> </w:t>
      </w:r>
      <w:r>
        <w:rPr>
          <w:sz w:val="22"/>
          <w:vertAlign w:val="baseline"/>
        </w:rPr>
        <w:t>25,</w:t>
      </w:r>
      <w:r>
        <w:rPr>
          <w:spacing w:val="-3"/>
          <w:sz w:val="22"/>
          <w:vertAlign w:val="baseline"/>
        </w:rPr>
        <w:t> </w:t>
      </w:r>
      <w:r>
        <w:rPr>
          <w:spacing w:val="-2"/>
          <w:sz w:val="22"/>
          <w:vertAlign w:val="baseline"/>
        </w:rPr>
        <w:t>2018.</w:t>
      </w:r>
    </w:p>
    <w:p>
      <w:pPr>
        <w:pStyle w:val="BodyText"/>
        <w:spacing w:before="95"/>
        <w:rPr>
          <w:sz w:val="22"/>
        </w:rPr>
      </w:pPr>
    </w:p>
    <w:p>
      <w:pPr>
        <w:pStyle w:val="BodyText"/>
        <w:spacing w:line="261" w:lineRule="auto"/>
        <w:ind w:left="556" w:right="927"/>
        <w:jc w:val="both"/>
        <w:rPr>
          <w:rFonts w:ascii="標楷體" w:eastAsia="標楷體" w:hint="eastAsia"/>
        </w:rPr>
      </w:pPr>
      <w:r>
        <w:rPr>
          <w:rFonts w:ascii="標楷體" w:eastAsia="標楷體" w:hint="eastAsia"/>
          <w:spacing w:val="-2"/>
        </w:rPr>
        <w:t>一、國立高雄科技大學（以下簡稱本校）為明確規範學生於肄業期間出國及赴大陸地區，有關學業與學籍之處理，特訂定</w:t>
      </w:r>
      <w:r>
        <w:rPr>
          <w:rFonts w:ascii="標楷體" w:eastAsia="標楷體" w:hint="eastAsia"/>
          <w:b/>
          <w:spacing w:val="-2"/>
        </w:rPr>
        <w:t>「</w:t>
      </w:r>
      <w:r>
        <w:rPr>
          <w:rFonts w:ascii="標楷體" w:eastAsia="標楷體" w:hint="eastAsia"/>
          <w:spacing w:val="-2"/>
        </w:rPr>
        <w:t>學生赴國外或大陸地區修讀學分及學位學籍處理要點</w:t>
      </w:r>
      <w:r>
        <w:rPr>
          <w:rFonts w:ascii="標楷體" w:eastAsia="標楷體" w:hint="eastAsia"/>
          <w:b/>
          <w:spacing w:val="-2"/>
        </w:rPr>
        <w:t>」</w:t>
      </w:r>
      <w:r>
        <w:rPr>
          <w:spacing w:val="-2"/>
        </w:rPr>
        <w:t>(</w:t>
      </w:r>
      <w:r>
        <w:rPr>
          <w:rFonts w:ascii="標楷體" w:eastAsia="標楷體" w:hint="eastAsia"/>
          <w:spacing w:val="-2"/>
        </w:rPr>
        <w:t>以下簡稱本要點</w:t>
      </w:r>
      <w:r>
        <w:rPr>
          <w:spacing w:val="-2"/>
        </w:rPr>
        <w:t>)</w:t>
      </w:r>
      <w:r>
        <w:rPr>
          <w:rFonts w:ascii="標楷體" w:eastAsia="標楷體" w:hint="eastAsia"/>
          <w:spacing w:val="-2"/>
        </w:rPr>
        <w:t>。</w:t>
      </w:r>
    </w:p>
    <w:p>
      <w:pPr>
        <w:pStyle w:val="BodyText"/>
        <w:spacing w:before="172"/>
        <w:ind w:left="556"/>
      </w:pPr>
      <w:r>
        <w:rPr/>
        <w:t>Article</w:t>
      </w:r>
      <w:r>
        <w:rPr>
          <w:spacing w:val="-5"/>
        </w:rPr>
        <w:t> </w:t>
      </w:r>
      <w:r>
        <w:rPr>
          <w:spacing w:val="-10"/>
        </w:rPr>
        <w:t>1</w:t>
      </w:r>
    </w:p>
    <w:p>
      <w:pPr>
        <w:pStyle w:val="BodyText"/>
        <w:spacing w:line="297" w:lineRule="auto" w:before="79"/>
        <w:ind w:left="1406" w:right="898"/>
      </w:pPr>
      <w:r>
        <w:rPr/>
        <w:t>These Regulations Governing Students Studying</w:t>
      </w:r>
      <w:r>
        <w:rPr>
          <w:spacing w:val="-1"/>
        </w:rPr>
        <w:t> </w:t>
      </w:r>
      <w:r>
        <w:rPr/>
        <w:t>Abroad or in Mainland China for</w:t>
      </w:r>
      <w:r>
        <w:rPr>
          <w:spacing w:val="-4"/>
        </w:rPr>
        <w:t> </w:t>
      </w:r>
      <w:r>
        <w:rPr/>
        <w:t>Acquiring Credits and Degree (hereinafter referred to as “these Regulations”) are adopted by National Kaohsiung University of Science and</w:t>
      </w:r>
      <w:r>
        <w:rPr>
          <w:spacing w:val="-9"/>
        </w:rPr>
        <w:t> </w:t>
      </w:r>
      <w:r>
        <w:rPr/>
        <w:t>Technology</w:t>
      </w:r>
      <w:r>
        <w:rPr>
          <w:spacing w:val="-4"/>
        </w:rPr>
        <w:t> </w:t>
      </w:r>
      <w:r>
        <w:rPr/>
        <w:t>(hereinafter</w:t>
      </w:r>
      <w:r>
        <w:rPr>
          <w:spacing w:val="-5"/>
        </w:rPr>
        <w:t> </w:t>
      </w:r>
      <w:r>
        <w:rPr/>
        <w:t>referred</w:t>
      </w:r>
      <w:r>
        <w:rPr>
          <w:spacing w:val="-6"/>
        </w:rPr>
        <w:t> </w:t>
      </w:r>
      <w:r>
        <w:rPr/>
        <w:t>to</w:t>
      </w:r>
      <w:r>
        <w:rPr>
          <w:spacing w:val="-4"/>
        </w:rPr>
        <w:t> </w:t>
      </w:r>
      <w:r>
        <w:rPr/>
        <w:t>as</w:t>
      </w:r>
      <w:r>
        <w:rPr>
          <w:spacing w:val="-6"/>
        </w:rPr>
        <w:t> </w:t>
      </w:r>
      <w:r>
        <w:rPr/>
        <w:t>“the</w:t>
      </w:r>
      <w:r>
        <w:rPr>
          <w:spacing w:val="-5"/>
        </w:rPr>
        <w:t> </w:t>
      </w:r>
      <w:r>
        <w:rPr/>
        <w:t>University”)</w:t>
      </w:r>
      <w:r>
        <w:rPr>
          <w:spacing w:val="-7"/>
        </w:rPr>
        <w:t> </w:t>
      </w:r>
      <w:r>
        <w:rPr/>
        <w:t>to</w:t>
      </w:r>
      <w:r>
        <w:rPr>
          <w:spacing w:val="-4"/>
        </w:rPr>
        <w:t> </w:t>
      </w:r>
      <w:r>
        <w:rPr/>
        <w:t>regulate</w:t>
      </w:r>
      <w:r>
        <w:rPr>
          <w:spacing w:val="-7"/>
        </w:rPr>
        <w:t> </w:t>
      </w:r>
      <w:r>
        <w:rPr/>
        <w:t>the handling of</w:t>
      </w:r>
      <w:r>
        <w:rPr>
          <w:spacing w:val="-2"/>
        </w:rPr>
        <w:t> </w:t>
      </w:r>
      <w:r>
        <w:rPr/>
        <w:t>students’</w:t>
      </w:r>
      <w:r>
        <w:rPr>
          <w:spacing w:val="-21"/>
        </w:rPr>
        <w:t> </w:t>
      </w:r>
      <w:r>
        <w:rPr/>
        <w:t>study and status when they go abroad</w:t>
      </w:r>
      <w:r>
        <w:rPr>
          <w:spacing w:val="-1"/>
        </w:rPr>
        <w:t> </w:t>
      </w:r>
      <w:r>
        <w:rPr/>
        <w:t>or to Mainland China during their enrollment at the University.</w:t>
      </w:r>
    </w:p>
    <w:p>
      <w:pPr>
        <w:pStyle w:val="BodyText"/>
        <w:spacing w:before="193"/>
        <w:ind w:left="556"/>
        <w:rPr>
          <w:rFonts w:ascii="標楷體" w:eastAsia="標楷體" w:hint="eastAsia"/>
        </w:rPr>
      </w:pPr>
      <w:r>
        <w:rPr>
          <w:rFonts w:ascii="標楷體" w:eastAsia="標楷體" w:hint="eastAsia"/>
          <w:spacing w:val="-3"/>
        </w:rPr>
        <w:t>二、本辦法適用之學生如下：</w:t>
      </w:r>
    </w:p>
    <w:p>
      <w:pPr>
        <w:pStyle w:val="BodyText"/>
        <w:spacing w:line="264" w:lineRule="auto" w:before="205"/>
        <w:ind w:left="1036" w:right="819"/>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經所屬系、所推薦並經學校核准至國外大學院校研究、修讀學分或雙聯學位者。</w:t>
      </w:r>
    </w:p>
    <w:p>
      <w:pPr>
        <w:pStyle w:val="BodyText"/>
        <w:spacing w:line="374" w:lineRule="auto" w:before="172"/>
        <w:ind w:left="1036" w:right="2502"/>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政府機關遴選至國外大學院校研究或修讀科目學分者。 </w:t>
      </w:r>
      <w:r>
        <w:rPr>
          <w:spacing w:val="-2"/>
        </w:rPr>
        <w:t>(</w:t>
      </w:r>
      <w:r>
        <w:rPr>
          <w:rFonts w:ascii="標楷體" w:eastAsia="標楷體" w:hint="eastAsia"/>
          <w:spacing w:val="-2"/>
        </w:rPr>
        <w:t>三</w:t>
      </w:r>
      <w:r>
        <w:rPr>
          <w:spacing w:val="-2"/>
        </w:rPr>
        <w:t>)</w:t>
      </w:r>
      <w:r>
        <w:rPr>
          <w:rFonts w:ascii="標楷體" w:eastAsia="標楷體" w:hint="eastAsia"/>
          <w:spacing w:val="-3"/>
        </w:rPr>
        <w:t>經本校選派為有合作關係之國外大學院校交換學生者。</w:t>
      </w:r>
    </w:p>
    <w:p>
      <w:pPr>
        <w:pStyle w:val="BodyText"/>
        <w:spacing w:before="5"/>
        <w:ind w:left="1036"/>
        <w:rPr>
          <w:rFonts w:ascii="標楷體" w:eastAsia="標楷體" w:hint="eastAsia"/>
        </w:rPr>
      </w:pPr>
      <w:r>
        <w:rPr>
          <w:spacing w:val="-2"/>
        </w:rPr>
        <w:t>(</w:t>
      </w:r>
      <w:r>
        <w:rPr>
          <w:rFonts w:ascii="標楷體" w:eastAsia="標楷體" w:hint="eastAsia"/>
          <w:spacing w:val="-2"/>
        </w:rPr>
        <w:t>四</w:t>
      </w:r>
      <w:r>
        <w:rPr>
          <w:spacing w:val="-2"/>
        </w:rPr>
        <w:t>)</w:t>
      </w:r>
      <w:r>
        <w:rPr>
          <w:rFonts w:ascii="標楷體" w:eastAsia="標楷體" w:hint="eastAsia"/>
          <w:spacing w:val="-3"/>
        </w:rPr>
        <w:t>經所屬研究所推薦並經學校核准出國從事學位論文有關研究者。</w:t>
      </w:r>
    </w:p>
    <w:p>
      <w:pPr>
        <w:pStyle w:val="BodyText"/>
        <w:spacing w:line="374" w:lineRule="auto" w:before="208"/>
        <w:ind w:left="1036" w:right="819"/>
        <w:rPr>
          <w:rFonts w:ascii="標楷體" w:eastAsia="標楷體" w:hint="eastAsia"/>
        </w:rPr>
      </w:pPr>
      <w:r>
        <w:rPr>
          <w:spacing w:val="-2"/>
        </w:rPr>
        <w:t>(</w:t>
      </w:r>
      <w:r>
        <w:rPr>
          <w:rFonts w:ascii="標楷體" w:eastAsia="標楷體" w:hint="eastAsia"/>
          <w:spacing w:val="-2"/>
        </w:rPr>
        <w:t>五</w:t>
      </w:r>
      <w:r>
        <w:rPr>
          <w:spacing w:val="-2"/>
        </w:rPr>
        <w:t>)</w:t>
      </w:r>
      <w:r>
        <w:rPr>
          <w:rFonts w:ascii="標楷體" w:eastAsia="標楷體" w:hint="eastAsia"/>
          <w:spacing w:val="-2"/>
        </w:rPr>
        <w:t>依就讀系、所課程或研究需要經系所推薦出國觀摩、實習或見習者。 </w:t>
      </w:r>
      <w:r>
        <w:rPr>
          <w:spacing w:val="-2"/>
        </w:rPr>
        <w:t>(</w:t>
      </w:r>
      <w:r>
        <w:rPr>
          <w:rFonts w:ascii="標楷體" w:eastAsia="標楷體" w:hint="eastAsia"/>
          <w:spacing w:val="-2"/>
        </w:rPr>
        <w:t>六</w:t>
      </w:r>
      <w:r>
        <w:rPr>
          <w:spacing w:val="-2"/>
        </w:rPr>
        <w:t>)</w:t>
      </w:r>
      <w:r>
        <w:rPr>
          <w:rFonts w:ascii="標楷體" w:eastAsia="標楷體" w:hint="eastAsia"/>
          <w:spacing w:val="-2"/>
        </w:rPr>
        <w:t>代表學校或國家出國參加國際性活動或會議者。</w:t>
      </w:r>
    </w:p>
    <w:p>
      <w:pPr>
        <w:pStyle w:val="BodyText"/>
        <w:spacing w:before="6"/>
        <w:ind w:left="1036"/>
        <w:rPr>
          <w:rFonts w:ascii="標楷體" w:eastAsia="標楷體" w:hint="eastAsia"/>
        </w:rPr>
      </w:pPr>
      <w:r>
        <w:rPr>
          <w:spacing w:val="-2"/>
        </w:rPr>
        <w:t>(</w:t>
      </w:r>
      <w:r>
        <w:rPr>
          <w:rFonts w:ascii="標楷體" w:eastAsia="標楷體" w:hint="eastAsia"/>
          <w:spacing w:val="-2"/>
        </w:rPr>
        <w:t>七</w:t>
      </w:r>
      <w:r>
        <w:rPr>
          <w:spacing w:val="-2"/>
        </w:rPr>
        <w:t>)</w:t>
      </w:r>
      <w:r>
        <w:rPr>
          <w:rFonts w:ascii="標楷體" w:eastAsia="標楷體" w:hint="eastAsia"/>
          <w:spacing w:val="-2"/>
        </w:rPr>
        <w:t>代表國家出國參加國際性技能</w:t>
      </w:r>
      <w:r>
        <w:rPr>
          <w:spacing w:val="-2"/>
        </w:rPr>
        <w:t>(</w:t>
      </w:r>
      <w:r>
        <w:rPr>
          <w:rFonts w:ascii="標楷體" w:eastAsia="標楷體" w:hint="eastAsia"/>
          <w:spacing w:val="-2"/>
        </w:rPr>
        <w:t>藝</w:t>
      </w:r>
      <w:r>
        <w:rPr>
          <w:spacing w:val="-2"/>
        </w:rPr>
        <w:t>)</w:t>
      </w:r>
      <w:r>
        <w:rPr>
          <w:rFonts w:ascii="標楷體" w:eastAsia="標楷體" w:hint="eastAsia"/>
          <w:spacing w:val="-4"/>
        </w:rPr>
        <w:t>競賽者。</w:t>
      </w:r>
    </w:p>
    <w:p>
      <w:pPr>
        <w:pStyle w:val="BodyText"/>
        <w:spacing w:before="207"/>
        <w:ind w:left="1036"/>
        <w:rPr>
          <w:rFonts w:ascii="標楷體" w:eastAsia="標楷體" w:hint="eastAsia"/>
        </w:rPr>
      </w:pPr>
      <w:r>
        <w:rPr>
          <w:spacing w:val="-2"/>
        </w:rPr>
        <w:t>(</w:t>
      </w:r>
      <w:r>
        <w:rPr>
          <w:rFonts w:ascii="標楷體" w:eastAsia="標楷體" w:hint="eastAsia"/>
          <w:spacing w:val="-2"/>
        </w:rPr>
        <w:t>八</w:t>
      </w:r>
      <w:r>
        <w:rPr>
          <w:spacing w:val="-2"/>
        </w:rPr>
        <w:t>)</w:t>
      </w:r>
      <w:r>
        <w:rPr>
          <w:rFonts w:ascii="標楷體" w:eastAsia="標楷體" w:hint="eastAsia"/>
          <w:spacing w:val="-3"/>
        </w:rPr>
        <w:t>獲選為國家運動代表出國移地訓練或參加競賽者。</w:t>
      </w:r>
    </w:p>
    <w:p>
      <w:pPr>
        <w:pStyle w:val="BodyText"/>
        <w:spacing w:line="372" w:lineRule="auto" w:before="208"/>
        <w:ind w:left="1036" w:right="2502"/>
        <w:rPr>
          <w:rFonts w:ascii="標楷體" w:eastAsia="標楷體" w:hint="eastAsia"/>
        </w:rPr>
      </w:pPr>
      <w:r>
        <w:rPr>
          <w:spacing w:val="-2"/>
        </w:rPr>
        <w:t>(</w:t>
      </w:r>
      <w:r>
        <w:rPr>
          <w:rFonts w:ascii="標楷體" w:eastAsia="標楷體" w:hint="eastAsia"/>
          <w:spacing w:val="-2"/>
        </w:rPr>
        <w:t>九</w:t>
      </w:r>
      <w:r>
        <w:rPr>
          <w:spacing w:val="-2"/>
        </w:rPr>
        <w:t>)</w:t>
      </w:r>
      <w:r>
        <w:rPr>
          <w:rFonts w:ascii="標楷體" w:eastAsia="標楷體" w:hint="eastAsia"/>
          <w:spacing w:val="-2"/>
        </w:rPr>
        <w:t>因直系血親或配偶病危或死亡必須出國探病或奔喪者。 </w:t>
      </w:r>
      <w:r>
        <w:rPr>
          <w:spacing w:val="-2"/>
        </w:rPr>
        <w:t>(</w:t>
      </w:r>
      <w:r>
        <w:rPr>
          <w:rFonts w:ascii="標楷體" w:eastAsia="標楷體" w:hint="eastAsia"/>
          <w:spacing w:val="-2"/>
        </w:rPr>
        <w:t>十</w:t>
      </w:r>
      <w:r>
        <w:rPr>
          <w:spacing w:val="-2"/>
        </w:rPr>
        <w:t>)</w:t>
      </w:r>
      <w:r>
        <w:rPr>
          <w:rFonts w:ascii="標楷體" w:eastAsia="標楷體" w:hint="eastAsia"/>
          <w:spacing w:val="-2"/>
        </w:rPr>
        <w:t>其他特殊事故經學校核准者。</w:t>
      </w:r>
    </w:p>
    <w:p>
      <w:pPr>
        <w:spacing w:after="0" w:line="372" w:lineRule="auto"/>
        <w:rPr>
          <w:rFonts w:ascii="標楷體" w:eastAsia="標楷體" w:hint="eastAsia"/>
        </w:rPr>
        <w:sectPr>
          <w:footerReference w:type="default" r:id="rId71"/>
          <w:pgSz w:w="11910" w:h="16840"/>
          <w:pgMar w:header="0" w:footer="923" w:top="1080" w:bottom="1120" w:left="720" w:right="460"/>
          <w:pgNumType w:start="1"/>
        </w:sectPr>
      </w:pPr>
    </w:p>
    <w:p>
      <w:pPr>
        <w:pStyle w:val="BodyText"/>
        <w:spacing w:before="77"/>
        <w:ind w:left="556"/>
        <w:jc w:val="both"/>
      </w:pPr>
      <w:r>
        <w:rPr/>
        <w:t>Article</w:t>
      </w:r>
      <w:r>
        <w:rPr>
          <w:spacing w:val="-5"/>
        </w:rPr>
        <w:t> </w:t>
      </w:r>
      <w:r>
        <w:rPr>
          <w:spacing w:val="-10"/>
        </w:rPr>
        <w:t>2</w:t>
      </w:r>
    </w:p>
    <w:p>
      <w:pPr>
        <w:pStyle w:val="BodyText"/>
        <w:spacing w:line="297" w:lineRule="auto" w:before="76"/>
        <w:ind w:left="1264" w:right="811" w:firstLine="251"/>
        <w:jc w:val="both"/>
      </w:pPr>
      <w:r>
        <w:rPr/>
        <w:t>These Regulations shall apply to students who meet the following </w:t>
      </w:r>
      <w:r>
        <w:rPr>
          <w:spacing w:val="-2"/>
        </w:rPr>
        <w:t>conditions:</w:t>
      </w:r>
    </w:p>
    <w:p>
      <w:pPr>
        <w:pStyle w:val="ListParagraph"/>
        <w:numPr>
          <w:ilvl w:val="1"/>
          <w:numId w:val="170"/>
        </w:numPr>
        <w:tabs>
          <w:tab w:pos="1973" w:val="left" w:leader="none"/>
          <w:tab w:pos="1975" w:val="left" w:leader="none"/>
        </w:tabs>
        <w:spacing w:line="297" w:lineRule="auto" w:before="183" w:after="0"/>
        <w:ind w:left="1975" w:right="810" w:hanging="481"/>
        <w:jc w:val="both"/>
        <w:rPr>
          <w:sz w:val="28"/>
        </w:rPr>
      </w:pPr>
      <w:r>
        <w:rPr>
          <w:sz w:val="28"/>
        </w:rPr>
        <w:t>Recommended by an affiliated department or institute and approved</w:t>
      </w:r>
      <w:r>
        <w:rPr>
          <w:spacing w:val="40"/>
          <w:sz w:val="28"/>
        </w:rPr>
        <w:t> </w:t>
      </w:r>
      <w:r>
        <w:rPr>
          <w:sz w:val="28"/>
        </w:rPr>
        <w:t>by the University to conduct research, obtain credits, or pursue a dual degree at a foreign university;</w:t>
      </w:r>
    </w:p>
    <w:p>
      <w:pPr>
        <w:pStyle w:val="ListParagraph"/>
        <w:numPr>
          <w:ilvl w:val="1"/>
          <w:numId w:val="170"/>
        </w:numPr>
        <w:tabs>
          <w:tab w:pos="1973" w:val="left" w:leader="none"/>
          <w:tab w:pos="1975" w:val="left" w:leader="none"/>
        </w:tabs>
        <w:spacing w:line="297" w:lineRule="auto" w:before="182" w:after="0"/>
        <w:ind w:left="1975" w:right="810" w:hanging="481"/>
        <w:jc w:val="both"/>
        <w:rPr>
          <w:sz w:val="28"/>
        </w:rPr>
      </w:pPr>
      <w:r>
        <w:rPr>
          <w:sz w:val="28"/>
        </w:rPr>
        <w:t>Selected by government agencies to conduct research or obtain credits at a foreign university;</w:t>
      </w:r>
    </w:p>
    <w:p>
      <w:pPr>
        <w:pStyle w:val="ListParagraph"/>
        <w:numPr>
          <w:ilvl w:val="1"/>
          <w:numId w:val="170"/>
        </w:numPr>
        <w:tabs>
          <w:tab w:pos="1973" w:val="left" w:leader="none"/>
          <w:tab w:pos="1975" w:val="left" w:leader="none"/>
        </w:tabs>
        <w:spacing w:line="297" w:lineRule="auto" w:before="181" w:after="0"/>
        <w:ind w:left="1975" w:right="810" w:hanging="481"/>
        <w:jc w:val="both"/>
        <w:rPr>
          <w:sz w:val="28"/>
        </w:rPr>
      </w:pPr>
      <w:r>
        <w:rPr>
          <w:sz w:val="28"/>
        </w:rPr>
        <w:t>Selected by the University to be exchange students at a foreign university partnered with the University;</w:t>
      </w:r>
    </w:p>
    <w:p>
      <w:pPr>
        <w:pStyle w:val="ListParagraph"/>
        <w:numPr>
          <w:ilvl w:val="1"/>
          <w:numId w:val="170"/>
        </w:numPr>
        <w:tabs>
          <w:tab w:pos="1974" w:val="left" w:leader="none"/>
          <w:tab w:pos="1976" w:val="left" w:leader="none"/>
        </w:tabs>
        <w:spacing w:line="297" w:lineRule="auto" w:before="181" w:after="0"/>
        <w:ind w:left="1976" w:right="809" w:hanging="481"/>
        <w:jc w:val="both"/>
        <w:rPr>
          <w:sz w:val="28"/>
        </w:rPr>
      </w:pPr>
      <w:r>
        <w:rPr>
          <w:sz w:val="28"/>
        </w:rPr>
        <w:t>Recommended by an affiliated master’s program and approved by the University to engage in research related to a thesis in abroad;</w:t>
      </w:r>
    </w:p>
    <w:p>
      <w:pPr>
        <w:pStyle w:val="ListParagraph"/>
        <w:numPr>
          <w:ilvl w:val="1"/>
          <w:numId w:val="170"/>
        </w:numPr>
        <w:tabs>
          <w:tab w:pos="1975" w:val="left" w:leader="none"/>
        </w:tabs>
        <w:spacing w:line="297" w:lineRule="auto" w:before="182" w:after="0"/>
        <w:ind w:left="1975" w:right="810" w:hanging="480"/>
        <w:jc w:val="both"/>
        <w:rPr>
          <w:sz w:val="28"/>
        </w:rPr>
      </w:pPr>
      <w:r>
        <w:rPr>
          <w:sz w:val="28"/>
        </w:rPr>
        <w:t>Recommended</w:t>
      </w:r>
      <w:r>
        <w:rPr>
          <w:spacing w:val="-3"/>
          <w:sz w:val="28"/>
        </w:rPr>
        <w:t> </w:t>
      </w:r>
      <w:r>
        <w:rPr>
          <w:sz w:val="28"/>
        </w:rPr>
        <w:t>by an affiliated department</w:t>
      </w:r>
      <w:r>
        <w:rPr>
          <w:spacing w:val="-3"/>
          <w:sz w:val="28"/>
        </w:rPr>
        <w:t> </w:t>
      </w:r>
      <w:r>
        <w:rPr>
          <w:sz w:val="28"/>
        </w:rPr>
        <w:t>or</w:t>
      </w:r>
      <w:r>
        <w:rPr>
          <w:spacing w:val="-2"/>
          <w:sz w:val="28"/>
        </w:rPr>
        <w:t> </w:t>
      </w:r>
      <w:r>
        <w:rPr>
          <w:sz w:val="28"/>
        </w:rPr>
        <w:t>institute</w:t>
      </w:r>
      <w:r>
        <w:rPr>
          <w:spacing w:val="-1"/>
          <w:sz w:val="28"/>
        </w:rPr>
        <w:t> </w:t>
      </w:r>
      <w:r>
        <w:rPr>
          <w:sz w:val="28"/>
        </w:rPr>
        <w:t>to</w:t>
      </w:r>
      <w:r>
        <w:rPr>
          <w:spacing w:val="-3"/>
          <w:sz w:val="28"/>
        </w:rPr>
        <w:t> </w:t>
      </w:r>
      <w:r>
        <w:rPr>
          <w:sz w:val="28"/>
        </w:rPr>
        <w:t>go abroad for observation, internship, or training according to the curriculum or research needs of the said department or institute;</w:t>
      </w:r>
    </w:p>
    <w:p>
      <w:pPr>
        <w:pStyle w:val="ListParagraph"/>
        <w:numPr>
          <w:ilvl w:val="1"/>
          <w:numId w:val="170"/>
        </w:numPr>
        <w:tabs>
          <w:tab w:pos="1973" w:val="left" w:leader="none"/>
          <w:tab w:pos="1975" w:val="left" w:leader="none"/>
        </w:tabs>
        <w:spacing w:line="297" w:lineRule="auto" w:before="183" w:after="0"/>
        <w:ind w:left="1975" w:right="808" w:hanging="481"/>
        <w:jc w:val="both"/>
        <w:rPr>
          <w:sz w:val="28"/>
        </w:rPr>
      </w:pPr>
      <w:r>
        <w:rPr>
          <w:sz w:val="28"/>
        </w:rPr>
        <w:t>Representing the University or country at international events or </w:t>
      </w:r>
      <w:r>
        <w:rPr>
          <w:spacing w:val="-2"/>
          <w:sz w:val="28"/>
        </w:rPr>
        <w:t>conferences;</w:t>
      </w:r>
    </w:p>
    <w:p>
      <w:pPr>
        <w:pStyle w:val="ListParagraph"/>
        <w:numPr>
          <w:ilvl w:val="1"/>
          <w:numId w:val="170"/>
        </w:numPr>
        <w:tabs>
          <w:tab w:pos="1974" w:val="left" w:leader="none"/>
          <w:tab w:pos="1976" w:val="left" w:leader="none"/>
        </w:tabs>
        <w:spacing w:line="297" w:lineRule="auto" w:before="180" w:after="0"/>
        <w:ind w:left="1976" w:right="808" w:hanging="481"/>
        <w:jc w:val="both"/>
        <w:rPr>
          <w:sz w:val="28"/>
        </w:rPr>
      </w:pPr>
      <w:r>
        <w:rPr>
          <w:sz w:val="28"/>
        </w:rPr>
        <w:t>Represent the country to participate in international skill (art) </w:t>
      </w:r>
      <w:r>
        <w:rPr>
          <w:spacing w:val="-2"/>
          <w:sz w:val="28"/>
        </w:rPr>
        <w:t>competitions;</w:t>
      </w:r>
    </w:p>
    <w:p>
      <w:pPr>
        <w:pStyle w:val="ListParagraph"/>
        <w:numPr>
          <w:ilvl w:val="1"/>
          <w:numId w:val="170"/>
        </w:numPr>
        <w:tabs>
          <w:tab w:pos="1975" w:val="left" w:leader="none"/>
        </w:tabs>
        <w:spacing w:line="240" w:lineRule="auto" w:before="183" w:after="0"/>
        <w:ind w:left="1975" w:right="0" w:hanging="479"/>
        <w:jc w:val="both"/>
        <w:rPr>
          <w:sz w:val="28"/>
        </w:rPr>
      </w:pPr>
      <w:r>
        <w:rPr>
          <w:sz w:val="28"/>
        </w:rPr>
        <w:t>Selected</w:t>
      </w:r>
      <w:r>
        <w:rPr>
          <w:spacing w:val="-6"/>
          <w:sz w:val="28"/>
        </w:rPr>
        <w:t> </w:t>
      </w:r>
      <w:r>
        <w:rPr>
          <w:sz w:val="28"/>
        </w:rPr>
        <w:t>as</w:t>
      </w:r>
      <w:r>
        <w:rPr>
          <w:spacing w:val="-5"/>
          <w:sz w:val="28"/>
        </w:rPr>
        <w:t> </w:t>
      </w:r>
      <w:r>
        <w:rPr>
          <w:sz w:val="28"/>
        </w:rPr>
        <w:t>national</w:t>
      </w:r>
      <w:r>
        <w:rPr>
          <w:spacing w:val="-5"/>
          <w:sz w:val="28"/>
        </w:rPr>
        <w:t> </w:t>
      </w:r>
      <w:r>
        <w:rPr>
          <w:sz w:val="28"/>
        </w:rPr>
        <w:t>sports</w:t>
      </w:r>
      <w:r>
        <w:rPr>
          <w:spacing w:val="-4"/>
          <w:sz w:val="28"/>
        </w:rPr>
        <w:t> </w:t>
      </w:r>
      <w:r>
        <w:rPr>
          <w:sz w:val="28"/>
        </w:rPr>
        <w:t>representatives</w:t>
      </w:r>
      <w:r>
        <w:rPr>
          <w:spacing w:val="-5"/>
          <w:sz w:val="28"/>
        </w:rPr>
        <w:t> </w:t>
      </w:r>
      <w:r>
        <w:rPr>
          <w:sz w:val="28"/>
        </w:rPr>
        <w:t>to</w:t>
      </w:r>
      <w:r>
        <w:rPr>
          <w:spacing w:val="-5"/>
          <w:sz w:val="28"/>
        </w:rPr>
        <w:t> </w:t>
      </w:r>
      <w:r>
        <w:rPr>
          <w:sz w:val="28"/>
        </w:rPr>
        <w:t>train</w:t>
      </w:r>
      <w:r>
        <w:rPr>
          <w:spacing w:val="-6"/>
          <w:sz w:val="28"/>
        </w:rPr>
        <w:t> </w:t>
      </w:r>
      <w:r>
        <w:rPr>
          <w:sz w:val="28"/>
        </w:rPr>
        <w:t>or</w:t>
      </w:r>
      <w:r>
        <w:rPr>
          <w:spacing w:val="-4"/>
          <w:sz w:val="28"/>
        </w:rPr>
        <w:t> </w:t>
      </w:r>
      <w:r>
        <w:rPr>
          <w:sz w:val="28"/>
        </w:rPr>
        <w:t>compete</w:t>
      </w:r>
      <w:r>
        <w:rPr>
          <w:spacing w:val="-4"/>
          <w:sz w:val="28"/>
        </w:rPr>
        <w:t> </w:t>
      </w:r>
      <w:r>
        <w:rPr>
          <w:spacing w:val="-2"/>
          <w:sz w:val="28"/>
        </w:rPr>
        <w:t>abroad;</w:t>
      </w:r>
    </w:p>
    <w:p>
      <w:pPr>
        <w:pStyle w:val="ListParagraph"/>
        <w:numPr>
          <w:ilvl w:val="1"/>
          <w:numId w:val="170"/>
        </w:numPr>
        <w:tabs>
          <w:tab w:pos="1975" w:val="left" w:leader="none"/>
          <w:tab w:pos="1977" w:val="left" w:leader="none"/>
        </w:tabs>
        <w:spacing w:line="297" w:lineRule="auto" w:before="257" w:after="0"/>
        <w:ind w:left="1977" w:right="809" w:hanging="481"/>
        <w:jc w:val="both"/>
        <w:rPr>
          <w:sz w:val="28"/>
        </w:rPr>
      </w:pPr>
      <w:r>
        <w:rPr>
          <w:sz w:val="28"/>
        </w:rPr>
        <w:t>Must go abroad to visit or mourn due to the illness or death of an immediate family member or spouse;</w:t>
      </w:r>
    </w:p>
    <w:p>
      <w:pPr>
        <w:pStyle w:val="ListParagraph"/>
        <w:numPr>
          <w:ilvl w:val="1"/>
          <w:numId w:val="170"/>
        </w:numPr>
        <w:tabs>
          <w:tab w:pos="1974" w:val="left" w:leader="none"/>
        </w:tabs>
        <w:spacing w:line="240" w:lineRule="auto" w:before="182" w:after="0"/>
        <w:ind w:left="1974" w:right="0" w:hanging="564"/>
        <w:jc w:val="both"/>
        <w:rPr>
          <w:sz w:val="28"/>
        </w:rPr>
      </w:pPr>
      <w:r>
        <w:rPr>
          <w:sz w:val="28"/>
        </w:rPr>
        <w:t>Other</w:t>
      </w:r>
      <w:r>
        <w:rPr>
          <w:spacing w:val="-9"/>
          <w:sz w:val="28"/>
        </w:rPr>
        <w:t> </w:t>
      </w:r>
      <w:r>
        <w:rPr>
          <w:sz w:val="28"/>
        </w:rPr>
        <w:t>special</w:t>
      </w:r>
      <w:r>
        <w:rPr>
          <w:spacing w:val="-4"/>
          <w:sz w:val="28"/>
        </w:rPr>
        <w:t> </w:t>
      </w:r>
      <w:r>
        <w:rPr>
          <w:sz w:val="28"/>
        </w:rPr>
        <w:t>conditions</w:t>
      </w:r>
      <w:r>
        <w:rPr>
          <w:spacing w:val="-4"/>
          <w:sz w:val="28"/>
        </w:rPr>
        <w:t> </w:t>
      </w:r>
      <w:r>
        <w:rPr>
          <w:sz w:val="28"/>
        </w:rPr>
        <w:t>approved</w:t>
      </w:r>
      <w:r>
        <w:rPr>
          <w:spacing w:val="-5"/>
          <w:sz w:val="28"/>
        </w:rPr>
        <w:t> </w:t>
      </w:r>
      <w:r>
        <w:rPr>
          <w:sz w:val="28"/>
        </w:rPr>
        <w:t>by</w:t>
      </w:r>
      <w:r>
        <w:rPr>
          <w:spacing w:val="-4"/>
          <w:sz w:val="28"/>
        </w:rPr>
        <w:t> </w:t>
      </w:r>
      <w:r>
        <w:rPr>
          <w:sz w:val="28"/>
        </w:rPr>
        <w:t>the</w:t>
      </w:r>
      <w:r>
        <w:rPr>
          <w:spacing w:val="-6"/>
          <w:sz w:val="28"/>
        </w:rPr>
        <w:t> </w:t>
      </w:r>
      <w:r>
        <w:rPr>
          <w:spacing w:val="-2"/>
          <w:sz w:val="28"/>
        </w:rPr>
        <w:t>University.</w:t>
      </w:r>
    </w:p>
    <w:p>
      <w:pPr>
        <w:pStyle w:val="BodyText"/>
        <w:spacing w:line="264" w:lineRule="auto" w:before="266"/>
        <w:ind w:left="559" w:right="810" w:hanging="1"/>
        <w:rPr>
          <w:rFonts w:ascii="標楷體" w:eastAsia="標楷體" w:hint="eastAsia"/>
        </w:rPr>
      </w:pPr>
      <w:r>
        <w:rPr>
          <w:rFonts w:ascii="標楷體" w:eastAsia="標楷體" w:hint="eastAsia"/>
          <w:spacing w:val="-2"/>
        </w:rPr>
        <w:t>三、學生出國研究或進修之國外大學校院，以教育部建立之參考名冊或認可名冊所列者為限。</w:t>
      </w:r>
    </w:p>
    <w:p>
      <w:pPr>
        <w:pStyle w:val="BodyText"/>
        <w:spacing w:before="169"/>
        <w:ind w:left="559"/>
        <w:jc w:val="both"/>
      </w:pPr>
      <w:r>
        <w:rPr/>
        <w:t>Article</w:t>
      </w:r>
      <w:r>
        <w:rPr>
          <w:spacing w:val="-5"/>
        </w:rPr>
        <w:t> </w:t>
      </w:r>
      <w:r>
        <w:rPr>
          <w:spacing w:val="-10"/>
        </w:rPr>
        <w:t>3</w:t>
      </w:r>
    </w:p>
    <w:p>
      <w:pPr>
        <w:pStyle w:val="BodyText"/>
        <w:spacing w:line="297" w:lineRule="auto" w:before="79"/>
        <w:ind w:left="1519" w:right="808"/>
        <w:jc w:val="both"/>
      </w:pPr>
      <w:r>
        <w:rPr/>
        <w:t>Students who go abroad for research or study shall be limited to those listed in the reference list or approved list established by the Ministry of </w:t>
      </w:r>
      <w:r>
        <w:rPr>
          <w:spacing w:val="-2"/>
        </w:rPr>
        <w:t>Education.</w:t>
      </w:r>
    </w:p>
    <w:p>
      <w:pPr>
        <w:pStyle w:val="BodyText"/>
        <w:spacing w:before="191"/>
        <w:ind w:left="559"/>
        <w:rPr>
          <w:rFonts w:ascii="標楷體" w:eastAsia="標楷體" w:hint="eastAsia"/>
        </w:rPr>
      </w:pPr>
      <w:r>
        <w:rPr>
          <w:rFonts w:ascii="標楷體" w:eastAsia="標楷體" w:hint="eastAsia"/>
          <w:spacing w:val="-3"/>
        </w:rPr>
        <w:t>四、學生出國期限規定如下：</w:t>
      </w:r>
    </w:p>
    <w:p>
      <w:pPr>
        <w:spacing w:after="0"/>
        <w:rPr>
          <w:rFonts w:ascii="標楷體" w:eastAsia="標楷體" w:hint="eastAsia"/>
        </w:rPr>
        <w:sectPr>
          <w:pgSz w:w="11910" w:h="16840"/>
          <w:pgMar w:header="0" w:footer="923" w:top="1100" w:bottom="1120" w:left="720" w:right="460"/>
        </w:sectPr>
      </w:pPr>
    </w:p>
    <w:p>
      <w:pPr>
        <w:pStyle w:val="BodyText"/>
        <w:spacing w:before="77"/>
        <w:ind w:left="933"/>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3"/>
        </w:rPr>
        <w:t>以事假出國者，以未達學期授課時間三分之一為限。</w:t>
      </w:r>
    </w:p>
    <w:p>
      <w:pPr>
        <w:pStyle w:val="BodyText"/>
        <w:spacing w:line="372" w:lineRule="auto" w:before="207"/>
        <w:ind w:left="933" w:right="2605"/>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以公假出國者，以未達學期授課時間三分之一為原則。 </w:t>
      </w:r>
      <w:r>
        <w:rPr>
          <w:spacing w:val="-2"/>
        </w:rPr>
        <w:t>(</w:t>
      </w:r>
      <w:r>
        <w:rPr>
          <w:rFonts w:ascii="標楷體" w:eastAsia="標楷體" w:hint="eastAsia"/>
          <w:spacing w:val="-2"/>
        </w:rPr>
        <w:t>三</w:t>
      </w:r>
      <w:r>
        <w:rPr>
          <w:spacing w:val="-2"/>
        </w:rPr>
        <w:t>)</w:t>
      </w:r>
      <w:r>
        <w:rPr>
          <w:rFonts w:ascii="標楷體" w:eastAsia="標楷體" w:hint="eastAsia"/>
          <w:spacing w:val="-2"/>
        </w:rPr>
        <w:t>以休學出國者，以學則規定休學之期限為限。</w:t>
      </w:r>
    </w:p>
    <w:p>
      <w:pPr>
        <w:pStyle w:val="BodyText"/>
        <w:spacing w:before="13"/>
        <w:ind w:left="933"/>
        <w:rPr>
          <w:rFonts w:ascii="標楷體" w:eastAsia="標楷體" w:hint="eastAsia"/>
        </w:rPr>
      </w:pPr>
      <w:r>
        <w:rPr>
          <w:spacing w:val="-2"/>
        </w:rPr>
        <w:t>(</w:t>
      </w:r>
      <w:r>
        <w:rPr>
          <w:rFonts w:ascii="標楷體" w:eastAsia="標楷體" w:hint="eastAsia"/>
          <w:spacing w:val="-2"/>
        </w:rPr>
        <w:t>四</w:t>
      </w:r>
      <w:r>
        <w:rPr>
          <w:spacing w:val="-2"/>
        </w:rPr>
        <w:t>)</w:t>
      </w:r>
      <w:r>
        <w:rPr>
          <w:rFonts w:ascii="標楷體" w:eastAsia="標楷體" w:hint="eastAsia"/>
          <w:spacing w:val="-3"/>
        </w:rPr>
        <w:t>以實習或見習出國者，以一學期為原則。</w:t>
      </w:r>
    </w:p>
    <w:p>
      <w:pPr>
        <w:pStyle w:val="BodyText"/>
        <w:spacing w:line="264" w:lineRule="auto" w:before="206"/>
        <w:ind w:left="933" w:right="924"/>
        <w:rPr>
          <w:rFonts w:ascii="標楷體" w:eastAsia="標楷體" w:hint="eastAsia"/>
        </w:rPr>
      </w:pPr>
      <w:r>
        <w:rPr>
          <w:spacing w:val="-2"/>
        </w:rPr>
        <w:t>(</w:t>
      </w:r>
      <w:r>
        <w:rPr>
          <w:rFonts w:ascii="標楷體" w:eastAsia="標楷體" w:hint="eastAsia"/>
          <w:spacing w:val="-2"/>
        </w:rPr>
        <w:t>五</w:t>
      </w:r>
      <w:r>
        <w:rPr>
          <w:spacing w:val="-2"/>
        </w:rPr>
        <w:t>)</w:t>
      </w:r>
      <w:r>
        <w:rPr>
          <w:rFonts w:ascii="標楷體" w:eastAsia="標楷體" w:hint="eastAsia"/>
          <w:spacing w:val="-2"/>
        </w:rPr>
        <w:t>依第二點第一、二、三、四款之規定出國進修者，以一年為限。進修期間得視實際需要選擇是否辦理休學。</w:t>
      </w:r>
    </w:p>
    <w:p>
      <w:pPr>
        <w:pStyle w:val="BodyText"/>
        <w:spacing w:line="520" w:lineRule="atLeast" w:before="24"/>
        <w:ind w:left="556" w:right="2883" w:firstLine="377"/>
      </w:pPr>
      <w:r>
        <w:rPr>
          <w:spacing w:val="-2"/>
        </w:rPr>
        <w:t>(</w:t>
      </w:r>
      <w:r>
        <w:rPr>
          <w:rFonts w:ascii="標楷體" w:eastAsia="標楷體" w:hint="eastAsia"/>
          <w:spacing w:val="-2"/>
        </w:rPr>
        <w:t>六</w:t>
      </w:r>
      <w:r>
        <w:rPr>
          <w:spacing w:val="-2"/>
        </w:rPr>
        <w:t>)</w:t>
      </w:r>
      <w:r>
        <w:rPr>
          <w:rFonts w:ascii="標楷體" w:eastAsia="標楷體" w:hint="eastAsia"/>
          <w:spacing w:val="-2"/>
        </w:rPr>
        <w:t>特殊情形，得專案簽請校長核准，按核定內容辦理。 </w:t>
      </w:r>
      <w:r>
        <w:rPr/>
        <w:t>Article 4</w:t>
      </w:r>
    </w:p>
    <w:p>
      <w:pPr>
        <w:pStyle w:val="BodyText"/>
        <w:spacing w:before="86"/>
        <w:ind w:left="1516"/>
        <w:jc w:val="both"/>
      </w:pPr>
      <w:r>
        <w:rPr/>
        <w:t>The</w:t>
      </w:r>
      <w:r>
        <w:rPr>
          <w:spacing w:val="-3"/>
        </w:rPr>
        <w:t> </w:t>
      </w:r>
      <w:r>
        <w:rPr/>
        <w:t>period</w:t>
      </w:r>
      <w:r>
        <w:rPr>
          <w:spacing w:val="-2"/>
        </w:rPr>
        <w:t> </w:t>
      </w:r>
      <w:r>
        <w:rPr/>
        <w:t>for</w:t>
      </w:r>
      <w:r>
        <w:rPr>
          <w:spacing w:val="-5"/>
        </w:rPr>
        <w:t> </w:t>
      </w:r>
      <w:r>
        <w:rPr/>
        <w:t>students</w:t>
      </w:r>
      <w:r>
        <w:rPr>
          <w:spacing w:val="-4"/>
        </w:rPr>
        <w:t> </w:t>
      </w:r>
      <w:r>
        <w:rPr/>
        <w:t>to</w:t>
      </w:r>
      <w:r>
        <w:rPr>
          <w:spacing w:val="-3"/>
        </w:rPr>
        <w:t> </w:t>
      </w:r>
      <w:r>
        <w:rPr/>
        <w:t>go</w:t>
      </w:r>
      <w:r>
        <w:rPr>
          <w:spacing w:val="-2"/>
        </w:rPr>
        <w:t> </w:t>
      </w:r>
      <w:r>
        <w:rPr/>
        <w:t>abroad</w:t>
      </w:r>
      <w:r>
        <w:rPr>
          <w:spacing w:val="-2"/>
        </w:rPr>
        <w:t> </w:t>
      </w:r>
      <w:r>
        <w:rPr/>
        <w:t>is</w:t>
      </w:r>
      <w:r>
        <w:rPr>
          <w:spacing w:val="-2"/>
        </w:rPr>
        <w:t> </w:t>
      </w:r>
      <w:r>
        <w:rPr/>
        <w:t>as</w:t>
      </w:r>
      <w:r>
        <w:rPr>
          <w:spacing w:val="-1"/>
        </w:rPr>
        <w:t> </w:t>
      </w:r>
      <w:r>
        <w:rPr>
          <w:spacing w:val="-2"/>
        </w:rPr>
        <w:t>follows:</w:t>
      </w:r>
    </w:p>
    <w:p>
      <w:pPr>
        <w:pStyle w:val="ListParagraph"/>
        <w:numPr>
          <w:ilvl w:val="1"/>
          <w:numId w:val="171"/>
        </w:numPr>
        <w:tabs>
          <w:tab w:pos="1973" w:val="left" w:leader="none"/>
          <w:tab w:pos="1975" w:val="left" w:leader="none"/>
        </w:tabs>
        <w:spacing w:line="297" w:lineRule="auto" w:before="259" w:after="0"/>
        <w:ind w:left="1975" w:right="809" w:hanging="481"/>
        <w:jc w:val="both"/>
        <w:rPr>
          <w:sz w:val="28"/>
        </w:rPr>
      </w:pPr>
      <w:r>
        <w:rPr>
          <w:sz w:val="28"/>
        </w:rPr>
        <w:t>Going abroad on personal leave</w:t>
      </w:r>
      <w:r>
        <w:rPr>
          <w:spacing w:val="-1"/>
          <w:sz w:val="28"/>
        </w:rPr>
        <w:t> </w:t>
      </w:r>
      <w:r>
        <w:rPr>
          <w:sz w:val="28"/>
        </w:rPr>
        <w:t>is limited to one-third of</w:t>
      </w:r>
      <w:r>
        <w:rPr>
          <w:spacing w:val="-2"/>
          <w:sz w:val="28"/>
        </w:rPr>
        <w:t> </w:t>
      </w:r>
      <w:r>
        <w:rPr>
          <w:sz w:val="28"/>
        </w:rPr>
        <w:t>the</w:t>
      </w:r>
      <w:r>
        <w:rPr>
          <w:spacing w:val="-1"/>
          <w:sz w:val="28"/>
        </w:rPr>
        <w:t> </w:t>
      </w:r>
      <w:r>
        <w:rPr>
          <w:sz w:val="28"/>
        </w:rPr>
        <w:t>academic teaching time;</w:t>
      </w:r>
    </w:p>
    <w:p>
      <w:pPr>
        <w:pStyle w:val="ListParagraph"/>
        <w:numPr>
          <w:ilvl w:val="1"/>
          <w:numId w:val="171"/>
        </w:numPr>
        <w:tabs>
          <w:tab w:pos="1973" w:val="left" w:leader="none"/>
          <w:tab w:pos="1975" w:val="left" w:leader="none"/>
        </w:tabs>
        <w:spacing w:line="297" w:lineRule="auto" w:before="181" w:after="0"/>
        <w:ind w:left="1975" w:right="810" w:hanging="481"/>
        <w:jc w:val="both"/>
        <w:rPr>
          <w:sz w:val="28"/>
        </w:rPr>
      </w:pPr>
      <w:r>
        <w:rPr>
          <w:sz w:val="28"/>
        </w:rPr>
        <w:t>Going abroad on official leave is limited to one-third of the semester</w:t>
      </w:r>
      <w:r>
        <w:rPr>
          <w:spacing w:val="40"/>
          <w:sz w:val="28"/>
        </w:rPr>
        <w:t> </w:t>
      </w:r>
      <w:r>
        <w:rPr>
          <w:sz w:val="28"/>
        </w:rPr>
        <w:t>in principle;</w:t>
      </w:r>
    </w:p>
    <w:p>
      <w:pPr>
        <w:pStyle w:val="ListParagraph"/>
        <w:numPr>
          <w:ilvl w:val="1"/>
          <w:numId w:val="171"/>
        </w:numPr>
        <w:tabs>
          <w:tab w:pos="1973" w:val="left" w:leader="none"/>
          <w:tab w:pos="1975" w:val="left" w:leader="none"/>
        </w:tabs>
        <w:spacing w:line="297" w:lineRule="auto" w:before="181" w:after="0"/>
        <w:ind w:left="1975" w:right="807" w:hanging="481"/>
        <w:jc w:val="both"/>
        <w:rPr>
          <w:sz w:val="28"/>
        </w:rPr>
      </w:pPr>
      <w:r>
        <w:rPr>
          <w:sz w:val="28"/>
        </w:rPr>
        <w:t>Going abroad on leave is limited to the period stipulated in the Academic Regulations;</w:t>
      </w:r>
    </w:p>
    <w:p>
      <w:pPr>
        <w:pStyle w:val="ListParagraph"/>
        <w:numPr>
          <w:ilvl w:val="1"/>
          <w:numId w:val="171"/>
        </w:numPr>
        <w:tabs>
          <w:tab w:pos="1975" w:val="left" w:leader="none"/>
        </w:tabs>
        <w:spacing w:line="297" w:lineRule="auto" w:before="182" w:after="0"/>
        <w:ind w:left="1975" w:right="810" w:hanging="480"/>
        <w:jc w:val="both"/>
        <w:rPr>
          <w:sz w:val="28"/>
        </w:rPr>
      </w:pPr>
      <w:r>
        <w:rPr>
          <w:sz w:val="28"/>
        </w:rPr>
        <w:t>Going abroad for an internship or traineeship is limited to one </w:t>
      </w:r>
      <w:r>
        <w:rPr>
          <w:spacing w:val="-2"/>
          <w:sz w:val="28"/>
        </w:rPr>
        <w:t>semester;</w:t>
      </w:r>
    </w:p>
    <w:p>
      <w:pPr>
        <w:pStyle w:val="ListParagraph"/>
        <w:numPr>
          <w:ilvl w:val="1"/>
          <w:numId w:val="171"/>
        </w:numPr>
        <w:tabs>
          <w:tab w:pos="1975" w:val="left" w:leader="none"/>
        </w:tabs>
        <w:spacing w:line="297" w:lineRule="auto" w:before="181" w:after="0"/>
        <w:ind w:left="1975" w:right="810" w:hanging="480"/>
        <w:jc w:val="both"/>
        <w:rPr>
          <w:sz w:val="28"/>
        </w:rPr>
      </w:pPr>
      <w:r>
        <w:rPr>
          <w:sz w:val="28"/>
        </w:rPr>
        <w:t>The period for students who study abroad for the reasons in Article 2, Paragraphs 1 through 4 of these Regulations shall be limited to one year. During the study period, students may decide whether to apply for a leave of absence depending on their actual needs;</w:t>
      </w:r>
    </w:p>
    <w:p>
      <w:pPr>
        <w:pStyle w:val="ListParagraph"/>
        <w:numPr>
          <w:ilvl w:val="1"/>
          <w:numId w:val="171"/>
        </w:numPr>
        <w:tabs>
          <w:tab w:pos="1973" w:val="left" w:leader="none"/>
          <w:tab w:pos="1975" w:val="left" w:leader="none"/>
        </w:tabs>
        <w:spacing w:line="297" w:lineRule="auto" w:before="184" w:after="0"/>
        <w:ind w:left="1975" w:right="811" w:hanging="481"/>
        <w:jc w:val="both"/>
        <w:rPr>
          <w:sz w:val="28"/>
        </w:rPr>
      </w:pPr>
      <w:r>
        <w:rPr>
          <w:sz w:val="28"/>
        </w:rPr>
        <w:t>In exceptional cases, a going abroad project may be approved by the President and executed according to the approved content.</w:t>
      </w:r>
    </w:p>
    <w:p>
      <w:pPr>
        <w:pStyle w:val="BodyText"/>
        <w:spacing w:line="264" w:lineRule="auto" w:before="189"/>
        <w:ind w:left="557" w:right="810"/>
        <w:rPr>
          <w:rFonts w:ascii="標楷體" w:eastAsia="標楷體" w:hint="eastAsia"/>
        </w:rPr>
      </w:pPr>
      <w:r>
        <w:rPr>
          <w:rFonts w:ascii="標楷體" w:eastAsia="標楷體" w:hint="eastAsia"/>
          <w:spacing w:val="-2"/>
        </w:rPr>
        <w:t>五、學生依第二點第一、二、三、四款規定出國，未辦理休學者，其出國進</w:t>
      </w:r>
      <w:r>
        <w:rPr>
          <w:rFonts w:ascii="標楷體" w:eastAsia="標楷體" w:hint="eastAsia"/>
          <w:spacing w:val="-1"/>
        </w:rPr>
        <w:t>修時間列入修業年限計算，其於出國期間所修習之科目成績及學分應依本校</w:t>
      </w:r>
    </w:p>
    <w:p>
      <w:pPr>
        <w:pStyle w:val="BodyText"/>
        <w:spacing w:before="1"/>
        <w:ind w:left="557"/>
        <w:rPr>
          <w:rFonts w:ascii="標楷體" w:eastAsia="標楷體" w:hint="eastAsia"/>
        </w:rPr>
      </w:pPr>
      <w:r>
        <w:rPr>
          <w:rFonts w:ascii="標楷體" w:eastAsia="標楷體" w:hint="eastAsia"/>
          <w:spacing w:val="-3"/>
        </w:rPr>
        <w:t>「學生學分抵免要點」辦理學分抵免。</w:t>
      </w:r>
    </w:p>
    <w:p>
      <w:pPr>
        <w:pStyle w:val="BodyText"/>
        <w:spacing w:before="205"/>
        <w:ind w:left="557"/>
        <w:jc w:val="both"/>
      </w:pPr>
      <w:r>
        <w:rPr/>
        <w:t>Article</w:t>
      </w:r>
      <w:r>
        <w:rPr>
          <w:spacing w:val="-5"/>
        </w:rPr>
        <w:t> </w:t>
      </w:r>
      <w:r>
        <w:rPr>
          <w:spacing w:val="-10"/>
        </w:rPr>
        <w:t>5</w:t>
      </w:r>
    </w:p>
    <w:p>
      <w:pPr>
        <w:pStyle w:val="BodyText"/>
        <w:spacing w:line="297" w:lineRule="auto" w:before="79"/>
        <w:ind w:left="1517" w:right="808" w:hanging="1"/>
        <w:jc w:val="both"/>
      </w:pPr>
      <w:r>
        <w:rPr/>
        <w:t>For students who go abroad for the reasons in Article 2, Paragraphs 1 through 4 of these Regulations but do not take a leave of absence, their time</w:t>
      </w:r>
      <w:r>
        <w:rPr>
          <w:spacing w:val="15"/>
        </w:rPr>
        <w:t> </w:t>
      </w:r>
      <w:r>
        <w:rPr/>
        <w:t>spent</w:t>
      </w:r>
      <w:r>
        <w:rPr>
          <w:spacing w:val="15"/>
        </w:rPr>
        <w:t> </w:t>
      </w:r>
      <w:r>
        <w:rPr/>
        <w:t>studying</w:t>
      </w:r>
      <w:r>
        <w:rPr>
          <w:spacing w:val="16"/>
        </w:rPr>
        <w:t> </w:t>
      </w:r>
      <w:r>
        <w:rPr/>
        <w:t>abroad</w:t>
      </w:r>
      <w:r>
        <w:rPr>
          <w:spacing w:val="15"/>
        </w:rPr>
        <w:t> </w:t>
      </w:r>
      <w:r>
        <w:rPr/>
        <w:t>is</w:t>
      </w:r>
      <w:r>
        <w:rPr>
          <w:spacing w:val="14"/>
        </w:rPr>
        <w:t> </w:t>
      </w:r>
      <w:r>
        <w:rPr/>
        <w:t>included</w:t>
      </w:r>
      <w:r>
        <w:rPr>
          <w:spacing w:val="15"/>
        </w:rPr>
        <w:t> </w:t>
      </w:r>
      <w:r>
        <w:rPr/>
        <w:t>in</w:t>
      </w:r>
      <w:r>
        <w:rPr>
          <w:spacing w:val="15"/>
        </w:rPr>
        <w:t> </w:t>
      </w:r>
      <w:r>
        <w:rPr/>
        <w:t>the</w:t>
      </w:r>
      <w:r>
        <w:rPr>
          <w:spacing w:val="15"/>
        </w:rPr>
        <w:t> </w:t>
      </w:r>
      <w:r>
        <w:rPr/>
        <w:t>calculation</w:t>
      </w:r>
      <w:r>
        <w:rPr>
          <w:spacing w:val="17"/>
        </w:rPr>
        <w:t> </w:t>
      </w:r>
      <w:r>
        <w:rPr/>
        <w:t>of</w:t>
      </w:r>
      <w:r>
        <w:rPr>
          <w:spacing w:val="13"/>
        </w:rPr>
        <w:t> </w:t>
      </w:r>
      <w:r>
        <w:rPr/>
        <w:t>their</w:t>
      </w:r>
      <w:r>
        <w:rPr>
          <w:spacing w:val="16"/>
        </w:rPr>
        <w:t> </w:t>
      </w:r>
      <w:r>
        <w:rPr/>
        <w:t>years</w:t>
      </w:r>
      <w:r>
        <w:rPr>
          <w:spacing w:val="17"/>
        </w:rPr>
        <w:t> </w:t>
      </w:r>
      <w:r>
        <w:rPr>
          <w:spacing w:val="-5"/>
        </w:rPr>
        <w:t>of</w:t>
      </w:r>
    </w:p>
    <w:p>
      <w:pPr>
        <w:spacing w:after="0" w:line="297" w:lineRule="auto"/>
        <w:jc w:val="both"/>
        <w:sectPr>
          <w:pgSz w:w="11910" w:h="16840"/>
          <w:pgMar w:header="0" w:footer="923" w:top="1100" w:bottom="1120" w:left="720" w:right="460"/>
        </w:sectPr>
      </w:pPr>
    </w:p>
    <w:p>
      <w:pPr>
        <w:pStyle w:val="BodyText"/>
        <w:spacing w:line="297" w:lineRule="auto" w:before="77"/>
        <w:ind w:left="1516" w:right="811"/>
        <w:jc w:val="both"/>
      </w:pPr>
      <w:r>
        <w:rPr/>
        <w:t>study. The grades and credits of the subjects they took while abroad</w:t>
      </w:r>
      <w:r>
        <w:rPr>
          <w:spacing w:val="40"/>
        </w:rPr>
        <w:t> </w:t>
      </w:r>
      <w:r>
        <w:rPr/>
        <w:t>should be applied for credit transfer and course waiver in accordance with Regulations Governing</w:t>
      </w:r>
      <w:r>
        <w:rPr>
          <w:spacing w:val="-2"/>
        </w:rPr>
        <w:t> </w:t>
      </w:r>
      <w:r>
        <w:rPr/>
        <w:t>Transfer Credits and Course</w:t>
      </w:r>
      <w:r>
        <w:rPr>
          <w:spacing w:val="-3"/>
        </w:rPr>
        <w:t> </w:t>
      </w:r>
      <w:r>
        <w:rPr/>
        <w:t>Waivers for Students.</w:t>
      </w:r>
    </w:p>
    <w:p>
      <w:pPr>
        <w:pStyle w:val="BodyText"/>
        <w:spacing w:line="259" w:lineRule="auto" w:before="191"/>
        <w:ind w:left="556" w:right="811"/>
        <w:jc w:val="both"/>
        <w:rPr>
          <w:rFonts w:ascii="標楷體" w:eastAsia="標楷體" w:hint="eastAsia"/>
        </w:rPr>
      </w:pPr>
      <w:r>
        <w:rPr>
          <w:rFonts w:ascii="標楷體" w:eastAsia="標楷體" w:hint="eastAsia"/>
          <w:spacing w:val="-2"/>
        </w:rPr>
        <w:t>六、學生未辦理休學申請出國者，除合約另有規定依其規定，或情形特殊經</w:t>
      </w:r>
      <w:r>
        <w:rPr>
          <w:rFonts w:ascii="標楷體" w:eastAsia="標楷體" w:hint="eastAsia"/>
          <w:spacing w:val="-4"/>
        </w:rPr>
        <w:t>專案簽准外，仍須辦理註冊依規定繳費</w:t>
      </w:r>
      <w:r>
        <w:rPr>
          <w:spacing w:val="-4"/>
        </w:rPr>
        <w:t>(</w:t>
      </w:r>
      <w:r>
        <w:rPr>
          <w:rFonts w:ascii="標楷體" w:eastAsia="標楷體" w:hint="eastAsia"/>
          <w:spacing w:val="-4"/>
        </w:rPr>
        <w:t>寒暑假期間免</w:t>
      </w:r>
      <w:r>
        <w:rPr>
          <w:spacing w:val="-4"/>
        </w:rPr>
        <w:t>)</w:t>
      </w:r>
      <w:r>
        <w:rPr>
          <w:rFonts w:ascii="標楷體" w:eastAsia="標楷體" w:hint="eastAsia"/>
          <w:spacing w:val="-4"/>
        </w:rPr>
        <w:t>。出國期間影響註冊選</w:t>
      </w:r>
      <w:r>
        <w:rPr>
          <w:rFonts w:ascii="標楷體" w:eastAsia="標楷體" w:hint="eastAsia"/>
          <w:spacing w:val="-2"/>
        </w:rPr>
        <w:t>課者，須委託他人辦理註冊選課；影響學期考試者，得准返校後補行考試。</w:t>
      </w:r>
    </w:p>
    <w:p>
      <w:pPr>
        <w:pStyle w:val="BodyText"/>
        <w:spacing w:before="182"/>
        <w:ind w:left="556"/>
        <w:jc w:val="both"/>
      </w:pPr>
      <w:r>
        <w:rPr/>
        <w:t>Article</w:t>
      </w:r>
      <w:r>
        <w:rPr>
          <w:spacing w:val="-5"/>
        </w:rPr>
        <w:t> </w:t>
      </w:r>
      <w:r>
        <w:rPr>
          <w:spacing w:val="-10"/>
        </w:rPr>
        <w:t>6</w:t>
      </w:r>
    </w:p>
    <w:p>
      <w:pPr>
        <w:pStyle w:val="BodyText"/>
        <w:spacing w:line="297" w:lineRule="auto" w:before="77"/>
        <w:ind w:left="1516" w:right="809"/>
        <w:jc w:val="both"/>
      </w:pPr>
      <w:r>
        <w:rPr/>
        <w:t>Students who have not applied for a leave of absence from school to go abroad are required to register and pay tuition fees in accordance with the regulations</w:t>
      </w:r>
      <w:r>
        <w:rPr>
          <w:spacing w:val="-3"/>
        </w:rPr>
        <w:t> </w:t>
      </w:r>
      <w:r>
        <w:rPr/>
        <w:t>(except</w:t>
      </w:r>
      <w:r>
        <w:rPr>
          <w:spacing w:val="-3"/>
        </w:rPr>
        <w:t> </w:t>
      </w:r>
      <w:r>
        <w:rPr/>
        <w:t>during</w:t>
      </w:r>
      <w:r>
        <w:rPr>
          <w:spacing w:val="-3"/>
        </w:rPr>
        <w:t> </w:t>
      </w:r>
      <w:r>
        <w:rPr/>
        <w:t>summer</w:t>
      </w:r>
      <w:r>
        <w:rPr>
          <w:spacing w:val="-4"/>
        </w:rPr>
        <w:t> </w:t>
      </w:r>
      <w:r>
        <w:rPr/>
        <w:t>and</w:t>
      </w:r>
      <w:r>
        <w:rPr>
          <w:spacing w:val="-3"/>
        </w:rPr>
        <w:t> </w:t>
      </w:r>
      <w:r>
        <w:rPr/>
        <w:t>winter</w:t>
      </w:r>
      <w:r>
        <w:rPr>
          <w:spacing w:val="-4"/>
        </w:rPr>
        <w:t> </w:t>
      </w:r>
      <w:r>
        <w:rPr/>
        <w:t>vacations),</w:t>
      </w:r>
      <w:r>
        <w:rPr>
          <w:spacing w:val="-4"/>
        </w:rPr>
        <w:t> </w:t>
      </w:r>
      <w:r>
        <w:rPr/>
        <w:t>unless</w:t>
      </w:r>
      <w:r>
        <w:rPr>
          <w:spacing w:val="-3"/>
        </w:rPr>
        <w:t> </w:t>
      </w:r>
      <w:r>
        <w:rPr/>
        <w:t>otherwise stipulated in the contract or approved by the project under special circumstances. Students who are abroad and unable to register or select courses may entrust a proxy for registration and course selection. If students go abroad and are unable to attend exams during the semester, they are allowed to take a make-up exam upon returning to school.</w:t>
      </w:r>
    </w:p>
    <w:p>
      <w:pPr>
        <w:pStyle w:val="BodyText"/>
        <w:spacing w:line="264" w:lineRule="auto" w:before="187"/>
        <w:ind w:left="557" w:right="809"/>
        <w:rPr>
          <w:rFonts w:ascii="標楷體" w:eastAsia="標楷體" w:hint="eastAsia"/>
        </w:rPr>
      </w:pPr>
      <w:r>
        <w:rPr>
          <w:rFonts w:ascii="標楷體" w:eastAsia="標楷體" w:hint="eastAsia"/>
          <w:spacing w:val="4"/>
          <w:w w:val="100"/>
        </w:rPr>
        <w:t>七、學生赴國外或大陸地區進修之科目與學分採計之認定標準由各系</w:t>
      </w:r>
      <w:r>
        <w:rPr>
          <w:spacing w:val="7"/>
          <w:w w:val="100"/>
        </w:rPr>
        <w:t>(</w:t>
      </w:r>
      <w:r>
        <w:rPr>
          <w:rFonts w:ascii="標楷體" w:eastAsia="標楷體" w:hint="eastAsia"/>
          <w:spacing w:val="4"/>
          <w:w w:val="100"/>
        </w:rPr>
        <w:t>所</w:t>
      </w:r>
      <w:r>
        <w:rPr>
          <w:spacing w:val="2"/>
          <w:w w:val="100"/>
        </w:rPr>
        <w:t>)</w:t>
      </w:r>
      <w:r>
        <w:rPr>
          <w:rFonts w:ascii="標楷體" w:eastAsia="標楷體" w:hint="eastAsia"/>
          <w:w w:val="100"/>
        </w:rPr>
        <w:t>自訂。</w:t>
      </w:r>
    </w:p>
    <w:p>
      <w:pPr>
        <w:pStyle w:val="BodyText"/>
        <w:spacing w:before="169"/>
        <w:ind w:left="557"/>
        <w:jc w:val="both"/>
      </w:pPr>
      <w:r>
        <w:rPr/>
        <w:t>Article</w:t>
      </w:r>
      <w:r>
        <w:rPr>
          <w:spacing w:val="-5"/>
        </w:rPr>
        <w:t> </w:t>
      </w:r>
      <w:r>
        <w:rPr>
          <w:spacing w:val="-10"/>
        </w:rPr>
        <w:t>7</w:t>
      </w:r>
    </w:p>
    <w:p>
      <w:pPr>
        <w:pStyle w:val="BodyText"/>
        <w:spacing w:line="297" w:lineRule="auto" w:before="79"/>
        <w:ind w:left="1517" w:right="812"/>
        <w:jc w:val="both"/>
      </w:pPr>
      <w:r>
        <w:rPr/>
        <w:t>The criteria for recognizing credits for students who study abroad or in Mainland China are determined by respective department (or institute).</w:t>
      </w:r>
    </w:p>
    <w:p>
      <w:pPr>
        <w:pStyle w:val="BodyText"/>
        <w:spacing w:line="264" w:lineRule="auto" w:before="190"/>
        <w:ind w:left="557" w:right="810"/>
        <w:rPr>
          <w:rFonts w:ascii="標楷體" w:eastAsia="標楷體" w:hint="eastAsia"/>
        </w:rPr>
      </w:pPr>
      <w:r>
        <w:rPr>
          <w:rFonts w:ascii="標楷體" w:eastAsia="標楷體" w:hint="eastAsia"/>
          <w:spacing w:val="-2"/>
        </w:rPr>
        <w:t>八、學生赴國外或大陸地區進修，應於返國後第一學期開學一個月內申請學</w:t>
      </w:r>
      <w:r>
        <w:rPr>
          <w:rFonts w:ascii="標楷體" w:eastAsia="標楷體" w:hint="eastAsia"/>
          <w:spacing w:val="-4"/>
        </w:rPr>
        <w:t>分抵免。</w:t>
      </w:r>
    </w:p>
    <w:p>
      <w:pPr>
        <w:pStyle w:val="BodyText"/>
        <w:spacing w:before="169"/>
        <w:ind w:left="557"/>
        <w:jc w:val="both"/>
      </w:pPr>
      <w:r>
        <w:rPr/>
        <w:t>Article</w:t>
      </w:r>
      <w:r>
        <w:rPr>
          <w:spacing w:val="-5"/>
        </w:rPr>
        <w:t> </w:t>
      </w:r>
      <w:r>
        <w:rPr>
          <w:spacing w:val="-10"/>
        </w:rPr>
        <w:t>8</w:t>
      </w:r>
    </w:p>
    <w:p>
      <w:pPr>
        <w:pStyle w:val="BodyText"/>
        <w:spacing w:line="297" w:lineRule="auto" w:before="79"/>
        <w:ind w:left="1517" w:right="811"/>
        <w:jc w:val="both"/>
      </w:pPr>
      <w:r>
        <w:rPr/>
        <w:t>Students who have studied abroad or in Mainland China must apply for credit</w:t>
      </w:r>
      <w:r>
        <w:rPr>
          <w:spacing w:val="-4"/>
        </w:rPr>
        <w:t> </w:t>
      </w:r>
      <w:r>
        <w:rPr/>
        <w:t>transfer</w:t>
      </w:r>
      <w:r>
        <w:rPr>
          <w:spacing w:val="-3"/>
        </w:rPr>
        <w:t> </w:t>
      </w:r>
      <w:r>
        <w:rPr/>
        <w:t>and</w:t>
      </w:r>
      <w:r>
        <w:rPr>
          <w:spacing w:val="-2"/>
        </w:rPr>
        <w:t> </w:t>
      </w:r>
      <w:r>
        <w:rPr/>
        <w:t>course</w:t>
      </w:r>
      <w:r>
        <w:rPr>
          <w:spacing w:val="-3"/>
        </w:rPr>
        <w:t> </w:t>
      </w:r>
      <w:r>
        <w:rPr/>
        <w:t>waiver</w:t>
      </w:r>
      <w:r>
        <w:rPr>
          <w:spacing w:val="-3"/>
        </w:rPr>
        <w:t> </w:t>
      </w:r>
      <w:r>
        <w:rPr/>
        <w:t>within</w:t>
      </w:r>
      <w:r>
        <w:rPr>
          <w:spacing w:val="-4"/>
        </w:rPr>
        <w:t> </w:t>
      </w:r>
      <w:r>
        <w:rPr/>
        <w:t>one</w:t>
      </w:r>
      <w:r>
        <w:rPr>
          <w:spacing w:val="-3"/>
        </w:rPr>
        <w:t> </w:t>
      </w:r>
      <w:r>
        <w:rPr/>
        <w:t>month</w:t>
      </w:r>
      <w:r>
        <w:rPr>
          <w:spacing w:val="-2"/>
        </w:rPr>
        <w:t> </w:t>
      </w:r>
      <w:r>
        <w:rPr/>
        <w:t>of</w:t>
      </w:r>
      <w:r>
        <w:rPr>
          <w:spacing w:val="-3"/>
        </w:rPr>
        <w:t> </w:t>
      </w:r>
      <w:r>
        <w:rPr/>
        <w:t>the</w:t>
      </w:r>
      <w:r>
        <w:rPr>
          <w:spacing w:val="-3"/>
        </w:rPr>
        <w:t> </w:t>
      </w:r>
      <w:r>
        <w:rPr/>
        <w:t>start</w:t>
      </w:r>
      <w:r>
        <w:rPr>
          <w:spacing w:val="-2"/>
        </w:rPr>
        <w:t> </w:t>
      </w:r>
      <w:r>
        <w:rPr/>
        <w:t>of</w:t>
      </w:r>
      <w:r>
        <w:rPr>
          <w:spacing w:val="-3"/>
        </w:rPr>
        <w:t> </w:t>
      </w:r>
      <w:r>
        <w:rPr/>
        <w:t>their</w:t>
      </w:r>
      <w:r>
        <w:rPr>
          <w:spacing w:val="-3"/>
        </w:rPr>
        <w:t> </w:t>
      </w:r>
      <w:r>
        <w:rPr/>
        <w:t>first semester back in their home country.</w:t>
      </w:r>
    </w:p>
    <w:p>
      <w:pPr>
        <w:pStyle w:val="BodyText"/>
        <w:spacing w:line="264" w:lineRule="auto" w:before="191"/>
        <w:ind w:left="557" w:right="811" w:hanging="1"/>
        <w:rPr>
          <w:rFonts w:ascii="標楷體" w:eastAsia="標楷體" w:hint="eastAsia"/>
        </w:rPr>
      </w:pPr>
      <w:r>
        <w:rPr>
          <w:rFonts w:ascii="標楷體" w:eastAsia="標楷體" w:hint="eastAsia"/>
          <w:spacing w:val="-2"/>
        </w:rPr>
        <w:t>九、本校學生出國期間，如有違反校規或其他不端情事或逾期未返校者，依本校學則及學生獎懲辦法之規定處理。</w:t>
      </w:r>
    </w:p>
    <w:p>
      <w:pPr>
        <w:pStyle w:val="BodyText"/>
        <w:spacing w:before="169"/>
        <w:ind w:left="557"/>
        <w:jc w:val="both"/>
      </w:pPr>
      <w:r>
        <w:rPr/>
        <w:t>Article</w:t>
      </w:r>
      <w:r>
        <w:rPr>
          <w:spacing w:val="-5"/>
        </w:rPr>
        <w:t> </w:t>
      </w:r>
      <w:r>
        <w:rPr>
          <w:spacing w:val="-10"/>
        </w:rPr>
        <w:t>9</w:t>
      </w:r>
    </w:p>
    <w:p>
      <w:pPr>
        <w:pStyle w:val="BodyText"/>
        <w:spacing w:line="297" w:lineRule="auto" w:before="79"/>
        <w:ind w:left="1517" w:right="808"/>
        <w:jc w:val="both"/>
      </w:pPr>
      <w:r>
        <w:rPr/>
        <w:t>Students who violate school rules or engage in other misconduct while abroad or who fail to return to school after the deadline will be handled in accordance</w:t>
      </w:r>
      <w:r>
        <w:rPr>
          <w:spacing w:val="46"/>
        </w:rPr>
        <w:t> </w:t>
      </w:r>
      <w:r>
        <w:rPr/>
        <w:t>with</w:t>
      </w:r>
      <w:r>
        <w:rPr>
          <w:spacing w:val="50"/>
        </w:rPr>
        <w:t> </w:t>
      </w:r>
      <w:r>
        <w:rPr/>
        <w:t>the</w:t>
      </w:r>
      <w:r>
        <w:rPr>
          <w:spacing w:val="50"/>
        </w:rPr>
        <w:t> </w:t>
      </w:r>
      <w:r>
        <w:rPr/>
        <w:t>Academic</w:t>
      </w:r>
      <w:r>
        <w:rPr>
          <w:spacing w:val="49"/>
        </w:rPr>
        <w:t> </w:t>
      </w:r>
      <w:r>
        <w:rPr/>
        <w:t>Regulations</w:t>
      </w:r>
      <w:r>
        <w:rPr>
          <w:spacing w:val="53"/>
        </w:rPr>
        <w:t> </w:t>
      </w:r>
      <w:r>
        <w:rPr/>
        <w:t>and</w:t>
      </w:r>
      <w:r>
        <w:rPr>
          <w:spacing w:val="53"/>
        </w:rPr>
        <w:t> </w:t>
      </w:r>
      <w:r>
        <w:rPr/>
        <w:t>Regulations</w:t>
      </w:r>
      <w:r>
        <w:rPr>
          <w:spacing w:val="51"/>
        </w:rPr>
        <w:t> </w:t>
      </w:r>
      <w:r>
        <w:rPr>
          <w:spacing w:val="-2"/>
        </w:rPr>
        <w:t>Governing</w:t>
      </w:r>
    </w:p>
    <w:p>
      <w:pPr>
        <w:spacing w:after="0" w:line="297" w:lineRule="auto"/>
        <w:jc w:val="both"/>
        <w:sectPr>
          <w:pgSz w:w="11910" w:h="16840"/>
          <w:pgMar w:header="0" w:footer="923" w:top="1100" w:bottom="1120" w:left="720" w:right="460"/>
        </w:sectPr>
      </w:pPr>
    </w:p>
    <w:p>
      <w:pPr>
        <w:pStyle w:val="BodyText"/>
        <w:spacing w:line="297" w:lineRule="auto" w:before="77"/>
        <w:ind w:left="1516" w:right="810"/>
        <w:jc w:val="both"/>
      </w:pPr>
      <w:r>
        <w:rPr/>
        <w:t>the Awards of Merit to Students and Disciplinary Sanctions for </w:t>
      </w:r>
      <w:r>
        <w:rPr>
          <w:spacing w:val="-2"/>
        </w:rPr>
        <w:t>Misconduct.</w:t>
      </w:r>
    </w:p>
    <w:p>
      <w:pPr>
        <w:pStyle w:val="BodyText"/>
        <w:spacing w:line="264" w:lineRule="auto" w:before="189"/>
        <w:ind w:left="556" w:right="811"/>
        <w:rPr>
          <w:rFonts w:ascii="標楷體" w:eastAsia="標楷體" w:hint="eastAsia"/>
        </w:rPr>
      </w:pPr>
      <w:r>
        <w:rPr>
          <w:rFonts w:ascii="標楷體" w:eastAsia="標楷體" w:hint="eastAsia"/>
          <w:spacing w:val="-2"/>
        </w:rPr>
        <w:t>十、尚未履行兵役義務之學生，依內政部役男出境處理辦法及相關法規規定</w:t>
      </w:r>
      <w:r>
        <w:rPr>
          <w:rFonts w:ascii="標楷體" w:eastAsia="標楷體" w:hint="eastAsia"/>
          <w:spacing w:val="-4"/>
        </w:rPr>
        <w:t>辦理。</w:t>
      </w:r>
    </w:p>
    <w:p>
      <w:pPr>
        <w:pStyle w:val="BodyText"/>
        <w:spacing w:before="170"/>
        <w:ind w:left="556"/>
        <w:jc w:val="both"/>
      </w:pPr>
      <w:r>
        <w:rPr/>
        <w:t>Article</w:t>
      </w:r>
      <w:r>
        <w:rPr>
          <w:spacing w:val="-5"/>
        </w:rPr>
        <w:t> 10</w:t>
      </w:r>
    </w:p>
    <w:p>
      <w:pPr>
        <w:pStyle w:val="BodyText"/>
        <w:spacing w:line="297" w:lineRule="auto" w:before="78"/>
        <w:ind w:left="1516" w:right="809"/>
        <w:jc w:val="both"/>
      </w:pPr>
      <w:r>
        <w:rPr/>
        <w:t>Students who have not yet fulfilled their military service obligations shall be handled in accordance with relevant regulations and the Ministry of the Interior’s Regulations for Exit of Draftees.</w:t>
      </w:r>
    </w:p>
    <w:p>
      <w:pPr>
        <w:pStyle w:val="BodyText"/>
        <w:spacing w:line="264" w:lineRule="auto" w:before="192"/>
        <w:ind w:left="556" w:right="811"/>
        <w:rPr>
          <w:rFonts w:ascii="標楷體" w:eastAsia="標楷體" w:hint="eastAsia"/>
        </w:rPr>
      </w:pPr>
      <w:r>
        <w:rPr>
          <w:rFonts w:ascii="標楷體" w:eastAsia="標楷體" w:hint="eastAsia"/>
          <w:spacing w:val="-2"/>
        </w:rPr>
        <w:t>十一、本校學生出國，有關申請護照及入出境許可，支領、停發或賠償公費及獎學金，或其他未規定事項，另依有關法規之規定辦理。</w:t>
      </w:r>
    </w:p>
    <w:p>
      <w:pPr>
        <w:pStyle w:val="BodyText"/>
        <w:spacing w:before="169"/>
        <w:ind w:left="556"/>
        <w:jc w:val="both"/>
      </w:pPr>
      <w:r>
        <w:rPr/>
        <w:t>Article</w:t>
      </w:r>
      <w:r>
        <w:rPr>
          <w:spacing w:val="-5"/>
        </w:rPr>
        <w:t> 11</w:t>
      </w:r>
    </w:p>
    <w:p>
      <w:pPr>
        <w:pStyle w:val="BodyText"/>
        <w:spacing w:line="297" w:lineRule="auto" w:before="79"/>
        <w:ind w:left="1549" w:right="810"/>
        <w:jc w:val="both"/>
      </w:pPr>
      <w:r>
        <w:rPr/>
        <w:t>When students go abroad, the applications for passports, entry and exit permits, receiving, suspending, or compensating for public funds and scholarships, or other unspecified matters shall be handled in accordance with the provisions of relevant laws and regulations.</w:t>
      </w:r>
    </w:p>
    <w:p>
      <w:pPr>
        <w:pStyle w:val="BodyText"/>
        <w:spacing w:before="192"/>
        <w:ind w:left="556"/>
        <w:rPr>
          <w:rFonts w:ascii="標楷體" w:eastAsia="標楷體" w:hint="eastAsia"/>
        </w:rPr>
      </w:pPr>
      <w:r>
        <w:rPr>
          <w:rFonts w:ascii="標楷體" w:eastAsia="標楷體" w:hint="eastAsia"/>
          <w:spacing w:val="-3"/>
        </w:rPr>
        <w:t>十二、本要點經教務會議通過，陳請校長核准後實施，修正時亦同。</w:t>
      </w:r>
    </w:p>
    <w:p>
      <w:pPr>
        <w:pStyle w:val="BodyText"/>
        <w:spacing w:before="208"/>
        <w:ind w:left="556"/>
        <w:jc w:val="both"/>
      </w:pPr>
      <w:r>
        <w:rPr/>
        <w:t>Article</w:t>
      </w:r>
      <w:r>
        <w:rPr>
          <w:spacing w:val="-5"/>
        </w:rPr>
        <w:t> 12</w:t>
      </w:r>
    </w:p>
    <w:p>
      <w:pPr>
        <w:pStyle w:val="BodyText"/>
        <w:spacing w:line="297" w:lineRule="auto" w:before="256"/>
        <w:ind w:left="1516" w:right="811"/>
        <w:jc w:val="both"/>
      </w:pPr>
      <w:r>
        <w:rPr/>
        <w:t>These Regulations shall be passed by the Academic Affairs Meeting and shall take force upon approval by the President. The same procedure shall apply when these Regulations are amended.</w:t>
      </w:r>
    </w:p>
    <w:p>
      <w:pPr>
        <w:spacing w:after="0" w:line="297" w:lineRule="auto"/>
        <w:jc w:val="both"/>
        <w:sectPr>
          <w:pgSz w:w="11910" w:h="16840"/>
          <w:pgMar w:header="0" w:footer="923" w:top="1100" w:bottom="1120" w:left="720" w:right="460"/>
        </w:sectPr>
      </w:pPr>
    </w:p>
    <w:p>
      <w:pPr>
        <w:spacing w:line="465" w:lineRule="auto" w:before="53"/>
        <w:ind w:left="1173" w:right="1432" w:firstLine="1017"/>
        <w:jc w:val="left"/>
        <w:rPr>
          <w:b/>
          <w:sz w:val="32"/>
        </w:rPr>
      </w:pPr>
      <w:bookmarkStart w:name="中英雙語_35. 國立高雄科技大學學雜費調整審議作業要點" w:id="50"/>
      <w:bookmarkEnd w:id="50"/>
      <w:r>
        <w:rPr/>
      </w:r>
      <w:r>
        <w:rPr>
          <w:rFonts w:ascii="標楷體" w:eastAsia="標楷體" w:hint="eastAsia"/>
          <w:b/>
          <w:spacing w:val="-2"/>
          <w:sz w:val="32"/>
        </w:rPr>
        <w:t>國立高雄科技大學學雜費調整審議作業要點 </w:t>
      </w:r>
      <w:r>
        <w:rPr>
          <w:b/>
          <w:sz w:val="32"/>
        </w:rPr>
        <w:t>National Kaohsiung University of Science and Technology Regulations</w:t>
      </w:r>
      <w:r>
        <w:rPr>
          <w:b/>
          <w:spacing w:val="-18"/>
          <w:sz w:val="32"/>
        </w:rPr>
        <w:t> </w:t>
      </w:r>
      <w:r>
        <w:rPr>
          <w:b/>
          <w:sz w:val="32"/>
        </w:rPr>
        <w:t>for</w:t>
      </w:r>
      <w:r>
        <w:rPr>
          <w:b/>
          <w:spacing w:val="-20"/>
          <w:sz w:val="32"/>
        </w:rPr>
        <w:t> </w:t>
      </w:r>
      <w:r>
        <w:rPr>
          <w:b/>
          <w:sz w:val="32"/>
        </w:rPr>
        <w:t>Tuition</w:t>
      </w:r>
      <w:r>
        <w:rPr>
          <w:b/>
          <w:spacing w:val="-12"/>
          <w:sz w:val="32"/>
        </w:rPr>
        <w:t> </w:t>
      </w:r>
      <w:r>
        <w:rPr>
          <w:b/>
          <w:sz w:val="32"/>
        </w:rPr>
        <w:t>and</w:t>
      </w:r>
      <w:r>
        <w:rPr>
          <w:b/>
          <w:spacing w:val="-12"/>
          <w:sz w:val="32"/>
        </w:rPr>
        <w:t> </w:t>
      </w:r>
      <w:r>
        <w:rPr>
          <w:b/>
          <w:sz w:val="32"/>
        </w:rPr>
        <w:t>Miscellaneous</w:t>
      </w:r>
      <w:r>
        <w:rPr>
          <w:b/>
          <w:spacing w:val="-12"/>
          <w:sz w:val="32"/>
        </w:rPr>
        <w:t> </w:t>
      </w:r>
      <w:r>
        <w:rPr>
          <w:b/>
          <w:sz w:val="32"/>
        </w:rPr>
        <w:t>Fees</w:t>
      </w:r>
      <w:r>
        <w:rPr>
          <w:b/>
          <w:spacing w:val="-20"/>
          <w:sz w:val="32"/>
        </w:rPr>
        <w:t> </w:t>
      </w:r>
      <w:r>
        <w:rPr>
          <w:b/>
          <w:sz w:val="32"/>
        </w:rPr>
        <w:t>Adjustment</w:t>
      </w:r>
    </w:p>
    <w:p>
      <w:pPr>
        <w:spacing w:line="288" w:lineRule="exact" w:before="121"/>
        <w:ind w:left="5253" w:right="0" w:firstLine="0"/>
        <w:jc w:val="left"/>
        <w:rPr>
          <w:rFonts w:ascii="標楷體" w:eastAsia="標楷體" w:hint="eastAsia"/>
          <w:sz w:val="22"/>
        </w:rPr>
      </w:pPr>
      <w:r>
        <w:rPr>
          <w:sz w:val="22"/>
        </w:rPr>
        <w:t>110</w:t>
      </w:r>
      <w:r>
        <w:rPr>
          <w:spacing w:val="-16"/>
          <w:sz w:val="22"/>
        </w:rPr>
        <w:t> </w:t>
      </w:r>
      <w:r>
        <w:rPr>
          <w:rFonts w:ascii="標楷體" w:eastAsia="標楷體" w:hint="eastAsia"/>
          <w:spacing w:val="-29"/>
          <w:sz w:val="22"/>
        </w:rPr>
        <w:t>年 </w:t>
      </w:r>
      <w:r>
        <w:rPr>
          <w:sz w:val="22"/>
        </w:rPr>
        <w:t>8</w:t>
      </w:r>
      <w:r>
        <w:rPr>
          <w:spacing w:val="-5"/>
          <w:sz w:val="22"/>
        </w:rPr>
        <w:t> </w:t>
      </w:r>
      <w:r>
        <w:rPr>
          <w:rFonts w:ascii="標楷體" w:eastAsia="標楷體" w:hint="eastAsia"/>
          <w:spacing w:val="-28"/>
          <w:sz w:val="22"/>
        </w:rPr>
        <w:t>月 </w:t>
      </w:r>
      <w:r>
        <w:rPr>
          <w:sz w:val="22"/>
        </w:rPr>
        <w:t>18</w:t>
      </w:r>
      <w:r>
        <w:rPr>
          <w:spacing w:val="-6"/>
          <w:sz w:val="22"/>
        </w:rPr>
        <w:t> </w:t>
      </w:r>
      <w:r>
        <w:rPr>
          <w:rFonts w:ascii="標楷體" w:eastAsia="標楷體" w:hint="eastAsia"/>
          <w:spacing w:val="-28"/>
          <w:sz w:val="22"/>
        </w:rPr>
        <w:t>日 </w:t>
      </w:r>
      <w:r>
        <w:rPr>
          <w:sz w:val="22"/>
        </w:rPr>
        <w:t>110</w:t>
      </w:r>
      <w:r>
        <w:rPr>
          <w:spacing w:val="-3"/>
          <w:sz w:val="22"/>
        </w:rPr>
        <w:t> </w:t>
      </w:r>
      <w:r>
        <w:rPr>
          <w:rFonts w:ascii="標楷體" w:eastAsia="標楷體" w:hint="eastAsia"/>
          <w:spacing w:val="-11"/>
          <w:sz w:val="22"/>
        </w:rPr>
        <w:t>學年度第 </w:t>
      </w:r>
      <w:r>
        <w:rPr>
          <w:sz w:val="22"/>
        </w:rPr>
        <w:t>1</w:t>
      </w:r>
      <w:r>
        <w:rPr>
          <w:spacing w:val="-5"/>
          <w:sz w:val="22"/>
        </w:rPr>
        <w:t> </w:t>
      </w:r>
      <w:r>
        <w:rPr>
          <w:rFonts w:ascii="標楷體" w:eastAsia="標楷體" w:hint="eastAsia"/>
          <w:spacing w:val="-2"/>
          <w:sz w:val="22"/>
        </w:rPr>
        <w:t>次行政會議通過</w:t>
      </w:r>
    </w:p>
    <w:p>
      <w:pPr>
        <w:spacing w:line="248" w:lineRule="exact" w:before="0"/>
        <w:ind w:left="4473" w:right="0" w:firstLine="0"/>
        <w:jc w:val="left"/>
        <w:rPr>
          <w:sz w:val="22"/>
        </w:rPr>
      </w:pPr>
      <w:r>
        <w:rPr>
          <w:sz w:val="22"/>
        </w:rPr>
        <w:t>Passed</w:t>
      </w:r>
      <w:r>
        <w:rPr>
          <w:spacing w:val="-9"/>
          <w:sz w:val="22"/>
        </w:rPr>
        <w:t> </w:t>
      </w:r>
      <w:r>
        <w:rPr>
          <w:sz w:val="22"/>
        </w:rPr>
        <w:t>by</w:t>
      </w:r>
      <w:r>
        <w:rPr>
          <w:spacing w:val="-3"/>
          <w:sz w:val="22"/>
        </w:rPr>
        <w:t> </w:t>
      </w:r>
      <w:r>
        <w:rPr>
          <w:sz w:val="22"/>
        </w:rPr>
        <w:t>the</w:t>
      </w:r>
      <w:r>
        <w:rPr>
          <w:spacing w:val="-4"/>
          <w:sz w:val="22"/>
        </w:rPr>
        <w:t> </w:t>
      </w:r>
      <w:r>
        <w:rPr>
          <w:sz w:val="22"/>
        </w:rPr>
        <w:t>1</w:t>
      </w:r>
      <w:r>
        <w:rPr>
          <w:sz w:val="22"/>
          <w:vertAlign w:val="superscript"/>
        </w:rPr>
        <w:t>st</w:t>
      </w:r>
      <w:r>
        <w:rPr>
          <w:spacing w:val="-14"/>
          <w:sz w:val="22"/>
          <w:vertAlign w:val="baseline"/>
        </w:rPr>
        <w:t> </w:t>
      </w:r>
      <w:r>
        <w:rPr>
          <w:sz w:val="22"/>
          <w:vertAlign w:val="baseline"/>
        </w:rPr>
        <w:t>Administrative</w:t>
      </w:r>
      <w:r>
        <w:rPr>
          <w:spacing w:val="-3"/>
          <w:sz w:val="22"/>
          <w:vertAlign w:val="baseline"/>
        </w:rPr>
        <w:t> </w:t>
      </w:r>
      <w:r>
        <w:rPr>
          <w:sz w:val="22"/>
          <w:vertAlign w:val="baseline"/>
        </w:rPr>
        <w:t>Meeting</w:t>
      </w:r>
      <w:r>
        <w:rPr>
          <w:spacing w:val="-6"/>
          <w:sz w:val="22"/>
          <w:vertAlign w:val="baseline"/>
        </w:rPr>
        <w:t> </w:t>
      </w:r>
      <w:r>
        <w:rPr>
          <w:sz w:val="22"/>
          <w:vertAlign w:val="baseline"/>
        </w:rPr>
        <w:t>on</w:t>
      </w:r>
      <w:r>
        <w:rPr>
          <w:spacing w:val="-14"/>
          <w:sz w:val="22"/>
          <w:vertAlign w:val="baseline"/>
        </w:rPr>
        <w:t> </w:t>
      </w:r>
      <w:r>
        <w:rPr>
          <w:sz w:val="22"/>
          <w:vertAlign w:val="baseline"/>
        </w:rPr>
        <w:t>August</w:t>
      </w:r>
      <w:r>
        <w:rPr>
          <w:spacing w:val="-3"/>
          <w:sz w:val="22"/>
          <w:vertAlign w:val="baseline"/>
        </w:rPr>
        <w:t> </w:t>
      </w:r>
      <w:r>
        <w:rPr>
          <w:sz w:val="22"/>
          <w:vertAlign w:val="baseline"/>
        </w:rPr>
        <w:t>18,</w:t>
      </w:r>
      <w:r>
        <w:rPr>
          <w:spacing w:val="-3"/>
          <w:sz w:val="22"/>
          <w:vertAlign w:val="baseline"/>
        </w:rPr>
        <w:t> </w:t>
      </w:r>
      <w:r>
        <w:rPr>
          <w:spacing w:val="-2"/>
          <w:sz w:val="22"/>
          <w:vertAlign w:val="baseline"/>
        </w:rPr>
        <w:t>2021.</w:t>
      </w:r>
    </w:p>
    <w:p>
      <w:pPr>
        <w:pStyle w:val="BodyText"/>
        <w:spacing w:before="95"/>
        <w:rPr>
          <w:sz w:val="22"/>
        </w:rPr>
      </w:pPr>
    </w:p>
    <w:p>
      <w:pPr>
        <w:pStyle w:val="BodyText"/>
        <w:spacing w:line="264" w:lineRule="auto"/>
        <w:ind w:left="556" w:right="925"/>
        <w:jc w:val="both"/>
        <w:rPr>
          <w:rFonts w:ascii="標楷體" w:eastAsia="標楷體" w:hint="eastAsia"/>
        </w:rPr>
      </w:pPr>
      <w:r>
        <w:rPr>
          <w:rFonts w:ascii="標楷體" w:eastAsia="標楷體" w:hint="eastAsia"/>
          <w:spacing w:val="-2"/>
        </w:rPr>
        <w:t>一、國立高雄科技大學(以下簡稱本校)依據教育部專科以上學校學雜費收取辦法，訂定本校學雜費調整審議作業要點，以使本校學雜費調整合理並符合相關程序。</w:t>
      </w:r>
    </w:p>
    <w:p>
      <w:pPr>
        <w:pStyle w:val="BodyText"/>
        <w:spacing w:before="170"/>
        <w:ind w:left="556"/>
        <w:jc w:val="both"/>
      </w:pPr>
      <w:r>
        <w:rPr/>
        <w:t>Article</w:t>
      </w:r>
      <w:r>
        <w:rPr>
          <w:spacing w:val="-5"/>
        </w:rPr>
        <w:t> </w:t>
      </w:r>
      <w:r>
        <w:rPr>
          <w:spacing w:val="-10"/>
        </w:rPr>
        <w:t>1</w:t>
      </w:r>
    </w:p>
    <w:p>
      <w:pPr>
        <w:pStyle w:val="BodyText"/>
        <w:spacing w:line="297" w:lineRule="auto" w:before="76"/>
        <w:ind w:left="1408" w:right="810"/>
        <w:jc w:val="both"/>
      </w:pPr>
      <w:r>
        <w:rPr/>
        <w:t>These Regulations for Tuition and Miscellaneous Fees Adjustment (hereinafter referred to as “these Regulations”) are adopted by National Kaohsiung</w:t>
      </w:r>
      <w:r>
        <w:rPr>
          <w:spacing w:val="-6"/>
        </w:rPr>
        <w:t> </w:t>
      </w:r>
      <w:r>
        <w:rPr/>
        <w:t>University</w:t>
      </w:r>
      <w:r>
        <w:rPr>
          <w:spacing w:val="-6"/>
        </w:rPr>
        <w:t> </w:t>
      </w:r>
      <w:r>
        <w:rPr/>
        <w:t>of</w:t>
      </w:r>
      <w:r>
        <w:rPr>
          <w:spacing w:val="-4"/>
        </w:rPr>
        <w:t> </w:t>
      </w:r>
      <w:r>
        <w:rPr/>
        <w:t>Science</w:t>
      </w:r>
      <w:r>
        <w:rPr>
          <w:spacing w:val="-7"/>
        </w:rPr>
        <w:t> </w:t>
      </w:r>
      <w:r>
        <w:rPr/>
        <w:t>and</w:t>
      </w:r>
      <w:r>
        <w:rPr>
          <w:spacing w:val="-3"/>
        </w:rPr>
        <w:t> </w:t>
      </w:r>
      <w:r>
        <w:rPr/>
        <w:t>Technology</w:t>
      </w:r>
      <w:r>
        <w:rPr>
          <w:spacing w:val="-3"/>
        </w:rPr>
        <w:t> </w:t>
      </w:r>
      <w:r>
        <w:rPr/>
        <w:t>(hereinafter</w:t>
      </w:r>
      <w:r>
        <w:rPr>
          <w:spacing w:val="-7"/>
        </w:rPr>
        <w:t> </w:t>
      </w:r>
      <w:r>
        <w:rPr/>
        <w:t>referred</w:t>
      </w:r>
      <w:r>
        <w:rPr>
          <w:spacing w:val="-6"/>
        </w:rPr>
        <w:t> </w:t>
      </w:r>
      <w:r>
        <w:rPr/>
        <w:t>to</w:t>
      </w:r>
      <w:r>
        <w:rPr>
          <w:spacing w:val="-6"/>
        </w:rPr>
        <w:t> </w:t>
      </w:r>
      <w:r>
        <w:rPr/>
        <w:t>as “the University”) to ensure the adjustment in a reasonable manner and in accordance with the relevant procedures and the Ministry of Education’s Regulations Governing the Collection of Tuition and Miscellaneous Fees for Colleges, Universities, and Institutes.</w:t>
      </w:r>
    </w:p>
    <w:p>
      <w:pPr>
        <w:pStyle w:val="BodyText"/>
        <w:spacing w:line="264" w:lineRule="auto" w:before="195"/>
        <w:ind w:left="556" w:right="930"/>
        <w:rPr>
          <w:rFonts w:ascii="標楷體" w:eastAsia="標楷體" w:hint="eastAsia"/>
        </w:rPr>
      </w:pPr>
      <w:r>
        <w:rPr>
          <w:rFonts w:ascii="標楷體" w:eastAsia="標楷體" w:hint="eastAsia"/>
          <w:spacing w:val="-2"/>
        </w:rPr>
        <w:t>二、調整本校學雜費之基準，應組成學雜費調整審議小組（以下簡稱審議小</w:t>
      </w:r>
      <w:r>
        <w:rPr>
          <w:rFonts w:ascii="標楷體" w:eastAsia="標楷體" w:hint="eastAsia"/>
          <w:spacing w:val="-10"/>
        </w:rPr>
        <w:t>組</w:t>
      </w:r>
      <w:r>
        <w:rPr>
          <w:rFonts w:ascii="標楷體" w:eastAsia="標楷體" w:hint="eastAsia"/>
          <w:spacing w:val="-140"/>
        </w:rPr>
        <w:t>）。</w:t>
      </w:r>
    </w:p>
    <w:p>
      <w:pPr>
        <w:pStyle w:val="BodyText"/>
        <w:spacing w:before="178"/>
        <w:ind w:left="556"/>
        <w:rPr>
          <w:rFonts w:ascii="標楷體" w:eastAsia="標楷體" w:hint="eastAsia"/>
        </w:rPr>
      </w:pPr>
      <w:r>
        <w:rPr>
          <w:rFonts w:ascii="標楷體" w:eastAsia="標楷體" w:hint="eastAsia"/>
          <w:spacing w:val="-19"/>
        </w:rPr>
        <w:t>審議小組置委員 </w:t>
      </w:r>
      <w:r>
        <w:rPr>
          <w:rFonts w:ascii="標楷體" w:eastAsia="標楷體" w:hint="eastAsia"/>
          <w:spacing w:val="-10"/>
        </w:rPr>
        <w:t>19</w:t>
      </w:r>
      <w:r>
        <w:rPr>
          <w:rFonts w:ascii="標楷體" w:eastAsia="標楷體" w:hint="eastAsia"/>
          <w:spacing w:val="-18"/>
        </w:rPr>
        <w:t> 人，以副校長、主任秘書、教務長、學務長、財務處處長、</w:t>
      </w:r>
    </w:p>
    <w:p>
      <w:pPr>
        <w:pStyle w:val="BodyText"/>
        <w:spacing w:before="37"/>
        <w:ind w:left="556"/>
        <w:rPr>
          <w:rFonts w:ascii="標楷體" w:eastAsia="標楷體" w:hint="eastAsia"/>
        </w:rPr>
      </w:pPr>
      <w:r>
        <w:rPr>
          <w:rFonts w:ascii="標楷體" w:eastAsia="標楷體" w:hint="eastAsia"/>
          <w:spacing w:val="-7"/>
        </w:rPr>
        <w:t>主計室主任、教師代表 </w:t>
      </w:r>
      <w:r>
        <w:rPr>
          <w:rFonts w:ascii="標楷體" w:eastAsia="標楷體" w:hint="eastAsia"/>
          <w:spacing w:val="-2"/>
        </w:rPr>
        <w:t>9</w:t>
      </w:r>
      <w:r>
        <w:rPr>
          <w:rFonts w:ascii="標楷體" w:eastAsia="標楷體" w:hint="eastAsia"/>
          <w:spacing w:val="-10"/>
        </w:rPr>
        <w:t> 人(各學院推選委員一人)、學生會具代表性之學生</w:t>
      </w:r>
    </w:p>
    <w:p>
      <w:pPr>
        <w:pStyle w:val="BodyText"/>
        <w:spacing w:line="264" w:lineRule="auto" w:before="36"/>
        <w:ind w:left="555" w:right="925"/>
        <w:rPr>
          <w:rFonts w:ascii="標楷體" w:eastAsia="標楷體" w:hint="eastAsia"/>
        </w:rPr>
      </w:pPr>
      <w:r>
        <w:rPr>
          <w:rFonts w:ascii="標楷體" w:eastAsia="標楷體" w:hint="eastAsia"/>
          <w:spacing w:val="-24"/>
        </w:rPr>
        <w:t>代表 </w:t>
      </w:r>
      <w:r>
        <w:rPr>
          <w:rFonts w:ascii="標楷體" w:eastAsia="標楷體" w:hint="eastAsia"/>
        </w:rPr>
        <w:t>4</w:t>
      </w:r>
      <w:r>
        <w:rPr>
          <w:rFonts w:ascii="標楷體" w:eastAsia="標楷體" w:hint="eastAsia"/>
          <w:spacing w:val="-9"/>
        </w:rPr>
        <w:t> 人(日間大學部、日間碩博士班、碩士在職班、進修大學部各一人)組</w:t>
      </w:r>
      <w:r>
        <w:rPr>
          <w:rFonts w:ascii="標楷體" w:eastAsia="標楷體" w:hint="eastAsia"/>
          <w:spacing w:val="-2"/>
        </w:rPr>
        <w:t>成，並由副校長擔任會議主席兼召集人。</w:t>
      </w:r>
    </w:p>
    <w:p>
      <w:pPr>
        <w:pStyle w:val="BodyText"/>
        <w:spacing w:before="170"/>
        <w:ind w:left="555"/>
        <w:jc w:val="both"/>
      </w:pPr>
      <w:r>
        <w:rPr/>
        <w:t>Article</w:t>
      </w:r>
      <w:r>
        <w:rPr>
          <w:spacing w:val="-5"/>
        </w:rPr>
        <w:t> </w:t>
      </w:r>
      <w:r>
        <w:rPr>
          <w:spacing w:val="-10"/>
        </w:rPr>
        <w:t>2</w:t>
      </w:r>
    </w:p>
    <w:p>
      <w:pPr>
        <w:pStyle w:val="ListParagraph"/>
        <w:numPr>
          <w:ilvl w:val="1"/>
          <w:numId w:val="172"/>
        </w:numPr>
        <w:tabs>
          <w:tab w:pos="1831" w:val="left" w:leader="none"/>
          <w:tab w:pos="1833" w:val="left" w:leader="none"/>
        </w:tabs>
        <w:spacing w:line="297" w:lineRule="auto" w:before="79" w:after="0"/>
        <w:ind w:left="1833" w:right="811" w:hanging="481"/>
        <w:jc w:val="both"/>
        <w:rPr>
          <w:sz w:val="28"/>
        </w:rPr>
      </w:pPr>
      <w:r>
        <w:rPr>
          <w:sz w:val="28"/>
        </w:rPr>
        <w:t>A Tuition and Miscellaneous Fees Adjustment Panel (hereinafter referred to as “the Panel”) shall be established by the University to adjust the benchmark for the tuition and miscellaneous fees of the </w:t>
      </w:r>
      <w:r>
        <w:rPr>
          <w:spacing w:val="-2"/>
          <w:sz w:val="28"/>
        </w:rPr>
        <w:t>University.</w:t>
      </w:r>
    </w:p>
    <w:p>
      <w:pPr>
        <w:pStyle w:val="ListParagraph"/>
        <w:numPr>
          <w:ilvl w:val="1"/>
          <w:numId w:val="172"/>
        </w:numPr>
        <w:tabs>
          <w:tab w:pos="1831" w:val="left" w:leader="none"/>
          <w:tab w:pos="1833" w:val="left" w:leader="none"/>
        </w:tabs>
        <w:spacing w:line="297" w:lineRule="auto" w:before="181" w:after="0"/>
        <w:ind w:left="1833" w:right="808" w:hanging="481"/>
        <w:jc w:val="both"/>
        <w:rPr>
          <w:sz w:val="28"/>
        </w:rPr>
      </w:pPr>
      <w:r>
        <w:rPr>
          <w:sz w:val="28"/>
        </w:rPr>
        <w:t>The Panel shall consist of 19 members, including the Vice President,</w:t>
      </w:r>
      <w:r>
        <w:rPr>
          <w:spacing w:val="40"/>
          <w:sz w:val="28"/>
        </w:rPr>
        <w:t> </w:t>
      </w:r>
      <w:r>
        <w:rPr>
          <w:sz w:val="28"/>
        </w:rPr>
        <w:t>the</w:t>
      </w:r>
      <w:r>
        <w:rPr>
          <w:spacing w:val="-2"/>
          <w:sz w:val="28"/>
        </w:rPr>
        <w:t> </w:t>
      </w:r>
      <w:r>
        <w:rPr>
          <w:sz w:val="28"/>
        </w:rPr>
        <w:t>Secretary-General,</w:t>
      </w:r>
      <w:r>
        <w:rPr>
          <w:spacing w:val="-1"/>
          <w:sz w:val="28"/>
        </w:rPr>
        <w:t> </w:t>
      </w:r>
      <w:r>
        <w:rPr>
          <w:sz w:val="28"/>
        </w:rPr>
        <w:t>the Deans</w:t>
      </w:r>
      <w:r>
        <w:rPr>
          <w:spacing w:val="-1"/>
          <w:sz w:val="28"/>
        </w:rPr>
        <w:t> </w:t>
      </w:r>
      <w:r>
        <w:rPr>
          <w:sz w:val="28"/>
        </w:rPr>
        <w:t>of</w:t>
      </w:r>
      <w:r>
        <w:rPr>
          <w:spacing w:val="-2"/>
          <w:sz w:val="28"/>
        </w:rPr>
        <w:t> </w:t>
      </w:r>
      <w:r>
        <w:rPr>
          <w:sz w:val="28"/>
        </w:rPr>
        <w:t>the</w:t>
      </w:r>
      <w:r>
        <w:rPr>
          <w:spacing w:val="-2"/>
          <w:sz w:val="28"/>
        </w:rPr>
        <w:t> </w:t>
      </w:r>
      <w:r>
        <w:rPr>
          <w:sz w:val="28"/>
        </w:rPr>
        <w:t>Office</w:t>
      </w:r>
      <w:r>
        <w:rPr>
          <w:spacing w:val="-2"/>
          <w:sz w:val="28"/>
        </w:rPr>
        <w:t> </w:t>
      </w:r>
      <w:r>
        <w:rPr>
          <w:sz w:val="28"/>
        </w:rPr>
        <w:t>of Academic Affairs,</w:t>
      </w:r>
      <w:r>
        <w:rPr>
          <w:spacing w:val="-3"/>
          <w:sz w:val="28"/>
        </w:rPr>
        <w:t> </w:t>
      </w:r>
      <w:r>
        <w:rPr>
          <w:sz w:val="28"/>
        </w:rPr>
        <w:t>the Office of Student Affairs, the Office of Financial Affairs, the Comptroller,</w:t>
      </w:r>
      <w:r>
        <w:rPr>
          <w:spacing w:val="74"/>
          <w:sz w:val="28"/>
        </w:rPr>
        <w:t>  </w:t>
      </w:r>
      <w:r>
        <w:rPr>
          <w:sz w:val="28"/>
        </w:rPr>
        <w:t>nine</w:t>
      </w:r>
      <w:r>
        <w:rPr>
          <w:spacing w:val="73"/>
          <w:sz w:val="28"/>
        </w:rPr>
        <w:t>  </w:t>
      </w:r>
      <w:r>
        <w:rPr>
          <w:sz w:val="28"/>
        </w:rPr>
        <w:t>faculty</w:t>
      </w:r>
      <w:r>
        <w:rPr>
          <w:spacing w:val="75"/>
          <w:sz w:val="28"/>
        </w:rPr>
        <w:t>  </w:t>
      </w:r>
      <w:r>
        <w:rPr>
          <w:sz w:val="28"/>
        </w:rPr>
        <w:t>representatives</w:t>
      </w:r>
      <w:r>
        <w:rPr>
          <w:spacing w:val="74"/>
          <w:sz w:val="28"/>
        </w:rPr>
        <w:t>  </w:t>
      </w:r>
      <w:r>
        <w:rPr>
          <w:sz w:val="28"/>
        </w:rPr>
        <w:t>(each</w:t>
      </w:r>
      <w:r>
        <w:rPr>
          <w:spacing w:val="74"/>
          <w:sz w:val="28"/>
        </w:rPr>
        <w:t>  </w:t>
      </w:r>
      <w:r>
        <w:rPr>
          <w:sz w:val="28"/>
        </w:rPr>
        <w:t>college</w:t>
      </w:r>
      <w:r>
        <w:rPr>
          <w:spacing w:val="73"/>
          <w:sz w:val="28"/>
        </w:rPr>
        <w:t>  </w:t>
      </w:r>
      <w:r>
        <w:rPr>
          <w:sz w:val="28"/>
        </w:rPr>
        <w:t>shall</w:t>
      </w:r>
    </w:p>
    <w:p>
      <w:pPr>
        <w:spacing w:after="0" w:line="297" w:lineRule="auto"/>
        <w:jc w:val="both"/>
        <w:rPr>
          <w:sz w:val="28"/>
        </w:rPr>
        <w:sectPr>
          <w:footerReference w:type="default" r:id="rId72"/>
          <w:pgSz w:w="11910" w:h="16840"/>
          <w:pgMar w:header="0" w:footer="923" w:top="1080" w:bottom="1120" w:left="720" w:right="460"/>
          <w:pgNumType w:start="1"/>
        </w:sectPr>
      </w:pPr>
    </w:p>
    <w:p>
      <w:pPr>
        <w:pStyle w:val="BodyText"/>
        <w:spacing w:line="297" w:lineRule="auto" w:before="77"/>
        <w:ind w:left="1833" w:right="809"/>
        <w:jc w:val="both"/>
      </w:pPr>
      <w:r>
        <w:rPr/>
        <w:t>recommend one member), and four student representatives from the Student Association (who represented their respective programs from undergraduate</w:t>
      </w:r>
      <w:r>
        <w:rPr>
          <w:spacing w:val="-4"/>
        </w:rPr>
        <w:t> </w:t>
      </w:r>
      <w:r>
        <w:rPr/>
        <w:t>program,</w:t>
      </w:r>
      <w:r>
        <w:rPr>
          <w:spacing w:val="-5"/>
        </w:rPr>
        <w:t> </w:t>
      </w:r>
      <w:r>
        <w:rPr/>
        <w:t>master’s</w:t>
      </w:r>
      <w:r>
        <w:rPr>
          <w:spacing w:val="-4"/>
        </w:rPr>
        <w:t> </w:t>
      </w:r>
      <w:r>
        <w:rPr/>
        <w:t>program,</w:t>
      </w:r>
      <w:r>
        <w:rPr>
          <w:spacing w:val="-8"/>
        </w:rPr>
        <w:t> </w:t>
      </w:r>
      <w:r>
        <w:rPr/>
        <w:t>master’s</w:t>
      </w:r>
      <w:r>
        <w:rPr>
          <w:spacing w:val="-6"/>
        </w:rPr>
        <w:t> </w:t>
      </w:r>
      <w:r>
        <w:rPr/>
        <w:t>in-service</w:t>
      </w:r>
      <w:r>
        <w:rPr>
          <w:spacing w:val="-4"/>
        </w:rPr>
        <w:t> </w:t>
      </w:r>
      <w:r>
        <w:rPr/>
        <w:t>program, and Division of Continuing Education). The Vice President shall act as the chairperson and convener of the Panel.</w:t>
      </w:r>
    </w:p>
    <w:p>
      <w:pPr>
        <w:pStyle w:val="BodyText"/>
        <w:spacing w:before="191"/>
        <w:ind w:left="557"/>
        <w:rPr>
          <w:rFonts w:ascii="標楷體" w:eastAsia="標楷體" w:hint="eastAsia"/>
        </w:rPr>
      </w:pPr>
      <w:r>
        <w:rPr>
          <w:rFonts w:ascii="標楷體" w:eastAsia="標楷體" w:hint="eastAsia"/>
          <w:spacing w:val="-3"/>
        </w:rPr>
        <w:t>三、審議小組任務如下：</w:t>
      </w:r>
    </w:p>
    <w:p>
      <w:pPr>
        <w:pStyle w:val="BodyText"/>
        <w:spacing w:line="264" w:lineRule="auto" w:before="217"/>
        <w:ind w:left="557" w:right="929"/>
        <w:rPr>
          <w:rFonts w:ascii="標楷體" w:eastAsia="標楷體" w:hint="eastAsia"/>
        </w:rPr>
      </w:pPr>
      <w:r>
        <w:rPr>
          <w:rFonts w:ascii="標楷體" w:eastAsia="標楷體" w:hint="eastAsia"/>
          <w:spacing w:val="-2"/>
        </w:rPr>
        <w:t>（一）依據本校財務狀況、助學機制、辦學綜合成效及校務基金管理委員會建議，研議學雜費調整案。</w:t>
      </w:r>
    </w:p>
    <w:p>
      <w:pPr>
        <w:pStyle w:val="BodyText"/>
        <w:spacing w:before="178"/>
        <w:ind w:left="557"/>
        <w:rPr>
          <w:rFonts w:ascii="標楷體" w:eastAsia="標楷體" w:hint="eastAsia"/>
        </w:rPr>
      </w:pPr>
      <w:r>
        <w:rPr>
          <w:rFonts w:ascii="標楷體" w:eastAsia="標楷體" w:hint="eastAsia"/>
          <w:spacing w:val="-2"/>
        </w:rPr>
        <w:t>（二）</w:t>
      </w:r>
      <w:r>
        <w:rPr>
          <w:rFonts w:ascii="標楷體" w:eastAsia="標楷體" w:hint="eastAsia"/>
          <w:spacing w:val="-3"/>
        </w:rPr>
        <w:t>製作審議結論報告及詳實會議紀錄。</w:t>
      </w:r>
    </w:p>
    <w:p>
      <w:pPr>
        <w:pStyle w:val="BodyText"/>
        <w:spacing w:before="217"/>
        <w:ind w:left="557"/>
        <w:rPr>
          <w:rFonts w:ascii="標楷體" w:eastAsia="標楷體" w:hint="eastAsia"/>
        </w:rPr>
      </w:pPr>
      <w:r>
        <w:rPr>
          <w:rFonts w:ascii="標楷體" w:eastAsia="標楷體" w:hint="eastAsia"/>
          <w:spacing w:val="-2"/>
        </w:rPr>
        <w:t>（三）</w:t>
      </w:r>
      <w:r>
        <w:rPr>
          <w:rFonts w:ascii="標楷體" w:eastAsia="標楷體" w:hint="eastAsia"/>
          <w:spacing w:val="-3"/>
        </w:rPr>
        <w:t>出席相關會議向學生公開溝通說明及回應。</w:t>
      </w:r>
    </w:p>
    <w:p>
      <w:pPr>
        <w:pStyle w:val="BodyText"/>
        <w:spacing w:before="206"/>
        <w:ind w:left="557"/>
        <w:jc w:val="both"/>
      </w:pPr>
      <w:r>
        <w:rPr/>
        <w:t>Article</w:t>
      </w:r>
      <w:r>
        <w:rPr>
          <w:spacing w:val="-5"/>
        </w:rPr>
        <w:t> </w:t>
      </w:r>
      <w:r>
        <w:rPr>
          <w:spacing w:val="-10"/>
        </w:rPr>
        <w:t>3</w:t>
      </w:r>
    </w:p>
    <w:p>
      <w:pPr>
        <w:pStyle w:val="BodyText"/>
        <w:spacing w:before="78"/>
        <w:ind w:left="1517"/>
        <w:jc w:val="both"/>
      </w:pPr>
      <w:r>
        <w:rPr/>
        <w:t>The</w:t>
      </w:r>
      <w:r>
        <w:rPr>
          <w:spacing w:val="-7"/>
        </w:rPr>
        <w:t> </w:t>
      </w:r>
      <w:r>
        <w:rPr/>
        <w:t>duties</w:t>
      </w:r>
      <w:r>
        <w:rPr>
          <w:spacing w:val="-3"/>
        </w:rPr>
        <w:t> </w:t>
      </w:r>
      <w:r>
        <w:rPr/>
        <w:t>and</w:t>
      </w:r>
      <w:r>
        <w:rPr>
          <w:spacing w:val="-3"/>
        </w:rPr>
        <w:t> </w:t>
      </w:r>
      <w:r>
        <w:rPr/>
        <w:t>responsibilities</w:t>
      </w:r>
      <w:r>
        <w:rPr>
          <w:spacing w:val="-5"/>
        </w:rPr>
        <w:t> </w:t>
      </w:r>
      <w:r>
        <w:rPr/>
        <w:t>of</w:t>
      </w:r>
      <w:r>
        <w:rPr>
          <w:spacing w:val="-5"/>
        </w:rPr>
        <w:t> </w:t>
      </w:r>
      <w:r>
        <w:rPr/>
        <w:t>the</w:t>
      </w:r>
      <w:r>
        <w:rPr>
          <w:spacing w:val="-4"/>
        </w:rPr>
        <w:t> </w:t>
      </w:r>
      <w:r>
        <w:rPr/>
        <w:t>Panel</w:t>
      </w:r>
      <w:r>
        <w:rPr>
          <w:spacing w:val="-3"/>
        </w:rPr>
        <w:t> </w:t>
      </w:r>
      <w:r>
        <w:rPr/>
        <w:t>are</w:t>
      </w:r>
      <w:r>
        <w:rPr>
          <w:spacing w:val="-4"/>
        </w:rPr>
        <w:t> </w:t>
      </w:r>
      <w:r>
        <w:rPr/>
        <w:t>as</w:t>
      </w:r>
      <w:r>
        <w:rPr>
          <w:spacing w:val="-3"/>
        </w:rPr>
        <w:t> </w:t>
      </w:r>
      <w:r>
        <w:rPr>
          <w:spacing w:val="-2"/>
        </w:rPr>
        <w:t>follows:</w:t>
      </w:r>
    </w:p>
    <w:p>
      <w:pPr>
        <w:pStyle w:val="ListParagraph"/>
        <w:numPr>
          <w:ilvl w:val="1"/>
          <w:numId w:val="173"/>
        </w:numPr>
        <w:tabs>
          <w:tab w:pos="1832" w:val="left" w:leader="none"/>
          <w:tab w:pos="1834" w:val="left" w:leader="none"/>
        </w:tabs>
        <w:spacing w:line="297" w:lineRule="auto" w:before="259" w:after="0"/>
        <w:ind w:left="1834" w:right="810" w:hanging="481"/>
        <w:jc w:val="both"/>
        <w:rPr>
          <w:sz w:val="28"/>
        </w:rPr>
      </w:pPr>
      <w:r>
        <w:rPr>
          <w:sz w:val="28"/>
        </w:rPr>
        <w:t>Rigorously scrutinize the adjustment proposal of tuition and miscellaneous fees by investigating the financial situation, financial aid mechanism, and the overall effectiveness of the school and assessing recommendations from the University Endowment Fund Management </w:t>
      </w:r>
      <w:r>
        <w:rPr>
          <w:spacing w:val="-2"/>
          <w:sz w:val="28"/>
        </w:rPr>
        <w:t>Committee;</w:t>
      </w:r>
    </w:p>
    <w:p>
      <w:pPr>
        <w:pStyle w:val="ListParagraph"/>
        <w:numPr>
          <w:ilvl w:val="1"/>
          <w:numId w:val="173"/>
        </w:numPr>
        <w:tabs>
          <w:tab w:pos="1834" w:val="left" w:leader="none"/>
        </w:tabs>
        <w:spacing w:line="297" w:lineRule="auto" w:before="183" w:after="0"/>
        <w:ind w:left="1834" w:right="811" w:hanging="480"/>
        <w:jc w:val="both"/>
        <w:rPr>
          <w:sz w:val="28"/>
        </w:rPr>
      </w:pPr>
      <w:r>
        <w:rPr>
          <w:sz w:val="28"/>
        </w:rPr>
        <w:t>Prepare reports of the concluding deliberations and detailed </w:t>
      </w:r>
      <w:r>
        <w:rPr>
          <w:spacing w:val="-2"/>
          <w:sz w:val="28"/>
        </w:rPr>
        <w:t>proceedings;</w:t>
      </w:r>
    </w:p>
    <w:p>
      <w:pPr>
        <w:pStyle w:val="ListParagraph"/>
        <w:numPr>
          <w:ilvl w:val="1"/>
          <w:numId w:val="173"/>
        </w:numPr>
        <w:tabs>
          <w:tab w:pos="1832" w:val="left" w:leader="none"/>
          <w:tab w:pos="1834" w:val="left" w:leader="none"/>
        </w:tabs>
        <w:spacing w:line="297" w:lineRule="auto" w:before="181" w:after="0"/>
        <w:ind w:left="1834" w:right="810" w:hanging="481"/>
        <w:jc w:val="both"/>
        <w:rPr>
          <w:sz w:val="28"/>
        </w:rPr>
      </w:pPr>
      <w:r>
        <w:rPr>
          <w:sz w:val="28"/>
        </w:rPr>
        <w:t>Participate in pertinent meetings to communicate with students openly and respond.</w:t>
      </w:r>
    </w:p>
    <w:p>
      <w:pPr>
        <w:pStyle w:val="BodyText"/>
        <w:spacing w:line="264" w:lineRule="auto" w:before="191"/>
        <w:ind w:left="557" w:right="928"/>
        <w:jc w:val="both"/>
        <w:rPr>
          <w:rFonts w:ascii="標楷體" w:eastAsia="標楷體" w:hint="eastAsia"/>
        </w:rPr>
      </w:pPr>
      <w:r>
        <w:rPr>
          <w:rFonts w:ascii="標楷體" w:eastAsia="標楷體" w:hint="eastAsia"/>
          <w:spacing w:val="-2"/>
        </w:rPr>
        <w:t>四、本校各相關單位應依教育部頒專科以上學校學雜費審議基準表列各審議項目及其指標，協助檢視及分析本校各項指標現況並提供相關資料，作為審議小組討論之依據，其分工如下：</w:t>
      </w:r>
    </w:p>
    <w:p>
      <w:pPr>
        <w:pStyle w:val="BodyText"/>
        <w:spacing w:before="170"/>
        <w:ind w:left="557"/>
        <w:jc w:val="both"/>
      </w:pPr>
      <w:r>
        <w:rPr/>
        <w:t>Article</w:t>
      </w:r>
      <w:r>
        <w:rPr>
          <w:spacing w:val="-5"/>
        </w:rPr>
        <w:t> </w:t>
      </w:r>
      <w:r>
        <w:rPr>
          <w:spacing w:val="-10"/>
        </w:rPr>
        <w:t>4</w:t>
      </w:r>
    </w:p>
    <w:p>
      <w:pPr>
        <w:pStyle w:val="BodyText"/>
        <w:spacing w:line="297" w:lineRule="auto" w:before="77"/>
        <w:ind w:left="1517" w:right="808"/>
        <w:jc w:val="both"/>
      </w:pPr>
      <w:r>
        <w:rPr/>
        <w:t>Each unit shall list criteria for evaluation and the corresponding indicators in accordance with the Ministry of Education’s Standards for Tuition and Miscellaneous Fees for Colleges, examine the current status of each indicator, and provide relevant information to the Panel for their deliberations. The division of work is specified as follows:</w:t>
      </w:r>
    </w:p>
    <w:p>
      <w:pPr>
        <w:pStyle w:val="BodyText"/>
        <w:tabs>
          <w:tab w:pos="1517" w:val="left" w:leader="none"/>
        </w:tabs>
        <w:spacing w:before="194"/>
        <w:ind w:left="558"/>
        <w:rPr>
          <w:rFonts w:ascii="標楷體" w:eastAsia="標楷體" w:hint="eastAsia"/>
        </w:rPr>
      </w:pPr>
      <w:r>
        <w:rPr>
          <w:rFonts w:ascii="標楷體" w:eastAsia="標楷體" w:hint="eastAsia"/>
          <w:spacing w:val="-2"/>
        </w:rPr>
        <w:t>(一</w:t>
      </w:r>
      <w:r>
        <w:rPr>
          <w:rFonts w:ascii="標楷體" w:eastAsia="標楷體" w:hint="eastAsia"/>
          <w:spacing w:val="-10"/>
        </w:rPr>
        <w:t>)</w:t>
      </w:r>
      <w:r>
        <w:rPr>
          <w:rFonts w:ascii="標楷體" w:eastAsia="標楷體" w:hint="eastAsia"/>
        </w:rPr>
        <w:tab/>
        <w:t>教務</w:t>
      </w:r>
      <w:r>
        <w:rPr>
          <w:rFonts w:ascii="標楷體" w:eastAsia="標楷體" w:hint="eastAsia"/>
          <w:spacing w:val="-10"/>
        </w:rPr>
        <w:t>處</w:t>
      </w:r>
    </w:p>
    <w:p>
      <w:pPr>
        <w:spacing w:after="0"/>
        <w:rPr>
          <w:rFonts w:ascii="標楷體" w:eastAsia="標楷體" w:hint="eastAsia"/>
        </w:rPr>
        <w:sectPr>
          <w:pgSz w:w="11910" w:h="16840"/>
          <w:pgMar w:header="0" w:footer="923" w:top="1100" w:bottom="1120" w:left="720" w:right="460"/>
        </w:sectPr>
      </w:pPr>
    </w:p>
    <w:p>
      <w:pPr>
        <w:pStyle w:val="ListParagraph"/>
        <w:numPr>
          <w:ilvl w:val="0"/>
          <w:numId w:val="174"/>
        </w:numPr>
        <w:tabs>
          <w:tab w:pos="835" w:val="left" w:leader="none"/>
        </w:tabs>
        <w:spacing w:line="240" w:lineRule="auto" w:before="46" w:after="0"/>
        <w:ind w:left="835" w:right="0" w:hanging="279"/>
        <w:jc w:val="left"/>
        <w:rPr>
          <w:rFonts w:ascii="標楷體" w:eastAsia="標楷體" w:hint="eastAsia"/>
          <w:sz w:val="28"/>
        </w:rPr>
      </w:pPr>
      <w:r>
        <w:rPr>
          <w:rFonts w:ascii="標楷體" w:eastAsia="標楷體" w:hint="eastAsia"/>
          <w:spacing w:val="-3"/>
          <w:sz w:val="28"/>
        </w:rPr>
        <w:t>成立及召開學雜費調整審議小組。</w:t>
      </w:r>
    </w:p>
    <w:p>
      <w:pPr>
        <w:pStyle w:val="ListParagraph"/>
        <w:numPr>
          <w:ilvl w:val="0"/>
          <w:numId w:val="174"/>
        </w:numPr>
        <w:tabs>
          <w:tab w:pos="835" w:val="left" w:leader="none"/>
        </w:tabs>
        <w:spacing w:line="240" w:lineRule="auto" w:before="216" w:after="0"/>
        <w:ind w:left="835" w:right="0" w:hanging="279"/>
        <w:jc w:val="left"/>
        <w:rPr>
          <w:rFonts w:ascii="標楷體" w:eastAsia="標楷體" w:hint="eastAsia"/>
          <w:sz w:val="28"/>
        </w:rPr>
      </w:pPr>
      <w:r>
        <w:rPr>
          <w:rFonts w:ascii="標楷體" w:eastAsia="標楷體" w:hint="eastAsia"/>
          <w:spacing w:val="-3"/>
          <w:sz w:val="28"/>
        </w:rPr>
        <w:t>負責學雜費調整審議會議之召集、紀錄與攝影。</w:t>
      </w:r>
    </w:p>
    <w:p>
      <w:pPr>
        <w:pStyle w:val="ListParagraph"/>
        <w:numPr>
          <w:ilvl w:val="0"/>
          <w:numId w:val="174"/>
        </w:numPr>
        <w:tabs>
          <w:tab w:pos="835" w:val="left" w:leader="none"/>
        </w:tabs>
        <w:spacing w:line="240" w:lineRule="auto" w:before="215" w:after="0"/>
        <w:ind w:left="835" w:right="0" w:hanging="279"/>
        <w:jc w:val="left"/>
        <w:rPr>
          <w:rFonts w:ascii="標楷體" w:eastAsia="標楷體" w:hint="eastAsia"/>
          <w:sz w:val="28"/>
        </w:rPr>
      </w:pPr>
      <w:r>
        <w:rPr>
          <w:rFonts w:ascii="標楷體" w:eastAsia="標楷體" w:hint="eastAsia"/>
          <w:spacing w:val="-3"/>
          <w:sz w:val="28"/>
        </w:rPr>
        <w:t>協調學雜費規劃書之製作。</w:t>
      </w:r>
    </w:p>
    <w:p>
      <w:pPr>
        <w:pStyle w:val="ListParagraph"/>
        <w:numPr>
          <w:ilvl w:val="0"/>
          <w:numId w:val="174"/>
        </w:numPr>
        <w:tabs>
          <w:tab w:pos="835" w:val="left" w:leader="none"/>
        </w:tabs>
        <w:spacing w:line="240" w:lineRule="auto" w:before="216" w:after="0"/>
        <w:ind w:left="835" w:right="0" w:hanging="279"/>
        <w:jc w:val="left"/>
        <w:rPr>
          <w:rFonts w:ascii="標楷體" w:eastAsia="標楷體" w:hint="eastAsia"/>
          <w:sz w:val="28"/>
        </w:rPr>
      </w:pPr>
      <w:r>
        <w:rPr>
          <w:rFonts w:ascii="標楷體" w:eastAsia="標楷體" w:hint="eastAsia"/>
          <w:spacing w:val="-3"/>
          <w:sz w:val="28"/>
        </w:rPr>
        <w:t>彙整各相關單位提供之各項指標及資料。</w:t>
      </w:r>
    </w:p>
    <w:p>
      <w:pPr>
        <w:pStyle w:val="ListParagraph"/>
        <w:numPr>
          <w:ilvl w:val="0"/>
          <w:numId w:val="174"/>
        </w:numPr>
        <w:tabs>
          <w:tab w:pos="835" w:val="left" w:leader="none"/>
        </w:tabs>
        <w:spacing w:line="240" w:lineRule="auto" w:before="217" w:after="0"/>
        <w:ind w:left="835" w:right="0" w:hanging="279"/>
        <w:jc w:val="left"/>
        <w:rPr>
          <w:rFonts w:ascii="標楷體" w:eastAsia="標楷體" w:hint="eastAsia"/>
          <w:sz w:val="28"/>
        </w:rPr>
      </w:pPr>
      <w:r>
        <w:rPr>
          <w:rFonts w:ascii="標楷體" w:eastAsia="標楷體" w:hint="eastAsia"/>
          <w:spacing w:val="-3"/>
          <w:sz w:val="28"/>
        </w:rPr>
        <w:t>辦理向學生公開溝通說明會議，彙整有關學雜費調整之意見。</w:t>
      </w:r>
    </w:p>
    <w:p>
      <w:pPr>
        <w:pStyle w:val="ListParagraph"/>
        <w:numPr>
          <w:ilvl w:val="0"/>
          <w:numId w:val="174"/>
        </w:numPr>
        <w:tabs>
          <w:tab w:pos="835" w:val="left" w:leader="none"/>
        </w:tabs>
        <w:spacing w:line="240" w:lineRule="auto" w:before="215" w:after="0"/>
        <w:ind w:left="835" w:right="0" w:hanging="279"/>
        <w:jc w:val="left"/>
        <w:rPr>
          <w:rFonts w:ascii="標楷體" w:eastAsia="標楷體" w:hint="eastAsia"/>
          <w:sz w:val="28"/>
        </w:rPr>
      </w:pPr>
      <w:r>
        <w:rPr>
          <w:rFonts w:ascii="標楷體" w:eastAsia="標楷體" w:hint="eastAsia"/>
          <w:spacing w:val="-3"/>
          <w:sz w:val="28"/>
        </w:rPr>
        <w:t>將審議結論報告書、會議紀錄及相關學生意見提本校行政會議審議。</w:t>
      </w:r>
    </w:p>
    <w:p>
      <w:pPr>
        <w:pStyle w:val="ListParagraph"/>
        <w:numPr>
          <w:ilvl w:val="0"/>
          <w:numId w:val="174"/>
        </w:numPr>
        <w:tabs>
          <w:tab w:pos="835" w:val="left" w:leader="none"/>
        </w:tabs>
        <w:spacing w:line="240" w:lineRule="auto" w:before="216" w:after="0"/>
        <w:ind w:left="835" w:right="0" w:hanging="279"/>
        <w:jc w:val="left"/>
        <w:rPr>
          <w:rFonts w:ascii="標楷體" w:eastAsia="標楷體" w:hint="eastAsia"/>
          <w:sz w:val="28"/>
        </w:rPr>
      </w:pPr>
      <w:r>
        <w:rPr>
          <w:rFonts w:ascii="標楷體" w:eastAsia="標楷體" w:hint="eastAsia"/>
          <w:spacing w:val="-3"/>
          <w:sz w:val="28"/>
        </w:rPr>
        <w:t>負責學雜費報部作業。</w:t>
      </w:r>
    </w:p>
    <w:p>
      <w:pPr>
        <w:pStyle w:val="ListParagraph"/>
        <w:numPr>
          <w:ilvl w:val="1"/>
          <w:numId w:val="175"/>
        </w:numPr>
        <w:tabs>
          <w:tab w:pos="1832" w:val="left" w:leader="none"/>
        </w:tabs>
        <w:spacing w:line="240" w:lineRule="auto" w:before="208" w:after="0"/>
        <w:ind w:left="1832" w:right="0" w:hanging="479"/>
        <w:jc w:val="left"/>
        <w:rPr>
          <w:sz w:val="28"/>
        </w:rPr>
      </w:pPr>
      <w:r>
        <w:rPr>
          <w:sz w:val="28"/>
        </w:rPr>
        <w:t>Office</w:t>
      </w:r>
      <w:r>
        <w:rPr>
          <w:spacing w:val="-12"/>
          <w:sz w:val="28"/>
        </w:rPr>
        <w:t> </w:t>
      </w:r>
      <w:r>
        <w:rPr>
          <w:sz w:val="28"/>
        </w:rPr>
        <w:t>of</w:t>
      </w:r>
      <w:r>
        <w:rPr>
          <w:spacing w:val="-17"/>
          <w:sz w:val="28"/>
        </w:rPr>
        <w:t> </w:t>
      </w:r>
      <w:r>
        <w:rPr>
          <w:sz w:val="28"/>
        </w:rPr>
        <w:t>Academic</w:t>
      </w:r>
      <w:r>
        <w:rPr>
          <w:spacing w:val="-18"/>
          <w:sz w:val="28"/>
        </w:rPr>
        <w:t> </w:t>
      </w:r>
      <w:r>
        <w:rPr>
          <w:spacing w:val="-2"/>
          <w:sz w:val="28"/>
        </w:rPr>
        <w:t>Affairs:</w:t>
      </w:r>
    </w:p>
    <w:p>
      <w:pPr>
        <w:pStyle w:val="ListParagraph"/>
        <w:numPr>
          <w:ilvl w:val="2"/>
          <w:numId w:val="175"/>
        </w:numPr>
        <w:tabs>
          <w:tab w:pos="2258" w:val="left" w:leader="none"/>
          <w:tab w:pos="3515" w:val="left" w:leader="none"/>
          <w:tab w:pos="4146" w:val="left" w:leader="none"/>
          <w:tab w:pos="5311" w:val="left" w:leader="none"/>
          <w:tab w:pos="5882" w:val="left" w:leader="none"/>
          <w:tab w:pos="6923" w:val="left" w:leader="none"/>
          <w:tab w:pos="7557" w:val="left" w:leader="none"/>
          <w:tab w:pos="9400" w:val="left" w:leader="none"/>
        </w:tabs>
        <w:spacing w:line="297" w:lineRule="auto" w:before="257" w:after="0"/>
        <w:ind w:left="2258" w:right="811" w:hanging="480"/>
        <w:jc w:val="left"/>
        <w:rPr>
          <w:sz w:val="28"/>
        </w:rPr>
      </w:pPr>
      <w:r>
        <w:rPr>
          <w:spacing w:val="-2"/>
          <w:sz w:val="28"/>
        </w:rPr>
        <w:t>Establish</w:t>
      </w:r>
      <w:r>
        <w:rPr>
          <w:sz w:val="28"/>
        </w:rPr>
        <w:tab/>
      </w:r>
      <w:r>
        <w:rPr>
          <w:spacing w:val="-4"/>
          <w:sz w:val="28"/>
        </w:rPr>
        <w:t>and</w:t>
      </w:r>
      <w:r>
        <w:rPr>
          <w:sz w:val="28"/>
        </w:rPr>
        <w:tab/>
      </w:r>
      <w:r>
        <w:rPr>
          <w:spacing w:val="-2"/>
          <w:sz w:val="28"/>
        </w:rPr>
        <w:t>convene</w:t>
      </w:r>
      <w:r>
        <w:rPr>
          <w:sz w:val="28"/>
        </w:rPr>
        <w:tab/>
      </w:r>
      <w:r>
        <w:rPr>
          <w:spacing w:val="-4"/>
          <w:sz w:val="28"/>
        </w:rPr>
        <w:t>the</w:t>
      </w:r>
      <w:r>
        <w:rPr>
          <w:sz w:val="28"/>
        </w:rPr>
        <w:tab/>
      </w:r>
      <w:r>
        <w:rPr>
          <w:spacing w:val="-2"/>
          <w:sz w:val="28"/>
        </w:rPr>
        <w:t>Tuition</w:t>
      </w:r>
      <w:r>
        <w:rPr>
          <w:sz w:val="28"/>
        </w:rPr>
        <w:tab/>
      </w:r>
      <w:r>
        <w:rPr>
          <w:spacing w:val="-4"/>
          <w:sz w:val="28"/>
        </w:rPr>
        <w:t>and</w:t>
      </w:r>
      <w:r>
        <w:rPr>
          <w:sz w:val="28"/>
        </w:rPr>
        <w:tab/>
      </w:r>
      <w:r>
        <w:rPr>
          <w:spacing w:val="-2"/>
          <w:sz w:val="28"/>
        </w:rPr>
        <w:t>Miscellaneous</w:t>
      </w:r>
      <w:r>
        <w:rPr>
          <w:sz w:val="28"/>
        </w:rPr>
        <w:tab/>
      </w:r>
      <w:r>
        <w:rPr>
          <w:spacing w:val="-4"/>
          <w:sz w:val="28"/>
        </w:rPr>
        <w:t>Fees </w:t>
      </w:r>
      <w:r>
        <w:rPr>
          <w:sz w:val="28"/>
        </w:rPr>
        <w:t>Adjustment Panel meetings;</w:t>
      </w:r>
    </w:p>
    <w:p>
      <w:pPr>
        <w:pStyle w:val="ListParagraph"/>
        <w:numPr>
          <w:ilvl w:val="2"/>
          <w:numId w:val="175"/>
        </w:numPr>
        <w:tabs>
          <w:tab w:pos="2257" w:val="left" w:leader="none"/>
        </w:tabs>
        <w:spacing w:line="240" w:lineRule="auto" w:before="182" w:after="0"/>
        <w:ind w:left="2257" w:right="0" w:hanging="479"/>
        <w:jc w:val="left"/>
        <w:rPr>
          <w:sz w:val="28"/>
        </w:rPr>
      </w:pPr>
      <w:r>
        <w:rPr>
          <w:sz w:val="28"/>
        </w:rPr>
        <w:t>Convene</w:t>
      </w:r>
      <w:r>
        <w:rPr>
          <w:spacing w:val="-6"/>
          <w:sz w:val="28"/>
        </w:rPr>
        <w:t> </w:t>
      </w:r>
      <w:r>
        <w:rPr>
          <w:sz w:val="28"/>
        </w:rPr>
        <w:t>the</w:t>
      </w:r>
      <w:r>
        <w:rPr>
          <w:spacing w:val="-4"/>
          <w:sz w:val="28"/>
        </w:rPr>
        <w:t> </w:t>
      </w:r>
      <w:r>
        <w:rPr>
          <w:sz w:val="28"/>
        </w:rPr>
        <w:t>Panel,</w:t>
      </w:r>
      <w:r>
        <w:rPr>
          <w:spacing w:val="-4"/>
          <w:sz w:val="28"/>
        </w:rPr>
        <w:t> </w:t>
      </w:r>
      <w:r>
        <w:rPr>
          <w:sz w:val="28"/>
        </w:rPr>
        <w:t>keep</w:t>
      </w:r>
      <w:r>
        <w:rPr>
          <w:spacing w:val="-3"/>
          <w:sz w:val="28"/>
        </w:rPr>
        <w:t> </w:t>
      </w:r>
      <w:r>
        <w:rPr>
          <w:sz w:val="28"/>
        </w:rPr>
        <w:t>record</w:t>
      </w:r>
      <w:r>
        <w:rPr>
          <w:spacing w:val="-3"/>
          <w:sz w:val="28"/>
        </w:rPr>
        <w:t> </w:t>
      </w:r>
      <w:r>
        <w:rPr>
          <w:sz w:val="28"/>
        </w:rPr>
        <w:t>of,</w:t>
      </w:r>
      <w:r>
        <w:rPr>
          <w:spacing w:val="-4"/>
          <w:sz w:val="28"/>
        </w:rPr>
        <w:t> </w:t>
      </w:r>
      <w:r>
        <w:rPr>
          <w:sz w:val="28"/>
        </w:rPr>
        <w:t>and</w:t>
      </w:r>
      <w:r>
        <w:rPr>
          <w:spacing w:val="-3"/>
          <w:sz w:val="28"/>
        </w:rPr>
        <w:t> </w:t>
      </w:r>
      <w:r>
        <w:rPr>
          <w:sz w:val="28"/>
        </w:rPr>
        <w:t>photograph</w:t>
      </w:r>
      <w:r>
        <w:rPr>
          <w:spacing w:val="-5"/>
          <w:sz w:val="28"/>
        </w:rPr>
        <w:t> </w:t>
      </w:r>
      <w:r>
        <w:rPr>
          <w:sz w:val="28"/>
        </w:rPr>
        <w:t>the</w:t>
      </w:r>
      <w:r>
        <w:rPr>
          <w:spacing w:val="-3"/>
          <w:sz w:val="28"/>
        </w:rPr>
        <w:t> </w:t>
      </w:r>
      <w:r>
        <w:rPr>
          <w:spacing w:val="-2"/>
          <w:sz w:val="28"/>
        </w:rPr>
        <w:t>meetings;</w:t>
      </w:r>
    </w:p>
    <w:p>
      <w:pPr>
        <w:pStyle w:val="ListParagraph"/>
        <w:numPr>
          <w:ilvl w:val="2"/>
          <w:numId w:val="175"/>
        </w:numPr>
        <w:tabs>
          <w:tab w:pos="2257" w:val="left" w:leader="none"/>
        </w:tabs>
        <w:spacing w:line="240" w:lineRule="auto" w:before="257" w:after="0"/>
        <w:ind w:left="2257" w:right="0" w:hanging="479"/>
        <w:jc w:val="left"/>
        <w:rPr>
          <w:sz w:val="28"/>
        </w:rPr>
      </w:pPr>
      <w:r>
        <w:rPr>
          <w:sz w:val="28"/>
        </w:rPr>
        <w:t>Prepare</w:t>
      </w:r>
      <w:r>
        <w:rPr>
          <w:spacing w:val="-7"/>
          <w:sz w:val="28"/>
        </w:rPr>
        <w:t> </w:t>
      </w:r>
      <w:r>
        <w:rPr>
          <w:sz w:val="28"/>
        </w:rPr>
        <w:t>the</w:t>
      </w:r>
      <w:r>
        <w:rPr>
          <w:spacing w:val="-6"/>
          <w:sz w:val="28"/>
        </w:rPr>
        <w:t> </w:t>
      </w:r>
      <w:r>
        <w:rPr>
          <w:sz w:val="28"/>
        </w:rPr>
        <w:t>tuition</w:t>
      </w:r>
      <w:r>
        <w:rPr>
          <w:spacing w:val="-5"/>
          <w:sz w:val="28"/>
        </w:rPr>
        <w:t> </w:t>
      </w:r>
      <w:r>
        <w:rPr>
          <w:sz w:val="28"/>
        </w:rPr>
        <w:t>and</w:t>
      </w:r>
      <w:r>
        <w:rPr>
          <w:spacing w:val="-5"/>
          <w:sz w:val="28"/>
        </w:rPr>
        <w:t> </w:t>
      </w:r>
      <w:r>
        <w:rPr>
          <w:sz w:val="28"/>
        </w:rPr>
        <w:t>miscellaneous</w:t>
      </w:r>
      <w:r>
        <w:rPr>
          <w:spacing w:val="-5"/>
          <w:sz w:val="28"/>
        </w:rPr>
        <w:t> </w:t>
      </w:r>
      <w:r>
        <w:rPr>
          <w:sz w:val="28"/>
        </w:rPr>
        <w:t>fee</w:t>
      </w:r>
      <w:r>
        <w:rPr>
          <w:spacing w:val="-6"/>
          <w:sz w:val="28"/>
        </w:rPr>
        <w:t> </w:t>
      </w:r>
      <w:r>
        <w:rPr>
          <w:sz w:val="28"/>
        </w:rPr>
        <w:t>adjustment</w:t>
      </w:r>
      <w:r>
        <w:rPr>
          <w:spacing w:val="-5"/>
          <w:sz w:val="28"/>
        </w:rPr>
        <w:t> </w:t>
      </w:r>
      <w:r>
        <w:rPr>
          <w:spacing w:val="-2"/>
          <w:sz w:val="28"/>
        </w:rPr>
        <w:t>plan;</w:t>
      </w:r>
    </w:p>
    <w:p>
      <w:pPr>
        <w:pStyle w:val="ListParagraph"/>
        <w:numPr>
          <w:ilvl w:val="2"/>
          <w:numId w:val="175"/>
        </w:numPr>
        <w:tabs>
          <w:tab w:pos="2257" w:val="left" w:leader="none"/>
        </w:tabs>
        <w:spacing w:line="240" w:lineRule="auto" w:before="259" w:after="0"/>
        <w:ind w:left="2257" w:right="0" w:hanging="479"/>
        <w:jc w:val="left"/>
        <w:rPr>
          <w:sz w:val="28"/>
        </w:rPr>
      </w:pPr>
      <w:r>
        <w:rPr>
          <w:sz w:val="28"/>
        </w:rPr>
        <w:t>Compile</w:t>
      </w:r>
      <w:r>
        <w:rPr>
          <w:spacing w:val="-8"/>
          <w:sz w:val="28"/>
        </w:rPr>
        <w:t> </w:t>
      </w:r>
      <w:r>
        <w:rPr>
          <w:sz w:val="28"/>
        </w:rPr>
        <w:t>all</w:t>
      </w:r>
      <w:r>
        <w:rPr>
          <w:spacing w:val="-6"/>
          <w:sz w:val="28"/>
        </w:rPr>
        <w:t> </w:t>
      </w:r>
      <w:r>
        <w:rPr>
          <w:sz w:val="28"/>
        </w:rPr>
        <w:t>indicators</w:t>
      </w:r>
      <w:r>
        <w:rPr>
          <w:spacing w:val="-5"/>
          <w:sz w:val="28"/>
        </w:rPr>
        <w:t> </w:t>
      </w:r>
      <w:r>
        <w:rPr>
          <w:sz w:val="28"/>
        </w:rPr>
        <w:t>and</w:t>
      </w:r>
      <w:r>
        <w:rPr>
          <w:spacing w:val="-4"/>
          <w:sz w:val="28"/>
        </w:rPr>
        <w:t> </w:t>
      </w:r>
      <w:r>
        <w:rPr>
          <w:sz w:val="28"/>
        </w:rPr>
        <w:t>information</w:t>
      </w:r>
      <w:r>
        <w:rPr>
          <w:spacing w:val="-5"/>
          <w:sz w:val="28"/>
        </w:rPr>
        <w:t> </w:t>
      </w:r>
      <w:r>
        <w:rPr>
          <w:sz w:val="28"/>
        </w:rPr>
        <w:t>provided</w:t>
      </w:r>
      <w:r>
        <w:rPr>
          <w:spacing w:val="-5"/>
          <w:sz w:val="28"/>
        </w:rPr>
        <w:t> </w:t>
      </w:r>
      <w:r>
        <w:rPr>
          <w:sz w:val="28"/>
        </w:rPr>
        <w:t>by</w:t>
      </w:r>
      <w:r>
        <w:rPr>
          <w:spacing w:val="-4"/>
          <w:sz w:val="28"/>
        </w:rPr>
        <w:t> </w:t>
      </w:r>
      <w:r>
        <w:rPr>
          <w:sz w:val="28"/>
        </w:rPr>
        <w:t>relevant</w:t>
      </w:r>
      <w:r>
        <w:rPr>
          <w:spacing w:val="-6"/>
          <w:sz w:val="28"/>
        </w:rPr>
        <w:t> </w:t>
      </w:r>
      <w:r>
        <w:rPr>
          <w:spacing w:val="-2"/>
          <w:sz w:val="28"/>
        </w:rPr>
        <w:t>units;</w:t>
      </w:r>
    </w:p>
    <w:p>
      <w:pPr>
        <w:pStyle w:val="ListParagraph"/>
        <w:numPr>
          <w:ilvl w:val="2"/>
          <w:numId w:val="175"/>
        </w:numPr>
        <w:tabs>
          <w:tab w:pos="2256" w:val="left" w:leader="none"/>
          <w:tab w:pos="2258" w:val="left" w:leader="none"/>
        </w:tabs>
        <w:spacing w:line="297" w:lineRule="auto" w:before="256" w:after="0"/>
        <w:ind w:left="2258" w:right="810" w:hanging="481"/>
        <w:jc w:val="left"/>
        <w:rPr>
          <w:sz w:val="28"/>
        </w:rPr>
      </w:pPr>
      <w:r>
        <w:rPr>
          <w:sz w:val="28"/>
        </w:rPr>
        <w:t>Organize public meetings to communicate with students and collect their opinions on tuition and miscellaneous fees adjustments;</w:t>
      </w:r>
    </w:p>
    <w:p>
      <w:pPr>
        <w:pStyle w:val="ListParagraph"/>
        <w:numPr>
          <w:ilvl w:val="2"/>
          <w:numId w:val="175"/>
        </w:numPr>
        <w:tabs>
          <w:tab w:pos="2258" w:val="left" w:leader="none"/>
        </w:tabs>
        <w:spacing w:line="297" w:lineRule="auto" w:before="183" w:after="0"/>
        <w:ind w:left="2258" w:right="811" w:hanging="480"/>
        <w:jc w:val="left"/>
        <w:rPr>
          <w:sz w:val="28"/>
        </w:rPr>
      </w:pPr>
      <w:r>
        <w:rPr>
          <w:sz w:val="28"/>
        </w:rPr>
        <w:t>Submit the</w:t>
      </w:r>
      <w:r>
        <w:rPr>
          <w:spacing w:val="-3"/>
          <w:sz w:val="28"/>
        </w:rPr>
        <w:t> </w:t>
      </w:r>
      <w:r>
        <w:rPr>
          <w:sz w:val="28"/>
        </w:rPr>
        <w:t>Review</w:t>
      </w:r>
      <w:r>
        <w:rPr>
          <w:spacing w:val="-1"/>
          <w:sz w:val="28"/>
        </w:rPr>
        <w:t> </w:t>
      </w:r>
      <w:r>
        <w:rPr>
          <w:sz w:val="28"/>
        </w:rPr>
        <w:t>Report, meeting</w:t>
      </w:r>
      <w:r>
        <w:rPr>
          <w:spacing w:val="-1"/>
          <w:sz w:val="28"/>
        </w:rPr>
        <w:t> </w:t>
      </w:r>
      <w:r>
        <w:rPr>
          <w:sz w:val="28"/>
        </w:rPr>
        <w:t>minutes,</w:t>
      </w:r>
      <w:r>
        <w:rPr>
          <w:spacing w:val="-1"/>
          <w:sz w:val="28"/>
        </w:rPr>
        <w:t> </w:t>
      </w:r>
      <w:r>
        <w:rPr>
          <w:sz w:val="28"/>
        </w:rPr>
        <w:t>and</w:t>
      </w:r>
      <w:r>
        <w:rPr>
          <w:spacing w:val="-1"/>
          <w:sz w:val="28"/>
        </w:rPr>
        <w:t> </w:t>
      </w:r>
      <w:r>
        <w:rPr>
          <w:sz w:val="28"/>
        </w:rPr>
        <w:t>student</w:t>
      </w:r>
      <w:r>
        <w:rPr>
          <w:spacing w:val="-1"/>
          <w:sz w:val="28"/>
        </w:rPr>
        <w:t> </w:t>
      </w:r>
      <w:r>
        <w:rPr>
          <w:sz w:val="28"/>
        </w:rPr>
        <w:t>comments to the Administrative Meeting;</w:t>
      </w:r>
    </w:p>
    <w:p>
      <w:pPr>
        <w:pStyle w:val="ListParagraph"/>
        <w:numPr>
          <w:ilvl w:val="2"/>
          <w:numId w:val="175"/>
        </w:numPr>
        <w:tabs>
          <w:tab w:pos="2258" w:val="left" w:leader="none"/>
        </w:tabs>
        <w:spacing w:line="297" w:lineRule="auto" w:before="181" w:after="0"/>
        <w:ind w:left="2258" w:right="811" w:hanging="480"/>
        <w:jc w:val="left"/>
        <w:rPr>
          <w:sz w:val="28"/>
        </w:rPr>
      </w:pPr>
      <w:r>
        <w:rPr>
          <w:sz w:val="28"/>
        </w:rPr>
        <w:t>Submit</w:t>
      </w:r>
      <w:r>
        <w:rPr>
          <w:spacing w:val="40"/>
          <w:sz w:val="28"/>
        </w:rPr>
        <w:t> </w:t>
      </w:r>
      <w:r>
        <w:rPr>
          <w:sz w:val="28"/>
        </w:rPr>
        <w:t>the</w:t>
      </w:r>
      <w:r>
        <w:rPr>
          <w:spacing w:val="40"/>
          <w:sz w:val="28"/>
        </w:rPr>
        <w:t> </w:t>
      </w:r>
      <w:r>
        <w:rPr>
          <w:sz w:val="28"/>
        </w:rPr>
        <w:t>tuition</w:t>
      </w:r>
      <w:r>
        <w:rPr>
          <w:spacing w:val="40"/>
          <w:sz w:val="28"/>
        </w:rPr>
        <w:t> </w:t>
      </w:r>
      <w:r>
        <w:rPr>
          <w:sz w:val="28"/>
        </w:rPr>
        <w:t>and</w:t>
      </w:r>
      <w:r>
        <w:rPr>
          <w:spacing w:val="40"/>
          <w:sz w:val="28"/>
        </w:rPr>
        <w:t> </w:t>
      </w:r>
      <w:r>
        <w:rPr>
          <w:sz w:val="28"/>
        </w:rPr>
        <w:t>fee</w:t>
      </w:r>
      <w:r>
        <w:rPr>
          <w:spacing w:val="40"/>
          <w:sz w:val="28"/>
        </w:rPr>
        <w:t> </w:t>
      </w:r>
      <w:r>
        <w:rPr>
          <w:sz w:val="28"/>
        </w:rPr>
        <w:t>adjustment</w:t>
      </w:r>
      <w:r>
        <w:rPr>
          <w:spacing w:val="40"/>
          <w:sz w:val="28"/>
        </w:rPr>
        <w:t> </w:t>
      </w:r>
      <w:r>
        <w:rPr>
          <w:sz w:val="28"/>
        </w:rPr>
        <w:t>review</w:t>
      </w:r>
      <w:r>
        <w:rPr>
          <w:spacing w:val="40"/>
          <w:sz w:val="28"/>
        </w:rPr>
        <w:t> </w:t>
      </w:r>
      <w:r>
        <w:rPr>
          <w:sz w:val="28"/>
        </w:rPr>
        <w:t>to</w:t>
      </w:r>
      <w:r>
        <w:rPr>
          <w:spacing w:val="40"/>
          <w:sz w:val="28"/>
        </w:rPr>
        <w:t> </w:t>
      </w:r>
      <w:r>
        <w:rPr>
          <w:sz w:val="28"/>
        </w:rPr>
        <w:t>the</w:t>
      </w:r>
      <w:r>
        <w:rPr>
          <w:spacing w:val="40"/>
          <w:sz w:val="28"/>
        </w:rPr>
        <w:t> </w:t>
      </w:r>
      <w:r>
        <w:rPr>
          <w:sz w:val="28"/>
        </w:rPr>
        <w:t>Ministry</w:t>
      </w:r>
      <w:r>
        <w:rPr>
          <w:spacing w:val="40"/>
          <w:sz w:val="28"/>
        </w:rPr>
        <w:t> </w:t>
      </w:r>
      <w:r>
        <w:rPr>
          <w:sz w:val="28"/>
        </w:rPr>
        <w:t>of </w:t>
      </w:r>
      <w:r>
        <w:rPr>
          <w:spacing w:val="-2"/>
          <w:sz w:val="28"/>
        </w:rPr>
        <w:t>Education.</w:t>
      </w:r>
    </w:p>
    <w:p>
      <w:pPr>
        <w:pStyle w:val="BodyText"/>
        <w:spacing w:before="192"/>
        <w:ind w:left="556"/>
        <w:rPr>
          <w:rFonts w:ascii="標楷體" w:eastAsia="標楷體" w:hint="eastAsia"/>
        </w:rPr>
      </w:pPr>
      <w:r>
        <w:rPr>
          <w:rFonts w:ascii="標楷體" w:eastAsia="標楷體" w:hint="eastAsia"/>
          <w:spacing w:val="-2"/>
        </w:rPr>
        <w:t>（二）</w:t>
      </w:r>
      <w:r>
        <w:rPr>
          <w:rFonts w:ascii="標楷體" w:eastAsia="標楷體" w:hint="eastAsia"/>
          <w:spacing w:val="-5"/>
        </w:rPr>
        <w:t>主計室</w:t>
      </w:r>
    </w:p>
    <w:p>
      <w:pPr>
        <w:pStyle w:val="ListParagraph"/>
        <w:numPr>
          <w:ilvl w:val="0"/>
          <w:numId w:val="176"/>
        </w:numPr>
        <w:tabs>
          <w:tab w:pos="835" w:val="left" w:leader="none"/>
        </w:tabs>
        <w:spacing w:line="240" w:lineRule="auto" w:before="214" w:after="0"/>
        <w:ind w:left="835" w:right="0" w:hanging="279"/>
        <w:jc w:val="left"/>
        <w:rPr>
          <w:rFonts w:ascii="標楷體" w:eastAsia="標楷體" w:hint="eastAsia"/>
          <w:sz w:val="28"/>
        </w:rPr>
      </w:pPr>
      <w:r>
        <w:rPr>
          <w:rFonts w:ascii="標楷體" w:eastAsia="標楷體" w:hint="eastAsia"/>
          <w:spacing w:val="-3"/>
          <w:sz w:val="28"/>
        </w:rPr>
        <w:t>檢視及分析財務指標是否達成。</w:t>
      </w:r>
    </w:p>
    <w:p>
      <w:pPr>
        <w:pStyle w:val="ListParagraph"/>
        <w:numPr>
          <w:ilvl w:val="0"/>
          <w:numId w:val="176"/>
        </w:numPr>
        <w:tabs>
          <w:tab w:pos="835" w:val="left" w:leader="none"/>
        </w:tabs>
        <w:spacing w:line="240" w:lineRule="auto" w:before="217" w:after="0"/>
        <w:ind w:left="835" w:right="0" w:hanging="279"/>
        <w:jc w:val="left"/>
        <w:rPr>
          <w:rFonts w:ascii="標楷體" w:eastAsia="標楷體" w:hint="eastAsia"/>
          <w:sz w:val="28"/>
        </w:rPr>
      </w:pPr>
      <w:r>
        <w:rPr>
          <w:rFonts w:ascii="標楷體" w:eastAsia="標楷體" w:hint="eastAsia"/>
          <w:spacing w:val="-3"/>
          <w:sz w:val="28"/>
        </w:rPr>
        <w:t>提供學雜費使用狀況、學雜費收入分配情況及相關資料。</w:t>
      </w:r>
    </w:p>
    <w:p>
      <w:pPr>
        <w:pStyle w:val="ListParagraph"/>
        <w:numPr>
          <w:ilvl w:val="1"/>
          <w:numId w:val="175"/>
        </w:numPr>
        <w:tabs>
          <w:tab w:pos="1832" w:val="left" w:leader="none"/>
        </w:tabs>
        <w:spacing w:line="240" w:lineRule="auto" w:before="207" w:after="0"/>
        <w:ind w:left="1832" w:right="0" w:hanging="479"/>
        <w:jc w:val="left"/>
        <w:rPr>
          <w:sz w:val="28"/>
        </w:rPr>
      </w:pPr>
      <w:r>
        <w:rPr>
          <w:sz w:val="28"/>
        </w:rPr>
        <w:t>Accounting</w:t>
      </w:r>
      <w:r>
        <w:rPr>
          <w:spacing w:val="-8"/>
          <w:sz w:val="28"/>
        </w:rPr>
        <w:t> </w:t>
      </w:r>
      <w:r>
        <w:rPr>
          <w:spacing w:val="-2"/>
          <w:sz w:val="28"/>
        </w:rPr>
        <w:t>Office:</w:t>
      </w:r>
    </w:p>
    <w:p>
      <w:pPr>
        <w:pStyle w:val="ListParagraph"/>
        <w:numPr>
          <w:ilvl w:val="2"/>
          <w:numId w:val="175"/>
        </w:numPr>
        <w:tabs>
          <w:tab w:pos="2257" w:val="left" w:leader="none"/>
        </w:tabs>
        <w:spacing w:line="240" w:lineRule="auto" w:before="257" w:after="0"/>
        <w:ind w:left="2257" w:right="0" w:hanging="479"/>
        <w:jc w:val="left"/>
        <w:rPr>
          <w:sz w:val="28"/>
        </w:rPr>
      </w:pPr>
      <w:r>
        <w:rPr>
          <w:sz w:val="28"/>
        </w:rPr>
        <w:t>Examine</w:t>
      </w:r>
      <w:r>
        <w:rPr>
          <w:spacing w:val="-5"/>
          <w:sz w:val="28"/>
        </w:rPr>
        <w:t> </w:t>
      </w:r>
      <w:r>
        <w:rPr>
          <w:sz w:val="28"/>
        </w:rPr>
        <w:t>whether</w:t>
      </w:r>
      <w:r>
        <w:rPr>
          <w:spacing w:val="-5"/>
          <w:sz w:val="28"/>
        </w:rPr>
        <w:t> </w:t>
      </w:r>
      <w:r>
        <w:rPr>
          <w:sz w:val="28"/>
        </w:rPr>
        <w:t>financial</w:t>
      </w:r>
      <w:r>
        <w:rPr>
          <w:spacing w:val="-5"/>
          <w:sz w:val="28"/>
        </w:rPr>
        <w:t> </w:t>
      </w:r>
      <w:r>
        <w:rPr>
          <w:sz w:val="28"/>
        </w:rPr>
        <w:t>metrics</w:t>
      </w:r>
      <w:r>
        <w:rPr>
          <w:spacing w:val="-4"/>
          <w:sz w:val="28"/>
        </w:rPr>
        <w:t> </w:t>
      </w:r>
      <w:r>
        <w:rPr>
          <w:sz w:val="28"/>
        </w:rPr>
        <w:t>are</w:t>
      </w:r>
      <w:r>
        <w:rPr>
          <w:spacing w:val="-4"/>
          <w:sz w:val="28"/>
        </w:rPr>
        <w:t> met;</w:t>
      </w:r>
    </w:p>
    <w:p>
      <w:pPr>
        <w:pStyle w:val="ListParagraph"/>
        <w:numPr>
          <w:ilvl w:val="2"/>
          <w:numId w:val="175"/>
        </w:numPr>
        <w:tabs>
          <w:tab w:pos="2258" w:val="left" w:leader="none"/>
        </w:tabs>
        <w:spacing w:line="297" w:lineRule="auto" w:before="259" w:after="0"/>
        <w:ind w:left="2258" w:right="809" w:hanging="480"/>
        <w:jc w:val="left"/>
        <w:rPr>
          <w:sz w:val="28"/>
        </w:rPr>
      </w:pPr>
      <w:r>
        <w:rPr>
          <w:sz w:val="28"/>
        </w:rPr>
        <w:t>Provide</w:t>
      </w:r>
      <w:r>
        <w:rPr>
          <w:spacing w:val="35"/>
          <w:sz w:val="28"/>
        </w:rPr>
        <w:t> </w:t>
      </w:r>
      <w:r>
        <w:rPr>
          <w:sz w:val="28"/>
        </w:rPr>
        <w:t>information</w:t>
      </w:r>
      <w:r>
        <w:rPr>
          <w:spacing w:val="36"/>
          <w:sz w:val="28"/>
        </w:rPr>
        <w:t> </w:t>
      </w:r>
      <w:r>
        <w:rPr>
          <w:sz w:val="28"/>
        </w:rPr>
        <w:t>on</w:t>
      </w:r>
      <w:r>
        <w:rPr>
          <w:spacing w:val="36"/>
          <w:sz w:val="28"/>
        </w:rPr>
        <w:t> </w:t>
      </w:r>
      <w:r>
        <w:rPr>
          <w:sz w:val="28"/>
        </w:rPr>
        <w:t>the</w:t>
      </w:r>
      <w:r>
        <w:rPr>
          <w:spacing w:val="35"/>
          <w:sz w:val="28"/>
        </w:rPr>
        <w:t> </w:t>
      </w:r>
      <w:r>
        <w:rPr>
          <w:sz w:val="28"/>
        </w:rPr>
        <w:t>use</w:t>
      </w:r>
      <w:r>
        <w:rPr>
          <w:spacing w:val="35"/>
          <w:sz w:val="28"/>
        </w:rPr>
        <w:t> </w:t>
      </w:r>
      <w:r>
        <w:rPr>
          <w:sz w:val="28"/>
        </w:rPr>
        <w:t>of</w:t>
      </w:r>
      <w:r>
        <w:rPr>
          <w:spacing w:val="35"/>
          <w:sz w:val="28"/>
        </w:rPr>
        <w:t> </w:t>
      </w:r>
      <w:r>
        <w:rPr>
          <w:sz w:val="28"/>
        </w:rPr>
        <w:t>tuition</w:t>
      </w:r>
      <w:r>
        <w:rPr>
          <w:spacing w:val="36"/>
          <w:sz w:val="28"/>
        </w:rPr>
        <w:t> </w:t>
      </w:r>
      <w:r>
        <w:rPr>
          <w:sz w:val="28"/>
        </w:rPr>
        <w:t>and</w:t>
      </w:r>
      <w:r>
        <w:rPr>
          <w:spacing w:val="38"/>
          <w:sz w:val="28"/>
        </w:rPr>
        <w:t> </w:t>
      </w:r>
      <w:r>
        <w:rPr>
          <w:sz w:val="28"/>
        </w:rPr>
        <w:t>miscellaneous</w:t>
      </w:r>
      <w:r>
        <w:rPr>
          <w:spacing w:val="38"/>
          <w:sz w:val="28"/>
        </w:rPr>
        <w:t> </w:t>
      </w:r>
      <w:r>
        <w:rPr>
          <w:sz w:val="28"/>
        </w:rPr>
        <w:t>fees, the distribution of tuition and fee income, and related information.</w:t>
      </w:r>
    </w:p>
    <w:p>
      <w:pPr>
        <w:spacing w:after="0" w:line="297" w:lineRule="auto"/>
        <w:jc w:val="left"/>
        <w:rPr>
          <w:sz w:val="28"/>
        </w:rPr>
        <w:sectPr>
          <w:pgSz w:w="11910" w:h="16840"/>
          <w:pgMar w:header="0" w:footer="923" w:top="1140" w:bottom="1120" w:left="720" w:right="460"/>
        </w:sectPr>
      </w:pPr>
    </w:p>
    <w:p>
      <w:pPr>
        <w:pStyle w:val="BodyText"/>
        <w:spacing w:before="46"/>
        <w:ind w:left="556"/>
        <w:rPr>
          <w:rFonts w:ascii="標楷體" w:eastAsia="標楷體" w:hint="eastAsia"/>
        </w:rPr>
      </w:pPr>
      <w:r>
        <w:rPr>
          <w:rFonts w:ascii="標楷體" w:eastAsia="標楷體" w:hint="eastAsia"/>
          <w:spacing w:val="-2"/>
        </w:rPr>
        <w:t>（三）</w:t>
      </w:r>
      <w:r>
        <w:rPr>
          <w:rFonts w:ascii="標楷體" w:eastAsia="標楷體" w:hint="eastAsia"/>
          <w:spacing w:val="-5"/>
        </w:rPr>
        <w:t>學務處</w:t>
      </w:r>
    </w:p>
    <w:p>
      <w:pPr>
        <w:pStyle w:val="ListParagraph"/>
        <w:numPr>
          <w:ilvl w:val="0"/>
          <w:numId w:val="177"/>
        </w:numPr>
        <w:tabs>
          <w:tab w:pos="835" w:val="left" w:leader="none"/>
        </w:tabs>
        <w:spacing w:line="240" w:lineRule="auto" w:before="216" w:after="0"/>
        <w:ind w:left="835" w:right="0" w:hanging="279"/>
        <w:jc w:val="left"/>
        <w:rPr>
          <w:rFonts w:ascii="標楷體" w:eastAsia="標楷體" w:hint="eastAsia"/>
          <w:sz w:val="28"/>
        </w:rPr>
      </w:pPr>
      <w:r>
        <w:rPr>
          <w:rFonts w:ascii="標楷體" w:eastAsia="標楷體" w:hint="eastAsia"/>
          <w:spacing w:val="-3"/>
          <w:sz w:val="28"/>
        </w:rPr>
        <w:t>檢視及分析助學指標是否達成。</w:t>
      </w:r>
    </w:p>
    <w:p>
      <w:pPr>
        <w:pStyle w:val="ListParagraph"/>
        <w:numPr>
          <w:ilvl w:val="0"/>
          <w:numId w:val="177"/>
        </w:numPr>
        <w:tabs>
          <w:tab w:pos="835" w:val="left" w:leader="none"/>
        </w:tabs>
        <w:spacing w:line="240" w:lineRule="auto" w:before="215" w:after="0"/>
        <w:ind w:left="835" w:right="0" w:hanging="279"/>
        <w:jc w:val="left"/>
        <w:rPr>
          <w:rFonts w:ascii="標楷體" w:eastAsia="標楷體" w:hint="eastAsia"/>
          <w:sz w:val="28"/>
        </w:rPr>
      </w:pPr>
      <w:r>
        <w:rPr>
          <w:rFonts w:ascii="標楷體" w:eastAsia="標楷體" w:hint="eastAsia"/>
          <w:spacing w:val="-3"/>
          <w:sz w:val="28"/>
        </w:rPr>
        <w:t>選定及通知學雜費調整審議會議學生代表。</w:t>
      </w:r>
    </w:p>
    <w:p>
      <w:pPr>
        <w:pStyle w:val="ListParagraph"/>
        <w:numPr>
          <w:ilvl w:val="1"/>
          <w:numId w:val="175"/>
        </w:numPr>
        <w:tabs>
          <w:tab w:pos="1832" w:val="left" w:leader="none"/>
        </w:tabs>
        <w:spacing w:line="240" w:lineRule="auto" w:before="208" w:after="0"/>
        <w:ind w:left="1832" w:right="0" w:hanging="479"/>
        <w:jc w:val="left"/>
        <w:rPr>
          <w:sz w:val="28"/>
        </w:rPr>
      </w:pPr>
      <w:r>
        <w:rPr>
          <w:sz w:val="28"/>
        </w:rPr>
        <w:t>Office</w:t>
      </w:r>
      <w:r>
        <w:rPr>
          <w:spacing w:val="-7"/>
          <w:sz w:val="28"/>
        </w:rPr>
        <w:t> </w:t>
      </w:r>
      <w:r>
        <w:rPr>
          <w:sz w:val="28"/>
        </w:rPr>
        <w:t>of</w:t>
      </w:r>
      <w:r>
        <w:rPr>
          <w:spacing w:val="-4"/>
          <w:sz w:val="28"/>
        </w:rPr>
        <w:t> </w:t>
      </w:r>
      <w:r>
        <w:rPr>
          <w:sz w:val="28"/>
        </w:rPr>
        <w:t>Student</w:t>
      </w:r>
      <w:r>
        <w:rPr>
          <w:spacing w:val="-17"/>
          <w:sz w:val="28"/>
        </w:rPr>
        <w:t> </w:t>
      </w:r>
      <w:r>
        <w:rPr>
          <w:spacing w:val="-2"/>
          <w:sz w:val="28"/>
        </w:rPr>
        <w:t>Affairs:</w:t>
      </w:r>
    </w:p>
    <w:p>
      <w:pPr>
        <w:pStyle w:val="ListParagraph"/>
        <w:numPr>
          <w:ilvl w:val="2"/>
          <w:numId w:val="175"/>
        </w:numPr>
        <w:tabs>
          <w:tab w:pos="2257" w:val="left" w:leader="none"/>
        </w:tabs>
        <w:spacing w:line="240" w:lineRule="auto" w:before="258" w:after="0"/>
        <w:ind w:left="2257" w:right="0" w:hanging="479"/>
        <w:jc w:val="left"/>
        <w:rPr>
          <w:sz w:val="28"/>
        </w:rPr>
      </w:pPr>
      <w:r>
        <w:rPr>
          <w:sz w:val="28"/>
        </w:rPr>
        <w:t>Examine</w:t>
      </w:r>
      <w:r>
        <w:rPr>
          <w:spacing w:val="-5"/>
          <w:sz w:val="28"/>
        </w:rPr>
        <w:t> </w:t>
      </w:r>
      <w:r>
        <w:rPr>
          <w:sz w:val="28"/>
        </w:rPr>
        <w:t>whether</w:t>
      </w:r>
      <w:r>
        <w:rPr>
          <w:spacing w:val="-5"/>
          <w:sz w:val="28"/>
        </w:rPr>
        <w:t> </w:t>
      </w:r>
      <w:r>
        <w:rPr>
          <w:sz w:val="28"/>
        </w:rPr>
        <w:t>financial</w:t>
      </w:r>
      <w:r>
        <w:rPr>
          <w:spacing w:val="-6"/>
          <w:sz w:val="28"/>
        </w:rPr>
        <w:t> </w:t>
      </w:r>
      <w:r>
        <w:rPr>
          <w:sz w:val="28"/>
        </w:rPr>
        <w:t>aid</w:t>
      </w:r>
      <w:r>
        <w:rPr>
          <w:spacing w:val="-4"/>
          <w:sz w:val="28"/>
        </w:rPr>
        <w:t> </w:t>
      </w:r>
      <w:r>
        <w:rPr>
          <w:sz w:val="28"/>
        </w:rPr>
        <w:t>is</w:t>
      </w:r>
      <w:r>
        <w:rPr>
          <w:spacing w:val="-3"/>
          <w:sz w:val="28"/>
        </w:rPr>
        <w:t> </w:t>
      </w:r>
      <w:r>
        <w:rPr>
          <w:spacing w:val="-4"/>
          <w:sz w:val="28"/>
        </w:rPr>
        <w:t>met;</w:t>
      </w:r>
    </w:p>
    <w:p>
      <w:pPr>
        <w:pStyle w:val="ListParagraph"/>
        <w:numPr>
          <w:ilvl w:val="2"/>
          <w:numId w:val="175"/>
        </w:numPr>
        <w:tabs>
          <w:tab w:pos="2257" w:val="left" w:leader="none"/>
        </w:tabs>
        <w:spacing w:line="297" w:lineRule="auto" w:before="257" w:after="0"/>
        <w:ind w:left="2257" w:right="812" w:hanging="480"/>
        <w:jc w:val="left"/>
        <w:rPr>
          <w:sz w:val="28"/>
        </w:rPr>
      </w:pPr>
      <w:r>
        <w:rPr>
          <w:sz w:val="28"/>
        </w:rPr>
        <w:t>Select</w:t>
      </w:r>
      <w:r>
        <w:rPr>
          <w:spacing w:val="80"/>
          <w:sz w:val="28"/>
        </w:rPr>
        <w:t> </w:t>
      </w:r>
      <w:r>
        <w:rPr>
          <w:sz w:val="28"/>
        </w:rPr>
        <w:t>and</w:t>
      </w:r>
      <w:r>
        <w:rPr>
          <w:spacing w:val="80"/>
          <w:sz w:val="28"/>
        </w:rPr>
        <w:t> </w:t>
      </w:r>
      <w:r>
        <w:rPr>
          <w:sz w:val="28"/>
        </w:rPr>
        <w:t>notify</w:t>
      </w:r>
      <w:r>
        <w:rPr>
          <w:spacing w:val="80"/>
          <w:sz w:val="28"/>
        </w:rPr>
        <w:t> </w:t>
      </w:r>
      <w:r>
        <w:rPr>
          <w:sz w:val="28"/>
        </w:rPr>
        <w:t>student</w:t>
      </w:r>
      <w:r>
        <w:rPr>
          <w:spacing w:val="80"/>
          <w:sz w:val="28"/>
        </w:rPr>
        <w:t> </w:t>
      </w:r>
      <w:r>
        <w:rPr>
          <w:sz w:val="28"/>
        </w:rPr>
        <w:t>representatives</w:t>
      </w:r>
      <w:r>
        <w:rPr>
          <w:spacing w:val="80"/>
          <w:sz w:val="28"/>
        </w:rPr>
        <w:t> </w:t>
      </w:r>
      <w:r>
        <w:rPr>
          <w:sz w:val="28"/>
        </w:rPr>
        <w:t>for</w:t>
      </w:r>
      <w:r>
        <w:rPr>
          <w:spacing w:val="80"/>
          <w:sz w:val="28"/>
        </w:rPr>
        <w:t> </w:t>
      </w:r>
      <w:r>
        <w:rPr>
          <w:sz w:val="28"/>
        </w:rPr>
        <w:t>the</w:t>
      </w:r>
      <w:r>
        <w:rPr>
          <w:spacing w:val="80"/>
          <w:sz w:val="28"/>
        </w:rPr>
        <w:t> </w:t>
      </w:r>
      <w:r>
        <w:rPr>
          <w:sz w:val="28"/>
        </w:rPr>
        <w:t>Tuition</w:t>
      </w:r>
      <w:r>
        <w:rPr>
          <w:spacing w:val="80"/>
          <w:sz w:val="28"/>
        </w:rPr>
        <w:t> </w:t>
      </w:r>
      <w:r>
        <w:rPr>
          <w:sz w:val="28"/>
        </w:rPr>
        <w:t>and</w:t>
      </w:r>
      <w:r>
        <w:rPr>
          <w:spacing w:val="80"/>
          <w:sz w:val="28"/>
        </w:rPr>
        <w:t> </w:t>
      </w:r>
      <w:r>
        <w:rPr>
          <w:sz w:val="28"/>
        </w:rPr>
        <w:t>Miscellaneous Fee Adjustment Meeting.</w:t>
      </w:r>
    </w:p>
    <w:p>
      <w:pPr>
        <w:pStyle w:val="BodyText"/>
        <w:spacing w:line="264" w:lineRule="auto" w:before="189"/>
        <w:ind w:left="556" w:right="930"/>
        <w:rPr>
          <w:rFonts w:ascii="標楷體" w:eastAsia="標楷體" w:hint="eastAsia"/>
        </w:rPr>
      </w:pPr>
      <w:r>
        <w:rPr>
          <w:rFonts w:ascii="標楷體" w:eastAsia="標楷體" w:hint="eastAsia"/>
          <w:spacing w:val="-2"/>
        </w:rPr>
        <w:t>五、調整學雜費時，由審議小組依據教育部核算公告之每年學雜費收費基準調整幅度，並舉辦向學生公開溝通說明會議及設置學生意見陳訴管道。</w:t>
      </w:r>
    </w:p>
    <w:p>
      <w:pPr>
        <w:pStyle w:val="BodyText"/>
        <w:spacing w:before="181"/>
        <w:ind w:left="556"/>
        <w:rPr>
          <w:rFonts w:ascii="標楷體" w:eastAsia="標楷體" w:hint="eastAsia"/>
        </w:rPr>
      </w:pPr>
      <w:r>
        <w:rPr>
          <w:rFonts w:ascii="標楷體" w:eastAsia="標楷體" w:hint="eastAsia"/>
          <w:spacing w:val="-3"/>
        </w:rPr>
        <w:t>前項學雜費收費調整之校內決策、組成成員及審議過程均應公開。</w:t>
      </w:r>
    </w:p>
    <w:p>
      <w:pPr>
        <w:pStyle w:val="BodyText"/>
        <w:spacing w:before="205"/>
        <w:ind w:left="556"/>
        <w:jc w:val="both"/>
      </w:pPr>
      <w:r>
        <w:rPr/>
        <w:t>Article</w:t>
      </w:r>
      <w:r>
        <w:rPr>
          <w:spacing w:val="-5"/>
        </w:rPr>
        <w:t> </w:t>
      </w:r>
      <w:r>
        <w:rPr>
          <w:spacing w:val="-10"/>
        </w:rPr>
        <w:t>5</w:t>
      </w:r>
    </w:p>
    <w:p>
      <w:pPr>
        <w:pStyle w:val="ListParagraph"/>
        <w:numPr>
          <w:ilvl w:val="1"/>
          <w:numId w:val="178"/>
        </w:numPr>
        <w:tabs>
          <w:tab w:pos="1832" w:val="left" w:leader="none"/>
        </w:tabs>
        <w:spacing w:line="297" w:lineRule="auto" w:before="79" w:after="0"/>
        <w:ind w:left="1832" w:right="809" w:hanging="480"/>
        <w:jc w:val="both"/>
        <w:rPr>
          <w:sz w:val="28"/>
        </w:rPr>
      </w:pPr>
      <w:r>
        <w:rPr>
          <w:sz w:val="28"/>
        </w:rPr>
        <w:t>When adjusting the tuition and miscellaneous fees, the Panel shall adjust the annual tuition and miscellaneous fees in accordance with the yearly tuition and miscellaneous fee benchmarks announced by the Ministry of Education. Public meetings with students and channels for students to express their opinions should be set up.</w:t>
      </w:r>
    </w:p>
    <w:p>
      <w:pPr>
        <w:pStyle w:val="ListParagraph"/>
        <w:numPr>
          <w:ilvl w:val="1"/>
          <w:numId w:val="178"/>
        </w:numPr>
        <w:tabs>
          <w:tab w:pos="1994" w:val="left" w:leader="none"/>
          <w:tab w:pos="1996" w:val="left" w:leader="none"/>
        </w:tabs>
        <w:spacing w:line="297" w:lineRule="auto" w:before="183" w:after="0"/>
        <w:ind w:left="1996" w:right="811" w:hanging="481"/>
        <w:jc w:val="both"/>
        <w:rPr>
          <w:sz w:val="28"/>
        </w:rPr>
      </w:pPr>
      <w:r>
        <w:rPr>
          <w:sz w:val="28"/>
        </w:rPr>
        <w:t>The decision-making, panel members, and deliberation process of adjusting the tuition and miscellaneous fees in the preceding Paragraph shall be open to the public.</w:t>
      </w:r>
    </w:p>
    <w:p>
      <w:pPr>
        <w:pStyle w:val="BodyText"/>
        <w:spacing w:line="264" w:lineRule="auto" w:before="191"/>
        <w:ind w:left="555" w:right="930"/>
        <w:rPr>
          <w:rFonts w:ascii="標楷體" w:eastAsia="標楷體" w:hint="eastAsia"/>
        </w:rPr>
      </w:pPr>
      <w:r>
        <w:rPr>
          <w:rFonts w:ascii="標楷體" w:eastAsia="標楷體" w:hint="eastAsia"/>
          <w:spacing w:val="-2"/>
        </w:rPr>
        <w:t>六、審議小組必須二分之一（含）以上委員出席始得開議，出席委員二分之一（含）以上同意始得決議。</w:t>
      </w:r>
    </w:p>
    <w:p>
      <w:pPr>
        <w:pStyle w:val="BodyText"/>
        <w:spacing w:line="264" w:lineRule="auto" w:before="181"/>
        <w:ind w:left="555" w:right="811"/>
        <w:jc w:val="both"/>
        <w:rPr>
          <w:rFonts w:ascii="標楷體" w:eastAsia="標楷體" w:hint="eastAsia"/>
        </w:rPr>
      </w:pPr>
      <w:r>
        <w:rPr>
          <w:rFonts w:ascii="標楷體" w:eastAsia="標楷體" w:hint="eastAsia"/>
          <w:spacing w:val="-2"/>
        </w:rPr>
        <w:t>審議小組委員應親自出席會議，因故不能出席時，當然委員應委託其職務代理人代理出席，選任委員得委託原推選單位之成員代理出席，並享有會議委</w:t>
      </w:r>
      <w:r>
        <w:rPr>
          <w:rFonts w:ascii="標楷體" w:eastAsia="標楷體" w:hint="eastAsia"/>
          <w:spacing w:val="-6"/>
        </w:rPr>
        <w:t>員的權利及義務，非本會議委員始得受委託為代理人，每位以代理一人為限。</w:t>
      </w:r>
    </w:p>
    <w:p>
      <w:pPr>
        <w:pStyle w:val="BodyText"/>
        <w:spacing w:before="169"/>
        <w:ind w:left="555"/>
      </w:pPr>
      <w:r>
        <w:rPr/>
        <w:t>Article</w:t>
      </w:r>
      <w:r>
        <w:rPr>
          <w:spacing w:val="-5"/>
        </w:rPr>
        <w:t> </w:t>
      </w:r>
      <w:r>
        <w:rPr>
          <w:spacing w:val="-10"/>
        </w:rPr>
        <w:t>6</w:t>
      </w:r>
    </w:p>
    <w:p>
      <w:pPr>
        <w:pStyle w:val="ListParagraph"/>
        <w:numPr>
          <w:ilvl w:val="1"/>
          <w:numId w:val="179"/>
        </w:numPr>
        <w:tabs>
          <w:tab w:pos="1993" w:val="left" w:leader="none"/>
          <w:tab w:pos="1995" w:val="left" w:leader="none"/>
        </w:tabs>
        <w:spacing w:line="297" w:lineRule="auto" w:before="77" w:after="0"/>
        <w:ind w:left="1995" w:right="820" w:hanging="483"/>
        <w:jc w:val="left"/>
        <w:rPr>
          <w:sz w:val="28"/>
        </w:rPr>
      </w:pPr>
      <w:r>
        <w:rPr>
          <w:sz w:val="28"/>
        </w:rPr>
        <w:t>A</w:t>
      </w:r>
      <w:r>
        <w:rPr>
          <w:spacing w:val="-17"/>
          <w:sz w:val="28"/>
        </w:rPr>
        <w:t> </w:t>
      </w:r>
      <w:r>
        <w:rPr>
          <w:sz w:val="28"/>
        </w:rPr>
        <w:t>meeting</w:t>
      </w:r>
      <w:r>
        <w:rPr>
          <w:spacing w:val="-4"/>
          <w:sz w:val="28"/>
        </w:rPr>
        <w:t> </w:t>
      </w:r>
      <w:r>
        <w:rPr>
          <w:sz w:val="28"/>
        </w:rPr>
        <w:t>of</w:t>
      </w:r>
      <w:r>
        <w:rPr>
          <w:spacing w:val="-3"/>
          <w:sz w:val="28"/>
        </w:rPr>
        <w:t> </w:t>
      </w:r>
      <w:r>
        <w:rPr>
          <w:sz w:val="28"/>
        </w:rPr>
        <w:t>the</w:t>
      </w:r>
      <w:r>
        <w:rPr>
          <w:spacing w:val="-3"/>
          <w:sz w:val="28"/>
        </w:rPr>
        <w:t> </w:t>
      </w:r>
      <w:r>
        <w:rPr>
          <w:sz w:val="28"/>
        </w:rPr>
        <w:t>Panel</w:t>
      </w:r>
      <w:r>
        <w:rPr>
          <w:spacing w:val="-2"/>
          <w:sz w:val="28"/>
        </w:rPr>
        <w:t> </w:t>
      </w:r>
      <w:r>
        <w:rPr>
          <w:sz w:val="28"/>
        </w:rPr>
        <w:t>shall</w:t>
      </w:r>
      <w:r>
        <w:rPr>
          <w:spacing w:val="-4"/>
          <w:sz w:val="28"/>
        </w:rPr>
        <w:t> </w:t>
      </w:r>
      <w:r>
        <w:rPr>
          <w:sz w:val="28"/>
        </w:rPr>
        <w:t>be</w:t>
      </w:r>
      <w:r>
        <w:rPr>
          <w:spacing w:val="-3"/>
          <w:sz w:val="28"/>
        </w:rPr>
        <w:t> </w:t>
      </w:r>
      <w:r>
        <w:rPr>
          <w:sz w:val="28"/>
        </w:rPr>
        <w:t>conducted</w:t>
      </w:r>
      <w:r>
        <w:rPr>
          <w:spacing w:val="-4"/>
          <w:sz w:val="28"/>
        </w:rPr>
        <w:t> </w:t>
      </w:r>
      <w:r>
        <w:rPr>
          <w:sz w:val="28"/>
        </w:rPr>
        <w:t>with</w:t>
      </w:r>
      <w:r>
        <w:rPr>
          <w:spacing w:val="-2"/>
          <w:sz w:val="28"/>
        </w:rPr>
        <w:t> </w:t>
      </w:r>
      <w:r>
        <w:rPr>
          <w:sz w:val="28"/>
        </w:rPr>
        <w:t>the</w:t>
      </w:r>
      <w:r>
        <w:rPr>
          <w:spacing w:val="-3"/>
          <w:sz w:val="28"/>
        </w:rPr>
        <w:t> </w:t>
      </w:r>
      <w:r>
        <w:rPr>
          <w:sz w:val="28"/>
        </w:rPr>
        <w:t>presence</w:t>
      </w:r>
      <w:r>
        <w:rPr>
          <w:spacing w:val="-3"/>
          <w:sz w:val="28"/>
        </w:rPr>
        <w:t> </w:t>
      </w:r>
      <w:r>
        <w:rPr>
          <w:sz w:val="28"/>
        </w:rPr>
        <w:t>of</w:t>
      </w:r>
      <w:r>
        <w:rPr>
          <w:spacing w:val="-5"/>
          <w:sz w:val="28"/>
        </w:rPr>
        <w:t> </w:t>
      </w:r>
      <w:r>
        <w:rPr>
          <w:sz w:val="28"/>
        </w:rPr>
        <w:t>at</w:t>
      </w:r>
      <w:r>
        <w:rPr>
          <w:spacing w:val="-2"/>
          <w:sz w:val="28"/>
        </w:rPr>
        <w:t> </w:t>
      </w:r>
      <w:r>
        <w:rPr>
          <w:sz w:val="28"/>
        </w:rPr>
        <w:t>least half of its members. Resolutions regarding the review shall not be reached without the consent of at least half of its members.</w:t>
      </w:r>
    </w:p>
    <w:p>
      <w:pPr>
        <w:pStyle w:val="ListParagraph"/>
        <w:numPr>
          <w:ilvl w:val="1"/>
          <w:numId w:val="180"/>
        </w:numPr>
        <w:tabs>
          <w:tab w:pos="1994" w:val="left" w:leader="none"/>
          <w:tab w:pos="1996" w:val="left" w:leader="none"/>
        </w:tabs>
        <w:spacing w:line="297" w:lineRule="auto" w:before="182" w:after="0"/>
        <w:ind w:left="1996" w:right="810" w:hanging="481"/>
        <w:jc w:val="left"/>
        <w:rPr>
          <w:sz w:val="28"/>
        </w:rPr>
      </w:pPr>
      <w:r>
        <w:rPr>
          <w:sz w:val="28"/>
        </w:rPr>
        <w:t>All members must attend the meetings in person. However, those who are</w:t>
      </w:r>
      <w:r>
        <w:rPr>
          <w:spacing w:val="37"/>
          <w:sz w:val="28"/>
        </w:rPr>
        <w:t> </w:t>
      </w:r>
      <w:r>
        <w:rPr>
          <w:sz w:val="28"/>
        </w:rPr>
        <w:t>unable</w:t>
      </w:r>
      <w:r>
        <w:rPr>
          <w:spacing w:val="35"/>
          <w:sz w:val="28"/>
        </w:rPr>
        <w:t> </w:t>
      </w:r>
      <w:r>
        <w:rPr>
          <w:sz w:val="28"/>
        </w:rPr>
        <w:t>to</w:t>
      </w:r>
      <w:r>
        <w:rPr>
          <w:spacing w:val="38"/>
          <w:sz w:val="28"/>
        </w:rPr>
        <w:t> </w:t>
      </w:r>
      <w:r>
        <w:rPr>
          <w:sz w:val="28"/>
        </w:rPr>
        <w:t>attend</w:t>
      </w:r>
      <w:r>
        <w:rPr>
          <w:spacing w:val="36"/>
          <w:sz w:val="28"/>
        </w:rPr>
        <w:t> </w:t>
      </w:r>
      <w:r>
        <w:rPr>
          <w:sz w:val="28"/>
        </w:rPr>
        <w:t>the</w:t>
      </w:r>
      <w:r>
        <w:rPr>
          <w:spacing w:val="35"/>
          <w:sz w:val="28"/>
        </w:rPr>
        <w:t> </w:t>
      </w:r>
      <w:r>
        <w:rPr>
          <w:sz w:val="28"/>
        </w:rPr>
        <w:t>meetings,</w:t>
      </w:r>
      <w:r>
        <w:rPr>
          <w:spacing w:val="36"/>
          <w:sz w:val="28"/>
        </w:rPr>
        <w:t> </w:t>
      </w:r>
      <w:r>
        <w:rPr>
          <w:sz w:val="28"/>
        </w:rPr>
        <w:t>due</w:t>
      </w:r>
      <w:r>
        <w:rPr>
          <w:spacing w:val="35"/>
          <w:sz w:val="28"/>
        </w:rPr>
        <w:t> </w:t>
      </w:r>
      <w:r>
        <w:rPr>
          <w:sz w:val="28"/>
        </w:rPr>
        <w:t>to</w:t>
      </w:r>
      <w:r>
        <w:rPr>
          <w:spacing w:val="36"/>
          <w:sz w:val="28"/>
        </w:rPr>
        <w:t> </w:t>
      </w:r>
      <w:r>
        <w:rPr>
          <w:sz w:val="28"/>
        </w:rPr>
        <w:t>unforeseen</w:t>
      </w:r>
      <w:r>
        <w:rPr>
          <w:spacing w:val="38"/>
          <w:sz w:val="28"/>
        </w:rPr>
        <w:t> </w:t>
      </w:r>
      <w:r>
        <w:rPr>
          <w:sz w:val="28"/>
        </w:rPr>
        <w:t>circumstances,</w:t>
      </w:r>
    </w:p>
    <w:p>
      <w:pPr>
        <w:spacing w:after="0" w:line="297" w:lineRule="auto"/>
        <w:jc w:val="left"/>
        <w:rPr>
          <w:sz w:val="28"/>
        </w:rPr>
        <w:sectPr>
          <w:pgSz w:w="11910" w:h="16840"/>
          <w:pgMar w:header="0" w:footer="923" w:top="1140" w:bottom="1120" w:left="720" w:right="460"/>
        </w:sectPr>
      </w:pPr>
    </w:p>
    <w:p>
      <w:pPr>
        <w:pStyle w:val="BodyText"/>
        <w:spacing w:line="297" w:lineRule="auto" w:before="77"/>
        <w:ind w:left="1996" w:right="810"/>
        <w:jc w:val="both"/>
      </w:pPr>
      <w:r>
        <w:rPr/>
        <w:t>may appoint a proxy. The apparent member shall appoint their duty agents to attend on their behalf. The elected members may appoint members from their original recommended unit to attend and enjoy</w:t>
      </w:r>
      <w:r>
        <w:rPr>
          <w:spacing w:val="40"/>
        </w:rPr>
        <w:t> </w:t>
      </w:r>
      <w:r>
        <w:rPr/>
        <w:t>the rights and duties of the meeting members. A</w:t>
      </w:r>
      <w:r>
        <w:rPr>
          <w:spacing w:val="-4"/>
        </w:rPr>
        <w:t> </w:t>
      </w:r>
      <w:r>
        <w:rPr/>
        <w:t>non-member may be entrusted to act as a proxy for a Panel member, but no non-member can serve as a proxy for more than one member.</w:t>
      </w:r>
    </w:p>
    <w:p>
      <w:pPr>
        <w:pStyle w:val="BodyText"/>
        <w:spacing w:line="264" w:lineRule="auto" w:before="193"/>
        <w:ind w:left="556" w:right="811"/>
        <w:rPr>
          <w:rFonts w:ascii="標楷體" w:eastAsia="標楷體" w:hint="eastAsia"/>
        </w:rPr>
      </w:pPr>
      <w:r>
        <w:rPr>
          <w:rFonts w:ascii="標楷體" w:eastAsia="標楷體" w:hint="eastAsia"/>
          <w:spacing w:val="-2"/>
        </w:rPr>
        <w:t>七、審議期間之各項會議紀錄、學生意見與學校回應說明等資訊，應於審議期間公開。</w:t>
      </w:r>
    </w:p>
    <w:p>
      <w:pPr>
        <w:pStyle w:val="BodyText"/>
        <w:spacing w:before="169"/>
        <w:ind w:left="556"/>
        <w:jc w:val="both"/>
      </w:pPr>
      <w:r>
        <w:rPr/>
        <w:t>Article</w:t>
      </w:r>
      <w:r>
        <w:rPr>
          <w:spacing w:val="-5"/>
        </w:rPr>
        <w:t> </w:t>
      </w:r>
      <w:r>
        <w:rPr>
          <w:spacing w:val="-10"/>
        </w:rPr>
        <w:t>7</w:t>
      </w:r>
    </w:p>
    <w:p>
      <w:pPr>
        <w:pStyle w:val="BodyText"/>
        <w:spacing w:line="297" w:lineRule="auto" w:before="79"/>
        <w:ind w:left="1516" w:right="810"/>
        <w:jc w:val="both"/>
      </w:pPr>
      <w:r>
        <w:rPr/>
        <w:t>All meeting minutes, student comments, and school responses shall be made public during the review period.</w:t>
      </w:r>
    </w:p>
    <w:p>
      <w:pPr>
        <w:pStyle w:val="BodyText"/>
        <w:spacing w:line="264" w:lineRule="auto" w:before="190"/>
        <w:ind w:left="556" w:right="811"/>
        <w:jc w:val="both"/>
        <w:rPr>
          <w:rFonts w:ascii="標楷體" w:eastAsia="標楷體" w:hint="eastAsia"/>
        </w:rPr>
      </w:pPr>
      <w:r>
        <w:rPr>
          <w:rFonts w:ascii="標楷體" w:eastAsia="標楷體" w:hint="eastAsia"/>
          <w:spacing w:val="-2"/>
        </w:rPr>
        <w:t>八、調整學雜費時，應舉辦公開溝通說明會後，由審議小組作成學雜費調整規劃書陳報校長，並提行政會議審議(會議應有學生代表參加)後函報教育部同意後施行，前述所有過程均應公告在本校資訊公開網。</w:t>
      </w:r>
    </w:p>
    <w:p>
      <w:pPr>
        <w:pStyle w:val="BodyText"/>
        <w:spacing w:before="169"/>
        <w:ind w:left="556"/>
        <w:jc w:val="both"/>
      </w:pPr>
      <w:r>
        <w:rPr/>
        <w:t>Article</w:t>
      </w:r>
      <w:r>
        <w:rPr>
          <w:spacing w:val="-5"/>
        </w:rPr>
        <w:t> </w:t>
      </w:r>
      <w:r>
        <w:rPr>
          <w:spacing w:val="-10"/>
        </w:rPr>
        <w:t>8</w:t>
      </w:r>
    </w:p>
    <w:p>
      <w:pPr>
        <w:pStyle w:val="BodyText"/>
        <w:spacing w:line="297" w:lineRule="auto" w:before="79"/>
        <w:ind w:left="1516" w:right="808"/>
        <w:jc w:val="both"/>
      </w:pPr>
      <w:r>
        <w:rPr/>
        <w:t>When adjusting the tuition and miscellaneous fees, the Panel shall hold a public meeting, submit a tuition and miscellaneous fee adjustment plan to the President, and deliver the plan to the Administrative Meeting, where student representatives will be invited, for examination and approval. Then, the competent unit shall submit an official letter along with the plan to the Ministry of Education for approval and will take effect once approved. All the aforementioned processes shall be announced on the University website.</w:t>
      </w:r>
    </w:p>
    <w:p>
      <w:pPr>
        <w:pStyle w:val="BodyText"/>
        <w:spacing w:line="264" w:lineRule="auto" w:before="194"/>
        <w:ind w:left="556" w:right="930"/>
        <w:jc w:val="both"/>
        <w:rPr>
          <w:rFonts w:ascii="標楷體" w:eastAsia="標楷體" w:hint="eastAsia"/>
        </w:rPr>
      </w:pPr>
      <w:r>
        <w:rPr>
          <w:rFonts w:ascii="標楷體" w:eastAsia="標楷體" w:hint="eastAsia"/>
          <w:spacing w:val="-2"/>
        </w:rPr>
        <w:t>九、本校個別學院之學雜費收費標準調整，得比照本要點原則辦理，並由該院組成院學雜費審議小組，審議院調整學雜費規劃書等資料，向該院學生辦理公聽會及蒐集意見後，經院務會議及行政會議審議通過，報請教育部同意</w:t>
      </w:r>
      <w:r>
        <w:rPr>
          <w:rFonts w:ascii="標楷體" w:eastAsia="標楷體" w:hint="eastAsia"/>
          <w:spacing w:val="-4"/>
        </w:rPr>
        <w:t>後施行。</w:t>
      </w:r>
    </w:p>
    <w:p>
      <w:pPr>
        <w:pStyle w:val="BodyText"/>
        <w:spacing w:line="264" w:lineRule="auto" w:before="179"/>
        <w:ind w:left="556" w:right="930"/>
        <w:rPr>
          <w:rFonts w:ascii="標楷體" w:eastAsia="標楷體" w:hint="eastAsia"/>
        </w:rPr>
      </w:pPr>
      <w:r>
        <w:rPr>
          <w:rFonts w:ascii="標楷體" w:eastAsia="標楷體" w:hint="eastAsia"/>
          <w:spacing w:val="-2"/>
        </w:rPr>
        <w:t>前項院學雜費審議小組應有學生代表至少二名，其組成方式由學院自訂。院務會議及行政會議審議學雜費調整時，應有該院學生代表出席。</w:t>
      </w:r>
    </w:p>
    <w:p>
      <w:pPr>
        <w:pStyle w:val="BodyText"/>
        <w:spacing w:before="169"/>
        <w:ind w:left="556"/>
        <w:jc w:val="both"/>
      </w:pPr>
      <w:r>
        <w:rPr/>
        <w:t>Article</w:t>
      </w:r>
      <w:r>
        <w:rPr>
          <w:spacing w:val="-5"/>
        </w:rPr>
        <w:t> </w:t>
      </w:r>
      <w:r>
        <w:rPr>
          <w:spacing w:val="-10"/>
        </w:rPr>
        <w:t>9</w:t>
      </w:r>
    </w:p>
    <w:p>
      <w:pPr>
        <w:pStyle w:val="ListParagraph"/>
        <w:numPr>
          <w:ilvl w:val="1"/>
          <w:numId w:val="181"/>
        </w:numPr>
        <w:tabs>
          <w:tab w:pos="1994" w:val="left" w:leader="none"/>
          <w:tab w:pos="1996" w:val="left" w:leader="none"/>
        </w:tabs>
        <w:spacing w:line="297" w:lineRule="auto" w:before="79" w:after="0"/>
        <w:ind w:left="1996" w:right="810" w:hanging="481"/>
        <w:jc w:val="both"/>
        <w:rPr>
          <w:sz w:val="28"/>
        </w:rPr>
      </w:pPr>
      <w:r>
        <w:rPr>
          <w:sz w:val="28"/>
        </w:rPr>
        <w:t>The adjustment of tuition and miscellaneous fees for individual college shall be handled in accordance with these Regulations. The college</w:t>
      </w:r>
      <w:r>
        <w:rPr>
          <w:spacing w:val="40"/>
          <w:sz w:val="28"/>
        </w:rPr>
        <w:t> </w:t>
      </w:r>
      <w:r>
        <w:rPr>
          <w:sz w:val="28"/>
        </w:rPr>
        <w:t>must</w:t>
      </w:r>
      <w:r>
        <w:rPr>
          <w:spacing w:val="40"/>
          <w:sz w:val="28"/>
        </w:rPr>
        <w:t> </w:t>
      </w:r>
      <w:r>
        <w:rPr>
          <w:sz w:val="28"/>
        </w:rPr>
        <w:t>establish</w:t>
      </w:r>
      <w:r>
        <w:rPr>
          <w:spacing w:val="40"/>
          <w:sz w:val="28"/>
        </w:rPr>
        <w:t> </w:t>
      </w:r>
      <w:r>
        <w:rPr>
          <w:sz w:val="28"/>
        </w:rPr>
        <w:t>a</w:t>
      </w:r>
      <w:r>
        <w:rPr>
          <w:spacing w:val="40"/>
          <w:sz w:val="28"/>
        </w:rPr>
        <w:t> </w:t>
      </w:r>
      <w:r>
        <w:rPr>
          <w:sz w:val="28"/>
        </w:rPr>
        <w:t>college-level</w:t>
      </w:r>
      <w:r>
        <w:rPr>
          <w:spacing w:val="40"/>
          <w:sz w:val="28"/>
        </w:rPr>
        <w:t> </w:t>
      </w:r>
      <w:r>
        <w:rPr>
          <w:sz w:val="28"/>
        </w:rPr>
        <w:t>tuition</w:t>
      </w:r>
      <w:r>
        <w:rPr>
          <w:spacing w:val="40"/>
          <w:sz w:val="28"/>
        </w:rPr>
        <w:t> </w:t>
      </w:r>
      <w:r>
        <w:rPr>
          <w:sz w:val="28"/>
        </w:rPr>
        <w:t>and</w:t>
      </w:r>
      <w:r>
        <w:rPr>
          <w:spacing w:val="40"/>
          <w:sz w:val="28"/>
        </w:rPr>
        <w:t> </w:t>
      </w:r>
      <w:r>
        <w:rPr>
          <w:sz w:val="28"/>
        </w:rPr>
        <w:t>miscellaneous</w:t>
      </w:r>
      <w:r>
        <w:rPr>
          <w:spacing w:val="40"/>
          <w:sz w:val="28"/>
        </w:rPr>
        <w:t> </w:t>
      </w:r>
      <w:r>
        <w:rPr>
          <w:sz w:val="28"/>
        </w:rPr>
        <w:t>fee</w:t>
      </w:r>
    </w:p>
    <w:p>
      <w:pPr>
        <w:spacing w:after="0" w:line="297" w:lineRule="auto"/>
        <w:jc w:val="both"/>
        <w:rPr>
          <w:sz w:val="28"/>
        </w:rPr>
        <w:sectPr>
          <w:pgSz w:w="11910" w:h="16840"/>
          <w:pgMar w:header="0" w:footer="923" w:top="1100" w:bottom="1120" w:left="720" w:right="460"/>
        </w:sectPr>
      </w:pPr>
    </w:p>
    <w:p>
      <w:pPr>
        <w:pStyle w:val="BodyText"/>
        <w:spacing w:line="297" w:lineRule="auto" w:before="77"/>
        <w:ind w:left="1997" w:right="809" w:hanging="1"/>
        <w:jc w:val="both"/>
      </w:pPr>
      <w:r>
        <w:rPr/>
        <w:t>adjustment panel to review the college tuition and miscellaneous fee adjustment plan, hold public hearings, collect opinions from the college students, and then submit their decision to the College Affairs meetings and the Administrative Meeting for approval. The college shall submit an official letter along with the plan to the Ministry of Education for approval and will take effect once approved.</w:t>
      </w:r>
    </w:p>
    <w:p>
      <w:pPr>
        <w:pStyle w:val="ListParagraph"/>
        <w:numPr>
          <w:ilvl w:val="1"/>
          <w:numId w:val="181"/>
        </w:numPr>
        <w:tabs>
          <w:tab w:pos="1973" w:val="left" w:leader="none"/>
          <w:tab w:pos="1975" w:val="left" w:leader="none"/>
        </w:tabs>
        <w:spacing w:line="297" w:lineRule="auto" w:before="184" w:after="0"/>
        <w:ind w:left="1975" w:right="810" w:hanging="481"/>
        <w:jc w:val="both"/>
        <w:rPr>
          <w:sz w:val="28"/>
        </w:rPr>
      </w:pPr>
      <w:r>
        <w:rPr>
          <w:sz w:val="28"/>
        </w:rPr>
        <w:t>The panel in the preceding paragraph must have at least two student representatives,</w:t>
      </w:r>
      <w:r>
        <w:rPr>
          <w:spacing w:val="-4"/>
          <w:sz w:val="28"/>
        </w:rPr>
        <w:t> </w:t>
      </w:r>
      <w:r>
        <w:rPr>
          <w:sz w:val="28"/>
        </w:rPr>
        <w:t>the</w:t>
      </w:r>
      <w:r>
        <w:rPr>
          <w:spacing w:val="-1"/>
          <w:sz w:val="28"/>
        </w:rPr>
        <w:t> </w:t>
      </w:r>
      <w:r>
        <w:rPr>
          <w:sz w:val="28"/>
        </w:rPr>
        <w:t>composition of</w:t>
      </w:r>
      <w:r>
        <w:rPr>
          <w:spacing w:val="-2"/>
          <w:sz w:val="28"/>
        </w:rPr>
        <w:t> </w:t>
      </w:r>
      <w:r>
        <w:rPr>
          <w:sz w:val="28"/>
        </w:rPr>
        <w:t>which</w:t>
      </w:r>
      <w:r>
        <w:rPr>
          <w:spacing w:val="-3"/>
          <w:sz w:val="28"/>
        </w:rPr>
        <w:t> </w:t>
      </w:r>
      <w:r>
        <w:rPr>
          <w:sz w:val="28"/>
        </w:rPr>
        <w:t>should be</w:t>
      </w:r>
      <w:r>
        <w:rPr>
          <w:spacing w:val="-1"/>
          <w:sz w:val="28"/>
        </w:rPr>
        <w:t> </w:t>
      </w:r>
      <w:r>
        <w:rPr>
          <w:sz w:val="28"/>
        </w:rPr>
        <w:t>determined</w:t>
      </w:r>
      <w:r>
        <w:rPr>
          <w:spacing w:val="-3"/>
          <w:sz w:val="28"/>
        </w:rPr>
        <w:t> </w:t>
      </w:r>
      <w:r>
        <w:rPr>
          <w:sz w:val="28"/>
        </w:rPr>
        <w:t>by</w:t>
      </w:r>
      <w:r>
        <w:rPr>
          <w:spacing w:val="-3"/>
          <w:sz w:val="28"/>
        </w:rPr>
        <w:t> </w:t>
      </w:r>
      <w:r>
        <w:rPr>
          <w:sz w:val="28"/>
        </w:rPr>
        <w:t>the college. The College</w:t>
      </w:r>
      <w:r>
        <w:rPr>
          <w:spacing w:val="-2"/>
          <w:sz w:val="28"/>
        </w:rPr>
        <w:t> </w:t>
      </w:r>
      <w:r>
        <w:rPr>
          <w:sz w:val="28"/>
        </w:rPr>
        <w:t>Affairs meetings</w:t>
      </w:r>
      <w:r>
        <w:rPr>
          <w:spacing w:val="-2"/>
          <w:sz w:val="28"/>
        </w:rPr>
        <w:t> </w:t>
      </w:r>
      <w:r>
        <w:rPr>
          <w:sz w:val="28"/>
        </w:rPr>
        <w:t>and</w:t>
      </w:r>
      <w:r>
        <w:rPr>
          <w:spacing w:val="-1"/>
          <w:sz w:val="28"/>
        </w:rPr>
        <w:t> </w:t>
      </w:r>
      <w:r>
        <w:rPr>
          <w:sz w:val="28"/>
        </w:rPr>
        <w:t>the Administrative Meeting shall also invite student representatives to attend relevant meetings.</w:t>
      </w:r>
    </w:p>
    <w:p>
      <w:pPr>
        <w:pStyle w:val="BodyText"/>
        <w:spacing w:before="192"/>
        <w:ind w:left="557"/>
        <w:rPr>
          <w:rFonts w:ascii="標楷體" w:eastAsia="標楷體" w:hint="eastAsia"/>
        </w:rPr>
      </w:pPr>
      <w:r>
        <w:rPr>
          <w:rFonts w:ascii="標楷體" w:eastAsia="標楷體" w:hint="eastAsia"/>
          <w:spacing w:val="-3"/>
        </w:rPr>
        <w:t>十、本要點經行政會議通過，陳請校長核定後施行，修正時亦同。</w:t>
      </w:r>
    </w:p>
    <w:p>
      <w:pPr>
        <w:pStyle w:val="BodyText"/>
        <w:spacing w:before="206"/>
        <w:ind w:left="557"/>
        <w:jc w:val="both"/>
      </w:pPr>
      <w:r>
        <w:rPr/>
        <w:t>Article</w:t>
      </w:r>
      <w:r>
        <w:rPr>
          <w:spacing w:val="-5"/>
        </w:rPr>
        <w:t> 10</w:t>
      </w:r>
    </w:p>
    <w:p>
      <w:pPr>
        <w:pStyle w:val="BodyText"/>
        <w:spacing w:line="297" w:lineRule="auto" w:before="79"/>
        <w:ind w:left="1517" w:right="810"/>
        <w:jc w:val="both"/>
      </w:pPr>
      <w:r>
        <w:rPr/>
        <w:t>These Regulations shall be passed by the Administrative Meeting and</w:t>
      </w:r>
      <w:r>
        <w:rPr>
          <w:spacing w:val="40"/>
        </w:rPr>
        <w:t> </w:t>
      </w:r>
      <w:r>
        <w:rPr/>
        <w:t>shall take force upon approval by the President. The same procedure shall apply when these Regulations are amended.</w:t>
      </w:r>
    </w:p>
    <w:p>
      <w:pPr>
        <w:spacing w:after="0" w:line="297" w:lineRule="auto"/>
        <w:jc w:val="both"/>
        <w:sectPr>
          <w:pgSz w:w="11910" w:h="16840"/>
          <w:pgMar w:header="0" w:footer="923" w:top="1100" w:bottom="1120" w:left="720" w:right="460"/>
        </w:sectPr>
      </w:pPr>
    </w:p>
    <w:p>
      <w:pPr>
        <w:spacing w:before="43"/>
        <w:ind w:left="583" w:right="835" w:firstLine="0"/>
        <w:jc w:val="center"/>
        <w:rPr>
          <w:rFonts w:ascii="標楷體" w:eastAsia="標楷體" w:hint="eastAsia"/>
          <w:b/>
          <w:sz w:val="32"/>
        </w:rPr>
      </w:pPr>
      <w:bookmarkStart w:name="中英雙語_37. 國立高雄科技大學學術研究倫理教育實施要點" w:id="51"/>
      <w:bookmarkEnd w:id="51"/>
      <w:r>
        <w:rPr/>
      </w:r>
      <w:r>
        <w:rPr>
          <w:rFonts w:ascii="標楷體" w:eastAsia="標楷體" w:hint="eastAsia"/>
          <w:b/>
          <w:spacing w:val="-5"/>
          <w:sz w:val="32"/>
        </w:rPr>
        <w:t>國立高雄科技大學學術研究倫理教育實施要點</w:t>
      </w:r>
    </w:p>
    <w:p>
      <w:pPr>
        <w:spacing w:line="360" w:lineRule="auto" w:before="193"/>
        <w:ind w:left="578" w:right="835" w:firstLine="0"/>
        <w:jc w:val="center"/>
        <w:rPr>
          <w:b/>
          <w:sz w:val="32"/>
        </w:rPr>
      </w:pPr>
      <w:r>
        <w:rPr>
          <w:b/>
          <w:sz w:val="32"/>
        </w:rPr>
        <w:t>National Kaohsiung University of Science and Technology Enforcement</w:t>
      </w:r>
      <w:r>
        <w:rPr>
          <w:b/>
          <w:spacing w:val="-7"/>
          <w:sz w:val="32"/>
        </w:rPr>
        <w:t> </w:t>
      </w:r>
      <w:r>
        <w:rPr>
          <w:b/>
          <w:sz w:val="32"/>
        </w:rPr>
        <w:t>Rules</w:t>
      </w:r>
      <w:r>
        <w:rPr>
          <w:b/>
          <w:spacing w:val="-6"/>
          <w:sz w:val="32"/>
        </w:rPr>
        <w:t> </w:t>
      </w:r>
      <w:r>
        <w:rPr>
          <w:b/>
          <w:sz w:val="32"/>
        </w:rPr>
        <w:t>Governing</w:t>
      </w:r>
      <w:r>
        <w:rPr>
          <w:b/>
          <w:spacing w:val="-2"/>
          <w:sz w:val="32"/>
        </w:rPr>
        <w:t> </w:t>
      </w:r>
      <w:r>
        <w:rPr>
          <w:b/>
          <w:sz w:val="32"/>
        </w:rPr>
        <w:t>Academic</w:t>
      </w:r>
      <w:r>
        <w:rPr>
          <w:b/>
          <w:spacing w:val="-6"/>
          <w:sz w:val="32"/>
        </w:rPr>
        <w:t> </w:t>
      </w:r>
      <w:r>
        <w:rPr>
          <w:b/>
          <w:sz w:val="32"/>
        </w:rPr>
        <w:t>Research</w:t>
      </w:r>
      <w:r>
        <w:rPr>
          <w:b/>
          <w:spacing w:val="-6"/>
          <w:sz w:val="32"/>
        </w:rPr>
        <w:t> </w:t>
      </w:r>
      <w:r>
        <w:rPr>
          <w:b/>
          <w:sz w:val="32"/>
        </w:rPr>
        <w:t>Ethics</w:t>
      </w:r>
      <w:r>
        <w:rPr>
          <w:b/>
          <w:spacing w:val="-6"/>
          <w:sz w:val="32"/>
        </w:rPr>
        <w:t> </w:t>
      </w:r>
      <w:r>
        <w:rPr>
          <w:b/>
          <w:sz w:val="32"/>
        </w:rPr>
        <w:t>Education</w:t>
      </w:r>
    </w:p>
    <w:p>
      <w:pPr>
        <w:spacing w:line="242" w:lineRule="auto" w:before="225"/>
        <w:ind w:left="5604" w:right="377" w:firstLine="885"/>
        <w:jc w:val="right"/>
        <w:rPr>
          <w:rFonts w:ascii="標楷體" w:eastAsia="標楷體" w:hint="eastAsia"/>
          <w:sz w:val="20"/>
        </w:rPr>
      </w:pPr>
      <w:r>
        <w:rPr>
          <w:sz w:val="20"/>
        </w:rPr>
        <w:t>107</w:t>
      </w:r>
      <w:r>
        <w:rPr>
          <w:spacing w:val="-13"/>
          <w:sz w:val="20"/>
        </w:rPr>
        <w:t> </w:t>
      </w:r>
      <w:r>
        <w:rPr>
          <w:rFonts w:ascii="標楷體" w:eastAsia="標楷體" w:hint="eastAsia"/>
          <w:spacing w:val="-26"/>
          <w:sz w:val="20"/>
        </w:rPr>
        <w:t>年 </w:t>
      </w:r>
      <w:r>
        <w:rPr>
          <w:sz w:val="20"/>
        </w:rPr>
        <w:t>4</w:t>
      </w:r>
      <w:r>
        <w:rPr>
          <w:spacing w:val="-12"/>
          <w:sz w:val="20"/>
        </w:rPr>
        <w:t> </w:t>
      </w:r>
      <w:r>
        <w:rPr>
          <w:rFonts w:ascii="標楷體" w:eastAsia="標楷體" w:hint="eastAsia"/>
          <w:spacing w:val="-25"/>
          <w:sz w:val="20"/>
        </w:rPr>
        <w:t>月 </w:t>
      </w:r>
      <w:r>
        <w:rPr>
          <w:sz w:val="20"/>
        </w:rPr>
        <w:t>25</w:t>
      </w:r>
      <w:r>
        <w:rPr>
          <w:spacing w:val="-13"/>
          <w:sz w:val="20"/>
        </w:rPr>
        <w:t> </w:t>
      </w:r>
      <w:r>
        <w:rPr>
          <w:rFonts w:ascii="標楷體" w:eastAsia="標楷體" w:hint="eastAsia"/>
          <w:spacing w:val="-25"/>
          <w:sz w:val="20"/>
        </w:rPr>
        <w:t>日 </w:t>
      </w:r>
      <w:r>
        <w:rPr>
          <w:sz w:val="20"/>
        </w:rPr>
        <w:t>106</w:t>
      </w:r>
      <w:r>
        <w:rPr>
          <w:spacing w:val="-12"/>
          <w:sz w:val="20"/>
        </w:rPr>
        <w:t> </w:t>
      </w:r>
      <w:r>
        <w:rPr>
          <w:rFonts w:ascii="標楷體" w:eastAsia="標楷體" w:hint="eastAsia"/>
          <w:spacing w:val="-10"/>
          <w:sz w:val="20"/>
        </w:rPr>
        <w:t>學年度第 </w:t>
      </w:r>
      <w:r>
        <w:rPr>
          <w:sz w:val="20"/>
        </w:rPr>
        <w:t>2</w:t>
      </w:r>
      <w:r>
        <w:rPr>
          <w:spacing w:val="-13"/>
          <w:sz w:val="20"/>
        </w:rPr>
        <w:t> </w:t>
      </w:r>
      <w:r>
        <w:rPr>
          <w:rFonts w:ascii="標楷體" w:eastAsia="標楷體" w:hint="eastAsia"/>
          <w:sz w:val="20"/>
        </w:rPr>
        <w:t>次教務會議通過 </w:t>
      </w:r>
      <w:r>
        <w:rPr>
          <w:sz w:val="20"/>
        </w:rPr>
        <w:t>Passed</w:t>
      </w:r>
      <w:r>
        <w:rPr>
          <w:spacing w:val="-2"/>
          <w:sz w:val="20"/>
        </w:rPr>
        <w:t> </w:t>
      </w:r>
      <w:r>
        <w:rPr>
          <w:sz w:val="20"/>
        </w:rPr>
        <w:t>by</w:t>
      </w:r>
      <w:r>
        <w:rPr>
          <w:spacing w:val="-2"/>
          <w:sz w:val="20"/>
        </w:rPr>
        <w:t> </w:t>
      </w:r>
      <w:r>
        <w:rPr>
          <w:sz w:val="20"/>
        </w:rPr>
        <w:t>the</w:t>
      </w:r>
      <w:r>
        <w:rPr>
          <w:spacing w:val="-3"/>
          <w:sz w:val="20"/>
        </w:rPr>
        <w:t> </w:t>
      </w:r>
      <w:r>
        <w:rPr>
          <w:sz w:val="20"/>
        </w:rPr>
        <w:t>2</w:t>
      </w:r>
      <w:r>
        <w:rPr>
          <w:sz w:val="20"/>
          <w:vertAlign w:val="superscript"/>
        </w:rPr>
        <w:t>nd</w:t>
      </w:r>
      <w:r>
        <w:rPr>
          <w:spacing w:val="-3"/>
          <w:sz w:val="20"/>
          <w:vertAlign w:val="baseline"/>
        </w:rPr>
        <w:t> </w:t>
      </w:r>
      <w:r>
        <w:rPr>
          <w:sz w:val="20"/>
          <w:vertAlign w:val="baseline"/>
        </w:rPr>
        <w:t>Academic</w:t>
      </w:r>
      <w:r>
        <w:rPr>
          <w:spacing w:val="-3"/>
          <w:sz w:val="20"/>
          <w:vertAlign w:val="baseline"/>
        </w:rPr>
        <w:t> </w:t>
      </w:r>
      <w:r>
        <w:rPr>
          <w:sz w:val="20"/>
          <w:vertAlign w:val="baseline"/>
        </w:rPr>
        <w:t>Affairs</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4"/>
          <w:sz w:val="20"/>
          <w:vertAlign w:val="baseline"/>
        </w:rPr>
        <w:t> </w:t>
      </w:r>
      <w:r>
        <w:rPr>
          <w:sz w:val="20"/>
          <w:vertAlign w:val="baseline"/>
        </w:rPr>
        <w:t>April</w:t>
      </w:r>
      <w:r>
        <w:rPr>
          <w:spacing w:val="-3"/>
          <w:sz w:val="20"/>
          <w:vertAlign w:val="baseline"/>
        </w:rPr>
        <w:t> </w:t>
      </w:r>
      <w:r>
        <w:rPr>
          <w:sz w:val="20"/>
          <w:vertAlign w:val="baseline"/>
        </w:rPr>
        <w:t>25</w:t>
      </w:r>
      <w:r>
        <w:rPr>
          <w:spacing w:val="-1"/>
          <w:sz w:val="20"/>
          <w:vertAlign w:val="baseline"/>
        </w:rPr>
        <w:t>, </w:t>
      </w:r>
      <w:r>
        <w:rPr>
          <w:sz w:val="20"/>
          <w:vertAlign w:val="baseline"/>
        </w:rPr>
        <w:t>2018. 107 </w:t>
      </w:r>
      <w:r>
        <w:rPr>
          <w:rFonts w:ascii="標楷體" w:eastAsia="標楷體" w:hint="eastAsia"/>
          <w:spacing w:val="-17"/>
          <w:sz w:val="20"/>
          <w:vertAlign w:val="baseline"/>
        </w:rPr>
        <w:t>年 </w:t>
      </w:r>
      <w:r>
        <w:rPr>
          <w:sz w:val="20"/>
          <w:vertAlign w:val="baseline"/>
        </w:rPr>
        <w:t>12 </w:t>
      </w:r>
      <w:r>
        <w:rPr>
          <w:rFonts w:ascii="標楷體" w:eastAsia="標楷體" w:hint="eastAsia"/>
          <w:spacing w:val="-17"/>
          <w:sz w:val="20"/>
          <w:vertAlign w:val="baseline"/>
        </w:rPr>
        <w:t>月 </w:t>
      </w:r>
      <w:r>
        <w:rPr>
          <w:sz w:val="20"/>
          <w:vertAlign w:val="baseline"/>
        </w:rPr>
        <w:t>12 </w:t>
      </w:r>
      <w:r>
        <w:rPr>
          <w:rFonts w:ascii="標楷體" w:eastAsia="標楷體" w:hint="eastAsia"/>
          <w:spacing w:val="-17"/>
          <w:sz w:val="20"/>
          <w:vertAlign w:val="baseline"/>
        </w:rPr>
        <w:t>日 </w:t>
      </w:r>
      <w:r>
        <w:rPr>
          <w:sz w:val="20"/>
          <w:vertAlign w:val="baseline"/>
        </w:rPr>
        <w:t>107 </w:t>
      </w:r>
      <w:r>
        <w:rPr>
          <w:rFonts w:ascii="標楷體" w:eastAsia="標楷體" w:hint="eastAsia"/>
          <w:spacing w:val="-7"/>
          <w:sz w:val="20"/>
          <w:vertAlign w:val="baseline"/>
        </w:rPr>
        <w:t>學年度第 </w:t>
      </w:r>
      <w:r>
        <w:rPr>
          <w:sz w:val="20"/>
          <w:vertAlign w:val="baseline"/>
        </w:rPr>
        <w:t>2 </w:t>
      </w:r>
      <w:r>
        <w:rPr>
          <w:rFonts w:ascii="標楷體" w:eastAsia="標楷體" w:hint="eastAsia"/>
          <w:sz w:val="20"/>
          <w:vertAlign w:val="baseline"/>
        </w:rPr>
        <w:t>次教務會議修正通過</w:t>
      </w:r>
    </w:p>
    <w:p>
      <w:pPr>
        <w:spacing w:line="225" w:lineRule="exact" w:before="0"/>
        <w:ind w:left="0" w:right="377" w:firstLine="0"/>
        <w:jc w:val="right"/>
        <w:rPr>
          <w:sz w:val="20"/>
        </w:rPr>
      </w:pPr>
      <w:r>
        <w:rPr>
          <w:sz w:val="20"/>
        </w:rPr>
        <w:t>Amended</w:t>
      </w:r>
      <w:r>
        <w:rPr>
          <w:spacing w:val="-4"/>
          <w:sz w:val="20"/>
        </w:rPr>
        <w:t> </w:t>
      </w:r>
      <w:r>
        <w:rPr>
          <w:sz w:val="20"/>
        </w:rPr>
        <w:t>and</w:t>
      </w:r>
      <w:r>
        <w:rPr>
          <w:spacing w:val="-4"/>
          <w:sz w:val="20"/>
        </w:rPr>
        <w:t> </w:t>
      </w:r>
      <w:r>
        <w:rPr>
          <w:sz w:val="20"/>
        </w:rPr>
        <w:t>Passed</w:t>
      </w:r>
      <w:r>
        <w:rPr>
          <w:spacing w:val="-4"/>
          <w:sz w:val="20"/>
        </w:rPr>
        <w:t> </w:t>
      </w:r>
      <w:r>
        <w:rPr>
          <w:sz w:val="20"/>
        </w:rPr>
        <w:t>at</w:t>
      </w:r>
      <w:r>
        <w:rPr>
          <w:spacing w:val="-5"/>
          <w:sz w:val="20"/>
        </w:rPr>
        <w:t> </w:t>
      </w:r>
      <w:r>
        <w:rPr>
          <w:sz w:val="20"/>
        </w:rPr>
        <w:t>the</w:t>
      </w:r>
      <w:r>
        <w:rPr>
          <w:spacing w:val="-5"/>
          <w:sz w:val="20"/>
        </w:rPr>
        <w:t> </w:t>
      </w:r>
      <w:r>
        <w:rPr>
          <w:sz w:val="20"/>
        </w:rPr>
        <w:t>2</w:t>
      </w:r>
      <w:r>
        <w:rPr>
          <w:sz w:val="20"/>
          <w:vertAlign w:val="superscript"/>
        </w:rPr>
        <w:t>nd</w:t>
      </w:r>
      <w:r>
        <w:rPr>
          <w:spacing w:val="-5"/>
          <w:sz w:val="20"/>
          <w:vertAlign w:val="baseline"/>
        </w:rPr>
        <w:t> </w:t>
      </w:r>
      <w:r>
        <w:rPr>
          <w:sz w:val="20"/>
          <w:vertAlign w:val="baseline"/>
        </w:rPr>
        <w:t>Academic</w:t>
      </w:r>
      <w:r>
        <w:rPr>
          <w:spacing w:val="-5"/>
          <w:sz w:val="20"/>
          <w:vertAlign w:val="baseline"/>
        </w:rPr>
        <w:t> </w:t>
      </w:r>
      <w:r>
        <w:rPr>
          <w:sz w:val="20"/>
          <w:vertAlign w:val="baseline"/>
        </w:rPr>
        <w:t>Affairs</w:t>
      </w:r>
      <w:r>
        <w:rPr>
          <w:spacing w:val="-6"/>
          <w:sz w:val="20"/>
          <w:vertAlign w:val="baseline"/>
        </w:rPr>
        <w:t> </w:t>
      </w:r>
      <w:r>
        <w:rPr>
          <w:sz w:val="20"/>
          <w:vertAlign w:val="baseline"/>
        </w:rPr>
        <w:t>Meeting</w:t>
      </w:r>
      <w:r>
        <w:rPr>
          <w:spacing w:val="-4"/>
          <w:sz w:val="20"/>
          <w:vertAlign w:val="baseline"/>
        </w:rPr>
        <w:t> </w:t>
      </w:r>
      <w:r>
        <w:rPr>
          <w:sz w:val="20"/>
          <w:vertAlign w:val="baseline"/>
        </w:rPr>
        <w:t>on</w:t>
      </w:r>
      <w:r>
        <w:rPr>
          <w:spacing w:val="-4"/>
          <w:sz w:val="20"/>
          <w:vertAlign w:val="baseline"/>
        </w:rPr>
        <w:t> </w:t>
      </w:r>
      <w:r>
        <w:rPr>
          <w:sz w:val="20"/>
          <w:vertAlign w:val="baseline"/>
        </w:rPr>
        <w:t>December</w:t>
      </w:r>
      <w:r>
        <w:rPr>
          <w:spacing w:val="-6"/>
          <w:sz w:val="20"/>
          <w:vertAlign w:val="baseline"/>
        </w:rPr>
        <w:t> </w:t>
      </w:r>
      <w:r>
        <w:rPr>
          <w:sz w:val="20"/>
          <w:vertAlign w:val="baseline"/>
        </w:rPr>
        <w:t>12,</w:t>
      </w:r>
      <w:r>
        <w:rPr>
          <w:spacing w:val="-7"/>
          <w:sz w:val="20"/>
          <w:vertAlign w:val="baseline"/>
        </w:rPr>
        <w:t> </w:t>
      </w:r>
      <w:r>
        <w:rPr>
          <w:spacing w:val="-2"/>
          <w:sz w:val="20"/>
          <w:vertAlign w:val="baseline"/>
        </w:rPr>
        <w:t>2018.</w:t>
      </w:r>
    </w:p>
    <w:p>
      <w:pPr>
        <w:spacing w:before="3"/>
        <w:ind w:left="6088" w:right="0" w:firstLine="0"/>
        <w:jc w:val="left"/>
        <w:rPr>
          <w:rFonts w:ascii="標楷體" w:eastAsia="標楷體" w:hint="eastAsia"/>
          <w:sz w:val="20"/>
        </w:rPr>
      </w:pPr>
      <w:r>
        <w:rPr>
          <w:spacing w:val="-2"/>
          <w:sz w:val="20"/>
        </w:rPr>
        <w:t>110</w:t>
      </w:r>
      <w:r>
        <w:rPr>
          <w:spacing w:val="-9"/>
          <w:sz w:val="20"/>
        </w:rPr>
        <w:t> </w:t>
      </w:r>
      <w:r>
        <w:rPr>
          <w:rFonts w:ascii="標楷體" w:eastAsia="標楷體" w:hint="eastAsia"/>
          <w:spacing w:val="-27"/>
          <w:sz w:val="20"/>
        </w:rPr>
        <w:t>年 </w:t>
      </w:r>
      <w:r>
        <w:rPr>
          <w:spacing w:val="-2"/>
          <w:sz w:val="20"/>
        </w:rPr>
        <w:t>6</w:t>
      </w:r>
      <w:r>
        <w:rPr>
          <w:spacing w:val="-6"/>
          <w:sz w:val="20"/>
        </w:rPr>
        <w:t> </w:t>
      </w:r>
      <w:r>
        <w:rPr>
          <w:rFonts w:ascii="標楷體" w:eastAsia="標楷體" w:hint="eastAsia"/>
          <w:spacing w:val="-26"/>
          <w:sz w:val="20"/>
        </w:rPr>
        <w:t>月 </w:t>
      </w:r>
      <w:r>
        <w:rPr>
          <w:spacing w:val="-2"/>
          <w:sz w:val="20"/>
        </w:rPr>
        <w:t>23</w:t>
      </w:r>
      <w:r>
        <w:rPr>
          <w:spacing w:val="-6"/>
          <w:sz w:val="20"/>
        </w:rPr>
        <w:t> </w:t>
      </w:r>
      <w:r>
        <w:rPr>
          <w:rFonts w:ascii="標楷體" w:eastAsia="標楷體" w:hint="eastAsia"/>
          <w:spacing w:val="-26"/>
          <w:sz w:val="20"/>
        </w:rPr>
        <w:t>日 </w:t>
      </w:r>
      <w:r>
        <w:rPr>
          <w:spacing w:val="-2"/>
          <w:sz w:val="20"/>
        </w:rPr>
        <w:t>109</w:t>
      </w:r>
      <w:r>
        <w:rPr>
          <w:spacing w:val="-6"/>
          <w:sz w:val="20"/>
        </w:rPr>
        <w:t> </w:t>
      </w:r>
      <w:r>
        <w:rPr>
          <w:rFonts w:ascii="標楷體" w:eastAsia="標楷體" w:hint="eastAsia"/>
          <w:spacing w:val="-12"/>
          <w:sz w:val="20"/>
        </w:rPr>
        <w:t>學年度第 </w:t>
      </w:r>
      <w:r>
        <w:rPr>
          <w:spacing w:val="-2"/>
          <w:sz w:val="20"/>
        </w:rPr>
        <w:t>4</w:t>
      </w:r>
      <w:r>
        <w:rPr>
          <w:spacing w:val="-6"/>
          <w:sz w:val="20"/>
        </w:rPr>
        <w:t> </w:t>
      </w:r>
      <w:r>
        <w:rPr>
          <w:rFonts w:ascii="標楷體" w:eastAsia="標楷體" w:hint="eastAsia"/>
          <w:spacing w:val="-3"/>
          <w:sz w:val="20"/>
        </w:rPr>
        <w:t>次教務會議修正通過</w:t>
      </w:r>
    </w:p>
    <w:p>
      <w:pPr>
        <w:spacing w:before="0"/>
        <w:ind w:left="4579" w:right="0" w:firstLine="0"/>
        <w:jc w:val="left"/>
        <w:rPr>
          <w:sz w:val="20"/>
        </w:rPr>
      </w:pPr>
      <w:r>
        <w:rPr>
          <w:sz w:val="20"/>
        </w:rPr>
        <w:t>Amended</w:t>
      </w:r>
      <w:r>
        <w:rPr>
          <w:spacing w:val="-4"/>
          <w:sz w:val="20"/>
        </w:rPr>
        <w:t> </w:t>
      </w:r>
      <w:r>
        <w:rPr>
          <w:sz w:val="20"/>
        </w:rPr>
        <w:t>and</w:t>
      </w:r>
      <w:r>
        <w:rPr>
          <w:spacing w:val="-3"/>
          <w:sz w:val="20"/>
        </w:rPr>
        <w:t> </w:t>
      </w:r>
      <w:r>
        <w:rPr>
          <w:sz w:val="20"/>
        </w:rPr>
        <w:t>Passed</w:t>
      </w:r>
      <w:r>
        <w:rPr>
          <w:spacing w:val="-4"/>
          <w:sz w:val="20"/>
        </w:rPr>
        <w:t> </w:t>
      </w:r>
      <w:r>
        <w:rPr>
          <w:sz w:val="20"/>
        </w:rPr>
        <w:t>at</w:t>
      </w:r>
      <w:r>
        <w:rPr>
          <w:spacing w:val="-4"/>
          <w:sz w:val="20"/>
        </w:rPr>
        <w:t> </w:t>
      </w:r>
      <w:r>
        <w:rPr>
          <w:sz w:val="20"/>
        </w:rPr>
        <w:t>the</w:t>
      </w:r>
      <w:r>
        <w:rPr>
          <w:spacing w:val="-4"/>
          <w:sz w:val="20"/>
        </w:rPr>
        <w:t> </w:t>
      </w:r>
      <w:r>
        <w:rPr>
          <w:sz w:val="20"/>
        </w:rPr>
        <w:t>4</w:t>
      </w:r>
      <w:r>
        <w:rPr>
          <w:sz w:val="20"/>
          <w:vertAlign w:val="superscript"/>
        </w:rPr>
        <w:t>th</w:t>
      </w:r>
      <w:r>
        <w:rPr>
          <w:spacing w:val="-6"/>
          <w:sz w:val="20"/>
          <w:vertAlign w:val="baseline"/>
        </w:rPr>
        <w:t> </w:t>
      </w:r>
      <w:r>
        <w:rPr>
          <w:sz w:val="20"/>
          <w:vertAlign w:val="baseline"/>
        </w:rPr>
        <w:t>Academic</w:t>
      </w:r>
      <w:r>
        <w:rPr>
          <w:spacing w:val="-5"/>
          <w:sz w:val="20"/>
          <w:vertAlign w:val="baseline"/>
        </w:rPr>
        <w:t> </w:t>
      </w:r>
      <w:r>
        <w:rPr>
          <w:sz w:val="20"/>
          <w:vertAlign w:val="baseline"/>
        </w:rPr>
        <w:t>Affairs</w:t>
      </w:r>
      <w:r>
        <w:rPr>
          <w:spacing w:val="-5"/>
          <w:sz w:val="20"/>
          <w:vertAlign w:val="baseline"/>
        </w:rPr>
        <w:t> </w:t>
      </w:r>
      <w:r>
        <w:rPr>
          <w:sz w:val="20"/>
          <w:vertAlign w:val="baseline"/>
        </w:rPr>
        <w:t>Meeting</w:t>
      </w:r>
      <w:r>
        <w:rPr>
          <w:spacing w:val="-3"/>
          <w:sz w:val="20"/>
          <w:vertAlign w:val="baseline"/>
        </w:rPr>
        <w:t> </w:t>
      </w:r>
      <w:r>
        <w:rPr>
          <w:sz w:val="20"/>
          <w:vertAlign w:val="baseline"/>
        </w:rPr>
        <w:t>on</w:t>
      </w:r>
      <w:r>
        <w:rPr>
          <w:spacing w:val="-6"/>
          <w:sz w:val="20"/>
          <w:vertAlign w:val="baseline"/>
        </w:rPr>
        <w:t> </w:t>
      </w:r>
      <w:r>
        <w:rPr>
          <w:sz w:val="20"/>
          <w:vertAlign w:val="baseline"/>
        </w:rPr>
        <w:t>June</w:t>
      </w:r>
      <w:r>
        <w:rPr>
          <w:spacing w:val="-4"/>
          <w:sz w:val="20"/>
          <w:vertAlign w:val="baseline"/>
        </w:rPr>
        <w:t> </w:t>
      </w:r>
      <w:r>
        <w:rPr>
          <w:sz w:val="20"/>
          <w:vertAlign w:val="baseline"/>
        </w:rPr>
        <w:t>23,</w:t>
      </w:r>
      <w:r>
        <w:rPr>
          <w:spacing w:val="-6"/>
          <w:sz w:val="20"/>
          <w:vertAlign w:val="baseline"/>
        </w:rPr>
        <w:t> </w:t>
      </w:r>
      <w:r>
        <w:rPr>
          <w:spacing w:val="-2"/>
          <w:sz w:val="20"/>
          <w:vertAlign w:val="baseline"/>
        </w:rPr>
        <w:t>2021.</w:t>
      </w:r>
    </w:p>
    <w:p>
      <w:pPr>
        <w:pStyle w:val="BodyText"/>
        <w:spacing w:before="117"/>
        <w:rPr>
          <w:sz w:val="20"/>
        </w:rPr>
      </w:pPr>
    </w:p>
    <w:p>
      <w:pPr>
        <w:pStyle w:val="BodyText"/>
        <w:spacing w:line="264" w:lineRule="auto"/>
        <w:ind w:left="107" w:right="375"/>
        <w:rPr>
          <w:rFonts w:ascii="標楷體" w:eastAsia="標楷體" w:hint="eastAsia"/>
        </w:rPr>
      </w:pPr>
      <w:r>
        <w:rPr>
          <w:rFonts w:ascii="標楷體" w:eastAsia="標楷體" w:hint="eastAsia"/>
          <w:spacing w:val="4"/>
          <w:w w:val="100"/>
        </w:rPr>
        <w:t>一、國立高雄科技大學（以下簡稱本校</w:t>
      </w:r>
      <w:r>
        <w:rPr>
          <w:rFonts w:ascii="標楷體" w:eastAsia="標楷體" w:hint="eastAsia"/>
          <w:spacing w:val="7"/>
          <w:w w:val="100"/>
        </w:rPr>
        <w:t>）</w:t>
      </w:r>
      <w:r>
        <w:rPr>
          <w:rFonts w:ascii="標楷體" w:eastAsia="標楷體" w:hint="eastAsia"/>
          <w:spacing w:val="3"/>
          <w:w w:val="100"/>
        </w:rPr>
        <w:t>為使本校學生具備從事研究工作所需之正確</w:t>
      </w:r>
      <w:r>
        <w:rPr>
          <w:rFonts w:ascii="標楷體" w:eastAsia="標楷體" w:hint="eastAsia"/>
          <w:spacing w:val="-3"/>
          <w:w w:val="100"/>
        </w:rPr>
        <w:t>倫理認知與態度，特訂定學術研究倫理教育實施要點（</w:t>
      </w:r>
      <w:r>
        <w:rPr>
          <w:rFonts w:ascii="標楷體" w:eastAsia="標楷體" w:hint="eastAsia"/>
          <w:spacing w:val="-2"/>
          <w:w w:val="100"/>
        </w:rPr>
        <w:t>以下簡稱本要點</w:t>
      </w:r>
      <w:r>
        <w:rPr>
          <w:rFonts w:ascii="標楷體" w:eastAsia="標楷體" w:hint="eastAsia"/>
          <w:spacing w:val="-3"/>
          <w:w w:val="100"/>
        </w:rPr>
        <w:t>）</w:t>
      </w:r>
      <w:r>
        <w:rPr>
          <w:rFonts w:ascii="標楷體" w:eastAsia="標楷體" w:hint="eastAsia"/>
          <w:w w:val="100"/>
        </w:rPr>
        <w:t>。</w:t>
      </w:r>
    </w:p>
    <w:p>
      <w:pPr>
        <w:pStyle w:val="BodyText"/>
        <w:spacing w:before="273"/>
        <w:ind w:left="107"/>
        <w:jc w:val="both"/>
      </w:pPr>
      <w:r>
        <w:rPr/>
        <w:t>Article</w:t>
      </w:r>
      <w:r>
        <w:rPr>
          <w:spacing w:val="-5"/>
        </w:rPr>
        <w:t> </w:t>
      </w:r>
      <w:r>
        <w:rPr>
          <w:spacing w:val="-10"/>
        </w:rPr>
        <w:t>1</w:t>
      </w:r>
    </w:p>
    <w:p>
      <w:pPr>
        <w:pStyle w:val="BodyText"/>
        <w:spacing w:line="297" w:lineRule="auto" w:before="76"/>
        <w:ind w:left="960" w:right="506" w:hanging="1"/>
        <w:jc w:val="both"/>
      </w:pPr>
      <w:r>
        <w:rPr/>
        <w:t>These Enforcement Rules Governing Academic Research Ethics Education (hereinafter referred to as “these Rules”) are adopted by National Kaohsiung University of Science and Technology (hereinafter referred to as “the University”) to help students develop correct ethical knowledge and attitudes necessary for engaging in research work.</w:t>
      </w:r>
    </w:p>
    <w:p>
      <w:pPr>
        <w:pStyle w:val="BodyText"/>
        <w:spacing w:line="256" w:lineRule="auto" w:before="284"/>
        <w:ind w:left="107" w:right="99"/>
        <w:rPr>
          <w:rFonts w:ascii="標楷體" w:eastAsia="標楷體" w:hint="eastAsia"/>
        </w:rPr>
      </w:pPr>
      <w:r>
        <w:rPr>
          <w:rFonts w:ascii="標楷體" w:eastAsia="標楷體" w:hint="eastAsia"/>
        </w:rPr>
        <w:t>二、</w:t>
      </w:r>
      <w:r>
        <w:rPr/>
        <w:t>107</w:t>
      </w:r>
      <w:r>
        <w:rPr>
          <w:spacing w:val="40"/>
        </w:rPr>
        <w:t> </w:t>
      </w:r>
      <w:r>
        <w:rPr>
          <w:rFonts w:ascii="標楷體" w:eastAsia="標楷體" w:hint="eastAsia"/>
        </w:rPr>
        <w:t>學年度</w:t>
      </w:r>
      <w:r>
        <w:rPr/>
        <w:t>(</w:t>
      </w:r>
      <w:r>
        <w:rPr>
          <w:rFonts w:ascii="標楷體" w:eastAsia="標楷體" w:hint="eastAsia"/>
        </w:rPr>
        <w:t>含</w:t>
      </w:r>
      <w:r>
        <w:rPr/>
        <w:t>)</w:t>
      </w:r>
      <w:r>
        <w:rPr>
          <w:rFonts w:ascii="標楷體" w:eastAsia="標楷體" w:hint="eastAsia"/>
        </w:rPr>
        <w:t>起入學之研究生，應至臺灣學術倫理教育資源中心修習研究生指定</w:t>
      </w:r>
      <w:r>
        <w:rPr>
          <w:rFonts w:ascii="標楷體" w:eastAsia="標楷體" w:hint="eastAsia"/>
        </w:rPr>
        <w:t> </w:t>
      </w:r>
      <w:r>
        <w:rPr>
          <w:rFonts w:ascii="標楷體" w:eastAsia="標楷體" w:hint="eastAsia"/>
          <w:spacing w:val="-2"/>
        </w:rPr>
        <w:t>課程。已修過相關課程者，應檢附修課證明，經各系</w:t>
      </w:r>
      <w:r>
        <w:rPr>
          <w:spacing w:val="-2"/>
        </w:rPr>
        <w:t>(</w:t>
      </w:r>
      <w:r>
        <w:rPr>
          <w:rFonts w:ascii="標楷體" w:eastAsia="標楷體" w:hint="eastAsia"/>
          <w:spacing w:val="-2"/>
        </w:rPr>
        <w:t>院、所、學位學程</w:t>
      </w:r>
      <w:r>
        <w:rPr>
          <w:spacing w:val="-2"/>
        </w:rPr>
        <w:t>)</w:t>
      </w:r>
      <w:r>
        <w:rPr>
          <w:rFonts w:ascii="標楷體" w:eastAsia="標楷體" w:hint="eastAsia"/>
          <w:spacing w:val="-2"/>
        </w:rPr>
        <w:t>同意得免修習。</w:t>
      </w:r>
    </w:p>
    <w:p>
      <w:pPr>
        <w:pStyle w:val="BodyText"/>
        <w:spacing w:before="283"/>
        <w:ind w:left="107"/>
        <w:jc w:val="both"/>
      </w:pPr>
      <w:r>
        <w:rPr/>
        <w:t>Article</w:t>
      </w:r>
      <w:r>
        <w:rPr>
          <w:spacing w:val="-5"/>
        </w:rPr>
        <w:t> </w:t>
      </w:r>
      <w:r>
        <w:rPr>
          <w:spacing w:val="-10"/>
        </w:rPr>
        <w:t>2</w:t>
      </w:r>
    </w:p>
    <w:p>
      <w:pPr>
        <w:pStyle w:val="BodyText"/>
        <w:spacing w:line="297" w:lineRule="auto" w:before="79"/>
        <w:ind w:left="959" w:right="507"/>
        <w:jc w:val="both"/>
      </w:pPr>
      <w:r>
        <w:rPr/>
        <w:t>Master or doctoral students who matriculated in the Academic Year 2018 shall complete</w:t>
      </w:r>
      <w:r>
        <w:rPr>
          <w:spacing w:val="-2"/>
        </w:rPr>
        <w:t> </w:t>
      </w:r>
      <w:r>
        <w:rPr/>
        <w:t>the mandatory courses</w:t>
      </w:r>
      <w:r>
        <w:rPr>
          <w:spacing w:val="-1"/>
        </w:rPr>
        <w:t> </w:t>
      </w:r>
      <w:r>
        <w:rPr/>
        <w:t>on</w:t>
      </w:r>
      <w:r>
        <w:rPr>
          <w:spacing w:val="-1"/>
        </w:rPr>
        <w:t> </w:t>
      </w:r>
      <w:r>
        <w:rPr/>
        <w:t>the Center for</w:t>
      </w:r>
      <w:r>
        <w:rPr>
          <w:spacing w:val="-2"/>
        </w:rPr>
        <w:t> </w:t>
      </w:r>
      <w:r>
        <w:rPr/>
        <w:t>Taiwan</w:t>
      </w:r>
      <w:r>
        <w:rPr>
          <w:spacing w:val="-1"/>
        </w:rPr>
        <w:t> </w:t>
      </w:r>
      <w:r>
        <w:rPr/>
        <w:t>Academic Research</w:t>
      </w:r>
      <w:r>
        <w:rPr>
          <w:spacing w:val="-1"/>
        </w:rPr>
        <w:t> </w:t>
      </w:r>
      <w:r>
        <w:rPr/>
        <w:t>Ethics Education platform.</w:t>
      </w:r>
      <w:r>
        <w:rPr>
          <w:spacing w:val="-1"/>
        </w:rPr>
        <w:t> </w:t>
      </w:r>
      <w:r>
        <w:rPr/>
        <w:t>Those who have completed and passed related courses may have an exemption with a certificate of course completion, which shall be validated by the affiliated department (or college, institute, degree program).</w:t>
      </w:r>
    </w:p>
    <w:p>
      <w:pPr>
        <w:pStyle w:val="BodyText"/>
        <w:spacing w:before="290"/>
        <w:ind w:left="107"/>
        <w:rPr>
          <w:rFonts w:ascii="標楷體" w:eastAsia="標楷體" w:hint="eastAsia"/>
        </w:rPr>
      </w:pPr>
      <w:r>
        <w:rPr>
          <w:rFonts w:ascii="標楷體" w:eastAsia="標楷體" w:hint="eastAsia"/>
          <w:spacing w:val="-4"/>
        </w:rPr>
        <w:t>三、實施方式：</w:t>
      </w:r>
    </w:p>
    <w:p>
      <w:pPr>
        <w:pStyle w:val="BodyText"/>
        <w:spacing w:line="261" w:lineRule="auto" w:before="309"/>
        <w:ind w:left="1068" w:right="378" w:hanging="481"/>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u w:val="single"/>
        </w:rPr>
        <w:t>教務處</w:t>
      </w:r>
      <w:r>
        <w:rPr>
          <w:rFonts w:ascii="標楷體" w:eastAsia="標楷體" w:hint="eastAsia"/>
          <w:spacing w:val="-2"/>
          <w:u w:val="none"/>
        </w:rPr>
        <w:t>每學年將學生資料上傳至臺灣學術倫理教育資源中心線上平台，以協助</w:t>
      </w:r>
      <w:r>
        <w:rPr>
          <w:rFonts w:ascii="標楷體" w:eastAsia="標楷體" w:hint="eastAsia"/>
          <w:spacing w:val="-4"/>
          <w:u w:val="none"/>
        </w:rPr>
        <w:t>建置帳號。</w:t>
      </w:r>
    </w:p>
    <w:p>
      <w:pPr>
        <w:pStyle w:val="BodyText"/>
        <w:spacing w:line="256" w:lineRule="auto" w:before="278"/>
        <w:ind w:left="1068" w:right="375" w:hanging="481"/>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學生應於提出學位考試前，至臺灣學術倫理教育資源中心線上平台修習指定課</w:t>
      </w:r>
      <w:r>
        <w:rPr>
          <w:rFonts w:ascii="標楷體" w:eastAsia="標楷體" w:hint="eastAsia"/>
          <w:spacing w:val="-7"/>
        </w:rPr>
        <w:t>程，共 </w:t>
      </w:r>
      <w:r>
        <w:rPr/>
        <w:t>18 </w:t>
      </w:r>
      <w:r>
        <w:rPr>
          <w:rFonts w:ascii="標楷體" w:eastAsia="標楷體" w:hint="eastAsia"/>
          <w:spacing w:val="-4"/>
        </w:rPr>
        <w:t>個單元，時數 </w:t>
      </w:r>
      <w:r>
        <w:rPr/>
        <w:t>6 </w:t>
      </w:r>
      <w:r>
        <w:rPr>
          <w:rFonts w:ascii="標楷體" w:eastAsia="標楷體" w:hint="eastAsia"/>
        </w:rPr>
        <w:t>小時，並通過課程總測驗，即可取得修課證明。</w:t>
      </w:r>
    </w:p>
    <w:p>
      <w:pPr>
        <w:pStyle w:val="BodyText"/>
        <w:spacing w:before="283"/>
        <w:ind w:left="108"/>
        <w:jc w:val="both"/>
      </w:pPr>
      <w:r>
        <w:rPr/>
        <w:t>Article</w:t>
      </w:r>
      <w:r>
        <w:rPr>
          <w:spacing w:val="-5"/>
        </w:rPr>
        <w:t> </w:t>
      </w:r>
      <w:r>
        <w:rPr>
          <w:spacing w:val="-10"/>
        </w:rPr>
        <w:t>3</w:t>
      </w:r>
    </w:p>
    <w:p>
      <w:pPr>
        <w:pStyle w:val="BodyText"/>
        <w:spacing w:before="76"/>
        <w:ind w:left="960"/>
        <w:jc w:val="both"/>
      </w:pPr>
      <w:r>
        <w:rPr/>
        <w:t>Operation</w:t>
      </w:r>
      <w:r>
        <w:rPr>
          <w:spacing w:val="-6"/>
        </w:rPr>
        <w:t> </w:t>
      </w:r>
      <w:r>
        <w:rPr>
          <w:spacing w:val="-2"/>
        </w:rPr>
        <w:t>processes:</w:t>
      </w:r>
    </w:p>
    <w:p>
      <w:pPr>
        <w:spacing w:after="0"/>
        <w:jc w:val="both"/>
        <w:sectPr>
          <w:footerReference w:type="default" r:id="rId73"/>
          <w:pgSz w:w="11920" w:h="16850"/>
          <w:pgMar w:header="0" w:footer="967" w:top="680" w:bottom="1160" w:left="600" w:right="240"/>
          <w:pgNumType w:start="1"/>
        </w:sectPr>
      </w:pPr>
    </w:p>
    <w:p>
      <w:pPr>
        <w:pStyle w:val="ListParagraph"/>
        <w:numPr>
          <w:ilvl w:val="1"/>
          <w:numId w:val="182"/>
        </w:numPr>
        <w:tabs>
          <w:tab w:pos="1382" w:val="left" w:leader="none"/>
          <w:tab w:pos="1384" w:val="left" w:leader="none"/>
        </w:tabs>
        <w:spacing w:line="297" w:lineRule="auto" w:before="67" w:after="0"/>
        <w:ind w:left="1384" w:right="506" w:hanging="483"/>
        <w:jc w:val="both"/>
        <w:rPr>
          <w:sz w:val="28"/>
        </w:rPr>
      </w:pPr>
      <w:r>
        <w:rPr>
          <w:sz w:val="28"/>
        </w:rPr>
        <w:t>The</w:t>
      </w:r>
      <w:r>
        <w:rPr>
          <w:spacing w:val="-5"/>
          <w:sz w:val="28"/>
        </w:rPr>
        <w:t> </w:t>
      </w:r>
      <w:r>
        <w:rPr>
          <w:sz w:val="28"/>
        </w:rPr>
        <w:t>Office</w:t>
      </w:r>
      <w:r>
        <w:rPr>
          <w:spacing w:val="-5"/>
          <w:sz w:val="28"/>
        </w:rPr>
        <w:t> </w:t>
      </w:r>
      <w:r>
        <w:rPr>
          <w:sz w:val="28"/>
        </w:rPr>
        <w:t>of</w:t>
      </w:r>
      <w:r>
        <w:rPr>
          <w:spacing w:val="-8"/>
          <w:sz w:val="28"/>
        </w:rPr>
        <w:t> </w:t>
      </w:r>
      <w:r>
        <w:rPr>
          <w:sz w:val="28"/>
        </w:rPr>
        <w:t>Academic</w:t>
      </w:r>
      <w:r>
        <w:rPr>
          <w:spacing w:val="-7"/>
          <w:sz w:val="28"/>
        </w:rPr>
        <w:t> </w:t>
      </w:r>
      <w:r>
        <w:rPr>
          <w:sz w:val="28"/>
        </w:rPr>
        <w:t>Affairs</w:t>
      </w:r>
      <w:r>
        <w:rPr>
          <w:spacing w:val="-4"/>
          <w:sz w:val="28"/>
        </w:rPr>
        <w:t> </w:t>
      </w:r>
      <w:r>
        <w:rPr>
          <w:sz w:val="28"/>
        </w:rPr>
        <w:t>shall</w:t>
      </w:r>
      <w:r>
        <w:rPr>
          <w:spacing w:val="-6"/>
          <w:sz w:val="28"/>
        </w:rPr>
        <w:t> </w:t>
      </w:r>
      <w:r>
        <w:rPr>
          <w:sz w:val="28"/>
        </w:rPr>
        <w:t>upload</w:t>
      </w:r>
      <w:r>
        <w:rPr>
          <w:spacing w:val="-4"/>
          <w:sz w:val="28"/>
        </w:rPr>
        <w:t> </w:t>
      </w:r>
      <w:r>
        <w:rPr>
          <w:sz w:val="28"/>
        </w:rPr>
        <w:t>student</w:t>
      </w:r>
      <w:r>
        <w:rPr>
          <w:spacing w:val="-4"/>
          <w:sz w:val="28"/>
        </w:rPr>
        <w:t> </w:t>
      </w:r>
      <w:r>
        <w:rPr>
          <w:sz w:val="28"/>
        </w:rPr>
        <w:t>information</w:t>
      </w:r>
      <w:r>
        <w:rPr>
          <w:spacing w:val="-4"/>
          <w:sz w:val="28"/>
        </w:rPr>
        <w:t> </w:t>
      </w:r>
      <w:r>
        <w:rPr>
          <w:sz w:val="28"/>
        </w:rPr>
        <w:t>to</w:t>
      </w:r>
      <w:r>
        <w:rPr>
          <w:spacing w:val="-4"/>
          <w:sz w:val="28"/>
        </w:rPr>
        <w:t> </w:t>
      </w:r>
      <w:r>
        <w:rPr>
          <w:sz w:val="28"/>
        </w:rPr>
        <w:t>the</w:t>
      </w:r>
      <w:r>
        <w:rPr>
          <w:spacing w:val="-5"/>
          <w:sz w:val="28"/>
        </w:rPr>
        <w:t> </w:t>
      </w:r>
      <w:r>
        <w:rPr>
          <w:sz w:val="28"/>
        </w:rPr>
        <w:t>Center</w:t>
      </w:r>
      <w:r>
        <w:rPr>
          <w:spacing w:val="-5"/>
          <w:sz w:val="28"/>
        </w:rPr>
        <w:t> </w:t>
      </w:r>
      <w:r>
        <w:rPr>
          <w:sz w:val="28"/>
        </w:rPr>
        <w:t>for Taiwan Academic Research Ethics Education platform each academic year to activate students’ accounts.</w:t>
      </w:r>
    </w:p>
    <w:p>
      <w:pPr>
        <w:pStyle w:val="ListParagraph"/>
        <w:numPr>
          <w:ilvl w:val="1"/>
          <w:numId w:val="182"/>
        </w:numPr>
        <w:tabs>
          <w:tab w:pos="1382" w:val="left" w:leader="none"/>
          <w:tab w:pos="1384" w:val="left" w:leader="none"/>
        </w:tabs>
        <w:spacing w:line="297" w:lineRule="auto" w:before="122" w:after="0"/>
        <w:ind w:left="1384" w:right="507" w:hanging="481"/>
        <w:jc w:val="both"/>
        <w:rPr>
          <w:sz w:val="28"/>
        </w:rPr>
      </w:pPr>
      <w:r>
        <w:rPr>
          <w:sz w:val="28"/>
        </w:rPr>
        <w:t>Students shall complete the mandatory courses, which are eighteen units and six hours</w:t>
      </w:r>
      <w:r>
        <w:rPr>
          <w:spacing w:val="-18"/>
          <w:sz w:val="28"/>
        </w:rPr>
        <w:t> </w:t>
      </w:r>
      <w:r>
        <w:rPr>
          <w:sz w:val="28"/>
        </w:rPr>
        <w:t>accumulated,</w:t>
      </w:r>
      <w:r>
        <w:rPr>
          <w:spacing w:val="-17"/>
          <w:sz w:val="28"/>
        </w:rPr>
        <w:t> </w:t>
      </w:r>
      <w:r>
        <w:rPr>
          <w:sz w:val="28"/>
        </w:rPr>
        <w:t>on</w:t>
      </w:r>
      <w:r>
        <w:rPr>
          <w:spacing w:val="-18"/>
          <w:sz w:val="28"/>
        </w:rPr>
        <w:t> </w:t>
      </w:r>
      <w:r>
        <w:rPr>
          <w:sz w:val="28"/>
        </w:rPr>
        <w:t>the</w:t>
      </w:r>
      <w:r>
        <w:rPr>
          <w:spacing w:val="-17"/>
          <w:sz w:val="28"/>
        </w:rPr>
        <w:t> </w:t>
      </w:r>
      <w:r>
        <w:rPr>
          <w:sz w:val="28"/>
        </w:rPr>
        <w:t>Center</w:t>
      </w:r>
      <w:r>
        <w:rPr>
          <w:spacing w:val="-18"/>
          <w:sz w:val="28"/>
        </w:rPr>
        <w:t> </w:t>
      </w:r>
      <w:r>
        <w:rPr>
          <w:sz w:val="28"/>
        </w:rPr>
        <w:t>for</w:t>
      </w:r>
      <w:r>
        <w:rPr>
          <w:spacing w:val="-17"/>
          <w:sz w:val="28"/>
        </w:rPr>
        <w:t> </w:t>
      </w:r>
      <w:r>
        <w:rPr>
          <w:sz w:val="28"/>
        </w:rPr>
        <w:t>Taiwan</w:t>
      </w:r>
      <w:r>
        <w:rPr>
          <w:spacing w:val="-18"/>
          <w:sz w:val="28"/>
        </w:rPr>
        <w:t> </w:t>
      </w:r>
      <w:r>
        <w:rPr>
          <w:sz w:val="28"/>
        </w:rPr>
        <w:t>Academic</w:t>
      </w:r>
      <w:r>
        <w:rPr>
          <w:spacing w:val="-17"/>
          <w:sz w:val="28"/>
        </w:rPr>
        <w:t> </w:t>
      </w:r>
      <w:r>
        <w:rPr>
          <w:sz w:val="28"/>
        </w:rPr>
        <w:t>Research</w:t>
      </w:r>
      <w:r>
        <w:rPr>
          <w:spacing w:val="-18"/>
          <w:sz w:val="28"/>
        </w:rPr>
        <w:t> </w:t>
      </w:r>
      <w:r>
        <w:rPr>
          <w:sz w:val="28"/>
        </w:rPr>
        <w:t>Ethics</w:t>
      </w:r>
      <w:r>
        <w:rPr>
          <w:spacing w:val="-17"/>
          <w:sz w:val="28"/>
        </w:rPr>
        <w:t> </w:t>
      </w:r>
      <w:r>
        <w:rPr>
          <w:sz w:val="28"/>
        </w:rPr>
        <w:t>Education platform and pass the final examination to receive a certificate of course completion prior to the degree examination application.</w:t>
      </w:r>
    </w:p>
    <w:p>
      <w:pPr>
        <w:pStyle w:val="BodyText"/>
        <w:spacing w:line="264" w:lineRule="auto" w:before="282"/>
        <w:ind w:left="107" w:right="374"/>
        <w:jc w:val="both"/>
        <w:rPr>
          <w:rFonts w:ascii="標楷體" w:eastAsia="標楷體" w:hint="eastAsia"/>
        </w:rPr>
      </w:pPr>
      <w:r>
        <w:rPr>
          <w:rFonts w:ascii="標楷體" w:eastAsia="標楷體" w:hint="eastAsia"/>
          <w:w w:val="100"/>
        </w:rPr>
        <w:t>四、各系</w:t>
      </w:r>
      <w:r>
        <w:rPr>
          <w:w w:val="100"/>
        </w:rPr>
        <w:t>(</w:t>
      </w:r>
      <w:r>
        <w:rPr>
          <w:rFonts w:ascii="標楷體" w:eastAsia="標楷體" w:hint="eastAsia"/>
          <w:w w:val="100"/>
        </w:rPr>
        <w:t>院、所、學位學程</w:t>
      </w:r>
      <w:r>
        <w:rPr>
          <w:w w:val="100"/>
        </w:rPr>
        <w:t>)</w:t>
      </w:r>
      <w:r>
        <w:rPr>
          <w:rFonts w:ascii="標楷體" w:eastAsia="標楷體" w:hint="eastAsia"/>
          <w:spacing w:val="-1"/>
          <w:w w:val="100"/>
        </w:rPr>
        <w:t>得依特性與需求，訂定學術研究倫理教育相關課程或替代</w:t>
      </w:r>
      <w:r>
        <w:rPr>
          <w:rFonts w:ascii="標楷體" w:eastAsia="標楷體" w:hint="eastAsia"/>
          <w:spacing w:val="4"/>
          <w:w w:val="100"/>
        </w:rPr>
        <w:t>措施，需符合學術倫理教育內容，且需經三級課程委員會審議通過，送</w:t>
      </w:r>
      <w:r>
        <w:rPr>
          <w:rFonts w:ascii="標楷體" w:eastAsia="標楷體" w:hint="eastAsia"/>
          <w:spacing w:val="5"/>
          <w:w w:val="100"/>
          <w:u w:val="single"/>
        </w:rPr>
        <w:t>教務處</w:t>
      </w:r>
      <w:r>
        <w:rPr>
          <w:rFonts w:ascii="標楷體" w:eastAsia="標楷體" w:hint="eastAsia"/>
          <w:spacing w:val="3"/>
          <w:w w:val="100"/>
          <w:u w:val="none"/>
        </w:rPr>
        <w:t>備查，</w:t>
      </w:r>
      <w:r>
        <w:rPr>
          <w:rFonts w:ascii="標楷體" w:eastAsia="標楷體" w:hint="eastAsia"/>
          <w:w w:val="100"/>
          <w:u w:val="none"/>
        </w:rPr>
        <w:t>修訂時亦同。</w:t>
      </w:r>
    </w:p>
    <w:p>
      <w:pPr>
        <w:pStyle w:val="BodyText"/>
        <w:spacing w:before="271"/>
        <w:ind w:left="108"/>
        <w:jc w:val="both"/>
      </w:pPr>
      <w:r>
        <w:rPr/>
        <w:t>Article</w:t>
      </w:r>
      <w:r>
        <w:rPr>
          <w:spacing w:val="-5"/>
        </w:rPr>
        <w:t> </w:t>
      </w:r>
      <w:r>
        <w:rPr>
          <w:spacing w:val="-10"/>
        </w:rPr>
        <w:t>4</w:t>
      </w:r>
    </w:p>
    <w:p>
      <w:pPr>
        <w:pStyle w:val="BodyText"/>
        <w:spacing w:line="297" w:lineRule="auto" w:before="79"/>
        <w:ind w:left="959" w:right="506"/>
        <w:jc w:val="both"/>
      </w:pPr>
      <w:r>
        <w:rPr/>
        <w:t>Departments (or colleges, Institutes, degree programs) may designate courses or alternatives corresponding with instructional materials for academic research ethics education in consideration of their own characteristics and requirements. Related courses</w:t>
      </w:r>
      <w:r>
        <w:rPr>
          <w:spacing w:val="-9"/>
        </w:rPr>
        <w:t> </w:t>
      </w:r>
      <w:r>
        <w:rPr/>
        <w:t>shall</w:t>
      </w:r>
      <w:r>
        <w:rPr>
          <w:spacing w:val="-9"/>
        </w:rPr>
        <w:t> </w:t>
      </w:r>
      <w:r>
        <w:rPr/>
        <w:t>be</w:t>
      </w:r>
      <w:r>
        <w:rPr>
          <w:spacing w:val="-10"/>
        </w:rPr>
        <w:t> </w:t>
      </w:r>
      <w:r>
        <w:rPr/>
        <w:t>examined</w:t>
      </w:r>
      <w:r>
        <w:rPr>
          <w:spacing w:val="-9"/>
        </w:rPr>
        <w:t> </w:t>
      </w:r>
      <w:r>
        <w:rPr/>
        <w:t>and</w:t>
      </w:r>
      <w:r>
        <w:rPr>
          <w:spacing w:val="-6"/>
        </w:rPr>
        <w:t> </w:t>
      </w:r>
      <w:r>
        <w:rPr/>
        <w:t>approved</w:t>
      </w:r>
      <w:r>
        <w:rPr>
          <w:spacing w:val="-9"/>
        </w:rPr>
        <w:t> </w:t>
      </w:r>
      <w:r>
        <w:rPr/>
        <w:t>by</w:t>
      </w:r>
      <w:r>
        <w:rPr>
          <w:spacing w:val="-9"/>
        </w:rPr>
        <w:t> </w:t>
      </w:r>
      <w:r>
        <w:rPr/>
        <w:t>the</w:t>
      </w:r>
      <w:r>
        <w:rPr>
          <w:spacing w:val="-10"/>
        </w:rPr>
        <w:t> </w:t>
      </w:r>
      <w:r>
        <w:rPr/>
        <w:t>three-tiered</w:t>
      </w:r>
      <w:r>
        <w:rPr>
          <w:spacing w:val="-9"/>
        </w:rPr>
        <w:t> </w:t>
      </w:r>
      <w:r>
        <w:rPr/>
        <w:t>curriculum</w:t>
      </w:r>
      <w:r>
        <w:rPr>
          <w:spacing w:val="-10"/>
        </w:rPr>
        <w:t> </w:t>
      </w:r>
      <w:r>
        <w:rPr/>
        <w:t>committee</w:t>
      </w:r>
      <w:r>
        <w:rPr>
          <w:spacing w:val="-10"/>
        </w:rPr>
        <w:t> </w:t>
      </w:r>
      <w:r>
        <w:rPr/>
        <w:t>and submitted by the</w:t>
      </w:r>
      <w:r>
        <w:rPr>
          <w:spacing w:val="-2"/>
        </w:rPr>
        <w:t> </w:t>
      </w:r>
      <w:r>
        <w:rPr/>
        <w:t>Office of</w:t>
      </w:r>
      <w:r>
        <w:rPr>
          <w:spacing w:val="-2"/>
        </w:rPr>
        <w:t> </w:t>
      </w:r>
      <w:r>
        <w:rPr/>
        <w:t>Academic Affairs for record keeping.</w:t>
      </w:r>
      <w:r>
        <w:rPr>
          <w:spacing w:val="-2"/>
        </w:rPr>
        <w:t> </w:t>
      </w:r>
      <w:r>
        <w:rPr/>
        <w:t>The</w:t>
      </w:r>
      <w:r>
        <w:rPr>
          <w:spacing w:val="-2"/>
        </w:rPr>
        <w:t> </w:t>
      </w:r>
      <w:r>
        <w:rPr/>
        <w:t>same</w:t>
      </w:r>
      <w:r>
        <w:rPr>
          <w:spacing w:val="-2"/>
        </w:rPr>
        <w:t> </w:t>
      </w:r>
      <w:r>
        <w:rPr/>
        <w:t>procedure shall apply when these Rules are amended.</w:t>
      </w:r>
    </w:p>
    <w:p>
      <w:pPr>
        <w:pStyle w:val="BodyText"/>
        <w:spacing w:line="256" w:lineRule="auto" w:before="292"/>
        <w:ind w:left="108" w:right="375"/>
        <w:rPr>
          <w:rFonts w:ascii="標楷體" w:eastAsia="標楷體" w:hint="eastAsia"/>
        </w:rPr>
      </w:pPr>
      <w:r>
        <w:rPr>
          <w:rFonts w:ascii="標楷體" w:eastAsia="標楷體" w:hint="eastAsia"/>
          <w:spacing w:val="3"/>
          <w:w w:val="100"/>
        </w:rPr>
        <w:t>五、學生申請學位考試時，須檢附修課證明，或免修習或相關替代措施等證明，方得</w:t>
      </w:r>
      <w:r>
        <w:rPr>
          <w:rFonts w:ascii="標楷體" w:eastAsia="標楷體" w:hint="eastAsia"/>
          <w:spacing w:val="-3"/>
          <w:w w:val="100"/>
        </w:rPr>
        <w:t>申請學位考試，本項資格由各系</w:t>
      </w:r>
      <w:r>
        <w:rPr>
          <w:w w:val="100"/>
        </w:rPr>
        <w:t>(</w:t>
      </w:r>
      <w:r>
        <w:rPr>
          <w:rFonts w:ascii="標楷體" w:eastAsia="標楷體" w:hint="eastAsia"/>
          <w:spacing w:val="-2"/>
          <w:w w:val="100"/>
        </w:rPr>
        <w:t>所、學位學程</w:t>
      </w:r>
      <w:r>
        <w:rPr>
          <w:spacing w:val="-3"/>
          <w:w w:val="100"/>
        </w:rPr>
        <w:t>)</w:t>
      </w:r>
      <w:r>
        <w:rPr>
          <w:rFonts w:ascii="標楷體" w:eastAsia="標楷體" w:hint="eastAsia"/>
          <w:w w:val="100"/>
        </w:rPr>
        <w:t>認定。</w:t>
      </w:r>
    </w:p>
    <w:p>
      <w:pPr>
        <w:pStyle w:val="BodyText"/>
        <w:spacing w:before="283"/>
        <w:ind w:left="108"/>
        <w:jc w:val="both"/>
      </w:pPr>
      <w:r>
        <w:rPr/>
        <w:t>Article</w:t>
      </w:r>
      <w:r>
        <w:rPr>
          <w:spacing w:val="-5"/>
        </w:rPr>
        <w:t> </w:t>
      </w:r>
      <w:r>
        <w:rPr>
          <w:spacing w:val="-10"/>
        </w:rPr>
        <w:t>5</w:t>
      </w:r>
    </w:p>
    <w:p>
      <w:pPr>
        <w:pStyle w:val="BodyText"/>
        <w:spacing w:line="297" w:lineRule="auto" w:before="78"/>
        <w:ind w:left="960" w:right="506"/>
        <w:jc w:val="both"/>
      </w:pPr>
      <w:r>
        <w:rPr/>
        <w:t>Students are qualified</w:t>
      </w:r>
      <w:r>
        <w:rPr>
          <w:spacing w:val="-1"/>
        </w:rPr>
        <w:t> </w:t>
      </w:r>
      <w:r>
        <w:rPr/>
        <w:t>for degree examination with a certificate of course completion, course</w:t>
      </w:r>
      <w:r>
        <w:rPr>
          <w:spacing w:val="-18"/>
        </w:rPr>
        <w:t> </w:t>
      </w:r>
      <w:r>
        <w:rPr/>
        <w:t>exemption,</w:t>
      </w:r>
      <w:r>
        <w:rPr>
          <w:spacing w:val="-17"/>
        </w:rPr>
        <w:t> </w:t>
      </w:r>
      <w:r>
        <w:rPr/>
        <w:t>or</w:t>
      </w:r>
      <w:r>
        <w:rPr>
          <w:spacing w:val="-18"/>
        </w:rPr>
        <w:t> </w:t>
      </w:r>
      <w:r>
        <w:rPr/>
        <w:t>other</w:t>
      </w:r>
      <w:r>
        <w:rPr>
          <w:spacing w:val="-17"/>
        </w:rPr>
        <w:t> </w:t>
      </w:r>
      <w:r>
        <w:rPr/>
        <w:t>alternatives</w:t>
      </w:r>
      <w:r>
        <w:rPr>
          <w:spacing w:val="-18"/>
        </w:rPr>
        <w:t> </w:t>
      </w:r>
      <w:r>
        <w:rPr/>
        <w:t>by</w:t>
      </w:r>
      <w:r>
        <w:rPr>
          <w:spacing w:val="-17"/>
        </w:rPr>
        <w:t> </w:t>
      </w:r>
      <w:r>
        <w:rPr/>
        <w:t>the</w:t>
      </w:r>
      <w:r>
        <w:rPr>
          <w:spacing w:val="-18"/>
        </w:rPr>
        <w:t> </w:t>
      </w:r>
      <w:r>
        <w:rPr/>
        <w:t>affiliated</w:t>
      </w:r>
      <w:r>
        <w:rPr>
          <w:spacing w:val="-17"/>
        </w:rPr>
        <w:t> </w:t>
      </w:r>
      <w:r>
        <w:rPr/>
        <w:t>department</w:t>
      </w:r>
      <w:r>
        <w:rPr>
          <w:spacing w:val="-18"/>
        </w:rPr>
        <w:t> </w:t>
      </w:r>
      <w:r>
        <w:rPr/>
        <w:t>(or</w:t>
      </w:r>
      <w:r>
        <w:rPr>
          <w:spacing w:val="-17"/>
        </w:rPr>
        <w:t> </w:t>
      </w:r>
      <w:r>
        <w:rPr/>
        <w:t>institute,</w:t>
      </w:r>
      <w:r>
        <w:rPr>
          <w:spacing w:val="-18"/>
        </w:rPr>
        <w:t> </w:t>
      </w:r>
      <w:r>
        <w:rPr/>
        <w:t>degree program) validated.</w:t>
      </w:r>
    </w:p>
    <w:p>
      <w:pPr>
        <w:pStyle w:val="BodyText"/>
        <w:spacing w:before="290"/>
        <w:ind w:left="108"/>
        <w:rPr>
          <w:rFonts w:ascii="標楷體" w:eastAsia="標楷體" w:hint="eastAsia"/>
        </w:rPr>
      </w:pPr>
      <w:r>
        <w:rPr>
          <w:rFonts w:ascii="標楷體" w:eastAsia="標楷體" w:hint="eastAsia"/>
          <w:spacing w:val="-3"/>
        </w:rPr>
        <w:t>六、本要點經教務會議通過後，陳請校長核定後施行；修正時亦同。</w:t>
      </w:r>
    </w:p>
    <w:p>
      <w:pPr>
        <w:pStyle w:val="BodyText"/>
        <w:spacing w:before="309"/>
        <w:ind w:left="108"/>
        <w:jc w:val="both"/>
      </w:pPr>
      <w:r>
        <w:rPr/>
        <w:t>Article</w:t>
      </w:r>
      <w:r>
        <w:rPr>
          <w:spacing w:val="-5"/>
        </w:rPr>
        <w:t> </w:t>
      </w:r>
      <w:r>
        <w:rPr>
          <w:spacing w:val="-10"/>
        </w:rPr>
        <w:t>6</w:t>
      </w:r>
    </w:p>
    <w:p>
      <w:pPr>
        <w:pStyle w:val="BodyText"/>
        <w:spacing w:line="297" w:lineRule="auto" w:before="78"/>
        <w:ind w:left="959" w:right="504"/>
        <w:jc w:val="both"/>
      </w:pPr>
      <w:r>
        <w:rPr/>
        <w:t>These Rules shall be passed by the Academic Affairs Meeting and shall take force upon</w:t>
      </w:r>
      <w:r>
        <w:rPr>
          <w:spacing w:val="-3"/>
        </w:rPr>
        <w:t> </w:t>
      </w:r>
      <w:r>
        <w:rPr/>
        <w:t>approval</w:t>
      </w:r>
      <w:r>
        <w:rPr>
          <w:spacing w:val="-3"/>
        </w:rPr>
        <w:t> </w:t>
      </w:r>
      <w:r>
        <w:rPr/>
        <w:t>by</w:t>
      </w:r>
      <w:r>
        <w:rPr>
          <w:spacing w:val="-3"/>
        </w:rPr>
        <w:t> </w:t>
      </w:r>
      <w:r>
        <w:rPr/>
        <w:t>the</w:t>
      </w:r>
      <w:r>
        <w:rPr>
          <w:spacing w:val="-6"/>
        </w:rPr>
        <w:t> </w:t>
      </w:r>
      <w:r>
        <w:rPr/>
        <w:t>President.</w:t>
      </w:r>
      <w:r>
        <w:rPr>
          <w:spacing w:val="-5"/>
        </w:rPr>
        <w:t> </w:t>
      </w:r>
      <w:r>
        <w:rPr/>
        <w:t>The</w:t>
      </w:r>
      <w:r>
        <w:rPr>
          <w:spacing w:val="-4"/>
        </w:rPr>
        <w:t> </w:t>
      </w:r>
      <w:r>
        <w:rPr/>
        <w:t>same</w:t>
      </w:r>
      <w:r>
        <w:rPr>
          <w:spacing w:val="-4"/>
        </w:rPr>
        <w:t> </w:t>
      </w:r>
      <w:r>
        <w:rPr/>
        <w:t>procedure</w:t>
      </w:r>
      <w:r>
        <w:rPr>
          <w:spacing w:val="-4"/>
        </w:rPr>
        <w:t> </w:t>
      </w:r>
      <w:r>
        <w:rPr/>
        <w:t>shall</w:t>
      </w:r>
      <w:r>
        <w:rPr>
          <w:spacing w:val="-3"/>
        </w:rPr>
        <w:t> </w:t>
      </w:r>
      <w:r>
        <w:rPr/>
        <w:t>apply</w:t>
      </w:r>
      <w:r>
        <w:rPr>
          <w:spacing w:val="-6"/>
        </w:rPr>
        <w:t> </w:t>
      </w:r>
      <w:r>
        <w:rPr/>
        <w:t>when</w:t>
      </w:r>
      <w:r>
        <w:rPr>
          <w:spacing w:val="-3"/>
        </w:rPr>
        <w:t> </w:t>
      </w:r>
      <w:r>
        <w:rPr/>
        <w:t>these</w:t>
      </w:r>
      <w:r>
        <w:rPr>
          <w:spacing w:val="-4"/>
        </w:rPr>
        <w:t> </w:t>
      </w:r>
      <w:r>
        <w:rPr/>
        <w:t>Rules</w:t>
      </w:r>
      <w:r>
        <w:rPr>
          <w:spacing w:val="-3"/>
        </w:rPr>
        <w:t> </w:t>
      </w:r>
      <w:r>
        <w:rPr/>
        <w:t>are </w:t>
      </w:r>
      <w:r>
        <w:rPr>
          <w:spacing w:val="-2"/>
        </w:rPr>
        <w:t>amended.</w:t>
      </w:r>
    </w:p>
    <w:p>
      <w:pPr>
        <w:spacing w:after="0" w:line="297" w:lineRule="auto"/>
        <w:jc w:val="both"/>
        <w:sectPr>
          <w:pgSz w:w="11920" w:h="16850"/>
          <w:pgMar w:header="0" w:footer="967" w:top="700" w:bottom="1160" w:left="600" w:right="240"/>
        </w:sectPr>
      </w:pPr>
    </w:p>
    <w:p>
      <w:pPr>
        <w:spacing w:before="55"/>
        <w:ind w:left="578" w:right="938" w:firstLine="0"/>
        <w:jc w:val="center"/>
        <w:rPr>
          <w:rFonts w:ascii="標楷體" w:eastAsia="標楷體" w:hint="eastAsia"/>
          <w:b/>
          <w:sz w:val="32"/>
        </w:rPr>
      </w:pPr>
      <w:bookmarkStart w:name="中英雙語_38. 國立高雄科技大學名譽博士學位頒授辦法" w:id="52"/>
      <w:bookmarkEnd w:id="52"/>
      <w:r>
        <w:rPr/>
      </w:r>
      <w:r>
        <w:rPr>
          <w:rFonts w:ascii="標楷體" w:eastAsia="標楷體" w:hint="eastAsia"/>
          <w:b/>
          <w:spacing w:val="-5"/>
          <w:sz w:val="32"/>
        </w:rPr>
        <w:t>國立高雄科技大學名譽博士學位頒授辦法</w:t>
      </w:r>
    </w:p>
    <w:p>
      <w:pPr>
        <w:spacing w:line="360" w:lineRule="auto" w:before="193"/>
        <w:ind w:left="1111" w:right="1470" w:hanging="4"/>
        <w:jc w:val="center"/>
        <w:rPr>
          <w:b/>
          <w:sz w:val="32"/>
        </w:rPr>
      </w:pPr>
      <w:r>
        <w:rPr>
          <w:b/>
          <w:sz w:val="32"/>
        </w:rPr>
        <w:t>National Kaohsiung University of Science and Technology Regulations</w:t>
      </w:r>
      <w:r>
        <w:rPr>
          <w:b/>
          <w:spacing w:val="-6"/>
          <w:sz w:val="32"/>
        </w:rPr>
        <w:t> </w:t>
      </w:r>
      <w:r>
        <w:rPr>
          <w:b/>
          <w:sz w:val="32"/>
        </w:rPr>
        <w:t>Governing</w:t>
      </w:r>
      <w:r>
        <w:rPr>
          <w:b/>
          <w:spacing w:val="-6"/>
          <w:sz w:val="32"/>
        </w:rPr>
        <w:t> </w:t>
      </w:r>
      <w:r>
        <w:rPr>
          <w:b/>
          <w:sz w:val="32"/>
        </w:rPr>
        <w:t>Honorary</w:t>
      </w:r>
      <w:r>
        <w:rPr>
          <w:b/>
          <w:spacing w:val="-5"/>
          <w:sz w:val="32"/>
        </w:rPr>
        <w:t> </w:t>
      </w:r>
      <w:r>
        <w:rPr>
          <w:b/>
          <w:sz w:val="32"/>
        </w:rPr>
        <w:t>Doctorate</w:t>
      </w:r>
      <w:r>
        <w:rPr>
          <w:b/>
          <w:spacing w:val="-7"/>
          <w:sz w:val="32"/>
        </w:rPr>
        <w:t> </w:t>
      </w:r>
      <w:r>
        <w:rPr>
          <w:b/>
          <w:sz w:val="32"/>
        </w:rPr>
        <w:t>Degree</w:t>
      </w:r>
      <w:r>
        <w:rPr>
          <w:b/>
          <w:spacing w:val="-6"/>
          <w:sz w:val="32"/>
        </w:rPr>
        <w:t> </w:t>
      </w:r>
      <w:r>
        <w:rPr>
          <w:b/>
          <w:sz w:val="32"/>
        </w:rPr>
        <w:t>Conferral</w:t>
      </w:r>
    </w:p>
    <w:p>
      <w:pPr>
        <w:spacing w:line="237" w:lineRule="auto" w:before="259"/>
        <w:ind w:left="4745" w:right="777" w:hanging="385"/>
        <w:jc w:val="right"/>
        <w:rPr>
          <w:rFonts w:ascii="標楷體" w:eastAsia="標楷體" w:hint="eastAsia"/>
          <w:sz w:val="22"/>
        </w:rPr>
      </w:pPr>
      <w:r>
        <w:rPr>
          <w:sz w:val="22"/>
        </w:rPr>
        <w:t>107</w:t>
      </w:r>
      <w:r>
        <w:rPr>
          <w:spacing w:val="-14"/>
          <w:sz w:val="22"/>
        </w:rPr>
        <w:t> </w:t>
      </w:r>
      <w:r>
        <w:rPr>
          <w:rFonts w:ascii="標楷體" w:eastAsia="標楷體" w:hint="eastAsia"/>
          <w:spacing w:val="-28"/>
          <w:sz w:val="22"/>
        </w:rPr>
        <w:t>年 </w:t>
      </w:r>
      <w:r>
        <w:rPr>
          <w:sz w:val="22"/>
        </w:rPr>
        <w:t>6</w:t>
      </w:r>
      <w:r>
        <w:rPr>
          <w:spacing w:val="-14"/>
          <w:sz w:val="22"/>
        </w:rPr>
        <w:t> </w:t>
      </w:r>
      <w:r>
        <w:rPr>
          <w:rFonts w:ascii="標楷體" w:eastAsia="標楷體" w:hint="eastAsia"/>
          <w:spacing w:val="-28"/>
          <w:sz w:val="22"/>
        </w:rPr>
        <w:t>月 </w:t>
      </w:r>
      <w:r>
        <w:rPr>
          <w:sz w:val="22"/>
        </w:rPr>
        <w:t>21</w:t>
      </w:r>
      <w:r>
        <w:rPr>
          <w:spacing w:val="-14"/>
          <w:sz w:val="22"/>
        </w:rPr>
        <w:t> </w:t>
      </w:r>
      <w:r>
        <w:rPr>
          <w:rFonts w:ascii="標楷體" w:eastAsia="標楷體" w:hint="eastAsia"/>
          <w:spacing w:val="-14"/>
          <w:sz w:val="22"/>
        </w:rPr>
        <w:t>日本校 </w:t>
      </w:r>
      <w:r>
        <w:rPr>
          <w:sz w:val="22"/>
        </w:rPr>
        <w:t>106</w:t>
      </w:r>
      <w:r>
        <w:rPr>
          <w:spacing w:val="-15"/>
          <w:sz w:val="22"/>
        </w:rPr>
        <w:t> </w:t>
      </w:r>
      <w:r>
        <w:rPr>
          <w:rFonts w:ascii="標楷體" w:eastAsia="標楷體" w:hint="eastAsia"/>
          <w:spacing w:val="-11"/>
          <w:sz w:val="22"/>
        </w:rPr>
        <w:t>學年度第 </w:t>
      </w:r>
      <w:r>
        <w:rPr>
          <w:sz w:val="22"/>
        </w:rPr>
        <w:t>2</w:t>
      </w:r>
      <w:r>
        <w:rPr>
          <w:spacing w:val="-15"/>
          <w:sz w:val="22"/>
        </w:rPr>
        <w:t> </w:t>
      </w:r>
      <w:r>
        <w:rPr>
          <w:rFonts w:ascii="標楷體" w:eastAsia="標楷體" w:hint="eastAsia"/>
          <w:spacing w:val="-14"/>
          <w:sz w:val="22"/>
        </w:rPr>
        <w:t>學期第 </w:t>
      </w:r>
      <w:r>
        <w:rPr>
          <w:sz w:val="22"/>
        </w:rPr>
        <w:t>3</w:t>
      </w:r>
      <w:r>
        <w:rPr>
          <w:spacing w:val="-13"/>
          <w:sz w:val="22"/>
        </w:rPr>
        <w:t> </w:t>
      </w:r>
      <w:r>
        <w:rPr>
          <w:rFonts w:ascii="標楷體" w:eastAsia="標楷體" w:hint="eastAsia"/>
          <w:sz w:val="22"/>
        </w:rPr>
        <w:t>次校務會議通過 </w:t>
      </w:r>
      <w:r>
        <w:rPr>
          <w:sz w:val="22"/>
        </w:rPr>
        <w:t>Passed</w:t>
      </w:r>
      <w:r>
        <w:rPr>
          <w:spacing w:val="-5"/>
          <w:sz w:val="22"/>
        </w:rPr>
        <w:t> </w:t>
      </w:r>
      <w:r>
        <w:rPr>
          <w:sz w:val="22"/>
        </w:rPr>
        <w:t>by</w:t>
      </w:r>
      <w:r>
        <w:rPr>
          <w:spacing w:val="-2"/>
          <w:sz w:val="22"/>
        </w:rPr>
        <w:t> </w:t>
      </w:r>
      <w:r>
        <w:rPr>
          <w:sz w:val="22"/>
        </w:rPr>
        <w:t>the</w:t>
      </w:r>
      <w:r>
        <w:rPr>
          <w:spacing w:val="-2"/>
          <w:sz w:val="22"/>
        </w:rPr>
        <w:t> </w:t>
      </w:r>
      <w:r>
        <w:rPr>
          <w:sz w:val="22"/>
        </w:rPr>
        <w:t>3</w:t>
      </w:r>
      <w:r>
        <w:rPr>
          <w:sz w:val="22"/>
          <w:vertAlign w:val="superscript"/>
        </w:rPr>
        <w:t>rd</w:t>
      </w:r>
      <w:r>
        <w:rPr>
          <w:spacing w:val="-2"/>
          <w:sz w:val="22"/>
          <w:vertAlign w:val="baseline"/>
        </w:rPr>
        <w:t> </w:t>
      </w:r>
      <w:r>
        <w:rPr>
          <w:sz w:val="22"/>
          <w:vertAlign w:val="baseline"/>
        </w:rPr>
        <w:t>University</w:t>
      </w:r>
      <w:r>
        <w:rPr>
          <w:spacing w:val="-2"/>
          <w:sz w:val="22"/>
          <w:vertAlign w:val="baseline"/>
        </w:rPr>
        <w:t> </w:t>
      </w:r>
      <w:r>
        <w:rPr>
          <w:sz w:val="22"/>
          <w:vertAlign w:val="baseline"/>
        </w:rPr>
        <w:t>Affairs</w:t>
      </w:r>
      <w:r>
        <w:rPr>
          <w:spacing w:val="-2"/>
          <w:sz w:val="22"/>
          <w:vertAlign w:val="baseline"/>
        </w:rPr>
        <w:t> </w:t>
      </w:r>
      <w:r>
        <w:rPr>
          <w:sz w:val="22"/>
          <w:vertAlign w:val="baseline"/>
        </w:rPr>
        <w:t>Meeting</w:t>
      </w:r>
      <w:r>
        <w:rPr>
          <w:spacing w:val="-2"/>
          <w:sz w:val="22"/>
          <w:vertAlign w:val="baseline"/>
        </w:rPr>
        <w:t> </w:t>
      </w:r>
      <w:r>
        <w:rPr>
          <w:sz w:val="22"/>
          <w:vertAlign w:val="baseline"/>
        </w:rPr>
        <w:t>on</w:t>
      </w:r>
      <w:r>
        <w:rPr>
          <w:spacing w:val="-2"/>
          <w:sz w:val="22"/>
          <w:vertAlign w:val="baseline"/>
        </w:rPr>
        <w:t> </w:t>
      </w:r>
      <w:r>
        <w:rPr>
          <w:sz w:val="22"/>
          <w:vertAlign w:val="baseline"/>
        </w:rPr>
        <w:t>June</w:t>
      </w:r>
      <w:r>
        <w:rPr>
          <w:spacing w:val="-4"/>
          <w:sz w:val="22"/>
          <w:vertAlign w:val="baseline"/>
        </w:rPr>
        <w:t> </w:t>
      </w:r>
      <w:r>
        <w:rPr>
          <w:sz w:val="22"/>
          <w:vertAlign w:val="baseline"/>
        </w:rPr>
        <w:t>21,</w:t>
      </w:r>
      <w:r>
        <w:rPr>
          <w:spacing w:val="-2"/>
          <w:sz w:val="22"/>
          <w:vertAlign w:val="baseline"/>
        </w:rPr>
        <w:t> </w:t>
      </w:r>
      <w:r>
        <w:rPr>
          <w:sz w:val="22"/>
          <w:vertAlign w:val="baseline"/>
        </w:rPr>
        <w:t>2018. 109 </w:t>
      </w:r>
      <w:r>
        <w:rPr>
          <w:rFonts w:ascii="標楷體" w:eastAsia="標楷體" w:hint="eastAsia"/>
          <w:spacing w:val="-18"/>
          <w:sz w:val="22"/>
          <w:vertAlign w:val="baseline"/>
        </w:rPr>
        <w:t>年 </w:t>
      </w:r>
      <w:r>
        <w:rPr>
          <w:sz w:val="22"/>
          <w:vertAlign w:val="baseline"/>
        </w:rPr>
        <w:t>4 </w:t>
      </w:r>
      <w:r>
        <w:rPr>
          <w:rFonts w:ascii="標楷體" w:eastAsia="標楷體" w:hint="eastAsia"/>
          <w:spacing w:val="-18"/>
          <w:sz w:val="22"/>
          <w:vertAlign w:val="baseline"/>
        </w:rPr>
        <w:t>月 </w:t>
      </w:r>
      <w:r>
        <w:rPr>
          <w:sz w:val="22"/>
          <w:vertAlign w:val="baseline"/>
        </w:rPr>
        <w:t>22 </w:t>
      </w:r>
      <w:r>
        <w:rPr>
          <w:rFonts w:ascii="標楷體" w:eastAsia="標楷體" w:hint="eastAsia"/>
          <w:spacing w:val="-18"/>
          <w:sz w:val="22"/>
          <w:vertAlign w:val="baseline"/>
        </w:rPr>
        <w:t>日 </w:t>
      </w:r>
      <w:r>
        <w:rPr>
          <w:sz w:val="22"/>
          <w:vertAlign w:val="baseline"/>
        </w:rPr>
        <w:t>108 </w:t>
      </w:r>
      <w:r>
        <w:rPr>
          <w:rFonts w:ascii="標楷體" w:eastAsia="標楷體" w:hint="eastAsia"/>
          <w:spacing w:val="-7"/>
          <w:sz w:val="22"/>
          <w:vertAlign w:val="baseline"/>
        </w:rPr>
        <w:t>學年度第 </w:t>
      </w:r>
      <w:r>
        <w:rPr>
          <w:sz w:val="22"/>
          <w:vertAlign w:val="baseline"/>
        </w:rPr>
        <w:t>3 </w:t>
      </w:r>
      <w:r>
        <w:rPr>
          <w:rFonts w:ascii="標楷體" w:eastAsia="標楷體" w:hint="eastAsia"/>
          <w:sz w:val="22"/>
          <w:vertAlign w:val="baseline"/>
        </w:rPr>
        <w:t>次校務會議修正通過</w:t>
      </w:r>
    </w:p>
    <w:p>
      <w:pPr>
        <w:spacing w:line="241" w:lineRule="exact" w:before="0"/>
        <w:ind w:left="0" w:right="777" w:firstLine="0"/>
        <w:jc w:val="right"/>
        <w:rPr>
          <w:sz w:val="22"/>
        </w:rPr>
      </w:pPr>
      <w:r>
        <w:rPr>
          <w:sz w:val="22"/>
        </w:rPr>
        <w:t>Amended</w:t>
      </w:r>
      <w:r>
        <w:rPr>
          <w:spacing w:val="-4"/>
          <w:sz w:val="22"/>
        </w:rPr>
        <w:t> </w:t>
      </w:r>
      <w:r>
        <w:rPr>
          <w:sz w:val="22"/>
        </w:rPr>
        <w:t>and</w:t>
      </w:r>
      <w:r>
        <w:rPr>
          <w:spacing w:val="-3"/>
          <w:sz w:val="22"/>
        </w:rPr>
        <w:t> </w:t>
      </w:r>
      <w:r>
        <w:rPr>
          <w:sz w:val="22"/>
        </w:rPr>
        <w:t>Passed</w:t>
      </w:r>
      <w:r>
        <w:rPr>
          <w:spacing w:val="-3"/>
          <w:sz w:val="22"/>
        </w:rPr>
        <w:t> </w:t>
      </w:r>
      <w:r>
        <w:rPr>
          <w:sz w:val="22"/>
        </w:rPr>
        <w:t>at</w:t>
      </w:r>
      <w:r>
        <w:rPr>
          <w:spacing w:val="-2"/>
          <w:sz w:val="22"/>
        </w:rPr>
        <w:t> </w:t>
      </w:r>
      <w:r>
        <w:rPr>
          <w:sz w:val="22"/>
        </w:rPr>
        <w:t>the</w:t>
      </w:r>
      <w:r>
        <w:rPr>
          <w:spacing w:val="-5"/>
          <w:sz w:val="22"/>
        </w:rPr>
        <w:t> </w:t>
      </w:r>
      <w:r>
        <w:rPr>
          <w:sz w:val="22"/>
        </w:rPr>
        <w:t>3</w:t>
      </w:r>
      <w:r>
        <w:rPr>
          <w:sz w:val="22"/>
          <w:vertAlign w:val="superscript"/>
        </w:rPr>
        <w:t>rd</w:t>
      </w:r>
      <w:r>
        <w:rPr>
          <w:spacing w:val="-3"/>
          <w:sz w:val="22"/>
          <w:vertAlign w:val="baseline"/>
        </w:rPr>
        <w:t> </w:t>
      </w:r>
      <w:r>
        <w:rPr>
          <w:sz w:val="22"/>
          <w:vertAlign w:val="baseline"/>
        </w:rPr>
        <w:t>University</w:t>
      </w:r>
      <w:r>
        <w:rPr>
          <w:spacing w:val="-3"/>
          <w:sz w:val="22"/>
          <w:vertAlign w:val="baseline"/>
        </w:rPr>
        <w:t> </w:t>
      </w:r>
      <w:r>
        <w:rPr>
          <w:sz w:val="22"/>
          <w:vertAlign w:val="baseline"/>
        </w:rPr>
        <w:t>Affairs</w:t>
      </w:r>
      <w:r>
        <w:rPr>
          <w:spacing w:val="-5"/>
          <w:sz w:val="22"/>
          <w:vertAlign w:val="baseline"/>
        </w:rPr>
        <w:t> </w:t>
      </w:r>
      <w:r>
        <w:rPr>
          <w:sz w:val="22"/>
          <w:vertAlign w:val="baseline"/>
        </w:rPr>
        <w:t>Meeting</w:t>
      </w:r>
      <w:r>
        <w:rPr>
          <w:spacing w:val="-3"/>
          <w:sz w:val="22"/>
          <w:vertAlign w:val="baseline"/>
        </w:rPr>
        <w:t> </w:t>
      </w:r>
      <w:r>
        <w:rPr>
          <w:sz w:val="22"/>
          <w:vertAlign w:val="baseline"/>
        </w:rPr>
        <w:t>on</w:t>
      </w:r>
      <w:r>
        <w:rPr>
          <w:spacing w:val="-3"/>
          <w:sz w:val="22"/>
          <w:vertAlign w:val="baseline"/>
        </w:rPr>
        <w:t> </w:t>
      </w:r>
      <w:r>
        <w:rPr>
          <w:sz w:val="22"/>
          <w:vertAlign w:val="baseline"/>
        </w:rPr>
        <w:t>April</w:t>
      </w:r>
      <w:r>
        <w:rPr>
          <w:spacing w:val="-2"/>
          <w:sz w:val="22"/>
          <w:vertAlign w:val="baseline"/>
        </w:rPr>
        <w:t> </w:t>
      </w:r>
      <w:r>
        <w:rPr>
          <w:sz w:val="22"/>
          <w:vertAlign w:val="baseline"/>
        </w:rPr>
        <w:t>22,</w:t>
      </w:r>
      <w:r>
        <w:rPr>
          <w:spacing w:val="-6"/>
          <w:sz w:val="22"/>
          <w:vertAlign w:val="baseline"/>
        </w:rPr>
        <w:t> </w:t>
      </w:r>
      <w:r>
        <w:rPr>
          <w:spacing w:val="-2"/>
          <w:sz w:val="22"/>
          <w:vertAlign w:val="baseline"/>
        </w:rPr>
        <w:t>2020.</w:t>
      </w:r>
    </w:p>
    <w:p>
      <w:pPr>
        <w:pStyle w:val="BodyText"/>
        <w:spacing w:before="217"/>
        <w:rPr>
          <w:sz w:val="22"/>
        </w:rPr>
      </w:pPr>
    </w:p>
    <w:p>
      <w:pPr>
        <w:pStyle w:val="BodyText"/>
        <w:spacing w:line="261" w:lineRule="auto"/>
        <w:ind w:left="1242" w:right="922" w:hanging="708"/>
        <w:jc w:val="both"/>
        <w:rPr>
          <w:rFonts w:ascii="標楷體" w:eastAsia="標楷體" w:hint="eastAsia"/>
        </w:rPr>
      </w:pPr>
      <w:r>
        <w:rPr>
          <w:rFonts w:ascii="標楷體" w:eastAsia="標楷體" w:hint="eastAsia"/>
          <w:spacing w:val="10"/>
        </w:rPr>
        <w:t>第一條  國立高雄科技大學</w:t>
      </w:r>
      <w:r>
        <w:rPr>
          <w:rFonts w:ascii="標楷體" w:eastAsia="標楷體" w:hint="eastAsia"/>
        </w:rPr>
        <w:t>（以下簡稱本校）為表彰對學術、文化或專業上</w:t>
      </w:r>
      <w:r>
        <w:rPr>
          <w:rFonts w:ascii="標楷體" w:eastAsia="標楷體" w:hint="eastAsia"/>
          <w:spacing w:val="-2"/>
        </w:rPr>
        <w:t>有特殊成就或貢獻者，依據學位授予法訂定「名譽博士學位頒授辦法」</w:t>
      </w:r>
      <w:r>
        <w:rPr>
          <w:rFonts w:ascii="標楷體" w:eastAsia="標楷體" w:hint="eastAsia"/>
          <w:spacing w:val="80"/>
          <w:w w:val="150"/>
        </w:rPr>
        <w:t> </w:t>
      </w:r>
      <w:r>
        <w:rPr>
          <w:spacing w:val="-2"/>
        </w:rPr>
        <w:t>(</w:t>
      </w:r>
      <w:r>
        <w:rPr>
          <w:rFonts w:ascii="標楷體" w:eastAsia="標楷體" w:hint="eastAsia"/>
          <w:spacing w:val="-2"/>
        </w:rPr>
        <w:t>以下簡稱本辦法</w:t>
      </w:r>
      <w:r>
        <w:rPr>
          <w:spacing w:val="-2"/>
        </w:rPr>
        <w:t>)</w:t>
      </w:r>
      <w:r>
        <w:rPr>
          <w:rFonts w:ascii="標楷體" w:eastAsia="標楷體" w:hint="eastAsia"/>
          <w:spacing w:val="-2"/>
        </w:rPr>
        <w:t>。</w:t>
      </w:r>
    </w:p>
    <w:p>
      <w:pPr>
        <w:pStyle w:val="BodyText"/>
        <w:spacing w:before="112"/>
        <w:ind w:left="419"/>
        <w:jc w:val="both"/>
      </w:pPr>
      <w:r>
        <w:rPr/>
        <w:t>Article</w:t>
      </w:r>
      <w:r>
        <w:rPr>
          <w:spacing w:val="-5"/>
        </w:rPr>
        <w:t> </w:t>
      </w:r>
      <w:r>
        <w:rPr>
          <w:spacing w:val="-10"/>
        </w:rPr>
        <w:t>1</w:t>
      </w:r>
    </w:p>
    <w:p>
      <w:pPr>
        <w:pStyle w:val="BodyText"/>
        <w:spacing w:line="297" w:lineRule="auto" w:before="196"/>
        <w:ind w:left="1271" w:right="779" w:hanging="1"/>
        <w:jc w:val="both"/>
      </w:pPr>
      <w:r>
        <w:rPr/>
        <w:t>These</w:t>
      </w:r>
      <w:r>
        <w:rPr>
          <w:spacing w:val="-11"/>
        </w:rPr>
        <w:t> </w:t>
      </w:r>
      <w:r>
        <w:rPr/>
        <w:t>Regulations</w:t>
      </w:r>
      <w:r>
        <w:rPr>
          <w:spacing w:val="-10"/>
        </w:rPr>
        <w:t> </w:t>
      </w:r>
      <w:r>
        <w:rPr/>
        <w:t>Governing</w:t>
      </w:r>
      <w:r>
        <w:rPr>
          <w:spacing w:val="-10"/>
        </w:rPr>
        <w:t> </w:t>
      </w:r>
      <w:r>
        <w:rPr/>
        <w:t>Honorary</w:t>
      </w:r>
      <w:r>
        <w:rPr>
          <w:spacing w:val="-10"/>
        </w:rPr>
        <w:t> </w:t>
      </w:r>
      <w:r>
        <w:rPr/>
        <w:t>Doctorate</w:t>
      </w:r>
      <w:r>
        <w:rPr>
          <w:spacing w:val="-11"/>
        </w:rPr>
        <w:t> </w:t>
      </w:r>
      <w:r>
        <w:rPr/>
        <w:t>Degree</w:t>
      </w:r>
      <w:r>
        <w:rPr>
          <w:spacing w:val="-8"/>
        </w:rPr>
        <w:t> </w:t>
      </w:r>
      <w:r>
        <w:rPr/>
        <w:t>Conferral</w:t>
      </w:r>
      <w:r>
        <w:rPr>
          <w:spacing w:val="-10"/>
        </w:rPr>
        <w:t> </w:t>
      </w:r>
      <w:r>
        <w:rPr/>
        <w:t>(hereinafter referred</w:t>
      </w:r>
      <w:r>
        <w:rPr>
          <w:spacing w:val="-17"/>
        </w:rPr>
        <w:t> </w:t>
      </w:r>
      <w:r>
        <w:rPr/>
        <w:t>to</w:t>
      </w:r>
      <w:r>
        <w:rPr>
          <w:spacing w:val="-17"/>
        </w:rPr>
        <w:t> </w:t>
      </w:r>
      <w:r>
        <w:rPr/>
        <w:t>as</w:t>
      </w:r>
      <w:r>
        <w:rPr>
          <w:spacing w:val="-17"/>
        </w:rPr>
        <w:t> </w:t>
      </w:r>
      <w:r>
        <w:rPr/>
        <w:t>“these</w:t>
      </w:r>
      <w:r>
        <w:rPr>
          <w:spacing w:val="-18"/>
        </w:rPr>
        <w:t> </w:t>
      </w:r>
      <w:r>
        <w:rPr/>
        <w:t>Regulations”)</w:t>
      </w:r>
      <w:r>
        <w:rPr>
          <w:spacing w:val="-17"/>
        </w:rPr>
        <w:t> </w:t>
      </w:r>
      <w:r>
        <w:rPr/>
        <w:t>are</w:t>
      </w:r>
      <w:r>
        <w:rPr>
          <w:spacing w:val="-18"/>
        </w:rPr>
        <w:t> </w:t>
      </w:r>
      <w:r>
        <w:rPr/>
        <w:t>adopted</w:t>
      </w:r>
      <w:r>
        <w:rPr>
          <w:spacing w:val="-17"/>
        </w:rPr>
        <w:t> </w:t>
      </w:r>
      <w:r>
        <w:rPr/>
        <w:t>by</w:t>
      </w:r>
      <w:r>
        <w:rPr>
          <w:spacing w:val="-17"/>
        </w:rPr>
        <w:t> </w:t>
      </w:r>
      <w:r>
        <w:rPr/>
        <w:t>National</w:t>
      </w:r>
      <w:r>
        <w:rPr>
          <w:spacing w:val="-17"/>
        </w:rPr>
        <w:t> </w:t>
      </w:r>
      <w:r>
        <w:rPr/>
        <w:t>Kaohsiung</w:t>
      </w:r>
      <w:r>
        <w:rPr>
          <w:spacing w:val="-17"/>
        </w:rPr>
        <w:t> </w:t>
      </w:r>
      <w:r>
        <w:rPr/>
        <w:t>University of Science and Technology (hereinafter referred to as “the University”) to recognize those who have shown noticeable achievements or contributions in academia,</w:t>
      </w:r>
      <w:r>
        <w:rPr>
          <w:spacing w:val="-12"/>
        </w:rPr>
        <w:t> </w:t>
      </w:r>
      <w:r>
        <w:rPr/>
        <w:t>culture,</w:t>
      </w:r>
      <w:r>
        <w:rPr>
          <w:spacing w:val="-15"/>
        </w:rPr>
        <w:t> </w:t>
      </w:r>
      <w:r>
        <w:rPr/>
        <w:t>or</w:t>
      </w:r>
      <w:r>
        <w:rPr>
          <w:spacing w:val="-14"/>
        </w:rPr>
        <w:t> </w:t>
      </w:r>
      <w:r>
        <w:rPr/>
        <w:t>a</w:t>
      </w:r>
      <w:r>
        <w:rPr>
          <w:spacing w:val="-11"/>
        </w:rPr>
        <w:t> </w:t>
      </w:r>
      <w:r>
        <w:rPr/>
        <w:t>specialized</w:t>
      </w:r>
      <w:r>
        <w:rPr>
          <w:spacing w:val="-10"/>
        </w:rPr>
        <w:t> </w:t>
      </w:r>
      <w:r>
        <w:rPr/>
        <w:t>field,</w:t>
      </w:r>
      <w:r>
        <w:rPr>
          <w:spacing w:val="-12"/>
        </w:rPr>
        <w:t> </w:t>
      </w:r>
      <w:r>
        <w:rPr/>
        <w:t>in</w:t>
      </w:r>
      <w:r>
        <w:rPr>
          <w:spacing w:val="-13"/>
        </w:rPr>
        <w:t> </w:t>
      </w:r>
      <w:r>
        <w:rPr/>
        <w:t>accordance</w:t>
      </w:r>
      <w:r>
        <w:rPr>
          <w:spacing w:val="-14"/>
        </w:rPr>
        <w:t> </w:t>
      </w:r>
      <w:r>
        <w:rPr/>
        <w:t>with</w:t>
      </w:r>
      <w:r>
        <w:rPr>
          <w:spacing w:val="-13"/>
        </w:rPr>
        <w:t> </w:t>
      </w:r>
      <w:r>
        <w:rPr/>
        <w:t>the</w:t>
      </w:r>
      <w:r>
        <w:rPr>
          <w:spacing w:val="-14"/>
        </w:rPr>
        <w:t> </w:t>
      </w:r>
      <w:r>
        <w:rPr/>
        <w:t>Degree</w:t>
      </w:r>
      <w:r>
        <w:rPr>
          <w:spacing w:val="-11"/>
        </w:rPr>
        <w:t> </w:t>
      </w:r>
      <w:r>
        <w:rPr/>
        <w:t>Conferral </w:t>
      </w:r>
      <w:r>
        <w:rPr>
          <w:spacing w:val="-4"/>
        </w:rPr>
        <w:t>Act.</w:t>
      </w:r>
    </w:p>
    <w:p>
      <w:pPr>
        <w:pStyle w:val="BodyText"/>
        <w:spacing w:line="264" w:lineRule="auto" w:before="294"/>
        <w:ind w:left="1722" w:right="2365" w:hanging="1188"/>
        <w:rPr>
          <w:rFonts w:ascii="標楷體" w:eastAsia="標楷體" w:hint="eastAsia"/>
        </w:rPr>
      </w:pPr>
      <w:r>
        <w:rPr>
          <w:rFonts w:ascii="標楷體" w:eastAsia="標楷體" w:hint="eastAsia"/>
        </w:rPr>
        <w:t>第二條  本國或外國人士具有下列條件之一者，得為名譽博士學</w:t>
      </w:r>
      <w:r>
        <w:rPr>
          <w:rFonts w:ascii="標楷體" w:eastAsia="標楷體" w:hint="eastAsia"/>
          <w:spacing w:val="-2"/>
        </w:rPr>
        <w:t>位候選人：</w:t>
      </w:r>
    </w:p>
    <w:p>
      <w:pPr>
        <w:pStyle w:val="BodyText"/>
        <w:spacing w:line="266" w:lineRule="auto" w:before="1"/>
        <w:ind w:left="1139" w:right="2650"/>
        <w:rPr>
          <w:rFonts w:ascii="標楷體" w:eastAsia="標楷體" w:hint="eastAsia"/>
        </w:rPr>
      </w:pPr>
      <w:r>
        <w:rPr>
          <w:rFonts w:ascii="標楷體" w:eastAsia="標楷體" w:hint="eastAsia"/>
          <w:spacing w:val="-2"/>
        </w:rPr>
        <w:t>一、在學術或專業上有特殊成就或貢獻，有益人類福祉者。二、對文化、學術交流或世界和平有重大貢獻者。</w:t>
      </w:r>
    </w:p>
    <w:p>
      <w:pPr>
        <w:pStyle w:val="BodyText"/>
        <w:spacing w:before="107"/>
        <w:ind w:left="419"/>
      </w:pPr>
      <w:r>
        <w:rPr/>
        <w:t>Article</w:t>
      </w:r>
      <w:r>
        <w:rPr>
          <w:spacing w:val="-5"/>
        </w:rPr>
        <w:t> </w:t>
      </w:r>
      <w:r>
        <w:rPr>
          <w:spacing w:val="-10"/>
        </w:rPr>
        <w:t>2</w:t>
      </w:r>
    </w:p>
    <w:p>
      <w:pPr>
        <w:pStyle w:val="BodyText"/>
        <w:spacing w:line="297" w:lineRule="auto" w:before="199"/>
        <w:ind w:left="1139" w:right="375"/>
      </w:pPr>
      <w:r>
        <w:rPr/>
        <w:t>Eligibility</w:t>
      </w:r>
      <w:r>
        <w:rPr>
          <w:spacing w:val="-4"/>
        </w:rPr>
        <w:t> </w:t>
      </w:r>
      <w:r>
        <w:rPr/>
        <w:t>for</w:t>
      </w:r>
      <w:r>
        <w:rPr>
          <w:spacing w:val="-8"/>
        </w:rPr>
        <w:t> </w:t>
      </w:r>
      <w:r>
        <w:rPr/>
        <w:t>honorary</w:t>
      </w:r>
      <w:r>
        <w:rPr>
          <w:spacing w:val="-6"/>
        </w:rPr>
        <w:t> </w:t>
      </w:r>
      <w:r>
        <w:rPr/>
        <w:t>doctoral</w:t>
      </w:r>
      <w:r>
        <w:rPr>
          <w:spacing w:val="-4"/>
        </w:rPr>
        <w:t> </w:t>
      </w:r>
      <w:r>
        <w:rPr/>
        <w:t>candidacy</w:t>
      </w:r>
      <w:r>
        <w:rPr>
          <w:spacing w:val="-7"/>
        </w:rPr>
        <w:t> </w:t>
      </w:r>
      <w:r>
        <w:rPr/>
        <w:t>is</w:t>
      </w:r>
      <w:r>
        <w:rPr>
          <w:spacing w:val="-7"/>
        </w:rPr>
        <w:t> </w:t>
      </w:r>
      <w:r>
        <w:rPr/>
        <w:t>open</w:t>
      </w:r>
      <w:r>
        <w:rPr>
          <w:spacing w:val="-4"/>
        </w:rPr>
        <w:t> </w:t>
      </w:r>
      <w:r>
        <w:rPr/>
        <w:t>to</w:t>
      </w:r>
      <w:r>
        <w:rPr>
          <w:spacing w:val="-4"/>
        </w:rPr>
        <w:t> </w:t>
      </w:r>
      <w:r>
        <w:rPr/>
        <w:t>citizens</w:t>
      </w:r>
      <w:r>
        <w:rPr>
          <w:spacing w:val="-7"/>
        </w:rPr>
        <w:t> </w:t>
      </w:r>
      <w:r>
        <w:rPr/>
        <w:t>or</w:t>
      </w:r>
      <w:r>
        <w:rPr>
          <w:spacing w:val="-8"/>
        </w:rPr>
        <w:t> </w:t>
      </w:r>
      <w:r>
        <w:rPr/>
        <w:t>non-citizens</w:t>
      </w:r>
      <w:r>
        <w:rPr>
          <w:spacing w:val="-7"/>
        </w:rPr>
        <w:t> </w:t>
      </w:r>
      <w:r>
        <w:rPr/>
        <w:t>who meet the following requirements:</w:t>
      </w:r>
    </w:p>
    <w:p>
      <w:pPr>
        <w:pStyle w:val="ListParagraph"/>
        <w:numPr>
          <w:ilvl w:val="1"/>
          <w:numId w:val="183"/>
        </w:numPr>
        <w:tabs>
          <w:tab w:pos="1550" w:val="left" w:leader="none"/>
          <w:tab w:pos="1552" w:val="left" w:leader="none"/>
        </w:tabs>
        <w:spacing w:line="297" w:lineRule="auto" w:before="121" w:after="0"/>
        <w:ind w:left="1552" w:right="780" w:hanging="481"/>
        <w:jc w:val="left"/>
        <w:rPr>
          <w:sz w:val="28"/>
        </w:rPr>
      </w:pPr>
      <w:r>
        <w:rPr>
          <w:sz w:val="28"/>
        </w:rPr>
        <w:t>Those</w:t>
      </w:r>
      <w:r>
        <w:rPr>
          <w:spacing w:val="80"/>
          <w:sz w:val="28"/>
        </w:rPr>
        <w:t> </w:t>
      </w:r>
      <w:r>
        <w:rPr>
          <w:sz w:val="28"/>
        </w:rPr>
        <w:t>with</w:t>
      </w:r>
      <w:r>
        <w:rPr>
          <w:spacing w:val="80"/>
          <w:sz w:val="28"/>
        </w:rPr>
        <w:t> </w:t>
      </w:r>
      <w:r>
        <w:rPr>
          <w:sz w:val="28"/>
        </w:rPr>
        <w:t>remarkable</w:t>
      </w:r>
      <w:r>
        <w:rPr>
          <w:spacing w:val="80"/>
          <w:sz w:val="28"/>
        </w:rPr>
        <w:t> </w:t>
      </w:r>
      <w:r>
        <w:rPr>
          <w:sz w:val="28"/>
        </w:rPr>
        <w:t>achievements</w:t>
      </w:r>
      <w:r>
        <w:rPr>
          <w:spacing w:val="80"/>
          <w:sz w:val="28"/>
        </w:rPr>
        <w:t> </w:t>
      </w:r>
      <w:r>
        <w:rPr>
          <w:sz w:val="28"/>
        </w:rPr>
        <w:t>or</w:t>
      </w:r>
      <w:r>
        <w:rPr>
          <w:spacing w:val="80"/>
          <w:sz w:val="28"/>
        </w:rPr>
        <w:t> </w:t>
      </w:r>
      <w:r>
        <w:rPr>
          <w:sz w:val="28"/>
        </w:rPr>
        <w:t>contributions</w:t>
      </w:r>
      <w:r>
        <w:rPr>
          <w:spacing w:val="80"/>
          <w:sz w:val="28"/>
        </w:rPr>
        <w:t> </w:t>
      </w:r>
      <w:r>
        <w:rPr>
          <w:sz w:val="28"/>
        </w:rPr>
        <w:t>to</w:t>
      </w:r>
      <w:r>
        <w:rPr>
          <w:spacing w:val="80"/>
          <w:sz w:val="28"/>
        </w:rPr>
        <w:t> </w:t>
      </w:r>
      <w:r>
        <w:rPr>
          <w:sz w:val="28"/>
        </w:rPr>
        <w:t>academia</w:t>
      </w:r>
      <w:r>
        <w:rPr>
          <w:spacing w:val="80"/>
          <w:sz w:val="28"/>
        </w:rPr>
        <w:t> </w:t>
      </w:r>
      <w:r>
        <w:rPr>
          <w:sz w:val="28"/>
        </w:rPr>
        <w:t>or</w:t>
      </w:r>
      <w:r>
        <w:rPr>
          <w:spacing w:val="80"/>
          <w:w w:val="150"/>
          <w:sz w:val="28"/>
        </w:rPr>
        <w:t> </w:t>
      </w:r>
      <w:r>
        <w:rPr>
          <w:sz w:val="28"/>
        </w:rPr>
        <w:t>specialized fields benefiting human welfare;</w:t>
      </w:r>
    </w:p>
    <w:p>
      <w:pPr>
        <w:pStyle w:val="ListParagraph"/>
        <w:numPr>
          <w:ilvl w:val="1"/>
          <w:numId w:val="183"/>
        </w:numPr>
        <w:tabs>
          <w:tab w:pos="1550" w:val="left" w:leader="none"/>
          <w:tab w:pos="1552" w:val="left" w:leader="none"/>
        </w:tabs>
        <w:spacing w:line="297" w:lineRule="auto" w:before="120" w:after="0"/>
        <w:ind w:left="1552" w:right="785" w:hanging="481"/>
        <w:jc w:val="left"/>
        <w:rPr>
          <w:sz w:val="28"/>
        </w:rPr>
      </w:pPr>
      <w:r>
        <w:rPr>
          <w:sz w:val="28"/>
        </w:rPr>
        <w:t>Those</w:t>
      </w:r>
      <w:r>
        <w:rPr>
          <w:spacing w:val="-15"/>
          <w:sz w:val="28"/>
        </w:rPr>
        <w:t> </w:t>
      </w:r>
      <w:r>
        <w:rPr>
          <w:sz w:val="28"/>
        </w:rPr>
        <w:t>with</w:t>
      </w:r>
      <w:r>
        <w:rPr>
          <w:spacing w:val="-14"/>
          <w:sz w:val="28"/>
        </w:rPr>
        <w:t> </w:t>
      </w:r>
      <w:r>
        <w:rPr>
          <w:sz w:val="28"/>
        </w:rPr>
        <w:t>significant</w:t>
      </w:r>
      <w:r>
        <w:rPr>
          <w:spacing w:val="-14"/>
          <w:sz w:val="28"/>
        </w:rPr>
        <w:t> </w:t>
      </w:r>
      <w:r>
        <w:rPr>
          <w:sz w:val="28"/>
        </w:rPr>
        <w:t>contributions</w:t>
      </w:r>
      <w:r>
        <w:rPr>
          <w:spacing w:val="-16"/>
          <w:sz w:val="28"/>
        </w:rPr>
        <w:t> </w:t>
      </w:r>
      <w:r>
        <w:rPr>
          <w:sz w:val="28"/>
        </w:rPr>
        <w:t>to</w:t>
      </w:r>
      <w:r>
        <w:rPr>
          <w:spacing w:val="-14"/>
          <w:sz w:val="28"/>
        </w:rPr>
        <w:t> </w:t>
      </w:r>
      <w:r>
        <w:rPr>
          <w:sz w:val="28"/>
        </w:rPr>
        <w:t>cultural</w:t>
      </w:r>
      <w:r>
        <w:rPr>
          <w:spacing w:val="-14"/>
          <w:sz w:val="28"/>
        </w:rPr>
        <w:t> </w:t>
      </w:r>
      <w:r>
        <w:rPr>
          <w:sz w:val="28"/>
        </w:rPr>
        <w:t>or</w:t>
      </w:r>
      <w:r>
        <w:rPr>
          <w:spacing w:val="-15"/>
          <w:sz w:val="28"/>
        </w:rPr>
        <w:t> </w:t>
      </w:r>
      <w:r>
        <w:rPr>
          <w:sz w:val="28"/>
        </w:rPr>
        <w:t>academic</w:t>
      </w:r>
      <w:r>
        <w:rPr>
          <w:spacing w:val="-15"/>
          <w:sz w:val="28"/>
        </w:rPr>
        <w:t> </w:t>
      </w:r>
      <w:r>
        <w:rPr>
          <w:sz w:val="28"/>
        </w:rPr>
        <w:t>exchange</w:t>
      </w:r>
      <w:r>
        <w:rPr>
          <w:spacing w:val="-15"/>
          <w:sz w:val="28"/>
        </w:rPr>
        <w:t> </w:t>
      </w:r>
      <w:r>
        <w:rPr>
          <w:sz w:val="28"/>
        </w:rPr>
        <w:t>or</w:t>
      </w:r>
      <w:r>
        <w:rPr>
          <w:spacing w:val="-17"/>
          <w:sz w:val="28"/>
        </w:rPr>
        <w:t> </w:t>
      </w:r>
      <w:r>
        <w:rPr>
          <w:sz w:val="28"/>
        </w:rPr>
        <w:t>world </w:t>
      </w:r>
      <w:r>
        <w:rPr>
          <w:spacing w:val="-2"/>
          <w:sz w:val="28"/>
        </w:rPr>
        <w:t>peace.</w:t>
      </w:r>
    </w:p>
    <w:p>
      <w:pPr>
        <w:pStyle w:val="BodyText"/>
        <w:spacing w:line="264" w:lineRule="auto" w:before="291"/>
        <w:ind w:left="1242" w:right="922" w:hanging="711"/>
        <w:jc w:val="both"/>
        <w:rPr>
          <w:rFonts w:ascii="標楷體" w:eastAsia="標楷體" w:hint="eastAsia"/>
        </w:rPr>
      </w:pPr>
      <w:r>
        <w:rPr>
          <w:rFonts w:ascii="標楷體" w:eastAsia="標楷體" w:hint="eastAsia"/>
          <w:w w:val="100"/>
        </w:rPr>
        <w:t>第三條</w:t>
      </w:r>
      <w:r>
        <w:rPr>
          <w:rFonts w:ascii="標楷體" w:eastAsia="標楷體" w:hint="eastAsia"/>
          <w:spacing w:val="21"/>
        </w:rPr>
        <w:t>   </w:t>
      </w:r>
      <w:r>
        <w:rPr>
          <w:rFonts w:ascii="標楷體" w:eastAsia="標楷體" w:hint="eastAsia"/>
          <w:spacing w:val="2"/>
          <w:w w:val="100"/>
        </w:rPr>
        <w:t>名譽博士學位候選人由校長或各學院推薦，推薦書應載明候選人姓</w:t>
      </w:r>
      <w:r>
        <w:rPr>
          <w:rFonts w:ascii="標楷體" w:eastAsia="標楷體" w:hint="eastAsia"/>
          <w:spacing w:val="3"/>
          <w:w w:val="100"/>
        </w:rPr>
        <w:t>名、性別、國籍、出生年月日、學歷、經歷、著作、擬授予學位名稱及第二條所適用條件及說明，經本校名譽博士學位審查委員會審查通過後</w:t>
      </w:r>
    </w:p>
    <w:p>
      <w:pPr>
        <w:spacing w:after="0" w:line="264" w:lineRule="auto"/>
        <w:jc w:val="both"/>
        <w:rPr>
          <w:rFonts w:ascii="標楷體" w:eastAsia="標楷體" w:hint="eastAsia"/>
        </w:rPr>
        <w:sectPr>
          <w:footerReference w:type="default" r:id="rId74"/>
          <w:pgSz w:w="11920" w:h="16850"/>
          <w:pgMar w:header="0" w:footer="967" w:top="980" w:bottom="1160" w:left="600" w:right="240"/>
          <w:pgNumType w:start="1"/>
        </w:sectPr>
      </w:pPr>
    </w:p>
    <w:p>
      <w:pPr>
        <w:pStyle w:val="BodyText"/>
        <w:spacing w:before="48"/>
        <w:ind w:left="1243"/>
        <w:rPr>
          <w:rFonts w:ascii="標楷體" w:eastAsia="標楷體" w:hint="eastAsia"/>
        </w:rPr>
      </w:pPr>
      <w:r>
        <w:rPr>
          <w:rFonts w:ascii="標楷體" w:eastAsia="標楷體" w:hint="eastAsia"/>
          <w:spacing w:val="-3"/>
        </w:rPr>
        <w:t>頒授之。</w:t>
      </w:r>
    </w:p>
    <w:p>
      <w:pPr>
        <w:pStyle w:val="BodyText"/>
        <w:spacing w:before="148"/>
        <w:ind w:left="422"/>
        <w:jc w:val="both"/>
      </w:pPr>
      <w:r>
        <w:rPr/>
        <w:t>Article</w:t>
      </w:r>
      <w:r>
        <w:rPr>
          <w:spacing w:val="-5"/>
        </w:rPr>
        <w:t> </w:t>
      </w:r>
      <w:r>
        <w:rPr>
          <w:spacing w:val="-10"/>
        </w:rPr>
        <w:t>3</w:t>
      </w:r>
    </w:p>
    <w:p>
      <w:pPr>
        <w:pStyle w:val="BodyText"/>
        <w:spacing w:line="297" w:lineRule="auto" w:before="196"/>
        <w:ind w:left="1139" w:right="777"/>
        <w:jc w:val="both"/>
      </w:pPr>
      <w:r>
        <w:rPr/>
        <w:t>An honorary doctoral candidate shall be nominated by the President or any relevant</w:t>
      </w:r>
      <w:r>
        <w:rPr>
          <w:spacing w:val="-18"/>
        </w:rPr>
        <w:t> </w:t>
      </w:r>
      <w:r>
        <w:rPr/>
        <w:t>College.</w:t>
      </w:r>
      <w:r>
        <w:rPr>
          <w:spacing w:val="-17"/>
        </w:rPr>
        <w:t> </w:t>
      </w:r>
      <w:r>
        <w:rPr/>
        <w:t>The</w:t>
      </w:r>
      <w:r>
        <w:rPr>
          <w:spacing w:val="-18"/>
        </w:rPr>
        <w:t> </w:t>
      </w:r>
      <w:r>
        <w:rPr/>
        <w:t>letter</w:t>
      </w:r>
      <w:r>
        <w:rPr>
          <w:spacing w:val="-17"/>
        </w:rPr>
        <w:t> </w:t>
      </w:r>
      <w:r>
        <w:rPr/>
        <w:t>of</w:t>
      </w:r>
      <w:r>
        <w:rPr>
          <w:spacing w:val="-18"/>
        </w:rPr>
        <w:t> </w:t>
      </w:r>
      <w:r>
        <w:rPr/>
        <w:t>recommendation</w:t>
      </w:r>
      <w:r>
        <w:rPr>
          <w:spacing w:val="-17"/>
        </w:rPr>
        <w:t> </w:t>
      </w:r>
      <w:r>
        <w:rPr/>
        <w:t>shall</w:t>
      </w:r>
      <w:r>
        <w:rPr>
          <w:spacing w:val="-18"/>
        </w:rPr>
        <w:t> </w:t>
      </w:r>
      <w:r>
        <w:rPr/>
        <w:t>specify</w:t>
      </w:r>
      <w:r>
        <w:rPr>
          <w:spacing w:val="-17"/>
        </w:rPr>
        <w:t> </w:t>
      </w:r>
      <w:r>
        <w:rPr/>
        <w:t>the</w:t>
      </w:r>
      <w:r>
        <w:rPr>
          <w:spacing w:val="-18"/>
        </w:rPr>
        <w:t> </w:t>
      </w:r>
      <w:r>
        <w:rPr/>
        <w:t>candidate’s</w:t>
      </w:r>
      <w:r>
        <w:rPr>
          <w:spacing w:val="-17"/>
        </w:rPr>
        <w:t> </w:t>
      </w:r>
      <w:r>
        <w:rPr/>
        <w:t>name, gender, nationality, date of birth, education level, experience, representative writings, and the title of the degree awarded. It shall also provide the necessary requirements and explanations as mentioned in Article 2. Upon approval of the Honorary Doctorate Review Committee, the candidate will be conferred with an honorary doctorate degree.</w:t>
      </w:r>
    </w:p>
    <w:p>
      <w:pPr>
        <w:pStyle w:val="BodyText"/>
        <w:spacing w:line="264" w:lineRule="auto" w:before="294"/>
        <w:ind w:left="1243" w:right="922" w:hanging="711"/>
        <w:jc w:val="both"/>
        <w:rPr>
          <w:rFonts w:ascii="標楷體" w:eastAsia="標楷體" w:hint="eastAsia"/>
        </w:rPr>
      </w:pPr>
      <w:r>
        <w:rPr>
          <w:rFonts w:ascii="標楷體" w:eastAsia="標楷體" w:hint="eastAsia"/>
        </w:rPr>
        <w:t>第四條 名譽博士學位審查委員會由校長擔任主席，並聘請副校長、教務長、</w:t>
      </w:r>
      <w:r>
        <w:rPr>
          <w:rFonts w:ascii="標楷體" w:eastAsia="標楷體" w:hint="eastAsia"/>
          <w:spacing w:val="-2"/>
        </w:rPr>
        <w:t>有關學院院長、系（所）主管，以及教授代表五至七人組織之。</w:t>
      </w:r>
    </w:p>
    <w:p>
      <w:pPr>
        <w:pStyle w:val="BodyText"/>
        <w:spacing w:line="261" w:lineRule="auto" w:before="1"/>
        <w:ind w:left="1240" w:right="1009" w:firstLine="619"/>
        <w:jc w:val="both"/>
        <w:rPr>
          <w:rFonts w:ascii="標楷體" w:eastAsia="標楷體" w:hint="eastAsia"/>
        </w:rPr>
      </w:pPr>
      <w:r>
        <w:rPr>
          <w:rFonts w:ascii="標楷體" w:eastAsia="標楷體" w:hint="eastAsia"/>
          <w:spacing w:val="4"/>
          <w:w w:val="100"/>
        </w:rPr>
        <w:t>名譽博士學位審查委員會開會時，須有三分之二</w:t>
      </w:r>
      <w:r>
        <w:rPr>
          <w:spacing w:val="5"/>
          <w:w w:val="100"/>
        </w:rPr>
        <w:t>(</w:t>
      </w:r>
      <w:r>
        <w:rPr>
          <w:rFonts w:ascii="標楷體" w:eastAsia="標楷體" w:hint="eastAsia"/>
          <w:spacing w:val="4"/>
          <w:w w:val="100"/>
        </w:rPr>
        <w:t>含</w:t>
      </w:r>
      <w:r>
        <w:rPr>
          <w:spacing w:val="4"/>
          <w:w w:val="100"/>
        </w:rPr>
        <w:t>)</w:t>
      </w:r>
      <w:r>
        <w:rPr>
          <w:rFonts w:ascii="標楷體" w:eastAsia="標楷體" w:hint="eastAsia"/>
          <w:spacing w:val="4"/>
          <w:w w:val="100"/>
        </w:rPr>
        <w:t>以上委員出席始得開議，出席委員二分之一</w:t>
      </w:r>
      <w:r>
        <w:rPr>
          <w:spacing w:val="4"/>
          <w:w w:val="100"/>
        </w:rPr>
        <w:t>(</w:t>
      </w:r>
      <w:r>
        <w:rPr>
          <w:rFonts w:ascii="標楷體" w:eastAsia="標楷體" w:hint="eastAsia"/>
          <w:spacing w:val="7"/>
          <w:w w:val="100"/>
        </w:rPr>
        <w:t>含</w:t>
      </w:r>
      <w:r>
        <w:rPr>
          <w:spacing w:val="7"/>
          <w:w w:val="100"/>
        </w:rPr>
        <w:t>)</w:t>
      </w:r>
      <w:r>
        <w:rPr>
          <w:rFonts w:ascii="標楷體" w:eastAsia="標楷體" w:hint="eastAsia"/>
          <w:spacing w:val="4"/>
          <w:w w:val="100"/>
        </w:rPr>
        <w:t>以上同意始得決議。審查委員應親自</w:t>
      </w:r>
      <w:r>
        <w:rPr>
          <w:rFonts w:ascii="標楷體" w:eastAsia="標楷體" w:hint="eastAsia"/>
          <w:spacing w:val="-3"/>
          <w:w w:val="100"/>
        </w:rPr>
        <w:t>出席，不得委任他人代理。</w:t>
      </w:r>
    </w:p>
    <w:p>
      <w:pPr>
        <w:pStyle w:val="BodyText"/>
        <w:spacing w:before="114"/>
        <w:ind w:left="420"/>
        <w:jc w:val="both"/>
      </w:pPr>
      <w:r>
        <w:rPr/>
        <w:t>Article</w:t>
      </w:r>
      <w:r>
        <w:rPr>
          <w:spacing w:val="-5"/>
        </w:rPr>
        <w:t> </w:t>
      </w:r>
      <w:r>
        <w:rPr>
          <w:spacing w:val="-10"/>
        </w:rPr>
        <w:t>4</w:t>
      </w:r>
    </w:p>
    <w:p>
      <w:pPr>
        <w:pStyle w:val="ListParagraph"/>
        <w:numPr>
          <w:ilvl w:val="1"/>
          <w:numId w:val="184"/>
        </w:numPr>
        <w:tabs>
          <w:tab w:pos="1618" w:val="left" w:leader="none"/>
          <w:tab w:pos="1620" w:val="left" w:leader="none"/>
        </w:tabs>
        <w:spacing w:line="297" w:lineRule="auto" w:before="196" w:after="0"/>
        <w:ind w:left="1620" w:right="776" w:hanging="481"/>
        <w:jc w:val="both"/>
        <w:rPr>
          <w:sz w:val="28"/>
        </w:rPr>
      </w:pPr>
      <w:r>
        <w:rPr>
          <w:sz w:val="28"/>
        </w:rPr>
        <w:t>The Honorary Doctorate Review Committee consists of the President as the chairperson</w:t>
      </w:r>
      <w:r>
        <w:rPr>
          <w:spacing w:val="-16"/>
          <w:sz w:val="28"/>
        </w:rPr>
        <w:t> </w:t>
      </w:r>
      <w:r>
        <w:rPr>
          <w:sz w:val="28"/>
        </w:rPr>
        <w:t>and</w:t>
      </w:r>
      <w:r>
        <w:rPr>
          <w:spacing w:val="-15"/>
          <w:sz w:val="28"/>
        </w:rPr>
        <w:t> </w:t>
      </w:r>
      <w:r>
        <w:rPr>
          <w:sz w:val="28"/>
        </w:rPr>
        <w:t>appointed</w:t>
      </w:r>
      <w:r>
        <w:rPr>
          <w:spacing w:val="-15"/>
          <w:sz w:val="28"/>
        </w:rPr>
        <w:t> </w:t>
      </w:r>
      <w:r>
        <w:rPr>
          <w:sz w:val="28"/>
        </w:rPr>
        <w:t>Vice</w:t>
      </w:r>
      <w:r>
        <w:rPr>
          <w:spacing w:val="-16"/>
          <w:sz w:val="28"/>
        </w:rPr>
        <w:t> </w:t>
      </w:r>
      <w:r>
        <w:rPr>
          <w:sz w:val="28"/>
        </w:rPr>
        <w:t>President,</w:t>
      </w:r>
      <w:r>
        <w:rPr>
          <w:spacing w:val="-17"/>
          <w:sz w:val="28"/>
        </w:rPr>
        <w:t> </w:t>
      </w:r>
      <w:r>
        <w:rPr>
          <w:sz w:val="28"/>
        </w:rPr>
        <w:t>the</w:t>
      </w:r>
      <w:r>
        <w:rPr>
          <w:spacing w:val="-16"/>
          <w:sz w:val="28"/>
        </w:rPr>
        <w:t> </w:t>
      </w:r>
      <w:r>
        <w:rPr>
          <w:sz w:val="28"/>
        </w:rPr>
        <w:t>Dean</w:t>
      </w:r>
      <w:r>
        <w:rPr>
          <w:spacing w:val="-15"/>
          <w:sz w:val="28"/>
        </w:rPr>
        <w:t> </w:t>
      </w:r>
      <w:r>
        <w:rPr>
          <w:sz w:val="28"/>
        </w:rPr>
        <w:t>of</w:t>
      </w:r>
      <w:r>
        <w:rPr>
          <w:spacing w:val="-16"/>
          <w:sz w:val="28"/>
        </w:rPr>
        <w:t> </w:t>
      </w:r>
      <w:r>
        <w:rPr>
          <w:sz w:val="28"/>
        </w:rPr>
        <w:t>the</w:t>
      </w:r>
      <w:r>
        <w:rPr>
          <w:spacing w:val="-18"/>
          <w:sz w:val="28"/>
        </w:rPr>
        <w:t> </w:t>
      </w:r>
      <w:r>
        <w:rPr>
          <w:sz w:val="28"/>
        </w:rPr>
        <w:t>Office</w:t>
      </w:r>
      <w:r>
        <w:rPr>
          <w:spacing w:val="-16"/>
          <w:sz w:val="28"/>
        </w:rPr>
        <w:t> </w:t>
      </w:r>
      <w:r>
        <w:rPr>
          <w:sz w:val="28"/>
        </w:rPr>
        <w:t>of</w:t>
      </w:r>
      <w:r>
        <w:rPr>
          <w:spacing w:val="-16"/>
          <w:sz w:val="28"/>
        </w:rPr>
        <w:t> </w:t>
      </w:r>
      <w:r>
        <w:rPr>
          <w:sz w:val="28"/>
        </w:rPr>
        <w:t>Academic Affairs, the Dean of the affiliated college or the Chair of the affiliated department (institute), and five to seven professors.</w:t>
      </w:r>
    </w:p>
    <w:p>
      <w:pPr>
        <w:pStyle w:val="ListParagraph"/>
        <w:numPr>
          <w:ilvl w:val="1"/>
          <w:numId w:val="184"/>
        </w:numPr>
        <w:tabs>
          <w:tab w:pos="1618" w:val="left" w:leader="none"/>
          <w:tab w:pos="1620" w:val="left" w:leader="none"/>
        </w:tabs>
        <w:spacing w:line="297" w:lineRule="auto" w:before="124" w:after="0"/>
        <w:ind w:left="1620" w:right="776" w:hanging="481"/>
        <w:jc w:val="both"/>
        <w:rPr>
          <w:sz w:val="28"/>
        </w:rPr>
      </w:pPr>
      <w:r>
        <w:rPr>
          <w:sz w:val="28"/>
        </w:rPr>
        <w:t>The Honorary Doctorate Review Committee shall not commence without a quorum of more than two-thirds of its members to attend the meeting. Resolutions of discussed matters shall not be reached without the consent of at least half of the members in attendance. The committee members must be present in person, not by proxy.</w:t>
      </w:r>
    </w:p>
    <w:p>
      <w:pPr>
        <w:pStyle w:val="BodyText"/>
        <w:spacing w:line="264" w:lineRule="auto" w:before="293"/>
        <w:ind w:left="1243" w:right="927" w:hanging="711"/>
        <w:jc w:val="both"/>
        <w:rPr>
          <w:rFonts w:ascii="標楷體" w:eastAsia="標楷體" w:hint="eastAsia"/>
        </w:rPr>
      </w:pPr>
      <w:r>
        <w:rPr>
          <w:rFonts w:ascii="標楷體" w:eastAsia="標楷體" w:hint="eastAsia"/>
        </w:rPr>
        <w:t>第五條  經獲本校頒授名譽博士學位人士日後如發生對本校名譽造成損害情</w:t>
      </w:r>
      <w:r>
        <w:rPr>
          <w:rFonts w:ascii="標楷體" w:eastAsia="標楷體" w:hint="eastAsia"/>
          <w:spacing w:val="-2"/>
        </w:rPr>
        <w:t>事，得由名譽博士學位審查委員會審議撤銷其名譽博士學位。</w:t>
      </w:r>
    </w:p>
    <w:p>
      <w:pPr>
        <w:pStyle w:val="BodyText"/>
        <w:spacing w:before="109"/>
        <w:ind w:left="422"/>
        <w:jc w:val="both"/>
      </w:pPr>
      <w:r>
        <w:rPr/>
        <w:t>Article</w:t>
      </w:r>
      <w:r>
        <w:rPr>
          <w:spacing w:val="-5"/>
        </w:rPr>
        <w:t> </w:t>
      </w:r>
      <w:r>
        <w:rPr>
          <w:spacing w:val="-10"/>
        </w:rPr>
        <w:t>5</w:t>
      </w:r>
    </w:p>
    <w:p>
      <w:pPr>
        <w:pStyle w:val="BodyText"/>
        <w:spacing w:line="297" w:lineRule="auto" w:before="199"/>
        <w:ind w:left="1272" w:right="776" w:hanging="1"/>
        <w:jc w:val="both"/>
      </w:pPr>
      <w:r>
        <w:rPr/>
        <w:t>The Honorary Doctorate Review Committee may exercise its right to revoke a previously</w:t>
      </w:r>
      <w:r>
        <w:rPr>
          <w:spacing w:val="-4"/>
        </w:rPr>
        <w:t> </w:t>
      </w:r>
      <w:r>
        <w:rPr/>
        <w:t>conferred</w:t>
      </w:r>
      <w:r>
        <w:rPr>
          <w:spacing w:val="-4"/>
        </w:rPr>
        <w:t> </w:t>
      </w:r>
      <w:r>
        <w:rPr/>
        <w:t>degree</w:t>
      </w:r>
      <w:r>
        <w:rPr>
          <w:spacing w:val="-5"/>
        </w:rPr>
        <w:t> </w:t>
      </w:r>
      <w:r>
        <w:rPr/>
        <w:t>in</w:t>
      </w:r>
      <w:r>
        <w:rPr>
          <w:spacing w:val="-2"/>
        </w:rPr>
        <w:t> </w:t>
      </w:r>
      <w:r>
        <w:rPr/>
        <w:t>the</w:t>
      </w:r>
      <w:r>
        <w:rPr>
          <w:spacing w:val="-5"/>
        </w:rPr>
        <w:t> </w:t>
      </w:r>
      <w:r>
        <w:rPr/>
        <w:t>case</w:t>
      </w:r>
      <w:r>
        <w:rPr>
          <w:spacing w:val="-3"/>
        </w:rPr>
        <w:t> </w:t>
      </w:r>
      <w:r>
        <w:rPr/>
        <w:t>of</w:t>
      </w:r>
      <w:r>
        <w:rPr>
          <w:spacing w:val="-5"/>
        </w:rPr>
        <w:t> </w:t>
      </w:r>
      <w:r>
        <w:rPr/>
        <w:t>personal</w:t>
      </w:r>
      <w:r>
        <w:rPr>
          <w:spacing w:val="-1"/>
        </w:rPr>
        <w:t> </w:t>
      </w:r>
      <w:r>
        <w:rPr/>
        <w:t>misconduct</w:t>
      </w:r>
      <w:r>
        <w:rPr>
          <w:spacing w:val="-4"/>
        </w:rPr>
        <w:t> </w:t>
      </w:r>
      <w:r>
        <w:rPr/>
        <w:t>that</w:t>
      </w:r>
      <w:r>
        <w:rPr>
          <w:spacing w:val="-4"/>
        </w:rPr>
        <w:t> </w:t>
      </w:r>
      <w:r>
        <w:rPr/>
        <w:t>damages</w:t>
      </w:r>
      <w:r>
        <w:rPr>
          <w:spacing w:val="-4"/>
        </w:rPr>
        <w:t> </w:t>
      </w:r>
      <w:r>
        <w:rPr/>
        <w:t>the University’s reputation.</w:t>
      </w:r>
    </w:p>
    <w:p>
      <w:pPr>
        <w:pStyle w:val="BodyText"/>
        <w:tabs>
          <w:tab w:pos="1860" w:val="left" w:leader="none"/>
        </w:tabs>
        <w:spacing w:before="290"/>
        <w:ind w:left="533"/>
        <w:rPr>
          <w:rFonts w:ascii="標楷體" w:eastAsia="標楷體" w:hint="eastAsia"/>
        </w:rPr>
      </w:pPr>
      <w:r>
        <w:rPr>
          <w:rFonts w:ascii="標楷體" w:eastAsia="標楷體" w:hint="eastAsia"/>
        </w:rPr>
        <w:t>第六</w:t>
      </w:r>
      <w:r>
        <w:rPr>
          <w:rFonts w:ascii="標楷體" w:eastAsia="標楷體" w:hint="eastAsia"/>
          <w:spacing w:val="-10"/>
        </w:rPr>
        <w:t>條</w:t>
      </w:r>
      <w:r>
        <w:rPr>
          <w:rFonts w:ascii="標楷體" w:eastAsia="標楷體" w:hint="eastAsia"/>
        </w:rPr>
        <w:tab/>
      </w:r>
      <w:r>
        <w:rPr>
          <w:rFonts w:ascii="標楷體" w:eastAsia="標楷體" w:hint="eastAsia"/>
          <w:spacing w:val="-2"/>
        </w:rPr>
        <w:t>本辦法經校務會議通過，陳請校長核定後公布施行；修正時亦同</w:t>
      </w:r>
      <w:r>
        <w:rPr>
          <w:rFonts w:ascii="標楷體" w:eastAsia="標楷體" w:hint="eastAsia"/>
          <w:spacing w:val="-10"/>
        </w:rPr>
        <w:t>。</w:t>
      </w:r>
    </w:p>
    <w:p>
      <w:pPr>
        <w:spacing w:after="0"/>
        <w:rPr>
          <w:rFonts w:ascii="標楷體" w:eastAsia="標楷體" w:hint="eastAsia"/>
        </w:rPr>
        <w:sectPr>
          <w:pgSz w:w="11920" w:h="16850"/>
          <w:pgMar w:header="0" w:footer="967" w:top="1040" w:bottom="1160" w:left="600" w:right="240"/>
        </w:sectPr>
      </w:pPr>
    </w:p>
    <w:p>
      <w:pPr>
        <w:pStyle w:val="BodyText"/>
        <w:spacing w:before="59"/>
        <w:ind w:left="422"/>
        <w:jc w:val="both"/>
      </w:pPr>
      <w:r>
        <w:rPr/>
        <w:t>Article</w:t>
      </w:r>
      <w:r>
        <w:rPr>
          <w:spacing w:val="-5"/>
        </w:rPr>
        <w:t> </w:t>
      </w:r>
      <w:r>
        <w:rPr>
          <w:spacing w:val="-10"/>
        </w:rPr>
        <w:t>6</w:t>
      </w:r>
    </w:p>
    <w:p>
      <w:pPr>
        <w:pStyle w:val="BodyText"/>
        <w:spacing w:line="297" w:lineRule="auto" w:before="199"/>
        <w:ind w:left="1272" w:right="778"/>
        <w:jc w:val="both"/>
      </w:pPr>
      <w:r>
        <w:rPr/>
        <w:t>These Regulations shall be passed by the University Affairs Meeting and shall take</w:t>
      </w:r>
      <w:r>
        <w:rPr>
          <w:spacing w:val="-5"/>
        </w:rPr>
        <w:t> </w:t>
      </w:r>
      <w:r>
        <w:rPr/>
        <w:t>force</w:t>
      </w:r>
      <w:r>
        <w:rPr>
          <w:spacing w:val="-5"/>
        </w:rPr>
        <w:t> </w:t>
      </w:r>
      <w:r>
        <w:rPr/>
        <w:t>upon</w:t>
      </w:r>
      <w:r>
        <w:rPr>
          <w:spacing w:val="-4"/>
        </w:rPr>
        <w:t> </w:t>
      </w:r>
      <w:r>
        <w:rPr/>
        <w:t>approval</w:t>
      </w:r>
      <w:r>
        <w:rPr>
          <w:spacing w:val="-6"/>
        </w:rPr>
        <w:t> </w:t>
      </w:r>
      <w:r>
        <w:rPr/>
        <w:t>by</w:t>
      </w:r>
      <w:r>
        <w:rPr>
          <w:spacing w:val="-7"/>
        </w:rPr>
        <w:t> </w:t>
      </w:r>
      <w:r>
        <w:rPr/>
        <w:t>the</w:t>
      </w:r>
      <w:r>
        <w:rPr>
          <w:spacing w:val="-5"/>
        </w:rPr>
        <w:t> </w:t>
      </w:r>
      <w:r>
        <w:rPr/>
        <w:t>President.</w:t>
      </w:r>
      <w:r>
        <w:rPr>
          <w:spacing w:val="-8"/>
        </w:rPr>
        <w:t> </w:t>
      </w:r>
      <w:r>
        <w:rPr/>
        <w:t>The</w:t>
      </w:r>
      <w:r>
        <w:rPr>
          <w:spacing w:val="-5"/>
        </w:rPr>
        <w:t> </w:t>
      </w:r>
      <w:r>
        <w:rPr/>
        <w:t>same</w:t>
      </w:r>
      <w:r>
        <w:rPr>
          <w:spacing w:val="-5"/>
        </w:rPr>
        <w:t> </w:t>
      </w:r>
      <w:r>
        <w:rPr/>
        <w:t>procedure</w:t>
      </w:r>
      <w:r>
        <w:rPr>
          <w:spacing w:val="-5"/>
        </w:rPr>
        <w:t> </w:t>
      </w:r>
      <w:r>
        <w:rPr/>
        <w:t>shall</w:t>
      </w:r>
      <w:r>
        <w:rPr>
          <w:spacing w:val="-4"/>
        </w:rPr>
        <w:t> </w:t>
      </w:r>
      <w:r>
        <w:rPr/>
        <w:t>apply</w:t>
      </w:r>
      <w:r>
        <w:rPr>
          <w:spacing w:val="-4"/>
        </w:rPr>
        <w:t> </w:t>
      </w:r>
      <w:r>
        <w:rPr/>
        <w:t>when these Regulations are amended.</w:t>
      </w:r>
    </w:p>
    <w:p>
      <w:pPr>
        <w:spacing w:after="0" w:line="297" w:lineRule="auto"/>
        <w:jc w:val="both"/>
        <w:sectPr>
          <w:pgSz w:w="11920" w:h="16850"/>
          <w:pgMar w:header="0" w:footer="967" w:top="1020" w:bottom="1160" w:left="600" w:right="240"/>
        </w:sectPr>
      </w:pPr>
    </w:p>
    <w:p>
      <w:pPr>
        <w:spacing w:before="50"/>
        <w:ind w:left="0" w:right="1939" w:firstLine="0"/>
        <w:jc w:val="right"/>
        <w:rPr>
          <w:rFonts w:ascii="標楷體" w:eastAsia="標楷體" w:hint="eastAsia"/>
          <w:b/>
          <w:sz w:val="32"/>
        </w:rPr>
      </w:pPr>
      <w:bookmarkStart w:name="中英雙語_39. 國立高雄科技大學國內交換學生實施作業要點_FIN1118" w:id="53"/>
      <w:bookmarkEnd w:id="53"/>
      <w:r>
        <w:rPr/>
      </w:r>
      <w:r>
        <w:rPr>
          <w:rFonts w:ascii="標楷體" w:eastAsia="標楷體" w:hint="eastAsia"/>
          <w:b/>
          <w:spacing w:val="-5"/>
          <w:sz w:val="32"/>
        </w:rPr>
        <w:t>國立高雄科技大學國內交換學生實施作業要點</w:t>
      </w:r>
    </w:p>
    <w:p>
      <w:pPr>
        <w:spacing w:line="362" w:lineRule="auto" w:before="193"/>
        <w:ind w:left="1429" w:right="0" w:hanging="375"/>
        <w:jc w:val="left"/>
        <w:rPr>
          <w:b/>
          <w:sz w:val="32"/>
        </w:rPr>
      </w:pPr>
      <w:r>
        <w:rPr>
          <w:b/>
          <w:sz w:val="32"/>
        </w:rPr>
        <w:t>National</w:t>
      </w:r>
      <w:r>
        <w:rPr>
          <w:b/>
          <w:spacing w:val="-6"/>
          <w:sz w:val="32"/>
        </w:rPr>
        <w:t> </w:t>
      </w:r>
      <w:r>
        <w:rPr>
          <w:b/>
          <w:sz w:val="32"/>
        </w:rPr>
        <w:t>Kaohsiung</w:t>
      </w:r>
      <w:r>
        <w:rPr>
          <w:b/>
          <w:spacing w:val="-5"/>
          <w:sz w:val="32"/>
        </w:rPr>
        <w:t> </w:t>
      </w:r>
      <w:r>
        <w:rPr>
          <w:b/>
          <w:sz w:val="32"/>
        </w:rPr>
        <w:t>University</w:t>
      </w:r>
      <w:r>
        <w:rPr>
          <w:b/>
          <w:spacing w:val="-5"/>
          <w:sz w:val="32"/>
        </w:rPr>
        <w:t> </w:t>
      </w:r>
      <w:r>
        <w:rPr>
          <w:b/>
          <w:sz w:val="32"/>
        </w:rPr>
        <w:t>of</w:t>
      </w:r>
      <w:r>
        <w:rPr>
          <w:b/>
          <w:spacing w:val="-5"/>
          <w:sz w:val="32"/>
        </w:rPr>
        <w:t> </w:t>
      </w:r>
      <w:r>
        <w:rPr>
          <w:b/>
          <w:sz w:val="32"/>
        </w:rPr>
        <w:t>Science</w:t>
      </w:r>
      <w:r>
        <w:rPr>
          <w:b/>
          <w:spacing w:val="-6"/>
          <w:sz w:val="32"/>
        </w:rPr>
        <w:t> </w:t>
      </w:r>
      <w:r>
        <w:rPr>
          <w:b/>
          <w:sz w:val="32"/>
        </w:rPr>
        <w:t>and</w:t>
      </w:r>
      <w:r>
        <w:rPr>
          <w:b/>
          <w:spacing w:val="-4"/>
          <w:sz w:val="32"/>
        </w:rPr>
        <w:t> </w:t>
      </w:r>
      <w:r>
        <w:rPr>
          <w:b/>
          <w:sz w:val="32"/>
        </w:rPr>
        <w:t>Technology Regulations Governing Domestic Exchange Students</w:t>
      </w:r>
    </w:p>
    <w:p>
      <w:pPr>
        <w:spacing w:line="289" w:lineRule="exact" w:before="276"/>
        <w:ind w:left="4350" w:right="0" w:firstLine="0"/>
        <w:jc w:val="left"/>
        <w:rPr>
          <w:rFonts w:ascii="標楷體" w:eastAsia="標楷體" w:hint="eastAsia"/>
          <w:sz w:val="22"/>
        </w:rPr>
      </w:pPr>
      <w:r>
        <w:rPr>
          <w:sz w:val="22"/>
        </w:rPr>
        <w:t>107</w:t>
      </w:r>
      <w:r>
        <w:rPr>
          <w:spacing w:val="-14"/>
          <w:sz w:val="22"/>
        </w:rPr>
        <w:t> </w:t>
      </w:r>
      <w:r>
        <w:rPr>
          <w:rFonts w:ascii="標楷體" w:eastAsia="標楷體" w:hint="eastAsia"/>
          <w:spacing w:val="-28"/>
          <w:sz w:val="22"/>
        </w:rPr>
        <w:t>年 </w:t>
      </w:r>
      <w:r>
        <w:rPr>
          <w:sz w:val="22"/>
        </w:rPr>
        <w:t>6</w:t>
      </w:r>
      <w:r>
        <w:rPr>
          <w:spacing w:val="-14"/>
          <w:sz w:val="22"/>
        </w:rPr>
        <w:t> </w:t>
      </w:r>
      <w:r>
        <w:rPr>
          <w:rFonts w:ascii="標楷體" w:eastAsia="標楷體" w:hint="eastAsia"/>
          <w:spacing w:val="-28"/>
          <w:sz w:val="22"/>
        </w:rPr>
        <w:t>月 </w:t>
      </w:r>
      <w:r>
        <w:rPr>
          <w:sz w:val="22"/>
        </w:rPr>
        <w:t>20</w:t>
      </w:r>
      <w:r>
        <w:rPr>
          <w:spacing w:val="-14"/>
          <w:sz w:val="22"/>
        </w:rPr>
        <w:t> </w:t>
      </w:r>
      <w:r>
        <w:rPr>
          <w:rFonts w:ascii="標楷體" w:eastAsia="標楷體" w:hint="eastAsia"/>
          <w:spacing w:val="-28"/>
          <w:sz w:val="22"/>
        </w:rPr>
        <w:t>日 </w:t>
      </w:r>
      <w:r>
        <w:rPr>
          <w:sz w:val="22"/>
        </w:rPr>
        <w:t>106</w:t>
      </w:r>
      <w:r>
        <w:rPr>
          <w:spacing w:val="-15"/>
          <w:sz w:val="22"/>
        </w:rPr>
        <w:t> </w:t>
      </w:r>
      <w:r>
        <w:rPr>
          <w:rFonts w:ascii="標楷體" w:eastAsia="標楷體" w:hint="eastAsia"/>
          <w:spacing w:val="-11"/>
          <w:sz w:val="22"/>
        </w:rPr>
        <w:t>學年度第 </w:t>
      </w:r>
      <w:r>
        <w:rPr>
          <w:sz w:val="22"/>
        </w:rPr>
        <w:t>2</w:t>
      </w:r>
      <w:r>
        <w:rPr>
          <w:spacing w:val="-6"/>
          <w:sz w:val="22"/>
        </w:rPr>
        <w:t> </w:t>
      </w:r>
      <w:r>
        <w:rPr>
          <w:rFonts w:ascii="標楷體" w:eastAsia="標楷體" w:hint="eastAsia"/>
          <w:spacing w:val="-14"/>
          <w:sz w:val="22"/>
        </w:rPr>
        <w:t>學期第 </w:t>
      </w:r>
      <w:r>
        <w:rPr>
          <w:sz w:val="22"/>
        </w:rPr>
        <w:t>3</w:t>
      </w:r>
      <w:r>
        <w:rPr>
          <w:spacing w:val="-12"/>
          <w:sz w:val="22"/>
        </w:rPr>
        <w:t> </w:t>
      </w:r>
      <w:r>
        <w:rPr>
          <w:rFonts w:ascii="標楷體" w:eastAsia="標楷體" w:hint="eastAsia"/>
          <w:spacing w:val="-2"/>
          <w:sz w:val="22"/>
        </w:rPr>
        <w:t>次教務會議通</w:t>
      </w:r>
    </w:p>
    <w:p>
      <w:pPr>
        <w:spacing w:line="249" w:lineRule="exact" w:before="0"/>
        <w:ind w:left="4124" w:right="0" w:firstLine="0"/>
        <w:jc w:val="left"/>
        <w:rPr>
          <w:sz w:val="22"/>
        </w:rPr>
      </w:pPr>
      <w:r>
        <w:rPr>
          <w:sz w:val="22"/>
        </w:rPr>
        <w:t>Passed</w:t>
      </w:r>
      <w:r>
        <w:rPr>
          <w:spacing w:val="-6"/>
          <w:sz w:val="22"/>
        </w:rPr>
        <w:t> </w:t>
      </w:r>
      <w:r>
        <w:rPr>
          <w:sz w:val="22"/>
        </w:rPr>
        <w:t>by</w:t>
      </w:r>
      <w:r>
        <w:rPr>
          <w:spacing w:val="-2"/>
          <w:sz w:val="22"/>
        </w:rPr>
        <w:t> </w:t>
      </w:r>
      <w:r>
        <w:rPr>
          <w:sz w:val="22"/>
        </w:rPr>
        <w:t>the</w:t>
      </w:r>
      <w:r>
        <w:rPr>
          <w:spacing w:val="-2"/>
          <w:sz w:val="22"/>
        </w:rPr>
        <w:t> </w:t>
      </w:r>
      <w:r>
        <w:rPr>
          <w:sz w:val="22"/>
        </w:rPr>
        <w:t>3</w:t>
      </w:r>
      <w:r>
        <w:rPr>
          <w:sz w:val="22"/>
          <w:vertAlign w:val="superscript"/>
        </w:rPr>
        <w:t>rd</w:t>
      </w:r>
      <w:r>
        <w:rPr>
          <w:spacing w:val="-2"/>
          <w:sz w:val="22"/>
          <w:vertAlign w:val="baseline"/>
        </w:rPr>
        <w:t> </w:t>
      </w:r>
      <w:r>
        <w:rPr>
          <w:sz w:val="22"/>
          <w:vertAlign w:val="baseline"/>
        </w:rPr>
        <w:t>Academic</w:t>
      </w:r>
      <w:r>
        <w:rPr>
          <w:spacing w:val="-5"/>
          <w:sz w:val="22"/>
          <w:vertAlign w:val="baseline"/>
        </w:rPr>
        <w:t> </w:t>
      </w:r>
      <w:r>
        <w:rPr>
          <w:sz w:val="22"/>
          <w:vertAlign w:val="baseline"/>
        </w:rPr>
        <w:t>Affairs</w:t>
      </w:r>
      <w:r>
        <w:rPr>
          <w:spacing w:val="-4"/>
          <w:sz w:val="22"/>
          <w:vertAlign w:val="baseline"/>
        </w:rPr>
        <w:t> </w:t>
      </w:r>
      <w:r>
        <w:rPr>
          <w:sz w:val="22"/>
          <w:vertAlign w:val="baseline"/>
        </w:rPr>
        <w:t>Meeting</w:t>
      </w:r>
      <w:r>
        <w:rPr>
          <w:spacing w:val="-2"/>
          <w:sz w:val="22"/>
          <w:vertAlign w:val="baseline"/>
        </w:rPr>
        <w:t> </w:t>
      </w:r>
      <w:r>
        <w:rPr>
          <w:sz w:val="22"/>
          <w:vertAlign w:val="baseline"/>
        </w:rPr>
        <w:t>on</w:t>
      </w:r>
      <w:r>
        <w:rPr>
          <w:spacing w:val="-5"/>
          <w:sz w:val="22"/>
          <w:vertAlign w:val="baseline"/>
        </w:rPr>
        <w:t> </w:t>
      </w:r>
      <w:r>
        <w:rPr>
          <w:sz w:val="22"/>
          <w:vertAlign w:val="baseline"/>
        </w:rPr>
        <w:t>June</w:t>
      </w:r>
      <w:r>
        <w:rPr>
          <w:spacing w:val="-5"/>
          <w:sz w:val="22"/>
          <w:vertAlign w:val="baseline"/>
        </w:rPr>
        <w:t> </w:t>
      </w:r>
      <w:r>
        <w:rPr>
          <w:sz w:val="22"/>
          <w:vertAlign w:val="baseline"/>
        </w:rPr>
        <w:t>20,</w:t>
      </w:r>
      <w:r>
        <w:rPr>
          <w:spacing w:val="-2"/>
          <w:sz w:val="22"/>
          <w:vertAlign w:val="baseline"/>
        </w:rPr>
        <w:t> 2018.</w:t>
      </w:r>
    </w:p>
    <w:p>
      <w:pPr>
        <w:pStyle w:val="BodyText"/>
        <w:spacing w:before="93"/>
        <w:rPr>
          <w:sz w:val="22"/>
        </w:rPr>
      </w:pPr>
    </w:p>
    <w:p>
      <w:pPr>
        <w:pStyle w:val="BodyText"/>
        <w:spacing w:line="264" w:lineRule="auto"/>
        <w:ind w:left="416" w:right="788"/>
        <w:rPr>
          <w:rFonts w:ascii="標楷體" w:eastAsia="標楷體" w:hint="eastAsia"/>
        </w:rPr>
      </w:pPr>
      <w:r>
        <w:rPr>
          <w:rFonts w:ascii="標楷體" w:eastAsia="標楷體" w:hint="eastAsia"/>
          <w:spacing w:val="-2"/>
        </w:rPr>
        <w:t>一、國立高雄科技大學（以下簡稱本校）為促進校際合作，共享教學資</w:t>
      </w:r>
      <w:r>
        <w:rPr>
          <w:rFonts w:ascii="標楷體" w:eastAsia="標楷體" w:hint="eastAsia"/>
          <w:spacing w:val="-2"/>
        </w:rPr>
        <w:t> 源，並鼓勵學生多元學習，特訂定國內交換學生實施要點（以下簡稱本要</w:t>
      </w:r>
      <w:r>
        <w:rPr>
          <w:rFonts w:ascii="標楷體" w:eastAsia="標楷體" w:hint="eastAsia"/>
          <w:spacing w:val="-4"/>
        </w:rPr>
        <w:t>點）。</w:t>
      </w:r>
    </w:p>
    <w:p>
      <w:pPr>
        <w:pStyle w:val="BodyText"/>
        <w:spacing w:before="112"/>
        <w:ind w:left="416"/>
        <w:jc w:val="both"/>
      </w:pPr>
      <w:r>
        <w:rPr/>
        <w:t>Article</w:t>
      </w:r>
      <w:r>
        <w:rPr>
          <w:spacing w:val="-5"/>
        </w:rPr>
        <w:t> </w:t>
      </w:r>
      <w:r>
        <w:rPr>
          <w:spacing w:val="-10"/>
        </w:rPr>
        <w:t>1</w:t>
      </w:r>
    </w:p>
    <w:p>
      <w:pPr>
        <w:pStyle w:val="BodyText"/>
        <w:spacing w:line="297" w:lineRule="auto" w:before="196"/>
        <w:ind w:left="1374" w:right="532"/>
        <w:jc w:val="both"/>
      </w:pPr>
      <w:r>
        <w:rPr/>
        <w:t>These Regulations Governing Domestic Exchange Students (hereinafter referred to as “these Regulations”) are adopted by National Kaohsiung University of Science and Technology (hereinafter referred to as “the University”) to promote inter-university cooperation, share teaching resources, and encourage diverse learning among students.</w:t>
      </w:r>
    </w:p>
    <w:p>
      <w:pPr>
        <w:pStyle w:val="BodyText"/>
        <w:spacing w:before="134"/>
        <w:ind w:right="1907"/>
        <w:jc w:val="right"/>
        <w:rPr>
          <w:rFonts w:ascii="標楷體" w:eastAsia="標楷體" w:hint="eastAsia"/>
        </w:rPr>
      </w:pPr>
      <w:r>
        <w:rPr>
          <w:rFonts w:ascii="標楷體" w:eastAsia="標楷體" w:hint="eastAsia"/>
          <w:spacing w:val="-3"/>
        </w:rPr>
        <w:t>二、國內交換學生名額及申請時間依本校與合作學校之協議辦理</w:t>
      </w:r>
    </w:p>
    <w:p>
      <w:pPr>
        <w:pStyle w:val="BodyText"/>
        <w:spacing w:before="146"/>
        <w:ind w:left="416"/>
        <w:jc w:val="both"/>
      </w:pPr>
      <w:r>
        <w:rPr/>
        <w:t>Article</w:t>
      </w:r>
      <w:r>
        <w:rPr>
          <w:spacing w:val="-5"/>
        </w:rPr>
        <w:t> </w:t>
      </w:r>
      <w:r>
        <w:rPr>
          <w:spacing w:val="-10"/>
        </w:rPr>
        <w:t>2</w:t>
      </w:r>
    </w:p>
    <w:p>
      <w:pPr>
        <w:pStyle w:val="BodyText"/>
        <w:spacing w:line="297" w:lineRule="auto" w:before="199"/>
        <w:ind w:left="1373" w:right="532"/>
        <w:jc w:val="both"/>
      </w:pPr>
      <w:r>
        <w:rPr/>
        <w:t>The</w:t>
      </w:r>
      <w:r>
        <w:rPr>
          <w:spacing w:val="-4"/>
        </w:rPr>
        <w:t> </w:t>
      </w:r>
      <w:r>
        <w:rPr/>
        <w:t>number</w:t>
      </w:r>
      <w:r>
        <w:rPr>
          <w:spacing w:val="-5"/>
        </w:rPr>
        <w:t> </w:t>
      </w:r>
      <w:r>
        <w:rPr/>
        <w:t>of</w:t>
      </w:r>
      <w:r>
        <w:rPr>
          <w:spacing w:val="-4"/>
        </w:rPr>
        <w:t> </w:t>
      </w:r>
      <w:r>
        <w:rPr/>
        <w:t>domestic</w:t>
      </w:r>
      <w:r>
        <w:rPr>
          <w:spacing w:val="-4"/>
        </w:rPr>
        <w:t> </w:t>
      </w:r>
      <w:r>
        <w:rPr/>
        <w:t>exchange</w:t>
      </w:r>
      <w:r>
        <w:rPr>
          <w:spacing w:val="-5"/>
        </w:rPr>
        <w:t> </w:t>
      </w:r>
      <w:r>
        <w:rPr/>
        <w:t>students</w:t>
      </w:r>
      <w:r>
        <w:rPr>
          <w:spacing w:val="-3"/>
        </w:rPr>
        <w:t> </w:t>
      </w:r>
      <w:r>
        <w:rPr/>
        <w:t>and</w:t>
      </w:r>
      <w:r>
        <w:rPr>
          <w:spacing w:val="-3"/>
        </w:rPr>
        <w:t> </w:t>
      </w:r>
      <w:r>
        <w:rPr/>
        <w:t>the</w:t>
      </w:r>
      <w:r>
        <w:rPr>
          <w:spacing w:val="-4"/>
        </w:rPr>
        <w:t> </w:t>
      </w:r>
      <w:r>
        <w:rPr/>
        <w:t>application</w:t>
      </w:r>
      <w:r>
        <w:rPr>
          <w:spacing w:val="-4"/>
        </w:rPr>
        <w:t> </w:t>
      </w:r>
      <w:r>
        <w:rPr/>
        <w:t>period</w:t>
      </w:r>
      <w:r>
        <w:rPr>
          <w:spacing w:val="-3"/>
        </w:rPr>
        <w:t> </w:t>
      </w:r>
      <w:r>
        <w:rPr/>
        <w:t>are based on the agreement between the University and the partner school.</w:t>
      </w:r>
    </w:p>
    <w:p>
      <w:pPr>
        <w:pStyle w:val="BodyText"/>
        <w:spacing w:before="129"/>
        <w:ind w:left="519"/>
        <w:rPr>
          <w:rFonts w:ascii="標楷體" w:eastAsia="標楷體" w:hint="eastAsia"/>
        </w:rPr>
      </w:pPr>
      <w:r>
        <w:rPr>
          <w:rFonts w:ascii="標楷體" w:eastAsia="標楷體" w:hint="eastAsia"/>
          <w:spacing w:val="-3"/>
        </w:rPr>
        <w:t>三、交換學生申請資格及限制：</w:t>
      </w:r>
    </w:p>
    <w:p>
      <w:pPr>
        <w:pStyle w:val="BodyText"/>
        <w:spacing w:line="264" w:lineRule="auto" w:before="148"/>
        <w:ind w:left="941" w:right="528" w:hanging="543"/>
        <w:jc w:val="both"/>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本校日間部專科四、五年級學生、大學部及研究所學生，修業一學年以</w:t>
      </w:r>
      <w:r>
        <w:rPr>
          <w:rFonts w:ascii="標楷體" w:eastAsia="標楷體" w:hint="eastAsia"/>
        </w:rPr>
        <w:t>上，歷年學業 成績總平均達七十五分以上、歷年操行成績總平均達八十分以上者。休學生不得提 出申請。</w:t>
      </w:r>
    </w:p>
    <w:p>
      <w:pPr>
        <w:pStyle w:val="BodyText"/>
        <w:spacing w:line="264" w:lineRule="auto" w:before="110"/>
        <w:ind w:left="941" w:right="528" w:hanging="543"/>
        <w:jc w:val="both"/>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交換期間為一學期或一學年，以一次為限。若有特殊原因欲延長交換時</w:t>
      </w:r>
      <w:r>
        <w:rPr>
          <w:rFonts w:ascii="標楷體" w:eastAsia="標楷體" w:hint="eastAsia"/>
        </w:rPr>
        <w:t>間者，須經雙 方學校同意。</w:t>
      </w:r>
    </w:p>
    <w:p>
      <w:pPr>
        <w:pStyle w:val="BodyText"/>
        <w:spacing w:before="109"/>
        <w:ind w:left="416"/>
        <w:jc w:val="both"/>
      </w:pPr>
      <w:r>
        <w:rPr/>
        <w:t>Article</w:t>
      </w:r>
      <w:r>
        <w:rPr>
          <w:spacing w:val="-5"/>
        </w:rPr>
        <w:t> </w:t>
      </w:r>
      <w:r>
        <w:rPr>
          <w:spacing w:val="-10"/>
        </w:rPr>
        <w:t>3</w:t>
      </w:r>
    </w:p>
    <w:p>
      <w:pPr>
        <w:pStyle w:val="BodyText"/>
        <w:spacing w:before="199"/>
        <w:ind w:left="1407"/>
        <w:jc w:val="both"/>
      </w:pPr>
      <w:r>
        <w:rPr/>
        <w:t>Eligibility</w:t>
      </w:r>
      <w:r>
        <w:rPr>
          <w:spacing w:val="-6"/>
        </w:rPr>
        <w:t> </w:t>
      </w:r>
      <w:r>
        <w:rPr/>
        <w:t>and</w:t>
      </w:r>
      <w:r>
        <w:rPr>
          <w:spacing w:val="-5"/>
        </w:rPr>
        <w:t> </w:t>
      </w:r>
      <w:r>
        <w:rPr/>
        <w:t>Restrictions</w:t>
      </w:r>
      <w:r>
        <w:rPr>
          <w:spacing w:val="-5"/>
        </w:rPr>
        <w:t> </w:t>
      </w:r>
      <w:r>
        <w:rPr/>
        <w:t>for</w:t>
      </w:r>
      <w:r>
        <w:rPr>
          <w:spacing w:val="-8"/>
        </w:rPr>
        <w:t> </w:t>
      </w:r>
      <w:r>
        <w:rPr/>
        <w:t>Exchange</w:t>
      </w:r>
      <w:r>
        <w:rPr>
          <w:spacing w:val="-7"/>
        </w:rPr>
        <w:t> </w:t>
      </w:r>
      <w:r>
        <w:rPr>
          <w:spacing w:val="-2"/>
        </w:rPr>
        <w:t>Students:</w:t>
      </w:r>
    </w:p>
    <w:p>
      <w:pPr>
        <w:pStyle w:val="ListParagraph"/>
        <w:numPr>
          <w:ilvl w:val="1"/>
          <w:numId w:val="185"/>
        </w:numPr>
        <w:tabs>
          <w:tab w:pos="1832" w:val="left" w:leader="none"/>
          <w:tab w:pos="1834" w:val="left" w:leader="none"/>
        </w:tabs>
        <w:spacing w:line="297" w:lineRule="auto" w:before="197" w:after="0"/>
        <w:ind w:left="1834" w:right="530" w:hanging="481"/>
        <w:jc w:val="both"/>
        <w:rPr>
          <w:sz w:val="28"/>
        </w:rPr>
      </w:pPr>
      <w:r>
        <w:rPr>
          <w:sz w:val="28"/>
        </w:rPr>
        <w:t>Students in the fourth and fifth grades of a junior college program, in an undergraduate program, or in a master’s program who have completed at least one academic year and who have attained an average of at least 75 points in their academic performance and 80 points</w:t>
      </w:r>
      <w:r>
        <w:rPr>
          <w:spacing w:val="-18"/>
          <w:sz w:val="28"/>
        </w:rPr>
        <w:t> </w:t>
      </w:r>
      <w:r>
        <w:rPr>
          <w:sz w:val="28"/>
        </w:rPr>
        <w:t>in</w:t>
      </w:r>
      <w:r>
        <w:rPr>
          <w:spacing w:val="-17"/>
          <w:sz w:val="28"/>
        </w:rPr>
        <w:t> </w:t>
      </w:r>
      <w:r>
        <w:rPr>
          <w:sz w:val="28"/>
        </w:rPr>
        <w:t>their</w:t>
      </w:r>
      <w:r>
        <w:rPr>
          <w:spacing w:val="-18"/>
          <w:sz w:val="28"/>
        </w:rPr>
        <w:t> </w:t>
      </w:r>
      <w:r>
        <w:rPr>
          <w:sz w:val="28"/>
        </w:rPr>
        <w:t>conduct</w:t>
      </w:r>
      <w:r>
        <w:rPr>
          <w:spacing w:val="-17"/>
          <w:sz w:val="28"/>
        </w:rPr>
        <w:t> </w:t>
      </w:r>
      <w:r>
        <w:rPr>
          <w:sz w:val="28"/>
        </w:rPr>
        <w:t>performance</w:t>
      </w:r>
      <w:r>
        <w:rPr>
          <w:spacing w:val="-18"/>
          <w:sz w:val="28"/>
        </w:rPr>
        <w:t> </w:t>
      </w:r>
      <w:r>
        <w:rPr>
          <w:sz w:val="28"/>
        </w:rPr>
        <w:t>in</w:t>
      </w:r>
      <w:r>
        <w:rPr>
          <w:spacing w:val="-16"/>
          <w:sz w:val="28"/>
        </w:rPr>
        <w:t> </w:t>
      </w:r>
      <w:r>
        <w:rPr>
          <w:sz w:val="28"/>
        </w:rPr>
        <w:t>the</w:t>
      </w:r>
      <w:r>
        <w:rPr>
          <w:spacing w:val="-18"/>
          <w:sz w:val="28"/>
        </w:rPr>
        <w:t> </w:t>
      </w:r>
      <w:r>
        <w:rPr>
          <w:sz w:val="28"/>
        </w:rPr>
        <w:t>previous</w:t>
      </w:r>
      <w:r>
        <w:rPr>
          <w:spacing w:val="-17"/>
          <w:sz w:val="28"/>
        </w:rPr>
        <w:t> </w:t>
      </w:r>
      <w:r>
        <w:rPr>
          <w:sz w:val="28"/>
        </w:rPr>
        <w:t>year.</w:t>
      </w:r>
      <w:r>
        <w:rPr>
          <w:spacing w:val="-18"/>
          <w:sz w:val="28"/>
        </w:rPr>
        <w:t> </w:t>
      </w:r>
      <w:r>
        <w:rPr>
          <w:sz w:val="28"/>
        </w:rPr>
        <w:t>Students</w:t>
      </w:r>
      <w:r>
        <w:rPr>
          <w:spacing w:val="-17"/>
          <w:sz w:val="28"/>
        </w:rPr>
        <w:t> </w:t>
      </w:r>
      <w:r>
        <w:rPr>
          <w:sz w:val="28"/>
        </w:rPr>
        <w:t>who</w:t>
      </w:r>
    </w:p>
    <w:p>
      <w:pPr>
        <w:spacing w:after="0" w:line="297" w:lineRule="auto"/>
        <w:jc w:val="both"/>
        <w:rPr>
          <w:sz w:val="28"/>
        </w:rPr>
        <w:sectPr>
          <w:footerReference w:type="default" r:id="rId75"/>
          <w:pgSz w:w="11910" w:h="16840"/>
          <w:pgMar w:header="0" w:footer="892" w:top="1080" w:bottom="1080" w:left="860" w:right="880"/>
          <w:pgNumType w:start="1"/>
        </w:sectPr>
      </w:pPr>
    </w:p>
    <w:p>
      <w:pPr>
        <w:pStyle w:val="BodyText"/>
        <w:spacing w:before="74"/>
        <w:ind w:left="1835"/>
        <w:jc w:val="both"/>
      </w:pPr>
      <w:r>
        <w:rPr/>
        <w:t>take</w:t>
      </w:r>
      <w:r>
        <w:rPr>
          <w:spacing w:val="-3"/>
        </w:rPr>
        <w:t> </w:t>
      </w:r>
      <w:r>
        <w:rPr/>
        <w:t>a</w:t>
      </w:r>
      <w:r>
        <w:rPr>
          <w:spacing w:val="-3"/>
        </w:rPr>
        <w:t> </w:t>
      </w:r>
      <w:r>
        <w:rPr/>
        <w:t>leave</w:t>
      </w:r>
      <w:r>
        <w:rPr>
          <w:spacing w:val="-5"/>
        </w:rPr>
        <w:t> </w:t>
      </w:r>
      <w:r>
        <w:rPr/>
        <w:t>of</w:t>
      </w:r>
      <w:r>
        <w:rPr>
          <w:spacing w:val="-3"/>
        </w:rPr>
        <w:t> </w:t>
      </w:r>
      <w:r>
        <w:rPr/>
        <w:t>absence</w:t>
      </w:r>
      <w:r>
        <w:rPr>
          <w:spacing w:val="-3"/>
        </w:rPr>
        <w:t> </w:t>
      </w:r>
      <w:r>
        <w:rPr/>
        <w:t>are</w:t>
      </w:r>
      <w:r>
        <w:rPr>
          <w:spacing w:val="-3"/>
        </w:rPr>
        <w:t> </w:t>
      </w:r>
      <w:r>
        <w:rPr/>
        <w:t>not</w:t>
      </w:r>
      <w:r>
        <w:rPr>
          <w:spacing w:val="-2"/>
        </w:rPr>
        <w:t> </w:t>
      </w:r>
      <w:r>
        <w:rPr/>
        <w:t>allowed</w:t>
      </w:r>
      <w:r>
        <w:rPr>
          <w:spacing w:val="-3"/>
        </w:rPr>
        <w:t> </w:t>
      </w:r>
      <w:r>
        <w:rPr/>
        <w:t>to</w:t>
      </w:r>
      <w:r>
        <w:rPr>
          <w:spacing w:val="-3"/>
        </w:rPr>
        <w:t> </w:t>
      </w:r>
      <w:r>
        <w:rPr>
          <w:spacing w:val="-2"/>
        </w:rPr>
        <w:t>apply.</w:t>
      </w:r>
    </w:p>
    <w:p>
      <w:pPr>
        <w:pStyle w:val="ListParagraph"/>
        <w:numPr>
          <w:ilvl w:val="1"/>
          <w:numId w:val="185"/>
        </w:numPr>
        <w:tabs>
          <w:tab w:pos="1833" w:val="left" w:leader="none"/>
          <w:tab w:pos="1835" w:val="left" w:leader="none"/>
        </w:tabs>
        <w:spacing w:line="297" w:lineRule="auto" w:before="199" w:after="0"/>
        <w:ind w:left="1835" w:right="532" w:hanging="481"/>
        <w:jc w:val="both"/>
        <w:rPr>
          <w:sz w:val="28"/>
        </w:rPr>
      </w:pPr>
      <w:r>
        <w:rPr>
          <w:sz w:val="28"/>
        </w:rPr>
        <w:t>The</w:t>
      </w:r>
      <w:r>
        <w:rPr>
          <w:spacing w:val="-3"/>
          <w:sz w:val="28"/>
        </w:rPr>
        <w:t> </w:t>
      </w:r>
      <w:r>
        <w:rPr>
          <w:sz w:val="28"/>
        </w:rPr>
        <w:t>exchange</w:t>
      </w:r>
      <w:r>
        <w:rPr>
          <w:spacing w:val="-5"/>
          <w:sz w:val="28"/>
        </w:rPr>
        <w:t> </w:t>
      </w:r>
      <w:r>
        <w:rPr>
          <w:sz w:val="28"/>
        </w:rPr>
        <w:t>period</w:t>
      </w:r>
      <w:r>
        <w:rPr>
          <w:spacing w:val="-7"/>
          <w:sz w:val="28"/>
        </w:rPr>
        <w:t> </w:t>
      </w:r>
      <w:r>
        <w:rPr>
          <w:sz w:val="28"/>
        </w:rPr>
        <w:t>is</w:t>
      </w:r>
      <w:r>
        <w:rPr>
          <w:spacing w:val="-4"/>
          <w:sz w:val="28"/>
        </w:rPr>
        <w:t> </w:t>
      </w:r>
      <w:r>
        <w:rPr>
          <w:sz w:val="28"/>
        </w:rPr>
        <w:t>limited</w:t>
      </w:r>
      <w:r>
        <w:rPr>
          <w:spacing w:val="-4"/>
          <w:sz w:val="28"/>
        </w:rPr>
        <w:t> </w:t>
      </w:r>
      <w:r>
        <w:rPr>
          <w:sz w:val="28"/>
        </w:rPr>
        <w:t>to</w:t>
      </w:r>
      <w:r>
        <w:rPr>
          <w:spacing w:val="-4"/>
          <w:sz w:val="28"/>
        </w:rPr>
        <w:t> </w:t>
      </w:r>
      <w:r>
        <w:rPr>
          <w:sz w:val="28"/>
        </w:rPr>
        <w:t>one</w:t>
      </w:r>
      <w:r>
        <w:rPr>
          <w:spacing w:val="-5"/>
          <w:sz w:val="28"/>
        </w:rPr>
        <w:t> </w:t>
      </w:r>
      <w:r>
        <w:rPr>
          <w:sz w:val="28"/>
        </w:rPr>
        <w:t>semester</w:t>
      </w:r>
      <w:r>
        <w:rPr>
          <w:spacing w:val="-3"/>
          <w:sz w:val="28"/>
        </w:rPr>
        <w:t> </w:t>
      </w:r>
      <w:r>
        <w:rPr>
          <w:sz w:val="28"/>
        </w:rPr>
        <w:t>or</w:t>
      </w:r>
      <w:r>
        <w:rPr>
          <w:spacing w:val="-3"/>
          <w:sz w:val="28"/>
        </w:rPr>
        <w:t> </w:t>
      </w:r>
      <w:r>
        <w:rPr>
          <w:sz w:val="28"/>
        </w:rPr>
        <w:t>one</w:t>
      </w:r>
      <w:r>
        <w:rPr>
          <w:spacing w:val="-5"/>
          <w:sz w:val="28"/>
        </w:rPr>
        <w:t> </w:t>
      </w:r>
      <w:r>
        <w:rPr>
          <w:sz w:val="28"/>
        </w:rPr>
        <w:t>academic</w:t>
      </w:r>
      <w:r>
        <w:rPr>
          <w:spacing w:val="-5"/>
          <w:sz w:val="28"/>
        </w:rPr>
        <w:t> </w:t>
      </w:r>
      <w:r>
        <w:rPr>
          <w:sz w:val="28"/>
        </w:rPr>
        <w:t>year. Both schools must agree if there are special reasons to extend the exchange period.</w:t>
      </w:r>
    </w:p>
    <w:p>
      <w:pPr>
        <w:pStyle w:val="BodyText"/>
        <w:spacing w:before="131"/>
        <w:ind w:left="119"/>
        <w:rPr>
          <w:rFonts w:ascii="標楷體" w:eastAsia="標楷體" w:hint="eastAsia"/>
        </w:rPr>
      </w:pPr>
      <w:r>
        <w:rPr>
          <w:rFonts w:ascii="標楷體" w:eastAsia="標楷體" w:hint="eastAsia"/>
          <w:spacing w:val="-3"/>
        </w:rPr>
        <w:t>四、申請人應檢具下列表件提出申請：</w:t>
      </w:r>
    </w:p>
    <w:p>
      <w:pPr>
        <w:pStyle w:val="BodyText"/>
        <w:spacing w:before="148"/>
        <w:ind w:left="417"/>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4"/>
        </w:rPr>
        <w:t>申請表一份。</w:t>
      </w:r>
    </w:p>
    <w:p>
      <w:pPr>
        <w:pStyle w:val="BodyText"/>
        <w:spacing w:before="146"/>
        <w:ind w:left="417"/>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3"/>
        </w:rPr>
        <w:t>歷年學業成績單正本一份。</w:t>
      </w:r>
    </w:p>
    <w:p>
      <w:pPr>
        <w:pStyle w:val="BodyText"/>
        <w:spacing w:line="336" w:lineRule="auto" w:before="148"/>
        <w:ind w:left="417" w:right="4239"/>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2"/>
        </w:rPr>
        <w:t>學習計畫書一份（撰寫格式自行設計）</w:t>
      </w:r>
      <w:r>
        <w:rPr>
          <w:rFonts w:ascii="標楷體" w:eastAsia="標楷體" w:hint="eastAsia"/>
          <w:spacing w:val="-2"/>
        </w:rPr>
        <w:t>。 </w:t>
      </w:r>
      <w:r>
        <w:rPr>
          <w:spacing w:val="-2"/>
        </w:rPr>
        <w:t>(</w:t>
      </w:r>
      <w:r>
        <w:rPr>
          <w:rFonts w:ascii="標楷體" w:eastAsia="標楷體" w:hint="eastAsia"/>
          <w:spacing w:val="-2"/>
        </w:rPr>
        <w:t>四</w:t>
      </w:r>
      <w:r>
        <w:rPr>
          <w:spacing w:val="-2"/>
        </w:rPr>
        <w:t>)</w:t>
      </w:r>
      <w:r>
        <w:rPr>
          <w:rFonts w:ascii="標楷體" w:eastAsia="標楷體" w:hint="eastAsia"/>
          <w:spacing w:val="-2"/>
        </w:rPr>
        <w:t>家長同意書。</w:t>
      </w:r>
    </w:p>
    <w:p>
      <w:pPr>
        <w:pStyle w:val="BodyText"/>
        <w:spacing w:before="2"/>
        <w:ind w:left="417"/>
        <w:rPr>
          <w:rFonts w:ascii="標楷體" w:eastAsia="標楷體" w:hint="eastAsia"/>
        </w:rPr>
      </w:pPr>
      <w:r>
        <w:rPr>
          <w:spacing w:val="-2"/>
        </w:rPr>
        <w:t>(</w:t>
      </w:r>
      <w:r>
        <w:rPr>
          <w:rFonts w:ascii="標楷體" w:eastAsia="標楷體" w:hint="eastAsia"/>
          <w:spacing w:val="-2"/>
        </w:rPr>
        <w:t>五</w:t>
      </w:r>
      <w:r>
        <w:rPr>
          <w:spacing w:val="-2"/>
        </w:rPr>
        <w:t>)</w:t>
      </w:r>
      <w:r>
        <w:rPr>
          <w:rFonts w:ascii="標楷體" w:eastAsia="標楷體" w:hint="eastAsia"/>
          <w:spacing w:val="-3"/>
        </w:rPr>
        <w:t>合作學校所需之各項文件。</w:t>
      </w:r>
    </w:p>
    <w:p>
      <w:pPr>
        <w:pStyle w:val="BodyText"/>
        <w:spacing w:line="336" w:lineRule="auto" w:before="148"/>
        <w:ind w:left="417" w:right="486"/>
      </w:pPr>
      <w:r>
        <w:rPr>
          <w:spacing w:val="-2"/>
        </w:rPr>
        <w:t>(</w:t>
      </w:r>
      <w:r>
        <w:rPr>
          <w:rFonts w:ascii="標楷體" w:eastAsia="標楷體" w:hint="eastAsia"/>
          <w:spacing w:val="-2"/>
        </w:rPr>
        <w:t>六</w:t>
      </w:r>
      <w:r>
        <w:rPr>
          <w:spacing w:val="-2"/>
        </w:rPr>
        <w:t>)</w:t>
      </w:r>
      <w:r>
        <w:rPr>
          <w:rFonts w:ascii="標楷體" w:eastAsia="標楷體" w:hint="eastAsia"/>
          <w:spacing w:val="-2"/>
        </w:rPr>
        <w:t>其他能說明申請人優異性之相關資料</w:t>
      </w:r>
      <w:r>
        <w:rPr>
          <w:spacing w:val="-2"/>
        </w:rPr>
        <w:t>(</w:t>
      </w:r>
      <w:r>
        <w:rPr>
          <w:rFonts w:ascii="標楷體" w:eastAsia="標楷體" w:hint="eastAsia"/>
          <w:spacing w:val="-2"/>
        </w:rPr>
        <w:t>如作品檔案或參賽獲獎證明等</w:t>
      </w:r>
      <w:r>
        <w:rPr>
          <w:spacing w:val="-2"/>
        </w:rPr>
        <w:t>) </w:t>
      </w:r>
      <w:r>
        <w:rPr/>
        <w:t>Article 4</w:t>
      </w:r>
    </w:p>
    <w:p>
      <w:pPr>
        <w:pStyle w:val="BodyText"/>
        <w:spacing w:before="70"/>
        <w:ind w:left="1377"/>
      </w:pPr>
      <w:r>
        <w:rPr/>
        <w:t>Applicants</w:t>
      </w:r>
      <w:r>
        <w:rPr>
          <w:spacing w:val="-6"/>
        </w:rPr>
        <w:t> </w:t>
      </w:r>
      <w:r>
        <w:rPr/>
        <w:t>should</w:t>
      </w:r>
      <w:r>
        <w:rPr>
          <w:spacing w:val="-6"/>
        </w:rPr>
        <w:t> </w:t>
      </w:r>
      <w:r>
        <w:rPr/>
        <w:t>submit</w:t>
      </w:r>
      <w:r>
        <w:rPr>
          <w:spacing w:val="-5"/>
        </w:rPr>
        <w:t> </w:t>
      </w:r>
      <w:r>
        <w:rPr/>
        <w:t>the</w:t>
      </w:r>
      <w:r>
        <w:rPr>
          <w:spacing w:val="-5"/>
        </w:rPr>
        <w:t> </w:t>
      </w:r>
      <w:r>
        <w:rPr/>
        <w:t>following</w:t>
      </w:r>
      <w:r>
        <w:rPr>
          <w:spacing w:val="-5"/>
        </w:rPr>
        <w:t> </w:t>
      </w:r>
      <w:r>
        <w:rPr>
          <w:spacing w:val="-2"/>
        </w:rPr>
        <w:t>documents:</w:t>
      </w:r>
    </w:p>
    <w:p>
      <w:pPr>
        <w:pStyle w:val="ListParagraph"/>
        <w:numPr>
          <w:ilvl w:val="1"/>
          <w:numId w:val="186"/>
        </w:numPr>
        <w:tabs>
          <w:tab w:pos="1834" w:val="left" w:leader="none"/>
        </w:tabs>
        <w:spacing w:line="240" w:lineRule="auto" w:before="199" w:after="0"/>
        <w:ind w:left="1834" w:right="0" w:hanging="479"/>
        <w:jc w:val="left"/>
        <w:rPr>
          <w:sz w:val="28"/>
        </w:rPr>
      </w:pPr>
      <w:r>
        <w:rPr>
          <w:sz w:val="28"/>
        </w:rPr>
        <w:t>A</w:t>
      </w:r>
      <w:r>
        <w:rPr>
          <w:spacing w:val="-3"/>
          <w:sz w:val="28"/>
        </w:rPr>
        <w:t> </w:t>
      </w:r>
      <w:r>
        <w:rPr>
          <w:sz w:val="28"/>
        </w:rPr>
        <w:t>copy</w:t>
      </w:r>
      <w:r>
        <w:rPr>
          <w:spacing w:val="-2"/>
          <w:sz w:val="28"/>
        </w:rPr>
        <w:t> </w:t>
      </w:r>
      <w:r>
        <w:rPr>
          <w:sz w:val="28"/>
        </w:rPr>
        <w:t>of</w:t>
      </w:r>
      <w:r>
        <w:rPr>
          <w:spacing w:val="-6"/>
          <w:sz w:val="28"/>
        </w:rPr>
        <w:t> </w:t>
      </w:r>
      <w:r>
        <w:rPr>
          <w:sz w:val="28"/>
        </w:rPr>
        <w:t>the</w:t>
      </w:r>
      <w:r>
        <w:rPr>
          <w:spacing w:val="-3"/>
          <w:sz w:val="28"/>
        </w:rPr>
        <w:t> </w:t>
      </w:r>
      <w:r>
        <w:rPr>
          <w:sz w:val="28"/>
        </w:rPr>
        <w:t>application</w:t>
      </w:r>
      <w:r>
        <w:rPr>
          <w:spacing w:val="-2"/>
          <w:sz w:val="28"/>
        </w:rPr>
        <w:t> </w:t>
      </w:r>
      <w:r>
        <w:rPr>
          <w:spacing w:val="-4"/>
          <w:sz w:val="28"/>
        </w:rPr>
        <w:t>form;</w:t>
      </w:r>
    </w:p>
    <w:p>
      <w:pPr>
        <w:pStyle w:val="ListParagraph"/>
        <w:numPr>
          <w:ilvl w:val="1"/>
          <w:numId w:val="186"/>
        </w:numPr>
        <w:tabs>
          <w:tab w:pos="1834" w:val="left" w:leader="none"/>
        </w:tabs>
        <w:spacing w:line="240" w:lineRule="auto" w:before="198" w:after="0"/>
        <w:ind w:left="1834" w:right="0" w:hanging="479"/>
        <w:jc w:val="left"/>
        <w:rPr>
          <w:sz w:val="28"/>
        </w:rPr>
      </w:pPr>
      <w:r>
        <w:rPr>
          <w:sz w:val="28"/>
        </w:rPr>
        <w:t>Original</w:t>
      </w:r>
      <w:r>
        <w:rPr>
          <w:spacing w:val="-7"/>
          <w:sz w:val="28"/>
        </w:rPr>
        <w:t> </w:t>
      </w:r>
      <w:r>
        <w:rPr>
          <w:sz w:val="28"/>
        </w:rPr>
        <w:t>academic</w:t>
      </w:r>
      <w:r>
        <w:rPr>
          <w:spacing w:val="-5"/>
          <w:sz w:val="28"/>
        </w:rPr>
        <w:t> </w:t>
      </w:r>
      <w:r>
        <w:rPr>
          <w:sz w:val="28"/>
        </w:rPr>
        <w:t>transcript</w:t>
      </w:r>
      <w:r>
        <w:rPr>
          <w:spacing w:val="-4"/>
          <w:sz w:val="28"/>
        </w:rPr>
        <w:t> </w:t>
      </w:r>
      <w:r>
        <w:rPr>
          <w:sz w:val="28"/>
        </w:rPr>
        <w:t>from</w:t>
      </w:r>
      <w:r>
        <w:rPr>
          <w:spacing w:val="-7"/>
          <w:sz w:val="28"/>
        </w:rPr>
        <w:t> </w:t>
      </w:r>
      <w:r>
        <w:rPr>
          <w:sz w:val="28"/>
        </w:rPr>
        <w:t>previous</w:t>
      </w:r>
      <w:r>
        <w:rPr>
          <w:spacing w:val="-6"/>
          <w:sz w:val="28"/>
        </w:rPr>
        <w:t> </w:t>
      </w:r>
      <w:r>
        <w:rPr>
          <w:spacing w:val="-2"/>
          <w:sz w:val="28"/>
        </w:rPr>
        <w:t>years;</w:t>
      </w:r>
    </w:p>
    <w:p>
      <w:pPr>
        <w:pStyle w:val="ListParagraph"/>
        <w:numPr>
          <w:ilvl w:val="1"/>
          <w:numId w:val="186"/>
        </w:numPr>
        <w:tabs>
          <w:tab w:pos="1834" w:val="left" w:leader="none"/>
        </w:tabs>
        <w:spacing w:line="240" w:lineRule="auto" w:before="197" w:after="0"/>
        <w:ind w:left="1834" w:right="0" w:hanging="479"/>
        <w:jc w:val="left"/>
        <w:rPr>
          <w:sz w:val="28"/>
        </w:rPr>
      </w:pPr>
      <w:r>
        <w:rPr>
          <w:sz w:val="28"/>
        </w:rPr>
        <w:t>Study</w:t>
      </w:r>
      <w:r>
        <w:rPr>
          <w:spacing w:val="-4"/>
          <w:sz w:val="28"/>
        </w:rPr>
        <w:t> </w:t>
      </w:r>
      <w:r>
        <w:rPr>
          <w:sz w:val="28"/>
        </w:rPr>
        <w:t>plan</w:t>
      </w:r>
      <w:r>
        <w:rPr>
          <w:spacing w:val="-3"/>
          <w:sz w:val="28"/>
        </w:rPr>
        <w:t> </w:t>
      </w:r>
      <w:r>
        <w:rPr>
          <w:sz w:val="28"/>
        </w:rPr>
        <w:t>(written</w:t>
      </w:r>
      <w:r>
        <w:rPr>
          <w:spacing w:val="-5"/>
          <w:sz w:val="28"/>
        </w:rPr>
        <w:t> </w:t>
      </w:r>
      <w:r>
        <w:rPr>
          <w:sz w:val="28"/>
        </w:rPr>
        <w:t>in</w:t>
      </w:r>
      <w:r>
        <w:rPr>
          <w:spacing w:val="-5"/>
          <w:sz w:val="28"/>
        </w:rPr>
        <w:t> </w:t>
      </w:r>
      <w:r>
        <w:rPr>
          <w:sz w:val="28"/>
        </w:rPr>
        <w:t>a</w:t>
      </w:r>
      <w:r>
        <w:rPr>
          <w:spacing w:val="-4"/>
          <w:sz w:val="28"/>
        </w:rPr>
        <w:t> </w:t>
      </w:r>
      <w:r>
        <w:rPr>
          <w:sz w:val="28"/>
        </w:rPr>
        <w:t>self-designed</w:t>
      </w:r>
      <w:r>
        <w:rPr>
          <w:spacing w:val="-3"/>
          <w:sz w:val="28"/>
        </w:rPr>
        <w:t> </w:t>
      </w:r>
      <w:r>
        <w:rPr>
          <w:spacing w:val="-2"/>
          <w:sz w:val="28"/>
        </w:rPr>
        <w:t>format);</w:t>
      </w:r>
    </w:p>
    <w:p>
      <w:pPr>
        <w:pStyle w:val="ListParagraph"/>
        <w:numPr>
          <w:ilvl w:val="1"/>
          <w:numId w:val="186"/>
        </w:numPr>
        <w:tabs>
          <w:tab w:pos="1835" w:val="left" w:leader="none"/>
        </w:tabs>
        <w:spacing w:line="240" w:lineRule="auto" w:before="199" w:after="0"/>
        <w:ind w:left="1835" w:right="0" w:hanging="479"/>
        <w:jc w:val="left"/>
        <w:rPr>
          <w:sz w:val="28"/>
        </w:rPr>
      </w:pPr>
      <w:r>
        <w:rPr>
          <w:sz w:val="28"/>
        </w:rPr>
        <w:t>Parental</w:t>
      </w:r>
      <w:r>
        <w:rPr>
          <w:spacing w:val="-6"/>
          <w:sz w:val="28"/>
        </w:rPr>
        <w:t> </w:t>
      </w:r>
      <w:r>
        <w:rPr>
          <w:sz w:val="28"/>
        </w:rPr>
        <w:t>consent</w:t>
      </w:r>
      <w:r>
        <w:rPr>
          <w:spacing w:val="-6"/>
          <w:sz w:val="28"/>
        </w:rPr>
        <w:t> </w:t>
      </w:r>
      <w:r>
        <w:rPr>
          <w:spacing w:val="-2"/>
          <w:sz w:val="28"/>
        </w:rPr>
        <w:t>letter;</w:t>
      </w:r>
    </w:p>
    <w:p>
      <w:pPr>
        <w:pStyle w:val="ListParagraph"/>
        <w:numPr>
          <w:ilvl w:val="1"/>
          <w:numId w:val="186"/>
        </w:numPr>
        <w:tabs>
          <w:tab w:pos="1835" w:val="left" w:leader="none"/>
        </w:tabs>
        <w:spacing w:line="240" w:lineRule="auto" w:before="199" w:after="0"/>
        <w:ind w:left="1835" w:right="0" w:hanging="479"/>
        <w:jc w:val="left"/>
        <w:rPr>
          <w:sz w:val="28"/>
        </w:rPr>
      </w:pPr>
      <w:r>
        <w:rPr>
          <w:sz w:val="28"/>
        </w:rPr>
        <w:t>Documents</w:t>
      </w:r>
      <w:r>
        <w:rPr>
          <w:spacing w:val="-4"/>
          <w:sz w:val="28"/>
        </w:rPr>
        <w:t> </w:t>
      </w:r>
      <w:r>
        <w:rPr>
          <w:sz w:val="28"/>
        </w:rPr>
        <w:t>required</w:t>
      </w:r>
      <w:r>
        <w:rPr>
          <w:spacing w:val="-5"/>
          <w:sz w:val="28"/>
        </w:rPr>
        <w:t> </w:t>
      </w:r>
      <w:r>
        <w:rPr>
          <w:sz w:val="28"/>
        </w:rPr>
        <w:t>by</w:t>
      </w:r>
      <w:r>
        <w:rPr>
          <w:spacing w:val="-5"/>
          <w:sz w:val="28"/>
        </w:rPr>
        <w:t> </w:t>
      </w:r>
      <w:r>
        <w:rPr>
          <w:sz w:val="28"/>
        </w:rPr>
        <w:t>the</w:t>
      </w:r>
      <w:r>
        <w:rPr>
          <w:spacing w:val="-4"/>
          <w:sz w:val="28"/>
        </w:rPr>
        <w:t> </w:t>
      </w:r>
      <w:r>
        <w:rPr>
          <w:sz w:val="28"/>
        </w:rPr>
        <w:t>partner</w:t>
      </w:r>
      <w:r>
        <w:rPr>
          <w:spacing w:val="-4"/>
          <w:sz w:val="28"/>
        </w:rPr>
        <w:t> </w:t>
      </w:r>
      <w:r>
        <w:rPr>
          <w:spacing w:val="-2"/>
          <w:sz w:val="28"/>
        </w:rPr>
        <w:t>school;</w:t>
      </w:r>
    </w:p>
    <w:p>
      <w:pPr>
        <w:pStyle w:val="ListParagraph"/>
        <w:numPr>
          <w:ilvl w:val="1"/>
          <w:numId w:val="186"/>
        </w:numPr>
        <w:tabs>
          <w:tab w:pos="1834" w:val="left" w:leader="none"/>
          <w:tab w:pos="1836" w:val="left" w:leader="none"/>
        </w:tabs>
        <w:spacing w:line="297" w:lineRule="auto" w:before="196" w:after="0"/>
        <w:ind w:left="1836" w:right="529" w:hanging="481"/>
        <w:jc w:val="both"/>
        <w:rPr>
          <w:sz w:val="28"/>
        </w:rPr>
      </w:pPr>
      <w:r>
        <w:rPr>
          <w:sz w:val="28"/>
        </w:rPr>
        <w:t>Information that demonstrates the merit of</w:t>
      </w:r>
      <w:r>
        <w:rPr>
          <w:spacing w:val="-1"/>
          <w:sz w:val="28"/>
        </w:rPr>
        <w:t> </w:t>
      </w:r>
      <w:r>
        <w:rPr>
          <w:sz w:val="28"/>
        </w:rPr>
        <w:t>the</w:t>
      </w:r>
      <w:r>
        <w:rPr>
          <w:spacing w:val="-1"/>
          <w:sz w:val="28"/>
        </w:rPr>
        <w:t> </w:t>
      </w:r>
      <w:r>
        <w:rPr>
          <w:sz w:val="28"/>
        </w:rPr>
        <w:t>applicant (e.g., the file of the work or the proof of winning the competition)</w:t>
      </w:r>
    </w:p>
    <w:p>
      <w:pPr>
        <w:pStyle w:val="BodyText"/>
        <w:spacing w:before="132"/>
        <w:ind w:left="418"/>
        <w:rPr>
          <w:rFonts w:ascii="標楷體" w:eastAsia="標楷體" w:hint="eastAsia"/>
        </w:rPr>
      </w:pPr>
      <w:r>
        <w:rPr>
          <w:rFonts w:ascii="標楷體" w:eastAsia="標楷體" w:hint="eastAsia"/>
          <w:spacing w:val="-4"/>
        </w:rPr>
        <w:t>五、辦理流程：</w:t>
      </w:r>
    </w:p>
    <w:p>
      <w:pPr>
        <w:pStyle w:val="BodyText"/>
        <w:spacing w:before="145"/>
        <w:ind w:left="898"/>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3"/>
        </w:rPr>
        <w:t>教務處公告甄選交換學校與名額等相關訊息。</w:t>
      </w:r>
    </w:p>
    <w:p>
      <w:pPr>
        <w:pStyle w:val="BodyText"/>
        <w:spacing w:line="256" w:lineRule="auto" w:before="148"/>
        <w:ind w:left="898" w:right="678"/>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申請人應於公告期限內備妥申請資料，經導師</w:t>
      </w:r>
      <w:r>
        <w:rPr>
          <w:spacing w:val="-2"/>
        </w:rPr>
        <w:t>(</w:t>
      </w:r>
      <w:r>
        <w:rPr>
          <w:rFonts w:ascii="標楷體" w:eastAsia="標楷體" w:hint="eastAsia"/>
          <w:spacing w:val="-2"/>
        </w:rPr>
        <w:t>指導教授</w:t>
      </w:r>
      <w:r>
        <w:rPr>
          <w:spacing w:val="-2"/>
        </w:rPr>
        <w:t>)</w:t>
      </w:r>
      <w:r>
        <w:rPr>
          <w:rFonts w:ascii="標楷體" w:eastAsia="標楷體" w:hint="eastAsia"/>
          <w:spacing w:val="-2"/>
        </w:rPr>
        <w:t>、系</w:t>
      </w:r>
      <w:r>
        <w:rPr>
          <w:spacing w:val="-2"/>
        </w:rPr>
        <w:t>(</w:t>
      </w:r>
      <w:r>
        <w:rPr>
          <w:rFonts w:ascii="標楷體" w:eastAsia="標楷體" w:hint="eastAsia"/>
          <w:spacing w:val="-2"/>
        </w:rPr>
        <w:t>科、所</w:t>
      </w:r>
      <w:r>
        <w:rPr>
          <w:spacing w:val="-2"/>
        </w:rPr>
        <w:t>)</w:t>
      </w:r>
      <w:r>
        <w:rPr>
          <w:rFonts w:ascii="標楷體" w:eastAsia="標楷體" w:hint="eastAsia"/>
          <w:spacing w:val="-2"/>
        </w:rPr>
        <w:t>主管核准後送教務處。</w:t>
      </w:r>
    </w:p>
    <w:p>
      <w:pPr>
        <w:pStyle w:val="BodyText"/>
        <w:spacing w:before="123"/>
        <w:ind w:left="898"/>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3"/>
        </w:rPr>
        <w:t>教務處彙整，並陳請教務長核定後，將推薦名冊送合作學校審查。</w:t>
      </w:r>
    </w:p>
    <w:p>
      <w:pPr>
        <w:pStyle w:val="BodyText"/>
        <w:spacing w:line="256" w:lineRule="auto" w:before="147"/>
        <w:ind w:left="898" w:right="539"/>
        <w:rPr>
          <w:rFonts w:ascii="標楷體" w:eastAsia="標楷體" w:hint="eastAsia"/>
        </w:rPr>
      </w:pPr>
      <w:r>
        <w:rPr/>
        <w:t>(</w:t>
      </w:r>
      <w:r>
        <w:rPr>
          <w:rFonts w:ascii="標楷體" w:eastAsia="標楷體" w:hint="eastAsia"/>
        </w:rPr>
        <w:t>四</w:t>
      </w:r>
      <w:r>
        <w:rPr/>
        <w:t>)</w:t>
      </w:r>
      <w:r>
        <w:rPr>
          <w:rFonts w:ascii="標楷體" w:eastAsia="標楷體" w:hint="eastAsia"/>
          <w:spacing w:val="-2"/>
        </w:rPr>
        <w:t>合作學校審核通過後，教務處公告錄取名單，並通知學生及其所 屬系</w:t>
      </w:r>
      <w:r>
        <w:rPr>
          <w:spacing w:val="-2"/>
        </w:rPr>
        <w:t>(</w:t>
      </w:r>
      <w:r>
        <w:rPr>
          <w:rFonts w:ascii="標楷體" w:eastAsia="標楷體" w:hint="eastAsia"/>
          <w:spacing w:val="-2"/>
        </w:rPr>
        <w:t>科、所</w:t>
      </w:r>
      <w:r>
        <w:rPr>
          <w:spacing w:val="-2"/>
        </w:rPr>
        <w:t>)</w:t>
      </w:r>
      <w:r>
        <w:rPr>
          <w:rFonts w:ascii="標楷體" w:eastAsia="標楷體" w:hint="eastAsia"/>
          <w:spacing w:val="-2"/>
        </w:rPr>
        <w:t>。</w:t>
      </w:r>
    </w:p>
    <w:p>
      <w:pPr>
        <w:pStyle w:val="BodyText"/>
        <w:spacing w:line="264" w:lineRule="auto" w:before="123"/>
        <w:ind w:left="898" w:right="678"/>
        <w:rPr>
          <w:rFonts w:ascii="標楷體" w:eastAsia="標楷體" w:hint="eastAsia"/>
        </w:rPr>
      </w:pPr>
      <w:r>
        <w:rPr>
          <w:spacing w:val="-2"/>
        </w:rPr>
        <w:t>(</w:t>
      </w:r>
      <w:r>
        <w:rPr>
          <w:rFonts w:ascii="標楷體" w:eastAsia="標楷體" w:hint="eastAsia"/>
          <w:spacing w:val="-2"/>
        </w:rPr>
        <w:t>五</w:t>
      </w:r>
      <w:r>
        <w:rPr>
          <w:spacing w:val="-2"/>
        </w:rPr>
        <w:t>)</w:t>
      </w:r>
      <w:r>
        <w:rPr>
          <w:rFonts w:ascii="標楷體" w:eastAsia="標楷體" w:hint="eastAsia"/>
          <w:spacing w:val="-2"/>
        </w:rPr>
        <w:t>本校接到他校申請名冊時，由教務處轉送各學術單位進行審查，陳</w:t>
      </w:r>
      <w:r>
        <w:rPr>
          <w:rFonts w:ascii="標楷體" w:eastAsia="標楷體" w:hint="eastAsia"/>
        </w:rPr>
        <w:t>請教務長核定後， 通知對方學校。</w:t>
      </w:r>
    </w:p>
    <w:p>
      <w:pPr>
        <w:spacing w:after="0" w:line="264" w:lineRule="auto"/>
        <w:rPr>
          <w:rFonts w:ascii="標楷體" w:eastAsia="標楷體" w:hint="eastAsia"/>
        </w:rPr>
        <w:sectPr>
          <w:pgSz w:w="11910" w:h="16840"/>
          <w:pgMar w:header="0" w:footer="892" w:top="1100" w:bottom="1080" w:left="860" w:right="880"/>
        </w:sectPr>
      </w:pPr>
    </w:p>
    <w:p>
      <w:pPr>
        <w:pStyle w:val="BodyText"/>
        <w:spacing w:before="74"/>
        <w:ind w:left="416"/>
        <w:jc w:val="both"/>
      </w:pPr>
      <w:r>
        <w:rPr/>
        <w:t>Article</w:t>
      </w:r>
      <w:r>
        <w:rPr>
          <w:spacing w:val="-5"/>
        </w:rPr>
        <w:t> </w:t>
      </w:r>
      <w:r>
        <w:rPr>
          <w:spacing w:val="-10"/>
        </w:rPr>
        <w:t>5</w:t>
      </w:r>
    </w:p>
    <w:p>
      <w:pPr>
        <w:pStyle w:val="BodyText"/>
        <w:spacing w:before="199"/>
        <w:ind w:left="1266"/>
        <w:jc w:val="both"/>
      </w:pPr>
      <w:r>
        <w:rPr/>
        <w:t>Application</w:t>
      </w:r>
      <w:r>
        <w:rPr>
          <w:spacing w:val="-9"/>
        </w:rPr>
        <w:t> </w:t>
      </w:r>
      <w:r>
        <w:rPr>
          <w:spacing w:val="-2"/>
        </w:rPr>
        <w:t>procedures:</w:t>
      </w:r>
    </w:p>
    <w:p>
      <w:pPr>
        <w:pStyle w:val="ListParagraph"/>
        <w:numPr>
          <w:ilvl w:val="1"/>
          <w:numId w:val="187"/>
        </w:numPr>
        <w:tabs>
          <w:tab w:pos="1691" w:val="left" w:leader="none"/>
          <w:tab w:pos="1693" w:val="left" w:leader="none"/>
        </w:tabs>
        <w:spacing w:line="297" w:lineRule="auto" w:before="197" w:after="0"/>
        <w:ind w:left="1693" w:right="530" w:hanging="481"/>
        <w:jc w:val="both"/>
        <w:rPr>
          <w:rFonts w:ascii="新細明體"/>
          <w:i/>
          <w:sz w:val="28"/>
        </w:rPr>
      </w:pPr>
      <w:r>
        <w:rPr>
          <w:sz w:val="28"/>
        </w:rPr>
        <w:t>The Office of Academic Affairs will announce the selection of exchange schools and places</w:t>
      </w:r>
      <w:r>
        <w:rPr>
          <w:rFonts w:ascii="新細明體"/>
          <w:i/>
          <w:sz w:val="28"/>
        </w:rPr>
        <w:t>;</w:t>
      </w:r>
    </w:p>
    <w:p>
      <w:pPr>
        <w:pStyle w:val="ListParagraph"/>
        <w:numPr>
          <w:ilvl w:val="1"/>
          <w:numId w:val="187"/>
        </w:numPr>
        <w:tabs>
          <w:tab w:pos="1691" w:val="left" w:leader="none"/>
          <w:tab w:pos="1693" w:val="left" w:leader="none"/>
        </w:tabs>
        <w:spacing w:line="297" w:lineRule="auto" w:before="62" w:after="0"/>
        <w:ind w:left="1693" w:right="530" w:hanging="481"/>
        <w:jc w:val="both"/>
        <w:rPr>
          <w:sz w:val="28"/>
        </w:rPr>
      </w:pPr>
      <w:r>
        <w:rPr>
          <w:sz w:val="28"/>
        </w:rPr>
        <w:t>Applicants should prepare application materials within the announcement</w:t>
      </w:r>
      <w:r>
        <w:rPr>
          <w:spacing w:val="-4"/>
          <w:sz w:val="28"/>
        </w:rPr>
        <w:t> </w:t>
      </w:r>
      <w:r>
        <w:rPr>
          <w:sz w:val="28"/>
        </w:rPr>
        <w:t>period</w:t>
      </w:r>
      <w:r>
        <w:rPr>
          <w:spacing w:val="-7"/>
          <w:sz w:val="28"/>
        </w:rPr>
        <w:t> </w:t>
      </w:r>
      <w:r>
        <w:rPr>
          <w:sz w:val="28"/>
        </w:rPr>
        <w:t>and</w:t>
      </w:r>
      <w:r>
        <w:rPr>
          <w:spacing w:val="-7"/>
          <w:sz w:val="28"/>
        </w:rPr>
        <w:t> </w:t>
      </w:r>
      <w:r>
        <w:rPr>
          <w:sz w:val="28"/>
        </w:rPr>
        <w:t>send</w:t>
      </w:r>
      <w:r>
        <w:rPr>
          <w:spacing w:val="-7"/>
          <w:sz w:val="28"/>
        </w:rPr>
        <w:t> </w:t>
      </w:r>
      <w:r>
        <w:rPr>
          <w:sz w:val="28"/>
        </w:rPr>
        <w:t>them</w:t>
      </w:r>
      <w:r>
        <w:rPr>
          <w:spacing w:val="-5"/>
          <w:sz w:val="28"/>
        </w:rPr>
        <w:t> </w:t>
      </w:r>
      <w:r>
        <w:rPr>
          <w:sz w:val="28"/>
        </w:rPr>
        <w:t>to</w:t>
      </w:r>
      <w:r>
        <w:rPr>
          <w:spacing w:val="-4"/>
          <w:sz w:val="28"/>
        </w:rPr>
        <w:t> </w:t>
      </w:r>
      <w:r>
        <w:rPr>
          <w:sz w:val="28"/>
        </w:rPr>
        <w:t>the</w:t>
      </w:r>
      <w:r>
        <w:rPr>
          <w:spacing w:val="-8"/>
          <w:sz w:val="28"/>
        </w:rPr>
        <w:t> </w:t>
      </w:r>
      <w:r>
        <w:rPr>
          <w:sz w:val="28"/>
        </w:rPr>
        <w:t>Office</w:t>
      </w:r>
      <w:r>
        <w:rPr>
          <w:spacing w:val="-8"/>
          <w:sz w:val="28"/>
        </w:rPr>
        <w:t> </w:t>
      </w:r>
      <w:r>
        <w:rPr>
          <w:sz w:val="28"/>
        </w:rPr>
        <w:t>of</w:t>
      </w:r>
      <w:r>
        <w:rPr>
          <w:spacing w:val="-5"/>
          <w:sz w:val="28"/>
        </w:rPr>
        <w:t> </w:t>
      </w:r>
      <w:r>
        <w:rPr>
          <w:sz w:val="28"/>
        </w:rPr>
        <w:t>Academic</w:t>
      </w:r>
      <w:r>
        <w:rPr>
          <w:spacing w:val="-5"/>
          <w:sz w:val="28"/>
        </w:rPr>
        <w:t> </w:t>
      </w:r>
      <w:r>
        <w:rPr>
          <w:sz w:val="28"/>
        </w:rPr>
        <w:t>Affairs after approval by the academic advisor (advisor) and department (or division, institute) head;</w:t>
      </w:r>
    </w:p>
    <w:p>
      <w:pPr>
        <w:pStyle w:val="ListParagraph"/>
        <w:numPr>
          <w:ilvl w:val="1"/>
          <w:numId w:val="187"/>
        </w:numPr>
        <w:tabs>
          <w:tab w:pos="1692" w:val="left" w:leader="none"/>
          <w:tab w:pos="1694" w:val="left" w:leader="none"/>
        </w:tabs>
        <w:spacing w:line="297" w:lineRule="auto" w:before="121" w:after="0"/>
        <w:ind w:left="1694" w:right="529" w:hanging="481"/>
        <w:jc w:val="both"/>
        <w:rPr>
          <w:sz w:val="28"/>
        </w:rPr>
      </w:pPr>
      <w:r>
        <w:rPr>
          <w:sz w:val="28"/>
        </w:rPr>
        <w:t>The Office of Academic Affairs will compile and present the list of recommendations to the partner school for review after receiving approval from the Dean of the Office of Academic Affairs;</w:t>
      </w:r>
    </w:p>
    <w:p>
      <w:pPr>
        <w:pStyle w:val="ListParagraph"/>
        <w:numPr>
          <w:ilvl w:val="1"/>
          <w:numId w:val="187"/>
        </w:numPr>
        <w:tabs>
          <w:tab w:pos="1692" w:val="left" w:leader="none"/>
          <w:tab w:pos="1694" w:val="left" w:leader="none"/>
        </w:tabs>
        <w:spacing w:line="297" w:lineRule="auto" w:before="122" w:after="0"/>
        <w:ind w:left="1694" w:right="531" w:hanging="481"/>
        <w:jc w:val="both"/>
        <w:rPr>
          <w:sz w:val="28"/>
        </w:rPr>
      </w:pPr>
      <w:r>
        <w:rPr>
          <w:sz w:val="28"/>
        </w:rPr>
        <w:t>After the partner school approves the list, the Office of Academic Affairs will announce it and notify the students and their departments;</w:t>
      </w:r>
    </w:p>
    <w:p>
      <w:pPr>
        <w:pStyle w:val="ListParagraph"/>
        <w:numPr>
          <w:ilvl w:val="1"/>
          <w:numId w:val="187"/>
        </w:numPr>
        <w:tabs>
          <w:tab w:pos="1692" w:val="left" w:leader="none"/>
          <w:tab w:pos="1694" w:val="left" w:leader="none"/>
        </w:tabs>
        <w:spacing w:line="297" w:lineRule="auto" w:before="123" w:after="0"/>
        <w:ind w:left="1694" w:right="528" w:hanging="481"/>
        <w:jc w:val="both"/>
        <w:rPr>
          <w:sz w:val="28"/>
        </w:rPr>
      </w:pPr>
      <w:r>
        <w:rPr>
          <w:sz w:val="28"/>
        </w:rPr>
        <w:t>When the University receives the application list from another school, the Office of Academic Affairs will forward it to each academic unit for</w:t>
      </w:r>
      <w:r>
        <w:rPr>
          <w:spacing w:val="-4"/>
          <w:sz w:val="28"/>
        </w:rPr>
        <w:t> </w:t>
      </w:r>
      <w:r>
        <w:rPr>
          <w:sz w:val="28"/>
        </w:rPr>
        <w:t>review</w:t>
      </w:r>
      <w:r>
        <w:rPr>
          <w:spacing w:val="-3"/>
          <w:sz w:val="28"/>
        </w:rPr>
        <w:t> </w:t>
      </w:r>
      <w:r>
        <w:rPr>
          <w:sz w:val="28"/>
        </w:rPr>
        <w:t>and</w:t>
      </w:r>
      <w:r>
        <w:rPr>
          <w:spacing w:val="-3"/>
          <w:sz w:val="28"/>
        </w:rPr>
        <w:t> </w:t>
      </w:r>
      <w:r>
        <w:rPr>
          <w:sz w:val="28"/>
        </w:rPr>
        <w:t>notify</w:t>
      </w:r>
      <w:r>
        <w:rPr>
          <w:spacing w:val="-6"/>
          <w:sz w:val="28"/>
        </w:rPr>
        <w:t> </w:t>
      </w:r>
      <w:r>
        <w:rPr>
          <w:sz w:val="28"/>
        </w:rPr>
        <w:t>the</w:t>
      </w:r>
      <w:r>
        <w:rPr>
          <w:spacing w:val="-4"/>
          <w:sz w:val="28"/>
        </w:rPr>
        <w:t> </w:t>
      </w:r>
      <w:r>
        <w:rPr>
          <w:sz w:val="28"/>
        </w:rPr>
        <w:t>other</w:t>
      </w:r>
      <w:r>
        <w:rPr>
          <w:spacing w:val="-4"/>
          <w:sz w:val="28"/>
        </w:rPr>
        <w:t> </w:t>
      </w:r>
      <w:r>
        <w:rPr>
          <w:sz w:val="28"/>
        </w:rPr>
        <w:t>school</w:t>
      </w:r>
      <w:r>
        <w:rPr>
          <w:spacing w:val="-3"/>
          <w:sz w:val="28"/>
        </w:rPr>
        <w:t> </w:t>
      </w:r>
      <w:r>
        <w:rPr>
          <w:sz w:val="28"/>
        </w:rPr>
        <w:t>after</w:t>
      </w:r>
      <w:r>
        <w:rPr>
          <w:spacing w:val="-7"/>
          <w:sz w:val="28"/>
        </w:rPr>
        <w:t> </w:t>
      </w:r>
      <w:r>
        <w:rPr>
          <w:sz w:val="28"/>
        </w:rPr>
        <w:t>it</w:t>
      </w:r>
      <w:r>
        <w:rPr>
          <w:spacing w:val="-3"/>
          <w:sz w:val="28"/>
        </w:rPr>
        <w:t> </w:t>
      </w:r>
      <w:r>
        <w:rPr>
          <w:sz w:val="28"/>
        </w:rPr>
        <w:t>has</w:t>
      </w:r>
      <w:r>
        <w:rPr>
          <w:spacing w:val="-3"/>
          <w:sz w:val="28"/>
        </w:rPr>
        <w:t> </w:t>
      </w:r>
      <w:r>
        <w:rPr>
          <w:sz w:val="28"/>
        </w:rPr>
        <w:t>been</w:t>
      </w:r>
      <w:r>
        <w:rPr>
          <w:spacing w:val="-3"/>
          <w:sz w:val="28"/>
        </w:rPr>
        <w:t> </w:t>
      </w:r>
      <w:r>
        <w:rPr>
          <w:sz w:val="28"/>
        </w:rPr>
        <w:t>submitted</w:t>
      </w:r>
      <w:r>
        <w:rPr>
          <w:spacing w:val="-6"/>
          <w:sz w:val="28"/>
        </w:rPr>
        <w:t> </w:t>
      </w:r>
      <w:r>
        <w:rPr>
          <w:sz w:val="28"/>
        </w:rPr>
        <w:t>to</w:t>
      </w:r>
      <w:r>
        <w:rPr>
          <w:spacing w:val="-3"/>
          <w:sz w:val="28"/>
        </w:rPr>
        <w:t> </w:t>
      </w:r>
      <w:r>
        <w:rPr>
          <w:sz w:val="28"/>
        </w:rPr>
        <w:t>the provost for approval;</w:t>
      </w:r>
    </w:p>
    <w:p>
      <w:pPr>
        <w:pStyle w:val="BodyText"/>
        <w:spacing w:line="261" w:lineRule="auto" w:before="130"/>
        <w:ind w:left="417" w:right="520"/>
        <w:jc w:val="both"/>
        <w:rPr>
          <w:rFonts w:ascii="標楷體" w:eastAsia="標楷體" w:hint="eastAsia"/>
        </w:rPr>
      </w:pPr>
      <w:r>
        <w:rPr>
          <w:rFonts w:ascii="標楷體" w:eastAsia="標楷體" w:hint="eastAsia"/>
          <w:spacing w:val="7"/>
          <w:w w:val="100"/>
        </w:rPr>
        <w:t>六、交換學生因故無法如期前往交換學校學習，應於合作學校開學前向教</w:t>
      </w:r>
      <w:r>
        <w:rPr>
          <w:rFonts w:ascii="標楷體" w:eastAsia="標楷體" w:hint="eastAsia"/>
          <w:spacing w:val="-1"/>
          <w:w w:val="100"/>
        </w:rPr>
        <w:t>務處申請撤銷，俾使教務處能通知合作學校與相關系</w:t>
      </w:r>
      <w:r>
        <w:rPr>
          <w:spacing w:val="2"/>
          <w:w w:val="100"/>
        </w:rPr>
        <w:t>(</w:t>
      </w:r>
      <w:r>
        <w:rPr>
          <w:rFonts w:ascii="標楷體" w:eastAsia="標楷體" w:hint="eastAsia"/>
          <w:spacing w:val="1"/>
          <w:w w:val="100"/>
        </w:rPr>
        <w:t>科、所</w:t>
      </w:r>
      <w:r>
        <w:rPr>
          <w:w w:val="100"/>
        </w:rPr>
        <w:t>)</w:t>
      </w:r>
      <w:r>
        <w:rPr>
          <w:rFonts w:ascii="標楷體" w:eastAsia="標楷體" w:hint="eastAsia"/>
          <w:w w:val="100"/>
        </w:rPr>
        <w:t>，並不得申請</w:t>
      </w:r>
      <w:r>
        <w:rPr>
          <w:rFonts w:ascii="標楷體" w:eastAsia="標楷體" w:hint="eastAsia"/>
          <w:spacing w:val="-3"/>
          <w:w w:val="100"/>
        </w:rPr>
        <w:t>延後或替補。未依前項規定申請撤銷者，不得再申請甄選。</w:t>
      </w:r>
    </w:p>
    <w:p>
      <w:pPr>
        <w:pStyle w:val="BodyText"/>
        <w:spacing w:before="114"/>
        <w:ind w:left="417"/>
        <w:jc w:val="both"/>
      </w:pPr>
      <w:r>
        <w:rPr/>
        <w:t>Article</w:t>
      </w:r>
      <w:r>
        <w:rPr>
          <w:spacing w:val="-5"/>
        </w:rPr>
        <w:t> </w:t>
      </w:r>
      <w:r>
        <w:rPr>
          <w:spacing w:val="-10"/>
        </w:rPr>
        <w:t>6</w:t>
      </w:r>
    </w:p>
    <w:p>
      <w:pPr>
        <w:pStyle w:val="BodyText"/>
        <w:spacing w:line="297" w:lineRule="auto" w:before="197"/>
        <w:ind w:left="1377" w:right="530"/>
        <w:jc w:val="both"/>
      </w:pPr>
      <w:r>
        <w:rPr/>
        <w:t>If the exchange student is unable to attend the exchange school as scheduled, he/she should apply for cancellation before the start of the semester at the partner school so that the Office of Academic Affairs can notify the partner school and the affiliated department (or department, institute). A postponement or replacement cannot be applied.</w:t>
      </w:r>
    </w:p>
    <w:p>
      <w:pPr>
        <w:pStyle w:val="BodyText"/>
        <w:spacing w:before="134"/>
        <w:ind w:left="417"/>
        <w:rPr>
          <w:rFonts w:ascii="標楷體" w:eastAsia="標楷體" w:hint="eastAsia"/>
        </w:rPr>
      </w:pPr>
      <w:r>
        <w:rPr>
          <w:rFonts w:ascii="標楷體" w:eastAsia="標楷體" w:hint="eastAsia"/>
          <w:spacing w:val="-3"/>
        </w:rPr>
        <w:t>七、學生交換學習期間併計修業年限內，申請休學須依本校學則辦理。</w:t>
      </w:r>
    </w:p>
    <w:p>
      <w:pPr>
        <w:pStyle w:val="BodyText"/>
        <w:spacing w:before="145"/>
        <w:ind w:left="417"/>
        <w:jc w:val="both"/>
      </w:pPr>
      <w:r>
        <w:rPr/>
        <w:t>Article</w:t>
      </w:r>
      <w:r>
        <w:rPr>
          <w:spacing w:val="-5"/>
        </w:rPr>
        <w:t> </w:t>
      </w:r>
      <w:r>
        <w:rPr>
          <w:spacing w:val="-10"/>
        </w:rPr>
        <w:t>7</w:t>
      </w:r>
    </w:p>
    <w:p>
      <w:pPr>
        <w:pStyle w:val="BodyText"/>
        <w:spacing w:line="297" w:lineRule="auto" w:before="199"/>
        <w:ind w:left="1317" w:right="533"/>
        <w:jc w:val="both"/>
      </w:pPr>
      <w:r>
        <w:rPr/>
        <w:t>Students who apply for a leave of absence during their exchange study period must follow the Academic Regulations.</w:t>
      </w:r>
    </w:p>
    <w:p>
      <w:pPr>
        <w:pStyle w:val="BodyText"/>
        <w:spacing w:line="264" w:lineRule="auto" w:before="130"/>
        <w:ind w:left="417" w:right="787"/>
        <w:rPr>
          <w:rFonts w:ascii="標楷體" w:eastAsia="標楷體" w:hint="eastAsia"/>
        </w:rPr>
      </w:pPr>
      <w:r>
        <w:rPr>
          <w:rFonts w:ascii="標楷體" w:eastAsia="標楷體" w:hint="eastAsia"/>
          <w:spacing w:val="-2"/>
        </w:rPr>
        <w:t>八、本校交換學生於交換學習期間仍應辦理本校註冊手續並繳交全額學雜費，無須至合作學校繳費，但合作協議另有繳費規定者，從其規定。</w:t>
      </w:r>
    </w:p>
    <w:p>
      <w:pPr>
        <w:spacing w:after="0" w:line="264" w:lineRule="auto"/>
        <w:rPr>
          <w:rFonts w:ascii="標楷體" w:eastAsia="標楷體" w:hint="eastAsia"/>
        </w:rPr>
        <w:sectPr>
          <w:pgSz w:w="11910" w:h="16840"/>
          <w:pgMar w:header="0" w:footer="892" w:top="1100" w:bottom="1080" w:left="860" w:right="880"/>
        </w:sectPr>
      </w:pPr>
    </w:p>
    <w:p>
      <w:pPr>
        <w:pStyle w:val="BodyText"/>
        <w:spacing w:before="74"/>
        <w:ind w:left="416"/>
        <w:jc w:val="both"/>
      </w:pPr>
      <w:r>
        <w:rPr/>
        <w:t>Article</w:t>
      </w:r>
      <w:r>
        <w:rPr>
          <w:spacing w:val="-5"/>
        </w:rPr>
        <w:t> </w:t>
      </w:r>
      <w:r>
        <w:rPr>
          <w:spacing w:val="-10"/>
        </w:rPr>
        <w:t>8</w:t>
      </w:r>
    </w:p>
    <w:p>
      <w:pPr>
        <w:pStyle w:val="BodyText"/>
        <w:spacing w:line="297" w:lineRule="auto" w:before="79"/>
        <w:ind w:left="1376" w:right="530"/>
        <w:jc w:val="both"/>
      </w:pPr>
      <w:r>
        <w:rPr/>
        <w:t>Exchange students, during the exchange period, are only required to register and pay the complete tuition and miscellaneous fees at the University;</w:t>
      </w:r>
      <w:r>
        <w:rPr>
          <w:spacing w:val="-2"/>
        </w:rPr>
        <w:t> </w:t>
      </w:r>
      <w:r>
        <w:rPr/>
        <w:t>no</w:t>
      </w:r>
      <w:r>
        <w:rPr>
          <w:spacing w:val="-2"/>
        </w:rPr>
        <w:t> </w:t>
      </w:r>
      <w:r>
        <w:rPr/>
        <w:t>need</w:t>
      </w:r>
      <w:r>
        <w:rPr>
          <w:spacing w:val="-4"/>
        </w:rPr>
        <w:t> </w:t>
      </w:r>
      <w:r>
        <w:rPr/>
        <w:t>to</w:t>
      </w:r>
      <w:r>
        <w:rPr>
          <w:spacing w:val="-2"/>
        </w:rPr>
        <w:t> </w:t>
      </w:r>
      <w:r>
        <w:rPr/>
        <w:t>pay</w:t>
      </w:r>
      <w:r>
        <w:rPr>
          <w:spacing w:val="-2"/>
        </w:rPr>
        <w:t> </w:t>
      </w:r>
      <w:r>
        <w:rPr/>
        <w:t>the</w:t>
      </w:r>
      <w:r>
        <w:rPr>
          <w:spacing w:val="-3"/>
        </w:rPr>
        <w:t> </w:t>
      </w:r>
      <w:r>
        <w:rPr/>
        <w:t>fee</w:t>
      </w:r>
      <w:r>
        <w:rPr>
          <w:spacing w:val="-3"/>
        </w:rPr>
        <w:t> </w:t>
      </w:r>
      <w:r>
        <w:rPr/>
        <w:t>at</w:t>
      </w:r>
      <w:r>
        <w:rPr>
          <w:spacing w:val="-2"/>
        </w:rPr>
        <w:t> </w:t>
      </w:r>
      <w:r>
        <w:rPr/>
        <w:t>the</w:t>
      </w:r>
      <w:r>
        <w:rPr>
          <w:spacing w:val="-3"/>
        </w:rPr>
        <w:t> </w:t>
      </w:r>
      <w:r>
        <w:rPr/>
        <w:t>partner</w:t>
      </w:r>
      <w:r>
        <w:rPr>
          <w:spacing w:val="-3"/>
        </w:rPr>
        <w:t> </w:t>
      </w:r>
      <w:r>
        <w:rPr/>
        <w:t>school.</w:t>
      </w:r>
      <w:r>
        <w:rPr>
          <w:spacing w:val="-3"/>
        </w:rPr>
        <w:t> </w:t>
      </w:r>
      <w:r>
        <w:rPr/>
        <w:t>However,</w:t>
      </w:r>
      <w:r>
        <w:rPr>
          <w:spacing w:val="-3"/>
        </w:rPr>
        <w:t> </w:t>
      </w:r>
      <w:r>
        <w:rPr/>
        <w:t>if</w:t>
      </w:r>
      <w:r>
        <w:rPr>
          <w:spacing w:val="-3"/>
        </w:rPr>
        <w:t> </w:t>
      </w:r>
      <w:r>
        <w:rPr/>
        <w:t>there are other payment regulations stipulated in the cooperation agreement, students shall follow those regulations.</w:t>
      </w:r>
    </w:p>
    <w:p>
      <w:pPr>
        <w:pStyle w:val="BodyText"/>
        <w:spacing w:line="264" w:lineRule="auto" w:before="132"/>
        <w:ind w:left="417" w:right="788"/>
        <w:rPr>
          <w:rFonts w:ascii="標楷體" w:eastAsia="標楷體" w:hint="eastAsia"/>
        </w:rPr>
      </w:pPr>
      <w:r>
        <w:rPr>
          <w:rFonts w:ascii="標楷體" w:eastAsia="標楷體" w:hint="eastAsia"/>
          <w:spacing w:val="-2"/>
        </w:rPr>
        <w:t>九、本校學生至合作學校交換學習，其修習學分上限為兩校學則規定修習上限之較低者，修習學分下限則為兩校學則規定之較高者。</w:t>
      </w:r>
    </w:p>
    <w:p>
      <w:pPr>
        <w:pStyle w:val="BodyText"/>
        <w:spacing w:before="109"/>
        <w:ind w:left="417"/>
        <w:jc w:val="both"/>
      </w:pPr>
      <w:r>
        <w:rPr/>
        <w:t>Article</w:t>
      </w:r>
      <w:r>
        <w:rPr>
          <w:spacing w:val="-5"/>
        </w:rPr>
        <w:t> </w:t>
      </w:r>
      <w:r>
        <w:rPr>
          <w:spacing w:val="-10"/>
        </w:rPr>
        <w:t>9</w:t>
      </w:r>
    </w:p>
    <w:p>
      <w:pPr>
        <w:pStyle w:val="BodyText"/>
        <w:spacing w:line="297" w:lineRule="auto" w:before="79"/>
        <w:ind w:left="1377" w:right="530"/>
        <w:jc w:val="both"/>
      </w:pPr>
      <w:r>
        <w:rPr/>
        <w:t>The</w:t>
      </w:r>
      <w:r>
        <w:rPr>
          <w:spacing w:val="-3"/>
        </w:rPr>
        <w:t> </w:t>
      </w:r>
      <w:r>
        <w:rPr/>
        <w:t>number</w:t>
      </w:r>
      <w:r>
        <w:rPr>
          <w:spacing w:val="-5"/>
        </w:rPr>
        <w:t> </w:t>
      </w:r>
      <w:r>
        <w:rPr/>
        <w:t>of</w:t>
      </w:r>
      <w:r>
        <w:rPr>
          <w:spacing w:val="-5"/>
        </w:rPr>
        <w:t> </w:t>
      </w:r>
      <w:r>
        <w:rPr/>
        <w:t>credits</w:t>
      </w:r>
      <w:r>
        <w:rPr>
          <w:spacing w:val="-2"/>
        </w:rPr>
        <w:t> </w:t>
      </w:r>
      <w:r>
        <w:rPr/>
        <w:t>that</w:t>
      </w:r>
      <w:r>
        <w:rPr>
          <w:spacing w:val="-4"/>
        </w:rPr>
        <w:t> </w:t>
      </w:r>
      <w:r>
        <w:rPr/>
        <w:t>students</w:t>
      </w:r>
      <w:r>
        <w:rPr>
          <w:spacing w:val="-2"/>
        </w:rPr>
        <w:t> </w:t>
      </w:r>
      <w:r>
        <w:rPr/>
        <w:t>of</w:t>
      </w:r>
      <w:r>
        <w:rPr>
          <w:spacing w:val="-3"/>
        </w:rPr>
        <w:t> </w:t>
      </w:r>
      <w:r>
        <w:rPr/>
        <w:t>the</w:t>
      </w:r>
      <w:r>
        <w:rPr>
          <w:spacing w:val="-5"/>
        </w:rPr>
        <w:t> </w:t>
      </w:r>
      <w:r>
        <w:rPr/>
        <w:t>University</w:t>
      </w:r>
      <w:r>
        <w:rPr>
          <w:spacing w:val="-4"/>
        </w:rPr>
        <w:t> </w:t>
      </w:r>
      <w:r>
        <w:rPr/>
        <w:t>can</w:t>
      </w:r>
      <w:r>
        <w:rPr>
          <w:spacing w:val="-2"/>
        </w:rPr>
        <w:t> </w:t>
      </w:r>
      <w:r>
        <w:rPr/>
        <w:t>take</w:t>
      </w:r>
      <w:r>
        <w:rPr>
          <w:spacing w:val="-3"/>
        </w:rPr>
        <w:t> </w:t>
      </w:r>
      <w:r>
        <w:rPr/>
        <w:t>in</w:t>
      </w:r>
      <w:r>
        <w:rPr>
          <w:spacing w:val="-2"/>
        </w:rPr>
        <w:t> </w:t>
      </w:r>
      <w:r>
        <w:rPr/>
        <w:t>a</w:t>
      </w:r>
      <w:r>
        <w:rPr>
          <w:spacing w:val="-5"/>
        </w:rPr>
        <w:t> </w:t>
      </w:r>
      <w:r>
        <w:rPr/>
        <w:t>partner school</w:t>
      </w:r>
      <w:r>
        <w:rPr>
          <w:spacing w:val="-9"/>
        </w:rPr>
        <w:t> </w:t>
      </w:r>
      <w:r>
        <w:rPr/>
        <w:t>must</w:t>
      </w:r>
      <w:r>
        <w:rPr>
          <w:spacing w:val="-9"/>
        </w:rPr>
        <w:t> </w:t>
      </w:r>
      <w:r>
        <w:rPr/>
        <w:t>be</w:t>
      </w:r>
      <w:r>
        <w:rPr>
          <w:spacing w:val="-10"/>
        </w:rPr>
        <w:t> </w:t>
      </w:r>
      <w:r>
        <w:rPr/>
        <w:t>the</w:t>
      </w:r>
      <w:r>
        <w:rPr>
          <w:spacing w:val="-10"/>
        </w:rPr>
        <w:t> </w:t>
      </w:r>
      <w:r>
        <w:rPr/>
        <w:t>minimum</w:t>
      </w:r>
      <w:r>
        <w:rPr>
          <w:spacing w:val="-10"/>
        </w:rPr>
        <w:t> </w:t>
      </w:r>
      <w:r>
        <w:rPr/>
        <w:t>of</w:t>
      </w:r>
      <w:r>
        <w:rPr>
          <w:spacing w:val="-10"/>
        </w:rPr>
        <w:t> </w:t>
      </w:r>
      <w:r>
        <w:rPr/>
        <w:t>what</w:t>
      </w:r>
      <w:r>
        <w:rPr>
          <w:spacing w:val="-9"/>
        </w:rPr>
        <w:t> </w:t>
      </w:r>
      <w:r>
        <w:rPr/>
        <w:t>is</w:t>
      </w:r>
      <w:r>
        <w:rPr>
          <w:spacing w:val="-9"/>
        </w:rPr>
        <w:t> </w:t>
      </w:r>
      <w:r>
        <w:rPr/>
        <w:t>laid</w:t>
      </w:r>
      <w:r>
        <w:rPr>
          <w:spacing w:val="-9"/>
        </w:rPr>
        <w:t> </w:t>
      </w:r>
      <w:r>
        <w:rPr/>
        <w:t>out</w:t>
      </w:r>
      <w:r>
        <w:rPr>
          <w:spacing w:val="-9"/>
        </w:rPr>
        <w:t> </w:t>
      </w:r>
      <w:r>
        <w:rPr/>
        <w:t>in</w:t>
      </w:r>
      <w:r>
        <w:rPr>
          <w:spacing w:val="-6"/>
        </w:rPr>
        <w:t> </w:t>
      </w:r>
      <w:r>
        <w:rPr/>
        <w:t>both</w:t>
      </w:r>
      <w:r>
        <w:rPr>
          <w:spacing w:val="-9"/>
        </w:rPr>
        <w:t> </w:t>
      </w:r>
      <w:r>
        <w:rPr/>
        <w:t>schools’</w:t>
      </w:r>
      <w:r>
        <w:rPr>
          <w:spacing w:val="-8"/>
        </w:rPr>
        <w:t> </w:t>
      </w:r>
      <w:r>
        <w:rPr/>
        <w:t>academic regulations. The minimum</w:t>
      </w:r>
      <w:r>
        <w:rPr>
          <w:spacing w:val="-2"/>
        </w:rPr>
        <w:t> </w:t>
      </w:r>
      <w:r>
        <w:rPr/>
        <w:t>number of credits</w:t>
      </w:r>
      <w:r>
        <w:rPr>
          <w:spacing w:val="-1"/>
        </w:rPr>
        <w:t> </w:t>
      </w:r>
      <w:r>
        <w:rPr/>
        <w:t>shall be</w:t>
      </w:r>
      <w:r>
        <w:rPr>
          <w:spacing w:val="-2"/>
        </w:rPr>
        <w:t> </w:t>
      </w:r>
      <w:r>
        <w:rPr/>
        <w:t>the</w:t>
      </w:r>
      <w:r>
        <w:rPr>
          <w:spacing w:val="-2"/>
        </w:rPr>
        <w:t> </w:t>
      </w:r>
      <w:r>
        <w:rPr/>
        <w:t>greater</w:t>
      </w:r>
      <w:r>
        <w:rPr>
          <w:spacing w:val="-2"/>
        </w:rPr>
        <w:t> </w:t>
      </w:r>
      <w:r>
        <w:rPr/>
        <w:t>of either school’s academic regulations.</w:t>
      </w:r>
    </w:p>
    <w:p>
      <w:pPr>
        <w:pStyle w:val="BodyText"/>
        <w:spacing w:line="261" w:lineRule="auto" w:before="132"/>
        <w:ind w:left="416" w:right="521"/>
        <w:jc w:val="both"/>
        <w:rPr>
          <w:rFonts w:ascii="標楷體" w:eastAsia="標楷體" w:hint="eastAsia"/>
        </w:rPr>
      </w:pPr>
      <w:r>
        <w:rPr>
          <w:rFonts w:ascii="標楷體" w:eastAsia="標楷體" w:hint="eastAsia"/>
          <w:spacing w:val="7"/>
          <w:w w:val="100"/>
        </w:rPr>
        <w:t>十、學生交換期滿，應向合作學校申請具科目名稱及學分數之正式成績單或成績證明，依本校學分抵免辦法辦理抵免。其修習科目、學分數之採認</w:t>
      </w:r>
      <w:r>
        <w:rPr>
          <w:rFonts w:ascii="標楷體" w:eastAsia="標楷體" w:hint="eastAsia"/>
          <w:spacing w:val="-1"/>
          <w:w w:val="100"/>
        </w:rPr>
        <w:t>或抵免由各系</w:t>
      </w:r>
      <w:r>
        <w:rPr>
          <w:w w:val="100"/>
        </w:rPr>
        <w:t>(</w:t>
      </w:r>
      <w:r>
        <w:rPr>
          <w:rFonts w:ascii="標楷體" w:eastAsia="標楷體" w:hint="eastAsia"/>
          <w:spacing w:val="-2"/>
          <w:w w:val="100"/>
        </w:rPr>
        <w:t>科、所</w:t>
      </w:r>
      <w:r>
        <w:rPr>
          <w:w w:val="100"/>
        </w:rPr>
        <w:t>)</w:t>
      </w:r>
      <w:r>
        <w:rPr>
          <w:rFonts w:ascii="標楷體" w:eastAsia="標楷體" w:hint="eastAsia"/>
          <w:w w:val="100"/>
        </w:rPr>
        <w:t>認定。</w:t>
      </w:r>
    </w:p>
    <w:p>
      <w:pPr>
        <w:pStyle w:val="BodyText"/>
        <w:spacing w:before="112"/>
        <w:ind w:left="417"/>
        <w:jc w:val="both"/>
      </w:pPr>
      <w:r>
        <w:rPr/>
        <w:t>Article</w:t>
      </w:r>
      <w:r>
        <w:rPr>
          <w:spacing w:val="-5"/>
        </w:rPr>
        <w:t> 10</w:t>
      </w:r>
    </w:p>
    <w:p>
      <w:pPr>
        <w:pStyle w:val="BodyText"/>
        <w:spacing w:line="297" w:lineRule="auto" w:before="77"/>
        <w:ind w:left="1376" w:right="531"/>
        <w:jc w:val="both"/>
      </w:pPr>
      <w:r>
        <w:rPr/>
        <w:t>At the end of the exchange period, students should apply to the partner school for an official academic transcript or certificate with the name of the subject and the number of credits and apply for credit transfers or course waivers in accordance with the Regulations Governing Transfer Credits</w:t>
      </w:r>
      <w:r>
        <w:rPr>
          <w:spacing w:val="-18"/>
        </w:rPr>
        <w:t> </w:t>
      </w:r>
      <w:r>
        <w:rPr/>
        <w:t>and</w:t>
      </w:r>
      <w:r>
        <w:rPr>
          <w:spacing w:val="-17"/>
        </w:rPr>
        <w:t> </w:t>
      </w:r>
      <w:r>
        <w:rPr/>
        <w:t>Course</w:t>
      </w:r>
      <w:r>
        <w:rPr>
          <w:spacing w:val="-18"/>
        </w:rPr>
        <w:t> </w:t>
      </w:r>
      <w:r>
        <w:rPr/>
        <w:t>Waivers</w:t>
      </w:r>
      <w:r>
        <w:rPr>
          <w:spacing w:val="-17"/>
        </w:rPr>
        <w:t> </w:t>
      </w:r>
      <w:r>
        <w:rPr/>
        <w:t>for</w:t>
      </w:r>
      <w:r>
        <w:rPr>
          <w:spacing w:val="-18"/>
        </w:rPr>
        <w:t> </w:t>
      </w:r>
      <w:r>
        <w:rPr/>
        <w:t>Students.</w:t>
      </w:r>
      <w:r>
        <w:rPr>
          <w:spacing w:val="-17"/>
        </w:rPr>
        <w:t> </w:t>
      </w:r>
      <w:r>
        <w:rPr/>
        <w:t>The</w:t>
      </w:r>
      <w:r>
        <w:rPr>
          <w:spacing w:val="-18"/>
        </w:rPr>
        <w:t> </w:t>
      </w:r>
      <w:r>
        <w:rPr/>
        <w:t>recognition,</w:t>
      </w:r>
      <w:r>
        <w:rPr>
          <w:spacing w:val="-17"/>
        </w:rPr>
        <w:t> </w:t>
      </w:r>
      <w:r>
        <w:rPr/>
        <w:t>credit</w:t>
      </w:r>
      <w:r>
        <w:rPr>
          <w:spacing w:val="-18"/>
        </w:rPr>
        <w:t> </w:t>
      </w:r>
      <w:r>
        <w:rPr/>
        <w:t>transfers, or course waivers of subjects and credits are determined by each department (or division, institute).</w:t>
      </w:r>
    </w:p>
    <w:p>
      <w:pPr>
        <w:pStyle w:val="BodyText"/>
        <w:spacing w:before="134"/>
        <w:ind w:left="416"/>
        <w:rPr>
          <w:rFonts w:ascii="標楷體" w:eastAsia="標楷體" w:hint="eastAsia"/>
        </w:rPr>
      </w:pPr>
      <w:r>
        <w:rPr>
          <w:rFonts w:ascii="標楷體" w:eastAsia="標楷體" w:hint="eastAsia"/>
          <w:spacing w:val="-3"/>
        </w:rPr>
        <w:t>十一、交換學生於交換學習期間之成績不適用於校內各種獎學金之申請。</w:t>
      </w:r>
    </w:p>
    <w:p>
      <w:pPr>
        <w:pStyle w:val="BodyText"/>
        <w:spacing w:before="148"/>
        <w:ind w:left="416"/>
        <w:jc w:val="both"/>
      </w:pPr>
      <w:r>
        <w:rPr/>
        <w:t>Article</w:t>
      </w:r>
      <w:r>
        <w:rPr>
          <w:spacing w:val="-5"/>
        </w:rPr>
        <w:t> 11</w:t>
      </w:r>
    </w:p>
    <w:p>
      <w:pPr>
        <w:pStyle w:val="BodyText"/>
        <w:spacing w:line="297" w:lineRule="auto" w:before="197"/>
        <w:ind w:left="1376" w:right="533"/>
        <w:jc w:val="both"/>
      </w:pPr>
      <w:r>
        <w:rPr/>
        <w:t>During the exchange period, students are not eligible to apply for various scholarships within the University.</w:t>
      </w:r>
    </w:p>
    <w:p>
      <w:pPr>
        <w:pStyle w:val="BodyText"/>
        <w:spacing w:before="132"/>
        <w:ind w:left="416"/>
        <w:rPr>
          <w:rFonts w:ascii="標楷體" w:eastAsia="標楷體" w:hint="eastAsia"/>
        </w:rPr>
      </w:pPr>
      <w:r>
        <w:rPr>
          <w:rFonts w:ascii="標楷體" w:eastAsia="標楷體" w:hint="eastAsia"/>
          <w:spacing w:val="-3"/>
        </w:rPr>
        <w:t>十二、學生於交換學習期間，應遵守合作學校學生事務相關規定</w:t>
      </w:r>
    </w:p>
    <w:p>
      <w:pPr>
        <w:pStyle w:val="BodyText"/>
        <w:spacing w:before="148"/>
        <w:ind w:left="416"/>
        <w:jc w:val="both"/>
      </w:pPr>
      <w:r>
        <w:rPr/>
        <w:t>Article</w:t>
      </w:r>
      <w:r>
        <w:rPr>
          <w:spacing w:val="-5"/>
        </w:rPr>
        <w:t> 12</w:t>
      </w:r>
    </w:p>
    <w:p>
      <w:pPr>
        <w:pStyle w:val="BodyText"/>
        <w:spacing w:line="297" w:lineRule="auto" w:before="196"/>
        <w:ind w:left="1376" w:right="533" w:hanging="1"/>
        <w:jc w:val="both"/>
      </w:pPr>
      <w:r>
        <w:rPr/>
        <w:t>During the exchange period, students should adhere to relevant student affairs regulations stipulated by the partner school.</w:t>
      </w:r>
    </w:p>
    <w:p>
      <w:pPr>
        <w:spacing w:after="0" w:line="297" w:lineRule="auto"/>
        <w:jc w:val="both"/>
        <w:sectPr>
          <w:pgSz w:w="11910" w:h="16840"/>
          <w:pgMar w:header="0" w:footer="892" w:top="1100" w:bottom="1080" w:left="860" w:right="880"/>
        </w:sectPr>
      </w:pPr>
    </w:p>
    <w:p>
      <w:pPr>
        <w:pStyle w:val="BodyText"/>
        <w:spacing w:line="264" w:lineRule="auto" w:before="43"/>
        <w:ind w:left="416" w:right="788"/>
        <w:rPr>
          <w:rFonts w:ascii="標楷體" w:eastAsia="標楷體" w:hint="eastAsia"/>
        </w:rPr>
      </w:pPr>
      <w:r>
        <w:rPr>
          <w:rFonts w:ascii="標楷體" w:eastAsia="標楷體" w:hint="eastAsia"/>
          <w:spacing w:val="-2"/>
        </w:rPr>
        <w:t>十三、他校交換生在本校修讀期間本校規定與雙方學校之合作協議外，依下列各款規定辦理：</w:t>
      </w:r>
    </w:p>
    <w:p>
      <w:pPr>
        <w:pStyle w:val="BodyText"/>
        <w:spacing w:before="112"/>
        <w:ind w:left="896"/>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選課與學習輔導：由相關系</w:t>
      </w:r>
      <w:r>
        <w:rPr>
          <w:spacing w:val="-2"/>
        </w:rPr>
        <w:t>(</w:t>
      </w:r>
      <w:r>
        <w:rPr>
          <w:rFonts w:ascii="標楷體" w:eastAsia="標楷體" w:hint="eastAsia"/>
          <w:spacing w:val="-2"/>
        </w:rPr>
        <w:t>科、所</w:t>
      </w:r>
      <w:r>
        <w:rPr>
          <w:spacing w:val="-2"/>
        </w:rPr>
        <w:t>)</w:t>
      </w:r>
      <w:r>
        <w:rPr>
          <w:rFonts w:ascii="標楷體" w:eastAsia="標楷體" w:hint="eastAsia"/>
          <w:spacing w:val="-3"/>
        </w:rPr>
        <w:t>輔導選課及學習輔導。</w:t>
      </w:r>
    </w:p>
    <w:p>
      <w:pPr>
        <w:pStyle w:val="BodyText"/>
        <w:spacing w:line="264" w:lineRule="auto" w:before="145"/>
        <w:ind w:left="896" w:right="680"/>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交換學生在本校期間之住宿，由本校輔導安排，並由學務處生活輔導組提供生活輔導。</w:t>
      </w:r>
    </w:p>
    <w:p>
      <w:pPr>
        <w:pStyle w:val="BodyText"/>
        <w:spacing w:before="112"/>
        <w:ind w:left="416"/>
        <w:jc w:val="both"/>
      </w:pPr>
      <w:r>
        <w:rPr/>
        <w:t>Article</w:t>
      </w:r>
      <w:r>
        <w:rPr>
          <w:spacing w:val="-5"/>
        </w:rPr>
        <w:t> 13</w:t>
      </w:r>
    </w:p>
    <w:p>
      <w:pPr>
        <w:pStyle w:val="BodyText"/>
        <w:spacing w:line="297" w:lineRule="auto" w:before="197"/>
        <w:ind w:left="1376" w:right="531"/>
        <w:jc w:val="both"/>
      </w:pPr>
      <w:r>
        <w:rPr/>
        <w:t>During the period of study in our school, exchange students from other schools shall be subject to the following provisions, except for the cooperation agreement:</w:t>
      </w:r>
    </w:p>
    <w:p>
      <w:pPr>
        <w:pStyle w:val="ListParagraph"/>
        <w:numPr>
          <w:ilvl w:val="1"/>
          <w:numId w:val="188"/>
        </w:numPr>
        <w:tabs>
          <w:tab w:pos="1835" w:val="left" w:leader="none"/>
        </w:tabs>
        <w:spacing w:line="297" w:lineRule="auto" w:before="122" w:after="0"/>
        <w:ind w:left="1835" w:right="531" w:hanging="567"/>
        <w:jc w:val="both"/>
        <w:rPr>
          <w:sz w:val="28"/>
        </w:rPr>
      </w:pPr>
      <w:r>
        <w:rPr>
          <w:sz w:val="28"/>
        </w:rPr>
        <w:t>Course selection and study counseling: the affiliated department (or division, institute) shall provide counseling for course selection and study counseling.</w:t>
      </w:r>
    </w:p>
    <w:p>
      <w:pPr>
        <w:pStyle w:val="ListParagraph"/>
        <w:numPr>
          <w:ilvl w:val="1"/>
          <w:numId w:val="188"/>
        </w:numPr>
        <w:tabs>
          <w:tab w:pos="1835" w:val="left" w:leader="none"/>
        </w:tabs>
        <w:spacing w:line="297" w:lineRule="auto" w:before="122" w:after="0"/>
        <w:ind w:left="1835" w:right="530" w:hanging="567"/>
        <w:jc w:val="both"/>
        <w:rPr>
          <w:sz w:val="28"/>
        </w:rPr>
      </w:pPr>
      <w:r>
        <w:rPr>
          <w:sz w:val="28"/>
        </w:rPr>
        <w:t>The</w:t>
      </w:r>
      <w:r>
        <w:rPr>
          <w:spacing w:val="-9"/>
          <w:sz w:val="28"/>
        </w:rPr>
        <w:t> </w:t>
      </w:r>
      <w:r>
        <w:rPr>
          <w:sz w:val="28"/>
        </w:rPr>
        <w:t>University</w:t>
      </w:r>
      <w:r>
        <w:rPr>
          <w:spacing w:val="-11"/>
          <w:sz w:val="28"/>
        </w:rPr>
        <w:t> </w:t>
      </w:r>
      <w:r>
        <w:rPr>
          <w:sz w:val="28"/>
        </w:rPr>
        <w:t>will</w:t>
      </w:r>
      <w:r>
        <w:rPr>
          <w:spacing w:val="-8"/>
          <w:sz w:val="28"/>
        </w:rPr>
        <w:t> </w:t>
      </w:r>
      <w:r>
        <w:rPr>
          <w:sz w:val="28"/>
        </w:rPr>
        <w:t>arrange</w:t>
      </w:r>
      <w:r>
        <w:rPr>
          <w:spacing w:val="-12"/>
          <w:sz w:val="28"/>
        </w:rPr>
        <w:t> </w:t>
      </w:r>
      <w:r>
        <w:rPr>
          <w:sz w:val="28"/>
        </w:rPr>
        <w:t>the</w:t>
      </w:r>
      <w:r>
        <w:rPr>
          <w:spacing w:val="-9"/>
          <w:sz w:val="28"/>
        </w:rPr>
        <w:t> </w:t>
      </w:r>
      <w:r>
        <w:rPr>
          <w:sz w:val="28"/>
        </w:rPr>
        <w:t>student’s</w:t>
      </w:r>
      <w:r>
        <w:rPr>
          <w:spacing w:val="-9"/>
          <w:sz w:val="28"/>
        </w:rPr>
        <w:t> </w:t>
      </w:r>
      <w:r>
        <w:rPr>
          <w:sz w:val="28"/>
        </w:rPr>
        <w:t>accommodation</w:t>
      </w:r>
      <w:r>
        <w:rPr>
          <w:spacing w:val="-9"/>
          <w:sz w:val="28"/>
        </w:rPr>
        <w:t> </w:t>
      </w:r>
      <w:r>
        <w:rPr>
          <w:sz w:val="28"/>
        </w:rPr>
        <w:t>during</w:t>
      </w:r>
      <w:r>
        <w:rPr>
          <w:spacing w:val="-9"/>
          <w:sz w:val="28"/>
        </w:rPr>
        <w:t> </w:t>
      </w:r>
      <w:r>
        <w:rPr>
          <w:sz w:val="28"/>
        </w:rPr>
        <w:t>their exchange period. Assistance will be provided by the Campus Life Coaching Center of the Office of Student Affairs.</w:t>
      </w:r>
    </w:p>
    <w:p>
      <w:pPr>
        <w:pStyle w:val="BodyText"/>
        <w:spacing w:before="131"/>
        <w:ind w:left="417"/>
        <w:rPr>
          <w:rFonts w:ascii="標楷體" w:eastAsia="標楷體" w:hint="eastAsia"/>
        </w:rPr>
      </w:pPr>
      <w:r>
        <w:rPr>
          <w:rFonts w:ascii="標楷體" w:eastAsia="標楷體" w:hint="eastAsia"/>
          <w:spacing w:val="-3"/>
        </w:rPr>
        <w:t>十四、本要點經教務會議審議通過，陳請校長核定後施行；修正時亦同。</w:t>
      </w:r>
    </w:p>
    <w:p>
      <w:pPr>
        <w:pStyle w:val="BodyText"/>
        <w:spacing w:before="148"/>
        <w:ind w:left="417"/>
        <w:jc w:val="both"/>
      </w:pPr>
      <w:r>
        <w:rPr/>
        <w:t>Article</w:t>
      </w:r>
      <w:r>
        <w:rPr>
          <w:spacing w:val="-5"/>
        </w:rPr>
        <w:t> 14</w:t>
      </w:r>
    </w:p>
    <w:p>
      <w:pPr>
        <w:pStyle w:val="BodyText"/>
        <w:spacing w:line="297" w:lineRule="auto" w:before="76"/>
        <w:ind w:left="1377" w:right="532"/>
        <w:jc w:val="both"/>
      </w:pPr>
      <w:r>
        <w:rPr/>
        <w:t>These Regulations shall be passed by the Academic Affairs Meeting and shall</w:t>
      </w:r>
      <w:r>
        <w:rPr>
          <w:spacing w:val="-5"/>
        </w:rPr>
        <w:t> </w:t>
      </w:r>
      <w:r>
        <w:rPr/>
        <w:t>take</w:t>
      </w:r>
      <w:r>
        <w:rPr>
          <w:spacing w:val="-5"/>
        </w:rPr>
        <w:t> </w:t>
      </w:r>
      <w:r>
        <w:rPr/>
        <w:t>force</w:t>
      </w:r>
      <w:r>
        <w:rPr>
          <w:spacing w:val="-5"/>
        </w:rPr>
        <w:t> </w:t>
      </w:r>
      <w:r>
        <w:rPr/>
        <w:t>upon</w:t>
      </w:r>
      <w:r>
        <w:rPr>
          <w:spacing w:val="-5"/>
        </w:rPr>
        <w:t> </w:t>
      </w:r>
      <w:r>
        <w:rPr/>
        <w:t>approval</w:t>
      </w:r>
      <w:r>
        <w:rPr>
          <w:spacing w:val="-5"/>
        </w:rPr>
        <w:t> </w:t>
      </w:r>
      <w:r>
        <w:rPr/>
        <w:t>by</w:t>
      </w:r>
      <w:r>
        <w:rPr>
          <w:spacing w:val="-5"/>
        </w:rPr>
        <w:t> </w:t>
      </w:r>
      <w:r>
        <w:rPr/>
        <w:t>the</w:t>
      </w:r>
      <w:r>
        <w:rPr>
          <w:spacing w:val="-5"/>
        </w:rPr>
        <w:t> </w:t>
      </w:r>
      <w:r>
        <w:rPr/>
        <w:t>President.</w:t>
      </w:r>
      <w:r>
        <w:rPr>
          <w:spacing w:val="-6"/>
        </w:rPr>
        <w:t> </w:t>
      </w:r>
      <w:r>
        <w:rPr/>
        <w:t>The</w:t>
      </w:r>
      <w:r>
        <w:rPr>
          <w:spacing w:val="-5"/>
        </w:rPr>
        <w:t> </w:t>
      </w:r>
      <w:r>
        <w:rPr/>
        <w:t>same</w:t>
      </w:r>
      <w:r>
        <w:rPr>
          <w:spacing w:val="-5"/>
        </w:rPr>
        <w:t> </w:t>
      </w:r>
      <w:r>
        <w:rPr/>
        <w:t>procedure</w:t>
      </w:r>
      <w:r>
        <w:rPr>
          <w:spacing w:val="-5"/>
        </w:rPr>
        <w:t> </w:t>
      </w:r>
      <w:r>
        <w:rPr/>
        <w:t>shall apply when these Regulations are amended.</w:t>
      </w:r>
    </w:p>
    <w:p>
      <w:pPr>
        <w:spacing w:after="0" w:line="297" w:lineRule="auto"/>
        <w:jc w:val="both"/>
        <w:sectPr>
          <w:pgSz w:w="11910" w:h="16840"/>
          <w:pgMar w:header="0" w:footer="892" w:top="1140" w:bottom="1080" w:left="860" w:right="880"/>
        </w:sectPr>
      </w:pPr>
    </w:p>
    <w:p>
      <w:pPr>
        <w:spacing w:line="357" w:lineRule="auto" w:before="50"/>
        <w:ind w:left="493" w:right="472" w:firstLine="25"/>
        <w:jc w:val="center"/>
        <w:rPr>
          <w:b/>
          <w:sz w:val="32"/>
        </w:rPr>
      </w:pPr>
      <w:bookmarkStart w:name="中英雙語_40. 國立高雄科技大學維護突遭重大災害學生學習權益處理要點" w:id="54"/>
      <w:bookmarkEnd w:id="54"/>
      <w:r>
        <w:rPr/>
      </w:r>
      <w:r>
        <w:rPr>
          <w:rFonts w:ascii="標楷體" w:hAnsi="標楷體" w:eastAsia="標楷體" w:hint="eastAsia"/>
          <w:b/>
          <w:spacing w:val="-2"/>
          <w:sz w:val="32"/>
        </w:rPr>
        <w:t>國立高雄科技大學維護突遭重大災害學生學習權益處理要點 </w:t>
      </w:r>
      <w:r>
        <w:rPr>
          <w:b/>
          <w:sz w:val="32"/>
        </w:rPr>
        <w:t>National Kaohsiung University of Science and Technology Regulations</w:t>
      </w:r>
      <w:r>
        <w:rPr>
          <w:b/>
          <w:spacing w:val="-5"/>
          <w:sz w:val="32"/>
        </w:rPr>
        <w:t> </w:t>
      </w:r>
      <w:r>
        <w:rPr>
          <w:b/>
          <w:sz w:val="32"/>
        </w:rPr>
        <w:t>Governing</w:t>
      </w:r>
      <w:r>
        <w:rPr>
          <w:b/>
          <w:spacing w:val="-5"/>
          <w:sz w:val="32"/>
        </w:rPr>
        <w:t> </w:t>
      </w:r>
      <w:r>
        <w:rPr>
          <w:b/>
          <w:sz w:val="32"/>
        </w:rPr>
        <w:t>the</w:t>
      </w:r>
      <w:r>
        <w:rPr>
          <w:b/>
          <w:spacing w:val="-4"/>
          <w:sz w:val="32"/>
        </w:rPr>
        <w:t> </w:t>
      </w:r>
      <w:r>
        <w:rPr>
          <w:b/>
          <w:sz w:val="32"/>
        </w:rPr>
        <w:t>Protection</w:t>
      </w:r>
      <w:r>
        <w:rPr>
          <w:b/>
          <w:spacing w:val="-6"/>
          <w:sz w:val="32"/>
        </w:rPr>
        <w:t> </w:t>
      </w:r>
      <w:r>
        <w:rPr>
          <w:b/>
          <w:sz w:val="32"/>
        </w:rPr>
        <w:t>of</w:t>
      </w:r>
      <w:r>
        <w:rPr>
          <w:b/>
          <w:spacing w:val="-7"/>
          <w:sz w:val="32"/>
        </w:rPr>
        <w:t> </w:t>
      </w:r>
      <w:r>
        <w:rPr>
          <w:b/>
          <w:sz w:val="32"/>
        </w:rPr>
        <w:t>Students</w:t>
      </w:r>
      <w:r>
        <w:rPr>
          <w:b/>
          <w:spacing w:val="-4"/>
          <w:sz w:val="32"/>
        </w:rPr>
        <w:t>’ </w:t>
      </w:r>
      <w:r>
        <w:rPr>
          <w:b/>
          <w:sz w:val="32"/>
        </w:rPr>
        <w:t>Learning</w:t>
      </w:r>
      <w:r>
        <w:rPr>
          <w:b/>
          <w:spacing w:val="-5"/>
          <w:sz w:val="32"/>
        </w:rPr>
        <w:t> </w:t>
      </w:r>
      <w:r>
        <w:rPr>
          <w:b/>
          <w:sz w:val="32"/>
        </w:rPr>
        <w:t>Rights After Major Incidents</w:t>
      </w:r>
    </w:p>
    <w:p>
      <w:pPr>
        <w:spacing w:line="237" w:lineRule="auto" w:before="286"/>
        <w:ind w:left="4266" w:right="389" w:firstLine="885"/>
        <w:jc w:val="right"/>
        <w:rPr>
          <w:rFonts w:ascii="標楷體" w:eastAsia="標楷體" w:hint="eastAsia"/>
          <w:sz w:val="22"/>
        </w:rPr>
      </w:pPr>
      <w:r>
        <w:rPr>
          <w:sz w:val="22"/>
        </w:rPr>
        <w:t>107</w:t>
      </w:r>
      <w:r>
        <w:rPr>
          <w:spacing w:val="-14"/>
          <w:sz w:val="22"/>
        </w:rPr>
        <w:t> </w:t>
      </w:r>
      <w:r>
        <w:rPr>
          <w:rFonts w:ascii="標楷體" w:eastAsia="標楷體" w:hint="eastAsia"/>
          <w:spacing w:val="-28"/>
          <w:sz w:val="22"/>
        </w:rPr>
        <w:t>年 </w:t>
      </w:r>
      <w:r>
        <w:rPr>
          <w:sz w:val="22"/>
        </w:rPr>
        <w:t>6</w:t>
      </w:r>
      <w:r>
        <w:rPr>
          <w:spacing w:val="-14"/>
          <w:sz w:val="22"/>
        </w:rPr>
        <w:t> </w:t>
      </w:r>
      <w:r>
        <w:rPr>
          <w:rFonts w:ascii="標楷體" w:eastAsia="標楷體" w:hint="eastAsia"/>
          <w:spacing w:val="-28"/>
          <w:sz w:val="22"/>
        </w:rPr>
        <w:t>月 </w:t>
      </w:r>
      <w:r>
        <w:rPr>
          <w:sz w:val="22"/>
        </w:rPr>
        <w:t>20</w:t>
      </w:r>
      <w:r>
        <w:rPr>
          <w:spacing w:val="-14"/>
          <w:sz w:val="22"/>
        </w:rPr>
        <w:t> </w:t>
      </w:r>
      <w:r>
        <w:rPr>
          <w:rFonts w:ascii="標楷體" w:eastAsia="標楷體" w:hint="eastAsia"/>
          <w:spacing w:val="-28"/>
          <w:sz w:val="22"/>
        </w:rPr>
        <w:t>日 </w:t>
      </w:r>
      <w:r>
        <w:rPr>
          <w:sz w:val="22"/>
        </w:rPr>
        <w:t>106</w:t>
      </w:r>
      <w:r>
        <w:rPr>
          <w:spacing w:val="-15"/>
          <w:sz w:val="22"/>
        </w:rPr>
        <w:t> </w:t>
      </w:r>
      <w:r>
        <w:rPr>
          <w:rFonts w:ascii="標楷體" w:eastAsia="標楷體" w:hint="eastAsia"/>
          <w:spacing w:val="-11"/>
          <w:sz w:val="22"/>
        </w:rPr>
        <w:t>學年度第 </w:t>
      </w:r>
      <w:r>
        <w:rPr>
          <w:sz w:val="22"/>
        </w:rPr>
        <w:t>3</w:t>
      </w:r>
      <w:r>
        <w:rPr>
          <w:spacing w:val="-13"/>
          <w:sz w:val="22"/>
        </w:rPr>
        <w:t> </w:t>
      </w:r>
      <w:r>
        <w:rPr>
          <w:rFonts w:ascii="標楷體" w:eastAsia="標楷體" w:hint="eastAsia"/>
          <w:sz w:val="22"/>
        </w:rPr>
        <w:t>次教務會議通過</w:t>
      </w:r>
      <w:r>
        <w:rPr>
          <w:rFonts w:ascii="標楷體" w:eastAsia="標楷體" w:hint="eastAsia"/>
          <w:sz w:val="22"/>
        </w:rPr>
        <w:t> </w:t>
      </w:r>
      <w:r>
        <w:rPr>
          <w:sz w:val="22"/>
        </w:rPr>
        <w:t>Passed</w:t>
      </w:r>
      <w:r>
        <w:rPr>
          <w:spacing w:val="-5"/>
          <w:sz w:val="22"/>
        </w:rPr>
        <w:t> </w:t>
      </w:r>
      <w:r>
        <w:rPr>
          <w:sz w:val="22"/>
        </w:rPr>
        <w:t>by</w:t>
      </w:r>
      <w:r>
        <w:rPr>
          <w:spacing w:val="-2"/>
          <w:sz w:val="22"/>
        </w:rPr>
        <w:t> </w:t>
      </w:r>
      <w:r>
        <w:rPr>
          <w:sz w:val="22"/>
        </w:rPr>
        <w:t>the</w:t>
      </w:r>
      <w:r>
        <w:rPr>
          <w:spacing w:val="-2"/>
          <w:sz w:val="22"/>
        </w:rPr>
        <w:t> </w:t>
      </w:r>
      <w:r>
        <w:rPr>
          <w:sz w:val="22"/>
        </w:rPr>
        <w:t>3</w:t>
      </w:r>
      <w:r>
        <w:rPr>
          <w:sz w:val="22"/>
          <w:vertAlign w:val="superscript"/>
        </w:rPr>
        <w:t>rd</w:t>
      </w:r>
      <w:r>
        <w:rPr>
          <w:spacing w:val="-2"/>
          <w:sz w:val="22"/>
          <w:vertAlign w:val="baseline"/>
        </w:rPr>
        <w:t> </w:t>
      </w:r>
      <w:r>
        <w:rPr>
          <w:sz w:val="22"/>
          <w:vertAlign w:val="baseline"/>
        </w:rPr>
        <w:t>Academic</w:t>
      </w:r>
      <w:r>
        <w:rPr>
          <w:spacing w:val="-4"/>
          <w:sz w:val="22"/>
          <w:vertAlign w:val="baseline"/>
        </w:rPr>
        <w:t> </w:t>
      </w:r>
      <w:r>
        <w:rPr>
          <w:sz w:val="22"/>
          <w:vertAlign w:val="baseline"/>
        </w:rPr>
        <w:t>Affairs</w:t>
      </w:r>
      <w:r>
        <w:rPr>
          <w:spacing w:val="-4"/>
          <w:sz w:val="22"/>
          <w:vertAlign w:val="baseline"/>
        </w:rPr>
        <w:t> </w:t>
      </w:r>
      <w:r>
        <w:rPr>
          <w:sz w:val="22"/>
          <w:vertAlign w:val="baseline"/>
        </w:rPr>
        <w:t>Meeting</w:t>
      </w:r>
      <w:r>
        <w:rPr>
          <w:spacing w:val="-2"/>
          <w:sz w:val="22"/>
          <w:vertAlign w:val="baseline"/>
        </w:rPr>
        <w:t> </w:t>
      </w:r>
      <w:r>
        <w:rPr>
          <w:sz w:val="22"/>
          <w:vertAlign w:val="baseline"/>
        </w:rPr>
        <w:t>on</w:t>
      </w:r>
      <w:r>
        <w:rPr>
          <w:spacing w:val="-5"/>
          <w:sz w:val="22"/>
          <w:vertAlign w:val="baseline"/>
        </w:rPr>
        <w:t> </w:t>
      </w:r>
      <w:r>
        <w:rPr>
          <w:sz w:val="22"/>
          <w:vertAlign w:val="baseline"/>
        </w:rPr>
        <w:t>June</w:t>
      </w:r>
      <w:r>
        <w:rPr>
          <w:spacing w:val="-4"/>
          <w:sz w:val="22"/>
          <w:vertAlign w:val="baseline"/>
        </w:rPr>
        <w:t> </w:t>
      </w:r>
      <w:r>
        <w:rPr>
          <w:sz w:val="22"/>
          <w:vertAlign w:val="baseline"/>
        </w:rPr>
        <w:t>20,</w:t>
      </w:r>
      <w:r>
        <w:rPr>
          <w:spacing w:val="-2"/>
          <w:sz w:val="22"/>
          <w:vertAlign w:val="baseline"/>
        </w:rPr>
        <w:t> </w:t>
      </w:r>
      <w:r>
        <w:rPr>
          <w:sz w:val="22"/>
          <w:vertAlign w:val="baseline"/>
        </w:rPr>
        <w:t>2018. 108 </w:t>
      </w:r>
      <w:r>
        <w:rPr>
          <w:rFonts w:ascii="標楷體" w:eastAsia="標楷體" w:hint="eastAsia"/>
          <w:spacing w:val="-18"/>
          <w:sz w:val="22"/>
          <w:vertAlign w:val="baseline"/>
        </w:rPr>
        <w:t>年 </w:t>
      </w:r>
      <w:r>
        <w:rPr>
          <w:sz w:val="22"/>
          <w:vertAlign w:val="baseline"/>
        </w:rPr>
        <w:t>6 </w:t>
      </w:r>
      <w:r>
        <w:rPr>
          <w:rFonts w:ascii="標楷體" w:eastAsia="標楷體" w:hint="eastAsia"/>
          <w:spacing w:val="-18"/>
          <w:sz w:val="22"/>
          <w:vertAlign w:val="baseline"/>
        </w:rPr>
        <w:t>月 </w:t>
      </w:r>
      <w:r>
        <w:rPr>
          <w:sz w:val="22"/>
          <w:vertAlign w:val="baseline"/>
        </w:rPr>
        <w:t>17 </w:t>
      </w:r>
      <w:r>
        <w:rPr>
          <w:rFonts w:ascii="標楷體" w:eastAsia="標楷體" w:hint="eastAsia"/>
          <w:spacing w:val="-18"/>
          <w:sz w:val="22"/>
          <w:vertAlign w:val="baseline"/>
        </w:rPr>
        <w:t>日 </w:t>
      </w:r>
      <w:r>
        <w:rPr>
          <w:sz w:val="22"/>
          <w:vertAlign w:val="baseline"/>
        </w:rPr>
        <w:t>107 </w:t>
      </w:r>
      <w:r>
        <w:rPr>
          <w:rFonts w:ascii="標楷體" w:eastAsia="標楷體" w:hint="eastAsia"/>
          <w:spacing w:val="-7"/>
          <w:sz w:val="22"/>
          <w:vertAlign w:val="baseline"/>
        </w:rPr>
        <w:t>學年度第 </w:t>
      </w:r>
      <w:r>
        <w:rPr>
          <w:sz w:val="22"/>
          <w:vertAlign w:val="baseline"/>
        </w:rPr>
        <w:t>4 </w:t>
      </w:r>
      <w:r>
        <w:rPr>
          <w:rFonts w:ascii="標楷體" w:eastAsia="標楷體" w:hint="eastAsia"/>
          <w:sz w:val="22"/>
          <w:vertAlign w:val="baseline"/>
        </w:rPr>
        <w:t>次教務會議修正通過</w:t>
      </w:r>
    </w:p>
    <w:p>
      <w:pPr>
        <w:spacing w:line="244" w:lineRule="auto" w:before="0"/>
        <w:ind w:left="4710" w:right="389" w:hanging="1512"/>
        <w:jc w:val="right"/>
        <w:rPr>
          <w:rFonts w:ascii="標楷體" w:eastAsia="標楷體" w:hint="eastAsia"/>
          <w:sz w:val="22"/>
        </w:rPr>
      </w:pPr>
      <w:r>
        <w:rPr>
          <w:sz w:val="22"/>
        </w:rPr>
        <w:t>Revised</w:t>
      </w:r>
      <w:r>
        <w:rPr>
          <w:spacing w:val="-3"/>
          <w:sz w:val="22"/>
        </w:rPr>
        <w:t> </w:t>
      </w:r>
      <w:r>
        <w:rPr>
          <w:sz w:val="22"/>
        </w:rPr>
        <w:t>and</w:t>
      </w:r>
      <w:r>
        <w:rPr>
          <w:spacing w:val="-3"/>
          <w:sz w:val="22"/>
        </w:rPr>
        <w:t> </w:t>
      </w:r>
      <w:r>
        <w:rPr>
          <w:sz w:val="22"/>
        </w:rPr>
        <w:t>Passed</w:t>
      </w:r>
      <w:r>
        <w:rPr>
          <w:spacing w:val="-3"/>
          <w:sz w:val="22"/>
        </w:rPr>
        <w:t> </w:t>
      </w:r>
      <w:r>
        <w:rPr>
          <w:sz w:val="22"/>
        </w:rPr>
        <w:t>at</w:t>
      </w:r>
      <w:r>
        <w:rPr>
          <w:spacing w:val="-2"/>
          <w:sz w:val="22"/>
        </w:rPr>
        <w:t> </w:t>
      </w:r>
      <w:r>
        <w:rPr>
          <w:sz w:val="22"/>
        </w:rPr>
        <w:t>the</w:t>
      </w:r>
      <w:r>
        <w:rPr>
          <w:spacing w:val="-3"/>
          <w:sz w:val="22"/>
        </w:rPr>
        <w:t> </w:t>
      </w:r>
      <w:r>
        <w:rPr>
          <w:sz w:val="22"/>
        </w:rPr>
        <w:t>4</w:t>
      </w:r>
      <w:r>
        <w:rPr>
          <w:sz w:val="22"/>
          <w:vertAlign w:val="superscript"/>
        </w:rPr>
        <w:t>th</w:t>
      </w:r>
      <w:r>
        <w:rPr>
          <w:spacing w:val="-3"/>
          <w:sz w:val="22"/>
          <w:vertAlign w:val="baseline"/>
        </w:rPr>
        <w:t> </w:t>
      </w:r>
      <w:r>
        <w:rPr>
          <w:sz w:val="22"/>
          <w:vertAlign w:val="baseline"/>
        </w:rPr>
        <w:t>Academic</w:t>
      </w:r>
      <w:r>
        <w:rPr>
          <w:spacing w:val="-3"/>
          <w:sz w:val="22"/>
          <w:vertAlign w:val="baseline"/>
        </w:rPr>
        <w:t> </w:t>
      </w:r>
      <w:r>
        <w:rPr>
          <w:sz w:val="22"/>
          <w:vertAlign w:val="baseline"/>
        </w:rPr>
        <w:t>Affairs</w:t>
      </w:r>
      <w:r>
        <w:rPr>
          <w:spacing w:val="-3"/>
          <w:sz w:val="22"/>
          <w:vertAlign w:val="baseline"/>
        </w:rPr>
        <w:t> </w:t>
      </w:r>
      <w:r>
        <w:rPr>
          <w:sz w:val="22"/>
          <w:vertAlign w:val="baseline"/>
        </w:rPr>
        <w:t>Meeting</w:t>
      </w:r>
      <w:r>
        <w:rPr>
          <w:spacing w:val="-3"/>
          <w:sz w:val="22"/>
          <w:vertAlign w:val="baseline"/>
        </w:rPr>
        <w:t> </w:t>
      </w:r>
      <w:r>
        <w:rPr>
          <w:sz w:val="22"/>
          <w:vertAlign w:val="baseline"/>
        </w:rPr>
        <w:t>on</w:t>
      </w:r>
      <w:r>
        <w:rPr>
          <w:spacing w:val="-3"/>
          <w:sz w:val="22"/>
          <w:vertAlign w:val="baseline"/>
        </w:rPr>
        <w:t> </w:t>
      </w:r>
      <w:r>
        <w:rPr>
          <w:sz w:val="22"/>
          <w:vertAlign w:val="baseline"/>
        </w:rPr>
        <w:t>June</w:t>
      </w:r>
      <w:r>
        <w:rPr>
          <w:spacing w:val="-3"/>
          <w:sz w:val="22"/>
          <w:vertAlign w:val="baseline"/>
        </w:rPr>
        <w:t> </w:t>
      </w:r>
      <w:r>
        <w:rPr>
          <w:sz w:val="22"/>
          <w:vertAlign w:val="baseline"/>
        </w:rPr>
        <w:t>17,</w:t>
      </w:r>
      <w:r>
        <w:rPr>
          <w:spacing w:val="-3"/>
          <w:sz w:val="22"/>
          <w:vertAlign w:val="baseline"/>
        </w:rPr>
        <w:t> </w:t>
      </w:r>
      <w:r>
        <w:rPr>
          <w:sz w:val="22"/>
          <w:vertAlign w:val="baseline"/>
        </w:rPr>
        <w:t>2019. </w:t>
      </w:r>
      <w:r>
        <w:rPr>
          <w:spacing w:val="-2"/>
          <w:sz w:val="22"/>
          <w:vertAlign w:val="baseline"/>
        </w:rPr>
        <w:t>110</w:t>
      </w:r>
      <w:r>
        <w:rPr>
          <w:spacing w:val="-11"/>
          <w:sz w:val="22"/>
          <w:vertAlign w:val="baseline"/>
        </w:rPr>
        <w:t> </w:t>
      </w:r>
      <w:r>
        <w:rPr>
          <w:rFonts w:ascii="標楷體" w:eastAsia="標楷體" w:hint="eastAsia"/>
          <w:spacing w:val="-26"/>
          <w:sz w:val="22"/>
          <w:vertAlign w:val="baseline"/>
        </w:rPr>
        <w:t>年 </w:t>
      </w:r>
      <w:r>
        <w:rPr>
          <w:spacing w:val="-2"/>
          <w:sz w:val="22"/>
          <w:vertAlign w:val="baseline"/>
        </w:rPr>
        <w:t>6</w:t>
      </w:r>
      <w:r>
        <w:rPr>
          <w:spacing w:val="-8"/>
          <w:sz w:val="22"/>
          <w:vertAlign w:val="baseline"/>
        </w:rPr>
        <w:t> </w:t>
      </w:r>
      <w:r>
        <w:rPr>
          <w:rFonts w:ascii="標楷體" w:eastAsia="標楷體" w:hint="eastAsia"/>
          <w:spacing w:val="-26"/>
          <w:sz w:val="22"/>
          <w:vertAlign w:val="baseline"/>
        </w:rPr>
        <w:t>月 </w:t>
      </w:r>
      <w:r>
        <w:rPr>
          <w:spacing w:val="-2"/>
          <w:sz w:val="22"/>
          <w:vertAlign w:val="baseline"/>
        </w:rPr>
        <w:t>23</w:t>
      </w:r>
      <w:r>
        <w:rPr>
          <w:spacing w:val="-8"/>
          <w:sz w:val="22"/>
          <w:vertAlign w:val="baseline"/>
        </w:rPr>
        <w:t> </w:t>
      </w:r>
      <w:r>
        <w:rPr>
          <w:rFonts w:ascii="標楷體" w:eastAsia="標楷體" w:hint="eastAsia"/>
          <w:spacing w:val="-27"/>
          <w:sz w:val="22"/>
          <w:vertAlign w:val="baseline"/>
        </w:rPr>
        <w:t>日 </w:t>
      </w:r>
      <w:r>
        <w:rPr>
          <w:spacing w:val="-2"/>
          <w:sz w:val="22"/>
          <w:vertAlign w:val="baseline"/>
        </w:rPr>
        <w:t>109</w:t>
      </w:r>
      <w:r>
        <w:rPr>
          <w:spacing w:val="-11"/>
          <w:sz w:val="22"/>
          <w:vertAlign w:val="baseline"/>
        </w:rPr>
        <w:t> </w:t>
      </w:r>
      <w:r>
        <w:rPr>
          <w:rFonts w:ascii="標楷體" w:eastAsia="標楷體" w:hint="eastAsia"/>
          <w:spacing w:val="-12"/>
          <w:sz w:val="22"/>
          <w:vertAlign w:val="baseline"/>
        </w:rPr>
        <w:t>學年度第 </w:t>
      </w:r>
      <w:r>
        <w:rPr>
          <w:spacing w:val="-2"/>
          <w:sz w:val="22"/>
          <w:vertAlign w:val="baseline"/>
        </w:rPr>
        <w:t>4</w:t>
      </w:r>
      <w:r>
        <w:rPr>
          <w:spacing w:val="-8"/>
          <w:sz w:val="22"/>
          <w:vertAlign w:val="baseline"/>
        </w:rPr>
        <w:t> </w:t>
      </w:r>
      <w:r>
        <w:rPr>
          <w:rFonts w:ascii="標楷體" w:eastAsia="標楷體" w:hint="eastAsia"/>
          <w:spacing w:val="-3"/>
          <w:sz w:val="22"/>
          <w:vertAlign w:val="baseline"/>
        </w:rPr>
        <w:t>次教務會議修正通過</w:t>
      </w:r>
    </w:p>
    <w:p>
      <w:pPr>
        <w:spacing w:line="239" w:lineRule="exact" w:before="0"/>
        <w:ind w:left="0" w:right="389" w:firstLine="0"/>
        <w:jc w:val="right"/>
        <w:rPr>
          <w:sz w:val="22"/>
        </w:rPr>
      </w:pPr>
      <w:r>
        <w:rPr>
          <w:sz w:val="22"/>
        </w:rPr>
        <w:t>Revised</w:t>
      </w:r>
      <w:r>
        <w:rPr>
          <w:spacing w:val="-4"/>
          <w:sz w:val="22"/>
        </w:rPr>
        <w:t> </w:t>
      </w:r>
      <w:r>
        <w:rPr>
          <w:sz w:val="22"/>
        </w:rPr>
        <w:t>and</w:t>
      </w:r>
      <w:r>
        <w:rPr>
          <w:spacing w:val="-3"/>
          <w:sz w:val="22"/>
        </w:rPr>
        <w:t> </w:t>
      </w:r>
      <w:r>
        <w:rPr>
          <w:sz w:val="22"/>
        </w:rPr>
        <w:t>Passed</w:t>
      </w:r>
      <w:r>
        <w:rPr>
          <w:spacing w:val="-3"/>
          <w:sz w:val="22"/>
        </w:rPr>
        <w:t> </w:t>
      </w:r>
      <w:r>
        <w:rPr>
          <w:sz w:val="22"/>
        </w:rPr>
        <w:t>at</w:t>
      </w:r>
      <w:r>
        <w:rPr>
          <w:spacing w:val="-2"/>
          <w:sz w:val="22"/>
        </w:rPr>
        <w:t> </w:t>
      </w:r>
      <w:r>
        <w:rPr>
          <w:sz w:val="22"/>
        </w:rPr>
        <w:t>the</w:t>
      </w:r>
      <w:r>
        <w:rPr>
          <w:spacing w:val="-3"/>
          <w:sz w:val="22"/>
        </w:rPr>
        <w:t> </w:t>
      </w:r>
      <w:r>
        <w:rPr>
          <w:sz w:val="22"/>
        </w:rPr>
        <w:t>4</w:t>
      </w:r>
      <w:r>
        <w:rPr>
          <w:sz w:val="22"/>
          <w:vertAlign w:val="superscript"/>
        </w:rPr>
        <w:t>th</w:t>
      </w:r>
      <w:r>
        <w:rPr>
          <w:spacing w:val="-3"/>
          <w:sz w:val="22"/>
          <w:vertAlign w:val="baseline"/>
        </w:rPr>
        <w:t> </w:t>
      </w:r>
      <w:r>
        <w:rPr>
          <w:sz w:val="22"/>
          <w:vertAlign w:val="baseline"/>
        </w:rPr>
        <w:t>Academic</w:t>
      </w:r>
      <w:r>
        <w:rPr>
          <w:spacing w:val="-3"/>
          <w:sz w:val="22"/>
          <w:vertAlign w:val="baseline"/>
        </w:rPr>
        <w:t> </w:t>
      </w:r>
      <w:r>
        <w:rPr>
          <w:sz w:val="22"/>
          <w:vertAlign w:val="baseline"/>
        </w:rPr>
        <w:t>Affairs</w:t>
      </w:r>
      <w:r>
        <w:rPr>
          <w:spacing w:val="-3"/>
          <w:sz w:val="22"/>
          <w:vertAlign w:val="baseline"/>
        </w:rPr>
        <w:t> </w:t>
      </w:r>
      <w:r>
        <w:rPr>
          <w:sz w:val="22"/>
          <w:vertAlign w:val="baseline"/>
        </w:rPr>
        <w:t>Meeting</w:t>
      </w:r>
      <w:r>
        <w:rPr>
          <w:spacing w:val="-3"/>
          <w:sz w:val="22"/>
          <w:vertAlign w:val="baseline"/>
        </w:rPr>
        <w:t> </w:t>
      </w:r>
      <w:r>
        <w:rPr>
          <w:sz w:val="22"/>
          <w:vertAlign w:val="baseline"/>
        </w:rPr>
        <w:t>on</w:t>
      </w:r>
      <w:r>
        <w:rPr>
          <w:spacing w:val="-3"/>
          <w:sz w:val="22"/>
          <w:vertAlign w:val="baseline"/>
        </w:rPr>
        <w:t> </w:t>
      </w:r>
      <w:r>
        <w:rPr>
          <w:sz w:val="22"/>
          <w:vertAlign w:val="baseline"/>
        </w:rPr>
        <w:t>June</w:t>
      </w:r>
      <w:r>
        <w:rPr>
          <w:spacing w:val="-3"/>
          <w:sz w:val="22"/>
          <w:vertAlign w:val="baseline"/>
        </w:rPr>
        <w:t> </w:t>
      </w:r>
      <w:r>
        <w:rPr>
          <w:sz w:val="22"/>
          <w:vertAlign w:val="baseline"/>
        </w:rPr>
        <w:t>23,</w:t>
      </w:r>
      <w:r>
        <w:rPr>
          <w:spacing w:val="-3"/>
          <w:sz w:val="22"/>
          <w:vertAlign w:val="baseline"/>
        </w:rPr>
        <w:t> </w:t>
      </w:r>
      <w:r>
        <w:rPr>
          <w:spacing w:val="-2"/>
          <w:sz w:val="22"/>
          <w:vertAlign w:val="baseline"/>
        </w:rPr>
        <w:t>2021.</w:t>
      </w:r>
    </w:p>
    <w:p>
      <w:pPr>
        <w:pStyle w:val="BodyText"/>
        <w:spacing w:before="82"/>
        <w:rPr>
          <w:sz w:val="22"/>
        </w:rPr>
      </w:pPr>
    </w:p>
    <w:p>
      <w:pPr>
        <w:pStyle w:val="BodyText"/>
        <w:spacing w:line="264" w:lineRule="auto" w:before="1"/>
        <w:ind w:left="416" w:right="427"/>
        <w:jc w:val="both"/>
        <w:rPr>
          <w:rFonts w:ascii="標楷體" w:eastAsia="標楷體" w:hint="eastAsia"/>
        </w:rPr>
      </w:pPr>
      <w:r>
        <w:rPr>
          <w:rFonts w:ascii="標楷體" w:eastAsia="標楷體" w:hint="eastAsia"/>
          <w:spacing w:val="-2"/>
        </w:rPr>
        <w:t>一、國立高雄科技大學(以下簡稱本校)為協助突遭重大災害影響正常學習之學生，從寬適用彈性修業機制，依教育部專科以上學校維護突遭重大災害學生學習權益處理原則及本校學則，訂定維護突遭重大災害學生學習權益處理要點(以下簡稱本要點)。</w:t>
      </w:r>
    </w:p>
    <w:p>
      <w:pPr>
        <w:pStyle w:val="BodyText"/>
        <w:spacing w:before="110"/>
        <w:ind w:left="416"/>
        <w:jc w:val="both"/>
      </w:pPr>
      <w:r>
        <w:rPr/>
        <w:t>Article</w:t>
      </w:r>
      <w:r>
        <w:rPr>
          <w:spacing w:val="-5"/>
        </w:rPr>
        <w:t> </w:t>
      </w:r>
      <w:r>
        <w:rPr>
          <w:spacing w:val="-10"/>
        </w:rPr>
        <w:t>1</w:t>
      </w:r>
    </w:p>
    <w:p>
      <w:pPr>
        <w:pStyle w:val="BodyText"/>
        <w:spacing w:line="297" w:lineRule="auto" w:before="196"/>
        <w:ind w:left="1268" w:right="390"/>
        <w:jc w:val="both"/>
      </w:pPr>
      <w:r>
        <w:rPr/>
        <w:t>These Regulations Governing the Protection of Students’ Learning Rights After Major Incidents (hereinafter referred to as “these Regulations”) are adopted by National Kaohsiung University of Science and Technology (hereinafter referred to as “the University”) to support students affected by major incidents to resume normal study and to provide them with more flexible support, in alignment with the Ministry of Education’s</w:t>
      </w:r>
      <w:r>
        <w:rPr>
          <w:spacing w:val="-15"/>
        </w:rPr>
        <w:t> </w:t>
      </w:r>
      <w:r>
        <w:rPr/>
        <w:t>Regulations Governing</w:t>
      </w:r>
      <w:r>
        <w:rPr>
          <w:spacing w:val="-18"/>
        </w:rPr>
        <w:t> </w:t>
      </w:r>
      <w:r>
        <w:rPr/>
        <w:t>the</w:t>
      </w:r>
      <w:r>
        <w:rPr>
          <w:spacing w:val="-17"/>
        </w:rPr>
        <w:t> </w:t>
      </w:r>
      <w:r>
        <w:rPr/>
        <w:t>Protection</w:t>
      </w:r>
      <w:r>
        <w:rPr>
          <w:spacing w:val="-18"/>
        </w:rPr>
        <w:t> </w:t>
      </w:r>
      <w:r>
        <w:rPr/>
        <w:t>of</w:t>
      </w:r>
      <w:r>
        <w:rPr>
          <w:spacing w:val="-17"/>
        </w:rPr>
        <w:t> </w:t>
      </w:r>
      <w:r>
        <w:rPr/>
        <w:t>Students’</w:t>
      </w:r>
      <w:r>
        <w:rPr>
          <w:spacing w:val="-18"/>
        </w:rPr>
        <w:t> </w:t>
      </w:r>
      <w:r>
        <w:rPr/>
        <w:t>Learning</w:t>
      </w:r>
      <w:r>
        <w:rPr>
          <w:spacing w:val="-17"/>
        </w:rPr>
        <w:t> </w:t>
      </w:r>
      <w:r>
        <w:rPr/>
        <w:t>Rights</w:t>
      </w:r>
      <w:r>
        <w:rPr>
          <w:spacing w:val="-18"/>
        </w:rPr>
        <w:t> </w:t>
      </w:r>
      <w:r>
        <w:rPr/>
        <w:t>After</w:t>
      </w:r>
      <w:r>
        <w:rPr>
          <w:spacing w:val="-17"/>
        </w:rPr>
        <w:t> </w:t>
      </w:r>
      <w:r>
        <w:rPr/>
        <w:t>Major</w:t>
      </w:r>
      <w:r>
        <w:rPr>
          <w:spacing w:val="-18"/>
        </w:rPr>
        <w:t> </w:t>
      </w:r>
      <w:r>
        <w:rPr/>
        <w:t>Incidents in</w:t>
      </w:r>
      <w:r>
        <w:rPr>
          <w:spacing w:val="-18"/>
        </w:rPr>
        <w:t> </w:t>
      </w:r>
      <w:r>
        <w:rPr/>
        <w:t>Higher</w:t>
      </w:r>
      <w:r>
        <w:rPr>
          <w:spacing w:val="-18"/>
        </w:rPr>
        <w:t> </w:t>
      </w:r>
      <w:r>
        <w:rPr/>
        <w:t>Education</w:t>
      </w:r>
      <w:r>
        <w:rPr>
          <w:spacing w:val="-17"/>
        </w:rPr>
        <w:t> </w:t>
      </w:r>
      <w:r>
        <w:rPr/>
        <w:t>Institutions</w:t>
      </w:r>
      <w:r>
        <w:rPr>
          <w:spacing w:val="-18"/>
        </w:rPr>
        <w:t> </w:t>
      </w:r>
      <w:r>
        <w:rPr/>
        <w:t>and</w:t>
      </w:r>
      <w:r>
        <w:rPr>
          <w:spacing w:val="-17"/>
        </w:rPr>
        <w:t> </w:t>
      </w:r>
      <w:r>
        <w:rPr/>
        <w:t>the</w:t>
      </w:r>
      <w:r>
        <w:rPr>
          <w:spacing w:val="-18"/>
        </w:rPr>
        <w:t> </w:t>
      </w:r>
      <w:r>
        <w:rPr/>
        <w:t>University’s</w:t>
      </w:r>
      <w:r>
        <w:rPr>
          <w:spacing w:val="-18"/>
        </w:rPr>
        <w:t> </w:t>
      </w:r>
      <w:r>
        <w:rPr/>
        <w:t>Academic</w:t>
      </w:r>
      <w:r>
        <w:rPr>
          <w:spacing w:val="-18"/>
        </w:rPr>
        <w:t> </w:t>
      </w:r>
      <w:r>
        <w:rPr/>
        <w:t>Regulations.</w:t>
      </w:r>
    </w:p>
    <w:p>
      <w:pPr>
        <w:pStyle w:val="BodyText"/>
        <w:spacing w:before="295"/>
        <w:ind w:left="416"/>
        <w:rPr>
          <w:rFonts w:ascii="標楷體" w:eastAsia="標楷體" w:hint="eastAsia"/>
        </w:rPr>
      </w:pPr>
      <w:r>
        <w:rPr>
          <w:rFonts w:ascii="標楷體" w:eastAsia="標楷體" w:hint="eastAsia"/>
          <w:spacing w:val="-1"/>
        </w:rPr>
        <w:t>二、本要點所稱影響學生無法正常學習之重大災害，由教育主管機關認定之。</w:t>
      </w:r>
    </w:p>
    <w:p>
      <w:pPr>
        <w:pStyle w:val="BodyText"/>
        <w:spacing w:before="148"/>
        <w:ind w:left="416"/>
        <w:jc w:val="both"/>
      </w:pPr>
      <w:r>
        <w:rPr/>
        <w:t>Article</w:t>
      </w:r>
      <w:r>
        <w:rPr>
          <w:spacing w:val="-5"/>
        </w:rPr>
        <w:t> </w:t>
      </w:r>
      <w:r>
        <w:rPr>
          <w:spacing w:val="-10"/>
        </w:rPr>
        <w:t>2</w:t>
      </w:r>
    </w:p>
    <w:p>
      <w:pPr>
        <w:pStyle w:val="BodyText"/>
        <w:spacing w:line="297" w:lineRule="auto" w:before="196"/>
        <w:ind w:left="1269" w:right="390" w:hanging="1"/>
        <w:jc w:val="both"/>
      </w:pPr>
      <w:r>
        <w:rPr/>
        <w:t>The major incident that hinders students from studying normally in these Regulations shall be determined by the educational authority.</w:t>
      </w:r>
    </w:p>
    <w:p>
      <w:pPr>
        <w:pStyle w:val="BodyText"/>
        <w:spacing w:before="293"/>
        <w:ind w:left="517"/>
        <w:rPr>
          <w:rFonts w:ascii="標楷體" w:eastAsia="標楷體" w:hint="eastAsia"/>
        </w:rPr>
      </w:pPr>
      <w:r>
        <w:rPr>
          <w:rFonts w:ascii="標楷體" w:eastAsia="標楷體" w:hint="eastAsia"/>
          <w:spacing w:val="-3"/>
        </w:rPr>
        <w:t>三、入學考試及資格</w:t>
      </w:r>
    </w:p>
    <w:p>
      <w:pPr>
        <w:pStyle w:val="BodyText"/>
        <w:spacing w:line="264" w:lineRule="auto" w:before="155"/>
        <w:ind w:left="998" w:right="367" w:hanging="1"/>
        <w:rPr>
          <w:rFonts w:ascii="標楷體" w:eastAsia="標楷體" w:hint="eastAsia"/>
        </w:rPr>
      </w:pPr>
      <w:r>
        <w:rPr>
          <w:rFonts w:ascii="標楷體" w:eastAsia="標楷體" w:hint="eastAsia"/>
          <w:spacing w:val="-2"/>
        </w:rPr>
        <w:t>(一)報名入學考試：本校協助提供考場應試服務；如學生未能應試，得申請退費。</w:t>
      </w:r>
    </w:p>
    <w:p>
      <w:pPr>
        <w:pStyle w:val="BodyText"/>
        <w:spacing w:before="118"/>
        <w:ind w:left="998"/>
        <w:rPr>
          <w:rFonts w:ascii="標楷體" w:eastAsia="標楷體" w:hint="eastAsia"/>
        </w:rPr>
      </w:pPr>
      <w:r>
        <w:rPr>
          <w:rFonts w:ascii="標楷體" w:eastAsia="標楷體" w:hint="eastAsia"/>
        </w:rPr>
        <w:t>(二)招生報到：學生得以通訊方式向本校</w:t>
      </w:r>
      <w:r>
        <w:rPr>
          <w:rFonts w:ascii="標楷體" w:eastAsia="標楷體" w:hint="eastAsia"/>
          <w:color w:val="FF0000"/>
        </w:rPr>
        <w:t>綜合業務處</w:t>
      </w:r>
      <w:r>
        <w:rPr>
          <w:rFonts w:ascii="標楷體" w:eastAsia="標楷體" w:hint="eastAsia"/>
          <w:spacing w:val="-2"/>
        </w:rPr>
        <w:t>辦理報到及檢具相</w:t>
      </w:r>
    </w:p>
    <w:p>
      <w:pPr>
        <w:spacing w:after="0"/>
        <w:rPr>
          <w:rFonts w:ascii="標楷體" w:eastAsia="標楷體" w:hint="eastAsia"/>
        </w:rPr>
        <w:sectPr>
          <w:footerReference w:type="default" r:id="rId76"/>
          <w:pgSz w:w="11910" w:h="16840"/>
          <w:pgMar w:header="0" w:footer="1166" w:top="1080" w:bottom="1360" w:left="860" w:right="880"/>
          <w:pgNumType w:start="1"/>
        </w:sectPr>
      </w:pPr>
    </w:p>
    <w:p>
      <w:pPr>
        <w:pStyle w:val="BodyText"/>
        <w:spacing w:before="43"/>
        <w:ind w:left="997"/>
        <w:rPr>
          <w:rFonts w:ascii="標楷體" w:eastAsia="標楷體" w:hint="eastAsia"/>
        </w:rPr>
      </w:pPr>
      <w:r>
        <w:rPr>
          <w:rFonts w:ascii="標楷體" w:eastAsia="標楷體" w:hint="eastAsia"/>
          <w:spacing w:val="-3"/>
        </w:rPr>
        <w:t>關證明補辦程序，並得委託他人辦理相關作業。</w:t>
      </w:r>
    </w:p>
    <w:p>
      <w:pPr>
        <w:pStyle w:val="BodyText"/>
        <w:spacing w:line="264" w:lineRule="auto" w:before="157"/>
        <w:ind w:left="997" w:right="367" w:hanging="1"/>
        <w:jc w:val="both"/>
        <w:rPr>
          <w:rFonts w:ascii="標楷體" w:eastAsia="標楷體" w:hint="eastAsia"/>
        </w:rPr>
      </w:pPr>
      <w:r>
        <w:rPr>
          <w:rFonts w:ascii="標楷體" w:eastAsia="標楷體" w:hint="eastAsia"/>
          <w:spacing w:val="-2"/>
        </w:rPr>
        <w:t>(三)保留入學資格：學生得以通訊方式向本校</w:t>
      </w:r>
      <w:r>
        <w:rPr>
          <w:rFonts w:ascii="標楷體" w:eastAsia="標楷體" w:hint="eastAsia"/>
          <w:color w:val="FF0000"/>
          <w:spacing w:val="-2"/>
        </w:rPr>
        <w:t>綜合業務處</w:t>
      </w:r>
      <w:r>
        <w:rPr>
          <w:rFonts w:ascii="標楷體" w:eastAsia="標楷體" w:hint="eastAsia"/>
          <w:spacing w:val="-2"/>
        </w:rPr>
        <w:t>申請保留入學資格及檢具相關證明補辦程序，並得委託他人辦理相關作業，毋須註冊及繳納相關學雜費用；保留入學資格期滿仍無法入學者，得視個案需求專案延長保留入學資格期限。</w:t>
      </w:r>
    </w:p>
    <w:p>
      <w:pPr>
        <w:pStyle w:val="BodyText"/>
        <w:spacing w:before="110"/>
        <w:ind w:left="416"/>
        <w:jc w:val="both"/>
      </w:pPr>
      <w:r>
        <w:rPr/>
        <w:t>Article</w:t>
      </w:r>
      <w:r>
        <w:rPr>
          <w:spacing w:val="-5"/>
        </w:rPr>
        <w:t> </w:t>
      </w:r>
      <w:r>
        <w:rPr>
          <w:spacing w:val="-10"/>
        </w:rPr>
        <w:t>3</w:t>
      </w:r>
    </w:p>
    <w:p>
      <w:pPr>
        <w:pStyle w:val="BodyText"/>
        <w:spacing w:line="297" w:lineRule="auto" w:before="197"/>
        <w:ind w:left="1268" w:right="390"/>
        <w:jc w:val="both"/>
      </w:pPr>
      <w:r>
        <w:rPr/>
        <w:t>The supporting procedures for a student who encounters a major incident during the college entrance examination, enrollment, and retention of enrollment status are as follows:</w:t>
      </w:r>
    </w:p>
    <w:p>
      <w:pPr>
        <w:pStyle w:val="ListParagraph"/>
        <w:numPr>
          <w:ilvl w:val="1"/>
          <w:numId w:val="189"/>
        </w:numPr>
        <w:tabs>
          <w:tab w:pos="1691" w:val="left" w:leader="none"/>
          <w:tab w:pos="1693" w:val="left" w:leader="none"/>
        </w:tabs>
        <w:spacing w:line="297" w:lineRule="auto" w:before="122" w:after="0"/>
        <w:ind w:left="1693" w:right="390" w:hanging="481"/>
        <w:jc w:val="both"/>
        <w:rPr>
          <w:sz w:val="28"/>
        </w:rPr>
      </w:pPr>
      <w:r>
        <w:rPr>
          <w:sz w:val="28"/>
        </w:rPr>
        <w:t>During the entrance examination: the University shall provide corresponding support depending on the student’s need at the exam venue.</w:t>
      </w:r>
      <w:r>
        <w:rPr>
          <w:spacing w:val="-3"/>
          <w:sz w:val="28"/>
        </w:rPr>
        <w:t> </w:t>
      </w:r>
      <w:r>
        <w:rPr>
          <w:sz w:val="28"/>
        </w:rPr>
        <w:t>If</w:t>
      </w:r>
      <w:r>
        <w:rPr>
          <w:spacing w:val="-5"/>
          <w:sz w:val="28"/>
        </w:rPr>
        <w:t> </w:t>
      </w:r>
      <w:r>
        <w:rPr>
          <w:sz w:val="28"/>
        </w:rPr>
        <w:t>the</w:t>
      </w:r>
      <w:r>
        <w:rPr>
          <w:spacing w:val="-3"/>
          <w:sz w:val="28"/>
        </w:rPr>
        <w:t> </w:t>
      </w:r>
      <w:r>
        <w:rPr>
          <w:sz w:val="28"/>
        </w:rPr>
        <w:t>student</w:t>
      </w:r>
      <w:r>
        <w:rPr>
          <w:spacing w:val="-4"/>
          <w:sz w:val="28"/>
        </w:rPr>
        <w:t> </w:t>
      </w:r>
      <w:r>
        <w:rPr>
          <w:sz w:val="28"/>
        </w:rPr>
        <w:t>is</w:t>
      </w:r>
      <w:r>
        <w:rPr>
          <w:spacing w:val="-2"/>
          <w:sz w:val="28"/>
        </w:rPr>
        <w:t> </w:t>
      </w:r>
      <w:r>
        <w:rPr>
          <w:sz w:val="28"/>
        </w:rPr>
        <w:t>still</w:t>
      </w:r>
      <w:r>
        <w:rPr>
          <w:spacing w:val="-4"/>
          <w:sz w:val="28"/>
        </w:rPr>
        <w:t> </w:t>
      </w:r>
      <w:r>
        <w:rPr>
          <w:sz w:val="28"/>
        </w:rPr>
        <w:t>unable</w:t>
      </w:r>
      <w:r>
        <w:rPr>
          <w:spacing w:val="-5"/>
          <w:sz w:val="28"/>
        </w:rPr>
        <w:t> </w:t>
      </w:r>
      <w:r>
        <w:rPr>
          <w:sz w:val="28"/>
        </w:rPr>
        <w:t>to</w:t>
      </w:r>
      <w:r>
        <w:rPr>
          <w:spacing w:val="-2"/>
          <w:sz w:val="28"/>
        </w:rPr>
        <w:t> </w:t>
      </w:r>
      <w:r>
        <w:rPr>
          <w:sz w:val="28"/>
        </w:rPr>
        <w:t>attend</w:t>
      </w:r>
      <w:r>
        <w:rPr>
          <w:spacing w:val="-2"/>
          <w:sz w:val="28"/>
        </w:rPr>
        <w:t> </w:t>
      </w:r>
      <w:r>
        <w:rPr>
          <w:sz w:val="28"/>
        </w:rPr>
        <w:t>the</w:t>
      </w:r>
      <w:r>
        <w:rPr>
          <w:spacing w:val="-3"/>
          <w:sz w:val="28"/>
        </w:rPr>
        <w:t> </w:t>
      </w:r>
      <w:r>
        <w:rPr>
          <w:sz w:val="28"/>
        </w:rPr>
        <w:t>exam,</w:t>
      </w:r>
      <w:r>
        <w:rPr>
          <w:spacing w:val="-3"/>
          <w:sz w:val="28"/>
        </w:rPr>
        <w:t> </w:t>
      </w:r>
      <w:r>
        <w:rPr>
          <w:sz w:val="28"/>
        </w:rPr>
        <w:t>he/she</w:t>
      </w:r>
      <w:r>
        <w:rPr>
          <w:spacing w:val="-3"/>
          <w:sz w:val="28"/>
        </w:rPr>
        <w:t> </w:t>
      </w:r>
      <w:r>
        <w:rPr>
          <w:sz w:val="28"/>
        </w:rPr>
        <w:t>may</w:t>
      </w:r>
      <w:r>
        <w:rPr>
          <w:spacing w:val="-2"/>
          <w:sz w:val="28"/>
        </w:rPr>
        <w:t> </w:t>
      </w:r>
      <w:r>
        <w:rPr>
          <w:sz w:val="28"/>
        </w:rPr>
        <w:t>apply for a refund.</w:t>
      </w:r>
    </w:p>
    <w:p>
      <w:pPr>
        <w:pStyle w:val="ListParagraph"/>
        <w:numPr>
          <w:ilvl w:val="1"/>
          <w:numId w:val="189"/>
        </w:numPr>
        <w:tabs>
          <w:tab w:pos="1691" w:val="left" w:leader="none"/>
          <w:tab w:pos="1693" w:val="left" w:leader="none"/>
        </w:tabs>
        <w:spacing w:line="297" w:lineRule="auto" w:before="123" w:after="0"/>
        <w:ind w:left="1693" w:right="389" w:hanging="481"/>
        <w:jc w:val="both"/>
        <w:rPr>
          <w:sz w:val="28"/>
        </w:rPr>
      </w:pPr>
      <w:r>
        <w:rPr>
          <w:sz w:val="28"/>
        </w:rPr>
        <w:t>During the enrollment process: a student may submit supporting documentation</w:t>
      </w:r>
      <w:r>
        <w:rPr>
          <w:spacing w:val="-4"/>
          <w:sz w:val="28"/>
        </w:rPr>
        <w:t> </w:t>
      </w:r>
      <w:r>
        <w:rPr>
          <w:sz w:val="28"/>
        </w:rPr>
        <w:t>to</w:t>
      </w:r>
      <w:r>
        <w:rPr>
          <w:spacing w:val="-4"/>
          <w:sz w:val="28"/>
        </w:rPr>
        <w:t> </w:t>
      </w:r>
      <w:r>
        <w:rPr>
          <w:sz w:val="28"/>
        </w:rPr>
        <w:t>the</w:t>
      </w:r>
      <w:r>
        <w:rPr>
          <w:spacing w:val="-7"/>
          <w:sz w:val="28"/>
        </w:rPr>
        <w:t> </w:t>
      </w:r>
      <w:r>
        <w:rPr>
          <w:sz w:val="28"/>
        </w:rPr>
        <w:t>Office</w:t>
      </w:r>
      <w:r>
        <w:rPr>
          <w:spacing w:val="-5"/>
          <w:sz w:val="28"/>
        </w:rPr>
        <w:t> </w:t>
      </w:r>
      <w:r>
        <w:rPr>
          <w:sz w:val="28"/>
        </w:rPr>
        <w:t>of</w:t>
      </w:r>
      <w:r>
        <w:rPr>
          <w:spacing w:val="-5"/>
          <w:sz w:val="28"/>
        </w:rPr>
        <w:t> </w:t>
      </w:r>
      <w:r>
        <w:rPr>
          <w:sz w:val="28"/>
        </w:rPr>
        <w:t>General</w:t>
      </w:r>
      <w:r>
        <w:rPr>
          <w:spacing w:val="-6"/>
          <w:sz w:val="28"/>
        </w:rPr>
        <w:t> </w:t>
      </w:r>
      <w:r>
        <w:rPr>
          <w:sz w:val="28"/>
        </w:rPr>
        <w:t>Administration</w:t>
      </w:r>
      <w:r>
        <w:rPr>
          <w:spacing w:val="-4"/>
          <w:sz w:val="28"/>
        </w:rPr>
        <w:t> </w:t>
      </w:r>
      <w:r>
        <w:rPr>
          <w:sz w:val="28"/>
        </w:rPr>
        <w:t>either</w:t>
      </w:r>
      <w:r>
        <w:rPr>
          <w:spacing w:val="-8"/>
          <w:sz w:val="28"/>
        </w:rPr>
        <w:t> </w:t>
      </w:r>
      <w:r>
        <w:rPr>
          <w:sz w:val="28"/>
        </w:rPr>
        <w:t>by</w:t>
      </w:r>
      <w:r>
        <w:rPr>
          <w:spacing w:val="-7"/>
          <w:sz w:val="28"/>
        </w:rPr>
        <w:t> </w:t>
      </w:r>
      <w:r>
        <w:rPr>
          <w:sz w:val="28"/>
        </w:rPr>
        <w:t>mail</w:t>
      </w:r>
      <w:r>
        <w:rPr>
          <w:spacing w:val="-6"/>
          <w:sz w:val="28"/>
        </w:rPr>
        <w:t> </w:t>
      </w:r>
      <w:r>
        <w:rPr>
          <w:sz w:val="28"/>
        </w:rPr>
        <w:t>or fax to complete the enrollment or entrust a proxy to do so.</w:t>
      </w:r>
    </w:p>
    <w:p>
      <w:pPr>
        <w:pStyle w:val="ListParagraph"/>
        <w:numPr>
          <w:ilvl w:val="1"/>
          <w:numId w:val="189"/>
        </w:numPr>
        <w:tabs>
          <w:tab w:pos="1693" w:val="left" w:leader="none"/>
        </w:tabs>
        <w:spacing w:line="297" w:lineRule="auto" w:before="123" w:after="0"/>
        <w:ind w:left="1693" w:right="389" w:hanging="480"/>
        <w:jc w:val="both"/>
        <w:rPr>
          <w:sz w:val="28"/>
        </w:rPr>
      </w:pPr>
      <w:r>
        <w:rPr>
          <w:sz w:val="28"/>
        </w:rPr>
        <w:t>Retention of enrollment status: a student may submit supporting documentation</w:t>
      </w:r>
      <w:r>
        <w:rPr>
          <w:spacing w:val="-4"/>
          <w:sz w:val="28"/>
        </w:rPr>
        <w:t> </w:t>
      </w:r>
      <w:r>
        <w:rPr>
          <w:sz w:val="28"/>
        </w:rPr>
        <w:t>to</w:t>
      </w:r>
      <w:r>
        <w:rPr>
          <w:spacing w:val="-4"/>
          <w:sz w:val="28"/>
        </w:rPr>
        <w:t> </w:t>
      </w:r>
      <w:r>
        <w:rPr>
          <w:sz w:val="28"/>
        </w:rPr>
        <w:t>the</w:t>
      </w:r>
      <w:r>
        <w:rPr>
          <w:spacing w:val="-7"/>
          <w:sz w:val="28"/>
        </w:rPr>
        <w:t> </w:t>
      </w:r>
      <w:r>
        <w:rPr>
          <w:sz w:val="28"/>
        </w:rPr>
        <w:t>Office</w:t>
      </w:r>
      <w:r>
        <w:rPr>
          <w:spacing w:val="-5"/>
          <w:sz w:val="28"/>
        </w:rPr>
        <w:t> </w:t>
      </w:r>
      <w:r>
        <w:rPr>
          <w:sz w:val="28"/>
        </w:rPr>
        <w:t>of</w:t>
      </w:r>
      <w:r>
        <w:rPr>
          <w:spacing w:val="-5"/>
          <w:sz w:val="28"/>
        </w:rPr>
        <w:t> </w:t>
      </w:r>
      <w:r>
        <w:rPr>
          <w:sz w:val="28"/>
        </w:rPr>
        <w:t>General</w:t>
      </w:r>
      <w:r>
        <w:rPr>
          <w:spacing w:val="-6"/>
          <w:sz w:val="28"/>
        </w:rPr>
        <w:t> </w:t>
      </w:r>
      <w:r>
        <w:rPr>
          <w:sz w:val="28"/>
        </w:rPr>
        <w:t>Administration</w:t>
      </w:r>
      <w:r>
        <w:rPr>
          <w:spacing w:val="-4"/>
          <w:sz w:val="28"/>
        </w:rPr>
        <w:t> </w:t>
      </w:r>
      <w:r>
        <w:rPr>
          <w:sz w:val="28"/>
        </w:rPr>
        <w:t>either</w:t>
      </w:r>
      <w:r>
        <w:rPr>
          <w:spacing w:val="-8"/>
          <w:sz w:val="28"/>
        </w:rPr>
        <w:t> </w:t>
      </w:r>
      <w:r>
        <w:rPr>
          <w:sz w:val="28"/>
        </w:rPr>
        <w:t>by</w:t>
      </w:r>
      <w:r>
        <w:rPr>
          <w:spacing w:val="-7"/>
          <w:sz w:val="28"/>
        </w:rPr>
        <w:t> </w:t>
      </w:r>
      <w:r>
        <w:rPr>
          <w:sz w:val="28"/>
        </w:rPr>
        <w:t>mail</w:t>
      </w:r>
      <w:r>
        <w:rPr>
          <w:spacing w:val="-6"/>
          <w:sz w:val="28"/>
        </w:rPr>
        <w:t> </w:t>
      </w:r>
      <w:r>
        <w:rPr>
          <w:sz w:val="28"/>
        </w:rPr>
        <w:t>or fax to retain their enrollment status, or entrust a proxy to do so. No registration or tuition and miscellaneous fees are required. If a student has</w:t>
      </w:r>
      <w:r>
        <w:rPr>
          <w:spacing w:val="-18"/>
          <w:sz w:val="28"/>
        </w:rPr>
        <w:t> </w:t>
      </w:r>
      <w:r>
        <w:rPr>
          <w:sz w:val="28"/>
        </w:rPr>
        <w:t>reached</w:t>
      </w:r>
      <w:r>
        <w:rPr>
          <w:spacing w:val="-17"/>
          <w:sz w:val="28"/>
        </w:rPr>
        <w:t> </w:t>
      </w:r>
      <w:r>
        <w:rPr>
          <w:sz w:val="28"/>
        </w:rPr>
        <w:t>the</w:t>
      </w:r>
      <w:r>
        <w:rPr>
          <w:spacing w:val="-18"/>
          <w:sz w:val="28"/>
        </w:rPr>
        <w:t> </w:t>
      </w:r>
      <w:r>
        <w:rPr>
          <w:sz w:val="28"/>
        </w:rPr>
        <w:t>end</w:t>
      </w:r>
      <w:r>
        <w:rPr>
          <w:spacing w:val="-17"/>
          <w:sz w:val="28"/>
        </w:rPr>
        <w:t> </w:t>
      </w:r>
      <w:r>
        <w:rPr>
          <w:sz w:val="28"/>
        </w:rPr>
        <w:t>of</w:t>
      </w:r>
      <w:r>
        <w:rPr>
          <w:spacing w:val="-18"/>
          <w:sz w:val="28"/>
        </w:rPr>
        <w:t> </w:t>
      </w:r>
      <w:r>
        <w:rPr>
          <w:sz w:val="28"/>
        </w:rPr>
        <w:t>their</w:t>
      </w:r>
      <w:r>
        <w:rPr>
          <w:spacing w:val="-17"/>
          <w:sz w:val="28"/>
        </w:rPr>
        <w:t> </w:t>
      </w:r>
      <w:r>
        <w:rPr>
          <w:sz w:val="28"/>
        </w:rPr>
        <w:t>retention</w:t>
      </w:r>
      <w:r>
        <w:rPr>
          <w:spacing w:val="-18"/>
          <w:sz w:val="28"/>
        </w:rPr>
        <w:t> </w:t>
      </w:r>
      <w:r>
        <w:rPr>
          <w:sz w:val="28"/>
        </w:rPr>
        <w:t>period</w:t>
      </w:r>
      <w:r>
        <w:rPr>
          <w:spacing w:val="-17"/>
          <w:sz w:val="28"/>
        </w:rPr>
        <w:t> </w:t>
      </w:r>
      <w:r>
        <w:rPr>
          <w:sz w:val="28"/>
        </w:rPr>
        <w:t>yet</w:t>
      </w:r>
      <w:r>
        <w:rPr>
          <w:spacing w:val="-18"/>
          <w:sz w:val="28"/>
        </w:rPr>
        <w:t> </w:t>
      </w:r>
      <w:r>
        <w:rPr>
          <w:sz w:val="28"/>
        </w:rPr>
        <w:t>is</w:t>
      </w:r>
      <w:r>
        <w:rPr>
          <w:spacing w:val="-17"/>
          <w:sz w:val="28"/>
        </w:rPr>
        <w:t> </w:t>
      </w:r>
      <w:r>
        <w:rPr>
          <w:sz w:val="28"/>
        </w:rPr>
        <w:t>still</w:t>
      </w:r>
      <w:r>
        <w:rPr>
          <w:spacing w:val="-18"/>
          <w:sz w:val="28"/>
        </w:rPr>
        <w:t> </w:t>
      </w:r>
      <w:r>
        <w:rPr>
          <w:sz w:val="28"/>
        </w:rPr>
        <w:t>unable</w:t>
      </w:r>
      <w:r>
        <w:rPr>
          <w:spacing w:val="-17"/>
          <w:sz w:val="28"/>
        </w:rPr>
        <w:t> </w:t>
      </w:r>
      <w:r>
        <w:rPr>
          <w:sz w:val="28"/>
        </w:rPr>
        <w:t>to</w:t>
      </w:r>
      <w:r>
        <w:rPr>
          <w:spacing w:val="-18"/>
          <w:sz w:val="28"/>
        </w:rPr>
        <w:t> </w:t>
      </w:r>
      <w:r>
        <w:rPr>
          <w:sz w:val="28"/>
        </w:rPr>
        <w:t>complete their enrollment, depending on the case, the competent unit may submit a special report to request approval to extend the student’s retention </w:t>
      </w:r>
      <w:r>
        <w:rPr>
          <w:spacing w:val="-2"/>
          <w:sz w:val="28"/>
        </w:rPr>
        <w:t>period.</w:t>
      </w:r>
    </w:p>
    <w:p>
      <w:pPr>
        <w:pStyle w:val="BodyText"/>
        <w:spacing w:before="294"/>
        <w:ind w:left="517"/>
        <w:rPr>
          <w:rFonts w:ascii="標楷體" w:eastAsia="標楷體" w:hint="eastAsia"/>
        </w:rPr>
      </w:pPr>
      <w:r>
        <w:rPr>
          <w:rFonts w:ascii="標楷體" w:eastAsia="標楷體" w:hint="eastAsia"/>
          <w:spacing w:val="-3"/>
        </w:rPr>
        <w:t>四、註冊、繳費及選課</w:t>
      </w:r>
    </w:p>
    <w:p>
      <w:pPr>
        <w:pStyle w:val="BodyText"/>
        <w:spacing w:line="264" w:lineRule="auto" w:before="155"/>
        <w:ind w:left="1957" w:right="428" w:hanging="480"/>
        <w:rPr>
          <w:rFonts w:ascii="標楷體" w:eastAsia="標楷體" w:hint="eastAsia"/>
        </w:rPr>
      </w:pPr>
      <w:r>
        <w:rPr>
          <w:rFonts w:ascii="標楷體" w:eastAsia="標楷體" w:hint="eastAsia"/>
          <w:spacing w:val="-2"/>
        </w:rPr>
        <w:t>(一)每學期最低應修科目及學分：本校選課機制得予放寬，使學生選課不受每學期最低應修科目學分數限制。</w:t>
      </w:r>
    </w:p>
    <w:p>
      <w:pPr>
        <w:pStyle w:val="BodyText"/>
        <w:spacing w:before="121"/>
        <w:ind w:left="1477"/>
        <w:rPr>
          <w:rFonts w:ascii="標楷體" w:eastAsia="標楷體" w:hint="eastAsia"/>
        </w:rPr>
      </w:pPr>
      <w:r>
        <w:rPr>
          <w:rFonts w:ascii="標楷體" w:eastAsia="標楷體" w:hint="eastAsia"/>
          <w:spacing w:val="-3"/>
        </w:rPr>
        <w:t>(二)註冊及繳費：</w:t>
      </w:r>
    </w:p>
    <w:p>
      <w:pPr>
        <w:pStyle w:val="ListParagraph"/>
        <w:numPr>
          <w:ilvl w:val="2"/>
          <w:numId w:val="189"/>
        </w:numPr>
        <w:tabs>
          <w:tab w:pos="1957" w:val="left" w:leader="none"/>
          <w:tab w:pos="2002" w:val="left" w:leader="none"/>
        </w:tabs>
        <w:spacing w:line="264" w:lineRule="auto" w:before="155" w:after="0"/>
        <w:ind w:left="1957" w:right="428" w:hanging="241"/>
        <w:jc w:val="left"/>
        <w:rPr>
          <w:rFonts w:ascii="標楷體" w:eastAsia="標楷體" w:hint="eastAsia"/>
          <w:sz w:val="28"/>
        </w:rPr>
      </w:pPr>
      <w:r>
        <w:rPr>
          <w:rFonts w:ascii="標楷體" w:eastAsia="標楷體" w:hint="eastAsia"/>
          <w:spacing w:val="-2"/>
          <w:sz w:val="28"/>
        </w:rPr>
        <w:t>學生得以通訊方式向本校</w:t>
      </w:r>
      <w:r>
        <w:rPr>
          <w:rFonts w:ascii="標楷體" w:eastAsia="標楷體" w:hint="eastAsia"/>
          <w:color w:val="FF0000"/>
          <w:spacing w:val="-2"/>
          <w:sz w:val="28"/>
          <w:u w:val="single" w:color="FF0000"/>
        </w:rPr>
        <w:t>綜合業務處</w:t>
      </w:r>
      <w:r>
        <w:rPr>
          <w:rFonts w:ascii="標楷體" w:eastAsia="標楷體" w:hint="eastAsia"/>
          <w:spacing w:val="-2"/>
          <w:sz w:val="28"/>
          <w:u w:val="none"/>
        </w:rPr>
        <w:t>申請延後註冊及檢具相關證明補辦程序，並得委託他人辦理相關作業。</w:t>
      </w:r>
    </w:p>
    <w:p>
      <w:pPr>
        <w:pStyle w:val="ListParagraph"/>
        <w:numPr>
          <w:ilvl w:val="2"/>
          <w:numId w:val="189"/>
        </w:numPr>
        <w:tabs>
          <w:tab w:pos="1957" w:val="left" w:leader="none"/>
          <w:tab w:pos="2002" w:val="left" w:leader="none"/>
        </w:tabs>
        <w:spacing w:line="264" w:lineRule="auto" w:before="109" w:after="0"/>
        <w:ind w:left="1957" w:right="428" w:hanging="241"/>
        <w:jc w:val="left"/>
        <w:rPr>
          <w:rFonts w:ascii="標楷體" w:eastAsia="標楷體" w:hint="eastAsia"/>
          <w:sz w:val="28"/>
        </w:rPr>
      </w:pPr>
      <w:r>
        <w:rPr>
          <w:rFonts w:ascii="標楷體" w:eastAsia="標楷體" w:hint="eastAsia"/>
          <w:spacing w:val="-2"/>
          <w:sz w:val="28"/>
        </w:rPr>
        <w:t>學生所修科目學分如未達每學期最低應修科目學分，得依所修</w:t>
      </w:r>
      <w:r>
        <w:rPr>
          <w:rFonts w:ascii="標楷體" w:eastAsia="標楷體" w:hint="eastAsia"/>
          <w:sz w:val="28"/>
        </w:rPr>
        <w:t>學分數繳交學分費， 毋須繳交全額學雜費。</w:t>
      </w:r>
    </w:p>
    <w:p>
      <w:pPr>
        <w:spacing w:after="0" w:line="264" w:lineRule="auto"/>
        <w:jc w:val="left"/>
        <w:rPr>
          <w:rFonts w:ascii="標楷體" w:eastAsia="標楷體" w:hint="eastAsia"/>
          <w:sz w:val="28"/>
        </w:rPr>
        <w:sectPr>
          <w:pgSz w:w="11910" w:h="16840"/>
          <w:pgMar w:header="0" w:footer="1166" w:top="1140" w:bottom="1360" w:left="860" w:right="880"/>
        </w:sect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spacing w:before="75"/>
        <w:rPr>
          <w:rFonts w:ascii="標楷體"/>
        </w:rPr>
      </w:pPr>
    </w:p>
    <w:p>
      <w:pPr>
        <w:pStyle w:val="BodyText"/>
        <w:spacing w:before="1"/>
        <w:ind w:left="415"/>
      </w:pPr>
      <w:r>
        <w:rPr/>
        <w:t>Article</w:t>
      </w:r>
      <w:r>
        <w:rPr>
          <w:spacing w:val="-5"/>
        </w:rPr>
        <w:t> </w:t>
      </w:r>
      <w:r>
        <w:rPr>
          <w:spacing w:val="-10"/>
        </w:rPr>
        <w:t>4</w:t>
      </w:r>
    </w:p>
    <w:p>
      <w:pPr>
        <w:pStyle w:val="BodyText"/>
        <w:spacing w:before="43"/>
        <w:ind w:left="34"/>
        <w:rPr>
          <w:rFonts w:ascii="標楷體" w:eastAsia="標楷體" w:hint="eastAsia"/>
        </w:rPr>
      </w:pPr>
      <w:r>
        <w:rPr/>
        <w:br w:type="column"/>
      </w:r>
      <w:r>
        <w:rPr>
          <w:rFonts w:ascii="標楷體" w:eastAsia="標楷體" w:hint="eastAsia"/>
          <w:spacing w:val="-4"/>
        </w:rPr>
        <w:t>(三)跨校選課：</w:t>
      </w:r>
    </w:p>
    <w:p>
      <w:pPr>
        <w:pStyle w:val="ListParagraph"/>
        <w:numPr>
          <w:ilvl w:val="0"/>
          <w:numId w:val="190"/>
        </w:numPr>
        <w:tabs>
          <w:tab w:pos="453" w:val="left" w:leader="none"/>
          <w:tab w:pos="521" w:val="left" w:leader="none"/>
        </w:tabs>
        <w:spacing w:line="264" w:lineRule="auto" w:before="157" w:after="0"/>
        <w:ind w:left="453" w:right="144" w:hanging="221"/>
        <w:jc w:val="left"/>
        <w:rPr>
          <w:rFonts w:ascii="標楷體" w:eastAsia="標楷體" w:hint="eastAsia"/>
          <w:sz w:val="28"/>
        </w:rPr>
      </w:pPr>
      <w:r>
        <w:rPr>
          <w:rFonts w:ascii="標楷體" w:eastAsia="標楷體" w:hint="eastAsia"/>
          <w:spacing w:val="-2"/>
          <w:sz w:val="28"/>
        </w:rPr>
        <w:t>學生如有就近修課之特殊需求，本校得主動聯繫鄰近學校，協</w:t>
      </w:r>
      <w:r>
        <w:rPr>
          <w:rFonts w:ascii="標楷體" w:eastAsia="標楷體" w:hint="eastAsia"/>
          <w:spacing w:val="40"/>
          <w:sz w:val="28"/>
        </w:rPr>
        <w:t>  </w:t>
      </w:r>
      <w:r>
        <w:rPr>
          <w:rFonts w:ascii="標楷體" w:eastAsia="標楷體" w:hint="eastAsia"/>
          <w:spacing w:val="-2"/>
          <w:sz w:val="28"/>
        </w:rPr>
        <w:t>調學生就近跨校修讀課程，並得視個案情形，酌情收取學分費。</w:t>
      </w:r>
    </w:p>
    <w:p>
      <w:pPr>
        <w:pStyle w:val="ListParagraph"/>
        <w:numPr>
          <w:ilvl w:val="0"/>
          <w:numId w:val="190"/>
        </w:numPr>
        <w:tabs>
          <w:tab w:pos="453" w:val="left" w:leader="none"/>
          <w:tab w:pos="538" w:val="left" w:leader="none"/>
        </w:tabs>
        <w:spacing w:line="264" w:lineRule="auto" w:before="118" w:after="0"/>
        <w:ind w:left="453" w:right="419" w:hanging="204"/>
        <w:jc w:val="left"/>
        <w:rPr>
          <w:rFonts w:ascii="標楷體" w:eastAsia="標楷體" w:hint="eastAsia"/>
          <w:sz w:val="28"/>
        </w:rPr>
      </w:pPr>
      <w:r>
        <w:rPr>
          <w:rFonts w:ascii="標楷體" w:eastAsia="標楷體" w:hint="eastAsia"/>
          <w:spacing w:val="-2"/>
          <w:sz w:val="28"/>
        </w:rPr>
        <w:t>本校跨校選課條件得予放寬，使學生選課不受重補修課程、原就讀學校未開課程及修讀科目學分數限制。</w:t>
      </w:r>
    </w:p>
    <w:p>
      <w:pPr>
        <w:pStyle w:val="BodyText"/>
        <w:spacing w:line="264" w:lineRule="auto" w:before="119"/>
        <w:ind w:left="518" w:right="424" w:hanging="480"/>
        <w:jc w:val="both"/>
        <w:rPr>
          <w:rFonts w:ascii="標楷體" w:eastAsia="標楷體" w:hint="eastAsia"/>
        </w:rPr>
      </w:pPr>
      <w:r>
        <w:rPr>
          <w:rFonts w:ascii="標楷體" w:eastAsia="標楷體" w:hint="eastAsia"/>
          <w:spacing w:val="1"/>
          <w:w w:val="100"/>
        </w:rPr>
        <w:t>(四)資格權利之保留：本校得審酌學生身心狀況及學習需要，協助</w:t>
      </w:r>
      <w:r>
        <w:rPr>
          <w:rFonts w:ascii="標楷體" w:eastAsia="標楷體" w:hint="eastAsia"/>
          <w:spacing w:val="7"/>
          <w:w w:val="100"/>
        </w:rPr>
        <w:t>學生保留赴境外修讀雙聯學位、研修或交換之資格；參與職訓</w:t>
      </w:r>
      <w:r>
        <w:rPr>
          <w:rFonts w:ascii="標楷體" w:eastAsia="標楷體" w:hint="eastAsia"/>
          <w:spacing w:val="-3"/>
          <w:w w:val="100"/>
        </w:rPr>
        <w:t>課程、建教或產學合作計畫等之資格。</w:t>
      </w:r>
    </w:p>
    <w:p>
      <w:pPr>
        <w:spacing w:after="0" w:line="264" w:lineRule="auto"/>
        <w:jc w:val="both"/>
        <w:rPr>
          <w:rFonts w:ascii="標楷體" w:eastAsia="標楷體" w:hint="eastAsia"/>
        </w:rPr>
        <w:sectPr>
          <w:pgSz w:w="11910" w:h="16840"/>
          <w:pgMar w:header="0" w:footer="1166" w:top="1140" w:bottom="1360" w:left="860" w:right="880"/>
          <w:cols w:num="2" w:equalWidth="0">
            <w:col w:w="1404" w:space="40"/>
            <w:col w:w="8726"/>
          </w:cols>
        </w:sectPr>
      </w:pPr>
    </w:p>
    <w:p>
      <w:pPr>
        <w:pStyle w:val="BodyText"/>
        <w:spacing w:line="297" w:lineRule="auto" w:before="196"/>
        <w:ind w:left="1267" w:right="391"/>
        <w:jc w:val="both"/>
      </w:pPr>
      <w:r>
        <w:rPr/>
        <w:t>The supporting procedures for the registration, payment, and course selection are as follows:</w:t>
      </w:r>
    </w:p>
    <w:p>
      <w:pPr>
        <w:pStyle w:val="ListParagraph"/>
        <w:numPr>
          <w:ilvl w:val="1"/>
          <w:numId w:val="191"/>
        </w:numPr>
        <w:tabs>
          <w:tab w:pos="1690" w:val="left" w:leader="none"/>
          <w:tab w:pos="1692" w:val="left" w:leader="none"/>
        </w:tabs>
        <w:spacing w:line="297" w:lineRule="auto" w:before="121" w:after="0"/>
        <w:ind w:left="1692" w:right="388" w:hanging="481"/>
        <w:jc w:val="both"/>
        <w:rPr>
          <w:sz w:val="28"/>
        </w:rPr>
      </w:pPr>
      <w:r>
        <w:rPr>
          <w:sz w:val="28"/>
        </w:rPr>
        <w:t>The minimum required courses and credits for each semester should be adjustable</w:t>
      </w:r>
      <w:r>
        <w:rPr>
          <w:spacing w:val="-5"/>
          <w:sz w:val="28"/>
        </w:rPr>
        <w:t> </w:t>
      </w:r>
      <w:r>
        <w:rPr>
          <w:sz w:val="28"/>
        </w:rPr>
        <w:t>so</w:t>
      </w:r>
      <w:r>
        <w:rPr>
          <w:spacing w:val="-4"/>
          <w:sz w:val="28"/>
        </w:rPr>
        <w:t> </w:t>
      </w:r>
      <w:r>
        <w:rPr>
          <w:sz w:val="28"/>
        </w:rPr>
        <w:t>that</w:t>
      </w:r>
      <w:r>
        <w:rPr>
          <w:spacing w:val="-4"/>
          <w:sz w:val="28"/>
        </w:rPr>
        <w:t> </w:t>
      </w:r>
      <w:r>
        <w:rPr>
          <w:sz w:val="28"/>
        </w:rPr>
        <w:t>students</w:t>
      </w:r>
      <w:r>
        <w:rPr>
          <w:spacing w:val="-4"/>
          <w:sz w:val="28"/>
        </w:rPr>
        <w:t> </w:t>
      </w:r>
      <w:r>
        <w:rPr>
          <w:sz w:val="28"/>
        </w:rPr>
        <w:t>are</w:t>
      </w:r>
      <w:r>
        <w:rPr>
          <w:spacing w:val="-5"/>
          <w:sz w:val="28"/>
        </w:rPr>
        <w:t> </w:t>
      </w:r>
      <w:r>
        <w:rPr>
          <w:sz w:val="28"/>
        </w:rPr>
        <w:t>not</w:t>
      </w:r>
      <w:r>
        <w:rPr>
          <w:spacing w:val="-4"/>
          <w:sz w:val="28"/>
        </w:rPr>
        <w:t> </w:t>
      </w:r>
      <w:r>
        <w:rPr>
          <w:sz w:val="28"/>
        </w:rPr>
        <w:t>restricted</w:t>
      </w:r>
      <w:r>
        <w:rPr>
          <w:spacing w:val="-4"/>
          <w:sz w:val="28"/>
        </w:rPr>
        <w:t> </w:t>
      </w:r>
      <w:r>
        <w:rPr>
          <w:sz w:val="28"/>
        </w:rPr>
        <w:t>to</w:t>
      </w:r>
      <w:r>
        <w:rPr>
          <w:spacing w:val="-4"/>
          <w:sz w:val="28"/>
        </w:rPr>
        <w:t> </w:t>
      </w:r>
      <w:r>
        <w:rPr>
          <w:sz w:val="28"/>
        </w:rPr>
        <w:t>a</w:t>
      </w:r>
      <w:r>
        <w:rPr>
          <w:spacing w:val="-5"/>
          <w:sz w:val="28"/>
        </w:rPr>
        <w:t> </w:t>
      </w:r>
      <w:r>
        <w:rPr>
          <w:sz w:val="28"/>
        </w:rPr>
        <w:t>set</w:t>
      </w:r>
      <w:r>
        <w:rPr>
          <w:spacing w:val="-4"/>
          <w:sz w:val="28"/>
        </w:rPr>
        <w:t> </w:t>
      </w:r>
      <w:r>
        <w:rPr>
          <w:sz w:val="28"/>
        </w:rPr>
        <w:t>minimum</w:t>
      </w:r>
      <w:r>
        <w:rPr>
          <w:spacing w:val="-5"/>
          <w:sz w:val="28"/>
        </w:rPr>
        <w:t> </w:t>
      </w:r>
      <w:r>
        <w:rPr>
          <w:sz w:val="28"/>
        </w:rPr>
        <w:t>of</w:t>
      </w:r>
      <w:r>
        <w:rPr>
          <w:spacing w:val="-5"/>
          <w:sz w:val="28"/>
        </w:rPr>
        <w:t> </w:t>
      </w:r>
      <w:r>
        <w:rPr>
          <w:sz w:val="28"/>
        </w:rPr>
        <w:t>credits.</w:t>
      </w:r>
    </w:p>
    <w:p>
      <w:pPr>
        <w:pStyle w:val="ListParagraph"/>
        <w:numPr>
          <w:ilvl w:val="1"/>
          <w:numId w:val="191"/>
        </w:numPr>
        <w:tabs>
          <w:tab w:pos="1691" w:val="left" w:leader="none"/>
        </w:tabs>
        <w:spacing w:line="240" w:lineRule="auto" w:before="123" w:after="0"/>
        <w:ind w:left="1691" w:right="0" w:hanging="479"/>
        <w:jc w:val="both"/>
        <w:rPr>
          <w:sz w:val="28"/>
        </w:rPr>
      </w:pPr>
      <w:r>
        <w:rPr>
          <w:sz w:val="28"/>
        </w:rPr>
        <w:t>Registration</w:t>
      </w:r>
      <w:r>
        <w:rPr>
          <w:spacing w:val="-6"/>
          <w:sz w:val="28"/>
        </w:rPr>
        <w:t> </w:t>
      </w:r>
      <w:r>
        <w:rPr>
          <w:sz w:val="28"/>
        </w:rPr>
        <w:t>and</w:t>
      </w:r>
      <w:r>
        <w:rPr>
          <w:spacing w:val="-8"/>
          <w:sz w:val="28"/>
        </w:rPr>
        <w:t> </w:t>
      </w:r>
      <w:r>
        <w:rPr>
          <w:spacing w:val="-2"/>
          <w:sz w:val="28"/>
        </w:rPr>
        <w:t>payment:</w:t>
      </w:r>
    </w:p>
    <w:p>
      <w:pPr>
        <w:pStyle w:val="ListParagraph"/>
        <w:numPr>
          <w:ilvl w:val="2"/>
          <w:numId w:val="191"/>
        </w:numPr>
        <w:tabs>
          <w:tab w:pos="2117" w:val="left" w:leader="none"/>
        </w:tabs>
        <w:spacing w:line="297" w:lineRule="auto" w:before="196" w:after="0"/>
        <w:ind w:left="2117" w:right="391" w:hanging="480"/>
        <w:jc w:val="both"/>
        <w:rPr>
          <w:sz w:val="28"/>
        </w:rPr>
      </w:pPr>
      <w:r>
        <w:rPr>
          <w:sz w:val="28"/>
        </w:rPr>
        <w:t>A student may submit supporting documentation to the Office of General</w:t>
      </w:r>
      <w:r>
        <w:rPr>
          <w:spacing w:val="-3"/>
          <w:sz w:val="28"/>
        </w:rPr>
        <w:t> </w:t>
      </w:r>
      <w:r>
        <w:rPr>
          <w:sz w:val="28"/>
        </w:rPr>
        <w:t>Administration</w:t>
      </w:r>
      <w:r>
        <w:rPr>
          <w:spacing w:val="-5"/>
          <w:sz w:val="28"/>
        </w:rPr>
        <w:t> </w:t>
      </w:r>
      <w:r>
        <w:rPr>
          <w:sz w:val="28"/>
        </w:rPr>
        <w:t>either</w:t>
      </w:r>
      <w:r>
        <w:rPr>
          <w:spacing w:val="-4"/>
          <w:sz w:val="28"/>
        </w:rPr>
        <w:t> </w:t>
      </w:r>
      <w:r>
        <w:rPr>
          <w:sz w:val="28"/>
        </w:rPr>
        <w:t>by</w:t>
      </w:r>
      <w:r>
        <w:rPr>
          <w:spacing w:val="-3"/>
          <w:sz w:val="28"/>
        </w:rPr>
        <w:t> </w:t>
      </w:r>
      <w:r>
        <w:rPr>
          <w:sz w:val="28"/>
        </w:rPr>
        <w:t>mail</w:t>
      </w:r>
      <w:r>
        <w:rPr>
          <w:spacing w:val="-3"/>
          <w:sz w:val="28"/>
        </w:rPr>
        <w:t> </w:t>
      </w:r>
      <w:r>
        <w:rPr>
          <w:sz w:val="28"/>
        </w:rPr>
        <w:t>or</w:t>
      </w:r>
      <w:r>
        <w:rPr>
          <w:spacing w:val="-6"/>
          <w:sz w:val="28"/>
        </w:rPr>
        <w:t> </w:t>
      </w:r>
      <w:r>
        <w:rPr>
          <w:sz w:val="28"/>
        </w:rPr>
        <w:t>fax</w:t>
      </w:r>
      <w:r>
        <w:rPr>
          <w:spacing w:val="-3"/>
          <w:sz w:val="28"/>
        </w:rPr>
        <w:t> </w:t>
      </w:r>
      <w:r>
        <w:rPr>
          <w:sz w:val="28"/>
        </w:rPr>
        <w:t>to</w:t>
      </w:r>
      <w:r>
        <w:rPr>
          <w:spacing w:val="-5"/>
          <w:sz w:val="28"/>
        </w:rPr>
        <w:t> </w:t>
      </w:r>
      <w:r>
        <w:rPr>
          <w:sz w:val="28"/>
        </w:rPr>
        <w:t>defer</w:t>
      </w:r>
      <w:r>
        <w:rPr>
          <w:spacing w:val="-6"/>
          <w:sz w:val="28"/>
        </w:rPr>
        <w:t> </w:t>
      </w:r>
      <w:r>
        <w:rPr>
          <w:sz w:val="28"/>
        </w:rPr>
        <w:t>registration,</w:t>
      </w:r>
      <w:r>
        <w:rPr>
          <w:spacing w:val="-4"/>
          <w:sz w:val="28"/>
        </w:rPr>
        <w:t> </w:t>
      </w:r>
      <w:r>
        <w:rPr>
          <w:sz w:val="28"/>
        </w:rPr>
        <w:t>or entrust a proxy to do so.</w:t>
      </w:r>
    </w:p>
    <w:p>
      <w:pPr>
        <w:pStyle w:val="ListParagraph"/>
        <w:numPr>
          <w:ilvl w:val="2"/>
          <w:numId w:val="191"/>
        </w:numPr>
        <w:tabs>
          <w:tab w:pos="2117" w:val="left" w:leader="none"/>
        </w:tabs>
        <w:spacing w:line="297" w:lineRule="auto" w:before="122" w:after="0"/>
        <w:ind w:left="2117" w:right="391" w:hanging="480"/>
        <w:jc w:val="both"/>
        <w:rPr>
          <w:sz w:val="28"/>
        </w:rPr>
      </w:pPr>
      <w:r>
        <w:rPr>
          <w:sz w:val="28"/>
        </w:rPr>
        <w:t>A</w:t>
      </w:r>
      <w:r>
        <w:rPr>
          <w:spacing w:val="-1"/>
          <w:sz w:val="28"/>
        </w:rPr>
        <w:t> </w:t>
      </w:r>
      <w:r>
        <w:rPr>
          <w:sz w:val="28"/>
        </w:rPr>
        <w:t>student who</w:t>
      </w:r>
      <w:r>
        <w:rPr>
          <w:spacing w:val="-3"/>
          <w:sz w:val="28"/>
        </w:rPr>
        <w:t> </w:t>
      </w:r>
      <w:r>
        <w:rPr>
          <w:sz w:val="28"/>
        </w:rPr>
        <w:t>does</w:t>
      </w:r>
      <w:r>
        <w:rPr>
          <w:spacing w:val="-3"/>
          <w:sz w:val="28"/>
        </w:rPr>
        <w:t> </w:t>
      </w:r>
      <w:r>
        <w:rPr>
          <w:sz w:val="28"/>
        </w:rPr>
        <w:t>not meet</w:t>
      </w:r>
      <w:r>
        <w:rPr>
          <w:spacing w:val="-3"/>
          <w:sz w:val="28"/>
        </w:rPr>
        <w:t> </w:t>
      </w:r>
      <w:r>
        <w:rPr>
          <w:sz w:val="28"/>
        </w:rPr>
        <w:t>the</w:t>
      </w:r>
      <w:r>
        <w:rPr>
          <w:spacing w:val="-1"/>
          <w:sz w:val="28"/>
        </w:rPr>
        <w:t> </w:t>
      </w:r>
      <w:r>
        <w:rPr>
          <w:sz w:val="28"/>
        </w:rPr>
        <w:t>minimum</w:t>
      </w:r>
      <w:r>
        <w:rPr>
          <w:spacing w:val="-4"/>
          <w:sz w:val="28"/>
        </w:rPr>
        <w:t> </w:t>
      </w:r>
      <w:r>
        <w:rPr>
          <w:sz w:val="28"/>
        </w:rPr>
        <w:t>credits required for</w:t>
      </w:r>
      <w:r>
        <w:rPr>
          <w:spacing w:val="-1"/>
          <w:sz w:val="28"/>
        </w:rPr>
        <w:t> </w:t>
      </w:r>
      <w:r>
        <w:rPr>
          <w:sz w:val="28"/>
        </w:rPr>
        <w:t>each semester may choose to pay credit fees based on the number of credits taken instead of the full tuition and miscellaneous fees.</w:t>
      </w:r>
    </w:p>
    <w:p>
      <w:pPr>
        <w:pStyle w:val="ListParagraph"/>
        <w:numPr>
          <w:ilvl w:val="1"/>
          <w:numId w:val="191"/>
        </w:numPr>
        <w:tabs>
          <w:tab w:pos="1691" w:val="left" w:leader="none"/>
        </w:tabs>
        <w:spacing w:line="240" w:lineRule="auto" w:before="125" w:after="0"/>
        <w:ind w:left="1691" w:right="0" w:hanging="479"/>
        <w:jc w:val="both"/>
        <w:rPr>
          <w:sz w:val="28"/>
        </w:rPr>
      </w:pPr>
      <w:r>
        <w:rPr>
          <w:sz w:val="28"/>
        </w:rPr>
        <w:t>Inter-university</w:t>
      </w:r>
      <w:r>
        <w:rPr>
          <w:spacing w:val="-8"/>
          <w:sz w:val="28"/>
        </w:rPr>
        <w:t> </w:t>
      </w:r>
      <w:r>
        <w:rPr>
          <w:sz w:val="28"/>
        </w:rPr>
        <w:t>course</w:t>
      </w:r>
      <w:r>
        <w:rPr>
          <w:spacing w:val="-8"/>
          <w:sz w:val="28"/>
        </w:rPr>
        <w:t> </w:t>
      </w:r>
      <w:r>
        <w:rPr>
          <w:spacing w:val="-2"/>
          <w:sz w:val="28"/>
        </w:rPr>
        <w:t>selection:</w:t>
      </w:r>
    </w:p>
    <w:p>
      <w:pPr>
        <w:pStyle w:val="ListParagraph"/>
        <w:numPr>
          <w:ilvl w:val="2"/>
          <w:numId w:val="191"/>
        </w:numPr>
        <w:tabs>
          <w:tab w:pos="2117" w:val="left" w:leader="none"/>
        </w:tabs>
        <w:spacing w:line="297" w:lineRule="auto" w:before="196" w:after="0"/>
        <w:ind w:left="2117" w:right="390" w:hanging="480"/>
        <w:jc w:val="both"/>
        <w:rPr>
          <w:sz w:val="28"/>
        </w:rPr>
      </w:pPr>
      <w:r>
        <w:rPr>
          <w:sz w:val="28"/>
        </w:rPr>
        <w:t>If there is a particular need for a student to take courses in nearby universities, the University will facilitate communication with the neighboring university for the student to take courses at the said school.</w:t>
      </w:r>
      <w:r>
        <w:rPr>
          <w:spacing w:val="-15"/>
          <w:sz w:val="28"/>
        </w:rPr>
        <w:t> </w:t>
      </w:r>
      <w:r>
        <w:rPr>
          <w:sz w:val="28"/>
        </w:rPr>
        <w:t>Credit</w:t>
      </w:r>
      <w:r>
        <w:rPr>
          <w:spacing w:val="-15"/>
          <w:sz w:val="28"/>
        </w:rPr>
        <w:t> </w:t>
      </w:r>
      <w:r>
        <w:rPr>
          <w:sz w:val="28"/>
        </w:rPr>
        <w:t>fees</w:t>
      </w:r>
      <w:r>
        <w:rPr>
          <w:spacing w:val="-15"/>
          <w:sz w:val="28"/>
        </w:rPr>
        <w:t> </w:t>
      </w:r>
      <w:r>
        <w:rPr>
          <w:sz w:val="28"/>
        </w:rPr>
        <w:t>of</w:t>
      </w:r>
      <w:r>
        <w:rPr>
          <w:spacing w:val="-17"/>
          <w:sz w:val="28"/>
        </w:rPr>
        <w:t> </w:t>
      </w:r>
      <w:r>
        <w:rPr>
          <w:sz w:val="28"/>
        </w:rPr>
        <w:t>these</w:t>
      </w:r>
      <w:r>
        <w:rPr>
          <w:spacing w:val="-15"/>
          <w:sz w:val="28"/>
        </w:rPr>
        <w:t> </w:t>
      </w:r>
      <w:r>
        <w:rPr>
          <w:sz w:val="28"/>
        </w:rPr>
        <w:t>courses</w:t>
      </w:r>
      <w:r>
        <w:rPr>
          <w:spacing w:val="-16"/>
          <w:sz w:val="28"/>
        </w:rPr>
        <w:t> </w:t>
      </w:r>
      <w:r>
        <w:rPr>
          <w:sz w:val="28"/>
        </w:rPr>
        <w:t>may</w:t>
      </w:r>
      <w:r>
        <w:rPr>
          <w:spacing w:val="-16"/>
          <w:sz w:val="28"/>
        </w:rPr>
        <w:t> </w:t>
      </w:r>
      <w:r>
        <w:rPr>
          <w:sz w:val="28"/>
        </w:rPr>
        <w:t>be</w:t>
      </w:r>
      <w:r>
        <w:rPr>
          <w:spacing w:val="-17"/>
          <w:sz w:val="28"/>
        </w:rPr>
        <w:t> </w:t>
      </w:r>
      <w:r>
        <w:rPr>
          <w:sz w:val="28"/>
        </w:rPr>
        <w:t>charged</w:t>
      </w:r>
      <w:r>
        <w:rPr>
          <w:spacing w:val="-15"/>
          <w:sz w:val="28"/>
        </w:rPr>
        <w:t> </w:t>
      </w:r>
      <w:r>
        <w:rPr>
          <w:sz w:val="28"/>
        </w:rPr>
        <w:t>depending</w:t>
      </w:r>
      <w:r>
        <w:rPr>
          <w:spacing w:val="-15"/>
          <w:sz w:val="28"/>
        </w:rPr>
        <w:t> </w:t>
      </w:r>
      <w:r>
        <w:rPr>
          <w:sz w:val="28"/>
        </w:rPr>
        <w:t>on</w:t>
      </w:r>
      <w:r>
        <w:rPr>
          <w:spacing w:val="-16"/>
          <w:sz w:val="28"/>
        </w:rPr>
        <w:t> </w:t>
      </w:r>
      <w:r>
        <w:rPr>
          <w:sz w:val="28"/>
        </w:rPr>
        <w:t>the student’s situation.</w:t>
      </w:r>
    </w:p>
    <w:p>
      <w:pPr>
        <w:pStyle w:val="ListParagraph"/>
        <w:numPr>
          <w:ilvl w:val="2"/>
          <w:numId w:val="191"/>
        </w:numPr>
        <w:tabs>
          <w:tab w:pos="2115" w:val="left" w:leader="none"/>
          <w:tab w:pos="2117" w:val="left" w:leader="none"/>
        </w:tabs>
        <w:spacing w:line="297" w:lineRule="auto" w:before="123" w:after="0"/>
        <w:ind w:left="2117" w:right="389" w:hanging="481"/>
        <w:jc w:val="both"/>
        <w:rPr>
          <w:sz w:val="28"/>
        </w:rPr>
      </w:pPr>
      <w:r>
        <w:rPr>
          <w:sz w:val="28"/>
        </w:rPr>
        <w:t>The requirements for inter-university course selection should be flexible, allowing students to avoid restrictions such as repeating courses, taking courses not available at their original school, or limitations on the number of credits they can take.</w:t>
      </w:r>
    </w:p>
    <w:p>
      <w:pPr>
        <w:pStyle w:val="ListParagraph"/>
        <w:numPr>
          <w:ilvl w:val="1"/>
          <w:numId w:val="191"/>
        </w:numPr>
        <w:tabs>
          <w:tab w:pos="1691" w:val="left" w:leader="none"/>
        </w:tabs>
        <w:spacing w:line="240" w:lineRule="auto" w:before="123" w:after="0"/>
        <w:ind w:left="1691" w:right="0" w:hanging="481"/>
        <w:jc w:val="both"/>
        <w:rPr>
          <w:sz w:val="28"/>
        </w:rPr>
      </w:pPr>
      <w:r>
        <w:rPr>
          <w:sz w:val="28"/>
        </w:rPr>
        <w:t>Reservation</w:t>
      </w:r>
      <w:r>
        <w:rPr>
          <w:spacing w:val="18"/>
          <w:sz w:val="28"/>
        </w:rPr>
        <w:t> </w:t>
      </w:r>
      <w:r>
        <w:rPr>
          <w:sz w:val="28"/>
        </w:rPr>
        <w:t>of</w:t>
      </w:r>
      <w:r>
        <w:rPr>
          <w:spacing w:val="17"/>
          <w:sz w:val="28"/>
        </w:rPr>
        <w:t> </w:t>
      </w:r>
      <w:r>
        <w:rPr>
          <w:sz w:val="28"/>
        </w:rPr>
        <w:t>eligibility</w:t>
      </w:r>
      <w:r>
        <w:rPr>
          <w:spacing w:val="18"/>
          <w:sz w:val="28"/>
        </w:rPr>
        <w:t> </w:t>
      </w:r>
      <w:r>
        <w:rPr>
          <w:sz w:val="28"/>
        </w:rPr>
        <w:t>rights:</w:t>
      </w:r>
      <w:r>
        <w:rPr>
          <w:spacing w:val="19"/>
          <w:sz w:val="28"/>
        </w:rPr>
        <w:t> </w:t>
      </w:r>
      <w:r>
        <w:rPr>
          <w:sz w:val="28"/>
        </w:rPr>
        <w:t>The</w:t>
      </w:r>
      <w:r>
        <w:rPr>
          <w:spacing w:val="17"/>
          <w:sz w:val="28"/>
        </w:rPr>
        <w:t> </w:t>
      </w:r>
      <w:r>
        <w:rPr>
          <w:sz w:val="28"/>
        </w:rPr>
        <w:t>University</w:t>
      </w:r>
      <w:r>
        <w:rPr>
          <w:spacing w:val="18"/>
          <w:sz w:val="28"/>
        </w:rPr>
        <w:t> </w:t>
      </w:r>
      <w:r>
        <w:rPr>
          <w:sz w:val="28"/>
        </w:rPr>
        <w:t>may</w:t>
      </w:r>
      <w:r>
        <w:rPr>
          <w:spacing w:val="18"/>
          <w:sz w:val="28"/>
        </w:rPr>
        <w:t> </w:t>
      </w:r>
      <w:r>
        <w:rPr>
          <w:sz w:val="28"/>
        </w:rPr>
        <w:t>take</w:t>
      </w:r>
      <w:r>
        <w:rPr>
          <w:spacing w:val="17"/>
          <w:sz w:val="28"/>
        </w:rPr>
        <w:t> </w:t>
      </w:r>
      <w:r>
        <w:rPr>
          <w:sz w:val="28"/>
        </w:rPr>
        <w:t>into</w:t>
      </w:r>
      <w:r>
        <w:rPr>
          <w:spacing w:val="16"/>
          <w:sz w:val="28"/>
        </w:rPr>
        <w:t> </w:t>
      </w:r>
      <w:r>
        <w:rPr>
          <w:spacing w:val="-2"/>
          <w:sz w:val="28"/>
        </w:rPr>
        <w:t>account</w:t>
      </w:r>
    </w:p>
    <w:p>
      <w:pPr>
        <w:spacing w:after="0" w:line="240" w:lineRule="auto"/>
        <w:jc w:val="both"/>
        <w:rPr>
          <w:sz w:val="28"/>
        </w:rPr>
        <w:sectPr>
          <w:type w:val="continuous"/>
          <w:pgSz w:w="11910" w:h="16840"/>
          <w:pgMar w:header="0" w:footer="1166" w:top="1100" w:bottom="280" w:left="860" w:right="880"/>
        </w:sectPr>
      </w:pPr>
    </w:p>
    <w:p>
      <w:pPr>
        <w:pStyle w:val="BodyText"/>
        <w:spacing w:line="297" w:lineRule="auto" w:before="74"/>
        <w:ind w:left="1693" w:right="387"/>
        <w:jc w:val="both"/>
      </w:pPr>
      <w:r>
        <w:rPr/>
        <w:t>the</w:t>
      </w:r>
      <w:r>
        <w:rPr>
          <w:spacing w:val="-16"/>
        </w:rPr>
        <w:t> </w:t>
      </w:r>
      <w:r>
        <w:rPr/>
        <w:t>student’s</w:t>
      </w:r>
      <w:r>
        <w:rPr>
          <w:spacing w:val="-15"/>
        </w:rPr>
        <w:t> </w:t>
      </w:r>
      <w:r>
        <w:rPr/>
        <w:t>physical</w:t>
      </w:r>
      <w:r>
        <w:rPr>
          <w:spacing w:val="-15"/>
        </w:rPr>
        <w:t> </w:t>
      </w:r>
      <w:r>
        <w:rPr/>
        <w:t>and</w:t>
      </w:r>
      <w:r>
        <w:rPr>
          <w:spacing w:val="-12"/>
        </w:rPr>
        <w:t> </w:t>
      </w:r>
      <w:r>
        <w:rPr/>
        <w:t>mental</w:t>
      </w:r>
      <w:r>
        <w:rPr>
          <w:spacing w:val="-12"/>
        </w:rPr>
        <w:t> </w:t>
      </w:r>
      <w:r>
        <w:rPr/>
        <w:t>condition</w:t>
      </w:r>
      <w:r>
        <w:rPr>
          <w:spacing w:val="-15"/>
        </w:rPr>
        <w:t> </w:t>
      </w:r>
      <w:r>
        <w:rPr/>
        <w:t>and</w:t>
      </w:r>
      <w:r>
        <w:rPr>
          <w:spacing w:val="-12"/>
        </w:rPr>
        <w:t> </w:t>
      </w:r>
      <w:r>
        <w:rPr/>
        <w:t>learning</w:t>
      </w:r>
      <w:r>
        <w:rPr>
          <w:spacing w:val="-15"/>
        </w:rPr>
        <w:t> </w:t>
      </w:r>
      <w:r>
        <w:rPr/>
        <w:t>needs</w:t>
      </w:r>
      <w:r>
        <w:rPr>
          <w:spacing w:val="-12"/>
        </w:rPr>
        <w:t> </w:t>
      </w:r>
      <w:r>
        <w:rPr/>
        <w:t>and</w:t>
      </w:r>
      <w:r>
        <w:rPr>
          <w:spacing w:val="-15"/>
        </w:rPr>
        <w:t> </w:t>
      </w:r>
      <w:r>
        <w:rPr/>
        <w:t>assist the</w:t>
      </w:r>
      <w:r>
        <w:rPr>
          <w:spacing w:val="-18"/>
        </w:rPr>
        <w:t> </w:t>
      </w:r>
      <w:r>
        <w:rPr/>
        <w:t>student</w:t>
      </w:r>
      <w:r>
        <w:rPr>
          <w:spacing w:val="-17"/>
        </w:rPr>
        <w:t> </w:t>
      </w:r>
      <w:r>
        <w:rPr/>
        <w:t>in</w:t>
      </w:r>
      <w:r>
        <w:rPr>
          <w:spacing w:val="-18"/>
        </w:rPr>
        <w:t> </w:t>
      </w:r>
      <w:r>
        <w:rPr/>
        <w:t>retaining</w:t>
      </w:r>
      <w:r>
        <w:rPr>
          <w:spacing w:val="-17"/>
        </w:rPr>
        <w:t> </w:t>
      </w:r>
      <w:r>
        <w:rPr/>
        <w:t>his/her</w:t>
      </w:r>
      <w:r>
        <w:rPr>
          <w:spacing w:val="-18"/>
        </w:rPr>
        <w:t> </w:t>
      </w:r>
      <w:r>
        <w:rPr/>
        <w:t>eligibility</w:t>
      </w:r>
      <w:r>
        <w:rPr>
          <w:spacing w:val="-17"/>
        </w:rPr>
        <w:t> </w:t>
      </w:r>
      <w:r>
        <w:rPr/>
        <w:t>to</w:t>
      </w:r>
      <w:r>
        <w:rPr>
          <w:spacing w:val="-18"/>
        </w:rPr>
        <w:t> </w:t>
      </w:r>
      <w:r>
        <w:rPr/>
        <w:t>pursue</w:t>
      </w:r>
      <w:r>
        <w:rPr>
          <w:spacing w:val="-17"/>
        </w:rPr>
        <w:t> </w:t>
      </w:r>
      <w:r>
        <w:rPr/>
        <w:t>a</w:t>
      </w:r>
      <w:r>
        <w:rPr>
          <w:spacing w:val="-18"/>
        </w:rPr>
        <w:t> </w:t>
      </w:r>
      <w:r>
        <w:rPr/>
        <w:t>dual</w:t>
      </w:r>
      <w:r>
        <w:rPr>
          <w:spacing w:val="-17"/>
        </w:rPr>
        <w:t> </w:t>
      </w:r>
      <w:r>
        <w:rPr/>
        <w:t>degree,</w:t>
      </w:r>
      <w:r>
        <w:rPr>
          <w:spacing w:val="-18"/>
        </w:rPr>
        <w:t> </w:t>
      </w:r>
      <w:r>
        <w:rPr/>
        <w:t>training or exchange abroad, and his/her qualifications for participating in vocational training courses, educational development, or industry- academia cooperation programs.</w:t>
      </w:r>
    </w:p>
    <w:p>
      <w:pPr>
        <w:pStyle w:val="BodyText"/>
        <w:spacing w:before="293"/>
        <w:ind w:left="517"/>
        <w:rPr>
          <w:rFonts w:ascii="標楷體" w:eastAsia="標楷體" w:hint="eastAsia"/>
        </w:rPr>
      </w:pPr>
      <w:r>
        <w:rPr>
          <w:rFonts w:ascii="標楷體" w:eastAsia="標楷體" w:hint="eastAsia"/>
          <w:spacing w:val="-3"/>
        </w:rPr>
        <w:t>五、請假、成績考核及學分抵免</w:t>
      </w:r>
    </w:p>
    <w:p>
      <w:pPr>
        <w:pStyle w:val="BodyText"/>
        <w:spacing w:line="264" w:lineRule="auto" w:before="157"/>
        <w:ind w:left="1957" w:right="147" w:hanging="480"/>
        <w:rPr>
          <w:rFonts w:ascii="標楷體" w:eastAsia="標楷體" w:hint="eastAsia"/>
        </w:rPr>
      </w:pPr>
      <w:r>
        <w:rPr>
          <w:rFonts w:ascii="標楷體" w:eastAsia="標楷體" w:hint="eastAsia"/>
          <w:spacing w:val="-2"/>
        </w:rPr>
        <w:t>(一)修課方式：本校於確保學生學習品質之前提下，得以彈性措施，</w:t>
      </w:r>
      <w:r>
        <w:rPr>
          <w:rFonts w:ascii="標楷體" w:eastAsia="標楷體" w:hint="eastAsia"/>
        </w:rPr>
        <w:t>如同步或非同步之遠 距教學協助學生修讀課程。</w:t>
      </w:r>
    </w:p>
    <w:p>
      <w:pPr>
        <w:pStyle w:val="BodyText"/>
        <w:spacing w:line="264" w:lineRule="auto" w:before="118"/>
        <w:ind w:left="1957" w:right="428" w:hanging="480"/>
        <w:rPr>
          <w:rFonts w:ascii="標楷體" w:eastAsia="標楷體" w:hint="eastAsia"/>
        </w:rPr>
      </w:pPr>
      <w:r>
        <w:rPr>
          <w:rFonts w:ascii="標楷體" w:eastAsia="標楷體" w:hint="eastAsia"/>
          <w:spacing w:val="-2"/>
        </w:rPr>
        <w:t>(二)缺課請假：學生得以通訊方式向本校學務處請假及檢具相關證明補辦程序，並得委託他人辦理相關作業。</w:t>
      </w:r>
    </w:p>
    <w:p>
      <w:pPr>
        <w:pStyle w:val="BodyText"/>
        <w:spacing w:line="264" w:lineRule="auto" w:before="118"/>
        <w:ind w:left="1957" w:right="429" w:hanging="480"/>
        <w:rPr>
          <w:rFonts w:ascii="標楷體" w:eastAsia="標楷體" w:hint="eastAsia"/>
        </w:rPr>
      </w:pPr>
      <w:r>
        <w:rPr>
          <w:rFonts w:ascii="標楷體" w:eastAsia="標楷體" w:hint="eastAsia"/>
          <w:spacing w:val="-2"/>
        </w:rPr>
        <w:t>(三)成績考核：本校得依科目性質，調整成績評定方式，以補考或其他補救措施處理科目成績，補考成績並按實際成績計算。</w:t>
      </w:r>
    </w:p>
    <w:p>
      <w:pPr>
        <w:pStyle w:val="BodyText"/>
        <w:spacing w:before="121"/>
        <w:ind w:left="1477"/>
        <w:rPr>
          <w:rFonts w:ascii="標楷體" w:eastAsia="標楷體" w:hint="eastAsia"/>
        </w:rPr>
      </w:pPr>
      <w:r>
        <w:rPr>
          <w:rFonts w:ascii="標楷體" w:eastAsia="標楷體" w:hint="eastAsia"/>
          <w:spacing w:val="-3"/>
        </w:rPr>
        <w:t>(四)學分抵免：本校得予放寬學生申請抵免之科目學分數。</w:t>
      </w:r>
    </w:p>
    <w:p>
      <w:pPr>
        <w:pStyle w:val="BodyText"/>
        <w:spacing w:before="157"/>
        <w:ind w:left="1477"/>
        <w:rPr>
          <w:rFonts w:ascii="標楷體" w:eastAsia="標楷體" w:hint="eastAsia"/>
        </w:rPr>
      </w:pPr>
      <w:r>
        <w:rPr>
          <w:rFonts w:ascii="標楷體" w:eastAsia="標楷體" w:hint="eastAsia"/>
          <w:spacing w:val="-1"/>
        </w:rPr>
        <w:t>(五)轉系：學校得審酌學生身心狀況，協助學生轉入適當系所修讀。</w:t>
      </w:r>
    </w:p>
    <w:p>
      <w:pPr>
        <w:pStyle w:val="BodyText"/>
        <w:spacing w:before="145"/>
        <w:ind w:left="416"/>
        <w:jc w:val="both"/>
      </w:pPr>
      <w:r>
        <w:rPr/>
        <w:t>Article</w:t>
      </w:r>
      <w:r>
        <w:rPr>
          <w:spacing w:val="-5"/>
        </w:rPr>
        <w:t> </w:t>
      </w:r>
      <w:r>
        <w:rPr>
          <w:spacing w:val="-10"/>
        </w:rPr>
        <w:t>5</w:t>
      </w:r>
    </w:p>
    <w:p>
      <w:pPr>
        <w:pStyle w:val="BodyText"/>
        <w:spacing w:line="297" w:lineRule="auto" w:before="199"/>
        <w:ind w:left="1267" w:right="390"/>
        <w:jc w:val="both"/>
      </w:pPr>
      <w:r>
        <w:rPr/>
        <w:t>The supporting procedures for</w:t>
      </w:r>
      <w:r>
        <w:rPr>
          <w:spacing w:val="-1"/>
        </w:rPr>
        <w:t> </w:t>
      </w:r>
      <w:r>
        <w:rPr/>
        <w:t>student’s leave</w:t>
      </w:r>
      <w:r>
        <w:rPr>
          <w:spacing w:val="-1"/>
        </w:rPr>
        <w:t> </w:t>
      </w:r>
      <w:r>
        <w:rPr/>
        <w:t>of absence, grade</w:t>
      </w:r>
      <w:r>
        <w:rPr>
          <w:spacing w:val="-1"/>
        </w:rPr>
        <w:t> </w:t>
      </w:r>
      <w:r>
        <w:rPr/>
        <w:t>evaluation, credit transfers and course waivers are as follows:</w:t>
      </w:r>
    </w:p>
    <w:p>
      <w:pPr>
        <w:pStyle w:val="ListParagraph"/>
        <w:numPr>
          <w:ilvl w:val="1"/>
          <w:numId w:val="192"/>
        </w:numPr>
        <w:tabs>
          <w:tab w:pos="1692" w:val="left" w:leader="none"/>
        </w:tabs>
        <w:spacing w:line="297" w:lineRule="auto" w:before="121" w:after="0"/>
        <w:ind w:left="1692" w:right="392" w:hanging="480"/>
        <w:jc w:val="both"/>
        <w:rPr>
          <w:sz w:val="28"/>
        </w:rPr>
      </w:pPr>
      <w:r>
        <w:rPr>
          <w:sz w:val="28"/>
        </w:rPr>
        <w:t>Taking courses: the University provides flexible measures, such as synchronous</w:t>
      </w:r>
      <w:r>
        <w:rPr>
          <w:spacing w:val="-18"/>
          <w:sz w:val="28"/>
        </w:rPr>
        <w:t> </w:t>
      </w:r>
      <w:r>
        <w:rPr>
          <w:sz w:val="28"/>
        </w:rPr>
        <w:t>or</w:t>
      </w:r>
      <w:r>
        <w:rPr>
          <w:spacing w:val="-17"/>
          <w:sz w:val="28"/>
        </w:rPr>
        <w:t> </w:t>
      </w:r>
      <w:r>
        <w:rPr>
          <w:sz w:val="28"/>
        </w:rPr>
        <w:t>asynchronous</w:t>
      </w:r>
      <w:r>
        <w:rPr>
          <w:spacing w:val="-18"/>
          <w:sz w:val="28"/>
        </w:rPr>
        <w:t> </w:t>
      </w:r>
      <w:r>
        <w:rPr>
          <w:sz w:val="28"/>
        </w:rPr>
        <w:t>distance</w:t>
      </w:r>
      <w:r>
        <w:rPr>
          <w:spacing w:val="-17"/>
          <w:sz w:val="28"/>
        </w:rPr>
        <w:t> </w:t>
      </w:r>
      <w:r>
        <w:rPr>
          <w:sz w:val="28"/>
        </w:rPr>
        <w:t>learning,</w:t>
      </w:r>
      <w:r>
        <w:rPr>
          <w:spacing w:val="-17"/>
          <w:sz w:val="28"/>
        </w:rPr>
        <w:t> </w:t>
      </w:r>
      <w:r>
        <w:rPr>
          <w:sz w:val="28"/>
        </w:rPr>
        <w:t>to</w:t>
      </w:r>
      <w:r>
        <w:rPr>
          <w:spacing w:val="-16"/>
          <w:sz w:val="28"/>
        </w:rPr>
        <w:t> </w:t>
      </w:r>
      <w:r>
        <w:rPr>
          <w:sz w:val="28"/>
        </w:rPr>
        <w:t>assist</w:t>
      </w:r>
      <w:r>
        <w:rPr>
          <w:spacing w:val="-17"/>
          <w:sz w:val="28"/>
        </w:rPr>
        <w:t> </w:t>
      </w:r>
      <w:r>
        <w:rPr>
          <w:sz w:val="28"/>
        </w:rPr>
        <w:t>students</w:t>
      </w:r>
      <w:r>
        <w:rPr>
          <w:spacing w:val="-16"/>
          <w:sz w:val="28"/>
        </w:rPr>
        <w:t> </w:t>
      </w:r>
      <w:r>
        <w:rPr>
          <w:sz w:val="28"/>
        </w:rPr>
        <w:t>in</w:t>
      </w:r>
      <w:r>
        <w:rPr>
          <w:spacing w:val="-17"/>
          <w:sz w:val="28"/>
        </w:rPr>
        <w:t> </w:t>
      </w:r>
      <w:r>
        <w:rPr>
          <w:sz w:val="28"/>
        </w:rPr>
        <w:t>their academic pursuits while ensuring the quality of student learning.</w:t>
      </w:r>
    </w:p>
    <w:p>
      <w:pPr>
        <w:pStyle w:val="ListParagraph"/>
        <w:numPr>
          <w:ilvl w:val="1"/>
          <w:numId w:val="192"/>
        </w:numPr>
        <w:tabs>
          <w:tab w:pos="1690" w:val="left" w:leader="none"/>
          <w:tab w:pos="1692" w:val="left" w:leader="none"/>
        </w:tabs>
        <w:spacing w:line="297" w:lineRule="auto" w:before="122" w:after="0"/>
        <w:ind w:left="1692" w:right="391" w:hanging="481"/>
        <w:jc w:val="both"/>
        <w:rPr>
          <w:sz w:val="28"/>
        </w:rPr>
      </w:pPr>
      <w:r>
        <w:rPr>
          <w:sz w:val="28"/>
        </w:rPr>
        <w:t>Absence from class: a student may submit supporting documentation to the</w:t>
      </w:r>
      <w:r>
        <w:rPr>
          <w:spacing w:val="-5"/>
          <w:sz w:val="28"/>
        </w:rPr>
        <w:t> </w:t>
      </w:r>
      <w:r>
        <w:rPr>
          <w:sz w:val="28"/>
        </w:rPr>
        <w:t>Office</w:t>
      </w:r>
      <w:r>
        <w:rPr>
          <w:spacing w:val="-5"/>
          <w:sz w:val="28"/>
        </w:rPr>
        <w:t> </w:t>
      </w:r>
      <w:r>
        <w:rPr>
          <w:sz w:val="28"/>
        </w:rPr>
        <w:t>of</w:t>
      </w:r>
      <w:r>
        <w:rPr>
          <w:spacing w:val="-3"/>
          <w:sz w:val="28"/>
        </w:rPr>
        <w:t> </w:t>
      </w:r>
      <w:r>
        <w:rPr>
          <w:sz w:val="28"/>
        </w:rPr>
        <w:t>General</w:t>
      </w:r>
      <w:r>
        <w:rPr>
          <w:spacing w:val="-4"/>
          <w:sz w:val="28"/>
        </w:rPr>
        <w:t> </w:t>
      </w:r>
      <w:r>
        <w:rPr>
          <w:sz w:val="28"/>
        </w:rPr>
        <w:t>Administration</w:t>
      </w:r>
      <w:r>
        <w:rPr>
          <w:spacing w:val="-2"/>
          <w:sz w:val="28"/>
        </w:rPr>
        <w:t> </w:t>
      </w:r>
      <w:r>
        <w:rPr>
          <w:sz w:val="28"/>
        </w:rPr>
        <w:t>either</w:t>
      </w:r>
      <w:r>
        <w:rPr>
          <w:spacing w:val="-3"/>
          <w:sz w:val="28"/>
        </w:rPr>
        <w:t> </w:t>
      </w:r>
      <w:r>
        <w:rPr>
          <w:sz w:val="28"/>
        </w:rPr>
        <w:t>by</w:t>
      </w:r>
      <w:r>
        <w:rPr>
          <w:spacing w:val="-2"/>
          <w:sz w:val="28"/>
        </w:rPr>
        <w:t> </w:t>
      </w:r>
      <w:r>
        <w:rPr>
          <w:sz w:val="28"/>
        </w:rPr>
        <w:t>mail</w:t>
      </w:r>
      <w:r>
        <w:rPr>
          <w:spacing w:val="-2"/>
          <w:sz w:val="28"/>
        </w:rPr>
        <w:t> </w:t>
      </w:r>
      <w:r>
        <w:rPr>
          <w:sz w:val="28"/>
        </w:rPr>
        <w:t>or</w:t>
      </w:r>
      <w:r>
        <w:rPr>
          <w:spacing w:val="-3"/>
          <w:sz w:val="28"/>
        </w:rPr>
        <w:t> </w:t>
      </w:r>
      <w:r>
        <w:rPr>
          <w:sz w:val="28"/>
        </w:rPr>
        <w:t>fax</w:t>
      </w:r>
      <w:r>
        <w:rPr>
          <w:spacing w:val="-2"/>
          <w:sz w:val="28"/>
        </w:rPr>
        <w:t> </w:t>
      </w:r>
      <w:r>
        <w:rPr>
          <w:sz w:val="28"/>
        </w:rPr>
        <w:t>to</w:t>
      </w:r>
      <w:r>
        <w:rPr>
          <w:spacing w:val="-1"/>
          <w:sz w:val="28"/>
        </w:rPr>
        <w:t> </w:t>
      </w:r>
      <w:r>
        <w:rPr>
          <w:sz w:val="28"/>
        </w:rPr>
        <w:t>apply</w:t>
      </w:r>
      <w:r>
        <w:rPr>
          <w:spacing w:val="-2"/>
          <w:sz w:val="28"/>
        </w:rPr>
        <w:t> </w:t>
      </w:r>
      <w:r>
        <w:rPr>
          <w:sz w:val="28"/>
        </w:rPr>
        <w:t>for</w:t>
      </w:r>
      <w:r>
        <w:rPr>
          <w:spacing w:val="-5"/>
          <w:sz w:val="28"/>
        </w:rPr>
        <w:t> </w:t>
      </w:r>
      <w:r>
        <w:rPr>
          <w:sz w:val="28"/>
        </w:rPr>
        <w:t>a leave of absence, or entrust a proxy to do so.</w:t>
      </w:r>
    </w:p>
    <w:p>
      <w:pPr>
        <w:pStyle w:val="ListParagraph"/>
        <w:numPr>
          <w:ilvl w:val="1"/>
          <w:numId w:val="192"/>
        </w:numPr>
        <w:tabs>
          <w:tab w:pos="1691" w:val="left" w:leader="none"/>
          <w:tab w:pos="1693" w:val="left" w:leader="none"/>
        </w:tabs>
        <w:spacing w:line="297" w:lineRule="auto" w:before="122" w:after="0"/>
        <w:ind w:left="1693" w:right="390" w:hanging="481"/>
        <w:jc w:val="both"/>
        <w:rPr>
          <w:sz w:val="28"/>
        </w:rPr>
      </w:pPr>
      <w:r>
        <w:rPr>
          <w:sz w:val="28"/>
        </w:rPr>
        <w:t>Grade</w:t>
      </w:r>
      <w:r>
        <w:rPr>
          <w:spacing w:val="-18"/>
          <w:sz w:val="28"/>
        </w:rPr>
        <w:t> </w:t>
      </w:r>
      <w:r>
        <w:rPr>
          <w:sz w:val="28"/>
        </w:rPr>
        <w:t>assessment:</w:t>
      </w:r>
      <w:r>
        <w:rPr>
          <w:spacing w:val="-17"/>
          <w:sz w:val="28"/>
        </w:rPr>
        <w:t> </w:t>
      </w:r>
      <w:r>
        <w:rPr>
          <w:sz w:val="28"/>
        </w:rPr>
        <w:t>the</w:t>
      </w:r>
      <w:r>
        <w:rPr>
          <w:spacing w:val="-18"/>
          <w:sz w:val="28"/>
        </w:rPr>
        <w:t> </w:t>
      </w:r>
      <w:r>
        <w:rPr>
          <w:sz w:val="28"/>
        </w:rPr>
        <w:t>University</w:t>
      </w:r>
      <w:r>
        <w:rPr>
          <w:spacing w:val="-17"/>
          <w:sz w:val="28"/>
        </w:rPr>
        <w:t> </w:t>
      </w:r>
      <w:r>
        <w:rPr>
          <w:sz w:val="28"/>
        </w:rPr>
        <w:t>can</w:t>
      </w:r>
      <w:r>
        <w:rPr>
          <w:spacing w:val="-18"/>
          <w:sz w:val="28"/>
        </w:rPr>
        <w:t> </w:t>
      </w:r>
      <w:r>
        <w:rPr>
          <w:sz w:val="28"/>
        </w:rPr>
        <w:t>adapt</w:t>
      </w:r>
      <w:r>
        <w:rPr>
          <w:spacing w:val="-17"/>
          <w:sz w:val="28"/>
        </w:rPr>
        <w:t> </w:t>
      </w:r>
      <w:r>
        <w:rPr>
          <w:sz w:val="28"/>
        </w:rPr>
        <w:t>the</w:t>
      </w:r>
      <w:r>
        <w:rPr>
          <w:spacing w:val="-18"/>
          <w:sz w:val="28"/>
        </w:rPr>
        <w:t> </w:t>
      </w:r>
      <w:r>
        <w:rPr>
          <w:sz w:val="28"/>
        </w:rPr>
        <w:t>assessment</w:t>
      </w:r>
      <w:r>
        <w:rPr>
          <w:spacing w:val="-17"/>
          <w:sz w:val="28"/>
        </w:rPr>
        <w:t> </w:t>
      </w:r>
      <w:r>
        <w:rPr>
          <w:sz w:val="28"/>
        </w:rPr>
        <w:t>method</w:t>
      </w:r>
      <w:r>
        <w:rPr>
          <w:spacing w:val="-18"/>
          <w:sz w:val="28"/>
        </w:rPr>
        <w:t> </w:t>
      </w:r>
      <w:r>
        <w:rPr>
          <w:sz w:val="28"/>
        </w:rPr>
        <w:t>of</w:t>
      </w:r>
      <w:r>
        <w:rPr>
          <w:spacing w:val="-17"/>
          <w:sz w:val="28"/>
        </w:rPr>
        <w:t> </w:t>
      </w:r>
      <w:r>
        <w:rPr>
          <w:sz w:val="28"/>
        </w:rPr>
        <w:t>the course depending on its nature by using make-up exams or other measures. The score from the make-up exams will be accepted as the final grades of the course.</w:t>
      </w:r>
    </w:p>
    <w:p>
      <w:pPr>
        <w:pStyle w:val="ListParagraph"/>
        <w:numPr>
          <w:ilvl w:val="1"/>
          <w:numId w:val="192"/>
        </w:numPr>
        <w:tabs>
          <w:tab w:pos="1691" w:val="left" w:leader="none"/>
          <w:tab w:pos="1693" w:val="left" w:leader="none"/>
        </w:tabs>
        <w:spacing w:line="297" w:lineRule="auto" w:before="124" w:after="0"/>
        <w:ind w:left="1693" w:right="391" w:hanging="481"/>
        <w:jc w:val="both"/>
        <w:rPr>
          <w:sz w:val="28"/>
        </w:rPr>
      </w:pPr>
      <w:r>
        <w:rPr>
          <w:sz w:val="28"/>
        </w:rPr>
        <w:t>Credit transfers and course waivers: the University can modify the number of transfers and course waivers for students.</w:t>
      </w:r>
    </w:p>
    <w:p>
      <w:pPr>
        <w:pStyle w:val="ListParagraph"/>
        <w:numPr>
          <w:ilvl w:val="1"/>
          <w:numId w:val="192"/>
        </w:numPr>
        <w:tabs>
          <w:tab w:pos="1691" w:val="left" w:leader="none"/>
          <w:tab w:pos="1693" w:val="left" w:leader="none"/>
        </w:tabs>
        <w:spacing w:line="297" w:lineRule="auto" w:before="120" w:after="0"/>
        <w:ind w:left="1693" w:right="390" w:hanging="481"/>
        <w:jc w:val="both"/>
        <w:rPr>
          <w:sz w:val="28"/>
        </w:rPr>
      </w:pPr>
      <w:r>
        <w:rPr>
          <w:sz w:val="28"/>
        </w:rPr>
        <w:t>Internal</w:t>
      </w:r>
      <w:r>
        <w:rPr>
          <w:spacing w:val="-5"/>
          <w:sz w:val="28"/>
        </w:rPr>
        <w:t> </w:t>
      </w:r>
      <w:r>
        <w:rPr>
          <w:sz w:val="28"/>
        </w:rPr>
        <w:t>transfer:</w:t>
      </w:r>
      <w:r>
        <w:rPr>
          <w:spacing w:val="-5"/>
          <w:sz w:val="28"/>
        </w:rPr>
        <w:t> </w:t>
      </w:r>
      <w:r>
        <w:rPr>
          <w:sz w:val="28"/>
        </w:rPr>
        <w:t>the</w:t>
      </w:r>
      <w:r>
        <w:rPr>
          <w:spacing w:val="-4"/>
          <w:sz w:val="28"/>
        </w:rPr>
        <w:t> </w:t>
      </w:r>
      <w:r>
        <w:rPr>
          <w:sz w:val="28"/>
        </w:rPr>
        <w:t>University</w:t>
      </w:r>
      <w:r>
        <w:rPr>
          <w:spacing w:val="-3"/>
          <w:sz w:val="28"/>
        </w:rPr>
        <w:t> </w:t>
      </w:r>
      <w:r>
        <w:rPr>
          <w:sz w:val="28"/>
        </w:rPr>
        <w:t>may</w:t>
      </w:r>
      <w:r>
        <w:rPr>
          <w:spacing w:val="-2"/>
          <w:sz w:val="28"/>
        </w:rPr>
        <w:t> </w:t>
      </w:r>
      <w:r>
        <w:rPr>
          <w:sz w:val="28"/>
        </w:rPr>
        <w:t>consider</w:t>
      </w:r>
      <w:r>
        <w:rPr>
          <w:spacing w:val="-4"/>
          <w:sz w:val="28"/>
        </w:rPr>
        <w:t> </w:t>
      </w:r>
      <w:r>
        <w:rPr>
          <w:sz w:val="28"/>
        </w:rPr>
        <w:t>the</w:t>
      </w:r>
      <w:r>
        <w:rPr>
          <w:spacing w:val="-6"/>
          <w:sz w:val="28"/>
        </w:rPr>
        <w:t> </w:t>
      </w:r>
      <w:r>
        <w:rPr>
          <w:sz w:val="28"/>
        </w:rPr>
        <w:t>student’s</w:t>
      </w:r>
      <w:r>
        <w:rPr>
          <w:spacing w:val="-3"/>
          <w:sz w:val="28"/>
        </w:rPr>
        <w:t> </w:t>
      </w:r>
      <w:r>
        <w:rPr>
          <w:sz w:val="28"/>
        </w:rPr>
        <w:t>physical</w:t>
      </w:r>
      <w:r>
        <w:rPr>
          <w:spacing w:val="-3"/>
          <w:sz w:val="28"/>
        </w:rPr>
        <w:t> </w:t>
      </w:r>
      <w:r>
        <w:rPr>
          <w:sz w:val="28"/>
        </w:rPr>
        <w:t>and mental</w:t>
      </w:r>
      <w:r>
        <w:rPr>
          <w:spacing w:val="40"/>
          <w:sz w:val="28"/>
        </w:rPr>
        <w:t> </w:t>
      </w:r>
      <w:r>
        <w:rPr>
          <w:sz w:val="28"/>
        </w:rPr>
        <w:t>status</w:t>
      </w:r>
      <w:r>
        <w:rPr>
          <w:spacing w:val="40"/>
          <w:sz w:val="28"/>
        </w:rPr>
        <w:t> </w:t>
      </w:r>
      <w:r>
        <w:rPr>
          <w:sz w:val="28"/>
        </w:rPr>
        <w:t>and</w:t>
      </w:r>
      <w:r>
        <w:rPr>
          <w:spacing w:val="40"/>
          <w:sz w:val="28"/>
        </w:rPr>
        <w:t> </w:t>
      </w:r>
      <w:r>
        <w:rPr>
          <w:sz w:val="28"/>
        </w:rPr>
        <w:t>assist</w:t>
      </w:r>
      <w:r>
        <w:rPr>
          <w:spacing w:val="40"/>
          <w:sz w:val="28"/>
        </w:rPr>
        <w:t> </w:t>
      </w:r>
      <w:r>
        <w:rPr>
          <w:sz w:val="28"/>
        </w:rPr>
        <w:t>the</w:t>
      </w:r>
      <w:r>
        <w:rPr>
          <w:spacing w:val="40"/>
          <w:sz w:val="28"/>
        </w:rPr>
        <w:t> </w:t>
      </w:r>
      <w:r>
        <w:rPr>
          <w:sz w:val="28"/>
        </w:rPr>
        <w:t>student</w:t>
      </w:r>
      <w:r>
        <w:rPr>
          <w:spacing w:val="40"/>
          <w:sz w:val="28"/>
        </w:rPr>
        <w:t> </w:t>
      </w:r>
      <w:r>
        <w:rPr>
          <w:sz w:val="28"/>
        </w:rPr>
        <w:t>in</w:t>
      </w:r>
      <w:r>
        <w:rPr>
          <w:spacing w:val="40"/>
          <w:sz w:val="28"/>
        </w:rPr>
        <w:t> </w:t>
      </w:r>
      <w:r>
        <w:rPr>
          <w:sz w:val="28"/>
        </w:rPr>
        <w:t>transferring</w:t>
      </w:r>
      <w:r>
        <w:rPr>
          <w:spacing w:val="40"/>
          <w:sz w:val="28"/>
        </w:rPr>
        <w:t> </w:t>
      </w:r>
      <w:r>
        <w:rPr>
          <w:sz w:val="28"/>
        </w:rPr>
        <w:t>to</w:t>
      </w:r>
      <w:r>
        <w:rPr>
          <w:spacing w:val="40"/>
          <w:sz w:val="28"/>
        </w:rPr>
        <w:t> </w:t>
      </w:r>
      <w:r>
        <w:rPr>
          <w:sz w:val="28"/>
        </w:rPr>
        <w:t>an</w:t>
      </w:r>
      <w:r>
        <w:rPr>
          <w:spacing w:val="40"/>
          <w:sz w:val="28"/>
        </w:rPr>
        <w:t> </w:t>
      </w:r>
      <w:r>
        <w:rPr>
          <w:sz w:val="28"/>
        </w:rPr>
        <w:t>appropriate</w:t>
      </w:r>
    </w:p>
    <w:p>
      <w:pPr>
        <w:spacing w:after="0" w:line="297" w:lineRule="auto"/>
        <w:jc w:val="both"/>
        <w:rPr>
          <w:sz w:val="28"/>
        </w:rPr>
        <w:sectPr>
          <w:pgSz w:w="11910" w:h="16840"/>
          <w:pgMar w:header="0" w:footer="1166" w:top="1100" w:bottom="1360" w:left="860" w:right="880"/>
        </w:sectPr>
      </w:pPr>
    </w:p>
    <w:p>
      <w:pPr>
        <w:pStyle w:val="BodyText"/>
        <w:spacing w:before="74"/>
        <w:ind w:left="1693"/>
      </w:pPr>
      <w:r>
        <w:rPr>
          <w:spacing w:val="-2"/>
        </w:rPr>
        <w:t>department.</w:t>
      </w:r>
    </w:p>
    <w:p>
      <w:pPr>
        <w:pStyle w:val="BodyText"/>
        <w:spacing w:before="314"/>
        <w:ind w:left="520"/>
        <w:rPr>
          <w:rFonts w:ascii="標楷體" w:eastAsia="標楷體" w:hint="eastAsia"/>
        </w:rPr>
      </w:pPr>
      <w:r>
        <w:rPr>
          <w:rFonts w:ascii="標楷體" w:eastAsia="標楷體" w:hint="eastAsia"/>
          <w:spacing w:val="-3"/>
        </w:rPr>
        <w:t>六、休退學、復學、退費及修業期限</w:t>
      </w:r>
    </w:p>
    <w:p>
      <w:pPr>
        <w:pStyle w:val="BodyText"/>
        <w:spacing w:line="264" w:lineRule="auto" w:before="157"/>
        <w:ind w:left="1552" w:right="126" w:hanging="567"/>
        <w:rPr>
          <w:rFonts w:ascii="標楷體" w:eastAsia="標楷體" w:hint="eastAsia"/>
        </w:rPr>
      </w:pPr>
      <w:r>
        <w:rPr>
          <w:rFonts w:ascii="標楷體" w:eastAsia="標楷體" w:hint="eastAsia"/>
          <w:spacing w:val="-2"/>
        </w:rPr>
        <w:t>(一)學生得以通訊方式向本校綜合業務處申請休學及檢具相關證明補辦</w:t>
      </w:r>
      <w:r>
        <w:rPr>
          <w:rFonts w:ascii="標楷體" w:eastAsia="標楷體" w:hint="eastAsia"/>
          <w:spacing w:val="80"/>
        </w:rPr>
        <w:t> </w:t>
      </w:r>
      <w:r>
        <w:rPr>
          <w:rFonts w:ascii="標楷體" w:eastAsia="標楷體" w:hint="eastAsia"/>
          <w:spacing w:val="-2"/>
        </w:rPr>
        <w:t>程序，並得委託他人辦理相關作業，毋須註冊及繳納相關學雜費用，不受學期考試開始後不得申請休學規定之限制；休學期限屆滿仍無法復學者，得予專案延長休學期限。</w:t>
      </w:r>
    </w:p>
    <w:p>
      <w:pPr>
        <w:pStyle w:val="BodyText"/>
        <w:spacing w:before="119"/>
        <w:ind w:left="1038"/>
        <w:rPr>
          <w:rFonts w:ascii="標楷體" w:eastAsia="標楷體" w:hint="eastAsia"/>
        </w:rPr>
      </w:pPr>
      <w:r>
        <w:rPr>
          <w:rFonts w:ascii="標楷體" w:eastAsia="標楷體" w:hint="eastAsia"/>
          <w:spacing w:val="-3"/>
        </w:rPr>
        <w:t>(二)本校得退回相關學雜費用，不受學生休、退學時間點限制。</w:t>
      </w:r>
    </w:p>
    <w:p>
      <w:pPr>
        <w:pStyle w:val="BodyText"/>
        <w:spacing w:line="264" w:lineRule="auto" w:before="154"/>
        <w:ind w:left="1549" w:right="405" w:hanging="565"/>
        <w:rPr>
          <w:rFonts w:ascii="標楷體" w:eastAsia="標楷體" w:hint="eastAsia"/>
        </w:rPr>
      </w:pPr>
      <w:r>
        <w:rPr>
          <w:rFonts w:ascii="標楷體" w:eastAsia="標楷體" w:hint="eastAsia"/>
          <w:spacing w:val="-2"/>
        </w:rPr>
        <w:t>(三)本校得審酌學生身心狀況及學習需要，使學生不受學業成績不及格退學規定限制。</w:t>
      </w:r>
    </w:p>
    <w:p>
      <w:pPr>
        <w:pStyle w:val="BodyText"/>
        <w:spacing w:line="264" w:lineRule="auto" w:before="118"/>
        <w:ind w:left="1480" w:right="405" w:hanging="481"/>
        <w:rPr>
          <w:rFonts w:ascii="標楷體" w:eastAsia="標楷體" w:hint="eastAsia"/>
        </w:rPr>
      </w:pPr>
      <w:r>
        <w:rPr>
          <w:rFonts w:ascii="標楷體" w:eastAsia="標楷體" w:hint="eastAsia"/>
          <w:spacing w:val="-2"/>
        </w:rPr>
        <w:t>(四)若學生復學時遇有原肄業系所變更或停辦時，得輔導學生至適當學系所修業，且系所應對學生進行選課輔導。</w:t>
      </w:r>
    </w:p>
    <w:p>
      <w:pPr>
        <w:pStyle w:val="BodyText"/>
        <w:spacing w:line="264" w:lineRule="auto" w:before="121"/>
        <w:ind w:left="1551" w:right="498" w:hanging="567"/>
        <w:rPr>
          <w:rFonts w:ascii="標楷體" w:eastAsia="標楷體" w:hint="eastAsia"/>
        </w:rPr>
      </w:pPr>
      <w:r>
        <w:rPr>
          <w:rFonts w:ascii="標楷體" w:eastAsia="標楷體" w:hint="eastAsia"/>
          <w:spacing w:val="-2"/>
        </w:rPr>
        <w:t>(五)若學生修業期限屆滿仍無法修畢應修科目學分者，得專案延長其修</w:t>
      </w:r>
      <w:r>
        <w:rPr>
          <w:rFonts w:ascii="標楷體" w:eastAsia="標楷體" w:hint="eastAsia"/>
          <w:spacing w:val="-4"/>
        </w:rPr>
        <w:t>業期限。</w:t>
      </w:r>
    </w:p>
    <w:p>
      <w:pPr>
        <w:pStyle w:val="BodyText"/>
        <w:spacing w:before="109"/>
        <w:ind w:left="416"/>
        <w:jc w:val="both"/>
      </w:pPr>
      <w:r>
        <w:rPr/>
        <w:t>Article</w:t>
      </w:r>
      <w:r>
        <w:rPr>
          <w:spacing w:val="-5"/>
        </w:rPr>
        <w:t> </w:t>
      </w:r>
      <w:r>
        <w:rPr>
          <w:spacing w:val="-10"/>
        </w:rPr>
        <w:t>6</w:t>
      </w:r>
    </w:p>
    <w:p>
      <w:pPr>
        <w:pStyle w:val="BodyText"/>
        <w:spacing w:line="297" w:lineRule="auto" w:before="199"/>
        <w:ind w:left="1268" w:right="388"/>
        <w:jc w:val="both"/>
      </w:pPr>
      <w:r>
        <w:rPr/>
        <w:t>The supporting procedures for a student’s leave of absence, withdrawal, re- enrollment, and term of study are as follows:</w:t>
      </w:r>
    </w:p>
    <w:p>
      <w:pPr>
        <w:pStyle w:val="ListParagraph"/>
        <w:numPr>
          <w:ilvl w:val="1"/>
          <w:numId w:val="193"/>
        </w:numPr>
        <w:tabs>
          <w:tab w:pos="1692" w:val="left" w:leader="none"/>
        </w:tabs>
        <w:spacing w:line="297" w:lineRule="auto" w:before="121" w:after="0"/>
        <w:ind w:left="1692" w:right="390" w:hanging="480"/>
        <w:jc w:val="both"/>
        <w:rPr>
          <w:sz w:val="28"/>
        </w:rPr>
      </w:pPr>
      <w:r>
        <w:rPr>
          <w:sz w:val="28"/>
        </w:rPr>
        <w:t>A</w:t>
      </w:r>
      <w:r>
        <w:rPr>
          <w:spacing w:val="-18"/>
          <w:sz w:val="28"/>
        </w:rPr>
        <w:t> </w:t>
      </w:r>
      <w:r>
        <w:rPr>
          <w:sz w:val="28"/>
        </w:rPr>
        <w:t>student</w:t>
      </w:r>
      <w:r>
        <w:rPr>
          <w:spacing w:val="-16"/>
          <w:sz w:val="28"/>
        </w:rPr>
        <w:t> </w:t>
      </w:r>
      <w:r>
        <w:rPr>
          <w:sz w:val="28"/>
        </w:rPr>
        <w:t>may</w:t>
      </w:r>
      <w:r>
        <w:rPr>
          <w:spacing w:val="-16"/>
          <w:sz w:val="28"/>
        </w:rPr>
        <w:t> </w:t>
      </w:r>
      <w:r>
        <w:rPr>
          <w:sz w:val="28"/>
        </w:rPr>
        <w:t>submit</w:t>
      </w:r>
      <w:r>
        <w:rPr>
          <w:spacing w:val="-16"/>
          <w:sz w:val="28"/>
        </w:rPr>
        <w:t> </w:t>
      </w:r>
      <w:r>
        <w:rPr>
          <w:sz w:val="28"/>
        </w:rPr>
        <w:t>supporting</w:t>
      </w:r>
      <w:r>
        <w:rPr>
          <w:spacing w:val="-16"/>
          <w:sz w:val="28"/>
        </w:rPr>
        <w:t> </w:t>
      </w:r>
      <w:r>
        <w:rPr>
          <w:sz w:val="28"/>
        </w:rPr>
        <w:t>documentation</w:t>
      </w:r>
      <w:r>
        <w:rPr>
          <w:spacing w:val="-16"/>
          <w:sz w:val="28"/>
        </w:rPr>
        <w:t> </w:t>
      </w:r>
      <w:r>
        <w:rPr>
          <w:sz w:val="28"/>
        </w:rPr>
        <w:t>to</w:t>
      </w:r>
      <w:r>
        <w:rPr>
          <w:spacing w:val="-16"/>
          <w:sz w:val="28"/>
        </w:rPr>
        <w:t> </w:t>
      </w:r>
      <w:r>
        <w:rPr>
          <w:sz w:val="28"/>
        </w:rPr>
        <w:t>the</w:t>
      </w:r>
      <w:r>
        <w:rPr>
          <w:spacing w:val="-17"/>
          <w:sz w:val="28"/>
        </w:rPr>
        <w:t> </w:t>
      </w:r>
      <w:r>
        <w:rPr>
          <w:sz w:val="28"/>
        </w:rPr>
        <w:t>Office</w:t>
      </w:r>
      <w:r>
        <w:rPr>
          <w:spacing w:val="-17"/>
          <w:sz w:val="28"/>
        </w:rPr>
        <w:t> </w:t>
      </w:r>
      <w:r>
        <w:rPr>
          <w:sz w:val="28"/>
        </w:rPr>
        <w:t>of</w:t>
      </w:r>
      <w:r>
        <w:rPr>
          <w:spacing w:val="-18"/>
          <w:sz w:val="28"/>
        </w:rPr>
        <w:t> </w:t>
      </w:r>
      <w:r>
        <w:rPr>
          <w:sz w:val="28"/>
        </w:rPr>
        <w:t>General Administration</w:t>
      </w:r>
      <w:r>
        <w:rPr>
          <w:spacing w:val="-4"/>
          <w:sz w:val="28"/>
        </w:rPr>
        <w:t> </w:t>
      </w:r>
      <w:r>
        <w:rPr>
          <w:sz w:val="28"/>
        </w:rPr>
        <w:t>either</w:t>
      </w:r>
      <w:r>
        <w:rPr>
          <w:spacing w:val="-8"/>
          <w:sz w:val="28"/>
        </w:rPr>
        <w:t> </w:t>
      </w:r>
      <w:r>
        <w:rPr>
          <w:sz w:val="28"/>
        </w:rPr>
        <w:t>by</w:t>
      </w:r>
      <w:r>
        <w:rPr>
          <w:spacing w:val="-4"/>
          <w:sz w:val="28"/>
        </w:rPr>
        <w:t> </w:t>
      </w:r>
      <w:r>
        <w:rPr>
          <w:sz w:val="28"/>
        </w:rPr>
        <w:t>mail</w:t>
      </w:r>
      <w:r>
        <w:rPr>
          <w:spacing w:val="-7"/>
          <w:sz w:val="28"/>
        </w:rPr>
        <w:t> </w:t>
      </w:r>
      <w:r>
        <w:rPr>
          <w:sz w:val="28"/>
        </w:rPr>
        <w:t>or</w:t>
      </w:r>
      <w:r>
        <w:rPr>
          <w:spacing w:val="-5"/>
          <w:sz w:val="28"/>
        </w:rPr>
        <w:t> </w:t>
      </w:r>
      <w:r>
        <w:rPr>
          <w:sz w:val="28"/>
        </w:rPr>
        <w:t>fax</w:t>
      </w:r>
      <w:r>
        <w:rPr>
          <w:spacing w:val="-7"/>
          <w:sz w:val="28"/>
        </w:rPr>
        <w:t> </w:t>
      </w:r>
      <w:r>
        <w:rPr>
          <w:sz w:val="28"/>
        </w:rPr>
        <w:t>to</w:t>
      </w:r>
      <w:r>
        <w:rPr>
          <w:spacing w:val="-7"/>
          <w:sz w:val="28"/>
        </w:rPr>
        <w:t> </w:t>
      </w:r>
      <w:r>
        <w:rPr>
          <w:sz w:val="28"/>
        </w:rPr>
        <w:t>apply</w:t>
      </w:r>
      <w:r>
        <w:rPr>
          <w:spacing w:val="-7"/>
          <w:sz w:val="28"/>
        </w:rPr>
        <w:t> </w:t>
      </w:r>
      <w:r>
        <w:rPr>
          <w:sz w:val="28"/>
        </w:rPr>
        <w:t>for</w:t>
      </w:r>
      <w:r>
        <w:rPr>
          <w:spacing w:val="-8"/>
          <w:sz w:val="28"/>
        </w:rPr>
        <w:t> </w:t>
      </w:r>
      <w:r>
        <w:rPr>
          <w:sz w:val="28"/>
        </w:rPr>
        <w:t>a</w:t>
      </w:r>
      <w:r>
        <w:rPr>
          <w:spacing w:val="-8"/>
          <w:sz w:val="28"/>
        </w:rPr>
        <w:t> </w:t>
      </w:r>
      <w:r>
        <w:rPr>
          <w:sz w:val="28"/>
        </w:rPr>
        <w:t>leave</w:t>
      </w:r>
      <w:r>
        <w:rPr>
          <w:spacing w:val="-7"/>
          <w:sz w:val="28"/>
        </w:rPr>
        <w:t> </w:t>
      </w:r>
      <w:r>
        <w:rPr>
          <w:sz w:val="28"/>
        </w:rPr>
        <w:t>of</w:t>
      </w:r>
      <w:r>
        <w:rPr>
          <w:spacing w:val="-8"/>
          <w:sz w:val="28"/>
        </w:rPr>
        <w:t> </w:t>
      </w:r>
      <w:r>
        <w:rPr>
          <w:sz w:val="28"/>
        </w:rPr>
        <w:t>absence</w:t>
      </w:r>
      <w:r>
        <w:rPr>
          <w:spacing w:val="-7"/>
          <w:sz w:val="28"/>
        </w:rPr>
        <w:t> </w:t>
      </w:r>
      <w:r>
        <w:rPr>
          <w:sz w:val="28"/>
        </w:rPr>
        <w:t>after the</w:t>
      </w:r>
      <w:r>
        <w:rPr>
          <w:spacing w:val="-9"/>
          <w:sz w:val="28"/>
        </w:rPr>
        <w:t> </w:t>
      </w:r>
      <w:r>
        <w:rPr>
          <w:sz w:val="28"/>
        </w:rPr>
        <w:t>major</w:t>
      </w:r>
      <w:r>
        <w:rPr>
          <w:spacing w:val="-9"/>
          <w:sz w:val="28"/>
        </w:rPr>
        <w:t> </w:t>
      </w:r>
      <w:r>
        <w:rPr>
          <w:sz w:val="28"/>
        </w:rPr>
        <w:t>incident</w:t>
      </w:r>
      <w:r>
        <w:rPr>
          <w:spacing w:val="-8"/>
          <w:sz w:val="28"/>
        </w:rPr>
        <w:t> </w:t>
      </w:r>
      <w:r>
        <w:rPr>
          <w:sz w:val="28"/>
        </w:rPr>
        <w:t>occurred,</w:t>
      </w:r>
      <w:r>
        <w:rPr>
          <w:spacing w:val="-10"/>
          <w:sz w:val="28"/>
        </w:rPr>
        <w:t> </w:t>
      </w:r>
      <w:r>
        <w:rPr>
          <w:sz w:val="28"/>
        </w:rPr>
        <w:t>or</w:t>
      </w:r>
      <w:r>
        <w:rPr>
          <w:spacing w:val="-8"/>
          <w:sz w:val="28"/>
        </w:rPr>
        <w:t> </w:t>
      </w:r>
      <w:r>
        <w:rPr>
          <w:sz w:val="28"/>
        </w:rPr>
        <w:t>entrust</w:t>
      </w:r>
      <w:r>
        <w:rPr>
          <w:spacing w:val="-8"/>
          <w:sz w:val="28"/>
        </w:rPr>
        <w:t> </w:t>
      </w:r>
      <w:r>
        <w:rPr>
          <w:sz w:val="28"/>
        </w:rPr>
        <w:t>a</w:t>
      </w:r>
      <w:r>
        <w:rPr>
          <w:spacing w:val="-9"/>
          <w:sz w:val="28"/>
        </w:rPr>
        <w:t> </w:t>
      </w:r>
      <w:r>
        <w:rPr>
          <w:sz w:val="28"/>
        </w:rPr>
        <w:t>proxy</w:t>
      </w:r>
      <w:r>
        <w:rPr>
          <w:spacing w:val="-8"/>
          <w:sz w:val="28"/>
        </w:rPr>
        <w:t> </w:t>
      </w:r>
      <w:r>
        <w:rPr>
          <w:sz w:val="28"/>
        </w:rPr>
        <w:t>to</w:t>
      </w:r>
      <w:r>
        <w:rPr>
          <w:spacing w:val="-8"/>
          <w:sz w:val="28"/>
        </w:rPr>
        <w:t> </w:t>
      </w:r>
      <w:r>
        <w:rPr>
          <w:sz w:val="28"/>
        </w:rPr>
        <w:t>do</w:t>
      </w:r>
      <w:r>
        <w:rPr>
          <w:spacing w:val="-7"/>
          <w:sz w:val="28"/>
        </w:rPr>
        <w:t> </w:t>
      </w:r>
      <w:r>
        <w:rPr>
          <w:sz w:val="28"/>
        </w:rPr>
        <w:t>so.</w:t>
      </w:r>
      <w:r>
        <w:rPr>
          <w:spacing w:val="-10"/>
          <w:sz w:val="28"/>
        </w:rPr>
        <w:t> </w:t>
      </w:r>
      <w:r>
        <w:rPr>
          <w:sz w:val="28"/>
        </w:rPr>
        <w:t>There</w:t>
      </w:r>
      <w:r>
        <w:rPr>
          <w:spacing w:val="-9"/>
          <w:sz w:val="28"/>
        </w:rPr>
        <w:t> </w:t>
      </w:r>
      <w:r>
        <w:rPr>
          <w:sz w:val="28"/>
        </w:rPr>
        <w:t>is</w:t>
      </w:r>
      <w:r>
        <w:rPr>
          <w:spacing w:val="-10"/>
          <w:sz w:val="28"/>
        </w:rPr>
        <w:t> </w:t>
      </w:r>
      <w:r>
        <w:rPr>
          <w:sz w:val="28"/>
        </w:rPr>
        <w:t>no</w:t>
      </w:r>
      <w:r>
        <w:rPr>
          <w:spacing w:val="-8"/>
          <w:sz w:val="28"/>
        </w:rPr>
        <w:t> </w:t>
      </w:r>
      <w:r>
        <w:rPr>
          <w:sz w:val="28"/>
        </w:rPr>
        <w:t>need to</w:t>
      </w:r>
      <w:r>
        <w:rPr>
          <w:spacing w:val="-7"/>
          <w:sz w:val="28"/>
        </w:rPr>
        <w:t> </w:t>
      </w:r>
      <w:r>
        <w:rPr>
          <w:sz w:val="28"/>
        </w:rPr>
        <w:t>register</w:t>
      </w:r>
      <w:r>
        <w:rPr>
          <w:spacing w:val="-9"/>
          <w:sz w:val="28"/>
        </w:rPr>
        <w:t> </w:t>
      </w:r>
      <w:r>
        <w:rPr>
          <w:sz w:val="28"/>
        </w:rPr>
        <w:t>and</w:t>
      </w:r>
      <w:r>
        <w:rPr>
          <w:spacing w:val="-8"/>
          <w:sz w:val="28"/>
        </w:rPr>
        <w:t> </w:t>
      </w:r>
      <w:r>
        <w:rPr>
          <w:sz w:val="28"/>
        </w:rPr>
        <w:t>pay</w:t>
      </w:r>
      <w:r>
        <w:rPr>
          <w:spacing w:val="-8"/>
          <w:sz w:val="28"/>
        </w:rPr>
        <w:t> </w:t>
      </w:r>
      <w:r>
        <w:rPr>
          <w:sz w:val="28"/>
        </w:rPr>
        <w:t>the</w:t>
      </w:r>
      <w:r>
        <w:rPr>
          <w:spacing w:val="-8"/>
          <w:sz w:val="28"/>
        </w:rPr>
        <w:t> </w:t>
      </w:r>
      <w:r>
        <w:rPr>
          <w:sz w:val="28"/>
        </w:rPr>
        <w:t>relevant</w:t>
      </w:r>
      <w:r>
        <w:rPr>
          <w:spacing w:val="-10"/>
          <w:sz w:val="28"/>
        </w:rPr>
        <w:t> </w:t>
      </w:r>
      <w:r>
        <w:rPr>
          <w:sz w:val="28"/>
        </w:rPr>
        <w:t>tuition</w:t>
      </w:r>
      <w:r>
        <w:rPr>
          <w:spacing w:val="-8"/>
          <w:sz w:val="28"/>
        </w:rPr>
        <w:t> </w:t>
      </w:r>
      <w:r>
        <w:rPr>
          <w:sz w:val="28"/>
        </w:rPr>
        <w:t>and</w:t>
      </w:r>
      <w:r>
        <w:rPr>
          <w:spacing w:val="-10"/>
          <w:sz w:val="28"/>
        </w:rPr>
        <w:t> </w:t>
      </w:r>
      <w:r>
        <w:rPr>
          <w:sz w:val="28"/>
        </w:rPr>
        <w:t>miscellaneous</w:t>
      </w:r>
      <w:r>
        <w:rPr>
          <w:spacing w:val="-8"/>
          <w:sz w:val="28"/>
        </w:rPr>
        <w:t> </w:t>
      </w:r>
      <w:r>
        <w:rPr>
          <w:sz w:val="28"/>
        </w:rPr>
        <w:t>fees.</w:t>
      </w:r>
      <w:r>
        <w:rPr>
          <w:spacing w:val="-9"/>
          <w:sz w:val="28"/>
        </w:rPr>
        <w:t> </w:t>
      </w:r>
      <w:r>
        <w:rPr>
          <w:sz w:val="28"/>
        </w:rPr>
        <w:t>A</w:t>
      </w:r>
      <w:r>
        <w:rPr>
          <w:spacing w:val="-10"/>
          <w:sz w:val="28"/>
        </w:rPr>
        <w:t> </w:t>
      </w:r>
      <w:r>
        <w:rPr>
          <w:sz w:val="28"/>
        </w:rPr>
        <w:t>student is allowed to apply for a leave of absence after mid-term or final-term exams.</w:t>
      </w:r>
      <w:r>
        <w:rPr>
          <w:spacing w:val="-11"/>
          <w:sz w:val="28"/>
        </w:rPr>
        <w:t> </w:t>
      </w:r>
      <w:r>
        <w:rPr>
          <w:sz w:val="28"/>
        </w:rPr>
        <w:t>If</w:t>
      </w:r>
      <w:r>
        <w:rPr>
          <w:spacing w:val="-10"/>
          <w:sz w:val="28"/>
        </w:rPr>
        <w:t> </w:t>
      </w:r>
      <w:r>
        <w:rPr>
          <w:sz w:val="28"/>
        </w:rPr>
        <w:t>a</w:t>
      </w:r>
      <w:r>
        <w:rPr>
          <w:spacing w:val="-12"/>
          <w:sz w:val="28"/>
        </w:rPr>
        <w:t> </w:t>
      </w:r>
      <w:r>
        <w:rPr>
          <w:sz w:val="28"/>
        </w:rPr>
        <w:t>student</w:t>
      </w:r>
      <w:r>
        <w:rPr>
          <w:spacing w:val="-11"/>
          <w:sz w:val="28"/>
        </w:rPr>
        <w:t> </w:t>
      </w:r>
      <w:r>
        <w:rPr>
          <w:sz w:val="28"/>
        </w:rPr>
        <w:t>is</w:t>
      </w:r>
      <w:r>
        <w:rPr>
          <w:spacing w:val="-11"/>
          <w:sz w:val="28"/>
        </w:rPr>
        <w:t> </w:t>
      </w:r>
      <w:r>
        <w:rPr>
          <w:sz w:val="28"/>
        </w:rPr>
        <w:t>still</w:t>
      </w:r>
      <w:r>
        <w:rPr>
          <w:spacing w:val="-11"/>
          <w:sz w:val="28"/>
        </w:rPr>
        <w:t> </w:t>
      </w:r>
      <w:r>
        <w:rPr>
          <w:sz w:val="28"/>
        </w:rPr>
        <w:t>unable</w:t>
      </w:r>
      <w:r>
        <w:rPr>
          <w:spacing w:val="-12"/>
          <w:sz w:val="28"/>
        </w:rPr>
        <w:t> </w:t>
      </w:r>
      <w:r>
        <w:rPr>
          <w:sz w:val="28"/>
        </w:rPr>
        <w:t>to</w:t>
      </w:r>
      <w:r>
        <w:rPr>
          <w:spacing w:val="-9"/>
          <w:sz w:val="28"/>
        </w:rPr>
        <w:t> </w:t>
      </w:r>
      <w:r>
        <w:rPr>
          <w:sz w:val="28"/>
        </w:rPr>
        <w:t>return</w:t>
      </w:r>
      <w:r>
        <w:rPr>
          <w:spacing w:val="-9"/>
          <w:sz w:val="28"/>
        </w:rPr>
        <w:t> </w:t>
      </w:r>
      <w:r>
        <w:rPr>
          <w:sz w:val="28"/>
        </w:rPr>
        <w:t>to</w:t>
      </w:r>
      <w:r>
        <w:rPr>
          <w:spacing w:val="-9"/>
          <w:sz w:val="28"/>
        </w:rPr>
        <w:t> </w:t>
      </w:r>
      <w:r>
        <w:rPr>
          <w:sz w:val="28"/>
        </w:rPr>
        <w:t>study</w:t>
      </w:r>
      <w:r>
        <w:rPr>
          <w:spacing w:val="-9"/>
          <w:sz w:val="28"/>
        </w:rPr>
        <w:t> </w:t>
      </w:r>
      <w:r>
        <w:rPr>
          <w:sz w:val="28"/>
        </w:rPr>
        <w:t>at</w:t>
      </w:r>
      <w:r>
        <w:rPr>
          <w:spacing w:val="-9"/>
          <w:sz w:val="28"/>
        </w:rPr>
        <w:t> </w:t>
      </w:r>
      <w:r>
        <w:rPr>
          <w:sz w:val="28"/>
        </w:rPr>
        <w:t>the</w:t>
      </w:r>
      <w:r>
        <w:rPr>
          <w:spacing w:val="-10"/>
          <w:sz w:val="28"/>
        </w:rPr>
        <w:t> </w:t>
      </w:r>
      <w:r>
        <w:rPr>
          <w:sz w:val="28"/>
        </w:rPr>
        <w:t>end</w:t>
      </w:r>
      <w:r>
        <w:rPr>
          <w:spacing w:val="-11"/>
          <w:sz w:val="28"/>
        </w:rPr>
        <w:t> </w:t>
      </w:r>
      <w:r>
        <w:rPr>
          <w:sz w:val="28"/>
        </w:rPr>
        <w:t>of</w:t>
      </w:r>
      <w:r>
        <w:rPr>
          <w:spacing w:val="-10"/>
          <w:sz w:val="28"/>
        </w:rPr>
        <w:t> </w:t>
      </w:r>
      <w:r>
        <w:rPr>
          <w:sz w:val="28"/>
        </w:rPr>
        <w:t>the</w:t>
      </w:r>
      <w:r>
        <w:rPr>
          <w:spacing w:val="-12"/>
          <w:sz w:val="28"/>
        </w:rPr>
        <w:t> </w:t>
      </w:r>
      <w:r>
        <w:rPr>
          <w:sz w:val="28"/>
        </w:rPr>
        <w:t>leave period for</w:t>
      </w:r>
      <w:r>
        <w:rPr>
          <w:spacing w:val="-1"/>
          <w:sz w:val="28"/>
        </w:rPr>
        <w:t> </w:t>
      </w:r>
      <w:r>
        <w:rPr>
          <w:sz w:val="28"/>
        </w:rPr>
        <w:t>any reason,</w:t>
      </w:r>
      <w:r>
        <w:rPr>
          <w:spacing w:val="-1"/>
          <w:sz w:val="28"/>
        </w:rPr>
        <w:t> </w:t>
      </w:r>
      <w:r>
        <w:rPr>
          <w:sz w:val="28"/>
        </w:rPr>
        <w:t>he/she may</w:t>
      </w:r>
      <w:r>
        <w:rPr>
          <w:spacing w:val="-1"/>
          <w:sz w:val="28"/>
        </w:rPr>
        <w:t> </w:t>
      </w:r>
      <w:r>
        <w:rPr>
          <w:sz w:val="28"/>
        </w:rPr>
        <w:t>be allowed to extend</w:t>
      </w:r>
      <w:r>
        <w:rPr>
          <w:spacing w:val="-2"/>
          <w:sz w:val="28"/>
        </w:rPr>
        <w:t> </w:t>
      </w:r>
      <w:r>
        <w:rPr>
          <w:sz w:val="28"/>
        </w:rPr>
        <w:t>the leave</w:t>
      </w:r>
      <w:r>
        <w:rPr>
          <w:spacing w:val="-3"/>
          <w:sz w:val="28"/>
        </w:rPr>
        <w:t> </w:t>
      </w:r>
      <w:r>
        <w:rPr>
          <w:sz w:val="28"/>
        </w:rPr>
        <w:t>period with the approval of a project report.</w:t>
      </w:r>
    </w:p>
    <w:p>
      <w:pPr>
        <w:pStyle w:val="ListParagraph"/>
        <w:numPr>
          <w:ilvl w:val="1"/>
          <w:numId w:val="193"/>
        </w:numPr>
        <w:tabs>
          <w:tab w:pos="1692" w:val="left" w:leader="none"/>
        </w:tabs>
        <w:spacing w:line="297" w:lineRule="auto" w:before="125" w:after="0"/>
        <w:ind w:left="1692" w:right="390" w:hanging="480"/>
        <w:jc w:val="both"/>
        <w:rPr>
          <w:sz w:val="28"/>
        </w:rPr>
      </w:pPr>
      <w:r>
        <w:rPr>
          <w:sz w:val="28"/>
        </w:rPr>
        <w:t>Whenever a student applies for a leave of absence and withdrawal, the University shall refund the relevant tuition and miscellaneous fees in a set proportion.</w:t>
      </w:r>
    </w:p>
    <w:p>
      <w:pPr>
        <w:pStyle w:val="ListParagraph"/>
        <w:numPr>
          <w:ilvl w:val="1"/>
          <w:numId w:val="193"/>
        </w:numPr>
        <w:tabs>
          <w:tab w:pos="1690" w:val="left" w:leader="none"/>
          <w:tab w:pos="1692" w:val="left" w:leader="none"/>
        </w:tabs>
        <w:spacing w:line="297" w:lineRule="auto" w:before="122" w:after="0"/>
        <w:ind w:left="1692" w:right="389" w:hanging="481"/>
        <w:jc w:val="both"/>
        <w:rPr>
          <w:sz w:val="28"/>
        </w:rPr>
      </w:pPr>
      <w:r>
        <w:rPr>
          <w:sz w:val="28"/>
        </w:rPr>
        <w:t>In applying the relevant regulations, the University shall consider the student’s physical and mental condition, as well as their learning needs, to</w:t>
      </w:r>
      <w:r>
        <w:rPr>
          <w:spacing w:val="-14"/>
          <w:sz w:val="28"/>
        </w:rPr>
        <w:t> </w:t>
      </w:r>
      <w:r>
        <w:rPr>
          <w:sz w:val="28"/>
        </w:rPr>
        <w:t>ensure</w:t>
      </w:r>
      <w:r>
        <w:rPr>
          <w:spacing w:val="-15"/>
          <w:sz w:val="28"/>
        </w:rPr>
        <w:t> </w:t>
      </w:r>
      <w:r>
        <w:rPr>
          <w:sz w:val="28"/>
        </w:rPr>
        <w:t>the</w:t>
      </w:r>
      <w:r>
        <w:rPr>
          <w:spacing w:val="-15"/>
          <w:sz w:val="28"/>
        </w:rPr>
        <w:t> </w:t>
      </w:r>
      <w:r>
        <w:rPr>
          <w:sz w:val="28"/>
        </w:rPr>
        <w:t>student</w:t>
      </w:r>
      <w:r>
        <w:rPr>
          <w:spacing w:val="-14"/>
          <w:sz w:val="28"/>
        </w:rPr>
        <w:t> </w:t>
      </w:r>
      <w:r>
        <w:rPr>
          <w:sz w:val="28"/>
        </w:rPr>
        <w:t>is</w:t>
      </w:r>
      <w:r>
        <w:rPr>
          <w:spacing w:val="-14"/>
          <w:sz w:val="28"/>
        </w:rPr>
        <w:t> </w:t>
      </w:r>
      <w:r>
        <w:rPr>
          <w:sz w:val="28"/>
        </w:rPr>
        <w:t>not</w:t>
      </w:r>
      <w:r>
        <w:rPr>
          <w:spacing w:val="-14"/>
          <w:sz w:val="28"/>
        </w:rPr>
        <w:t> </w:t>
      </w:r>
      <w:r>
        <w:rPr>
          <w:sz w:val="28"/>
        </w:rPr>
        <w:t>made</w:t>
      </w:r>
      <w:r>
        <w:rPr>
          <w:spacing w:val="-17"/>
          <w:sz w:val="28"/>
        </w:rPr>
        <w:t> </w:t>
      </w:r>
      <w:r>
        <w:rPr>
          <w:sz w:val="28"/>
        </w:rPr>
        <w:t>subject</w:t>
      </w:r>
      <w:r>
        <w:rPr>
          <w:spacing w:val="-14"/>
          <w:sz w:val="28"/>
        </w:rPr>
        <w:t> </w:t>
      </w:r>
      <w:r>
        <w:rPr>
          <w:sz w:val="28"/>
        </w:rPr>
        <w:t>to</w:t>
      </w:r>
      <w:r>
        <w:rPr>
          <w:spacing w:val="-16"/>
          <w:sz w:val="28"/>
        </w:rPr>
        <w:t> </w:t>
      </w:r>
      <w:r>
        <w:rPr>
          <w:sz w:val="28"/>
        </w:rPr>
        <w:t>dismissal</w:t>
      </w:r>
      <w:r>
        <w:rPr>
          <w:spacing w:val="-14"/>
          <w:sz w:val="28"/>
        </w:rPr>
        <w:t> </w:t>
      </w:r>
      <w:r>
        <w:rPr>
          <w:sz w:val="28"/>
        </w:rPr>
        <w:t>from</w:t>
      </w:r>
      <w:r>
        <w:rPr>
          <w:spacing w:val="-15"/>
          <w:sz w:val="28"/>
        </w:rPr>
        <w:t> </w:t>
      </w:r>
      <w:r>
        <w:rPr>
          <w:sz w:val="28"/>
        </w:rPr>
        <w:t>the</w:t>
      </w:r>
      <w:r>
        <w:rPr>
          <w:spacing w:val="-15"/>
          <w:sz w:val="28"/>
        </w:rPr>
        <w:t> </w:t>
      </w:r>
      <w:r>
        <w:rPr>
          <w:sz w:val="28"/>
        </w:rPr>
        <w:t>school</w:t>
      </w:r>
      <w:r>
        <w:rPr>
          <w:spacing w:val="-14"/>
          <w:sz w:val="28"/>
        </w:rPr>
        <w:t> </w:t>
      </w:r>
      <w:r>
        <w:rPr>
          <w:sz w:val="28"/>
        </w:rPr>
        <w:t>due to failing grades unduly.</w:t>
      </w:r>
    </w:p>
    <w:p>
      <w:pPr>
        <w:spacing w:after="0" w:line="297" w:lineRule="auto"/>
        <w:jc w:val="both"/>
        <w:rPr>
          <w:sz w:val="28"/>
        </w:rPr>
        <w:sectPr>
          <w:pgSz w:w="11910" w:h="16840"/>
          <w:pgMar w:header="0" w:footer="1166" w:top="1100" w:bottom="1360" w:left="860" w:right="880"/>
        </w:sectPr>
      </w:pPr>
    </w:p>
    <w:p>
      <w:pPr>
        <w:pStyle w:val="ListParagraph"/>
        <w:numPr>
          <w:ilvl w:val="1"/>
          <w:numId w:val="193"/>
        </w:numPr>
        <w:tabs>
          <w:tab w:pos="1691" w:val="left" w:leader="none"/>
          <w:tab w:pos="1693" w:val="left" w:leader="none"/>
        </w:tabs>
        <w:spacing w:line="297" w:lineRule="auto" w:before="74" w:after="0"/>
        <w:ind w:left="1693" w:right="391" w:hanging="481"/>
        <w:jc w:val="both"/>
        <w:rPr>
          <w:sz w:val="28"/>
        </w:rPr>
      </w:pPr>
      <w:r>
        <w:rPr/>
        <mc:AlternateContent>
          <mc:Choice Requires="wps">
            <w:drawing>
              <wp:anchor distT="0" distB="0" distL="0" distR="0" allowOverlap="1" layoutInCell="1" locked="0" behindDoc="0" simplePos="0" relativeHeight="15746560">
                <wp:simplePos x="0" y="0"/>
                <wp:positionH relativeFrom="page">
                  <wp:posOffset>403859</wp:posOffset>
                </wp:positionH>
                <wp:positionV relativeFrom="page">
                  <wp:posOffset>7146035</wp:posOffset>
                </wp:positionV>
                <wp:extent cx="9525" cy="25463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9525" cy="254635"/>
                        </a:xfrm>
                        <a:custGeom>
                          <a:avLst/>
                          <a:gdLst/>
                          <a:ahLst/>
                          <a:cxnLst/>
                          <a:rect l="l" t="t" r="r" b="b"/>
                          <a:pathLst>
                            <a:path w="9525" h="254635">
                              <a:moveTo>
                                <a:pt x="9144" y="0"/>
                              </a:moveTo>
                              <a:lnTo>
                                <a:pt x="0" y="0"/>
                              </a:lnTo>
                              <a:lnTo>
                                <a:pt x="0" y="254508"/>
                              </a:lnTo>
                              <a:lnTo>
                                <a:pt x="9144" y="254508"/>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799999pt;margin-top:562.679993pt;width:.72pt;height:20.04pt;mso-position-horizontal-relative:page;mso-position-vertical-relative:page;z-index:15746560" id="docshape93" filled="true" fillcolor="#000000" stroked="false">
                <v:fill type="solid"/>
                <w10:wrap type="none"/>
              </v:rect>
            </w:pict>
          </mc:Fallback>
        </mc:AlternateContent>
      </w:r>
      <w:r>
        <w:rPr>
          <w:sz w:val="28"/>
        </w:rPr>
        <w:t>If</w:t>
      </w:r>
      <w:r>
        <w:rPr>
          <w:spacing w:val="-16"/>
          <w:sz w:val="28"/>
        </w:rPr>
        <w:t> </w:t>
      </w:r>
      <w:r>
        <w:rPr>
          <w:sz w:val="28"/>
        </w:rPr>
        <w:t>the</w:t>
      </w:r>
      <w:r>
        <w:rPr>
          <w:spacing w:val="-16"/>
          <w:sz w:val="28"/>
        </w:rPr>
        <w:t> </w:t>
      </w:r>
      <w:r>
        <w:rPr>
          <w:sz w:val="28"/>
        </w:rPr>
        <w:t>student’s</w:t>
      </w:r>
      <w:r>
        <w:rPr>
          <w:spacing w:val="-17"/>
          <w:sz w:val="28"/>
        </w:rPr>
        <w:t> </w:t>
      </w:r>
      <w:r>
        <w:rPr>
          <w:sz w:val="28"/>
        </w:rPr>
        <w:t>affiliated</w:t>
      </w:r>
      <w:r>
        <w:rPr>
          <w:spacing w:val="-17"/>
          <w:sz w:val="28"/>
        </w:rPr>
        <w:t> </w:t>
      </w:r>
      <w:r>
        <w:rPr>
          <w:sz w:val="28"/>
        </w:rPr>
        <w:t>department</w:t>
      </w:r>
      <w:r>
        <w:rPr>
          <w:spacing w:val="-15"/>
          <w:sz w:val="28"/>
        </w:rPr>
        <w:t> </w:t>
      </w:r>
      <w:r>
        <w:rPr>
          <w:sz w:val="28"/>
        </w:rPr>
        <w:t>is</w:t>
      </w:r>
      <w:r>
        <w:rPr>
          <w:spacing w:val="-15"/>
          <w:sz w:val="28"/>
        </w:rPr>
        <w:t> </w:t>
      </w:r>
      <w:r>
        <w:rPr>
          <w:sz w:val="28"/>
        </w:rPr>
        <w:t>restructured</w:t>
      </w:r>
      <w:r>
        <w:rPr>
          <w:spacing w:val="-17"/>
          <w:sz w:val="28"/>
        </w:rPr>
        <w:t> </w:t>
      </w:r>
      <w:r>
        <w:rPr>
          <w:sz w:val="28"/>
        </w:rPr>
        <w:t>or</w:t>
      </w:r>
      <w:r>
        <w:rPr>
          <w:spacing w:val="-16"/>
          <w:sz w:val="28"/>
        </w:rPr>
        <w:t> </w:t>
      </w:r>
      <w:r>
        <w:rPr>
          <w:sz w:val="28"/>
        </w:rPr>
        <w:t>closed,</w:t>
      </w:r>
      <w:r>
        <w:rPr>
          <w:spacing w:val="-17"/>
          <w:sz w:val="28"/>
        </w:rPr>
        <w:t> </w:t>
      </w:r>
      <w:r>
        <w:rPr>
          <w:sz w:val="28"/>
        </w:rPr>
        <w:t>the</w:t>
      </w:r>
      <w:r>
        <w:rPr>
          <w:spacing w:val="-16"/>
          <w:sz w:val="28"/>
        </w:rPr>
        <w:t> </w:t>
      </w:r>
      <w:r>
        <w:rPr>
          <w:sz w:val="28"/>
        </w:rPr>
        <w:t>student may be transferred to an appropriate department and the department following consultation, and the department will provide guidelines on course selection for the student.</w:t>
      </w:r>
    </w:p>
    <w:p>
      <w:pPr>
        <w:pStyle w:val="ListParagraph"/>
        <w:numPr>
          <w:ilvl w:val="1"/>
          <w:numId w:val="193"/>
        </w:numPr>
        <w:tabs>
          <w:tab w:pos="1694" w:val="left" w:leader="none"/>
        </w:tabs>
        <w:spacing w:line="297" w:lineRule="auto" w:before="124" w:after="0"/>
        <w:ind w:left="1694" w:right="389" w:hanging="480"/>
        <w:jc w:val="both"/>
        <w:rPr>
          <w:sz w:val="28"/>
        </w:rPr>
      </w:pPr>
      <w:r>
        <w:rPr>
          <w:sz w:val="28"/>
        </w:rPr>
        <w:t>A student who is unable to obtain the required credits at the maximum term of study may be granted an extension of study with the approval from a project report.</w:t>
      </w:r>
    </w:p>
    <w:p>
      <w:pPr>
        <w:pStyle w:val="BodyText"/>
        <w:spacing w:before="131"/>
        <w:ind w:left="417"/>
        <w:rPr>
          <w:rFonts w:ascii="標楷體" w:eastAsia="標楷體" w:hint="eastAsia"/>
        </w:rPr>
      </w:pPr>
      <w:r>
        <w:rPr>
          <w:rFonts w:ascii="標楷體" w:eastAsia="標楷體" w:hint="eastAsia"/>
          <w:spacing w:val="-4"/>
        </w:rPr>
        <w:t>七、畢業資格條件</w:t>
      </w:r>
    </w:p>
    <w:p>
      <w:pPr>
        <w:pStyle w:val="BodyText"/>
        <w:spacing w:line="264" w:lineRule="auto" w:before="155"/>
        <w:ind w:left="1000" w:right="624"/>
        <w:rPr>
          <w:rFonts w:ascii="標楷體" w:eastAsia="標楷體" w:hint="eastAsia"/>
        </w:rPr>
      </w:pPr>
      <w:r>
        <w:rPr>
          <w:rFonts w:ascii="標楷體" w:eastAsia="標楷體" w:hint="eastAsia"/>
          <w:spacing w:val="-2"/>
        </w:rPr>
        <w:t>(一)畢業應修科目學分：本校依課程之科目性質，酌情調整課程(如實習、體育及服務學習)之學習內涵及學習時數。</w:t>
      </w:r>
    </w:p>
    <w:p>
      <w:pPr>
        <w:pStyle w:val="BodyText"/>
        <w:spacing w:line="264" w:lineRule="auto" w:before="120"/>
        <w:ind w:left="983" w:right="499"/>
        <w:rPr>
          <w:rFonts w:ascii="標楷體" w:eastAsia="標楷體" w:hint="eastAsia"/>
        </w:rPr>
      </w:pPr>
      <w:r>
        <w:rPr>
          <w:rFonts w:ascii="標楷體" w:eastAsia="標楷體" w:hint="eastAsia"/>
          <w:spacing w:val="-2"/>
        </w:rPr>
        <w:t>(二)其他畢業資格條件：各系得放寬學生畢業資格條件，提供學生替代</w:t>
      </w:r>
      <w:r>
        <w:rPr>
          <w:rFonts w:ascii="標楷體" w:eastAsia="標楷體" w:hint="eastAsia"/>
          <w:spacing w:val="-4"/>
        </w:rPr>
        <w:t>方案。</w:t>
      </w:r>
    </w:p>
    <w:p>
      <w:pPr>
        <w:pStyle w:val="BodyText"/>
        <w:spacing w:before="110"/>
        <w:ind w:left="417"/>
        <w:jc w:val="both"/>
      </w:pPr>
      <w:r>
        <w:rPr/>
        <w:t>Article</w:t>
      </w:r>
      <w:r>
        <w:rPr>
          <w:spacing w:val="-5"/>
        </w:rPr>
        <w:t> </w:t>
      </w:r>
      <w:r>
        <w:rPr>
          <w:spacing w:val="-10"/>
        </w:rPr>
        <w:t>7</w:t>
      </w:r>
    </w:p>
    <w:p>
      <w:pPr>
        <w:pStyle w:val="BodyText"/>
        <w:spacing w:before="199"/>
        <w:ind w:left="1266"/>
        <w:jc w:val="both"/>
      </w:pPr>
      <w:r>
        <w:rPr/>
        <w:t>Graduation</w:t>
      </w:r>
      <w:r>
        <w:rPr>
          <w:spacing w:val="-6"/>
        </w:rPr>
        <w:t> </w:t>
      </w:r>
      <w:r>
        <w:rPr>
          <w:spacing w:val="-2"/>
        </w:rPr>
        <w:t>requirements</w:t>
      </w:r>
    </w:p>
    <w:p>
      <w:pPr>
        <w:pStyle w:val="ListParagraph"/>
        <w:numPr>
          <w:ilvl w:val="1"/>
          <w:numId w:val="194"/>
        </w:numPr>
        <w:tabs>
          <w:tab w:pos="1691" w:val="left" w:leader="none"/>
          <w:tab w:pos="1693" w:val="left" w:leader="none"/>
        </w:tabs>
        <w:spacing w:line="297" w:lineRule="auto" w:before="196" w:after="0"/>
        <w:ind w:left="1693" w:right="391" w:hanging="466"/>
        <w:jc w:val="both"/>
        <w:rPr>
          <w:sz w:val="28"/>
        </w:rPr>
      </w:pPr>
      <w:r>
        <w:rPr>
          <w:sz w:val="28"/>
        </w:rPr>
        <w:t>Required credits: the University may adjust the learning content and duration</w:t>
      </w:r>
      <w:r>
        <w:rPr>
          <w:spacing w:val="-10"/>
          <w:sz w:val="28"/>
        </w:rPr>
        <w:t> </w:t>
      </w:r>
      <w:r>
        <w:rPr>
          <w:sz w:val="28"/>
        </w:rPr>
        <w:t>of</w:t>
      </w:r>
      <w:r>
        <w:rPr>
          <w:spacing w:val="-9"/>
          <w:sz w:val="28"/>
        </w:rPr>
        <w:t> </w:t>
      </w:r>
      <w:r>
        <w:rPr>
          <w:sz w:val="28"/>
        </w:rPr>
        <w:t>the</w:t>
      </w:r>
      <w:r>
        <w:rPr>
          <w:spacing w:val="-8"/>
          <w:sz w:val="28"/>
        </w:rPr>
        <w:t> </w:t>
      </w:r>
      <w:r>
        <w:rPr>
          <w:sz w:val="28"/>
        </w:rPr>
        <w:t>course</w:t>
      </w:r>
      <w:r>
        <w:rPr>
          <w:spacing w:val="-11"/>
          <w:sz w:val="28"/>
        </w:rPr>
        <w:t> </w:t>
      </w:r>
      <w:r>
        <w:rPr>
          <w:sz w:val="28"/>
        </w:rPr>
        <w:t>(such</w:t>
      </w:r>
      <w:r>
        <w:rPr>
          <w:spacing w:val="-8"/>
          <w:sz w:val="28"/>
        </w:rPr>
        <w:t> </w:t>
      </w:r>
      <w:r>
        <w:rPr>
          <w:sz w:val="28"/>
        </w:rPr>
        <w:t>as</w:t>
      </w:r>
      <w:r>
        <w:rPr>
          <w:spacing w:val="-8"/>
          <w:sz w:val="28"/>
        </w:rPr>
        <w:t> </w:t>
      </w:r>
      <w:r>
        <w:rPr>
          <w:sz w:val="28"/>
        </w:rPr>
        <w:t>internship,</w:t>
      </w:r>
      <w:r>
        <w:rPr>
          <w:spacing w:val="-9"/>
          <w:sz w:val="28"/>
        </w:rPr>
        <w:t> </w:t>
      </w:r>
      <w:r>
        <w:rPr>
          <w:sz w:val="28"/>
        </w:rPr>
        <w:t>physical</w:t>
      </w:r>
      <w:r>
        <w:rPr>
          <w:spacing w:val="-7"/>
          <w:sz w:val="28"/>
        </w:rPr>
        <w:t> </w:t>
      </w:r>
      <w:r>
        <w:rPr>
          <w:sz w:val="28"/>
        </w:rPr>
        <w:t>education</w:t>
      </w:r>
      <w:r>
        <w:rPr>
          <w:spacing w:val="-8"/>
          <w:sz w:val="28"/>
        </w:rPr>
        <w:t> </w:t>
      </w:r>
      <w:r>
        <w:rPr>
          <w:sz w:val="28"/>
        </w:rPr>
        <w:t>course</w:t>
      </w:r>
      <w:r>
        <w:rPr>
          <w:spacing w:val="-8"/>
          <w:sz w:val="28"/>
        </w:rPr>
        <w:t> </w:t>
      </w:r>
      <w:r>
        <w:rPr>
          <w:sz w:val="28"/>
        </w:rPr>
        <w:t>and service learning) to suit the features of the subjects, at its discretion.</w:t>
      </w:r>
    </w:p>
    <w:p>
      <w:pPr>
        <w:pStyle w:val="ListParagraph"/>
        <w:numPr>
          <w:ilvl w:val="1"/>
          <w:numId w:val="194"/>
        </w:numPr>
        <w:tabs>
          <w:tab w:pos="1692" w:val="left" w:leader="none"/>
          <w:tab w:pos="1694" w:val="left" w:leader="none"/>
        </w:tabs>
        <w:spacing w:line="297" w:lineRule="auto" w:before="122" w:after="0"/>
        <w:ind w:left="1694" w:right="390" w:hanging="466"/>
        <w:jc w:val="both"/>
        <w:rPr>
          <w:sz w:val="28"/>
        </w:rPr>
      </w:pPr>
      <w:r>
        <w:rPr>
          <w:sz w:val="28"/>
        </w:rPr>
        <w:t>Other required conditions for graduation: departments may relax the requirement and provide alternatives for the student.</w:t>
      </w:r>
    </w:p>
    <w:p>
      <w:pPr>
        <w:pStyle w:val="BodyText"/>
        <w:spacing w:line="264" w:lineRule="auto" w:before="133"/>
        <w:ind w:left="416" w:right="510"/>
        <w:rPr>
          <w:rFonts w:ascii="標楷體" w:eastAsia="標楷體" w:hint="eastAsia"/>
        </w:rPr>
      </w:pPr>
      <w:r>
        <w:rPr>
          <w:rFonts w:ascii="標楷體" w:eastAsia="標楷體" w:hint="eastAsia"/>
          <w:spacing w:val="-2"/>
        </w:rPr>
        <w:t>八、適用本要點之學生，應向所屬系所提出申請，並送</w:t>
      </w:r>
      <w:r>
        <w:rPr>
          <w:rFonts w:ascii="標楷體" w:eastAsia="標楷體" w:hint="eastAsia"/>
          <w:spacing w:val="-2"/>
          <w:u w:val="single"/>
        </w:rPr>
        <w:t>綜合業務處</w:t>
      </w:r>
      <w:r>
        <w:rPr>
          <w:rFonts w:ascii="標楷體" w:eastAsia="標楷體" w:hint="eastAsia"/>
          <w:spacing w:val="-2"/>
          <w:u w:val="none"/>
        </w:rPr>
        <w:t>彙整，移送</w:t>
      </w:r>
      <w:r>
        <w:rPr>
          <w:rFonts w:ascii="標楷體" w:eastAsia="標楷體" w:hint="eastAsia"/>
          <w:spacing w:val="-2"/>
          <w:u w:val="single"/>
        </w:rPr>
        <w:t>教務處</w:t>
      </w:r>
      <w:r>
        <w:rPr>
          <w:rFonts w:ascii="標楷體" w:eastAsia="標楷體" w:hint="eastAsia"/>
          <w:spacing w:val="-2"/>
          <w:u w:val="none"/>
        </w:rPr>
        <w:t>提經本校教務會議通過後辦理。</w:t>
      </w:r>
    </w:p>
    <w:p>
      <w:pPr>
        <w:pStyle w:val="BodyText"/>
        <w:spacing w:before="109"/>
        <w:ind w:left="416"/>
        <w:jc w:val="both"/>
      </w:pPr>
      <w:r>
        <w:rPr/>
        <w:t>Article</w:t>
      </w:r>
      <w:r>
        <w:rPr>
          <w:spacing w:val="-5"/>
        </w:rPr>
        <w:t> </w:t>
      </w:r>
      <w:r>
        <w:rPr>
          <w:spacing w:val="-10"/>
        </w:rPr>
        <w:t>8</w:t>
      </w:r>
    </w:p>
    <w:p>
      <w:pPr>
        <w:pStyle w:val="BodyText"/>
        <w:spacing w:line="297" w:lineRule="auto" w:before="199"/>
        <w:ind w:left="1268" w:right="390" w:hanging="3"/>
        <w:jc w:val="both"/>
      </w:pPr>
      <w:r>
        <w:rPr/>
        <w:t>Student</w:t>
      </w:r>
      <w:r>
        <w:rPr>
          <w:color w:val="D13438"/>
          <w:u w:val="single" w:color="D13438"/>
        </w:rPr>
        <w:t>s</w:t>
      </w:r>
      <w:r>
        <w:rPr>
          <w:color w:val="D13438"/>
          <w:u w:val="none"/>
        </w:rPr>
        <w:t> </w:t>
      </w:r>
      <w:r>
        <w:rPr>
          <w:u w:val="none"/>
        </w:rPr>
        <w:t>who meet the requirements in these Regulations must file an application</w:t>
      </w:r>
      <w:r>
        <w:rPr>
          <w:spacing w:val="-16"/>
          <w:u w:val="none"/>
        </w:rPr>
        <w:t> </w:t>
      </w:r>
      <w:r>
        <w:rPr>
          <w:u w:val="none"/>
        </w:rPr>
        <w:t>to</w:t>
      </w:r>
      <w:r>
        <w:rPr>
          <w:spacing w:val="-15"/>
          <w:u w:val="none"/>
        </w:rPr>
        <w:t> </w:t>
      </w:r>
      <w:r>
        <w:rPr>
          <w:u w:val="none"/>
        </w:rPr>
        <w:t>his/her</w:t>
      </w:r>
      <w:r>
        <w:rPr>
          <w:spacing w:val="-18"/>
          <w:u w:val="none"/>
        </w:rPr>
        <w:t> </w:t>
      </w:r>
      <w:r>
        <w:rPr>
          <w:u w:val="none"/>
        </w:rPr>
        <w:t>affiliated</w:t>
      </w:r>
      <w:r>
        <w:rPr>
          <w:spacing w:val="-16"/>
          <w:u w:val="none"/>
        </w:rPr>
        <w:t> </w:t>
      </w:r>
      <w:r>
        <w:rPr>
          <w:u w:val="none"/>
        </w:rPr>
        <w:t>department.</w:t>
      </w:r>
      <w:r>
        <w:rPr>
          <w:spacing w:val="-18"/>
          <w:u w:val="none"/>
        </w:rPr>
        <w:t> </w:t>
      </w:r>
      <w:r>
        <w:rPr>
          <w:u w:val="none"/>
        </w:rPr>
        <w:t>The</w:t>
      </w:r>
      <w:r>
        <w:rPr>
          <w:spacing w:val="-15"/>
          <w:u w:val="none"/>
        </w:rPr>
        <w:t> </w:t>
      </w:r>
      <w:r>
        <w:rPr>
          <w:u w:val="none"/>
        </w:rPr>
        <w:t>application</w:t>
      </w:r>
      <w:r>
        <w:rPr>
          <w:spacing w:val="-17"/>
          <w:u w:val="none"/>
        </w:rPr>
        <w:t> </w:t>
      </w:r>
      <w:r>
        <w:rPr>
          <w:u w:val="none"/>
        </w:rPr>
        <w:t>will</w:t>
      </w:r>
      <w:r>
        <w:rPr>
          <w:spacing w:val="-15"/>
          <w:u w:val="none"/>
        </w:rPr>
        <w:t> </w:t>
      </w:r>
      <w:r>
        <w:rPr>
          <w:u w:val="none"/>
        </w:rPr>
        <w:t>be</w:t>
      </w:r>
      <w:r>
        <w:rPr>
          <w:spacing w:val="-16"/>
          <w:u w:val="none"/>
        </w:rPr>
        <w:t> </w:t>
      </w:r>
      <w:r>
        <w:rPr>
          <w:u w:val="none"/>
        </w:rPr>
        <w:t>compiled by the Office of General Administration and forwarded to the Office of Academic Affairs for processing upon approval from the Academic Affairs </w:t>
      </w:r>
      <w:r>
        <w:rPr>
          <w:spacing w:val="-2"/>
          <w:u w:val="none"/>
        </w:rPr>
        <w:t>Meeting.</w:t>
      </w:r>
    </w:p>
    <w:p>
      <w:pPr>
        <w:pStyle w:val="BodyText"/>
        <w:spacing w:before="132"/>
        <w:ind w:left="416"/>
        <w:rPr>
          <w:rFonts w:ascii="標楷體" w:eastAsia="標楷體" w:hint="eastAsia"/>
        </w:rPr>
      </w:pPr>
      <w:r>
        <w:rPr>
          <w:rFonts w:ascii="標楷體" w:eastAsia="標楷體" w:hint="eastAsia"/>
          <w:spacing w:val="-3"/>
        </w:rPr>
        <w:t>九、本要點如有未盡事宜，依相關法令規定辦理。</w:t>
      </w:r>
    </w:p>
    <w:p>
      <w:pPr>
        <w:pStyle w:val="BodyText"/>
        <w:spacing w:before="148"/>
        <w:ind w:left="417"/>
        <w:jc w:val="both"/>
      </w:pPr>
      <w:r>
        <w:rPr/>
        <w:t>Article</w:t>
      </w:r>
      <w:r>
        <w:rPr>
          <w:spacing w:val="-5"/>
        </w:rPr>
        <w:t> </w:t>
      </w:r>
      <w:r>
        <w:rPr>
          <w:spacing w:val="-10"/>
        </w:rPr>
        <w:t>9</w:t>
      </w:r>
    </w:p>
    <w:p>
      <w:pPr>
        <w:pStyle w:val="BodyText"/>
        <w:spacing w:line="297" w:lineRule="auto" w:before="196"/>
        <w:ind w:left="1266" w:right="390" w:hanging="3"/>
        <w:jc w:val="both"/>
      </w:pPr>
      <w:r>
        <w:rPr/>
        <w:t>Matters not mentioned herein shall be applied in accordance with relevant </w:t>
      </w:r>
      <w:r>
        <w:rPr>
          <w:spacing w:val="-2"/>
        </w:rPr>
        <w:t>regulations.</w:t>
      </w:r>
    </w:p>
    <w:p>
      <w:pPr>
        <w:spacing w:after="0" w:line="297" w:lineRule="auto"/>
        <w:jc w:val="both"/>
        <w:sectPr>
          <w:pgSz w:w="11910" w:h="16840"/>
          <w:pgMar w:header="0" w:footer="1166" w:top="1100" w:bottom="1360" w:left="860" w:right="880"/>
        </w:sectPr>
      </w:pPr>
    </w:p>
    <w:p>
      <w:pPr>
        <w:pStyle w:val="BodyText"/>
        <w:spacing w:before="43"/>
        <w:ind w:left="416"/>
        <w:rPr>
          <w:rFonts w:ascii="標楷體" w:eastAsia="標楷體" w:hint="eastAsia"/>
        </w:rPr>
      </w:pPr>
      <w:r>
        <w:rPr>
          <w:rFonts w:ascii="標楷體" w:eastAsia="標楷體" w:hint="eastAsia"/>
          <w:spacing w:val="-3"/>
        </w:rPr>
        <w:t>十、本要點經教務會議通過，陳請校長核定後施行；修正時亦同。</w:t>
      </w:r>
    </w:p>
    <w:p>
      <w:pPr>
        <w:pStyle w:val="BodyText"/>
        <w:spacing w:before="148"/>
        <w:ind w:left="416"/>
        <w:jc w:val="both"/>
      </w:pPr>
      <w:r>
        <w:rPr/>
        <w:t>Article</w:t>
      </w:r>
      <w:r>
        <w:rPr>
          <w:spacing w:val="-5"/>
        </w:rPr>
        <w:t> 10</w:t>
      </w:r>
    </w:p>
    <w:p>
      <w:pPr>
        <w:pStyle w:val="BodyText"/>
        <w:spacing w:line="297" w:lineRule="auto" w:before="197"/>
        <w:ind w:left="1266" w:right="390" w:firstLine="2"/>
        <w:jc w:val="both"/>
      </w:pPr>
      <w:r>
        <w:rPr/>
        <w:t>These Regulations shall be passed by Academic Affairs Meeting and shall take force upon approval by the President. The same procedure shall apply when these Regulations are amended.</w:t>
      </w:r>
    </w:p>
    <w:p>
      <w:pPr>
        <w:spacing w:after="0" w:line="297" w:lineRule="auto"/>
        <w:jc w:val="both"/>
        <w:sectPr>
          <w:pgSz w:w="11910" w:h="16840"/>
          <w:pgMar w:header="0" w:footer="1166" w:top="1140" w:bottom="1360" w:left="860" w:right="880"/>
        </w:sectPr>
      </w:pPr>
    </w:p>
    <w:p>
      <w:pPr>
        <w:spacing w:before="41"/>
        <w:ind w:left="17" w:right="0" w:firstLine="0"/>
        <w:jc w:val="center"/>
        <w:rPr>
          <w:rFonts w:ascii="標楷體" w:eastAsia="標楷體" w:hint="eastAsia"/>
          <w:b/>
          <w:sz w:val="32"/>
        </w:rPr>
      </w:pPr>
      <w:bookmarkStart w:name="中英雙語_28. 國立高雄科技大學新生健康檢查實施要點v1" w:id="55"/>
      <w:bookmarkEnd w:id="55"/>
      <w:r>
        <w:rPr/>
      </w:r>
      <w:r>
        <w:rPr>
          <w:rFonts w:ascii="標楷體" w:eastAsia="標楷體" w:hint="eastAsia"/>
          <w:b/>
          <w:spacing w:val="-5"/>
          <w:sz w:val="32"/>
        </w:rPr>
        <w:t>國立高雄科技大學新生健康檢查實施要點</w:t>
      </w:r>
    </w:p>
    <w:p>
      <w:pPr>
        <w:spacing w:line="470" w:lineRule="auto" w:before="313"/>
        <w:ind w:left="789" w:right="1011" w:firstLine="0"/>
        <w:jc w:val="center"/>
        <w:rPr>
          <w:b/>
          <w:sz w:val="32"/>
        </w:rPr>
      </w:pPr>
      <w:r>
        <w:rPr>
          <w:b/>
          <w:sz w:val="32"/>
        </w:rPr>
        <w:t>National</w:t>
      </w:r>
      <w:r>
        <w:rPr>
          <w:b/>
          <w:spacing w:val="-11"/>
          <w:sz w:val="32"/>
        </w:rPr>
        <w:t> </w:t>
      </w:r>
      <w:r>
        <w:rPr>
          <w:b/>
          <w:sz w:val="32"/>
        </w:rPr>
        <w:t>Kaohsiung</w:t>
      </w:r>
      <w:r>
        <w:rPr>
          <w:b/>
          <w:spacing w:val="-10"/>
          <w:sz w:val="32"/>
        </w:rPr>
        <w:t> </w:t>
      </w:r>
      <w:r>
        <w:rPr>
          <w:b/>
          <w:sz w:val="32"/>
        </w:rPr>
        <w:t>University</w:t>
      </w:r>
      <w:r>
        <w:rPr>
          <w:b/>
          <w:spacing w:val="-10"/>
          <w:sz w:val="32"/>
        </w:rPr>
        <w:t> </w:t>
      </w:r>
      <w:r>
        <w:rPr>
          <w:b/>
          <w:sz w:val="32"/>
        </w:rPr>
        <w:t>of</w:t>
      </w:r>
      <w:r>
        <w:rPr>
          <w:b/>
          <w:spacing w:val="-10"/>
          <w:sz w:val="32"/>
        </w:rPr>
        <w:t> </w:t>
      </w:r>
      <w:r>
        <w:rPr>
          <w:b/>
          <w:sz w:val="32"/>
        </w:rPr>
        <w:t>Science</w:t>
      </w:r>
      <w:r>
        <w:rPr>
          <w:b/>
          <w:spacing w:val="-11"/>
          <w:sz w:val="32"/>
        </w:rPr>
        <w:t> </w:t>
      </w:r>
      <w:r>
        <w:rPr>
          <w:b/>
          <w:sz w:val="32"/>
        </w:rPr>
        <w:t>and</w:t>
      </w:r>
      <w:r>
        <w:rPr>
          <w:b/>
          <w:spacing w:val="-15"/>
          <w:sz w:val="32"/>
        </w:rPr>
        <w:t> </w:t>
      </w:r>
      <w:r>
        <w:rPr>
          <w:b/>
          <w:sz w:val="32"/>
        </w:rPr>
        <w:t>Technology Regulations Governing the Implementation of</w:t>
      </w:r>
    </w:p>
    <w:p>
      <w:pPr>
        <w:spacing w:line="366" w:lineRule="exact" w:before="0"/>
        <w:ind w:left="773" w:right="992" w:firstLine="0"/>
        <w:jc w:val="center"/>
        <w:rPr>
          <w:b/>
          <w:sz w:val="32"/>
        </w:rPr>
      </w:pPr>
      <w:r>
        <w:rPr>
          <w:b/>
          <w:sz w:val="32"/>
        </w:rPr>
        <w:t>Freshman</w:t>
      </w:r>
      <w:r>
        <w:rPr>
          <w:b/>
          <w:spacing w:val="-15"/>
          <w:sz w:val="32"/>
        </w:rPr>
        <w:t> </w:t>
      </w:r>
      <w:r>
        <w:rPr>
          <w:b/>
          <w:sz w:val="32"/>
        </w:rPr>
        <w:t>Health</w:t>
      </w:r>
      <w:r>
        <w:rPr>
          <w:b/>
          <w:spacing w:val="-14"/>
          <w:sz w:val="32"/>
        </w:rPr>
        <w:t> </w:t>
      </w:r>
      <w:r>
        <w:rPr>
          <w:b/>
          <w:spacing w:val="-2"/>
          <w:sz w:val="32"/>
        </w:rPr>
        <w:t>Examinations</w:t>
      </w:r>
    </w:p>
    <w:p>
      <w:pPr>
        <w:pStyle w:val="BodyText"/>
        <w:spacing w:before="95"/>
        <w:rPr>
          <w:b/>
          <w:sz w:val="32"/>
        </w:rPr>
      </w:pPr>
    </w:p>
    <w:p>
      <w:pPr>
        <w:spacing w:before="0"/>
        <w:ind w:left="4660" w:right="0" w:firstLine="0"/>
        <w:jc w:val="left"/>
        <w:rPr>
          <w:rFonts w:ascii="標楷體" w:eastAsia="標楷體" w:hint="eastAsia"/>
          <w:sz w:val="20"/>
        </w:rPr>
      </w:pPr>
      <w:r>
        <w:rPr>
          <w:rFonts w:ascii="標楷體" w:eastAsia="標楷體" w:hint="eastAsia"/>
          <w:spacing w:val="-2"/>
          <w:sz w:val="20"/>
        </w:rPr>
        <w:t>107</w:t>
      </w:r>
      <w:r>
        <w:rPr>
          <w:rFonts w:ascii="標楷體" w:eastAsia="標楷體" w:hint="eastAsia"/>
          <w:spacing w:val="-33"/>
          <w:sz w:val="20"/>
        </w:rPr>
        <w:t> 年 </w:t>
      </w:r>
      <w:r>
        <w:rPr>
          <w:rFonts w:ascii="標楷體" w:eastAsia="標楷體" w:hint="eastAsia"/>
          <w:spacing w:val="-2"/>
          <w:sz w:val="20"/>
        </w:rPr>
        <w:t>5</w:t>
      </w:r>
      <w:r>
        <w:rPr>
          <w:rFonts w:ascii="標楷體" w:eastAsia="標楷體" w:hint="eastAsia"/>
          <w:spacing w:val="-34"/>
          <w:sz w:val="20"/>
        </w:rPr>
        <w:t> 月 </w:t>
      </w:r>
      <w:r>
        <w:rPr>
          <w:rFonts w:ascii="標楷體" w:eastAsia="標楷體" w:hint="eastAsia"/>
          <w:spacing w:val="-2"/>
          <w:sz w:val="20"/>
        </w:rPr>
        <w:t>16</w:t>
      </w:r>
      <w:r>
        <w:rPr>
          <w:rFonts w:ascii="標楷體" w:eastAsia="標楷體" w:hint="eastAsia"/>
          <w:spacing w:val="-21"/>
          <w:sz w:val="20"/>
        </w:rPr>
        <w:t> 日本校 </w:t>
      </w:r>
      <w:r>
        <w:rPr>
          <w:rFonts w:ascii="標楷體" w:eastAsia="標楷體" w:hint="eastAsia"/>
          <w:spacing w:val="-2"/>
          <w:sz w:val="20"/>
        </w:rPr>
        <w:t>106</w:t>
      </w:r>
      <w:r>
        <w:rPr>
          <w:rFonts w:ascii="標楷體" w:eastAsia="標楷體" w:hint="eastAsia"/>
          <w:spacing w:val="-18"/>
          <w:sz w:val="20"/>
        </w:rPr>
        <w:t> 學年度第 </w:t>
      </w:r>
      <w:r>
        <w:rPr>
          <w:rFonts w:ascii="標楷體" w:eastAsia="標楷體" w:hint="eastAsia"/>
          <w:spacing w:val="-2"/>
          <w:sz w:val="20"/>
        </w:rPr>
        <w:t>2</w:t>
      </w:r>
      <w:r>
        <w:rPr>
          <w:rFonts w:ascii="標楷體" w:eastAsia="標楷體" w:hint="eastAsia"/>
          <w:spacing w:val="-10"/>
          <w:sz w:val="20"/>
        </w:rPr>
        <w:t> 學期學生事務會議通過</w:t>
      </w:r>
    </w:p>
    <w:p>
      <w:pPr>
        <w:spacing w:before="226"/>
        <w:ind w:left="4619" w:right="0" w:firstLine="0"/>
        <w:jc w:val="left"/>
        <w:rPr>
          <w:sz w:val="22"/>
        </w:rPr>
      </w:pPr>
      <w:r>
        <w:rPr>
          <w:sz w:val="22"/>
        </w:rPr>
        <w:t>Passed</w:t>
      </w:r>
      <w:r>
        <w:rPr>
          <w:spacing w:val="-6"/>
          <w:sz w:val="22"/>
        </w:rPr>
        <w:t> </w:t>
      </w:r>
      <w:r>
        <w:rPr>
          <w:sz w:val="22"/>
        </w:rPr>
        <w:t>by</w:t>
      </w:r>
      <w:r>
        <w:rPr>
          <w:spacing w:val="-3"/>
          <w:sz w:val="22"/>
        </w:rPr>
        <w:t> </w:t>
      </w:r>
      <w:r>
        <w:rPr>
          <w:sz w:val="22"/>
        </w:rPr>
        <w:t>the</w:t>
      </w:r>
      <w:r>
        <w:rPr>
          <w:spacing w:val="-2"/>
          <w:sz w:val="22"/>
        </w:rPr>
        <w:t> </w:t>
      </w:r>
      <w:r>
        <w:rPr>
          <w:sz w:val="22"/>
        </w:rPr>
        <w:t>2</w:t>
      </w:r>
      <w:r>
        <w:rPr>
          <w:sz w:val="22"/>
          <w:vertAlign w:val="superscript"/>
        </w:rPr>
        <w:t>nd</w:t>
      </w:r>
      <w:r>
        <w:rPr>
          <w:spacing w:val="-3"/>
          <w:sz w:val="22"/>
          <w:vertAlign w:val="baseline"/>
        </w:rPr>
        <w:t> </w:t>
      </w:r>
      <w:r>
        <w:rPr>
          <w:sz w:val="22"/>
          <w:vertAlign w:val="baseline"/>
        </w:rPr>
        <w:t>Student</w:t>
      </w:r>
      <w:r>
        <w:rPr>
          <w:spacing w:val="-13"/>
          <w:sz w:val="22"/>
          <w:vertAlign w:val="baseline"/>
        </w:rPr>
        <w:t> </w:t>
      </w:r>
      <w:r>
        <w:rPr>
          <w:sz w:val="22"/>
          <w:vertAlign w:val="baseline"/>
        </w:rPr>
        <w:t>Affairs</w:t>
      </w:r>
      <w:r>
        <w:rPr>
          <w:spacing w:val="-5"/>
          <w:sz w:val="22"/>
          <w:vertAlign w:val="baseline"/>
        </w:rPr>
        <w:t> </w:t>
      </w:r>
      <w:r>
        <w:rPr>
          <w:sz w:val="22"/>
          <w:vertAlign w:val="baseline"/>
        </w:rPr>
        <w:t>Meeting</w:t>
      </w:r>
      <w:r>
        <w:rPr>
          <w:spacing w:val="-3"/>
          <w:sz w:val="22"/>
          <w:vertAlign w:val="baseline"/>
        </w:rPr>
        <w:t> </w:t>
      </w:r>
      <w:r>
        <w:rPr>
          <w:sz w:val="22"/>
          <w:vertAlign w:val="baseline"/>
        </w:rPr>
        <w:t>on</w:t>
      </w:r>
      <w:r>
        <w:rPr>
          <w:spacing w:val="-5"/>
          <w:sz w:val="22"/>
          <w:vertAlign w:val="baseline"/>
        </w:rPr>
        <w:t> </w:t>
      </w:r>
      <w:r>
        <w:rPr>
          <w:sz w:val="22"/>
          <w:vertAlign w:val="baseline"/>
        </w:rPr>
        <w:t>May</w:t>
      </w:r>
      <w:r>
        <w:rPr>
          <w:spacing w:val="-6"/>
          <w:sz w:val="22"/>
          <w:vertAlign w:val="baseline"/>
        </w:rPr>
        <w:t> </w:t>
      </w:r>
      <w:r>
        <w:rPr>
          <w:sz w:val="22"/>
          <w:vertAlign w:val="baseline"/>
        </w:rPr>
        <w:t>16,</w:t>
      </w:r>
      <w:r>
        <w:rPr>
          <w:spacing w:val="-5"/>
          <w:sz w:val="22"/>
          <w:vertAlign w:val="baseline"/>
        </w:rPr>
        <w:t> </w:t>
      </w:r>
      <w:r>
        <w:rPr>
          <w:spacing w:val="-2"/>
          <w:sz w:val="22"/>
          <w:vertAlign w:val="baseline"/>
        </w:rPr>
        <w:t>2018.</w:t>
      </w:r>
    </w:p>
    <w:p>
      <w:pPr>
        <w:pStyle w:val="BodyText"/>
        <w:spacing w:before="148"/>
        <w:rPr>
          <w:sz w:val="22"/>
        </w:rPr>
      </w:pPr>
    </w:p>
    <w:p>
      <w:pPr>
        <w:pStyle w:val="BodyText"/>
        <w:spacing w:line="264" w:lineRule="auto"/>
        <w:ind w:left="272" w:right="373"/>
        <w:rPr>
          <w:rFonts w:ascii="標楷體" w:eastAsia="標楷體" w:hint="eastAsia"/>
        </w:rPr>
      </w:pPr>
      <w:r>
        <w:rPr>
          <w:rFonts w:ascii="標楷體" w:eastAsia="標楷體" w:hint="eastAsia"/>
          <w:spacing w:val="-2"/>
        </w:rPr>
        <w:t>一、為健全及落實本校健康管理與健康促進，依據教育部學校衛生法第八條，</w:t>
      </w:r>
      <w:r>
        <w:rPr>
          <w:rFonts w:ascii="標楷體" w:eastAsia="標楷體" w:hint="eastAsia"/>
          <w:spacing w:val="-7"/>
        </w:rPr>
        <w:t>學生健康檢查實施辦法第四條，特訂定本校「新生健康檢查實施要點」</w:t>
      </w:r>
      <w:r>
        <w:rPr>
          <w:rFonts w:ascii="標楷體" w:eastAsia="標楷體" w:hint="eastAsia"/>
          <w:spacing w:val="-2"/>
        </w:rPr>
        <w:t>（以下簡稱本要點</w:t>
      </w:r>
      <w:r>
        <w:rPr>
          <w:rFonts w:ascii="標楷體" w:eastAsia="標楷體" w:hint="eastAsia"/>
          <w:spacing w:val="-142"/>
        </w:rPr>
        <w:t>）</w:t>
      </w:r>
      <w:r>
        <w:rPr>
          <w:rFonts w:ascii="標楷體" w:eastAsia="標楷體" w:hint="eastAsia"/>
          <w:spacing w:val="-2"/>
        </w:rPr>
        <w:t>。</w:t>
      </w:r>
    </w:p>
    <w:p>
      <w:pPr>
        <w:pStyle w:val="BodyText"/>
        <w:spacing w:before="169"/>
        <w:ind w:left="272"/>
        <w:jc w:val="both"/>
      </w:pPr>
      <w:r>
        <w:rPr/>
        <w:t>Article</w:t>
      </w:r>
      <w:r>
        <w:rPr>
          <w:spacing w:val="-5"/>
        </w:rPr>
        <w:t> </w:t>
      </w:r>
      <w:r>
        <w:rPr>
          <w:spacing w:val="-10"/>
        </w:rPr>
        <w:t>1</w:t>
      </w:r>
    </w:p>
    <w:p>
      <w:pPr>
        <w:pStyle w:val="BodyText"/>
        <w:spacing w:line="297" w:lineRule="auto" w:before="199"/>
        <w:ind w:left="1122" w:right="250"/>
        <w:jc w:val="both"/>
      </w:pPr>
      <w:r>
        <w:rPr/>
        <w:t>These Regulations Governing the Implementation of Freshman Health Examinations (hereinafter referred to as “these Regulations”) are adopted by National Kaohsiung University of Science and Technology (hereinafter referred to as “the University”) to promote health management within the University, in alignment with</w:t>
      </w:r>
      <w:r>
        <w:rPr>
          <w:spacing w:val="-6"/>
        </w:rPr>
        <w:t> </w:t>
      </w:r>
      <w:r>
        <w:rPr/>
        <w:t>Article 8 of the Ministry of Education’s School Health</w:t>
      </w:r>
      <w:r>
        <w:rPr>
          <w:spacing w:val="-16"/>
        </w:rPr>
        <w:t> </w:t>
      </w:r>
      <w:r>
        <w:rPr/>
        <w:t>Act and</w:t>
      </w:r>
      <w:r>
        <w:rPr>
          <w:spacing w:val="-16"/>
        </w:rPr>
        <w:t> </w:t>
      </w:r>
      <w:r>
        <w:rPr/>
        <w:t>Article</w:t>
      </w:r>
      <w:r>
        <w:rPr>
          <w:spacing w:val="-1"/>
        </w:rPr>
        <w:t> </w:t>
      </w:r>
      <w:r>
        <w:rPr/>
        <w:t>4 of</w:t>
      </w:r>
      <w:r>
        <w:rPr>
          <w:spacing w:val="-4"/>
        </w:rPr>
        <w:t> </w:t>
      </w:r>
      <w:r>
        <w:rPr/>
        <w:t>the</w:t>
      </w:r>
      <w:r>
        <w:rPr>
          <w:spacing w:val="-1"/>
        </w:rPr>
        <w:t> </w:t>
      </w:r>
      <w:r>
        <w:rPr/>
        <w:t>Regulations</w:t>
      </w:r>
      <w:r>
        <w:rPr>
          <w:spacing w:val="-1"/>
        </w:rPr>
        <w:t> </w:t>
      </w:r>
      <w:r>
        <w:rPr/>
        <w:t>Governing</w:t>
      </w:r>
      <w:r>
        <w:rPr>
          <w:spacing w:val="-2"/>
        </w:rPr>
        <w:t> </w:t>
      </w:r>
      <w:r>
        <w:rPr/>
        <w:t>the</w:t>
      </w:r>
      <w:r>
        <w:rPr>
          <w:spacing w:val="-1"/>
        </w:rPr>
        <w:t> </w:t>
      </w:r>
      <w:r>
        <w:rPr/>
        <w:t>Implementation for Student Health Examinations.</w:t>
      </w:r>
    </w:p>
    <w:p>
      <w:pPr>
        <w:pStyle w:val="BodyText"/>
        <w:spacing w:line="264" w:lineRule="auto" w:before="133"/>
        <w:ind w:left="272" w:right="373"/>
        <w:rPr>
          <w:rFonts w:ascii="標楷體" w:eastAsia="標楷體" w:hint="eastAsia"/>
        </w:rPr>
      </w:pPr>
      <w:r>
        <w:rPr>
          <w:rFonts w:ascii="標楷體" w:eastAsia="標楷體" w:hint="eastAsia"/>
          <w:spacing w:val="-2"/>
        </w:rPr>
        <w:t>二、新生健康檢查（以下簡稱健檢）由學務處衛生保健組（以下簡稱本組）負責規劃與實施，並應委託行政院衛生福利部評鑑合格之醫療機構執行。</w:t>
      </w:r>
    </w:p>
    <w:p>
      <w:pPr>
        <w:pStyle w:val="BodyText"/>
        <w:spacing w:before="171"/>
        <w:ind w:left="272"/>
        <w:jc w:val="both"/>
      </w:pPr>
      <w:r>
        <w:rPr/>
        <w:t>Article</w:t>
      </w:r>
      <w:r>
        <w:rPr>
          <w:spacing w:val="-5"/>
        </w:rPr>
        <w:t> </w:t>
      </w:r>
      <w:r>
        <w:rPr>
          <w:spacing w:val="-10"/>
        </w:rPr>
        <w:t>2</w:t>
      </w:r>
    </w:p>
    <w:p>
      <w:pPr>
        <w:pStyle w:val="BodyText"/>
        <w:spacing w:line="297" w:lineRule="auto" w:before="197"/>
        <w:ind w:left="1124" w:right="249"/>
        <w:jc w:val="both"/>
      </w:pPr>
      <w:r>
        <w:rPr/>
        <w:t>The Freshman Health Examinations (hereinafter referred to as “the Examinations”) are planned and implemented by the Health Division of the Office</w:t>
      </w:r>
      <w:r>
        <w:rPr>
          <w:spacing w:val="-18"/>
        </w:rPr>
        <w:t> </w:t>
      </w:r>
      <w:r>
        <w:rPr/>
        <w:t>of</w:t>
      </w:r>
      <w:r>
        <w:rPr>
          <w:spacing w:val="-17"/>
        </w:rPr>
        <w:t> </w:t>
      </w:r>
      <w:r>
        <w:rPr/>
        <w:t>Student</w:t>
      </w:r>
      <w:r>
        <w:rPr>
          <w:spacing w:val="-18"/>
        </w:rPr>
        <w:t> </w:t>
      </w:r>
      <w:r>
        <w:rPr/>
        <w:t>Affairs</w:t>
      </w:r>
      <w:r>
        <w:rPr>
          <w:spacing w:val="-12"/>
        </w:rPr>
        <w:t> </w:t>
      </w:r>
      <w:r>
        <w:rPr/>
        <w:t>(hereinafter</w:t>
      </w:r>
      <w:r>
        <w:rPr>
          <w:spacing w:val="-14"/>
        </w:rPr>
        <w:t> </w:t>
      </w:r>
      <w:r>
        <w:rPr/>
        <w:t>referred</w:t>
      </w:r>
      <w:r>
        <w:rPr>
          <w:spacing w:val="-13"/>
        </w:rPr>
        <w:t> </w:t>
      </w:r>
      <w:r>
        <w:rPr/>
        <w:t>to</w:t>
      </w:r>
      <w:r>
        <w:rPr>
          <w:spacing w:val="-13"/>
        </w:rPr>
        <w:t> </w:t>
      </w:r>
      <w:r>
        <w:rPr/>
        <w:t>as</w:t>
      </w:r>
      <w:r>
        <w:rPr>
          <w:spacing w:val="-13"/>
        </w:rPr>
        <w:t> </w:t>
      </w:r>
      <w:r>
        <w:rPr/>
        <w:t>“the</w:t>
      </w:r>
      <w:r>
        <w:rPr>
          <w:spacing w:val="-14"/>
        </w:rPr>
        <w:t> </w:t>
      </w:r>
      <w:r>
        <w:rPr/>
        <w:t>Division”)</w:t>
      </w:r>
      <w:r>
        <w:rPr>
          <w:spacing w:val="-14"/>
        </w:rPr>
        <w:t> </w:t>
      </w:r>
      <w:r>
        <w:rPr/>
        <w:t>and</w:t>
      </w:r>
      <w:r>
        <w:rPr>
          <w:spacing w:val="-13"/>
        </w:rPr>
        <w:t> </w:t>
      </w:r>
      <w:r>
        <w:rPr/>
        <w:t>shall</w:t>
      </w:r>
      <w:r>
        <w:rPr>
          <w:spacing w:val="-16"/>
        </w:rPr>
        <w:t> </w:t>
      </w:r>
      <w:r>
        <w:rPr/>
        <w:t>be entrusted to a medical institution assessed and accredited by the Ministry of Health and Welfare of the Executive Yuan.</w:t>
      </w:r>
    </w:p>
    <w:p>
      <w:pPr>
        <w:pStyle w:val="BodyText"/>
        <w:spacing w:line="264" w:lineRule="auto" w:before="134"/>
        <w:ind w:left="273" w:right="372"/>
        <w:rPr>
          <w:rFonts w:ascii="標楷體" w:eastAsia="標楷體" w:hint="eastAsia"/>
        </w:rPr>
      </w:pPr>
      <w:r>
        <w:rPr>
          <w:rFonts w:ascii="標楷體" w:eastAsia="標楷體" w:hint="eastAsia"/>
          <w:spacing w:val="-2"/>
        </w:rPr>
        <w:t>三、健檢項目：依據教育部學生健康檢查實施辦法第二條規定之學生健康檢查基準表辦理。</w:t>
      </w:r>
    </w:p>
    <w:p>
      <w:pPr>
        <w:pStyle w:val="BodyText"/>
        <w:spacing w:before="169"/>
        <w:ind w:left="273"/>
        <w:jc w:val="both"/>
      </w:pPr>
      <w:r>
        <w:rPr/>
        <w:t>Article</w:t>
      </w:r>
      <w:r>
        <w:rPr>
          <w:spacing w:val="-5"/>
        </w:rPr>
        <w:t> </w:t>
      </w:r>
      <w:r>
        <w:rPr>
          <w:spacing w:val="-10"/>
        </w:rPr>
        <w:t>3</w:t>
      </w:r>
    </w:p>
    <w:p>
      <w:pPr>
        <w:spacing w:after="0"/>
        <w:jc w:val="both"/>
        <w:sectPr>
          <w:footerReference w:type="default" r:id="rId77"/>
          <w:pgSz w:w="11910" w:h="16840"/>
          <w:pgMar w:header="0" w:footer="1252" w:top="1200" w:bottom="1440" w:left="860" w:right="880"/>
          <w:pgNumType w:start="1"/>
        </w:sectPr>
      </w:pPr>
    </w:p>
    <w:p>
      <w:pPr>
        <w:pStyle w:val="BodyText"/>
        <w:spacing w:line="297" w:lineRule="auto" w:before="71"/>
        <w:ind w:left="1124" w:right="251"/>
        <w:jc w:val="both"/>
      </w:pPr>
      <w:r>
        <w:rPr/>
        <w:t>Examination</w:t>
      </w:r>
      <w:r>
        <w:rPr>
          <w:spacing w:val="-18"/>
        </w:rPr>
        <w:t> </w:t>
      </w:r>
      <w:r>
        <w:rPr/>
        <w:t>Content:</w:t>
      </w:r>
      <w:r>
        <w:rPr>
          <w:spacing w:val="-17"/>
        </w:rPr>
        <w:t> </w:t>
      </w:r>
      <w:r>
        <w:rPr/>
        <w:t>The</w:t>
      </w:r>
      <w:r>
        <w:rPr>
          <w:spacing w:val="-18"/>
        </w:rPr>
        <w:t> </w:t>
      </w:r>
      <w:r>
        <w:rPr/>
        <w:t>Examinations</w:t>
      </w:r>
      <w:r>
        <w:rPr>
          <w:spacing w:val="-17"/>
        </w:rPr>
        <w:t> </w:t>
      </w:r>
      <w:r>
        <w:rPr/>
        <w:t>shall</w:t>
      </w:r>
      <w:r>
        <w:rPr>
          <w:spacing w:val="-18"/>
        </w:rPr>
        <w:t> </w:t>
      </w:r>
      <w:r>
        <w:rPr/>
        <w:t>conform</w:t>
      </w:r>
      <w:r>
        <w:rPr>
          <w:spacing w:val="-17"/>
        </w:rPr>
        <w:t> </w:t>
      </w:r>
      <w:r>
        <w:rPr/>
        <w:t>to</w:t>
      </w:r>
      <w:r>
        <w:rPr>
          <w:spacing w:val="-17"/>
        </w:rPr>
        <w:t> </w:t>
      </w:r>
      <w:r>
        <w:rPr/>
        <w:t>the</w:t>
      </w:r>
      <w:r>
        <w:rPr>
          <w:spacing w:val="-17"/>
        </w:rPr>
        <w:t> </w:t>
      </w:r>
      <w:r>
        <w:rPr/>
        <w:t>standard</w:t>
      </w:r>
      <w:r>
        <w:rPr>
          <w:spacing w:val="-17"/>
        </w:rPr>
        <w:t> </w:t>
      </w:r>
      <w:r>
        <w:rPr/>
        <w:t>table</w:t>
      </w:r>
      <w:r>
        <w:rPr>
          <w:spacing w:val="-17"/>
        </w:rPr>
        <w:t> </w:t>
      </w:r>
      <w:r>
        <w:rPr/>
        <w:t>for student health examinations as outlined by Article 2 of the Ministry of Education’s Regulations Governing the Implementation for Student Health </w:t>
      </w:r>
      <w:r>
        <w:rPr>
          <w:spacing w:val="-2"/>
        </w:rPr>
        <w:t>Examinations.</w:t>
      </w:r>
    </w:p>
    <w:p>
      <w:pPr>
        <w:pStyle w:val="BodyText"/>
        <w:spacing w:before="133"/>
        <w:ind w:left="272"/>
        <w:rPr>
          <w:rFonts w:ascii="標楷體" w:eastAsia="標楷體" w:hint="eastAsia"/>
        </w:rPr>
      </w:pPr>
      <w:r>
        <w:rPr>
          <w:rFonts w:ascii="標楷體" w:eastAsia="標楷體" w:hint="eastAsia"/>
          <w:spacing w:val="-3"/>
        </w:rPr>
        <w:t>四、健檢實施對象及規範如下：</w:t>
      </w:r>
    </w:p>
    <w:p>
      <w:pPr>
        <w:pStyle w:val="BodyText"/>
        <w:spacing w:line="264" w:lineRule="auto" w:before="216"/>
        <w:ind w:left="838" w:right="366"/>
        <w:rPr>
          <w:rFonts w:ascii="標楷體" w:eastAsia="標楷體" w:hint="eastAsia"/>
        </w:rPr>
      </w:pPr>
      <w:r>
        <w:rPr>
          <w:rFonts w:ascii="標楷體" w:eastAsia="標楷體" w:hint="eastAsia"/>
          <w:spacing w:val="-2"/>
        </w:rPr>
        <w:t>（一）本校各學制新生、轉學生、境外生與復學新生均應參加健檢。健檢費用由受檢學生自行負擔。</w:t>
      </w:r>
    </w:p>
    <w:p>
      <w:pPr>
        <w:pStyle w:val="BodyText"/>
        <w:spacing w:line="264" w:lineRule="auto" w:before="179"/>
        <w:ind w:left="838" w:right="363"/>
        <w:rPr>
          <w:rFonts w:ascii="標楷體" w:eastAsia="標楷體" w:hint="eastAsia"/>
        </w:rPr>
      </w:pPr>
      <w:r>
        <w:rPr>
          <w:rFonts w:ascii="標楷體" w:eastAsia="標楷體" w:hint="eastAsia"/>
        </w:rPr>
        <w:t>（二）</w:t>
      </w:r>
      <w:r>
        <w:rPr>
          <w:rFonts w:ascii="標楷體" w:eastAsia="標楷體" w:hint="eastAsia"/>
          <w:spacing w:val="-4"/>
        </w:rPr>
        <w:t>轉學生得繳交原學校健檢報告(有效期必須為 </w:t>
      </w:r>
      <w:r>
        <w:rPr>
          <w:rFonts w:ascii="標楷體" w:eastAsia="標楷體" w:hint="eastAsia"/>
        </w:rPr>
        <w:t>3</w:t>
      </w:r>
      <w:r>
        <w:rPr>
          <w:rFonts w:ascii="標楷體" w:eastAsia="標楷體" w:hint="eastAsia"/>
          <w:spacing w:val="-9"/>
        </w:rPr>
        <w:t> 個月內)，以免除健</w:t>
      </w:r>
      <w:r>
        <w:rPr>
          <w:rFonts w:ascii="標楷體" w:eastAsia="標楷體" w:hint="eastAsia"/>
          <w:spacing w:val="13"/>
        </w:rPr>
        <w:t>檢，但胸部</w:t>
      </w:r>
      <w:r>
        <w:rPr>
          <w:rFonts w:ascii="標楷體" w:eastAsia="標楷體" w:hint="eastAsia"/>
        </w:rPr>
        <w:t>X</w:t>
      </w:r>
      <w:r>
        <w:rPr>
          <w:rFonts w:ascii="標楷體" w:eastAsia="標楷體" w:hint="eastAsia"/>
          <w:spacing w:val="-7"/>
        </w:rPr>
        <w:t> 光報告異常者(如肺浸潤)須再次複檢。</w:t>
      </w:r>
    </w:p>
    <w:p>
      <w:pPr>
        <w:pStyle w:val="BodyText"/>
        <w:spacing w:line="264" w:lineRule="auto" w:before="178"/>
        <w:ind w:left="838" w:right="366"/>
        <w:jc w:val="both"/>
        <w:rPr>
          <w:rFonts w:ascii="標楷體" w:eastAsia="標楷體" w:hint="eastAsia"/>
        </w:rPr>
      </w:pPr>
      <w:r>
        <w:rPr>
          <w:rFonts w:ascii="標楷體" w:eastAsia="標楷體" w:hint="eastAsia"/>
          <w:spacing w:val="-4"/>
        </w:rPr>
        <w:t>（三）</w:t>
      </w:r>
      <w:r>
        <w:rPr>
          <w:rFonts w:ascii="標楷體" w:eastAsia="標楷體" w:hint="eastAsia"/>
          <w:spacing w:val="-5"/>
        </w:rPr>
        <w:t>本辦法實施對象可參加校內健檢，或自行繳交於開學前 </w:t>
      </w:r>
      <w:r>
        <w:rPr>
          <w:rFonts w:ascii="標楷體" w:eastAsia="標楷體" w:hint="eastAsia"/>
          <w:spacing w:val="-4"/>
        </w:rPr>
        <w:t>3</w:t>
      </w:r>
      <w:r>
        <w:rPr>
          <w:rFonts w:ascii="標楷體" w:eastAsia="標楷體" w:hint="eastAsia"/>
          <w:spacing w:val="-9"/>
        </w:rPr>
        <w:t> 個月內在</w:t>
      </w:r>
      <w:r>
        <w:rPr>
          <w:rFonts w:ascii="標楷體" w:eastAsia="標楷體" w:hint="eastAsia"/>
          <w:spacing w:val="-2"/>
        </w:rPr>
        <w:t>合格醫療機構完成之健檢報告，惟報告須涵蓋第三點規定之所有項目，最</w:t>
      </w:r>
      <w:r>
        <w:rPr>
          <w:rFonts w:ascii="標楷體" w:eastAsia="標楷體" w:hint="eastAsia"/>
          <w:spacing w:val="-9"/>
        </w:rPr>
        <w:t>遲於開學 </w:t>
      </w:r>
      <w:r>
        <w:rPr>
          <w:rFonts w:ascii="標楷體" w:eastAsia="標楷體" w:hint="eastAsia"/>
          <w:spacing w:val="-4"/>
        </w:rPr>
        <w:t>2</w:t>
      </w:r>
      <w:r>
        <w:rPr>
          <w:rFonts w:ascii="標楷體" w:eastAsia="標楷體" w:hint="eastAsia"/>
          <w:spacing w:val="-8"/>
        </w:rPr>
        <w:t> 週內繳交；未繳交者，本組將進行催檢並轉請系所導師協助輔</w:t>
      </w:r>
      <w:r>
        <w:rPr>
          <w:rFonts w:ascii="標楷體" w:eastAsia="標楷體" w:hint="eastAsia"/>
          <w:spacing w:val="-2"/>
        </w:rPr>
        <w:t>導催檢，以維護團體公共衛生安全。</w:t>
      </w:r>
    </w:p>
    <w:p>
      <w:pPr>
        <w:pStyle w:val="BodyText"/>
        <w:spacing w:before="170"/>
        <w:ind w:left="272"/>
      </w:pPr>
      <w:r>
        <w:rPr/>
        <w:t>Article</w:t>
      </w:r>
      <w:r>
        <w:rPr>
          <w:spacing w:val="-5"/>
        </w:rPr>
        <w:t> </w:t>
      </w:r>
      <w:r>
        <w:rPr>
          <w:spacing w:val="-10"/>
        </w:rPr>
        <w:t>4</w:t>
      </w:r>
    </w:p>
    <w:p>
      <w:pPr>
        <w:pStyle w:val="BodyText"/>
        <w:spacing w:before="199"/>
        <w:ind w:left="1123"/>
        <w:jc w:val="both"/>
      </w:pPr>
      <w:r>
        <w:rPr/>
        <w:t>Implementation</w:t>
      </w:r>
      <w:r>
        <w:rPr>
          <w:spacing w:val="-8"/>
        </w:rPr>
        <w:t> </w:t>
      </w:r>
      <w:r>
        <w:rPr>
          <w:spacing w:val="-2"/>
        </w:rPr>
        <w:t>Guidelines:</w:t>
      </w:r>
    </w:p>
    <w:p>
      <w:pPr>
        <w:pStyle w:val="ListParagraph"/>
        <w:numPr>
          <w:ilvl w:val="1"/>
          <w:numId w:val="195"/>
        </w:numPr>
        <w:tabs>
          <w:tab w:pos="1266" w:val="left" w:leader="none"/>
          <w:tab w:pos="1346" w:val="left" w:leader="none"/>
        </w:tabs>
        <w:spacing w:line="297" w:lineRule="auto" w:before="196" w:after="0"/>
        <w:ind w:left="1346" w:right="253" w:hanging="475"/>
        <w:jc w:val="both"/>
        <w:rPr>
          <w:sz w:val="28"/>
        </w:rPr>
      </w:pPr>
      <w:r>
        <w:rPr>
          <w:sz w:val="28"/>
        </w:rPr>
        <w:t>All</w:t>
      </w:r>
      <w:r>
        <w:rPr>
          <w:spacing w:val="-18"/>
          <w:sz w:val="28"/>
        </w:rPr>
        <w:t> </w:t>
      </w:r>
      <w:r>
        <w:rPr>
          <w:sz w:val="28"/>
        </w:rPr>
        <w:t>freshmen,</w:t>
      </w:r>
      <w:r>
        <w:rPr>
          <w:spacing w:val="-17"/>
          <w:sz w:val="28"/>
        </w:rPr>
        <w:t> </w:t>
      </w:r>
      <w:r>
        <w:rPr>
          <w:sz w:val="28"/>
        </w:rPr>
        <w:t>transfer</w:t>
      </w:r>
      <w:r>
        <w:rPr>
          <w:spacing w:val="-18"/>
          <w:sz w:val="28"/>
        </w:rPr>
        <w:t> </w:t>
      </w:r>
      <w:r>
        <w:rPr>
          <w:sz w:val="28"/>
        </w:rPr>
        <w:t>students,</w:t>
      </w:r>
      <w:r>
        <w:rPr>
          <w:spacing w:val="-17"/>
          <w:sz w:val="28"/>
        </w:rPr>
        <w:t> </w:t>
      </w:r>
      <w:r>
        <w:rPr>
          <w:sz w:val="28"/>
        </w:rPr>
        <w:t>international</w:t>
      </w:r>
      <w:r>
        <w:rPr>
          <w:spacing w:val="-18"/>
          <w:sz w:val="28"/>
        </w:rPr>
        <w:t> </w:t>
      </w:r>
      <w:r>
        <w:rPr>
          <w:sz w:val="28"/>
        </w:rPr>
        <w:t>students,</w:t>
      </w:r>
      <w:r>
        <w:rPr>
          <w:spacing w:val="-16"/>
          <w:sz w:val="28"/>
        </w:rPr>
        <w:t> </w:t>
      </w:r>
      <w:r>
        <w:rPr>
          <w:sz w:val="28"/>
        </w:rPr>
        <w:t>and</w:t>
      </w:r>
      <w:r>
        <w:rPr>
          <w:spacing w:val="-16"/>
          <w:sz w:val="28"/>
        </w:rPr>
        <w:t> </w:t>
      </w:r>
      <w:r>
        <w:rPr>
          <w:sz w:val="28"/>
        </w:rPr>
        <w:t>returning</w:t>
      </w:r>
      <w:r>
        <w:rPr>
          <w:spacing w:val="-18"/>
          <w:sz w:val="28"/>
        </w:rPr>
        <w:t> </w:t>
      </w:r>
      <w:r>
        <w:rPr>
          <w:sz w:val="28"/>
        </w:rPr>
        <w:t>freshmen of the University are obliged to participate in the Examinations. The costs associated with the Examinations shall be borne by the students.</w:t>
      </w:r>
    </w:p>
    <w:p>
      <w:pPr>
        <w:pStyle w:val="ListParagraph"/>
        <w:numPr>
          <w:ilvl w:val="1"/>
          <w:numId w:val="195"/>
        </w:numPr>
        <w:tabs>
          <w:tab w:pos="1342" w:val="left" w:leader="none"/>
          <w:tab w:pos="1346" w:val="left" w:leader="none"/>
        </w:tabs>
        <w:spacing w:line="297" w:lineRule="auto" w:before="122" w:after="0"/>
        <w:ind w:left="1346" w:right="252" w:hanging="476"/>
        <w:jc w:val="both"/>
        <w:rPr>
          <w:sz w:val="28"/>
        </w:rPr>
      </w:pPr>
      <w:r>
        <w:rPr>
          <w:sz w:val="28"/>
        </w:rPr>
        <w:t>Transfer students may submit their health examination report from their previous school (valid for up to 3 months) to be exempted from the Examinations.</w:t>
      </w:r>
      <w:r>
        <w:rPr>
          <w:spacing w:val="-4"/>
          <w:sz w:val="28"/>
        </w:rPr>
        <w:t> </w:t>
      </w:r>
      <w:r>
        <w:rPr>
          <w:sz w:val="28"/>
        </w:rPr>
        <w:t>However,</w:t>
      </w:r>
      <w:r>
        <w:rPr>
          <w:spacing w:val="-4"/>
          <w:sz w:val="28"/>
        </w:rPr>
        <w:t> </w:t>
      </w:r>
      <w:r>
        <w:rPr>
          <w:sz w:val="28"/>
        </w:rPr>
        <w:t>those</w:t>
      </w:r>
      <w:r>
        <w:rPr>
          <w:spacing w:val="-3"/>
          <w:sz w:val="28"/>
        </w:rPr>
        <w:t> </w:t>
      </w:r>
      <w:r>
        <w:rPr>
          <w:sz w:val="28"/>
        </w:rPr>
        <w:t>with</w:t>
      </w:r>
      <w:r>
        <w:rPr>
          <w:spacing w:val="-2"/>
          <w:sz w:val="28"/>
        </w:rPr>
        <w:t> </w:t>
      </w:r>
      <w:r>
        <w:rPr>
          <w:sz w:val="28"/>
        </w:rPr>
        <w:t>abnormal</w:t>
      </w:r>
      <w:r>
        <w:rPr>
          <w:spacing w:val="-2"/>
          <w:sz w:val="28"/>
        </w:rPr>
        <w:t> </w:t>
      </w:r>
      <w:r>
        <w:rPr>
          <w:sz w:val="28"/>
        </w:rPr>
        <w:t>chest</w:t>
      </w:r>
      <w:r>
        <w:rPr>
          <w:spacing w:val="-2"/>
          <w:sz w:val="28"/>
        </w:rPr>
        <w:t> </w:t>
      </w:r>
      <w:r>
        <w:rPr>
          <w:sz w:val="28"/>
        </w:rPr>
        <w:t>X-ray</w:t>
      </w:r>
      <w:r>
        <w:rPr>
          <w:spacing w:val="-2"/>
          <w:sz w:val="28"/>
        </w:rPr>
        <w:t> </w:t>
      </w:r>
      <w:r>
        <w:rPr>
          <w:sz w:val="28"/>
        </w:rPr>
        <w:t>reports</w:t>
      </w:r>
      <w:r>
        <w:rPr>
          <w:spacing w:val="-3"/>
          <w:sz w:val="28"/>
        </w:rPr>
        <w:t> </w:t>
      </w:r>
      <w:r>
        <w:rPr>
          <w:sz w:val="28"/>
        </w:rPr>
        <w:t>(e.g.,</w:t>
      </w:r>
      <w:r>
        <w:rPr>
          <w:spacing w:val="-4"/>
          <w:sz w:val="28"/>
        </w:rPr>
        <w:t> </w:t>
      </w:r>
      <w:r>
        <w:rPr>
          <w:sz w:val="28"/>
        </w:rPr>
        <w:t>lung infiltration) must undergo a follow-up examination.</w:t>
      </w:r>
    </w:p>
    <w:p>
      <w:pPr>
        <w:pStyle w:val="ListParagraph"/>
        <w:numPr>
          <w:ilvl w:val="1"/>
          <w:numId w:val="195"/>
        </w:numPr>
        <w:tabs>
          <w:tab w:pos="1346" w:val="left" w:leader="none"/>
          <w:tab w:pos="1378" w:val="left" w:leader="none"/>
        </w:tabs>
        <w:spacing w:line="297" w:lineRule="auto" w:before="124" w:after="0"/>
        <w:ind w:left="1346" w:right="252" w:hanging="476"/>
        <w:jc w:val="both"/>
        <w:rPr>
          <w:sz w:val="28"/>
        </w:rPr>
      </w:pPr>
      <w:r>
        <w:rPr>
          <w:sz w:val="28"/>
        </w:rPr>
        <w:tab/>
        <w:t>Those subject to these Regulations may partake in on-campus health examinations or submit a health examination report, obtained from an accredited medical institution within three months before the beginning of the</w:t>
      </w:r>
      <w:r>
        <w:rPr>
          <w:spacing w:val="-18"/>
          <w:sz w:val="28"/>
        </w:rPr>
        <w:t> </w:t>
      </w:r>
      <w:r>
        <w:rPr>
          <w:sz w:val="28"/>
        </w:rPr>
        <w:t>semester.</w:t>
      </w:r>
      <w:r>
        <w:rPr>
          <w:spacing w:val="40"/>
          <w:sz w:val="28"/>
        </w:rPr>
        <w:t>  </w:t>
      </w:r>
      <w:r>
        <w:rPr>
          <w:sz w:val="28"/>
        </w:rPr>
        <w:t>The</w:t>
      </w:r>
      <w:r>
        <w:rPr>
          <w:spacing w:val="-18"/>
          <w:sz w:val="28"/>
        </w:rPr>
        <w:t> </w:t>
      </w:r>
      <w:r>
        <w:rPr>
          <w:sz w:val="28"/>
        </w:rPr>
        <w:t>report</w:t>
      </w:r>
      <w:r>
        <w:rPr>
          <w:spacing w:val="-16"/>
          <w:sz w:val="28"/>
        </w:rPr>
        <w:t> </w:t>
      </w:r>
      <w:r>
        <w:rPr>
          <w:sz w:val="28"/>
        </w:rPr>
        <w:t>must</w:t>
      </w:r>
      <w:r>
        <w:rPr>
          <w:spacing w:val="-18"/>
          <w:sz w:val="28"/>
        </w:rPr>
        <w:t> </w:t>
      </w:r>
      <w:r>
        <w:rPr>
          <w:sz w:val="28"/>
        </w:rPr>
        <w:t>encompass</w:t>
      </w:r>
      <w:r>
        <w:rPr>
          <w:spacing w:val="-17"/>
          <w:sz w:val="28"/>
        </w:rPr>
        <w:t> </w:t>
      </w:r>
      <w:r>
        <w:rPr>
          <w:sz w:val="28"/>
        </w:rPr>
        <w:t>all</w:t>
      </w:r>
      <w:r>
        <w:rPr>
          <w:spacing w:val="-18"/>
          <w:sz w:val="28"/>
        </w:rPr>
        <w:t> </w:t>
      </w:r>
      <w:r>
        <w:rPr>
          <w:sz w:val="28"/>
        </w:rPr>
        <w:t>items</w:t>
      </w:r>
      <w:r>
        <w:rPr>
          <w:spacing w:val="-16"/>
          <w:sz w:val="28"/>
        </w:rPr>
        <w:t> </w:t>
      </w:r>
      <w:r>
        <w:rPr>
          <w:sz w:val="28"/>
        </w:rPr>
        <w:t>specified</w:t>
      </w:r>
      <w:r>
        <w:rPr>
          <w:spacing w:val="-17"/>
          <w:sz w:val="28"/>
        </w:rPr>
        <w:t> </w:t>
      </w:r>
      <w:r>
        <w:rPr>
          <w:sz w:val="28"/>
        </w:rPr>
        <w:t>in</w:t>
      </w:r>
      <w:r>
        <w:rPr>
          <w:spacing w:val="-18"/>
          <w:sz w:val="28"/>
        </w:rPr>
        <w:t> </w:t>
      </w:r>
      <w:r>
        <w:rPr>
          <w:sz w:val="28"/>
        </w:rPr>
        <w:t>Article</w:t>
      </w:r>
      <w:r>
        <w:rPr>
          <w:spacing w:val="-17"/>
          <w:sz w:val="28"/>
        </w:rPr>
        <w:t> </w:t>
      </w:r>
      <w:r>
        <w:rPr>
          <w:sz w:val="28"/>
        </w:rPr>
        <w:t>3</w:t>
      </w:r>
      <w:r>
        <w:rPr>
          <w:spacing w:val="-17"/>
          <w:sz w:val="28"/>
        </w:rPr>
        <w:t> </w:t>
      </w:r>
      <w:r>
        <w:rPr>
          <w:sz w:val="28"/>
        </w:rPr>
        <w:t>and must</w:t>
      </w:r>
      <w:r>
        <w:rPr>
          <w:spacing w:val="-10"/>
          <w:sz w:val="28"/>
        </w:rPr>
        <w:t> </w:t>
      </w:r>
      <w:r>
        <w:rPr>
          <w:sz w:val="28"/>
        </w:rPr>
        <w:t>be</w:t>
      </w:r>
      <w:r>
        <w:rPr>
          <w:spacing w:val="-11"/>
          <w:sz w:val="28"/>
        </w:rPr>
        <w:t> </w:t>
      </w:r>
      <w:r>
        <w:rPr>
          <w:sz w:val="28"/>
        </w:rPr>
        <w:t>submitted</w:t>
      </w:r>
      <w:r>
        <w:rPr>
          <w:spacing w:val="-8"/>
          <w:sz w:val="28"/>
        </w:rPr>
        <w:t> </w:t>
      </w:r>
      <w:r>
        <w:rPr>
          <w:sz w:val="28"/>
        </w:rPr>
        <w:t>within</w:t>
      </w:r>
      <w:r>
        <w:rPr>
          <w:spacing w:val="-10"/>
          <w:sz w:val="28"/>
        </w:rPr>
        <w:t> </w:t>
      </w:r>
      <w:r>
        <w:rPr>
          <w:sz w:val="28"/>
        </w:rPr>
        <w:t>two</w:t>
      </w:r>
      <w:r>
        <w:rPr>
          <w:spacing w:val="-8"/>
          <w:sz w:val="28"/>
        </w:rPr>
        <w:t> </w:t>
      </w:r>
      <w:r>
        <w:rPr>
          <w:sz w:val="28"/>
        </w:rPr>
        <w:t>weeks</w:t>
      </w:r>
      <w:r>
        <w:rPr>
          <w:spacing w:val="-9"/>
          <w:sz w:val="28"/>
        </w:rPr>
        <w:t> </w:t>
      </w:r>
      <w:r>
        <w:rPr>
          <w:sz w:val="28"/>
        </w:rPr>
        <w:t>of</w:t>
      </w:r>
      <w:r>
        <w:rPr>
          <w:spacing w:val="-11"/>
          <w:sz w:val="28"/>
        </w:rPr>
        <w:t> </w:t>
      </w:r>
      <w:r>
        <w:rPr>
          <w:sz w:val="28"/>
        </w:rPr>
        <w:t>the</w:t>
      </w:r>
      <w:r>
        <w:rPr>
          <w:spacing w:val="-11"/>
          <w:sz w:val="28"/>
        </w:rPr>
        <w:t> </w:t>
      </w:r>
      <w:r>
        <w:rPr>
          <w:sz w:val="28"/>
        </w:rPr>
        <w:t>semester’s</w:t>
      </w:r>
      <w:r>
        <w:rPr>
          <w:spacing w:val="-7"/>
          <w:sz w:val="28"/>
        </w:rPr>
        <w:t> </w:t>
      </w:r>
      <w:r>
        <w:rPr>
          <w:sz w:val="28"/>
        </w:rPr>
        <w:t>commencement.</w:t>
      </w:r>
      <w:r>
        <w:rPr>
          <w:spacing w:val="-9"/>
          <w:sz w:val="28"/>
        </w:rPr>
        <w:t> </w:t>
      </w:r>
      <w:r>
        <w:rPr>
          <w:sz w:val="28"/>
        </w:rPr>
        <w:t>Non- compliant individuals will receive a reminder from the Division, and the assistance</w:t>
      </w:r>
      <w:r>
        <w:rPr>
          <w:spacing w:val="-6"/>
          <w:sz w:val="28"/>
        </w:rPr>
        <w:t> </w:t>
      </w:r>
      <w:r>
        <w:rPr>
          <w:sz w:val="28"/>
        </w:rPr>
        <w:t>of</w:t>
      </w:r>
      <w:r>
        <w:rPr>
          <w:spacing w:val="-4"/>
          <w:sz w:val="28"/>
        </w:rPr>
        <w:t> </w:t>
      </w:r>
      <w:r>
        <w:rPr>
          <w:sz w:val="28"/>
        </w:rPr>
        <w:t>department</w:t>
      </w:r>
      <w:r>
        <w:rPr>
          <w:spacing w:val="-5"/>
          <w:sz w:val="28"/>
        </w:rPr>
        <w:t> </w:t>
      </w:r>
      <w:r>
        <w:rPr>
          <w:sz w:val="28"/>
        </w:rPr>
        <w:t>advisors</w:t>
      </w:r>
      <w:r>
        <w:rPr>
          <w:spacing w:val="-3"/>
          <w:sz w:val="28"/>
        </w:rPr>
        <w:t> </w:t>
      </w:r>
      <w:r>
        <w:rPr>
          <w:sz w:val="28"/>
        </w:rPr>
        <w:t>will</w:t>
      </w:r>
      <w:r>
        <w:rPr>
          <w:spacing w:val="-5"/>
          <w:sz w:val="28"/>
        </w:rPr>
        <w:t> </w:t>
      </w:r>
      <w:r>
        <w:rPr>
          <w:sz w:val="28"/>
        </w:rPr>
        <w:t>be</w:t>
      </w:r>
      <w:r>
        <w:rPr>
          <w:spacing w:val="-6"/>
          <w:sz w:val="28"/>
        </w:rPr>
        <w:t> </w:t>
      </w:r>
      <w:r>
        <w:rPr>
          <w:sz w:val="28"/>
        </w:rPr>
        <w:t>sought</w:t>
      </w:r>
      <w:r>
        <w:rPr>
          <w:spacing w:val="-5"/>
          <w:sz w:val="28"/>
        </w:rPr>
        <w:t> </w:t>
      </w:r>
      <w:r>
        <w:rPr>
          <w:sz w:val="28"/>
        </w:rPr>
        <w:t>to</w:t>
      </w:r>
      <w:r>
        <w:rPr>
          <w:spacing w:val="-5"/>
          <w:sz w:val="28"/>
        </w:rPr>
        <w:t> </w:t>
      </w:r>
      <w:r>
        <w:rPr>
          <w:sz w:val="28"/>
        </w:rPr>
        <w:t>urge</w:t>
      </w:r>
      <w:r>
        <w:rPr>
          <w:spacing w:val="-6"/>
          <w:sz w:val="28"/>
        </w:rPr>
        <w:t> </w:t>
      </w:r>
      <w:r>
        <w:rPr>
          <w:sz w:val="28"/>
        </w:rPr>
        <w:t>them</w:t>
      </w:r>
      <w:r>
        <w:rPr>
          <w:spacing w:val="-6"/>
          <w:sz w:val="28"/>
        </w:rPr>
        <w:t> </w:t>
      </w:r>
      <w:r>
        <w:rPr>
          <w:sz w:val="28"/>
        </w:rPr>
        <w:t>to</w:t>
      </w:r>
      <w:r>
        <w:rPr>
          <w:spacing w:val="-5"/>
          <w:sz w:val="28"/>
        </w:rPr>
        <w:t> </w:t>
      </w:r>
      <w:r>
        <w:rPr>
          <w:sz w:val="28"/>
        </w:rPr>
        <w:t>undergo</w:t>
      </w:r>
      <w:r>
        <w:rPr>
          <w:spacing w:val="-5"/>
          <w:sz w:val="28"/>
        </w:rPr>
        <w:t> </w:t>
      </w:r>
      <w:r>
        <w:rPr>
          <w:sz w:val="28"/>
        </w:rPr>
        <w:t>the examination in order to preserve public health within the University </w:t>
      </w:r>
      <w:r>
        <w:rPr>
          <w:spacing w:val="-2"/>
          <w:sz w:val="28"/>
        </w:rPr>
        <w:t>community.</w:t>
      </w:r>
    </w:p>
    <w:p>
      <w:pPr>
        <w:pStyle w:val="BodyText"/>
        <w:spacing w:before="135"/>
        <w:ind w:left="271"/>
        <w:rPr>
          <w:rFonts w:ascii="標楷體" w:eastAsia="標楷體" w:hint="eastAsia"/>
        </w:rPr>
      </w:pPr>
      <w:r>
        <w:rPr>
          <w:rFonts w:ascii="標楷體" w:eastAsia="標楷體" w:hint="eastAsia"/>
          <w:spacing w:val="-3"/>
        </w:rPr>
        <w:t>五、健檢結果異常者，採取下列措施：</w:t>
      </w:r>
    </w:p>
    <w:p>
      <w:pPr>
        <w:spacing w:after="0"/>
        <w:rPr>
          <w:rFonts w:ascii="標楷體" w:eastAsia="標楷體" w:hint="eastAsia"/>
        </w:rPr>
        <w:sectPr>
          <w:pgSz w:w="11910" w:h="16840"/>
          <w:pgMar w:header="0" w:footer="1252" w:top="1060" w:bottom="1440" w:left="860" w:right="880"/>
        </w:sectPr>
      </w:pPr>
    </w:p>
    <w:p>
      <w:pPr>
        <w:pStyle w:val="BodyText"/>
        <w:spacing w:line="264" w:lineRule="auto" w:before="60"/>
        <w:ind w:left="839" w:right="367"/>
        <w:rPr>
          <w:rFonts w:ascii="標楷體" w:eastAsia="標楷體" w:hint="eastAsia"/>
        </w:rPr>
      </w:pPr>
      <w:r>
        <w:rPr>
          <w:rFonts w:ascii="標楷體" w:eastAsia="標楷體" w:hint="eastAsia"/>
          <w:spacing w:val="-2"/>
        </w:rPr>
        <w:t>（一）有重大疾病或嚴重異常者，個別通知該生儘速至醫療院所複檢及治療並追蹤管理。</w:t>
      </w:r>
    </w:p>
    <w:p>
      <w:pPr>
        <w:pStyle w:val="BodyText"/>
        <w:spacing w:line="264" w:lineRule="auto" w:before="181"/>
        <w:ind w:left="839" w:right="367"/>
        <w:rPr>
          <w:rFonts w:ascii="標楷體" w:eastAsia="標楷體" w:hint="eastAsia"/>
        </w:rPr>
      </w:pPr>
      <w:r>
        <w:rPr>
          <w:rFonts w:ascii="標楷體" w:eastAsia="標楷體" w:hint="eastAsia"/>
          <w:spacing w:val="-2"/>
        </w:rPr>
        <w:t>（二）對罹患特殊疾病學生，進行個案管理，必要時轉介相關單位妥適安排其參與之活動或共同關懷。</w:t>
      </w:r>
    </w:p>
    <w:p>
      <w:pPr>
        <w:pStyle w:val="BodyText"/>
        <w:spacing w:before="178"/>
        <w:ind w:left="839"/>
        <w:rPr>
          <w:rFonts w:ascii="標楷體" w:eastAsia="標楷體" w:hint="eastAsia"/>
        </w:rPr>
      </w:pPr>
      <w:r>
        <w:rPr>
          <w:rFonts w:ascii="標楷體" w:eastAsia="標楷體" w:hint="eastAsia"/>
          <w:spacing w:val="-2"/>
        </w:rPr>
        <w:t>（三）</w:t>
      </w:r>
      <w:r>
        <w:rPr>
          <w:rFonts w:ascii="標楷體" w:eastAsia="標楷體" w:hint="eastAsia"/>
          <w:spacing w:val="-3"/>
        </w:rPr>
        <w:t>罹患傳染性疾病者，應依衛生主管機關相關法令辦理。</w:t>
      </w:r>
    </w:p>
    <w:p>
      <w:pPr>
        <w:pStyle w:val="BodyText"/>
        <w:spacing w:line="264" w:lineRule="auto" w:before="217"/>
        <w:ind w:left="839" w:right="366"/>
        <w:rPr>
          <w:rFonts w:ascii="標楷體" w:eastAsia="標楷體" w:hint="eastAsia"/>
        </w:rPr>
      </w:pPr>
      <w:r>
        <w:rPr>
          <w:rFonts w:ascii="標楷體" w:eastAsia="標楷體" w:hint="eastAsia"/>
          <w:spacing w:val="-2"/>
        </w:rPr>
        <w:t>（四）</w:t>
      </w:r>
      <w:r>
        <w:rPr>
          <w:rFonts w:ascii="標楷體" w:eastAsia="標楷體" w:hint="eastAsia"/>
          <w:spacing w:val="-5"/>
        </w:rPr>
        <w:t>一般體格異常者，提供健康衛教，通知其 </w:t>
      </w:r>
      <w:r>
        <w:rPr>
          <w:rFonts w:ascii="標楷體" w:eastAsia="標楷體" w:hint="eastAsia"/>
          <w:spacing w:val="-2"/>
        </w:rPr>
        <w:t>3</w:t>
      </w:r>
      <w:r>
        <w:rPr>
          <w:rFonts w:ascii="標楷體" w:eastAsia="標楷體" w:hint="eastAsia"/>
          <w:spacing w:val="-10"/>
        </w:rPr>
        <w:t> 個月內至醫療院所接受</w:t>
      </w:r>
      <w:r>
        <w:rPr>
          <w:rFonts w:ascii="標楷體" w:eastAsia="標楷體" w:hint="eastAsia"/>
          <w:spacing w:val="-2"/>
        </w:rPr>
        <w:t>複檢並追蹤管理。</w:t>
      </w:r>
    </w:p>
    <w:p>
      <w:pPr>
        <w:pStyle w:val="BodyText"/>
        <w:spacing w:before="169"/>
        <w:ind w:left="272"/>
        <w:jc w:val="both"/>
      </w:pPr>
      <w:r>
        <w:rPr/>
        <w:t>Article</w:t>
      </w:r>
      <w:r>
        <w:rPr>
          <w:spacing w:val="-5"/>
        </w:rPr>
        <w:t> </w:t>
      </w:r>
      <w:r>
        <w:rPr>
          <w:spacing w:val="-10"/>
        </w:rPr>
        <w:t>5</w:t>
      </w:r>
    </w:p>
    <w:p>
      <w:pPr>
        <w:pStyle w:val="BodyText"/>
        <w:spacing w:line="297" w:lineRule="auto" w:before="199"/>
        <w:ind w:left="1124" w:right="250"/>
        <w:jc w:val="both"/>
      </w:pPr>
      <w:r>
        <w:rPr/>
        <w:t>Measures for cases involving abnormal health examination results shall be conducted as follows:</w:t>
      </w:r>
    </w:p>
    <w:p>
      <w:pPr>
        <w:pStyle w:val="ListParagraph"/>
        <w:numPr>
          <w:ilvl w:val="1"/>
          <w:numId w:val="196"/>
        </w:numPr>
        <w:tabs>
          <w:tab w:pos="1547" w:val="left" w:leader="none"/>
          <w:tab w:pos="1552" w:val="left" w:leader="none"/>
        </w:tabs>
        <w:spacing w:line="297" w:lineRule="auto" w:before="121" w:after="0"/>
        <w:ind w:left="1547" w:right="253" w:hanging="476"/>
        <w:jc w:val="both"/>
        <w:rPr>
          <w:sz w:val="28"/>
        </w:rPr>
      </w:pPr>
      <w:r>
        <w:rPr>
          <w:sz w:val="28"/>
        </w:rPr>
        <w:tab/>
        <w:t>In cases of severe diseases or significant abnormalities, the concerned student</w:t>
      </w:r>
      <w:r>
        <w:rPr>
          <w:spacing w:val="-18"/>
          <w:sz w:val="28"/>
        </w:rPr>
        <w:t> </w:t>
      </w:r>
      <w:r>
        <w:rPr>
          <w:sz w:val="28"/>
        </w:rPr>
        <w:t>shall</w:t>
      </w:r>
      <w:r>
        <w:rPr>
          <w:spacing w:val="-17"/>
          <w:sz w:val="28"/>
        </w:rPr>
        <w:t> </w:t>
      </w:r>
      <w:r>
        <w:rPr>
          <w:sz w:val="28"/>
        </w:rPr>
        <w:t>be</w:t>
      </w:r>
      <w:r>
        <w:rPr>
          <w:spacing w:val="-18"/>
          <w:sz w:val="28"/>
        </w:rPr>
        <w:t> </w:t>
      </w:r>
      <w:r>
        <w:rPr>
          <w:sz w:val="28"/>
        </w:rPr>
        <w:t>directly</w:t>
      </w:r>
      <w:r>
        <w:rPr>
          <w:spacing w:val="-17"/>
          <w:sz w:val="28"/>
        </w:rPr>
        <w:t> </w:t>
      </w:r>
      <w:r>
        <w:rPr>
          <w:sz w:val="28"/>
        </w:rPr>
        <w:t>informed</w:t>
      </w:r>
      <w:r>
        <w:rPr>
          <w:spacing w:val="-18"/>
          <w:sz w:val="28"/>
        </w:rPr>
        <w:t> </w:t>
      </w:r>
      <w:r>
        <w:rPr>
          <w:sz w:val="28"/>
        </w:rPr>
        <w:t>to</w:t>
      </w:r>
      <w:r>
        <w:rPr>
          <w:spacing w:val="-17"/>
          <w:sz w:val="28"/>
        </w:rPr>
        <w:t> </w:t>
      </w:r>
      <w:r>
        <w:rPr>
          <w:sz w:val="28"/>
        </w:rPr>
        <w:t>undergo</w:t>
      </w:r>
      <w:r>
        <w:rPr>
          <w:spacing w:val="-18"/>
          <w:sz w:val="28"/>
        </w:rPr>
        <w:t> </w:t>
      </w:r>
      <w:r>
        <w:rPr>
          <w:sz w:val="28"/>
        </w:rPr>
        <w:t>further-examinations</w:t>
      </w:r>
      <w:r>
        <w:rPr>
          <w:spacing w:val="-17"/>
          <w:sz w:val="28"/>
        </w:rPr>
        <w:t> </w:t>
      </w:r>
      <w:r>
        <w:rPr>
          <w:sz w:val="28"/>
        </w:rPr>
        <w:t>and</w:t>
      </w:r>
      <w:r>
        <w:rPr>
          <w:spacing w:val="-18"/>
          <w:sz w:val="28"/>
        </w:rPr>
        <w:t> </w:t>
      </w:r>
      <w:r>
        <w:rPr>
          <w:sz w:val="28"/>
        </w:rPr>
        <w:t>seek treatments promptly at suitable healthcare institutions. Continuous monitoring and management will be carried out.</w:t>
      </w:r>
    </w:p>
    <w:p>
      <w:pPr>
        <w:pStyle w:val="ListParagraph"/>
        <w:numPr>
          <w:ilvl w:val="1"/>
          <w:numId w:val="196"/>
        </w:numPr>
        <w:tabs>
          <w:tab w:pos="1536" w:val="left" w:leader="none"/>
          <w:tab w:pos="1547" w:val="left" w:leader="none"/>
        </w:tabs>
        <w:spacing w:line="297" w:lineRule="auto" w:before="123" w:after="0"/>
        <w:ind w:left="1547" w:right="250" w:hanging="476"/>
        <w:jc w:val="both"/>
        <w:rPr>
          <w:sz w:val="28"/>
        </w:rPr>
      </w:pPr>
      <w:r>
        <w:rPr>
          <w:sz w:val="28"/>
        </w:rPr>
        <w:t>In cases of special diseases, case management should be undertaken. If necessary, referrals shall be made to relevant units for suitable arrangements</w:t>
      </w:r>
      <w:r>
        <w:rPr>
          <w:spacing w:val="-12"/>
          <w:sz w:val="28"/>
        </w:rPr>
        <w:t> </w:t>
      </w:r>
      <w:r>
        <w:rPr>
          <w:sz w:val="28"/>
        </w:rPr>
        <w:t>of</w:t>
      </w:r>
      <w:r>
        <w:rPr>
          <w:spacing w:val="-16"/>
          <w:sz w:val="28"/>
        </w:rPr>
        <w:t> </w:t>
      </w:r>
      <w:r>
        <w:rPr>
          <w:sz w:val="28"/>
        </w:rPr>
        <w:t>their</w:t>
      </w:r>
      <w:r>
        <w:rPr>
          <w:spacing w:val="-16"/>
          <w:sz w:val="28"/>
        </w:rPr>
        <w:t> </w:t>
      </w:r>
      <w:r>
        <w:rPr>
          <w:sz w:val="28"/>
        </w:rPr>
        <w:t>participation</w:t>
      </w:r>
      <w:r>
        <w:rPr>
          <w:spacing w:val="-15"/>
          <w:sz w:val="28"/>
        </w:rPr>
        <w:t> </w:t>
      </w:r>
      <w:r>
        <w:rPr>
          <w:sz w:val="28"/>
        </w:rPr>
        <w:t>in</w:t>
      </w:r>
      <w:r>
        <w:rPr>
          <w:spacing w:val="-12"/>
          <w:sz w:val="28"/>
        </w:rPr>
        <w:t> </w:t>
      </w:r>
      <w:r>
        <w:rPr>
          <w:sz w:val="28"/>
        </w:rPr>
        <w:t>activities</w:t>
      </w:r>
      <w:r>
        <w:rPr>
          <w:spacing w:val="-15"/>
          <w:sz w:val="28"/>
        </w:rPr>
        <w:t> </w:t>
      </w:r>
      <w:r>
        <w:rPr>
          <w:sz w:val="28"/>
        </w:rPr>
        <w:t>or</w:t>
      </w:r>
      <w:r>
        <w:rPr>
          <w:spacing w:val="-12"/>
          <w:sz w:val="28"/>
        </w:rPr>
        <w:t> </w:t>
      </w:r>
      <w:r>
        <w:rPr>
          <w:sz w:val="28"/>
        </w:rPr>
        <w:t>for</w:t>
      </w:r>
      <w:r>
        <w:rPr>
          <w:spacing w:val="-13"/>
          <w:sz w:val="28"/>
        </w:rPr>
        <w:t> </w:t>
      </w:r>
      <w:r>
        <w:rPr>
          <w:sz w:val="28"/>
        </w:rPr>
        <w:t>appropriate</w:t>
      </w:r>
      <w:r>
        <w:rPr>
          <w:spacing w:val="-15"/>
          <w:sz w:val="28"/>
        </w:rPr>
        <w:t> </w:t>
      </w:r>
      <w:r>
        <w:rPr>
          <w:sz w:val="28"/>
        </w:rPr>
        <w:t>collective </w:t>
      </w:r>
      <w:r>
        <w:rPr>
          <w:spacing w:val="-2"/>
          <w:sz w:val="28"/>
        </w:rPr>
        <w:t>care.</w:t>
      </w:r>
    </w:p>
    <w:p>
      <w:pPr>
        <w:pStyle w:val="ListParagraph"/>
        <w:numPr>
          <w:ilvl w:val="1"/>
          <w:numId w:val="196"/>
        </w:numPr>
        <w:tabs>
          <w:tab w:pos="1508" w:val="left" w:leader="none"/>
          <w:tab w:pos="1547" w:val="left" w:leader="none"/>
        </w:tabs>
        <w:spacing w:line="297" w:lineRule="auto" w:before="122" w:after="0"/>
        <w:ind w:left="1547" w:right="252" w:hanging="475"/>
        <w:jc w:val="both"/>
        <w:rPr>
          <w:sz w:val="28"/>
        </w:rPr>
      </w:pPr>
      <w:r>
        <w:rPr>
          <w:sz w:val="28"/>
        </w:rPr>
        <w:t>In cases of infectious diseases, students should be managed in accordance with the regulations of the health authorities.</w:t>
      </w:r>
    </w:p>
    <w:p>
      <w:pPr>
        <w:pStyle w:val="ListParagraph"/>
        <w:numPr>
          <w:ilvl w:val="1"/>
          <w:numId w:val="196"/>
        </w:numPr>
        <w:tabs>
          <w:tab w:pos="1521" w:val="left" w:leader="none"/>
          <w:tab w:pos="1547" w:val="left" w:leader="none"/>
        </w:tabs>
        <w:spacing w:line="297" w:lineRule="auto" w:before="123" w:after="0"/>
        <w:ind w:left="1547" w:right="250" w:hanging="476"/>
        <w:jc w:val="both"/>
        <w:rPr>
          <w:sz w:val="28"/>
        </w:rPr>
      </w:pPr>
      <w:r>
        <w:rPr>
          <w:sz w:val="28"/>
        </w:rPr>
        <w:t>In cases of common physical abnormalities, students shall receive health education and be advised to undergo re-examinations within three months at medical institutions. Follow-up tracking and management should be </w:t>
      </w:r>
      <w:r>
        <w:rPr>
          <w:spacing w:val="-2"/>
          <w:sz w:val="28"/>
        </w:rPr>
        <w:t>implemented.</w:t>
      </w:r>
    </w:p>
    <w:p>
      <w:pPr>
        <w:pStyle w:val="BodyText"/>
        <w:spacing w:line="264" w:lineRule="auto" w:before="130"/>
        <w:ind w:left="273" w:right="372"/>
        <w:jc w:val="both"/>
        <w:rPr>
          <w:rFonts w:ascii="標楷體" w:eastAsia="標楷體" w:hint="eastAsia"/>
        </w:rPr>
      </w:pPr>
      <w:r>
        <w:rPr>
          <w:rFonts w:ascii="標楷體" w:eastAsia="標楷體" w:hint="eastAsia"/>
          <w:spacing w:val="-2"/>
        </w:rPr>
        <w:t>六、本組應於新生入學時，進行健康基本資料調查，並做成紀錄，由本組保存</w:t>
      </w:r>
      <w:r>
        <w:rPr>
          <w:rFonts w:ascii="標楷體" w:eastAsia="標楷體" w:hint="eastAsia"/>
          <w:spacing w:val="-10"/>
        </w:rPr>
        <w:t>至少 </w:t>
      </w:r>
      <w:r>
        <w:rPr>
          <w:rFonts w:ascii="標楷體" w:eastAsia="標楷體" w:hint="eastAsia"/>
          <w:spacing w:val="-4"/>
        </w:rPr>
        <w:t>7</w:t>
      </w:r>
      <w:r>
        <w:rPr>
          <w:rFonts w:ascii="標楷體" w:eastAsia="標楷體" w:hint="eastAsia"/>
          <w:spacing w:val="-8"/>
        </w:rPr>
        <w:t> 年，學生健康資料應予保密，並遵守個人資料保護法規定，不得無故洩</w:t>
      </w:r>
      <w:r>
        <w:rPr>
          <w:rFonts w:ascii="標楷體" w:eastAsia="標楷體" w:hint="eastAsia"/>
          <w:spacing w:val="-2"/>
        </w:rPr>
        <w:t>漏。但因教學、輔導、醫療之需要，經學生本人或監護人同意或其他法律規定應予提供者，不在此限。</w:t>
      </w:r>
    </w:p>
    <w:p>
      <w:pPr>
        <w:pStyle w:val="BodyText"/>
        <w:spacing w:before="170"/>
        <w:ind w:left="273"/>
        <w:jc w:val="both"/>
      </w:pPr>
      <w:r>
        <w:rPr/>
        <w:t>Article</w:t>
      </w:r>
      <w:r>
        <w:rPr>
          <w:spacing w:val="-5"/>
        </w:rPr>
        <w:t> </w:t>
      </w:r>
      <w:r>
        <w:rPr>
          <w:spacing w:val="-10"/>
        </w:rPr>
        <w:t>6</w:t>
      </w:r>
    </w:p>
    <w:p>
      <w:pPr>
        <w:pStyle w:val="BodyText"/>
        <w:spacing w:line="297" w:lineRule="auto" w:before="199"/>
        <w:ind w:left="1125" w:right="249" w:hanging="1"/>
        <w:jc w:val="both"/>
      </w:pPr>
      <w:r>
        <w:rPr/>
        <w:t>Upon enrollment, the Division will conduct basic health data surveys for freshmen,</w:t>
      </w:r>
      <w:r>
        <w:rPr>
          <w:spacing w:val="12"/>
        </w:rPr>
        <w:t> </w:t>
      </w:r>
      <w:r>
        <w:rPr/>
        <w:t>record</w:t>
      </w:r>
      <w:r>
        <w:rPr>
          <w:spacing w:val="15"/>
        </w:rPr>
        <w:t> </w:t>
      </w:r>
      <w:r>
        <w:rPr/>
        <w:t>the</w:t>
      </w:r>
      <w:r>
        <w:rPr>
          <w:spacing w:val="12"/>
        </w:rPr>
        <w:t> </w:t>
      </w:r>
      <w:r>
        <w:rPr/>
        <w:t>results,</w:t>
      </w:r>
      <w:r>
        <w:rPr>
          <w:spacing w:val="13"/>
        </w:rPr>
        <w:t> </w:t>
      </w:r>
      <w:r>
        <w:rPr/>
        <w:t>and</w:t>
      </w:r>
      <w:r>
        <w:rPr>
          <w:spacing w:val="14"/>
        </w:rPr>
        <w:t> </w:t>
      </w:r>
      <w:r>
        <w:rPr/>
        <w:t>retain</w:t>
      </w:r>
      <w:r>
        <w:rPr>
          <w:spacing w:val="13"/>
        </w:rPr>
        <w:t> </w:t>
      </w:r>
      <w:r>
        <w:rPr/>
        <w:t>these</w:t>
      </w:r>
      <w:r>
        <w:rPr>
          <w:spacing w:val="14"/>
        </w:rPr>
        <w:t> </w:t>
      </w:r>
      <w:r>
        <w:rPr/>
        <w:t>records</w:t>
      </w:r>
      <w:r>
        <w:rPr>
          <w:spacing w:val="12"/>
        </w:rPr>
        <w:t> </w:t>
      </w:r>
      <w:r>
        <w:rPr/>
        <w:t>for</w:t>
      </w:r>
      <w:r>
        <w:rPr>
          <w:spacing w:val="12"/>
        </w:rPr>
        <w:t> </w:t>
      </w:r>
      <w:r>
        <w:rPr/>
        <w:t>at</w:t>
      </w:r>
      <w:r>
        <w:rPr>
          <w:spacing w:val="13"/>
        </w:rPr>
        <w:t> </w:t>
      </w:r>
      <w:r>
        <w:rPr/>
        <w:t>least</w:t>
      </w:r>
      <w:r>
        <w:rPr>
          <w:spacing w:val="13"/>
        </w:rPr>
        <w:t> </w:t>
      </w:r>
      <w:r>
        <w:rPr/>
        <w:t>seven</w:t>
      </w:r>
      <w:r>
        <w:rPr>
          <w:spacing w:val="13"/>
        </w:rPr>
        <w:t> </w:t>
      </w:r>
      <w:r>
        <w:rPr>
          <w:spacing w:val="-2"/>
        </w:rPr>
        <w:t>years.</w:t>
      </w:r>
    </w:p>
    <w:p>
      <w:pPr>
        <w:spacing w:after="0" w:line="297" w:lineRule="auto"/>
        <w:jc w:val="both"/>
        <w:sectPr>
          <w:pgSz w:w="11910" w:h="16840"/>
          <w:pgMar w:header="0" w:footer="1252" w:top="1080" w:bottom="1440" w:left="860" w:right="880"/>
        </w:sectPr>
      </w:pPr>
    </w:p>
    <w:p>
      <w:pPr>
        <w:pStyle w:val="BodyText"/>
        <w:spacing w:line="297" w:lineRule="auto" w:before="71"/>
        <w:ind w:left="1124" w:right="251"/>
        <w:jc w:val="both"/>
      </w:pPr>
      <w:r>
        <w:rPr/>
        <w:t>Students’</w:t>
      </w:r>
      <w:r>
        <w:rPr>
          <w:spacing w:val="-5"/>
        </w:rPr>
        <w:t> </w:t>
      </w:r>
      <w:r>
        <w:rPr/>
        <w:t>health data must be treated with confidentiality in compliance with the Personal Data Protection</w:t>
      </w:r>
      <w:r>
        <w:rPr>
          <w:spacing w:val="-6"/>
        </w:rPr>
        <w:t> </w:t>
      </w:r>
      <w:r>
        <w:rPr/>
        <w:t>Act and will not be disclosed without justifiable cause. However, exceptions apply if the student or their guardian consents to data usage for teaching, counseling, or medical treatment purposes, or if disclosure is done by other legal regulations.</w:t>
      </w:r>
    </w:p>
    <w:p>
      <w:pPr>
        <w:pStyle w:val="BodyText"/>
        <w:spacing w:line="264" w:lineRule="auto" w:before="134"/>
        <w:ind w:left="272" w:right="373"/>
        <w:jc w:val="both"/>
        <w:rPr>
          <w:rFonts w:ascii="標楷體" w:eastAsia="標楷體" w:hint="eastAsia"/>
        </w:rPr>
      </w:pPr>
      <w:r>
        <w:rPr>
          <w:rFonts w:ascii="標楷體" w:eastAsia="標楷體" w:hint="eastAsia"/>
          <w:spacing w:val="-2"/>
        </w:rPr>
        <w:t>七、本組應於實施健檢後，將結果通知受檢者，並將健檢結果，予以紀錄、建檔、統計與追蹤；必要時知會相關人員共同維護受檢者之健康安全，並依檢查結果進行輔導、轉介、個案管理與辦理健康促進活動。</w:t>
      </w:r>
    </w:p>
    <w:p>
      <w:pPr>
        <w:pStyle w:val="BodyText"/>
        <w:spacing w:before="170"/>
        <w:ind w:left="272"/>
        <w:jc w:val="both"/>
      </w:pPr>
      <w:r>
        <w:rPr/>
        <w:t>Article</w:t>
      </w:r>
      <w:r>
        <w:rPr>
          <w:spacing w:val="-5"/>
        </w:rPr>
        <w:t> </w:t>
      </w:r>
      <w:r>
        <w:rPr>
          <w:spacing w:val="-10"/>
        </w:rPr>
        <w:t>7</w:t>
      </w:r>
    </w:p>
    <w:p>
      <w:pPr>
        <w:pStyle w:val="BodyText"/>
        <w:spacing w:line="297" w:lineRule="auto" w:before="196"/>
        <w:ind w:left="1124" w:right="250" w:hanging="1"/>
        <w:jc w:val="both"/>
      </w:pPr>
      <w:r>
        <w:rPr/>
        <w:t>The Division will notify the examinee of the health examination results, with the</w:t>
      </w:r>
      <w:r>
        <w:rPr>
          <w:spacing w:val="-15"/>
        </w:rPr>
        <w:t> </w:t>
      </w:r>
      <w:r>
        <w:rPr/>
        <w:t>results</w:t>
      </w:r>
      <w:r>
        <w:rPr>
          <w:spacing w:val="-14"/>
        </w:rPr>
        <w:t> </w:t>
      </w:r>
      <w:r>
        <w:rPr/>
        <w:t>duly</w:t>
      </w:r>
      <w:r>
        <w:rPr>
          <w:spacing w:val="-12"/>
        </w:rPr>
        <w:t> </w:t>
      </w:r>
      <w:r>
        <w:rPr/>
        <w:t>recorded,</w:t>
      </w:r>
      <w:r>
        <w:rPr>
          <w:spacing w:val="-14"/>
        </w:rPr>
        <w:t> </w:t>
      </w:r>
      <w:r>
        <w:rPr/>
        <w:t>filed,</w:t>
      </w:r>
      <w:r>
        <w:rPr>
          <w:spacing w:val="-14"/>
        </w:rPr>
        <w:t> </w:t>
      </w:r>
      <w:r>
        <w:rPr/>
        <w:t>statistically</w:t>
      </w:r>
      <w:r>
        <w:rPr>
          <w:spacing w:val="-12"/>
        </w:rPr>
        <w:t> </w:t>
      </w:r>
      <w:r>
        <w:rPr/>
        <w:t>analyzed,</w:t>
      </w:r>
      <w:r>
        <w:rPr>
          <w:spacing w:val="-16"/>
        </w:rPr>
        <w:t> </w:t>
      </w:r>
      <w:r>
        <w:rPr/>
        <w:t>and</w:t>
      </w:r>
      <w:r>
        <w:rPr>
          <w:spacing w:val="-14"/>
        </w:rPr>
        <w:t> </w:t>
      </w:r>
      <w:r>
        <w:rPr/>
        <w:t>tracked.</w:t>
      </w:r>
      <w:r>
        <w:rPr>
          <w:spacing w:val="-12"/>
        </w:rPr>
        <w:t> </w:t>
      </w:r>
      <w:r>
        <w:rPr/>
        <w:t>If</w:t>
      </w:r>
      <w:r>
        <w:rPr>
          <w:spacing w:val="-15"/>
        </w:rPr>
        <w:t> </w:t>
      </w:r>
      <w:r>
        <w:rPr/>
        <w:t>necessary, relevant</w:t>
      </w:r>
      <w:r>
        <w:rPr>
          <w:spacing w:val="-6"/>
        </w:rPr>
        <w:t> </w:t>
      </w:r>
      <w:r>
        <w:rPr/>
        <w:t>personnel</w:t>
      </w:r>
      <w:r>
        <w:rPr>
          <w:spacing w:val="-4"/>
        </w:rPr>
        <w:t> </w:t>
      </w:r>
      <w:r>
        <w:rPr/>
        <w:t>will</w:t>
      </w:r>
      <w:r>
        <w:rPr>
          <w:spacing w:val="-6"/>
        </w:rPr>
        <w:t> </w:t>
      </w:r>
      <w:r>
        <w:rPr/>
        <w:t>be</w:t>
      </w:r>
      <w:r>
        <w:rPr>
          <w:spacing w:val="-5"/>
        </w:rPr>
        <w:t> </w:t>
      </w:r>
      <w:r>
        <w:rPr/>
        <w:t>informed</w:t>
      </w:r>
      <w:r>
        <w:rPr>
          <w:spacing w:val="-7"/>
        </w:rPr>
        <w:t> </w:t>
      </w:r>
      <w:r>
        <w:rPr/>
        <w:t>to</w:t>
      </w:r>
      <w:r>
        <w:rPr>
          <w:spacing w:val="-7"/>
        </w:rPr>
        <w:t> </w:t>
      </w:r>
      <w:r>
        <w:rPr/>
        <w:t>jointly</w:t>
      </w:r>
      <w:r>
        <w:rPr>
          <w:spacing w:val="-4"/>
        </w:rPr>
        <w:t> </w:t>
      </w:r>
      <w:r>
        <w:rPr/>
        <w:t>maintain</w:t>
      </w:r>
      <w:r>
        <w:rPr>
          <w:spacing w:val="-4"/>
        </w:rPr>
        <w:t> </w:t>
      </w:r>
      <w:r>
        <w:rPr/>
        <w:t>the</w:t>
      </w:r>
      <w:r>
        <w:rPr>
          <w:spacing w:val="-8"/>
        </w:rPr>
        <w:t> </w:t>
      </w:r>
      <w:r>
        <w:rPr/>
        <w:t>health</w:t>
      </w:r>
      <w:r>
        <w:rPr>
          <w:spacing w:val="-7"/>
        </w:rPr>
        <w:t> </w:t>
      </w:r>
      <w:r>
        <w:rPr/>
        <w:t>and</w:t>
      </w:r>
      <w:r>
        <w:rPr>
          <w:spacing w:val="-7"/>
        </w:rPr>
        <w:t> </w:t>
      </w:r>
      <w:r>
        <w:rPr/>
        <w:t>safety</w:t>
      </w:r>
      <w:r>
        <w:rPr>
          <w:spacing w:val="-4"/>
        </w:rPr>
        <w:t> </w:t>
      </w:r>
      <w:r>
        <w:rPr/>
        <w:t>of the examinee. According to the examination results, activities such as counseling, referrals, case management, and health promotion will be </w:t>
      </w:r>
      <w:r>
        <w:rPr>
          <w:spacing w:val="-2"/>
        </w:rPr>
        <w:t>conducted.</w:t>
      </w:r>
    </w:p>
    <w:p>
      <w:pPr>
        <w:pStyle w:val="BodyText"/>
        <w:spacing w:before="136"/>
        <w:ind w:left="272"/>
        <w:rPr>
          <w:rFonts w:ascii="標楷體" w:eastAsia="標楷體" w:hint="eastAsia"/>
        </w:rPr>
      </w:pPr>
      <w:r>
        <w:rPr>
          <w:rFonts w:ascii="標楷體" w:eastAsia="標楷體" w:hint="eastAsia"/>
          <w:spacing w:val="-3"/>
        </w:rPr>
        <w:t>八、本要點未盡事宜，依教育部與衛生主管機關規定辦理。</w:t>
      </w:r>
    </w:p>
    <w:p>
      <w:pPr>
        <w:pStyle w:val="BodyText"/>
        <w:spacing w:before="205"/>
        <w:ind w:left="272"/>
        <w:jc w:val="both"/>
      </w:pPr>
      <w:r>
        <w:rPr/>
        <w:t>Article</w:t>
      </w:r>
      <w:r>
        <w:rPr>
          <w:spacing w:val="-5"/>
        </w:rPr>
        <w:t> </w:t>
      </w:r>
      <w:r>
        <w:rPr>
          <w:spacing w:val="-10"/>
        </w:rPr>
        <w:t>8</w:t>
      </w:r>
    </w:p>
    <w:p>
      <w:pPr>
        <w:pStyle w:val="BodyText"/>
        <w:spacing w:line="297" w:lineRule="auto" w:before="199"/>
        <w:ind w:left="1124" w:right="252" w:hanging="1"/>
        <w:jc w:val="both"/>
      </w:pPr>
      <w:r>
        <w:rPr/>
        <w:t>Matters not mentioned herein shall be handled in accordance with relevant regulations of the Ministry of Education and the health authorities.</w:t>
      </w:r>
    </w:p>
    <w:p>
      <w:pPr>
        <w:pStyle w:val="BodyText"/>
        <w:spacing w:before="130"/>
        <w:ind w:left="272"/>
        <w:rPr>
          <w:rFonts w:ascii="標楷體" w:eastAsia="標楷體" w:hint="eastAsia"/>
        </w:rPr>
      </w:pPr>
      <w:r>
        <w:rPr>
          <w:rFonts w:ascii="標楷體" w:eastAsia="標楷體" w:hint="eastAsia"/>
          <w:spacing w:val="-3"/>
        </w:rPr>
        <w:t>九、本要點經學務會議通過，陳請校長核定後公布施行；修正時亦同。</w:t>
      </w:r>
    </w:p>
    <w:p>
      <w:pPr>
        <w:pStyle w:val="BodyText"/>
        <w:spacing w:before="208"/>
        <w:ind w:left="272"/>
        <w:jc w:val="both"/>
      </w:pPr>
      <w:r>
        <w:rPr/>
        <w:t>Article</w:t>
      </w:r>
      <w:r>
        <w:rPr>
          <w:spacing w:val="-5"/>
        </w:rPr>
        <w:t> </w:t>
      </w:r>
      <w:r>
        <w:rPr>
          <w:spacing w:val="-10"/>
        </w:rPr>
        <w:t>9</w:t>
      </w:r>
    </w:p>
    <w:p>
      <w:pPr>
        <w:pStyle w:val="BodyText"/>
        <w:spacing w:line="297" w:lineRule="auto" w:before="196"/>
        <w:ind w:left="1124" w:right="251"/>
        <w:jc w:val="both"/>
      </w:pPr>
      <w:r>
        <w:rPr/>
        <w:t>These</w:t>
      </w:r>
      <w:r>
        <w:rPr>
          <w:spacing w:val="-18"/>
        </w:rPr>
        <w:t> </w:t>
      </w:r>
      <w:r>
        <w:rPr/>
        <w:t>Regulations</w:t>
      </w:r>
      <w:r>
        <w:rPr>
          <w:spacing w:val="-17"/>
        </w:rPr>
        <w:t> </w:t>
      </w:r>
      <w:r>
        <w:rPr/>
        <w:t>shall</w:t>
      </w:r>
      <w:r>
        <w:rPr>
          <w:spacing w:val="-18"/>
        </w:rPr>
        <w:t> </w:t>
      </w:r>
      <w:r>
        <w:rPr/>
        <w:t>be</w:t>
      </w:r>
      <w:r>
        <w:rPr>
          <w:spacing w:val="-17"/>
        </w:rPr>
        <w:t> </w:t>
      </w:r>
      <w:r>
        <w:rPr/>
        <w:t>passed</w:t>
      </w:r>
      <w:r>
        <w:rPr>
          <w:spacing w:val="-18"/>
        </w:rPr>
        <w:t> </w:t>
      </w:r>
      <w:r>
        <w:rPr/>
        <w:t>by</w:t>
      </w:r>
      <w:r>
        <w:rPr>
          <w:spacing w:val="-17"/>
        </w:rPr>
        <w:t> </w:t>
      </w:r>
      <w:r>
        <w:rPr/>
        <w:t>the</w:t>
      </w:r>
      <w:r>
        <w:rPr>
          <w:spacing w:val="-18"/>
        </w:rPr>
        <w:t> </w:t>
      </w:r>
      <w:r>
        <w:rPr/>
        <w:t>Student</w:t>
      </w:r>
      <w:r>
        <w:rPr>
          <w:spacing w:val="-17"/>
        </w:rPr>
        <w:t> </w:t>
      </w:r>
      <w:r>
        <w:rPr/>
        <w:t>Affairs</w:t>
      </w:r>
      <w:r>
        <w:rPr>
          <w:spacing w:val="-18"/>
        </w:rPr>
        <w:t> </w:t>
      </w:r>
      <w:r>
        <w:rPr/>
        <w:t>Meeting</w:t>
      </w:r>
      <w:r>
        <w:rPr>
          <w:spacing w:val="-17"/>
        </w:rPr>
        <w:t> </w:t>
      </w:r>
      <w:r>
        <w:rPr/>
        <w:t>and</w:t>
      </w:r>
      <w:r>
        <w:rPr>
          <w:spacing w:val="-18"/>
        </w:rPr>
        <w:t> </w:t>
      </w:r>
      <w:r>
        <w:rPr/>
        <w:t>shall</w:t>
      </w:r>
      <w:r>
        <w:rPr>
          <w:spacing w:val="-17"/>
        </w:rPr>
        <w:t> </w:t>
      </w:r>
      <w:r>
        <w:rPr/>
        <w:t>take force upon approval by the President. The same procedure shall apply when these Regulations are amended.</w:t>
      </w:r>
    </w:p>
    <w:p>
      <w:pPr>
        <w:spacing w:after="0" w:line="297" w:lineRule="auto"/>
        <w:jc w:val="both"/>
        <w:sectPr>
          <w:pgSz w:w="11910" w:h="16840"/>
          <w:pgMar w:header="0" w:footer="1252" w:top="1060" w:bottom="1440" w:left="860" w:right="880"/>
        </w:sectPr>
      </w:pPr>
    </w:p>
    <w:p>
      <w:pPr>
        <w:spacing w:before="50"/>
        <w:ind w:left="224" w:right="0" w:firstLine="0"/>
        <w:jc w:val="center"/>
        <w:rPr>
          <w:rFonts w:ascii="標楷體" w:eastAsia="標楷體" w:hint="eastAsia"/>
          <w:b/>
          <w:sz w:val="32"/>
        </w:rPr>
      </w:pPr>
      <w:bookmarkStart w:name="中英雙語_29. 國立高雄科技大學服務教育實施辦法" w:id="56"/>
      <w:bookmarkEnd w:id="56"/>
      <w:r>
        <w:rPr/>
      </w:r>
      <w:r>
        <w:rPr>
          <w:rFonts w:ascii="標楷體" w:eastAsia="標楷體" w:hint="eastAsia"/>
          <w:b/>
          <w:spacing w:val="-5"/>
          <w:sz w:val="32"/>
        </w:rPr>
        <w:t>國立高雄科技大學服務教育實施辦法</w:t>
      </w:r>
    </w:p>
    <w:p>
      <w:pPr>
        <w:spacing w:before="253"/>
        <w:ind w:left="224" w:right="625" w:firstLine="0"/>
        <w:jc w:val="center"/>
        <w:rPr>
          <w:b/>
          <w:sz w:val="32"/>
        </w:rPr>
      </w:pPr>
      <w:r>
        <w:rPr>
          <w:b/>
          <w:sz w:val="32"/>
        </w:rPr>
        <w:t>National</w:t>
      </w:r>
      <w:r>
        <w:rPr>
          <w:b/>
          <w:spacing w:val="-11"/>
          <w:sz w:val="32"/>
        </w:rPr>
        <w:t> </w:t>
      </w:r>
      <w:r>
        <w:rPr>
          <w:b/>
          <w:sz w:val="32"/>
        </w:rPr>
        <w:t>Kaohsiung</w:t>
      </w:r>
      <w:r>
        <w:rPr>
          <w:b/>
          <w:spacing w:val="-9"/>
          <w:sz w:val="32"/>
        </w:rPr>
        <w:t> </w:t>
      </w:r>
      <w:r>
        <w:rPr>
          <w:b/>
          <w:sz w:val="32"/>
        </w:rPr>
        <w:t>University</w:t>
      </w:r>
      <w:r>
        <w:rPr>
          <w:b/>
          <w:spacing w:val="-10"/>
          <w:sz w:val="32"/>
        </w:rPr>
        <w:t> </w:t>
      </w:r>
      <w:r>
        <w:rPr>
          <w:b/>
          <w:sz w:val="32"/>
        </w:rPr>
        <w:t>of</w:t>
      </w:r>
      <w:r>
        <w:rPr>
          <w:b/>
          <w:spacing w:val="-9"/>
          <w:sz w:val="32"/>
        </w:rPr>
        <w:t> </w:t>
      </w:r>
      <w:r>
        <w:rPr>
          <w:b/>
          <w:sz w:val="32"/>
        </w:rPr>
        <w:t>Science</w:t>
      </w:r>
      <w:r>
        <w:rPr>
          <w:b/>
          <w:spacing w:val="-10"/>
          <w:sz w:val="32"/>
        </w:rPr>
        <w:t> </w:t>
      </w:r>
      <w:r>
        <w:rPr>
          <w:b/>
          <w:sz w:val="32"/>
        </w:rPr>
        <w:t>and</w:t>
      </w:r>
      <w:r>
        <w:rPr>
          <w:b/>
          <w:spacing w:val="-15"/>
          <w:sz w:val="32"/>
        </w:rPr>
        <w:t> </w:t>
      </w:r>
      <w:r>
        <w:rPr>
          <w:b/>
          <w:spacing w:val="-2"/>
          <w:sz w:val="32"/>
        </w:rPr>
        <w:t>Technology</w:t>
      </w:r>
    </w:p>
    <w:p>
      <w:pPr>
        <w:spacing w:line="259" w:lineRule="auto" w:before="314"/>
        <w:ind w:left="224" w:right="623" w:firstLine="0"/>
        <w:jc w:val="center"/>
        <w:rPr>
          <w:b/>
          <w:sz w:val="32"/>
        </w:rPr>
      </w:pPr>
      <w:r>
        <w:rPr>
          <w:b/>
          <w:sz w:val="32"/>
        </w:rPr>
        <w:t>Regulations</w:t>
      </w:r>
      <w:r>
        <w:rPr>
          <w:b/>
          <w:spacing w:val="-6"/>
          <w:sz w:val="32"/>
        </w:rPr>
        <w:t> </w:t>
      </w:r>
      <w:r>
        <w:rPr>
          <w:b/>
          <w:sz w:val="32"/>
        </w:rPr>
        <w:t>Governing</w:t>
      </w:r>
      <w:r>
        <w:rPr>
          <w:b/>
          <w:spacing w:val="-5"/>
          <w:sz w:val="32"/>
        </w:rPr>
        <w:t> </w:t>
      </w:r>
      <w:r>
        <w:rPr>
          <w:b/>
          <w:sz w:val="32"/>
        </w:rPr>
        <w:t>the</w:t>
      </w:r>
      <w:r>
        <w:rPr>
          <w:b/>
          <w:spacing w:val="-3"/>
          <w:sz w:val="32"/>
        </w:rPr>
        <w:t> </w:t>
      </w:r>
      <w:r>
        <w:rPr>
          <w:b/>
          <w:sz w:val="32"/>
        </w:rPr>
        <w:t>Implementation</w:t>
      </w:r>
      <w:r>
        <w:rPr>
          <w:b/>
          <w:spacing w:val="-6"/>
          <w:sz w:val="32"/>
        </w:rPr>
        <w:t> </w:t>
      </w:r>
      <w:r>
        <w:rPr>
          <w:b/>
          <w:sz w:val="32"/>
        </w:rPr>
        <w:t>of</w:t>
      </w:r>
      <w:r>
        <w:rPr>
          <w:b/>
          <w:spacing w:val="-4"/>
          <w:sz w:val="32"/>
        </w:rPr>
        <w:t> </w:t>
      </w:r>
      <w:r>
        <w:rPr>
          <w:b/>
          <w:sz w:val="32"/>
        </w:rPr>
        <w:t>Campus</w:t>
      </w:r>
      <w:r>
        <w:rPr>
          <w:b/>
          <w:spacing w:val="-6"/>
          <w:sz w:val="32"/>
        </w:rPr>
        <w:t> </w:t>
      </w:r>
      <w:r>
        <w:rPr>
          <w:b/>
          <w:sz w:val="32"/>
        </w:rPr>
        <w:t>Service </w:t>
      </w:r>
      <w:r>
        <w:rPr>
          <w:b/>
          <w:spacing w:val="-2"/>
          <w:sz w:val="32"/>
        </w:rPr>
        <w:t>Education</w:t>
      </w:r>
    </w:p>
    <w:p>
      <w:pPr>
        <w:spacing w:line="237" w:lineRule="auto" w:before="267"/>
        <w:ind w:left="4664" w:right="281" w:firstLine="1065"/>
        <w:jc w:val="right"/>
        <w:rPr>
          <w:rFonts w:ascii="標楷體" w:eastAsia="標楷體" w:hint="eastAsia"/>
          <w:sz w:val="20"/>
        </w:rPr>
      </w:pPr>
      <w:r>
        <w:rPr>
          <w:sz w:val="20"/>
        </w:rPr>
        <w:t>107</w:t>
      </w:r>
      <w:r>
        <w:rPr>
          <w:spacing w:val="-13"/>
          <w:sz w:val="20"/>
        </w:rPr>
        <w:t> </w:t>
      </w:r>
      <w:r>
        <w:rPr>
          <w:rFonts w:ascii="標楷體" w:eastAsia="標楷體" w:hint="eastAsia"/>
          <w:spacing w:val="-26"/>
          <w:sz w:val="20"/>
        </w:rPr>
        <w:t>年 </w:t>
      </w:r>
      <w:r>
        <w:rPr>
          <w:sz w:val="20"/>
        </w:rPr>
        <w:t>6</w:t>
      </w:r>
      <w:r>
        <w:rPr>
          <w:spacing w:val="-12"/>
          <w:sz w:val="20"/>
        </w:rPr>
        <w:t> </w:t>
      </w:r>
      <w:r>
        <w:rPr>
          <w:rFonts w:ascii="標楷體" w:eastAsia="標楷體" w:hint="eastAsia"/>
          <w:spacing w:val="-25"/>
          <w:sz w:val="20"/>
        </w:rPr>
        <w:t>月 </w:t>
      </w:r>
      <w:r>
        <w:rPr>
          <w:sz w:val="20"/>
        </w:rPr>
        <w:t>13</w:t>
      </w:r>
      <w:r>
        <w:rPr>
          <w:spacing w:val="-13"/>
          <w:sz w:val="20"/>
        </w:rPr>
        <w:t> </w:t>
      </w:r>
      <w:r>
        <w:rPr>
          <w:rFonts w:ascii="標楷體" w:eastAsia="標楷體" w:hint="eastAsia"/>
          <w:spacing w:val="-25"/>
          <w:sz w:val="20"/>
        </w:rPr>
        <w:t>日 </w:t>
      </w:r>
      <w:r>
        <w:rPr>
          <w:sz w:val="20"/>
        </w:rPr>
        <w:t>106</w:t>
      </w:r>
      <w:r>
        <w:rPr>
          <w:spacing w:val="-12"/>
          <w:sz w:val="20"/>
        </w:rPr>
        <w:t> </w:t>
      </w:r>
      <w:r>
        <w:rPr>
          <w:rFonts w:ascii="標楷體" w:eastAsia="標楷體" w:hint="eastAsia"/>
          <w:spacing w:val="-10"/>
          <w:sz w:val="20"/>
        </w:rPr>
        <w:t>學年度第 </w:t>
      </w:r>
      <w:r>
        <w:rPr>
          <w:sz w:val="20"/>
        </w:rPr>
        <w:t>6</w:t>
      </w:r>
      <w:r>
        <w:rPr>
          <w:spacing w:val="-13"/>
          <w:sz w:val="20"/>
        </w:rPr>
        <w:t> </w:t>
      </w:r>
      <w:r>
        <w:rPr>
          <w:rFonts w:ascii="標楷體" w:eastAsia="標楷體" w:hint="eastAsia"/>
          <w:sz w:val="20"/>
        </w:rPr>
        <w:t>次行政會議通</w:t>
      </w:r>
      <w:r>
        <w:rPr>
          <w:rFonts w:ascii="標楷體" w:eastAsia="標楷體" w:hint="eastAsia"/>
          <w:sz w:val="20"/>
        </w:rPr>
        <w:t>過</w:t>
      </w:r>
      <w:r>
        <w:rPr>
          <w:rFonts w:ascii="標楷體" w:eastAsia="標楷體" w:hint="eastAsia"/>
          <w:sz w:val="20"/>
        </w:rPr>
        <w:t> </w:t>
      </w:r>
      <w:r>
        <w:rPr>
          <w:sz w:val="22"/>
        </w:rPr>
        <w:t>Passed</w:t>
      </w:r>
      <w:r>
        <w:rPr>
          <w:spacing w:val="-3"/>
          <w:sz w:val="22"/>
        </w:rPr>
        <w:t> </w:t>
      </w:r>
      <w:r>
        <w:rPr>
          <w:sz w:val="22"/>
        </w:rPr>
        <w:t>by the 6</w:t>
      </w:r>
      <w:r>
        <w:rPr>
          <w:sz w:val="22"/>
          <w:vertAlign w:val="superscript"/>
        </w:rPr>
        <w:t>th</w:t>
      </w:r>
      <w:r>
        <w:rPr>
          <w:spacing w:val="-12"/>
          <w:sz w:val="22"/>
          <w:vertAlign w:val="baseline"/>
        </w:rPr>
        <w:t> </w:t>
      </w:r>
      <w:r>
        <w:rPr>
          <w:sz w:val="22"/>
          <w:vertAlign w:val="baseline"/>
        </w:rPr>
        <w:t>Administrative Meeting</w:t>
      </w:r>
      <w:r>
        <w:rPr>
          <w:spacing w:val="-3"/>
          <w:sz w:val="22"/>
          <w:vertAlign w:val="baseline"/>
        </w:rPr>
        <w:t> </w:t>
      </w:r>
      <w:r>
        <w:rPr>
          <w:sz w:val="22"/>
          <w:vertAlign w:val="baseline"/>
        </w:rPr>
        <w:t>on June 13,</w:t>
      </w:r>
      <w:r>
        <w:rPr>
          <w:spacing w:val="-3"/>
          <w:sz w:val="22"/>
          <w:vertAlign w:val="baseline"/>
        </w:rPr>
        <w:t> </w:t>
      </w:r>
      <w:r>
        <w:rPr>
          <w:sz w:val="22"/>
          <w:vertAlign w:val="baseline"/>
        </w:rPr>
        <w:t>2018. </w:t>
      </w:r>
      <w:r>
        <w:rPr>
          <w:sz w:val="20"/>
          <w:vertAlign w:val="baseline"/>
        </w:rPr>
        <w:t>110 </w:t>
      </w:r>
      <w:r>
        <w:rPr>
          <w:rFonts w:ascii="標楷體" w:eastAsia="標楷體" w:hint="eastAsia"/>
          <w:spacing w:val="-18"/>
          <w:sz w:val="20"/>
          <w:vertAlign w:val="baseline"/>
        </w:rPr>
        <w:t>年 </w:t>
      </w:r>
      <w:r>
        <w:rPr>
          <w:sz w:val="20"/>
          <w:vertAlign w:val="baseline"/>
        </w:rPr>
        <w:t>7 </w:t>
      </w:r>
      <w:r>
        <w:rPr>
          <w:rFonts w:ascii="標楷體" w:eastAsia="標楷體" w:hint="eastAsia"/>
          <w:spacing w:val="-18"/>
          <w:sz w:val="20"/>
          <w:vertAlign w:val="baseline"/>
        </w:rPr>
        <w:t>月 </w:t>
      </w:r>
      <w:r>
        <w:rPr>
          <w:sz w:val="20"/>
          <w:vertAlign w:val="baseline"/>
        </w:rPr>
        <w:t>14 </w:t>
      </w:r>
      <w:r>
        <w:rPr>
          <w:rFonts w:ascii="標楷體" w:eastAsia="標楷體" w:hint="eastAsia"/>
          <w:spacing w:val="-18"/>
          <w:sz w:val="20"/>
          <w:vertAlign w:val="baseline"/>
        </w:rPr>
        <w:t>日 </w:t>
      </w:r>
      <w:r>
        <w:rPr>
          <w:sz w:val="20"/>
          <w:vertAlign w:val="baseline"/>
        </w:rPr>
        <w:t>109 </w:t>
      </w:r>
      <w:r>
        <w:rPr>
          <w:rFonts w:ascii="標楷體" w:eastAsia="標楷體" w:hint="eastAsia"/>
          <w:spacing w:val="-7"/>
          <w:sz w:val="20"/>
          <w:vertAlign w:val="baseline"/>
        </w:rPr>
        <w:t>學年度第 </w:t>
      </w:r>
      <w:r>
        <w:rPr>
          <w:sz w:val="20"/>
          <w:vertAlign w:val="baseline"/>
        </w:rPr>
        <w:t>12 </w:t>
      </w:r>
      <w:r>
        <w:rPr>
          <w:rFonts w:ascii="標楷體" w:eastAsia="標楷體" w:hint="eastAsia"/>
          <w:sz w:val="20"/>
          <w:vertAlign w:val="baseline"/>
        </w:rPr>
        <w:t>次行政會議修正通過</w:t>
      </w:r>
    </w:p>
    <w:p>
      <w:pPr>
        <w:spacing w:line="244" w:lineRule="exact" w:before="0"/>
        <w:ind w:left="0" w:right="307" w:firstLine="0"/>
        <w:jc w:val="right"/>
        <w:rPr>
          <w:sz w:val="22"/>
        </w:rPr>
      </w:pPr>
      <w:r>
        <w:rPr>
          <w:sz w:val="22"/>
        </w:rPr>
        <w:t>Amended</w:t>
      </w:r>
      <w:r>
        <w:rPr>
          <w:spacing w:val="-4"/>
          <w:sz w:val="22"/>
        </w:rPr>
        <w:t> </w:t>
      </w:r>
      <w:r>
        <w:rPr>
          <w:sz w:val="22"/>
        </w:rPr>
        <w:t>and</w:t>
      </w:r>
      <w:r>
        <w:rPr>
          <w:spacing w:val="-3"/>
          <w:sz w:val="22"/>
        </w:rPr>
        <w:t> </w:t>
      </w:r>
      <w:r>
        <w:rPr>
          <w:sz w:val="22"/>
        </w:rPr>
        <w:t>Passed</w:t>
      </w:r>
      <w:r>
        <w:rPr>
          <w:spacing w:val="-3"/>
          <w:sz w:val="22"/>
        </w:rPr>
        <w:t> </w:t>
      </w:r>
      <w:r>
        <w:rPr>
          <w:sz w:val="22"/>
        </w:rPr>
        <w:t>at</w:t>
      </w:r>
      <w:r>
        <w:rPr>
          <w:spacing w:val="-2"/>
          <w:sz w:val="22"/>
        </w:rPr>
        <w:t> </w:t>
      </w:r>
      <w:r>
        <w:rPr>
          <w:sz w:val="22"/>
        </w:rPr>
        <w:t>the</w:t>
      </w:r>
      <w:r>
        <w:rPr>
          <w:spacing w:val="-5"/>
          <w:sz w:val="22"/>
        </w:rPr>
        <w:t> </w:t>
      </w:r>
      <w:r>
        <w:rPr>
          <w:sz w:val="22"/>
        </w:rPr>
        <w:t>12</w:t>
      </w:r>
      <w:r>
        <w:rPr>
          <w:sz w:val="22"/>
          <w:vertAlign w:val="superscript"/>
        </w:rPr>
        <w:t>th</w:t>
      </w:r>
      <w:r>
        <w:rPr>
          <w:spacing w:val="-13"/>
          <w:sz w:val="22"/>
          <w:vertAlign w:val="baseline"/>
        </w:rPr>
        <w:t> </w:t>
      </w:r>
      <w:r>
        <w:rPr>
          <w:sz w:val="22"/>
          <w:vertAlign w:val="baseline"/>
        </w:rPr>
        <w:t>Administrative</w:t>
      </w:r>
      <w:r>
        <w:rPr>
          <w:spacing w:val="-5"/>
          <w:sz w:val="22"/>
          <w:vertAlign w:val="baseline"/>
        </w:rPr>
        <w:t> </w:t>
      </w:r>
      <w:r>
        <w:rPr>
          <w:sz w:val="22"/>
          <w:vertAlign w:val="baseline"/>
        </w:rPr>
        <w:t>Meeting</w:t>
      </w:r>
      <w:r>
        <w:rPr>
          <w:spacing w:val="-3"/>
          <w:sz w:val="22"/>
          <w:vertAlign w:val="baseline"/>
        </w:rPr>
        <w:t> </w:t>
      </w:r>
      <w:r>
        <w:rPr>
          <w:sz w:val="22"/>
          <w:vertAlign w:val="baseline"/>
        </w:rPr>
        <w:t>on</w:t>
      </w:r>
      <w:r>
        <w:rPr>
          <w:spacing w:val="-3"/>
          <w:sz w:val="22"/>
          <w:vertAlign w:val="baseline"/>
        </w:rPr>
        <w:t> </w:t>
      </w:r>
      <w:r>
        <w:rPr>
          <w:sz w:val="22"/>
          <w:vertAlign w:val="baseline"/>
        </w:rPr>
        <w:t>July</w:t>
      </w:r>
      <w:r>
        <w:rPr>
          <w:spacing w:val="-3"/>
          <w:sz w:val="22"/>
          <w:vertAlign w:val="baseline"/>
        </w:rPr>
        <w:t> </w:t>
      </w:r>
      <w:r>
        <w:rPr>
          <w:sz w:val="22"/>
          <w:vertAlign w:val="baseline"/>
        </w:rPr>
        <w:t>14,</w:t>
      </w:r>
      <w:r>
        <w:rPr>
          <w:spacing w:val="-6"/>
          <w:sz w:val="22"/>
          <w:vertAlign w:val="baseline"/>
        </w:rPr>
        <w:t> </w:t>
      </w:r>
      <w:r>
        <w:rPr>
          <w:spacing w:val="-2"/>
          <w:sz w:val="22"/>
          <w:vertAlign w:val="baseline"/>
        </w:rPr>
        <w:t>2021.</w:t>
      </w:r>
    </w:p>
    <w:p>
      <w:pPr>
        <w:pStyle w:val="BodyText"/>
        <w:spacing w:before="215"/>
        <w:rPr>
          <w:sz w:val="22"/>
        </w:rPr>
      </w:pPr>
    </w:p>
    <w:p>
      <w:pPr>
        <w:pStyle w:val="BodyText"/>
        <w:spacing w:line="264" w:lineRule="auto"/>
        <w:ind w:left="1136" w:right="393" w:hanging="910"/>
        <w:jc w:val="both"/>
        <w:rPr>
          <w:rFonts w:ascii="標楷體" w:eastAsia="標楷體" w:hint="eastAsia"/>
        </w:rPr>
      </w:pPr>
      <w:r>
        <w:rPr>
          <w:rFonts w:ascii="標楷體" w:eastAsia="標楷體" w:hint="eastAsia"/>
          <w:spacing w:val="-1"/>
        </w:rPr>
        <w:t>第一條 國立高雄科技大學(以下簡稱本校) 為培養學生具備良好之工作態度與</w:t>
      </w:r>
      <w:r>
        <w:rPr>
          <w:rFonts w:ascii="標楷體" w:eastAsia="標楷體" w:hint="eastAsia"/>
          <w:spacing w:val="-2"/>
        </w:rPr>
        <w:t>服務熱忱，以形塑學生健全人格及正確價值觀念，依據本校學則開設服務教育課程，並訂定本校服務教育實施辦法(以下簡稱本辦法)。</w:t>
      </w:r>
    </w:p>
    <w:p>
      <w:pPr>
        <w:pStyle w:val="BodyText"/>
        <w:spacing w:before="69"/>
        <w:ind w:left="118"/>
        <w:jc w:val="both"/>
      </w:pPr>
      <w:r>
        <w:rPr/>
        <w:t>Article</w:t>
      </w:r>
      <w:r>
        <w:rPr>
          <w:spacing w:val="-5"/>
        </w:rPr>
        <w:t> </w:t>
      </w:r>
      <w:r>
        <w:rPr>
          <w:spacing w:val="-10"/>
        </w:rPr>
        <w:t>1</w:t>
      </w:r>
    </w:p>
    <w:p>
      <w:pPr>
        <w:pStyle w:val="BodyText"/>
        <w:spacing w:line="297" w:lineRule="auto" w:before="196"/>
        <w:ind w:left="970" w:right="277"/>
        <w:jc w:val="both"/>
      </w:pPr>
      <w:r>
        <w:rPr/>
        <w:t>These</w:t>
      </w:r>
      <w:r>
        <w:rPr>
          <w:spacing w:val="-11"/>
        </w:rPr>
        <w:t> </w:t>
      </w:r>
      <w:r>
        <w:rPr/>
        <w:t>Regulations</w:t>
      </w:r>
      <w:r>
        <w:rPr>
          <w:spacing w:val="-8"/>
        </w:rPr>
        <w:t> </w:t>
      </w:r>
      <w:r>
        <w:rPr/>
        <w:t>Governing</w:t>
      </w:r>
      <w:r>
        <w:rPr>
          <w:spacing w:val="-10"/>
        </w:rPr>
        <w:t> </w:t>
      </w:r>
      <w:r>
        <w:rPr/>
        <w:t>the</w:t>
      </w:r>
      <w:r>
        <w:rPr>
          <w:spacing w:val="-9"/>
        </w:rPr>
        <w:t> </w:t>
      </w:r>
      <w:r>
        <w:rPr/>
        <w:t>Implementation</w:t>
      </w:r>
      <w:r>
        <w:rPr>
          <w:spacing w:val="-10"/>
        </w:rPr>
        <w:t> </w:t>
      </w:r>
      <w:r>
        <w:rPr/>
        <w:t>of</w:t>
      </w:r>
      <w:r>
        <w:rPr>
          <w:spacing w:val="-11"/>
        </w:rPr>
        <w:t> </w:t>
      </w:r>
      <w:r>
        <w:rPr/>
        <w:t>Campus</w:t>
      </w:r>
      <w:r>
        <w:rPr>
          <w:spacing w:val="-8"/>
        </w:rPr>
        <w:t> </w:t>
      </w:r>
      <w:r>
        <w:rPr/>
        <w:t>Service</w:t>
      </w:r>
      <w:r>
        <w:rPr>
          <w:spacing w:val="-8"/>
        </w:rPr>
        <w:t> </w:t>
      </w:r>
      <w:r>
        <w:rPr/>
        <w:t>Education (hereinafter referred to as “these Regulations”) are adopted by National Kaohsiung</w:t>
      </w:r>
      <w:r>
        <w:rPr>
          <w:spacing w:val="-11"/>
        </w:rPr>
        <w:t> </w:t>
      </w:r>
      <w:r>
        <w:rPr/>
        <w:t>University</w:t>
      </w:r>
      <w:r>
        <w:rPr>
          <w:spacing w:val="-11"/>
        </w:rPr>
        <w:t> </w:t>
      </w:r>
      <w:r>
        <w:rPr/>
        <w:t>of</w:t>
      </w:r>
      <w:r>
        <w:rPr>
          <w:spacing w:val="-12"/>
        </w:rPr>
        <w:t> </w:t>
      </w:r>
      <w:r>
        <w:rPr/>
        <w:t>Science</w:t>
      </w:r>
      <w:r>
        <w:rPr>
          <w:spacing w:val="-12"/>
        </w:rPr>
        <w:t> </w:t>
      </w:r>
      <w:r>
        <w:rPr/>
        <w:t>and</w:t>
      </w:r>
      <w:r>
        <w:rPr>
          <w:spacing w:val="-16"/>
        </w:rPr>
        <w:t> </w:t>
      </w:r>
      <w:r>
        <w:rPr/>
        <w:t>Technology</w:t>
      </w:r>
      <w:r>
        <w:rPr>
          <w:spacing w:val="-11"/>
        </w:rPr>
        <w:t> </w:t>
      </w:r>
      <w:r>
        <w:rPr/>
        <w:t>(hereinafter</w:t>
      </w:r>
      <w:r>
        <w:rPr>
          <w:spacing w:val="-12"/>
        </w:rPr>
        <w:t> </w:t>
      </w:r>
      <w:r>
        <w:rPr/>
        <w:t>referred</w:t>
      </w:r>
      <w:r>
        <w:rPr>
          <w:spacing w:val="-11"/>
        </w:rPr>
        <w:t> </w:t>
      </w:r>
      <w:r>
        <w:rPr/>
        <w:t>to</w:t>
      </w:r>
      <w:r>
        <w:rPr>
          <w:spacing w:val="-11"/>
        </w:rPr>
        <w:t> </w:t>
      </w:r>
      <w:r>
        <w:rPr/>
        <w:t>as</w:t>
      </w:r>
      <w:r>
        <w:rPr>
          <w:spacing w:val="-11"/>
        </w:rPr>
        <w:t> </w:t>
      </w:r>
      <w:r>
        <w:rPr/>
        <w:t>“the University”)</w:t>
      </w:r>
      <w:r>
        <w:rPr>
          <w:spacing w:val="-18"/>
        </w:rPr>
        <w:t> </w:t>
      </w:r>
      <w:r>
        <w:rPr/>
        <w:t>with</w:t>
      </w:r>
      <w:r>
        <w:rPr>
          <w:spacing w:val="-17"/>
        </w:rPr>
        <w:t> </w:t>
      </w:r>
      <w:r>
        <w:rPr/>
        <w:t>the</w:t>
      </w:r>
      <w:r>
        <w:rPr>
          <w:spacing w:val="-18"/>
        </w:rPr>
        <w:t> </w:t>
      </w:r>
      <w:r>
        <w:rPr/>
        <w:t>aim</w:t>
      </w:r>
      <w:r>
        <w:rPr>
          <w:spacing w:val="-17"/>
        </w:rPr>
        <w:t> </w:t>
      </w:r>
      <w:r>
        <w:rPr/>
        <w:t>to</w:t>
      </w:r>
      <w:r>
        <w:rPr>
          <w:spacing w:val="-18"/>
        </w:rPr>
        <w:t> </w:t>
      </w:r>
      <w:r>
        <w:rPr/>
        <w:t>foster</w:t>
      </w:r>
      <w:r>
        <w:rPr>
          <w:spacing w:val="-17"/>
        </w:rPr>
        <w:t> </w:t>
      </w:r>
      <w:r>
        <w:rPr/>
        <w:t>a</w:t>
      </w:r>
      <w:r>
        <w:rPr>
          <w:spacing w:val="-18"/>
        </w:rPr>
        <w:t> </w:t>
      </w:r>
      <w:r>
        <w:rPr/>
        <w:t>strong</w:t>
      </w:r>
      <w:r>
        <w:rPr>
          <w:spacing w:val="-17"/>
        </w:rPr>
        <w:t> </w:t>
      </w:r>
      <w:r>
        <w:rPr/>
        <w:t>work</w:t>
      </w:r>
      <w:r>
        <w:rPr>
          <w:spacing w:val="-16"/>
        </w:rPr>
        <w:t> </w:t>
      </w:r>
      <w:r>
        <w:rPr/>
        <w:t>ethic</w:t>
      </w:r>
      <w:r>
        <w:rPr>
          <w:spacing w:val="-18"/>
        </w:rPr>
        <w:t> </w:t>
      </w:r>
      <w:r>
        <w:rPr/>
        <w:t>and</w:t>
      </w:r>
      <w:r>
        <w:rPr>
          <w:spacing w:val="-15"/>
        </w:rPr>
        <w:t> </w:t>
      </w:r>
      <w:r>
        <w:rPr/>
        <w:t>enthusiasm</w:t>
      </w:r>
      <w:r>
        <w:rPr>
          <w:spacing w:val="-15"/>
        </w:rPr>
        <w:t> </w:t>
      </w:r>
      <w:r>
        <w:rPr/>
        <w:t>for</w:t>
      </w:r>
      <w:r>
        <w:rPr>
          <w:spacing w:val="-16"/>
        </w:rPr>
        <w:t> </w:t>
      </w:r>
      <w:r>
        <w:rPr/>
        <w:t>service through the provision of campus service education courses, thereby shaping students’</w:t>
      </w:r>
      <w:r>
        <w:rPr>
          <w:spacing w:val="-2"/>
        </w:rPr>
        <w:t> </w:t>
      </w:r>
      <w:r>
        <w:rPr/>
        <w:t>personal characters and value orientations.</w:t>
      </w:r>
    </w:p>
    <w:p>
      <w:pPr>
        <w:pStyle w:val="BodyText"/>
        <w:spacing w:line="264" w:lineRule="auto" w:before="225"/>
        <w:ind w:left="1138" w:right="397" w:hanging="912"/>
        <w:jc w:val="both"/>
        <w:rPr>
          <w:rFonts w:ascii="標楷體" w:eastAsia="標楷體" w:hint="eastAsia"/>
        </w:rPr>
      </w:pPr>
      <w:r>
        <w:rPr>
          <w:rFonts w:ascii="標楷體" w:eastAsia="標楷體" w:hint="eastAsia"/>
          <w:spacing w:val="-8"/>
        </w:rPr>
        <w:t>第二條 服務教育為一門將服務與學習相互結合的課程，透過專業與實務應用、</w:t>
      </w:r>
      <w:r>
        <w:rPr>
          <w:rFonts w:ascii="標楷體" w:eastAsia="標楷體" w:hint="eastAsia"/>
          <w:spacing w:val="-2"/>
        </w:rPr>
        <w:t>統整自學、溝通合作、自律負責、人文關懷等五大核心能力之培養，讓學生能運用服務教育所學貢獻於社會。</w:t>
      </w:r>
    </w:p>
    <w:p>
      <w:pPr>
        <w:pStyle w:val="BodyText"/>
        <w:spacing w:before="66"/>
        <w:ind w:left="118"/>
        <w:jc w:val="both"/>
      </w:pPr>
      <w:r>
        <w:rPr/>
        <w:t>Article</w:t>
      </w:r>
      <w:r>
        <w:rPr>
          <w:spacing w:val="-5"/>
        </w:rPr>
        <w:t> </w:t>
      </w:r>
      <w:r>
        <w:rPr>
          <w:spacing w:val="-10"/>
        </w:rPr>
        <w:t>2</w:t>
      </w:r>
    </w:p>
    <w:p>
      <w:pPr>
        <w:pStyle w:val="BodyText"/>
        <w:spacing w:line="297" w:lineRule="auto" w:before="199"/>
        <w:ind w:left="970" w:right="277"/>
        <w:jc w:val="both"/>
      </w:pPr>
      <w:r>
        <w:rPr/>
        <w:t>Campus</w:t>
      </w:r>
      <w:r>
        <w:rPr>
          <w:spacing w:val="-9"/>
        </w:rPr>
        <w:t> </w:t>
      </w:r>
      <w:r>
        <w:rPr/>
        <w:t>service</w:t>
      </w:r>
      <w:r>
        <w:rPr>
          <w:spacing w:val="-10"/>
        </w:rPr>
        <w:t> </w:t>
      </w:r>
      <w:r>
        <w:rPr/>
        <w:t>education</w:t>
      </w:r>
      <w:r>
        <w:rPr>
          <w:spacing w:val="-9"/>
        </w:rPr>
        <w:t> </w:t>
      </w:r>
      <w:r>
        <w:rPr/>
        <w:t>program</w:t>
      </w:r>
      <w:r>
        <w:rPr>
          <w:spacing w:val="-10"/>
        </w:rPr>
        <w:t> </w:t>
      </w:r>
      <w:r>
        <w:rPr/>
        <w:t>is</w:t>
      </w:r>
      <w:r>
        <w:rPr>
          <w:spacing w:val="-9"/>
        </w:rPr>
        <w:t> </w:t>
      </w:r>
      <w:r>
        <w:rPr/>
        <w:t>a</w:t>
      </w:r>
      <w:r>
        <w:rPr>
          <w:spacing w:val="-10"/>
        </w:rPr>
        <w:t> </w:t>
      </w:r>
      <w:r>
        <w:rPr/>
        <w:t>program</w:t>
      </w:r>
      <w:r>
        <w:rPr>
          <w:spacing w:val="-10"/>
        </w:rPr>
        <w:t> </w:t>
      </w:r>
      <w:r>
        <w:rPr/>
        <w:t>that</w:t>
      </w:r>
      <w:r>
        <w:rPr>
          <w:spacing w:val="-9"/>
        </w:rPr>
        <w:t> </w:t>
      </w:r>
      <w:r>
        <w:rPr/>
        <w:t>integrates</w:t>
      </w:r>
      <w:r>
        <w:rPr>
          <w:spacing w:val="-9"/>
        </w:rPr>
        <w:t> </w:t>
      </w:r>
      <w:r>
        <w:rPr/>
        <w:t>service</w:t>
      </w:r>
      <w:r>
        <w:rPr>
          <w:spacing w:val="-10"/>
        </w:rPr>
        <w:t> </w:t>
      </w:r>
      <w:r>
        <w:rPr/>
        <w:t>activities with academic learning. The development of five core competencies-- professional</w:t>
      </w:r>
      <w:r>
        <w:rPr>
          <w:spacing w:val="-18"/>
        </w:rPr>
        <w:t> </w:t>
      </w:r>
      <w:r>
        <w:rPr/>
        <w:t>and</w:t>
      </w:r>
      <w:r>
        <w:rPr>
          <w:spacing w:val="-17"/>
        </w:rPr>
        <w:t> </w:t>
      </w:r>
      <w:r>
        <w:rPr/>
        <w:t>practical</w:t>
      </w:r>
      <w:r>
        <w:rPr>
          <w:spacing w:val="-18"/>
        </w:rPr>
        <w:t> </w:t>
      </w:r>
      <w:r>
        <w:rPr/>
        <w:t>application,</w:t>
      </w:r>
      <w:r>
        <w:rPr>
          <w:spacing w:val="-17"/>
        </w:rPr>
        <w:t> </w:t>
      </w:r>
      <w:r>
        <w:rPr/>
        <w:t>self-directed</w:t>
      </w:r>
      <w:r>
        <w:rPr>
          <w:spacing w:val="-18"/>
        </w:rPr>
        <w:t> </w:t>
      </w:r>
      <w:r>
        <w:rPr/>
        <w:t>learning,</w:t>
      </w:r>
      <w:r>
        <w:rPr>
          <w:spacing w:val="-17"/>
        </w:rPr>
        <w:t> </w:t>
      </w:r>
      <w:r>
        <w:rPr/>
        <w:t>communication</w:t>
      </w:r>
      <w:r>
        <w:rPr>
          <w:spacing w:val="-18"/>
        </w:rPr>
        <w:t> </w:t>
      </w:r>
      <w:r>
        <w:rPr/>
        <w:t>and cooperation, self-discipline, and humanistic care--empowers students to utilize the knowledge acquired from campus service education for societal benefit.</w:t>
      </w:r>
    </w:p>
    <w:p>
      <w:pPr>
        <w:pStyle w:val="BodyText"/>
        <w:spacing w:line="264" w:lineRule="auto" w:before="223"/>
        <w:ind w:left="1138" w:right="462" w:hanging="912"/>
        <w:jc w:val="both"/>
        <w:rPr>
          <w:rFonts w:ascii="標楷體" w:eastAsia="標楷體" w:hint="eastAsia"/>
        </w:rPr>
      </w:pPr>
      <w:r>
        <w:rPr>
          <w:rFonts w:ascii="標楷體" w:eastAsia="標楷體" w:hint="eastAsia"/>
        </w:rPr>
        <w:t>第三條 服務教育課程由學務處</w:t>
      </w:r>
      <w:r>
        <w:rPr>
          <w:rFonts w:ascii="標楷體" w:eastAsia="標楷體" w:hint="eastAsia"/>
          <w:color w:val="FF0000"/>
        </w:rPr>
        <w:t>服務學習組</w:t>
      </w:r>
      <w:r>
        <w:rPr>
          <w:rFonts w:ascii="標楷體" w:eastAsia="標楷體" w:hint="eastAsia"/>
        </w:rPr>
        <w:t>(以下簡稱</w:t>
      </w:r>
      <w:r>
        <w:rPr>
          <w:rFonts w:ascii="標楷體" w:eastAsia="標楷體" w:hint="eastAsia"/>
          <w:color w:val="FF0000"/>
        </w:rPr>
        <w:t>服學組</w:t>
      </w:r>
      <w:r>
        <w:rPr>
          <w:rFonts w:ascii="標楷體" w:eastAsia="標楷體" w:hint="eastAsia"/>
        </w:rPr>
        <w:t>)統籌，其負責規</w:t>
      </w:r>
      <w:r>
        <w:rPr>
          <w:rFonts w:ascii="標楷體" w:eastAsia="標楷體" w:hint="eastAsia"/>
          <w:spacing w:val="-4"/>
        </w:rPr>
        <w:t>劃、研議及審訂服務教育課程，並設置服務教育課程委員會（以下簡稱</w:t>
      </w:r>
      <w:r>
        <w:rPr>
          <w:rFonts w:ascii="標楷體" w:eastAsia="標楷體" w:hint="eastAsia"/>
        </w:rPr>
        <w:t>課程委員會</w:t>
      </w:r>
      <w:r>
        <w:rPr>
          <w:rFonts w:ascii="標楷體" w:eastAsia="標楷體" w:hint="eastAsia"/>
          <w:spacing w:val="-171"/>
        </w:rPr>
        <w:t>）</w:t>
      </w:r>
      <w:r>
        <w:rPr>
          <w:rFonts w:ascii="標楷體" w:eastAsia="標楷體" w:hint="eastAsia"/>
          <w:spacing w:val="-5"/>
        </w:rPr>
        <w:t>，組成及召開 方式如下：</w:t>
      </w:r>
    </w:p>
    <w:p>
      <w:pPr>
        <w:pStyle w:val="BodyText"/>
        <w:spacing w:line="264" w:lineRule="auto" w:before="4"/>
        <w:ind w:left="1147" w:right="697" w:hanging="36"/>
        <w:rPr>
          <w:rFonts w:ascii="標楷體" w:eastAsia="標楷體" w:hint="eastAsia"/>
        </w:rPr>
      </w:pPr>
      <w:r>
        <w:rPr>
          <w:rFonts w:ascii="標楷體" w:eastAsia="標楷體" w:hint="eastAsia"/>
          <w:spacing w:val="-2"/>
        </w:rPr>
        <w:t>一、由學務長擔任召集人，服學組組長兼任執行秘書，教務長、總務長、共同育</w:t>
      </w:r>
    </w:p>
    <w:p>
      <w:pPr>
        <w:spacing w:after="0" w:line="264" w:lineRule="auto"/>
        <w:rPr>
          <w:rFonts w:ascii="標楷體" w:eastAsia="標楷體" w:hint="eastAsia"/>
        </w:rPr>
        <w:sectPr>
          <w:footerReference w:type="default" r:id="rId78"/>
          <w:pgSz w:w="11920" w:h="16850"/>
          <w:pgMar w:header="0" w:footer="932" w:top="1040" w:bottom="1120" w:left="920" w:right="780"/>
          <w:pgNumType w:start="1"/>
        </w:sect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spacing w:before="10"/>
        <w:rPr>
          <w:rFonts w:ascii="標楷體"/>
        </w:rPr>
      </w:pPr>
    </w:p>
    <w:p>
      <w:pPr>
        <w:pStyle w:val="BodyText"/>
        <w:ind w:left="119"/>
      </w:pPr>
      <w:r>
        <w:rPr/>
        <w:t>Article</w:t>
      </w:r>
      <w:r>
        <w:rPr>
          <w:spacing w:val="-5"/>
        </w:rPr>
        <w:t> </w:t>
      </w:r>
      <w:r>
        <w:rPr>
          <w:spacing w:val="-10"/>
        </w:rPr>
        <w:t>3</w:t>
      </w:r>
    </w:p>
    <w:p>
      <w:pPr>
        <w:pStyle w:val="BodyText"/>
        <w:spacing w:before="46"/>
        <w:ind w:left="595"/>
        <w:rPr>
          <w:rFonts w:ascii="標楷體" w:eastAsia="標楷體" w:hint="eastAsia"/>
        </w:rPr>
      </w:pPr>
      <w:r>
        <w:rPr/>
        <w:br w:type="column"/>
      </w:r>
      <w:r>
        <w:rPr>
          <w:rFonts w:ascii="標楷體" w:eastAsia="標楷體" w:hint="eastAsia"/>
          <w:spacing w:val="-3"/>
        </w:rPr>
        <w:t>學院院長、學院院長代表五人及學生代表五人組成委員會。</w:t>
      </w:r>
    </w:p>
    <w:p>
      <w:pPr>
        <w:pStyle w:val="BodyText"/>
        <w:spacing w:line="264" w:lineRule="auto" w:before="42"/>
        <w:ind w:left="35" w:right="415" w:hanging="36"/>
        <w:rPr>
          <w:rFonts w:ascii="標楷體" w:eastAsia="標楷體" w:hint="eastAsia"/>
        </w:rPr>
      </w:pPr>
      <w:r>
        <w:rPr>
          <w:rFonts w:ascii="標楷體" w:eastAsia="標楷體" w:hint="eastAsia"/>
          <w:spacing w:val="-2"/>
        </w:rPr>
        <w:t>二、課程委員會委員開會時由召集人擔任主席，召集人不能出席時，由各委員互選</w:t>
      </w:r>
    </w:p>
    <w:p>
      <w:pPr>
        <w:pStyle w:val="BodyText"/>
        <w:spacing w:before="1"/>
        <w:ind w:left="518"/>
        <w:rPr>
          <w:rFonts w:ascii="標楷體" w:eastAsia="標楷體" w:hint="eastAsia"/>
        </w:rPr>
      </w:pPr>
      <w:r>
        <w:rPr>
          <w:rFonts w:ascii="標楷體" w:eastAsia="標楷體" w:hint="eastAsia"/>
          <w:spacing w:val="-4"/>
        </w:rPr>
        <w:t>一人擔任之。</w:t>
      </w:r>
    </w:p>
    <w:p>
      <w:pPr>
        <w:pStyle w:val="BodyText"/>
        <w:spacing w:line="264" w:lineRule="auto" w:before="36"/>
        <w:ind w:left="566" w:right="532" w:hanging="567"/>
        <w:rPr>
          <w:rFonts w:ascii="標楷體" w:eastAsia="標楷體" w:hint="eastAsia"/>
        </w:rPr>
      </w:pPr>
      <w:r>
        <w:rPr>
          <w:rFonts w:ascii="標楷體" w:eastAsia="標楷體" w:hint="eastAsia"/>
          <w:spacing w:val="-1"/>
        </w:rPr>
        <w:t>三、每學期應召開一次課程委員會會議，必要時得召開臨時會議。 前</w:t>
      </w:r>
      <w:r>
        <w:rPr>
          <w:rFonts w:ascii="標楷體" w:eastAsia="標楷體" w:hint="eastAsia"/>
          <w:spacing w:val="-2"/>
        </w:rPr>
        <w:t>項第一款學生代表依本校學生參加校內各級會議代表遴選要點產</w:t>
      </w:r>
      <w:r>
        <w:rPr>
          <w:rFonts w:ascii="標楷體" w:eastAsia="標楷體" w:hint="eastAsia"/>
          <w:spacing w:val="-6"/>
        </w:rPr>
        <w:t>生。</w:t>
      </w:r>
    </w:p>
    <w:p>
      <w:pPr>
        <w:spacing w:after="0" w:line="264" w:lineRule="auto"/>
        <w:rPr>
          <w:rFonts w:ascii="標楷體" w:eastAsia="標楷體" w:hint="eastAsia"/>
        </w:rPr>
        <w:sectPr>
          <w:pgSz w:w="11920" w:h="16850"/>
          <w:pgMar w:header="0" w:footer="932" w:top="1080" w:bottom="1120" w:left="920" w:right="780"/>
          <w:cols w:num="2" w:equalWidth="0">
            <w:col w:w="1107" w:space="6"/>
            <w:col w:w="9107"/>
          </w:cols>
        </w:sectPr>
      </w:pPr>
    </w:p>
    <w:p>
      <w:pPr>
        <w:pStyle w:val="BodyText"/>
        <w:spacing w:line="297" w:lineRule="auto" w:before="199"/>
        <w:ind w:left="970" w:right="276"/>
        <w:jc w:val="both"/>
      </w:pPr>
      <w:r>
        <w:rPr/>
        <w:t>The </w:t>
      </w:r>
      <w:r>
        <w:rPr>
          <w:color w:val="FF0000"/>
        </w:rPr>
        <w:t>Campus Life Coaching Center </w:t>
      </w:r>
      <w:r>
        <w:rPr/>
        <w:t>of the Office of Student</w:t>
      </w:r>
      <w:r>
        <w:rPr>
          <w:spacing w:val="-10"/>
        </w:rPr>
        <w:t> </w:t>
      </w:r>
      <w:r>
        <w:rPr/>
        <w:t>Affairs (hereinafter referred</w:t>
      </w:r>
      <w:r>
        <w:rPr>
          <w:spacing w:val="-14"/>
        </w:rPr>
        <w:t> </w:t>
      </w:r>
      <w:r>
        <w:rPr/>
        <w:t>to</w:t>
      </w:r>
      <w:r>
        <w:rPr>
          <w:spacing w:val="-14"/>
        </w:rPr>
        <w:t> </w:t>
      </w:r>
      <w:r>
        <w:rPr/>
        <w:t>as</w:t>
      </w:r>
      <w:r>
        <w:rPr>
          <w:spacing w:val="-14"/>
        </w:rPr>
        <w:t> </w:t>
      </w:r>
      <w:r>
        <w:rPr/>
        <w:t>“the</w:t>
      </w:r>
      <w:r>
        <w:rPr>
          <w:spacing w:val="-15"/>
        </w:rPr>
        <w:t> </w:t>
      </w:r>
      <w:r>
        <w:rPr/>
        <w:t>Center”)</w:t>
      </w:r>
      <w:r>
        <w:rPr>
          <w:spacing w:val="-15"/>
        </w:rPr>
        <w:t> </w:t>
      </w:r>
      <w:r>
        <w:rPr/>
        <w:t>is</w:t>
      </w:r>
      <w:r>
        <w:rPr>
          <w:spacing w:val="-14"/>
        </w:rPr>
        <w:t> </w:t>
      </w:r>
      <w:r>
        <w:rPr/>
        <w:t>tasked</w:t>
      </w:r>
      <w:r>
        <w:rPr>
          <w:spacing w:val="-14"/>
        </w:rPr>
        <w:t> </w:t>
      </w:r>
      <w:r>
        <w:rPr/>
        <w:t>with</w:t>
      </w:r>
      <w:r>
        <w:rPr>
          <w:spacing w:val="-14"/>
        </w:rPr>
        <w:t> </w:t>
      </w:r>
      <w:r>
        <w:rPr/>
        <w:t>coordinating</w:t>
      </w:r>
      <w:r>
        <w:rPr>
          <w:spacing w:val="-14"/>
        </w:rPr>
        <w:t> </w:t>
      </w:r>
      <w:r>
        <w:rPr/>
        <w:t>campus</w:t>
      </w:r>
      <w:r>
        <w:rPr>
          <w:spacing w:val="-16"/>
        </w:rPr>
        <w:t> </w:t>
      </w:r>
      <w:r>
        <w:rPr/>
        <w:t>service</w:t>
      </w:r>
      <w:r>
        <w:rPr>
          <w:spacing w:val="-15"/>
        </w:rPr>
        <w:t> </w:t>
      </w:r>
      <w:r>
        <w:rPr/>
        <w:t>education courses.</w:t>
      </w:r>
      <w:r>
        <w:rPr>
          <w:spacing w:val="-2"/>
        </w:rPr>
        <w:t> </w:t>
      </w:r>
      <w:r>
        <w:rPr/>
        <w:t>They are responsible for planning, deliberating, and approving campus service</w:t>
      </w:r>
      <w:r>
        <w:rPr>
          <w:spacing w:val="-3"/>
        </w:rPr>
        <w:t> </w:t>
      </w:r>
      <w:r>
        <w:rPr/>
        <w:t>education</w:t>
      </w:r>
      <w:r>
        <w:rPr>
          <w:spacing w:val="-2"/>
        </w:rPr>
        <w:t> </w:t>
      </w:r>
      <w:r>
        <w:rPr/>
        <w:t>courses.</w:t>
      </w:r>
      <w:r>
        <w:rPr>
          <w:spacing w:val="-18"/>
        </w:rPr>
        <w:t> </w:t>
      </w:r>
      <w:r>
        <w:rPr/>
        <w:t>A</w:t>
      </w:r>
      <w:r>
        <w:rPr>
          <w:spacing w:val="-17"/>
        </w:rPr>
        <w:t> </w:t>
      </w:r>
      <w:r>
        <w:rPr/>
        <w:t>Campus</w:t>
      </w:r>
      <w:r>
        <w:rPr>
          <w:spacing w:val="-2"/>
        </w:rPr>
        <w:t> </w:t>
      </w:r>
      <w:r>
        <w:rPr/>
        <w:t>Service</w:t>
      </w:r>
      <w:r>
        <w:rPr>
          <w:spacing w:val="-3"/>
        </w:rPr>
        <w:t> </w:t>
      </w:r>
      <w:r>
        <w:rPr/>
        <w:t>Education</w:t>
      </w:r>
      <w:r>
        <w:rPr>
          <w:spacing w:val="-2"/>
        </w:rPr>
        <w:t> </w:t>
      </w:r>
      <w:r>
        <w:rPr/>
        <w:t>Curriculum</w:t>
      </w:r>
      <w:r>
        <w:rPr>
          <w:spacing w:val="-3"/>
        </w:rPr>
        <w:t> </w:t>
      </w:r>
      <w:r>
        <w:rPr/>
        <w:t>Committee (hereinafter referred to as “the Committee”) is also established, formed and convened as follows:</w:t>
      </w:r>
    </w:p>
    <w:p>
      <w:pPr>
        <w:pStyle w:val="ListParagraph"/>
        <w:numPr>
          <w:ilvl w:val="1"/>
          <w:numId w:val="197"/>
        </w:numPr>
        <w:tabs>
          <w:tab w:pos="1461" w:val="left" w:leader="none"/>
          <w:tab w:pos="1535" w:val="left" w:leader="none"/>
        </w:tabs>
        <w:spacing w:line="297" w:lineRule="auto" w:before="124" w:after="0"/>
        <w:ind w:left="1535" w:right="275" w:hanging="476"/>
        <w:jc w:val="both"/>
        <w:rPr>
          <w:sz w:val="28"/>
        </w:rPr>
      </w:pPr>
      <w:r>
        <w:rPr>
          <w:sz w:val="28"/>
        </w:rPr>
        <w:t>The</w:t>
      </w:r>
      <w:r>
        <w:rPr>
          <w:spacing w:val="-18"/>
          <w:sz w:val="28"/>
        </w:rPr>
        <w:t> </w:t>
      </w:r>
      <w:r>
        <w:rPr>
          <w:sz w:val="28"/>
        </w:rPr>
        <w:t>Committee</w:t>
      </w:r>
      <w:r>
        <w:rPr>
          <w:spacing w:val="-17"/>
          <w:sz w:val="28"/>
        </w:rPr>
        <w:t> </w:t>
      </w:r>
      <w:r>
        <w:rPr>
          <w:sz w:val="28"/>
        </w:rPr>
        <w:t>is</w:t>
      </w:r>
      <w:r>
        <w:rPr>
          <w:spacing w:val="-18"/>
          <w:sz w:val="28"/>
        </w:rPr>
        <w:t> </w:t>
      </w:r>
      <w:r>
        <w:rPr>
          <w:sz w:val="28"/>
        </w:rPr>
        <w:t>chaired</w:t>
      </w:r>
      <w:r>
        <w:rPr>
          <w:spacing w:val="-17"/>
          <w:sz w:val="28"/>
        </w:rPr>
        <w:t> </w:t>
      </w:r>
      <w:r>
        <w:rPr>
          <w:sz w:val="28"/>
        </w:rPr>
        <w:t>and</w:t>
      </w:r>
      <w:r>
        <w:rPr>
          <w:spacing w:val="-18"/>
          <w:sz w:val="28"/>
        </w:rPr>
        <w:t> </w:t>
      </w:r>
      <w:r>
        <w:rPr>
          <w:sz w:val="28"/>
        </w:rPr>
        <w:t>convened</w:t>
      </w:r>
      <w:r>
        <w:rPr>
          <w:spacing w:val="-17"/>
          <w:sz w:val="28"/>
        </w:rPr>
        <w:t> </w:t>
      </w:r>
      <w:r>
        <w:rPr>
          <w:sz w:val="28"/>
        </w:rPr>
        <w:t>by</w:t>
      </w:r>
      <w:r>
        <w:rPr>
          <w:spacing w:val="-18"/>
          <w:sz w:val="28"/>
        </w:rPr>
        <w:t> </w:t>
      </w:r>
      <w:r>
        <w:rPr>
          <w:sz w:val="28"/>
        </w:rPr>
        <w:t>the</w:t>
      </w:r>
      <w:r>
        <w:rPr>
          <w:spacing w:val="-17"/>
          <w:sz w:val="28"/>
        </w:rPr>
        <w:t> </w:t>
      </w:r>
      <w:r>
        <w:rPr>
          <w:sz w:val="28"/>
        </w:rPr>
        <w:t>Dean</w:t>
      </w:r>
      <w:r>
        <w:rPr>
          <w:spacing w:val="-18"/>
          <w:sz w:val="28"/>
        </w:rPr>
        <w:t> </w:t>
      </w:r>
      <w:r>
        <w:rPr>
          <w:sz w:val="28"/>
        </w:rPr>
        <w:t>of</w:t>
      </w:r>
      <w:r>
        <w:rPr>
          <w:spacing w:val="-17"/>
          <w:sz w:val="28"/>
        </w:rPr>
        <w:t> </w:t>
      </w:r>
      <w:r>
        <w:rPr>
          <w:sz w:val="28"/>
        </w:rPr>
        <w:t>the</w:t>
      </w:r>
      <w:r>
        <w:rPr>
          <w:spacing w:val="-18"/>
          <w:sz w:val="28"/>
        </w:rPr>
        <w:t> </w:t>
      </w:r>
      <w:r>
        <w:rPr>
          <w:sz w:val="28"/>
        </w:rPr>
        <w:t>Office</w:t>
      </w:r>
      <w:r>
        <w:rPr>
          <w:spacing w:val="-17"/>
          <w:sz w:val="28"/>
        </w:rPr>
        <w:t> </w:t>
      </w:r>
      <w:r>
        <w:rPr>
          <w:sz w:val="28"/>
        </w:rPr>
        <w:t>of</w:t>
      </w:r>
      <w:r>
        <w:rPr>
          <w:spacing w:val="-16"/>
          <w:sz w:val="28"/>
        </w:rPr>
        <w:t> </w:t>
      </w:r>
      <w:r>
        <w:rPr>
          <w:sz w:val="28"/>
        </w:rPr>
        <w:t>Student Affairs, with the Director of the Center serving as the executive secretary. The</w:t>
      </w:r>
      <w:r>
        <w:rPr>
          <w:spacing w:val="-18"/>
          <w:sz w:val="28"/>
        </w:rPr>
        <w:t> </w:t>
      </w:r>
      <w:r>
        <w:rPr>
          <w:sz w:val="28"/>
        </w:rPr>
        <w:t>Committee’s</w:t>
      </w:r>
      <w:r>
        <w:rPr>
          <w:spacing w:val="-10"/>
          <w:sz w:val="28"/>
        </w:rPr>
        <w:t> </w:t>
      </w:r>
      <w:r>
        <w:rPr>
          <w:sz w:val="28"/>
        </w:rPr>
        <w:t>membership</w:t>
      </w:r>
      <w:r>
        <w:rPr>
          <w:spacing w:val="-10"/>
          <w:sz w:val="28"/>
        </w:rPr>
        <w:t> </w:t>
      </w:r>
      <w:r>
        <w:rPr>
          <w:sz w:val="28"/>
        </w:rPr>
        <w:t>includes</w:t>
      </w:r>
      <w:r>
        <w:rPr>
          <w:spacing w:val="-10"/>
          <w:sz w:val="28"/>
        </w:rPr>
        <w:t> </w:t>
      </w:r>
      <w:r>
        <w:rPr>
          <w:sz w:val="28"/>
        </w:rPr>
        <w:t>the</w:t>
      </w:r>
      <w:r>
        <w:rPr>
          <w:spacing w:val="-13"/>
          <w:sz w:val="28"/>
        </w:rPr>
        <w:t> </w:t>
      </w:r>
      <w:r>
        <w:rPr>
          <w:sz w:val="28"/>
        </w:rPr>
        <w:t>Dean</w:t>
      </w:r>
      <w:r>
        <w:rPr>
          <w:spacing w:val="-10"/>
          <w:sz w:val="28"/>
        </w:rPr>
        <w:t> </w:t>
      </w:r>
      <w:r>
        <w:rPr>
          <w:sz w:val="28"/>
        </w:rPr>
        <w:t>of</w:t>
      </w:r>
      <w:r>
        <w:rPr>
          <w:spacing w:val="-11"/>
          <w:sz w:val="28"/>
        </w:rPr>
        <w:t> </w:t>
      </w:r>
      <w:r>
        <w:rPr>
          <w:sz w:val="28"/>
        </w:rPr>
        <w:t>the</w:t>
      </w:r>
      <w:r>
        <w:rPr>
          <w:spacing w:val="-11"/>
          <w:sz w:val="28"/>
        </w:rPr>
        <w:t> </w:t>
      </w:r>
      <w:r>
        <w:rPr>
          <w:sz w:val="28"/>
        </w:rPr>
        <w:t>Office</w:t>
      </w:r>
      <w:r>
        <w:rPr>
          <w:spacing w:val="-11"/>
          <w:sz w:val="28"/>
        </w:rPr>
        <w:t> </w:t>
      </w:r>
      <w:r>
        <w:rPr>
          <w:sz w:val="28"/>
        </w:rPr>
        <w:t>of</w:t>
      </w:r>
      <w:r>
        <w:rPr>
          <w:spacing w:val="-18"/>
          <w:sz w:val="28"/>
        </w:rPr>
        <w:t> </w:t>
      </w:r>
      <w:r>
        <w:rPr>
          <w:sz w:val="28"/>
        </w:rPr>
        <w:t>Academic Affairs, the Dean of the Office of General</w:t>
      </w:r>
      <w:r>
        <w:rPr>
          <w:spacing w:val="-14"/>
          <w:sz w:val="28"/>
        </w:rPr>
        <w:t> </w:t>
      </w:r>
      <w:r>
        <w:rPr>
          <w:sz w:val="28"/>
        </w:rPr>
        <w:t>Affairs, the Dean of the College of General Education, five representatives from</w:t>
      </w:r>
      <w:r>
        <w:rPr>
          <w:spacing w:val="-2"/>
          <w:sz w:val="28"/>
        </w:rPr>
        <w:t> </w:t>
      </w:r>
      <w:r>
        <w:rPr>
          <w:sz w:val="28"/>
        </w:rPr>
        <w:t>the</w:t>
      </w:r>
      <w:r>
        <w:rPr>
          <w:spacing w:val="-1"/>
          <w:sz w:val="28"/>
        </w:rPr>
        <w:t> </w:t>
      </w:r>
      <w:r>
        <w:rPr>
          <w:sz w:val="28"/>
        </w:rPr>
        <w:t>various college Deans, and five student representatives.</w:t>
      </w:r>
    </w:p>
    <w:p>
      <w:pPr>
        <w:pStyle w:val="ListParagraph"/>
        <w:numPr>
          <w:ilvl w:val="1"/>
          <w:numId w:val="197"/>
        </w:numPr>
        <w:tabs>
          <w:tab w:pos="1514" w:val="left" w:leader="none"/>
          <w:tab w:pos="1535" w:val="left" w:leader="none"/>
        </w:tabs>
        <w:spacing w:line="297" w:lineRule="auto" w:before="125" w:after="0"/>
        <w:ind w:left="1535" w:right="279" w:hanging="476"/>
        <w:jc w:val="both"/>
        <w:rPr>
          <w:sz w:val="28"/>
        </w:rPr>
      </w:pPr>
      <w:r>
        <w:rPr>
          <w:sz w:val="28"/>
        </w:rPr>
        <w:t>If the convener, who normally serves as the chair during the Committee meetings, is unable to preside over a meeting, one of the members shall be elected to act in their stead.</w:t>
      </w:r>
    </w:p>
    <w:p>
      <w:pPr>
        <w:pStyle w:val="ListParagraph"/>
        <w:numPr>
          <w:ilvl w:val="1"/>
          <w:numId w:val="197"/>
        </w:numPr>
        <w:tabs>
          <w:tab w:pos="1488" w:val="left" w:leader="none"/>
          <w:tab w:pos="1535" w:val="left" w:leader="none"/>
        </w:tabs>
        <w:spacing w:line="297" w:lineRule="auto" w:before="122" w:after="0"/>
        <w:ind w:left="1535" w:right="276" w:hanging="476"/>
        <w:jc w:val="both"/>
        <w:rPr>
          <w:sz w:val="28"/>
        </w:rPr>
      </w:pPr>
      <w:r>
        <w:rPr>
          <w:sz w:val="28"/>
        </w:rPr>
        <w:t>The Committee meets once per semester, with additional interim meetings convened</w:t>
      </w:r>
      <w:r>
        <w:rPr>
          <w:spacing w:val="-4"/>
          <w:sz w:val="28"/>
        </w:rPr>
        <w:t> </w:t>
      </w:r>
      <w:r>
        <w:rPr>
          <w:sz w:val="28"/>
        </w:rPr>
        <w:t>if</w:t>
      </w:r>
      <w:r>
        <w:rPr>
          <w:spacing w:val="-7"/>
          <w:sz w:val="28"/>
        </w:rPr>
        <w:t> </w:t>
      </w:r>
      <w:r>
        <w:rPr>
          <w:sz w:val="28"/>
        </w:rPr>
        <w:t>necessary.</w:t>
      </w:r>
      <w:r>
        <w:rPr>
          <w:spacing w:val="-10"/>
          <w:sz w:val="28"/>
        </w:rPr>
        <w:t> </w:t>
      </w:r>
      <w:r>
        <w:rPr>
          <w:sz w:val="28"/>
        </w:rPr>
        <w:t>The</w:t>
      </w:r>
      <w:r>
        <w:rPr>
          <w:spacing w:val="-5"/>
          <w:sz w:val="28"/>
        </w:rPr>
        <w:t> </w:t>
      </w:r>
      <w:r>
        <w:rPr>
          <w:sz w:val="28"/>
        </w:rPr>
        <w:t>student</w:t>
      </w:r>
      <w:r>
        <w:rPr>
          <w:spacing w:val="-4"/>
          <w:sz w:val="28"/>
        </w:rPr>
        <w:t> </w:t>
      </w:r>
      <w:r>
        <w:rPr>
          <w:sz w:val="28"/>
        </w:rPr>
        <w:t>representatives</w:t>
      </w:r>
      <w:r>
        <w:rPr>
          <w:spacing w:val="-4"/>
          <w:sz w:val="28"/>
        </w:rPr>
        <w:t> </w:t>
      </w:r>
      <w:r>
        <w:rPr>
          <w:sz w:val="28"/>
        </w:rPr>
        <w:t>referred</w:t>
      </w:r>
      <w:r>
        <w:rPr>
          <w:spacing w:val="-4"/>
          <w:sz w:val="28"/>
        </w:rPr>
        <w:t> </w:t>
      </w:r>
      <w:r>
        <w:rPr>
          <w:sz w:val="28"/>
        </w:rPr>
        <w:t>to</w:t>
      </w:r>
      <w:r>
        <w:rPr>
          <w:spacing w:val="-6"/>
          <w:sz w:val="28"/>
        </w:rPr>
        <w:t> </w:t>
      </w:r>
      <w:r>
        <w:rPr>
          <w:sz w:val="28"/>
        </w:rPr>
        <w:t>in</w:t>
      </w:r>
      <w:r>
        <w:rPr>
          <w:spacing w:val="-5"/>
          <w:sz w:val="28"/>
        </w:rPr>
        <w:t> </w:t>
      </w:r>
      <w:r>
        <w:rPr>
          <w:sz w:val="28"/>
        </w:rPr>
        <w:t>Paragraph 1 are selected in accordance with the University’s Regulations Governing Student</w:t>
      </w:r>
      <w:r>
        <w:rPr>
          <w:spacing w:val="-4"/>
          <w:sz w:val="28"/>
        </w:rPr>
        <w:t> </w:t>
      </w:r>
      <w:r>
        <w:rPr>
          <w:sz w:val="28"/>
        </w:rPr>
        <w:t>Representatives</w:t>
      </w:r>
      <w:r>
        <w:rPr>
          <w:spacing w:val="-4"/>
          <w:sz w:val="28"/>
        </w:rPr>
        <w:t> </w:t>
      </w:r>
      <w:r>
        <w:rPr>
          <w:sz w:val="28"/>
        </w:rPr>
        <w:t>Selection</w:t>
      </w:r>
      <w:r>
        <w:rPr>
          <w:spacing w:val="-4"/>
          <w:sz w:val="28"/>
        </w:rPr>
        <w:t> </w:t>
      </w:r>
      <w:r>
        <w:rPr>
          <w:sz w:val="28"/>
        </w:rPr>
        <w:t>for</w:t>
      </w:r>
      <w:r>
        <w:rPr>
          <w:spacing w:val="-11"/>
          <w:sz w:val="28"/>
        </w:rPr>
        <w:t> </w:t>
      </w:r>
      <w:r>
        <w:rPr>
          <w:sz w:val="28"/>
        </w:rPr>
        <w:t>Various</w:t>
      </w:r>
      <w:r>
        <w:rPr>
          <w:spacing w:val="-4"/>
          <w:sz w:val="28"/>
        </w:rPr>
        <w:t> </w:t>
      </w:r>
      <w:r>
        <w:rPr>
          <w:sz w:val="28"/>
        </w:rPr>
        <w:t>Levels</w:t>
      </w:r>
      <w:r>
        <w:rPr>
          <w:spacing w:val="-4"/>
          <w:sz w:val="28"/>
        </w:rPr>
        <w:t> </w:t>
      </w:r>
      <w:r>
        <w:rPr>
          <w:sz w:val="28"/>
        </w:rPr>
        <w:t>of</w:t>
      </w:r>
      <w:r>
        <w:rPr>
          <w:spacing w:val="-5"/>
          <w:sz w:val="28"/>
        </w:rPr>
        <w:t> </w:t>
      </w:r>
      <w:r>
        <w:rPr>
          <w:sz w:val="28"/>
        </w:rPr>
        <w:t>Internal</w:t>
      </w:r>
      <w:r>
        <w:rPr>
          <w:spacing w:val="-6"/>
          <w:sz w:val="28"/>
        </w:rPr>
        <w:t> </w:t>
      </w:r>
      <w:r>
        <w:rPr>
          <w:sz w:val="28"/>
        </w:rPr>
        <w:t>Meetings.</w:t>
      </w:r>
    </w:p>
    <w:p>
      <w:pPr>
        <w:pStyle w:val="BodyText"/>
        <w:spacing w:before="212"/>
        <w:ind w:left="227"/>
        <w:rPr>
          <w:rFonts w:ascii="標楷體" w:eastAsia="標楷體" w:hint="eastAsia"/>
        </w:rPr>
      </w:pPr>
      <w:r>
        <w:rPr>
          <w:rFonts w:ascii="標楷體" w:eastAsia="標楷體" w:hint="eastAsia"/>
          <w:spacing w:val="-1"/>
        </w:rPr>
        <w:t>第四條 服務教育課程內容及實施方式</w:t>
      </w:r>
    </w:p>
    <w:p>
      <w:pPr>
        <w:pStyle w:val="BodyText"/>
        <w:spacing w:before="236"/>
        <w:ind w:left="1113"/>
        <w:rPr>
          <w:rFonts w:ascii="標楷體" w:eastAsia="標楷體" w:hint="eastAsia"/>
        </w:rPr>
      </w:pPr>
      <w:r>
        <w:rPr>
          <w:rFonts w:ascii="標楷體" w:eastAsia="標楷體" w:hint="eastAsia"/>
          <w:spacing w:val="-4"/>
        </w:rPr>
        <w:t>一、課程類別：</w:t>
      </w:r>
    </w:p>
    <w:p>
      <w:pPr>
        <w:pStyle w:val="BodyText"/>
        <w:spacing w:line="264" w:lineRule="auto" w:before="51"/>
        <w:ind w:left="2601" w:right="489" w:hanging="497"/>
        <w:jc w:val="both"/>
        <w:rPr>
          <w:rFonts w:ascii="標楷體" w:eastAsia="標楷體" w:hint="eastAsia"/>
        </w:rPr>
      </w:pPr>
      <w:r>
        <w:rPr>
          <w:rFonts w:ascii="標楷體" w:eastAsia="標楷體" w:hint="eastAsia"/>
        </w:rPr>
        <w:t>(一)專業服務教育:係指開設融入學術單位專業、服務教育理</w:t>
      </w:r>
      <w:r>
        <w:rPr>
          <w:rFonts w:ascii="標楷體" w:eastAsia="標楷體" w:hint="eastAsia"/>
          <w:spacing w:val="-2"/>
        </w:rPr>
        <w:t>念為原則之專業性課程及學習活動等，促使學生應用專業所學知能，提升教學與學習成效並形塑和發展關懷他人的</w:t>
      </w:r>
      <w:r>
        <w:rPr>
          <w:rFonts w:ascii="標楷體" w:eastAsia="標楷體" w:hint="eastAsia"/>
          <w:spacing w:val="-4"/>
        </w:rPr>
        <w:t>能力。</w:t>
      </w:r>
    </w:p>
    <w:p>
      <w:pPr>
        <w:pStyle w:val="BodyText"/>
        <w:spacing w:before="11"/>
        <w:ind w:left="2104"/>
        <w:rPr>
          <w:rFonts w:ascii="標楷體" w:eastAsia="標楷體" w:hint="eastAsia"/>
        </w:rPr>
      </w:pPr>
      <w:r>
        <w:rPr>
          <w:rFonts w:ascii="標楷體" w:eastAsia="標楷體" w:hint="eastAsia"/>
          <w:spacing w:val="-1"/>
        </w:rPr>
        <w:t>(二)環境服務教育:係以建構服務與學習理念、關懷校園生活</w:t>
      </w:r>
    </w:p>
    <w:p>
      <w:pPr>
        <w:spacing w:after="0"/>
        <w:rPr>
          <w:rFonts w:ascii="標楷體" w:eastAsia="標楷體" w:hint="eastAsia"/>
        </w:rPr>
        <w:sectPr>
          <w:type w:val="continuous"/>
          <w:pgSz w:w="11920" w:h="16850"/>
          <w:pgMar w:header="0" w:footer="932" w:top="1100" w:bottom="280" w:left="920" w:right="780"/>
        </w:sect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spacing w:before="227"/>
        <w:rPr>
          <w:rFonts w:ascii="標楷體"/>
        </w:rPr>
      </w:pPr>
    </w:p>
    <w:p>
      <w:pPr>
        <w:pStyle w:val="BodyText"/>
        <w:ind w:left="117"/>
      </w:pPr>
      <w:r>
        <w:rPr/>
        <w:t>Article</w:t>
      </w:r>
      <w:r>
        <w:rPr>
          <w:spacing w:val="-5"/>
        </w:rPr>
        <w:t> </w:t>
      </w:r>
      <w:r>
        <w:rPr>
          <w:spacing w:val="-10"/>
        </w:rPr>
        <w:t>4</w:t>
      </w:r>
    </w:p>
    <w:p>
      <w:pPr>
        <w:pStyle w:val="BodyText"/>
        <w:spacing w:line="264" w:lineRule="auto" w:before="46"/>
        <w:ind w:left="1455" w:right="500"/>
        <w:rPr>
          <w:rFonts w:ascii="標楷體" w:eastAsia="標楷體" w:hint="eastAsia"/>
        </w:rPr>
      </w:pPr>
      <w:r>
        <w:rPr/>
        <w:br w:type="column"/>
      </w:r>
      <w:r>
        <w:rPr>
          <w:rFonts w:ascii="標楷體" w:eastAsia="標楷體" w:hint="eastAsia"/>
          <w:spacing w:val="-2"/>
        </w:rPr>
        <w:t>環境為原則，於校內進行公共性服務，包含至各學術、行政單位從事公共空間之環境清潔維護工作。</w:t>
      </w:r>
    </w:p>
    <w:p>
      <w:pPr>
        <w:pStyle w:val="BodyText"/>
        <w:spacing w:line="264" w:lineRule="auto" w:before="13"/>
        <w:ind w:left="1455" w:right="504" w:hanging="497"/>
        <w:jc w:val="both"/>
        <w:rPr>
          <w:rFonts w:ascii="標楷體" w:eastAsia="標楷體" w:hint="eastAsia"/>
        </w:rPr>
      </w:pPr>
      <w:r>
        <w:rPr>
          <w:rFonts w:ascii="標楷體" w:eastAsia="標楷體" w:hint="eastAsia"/>
          <w:spacing w:val="-2"/>
        </w:rPr>
        <w:t>(三)社會服務教育：係以逕赴校外進行具社會公益之各項輔助</w:t>
      </w:r>
      <w:r>
        <w:rPr>
          <w:rFonts w:ascii="標楷體" w:eastAsia="標楷體" w:hint="eastAsia"/>
        </w:rPr>
        <w:t>性服務為原則， 校外服務者可自尋服務對象或配合學校</w:t>
      </w:r>
      <w:r>
        <w:rPr>
          <w:rFonts w:ascii="標楷體" w:eastAsia="標楷體" w:hint="eastAsia"/>
          <w:spacing w:val="-2"/>
        </w:rPr>
        <w:t>提供之弱勢、非營利組織或公益服務對象進行服務。</w:t>
      </w:r>
    </w:p>
    <w:p>
      <w:pPr>
        <w:pStyle w:val="BodyText"/>
        <w:spacing w:line="264" w:lineRule="auto" w:before="25"/>
        <w:ind w:left="485" w:right="173" w:hanging="485"/>
        <w:rPr>
          <w:rFonts w:ascii="標楷體" w:eastAsia="標楷體" w:hint="eastAsia"/>
        </w:rPr>
      </w:pPr>
      <w:r>
        <w:rPr>
          <w:rFonts w:ascii="標楷體" w:eastAsia="標楷體" w:hint="eastAsia"/>
          <w:spacing w:val="-2"/>
        </w:rPr>
        <w:t>二、環境服務教育學生於校內課程期間，參加融入服務教育內涵之校</w:t>
      </w:r>
      <w:r>
        <w:rPr>
          <w:rFonts w:ascii="標楷體" w:eastAsia="標楷體" w:hint="eastAsia"/>
          <w:spacing w:val="40"/>
        </w:rPr>
        <w:t>  </w:t>
      </w:r>
      <w:r>
        <w:rPr>
          <w:rFonts w:ascii="標楷體" w:eastAsia="標楷體" w:hint="eastAsia"/>
        </w:rPr>
        <w:t>內、外活動， 得於一週前提書面資料審查，經服學組審查通過後，</w:t>
      </w:r>
      <w:r>
        <w:rPr>
          <w:rFonts w:ascii="標楷體" w:eastAsia="標楷體" w:hint="eastAsia"/>
          <w:spacing w:val="-2"/>
        </w:rPr>
        <w:t>申請抵免服務教育課程時數，每學期至多四小時為限；於服務單位從事具有報酬性之服務時數，不納入折抵時數採計範圍。</w:t>
      </w:r>
    </w:p>
    <w:p>
      <w:pPr>
        <w:pStyle w:val="BodyText"/>
        <w:spacing w:line="264" w:lineRule="auto" w:before="23"/>
        <w:ind w:left="485" w:right="385" w:hanging="485"/>
        <w:jc w:val="both"/>
        <w:rPr>
          <w:rFonts w:ascii="標楷體" w:eastAsia="標楷體" w:hint="eastAsia"/>
        </w:rPr>
      </w:pPr>
      <w:r>
        <w:rPr>
          <w:rFonts w:ascii="標楷體" w:eastAsia="標楷體" w:hint="eastAsia"/>
          <w:spacing w:val="7"/>
          <w:w w:val="100"/>
        </w:rPr>
        <w:t>三、社會服務教育學生須配合公告申請作業時程，經審核通過後始得</w:t>
      </w:r>
      <w:r>
        <w:rPr>
          <w:rFonts w:ascii="標楷體" w:eastAsia="標楷體" w:hint="eastAsia"/>
          <w:spacing w:val="-6"/>
          <w:w w:val="100"/>
        </w:rPr>
        <w:t>進行服務；服務完竣須檢附服務單位開立之服務教育時數證明並繳</w:t>
      </w:r>
      <w:r>
        <w:rPr>
          <w:rFonts w:ascii="標楷體" w:eastAsia="標楷體" w:hint="eastAsia"/>
          <w:spacing w:val="-5"/>
          <w:w w:val="100"/>
        </w:rPr>
        <w:t>交反思回饋報告書，由服學組審查通過，則可認定為完成服務教育</w:t>
      </w:r>
      <w:r>
        <w:rPr>
          <w:rFonts w:ascii="標楷體" w:eastAsia="標楷體" w:hint="eastAsia"/>
          <w:w w:val="100"/>
        </w:rPr>
        <w:t>課程。</w:t>
      </w:r>
    </w:p>
    <w:p>
      <w:pPr>
        <w:pStyle w:val="BodyText"/>
        <w:spacing w:line="264" w:lineRule="auto" w:before="4"/>
        <w:ind w:left="485" w:right="115" w:hanging="485"/>
        <w:rPr>
          <w:rFonts w:ascii="標楷體" w:eastAsia="標楷體" w:hint="eastAsia"/>
        </w:rPr>
      </w:pPr>
      <w:r>
        <w:rPr>
          <w:rFonts w:ascii="標楷體" w:eastAsia="標楷體" w:hint="eastAsia"/>
          <w:spacing w:val="-2"/>
        </w:rPr>
        <w:t>四、授課教師應於授課大綱中，明列服務教育課程之活動內容，指導</w:t>
      </w:r>
      <w:r>
        <w:rPr>
          <w:rFonts w:ascii="標楷體" w:eastAsia="標楷體" w:hint="eastAsia"/>
          <w:spacing w:val="80"/>
        </w:rPr>
        <w:t>  </w:t>
      </w:r>
      <w:r>
        <w:rPr>
          <w:rFonts w:ascii="標楷體" w:eastAsia="標楷體" w:hint="eastAsia"/>
        </w:rPr>
        <w:t>學生服務及反 思回饋，並參加服務教育課程競賽暨成果發表活動。</w:t>
      </w:r>
    </w:p>
    <w:p>
      <w:pPr>
        <w:pStyle w:val="BodyText"/>
        <w:spacing w:line="264" w:lineRule="auto" w:before="25"/>
        <w:ind w:left="485" w:right="392" w:hanging="485"/>
        <w:rPr>
          <w:rFonts w:ascii="標楷體" w:eastAsia="標楷體" w:hint="eastAsia"/>
        </w:rPr>
      </w:pPr>
      <w:r>
        <w:rPr>
          <w:rFonts w:ascii="標楷體" w:eastAsia="標楷體" w:hint="eastAsia"/>
          <w:spacing w:val="-2"/>
        </w:rPr>
        <w:t>五、身心障礙之學生修習服務教育課程，得由學生主動提出申請，經授</w:t>
      </w:r>
      <w:r>
        <w:rPr>
          <w:rFonts w:ascii="標楷體" w:eastAsia="標楷體" w:hint="eastAsia"/>
        </w:rPr>
        <w:t>課教師同意， 依實際狀況作適當調整或指派。</w:t>
      </w:r>
    </w:p>
    <w:p>
      <w:pPr>
        <w:pStyle w:val="BodyText"/>
        <w:spacing w:line="261" w:lineRule="auto" w:before="13"/>
        <w:ind w:left="484" w:right="113" w:hanging="485"/>
        <w:rPr>
          <w:rFonts w:ascii="標楷體" w:eastAsia="標楷體" w:hint="eastAsia"/>
        </w:rPr>
      </w:pPr>
      <w:r>
        <w:rPr>
          <w:rFonts w:ascii="標楷體" w:eastAsia="標楷體" w:hint="eastAsia"/>
        </w:rPr>
        <w:t>六、服務教育課程得設教學助理 </w:t>
      </w:r>
      <w:r>
        <w:rPr/>
        <w:t>TA</w:t>
      </w:r>
      <w:r>
        <w:rPr>
          <w:rFonts w:ascii="標楷體" w:eastAsia="標楷體" w:hint="eastAsia"/>
        </w:rPr>
        <w:t>，協助授課教師帶領班級考察紀錄，</w:t>
      </w:r>
      <w:r>
        <w:rPr>
          <w:rFonts w:ascii="標楷體" w:eastAsia="標楷體" w:hint="eastAsia"/>
          <w:spacing w:val="-2"/>
        </w:rPr>
        <w:t>作為學期 成績考評之依據，並為利教學助理 </w:t>
      </w:r>
      <w:r>
        <w:rPr/>
        <w:t>TA </w:t>
      </w:r>
      <w:r>
        <w:rPr>
          <w:rFonts w:ascii="標楷體" w:eastAsia="標楷體" w:hint="eastAsia"/>
        </w:rPr>
        <w:t>之培訓與管理，各</w:t>
      </w:r>
      <w:r>
        <w:rPr>
          <w:rFonts w:ascii="標楷體" w:eastAsia="標楷體" w:hint="eastAsia"/>
        </w:rPr>
        <w:t> </w:t>
      </w:r>
      <w:r>
        <w:rPr>
          <w:rFonts w:ascii="標楷體" w:eastAsia="標楷體" w:hint="eastAsia"/>
          <w:spacing w:val="-2"/>
        </w:rPr>
        <w:t>校區得設教學助理指導老師。</w:t>
      </w:r>
    </w:p>
    <w:p>
      <w:pPr>
        <w:spacing w:after="0" w:line="261" w:lineRule="auto"/>
        <w:rPr>
          <w:rFonts w:ascii="標楷體" w:eastAsia="標楷體" w:hint="eastAsia"/>
        </w:rPr>
        <w:sectPr>
          <w:pgSz w:w="11920" w:h="16850"/>
          <w:pgMar w:header="0" w:footer="932" w:top="1080" w:bottom="1160" w:left="920" w:right="780"/>
          <w:cols w:num="2" w:equalWidth="0">
            <w:col w:w="1106" w:space="40"/>
            <w:col w:w="9074"/>
          </w:cols>
        </w:sectPr>
      </w:pPr>
    </w:p>
    <w:p>
      <w:pPr>
        <w:pStyle w:val="BodyText"/>
        <w:spacing w:line="297" w:lineRule="auto" w:before="196"/>
        <w:ind w:left="969" w:right="279"/>
        <w:jc w:val="both"/>
      </w:pPr>
      <w:r>
        <w:rPr/>
        <w:t>Guidelines for Campus Service Education Courses Implementation and </w:t>
      </w:r>
      <w:r>
        <w:rPr>
          <w:spacing w:val="-2"/>
        </w:rPr>
        <w:t>Procedures</w:t>
      </w:r>
    </w:p>
    <w:p>
      <w:pPr>
        <w:pStyle w:val="ListParagraph"/>
        <w:numPr>
          <w:ilvl w:val="1"/>
          <w:numId w:val="198"/>
        </w:numPr>
        <w:tabs>
          <w:tab w:pos="1479" w:val="left" w:leader="none"/>
        </w:tabs>
        <w:spacing w:line="240" w:lineRule="auto" w:before="123" w:after="0"/>
        <w:ind w:left="1479" w:right="0" w:hanging="421"/>
        <w:jc w:val="both"/>
        <w:rPr>
          <w:sz w:val="28"/>
        </w:rPr>
      </w:pPr>
      <w:r>
        <w:rPr>
          <w:sz w:val="28"/>
        </w:rPr>
        <w:t>Course</w:t>
      </w:r>
      <w:r>
        <w:rPr>
          <w:spacing w:val="-8"/>
          <w:sz w:val="28"/>
        </w:rPr>
        <w:t> </w:t>
      </w:r>
      <w:r>
        <w:rPr>
          <w:spacing w:val="-2"/>
          <w:sz w:val="28"/>
        </w:rPr>
        <w:t>Types:</w:t>
      </w:r>
    </w:p>
    <w:p>
      <w:pPr>
        <w:pStyle w:val="ListParagraph"/>
        <w:numPr>
          <w:ilvl w:val="2"/>
          <w:numId w:val="198"/>
        </w:numPr>
        <w:tabs>
          <w:tab w:pos="1816" w:val="left" w:leader="none"/>
          <w:tab w:pos="1934" w:val="left" w:leader="none"/>
        </w:tabs>
        <w:spacing w:line="297" w:lineRule="auto" w:before="197" w:after="0"/>
        <w:ind w:left="1816" w:right="276" w:hanging="351"/>
        <w:jc w:val="both"/>
        <w:rPr>
          <w:sz w:val="28"/>
        </w:rPr>
      </w:pPr>
      <w:r>
        <w:rPr>
          <w:sz w:val="28"/>
        </w:rPr>
        <w:tab/>
        <w:t>Professional Service Education: Refers to professional courses and learning</w:t>
      </w:r>
      <w:r>
        <w:rPr>
          <w:spacing w:val="-4"/>
          <w:sz w:val="28"/>
        </w:rPr>
        <w:t> </w:t>
      </w:r>
      <w:r>
        <w:rPr>
          <w:sz w:val="28"/>
        </w:rPr>
        <w:t>activities</w:t>
      </w:r>
      <w:r>
        <w:rPr>
          <w:spacing w:val="-4"/>
          <w:sz w:val="28"/>
        </w:rPr>
        <w:t> </w:t>
      </w:r>
      <w:r>
        <w:rPr>
          <w:sz w:val="28"/>
        </w:rPr>
        <w:t>incorporated</w:t>
      </w:r>
      <w:r>
        <w:rPr>
          <w:spacing w:val="-3"/>
          <w:sz w:val="28"/>
        </w:rPr>
        <w:t> </w:t>
      </w:r>
      <w:r>
        <w:rPr>
          <w:sz w:val="28"/>
        </w:rPr>
        <w:t>based</w:t>
      </w:r>
      <w:r>
        <w:rPr>
          <w:spacing w:val="-4"/>
          <w:sz w:val="28"/>
        </w:rPr>
        <w:t> </w:t>
      </w:r>
      <w:r>
        <w:rPr>
          <w:sz w:val="28"/>
        </w:rPr>
        <w:t>on</w:t>
      </w:r>
      <w:r>
        <w:rPr>
          <w:spacing w:val="-4"/>
          <w:sz w:val="28"/>
        </w:rPr>
        <w:t> </w:t>
      </w:r>
      <w:r>
        <w:rPr>
          <w:sz w:val="28"/>
        </w:rPr>
        <w:t>the</w:t>
      </w:r>
      <w:r>
        <w:rPr>
          <w:spacing w:val="-5"/>
          <w:sz w:val="28"/>
        </w:rPr>
        <w:t> </w:t>
      </w:r>
      <w:r>
        <w:rPr>
          <w:sz w:val="28"/>
        </w:rPr>
        <w:t>principles</w:t>
      </w:r>
      <w:r>
        <w:rPr>
          <w:spacing w:val="-4"/>
          <w:sz w:val="28"/>
        </w:rPr>
        <w:t> </w:t>
      </w:r>
      <w:r>
        <w:rPr>
          <w:sz w:val="28"/>
        </w:rPr>
        <w:t>of</w:t>
      </w:r>
      <w:r>
        <w:rPr>
          <w:spacing w:val="-5"/>
          <w:sz w:val="28"/>
        </w:rPr>
        <w:t> </w:t>
      </w:r>
      <w:r>
        <w:rPr>
          <w:sz w:val="28"/>
        </w:rPr>
        <w:t>integrating</w:t>
      </w:r>
      <w:r>
        <w:rPr>
          <w:spacing w:val="-5"/>
          <w:sz w:val="28"/>
        </w:rPr>
        <w:t> </w:t>
      </w:r>
      <w:r>
        <w:rPr>
          <w:sz w:val="28"/>
        </w:rPr>
        <w:t>the academic unit’s professionalism with the ethos of campus service education. This type aspires to stimulate students to apply their professional knowledge and skills, improve teaching and learning outcomes, and develop a capacity for empathy.</w:t>
      </w:r>
    </w:p>
    <w:p>
      <w:pPr>
        <w:pStyle w:val="ListParagraph"/>
        <w:numPr>
          <w:ilvl w:val="2"/>
          <w:numId w:val="198"/>
        </w:numPr>
        <w:tabs>
          <w:tab w:pos="1816" w:val="left" w:leader="none"/>
          <w:tab w:pos="1889" w:val="left" w:leader="none"/>
        </w:tabs>
        <w:spacing w:line="297" w:lineRule="auto" w:before="4" w:after="0"/>
        <w:ind w:left="1816" w:right="279" w:hanging="351"/>
        <w:jc w:val="both"/>
        <w:rPr>
          <w:sz w:val="28"/>
        </w:rPr>
      </w:pPr>
      <w:r>
        <w:rPr>
          <w:sz w:val="28"/>
        </w:rPr>
        <w:tab/>
        <w:t>Environmental Service Education: Relates to environmental sanitation and</w:t>
      </w:r>
      <w:r>
        <w:rPr>
          <w:spacing w:val="-18"/>
          <w:sz w:val="28"/>
        </w:rPr>
        <w:t> </w:t>
      </w:r>
      <w:r>
        <w:rPr>
          <w:sz w:val="28"/>
        </w:rPr>
        <w:t>maintenance</w:t>
      </w:r>
      <w:r>
        <w:rPr>
          <w:spacing w:val="-17"/>
          <w:sz w:val="28"/>
        </w:rPr>
        <w:t> </w:t>
      </w:r>
      <w:r>
        <w:rPr>
          <w:sz w:val="28"/>
        </w:rPr>
        <w:t>work</w:t>
      </w:r>
      <w:r>
        <w:rPr>
          <w:spacing w:val="-18"/>
          <w:sz w:val="28"/>
        </w:rPr>
        <w:t> </w:t>
      </w:r>
      <w:r>
        <w:rPr>
          <w:sz w:val="28"/>
        </w:rPr>
        <w:t>across</w:t>
      </w:r>
      <w:r>
        <w:rPr>
          <w:spacing w:val="-17"/>
          <w:sz w:val="28"/>
        </w:rPr>
        <w:t> </w:t>
      </w:r>
      <w:r>
        <w:rPr>
          <w:sz w:val="28"/>
        </w:rPr>
        <w:t>academic</w:t>
      </w:r>
      <w:r>
        <w:rPr>
          <w:spacing w:val="-18"/>
          <w:sz w:val="28"/>
        </w:rPr>
        <w:t> </w:t>
      </w:r>
      <w:r>
        <w:rPr>
          <w:sz w:val="28"/>
        </w:rPr>
        <w:t>and</w:t>
      </w:r>
      <w:r>
        <w:rPr>
          <w:spacing w:val="-17"/>
          <w:sz w:val="28"/>
        </w:rPr>
        <w:t> </w:t>
      </w:r>
      <w:r>
        <w:rPr>
          <w:sz w:val="28"/>
        </w:rPr>
        <w:t>administrative</w:t>
      </w:r>
      <w:r>
        <w:rPr>
          <w:spacing w:val="-18"/>
          <w:sz w:val="28"/>
        </w:rPr>
        <w:t> </w:t>
      </w:r>
      <w:r>
        <w:rPr>
          <w:sz w:val="28"/>
        </w:rPr>
        <w:t>units,</w:t>
      </w:r>
      <w:r>
        <w:rPr>
          <w:spacing w:val="-17"/>
          <w:sz w:val="28"/>
        </w:rPr>
        <w:t> </w:t>
      </w:r>
      <w:r>
        <w:rPr>
          <w:sz w:val="28"/>
        </w:rPr>
        <w:t>founded on</w:t>
      </w:r>
      <w:r>
        <w:rPr>
          <w:spacing w:val="-14"/>
          <w:sz w:val="28"/>
        </w:rPr>
        <w:t> </w:t>
      </w:r>
      <w:r>
        <w:rPr>
          <w:sz w:val="28"/>
        </w:rPr>
        <w:t>the</w:t>
      </w:r>
      <w:r>
        <w:rPr>
          <w:spacing w:val="-15"/>
          <w:sz w:val="28"/>
        </w:rPr>
        <w:t> </w:t>
      </w:r>
      <w:r>
        <w:rPr>
          <w:sz w:val="28"/>
        </w:rPr>
        <w:t>principles</w:t>
      </w:r>
      <w:r>
        <w:rPr>
          <w:spacing w:val="-11"/>
          <w:sz w:val="28"/>
        </w:rPr>
        <w:t> </w:t>
      </w:r>
      <w:r>
        <w:rPr>
          <w:sz w:val="28"/>
        </w:rPr>
        <w:t>of</w:t>
      </w:r>
      <w:r>
        <w:rPr>
          <w:spacing w:val="-12"/>
          <w:sz w:val="28"/>
        </w:rPr>
        <w:t> </w:t>
      </w:r>
      <w:r>
        <w:rPr>
          <w:sz w:val="28"/>
        </w:rPr>
        <w:t>constructing</w:t>
      </w:r>
      <w:r>
        <w:rPr>
          <w:spacing w:val="-14"/>
          <w:sz w:val="28"/>
        </w:rPr>
        <w:t> </w:t>
      </w:r>
      <w:r>
        <w:rPr>
          <w:sz w:val="28"/>
        </w:rPr>
        <w:t>philosophies</w:t>
      </w:r>
      <w:r>
        <w:rPr>
          <w:spacing w:val="-14"/>
          <w:sz w:val="28"/>
        </w:rPr>
        <w:t> </w:t>
      </w:r>
      <w:r>
        <w:rPr>
          <w:sz w:val="28"/>
        </w:rPr>
        <w:t>of</w:t>
      </w:r>
      <w:r>
        <w:rPr>
          <w:spacing w:val="-15"/>
          <w:sz w:val="28"/>
        </w:rPr>
        <w:t> </w:t>
      </w:r>
      <w:r>
        <w:rPr>
          <w:sz w:val="28"/>
        </w:rPr>
        <w:t>service</w:t>
      </w:r>
      <w:r>
        <w:rPr>
          <w:spacing w:val="-12"/>
          <w:sz w:val="28"/>
        </w:rPr>
        <w:t> </w:t>
      </w:r>
      <w:r>
        <w:rPr>
          <w:sz w:val="28"/>
        </w:rPr>
        <w:t>and</w:t>
      </w:r>
      <w:r>
        <w:rPr>
          <w:spacing w:val="-11"/>
          <w:sz w:val="28"/>
        </w:rPr>
        <w:t> </w:t>
      </w:r>
      <w:r>
        <w:rPr>
          <w:sz w:val="28"/>
        </w:rPr>
        <w:t>learning</w:t>
      </w:r>
      <w:r>
        <w:rPr>
          <w:spacing w:val="-11"/>
          <w:sz w:val="28"/>
        </w:rPr>
        <w:t> </w:t>
      </w:r>
      <w:r>
        <w:rPr>
          <w:sz w:val="28"/>
        </w:rPr>
        <w:t>and nurturing respect for the campus environment.</w:t>
      </w:r>
    </w:p>
    <w:p>
      <w:pPr>
        <w:spacing w:after="0" w:line="297" w:lineRule="auto"/>
        <w:jc w:val="both"/>
        <w:rPr>
          <w:sz w:val="28"/>
        </w:rPr>
        <w:sectPr>
          <w:type w:val="continuous"/>
          <w:pgSz w:w="11920" w:h="16850"/>
          <w:pgMar w:header="0" w:footer="932" w:top="1100" w:bottom="280" w:left="920" w:right="780"/>
        </w:sectPr>
      </w:pPr>
    </w:p>
    <w:p>
      <w:pPr>
        <w:pStyle w:val="ListParagraph"/>
        <w:numPr>
          <w:ilvl w:val="2"/>
          <w:numId w:val="198"/>
        </w:numPr>
        <w:tabs>
          <w:tab w:pos="1818" w:val="left" w:leader="none"/>
          <w:tab w:pos="1958" w:val="left" w:leader="none"/>
        </w:tabs>
        <w:spacing w:line="297" w:lineRule="auto" w:before="77" w:after="0"/>
        <w:ind w:left="1818" w:right="277" w:hanging="351"/>
        <w:jc w:val="both"/>
        <w:rPr>
          <w:sz w:val="28"/>
        </w:rPr>
      </w:pPr>
      <w:r>
        <w:rPr>
          <w:sz w:val="28"/>
        </w:rPr>
        <w:tab/>
        <w:t>Social Service Education: Encompasses offering supportive social welfare services outside the University, anchored in the principle of assisting</w:t>
      </w:r>
      <w:r>
        <w:rPr>
          <w:spacing w:val="-2"/>
          <w:sz w:val="28"/>
        </w:rPr>
        <w:t> </w:t>
      </w:r>
      <w:r>
        <w:rPr>
          <w:sz w:val="28"/>
        </w:rPr>
        <w:t>public</w:t>
      </w:r>
      <w:r>
        <w:rPr>
          <w:spacing w:val="-2"/>
          <w:sz w:val="28"/>
        </w:rPr>
        <w:t> </w:t>
      </w:r>
      <w:r>
        <w:rPr>
          <w:sz w:val="28"/>
        </w:rPr>
        <w:t>welfare.</w:t>
      </w:r>
      <w:r>
        <w:rPr>
          <w:spacing w:val="-3"/>
          <w:sz w:val="28"/>
        </w:rPr>
        <w:t> </w:t>
      </w:r>
      <w:r>
        <w:rPr>
          <w:sz w:val="28"/>
        </w:rPr>
        <w:t>Off-campus</w:t>
      </w:r>
      <w:r>
        <w:rPr>
          <w:spacing w:val="-2"/>
          <w:sz w:val="28"/>
        </w:rPr>
        <w:t> </w:t>
      </w:r>
      <w:r>
        <w:rPr>
          <w:sz w:val="28"/>
        </w:rPr>
        <w:t>service</w:t>
      </w:r>
      <w:r>
        <w:rPr>
          <w:spacing w:val="-2"/>
          <w:sz w:val="28"/>
        </w:rPr>
        <w:t> </w:t>
      </w:r>
      <w:r>
        <w:rPr>
          <w:sz w:val="28"/>
        </w:rPr>
        <w:t>providers</w:t>
      </w:r>
      <w:r>
        <w:rPr>
          <w:spacing w:val="-2"/>
          <w:sz w:val="28"/>
        </w:rPr>
        <w:t> </w:t>
      </w:r>
      <w:r>
        <w:rPr>
          <w:sz w:val="28"/>
        </w:rPr>
        <w:t>may</w:t>
      </w:r>
      <w:r>
        <w:rPr>
          <w:spacing w:val="-1"/>
          <w:sz w:val="28"/>
        </w:rPr>
        <w:t> </w:t>
      </w:r>
      <w:r>
        <w:rPr>
          <w:sz w:val="28"/>
        </w:rPr>
        <w:t>choose</w:t>
      </w:r>
      <w:r>
        <w:rPr>
          <w:spacing w:val="-2"/>
          <w:sz w:val="28"/>
        </w:rPr>
        <w:t> </w:t>
      </w:r>
      <w:r>
        <w:rPr>
          <w:sz w:val="28"/>
        </w:rPr>
        <w:t>their service targets or collaborate with vulnerable groups, non-profit organizations, or public service objectives recommended by the </w:t>
      </w:r>
      <w:r>
        <w:rPr>
          <w:spacing w:val="-2"/>
          <w:sz w:val="28"/>
        </w:rPr>
        <w:t>University.</w:t>
      </w:r>
    </w:p>
    <w:p>
      <w:pPr>
        <w:pStyle w:val="ListParagraph"/>
        <w:numPr>
          <w:ilvl w:val="1"/>
          <w:numId w:val="198"/>
        </w:numPr>
        <w:tabs>
          <w:tab w:pos="1392" w:val="left" w:leader="none"/>
          <w:tab w:pos="1473" w:val="left" w:leader="none"/>
        </w:tabs>
        <w:spacing w:line="297" w:lineRule="auto" w:before="84" w:after="0"/>
        <w:ind w:left="1392" w:right="277" w:hanging="477"/>
        <w:jc w:val="both"/>
        <w:rPr>
          <w:sz w:val="28"/>
        </w:rPr>
      </w:pPr>
      <w:r>
        <w:rPr>
          <w:sz w:val="28"/>
        </w:rPr>
        <w:tab/>
        <w:t>During the Environmental Service Education course term, students participating in on-campus or off-campus activities embodying the ethos of campus service education may submit written materials for review at least one week in advance. Upon approval from the Center, they may apply for a reduction in their campus service education course hours, limited to four hours per semester, excluding remunerated service hours.</w:t>
      </w:r>
    </w:p>
    <w:p>
      <w:pPr>
        <w:pStyle w:val="ListParagraph"/>
        <w:numPr>
          <w:ilvl w:val="1"/>
          <w:numId w:val="198"/>
        </w:numPr>
        <w:tabs>
          <w:tab w:pos="1391" w:val="left" w:leader="none"/>
          <w:tab w:pos="1418" w:val="left" w:leader="none"/>
        </w:tabs>
        <w:spacing w:line="297" w:lineRule="auto" w:before="124" w:after="0"/>
        <w:ind w:left="1391" w:right="277" w:hanging="478"/>
        <w:jc w:val="both"/>
        <w:rPr>
          <w:sz w:val="28"/>
        </w:rPr>
      </w:pPr>
      <w:r>
        <w:rPr>
          <w:sz w:val="28"/>
        </w:rPr>
        <w:tab/>
        <w:t>Students participating in Social Service Education must adhere to the announced</w:t>
      </w:r>
      <w:r>
        <w:rPr>
          <w:spacing w:val="-1"/>
          <w:sz w:val="28"/>
        </w:rPr>
        <w:t> </w:t>
      </w:r>
      <w:r>
        <w:rPr>
          <w:sz w:val="28"/>
        </w:rPr>
        <w:t>application</w:t>
      </w:r>
      <w:r>
        <w:rPr>
          <w:spacing w:val="-1"/>
          <w:sz w:val="28"/>
        </w:rPr>
        <w:t> </w:t>
      </w:r>
      <w:r>
        <w:rPr>
          <w:sz w:val="28"/>
        </w:rPr>
        <w:t>timeline.</w:t>
      </w:r>
      <w:r>
        <w:rPr>
          <w:spacing w:val="-3"/>
          <w:sz w:val="28"/>
        </w:rPr>
        <w:t> </w:t>
      </w:r>
      <w:r>
        <w:rPr>
          <w:sz w:val="28"/>
        </w:rPr>
        <w:t>Service</w:t>
      </w:r>
      <w:r>
        <w:rPr>
          <w:spacing w:val="-5"/>
          <w:sz w:val="28"/>
        </w:rPr>
        <w:t> </w:t>
      </w:r>
      <w:r>
        <w:rPr>
          <w:sz w:val="28"/>
        </w:rPr>
        <w:t>commencement</w:t>
      </w:r>
      <w:r>
        <w:rPr>
          <w:spacing w:val="-1"/>
          <w:sz w:val="28"/>
        </w:rPr>
        <w:t> </w:t>
      </w:r>
      <w:r>
        <w:rPr>
          <w:sz w:val="28"/>
        </w:rPr>
        <w:t>is</w:t>
      </w:r>
      <w:r>
        <w:rPr>
          <w:spacing w:val="-1"/>
          <w:sz w:val="28"/>
        </w:rPr>
        <w:t> </w:t>
      </w:r>
      <w:r>
        <w:rPr>
          <w:sz w:val="28"/>
        </w:rPr>
        <w:t>only</w:t>
      </w:r>
      <w:r>
        <w:rPr>
          <w:spacing w:val="-4"/>
          <w:sz w:val="28"/>
        </w:rPr>
        <w:t> </w:t>
      </w:r>
      <w:r>
        <w:rPr>
          <w:sz w:val="28"/>
        </w:rPr>
        <w:t>permissible upon approval. Upon service completion, students must attach a campus service</w:t>
      </w:r>
      <w:r>
        <w:rPr>
          <w:spacing w:val="-5"/>
          <w:sz w:val="28"/>
        </w:rPr>
        <w:t> </w:t>
      </w:r>
      <w:r>
        <w:rPr>
          <w:sz w:val="28"/>
        </w:rPr>
        <w:t>education</w:t>
      </w:r>
      <w:r>
        <w:rPr>
          <w:spacing w:val="-4"/>
          <w:sz w:val="28"/>
        </w:rPr>
        <w:t> </w:t>
      </w:r>
      <w:r>
        <w:rPr>
          <w:sz w:val="28"/>
        </w:rPr>
        <w:t>hours</w:t>
      </w:r>
      <w:r>
        <w:rPr>
          <w:spacing w:val="-4"/>
          <w:sz w:val="28"/>
        </w:rPr>
        <w:t> </w:t>
      </w:r>
      <w:r>
        <w:rPr>
          <w:sz w:val="28"/>
        </w:rPr>
        <w:t>certificate</w:t>
      </w:r>
      <w:r>
        <w:rPr>
          <w:spacing w:val="-5"/>
          <w:sz w:val="28"/>
        </w:rPr>
        <w:t> </w:t>
      </w:r>
      <w:r>
        <w:rPr>
          <w:sz w:val="28"/>
        </w:rPr>
        <w:t>issued</w:t>
      </w:r>
      <w:r>
        <w:rPr>
          <w:spacing w:val="-4"/>
          <w:sz w:val="28"/>
        </w:rPr>
        <w:t> </w:t>
      </w:r>
      <w:r>
        <w:rPr>
          <w:sz w:val="28"/>
        </w:rPr>
        <w:t>by</w:t>
      </w:r>
      <w:r>
        <w:rPr>
          <w:spacing w:val="-4"/>
          <w:sz w:val="28"/>
        </w:rPr>
        <w:t> </w:t>
      </w:r>
      <w:r>
        <w:rPr>
          <w:sz w:val="28"/>
        </w:rPr>
        <w:t>the</w:t>
      </w:r>
      <w:r>
        <w:rPr>
          <w:spacing w:val="-5"/>
          <w:sz w:val="28"/>
        </w:rPr>
        <w:t> </w:t>
      </w:r>
      <w:r>
        <w:rPr>
          <w:sz w:val="28"/>
        </w:rPr>
        <w:t>service</w:t>
      </w:r>
      <w:r>
        <w:rPr>
          <w:spacing w:val="-5"/>
          <w:sz w:val="28"/>
        </w:rPr>
        <w:t> </w:t>
      </w:r>
      <w:r>
        <w:rPr>
          <w:sz w:val="28"/>
        </w:rPr>
        <w:t>provider</w:t>
      </w:r>
      <w:r>
        <w:rPr>
          <w:spacing w:val="-8"/>
          <w:sz w:val="28"/>
        </w:rPr>
        <w:t> </w:t>
      </w:r>
      <w:r>
        <w:rPr>
          <w:sz w:val="28"/>
        </w:rPr>
        <w:t>and</w:t>
      </w:r>
      <w:r>
        <w:rPr>
          <w:spacing w:val="-4"/>
          <w:sz w:val="28"/>
        </w:rPr>
        <w:t> </w:t>
      </w:r>
      <w:r>
        <w:rPr>
          <w:sz w:val="28"/>
        </w:rPr>
        <w:t>submit a reflective feedback report. Upon approval by the Center, this can be recognized as fulfilling the campus service education course requirement.</w:t>
      </w:r>
    </w:p>
    <w:p>
      <w:pPr>
        <w:pStyle w:val="ListParagraph"/>
        <w:numPr>
          <w:ilvl w:val="1"/>
          <w:numId w:val="198"/>
        </w:numPr>
        <w:tabs>
          <w:tab w:pos="1391" w:val="left" w:leader="none"/>
          <w:tab w:pos="1426" w:val="left" w:leader="none"/>
        </w:tabs>
        <w:spacing w:line="297" w:lineRule="auto" w:before="125" w:after="0"/>
        <w:ind w:left="1391" w:right="277" w:hanging="478"/>
        <w:jc w:val="both"/>
        <w:rPr>
          <w:sz w:val="28"/>
        </w:rPr>
      </w:pPr>
      <w:r>
        <w:rPr>
          <w:sz w:val="28"/>
        </w:rPr>
        <w:tab/>
        <w:t>Course instructors must provide a detailed outline of campus service education course activities in the syllabus, mentor students in service and reflective feedback, and engage in campus service education course competitions and outcome presentation events.</w:t>
      </w:r>
    </w:p>
    <w:p>
      <w:pPr>
        <w:pStyle w:val="ListParagraph"/>
        <w:numPr>
          <w:ilvl w:val="1"/>
          <w:numId w:val="198"/>
        </w:numPr>
        <w:tabs>
          <w:tab w:pos="1390" w:val="left" w:leader="none"/>
          <w:tab w:pos="1404" w:val="left" w:leader="none"/>
        </w:tabs>
        <w:spacing w:line="297" w:lineRule="auto" w:before="121" w:after="0"/>
        <w:ind w:left="1390" w:right="278" w:hanging="477"/>
        <w:jc w:val="both"/>
        <w:rPr>
          <w:sz w:val="28"/>
        </w:rPr>
      </w:pPr>
      <w:r>
        <w:rPr>
          <w:sz w:val="28"/>
        </w:rPr>
        <w:tab/>
        <w:t>Students with physical or mental disabilities may voluntarily apply for campus service education courses. With the agreement of the instructor, appropriate adjustments or assignments may be tailored based on actual </w:t>
      </w:r>
      <w:r>
        <w:rPr>
          <w:spacing w:val="-2"/>
          <w:sz w:val="28"/>
        </w:rPr>
        <w:t>conditions.</w:t>
      </w:r>
    </w:p>
    <w:p>
      <w:pPr>
        <w:pStyle w:val="ListParagraph"/>
        <w:numPr>
          <w:ilvl w:val="1"/>
          <w:numId w:val="198"/>
        </w:numPr>
        <w:tabs>
          <w:tab w:pos="1354" w:val="left" w:leader="none"/>
          <w:tab w:pos="1391" w:val="left" w:leader="none"/>
        </w:tabs>
        <w:spacing w:line="297" w:lineRule="auto" w:before="123" w:after="0"/>
        <w:ind w:left="1391" w:right="277" w:hanging="478"/>
        <w:jc w:val="both"/>
        <w:rPr>
          <w:sz w:val="28"/>
        </w:rPr>
      </w:pPr>
      <w:r>
        <w:rPr>
          <w:sz w:val="28"/>
        </w:rPr>
        <w:t>Teaching Assistants (TAs) may be appointed for campus service education courses to support instructors with class management and record-keeping, which form the basis for semester grade evaluations. To streamline the training and management of TAs, each campus may appoint a</w:t>
      </w:r>
      <w:r>
        <w:rPr>
          <w:spacing w:val="-2"/>
          <w:sz w:val="28"/>
        </w:rPr>
        <w:t> </w:t>
      </w:r>
      <w:r>
        <w:rPr>
          <w:sz w:val="28"/>
        </w:rPr>
        <w:t>TA</w:t>
      </w:r>
      <w:r>
        <w:rPr>
          <w:spacing w:val="-11"/>
          <w:sz w:val="28"/>
        </w:rPr>
        <w:t> </w:t>
      </w:r>
      <w:r>
        <w:rPr>
          <w:sz w:val="28"/>
        </w:rPr>
        <w:t>advisor.</w:t>
      </w:r>
    </w:p>
    <w:p>
      <w:pPr>
        <w:pStyle w:val="BodyText"/>
        <w:spacing w:before="222"/>
        <w:ind w:left="224"/>
        <w:rPr>
          <w:rFonts w:ascii="標楷體" w:eastAsia="標楷體" w:hint="eastAsia"/>
        </w:rPr>
      </w:pPr>
      <w:r>
        <w:rPr>
          <w:rFonts w:ascii="標楷體" w:eastAsia="標楷體" w:hint="eastAsia"/>
          <w:spacing w:val="2"/>
        </w:rPr>
        <w:t>第五條 課程開課及審查方式</w:t>
      </w:r>
    </w:p>
    <w:p>
      <w:pPr>
        <w:pStyle w:val="BodyText"/>
        <w:spacing w:line="261" w:lineRule="auto" w:before="63"/>
        <w:ind w:left="1628" w:right="387" w:hanging="485"/>
        <w:rPr>
          <w:rFonts w:ascii="標楷體" w:eastAsia="標楷體" w:hint="eastAsia"/>
        </w:rPr>
      </w:pPr>
      <w:r>
        <w:rPr>
          <w:rFonts w:ascii="標楷體" w:eastAsia="標楷體" w:hint="eastAsia"/>
          <w:spacing w:val="7"/>
          <w:w w:val="100"/>
        </w:rPr>
        <w:t>一、服務教育課程應配合教務處開課及排課作業時程，每學期修習時</w:t>
      </w:r>
      <w:r>
        <w:rPr>
          <w:rFonts w:ascii="標楷體" w:eastAsia="標楷體" w:hint="eastAsia"/>
          <w:spacing w:val="-1"/>
          <w:w w:val="100"/>
        </w:rPr>
        <w:t>數三十六小時</w:t>
      </w:r>
    </w:p>
    <w:p>
      <w:pPr>
        <w:pStyle w:val="BodyText"/>
        <w:spacing w:before="6"/>
        <w:ind w:left="1628"/>
        <w:rPr>
          <w:rFonts w:ascii="標楷體" w:eastAsia="標楷體" w:hint="eastAsia"/>
        </w:rPr>
      </w:pPr>
      <w:r>
        <w:rPr>
          <w:rFonts w:ascii="標楷體" w:eastAsia="標楷體" w:hint="eastAsia"/>
          <w:spacing w:val="-3"/>
        </w:rPr>
        <w:t>(含基礎能力研習、實作服務及學期成果報告與反思回饋)，經課程</w:t>
      </w:r>
    </w:p>
    <w:p>
      <w:pPr>
        <w:spacing w:after="0"/>
        <w:rPr>
          <w:rFonts w:ascii="標楷體" w:eastAsia="標楷體" w:hint="eastAsia"/>
        </w:rPr>
        <w:sectPr>
          <w:pgSz w:w="11920" w:h="16850"/>
          <w:pgMar w:header="0" w:footer="932" w:top="1040" w:bottom="1160" w:left="920" w:right="780"/>
        </w:sect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spacing w:before="334"/>
        <w:rPr>
          <w:rFonts w:ascii="標楷體"/>
        </w:rPr>
      </w:pPr>
    </w:p>
    <w:p>
      <w:pPr>
        <w:pStyle w:val="BodyText"/>
        <w:ind w:left="119"/>
      </w:pPr>
      <w:r>
        <w:rPr/>
        <w:t>Article</w:t>
      </w:r>
      <w:r>
        <w:rPr>
          <w:spacing w:val="-5"/>
        </w:rPr>
        <w:t> </w:t>
      </w:r>
      <w:r>
        <w:rPr>
          <w:spacing w:val="-10"/>
        </w:rPr>
        <w:t>5</w:t>
      </w:r>
    </w:p>
    <w:p>
      <w:pPr>
        <w:pStyle w:val="BodyText"/>
        <w:spacing w:line="264" w:lineRule="auto" w:before="46"/>
        <w:ind w:left="518" w:right="569"/>
        <w:jc w:val="both"/>
        <w:rPr>
          <w:rFonts w:ascii="標楷體" w:eastAsia="標楷體" w:hint="eastAsia"/>
        </w:rPr>
      </w:pPr>
      <w:r>
        <w:rPr/>
        <w:br w:type="column"/>
      </w:r>
      <w:r>
        <w:rPr>
          <w:rFonts w:ascii="標楷體" w:eastAsia="標楷體" w:hint="eastAsia"/>
          <w:spacing w:val="-1"/>
        </w:rPr>
        <w:t>委員會審核 通過後始得開課，並由服學組負責開課期間之輔導、</w:t>
      </w:r>
      <w:r>
        <w:rPr>
          <w:rFonts w:ascii="標楷體" w:eastAsia="標楷體" w:hint="eastAsia"/>
          <w:spacing w:val="-2"/>
        </w:rPr>
        <w:t>訪視、執行成效評估。</w:t>
      </w:r>
    </w:p>
    <w:p>
      <w:pPr>
        <w:pStyle w:val="BodyText"/>
        <w:spacing w:line="264" w:lineRule="auto" w:before="27"/>
        <w:ind w:left="518" w:right="110" w:hanging="485"/>
        <w:jc w:val="both"/>
        <w:rPr>
          <w:rFonts w:ascii="標楷體" w:eastAsia="標楷體" w:hint="eastAsia"/>
        </w:rPr>
      </w:pPr>
      <w:r>
        <w:rPr>
          <w:rFonts w:ascii="標楷體" w:eastAsia="標楷體" w:hint="eastAsia"/>
          <w:spacing w:val="6"/>
          <w:w w:val="100"/>
        </w:rPr>
        <w:t>二、專業服務教育及環境服務教育依各學術或行政單位選派授課教師，</w:t>
      </w:r>
      <w:r>
        <w:rPr>
          <w:rFonts w:ascii="標楷體" w:eastAsia="標楷體" w:hint="eastAsia"/>
          <w:spacing w:val="1"/>
          <w:w w:val="100"/>
        </w:rPr>
        <w:t>由導師或輔</w:t>
      </w:r>
      <w:r>
        <w:rPr>
          <w:rFonts w:ascii="標楷體" w:eastAsia="標楷體" w:hint="eastAsia"/>
          <w:spacing w:val="-12"/>
        </w:rPr>
        <w:t>  </w:t>
      </w:r>
      <w:r>
        <w:rPr>
          <w:rFonts w:ascii="標楷體" w:eastAsia="標楷體" w:hint="eastAsia"/>
          <w:w w:val="100"/>
        </w:rPr>
        <w:t>導教官優先，次之以系推薦專任(案)、兼任教師擔任；</w:t>
      </w:r>
      <w:r>
        <w:rPr>
          <w:rFonts w:ascii="標楷體" w:eastAsia="標楷體" w:hint="eastAsia"/>
          <w:spacing w:val="-3"/>
          <w:w w:val="100"/>
        </w:rPr>
        <w:t>服務教育課程時數不併</w:t>
      </w:r>
      <w:r>
        <w:rPr>
          <w:rFonts w:ascii="標楷體" w:eastAsia="標楷體" w:hint="eastAsia"/>
          <w:spacing w:val="25"/>
        </w:rPr>
        <w:t> </w:t>
      </w:r>
      <w:r>
        <w:rPr>
          <w:rFonts w:ascii="標楷體" w:eastAsia="標楷體" w:hint="eastAsia"/>
          <w:spacing w:val="-2"/>
          <w:w w:val="100"/>
        </w:rPr>
        <w:t>入教師授課基本時數。</w:t>
      </w:r>
    </w:p>
    <w:p>
      <w:pPr>
        <w:pStyle w:val="BodyText"/>
        <w:spacing w:line="264" w:lineRule="auto" w:before="23"/>
        <w:ind w:left="518" w:right="385" w:hanging="485"/>
        <w:jc w:val="both"/>
        <w:rPr>
          <w:rFonts w:ascii="標楷體" w:eastAsia="標楷體" w:hint="eastAsia"/>
        </w:rPr>
      </w:pPr>
      <w:r>
        <w:rPr>
          <w:rFonts w:ascii="標楷體" w:eastAsia="標楷體" w:hint="eastAsia"/>
          <w:spacing w:val="7"/>
          <w:w w:val="100"/>
        </w:rPr>
        <w:t>三、專業服務教育課程每週授課二小時，每學期核給教師鐘點時數十</w:t>
      </w:r>
      <w:r>
        <w:rPr>
          <w:rFonts w:ascii="標楷體" w:eastAsia="標楷體" w:hint="eastAsia"/>
          <w:spacing w:val="1"/>
          <w:w w:val="100"/>
        </w:rPr>
        <w:t>八小時及課程</w:t>
      </w:r>
      <w:r>
        <w:rPr>
          <w:rFonts w:ascii="標楷體" w:eastAsia="標楷體" w:hint="eastAsia"/>
          <w:spacing w:val="-11"/>
        </w:rPr>
        <w:t>  </w:t>
      </w:r>
      <w:r>
        <w:rPr>
          <w:rFonts w:ascii="標楷體" w:eastAsia="標楷體" w:hint="eastAsia"/>
          <w:w w:val="100"/>
        </w:rPr>
        <w:t>活動費，以每位學生每學期新台幣一百元計算之，</w:t>
      </w:r>
      <w:r>
        <w:rPr>
          <w:rFonts w:ascii="標楷體" w:eastAsia="標楷體" w:hint="eastAsia"/>
          <w:spacing w:val="-1"/>
          <w:w w:val="100"/>
        </w:rPr>
        <w:t>核實報支。</w:t>
      </w:r>
    </w:p>
    <w:p>
      <w:pPr>
        <w:pStyle w:val="BodyText"/>
        <w:spacing w:line="264" w:lineRule="auto" w:before="23"/>
        <w:ind w:left="518" w:right="386" w:hanging="485"/>
        <w:jc w:val="both"/>
        <w:rPr>
          <w:rFonts w:ascii="標楷體" w:eastAsia="標楷體" w:hint="eastAsia"/>
        </w:rPr>
      </w:pPr>
      <w:r>
        <w:rPr>
          <w:rFonts w:ascii="標楷體" w:eastAsia="標楷體" w:hint="eastAsia"/>
          <w:spacing w:val="-6"/>
        </w:rPr>
        <w:t>四、環境服務教育課程不支領鐘點費且不受最低開課人數限制，但核給</w:t>
      </w:r>
      <w:r>
        <w:rPr>
          <w:rFonts w:ascii="標楷體" w:eastAsia="標楷體" w:hint="eastAsia"/>
          <w:spacing w:val="-14"/>
        </w:rPr>
        <w:t>課程活動費， 每位學生每學期新台幣一百元計算之，核實報支。</w:t>
      </w:r>
    </w:p>
    <w:p>
      <w:pPr>
        <w:pStyle w:val="BodyText"/>
        <w:spacing w:line="264" w:lineRule="auto" w:before="25"/>
        <w:ind w:left="518" w:right="385" w:hanging="485"/>
        <w:jc w:val="both"/>
        <w:rPr>
          <w:rFonts w:ascii="標楷體" w:eastAsia="標楷體" w:hint="eastAsia"/>
        </w:rPr>
      </w:pPr>
      <w:r>
        <w:rPr>
          <w:rFonts w:ascii="標楷體" w:eastAsia="標楷體" w:hint="eastAsia"/>
          <w:spacing w:val="7"/>
          <w:w w:val="100"/>
        </w:rPr>
        <w:t>五、專業服務教育課程補助標準：課程委員會得視經費預算就申請課</w:t>
      </w:r>
      <w:r>
        <w:rPr>
          <w:rFonts w:ascii="標楷體" w:eastAsia="標楷體" w:hint="eastAsia"/>
          <w:spacing w:val="1"/>
          <w:w w:val="100"/>
        </w:rPr>
        <w:t>程之相關經費</w:t>
      </w:r>
      <w:r>
        <w:rPr>
          <w:rFonts w:ascii="標楷體" w:eastAsia="標楷體" w:hint="eastAsia"/>
          <w:spacing w:val="-12"/>
        </w:rPr>
        <w:t>  </w:t>
      </w:r>
      <w:r>
        <w:rPr>
          <w:rFonts w:ascii="標楷體" w:eastAsia="標楷體" w:hint="eastAsia"/>
          <w:spacing w:val="1"/>
          <w:w w:val="100"/>
        </w:rPr>
        <w:t>擇優補助，補助金額每門課程以不超過業務費新臺</w:t>
      </w:r>
      <w:r>
        <w:rPr>
          <w:rFonts w:ascii="標楷體" w:eastAsia="標楷體" w:hint="eastAsia"/>
          <w:spacing w:val="-2"/>
          <w:w w:val="100"/>
        </w:rPr>
        <w:t>幣五千元為原則。</w:t>
      </w:r>
    </w:p>
    <w:p>
      <w:pPr>
        <w:pStyle w:val="BodyText"/>
        <w:spacing w:line="264" w:lineRule="auto" w:before="75"/>
        <w:ind w:left="489" w:right="275" w:hanging="476"/>
        <w:jc w:val="both"/>
        <w:rPr>
          <w:rFonts w:ascii="標楷體" w:eastAsia="標楷體" w:hint="eastAsia"/>
        </w:rPr>
      </w:pPr>
      <w:r>
        <w:rPr>
          <w:rFonts w:ascii="標楷體" w:eastAsia="標楷體" w:hint="eastAsia"/>
          <w:spacing w:val="-2"/>
        </w:rPr>
        <w:t>六、修習服務教育課程之學生因故不能出席者，須依規定請假，未經請</w:t>
      </w:r>
      <w:r>
        <w:rPr>
          <w:rFonts w:ascii="標楷體" w:eastAsia="標楷體" w:hint="eastAsia"/>
        </w:rPr>
        <w:t>假或請假未 准而缺席者，以曠課論，曠課時數逾全學期上課時數九分之一，該學期成績以 不通過評定之。</w:t>
      </w:r>
    </w:p>
    <w:p>
      <w:pPr>
        <w:pStyle w:val="BodyText"/>
        <w:spacing w:line="264" w:lineRule="auto" w:before="119"/>
        <w:ind w:left="566" w:right="415" w:hanging="567"/>
        <w:rPr>
          <w:rFonts w:ascii="標楷體" w:eastAsia="標楷體" w:hint="eastAsia"/>
        </w:rPr>
      </w:pPr>
      <w:r>
        <w:rPr>
          <w:rFonts w:ascii="標楷體" w:eastAsia="標楷體" w:hint="eastAsia"/>
          <w:spacing w:val="-2"/>
        </w:rPr>
        <w:t>七、於他校曾修習相關服務教育課程並及格者，得依本校學生學分抵免</w:t>
      </w:r>
      <w:r>
        <w:rPr>
          <w:rFonts w:ascii="標楷體" w:eastAsia="標楷體" w:hint="eastAsia"/>
          <w:spacing w:val="-4"/>
        </w:rPr>
        <w:t>要點辦理。</w:t>
      </w:r>
    </w:p>
    <w:p>
      <w:pPr>
        <w:spacing w:after="0" w:line="264" w:lineRule="auto"/>
        <w:rPr>
          <w:rFonts w:ascii="標楷體" w:eastAsia="標楷體" w:hint="eastAsia"/>
        </w:rPr>
        <w:sectPr>
          <w:pgSz w:w="11920" w:h="16850"/>
          <w:pgMar w:header="0" w:footer="932" w:top="1080" w:bottom="1160" w:left="920" w:right="780"/>
          <w:cols w:num="2" w:equalWidth="0">
            <w:col w:w="1107" w:space="6"/>
            <w:col w:w="9107"/>
          </w:cols>
        </w:sectPr>
      </w:pPr>
    </w:p>
    <w:p>
      <w:pPr>
        <w:pStyle w:val="BodyText"/>
        <w:spacing w:before="199"/>
        <w:ind w:left="971"/>
        <w:jc w:val="both"/>
      </w:pPr>
      <w:r>
        <w:rPr/>
        <w:t>Course</w:t>
      </w:r>
      <w:r>
        <w:rPr>
          <w:spacing w:val="-5"/>
        </w:rPr>
        <w:t> </w:t>
      </w:r>
      <w:r>
        <w:rPr/>
        <w:t>Provision</w:t>
      </w:r>
      <w:r>
        <w:rPr>
          <w:spacing w:val="-4"/>
        </w:rPr>
        <w:t> </w:t>
      </w:r>
      <w:r>
        <w:rPr/>
        <w:t>and</w:t>
      </w:r>
      <w:r>
        <w:rPr>
          <w:spacing w:val="-5"/>
        </w:rPr>
        <w:t> </w:t>
      </w:r>
      <w:r>
        <w:rPr/>
        <w:t>Review</w:t>
      </w:r>
      <w:r>
        <w:rPr>
          <w:spacing w:val="-5"/>
        </w:rPr>
        <w:t> </w:t>
      </w:r>
      <w:r>
        <w:rPr>
          <w:spacing w:val="-2"/>
        </w:rPr>
        <w:t>Procedures</w:t>
      </w:r>
    </w:p>
    <w:p>
      <w:pPr>
        <w:pStyle w:val="ListParagraph"/>
        <w:numPr>
          <w:ilvl w:val="1"/>
          <w:numId w:val="199"/>
        </w:numPr>
        <w:tabs>
          <w:tab w:pos="1483" w:val="left" w:leader="none"/>
          <w:tab w:pos="1534" w:val="left" w:leader="none"/>
        </w:tabs>
        <w:spacing w:line="297" w:lineRule="auto" w:before="197" w:after="0"/>
        <w:ind w:left="1534" w:right="275" w:hanging="475"/>
        <w:jc w:val="both"/>
        <w:rPr>
          <w:sz w:val="28"/>
        </w:rPr>
      </w:pPr>
      <w:r>
        <w:rPr>
          <w:sz w:val="28"/>
        </w:rPr>
        <w:t>Campus Service</w:t>
      </w:r>
      <w:r>
        <w:rPr>
          <w:spacing w:val="-4"/>
          <w:sz w:val="28"/>
        </w:rPr>
        <w:t> </w:t>
      </w:r>
      <w:r>
        <w:rPr>
          <w:sz w:val="28"/>
        </w:rPr>
        <w:t>Education Courses must be</w:t>
      </w:r>
      <w:r>
        <w:rPr>
          <w:spacing w:val="-1"/>
          <w:sz w:val="28"/>
        </w:rPr>
        <w:t> </w:t>
      </w:r>
      <w:r>
        <w:rPr>
          <w:sz w:val="28"/>
        </w:rPr>
        <w:t>coordinated with the Office</w:t>
      </w:r>
      <w:r>
        <w:rPr>
          <w:spacing w:val="-1"/>
          <w:sz w:val="28"/>
        </w:rPr>
        <w:t> </w:t>
      </w:r>
      <w:r>
        <w:rPr>
          <w:sz w:val="28"/>
        </w:rPr>
        <w:t>of Academic Affairs for scheduling and class arrangements. Each semester, the course duration must total 36 hours (including basic skill workshops, practical service, end-of-semester achievement reports, and reflective feedback). The course commencement is only permissible upon approval by the Committee. The Center oversees guidance, visitation, and effectiveness evaluation throughout the course term.</w:t>
      </w:r>
    </w:p>
    <w:p>
      <w:pPr>
        <w:pStyle w:val="ListParagraph"/>
        <w:numPr>
          <w:ilvl w:val="1"/>
          <w:numId w:val="199"/>
        </w:numPr>
        <w:tabs>
          <w:tab w:pos="1491" w:val="left" w:leader="none"/>
          <w:tab w:pos="1534" w:val="left" w:leader="none"/>
        </w:tabs>
        <w:spacing w:line="297" w:lineRule="auto" w:before="125" w:after="0"/>
        <w:ind w:left="1534" w:right="276" w:hanging="476"/>
        <w:jc w:val="both"/>
        <w:rPr>
          <w:sz w:val="28"/>
        </w:rPr>
      </w:pPr>
      <w:r>
        <w:rPr>
          <w:sz w:val="28"/>
        </w:rPr>
        <w:t>For Professional Service Education and Environmental Service Education, instructors are drawn from each academic or administrative unit, with priority given to mentors or counseling military instructors, followed by full-time</w:t>
      </w:r>
      <w:r>
        <w:rPr>
          <w:spacing w:val="-6"/>
          <w:sz w:val="28"/>
        </w:rPr>
        <w:t> </w:t>
      </w:r>
      <w:r>
        <w:rPr>
          <w:sz w:val="28"/>
        </w:rPr>
        <w:t>(case-based)</w:t>
      </w:r>
      <w:r>
        <w:rPr>
          <w:spacing w:val="-8"/>
          <w:sz w:val="28"/>
        </w:rPr>
        <w:t> </w:t>
      </w:r>
      <w:r>
        <w:rPr>
          <w:sz w:val="28"/>
        </w:rPr>
        <w:t>and</w:t>
      </w:r>
      <w:r>
        <w:rPr>
          <w:spacing w:val="-7"/>
          <w:sz w:val="28"/>
        </w:rPr>
        <w:t> </w:t>
      </w:r>
      <w:r>
        <w:rPr>
          <w:sz w:val="28"/>
        </w:rPr>
        <w:t>part-time</w:t>
      </w:r>
      <w:r>
        <w:rPr>
          <w:spacing w:val="-8"/>
          <w:sz w:val="28"/>
        </w:rPr>
        <w:t> </w:t>
      </w:r>
      <w:r>
        <w:rPr>
          <w:sz w:val="28"/>
        </w:rPr>
        <w:t>teachers</w:t>
      </w:r>
      <w:r>
        <w:rPr>
          <w:spacing w:val="-5"/>
          <w:sz w:val="28"/>
        </w:rPr>
        <w:t> </w:t>
      </w:r>
      <w:r>
        <w:rPr>
          <w:sz w:val="28"/>
        </w:rPr>
        <w:t>nominated</w:t>
      </w:r>
      <w:r>
        <w:rPr>
          <w:spacing w:val="-7"/>
          <w:sz w:val="28"/>
        </w:rPr>
        <w:t> </w:t>
      </w:r>
      <w:r>
        <w:rPr>
          <w:sz w:val="28"/>
        </w:rPr>
        <w:t>by</w:t>
      </w:r>
      <w:r>
        <w:rPr>
          <w:spacing w:val="-7"/>
          <w:sz w:val="28"/>
        </w:rPr>
        <w:t> </w:t>
      </w:r>
      <w:r>
        <w:rPr>
          <w:sz w:val="28"/>
        </w:rPr>
        <w:t>the</w:t>
      </w:r>
      <w:r>
        <w:rPr>
          <w:spacing w:val="-6"/>
          <w:sz w:val="28"/>
        </w:rPr>
        <w:t> </w:t>
      </w:r>
      <w:r>
        <w:rPr>
          <w:sz w:val="28"/>
        </w:rPr>
        <w:t>department. The hours dedicated to the campus service education course do not count toward the teacher’s basic teaching hours.</w:t>
      </w:r>
    </w:p>
    <w:p>
      <w:pPr>
        <w:pStyle w:val="ListParagraph"/>
        <w:numPr>
          <w:ilvl w:val="1"/>
          <w:numId w:val="199"/>
        </w:numPr>
        <w:tabs>
          <w:tab w:pos="1466" w:val="left" w:leader="none"/>
        </w:tabs>
        <w:spacing w:line="240" w:lineRule="auto" w:before="124" w:after="0"/>
        <w:ind w:left="1466" w:right="0" w:hanging="407"/>
        <w:jc w:val="both"/>
        <w:rPr>
          <w:sz w:val="28"/>
        </w:rPr>
      </w:pPr>
      <w:r>
        <w:rPr>
          <w:sz w:val="28"/>
        </w:rPr>
        <w:t>The</w:t>
      </w:r>
      <w:r>
        <w:rPr>
          <w:spacing w:val="-17"/>
          <w:sz w:val="28"/>
        </w:rPr>
        <w:t> </w:t>
      </w:r>
      <w:r>
        <w:rPr>
          <w:sz w:val="28"/>
        </w:rPr>
        <w:t>Professional</w:t>
      </w:r>
      <w:r>
        <w:rPr>
          <w:spacing w:val="-17"/>
          <w:sz w:val="28"/>
        </w:rPr>
        <w:t> </w:t>
      </w:r>
      <w:r>
        <w:rPr>
          <w:sz w:val="28"/>
        </w:rPr>
        <w:t>Service</w:t>
      </w:r>
      <w:r>
        <w:rPr>
          <w:spacing w:val="-16"/>
          <w:sz w:val="28"/>
        </w:rPr>
        <w:t> </w:t>
      </w:r>
      <w:r>
        <w:rPr>
          <w:sz w:val="28"/>
        </w:rPr>
        <w:t>Education</w:t>
      </w:r>
      <w:r>
        <w:rPr>
          <w:spacing w:val="-15"/>
          <w:sz w:val="28"/>
        </w:rPr>
        <w:t> </w:t>
      </w:r>
      <w:r>
        <w:rPr>
          <w:sz w:val="28"/>
        </w:rPr>
        <w:t>Course</w:t>
      </w:r>
      <w:r>
        <w:rPr>
          <w:spacing w:val="-15"/>
          <w:sz w:val="28"/>
        </w:rPr>
        <w:t> </w:t>
      </w:r>
      <w:r>
        <w:rPr>
          <w:sz w:val="28"/>
        </w:rPr>
        <w:t>runs</w:t>
      </w:r>
      <w:r>
        <w:rPr>
          <w:spacing w:val="-15"/>
          <w:sz w:val="28"/>
        </w:rPr>
        <w:t> </w:t>
      </w:r>
      <w:r>
        <w:rPr>
          <w:sz w:val="28"/>
        </w:rPr>
        <w:t>for</w:t>
      </w:r>
      <w:r>
        <w:rPr>
          <w:spacing w:val="-18"/>
          <w:sz w:val="28"/>
        </w:rPr>
        <w:t> </w:t>
      </w:r>
      <w:r>
        <w:rPr>
          <w:sz w:val="28"/>
        </w:rPr>
        <w:t>two</w:t>
      </w:r>
      <w:r>
        <w:rPr>
          <w:spacing w:val="-17"/>
          <w:sz w:val="28"/>
        </w:rPr>
        <w:t> </w:t>
      </w:r>
      <w:r>
        <w:rPr>
          <w:sz w:val="28"/>
        </w:rPr>
        <w:t>hours</w:t>
      </w:r>
      <w:r>
        <w:rPr>
          <w:spacing w:val="-15"/>
          <w:sz w:val="28"/>
        </w:rPr>
        <w:t> </w:t>
      </w:r>
      <w:r>
        <w:rPr>
          <w:sz w:val="28"/>
        </w:rPr>
        <w:t>weekly.</w:t>
      </w:r>
      <w:r>
        <w:rPr>
          <w:spacing w:val="-16"/>
          <w:sz w:val="28"/>
        </w:rPr>
        <w:t> </w:t>
      </w:r>
      <w:r>
        <w:rPr>
          <w:spacing w:val="-4"/>
          <w:sz w:val="28"/>
        </w:rPr>
        <w:t>Each</w:t>
      </w:r>
    </w:p>
    <w:p>
      <w:pPr>
        <w:spacing w:after="0" w:line="240" w:lineRule="auto"/>
        <w:jc w:val="both"/>
        <w:rPr>
          <w:sz w:val="28"/>
        </w:rPr>
        <w:sectPr>
          <w:type w:val="continuous"/>
          <w:pgSz w:w="11920" w:h="16850"/>
          <w:pgMar w:header="0" w:footer="932" w:top="1100" w:bottom="280" w:left="920" w:right="780"/>
        </w:sectPr>
      </w:pPr>
    </w:p>
    <w:p>
      <w:pPr>
        <w:pStyle w:val="BodyText"/>
        <w:spacing w:line="297" w:lineRule="auto" w:before="77"/>
        <w:ind w:left="1535" w:right="277"/>
        <w:jc w:val="both"/>
      </w:pPr>
      <w:r>
        <w:rPr/>
        <w:t>semester, teachers are allocated eighteen clock hours and course activity fees, which are calculated at NT$100 per student per semester, subject to verification and approval for reimbursement.</w:t>
      </w:r>
    </w:p>
    <w:p>
      <w:pPr>
        <w:pStyle w:val="ListParagraph"/>
        <w:numPr>
          <w:ilvl w:val="1"/>
          <w:numId w:val="199"/>
        </w:numPr>
        <w:tabs>
          <w:tab w:pos="1502" w:val="left" w:leader="none"/>
          <w:tab w:pos="1535" w:val="left" w:leader="none"/>
        </w:tabs>
        <w:spacing w:line="297" w:lineRule="auto" w:before="123" w:after="0"/>
        <w:ind w:left="1535" w:right="277" w:hanging="476"/>
        <w:jc w:val="both"/>
        <w:rPr>
          <w:sz w:val="28"/>
        </w:rPr>
      </w:pPr>
      <w:r>
        <w:rPr>
          <w:sz w:val="28"/>
        </w:rPr>
        <w:t>The Environmental Service Education Course does not entail hourly fees and</w:t>
      </w:r>
      <w:r>
        <w:rPr>
          <w:spacing w:val="-2"/>
          <w:sz w:val="28"/>
        </w:rPr>
        <w:t> </w:t>
      </w:r>
      <w:r>
        <w:rPr>
          <w:sz w:val="28"/>
        </w:rPr>
        <w:t>is</w:t>
      </w:r>
      <w:r>
        <w:rPr>
          <w:spacing w:val="-4"/>
          <w:sz w:val="28"/>
        </w:rPr>
        <w:t> </w:t>
      </w:r>
      <w:r>
        <w:rPr>
          <w:sz w:val="28"/>
        </w:rPr>
        <w:t>not</w:t>
      </w:r>
      <w:r>
        <w:rPr>
          <w:spacing w:val="-1"/>
          <w:sz w:val="28"/>
        </w:rPr>
        <w:t> </w:t>
      </w:r>
      <w:r>
        <w:rPr>
          <w:sz w:val="28"/>
        </w:rPr>
        <w:t>bound</w:t>
      </w:r>
      <w:r>
        <w:rPr>
          <w:spacing w:val="-4"/>
          <w:sz w:val="28"/>
        </w:rPr>
        <w:t> </w:t>
      </w:r>
      <w:r>
        <w:rPr>
          <w:sz w:val="28"/>
        </w:rPr>
        <w:t>by</w:t>
      </w:r>
      <w:r>
        <w:rPr>
          <w:spacing w:val="-4"/>
          <w:sz w:val="28"/>
        </w:rPr>
        <w:t> </w:t>
      </w:r>
      <w:r>
        <w:rPr>
          <w:sz w:val="28"/>
        </w:rPr>
        <w:t>minimum</w:t>
      </w:r>
      <w:r>
        <w:rPr>
          <w:spacing w:val="-3"/>
          <w:sz w:val="28"/>
        </w:rPr>
        <w:t> </w:t>
      </w:r>
      <w:r>
        <w:rPr>
          <w:sz w:val="28"/>
        </w:rPr>
        <w:t>enrollment</w:t>
      </w:r>
      <w:r>
        <w:rPr>
          <w:spacing w:val="-2"/>
          <w:sz w:val="28"/>
        </w:rPr>
        <w:t> </w:t>
      </w:r>
      <w:r>
        <w:rPr>
          <w:sz w:val="28"/>
        </w:rPr>
        <w:t>requirements,</w:t>
      </w:r>
      <w:r>
        <w:rPr>
          <w:spacing w:val="-3"/>
          <w:sz w:val="28"/>
        </w:rPr>
        <w:t> </w:t>
      </w:r>
      <w:r>
        <w:rPr>
          <w:sz w:val="28"/>
        </w:rPr>
        <w:t>but</w:t>
      </w:r>
      <w:r>
        <w:rPr>
          <w:spacing w:val="-2"/>
          <w:sz w:val="28"/>
        </w:rPr>
        <w:t> </w:t>
      </w:r>
      <w:r>
        <w:rPr>
          <w:sz w:val="28"/>
        </w:rPr>
        <w:t>course</w:t>
      </w:r>
      <w:r>
        <w:rPr>
          <w:spacing w:val="-3"/>
          <w:sz w:val="28"/>
        </w:rPr>
        <w:t> </w:t>
      </w:r>
      <w:r>
        <w:rPr>
          <w:sz w:val="28"/>
        </w:rPr>
        <w:t>activity fees are allocated and calculated at NT$100 per student per semester, subject to verification and approval for reimbursement.</w:t>
      </w:r>
    </w:p>
    <w:p>
      <w:pPr>
        <w:pStyle w:val="ListParagraph"/>
        <w:numPr>
          <w:ilvl w:val="1"/>
          <w:numId w:val="199"/>
        </w:numPr>
        <w:tabs>
          <w:tab w:pos="1535" w:val="left" w:leader="none"/>
          <w:tab w:pos="1548" w:val="left" w:leader="none"/>
        </w:tabs>
        <w:spacing w:line="297" w:lineRule="auto" w:before="123" w:after="0"/>
        <w:ind w:left="1535" w:right="276" w:hanging="476"/>
        <w:jc w:val="both"/>
        <w:rPr>
          <w:sz w:val="28"/>
        </w:rPr>
      </w:pPr>
      <w:r>
        <w:rPr>
          <w:sz w:val="28"/>
        </w:rPr>
        <w:tab/>
        <w:t>Subsidy standards for the Professional Service Education Course: The Committee</w:t>
      </w:r>
      <w:r>
        <w:rPr>
          <w:spacing w:val="-6"/>
          <w:sz w:val="28"/>
        </w:rPr>
        <w:t> </w:t>
      </w:r>
      <w:r>
        <w:rPr>
          <w:sz w:val="28"/>
        </w:rPr>
        <w:t>may</w:t>
      </w:r>
      <w:r>
        <w:rPr>
          <w:spacing w:val="-6"/>
          <w:sz w:val="28"/>
        </w:rPr>
        <w:t> </w:t>
      </w:r>
      <w:r>
        <w:rPr>
          <w:sz w:val="28"/>
        </w:rPr>
        <w:t>select</w:t>
      </w:r>
      <w:r>
        <w:rPr>
          <w:spacing w:val="-6"/>
          <w:sz w:val="28"/>
        </w:rPr>
        <w:t> </w:t>
      </w:r>
      <w:r>
        <w:rPr>
          <w:sz w:val="28"/>
        </w:rPr>
        <w:t>exemplary</w:t>
      </w:r>
      <w:r>
        <w:rPr>
          <w:spacing w:val="-8"/>
          <w:sz w:val="28"/>
        </w:rPr>
        <w:t> </w:t>
      </w:r>
      <w:r>
        <w:rPr>
          <w:sz w:val="28"/>
        </w:rPr>
        <w:t>courses</w:t>
      </w:r>
      <w:r>
        <w:rPr>
          <w:spacing w:val="-8"/>
          <w:sz w:val="28"/>
        </w:rPr>
        <w:t> </w:t>
      </w:r>
      <w:r>
        <w:rPr>
          <w:sz w:val="28"/>
        </w:rPr>
        <w:t>to</w:t>
      </w:r>
      <w:r>
        <w:rPr>
          <w:spacing w:val="-6"/>
          <w:sz w:val="28"/>
        </w:rPr>
        <w:t> </w:t>
      </w:r>
      <w:r>
        <w:rPr>
          <w:sz w:val="28"/>
        </w:rPr>
        <w:t>subsidize</w:t>
      </w:r>
      <w:r>
        <w:rPr>
          <w:spacing w:val="-6"/>
          <w:sz w:val="28"/>
        </w:rPr>
        <w:t> </w:t>
      </w:r>
      <w:r>
        <w:rPr>
          <w:sz w:val="28"/>
        </w:rPr>
        <w:t>relevant</w:t>
      </w:r>
      <w:r>
        <w:rPr>
          <w:spacing w:val="-6"/>
          <w:sz w:val="28"/>
        </w:rPr>
        <w:t> </w:t>
      </w:r>
      <w:r>
        <w:rPr>
          <w:sz w:val="28"/>
        </w:rPr>
        <w:t>expenses</w:t>
      </w:r>
      <w:r>
        <w:rPr>
          <w:spacing w:val="-6"/>
          <w:sz w:val="28"/>
        </w:rPr>
        <w:t> </w:t>
      </w:r>
      <w:r>
        <w:rPr>
          <w:sz w:val="28"/>
        </w:rPr>
        <w:t>of the application courses according to the budget. In principle, the subsidy amount for each course must not surpass NT$5,000 in operational costs as a principle.</w:t>
      </w:r>
    </w:p>
    <w:p>
      <w:pPr>
        <w:pStyle w:val="ListParagraph"/>
        <w:numPr>
          <w:ilvl w:val="1"/>
          <w:numId w:val="199"/>
        </w:numPr>
        <w:tabs>
          <w:tab w:pos="1536" w:val="left" w:leader="none"/>
          <w:tab w:pos="1556" w:val="left" w:leader="none"/>
        </w:tabs>
        <w:spacing w:line="297" w:lineRule="auto" w:before="123" w:after="0"/>
        <w:ind w:left="1536" w:right="277" w:hanging="476"/>
        <w:jc w:val="both"/>
        <w:rPr>
          <w:sz w:val="28"/>
        </w:rPr>
      </w:pPr>
      <w:r>
        <w:rPr>
          <w:sz w:val="28"/>
        </w:rPr>
        <w:tab/>
        <w:t>Students who cannot attend campus service education courses due to specific</w:t>
      </w:r>
      <w:r>
        <w:rPr>
          <w:spacing w:val="-11"/>
          <w:sz w:val="28"/>
        </w:rPr>
        <w:t> </w:t>
      </w:r>
      <w:r>
        <w:rPr>
          <w:sz w:val="28"/>
        </w:rPr>
        <w:t>circumstances</w:t>
      </w:r>
      <w:r>
        <w:rPr>
          <w:spacing w:val="-10"/>
          <w:sz w:val="28"/>
        </w:rPr>
        <w:t> </w:t>
      </w:r>
      <w:r>
        <w:rPr>
          <w:sz w:val="28"/>
        </w:rPr>
        <w:t>must</w:t>
      </w:r>
      <w:r>
        <w:rPr>
          <w:spacing w:val="-10"/>
          <w:sz w:val="28"/>
        </w:rPr>
        <w:t> </w:t>
      </w:r>
      <w:r>
        <w:rPr>
          <w:sz w:val="28"/>
        </w:rPr>
        <w:t>apply</w:t>
      </w:r>
      <w:r>
        <w:rPr>
          <w:spacing w:val="-10"/>
          <w:sz w:val="28"/>
        </w:rPr>
        <w:t> </w:t>
      </w:r>
      <w:r>
        <w:rPr>
          <w:sz w:val="28"/>
        </w:rPr>
        <w:t>for</w:t>
      </w:r>
      <w:r>
        <w:rPr>
          <w:spacing w:val="-13"/>
          <w:sz w:val="28"/>
        </w:rPr>
        <w:t> </w:t>
      </w:r>
      <w:r>
        <w:rPr>
          <w:sz w:val="28"/>
        </w:rPr>
        <w:t>leave</w:t>
      </w:r>
      <w:r>
        <w:rPr>
          <w:spacing w:val="-13"/>
          <w:sz w:val="28"/>
        </w:rPr>
        <w:t> </w:t>
      </w:r>
      <w:r>
        <w:rPr>
          <w:sz w:val="28"/>
        </w:rPr>
        <w:t>in</w:t>
      </w:r>
      <w:r>
        <w:rPr>
          <w:spacing w:val="-10"/>
          <w:sz w:val="28"/>
        </w:rPr>
        <w:t> </w:t>
      </w:r>
      <w:r>
        <w:rPr>
          <w:sz w:val="28"/>
        </w:rPr>
        <w:t>accordance</w:t>
      </w:r>
      <w:r>
        <w:rPr>
          <w:spacing w:val="-11"/>
          <w:sz w:val="28"/>
        </w:rPr>
        <w:t> </w:t>
      </w:r>
      <w:r>
        <w:rPr>
          <w:sz w:val="28"/>
        </w:rPr>
        <w:t>with</w:t>
      </w:r>
      <w:r>
        <w:rPr>
          <w:spacing w:val="-10"/>
          <w:sz w:val="28"/>
        </w:rPr>
        <w:t> </w:t>
      </w:r>
      <w:r>
        <w:rPr>
          <w:sz w:val="28"/>
        </w:rPr>
        <w:t>regulations. Students</w:t>
      </w:r>
      <w:r>
        <w:rPr>
          <w:spacing w:val="-7"/>
          <w:sz w:val="28"/>
        </w:rPr>
        <w:t> </w:t>
      </w:r>
      <w:r>
        <w:rPr>
          <w:sz w:val="28"/>
        </w:rPr>
        <w:t>who</w:t>
      </w:r>
      <w:r>
        <w:rPr>
          <w:spacing w:val="-7"/>
          <w:sz w:val="28"/>
        </w:rPr>
        <w:t> </w:t>
      </w:r>
      <w:r>
        <w:rPr>
          <w:sz w:val="28"/>
        </w:rPr>
        <w:t>are</w:t>
      </w:r>
      <w:r>
        <w:rPr>
          <w:spacing w:val="-7"/>
          <w:sz w:val="28"/>
        </w:rPr>
        <w:t> </w:t>
      </w:r>
      <w:r>
        <w:rPr>
          <w:sz w:val="28"/>
        </w:rPr>
        <w:t>absent</w:t>
      </w:r>
      <w:r>
        <w:rPr>
          <w:spacing w:val="-6"/>
          <w:sz w:val="28"/>
        </w:rPr>
        <w:t> </w:t>
      </w:r>
      <w:r>
        <w:rPr>
          <w:sz w:val="28"/>
        </w:rPr>
        <w:t>without</w:t>
      </w:r>
      <w:r>
        <w:rPr>
          <w:spacing w:val="-6"/>
          <w:sz w:val="28"/>
        </w:rPr>
        <w:t> </w:t>
      </w:r>
      <w:r>
        <w:rPr>
          <w:sz w:val="28"/>
        </w:rPr>
        <w:t>leave</w:t>
      </w:r>
      <w:r>
        <w:rPr>
          <w:spacing w:val="-7"/>
          <w:sz w:val="28"/>
        </w:rPr>
        <w:t> </w:t>
      </w:r>
      <w:r>
        <w:rPr>
          <w:sz w:val="28"/>
        </w:rPr>
        <w:t>or</w:t>
      </w:r>
      <w:r>
        <w:rPr>
          <w:spacing w:val="-10"/>
          <w:sz w:val="28"/>
        </w:rPr>
        <w:t> </w:t>
      </w:r>
      <w:r>
        <w:rPr>
          <w:sz w:val="28"/>
        </w:rPr>
        <w:t>whose</w:t>
      </w:r>
      <w:r>
        <w:rPr>
          <w:spacing w:val="-7"/>
          <w:sz w:val="28"/>
        </w:rPr>
        <w:t> </w:t>
      </w:r>
      <w:r>
        <w:rPr>
          <w:sz w:val="28"/>
        </w:rPr>
        <w:t>leave</w:t>
      </w:r>
      <w:r>
        <w:rPr>
          <w:spacing w:val="-7"/>
          <w:sz w:val="28"/>
        </w:rPr>
        <w:t> </w:t>
      </w:r>
      <w:r>
        <w:rPr>
          <w:sz w:val="28"/>
        </w:rPr>
        <w:t>application</w:t>
      </w:r>
      <w:r>
        <w:rPr>
          <w:spacing w:val="-7"/>
          <w:sz w:val="28"/>
        </w:rPr>
        <w:t> </w:t>
      </w:r>
      <w:r>
        <w:rPr>
          <w:sz w:val="28"/>
        </w:rPr>
        <w:t>is</w:t>
      </w:r>
      <w:r>
        <w:rPr>
          <w:spacing w:val="-7"/>
          <w:sz w:val="28"/>
        </w:rPr>
        <w:t> </w:t>
      </w:r>
      <w:r>
        <w:rPr>
          <w:sz w:val="28"/>
        </w:rPr>
        <w:t>denied are considered truant. If truant hours exceed one-ninth of the total class hours in a semester, the student’s grade for that semester will be recorded as a failure.</w:t>
      </w:r>
    </w:p>
    <w:p>
      <w:pPr>
        <w:pStyle w:val="ListParagraph"/>
        <w:numPr>
          <w:ilvl w:val="1"/>
          <w:numId w:val="199"/>
        </w:numPr>
        <w:tabs>
          <w:tab w:pos="1496" w:val="left" w:leader="none"/>
          <w:tab w:pos="1535" w:val="left" w:leader="none"/>
        </w:tabs>
        <w:spacing w:line="297" w:lineRule="auto" w:before="124" w:after="0"/>
        <w:ind w:left="1535" w:right="278" w:hanging="475"/>
        <w:jc w:val="both"/>
        <w:rPr>
          <w:sz w:val="28"/>
        </w:rPr>
      </w:pPr>
      <w:r>
        <w:rPr>
          <w:sz w:val="28"/>
        </w:rPr>
        <w:t>Students who have completed related campus service education courses at other</w:t>
      </w:r>
      <w:r>
        <w:rPr>
          <w:spacing w:val="-3"/>
          <w:sz w:val="28"/>
        </w:rPr>
        <w:t> </w:t>
      </w:r>
      <w:r>
        <w:rPr>
          <w:sz w:val="28"/>
        </w:rPr>
        <w:t>universities and</w:t>
      </w:r>
      <w:r>
        <w:rPr>
          <w:spacing w:val="-2"/>
          <w:sz w:val="28"/>
        </w:rPr>
        <w:t> </w:t>
      </w:r>
      <w:r>
        <w:rPr>
          <w:sz w:val="28"/>
        </w:rPr>
        <w:t>have</w:t>
      </w:r>
      <w:r>
        <w:rPr>
          <w:spacing w:val="-3"/>
          <w:sz w:val="28"/>
        </w:rPr>
        <w:t> </w:t>
      </w:r>
      <w:r>
        <w:rPr>
          <w:sz w:val="28"/>
        </w:rPr>
        <w:t>passed</w:t>
      </w:r>
      <w:r>
        <w:rPr>
          <w:spacing w:val="-2"/>
          <w:sz w:val="28"/>
        </w:rPr>
        <w:t> </w:t>
      </w:r>
      <w:r>
        <w:rPr>
          <w:sz w:val="28"/>
        </w:rPr>
        <w:t>may</w:t>
      </w:r>
      <w:r>
        <w:rPr>
          <w:spacing w:val="-2"/>
          <w:sz w:val="28"/>
        </w:rPr>
        <w:t> </w:t>
      </w:r>
      <w:r>
        <w:rPr>
          <w:sz w:val="28"/>
        </w:rPr>
        <w:t>transfer</w:t>
      </w:r>
      <w:r>
        <w:rPr>
          <w:spacing w:val="-3"/>
          <w:sz w:val="28"/>
        </w:rPr>
        <w:t> </w:t>
      </w:r>
      <w:r>
        <w:rPr>
          <w:sz w:val="28"/>
        </w:rPr>
        <w:t>these</w:t>
      </w:r>
      <w:r>
        <w:rPr>
          <w:spacing w:val="-3"/>
          <w:sz w:val="28"/>
        </w:rPr>
        <w:t> </w:t>
      </w:r>
      <w:r>
        <w:rPr>
          <w:sz w:val="28"/>
        </w:rPr>
        <w:t>credits</w:t>
      </w:r>
      <w:r>
        <w:rPr>
          <w:spacing w:val="-2"/>
          <w:sz w:val="28"/>
        </w:rPr>
        <w:t> </w:t>
      </w:r>
      <w:r>
        <w:rPr>
          <w:sz w:val="28"/>
        </w:rPr>
        <w:t>in</w:t>
      </w:r>
      <w:r>
        <w:rPr>
          <w:spacing w:val="-4"/>
          <w:sz w:val="28"/>
        </w:rPr>
        <w:t> </w:t>
      </w:r>
      <w:r>
        <w:rPr>
          <w:sz w:val="28"/>
        </w:rPr>
        <w:t>accordance with the University’s Regulations Governing Transfer Credits and Course Waivers for Students.</w:t>
      </w:r>
    </w:p>
    <w:p>
      <w:pPr>
        <w:pStyle w:val="BodyText"/>
        <w:spacing w:before="132"/>
        <w:ind w:left="227"/>
        <w:rPr>
          <w:rFonts w:ascii="標楷體" w:eastAsia="標楷體" w:hint="eastAsia"/>
        </w:rPr>
      </w:pPr>
      <w:r>
        <w:rPr>
          <w:rFonts w:ascii="標楷體" w:eastAsia="標楷體" w:hint="eastAsia"/>
          <w:spacing w:val="5"/>
        </w:rPr>
        <w:t>第六條 獎勵方式</w:t>
      </w:r>
    </w:p>
    <w:p>
      <w:pPr>
        <w:pStyle w:val="BodyText"/>
        <w:spacing w:line="261" w:lineRule="auto" w:before="97"/>
        <w:ind w:left="1631" w:right="393" w:hanging="485"/>
        <w:rPr>
          <w:rFonts w:ascii="標楷體" w:eastAsia="標楷體" w:hint="eastAsia"/>
        </w:rPr>
      </w:pPr>
      <w:r>
        <w:rPr>
          <w:rFonts w:ascii="標楷體" w:eastAsia="標楷體" w:hint="eastAsia"/>
          <w:spacing w:val="-5"/>
        </w:rPr>
        <w:t>一、教師參與服務教育課程之成果得列入教師評量</w:t>
      </w:r>
      <w:r>
        <w:rPr>
          <w:rFonts w:ascii="標楷體" w:eastAsia="標楷體" w:hint="eastAsia"/>
          <w:spacing w:val="-2"/>
        </w:rPr>
        <w:t>（如績優教師、優良</w:t>
      </w:r>
      <w:r>
        <w:rPr>
          <w:rFonts w:ascii="標楷體" w:eastAsia="標楷體" w:hint="eastAsia"/>
        </w:rPr>
        <w:t>教師、導師、 教官等之評選</w:t>
      </w:r>
      <w:r>
        <w:rPr>
          <w:rFonts w:ascii="標楷體" w:eastAsia="標楷體" w:hint="eastAsia"/>
          <w:spacing w:val="-140"/>
        </w:rPr>
        <w:t>）</w:t>
      </w:r>
      <w:r>
        <w:rPr>
          <w:rFonts w:ascii="標楷體" w:eastAsia="標楷體" w:hint="eastAsia"/>
        </w:rPr>
        <w:t>。</w:t>
      </w:r>
    </w:p>
    <w:p>
      <w:pPr>
        <w:pStyle w:val="BodyText"/>
        <w:spacing w:line="264" w:lineRule="auto" w:before="27"/>
        <w:ind w:left="1631" w:right="385" w:hanging="485"/>
        <w:rPr>
          <w:rFonts w:ascii="標楷體" w:eastAsia="標楷體" w:hint="eastAsia"/>
        </w:rPr>
      </w:pPr>
      <w:r>
        <w:rPr>
          <w:rFonts w:ascii="標楷體" w:eastAsia="標楷體" w:hint="eastAsia"/>
          <w:spacing w:val="7"/>
          <w:w w:val="100"/>
        </w:rPr>
        <w:t>二、每學期末辦理全校服務教育課程競賽暨成果發表活動並擇優核予</w:t>
      </w:r>
      <w:r>
        <w:rPr>
          <w:rFonts w:ascii="標楷體" w:eastAsia="標楷體" w:hint="eastAsia"/>
          <w:spacing w:val="-1"/>
          <w:w w:val="100"/>
        </w:rPr>
        <w:t>獎勵，其競賽</w:t>
      </w:r>
      <w:r>
        <w:rPr>
          <w:rFonts w:ascii="標楷體" w:eastAsia="標楷體" w:hint="eastAsia"/>
          <w:spacing w:val="30"/>
        </w:rPr>
        <w:t> </w:t>
      </w:r>
      <w:r>
        <w:rPr>
          <w:rFonts w:ascii="標楷體" w:eastAsia="標楷體" w:hint="eastAsia"/>
          <w:spacing w:val="-3"/>
          <w:w w:val="100"/>
        </w:rPr>
        <w:t>規定暨獎勵內容依服學組公告辦理。</w:t>
      </w:r>
    </w:p>
    <w:p>
      <w:pPr>
        <w:pStyle w:val="BodyText"/>
        <w:spacing w:line="264" w:lineRule="auto" w:before="25"/>
        <w:ind w:left="1630" w:right="385" w:hanging="485"/>
        <w:rPr>
          <w:rFonts w:ascii="標楷體" w:eastAsia="標楷體" w:hint="eastAsia"/>
        </w:rPr>
      </w:pPr>
      <w:r>
        <w:rPr>
          <w:rFonts w:ascii="標楷體" w:eastAsia="標楷體" w:hint="eastAsia"/>
          <w:spacing w:val="7"/>
          <w:w w:val="100"/>
        </w:rPr>
        <w:t>三、辦理服務教育課程表現優異之教職員及學生，得由各學術、行政</w:t>
      </w:r>
      <w:r>
        <w:rPr>
          <w:rFonts w:ascii="標楷體" w:eastAsia="標楷體" w:hint="eastAsia"/>
          <w:spacing w:val="-1"/>
          <w:w w:val="100"/>
        </w:rPr>
        <w:t>單位簽報學校</w:t>
      </w:r>
      <w:r>
        <w:rPr>
          <w:rFonts w:ascii="標楷體" w:eastAsia="標楷體" w:hint="eastAsia"/>
          <w:spacing w:val="30"/>
        </w:rPr>
        <w:t> </w:t>
      </w:r>
      <w:r>
        <w:rPr>
          <w:rFonts w:ascii="標楷體" w:eastAsia="標楷體" w:hint="eastAsia"/>
          <w:spacing w:val="-2"/>
          <w:w w:val="100"/>
        </w:rPr>
        <w:t>予以獎勵。</w:t>
      </w:r>
    </w:p>
    <w:p>
      <w:pPr>
        <w:pStyle w:val="BodyText"/>
        <w:spacing w:before="69"/>
        <w:ind w:left="118"/>
      </w:pPr>
      <w:r>
        <w:rPr/>
        <w:t>Article</w:t>
      </w:r>
      <w:r>
        <w:rPr>
          <w:spacing w:val="-5"/>
        </w:rPr>
        <w:t> </w:t>
      </w:r>
      <w:r>
        <w:rPr>
          <w:spacing w:val="-10"/>
        </w:rPr>
        <w:t>6</w:t>
      </w:r>
    </w:p>
    <w:p>
      <w:pPr>
        <w:pStyle w:val="BodyText"/>
        <w:spacing w:before="199"/>
        <w:ind w:left="1112"/>
      </w:pPr>
      <w:r>
        <w:rPr>
          <w:spacing w:val="-4"/>
        </w:rPr>
        <w:t>Award</w:t>
      </w:r>
      <w:r>
        <w:rPr>
          <w:spacing w:val="-8"/>
        </w:rPr>
        <w:t> </w:t>
      </w:r>
      <w:r>
        <w:rPr>
          <w:spacing w:val="-2"/>
        </w:rPr>
        <w:t>Procedures:</w:t>
      </w:r>
    </w:p>
    <w:p>
      <w:pPr>
        <w:pStyle w:val="ListParagraph"/>
        <w:numPr>
          <w:ilvl w:val="1"/>
          <w:numId w:val="200"/>
        </w:numPr>
        <w:tabs>
          <w:tab w:pos="1474" w:val="left" w:leader="none"/>
          <w:tab w:pos="1534" w:val="left" w:leader="none"/>
        </w:tabs>
        <w:spacing w:line="297" w:lineRule="auto" w:before="196" w:after="0"/>
        <w:ind w:left="1534" w:right="277" w:hanging="476"/>
        <w:jc w:val="left"/>
        <w:rPr>
          <w:sz w:val="28"/>
        </w:rPr>
      </w:pPr>
      <w:r>
        <w:rPr>
          <w:sz w:val="28"/>
        </w:rPr>
        <w:t>The</w:t>
      </w:r>
      <w:r>
        <w:rPr>
          <w:spacing w:val="-4"/>
          <w:sz w:val="28"/>
        </w:rPr>
        <w:t> </w:t>
      </w:r>
      <w:r>
        <w:rPr>
          <w:sz w:val="28"/>
        </w:rPr>
        <w:t>outcomes</w:t>
      </w:r>
      <w:r>
        <w:rPr>
          <w:spacing w:val="-3"/>
          <w:sz w:val="28"/>
        </w:rPr>
        <w:t> </w:t>
      </w:r>
      <w:r>
        <w:rPr>
          <w:sz w:val="28"/>
        </w:rPr>
        <w:t>of</w:t>
      </w:r>
      <w:r>
        <w:rPr>
          <w:spacing w:val="-4"/>
          <w:sz w:val="28"/>
        </w:rPr>
        <w:t> </w:t>
      </w:r>
      <w:r>
        <w:rPr>
          <w:sz w:val="28"/>
        </w:rPr>
        <w:t>the</w:t>
      </w:r>
      <w:r>
        <w:rPr>
          <w:spacing w:val="-4"/>
          <w:sz w:val="28"/>
        </w:rPr>
        <w:t> </w:t>
      </w:r>
      <w:r>
        <w:rPr>
          <w:sz w:val="28"/>
        </w:rPr>
        <w:t>faculty’s</w:t>
      </w:r>
      <w:r>
        <w:rPr>
          <w:spacing w:val="-3"/>
          <w:sz w:val="28"/>
        </w:rPr>
        <w:t> </w:t>
      </w:r>
      <w:r>
        <w:rPr>
          <w:sz w:val="28"/>
        </w:rPr>
        <w:t>involvement</w:t>
      </w:r>
      <w:r>
        <w:rPr>
          <w:spacing w:val="-3"/>
          <w:sz w:val="28"/>
        </w:rPr>
        <w:t> </w:t>
      </w:r>
      <w:r>
        <w:rPr>
          <w:sz w:val="28"/>
        </w:rPr>
        <w:t>in</w:t>
      </w:r>
      <w:r>
        <w:rPr>
          <w:spacing w:val="-3"/>
          <w:sz w:val="28"/>
        </w:rPr>
        <w:t> </w:t>
      </w:r>
      <w:r>
        <w:rPr>
          <w:sz w:val="28"/>
        </w:rPr>
        <w:t>the</w:t>
      </w:r>
      <w:r>
        <w:rPr>
          <w:spacing w:val="-4"/>
          <w:sz w:val="28"/>
        </w:rPr>
        <w:t> </w:t>
      </w:r>
      <w:r>
        <w:rPr>
          <w:sz w:val="28"/>
        </w:rPr>
        <w:t>campus</w:t>
      </w:r>
      <w:r>
        <w:rPr>
          <w:spacing w:val="-3"/>
          <w:sz w:val="28"/>
        </w:rPr>
        <w:t> </w:t>
      </w:r>
      <w:r>
        <w:rPr>
          <w:sz w:val="28"/>
        </w:rPr>
        <w:t>service</w:t>
      </w:r>
      <w:r>
        <w:rPr>
          <w:spacing w:val="-4"/>
          <w:sz w:val="28"/>
        </w:rPr>
        <w:t> </w:t>
      </w:r>
      <w:r>
        <w:rPr>
          <w:sz w:val="28"/>
        </w:rPr>
        <w:t>education courses</w:t>
      </w:r>
      <w:r>
        <w:rPr>
          <w:spacing w:val="-2"/>
          <w:sz w:val="28"/>
        </w:rPr>
        <w:t> </w:t>
      </w:r>
      <w:r>
        <w:rPr>
          <w:sz w:val="28"/>
        </w:rPr>
        <w:t>may</w:t>
      </w:r>
      <w:r>
        <w:rPr>
          <w:spacing w:val="-2"/>
          <w:sz w:val="28"/>
        </w:rPr>
        <w:t> </w:t>
      </w:r>
      <w:r>
        <w:rPr>
          <w:sz w:val="28"/>
        </w:rPr>
        <w:t>be</w:t>
      </w:r>
      <w:r>
        <w:rPr>
          <w:spacing w:val="-5"/>
          <w:sz w:val="28"/>
        </w:rPr>
        <w:t> </w:t>
      </w:r>
      <w:r>
        <w:rPr>
          <w:sz w:val="28"/>
        </w:rPr>
        <w:t>included</w:t>
      </w:r>
      <w:r>
        <w:rPr>
          <w:spacing w:val="-2"/>
          <w:sz w:val="28"/>
        </w:rPr>
        <w:t> </w:t>
      </w:r>
      <w:r>
        <w:rPr>
          <w:sz w:val="28"/>
        </w:rPr>
        <w:t>in</w:t>
      </w:r>
      <w:r>
        <w:rPr>
          <w:spacing w:val="-4"/>
          <w:sz w:val="28"/>
        </w:rPr>
        <w:t> </w:t>
      </w:r>
      <w:r>
        <w:rPr>
          <w:sz w:val="28"/>
        </w:rPr>
        <w:t>teacher</w:t>
      </w:r>
      <w:r>
        <w:rPr>
          <w:spacing w:val="-3"/>
          <w:sz w:val="28"/>
        </w:rPr>
        <w:t> </w:t>
      </w:r>
      <w:r>
        <w:rPr>
          <w:sz w:val="28"/>
        </w:rPr>
        <w:t>evaluations</w:t>
      </w:r>
      <w:r>
        <w:rPr>
          <w:spacing w:val="-2"/>
          <w:sz w:val="28"/>
        </w:rPr>
        <w:t> </w:t>
      </w:r>
      <w:r>
        <w:rPr>
          <w:sz w:val="28"/>
        </w:rPr>
        <w:t>(such</w:t>
      </w:r>
      <w:r>
        <w:rPr>
          <w:spacing w:val="-2"/>
          <w:sz w:val="28"/>
        </w:rPr>
        <w:t> </w:t>
      </w:r>
      <w:r>
        <w:rPr>
          <w:sz w:val="28"/>
        </w:rPr>
        <w:t>as</w:t>
      </w:r>
      <w:r>
        <w:rPr>
          <w:spacing w:val="-2"/>
          <w:sz w:val="28"/>
        </w:rPr>
        <w:t> </w:t>
      </w:r>
      <w:r>
        <w:rPr>
          <w:sz w:val="28"/>
        </w:rPr>
        <w:t>excellent</w:t>
      </w:r>
      <w:r>
        <w:rPr>
          <w:spacing w:val="-2"/>
          <w:sz w:val="28"/>
        </w:rPr>
        <w:t> </w:t>
      </w:r>
      <w:r>
        <w:rPr>
          <w:sz w:val="28"/>
        </w:rPr>
        <w:t>teachers,</w:t>
      </w:r>
    </w:p>
    <w:p>
      <w:pPr>
        <w:spacing w:after="0" w:line="297" w:lineRule="auto"/>
        <w:jc w:val="left"/>
        <w:rPr>
          <w:sz w:val="28"/>
        </w:rPr>
        <w:sectPr>
          <w:pgSz w:w="11920" w:h="16850"/>
          <w:pgMar w:header="0" w:footer="932" w:top="1040" w:bottom="1160" w:left="920" w:right="780"/>
        </w:sectPr>
      </w:pPr>
    </w:p>
    <w:p>
      <w:pPr>
        <w:pStyle w:val="BodyText"/>
        <w:spacing w:before="60"/>
        <w:ind w:left="1535"/>
        <w:jc w:val="both"/>
      </w:pPr>
      <w:r>
        <w:rPr/>
        <w:t>outstanding</w:t>
      </w:r>
      <w:r>
        <w:rPr>
          <w:spacing w:val="-6"/>
        </w:rPr>
        <w:t> </w:t>
      </w:r>
      <w:r>
        <w:rPr/>
        <w:t>teachers,</w:t>
      </w:r>
      <w:r>
        <w:rPr>
          <w:spacing w:val="-9"/>
        </w:rPr>
        <w:t> </w:t>
      </w:r>
      <w:r>
        <w:rPr/>
        <w:t>mentors,</w:t>
      </w:r>
      <w:r>
        <w:rPr>
          <w:spacing w:val="-6"/>
        </w:rPr>
        <w:t> </w:t>
      </w:r>
      <w:r>
        <w:rPr/>
        <w:t>military</w:t>
      </w:r>
      <w:r>
        <w:rPr>
          <w:spacing w:val="-7"/>
        </w:rPr>
        <w:t> </w:t>
      </w:r>
      <w:r>
        <w:rPr/>
        <w:t>instructors,</w:t>
      </w:r>
      <w:r>
        <w:rPr>
          <w:spacing w:val="-6"/>
        </w:rPr>
        <w:t> </w:t>
      </w:r>
      <w:r>
        <w:rPr>
          <w:spacing w:val="-2"/>
        </w:rPr>
        <w:t>etc.).</w:t>
      </w:r>
    </w:p>
    <w:p>
      <w:pPr>
        <w:pStyle w:val="ListParagraph"/>
        <w:numPr>
          <w:ilvl w:val="1"/>
          <w:numId w:val="200"/>
        </w:numPr>
        <w:tabs>
          <w:tab w:pos="1480" w:val="left" w:leader="none"/>
          <w:tab w:pos="1535" w:val="left" w:leader="none"/>
        </w:tabs>
        <w:spacing w:line="297" w:lineRule="auto" w:before="196" w:after="0"/>
        <w:ind w:left="1535" w:right="275" w:hanging="476"/>
        <w:jc w:val="both"/>
        <w:rPr>
          <w:sz w:val="28"/>
        </w:rPr>
      </w:pPr>
      <w:r>
        <w:rPr>
          <w:sz w:val="28"/>
        </w:rPr>
        <w:t>A competition for the University’s campus service education course and a results presentation event are held at the end of each semester, with outstanding work selected for awards. The competition rules and award details are announced by the Center.</w:t>
      </w:r>
    </w:p>
    <w:p>
      <w:pPr>
        <w:pStyle w:val="ListParagraph"/>
        <w:numPr>
          <w:ilvl w:val="1"/>
          <w:numId w:val="200"/>
        </w:numPr>
        <w:tabs>
          <w:tab w:pos="1535" w:val="left" w:leader="none"/>
          <w:tab w:pos="1569" w:val="left" w:leader="none"/>
        </w:tabs>
        <w:spacing w:line="297" w:lineRule="auto" w:before="124" w:after="0"/>
        <w:ind w:left="1535" w:right="276" w:hanging="476"/>
        <w:jc w:val="both"/>
        <w:rPr>
          <w:sz w:val="28"/>
        </w:rPr>
      </w:pPr>
      <w:r>
        <w:rPr>
          <w:sz w:val="28"/>
        </w:rPr>
        <w:tab/>
        <w:t>Outstanding faculty and students participating in the campus service education courses may be nominated by their academic and administrative units for the University’s awards.</w:t>
      </w:r>
    </w:p>
    <w:p>
      <w:pPr>
        <w:pStyle w:val="BodyText"/>
        <w:spacing w:before="220"/>
        <w:ind w:left="227"/>
        <w:jc w:val="both"/>
        <w:rPr>
          <w:rFonts w:ascii="標楷體" w:eastAsia="標楷體" w:hint="eastAsia"/>
        </w:rPr>
      </w:pPr>
      <w:r>
        <w:rPr>
          <w:rFonts w:ascii="標楷體" w:eastAsia="標楷體" w:hint="eastAsia"/>
          <w:spacing w:val="-1"/>
        </w:rPr>
        <w:t>第七條 本辦法如有未盡事宜，悉依本校相關規定辦理。</w:t>
      </w:r>
    </w:p>
    <w:p>
      <w:pPr>
        <w:pStyle w:val="BodyText"/>
        <w:spacing w:before="105"/>
        <w:ind w:left="119"/>
        <w:jc w:val="both"/>
      </w:pPr>
      <w:r>
        <w:rPr/>
        <w:t>Article</w:t>
      </w:r>
      <w:r>
        <w:rPr>
          <w:spacing w:val="-5"/>
        </w:rPr>
        <w:t> </w:t>
      </w:r>
      <w:r>
        <w:rPr>
          <w:spacing w:val="-10"/>
        </w:rPr>
        <w:t>7</w:t>
      </w:r>
    </w:p>
    <w:p>
      <w:pPr>
        <w:pStyle w:val="BodyText"/>
        <w:spacing w:line="297" w:lineRule="auto" w:before="199"/>
        <w:ind w:left="971" w:right="277"/>
        <w:jc w:val="both"/>
      </w:pPr>
      <w:r>
        <w:rPr/>
        <w:t>Matters not mentioned herein shall be handled in accordance with relevant regulations of the University.</w:t>
      </w:r>
    </w:p>
    <w:p>
      <w:pPr>
        <w:pStyle w:val="BodyText"/>
        <w:spacing w:before="129"/>
        <w:ind w:left="227"/>
        <w:jc w:val="both"/>
        <w:rPr>
          <w:rFonts w:ascii="標楷體" w:eastAsia="標楷體" w:hint="eastAsia"/>
        </w:rPr>
      </w:pPr>
      <w:r>
        <w:rPr>
          <w:rFonts w:ascii="標楷體" w:eastAsia="標楷體" w:hint="eastAsia"/>
          <w:spacing w:val="-1"/>
        </w:rPr>
        <w:t>第八條 本辦法經行政會議審議通過，陳請校長核定後施行；修正時亦同。</w:t>
      </w:r>
    </w:p>
    <w:p>
      <w:pPr>
        <w:pStyle w:val="BodyText"/>
        <w:spacing w:before="105"/>
        <w:ind w:left="119"/>
        <w:jc w:val="both"/>
      </w:pPr>
      <w:r>
        <w:rPr/>
        <w:t>Article</w:t>
      </w:r>
      <w:r>
        <w:rPr>
          <w:spacing w:val="-5"/>
        </w:rPr>
        <w:t> </w:t>
      </w:r>
      <w:r>
        <w:rPr>
          <w:spacing w:val="-10"/>
        </w:rPr>
        <w:t>8</w:t>
      </w:r>
    </w:p>
    <w:p>
      <w:pPr>
        <w:pStyle w:val="BodyText"/>
        <w:spacing w:line="297" w:lineRule="auto" w:before="199"/>
        <w:ind w:left="971" w:right="277"/>
        <w:jc w:val="both"/>
      </w:pPr>
      <w:r>
        <w:rPr/>
        <w:t>These Regulations shall be passed by the Administrative Affairs Meeting and shall</w:t>
      </w:r>
      <w:r>
        <w:rPr>
          <w:spacing w:val="-2"/>
        </w:rPr>
        <w:t> </w:t>
      </w:r>
      <w:r>
        <w:rPr/>
        <w:t>take</w:t>
      </w:r>
      <w:r>
        <w:rPr>
          <w:spacing w:val="-3"/>
        </w:rPr>
        <w:t> </w:t>
      </w:r>
      <w:r>
        <w:rPr/>
        <w:t>force</w:t>
      </w:r>
      <w:r>
        <w:rPr>
          <w:spacing w:val="-5"/>
        </w:rPr>
        <w:t> </w:t>
      </w:r>
      <w:r>
        <w:rPr/>
        <w:t>upon</w:t>
      </w:r>
      <w:r>
        <w:rPr>
          <w:spacing w:val="-4"/>
        </w:rPr>
        <w:t> </w:t>
      </w:r>
      <w:r>
        <w:rPr/>
        <w:t>approval</w:t>
      </w:r>
      <w:r>
        <w:rPr>
          <w:spacing w:val="-2"/>
        </w:rPr>
        <w:t> </w:t>
      </w:r>
      <w:r>
        <w:rPr/>
        <w:t>by</w:t>
      </w:r>
      <w:r>
        <w:rPr>
          <w:spacing w:val="-2"/>
        </w:rPr>
        <w:t> </w:t>
      </w:r>
      <w:r>
        <w:rPr/>
        <w:t>the</w:t>
      </w:r>
      <w:r>
        <w:rPr>
          <w:spacing w:val="-3"/>
        </w:rPr>
        <w:t> </w:t>
      </w:r>
      <w:r>
        <w:rPr/>
        <w:t>President.</w:t>
      </w:r>
      <w:r>
        <w:rPr>
          <w:spacing w:val="-8"/>
        </w:rPr>
        <w:t> </w:t>
      </w:r>
      <w:r>
        <w:rPr/>
        <w:t>The</w:t>
      </w:r>
      <w:r>
        <w:rPr>
          <w:spacing w:val="-3"/>
        </w:rPr>
        <w:t> </w:t>
      </w:r>
      <w:r>
        <w:rPr/>
        <w:t>same</w:t>
      </w:r>
      <w:r>
        <w:rPr>
          <w:spacing w:val="-3"/>
        </w:rPr>
        <w:t> </w:t>
      </w:r>
      <w:r>
        <w:rPr/>
        <w:t>procedure</w:t>
      </w:r>
      <w:r>
        <w:rPr>
          <w:spacing w:val="-3"/>
        </w:rPr>
        <w:t> </w:t>
      </w:r>
      <w:r>
        <w:rPr/>
        <w:t>shall</w:t>
      </w:r>
      <w:r>
        <w:rPr>
          <w:spacing w:val="-2"/>
        </w:rPr>
        <w:t> </w:t>
      </w:r>
      <w:r>
        <w:rPr/>
        <w:t>apply when these Regulations are amended.</w:t>
      </w:r>
    </w:p>
    <w:p>
      <w:pPr>
        <w:spacing w:after="0" w:line="297" w:lineRule="auto"/>
        <w:jc w:val="both"/>
        <w:sectPr>
          <w:pgSz w:w="11920" w:h="16850"/>
          <w:pgMar w:header="0" w:footer="932" w:top="1060" w:bottom="1160" w:left="920" w:right="780"/>
        </w:sectPr>
      </w:pPr>
    </w:p>
    <w:p>
      <w:pPr>
        <w:spacing w:before="42"/>
        <w:ind w:left="891" w:right="1131" w:firstLine="0"/>
        <w:jc w:val="center"/>
        <w:rPr>
          <w:rFonts w:ascii="標楷體" w:eastAsia="標楷體" w:hint="eastAsia"/>
          <w:b/>
          <w:sz w:val="32"/>
        </w:rPr>
      </w:pPr>
      <w:bookmarkStart w:name="中英雙語_41. 國立高雄科技大學學生請假辦法(完稿)" w:id="57"/>
      <w:bookmarkEnd w:id="57"/>
      <w:r>
        <w:rPr/>
      </w:r>
      <w:r>
        <w:rPr>
          <w:rFonts w:ascii="標楷體" w:eastAsia="標楷體" w:hint="eastAsia"/>
          <w:b/>
          <w:spacing w:val="-5"/>
          <w:sz w:val="32"/>
        </w:rPr>
        <w:t>國立高雄科技大學學生請假辦法</w:t>
      </w:r>
    </w:p>
    <w:p>
      <w:pPr>
        <w:spacing w:line="720" w:lineRule="exact" w:before="36"/>
        <w:ind w:left="891" w:right="1133" w:firstLine="0"/>
        <w:jc w:val="center"/>
        <w:rPr>
          <w:b/>
          <w:sz w:val="32"/>
        </w:rPr>
      </w:pPr>
      <w:r>
        <w:rPr>
          <w:b/>
          <w:sz w:val="32"/>
        </w:rPr>
        <w:t>National</w:t>
      </w:r>
      <w:r>
        <w:rPr>
          <w:b/>
          <w:spacing w:val="-6"/>
          <w:sz w:val="32"/>
        </w:rPr>
        <w:t> </w:t>
      </w:r>
      <w:r>
        <w:rPr>
          <w:b/>
          <w:sz w:val="32"/>
        </w:rPr>
        <w:t>Kaohsiung</w:t>
      </w:r>
      <w:r>
        <w:rPr>
          <w:b/>
          <w:spacing w:val="-5"/>
          <w:sz w:val="32"/>
        </w:rPr>
        <w:t> </w:t>
      </w:r>
      <w:r>
        <w:rPr>
          <w:b/>
          <w:sz w:val="32"/>
        </w:rPr>
        <w:t>University</w:t>
      </w:r>
      <w:r>
        <w:rPr>
          <w:b/>
          <w:spacing w:val="-5"/>
          <w:sz w:val="32"/>
        </w:rPr>
        <w:t> </w:t>
      </w:r>
      <w:r>
        <w:rPr>
          <w:b/>
          <w:sz w:val="32"/>
        </w:rPr>
        <w:t>of</w:t>
      </w:r>
      <w:r>
        <w:rPr>
          <w:b/>
          <w:spacing w:val="-5"/>
          <w:sz w:val="32"/>
        </w:rPr>
        <w:t> </w:t>
      </w:r>
      <w:r>
        <w:rPr>
          <w:b/>
          <w:sz w:val="32"/>
        </w:rPr>
        <w:t>Science</w:t>
      </w:r>
      <w:r>
        <w:rPr>
          <w:b/>
          <w:spacing w:val="-6"/>
          <w:sz w:val="32"/>
        </w:rPr>
        <w:t> </w:t>
      </w:r>
      <w:r>
        <w:rPr>
          <w:b/>
          <w:sz w:val="32"/>
        </w:rPr>
        <w:t>and</w:t>
      </w:r>
      <w:r>
        <w:rPr>
          <w:b/>
          <w:spacing w:val="-4"/>
          <w:sz w:val="32"/>
        </w:rPr>
        <w:t> </w:t>
      </w:r>
      <w:r>
        <w:rPr>
          <w:b/>
          <w:sz w:val="32"/>
        </w:rPr>
        <w:t>Technology Regulations Governing Student Leave of Absence</w:t>
      </w:r>
    </w:p>
    <w:p>
      <w:pPr>
        <w:spacing w:line="273" w:lineRule="auto" w:before="137"/>
        <w:ind w:left="5249" w:right="611" w:firstLine="511"/>
        <w:jc w:val="both"/>
        <w:rPr>
          <w:rFonts w:ascii="標楷體" w:eastAsia="標楷體" w:hint="eastAsia"/>
          <w:sz w:val="20"/>
        </w:rPr>
      </w:pPr>
      <w:r>
        <w:rPr>
          <w:spacing w:val="-4"/>
          <w:sz w:val="20"/>
        </w:rPr>
        <w:t>107</w:t>
      </w:r>
      <w:r>
        <w:rPr>
          <w:spacing w:val="-9"/>
          <w:sz w:val="20"/>
        </w:rPr>
        <w:t> </w:t>
      </w:r>
      <w:r>
        <w:rPr>
          <w:rFonts w:ascii="標楷體" w:eastAsia="標楷體" w:hint="eastAsia"/>
          <w:spacing w:val="-13"/>
          <w:sz w:val="20"/>
        </w:rPr>
        <w:t>年 </w:t>
      </w:r>
      <w:r>
        <w:rPr>
          <w:spacing w:val="-4"/>
          <w:sz w:val="20"/>
        </w:rPr>
        <w:t>6</w:t>
      </w:r>
      <w:r>
        <w:rPr>
          <w:spacing w:val="-8"/>
          <w:sz w:val="20"/>
        </w:rPr>
        <w:t> </w:t>
      </w:r>
      <w:r>
        <w:rPr>
          <w:rFonts w:ascii="標楷體" w:eastAsia="標楷體" w:hint="eastAsia"/>
          <w:spacing w:val="-13"/>
          <w:sz w:val="20"/>
        </w:rPr>
        <w:t>月 </w:t>
      </w:r>
      <w:r>
        <w:rPr>
          <w:spacing w:val="-4"/>
          <w:sz w:val="20"/>
        </w:rPr>
        <w:t>13</w:t>
      </w:r>
      <w:r>
        <w:rPr>
          <w:spacing w:val="-9"/>
          <w:sz w:val="20"/>
        </w:rPr>
        <w:t> </w:t>
      </w:r>
      <w:r>
        <w:rPr>
          <w:rFonts w:ascii="標楷體" w:eastAsia="標楷體" w:hint="eastAsia"/>
          <w:spacing w:val="-13"/>
          <w:sz w:val="20"/>
        </w:rPr>
        <w:t>日 </w:t>
      </w:r>
      <w:r>
        <w:rPr>
          <w:spacing w:val="-4"/>
          <w:sz w:val="20"/>
        </w:rPr>
        <w:t>106</w:t>
      </w:r>
      <w:r>
        <w:rPr>
          <w:spacing w:val="-8"/>
          <w:sz w:val="20"/>
        </w:rPr>
        <w:t> </w:t>
      </w:r>
      <w:r>
        <w:rPr>
          <w:rFonts w:ascii="標楷體" w:eastAsia="標楷體" w:hint="eastAsia"/>
          <w:spacing w:val="-8"/>
          <w:sz w:val="20"/>
        </w:rPr>
        <w:t>學年度第 </w:t>
      </w:r>
      <w:r>
        <w:rPr>
          <w:spacing w:val="-4"/>
          <w:sz w:val="20"/>
        </w:rPr>
        <w:t>6</w:t>
      </w:r>
      <w:r>
        <w:rPr>
          <w:spacing w:val="-9"/>
          <w:sz w:val="20"/>
        </w:rPr>
        <w:t> </w:t>
      </w:r>
      <w:r>
        <w:rPr>
          <w:rFonts w:ascii="標楷體" w:eastAsia="標楷體" w:hint="eastAsia"/>
          <w:spacing w:val="-4"/>
          <w:sz w:val="20"/>
        </w:rPr>
        <w:t>次行政會議通過 </w:t>
      </w:r>
      <w:r>
        <w:rPr>
          <w:sz w:val="20"/>
        </w:rPr>
        <w:t>Passed</w:t>
      </w:r>
      <w:r>
        <w:rPr>
          <w:spacing w:val="-6"/>
          <w:sz w:val="20"/>
        </w:rPr>
        <w:t> </w:t>
      </w:r>
      <w:r>
        <w:rPr>
          <w:sz w:val="20"/>
        </w:rPr>
        <w:t>by</w:t>
      </w:r>
      <w:r>
        <w:rPr>
          <w:spacing w:val="-4"/>
          <w:sz w:val="20"/>
        </w:rPr>
        <w:t> </w:t>
      </w:r>
      <w:r>
        <w:rPr>
          <w:sz w:val="20"/>
        </w:rPr>
        <w:t>the</w:t>
      </w:r>
      <w:r>
        <w:rPr>
          <w:spacing w:val="-5"/>
          <w:sz w:val="20"/>
        </w:rPr>
        <w:t> </w:t>
      </w:r>
      <w:r>
        <w:rPr>
          <w:sz w:val="20"/>
        </w:rPr>
        <w:t>6</w:t>
      </w:r>
      <w:r>
        <w:rPr>
          <w:sz w:val="20"/>
          <w:vertAlign w:val="superscript"/>
        </w:rPr>
        <w:t>th</w:t>
      </w:r>
      <w:r>
        <w:rPr>
          <w:spacing w:val="-13"/>
          <w:sz w:val="20"/>
          <w:vertAlign w:val="baseline"/>
        </w:rPr>
        <w:t> </w:t>
      </w:r>
      <w:r>
        <w:rPr>
          <w:sz w:val="20"/>
          <w:vertAlign w:val="baseline"/>
        </w:rPr>
        <w:t>Administrative</w:t>
      </w:r>
      <w:r>
        <w:rPr>
          <w:spacing w:val="-4"/>
          <w:sz w:val="20"/>
          <w:vertAlign w:val="baseline"/>
        </w:rPr>
        <w:t> </w:t>
      </w:r>
      <w:r>
        <w:rPr>
          <w:sz w:val="20"/>
          <w:vertAlign w:val="baseline"/>
        </w:rPr>
        <w:t>Meeting</w:t>
      </w:r>
      <w:r>
        <w:rPr>
          <w:spacing w:val="-4"/>
          <w:sz w:val="20"/>
          <w:vertAlign w:val="baseline"/>
        </w:rPr>
        <w:t> </w:t>
      </w:r>
      <w:r>
        <w:rPr>
          <w:sz w:val="20"/>
          <w:vertAlign w:val="baseline"/>
        </w:rPr>
        <w:t>on</w:t>
      </w:r>
      <w:r>
        <w:rPr>
          <w:spacing w:val="-4"/>
          <w:sz w:val="20"/>
          <w:vertAlign w:val="baseline"/>
        </w:rPr>
        <w:t> </w:t>
      </w:r>
      <w:r>
        <w:rPr>
          <w:sz w:val="20"/>
          <w:vertAlign w:val="baseline"/>
        </w:rPr>
        <w:t>June</w:t>
      </w:r>
      <w:r>
        <w:rPr>
          <w:spacing w:val="-5"/>
          <w:sz w:val="20"/>
          <w:vertAlign w:val="baseline"/>
        </w:rPr>
        <w:t> </w:t>
      </w:r>
      <w:r>
        <w:rPr>
          <w:sz w:val="20"/>
          <w:vertAlign w:val="baseline"/>
        </w:rPr>
        <w:t>13</w:t>
      </w:r>
      <w:r>
        <w:rPr>
          <w:spacing w:val="-2"/>
          <w:sz w:val="20"/>
          <w:vertAlign w:val="baseline"/>
        </w:rPr>
        <w:t>, </w:t>
      </w:r>
      <w:r>
        <w:rPr>
          <w:sz w:val="20"/>
          <w:vertAlign w:val="baseline"/>
        </w:rPr>
        <w:t>2017. 107</w:t>
      </w:r>
      <w:r>
        <w:rPr>
          <w:spacing w:val="-13"/>
          <w:sz w:val="20"/>
          <w:vertAlign w:val="baseline"/>
        </w:rPr>
        <w:t> </w:t>
      </w:r>
      <w:r>
        <w:rPr>
          <w:rFonts w:ascii="標楷體" w:eastAsia="標楷體" w:hint="eastAsia"/>
          <w:spacing w:val="-25"/>
          <w:sz w:val="20"/>
          <w:vertAlign w:val="baseline"/>
        </w:rPr>
        <w:t>年 </w:t>
      </w:r>
      <w:r>
        <w:rPr>
          <w:sz w:val="20"/>
          <w:vertAlign w:val="baseline"/>
        </w:rPr>
        <w:t>11</w:t>
      </w:r>
      <w:r>
        <w:rPr>
          <w:spacing w:val="-12"/>
          <w:sz w:val="20"/>
          <w:vertAlign w:val="baseline"/>
        </w:rPr>
        <w:t> </w:t>
      </w:r>
      <w:r>
        <w:rPr>
          <w:rFonts w:ascii="標楷體" w:eastAsia="標楷體" w:hint="eastAsia"/>
          <w:spacing w:val="-25"/>
          <w:sz w:val="20"/>
          <w:vertAlign w:val="baseline"/>
        </w:rPr>
        <w:t>月 </w:t>
      </w:r>
      <w:r>
        <w:rPr>
          <w:sz w:val="20"/>
          <w:vertAlign w:val="baseline"/>
        </w:rPr>
        <w:t>21</w:t>
      </w:r>
      <w:r>
        <w:rPr>
          <w:spacing w:val="-9"/>
          <w:sz w:val="20"/>
          <w:vertAlign w:val="baseline"/>
        </w:rPr>
        <w:t> </w:t>
      </w:r>
      <w:r>
        <w:rPr>
          <w:rFonts w:ascii="標楷體" w:eastAsia="標楷體" w:hint="eastAsia"/>
          <w:spacing w:val="-25"/>
          <w:sz w:val="20"/>
          <w:vertAlign w:val="baseline"/>
        </w:rPr>
        <w:t>日 </w:t>
      </w:r>
      <w:r>
        <w:rPr>
          <w:sz w:val="20"/>
          <w:vertAlign w:val="baseline"/>
        </w:rPr>
        <w:t>107</w:t>
      </w:r>
      <w:r>
        <w:rPr>
          <w:spacing w:val="-4"/>
          <w:sz w:val="20"/>
          <w:vertAlign w:val="baseline"/>
        </w:rPr>
        <w:t> </w:t>
      </w:r>
      <w:r>
        <w:rPr>
          <w:rFonts w:ascii="標楷體" w:eastAsia="標楷體" w:hint="eastAsia"/>
          <w:spacing w:val="-10"/>
          <w:sz w:val="20"/>
          <w:vertAlign w:val="baseline"/>
        </w:rPr>
        <w:t>學年度第 </w:t>
      </w:r>
      <w:r>
        <w:rPr>
          <w:sz w:val="20"/>
          <w:vertAlign w:val="baseline"/>
        </w:rPr>
        <w:t>3</w:t>
      </w:r>
      <w:r>
        <w:rPr>
          <w:spacing w:val="-4"/>
          <w:sz w:val="20"/>
          <w:vertAlign w:val="baseline"/>
        </w:rPr>
        <w:t> </w:t>
      </w:r>
      <w:r>
        <w:rPr>
          <w:rFonts w:ascii="標楷體" w:eastAsia="標楷體" w:hint="eastAsia"/>
          <w:spacing w:val="-2"/>
          <w:sz w:val="20"/>
          <w:vertAlign w:val="baseline"/>
        </w:rPr>
        <w:t>次行政會議修正通過</w:t>
      </w:r>
    </w:p>
    <w:p>
      <w:pPr>
        <w:spacing w:line="202" w:lineRule="exact" w:before="0"/>
        <w:ind w:left="0" w:right="611" w:firstLine="0"/>
        <w:jc w:val="right"/>
        <w:rPr>
          <w:sz w:val="20"/>
        </w:rPr>
      </w:pPr>
      <w:r>
        <w:rPr>
          <w:sz w:val="20"/>
        </w:rPr>
        <w:t>Amended</w:t>
      </w:r>
      <w:r>
        <w:rPr>
          <w:spacing w:val="-8"/>
          <w:sz w:val="20"/>
        </w:rPr>
        <w:t> </w:t>
      </w:r>
      <w:r>
        <w:rPr>
          <w:sz w:val="20"/>
        </w:rPr>
        <w:t>and</w:t>
      </w:r>
      <w:r>
        <w:rPr>
          <w:spacing w:val="-4"/>
          <w:sz w:val="20"/>
        </w:rPr>
        <w:t> </w:t>
      </w:r>
      <w:r>
        <w:rPr>
          <w:sz w:val="20"/>
        </w:rPr>
        <w:t>Passed</w:t>
      </w:r>
      <w:r>
        <w:rPr>
          <w:spacing w:val="-4"/>
          <w:sz w:val="20"/>
        </w:rPr>
        <w:t> </w:t>
      </w:r>
      <w:r>
        <w:rPr>
          <w:sz w:val="20"/>
        </w:rPr>
        <w:t>at</w:t>
      </w:r>
      <w:r>
        <w:rPr>
          <w:spacing w:val="-5"/>
          <w:sz w:val="20"/>
        </w:rPr>
        <w:t> </w:t>
      </w:r>
      <w:r>
        <w:rPr>
          <w:sz w:val="20"/>
        </w:rPr>
        <w:t>the</w:t>
      </w:r>
      <w:r>
        <w:rPr>
          <w:spacing w:val="-5"/>
          <w:sz w:val="20"/>
        </w:rPr>
        <w:t> </w:t>
      </w:r>
      <w:r>
        <w:rPr>
          <w:sz w:val="20"/>
        </w:rPr>
        <w:t>3</w:t>
      </w:r>
      <w:r>
        <w:rPr>
          <w:sz w:val="20"/>
          <w:vertAlign w:val="superscript"/>
        </w:rPr>
        <w:t>rd</w:t>
      </w:r>
      <w:r>
        <w:rPr>
          <w:spacing w:val="-13"/>
          <w:sz w:val="20"/>
          <w:vertAlign w:val="baseline"/>
        </w:rPr>
        <w:t> </w:t>
      </w:r>
      <w:r>
        <w:rPr>
          <w:sz w:val="20"/>
          <w:vertAlign w:val="baseline"/>
        </w:rPr>
        <w:t>Administrative</w:t>
      </w:r>
      <w:r>
        <w:rPr>
          <w:spacing w:val="-5"/>
          <w:sz w:val="20"/>
          <w:vertAlign w:val="baseline"/>
        </w:rPr>
        <w:t> </w:t>
      </w:r>
      <w:r>
        <w:rPr>
          <w:sz w:val="20"/>
          <w:vertAlign w:val="baseline"/>
        </w:rPr>
        <w:t>Meeting</w:t>
      </w:r>
      <w:r>
        <w:rPr>
          <w:spacing w:val="-4"/>
          <w:sz w:val="20"/>
          <w:vertAlign w:val="baseline"/>
        </w:rPr>
        <w:t> </w:t>
      </w:r>
      <w:r>
        <w:rPr>
          <w:sz w:val="20"/>
          <w:vertAlign w:val="baseline"/>
        </w:rPr>
        <w:t>on</w:t>
      </w:r>
      <w:r>
        <w:rPr>
          <w:spacing w:val="-6"/>
          <w:sz w:val="20"/>
          <w:vertAlign w:val="baseline"/>
        </w:rPr>
        <w:t> </w:t>
      </w:r>
      <w:r>
        <w:rPr>
          <w:sz w:val="20"/>
          <w:vertAlign w:val="baseline"/>
        </w:rPr>
        <w:t>November</w:t>
      </w:r>
      <w:r>
        <w:rPr>
          <w:spacing w:val="-6"/>
          <w:sz w:val="20"/>
          <w:vertAlign w:val="baseline"/>
        </w:rPr>
        <w:t> </w:t>
      </w:r>
      <w:r>
        <w:rPr>
          <w:sz w:val="20"/>
          <w:vertAlign w:val="baseline"/>
        </w:rPr>
        <w:t>21,</w:t>
      </w:r>
      <w:r>
        <w:rPr>
          <w:spacing w:val="-7"/>
          <w:sz w:val="20"/>
          <w:vertAlign w:val="baseline"/>
        </w:rPr>
        <w:t> </w:t>
      </w:r>
      <w:r>
        <w:rPr>
          <w:spacing w:val="-2"/>
          <w:sz w:val="20"/>
          <w:vertAlign w:val="baseline"/>
        </w:rPr>
        <w:t>2018.</w:t>
      </w:r>
    </w:p>
    <w:p>
      <w:pPr>
        <w:pStyle w:val="ListParagraph"/>
        <w:numPr>
          <w:ilvl w:val="0"/>
          <w:numId w:val="201"/>
        </w:numPr>
        <w:tabs>
          <w:tab w:pos="5611" w:val="left" w:leader="none"/>
        </w:tabs>
        <w:spacing w:line="271" w:lineRule="auto" w:before="51" w:after="0"/>
        <w:ind w:left="3852" w:right="611" w:firstLine="1408"/>
        <w:jc w:val="right"/>
        <w:rPr>
          <w:rFonts w:ascii="標楷體" w:eastAsia="標楷體" w:hint="eastAsia"/>
          <w:sz w:val="20"/>
        </w:rPr>
      </w:pPr>
      <w:r>
        <w:rPr>
          <w:rFonts w:ascii="標楷體" w:eastAsia="標楷體" w:hint="eastAsia"/>
          <w:spacing w:val="-25"/>
          <w:sz w:val="20"/>
        </w:rPr>
        <w:t>年 </w:t>
      </w:r>
      <w:r>
        <w:rPr>
          <w:sz w:val="20"/>
        </w:rPr>
        <w:t>10</w:t>
      </w:r>
      <w:r>
        <w:rPr>
          <w:spacing w:val="-13"/>
          <w:sz w:val="20"/>
        </w:rPr>
        <w:t> </w:t>
      </w:r>
      <w:r>
        <w:rPr>
          <w:rFonts w:ascii="標楷體" w:eastAsia="標楷體" w:hint="eastAsia"/>
          <w:spacing w:val="-25"/>
          <w:sz w:val="20"/>
        </w:rPr>
        <w:t>月 </w:t>
      </w:r>
      <w:r>
        <w:rPr>
          <w:sz w:val="20"/>
        </w:rPr>
        <w:t>16</w:t>
      </w:r>
      <w:r>
        <w:rPr>
          <w:spacing w:val="-11"/>
          <w:sz w:val="20"/>
        </w:rPr>
        <w:t> </w:t>
      </w:r>
      <w:r>
        <w:rPr>
          <w:rFonts w:ascii="標楷體" w:eastAsia="標楷體" w:hint="eastAsia"/>
          <w:spacing w:val="-26"/>
          <w:sz w:val="20"/>
        </w:rPr>
        <w:t>日 </w:t>
      </w:r>
      <w:r>
        <w:rPr>
          <w:sz w:val="20"/>
        </w:rPr>
        <w:t>108</w:t>
      </w:r>
      <w:r>
        <w:rPr>
          <w:spacing w:val="-3"/>
          <w:sz w:val="20"/>
        </w:rPr>
        <w:t> </w:t>
      </w:r>
      <w:r>
        <w:rPr>
          <w:rFonts w:ascii="標楷體" w:eastAsia="標楷體" w:hint="eastAsia"/>
          <w:spacing w:val="-10"/>
          <w:sz w:val="20"/>
        </w:rPr>
        <w:t>學年度第 </w:t>
      </w:r>
      <w:r>
        <w:rPr>
          <w:sz w:val="20"/>
        </w:rPr>
        <w:t>3</w:t>
      </w:r>
      <w:r>
        <w:rPr>
          <w:spacing w:val="-4"/>
          <w:sz w:val="20"/>
        </w:rPr>
        <w:t> </w:t>
      </w:r>
      <w:r>
        <w:rPr>
          <w:rFonts w:ascii="標楷體" w:eastAsia="標楷體" w:hint="eastAsia"/>
          <w:sz w:val="20"/>
        </w:rPr>
        <w:t>次行政會議修正通過 </w:t>
      </w:r>
      <w:r>
        <w:rPr>
          <w:sz w:val="20"/>
        </w:rPr>
        <w:t>Amended</w:t>
      </w:r>
      <w:r>
        <w:rPr>
          <w:spacing w:val="-5"/>
          <w:sz w:val="20"/>
        </w:rPr>
        <w:t> </w:t>
      </w:r>
      <w:r>
        <w:rPr>
          <w:sz w:val="20"/>
        </w:rPr>
        <w:t>and</w:t>
      </w:r>
      <w:r>
        <w:rPr>
          <w:spacing w:val="-3"/>
          <w:sz w:val="20"/>
        </w:rPr>
        <w:t> </w:t>
      </w:r>
      <w:r>
        <w:rPr>
          <w:sz w:val="20"/>
        </w:rPr>
        <w:t>Passed</w:t>
      </w:r>
      <w:r>
        <w:rPr>
          <w:spacing w:val="-3"/>
          <w:sz w:val="20"/>
        </w:rPr>
        <w:t> </w:t>
      </w:r>
      <w:r>
        <w:rPr>
          <w:sz w:val="20"/>
        </w:rPr>
        <w:t>at</w:t>
      </w:r>
      <w:r>
        <w:rPr>
          <w:spacing w:val="-4"/>
          <w:sz w:val="20"/>
        </w:rPr>
        <w:t> </w:t>
      </w:r>
      <w:r>
        <w:rPr>
          <w:sz w:val="20"/>
        </w:rPr>
        <w:t>the</w:t>
      </w:r>
      <w:r>
        <w:rPr>
          <w:spacing w:val="-4"/>
          <w:sz w:val="20"/>
        </w:rPr>
        <w:t> </w:t>
      </w:r>
      <w:r>
        <w:rPr>
          <w:sz w:val="20"/>
        </w:rPr>
        <w:t>3</w:t>
      </w:r>
      <w:r>
        <w:rPr>
          <w:sz w:val="20"/>
          <w:vertAlign w:val="superscript"/>
        </w:rPr>
        <w:t>rd</w:t>
      </w:r>
      <w:r>
        <w:rPr>
          <w:spacing w:val="-13"/>
          <w:sz w:val="20"/>
          <w:vertAlign w:val="baseline"/>
        </w:rPr>
        <w:t> </w:t>
      </w:r>
      <w:r>
        <w:rPr>
          <w:sz w:val="20"/>
          <w:vertAlign w:val="baseline"/>
        </w:rPr>
        <w:t>Administrative</w:t>
      </w:r>
      <w:r>
        <w:rPr>
          <w:spacing w:val="-3"/>
          <w:sz w:val="20"/>
          <w:vertAlign w:val="baseline"/>
        </w:rPr>
        <w:t> </w:t>
      </w:r>
      <w:r>
        <w:rPr>
          <w:sz w:val="20"/>
          <w:vertAlign w:val="baseline"/>
        </w:rPr>
        <w:t>Meeting</w:t>
      </w:r>
      <w:r>
        <w:rPr>
          <w:spacing w:val="-3"/>
          <w:sz w:val="20"/>
          <w:vertAlign w:val="baseline"/>
        </w:rPr>
        <w:t> </w:t>
      </w:r>
      <w:r>
        <w:rPr>
          <w:sz w:val="20"/>
          <w:vertAlign w:val="baseline"/>
        </w:rPr>
        <w:t>on</w:t>
      </w:r>
      <w:r>
        <w:rPr>
          <w:spacing w:val="-5"/>
          <w:sz w:val="20"/>
          <w:vertAlign w:val="baseline"/>
        </w:rPr>
        <w:t> </w:t>
      </w:r>
      <w:r>
        <w:rPr>
          <w:sz w:val="20"/>
          <w:vertAlign w:val="baseline"/>
        </w:rPr>
        <w:t>October</w:t>
      </w:r>
      <w:r>
        <w:rPr>
          <w:spacing w:val="-3"/>
          <w:sz w:val="20"/>
          <w:vertAlign w:val="baseline"/>
        </w:rPr>
        <w:t> </w:t>
      </w:r>
      <w:r>
        <w:rPr>
          <w:sz w:val="20"/>
          <w:vertAlign w:val="baseline"/>
        </w:rPr>
        <w:t>16</w:t>
      </w:r>
      <w:r>
        <w:rPr>
          <w:spacing w:val="-2"/>
          <w:sz w:val="20"/>
          <w:vertAlign w:val="baseline"/>
        </w:rPr>
        <w:t>, </w:t>
      </w:r>
      <w:r>
        <w:rPr>
          <w:sz w:val="20"/>
          <w:vertAlign w:val="baseline"/>
        </w:rPr>
        <w:t>2019. 108 </w:t>
      </w:r>
      <w:r>
        <w:rPr>
          <w:rFonts w:ascii="標楷體" w:eastAsia="標楷體" w:hint="eastAsia"/>
          <w:spacing w:val="-17"/>
          <w:sz w:val="20"/>
          <w:vertAlign w:val="baseline"/>
        </w:rPr>
        <w:t>年 </w:t>
      </w:r>
      <w:r>
        <w:rPr>
          <w:sz w:val="20"/>
          <w:vertAlign w:val="baseline"/>
        </w:rPr>
        <w:t>12 </w:t>
      </w:r>
      <w:r>
        <w:rPr>
          <w:rFonts w:ascii="標楷體" w:eastAsia="標楷體" w:hint="eastAsia"/>
          <w:spacing w:val="-17"/>
          <w:sz w:val="20"/>
          <w:vertAlign w:val="baseline"/>
        </w:rPr>
        <w:t>月 </w:t>
      </w:r>
      <w:r>
        <w:rPr>
          <w:sz w:val="20"/>
          <w:vertAlign w:val="baseline"/>
        </w:rPr>
        <w:t>18 </w:t>
      </w:r>
      <w:r>
        <w:rPr>
          <w:rFonts w:ascii="標楷體" w:eastAsia="標楷體" w:hint="eastAsia"/>
          <w:spacing w:val="-19"/>
          <w:sz w:val="20"/>
          <w:vertAlign w:val="baseline"/>
        </w:rPr>
        <w:t>日 </w:t>
      </w:r>
      <w:r>
        <w:rPr>
          <w:sz w:val="20"/>
          <w:vertAlign w:val="baseline"/>
        </w:rPr>
        <w:t>108 </w:t>
      </w:r>
      <w:r>
        <w:rPr>
          <w:rFonts w:ascii="標楷體" w:eastAsia="標楷體" w:hint="eastAsia"/>
          <w:spacing w:val="-7"/>
          <w:sz w:val="20"/>
          <w:vertAlign w:val="baseline"/>
        </w:rPr>
        <w:t>學年度第 </w:t>
      </w:r>
      <w:r>
        <w:rPr>
          <w:sz w:val="20"/>
          <w:vertAlign w:val="baseline"/>
        </w:rPr>
        <w:t>5 </w:t>
      </w:r>
      <w:r>
        <w:rPr>
          <w:rFonts w:ascii="標楷體" w:eastAsia="標楷體" w:hint="eastAsia"/>
          <w:sz w:val="20"/>
          <w:vertAlign w:val="baseline"/>
        </w:rPr>
        <w:t>次行政會議修正通過</w:t>
      </w:r>
    </w:p>
    <w:p>
      <w:pPr>
        <w:spacing w:line="210" w:lineRule="exact" w:before="0"/>
        <w:ind w:left="0" w:right="611" w:firstLine="0"/>
        <w:jc w:val="right"/>
        <w:rPr>
          <w:sz w:val="20"/>
        </w:rPr>
      </w:pPr>
      <w:r>
        <w:rPr>
          <w:sz w:val="20"/>
        </w:rPr>
        <w:t>Amended</w:t>
      </w:r>
      <w:r>
        <w:rPr>
          <w:spacing w:val="-9"/>
          <w:sz w:val="20"/>
        </w:rPr>
        <w:t> </w:t>
      </w:r>
      <w:r>
        <w:rPr>
          <w:sz w:val="20"/>
        </w:rPr>
        <w:t>and</w:t>
      </w:r>
      <w:r>
        <w:rPr>
          <w:spacing w:val="-4"/>
          <w:sz w:val="20"/>
        </w:rPr>
        <w:t> </w:t>
      </w:r>
      <w:r>
        <w:rPr>
          <w:sz w:val="20"/>
        </w:rPr>
        <w:t>Passed</w:t>
      </w:r>
      <w:r>
        <w:rPr>
          <w:spacing w:val="-5"/>
          <w:sz w:val="20"/>
        </w:rPr>
        <w:t> </w:t>
      </w:r>
      <w:r>
        <w:rPr>
          <w:sz w:val="20"/>
        </w:rPr>
        <w:t>at</w:t>
      </w:r>
      <w:r>
        <w:rPr>
          <w:spacing w:val="-5"/>
          <w:sz w:val="20"/>
        </w:rPr>
        <w:t> </w:t>
      </w:r>
      <w:r>
        <w:rPr>
          <w:sz w:val="20"/>
        </w:rPr>
        <w:t>the</w:t>
      </w:r>
      <w:r>
        <w:rPr>
          <w:spacing w:val="-6"/>
          <w:sz w:val="20"/>
        </w:rPr>
        <w:t> </w:t>
      </w:r>
      <w:r>
        <w:rPr>
          <w:sz w:val="20"/>
        </w:rPr>
        <w:t>5</w:t>
      </w:r>
      <w:r>
        <w:rPr>
          <w:sz w:val="20"/>
          <w:vertAlign w:val="superscript"/>
        </w:rPr>
        <w:t>th</w:t>
      </w:r>
      <w:r>
        <w:rPr>
          <w:spacing w:val="-14"/>
          <w:sz w:val="20"/>
          <w:vertAlign w:val="baseline"/>
        </w:rPr>
        <w:t> </w:t>
      </w:r>
      <w:r>
        <w:rPr>
          <w:sz w:val="20"/>
          <w:vertAlign w:val="baseline"/>
        </w:rPr>
        <w:t>Administrative</w:t>
      </w:r>
      <w:r>
        <w:rPr>
          <w:spacing w:val="-5"/>
          <w:sz w:val="20"/>
          <w:vertAlign w:val="baseline"/>
        </w:rPr>
        <w:t> </w:t>
      </w:r>
      <w:r>
        <w:rPr>
          <w:sz w:val="20"/>
          <w:vertAlign w:val="baseline"/>
        </w:rPr>
        <w:t>Meeting</w:t>
      </w:r>
      <w:r>
        <w:rPr>
          <w:spacing w:val="-4"/>
          <w:sz w:val="20"/>
          <w:vertAlign w:val="baseline"/>
        </w:rPr>
        <w:t> </w:t>
      </w:r>
      <w:r>
        <w:rPr>
          <w:sz w:val="20"/>
          <w:vertAlign w:val="baseline"/>
        </w:rPr>
        <w:t>on</w:t>
      </w:r>
      <w:r>
        <w:rPr>
          <w:spacing w:val="-5"/>
          <w:sz w:val="20"/>
          <w:vertAlign w:val="baseline"/>
        </w:rPr>
        <w:t> </w:t>
      </w:r>
      <w:r>
        <w:rPr>
          <w:sz w:val="20"/>
          <w:vertAlign w:val="baseline"/>
        </w:rPr>
        <w:t>December</w:t>
      </w:r>
      <w:r>
        <w:rPr>
          <w:spacing w:val="-4"/>
          <w:sz w:val="20"/>
          <w:vertAlign w:val="baseline"/>
        </w:rPr>
        <w:t> </w:t>
      </w:r>
      <w:r>
        <w:rPr>
          <w:sz w:val="20"/>
          <w:vertAlign w:val="baseline"/>
        </w:rPr>
        <w:t>18,</w:t>
      </w:r>
      <w:r>
        <w:rPr>
          <w:spacing w:val="-5"/>
          <w:sz w:val="20"/>
          <w:vertAlign w:val="baseline"/>
        </w:rPr>
        <w:t> </w:t>
      </w:r>
      <w:r>
        <w:rPr>
          <w:spacing w:val="-2"/>
          <w:sz w:val="20"/>
          <w:vertAlign w:val="baseline"/>
        </w:rPr>
        <w:t>2019.</w:t>
      </w:r>
    </w:p>
    <w:p>
      <w:pPr>
        <w:pStyle w:val="ListParagraph"/>
        <w:numPr>
          <w:ilvl w:val="0"/>
          <w:numId w:val="201"/>
        </w:numPr>
        <w:tabs>
          <w:tab w:pos="5619" w:val="left" w:leader="none"/>
        </w:tabs>
        <w:spacing w:line="271" w:lineRule="auto" w:before="51" w:after="0"/>
        <w:ind w:left="4044" w:right="611" w:firstLine="1224"/>
        <w:jc w:val="right"/>
        <w:rPr>
          <w:rFonts w:ascii="標楷體" w:eastAsia="標楷體" w:hint="eastAsia"/>
          <w:sz w:val="20"/>
        </w:rPr>
      </w:pPr>
      <w:r>
        <w:rPr>
          <w:rFonts w:ascii="標楷體" w:eastAsia="標楷體" w:hint="eastAsia"/>
          <w:spacing w:val="-25"/>
          <w:sz w:val="20"/>
        </w:rPr>
        <w:t>年 </w:t>
      </w:r>
      <w:r>
        <w:rPr>
          <w:sz w:val="20"/>
        </w:rPr>
        <w:t>6</w:t>
      </w:r>
      <w:r>
        <w:rPr>
          <w:spacing w:val="-13"/>
          <w:sz w:val="20"/>
        </w:rPr>
        <w:t> </w:t>
      </w:r>
      <w:r>
        <w:rPr>
          <w:rFonts w:ascii="標楷體" w:eastAsia="標楷體" w:hint="eastAsia"/>
          <w:spacing w:val="-26"/>
          <w:sz w:val="20"/>
        </w:rPr>
        <w:t>月 </w:t>
      </w:r>
      <w:r>
        <w:rPr>
          <w:sz w:val="20"/>
        </w:rPr>
        <w:t>17</w:t>
      </w:r>
      <w:r>
        <w:rPr>
          <w:spacing w:val="-12"/>
          <w:sz w:val="20"/>
        </w:rPr>
        <w:t> </w:t>
      </w:r>
      <w:r>
        <w:rPr>
          <w:rFonts w:ascii="標楷體" w:eastAsia="標楷體" w:hint="eastAsia"/>
          <w:spacing w:val="-25"/>
          <w:sz w:val="20"/>
        </w:rPr>
        <w:t>日 </w:t>
      </w:r>
      <w:r>
        <w:rPr>
          <w:sz w:val="20"/>
        </w:rPr>
        <w:t>108</w:t>
      </w:r>
      <w:r>
        <w:rPr>
          <w:spacing w:val="-9"/>
          <w:sz w:val="20"/>
        </w:rPr>
        <w:t> </w:t>
      </w:r>
      <w:r>
        <w:rPr>
          <w:rFonts w:ascii="標楷體" w:eastAsia="標楷體" w:hint="eastAsia"/>
          <w:spacing w:val="-10"/>
          <w:sz w:val="20"/>
        </w:rPr>
        <w:t>學年度第 </w:t>
      </w:r>
      <w:r>
        <w:rPr>
          <w:sz w:val="20"/>
        </w:rPr>
        <w:t>11</w:t>
      </w:r>
      <w:r>
        <w:rPr>
          <w:spacing w:val="-5"/>
          <w:sz w:val="20"/>
        </w:rPr>
        <w:t> </w:t>
      </w:r>
      <w:r>
        <w:rPr>
          <w:rFonts w:ascii="標楷體" w:eastAsia="標楷體" w:hint="eastAsia"/>
          <w:sz w:val="20"/>
        </w:rPr>
        <w:t>次行政會議修正通過 </w:t>
      </w:r>
      <w:r>
        <w:rPr>
          <w:sz w:val="20"/>
        </w:rPr>
        <w:t>Amended</w:t>
      </w:r>
      <w:r>
        <w:rPr>
          <w:spacing w:val="-6"/>
          <w:sz w:val="20"/>
        </w:rPr>
        <w:t> </w:t>
      </w:r>
      <w:r>
        <w:rPr>
          <w:sz w:val="20"/>
        </w:rPr>
        <w:t>and</w:t>
      </w:r>
      <w:r>
        <w:rPr>
          <w:spacing w:val="-3"/>
          <w:sz w:val="20"/>
        </w:rPr>
        <w:t> </w:t>
      </w:r>
      <w:r>
        <w:rPr>
          <w:sz w:val="20"/>
        </w:rPr>
        <w:t>Passed</w:t>
      </w:r>
      <w:r>
        <w:rPr>
          <w:spacing w:val="-3"/>
          <w:sz w:val="20"/>
        </w:rPr>
        <w:t> </w:t>
      </w:r>
      <w:r>
        <w:rPr>
          <w:sz w:val="20"/>
        </w:rPr>
        <w:t>at</w:t>
      </w:r>
      <w:r>
        <w:rPr>
          <w:spacing w:val="-4"/>
          <w:sz w:val="20"/>
        </w:rPr>
        <w:t> </w:t>
      </w:r>
      <w:r>
        <w:rPr>
          <w:sz w:val="20"/>
        </w:rPr>
        <w:t>the</w:t>
      </w:r>
      <w:r>
        <w:rPr>
          <w:spacing w:val="-4"/>
          <w:sz w:val="20"/>
        </w:rPr>
        <w:t> </w:t>
      </w:r>
      <w:r>
        <w:rPr>
          <w:sz w:val="20"/>
        </w:rPr>
        <w:t>11</w:t>
      </w:r>
      <w:r>
        <w:rPr>
          <w:sz w:val="20"/>
          <w:vertAlign w:val="superscript"/>
        </w:rPr>
        <w:t>th</w:t>
      </w:r>
      <w:r>
        <w:rPr>
          <w:spacing w:val="-13"/>
          <w:sz w:val="20"/>
          <w:vertAlign w:val="baseline"/>
        </w:rPr>
        <w:t> </w:t>
      </w:r>
      <w:r>
        <w:rPr>
          <w:sz w:val="20"/>
          <w:vertAlign w:val="baseline"/>
        </w:rPr>
        <w:t>Administrative</w:t>
      </w:r>
      <w:r>
        <w:rPr>
          <w:spacing w:val="-4"/>
          <w:sz w:val="20"/>
          <w:vertAlign w:val="baseline"/>
        </w:rPr>
        <w:t> </w:t>
      </w:r>
      <w:r>
        <w:rPr>
          <w:sz w:val="20"/>
          <w:vertAlign w:val="baseline"/>
        </w:rPr>
        <w:t>Meeting</w:t>
      </w:r>
      <w:r>
        <w:rPr>
          <w:spacing w:val="-3"/>
          <w:sz w:val="20"/>
          <w:vertAlign w:val="baseline"/>
        </w:rPr>
        <w:t> </w:t>
      </w:r>
      <w:r>
        <w:rPr>
          <w:sz w:val="20"/>
          <w:vertAlign w:val="baseline"/>
        </w:rPr>
        <w:t>on</w:t>
      </w:r>
      <w:r>
        <w:rPr>
          <w:spacing w:val="-3"/>
          <w:sz w:val="20"/>
          <w:vertAlign w:val="baseline"/>
        </w:rPr>
        <w:t> </w:t>
      </w:r>
      <w:r>
        <w:rPr>
          <w:sz w:val="20"/>
          <w:vertAlign w:val="baseline"/>
        </w:rPr>
        <w:t>June</w:t>
      </w:r>
      <w:r>
        <w:rPr>
          <w:spacing w:val="-4"/>
          <w:sz w:val="20"/>
          <w:vertAlign w:val="baseline"/>
        </w:rPr>
        <w:t> </w:t>
      </w:r>
      <w:r>
        <w:rPr>
          <w:sz w:val="20"/>
          <w:vertAlign w:val="baseline"/>
        </w:rPr>
        <w:t>17</w:t>
      </w:r>
      <w:r>
        <w:rPr>
          <w:spacing w:val="-2"/>
          <w:sz w:val="20"/>
          <w:vertAlign w:val="baseline"/>
        </w:rPr>
        <w:t>, </w:t>
      </w:r>
      <w:r>
        <w:rPr>
          <w:sz w:val="20"/>
          <w:vertAlign w:val="baseline"/>
        </w:rPr>
        <w:t>2019. 110 </w:t>
      </w:r>
      <w:r>
        <w:rPr>
          <w:rFonts w:ascii="標楷體" w:eastAsia="標楷體" w:hint="eastAsia"/>
          <w:spacing w:val="-18"/>
          <w:sz w:val="20"/>
          <w:vertAlign w:val="baseline"/>
        </w:rPr>
        <w:t>年 </w:t>
      </w:r>
      <w:r>
        <w:rPr>
          <w:sz w:val="20"/>
          <w:vertAlign w:val="baseline"/>
        </w:rPr>
        <w:t>4 </w:t>
      </w:r>
      <w:r>
        <w:rPr>
          <w:rFonts w:ascii="標楷體" w:eastAsia="標楷體" w:hint="eastAsia"/>
          <w:spacing w:val="-18"/>
          <w:sz w:val="20"/>
          <w:vertAlign w:val="baseline"/>
        </w:rPr>
        <w:t>月 </w:t>
      </w:r>
      <w:r>
        <w:rPr>
          <w:sz w:val="20"/>
          <w:vertAlign w:val="baseline"/>
        </w:rPr>
        <w:t>21 </w:t>
      </w:r>
      <w:r>
        <w:rPr>
          <w:rFonts w:ascii="標楷體" w:eastAsia="標楷體" w:hint="eastAsia"/>
          <w:spacing w:val="-18"/>
          <w:sz w:val="20"/>
          <w:vertAlign w:val="baseline"/>
        </w:rPr>
        <w:t>日 </w:t>
      </w:r>
      <w:r>
        <w:rPr>
          <w:sz w:val="20"/>
          <w:vertAlign w:val="baseline"/>
        </w:rPr>
        <w:t>109 </w:t>
      </w:r>
      <w:r>
        <w:rPr>
          <w:rFonts w:ascii="標楷體" w:eastAsia="標楷體" w:hint="eastAsia"/>
          <w:spacing w:val="-7"/>
          <w:sz w:val="20"/>
          <w:vertAlign w:val="baseline"/>
        </w:rPr>
        <w:t>學年度第 </w:t>
      </w:r>
      <w:r>
        <w:rPr>
          <w:sz w:val="20"/>
          <w:vertAlign w:val="baseline"/>
        </w:rPr>
        <w:t>9 </w:t>
      </w:r>
      <w:r>
        <w:rPr>
          <w:rFonts w:ascii="標楷體" w:eastAsia="標楷體" w:hint="eastAsia"/>
          <w:sz w:val="20"/>
          <w:vertAlign w:val="baseline"/>
        </w:rPr>
        <w:t>次行政會議通過</w:t>
      </w:r>
    </w:p>
    <w:p>
      <w:pPr>
        <w:spacing w:line="210" w:lineRule="exact" w:before="0"/>
        <w:ind w:left="0" w:right="611" w:firstLine="0"/>
        <w:jc w:val="right"/>
        <w:rPr>
          <w:sz w:val="20"/>
        </w:rPr>
      </w:pPr>
      <w:r>
        <w:rPr>
          <w:sz w:val="20"/>
        </w:rPr>
        <w:t>Passed</w:t>
      </w:r>
      <w:r>
        <w:rPr>
          <w:spacing w:val="-10"/>
          <w:sz w:val="20"/>
        </w:rPr>
        <w:t> </w:t>
      </w:r>
      <w:r>
        <w:rPr>
          <w:sz w:val="20"/>
        </w:rPr>
        <w:t>by</w:t>
      </w:r>
      <w:r>
        <w:rPr>
          <w:spacing w:val="-5"/>
          <w:sz w:val="20"/>
        </w:rPr>
        <w:t> </w:t>
      </w:r>
      <w:r>
        <w:rPr>
          <w:sz w:val="20"/>
        </w:rPr>
        <w:t>the</w:t>
      </w:r>
      <w:r>
        <w:rPr>
          <w:spacing w:val="-5"/>
          <w:sz w:val="20"/>
        </w:rPr>
        <w:t> </w:t>
      </w:r>
      <w:r>
        <w:rPr>
          <w:sz w:val="20"/>
        </w:rPr>
        <w:t>9</w:t>
      </w:r>
      <w:r>
        <w:rPr>
          <w:sz w:val="20"/>
          <w:vertAlign w:val="superscript"/>
        </w:rPr>
        <w:t>th</w:t>
      </w:r>
      <w:r>
        <w:rPr>
          <w:spacing w:val="-12"/>
          <w:sz w:val="20"/>
          <w:vertAlign w:val="baseline"/>
        </w:rPr>
        <w:t> </w:t>
      </w:r>
      <w:r>
        <w:rPr>
          <w:sz w:val="20"/>
          <w:vertAlign w:val="baseline"/>
        </w:rPr>
        <w:t>Administrative</w:t>
      </w:r>
      <w:r>
        <w:rPr>
          <w:spacing w:val="-5"/>
          <w:sz w:val="20"/>
          <w:vertAlign w:val="baseline"/>
        </w:rPr>
        <w:t> </w:t>
      </w:r>
      <w:r>
        <w:rPr>
          <w:sz w:val="20"/>
          <w:vertAlign w:val="baseline"/>
        </w:rPr>
        <w:t>Meeting</w:t>
      </w:r>
      <w:r>
        <w:rPr>
          <w:spacing w:val="-4"/>
          <w:sz w:val="20"/>
          <w:vertAlign w:val="baseline"/>
        </w:rPr>
        <w:t> </w:t>
      </w:r>
      <w:r>
        <w:rPr>
          <w:sz w:val="20"/>
          <w:vertAlign w:val="baseline"/>
        </w:rPr>
        <w:t>on</w:t>
      </w:r>
      <w:r>
        <w:rPr>
          <w:spacing w:val="-13"/>
          <w:sz w:val="20"/>
          <w:vertAlign w:val="baseline"/>
        </w:rPr>
        <w:t> </w:t>
      </w:r>
      <w:r>
        <w:rPr>
          <w:sz w:val="20"/>
          <w:vertAlign w:val="baseline"/>
        </w:rPr>
        <w:t>April</w:t>
      </w:r>
      <w:r>
        <w:rPr>
          <w:spacing w:val="-5"/>
          <w:sz w:val="20"/>
          <w:vertAlign w:val="baseline"/>
        </w:rPr>
        <w:t> </w:t>
      </w:r>
      <w:r>
        <w:rPr>
          <w:sz w:val="20"/>
          <w:vertAlign w:val="baseline"/>
        </w:rPr>
        <w:t>21,</w:t>
      </w:r>
      <w:r>
        <w:rPr>
          <w:spacing w:val="-7"/>
          <w:sz w:val="20"/>
          <w:vertAlign w:val="baseline"/>
        </w:rPr>
        <w:t> </w:t>
      </w:r>
      <w:r>
        <w:rPr>
          <w:spacing w:val="-4"/>
          <w:sz w:val="20"/>
          <w:vertAlign w:val="baseline"/>
        </w:rPr>
        <w:t>2020.</w:t>
      </w:r>
    </w:p>
    <w:p>
      <w:pPr>
        <w:pStyle w:val="ListParagraph"/>
        <w:numPr>
          <w:ilvl w:val="0"/>
          <w:numId w:val="201"/>
        </w:numPr>
        <w:tabs>
          <w:tab w:pos="5714" w:val="left" w:leader="none"/>
        </w:tabs>
        <w:spacing w:line="273" w:lineRule="auto" w:before="48" w:after="0"/>
        <w:ind w:left="3953" w:right="611" w:firstLine="1420"/>
        <w:jc w:val="right"/>
        <w:rPr>
          <w:rFonts w:ascii="標楷體" w:eastAsia="標楷體" w:hint="eastAsia"/>
          <w:sz w:val="20"/>
        </w:rPr>
      </w:pPr>
      <w:r>
        <w:rPr>
          <w:rFonts w:ascii="標楷體" w:eastAsia="標楷體" w:hint="eastAsia"/>
          <w:spacing w:val="-25"/>
          <w:sz w:val="20"/>
        </w:rPr>
        <w:t>年 </w:t>
      </w:r>
      <w:r>
        <w:rPr>
          <w:sz w:val="20"/>
        </w:rPr>
        <w:t>8</w:t>
      </w:r>
      <w:r>
        <w:rPr>
          <w:spacing w:val="-13"/>
          <w:sz w:val="20"/>
        </w:rPr>
        <w:t> </w:t>
      </w:r>
      <w:r>
        <w:rPr>
          <w:rFonts w:ascii="標楷體" w:eastAsia="標楷體" w:hint="eastAsia"/>
          <w:spacing w:val="-25"/>
          <w:sz w:val="20"/>
        </w:rPr>
        <w:t>月 </w:t>
      </w:r>
      <w:r>
        <w:rPr>
          <w:sz w:val="20"/>
        </w:rPr>
        <w:t>18</w:t>
      </w:r>
      <w:r>
        <w:rPr>
          <w:spacing w:val="-12"/>
          <w:sz w:val="20"/>
        </w:rPr>
        <w:t> </w:t>
      </w:r>
      <w:r>
        <w:rPr>
          <w:rFonts w:ascii="標楷體" w:eastAsia="標楷體" w:hint="eastAsia"/>
          <w:spacing w:val="-25"/>
          <w:sz w:val="20"/>
        </w:rPr>
        <w:t>日 </w:t>
      </w:r>
      <w:r>
        <w:rPr>
          <w:sz w:val="20"/>
        </w:rPr>
        <w:t>110</w:t>
      </w:r>
      <w:r>
        <w:rPr>
          <w:spacing w:val="-7"/>
          <w:sz w:val="20"/>
        </w:rPr>
        <w:t> </w:t>
      </w:r>
      <w:r>
        <w:rPr>
          <w:rFonts w:ascii="標楷體" w:eastAsia="標楷體" w:hint="eastAsia"/>
          <w:spacing w:val="-10"/>
          <w:sz w:val="20"/>
        </w:rPr>
        <w:t>學年度第 </w:t>
      </w:r>
      <w:r>
        <w:rPr>
          <w:sz w:val="20"/>
        </w:rPr>
        <w:t>1</w:t>
      </w:r>
      <w:r>
        <w:rPr>
          <w:spacing w:val="-4"/>
          <w:sz w:val="20"/>
        </w:rPr>
        <w:t> </w:t>
      </w:r>
      <w:r>
        <w:rPr>
          <w:rFonts w:ascii="標楷體" w:eastAsia="標楷體" w:hint="eastAsia"/>
          <w:sz w:val="20"/>
        </w:rPr>
        <w:t>次行政會議修正通過 </w:t>
      </w:r>
      <w:r>
        <w:rPr>
          <w:sz w:val="20"/>
        </w:rPr>
        <w:t>Amended</w:t>
      </w:r>
      <w:r>
        <w:rPr>
          <w:spacing w:val="-5"/>
          <w:sz w:val="20"/>
        </w:rPr>
        <w:t> </w:t>
      </w:r>
      <w:r>
        <w:rPr>
          <w:sz w:val="20"/>
        </w:rPr>
        <w:t>and</w:t>
      </w:r>
      <w:r>
        <w:rPr>
          <w:spacing w:val="-2"/>
          <w:sz w:val="20"/>
        </w:rPr>
        <w:t> </w:t>
      </w:r>
      <w:r>
        <w:rPr>
          <w:sz w:val="20"/>
        </w:rPr>
        <w:t>Passed</w:t>
      </w:r>
      <w:r>
        <w:rPr>
          <w:spacing w:val="-2"/>
          <w:sz w:val="20"/>
        </w:rPr>
        <w:t> </w:t>
      </w:r>
      <w:r>
        <w:rPr>
          <w:sz w:val="20"/>
        </w:rPr>
        <w:t>at</w:t>
      </w:r>
      <w:r>
        <w:rPr>
          <w:spacing w:val="-3"/>
          <w:sz w:val="20"/>
        </w:rPr>
        <w:t> </w:t>
      </w:r>
      <w:r>
        <w:rPr>
          <w:sz w:val="20"/>
        </w:rPr>
        <w:t>the</w:t>
      </w:r>
      <w:r>
        <w:rPr>
          <w:spacing w:val="-3"/>
          <w:sz w:val="20"/>
        </w:rPr>
        <w:t> </w:t>
      </w:r>
      <w:r>
        <w:rPr>
          <w:sz w:val="20"/>
        </w:rPr>
        <w:t>1</w:t>
      </w:r>
      <w:r>
        <w:rPr>
          <w:sz w:val="20"/>
          <w:vertAlign w:val="superscript"/>
        </w:rPr>
        <w:t>st</w:t>
      </w:r>
      <w:r>
        <w:rPr>
          <w:spacing w:val="-15"/>
          <w:sz w:val="20"/>
          <w:vertAlign w:val="baseline"/>
        </w:rPr>
        <w:t> </w:t>
      </w:r>
      <w:r>
        <w:rPr>
          <w:sz w:val="20"/>
          <w:vertAlign w:val="baseline"/>
        </w:rPr>
        <w:t>Administrative</w:t>
      </w:r>
      <w:r>
        <w:rPr>
          <w:spacing w:val="-3"/>
          <w:sz w:val="20"/>
          <w:vertAlign w:val="baseline"/>
        </w:rPr>
        <w:t> </w:t>
      </w:r>
      <w:r>
        <w:rPr>
          <w:sz w:val="20"/>
          <w:vertAlign w:val="baseline"/>
        </w:rPr>
        <w:t>Meeting</w:t>
      </w:r>
      <w:r>
        <w:rPr>
          <w:spacing w:val="-2"/>
          <w:sz w:val="20"/>
          <w:vertAlign w:val="baseline"/>
        </w:rPr>
        <w:t> </w:t>
      </w:r>
      <w:r>
        <w:rPr>
          <w:sz w:val="20"/>
          <w:vertAlign w:val="baseline"/>
        </w:rPr>
        <w:t>on</w:t>
      </w:r>
      <w:r>
        <w:rPr>
          <w:spacing w:val="-13"/>
          <w:sz w:val="20"/>
          <w:vertAlign w:val="baseline"/>
        </w:rPr>
        <w:t> </w:t>
      </w:r>
      <w:r>
        <w:rPr>
          <w:sz w:val="20"/>
          <w:vertAlign w:val="baseline"/>
        </w:rPr>
        <w:t>August</w:t>
      </w:r>
      <w:r>
        <w:rPr>
          <w:spacing w:val="-3"/>
          <w:sz w:val="20"/>
          <w:vertAlign w:val="baseline"/>
        </w:rPr>
        <w:t> </w:t>
      </w:r>
      <w:r>
        <w:rPr>
          <w:sz w:val="20"/>
          <w:vertAlign w:val="baseline"/>
        </w:rPr>
        <w:t>18</w:t>
      </w:r>
      <w:r>
        <w:rPr>
          <w:spacing w:val="-3"/>
          <w:sz w:val="20"/>
          <w:vertAlign w:val="baseline"/>
        </w:rPr>
        <w:t>, </w:t>
      </w:r>
      <w:r>
        <w:rPr>
          <w:sz w:val="20"/>
          <w:vertAlign w:val="baseline"/>
        </w:rPr>
        <w:t>2021. 111 </w:t>
      </w:r>
      <w:r>
        <w:rPr>
          <w:rFonts w:ascii="標楷體" w:eastAsia="標楷體" w:hint="eastAsia"/>
          <w:spacing w:val="-19"/>
          <w:sz w:val="20"/>
          <w:vertAlign w:val="baseline"/>
        </w:rPr>
        <w:t>年 </w:t>
      </w:r>
      <w:r>
        <w:rPr>
          <w:sz w:val="20"/>
          <w:vertAlign w:val="baseline"/>
        </w:rPr>
        <w:t>6 </w:t>
      </w:r>
      <w:r>
        <w:rPr>
          <w:rFonts w:ascii="標楷體" w:eastAsia="標楷體" w:hint="eastAsia"/>
          <w:spacing w:val="-19"/>
          <w:sz w:val="20"/>
          <w:vertAlign w:val="baseline"/>
        </w:rPr>
        <w:t>月 </w:t>
      </w:r>
      <w:r>
        <w:rPr>
          <w:sz w:val="20"/>
          <w:vertAlign w:val="baseline"/>
        </w:rPr>
        <w:t>8 </w:t>
      </w:r>
      <w:r>
        <w:rPr>
          <w:rFonts w:ascii="標楷體" w:eastAsia="標楷體" w:hint="eastAsia"/>
          <w:spacing w:val="-19"/>
          <w:sz w:val="20"/>
          <w:vertAlign w:val="baseline"/>
        </w:rPr>
        <w:t>日 </w:t>
      </w:r>
      <w:r>
        <w:rPr>
          <w:sz w:val="20"/>
          <w:vertAlign w:val="baseline"/>
        </w:rPr>
        <w:t>110 </w:t>
      </w:r>
      <w:r>
        <w:rPr>
          <w:rFonts w:ascii="標楷體" w:eastAsia="標楷體" w:hint="eastAsia"/>
          <w:spacing w:val="-8"/>
          <w:sz w:val="20"/>
          <w:vertAlign w:val="baseline"/>
        </w:rPr>
        <w:t>學年度第 </w:t>
      </w:r>
      <w:r>
        <w:rPr>
          <w:sz w:val="20"/>
          <w:vertAlign w:val="baseline"/>
        </w:rPr>
        <w:t>11 </w:t>
      </w:r>
      <w:r>
        <w:rPr>
          <w:rFonts w:ascii="標楷體" w:eastAsia="標楷體" w:hint="eastAsia"/>
          <w:sz w:val="20"/>
          <w:vertAlign w:val="baseline"/>
        </w:rPr>
        <w:t>次行政會議修正通過</w:t>
      </w:r>
    </w:p>
    <w:p>
      <w:pPr>
        <w:spacing w:line="202" w:lineRule="exact" w:before="0"/>
        <w:ind w:left="0" w:right="611" w:firstLine="0"/>
        <w:jc w:val="right"/>
        <w:rPr>
          <w:sz w:val="20"/>
        </w:rPr>
      </w:pPr>
      <w:r>
        <w:rPr>
          <w:sz w:val="20"/>
        </w:rPr>
        <w:t>Amended</w:t>
      </w:r>
      <w:r>
        <w:rPr>
          <w:spacing w:val="-9"/>
          <w:sz w:val="20"/>
        </w:rPr>
        <w:t> </w:t>
      </w:r>
      <w:r>
        <w:rPr>
          <w:sz w:val="20"/>
        </w:rPr>
        <w:t>and</w:t>
      </w:r>
      <w:r>
        <w:rPr>
          <w:spacing w:val="-5"/>
          <w:sz w:val="20"/>
        </w:rPr>
        <w:t> </w:t>
      </w:r>
      <w:r>
        <w:rPr>
          <w:sz w:val="20"/>
        </w:rPr>
        <w:t>Passed</w:t>
      </w:r>
      <w:r>
        <w:rPr>
          <w:spacing w:val="-5"/>
          <w:sz w:val="20"/>
        </w:rPr>
        <w:t> </w:t>
      </w:r>
      <w:r>
        <w:rPr>
          <w:sz w:val="20"/>
        </w:rPr>
        <w:t>at</w:t>
      </w:r>
      <w:r>
        <w:rPr>
          <w:spacing w:val="-6"/>
          <w:sz w:val="20"/>
        </w:rPr>
        <w:t> </w:t>
      </w:r>
      <w:r>
        <w:rPr>
          <w:sz w:val="20"/>
        </w:rPr>
        <w:t>the</w:t>
      </w:r>
      <w:r>
        <w:rPr>
          <w:spacing w:val="-5"/>
          <w:sz w:val="20"/>
        </w:rPr>
        <w:t> </w:t>
      </w:r>
      <w:r>
        <w:rPr>
          <w:sz w:val="20"/>
        </w:rPr>
        <w:t>11</w:t>
      </w:r>
      <w:r>
        <w:rPr>
          <w:sz w:val="20"/>
          <w:vertAlign w:val="superscript"/>
        </w:rPr>
        <w:t>th</w:t>
      </w:r>
      <w:r>
        <w:rPr>
          <w:spacing w:val="-13"/>
          <w:sz w:val="20"/>
          <w:vertAlign w:val="baseline"/>
        </w:rPr>
        <w:t> </w:t>
      </w:r>
      <w:r>
        <w:rPr>
          <w:sz w:val="20"/>
          <w:vertAlign w:val="baseline"/>
        </w:rPr>
        <w:t>Administrative</w:t>
      </w:r>
      <w:r>
        <w:rPr>
          <w:spacing w:val="-5"/>
          <w:sz w:val="20"/>
          <w:vertAlign w:val="baseline"/>
        </w:rPr>
        <w:t> </w:t>
      </w:r>
      <w:r>
        <w:rPr>
          <w:sz w:val="20"/>
          <w:vertAlign w:val="baseline"/>
        </w:rPr>
        <w:t>Meeting</w:t>
      </w:r>
      <w:r>
        <w:rPr>
          <w:spacing w:val="-5"/>
          <w:sz w:val="20"/>
          <w:vertAlign w:val="baseline"/>
        </w:rPr>
        <w:t> </w:t>
      </w:r>
      <w:r>
        <w:rPr>
          <w:sz w:val="20"/>
          <w:vertAlign w:val="baseline"/>
        </w:rPr>
        <w:t>on</w:t>
      </w:r>
      <w:r>
        <w:rPr>
          <w:spacing w:val="-5"/>
          <w:sz w:val="20"/>
          <w:vertAlign w:val="baseline"/>
        </w:rPr>
        <w:t> </w:t>
      </w:r>
      <w:r>
        <w:rPr>
          <w:sz w:val="20"/>
          <w:vertAlign w:val="baseline"/>
        </w:rPr>
        <w:t>June</w:t>
      </w:r>
      <w:r>
        <w:rPr>
          <w:spacing w:val="-6"/>
          <w:sz w:val="20"/>
          <w:vertAlign w:val="baseline"/>
        </w:rPr>
        <w:t> </w:t>
      </w:r>
      <w:r>
        <w:rPr>
          <w:sz w:val="20"/>
          <w:vertAlign w:val="baseline"/>
        </w:rPr>
        <w:t>8,</w:t>
      </w:r>
      <w:r>
        <w:rPr>
          <w:spacing w:val="-7"/>
          <w:sz w:val="20"/>
          <w:vertAlign w:val="baseline"/>
        </w:rPr>
        <w:t> </w:t>
      </w:r>
      <w:r>
        <w:rPr>
          <w:spacing w:val="-2"/>
          <w:sz w:val="20"/>
          <w:vertAlign w:val="baseline"/>
        </w:rPr>
        <w:t>2021.</w:t>
      </w:r>
    </w:p>
    <w:p>
      <w:pPr>
        <w:tabs>
          <w:tab w:pos="1815" w:val="left" w:leader="none"/>
        </w:tabs>
        <w:spacing w:line="304" w:lineRule="auto" w:before="230"/>
        <w:ind w:left="1364" w:right="620" w:hanging="989"/>
        <w:jc w:val="left"/>
        <w:rPr>
          <w:rFonts w:ascii="標楷體" w:eastAsia="標楷體" w:hint="eastAsia"/>
          <w:sz w:val="24"/>
        </w:rPr>
      </w:pPr>
      <w:r>
        <w:rPr>
          <w:rFonts w:ascii="標楷體" w:eastAsia="標楷體" w:hint="eastAsia"/>
          <w:sz w:val="24"/>
        </w:rPr>
        <w:t>第 一 條</w:t>
        <w:tab/>
        <w:tab/>
      </w:r>
      <w:r>
        <w:rPr>
          <w:rFonts w:ascii="標楷體" w:eastAsia="標楷體" w:hint="eastAsia"/>
          <w:spacing w:val="-2"/>
          <w:sz w:val="24"/>
        </w:rPr>
        <w:t>國立高雄科技大學</w:t>
      </w:r>
      <w:r>
        <w:rPr>
          <w:spacing w:val="-2"/>
          <w:sz w:val="24"/>
        </w:rPr>
        <w:t>(</w:t>
      </w:r>
      <w:r>
        <w:rPr>
          <w:rFonts w:ascii="標楷體" w:eastAsia="標楷體" w:hint="eastAsia"/>
          <w:spacing w:val="-2"/>
          <w:sz w:val="24"/>
        </w:rPr>
        <w:t>以下簡稱本校</w:t>
      </w:r>
      <w:r>
        <w:rPr>
          <w:spacing w:val="-2"/>
          <w:sz w:val="24"/>
        </w:rPr>
        <w:t>)</w:t>
      </w:r>
      <w:r>
        <w:rPr>
          <w:rFonts w:ascii="標楷體" w:eastAsia="標楷體" w:hint="eastAsia"/>
          <w:spacing w:val="-2"/>
          <w:sz w:val="24"/>
        </w:rPr>
        <w:t>為實現研究學術及培育人才之教育目的或維持學校秩序，依據大學法及本校學則等規定，特訂定國立高雄科技大學學生請假</w:t>
      </w:r>
      <w:r>
        <w:rPr>
          <w:rFonts w:ascii="標楷體" w:eastAsia="標楷體" w:hint="eastAsia"/>
          <w:spacing w:val="-2"/>
          <w:sz w:val="24"/>
        </w:rPr>
        <w:t>辦法</w:t>
      </w:r>
      <w:r>
        <w:rPr>
          <w:spacing w:val="-2"/>
          <w:sz w:val="24"/>
        </w:rPr>
        <w:t>(</w:t>
      </w:r>
      <w:r>
        <w:rPr>
          <w:rFonts w:ascii="標楷體" w:eastAsia="標楷體" w:hint="eastAsia"/>
          <w:spacing w:val="-2"/>
          <w:sz w:val="24"/>
        </w:rPr>
        <w:t>以下簡稱本辦法</w:t>
      </w:r>
      <w:r>
        <w:rPr>
          <w:spacing w:val="-2"/>
          <w:sz w:val="24"/>
        </w:rPr>
        <w:t>)</w:t>
      </w:r>
      <w:r>
        <w:rPr>
          <w:rFonts w:ascii="標楷體" w:eastAsia="標楷體" w:hint="eastAsia"/>
          <w:spacing w:val="-2"/>
          <w:sz w:val="24"/>
        </w:rPr>
        <w:t>。</w:t>
      </w:r>
    </w:p>
    <w:p>
      <w:pPr>
        <w:spacing w:before="115"/>
        <w:ind w:left="375" w:right="0" w:firstLine="0"/>
        <w:jc w:val="left"/>
        <w:rPr>
          <w:sz w:val="24"/>
        </w:rPr>
      </w:pPr>
      <w:r>
        <w:rPr>
          <w:sz w:val="24"/>
        </w:rPr>
        <w:t>Article</w:t>
      </w:r>
      <w:r>
        <w:rPr>
          <w:spacing w:val="-4"/>
          <w:sz w:val="24"/>
        </w:rPr>
        <w:t> </w:t>
      </w:r>
      <w:r>
        <w:rPr>
          <w:spacing w:val="-10"/>
          <w:sz w:val="24"/>
        </w:rPr>
        <w:t>1</w:t>
      </w:r>
    </w:p>
    <w:p>
      <w:pPr>
        <w:spacing w:line="348" w:lineRule="auto" w:before="245"/>
        <w:ind w:left="1332" w:right="611" w:firstLine="0"/>
        <w:jc w:val="both"/>
        <w:rPr>
          <w:sz w:val="24"/>
        </w:rPr>
      </w:pPr>
      <w:r>
        <w:rPr>
          <w:sz w:val="24"/>
        </w:rPr>
        <w:t>The Regulations Governing Student Leave of Absence (hereinafter referred to as “these Regulations”) are adopted by National Kaohsiung University of Science and Technology (hereinafter referred to as “the University”) to realize educational purposes of seeking academic truth and cultivating talent as well as to maintaining campus order based on the University Act and the Academic Regulations.</w:t>
      </w:r>
    </w:p>
    <w:p>
      <w:pPr>
        <w:pStyle w:val="BodyText"/>
        <w:spacing w:before="9"/>
        <w:rPr>
          <w:sz w:val="24"/>
        </w:rPr>
      </w:pPr>
    </w:p>
    <w:p>
      <w:pPr>
        <w:tabs>
          <w:tab w:pos="1812" w:val="left" w:leader="none"/>
        </w:tabs>
        <w:spacing w:before="0"/>
        <w:ind w:left="372" w:right="0" w:firstLine="0"/>
        <w:jc w:val="left"/>
        <w:rPr>
          <w:rFonts w:ascii="標楷體" w:eastAsia="標楷體" w:hint="eastAsia"/>
          <w:sz w:val="24"/>
        </w:rPr>
      </w:pPr>
      <w:r>
        <w:rPr>
          <w:rFonts w:ascii="標楷體" w:eastAsia="標楷體" w:hint="eastAsia"/>
          <w:sz w:val="24"/>
        </w:rPr>
        <w:t>第 二 </w:t>
      </w:r>
      <w:r>
        <w:rPr>
          <w:rFonts w:ascii="標楷體" w:eastAsia="標楷體" w:hint="eastAsia"/>
          <w:spacing w:val="-10"/>
          <w:sz w:val="24"/>
        </w:rPr>
        <w:t>條</w:t>
      </w:r>
      <w:r>
        <w:rPr>
          <w:rFonts w:ascii="標楷體" w:eastAsia="標楷體" w:hint="eastAsia"/>
          <w:sz w:val="24"/>
        </w:rPr>
        <w:tab/>
        <w:t>學生請假之種類分事假、病假、公假、喪假、產假、生理假六種</w:t>
      </w:r>
      <w:r>
        <w:rPr>
          <w:rFonts w:ascii="標楷體" w:eastAsia="標楷體" w:hint="eastAsia"/>
          <w:spacing w:val="-10"/>
          <w:sz w:val="24"/>
        </w:rPr>
        <w:t>。</w:t>
      </w:r>
    </w:p>
    <w:p>
      <w:pPr>
        <w:spacing w:before="81"/>
        <w:ind w:left="375" w:right="0" w:firstLine="0"/>
        <w:jc w:val="left"/>
        <w:rPr>
          <w:sz w:val="24"/>
        </w:rPr>
      </w:pPr>
      <w:r>
        <w:rPr>
          <w:sz w:val="24"/>
        </w:rPr>
        <w:t>Article</w:t>
      </w:r>
      <w:r>
        <w:rPr>
          <w:spacing w:val="-4"/>
          <w:sz w:val="24"/>
        </w:rPr>
        <w:t> </w:t>
      </w:r>
      <w:r>
        <w:rPr>
          <w:spacing w:val="-10"/>
          <w:sz w:val="24"/>
        </w:rPr>
        <w:t>2</w:t>
      </w:r>
    </w:p>
    <w:p>
      <w:pPr>
        <w:spacing w:line="348" w:lineRule="auto" w:before="245"/>
        <w:ind w:left="1332" w:right="620" w:firstLine="0"/>
        <w:jc w:val="left"/>
        <w:rPr>
          <w:sz w:val="24"/>
        </w:rPr>
      </w:pPr>
      <w:r>
        <w:rPr>
          <w:sz w:val="24"/>
        </w:rPr>
        <w:t>Student</w:t>
      </w:r>
      <w:r>
        <w:rPr>
          <w:spacing w:val="-10"/>
          <w:sz w:val="24"/>
        </w:rPr>
        <w:t> </w:t>
      </w:r>
      <w:r>
        <w:rPr>
          <w:sz w:val="24"/>
        </w:rPr>
        <w:t>leave</w:t>
      </w:r>
      <w:r>
        <w:rPr>
          <w:spacing w:val="-12"/>
          <w:sz w:val="24"/>
        </w:rPr>
        <w:t> </w:t>
      </w:r>
      <w:r>
        <w:rPr>
          <w:sz w:val="24"/>
        </w:rPr>
        <w:t>of</w:t>
      </w:r>
      <w:r>
        <w:rPr>
          <w:spacing w:val="-11"/>
          <w:sz w:val="24"/>
        </w:rPr>
        <w:t> </w:t>
      </w:r>
      <w:r>
        <w:rPr>
          <w:sz w:val="24"/>
        </w:rPr>
        <w:t>absence</w:t>
      </w:r>
      <w:r>
        <w:rPr>
          <w:spacing w:val="-9"/>
          <w:sz w:val="24"/>
        </w:rPr>
        <w:t> </w:t>
      </w:r>
      <w:r>
        <w:rPr>
          <w:sz w:val="24"/>
        </w:rPr>
        <w:t>is</w:t>
      </w:r>
      <w:r>
        <w:rPr>
          <w:spacing w:val="-11"/>
          <w:sz w:val="24"/>
        </w:rPr>
        <w:t> </w:t>
      </w:r>
      <w:r>
        <w:rPr>
          <w:sz w:val="24"/>
        </w:rPr>
        <w:t>classified</w:t>
      </w:r>
      <w:r>
        <w:rPr>
          <w:spacing w:val="-11"/>
          <w:sz w:val="24"/>
        </w:rPr>
        <w:t> </w:t>
      </w:r>
      <w:r>
        <w:rPr>
          <w:sz w:val="24"/>
        </w:rPr>
        <w:t>into</w:t>
      </w:r>
      <w:r>
        <w:rPr>
          <w:spacing w:val="-11"/>
          <w:sz w:val="24"/>
        </w:rPr>
        <w:t> </w:t>
      </w:r>
      <w:r>
        <w:rPr>
          <w:sz w:val="24"/>
        </w:rPr>
        <w:t>six</w:t>
      </w:r>
      <w:r>
        <w:rPr>
          <w:spacing w:val="-8"/>
          <w:sz w:val="24"/>
        </w:rPr>
        <w:t> </w:t>
      </w:r>
      <w:r>
        <w:rPr>
          <w:sz w:val="24"/>
        </w:rPr>
        <w:t>categories:</w:t>
      </w:r>
      <w:r>
        <w:rPr>
          <w:spacing w:val="-10"/>
          <w:sz w:val="24"/>
        </w:rPr>
        <w:t> </w:t>
      </w:r>
      <w:r>
        <w:rPr>
          <w:sz w:val="24"/>
        </w:rPr>
        <w:t>personal</w:t>
      </w:r>
      <w:r>
        <w:rPr>
          <w:spacing w:val="-10"/>
          <w:sz w:val="24"/>
        </w:rPr>
        <w:t> </w:t>
      </w:r>
      <w:r>
        <w:rPr>
          <w:sz w:val="24"/>
        </w:rPr>
        <w:t>leave,</w:t>
      </w:r>
      <w:r>
        <w:rPr>
          <w:spacing w:val="-11"/>
          <w:sz w:val="24"/>
        </w:rPr>
        <w:t> </w:t>
      </w:r>
      <w:r>
        <w:rPr>
          <w:sz w:val="24"/>
        </w:rPr>
        <w:t>sick</w:t>
      </w:r>
      <w:r>
        <w:rPr>
          <w:spacing w:val="-11"/>
          <w:sz w:val="24"/>
        </w:rPr>
        <w:t> </w:t>
      </w:r>
      <w:r>
        <w:rPr>
          <w:sz w:val="24"/>
        </w:rPr>
        <w:t>leave,</w:t>
      </w:r>
      <w:r>
        <w:rPr>
          <w:spacing w:val="-8"/>
          <w:sz w:val="24"/>
        </w:rPr>
        <w:t> </w:t>
      </w:r>
      <w:r>
        <w:rPr>
          <w:sz w:val="24"/>
        </w:rPr>
        <w:t>official leave, bereavement leave, maternity leave, and menstrual leave.</w:t>
      </w:r>
    </w:p>
    <w:p>
      <w:pPr>
        <w:tabs>
          <w:tab w:pos="1815" w:val="left" w:leader="none"/>
        </w:tabs>
        <w:spacing w:line="307" w:lineRule="auto" w:before="126"/>
        <w:ind w:left="1364" w:right="649" w:hanging="989"/>
        <w:jc w:val="left"/>
        <w:rPr>
          <w:rFonts w:ascii="標楷體" w:eastAsia="標楷體" w:hint="eastAsia"/>
          <w:sz w:val="24"/>
        </w:rPr>
      </w:pPr>
      <w:r>
        <w:rPr>
          <w:rFonts w:ascii="標楷體" w:eastAsia="標楷體" w:hint="eastAsia"/>
          <w:sz w:val="24"/>
        </w:rPr>
        <w:t>第 三 條</w:t>
        <w:tab/>
        <w:tab/>
      </w:r>
      <w:r>
        <w:rPr>
          <w:rFonts w:ascii="標楷體" w:eastAsia="標楷體" w:hint="eastAsia"/>
          <w:spacing w:val="-2"/>
          <w:sz w:val="24"/>
        </w:rPr>
        <w:t>學生有下列情形者，必需辦理請假手續，作為缺課或缺席銷假之憑證；未請</w:t>
      </w:r>
      <w:r>
        <w:rPr>
          <w:rFonts w:ascii="標楷體" w:eastAsia="標楷體" w:hint="eastAsia"/>
          <w:spacing w:val="-2"/>
          <w:sz w:val="24"/>
        </w:rPr>
        <w:t>假或請假手續未經核准者，視為曠課。</w:t>
      </w:r>
    </w:p>
    <w:p>
      <w:pPr>
        <w:spacing w:line="307" w:lineRule="auto" w:before="3"/>
        <w:ind w:left="2256" w:right="613" w:hanging="444"/>
        <w:jc w:val="left"/>
        <w:rPr>
          <w:rFonts w:ascii="標楷體" w:eastAsia="標楷體" w:hint="eastAsia"/>
          <w:sz w:val="24"/>
        </w:rPr>
      </w:pPr>
      <w:r>
        <w:rPr>
          <w:rFonts w:ascii="標楷體" w:eastAsia="標楷體" w:hint="eastAsia"/>
          <w:spacing w:val="-2"/>
          <w:sz w:val="24"/>
        </w:rPr>
        <w:t>一、因故不能參加上課或集會時，須完成請假手續，准假權責依本辦法第四條規定辦理。但課程成績由授課教師依教務處相關規定辦理。</w:t>
      </w:r>
    </w:p>
    <w:p>
      <w:pPr>
        <w:spacing w:before="1"/>
        <w:ind w:left="1812" w:right="0" w:firstLine="0"/>
        <w:jc w:val="left"/>
        <w:rPr>
          <w:rFonts w:ascii="標楷體" w:eastAsia="標楷體" w:hint="eastAsia"/>
          <w:sz w:val="24"/>
        </w:rPr>
      </w:pPr>
      <w:r>
        <w:rPr>
          <w:rFonts w:ascii="標楷體" w:eastAsia="標楷體" w:hint="eastAsia"/>
          <w:spacing w:val="-1"/>
          <w:sz w:val="24"/>
        </w:rPr>
        <w:t>二、學生於期中考試或期末考試週期間，因病假、公假、喪假或不可抗力事由</w:t>
      </w:r>
    </w:p>
    <w:p>
      <w:pPr>
        <w:spacing w:after="0"/>
        <w:jc w:val="left"/>
        <w:rPr>
          <w:rFonts w:ascii="標楷體" w:eastAsia="標楷體" w:hint="eastAsia"/>
          <w:sz w:val="24"/>
        </w:rPr>
        <w:sectPr>
          <w:footerReference w:type="default" r:id="rId79"/>
          <w:pgSz w:w="11910" w:h="16840"/>
          <w:pgMar w:header="0" w:footer="717" w:top="1100" w:bottom="900" w:left="760" w:right="520"/>
          <w:pgNumType w:start="1"/>
        </w:sectPr>
      </w:pPr>
    </w:p>
    <w:p>
      <w:pPr>
        <w:pStyle w:val="BodyText"/>
        <w:rPr>
          <w:rFonts w:ascii="標楷體"/>
          <w:sz w:val="24"/>
        </w:rPr>
      </w:pPr>
    </w:p>
    <w:p>
      <w:pPr>
        <w:pStyle w:val="BodyText"/>
        <w:rPr>
          <w:rFonts w:ascii="標楷體"/>
          <w:sz w:val="24"/>
        </w:rPr>
      </w:pPr>
    </w:p>
    <w:p>
      <w:pPr>
        <w:pStyle w:val="BodyText"/>
        <w:rPr>
          <w:rFonts w:ascii="標楷體"/>
          <w:sz w:val="24"/>
        </w:rPr>
      </w:pPr>
    </w:p>
    <w:p>
      <w:pPr>
        <w:pStyle w:val="BodyText"/>
        <w:rPr>
          <w:rFonts w:ascii="標楷體"/>
          <w:sz w:val="24"/>
        </w:rPr>
      </w:pPr>
    </w:p>
    <w:p>
      <w:pPr>
        <w:pStyle w:val="BodyText"/>
        <w:rPr>
          <w:rFonts w:ascii="標楷體"/>
          <w:sz w:val="24"/>
        </w:rPr>
      </w:pPr>
    </w:p>
    <w:p>
      <w:pPr>
        <w:pStyle w:val="BodyText"/>
        <w:rPr>
          <w:rFonts w:ascii="標楷體"/>
          <w:sz w:val="24"/>
        </w:rPr>
      </w:pPr>
    </w:p>
    <w:p>
      <w:pPr>
        <w:pStyle w:val="BodyText"/>
        <w:rPr>
          <w:rFonts w:ascii="標楷體"/>
          <w:sz w:val="24"/>
        </w:rPr>
      </w:pPr>
    </w:p>
    <w:p>
      <w:pPr>
        <w:pStyle w:val="BodyText"/>
        <w:spacing w:before="74"/>
        <w:rPr>
          <w:rFonts w:ascii="標楷體"/>
          <w:sz w:val="24"/>
        </w:rPr>
      </w:pPr>
    </w:p>
    <w:p>
      <w:pPr>
        <w:spacing w:before="0"/>
        <w:ind w:left="375" w:right="0" w:firstLine="0"/>
        <w:jc w:val="left"/>
        <w:rPr>
          <w:sz w:val="24"/>
        </w:rPr>
      </w:pPr>
      <w:r>
        <w:rPr>
          <w:sz w:val="24"/>
        </w:rPr>
        <w:t>Article</w:t>
      </w:r>
      <w:r>
        <w:rPr>
          <w:spacing w:val="-4"/>
          <w:sz w:val="24"/>
        </w:rPr>
        <w:t> </w:t>
      </w:r>
      <w:r>
        <w:rPr>
          <w:spacing w:val="-10"/>
          <w:sz w:val="24"/>
        </w:rPr>
        <w:t>3</w:t>
      </w:r>
    </w:p>
    <w:p>
      <w:pPr>
        <w:spacing w:line="307" w:lineRule="auto" w:before="58"/>
        <w:ind w:left="996" w:right="613" w:firstLine="0"/>
        <w:jc w:val="left"/>
        <w:rPr>
          <w:rFonts w:ascii="標楷體" w:eastAsia="標楷體" w:hint="eastAsia"/>
          <w:sz w:val="24"/>
        </w:rPr>
      </w:pPr>
      <w:r>
        <w:rPr/>
        <w:br w:type="column"/>
      </w:r>
      <w:r>
        <w:rPr>
          <w:rFonts w:ascii="標楷體" w:eastAsia="標楷體" w:hint="eastAsia"/>
          <w:spacing w:val="-6"/>
          <w:sz w:val="24"/>
        </w:rPr>
        <w:t>未能參加考試，應依本辦法完成請假手續。補考申請，獲課程授課教師同意</w:t>
      </w:r>
      <w:r>
        <w:rPr>
          <w:rFonts w:ascii="標楷體" w:eastAsia="標楷體" w:hint="eastAsia"/>
          <w:spacing w:val="-2"/>
          <w:sz w:val="24"/>
        </w:rPr>
        <w:t>後，依本校教務處（組）學生考試請假補考須知辦理。</w:t>
      </w:r>
    </w:p>
    <w:p>
      <w:pPr>
        <w:spacing w:line="307" w:lineRule="auto" w:before="3"/>
        <w:ind w:left="996" w:right="610" w:hanging="444"/>
        <w:jc w:val="both"/>
        <w:rPr>
          <w:rFonts w:ascii="標楷體" w:eastAsia="標楷體" w:hint="eastAsia"/>
          <w:sz w:val="24"/>
        </w:rPr>
      </w:pPr>
      <w:r>
        <w:rPr>
          <w:rFonts w:ascii="標楷體" w:eastAsia="標楷體" w:hint="eastAsia"/>
          <w:spacing w:val="-2"/>
          <w:sz w:val="24"/>
        </w:rPr>
        <w:t>三、學生修習之課程，於課程加退選期間完成退選程序後，退選課程之缺曠課</w:t>
      </w:r>
      <w:r>
        <w:rPr>
          <w:rFonts w:ascii="標楷體" w:eastAsia="標楷體" w:hint="eastAsia"/>
          <w:spacing w:val="-6"/>
          <w:sz w:val="24"/>
        </w:rPr>
        <w:t>紀錄得予以取消。但學生修習之課程辦理停修，於停修程序完成前，停修課</w:t>
      </w:r>
      <w:r>
        <w:rPr>
          <w:rFonts w:ascii="標楷體" w:eastAsia="標楷體" w:hint="eastAsia"/>
          <w:spacing w:val="-2"/>
          <w:sz w:val="24"/>
        </w:rPr>
        <w:t>程缺勤紀錄仍保留，其紀錄依本校學生操行成績評定辦法規定計算操行成</w:t>
      </w:r>
      <w:r>
        <w:rPr>
          <w:rFonts w:ascii="標楷體" w:eastAsia="標楷體" w:hint="eastAsia"/>
          <w:spacing w:val="-6"/>
          <w:sz w:val="24"/>
        </w:rPr>
        <w:t>績。</w:t>
      </w:r>
    </w:p>
    <w:p>
      <w:pPr>
        <w:pStyle w:val="BodyText"/>
        <w:rPr>
          <w:rFonts w:ascii="標楷體"/>
          <w:sz w:val="24"/>
        </w:rPr>
      </w:pPr>
    </w:p>
    <w:p>
      <w:pPr>
        <w:pStyle w:val="BodyText"/>
        <w:spacing w:before="9"/>
        <w:rPr>
          <w:rFonts w:ascii="標楷體"/>
          <w:sz w:val="24"/>
        </w:rPr>
      </w:pPr>
    </w:p>
    <w:p>
      <w:pPr>
        <w:spacing w:line="348" w:lineRule="auto" w:before="1"/>
        <w:ind w:left="72" w:right="614" w:firstLine="0"/>
        <w:jc w:val="both"/>
        <w:rPr>
          <w:sz w:val="24"/>
        </w:rPr>
      </w:pPr>
      <w:r>
        <w:rPr>
          <w:sz w:val="24"/>
        </w:rPr>
        <w:t>Under any of the following circumstances, students must apply for a leave of absence as proof</w:t>
      </w:r>
      <w:r>
        <w:rPr>
          <w:spacing w:val="-7"/>
          <w:sz w:val="24"/>
        </w:rPr>
        <w:t> </w:t>
      </w:r>
      <w:r>
        <w:rPr>
          <w:sz w:val="24"/>
        </w:rPr>
        <w:t>to</w:t>
      </w:r>
      <w:r>
        <w:rPr>
          <w:spacing w:val="-6"/>
          <w:sz w:val="24"/>
        </w:rPr>
        <w:t> </w:t>
      </w:r>
      <w:r>
        <w:rPr>
          <w:sz w:val="24"/>
        </w:rPr>
        <w:t>delete</w:t>
      </w:r>
      <w:r>
        <w:rPr>
          <w:spacing w:val="-4"/>
          <w:sz w:val="24"/>
        </w:rPr>
        <w:t> </w:t>
      </w:r>
      <w:r>
        <w:rPr>
          <w:sz w:val="24"/>
        </w:rPr>
        <w:t>records</w:t>
      </w:r>
      <w:r>
        <w:rPr>
          <w:spacing w:val="-6"/>
          <w:sz w:val="24"/>
        </w:rPr>
        <w:t> </w:t>
      </w:r>
      <w:r>
        <w:rPr>
          <w:sz w:val="24"/>
        </w:rPr>
        <w:t>for</w:t>
      </w:r>
      <w:r>
        <w:rPr>
          <w:spacing w:val="-7"/>
          <w:sz w:val="24"/>
        </w:rPr>
        <w:t> </w:t>
      </w:r>
      <w:r>
        <w:rPr>
          <w:sz w:val="24"/>
        </w:rPr>
        <w:t>an</w:t>
      </w:r>
      <w:r>
        <w:rPr>
          <w:spacing w:val="-6"/>
          <w:sz w:val="24"/>
        </w:rPr>
        <w:t> </w:t>
      </w:r>
      <w:r>
        <w:rPr>
          <w:sz w:val="24"/>
        </w:rPr>
        <w:t>excused</w:t>
      </w:r>
      <w:r>
        <w:rPr>
          <w:spacing w:val="-3"/>
          <w:sz w:val="24"/>
        </w:rPr>
        <w:t> </w:t>
      </w:r>
      <w:r>
        <w:rPr>
          <w:sz w:val="24"/>
        </w:rPr>
        <w:t>absence</w:t>
      </w:r>
      <w:r>
        <w:rPr>
          <w:spacing w:val="-7"/>
          <w:sz w:val="24"/>
        </w:rPr>
        <w:t> </w:t>
      </w:r>
      <w:r>
        <w:rPr>
          <w:sz w:val="24"/>
        </w:rPr>
        <w:t>or</w:t>
      </w:r>
      <w:r>
        <w:rPr>
          <w:spacing w:val="-7"/>
          <w:sz w:val="24"/>
        </w:rPr>
        <w:t> </w:t>
      </w:r>
      <w:r>
        <w:rPr>
          <w:sz w:val="24"/>
        </w:rPr>
        <w:t>truancy.</w:t>
      </w:r>
      <w:r>
        <w:rPr>
          <w:spacing w:val="-11"/>
          <w:sz w:val="24"/>
        </w:rPr>
        <w:t> </w:t>
      </w:r>
      <w:r>
        <w:rPr>
          <w:sz w:val="24"/>
        </w:rPr>
        <w:t>Those</w:t>
      </w:r>
      <w:r>
        <w:rPr>
          <w:spacing w:val="-4"/>
          <w:sz w:val="24"/>
        </w:rPr>
        <w:t> </w:t>
      </w:r>
      <w:r>
        <w:rPr>
          <w:sz w:val="24"/>
        </w:rPr>
        <w:t>who</w:t>
      </w:r>
      <w:r>
        <w:rPr>
          <w:spacing w:val="-6"/>
          <w:sz w:val="24"/>
        </w:rPr>
        <w:t> </w:t>
      </w:r>
      <w:r>
        <w:rPr>
          <w:sz w:val="24"/>
        </w:rPr>
        <w:t>fail</w:t>
      </w:r>
      <w:r>
        <w:rPr>
          <w:spacing w:val="-5"/>
          <w:sz w:val="24"/>
        </w:rPr>
        <w:t> </w:t>
      </w:r>
      <w:r>
        <w:rPr>
          <w:sz w:val="24"/>
        </w:rPr>
        <w:t>to</w:t>
      </w:r>
      <w:r>
        <w:rPr>
          <w:spacing w:val="-6"/>
          <w:sz w:val="24"/>
        </w:rPr>
        <w:t> </w:t>
      </w:r>
      <w:r>
        <w:rPr>
          <w:sz w:val="24"/>
        </w:rPr>
        <w:t>complete</w:t>
      </w:r>
      <w:r>
        <w:rPr>
          <w:spacing w:val="-7"/>
          <w:sz w:val="24"/>
        </w:rPr>
        <w:t> </w:t>
      </w:r>
      <w:r>
        <w:rPr>
          <w:sz w:val="24"/>
        </w:rPr>
        <w:t>their application or receive approval of their application shall be considered absent from class.</w:t>
      </w:r>
    </w:p>
    <w:p>
      <w:pPr>
        <w:pStyle w:val="ListParagraph"/>
        <w:numPr>
          <w:ilvl w:val="1"/>
          <w:numId w:val="202"/>
        </w:numPr>
        <w:tabs>
          <w:tab w:pos="432" w:val="left" w:leader="none"/>
        </w:tabs>
        <w:spacing w:line="348" w:lineRule="auto" w:before="119" w:after="0"/>
        <w:ind w:left="432" w:right="555" w:hanging="360"/>
        <w:jc w:val="both"/>
        <w:rPr>
          <w:sz w:val="24"/>
        </w:rPr>
      </w:pPr>
      <w:r>
        <w:rPr>
          <w:spacing w:val="-2"/>
          <w:sz w:val="24"/>
        </w:rPr>
        <w:t>Students</w:t>
      </w:r>
      <w:r>
        <w:rPr>
          <w:spacing w:val="-6"/>
          <w:sz w:val="24"/>
        </w:rPr>
        <w:t> </w:t>
      </w:r>
      <w:r>
        <w:rPr>
          <w:spacing w:val="-2"/>
          <w:sz w:val="24"/>
        </w:rPr>
        <w:t>who</w:t>
      </w:r>
      <w:r>
        <w:rPr>
          <w:spacing w:val="-6"/>
          <w:sz w:val="24"/>
        </w:rPr>
        <w:t> </w:t>
      </w:r>
      <w:r>
        <w:rPr>
          <w:spacing w:val="-2"/>
          <w:sz w:val="24"/>
        </w:rPr>
        <w:t>fail</w:t>
      </w:r>
      <w:r>
        <w:rPr>
          <w:spacing w:val="-5"/>
          <w:sz w:val="24"/>
        </w:rPr>
        <w:t> </w:t>
      </w:r>
      <w:r>
        <w:rPr>
          <w:spacing w:val="-2"/>
          <w:sz w:val="24"/>
        </w:rPr>
        <w:t>to</w:t>
      </w:r>
      <w:r>
        <w:rPr>
          <w:spacing w:val="-6"/>
          <w:sz w:val="24"/>
        </w:rPr>
        <w:t> </w:t>
      </w:r>
      <w:r>
        <w:rPr>
          <w:spacing w:val="-2"/>
          <w:sz w:val="24"/>
        </w:rPr>
        <w:t>attend</w:t>
      </w:r>
      <w:r>
        <w:rPr>
          <w:spacing w:val="-6"/>
          <w:sz w:val="24"/>
        </w:rPr>
        <w:t> </w:t>
      </w:r>
      <w:r>
        <w:rPr>
          <w:spacing w:val="-2"/>
          <w:sz w:val="24"/>
        </w:rPr>
        <w:t>class</w:t>
      </w:r>
      <w:r>
        <w:rPr>
          <w:spacing w:val="-6"/>
          <w:sz w:val="24"/>
        </w:rPr>
        <w:t> </w:t>
      </w:r>
      <w:r>
        <w:rPr>
          <w:spacing w:val="-2"/>
          <w:sz w:val="24"/>
        </w:rPr>
        <w:t>or</w:t>
      </w:r>
      <w:r>
        <w:rPr>
          <w:spacing w:val="-7"/>
          <w:sz w:val="24"/>
        </w:rPr>
        <w:t> </w:t>
      </w:r>
      <w:r>
        <w:rPr>
          <w:spacing w:val="-2"/>
          <w:sz w:val="24"/>
        </w:rPr>
        <w:t>school</w:t>
      </w:r>
      <w:r>
        <w:rPr>
          <w:spacing w:val="-5"/>
          <w:sz w:val="24"/>
        </w:rPr>
        <w:t> </w:t>
      </w:r>
      <w:r>
        <w:rPr>
          <w:spacing w:val="-2"/>
          <w:sz w:val="24"/>
        </w:rPr>
        <w:t>assembly</w:t>
      </w:r>
      <w:r>
        <w:rPr>
          <w:spacing w:val="-6"/>
          <w:sz w:val="24"/>
        </w:rPr>
        <w:t> </w:t>
      </w:r>
      <w:r>
        <w:rPr>
          <w:spacing w:val="-2"/>
          <w:sz w:val="24"/>
        </w:rPr>
        <w:t>must</w:t>
      </w:r>
      <w:r>
        <w:rPr>
          <w:spacing w:val="-5"/>
          <w:sz w:val="24"/>
        </w:rPr>
        <w:t> </w:t>
      </w:r>
      <w:r>
        <w:rPr>
          <w:spacing w:val="-2"/>
          <w:sz w:val="24"/>
        </w:rPr>
        <w:t>complete</w:t>
      </w:r>
      <w:r>
        <w:rPr>
          <w:spacing w:val="-7"/>
          <w:sz w:val="24"/>
        </w:rPr>
        <w:t> </w:t>
      </w:r>
      <w:r>
        <w:rPr>
          <w:spacing w:val="-2"/>
          <w:sz w:val="24"/>
        </w:rPr>
        <w:t>the</w:t>
      </w:r>
      <w:r>
        <w:rPr>
          <w:spacing w:val="-7"/>
          <w:sz w:val="24"/>
        </w:rPr>
        <w:t> </w:t>
      </w:r>
      <w:r>
        <w:rPr>
          <w:spacing w:val="-2"/>
          <w:sz w:val="24"/>
        </w:rPr>
        <w:t>leave</w:t>
      </w:r>
      <w:r>
        <w:rPr>
          <w:spacing w:val="-7"/>
          <w:sz w:val="24"/>
        </w:rPr>
        <w:t> </w:t>
      </w:r>
      <w:r>
        <w:rPr>
          <w:spacing w:val="-2"/>
          <w:sz w:val="24"/>
        </w:rPr>
        <w:t>application. </w:t>
      </w:r>
      <w:r>
        <w:rPr>
          <w:sz w:val="24"/>
        </w:rPr>
        <w:t>The leave approval process shall be handled in accordance with Article 4 of these Regulations. Course grades shall be graded by the instructors pursuant to relevant regulations of the Office of Academic Affairs.</w:t>
      </w:r>
    </w:p>
    <w:p>
      <w:pPr>
        <w:pStyle w:val="ListParagraph"/>
        <w:numPr>
          <w:ilvl w:val="1"/>
          <w:numId w:val="202"/>
        </w:numPr>
        <w:tabs>
          <w:tab w:pos="432" w:val="left" w:leader="none"/>
        </w:tabs>
        <w:spacing w:line="348" w:lineRule="auto" w:before="120" w:after="0"/>
        <w:ind w:left="432" w:right="610" w:hanging="360"/>
        <w:jc w:val="both"/>
        <w:rPr>
          <w:sz w:val="24"/>
        </w:rPr>
      </w:pPr>
      <w:r>
        <w:rPr>
          <w:sz w:val="24"/>
        </w:rPr>
        <w:t>Students who fail to take the midterm or final exam due to sick leave, official leave, bereavement</w:t>
      </w:r>
      <w:r>
        <w:rPr>
          <w:spacing w:val="-15"/>
          <w:sz w:val="24"/>
        </w:rPr>
        <w:t> </w:t>
      </w:r>
      <w:r>
        <w:rPr>
          <w:sz w:val="24"/>
        </w:rPr>
        <w:t>leave,</w:t>
      </w:r>
      <w:r>
        <w:rPr>
          <w:spacing w:val="-15"/>
          <w:sz w:val="24"/>
        </w:rPr>
        <w:t> </w:t>
      </w:r>
      <w:r>
        <w:rPr>
          <w:sz w:val="24"/>
        </w:rPr>
        <w:t>or</w:t>
      </w:r>
      <w:r>
        <w:rPr>
          <w:spacing w:val="-15"/>
          <w:sz w:val="24"/>
        </w:rPr>
        <w:t> </w:t>
      </w:r>
      <w:r>
        <w:rPr>
          <w:sz w:val="24"/>
        </w:rPr>
        <w:t>other</w:t>
      </w:r>
      <w:r>
        <w:rPr>
          <w:spacing w:val="-15"/>
          <w:sz w:val="24"/>
        </w:rPr>
        <w:t> </w:t>
      </w:r>
      <w:r>
        <w:rPr>
          <w:sz w:val="24"/>
        </w:rPr>
        <w:t>unforeseen</w:t>
      </w:r>
      <w:r>
        <w:rPr>
          <w:spacing w:val="-15"/>
          <w:sz w:val="24"/>
        </w:rPr>
        <w:t> </w:t>
      </w:r>
      <w:r>
        <w:rPr>
          <w:sz w:val="24"/>
        </w:rPr>
        <w:t>contingencies</w:t>
      </w:r>
      <w:r>
        <w:rPr>
          <w:spacing w:val="-15"/>
          <w:sz w:val="24"/>
        </w:rPr>
        <w:t> </w:t>
      </w:r>
      <w:r>
        <w:rPr>
          <w:sz w:val="24"/>
        </w:rPr>
        <w:t>shall</w:t>
      </w:r>
      <w:r>
        <w:rPr>
          <w:spacing w:val="-15"/>
          <w:sz w:val="24"/>
        </w:rPr>
        <w:t> </w:t>
      </w:r>
      <w:r>
        <w:rPr>
          <w:sz w:val="24"/>
        </w:rPr>
        <w:t>apply</w:t>
      </w:r>
      <w:r>
        <w:rPr>
          <w:spacing w:val="-15"/>
          <w:sz w:val="24"/>
        </w:rPr>
        <w:t> </w:t>
      </w:r>
      <w:r>
        <w:rPr>
          <w:sz w:val="24"/>
        </w:rPr>
        <w:t>for</w:t>
      </w:r>
      <w:r>
        <w:rPr>
          <w:spacing w:val="-15"/>
          <w:sz w:val="24"/>
        </w:rPr>
        <w:t> </w:t>
      </w:r>
      <w:r>
        <w:rPr>
          <w:sz w:val="24"/>
        </w:rPr>
        <w:t>a</w:t>
      </w:r>
      <w:r>
        <w:rPr>
          <w:spacing w:val="-15"/>
          <w:sz w:val="24"/>
        </w:rPr>
        <w:t> </w:t>
      </w:r>
      <w:r>
        <w:rPr>
          <w:sz w:val="24"/>
        </w:rPr>
        <w:t>leave</w:t>
      </w:r>
      <w:r>
        <w:rPr>
          <w:spacing w:val="-15"/>
          <w:sz w:val="24"/>
        </w:rPr>
        <w:t> </w:t>
      </w:r>
      <w:r>
        <w:rPr>
          <w:sz w:val="24"/>
        </w:rPr>
        <w:t>under</w:t>
      </w:r>
      <w:r>
        <w:rPr>
          <w:spacing w:val="-15"/>
          <w:sz w:val="24"/>
        </w:rPr>
        <w:t> </w:t>
      </w:r>
      <w:r>
        <w:rPr>
          <w:sz w:val="24"/>
        </w:rPr>
        <w:t>these Regulations. The make-up exam may be taken with the instructor’s permission in accordance with the Notice for the Make-up Tests Due to Leave of</w:t>
      </w:r>
      <w:r>
        <w:rPr>
          <w:spacing w:val="-8"/>
          <w:sz w:val="24"/>
        </w:rPr>
        <w:t> </w:t>
      </w:r>
      <w:r>
        <w:rPr>
          <w:sz w:val="24"/>
        </w:rPr>
        <w:t>Absence from the Office of Academic Affairs.</w:t>
      </w:r>
    </w:p>
    <w:p>
      <w:pPr>
        <w:pStyle w:val="ListParagraph"/>
        <w:numPr>
          <w:ilvl w:val="1"/>
          <w:numId w:val="202"/>
        </w:numPr>
        <w:tabs>
          <w:tab w:pos="432" w:val="left" w:leader="none"/>
        </w:tabs>
        <w:spacing w:line="348" w:lineRule="auto" w:before="119" w:after="0"/>
        <w:ind w:left="432" w:right="530" w:hanging="360"/>
        <w:jc w:val="left"/>
        <w:rPr>
          <w:sz w:val="24"/>
        </w:rPr>
      </w:pPr>
      <w:r>
        <w:rPr>
          <w:sz w:val="24"/>
        </w:rPr>
        <w:t>Absence records may be deleted when students drop the course(s) during the add and drop period. However, if a student withdraws from a course, absence records will be kept</w:t>
      </w:r>
      <w:r>
        <w:rPr>
          <w:spacing w:val="-2"/>
          <w:sz w:val="24"/>
        </w:rPr>
        <w:t> </w:t>
      </w:r>
      <w:r>
        <w:rPr>
          <w:sz w:val="24"/>
        </w:rPr>
        <w:t>until</w:t>
      </w:r>
      <w:r>
        <w:rPr>
          <w:spacing w:val="-2"/>
          <w:sz w:val="24"/>
        </w:rPr>
        <w:t> </w:t>
      </w:r>
      <w:r>
        <w:rPr>
          <w:sz w:val="24"/>
        </w:rPr>
        <w:t>the</w:t>
      </w:r>
      <w:r>
        <w:rPr>
          <w:spacing w:val="-3"/>
          <w:sz w:val="24"/>
        </w:rPr>
        <w:t> </w:t>
      </w:r>
      <w:r>
        <w:rPr>
          <w:sz w:val="24"/>
        </w:rPr>
        <w:t>withdrawal</w:t>
      </w:r>
      <w:r>
        <w:rPr>
          <w:spacing w:val="-2"/>
          <w:sz w:val="24"/>
        </w:rPr>
        <w:t> </w:t>
      </w:r>
      <w:r>
        <w:rPr>
          <w:sz w:val="24"/>
        </w:rPr>
        <w:t>procedure</w:t>
      </w:r>
      <w:r>
        <w:rPr>
          <w:spacing w:val="-3"/>
          <w:sz w:val="24"/>
        </w:rPr>
        <w:t> </w:t>
      </w:r>
      <w:r>
        <w:rPr>
          <w:sz w:val="24"/>
        </w:rPr>
        <w:t>is</w:t>
      </w:r>
      <w:r>
        <w:rPr>
          <w:spacing w:val="-2"/>
          <w:sz w:val="24"/>
        </w:rPr>
        <w:t> </w:t>
      </w:r>
      <w:r>
        <w:rPr>
          <w:sz w:val="24"/>
        </w:rPr>
        <w:t>completed,</w:t>
      </w:r>
      <w:r>
        <w:rPr>
          <w:spacing w:val="-3"/>
          <w:sz w:val="24"/>
        </w:rPr>
        <w:t> </w:t>
      </w:r>
      <w:r>
        <w:rPr>
          <w:sz w:val="24"/>
        </w:rPr>
        <w:t>and</w:t>
      </w:r>
      <w:r>
        <w:rPr>
          <w:spacing w:val="-2"/>
          <w:sz w:val="24"/>
        </w:rPr>
        <w:t> </w:t>
      </w:r>
      <w:r>
        <w:rPr>
          <w:sz w:val="24"/>
        </w:rPr>
        <w:t>the</w:t>
      </w:r>
      <w:r>
        <w:rPr>
          <w:spacing w:val="-3"/>
          <w:sz w:val="24"/>
        </w:rPr>
        <w:t> </w:t>
      </w:r>
      <w:r>
        <w:rPr>
          <w:sz w:val="24"/>
        </w:rPr>
        <w:t>student’s</w:t>
      </w:r>
      <w:r>
        <w:rPr>
          <w:spacing w:val="-2"/>
          <w:sz w:val="24"/>
        </w:rPr>
        <w:t> </w:t>
      </w:r>
      <w:r>
        <w:rPr>
          <w:sz w:val="24"/>
        </w:rPr>
        <w:t>conduct</w:t>
      </w:r>
      <w:r>
        <w:rPr>
          <w:spacing w:val="-2"/>
          <w:sz w:val="24"/>
        </w:rPr>
        <w:t> </w:t>
      </w:r>
      <w:r>
        <w:rPr>
          <w:sz w:val="24"/>
        </w:rPr>
        <w:t>grades</w:t>
      </w:r>
      <w:r>
        <w:rPr>
          <w:spacing w:val="-2"/>
          <w:sz w:val="24"/>
        </w:rPr>
        <w:t> </w:t>
      </w:r>
      <w:r>
        <w:rPr>
          <w:sz w:val="24"/>
        </w:rPr>
        <w:t>will be</w:t>
      </w:r>
      <w:r>
        <w:rPr>
          <w:spacing w:val="-16"/>
          <w:sz w:val="24"/>
        </w:rPr>
        <w:t> </w:t>
      </w:r>
      <w:r>
        <w:rPr>
          <w:sz w:val="24"/>
        </w:rPr>
        <w:t>calculated</w:t>
      </w:r>
      <w:r>
        <w:rPr>
          <w:spacing w:val="-15"/>
          <w:sz w:val="24"/>
        </w:rPr>
        <w:t> </w:t>
      </w:r>
      <w:r>
        <w:rPr>
          <w:sz w:val="24"/>
        </w:rPr>
        <w:t>in</w:t>
      </w:r>
      <w:r>
        <w:rPr>
          <w:spacing w:val="-15"/>
          <w:sz w:val="24"/>
        </w:rPr>
        <w:t> </w:t>
      </w:r>
      <w:r>
        <w:rPr>
          <w:sz w:val="24"/>
        </w:rPr>
        <w:t>accordance</w:t>
      </w:r>
      <w:r>
        <w:rPr>
          <w:spacing w:val="-16"/>
          <w:sz w:val="24"/>
        </w:rPr>
        <w:t> </w:t>
      </w:r>
      <w:r>
        <w:rPr>
          <w:sz w:val="24"/>
        </w:rPr>
        <w:t>with</w:t>
      </w:r>
      <w:r>
        <w:rPr>
          <w:spacing w:val="-15"/>
          <w:sz w:val="24"/>
        </w:rPr>
        <w:t> </w:t>
      </w:r>
      <w:r>
        <w:rPr>
          <w:sz w:val="24"/>
        </w:rPr>
        <w:t>the</w:t>
      </w:r>
      <w:r>
        <w:rPr>
          <w:spacing w:val="-16"/>
          <w:sz w:val="24"/>
        </w:rPr>
        <w:t> </w:t>
      </w:r>
      <w:r>
        <w:rPr>
          <w:sz w:val="24"/>
        </w:rPr>
        <w:t>Regulations</w:t>
      </w:r>
      <w:r>
        <w:rPr>
          <w:spacing w:val="-15"/>
          <w:sz w:val="24"/>
        </w:rPr>
        <w:t> </w:t>
      </w:r>
      <w:r>
        <w:rPr>
          <w:sz w:val="24"/>
        </w:rPr>
        <w:t>Governing</w:t>
      </w:r>
      <w:r>
        <w:rPr>
          <w:spacing w:val="-15"/>
          <w:sz w:val="24"/>
        </w:rPr>
        <w:t> </w:t>
      </w:r>
      <w:r>
        <w:rPr>
          <w:sz w:val="24"/>
        </w:rPr>
        <w:t>the</w:t>
      </w:r>
      <w:r>
        <w:rPr>
          <w:spacing w:val="-16"/>
          <w:sz w:val="24"/>
        </w:rPr>
        <w:t> </w:t>
      </w:r>
      <w:r>
        <w:rPr>
          <w:sz w:val="24"/>
        </w:rPr>
        <w:t>Assessment</w:t>
      </w:r>
      <w:r>
        <w:rPr>
          <w:spacing w:val="-15"/>
          <w:sz w:val="24"/>
        </w:rPr>
        <w:t> </w:t>
      </w:r>
      <w:r>
        <w:rPr>
          <w:sz w:val="24"/>
        </w:rPr>
        <w:t>of</w:t>
      </w:r>
      <w:r>
        <w:rPr>
          <w:spacing w:val="-16"/>
          <w:sz w:val="24"/>
        </w:rPr>
        <w:t> </w:t>
      </w:r>
      <w:r>
        <w:rPr>
          <w:sz w:val="24"/>
        </w:rPr>
        <w:t>Students’ Conduct Grades.</w:t>
      </w:r>
    </w:p>
    <w:p>
      <w:pPr>
        <w:spacing w:after="0" w:line="348" w:lineRule="auto"/>
        <w:jc w:val="left"/>
        <w:rPr>
          <w:sz w:val="24"/>
        </w:rPr>
        <w:sectPr>
          <w:pgSz w:w="11910" w:h="16840"/>
          <w:pgMar w:header="0" w:footer="717" w:top="1020" w:bottom="900" w:left="760" w:right="520"/>
          <w:cols w:num="2" w:equalWidth="0">
            <w:col w:w="1220" w:space="40"/>
            <w:col w:w="9370"/>
          </w:cols>
        </w:sectPr>
      </w:pPr>
    </w:p>
    <w:p>
      <w:pPr>
        <w:tabs>
          <w:tab w:pos="1812" w:val="left" w:leader="none"/>
        </w:tabs>
        <w:spacing w:before="6"/>
        <w:ind w:left="372" w:right="0" w:firstLine="0"/>
        <w:jc w:val="left"/>
        <w:rPr>
          <w:rFonts w:ascii="標楷體" w:eastAsia="標楷體" w:hint="eastAsia"/>
          <w:sz w:val="24"/>
        </w:rPr>
      </w:pPr>
      <w:r>
        <w:rPr>
          <w:rFonts w:ascii="標楷體" w:eastAsia="標楷體" w:hint="eastAsia"/>
          <w:sz w:val="24"/>
        </w:rPr>
        <w:t>第 四 </w:t>
      </w:r>
      <w:r>
        <w:rPr>
          <w:rFonts w:ascii="標楷體" w:eastAsia="標楷體" w:hint="eastAsia"/>
          <w:spacing w:val="-10"/>
          <w:sz w:val="24"/>
        </w:rPr>
        <w:t>條</w:t>
      </w:r>
      <w:r>
        <w:rPr>
          <w:rFonts w:ascii="標楷體" w:eastAsia="標楷體" w:hint="eastAsia"/>
          <w:sz w:val="24"/>
        </w:rPr>
        <w:tab/>
        <w:t>准假權責如下</w:t>
      </w:r>
      <w:r>
        <w:rPr>
          <w:rFonts w:ascii="標楷體" w:eastAsia="標楷體" w:hint="eastAsia"/>
          <w:spacing w:val="-10"/>
          <w:sz w:val="24"/>
        </w:rPr>
        <w:t>：</w:t>
      </w:r>
    </w:p>
    <w:p>
      <w:pPr>
        <w:spacing w:line="300" w:lineRule="auto" w:before="81"/>
        <w:ind w:left="1812" w:right="1690" w:firstLine="0"/>
        <w:jc w:val="left"/>
        <w:rPr>
          <w:rFonts w:ascii="標楷體" w:eastAsia="標楷體" w:hint="eastAsia"/>
          <w:sz w:val="24"/>
        </w:rPr>
      </w:pPr>
      <w:r>
        <w:rPr>
          <w:rFonts w:ascii="標楷體" w:eastAsia="標楷體" w:hint="eastAsia"/>
          <w:spacing w:val="-2"/>
          <w:sz w:val="24"/>
        </w:rPr>
        <w:t>一、三日</w:t>
      </w:r>
      <w:r>
        <w:rPr>
          <w:spacing w:val="-2"/>
          <w:sz w:val="24"/>
        </w:rPr>
        <w:t>(</w:t>
      </w:r>
      <w:r>
        <w:rPr>
          <w:rFonts w:ascii="標楷體" w:eastAsia="標楷體" w:hint="eastAsia"/>
          <w:spacing w:val="-2"/>
          <w:sz w:val="24"/>
        </w:rPr>
        <w:t>含</w:t>
      </w:r>
      <w:r>
        <w:rPr>
          <w:spacing w:val="-2"/>
          <w:sz w:val="24"/>
        </w:rPr>
        <w:t>)</w:t>
      </w:r>
      <w:r>
        <w:rPr>
          <w:rFonts w:ascii="標楷體" w:eastAsia="標楷體" w:hint="eastAsia"/>
          <w:spacing w:val="-2"/>
          <w:sz w:val="24"/>
        </w:rPr>
        <w:t>內由導師（導師請假由系主任或院長代理批核）核准。二、四至六日</w:t>
      </w:r>
      <w:r>
        <w:rPr>
          <w:spacing w:val="-2"/>
          <w:sz w:val="24"/>
        </w:rPr>
        <w:t>(</w:t>
      </w:r>
      <w:r>
        <w:rPr>
          <w:rFonts w:ascii="標楷體" w:eastAsia="標楷體" w:hint="eastAsia"/>
          <w:spacing w:val="-2"/>
          <w:sz w:val="24"/>
        </w:rPr>
        <w:t>含</w:t>
      </w:r>
      <w:r>
        <w:rPr>
          <w:spacing w:val="-2"/>
          <w:sz w:val="24"/>
        </w:rPr>
        <w:t>)</w:t>
      </w:r>
      <w:r>
        <w:rPr>
          <w:rFonts w:ascii="標楷體" w:eastAsia="標楷體" w:hint="eastAsia"/>
          <w:spacing w:val="-2"/>
          <w:sz w:val="24"/>
        </w:rPr>
        <w:t>內經逐級核簽後，由系主任或院長核准。</w:t>
      </w:r>
    </w:p>
    <w:p>
      <w:pPr>
        <w:spacing w:line="307" w:lineRule="auto" w:before="4"/>
        <w:ind w:left="2292" w:right="613" w:hanging="480"/>
        <w:jc w:val="left"/>
        <w:rPr>
          <w:rFonts w:ascii="標楷體" w:eastAsia="標楷體" w:hint="eastAsia"/>
          <w:sz w:val="24"/>
        </w:rPr>
      </w:pPr>
      <w:r>
        <w:rPr>
          <w:rFonts w:ascii="標楷體" w:eastAsia="標楷體" w:hint="eastAsia"/>
          <w:spacing w:val="-4"/>
          <w:sz w:val="24"/>
        </w:rPr>
        <w:t>三、七日</w:t>
      </w:r>
      <w:r>
        <w:rPr>
          <w:spacing w:val="-4"/>
          <w:sz w:val="24"/>
        </w:rPr>
        <w:t>(</w:t>
      </w:r>
      <w:r>
        <w:rPr>
          <w:rFonts w:ascii="標楷體" w:eastAsia="標楷體" w:hint="eastAsia"/>
          <w:spacing w:val="-4"/>
          <w:sz w:val="24"/>
        </w:rPr>
        <w:t>含</w:t>
      </w:r>
      <w:r>
        <w:rPr>
          <w:spacing w:val="-4"/>
          <w:sz w:val="24"/>
        </w:rPr>
        <w:t>)</w:t>
      </w:r>
      <w:r>
        <w:rPr>
          <w:rFonts w:ascii="標楷體" w:eastAsia="標楷體" w:hint="eastAsia"/>
          <w:spacing w:val="-4"/>
          <w:sz w:val="24"/>
        </w:rPr>
        <w:t>以上經逐級核簽後，由綜合業務處處長或進修學院校務主任核准，</w:t>
      </w:r>
      <w:r>
        <w:rPr>
          <w:rFonts w:ascii="標楷體" w:eastAsia="標楷體" w:hint="eastAsia"/>
          <w:spacing w:val="-2"/>
          <w:sz w:val="24"/>
        </w:rPr>
        <w:t>並副知學務長。</w:t>
      </w:r>
    </w:p>
    <w:p>
      <w:pPr>
        <w:spacing w:line="307" w:lineRule="auto" w:before="0"/>
        <w:ind w:left="2292" w:right="610" w:hanging="480"/>
        <w:jc w:val="both"/>
        <w:rPr>
          <w:rFonts w:ascii="標楷體" w:eastAsia="標楷體" w:hint="eastAsia"/>
          <w:sz w:val="24"/>
        </w:rPr>
      </w:pPr>
      <w:r>
        <w:rPr>
          <w:rFonts w:ascii="標楷體" w:eastAsia="標楷體" w:hint="eastAsia"/>
          <w:spacing w:val="-4"/>
          <w:sz w:val="24"/>
        </w:rPr>
        <w:t>四、因公務派遣七日內的公假，由派遣單位主管簽准；因公務派遣七日</w:t>
      </w:r>
      <w:r>
        <w:rPr>
          <w:spacing w:val="-4"/>
          <w:sz w:val="24"/>
        </w:rPr>
        <w:t>(</w:t>
      </w:r>
      <w:r>
        <w:rPr>
          <w:rFonts w:ascii="標楷體" w:eastAsia="標楷體" w:hint="eastAsia"/>
          <w:spacing w:val="-4"/>
          <w:sz w:val="24"/>
        </w:rPr>
        <w:t>含</w:t>
      </w:r>
      <w:r>
        <w:rPr>
          <w:spacing w:val="-4"/>
          <w:sz w:val="24"/>
        </w:rPr>
        <w:t>)</w:t>
      </w:r>
      <w:r>
        <w:rPr>
          <w:rFonts w:ascii="標楷體" w:eastAsia="標楷體" w:hint="eastAsia"/>
          <w:spacing w:val="-4"/>
          <w:sz w:val="24"/>
        </w:rPr>
        <w:t>以上</w:t>
      </w:r>
      <w:r>
        <w:rPr>
          <w:rFonts w:ascii="標楷體" w:eastAsia="標楷體" w:hint="eastAsia"/>
          <w:spacing w:val="-2"/>
          <w:sz w:val="24"/>
        </w:rPr>
        <w:t>的公假，由派遣單位簽奉校長核准。前述派遣單位於核准後，將學生名冊輸入公假請假系統，依系統流程陳送派遣單位主管核准後，送至綜合業務處或進修學院請假權責單位轉載登錄請假系統，並通知公假學生之導師知</w:t>
      </w:r>
      <w:r>
        <w:rPr>
          <w:rFonts w:ascii="標楷體" w:eastAsia="標楷體" w:hint="eastAsia"/>
          <w:spacing w:val="-6"/>
          <w:sz w:val="24"/>
        </w:rPr>
        <w:t>悉。</w:t>
      </w:r>
    </w:p>
    <w:p>
      <w:pPr>
        <w:spacing w:before="0"/>
        <w:ind w:left="1812" w:right="0" w:firstLine="0"/>
        <w:jc w:val="left"/>
        <w:rPr>
          <w:rFonts w:ascii="標楷體" w:eastAsia="標楷體" w:hint="eastAsia"/>
          <w:sz w:val="24"/>
        </w:rPr>
      </w:pPr>
      <w:r>
        <w:rPr>
          <w:rFonts w:ascii="標楷體" w:eastAsia="標楷體" w:hint="eastAsia"/>
          <w:spacing w:val="-1"/>
          <w:sz w:val="24"/>
        </w:rPr>
        <w:t>五、非因公務派遣的公假准假權責，依本條第一項第一至三款規定辦理。</w:t>
      </w:r>
    </w:p>
    <w:p>
      <w:pPr>
        <w:spacing w:after="0"/>
        <w:jc w:val="left"/>
        <w:rPr>
          <w:rFonts w:ascii="標楷體" w:eastAsia="標楷體" w:hint="eastAsia"/>
          <w:sz w:val="24"/>
        </w:rPr>
        <w:sectPr>
          <w:type w:val="continuous"/>
          <w:pgSz w:w="11910" w:h="16840"/>
          <w:pgMar w:header="0" w:footer="717" w:top="1100" w:bottom="280" w:left="760" w:right="520"/>
        </w:sectPr>
      </w:pPr>
    </w:p>
    <w:p>
      <w:pPr>
        <w:spacing w:before="70"/>
        <w:ind w:left="375" w:right="0" w:firstLine="0"/>
        <w:jc w:val="left"/>
        <w:rPr>
          <w:sz w:val="24"/>
        </w:rPr>
      </w:pPr>
      <w:r>
        <w:rPr>
          <w:sz w:val="24"/>
        </w:rPr>
        <w:t>Article</w:t>
      </w:r>
      <w:r>
        <w:rPr>
          <w:spacing w:val="-4"/>
          <w:sz w:val="24"/>
        </w:rPr>
        <w:t> </w:t>
      </w:r>
      <w:r>
        <w:rPr>
          <w:spacing w:val="-10"/>
          <w:sz w:val="24"/>
        </w:rPr>
        <w:t>4</w:t>
      </w:r>
    </w:p>
    <w:p>
      <w:pPr>
        <w:spacing w:line="240" w:lineRule="auto" w:before="0"/>
        <w:rPr>
          <w:sz w:val="24"/>
        </w:rPr>
      </w:pPr>
      <w:r>
        <w:rPr/>
        <w:br w:type="column"/>
      </w:r>
      <w:r>
        <w:rPr>
          <w:sz w:val="24"/>
        </w:rPr>
      </w:r>
    </w:p>
    <w:p>
      <w:pPr>
        <w:pStyle w:val="BodyText"/>
        <w:spacing w:before="39"/>
        <w:rPr>
          <w:sz w:val="24"/>
        </w:rPr>
      </w:pPr>
    </w:p>
    <w:p>
      <w:pPr>
        <w:spacing w:before="0"/>
        <w:ind w:left="72" w:right="0" w:firstLine="0"/>
        <w:jc w:val="both"/>
        <w:rPr>
          <w:sz w:val="24"/>
        </w:rPr>
      </w:pPr>
      <w:r>
        <w:rPr>
          <w:sz w:val="24"/>
        </w:rPr>
        <w:t>The</w:t>
      </w:r>
      <w:r>
        <w:rPr>
          <w:spacing w:val="-2"/>
          <w:sz w:val="24"/>
        </w:rPr>
        <w:t> </w:t>
      </w:r>
      <w:r>
        <w:rPr>
          <w:sz w:val="24"/>
        </w:rPr>
        <w:t>leave approval</w:t>
      </w:r>
      <w:r>
        <w:rPr>
          <w:spacing w:val="-1"/>
          <w:sz w:val="24"/>
        </w:rPr>
        <w:t> </w:t>
      </w:r>
      <w:r>
        <w:rPr>
          <w:sz w:val="24"/>
        </w:rPr>
        <w:t>process</w:t>
      </w:r>
      <w:r>
        <w:rPr>
          <w:spacing w:val="-1"/>
          <w:sz w:val="24"/>
        </w:rPr>
        <w:t> </w:t>
      </w:r>
      <w:r>
        <w:rPr>
          <w:sz w:val="24"/>
        </w:rPr>
        <w:t>is</w:t>
      </w:r>
      <w:r>
        <w:rPr>
          <w:spacing w:val="-1"/>
          <w:sz w:val="24"/>
        </w:rPr>
        <w:t> </w:t>
      </w:r>
      <w:r>
        <w:rPr>
          <w:sz w:val="24"/>
        </w:rPr>
        <w:t>as</w:t>
      </w:r>
      <w:r>
        <w:rPr>
          <w:spacing w:val="-1"/>
          <w:sz w:val="24"/>
        </w:rPr>
        <w:t> </w:t>
      </w:r>
      <w:r>
        <w:rPr>
          <w:spacing w:val="-2"/>
          <w:sz w:val="24"/>
        </w:rPr>
        <w:t>follows:</w:t>
      </w:r>
    </w:p>
    <w:p>
      <w:pPr>
        <w:pStyle w:val="ListParagraph"/>
        <w:numPr>
          <w:ilvl w:val="1"/>
          <w:numId w:val="203"/>
        </w:numPr>
        <w:tabs>
          <w:tab w:pos="432" w:val="left" w:leader="none"/>
        </w:tabs>
        <w:spacing w:line="348" w:lineRule="auto" w:before="125" w:after="0"/>
        <w:ind w:left="432" w:right="614" w:hanging="360"/>
        <w:jc w:val="both"/>
        <w:rPr>
          <w:sz w:val="24"/>
        </w:rPr>
      </w:pPr>
      <w:r>
        <w:rPr>
          <w:sz w:val="24"/>
        </w:rPr>
        <w:t>Within three days inclusively, the student’s leave application shall be approved by the homeroom teacher within three days, and the instructor’s leave application shall be approved</w:t>
      </w:r>
      <w:r>
        <w:rPr>
          <w:spacing w:val="-13"/>
          <w:sz w:val="24"/>
        </w:rPr>
        <w:t> </w:t>
      </w:r>
      <w:r>
        <w:rPr>
          <w:sz w:val="24"/>
        </w:rPr>
        <w:t>by</w:t>
      </w:r>
      <w:r>
        <w:rPr>
          <w:spacing w:val="-13"/>
          <w:sz w:val="24"/>
        </w:rPr>
        <w:t> </w:t>
      </w:r>
      <w:r>
        <w:rPr>
          <w:sz w:val="24"/>
        </w:rPr>
        <w:t>the</w:t>
      </w:r>
      <w:r>
        <w:rPr>
          <w:spacing w:val="-14"/>
          <w:sz w:val="24"/>
        </w:rPr>
        <w:t> </w:t>
      </w:r>
      <w:r>
        <w:rPr>
          <w:sz w:val="24"/>
        </w:rPr>
        <w:t>Chair</w:t>
      </w:r>
      <w:r>
        <w:rPr>
          <w:spacing w:val="-14"/>
          <w:sz w:val="24"/>
        </w:rPr>
        <w:t> </w:t>
      </w:r>
      <w:r>
        <w:rPr>
          <w:sz w:val="24"/>
        </w:rPr>
        <w:t>of</w:t>
      </w:r>
      <w:r>
        <w:rPr>
          <w:spacing w:val="-11"/>
          <w:sz w:val="24"/>
        </w:rPr>
        <w:t> </w:t>
      </w:r>
      <w:r>
        <w:rPr>
          <w:sz w:val="24"/>
        </w:rPr>
        <w:t>the</w:t>
      </w:r>
      <w:r>
        <w:rPr>
          <w:spacing w:val="-14"/>
          <w:sz w:val="24"/>
        </w:rPr>
        <w:t> </w:t>
      </w:r>
      <w:r>
        <w:rPr>
          <w:sz w:val="24"/>
        </w:rPr>
        <w:t>affiliated</w:t>
      </w:r>
      <w:r>
        <w:rPr>
          <w:spacing w:val="-11"/>
          <w:sz w:val="24"/>
        </w:rPr>
        <w:t> </w:t>
      </w:r>
      <w:r>
        <w:rPr>
          <w:sz w:val="24"/>
        </w:rPr>
        <w:t>Department</w:t>
      </w:r>
      <w:r>
        <w:rPr>
          <w:spacing w:val="-10"/>
          <w:sz w:val="24"/>
        </w:rPr>
        <w:t> </w:t>
      </w:r>
      <w:r>
        <w:rPr>
          <w:sz w:val="24"/>
        </w:rPr>
        <w:t>or</w:t>
      </w:r>
      <w:r>
        <w:rPr>
          <w:spacing w:val="-14"/>
          <w:sz w:val="24"/>
        </w:rPr>
        <w:t> </w:t>
      </w:r>
      <w:r>
        <w:rPr>
          <w:sz w:val="24"/>
        </w:rPr>
        <w:t>the</w:t>
      </w:r>
      <w:r>
        <w:rPr>
          <w:spacing w:val="-14"/>
          <w:sz w:val="24"/>
        </w:rPr>
        <w:t> </w:t>
      </w:r>
      <w:r>
        <w:rPr>
          <w:sz w:val="24"/>
        </w:rPr>
        <w:t>Dean</w:t>
      </w:r>
      <w:r>
        <w:rPr>
          <w:spacing w:val="-13"/>
          <w:sz w:val="24"/>
        </w:rPr>
        <w:t> </w:t>
      </w:r>
      <w:r>
        <w:rPr>
          <w:sz w:val="24"/>
        </w:rPr>
        <w:t>of</w:t>
      </w:r>
      <w:r>
        <w:rPr>
          <w:spacing w:val="-14"/>
          <w:sz w:val="24"/>
        </w:rPr>
        <w:t> </w:t>
      </w:r>
      <w:r>
        <w:rPr>
          <w:sz w:val="24"/>
        </w:rPr>
        <w:t>the</w:t>
      </w:r>
      <w:r>
        <w:rPr>
          <w:spacing w:val="-12"/>
          <w:sz w:val="24"/>
        </w:rPr>
        <w:t> </w:t>
      </w:r>
      <w:r>
        <w:rPr>
          <w:sz w:val="24"/>
        </w:rPr>
        <w:t>affiliated</w:t>
      </w:r>
      <w:r>
        <w:rPr>
          <w:spacing w:val="-13"/>
          <w:sz w:val="24"/>
        </w:rPr>
        <w:t> </w:t>
      </w:r>
      <w:r>
        <w:rPr>
          <w:sz w:val="24"/>
        </w:rPr>
        <w:t>College.</w:t>
      </w:r>
    </w:p>
    <w:p>
      <w:pPr>
        <w:pStyle w:val="ListParagraph"/>
        <w:numPr>
          <w:ilvl w:val="1"/>
          <w:numId w:val="203"/>
        </w:numPr>
        <w:tabs>
          <w:tab w:pos="432" w:val="left" w:leader="none"/>
        </w:tabs>
        <w:spacing w:line="348" w:lineRule="auto" w:before="0" w:after="0"/>
        <w:ind w:left="432" w:right="614" w:hanging="360"/>
        <w:jc w:val="both"/>
        <w:rPr>
          <w:sz w:val="24"/>
        </w:rPr>
      </w:pPr>
      <w:r>
        <w:rPr>
          <w:sz w:val="24"/>
        </w:rPr>
        <w:t>Within</w:t>
      </w:r>
      <w:r>
        <w:rPr>
          <w:spacing w:val="-11"/>
          <w:sz w:val="24"/>
        </w:rPr>
        <w:t> </w:t>
      </w:r>
      <w:r>
        <w:rPr>
          <w:sz w:val="24"/>
        </w:rPr>
        <w:t>four</w:t>
      </w:r>
      <w:r>
        <w:rPr>
          <w:spacing w:val="-11"/>
          <w:sz w:val="24"/>
        </w:rPr>
        <w:t> </w:t>
      </w:r>
      <w:r>
        <w:rPr>
          <w:sz w:val="24"/>
        </w:rPr>
        <w:t>to</w:t>
      </w:r>
      <w:r>
        <w:rPr>
          <w:spacing w:val="-11"/>
          <w:sz w:val="24"/>
        </w:rPr>
        <w:t> </w:t>
      </w:r>
      <w:r>
        <w:rPr>
          <w:sz w:val="24"/>
        </w:rPr>
        <w:t>six</w:t>
      </w:r>
      <w:r>
        <w:rPr>
          <w:spacing w:val="-11"/>
          <w:sz w:val="24"/>
        </w:rPr>
        <w:t> </w:t>
      </w:r>
      <w:r>
        <w:rPr>
          <w:sz w:val="24"/>
        </w:rPr>
        <w:t>days</w:t>
      </w:r>
      <w:r>
        <w:rPr>
          <w:spacing w:val="-10"/>
          <w:sz w:val="24"/>
        </w:rPr>
        <w:t> </w:t>
      </w:r>
      <w:r>
        <w:rPr>
          <w:sz w:val="24"/>
        </w:rPr>
        <w:t>inclusively,</w:t>
      </w:r>
      <w:r>
        <w:rPr>
          <w:spacing w:val="-11"/>
          <w:sz w:val="24"/>
        </w:rPr>
        <w:t> </w:t>
      </w:r>
      <w:r>
        <w:rPr>
          <w:sz w:val="24"/>
        </w:rPr>
        <w:t>the</w:t>
      </w:r>
      <w:r>
        <w:rPr>
          <w:spacing w:val="-12"/>
          <w:sz w:val="24"/>
        </w:rPr>
        <w:t> </w:t>
      </w:r>
      <w:r>
        <w:rPr>
          <w:sz w:val="24"/>
        </w:rPr>
        <w:t>leave</w:t>
      </w:r>
      <w:r>
        <w:rPr>
          <w:spacing w:val="-10"/>
          <w:sz w:val="24"/>
        </w:rPr>
        <w:t> </w:t>
      </w:r>
      <w:r>
        <w:rPr>
          <w:sz w:val="24"/>
        </w:rPr>
        <w:t>application</w:t>
      </w:r>
      <w:r>
        <w:rPr>
          <w:spacing w:val="-11"/>
          <w:sz w:val="24"/>
        </w:rPr>
        <w:t> </w:t>
      </w:r>
      <w:r>
        <w:rPr>
          <w:sz w:val="24"/>
        </w:rPr>
        <w:t>shall</w:t>
      </w:r>
      <w:r>
        <w:rPr>
          <w:spacing w:val="-10"/>
          <w:sz w:val="24"/>
        </w:rPr>
        <w:t> </w:t>
      </w:r>
      <w:r>
        <w:rPr>
          <w:sz w:val="24"/>
        </w:rPr>
        <w:t>be</w:t>
      </w:r>
      <w:r>
        <w:rPr>
          <w:spacing w:val="-10"/>
          <w:sz w:val="24"/>
        </w:rPr>
        <w:t> </w:t>
      </w:r>
      <w:r>
        <w:rPr>
          <w:sz w:val="24"/>
        </w:rPr>
        <w:t>approved</w:t>
      </w:r>
      <w:r>
        <w:rPr>
          <w:spacing w:val="-10"/>
          <w:sz w:val="24"/>
        </w:rPr>
        <w:t> </w:t>
      </w:r>
      <w:r>
        <w:rPr>
          <w:sz w:val="24"/>
        </w:rPr>
        <w:t>by</w:t>
      </w:r>
      <w:r>
        <w:rPr>
          <w:spacing w:val="-11"/>
          <w:sz w:val="24"/>
        </w:rPr>
        <w:t> </w:t>
      </w:r>
      <w:r>
        <w:rPr>
          <w:sz w:val="24"/>
        </w:rPr>
        <w:t>the</w:t>
      </w:r>
      <w:r>
        <w:rPr>
          <w:spacing w:val="-12"/>
          <w:sz w:val="24"/>
        </w:rPr>
        <w:t> </w:t>
      </w:r>
      <w:r>
        <w:rPr>
          <w:sz w:val="24"/>
        </w:rPr>
        <w:t>Chair of the affiliated Department or the Dean of the affiliated College upon the approval of each level.</w:t>
      </w:r>
    </w:p>
    <w:p>
      <w:pPr>
        <w:pStyle w:val="ListParagraph"/>
        <w:numPr>
          <w:ilvl w:val="1"/>
          <w:numId w:val="203"/>
        </w:numPr>
        <w:tabs>
          <w:tab w:pos="432" w:val="left" w:leader="none"/>
        </w:tabs>
        <w:spacing w:line="348" w:lineRule="auto" w:before="0" w:after="0"/>
        <w:ind w:left="432" w:right="612" w:hanging="360"/>
        <w:jc w:val="both"/>
        <w:rPr>
          <w:sz w:val="24"/>
        </w:rPr>
      </w:pPr>
      <w:r>
        <w:rPr>
          <w:sz w:val="24"/>
        </w:rPr>
        <w:t>For leave of absence for seven days inclusively and above, the leave application shall be approved by the Dean of the Office of General</w:t>
      </w:r>
      <w:r>
        <w:rPr>
          <w:spacing w:val="-2"/>
          <w:sz w:val="24"/>
        </w:rPr>
        <w:t> </w:t>
      </w:r>
      <w:r>
        <w:rPr>
          <w:sz w:val="24"/>
        </w:rPr>
        <w:t>Administration or the Dean of the Affiliated Institute of Continuing Education upon the approval of each level, with a copy to the Dean of the Office of Students</w:t>
      </w:r>
      <w:r>
        <w:rPr>
          <w:spacing w:val="-3"/>
          <w:sz w:val="24"/>
        </w:rPr>
        <w:t> </w:t>
      </w:r>
      <w:r>
        <w:rPr>
          <w:sz w:val="24"/>
        </w:rPr>
        <w:t>Affairs.</w:t>
      </w:r>
    </w:p>
    <w:p>
      <w:pPr>
        <w:pStyle w:val="ListParagraph"/>
        <w:numPr>
          <w:ilvl w:val="1"/>
          <w:numId w:val="203"/>
        </w:numPr>
        <w:tabs>
          <w:tab w:pos="432" w:val="left" w:leader="none"/>
        </w:tabs>
        <w:spacing w:line="348" w:lineRule="auto" w:before="0" w:after="0"/>
        <w:ind w:left="432" w:right="612" w:hanging="360"/>
        <w:jc w:val="both"/>
        <w:rPr>
          <w:sz w:val="24"/>
        </w:rPr>
      </w:pPr>
      <w:r>
        <w:rPr>
          <w:sz w:val="24"/>
        </w:rPr>
        <w:t>For official leave within seven days of official business, leave application shall be approved by the supervisor of the dispatching departments. For official leaves above seven days inclusively, the dispatching department shall report to the President for approval and apply for official leaves for students in the Student Leave Application System. All leave applications will be approved by the supervisor of the dispatching departments</w:t>
      </w:r>
      <w:r>
        <w:rPr>
          <w:spacing w:val="-6"/>
          <w:sz w:val="24"/>
        </w:rPr>
        <w:t> </w:t>
      </w:r>
      <w:r>
        <w:rPr>
          <w:sz w:val="24"/>
        </w:rPr>
        <w:t>and</w:t>
      </w:r>
      <w:r>
        <w:rPr>
          <w:spacing w:val="-1"/>
          <w:sz w:val="24"/>
        </w:rPr>
        <w:t> </w:t>
      </w:r>
      <w:r>
        <w:rPr>
          <w:sz w:val="24"/>
        </w:rPr>
        <w:t>sent</w:t>
      </w:r>
      <w:r>
        <w:rPr>
          <w:spacing w:val="-3"/>
          <w:sz w:val="24"/>
        </w:rPr>
        <w:t> </w:t>
      </w:r>
      <w:r>
        <w:rPr>
          <w:sz w:val="24"/>
        </w:rPr>
        <w:t>to</w:t>
      </w:r>
      <w:r>
        <w:rPr>
          <w:spacing w:val="-3"/>
          <w:sz w:val="24"/>
        </w:rPr>
        <w:t> </w:t>
      </w:r>
      <w:r>
        <w:rPr>
          <w:sz w:val="24"/>
        </w:rPr>
        <w:t>the</w:t>
      </w:r>
      <w:r>
        <w:rPr>
          <w:spacing w:val="-4"/>
          <w:sz w:val="24"/>
        </w:rPr>
        <w:t> </w:t>
      </w:r>
      <w:r>
        <w:rPr>
          <w:sz w:val="24"/>
        </w:rPr>
        <w:t>Office</w:t>
      </w:r>
      <w:r>
        <w:rPr>
          <w:spacing w:val="-2"/>
          <w:sz w:val="24"/>
        </w:rPr>
        <w:t> </w:t>
      </w:r>
      <w:r>
        <w:rPr>
          <w:sz w:val="24"/>
        </w:rPr>
        <w:t>of</w:t>
      </w:r>
      <w:r>
        <w:rPr>
          <w:spacing w:val="-4"/>
          <w:sz w:val="24"/>
        </w:rPr>
        <w:t> </w:t>
      </w:r>
      <w:r>
        <w:rPr>
          <w:sz w:val="24"/>
        </w:rPr>
        <w:t>General</w:t>
      </w:r>
      <w:r>
        <w:rPr>
          <w:spacing w:val="-15"/>
          <w:sz w:val="24"/>
        </w:rPr>
        <w:t> </w:t>
      </w:r>
      <w:r>
        <w:rPr>
          <w:sz w:val="24"/>
        </w:rPr>
        <w:t>Administration</w:t>
      </w:r>
      <w:r>
        <w:rPr>
          <w:spacing w:val="-3"/>
          <w:sz w:val="24"/>
        </w:rPr>
        <w:t> </w:t>
      </w:r>
      <w:r>
        <w:rPr>
          <w:sz w:val="24"/>
        </w:rPr>
        <w:t>or</w:t>
      </w:r>
      <w:r>
        <w:rPr>
          <w:spacing w:val="-4"/>
          <w:sz w:val="24"/>
        </w:rPr>
        <w:t> </w:t>
      </w:r>
      <w:r>
        <w:rPr>
          <w:sz w:val="24"/>
        </w:rPr>
        <w:t>the</w:t>
      </w:r>
      <w:r>
        <w:rPr>
          <w:spacing w:val="-15"/>
          <w:sz w:val="24"/>
        </w:rPr>
        <w:t> </w:t>
      </w:r>
      <w:r>
        <w:rPr>
          <w:sz w:val="24"/>
        </w:rPr>
        <w:t>Affiliated</w:t>
      </w:r>
      <w:r>
        <w:rPr>
          <w:spacing w:val="-3"/>
          <w:sz w:val="24"/>
        </w:rPr>
        <w:t> </w:t>
      </w:r>
      <w:r>
        <w:rPr>
          <w:sz w:val="24"/>
        </w:rPr>
        <w:t>Institute of</w:t>
      </w:r>
      <w:r>
        <w:rPr>
          <w:spacing w:val="-15"/>
          <w:sz w:val="24"/>
        </w:rPr>
        <w:t> </w:t>
      </w:r>
      <w:r>
        <w:rPr>
          <w:sz w:val="24"/>
        </w:rPr>
        <w:t>Continuing</w:t>
      </w:r>
      <w:r>
        <w:rPr>
          <w:spacing w:val="-11"/>
          <w:sz w:val="24"/>
        </w:rPr>
        <w:t> </w:t>
      </w:r>
      <w:r>
        <w:rPr>
          <w:sz w:val="24"/>
        </w:rPr>
        <w:t>Education</w:t>
      </w:r>
      <w:r>
        <w:rPr>
          <w:spacing w:val="-7"/>
          <w:sz w:val="24"/>
        </w:rPr>
        <w:t> </w:t>
      </w:r>
      <w:r>
        <w:rPr>
          <w:sz w:val="24"/>
        </w:rPr>
        <w:t>to</w:t>
      </w:r>
      <w:r>
        <w:rPr>
          <w:spacing w:val="-10"/>
          <w:sz w:val="24"/>
        </w:rPr>
        <w:t> </w:t>
      </w:r>
      <w:r>
        <w:rPr>
          <w:sz w:val="24"/>
        </w:rPr>
        <w:t>input</w:t>
      </w:r>
      <w:r>
        <w:rPr>
          <w:spacing w:val="-9"/>
          <w:sz w:val="24"/>
        </w:rPr>
        <w:t> </w:t>
      </w:r>
      <w:r>
        <w:rPr>
          <w:sz w:val="24"/>
        </w:rPr>
        <w:t>the</w:t>
      </w:r>
      <w:r>
        <w:rPr>
          <w:spacing w:val="-11"/>
          <w:sz w:val="24"/>
        </w:rPr>
        <w:t> </w:t>
      </w:r>
      <w:r>
        <w:rPr>
          <w:sz w:val="24"/>
        </w:rPr>
        <w:t>Student</w:t>
      </w:r>
      <w:r>
        <w:rPr>
          <w:spacing w:val="-9"/>
          <w:sz w:val="24"/>
        </w:rPr>
        <w:t> </w:t>
      </w:r>
      <w:r>
        <w:rPr>
          <w:sz w:val="24"/>
        </w:rPr>
        <w:t>Leave</w:t>
      </w:r>
      <w:r>
        <w:rPr>
          <w:spacing w:val="-15"/>
          <w:sz w:val="24"/>
        </w:rPr>
        <w:t> </w:t>
      </w:r>
      <w:r>
        <w:rPr>
          <w:sz w:val="24"/>
        </w:rPr>
        <w:t>Application</w:t>
      </w:r>
      <w:r>
        <w:rPr>
          <w:spacing w:val="-10"/>
          <w:sz w:val="24"/>
        </w:rPr>
        <w:t> </w:t>
      </w:r>
      <w:r>
        <w:rPr>
          <w:sz w:val="24"/>
        </w:rPr>
        <w:t>System,</w:t>
      </w:r>
      <w:r>
        <w:rPr>
          <w:spacing w:val="-10"/>
          <w:sz w:val="24"/>
        </w:rPr>
        <w:t> </w:t>
      </w:r>
      <w:r>
        <w:rPr>
          <w:sz w:val="24"/>
        </w:rPr>
        <w:t>with</w:t>
      </w:r>
      <w:r>
        <w:rPr>
          <w:spacing w:val="-10"/>
          <w:sz w:val="24"/>
        </w:rPr>
        <w:t> </w:t>
      </w:r>
      <w:r>
        <w:rPr>
          <w:sz w:val="24"/>
        </w:rPr>
        <w:t>a</w:t>
      </w:r>
      <w:r>
        <w:rPr>
          <w:spacing w:val="-11"/>
          <w:sz w:val="24"/>
        </w:rPr>
        <w:t> </w:t>
      </w:r>
      <w:r>
        <w:rPr>
          <w:sz w:val="24"/>
        </w:rPr>
        <w:t>copy</w:t>
      </w:r>
      <w:r>
        <w:rPr>
          <w:spacing w:val="-7"/>
          <w:sz w:val="24"/>
        </w:rPr>
        <w:t> </w:t>
      </w:r>
      <w:r>
        <w:rPr>
          <w:sz w:val="24"/>
        </w:rPr>
        <w:t>to the homeroom teacher.</w:t>
      </w:r>
    </w:p>
    <w:p>
      <w:pPr>
        <w:pStyle w:val="ListParagraph"/>
        <w:numPr>
          <w:ilvl w:val="1"/>
          <w:numId w:val="203"/>
        </w:numPr>
        <w:tabs>
          <w:tab w:pos="432" w:val="left" w:leader="none"/>
        </w:tabs>
        <w:spacing w:line="345" w:lineRule="auto" w:before="0" w:after="0"/>
        <w:ind w:left="432" w:right="612" w:hanging="360"/>
        <w:jc w:val="both"/>
        <w:rPr>
          <w:sz w:val="24"/>
        </w:rPr>
      </w:pPr>
      <w:r>
        <w:rPr>
          <w:sz w:val="24"/>
        </w:rPr>
        <w:t>For official leave on non-official business, the leave application shall be handled in accordance with</w:t>
      </w:r>
      <w:r>
        <w:rPr>
          <w:spacing w:val="-6"/>
          <w:sz w:val="24"/>
        </w:rPr>
        <w:t> </w:t>
      </w:r>
      <w:r>
        <w:rPr>
          <w:sz w:val="24"/>
        </w:rPr>
        <w:t>Article 4, Paragraph 1, Subparagraphs 1 to 3 of these Regulations.</w:t>
      </w:r>
    </w:p>
    <w:p>
      <w:pPr>
        <w:spacing w:after="0" w:line="345" w:lineRule="auto"/>
        <w:jc w:val="both"/>
        <w:rPr>
          <w:sz w:val="24"/>
        </w:rPr>
        <w:sectPr>
          <w:pgSz w:w="11910" w:h="16840"/>
          <w:pgMar w:header="0" w:footer="717" w:top="1000" w:bottom="900" w:left="760" w:right="520"/>
          <w:cols w:num="2" w:equalWidth="0">
            <w:col w:w="1220" w:space="40"/>
            <w:col w:w="9370"/>
          </w:cols>
        </w:sectPr>
      </w:pPr>
    </w:p>
    <w:p>
      <w:pPr>
        <w:spacing w:before="9"/>
        <w:ind w:left="372" w:right="0" w:firstLine="0"/>
        <w:jc w:val="both"/>
        <w:rPr>
          <w:rFonts w:ascii="標楷體" w:eastAsia="標楷體" w:hint="eastAsia"/>
          <w:sz w:val="24"/>
        </w:rPr>
      </w:pPr>
      <w:r>
        <w:rPr>
          <w:rFonts w:ascii="標楷體" w:eastAsia="標楷體" w:hint="eastAsia"/>
          <w:sz w:val="24"/>
        </w:rPr>
        <w:t>第 五 條</w:t>
      </w:r>
      <w:r>
        <w:rPr>
          <w:rFonts w:ascii="標楷體" w:eastAsia="標楷體" w:hint="eastAsia"/>
          <w:spacing w:val="60"/>
          <w:w w:val="150"/>
          <w:sz w:val="24"/>
        </w:rPr>
        <w:t>  </w:t>
      </w:r>
      <w:r>
        <w:rPr>
          <w:rFonts w:ascii="標楷體" w:eastAsia="標楷體" w:hint="eastAsia"/>
          <w:spacing w:val="-2"/>
          <w:sz w:val="24"/>
        </w:rPr>
        <w:t>學生請假手續如下：</w:t>
      </w:r>
    </w:p>
    <w:p>
      <w:pPr>
        <w:spacing w:line="307" w:lineRule="auto" w:before="89"/>
        <w:ind w:left="2259" w:right="613" w:hanging="447"/>
        <w:jc w:val="both"/>
        <w:rPr>
          <w:rFonts w:ascii="標楷體" w:eastAsia="標楷體" w:hint="eastAsia"/>
          <w:sz w:val="24"/>
        </w:rPr>
      </w:pPr>
      <w:r>
        <w:rPr>
          <w:rFonts w:ascii="標楷體" w:eastAsia="標楷體" w:hint="eastAsia"/>
          <w:spacing w:val="-2"/>
          <w:sz w:val="24"/>
        </w:rPr>
        <w:t>一、從校務系統入口主機上網請假（未於一周內完成請假程序者，需檢附逾時請假的證明文件</w:t>
      </w:r>
      <w:r>
        <w:rPr>
          <w:rFonts w:ascii="標楷體" w:eastAsia="標楷體" w:hint="eastAsia"/>
          <w:spacing w:val="-132"/>
          <w:sz w:val="24"/>
        </w:rPr>
        <w:t>）</w:t>
      </w:r>
      <w:r>
        <w:rPr>
          <w:rFonts w:ascii="標楷體" w:eastAsia="標楷體" w:hint="eastAsia"/>
          <w:spacing w:val="-5"/>
          <w:sz w:val="24"/>
        </w:rPr>
        <w:t>，並依網路流程陳送准假權責導師或主管核准後，再由學</w:t>
      </w:r>
      <w:r>
        <w:rPr>
          <w:rFonts w:ascii="標楷體" w:eastAsia="標楷體" w:hint="eastAsia"/>
          <w:spacing w:val="-2"/>
          <w:sz w:val="24"/>
        </w:rPr>
        <w:t>務單位網路轉登錄請假系統。</w:t>
      </w:r>
    </w:p>
    <w:p>
      <w:pPr>
        <w:spacing w:line="307" w:lineRule="auto" w:before="2"/>
        <w:ind w:left="2288" w:right="615" w:hanging="476"/>
        <w:jc w:val="left"/>
        <w:rPr>
          <w:rFonts w:ascii="標楷體" w:eastAsia="標楷體" w:hint="eastAsia"/>
          <w:sz w:val="24"/>
        </w:rPr>
      </w:pPr>
      <w:r>
        <w:rPr>
          <w:rFonts w:ascii="標楷體" w:eastAsia="標楷體" w:hint="eastAsia"/>
          <w:spacing w:val="-2"/>
          <w:sz w:val="24"/>
        </w:rPr>
        <w:t>二、依請假規定須上傳證明文件者，若未能依規定傳送附件資料，導致不予准假者，視同未核假，由學生自行承擔責任。</w:t>
      </w:r>
    </w:p>
    <w:p>
      <w:pPr>
        <w:spacing w:before="0"/>
        <w:ind w:left="1812" w:right="0" w:firstLine="0"/>
        <w:jc w:val="left"/>
        <w:rPr>
          <w:rFonts w:ascii="標楷體" w:eastAsia="標楷體" w:hint="eastAsia"/>
          <w:sz w:val="24"/>
        </w:rPr>
      </w:pPr>
      <w:r>
        <w:rPr>
          <w:rFonts w:ascii="標楷體" w:eastAsia="標楷體" w:hint="eastAsia"/>
          <w:spacing w:val="-1"/>
          <w:sz w:val="24"/>
        </w:rPr>
        <w:t>三、公假程序依本辦法第四條第一項第四及第五款規定辦理。</w:t>
      </w:r>
    </w:p>
    <w:p>
      <w:pPr>
        <w:spacing w:after="0"/>
        <w:jc w:val="left"/>
        <w:rPr>
          <w:rFonts w:ascii="標楷體" w:eastAsia="標楷體" w:hint="eastAsia"/>
          <w:sz w:val="24"/>
        </w:rPr>
        <w:sectPr>
          <w:type w:val="continuous"/>
          <w:pgSz w:w="11910" w:h="16840"/>
          <w:pgMar w:header="0" w:footer="717" w:top="1100" w:bottom="280" w:left="760" w:right="520"/>
        </w:sectPr>
      </w:pPr>
    </w:p>
    <w:p>
      <w:pPr>
        <w:spacing w:before="81"/>
        <w:ind w:left="375" w:right="0" w:firstLine="0"/>
        <w:jc w:val="left"/>
        <w:rPr>
          <w:sz w:val="24"/>
        </w:rPr>
      </w:pPr>
      <w:r>
        <w:rPr>
          <w:sz w:val="24"/>
        </w:rPr>
        <w:t>Article</w:t>
      </w:r>
      <w:r>
        <w:rPr>
          <w:spacing w:val="-4"/>
          <w:sz w:val="24"/>
        </w:rPr>
        <w:t> </w:t>
      </w:r>
      <w:r>
        <w:rPr>
          <w:spacing w:val="-10"/>
          <w:sz w:val="24"/>
        </w:rPr>
        <w:t>5</w:t>
      </w:r>
    </w:p>
    <w:p>
      <w:pPr>
        <w:spacing w:line="240" w:lineRule="auto" w:before="0"/>
        <w:rPr>
          <w:sz w:val="24"/>
        </w:rPr>
      </w:pPr>
      <w:r>
        <w:rPr/>
        <w:br w:type="column"/>
      </w:r>
      <w:r>
        <w:rPr>
          <w:sz w:val="24"/>
        </w:rPr>
      </w:r>
    </w:p>
    <w:p>
      <w:pPr>
        <w:pStyle w:val="BodyText"/>
        <w:spacing w:before="47"/>
        <w:rPr>
          <w:sz w:val="24"/>
        </w:rPr>
      </w:pPr>
    </w:p>
    <w:p>
      <w:pPr>
        <w:spacing w:before="1"/>
        <w:ind w:left="72" w:right="0" w:firstLine="0"/>
        <w:jc w:val="both"/>
        <w:rPr>
          <w:sz w:val="24"/>
        </w:rPr>
      </w:pPr>
      <w:r>
        <w:rPr>
          <w:sz w:val="24"/>
        </w:rPr>
        <w:t>Procedures for</w:t>
      </w:r>
      <w:r>
        <w:rPr>
          <w:spacing w:val="-3"/>
          <w:sz w:val="24"/>
        </w:rPr>
        <w:t> </w:t>
      </w:r>
      <w:r>
        <w:rPr>
          <w:sz w:val="24"/>
        </w:rPr>
        <w:t>leave</w:t>
      </w:r>
      <w:r>
        <w:rPr>
          <w:spacing w:val="-2"/>
          <w:sz w:val="24"/>
        </w:rPr>
        <w:t> </w:t>
      </w:r>
      <w:r>
        <w:rPr>
          <w:sz w:val="24"/>
        </w:rPr>
        <w:t>application</w:t>
      </w:r>
      <w:r>
        <w:rPr>
          <w:spacing w:val="-2"/>
          <w:sz w:val="24"/>
        </w:rPr>
        <w:t> </w:t>
      </w:r>
      <w:r>
        <w:rPr>
          <w:sz w:val="24"/>
        </w:rPr>
        <w:t>are</w:t>
      </w:r>
      <w:r>
        <w:rPr>
          <w:spacing w:val="-1"/>
          <w:sz w:val="24"/>
        </w:rPr>
        <w:t> </w:t>
      </w:r>
      <w:r>
        <w:rPr>
          <w:sz w:val="24"/>
        </w:rPr>
        <w:t>as</w:t>
      </w:r>
      <w:r>
        <w:rPr>
          <w:spacing w:val="-1"/>
          <w:sz w:val="24"/>
        </w:rPr>
        <w:t> </w:t>
      </w:r>
      <w:r>
        <w:rPr>
          <w:spacing w:val="-2"/>
          <w:sz w:val="24"/>
        </w:rPr>
        <w:t>follows:</w:t>
      </w:r>
    </w:p>
    <w:p>
      <w:pPr>
        <w:pStyle w:val="ListParagraph"/>
        <w:numPr>
          <w:ilvl w:val="1"/>
          <w:numId w:val="204"/>
        </w:numPr>
        <w:tabs>
          <w:tab w:pos="432" w:val="left" w:leader="none"/>
        </w:tabs>
        <w:spacing w:line="348" w:lineRule="auto" w:before="124" w:after="0"/>
        <w:ind w:left="432" w:right="609" w:hanging="360"/>
        <w:jc w:val="both"/>
        <w:rPr>
          <w:sz w:val="24"/>
        </w:rPr>
      </w:pPr>
      <w:r>
        <w:rPr>
          <w:sz w:val="24"/>
        </w:rPr>
        <w:t>Students</w:t>
      </w:r>
      <w:r>
        <w:rPr>
          <w:spacing w:val="-12"/>
          <w:sz w:val="24"/>
        </w:rPr>
        <w:t> </w:t>
      </w:r>
      <w:r>
        <w:rPr>
          <w:sz w:val="24"/>
        </w:rPr>
        <w:t>must</w:t>
      </w:r>
      <w:r>
        <w:rPr>
          <w:spacing w:val="-14"/>
          <w:sz w:val="24"/>
        </w:rPr>
        <w:t> </w:t>
      </w:r>
      <w:r>
        <w:rPr>
          <w:sz w:val="24"/>
        </w:rPr>
        <w:t>log</w:t>
      </w:r>
      <w:r>
        <w:rPr>
          <w:spacing w:val="-12"/>
          <w:sz w:val="24"/>
        </w:rPr>
        <w:t> </w:t>
      </w:r>
      <w:r>
        <w:rPr>
          <w:sz w:val="24"/>
        </w:rPr>
        <w:t>in</w:t>
      </w:r>
      <w:r>
        <w:rPr>
          <w:spacing w:val="-14"/>
          <w:sz w:val="24"/>
        </w:rPr>
        <w:t> </w:t>
      </w:r>
      <w:r>
        <w:rPr>
          <w:sz w:val="24"/>
        </w:rPr>
        <w:t>to</w:t>
      </w:r>
      <w:r>
        <w:rPr>
          <w:spacing w:val="-12"/>
          <w:sz w:val="24"/>
        </w:rPr>
        <w:t> </w:t>
      </w:r>
      <w:r>
        <w:rPr>
          <w:sz w:val="24"/>
        </w:rPr>
        <w:t>the</w:t>
      </w:r>
      <w:r>
        <w:rPr>
          <w:spacing w:val="-13"/>
          <w:sz w:val="24"/>
        </w:rPr>
        <w:t> </w:t>
      </w:r>
      <w:r>
        <w:rPr>
          <w:sz w:val="24"/>
        </w:rPr>
        <w:t>Student</w:t>
      </w:r>
      <w:r>
        <w:rPr>
          <w:spacing w:val="-12"/>
          <w:sz w:val="24"/>
        </w:rPr>
        <w:t> </w:t>
      </w:r>
      <w:r>
        <w:rPr>
          <w:sz w:val="24"/>
        </w:rPr>
        <w:t>Portal</w:t>
      </w:r>
      <w:r>
        <w:rPr>
          <w:spacing w:val="-12"/>
          <w:sz w:val="24"/>
        </w:rPr>
        <w:t> </w:t>
      </w:r>
      <w:r>
        <w:rPr>
          <w:sz w:val="24"/>
        </w:rPr>
        <w:t>to</w:t>
      </w:r>
      <w:r>
        <w:rPr>
          <w:spacing w:val="-12"/>
          <w:sz w:val="24"/>
        </w:rPr>
        <w:t> </w:t>
      </w:r>
      <w:r>
        <w:rPr>
          <w:sz w:val="24"/>
        </w:rPr>
        <w:t>apply</w:t>
      </w:r>
      <w:r>
        <w:rPr>
          <w:spacing w:val="-14"/>
          <w:sz w:val="24"/>
        </w:rPr>
        <w:t> </w:t>
      </w:r>
      <w:r>
        <w:rPr>
          <w:sz w:val="24"/>
        </w:rPr>
        <w:t>for</w:t>
      </w:r>
      <w:r>
        <w:rPr>
          <w:spacing w:val="-13"/>
          <w:sz w:val="24"/>
        </w:rPr>
        <w:t> </w:t>
      </w:r>
      <w:r>
        <w:rPr>
          <w:sz w:val="24"/>
        </w:rPr>
        <w:t>leave.</w:t>
      </w:r>
      <w:r>
        <w:rPr>
          <w:spacing w:val="-14"/>
          <w:sz w:val="24"/>
        </w:rPr>
        <w:t> </w:t>
      </w:r>
      <w:r>
        <w:rPr>
          <w:sz w:val="24"/>
        </w:rPr>
        <w:t>Those</w:t>
      </w:r>
      <w:r>
        <w:rPr>
          <w:spacing w:val="-13"/>
          <w:sz w:val="24"/>
        </w:rPr>
        <w:t> </w:t>
      </w:r>
      <w:r>
        <w:rPr>
          <w:sz w:val="24"/>
        </w:rPr>
        <w:t>who</w:t>
      </w:r>
      <w:r>
        <w:rPr>
          <w:spacing w:val="-12"/>
          <w:sz w:val="24"/>
        </w:rPr>
        <w:t> </w:t>
      </w:r>
      <w:r>
        <w:rPr>
          <w:sz w:val="24"/>
        </w:rPr>
        <w:t>fail</w:t>
      </w:r>
      <w:r>
        <w:rPr>
          <w:spacing w:val="-9"/>
          <w:sz w:val="24"/>
        </w:rPr>
        <w:t> </w:t>
      </w:r>
      <w:r>
        <w:rPr>
          <w:sz w:val="24"/>
        </w:rPr>
        <w:t>to</w:t>
      </w:r>
      <w:r>
        <w:rPr>
          <w:spacing w:val="-12"/>
          <w:sz w:val="24"/>
        </w:rPr>
        <w:t> </w:t>
      </w:r>
      <w:r>
        <w:rPr>
          <w:sz w:val="24"/>
        </w:rPr>
        <w:t>complete the application within a week shall specify reasons for overdue application with certificates.</w:t>
      </w:r>
      <w:r>
        <w:rPr>
          <w:spacing w:val="-7"/>
          <w:sz w:val="24"/>
        </w:rPr>
        <w:t> </w:t>
      </w:r>
      <w:r>
        <w:rPr>
          <w:sz w:val="24"/>
        </w:rPr>
        <w:t>The</w:t>
      </w:r>
      <w:r>
        <w:rPr>
          <w:spacing w:val="-1"/>
          <w:sz w:val="24"/>
        </w:rPr>
        <w:t> </w:t>
      </w:r>
      <w:r>
        <w:rPr>
          <w:sz w:val="24"/>
        </w:rPr>
        <w:t>application</w:t>
      </w:r>
      <w:r>
        <w:rPr>
          <w:spacing w:val="-2"/>
          <w:sz w:val="24"/>
        </w:rPr>
        <w:t> </w:t>
      </w:r>
      <w:r>
        <w:rPr>
          <w:sz w:val="24"/>
        </w:rPr>
        <w:t>shall</w:t>
      </w:r>
      <w:r>
        <w:rPr>
          <w:spacing w:val="-2"/>
          <w:sz w:val="24"/>
        </w:rPr>
        <w:t> </w:t>
      </w:r>
      <w:r>
        <w:rPr>
          <w:sz w:val="24"/>
        </w:rPr>
        <w:t>be</w:t>
      </w:r>
      <w:r>
        <w:rPr>
          <w:spacing w:val="-3"/>
          <w:sz w:val="24"/>
        </w:rPr>
        <w:t> </w:t>
      </w:r>
      <w:r>
        <w:rPr>
          <w:sz w:val="24"/>
        </w:rPr>
        <w:t>approved</w:t>
      </w:r>
      <w:r>
        <w:rPr>
          <w:spacing w:val="-2"/>
          <w:sz w:val="24"/>
        </w:rPr>
        <w:t> </w:t>
      </w:r>
      <w:r>
        <w:rPr>
          <w:sz w:val="24"/>
        </w:rPr>
        <w:t>by</w:t>
      </w:r>
      <w:r>
        <w:rPr>
          <w:spacing w:val="-2"/>
          <w:sz w:val="24"/>
        </w:rPr>
        <w:t> </w:t>
      </w:r>
      <w:r>
        <w:rPr>
          <w:sz w:val="24"/>
        </w:rPr>
        <w:t>the</w:t>
      </w:r>
      <w:r>
        <w:rPr>
          <w:spacing w:val="-3"/>
          <w:sz w:val="24"/>
        </w:rPr>
        <w:t> </w:t>
      </w:r>
      <w:r>
        <w:rPr>
          <w:sz w:val="24"/>
        </w:rPr>
        <w:t>homeroom</w:t>
      </w:r>
      <w:r>
        <w:rPr>
          <w:spacing w:val="-2"/>
          <w:sz w:val="24"/>
        </w:rPr>
        <w:t> </w:t>
      </w:r>
      <w:r>
        <w:rPr>
          <w:sz w:val="24"/>
        </w:rPr>
        <w:t>teacher</w:t>
      </w:r>
      <w:r>
        <w:rPr>
          <w:spacing w:val="-3"/>
          <w:sz w:val="24"/>
        </w:rPr>
        <w:t> </w:t>
      </w:r>
      <w:r>
        <w:rPr>
          <w:sz w:val="24"/>
        </w:rPr>
        <w:t>or</w:t>
      </w:r>
      <w:r>
        <w:rPr>
          <w:spacing w:val="-1"/>
          <w:sz w:val="24"/>
        </w:rPr>
        <w:t> </w:t>
      </w:r>
      <w:r>
        <w:rPr>
          <w:sz w:val="24"/>
        </w:rPr>
        <w:t>the</w:t>
      </w:r>
      <w:r>
        <w:rPr>
          <w:spacing w:val="-3"/>
          <w:sz w:val="24"/>
        </w:rPr>
        <w:t> </w:t>
      </w:r>
      <w:r>
        <w:rPr>
          <w:sz w:val="24"/>
        </w:rPr>
        <w:t>head</w:t>
      </w:r>
      <w:r>
        <w:rPr>
          <w:spacing w:val="-2"/>
          <w:sz w:val="24"/>
        </w:rPr>
        <w:t> </w:t>
      </w:r>
      <w:r>
        <w:rPr>
          <w:sz w:val="24"/>
        </w:rPr>
        <w:t>of the</w:t>
      </w:r>
      <w:r>
        <w:rPr>
          <w:spacing w:val="-15"/>
          <w:sz w:val="24"/>
        </w:rPr>
        <w:t> </w:t>
      </w:r>
      <w:r>
        <w:rPr>
          <w:sz w:val="24"/>
        </w:rPr>
        <w:t>designated</w:t>
      </w:r>
      <w:r>
        <w:rPr>
          <w:spacing w:val="-15"/>
          <w:sz w:val="24"/>
        </w:rPr>
        <w:t> </w:t>
      </w:r>
      <w:r>
        <w:rPr>
          <w:sz w:val="24"/>
        </w:rPr>
        <w:t>approval</w:t>
      </w:r>
      <w:r>
        <w:rPr>
          <w:spacing w:val="-11"/>
          <w:sz w:val="24"/>
        </w:rPr>
        <w:t> </w:t>
      </w:r>
      <w:r>
        <w:rPr>
          <w:sz w:val="24"/>
        </w:rPr>
        <w:t>authority</w:t>
      </w:r>
      <w:r>
        <w:rPr>
          <w:spacing w:val="-12"/>
          <w:sz w:val="24"/>
        </w:rPr>
        <w:t> </w:t>
      </w:r>
      <w:r>
        <w:rPr>
          <w:sz w:val="24"/>
        </w:rPr>
        <w:t>and</w:t>
      </w:r>
      <w:r>
        <w:rPr>
          <w:spacing w:val="-12"/>
          <w:sz w:val="24"/>
        </w:rPr>
        <w:t> </w:t>
      </w:r>
      <w:r>
        <w:rPr>
          <w:sz w:val="24"/>
        </w:rPr>
        <w:t>be</w:t>
      </w:r>
      <w:r>
        <w:rPr>
          <w:spacing w:val="-13"/>
          <w:sz w:val="24"/>
        </w:rPr>
        <w:t> </w:t>
      </w:r>
      <w:r>
        <w:rPr>
          <w:sz w:val="24"/>
        </w:rPr>
        <w:t>passed</w:t>
      </w:r>
      <w:r>
        <w:rPr>
          <w:spacing w:val="-12"/>
          <w:sz w:val="24"/>
        </w:rPr>
        <w:t> </w:t>
      </w:r>
      <w:r>
        <w:rPr>
          <w:sz w:val="24"/>
        </w:rPr>
        <w:t>to</w:t>
      </w:r>
      <w:r>
        <w:rPr>
          <w:spacing w:val="-10"/>
          <w:sz w:val="24"/>
        </w:rPr>
        <w:t> </w:t>
      </w:r>
      <w:r>
        <w:rPr>
          <w:sz w:val="24"/>
        </w:rPr>
        <w:t>the</w:t>
      </w:r>
      <w:r>
        <w:rPr>
          <w:spacing w:val="-13"/>
          <w:sz w:val="24"/>
        </w:rPr>
        <w:t> </w:t>
      </w:r>
      <w:r>
        <w:rPr>
          <w:sz w:val="24"/>
        </w:rPr>
        <w:t>Office</w:t>
      </w:r>
      <w:r>
        <w:rPr>
          <w:spacing w:val="-13"/>
          <w:sz w:val="24"/>
        </w:rPr>
        <w:t> </w:t>
      </w:r>
      <w:r>
        <w:rPr>
          <w:sz w:val="24"/>
        </w:rPr>
        <w:t>of</w:t>
      </w:r>
      <w:r>
        <w:rPr>
          <w:spacing w:val="-13"/>
          <w:sz w:val="24"/>
        </w:rPr>
        <w:t> </w:t>
      </w:r>
      <w:r>
        <w:rPr>
          <w:sz w:val="24"/>
        </w:rPr>
        <w:t>Student</w:t>
      </w:r>
      <w:r>
        <w:rPr>
          <w:spacing w:val="-15"/>
          <w:sz w:val="24"/>
        </w:rPr>
        <w:t> </w:t>
      </w:r>
      <w:r>
        <w:rPr>
          <w:sz w:val="24"/>
        </w:rPr>
        <w:t>Affairs</w:t>
      </w:r>
      <w:r>
        <w:rPr>
          <w:spacing w:val="-12"/>
          <w:sz w:val="24"/>
        </w:rPr>
        <w:t> </w:t>
      </w:r>
      <w:r>
        <w:rPr>
          <w:sz w:val="24"/>
        </w:rPr>
        <w:t>to</w:t>
      </w:r>
      <w:r>
        <w:rPr>
          <w:spacing w:val="-12"/>
          <w:sz w:val="24"/>
        </w:rPr>
        <w:t> </w:t>
      </w:r>
      <w:r>
        <w:rPr>
          <w:sz w:val="24"/>
        </w:rPr>
        <w:t>input the Student Leave Application System;</w:t>
      </w:r>
    </w:p>
    <w:p>
      <w:pPr>
        <w:spacing w:after="0" w:line="348" w:lineRule="auto"/>
        <w:jc w:val="both"/>
        <w:rPr>
          <w:sz w:val="24"/>
        </w:rPr>
        <w:sectPr>
          <w:type w:val="continuous"/>
          <w:pgSz w:w="11910" w:h="16840"/>
          <w:pgMar w:header="0" w:footer="717" w:top="1100" w:bottom="280" w:left="760" w:right="520"/>
          <w:cols w:num="2" w:equalWidth="0">
            <w:col w:w="1220" w:space="40"/>
            <w:col w:w="9370"/>
          </w:cols>
        </w:sectPr>
      </w:pPr>
    </w:p>
    <w:p>
      <w:pPr>
        <w:pStyle w:val="ListParagraph"/>
        <w:numPr>
          <w:ilvl w:val="1"/>
          <w:numId w:val="204"/>
        </w:numPr>
        <w:tabs>
          <w:tab w:pos="1692" w:val="left" w:leader="none"/>
        </w:tabs>
        <w:spacing w:line="348" w:lineRule="auto" w:before="70" w:after="0"/>
        <w:ind w:left="1692" w:right="614" w:hanging="360"/>
        <w:jc w:val="left"/>
        <w:rPr>
          <w:sz w:val="24"/>
        </w:rPr>
      </w:pPr>
      <w:r>
        <w:rPr>
          <w:sz w:val="24"/>
        </w:rPr>
        <w:t>Leave application may be disapproved for uploading requested files failed. It will be regarded as an incomplete procedure.</w:t>
      </w:r>
      <w:r>
        <w:rPr>
          <w:spacing w:val="-4"/>
          <w:sz w:val="24"/>
        </w:rPr>
        <w:t> </w:t>
      </w:r>
      <w:r>
        <w:rPr>
          <w:sz w:val="24"/>
        </w:rPr>
        <w:t>All consequences are at the student’s own risk;</w:t>
      </w:r>
    </w:p>
    <w:p>
      <w:pPr>
        <w:pStyle w:val="ListParagraph"/>
        <w:numPr>
          <w:ilvl w:val="1"/>
          <w:numId w:val="204"/>
        </w:numPr>
        <w:tabs>
          <w:tab w:pos="1692" w:val="left" w:leader="none"/>
        </w:tabs>
        <w:spacing w:line="345" w:lineRule="auto" w:before="1" w:after="0"/>
        <w:ind w:left="1692" w:right="615" w:hanging="360"/>
        <w:jc w:val="left"/>
        <w:rPr>
          <w:sz w:val="24"/>
        </w:rPr>
      </w:pPr>
      <w:r>
        <w:rPr>
          <w:sz w:val="24"/>
        </w:rPr>
        <w:t>Official leave procedures shall be handled in accordance with</w:t>
      </w:r>
      <w:r>
        <w:rPr>
          <w:spacing w:val="-4"/>
          <w:sz w:val="24"/>
        </w:rPr>
        <w:t> </w:t>
      </w:r>
      <w:r>
        <w:rPr>
          <w:sz w:val="24"/>
        </w:rPr>
        <w:t>Article 4, Paragraph 1, Subparagraphs 4 and 5 of these Regulations.</w:t>
      </w:r>
    </w:p>
    <w:p>
      <w:pPr>
        <w:spacing w:before="12"/>
        <w:ind w:left="372" w:right="0" w:firstLine="0"/>
        <w:jc w:val="both"/>
        <w:rPr>
          <w:rFonts w:ascii="標楷體" w:eastAsia="標楷體" w:hint="eastAsia"/>
          <w:sz w:val="24"/>
        </w:rPr>
      </w:pPr>
      <w:r>
        <w:rPr>
          <w:rFonts w:ascii="標楷體" w:eastAsia="標楷體" w:hint="eastAsia"/>
          <w:sz w:val="24"/>
        </w:rPr>
        <w:t>第 六 條</w:t>
      </w:r>
      <w:r>
        <w:rPr>
          <w:rFonts w:ascii="標楷體" w:eastAsia="標楷體" w:hint="eastAsia"/>
          <w:spacing w:val="60"/>
          <w:w w:val="150"/>
          <w:sz w:val="24"/>
        </w:rPr>
        <w:t>  </w:t>
      </w:r>
      <w:r>
        <w:rPr>
          <w:rFonts w:ascii="標楷體" w:eastAsia="標楷體" w:hint="eastAsia"/>
          <w:spacing w:val="-1"/>
          <w:sz w:val="24"/>
        </w:rPr>
        <w:t>學生請假一般規定及須檢附證明文件如下：</w:t>
      </w:r>
    </w:p>
    <w:p>
      <w:pPr>
        <w:spacing w:line="304" w:lineRule="auto" w:before="89"/>
        <w:ind w:left="2259" w:right="613" w:hanging="447"/>
        <w:jc w:val="both"/>
        <w:rPr>
          <w:rFonts w:ascii="標楷體" w:eastAsia="標楷體" w:hint="eastAsia"/>
          <w:sz w:val="24"/>
        </w:rPr>
      </w:pPr>
      <w:r>
        <w:rPr>
          <w:rFonts w:ascii="標楷體" w:eastAsia="標楷體" w:hint="eastAsia"/>
          <w:spacing w:val="-2"/>
          <w:sz w:val="24"/>
        </w:rPr>
        <w:t>一、事假：一般個人事務之請假，請假天數達三日以上須檢附證明文件；請假</w:t>
      </w:r>
      <w:r>
        <w:rPr>
          <w:rFonts w:ascii="標楷體" w:eastAsia="標楷體" w:hint="eastAsia"/>
          <w:spacing w:val="-4"/>
          <w:sz w:val="24"/>
        </w:rPr>
        <w:t>天數三日以下</w:t>
      </w:r>
      <w:r>
        <w:rPr>
          <w:spacing w:val="-4"/>
          <w:sz w:val="24"/>
        </w:rPr>
        <w:t>(</w:t>
      </w:r>
      <w:r>
        <w:rPr>
          <w:rFonts w:ascii="標楷體" w:eastAsia="標楷體" w:hint="eastAsia"/>
          <w:spacing w:val="-4"/>
          <w:sz w:val="24"/>
        </w:rPr>
        <w:t>含</w:t>
      </w:r>
      <w:r>
        <w:rPr>
          <w:spacing w:val="-4"/>
          <w:sz w:val="24"/>
        </w:rPr>
        <w:t>)</w:t>
      </w:r>
      <w:r>
        <w:rPr>
          <w:rFonts w:ascii="標楷體" w:eastAsia="標楷體" w:hint="eastAsia"/>
          <w:spacing w:val="-4"/>
          <w:sz w:val="24"/>
        </w:rPr>
        <w:t>，得要求檢附證明文件。</w:t>
      </w:r>
      <w:r>
        <w:rPr>
          <w:rFonts w:ascii="標楷體" w:eastAsia="標楷體" w:hint="eastAsia"/>
          <w:color w:val="FF0000"/>
          <w:spacing w:val="-4"/>
          <w:sz w:val="24"/>
        </w:rPr>
        <w:t>另未成年者需請家長通知導師知</w:t>
      </w:r>
      <w:r>
        <w:rPr>
          <w:rFonts w:ascii="標楷體" w:eastAsia="標楷體" w:hint="eastAsia"/>
          <w:color w:val="FF0000"/>
          <w:spacing w:val="-6"/>
          <w:sz w:val="24"/>
        </w:rPr>
        <w:t>悉。</w:t>
      </w:r>
    </w:p>
    <w:p>
      <w:pPr>
        <w:spacing w:line="304" w:lineRule="auto" w:before="4"/>
        <w:ind w:left="2259" w:right="613" w:hanging="447"/>
        <w:jc w:val="both"/>
        <w:rPr>
          <w:rFonts w:ascii="標楷體" w:eastAsia="標楷體" w:hint="eastAsia"/>
          <w:sz w:val="24"/>
        </w:rPr>
      </w:pPr>
      <w:r>
        <w:rPr>
          <w:rFonts w:ascii="標楷體" w:eastAsia="標楷體" w:hint="eastAsia"/>
          <w:spacing w:val="-2"/>
          <w:sz w:val="24"/>
        </w:rPr>
        <w:t>二、病假：身體不適無法上課時之請假，請假天數達三日以上須檢附健保局特</w:t>
      </w:r>
      <w:r>
        <w:rPr>
          <w:rFonts w:ascii="標楷體" w:eastAsia="標楷體" w:hint="eastAsia"/>
          <w:spacing w:val="-4"/>
          <w:sz w:val="24"/>
        </w:rPr>
        <w:t>約醫院或診所出具之證明書或收據；請假天數三日以下</w:t>
      </w:r>
      <w:r>
        <w:rPr>
          <w:spacing w:val="-4"/>
          <w:sz w:val="24"/>
        </w:rPr>
        <w:t>(</w:t>
      </w:r>
      <w:r>
        <w:rPr>
          <w:rFonts w:ascii="標楷體" w:eastAsia="標楷體" w:hint="eastAsia"/>
          <w:spacing w:val="-4"/>
          <w:sz w:val="24"/>
        </w:rPr>
        <w:t>含</w:t>
      </w:r>
      <w:r>
        <w:rPr>
          <w:spacing w:val="-4"/>
          <w:sz w:val="24"/>
        </w:rPr>
        <w:t>)</w:t>
      </w:r>
      <w:r>
        <w:rPr>
          <w:rFonts w:ascii="標楷體" w:eastAsia="標楷體" w:hint="eastAsia"/>
          <w:spacing w:val="-4"/>
          <w:sz w:val="24"/>
        </w:rPr>
        <w:t>，得要求檢附證</w:t>
      </w:r>
      <w:r>
        <w:rPr>
          <w:rFonts w:ascii="標楷體" w:eastAsia="標楷體" w:hint="eastAsia"/>
          <w:spacing w:val="-2"/>
          <w:sz w:val="24"/>
        </w:rPr>
        <w:t>明文件。</w:t>
      </w:r>
      <w:r>
        <w:rPr>
          <w:rFonts w:ascii="標楷體" w:eastAsia="標楷體" w:hint="eastAsia"/>
          <w:color w:val="FF0000"/>
          <w:spacing w:val="-2"/>
          <w:sz w:val="24"/>
        </w:rPr>
        <w:t>另未成年者需請家長通知導師知悉。</w:t>
      </w:r>
    </w:p>
    <w:p>
      <w:pPr>
        <w:spacing w:before="3"/>
        <w:ind w:left="1812" w:right="0" w:firstLine="0"/>
        <w:jc w:val="left"/>
        <w:rPr>
          <w:rFonts w:ascii="標楷體" w:eastAsia="標楷體" w:hint="eastAsia"/>
          <w:sz w:val="24"/>
        </w:rPr>
      </w:pPr>
      <w:r>
        <w:rPr>
          <w:rFonts w:ascii="標楷體" w:eastAsia="標楷體" w:hint="eastAsia"/>
          <w:spacing w:val="-2"/>
          <w:sz w:val="24"/>
        </w:rPr>
        <w:t>三、公假：</w:t>
      </w:r>
    </w:p>
    <w:p>
      <w:pPr>
        <w:spacing w:before="87"/>
        <w:ind w:left="2074" w:right="0" w:firstLine="0"/>
        <w:jc w:val="left"/>
        <w:rPr>
          <w:rFonts w:ascii="標楷體" w:eastAsia="標楷體" w:hint="eastAsia"/>
          <w:sz w:val="24"/>
        </w:rPr>
      </w:pPr>
      <w:r>
        <w:rPr>
          <w:rFonts w:ascii="標楷體" w:eastAsia="標楷體" w:hint="eastAsia"/>
          <w:sz w:val="24"/>
        </w:rPr>
        <w:t>（一）</w:t>
      </w:r>
      <w:r>
        <w:rPr>
          <w:rFonts w:ascii="標楷體" w:eastAsia="標楷體" w:hint="eastAsia"/>
          <w:spacing w:val="-1"/>
          <w:sz w:val="24"/>
        </w:rPr>
        <w:t>經選派代表學校參加校內或校外活動，有相關單位出具證明文件者。</w:t>
      </w:r>
    </w:p>
    <w:p>
      <w:pPr>
        <w:spacing w:before="89"/>
        <w:ind w:left="2074" w:right="0" w:firstLine="0"/>
        <w:jc w:val="left"/>
        <w:rPr>
          <w:rFonts w:ascii="標楷體" w:eastAsia="標楷體" w:hint="eastAsia"/>
          <w:sz w:val="24"/>
        </w:rPr>
      </w:pPr>
      <w:r>
        <w:rPr>
          <w:rFonts w:ascii="標楷體" w:eastAsia="標楷體" w:hint="eastAsia"/>
          <w:sz w:val="24"/>
        </w:rPr>
        <w:t>（二）</w:t>
      </w:r>
      <w:r>
        <w:rPr>
          <w:rFonts w:ascii="標楷體" w:eastAsia="標楷體" w:hint="eastAsia"/>
          <w:spacing w:val="-1"/>
          <w:sz w:val="24"/>
        </w:rPr>
        <w:t>經選派擔任公務活動，有單位主管出具證明文件者。</w:t>
      </w:r>
    </w:p>
    <w:p>
      <w:pPr>
        <w:spacing w:line="307" w:lineRule="auto" w:before="88"/>
        <w:ind w:left="2782" w:right="631" w:hanging="708"/>
        <w:jc w:val="left"/>
        <w:rPr>
          <w:rFonts w:ascii="標楷體" w:eastAsia="標楷體" w:hint="eastAsia"/>
          <w:sz w:val="24"/>
        </w:rPr>
      </w:pPr>
      <w:r>
        <w:rPr>
          <w:rFonts w:ascii="標楷體" w:eastAsia="標楷體" w:hint="eastAsia"/>
          <w:spacing w:val="-2"/>
          <w:sz w:val="24"/>
        </w:rPr>
        <w:t>（三）各系所因課程需要舉辦之教學活動，經單位主管同意者，於該課程上課時間內辦理。</w:t>
      </w:r>
    </w:p>
    <w:p>
      <w:pPr>
        <w:spacing w:line="307" w:lineRule="auto" w:before="1"/>
        <w:ind w:left="2782" w:right="631" w:hanging="708"/>
        <w:jc w:val="left"/>
        <w:rPr>
          <w:rFonts w:ascii="標楷體" w:eastAsia="標楷體" w:hint="eastAsia"/>
          <w:sz w:val="24"/>
        </w:rPr>
      </w:pPr>
      <w:r>
        <w:rPr>
          <w:rFonts w:ascii="標楷體" w:eastAsia="標楷體" w:hint="eastAsia"/>
          <w:spacing w:val="-2"/>
          <w:sz w:val="24"/>
        </w:rPr>
        <w:t>（四）屬於兵役事項者：須有兵役機關之證明：如兵役體檢、兵役抽籤及身家調查等，以公假一日為原則。</w:t>
      </w:r>
    </w:p>
    <w:p>
      <w:pPr>
        <w:spacing w:line="307" w:lineRule="auto" w:before="0"/>
        <w:ind w:left="2782" w:right="631" w:hanging="708"/>
        <w:jc w:val="both"/>
        <w:rPr>
          <w:rFonts w:ascii="標楷體" w:eastAsia="標楷體" w:hint="eastAsia"/>
          <w:sz w:val="24"/>
        </w:rPr>
      </w:pPr>
      <w:r>
        <w:rPr>
          <w:rFonts w:ascii="標楷體" w:eastAsia="標楷體" w:hint="eastAsia"/>
          <w:spacing w:val="-2"/>
          <w:sz w:val="24"/>
        </w:rPr>
        <w:t>（五）具原住民族身分，依行政院原住民委員會公告所屬族群之歲時祭儀，並檢附戶籍謄本、戶口名簿或政府機關所開具證明其族別之文件者，得申請公假一日。</w:t>
      </w:r>
    </w:p>
    <w:p>
      <w:pPr>
        <w:spacing w:before="2"/>
        <w:ind w:left="2074" w:right="0" w:firstLine="0"/>
        <w:jc w:val="left"/>
        <w:rPr>
          <w:rFonts w:ascii="標楷體" w:eastAsia="標楷體" w:hint="eastAsia"/>
          <w:sz w:val="24"/>
        </w:rPr>
      </w:pPr>
      <w:r>
        <w:rPr>
          <w:rFonts w:ascii="標楷體" w:eastAsia="標楷體" w:hint="eastAsia"/>
          <w:sz w:val="24"/>
        </w:rPr>
        <w:t>（六）參加國家考試者（含技能檢定</w:t>
      </w:r>
      <w:r>
        <w:rPr>
          <w:rFonts w:ascii="標楷體" w:eastAsia="標楷體" w:hint="eastAsia"/>
          <w:spacing w:val="-120"/>
          <w:sz w:val="24"/>
        </w:rPr>
        <w:t>）</w:t>
      </w:r>
      <w:r>
        <w:rPr>
          <w:rFonts w:ascii="標楷體" w:eastAsia="標楷體" w:hint="eastAsia"/>
          <w:spacing w:val="-1"/>
          <w:sz w:val="24"/>
        </w:rPr>
        <w:t>，需檢附相關證明文件。</w:t>
      </w:r>
    </w:p>
    <w:p>
      <w:pPr>
        <w:spacing w:line="307" w:lineRule="auto" w:before="89"/>
        <w:ind w:left="2782" w:right="631" w:hanging="708"/>
        <w:jc w:val="left"/>
        <w:rPr>
          <w:rFonts w:ascii="標楷體" w:eastAsia="標楷體" w:hint="eastAsia"/>
          <w:sz w:val="24"/>
        </w:rPr>
      </w:pPr>
      <w:r>
        <w:rPr>
          <w:rFonts w:ascii="標楷體" w:eastAsia="標楷體" w:hint="eastAsia"/>
          <w:spacing w:val="-2"/>
          <w:sz w:val="24"/>
        </w:rPr>
        <w:t>（七）基於法定義務出席作證或擔任刑事被告出庭答辯，有相關單位出具證明文件者。</w:t>
      </w:r>
    </w:p>
    <w:p>
      <w:pPr>
        <w:spacing w:before="1"/>
        <w:ind w:left="2074" w:right="0" w:firstLine="0"/>
        <w:jc w:val="left"/>
        <w:rPr>
          <w:rFonts w:ascii="標楷體" w:eastAsia="標楷體" w:hint="eastAsia"/>
          <w:sz w:val="24"/>
        </w:rPr>
      </w:pPr>
      <w:r>
        <w:rPr>
          <w:rFonts w:ascii="標楷體" w:eastAsia="標楷體" w:hint="eastAsia"/>
          <w:sz w:val="24"/>
        </w:rPr>
        <w:t>（八）</w:t>
      </w:r>
      <w:r>
        <w:rPr>
          <w:rFonts w:ascii="標楷體" w:eastAsia="標楷體" w:hint="eastAsia"/>
          <w:spacing w:val="-1"/>
          <w:sz w:val="24"/>
        </w:rPr>
        <w:t>其他依法規定應給公假者。</w:t>
      </w:r>
    </w:p>
    <w:p>
      <w:pPr>
        <w:spacing w:line="307" w:lineRule="auto" w:before="88"/>
        <w:ind w:left="2782" w:right="631" w:hanging="708"/>
        <w:jc w:val="left"/>
        <w:rPr>
          <w:rFonts w:ascii="標楷體" w:eastAsia="標楷體" w:hint="eastAsia"/>
          <w:sz w:val="24"/>
        </w:rPr>
      </w:pPr>
      <w:r>
        <w:rPr>
          <w:rFonts w:ascii="標楷體" w:eastAsia="標楷體" w:hint="eastAsia"/>
          <w:spacing w:val="-2"/>
          <w:sz w:val="24"/>
        </w:rPr>
        <w:t>（九）集體公假申請應由公假派遣師長或社團等權責人員，依實際出席狀況予以公假申請，必要時需檢附相關附件。</w:t>
      </w:r>
    </w:p>
    <w:p>
      <w:pPr>
        <w:spacing w:line="307" w:lineRule="auto" w:before="1"/>
        <w:ind w:left="2259" w:right="613" w:hanging="447"/>
        <w:jc w:val="left"/>
        <w:rPr>
          <w:rFonts w:ascii="標楷體" w:eastAsia="標楷體" w:hint="eastAsia"/>
          <w:sz w:val="24"/>
        </w:rPr>
      </w:pPr>
      <w:r>
        <w:rPr>
          <w:rFonts w:ascii="標楷體" w:eastAsia="標楷體" w:hint="eastAsia"/>
          <w:spacing w:val="-6"/>
          <w:sz w:val="24"/>
        </w:rPr>
        <w:t>四、喪假：父母、祖父母、外祖父母、監護人及配偶死亡得請喪假七日，兄弟姐</w:t>
      </w:r>
      <w:r>
        <w:rPr>
          <w:rFonts w:ascii="標楷體" w:eastAsia="標楷體" w:hint="eastAsia"/>
          <w:spacing w:val="-2"/>
          <w:sz w:val="24"/>
        </w:rPr>
        <w:t>妹得請喪假五日。限百日內完成。</w:t>
      </w:r>
    </w:p>
    <w:p>
      <w:pPr>
        <w:spacing w:line="307" w:lineRule="auto" w:before="3"/>
        <w:ind w:left="2259" w:right="610" w:hanging="447"/>
        <w:jc w:val="both"/>
        <w:rPr>
          <w:rFonts w:ascii="標楷體" w:eastAsia="標楷體" w:hint="eastAsia"/>
          <w:sz w:val="24"/>
        </w:rPr>
      </w:pPr>
      <w:r>
        <w:rPr>
          <w:rFonts w:ascii="標楷體" w:eastAsia="標楷體" w:hint="eastAsia"/>
          <w:spacing w:val="-2"/>
          <w:sz w:val="24"/>
        </w:rPr>
        <w:t>五、產假：應檢具健保局特約醫院或診所出具之證明書。學生無法親自辦理請</w:t>
      </w:r>
      <w:r>
        <w:rPr>
          <w:rFonts w:ascii="標楷體" w:eastAsia="標楷體" w:hint="eastAsia"/>
          <w:spacing w:val="-6"/>
          <w:sz w:val="24"/>
        </w:rPr>
        <w:t>假時，得以電話、書信、或請委託人先向系（所）及學務單位報備，並於二</w:t>
      </w:r>
      <w:r>
        <w:rPr>
          <w:rFonts w:ascii="標楷體" w:eastAsia="標楷體" w:hint="eastAsia"/>
          <w:spacing w:val="-2"/>
          <w:sz w:val="24"/>
        </w:rPr>
        <w:t>週內補辦請假手續。</w:t>
      </w:r>
    </w:p>
    <w:p>
      <w:pPr>
        <w:spacing w:before="2"/>
        <w:ind w:left="2074" w:right="0" w:firstLine="0"/>
        <w:jc w:val="left"/>
        <w:rPr>
          <w:rFonts w:ascii="標楷體" w:eastAsia="標楷體" w:hint="eastAsia"/>
          <w:sz w:val="24"/>
        </w:rPr>
      </w:pPr>
      <w:r>
        <w:rPr>
          <w:rFonts w:ascii="標楷體" w:eastAsia="標楷體" w:hint="eastAsia"/>
          <w:sz w:val="24"/>
        </w:rPr>
        <w:t>（一）</w:t>
      </w:r>
      <w:r>
        <w:rPr>
          <w:rFonts w:ascii="標楷體" w:eastAsia="標楷體" w:hint="eastAsia"/>
          <w:spacing w:val="-1"/>
          <w:sz w:val="24"/>
        </w:rPr>
        <w:t>產前假：分娩前給產前假八日，得分次申請，不得保留至分娩後。</w:t>
      </w:r>
    </w:p>
    <w:p>
      <w:pPr>
        <w:spacing w:before="86"/>
        <w:ind w:left="2074" w:right="0" w:firstLine="0"/>
        <w:jc w:val="left"/>
        <w:rPr>
          <w:rFonts w:ascii="標楷體" w:eastAsia="標楷體" w:hint="eastAsia"/>
          <w:sz w:val="24"/>
        </w:rPr>
      </w:pPr>
      <w:r>
        <w:rPr>
          <w:rFonts w:ascii="標楷體" w:eastAsia="標楷體" w:hint="eastAsia"/>
          <w:sz w:val="24"/>
        </w:rPr>
        <w:t>（二）分娩假：給予分娩假八週（請假計算含例假日</w:t>
      </w:r>
      <w:r>
        <w:rPr>
          <w:rFonts w:ascii="標楷體" w:eastAsia="標楷體" w:hint="eastAsia"/>
          <w:spacing w:val="-120"/>
          <w:sz w:val="24"/>
        </w:rPr>
        <w:t>）</w:t>
      </w:r>
      <w:r>
        <w:rPr>
          <w:rFonts w:ascii="標楷體" w:eastAsia="標楷體" w:hint="eastAsia"/>
          <w:spacing w:val="-10"/>
          <w:sz w:val="24"/>
        </w:rPr>
        <w:t>。</w:t>
      </w:r>
    </w:p>
    <w:p>
      <w:pPr>
        <w:spacing w:before="89"/>
        <w:ind w:left="2074" w:right="0" w:firstLine="0"/>
        <w:jc w:val="left"/>
        <w:rPr>
          <w:rFonts w:ascii="標楷體" w:eastAsia="標楷體" w:hint="eastAsia"/>
          <w:sz w:val="24"/>
        </w:rPr>
      </w:pPr>
      <w:r>
        <w:rPr>
          <w:rFonts w:ascii="標楷體" w:eastAsia="標楷體" w:hint="eastAsia"/>
          <w:sz w:val="24"/>
        </w:rPr>
        <w:t>（三）</w:t>
      </w:r>
      <w:r>
        <w:rPr>
          <w:rFonts w:ascii="標楷體" w:eastAsia="標楷體" w:hint="eastAsia"/>
          <w:spacing w:val="-3"/>
          <w:sz w:val="24"/>
        </w:rPr>
        <w:t>流產假：</w:t>
      </w:r>
    </w:p>
    <w:p>
      <w:pPr>
        <w:pStyle w:val="ListParagraph"/>
        <w:numPr>
          <w:ilvl w:val="2"/>
          <w:numId w:val="204"/>
        </w:numPr>
        <w:tabs>
          <w:tab w:pos="2921" w:val="left" w:leader="none"/>
          <w:tab w:pos="2961" w:val="left" w:leader="none"/>
        </w:tabs>
        <w:spacing w:line="304" w:lineRule="auto" w:before="81" w:after="0"/>
        <w:ind w:left="2921" w:right="703" w:hanging="140"/>
        <w:jc w:val="left"/>
        <w:rPr>
          <w:rFonts w:ascii="標楷體" w:eastAsia="標楷體" w:hint="eastAsia"/>
          <w:sz w:val="24"/>
        </w:rPr>
      </w:pPr>
      <w:r>
        <w:rPr>
          <w:rFonts w:ascii="標楷體" w:eastAsia="標楷體" w:hint="eastAsia"/>
          <w:spacing w:val="-2"/>
          <w:sz w:val="24"/>
        </w:rPr>
        <w:t>妊娠十二週（含）以上流產者，給予流產假四週（請假計算含例假</w:t>
      </w:r>
      <w:r>
        <w:rPr>
          <w:rFonts w:ascii="標楷體" w:eastAsia="標楷體" w:hint="eastAsia"/>
          <w:spacing w:val="-10"/>
          <w:sz w:val="24"/>
        </w:rPr>
        <w:t>日</w:t>
      </w:r>
      <w:r>
        <w:rPr>
          <w:rFonts w:ascii="標楷體" w:eastAsia="標楷體" w:hint="eastAsia"/>
          <w:spacing w:val="-120"/>
          <w:sz w:val="24"/>
        </w:rPr>
        <w:t>）。</w:t>
      </w:r>
    </w:p>
    <w:p>
      <w:pPr>
        <w:spacing w:after="0" w:line="304" w:lineRule="auto"/>
        <w:jc w:val="left"/>
        <w:rPr>
          <w:rFonts w:ascii="標楷體" w:eastAsia="標楷體" w:hint="eastAsia"/>
          <w:sz w:val="24"/>
        </w:rPr>
        <w:sectPr>
          <w:pgSz w:w="11910" w:h="16840"/>
          <w:pgMar w:header="0" w:footer="717" w:top="1000" w:bottom="900" w:left="760" w:right="520"/>
        </w:sectPr>
      </w:pPr>
    </w:p>
    <w:p>
      <w:pPr>
        <w:pStyle w:val="BodyText"/>
        <w:rPr>
          <w:rFonts w:ascii="標楷體"/>
          <w:sz w:val="24"/>
        </w:rPr>
      </w:pPr>
    </w:p>
    <w:p>
      <w:pPr>
        <w:pStyle w:val="BodyText"/>
        <w:rPr>
          <w:rFonts w:ascii="標楷體"/>
          <w:sz w:val="24"/>
        </w:rPr>
      </w:pPr>
    </w:p>
    <w:p>
      <w:pPr>
        <w:pStyle w:val="BodyText"/>
        <w:rPr>
          <w:rFonts w:ascii="標楷體"/>
          <w:sz w:val="24"/>
        </w:rPr>
      </w:pPr>
    </w:p>
    <w:p>
      <w:pPr>
        <w:pStyle w:val="BodyText"/>
        <w:rPr>
          <w:rFonts w:ascii="標楷體"/>
          <w:sz w:val="24"/>
        </w:rPr>
      </w:pPr>
    </w:p>
    <w:p>
      <w:pPr>
        <w:pStyle w:val="BodyText"/>
        <w:rPr>
          <w:rFonts w:ascii="標楷體"/>
          <w:sz w:val="24"/>
        </w:rPr>
      </w:pPr>
    </w:p>
    <w:p>
      <w:pPr>
        <w:pStyle w:val="BodyText"/>
        <w:rPr>
          <w:rFonts w:ascii="標楷體"/>
          <w:sz w:val="24"/>
        </w:rPr>
      </w:pPr>
    </w:p>
    <w:p>
      <w:pPr>
        <w:pStyle w:val="BodyText"/>
        <w:rPr>
          <w:rFonts w:ascii="標楷體"/>
          <w:sz w:val="24"/>
        </w:rPr>
      </w:pPr>
    </w:p>
    <w:p>
      <w:pPr>
        <w:pStyle w:val="BodyText"/>
        <w:rPr>
          <w:rFonts w:ascii="標楷體"/>
          <w:sz w:val="24"/>
        </w:rPr>
      </w:pPr>
    </w:p>
    <w:p>
      <w:pPr>
        <w:pStyle w:val="BodyText"/>
        <w:spacing w:before="63"/>
        <w:rPr>
          <w:rFonts w:ascii="標楷體"/>
          <w:sz w:val="24"/>
        </w:rPr>
      </w:pPr>
    </w:p>
    <w:p>
      <w:pPr>
        <w:spacing w:before="0"/>
        <w:ind w:left="375" w:right="0" w:firstLine="0"/>
        <w:jc w:val="left"/>
        <w:rPr>
          <w:sz w:val="24"/>
        </w:rPr>
      </w:pPr>
      <w:r>
        <w:rPr>
          <w:sz w:val="24"/>
        </w:rPr>
        <w:t>Article</w:t>
      </w:r>
      <w:r>
        <w:rPr>
          <w:spacing w:val="-4"/>
          <w:sz w:val="24"/>
        </w:rPr>
        <w:t> </w:t>
      </w:r>
      <w:r>
        <w:rPr>
          <w:spacing w:val="-10"/>
          <w:sz w:val="24"/>
        </w:rPr>
        <w:t>6</w:t>
      </w:r>
    </w:p>
    <w:p>
      <w:pPr>
        <w:pStyle w:val="ListParagraph"/>
        <w:numPr>
          <w:ilvl w:val="2"/>
          <w:numId w:val="204"/>
        </w:numPr>
        <w:tabs>
          <w:tab w:pos="1702" w:val="left" w:leader="none"/>
        </w:tabs>
        <w:spacing w:line="240" w:lineRule="auto" w:before="70" w:after="0"/>
        <w:ind w:left="1702" w:right="0" w:hanging="180"/>
        <w:jc w:val="left"/>
        <w:rPr>
          <w:rFonts w:ascii="標楷體" w:eastAsia="標楷體" w:hint="eastAsia"/>
          <w:sz w:val="24"/>
        </w:rPr>
      </w:pPr>
      <w:r>
        <w:rPr/>
        <w:br w:type="column"/>
      </w:r>
      <w:r>
        <w:rPr>
          <w:rFonts w:ascii="標楷體" w:eastAsia="標楷體" w:hint="eastAsia"/>
          <w:sz w:val="24"/>
        </w:rPr>
        <w:t>妊娠十二週流產者，給予流產假一週（請假計算含例假日</w:t>
      </w:r>
      <w:r>
        <w:rPr>
          <w:rFonts w:ascii="標楷體" w:eastAsia="標楷體" w:hint="eastAsia"/>
          <w:spacing w:val="-120"/>
          <w:sz w:val="24"/>
        </w:rPr>
        <w:t>）</w:t>
      </w:r>
      <w:r>
        <w:rPr>
          <w:rFonts w:ascii="標楷體" w:eastAsia="標楷體" w:hint="eastAsia"/>
          <w:spacing w:val="-10"/>
          <w:sz w:val="24"/>
        </w:rPr>
        <w:t>。</w:t>
      </w:r>
    </w:p>
    <w:p>
      <w:pPr>
        <w:spacing w:line="307" w:lineRule="auto" w:before="89"/>
        <w:ind w:left="1522" w:right="631" w:hanging="708"/>
        <w:jc w:val="left"/>
        <w:rPr>
          <w:rFonts w:ascii="標楷體" w:eastAsia="標楷體" w:hint="eastAsia"/>
          <w:sz w:val="24"/>
        </w:rPr>
      </w:pPr>
      <w:r>
        <w:rPr>
          <w:rFonts w:ascii="標楷體" w:eastAsia="標楷體" w:hint="eastAsia"/>
          <w:spacing w:val="-2"/>
          <w:sz w:val="24"/>
        </w:rPr>
        <w:t>（四）陪產假：配偶分娩者，陪產假五日，得分次申請。須於配偶分娩日前後五日內檢附相關文件完成請假程序。</w:t>
      </w:r>
    </w:p>
    <w:p>
      <w:pPr>
        <w:spacing w:line="307" w:lineRule="auto" w:before="0"/>
        <w:ind w:left="999" w:right="615" w:hanging="447"/>
        <w:jc w:val="left"/>
        <w:rPr>
          <w:rFonts w:ascii="標楷體" w:eastAsia="標楷體" w:hint="eastAsia"/>
          <w:sz w:val="24"/>
        </w:rPr>
      </w:pPr>
      <w:r>
        <w:rPr>
          <w:rFonts w:ascii="標楷體" w:eastAsia="標楷體" w:hint="eastAsia"/>
          <w:spacing w:val="-2"/>
          <w:sz w:val="24"/>
        </w:rPr>
        <w:t>六、生理假：女性學生因生理期身體不適，每月得請生理假一日，得免附證明文件。特殊體質需請超過一日者，請另檢附診斷證明。</w:t>
      </w:r>
    </w:p>
    <w:p>
      <w:pPr>
        <w:spacing w:line="307" w:lineRule="auto" w:before="3"/>
        <w:ind w:left="72" w:right="615" w:firstLine="480"/>
        <w:jc w:val="left"/>
        <w:rPr>
          <w:rFonts w:ascii="標楷體" w:eastAsia="標楷體" w:hint="eastAsia"/>
          <w:sz w:val="24"/>
        </w:rPr>
      </w:pPr>
      <w:r>
        <w:rPr>
          <w:rFonts w:ascii="標楷體" w:eastAsia="標楷體" w:hint="eastAsia"/>
          <w:spacing w:val="-2"/>
          <w:sz w:val="24"/>
        </w:rPr>
        <w:t>上列未明列之假別，以事假申請。請假需附證明文件者，如有偽造或向師長強索情事，一經查實，從嚴議處。</w:t>
      </w:r>
    </w:p>
    <w:p>
      <w:pPr>
        <w:pStyle w:val="BodyText"/>
        <w:spacing w:before="202"/>
        <w:rPr>
          <w:rFonts w:ascii="標楷體"/>
          <w:sz w:val="24"/>
        </w:rPr>
      </w:pPr>
    </w:p>
    <w:p>
      <w:pPr>
        <w:spacing w:line="345" w:lineRule="auto" w:before="0"/>
        <w:ind w:left="72" w:right="617" w:firstLine="0"/>
        <w:jc w:val="both"/>
        <w:rPr>
          <w:sz w:val="24"/>
        </w:rPr>
      </w:pPr>
      <w:r>
        <w:rPr>
          <w:sz w:val="24"/>
        </w:rPr>
        <w:t>General regulations for leave application and requested certificates or documents are as </w:t>
      </w:r>
      <w:r>
        <w:rPr>
          <w:spacing w:val="-2"/>
          <w:sz w:val="24"/>
        </w:rPr>
        <w:t>follows:</w:t>
      </w:r>
    </w:p>
    <w:p>
      <w:pPr>
        <w:pStyle w:val="ListParagraph"/>
        <w:numPr>
          <w:ilvl w:val="1"/>
          <w:numId w:val="205"/>
        </w:numPr>
        <w:tabs>
          <w:tab w:pos="432" w:val="left" w:leader="none"/>
        </w:tabs>
        <w:spacing w:line="348" w:lineRule="auto" w:before="4" w:after="0"/>
        <w:ind w:left="432" w:right="550" w:hanging="360"/>
        <w:jc w:val="both"/>
        <w:rPr>
          <w:sz w:val="24"/>
        </w:rPr>
      </w:pPr>
      <w:r>
        <w:rPr>
          <w:sz w:val="24"/>
        </w:rPr>
        <w:t>Personal leave: granted for personal affairs. Relevant documents are required for leave of</w:t>
      </w:r>
      <w:r>
        <w:rPr>
          <w:spacing w:val="-15"/>
          <w:sz w:val="24"/>
        </w:rPr>
        <w:t> </w:t>
      </w:r>
      <w:r>
        <w:rPr>
          <w:sz w:val="24"/>
        </w:rPr>
        <w:t>more</w:t>
      </w:r>
      <w:r>
        <w:rPr>
          <w:spacing w:val="-15"/>
          <w:sz w:val="24"/>
        </w:rPr>
        <w:t> </w:t>
      </w:r>
      <w:r>
        <w:rPr>
          <w:sz w:val="24"/>
        </w:rPr>
        <w:t>than</w:t>
      </w:r>
      <w:r>
        <w:rPr>
          <w:spacing w:val="-14"/>
          <w:sz w:val="24"/>
        </w:rPr>
        <w:t> </w:t>
      </w:r>
      <w:r>
        <w:rPr>
          <w:sz w:val="24"/>
        </w:rPr>
        <w:t>three</w:t>
      </w:r>
      <w:r>
        <w:rPr>
          <w:spacing w:val="-15"/>
          <w:sz w:val="24"/>
        </w:rPr>
        <w:t> </w:t>
      </w:r>
      <w:r>
        <w:rPr>
          <w:sz w:val="24"/>
        </w:rPr>
        <w:t>days;</w:t>
      </w:r>
      <w:r>
        <w:rPr>
          <w:spacing w:val="-14"/>
          <w:sz w:val="24"/>
        </w:rPr>
        <w:t> </w:t>
      </w:r>
      <w:r>
        <w:rPr>
          <w:sz w:val="24"/>
        </w:rPr>
        <w:t>optional</w:t>
      </w:r>
      <w:r>
        <w:rPr>
          <w:spacing w:val="-14"/>
          <w:sz w:val="24"/>
        </w:rPr>
        <w:t> </w:t>
      </w:r>
      <w:r>
        <w:rPr>
          <w:sz w:val="24"/>
        </w:rPr>
        <w:t>by</w:t>
      </w:r>
      <w:r>
        <w:rPr>
          <w:spacing w:val="-14"/>
          <w:sz w:val="24"/>
        </w:rPr>
        <w:t> </w:t>
      </w:r>
      <w:r>
        <w:rPr>
          <w:sz w:val="24"/>
        </w:rPr>
        <w:t>approval</w:t>
      </w:r>
      <w:r>
        <w:rPr>
          <w:spacing w:val="-14"/>
          <w:sz w:val="24"/>
        </w:rPr>
        <w:t> </w:t>
      </w:r>
      <w:r>
        <w:rPr>
          <w:sz w:val="24"/>
        </w:rPr>
        <w:t>authority</w:t>
      </w:r>
      <w:r>
        <w:rPr>
          <w:spacing w:val="-14"/>
          <w:sz w:val="24"/>
        </w:rPr>
        <w:t> </w:t>
      </w:r>
      <w:r>
        <w:rPr>
          <w:sz w:val="24"/>
        </w:rPr>
        <w:t>for</w:t>
      </w:r>
      <w:r>
        <w:rPr>
          <w:spacing w:val="-15"/>
          <w:sz w:val="24"/>
        </w:rPr>
        <w:t> </w:t>
      </w:r>
      <w:r>
        <w:rPr>
          <w:sz w:val="24"/>
        </w:rPr>
        <w:t>within</w:t>
      </w:r>
      <w:r>
        <w:rPr>
          <w:spacing w:val="-14"/>
          <w:sz w:val="24"/>
        </w:rPr>
        <w:t> </w:t>
      </w:r>
      <w:r>
        <w:rPr>
          <w:sz w:val="24"/>
        </w:rPr>
        <w:t>three</w:t>
      </w:r>
      <w:r>
        <w:rPr>
          <w:spacing w:val="-15"/>
          <w:sz w:val="24"/>
        </w:rPr>
        <w:t> </w:t>
      </w:r>
      <w:r>
        <w:rPr>
          <w:sz w:val="24"/>
        </w:rPr>
        <w:t>days</w:t>
      </w:r>
      <w:r>
        <w:rPr>
          <w:spacing w:val="-14"/>
          <w:sz w:val="24"/>
        </w:rPr>
        <w:t> </w:t>
      </w:r>
      <w:r>
        <w:rPr>
          <w:sz w:val="24"/>
        </w:rPr>
        <w:t>inclusively. </w:t>
      </w:r>
      <w:r>
        <w:rPr>
          <w:color w:val="FF0000"/>
          <w:sz w:val="24"/>
        </w:rPr>
        <w:t>The legal guardian of a minor shall inform the homeroom teacher;</w:t>
      </w:r>
    </w:p>
    <w:p>
      <w:pPr>
        <w:pStyle w:val="ListParagraph"/>
        <w:numPr>
          <w:ilvl w:val="1"/>
          <w:numId w:val="205"/>
        </w:numPr>
        <w:tabs>
          <w:tab w:pos="432" w:val="left" w:leader="none"/>
        </w:tabs>
        <w:spacing w:line="348" w:lineRule="auto" w:before="0" w:after="0"/>
        <w:ind w:left="432" w:right="613" w:hanging="360"/>
        <w:jc w:val="both"/>
        <w:rPr>
          <w:sz w:val="24"/>
        </w:rPr>
      </w:pPr>
      <w:r>
        <w:rPr>
          <w:sz w:val="24"/>
        </w:rPr>
        <w:t>Sick leave: failure to attend class due to illness. For three days and above, applicants shall submit a certificate or receipt of medical treatment issued by hospitals or clinics contracted to the Bureau of National Health Insurance; relevant documents are an optional requirement within three days.</w:t>
      </w:r>
      <w:r>
        <w:rPr>
          <w:spacing w:val="-5"/>
          <w:sz w:val="24"/>
        </w:rPr>
        <w:t> </w:t>
      </w:r>
      <w:r>
        <w:rPr>
          <w:color w:val="FF0000"/>
          <w:sz w:val="24"/>
        </w:rPr>
        <w:t>The</w:t>
      </w:r>
      <w:r>
        <w:rPr>
          <w:color w:val="FF0000"/>
          <w:spacing w:val="-1"/>
          <w:sz w:val="24"/>
        </w:rPr>
        <w:t> </w:t>
      </w:r>
      <w:r>
        <w:rPr>
          <w:color w:val="FF0000"/>
          <w:sz w:val="24"/>
        </w:rPr>
        <w:t>legal guardian of</w:t>
      </w:r>
      <w:r>
        <w:rPr>
          <w:color w:val="FF0000"/>
          <w:spacing w:val="-1"/>
          <w:sz w:val="24"/>
        </w:rPr>
        <w:t> </w:t>
      </w:r>
      <w:r>
        <w:rPr>
          <w:color w:val="FF0000"/>
          <w:sz w:val="24"/>
        </w:rPr>
        <w:t>a minor</w:t>
      </w:r>
      <w:r>
        <w:rPr>
          <w:color w:val="FF0000"/>
          <w:spacing w:val="-1"/>
          <w:sz w:val="24"/>
        </w:rPr>
        <w:t> </w:t>
      </w:r>
      <w:r>
        <w:rPr>
          <w:color w:val="FF0000"/>
          <w:sz w:val="24"/>
        </w:rPr>
        <w:t>shall inform the homeroom teacher;</w:t>
      </w:r>
    </w:p>
    <w:p>
      <w:pPr>
        <w:pStyle w:val="ListParagraph"/>
        <w:numPr>
          <w:ilvl w:val="1"/>
          <w:numId w:val="205"/>
        </w:numPr>
        <w:tabs>
          <w:tab w:pos="432" w:val="left" w:leader="none"/>
        </w:tabs>
        <w:spacing w:line="274" w:lineRule="exact" w:before="0" w:after="0"/>
        <w:ind w:left="432" w:right="0" w:hanging="360"/>
        <w:jc w:val="both"/>
        <w:rPr>
          <w:sz w:val="24"/>
        </w:rPr>
      </w:pPr>
      <w:r>
        <w:rPr>
          <w:sz w:val="24"/>
        </w:rPr>
        <w:t>Official</w:t>
      </w:r>
      <w:r>
        <w:rPr>
          <w:spacing w:val="-12"/>
          <w:sz w:val="24"/>
        </w:rPr>
        <w:t> </w:t>
      </w:r>
      <w:r>
        <w:rPr>
          <w:spacing w:val="-2"/>
          <w:sz w:val="24"/>
        </w:rPr>
        <w:t>leave:</w:t>
      </w:r>
    </w:p>
    <w:p>
      <w:pPr>
        <w:pStyle w:val="ListParagraph"/>
        <w:numPr>
          <w:ilvl w:val="2"/>
          <w:numId w:val="205"/>
        </w:numPr>
        <w:tabs>
          <w:tab w:pos="925" w:val="left" w:leader="none"/>
          <w:tab w:pos="927" w:val="left" w:leader="none"/>
        </w:tabs>
        <w:spacing w:line="348" w:lineRule="auto" w:before="125" w:after="0"/>
        <w:ind w:left="927" w:right="613" w:hanging="375"/>
        <w:jc w:val="both"/>
        <w:rPr>
          <w:sz w:val="24"/>
        </w:rPr>
      </w:pPr>
      <w:r>
        <w:rPr>
          <w:sz w:val="24"/>
        </w:rPr>
        <w:t>Applicants are assigned to represent the University at intramural or extramural activities with relevant documents issued by the unit concerned;</w:t>
      </w:r>
    </w:p>
    <w:p>
      <w:pPr>
        <w:pStyle w:val="ListParagraph"/>
        <w:numPr>
          <w:ilvl w:val="2"/>
          <w:numId w:val="205"/>
        </w:numPr>
        <w:tabs>
          <w:tab w:pos="925" w:val="left" w:leader="none"/>
          <w:tab w:pos="927" w:val="left" w:leader="none"/>
        </w:tabs>
        <w:spacing w:line="348" w:lineRule="auto" w:before="0" w:after="0"/>
        <w:ind w:left="927" w:right="610" w:hanging="375"/>
        <w:jc w:val="both"/>
        <w:rPr>
          <w:sz w:val="24"/>
        </w:rPr>
      </w:pPr>
      <w:r>
        <w:rPr>
          <w:sz w:val="24"/>
        </w:rPr>
        <w:t>Applicants are assigned to engage in official business with relevant documents issued by the head of the unit concerned;</w:t>
      </w:r>
    </w:p>
    <w:p>
      <w:pPr>
        <w:pStyle w:val="ListParagraph"/>
        <w:numPr>
          <w:ilvl w:val="2"/>
          <w:numId w:val="205"/>
        </w:numPr>
        <w:tabs>
          <w:tab w:pos="925" w:val="left" w:leader="none"/>
          <w:tab w:pos="927" w:val="left" w:leader="none"/>
        </w:tabs>
        <w:spacing w:line="345" w:lineRule="auto" w:before="0" w:after="0"/>
        <w:ind w:left="927" w:right="611" w:hanging="375"/>
        <w:jc w:val="both"/>
        <w:rPr>
          <w:sz w:val="24"/>
        </w:rPr>
      </w:pPr>
      <w:r>
        <w:rPr>
          <w:sz w:val="24"/>
        </w:rPr>
        <w:t>Departmental instructional events organized for courses shall be</w:t>
      </w:r>
      <w:r>
        <w:rPr>
          <w:spacing w:val="-1"/>
          <w:sz w:val="24"/>
        </w:rPr>
        <w:t> </w:t>
      </w:r>
      <w:r>
        <w:rPr>
          <w:sz w:val="24"/>
        </w:rPr>
        <w:t>approved by the head of the unit concerned and held on the class schedule;</w:t>
      </w:r>
    </w:p>
    <w:p>
      <w:pPr>
        <w:pStyle w:val="ListParagraph"/>
        <w:numPr>
          <w:ilvl w:val="2"/>
          <w:numId w:val="205"/>
        </w:numPr>
        <w:tabs>
          <w:tab w:pos="925" w:val="left" w:leader="none"/>
          <w:tab w:pos="927" w:val="left" w:leader="none"/>
        </w:tabs>
        <w:spacing w:line="348" w:lineRule="auto" w:before="4" w:after="0"/>
        <w:ind w:left="927" w:right="614" w:hanging="375"/>
        <w:jc w:val="both"/>
        <w:rPr>
          <w:sz w:val="24"/>
        </w:rPr>
      </w:pPr>
      <w:r>
        <w:rPr>
          <w:spacing w:val="-2"/>
          <w:sz w:val="24"/>
        </w:rPr>
        <w:t>Military</w:t>
      </w:r>
      <w:r>
        <w:rPr>
          <w:spacing w:val="-3"/>
          <w:sz w:val="24"/>
        </w:rPr>
        <w:t> </w:t>
      </w:r>
      <w:r>
        <w:rPr>
          <w:spacing w:val="-2"/>
          <w:sz w:val="24"/>
        </w:rPr>
        <w:t>service</w:t>
      </w:r>
      <w:r>
        <w:rPr>
          <w:spacing w:val="-4"/>
          <w:sz w:val="24"/>
        </w:rPr>
        <w:t> </w:t>
      </w:r>
      <w:r>
        <w:rPr>
          <w:spacing w:val="-2"/>
          <w:sz w:val="24"/>
        </w:rPr>
        <w:t>involved</w:t>
      </w:r>
      <w:r>
        <w:rPr>
          <w:spacing w:val="-3"/>
          <w:sz w:val="24"/>
        </w:rPr>
        <w:t> </w:t>
      </w:r>
      <w:r>
        <w:rPr>
          <w:spacing w:val="-2"/>
          <w:sz w:val="24"/>
        </w:rPr>
        <w:t>one-day</w:t>
      </w:r>
      <w:r>
        <w:rPr>
          <w:spacing w:val="-3"/>
          <w:sz w:val="24"/>
        </w:rPr>
        <w:t> </w:t>
      </w:r>
      <w:r>
        <w:rPr>
          <w:spacing w:val="-2"/>
          <w:sz w:val="24"/>
        </w:rPr>
        <w:t>leave</w:t>
      </w:r>
      <w:r>
        <w:rPr>
          <w:spacing w:val="-4"/>
          <w:sz w:val="24"/>
        </w:rPr>
        <w:t> </w:t>
      </w:r>
      <w:r>
        <w:rPr>
          <w:spacing w:val="-2"/>
          <w:sz w:val="24"/>
        </w:rPr>
        <w:t>granted</w:t>
      </w:r>
      <w:r>
        <w:rPr>
          <w:spacing w:val="-3"/>
          <w:sz w:val="24"/>
        </w:rPr>
        <w:t> </w:t>
      </w:r>
      <w:r>
        <w:rPr>
          <w:spacing w:val="-2"/>
          <w:sz w:val="24"/>
        </w:rPr>
        <w:t>for physical examination,</w:t>
      </w:r>
      <w:r>
        <w:rPr>
          <w:spacing w:val="-3"/>
          <w:sz w:val="24"/>
        </w:rPr>
        <w:t> </w:t>
      </w:r>
      <w:r>
        <w:rPr>
          <w:spacing w:val="-2"/>
          <w:sz w:val="24"/>
        </w:rPr>
        <w:t>drawing </w:t>
      </w:r>
      <w:r>
        <w:rPr>
          <w:sz w:val="24"/>
        </w:rPr>
        <w:t>of lots, background investigation, etc., with certificates from the military service department attached;</w:t>
      </w:r>
    </w:p>
    <w:p>
      <w:pPr>
        <w:pStyle w:val="ListParagraph"/>
        <w:numPr>
          <w:ilvl w:val="2"/>
          <w:numId w:val="205"/>
        </w:numPr>
        <w:tabs>
          <w:tab w:pos="925" w:val="left" w:leader="none"/>
          <w:tab w:pos="927" w:val="left" w:leader="none"/>
        </w:tabs>
        <w:spacing w:line="348" w:lineRule="auto" w:before="0" w:after="0"/>
        <w:ind w:left="927" w:right="611" w:hanging="375"/>
        <w:jc w:val="both"/>
        <w:rPr>
          <w:sz w:val="24"/>
        </w:rPr>
      </w:pPr>
      <w:r>
        <w:rPr>
          <w:sz w:val="24"/>
        </w:rPr>
        <w:t>Indigenous people are granted one-day leave on seasonal ritual holidays announced by the Council of Indigenous Peoples, Executive Yuan, with a household certificate transcript, household certificate, or proof of indigenous identities issued by government agencies attached;</w:t>
      </w:r>
    </w:p>
    <w:p>
      <w:pPr>
        <w:pStyle w:val="ListParagraph"/>
        <w:numPr>
          <w:ilvl w:val="2"/>
          <w:numId w:val="205"/>
        </w:numPr>
        <w:tabs>
          <w:tab w:pos="925" w:val="left" w:leader="none"/>
          <w:tab w:pos="927" w:val="left" w:leader="none"/>
        </w:tabs>
        <w:spacing w:line="345" w:lineRule="auto" w:before="0" w:after="0"/>
        <w:ind w:left="927" w:right="616" w:hanging="375"/>
        <w:jc w:val="both"/>
        <w:rPr>
          <w:sz w:val="24"/>
        </w:rPr>
      </w:pPr>
      <w:r>
        <w:rPr>
          <w:sz w:val="24"/>
        </w:rPr>
        <w:t>Applicants are taking national examinations (including skill tests) with relevant documents attached;</w:t>
      </w:r>
    </w:p>
    <w:p>
      <w:pPr>
        <w:pStyle w:val="ListParagraph"/>
        <w:numPr>
          <w:ilvl w:val="2"/>
          <w:numId w:val="205"/>
        </w:numPr>
        <w:tabs>
          <w:tab w:pos="925" w:val="left" w:leader="none"/>
          <w:tab w:pos="927" w:val="left" w:leader="none"/>
        </w:tabs>
        <w:spacing w:line="348" w:lineRule="auto" w:before="4" w:after="0"/>
        <w:ind w:left="927" w:right="613" w:hanging="375"/>
        <w:jc w:val="both"/>
        <w:rPr>
          <w:sz w:val="24"/>
        </w:rPr>
      </w:pPr>
      <w:r>
        <w:rPr>
          <w:sz w:val="24"/>
        </w:rPr>
        <w:t>Applicants</w:t>
      </w:r>
      <w:r>
        <w:rPr>
          <w:spacing w:val="-10"/>
          <w:sz w:val="24"/>
        </w:rPr>
        <w:t> </w:t>
      </w:r>
      <w:r>
        <w:rPr>
          <w:sz w:val="24"/>
        </w:rPr>
        <w:t>are</w:t>
      </w:r>
      <w:r>
        <w:rPr>
          <w:spacing w:val="-12"/>
          <w:sz w:val="24"/>
        </w:rPr>
        <w:t> </w:t>
      </w:r>
      <w:r>
        <w:rPr>
          <w:sz w:val="24"/>
        </w:rPr>
        <w:t>obligated</w:t>
      </w:r>
      <w:r>
        <w:rPr>
          <w:spacing w:val="-11"/>
          <w:sz w:val="24"/>
        </w:rPr>
        <w:t> </w:t>
      </w:r>
      <w:r>
        <w:rPr>
          <w:sz w:val="24"/>
        </w:rPr>
        <w:t>to</w:t>
      </w:r>
      <w:r>
        <w:rPr>
          <w:spacing w:val="-11"/>
          <w:sz w:val="24"/>
        </w:rPr>
        <w:t> </w:t>
      </w:r>
      <w:r>
        <w:rPr>
          <w:sz w:val="24"/>
        </w:rPr>
        <w:t>testify</w:t>
      </w:r>
      <w:r>
        <w:rPr>
          <w:spacing w:val="-11"/>
          <w:sz w:val="24"/>
        </w:rPr>
        <w:t> </w:t>
      </w:r>
      <w:r>
        <w:rPr>
          <w:sz w:val="24"/>
        </w:rPr>
        <w:t>in</w:t>
      </w:r>
      <w:r>
        <w:rPr>
          <w:spacing w:val="-11"/>
          <w:sz w:val="24"/>
        </w:rPr>
        <w:t> </w:t>
      </w:r>
      <w:r>
        <w:rPr>
          <w:sz w:val="24"/>
        </w:rPr>
        <w:t>court</w:t>
      </w:r>
      <w:r>
        <w:rPr>
          <w:spacing w:val="-10"/>
          <w:sz w:val="24"/>
        </w:rPr>
        <w:t> </w:t>
      </w:r>
      <w:r>
        <w:rPr>
          <w:sz w:val="24"/>
        </w:rPr>
        <w:t>or</w:t>
      </w:r>
      <w:r>
        <w:rPr>
          <w:spacing w:val="-11"/>
          <w:sz w:val="24"/>
        </w:rPr>
        <w:t> </w:t>
      </w:r>
      <w:r>
        <w:rPr>
          <w:sz w:val="24"/>
        </w:rPr>
        <w:t>make</w:t>
      </w:r>
      <w:r>
        <w:rPr>
          <w:spacing w:val="-12"/>
          <w:sz w:val="24"/>
        </w:rPr>
        <w:t> </w:t>
      </w:r>
      <w:r>
        <w:rPr>
          <w:sz w:val="24"/>
        </w:rPr>
        <w:t>pleas</w:t>
      </w:r>
      <w:r>
        <w:rPr>
          <w:spacing w:val="-10"/>
          <w:sz w:val="24"/>
        </w:rPr>
        <w:t> </w:t>
      </w:r>
      <w:r>
        <w:rPr>
          <w:sz w:val="24"/>
        </w:rPr>
        <w:t>as</w:t>
      </w:r>
      <w:r>
        <w:rPr>
          <w:spacing w:val="-10"/>
          <w:sz w:val="24"/>
        </w:rPr>
        <w:t> </w:t>
      </w:r>
      <w:r>
        <w:rPr>
          <w:sz w:val="24"/>
        </w:rPr>
        <w:t>the</w:t>
      </w:r>
      <w:r>
        <w:rPr>
          <w:spacing w:val="-12"/>
          <w:sz w:val="24"/>
        </w:rPr>
        <w:t> </w:t>
      </w:r>
      <w:r>
        <w:rPr>
          <w:sz w:val="24"/>
        </w:rPr>
        <w:t>criminal</w:t>
      </w:r>
      <w:r>
        <w:rPr>
          <w:spacing w:val="-10"/>
          <w:sz w:val="24"/>
        </w:rPr>
        <w:t> </w:t>
      </w:r>
      <w:r>
        <w:rPr>
          <w:sz w:val="24"/>
        </w:rPr>
        <w:t>defendant with relevant documents issued by competent authorities;</w:t>
      </w:r>
    </w:p>
    <w:p>
      <w:pPr>
        <w:spacing w:after="0" w:line="348" w:lineRule="auto"/>
        <w:jc w:val="both"/>
        <w:rPr>
          <w:sz w:val="24"/>
        </w:rPr>
        <w:sectPr>
          <w:pgSz w:w="11910" w:h="16840"/>
          <w:pgMar w:header="0" w:footer="717" w:top="1000" w:bottom="900" w:left="760" w:right="520"/>
          <w:cols w:num="2" w:equalWidth="0">
            <w:col w:w="1220" w:space="40"/>
            <w:col w:w="9370"/>
          </w:cols>
        </w:sectPr>
      </w:pPr>
    </w:p>
    <w:p>
      <w:pPr>
        <w:pStyle w:val="ListParagraph"/>
        <w:numPr>
          <w:ilvl w:val="2"/>
          <w:numId w:val="205"/>
        </w:numPr>
        <w:tabs>
          <w:tab w:pos="2185" w:val="left" w:leader="none"/>
        </w:tabs>
        <w:spacing w:line="240" w:lineRule="auto" w:before="70" w:after="0"/>
        <w:ind w:left="2185" w:right="0" w:hanging="373"/>
        <w:jc w:val="both"/>
        <w:rPr>
          <w:sz w:val="24"/>
        </w:rPr>
      </w:pPr>
      <w:r>
        <w:rPr>
          <w:sz w:val="24"/>
        </w:rPr>
        <w:t>Other</w:t>
      </w:r>
      <w:r>
        <w:rPr>
          <w:spacing w:val="-5"/>
          <w:sz w:val="24"/>
        </w:rPr>
        <w:t> </w:t>
      </w:r>
      <w:r>
        <w:rPr>
          <w:sz w:val="24"/>
        </w:rPr>
        <w:t>types</w:t>
      </w:r>
      <w:r>
        <w:rPr>
          <w:spacing w:val="-1"/>
          <w:sz w:val="24"/>
        </w:rPr>
        <w:t> </w:t>
      </w:r>
      <w:r>
        <w:rPr>
          <w:sz w:val="24"/>
        </w:rPr>
        <w:t>of</w:t>
      </w:r>
      <w:r>
        <w:rPr>
          <w:spacing w:val="-3"/>
          <w:sz w:val="24"/>
        </w:rPr>
        <w:t> </w:t>
      </w:r>
      <w:r>
        <w:rPr>
          <w:sz w:val="24"/>
        </w:rPr>
        <w:t>official</w:t>
      </w:r>
      <w:r>
        <w:rPr>
          <w:spacing w:val="-1"/>
          <w:sz w:val="24"/>
        </w:rPr>
        <w:t> </w:t>
      </w:r>
      <w:r>
        <w:rPr>
          <w:sz w:val="24"/>
        </w:rPr>
        <w:t>leave</w:t>
      </w:r>
      <w:r>
        <w:rPr>
          <w:spacing w:val="-3"/>
          <w:sz w:val="24"/>
        </w:rPr>
        <w:t> </w:t>
      </w:r>
      <w:r>
        <w:rPr>
          <w:sz w:val="24"/>
        </w:rPr>
        <w:t>are</w:t>
      </w:r>
      <w:r>
        <w:rPr>
          <w:spacing w:val="-2"/>
          <w:sz w:val="24"/>
        </w:rPr>
        <w:t> </w:t>
      </w:r>
      <w:r>
        <w:rPr>
          <w:sz w:val="24"/>
        </w:rPr>
        <w:t>granted</w:t>
      </w:r>
      <w:r>
        <w:rPr>
          <w:spacing w:val="-2"/>
          <w:sz w:val="24"/>
        </w:rPr>
        <w:t> </w:t>
      </w:r>
      <w:r>
        <w:rPr>
          <w:sz w:val="24"/>
        </w:rPr>
        <w:t>pursuant</w:t>
      </w:r>
      <w:r>
        <w:rPr>
          <w:spacing w:val="2"/>
          <w:sz w:val="24"/>
        </w:rPr>
        <w:t> </w:t>
      </w:r>
      <w:r>
        <w:rPr>
          <w:sz w:val="24"/>
        </w:rPr>
        <w:t>to</w:t>
      </w:r>
      <w:r>
        <w:rPr>
          <w:spacing w:val="-1"/>
          <w:sz w:val="24"/>
        </w:rPr>
        <w:t> </w:t>
      </w:r>
      <w:r>
        <w:rPr>
          <w:spacing w:val="-2"/>
          <w:sz w:val="24"/>
        </w:rPr>
        <w:t>laws;</w:t>
      </w:r>
    </w:p>
    <w:p>
      <w:pPr>
        <w:pStyle w:val="ListParagraph"/>
        <w:numPr>
          <w:ilvl w:val="2"/>
          <w:numId w:val="205"/>
        </w:numPr>
        <w:tabs>
          <w:tab w:pos="2185" w:val="left" w:leader="none"/>
          <w:tab w:pos="2187" w:val="left" w:leader="none"/>
        </w:tabs>
        <w:spacing w:line="348" w:lineRule="auto" w:before="125" w:after="0"/>
        <w:ind w:left="2187" w:right="615" w:hanging="375"/>
        <w:jc w:val="both"/>
        <w:rPr>
          <w:sz w:val="24"/>
        </w:rPr>
      </w:pPr>
      <w:r>
        <w:rPr>
          <w:sz w:val="24"/>
        </w:rPr>
        <w:t>Authorized</w:t>
      </w:r>
      <w:r>
        <w:rPr>
          <w:spacing w:val="-15"/>
          <w:sz w:val="24"/>
        </w:rPr>
        <w:t> </w:t>
      </w:r>
      <w:r>
        <w:rPr>
          <w:sz w:val="24"/>
        </w:rPr>
        <w:t>teacher(s)</w:t>
      </w:r>
      <w:r>
        <w:rPr>
          <w:spacing w:val="-15"/>
          <w:sz w:val="24"/>
        </w:rPr>
        <w:t> </w:t>
      </w:r>
      <w:r>
        <w:rPr>
          <w:sz w:val="24"/>
        </w:rPr>
        <w:t>or</w:t>
      </w:r>
      <w:r>
        <w:rPr>
          <w:spacing w:val="-15"/>
          <w:sz w:val="24"/>
        </w:rPr>
        <w:t> </w:t>
      </w:r>
      <w:r>
        <w:rPr>
          <w:sz w:val="24"/>
        </w:rPr>
        <w:t>club(s)</w:t>
      </w:r>
      <w:r>
        <w:rPr>
          <w:spacing w:val="-15"/>
          <w:sz w:val="24"/>
        </w:rPr>
        <w:t> </w:t>
      </w:r>
      <w:r>
        <w:rPr>
          <w:sz w:val="24"/>
        </w:rPr>
        <w:t>shall</w:t>
      </w:r>
      <w:r>
        <w:rPr>
          <w:spacing w:val="-15"/>
          <w:sz w:val="24"/>
        </w:rPr>
        <w:t> </w:t>
      </w:r>
      <w:r>
        <w:rPr>
          <w:sz w:val="24"/>
        </w:rPr>
        <w:t>refer</w:t>
      </w:r>
      <w:r>
        <w:rPr>
          <w:spacing w:val="-15"/>
          <w:sz w:val="24"/>
        </w:rPr>
        <w:t> </w:t>
      </w:r>
      <w:r>
        <w:rPr>
          <w:sz w:val="24"/>
        </w:rPr>
        <w:t>to</w:t>
      </w:r>
      <w:r>
        <w:rPr>
          <w:spacing w:val="-15"/>
          <w:sz w:val="24"/>
        </w:rPr>
        <w:t> </w:t>
      </w:r>
      <w:r>
        <w:rPr>
          <w:sz w:val="24"/>
        </w:rPr>
        <w:t>attendances</w:t>
      </w:r>
      <w:r>
        <w:rPr>
          <w:spacing w:val="-15"/>
          <w:sz w:val="24"/>
        </w:rPr>
        <w:t> </w:t>
      </w:r>
      <w:r>
        <w:rPr>
          <w:sz w:val="24"/>
        </w:rPr>
        <w:t>to</w:t>
      </w:r>
      <w:r>
        <w:rPr>
          <w:spacing w:val="-15"/>
          <w:sz w:val="24"/>
        </w:rPr>
        <w:t> </w:t>
      </w:r>
      <w:r>
        <w:rPr>
          <w:sz w:val="24"/>
        </w:rPr>
        <w:t>approve</w:t>
      </w:r>
      <w:r>
        <w:rPr>
          <w:spacing w:val="-15"/>
          <w:sz w:val="24"/>
        </w:rPr>
        <w:t> </w:t>
      </w:r>
      <w:r>
        <w:rPr>
          <w:sz w:val="24"/>
        </w:rPr>
        <w:t>group</w:t>
      </w:r>
      <w:r>
        <w:rPr>
          <w:spacing w:val="-15"/>
          <w:sz w:val="24"/>
        </w:rPr>
        <w:t> </w:t>
      </w:r>
      <w:r>
        <w:rPr>
          <w:sz w:val="24"/>
        </w:rPr>
        <w:t>official leave, with relevant documents attached if necessary.</w:t>
      </w:r>
    </w:p>
    <w:p>
      <w:pPr>
        <w:pStyle w:val="ListParagraph"/>
        <w:numPr>
          <w:ilvl w:val="1"/>
          <w:numId w:val="200"/>
        </w:numPr>
        <w:tabs>
          <w:tab w:pos="1692" w:val="left" w:leader="none"/>
        </w:tabs>
        <w:spacing w:line="348" w:lineRule="auto" w:before="0" w:after="0"/>
        <w:ind w:left="1692" w:right="612" w:hanging="360"/>
        <w:jc w:val="both"/>
        <w:rPr>
          <w:sz w:val="24"/>
        </w:rPr>
      </w:pPr>
      <w:r>
        <w:rPr>
          <w:sz w:val="24"/>
        </w:rPr>
        <w:t>Bereavement leave: seven days given due to the passing away of parents, paternal or maternal grandparents, legal guardian, or spouse; five days given due to the passing away of siblings. The procedures shall be completed within one hundred days, calculated from the date of the relative’s death.</w:t>
      </w:r>
    </w:p>
    <w:p>
      <w:pPr>
        <w:pStyle w:val="ListParagraph"/>
        <w:numPr>
          <w:ilvl w:val="1"/>
          <w:numId w:val="200"/>
        </w:numPr>
        <w:tabs>
          <w:tab w:pos="1692" w:val="left" w:leader="none"/>
        </w:tabs>
        <w:spacing w:line="348" w:lineRule="auto" w:before="0" w:after="0"/>
        <w:ind w:left="1692" w:right="612" w:hanging="360"/>
        <w:jc w:val="both"/>
        <w:rPr>
          <w:sz w:val="24"/>
        </w:rPr>
      </w:pPr>
      <w:r>
        <w:rPr>
          <w:sz w:val="24"/>
        </w:rPr>
        <w:t>Maternity</w:t>
      </w:r>
      <w:r>
        <w:rPr>
          <w:spacing w:val="-12"/>
          <w:sz w:val="24"/>
        </w:rPr>
        <w:t> </w:t>
      </w:r>
      <w:r>
        <w:rPr>
          <w:sz w:val="24"/>
        </w:rPr>
        <w:t>leave:</w:t>
      </w:r>
      <w:r>
        <w:rPr>
          <w:spacing w:val="-15"/>
          <w:sz w:val="24"/>
        </w:rPr>
        <w:t> </w:t>
      </w:r>
      <w:r>
        <w:rPr>
          <w:sz w:val="24"/>
        </w:rPr>
        <w:t>Applicants</w:t>
      </w:r>
      <w:r>
        <w:rPr>
          <w:spacing w:val="-8"/>
          <w:sz w:val="24"/>
        </w:rPr>
        <w:t> </w:t>
      </w:r>
      <w:r>
        <w:rPr>
          <w:sz w:val="24"/>
        </w:rPr>
        <w:t>shall</w:t>
      </w:r>
      <w:r>
        <w:rPr>
          <w:spacing w:val="-8"/>
          <w:sz w:val="24"/>
        </w:rPr>
        <w:t> </w:t>
      </w:r>
      <w:r>
        <w:rPr>
          <w:sz w:val="24"/>
        </w:rPr>
        <w:t>submit</w:t>
      </w:r>
      <w:r>
        <w:rPr>
          <w:spacing w:val="-8"/>
          <w:sz w:val="24"/>
        </w:rPr>
        <w:t> </w:t>
      </w:r>
      <w:r>
        <w:rPr>
          <w:sz w:val="24"/>
        </w:rPr>
        <w:t>certificates</w:t>
      </w:r>
      <w:r>
        <w:rPr>
          <w:spacing w:val="-8"/>
          <w:sz w:val="24"/>
        </w:rPr>
        <w:t> </w:t>
      </w:r>
      <w:r>
        <w:rPr>
          <w:sz w:val="24"/>
        </w:rPr>
        <w:t>of</w:t>
      </w:r>
      <w:r>
        <w:rPr>
          <w:spacing w:val="-9"/>
          <w:sz w:val="24"/>
        </w:rPr>
        <w:t> </w:t>
      </w:r>
      <w:r>
        <w:rPr>
          <w:sz w:val="24"/>
        </w:rPr>
        <w:t>diagnosis</w:t>
      </w:r>
      <w:r>
        <w:rPr>
          <w:spacing w:val="-8"/>
          <w:sz w:val="24"/>
        </w:rPr>
        <w:t> </w:t>
      </w:r>
      <w:r>
        <w:rPr>
          <w:sz w:val="24"/>
        </w:rPr>
        <w:t>issued</w:t>
      </w:r>
      <w:r>
        <w:rPr>
          <w:spacing w:val="-8"/>
          <w:sz w:val="24"/>
        </w:rPr>
        <w:t> </w:t>
      </w:r>
      <w:r>
        <w:rPr>
          <w:sz w:val="24"/>
        </w:rPr>
        <w:t>by</w:t>
      </w:r>
      <w:r>
        <w:rPr>
          <w:spacing w:val="-6"/>
          <w:sz w:val="24"/>
        </w:rPr>
        <w:t> </w:t>
      </w:r>
      <w:r>
        <w:rPr>
          <w:sz w:val="24"/>
        </w:rPr>
        <w:t>hospitals</w:t>
      </w:r>
      <w:r>
        <w:rPr>
          <w:spacing w:val="-8"/>
          <w:sz w:val="24"/>
        </w:rPr>
        <w:t> </w:t>
      </w:r>
      <w:r>
        <w:rPr>
          <w:sz w:val="24"/>
        </w:rPr>
        <w:t>or clinics contracted to the Bureau of National Health Insurance. Students who cannot apply</w:t>
      </w:r>
      <w:r>
        <w:rPr>
          <w:spacing w:val="-15"/>
          <w:sz w:val="24"/>
        </w:rPr>
        <w:t> </w:t>
      </w:r>
      <w:r>
        <w:rPr>
          <w:sz w:val="24"/>
        </w:rPr>
        <w:t>in</w:t>
      </w:r>
      <w:r>
        <w:rPr>
          <w:spacing w:val="-15"/>
          <w:sz w:val="24"/>
        </w:rPr>
        <w:t> </w:t>
      </w:r>
      <w:r>
        <w:rPr>
          <w:sz w:val="24"/>
        </w:rPr>
        <w:t>person</w:t>
      </w:r>
      <w:r>
        <w:rPr>
          <w:spacing w:val="-15"/>
          <w:sz w:val="24"/>
        </w:rPr>
        <w:t> </w:t>
      </w:r>
      <w:r>
        <w:rPr>
          <w:sz w:val="24"/>
        </w:rPr>
        <w:t>may</w:t>
      </w:r>
      <w:r>
        <w:rPr>
          <w:spacing w:val="-15"/>
          <w:sz w:val="24"/>
        </w:rPr>
        <w:t> </w:t>
      </w:r>
      <w:r>
        <w:rPr>
          <w:sz w:val="24"/>
        </w:rPr>
        <w:t>notify</w:t>
      </w:r>
      <w:r>
        <w:rPr>
          <w:spacing w:val="-15"/>
          <w:sz w:val="24"/>
        </w:rPr>
        <w:t> </w:t>
      </w:r>
      <w:r>
        <w:rPr>
          <w:sz w:val="24"/>
        </w:rPr>
        <w:t>the</w:t>
      </w:r>
      <w:r>
        <w:rPr>
          <w:spacing w:val="-15"/>
          <w:sz w:val="24"/>
        </w:rPr>
        <w:t> </w:t>
      </w:r>
      <w:r>
        <w:rPr>
          <w:sz w:val="24"/>
        </w:rPr>
        <w:t>affiliated</w:t>
      </w:r>
      <w:r>
        <w:rPr>
          <w:spacing w:val="-15"/>
          <w:sz w:val="24"/>
        </w:rPr>
        <w:t> </w:t>
      </w:r>
      <w:r>
        <w:rPr>
          <w:sz w:val="24"/>
        </w:rPr>
        <w:t>department</w:t>
      </w:r>
      <w:r>
        <w:rPr>
          <w:spacing w:val="-15"/>
          <w:sz w:val="24"/>
        </w:rPr>
        <w:t> </w:t>
      </w:r>
      <w:r>
        <w:rPr>
          <w:sz w:val="24"/>
        </w:rPr>
        <w:t>(institute)</w:t>
      </w:r>
      <w:r>
        <w:rPr>
          <w:spacing w:val="-15"/>
          <w:sz w:val="24"/>
        </w:rPr>
        <w:t> </w:t>
      </w:r>
      <w:r>
        <w:rPr>
          <w:sz w:val="24"/>
        </w:rPr>
        <w:t>and</w:t>
      </w:r>
      <w:r>
        <w:rPr>
          <w:spacing w:val="-15"/>
          <w:sz w:val="24"/>
        </w:rPr>
        <w:t> </w:t>
      </w:r>
      <w:r>
        <w:rPr>
          <w:sz w:val="24"/>
        </w:rPr>
        <w:t>the</w:t>
      </w:r>
      <w:r>
        <w:rPr>
          <w:spacing w:val="-15"/>
          <w:sz w:val="24"/>
        </w:rPr>
        <w:t> </w:t>
      </w:r>
      <w:r>
        <w:rPr>
          <w:sz w:val="24"/>
        </w:rPr>
        <w:t>Office</w:t>
      </w:r>
      <w:r>
        <w:rPr>
          <w:spacing w:val="-15"/>
          <w:sz w:val="24"/>
        </w:rPr>
        <w:t> </w:t>
      </w:r>
      <w:r>
        <w:rPr>
          <w:sz w:val="24"/>
        </w:rPr>
        <w:t>of</w:t>
      </w:r>
      <w:r>
        <w:rPr>
          <w:spacing w:val="-15"/>
          <w:sz w:val="24"/>
        </w:rPr>
        <w:t> </w:t>
      </w:r>
      <w:r>
        <w:rPr>
          <w:sz w:val="24"/>
        </w:rPr>
        <w:t>Student Affairs by phone call, written notice, or assigning others to pass on the message. The procedures shall be carried out within two weeks.</w:t>
      </w:r>
    </w:p>
    <w:p>
      <w:pPr>
        <w:pStyle w:val="ListParagraph"/>
        <w:numPr>
          <w:ilvl w:val="2"/>
          <w:numId w:val="200"/>
        </w:numPr>
        <w:tabs>
          <w:tab w:pos="2185" w:val="left" w:leader="none"/>
          <w:tab w:pos="2187" w:val="left" w:leader="none"/>
        </w:tabs>
        <w:spacing w:line="348" w:lineRule="auto" w:before="0" w:after="0"/>
        <w:ind w:left="2187" w:right="612" w:hanging="375"/>
        <w:jc w:val="left"/>
        <w:rPr>
          <w:sz w:val="24"/>
        </w:rPr>
      </w:pPr>
      <w:r>
        <w:rPr>
          <w:sz w:val="24"/>
        </w:rPr>
        <w:t>Prenatal care: eight days given prior to delivery, which may be taken separately but not allowed to carry over to postnatal care;</w:t>
      </w:r>
    </w:p>
    <w:p>
      <w:pPr>
        <w:pStyle w:val="ListParagraph"/>
        <w:numPr>
          <w:ilvl w:val="2"/>
          <w:numId w:val="200"/>
        </w:numPr>
        <w:tabs>
          <w:tab w:pos="2185" w:val="left" w:leader="none"/>
        </w:tabs>
        <w:spacing w:line="240" w:lineRule="auto" w:before="0" w:after="0"/>
        <w:ind w:left="2185" w:right="0" w:hanging="373"/>
        <w:jc w:val="left"/>
        <w:rPr>
          <w:sz w:val="24"/>
        </w:rPr>
      </w:pPr>
      <w:r>
        <w:rPr>
          <w:sz w:val="24"/>
        </w:rPr>
        <w:t>Postnatal</w:t>
      </w:r>
      <w:r>
        <w:rPr>
          <w:spacing w:val="-2"/>
          <w:sz w:val="24"/>
        </w:rPr>
        <w:t> </w:t>
      </w:r>
      <w:r>
        <w:rPr>
          <w:sz w:val="24"/>
        </w:rPr>
        <w:t>care:</w:t>
      </w:r>
      <w:r>
        <w:rPr>
          <w:spacing w:val="-2"/>
          <w:sz w:val="24"/>
        </w:rPr>
        <w:t> </w:t>
      </w:r>
      <w:r>
        <w:rPr>
          <w:sz w:val="24"/>
        </w:rPr>
        <w:t>eight</w:t>
      </w:r>
      <w:r>
        <w:rPr>
          <w:spacing w:val="-1"/>
          <w:sz w:val="24"/>
        </w:rPr>
        <w:t> </w:t>
      </w:r>
      <w:r>
        <w:rPr>
          <w:sz w:val="24"/>
        </w:rPr>
        <w:t>weeks</w:t>
      </w:r>
      <w:r>
        <w:rPr>
          <w:spacing w:val="-2"/>
          <w:sz w:val="24"/>
        </w:rPr>
        <w:t> </w:t>
      </w:r>
      <w:r>
        <w:rPr>
          <w:sz w:val="24"/>
        </w:rPr>
        <w:t>given</w:t>
      </w:r>
      <w:r>
        <w:rPr>
          <w:spacing w:val="-2"/>
          <w:sz w:val="24"/>
        </w:rPr>
        <w:t> </w:t>
      </w:r>
      <w:r>
        <w:rPr>
          <w:sz w:val="24"/>
        </w:rPr>
        <w:t>(including</w:t>
      </w:r>
      <w:r>
        <w:rPr>
          <w:spacing w:val="-1"/>
          <w:sz w:val="24"/>
        </w:rPr>
        <w:t> </w:t>
      </w:r>
      <w:r>
        <w:rPr>
          <w:spacing w:val="-2"/>
          <w:sz w:val="24"/>
        </w:rPr>
        <w:t>holidays);</w:t>
      </w:r>
    </w:p>
    <w:p>
      <w:pPr>
        <w:pStyle w:val="ListParagraph"/>
        <w:numPr>
          <w:ilvl w:val="2"/>
          <w:numId w:val="200"/>
        </w:numPr>
        <w:tabs>
          <w:tab w:pos="2185" w:val="left" w:leader="none"/>
        </w:tabs>
        <w:spacing w:line="240" w:lineRule="auto" w:before="121" w:after="0"/>
        <w:ind w:left="2185" w:right="0" w:hanging="373"/>
        <w:jc w:val="left"/>
        <w:rPr>
          <w:sz w:val="24"/>
        </w:rPr>
      </w:pPr>
      <w:r>
        <w:rPr>
          <w:spacing w:val="-2"/>
          <w:sz w:val="24"/>
        </w:rPr>
        <w:t>Miscarriage:</w:t>
      </w:r>
    </w:p>
    <w:p>
      <w:pPr>
        <w:pStyle w:val="ListParagraph"/>
        <w:numPr>
          <w:ilvl w:val="3"/>
          <w:numId w:val="200"/>
        </w:numPr>
        <w:tabs>
          <w:tab w:pos="2527" w:val="left" w:leader="none"/>
        </w:tabs>
        <w:spacing w:line="348" w:lineRule="auto" w:before="125" w:after="0"/>
        <w:ind w:left="2527" w:right="613" w:hanging="341"/>
        <w:jc w:val="left"/>
        <w:rPr>
          <w:sz w:val="24"/>
        </w:rPr>
      </w:pPr>
      <w:r>
        <w:rPr>
          <w:sz w:val="24"/>
        </w:rPr>
        <w:t>Four weeks are given for a pregnancy of twelve weeks and above (including </w:t>
      </w:r>
      <w:r>
        <w:rPr>
          <w:spacing w:val="-2"/>
          <w:sz w:val="24"/>
        </w:rPr>
        <w:t>holidays);</w:t>
      </w:r>
    </w:p>
    <w:p>
      <w:pPr>
        <w:pStyle w:val="ListParagraph"/>
        <w:numPr>
          <w:ilvl w:val="3"/>
          <w:numId w:val="200"/>
        </w:numPr>
        <w:tabs>
          <w:tab w:pos="2525" w:val="left" w:leader="none"/>
          <w:tab w:pos="2527" w:val="left" w:leader="none"/>
        </w:tabs>
        <w:spacing w:line="348" w:lineRule="auto" w:before="0" w:after="0"/>
        <w:ind w:left="2527" w:right="612" w:hanging="341"/>
        <w:jc w:val="left"/>
        <w:rPr>
          <w:sz w:val="24"/>
        </w:rPr>
      </w:pPr>
      <w:r>
        <w:rPr>
          <w:sz w:val="24"/>
        </w:rPr>
        <w:t>One</w:t>
      </w:r>
      <w:r>
        <w:rPr>
          <w:spacing w:val="29"/>
          <w:sz w:val="24"/>
        </w:rPr>
        <w:t> </w:t>
      </w:r>
      <w:r>
        <w:rPr>
          <w:sz w:val="24"/>
        </w:rPr>
        <w:t>week</w:t>
      </w:r>
      <w:r>
        <w:rPr>
          <w:spacing w:val="30"/>
          <w:sz w:val="24"/>
        </w:rPr>
        <w:t> </w:t>
      </w:r>
      <w:r>
        <w:rPr>
          <w:sz w:val="24"/>
        </w:rPr>
        <w:t>is</w:t>
      </w:r>
      <w:r>
        <w:rPr>
          <w:spacing w:val="30"/>
          <w:sz w:val="24"/>
        </w:rPr>
        <w:t> </w:t>
      </w:r>
      <w:r>
        <w:rPr>
          <w:sz w:val="24"/>
        </w:rPr>
        <w:t>given</w:t>
      </w:r>
      <w:r>
        <w:rPr>
          <w:spacing w:val="30"/>
          <w:sz w:val="24"/>
        </w:rPr>
        <w:t> </w:t>
      </w:r>
      <w:r>
        <w:rPr>
          <w:sz w:val="24"/>
        </w:rPr>
        <w:t>for</w:t>
      </w:r>
      <w:r>
        <w:rPr>
          <w:spacing w:val="29"/>
          <w:sz w:val="24"/>
        </w:rPr>
        <w:t> </w:t>
      </w:r>
      <w:r>
        <w:rPr>
          <w:sz w:val="24"/>
        </w:rPr>
        <w:t>a</w:t>
      </w:r>
      <w:r>
        <w:rPr>
          <w:spacing w:val="32"/>
          <w:sz w:val="24"/>
        </w:rPr>
        <w:t> </w:t>
      </w:r>
      <w:r>
        <w:rPr>
          <w:sz w:val="24"/>
        </w:rPr>
        <w:t>pregnancy</w:t>
      </w:r>
      <w:r>
        <w:rPr>
          <w:spacing w:val="30"/>
          <w:sz w:val="24"/>
        </w:rPr>
        <w:t> </w:t>
      </w:r>
      <w:r>
        <w:rPr>
          <w:sz w:val="24"/>
        </w:rPr>
        <w:t>of</w:t>
      </w:r>
      <w:r>
        <w:rPr>
          <w:spacing w:val="29"/>
          <w:sz w:val="24"/>
        </w:rPr>
        <w:t> </w:t>
      </w:r>
      <w:r>
        <w:rPr>
          <w:sz w:val="24"/>
        </w:rPr>
        <w:t>fewer</w:t>
      </w:r>
      <w:r>
        <w:rPr>
          <w:spacing w:val="29"/>
          <w:sz w:val="24"/>
        </w:rPr>
        <w:t> </w:t>
      </w:r>
      <w:r>
        <w:rPr>
          <w:sz w:val="24"/>
        </w:rPr>
        <w:t>than</w:t>
      </w:r>
      <w:r>
        <w:rPr>
          <w:spacing w:val="30"/>
          <w:sz w:val="24"/>
        </w:rPr>
        <w:t> </w:t>
      </w:r>
      <w:r>
        <w:rPr>
          <w:sz w:val="24"/>
        </w:rPr>
        <w:t>twelve</w:t>
      </w:r>
      <w:r>
        <w:rPr>
          <w:spacing w:val="29"/>
          <w:sz w:val="24"/>
        </w:rPr>
        <w:t> </w:t>
      </w:r>
      <w:r>
        <w:rPr>
          <w:sz w:val="24"/>
        </w:rPr>
        <w:t>weeks</w:t>
      </w:r>
      <w:r>
        <w:rPr>
          <w:spacing w:val="30"/>
          <w:sz w:val="24"/>
        </w:rPr>
        <w:t> </w:t>
      </w:r>
      <w:r>
        <w:rPr>
          <w:sz w:val="24"/>
        </w:rPr>
        <w:t>(including </w:t>
      </w:r>
      <w:r>
        <w:rPr>
          <w:spacing w:val="-2"/>
          <w:sz w:val="24"/>
        </w:rPr>
        <w:t>holidays);</w:t>
      </w:r>
    </w:p>
    <w:p>
      <w:pPr>
        <w:pStyle w:val="ListParagraph"/>
        <w:numPr>
          <w:ilvl w:val="2"/>
          <w:numId w:val="200"/>
        </w:numPr>
        <w:tabs>
          <w:tab w:pos="2185" w:val="left" w:leader="none"/>
          <w:tab w:pos="2187" w:val="left" w:leader="none"/>
        </w:tabs>
        <w:spacing w:line="348" w:lineRule="auto" w:before="0" w:after="0"/>
        <w:ind w:left="2187" w:right="612" w:hanging="375"/>
        <w:jc w:val="both"/>
        <w:rPr>
          <w:sz w:val="24"/>
        </w:rPr>
      </w:pPr>
      <w:r>
        <w:rPr>
          <w:sz w:val="24"/>
        </w:rPr>
        <w:t>Paternity</w:t>
      </w:r>
      <w:r>
        <w:rPr>
          <w:spacing w:val="-4"/>
          <w:sz w:val="24"/>
        </w:rPr>
        <w:t> </w:t>
      </w:r>
      <w:r>
        <w:rPr>
          <w:sz w:val="24"/>
        </w:rPr>
        <w:t>leave:</w:t>
      </w:r>
      <w:r>
        <w:rPr>
          <w:spacing w:val="-4"/>
          <w:sz w:val="24"/>
        </w:rPr>
        <w:t> </w:t>
      </w:r>
      <w:r>
        <w:rPr>
          <w:sz w:val="24"/>
        </w:rPr>
        <w:t>five</w:t>
      </w:r>
      <w:r>
        <w:rPr>
          <w:spacing w:val="-5"/>
          <w:sz w:val="24"/>
        </w:rPr>
        <w:t> </w:t>
      </w:r>
      <w:r>
        <w:rPr>
          <w:sz w:val="24"/>
        </w:rPr>
        <w:t>days</w:t>
      </w:r>
      <w:r>
        <w:rPr>
          <w:spacing w:val="-4"/>
          <w:sz w:val="24"/>
        </w:rPr>
        <w:t> </w:t>
      </w:r>
      <w:r>
        <w:rPr>
          <w:sz w:val="24"/>
        </w:rPr>
        <w:t>given</w:t>
      </w:r>
      <w:r>
        <w:rPr>
          <w:spacing w:val="-4"/>
          <w:sz w:val="24"/>
        </w:rPr>
        <w:t> </w:t>
      </w:r>
      <w:r>
        <w:rPr>
          <w:sz w:val="24"/>
        </w:rPr>
        <w:t>for</w:t>
      </w:r>
      <w:r>
        <w:rPr>
          <w:spacing w:val="-5"/>
          <w:sz w:val="24"/>
        </w:rPr>
        <w:t> </w:t>
      </w:r>
      <w:r>
        <w:rPr>
          <w:sz w:val="24"/>
        </w:rPr>
        <w:t>delivery</w:t>
      </w:r>
      <w:r>
        <w:rPr>
          <w:spacing w:val="-4"/>
          <w:sz w:val="24"/>
        </w:rPr>
        <w:t> </w:t>
      </w:r>
      <w:r>
        <w:rPr>
          <w:sz w:val="24"/>
        </w:rPr>
        <w:t>accompaniment,</w:t>
      </w:r>
      <w:r>
        <w:rPr>
          <w:spacing w:val="-4"/>
          <w:sz w:val="24"/>
        </w:rPr>
        <w:t> </w:t>
      </w:r>
      <w:r>
        <w:rPr>
          <w:sz w:val="24"/>
        </w:rPr>
        <w:t>which</w:t>
      </w:r>
      <w:r>
        <w:rPr>
          <w:spacing w:val="-4"/>
          <w:sz w:val="24"/>
        </w:rPr>
        <w:t> </w:t>
      </w:r>
      <w:r>
        <w:rPr>
          <w:sz w:val="24"/>
        </w:rPr>
        <w:t>may</w:t>
      </w:r>
      <w:r>
        <w:rPr>
          <w:spacing w:val="-4"/>
          <w:sz w:val="24"/>
        </w:rPr>
        <w:t> </w:t>
      </w:r>
      <w:r>
        <w:rPr>
          <w:sz w:val="24"/>
        </w:rPr>
        <w:t>be</w:t>
      </w:r>
      <w:r>
        <w:rPr>
          <w:spacing w:val="-5"/>
          <w:sz w:val="24"/>
        </w:rPr>
        <w:t> </w:t>
      </w:r>
      <w:r>
        <w:rPr>
          <w:sz w:val="24"/>
        </w:rPr>
        <w:t>taken separately.</w:t>
      </w:r>
      <w:r>
        <w:rPr>
          <w:spacing w:val="-15"/>
          <w:sz w:val="24"/>
        </w:rPr>
        <w:t> </w:t>
      </w:r>
      <w:r>
        <w:rPr>
          <w:sz w:val="24"/>
        </w:rPr>
        <w:t>The</w:t>
      </w:r>
      <w:r>
        <w:rPr>
          <w:spacing w:val="-13"/>
          <w:sz w:val="24"/>
        </w:rPr>
        <w:t> </w:t>
      </w:r>
      <w:r>
        <w:rPr>
          <w:sz w:val="24"/>
        </w:rPr>
        <w:t>procedures</w:t>
      </w:r>
      <w:r>
        <w:rPr>
          <w:spacing w:val="-11"/>
          <w:sz w:val="24"/>
        </w:rPr>
        <w:t> </w:t>
      </w:r>
      <w:r>
        <w:rPr>
          <w:sz w:val="24"/>
        </w:rPr>
        <w:t>shall</w:t>
      </w:r>
      <w:r>
        <w:rPr>
          <w:spacing w:val="-11"/>
          <w:sz w:val="24"/>
        </w:rPr>
        <w:t> </w:t>
      </w:r>
      <w:r>
        <w:rPr>
          <w:sz w:val="24"/>
        </w:rPr>
        <w:t>be</w:t>
      </w:r>
      <w:r>
        <w:rPr>
          <w:spacing w:val="-13"/>
          <w:sz w:val="24"/>
        </w:rPr>
        <w:t> </w:t>
      </w:r>
      <w:r>
        <w:rPr>
          <w:sz w:val="24"/>
        </w:rPr>
        <w:t>completed</w:t>
      </w:r>
      <w:r>
        <w:rPr>
          <w:spacing w:val="-9"/>
          <w:sz w:val="24"/>
        </w:rPr>
        <w:t> </w:t>
      </w:r>
      <w:r>
        <w:rPr>
          <w:sz w:val="24"/>
        </w:rPr>
        <w:t>during</w:t>
      </w:r>
      <w:r>
        <w:rPr>
          <w:spacing w:val="-12"/>
          <w:sz w:val="24"/>
        </w:rPr>
        <w:t> </w:t>
      </w:r>
      <w:r>
        <w:rPr>
          <w:sz w:val="24"/>
        </w:rPr>
        <w:t>the</w:t>
      </w:r>
      <w:r>
        <w:rPr>
          <w:spacing w:val="-13"/>
          <w:sz w:val="24"/>
        </w:rPr>
        <w:t> </w:t>
      </w:r>
      <w:r>
        <w:rPr>
          <w:sz w:val="24"/>
        </w:rPr>
        <w:t>five</w:t>
      </w:r>
      <w:r>
        <w:rPr>
          <w:spacing w:val="-13"/>
          <w:sz w:val="24"/>
        </w:rPr>
        <w:t> </w:t>
      </w:r>
      <w:r>
        <w:rPr>
          <w:sz w:val="24"/>
        </w:rPr>
        <w:t>days</w:t>
      </w:r>
      <w:r>
        <w:rPr>
          <w:spacing w:val="-11"/>
          <w:sz w:val="24"/>
        </w:rPr>
        <w:t> </w:t>
      </w:r>
      <w:r>
        <w:rPr>
          <w:sz w:val="24"/>
        </w:rPr>
        <w:t>window</w:t>
      </w:r>
      <w:r>
        <w:rPr>
          <w:spacing w:val="-10"/>
          <w:sz w:val="24"/>
        </w:rPr>
        <w:t> </w:t>
      </w:r>
      <w:r>
        <w:rPr>
          <w:sz w:val="24"/>
        </w:rPr>
        <w:t>before and after the delivery with relevant documents attached;</w:t>
      </w:r>
    </w:p>
    <w:p>
      <w:pPr>
        <w:pStyle w:val="ListParagraph"/>
        <w:numPr>
          <w:ilvl w:val="1"/>
          <w:numId w:val="200"/>
        </w:numPr>
        <w:tabs>
          <w:tab w:pos="1692" w:val="left" w:leader="none"/>
        </w:tabs>
        <w:spacing w:line="348" w:lineRule="auto" w:before="0" w:after="0"/>
        <w:ind w:left="1692" w:right="611" w:hanging="360"/>
        <w:jc w:val="both"/>
        <w:rPr>
          <w:sz w:val="24"/>
        </w:rPr>
      </w:pPr>
      <w:r>
        <w:rPr>
          <w:sz w:val="24"/>
        </w:rPr>
        <w:t>Menstrual leave: for female students feeling discomfort during the menstrual period. One</w:t>
      </w:r>
      <w:r>
        <w:rPr>
          <w:spacing w:val="-6"/>
          <w:sz w:val="24"/>
        </w:rPr>
        <w:t> </w:t>
      </w:r>
      <w:r>
        <w:rPr>
          <w:sz w:val="24"/>
        </w:rPr>
        <w:t>day</w:t>
      </w:r>
      <w:r>
        <w:rPr>
          <w:spacing w:val="-5"/>
          <w:sz w:val="24"/>
        </w:rPr>
        <w:t> </w:t>
      </w:r>
      <w:r>
        <w:rPr>
          <w:sz w:val="24"/>
        </w:rPr>
        <w:t>of</w:t>
      </w:r>
      <w:r>
        <w:rPr>
          <w:spacing w:val="-6"/>
          <w:sz w:val="24"/>
        </w:rPr>
        <w:t> </w:t>
      </w:r>
      <w:r>
        <w:rPr>
          <w:sz w:val="24"/>
        </w:rPr>
        <w:t>leave</w:t>
      </w:r>
      <w:r>
        <w:rPr>
          <w:spacing w:val="-6"/>
          <w:sz w:val="24"/>
        </w:rPr>
        <w:t> </w:t>
      </w:r>
      <w:r>
        <w:rPr>
          <w:sz w:val="24"/>
        </w:rPr>
        <w:t>is</w:t>
      </w:r>
      <w:r>
        <w:rPr>
          <w:spacing w:val="-5"/>
          <w:sz w:val="24"/>
        </w:rPr>
        <w:t> </w:t>
      </w:r>
      <w:r>
        <w:rPr>
          <w:sz w:val="24"/>
        </w:rPr>
        <w:t>given</w:t>
      </w:r>
      <w:r>
        <w:rPr>
          <w:spacing w:val="-5"/>
          <w:sz w:val="24"/>
        </w:rPr>
        <w:t> </w:t>
      </w:r>
      <w:r>
        <w:rPr>
          <w:sz w:val="24"/>
        </w:rPr>
        <w:t>per</w:t>
      </w:r>
      <w:r>
        <w:rPr>
          <w:spacing w:val="-6"/>
          <w:sz w:val="24"/>
        </w:rPr>
        <w:t> </w:t>
      </w:r>
      <w:r>
        <w:rPr>
          <w:sz w:val="24"/>
        </w:rPr>
        <w:t>month</w:t>
      </w:r>
      <w:r>
        <w:rPr>
          <w:spacing w:val="-5"/>
          <w:sz w:val="24"/>
        </w:rPr>
        <w:t> </w:t>
      </w:r>
      <w:r>
        <w:rPr>
          <w:sz w:val="24"/>
        </w:rPr>
        <w:t>without</w:t>
      </w:r>
      <w:r>
        <w:rPr>
          <w:spacing w:val="-4"/>
          <w:sz w:val="24"/>
        </w:rPr>
        <w:t> </w:t>
      </w:r>
      <w:r>
        <w:rPr>
          <w:sz w:val="24"/>
        </w:rPr>
        <w:t>needing</w:t>
      </w:r>
      <w:r>
        <w:rPr>
          <w:spacing w:val="-5"/>
          <w:sz w:val="24"/>
        </w:rPr>
        <w:t> </w:t>
      </w:r>
      <w:r>
        <w:rPr>
          <w:sz w:val="24"/>
        </w:rPr>
        <w:t>to</w:t>
      </w:r>
      <w:r>
        <w:rPr>
          <w:spacing w:val="-5"/>
          <w:sz w:val="24"/>
        </w:rPr>
        <w:t> </w:t>
      </w:r>
      <w:r>
        <w:rPr>
          <w:sz w:val="24"/>
        </w:rPr>
        <w:t>provide</w:t>
      </w:r>
      <w:r>
        <w:rPr>
          <w:spacing w:val="-6"/>
          <w:sz w:val="24"/>
        </w:rPr>
        <w:t> </w:t>
      </w:r>
      <w:r>
        <w:rPr>
          <w:sz w:val="24"/>
        </w:rPr>
        <w:t>any</w:t>
      </w:r>
      <w:r>
        <w:rPr>
          <w:spacing w:val="-5"/>
          <w:sz w:val="24"/>
        </w:rPr>
        <w:t> </w:t>
      </w:r>
      <w:r>
        <w:rPr>
          <w:sz w:val="24"/>
        </w:rPr>
        <w:t>certificates.</w:t>
      </w:r>
      <w:r>
        <w:rPr>
          <w:spacing w:val="-10"/>
          <w:sz w:val="24"/>
        </w:rPr>
        <w:t> </w:t>
      </w:r>
      <w:r>
        <w:rPr>
          <w:sz w:val="24"/>
        </w:rPr>
        <w:t>Those with the individual condition may request one day and above with a certificate of diagnosis attached.</w:t>
      </w:r>
    </w:p>
    <w:p>
      <w:pPr>
        <w:spacing w:line="348" w:lineRule="auto" w:before="0"/>
        <w:ind w:left="1332" w:right="613" w:firstLine="0"/>
        <w:jc w:val="both"/>
        <w:rPr>
          <w:sz w:val="24"/>
        </w:rPr>
      </w:pPr>
      <w:r>
        <w:rPr>
          <w:sz w:val="24"/>
        </w:rPr>
        <w:t>Types of leave not mentioned above are personal leave. Forgery of certificates and emotional blackmail are forbidden. Violators will be punished to the maximum extent </w:t>
      </w:r>
      <w:r>
        <w:rPr>
          <w:spacing w:val="-2"/>
          <w:sz w:val="24"/>
        </w:rPr>
        <w:t>possible.</w:t>
      </w:r>
    </w:p>
    <w:p>
      <w:pPr>
        <w:tabs>
          <w:tab w:pos="1815" w:val="left" w:leader="none"/>
        </w:tabs>
        <w:spacing w:before="4"/>
        <w:ind w:left="375" w:right="0" w:firstLine="0"/>
        <w:jc w:val="left"/>
        <w:rPr>
          <w:rFonts w:ascii="標楷體" w:eastAsia="標楷體" w:hint="eastAsia"/>
          <w:sz w:val="24"/>
        </w:rPr>
      </w:pPr>
      <w:r>
        <w:rPr>
          <w:rFonts w:ascii="標楷體" w:eastAsia="標楷體" w:hint="eastAsia"/>
          <w:sz w:val="24"/>
        </w:rPr>
        <w:t>第 七 </w:t>
      </w:r>
      <w:r>
        <w:rPr>
          <w:rFonts w:ascii="標楷體" w:eastAsia="標楷體" w:hint="eastAsia"/>
          <w:spacing w:val="-10"/>
          <w:sz w:val="24"/>
        </w:rPr>
        <w:t>條</w:t>
      </w:r>
      <w:r>
        <w:rPr>
          <w:rFonts w:ascii="標楷體" w:eastAsia="標楷體" w:hint="eastAsia"/>
          <w:sz w:val="24"/>
        </w:rPr>
        <w:tab/>
        <w:t>請假時應注意事項</w:t>
      </w:r>
      <w:r>
        <w:rPr>
          <w:rFonts w:ascii="標楷體" w:eastAsia="標楷體" w:hint="eastAsia"/>
          <w:spacing w:val="-10"/>
          <w:sz w:val="24"/>
        </w:rPr>
        <w:t>：</w:t>
      </w:r>
    </w:p>
    <w:p>
      <w:pPr>
        <w:spacing w:before="89"/>
        <w:ind w:left="1870" w:right="0" w:firstLine="0"/>
        <w:jc w:val="left"/>
        <w:rPr>
          <w:rFonts w:ascii="標楷體" w:eastAsia="標楷體" w:hint="eastAsia"/>
          <w:sz w:val="24"/>
        </w:rPr>
      </w:pPr>
      <w:r>
        <w:rPr>
          <w:rFonts w:ascii="標楷體" w:eastAsia="標楷體" w:hint="eastAsia"/>
          <w:sz w:val="24"/>
        </w:rPr>
        <w:t>一、請假必須事先申請（重大事故或疾病除外</w:t>
      </w:r>
      <w:r>
        <w:rPr>
          <w:rFonts w:ascii="標楷體" w:eastAsia="標楷體" w:hint="eastAsia"/>
          <w:spacing w:val="-120"/>
          <w:sz w:val="24"/>
        </w:rPr>
        <w:t>）</w:t>
      </w:r>
      <w:r>
        <w:rPr>
          <w:rFonts w:ascii="標楷體" w:eastAsia="標楷體" w:hint="eastAsia"/>
          <w:spacing w:val="-10"/>
          <w:sz w:val="24"/>
        </w:rPr>
        <w:t>。</w:t>
      </w:r>
    </w:p>
    <w:p>
      <w:pPr>
        <w:spacing w:before="89"/>
        <w:ind w:left="1870" w:right="0" w:firstLine="0"/>
        <w:jc w:val="left"/>
        <w:rPr>
          <w:rFonts w:ascii="標楷體" w:eastAsia="標楷體" w:hint="eastAsia"/>
          <w:sz w:val="24"/>
        </w:rPr>
      </w:pPr>
      <w:r>
        <w:rPr>
          <w:rFonts w:ascii="標楷體" w:eastAsia="標楷體" w:hint="eastAsia"/>
          <w:spacing w:val="-1"/>
          <w:sz w:val="24"/>
        </w:rPr>
        <w:t>二、續假：准假後如不能在假期屆滿到校者，請再依請假手續辦理續假。</w:t>
      </w:r>
    </w:p>
    <w:p>
      <w:pPr>
        <w:spacing w:line="307" w:lineRule="auto" w:before="86"/>
        <w:ind w:left="2360" w:right="613" w:hanging="490"/>
        <w:jc w:val="left"/>
        <w:rPr>
          <w:rFonts w:ascii="標楷體" w:eastAsia="標楷體" w:hint="eastAsia"/>
          <w:sz w:val="24"/>
        </w:rPr>
      </w:pPr>
      <w:r>
        <w:rPr>
          <w:rFonts w:ascii="標楷體" w:eastAsia="標楷體" w:hint="eastAsia"/>
          <w:spacing w:val="-2"/>
          <w:sz w:val="24"/>
        </w:rPr>
        <w:t>三、學生可由校務系統查詢個人准假情形，若有假單延遲五日以上未批核者請向導師反映。</w:t>
      </w:r>
    </w:p>
    <w:p>
      <w:pPr>
        <w:spacing w:line="272" w:lineRule="exact" w:before="0"/>
        <w:ind w:left="375" w:right="0" w:firstLine="0"/>
        <w:jc w:val="left"/>
        <w:rPr>
          <w:sz w:val="24"/>
        </w:rPr>
      </w:pPr>
      <w:r>
        <w:rPr>
          <w:sz w:val="24"/>
        </w:rPr>
        <w:t>Article</w:t>
      </w:r>
      <w:r>
        <w:rPr>
          <w:spacing w:val="-4"/>
          <w:sz w:val="24"/>
        </w:rPr>
        <w:t> </w:t>
      </w:r>
      <w:r>
        <w:rPr>
          <w:spacing w:val="-10"/>
          <w:sz w:val="24"/>
        </w:rPr>
        <w:t>7</w:t>
      </w:r>
    </w:p>
    <w:p>
      <w:pPr>
        <w:spacing w:before="122"/>
        <w:ind w:left="1332" w:right="0" w:firstLine="0"/>
        <w:jc w:val="left"/>
        <w:rPr>
          <w:sz w:val="24"/>
        </w:rPr>
      </w:pPr>
      <w:r>
        <w:rPr>
          <w:sz w:val="24"/>
        </w:rPr>
        <w:t>Notice</w:t>
      </w:r>
      <w:r>
        <w:rPr>
          <w:spacing w:val="-2"/>
          <w:sz w:val="24"/>
        </w:rPr>
        <w:t> </w:t>
      </w:r>
      <w:r>
        <w:rPr>
          <w:sz w:val="24"/>
        </w:rPr>
        <w:t>for</w:t>
      </w:r>
      <w:r>
        <w:rPr>
          <w:spacing w:val="-2"/>
          <w:sz w:val="24"/>
        </w:rPr>
        <w:t> </w:t>
      </w:r>
      <w:r>
        <w:rPr>
          <w:sz w:val="24"/>
        </w:rPr>
        <w:t>leave </w:t>
      </w:r>
      <w:r>
        <w:rPr>
          <w:spacing w:val="-2"/>
          <w:sz w:val="24"/>
        </w:rPr>
        <w:t>application:</w:t>
      </w:r>
    </w:p>
    <w:p>
      <w:pPr>
        <w:spacing w:after="0"/>
        <w:jc w:val="left"/>
        <w:rPr>
          <w:sz w:val="24"/>
        </w:rPr>
        <w:sectPr>
          <w:pgSz w:w="11910" w:h="16840"/>
          <w:pgMar w:header="0" w:footer="717" w:top="1000" w:bottom="900" w:left="760" w:right="520"/>
        </w:sectPr>
      </w:pPr>
    </w:p>
    <w:p>
      <w:pPr>
        <w:pStyle w:val="ListParagraph"/>
        <w:numPr>
          <w:ilvl w:val="1"/>
          <w:numId w:val="206"/>
        </w:numPr>
        <w:tabs>
          <w:tab w:pos="1692" w:val="left" w:leader="none"/>
        </w:tabs>
        <w:spacing w:line="348" w:lineRule="auto" w:before="70" w:after="0"/>
        <w:ind w:left="1692" w:right="614" w:hanging="360"/>
        <w:jc w:val="both"/>
        <w:rPr>
          <w:sz w:val="24"/>
        </w:rPr>
      </w:pPr>
      <w:r>
        <w:rPr>
          <w:sz w:val="24"/>
        </w:rPr>
        <w:t>A</w:t>
      </w:r>
      <w:r>
        <w:rPr>
          <w:spacing w:val="-15"/>
          <w:sz w:val="24"/>
        </w:rPr>
        <w:t> </w:t>
      </w:r>
      <w:r>
        <w:rPr>
          <w:sz w:val="24"/>
        </w:rPr>
        <w:t>leave</w:t>
      </w:r>
      <w:r>
        <w:rPr>
          <w:spacing w:val="-3"/>
          <w:sz w:val="24"/>
        </w:rPr>
        <w:t> </w:t>
      </w:r>
      <w:r>
        <w:rPr>
          <w:sz w:val="24"/>
        </w:rPr>
        <w:t>of</w:t>
      </w:r>
      <w:r>
        <w:rPr>
          <w:spacing w:val="-1"/>
          <w:sz w:val="24"/>
        </w:rPr>
        <w:t> </w:t>
      </w:r>
      <w:r>
        <w:rPr>
          <w:sz w:val="24"/>
        </w:rPr>
        <w:t>absence</w:t>
      </w:r>
      <w:r>
        <w:rPr>
          <w:spacing w:val="-3"/>
          <w:sz w:val="24"/>
        </w:rPr>
        <w:t> </w:t>
      </w:r>
      <w:r>
        <w:rPr>
          <w:sz w:val="24"/>
        </w:rPr>
        <w:t>shall</w:t>
      </w:r>
      <w:r>
        <w:rPr>
          <w:spacing w:val="-2"/>
          <w:sz w:val="24"/>
        </w:rPr>
        <w:t> </w:t>
      </w:r>
      <w:r>
        <w:rPr>
          <w:sz w:val="24"/>
        </w:rPr>
        <w:t>be</w:t>
      </w:r>
      <w:r>
        <w:rPr>
          <w:spacing w:val="-3"/>
          <w:sz w:val="24"/>
        </w:rPr>
        <w:t> </w:t>
      </w:r>
      <w:r>
        <w:rPr>
          <w:sz w:val="24"/>
        </w:rPr>
        <w:t>applied</w:t>
      </w:r>
      <w:r>
        <w:rPr>
          <w:spacing w:val="-2"/>
          <w:sz w:val="24"/>
        </w:rPr>
        <w:t> </w:t>
      </w:r>
      <w:r>
        <w:rPr>
          <w:sz w:val="24"/>
        </w:rPr>
        <w:t>for</w:t>
      </w:r>
      <w:r>
        <w:rPr>
          <w:spacing w:val="-3"/>
          <w:sz w:val="24"/>
        </w:rPr>
        <w:t> </w:t>
      </w:r>
      <w:r>
        <w:rPr>
          <w:sz w:val="24"/>
        </w:rPr>
        <w:t>in</w:t>
      </w:r>
      <w:r>
        <w:rPr>
          <w:spacing w:val="-2"/>
          <w:sz w:val="24"/>
        </w:rPr>
        <w:t> </w:t>
      </w:r>
      <w:r>
        <w:rPr>
          <w:sz w:val="24"/>
        </w:rPr>
        <w:t>advance,</w:t>
      </w:r>
      <w:r>
        <w:rPr>
          <w:spacing w:val="-2"/>
          <w:sz w:val="24"/>
        </w:rPr>
        <w:t> </w:t>
      </w:r>
      <w:r>
        <w:rPr>
          <w:sz w:val="24"/>
        </w:rPr>
        <w:t>except for</w:t>
      </w:r>
      <w:r>
        <w:rPr>
          <w:spacing w:val="-3"/>
          <w:sz w:val="24"/>
        </w:rPr>
        <w:t> </w:t>
      </w:r>
      <w:r>
        <w:rPr>
          <w:sz w:val="24"/>
        </w:rPr>
        <w:t>the</w:t>
      </w:r>
      <w:r>
        <w:rPr>
          <w:spacing w:val="-1"/>
          <w:sz w:val="24"/>
        </w:rPr>
        <w:t> </w:t>
      </w:r>
      <w:r>
        <w:rPr>
          <w:sz w:val="24"/>
        </w:rPr>
        <w:t>major</w:t>
      </w:r>
      <w:r>
        <w:rPr>
          <w:spacing w:val="-3"/>
          <w:sz w:val="24"/>
        </w:rPr>
        <w:t> </w:t>
      </w:r>
      <w:r>
        <w:rPr>
          <w:sz w:val="24"/>
        </w:rPr>
        <w:t>incident</w:t>
      </w:r>
      <w:r>
        <w:rPr>
          <w:spacing w:val="-2"/>
          <w:sz w:val="24"/>
        </w:rPr>
        <w:t> </w:t>
      </w:r>
      <w:r>
        <w:rPr>
          <w:sz w:val="24"/>
        </w:rPr>
        <w:t>or</w:t>
      </w:r>
      <w:r>
        <w:rPr>
          <w:spacing w:val="-3"/>
          <w:sz w:val="24"/>
        </w:rPr>
        <w:t> </w:t>
      </w:r>
      <w:r>
        <w:rPr>
          <w:sz w:val="24"/>
        </w:rPr>
        <w:t>the </w:t>
      </w:r>
      <w:r>
        <w:rPr>
          <w:spacing w:val="-2"/>
          <w:sz w:val="24"/>
        </w:rPr>
        <w:t>illness;</w:t>
      </w:r>
    </w:p>
    <w:p>
      <w:pPr>
        <w:pStyle w:val="ListParagraph"/>
        <w:numPr>
          <w:ilvl w:val="1"/>
          <w:numId w:val="206"/>
        </w:numPr>
        <w:tabs>
          <w:tab w:pos="1692" w:val="left" w:leader="none"/>
        </w:tabs>
        <w:spacing w:line="345" w:lineRule="auto" w:before="1" w:after="0"/>
        <w:ind w:left="1692" w:right="614" w:hanging="360"/>
        <w:jc w:val="both"/>
        <w:rPr>
          <w:sz w:val="24"/>
        </w:rPr>
      </w:pPr>
      <w:r>
        <w:rPr>
          <w:sz w:val="24"/>
        </w:rPr>
        <w:t>Leave extension: those who cannot attend class when leave expires, please apply for extended leave following the procedures;</w:t>
      </w:r>
    </w:p>
    <w:p>
      <w:pPr>
        <w:pStyle w:val="ListParagraph"/>
        <w:numPr>
          <w:ilvl w:val="1"/>
          <w:numId w:val="206"/>
        </w:numPr>
        <w:tabs>
          <w:tab w:pos="1692" w:val="left" w:leader="none"/>
        </w:tabs>
        <w:spacing w:line="348" w:lineRule="auto" w:before="5" w:after="0"/>
        <w:ind w:left="1692" w:right="613" w:hanging="360"/>
        <w:jc w:val="both"/>
        <w:rPr>
          <w:sz w:val="24"/>
        </w:rPr>
      </w:pPr>
      <w:r>
        <w:rPr>
          <w:sz w:val="24"/>
        </w:rPr>
        <w:t>Students</w:t>
      </w:r>
      <w:r>
        <w:rPr>
          <w:spacing w:val="-15"/>
          <w:sz w:val="24"/>
        </w:rPr>
        <w:t> </w:t>
      </w:r>
      <w:r>
        <w:rPr>
          <w:sz w:val="24"/>
        </w:rPr>
        <w:t>are</w:t>
      </w:r>
      <w:r>
        <w:rPr>
          <w:spacing w:val="-15"/>
          <w:sz w:val="24"/>
        </w:rPr>
        <w:t> </w:t>
      </w:r>
      <w:r>
        <w:rPr>
          <w:sz w:val="24"/>
        </w:rPr>
        <w:t>allowed</w:t>
      </w:r>
      <w:r>
        <w:rPr>
          <w:spacing w:val="-15"/>
          <w:sz w:val="24"/>
        </w:rPr>
        <w:t> </w:t>
      </w:r>
      <w:r>
        <w:rPr>
          <w:sz w:val="24"/>
        </w:rPr>
        <w:t>to</w:t>
      </w:r>
      <w:r>
        <w:rPr>
          <w:spacing w:val="-15"/>
          <w:sz w:val="24"/>
        </w:rPr>
        <w:t> </w:t>
      </w:r>
      <w:r>
        <w:rPr>
          <w:sz w:val="24"/>
        </w:rPr>
        <w:t>check</w:t>
      </w:r>
      <w:r>
        <w:rPr>
          <w:spacing w:val="-15"/>
          <w:sz w:val="24"/>
        </w:rPr>
        <w:t> </w:t>
      </w:r>
      <w:r>
        <w:rPr>
          <w:sz w:val="24"/>
        </w:rPr>
        <w:t>out</w:t>
      </w:r>
      <w:r>
        <w:rPr>
          <w:spacing w:val="-15"/>
          <w:sz w:val="24"/>
        </w:rPr>
        <w:t> </w:t>
      </w:r>
      <w:r>
        <w:rPr>
          <w:sz w:val="24"/>
        </w:rPr>
        <w:t>the</w:t>
      </w:r>
      <w:r>
        <w:rPr>
          <w:spacing w:val="-15"/>
          <w:sz w:val="24"/>
        </w:rPr>
        <w:t> </w:t>
      </w:r>
      <w:r>
        <w:rPr>
          <w:sz w:val="24"/>
        </w:rPr>
        <w:t>approval</w:t>
      </w:r>
      <w:r>
        <w:rPr>
          <w:spacing w:val="-15"/>
          <w:sz w:val="24"/>
        </w:rPr>
        <w:t> </w:t>
      </w:r>
      <w:r>
        <w:rPr>
          <w:sz w:val="24"/>
        </w:rPr>
        <w:t>status</w:t>
      </w:r>
      <w:r>
        <w:rPr>
          <w:spacing w:val="-15"/>
          <w:sz w:val="24"/>
        </w:rPr>
        <w:t> </w:t>
      </w:r>
      <w:r>
        <w:rPr>
          <w:sz w:val="24"/>
        </w:rPr>
        <w:t>through</w:t>
      </w:r>
      <w:r>
        <w:rPr>
          <w:spacing w:val="-15"/>
          <w:sz w:val="24"/>
        </w:rPr>
        <w:t> </w:t>
      </w:r>
      <w:r>
        <w:rPr>
          <w:sz w:val="24"/>
        </w:rPr>
        <w:t>the</w:t>
      </w:r>
      <w:r>
        <w:rPr>
          <w:spacing w:val="-15"/>
          <w:sz w:val="24"/>
        </w:rPr>
        <w:t> </w:t>
      </w:r>
      <w:r>
        <w:rPr>
          <w:sz w:val="24"/>
        </w:rPr>
        <w:t>Student</w:t>
      </w:r>
      <w:r>
        <w:rPr>
          <w:spacing w:val="-15"/>
          <w:sz w:val="24"/>
        </w:rPr>
        <w:t> </w:t>
      </w:r>
      <w:r>
        <w:rPr>
          <w:sz w:val="24"/>
        </w:rPr>
        <w:t>Portal.</w:t>
      </w:r>
      <w:r>
        <w:rPr>
          <w:spacing w:val="-15"/>
          <w:sz w:val="24"/>
        </w:rPr>
        <w:t> </w:t>
      </w:r>
      <w:r>
        <w:rPr>
          <w:sz w:val="24"/>
        </w:rPr>
        <w:t>If</w:t>
      </w:r>
      <w:r>
        <w:rPr>
          <w:spacing w:val="-15"/>
          <w:sz w:val="24"/>
        </w:rPr>
        <w:t> </w:t>
      </w:r>
      <w:r>
        <w:rPr>
          <w:sz w:val="24"/>
        </w:rPr>
        <w:t>there is</w:t>
      </w:r>
      <w:r>
        <w:rPr>
          <w:spacing w:val="-9"/>
          <w:sz w:val="24"/>
        </w:rPr>
        <w:t> </w:t>
      </w:r>
      <w:r>
        <w:rPr>
          <w:sz w:val="24"/>
        </w:rPr>
        <w:t>any</w:t>
      </w:r>
      <w:r>
        <w:rPr>
          <w:spacing w:val="-10"/>
          <w:sz w:val="24"/>
        </w:rPr>
        <w:t> </w:t>
      </w:r>
      <w:r>
        <w:rPr>
          <w:sz w:val="24"/>
        </w:rPr>
        <w:t>delay</w:t>
      </w:r>
      <w:r>
        <w:rPr>
          <w:spacing w:val="-10"/>
          <w:sz w:val="24"/>
        </w:rPr>
        <w:t> </w:t>
      </w:r>
      <w:r>
        <w:rPr>
          <w:sz w:val="24"/>
        </w:rPr>
        <w:t>in</w:t>
      </w:r>
      <w:r>
        <w:rPr>
          <w:spacing w:val="-10"/>
          <w:sz w:val="24"/>
        </w:rPr>
        <w:t> </w:t>
      </w:r>
      <w:r>
        <w:rPr>
          <w:sz w:val="24"/>
        </w:rPr>
        <w:t>approval</w:t>
      </w:r>
      <w:r>
        <w:rPr>
          <w:spacing w:val="-9"/>
          <w:sz w:val="24"/>
        </w:rPr>
        <w:t> </w:t>
      </w:r>
      <w:r>
        <w:rPr>
          <w:sz w:val="24"/>
        </w:rPr>
        <w:t>for</w:t>
      </w:r>
      <w:r>
        <w:rPr>
          <w:spacing w:val="-10"/>
          <w:sz w:val="24"/>
        </w:rPr>
        <w:t> </w:t>
      </w:r>
      <w:r>
        <w:rPr>
          <w:sz w:val="24"/>
        </w:rPr>
        <w:t>more</w:t>
      </w:r>
      <w:r>
        <w:rPr>
          <w:spacing w:val="-11"/>
          <w:sz w:val="24"/>
        </w:rPr>
        <w:t> </w:t>
      </w:r>
      <w:r>
        <w:rPr>
          <w:sz w:val="24"/>
        </w:rPr>
        <w:t>than</w:t>
      </w:r>
      <w:r>
        <w:rPr>
          <w:spacing w:val="-10"/>
          <w:sz w:val="24"/>
        </w:rPr>
        <w:t> </w:t>
      </w:r>
      <w:r>
        <w:rPr>
          <w:sz w:val="24"/>
        </w:rPr>
        <w:t>five</w:t>
      </w:r>
      <w:r>
        <w:rPr>
          <w:spacing w:val="-11"/>
          <w:sz w:val="24"/>
        </w:rPr>
        <w:t> </w:t>
      </w:r>
      <w:r>
        <w:rPr>
          <w:sz w:val="24"/>
        </w:rPr>
        <w:t>days,</w:t>
      </w:r>
      <w:r>
        <w:rPr>
          <w:spacing w:val="-10"/>
          <w:sz w:val="24"/>
        </w:rPr>
        <w:t> </w:t>
      </w:r>
      <w:r>
        <w:rPr>
          <w:sz w:val="24"/>
        </w:rPr>
        <w:t>please</w:t>
      </w:r>
      <w:r>
        <w:rPr>
          <w:spacing w:val="-11"/>
          <w:sz w:val="24"/>
        </w:rPr>
        <w:t> </w:t>
      </w:r>
      <w:r>
        <w:rPr>
          <w:sz w:val="24"/>
        </w:rPr>
        <w:t>report</w:t>
      </w:r>
      <w:r>
        <w:rPr>
          <w:spacing w:val="-9"/>
          <w:sz w:val="24"/>
        </w:rPr>
        <w:t> </w:t>
      </w:r>
      <w:r>
        <w:rPr>
          <w:sz w:val="24"/>
        </w:rPr>
        <w:t>upward</w:t>
      </w:r>
      <w:r>
        <w:rPr>
          <w:spacing w:val="-10"/>
          <w:sz w:val="24"/>
        </w:rPr>
        <w:t> </w:t>
      </w:r>
      <w:r>
        <w:rPr>
          <w:sz w:val="24"/>
        </w:rPr>
        <w:t>to</w:t>
      </w:r>
      <w:r>
        <w:rPr>
          <w:spacing w:val="-10"/>
          <w:sz w:val="24"/>
        </w:rPr>
        <w:t> </w:t>
      </w:r>
      <w:r>
        <w:rPr>
          <w:sz w:val="24"/>
        </w:rPr>
        <w:t>the</w:t>
      </w:r>
      <w:r>
        <w:rPr>
          <w:spacing w:val="-8"/>
          <w:sz w:val="24"/>
        </w:rPr>
        <w:t> </w:t>
      </w:r>
      <w:r>
        <w:rPr>
          <w:sz w:val="24"/>
        </w:rPr>
        <w:t>homeroom </w:t>
      </w:r>
      <w:r>
        <w:rPr>
          <w:spacing w:val="-2"/>
          <w:sz w:val="24"/>
        </w:rPr>
        <w:t>teacher.</w:t>
      </w:r>
    </w:p>
    <w:p>
      <w:pPr>
        <w:tabs>
          <w:tab w:pos="1812" w:val="left" w:leader="none"/>
        </w:tabs>
        <w:spacing w:before="7"/>
        <w:ind w:left="372" w:right="0" w:firstLine="0"/>
        <w:jc w:val="left"/>
        <w:rPr>
          <w:rFonts w:ascii="標楷體" w:eastAsia="標楷體" w:hint="eastAsia"/>
          <w:sz w:val="24"/>
        </w:rPr>
      </w:pPr>
      <w:r>
        <w:rPr>
          <w:rFonts w:ascii="標楷體" w:eastAsia="標楷體" w:hint="eastAsia"/>
          <w:sz w:val="24"/>
        </w:rPr>
        <w:t>第 八 </w:t>
      </w:r>
      <w:r>
        <w:rPr>
          <w:rFonts w:ascii="標楷體" w:eastAsia="標楷體" w:hint="eastAsia"/>
          <w:spacing w:val="-10"/>
          <w:sz w:val="24"/>
        </w:rPr>
        <w:t>條</w:t>
      </w:r>
      <w:r>
        <w:rPr>
          <w:rFonts w:ascii="標楷體" w:eastAsia="標楷體" w:hint="eastAsia"/>
          <w:sz w:val="24"/>
        </w:rPr>
        <w:tab/>
        <w:t>本辦法經行政會議通過，陳請校長核定後施行；修正時亦同</w:t>
      </w:r>
      <w:r>
        <w:rPr>
          <w:rFonts w:ascii="標楷體" w:eastAsia="標楷體" w:hint="eastAsia"/>
          <w:spacing w:val="-10"/>
          <w:sz w:val="24"/>
        </w:rPr>
        <w:t>。</w:t>
      </w:r>
    </w:p>
    <w:p>
      <w:pPr>
        <w:spacing w:before="201"/>
        <w:ind w:left="375" w:right="0" w:firstLine="0"/>
        <w:jc w:val="left"/>
        <w:rPr>
          <w:sz w:val="24"/>
        </w:rPr>
      </w:pPr>
      <w:r>
        <w:rPr>
          <w:sz w:val="24"/>
        </w:rPr>
        <w:t>Article</w:t>
      </w:r>
      <w:r>
        <w:rPr>
          <w:spacing w:val="-4"/>
          <w:sz w:val="24"/>
        </w:rPr>
        <w:t> </w:t>
      </w:r>
      <w:r>
        <w:rPr>
          <w:spacing w:val="-10"/>
          <w:sz w:val="24"/>
        </w:rPr>
        <w:t>8</w:t>
      </w:r>
    </w:p>
    <w:p>
      <w:pPr>
        <w:spacing w:line="348" w:lineRule="auto" w:before="242"/>
        <w:ind w:left="1363" w:right="612" w:firstLine="0"/>
        <w:jc w:val="both"/>
        <w:rPr>
          <w:sz w:val="24"/>
        </w:rPr>
      </w:pPr>
      <w:r>
        <w:rPr>
          <w:sz w:val="24"/>
        </w:rPr>
        <w:t>These Regulations shall be passed by Administrative Meeting and shall take force upon approval by the President. The same procedure shall apply when these Regulations are </w:t>
      </w:r>
      <w:r>
        <w:rPr>
          <w:spacing w:val="-2"/>
          <w:sz w:val="24"/>
        </w:rPr>
        <w:t>amended.</w:t>
      </w:r>
    </w:p>
    <w:p>
      <w:pPr>
        <w:spacing w:after="0" w:line="348" w:lineRule="auto"/>
        <w:jc w:val="both"/>
        <w:rPr>
          <w:sz w:val="24"/>
        </w:rPr>
        <w:sectPr>
          <w:pgSz w:w="11910" w:h="16840"/>
          <w:pgMar w:header="0" w:footer="717" w:top="1000" w:bottom="900" w:left="760" w:right="520"/>
        </w:sectPr>
      </w:pPr>
    </w:p>
    <w:p>
      <w:pPr>
        <w:spacing w:line="355" w:lineRule="auto" w:before="51"/>
        <w:ind w:left="1224" w:right="1467" w:hanging="1"/>
        <w:jc w:val="center"/>
        <w:rPr>
          <w:b/>
          <w:sz w:val="32"/>
        </w:rPr>
      </w:pPr>
      <w:bookmarkStart w:name="中英雙語_42. 國立高雄科技大學學生宿舍申請及退離宿作業要點(完稿)" w:id="58"/>
      <w:bookmarkEnd w:id="58"/>
      <w:r>
        <w:rPr/>
      </w:r>
      <w:r>
        <w:rPr>
          <w:rFonts w:ascii="標楷體" w:eastAsia="標楷體" w:hint="eastAsia"/>
          <w:b/>
          <w:spacing w:val="-2"/>
          <w:sz w:val="32"/>
        </w:rPr>
        <w:t>國立高雄科技大學學生宿舍申請及退離宿作業要點 </w:t>
      </w:r>
      <w:r>
        <w:rPr>
          <w:b/>
          <w:sz w:val="32"/>
        </w:rPr>
        <w:t>National</w:t>
      </w:r>
      <w:r>
        <w:rPr>
          <w:b/>
          <w:spacing w:val="-6"/>
          <w:sz w:val="32"/>
        </w:rPr>
        <w:t> </w:t>
      </w:r>
      <w:r>
        <w:rPr>
          <w:b/>
          <w:sz w:val="32"/>
        </w:rPr>
        <w:t>Kaohsiung</w:t>
      </w:r>
      <w:r>
        <w:rPr>
          <w:b/>
          <w:spacing w:val="-5"/>
          <w:sz w:val="32"/>
        </w:rPr>
        <w:t> </w:t>
      </w:r>
      <w:r>
        <w:rPr>
          <w:b/>
          <w:sz w:val="32"/>
        </w:rPr>
        <w:t>University</w:t>
      </w:r>
      <w:r>
        <w:rPr>
          <w:b/>
          <w:spacing w:val="-5"/>
          <w:sz w:val="32"/>
        </w:rPr>
        <w:t> </w:t>
      </w:r>
      <w:r>
        <w:rPr>
          <w:b/>
          <w:sz w:val="32"/>
        </w:rPr>
        <w:t>of</w:t>
      </w:r>
      <w:r>
        <w:rPr>
          <w:b/>
          <w:spacing w:val="-5"/>
          <w:sz w:val="32"/>
        </w:rPr>
        <w:t> </w:t>
      </w:r>
      <w:r>
        <w:rPr>
          <w:b/>
          <w:sz w:val="32"/>
        </w:rPr>
        <w:t>Science</w:t>
      </w:r>
      <w:r>
        <w:rPr>
          <w:b/>
          <w:spacing w:val="-6"/>
          <w:sz w:val="32"/>
        </w:rPr>
        <w:t> </w:t>
      </w:r>
      <w:r>
        <w:rPr>
          <w:b/>
          <w:sz w:val="32"/>
        </w:rPr>
        <w:t>and</w:t>
      </w:r>
      <w:r>
        <w:rPr>
          <w:b/>
          <w:spacing w:val="-5"/>
          <w:sz w:val="32"/>
        </w:rPr>
        <w:t> </w:t>
      </w:r>
      <w:r>
        <w:rPr>
          <w:b/>
          <w:sz w:val="32"/>
        </w:rPr>
        <w:t>Technology Regulations Governing Application for</w:t>
      </w:r>
    </w:p>
    <w:p>
      <w:pPr>
        <w:spacing w:before="6"/>
        <w:ind w:left="891" w:right="1133" w:firstLine="0"/>
        <w:jc w:val="center"/>
        <w:rPr>
          <w:b/>
          <w:sz w:val="32"/>
        </w:rPr>
      </w:pPr>
      <w:r>
        <w:rPr>
          <w:b/>
          <w:sz w:val="32"/>
        </w:rPr>
        <w:t>Dormitory</w:t>
      </w:r>
      <w:r>
        <w:rPr>
          <w:b/>
          <w:spacing w:val="-9"/>
          <w:sz w:val="32"/>
        </w:rPr>
        <w:t> </w:t>
      </w:r>
      <w:r>
        <w:rPr>
          <w:b/>
          <w:sz w:val="32"/>
        </w:rPr>
        <w:t>and</w:t>
      </w:r>
      <w:r>
        <w:rPr>
          <w:b/>
          <w:spacing w:val="-9"/>
          <w:sz w:val="32"/>
        </w:rPr>
        <w:t> </w:t>
      </w:r>
      <w:r>
        <w:rPr>
          <w:b/>
          <w:sz w:val="32"/>
        </w:rPr>
        <w:t>Moving</w:t>
      </w:r>
      <w:r>
        <w:rPr>
          <w:b/>
          <w:spacing w:val="-8"/>
          <w:sz w:val="32"/>
        </w:rPr>
        <w:t> </w:t>
      </w:r>
      <w:r>
        <w:rPr>
          <w:b/>
          <w:spacing w:val="-5"/>
          <w:sz w:val="32"/>
        </w:rPr>
        <w:t>Out</w:t>
      </w:r>
    </w:p>
    <w:p>
      <w:pPr>
        <w:pStyle w:val="BodyText"/>
        <w:spacing w:before="59"/>
        <w:rPr>
          <w:b/>
          <w:sz w:val="32"/>
        </w:rPr>
      </w:pPr>
    </w:p>
    <w:p>
      <w:pPr>
        <w:spacing w:line="237" w:lineRule="auto" w:before="0"/>
        <w:ind w:left="4436" w:right="610" w:firstLine="1072"/>
        <w:jc w:val="right"/>
        <w:rPr>
          <w:rFonts w:ascii="標楷體" w:eastAsia="標楷體" w:hint="eastAsia"/>
          <w:sz w:val="20"/>
        </w:rPr>
      </w:pPr>
      <w:r>
        <w:rPr>
          <w:sz w:val="20"/>
        </w:rPr>
        <w:t>108</w:t>
      </w:r>
      <w:r>
        <w:rPr>
          <w:spacing w:val="-13"/>
          <w:sz w:val="20"/>
        </w:rPr>
        <w:t> </w:t>
      </w:r>
      <w:r>
        <w:rPr>
          <w:rFonts w:ascii="標楷體" w:eastAsia="標楷體" w:hint="eastAsia"/>
          <w:spacing w:val="-26"/>
          <w:sz w:val="20"/>
        </w:rPr>
        <w:t>年 </w:t>
      </w:r>
      <w:r>
        <w:rPr>
          <w:sz w:val="20"/>
        </w:rPr>
        <w:t>1</w:t>
      </w:r>
      <w:r>
        <w:rPr>
          <w:spacing w:val="-12"/>
          <w:sz w:val="20"/>
        </w:rPr>
        <w:t> </w:t>
      </w:r>
      <w:r>
        <w:rPr>
          <w:rFonts w:ascii="標楷體" w:eastAsia="標楷體" w:hint="eastAsia"/>
          <w:spacing w:val="-25"/>
          <w:sz w:val="20"/>
        </w:rPr>
        <w:t>月 </w:t>
      </w:r>
      <w:r>
        <w:rPr>
          <w:sz w:val="20"/>
        </w:rPr>
        <w:t>7</w:t>
      </w:r>
      <w:r>
        <w:rPr>
          <w:spacing w:val="-13"/>
          <w:sz w:val="20"/>
        </w:rPr>
        <w:t> </w:t>
      </w:r>
      <w:r>
        <w:rPr>
          <w:rFonts w:ascii="標楷體" w:eastAsia="標楷體" w:hint="eastAsia"/>
          <w:spacing w:val="-25"/>
          <w:sz w:val="20"/>
        </w:rPr>
        <w:t>日 </w:t>
      </w:r>
      <w:r>
        <w:rPr>
          <w:sz w:val="20"/>
        </w:rPr>
        <w:t>107</w:t>
      </w:r>
      <w:r>
        <w:rPr>
          <w:spacing w:val="-12"/>
          <w:sz w:val="20"/>
        </w:rPr>
        <w:t> </w:t>
      </w:r>
      <w:r>
        <w:rPr>
          <w:rFonts w:ascii="標楷體" w:eastAsia="標楷體" w:hint="eastAsia"/>
          <w:spacing w:val="-10"/>
          <w:sz w:val="20"/>
        </w:rPr>
        <w:t>學年度第 </w:t>
      </w:r>
      <w:r>
        <w:rPr>
          <w:sz w:val="20"/>
        </w:rPr>
        <w:t>3</w:t>
      </w:r>
      <w:r>
        <w:rPr>
          <w:spacing w:val="-13"/>
          <w:sz w:val="20"/>
        </w:rPr>
        <w:t> </w:t>
      </w:r>
      <w:r>
        <w:rPr>
          <w:rFonts w:ascii="標楷體" w:eastAsia="標楷體" w:hint="eastAsia"/>
          <w:sz w:val="20"/>
        </w:rPr>
        <w:t>次臨時行政會議通過 </w:t>
      </w:r>
      <w:r>
        <w:rPr>
          <w:sz w:val="20"/>
        </w:rPr>
        <w:t>Passed</w:t>
      </w:r>
      <w:r>
        <w:rPr>
          <w:spacing w:val="-3"/>
          <w:sz w:val="20"/>
        </w:rPr>
        <w:t> </w:t>
      </w:r>
      <w:r>
        <w:rPr>
          <w:sz w:val="20"/>
        </w:rPr>
        <w:t>by</w:t>
      </w:r>
      <w:r>
        <w:rPr>
          <w:spacing w:val="-3"/>
          <w:sz w:val="20"/>
        </w:rPr>
        <w:t> </w:t>
      </w:r>
      <w:r>
        <w:rPr>
          <w:sz w:val="20"/>
        </w:rPr>
        <w:t>the</w:t>
      </w:r>
      <w:r>
        <w:rPr>
          <w:spacing w:val="-4"/>
          <w:sz w:val="20"/>
        </w:rPr>
        <w:t> </w:t>
      </w:r>
      <w:r>
        <w:rPr>
          <w:sz w:val="20"/>
        </w:rPr>
        <w:t>3</w:t>
      </w:r>
      <w:r>
        <w:rPr>
          <w:sz w:val="20"/>
          <w:vertAlign w:val="superscript"/>
        </w:rPr>
        <w:t>rd</w:t>
      </w:r>
      <w:r>
        <w:rPr>
          <w:spacing w:val="-4"/>
          <w:sz w:val="20"/>
          <w:vertAlign w:val="baseline"/>
        </w:rPr>
        <w:t> </w:t>
      </w:r>
      <w:r>
        <w:rPr>
          <w:sz w:val="20"/>
          <w:vertAlign w:val="baseline"/>
        </w:rPr>
        <w:t>Interim</w:t>
      </w:r>
      <w:r>
        <w:rPr>
          <w:spacing w:val="-3"/>
          <w:sz w:val="20"/>
          <w:vertAlign w:val="baseline"/>
        </w:rPr>
        <w:t> </w:t>
      </w:r>
      <w:r>
        <w:rPr>
          <w:sz w:val="20"/>
          <w:vertAlign w:val="baseline"/>
        </w:rPr>
        <w:t>Administrative</w:t>
      </w:r>
      <w:r>
        <w:rPr>
          <w:spacing w:val="-4"/>
          <w:sz w:val="20"/>
          <w:vertAlign w:val="baseline"/>
        </w:rPr>
        <w:t> </w:t>
      </w:r>
      <w:r>
        <w:rPr>
          <w:sz w:val="20"/>
          <w:vertAlign w:val="baseline"/>
        </w:rPr>
        <w:t>Meeting</w:t>
      </w:r>
      <w:r>
        <w:rPr>
          <w:spacing w:val="-3"/>
          <w:sz w:val="20"/>
          <w:vertAlign w:val="baseline"/>
        </w:rPr>
        <w:t> </w:t>
      </w:r>
      <w:r>
        <w:rPr>
          <w:sz w:val="20"/>
          <w:vertAlign w:val="baseline"/>
        </w:rPr>
        <w:t>on</w:t>
      </w:r>
      <w:r>
        <w:rPr>
          <w:spacing w:val="-3"/>
          <w:sz w:val="20"/>
          <w:vertAlign w:val="baseline"/>
        </w:rPr>
        <w:t> </w:t>
      </w:r>
      <w:r>
        <w:rPr>
          <w:sz w:val="20"/>
          <w:vertAlign w:val="baseline"/>
        </w:rPr>
        <w:t>January</w:t>
      </w:r>
      <w:r>
        <w:rPr>
          <w:spacing w:val="-5"/>
          <w:sz w:val="20"/>
          <w:vertAlign w:val="baseline"/>
        </w:rPr>
        <w:t> </w:t>
      </w:r>
      <w:r>
        <w:rPr>
          <w:sz w:val="20"/>
          <w:vertAlign w:val="baseline"/>
        </w:rPr>
        <w:t>7</w:t>
      </w:r>
      <w:r>
        <w:rPr>
          <w:spacing w:val="-2"/>
          <w:sz w:val="20"/>
          <w:vertAlign w:val="baseline"/>
        </w:rPr>
        <w:t>, </w:t>
      </w:r>
      <w:r>
        <w:rPr>
          <w:sz w:val="20"/>
          <w:vertAlign w:val="baseline"/>
        </w:rPr>
        <w:t>2019. 108 </w:t>
      </w:r>
      <w:r>
        <w:rPr>
          <w:rFonts w:ascii="標楷體" w:eastAsia="標楷體" w:hint="eastAsia"/>
          <w:spacing w:val="-17"/>
          <w:sz w:val="20"/>
          <w:vertAlign w:val="baseline"/>
        </w:rPr>
        <w:t>年 </w:t>
      </w:r>
      <w:r>
        <w:rPr>
          <w:sz w:val="20"/>
          <w:vertAlign w:val="baseline"/>
        </w:rPr>
        <w:t>12 </w:t>
      </w:r>
      <w:r>
        <w:rPr>
          <w:rFonts w:ascii="標楷體" w:eastAsia="標楷體" w:hint="eastAsia"/>
          <w:spacing w:val="-17"/>
          <w:sz w:val="20"/>
          <w:vertAlign w:val="baseline"/>
        </w:rPr>
        <w:t>月 </w:t>
      </w:r>
      <w:r>
        <w:rPr>
          <w:sz w:val="20"/>
          <w:vertAlign w:val="baseline"/>
        </w:rPr>
        <w:t>18 </w:t>
      </w:r>
      <w:r>
        <w:rPr>
          <w:rFonts w:ascii="標楷體" w:eastAsia="標楷體" w:hint="eastAsia"/>
          <w:spacing w:val="-17"/>
          <w:sz w:val="20"/>
          <w:vertAlign w:val="baseline"/>
        </w:rPr>
        <w:t>日 </w:t>
      </w:r>
      <w:r>
        <w:rPr>
          <w:sz w:val="20"/>
          <w:vertAlign w:val="baseline"/>
        </w:rPr>
        <w:t>108 </w:t>
      </w:r>
      <w:r>
        <w:rPr>
          <w:rFonts w:ascii="標楷體" w:eastAsia="標楷體" w:hint="eastAsia"/>
          <w:spacing w:val="-7"/>
          <w:sz w:val="20"/>
          <w:vertAlign w:val="baseline"/>
        </w:rPr>
        <w:t>學年度第 </w:t>
      </w:r>
      <w:r>
        <w:rPr>
          <w:sz w:val="20"/>
          <w:vertAlign w:val="baseline"/>
        </w:rPr>
        <w:t>5 </w:t>
      </w:r>
      <w:r>
        <w:rPr>
          <w:rFonts w:ascii="標楷體" w:eastAsia="標楷體" w:hint="eastAsia"/>
          <w:sz w:val="20"/>
          <w:vertAlign w:val="baseline"/>
        </w:rPr>
        <w:t>次行政會議修正通過</w:t>
      </w:r>
    </w:p>
    <w:p>
      <w:pPr>
        <w:spacing w:line="242" w:lineRule="auto" w:before="0"/>
        <w:ind w:left="5410" w:right="610" w:hanging="1740"/>
        <w:jc w:val="right"/>
        <w:rPr>
          <w:rFonts w:ascii="標楷體" w:eastAsia="標楷體" w:hint="eastAsia"/>
          <w:sz w:val="20"/>
        </w:rPr>
      </w:pPr>
      <w:r>
        <w:rPr>
          <w:sz w:val="20"/>
        </w:rPr>
        <w:t>Amended</w:t>
      </w:r>
      <w:r>
        <w:rPr>
          <w:spacing w:val="-2"/>
          <w:sz w:val="20"/>
        </w:rPr>
        <w:t> </w:t>
      </w:r>
      <w:r>
        <w:rPr>
          <w:sz w:val="20"/>
        </w:rPr>
        <w:t>and</w:t>
      </w:r>
      <w:r>
        <w:rPr>
          <w:spacing w:val="-2"/>
          <w:sz w:val="20"/>
        </w:rPr>
        <w:t> </w:t>
      </w:r>
      <w:r>
        <w:rPr>
          <w:sz w:val="20"/>
        </w:rPr>
        <w:t>Passed</w:t>
      </w:r>
      <w:r>
        <w:rPr>
          <w:spacing w:val="-2"/>
          <w:sz w:val="20"/>
        </w:rPr>
        <w:t> </w:t>
      </w:r>
      <w:r>
        <w:rPr>
          <w:sz w:val="20"/>
        </w:rPr>
        <w:t>at</w:t>
      </w:r>
      <w:r>
        <w:rPr>
          <w:spacing w:val="-3"/>
          <w:sz w:val="20"/>
        </w:rPr>
        <w:t> </w:t>
      </w:r>
      <w:r>
        <w:rPr>
          <w:sz w:val="20"/>
        </w:rPr>
        <w:t>the</w:t>
      </w:r>
      <w:r>
        <w:rPr>
          <w:spacing w:val="-3"/>
          <w:sz w:val="20"/>
        </w:rPr>
        <w:t> </w:t>
      </w:r>
      <w:r>
        <w:rPr>
          <w:sz w:val="20"/>
        </w:rPr>
        <w:t>5</w:t>
      </w:r>
      <w:r>
        <w:rPr>
          <w:sz w:val="20"/>
          <w:vertAlign w:val="superscript"/>
        </w:rPr>
        <w:t>th</w:t>
      </w:r>
      <w:r>
        <w:rPr>
          <w:spacing w:val="-5"/>
          <w:sz w:val="20"/>
          <w:vertAlign w:val="baseline"/>
        </w:rPr>
        <w:t> </w:t>
      </w:r>
      <w:r>
        <w:rPr>
          <w:sz w:val="20"/>
          <w:vertAlign w:val="baseline"/>
        </w:rPr>
        <w:t>Administrative</w:t>
      </w:r>
      <w:r>
        <w:rPr>
          <w:spacing w:val="-3"/>
          <w:sz w:val="20"/>
          <w:vertAlign w:val="baseline"/>
        </w:rPr>
        <w:t> </w:t>
      </w:r>
      <w:r>
        <w:rPr>
          <w:sz w:val="20"/>
          <w:vertAlign w:val="baseline"/>
        </w:rPr>
        <w:t>Meeting</w:t>
      </w:r>
      <w:r>
        <w:rPr>
          <w:spacing w:val="-2"/>
          <w:sz w:val="20"/>
          <w:vertAlign w:val="baseline"/>
        </w:rPr>
        <w:t> </w:t>
      </w:r>
      <w:r>
        <w:rPr>
          <w:sz w:val="20"/>
          <w:vertAlign w:val="baseline"/>
        </w:rPr>
        <w:t>on</w:t>
      </w:r>
      <w:r>
        <w:rPr>
          <w:spacing w:val="-4"/>
          <w:sz w:val="20"/>
          <w:vertAlign w:val="baseline"/>
        </w:rPr>
        <w:t> </w:t>
      </w:r>
      <w:r>
        <w:rPr>
          <w:sz w:val="20"/>
          <w:vertAlign w:val="baseline"/>
        </w:rPr>
        <w:t>December</w:t>
      </w:r>
      <w:r>
        <w:rPr>
          <w:spacing w:val="-2"/>
          <w:sz w:val="20"/>
          <w:vertAlign w:val="baseline"/>
        </w:rPr>
        <w:t> </w:t>
      </w:r>
      <w:r>
        <w:rPr>
          <w:sz w:val="20"/>
          <w:vertAlign w:val="baseline"/>
        </w:rPr>
        <w:t>18</w:t>
      </w:r>
      <w:r>
        <w:rPr>
          <w:spacing w:val="-1"/>
          <w:sz w:val="20"/>
          <w:vertAlign w:val="baseline"/>
        </w:rPr>
        <w:t>, </w:t>
      </w:r>
      <w:r>
        <w:rPr>
          <w:sz w:val="20"/>
          <w:vertAlign w:val="baseline"/>
        </w:rPr>
        <w:t>2019. </w:t>
      </w:r>
      <w:r>
        <w:rPr>
          <w:spacing w:val="-2"/>
          <w:sz w:val="20"/>
          <w:vertAlign w:val="baseline"/>
        </w:rPr>
        <w:t>110</w:t>
      </w:r>
      <w:r>
        <w:rPr>
          <w:spacing w:val="-9"/>
          <w:sz w:val="20"/>
          <w:vertAlign w:val="baseline"/>
        </w:rPr>
        <w:t> </w:t>
      </w:r>
      <w:r>
        <w:rPr>
          <w:rFonts w:ascii="標楷體" w:eastAsia="標楷體" w:hint="eastAsia"/>
          <w:spacing w:val="-27"/>
          <w:sz w:val="20"/>
          <w:vertAlign w:val="baseline"/>
        </w:rPr>
        <w:t>年 </w:t>
      </w:r>
      <w:r>
        <w:rPr>
          <w:spacing w:val="-2"/>
          <w:sz w:val="20"/>
          <w:vertAlign w:val="baseline"/>
        </w:rPr>
        <w:t>4</w:t>
      </w:r>
      <w:r>
        <w:rPr>
          <w:spacing w:val="-6"/>
          <w:sz w:val="20"/>
          <w:vertAlign w:val="baseline"/>
        </w:rPr>
        <w:t> </w:t>
      </w:r>
      <w:r>
        <w:rPr>
          <w:rFonts w:ascii="標楷體" w:eastAsia="標楷體" w:hint="eastAsia"/>
          <w:spacing w:val="-26"/>
          <w:sz w:val="20"/>
          <w:vertAlign w:val="baseline"/>
        </w:rPr>
        <w:t>月 </w:t>
      </w:r>
      <w:r>
        <w:rPr>
          <w:spacing w:val="-2"/>
          <w:sz w:val="20"/>
          <w:vertAlign w:val="baseline"/>
        </w:rPr>
        <w:t>21</w:t>
      </w:r>
      <w:r>
        <w:rPr>
          <w:spacing w:val="-6"/>
          <w:sz w:val="20"/>
          <w:vertAlign w:val="baseline"/>
        </w:rPr>
        <w:t> </w:t>
      </w:r>
      <w:r>
        <w:rPr>
          <w:rFonts w:ascii="標楷體" w:eastAsia="標楷體" w:hint="eastAsia"/>
          <w:spacing w:val="-26"/>
          <w:sz w:val="20"/>
          <w:vertAlign w:val="baseline"/>
        </w:rPr>
        <w:t>日 </w:t>
      </w:r>
      <w:r>
        <w:rPr>
          <w:spacing w:val="-2"/>
          <w:sz w:val="20"/>
          <w:vertAlign w:val="baseline"/>
        </w:rPr>
        <w:t>109</w:t>
      </w:r>
      <w:r>
        <w:rPr>
          <w:spacing w:val="-6"/>
          <w:sz w:val="20"/>
          <w:vertAlign w:val="baseline"/>
        </w:rPr>
        <w:t> </w:t>
      </w:r>
      <w:r>
        <w:rPr>
          <w:rFonts w:ascii="標楷體" w:eastAsia="標楷體" w:hint="eastAsia"/>
          <w:spacing w:val="-12"/>
          <w:sz w:val="20"/>
          <w:vertAlign w:val="baseline"/>
        </w:rPr>
        <w:t>學年度第 </w:t>
      </w:r>
      <w:r>
        <w:rPr>
          <w:spacing w:val="-2"/>
          <w:sz w:val="20"/>
          <w:vertAlign w:val="baseline"/>
        </w:rPr>
        <w:t>9</w:t>
      </w:r>
      <w:r>
        <w:rPr>
          <w:spacing w:val="-6"/>
          <w:sz w:val="20"/>
          <w:vertAlign w:val="baseline"/>
        </w:rPr>
        <w:t> </w:t>
      </w:r>
      <w:r>
        <w:rPr>
          <w:rFonts w:ascii="標楷體" w:eastAsia="標楷體" w:hint="eastAsia"/>
          <w:spacing w:val="-3"/>
          <w:sz w:val="20"/>
          <w:vertAlign w:val="baseline"/>
        </w:rPr>
        <w:t>次行政會議修正通過</w:t>
      </w:r>
    </w:p>
    <w:p>
      <w:pPr>
        <w:spacing w:line="242" w:lineRule="auto" w:before="0"/>
        <w:ind w:left="5410" w:right="610" w:hanging="1340"/>
        <w:jc w:val="right"/>
        <w:rPr>
          <w:rFonts w:ascii="標楷體" w:eastAsia="標楷體" w:hint="eastAsia"/>
          <w:sz w:val="20"/>
        </w:rPr>
      </w:pPr>
      <w:r>
        <w:rPr>
          <w:sz w:val="20"/>
        </w:rPr>
        <w:t>Amended</w:t>
      </w:r>
      <w:r>
        <w:rPr>
          <w:spacing w:val="-2"/>
          <w:sz w:val="20"/>
        </w:rPr>
        <w:t> </w:t>
      </w:r>
      <w:r>
        <w:rPr>
          <w:sz w:val="20"/>
        </w:rPr>
        <w:t>and</w:t>
      </w:r>
      <w:r>
        <w:rPr>
          <w:spacing w:val="-2"/>
          <w:sz w:val="20"/>
        </w:rPr>
        <w:t> </w:t>
      </w:r>
      <w:r>
        <w:rPr>
          <w:sz w:val="20"/>
        </w:rPr>
        <w:t>Passed</w:t>
      </w:r>
      <w:r>
        <w:rPr>
          <w:spacing w:val="-2"/>
          <w:sz w:val="20"/>
        </w:rPr>
        <w:t> </w:t>
      </w:r>
      <w:r>
        <w:rPr>
          <w:sz w:val="20"/>
        </w:rPr>
        <w:t>at</w:t>
      </w:r>
      <w:r>
        <w:rPr>
          <w:spacing w:val="-3"/>
          <w:sz w:val="20"/>
        </w:rPr>
        <w:t> </w:t>
      </w:r>
      <w:r>
        <w:rPr>
          <w:sz w:val="20"/>
        </w:rPr>
        <w:t>the</w:t>
      </w:r>
      <w:r>
        <w:rPr>
          <w:spacing w:val="-3"/>
          <w:sz w:val="20"/>
        </w:rPr>
        <w:t> </w:t>
      </w:r>
      <w:r>
        <w:rPr>
          <w:sz w:val="20"/>
        </w:rPr>
        <w:t>9</w:t>
      </w:r>
      <w:r>
        <w:rPr>
          <w:sz w:val="20"/>
          <w:vertAlign w:val="superscript"/>
        </w:rPr>
        <w:t>th</w:t>
      </w:r>
      <w:r>
        <w:rPr>
          <w:spacing w:val="-5"/>
          <w:sz w:val="20"/>
          <w:vertAlign w:val="baseline"/>
        </w:rPr>
        <w:t> </w:t>
      </w:r>
      <w:r>
        <w:rPr>
          <w:sz w:val="20"/>
          <w:vertAlign w:val="baseline"/>
        </w:rPr>
        <w:t>Administrative</w:t>
      </w:r>
      <w:r>
        <w:rPr>
          <w:spacing w:val="-3"/>
          <w:sz w:val="20"/>
          <w:vertAlign w:val="baseline"/>
        </w:rPr>
        <w:t> </w:t>
      </w:r>
      <w:r>
        <w:rPr>
          <w:sz w:val="20"/>
          <w:vertAlign w:val="baseline"/>
        </w:rPr>
        <w:t>Meeting</w:t>
      </w:r>
      <w:r>
        <w:rPr>
          <w:spacing w:val="-2"/>
          <w:sz w:val="20"/>
          <w:vertAlign w:val="baseline"/>
        </w:rPr>
        <w:t> </w:t>
      </w:r>
      <w:r>
        <w:rPr>
          <w:sz w:val="20"/>
          <w:vertAlign w:val="baseline"/>
        </w:rPr>
        <w:t>on</w:t>
      </w:r>
      <w:r>
        <w:rPr>
          <w:spacing w:val="-4"/>
          <w:sz w:val="20"/>
          <w:vertAlign w:val="baseline"/>
        </w:rPr>
        <w:t> </w:t>
      </w:r>
      <w:r>
        <w:rPr>
          <w:sz w:val="20"/>
          <w:vertAlign w:val="baseline"/>
        </w:rPr>
        <w:t>April</w:t>
      </w:r>
      <w:r>
        <w:rPr>
          <w:spacing w:val="-3"/>
          <w:sz w:val="20"/>
          <w:vertAlign w:val="baseline"/>
        </w:rPr>
        <w:t> </w:t>
      </w:r>
      <w:r>
        <w:rPr>
          <w:sz w:val="20"/>
          <w:vertAlign w:val="baseline"/>
        </w:rPr>
        <w:t>21</w:t>
      </w:r>
      <w:r>
        <w:rPr>
          <w:spacing w:val="-3"/>
          <w:sz w:val="20"/>
          <w:vertAlign w:val="baseline"/>
        </w:rPr>
        <w:t>, </w:t>
      </w:r>
      <w:r>
        <w:rPr>
          <w:sz w:val="20"/>
          <w:vertAlign w:val="baseline"/>
        </w:rPr>
        <w:t>2021. </w:t>
      </w:r>
      <w:r>
        <w:rPr>
          <w:spacing w:val="-2"/>
          <w:sz w:val="20"/>
          <w:vertAlign w:val="baseline"/>
        </w:rPr>
        <w:t>111</w:t>
      </w:r>
      <w:r>
        <w:rPr>
          <w:spacing w:val="-9"/>
          <w:sz w:val="20"/>
          <w:vertAlign w:val="baseline"/>
        </w:rPr>
        <w:t> </w:t>
      </w:r>
      <w:r>
        <w:rPr>
          <w:rFonts w:ascii="標楷體" w:eastAsia="標楷體" w:hint="eastAsia"/>
          <w:spacing w:val="-27"/>
          <w:sz w:val="20"/>
          <w:vertAlign w:val="baseline"/>
        </w:rPr>
        <w:t>年 </w:t>
      </w:r>
      <w:r>
        <w:rPr>
          <w:spacing w:val="-2"/>
          <w:sz w:val="20"/>
          <w:vertAlign w:val="baseline"/>
        </w:rPr>
        <w:t>4</w:t>
      </w:r>
      <w:r>
        <w:rPr>
          <w:spacing w:val="-6"/>
          <w:sz w:val="20"/>
          <w:vertAlign w:val="baseline"/>
        </w:rPr>
        <w:t> </w:t>
      </w:r>
      <w:r>
        <w:rPr>
          <w:rFonts w:ascii="標楷體" w:eastAsia="標楷體" w:hint="eastAsia"/>
          <w:spacing w:val="-26"/>
          <w:sz w:val="20"/>
          <w:vertAlign w:val="baseline"/>
        </w:rPr>
        <w:t>月 </w:t>
      </w:r>
      <w:r>
        <w:rPr>
          <w:spacing w:val="-2"/>
          <w:sz w:val="20"/>
          <w:vertAlign w:val="baseline"/>
        </w:rPr>
        <w:t>20</w:t>
      </w:r>
      <w:r>
        <w:rPr>
          <w:spacing w:val="-6"/>
          <w:sz w:val="20"/>
          <w:vertAlign w:val="baseline"/>
        </w:rPr>
        <w:t> </w:t>
      </w:r>
      <w:r>
        <w:rPr>
          <w:rFonts w:ascii="標楷體" w:eastAsia="標楷體" w:hint="eastAsia"/>
          <w:spacing w:val="-26"/>
          <w:sz w:val="20"/>
          <w:vertAlign w:val="baseline"/>
        </w:rPr>
        <w:t>日 </w:t>
      </w:r>
      <w:r>
        <w:rPr>
          <w:spacing w:val="-2"/>
          <w:sz w:val="20"/>
          <w:vertAlign w:val="baseline"/>
        </w:rPr>
        <w:t>110</w:t>
      </w:r>
      <w:r>
        <w:rPr>
          <w:spacing w:val="-6"/>
          <w:sz w:val="20"/>
          <w:vertAlign w:val="baseline"/>
        </w:rPr>
        <w:t> </w:t>
      </w:r>
      <w:r>
        <w:rPr>
          <w:rFonts w:ascii="標楷體" w:eastAsia="標楷體" w:hint="eastAsia"/>
          <w:spacing w:val="-12"/>
          <w:sz w:val="20"/>
          <w:vertAlign w:val="baseline"/>
        </w:rPr>
        <w:t>學年度第 </w:t>
      </w:r>
      <w:r>
        <w:rPr>
          <w:spacing w:val="-2"/>
          <w:sz w:val="20"/>
          <w:vertAlign w:val="baseline"/>
        </w:rPr>
        <w:t>9</w:t>
      </w:r>
      <w:r>
        <w:rPr>
          <w:spacing w:val="-6"/>
          <w:sz w:val="20"/>
          <w:vertAlign w:val="baseline"/>
        </w:rPr>
        <w:t> </w:t>
      </w:r>
      <w:r>
        <w:rPr>
          <w:rFonts w:ascii="標楷體" w:eastAsia="標楷體" w:hint="eastAsia"/>
          <w:spacing w:val="-3"/>
          <w:sz w:val="20"/>
          <w:vertAlign w:val="baseline"/>
        </w:rPr>
        <w:t>次行政會議修正通過</w:t>
      </w:r>
    </w:p>
    <w:p>
      <w:pPr>
        <w:spacing w:line="218" w:lineRule="exact" w:before="0"/>
        <w:ind w:left="0" w:right="610" w:firstLine="0"/>
        <w:jc w:val="right"/>
        <w:rPr>
          <w:sz w:val="20"/>
        </w:rPr>
      </w:pPr>
      <w:r>
        <w:rPr>
          <w:sz w:val="20"/>
        </w:rPr>
        <w:t>Amended</w:t>
      </w:r>
      <w:r>
        <w:rPr>
          <w:spacing w:val="-4"/>
          <w:sz w:val="20"/>
        </w:rPr>
        <w:t> </w:t>
      </w:r>
      <w:r>
        <w:rPr>
          <w:sz w:val="20"/>
        </w:rPr>
        <w:t>and</w:t>
      </w:r>
      <w:r>
        <w:rPr>
          <w:spacing w:val="-4"/>
          <w:sz w:val="20"/>
        </w:rPr>
        <w:t> </w:t>
      </w:r>
      <w:r>
        <w:rPr>
          <w:sz w:val="20"/>
        </w:rPr>
        <w:t>Passed</w:t>
      </w:r>
      <w:r>
        <w:rPr>
          <w:spacing w:val="-4"/>
          <w:sz w:val="20"/>
        </w:rPr>
        <w:t> </w:t>
      </w:r>
      <w:r>
        <w:rPr>
          <w:sz w:val="20"/>
        </w:rPr>
        <w:t>at</w:t>
      </w:r>
      <w:r>
        <w:rPr>
          <w:spacing w:val="-4"/>
          <w:sz w:val="20"/>
        </w:rPr>
        <w:t> </w:t>
      </w:r>
      <w:r>
        <w:rPr>
          <w:sz w:val="20"/>
        </w:rPr>
        <w:t>the</w:t>
      </w:r>
      <w:r>
        <w:rPr>
          <w:spacing w:val="-5"/>
          <w:sz w:val="20"/>
        </w:rPr>
        <w:t> </w:t>
      </w:r>
      <w:r>
        <w:rPr>
          <w:sz w:val="20"/>
        </w:rPr>
        <w:t>9</w:t>
      </w:r>
      <w:r>
        <w:rPr>
          <w:sz w:val="20"/>
          <w:vertAlign w:val="superscript"/>
        </w:rPr>
        <w:t>th</w:t>
      </w:r>
      <w:r>
        <w:rPr>
          <w:spacing w:val="-7"/>
          <w:sz w:val="20"/>
          <w:vertAlign w:val="baseline"/>
        </w:rPr>
        <w:t> </w:t>
      </w:r>
      <w:r>
        <w:rPr>
          <w:sz w:val="20"/>
          <w:vertAlign w:val="baseline"/>
        </w:rPr>
        <w:t>Administrative</w:t>
      </w:r>
      <w:r>
        <w:rPr>
          <w:spacing w:val="-4"/>
          <w:sz w:val="20"/>
          <w:vertAlign w:val="baseline"/>
        </w:rPr>
        <w:t> </w:t>
      </w:r>
      <w:r>
        <w:rPr>
          <w:sz w:val="20"/>
          <w:vertAlign w:val="baseline"/>
        </w:rPr>
        <w:t>Meeting</w:t>
      </w:r>
      <w:r>
        <w:rPr>
          <w:spacing w:val="-4"/>
          <w:sz w:val="20"/>
          <w:vertAlign w:val="baseline"/>
        </w:rPr>
        <w:t> </w:t>
      </w:r>
      <w:r>
        <w:rPr>
          <w:sz w:val="20"/>
          <w:vertAlign w:val="baseline"/>
        </w:rPr>
        <w:t>on</w:t>
      </w:r>
      <w:r>
        <w:rPr>
          <w:spacing w:val="-6"/>
          <w:sz w:val="20"/>
          <w:vertAlign w:val="baseline"/>
        </w:rPr>
        <w:t> </w:t>
      </w:r>
      <w:r>
        <w:rPr>
          <w:sz w:val="20"/>
          <w:vertAlign w:val="baseline"/>
        </w:rPr>
        <w:t>April</w:t>
      </w:r>
      <w:r>
        <w:rPr>
          <w:spacing w:val="-4"/>
          <w:sz w:val="20"/>
          <w:vertAlign w:val="baseline"/>
        </w:rPr>
        <w:t> </w:t>
      </w:r>
      <w:r>
        <w:rPr>
          <w:sz w:val="20"/>
          <w:vertAlign w:val="baseline"/>
        </w:rPr>
        <w:t>20,</w:t>
      </w:r>
      <w:r>
        <w:rPr>
          <w:spacing w:val="-7"/>
          <w:sz w:val="20"/>
          <w:vertAlign w:val="baseline"/>
        </w:rPr>
        <w:t> </w:t>
      </w:r>
      <w:r>
        <w:rPr>
          <w:spacing w:val="-2"/>
          <w:sz w:val="20"/>
          <w:vertAlign w:val="baseline"/>
        </w:rPr>
        <w:t>2022.</w:t>
      </w:r>
    </w:p>
    <w:p>
      <w:pPr>
        <w:pStyle w:val="BodyText"/>
        <w:spacing w:before="172"/>
        <w:rPr>
          <w:sz w:val="20"/>
        </w:rPr>
      </w:pPr>
    </w:p>
    <w:p>
      <w:pPr>
        <w:spacing w:line="307" w:lineRule="auto" w:before="0"/>
        <w:ind w:left="372" w:right="613" w:firstLine="0"/>
        <w:jc w:val="center"/>
        <w:rPr>
          <w:rFonts w:ascii="標楷體" w:eastAsia="標楷體" w:hint="eastAsia"/>
          <w:sz w:val="24"/>
        </w:rPr>
      </w:pPr>
      <w:r>
        <w:rPr>
          <w:rFonts w:ascii="標楷體" w:eastAsia="標楷體" w:hint="eastAsia"/>
          <w:spacing w:val="-2"/>
          <w:sz w:val="24"/>
        </w:rPr>
        <w:t>一、國立高雄科技大學(以下簡稱本校)依據國立高雄科技大學學生宿舍管理辦法第十三條規定，特訂定國立高雄科技大學學生宿舍申請及退離宿作業要點(以下簡稱本要點)。</w:t>
      </w:r>
    </w:p>
    <w:p>
      <w:pPr>
        <w:spacing w:before="274"/>
        <w:ind w:left="372" w:right="0" w:firstLine="0"/>
        <w:jc w:val="both"/>
        <w:rPr>
          <w:sz w:val="24"/>
        </w:rPr>
      </w:pPr>
      <w:r>
        <w:rPr>
          <w:sz w:val="24"/>
        </w:rPr>
        <w:t>Article</w:t>
      </w:r>
      <w:r>
        <w:rPr>
          <w:spacing w:val="-4"/>
          <w:sz w:val="24"/>
        </w:rPr>
        <w:t> </w:t>
      </w:r>
      <w:r>
        <w:rPr>
          <w:spacing w:val="-10"/>
          <w:sz w:val="24"/>
        </w:rPr>
        <w:t>1</w:t>
      </w:r>
    </w:p>
    <w:p>
      <w:pPr>
        <w:spacing w:line="348" w:lineRule="auto" w:before="122"/>
        <w:ind w:left="1080" w:right="609" w:firstLine="0"/>
        <w:jc w:val="both"/>
        <w:rPr>
          <w:sz w:val="24"/>
        </w:rPr>
      </w:pPr>
      <w:r>
        <w:rPr>
          <w:sz w:val="24"/>
        </w:rPr>
        <w:t>The</w:t>
      </w:r>
      <w:r>
        <w:rPr>
          <w:spacing w:val="-9"/>
          <w:sz w:val="24"/>
        </w:rPr>
        <w:t> </w:t>
      </w:r>
      <w:r>
        <w:rPr>
          <w:sz w:val="24"/>
        </w:rPr>
        <w:t>Regulations</w:t>
      </w:r>
      <w:r>
        <w:rPr>
          <w:spacing w:val="-8"/>
          <w:sz w:val="24"/>
        </w:rPr>
        <w:t> </w:t>
      </w:r>
      <w:r>
        <w:rPr>
          <w:sz w:val="24"/>
        </w:rPr>
        <w:t>Governing</w:t>
      </w:r>
      <w:r>
        <w:rPr>
          <w:spacing w:val="-8"/>
          <w:sz w:val="24"/>
        </w:rPr>
        <w:t> </w:t>
      </w:r>
      <w:r>
        <w:rPr>
          <w:sz w:val="24"/>
        </w:rPr>
        <w:t>Application</w:t>
      </w:r>
      <w:r>
        <w:rPr>
          <w:spacing w:val="-8"/>
          <w:sz w:val="24"/>
        </w:rPr>
        <w:t> </w:t>
      </w:r>
      <w:r>
        <w:rPr>
          <w:sz w:val="24"/>
        </w:rPr>
        <w:t>for</w:t>
      </w:r>
      <w:r>
        <w:rPr>
          <w:spacing w:val="-7"/>
          <w:sz w:val="24"/>
        </w:rPr>
        <w:t> </w:t>
      </w:r>
      <w:r>
        <w:rPr>
          <w:sz w:val="24"/>
        </w:rPr>
        <w:t>Dormitory</w:t>
      </w:r>
      <w:r>
        <w:rPr>
          <w:spacing w:val="-8"/>
          <w:sz w:val="24"/>
        </w:rPr>
        <w:t> </w:t>
      </w:r>
      <w:r>
        <w:rPr>
          <w:sz w:val="24"/>
        </w:rPr>
        <w:t>and</w:t>
      </w:r>
      <w:r>
        <w:rPr>
          <w:spacing w:val="-8"/>
          <w:sz w:val="24"/>
        </w:rPr>
        <w:t> </w:t>
      </w:r>
      <w:r>
        <w:rPr>
          <w:sz w:val="24"/>
        </w:rPr>
        <w:t>Moving</w:t>
      </w:r>
      <w:r>
        <w:rPr>
          <w:spacing w:val="-8"/>
          <w:sz w:val="24"/>
        </w:rPr>
        <w:t> </w:t>
      </w:r>
      <w:r>
        <w:rPr>
          <w:sz w:val="24"/>
        </w:rPr>
        <w:t>Out</w:t>
      </w:r>
      <w:r>
        <w:rPr>
          <w:spacing w:val="40"/>
          <w:sz w:val="24"/>
        </w:rPr>
        <w:t> </w:t>
      </w:r>
      <w:r>
        <w:rPr>
          <w:sz w:val="24"/>
        </w:rPr>
        <w:t>(hereinafter</w:t>
      </w:r>
      <w:r>
        <w:rPr>
          <w:spacing w:val="-9"/>
          <w:sz w:val="24"/>
        </w:rPr>
        <w:t> </w:t>
      </w:r>
      <w:r>
        <w:rPr>
          <w:sz w:val="24"/>
        </w:rPr>
        <w:t>referred to as these Regulations) are adopted by National Kaohsiung University of Science and Technology (hereinafter referred to as “the University”) in accordance with Article 13 of the Regulations Governing Dormitory Management.</w:t>
      </w:r>
    </w:p>
    <w:p>
      <w:pPr>
        <w:pStyle w:val="BodyText"/>
        <w:spacing w:before="10"/>
        <w:rPr>
          <w:sz w:val="24"/>
        </w:rPr>
      </w:pPr>
    </w:p>
    <w:p>
      <w:pPr>
        <w:spacing w:line="307" w:lineRule="auto" w:before="1"/>
        <w:ind w:left="372" w:right="615" w:firstLine="0"/>
        <w:jc w:val="left"/>
        <w:rPr>
          <w:rFonts w:ascii="標楷體" w:eastAsia="標楷體" w:hint="eastAsia"/>
          <w:sz w:val="24"/>
        </w:rPr>
      </w:pPr>
      <w:r>
        <w:rPr>
          <w:rFonts w:ascii="標楷體" w:eastAsia="標楷體" w:hint="eastAsia"/>
          <w:spacing w:val="-2"/>
          <w:sz w:val="24"/>
        </w:rPr>
        <w:t>二、新生住宿之申請依下列身分排定優先順序。但依各校區床位之狀況不同，本校保有調整</w:t>
      </w:r>
      <w:r>
        <w:rPr>
          <w:rFonts w:ascii="標楷體" w:eastAsia="標楷體" w:hint="eastAsia"/>
          <w:spacing w:val="-4"/>
          <w:sz w:val="24"/>
        </w:rPr>
        <w:t>之權。</w:t>
      </w:r>
    </w:p>
    <w:p>
      <w:pPr>
        <w:spacing w:line="307" w:lineRule="auto" w:before="3"/>
        <w:ind w:left="939" w:right="613" w:firstLine="0"/>
        <w:jc w:val="left"/>
        <w:rPr>
          <w:rFonts w:ascii="標楷體" w:eastAsia="標楷體" w:hint="eastAsia"/>
          <w:sz w:val="24"/>
        </w:rPr>
      </w:pPr>
      <w:r>
        <w:rPr>
          <w:rFonts w:ascii="標楷體" w:eastAsia="標楷體" w:hint="eastAsia"/>
          <w:spacing w:val="4"/>
          <w:sz w:val="24"/>
        </w:rPr>
        <w:t>（一）領有身心障礙證明或特殊教育學生鑑定證明書，及就學輔導會特殊教育學生鑑</w:t>
      </w:r>
      <w:r>
        <w:rPr>
          <w:rFonts w:ascii="標楷體" w:eastAsia="標楷體" w:hint="eastAsia"/>
          <w:sz w:val="24"/>
        </w:rPr>
        <w:t>定證明書，或縣市政府核定低收入或中低收入戶證明之學生。</w:t>
      </w:r>
    </w:p>
    <w:p>
      <w:pPr>
        <w:spacing w:before="0"/>
        <w:ind w:left="939" w:right="0" w:firstLine="0"/>
        <w:jc w:val="left"/>
        <w:rPr>
          <w:rFonts w:ascii="標楷體" w:eastAsia="標楷體" w:hint="eastAsia"/>
          <w:sz w:val="24"/>
        </w:rPr>
      </w:pPr>
      <w:r>
        <w:rPr>
          <w:rFonts w:ascii="標楷體" w:eastAsia="標楷體" w:hint="eastAsia"/>
          <w:sz w:val="24"/>
        </w:rPr>
        <w:t>（二）</w:t>
      </w:r>
      <w:r>
        <w:rPr>
          <w:rFonts w:ascii="標楷體" w:eastAsia="標楷體" w:hint="eastAsia"/>
          <w:spacing w:val="-3"/>
          <w:sz w:val="24"/>
        </w:rPr>
        <w:t>境外生。</w:t>
      </w:r>
    </w:p>
    <w:p>
      <w:pPr>
        <w:spacing w:before="89"/>
        <w:ind w:left="939" w:right="0" w:firstLine="0"/>
        <w:jc w:val="left"/>
        <w:rPr>
          <w:rFonts w:ascii="標楷體" w:eastAsia="標楷體" w:hint="eastAsia"/>
          <w:sz w:val="24"/>
        </w:rPr>
      </w:pPr>
      <w:r>
        <w:rPr>
          <w:rFonts w:ascii="標楷體" w:eastAsia="標楷體" w:hint="eastAsia"/>
          <w:sz w:val="24"/>
        </w:rPr>
        <w:t>（三）</w:t>
      </w:r>
      <w:r>
        <w:rPr>
          <w:rFonts w:ascii="標楷體" w:eastAsia="標楷體" w:hint="eastAsia"/>
          <w:spacing w:val="-1"/>
          <w:sz w:val="24"/>
        </w:rPr>
        <w:t>五專一至三年級學生。</w:t>
      </w:r>
    </w:p>
    <w:p>
      <w:pPr>
        <w:spacing w:before="89"/>
        <w:ind w:left="939" w:right="0" w:firstLine="0"/>
        <w:jc w:val="left"/>
        <w:rPr>
          <w:rFonts w:ascii="標楷體" w:eastAsia="標楷體" w:hint="eastAsia"/>
          <w:sz w:val="24"/>
        </w:rPr>
      </w:pPr>
      <w:r>
        <w:rPr>
          <w:rFonts w:ascii="標楷體" w:eastAsia="標楷體" w:hint="eastAsia"/>
          <w:sz w:val="24"/>
        </w:rPr>
        <w:t>（四）</w:t>
      </w:r>
      <w:r>
        <w:rPr>
          <w:rFonts w:ascii="標楷體" w:eastAsia="標楷體" w:hint="eastAsia"/>
          <w:spacing w:val="-2"/>
          <w:sz w:val="24"/>
        </w:rPr>
        <w:t>離外島新生。</w:t>
      </w:r>
    </w:p>
    <w:p>
      <w:pPr>
        <w:spacing w:before="86"/>
        <w:ind w:left="939" w:right="0" w:firstLine="0"/>
        <w:jc w:val="left"/>
        <w:rPr>
          <w:rFonts w:ascii="標楷體" w:eastAsia="標楷體" w:hint="eastAsia"/>
          <w:sz w:val="24"/>
        </w:rPr>
      </w:pPr>
      <w:r>
        <w:rPr>
          <w:rFonts w:ascii="標楷體" w:eastAsia="標楷體" w:hint="eastAsia"/>
          <w:sz w:val="24"/>
        </w:rPr>
        <w:t>（五）</w:t>
      </w:r>
      <w:r>
        <w:rPr>
          <w:rFonts w:ascii="標楷體" w:eastAsia="標楷體" w:hint="eastAsia"/>
          <w:spacing w:val="-1"/>
          <w:sz w:val="24"/>
        </w:rPr>
        <w:t>大學部四技及二技新生。</w:t>
      </w:r>
    </w:p>
    <w:p>
      <w:pPr>
        <w:spacing w:before="89"/>
        <w:ind w:left="939" w:right="0" w:firstLine="0"/>
        <w:jc w:val="left"/>
        <w:rPr>
          <w:rFonts w:ascii="標楷體" w:eastAsia="標楷體" w:hint="eastAsia"/>
          <w:sz w:val="24"/>
        </w:rPr>
      </w:pPr>
      <w:r>
        <w:rPr>
          <w:rFonts w:ascii="標楷體" w:eastAsia="標楷體" w:hint="eastAsia"/>
          <w:sz w:val="24"/>
        </w:rPr>
        <w:t>（六）</w:t>
      </w:r>
      <w:r>
        <w:rPr>
          <w:rFonts w:ascii="標楷體" w:eastAsia="標楷體" w:hint="eastAsia"/>
          <w:spacing w:val="-2"/>
          <w:sz w:val="24"/>
        </w:rPr>
        <w:t>研究所一年級學生。</w:t>
      </w:r>
    </w:p>
    <w:p>
      <w:pPr>
        <w:spacing w:before="89"/>
        <w:ind w:left="939" w:right="0" w:firstLine="0"/>
        <w:jc w:val="left"/>
        <w:rPr>
          <w:rFonts w:ascii="標楷體" w:eastAsia="標楷體" w:hint="eastAsia"/>
          <w:sz w:val="24"/>
        </w:rPr>
      </w:pPr>
      <w:r>
        <w:rPr>
          <w:rFonts w:ascii="標楷體" w:eastAsia="標楷體" w:hint="eastAsia"/>
          <w:sz w:val="24"/>
        </w:rPr>
        <w:t>（七）</w:t>
      </w:r>
      <w:r>
        <w:rPr>
          <w:rFonts w:ascii="標楷體" w:eastAsia="標楷體" w:hint="eastAsia"/>
          <w:spacing w:val="-2"/>
          <w:sz w:val="24"/>
        </w:rPr>
        <w:t>轉、復學生。</w:t>
      </w:r>
    </w:p>
    <w:p>
      <w:pPr>
        <w:spacing w:line="307" w:lineRule="auto" w:before="86"/>
        <w:ind w:left="939" w:right="608" w:firstLine="0"/>
        <w:jc w:val="left"/>
        <w:rPr>
          <w:rFonts w:ascii="標楷體" w:eastAsia="標楷體" w:hint="eastAsia"/>
          <w:sz w:val="24"/>
        </w:rPr>
      </w:pPr>
      <w:r>
        <w:rPr>
          <w:rFonts w:ascii="標楷體" w:eastAsia="標楷體" w:hint="eastAsia"/>
          <w:spacing w:val="-2"/>
          <w:sz w:val="24"/>
        </w:rPr>
        <w:t>（八）在學學生，於每學年度第二學期，申請下一學年度之住宿時，應參與抽籤(視各校區實際床位狀況決定)。</w:t>
      </w:r>
    </w:p>
    <w:p>
      <w:pPr>
        <w:spacing w:before="274"/>
        <w:ind w:left="372" w:right="0" w:firstLine="0"/>
        <w:jc w:val="both"/>
        <w:rPr>
          <w:sz w:val="24"/>
        </w:rPr>
      </w:pPr>
      <w:r>
        <w:rPr>
          <w:sz w:val="24"/>
        </w:rPr>
        <w:t>Article</w:t>
      </w:r>
      <w:r>
        <w:rPr>
          <w:spacing w:val="-4"/>
          <w:sz w:val="24"/>
        </w:rPr>
        <w:t> </w:t>
      </w:r>
      <w:r>
        <w:rPr>
          <w:spacing w:val="-10"/>
          <w:sz w:val="24"/>
        </w:rPr>
        <w:t>2</w:t>
      </w:r>
    </w:p>
    <w:p>
      <w:pPr>
        <w:spacing w:before="124"/>
        <w:ind w:left="1080" w:right="0" w:firstLine="0"/>
        <w:jc w:val="both"/>
        <w:rPr>
          <w:sz w:val="24"/>
        </w:rPr>
      </w:pPr>
      <w:r>
        <w:rPr>
          <w:sz w:val="24"/>
        </w:rPr>
        <w:t>Applications</w:t>
      </w:r>
      <w:r>
        <w:rPr>
          <w:spacing w:val="19"/>
          <w:sz w:val="24"/>
        </w:rPr>
        <w:t> </w:t>
      </w:r>
      <w:r>
        <w:rPr>
          <w:sz w:val="24"/>
        </w:rPr>
        <w:t>for</w:t>
      </w:r>
      <w:r>
        <w:rPr>
          <w:spacing w:val="21"/>
          <w:sz w:val="24"/>
        </w:rPr>
        <w:t> </w:t>
      </w:r>
      <w:r>
        <w:rPr>
          <w:sz w:val="24"/>
        </w:rPr>
        <w:t>freshman</w:t>
      </w:r>
      <w:r>
        <w:rPr>
          <w:spacing w:val="21"/>
          <w:sz w:val="24"/>
        </w:rPr>
        <w:t> </w:t>
      </w:r>
      <w:r>
        <w:rPr>
          <w:sz w:val="24"/>
        </w:rPr>
        <w:t>dormitories</w:t>
      </w:r>
      <w:r>
        <w:rPr>
          <w:spacing w:val="22"/>
          <w:sz w:val="24"/>
        </w:rPr>
        <w:t> </w:t>
      </w:r>
      <w:r>
        <w:rPr>
          <w:sz w:val="24"/>
        </w:rPr>
        <w:t>are</w:t>
      </w:r>
      <w:r>
        <w:rPr>
          <w:spacing w:val="20"/>
          <w:sz w:val="24"/>
        </w:rPr>
        <w:t> </w:t>
      </w:r>
      <w:r>
        <w:rPr>
          <w:sz w:val="24"/>
        </w:rPr>
        <w:t>prioritized</w:t>
      </w:r>
      <w:r>
        <w:rPr>
          <w:spacing w:val="22"/>
          <w:sz w:val="24"/>
        </w:rPr>
        <w:t> </w:t>
      </w:r>
      <w:r>
        <w:rPr>
          <w:sz w:val="24"/>
        </w:rPr>
        <w:t>in</w:t>
      </w:r>
      <w:r>
        <w:rPr>
          <w:spacing w:val="21"/>
          <w:sz w:val="24"/>
        </w:rPr>
        <w:t> </w:t>
      </w:r>
      <w:r>
        <w:rPr>
          <w:sz w:val="24"/>
        </w:rPr>
        <w:t>the</w:t>
      </w:r>
      <w:r>
        <w:rPr>
          <w:spacing w:val="21"/>
          <w:sz w:val="24"/>
        </w:rPr>
        <w:t> </w:t>
      </w:r>
      <w:r>
        <w:rPr>
          <w:sz w:val="24"/>
        </w:rPr>
        <w:t>following</w:t>
      </w:r>
      <w:r>
        <w:rPr>
          <w:spacing w:val="21"/>
          <w:sz w:val="24"/>
        </w:rPr>
        <w:t> </w:t>
      </w:r>
      <w:r>
        <w:rPr>
          <w:sz w:val="24"/>
        </w:rPr>
        <w:t>order.</w:t>
      </w:r>
      <w:r>
        <w:rPr>
          <w:spacing w:val="22"/>
          <w:sz w:val="24"/>
        </w:rPr>
        <w:t> </w:t>
      </w:r>
      <w:r>
        <w:rPr>
          <w:sz w:val="24"/>
        </w:rPr>
        <w:t>However,</w:t>
      </w:r>
      <w:r>
        <w:rPr>
          <w:spacing w:val="22"/>
          <w:sz w:val="24"/>
        </w:rPr>
        <w:t> </w:t>
      </w:r>
      <w:r>
        <w:rPr>
          <w:spacing w:val="-5"/>
          <w:sz w:val="24"/>
        </w:rPr>
        <w:t>the</w:t>
      </w:r>
    </w:p>
    <w:p>
      <w:pPr>
        <w:spacing w:after="0"/>
        <w:jc w:val="both"/>
        <w:rPr>
          <w:sz w:val="24"/>
        </w:rPr>
        <w:sectPr>
          <w:footerReference w:type="default" r:id="rId80"/>
          <w:pgSz w:w="11910" w:h="16840"/>
          <w:pgMar w:header="0" w:footer="0" w:top="940" w:bottom="280" w:left="760" w:right="520"/>
        </w:sectPr>
      </w:pPr>
    </w:p>
    <w:p>
      <w:pPr>
        <w:spacing w:line="348" w:lineRule="auto" w:before="70"/>
        <w:ind w:left="1080" w:right="615" w:firstLine="0"/>
        <w:jc w:val="both"/>
        <w:rPr>
          <w:sz w:val="24"/>
        </w:rPr>
      </w:pPr>
      <w:r>
        <w:rPr>
          <w:sz w:val="24"/>
        </w:rPr>
        <w:t>University</w:t>
      </w:r>
      <w:r>
        <w:rPr>
          <w:spacing w:val="-12"/>
          <w:sz w:val="24"/>
        </w:rPr>
        <w:t> </w:t>
      </w:r>
      <w:r>
        <w:rPr>
          <w:sz w:val="24"/>
        </w:rPr>
        <w:t>reserves</w:t>
      </w:r>
      <w:r>
        <w:rPr>
          <w:spacing w:val="-12"/>
          <w:sz w:val="24"/>
        </w:rPr>
        <w:t> </w:t>
      </w:r>
      <w:r>
        <w:rPr>
          <w:sz w:val="24"/>
        </w:rPr>
        <w:t>the</w:t>
      </w:r>
      <w:r>
        <w:rPr>
          <w:spacing w:val="-13"/>
          <w:sz w:val="24"/>
        </w:rPr>
        <w:t> </w:t>
      </w:r>
      <w:r>
        <w:rPr>
          <w:sz w:val="24"/>
        </w:rPr>
        <w:t>right</w:t>
      </w:r>
      <w:r>
        <w:rPr>
          <w:spacing w:val="-12"/>
          <w:sz w:val="24"/>
        </w:rPr>
        <w:t> </w:t>
      </w:r>
      <w:r>
        <w:rPr>
          <w:sz w:val="24"/>
        </w:rPr>
        <w:t>to</w:t>
      </w:r>
      <w:r>
        <w:rPr>
          <w:spacing w:val="-12"/>
          <w:sz w:val="24"/>
        </w:rPr>
        <w:t> </w:t>
      </w:r>
      <w:r>
        <w:rPr>
          <w:sz w:val="24"/>
        </w:rPr>
        <w:t>adjust</w:t>
      </w:r>
      <w:r>
        <w:rPr>
          <w:spacing w:val="-14"/>
          <w:sz w:val="24"/>
        </w:rPr>
        <w:t> </w:t>
      </w:r>
      <w:r>
        <w:rPr>
          <w:sz w:val="24"/>
        </w:rPr>
        <w:t>the</w:t>
      </w:r>
      <w:r>
        <w:rPr>
          <w:spacing w:val="-13"/>
          <w:sz w:val="24"/>
        </w:rPr>
        <w:t> </w:t>
      </w:r>
      <w:r>
        <w:rPr>
          <w:sz w:val="24"/>
        </w:rPr>
        <w:t>order</w:t>
      </w:r>
      <w:r>
        <w:rPr>
          <w:spacing w:val="-13"/>
          <w:sz w:val="24"/>
        </w:rPr>
        <w:t> </w:t>
      </w:r>
      <w:r>
        <w:rPr>
          <w:sz w:val="24"/>
        </w:rPr>
        <w:t>of</w:t>
      </w:r>
      <w:r>
        <w:rPr>
          <w:spacing w:val="-13"/>
          <w:sz w:val="24"/>
        </w:rPr>
        <w:t> </w:t>
      </w:r>
      <w:r>
        <w:rPr>
          <w:sz w:val="24"/>
        </w:rPr>
        <w:t>precedence</w:t>
      </w:r>
      <w:r>
        <w:rPr>
          <w:spacing w:val="-13"/>
          <w:sz w:val="24"/>
        </w:rPr>
        <w:t> </w:t>
      </w:r>
      <w:r>
        <w:rPr>
          <w:sz w:val="24"/>
        </w:rPr>
        <w:t>according</w:t>
      </w:r>
      <w:r>
        <w:rPr>
          <w:spacing w:val="-12"/>
          <w:sz w:val="24"/>
        </w:rPr>
        <w:t> </w:t>
      </w:r>
      <w:r>
        <w:rPr>
          <w:sz w:val="24"/>
        </w:rPr>
        <w:t>to</w:t>
      </w:r>
      <w:r>
        <w:rPr>
          <w:spacing w:val="-12"/>
          <w:sz w:val="24"/>
        </w:rPr>
        <w:t> </w:t>
      </w:r>
      <w:r>
        <w:rPr>
          <w:sz w:val="24"/>
        </w:rPr>
        <w:t>the</w:t>
      </w:r>
      <w:r>
        <w:rPr>
          <w:spacing w:val="-13"/>
          <w:sz w:val="24"/>
        </w:rPr>
        <w:t> </w:t>
      </w:r>
      <w:r>
        <w:rPr>
          <w:sz w:val="24"/>
        </w:rPr>
        <w:t>number</w:t>
      </w:r>
      <w:r>
        <w:rPr>
          <w:spacing w:val="-13"/>
          <w:sz w:val="24"/>
        </w:rPr>
        <w:t> </w:t>
      </w:r>
      <w:r>
        <w:rPr>
          <w:sz w:val="24"/>
        </w:rPr>
        <w:t>of</w:t>
      </w:r>
      <w:r>
        <w:rPr>
          <w:spacing w:val="-13"/>
          <w:sz w:val="24"/>
        </w:rPr>
        <w:t> </w:t>
      </w:r>
      <w:r>
        <w:rPr>
          <w:sz w:val="24"/>
        </w:rPr>
        <w:t>beds on each campus.</w:t>
      </w:r>
    </w:p>
    <w:p>
      <w:pPr>
        <w:pStyle w:val="ListParagraph"/>
        <w:numPr>
          <w:ilvl w:val="1"/>
          <w:numId w:val="207"/>
        </w:numPr>
        <w:tabs>
          <w:tab w:pos="1212" w:val="left" w:leader="none"/>
        </w:tabs>
        <w:spacing w:line="348" w:lineRule="auto" w:before="1" w:after="0"/>
        <w:ind w:left="1212" w:right="611" w:hanging="360"/>
        <w:jc w:val="both"/>
        <w:rPr>
          <w:sz w:val="24"/>
        </w:rPr>
      </w:pPr>
      <w:r>
        <w:rPr>
          <w:sz w:val="24"/>
        </w:rPr>
        <w:t>Students with a certificate of physical or mental disability or a certificate of identification for special education students, and students who have been certified as special education students by the Committee Responsible for Identification and Placement of Gifted and Disabled Students, or students who have been certified as low- or moderate-income households by the county or city government.</w:t>
      </w:r>
    </w:p>
    <w:p>
      <w:pPr>
        <w:pStyle w:val="ListParagraph"/>
        <w:numPr>
          <w:ilvl w:val="1"/>
          <w:numId w:val="207"/>
        </w:numPr>
        <w:tabs>
          <w:tab w:pos="1212" w:val="left" w:leader="none"/>
        </w:tabs>
        <w:spacing w:line="274" w:lineRule="exact" w:before="0" w:after="0"/>
        <w:ind w:left="1212" w:right="0" w:hanging="360"/>
        <w:jc w:val="both"/>
        <w:rPr>
          <w:sz w:val="24"/>
        </w:rPr>
      </w:pPr>
      <w:r>
        <w:rPr>
          <w:sz w:val="24"/>
        </w:rPr>
        <w:t>Oversea</w:t>
      </w:r>
      <w:r>
        <w:rPr>
          <w:spacing w:val="-3"/>
          <w:sz w:val="24"/>
        </w:rPr>
        <w:t> </w:t>
      </w:r>
      <w:r>
        <w:rPr>
          <w:spacing w:val="-2"/>
          <w:sz w:val="24"/>
        </w:rPr>
        <w:t>students</w:t>
      </w:r>
    </w:p>
    <w:p>
      <w:pPr>
        <w:pStyle w:val="ListParagraph"/>
        <w:numPr>
          <w:ilvl w:val="1"/>
          <w:numId w:val="207"/>
        </w:numPr>
        <w:tabs>
          <w:tab w:pos="1212" w:val="left" w:leader="none"/>
        </w:tabs>
        <w:spacing w:line="240" w:lineRule="auto" w:before="125" w:after="0"/>
        <w:ind w:left="1212" w:right="0" w:hanging="360"/>
        <w:jc w:val="left"/>
        <w:rPr>
          <w:sz w:val="24"/>
        </w:rPr>
      </w:pPr>
      <w:r>
        <w:rPr>
          <w:sz w:val="24"/>
        </w:rPr>
        <w:t>Junior</w:t>
      </w:r>
      <w:r>
        <w:rPr>
          <w:spacing w:val="-4"/>
          <w:sz w:val="24"/>
        </w:rPr>
        <w:t> </w:t>
      </w:r>
      <w:r>
        <w:rPr>
          <w:sz w:val="24"/>
        </w:rPr>
        <w:t>college</w:t>
      </w:r>
      <w:r>
        <w:rPr>
          <w:spacing w:val="-2"/>
          <w:sz w:val="24"/>
        </w:rPr>
        <w:t> </w:t>
      </w:r>
      <w:r>
        <w:rPr>
          <w:sz w:val="24"/>
        </w:rPr>
        <w:t>in</w:t>
      </w:r>
      <w:r>
        <w:rPr>
          <w:spacing w:val="-1"/>
          <w:sz w:val="24"/>
        </w:rPr>
        <w:t> </w:t>
      </w:r>
      <w:r>
        <w:rPr>
          <w:sz w:val="24"/>
        </w:rPr>
        <w:t>first</w:t>
      </w:r>
      <w:r>
        <w:rPr>
          <w:spacing w:val="-1"/>
          <w:sz w:val="24"/>
        </w:rPr>
        <w:t> </w:t>
      </w:r>
      <w:r>
        <w:rPr>
          <w:sz w:val="24"/>
        </w:rPr>
        <w:t>to</w:t>
      </w:r>
      <w:r>
        <w:rPr>
          <w:spacing w:val="-1"/>
          <w:sz w:val="24"/>
        </w:rPr>
        <w:t> </w:t>
      </w:r>
      <w:r>
        <w:rPr>
          <w:sz w:val="24"/>
        </w:rPr>
        <w:t>third </w:t>
      </w:r>
      <w:r>
        <w:rPr>
          <w:spacing w:val="-2"/>
          <w:sz w:val="24"/>
        </w:rPr>
        <w:t>years</w:t>
      </w:r>
    </w:p>
    <w:p>
      <w:pPr>
        <w:pStyle w:val="ListParagraph"/>
        <w:numPr>
          <w:ilvl w:val="1"/>
          <w:numId w:val="207"/>
        </w:numPr>
        <w:tabs>
          <w:tab w:pos="1212" w:val="left" w:leader="none"/>
        </w:tabs>
        <w:spacing w:line="240" w:lineRule="auto" w:before="123" w:after="0"/>
        <w:ind w:left="1212" w:right="0" w:hanging="360"/>
        <w:jc w:val="left"/>
        <w:rPr>
          <w:sz w:val="24"/>
        </w:rPr>
      </w:pPr>
      <w:r>
        <w:rPr>
          <w:sz w:val="24"/>
        </w:rPr>
        <w:t>Freshman</w:t>
      </w:r>
      <w:r>
        <w:rPr>
          <w:spacing w:val="-3"/>
          <w:sz w:val="24"/>
        </w:rPr>
        <w:t> </w:t>
      </w:r>
      <w:r>
        <w:rPr>
          <w:sz w:val="24"/>
        </w:rPr>
        <w:t>from</w:t>
      </w:r>
      <w:r>
        <w:rPr>
          <w:spacing w:val="-2"/>
          <w:sz w:val="24"/>
        </w:rPr>
        <w:t> </w:t>
      </w:r>
      <w:r>
        <w:rPr>
          <w:sz w:val="24"/>
        </w:rPr>
        <w:t>outlying</w:t>
      </w:r>
      <w:r>
        <w:rPr>
          <w:spacing w:val="-2"/>
          <w:sz w:val="24"/>
        </w:rPr>
        <w:t> islands</w:t>
      </w:r>
    </w:p>
    <w:p>
      <w:pPr>
        <w:pStyle w:val="ListParagraph"/>
        <w:numPr>
          <w:ilvl w:val="1"/>
          <w:numId w:val="207"/>
        </w:numPr>
        <w:tabs>
          <w:tab w:pos="1212" w:val="left" w:leader="none"/>
        </w:tabs>
        <w:spacing w:line="240" w:lineRule="auto" w:before="124" w:after="0"/>
        <w:ind w:left="1212" w:right="0" w:hanging="360"/>
        <w:jc w:val="left"/>
        <w:rPr>
          <w:sz w:val="24"/>
        </w:rPr>
      </w:pPr>
      <w:r>
        <w:rPr>
          <w:sz w:val="24"/>
        </w:rPr>
        <w:t>Freshman</w:t>
      </w:r>
      <w:r>
        <w:rPr>
          <w:spacing w:val="-4"/>
          <w:sz w:val="24"/>
        </w:rPr>
        <w:t> </w:t>
      </w:r>
      <w:r>
        <w:rPr>
          <w:sz w:val="24"/>
        </w:rPr>
        <w:t>in</w:t>
      </w:r>
      <w:r>
        <w:rPr>
          <w:spacing w:val="-1"/>
          <w:sz w:val="24"/>
        </w:rPr>
        <w:t> </w:t>
      </w:r>
      <w:r>
        <w:rPr>
          <w:sz w:val="24"/>
        </w:rPr>
        <w:t>the</w:t>
      </w:r>
      <w:r>
        <w:rPr>
          <w:spacing w:val="-1"/>
          <w:sz w:val="24"/>
        </w:rPr>
        <w:t> </w:t>
      </w:r>
      <w:r>
        <w:rPr>
          <w:sz w:val="24"/>
        </w:rPr>
        <w:t>four-year</w:t>
      </w:r>
      <w:r>
        <w:rPr>
          <w:spacing w:val="-2"/>
          <w:sz w:val="24"/>
        </w:rPr>
        <w:t> </w:t>
      </w:r>
      <w:r>
        <w:rPr>
          <w:sz w:val="24"/>
        </w:rPr>
        <w:t>and</w:t>
      </w:r>
      <w:r>
        <w:rPr>
          <w:spacing w:val="-2"/>
          <w:sz w:val="24"/>
        </w:rPr>
        <w:t> </w:t>
      </w:r>
      <w:r>
        <w:rPr>
          <w:sz w:val="24"/>
        </w:rPr>
        <w:t>two-year</w:t>
      </w:r>
      <w:r>
        <w:rPr>
          <w:spacing w:val="-2"/>
          <w:sz w:val="24"/>
        </w:rPr>
        <w:t> </w:t>
      </w:r>
      <w:r>
        <w:rPr>
          <w:sz w:val="24"/>
        </w:rPr>
        <w:t>technical program</w:t>
      </w:r>
      <w:r>
        <w:rPr>
          <w:spacing w:val="-2"/>
          <w:sz w:val="24"/>
        </w:rPr>
        <w:t> </w:t>
      </w:r>
      <w:r>
        <w:rPr>
          <w:sz w:val="24"/>
        </w:rPr>
        <w:t>at</w:t>
      </w:r>
      <w:r>
        <w:rPr>
          <w:spacing w:val="-1"/>
          <w:sz w:val="24"/>
        </w:rPr>
        <w:t> </w:t>
      </w:r>
      <w:r>
        <w:rPr>
          <w:sz w:val="24"/>
        </w:rPr>
        <w:t>the</w:t>
      </w:r>
      <w:r>
        <w:rPr>
          <w:spacing w:val="-2"/>
          <w:sz w:val="24"/>
        </w:rPr>
        <w:t> University</w:t>
      </w:r>
    </w:p>
    <w:p>
      <w:pPr>
        <w:pStyle w:val="ListParagraph"/>
        <w:numPr>
          <w:ilvl w:val="1"/>
          <w:numId w:val="207"/>
        </w:numPr>
        <w:tabs>
          <w:tab w:pos="1212" w:val="left" w:leader="none"/>
        </w:tabs>
        <w:spacing w:line="240" w:lineRule="auto" w:before="125" w:after="0"/>
        <w:ind w:left="1212" w:right="0" w:hanging="360"/>
        <w:jc w:val="left"/>
        <w:rPr>
          <w:sz w:val="24"/>
        </w:rPr>
      </w:pPr>
      <w:r>
        <w:rPr>
          <w:sz w:val="24"/>
        </w:rPr>
        <w:t>First-year</w:t>
      </w:r>
      <w:r>
        <w:rPr>
          <w:spacing w:val="-3"/>
          <w:sz w:val="24"/>
        </w:rPr>
        <w:t> </w:t>
      </w:r>
      <w:r>
        <w:rPr>
          <w:sz w:val="24"/>
        </w:rPr>
        <w:t>in</w:t>
      </w:r>
      <w:r>
        <w:rPr>
          <w:spacing w:val="-2"/>
          <w:sz w:val="24"/>
        </w:rPr>
        <w:t> </w:t>
      </w:r>
      <w:r>
        <w:rPr>
          <w:sz w:val="24"/>
        </w:rPr>
        <w:t>graduate</w:t>
      </w:r>
      <w:r>
        <w:rPr>
          <w:spacing w:val="-2"/>
          <w:sz w:val="24"/>
        </w:rPr>
        <w:t> institute</w:t>
      </w:r>
    </w:p>
    <w:p>
      <w:pPr>
        <w:pStyle w:val="ListParagraph"/>
        <w:numPr>
          <w:ilvl w:val="1"/>
          <w:numId w:val="207"/>
        </w:numPr>
        <w:tabs>
          <w:tab w:pos="1212" w:val="left" w:leader="none"/>
        </w:tabs>
        <w:spacing w:line="240" w:lineRule="auto" w:before="123" w:after="0"/>
        <w:ind w:left="1212" w:right="0" w:hanging="360"/>
        <w:jc w:val="left"/>
        <w:rPr>
          <w:sz w:val="24"/>
        </w:rPr>
      </w:pPr>
      <w:r>
        <w:rPr>
          <w:sz w:val="24"/>
        </w:rPr>
        <w:t>Transfer</w:t>
      </w:r>
      <w:r>
        <w:rPr>
          <w:spacing w:val="-2"/>
          <w:sz w:val="24"/>
        </w:rPr>
        <w:t> </w:t>
      </w:r>
      <w:r>
        <w:rPr>
          <w:sz w:val="24"/>
        </w:rPr>
        <w:t>or</w:t>
      </w:r>
      <w:r>
        <w:rPr>
          <w:spacing w:val="-2"/>
          <w:sz w:val="24"/>
        </w:rPr>
        <w:t> </w:t>
      </w:r>
      <w:r>
        <w:rPr>
          <w:sz w:val="24"/>
        </w:rPr>
        <w:t>resumption</w:t>
      </w:r>
      <w:r>
        <w:rPr>
          <w:spacing w:val="-1"/>
          <w:sz w:val="24"/>
        </w:rPr>
        <w:t> </w:t>
      </w:r>
      <w:r>
        <w:rPr>
          <w:sz w:val="24"/>
        </w:rPr>
        <w:t>of</w:t>
      </w:r>
      <w:r>
        <w:rPr>
          <w:spacing w:val="-2"/>
          <w:sz w:val="24"/>
        </w:rPr>
        <w:t> schooling</w:t>
      </w:r>
    </w:p>
    <w:p>
      <w:pPr>
        <w:pStyle w:val="ListParagraph"/>
        <w:numPr>
          <w:ilvl w:val="1"/>
          <w:numId w:val="207"/>
        </w:numPr>
        <w:tabs>
          <w:tab w:pos="1212" w:val="left" w:leader="none"/>
        </w:tabs>
        <w:spacing w:line="348" w:lineRule="auto" w:before="124" w:after="0"/>
        <w:ind w:left="1212" w:right="611" w:hanging="360"/>
        <w:jc w:val="both"/>
        <w:rPr>
          <w:sz w:val="24"/>
        </w:rPr>
      </w:pPr>
      <w:r>
        <w:rPr>
          <w:sz w:val="24"/>
        </w:rPr>
        <w:t>Current students should participate in the lottery in the spring semester of each academic year when applying for a dormitory for the following academic year. (Depending on the actual bed capacity on each campus)</w:t>
      </w:r>
    </w:p>
    <w:p>
      <w:pPr>
        <w:pStyle w:val="BodyText"/>
        <w:spacing w:before="10"/>
        <w:rPr>
          <w:sz w:val="24"/>
        </w:rPr>
      </w:pPr>
    </w:p>
    <w:p>
      <w:pPr>
        <w:spacing w:before="0"/>
        <w:ind w:left="372" w:right="0" w:firstLine="0"/>
        <w:jc w:val="left"/>
        <w:rPr>
          <w:rFonts w:ascii="標楷體" w:eastAsia="標楷體" w:hint="eastAsia"/>
          <w:sz w:val="24"/>
        </w:rPr>
      </w:pPr>
      <w:r>
        <w:rPr>
          <w:rFonts w:ascii="標楷體" w:eastAsia="標楷體" w:hint="eastAsia"/>
          <w:spacing w:val="-2"/>
          <w:sz w:val="24"/>
        </w:rPr>
        <w:t>三、住宿申請：</w:t>
      </w:r>
    </w:p>
    <w:p>
      <w:pPr>
        <w:spacing w:line="307" w:lineRule="auto" w:before="89"/>
        <w:ind w:left="939" w:right="613" w:firstLine="0"/>
        <w:jc w:val="left"/>
        <w:rPr>
          <w:rFonts w:ascii="標楷體" w:eastAsia="標楷體" w:hint="eastAsia"/>
          <w:sz w:val="24"/>
        </w:rPr>
      </w:pPr>
      <w:r>
        <w:rPr>
          <w:rFonts w:ascii="標楷體" w:eastAsia="標楷體" w:hint="eastAsia"/>
          <w:spacing w:val="4"/>
          <w:sz w:val="24"/>
        </w:rPr>
        <w:t>（一）新生於收到入學註冊須知後，依規定時間以網路申請方式辦理；舊生住宿申請</w:t>
      </w:r>
      <w:r>
        <w:rPr>
          <w:rFonts w:ascii="標楷體" w:eastAsia="標楷體" w:hint="eastAsia"/>
          <w:sz w:val="24"/>
        </w:rPr>
        <w:t>於學期結束前辦理 (申請期限以住服組公告為主)。</w:t>
      </w:r>
    </w:p>
    <w:p>
      <w:pPr>
        <w:spacing w:line="307" w:lineRule="auto" w:before="3"/>
        <w:ind w:left="939" w:right="613" w:firstLine="0"/>
        <w:jc w:val="left"/>
        <w:rPr>
          <w:rFonts w:ascii="標楷體" w:eastAsia="標楷體" w:hint="eastAsia"/>
          <w:sz w:val="24"/>
        </w:rPr>
      </w:pPr>
      <w:r>
        <w:rPr>
          <w:rFonts w:ascii="標楷體" w:eastAsia="標楷體" w:hint="eastAsia"/>
          <w:spacing w:val="4"/>
          <w:sz w:val="24"/>
        </w:rPr>
        <w:t>（二）獲床位分配者，應自行上網下載繳費單，並於所列期限繳交住宿相關費用；延</w:t>
      </w:r>
      <w:r>
        <w:rPr>
          <w:rFonts w:ascii="標楷體" w:eastAsia="標楷體" w:hint="eastAsia"/>
          <w:sz w:val="24"/>
        </w:rPr>
        <w:t>遲入住者，應於開學前提出床位保留申請。</w:t>
      </w:r>
    </w:p>
    <w:p>
      <w:pPr>
        <w:spacing w:line="307" w:lineRule="auto" w:before="0"/>
        <w:ind w:left="939" w:right="613" w:firstLine="0"/>
        <w:jc w:val="left"/>
        <w:rPr>
          <w:rFonts w:ascii="標楷體" w:eastAsia="標楷體" w:hint="eastAsia"/>
          <w:sz w:val="24"/>
        </w:rPr>
      </w:pPr>
      <w:r>
        <w:rPr>
          <w:rFonts w:ascii="標楷體" w:eastAsia="標楷體" w:hint="eastAsia"/>
          <w:spacing w:val="4"/>
          <w:sz w:val="24"/>
        </w:rPr>
        <w:t>（三）未於期限內完成住宿相關費用繳交，或未提出保留申請者，視同放棄，住服組</w:t>
      </w:r>
      <w:r>
        <w:rPr>
          <w:rFonts w:ascii="標楷體" w:eastAsia="標楷體" w:hint="eastAsia"/>
          <w:sz w:val="24"/>
        </w:rPr>
        <w:t>有權逕行遞補。</w:t>
      </w:r>
    </w:p>
    <w:p>
      <w:pPr>
        <w:spacing w:line="307" w:lineRule="auto" w:before="1"/>
        <w:ind w:left="939" w:right="605" w:firstLine="0"/>
        <w:jc w:val="both"/>
        <w:rPr>
          <w:rFonts w:ascii="標楷體" w:eastAsia="標楷體" w:hint="eastAsia"/>
          <w:sz w:val="24"/>
        </w:rPr>
      </w:pPr>
      <w:r>
        <w:rPr>
          <w:rFonts w:ascii="標楷體" w:eastAsia="標楷體" w:hint="eastAsia"/>
          <w:spacing w:val="12"/>
          <w:sz w:val="24"/>
        </w:rPr>
        <w:t>（四）住宿期限自第一學期開學日起，至第二學期期末考結束日止（</w:t>
      </w:r>
      <w:r>
        <w:rPr>
          <w:rFonts w:ascii="標楷體" w:eastAsia="標楷體" w:hint="eastAsia"/>
          <w:spacing w:val="9"/>
          <w:sz w:val="24"/>
        </w:rPr>
        <w:t>不包含寒、暑</w:t>
      </w:r>
      <w:r>
        <w:rPr>
          <w:rFonts w:ascii="標楷體" w:eastAsia="標楷體" w:hint="eastAsia"/>
          <w:spacing w:val="4"/>
          <w:sz w:val="24"/>
        </w:rPr>
        <w:t>假）；另為考量同學權益，每學年第二學期放棄住宿者，應於第一學期期末考結束日</w:t>
      </w:r>
      <w:r>
        <w:rPr>
          <w:rFonts w:ascii="標楷體" w:eastAsia="標楷體" w:hint="eastAsia"/>
          <w:sz w:val="24"/>
        </w:rPr>
        <w:t>前一周提出不續住申請，俾利床位遞補作業。</w:t>
      </w:r>
    </w:p>
    <w:p>
      <w:pPr>
        <w:spacing w:line="307" w:lineRule="auto" w:before="2"/>
        <w:ind w:left="939" w:right="613" w:firstLine="0"/>
        <w:jc w:val="left"/>
        <w:rPr>
          <w:rFonts w:ascii="標楷體" w:eastAsia="標楷體" w:hint="eastAsia"/>
          <w:sz w:val="24"/>
        </w:rPr>
      </w:pPr>
      <w:r>
        <w:rPr>
          <w:rFonts w:ascii="標楷體" w:eastAsia="標楷體" w:hint="eastAsia"/>
          <w:spacing w:val="4"/>
          <w:sz w:val="24"/>
        </w:rPr>
        <w:t>（五）為利審查，得減免住宿費用之住宿生，應於住宿申請時，以郵寄或傳真等方式</w:t>
      </w:r>
      <w:r>
        <w:rPr>
          <w:rFonts w:ascii="標楷體" w:eastAsia="標楷體" w:hint="eastAsia"/>
          <w:sz w:val="24"/>
        </w:rPr>
        <w:t>提供相關證明文件。</w:t>
      </w:r>
    </w:p>
    <w:p>
      <w:pPr>
        <w:spacing w:before="2"/>
        <w:ind w:left="939" w:right="0" w:firstLine="0"/>
        <w:jc w:val="left"/>
        <w:rPr>
          <w:rFonts w:ascii="標楷體" w:eastAsia="標楷體" w:hint="eastAsia"/>
          <w:sz w:val="24"/>
        </w:rPr>
      </w:pPr>
      <w:r>
        <w:rPr>
          <w:rFonts w:ascii="標楷體" w:eastAsia="標楷體" w:hint="eastAsia"/>
          <w:sz w:val="24"/>
        </w:rPr>
        <w:t>（六）</w:t>
      </w:r>
      <w:r>
        <w:rPr>
          <w:rFonts w:ascii="標楷體" w:eastAsia="標楷體" w:hint="eastAsia"/>
          <w:spacing w:val="-1"/>
          <w:sz w:val="24"/>
        </w:rPr>
        <w:t>前款之住宿生，依規定應完成生活服務學習時數。</w:t>
      </w:r>
    </w:p>
    <w:p>
      <w:pPr>
        <w:spacing w:line="307" w:lineRule="auto" w:before="87"/>
        <w:ind w:left="939" w:right="613" w:firstLine="0"/>
        <w:jc w:val="left"/>
        <w:rPr>
          <w:rFonts w:ascii="標楷體" w:eastAsia="標楷體" w:hint="eastAsia"/>
          <w:sz w:val="24"/>
        </w:rPr>
      </w:pPr>
      <w:r>
        <w:rPr>
          <w:rFonts w:ascii="標楷體" w:eastAsia="標楷體" w:hint="eastAsia"/>
          <w:spacing w:val="4"/>
          <w:sz w:val="24"/>
        </w:rPr>
        <w:t>（七）住宿之分配，由住服組依各校區實際入住狀況編排，並以補滿房間空床位為原</w:t>
      </w:r>
      <w:r>
        <w:rPr>
          <w:rFonts w:ascii="標楷體" w:eastAsia="標楷體" w:hint="eastAsia"/>
          <w:sz w:val="24"/>
        </w:rPr>
        <w:t>則；住宿生如有特殊因素，應向住服組提出，並由住服組協助處理。</w:t>
      </w:r>
    </w:p>
    <w:p>
      <w:pPr>
        <w:spacing w:before="273"/>
        <w:ind w:left="372" w:right="0" w:firstLine="0"/>
        <w:jc w:val="left"/>
        <w:rPr>
          <w:sz w:val="24"/>
        </w:rPr>
      </w:pPr>
      <w:r>
        <w:rPr>
          <w:sz w:val="24"/>
        </w:rPr>
        <w:t>Article</w:t>
      </w:r>
      <w:r>
        <w:rPr>
          <w:spacing w:val="-4"/>
          <w:sz w:val="24"/>
        </w:rPr>
        <w:t> </w:t>
      </w:r>
      <w:r>
        <w:rPr>
          <w:spacing w:val="-10"/>
          <w:sz w:val="24"/>
        </w:rPr>
        <w:t>3</w:t>
      </w:r>
    </w:p>
    <w:p>
      <w:pPr>
        <w:spacing w:before="125"/>
        <w:ind w:left="1080" w:right="0" w:firstLine="0"/>
        <w:jc w:val="left"/>
        <w:rPr>
          <w:sz w:val="24"/>
        </w:rPr>
      </w:pPr>
      <w:r>
        <w:rPr>
          <w:sz w:val="24"/>
        </w:rPr>
        <w:t>Dormitory</w:t>
      </w:r>
      <w:r>
        <w:rPr>
          <w:spacing w:val="-3"/>
          <w:sz w:val="24"/>
        </w:rPr>
        <w:t> </w:t>
      </w:r>
      <w:r>
        <w:rPr>
          <w:spacing w:val="-2"/>
          <w:sz w:val="24"/>
        </w:rPr>
        <w:t>Application:</w:t>
      </w:r>
    </w:p>
    <w:p>
      <w:pPr>
        <w:pStyle w:val="ListParagraph"/>
        <w:numPr>
          <w:ilvl w:val="1"/>
          <w:numId w:val="208"/>
        </w:numPr>
        <w:tabs>
          <w:tab w:pos="1212" w:val="left" w:leader="none"/>
        </w:tabs>
        <w:spacing w:line="240" w:lineRule="auto" w:before="125" w:after="0"/>
        <w:ind w:left="1212" w:right="0" w:hanging="360"/>
        <w:jc w:val="left"/>
        <w:rPr>
          <w:sz w:val="24"/>
        </w:rPr>
      </w:pPr>
      <w:r>
        <w:rPr>
          <w:sz w:val="24"/>
        </w:rPr>
        <w:t>New</w:t>
      </w:r>
      <w:r>
        <w:rPr>
          <w:spacing w:val="14"/>
          <w:sz w:val="24"/>
        </w:rPr>
        <w:t> </w:t>
      </w:r>
      <w:r>
        <w:rPr>
          <w:sz w:val="24"/>
        </w:rPr>
        <w:t>students</w:t>
      </w:r>
      <w:r>
        <w:rPr>
          <w:spacing w:val="17"/>
          <w:sz w:val="24"/>
        </w:rPr>
        <w:t> </w:t>
      </w:r>
      <w:r>
        <w:rPr>
          <w:sz w:val="24"/>
        </w:rPr>
        <w:t>must</w:t>
      </w:r>
      <w:r>
        <w:rPr>
          <w:spacing w:val="17"/>
          <w:sz w:val="24"/>
        </w:rPr>
        <w:t> </w:t>
      </w:r>
      <w:r>
        <w:rPr>
          <w:sz w:val="24"/>
        </w:rPr>
        <w:t>apply</w:t>
      </w:r>
      <w:r>
        <w:rPr>
          <w:spacing w:val="17"/>
          <w:sz w:val="24"/>
        </w:rPr>
        <w:t> </w:t>
      </w:r>
      <w:r>
        <w:rPr>
          <w:sz w:val="24"/>
        </w:rPr>
        <w:t>online</w:t>
      </w:r>
      <w:r>
        <w:rPr>
          <w:spacing w:val="16"/>
          <w:sz w:val="24"/>
        </w:rPr>
        <w:t> </w:t>
      </w:r>
      <w:r>
        <w:rPr>
          <w:sz w:val="24"/>
        </w:rPr>
        <w:t>upon</w:t>
      </w:r>
      <w:r>
        <w:rPr>
          <w:spacing w:val="18"/>
          <w:sz w:val="24"/>
        </w:rPr>
        <w:t> </w:t>
      </w:r>
      <w:r>
        <w:rPr>
          <w:sz w:val="24"/>
        </w:rPr>
        <w:t>receiving</w:t>
      </w:r>
      <w:r>
        <w:rPr>
          <w:spacing w:val="14"/>
          <w:sz w:val="24"/>
        </w:rPr>
        <w:t> </w:t>
      </w:r>
      <w:r>
        <w:rPr>
          <w:sz w:val="24"/>
        </w:rPr>
        <w:t>the</w:t>
      </w:r>
      <w:r>
        <w:rPr>
          <w:spacing w:val="16"/>
          <w:sz w:val="24"/>
        </w:rPr>
        <w:t> </w:t>
      </w:r>
      <w:r>
        <w:rPr>
          <w:sz w:val="24"/>
        </w:rPr>
        <w:t>enrollment</w:t>
      </w:r>
      <w:r>
        <w:rPr>
          <w:spacing w:val="17"/>
          <w:sz w:val="24"/>
        </w:rPr>
        <w:t> </w:t>
      </w:r>
      <w:r>
        <w:rPr>
          <w:sz w:val="24"/>
        </w:rPr>
        <w:t>notice.</w:t>
      </w:r>
      <w:r>
        <w:rPr>
          <w:spacing w:val="17"/>
          <w:sz w:val="24"/>
        </w:rPr>
        <w:t> </w:t>
      </w:r>
      <w:r>
        <w:rPr>
          <w:sz w:val="24"/>
        </w:rPr>
        <w:t>Returning</w:t>
      </w:r>
      <w:r>
        <w:rPr>
          <w:spacing w:val="18"/>
          <w:sz w:val="24"/>
        </w:rPr>
        <w:t> </w:t>
      </w:r>
      <w:r>
        <w:rPr>
          <w:spacing w:val="-2"/>
          <w:sz w:val="24"/>
        </w:rPr>
        <w:t>students</w:t>
      </w:r>
    </w:p>
    <w:p>
      <w:pPr>
        <w:spacing w:after="0" w:line="240" w:lineRule="auto"/>
        <w:jc w:val="left"/>
        <w:rPr>
          <w:sz w:val="24"/>
        </w:rPr>
        <w:sectPr>
          <w:footerReference w:type="default" r:id="rId81"/>
          <w:pgSz w:w="11910" w:h="16840"/>
          <w:pgMar w:header="0" w:footer="0" w:top="1000" w:bottom="280" w:left="760" w:right="520"/>
        </w:sectPr>
      </w:pPr>
    </w:p>
    <w:p>
      <w:pPr>
        <w:spacing w:line="348" w:lineRule="auto" w:before="70"/>
        <w:ind w:left="1212" w:right="613" w:firstLine="0"/>
        <w:jc w:val="both"/>
        <w:rPr>
          <w:sz w:val="24"/>
        </w:rPr>
      </w:pPr>
      <w:r>
        <w:rPr>
          <w:sz w:val="24"/>
        </w:rPr>
        <w:t>must</w:t>
      </w:r>
      <w:r>
        <w:rPr>
          <w:spacing w:val="-12"/>
          <w:sz w:val="24"/>
        </w:rPr>
        <w:t> </w:t>
      </w:r>
      <w:r>
        <w:rPr>
          <w:sz w:val="24"/>
        </w:rPr>
        <w:t>submit</w:t>
      </w:r>
      <w:r>
        <w:rPr>
          <w:spacing w:val="-12"/>
          <w:sz w:val="24"/>
        </w:rPr>
        <w:t> </w:t>
      </w:r>
      <w:r>
        <w:rPr>
          <w:sz w:val="24"/>
        </w:rPr>
        <w:t>their</w:t>
      </w:r>
      <w:r>
        <w:rPr>
          <w:spacing w:val="-13"/>
          <w:sz w:val="24"/>
        </w:rPr>
        <w:t> </w:t>
      </w:r>
      <w:r>
        <w:rPr>
          <w:sz w:val="24"/>
        </w:rPr>
        <w:t>housing</w:t>
      </w:r>
      <w:r>
        <w:rPr>
          <w:spacing w:val="-12"/>
          <w:sz w:val="24"/>
        </w:rPr>
        <w:t> </w:t>
      </w:r>
      <w:r>
        <w:rPr>
          <w:sz w:val="24"/>
        </w:rPr>
        <w:t>applications</w:t>
      </w:r>
      <w:r>
        <w:rPr>
          <w:spacing w:val="-12"/>
          <w:sz w:val="24"/>
        </w:rPr>
        <w:t> </w:t>
      </w:r>
      <w:r>
        <w:rPr>
          <w:sz w:val="24"/>
        </w:rPr>
        <w:t>by</w:t>
      </w:r>
      <w:r>
        <w:rPr>
          <w:spacing w:val="-12"/>
          <w:sz w:val="24"/>
        </w:rPr>
        <w:t> </w:t>
      </w:r>
      <w:r>
        <w:rPr>
          <w:sz w:val="24"/>
        </w:rPr>
        <w:t>the</w:t>
      </w:r>
      <w:r>
        <w:rPr>
          <w:spacing w:val="-13"/>
          <w:sz w:val="24"/>
        </w:rPr>
        <w:t> </w:t>
      </w:r>
      <w:r>
        <w:rPr>
          <w:sz w:val="24"/>
        </w:rPr>
        <w:t>end</w:t>
      </w:r>
      <w:r>
        <w:rPr>
          <w:spacing w:val="-7"/>
          <w:sz w:val="24"/>
        </w:rPr>
        <w:t> </w:t>
      </w:r>
      <w:r>
        <w:rPr>
          <w:sz w:val="24"/>
        </w:rPr>
        <w:t>of</w:t>
      </w:r>
      <w:r>
        <w:rPr>
          <w:spacing w:val="-13"/>
          <w:sz w:val="24"/>
        </w:rPr>
        <w:t> </w:t>
      </w:r>
      <w:r>
        <w:rPr>
          <w:sz w:val="24"/>
        </w:rPr>
        <w:t>the</w:t>
      </w:r>
      <w:r>
        <w:rPr>
          <w:spacing w:val="-13"/>
          <w:sz w:val="24"/>
        </w:rPr>
        <w:t> </w:t>
      </w:r>
      <w:r>
        <w:rPr>
          <w:sz w:val="24"/>
        </w:rPr>
        <w:t>semester</w:t>
      </w:r>
      <w:r>
        <w:rPr>
          <w:spacing w:val="-10"/>
          <w:sz w:val="24"/>
        </w:rPr>
        <w:t> </w:t>
      </w:r>
      <w:r>
        <w:rPr>
          <w:sz w:val="24"/>
        </w:rPr>
        <w:t>(application</w:t>
      </w:r>
      <w:r>
        <w:rPr>
          <w:spacing w:val="-12"/>
          <w:sz w:val="24"/>
        </w:rPr>
        <w:t> </w:t>
      </w:r>
      <w:r>
        <w:rPr>
          <w:sz w:val="24"/>
        </w:rPr>
        <w:t>period</w:t>
      </w:r>
      <w:r>
        <w:rPr>
          <w:spacing w:val="-12"/>
          <w:sz w:val="24"/>
        </w:rPr>
        <w:t> </w:t>
      </w:r>
      <w:r>
        <w:rPr>
          <w:sz w:val="24"/>
        </w:rPr>
        <w:t>subject to the announcement of the Student Housing Service Division).</w:t>
      </w:r>
    </w:p>
    <w:p>
      <w:pPr>
        <w:pStyle w:val="ListParagraph"/>
        <w:numPr>
          <w:ilvl w:val="1"/>
          <w:numId w:val="208"/>
        </w:numPr>
        <w:tabs>
          <w:tab w:pos="1212" w:val="left" w:leader="none"/>
        </w:tabs>
        <w:spacing w:line="348" w:lineRule="auto" w:before="1" w:after="0"/>
        <w:ind w:left="1212" w:right="610" w:hanging="360"/>
        <w:jc w:val="both"/>
        <w:rPr>
          <w:sz w:val="24"/>
        </w:rPr>
      </w:pPr>
      <w:r>
        <w:rPr>
          <w:sz w:val="24"/>
        </w:rPr>
        <w:t>Assigned</w:t>
      </w:r>
      <w:r>
        <w:rPr>
          <w:spacing w:val="-6"/>
          <w:sz w:val="24"/>
        </w:rPr>
        <w:t> </w:t>
      </w:r>
      <w:r>
        <w:rPr>
          <w:sz w:val="24"/>
        </w:rPr>
        <w:t>students</w:t>
      </w:r>
      <w:r>
        <w:rPr>
          <w:spacing w:val="-6"/>
          <w:sz w:val="24"/>
        </w:rPr>
        <w:t> </w:t>
      </w:r>
      <w:r>
        <w:rPr>
          <w:sz w:val="24"/>
        </w:rPr>
        <w:t>shall</w:t>
      </w:r>
      <w:r>
        <w:rPr>
          <w:spacing w:val="-5"/>
          <w:sz w:val="24"/>
        </w:rPr>
        <w:t> </w:t>
      </w:r>
      <w:r>
        <w:rPr>
          <w:sz w:val="24"/>
        </w:rPr>
        <w:t>download</w:t>
      </w:r>
      <w:r>
        <w:rPr>
          <w:spacing w:val="-6"/>
          <w:sz w:val="24"/>
        </w:rPr>
        <w:t> </w:t>
      </w:r>
      <w:r>
        <w:rPr>
          <w:sz w:val="24"/>
        </w:rPr>
        <w:t>the</w:t>
      </w:r>
      <w:r>
        <w:rPr>
          <w:spacing w:val="-7"/>
          <w:sz w:val="24"/>
        </w:rPr>
        <w:t> </w:t>
      </w:r>
      <w:r>
        <w:rPr>
          <w:sz w:val="24"/>
        </w:rPr>
        <w:t>online</w:t>
      </w:r>
      <w:r>
        <w:rPr>
          <w:spacing w:val="-7"/>
          <w:sz w:val="24"/>
        </w:rPr>
        <w:t> </w:t>
      </w:r>
      <w:r>
        <w:rPr>
          <w:sz w:val="24"/>
        </w:rPr>
        <w:t>payment</w:t>
      </w:r>
      <w:r>
        <w:rPr>
          <w:spacing w:val="-5"/>
          <w:sz w:val="24"/>
        </w:rPr>
        <w:t> </w:t>
      </w:r>
      <w:r>
        <w:rPr>
          <w:sz w:val="24"/>
        </w:rPr>
        <w:t>form</w:t>
      </w:r>
      <w:r>
        <w:rPr>
          <w:spacing w:val="-5"/>
          <w:sz w:val="24"/>
        </w:rPr>
        <w:t> </w:t>
      </w:r>
      <w:r>
        <w:rPr>
          <w:sz w:val="24"/>
        </w:rPr>
        <w:t>and</w:t>
      </w:r>
      <w:r>
        <w:rPr>
          <w:spacing w:val="-6"/>
          <w:sz w:val="24"/>
        </w:rPr>
        <w:t> </w:t>
      </w:r>
      <w:r>
        <w:rPr>
          <w:sz w:val="24"/>
        </w:rPr>
        <w:t>pay</w:t>
      </w:r>
      <w:r>
        <w:rPr>
          <w:spacing w:val="-6"/>
          <w:sz w:val="24"/>
        </w:rPr>
        <w:t> </w:t>
      </w:r>
      <w:r>
        <w:rPr>
          <w:sz w:val="24"/>
        </w:rPr>
        <w:t>accommodation</w:t>
      </w:r>
      <w:r>
        <w:rPr>
          <w:spacing w:val="-6"/>
          <w:sz w:val="24"/>
        </w:rPr>
        <w:t> </w:t>
      </w:r>
      <w:r>
        <w:rPr>
          <w:sz w:val="24"/>
        </w:rPr>
        <w:t>fees</w:t>
      </w:r>
      <w:r>
        <w:rPr>
          <w:spacing w:val="-6"/>
          <w:sz w:val="24"/>
        </w:rPr>
        <w:t> </w:t>
      </w:r>
      <w:r>
        <w:rPr>
          <w:sz w:val="24"/>
        </w:rPr>
        <w:t>by the</w:t>
      </w:r>
      <w:r>
        <w:rPr>
          <w:spacing w:val="-1"/>
          <w:sz w:val="24"/>
        </w:rPr>
        <w:t> </w:t>
      </w:r>
      <w:r>
        <w:rPr>
          <w:sz w:val="24"/>
        </w:rPr>
        <w:t>deadline. For</w:t>
      </w:r>
      <w:r>
        <w:rPr>
          <w:spacing w:val="-1"/>
          <w:sz w:val="24"/>
        </w:rPr>
        <w:t> </w:t>
      </w:r>
      <w:r>
        <w:rPr>
          <w:sz w:val="24"/>
        </w:rPr>
        <w:t>delayed move-in, a</w:t>
      </w:r>
      <w:r>
        <w:rPr>
          <w:spacing w:val="-1"/>
          <w:sz w:val="24"/>
        </w:rPr>
        <w:t> </w:t>
      </w:r>
      <w:r>
        <w:rPr>
          <w:sz w:val="24"/>
        </w:rPr>
        <w:t>bed reservation application must be</w:t>
      </w:r>
      <w:r>
        <w:rPr>
          <w:spacing w:val="-1"/>
          <w:sz w:val="24"/>
        </w:rPr>
        <w:t> </w:t>
      </w:r>
      <w:r>
        <w:rPr>
          <w:sz w:val="24"/>
        </w:rPr>
        <w:t>submitted prior</w:t>
      </w:r>
      <w:r>
        <w:rPr>
          <w:spacing w:val="-1"/>
          <w:sz w:val="24"/>
        </w:rPr>
        <w:t> </w:t>
      </w:r>
      <w:r>
        <w:rPr>
          <w:sz w:val="24"/>
        </w:rPr>
        <w:t>to the start of the current semester.</w:t>
      </w:r>
    </w:p>
    <w:p>
      <w:pPr>
        <w:pStyle w:val="ListParagraph"/>
        <w:numPr>
          <w:ilvl w:val="1"/>
          <w:numId w:val="208"/>
        </w:numPr>
        <w:tabs>
          <w:tab w:pos="1212" w:val="left" w:leader="none"/>
        </w:tabs>
        <w:spacing w:line="348" w:lineRule="auto" w:before="0" w:after="0"/>
        <w:ind w:left="1212" w:right="612" w:hanging="360"/>
        <w:jc w:val="both"/>
        <w:rPr>
          <w:sz w:val="24"/>
        </w:rPr>
      </w:pPr>
      <w:r>
        <w:rPr>
          <w:sz w:val="24"/>
        </w:rPr>
        <w:t>Failure to pay accommodation fees by the deadline or submit a bed reservation application constitutes a voluntary waiver. The Student Housing Service Division may arrange for a replacement in such cases.</w:t>
      </w:r>
    </w:p>
    <w:p>
      <w:pPr>
        <w:pStyle w:val="ListParagraph"/>
        <w:numPr>
          <w:ilvl w:val="1"/>
          <w:numId w:val="208"/>
        </w:numPr>
        <w:tabs>
          <w:tab w:pos="1212" w:val="left" w:leader="none"/>
        </w:tabs>
        <w:spacing w:line="345" w:lineRule="auto" w:before="0" w:after="0"/>
        <w:ind w:left="1212" w:right="614" w:hanging="360"/>
        <w:jc w:val="both"/>
        <w:rPr>
          <w:sz w:val="24"/>
        </w:rPr>
      </w:pPr>
      <w:r>
        <w:rPr>
          <w:sz w:val="24"/>
        </w:rPr>
        <w:t>Dorm accommodation is valid from the beginning of the fall semester until the end of the final examination period in the spring semester, excluding winter and summer breaks.</w:t>
      </w:r>
    </w:p>
    <w:p>
      <w:pPr>
        <w:spacing w:line="348" w:lineRule="auto" w:before="4"/>
        <w:ind w:left="1212" w:right="609" w:firstLine="0"/>
        <w:jc w:val="both"/>
        <w:rPr>
          <w:sz w:val="24"/>
        </w:rPr>
      </w:pPr>
      <w:r>
        <w:rPr>
          <w:sz w:val="24"/>
        </w:rPr>
        <w:t>In addition, to ensure students’ rights and interests, those who wish to give up their accommodation</w:t>
      </w:r>
      <w:r>
        <w:rPr>
          <w:spacing w:val="-5"/>
          <w:sz w:val="24"/>
        </w:rPr>
        <w:t> </w:t>
      </w:r>
      <w:r>
        <w:rPr>
          <w:sz w:val="24"/>
        </w:rPr>
        <w:t>in</w:t>
      </w:r>
      <w:r>
        <w:rPr>
          <w:spacing w:val="-5"/>
          <w:sz w:val="24"/>
        </w:rPr>
        <w:t> </w:t>
      </w:r>
      <w:r>
        <w:rPr>
          <w:sz w:val="24"/>
        </w:rPr>
        <w:t>the</w:t>
      </w:r>
      <w:r>
        <w:rPr>
          <w:spacing w:val="-6"/>
          <w:sz w:val="24"/>
        </w:rPr>
        <w:t> </w:t>
      </w:r>
      <w:r>
        <w:rPr>
          <w:sz w:val="24"/>
        </w:rPr>
        <w:t>spring</w:t>
      </w:r>
      <w:r>
        <w:rPr>
          <w:spacing w:val="-5"/>
          <w:sz w:val="24"/>
        </w:rPr>
        <w:t> </w:t>
      </w:r>
      <w:r>
        <w:rPr>
          <w:sz w:val="24"/>
        </w:rPr>
        <w:t>semester</w:t>
      </w:r>
      <w:r>
        <w:rPr>
          <w:spacing w:val="-3"/>
          <w:sz w:val="24"/>
        </w:rPr>
        <w:t> </w:t>
      </w:r>
      <w:r>
        <w:rPr>
          <w:sz w:val="24"/>
        </w:rPr>
        <w:t>must</w:t>
      </w:r>
      <w:r>
        <w:rPr>
          <w:spacing w:val="-4"/>
          <w:sz w:val="24"/>
        </w:rPr>
        <w:t> </w:t>
      </w:r>
      <w:r>
        <w:rPr>
          <w:sz w:val="24"/>
        </w:rPr>
        <w:t>apply</w:t>
      </w:r>
      <w:r>
        <w:rPr>
          <w:spacing w:val="-2"/>
          <w:sz w:val="24"/>
        </w:rPr>
        <w:t> </w:t>
      </w:r>
      <w:r>
        <w:rPr>
          <w:sz w:val="24"/>
        </w:rPr>
        <w:t>for</w:t>
      </w:r>
      <w:r>
        <w:rPr>
          <w:spacing w:val="-6"/>
          <w:sz w:val="24"/>
        </w:rPr>
        <w:t> </w:t>
      </w:r>
      <w:r>
        <w:rPr>
          <w:sz w:val="24"/>
        </w:rPr>
        <w:t>non-renewal</w:t>
      </w:r>
      <w:r>
        <w:rPr>
          <w:spacing w:val="-2"/>
          <w:sz w:val="24"/>
        </w:rPr>
        <w:t> </w:t>
      </w:r>
      <w:r>
        <w:rPr>
          <w:sz w:val="24"/>
        </w:rPr>
        <w:t>one</w:t>
      </w:r>
      <w:r>
        <w:rPr>
          <w:spacing w:val="-3"/>
          <w:sz w:val="24"/>
        </w:rPr>
        <w:t> </w:t>
      </w:r>
      <w:r>
        <w:rPr>
          <w:sz w:val="24"/>
        </w:rPr>
        <w:t>week</w:t>
      </w:r>
      <w:r>
        <w:rPr>
          <w:spacing w:val="-5"/>
          <w:sz w:val="24"/>
        </w:rPr>
        <w:t> </w:t>
      </w:r>
      <w:r>
        <w:rPr>
          <w:sz w:val="24"/>
        </w:rPr>
        <w:t>before</w:t>
      </w:r>
      <w:r>
        <w:rPr>
          <w:spacing w:val="-6"/>
          <w:sz w:val="24"/>
        </w:rPr>
        <w:t> </w:t>
      </w:r>
      <w:r>
        <w:rPr>
          <w:sz w:val="24"/>
        </w:rPr>
        <w:t>the</w:t>
      </w:r>
      <w:r>
        <w:rPr>
          <w:spacing w:val="-3"/>
          <w:sz w:val="24"/>
        </w:rPr>
        <w:t> </w:t>
      </w:r>
      <w:r>
        <w:rPr>
          <w:sz w:val="24"/>
        </w:rPr>
        <w:t>end of the fall semester’s final examination period to facilitate bed replacement.</w:t>
      </w:r>
    </w:p>
    <w:p>
      <w:pPr>
        <w:pStyle w:val="ListParagraph"/>
        <w:numPr>
          <w:ilvl w:val="1"/>
          <w:numId w:val="208"/>
        </w:numPr>
        <w:tabs>
          <w:tab w:pos="1212" w:val="left" w:leader="none"/>
        </w:tabs>
        <w:spacing w:line="348" w:lineRule="auto" w:before="0" w:after="0"/>
        <w:ind w:left="1212" w:right="615" w:hanging="360"/>
        <w:jc w:val="both"/>
        <w:rPr>
          <w:sz w:val="24"/>
        </w:rPr>
      </w:pPr>
      <w:r>
        <w:rPr>
          <w:sz w:val="24"/>
        </w:rPr>
        <w:t>Students eligible for accommodation fee waivers must submit relevant documents by mail or fax during the accommodation application process.</w:t>
      </w:r>
    </w:p>
    <w:p>
      <w:pPr>
        <w:pStyle w:val="ListParagraph"/>
        <w:numPr>
          <w:ilvl w:val="1"/>
          <w:numId w:val="208"/>
        </w:numPr>
        <w:tabs>
          <w:tab w:pos="1212" w:val="left" w:leader="none"/>
        </w:tabs>
        <w:spacing w:line="348" w:lineRule="auto" w:before="0" w:after="0"/>
        <w:ind w:left="1212" w:right="612" w:hanging="360"/>
        <w:jc w:val="both"/>
        <w:rPr>
          <w:sz w:val="24"/>
        </w:rPr>
      </w:pPr>
      <w:r>
        <w:rPr>
          <w:sz w:val="24"/>
        </w:rPr>
        <w:t>The residential students in the preceding paragraph shall complete volunteering service in accordance with the regulations.</w:t>
      </w:r>
    </w:p>
    <w:p>
      <w:pPr>
        <w:pStyle w:val="ListParagraph"/>
        <w:numPr>
          <w:ilvl w:val="1"/>
          <w:numId w:val="208"/>
        </w:numPr>
        <w:tabs>
          <w:tab w:pos="1212" w:val="left" w:leader="none"/>
        </w:tabs>
        <w:spacing w:line="348" w:lineRule="auto" w:before="0" w:after="0"/>
        <w:ind w:left="1212" w:right="610" w:hanging="360"/>
        <w:jc w:val="both"/>
        <w:rPr>
          <w:sz w:val="24"/>
        </w:rPr>
      </w:pPr>
      <w:r>
        <w:rPr>
          <w:sz w:val="24"/>
        </w:rPr>
        <w:t>The Student Housing Service Division will allocate accommodations based on the current occupancy status of each campus and the principle of filling vacant beds in rooms. If a resident</w:t>
      </w:r>
      <w:r>
        <w:rPr>
          <w:spacing w:val="-8"/>
          <w:sz w:val="24"/>
        </w:rPr>
        <w:t> </w:t>
      </w:r>
      <w:r>
        <w:rPr>
          <w:sz w:val="24"/>
        </w:rPr>
        <w:t>student</w:t>
      </w:r>
      <w:r>
        <w:rPr>
          <w:spacing w:val="-8"/>
          <w:sz w:val="24"/>
        </w:rPr>
        <w:t> </w:t>
      </w:r>
      <w:r>
        <w:rPr>
          <w:sz w:val="24"/>
        </w:rPr>
        <w:t>has</w:t>
      </w:r>
      <w:r>
        <w:rPr>
          <w:spacing w:val="-8"/>
          <w:sz w:val="24"/>
        </w:rPr>
        <w:t> </w:t>
      </w:r>
      <w:r>
        <w:rPr>
          <w:sz w:val="24"/>
        </w:rPr>
        <w:t>special</w:t>
      </w:r>
      <w:r>
        <w:rPr>
          <w:spacing w:val="-8"/>
          <w:sz w:val="24"/>
        </w:rPr>
        <w:t> </w:t>
      </w:r>
      <w:r>
        <w:rPr>
          <w:sz w:val="24"/>
        </w:rPr>
        <w:t>needs,</w:t>
      </w:r>
      <w:r>
        <w:rPr>
          <w:spacing w:val="-8"/>
          <w:sz w:val="24"/>
        </w:rPr>
        <w:t> </w:t>
      </w:r>
      <w:r>
        <w:rPr>
          <w:sz w:val="24"/>
        </w:rPr>
        <w:t>they</w:t>
      </w:r>
      <w:r>
        <w:rPr>
          <w:spacing w:val="-9"/>
          <w:sz w:val="24"/>
        </w:rPr>
        <w:t> </w:t>
      </w:r>
      <w:r>
        <w:rPr>
          <w:sz w:val="24"/>
        </w:rPr>
        <w:t>should</w:t>
      </w:r>
      <w:r>
        <w:rPr>
          <w:spacing w:val="-8"/>
          <w:sz w:val="24"/>
        </w:rPr>
        <w:t> </w:t>
      </w:r>
      <w:r>
        <w:rPr>
          <w:sz w:val="24"/>
        </w:rPr>
        <w:t>inform</w:t>
      </w:r>
      <w:r>
        <w:rPr>
          <w:spacing w:val="-8"/>
          <w:sz w:val="24"/>
        </w:rPr>
        <w:t> </w:t>
      </w:r>
      <w:r>
        <w:rPr>
          <w:sz w:val="24"/>
        </w:rPr>
        <w:t>the</w:t>
      </w:r>
      <w:r>
        <w:rPr>
          <w:spacing w:val="-9"/>
          <w:sz w:val="24"/>
        </w:rPr>
        <w:t> </w:t>
      </w:r>
      <w:r>
        <w:rPr>
          <w:sz w:val="24"/>
        </w:rPr>
        <w:t>Student</w:t>
      </w:r>
      <w:r>
        <w:rPr>
          <w:spacing w:val="-8"/>
          <w:sz w:val="24"/>
        </w:rPr>
        <w:t> </w:t>
      </w:r>
      <w:r>
        <w:rPr>
          <w:sz w:val="24"/>
        </w:rPr>
        <w:t>Housing</w:t>
      </w:r>
      <w:r>
        <w:rPr>
          <w:spacing w:val="-8"/>
          <w:sz w:val="24"/>
        </w:rPr>
        <w:t> </w:t>
      </w:r>
      <w:r>
        <w:rPr>
          <w:sz w:val="24"/>
        </w:rPr>
        <w:t>Service</w:t>
      </w:r>
      <w:r>
        <w:rPr>
          <w:spacing w:val="-9"/>
          <w:sz w:val="24"/>
        </w:rPr>
        <w:t> </w:t>
      </w:r>
      <w:r>
        <w:rPr>
          <w:sz w:val="24"/>
        </w:rPr>
        <w:t>Division and the Division, which will provide assistance accordingly.</w:t>
      </w:r>
    </w:p>
    <w:p>
      <w:pPr>
        <w:pStyle w:val="BodyText"/>
        <w:spacing w:before="9"/>
        <w:rPr>
          <w:sz w:val="24"/>
        </w:rPr>
      </w:pPr>
    </w:p>
    <w:p>
      <w:pPr>
        <w:spacing w:before="1"/>
        <w:ind w:left="372" w:right="0" w:firstLine="0"/>
        <w:jc w:val="left"/>
        <w:rPr>
          <w:rFonts w:ascii="標楷體" w:eastAsia="標楷體" w:hint="eastAsia"/>
          <w:sz w:val="24"/>
        </w:rPr>
      </w:pPr>
      <w:r>
        <w:rPr>
          <w:rFonts w:ascii="標楷體" w:eastAsia="標楷體" w:hint="eastAsia"/>
          <w:spacing w:val="-1"/>
          <w:sz w:val="24"/>
        </w:rPr>
        <w:t>四、短期住宿申請(寒、暑假及學期中少於十二週)：</w:t>
      </w:r>
    </w:p>
    <w:p>
      <w:pPr>
        <w:spacing w:before="88"/>
        <w:ind w:left="797" w:right="0" w:firstLine="0"/>
        <w:jc w:val="left"/>
        <w:rPr>
          <w:rFonts w:ascii="標楷體" w:eastAsia="標楷體" w:hint="eastAsia"/>
          <w:sz w:val="24"/>
        </w:rPr>
      </w:pPr>
      <w:r>
        <w:rPr>
          <w:rFonts w:ascii="標楷體" w:eastAsia="標楷體" w:hint="eastAsia"/>
          <w:sz w:val="24"/>
        </w:rPr>
        <w:t>（一）</w:t>
      </w:r>
      <w:r>
        <w:rPr>
          <w:rFonts w:ascii="標楷體" w:eastAsia="標楷體" w:hint="eastAsia"/>
          <w:spacing w:val="-2"/>
          <w:sz w:val="24"/>
        </w:rPr>
        <w:t>申請對象：</w:t>
      </w:r>
    </w:p>
    <w:p>
      <w:pPr>
        <w:pStyle w:val="ListParagraph"/>
        <w:numPr>
          <w:ilvl w:val="2"/>
          <w:numId w:val="208"/>
        </w:numPr>
        <w:tabs>
          <w:tab w:pos="1466" w:val="left" w:leader="none"/>
        </w:tabs>
        <w:spacing w:line="307" w:lineRule="auto" w:before="87" w:after="0"/>
        <w:ind w:left="1222" w:right="603" w:firstLine="0"/>
        <w:jc w:val="left"/>
        <w:rPr>
          <w:rFonts w:ascii="標楷體" w:eastAsia="標楷體" w:hint="eastAsia"/>
          <w:sz w:val="24"/>
        </w:rPr>
      </w:pPr>
      <w:r>
        <w:rPr>
          <w:rFonts w:ascii="標楷體" w:eastAsia="標楷體" w:hint="eastAsia"/>
          <w:spacing w:val="-2"/>
          <w:sz w:val="24"/>
        </w:rPr>
        <w:t>因參加考試、專題研究、實驗、實習、學校工讀及各項活動、集訓或其他特殊原因之本校學生，得出具證明辦理申請，惟曾有退宿紀錄者不予受理申請。</w:t>
      </w:r>
    </w:p>
    <w:p>
      <w:pPr>
        <w:pStyle w:val="ListParagraph"/>
        <w:numPr>
          <w:ilvl w:val="2"/>
          <w:numId w:val="208"/>
        </w:numPr>
        <w:tabs>
          <w:tab w:pos="1462" w:val="left" w:leader="none"/>
        </w:tabs>
        <w:spacing w:line="240" w:lineRule="auto" w:before="3" w:after="0"/>
        <w:ind w:left="1462" w:right="0" w:hanging="240"/>
        <w:jc w:val="left"/>
        <w:rPr>
          <w:rFonts w:ascii="標楷體" w:eastAsia="標楷體" w:hint="eastAsia"/>
          <w:sz w:val="24"/>
        </w:rPr>
      </w:pPr>
      <w:r>
        <w:rPr>
          <w:rFonts w:ascii="標楷體" w:eastAsia="標楷體" w:hint="eastAsia"/>
          <w:spacing w:val="-1"/>
          <w:sz w:val="24"/>
        </w:rPr>
        <w:t>本校國際處冊列之境外生。</w:t>
      </w:r>
    </w:p>
    <w:p>
      <w:pPr>
        <w:pStyle w:val="ListParagraph"/>
        <w:numPr>
          <w:ilvl w:val="2"/>
          <w:numId w:val="208"/>
        </w:numPr>
        <w:tabs>
          <w:tab w:pos="1466" w:val="left" w:leader="none"/>
        </w:tabs>
        <w:spacing w:line="307" w:lineRule="auto" w:before="86" w:after="0"/>
        <w:ind w:left="1222" w:right="603" w:firstLine="0"/>
        <w:jc w:val="left"/>
        <w:rPr>
          <w:rFonts w:ascii="標楷體" w:eastAsia="標楷體" w:hint="eastAsia"/>
          <w:sz w:val="24"/>
        </w:rPr>
      </w:pPr>
      <w:r>
        <w:rPr>
          <w:rFonts w:ascii="標楷體" w:eastAsia="標楷體" w:hint="eastAsia"/>
          <w:spacing w:val="-2"/>
          <w:sz w:val="24"/>
        </w:rPr>
        <w:t>參加學術研究、社團活動等校外之個人或團體，經簽奉核可者（住宿團體須安排隨隊住宿輔導人員，負責生活管理）。</w:t>
      </w:r>
    </w:p>
    <w:p>
      <w:pPr>
        <w:spacing w:before="3"/>
        <w:ind w:left="797" w:right="0" w:firstLine="0"/>
        <w:jc w:val="left"/>
        <w:rPr>
          <w:rFonts w:ascii="標楷體" w:eastAsia="標楷體" w:hint="eastAsia"/>
          <w:sz w:val="24"/>
        </w:rPr>
      </w:pPr>
      <w:r>
        <w:rPr>
          <w:rFonts w:ascii="標楷體" w:eastAsia="標楷體" w:hint="eastAsia"/>
          <w:sz w:val="24"/>
        </w:rPr>
        <w:t>（二）</w:t>
      </w:r>
      <w:r>
        <w:rPr>
          <w:rFonts w:ascii="標楷體" w:eastAsia="標楷體" w:hint="eastAsia"/>
          <w:spacing w:val="-2"/>
          <w:sz w:val="24"/>
        </w:rPr>
        <w:t>申請程序：</w:t>
      </w:r>
    </w:p>
    <w:p>
      <w:pPr>
        <w:pStyle w:val="ListParagraph"/>
        <w:numPr>
          <w:ilvl w:val="0"/>
          <w:numId w:val="209"/>
        </w:numPr>
        <w:tabs>
          <w:tab w:pos="1466" w:val="left" w:leader="none"/>
        </w:tabs>
        <w:spacing w:line="307" w:lineRule="auto" w:before="86" w:after="0"/>
        <w:ind w:left="1222" w:right="368" w:firstLine="0"/>
        <w:jc w:val="left"/>
        <w:rPr>
          <w:rFonts w:ascii="標楷體" w:eastAsia="標楷體" w:hint="eastAsia"/>
          <w:sz w:val="24"/>
        </w:rPr>
      </w:pPr>
      <w:r>
        <w:rPr>
          <w:rFonts w:ascii="標楷體" w:eastAsia="標楷體" w:hint="eastAsia"/>
          <w:spacing w:val="-2"/>
          <w:sz w:val="24"/>
        </w:rPr>
        <w:t>本校學生，於學期中短期住宿，應於住宿前兩週提出申請；寒、暑假之住宿申請，應於學期期末考結束二週前，至住服組申請。</w:t>
      </w:r>
    </w:p>
    <w:p>
      <w:pPr>
        <w:pStyle w:val="ListParagraph"/>
        <w:numPr>
          <w:ilvl w:val="0"/>
          <w:numId w:val="209"/>
        </w:numPr>
        <w:tabs>
          <w:tab w:pos="1466" w:val="left" w:leader="none"/>
        </w:tabs>
        <w:spacing w:line="307" w:lineRule="auto" w:before="3" w:after="0"/>
        <w:ind w:left="1222" w:right="603" w:firstLine="0"/>
        <w:jc w:val="left"/>
        <w:rPr>
          <w:rFonts w:ascii="標楷體" w:eastAsia="標楷體" w:hint="eastAsia"/>
          <w:sz w:val="24"/>
        </w:rPr>
      </w:pPr>
      <w:r>
        <w:rPr>
          <w:rFonts w:ascii="標楷體" w:eastAsia="標楷體" w:hint="eastAsia"/>
          <w:spacing w:val="-2"/>
          <w:sz w:val="24"/>
        </w:rPr>
        <w:t>校友、校外團體及個人，應於住宿前一個月出具奉准公文至各校區學生宿舍提出申請並辦理繳費。</w:t>
      </w:r>
    </w:p>
    <w:p>
      <w:pPr>
        <w:pStyle w:val="ListParagraph"/>
        <w:numPr>
          <w:ilvl w:val="0"/>
          <w:numId w:val="209"/>
        </w:numPr>
        <w:tabs>
          <w:tab w:pos="1462" w:val="left" w:leader="none"/>
        </w:tabs>
        <w:spacing w:line="307" w:lineRule="auto" w:before="1" w:after="0"/>
        <w:ind w:left="1222" w:right="613" w:firstLine="0"/>
        <w:jc w:val="left"/>
        <w:rPr>
          <w:rFonts w:ascii="標楷體" w:eastAsia="標楷體" w:hint="eastAsia"/>
          <w:sz w:val="24"/>
        </w:rPr>
      </w:pPr>
      <w:r>
        <w:rPr>
          <w:rFonts w:ascii="標楷體" w:eastAsia="標楷體" w:hint="eastAsia"/>
          <w:spacing w:val="-1"/>
          <w:sz w:val="24"/>
        </w:rPr>
        <w:t>第一款第三目之申請者 ，於每學年第一學期開宿前二週、第二學期開宿前一週及</w:t>
      </w:r>
      <w:r>
        <w:rPr>
          <w:rFonts w:ascii="標楷體" w:eastAsia="標楷體" w:hint="eastAsia"/>
          <w:spacing w:val="-2"/>
          <w:sz w:val="24"/>
        </w:rPr>
        <w:t>農曆春節期間，不得申請。</w:t>
      </w:r>
    </w:p>
    <w:p>
      <w:pPr>
        <w:spacing w:after="0" w:line="307" w:lineRule="auto"/>
        <w:jc w:val="left"/>
        <w:rPr>
          <w:rFonts w:ascii="標楷體" w:eastAsia="標楷體" w:hint="eastAsia"/>
          <w:sz w:val="24"/>
        </w:rPr>
        <w:sectPr>
          <w:footerReference w:type="default" r:id="rId82"/>
          <w:pgSz w:w="11910" w:h="16840"/>
          <w:pgMar w:header="0" w:footer="0" w:top="1000" w:bottom="280" w:left="760" w:right="520"/>
        </w:sectPr>
      </w:pPr>
    </w:p>
    <w:p>
      <w:pPr>
        <w:pStyle w:val="ListParagraph"/>
        <w:numPr>
          <w:ilvl w:val="0"/>
          <w:numId w:val="209"/>
        </w:numPr>
        <w:tabs>
          <w:tab w:pos="1466" w:val="left" w:leader="none"/>
        </w:tabs>
        <w:spacing w:line="307" w:lineRule="auto" w:before="58" w:after="0"/>
        <w:ind w:left="1222" w:right="603" w:firstLine="0"/>
        <w:jc w:val="left"/>
        <w:rPr>
          <w:rFonts w:ascii="標楷體" w:eastAsia="標楷體" w:hint="eastAsia"/>
          <w:sz w:val="24"/>
        </w:rPr>
      </w:pPr>
      <w:r>
        <w:rPr>
          <w:rFonts w:ascii="標楷體" w:eastAsia="標楷體" w:hint="eastAsia"/>
          <w:spacing w:val="-2"/>
          <w:sz w:val="24"/>
        </w:rPr>
        <w:t>申請住宿之期程應以連續住宿為原則；如因故需區分多次住宿期程，則每次應間隔至少十日以上。</w:t>
      </w:r>
    </w:p>
    <w:p>
      <w:pPr>
        <w:pStyle w:val="ListParagraph"/>
        <w:numPr>
          <w:ilvl w:val="0"/>
          <w:numId w:val="209"/>
        </w:numPr>
        <w:tabs>
          <w:tab w:pos="1462" w:val="left" w:leader="none"/>
        </w:tabs>
        <w:spacing w:line="307" w:lineRule="auto" w:before="3" w:after="0"/>
        <w:ind w:left="1222" w:right="1483" w:firstLine="0"/>
        <w:jc w:val="left"/>
        <w:rPr>
          <w:rFonts w:ascii="標楷體" w:eastAsia="標楷體" w:hint="eastAsia"/>
          <w:sz w:val="24"/>
        </w:rPr>
      </w:pPr>
      <w:r>
        <w:rPr>
          <w:rFonts w:ascii="標楷體" w:eastAsia="標楷體" w:hint="eastAsia"/>
          <w:spacing w:val="-2"/>
          <w:sz w:val="24"/>
        </w:rPr>
        <w:t>床位分配以補滿各房床位為原則，如另有需求，申請時可以每房為單位。前項申請住宿之收費標準依申請對象區分如下，收費標準如附表。</w:t>
      </w:r>
    </w:p>
    <w:p>
      <w:pPr>
        <w:pStyle w:val="ListParagraph"/>
        <w:numPr>
          <w:ilvl w:val="1"/>
          <w:numId w:val="209"/>
        </w:numPr>
        <w:tabs>
          <w:tab w:pos="1812" w:val="left" w:leader="none"/>
        </w:tabs>
        <w:spacing w:line="240" w:lineRule="auto" w:before="0" w:after="0"/>
        <w:ind w:left="1812" w:right="0" w:hanging="448"/>
        <w:jc w:val="left"/>
        <w:rPr>
          <w:rFonts w:ascii="標楷體" w:eastAsia="標楷體" w:hint="eastAsia"/>
          <w:sz w:val="24"/>
        </w:rPr>
      </w:pPr>
      <w:r>
        <w:rPr>
          <w:rFonts w:ascii="標楷體" w:eastAsia="標楷體" w:hint="eastAsia"/>
          <w:spacing w:val="-1"/>
          <w:sz w:val="24"/>
        </w:rPr>
        <w:t>本校學生：每人每日住宿費依本校宿舍收費標準表計算。</w:t>
      </w:r>
    </w:p>
    <w:p>
      <w:pPr>
        <w:pStyle w:val="ListParagraph"/>
        <w:numPr>
          <w:ilvl w:val="1"/>
          <w:numId w:val="209"/>
        </w:numPr>
        <w:tabs>
          <w:tab w:pos="1812" w:val="left" w:leader="none"/>
        </w:tabs>
        <w:spacing w:line="240" w:lineRule="auto" w:before="89" w:after="0"/>
        <w:ind w:left="1812" w:right="0" w:hanging="448"/>
        <w:jc w:val="left"/>
        <w:rPr>
          <w:rFonts w:ascii="標楷體" w:eastAsia="標楷體" w:hint="eastAsia"/>
          <w:sz w:val="24"/>
        </w:rPr>
      </w:pPr>
      <w:r>
        <w:rPr>
          <w:rFonts w:ascii="標楷體" w:eastAsia="標楷體" w:hint="eastAsia"/>
          <w:spacing w:val="-1"/>
          <w:sz w:val="24"/>
        </w:rPr>
        <w:t>校友：每人每日住宿費依本校宿舍收費標準表二倍計算。</w:t>
      </w:r>
    </w:p>
    <w:p>
      <w:pPr>
        <w:pStyle w:val="ListParagraph"/>
        <w:numPr>
          <w:ilvl w:val="1"/>
          <w:numId w:val="209"/>
        </w:numPr>
        <w:tabs>
          <w:tab w:pos="1812" w:val="left" w:leader="none"/>
        </w:tabs>
        <w:spacing w:line="240" w:lineRule="auto" w:before="86" w:after="0"/>
        <w:ind w:left="1812" w:right="0" w:hanging="448"/>
        <w:jc w:val="left"/>
        <w:rPr>
          <w:rFonts w:ascii="標楷體" w:eastAsia="標楷體" w:hint="eastAsia"/>
          <w:sz w:val="24"/>
        </w:rPr>
      </w:pPr>
      <w:r>
        <w:rPr>
          <w:rFonts w:ascii="標楷體" w:eastAsia="標楷體" w:hint="eastAsia"/>
          <w:spacing w:val="-1"/>
          <w:sz w:val="24"/>
        </w:rPr>
        <w:t>校外團體或個人：每人每日住宿費依本校宿舍收費標準表三倍計算。</w:t>
      </w:r>
    </w:p>
    <w:p>
      <w:pPr>
        <w:pStyle w:val="ListParagraph"/>
        <w:numPr>
          <w:ilvl w:val="1"/>
          <w:numId w:val="209"/>
        </w:numPr>
        <w:tabs>
          <w:tab w:pos="1812" w:val="left" w:leader="none"/>
        </w:tabs>
        <w:spacing w:line="307" w:lineRule="auto" w:before="89" w:after="0"/>
        <w:ind w:left="1364" w:right="651" w:firstLine="0"/>
        <w:jc w:val="left"/>
        <w:rPr>
          <w:rFonts w:ascii="標楷體" w:eastAsia="標楷體" w:hint="eastAsia"/>
          <w:sz w:val="24"/>
        </w:rPr>
      </w:pPr>
      <w:r>
        <w:rPr>
          <w:rFonts w:ascii="標楷體" w:eastAsia="標楷體" w:hint="eastAsia"/>
          <w:spacing w:val="-2"/>
          <w:sz w:val="24"/>
        </w:rPr>
        <w:t>以房為單位者：每日費用依據宿舍收費標準表，以每房滿床位總價三倍計算。申請核准後，需於入住前出具繳費證明方能辦理入住。</w:t>
      </w:r>
    </w:p>
    <w:p>
      <w:pPr>
        <w:spacing w:before="274"/>
        <w:ind w:left="372" w:right="0" w:firstLine="0"/>
        <w:jc w:val="both"/>
        <w:rPr>
          <w:sz w:val="24"/>
        </w:rPr>
      </w:pPr>
      <w:r>
        <w:rPr>
          <w:sz w:val="24"/>
        </w:rPr>
        <w:t>Article</w:t>
      </w:r>
      <w:r>
        <w:rPr>
          <w:spacing w:val="-4"/>
          <w:sz w:val="24"/>
        </w:rPr>
        <w:t> </w:t>
      </w:r>
      <w:r>
        <w:rPr>
          <w:spacing w:val="-10"/>
          <w:sz w:val="24"/>
        </w:rPr>
        <w:t>4</w:t>
      </w:r>
    </w:p>
    <w:p>
      <w:pPr>
        <w:spacing w:line="345" w:lineRule="auto" w:before="125"/>
        <w:ind w:left="1080" w:right="616" w:firstLine="0"/>
        <w:jc w:val="both"/>
        <w:rPr>
          <w:sz w:val="24"/>
        </w:rPr>
      </w:pPr>
      <w:r>
        <w:rPr>
          <w:sz w:val="24"/>
        </w:rPr>
        <w:t>Short-term Dormitory Application (Winter and Summer Breaks, and less than twelve weeks in the semester):</w:t>
      </w:r>
    </w:p>
    <w:p>
      <w:pPr>
        <w:pStyle w:val="ListParagraph"/>
        <w:numPr>
          <w:ilvl w:val="1"/>
          <w:numId w:val="210"/>
        </w:numPr>
        <w:tabs>
          <w:tab w:pos="1332" w:val="left" w:leader="none"/>
        </w:tabs>
        <w:spacing w:line="240" w:lineRule="auto" w:before="4" w:after="0"/>
        <w:ind w:left="1332" w:right="0" w:hanging="480"/>
        <w:jc w:val="both"/>
        <w:rPr>
          <w:sz w:val="24"/>
        </w:rPr>
      </w:pPr>
      <w:r>
        <w:rPr>
          <w:spacing w:val="-2"/>
          <w:sz w:val="24"/>
        </w:rPr>
        <w:t>Applicants:</w:t>
      </w:r>
    </w:p>
    <w:p>
      <w:pPr>
        <w:pStyle w:val="ListParagraph"/>
        <w:numPr>
          <w:ilvl w:val="2"/>
          <w:numId w:val="210"/>
        </w:numPr>
        <w:tabs>
          <w:tab w:pos="1647" w:val="left" w:leader="none"/>
          <w:tab w:pos="1649" w:val="left" w:leader="none"/>
        </w:tabs>
        <w:spacing w:line="348" w:lineRule="auto" w:before="125" w:after="0"/>
        <w:ind w:left="1649" w:right="610" w:hanging="425"/>
        <w:jc w:val="both"/>
        <w:rPr>
          <w:sz w:val="24"/>
        </w:rPr>
      </w:pPr>
      <w:r>
        <w:rPr>
          <w:sz w:val="24"/>
        </w:rPr>
        <w:t>Students engaged in exams, special studies, experiments, internships, school work- study,</w:t>
      </w:r>
      <w:r>
        <w:rPr>
          <w:spacing w:val="-15"/>
          <w:sz w:val="24"/>
        </w:rPr>
        <w:t> </w:t>
      </w:r>
      <w:r>
        <w:rPr>
          <w:sz w:val="24"/>
        </w:rPr>
        <w:t>activities,</w:t>
      </w:r>
      <w:r>
        <w:rPr>
          <w:spacing w:val="-15"/>
          <w:sz w:val="24"/>
        </w:rPr>
        <w:t> </w:t>
      </w:r>
      <w:r>
        <w:rPr>
          <w:sz w:val="24"/>
        </w:rPr>
        <w:t>training,</w:t>
      </w:r>
      <w:r>
        <w:rPr>
          <w:spacing w:val="-14"/>
          <w:sz w:val="24"/>
        </w:rPr>
        <w:t> </w:t>
      </w:r>
      <w:r>
        <w:rPr>
          <w:sz w:val="24"/>
        </w:rPr>
        <w:t>or</w:t>
      </w:r>
      <w:r>
        <w:rPr>
          <w:spacing w:val="-15"/>
          <w:sz w:val="24"/>
        </w:rPr>
        <w:t> </w:t>
      </w:r>
      <w:r>
        <w:rPr>
          <w:sz w:val="24"/>
        </w:rPr>
        <w:t>other</w:t>
      </w:r>
      <w:r>
        <w:rPr>
          <w:spacing w:val="-14"/>
          <w:sz w:val="24"/>
        </w:rPr>
        <w:t> </w:t>
      </w:r>
      <w:r>
        <w:rPr>
          <w:sz w:val="24"/>
        </w:rPr>
        <w:t>exceptional</w:t>
      </w:r>
      <w:r>
        <w:rPr>
          <w:spacing w:val="-13"/>
          <w:sz w:val="24"/>
        </w:rPr>
        <w:t> </w:t>
      </w:r>
      <w:r>
        <w:rPr>
          <w:sz w:val="24"/>
        </w:rPr>
        <w:t>circumstances</w:t>
      </w:r>
      <w:r>
        <w:rPr>
          <w:spacing w:val="-15"/>
          <w:sz w:val="24"/>
        </w:rPr>
        <w:t> </w:t>
      </w:r>
      <w:r>
        <w:rPr>
          <w:sz w:val="24"/>
        </w:rPr>
        <w:t>may</w:t>
      </w:r>
      <w:r>
        <w:rPr>
          <w:spacing w:val="-13"/>
          <w:sz w:val="24"/>
        </w:rPr>
        <w:t> </w:t>
      </w:r>
      <w:r>
        <w:rPr>
          <w:sz w:val="24"/>
        </w:rPr>
        <w:t>apply</w:t>
      </w:r>
      <w:r>
        <w:rPr>
          <w:spacing w:val="-13"/>
          <w:sz w:val="24"/>
        </w:rPr>
        <w:t> </w:t>
      </w:r>
      <w:r>
        <w:rPr>
          <w:sz w:val="24"/>
        </w:rPr>
        <w:t>with</w:t>
      </w:r>
      <w:r>
        <w:rPr>
          <w:spacing w:val="-15"/>
          <w:sz w:val="24"/>
        </w:rPr>
        <w:t> </w:t>
      </w:r>
      <w:r>
        <w:rPr>
          <w:sz w:val="24"/>
        </w:rPr>
        <w:t>supporting documentation. However, applicants with a history of discharge will not be accepted.</w:t>
      </w:r>
    </w:p>
    <w:p>
      <w:pPr>
        <w:pStyle w:val="ListParagraph"/>
        <w:numPr>
          <w:ilvl w:val="2"/>
          <w:numId w:val="210"/>
        </w:numPr>
        <w:tabs>
          <w:tab w:pos="1647" w:val="left" w:leader="none"/>
        </w:tabs>
        <w:spacing w:line="275" w:lineRule="exact" w:before="0" w:after="0"/>
        <w:ind w:left="1647" w:right="0" w:hanging="358"/>
        <w:jc w:val="both"/>
        <w:rPr>
          <w:sz w:val="24"/>
        </w:rPr>
      </w:pPr>
      <w:r>
        <w:rPr>
          <w:sz w:val="24"/>
        </w:rPr>
        <w:t>Overseas</w:t>
      </w:r>
      <w:r>
        <w:rPr>
          <w:spacing w:val="-4"/>
          <w:sz w:val="24"/>
        </w:rPr>
        <w:t> </w:t>
      </w:r>
      <w:r>
        <w:rPr>
          <w:sz w:val="24"/>
        </w:rPr>
        <w:t>students</w:t>
      </w:r>
      <w:r>
        <w:rPr>
          <w:spacing w:val="-2"/>
          <w:sz w:val="24"/>
        </w:rPr>
        <w:t> </w:t>
      </w:r>
      <w:r>
        <w:rPr>
          <w:sz w:val="24"/>
        </w:rPr>
        <w:t>have</w:t>
      </w:r>
      <w:r>
        <w:rPr>
          <w:spacing w:val="-3"/>
          <w:sz w:val="24"/>
        </w:rPr>
        <w:t> </w:t>
      </w:r>
      <w:r>
        <w:rPr>
          <w:sz w:val="24"/>
        </w:rPr>
        <w:t>been</w:t>
      </w:r>
      <w:r>
        <w:rPr>
          <w:spacing w:val="-2"/>
          <w:sz w:val="24"/>
        </w:rPr>
        <w:t> </w:t>
      </w:r>
      <w:r>
        <w:rPr>
          <w:sz w:val="24"/>
        </w:rPr>
        <w:t>registered</w:t>
      </w:r>
      <w:r>
        <w:rPr>
          <w:spacing w:val="-1"/>
          <w:sz w:val="24"/>
        </w:rPr>
        <w:t> </w:t>
      </w:r>
      <w:r>
        <w:rPr>
          <w:sz w:val="24"/>
        </w:rPr>
        <w:t>at</w:t>
      </w:r>
      <w:r>
        <w:rPr>
          <w:spacing w:val="-2"/>
          <w:sz w:val="24"/>
        </w:rPr>
        <w:t> </w:t>
      </w:r>
      <w:r>
        <w:rPr>
          <w:sz w:val="24"/>
        </w:rPr>
        <w:t>the</w:t>
      </w:r>
      <w:r>
        <w:rPr>
          <w:spacing w:val="-1"/>
          <w:sz w:val="24"/>
        </w:rPr>
        <w:t> </w:t>
      </w:r>
      <w:r>
        <w:rPr>
          <w:sz w:val="24"/>
        </w:rPr>
        <w:t>Office</w:t>
      </w:r>
      <w:r>
        <w:rPr>
          <w:spacing w:val="-3"/>
          <w:sz w:val="24"/>
        </w:rPr>
        <w:t> </w:t>
      </w:r>
      <w:r>
        <w:rPr>
          <w:sz w:val="24"/>
        </w:rPr>
        <w:t>of</w:t>
      </w:r>
      <w:r>
        <w:rPr>
          <w:spacing w:val="-1"/>
          <w:sz w:val="24"/>
        </w:rPr>
        <w:t> </w:t>
      </w:r>
      <w:r>
        <w:rPr>
          <w:sz w:val="24"/>
        </w:rPr>
        <w:t>International</w:t>
      </w:r>
      <w:r>
        <w:rPr>
          <w:spacing w:val="-1"/>
          <w:sz w:val="24"/>
        </w:rPr>
        <w:t> </w:t>
      </w:r>
      <w:r>
        <w:rPr>
          <w:spacing w:val="-2"/>
          <w:sz w:val="24"/>
        </w:rPr>
        <w:t>Affairs.</w:t>
      </w:r>
    </w:p>
    <w:p>
      <w:pPr>
        <w:pStyle w:val="ListParagraph"/>
        <w:numPr>
          <w:ilvl w:val="2"/>
          <w:numId w:val="210"/>
        </w:numPr>
        <w:tabs>
          <w:tab w:pos="1647" w:val="left" w:leader="none"/>
          <w:tab w:pos="1649" w:val="left" w:leader="none"/>
        </w:tabs>
        <w:spacing w:line="348" w:lineRule="auto" w:before="122" w:after="0"/>
        <w:ind w:left="1649" w:right="610" w:hanging="360"/>
        <w:jc w:val="both"/>
        <w:rPr>
          <w:sz w:val="24"/>
        </w:rPr>
      </w:pPr>
      <w:r>
        <w:rPr>
          <w:sz w:val="24"/>
        </w:rPr>
        <w:t>Non-affiliated individuals or groups may apply for accommodation to participate in academic study and club activities upon approval. The group is required to arrange accompanying dormitory counselors responsible for dormitory management.</w:t>
      </w:r>
    </w:p>
    <w:p>
      <w:pPr>
        <w:pStyle w:val="ListParagraph"/>
        <w:numPr>
          <w:ilvl w:val="1"/>
          <w:numId w:val="210"/>
        </w:numPr>
        <w:tabs>
          <w:tab w:pos="1332" w:val="left" w:leader="none"/>
        </w:tabs>
        <w:spacing w:line="275" w:lineRule="exact" w:before="0" w:after="0"/>
        <w:ind w:left="1332" w:right="0" w:hanging="480"/>
        <w:jc w:val="both"/>
        <w:rPr>
          <w:sz w:val="24"/>
        </w:rPr>
      </w:pPr>
      <w:r>
        <w:rPr>
          <w:sz w:val="24"/>
        </w:rPr>
        <w:t>Application</w:t>
      </w:r>
      <w:r>
        <w:rPr>
          <w:spacing w:val="-3"/>
          <w:sz w:val="24"/>
        </w:rPr>
        <w:t> </w:t>
      </w:r>
      <w:r>
        <w:rPr>
          <w:spacing w:val="-2"/>
          <w:sz w:val="24"/>
        </w:rPr>
        <w:t>Procedures:</w:t>
      </w:r>
    </w:p>
    <w:p>
      <w:pPr>
        <w:pStyle w:val="ListParagraph"/>
        <w:numPr>
          <w:ilvl w:val="2"/>
          <w:numId w:val="210"/>
        </w:numPr>
        <w:tabs>
          <w:tab w:pos="1647" w:val="left" w:leader="none"/>
          <w:tab w:pos="1649" w:val="left" w:leader="none"/>
        </w:tabs>
        <w:spacing w:line="348" w:lineRule="auto" w:before="125" w:after="0"/>
        <w:ind w:left="1649" w:right="609" w:hanging="425"/>
        <w:jc w:val="both"/>
        <w:rPr>
          <w:sz w:val="24"/>
        </w:rPr>
      </w:pPr>
      <w:r>
        <w:rPr>
          <w:sz w:val="24"/>
        </w:rPr>
        <w:t>Current students applying for short-term dormitory accommodations must</w:t>
      </w:r>
      <w:r>
        <w:rPr>
          <w:spacing w:val="-1"/>
          <w:sz w:val="24"/>
        </w:rPr>
        <w:t> </w:t>
      </w:r>
      <w:r>
        <w:rPr>
          <w:sz w:val="24"/>
        </w:rPr>
        <w:t>submit their applications within two weeks before the moving-in date. Applications for dormitories during winter and summer breaks should be submitted to the Student Housing Service Division within two weeks before the end of the current semester’s final examination.</w:t>
      </w:r>
    </w:p>
    <w:p>
      <w:pPr>
        <w:pStyle w:val="ListParagraph"/>
        <w:numPr>
          <w:ilvl w:val="2"/>
          <w:numId w:val="210"/>
        </w:numPr>
        <w:tabs>
          <w:tab w:pos="1647" w:val="left" w:leader="none"/>
          <w:tab w:pos="1649" w:val="left" w:leader="none"/>
        </w:tabs>
        <w:spacing w:line="348" w:lineRule="auto" w:before="0" w:after="0"/>
        <w:ind w:left="1649" w:right="609" w:hanging="425"/>
        <w:jc w:val="both"/>
        <w:rPr>
          <w:sz w:val="24"/>
        </w:rPr>
      </w:pPr>
      <w:r>
        <w:rPr>
          <w:sz w:val="24"/>
        </w:rPr>
        <w:t>Alumni,</w:t>
      </w:r>
      <w:r>
        <w:rPr>
          <w:spacing w:val="-8"/>
          <w:sz w:val="24"/>
        </w:rPr>
        <w:t> </w:t>
      </w:r>
      <w:r>
        <w:rPr>
          <w:sz w:val="24"/>
        </w:rPr>
        <w:t>non-affiliated</w:t>
      </w:r>
      <w:r>
        <w:rPr>
          <w:spacing w:val="-8"/>
          <w:sz w:val="24"/>
        </w:rPr>
        <w:t> </w:t>
      </w:r>
      <w:r>
        <w:rPr>
          <w:sz w:val="24"/>
        </w:rPr>
        <w:t>groups,</w:t>
      </w:r>
      <w:r>
        <w:rPr>
          <w:spacing w:val="-8"/>
          <w:sz w:val="24"/>
        </w:rPr>
        <w:t> </w:t>
      </w:r>
      <w:r>
        <w:rPr>
          <w:sz w:val="24"/>
        </w:rPr>
        <w:t>or</w:t>
      </w:r>
      <w:r>
        <w:rPr>
          <w:spacing w:val="-9"/>
          <w:sz w:val="24"/>
        </w:rPr>
        <w:t> </w:t>
      </w:r>
      <w:r>
        <w:rPr>
          <w:sz w:val="24"/>
        </w:rPr>
        <w:t>individuals</w:t>
      </w:r>
      <w:r>
        <w:rPr>
          <w:spacing w:val="-8"/>
          <w:sz w:val="24"/>
        </w:rPr>
        <w:t> </w:t>
      </w:r>
      <w:r>
        <w:rPr>
          <w:sz w:val="24"/>
        </w:rPr>
        <w:t>must</w:t>
      </w:r>
      <w:r>
        <w:rPr>
          <w:spacing w:val="-10"/>
          <w:sz w:val="24"/>
        </w:rPr>
        <w:t> </w:t>
      </w:r>
      <w:r>
        <w:rPr>
          <w:sz w:val="24"/>
        </w:rPr>
        <w:t>submit</w:t>
      </w:r>
      <w:r>
        <w:rPr>
          <w:spacing w:val="-8"/>
          <w:sz w:val="24"/>
        </w:rPr>
        <w:t> </w:t>
      </w:r>
      <w:r>
        <w:rPr>
          <w:sz w:val="24"/>
        </w:rPr>
        <w:t>applications</w:t>
      </w:r>
      <w:r>
        <w:rPr>
          <w:spacing w:val="-8"/>
          <w:sz w:val="24"/>
        </w:rPr>
        <w:t> </w:t>
      </w:r>
      <w:r>
        <w:rPr>
          <w:sz w:val="24"/>
        </w:rPr>
        <w:t>and</w:t>
      </w:r>
      <w:r>
        <w:rPr>
          <w:spacing w:val="-8"/>
          <w:sz w:val="24"/>
        </w:rPr>
        <w:t> </w:t>
      </w:r>
      <w:r>
        <w:rPr>
          <w:sz w:val="24"/>
        </w:rPr>
        <w:t>payments</w:t>
      </w:r>
      <w:r>
        <w:rPr>
          <w:spacing w:val="-8"/>
          <w:sz w:val="24"/>
        </w:rPr>
        <w:t> </w:t>
      </w:r>
      <w:r>
        <w:rPr>
          <w:sz w:val="24"/>
        </w:rPr>
        <w:t>to the respective campus within one month before the move-in date, accompanied by the required approved documentation.</w:t>
      </w:r>
    </w:p>
    <w:p>
      <w:pPr>
        <w:pStyle w:val="ListParagraph"/>
        <w:numPr>
          <w:ilvl w:val="2"/>
          <w:numId w:val="210"/>
        </w:numPr>
        <w:tabs>
          <w:tab w:pos="1647" w:val="left" w:leader="none"/>
          <w:tab w:pos="1649" w:val="left" w:leader="none"/>
        </w:tabs>
        <w:spacing w:line="348" w:lineRule="auto" w:before="0" w:after="0"/>
        <w:ind w:left="1649" w:right="609" w:hanging="425"/>
        <w:jc w:val="both"/>
        <w:rPr>
          <w:sz w:val="24"/>
        </w:rPr>
      </w:pPr>
      <w:r>
        <w:rPr>
          <w:sz w:val="24"/>
        </w:rPr>
        <w:t>Applicants</w:t>
      </w:r>
      <w:r>
        <w:rPr>
          <w:spacing w:val="-6"/>
          <w:sz w:val="24"/>
        </w:rPr>
        <w:t> </w:t>
      </w:r>
      <w:r>
        <w:rPr>
          <w:sz w:val="24"/>
        </w:rPr>
        <w:t>mentioned</w:t>
      </w:r>
      <w:r>
        <w:rPr>
          <w:spacing w:val="-6"/>
          <w:sz w:val="24"/>
        </w:rPr>
        <w:t> </w:t>
      </w:r>
      <w:r>
        <w:rPr>
          <w:sz w:val="24"/>
        </w:rPr>
        <w:t>in</w:t>
      </w:r>
      <w:r>
        <w:rPr>
          <w:spacing w:val="-8"/>
          <w:sz w:val="24"/>
        </w:rPr>
        <w:t> </w:t>
      </w:r>
      <w:r>
        <w:rPr>
          <w:sz w:val="24"/>
        </w:rPr>
        <w:t>the</w:t>
      </w:r>
      <w:r>
        <w:rPr>
          <w:spacing w:val="-7"/>
          <w:sz w:val="24"/>
        </w:rPr>
        <w:t> </w:t>
      </w:r>
      <w:r>
        <w:rPr>
          <w:sz w:val="24"/>
        </w:rPr>
        <w:t>preceding</w:t>
      </w:r>
      <w:r>
        <w:rPr>
          <w:spacing w:val="-6"/>
          <w:sz w:val="24"/>
        </w:rPr>
        <w:t> </w:t>
      </w:r>
      <w:r>
        <w:rPr>
          <w:sz w:val="24"/>
        </w:rPr>
        <w:t>Paragraph</w:t>
      </w:r>
      <w:r>
        <w:rPr>
          <w:spacing w:val="-3"/>
          <w:sz w:val="24"/>
        </w:rPr>
        <w:t> </w:t>
      </w:r>
      <w:r>
        <w:rPr>
          <w:sz w:val="24"/>
        </w:rPr>
        <w:t>1,</w:t>
      </w:r>
      <w:r>
        <w:rPr>
          <w:spacing w:val="-6"/>
          <w:sz w:val="24"/>
        </w:rPr>
        <w:t> </w:t>
      </w:r>
      <w:r>
        <w:rPr>
          <w:sz w:val="24"/>
        </w:rPr>
        <w:t>Subparagraph</w:t>
      </w:r>
      <w:r>
        <w:rPr>
          <w:spacing w:val="-6"/>
          <w:sz w:val="24"/>
        </w:rPr>
        <w:t> </w:t>
      </w:r>
      <w:r>
        <w:rPr>
          <w:sz w:val="24"/>
        </w:rPr>
        <w:t>3</w:t>
      </w:r>
      <w:r>
        <w:rPr>
          <w:spacing w:val="-6"/>
          <w:sz w:val="24"/>
        </w:rPr>
        <w:t> </w:t>
      </w:r>
      <w:r>
        <w:rPr>
          <w:sz w:val="24"/>
        </w:rPr>
        <w:t>are</w:t>
      </w:r>
      <w:r>
        <w:rPr>
          <w:spacing w:val="-7"/>
          <w:sz w:val="24"/>
        </w:rPr>
        <w:t> </w:t>
      </w:r>
      <w:r>
        <w:rPr>
          <w:sz w:val="24"/>
        </w:rPr>
        <w:t>restricted</w:t>
      </w:r>
      <w:r>
        <w:rPr>
          <w:spacing w:val="-6"/>
          <w:sz w:val="24"/>
        </w:rPr>
        <w:t> </w:t>
      </w:r>
      <w:r>
        <w:rPr>
          <w:sz w:val="24"/>
        </w:rPr>
        <w:t>from applying during the two weeks before the start of fall semester’s accommodation, one week before the start of spring semester’s accommodation, and the Chinese New Year </w:t>
      </w:r>
      <w:r>
        <w:rPr>
          <w:spacing w:val="-2"/>
          <w:sz w:val="24"/>
        </w:rPr>
        <w:t>holidays.</w:t>
      </w:r>
    </w:p>
    <w:p>
      <w:pPr>
        <w:pStyle w:val="ListParagraph"/>
        <w:numPr>
          <w:ilvl w:val="2"/>
          <w:numId w:val="210"/>
        </w:numPr>
        <w:tabs>
          <w:tab w:pos="1647" w:val="left" w:leader="none"/>
          <w:tab w:pos="1649" w:val="left" w:leader="none"/>
        </w:tabs>
        <w:spacing w:line="348" w:lineRule="auto" w:before="0" w:after="0"/>
        <w:ind w:left="1649" w:right="611" w:hanging="360"/>
        <w:jc w:val="both"/>
        <w:rPr>
          <w:sz w:val="24"/>
        </w:rPr>
      </w:pPr>
      <w:r>
        <w:rPr>
          <w:sz w:val="24"/>
        </w:rPr>
        <w:t>Accommodation applications should follow</w:t>
      </w:r>
      <w:r>
        <w:rPr>
          <w:spacing w:val="-1"/>
          <w:sz w:val="24"/>
        </w:rPr>
        <w:t> </w:t>
      </w:r>
      <w:r>
        <w:rPr>
          <w:sz w:val="24"/>
        </w:rPr>
        <w:t>the</w:t>
      </w:r>
      <w:r>
        <w:rPr>
          <w:spacing w:val="-1"/>
          <w:sz w:val="24"/>
        </w:rPr>
        <w:t> </w:t>
      </w:r>
      <w:r>
        <w:rPr>
          <w:sz w:val="24"/>
        </w:rPr>
        <w:t>principle</w:t>
      </w:r>
      <w:r>
        <w:rPr>
          <w:spacing w:val="-1"/>
          <w:sz w:val="24"/>
        </w:rPr>
        <w:t> </w:t>
      </w:r>
      <w:r>
        <w:rPr>
          <w:sz w:val="24"/>
        </w:rPr>
        <w:t>of</w:t>
      </w:r>
      <w:r>
        <w:rPr>
          <w:spacing w:val="-1"/>
          <w:sz w:val="24"/>
        </w:rPr>
        <w:t> </w:t>
      </w:r>
      <w:r>
        <w:rPr>
          <w:sz w:val="24"/>
        </w:rPr>
        <w:t>continuous stay. If</w:t>
      </w:r>
      <w:r>
        <w:rPr>
          <w:spacing w:val="-1"/>
          <w:sz w:val="24"/>
        </w:rPr>
        <w:t> </w:t>
      </w:r>
      <w:r>
        <w:rPr>
          <w:sz w:val="24"/>
        </w:rPr>
        <w:t>there</w:t>
      </w:r>
      <w:r>
        <w:rPr>
          <w:spacing w:val="-1"/>
          <w:sz w:val="24"/>
        </w:rPr>
        <w:t> </w:t>
      </w:r>
      <w:r>
        <w:rPr>
          <w:sz w:val="24"/>
        </w:rPr>
        <w:t>is a</w:t>
      </w:r>
      <w:r>
        <w:rPr>
          <w:spacing w:val="-2"/>
          <w:sz w:val="24"/>
        </w:rPr>
        <w:t> </w:t>
      </w:r>
      <w:r>
        <w:rPr>
          <w:sz w:val="24"/>
        </w:rPr>
        <w:t>need</w:t>
      </w:r>
      <w:r>
        <w:rPr>
          <w:spacing w:val="-1"/>
          <w:sz w:val="24"/>
        </w:rPr>
        <w:t> </w:t>
      </w:r>
      <w:r>
        <w:rPr>
          <w:sz w:val="24"/>
        </w:rPr>
        <w:t>to</w:t>
      </w:r>
      <w:r>
        <w:rPr>
          <w:spacing w:val="-1"/>
          <w:sz w:val="24"/>
        </w:rPr>
        <w:t> </w:t>
      </w:r>
      <w:r>
        <w:rPr>
          <w:sz w:val="24"/>
        </w:rPr>
        <w:t>divide</w:t>
      </w:r>
      <w:r>
        <w:rPr>
          <w:spacing w:val="-2"/>
          <w:sz w:val="24"/>
        </w:rPr>
        <w:t> </w:t>
      </w:r>
      <w:r>
        <w:rPr>
          <w:sz w:val="24"/>
        </w:rPr>
        <w:t>the</w:t>
      </w:r>
      <w:r>
        <w:rPr>
          <w:spacing w:val="-2"/>
          <w:sz w:val="24"/>
        </w:rPr>
        <w:t> </w:t>
      </w:r>
      <w:r>
        <w:rPr>
          <w:sz w:val="24"/>
        </w:rPr>
        <w:t>accommodation</w:t>
      </w:r>
      <w:r>
        <w:rPr>
          <w:spacing w:val="-1"/>
          <w:sz w:val="24"/>
        </w:rPr>
        <w:t> </w:t>
      </w:r>
      <w:r>
        <w:rPr>
          <w:sz w:val="24"/>
        </w:rPr>
        <w:t>period</w:t>
      </w:r>
      <w:r>
        <w:rPr>
          <w:spacing w:val="-1"/>
          <w:sz w:val="24"/>
        </w:rPr>
        <w:t> </w:t>
      </w:r>
      <w:r>
        <w:rPr>
          <w:sz w:val="24"/>
        </w:rPr>
        <w:t>into</w:t>
      </w:r>
      <w:r>
        <w:rPr>
          <w:spacing w:val="-1"/>
          <w:sz w:val="24"/>
        </w:rPr>
        <w:t> </w:t>
      </w:r>
      <w:r>
        <w:rPr>
          <w:sz w:val="24"/>
        </w:rPr>
        <w:t>multiple</w:t>
      </w:r>
      <w:r>
        <w:rPr>
          <w:spacing w:val="-2"/>
          <w:sz w:val="24"/>
        </w:rPr>
        <w:t> </w:t>
      </w:r>
      <w:r>
        <w:rPr>
          <w:sz w:val="24"/>
        </w:rPr>
        <w:t>segments,</w:t>
      </w:r>
      <w:r>
        <w:rPr>
          <w:spacing w:val="-1"/>
          <w:sz w:val="24"/>
        </w:rPr>
        <w:t> </w:t>
      </w:r>
      <w:r>
        <w:rPr>
          <w:sz w:val="24"/>
        </w:rPr>
        <w:t>each</w:t>
      </w:r>
      <w:r>
        <w:rPr>
          <w:spacing w:val="-1"/>
          <w:sz w:val="24"/>
        </w:rPr>
        <w:t> </w:t>
      </w:r>
      <w:r>
        <w:rPr>
          <w:sz w:val="24"/>
        </w:rPr>
        <w:t>segment</w:t>
      </w:r>
      <w:r>
        <w:rPr>
          <w:spacing w:val="-1"/>
          <w:sz w:val="24"/>
        </w:rPr>
        <w:t> </w:t>
      </w:r>
      <w:r>
        <w:rPr>
          <w:sz w:val="24"/>
        </w:rPr>
        <w:t>must be separated by a minimum of ten days.</w:t>
      </w:r>
    </w:p>
    <w:p>
      <w:pPr>
        <w:spacing w:after="0" w:line="348" w:lineRule="auto"/>
        <w:jc w:val="both"/>
        <w:rPr>
          <w:sz w:val="24"/>
        </w:rPr>
        <w:sectPr>
          <w:footerReference w:type="default" r:id="rId83"/>
          <w:pgSz w:w="11910" w:h="16840"/>
          <w:pgMar w:header="0" w:footer="0" w:top="1020" w:bottom="280" w:left="760" w:right="520"/>
        </w:sectPr>
      </w:pPr>
    </w:p>
    <w:p>
      <w:pPr>
        <w:pStyle w:val="ListParagraph"/>
        <w:numPr>
          <w:ilvl w:val="2"/>
          <w:numId w:val="210"/>
        </w:numPr>
        <w:tabs>
          <w:tab w:pos="1647" w:val="left" w:leader="none"/>
          <w:tab w:pos="1649" w:val="left" w:leader="none"/>
        </w:tabs>
        <w:spacing w:line="348" w:lineRule="auto" w:before="70" w:after="0"/>
        <w:ind w:left="1649" w:right="613" w:hanging="360"/>
        <w:jc w:val="left"/>
        <w:rPr>
          <w:sz w:val="24"/>
        </w:rPr>
      </w:pPr>
      <w:r>
        <w:rPr>
          <w:sz w:val="24"/>
        </w:rPr>
        <w:t>Beds</w:t>
      </w:r>
      <w:r>
        <w:rPr>
          <w:spacing w:val="40"/>
          <w:sz w:val="24"/>
        </w:rPr>
        <w:t> </w:t>
      </w:r>
      <w:r>
        <w:rPr>
          <w:sz w:val="24"/>
        </w:rPr>
        <w:t>allocation</w:t>
      </w:r>
      <w:r>
        <w:rPr>
          <w:spacing w:val="40"/>
          <w:sz w:val="24"/>
        </w:rPr>
        <w:t> </w:t>
      </w:r>
      <w:r>
        <w:rPr>
          <w:sz w:val="24"/>
        </w:rPr>
        <w:t>is</w:t>
      </w:r>
      <w:r>
        <w:rPr>
          <w:spacing w:val="40"/>
          <w:sz w:val="24"/>
        </w:rPr>
        <w:t> </w:t>
      </w:r>
      <w:r>
        <w:rPr>
          <w:sz w:val="24"/>
        </w:rPr>
        <w:t>based</w:t>
      </w:r>
      <w:r>
        <w:rPr>
          <w:spacing w:val="40"/>
          <w:sz w:val="24"/>
        </w:rPr>
        <w:t> </w:t>
      </w:r>
      <w:r>
        <w:rPr>
          <w:sz w:val="24"/>
        </w:rPr>
        <w:t>on</w:t>
      </w:r>
      <w:r>
        <w:rPr>
          <w:spacing w:val="40"/>
          <w:sz w:val="24"/>
        </w:rPr>
        <w:t> </w:t>
      </w:r>
      <w:r>
        <w:rPr>
          <w:sz w:val="24"/>
        </w:rPr>
        <w:t>the</w:t>
      </w:r>
      <w:r>
        <w:rPr>
          <w:spacing w:val="40"/>
          <w:sz w:val="24"/>
        </w:rPr>
        <w:t> </w:t>
      </w:r>
      <w:r>
        <w:rPr>
          <w:sz w:val="24"/>
        </w:rPr>
        <w:t>principle</w:t>
      </w:r>
      <w:r>
        <w:rPr>
          <w:spacing w:val="40"/>
          <w:sz w:val="24"/>
        </w:rPr>
        <w:t> </w:t>
      </w:r>
      <w:r>
        <w:rPr>
          <w:sz w:val="24"/>
        </w:rPr>
        <w:t>of</w:t>
      </w:r>
      <w:r>
        <w:rPr>
          <w:spacing w:val="40"/>
          <w:sz w:val="24"/>
        </w:rPr>
        <w:t> </w:t>
      </w:r>
      <w:r>
        <w:rPr>
          <w:sz w:val="24"/>
        </w:rPr>
        <w:t>filling</w:t>
      </w:r>
      <w:r>
        <w:rPr>
          <w:spacing w:val="40"/>
          <w:sz w:val="24"/>
        </w:rPr>
        <w:t> </w:t>
      </w:r>
      <w:r>
        <w:rPr>
          <w:sz w:val="24"/>
        </w:rPr>
        <w:t>the</w:t>
      </w:r>
      <w:r>
        <w:rPr>
          <w:spacing w:val="40"/>
          <w:sz w:val="24"/>
        </w:rPr>
        <w:t> </w:t>
      </w:r>
      <w:r>
        <w:rPr>
          <w:sz w:val="24"/>
        </w:rPr>
        <w:t>vacant</w:t>
      </w:r>
      <w:r>
        <w:rPr>
          <w:spacing w:val="40"/>
          <w:sz w:val="24"/>
        </w:rPr>
        <w:t> </w:t>
      </w:r>
      <w:r>
        <w:rPr>
          <w:sz w:val="24"/>
        </w:rPr>
        <w:t>beds</w:t>
      </w:r>
      <w:r>
        <w:rPr>
          <w:spacing w:val="40"/>
          <w:sz w:val="24"/>
        </w:rPr>
        <w:t> </w:t>
      </w:r>
      <w:r>
        <w:rPr>
          <w:sz w:val="24"/>
        </w:rPr>
        <w:t>in</w:t>
      </w:r>
      <w:r>
        <w:rPr>
          <w:spacing w:val="40"/>
          <w:sz w:val="24"/>
        </w:rPr>
        <w:t> </w:t>
      </w:r>
      <w:r>
        <w:rPr>
          <w:sz w:val="24"/>
        </w:rPr>
        <w:t>each</w:t>
      </w:r>
      <w:r>
        <w:rPr>
          <w:spacing w:val="40"/>
          <w:sz w:val="24"/>
        </w:rPr>
        <w:t> </w:t>
      </w:r>
      <w:r>
        <w:rPr>
          <w:sz w:val="24"/>
        </w:rPr>
        <w:t>room. Applications will be accepted for room-based units if needed.</w:t>
      </w:r>
    </w:p>
    <w:p>
      <w:pPr>
        <w:spacing w:line="345" w:lineRule="auto" w:before="1"/>
        <w:ind w:left="1649" w:right="620" w:firstLine="0"/>
        <w:jc w:val="left"/>
        <w:rPr>
          <w:sz w:val="24"/>
        </w:rPr>
      </w:pPr>
      <w:r>
        <w:rPr>
          <w:sz w:val="24"/>
        </w:rPr>
        <w:t>The accommodation rates for different applicants are listed as follows and specified</w:t>
      </w:r>
      <w:r>
        <w:rPr>
          <w:spacing w:val="80"/>
          <w:sz w:val="24"/>
        </w:rPr>
        <w:t> </w:t>
      </w:r>
      <w:r>
        <w:rPr>
          <w:sz w:val="24"/>
        </w:rPr>
        <w:t>details in the attached table.</w:t>
      </w:r>
    </w:p>
    <w:p>
      <w:pPr>
        <w:pStyle w:val="ListParagraph"/>
        <w:numPr>
          <w:ilvl w:val="3"/>
          <w:numId w:val="210"/>
        </w:numPr>
        <w:tabs>
          <w:tab w:pos="2074" w:val="left" w:leader="none"/>
        </w:tabs>
        <w:spacing w:line="348" w:lineRule="auto" w:before="5" w:after="0"/>
        <w:ind w:left="2074" w:right="612" w:hanging="360"/>
        <w:jc w:val="left"/>
        <w:rPr>
          <w:sz w:val="24"/>
        </w:rPr>
      </w:pPr>
      <w:r>
        <w:rPr>
          <w:sz w:val="24"/>
        </w:rPr>
        <w:t>The University Students: The daily accommodation fee per person is calculated in accordance with our dormitory rate.</w:t>
      </w:r>
    </w:p>
    <w:p>
      <w:pPr>
        <w:pStyle w:val="ListParagraph"/>
        <w:numPr>
          <w:ilvl w:val="3"/>
          <w:numId w:val="210"/>
        </w:numPr>
        <w:tabs>
          <w:tab w:pos="2072" w:val="left" w:leader="none"/>
          <w:tab w:pos="2074" w:val="left" w:leader="none"/>
        </w:tabs>
        <w:spacing w:line="348" w:lineRule="auto" w:before="0" w:after="0"/>
        <w:ind w:left="2074" w:right="610" w:hanging="360"/>
        <w:jc w:val="left"/>
        <w:rPr>
          <w:sz w:val="24"/>
        </w:rPr>
      </w:pPr>
      <w:r>
        <w:rPr>
          <w:sz w:val="24"/>
        </w:rPr>
        <w:t>Alumni: The daily accommodation fee per person is calculated at two times the</w:t>
      </w:r>
      <w:r>
        <w:rPr>
          <w:spacing w:val="80"/>
          <w:sz w:val="24"/>
        </w:rPr>
        <w:t> </w:t>
      </w:r>
      <w:r>
        <w:rPr>
          <w:sz w:val="24"/>
        </w:rPr>
        <w:t>standard rate of our dormitory.</w:t>
      </w:r>
    </w:p>
    <w:p>
      <w:pPr>
        <w:pStyle w:val="ListParagraph"/>
        <w:numPr>
          <w:ilvl w:val="3"/>
          <w:numId w:val="210"/>
        </w:numPr>
        <w:tabs>
          <w:tab w:pos="2074" w:val="left" w:leader="none"/>
        </w:tabs>
        <w:spacing w:line="345" w:lineRule="auto" w:before="0" w:after="0"/>
        <w:ind w:left="2074" w:right="610" w:hanging="360"/>
        <w:jc w:val="left"/>
        <w:rPr>
          <w:sz w:val="24"/>
        </w:rPr>
      </w:pPr>
      <w:r>
        <w:rPr>
          <w:sz w:val="24"/>
        </w:rPr>
        <w:t>Off-campus</w:t>
      </w:r>
      <w:r>
        <w:rPr>
          <w:spacing w:val="39"/>
          <w:sz w:val="24"/>
        </w:rPr>
        <w:t> </w:t>
      </w:r>
      <w:r>
        <w:rPr>
          <w:sz w:val="24"/>
        </w:rPr>
        <w:t>groups</w:t>
      </w:r>
      <w:r>
        <w:rPr>
          <w:spacing w:val="39"/>
          <w:sz w:val="24"/>
        </w:rPr>
        <w:t> </w:t>
      </w:r>
      <w:r>
        <w:rPr>
          <w:sz w:val="24"/>
        </w:rPr>
        <w:t>or</w:t>
      </w:r>
      <w:r>
        <w:rPr>
          <w:spacing w:val="38"/>
          <w:sz w:val="24"/>
        </w:rPr>
        <w:t> </w:t>
      </w:r>
      <w:r>
        <w:rPr>
          <w:sz w:val="24"/>
        </w:rPr>
        <w:t>individuals:</w:t>
      </w:r>
      <w:r>
        <w:rPr>
          <w:spacing w:val="39"/>
          <w:sz w:val="24"/>
        </w:rPr>
        <w:t> </w:t>
      </w:r>
      <w:r>
        <w:rPr>
          <w:sz w:val="24"/>
        </w:rPr>
        <w:t>The</w:t>
      </w:r>
      <w:r>
        <w:rPr>
          <w:spacing w:val="38"/>
          <w:sz w:val="24"/>
        </w:rPr>
        <w:t> </w:t>
      </w:r>
      <w:r>
        <w:rPr>
          <w:sz w:val="24"/>
        </w:rPr>
        <w:t>daily</w:t>
      </w:r>
      <w:r>
        <w:rPr>
          <w:spacing w:val="36"/>
          <w:sz w:val="24"/>
        </w:rPr>
        <w:t> </w:t>
      </w:r>
      <w:r>
        <w:rPr>
          <w:sz w:val="24"/>
        </w:rPr>
        <w:t>accommodation</w:t>
      </w:r>
      <w:r>
        <w:rPr>
          <w:spacing w:val="39"/>
          <w:sz w:val="24"/>
        </w:rPr>
        <w:t> </w:t>
      </w:r>
      <w:r>
        <w:rPr>
          <w:sz w:val="24"/>
        </w:rPr>
        <w:t>fee</w:t>
      </w:r>
      <w:r>
        <w:rPr>
          <w:spacing w:val="38"/>
          <w:sz w:val="24"/>
        </w:rPr>
        <w:t> </w:t>
      </w:r>
      <w:r>
        <w:rPr>
          <w:sz w:val="24"/>
        </w:rPr>
        <w:t>per</w:t>
      </w:r>
      <w:r>
        <w:rPr>
          <w:spacing w:val="38"/>
          <w:sz w:val="24"/>
        </w:rPr>
        <w:t> </w:t>
      </w:r>
      <w:r>
        <w:rPr>
          <w:sz w:val="24"/>
        </w:rPr>
        <w:t>person</w:t>
      </w:r>
      <w:r>
        <w:rPr>
          <w:spacing w:val="39"/>
          <w:sz w:val="24"/>
        </w:rPr>
        <w:t> </w:t>
      </w:r>
      <w:r>
        <w:rPr>
          <w:sz w:val="24"/>
        </w:rPr>
        <w:t>is calculated at three times the standard rate of our dormitory.</w:t>
      </w:r>
    </w:p>
    <w:p>
      <w:pPr>
        <w:pStyle w:val="ListParagraph"/>
        <w:numPr>
          <w:ilvl w:val="3"/>
          <w:numId w:val="210"/>
        </w:numPr>
        <w:tabs>
          <w:tab w:pos="2072" w:val="left" w:leader="none"/>
          <w:tab w:pos="2074" w:val="left" w:leader="none"/>
        </w:tabs>
        <w:spacing w:line="348" w:lineRule="auto" w:before="4" w:after="0"/>
        <w:ind w:left="2074" w:right="612" w:hanging="360"/>
        <w:jc w:val="left"/>
        <w:rPr>
          <w:sz w:val="24"/>
        </w:rPr>
      </w:pPr>
      <w:r>
        <w:rPr>
          <w:sz w:val="24"/>
        </w:rPr>
        <w:t>For</w:t>
      </w:r>
      <w:r>
        <w:rPr>
          <w:spacing w:val="-9"/>
          <w:sz w:val="24"/>
        </w:rPr>
        <w:t> </w:t>
      </w:r>
      <w:r>
        <w:rPr>
          <w:sz w:val="24"/>
        </w:rPr>
        <w:t>room-based</w:t>
      </w:r>
      <w:r>
        <w:rPr>
          <w:spacing w:val="-8"/>
          <w:sz w:val="24"/>
        </w:rPr>
        <w:t> </w:t>
      </w:r>
      <w:r>
        <w:rPr>
          <w:sz w:val="24"/>
        </w:rPr>
        <w:t>units:</w:t>
      </w:r>
      <w:r>
        <w:rPr>
          <w:spacing w:val="-8"/>
          <w:sz w:val="24"/>
        </w:rPr>
        <w:t> </w:t>
      </w:r>
      <w:r>
        <w:rPr>
          <w:sz w:val="24"/>
        </w:rPr>
        <w:t>The</w:t>
      </w:r>
      <w:r>
        <w:rPr>
          <w:spacing w:val="-9"/>
          <w:sz w:val="24"/>
        </w:rPr>
        <w:t> </w:t>
      </w:r>
      <w:r>
        <w:rPr>
          <w:sz w:val="24"/>
        </w:rPr>
        <w:t>daily</w:t>
      </w:r>
      <w:r>
        <w:rPr>
          <w:spacing w:val="-8"/>
          <w:sz w:val="24"/>
        </w:rPr>
        <w:t> </w:t>
      </w:r>
      <w:r>
        <w:rPr>
          <w:sz w:val="24"/>
        </w:rPr>
        <w:t>accommodation</w:t>
      </w:r>
      <w:r>
        <w:rPr>
          <w:spacing w:val="-8"/>
          <w:sz w:val="24"/>
        </w:rPr>
        <w:t> </w:t>
      </w:r>
      <w:r>
        <w:rPr>
          <w:sz w:val="24"/>
        </w:rPr>
        <w:t>fee</w:t>
      </w:r>
      <w:r>
        <w:rPr>
          <w:spacing w:val="-9"/>
          <w:sz w:val="24"/>
        </w:rPr>
        <w:t> </w:t>
      </w:r>
      <w:r>
        <w:rPr>
          <w:sz w:val="24"/>
        </w:rPr>
        <w:t>is</w:t>
      </w:r>
      <w:r>
        <w:rPr>
          <w:spacing w:val="-8"/>
          <w:sz w:val="24"/>
        </w:rPr>
        <w:t> </w:t>
      </w:r>
      <w:r>
        <w:rPr>
          <w:sz w:val="24"/>
        </w:rPr>
        <w:t>calculated</w:t>
      </w:r>
      <w:r>
        <w:rPr>
          <w:spacing w:val="-8"/>
          <w:sz w:val="24"/>
        </w:rPr>
        <w:t> </w:t>
      </w:r>
      <w:r>
        <w:rPr>
          <w:sz w:val="24"/>
        </w:rPr>
        <w:t>at</w:t>
      </w:r>
      <w:r>
        <w:rPr>
          <w:spacing w:val="-8"/>
          <w:sz w:val="24"/>
        </w:rPr>
        <w:t> </w:t>
      </w:r>
      <w:r>
        <w:rPr>
          <w:sz w:val="24"/>
        </w:rPr>
        <w:t>three</w:t>
      </w:r>
      <w:r>
        <w:rPr>
          <w:spacing w:val="-9"/>
          <w:sz w:val="24"/>
        </w:rPr>
        <w:t> </w:t>
      </w:r>
      <w:r>
        <w:rPr>
          <w:sz w:val="24"/>
        </w:rPr>
        <w:t>times</w:t>
      </w:r>
      <w:r>
        <w:rPr>
          <w:spacing w:val="-8"/>
          <w:sz w:val="24"/>
        </w:rPr>
        <w:t> </w:t>
      </w:r>
      <w:r>
        <w:rPr>
          <w:sz w:val="24"/>
        </w:rPr>
        <w:t>the total price of a fully occupied room on the standard rate of our dormitory.</w:t>
      </w:r>
    </w:p>
    <w:p>
      <w:pPr>
        <w:spacing w:line="348" w:lineRule="auto" w:before="0"/>
        <w:ind w:left="1791" w:right="0" w:firstLine="0"/>
        <w:jc w:val="left"/>
        <w:rPr>
          <w:sz w:val="24"/>
        </w:rPr>
      </w:pPr>
      <w:r>
        <w:rPr>
          <w:sz w:val="24"/>
        </w:rPr>
        <w:t>Upon</w:t>
      </w:r>
      <w:r>
        <w:rPr>
          <w:spacing w:val="36"/>
          <w:sz w:val="24"/>
        </w:rPr>
        <w:t> </w:t>
      </w:r>
      <w:r>
        <w:rPr>
          <w:sz w:val="24"/>
        </w:rPr>
        <w:t>the</w:t>
      </w:r>
      <w:r>
        <w:rPr>
          <w:spacing w:val="35"/>
          <w:sz w:val="24"/>
        </w:rPr>
        <w:t> </w:t>
      </w:r>
      <w:r>
        <w:rPr>
          <w:sz w:val="24"/>
        </w:rPr>
        <w:t>application’s</w:t>
      </w:r>
      <w:r>
        <w:rPr>
          <w:spacing w:val="36"/>
          <w:sz w:val="24"/>
        </w:rPr>
        <w:t> </w:t>
      </w:r>
      <w:r>
        <w:rPr>
          <w:sz w:val="24"/>
        </w:rPr>
        <w:t>approval,</w:t>
      </w:r>
      <w:r>
        <w:rPr>
          <w:spacing w:val="36"/>
          <w:sz w:val="24"/>
        </w:rPr>
        <w:t> </w:t>
      </w:r>
      <w:r>
        <w:rPr>
          <w:sz w:val="24"/>
        </w:rPr>
        <w:t>applicants</w:t>
      </w:r>
      <w:r>
        <w:rPr>
          <w:spacing w:val="37"/>
          <w:sz w:val="24"/>
        </w:rPr>
        <w:t> </w:t>
      </w:r>
      <w:r>
        <w:rPr>
          <w:sz w:val="24"/>
        </w:rPr>
        <w:t>must</w:t>
      </w:r>
      <w:r>
        <w:rPr>
          <w:spacing w:val="37"/>
          <w:sz w:val="24"/>
        </w:rPr>
        <w:t> </w:t>
      </w:r>
      <w:r>
        <w:rPr>
          <w:sz w:val="24"/>
        </w:rPr>
        <w:t>submit</w:t>
      </w:r>
      <w:r>
        <w:rPr>
          <w:spacing w:val="37"/>
          <w:sz w:val="24"/>
        </w:rPr>
        <w:t> </w:t>
      </w:r>
      <w:r>
        <w:rPr>
          <w:sz w:val="24"/>
        </w:rPr>
        <w:t>proof</w:t>
      </w:r>
      <w:r>
        <w:rPr>
          <w:spacing w:val="36"/>
          <w:sz w:val="24"/>
        </w:rPr>
        <w:t> </w:t>
      </w:r>
      <w:r>
        <w:rPr>
          <w:sz w:val="24"/>
        </w:rPr>
        <w:t>of</w:t>
      </w:r>
      <w:r>
        <w:rPr>
          <w:spacing w:val="36"/>
          <w:sz w:val="24"/>
        </w:rPr>
        <w:t> </w:t>
      </w:r>
      <w:r>
        <w:rPr>
          <w:sz w:val="24"/>
        </w:rPr>
        <w:t>payment</w:t>
      </w:r>
      <w:r>
        <w:rPr>
          <w:spacing w:val="37"/>
          <w:sz w:val="24"/>
        </w:rPr>
        <w:t> </w:t>
      </w:r>
      <w:r>
        <w:rPr>
          <w:sz w:val="24"/>
        </w:rPr>
        <w:t>before proceeding with the check-in process.</w:t>
      </w:r>
    </w:p>
    <w:p>
      <w:pPr>
        <w:pStyle w:val="BodyText"/>
        <w:spacing w:before="10"/>
        <w:rPr>
          <w:sz w:val="24"/>
        </w:rPr>
      </w:pPr>
    </w:p>
    <w:p>
      <w:pPr>
        <w:spacing w:before="0"/>
        <w:ind w:left="372" w:right="0" w:firstLine="0"/>
        <w:jc w:val="left"/>
        <w:rPr>
          <w:rFonts w:ascii="標楷體" w:eastAsia="標楷體" w:hint="eastAsia"/>
          <w:sz w:val="24"/>
        </w:rPr>
      </w:pPr>
      <w:r>
        <w:rPr>
          <w:rFonts w:ascii="標楷體" w:eastAsia="標楷體" w:hint="eastAsia"/>
          <w:spacing w:val="-2"/>
          <w:sz w:val="24"/>
        </w:rPr>
        <w:t>五、離宿：</w:t>
      </w:r>
    </w:p>
    <w:p>
      <w:pPr>
        <w:spacing w:before="89"/>
        <w:ind w:left="797" w:right="0" w:firstLine="0"/>
        <w:jc w:val="left"/>
        <w:rPr>
          <w:rFonts w:ascii="標楷體" w:eastAsia="標楷體" w:hint="eastAsia"/>
          <w:sz w:val="24"/>
        </w:rPr>
      </w:pPr>
      <w:r>
        <w:rPr>
          <w:rFonts w:ascii="標楷體" w:eastAsia="標楷體" w:hint="eastAsia"/>
          <w:sz w:val="24"/>
        </w:rPr>
        <w:t>（一）</w:t>
      </w:r>
      <w:r>
        <w:rPr>
          <w:rFonts w:ascii="標楷體" w:eastAsia="標楷體" w:hint="eastAsia"/>
          <w:spacing w:val="-1"/>
          <w:sz w:val="24"/>
        </w:rPr>
        <w:t>每學期離宿作業於期末考當週星期六、日執行，並配合完成寒、暑假入住作業。</w:t>
      </w:r>
    </w:p>
    <w:p>
      <w:pPr>
        <w:spacing w:line="307" w:lineRule="auto" w:before="89"/>
        <w:ind w:left="797" w:right="608" w:firstLine="0"/>
        <w:jc w:val="left"/>
        <w:rPr>
          <w:rFonts w:ascii="標楷體" w:eastAsia="標楷體" w:hint="eastAsia"/>
          <w:sz w:val="24"/>
        </w:rPr>
      </w:pPr>
      <w:r>
        <w:rPr>
          <w:rFonts w:ascii="標楷體" w:eastAsia="標楷體" w:hint="eastAsia"/>
          <w:spacing w:val="-2"/>
          <w:sz w:val="24"/>
        </w:rPr>
        <w:t>（二）離宿時，個人之貴重或必要物品應自行帶離，未帶離之物品即視為廢棄物，由住服組逕行處理，住宿生不得異議。</w:t>
      </w:r>
    </w:p>
    <w:p>
      <w:pPr>
        <w:spacing w:line="307" w:lineRule="auto" w:before="1"/>
        <w:ind w:left="797" w:right="608" w:firstLine="0"/>
        <w:jc w:val="both"/>
        <w:rPr>
          <w:rFonts w:ascii="標楷體" w:eastAsia="標楷體" w:hint="eastAsia"/>
          <w:sz w:val="24"/>
        </w:rPr>
      </w:pPr>
      <w:r>
        <w:rPr>
          <w:rFonts w:ascii="標楷體" w:eastAsia="標楷體" w:hint="eastAsia"/>
          <w:spacing w:val="4"/>
          <w:sz w:val="24"/>
        </w:rPr>
        <w:t>（三</w:t>
      </w:r>
      <w:r>
        <w:rPr>
          <w:rFonts w:ascii="標楷體" w:eastAsia="標楷體" w:hint="eastAsia"/>
          <w:spacing w:val="7"/>
          <w:sz w:val="24"/>
        </w:rPr>
        <w:t>）</w:t>
      </w:r>
      <w:r>
        <w:rPr>
          <w:rFonts w:ascii="標楷體" w:eastAsia="標楷體" w:hint="eastAsia"/>
          <w:spacing w:val="4"/>
          <w:sz w:val="24"/>
        </w:rPr>
        <w:t>離宿時，應交還所持鑰匙、磁卡(鑰匙遺失應由住宿生自行配製；磁卡遺失請至出納單位繳費新台幣一百元，持收據至住宿服務組開卡)，並將宿舍回復原狀；如有缺</w:t>
      </w:r>
      <w:r>
        <w:rPr>
          <w:rFonts w:ascii="標楷體" w:eastAsia="標楷體" w:hint="eastAsia"/>
          <w:sz w:val="24"/>
        </w:rPr>
        <w:t>損或髒亂，住宿生經通知改善仍拒不改善且情節重大者，將通知家長及相關單位協處。</w:t>
      </w:r>
    </w:p>
    <w:p>
      <w:pPr>
        <w:spacing w:line="312" w:lineRule="exact" w:before="0"/>
        <w:ind w:left="797" w:right="0" w:firstLine="0"/>
        <w:jc w:val="left"/>
        <w:rPr>
          <w:rFonts w:ascii="標楷體" w:eastAsia="標楷體" w:hint="eastAsia"/>
          <w:sz w:val="24"/>
        </w:rPr>
      </w:pPr>
      <w:r>
        <w:rPr>
          <w:rFonts w:ascii="標楷體" w:eastAsia="標楷體" w:hint="eastAsia"/>
          <w:sz w:val="24"/>
        </w:rPr>
        <w:t>（四）</w:t>
      </w:r>
      <w:r>
        <w:rPr>
          <w:rFonts w:ascii="標楷體" w:eastAsia="標楷體" w:hint="eastAsia"/>
          <w:spacing w:val="-1"/>
          <w:sz w:val="24"/>
        </w:rPr>
        <w:t>為維護安全，農曆春節假期期間宿舍關閉水、電及大門，住宿生不得留宿。</w:t>
      </w:r>
    </w:p>
    <w:p>
      <w:pPr>
        <w:pStyle w:val="BodyText"/>
        <w:spacing w:before="49"/>
        <w:rPr>
          <w:rFonts w:ascii="標楷體"/>
          <w:sz w:val="24"/>
        </w:rPr>
      </w:pPr>
    </w:p>
    <w:p>
      <w:pPr>
        <w:spacing w:before="0"/>
        <w:ind w:left="372" w:right="0" w:firstLine="0"/>
        <w:jc w:val="both"/>
        <w:rPr>
          <w:sz w:val="24"/>
        </w:rPr>
      </w:pPr>
      <w:r>
        <w:rPr>
          <w:sz w:val="24"/>
        </w:rPr>
        <w:t>Article</w:t>
      </w:r>
      <w:r>
        <w:rPr>
          <w:spacing w:val="-4"/>
          <w:sz w:val="24"/>
        </w:rPr>
        <w:t> </w:t>
      </w:r>
      <w:r>
        <w:rPr>
          <w:spacing w:val="-10"/>
          <w:sz w:val="24"/>
        </w:rPr>
        <w:t>5</w:t>
      </w:r>
    </w:p>
    <w:p>
      <w:pPr>
        <w:spacing w:before="125"/>
        <w:ind w:left="1080" w:right="0" w:firstLine="0"/>
        <w:jc w:val="both"/>
        <w:rPr>
          <w:sz w:val="24"/>
        </w:rPr>
      </w:pPr>
      <w:r>
        <w:rPr>
          <w:sz w:val="24"/>
        </w:rPr>
        <w:t>Moving</w:t>
      </w:r>
      <w:r>
        <w:rPr>
          <w:spacing w:val="-1"/>
          <w:sz w:val="24"/>
        </w:rPr>
        <w:t> </w:t>
      </w:r>
      <w:r>
        <w:rPr>
          <w:sz w:val="24"/>
        </w:rPr>
        <w:t>Out of</w:t>
      </w:r>
      <w:r>
        <w:rPr>
          <w:spacing w:val="-1"/>
          <w:sz w:val="24"/>
        </w:rPr>
        <w:t> </w:t>
      </w:r>
      <w:r>
        <w:rPr>
          <w:sz w:val="24"/>
        </w:rPr>
        <w:t>the</w:t>
      </w:r>
      <w:r>
        <w:rPr>
          <w:spacing w:val="-1"/>
          <w:sz w:val="24"/>
        </w:rPr>
        <w:t> </w:t>
      </w:r>
      <w:r>
        <w:rPr>
          <w:spacing w:val="-2"/>
          <w:sz w:val="24"/>
        </w:rPr>
        <w:t>Dormitory:</w:t>
      </w:r>
    </w:p>
    <w:p>
      <w:pPr>
        <w:pStyle w:val="ListParagraph"/>
        <w:numPr>
          <w:ilvl w:val="1"/>
          <w:numId w:val="211"/>
        </w:numPr>
        <w:tabs>
          <w:tab w:pos="1212" w:val="left" w:leader="none"/>
        </w:tabs>
        <w:spacing w:line="348" w:lineRule="auto" w:before="125" w:after="0"/>
        <w:ind w:left="1212" w:right="614" w:hanging="360"/>
        <w:jc w:val="both"/>
        <w:rPr>
          <w:sz w:val="24"/>
        </w:rPr>
      </w:pPr>
      <w:r>
        <w:rPr>
          <w:sz w:val="24"/>
        </w:rPr>
        <w:t>Moving</w:t>
      </w:r>
      <w:r>
        <w:rPr>
          <w:spacing w:val="-2"/>
          <w:sz w:val="24"/>
        </w:rPr>
        <w:t> </w:t>
      </w:r>
      <w:r>
        <w:rPr>
          <w:sz w:val="24"/>
        </w:rPr>
        <w:t>out</w:t>
      </w:r>
      <w:r>
        <w:rPr>
          <w:spacing w:val="-2"/>
          <w:sz w:val="24"/>
        </w:rPr>
        <w:t> </w:t>
      </w:r>
      <w:r>
        <w:rPr>
          <w:sz w:val="24"/>
        </w:rPr>
        <w:t>of</w:t>
      </w:r>
      <w:r>
        <w:rPr>
          <w:spacing w:val="-3"/>
          <w:sz w:val="24"/>
        </w:rPr>
        <w:t> </w:t>
      </w:r>
      <w:r>
        <w:rPr>
          <w:sz w:val="24"/>
        </w:rPr>
        <w:t>the</w:t>
      </w:r>
      <w:r>
        <w:rPr>
          <w:spacing w:val="-3"/>
          <w:sz w:val="24"/>
        </w:rPr>
        <w:t> </w:t>
      </w:r>
      <w:r>
        <w:rPr>
          <w:sz w:val="24"/>
        </w:rPr>
        <w:t>dormitory</w:t>
      </w:r>
      <w:r>
        <w:rPr>
          <w:spacing w:val="-2"/>
          <w:sz w:val="24"/>
        </w:rPr>
        <w:t> </w:t>
      </w:r>
      <w:r>
        <w:rPr>
          <w:sz w:val="24"/>
        </w:rPr>
        <w:t>should</w:t>
      </w:r>
      <w:r>
        <w:rPr>
          <w:spacing w:val="-2"/>
          <w:sz w:val="24"/>
        </w:rPr>
        <w:t> </w:t>
      </w:r>
      <w:r>
        <w:rPr>
          <w:sz w:val="24"/>
        </w:rPr>
        <w:t>be</w:t>
      </w:r>
      <w:r>
        <w:rPr>
          <w:spacing w:val="-3"/>
          <w:sz w:val="24"/>
        </w:rPr>
        <w:t> </w:t>
      </w:r>
      <w:r>
        <w:rPr>
          <w:sz w:val="24"/>
        </w:rPr>
        <w:t>done</w:t>
      </w:r>
      <w:r>
        <w:rPr>
          <w:spacing w:val="-1"/>
          <w:sz w:val="24"/>
        </w:rPr>
        <w:t> </w:t>
      </w:r>
      <w:r>
        <w:rPr>
          <w:sz w:val="24"/>
        </w:rPr>
        <w:t>on</w:t>
      </w:r>
      <w:r>
        <w:rPr>
          <w:spacing w:val="-2"/>
          <w:sz w:val="24"/>
        </w:rPr>
        <w:t> </w:t>
      </w:r>
      <w:r>
        <w:rPr>
          <w:sz w:val="24"/>
        </w:rPr>
        <w:t>Saturday</w:t>
      </w:r>
      <w:r>
        <w:rPr>
          <w:spacing w:val="-2"/>
          <w:sz w:val="24"/>
        </w:rPr>
        <w:t> </w:t>
      </w:r>
      <w:r>
        <w:rPr>
          <w:sz w:val="24"/>
        </w:rPr>
        <w:t>and</w:t>
      </w:r>
      <w:r>
        <w:rPr>
          <w:spacing w:val="-2"/>
          <w:sz w:val="24"/>
        </w:rPr>
        <w:t> </w:t>
      </w:r>
      <w:r>
        <w:rPr>
          <w:sz w:val="24"/>
        </w:rPr>
        <w:t>Sunday during</w:t>
      </w:r>
      <w:r>
        <w:rPr>
          <w:spacing w:val="-2"/>
          <w:sz w:val="24"/>
        </w:rPr>
        <w:t> </w:t>
      </w:r>
      <w:r>
        <w:rPr>
          <w:sz w:val="24"/>
        </w:rPr>
        <w:t>the</w:t>
      </w:r>
      <w:r>
        <w:rPr>
          <w:spacing w:val="-4"/>
          <w:sz w:val="24"/>
        </w:rPr>
        <w:t> </w:t>
      </w:r>
      <w:r>
        <w:rPr>
          <w:sz w:val="24"/>
        </w:rPr>
        <w:t>final</w:t>
      </w:r>
      <w:r>
        <w:rPr>
          <w:spacing w:val="-2"/>
          <w:sz w:val="24"/>
        </w:rPr>
        <w:t> </w:t>
      </w:r>
      <w:r>
        <w:rPr>
          <w:sz w:val="24"/>
        </w:rPr>
        <w:t>exam week,</w:t>
      </w:r>
      <w:r>
        <w:rPr>
          <w:spacing w:val="-12"/>
          <w:sz w:val="24"/>
        </w:rPr>
        <w:t> </w:t>
      </w:r>
      <w:r>
        <w:rPr>
          <w:sz w:val="24"/>
        </w:rPr>
        <w:t>aligning</w:t>
      </w:r>
      <w:r>
        <w:rPr>
          <w:spacing w:val="-15"/>
          <w:sz w:val="24"/>
        </w:rPr>
        <w:t> </w:t>
      </w:r>
      <w:r>
        <w:rPr>
          <w:sz w:val="24"/>
        </w:rPr>
        <w:t>with</w:t>
      </w:r>
      <w:r>
        <w:rPr>
          <w:spacing w:val="-14"/>
          <w:sz w:val="24"/>
        </w:rPr>
        <w:t> </w:t>
      </w:r>
      <w:r>
        <w:rPr>
          <w:sz w:val="24"/>
        </w:rPr>
        <w:t>the</w:t>
      </w:r>
      <w:r>
        <w:rPr>
          <w:spacing w:val="-15"/>
          <w:sz w:val="24"/>
        </w:rPr>
        <w:t> </w:t>
      </w:r>
      <w:r>
        <w:rPr>
          <w:sz w:val="24"/>
        </w:rPr>
        <w:t>commencement</w:t>
      </w:r>
      <w:r>
        <w:rPr>
          <w:spacing w:val="-14"/>
          <w:sz w:val="24"/>
        </w:rPr>
        <w:t> </w:t>
      </w:r>
      <w:r>
        <w:rPr>
          <w:sz w:val="24"/>
        </w:rPr>
        <w:t>of</w:t>
      </w:r>
      <w:r>
        <w:rPr>
          <w:spacing w:val="-13"/>
          <w:sz w:val="24"/>
        </w:rPr>
        <w:t> </w:t>
      </w:r>
      <w:r>
        <w:rPr>
          <w:sz w:val="24"/>
        </w:rPr>
        <w:t>moving</w:t>
      </w:r>
      <w:r>
        <w:rPr>
          <w:spacing w:val="-14"/>
          <w:sz w:val="24"/>
        </w:rPr>
        <w:t> </w:t>
      </w:r>
      <w:r>
        <w:rPr>
          <w:sz w:val="24"/>
        </w:rPr>
        <w:t>into</w:t>
      </w:r>
      <w:r>
        <w:rPr>
          <w:spacing w:val="-14"/>
          <w:sz w:val="24"/>
        </w:rPr>
        <w:t> </w:t>
      </w:r>
      <w:r>
        <w:rPr>
          <w:sz w:val="24"/>
        </w:rPr>
        <w:t>the</w:t>
      </w:r>
      <w:r>
        <w:rPr>
          <w:spacing w:val="-15"/>
          <w:sz w:val="24"/>
        </w:rPr>
        <w:t> </w:t>
      </w:r>
      <w:r>
        <w:rPr>
          <w:sz w:val="24"/>
        </w:rPr>
        <w:t>dormitory</w:t>
      </w:r>
      <w:r>
        <w:rPr>
          <w:spacing w:val="-15"/>
          <w:sz w:val="24"/>
        </w:rPr>
        <w:t> </w:t>
      </w:r>
      <w:r>
        <w:rPr>
          <w:sz w:val="24"/>
        </w:rPr>
        <w:t>for</w:t>
      </w:r>
      <w:r>
        <w:rPr>
          <w:spacing w:val="-15"/>
          <w:sz w:val="24"/>
        </w:rPr>
        <w:t> </w:t>
      </w:r>
      <w:r>
        <w:rPr>
          <w:sz w:val="24"/>
        </w:rPr>
        <w:t>winter</w:t>
      </w:r>
      <w:r>
        <w:rPr>
          <w:spacing w:val="-15"/>
          <w:sz w:val="24"/>
        </w:rPr>
        <w:t> </w:t>
      </w:r>
      <w:r>
        <w:rPr>
          <w:sz w:val="24"/>
        </w:rPr>
        <w:t>and</w:t>
      </w:r>
      <w:r>
        <w:rPr>
          <w:spacing w:val="-12"/>
          <w:sz w:val="24"/>
        </w:rPr>
        <w:t> </w:t>
      </w:r>
      <w:r>
        <w:rPr>
          <w:sz w:val="24"/>
        </w:rPr>
        <w:t>summer </w:t>
      </w:r>
      <w:r>
        <w:rPr>
          <w:spacing w:val="-2"/>
          <w:sz w:val="24"/>
        </w:rPr>
        <w:t>vacations.</w:t>
      </w:r>
    </w:p>
    <w:p>
      <w:pPr>
        <w:pStyle w:val="ListParagraph"/>
        <w:numPr>
          <w:ilvl w:val="1"/>
          <w:numId w:val="211"/>
        </w:numPr>
        <w:tabs>
          <w:tab w:pos="1212" w:val="left" w:leader="none"/>
        </w:tabs>
        <w:spacing w:line="348" w:lineRule="auto" w:before="0" w:after="0"/>
        <w:ind w:left="1212" w:right="613" w:hanging="360"/>
        <w:jc w:val="both"/>
        <w:rPr>
          <w:sz w:val="24"/>
        </w:rPr>
      </w:pPr>
      <w:r>
        <w:rPr>
          <w:sz w:val="24"/>
        </w:rPr>
        <w:t>Residents are responsible for removing their personal valuables and essential items when vacating</w:t>
      </w:r>
      <w:r>
        <w:rPr>
          <w:spacing w:val="-8"/>
          <w:sz w:val="24"/>
        </w:rPr>
        <w:t> </w:t>
      </w:r>
      <w:r>
        <w:rPr>
          <w:sz w:val="24"/>
        </w:rPr>
        <w:t>the</w:t>
      </w:r>
      <w:r>
        <w:rPr>
          <w:spacing w:val="-9"/>
          <w:sz w:val="24"/>
        </w:rPr>
        <w:t> </w:t>
      </w:r>
      <w:r>
        <w:rPr>
          <w:sz w:val="24"/>
        </w:rPr>
        <w:t>dormitory.</w:t>
      </w:r>
      <w:r>
        <w:rPr>
          <w:spacing w:val="-6"/>
          <w:sz w:val="24"/>
        </w:rPr>
        <w:t> </w:t>
      </w:r>
      <w:r>
        <w:rPr>
          <w:sz w:val="24"/>
        </w:rPr>
        <w:t>Any</w:t>
      </w:r>
      <w:r>
        <w:rPr>
          <w:spacing w:val="-8"/>
          <w:sz w:val="24"/>
        </w:rPr>
        <w:t> </w:t>
      </w:r>
      <w:r>
        <w:rPr>
          <w:sz w:val="24"/>
        </w:rPr>
        <w:t>belongings</w:t>
      </w:r>
      <w:r>
        <w:rPr>
          <w:spacing w:val="-8"/>
          <w:sz w:val="24"/>
        </w:rPr>
        <w:t> </w:t>
      </w:r>
      <w:r>
        <w:rPr>
          <w:sz w:val="24"/>
        </w:rPr>
        <w:t>left</w:t>
      </w:r>
      <w:r>
        <w:rPr>
          <w:spacing w:val="-8"/>
          <w:sz w:val="24"/>
        </w:rPr>
        <w:t> </w:t>
      </w:r>
      <w:r>
        <w:rPr>
          <w:sz w:val="24"/>
        </w:rPr>
        <w:t>behind</w:t>
      </w:r>
      <w:r>
        <w:rPr>
          <w:spacing w:val="-8"/>
          <w:sz w:val="24"/>
        </w:rPr>
        <w:t> </w:t>
      </w:r>
      <w:r>
        <w:rPr>
          <w:sz w:val="24"/>
        </w:rPr>
        <w:t>will</w:t>
      </w:r>
      <w:r>
        <w:rPr>
          <w:spacing w:val="-8"/>
          <w:sz w:val="24"/>
        </w:rPr>
        <w:t> </w:t>
      </w:r>
      <w:r>
        <w:rPr>
          <w:sz w:val="24"/>
        </w:rPr>
        <w:t>be</w:t>
      </w:r>
      <w:r>
        <w:rPr>
          <w:spacing w:val="-9"/>
          <w:sz w:val="24"/>
        </w:rPr>
        <w:t> </w:t>
      </w:r>
      <w:r>
        <w:rPr>
          <w:sz w:val="24"/>
        </w:rPr>
        <w:t>deemed</w:t>
      </w:r>
      <w:r>
        <w:rPr>
          <w:spacing w:val="-8"/>
          <w:sz w:val="24"/>
        </w:rPr>
        <w:t> </w:t>
      </w:r>
      <w:r>
        <w:rPr>
          <w:sz w:val="24"/>
        </w:rPr>
        <w:t>abandoned</w:t>
      </w:r>
      <w:r>
        <w:rPr>
          <w:spacing w:val="-8"/>
          <w:sz w:val="24"/>
        </w:rPr>
        <w:t> </w:t>
      </w:r>
      <w:r>
        <w:rPr>
          <w:sz w:val="24"/>
        </w:rPr>
        <w:t>and</w:t>
      </w:r>
      <w:r>
        <w:rPr>
          <w:spacing w:val="-8"/>
          <w:sz w:val="24"/>
        </w:rPr>
        <w:t> </w:t>
      </w:r>
      <w:r>
        <w:rPr>
          <w:sz w:val="24"/>
        </w:rPr>
        <w:t>disposed of by the Student Housing Service Division without further notice or objection.</w:t>
      </w:r>
    </w:p>
    <w:p>
      <w:pPr>
        <w:pStyle w:val="ListParagraph"/>
        <w:numPr>
          <w:ilvl w:val="1"/>
          <w:numId w:val="211"/>
        </w:numPr>
        <w:tabs>
          <w:tab w:pos="1212" w:val="left" w:leader="none"/>
        </w:tabs>
        <w:spacing w:line="348" w:lineRule="auto" w:before="0" w:after="0"/>
        <w:ind w:left="1212" w:right="612" w:hanging="360"/>
        <w:jc w:val="both"/>
        <w:rPr>
          <w:sz w:val="24"/>
        </w:rPr>
      </w:pPr>
      <w:r>
        <w:rPr>
          <w:sz w:val="24"/>
        </w:rPr>
        <w:t>Upon</w:t>
      </w:r>
      <w:r>
        <w:rPr>
          <w:spacing w:val="-2"/>
          <w:sz w:val="24"/>
        </w:rPr>
        <w:t> </w:t>
      </w:r>
      <w:r>
        <w:rPr>
          <w:sz w:val="24"/>
        </w:rPr>
        <w:t>leaving the</w:t>
      </w:r>
      <w:r>
        <w:rPr>
          <w:spacing w:val="-3"/>
          <w:sz w:val="24"/>
        </w:rPr>
        <w:t> </w:t>
      </w:r>
      <w:r>
        <w:rPr>
          <w:sz w:val="24"/>
        </w:rPr>
        <w:t>dormitory,</w:t>
      </w:r>
      <w:r>
        <w:rPr>
          <w:spacing w:val="-2"/>
          <w:sz w:val="24"/>
        </w:rPr>
        <w:t> </w:t>
      </w:r>
      <w:r>
        <w:rPr>
          <w:sz w:val="24"/>
        </w:rPr>
        <w:t>residents</w:t>
      </w:r>
      <w:r>
        <w:rPr>
          <w:spacing w:val="-2"/>
          <w:sz w:val="24"/>
        </w:rPr>
        <w:t> </w:t>
      </w:r>
      <w:r>
        <w:rPr>
          <w:sz w:val="24"/>
        </w:rPr>
        <w:t>must</w:t>
      </w:r>
      <w:r>
        <w:rPr>
          <w:spacing w:val="-2"/>
          <w:sz w:val="24"/>
        </w:rPr>
        <w:t> </w:t>
      </w:r>
      <w:r>
        <w:rPr>
          <w:sz w:val="24"/>
        </w:rPr>
        <w:t>clean rooms</w:t>
      </w:r>
      <w:r>
        <w:rPr>
          <w:spacing w:val="-2"/>
          <w:sz w:val="24"/>
        </w:rPr>
        <w:t> </w:t>
      </w:r>
      <w:r>
        <w:rPr>
          <w:sz w:val="24"/>
        </w:rPr>
        <w:t>and return their</w:t>
      </w:r>
      <w:r>
        <w:rPr>
          <w:spacing w:val="-3"/>
          <w:sz w:val="24"/>
        </w:rPr>
        <w:t> </w:t>
      </w:r>
      <w:r>
        <w:rPr>
          <w:sz w:val="24"/>
        </w:rPr>
        <w:t>keys</w:t>
      </w:r>
      <w:r>
        <w:rPr>
          <w:spacing w:val="-2"/>
          <w:sz w:val="24"/>
        </w:rPr>
        <w:t> </w:t>
      </w:r>
      <w:r>
        <w:rPr>
          <w:sz w:val="24"/>
        </w:rPr>
        <w:t>and</w:t>
      </w:r>
      <w:r>
        <w:rPr>
          <w:spacing w:val="-2"/>
          <w:sz w:val="24"/>
        </w:rPr>
        <w:t> </w:t>
      </w:r>
      <w:r>
        <w:rPr>
          <w:sz w:val="24"/>
        </w:rPr>
        <w:t>magnetic cards.</w:t>
      </w:r>
      <w:r>
        <w:rPr>
          <w:spacing w:val="-15"/>
          <w:sz w:val="24"/>
        </w:rPr>
        <w:t> </w:t>
      </w:r>
      <w:r>
        <w:rPr>
          <w:sz w:val="24"/>
        </w:rPr>
        <w:t>Lost</w:t>
      </w:r>
      <w:r>
        <w:rPr>
          <w:spacing w:val="-15"/>
          <w:sz w:val="24"/>
        </w:rPr>
        <w:t> </w:t>
      </w:r>
      <w:r>
        <w:rPr>
          <w:sz w:val="24"/>
        </w:rPr>
        <w:t>keys</w:t>
      </w:r>
      <w:r>
        <w:rPr>
          <w:spacing w:val="-15"/>
          <w:sz w:val="24"/>
        </w:rPr>
        <w:t> </w:t>
      </w:r>
      <w:r>
        <w:rPr>
          <w:sz w:val="24"/>
        </w:rPr>
        <w:t>must</w:t>
      </w:r>
      <w:r>
        <w:rPr>
          <w:spacing w:val="-15"/>
          <w:sz w:val="24"/>
        </w:rPr>
        <w:t> </w:t>
      </w:r>
      <w:r>
        <w:rPr>
          <w:sz w:val="24"/>
        </w:rPr>
        <w:t>be</w:t>
      </w:r>
      <w:r>
        <w:rPr>
          <w:spacing w:val="-14"/>
          <w:sz w:val="24"/>
        </w:rPr>
        <w:t> </w:t>
      </w:r>
      <w:r>
        <w:rPr>
          <w:sz w:val="24"/>
        </w:rPr>
        <w:t>replaced</w:t>
      </w:r>
      <w:r>
        <w:rPr>
          <w:spacing w:val="-13"/>
          <w:sz w:val="24"/>
        </w:rPr>
        <w:t> </w:t>
      </w:r>
      <w:r>
        <w:rPr>
          <w:sz w:val="24"/>
        </w:rPr>
        <w:t>at</w:t>
      </w:r>
      <w:r>
        <w:rPr>
          <w:spacing w:val="-15"/>
          <w:sz w:val="24"/>
        </w:rPr>
        <w:t> </w:t>
      </w:r>
      <w:r>
        <w:rPr>
          <w:sz w:val="24"/>
        </w:rPr>
        <w:t>the</w:t>
      </w:r>
      <w:r>
        <w:rPr>
          <w:spacing w:val="-14"/>
          <w:sz w:val="24"/>
        </w:rPr>
        <w:t> </w:t>
      </w:r>
      <w:r>
        <w:rPr>
          <w:sz w:val="24"/>
        </w:rPr>
        <w:t>resident’s</w:t>
      </w:r>
      <w:r>
        <w:rPr>
          <w:spacing w:val="-13"/>
          <w:sz w:val="24"/>
        </w:rPr>
        <w:t> </w:t>
      </w:r>
      <w:r>
        <w:rPr>
          <w:sz w:val="24"/>
        </w:rPr>
        <w:t>expense,</w:t>
      </w:r>
      <w:r>
        <w:rPr>
          <w:spacing w:val="-15"/>
          <w:sz w:val="24"/>
        </w:rPr>
        <w:t> </w:t>
      </w:r>
      <w:r>
        <w:rPr>
          <w:sz w:val="24"/>
        </w:rPr>
        <w:t>while</w:t>
      </w:r>
      <w:r>
        <w:rPr>
          <w:spacing w:val="-14"/>
          <w:sz w:val="24"/>
        </w:rPr>
        <w:t> </w:t>
      </w:r>
      <w:r>
        <w:rPr>
          <w:sz w:val="24"/>
        </w:rPr>
        <w:t>lost</w:t>
      </w:r>
      <w:r>
        <w:rPr>
          <w:spacing w:val="-15"/>
          <w:sz w:val="24"/>
        </w:rPr>
        <w:t> </w:t>
      </w:r>
      <w:r>
        <w:rPr>
          <w:sz w:val="24"/>
        </w:rPr>
        <w:t>magnetic</w:t>
      </w:r>
      <w:r>
        <w:rPr>
          <w:spacing w:val="-15"/>
          <w:sz w:val="24"/>
        </w:rPr>
        <w:t> </w:t>
      </w:r>
      <w:r>
        <w:rPr>
          <w:sz w:val="24"/>
        </w:rPr>
        <w:t>cards</w:t>
      </w:r>
      <w:r>
        <w:rPr>
          <w:spacing w:val="-13"/>
          <w:sz w:val="24"/>
        </w:rPr>
        <w:t> </w:t>
      </w:r>
      <w:r>
        <w:rPr>
          <w:sz w:val="24"/>
        </w:rPr>
        <w:t>require the residents to pay NT$100 at the Cashier Division to replace the cards at the Student Housing</w:t>
      </w:r>
      <w:r>
        <w:rPr>
          <w:spacing w:val="-4"/>
          <w:sz w:val="24"/>
        </w:rPr>
        <w:t> </w:t>
      </w:r>
      <w:r>
        <w:rPr>
          <w:sz w:val="24"/>
        </w:rPr>
        <w:t>Service</w:t>
      </w:r>
      <w:r>
        <w:rPr>
          <w:spacing w:val="-5"/>
          <w:sz w:val="24"/>
        </w:rPr>
        <w:t> </w:t>
      </w:r>
      <w:r>
        <w:rPr>
          <w:sz w:val="24"/>
        </w:rPr>
        <w:t>Division</w:t>
      </w:r>
      <w:r>
        <w:rPr>
          <w:spacing w:val="-4"/>
          <w:sz w:val="24"/>
        </w:rPr>
        <w:t> </w:t>
      </w:r>
      <w:r>
        <w:rPr>
          <w:sz w:val="24"/>
        </w:rPr>
        <w:t>along</w:t>
      </w:r>
      <w:r>
        <w:rPr>
          <w:spacing w:val="-4"/>
          <w:sz w:val="24"/>
        </w:rPr>
        <w:t> </w:t>
      </w:r>
      <w:r>
        <w:rPr>
          <w:sz w:val="24"/>
        </w:rPr>
        <w:t>with</w:t>
      </w:r>
      <w:r>
        <w:rPr>
          <w:spacing w:val="-7"/>
          <w:sz w:val="24"/>
        </w:rPr>
        <w:t> </w:t>
      </w:r>
      <w:r>
        <w:rPr>
          <w:sz w:val="24"/>
        </w:rPr>
        <w:t>the</w:t>
      </w:r>
      <w:r>
        <w:rPr>
          <w:spacing w:val="-5"/>
          <w:sz w:val="24"/>
        </w:rPr>
        <w:t> </w:t>
      </w:r>
      <w:r>
        <w:rPr>
          <w:sz w:val="24"/>
        </w:rPr>
        <w:t>accompanying</w:t>
      </w:r>
      <w:r>
        <w:rPr>
          <w:spacing w:val="-4"/>
          <w:sz w:val="24"/>
        </w:rPr>
        <w:t> </w:t>
      </w:r>
      <w:r>
        <w:rPr>
          <w:sz w:val="24"/>
        </w:rPr>
        <w:t>receipt.</w:t>
      </w:r>
      <w:r>
        <w:rPr>
          <w:spacing w:val="-4"/>
          <w:sz w:val="24"/>
        </w:rPr>
        <w:t> </w:t>
      </w:r>
      <w:r>
        <w:rPr>
          <w:sz w:val="24"/>
        </w:rPr>
        <w:t>Failure</w:t>
      </w:r>
      <w:r>
        <w:rPr>
          <w:spacing w:val="-5"/>
          <w:sz w:val="24"/>
        </w:rPr>
        <w:t> </w:t>
      </w:r>
      <w:r>
        <w:rPr>
          <w:sz w:val="24"/>
        </w:rPr>
        <w:t>to</w:t>
      </w:r>
      <w:r>
        <w:rPr>
          <w:spacing w:val="-4"/>
          <w:sz w:val="24"/>
        </w:rPr>
        <w:t> </w:t>
      </w:r>
      <w:r>
        <w:rPr>
          <w:sz w:val="24"/>
        </w:rPr>
        <w:t>address</w:t>
      </w:r>
      <w:r>
        <w:rPr>
          <w:spacing w:val="-4"/>
          <w:sz w:val="24"/>
        </w:rPr>
        <w:t> </w:t>
      </w:r>
      <w:r>
        <w:rPr>
          <w:sz w:val="24"/>
        </w:rPr>
        <w:t>damages</w:t>
      </w:r>
    </w:p>
    <w:p>
      <w:pPr>
        <w:spacing w:after="0" w:line="348" w:lineRule="auto"/>
        <w:jc w:val="both"/>
        <w:rPr>
          <w:sz w:val="24"/>
        </w:rPr>
        <w:sectPr>
          <w:footerReference w:type="default" r:id="rId84"/>
          <w:pgSz w:w="11910" w:h="16840"/>
          <w:pgMar w:header="0" w:footer="0" w:top="1000" w:bottom="280" w:left="760" w:right="520"/>
        </w:sectPr>
      </w:pPr>
    </w:p>
    <w:p>
      <w:pPr>
        <w:spacing w:line="348" w:lineRule="auto" w:before="70"/>
        <w:ind w:left="1212" w:right="613" w:firstLine="0"/>
        <w:jc w:val="both"/>
        <w:rPr>
          <w:sz w:val="24"/>
        </w:rPr>
      </w:pPr>
      <w:r>
        <w:rPr>
          <w:sz w:val="24"/>
        </w:rPr>
        <w:t>or cleanliness issues after prior notice may result in notification of parents and relevant authorities if the situation is deemed severe.</w:t>
      </w:r>
    </w:p>
    <w:p>
      <w:pPr>
        <w:pStyle w:val="ListParagraph"/>
        <w:numPr>
          <w:ilvl w:val="1"/>
          <w:numId w:val="211"/>
        </w:numPr>
        <w:tabs>
          <w:tab w:pos="1212" w:val="left" w:leader="none"/>
        </w:tabs>
        <w:spacing w:line="348" w:lineRule="auto" w:before="1" w:after="0"/>
        <w:ind w:left="1212" w:right="613" w:hanging="360"/>
        <w:jc w:val="both"/>
        <w:rPr>
          <w:sz w:val="24"/>
        </w:rPr>
      </w:pPr>
      <w:r>
        <w:rPr>
          <w:sz w:val="24"/>
        </w:rPr>
        <w:t>During the Lunar New Year holidays, the water, electricity, and access to dormitory doors will be temporarily suspended. Residential students are not permitted to stay overnight during this period.</w:t>
      </w:r>
    </w:p>
    <w:p>
      <w:pPr>
        <w:pStyle w:val="BodyText"/>
        <w:spacing w:before="10"/>
        <w:rPr>
          <w:sz w:val="24"/>
        </w:rPr>
      </w:pPr>
    </w:p>
    <w:p>
      <w:pPr>
        <w:spacing w:before="0"/>
        <w:ind w:left="372" w:right="0" w:firstLine="0"/>
        <w:jc w:val="left"/>
        <w:rPr>
          <w:rFonts w:ascii="標楷體" w:eastAsia="標楷體" w:hint="eastAsia"/>
          <w:sz w:val="24"/>
        </w:rPr>
      </w:pPr>
      <w:r>
        <w:rPr>
          <w:rFonts w:ascii="標楷體" w:eastAsia="標楷體" w:hint="eastAsia"/>
          <w:spacing w:val="-2"/>
          <w:sz w:val="24"/>
        </w:rPr>
        <w:t>六、退宿與退費</w:t>
      </w:r>
    </w:p>
    <w:p>
      <w:pPr>
        <w:spacing w:before="89"/>
        <w:ind w:left="797" w:right="0" w:firstLine="0"/>
        <w:jc w:val="left"/>
        <w:rPr>
          <w:rFonts w:ascii="標楷體" w:eastAsia="標楷體" w:hint="eastAsia"/>
          <w:sz w:val="24"/>
        </w:rPr>
      </w:pPr>
      <w:r>
        <w:rPr>
          <w:rFonts w:ascii="標楷體" w:eastAsia="標楷體" w:hint="eastAsia"/>
          <w:sz w:val="24"/>
        </w:rPr>
        <w:t>（一）</w:t>
      </w:r>
      <w:r>
        <w:rPr>
          <w:rFonts w:ascii="標楷體" w:eastAsia="標楷體" w:hint="eastAsia"/>
          <w:spacing w:val="-3"/>
          <w:sz w:val="24"/>
        </w:rPr>
        <w:t>學期中：</w:t>
      </w:r>
    </w:p>
    <w:p>
      <w:pPr>
        <w:pStyle w:val="ListParagraph"/>
        <w:numPr>
          <w:ilvl w:val="2"/>
          <w:numId w:val="211"/>
        </w:numPr>
        <w:tabs>
          <w:tab w:pos="1462" w:val="left" w:leader="none"/>
        </w:tabs>
        <w:spacing w:line="240" w:lineRule="auto" w:before="89" w:after="0"/>
        <w:ind w:left="1462" w:right="0" w:hanging="240"/>
        <w:jc w:val="left"/>
        <w:rPr>
          <w:rFonts w:ascii="標楷體" w:eastAsia="標楷體" w:hint="eastAsia"/>
          <w:sz w:val="24"/>
        </w:rPr>
      </w:pPr>
      <w:r>
        <w:rPr>
          <w:rFonts w:ascii="標楷體" w:eastAsia="標楷體" w:hint="eastAsia"/>
          <w:spacing w:val="-1"/>
          <w:sz w:val="24"/>
        </w:rPr>
        <w:t>違反住宿規定，經核定受退宿處分者，一律不予退費。</w:t>
      </w:r>
    </w:p>
    <w:p>
      <w:pPr>
        <w:pStyle w:val="ListParagraph"/>
        <w:numPr>
          <w:ilvl w:val="2"/>
          <w:numId w:val="211"/>
        </w:numPr>
        <w:tabs>
          <w:tab w:pos="1462" w:val="left" w:leader="none"/>
        </w:tabs>
        <w:spacing w:line="240" w:lineRule="auto" w:before="86" w:after="0"/>
        <w:ind w:left="1462" w:right="0" w:hanging="240"/>
        <w:jc w:val="left"/>
        <w:rPr>
          <w:rFonts w:ascii="標楷體" w:eastAsia="標楷體" w:hint="eastAsia"/>
          <w:sz w:val="24"/>
        </w:rPr>
      </w:pPr>
      <w:r>
        <w:rPr>
          <w:rFonts w:ascii="標楷體" w:eastAsia="標楷體" w:hint="eastAsia"/>
          <w:spacing w:val="-1"/>
          <w:sz w:val="24"/>
        </w:rPr>
        <w:t>自行申請退宿者(含喪失學籍之住宿生)，須完成退宿申請表填寫且經家長同意。</w:t>
      </w:r>
    </w:p>
    <w:p>
      <w:pPr>
        <w:pStyle w:val="ListParagraph"/>
        <w:numPr>
          <w:ilvl w:val="2"/>
          <w:numId w:val="211"/>
        </w:numPr>
        <w:tabs>
          <w:tab w:pos="1466" w:val="left" w:leader="none"/>
        </w:tabs>
        <w:spacing w:line="307" w:lineRule="auto" w:before="89" w:after="0"/>
        <w:ind w:left="1222" w:right="603" w:firstLine="0"/>
        <w:jc w:val="left"/>
        <w:rPr>
          <w:rFonts w:ascii="標楷體" w:eastAsia="標楷體" w:hint="eastAsia"/>
          <w:sz w:val="24"/>
        </w:rPr>
      </w:pPr>
      <w:r>
        <w:rPr>
          <w:rFonts w:ascii="標楷體" w:eastAsia="標楷體" w:hint="eastAsia"/>
          <w:spacing w:val="-2"/>
          <w:sz w:val="24"/>
        </w:rPr>
        <w:t>退宿者，應於核定日起三日內完成物品清空、公物繳交、環境清潔，經檢查後遷</w:t>
      </w:r>
      <w:r>
        <w:rPr>
          <w:rFonts w:ascii="標楷體" w:eastAsia="標楷體" w:hint="eastAsia"/>
          <w:spacing w:val="-4"/>
          <w:sz w:val="24"/>
        </w:rPr>
        <w:t>離宿舍。</w:t>
      </w:r>
    </w:p>
    <w:p>
      <w:pPr>
        <w:pStyle w:val="ListParagraph"/>
        <w:numPr>
          <w:ilvl w:val="2"/>
          <w:numId w:val="211"/>
        </w:numPr>
        <w:tabs>
          <w:tab w:pos="1466" w:val="left" w:leader="none"/>
        </w:tabs>
        <w:spacing w:line="307" w:lineRule="auto" w:before="0" w:after="0"/>
        <w:ind w:left="1222" w:right="603" w:firstLine="0"/>
        <w:jc w:val="both"/>
        <w:rPr>
          <w:rFonts w:ascii="標楷體" w:eastAsia="標楷體" w:hint="eastAsia"/>
          <w:sz w:val="24"/>
        </w:rPr>
      </w:pPr>
      <w:r>
        <w:rPr>
          <w:rFonts w:ascii="標楷體" w:eastAsia="標楷體" w:hint="eastAsia"/>
          <w:spacing w:val="-2"/>
          <w:sz w:val="24"/>
        </w:rPr>
        <w:t>開學日（含當日）前申請退宿者免繳費，已收費者，全額退費；開學日次日起未滿六週申請退宿者，住宿費退還三分之二；未滿十二週申請退宿者，住宿費退還三分之一；滿十二週申請退宿者，所繳住宿費不予退費。</w:t>
      </w:r>
    </w:p>
    <w:p>
      <w:pPr>
        <w:spacing w:before="2"/>
        <w:ind w:left="797" w:right="0" w:firstLine="0"/>
        <w:jc w:val="left"/>
        <w:rPr>
          <w:rFonts w:ascii="標楷體" w:eastAsia="標楷體" w:hint="eastAsia"/>
          <w:sz w:val="24"/>
        </w:rPr>
      </w:pPr>
      <w:r>
        <w:rPr>
          <w:rFonts w:ascii="標楷體" w:eastAsia="標楷體" w:hint="eastAsia"/>
          <w:sz w:val="24"/>
        </w:rPr>
        <w:t>（二）</w:t>
      </w:r>
      <w:r>
        <w:rPr>
          <w:rFonts w:ascii="標楷體" w:eastAsia="標楷體" w:hint="eastAsia"/>
          <w:spacing w:val="-1"/>
          <w:sz w:val="24"/>
        </w:rPr>
        <w:t>短期(含寒、暑假)住宿申請退宿者，住宿費與冷氣儲值卡不予退費。</w:t>
      </w:r>
    </w:p>
    <w:p>
      <w:pPr>
        <w:pStyle w:val="BodyText"/>
        <w:spacing w:before="50"/>
        <w:rPr>
          <w:rFonts w:ascii="標楷體"/>
          <w:sz w:val="24"/>
        </w:rPr>
      </w:pPr>
    </w:p>
    <w:p>
      <w:pPr>
        <w:spacing w:before="0"/>
        <w:ind w:left="372" w:right="0" w:firstLine="0"/>
        <w:jc w:val="both"/>
        <w:rPr>
          <w:sz w:val="24"/>
        </w:rPr>
      </w:pPr>
      <w:r>
        <w:rPr>
          <w:sz w:val="24"/>
        </w:rPr>
        <w:t>Article</w:t>
      </w:r>
      <w:r>
        <w:rPr>
          <w:spacing w:val="-4"/>
          <w:sz w:val="24"/>
        </w:rPr>
        <w:t> </w:t>
      </w:r>
      <w:r>
        <w:rPr>
          <w:spacing w:val="-10"/>
          <w:sz w:val="24"/>
        </w:rPr>
        <w:t>6</w:t>
      </w:r>
    </w:p>
    <w:p>
      <w:pPr>
        <w:spacing w:before="122"/>
        <w:ind w:left="1080" w:right="0" w:firstLine="0"/>
        <w:jc w:val="both"/>
        <w:rPr>
          <w:sz w:val="24"/>
        </w:rPr>
      </w:pPr>
      <w:r>
        <w:rPr>
          <w:sz w:val="24"/>
        </w:rPr>
        <w:t>Dorm</w:t>
      </w:r>
      <w:r>
        <w:rPr>
          <w:spacing w:val="-2"/>
          <w:sz w:val="24"/>
        </w:rPr>
        <w:t> </w:t>
      </w:r>
      <w:r>
        <w:rPr>
          <w:sz w:val="24"/>
        </w:rPr>
        <w:t>Withdrawal</w:t>
      </w:r>
      <w:r>
        <w:rPr>
          <w:spacing w:val="-2"/>
          <w:sz w:val="24"/>
        </w:rPr>
        <w:t> </w:t>
      </w:r>
      <w:r>
        <w:rPr>
          <w:sz w:val="24"/>
        </w:rPr>
        <w:t>and</w:t>
      </w:r>
      <w:r>
        <w:rPr>
          <w:spacing w:val="-2"/>
          <w:sz w:val="24"/>
        </w:rPr>
        <w:t> Refund</w:t>
      </w:r>
    </w:p>
    <w:p>
      <w:pPr>
        <w:pStyle w:val="ListParagraph"/>
        <w:numPr>
          <w:ilvl w:val="1"/>
          <w:numId w:val="212"/>
        </w:numPr>
        <w:tabs>
          <w:tab w:pos="1212" w:val="left" w:leader="none"/>
        </w:tabs>
        <w:spacing w:line="240" w:lineRule="auto" w:before="125" w:after="0"/>
        <w:ind w:left="1212" w:right="0" w:hanging="360"/>
        <w:jc w:val="both"/>
        <w:rPr>
          <w:sz w:val="24"/>
        </w:rPr>
      </w:pPr>
      <w:r>
        <w:rPr>
          <w:sz w:val="24"/>
        </w:rPr>
        <w:t>During</w:t>
      </w:r>
      <w:r>
        <w:rPr>
          <w:spacing w:val="-1"/>
          <w:sz w:val="24"/>
        </w:rPr>
        <w:t> </w:t>
      </w:r>
      <w:r>
        <w:rPr>
          <w:sz w:val="24"/>
        </w:rPr>
        <w:t>the</w:t>
      </w:r>
      <w:r>
        <w:rPr>
          <w:spacing w:val="-2"/>
          <w:sz w:val="24"/>
        </w:rPr>
        <w:t> Semester:</w:t>
      </w:r>
    </w:p>
    <w:p>
      <w:pPr>
        <w:pStyle w:val="ListParagraph"/>
        <w:numPr>
          <w:ilvl w:val="2"/>
          <w:numId w:val="212"/>
        </w:numPr>
        <w:tabs>
          <w:tab w:pos="1503" w:val="left" w:leader="none"/>
          <w:tab w:pos="1505" w:val="left" w:leader="none"/>
        </w:tabs>
        <w:spacing w:line="345" w:lineRule="auto" w:before="125" w:after="0"/>
        <w:ind w:left="1505" w:right="613" w:hanging="360"/>
        <w:jc w:val="both"/>
        <w:rPr>
          <w:sz w:val="24"/>
        </w:rPr>
      </w:pPr>
      <w:r>
        <w:rPr>
          <w:sz w:val="24"/>
        </w:rPr>
        <w:t>No refunds will be given to individuals who have violated accommodation regulations and have been subjected to a dorm withdrawal penalty.</w:t>
      </w:r>
    </w:p>
    <w:p>
      <w:pPr>
        <w:pStyle w:val="ListParagraph"/>
        <w:numPr>
          <w:ilvl w:val="2"/>
          <w:numId w:val="212"/>
        </w:numPr>
        <w:tabs>
          <w:tab w:pos="1503" w:val="left" w:leader="none"/>
          <w:tab w:pos="1505" w:val="left" w:leader="none"/>
        </w:tabs>
        <w:spacing w:line="348" w:lineRule="auto" w:before="4" w:after="0"/>
        <w:ind w:left="1505" w:right="615" w:hanging="360"/>
        <w:jc w:val="both"/>
        <w:rPr>
          <w:sz w:val="24"/>
        </w:rPr>
      </w:pPr>
      <w:r>
        <w:rPr>
          <w:sz w:val="24"/>
        </w:rPr>
        <w:t>Students</w:t>
      </w:r>
      <w:r>
        <w:rPr>
          <w:spacing w:val="-15"/>
          <w:sz w:val="24"/>
        </w:rPr>
        <w:t> </w:t>
      </w:r>
      <w:r>
        <w:rPr>
          <w:sz w:val="24"/>
        </w:rPr>
        <w:t>who</w:t>
      </w:r>
      <w:r>
        <w:rPr>
          <w:spacing w:val="-15"/>
          <w:sz w:val="24"/>
        </w:rPr>
        <w:t> </w:t>
      </w:r>
      <w:r>
        <w:rPr>
          <w:sz w:val="24"/>
        </w:rPr>
        <w:t>wish</w:t>
      </w:r>
      <w:r>
        <w:rPr>
          <w:spacing w:val="-15"/>
          <w:sz w:val="24"/>
        </w:rPr>
        <w:t> </w:t>
      </w:r>
      <w:r>
        <w:rPr>
          <w:sz w:val="24"/>
        </w:rPr>
        <w:t>to</w:t>
      </w:r>
      <w:r>
        <w:rPr>
          <w:spacing w:val="-15"/>
          <w:sz w:val="24"/>
        </w:rPr>
        <w:t> </w:t>
      </w:r>
      <w:r>
        <w:rPr>
          <w:sz w:val="24"/>
        </w:rPr>
        <w:t>move</w:t>
      </w:r>
      <w:r>
        <w:rPr>
          <w:spacing w:val="-15"/>
          <w:sz w:val="24"/>
        </w:rPr>
        <w:t> </w:t>
      </w:r>
      <w:r>
        <w:rPr>
          <w:sz w:val="24"/>
        </w:rPr>
        <w:t>out</w:t>
      </w:r>
      <w:r>
        <w:rPr>
          <w:spacing w:val="-15"/>
          <w:sz w:val="24"/>
        </w:rPr>
        <w:t> </w:t>
      </w:r>
      <w:r>
        <w:rPr>
          <w:sz w:val="24"/>
        </w:rPr>
        <w:t>independently,</w:t>
      </w:r>
      <w:r>
        <w:rPr>
          <w:spacing w:val="-15"/>
          <w:sz w:val="24"/>
        </w:rPr>
        <w:t> </w:t>
      </w:r>
      <w:r>
        <w:rPr>
          <w:sz w:val="24"/>
        </w:rPr>
        <w:t>including</w:t>
      </w:r>
      <w:r>
        <w:rPr>
          <w:spacing w:val="-15"/>
          <w:sz w:val="24"/>
        </w:rPr>
        <w:t> </w:t>
      </w:r>
      <w:r>
        <w:rPr>
          <w:sz w:val="24"/>
        </w:rPr>
        <w:t>those</w:t>
      </w:r>
      <w:r>
        <w:rPr>
          <w:spacing w:val="-15"/>
          <w:sz w:val="24"/>
        </w:rPr>
        <w:t> </w:t>
      </w:r>
      <w:r>
        <w:rPr>
          <w:sz w:val="24"/>
        </w:rPr>
        <w:t>who</w:t>
      </w:r>
      <w:r>
        <w:rPr>
          <w:spacing w:val="-15"/>
          <w:sz w:val="24"/>
        </w:rPr>
        <w:t> </w:t>
      </w:r>
      <w:r>
        <w:rPr>
          <w:sz w:val="24"/>
        </w:rPr>
        <w:t>have</w:t>
      </w:r>
      <w:r>
        <w:rPr>
          <w:spacing w:val="-15"/>
          <w:sz w:val="24"/>
        </w:rPr>
        <w:t> </w:t>
      </w:r>
      <w:r>
        <w:rPr>
          <w:sz w:val="24"/>
        </w:rPr>
        <w:t>lost</w:t>
      </w:r>
      <w:r>
        <w:rPr>
          <w:spacing w:val="-15"/>
          <w:sz w:val="24"/>
        </w:rPr>
        <w:t> </w:t>
      </w:r>
      <w:r>
        <w:rPr>
          <w:sz w:val="24"/>
        </w:rPr>
        <w:t>their</w:t>
      </w:r>
      <w:r>
        <w:rPr>
          <w:spacing w:val="-15"/>
          <w:sz w:val="24"/>
        </w:rPr>
        <w:t> </w:t>
      </w:r>
      <w:r>
        <w:rPr>
          <w:sz w:val="24"/>
        </w:rPr>
        <w:t>student status, must submit a moving-out application form and obtain parental consent.</w:t>
      </w:r>
    </w:p>
    <w:p>
      <w:pPr>
        <w:pStyle w:val="ListParagraph"/>
        <w:numPr>
          <w:ilvl w:val="2"/>
          <w:numId w:val="212"/>
        </w:numPr>
        <w:tabs>
          <w:tab w:pos="1503" w:val="left" w:leader="none"/>
          <w:tab w:pos="1505" w:val="left" w:leader="none"/>
        </w:tabs>
        <w:spacing w:line="348" w:lineRule="auto" w:before="0" w:after="0"/>
        <w:ind w:left="1505" w:right="613" w:hanging="360"/>
        <w:jc w:val="both"/>
        <w:rPr>
          <w:sz w:val="24"/>
        </w:rPr>
      </w:pPr>
      <w:r>
        <w:rPr>
          <w:sz w:val="24"/>
        </w:rPr>
        <w:t>Upon</w:t>
      </w:r>
      <w:r>
        <w:rPr>
          <w:spacing w:val="-10"/>
          <w:sz w:val="24"/>
        </w:rPr>
        <w:t> </w:t>
      </w:r>
      <w:r>
        <w:rPr>
          <w:sz w:val="24"/>
        </w:rPr>
        <w:t>receiving</w:t>
      </w:r>
      <w:r>
        <w:rPr>
          <w:spacing w:val="-7"/>
          <w:sz w:val="24"/>
        </w:rPr>
        <w:t> </w:t>
      </w:r>
      <w:r>
        <w:rPr>
          <w:sz w:val="24"/>
        </w:rPr>
        <w:t>approval</w:t>
      </w:r>
      <w:r>
        <w:rPr>
          <w:spacing w:val="-5"/>
          <w:sz w:val="24"/>
        </w:rPr>
        <w:t> </w:t>
      </w:r>
      <w:r>
        <w:rPr>
          <w:sz w:val="24"/>
        </w:rPr>
        <w:t>of</w:t>
      </w:r>
      <w:r>
        <w:rPr>
          <w:spacing w:val="-10"/>
          <w:sz w:val="24"/>
        </w:rPr>
        <w:t> </w:t>
      </w:r>
      <w:r>
        <w:rPr>
          <w:sz w:val="24"/>
        </w:rPr>
        <w:t>dorm</w:t>
      </w:r>
      <w:r>
        <w:rPr>
          <w:spacing w:val="-7"/>
          <w:sz w:val="24"/>
        </w:rPr>
        <w:t> </w:t>
      </w:r>
      <w:r>
        <w:rPr>
          <w:sz w:val="24"/>
        </w:rPr>
        <w:t>withdrawal,</w:t>
      </w:r>
      <w:r>
        <w:rPr>
          <w:spacing w:val="-10"/>
          <w:sz w:val="24"/>
        </w:rPr>
        <w:t> </w:t>
      </w:r>
      <w:r>
        <w:rPr>
          <w:sz w:val="24"/>
        </w:rPr>
        <w:t>residents</w:t>
      </w:r>
      <w:r>
        <w:rPr>
          <w:spacing w:val="-9"/>
          <w:sz w:val="24"/>
        </w:rPr>
        <w:t> </w:t>
      </w:r>
      <w:r>
        <w:rPr>
          <w:sz w:val="24"/>
        </w:rPr>
        <w:t>must</w:t>
      </w:r>
      <w:r>
        <w:rPr>
          <w:spacing w:val="-9"/>
          <w:sz w:val="24"/>
        </w:rPr>
        <w:t> </w:t>
      </w:r>
      <w:r>
        <w:rPr>
          <w:sz w:val="24"/>
        </w:rPr>
        <w:t>vacate</w:t>
      </w:r>
      <w:r>
        <w:rPr>
          <w:spacing w:val="-11"/>
          <w:sz w:val="24"/>
        </w:rPr>
        <w:t> </w:t>
      </w:r>
      <w:r>
        <w:rPr>
          <w:sz w:val="24"/>
        </w:rPr>
        <w:t>the</w:t>
      </w:r>
      <w:r>
        <w:rPr>
          <w:spacing w:val="-11"/>
          <w:sz w:val="24"/>
        </w:rPr>
        <w:t> </w:t>
      </w:r>
      <w:r>
        <w:rPr>
          <w:sz w:val="24"/>
        </w:rPr>
        <w:t>dormitory</w:t>
      </w:r>
      <w:r>
        <w:rPr>
          <w:spacing w:val="-10"/>
          <w:sz w:val="24"/>
        </w:rPr>
        <w:t> </w:t>
      </w:r>
      <w:r>
        <w:rPr>
          <w:sz w:val="24"/>
        </w:rPr>
        <w:t>within three days. This entails removing personal belongings, returning public items, and clean the environment, and undergoing the final inspection before moving out.</w:t>
      </w:r>
    </w:p>
    <w:p>
      <w:pPr>
        <w:pStyle w:val="ListParagraph"/>
        <w:numPr>
          <w:ilvl w:val="2"/>
          <w:numId w:val="212"/>
        </w:numPr>
        <w:tabs>
          <w:tab w:pos="1503" w:val="left" w:leader="none"/>
          <w:tab w:pos="1505" w:val="left" w:leader="none"/>
        </w:tabs>
        <w:spacing w:line="348" w:lineRule="auto" w:before="0" w:after="0"/>
        <w:ind w:left="1505" w:right="613" w:hanging="360"/>
        <w:jc w:val="both"/>
        <w:rPr>
          <w:sz w:val="24"/>
        </w:rPr>
      </w:pPr>
      <w:r>
        <w:rPr>
          <w:sz w:val="24"/>
        </w:rPr>
        <w:t>For applicants who apply to move out before or on the commencement day without paying</w:t>
      </w:r>
      <w:r>
        <w:rPr>
          <w:spacing w:val="-2"/>
          <w:sz w:val="24"/>
        </w:rPr>
        <w:t> </w:t>
      </w:r>
      <w:r>
        <w:rPr>
          <w:sz w:val="24"/>
        </w:rPr>
        <w:t>the</w:t>
      </w:r>
      <w:r>
        <w:rPr>
          <w:spacing w:val="-3"/>
          <w:sz w:val="24"/>
        </w:rPr>
        <w:t> </w:t>
      </w:r>
      <w:r>
        <w:rPr>
          <w:sz w:val="24"/>
        </w:rPr>
        <w:t>fee, the</w:t>
      </w:r>
      <w:r>
        <w:rPr>
          <w:spacing w:val="-3"/>
          <w:sz w:val="24"/>
        </w:rPr>
        <w:t> </w:t>
      </w:r>
      <w:r>
        <w:rPr>
          <w:sz w:val="24"/>
        </w:rPr>
        <w:t>housing</w:t>
      </w:r>
      <w:r>
        <w:rPr>
          <w:spacing w:val="-2"/>
          <w:sz w:val="24"/>
        </w:rPr>
        <w:t> </w:t>
      </w:r>
      <w:r>
        <w:rPr>
          <w:sz w:val="24"/>
        </w:rPr>
        <w:t>fee</w:t>
      </w:r>
      <w:r>
        <w:rPr>
          <w:spacing w:val="-1"/>
          <w:sz w:val="24"/>
        </w:rPr>
        <w:t> </w:t>
      </w:r>
      <w:r>
        <w:rPr>
          <w:sz w:val="24"/>
        </w:rPr>
        <w:t>will</w:t>
      </w:r>
      <w:r>
        <w:rPr>
          <w:spacing w:val="-2"/>
          <w:sz w:val="24"/>
        </w:rPr>
        <w:t> </w:t>
      </w:r>
      <w:r>
        <w:rPr>
          <w:sz w:val="24"/>
        </w:rPr>
        <w:t>be</w:t>
      </w:r>
      <w:r>
        <w:rPr>
          <w:spacing w:val="-1"/>
          <w:sz w:val="24"/>
        </w:rPr>
        <w:t> </w:t>
      </w:r>
      <w:r>
        <w:rPr>
          <w:sz w:val="24"/>
        </w:rPr>
        <w:t>waived. Those</w:t>
      </w:r>
      <w:r>
        <w:rPr>
          <w:spacing w:val="-3"/>
          <w:sz w:val="24"/>
        </w:rPr>
        <w:t> </w:t>
      </w:r>
      <w:r>
        <w:rPr>
          <w:sz w:val="24"/>
        </w:rPr>
        <w:t>who</w:t>
      </w:r>
      <w:r>
        <w:rPr>
          <w:spacing w:val="-2"/>
          <w:sz w:val="24"/>
        </w:rPr>
        <w:t> </w:t>
      </w:r>
      <w:r>
        <w:rPr>
          <w:sz w:val="24"/>
        </w:rPr>
        <w:t>have</w:t>
      </w:r>
      <w:r>
        <w:rPr>
          <w:spacing w:val="-1"/>
          <w:sz w:val="24"/>
        </w:rPr>
        <w:t> </w:t>
      </w:r>
      <w:r>
        <w:rPr>
          <w:sz w:val="24"/>
        </w:rPr>
        <w:t>already</w:t>
      </w:r>
      <w:r>
        <w:rPr>
          <w:spacing w:val="-2"/>
          <w:sz w:val="24"/>
        </w:rPr>
        <w:t> </w:t>
      </w:r>
      <w:r>
        <w:rPr>
          <w:sz w:val="24"/>
        </w:rPr>
        <w:t>paid</w:t>
      </w:r>
      <w:r>
        <w:rPr>
          <w:spacing w:val="-2"/>
          <w:sz w:val="24"/>
        </w:rPr>
        <w:t> </w:t>
      </w:r>
      <w:r>
        <w:rPr>
          <w:sz w:val="24"/>
        </w:rPr>
        <w:t>the</w:t>
      </w:r>
      <w:r>
        <w:rPr>
          <w:spacing w:val="-3"/>
          <w:sz w:val="24"/>
        </w:rPr>
        <w:t> </w:t>
      </w:r>
      <w:r>
        <w:rPr>
          <w:sz w:val="24"/>
        </w:rPr>
        <w:t>fee</w:t>
      </w:r>
      <w:r>
        <w:rPr>
          <w:spacing w:val="-1"/>
          <w:sz w:val="24"/>
        </w:rPr>
        <w:t> </w:t>
      </w:r>
      <w:r>
        <w:rPr>
          <w:sz w:val="24"/>
        </w:rPr>
        <w:t>will receive a full refund. Applicants staying in the accommodation for less than six weeks from the day after the first day of class will receive a two-thirds fee refund. Similarly, applicants staying for less than twelve weeks will receive a one-third refund. No refund will be issued for applicants who stay for twelve weeks or longer.</w:t>
      </w:r>
    </w:p>
    <w:p>
      <w:pPr>
        <w:pStyle w:val="ListParagraph"/>
        <w:numPr>
          <w:ilvl w:val="1"/>
          <w:numId w:val="212"/>
        </w:numPr>
        <w:tabs>
          <w:tab w:pos="1211" w:val="left" w:leader="none"/>
        </w:tabs>
        <w:spacing w:line="284" w:lineRule="exact" w:before="0" w:after="0"/>
        <w:ind w:left="1211" w:right="0" w:hanging="359"/>
        <w:jc w:val="both"/>
        <w:rPr>
          <w:sz w:val="26"/>
        </w:rPr>
      </w:pPr>
      <w:r>
        <w:rPr>
          <w:sz w:val="24"/>
        </w:rPr>
        <w:t>Short-term</w:t>
      </w:r>
      <w:r>
        <w:rPr>
          <w:spacing w:val="-14"/>
          <w:sz w:val="24"/>
        </w:rPr>
        <w:t> </w:t>
      </w:r>
      <w:r>
        <w:rPr>
          <w:sz w:val="24"/>
        </w:rPr>
        <w:t>accommodation</w:t>
      </w:r>
      <w:r>
        <w:rPr>
          <w:spacing w:val="-12"/>
          <w:sz w:val="24"/>
        </w:rPr>
        <w:t> </w:t>
      </w:r>
      <w:r>
        <w:rPr>
          <w:sz w:val="24"/>
        </w:rPr>
        <w:t>fees</w:t>
      </w:r>
      <w:r>
        <w:rPr>
          <w:spacing w:val="-9"/>
          <w:sz w:val="24"/>
        </w:rPr>
        <w:t> </w:t>
      </w:r>
      <w:r>
        <w:rPr>
          <w:sz w:val="24"/>
        </w:rPr>
        <w:t>and</w:t>
      </w:r>
      <w:r>
        <w:rPr>
          <w:spacing w:val="-12"/>
          <w:sz w:val="24"/>
        </w:rPr>
        <w:t> </w:t>
      </w:r>
      <w:r>
        <w:rPr>
          <w:sz w:val="24"/>
        </w:rPr>
        <w:t>air</w:t>
      </w:r>
      <w:r>
        <w:rPr>
          <w:spacing w:val="-10"/>
          <w:sz w:val="24"/>
        </w:rPr>
        <w:t> </w:t>
      </w:r>
      <w:r>
        <w:rPr>
          <w:sz w:val="24"/>
        </w:rPr>
        <w:t>conditioning</w:t>
      </w:r>
      <w:r>
        <w:rPr>
          <w:spacing w:val="-11"/>
          <w:sz w:val="24"/>
        </w:rPr>
        <w:t> </w:t>
      </w:r>
      <w:r>
        <w:rPr>
          <w:sz w:val="24"/>
        </w:rPr>
        <w:t>cards</w:t>
      </w:r>
      <w:r>
        <w:rPr>
          <w:spacing w:val="-9"/>
          <w:sz w:val="24"/>
        </w:rPr>
        <w:t> </w:t>
      </w:r>
      <w:r>
        <w:rPr>
          <w:sz w:val="24"/>
        </w:rPr>
        <w:t>are</w:t>
      </w:r>
      <w:r>
        <w:rPr>
          <w:spacing w:val="-13"/>
          <w:sz w:val="24"/>
        </w:rPr>
        <w:t> </w:t>
      </w:r>
      <w:r>
        <w:rPr>
          <w:sz w:val="24"/>
        </w:rPr>
        <w:t>non-refundable</w:t>
      </w:r>
      <w:r>
        <w:rPr>
          <w:spacing w:val="-13"/>
          <w:sz w:val="24"/>
        </w:rPr>
        <w:t> </w:t>
      </w:r>
      <w:r>
        <w:rPr>
          <w:sz w:val="24"/>
        </w:rPr>
        <w:t>for</w:t>
      </w:r>
      <w:r>
        <w:rPr>
          <w:spacing w:val="-10"/>
          <w:sz w:val="24"/>
        </w:rPr>
        <w:t> </w:t>
      </w:r>
      <w:r>
        <w:rPr>
          <w:spacing w:val="-2"/>
          <w:sz w:val="24"/>
        </w:rPr>
        <w:t>applicants</w:t>
      </w:r>
    </w:p>
    <w:p>
      <w:pPr>
        <w:spacing w:before="115"/>
        <w:ind w:left="1212" w:right="0" w:firstLine="0"/>
        <w:jc w:val="both"/>
        <w:rPr>
          <w:sz w:val="24"/>
        </w:rPr>
      </w:pPr>
      <w:r>
        <w:rPr>
          <w:sz w:val="24"/>
        </w:rPr>
        <w:t>who</w:t>
      </w:r>
      <w:r>
        <w:rPr>
          <w:spacing w:val="-3"/>
          <w:sz w:val="24"/>
        </w:rPr>
        <w:t> </w:t>
      </w:r>
      <w:r>
        <w:rPr>
          <w:sz w:val="24"/>
        </w:rPr>
        <w:t>apply</w:t>
      </w:r>
      <w:r>
        <w:rPr>
          <w:spacing w:val="-1"/>
          <w:sz w:val="24"/>
        </w:rPr>
        <w:t> </w:t>
      </w:r>
      <w:r>
        <w:rPr>
          <w:sz w:val="24"/>
        </w:rPr>
        <w:t>for</w:t>
      </w:r>
      <w:r>
        <w:rPr>
          <w:spacing w:val="-1"/>
          <w:sz w:val="24"/>
        </w:rPr>
        <w:t> </w:t>
      </w:r>
      <w:r>
        <w:rPr>
          <w:sz w:val="24"/>
        </w:rPr>
        <w:t>moving</w:t>
      </w:r>
      <w:r>
        <w:rPr>
          <w:spacing w:val="-1"/>
          <w:sz w:val="24"/>
        </w:rPr>
        <w:t> </w:t>
      </w:r>
      <w:r>
        <w:rPr>
          <w:sz w:val="24"/>
        </w:rPr>
        <w:t>out,</w:t>
      </w:r>
      <w:r>
        <w:rPr>
          <w:spacing w:val="-1"/>
          <w:sz w:val="24"/>
        </w:rPr>
        <w:t> </w:t>
      </w:r>
      <w:r>
        <w:rPr>
          <w:sz w:val="24"/>
        </w:rPr>
        <w:t>including</w:t>
      </w:r>
      <w:r>
        <w:rPr>
          <w:spacing w:val="-1"/>
          <w:sz w:val="24"/>
        </w:rPr>
        <w:t> </w:t>
      </w:r>
      <w:r>
        <w:rPr>
          <w:sz w:val="24"/>
        </w:rPr>
        <w:t>summer</w:t>
      </w:r>
      <w:r>
        <w:rPr>
          <w:spacing w:val="-1"/>
          <w:sz w:val="24"/>
        </w:rPr>
        <w:t> </w:t>
      </w:r>
      <w:r>
        <w:rPr>
          <w:sz w:val="24"/>
        </w:rPr>
        <w:t>and</w:t>
      </w:r>
      <w:r>
        <w:rPr>
          <w:spacing w:val="-1"/>
          <w:sz w:val="24"/>
        </w:rPr>
        <w:t> </w:t>
      </w:r>
      <w:r>
        <w:rPr>
          <w:sz w:val="24"/>
        </w:rPr>
        <w:t>winter</w:t>
      </w:r>
      <w:r>
        <w:rPr>
          <w:spacing w:val="-1"/>
          <w:sz w:val="24"/>
        </w:rPr>
        <w:t> </w:t>
      </w:r>
      <w:r>
        <w:rPr>
          <w:spacing w:val="-2"/>
          <w:sz w:val="24"/>
        </w:rPr>
        <w:t>vacations.</w:t>
      </w:r>
    </w:p>
    <w:p>
      <w:pPr>
        <w:spacing w:before="133"/>
        <w:ind w:left="372" w:right="0" w:firstLine="0"/>
        <w:jc w:val="left"/>
        <w:rPr>
          <w:rFonts w:ascii="標楷體" w:eastAsia="標楷體" w:hint="eastAsia"/>
          <w:sz w:val="24"/>
        </w:rPr>
      </w:pPr>
      <w:r>
        <w:rPr>
          <w:rFonts w:ascii="標楷體" w:eastAsia="標楷體" w:hint="eastAsia"/>
          <w:spacing w:val="-1"/>
          <w:sz w:val="24"/>
        </w:rPr>
        <w:t>七、 本要點經行政會議通過，陳請校長核定後施行；修正時亦同。</w:t>
      </w:r>
    </w:p>
    <w:p>
      <w:pPr>
        <w:spacing w:after="0"/>
        <w:jc w:val="left"/>
        <w:rPr>
          <w:rFonts w:ascii="標楷體" w:eastAsia="標楷體" w:hint="eastAsia"/>
          <w:sz w:val="24"/>
        </w:rPr>
        <w:sectPr>
          <w:footerReference w:type="default" r:id="rId85"/>
          <w:pgSz w:w="11910" w:h="16840"/>
          <w:pgMar w:header="0" w:footer="0" w:top="1000" w:bottom="280" w:left="760" w:right="520"/>
        </w:sectPr>
      </w:pPr>
    </w:p>
    <w:p>
      <w:pPr>
        <w:spacing w:before="70"/>
        <w:ind w:left="372" w:right="0" w:firstLine="0"/>
        <w:jc w:val="both"/>
        <w:rPr>
          <w:sz w:val="24"/>
        </w:rPr>
      </w:pPr>
      <w:r>
        <w:rPr>
          <w:sz w:val="24"/>
        </w:rPr>
        <w:t>Article</w:t>
      </w:r>
      <w:r>
        <w:rPr>
          <w:spacing w:val="-4"/>
          <w:sz w:val="24"/>
        </w:rPr>
        <w:t> </w:t>
      </w:r>
      <w:r>
        <w:rPr>
          <w:spacing w:val="-10"/>
          <w:sz w:val="24"/>
        </w:rPr>
        <w:t>7</w:t>
      </w:r>
    </w:p>
    <w:p>
      <w:pPr>
        <w:spacing w:line="348" w:lineRule="auto" w:before="125"/>
        <w:ind w:left="1080" w:right="612" w:firstLine="0"/>
        <w:jc w:val="both"/>
        <w:rPr>
          <w:sz w:val="24"/>
        </w:rPr>
      </w:pPr>
      <w:r>
        <w:rPr>
          <w:sz w:val="24"/>
        </w:rPr>
        <w:t>These Regulations shall be passed by the Administrative Meeting and shall take force upon approval by the President. The same procedure shall apply when these Regulations are </w:t>
      </w:r>
      <w:r>
        <w:rPr>
          <w:spacing w:val="-2"/>
          <w:sz w:val="24"/>
        </w:rPr>
        <w:t>amended.</w:t>
      </w:r>
    </w:p>
    <w:p>
      <w:pPr>
        <w:spacing w:after="0" w:line="348" w:lineRule="auto"/>
        <w:jc w:val="both"/>
        <w:rPr>
          <w:sz w:val="24"/>
        </w:rPr>
        <w:sectPr>
          <w:footerReference w:type="default" r:id="rId86"/>
          <w:pgSz w:w="11910" w:h="16840"/>
          <w:pgMar w:header="0" w:footer="0" w:top="1000" w:bottom="280" w:left="760" w:right="520"/>
        </w:sectPr>
      </w:pPr>
    </w:p>
    <w:p>
      <w:pPr>
        <w:spacing w:before="51"/>
        <w:ind w:left="891" w:right="1133" w:firstLine="0"/>
        <w:jc w:val="center"/>
        <w:rPr>
          <w:rFonts w:ascii="標楷體" w:eastAsia="標楷體" w:hint="eastAsia"/>
          <w:b/>
          <w:sz w:val="32"/>
        </w:rPr>
      </w:pPr>
      <w:r>
        <w:rPr>
          <w:rFonts w:ascii="標楷體" w:eastAsia="標楷體" w:hint="eastAsia"/>
          <w:b/>
          <w:spacing w:val="-5"/>
          <w:sz w:val="32"/>
        </w:rPr>
        <w:t>國立高雄科技大學學生宿舍宿舍收費標準表</w:t>
      </w:r>
    </w:p>
    <w:p>
      <w:pPr>
        <w:spacing w:line="458" w:lineRule="auto" w:before="263"/>
        <w:ind w:left="891" w:right="1134" w:firstLine="0"/>
        <w:jc w:val="center"/>
        <w:rPr>
          <w:b/>
          <w:sz w:val="32"/>
        </w:rPr>
      </w:pPr>
      <w:r>
        <w:rPr>
          <w:b/>
          <w:sz w:val="32"/>
        </w:rPr>
        <w:t>National</w:t>
      </w:r>
      <w:r>
        <w:rPr>
          <w:b/>
          <w:spacing w:val="-6"/>
          <w:sz w:val="32"/>
        </w:rPr>
        <w:t> </w:t>
      </w:r>
      <w:r>
        <w:rPr>
          <w:b/>
          <w:sz w:val="32"/>
        </w:rPr>
        <w:t>Kaohsiung</w:t>
      </w:r>
      <w:r>
        <w:rPr>
          <w:b/>
          <w:spacing w:val="-5"/>
          <w:sz w:val="32"/>
        </w:rPr>
        <w:t> </w:t>
      </w:r>
      <w:r>
        <w:rPr>
          <w:b/>
          <w:sz w:val="32"/>
        </w:rPr>
        <w:t>University</w:t>
      </w:r>
      <w:r>
        <w:rPr>
          <w:b/>
          <w:spacing w:val="-5"/>
          <w:sz w:val="32"/>
        </w:rPr>
        <w:t> </w:t>
      </w:r>
      <w:r>
        <w:rPr>
          <w:b/>
          <w:sz w:val="32"/>
        </w:rPr>
        <w:t>of</w:t>
      </w:r>
      <w:r>
        <w:rPr>
          <w:b/>
          <w:spacing w:val="-5"/>
          <w:sz w:val="32"/>
        </w:rPr>
        <w:t> </w:t>
      </w:r>
      <w:r>
        <w:rPr>
          <w:b/>
          <w:sz w:val="32"/>
        </w:rPr>
        <w:t>Science</w:t>
      </w:r>
      <w:r>
        <w:rPr>
          <w:b/>
          <w:spacing w:val="-6"/>
          <w:sz w:val="32"/>
        </w:rPr>
        <w:t> </w:t>
      </w:r>
      <w:r>
        <w:rPr>
          <w:b/>
          <w:sz w:val="32"/>
        </w:rPr>
        <w:t>and</w:t>
      </w:r>
      <w:r>
        <w:rPr>
          <w:b/>
          <w:spacing w:val="-5"/>
          <w:sz w:val="32"/>
        </w:rPr>
        <w:t> </w:t>
      </w:r>
      <w:r>
        <w:rPr>
          <w:b/>
          <w:sz w:val="32"/>
        </w:rPr>
        <w:t>Technology Student Dormitory Housing Fees</w:t>
      </w:r>
    </w:p>
    <w:p>
      <w:pPr>
        <w:spacing w:before="104"/>
        <w:ind w:left="478" w:right="0" w:firstLine="0"/>
        <w:jc w:val="left"/>
        <w:rPr>
          <w:rFonts w:ascii="標楷體" w:eastAsia="標楷體" w:hint="eastAsia"/>
          <w:b/>
          <w:sz w:val="24"/>
        </w:rPr>
      </w:pPr>
      <w:r>
        <w:rPr>
          <w:rFonts w:ascii="標楷體" w:eastAsia="標楷體" w:hint="eastAsia"/>
          <w:b/>
          <w:spacing w:val="-4"/>
          <w:sz w:val="24"/>
        </w:rPr>
        <w:t>建工校區</w:t>
      </w:r>
    </w:p>
    <w:tbl>
      <w:tblPr>
        <w:tblW w:w="0" w:type="auto"/>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1844"/>
        <w:gridCol w:w="1844"/>
        <w:gridCol w:w="1844"/>
        <w:gridCol w:w="2434"/>
      </w:tblGrid>
      <w:tr>
        <w:trPr>
          <w:trHeight w:val="602" w:hRule="atLeast"/>
        </w:trPr>
        <w:tc>
          <w:tcPr>
            <w:tcW w:w="1702" w:type="dxa"/>
          </w:tcPr>
          <w:p>
            <w:pPr>
              <w:pStyle w:val="TableParagraph"/>
              <w:spacing w:before="159"/>
              <w:ind w:left="8" w:right="2"/>
              <w:jc w:val="center"/>
              <w:rPr>
                <w:rFonts w:ascii="標楷體" w:eastAsia="標楷體" w:hint="eastAsia"/>
                <w:sz w:val="24"/>
              </w:rPr>
            </w:pPr>
            <w:r>
              <w:rPr>
                <w:rFonts w:ascii="標楷體" w:eastAsia="標楷體" w:hint="eastAsia"/>
                <w:spacing w:val="-3"/>
                <w:sz w:val="24"/>
              </w:rPr>
              <w:t>宿舍名稱</w:t>
            </w:r>
          </w:p>
        </w:tc>
        <w:tc>
          <w:tcPr>
            <w:tcW w:w="1844" w:type="dxa"/>
          </w:tcPr>
          <w:p>
            <w:pPr>
              <w:pStyle w:val="TableParagraph"/>
              <w:spacing w:before="159"/>
              <w:ind w:left="10" w:right="2"/>
              <w:jc w:val="center"/>
              <w:rPr>
                <w:rFonts w:ascii="標楷體" w:eastAsia="標楷體" w:hint="eastAsia"/>
                <w:sz w:val="24"/>
              </w:rPr>
            </w:pPr>
            <w:r>
              <w:rPr>
                <w:rFonts w:ascii="標楷體" w:eastAsia="標楷體" w:hint="eastAsia"/>
                <w:spacing w:val="-2"/>
                <w:sz w:val="24"/>
              </w:rPr>
              <w:t>每學期收費金額</w:t>
            </w:r>
          </w:p>
        </w:tc>
        <w:tc>
          <w:tcPr>
            <w:tcW w:w="1844" w:type="dxa"/>
          </w:tcPr>
          <w:p>
            <w:pPr>
              <w:pStyle w:val="TableParagraph"/>
              <w:spacing w:line="306" w:lineRule="exact" w:before="10"/>
              <w:ind w:left="10" w:right="4"/>
              <w:jc w:val="center"/>
              <w:rPr>
                <w:rFonts w:ascii="標楷體" w:eastAsia="標楷體" w:hint="eastAsia"/>
                <w:sz w:val="24"/>
              </w:rPr>
            </w:pPr>
            <w:r>
              <w:rPr>
                <w:rFonts w:ascii="標楷體" w:eastAsia="標楷體" w:hint="eastAsia"/>
                <w:spacing w:val="-3"/>
                <w:sz w:val="24"/>
              </w:rPr>
              <w:t>每日收費</w:t>
            </w:r>
          </w:p>
          <w:p>
            <w:pPr>
              <w:pStyle w:val="TableParagraph"/>
              <w:spacing w:line="266" w:lineRule="exact"/>
              <w:ind w:left="10" w:right="4"/>
              <w:jc w:val="center"/>
              <w:rPr>
                <w:rFonts w:ascii="標楷體" w:eastAsia="標楷體" w:hint="eastAsia"/>
                <w:sz w:val="24"/>
              </w:rPr>
            </w:pPr>
            <w:r>
              <w:rPr>
                <w:rFonts w:ascii="標楷體" w:eastAsia="標楷體" w:hint="eastAsia"/>
                <w:sz w:val="24"/>
              </w:rPr>
              <w:t>金額（學期中</w:t>
            </w:r>
            <w:r>
              <w:rPr>
                <w:rFonts w:ascii="標楷體" w:eastAsia="標楷體" w:hint="eastAsia"/>
                <w:spacing w:val="-10"/>
                <w:sz w:val="24"/>
              </w:rPr>
              <w:t>）</w:t>
            </w:r>
          </w:p>
        </w:tc>
        <w:tc>
          <w:tcPr>
            <w:tcW w:w="1844" w:type="dxa"/>
          </w:tcPr>
          <w:p>
            <w:pPr>
              <w:pStyle w:val="TableParagraph"/>
              <w:spacing w:line="306" w:lineRule="exact" w:before="10"/>
              <w:ind w:left="79"/>
              <w:rPr>
                <w:rFonts w:ascii="標楷體" w:eastAsia="標楷體" w:hint="eastAsia"/>
                <w:sz w:val="24"/>
              </w:rPr>
            </w:pPr>
            <w:r>
              <w:rPr>
                <w:rFonts w:ascii="標楷體" w:eastAsia="標楷體" w:hint="eastAsia"/>
                <w:spacing w:val="-2"/>
                <w:sz w:val="24"/>
              </w:rPr>
              <w:t>短期住宿每日收</w:t>
            </w:r>
          </w:p>
          <w:p>
            <w:pPr>
              <w:pStyle w:val="TableParagraph"/>
              <w:spacing w:line="266" w:lineRule="exact"/>
              <w:ind w:left="79"/>
              <w:rPr>
                <w:rFonts w:ascii="標楷體" w:eastAsia="標楷體" w:hint="eastAsia"/>
                <w:sz w:val="24"/>
              </w:rPr>
            </w:pPr>
            <w:r>
              <w:rPr>
                <w:rFonts w:ascii="標楷體" w:eastAsia="標楷體" w:hint="eastAsia"/>
                <w:spacing w:val="-2"/>
                <w:sz w:val="24"/>
              </w:rPr>
              <w:t>費金額(寒暑假)</w:t>
            </w:r>
          </w:p>
        </w:tc>
        <w:tc>
          <w:tcPr>
            <w:tcW w:w="2434" w:type="dxa"/>
          </w:tcPr>
          <w:p>
            <w:pPr>
              <w:pStyle w:val="TableParagraph"/>
              <w:spacing w:before="159"/>
              <w:ind w:left="3"/>
              <w:jc w:val="center"/>
              <w:rPr>
                <w:rFonts w:ascii="標楷體" w:eastAsia="標楷體" w:hint="eastAsia"/>
                <w:sz w:val="24"/>
              </w:rPr>
            </w:pPr>
            <w:r>
              <w:rPr>
                <w:rFonts w:ascii="標楷體" w:eastAsia="標楷體" w:hint="eastAsia"/>
                <w:spacing w:val="-5"/>
                <w:sz w:val="24"/>
              </w:rPr>
              <w:t>房型</w:t>
            </w:r>
          </w:p>
        </w:tc>
      </w:tr>
      <w:tr>
        <w:trPr>
          <w:trHeight w:val="397" w:hRule="atLeast"/>
        </w:trPr>
        <w:tc>
          <w:tcPr>
            <w:tcW w:w="1702" w:type="dxa"/>
          </w:tcPr>
          <w:p>
            <w:pPr>
              <w:pStyle w:val="TableParagraph"/>
              <w:spacing w:line="291" w:lineRule="exact" w:before="87"/>
              <w:ind w:left="8" w:right="2"/>
              <w:jc w:val="center"/>
              <w:rPr>
                <w:rFonts w:ascii="標楷體" w:eastAsia="標楷體" w:hint="eastAsia"/>
                <w:sz w:val="24"/>
              </w:rPr>
            </w:pPr>
            <w:r>
              <w:rPr>
                <w:rFonts w:ascii="標楷體" w:eastAsia="標楷體" w:hint="eastAsia"/>
                <w:spacing w:val="-2"/>
                <w:sz w:val="24"/>
              </w:rPr>
              <w:t>弘德樓(男)</w:t>
            </w:r>
          </w:p>
        </w:tc>
        <w:tc>
          <w:tcPr>
            <w:tcW w:w="1844" w:type="dxa"/>
          </w:tcPr>
          <w:p>
            <w:pPr>
              <w:pStyle w:val="TableParagraph"/>
              <w:spacing w:line="291" w:lineRule="exact" w:before="87"/>
              <w:ind w:left="10"/>
              <w:jc w:val="center"/>
              <w:rPr>
                <w:rFonts w:ascii="標楷體" w:eastAsia="標楷體" w:hint="eastAsia"/>
                <w:sz w:val="24"/>
              </w:rPr>
            </w:pPr>
            <w:r>
              <w:rPr>
                <w:rFonts w:ascii="標楷體" w:eastAsia="標楷體" w:hint="eastAsia"/>
                <w:sz w:val="24"/>
              </w:rPr>
              <w:t>8,250</w:t>
            </w:r>
            <w:r>
              <w:rPr>
                <w:rFonts w:ascii="標楷體" w:eastAsia="標楷體" w:hint="eastAsia"/>
                <w:spacing w:val="-35"/>
                <w:sz w:val="24"/>
              </w:rPr>
              <w:t> 元</w:t>
            </w:r>
          </w:p>
        </w:tc>
        <w:tc>
          <w:tcPr>
            <w:tcW w:w="1844" w:type="dxa"/>
          </w:tcPr>
          <w:p>
            <w:pPr>
              <w:pStyle w:val="TableParagraph"/>
              <w:spacing w:line="291" w:lineRule="exact" w:before="87"/>
              <w:ind w:left="10" w:right="2"/>
              <w:jc w:val="center"/>
              <w:rPr>
                <w:rFonts w:ascii="標楷體" w:eastAsia="標楷體" w:hint="eastAsia"/>
                <w:sz w:val="24"/>
              </w:rPr>
            </w:pPr>
            <w:r>
              <w:rPr>
                <w:rFonts w:ascii="標楷體" w:eastAsia="標楷體" w:hint="eastAsia"/>
                <w:sz w:val="24"/>
              </w:rPr>
              <w:t>65</w:t>
            </w:r>
            <w:r>
              <w:rPr>
                <w:rFonts w:ascii="標楷體" w:eastAsia="標楷體" w:hint="eastAsia"/>
                <w:spacing w:val="-35"/>
                <w:sz w:val="24"/>
              </w:rPr>
              <w:t> 元</w:t>
            </w:r>
          </w:p>
        </w:tc>
        <w:tc>
          <w:tcPr>
            <w:tcW w:w="1844" w:type="dxa"/>
          </w:tcPr>
          <w:p>
            <w:pPr>
              <w:pStyle w:val="TableParagraph"/>
              <w:spacing w:line="291" w:lineRule="exact" w:before="87"/>
              <w:ind w:left="10" w:right="3"/>
              <w:jc w:val="center"/>
              <w:rPr>
                <w:rFonts w:ascii="標楷體" w:eastAsia="標楷體" w:hint="eastAsia"/>
                <w:sz w:val="24"/>
              </w:rPr>
            </w:pPr>
            <w:r>
              <w:rPr>
                <w:rFonts w:ascii="標楷體" w:eastAsia="標楷體" w:hint="eastAsia"/>
                <w:sz w:val="24"/>
              </w:rPr>
              <w:t>100</w:t>
            </w:r>
            <w:r>
              <w:rPr>
                <w:rFonts w:ascii="標楷體" w:eastAsia="標楷體" w:hint="eastAsia"/>
                <w:spacing w:val="-35"/>
                <w:sz w:val="24"/>
              </w:rPr>
              <w:t> 元</w:t>
            </w:r>
          </w:p>
        </w:tc>
        <w:tc>
          <w:tcPr>
            <w:tcW w:w="2434" w:type="dxa"/>
          </w:tcPr>
          <w:p>
            <w:pPr>
              <w:pStyle w:val="TableParagraph"/>
              <w:spacing w:line="291" w:lineRule="exact" w:before="87"/>
              <w:ind w:left="25"/>
              <w:rPr>
                <w:rFonts w:ascii="標楷體" w:eastAsia="標楷體" w:hint="eastAsia"/>
                <w:sz w:val="24"/>
              </w:rPr>
            </w:pPr>
            <w:r>
              <w:rPr>
                <w:rFonts w:ascii="標楷體" w:eastAsia="標楷體" w:hint="eastAsia"/>
                <w:spacing w:val="-2"/>
                <w:sz w:val="24"/>
              </w:rPr>
              <w:t>雅房(四人房)</w:t>
            </w:r>
          </w:p>
        </w:tc>
      </w:tr>
      <w:tr>
        <w:trPr>
          <w:trHeight w:val="400" w:hRule="atLeast"/>
        </w:trPr>
        <w:tc>
          <w:tcPr>
            <w:tcW w:w="1702" w:type="dxa"/>
          </w:tcPr>
          <w:p>
            <w:pPr>
              <w:pStyle w:val="TableParagraph"/>
              <w:spacing w:line="291" w:lineRule="exact" w:before="89"/>
              <w:ind w:left="8" w:right="2"/>
              <w:jc w:val="center"/>
              <w:rPr>
                <w:rFonts w:ascii="標楷體" w:eastAsia="標楷體" w:hint="eastAsia"/>
                <w:sz w:val="24"/>
              </w:rPr>
            </w:pPr>
            <w:r>
              <w:rPr>
                <w:rFonts w:ascii="標楷體" w:eastAsia="標楷體" w:hint="eastAsia"/>
                <w:spacing w:val="-2"/>
                <w:sz w:val="24"/>
              </w:rPr>
              <w:t>慧樓(女)</w:t>
            </w:r>
          </w:p>
        </w:tc>
        <w:tc>
          <w:tcPr>
            <w:tcW w:w="1844" w:type="dxa"/>
          </w:tcPr>
          <w:p>
            <w:pPr>
              <w:pStyle w:val="TableParagraph"/>
              <w:spacing w:line="291" w:lineRule="exact" w:before="89"/>
              <w:ind w:left="10"/>
              <w:jc w:val="center"/>
              <w:rPr>
                <w:rFonts w:ascii="標楷體" w:eastAsia="標楷體" w:hint="eastAsia"/>
                <w:sz w:val="24"/>
              </w:rPr>
            </w:pPr>
            <w:r>
              <w:rPr>
                <w:rFonts w:ascii="標楷體" w:eastAsia="標楷體" w:hint="eastAsia"/>
                <w:sz w:val="24"/>
              </w:rPr>
              <w:t>9,250</w:t>
            </w:r>
            <w:r>
              <w:rPr>
                <w:rFonts w:ascii="標楷體" w:eastAsia="標楷體" w:hint="eastAsia"/>
                <w:spacing w:val="-35"/>
                <w:sz w:val="24"/>
              </w:rPr>
              <w:t> 元</w:t>
            </w:r>
          </w:p>
        </w:tc>
        <w:tc>
          <w:tcPr>
            <w:tcW w:w="1844" w:type="dxa"/>
          </w:tcPr>
          <w:p>
            <w:pPr>
              <w:pStyle w:val="TableParagraph"/>
              <w:spacing w:line="291" w:lineRule="exact" w:before="89"/>
              <w:ind w:left="10" w:right="2"/>
              <w:jc w:val="center"/>
              <w:rPr>
                <w:rFonts w:ascii="標楷體" w:eastAsia="標楷體" w:hint="eastAsia"/>
                <w:sz w:val="24"/>
              </w:rPr>
            </w:pPr>
            <w:r>
              <w:rPr>
                <w:rFonts w:ascii="標楷體" w:eastAsia="標楷體" w:hint="eastAsia"/>
                <w:sz w:val="24"/>
              </w:rPr>
              <w:t>73</w:t>
            </w:r>
            <w:r>
              <w:rPr>
                <w:rFonts w:ascii="標楷體" w:eastAsia="標楷體" w:hint="eastAsia"/>
                <w:spacing w:val="-35"/>
                <w:sz w:val="24"/>
              </w:rPr>
              <w:t> 元</w:t>
            </w:r>
          </w:p>
        </w:tc>
        <w:tc>
          <w:tcPr>
            <w:tcW w:w="1844" w:type="dxa"/>
          </w:tcPr>
          <w:p>
            <w:pPr>
              <w:pStyle w:val="TableParagraph"/>
              <w:spacing w:line="291" w:lineRule="exact" w:before="89"/>
              <w:ind w:left="10" w:right="3"/>
              <w:jc w:val="center"/>
              <w:rPr>
                <w:rFonts w:ascii="標楷體" w:eastAsia="標楷體" w:hint="eastAsia"/>
                <w:sz w:val="24"/>
              </w:rPr>
            </w:pPr>
            <w:r>
              <w:rPr>
                <w:rFonts w:ascii="標楷體" w:eastAsia="標楷體" w:hint="eastAsia"/>
                <w:sz w:val="24"/>
              </w:rPr>
              <w:t>120</w:t>
            </w:r>
            <w:r>
              <w:rPr>
                <w:rFonts w:ascii="標楷體" w:eastAsia="標楷體" w:hint="eastAsia"/>
                <w:spacing w:val="-35"/>
                <w:sz w:val="24"/>
              </w:rPr>
              <w:t> 元</w:t>
            </w:r>
          </w:p>
        </w:tc>
        <w:tc>
          <w:tcPr>
            <w:tcW w:w="2434" w:type="dxa"/>
          </w:tcPr>
          <w:p>
            <w:pPr>
              <w:pStyle w:val="TableParagraph"/>
              <w:spacing w:line="291" w:lineRule="exact" w:before="89"/>
              <w:ind w:left="25"/>
              <w:rPr>
                <w:rFonts w:ascii="標楷體" w:eastAsia="標楷體" w:hint="eastAsia"/>
                <w:sz w:val="24"/>
              </w:rPr>
            </w:pPr>
            <w:r>
              <w:rPr>
                <w:rFonts w:ascii="標楷體" w:eastAsia="標楷體" w:hint="eastAsia"/>
                <w:spacing w:val="-1"/>
                <w:sz w:val="24"/>
              </w:rPr>
              <w:t>套房(四人房；大房)</w:t>
            </w:r>
          </w:p>
        </w:tc>
      </w:tr>
      <w:tr>
        <w:trPr>
          <w:trHeight w:val="400" w:hRule="atLeast"/>
        </w:trPr>
        <w:tc>
          <w:tcPr>
            <w:tcW w:w="1702" w:type="dxa"/>
          </w:tcPr>
          <w:p>
            <w:pPr>
              <w:pStyle w:val="TableParagraph"/>
              <w:spacing w:line="291" w:lineRule="exact" w:before="89"/>
              <w:ind w:left="8" w:right="2"/>
              <w:jc w:val="center"/>
              <w:rPr>
                <w:rFonts w:ascii="標楷體" w:eastAsia="標楷體" w:hint="eastAsia"/>
                <w:sz w:val="24"/>
              </w:rPr>
            </w:pPr>
            <w:r>
              <w:rPr>
                <w:rFonts w:ascii="標楷體" w:eastAsia="標楷體" w:hint="eastAsia"/>
                <w:spacing w:val="-2"/>
                <w:sz w:val="24"/>
              </w:rPr>
              <w:t>慧樓(女)</w:t>
            </w:r>
          </w:p>
        </w:tc>
        <w:tc>
          <w:tcPr>
            <w:tcW w:w="1844" w:type="dxa"/>
          </w:tcPr>
          <w:p>
            <w:pPr>
              <w:pStyle w:val="TableParagraph"/>
              <w:spacing w:line="291" w:lineRule="exact" w:before="89"/>
              <w:ind w:left="10"/>
              <w:jc w:val="center"/>
              <w:rPr>
                <w:rFonts w:ascii="標楷體" w:eastAsia="標楷體" w:hint="eastAsia"/>
                <w:sz w:val="24"/>
              </w:rPr>
            </w:pPr>
            <w:r>
              <w:rPr>
                <w:rFonts w:ascii="標楷體" w:eastAsia="標楷體" w:hint="eastAsia"/>
                <w:sz w:val="24"/>
              </w:rPr>
              <w:t>8,250</w:t>
            </w:r>
            <w:r>
              <w:rPr>
                <w:rFonts w:ascii="標楷體" w:eastAsia="標楷體" w:hint="eastAsia"/>
                <w:spacing w:val="-35"/>
                <w:sz w:val="24"/>
              </w:rPr>
              <w:t> 元</w:t>
            </w:r>
          </w:p>
        </w:tc>
        <w:tc>
          <w:tcPr>
            <w:tcW w:w="1844" w:type="dxa"/>
          </w:tcPr>
          <w:p>
            <w:pPr>
              <w:pStyle w:val="TableParagraph"/>
              <w:spacing w:line="291" w:lineRule="exact" w:before="89"/>
              <w:ind w:left="10" w:right="2"/>
              <w:jc w:val="center"/>
              <w:rPr>
                <w:rFonts w:ascii="標楷體" w:eastAsia="標楷體" w:hint="eastAsia"/>
                <w:sz w:val="24"/>
              </w:rPr>
            </w:pPr>
            <w:r>
              <w:rPr>
                <w:rFonts w:ascii="標楷體" w:eastAsia="標楷體" w:hint="eastAsia"/>
                <w:sz w:val="24"/>
              </w:rPr>
              <w:t>65</w:t>
            </w:r>
            <w:r>
              <w:rPr>
                <w:rFonts w:ascii="標楷體" w:eastAsia="標楷體" w:hint="eastAsia"/>
                <w:spacing w:val="-35"/>
                <w:sz w:val="24"/>
              </w:rPr>
              <w:t> 元</w:t>
            </w:r>
          </w:p>
        </w:tc>
        <w:tc>
          <w:tcPr>
            <w:tcW w:w="1844" w:type="dxa"/>
          </w:tcPr>
          <w:p>
            <w:pPr>
              <w:pStyle w:val="TableParagraph"/>
              <w:spacing w:line="291" w:lineRule="exact" w:before="89"/>
              <w:ind w:left="10" w:right="3"/>
              <w:jc w:val="center"/>
              <w:rPr>
                <w:rFonts w:ascii="標楷體" w:eastAsia="標楷體" w:hint="eastAsia"/>
                <w:sz w:val="24"/>
              </w:rPr>
            </w:pPr>
            <w:r>
              <w:rPr>
                <w:rFonts w:ascii="標楷體" w:eastAsia="標楷體" w:hint="eastAsia"/>
                <w:sz w:val="24"/>
              </w:rPr>
              <w:t>100</w:t>
            </w:r>
            <w:r>
              <w:rPr>
                <w:rFonts w:ascii="標楷體" w:eastAsia="標楷體" w:hint="eastAsia"/>
                <w:spacing w:val="-35"/>
                <w:sz w:val="24"/>
              </w:rPr>
              <w:t> 元</w:t>
            </w:r>
          </w:p>
        </w:tc>
        <w:tc>
          <w:tcPr>
            <w:tcW w:w="2434" w:type="dxa"/>
          </w:tcPr>
          <w:p>
            <w:pPr>
              <w:pStyle w:val="TableParagraph"/>
              <w:spacing w:line="291" w:lineRule="exact" w:before="89"/>
              <w:ind w:left="25"/>
              <w:rPr>
                <w:rFonts w:ascii="標楷體" w:eastAsia="標楷體" w:hint="eastAsia"/>
                <w:sz w:val="24"/>
              </w:rPr>
            </w:pPr>
            <w:r>
              <w:rPr>
                <w:rFonts w:ascii="標楷體" w:eastAsia="標楷體" w:hint="eastAsia"/>
                <w:spacing w:val="-1"/>
                <w:sz w:val="24"/>
              </w:rPr>
              <w:t>套房(四人房；小房)</w:t>
            </w:r>
          </w:p>
        </w:tc>
      </w:tr>
      <w:tr>
        <w:trPr>
          <w:trHeight w:val="400" w:hRule="atLeast"/>
        </w:trPr>
        <w:tc>
          <w:tcPr>
            <w:tcW w:w="1702" w:type="dxa"/>
          </w:tcPr>
          <w:p>
            <w:pPr>
              <w:pStyle w:val="TableParagraph"/>
              <w:spacing w:line="291" w:lineRule="exact" w:before="89"/>
              <w:ind w:left="8" w:right="2"/>
              <w:jc w:val="center"/>
              <w:rPr>
                <w:rFonts w:ascii="標楷體" w:eastAsia="標楷體" w:hint="eastAsia"/>
                <w:sz w:val="24"/>
              </w:rPr>
            </w:pPr>
            <w:r>
              <w:rPr>
                <w:rFonts w:ascii="標楷體" w:eastAsia="標楷體" w:hint="eastAsia"/>
                <w:spacing w:val="-2"/>
                <w:sz w:val="24"/>
              </w:rPr>
              <w:t>慧樓(女)</w:t>
            </w:r>
          </w:p>
        </w:tc>
        <w:tc>
          <w:tcPr>
            <w:tcW w:w="1844" w:type="dxa"/>
          </w:tcPr>
          <w:p>
            <w:pPr>
              <w:pStyle w:val="TableParagraph"/>
              <w:spacing w:line="291" w:lineRule="exact" w:before="89"/>
              <w:ind w:left="10"/>
              <w:jc w:val="center"/>
              <w:rPr>
                <w:rFonts w:ascii="標楷體" w:eastAsia="標楷體" w:hint="eastAsia"/>
                <w:sz w:val="24"/>
              </w:rPr>
            </w:pPr>
            <w:r>
              <w:rPr>
                <w:rFonts w:ascii="標楷體" w:eastAsia="標楷體" w:hint="eastAsia"/>
                <w:sz w:val="24"/>
              </w:rPr>
              <w:t>12,300</w:t>
            </w:r>
            <w:r>
              <w:rPr>
                <w:rFonts w:ascii="標楷體" w:eastAsia="標楷體" w:hint="eastAsia"/>
                <w:spacing w:val="-35"/>
                <w:sz w:val="24"/>
              </w:rPr>
              <w:t> 元</w:t>
            </w:r>
          </w:p>
        </w:tc>
        <w:tc>
          <w:tcPr>
            <w:tcW w:w="1844" w:type="dxa"/>
          </w:tcPr>
          <w:p>
            <w:pPr>
              <w:pStyle w:val="TableParagraph"/>
              <w:spacing w:line="291" w:lineRule="exact" w:before="89"/>
              <w:ind w:left="10" w:right="2"/>
              <w:jc w:val="center"/>
              <w:rPr>
                <w:rFonts w:ascii="標楷體" w:eastAsia="標楷體" w:hint="eastAsia"/>
                <w:sz w:val="24"/>
              </w:rPr>
            </w:pPr>
            <w:r>
              <w:rPr>
                <w:rFonts w:ascii="標楷體" w:eastAsia="標楷體" w:hint="eastAsia"/>
                <w:sz w:val="24"/>
              </w:rPr>
              <w:t>98</w:t>
            </w:r>
            <w:r>
              <w:rPr>
                <w:rFonts w:ascii="標楷體" w:eastAsia="標楷體" w:hint="eastAsia"/>
                <w:spacing w:val="-35"/>
                <w:sz w:val="24"/>
              </w:rPr>
              <w:t> 元</w:t>
            </w:r>
          </w:p>
        </w:tc>
        <w:tc>
          <w:tcPr>
            <w:tcW w:w="1844" w:type="dxa"/>
          </w:tcPr>
          <w:p>
            <w:pPr>
              <w:pStyle w:val="TableParagraph"/>
              <w:spacing w:line="291" w:lineRule="exact" w:before="89"/>
              <w:ind w:left="10" w:right="3"/>
              <w:jc w:val="center"/>
              <w:rPr>
                <w:rFonts w:ascii="標楷體" w:eastAsia="標楷體" w:hint="eastAsia"/>
                <w:sz w:val="24"/>
              </w:rPr>
            </w:pPr>
            <w:r>
              <w:rPr>
                <w:rFonts w:ascii="標楷體" w:eastAsia="標楷體" w:hint="eastAsia"/>
                <w:sz w:val="24"/>
              </w:rPr>
              <w:t>150</w:t>
            </w:r>
            <w:r>
              <w:rPr>
                <w:rFonts w:ascii="標楷體" w:eastAsia="標楷體" w:hint="eastAsia"/>
                <w:spacing w:val="-35"/>
                <w:sz w:val="24"/>
              </w:rPr>
              <w:t> 元</w:t>
            </w:r>
          </w:p>
        </w:tc>
        <w:tc>
          <w:tcPr>
            <w:tcW w:w="2434" w:type="dxa"/>
          </w:tcPr>
          <w:p>
            <w:pPr>
              <w:pStyle w:val="TableParagraph"/>
              <w:spacing w:line="291" w:lineRule="exact" w:before="89"/>
              <w:ind w:left="25"/>
              <w:rPr>
                <w:rFonts w:ascii="標楷體" w:eastAsia="標楷體" w:hint="eastAsia"/>
                <w:sz w:val="24"/>
              </w:rPr>
            </w:pPr>
            <w:r>
              <w:rPr>
                <w:rFonts w:ascii="標楷體" w:eastAsia="標楷體" w:hint="eastAsia"/>
                <w:spacing w:val="-2"/>
                <w:sz w:val="24"/>
              </w:rPr>
              <w:t>套房(兩人房)</w:t>
            </w:r>
          </w:p>
        </w:tc>
      </w:tr>
      <w:tr>
        <w:trPr>
          <w:trHeight w:val="400" w:hRule="atLeast"/>
        </w:trPr>
        <w:tc>
          <w:tcPr>
            <w:tcW w:w="1702" w:type="dxa"/>
          </w:tcPr>
          <w:p>
            <w:pPr>
              <w:pStyle w:val="TableParagraph"/>
              <w:spacing w:line="291" w:lineRule="exact" w:before="89"/>
              <w:ind w:left="8" w:right="2"/>
              <w:jc w:val="center"/>
              <w:rPr>
                <w:rFonts w:ascii="標楷體" w:eastAsia="標楷體" w:hint="eastAsia"/>
                <w:sz w:val="24"/>
              </w:rPr>
            </w:pPr>
            <w:r>
              <w:rPr>
                <w:rFonts w:ascii="標楷體" w:eastAsia="標楷體" w:hint="eastAsia"/>
                <w:spacing w:val="-2"/>
                <w:sz w:val="24"/>
              </w:rPr>
              <w:t>勤業樓(男)</w:t>
            </w:r>
          </w:p>
        </w:tc>
        <w:tc>
          <w:tcPr>
            <w:tcW w:w="1844" w:type="dxa"/>
          </w:tcPr>
          <w:p>
            <w:pPr>
              <w:pStyle w:val="TableParagraph"/>
              <w:spacing w:line="291" w:lineRule="exact" w:before="89"/>
              <w:ind w:left="10"/>
              <w:jc w:val="center"/>
              <w:rPr>
                <w:rFonts w:ascii="標楷體" w:eastAsia="標楷體" w:hint="eastAsia"/>
                <w:sz w:val="24"/>
              </w:rPr>
            </w:pPr>
            <w:r>
              <w:rPr>
                <w:rFonts w:ascii="標楷體" w:eastAsia="標楷體" w:hint="eastAsia"/>
                <w:sz w:val="24"/>
              </w:rPr>
              <w:t>8,800</w:t>
            </w:r>
            <w:r>
              <w:rPr>
                <w:rFonts w:ascii="標楷體" w:eastAsia="標楷體" w:hint="eastAsia"/>
                <w:spacing w:val="-35"/>
                <w:sz w:val="24"/>
              </w:rPr>
              <w:t> 元</w:t>
            </w:r>
          </w:p>
        </w:tc>
        <w:tc>
          <w:tcPr>
            <w:tcW w:w="1844" w:type="dxa"/>
          </w:tcPr>
          <w:p>
            <w:pPr>
              <w:pStyle w:val="TableParagraph"/>
              <w:spacing w:line="291" w:lineRule="exact" w:before="89"/>
              <w:ind w:left="10" w:right="2"/>
              <w:jc w:val="center"/>
              <w:rPr>
                <w:rFonts w:ascii="標楷體" w:eastAsia="標楷體" w:hint="eastAsia"/>
                <w:sz w:val="24"/>
              </w:rPr>
            </w:pPr>
            <w:r>
              <w:rPr>
                <w:rFonts w:ascii="標楷體" w:eastAsia="標楷體" w:hint="eastAsia"/>
                <w:sz w:val="24"/>
              </w:rPr>
              <w:t>70</w:t>
            </w:r>
            <w:r>
              <w:rPr>
                <w:rFonts w:ascii="標楷體" w:eastAsia="標楷體" w:hint="eastAsia"/>
                <w:spacing w:val="-35"/>
                <w:sz w:val="24"/>
              </w:rPr>
              <w:t> 元</w:t>
            </w:r>
          </w:p>
        </w:tc>
        <w:tc>
          <w:tcPr>
            <w:tcW w:w="1844" w:type="dxa"/>
          </w:tcPr>
          <w:p>
            <w:pPr>
              <w:pStyle w:val="TableParagraph"/>
              <w:spacing w:line="291" w:lineRule="exact" w:before="89"/>
              <w:ind w:left="10" w:right="3"/>
              <w:jc w:val="center"/>
              <w:rPr>
                <w:rFonts w:ascii="標楷體" w:eastAsia="標楷體" w:hint="eastAsia"/>
                <w:sz w:val="24"/>
              </w:rPr>
            </w:pPr>
            <w:r>
              <w:rPr>
                <w:rFonts w:ascii="標楷體" w:eastAsia="標楷體" w:hint="eastAsia"/>
                <w:sz w:val="24"/>
              </w:rPr>
              <w:t>130</w:t>
            </w:r>
            <w:r>
              <w:rPr>
                <w:rFonts w:ascii="標楷體" w:eastAsia="標楷體" w:hint="eastAsia"/>
                <w:spacing w:val="-35"/>
                <w:sz w:val="24"/>
              </w:rPr>
              <w:t> 元</w:t>
            </w:r>
          </w:p>
        </w:tc>
        <w:tc>
          <w:tcPr>
            <w:tcW w:w="2434" w:type="dxa"/>
          </w:tcPr>
          <w:p>
            <w:pPr>
              <w:pStyle w:val="TableParagraph"/>
              <w:spacing w:line="291" w:lineRule="exact" w:before="89"/>
              <w:ind w:left="25"/>
              <w:rPr>
                <w:rFonts w:ascii="標楷體" w:eastAsia="標楷體" w:hint="eastAsia"/>
                <w:sz w:val="24"/>
              </w:rPr>
            </w:pPr>
            <w:r>
              <w:rPr>
                <w:rFonts w:ascii="標楷體" w:eastAsia="標楷體" w:hint="eastAsia"/>
                <w:spacing w:val="-2"/>
                <w:sz w:val="24"/>
              </w:rPr>
              <w:t>雅房(兩人房)</w:t>
            </w:r>
          </w:p>
        </w:tc>
      </w:tr>
      <w:tr>
        <w:trPr>
          <w:trHeight w:val="400" w:hRule="atLeast"/>
        </w:trPr>
        <w:tc>
          <w:tcPr>
            <w:tcW w:w="1702" w:type="dxa"/>
          </w:tcPr>
          <w:p>
            <w:pPr>
              <w:pStyle w:val="TableParagraph"/>
              <w:spacing w:line="291" w:lineRule="exact" w:before="89"/>
              <w:ind w:left="8" w:right="2"/>
              <w:jc w:val="center"/>
              <w:rPr>
                <w:rFonts w:ascii="標楷體" w:eastAsia="標楷體" w:hint="eastAsia"/>
                <w:sz w:val="24"/>
              </w:rPr>
            </w:pPr>
            <w:r>
              <w:rPr>
                <w:rFonts w:ascii="標楷體" w:eastAsia="標楷體" w:hint="eastAsia"/>
                <w:spacing w:val="-2"/>
                <w:sz w:val="24"/>
              </w:rPr>
              <w:t>毅志樓(男)</w:t>
            </w:r>
          </w:p>
        </w:tc>
        <w:tc>
          <w:tcPr>
            <w:tcW w:w="1844" w:type="dxa"/>
          </w:tcPr>
          <w:p>
            <w:pPr>
              <w:pStyle w:val="TableParagraph"/>
              <w:spacing w:line="291" w:lineRule="exact" w:before="89"/>
              <w:ind w:left="10"/>
              <w:jc w:val="center"/>
              <w:rPr>
                <w:rFonts w:ascii="標楷體" w:eastAsia="標楷體" w:hint="eastAsia"/>
                <w:sz w:val="24"/>
              </w:rPr>
            </w:pPr>
            <w:r>
              <w:rPr>
                <w:rFonts w:ascii="標楷體" w:eastAsia="標楷體" w:hint="eastAsia"/>
                <w:sz w:val="24"/>
              </w:rPr>
              <w:t>16,300</w:t>
            </w:r>
            <w:r>
              <w:rPr>
                <w:rFonts w:ascii="標楷體" w:eastAsia="標楷體" w:hint="eastAsia"/>
                <w:spacing w:val="-35"/>
                <w:sz w:val="24"/>
              </w:rPr>
              <w:t> 元</w:t>
            </w:r>
          </w:p>
        </w:tc>
        <w:tc>
          <w:tcPr>
            <w:tcW w:w="1844" w:type="dxa"/>
          </w:tcPr>
          <w:p>
            <w:pPr>
              <w:pStyle w:val="TableParagraph"/>
              <w:spacing w:line="291" w:lineRule="exact" w:before="89"/>
              <w:ind w:left="10" w:right="2"/>
              <w:jc w:val="center"/>
              <w:rPr>
                <w:rFonts w:ascii="標楷體" w:eastAsia="標楷體" w:hint="eastAsia"/>
                <w:sz w:val="24"/>
              </w:rPr>
            </w:pPr>
            <w:r>
              <w:rPr>
                <w:rFonts w:ascii="標楷體" w:eastAsia="標楷體" w:hint="eastAsia"/>
                <w:sz w:val="24"/>
              </w:rPr>
              <w:t>130</w:t>
            </w:r>
            <w:r>
              <w:rPr>
                <w:rFonts w:ascii="標楷體" w:eastAsia="標楷體" w:hint="eastAsia"/>
                <w:spacing w:val="-35"/>
                <w:sz w:val="24"/>
              </w:rPr>
              <w:t> 元</w:t>
            </w:r>
          </w:p>
        </w:tc>
        <w:tc>
          <w:tcPr>
            <w:tcW w:w="1844" w:type="dxa"/>
          </w:tcPr>
          <w:p>
            <w:pPr>
              <w:pStyle w:val="TableParagraph"/>
              <w:spacing w:line="291" w:lineRule="exact" w:before="89"/>
              <w:ind w:left="10" w:right="3"/>
              <w:jc w:val="center"/>
              <w:rPr>
                <w:rFonts w:ascii="標楷體" w:eastAsia="標楷體" w:hint="eastAsia"/>
                <w:sz w:val="24"/>
              </w:rPr>
            </w:pPr>
            <w:r>
              <w:rPr>
                <w:rFonts w:ascii="標楷體" w:eastAsia="標楷體" w:hint="eastAsia"/>
                <w:sz w:val="24"/>
              </w:rPr>
              <w:t>250</w:t>
            </w:r>
            <w:r>
              <w:rPr>
                <w:rFonts w:ascii="標楷體" w:eastAsia="標楷體" w:hint="eastAsia"/>
                <w:spacing w:val="-35"/>
                <w:sz w:val="24"/>
              </w:rPr>
              <w:t> 元</w:t>
            </w:r>
          </w:p>
        </w:tc>
        <w:tc>
          <w:tcPr>
            <w:tcW w:w="2434" w:type="dxa"/>
          </w:tcPr>
          <w:p>
            <w:pPr>
              <w:pStyle w:val="TableParagraph"/>
              <w:spacing w:line="291" w:lineRule="exact" w:before="89"/>
              <w:ind w:left="25"/>
              <w:rPr>
                <w:rFonts w:ascii="標楷體" w:eastAsia="標楷體" w:hint="eastAsia"/>
                <w:sz w:val="24"/>
              </w:rPr>
            </w:pPr>
            <w:r>
              <w:rPr>
                <w:rFonts w:ascii="標楷體" w:eastAsia="標楷體" w:hint="eastAsia"/>
                <w:spacing w:val="-2"/>
                <w:sz w:val="24"/>
              </w:rPr>
              <w:t>雅房(四人房)</w:t>
            </w:r>
          </w:p>
        </w:tc>
      </w:tr>
    </w:tbl>
    <w:p>
      <w:pPr>
        <w:spacing w:before="267"/>
        <w:ind w:left="372" w:right="0" w:firstLine="0"/>
        <w:jc w:val="left"/>
        <w:rPr>
          <w:b/>
          <w:sz w:val="24"/>
        </w:rPr>
      </w:pPr>
      <w:r>
        <w:rPr>
          <w:b/>
          <w:sz w:val="24"/>
        </w:rPr>
        <w:t>Jiangong</w:t>
      </w:r>
      <w:r>
        <w:rPr>
          <w:b/>
          <w:spacing w:val="-3"/>
          <w:sz w:val="24"/>
        </w:rPr>
        <w:t> </w:t>
      </w:r>
      <w:r>
        <w:rPr>
          <w:b/>
          <w:spacing w:val="-2"/>
          <w:sz w:val="24"/>
        </w:rPr>
        <w:t>Campus</w:t>
      </w:r>
    </w:p>
    <w:p>
      <w:pPr>
        <w:pStyle w:val="BodyText"/>
        <w:spacing w:before="89" w:after="1"/>
        <w:rPr>
          <w:b/>
          <w:sz w:val="20"/>
        </w:rPr>
      </w:pPr>
    </w:p>
    <w:tbl>
      <w:tblPr>
        <w:tblW w:w="0" w:type="auto"/>
        <w:jc w:val="left"/>
        <w:tblInd w:w="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1827"/>
        <w:gridCol w:w="1969"/>
        <w:gridCol w:w="2303"/>
        <w:gridCol w:w="1869"/>
      </w:tblGrid>
      <w:tr>
        <w:trPr>
          <w:trHeight w:val="1271" w:hRule="atLeast"/>
        </w:trPr>
        <w:tc>
          <w:tcPr>
            <w:tcW w:w="1702" w:type="dxa"/>
          </w:tcPr>
          <w:p>
            <w:pPr>
              <w:pStyle w:val="TableParagraph"/>
              <w:spacing w:before="200"/>
              <w:rPr>
                <w:b/>
                <w:sz w:val="24"/>
              </w:rPr>
            </w:pPr>
          </w:p>
          <w:p>
            <w:pPr>
              <w:pStyle w:val="TableParagraph"/>
              <w:ind w:left="8"/>
              <w:jc w:val="center"/>
              <w:rPr>
                <w:sz w:val="24"/>
              </w:rPr>
            </w:pPr>
            <w:r>
              <w:rPr>
                <w:spacing w:val="-4"/>
                <w:sz w:val="24"/>
              </w:rPr>
              <w:t>Dorm</w:t>
            </w:r>
          </w:p>
        </w:tc>
        <w:tc>
          <w:tcPr>
            <w:tcW w:w="1827" w:type="dxa"/>
          </w:tcPr>
          <w:p>
            <w:pPr>
              <w:pStyle w:val="TableParagraph"/>
              <w:spacing w:before="42"/>
              <w:rPr>
                <w:b/>
                <w:sz w:val="24"/>
              </w:rPr>
            </w:pPr>
          </w:p>
          <w:p>
            <w:pPr>
              <w:pStyle w:val="TableParagraph"/>
              <w:spacing w:line="276" w:lineRule="auto"/>
              <w:ind w:left="405" w:right="187" w:hanging="200"/>
              <w:rPr>
                <w:sz w:val="24"/>
              </w:rPr>
            </w:pPr>
            <w:r>
              <w:rPr>
                <w:sz w:val="24"/>
              </w:rPr>
              <w:t>Each</w:t>
            </w:r>
            <w:r>
              <w:rPr>
                <w:spacing w:val="-15"/>
                <w:sz w:val="24"/>
              </w:rPr>
              <w:t> </w:t>
            </w:r>
            <w:r>
              <w:rPr>
                <w:sz w:val="24"/>
              </w:rPr>
              <w:t>Semester per Person</w:t>
            </w:r>
          </w:p>
        </w:tc>
        <w:tc>
          <w:tcPr>
            <w:tcW w:w="1969" w:type="dxa"/>
          </w:tcPr>
          <w:p>
            <w:pPr>
              <w:pStyle w:val="TableParagraph"/>
              <w:spacing w:line="276" w:lineRule="auto" w:before="159"/>
              <w:ind w:left="656" w:hanging="327"/>
              <w:rPr>
                <w:sz w:val="24"/>
              </w:rPr>
            </w:pPr>
            <w:r>
              <w:rPr>
                <w:sz w:val="24"/>
              </w:rPr>
              <w:t>Each</w:t>
            </w:r>
            <w:r>
              <w:rPr>
                <w:spacing w:val="-15"/>
                <w:sz w:val="24"/>
              </w:rPr>
              <w:t> </w:t>
            </w:r>
            <w:r>
              <w:rPr>
                <w:sz w:val="24"/>
              </w:rPr>
              <w:t>Day</w:t>
            </w:r>
            <w:r>
              <w:rPr>
                <w:spacing w:val="-15"/>
                <w:sz w:val="24"/>
              </w:rPr>
              <w:t> </w:t>
            </w:r>
            <w:r>
              <w:rPr>
                <w:sz w:val="24"/>
              </w:rPr>
              <w:t>per </w:t>
            </w:r>
            <w:r>
              <w:rPr>
                <w:spacing w:val="-2"/>
                <w:sz w:val="24"/>
              </w:rPr>
              <w:t>Person</w:t>
            </w:r>
          </w:p>
          <w:p>
            <w:pPr>
              <w:pStyle w:val="TableParagraph"/>
              <w:spacing w:line="275" w:lineRule="exact"/>
              <w:ind w:left="229"/>
              <w:rPr>
                <w:sz w:val="24"/>
              </w:rPr>
            </w:pPr>
            <w:r>
              <w:rPr>
                <w:sz w:val="24"/>
              </w:rPr>
              <w:t>during</w:t>
            </w:r>
            <w:r>
              <w:rPr>
                <w:spacing w:val="-3"/>
                <w:sz w:val="24"/>
              </w:rPr>
              <w:t> </w:t>
            </w:r>
            <w:r>
              <w:rPr>
                <w:spacing w:val="-2"/>
                <w:sz w:val="24"/>
              </w:rPr>
              <w:t>Semester</w:t>
            </w:r>
          </w:p>
        </w:tc>
        <w:tc>
          <w:tcPr>
            <w:tcW w:w="2303" w:type="dxa"/>
          </w:tcPr>
          <w:p>
            <w:pPr>
              <w:pStyle w:val="TableParagraph"/>
              <w:spacing w:line="276" w:lineRule="auto" w:before="1"/>
              <w:ind w:left="76" w:right="71" w:firstLine="2"/>
              <w:jc w:val="center"/>
              <w:rPr>
                <w:sz w:val="24"/>
              </w:rPr>
            </w:pPr>
            <w:r>
              <w:rPr>
                <w:sz w:val="24"/>
              </w:rPr>
              <w:t>Short-term</w:t>
            </w:r>
            <w:r>
              <w:rPr>
                <w:spacing w:val="-10"/>
                <w:sz w:val="24"/>
              </w:rPr>
              <w:t> </w:t>
            </w:r>
            <w:r>
              <w:rPr>
                <w:sz w:val="24"/>
              </w:rPr>
              <w:t>Dormitory Fees</w:t>
            </w:r>
            <w:r>
              <w:rPr>
                <w:spacing w:val="-9"/>
                <w:sz w:val="24"/>
              </w:rPr>
              <w:t> </w:t>
            </w:r>
            <w:r>
              <w:rPr>
                <w:sz w:val="24"/>
              </w:rPr>
              <w:t>for</w:t>
            </w:r>
            <w:r>
              <w:rPr>
                <w:spacing w:val="-12"/>
                <w:sz w:val="24"/>
              </w:rPr>
              <w:t> </w:t>
            </w:r>
            <w:r>
              <w:rPr>
                <w:sz w:val="24"/>
              </w:rPr>
              <w:t>Each</w:t>
            </w:r>
            <w:r>
              <w:rPr>
                <w:spacing w:val="-11"/>
                <w:sz w:val="24"/>
              </w:rPr>
              <w:t> </w:t>
            </w:r>
            <w:r>
              <w:rPr>
                <w:sz w:val="24"/>
              </w:rPr>
              <w:t>Day</w:t>
            </w:r>
            <w:r>
              <w:rPr>
                <w:spacing w:val="-11"/>
                <w:sz w:val="24"/>
              </w:rPr>
              <w:t> </w:t>
            </w:r>
            <w:r>
              <w:rPr>
                <w:sz w:val="24"/>
              </w:rPr>
              <w:t>per Person during</w:t>
            </w:r>
          </w:p>
          <w:p>
            <w:pPr>
              <w:pStyle w:val="TableParagraph"/>
              <w:spacing w:line="274" w:lineRule="exact"/>
              <w:ind w:left="6" w:right="3"/>
              <w:jc w:val="center"/>
              <w:rPr>
                <w:sz w:val="24"/>
              </w:rPr>
            </w:pPr>
            <w:r>
              <w:rPr>
                <w:sz w:val="24"/>
              </w:rPr>
              <w:t>Winter/Summer</w:t>
            </w:r>
            <w:r>
              <w:rPr>
                <w:spacing w:val="-5"/>
                <w:sz w:val="24"/>
              </w:rPr>
              <w:t> </w:t>
            </w:r>
            <w:r>
              <w:rPr>
                <w:spacing w:val="-2"/>
                <w:sz w:val="24"/>
              </w:rPr>
              <w:t>Break</w:t>
            </w:r>
          </w:p>
        </w:tc>
        <w:tc>
          <w:tcPr>
            <w:tcW w:w="1869" w:type="dxa"/>
          </w:tcPr>
          <w:p>
            <w:pPr>
              <w:pStyle w:val="TableParagraph"/>
              <w:spacing w:before="200"/>
              <w:rPr>
                <w:b/>
                <w:sz w:val="24"/>
              </w:rPr>
            </w:pPr>
          </w:p>
          <w:p>
            <w:pPr>
              <w:pStyle w:val="TableParagraph"/>
              <w:ind w:left="5" w:right="1"/>
              <w:jc w:val="center"/>
              <w:rPr>
                <w:sz w:val="24"/>
              </w:rPr>
            </w:pPr>
            <w:r>
              <w:rPr>
                <w:sz w:val="24"/>
              </w:rPr>
              <w:t>Room</w:t>
            </w:r>
            <w:r>
              <w:rPr>
                <w:spacing w:val="-2"/>
                <w:sz w:val="24"/>
              </w:rPr>
              <w:t> </w:t>
            </w:r>
            <w:r>
              <w:rPr>
                <w:spacing w:val="-4"/>
                <w:sz w:val="24"/>
              </w:rPr>
              <w:t>Type</w:t>
            </w:r>
          </w:p>
        </w:tc>
      </w:tr>
      <w:tr>
        <w:trPr>
          <w:trHeight w:val="700" w:hRule="atLeast"/>
        </w:trPr>
        <w:tc>
          <w:tcPr>
            <w:tcW w:w="1702" w:type="dxa"/>
          </w:tcPr>
          <w:p>
            <w:pPr>
              <w:pStyle w:val="TableParagraph"/>
              <w:spacing w:before="191"/>
              <w:ind w:left="8" w:right="2"/>
              <w:jc w:val="center"/>
              <w:rPr>
                <w:sz w:val="24"/>
              </w:rPr>
            </w:pPr>
            <w:r>
              <w:rPr>
                <w:sz w:val="24"/>
              </w:rPr>
              <w:t>Hong-De</w:t>
            </w:r>
            <w:r>
              <w:rPr>
                <w:spacing w:val="-4"/>
                <w:sz w:val="24"/>
              </w:rPr>
              <w:t> </w:t>
            </w:r>
            <w:r>
              <w:rPr>
                <w:spacing w:val="-2"/>
                <w:sz w:val="24"/>
              </w:rPr>
              <w:t>(Male)</w:t>
            </w:r>
          </w:p>
        </w:tc>
        <w:tc>
          <w:tcPr>
            <w:tcW w:w="1827" w:type="dxa"/>
          </w:tcPr>
          <w:p>
            <w:pPr>
              <w:pStyle w:val="TableParagraph"/>
              <w:spacing w:before="191"/>
              <w:ind w:left="8"/>
              <w:jc w:val="center"/>
              <w:rPr>
                <w:sz w:val="24"/>
              </w:rPr>
            </w:pPr>
            <w:r>
              <w:rPr>
                <w:sz w:val="24"/>
              </w:rPr>
              <w:t>NT$</w:t>
            </w:r>
            <w:r>
              <w:rPr>
                <w:spacing w:val="-2"/>
                <w:sz w:val="24"/>
              </w:rPr>
              <w:t> 8,250</w:t>
            </w:r>
          </w:p>
        </w:tc>
        <w:tc>
          <w:tcPr>
            <w:tcW w:w="1969" w:type="dxa"/>
          </w:tcPr>
          <w:p>
            <w:pPr>
              <w:pStyle w:val="TableParagraph"/>
              <w:spacing w:before="191"/>
              <w:ind w:left="6"/>
              <w:jc w:val="center"/>
              <w:rPr>
                <w:sz w:val="24"/>
              </w:rPr>
            </w:pPr>
            <w:r>
              <w:rPr>
                <w:sz w:val="24"/>
              </w:rPr>
              <w:t>NT$</w:t>
            </w:r>
            <w:r>
              <w:rPr>
                <w:spacing w:val="-2"/>
                <w:sz w:val="24"/>
              </w:rPr>
              <w:t> </w:t>
            </w:r>
            <w:r>
              <w:rPr>
                <w:spacing w:val="-5"/>
                <w:sz w:val="24"/>
              </w:rPr>
              <w:t>65</w:t>
            </w:r>
          </w:p>
        </w:tc>
        <w:tc>
          <w:tcPr>
            <w:tcW w:w="2303" w:type="dxa"/>
          </w:tcPr>
          <w:p>
            <w:pPr>
              <w:pStyle w:val="TableParagraph"/>
              <w:spacing w:before="191"/>
              <w:ind w:left="6"/>
              <w:jc w:val="center"/>
              <w:rPr>
                <w:sz w:val="24"/>
              </w:rPr>
            </w:pPr>
            <w:r>
              <w:rPr>
                <w:sz w:val="24"/>
              </w:rPr>
              <w:t>NT$</w:t>
            </w:r>
            <w:r>
              <w:rPr>
                <w:spacing w:val="-2"/>
                <w:sz w:val="24"/>
              </w:rPr>
              <w:t> </w:t>
            </w:r>
            <w:r>
              <w:rPr>
                <w:spacing w:val="-5"/>
                <w:sz w:val="24"/>
              </w:rPr>
              <w:t>100</w:t>
            </w:r>
          </w:p>
        </w:tc>
        <w:tc>
          <w:tcPr>
            <w:tcW w:w="1869" w:type="dxa"/>
          </w:tcPr>
          <w:p>
            <w:pPr>
              <w:pStyle w:val="TableParagraph"/>
              <w:spacing w:before="191"/>
              <w:ind w:left="4" w:right="5"/>
              <w:jc w:val="center"/>
              <w:rPr>
                <w:sz w:val="24"/>
              </w:rPr>
            </w:pPr>
            <w:r>
              <w:rPr>
                <w:sz w:val="24"/>
              </w:rPr>
              <w:t>Quadruple</w:t>
            </w:r>
            <w:r>
              <w:rPr>
                <w:spacing w:val="-4"/>
                <w:sz w:val="24"/>
              </w:rPr>
              <w:t> Room</w:t>
            </w:r>
          </w:p>
        </w:tc>
      </w:tr>
      <w:tr>
        <w:trPr>
          <w:trHeight w:val="697" w:hRule="atLeast"/>
        </w:trPr>
        <w:tc>
          <w:tcPr>
            <w:tcW w:w="1702" w:type="dxa"/>
          </w:tcPr>
          <w:p>
            <w:pPr>
              <w:pStyle w:val="TableParagraph"/>
              <w:spacing w:before="191"/>
              <w:ind w:left="8" w:right="4"/>
              <w:jc w:val="center"/>
              <w:rPr>
                <w:sz w:val="24"/>
              </w:rPr>
            </w:pPr>
            <w:r>
              <w:rPr>
                <w:sz w:val="24"/>
              </w:rPr>
              <w:t>Huei</w:t>
            </w:r>
            <w:r>
              <w:rPr>
                <w:spacing w:val="-2"/>
                <w:sz w:val="24"/>
              </w:rPr>
              <w:t> (Female)</w:t>
            </w:r>
          </w:p>
        </w:tc>
        <w:tc>
          <w:tcPr>
            <w:tcW w:w="1827" w:type="dxa"/>
          </w:tcPr>
          <w:p>
            <w:pPr>
              <w:pStyle w:val="TableParagraph"/>
              <w:spacing w:before="191"/>
              <w:ind w:left="8"/>
              <w:jc w:val="center"/>
              <w:rPr>
                <w:sz w:val="24"/>
              </w:rPr>
            </w:pPr>
            <w:r>
              <w:rPr>
                <w:sz w:val="24"/>
              </w:rPr>
              <w:t>NT$</w:t>
            </w:r>
            <w:r>
              <w:rPr>
                <w:spacing w:val="-2"/>
                <w:sz w:val="24"/>
              </w:rPr>
              <w:t> 9,250</w:t>
            </w:r>
          </w:p>
        </w:tc>
        <w:tc>
          <w:tcPr>
            <w:tcW w:w="1969" w:type="dxa"/>
          </w:tcPr>
          <w:p>
            <w:pPr>
              <w:pStyle w:val="TableParagraph"/>
              <w:spacing w:before="191"/>
              <w:ind w:left="6"/>
              <w:jc w:val="center"/>
              <w:rPr>
                <w:sz w:val="24"/>
              </w:rPr>
            </w:pPr>
            <w:r>
              <w:rPr>
                <w:sz w:val="24"/>
              </w:rPr>
              <w:t>NT$</w:t>
            </w:r>
            <w:r>
              <w:rPr>
                <w:spacing w:val="-2"/>
                <w:sz w:val="24"/>
              </w:rPr>
              <w:t> </w:t>
            </w:r>
            <w:r>
              <w:rPr>
                <w:spacing w:val="-5"/>
                <w:sz w:val="24"/>
              </w:rPr>
              <w:t>73</w:t>
            </w:r>
          </w:p>
        </w:tc>
        <w:tc>
          <w:tcPr>
            <w:tcW w:w="2303" w:type="dxa"/>
          </w:tcPr>
          <w:p>
            <w:pPr>
              <w:pStyle w:val="TableParagraph"/>
              <w:spacing w:before="191"/>
              <w:ind w:left="6"/>
              <w:jc w:val="center"/>
              <w:rPr>
                <w:sz w:val="24"/>
              </w:rPr>
            </w:pPr>
            <w:r>
              <w:rPr>
                <w:sz w:val="24"/>
              </w:rPr>
              <w:t>NT$</w:t>
            </w:r>
            <w:r>
              <w:rPr>
                <w:spacing w:val="-2"/>
                <w:sz w:val="24"/>
              </w:rPr>
              <w:t> </w:t>
            </w:r>
            <w:r>
              <w:rPr>
                <w:spacing w:val="-5"/>
                <w:sz w:val="24"/>
              </w:rPr>
              <w:t>120</w:t>
            </w:r>
          </w:p>
        </w:tc>
        <w:tc>
          <w:tcPr>
            <w:tcW w:w="1869" w:type="dxa"/>
          </w:tcPr>
          <w:p>
            <w:pPr>
              <w:pStyle w:val="TableParagraph"/>
              <w:spacing w:line="276" w:lineRule="auto" w:before="32"/>
              <w:ind w:left="569" w:right="141" w:hanging="423"/>
              <w:rPr>
                <w:sz w:val="24"/>
              </w:rPr>
            </w:pPr>
            <w:r>
              <w:rPr>
                <w:sz w:val="24"/>
              </w:rPr>
              <w:t>Quadruple</w:t>
            </w:r>
            <w:r>
              <w:rPr>
                <w:spacing w:val="-15"/>
                <w:sz w:val="24"/>
              </w:rPr>
              <w:t> </w:t>
            </w:r>
            <w:r>
              <w:rPr>
                <w:sz w:val="24"/>
              </w:rPr>
              <w:t>Suite </w:t>
            </w:r>
            <w:r>
              <w:rPr>
                <w:spacing w:val="-2"/>
                <w:sz w:val="24"/>
              </w:rPr>
              <w:t>(Large)</w:t>
            </w:r>
          </w:p>
        </w:tc>
      </w:tr>
      <w:tr>
        <w:trPr>
          <w:trHeight w:val="695" w:hRule="atLeast"/>
        </w:trPr>
        <w:tc>
          <w:tcPr>
            <w:tcW w:w="1702" w:type="dxa"/>
          </w:tcPr>
          <w:p>
            <w:pPr>
              <w:pStyle w:val="TableParagraph"/>
              <w:spacing w:before="188"/>
              <w:ind w:left="8" w:right="4"/>
              <w:jc w:val="center"/>
              <w:rPr>
                <w:sz w:val="24"/>
              </w:rPr>
            </w:pPr>
            <w:r>
              <w:rPr>
                <w:sz w:val="24"/>
              </w:rPr>
              <w:t>Huei</w:t>
            </w:r>
            <w:r>
              <w:rPr>
                <w:spacing w:val="-2"/>
                <w:sz w:val="24"/>
              </w:rPr>
              <w:t> (Female)</w:t>
            </w:r>
          </w:p>
        </w:tc>
        <w:tc>
          <w:tcPr>
            <w:tcW w:w="1827" w:type="dxa"/>
          </w:tcPr>
          <w:p>
            <w:pPr>
              <w:pStyle w:val="TableParagraph"/>
              <w:spacing w:before="188"/>
              <w:ind w:left="8"/>
              <w:jc w:val="center"/>
              <w:rPr>
                <w:sz w:val="24"/>
              </w:rPr>
            </w:pPr>
            <w:r>
              <w:rPr>
                <w:sz w:val="24"/>
              </w:rPr>
              <w:t>NT$</w:t>
            </w:r>
            <w:r>
              <w:rPr>
                <w:spacing w:val="-2"/>
                <w:sz w:val="24"/>
              </w:rPr>
              <w:t> 8,250</w:t>
            </w:r>
          </w:p>
        </w:tc>
        <w:tc>
          <w:tcPr>
            <w:tcW w:w="1969" w:type="dxa"/>
          </w:tcPr>
          <w:p>
            <w:pPr>
              <w:pStyle w:val="TableParagraph"/>
              <w:spacing w:before="188"/>
              <w:ind w:left="6"/>
              <w:jc w:val="center"/>
              <w:rPr>
                <w:sz w:val="24"/>
              </w:rPr>
            </w:pPr>
            <w:r>
              <w:rPr>
                <w:sz w:val="24"/>
              </w:rPr>
              <w:t>NT$</w:t>
            </w:r>
            <w:r>
              <w:rPr>
                <w:spacing w:val="-2"/>
                <w:sz w:val="24"/>
              </w:rPr>
              <w:t> </w:t>
            </w:r>
            <w:r>
              <w:rPr>
                <w:spacing w:val="-5"/>
                <w:sz w:val="24"/>
              </w:rPr>
              <w:t>65</w:t>
            </w:r>
          </w:p>
        </w:tc>
        <w:tc>
          <w:tcPr>
            <w:tcW w:w="2303" w:type="dxa"/>
          </w:tcPr>
          <w:p>
            <w:pPr>
              <w:pStyle w:val="TableParagraph"/>
              <w:spacing w:before="188"/>
              <w:ind w:left="6"/>
              <w:jc w:val="center"/>
              <w:rPr>
                <w:sz w:val="24"/>
              </w:rPr>
            </w:pPr>
            <w:r>
              <w:rPr>
                <w:sz w:val="24"/>
              </w:rPr>
              <w:t>NT$</w:t>
            </w:r>
            <w:r>
              <w:rPr>
                <w:spacing w:val="-2"/>
                <w:sz w:val="24"/>
              </w:rPr>
              <w:t> </w:t>
            </w:r>
            <w:r>
              <w:rPr>
                <w:spacing w:val="-5"/>
                <w:sz w:val="24"/>
              </w:rPr>
              <w:t>100</w:t>
            </w:r>
          </w:p>
        </w:tc>
        <w:tc>
          <w:tcPr>
            <w:tcW w:w="1869" w:type="dxa"/>
          </w:tcPr>
          <w:p>
            <w:pPr>
              <w:pStyle w:val="TableParagraph"/>
              <w:spacing w:line="276" w:lineRule="auto" w:before="30"/>
              <w:ind w:left="570" w:right="143" w:hanging="423"/>
              <w:rPr>
                <w:sz w:val="24"/>
              </w:rPr>
            </w:pPr>
            <w:r>
              <w:rPr>
                <w:sz w:val="24"/>
              </w:rPr>
              <w:t>Quadruple</w:t>
            </w:r>
            <w:r>
              <w:rPr>
                <w:spacing w:val="-15"/>
                <w:sz w:val="24"/>
              </w:rPr>
              <w:t> </w:t>
            </w:r>
            <w:r>
              <w:rPr>
                <w:sz w:val="24"/>
              </w:rPr>
              <w:t>Suite </w:t>
            </w:r>
            <w:r>
              <w:rPr>
                <w:spacing w:val="-2"/>
                <w:sz w:val="24"/>
              </w:rPr>
              <w:t>(Small)</w:t>
            </w:r>
          </w:p>
        </w:tc>
      </w:tr>
      <w:tr>
        <w:trPr>
          <w:trHeight w:val="702" w:hRule="atLeast"/>
        </w:trPr>
        <w:tc>
          <w:tcPr>
            <w:tcW w:w="1702" w:type="dxa"/>
          </w:tcPr>
          <w:p>
            <w:pPr>
              <w:pStyle w:val="TableParagraph"/>
              <w:spacing w:before="193"/>
              <w:ind w:left="8" w:right="4"/>
              <w:jc w:val="center"/>
              <w:rPr>
                <w:sz w:val="24"/>
              </w:rPr>
            </w:pPr>
            <w:r>
              <w:rPr>
                <w:sz w:val="24"/>
              </w:rPr>
              <w:t>Huei</w:t>
            </w:r>
            <w:r>
              <w:rPr>
                <w:spacing w:val="-2"/>
                <w:sz w:val="24"/>
              </w:rPr>
              <w:t> (Female)</w:t>
            </w:r>
          </w:p>
        </w:tc>
        <w:tc>
          <w:tcPr>
            <w:tcW w:w="1827" w:type="dxa"/>
          </w:tcPr>
          <w:p>
            <w:pPr>
              <w:pStyle w:val="TableParagraph"/>
              <w:spacing w:before="193"/>
              <w:ind w:left="8"/>
              <w:jc w:val="center"/>
              <w:rPr>
                <w:sz w:val="24"/>
              </w:rPr>
            </w:pPr>
            <w:r>
              <w:rPr>
                <w:sz w:val="24"/>
              </w:rPr>
              <w:t>NT$</w:t>
            </w:r>
            <w:r>
              <w:rPr>
                <w:spacing w:val="-2"/>
                <w:sz w:val="24"/>
              </w:rPr>
              <w:t> 12,300</w:t>
            </w:r>
          </w:p>
        </w:tc>
        <w:tc>
          <w:tcPr>
            <w:tcW w:w="1969" w:type="dxa"/>
          </w:tcPr>
          <w:p>
            <w:pPr>
              <w:pStyle w:val="TableParagraph"/>
              <w:spacing w:before="193"/>
              <w:ind w:left="6"/>
              <w:jc w:val="center"/>
              <w:rPr>
                <w:sz w:val="24"/>
              </w:rPr>
            </w:pPr>
            <w:r>
              <w:rPr>
                <w:sz w:val="24"/>
              </w:rPr>
              <w:t>NT$</w:t>
            </w:r>
            <w:r>
              <w:rPr>
                <w:spacing w:val="-2"/>
                <w:sz w:val="24"/>
              </w:rPr>
              <w:t> </w:t>
            </w:r>
            <w:r>
              <w:rPr>
                <w:spacing w:val="-5"/>
                <w:sz w:val="24"/>
              </w:rPr>
              <w:t>98</w:t>
            </w:r>
          </w:p>
        </w:tc>
        <w:tc>
          <w:tcPr>
            <w:tcW w:w="2303" w:type="dxa"/>
          </w:tcPr>
          <w:p>
            <w:pPr>
              <w:pStyle w:val="TableParagraph"/>
              <w:spacing w:before="193"/>
              <w:ind w:left="6"/>
              <w:jc w:val="center"/>
              <w:rPr>
                <w:sz w:val="24"/>
              </w:rPr>
            </w:pPr>
            <w:r>
              <w:rPr>
                <w:sz w:val="24"/>
              </w:rPr>
              <w:t>NT$</w:t>
            </w:r>
            <w:r>
              <w:rPr>
                <w:spacing w:val="-2"/>
                <w:sz w:val="24"/>
              </w:rPr>
              <w:t> </w:t>
            </w:r>
            <w:r>
              <w:rPr>
                <w:spacing w:val="-5"/>
                <w:sz w:val="24"/>
              </w:rPr>
              <w:t>150</w:t>
            </w:r>
          </w:p>
        </w:tc>
        <w:tc>
          <w:tcPr>
            <w:tcW w:w="1869" w:type="dxa"/>
          </w:tcPr>
          <w:p>
            <w:pPr>
              <w:pStyle w:val="TableParagraph"/>
              <w:spacing w:before="193"/>
              <w:ind w:left="4" w:right="2"/>
              <w:jc w:val="center"/>
              <w:rPr>
                <w:sz w:val="24"/>
              </w:rPr>
            </w:pPr>
            <w:r>
              <w:rPr>
                <w:sz w:val="24"/>
              </w:rPr>
              <w:t>Twin</w:t>
            </w:r>
            <w:r>
              <w:rPr>
                <w:spacing w:val="-2"/>
                <w:sz w:val="24"/>
              </w:rPr>
              <w:t> Suite</w:t>
            </w:r>
          </w:p>
        </w:tc>
      </w:tr>
      <w:tr>
        <w:trPr>
          <w:trHeight w:val="614" w:hRule="atLeast"/>
        </w:trPr>
        <w:tc>
          <w:tcPr>
            <w:tcW w:w="1702" w:type="dxa"/>
          </w:tcPr>
          <w:p>
            <w:pPr>
              <w:pStyle w:val="TableParagraph"/>
              <w:spacing w:before="147"/>
              <w:ind w:left="8" w:right="3"/>
              <w:jc w:val="center"/>
              <w:rPr>
                <w:sz w:val="24"/>
              </w:rPr>
            </w:pPr>
            <w:r>
              <w:rPr>
                <w:sz w:val="24"/>
              </w:rPr>
              <w:t>Chin-Ye</w:t>
            </w:r>
            <w:r>
              <w:rPr>
                <w:spacing w:val="-3"/>
                <w:sz w:val="24"/>
              </w:rPr>
              <w:t> </w:t>
            </w:r>
            <w:r>
              <w:rPr>
                <w:spacing w:val="-2"/>
                <w:sz w:val="24"/>
              </w:rPr>
              <w:t>(Male)</w:t>
            </w:r>
          </w:p>
        </w:tc>
        <w:tc>
          <w:tcPr>
            <w:tcW w:w="1827" w:type="dxa"/>
          </w:tcPr>
          <w:p>
            <w:pPr>
              <w:pStyle w:val="TableParagraph"/>
              <w:spacing w:before="147"/>
              <w:ind w:left="8"/>
              <w:jc w:val="center"/>
              <w:rPr>
                <w:sz w:val="24"/>
              </w:rPr>
            </w:pPr>
            <w:r>
              <w:rPr>
                <w:sz w:val="24"/>
              </w:rPr>
              <w:t>NT$</w:t>
            </w:r>
            <w:r>
              <w:rPr>
                <w:spacing w:val="-2"/>
                <w:sz w:val="24"/>
              </w:rPr>
              <w:t> 8,800</w:t>
            </w:r>
          </w:p>
        </w:tc>
        <w:tc>
          <w:tcPr>
            <w:tcW w:w="1969" w:type="dxa"/>
          </w:tcPr>
          <w:p>
            <w:pPr>
              <w:pStyle w:val="TableParagraph"/>
              <w:spacing w:before="147"/>
              <w:ind w:left="6"/>
              <w:jc w:val="center"/>
              <w:rPr>
                <w:sz w:val="24"/>
              </w:rPr>
            </w:pPr>
            <w:r>
              <w:rPr>
                <w:sz w:val="24"/>
              </w:rPr>
              <w:t>NT$</w:t>
            </w:r>
            <w:r>
              <w:rPr>
                <w:spacing w:val="-2"/>
                <w:sz w:val="24"/>
              </w:rPr>
              <w:t> </w:t>
            </w:r>
            <w:r>
              <w:rPr>
                <w:spacing w:val="-5"/>
                <w:sz w:val="24"/>
              </w:rPr>
              <w:t>70</w:t>
            </w:r>
          </w:p>
        </w:tc>
        <w:tc>
          <w:tcPr>
            <w:tcW w:w="2303" w:type="dxa"/>
          </w:tcPr>
          <w:p>
            <w:pPr>
              <w:pStyle w:val="TableParagraph"/>
              <w:spacing w:before="147"/>
              <w:ind w:left="6"/>
              <w:jc w:val="center"/>
              <w:rPr>
                <w:sz w:val="24"/>
              </w:rPr>
            </w:pPr>
            <w:r>
              <w:rPr>
                <w:sz w:val="24"/>
              </w:rPr>
              <w:t>NT$</w:t>
            </w:r>
            <w:r>
              <w:rPr>
                <w:spacing w:val="-2"/>
                <w:sz w:val="24"/>
              </w:rPr>
              <w:t> </w:t>
            </w:r>
            <w:r>
              <w:rPr>
                <w:spacing w:val="-5"/>
                <w:sz w:val="24"/>
              </w:rPr>
              <w:t>130</w:t>
            </w:r>
          </w:p>
        </w:tc>
        <w:tc>
          <w:tcPr>
            <w:tcW w:w="1869" w:type="dxa"/>
          </w:tcPr>
          <w:p>
            <w:pPr>
              <w:pStyle w:val="TableParagraph"/>
              <w:spacing w:before="147"/>
              <w:ind w:left="4" w:right="1"/>
              <w:jc w:val="center"/>
              <w:rPr>
                <w:sz w:val="24"/>
              </w:rPr>
            </w:pPr>
            <w:r>
              <w:rPr>
                <w:sz w:val="24"/>
              </w:rPr>
              <w:t>Twin</w:t>
            </w:r>
            <w:r>
              <w:rPr>
                <w:spacing w:val="-2"/>
                <w:sz w:val="24"/>
              </w:rPr>
              <w:t> </w:t>
            </w:r>
            <w:r>
              <w:rPr>
                <w:spacing w:val="-4"/>
                <w:sz w:val="24"/>
              </w:rPr>
              <w:t>Room</w:t>
            </w:r>
          </w:p>
        </w:tc>
      </w:tr>
      <w:tr>
        <w:trPr>
          <w:trHeight w:val="690" w:hRule="atLeast"/>
        </w:trPr>
        <w:tc>
          <w:tcPr>
            <w:tcW w:w="1702" w:type="dxa"/>
          </w:tcPr>
          <w:p>
            <w:pPr>
              <w:pStyle w:val="TableParagraph"/>
              <w:spacing w:before="186"/>
              <w:ind w:left="8" w:right="2"/>
              <w:jc w:val="center"/>
              <w:rPr>
                <w:sz w:val="24"/>
              </w:rPr>
            </w:pPr>
            <w:r>
              <w:rPr>
                <w:sz w:val="24"/>
              </w:rPr>
              <w:t>Yi-Jhih</w:t>
            </w:r>
            <w:r>
              <w:rPr>
                <w:spacing w:val="-4"/>
                <w:sz w:val="24"/>
              </w:rPr>
              <w:t> </w:t>
            </w:r>
            <w:r>
              <w:rPr>
                <w:spacing w:val="-2"/>
                <w:sz w:val="24"/>
              </w:rPr>
              <w:t>(Male)</w:t>
            </w:r>
          </w:p>
        </w:tc>
        <w:tc>
          <w:tcPr>
            <w:tcW w:w="1827" w:type="dxa"/>
          </w:tcPr>
          <w:p>
            <w:pPr>
              <w:pStyle w:val="TableParagraph"/>
              <w:spacing w:before="186"/>
              <w:ind w:left="8"/>
              <w:jc w:val="center"/>
              <w:rPr>
                <w:sz w:val="24"/>
              </w:rPr>
            </w:pPr>
            <w:r>
              <w:rPr>
                <w:sz w:val="24"/>
              </w:rPr>
              <w:t>NT$</w:t>
            </w:r>
            <w:r>
              <w:rPr>
                <w:spacing w:val="-2"/>
                <w:sz w:val="24"/>
              </w:rPr>
              <w:t> 16,300</w:t>
            </w:r>
          </w:p>
        </w:tc>
        <w:tc>
          <w:tcPr>
            <w:tcW w:w="1969" w:type="dxa"/>
          </w:tcPr>
          <w:p>
            <w:pPr>
              <w:pStyle w:val="TableParagraph"/>
              <w:spacing w:before="186"/>
              <w:ind w:left="6"/>
              <w:jc w:val="center"/>
              <w:rPr>
                <w:sz w:val="24"/>
              </w:rPr>
            </w:pPr>
            <w:r>
              <w:rPr>
                <w:sz w:val="24"/>
              </w:rPr>
              <w:t>NT$</w:t>
            </w:r>
            <w:r>
              <w:rPr>
                <w:spacing w:val="-2"/>
                <w:sz w:val="24"/>
              </w:rPr>
              <w:t> </w:t>
            </w:r>
            <w:r>
              <w:rPr>
                <w:spacing w:val="-5"/>
                <w:sz w:val="24"/>
              </w:rPr>
              <w:t>130</w:t>
            </w:r>
          </w:p>
        </w:tc>
        <w:tc>
          <w:tcPr>
            <w:tcW w:w="2303" w:type="dxa"/>
          </w:tcPr>
          <w:p>
            <w:pPr>
              <w:pStyle w:val="TableParagraph"/>
              <w:spacing w:before="186"/>
              <w:ind w:left="6"/>
              <w:jc w:val="center"/>
              <w:rPr>
                <w:sz w:val="24"/>
              </w:rPr>
            </w:pPr>
            <w:r>
              <w:rPr>
                <w:sz w:val="24"/>
              </w:rPr>
              <w:t>NT$</w:t>
            </w:r>
            <w:r>
              <w:rPr>
                <w:spacing w:val="-2"/>
                <w:sz w:val="24"/>
              </w:rPr>
              <w:t> </w:t>
            </w:r>
            <w:r>
              <w:rPr>
                <w:spacing w:val="-5"/>
                <w:sz w:val="24"/>
              </w:rPr>
              <w:t>250</w:t>
            </w:r>
          </w:p>
        </w:tc>
        <w:tc>
          <w:tcPr>
            <w:tcW w:w="1869" w:type="dxa"/>
          </w:tcPr>
          <w:p>
            <w:pPr>
              <w:pStyle w:val="TableParagraph"/>
              <w:spacing w:before="186"/>
              <w:ind w:left="4" w:right="5"/>
              <w:jc w:val="center"/>
              <w:rPr>
                <w:sz w:val="24"/>
              </w:rPr>
            </w:pPr>
            <w:r>
              <w:rPr>
                <w:sz w:val="24"/>
              </w:rPr>
              <w:t>Quadruple</w:t>
            </w:r>
            <w:r>
              <w:rPr>
                <w:spacing w:val="-4"/>
                <w:sz w:val="24"/>
              </w:rPr>
              <w:t> Room</w:t>
            </w:r>
          </w:p>
        </w:tc>
      </w:tr>
    </w:tbl>
    <w:p>
      <w:pPr>
        <w:pStyle w:val="BodyText"/>
        <w:spacing w:before="111"/>
        <w:rPr>
          <w:b/>
          <w:sz w:val="24"/>
        </w:rPr>
      </w:pPr>
    </w:p>
    <w:p>
      <w:pPr>
        <w:spacing w:before="0"/>
        <w:ind w:left="372" w:right="0" w:firstLine="0"/>
        <w:jc w:val="left"/>
        <w:rPr>
          <w:rFonts w:ascii="標楷體" w:eastAsia="標楷體" w:hint="eastAsia"/>
          <w:b/>
          <w:sz w:val="24"/>
        </w:rPr>
      </w:pPr>
      <w:r>
        <w:rPr>
          <w:rFonts w:ascii="標楷體" w:eastAsia="標楷體" w:hint="eastAsia"/>
          <w:b/>
          <w:spacing w:val="-6"/>
          <w:sz w:val="24"/>
        </w:rPr>
        <w:t>燕巢校區</w:t>
      </w:r>
    </w:p>
    <w:p>
      <w:pPr>
        <w:pStyle w:val="BodyText"/>
        <w:spacing w:before="4" w:after="1"/>
        <w:rPr>
          <w:rFonts w:ascii="標楷體"/>
          <w:b/>
          <w:sz w:val="20"/>
        </w:rPr>
      </w:pPr>
    </w:p>
    <w:tbl>
      <w:tblPr>
        <w:tblW w:w="0" w:type="auto"/>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0"/>
        <w:gridCol w:w="1959"/>
        <w:gridCol w:w="1741"/>
        <w:gridCol w:w="1844"/>
        <w:gridCol w:w="2478"/>
      </w:tblGrid>
      <w:tr>
        <w:trPr>
          <w:trHeight w:val="599" w:hRule="atLeast"/>
        </w:trPr>
        <w:tc>
          <w:tcPr>
            <w:tcW w:w="1690" w:type="dxa"/>
          </w:tcPr>
          <w:p>
            <w:pPr>
              <w:pStyle w:val="TableParagraph"/>
              <w:spacing w:before="174"/>
              <w:ind w:left="9"/>
              <w:jc w:val="center"/>
              <w:rPr>
                <w:rFonts w:ascii="標楷體" w:eastAsia="標楷體" w:hint="eastAsia"/>
                <w:sz w:val="24"/>
              </w:rPr>
            </w:pPr>
            <w:r>
              <w:rPr>
                <w:rFonts w:ascii="標楷體" w:eastAsia="標楷體" w:hint="eastAsia"/>
                <w:spacing w:val="-3"/>
                <w:sz w:val="24"/>
              </w:rPr>
              <w:t>宿舍名稱</w:t>
            </w:r>
          </w:p>
        </w:tc>
        <w:tc>
          <w:tcPr>
            <w:tcW w:w="1959" w:type="dxa"/>
          </w:tcPr>
          <w:p>
            <w:pPr>
              <w:pStyle w:val="TableParagraph"/>
              <w:spacing w:before="174"/>
              <w:ind w:left="10" w:right="2"/>
              <w:jc w:val="center"/>
              <w:rPr>
                <w:rFonts w:ascii="標楷體" w:eastAsia="標楷體" w:hint="eastAsia"/>
                <w:sz w:val="24"/>
              </w:rPr>
            </w:pPr>
            <w:r>
              <w:rPr>
                <w:rFonts w:ascii="標楷體" w:eastAsia="標楷體" w:hint="eastAsia"/>
                <w:spacing w:val="-2"/>
                <w:sz w:val="24"/>
              </w:rPr>
              <w:t>每學期收費金額</w:t>
            </w:r>
          </w:p>
        </w:tc>
        <w:tc>
          <w:tcPr>
            <w:tcW w:w="1741" w:type="dxa"/>
          </w:tcPr>
          <w:p>
            <w:pPr>
              <w:pStyle w:val="TableParagraph"/>
              <w:spacing w:line="306" w:lineRule="exact" w:before="23"/>
              <w:ind w:left="11" w:right="2"/>
              <w:jc w:val="center"/>
              <w:rPr>
                <w:rFonts w:ascii="標楷體" w:eastAsia="標楷體" w:hint="eastAsia"/>
                <w:sz w:val="24"/>
              </w:rPr>
            </w:pPr>
            <w:r>
              <w:rPr>
                <w:rFonts w:ascii="標楷體" w:eastAsia="標楷體" w:hint="eastAsia"/>
                <w:spacing w:val="-3"/>
                <w:sz w:val="24"/>
              </w:rPr>
              <w:t>每日收費</w:t>
            </w:r>
          </w:p>
          <w:p>
            <w:pPr>
              <w:pStyle w:val="TableParagraph"/>
              <w:spacing w:line="250" w:lineRule="exact"/>
              <w:ind w:left="11" w:right="2"/>
              <w:jc w:val="center"/>
              <w:rPr>
                <w:rFonts w:ascii="標楷體" w:eastAsia="標楷體" w:hint="eastAsia"/>
                <w:sz w:val="24"/>
              </w:rPr>
            </w:pPr>
            <w:r>
              <w:rPr>
                <w:rFonts w:ascii="標楷體" w:eastAsia="標楷體" w:hint="eastAsia"/>
                <w:sz w:val="24"/>
              </w:rPr>
              <w:t>金額（學期中</w:t>
            </w:r>
            <w:r>
              <w:rPr>
                <w:rFonts w:ascii="標楷體" w:eastAsia="標楷體" w:hint="eastAsia"/>
                <w:spacing w:val="-10"/>
                <w:sz w:val="24"/>
              </w:rPr>
              <w:t>）</w:t>
            </w:r>
          </w:p>
        </w:tc>
        <w:tc>
          <w:tcPr>
            <w:tcW w:w="1844" w:type="dxa"/>
          </w:tcPr>
          <w:p>
            <w:pPr>
              <w:pStyle w:val="TableParagraph"/>
              <w:spacing w:line="300" w:lineRule="exact"/>
              <w:ind w:left="79" w:right="72"/>
              <w:rPr>
                <w:rFonts w:ascii="標楷體" w:eastAsia="標楷體" w:hint="eastAsia"/>
                <w:sz w:val="24"/>
              </w:rPr>
            </w:pPr>
            <w:r>
              <w:rPr>
                <w:rFonts w:ascii="標楷體" w:eastAsia="標楷體" w:hint="eastAsia"/>
                <w:spacing w:val="-2"/>
                <w:sz w:val="24"/>
              </w:rPr>
              <w:t>短期住宿每日收費金額(寒暑假)</w:t>
            </w:r>
          </w:p>
        </w:tc>
        <w:tc>
          <w:tcPr>
            <w:tcW w:w="2478" w:type="dxa"/>
          </w:tcPr>
          <w:p>
            <w:pPr>
              <w:pStyle w:val="TableParagraph"/>
              <w:spacing w:before="174"/>
              <w:ind w:right="988"/>
              <w:jc w:val="right"/>
              <w:rPr>
                <w:rFonts w:ascii="標楷體" w:eastAsia="標楷體" w:hint="eastAsia"/>
                <w:sz w:val="24"/>
              </w:rPr>
            </w:pPr>
            <w:r>
              <w:rPr>
                <w:rFonts w:ascii="標楷體" w:eastAsia="標楷體" w:hint="eastAsia"/>
                <w:spacing w:val="-5"/>
                <w:sz w:val="24"/>
              </w:rPr>
              <w:t>房型</w:t>
            </w:r>
          </w:p>
        </w:tc>
      </w:tr>
      <w:tr>
        <w:trPr>
          <w:trHeight w:val="400" w:hRule="atLeast"/>
        </w:trPr>
        <w:tc>
          <w:tcPr>
            <w:tcW w:w="1690" w:type="dxa"/>
          </w:tcPr>
          <w:p>
            <w:pPr>
              <w:pStyle w:val="TableParagraph"/>
              <w:spacing w:line="275" w:lineRule="exact" w:before="104"/>
              <w:ind w:left="9"/>
              <w:jc w:val="center"/>
              <w:rPr>
                <w:rFonts w:ascii="標楷體" w:eastAsia="標楷體" w:hint="eastAsia"/>
                <w:sz w:val="24"/>
              </w:rPr>
            </w:pPr>
            <w:r>
              <w:rPr>
                <w:rFonts w:ascii="標楷體" w:eastAsia="標楷體" w:hint="eastAsia"/>
                <w:spacing w:val="-2"/>
                <w:sz w:val="24"/>
              </w:rPr>
              <w:t>樂知樓(男)</w:t>
            </w:r>
          </w:p>
        </w:tc>
        <w:tc>
          <w:tcPr>
            <w:tcW w:w="1959" w:type="dxa"/>
          </w:tcPr>
          <w:p>
            <w:pPr>
              <w:pStyle w:val="TableParagraph"/>
              <w:spacing w:line="275" w:lineRule="exact" w:before="104"/>
              <w:ind w:left="10"/>
              <w:jc w:val="center"/>
              <w:rPr>
                <w:rFonts w:ascii="標楷體" w:eastAsia="標楷體" w:hint="eastAsia"/>
                <w:sz w:val="24"/>
              </w:rPr>
            </w:pPr>
            <w:r>
              <w:rPr>
                <w:rFonts w:ascii="標楷體" w:eastAsia="標楷體" w:hint="eastAsia"/>
                <w:sz w:val="24"/>
              </w:rPr>
              <w:t>10,000</w:t>
            </w:r>
            <w:r>
              <w:rPr>
                <w:rFonts w:ascii="標楷體" w:eastAsia="標楷體" w:hint="eastAsia"/>
                <w:spacing w:val="-35"/>
                <w:sz w:val="24"/>
              </w:rPr>
              <w:t> 元</w:t>
            </w:r>
          </w:p>
        </w:tc>
        <w:tc>
          <w:tcPr>
            <w:tcW w:w="1741" w:type="dxa"/>
          </w:tcPr>
          <w:p>
            <w:pPr>
              <w:pStyle w:val="TableParagraph"/>
              <w:spacing w:line="275" w:lineRule="exact" w:before="104"/>
              <w:ind w:left="11"/>
              <w:jc w:val="center"/>
              <w:rPr>
                <w:rFonts w:ascii="標楷體" w:eastAsia="標楷體" w:hint="eastAsia"/>
                <w:sz w:val="24"/>
              </w:rPr>
            </w:pPr>
            <w:r>
              <w:rPr>
                <w:rFonts w:ascii="標楷體" w:eastAsia="標楷體" w:hint="eastAsia"/>
                <w:sz w:val="24"/>
              </w:rPr>
              <w:t>79</w:t>
            </w:r>
            <w:r>
              <w:rPr>
                <w:rFonts w:ascii="標楷體" w:eastAsia="標楷體" w:hint="eastAsia"/>
                <w:spacing w:val="-35"/>
                <w:sz w:val="24"/>
              </w:rPr>
              <w:t> 元</w:t>
            </w:r>
          </w:p>
        </w:tc>
        <w:tc>
          <w:tcPr>
            <w:tcW w:w="1844" w:type="dxa"/>
          </w:tcPr>
          <w:p>
            <w:pPr>
              <w:pStyle w:val="TableParagraph"/>
              <w:spacing w:line="275" w:lineRule="exact" w:before="104"/>
              <w:ind w:left="10" w:right="3"/>
              <w:jc w:val="center"/>
              <w:rPr>
                <w:rFonts w:ascii="標楷體" w:eastAsia="標楷體" w:hint="eastAsia"/>
                <w:sz w:val="24"/>
              </w:rPr>
            </w:pPr>
            <w:r>
              <w:rPr>
                <w:rFonts w:ascii="標楷體" w:eastAsia="標楷體" w:hint="eastAsia"/>
                <w:sz w:val="24"/>
              </w:rPr>
              <w:t>150</w:t>
            </w:r>
            <w:r>
              <w:rPr>
                <w:rFonts w:ascii="標楷體" w:eastAsia="標楷體" w:hint="eastAsia"/>
                <w:spacing w:val="-35"/>
                <w:sz w:val="24"/>
              </w:rPr>
              <w:t> 元</w:t>
            </w:r>
          </w:p>
        </w:tc>
        <w:tc>
          <w:tcPr>
            <w:tcW w:w="2478" w:type="dxa"/>
          </w:tcPr>
          <w:p>
            <w:pPr>
              <w:pStyle w:val="TableParagraph"/>
              <w:spacing w:line="275" w:lineRule="exact" w:before="104"/>
              <w:ind w:right="1000"/>
              <w:jc w:val="right"/>
              <w:rPr>
                <w:rFonts w:ascii="標楷體" w:eastAsia="標楷體" w:hint="eastAsia"/>
                <w:sz w:val="24"/>
              </w:rPr>
            </w:pPr>
            <w:r>
              <w:rPr>
                <w:rFonts w:ascii="標楷體" w:eastAsia="標楷體" w:hint="eastAsia"/>
                <w:spacing w:val="-2"/>
                <w:sz w:val="24"/>
              </w:rPr>
              <w:t>套房(四人房)</w:t>
            </w:r>
          </w:p>
        </w:tc>
      </w:tr>
      <w:tr>
        <w:trPr>
          <w:trHeight w:val="400" w:hRule="atLeast"/>
        </w:trPr>
        <w:tc>
          <w:tcPr>
            <w:tcW w:w="1690" w:type="dxa"/>
          </w:tcPr>
          <w:p>
            <w:pPr>
              <w:pStyle w:val="TableParagraph"/>
              <w:spacing w:line="275" w:lineRule="exact" w:before="105"/>
              <w:ind w:left="9"/>
              <w:jc w:val="center"/>
              <w:rPr>
                <w:rFonts w:ascii="標楷體" w:eastAsia="標楷體" w:hint="eastAsia"/>
                <w:sz w:val="24"/>
              </w:rPr>
            </w:pPr>
            <w:r>
              <w:rPr>
                <w:rFonts w:ascii="標楷體" w:eastAsia="標楷體" w:hint="eastAsia"/>
                <w:spacing w:val="-2"/>
                <w:sz w:val="24"/>
              </w:rPr>
              <w:t>詠絮樓(女)</w:t>
            </w:r>
          </w:p>
        </w:tc>
        <w:tc>
          <w:tcPr>
            <w:tcW w:w="1959" w:type="dxa"/>
          </w:tcPr>
          <w:p>
            <w:pPr>
              <w:pStyle w:val="TableParagraph"/>
              <w:spacing w:line="275" w:lineRule="exact" w:before="105"/>
              <w:ind w:left="10"/>
              <w:jc w:val="center"/>
              <w:rPr>
                <w:rFonts w:ascii="標楷體" w:eastAsia="標楷體" w:hint="eastAsia"/>
                <w:sz w:val="24"/>
              </w:rPr>
            </w:pPr>
            <w:r>
              <w:rPr>
                <w:rFonts w:ascii="標楷體" w:eastAsia="標楷體" w:hint="eastAsia"/>
                <w:sz w:val="24"/>
              </w:rPr>
              <w:t>10,000</w:t>
            </w:r>
            <w:r>
              <w:rPr>
                <w:rFonts w:ascii="標楷體" w:eastAsia="標楷體" w:hint="eastAsia"/>
                <w:spacing w:val="-35"/>
                <w:sz w:val="24"/>
              </w:rPr>
              <w:t> 元</w:t>
            </w:r>
          </w:p>
        </w:tc>
        <w:tc>
          <w:tcPr>
            <w:tcW w:w="1741" w:type="dxa"/>
          </w:tcPr>
          <w:p>
            <w:pPr>
              <w:pStyle w:val="TableParagraph"/>
              <w:spacing w:line="275" w:lineRule="exact" w:before="105"/>
              <w:ind w:left="11"/>
              <w:jc w:val="center"/>
              <w:rPr>
                <w:rFonts w:ascii="標楷體" w:eastAsia="標楷體" w:hint="eastAsia"/>
                <w:sz w:val="24"/>
              </w:rPr>
            </w:pPr>
            <w:r>
              <w:rPr>
                <w:rFonts w:ascii="標楷體" w:eastAsia="標楷體" w:hint="eastAsia"/>
                <w:sz w:val="24"/>
              </w:rPr>
              <w:t>79</w:t>
            </w:r>
            <w:r>
              <w:rPr>
                <w:rFonts w:ascii="標楷體" w:eastAsia="標楷體" w:hint="eastAsia"/>
                <w:spacing w:val="-35"/>
                <w:sz w:val="24"/>
              </w:rPr>
              <w:t> 元</w:t>
            </w:r>
          </w:p>
        </w:tc>
        <w:tc>
          <w:tcPr>
            <w:tcW w:w="1844" w:type="dxa"/>
          </w:tcPr>
          <w:p>
            <w:pPr>
              <w:pStyle w:val="TableParagraph"/>
              <w:spacing w:line="275" w:lineRule="exact" w:before="105"/>
              <w:ind w:left="10" w:right="3"/>
              <w:jc w:val="center"/>
              <w:rPr>
                <w:rFonts w:ascii="標楷體" w:eastAsia="標楷體" w:hint="eastAsia"/>
                <w:sz w:val="24"/>
              </w:rPr>
            </w:pPr>
            <w:r>
              <w:rPr>
                <w:rFonts w:ascii="標楷體" w:eastAsia="標楷體" w:hint="eastAsia"/>
                <w:sz w:val="24"/>
              </w:rPr>
              <w:t>150</w:t>
            </w:r>
            <w:r>
              <w:rPr>
                <w:rFonts w:ascii="標楷體" w:eastAsia="標楷體" w:hint="eastAsia"/>
                <w:spacing w:val="-35"/>
                <w:sz w:val="24"/>
              </w:rPr>
              <w:t> 元</w:t>
            </w:r>
          </w:p>
        </w:tc>
        <w:tc>
          <w:tcPr>
            <w:tcW w:w="2478" w:type="dxa"/>
          </w:tcPr>
          <w:p>
            <w:pPr>
              <w:pStyle w:val="TableParagraph"/>
              <w:spacing w:line="275" w:lineRule="exact" w:before="105"/>
              <w:ind w:right="1000"/>
              <w:jc w:val="right"/>
              <w:rPr>
                <w:rFonts w:ascii="標楷體" w:eastAsia="標楷體" w:hint="eastAsia"/>
                <w:sz w:val="24"/>
              </w:rPr>
            </w:pPr>
            <w:r>
              <w:rPr>
                <w:rFonts w:ascii="標楷體" w:eastAsia="標楷體" w:hint="eastAsia"/>
                <w:spacing w:val="-2"/>
                <w:sz w:val="24"/>
              </w:rPr>
              <w:t>套房(四人房)</w:t>
            </w:r>
          </w:p>
        </w:tc>
      </w:tr>
    </w:tbl>
    <w:p>
      <w:pPr>
        <w:spacing w:after="0" w:line="275" w:lineRule="exact"/>
        <w:jc w:val="right"/>
        <w:rPr>
          <w:rFonts w:ascii="標楷體" w:eastAsia="標楷體" w:hint="eastAsia"/>
          <w:sz w:val="24"/>
        </w:rPr>
        <w:sectPr>
          <w:footerReference w:type="default" r:id="rId87"/>
          <w:pgSz w:w="11910" w:h="16840"/>
          <w:pgMar w:header="0" w:footer="0" w:top="940" w:bottom="280" w:left="760" w:right="520"/>
        </w:sectPr>
      </w:pPr>
    </w:p>
    <w:tbl>
      <w:tblPr>
        <w:tblW w:w="0" w:type="auto"/>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0"/>
        <w:gridCol w:w="1959"/>
        <w:gridCol w:w="1741"/>
        <w:gridCol w:w="1844"/>
        <w:gridCol w:w="2478"/>
      </w:tblGrid>
      <w:tr>
        <w:trPr>
          <w:trHeight w:val="400" w:hRule="atLeast"/>
        </w:trPr>
        <w:tc>
          <w:tcPr>
            <w:tcW w:w="1690" w:type="dxa"/>
          </w:tcPr>
          <w:p>
            <w:pPr>
              <w:pStyle w:val="TableParagraph"/>
              <w:spacing w:line="275" w:lineRule="exact" w:before="105"/>
              <w:ind w:left="9"/>
              <w:jc w:val="center"/>
              <w:rPr>
                <w:rFonts w:ascii="標楷體" w:eastAsia="標楷體" w:hint="eastAsia"/>
                <w:sz w:val="24"/>
              </w:rPr>
            </w:pPr>
            <w:r>
              <w:rPr>
                <w:rFonts w:ascii="標楷體" w:eastAsia="標楷體" w:hint="eastAsia"/>
                <w:spacing w:val="-2"/>
                <w:sz w:val="24"/>
              </w:rPr>
              <w:t>涵芳樓(女)</w:t>
            </w:r>
          </w:p>
        </w:tc>
        <w:tc>
          <w:tcPr>
            <w:tcW w:w="1959" w:type="dxa"/>
          </w:tcPr>
          <w:p>
            <w:pPr>
              <w:pStyle w:val="TableParagraph"/>
              <w:spacing w:line="275" w:lineRule="exact" w:before="105"/>
              <w:ind w:left="10"/>
              <w:jc w:val="center"/>
              <w:rPr>
                <w:rFonts w:ascii="標楷體" w:eastAsia="標楷體" w:hint="eastAsia"/>
                <w:sz w:val="24"/>
              </w:rPr>
            </w:pPr>
            <w:r>
              <w:rPr>
                <w:rFonts w:ascii="標楷體" w:eastAsia="標楷體" w:hint="eastAsia"/>
                <w:sz w:val="24"/>
              </w:rPr>
              <w:t>10,000</w:t>
            </w:r>
            <w:r>
              <w:rPr>
                <w:rFonts w:ascii="標楷體" w:eastAsia="標楷體" w:hint="eastAsia"/>
                <w:spacing w:val="-35"/>
                <w:sz w:val="24"/>
              </w:rPr>
              <w:t> 元</w:t>
            </w:r>
          </w:p>
        </w:tc>
        <w:tc>
          <w:tcPr>
            <w:tcW w:w="1741" w:type="dxa"/>
          </w:tcPr>
          <w:p>
            <w:pPr>
              <w:pStyle w:val="TableParagraph"/>
              <w:spacing w:line="275" w:lineRule="exact" w:before="105"/>
              <w:ind w:left="11"/>
              <w:jc w:val="center"/>
              <w:rPr>
                <w:rFonts w:ascii="標楷體" w:eastAsia="標楷體" w:hint="eastAsia"/>
                <w:sz w:val="24"/>
              </w:rPr>
            </w:pPr>
            <w:r>
              <w:rPr>
                <w:rFonts w:ascii="標楷體" w:eastAsia="標楷體" w:hint="eastAsia"/>
                <w:sz w:val="24"/>
              </w:rPr>
              <w:t>79</w:t>
            </w:r>
            <w:r>
              <w:rPr>
                <w:rFonts w:ascii="標楷體" w:eastAsia="標楷體" w:hint="eastAsia"/>
                <w:spacing w:val="-35"/>
                <w:sz w:val="24"/>
              </w:rPr>
              <w:t> 元</w:t>
            </w:r>
          </w:p>
        </w:tc>
        <w:tc>
          <w:tcPr>
            <w:tcW w:w="1844" w:type="dxa"/>
          </w:tcPr>
          <w:p>
            <w:pPr>
              <w:pStyle w:val="TableParagraph"/>
              <w:spacing w:line="275" w:lineRule="exact" w:before="105"/>
              <w:ind w:left="10" w:right="3"/>
              <w:jc w:val="center"/>
              <w:rPr>
                <w:rFonts w:ascii="標楷體" w:eastAsia="標楷體" w:hint="eastAsia"/>
                <w:sz w:val="24"/>
              </w:rPr>
            </w:pPr>
            <w:r>
              <w:rPr>
                <w:rFonts w:ascii="標楷體" w:eastAsia="標楷體" w:hint="eastAsia"/>
                <w:sz w:val="24"/>
              </w:rPr>
              <w:t>150</w:t>
            </w:r>
            <w:r>
              <w:rPr>
                <w:rFonts w:ascii="標楷體" w:eastAsia="標楷體" w:hint="eastAsia"/>
                <w:spacing w:val="-35"/>
                <w:sz w:val="24"/>
              </w:rPr>
              <w:t> 元</w:t>
            </w:r>
          </w:p>
        </w:tc>
        <w:tc>
          <w:tcPr>
            <w:tcW w:w="2478" w:type="dxa"/>
          </w:tcPr>
          <w:p>
            <w:pPr>
              <w:pStyle w:val="TableParagraph"/>
              <w:spacing w:line="275" w:lineRule="exact" w:before="105"/>
              <w:ind w:left="25"/>
              <w:rPr>
                <w:rFonts w:ascii="標楷體" w:eastAsia="標楷體" w:hint="eastAsia"/>
                <w:sz w:val="24"/>
              </w:rPr>
            </w:pPr>
            <w:r>
              <w:rPr>
                <w:rFonts w:ascii="標楷體" w:eastAsia="標楷體" w:hint="eastAsia"/>
                <w:spacing w:val="-2"/>
                <w:sz w:val="24"/>
              </w:rPr>
              <w:t>套房(四人房)</w:t>
            </w:r>
          </w:p>
        </w:tc>
      </w:tr>
      <w:tr>
        <w:trPr>
          <w:trHeight w:val="398" w:hRule="atLeast"/>
        </w:trPr>
        <w:tc>
          <w:tcPr>
            <w:tcW w:w="1690" w:type="dxa"/>
          </w:tcPr>
          <w:p>
            <w:pPr>
              <w:pStyle w:val="TableParagraph"/>
              <w:spacing w:line="275" w:lineRule="exact" w:before="102"/>
              <w:ind w:left="9"/>
              <w:jc w:val="center"/>
              <w:rPr>
                <w:rFonts w:ascii="標楷體" w:eastAsia="標楷體" w:hint="eastAsia"/>
                <w:sz w:val="24"/>
              </w:rPr>
            </w:pPr>
            <w:r>
              <w:rPr>
                <w:rFonts w:ascii="標楷體" w:eastAsia="標楷體" w:hint="eastAsia"/>
                <w:spacing w:val="-2"/>
                <w:sz w:val="24"/>
              </w:rPr>
              <w:t>樂知樓(男)</w:t>
            </w:r>
          </w:p>
        </w:tc>
        <w:tc>
          <w:tcPr>
            <w:tcW w:w="1959" w:type="dxa"/>
          </w:tcPr>
          <w:p>
            <w:pPr>
              <w:pStyle w:val="TableParagraph"/>
              <w:spacing w:line="275" w:lineRule="exact" w:before="102"/>
              <w:ind w:left="10"/>
              <w:jc w:val="center"/>
              <w:rPr>
                <w:rFonts w:ascii="標楷體" w:eastAsia="標楷體" w:hint="eastAsia"/>
                <w:sz w:val="24"/>
              </w:rPr>
            </w:pPr>
            <w:r>
              <w:rPr>
                <w:rFonts w:ascii="標楷體" w:eastAsia="標楷體" w:hint="eastAsia"/>
                <w:sz w:val="24"/>
              </w:rPr>
              <w:t>13,600</w:t>
            </w:r>
            <w:r>
              <w:rPr>
                <w:rFonts w:ascii="標楷體" w:eastAsia="標楷體" w:hint="eastAsia"/>
                <w:spacing w:val="-35"/>
                <w:sz w:val="24"/>
              </w:rPr>
              <w:t> 元</w:t>
            </w:r>
          </w:p>
        </w:tc>
        <w:tc>
          <w:tcPr>
            <w:tcW w:w="1741" w:type="dxa"/>
          </w:tcPr>
          <w:p>
            <w:pPr>
              <w:pStyle w:val="TableParagraph"/>
              <w:spacing w:line="275" w:lineRule="exact" w:before="102"/>
              <w:ind w:left="11"/>
              <w:jc w:val="center"/>
              <w:rPr>
                <w:rFonts w:ascii="標楷體" w:eastAsia="標楷體" w:hint="eastAsia"/>
                <w:sz w:val="24"/>
              </w:rPr>
            </w:pPr>
            <w:r>
              <w:rPr>
                <w:rFonts w:ascii="標楷體" w:eastAsia="標楷體" w:hint="eastAsia"/>
                <w:sz w:val="24"/>
              </w:rPr>
              <w:t>108</w:t>
            </w:r>
            <w:r>
              <w:rPr>
                <w:rFonts w:ascii="標楷體" w:eastAsia="標楷體" w:hint="eastAsia"/>
                <w:spacing w:val="-35"/>
                <w:sz w:val="24"/>
              </w:rPr>
              <w:t> 元</w:t>
            </w:r>
          </w:p>
        </w:tc>
        <w:tc>
          <w:tcPr>
            <w:tcW w:w="1844" w:type="dxa"/>
          </w:tcPr>
          <w:p>
            <w:pPr>
              <w:pStyle w:val="TableParagraph"/>
              <w:spacing w:line="275" w:lineRule="exact" w:before="102"/>
              <w:ind w:left="10" w:right="3"/>
              <w:jc w:val="center"/>
              <w:rPr>
                <w:rFonts w:ascii="標楷體" w:eastAsia="標楷體" w:hint="eastAsia"/>
                <w:sz w:val="24"/>
              </w:rPr>
            </w:pPr>
            <w:r>
              <w:rPr>
                <w:rFonts w:ascii="標楷體" w:eastAsia="標楷體" w:hint="eastAsia"/>
                <w:sz w:val="24"/>
              </w:rPr>
              <w:t>200</w:t>
            </w:r>
            <w:r>
              <w:rPr>
                <w:rFonts w:ascii="標楷體" w:eastAsia="標楷體" w:hint="eastAsia"/>
                <w:spacing w:val="-35"/>
                <w:sz w:val="24"/>
              </w:rPr>
              <w:t> 元</w:t>
            </w:r>
          </w:p>
        </w:tc>
        <w:tc>
          <w:tcPr>
            <w:tcW w:w="2478" w:type="dxa"/>
          </w:tcPr>
          <w:p>
            <w:pPr>
              <w:pStyle w:val="TableParagraph"/>
              <w:spacing w:line="275" w:lineRule="exact" w:before="102"/>
              <w:ind w:left="25"/>
              <w:rPr>
                <w:rFonts w:ascii="標楷體" w:eastAsia="標楷體" w:hint="eastAsia"/>
                <w:sz w:val="24"/>
              </w:rPr>
            </w:pPr>
            <w:r>
              <w:rPr>
                <w:rFonts w:ascii="標楷體" w:eastAsia="標楷體" w:hint="eastAsia"/>
                <w:spacing w:val="-2"/>
                <w:sz w:val="24"/>
              </w:rPr>
              <w:t>套房(兩人房)</w:t>
            </w:r>
          </w:p>
        </w:tc>
      </w:tr>
      <w:tr>
        <w:trPr>
          <w:trHeight w:val="400" w:hRule="atLeast"/>
        </w:trPr>
        <w:tc>
          <w:tcPr>
            <w:tcW w:w="1690" w:type="dxa"/>
          </w:tcPr>
          <w:p>
            <w:pPr>
              <w:pStyle w:val="TableParagraph"/>
              <w:spacing w:line="275" w:lineRule="exact" w:before="105"/>
              <w:ind w:left="9"/>
              <w:jc w:val="center"/>
              <w:rPr>
                <w:rFonts w:ascii="標楷體" w:eastAsia="標楷體" w:hint="eastAsia"/>
                <w:sz w:val="24"/>
              </w:rPr>
            </w:pPr>
            <w:r>
              <w:rPr>
                <w:rFonts w:ascii="標楷體" w:eastAsia="標楷體" w:hint="eastAsia"/>
                <w:spacing w:val="-2"/>
                <w:sz w:val="24"/>
              </w:rPr>
              <w:t>詠絮樓(女)</w:t>
            </w:r>
          </w:p>
        </w:tc>
        <w:tc>
          <w:tcPr>
            <w:tcW w:w="1959" w:type="dxa"/>
          </w:tcPr>
          <w:p>
            <w:pPr>
              <w:pStyle w:val="TableParagraph"/>
              <w:spacing w:line="275" w:lineRule="exact" w:before="105"/>
              <w:ind w:left="10"/>
              <w:jc w:val="center"/>
              <w:rPr>
                <w:rFonts w:ascii="標楷體" w:eastAsia="標楷體" w:hint="eastAsia"/>
                <w:sz w:val="24"/>
              </w:rPr>
            </w:pPr>
            <w:r>
              <w:rPr>
                <w:rFonts w:ascii="標楷體" w:eastAsia="標楷體" w:hint="eastAsia"/>
                <w:sz w:val="24"/>
              </w:rPr>
              <w:t>13,600</w:t>
            </w:r>
            <w:r>
              <w:rPr>
                <w:rFonts w:ascii="標楷體" w:eastAsia="標楷體" w:hint="eastAsia"/>
                <w:spacing w:val="-35"/>
                <w:sz w:val="24"/>
              </w:rPr>
              <w:t> 元</w:t>
            </w:r>
          </w:p>
        </w:tc>
        <w:tc>
          <w:tcPr>
            <w:tcW w:w="1741" w:type="dxa"/>
          </w:tcPr>
          <w:p>
            <w:pPr>
              <w:pStyle w:val="TableParagraph"/>
              <w:spacing w:line="275" w:lineRule="exact" w:before="105"/>
              <w:ind w:left="11"/>
              <w:jc w:val="center"/>
              <w:rPr>
                <w:rFonts w:ascii="標楷體" w:eastAsia="標楷體" w:hint="eastAsia"/>
                <w:sz w:val="24"/>
              </w:rPr>
            </w:pPr>
            <w:r>
              <w:rPr>
                <w:rFonts w:ascii="標楷體" w:eastAsia="標楷體" w:hint="eastAsia"/>
                <w:sz w:val="24"/>
              </w:rPr>
              <w:t>108</w:t>
            </w:r>
            <w:r>
              <w:rPr>
                <w:rFonts w:ascii="標楷體" w:eastAsia="標楷體" w:hint="eastAsia"/>
                <w:spacing w:val="-35"/>
                <w:sz w:val="24"/>
              </w:rPr>
              <w:t> 元</w:t>
            </w:r>
          </w:p>
        </w:tc>
        <w:tc>
          <w:tcPr>
            <w:tcW w:w="1844" w:type="dxa"/>
          </w:tcPr>
          <w:p>
            <w:pPr>
              <w:pStyle w:val="TableParagraph"/>
              <w:spacing w:line="275" w:lineRule="exact" w:before="105"/>
              <w:ind w:left="10" w:right="3"/>
              <w:jc w:val="center"/>
              <w:rPr>
                <w:rFonts w:ascii="標楷體" w:eastAsia="標楷體" w:hint="eastAsia"/>
                <w:sz w:val="24"/>
              </w:rPr>
            </w:pPr>
            <w:r>
              <w:rPr>
                <w:rFonts w:ascii="標楷體" w:eastAsia="標楷體" w:hint="eastAsia"/>
                <w:sz w:val="24"/>
              </w:rPr>
              <w:t>200</w:t>
            </w:r>
            <w:r>
              <w:rPr>
                <w:rFonts w:ascii="標楷體" w:eastAsia="標楷體" w:hint="eastAsia"/>
                <w:spacing w:val="-35"/>
                <w:sz w:val="24"/>
              </w:rPr>
              <w:t> 元</w:t>
            </w:r>
          </w:p>
        </w:tc>
        <w:tc>
          <w:tcPr>
            <w:tcW w:w="2478" w:type="dxa"/>
          </w:tcPr>
          <w:p>
            <w:pPr>
              <w:pStyle w:val="TableParagraph"/>
              <w:spacing w:line="275" w:lineRule="exact" w:before="105"/>
              <w:ind w:left="25"/>
              <w:rPr>
                <w:rFonts w:ascii="標楷體" w:eastAsia="標楷體" w:hint="eastAsia"/>
                <w:sz w:val="24"/>
              </w:rPr>
            </w:pPr>
            <w:r>
              <w:rPr>
                <w:rFonts w:ascii="標楷體" w:eastAsia="標楷體" w:hint="eastAsia"/>
                <w:spacing w:val="-2"/>
                <w:sz w:val="24"/>
              </w:rPr>
              <w:t>套房(兩人房)</w:t>
            </w:r>
          </w:p>
        </w:tc>
      </w:tr>
      <w:tr>
        <w:trPr>
          <w:trHeight w:val="400" w:hRule="atLeast"/>
        </w:trPr>
        <w:tc>
          <w:tcPr>
            <w:tcW w:w="1690" w:type="dxa"/>
          </w:tcPr>
          <w:p>
            <w:pPr>
              <w:pStyle w:val="TableParagraph"/>
              <w:spacing w:line="275" w:lineRule="exact" w:before="105"/>
              <w:ind w:left="9"/>
              <w:jc w:val="center"/>
              <w:rPr>
                <w:rFonts w:ascii="標楷體" w:eastAsia="標楷體" w:hint="eastAsia"/>
                <w:sz w:val="24"/>
              </w:rPr>
            </w:pPr>
            <w:r>
              <w:rPr>
                <w:rFonts w:ascii="標楷體" w:eastAsia="標楷體" w:hint="eastAsia"/>
                <w:spacing w:val="-2"/>
                <w:sz w:val="24"/>
              </w:rPr>
              <w:t>涵芳樓(女)</w:t>
            </w:r>
          </w:p>
        </w:tc>
        <w:tc>
          <w:tcPr>
            <w:tcW w:w="1959" w:type="dxa"/>
          </w:tcPr>
          <w:p>
            <w:pPr>
              <w:pStyle w:val="TableParagraph"/>
              <w:spacing w:line="275" w:lineRule="exact" w:before="105"/>
              <w:ind w:left="10"/>
              <w:jc w:val="center"/>
              <w:rPr>
                <w:rFonts w:ascii="標楷體" w:eastAsia="標楷體" w:hint="eastAsia"/>
                <w:sz w:val="24"/>
              </w:rPr>
            </w:pPr>
            <w:r>
              <w:rPr>
                <w:rFonts w:ascii="標楷體" w:eastAsia="標楷體" w:hint="eastAsia"/>
                <w:sz w:val="24"/>
              </w:rPr>
              <w:t>13,600</w:t>
            </w:r>
            <w:r>
              <w:rPr>
                <w:rFonts w:ascii="標楷體" w:eastAsia="標楷體" w:hint="eastAsia"/>
                <w:spacing w:val="-35"/>
                <w:sz w:val="24"/>
              </w:rPr>
              <w:t> 元</w:t>
            </w:r>
          </w:p>
        </w:tc>
        <w:tc>
          <w:tcPr>
            <w:tcW w:w="1741" w:type="dxa"/>
          </w:tcPr>
          <w:p>
            <w:pPr>
              <w:pStyle w:val="TableParagraph"/>
              <w:spacing w:line="275" w:lineRule="exact" w:before="105"/>
              <w:ind w:left="11"/>
              <w:jc w:val="center"/>
              <w:rPr>
                <w:rFonts w:ascii="標楷體" w:eastAsia="標楷體" w:hint="eastAsia"/>
                <w:sz w:val="24"/>
              </w:rPr>
            </w:pPr>
            <w:r>
              <w:rPr>
                <w:rFonts w:ascii="標楷體" w:eastAsia="標楷體" w:hint="eastAsia"/>
                <w:sz w:val="24"/>
              </w:rPr>
              <w:t>108</w:t>
            </w:r>
            <w:r>
              <w:rPr>
                <w:rFonts w:ascii="標楷體" w:eastAsia="標楷體" w:hint="eastAsia"/>
                <w:spacing w:val="-35"/>
                <w:sz w:val="24"/>
              </w:rPr>
              <w:t> 元</w:t>
            </w:r>
          </w:p>
        </w:tc>
        <w:tc>
          <w:tcPr>
            <w:tcW w:w="1844" w:type="dxa"/>
          </w:tcPr>
          <w:p>
            <w:pPr>
              <w:pStyle w:val="TableParagraph"/>
              <w:spacing w:line="275" w:lineRule="exact" w:before="105"/>
              <w:ind w:left="10" w:right="3"/>
              <w:jc w:val="center"/>
              <w:rPr>
                <w:rFonts w:ascii="標楷體" w:eastAsia="標楷體" w:hint="eastAsia"/>
                <w:sz w:val="24"/>
              </w:rPr>
            </w:pPr>
            <w:r>
              <w:rPr>
                <w:rFonts w:ascii="標楷體" w:eastAsia="標楷體" w:hint="eastAsia"/>
                <w:sz w:val="24"/>
              </w:rPr>
              <w:t>200</w:t>
            </w:r>
            <w:r>
              <w:rPr>
                <w:rFonts w:ascii="標楷體" w:eastAsia="標楷體" w:hint="eastAsia"/>
                <w:spacing w:val="-35"/>
                <w:sz w:val="24"/>
              </w:rPr>
              <w:t> 元</w:t>
            </w:r>
          </w:p>
        </w:tc>
        <w:tc>
          <w:tcPr>
            <w:tcW w:w="2478" w:type="dxa"/>
          </w:tcPr>
          <w:p>
            <w:pPr>
              <w:pStyle w:val="TableParagraph"/>
              <w:spacing w:line="275" w:lineRule="exact" w:before="105"/>
              <w:ind w:left="25"/>
              <w:rPr>
                <w:rFonts w:ascii="標楷體" w:eastAsia="標楷體" w:hint="eastAsia"/>
                <w:sz w:val="24"/>
              </w:rPr>
            </w:pPr>
            <w:r>
              <w:rPr>
                <w:rFonts w:ascii="標楷體" w:eastAsia="標楷體" w:hint="eastAsia"/>
                <w:spacing w:val="-2"/>
                <w:sz w:val="24"/>
              </w:rPr>
              <w:t>套房(兩人房)</w:t>
            </w:r>
          </w:p>
        </w:tc>
      </w:tr>
    </w:tbl>
    <w:p>
      <w:pPr>
        <w:spacing w:before="296"/>
        <w:ind w:left="360" w:right="0" w:firstLine="0"/>
        <w:jc w:val="left"/>
        <w:rPr>
          <w:b/>
          <w:sz w:val="24"/>
        </w:rPr>
      </w:pPr>
      <w:r>
        <w:rPr>
          <w:b/>
          <w:sz w:val="24"/>
        </w:rPr>
        <w:t>Yanchao</w:t>
      </w:r>
      <w:r>
        <w:rPr>
          <w:b/>
          <w:spacing w:val="-3"/>
          <w:sz w:val="24"/>
        </w:rPr>
        <w:t> </w:t>
      </w:r>
      <w:r>
        <w:rPr>
          <w:b/>
          <w:spacing w:val="-2"/>
          <w:sz w:val="24"/>
        </w:rPr>
        <w:t>Campus</w:t>
      </w:r>
    </w:p>
    <w:p>
      <w:pPr>
        <w:pStyle w:val="BodyText"/>
        <w:spacing w:before="92"/>
        <w:rPr>
          <w:b/>
          <w:sz w:val="20"/>
        </w:rPr>
      </w:pPr>
    </w:p>
    <w:tbl>
      <w:tblPr>
        <w:tblW w:w="0" w:type="auto"/>
        <w:jc w:val="left"/>
        <w:tblInd w:w="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1666"/>
        <w:gridCol w:w="1738"/>
        <w:gridCol w:w="2410"/>
        <w:gridCol w:w="1913"/>
      </w:tblGrid>
      <w:tr>
        <w:trPr>
          <w:trHeight w:val="1269" w:hRule="atLeast"/>
        </w:trPr>
        <w:tc>
          <w:tcPr>
            <w:tcW w:w="1985" w:type="dxa"/>
          </w:tcPr>
          <w:p>
            <w:pPr>
              <w:pStyle w:val="TableParagraph"/>
              <w:spacing w:before="198"/>
              <w:rPr>
                <w:b/>
                <w:sz w:val="24"/>
              </w:rPr>
            </w:pPr>
          </w:p>
          <w:p>
            <w:pPr>
              <w:pStyle w:val="TableParagraph"/>
              <w:ind w:left="10" w:right="2"/>
              <w:jc w:val="center"/>
              <w:rPr>
                <w:sz w:val="24"/>
              </w:rPr>
            </w:pPr>
            <w:r>
              <w:rPr>
                <w:spacing w:val="-4"/>
                <w:sz w:val="24"/>
              </w:rPr>
              <w:t>Dorm</w:t>
            </w:r>
          </w:p>
        </w:tc>
        <w:tc>
          <w:tcPr>
            <w:tcW w:w="1666" w:type="dxa"/>
          </w:tcPr>
          <w:p>
            <w:pPr>
              <w:pStyle w:val="TableParagraph"/>
              <w:spacing w:before="39"/>
              <w:rPr>
                <w:b/>
                <w:sz w:val="24"/>
              </w:rPr>
            </w:pPr>
          </w:p>
          <w:p>
            <w:pPr>
              <w:pStyle w:val="TableParagraph"/>
              <w:spacing w:line="276" w:lineRule="auto"/>
              <w:ind w:left="326" w:right="105" w:hanging="200"/>
              <w:rPr>
                <w:sz w:val="24"/>
              </w:rPr>
            </w:pPr>
            <w:r>
              <w:rPr>
                <w:sz w:val="24"/>
              </w:rPr>
              <w:t>Each</w:t>
            </w:r>
            <w:r>
              <w:rPr>
                <w:spacing w:val="-15"/>
                <w:sz w:val="24"/>
              </w:rPr>
              <w:t> </w:t>
            </w:r>
            <w:r>
              <w:rPr>
                <w:sz w:val="24"/>
              </w:rPr>
              <w:t>Semester per Person</w:t>
            </w:r>
          </w:p>
        </w:tc>
        <w:tc>
          <w:tcPr>
            <w:tcW w:w="1738" w:type="dxa"/>
          </w:tcPr>
          <w:p>
            <w:pPr>
              <w:pStyle w:val="TableParagraph"/>
              <w:spacing w:line="276" w:lineRule="auto" w:before="157"/>
              <w:ind w:left="541" w:hanging="324"/>
              <w:rPr>
                <w:sz w:val="24"/>
              </w:rPr>
            </w:pPr>
            <w:r>
              <w:rPr>
                <w:sz w:val="24"/>
              </w:rPr>
              <w:t>Each</w:t>
            </w:r>
            <w:r>
              <w:rPr>
                <w:spacing w:val="-15"/>
                <w:sz w:val="24"/>
              </w:rPr>
              <w:t> </w:t>
            </w:r>
            <w:r>
              <w:rPr>
                <w:sz w:val="24"/>
              </w:rPr>
              <w:t>Day</w:t>
            </w:r>
            <w:r>
              <w:rPr>
                <w:spacing w:val="-15"/>
                <w:sz w:val="24"/>
              </w:rPr>
              <w:t> </w:t>
            </w:r>
            <w:r>
              <w:rPr>
                <w:sz w:val="24"/>
              </w:rPr>
              <w:t>per </w:t>
            </w:r>
            <w:r>
              <w:rPr>
                <w:spacing w:val="-2"/>
                <w:sz w:val="24"/>
              </w:rPr>
              <w:t>Person</w:t>
            </w:r>
          </w:p>
          <w:p>
            <w:pPr>
              <w:pStyle w:val="TableParagraph"/>
              <w:spacing w:before="1"/>
              <w:ind w:left="114"/>
              <w:rPr>
                <w:sz w:val="24"/>
              </w:rPr>
            </w:pPr>
            <w:r>
              <w:rPr>
                <w:sz w:val="24"/>
              </w:rPr>
              <w:t>during</w:t>
            </w:r>
            <w:r>
              <w:rPr>
                <w:spacing w:val="-3"/>
                <w:sz w:val="24"/>
              </w:rPr>
              <w:t> </w:t>
            </w:r>
            <w:r>
              <w:rPr>
                <w:spacing w:val="-2"/>
                <w:sz w:val="24"/>
              </w:rPr>
              <w:t>Semester</w:t>
            </w:r>
          </w:p>
        </w:tc>
        <w:tc>
          <w:tcPr>
            <w:tcW w:w="2410" w:type="dxa"/>
          </w:tcPr>
          <w:p>
            <w:pPr>
              <w:pStyle w:val="TableParagraph"/>
              <w:spacing w:line="276" w:lineRule="auto"/>
              <w:ind w:left="75" w:right="64"/>
              <w:jc w:val="center"/>
              <w:rPr>
                <w:sz w:val="24"/>
              </w:rPr>
            </w:pPr>
            <w:r>
              <w:rPr>
                <w:sz w:val="24"/>
              </w:rPr>
              <w:t>Short-term</w:t>
            </w:r>
            <w:r>
              <w:rPr>
                <w:spacing w:val="-15"/>
                <w:sz w:val="24"/>
              </w:rPr>
              <w:t> </w:t>
            </w:r>
            <w:r>
              <w:rPr>
                <w:sz w:val="24"/>
              </w:rPr>
              <w:t>Dorm</w:t>
            </w:r>
            <w:r>
              <w:rPr>
                <w:spacing w:val="-15"/>
                <w:sz w:val="24"/>
              </w:rPr>
              <w:t> </w:t>
            </w:r>
            <w:r>
              <w:rPr>
                <w:sz w:val="24"/>
              </w:rPr>
              <w:t>Fees for Each Day per Person during</w:t>
            </w:r>
          </w:p>
          <w:p>
            <w:pPr>
              <w:pStyle w:val="TableParagraph"/>
              <w:ind w:left="75" w:right="72"/>
              <w:jc w:val="center"/>
              <w:rPr>
                <w:sz w:val="24"/>
              </w:rPr>
            </w:pPr>
            <w:r>
              <w:rPr>
                <w:sz w:val="24"/>
              </w:rPr>
              <w:t>Winter/Summer</w:t>
            </w:r>
            <w:r>
              <w:rPr>
                <w:spacing w:val="-5"/>
                <w:sz w:val="24"/>
              </w:rPr>
              <w:t> </w:t>
            </w:r>
            <w:r>
              <w:rPr>
                <w:spacing w:val="-2"/>
                <w:sz w:val="24"/>
              </w:rPr>
              <w:t>Break</w:t>
            </w:r>
          </w:p>
        </w:tc>
        <w:tc>
          <w:tcPr>
            <w:tcW w:w="1913" w:type="dxa"/>
          </w:tcPr>
          <w:p>
            <w:pPr>
              <w:pStyle w:val="TableParagraph"/>
              <w:spacing w:before="198"/>
              <w:rPr>
                <w:b/>
                <w:sz w:val="24"/>
              </w:rPr>
            </w:pPr>
          </w:p>
          <w:p>
            <w:pPr>
              <w:pStyle w:val="TableParagraph"/>
              <w:ind w:left="7"/>
              <w:jc w:val="center"/>
              <w:rPr>
                <w:sz w:val="24"/>
              </w:rPr>
            </w:pPr>
            <w:r>
              <w:rPr>
                <w:sz w:val="24"/>
              </w:rPr>
              <w:t>Room</w:t>
            </w:r>
            <w:r>
              <w:rPr>
                <w:spacing w:val="-2"/>
                <w:sz w:val="24"/>
              </w:rPr>
              <w:t> </w:t>
            </w:r>
            <w:r>
              <w:rPr>
                <w:spacing w:val="-4"/>
                <w:sz w:val="24"/>
              </w:rPr>
              <w:t>Type</w:t>
            </w:r>
          </w:p>
        </w:tc>
      </w:tr>
      <w:tr>
        <w:trPr>
          <w:trHeight w:val="1228" w:hRule="atLeast"/>
        </w:trPr>
        <w:tc>
          <w:tcPr>
            <w:tcW w:w="1985" w:type="dxa"/>
          </w:tcPr>
          <w:p>
            <w:pPr>
              <w:pStyle w:val="TableParagraph"/>
              <w:spacing w:before="178"/>
              <w:rPr>
                <w:b/>
                <w:sz w:val="24"/>
              </w:rPr>
            </w:pPr>
          </w:p>
          <w:p>
            <w:pPr>
              <w:pStyle w:val="TableParagraph"/>
              <w:spacing w:before="1"/>
              <w:ind w:left="10" w:right="3"/>
              <w:jc w:val="center"/>
              <w:rPr>
                <w:sz w:val="24"/>
              </w:rPr>
            </w:pPr>
            <w:r>
              <w:rPr>
                <w:sz w:val="24"/>
              </w:rPr>
              <w:t>Le-Zhi</w:t>
            </w:r>
            <w:r>
              <w:rPr>
                <w:spacing w:val="-4"/>
                <w:sz w:val="24"/>
              </w:rPr>
              <w:t> </w:t>
            </w:r>
            <w:r>
              <w:rPr>
                <w:spacing w:val="-2"/>
                <w:sz w:val="24"/>
              </w:rPr>
              <w:t>(Male)</w:t>
            </w:r>
          </w:p>
        </w:tc>
        <w:tc>
          <w:tcPr>
            <w:tcW w:w="1666" w:type="dxa"/>
          </w:tcPr>
          <w:p>
            <w:pPr>
              <w:pStyle w:val="TableParagraph"/>
              <w:spacing w:before="178"/>
              <w:rPr>
                <w:b/>
                <w:sz w:val="24"/>
              </w:rPr>
            </w:pPr>
          </w:p>
          <w:p>
            <w:pPr>
              <w:pStyle w:val="TableParagraph"/>
              <w:spacing w:before="1"/>
              <w:ind w:left="11"/>
              <w:jc w:val="center"/>
              <w:rPr>
                <w:sz w:val="24"/>
              </w:rPr>
            </w:pPr>
            <w:r>
              <w:rPr>
                <w:sz w:val="24"/>
              </w:rPr>
              <w:t>NT$</w:t>
            </w:r>
            <w:r>
              <w:rPr>
                <w:spacing w:val="-2"/>
                <w:sz w:val="24"/>
              </w:rPr>
              <w:t> 10,000</w:t>
            </w:r>
          </w:p>
        </w:tc>
        <w:tc>
          <w:tcPr>
            <w:tcW w:w="1738" w:type="dxa"/>
          </w:tcPr>
          <w:p>
            <w:pPr>
              <w:pStyle w:val="TableParagraph"/>
              <w:spacing w:before="178"/>
              <w:rPr>
                <w:b/>
                <w:sz w:val="24"/>
              </w:rPr>
            </w:pPr>
          </w:p>
          <w:p>
            <w:pPr>
              <w:pStyle w:val="TableParagraph"/>
              <w:spacing w:before="1"/>
              <w:ind w:left="8"/>
              <w:jc w:val="center"/>
              <w:rPr>
                <w:sz w:val="24"/>
              </w:rPr>
            </w:pPr>
            <w:r>
              <w:rPr>
                <w:sz w:val="24"/>
              </w:rPr>
              <w:t>NT$</w:t>
            </w:r>
            <w:r>
              <w:rPr>
                <w:spacing w:val="-2"/>
                <w:sz w:val="24"/>
              </w:rPr>
              <w:t> </w:t>
            </w:r>
            <w:r>
              <w:rPr>
                <w:spacing w:val="-5"/>
                <w:sz w:val="24"/>
              </w:rPr>
              <w:t>79</w:t>
            </w:r>
          </w:p>
        </w:tc>
        <w:tc>
          <w:tcPr>
            <w:tcW w:w="2410" w:type="dxa"/>
          </w:tcPr>
          <w:p>
            <w:pPr>
              <w:pStyle w:val="TableParagraph"/>
              <w:rPr>
                <w:b/>
                <w:sz w:val="24"/>
              </w:rPr>
            </w:pPr>
          </w:p>
          <w:p>
            <w:pPr>
              <w:pStyle w:val="TableParagraph"/>
              <w:spacing w:before="61"/>
              <w:rPr>
                <w:b/>
                <w:sz w:val="24"/>
              </w:rPr>
            </w:pPr>
          </w:p>
          <w:p>
            <w:pPr>
              <w:pStyle w:val="TableParagraph"/>
              <w:ind w:left="75" w:right="68"/>
              <w:jc w:val="center"/>
              <w:rPr>
                <w:sz w:val="24"/>
              </w:rPr>
            </w:pPr>
            <w:r>
              <w:rPr>
                <w:sz w:val="24"/>
              </w:rPr>
              <w:t>NT$</w:t>
            </w:r>
            <w:r>
              <w:rPr>
                <w:spacing w:val="-2"/>
                <w:sz w:val="24"/>
              </w:rPr>
              <w:t> </w:t>
            </w:r>
            <w:r>
              <w:rPr>
                <w:spacing w:val="-5"/>
                <w:sz w:val="24"/>
              </w:rPr>
              <w:t>150</w:t>
            </w:r>
          </w:p>
        </w:tc>
        <w:tc>
          <w:tcPr>
            <w:tcW w:w="1913" w:type="dxa"/>
          </w:tcPr>
          <w:p>
            <w:pPr>
              <w:pStyle w:val="TableParagraph"/>
              <w:spacing w:before="178"/>
              <w:rPr>
                <w:b/>
                <w:sz w:val="24"/>
              </w:rPr>
            </w:pPr>
          </w:p>
          <w:p>
            <w:pPr>
              <w:pStyle w:val="TableParagraph"/>
              <w:spacing w:before="1"/>
              <w:ind w:left="7" w:right="2"/>
              <w:jc w:val="center"/>
              <w:rPr>
                <w:sz w:val="24"/>
              </w:rPr>
            </w:pPr>
            <w:r>
              <w:rPr>
                <w:sz w:val="24"/>
              </w:rPr>
              <w:t>Quadruple</w:t>
            </w:r>
            <w:r>
              <w:rPr>
                <w:spacing w:val="-4"/>
                <w:sz w:val="24"/>
              </w:rPr>
              <w:t> </w:t>
            </w:r>
            <w:r>
              <w:rPr>
                <w:spacing w:val="-2"/>
                <w:sz w:val="24"/>
              </w:rPr>
              <w:t>Suite</w:t>
            </w:r>
          </w:p>
        </w:tc>
      </w:tr>
      <w:tr>
        <w:trPr>
          <w:trHeight w:val="1129" w:hRule="atLeast"/>
        </w:trPr>
        <w:tc>
          <w:tcPr>
            <w:tcW w:w="1985" w:type="dxa"/>
          </w:tcPr>
          <w:p>
            <w:pPr>
              <w:pStyle w:val="TableParagraph"/>
              <w:spacing w:before="128"/>
              <w:rPr>
                <w:b/>
                <w:sz w:val="24"/>
              </w:rPr>
            </w:pPr>
          </w:p>
          <w:p>
            <w:pPr>
              <w:pStyle w:val="TableParagraph"/>
              <w:ind w:left="10"/>
              <w:jc w:val="center"/>
              <w:rPr>
                <w:sz w:val="24"/>
              </w:rPr>
            </w:pPr>
            <w:r>
              <w:rPr>
                <w:sz w:val="24"/>
              </w:rPr>
              <w:t>Yong-Xu</w:t>
            </w:r>
            <w:r>
              <w:rPr>
                <w:spacing w:val="-4"/>
                <w:sz w:val="24"/>
              </w:rPr>
              <w:t> </w:t>
            </w:r>
            <w:r>
              <w:rPr>
                <w:spacing w:val="-2"/>
                <w:sz w:val="24"/>
              </w:rPr>
              <w:t>(Female)</w:t>
            </w:r>
          </w:p>
        </w:tc>
        <w:tc>
          <w:tcPr>
            <w:tcW w:w="1666" w:type="dxa"/>
          </w:tcPr>
          <w:p>
            <w:pPr>
              <w:pStyle w:val="TableParagraph"/>
              <w:spacing w:before="128"/>
              <w:rPr>
                <w:b/>
                <w:sz w:val="24"/>
              </w:rPr>
            </w:pPr>
          </w:p>
          <w:p>
            <w:pPr>
              <w:pStyle w:val="TableParagraph"/>
              <w:ind w:left="11"/>
              <w:jc w:val="center"/>
              <w:rPr>
                <w:sz w:val="24"/>
              </w:rPr>
            </w:pPr>
            <w:r>
              <w:rPr>
                <w:sz w:val="24"/>
              </w:rPr>
              <w:t>NT$</w:t>
            </w:r>
            <w:r>
              <w:rPr>
                <w:spacing w:val="-2"/>
                <w:sz w:val="24"/>
              </w:rPr>
              <w:t> 10,000</w:t>
            </w:r>
          </w:p>
        </w:tc>
        <w:tc>
          <w:tcPr>
            <w:tcW w:w="1738" w:type="dxa"/>
          </w:tcPr>
          <w:p>
            <w:pPr>
              <w:pStyle w:val="TableParagraph"/>
              <w:spacing w:before="128"/>
              <w:rPr>
                <w:b/>
                <w:sz w:val="24"/>
              </w:rPr>
            </w:pPr>
          </w:p>
          <w:p>
            <w:pPr>
              <w:pStyle w:val="TableParagraph"/>
              <w:ind w:left="8"/>
              <w:jc w:val="center"/>
              <w:rPr>
                <w:sz w:val="24"/>
              </w:rPr>
            </w:pPr>
            <w:r>
              <w:rPr>
                <w:sz w:val="24"/>
              </w:rPr>
              <w:t>NT$</w:t>
            </w:r>
            <w:r>
              <w:rPr>
                <w:spacing w:val="-2"/>
                <w:sz w:val="24"/>
              </w:rPr>
              <w:t> </w:t>
            </w:r>
            <w:r>
              <w:rPr>
                <w:spacing w:val="-5"/>
                <w:sz w:val="24"/>
              </w:rPr>
              <w:t>79</w:t>
            </w:r>
          </w:p>
        </w:tc>
        <w:tc>
          <w:tcPr>
            <w:tcW w:w="2410" w:type="dxa"/>
          </w:tcPr>
          <w:p>
            <w:pPr>
              <w:pStyle w:val="TableParagraph"/>
              <w:rPr>
                <w:b/>
                <w:sz w:val="24"/>
              </w:rPr>
            </w:pPr>
          </w:p>
          <w:p>
            <w:pPr>
              <w:pStyle w:val="TableParagraph"/>
              <w:spacing w:before="13"/>
              <w:rPr>
                <w:b/>
                <w:sz w:val="24"/>
              </w:rPr>
            </w:pPr>
          </w:p>
          <w:p>
            <w:pPr>
              <w:pStyle w:val="TableParagraph"/>
              <w:ind w:left="75" w:right="68"/>
              <w:jc w:val="center"/>
              <w:rPr>
                <w:sz w:val="24"/>
              </w:rPr>
            </w:pPr>
            <w:r>
              <w:rPr>
                <w:sz w:val="24"/>
              </w:rPr>
              <w:t>NT$</w:t>
            </w:r>
            <w:r>
              <w:rPr>
                <w:spacing w:val="-2"/>
                <w:sz w:val="24"/>
              </w:rPr>
              <w:t> </w:t>
            </w:r>
            <w:r>
              <w:rPr>
                <w:spacing w:val="-5"/>
                <w:sz w:val="24"/>
              </w:rPr>
              <w:t>150</w:t>
            </w:r>
          </w:p>
        </w:tc>
        <w:tc>
          <w:tcPr>
            <w:tcW w:w="1913" w:type="dxa"/>
          </w:tcPr>
          <w:p>
            <w:pPr>
              <w:pStyle w:val="TableParagraph"/>
              <w:spacing w:before="128"/>
              <w:rPr>
                <w:b/>
                <w:sz w:val="24"/>
              </w:rPr>
            </w:pPr>
          </w:p>
          <w:p>
            <w:pPr>
              <w:pStyle w:val="TableParagraph"/>
              <w:ind w:left="7" w:right="2"/>
              <w:jc w:val="center"/>
              <w:rPr>
                <w:sz w:val="24"/>
              </w:rPr>
            </w:pPr>
            <w:r>
              <w:rPr>
                <w:sz w:val="24"/>
              </w:rPr>
              <w:t>Quadruple</w:t>
            </w:r>
            <w:r>
              <w:rPr>
                <w:spacing w:val="-4"/>
                <w:sz w:val="24"/>
              </w:rPr>
              <w:t> </w:t>
            </w:r>
            <w:r>
              <w:rPr>
                <w:spacing w:val="-2"/>
                <w:sz w:val="24"/>
              </w:rPr>
              <w:t>Suite</w:t>
            </w:r>
          </w:p>
        </w:tc>
      </w:tr>
      <w:tr>
        <w:trPr>
          <w:trHeight w:val="1120" w:hRule="atLeast"/>
        </w:trPr>
        <w:tc>
          <w:tcPr>
            <w:tcW w:w="1985" w:type="dxa"/>
          </w:tcPr>
          <w:p>
            <w:pPr>
              <w:pStyle w:val="TableParagraph"/>
              <w:spacing w:before="123"/>
              <w:rPr>
                <w:b/>
                <w:sz w:val="24"/>
              </w:rPr>
            </w:pPr>
          </w:p>
          <w:p>
            <w:pPr>
              <w:pStyle w:val="TableParagraph"/>
              <w:ind w:left="10" w:right="1"/>
              <w:jc w:val="center"/>
              <w:rPr>
                <w:sz w:val="24"/>
              </w:rPr>
            </w:pPr>
            <w:r>
              <w:rPr>
                <w:sz w:val="24"/>
              </w:rPr>
              <w:t>Han-Fang</w:t>
            </w:r>
            <w:r>
              <w:rPr>
                <w:spacing w:val="-5"/>
                <w:sz w:val="24"/>
              </w:rPr>
              <w:t> </w:t>
            </w:r>
            <w:r>
              <w:rPr>
                <w:spacing w:val="-2"/>
                <w:sz w:val="24"/>
              </w:rPr>
              <w:t>(Female)</w:t>
            </w:r>
          </w:p>
        </w:tc>
        <w:tc>
          <w:tcPr>
            <w:tcW w:w="1666" w:type="dxa"/>
          </w:tcPr>
          <w:p>
            <w:pPr>
              <w:pStyle w:val="TableParagraph"/>
              <w:spacing w:before="123"/>
              <w:rPr>
                <w:b/>
                <w:sz w:val="24"/>
              </w:rPr>
            </w:pPr>
          </w:p>
          <w:p>
            <w:pPr>
              <w:pStyle w:val="TableParagraph"/>
              <w:ind w:left="11"/>
              <w:jc w:val="center"/>
              <w:rPr>
                <w:sz w:val="24"/>
              </w:rPr>
            </w:pPr>
            <w:r>
              <w:rPr>
                <w:sz w:val="24"/>
              </w:rPr>
              <w:t>NT$</w:t>
            </w:r>
            <w:r>
              <w:rPr>
                <w:spacing w:val="-2"/>
                <w:sz w:val="24"/>
              </w:rPr>
              <w:t> 10,000</w:t>
            </w:r>
          </w:p>
        </w:tc>
        <w:tc>
          <w:tcPr>
            <w:tcW w:w="1738" w:type="dxa"/>
          </w:tcPr>
          <w:p>
            <w:pPr>
              <w:pStyle w:val="TableParagraph"/>
              <w:spacing w:before="123"/>
              <w:rPr>
                <w:b/>
                <w:sz w:val="24"/>
              </w:rPr>
            </w:pPr>
          </w:p>
          <w:p>
            <w:pPr>
              <w:pStyle w:val="TableParagraph"/>
              <w:ind w:left="8"/>
              <w:jc w:val="center"/>
              <w:rPr>
                <w:sz w:val="24"/>
              </w:rPr>
            </w:pPr>
            <w:r>
              <w:rPr>
                <w:sz w:val="24"/>
              </w:rPr>
              <w:t>NT$</w:t>
            </w:r>
            <w:r>
              <w:rPr>
                <w:spacing w:val="-2"/>
                <w:sz w:val="24"/>
              </w:rPr>
              <w:t> </w:t>
            </w:r>
            <w:r>
              <w:rPr>
                <w:spacing w:val="-5"/>
                <w:sz w:val="24"/>
              </w:rPr>
              <w:t>79</w:t>
            </w:r>
          </w:p>
        </w:tc>
        <w:tc>
          <w:tcPr>
            <w:tcW w:w="2410" w:type="dxa"/>
          </w:tcPr>
          <w:p>
            <w:pPr>
              <w:pStyle w:val="TableParagraph"/>
              <w:rPr>
                <w:b/>
                <w:sz w:val="24"/>
              </w:rPr>
            </w:pPr>
          </w:p>
          <w:p>
            <w:pPr>
              <w:pStyle w:val="TableParagraph"/>
              <w:spacing w:before="6"/>
              <w:rPr>
                <w:b/>
                <w:sz w:val="24"/>
              </w:rPr>
            </w:pPr>
          </w:p>
          <w:p>
            <w:pPr>
              <w:pStyle w:val="TableParagraph"/>
              <w:ind w:left="75" w:right="68"/>
              <w:jc w:val="center"/>
              <w:rPr>
                <w:sz w:val="24"/>
              </w:rPr>
            </w:pPr>
            <w:r>
              <w:rPr>
                <w:sz w:val="24"/>
              </w:rPr>
              <w:t>NT$</w:t>
            </w:r>
            <w:r>
              <w:rPr>
                <w:spacing w:val="-2"/>
                <w:sz w:val="24"/>
              </w:rPr>
              <w:t> </w:t>
            </w:r>
            <w:r>
              <w:rPr>
                <w:spacing w:val="-5"/>
                <w:sz w:val="24"/>
              </w:rPr>
              <w:t>150</w:t>
            </w:r>
          </w:p>
        </w:tc>
        <w:tc>
          <w:tcPr>
            <w:tcW w:w="1913" w:type="dxa"/>
          </w:tcPr>
          <w:p>
            <w:pPr>
              <w:pStyle w:val="TableParagraph"/>
              <w:spacing w:before="123"/>
              <w:rPr>
                <w:b/>
                <w:sz w:val="24"/>
              </w:rPr>
            </w:pPr>
          </w:p>
          <w:p>
            <w:pPr>
              <w:pStyle w:val="TableParagraph"/>
              <w:ind w:left="7" w:right="2"/>
              <w:jc w:val="center"/>
              <w:rPr>
                <w:sz w:val="24"/>
              </w:rPr>
            </w:pPr>
            <w:r>
              <w:rPr>
                <w:sz w:val="24"/>
              </w:rPr>
              <w:t>Quadruple</w:t>
            </w:r>
            <w:r>
              <w:rPr>
                <w:spacing w:val="-4"/>
                <w:sz w:val="24"/>
              </w:rPr>
              <w:t> </w:t>
            </w:r>
            <w:r>
              <w:rPr>
                <w:spacing w:val="-2"/>
                <w:sz w:val="24"/>
              </w:rPr>
              <w:t>Suite</w:t>
            </w:r>
          </w:p>
        </w:tc>
      </w:tr>
      <w:tr>
        <w:trPr>
          <w:trHeight w:val="1134" w:hRule="atLeast"/>
        </w:trPr>
        <w:tc>
          <w:tcPr>
            <w:tcW w:w="1985" w:type="dxa"/>
          </w:tcPr>
          <w:p>
            <w:pPr>
              <w:pStyle w:val="TableParagraph"/>
              <w:spacing w:before="130"/>
              <w:rPr>
                <w:b/>
                <w:sz w:val="24"/>
              </w:rPr>
            </w:pPr>
          </w:p>
          <w:p>
            <w:pPr>
              <w:pStyle w:val="TableParagraph"/>
              <w:spacing w:before="1"/>
              <w:ind w:left="10"/>
              <w:jc w:val="center"/>
              <w:rPr>
                <w:sz w:val="24"/>
              </w:rPr>
            </w:pPr>
            <w:r>
              <w:rPr>
                <w:sz w:val="24"/>
              </w:rPr>
              <w:t>Le-Zhi</w:t>
            </w:r>
            <w:r>
              <w:rPr>
                <w:spacing w:val="56"/>
                <w:sz w:val="24"/>
              </w:rPr>
              <w:t> </w:t>
            </w:r>
            <w:r>
              <w:rPr>
                <w:spacing w:val="-2"/>
                <w:sz w:val="24"/>
              </w:rPr>
              <w:t>(Male)</w:t>
            </w:r>
          </w:p>
        </w:tc>
        <w:tc>
          <w:tcPr>
            <w:tcW w:w="1666" w:type="dxa"/>
          </w:tcPr>
          <w:p>
            <w:pPr>
              <w:pStyle w:val="TableParagraph"/>
              <w:spacing w:before="130"/>
              <w:rPr>
                <w:b/>
                <w:sz w:val="24"/>
              </w:rPr>
            </w:pPr>
          </w:p>
          <w:p>
            <w:pPr>
              <w:pStyle w:val="TableParagraph"/>
              <w:spacing w:before="1"/>
              <w:ind w:left="11"/>
              <w:jc w:val="center"/>
              <w:rPr>
                <w:sz w:val="24"/>
              </w:rPr>
            </w:pPr>
            <w:r>
              <w:rPr>
                <w:sz w:val="24"/>
              </w:rPr>
              <w:t>NT$</w:t>
            </w:r>
            <w:r>
              <w:rPr>
                <w:spacing w:val="-2"/>
                <w:sz w:val="24"/>
              </w:rPr>
              <w:t> 13,600</w:t>
            </w:r>
          </w:p>
        </w:tc>
        <w:tc>
          <w:tcPr>
            <w:tcW w:w="1738" w:type="dxa"/>
          </w:tcPr>
          <w:p>
            <w:pPr>
              <w:pStyle w:val="TableParagraph"/>
              <w:spacing w:before="130"/>
              <w:rPr>
                <w:b/>
                <w:sz w:val="24"/>
              </w:rPr>
            </w:pPr>
          </w:p>
          <w:p>
            <w:pPr>
              <w:pStyle w:val="TableParagraph"/>
              <w:spacing w:before="1"/>
              <w:ind w:left="8"/>
              <w:jc w:val="center"/>
              <w:rPr>
                <w:sz w:val="24"/>
              </w:rPr>
            </w:pPr>
            <w:r>
              <w:rPr>
                <w:sz w:val="24"/>
              </w:rPr>
              <w:t>NT$</w:t>
            </w:r>
            <w:r>
              <w:rPr>
                <w:spacing w:val="-2"/>
                <w:sz w:val="24"/>
              </w:rPr>
              <w:t> </w:t>
            </w:r>
            <w:r>
              <w:rPr>
                <w:spacing w:val="-5"/>
                <w:sz w:val="24"/>
              </w:rPr>
              <w:t>108</w:t>
            </w:r>
          </w:p>
        </w:tc>
        <w:tc>
          <w:tcPr>
            <w:tcW w:w="2410" w:type="dxa"/>
          </w:tcPr>
          <w:p>
            <w:pPr>
              <w:pStyle w:val="TableParagraph"/>
              <w:rPr>
                <w:b/>
                <w:sz w:val="24"/>
              </w:rPr>
            </w:pPr>
          </w:p>
          <w:p>
            <w:pPr>
              <w:pStyle w:val="TableParagraph"/>
              <w:spacing w:before="13"/>
              <w:rPr>
                <w:b/>
                <w:sz w:val="24"/>
              </w:rPr>
            </w:pPr>
          </w:p>
          <w:p>
            <w:pPr>
              <w:pStyle w:val="TableParagraph"/>
              <w:ind w:left="75" w:right="68"/>
              <w:jc w:val="center"/>
              <w:rPr>
                <w:sz w:val="24"/>
              </w:rPr>
            </w:pPr>
            <w:r>
              <w:rPr>
                <w:sz w:val="24"/>
              </w:rPr>
              <w:t>NT$</w:t>
            </w:r>
            <w:r>
              <w:rPr>
                <w:spacing w:val="-2"/>
                <w:sz w:val="24"/>
              </w:rPr>
              <w:t> </w:t>
            </w:r>
            <w:r>
              <w:rPr>
                <w:spacing w:val="-5"/>
                <w:sz w:val="24"/>
              </w:rPr>
              <w:t>200</w:t>
            </w:r>
          </w:p>
        </w:tc>
        <w:tc>
          <w:tcPr>
            <w:tcW w:w="1913" w:type="dxa"/>
          </w:tcPr>
          <w:p>
            <w:pPr>
              <w:pStyle w:val="TableParagraph"/>
              <w:spacing w:before="130"/>
              <w:rPr>
                <w:b/>
                <w:sz w:val="24"/>
              </w:rPr>
            </w:pPr>
          </w:p>
          <w:p>
            <w:pPr>
              <w:pStyle w:val="TableParagraph"/>
              <w:spacing w:before="1"/>
              <w:ind w:left="7" w:right="2"/>
              <w:jc w:val="center"/>
              <w:rPr>
                <w:sz w:val="24"/>
              </w:rPr>
            </w:pPr>
            <w:r>
              <w:rPr>
                <w:sz w:val="24"/>
              </w:rPr>
              <w:t>Twin</w:t>
            </w:r>
            <w:r>
              <w:rPr>
                <w:spacing w:val="-2"/>
                <w:sz w:val="24"/>
              </w:rPr>
              <w:t> Suite</w:t>
            </w:r>
          </w:p>
        </w:tc>
      </w:tr>
      <w:tr>
        <w:trPr>
          <w:trHeight w:val="978" w:hRule="atLeast"/>
        </w:trPr>
        <w:tc>
          <w:tcPr>
            <w:tcW w:w="1985" w:type="dxa"/>
          </w:tcPr>
          <w:p>
            <w:pPr>
              <w:pStyle w:val="TableParagraph"/>
              <w:spacing w:before="54"/>
              <w:rPr>
                <w:b/>
                <w:sz w:val="24"/>
              </w:rPr>
            </w:pPr>
          </w:p>
          <w:p>
            <w:pPr>
              <w:pStyle w:val="TableParagraph"/>
              <w:ind w:left="10"/>
              <w:jc w:val="center"/>
              <w:rPr>
                <w:sz w:val="24"/>
              </w:rPr>
            </w:pPr>
            <w:r>
              <w:rPr>
                <w:sz w:val="24"/>
              </w:rPr>
              <w:t>Yong-Xu</w:t>
            </w:r>
            <w:r>
              <w:rPr>
                <w:spacing w:val="-4"/>
                <w:sz w:val="24"/>
              </w:rPr>
              <w:t> </w:t>
            </w:r>
            <w:r>
              <w:rPr>
                <w:spacing w:val="-2"/>
                <w:sz w:val="24"/>
              </w:rPr>
              <w:t>(Female)</w:t>
            </w:r>
          </w:p>
        </w:tc>
        <w:tc>
          <w:tcPr>
            <w:tcW w:w="1666" w:type="dxa"/>
          </w:tcPr>
          <w:p>
            <w:pPr>
              <w:pStyle w:val="TableParagraph"/>
              <w:spacing w:before="54"/>
              <w:rPr>
                <w:b/>
                <w:sz w:val="24"/>
              </w:rPr>
            </w:pPr>
          </w:p>
          <w:p>
            <w:pPr>
              <w:pStyle w:val="TableParagraph"/>
              <w:ind w:left="11"/>
              <w:jc w:val="center"/>
              <w:rPr>
                <w:sz w:val="24"/>
              </w:rPr>
            </w:pPr>
            <w:r>
              <w:rPr>
                <w:sz w:val="24"/>
              </w:rPr>
              <w:t>NT$</w:t>
            </w:r>
            <w:r>
              <w:rPr>
                <w:spacing w:val="-2"/>
                <w:sz w:val="24"/>
              </w:rPr>
              <w:t> 13,600</w:t>
            </w:r>
          </w:p>
        </w:tc>
        <w:tc>
          <w:tcPr>
            <w:tcW w:w="1738" w:type="dxa"/>
          </w:tcPr>
          <w:p>
            <w:pPr>
              <w:pStyle w:val="TableParagraph"/>
              <w:spacing w:before="54"/>
              <w:rPr>
                <w:b/>
                <w:sz w:val="24"/>
              </w:rPr>
            </w:pPr>
          </w:p>
          <w:p>
            <w:pPr>
              <w:pStyle w:val="TableParagraph"/>
              <w:ind w:left="8"/>
              <w:jc w:val="center"/>
              <w:rPr>
                <w:sz w:val="24"/>
              </w:rPr>
            </w:pPr>
            <w:r>
              <w:rPr>
                <w:sz w:val="24"/>
              </w:rPr>
              <w:t>NT$</w:t>
            </w:r>
            <w:r>
              <w:rPr>
                <w:spacing w:val="-2"/>
                <w:sz w:val="24"/>
              </w:rPr>
              <w:t> </w:t>
            </w:r>
            <w:r>
              <w:rPr>
                <w:spacing w:val="-5"/>
                <w:sz w:val="24"/>
              </w:rPr>
              <w:t>108</w:t>
            </w:r>
          </w:p>
        </w:tc>
        <w:tc>
          <w:tcPr>
            <w:tcW w:w="2410" w:type="dxa"/>
          </w:tcPr>
          <w:p>
            <w:pPr>
              <w:pStyle w:val="TableParagraph"/>
              <w:spacing w:before="54"/>
              <w:rPr>
                <w:b/>
                <w:sz w:val="24"/>
              </w:rPr>
            </w:pPr>
          </w:p>
          <w:p>
            <w:pPr>
              <w:pStyle w:val="TableParagraph"/>
              <w:ind w:left="75" w:right="68"/>
              <w:jc w:val="center"/>
              <w:rPr>
                <w:sz w:val="24"/>
              </w:rPr>
            </w:pPr>
            <w:r>
              <w:rPr>
                <w:sz w:val="24"/>
              </w:rPr>
              <w:t>NT$</w:t>
            </w:r>
            <w:r>
              <w:rPr>
                <w:spacing w:val="-2"/>
                <w:sz w:val="24"/>
              </w:rPr>
              <w:t> </w:t>
            </w:r>
            <w:r>
              <w:rPr>
                <w:spacing w:val="-5"/>
                <w:sz w:val="24"/>
              </w:rPr>
              <w:t>200</w:t>
            </w:r>
          </w:p>
        </w:tc>
        <w:tc>
          <w:tcPr>
            <w:tcW w:w="1913" w:type="dxa"/>
          </w:tcPr>
          <w:p>
            <w:pPr>
              <w:pStyle w:val="TableParagraph"/>
              <w:spacing w:before="54"/>
              <w:rPr>
                <w:b/>
                <w:sz w:val="24"/>
              </w:rPr>
            </w:pPr>
          </w:p>
          <w:p>
            <w:pPr>
              <w:pStyle w:val="TableParagraph"/>
              <w:ind w:left="7" w:right="2"/>
              <w:jc w:val="center"/>
              <w:rPr>
                <w:sz w:val="24"/>
              </w:rPr>
            </w:pPr>
            <w:r>
              <w:rPr>
                <w:sz w:val="24"/>
              </w:rPr>
              <w:t>Twin</w:t>
            </w:r>
            <w:r>
              <w:rPr>
                <w:spacing w:val="-2"/>
                <w:sz w:val="24"/>
              </w:rPr>
              <w:t> Suite</w:t>
            </w:r>
          </w:p>
        </w:tc>
      </w:tr>
      <w:tr>
        <w:trPr>
          <w:trHeight w:val="978" w:hRule="atLeast"/>
        </w:trPr>
        <w:tc>
          <w:tcPr>
            <w:tcW w:w="1985" w:type="dxa"/>
          </w:tcPr>
          <w:p>
            <w:pPr>
              <w:pStyle w:val="TableParagraph"/>
              <w:spacing w:before="54"/>
              <w:rPr>
                <w:b/>
                <w:sz w:val="24"/>
              </w:rPr>
            </w:pPr>
          </w:p>
          <w:p>
            <w:pPr>
              <w:pStyle w:val="TableParagraph"/>
              <w:ind w:left="10" w:right="1"/>
              <w:jc w:val="center"/>
              <w:rPr>
                <w:sz w:val="24"/>
              </w:rPr>
            </w:pPr>
            <w:r>
              <w:rPr>
                <w:sz w:val="24"/>
              </w:rPr>
              <w:t>Han-Fang</w:t>
            </w:r>
            <w:r>
              <w:rPr>
                <w:spacing w:val="-5"/>
                <w:sz w:val="24"/>
              </w:rPr>
              <w:t> </w:t>
            </w:r>
            <w:r>
              <w:rPr>
                <w:spacing w:val="-2"/>
                <w:sz w:val="24"/>
              </w:rPr>
              <w:t>(Female)</w:t>
            </w:r>
          </w:p>
        </w:tc>
        <w:tc>
          <w:tcPr>
            <w:tcW w:w="1666" w:type="dxa"/>
          </w:tcPr>
          <w:p>
            <w:pPr>
              <w:pStyle w:val="TableParagraph"/>
              <w:spacing w:before="54"/>
              <w:rPr>
                <w:b/>
                <w:sz w:val="24"/>
              </w:rPr>
            </w:pPr>
          </w:p>
          <w:p>
            <w:pPr>
              <w:pStyle w:val="TableParagraph"/>
              <w:ind w:left="11"/>
              <w:jc w:val="center"/>
              <w:rPr>
                <w:sz w:val="24"/>
              </w:rPr>
            </w:pPr>
            <w:r>
              <w:rPr>
                <w:sz w:val="24"/>
              </w:rPr>
              <w:t>NT$</w:t>
            </w:r>
            <w:r>
              <w:rPr>
                <w:spacing w:val="-2"/>
                <w:sz w:val="24"/>
              </w:rPr>
              <w:t> 13,600</w:t>
            </w:r>
          </w:p>
        </w:tc>
        <w:tc>
          <w:tcPr>
            <w:tcW w:w="1738" w:type="dxa"/>
          </w:tcPr>
          <w:p>
            <w:pPr>
              <w:pStyle w:val="TableParagraph"/>
              <w:spacing w:before="54"/>
              <w:rPr>
                <w:b/>
                <w:sz w:val="24"/>
              </w:rPr>
            </w:pPr>
          </w:p>
          <w:p>
            <w:pPr>
              <w:pStyle w:val="TableParagraph"/>
              <w:ind w:left="8"/>
              <w:jc w:val="center"/>
              <w:rPr>
                <w:sz w:val="24"/>
              </w:rPr>
            </w:pPr>
            <w:r>
              <w:rPr>
                <w:sz w:val="24"/>
              </w:rPr>
              <w:t>NT$</w:t>
            </w:r>
            <w:r>
              <w:rPr>
                <w:spacing w:val="-2"/>
                <w:sz w:val="24"/>
              </w:rPr>
              <w:t> </w:t>
            </w:r>
            <w:r>
              <w:rPr>
                <w:spacing w:val="-5"/>
                <w:sz w:val="24"/>
              </w:rPr>
              <w:t>108</w:t>
            </w:r>
          </w:p>
        </w:tc>
        <w:tc>
          <w:tcPr>
            <w:tcW w:w="2410" w:type="dxa"/>
          </w:tcPr>
          <w:p>
            <w:pPr>
              <w:pStyle w:val="TableParagraph"/>
              <w:spacing w:before="54"/>
              <w:rPr>
                <w:b/>
                <w:sz w:val="24"/>
              </w:rPr>
            </w:pPr>
          </w:p>
          <w:p>
            <w:pPr>
              <w:pStyle w:val="TableParagraph"/>
              <w:ind w:left="75" w:right="68"/>
              <w:jc w:val="center"/>
              <w:rPr>
                <w:sz w:val="24"/>
              </w:rPr>
            </w:pPr>
            <w:r>
              <w:rPr>
                <w:sz w:val="24"/>
              </w:rPr>
              <w:t>NT$</w:t>
            </w:r>
            <w:r>
              <w:rPr>
                <w:spacing w:val="-2"/>
                <w:sz w:val="24"/>
              </w:rPr>
              <w:t> </w:t>
            </w:r>
            <w:r>
              <w:rPr>
                <w:spacing w:val="-5"/>
                <w:sz w:val="24"/>
              </w:rPr>
              <w:t>200</w:t>
            </w:r>
          </w:p>
        </w:tc>
        <w:tc>
          <w:tcPr>
            <w:tcW w:w="1913" w:type="dxa"/>
          </w:tcPr>
          <w:p>
            <w:pPr>
              <w:pStyle w:val="TableParagraph"/>
              <w:spacing w:before="54"/>
              <w:rPr>
                <w:b/>
                <w:sz w:val="24"/>
              </w:rPr>
            </w:pPr>
          </w:p>
          <w:p>
            <w:pPr>
              <w:pStyle w:val="TableParagraph"/>
              <w:ind w:left="7" w:right="2"/>
              <w:jc w:val="center"/>
              <w:rPr>
                <w:sz w:val="24"/>
              </w:rPr>
            </w:pPr>
            <w:r>
              <w:rPr>
                <w:sz w:val="24"/>
              </w:rPr>
              <w:t>Twin</w:t>
            </w:r>
            <w:r>
              <w:rPr>
                <w:spacing w:val="-2"/>
                <w:sz w:val="24"/>
              </w:rPr>
              <w:t> Suite</w:t>
            </w:r>
          </w:p>
        </w:tc>
      </w:tr>
    </w:tbl>
    <w:p>
      <w:pPr>
        <w:pStyle w:val="BodyText"/>
        <w:spacing w:before="111"/>
        <w:rPr>
          <w:b/>
          <w:sz w:val="24"/>
        </w:rPr>
      </w:pPr>
    </w:p>
    <w:p>
      <w:pPr>
        <w:spacing w:before="0"/>
        <w:ind w:left="372" w:right="0" w:firstLine="0"/>
        <w:jc w:val="left"/>
        <w:rPr>
          <w:rFonts w:ascii="標楷體" w:eastAsia="標楷體" w:hint="eastAsia"/>
          <w:b/>
          <w:sz w:val="24"/>
        </w:rPr>
      </w:pPr>
      <w:r>
        <w:rPr>
          <w:rFonts w:ascii="標楷體" w:eastAsia="標楷體" w:hint="eastAsia"/>
          <w:b/>
          <w:spacing w:val="-6"/>
          <w:sz w:val="24"/>
        </w:rPr>
        <w:t>楠梓校區</w:t>
      </w:r>
    </w:p>
    <w:p>
      <w:pPr>
        <w:pStyle w:val="BodyText"/>
        <w:spacing w:before="5"/>
        <w:rPr>
          <w:rFonts w:ascii="標楷體"/>
          <w:b/>
          <w:sz w:val="20"/>
        </w:rPr>
      </w:pPr>
    </w:p>
    <w:tbl>
      <w:tblPr>
        <w:tblW w:w="0" w:type="auto"/>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2"/>
        <w:gridCol w:w="1915"/>
        <w:gridCol w:w="1682"/>
        <w:gridCol w:w="2030"/>
        <w:gridCol w:w="2380"/>
      </w:tblGrid>
      <w:tr>
        <w:trPr>
          <w:trHeight w:val="601" w:hRule="atLeast"/>
        </w:trPr>
        <w:tc>
          <w:tcPr>
            <w:tcW w:w="1742" w:type="dxa"/>
          </w:tcPr>
          <w:p>
            <w:pPr>
              <w:pStyle w:val="TableParagraph"/>
              <w:spacing w:before="174"/>
              <w:ind w:left="10"/>
              <w:jc w:val="center"/>
              <w:rPr>
                <w:rFonts w:ascii="標楷體" w:eastAsia="標楷體" w:hint="eastAsia"/>
                <w:sz w:val="24"/>
              </w:rPr>
            </w:pPr>
            <w:r>
              <w:rPr>
                <w:rFonts w:ascii="標楷體" w:eastAsia="標楷體" w:hint="eastAsia"/>
                <w:spacing w:val="-3"/>
                <w:sz w:val="24"/>
              </w:rPr>
              <w:t>宿舍名稱</w:t>
            </w:r>
          </w:p>
        </w:tc>
        <w:tc>
          <w:tcPr>
            <w:tcW w:w="1915" w:type="dxa"/>
          </w:tcPr>
          <w:p>
            <w:pPr>
              <w:pStyle w:val="TableParagraph"/>
              <w:spacing w:before="174"/>
              <w:ind w:left="13" w:right="3"/>
              <w:jc w:val="center"/>
              <w:rPr>
                <w:rFonts w:ascii="標楷體" w:eastAsia="標楷體" w:hint="eastAsia"/>
                <w:sz w:val="24"/>
              </w:rPr>
            </w:pPr>
            <w:r>
              <w:rPr>
                <w:rFonts w:ascii="標楷體" w:eastAsia="標楷體" w:hint="eastAsia"/>
                <w:spacing w:val="-2"/>
                <w:sz w:val="24"/>
              </w:rPr>
              <w:t>每學期收費金額</w:t>
            </w:r>
          </w:p>
        </w:tc>
        <w:tc>
          <w:tcPr>
            <w:tcW w:w="1682" w:type="dxa"/>
          </w:tcPr>
          <w:p>
            <w:pPr>
              <w:pStyle w:val="TableParagraph"/>
              <w:spacing w:line="306" w:lineRule="exact" w:before="26"/>
              <w:ind w:left="13"/>
              <w:jc w:val="center"/>
              <w:rPr>
                <w:rFonts w:ascii="標楷體" w:eastAsia="標楷體" w:hint="eastAsia"/>
                <w:sz w:val="24"/>
              </w:rPr>
            </w:pPr>
            <w:r>
              <w:rPr>
                <w:rFonts w:ascii="標楷體" w:eastAsia="標楷體" w:hint="eastAsia"/>
                <w:spacing w:val="-2"/>
                <w:sz w:val="24"/>
              </w:rPr>
              <w:t>每日收費金額</w:t>
            </w:r>
          </w:p>
          <w:p>
            <w:pPr>
              <w:pStyle w:val="TableParagraph"/>
              <w:spacing w:line="250" w:lineRule="exact"/>
              <w:ind w:left="13"/>
              <w:jc w:val="center"/>
              <w:rPr>
                <w:rFonts w:ascii="標楷體" w:eastAsia="標楷體" w:hint="eastAsia"/>
                <w:sz w:val="24"/>
              </w:rPr>
            </w:pPr>
            <w:r>
              <w:rPr>
                <w:rFonts w:ascii="標楷體" w:eastAsia="標楷體" w:hint="eastAsia"/>
                <w:sz w:val="24"/>
              </w:rPr>
              <w:t>（學期中</w:t>
            </w:r>
            <w:r>
              <w:rPr>
                <w:rFonts w:ascii="標楷體" w:eastAsia="標楷體" w:hint="eastAsia"/>
                <w:spacing w:val="-10"/>
                <w:sz w:val="24"/>
              </w:rPr>
              <w:t>）</w:t>
            </w:r>
          </w:p>
        </w:tc>
        <w:tc>
          <w:tcPr>
            <w:tcW w:w="2030" w:type="dxa"/>
          </w:tcPr>
          <w:p>
            <w:pPr>
              <w:pStyle w:val="TableParagraph"/>
              <w:spacing w:line="300" w:lineRule="exact"/>
              <w:ind w:left="175" w:right="163"/>
              <w:rPr>
                <w:rFonts w:ascii="標楷體" w:eastAsia="標楷體" w:hint="eastAsia"/>
                <w:sz w:val="24"/>
              </w:rPr>
            </w:pPr>
            <w:r>
              <w:rPr>
                <w:rFonts w:ascii="標楷體" w:eastAsia="標楷體" w:hint="eastAsia"/>
                <w:spacing w:val="-2"/>
                <w:sz w:val="24"/>
              </w:rPr>
              <w:t>短期住宿每日收費金額(寒暑假)</w:t>
            </w:r>
          </w:p>
        </w:tc>
        <w:tc>
          <w:tcPr>
            <w:tcW w:w="2380" w:type="dxa"/>
          </w:tcPr>
          <w:p>
            <w:pPr>
              <w:pStyle w:val="TableParagraph"/>
              <w:spacing w:before="174"/>
              <w:ind w:left="13"/>
              <w:jc w:val="center"/>
              <w:rPr>
                <w:rFonts w:ascii="標楷體" w:eastAsia="標楷體" w:hint="eastAsia"/>
                <w:sz w:val="24"/>
              </w:rPr>
            </w:pPr>
            <w:r>
              <w:rPr>
                <w:rFonts w:ascii="標楷體" w:eastAsia="標楷體" w:hint="eastAsia"/>
                <w:spacing w:val="-5"/>
                <w:sz w:val="24"/>
              </w:rPr>
              <w:t>房型</w:t>
            </w:r>
          </w:p>
        </w:tc>
      </w:tr>
      <w:tr>
        <w:trPr>
          <w:trHeight w:val="397" w:hRule="atLeast"/>
        </w:trPr>
        <w:tc>
          <w:tcPr>
            <w:tcW w:w="1742" w:type="dxa"/>
          </w:tcPr>
          <w:p>
            <w:pPr>
              <w:pStyle w:val="TableParagraph"/>
              <w:spacing w:line="275" w:lineRule="exact" w:before="102"/>
              <w:ind w:left="10"/>
              <w:jc w:val="center"/>
              <w:rPr>
                <w:rFonts w:ascii="標楷體" w:eastAsia="標楷體" w:hint="eastAsia"/>
                <w:sz w:val="24"/>
              </w:rPr>
            </w:pPr>
            <w:r>
              <w:rPr>
                <w:rFonts w:ascii="標楷體" w:eastAsia="標楷體" w:hint="eastAsia"/>
                <w:spacing w:val="-2"/>
                <w:sz w:val="24"/>
              </w:rPr>
              <w:t>東海樓(女)</w:t>
            </w:r>
          </w:p>
        </w:tc>
        <w:tc>
          <w:tcPr>
            <w:tcW w:w="1915" w:type="dxa"/>
          </w:tcPr>
          <w:p>
            <w:pPr>
              <w:pStyle w:val="TableParagraph"/>
              <w:spacing w:line="275" w:lineRule="exact" w:before="102"/>
              <w:ind w:left="13"/>
              <w:jc w:val="center"/>
              <w:rPr>
                <w:rFonts w:ascii="標楷體" w:eastAsia="標楷體" w:hint="eastAsia"/>
                <w:sz w:val="24"/>
              </w:rPr>
            </w:pPr>
            <w:r>
              <w:rPr>
                <w:rFonts w:ascii="標楷體" w:eastAsia="標楷體" w:hint="eastAsia"/>
                <w:sz w:val="24"/>
              </w:rPr>
              <w:t>7,800</w:t>
            </w:r>
            <w:r>
              <w:rPr>
                <w:rFonts w:ascii="標楷體" w:eastAsia="標楷體" w:hint="eastAsia"/>
                <w:spacing w:val="-35"/>
                <w:sz w:val="24"/>
              </w:rPr>
              <w:t> 元</w:t>
            </w:r>
          </w:p>
        </w:tc>
        <w:tc>
          <w:tcPr>
            <w:tcW w:w="1682" w:type="dxa"/>
          </w:tcPr>
          <w:p>
            <w:pPr>
              <w:pStyle w:val="TableParagraph"/>
              <w:spacing w:line="275" w:lineRule="exact" w:before="102"/>
              <w:ind w:left="13" w:right="2"/>
              <w:jc w:val="center"/>
              <w:rPr>
                <w:rFonts w:ascii="標楷體" w:eastAsia="標楷體" w:hint="eastAsia"/>
                <w:sz w:val="24"/>
              </w:rPr>
            </w:pPr>
            <w:r>
              <w:rPr>
                <w:rFonts w:ascii="標楷體" w:eastAsia="標楷體" w:hint="eastAsia"/>
                <w:sz w:val="24"/>
              </w:rPr>
              <w:t>62</w:t>
            </w:r>
            <w:r>
              <w:rPr>
                <w:rFonts w:ascii="標楷體" w:eastAsia="標楷體" w:hint="eastAsia"/>
                <w:spacing w:val="-35"/>
                <w:sz w:val="24"/>
              </w:rPr>
              <w:t> 元</w:t>
            </w:r>
          </w:p>
        </w:tc>
        <w:tc>
          <w:tcPr>
            <w:tcW w:w="2030" w:type="dxa"/>
          </w:tcPr>
          <w:p>
            <w:pPr>
              <w:pStyle w:val="TableParagraph"/>
              <w:spacing w:line="275" w:lineRule="exact" w:before="102"/>
              <w:ind w:left="14"/>
              <w:jc w:val="center"/>
              <w:rPr>
                <w:rFonts w:ascii="標楷體" w:eastAsia="標楷體" w:hint="eastAsia"/>
                <w:sz w:val="24"/>
              </w:rPr>
            </w:pPr>
            <w:r>
              <w:rPr>
                <w:rFonts w:ascii="標楷體" w:eastAsia="標楷體" w:hint="eastAsia"/>
                <w:sz w:val="24"/>
              </w:rPr>
              <w:t>100</w:t>
            </w:r>
            <w:r>
              <w:rPr>
                <w:rFonts w:ascii="標楷體" w:eastAsia="標楷體" w:hint="eastAsia"/>
                <w:spacing w:val="-35"/>
                <w:sz w:val="24"/>
              </w:rPr>
              <w:t> 元</w:t>
            </w:r>
          </w:p>
        </w:tc>
        <w:tc>
          <w:tcPr>
            <w:tcW w:w="2380" w:type="dxa"/>
          </w:tcPr>
          <w:p>
            <w:pPr>
              <w:pStyle w:val="TableParagraph"/>
              <w:spacing w:line="275" w:lineRule="exact" w:before="102"/>
              <w:ind w:left="29"/>
              <w:rPr>
                <w:rFonts w:ascii="標楷體" w:eastAsia="標楷體" w:hint="eastAsia"/>
                <w:sz w:val="24"/>
              </w:rPr>
            </w:pPr>
            <w:r>
              <w:rPr>
                <w:rFonts w:ascii="標楷體" w:eastAsia="標楷體" w:hint="eastAsia"/>
                <w:spacing w:val="-2"/>
                <w:sz w:val="24"/>
              </w:rPr>
              <w:t>雅房(五人房)</w:t>
            </w:r>
          </w:p>
        </w:tc>
      </w:tr>
      <w:tr>
        <w:trPr>
          <w:trHeight w:val="400" w:hRule="atLeast"/>
        </w:trPr>
        <w:tc>
          <w:tcPr>
            <w:tcW w:w="1742" w:type="dxa"/>
          </w:tcPr>
          <w:p>
            <w:pPr>
              <w:pStyle w:val="TableParagraph"/>
              <w:spacing w:line="275" w:lineRule="exact" w:before="105"/>
              <w:ind w:left="10"/>
              <w:jc w:val="center"/>
              <w:rPr>
                <w:rFonts w:ascii="標楷體" w:eastAsia="標楷體" w:hint="eastAsia"/>
                <w:sz w:val="24"/>
              </w:rPr>
            </w:pPr>
            <w:r>
              <w:rPr>
                <w:rFonts w:ascii="標楷體" w:eastAsia="標楷體" w:hint="eastAsia"/>
                <w:spacing w:val="-2"/>
                <w:sz w:val="24"/>
              </w:rPr>
              <w:t>東海樓(女)</w:t>
            </w:r>
          </w:p>
        </w:tc>
        <w:tc>
          <w:tcPr>
            <w:tcW w:w="1915" w:type="dxa"/>
          </w:tcPr>
          <w:p>
            <w:pPr>
              <w:pStyle w:val="TableParagraph"/>
              <w:spacing w:line="275" w:lineRule="exact" w:before="105"/>
              <w:ind w:left="13"/>
              <w:jc w:val="center"/>
              <w:rPr>
                <w:rFonts w:ascii="標楷體" w:eastAsia="標楷體" w:hint="eastAsia"/>
                <w:sz w:val="24"/>
              </w:rPr>
            </w:pPr>
            <w:r>
              <w:rPr>
                <w:rFonts w:ascii="標楷體" w:eastAsia="標楷體" w:hint="eastAsia"/>
                <w:sz w:val="24"/>
              </w:rPr>
              <w:t>8,550</w:t>
            </w:r>
            <w:r>
              <w:rPr>
                <w:rFonts w:ascii="標楷體" w:eastAsia="標楷體" w:hint="eastAsia"/>
                <w:spacing w:val="-35"/>
                <w:sz w:val="24"/>
              </w:rPr>
              <w:t> 元</w:t>
            </w:r>
          </w:p>
        </w:tc>
        <w:tc>
          <w:tcPr>
            <w:tcW w:w="1682" w:type="dxa"/>
          </w:tcPr>
          <w:p>
            <w:pPr>
              <w:pStyle w:val="TableParagraph"/>
              <w:spacing w:line="275" w:lineRule="exact" w:before="105"/>
              <w:ind w:left="13" w:right="2"/>
              <w:jc w:val="center"/>
              <w:rPr>
                <w:rFonts w:ascii="標楷體" w:eastAsia="標楷體" w:hint="eastAsia"/>
                <w:sz w:val="24"/>
              </w:rPr>
            </w:pPr>
            <w:r>
              <w:rPr>
                <w:rFonts w:ascii="標楷體" w:eastAsia="標楷體" w:hint="eastAsia"/>
                <w:sz w:val="24"/>
              </w:rPr>
              <w:t>68</w:t>
            </w:r>
            <w:r>
              <w:rPr>
                <w:rFonts w:ascii="標楷體" w:eastAsia="標楷體" w:hint="eastAsia"/>
                <w:spacing w:val="-35"/>
                <w:sz w:val="24"/>
              </w:rPr>
              <w:t> 元</w:t>
            </w:r>
          </w:p>
        </w:tc>
        <w:tc>
          <w:tcPr>
            <w:tcW w:w="2030" w:type="dxa"/>
          </w:tcPr>
          <w:p>
            <w:pPr>
              <w:pStyle w:val="TableParagraph"/>
              <w:spacing w:line="275" w:lineRule="exact" w:before="105"/>
              <w:ind w:left="14"/>
              <w:jc w:val="center"/>
              <w:rPr>
                <w:rFonts w:ascii="標楷體" w:eastAsia="標楷體" w:hint="eastAsia"/>
                <w:sz w:val="24"/>
              </w:rPr>
            </w:pPr>
            <w:r>
              <w:rPr>
                <w:rFonts w:ascii="標楷體" w:eastAsia="標楷體" w:hint="eastAsia"/>
                <w:sz w:val="24"/>
              </w:rPr>
              <w:t>120</w:t>
            </w:r>
            <w:r>
              <w:rPr>
                <w:rFonts w:ascii="標楷體" w:eastAsia="標楷體" w:hint="eastAsia"/>
                <w:spacing w:val="-35"/>
                <w:sz w:val="24"/>
              </w:rPr>
              <w:t> 元</w:t>
            </w:r>
          </w:p>
        </w:tc>
        <w:tc>
          <w:tcPr>
            <w:tcW w:w="2380" w:type="dxa"/>
          </w:tcPr>
          <w:p>
            <w:pPr>
              <w:pStyle w:val="TableParagraph"/>
              <w:spacing w:line="275" w:lineRule="exact" w:before="105"/>
              <w:ind w:left="29"/>
              <w:rPr>
                <w:rFonts w:ascii="標楷體" w:eastAsia="標楷體" w:hint="eastAsia"/>
                <w:sz w:val="24"/>
              </w:rPr>
            </w:pPr>
            <w:r>
              <w:rPr>
                <w:rFonts w:ascii="標楷體" w:eastAsia="標楷體" w:hint="eastAsia"/>
                <w:sz w:val="24"/>
              </w:rPr>
              <w:t>套房(四人房；4</w:t>
            </w:r>
            <w:r>
              <w:rPr>
                <w:rFonts w:ascii="標楷體" w:eastAsia="標楷體" w:hint="eastAsia"/>
                <w:spacing w:val="-24"/>
                <w:sz w:val="24"/>
              </w:rPr>
              <w:t> 間)</w:t>
            </w:r>
          </w:p>
        </w:tc>
      </w:tr>
      <w:tr>
        <w:trPr>
          <w:trHeight w:val="400" w:hRule="atLeast"/>
        </w:trPr>
        <w:tc>
          <w:tcPr>
            <w:tcW w:w="1742" w:type="dxa"/>
          </w:tcPr>
          <w:p>
            <w:pPr>
              <w:pStyle w:val="TableParagraph"/>
              <w:spacing w:line="275" w:lineRule="exact" w:before="105"/>
              <w:ind w:left="10"/>
              <w:jc w:val="center"/>
              <w:rPr>
                <w:rFonts w:ascii="標楷體" w:eastAsia="標楷體" w:hint="eastAsia"/>
                <w:sz w:val="24"/>
              </w:rPr>
            </w:pPr>
            <w:r>
              <w:rPr>
                <w:rFonts w:ascii="標楷體" w:eastAsia="標楷體" w:hint="eastAsia"/>
                <w:spacing w:val="-2"/>
                <w:sz w:val="24"/>
              </w:rPr>
              <w:t>黃海樓(女)</w:t>
            </w:r>
          </w:p>
        </w:tc>
        <w:tc>
          <w:tcPr>
            <w:tcW w:w="1915" w:type="dxa"/>
          </w:tcPr>
          <w:p>
            <w:pPr>
              <w:pStyle w:val="TableParagraph"/>
              <w:spacing w:line="275" w:lineRule="exact" w:before="105"/>
              <w:ind w:left="13"/>
              <w:jc w:val="center"/>
              <w:rPr>
                <w:rFonts w:ascii="標楷體" w:eastAsia="標楷體" w:hint="eastAsia"/>
                <w:sz w:val="24"/>
              </w:rPr>
            </w:pPr>
            <w:r>
              <w:rPr>
                <w:rFonts w:ascii="標楷體" w:eastAsia="標楷體" w:hint="eastAsia"/>
                <w:sz w:val="24"/>
              </w:rPr>
              <w:t>7,800</w:t>
            </w:r>
            <w:r>
              <w:rPr>
                <w:rFonts w:ascii="標楷體" w:eastAsia="標楷體" w:hint="eastAsia"/>
                <w:spacing w:val="-35"/>
                <w:sz w:val="24"/>
              </w:rPr>
              <w:t> 元</w:t>
            </w:r>
          </w:p>
        </w:tc>
        <w:tc>
          <w:tcPr>
            <w:tcW w:w="1682" w:type="dxa"/>
          </w:tcPr>
          <w:p>
            <w:pPr>
              <w:pStyle w:val="TableParagraph"/>
              <w:spacing w:line="275" w:lineRule="exact" w:before="105"/>
              <w:ind w:left="13" w:right="2"/>
              <w:jc w:val="center"/>
              <w:rPr>
                <w:rFonts w:ascii="標楷體" w:eastAsia="標楷體" w:hint="eastAsia"/>
                <w:sz w:val="24"/>
              </w:rPr>
            </w:pPr>
            <w:r>
              <w:rPr>
                <w:rFonts w:ascii="標楷體" w:eastAsia="標楷體" w:hint="eastAsia"/>
                <w:sz w:val="24"/>
              </w:rPr>
              <w:t>62</w:t>
            </w:r>
            <w:r>
              <w:rPr>
                <w:rFonts w:ascii="標楷體" w:eastAsia="標楷體" w:hint="eastAsia"/>
                <w:spacing w:val="-35"/>
                <w:sz w:val="24"/>
              </w:rPr>
              <w:t> 元</w:t>
            </w:r>
          </w:p>
        </w:tc>
        <w:tc>
          <w:tcPr>
            <w:tcW w:w="2030" w:type="dxa"/>
          </w:tcPr>
          <w:p>
            <w:pPr>
              <w:pStyle w:val="TableParagraph"/>
              <w:spacing w:line="275" w:lineRule="exact" w:before="105"/>
              <w:ind w:left="14"/>
              <w:jc w:val="center"/>
              <w:rPr>
                <w:rFonts w:ascii="標楷體" w:eastAsia="標楷體" w:hint="eastAsia"/>
                <w:sz w:val="24"/>
              </w:rPr>
            </w:pPr>
            <w:r>
              <w:rPr>
                <w:rFonts w:ascii="標楷體" w:eastAsia="標楷體" w:hint="eastAsia"/>
                <w:sz w:val="24"/>
              </w:rPr>
              <w:t>100</w:t>
            </w:r>
            <w:r>
              <w:rPr>
                <w:rFonts w:ascii="標楷體" w:eastAsia="標楷體" w:hint="eastAsia"/>
                <w:spacing w:val="-35"/>
                <w:sz w:val="24"/>
              </w:rPr>
              <w:t> 元</w:t>
            </w:r>
          </w:p>
        </w:tc>
        <w:tc>
          <w:tcPr>
            <w:tcW w:w="2380" w:type="dxa"/>
          </w:tcPr>
          <w:p>
            <w:pPr>
              <w:pStyle w:val="TableParagraph"/>
              <w:spacing w:line="275" w:lineRule="exact" w:before="105"/>
              <w:ind w:left="29"/>
              <w:rPr>
                <w:rFonts w:ascii="標楷體" w:eastAsia="標楷體" w:hint="eastAsia"/>
                <w:sz w:val="24"/>
              </w:rPr>
            </w:pPr>
            <w:r>
              <w:rPr>
                <w:rFonts w:ascii="標楷體" w:eastAsia="標楷體" w:hint="eastAsia"/>
                <w:spacing w:val="-2"/>
                <w:sz w:val="24"/>
              </w:rPr>
              <w:t>雅房(五人房)</w:t>
            </w:r>
          </w:p>
        </w:tc>
      </w:tr>
      <w:tr>
        <w:trPr>
          <w:trHeight w:val="400" w:hRule="atLeast"/>
        </w:trPr>
        <w:tc>
          <w:tcPr>
            <w:tcW w:w="1742" w:type="dxa"/>
          </w:tcPr>
          <w:p>
            <w:pPr>
              <w:pStyle w:val="TableParagraph"/>
              <w:spacing w:line="275" w:lineRule="exact" w:before="105"/>
              <w:ind w:left="10"/>
              <w:jc w:val="center"/>
              <w:rPr>
                <w:rFonts w:ascii="標楷體" w:eastAsia="標楷體" w:hint="eastAsia"/>
                <w:sz w:val="24"/>
              </w:rPr>
            </w:pPr>
            <w:r>
              <w:rPr>
                <w:rFonts w:ascii="標楷體" w:eastAsia="標楷體" w:hint="eastAsia"/>
                <w:spacing w:val="-2"/>
                <w:sz w:val="24"/>
              </w:rPr>
              <w:t>南海樓(男)</w:t>
            </w:r>
          </w:p>
        </w:tc>
        <w:tc>
          <w:tcPr>
            <w:tcW w:w="1915" w:type="dxa"/>
          </w:tcPr>
          <w:p>
            <w:pPr>
              <w:pStyle w:val="TableParagraph"/>
              <w:spacing w:line="275" w:lineRule="exact" w:before="105"/>
              <w:ind w:left="13"/>
              <w:jc w:val="center"/>
              <w:rPr>
                <w:rFonts w:ascii="標楷體" w:eastAsia="標楷體" w:hint="eastAsia"/>
                <w:sz w:val="24"/>
              </w:rPr>
            </w:pPr>
            <w:r>
              <w:rPr>
                <w:rFonts w:ascii="標楷體" w:eastAsia="標楷體" w:hint="eastAsia"/>
                <w:sz w:val="24"/>
              </w:rPr>
              <w:t>7,800</w:t>
            </w:r>
            <w:r>
              <w:rPr>
                <w:rFonts w:ascii="標楷體" w:eastAsia="標楷體" w:hint="eastAsia"/>
                <w:spacing w:val="-35"/>
                <w:sz w:val="24"/>
              </w:rPr>
              <w:t> 元</w:t>
            </w:r>
          </w:p>
        </w:tc>
        <w:tc>
          <w:tcPr>
            <w:tcW w:w="1682" w:type="dxa"/>
          </w:tcPr>
          <w:p>
            <w:pPr>
              <w:pStyle w:val="TableParagraph"/>
              <w:spacing w:line="275" w:lineRule="exact" w:before="105"/>
              <w:ind w:left="13" w:right="2"/>
              <w:jc w:val="center"/>
              <w:rPr>
                <w:rFonts w:ascii="標楷體" w:eastAsia="標楷體" w:hint="eastAsia"/>
                <w:sz w:val="24"/>
              </w:rPr>
            </w:pPr>
            <w:r>
              <w:rPr>
                <w:rFonts w:ascii="標楷體" w:eastAsia="標楷體" w:hint="eastAsia"/>
                <w:sz w:val="24"/>
              </w:rPr>
              <w:t>62</w:t>
            </w:r>
            <w:r>
              <w:rPr>
                <w:rFonts w:ascii="標楷體" w:eastAsia="標楷體" w:hint="eastAsia"/>
                <w:spacing w:val="-35"/>
                <w:sz w:val="24"/>
              </w:rPr>
              <w:t> 元</w:t>
            </w:r>
          </w:p>
        </w:tc>
        <w:tc>
          <w:tcPr>
            <w:tcW w:w="2030" w:type="dxa"/>
          </w:tcPr>
          <w:p>
            <w:pPr>
              <w:pStyle w:val="TableParagraph"/>
              <w:spacing w:line="275" w:lineRule="exact" w:before="105"/>
              <w:ind w:left="14"/>
              <w:jc w:val="center"/>
              <w:rPr>
                <w:rFonts w:ascii="標楷體" w:eastAsia="標楷體" w:hint="eastAsia"/>
                <w:sz w:val="24"/>
              </w:rPr>
            </w:pPr>
            <w:r>
              <w:rPr>
                <w:rFonts w:ascii="標楷體" w:eastAsia="標楷體" w:hint="eastAsia"/>
                <w:sz w:val="24"/>
              </w:rPr>
              <w:t>100</w:t>
            </w:r>
            <w:r>
              <w:rPr>
                <w:rFonts w:ascii="標楷體" w:eastAsia="標楷體" w:hint="eastAsia"/>
                <w:spacing w:val="-35"/>
                <w:sz w:val="24"/>
              </w:rPr>
              <w:t> 元</w:t>
            </w:r>
          </w:p>
        </w:tc>
        <w:tc>
          <w:tcPr>
            <w:tcW w:w="2380" w:type="dxa"/>
          </w:tcPr>
          <w:p>
            <w:pPr>
              <w:pStyle w:val="TableParagraph"/>
              <w:spacing w:line="275" w:lineRule="exact" w:before="105"/>
              <w:ind w:left="29"/>
              <w:rPr>
                <w:rFonts w:ascii="標楷體" w:eastAsia="標楷體" w:hint="eastAsia"/>
                <w:sz w:val="24"/>
              </w:rPr>
            </w:pPr>
            <w:r>
              <w:rPr>
                <w:rFonts w:ascii="標楷體" w:eastAsia="標楷體" w:hint="eastAsia"/>
                <w:spacing w:val="-2"/>
                <w:sz w:val="24"/>
              </w:rPr>
              <w:t>雅房(五人房)</w:t>
            </w:r>
          </w:p>
        </w:tc>
      </w:tr>
      <w:tr>
        <w:trPr>
          <w:trHeight w:val="400" w:hRule="atLeast"/>
        </w:trPr>
        <w:tc>
          <w:tcPr>
            <w:tcW w:w="1742" w:type="dxa"/>
          </w:tcPr>
          <w:p>
            <w:pPr>
              <w:pStyle w:val="TableParagraph"/>
              <w:spacing w:line="275" w:lineRule="exact" w:before="105"/>
              <w:ind w:left="10"/>
              <w:jc w:val="center"/>
              <w:rPr>
                <w:rFonts w:ascii="標楷體" w:eastAsia="標楷體" w:hint="eastAsia"/>
                <w:sz w:val="24"/>
              </w:rPr>
            </w:pPr>
            <w:r>
              <w:rPr>
                <w:rFonts w:ascii="標楷體" w:eastAsia="標楷體" w:hint="eastAsia"/>
                <w:spacing w:val="-2"/>
                <w:sz w:val="24"/>
              </w:rPr>
              <w:t>南海樓(男)</w:t>
            </w:r>
          </w:p>
        </w:tc>
        <w:tc>
          <w:tcPr>
            <w:tcW w:w="1915" w:type="dxa"/>
          </w:tcPr>
          <w:p>
            <w:pPr>
              <w:pStyle w:val="TableParagraph"/>
              <w:spacing w:line="275" w:lineRule="exact" w:before="105"/>
              <w:ind w:left="13"/>
              <w:jc w:val="center"/>
              <w:rPr>
                <w:rFonts w:ascii="標楷體" w:eastAsia="標楷體" w:hint="eastAsia"/>
                <w:sz w:val="24"/>
              </w:rPr>
            </w:pPr>
            <w:r>
              <w:rPr>
                <w:rFonts w:ascii="標楷體" w:eastAsia="標楷體" w:hint="eastAsia"/>
                <w:sz w:val="24"/>
              </w:rPr>
              <w:t>8,550</w:t>
            </w:r>
            <w:r>
              <w:rPr>
                <w:rFonts w:ascii="標楷體" w:eastAsia="標楷體" w:hint="eastAsia"/>
                <w:spacing w:val="-35"/>
                <w:sz w:val="24"/>
              </w:rPr>
              <w:t> 元</w:t>
            </w:r>
          </w:p>
        </w:tc>
        <w:tc>
          <w:tcPr>
            <w:tcW w:w="1682" w:type="dxa"/>
          </w:tcPr>
          <w:p>
            <w:pPr>
              <w:pStyle w:val="TableParagraph"/>
              <w:spacing w:line="275" w:lineRule="exact" w:before="105"/>
              <w:ind w:left="13" w:right="2"/>
              <w:jc w:val="center"/>
              <w:rPr>
                <w:rFonts w:ascii="標楷體" w:eastAsia="標楷體" w:hint="eastAsia"/>
                <w:sz w:val="24"/>
              </w:rPr>
            </w:pPr>
            <w:r>
              <w:rPr>
                <w:rFonts w:ascii="標楷體" w:eastAsia="標楷體" w:hint="eastAsia"/>
                <w:sz w:val="24"/>
              </w:rPr>
              <w:t>68</w:t>
            </w:r>
            <w:r>
              <w:rPr>
                <w:rFonts w:ascii="標楷體" w:eastAsia="標楷體" w:hint="eastAsia"/>
                <w:spacing w:val="-35"/>
                <w:sz w:val="24"/>
              </w:rPr>
              <w:t> 元</w:t>
            </w:r>
          </w:p>
        </w:tc>
        <w:tc>
          <w:tcPr>
            <w:tcW w:w="2030" w:type="dxa"/>
          </w:tcPr>
          <w:p>
            <w:pPr>
              <w:pStyle w:val="TableParagraph"/>
              <w:spacing w:line="275" w:lineRule="exact" w:before="105"/>
              <w:ind w:left="14"/>
              <w:jc w:val="center"/>
              <w:rPr>
                <w:rFonts w:ascii="標楷體" w:eastAsia="標楷體" w:hint="eastAsia"/>
                <w:sz w:val="24"/>
              </w:rPr>
            </w:pPr>
            <w:r>
              <w:rPr>
                <w:rFonts w:ascii="標楷體" w:eastAsia="標楷體" w:hint="eastAsia"/>
                <w:sz w:val="24"/>
              </w:rPr>
              <w:t>120</w:t>
            </w:r>
            <w:r>
              <w:rPr>
                <w:rFonts w:ascii="標楷體" w:eastAsia="標楷體" w:hint="eastAsia"/>
                <w:spacing w:val="-35"/>
                <w:sz w:val="24"/>
              </w:rPr>
              <w:t> 元</w:t>
            </w:r>
          </w:p>
        </w:tc>
        <w:tc>
          <w:tcPr>
            <w:tcW w:w="2380" w:type="dxa"/>
          </w:tcPr>
          <w:p>
            <w:pPr>
              <w:pStyle w:val="TableParagraph"/>
              <w:spacing w:line="275" w:lineRule="exact" w:before="105"/>
              <w:ind w:left="29"/>
              <w:rPr>
                <w:rFonts w:ascii="標楷體" w:eastAsia="標楷體" w:hint="eastAsia"/>
                <w:sz w:val="24"/>
              </w:rPr>
            </w:pPr>
            <w:r>
              <w:rPr>
                <w:rFonts w:ascii="標楷體" w:eastAsia="標楷體" w:hint="eastAsia"/>
                <w:sz w:val="24"/>
              </w:rPr>
              <w:t>套房(四人房；3</w:t>
            </w:r>
            <w:r>
              <w:rPr>
                <w:rFonts w:ascii="標楷體" w:eastAsia="標楷體" w:hint="eastAsia"/>
                <w:spacing w:val="-24"/>
                <w:sz w:val="24"/>
              </w:rPr>
              <w:t> 間)</w:t>
            </w:r>
          </w:p>
        </w:tc>
      </w:tr>
    </w:tbl>
    <w:p>
      <w:pPr>
        <w:spacing w:after="0" w:line="275" w:lineRule="exact"/>
        <w:rPr>
          <w:rFonts w:ascii="標楷體" w:eastAsia="標楷體" w:hint="eastAsia"/>
          <w:sz w:val="24"/>
        </w:rPr>
        <w:sectPr>
          <w:footerReference w:type="default" r:id="rId88"/>
          <w:pgSz w:w="11910" w:h="16840"/>
          <w:pgMar w:header="0" w:footer="0" w:top="960" w:bottom="280" w:left="760" w:right="520"/>
        </w:sectPr>
      </w:pPr>
    </w:p>
    <w:tbl>
      <w:tblPr>
        <w:tblW w:w="0" w:type="auto"/>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2"/>
        <w:gridCol w:w="1915"/>
        <w:gridCol w:w="1682"/>
        <w:gridCol w:w="2030"/>
        <w:gridCol w:w="2380"/>
      </w:tblGrid>
      <w:tr>
        <w:trPr>
          <w:trHeight w:val="400" w:hRule="atLeast"/>
        </w:trPr>
        <w:tc>
          <w:tcPr>
            <w:tcW w:w="1742" w:type="dxa"/>
          </w:tcPr>
          <w:p>
            <w:pPr>
              <w:pStyle w:val="TableParagraph"/>
              <w:spacing w:line="275" w:lineRule="exact" w:before="105"/>
              <w:ind w:left="271"/>
              <w:rPr>
                <w:rFonts w:ascii="標楷體" w:eastAsia="標楷體" w:hint="eastAsia"/>
                <w:sz w:val="24"/>
              </w:rPr>
            </w:pPr>
            <w:r>
              <w:rPr>
                <w:rFonts w:ascii="標楷體" w:eastAsia="標楷體" w:hint="eastAsia"/>
                <w:spacing w:val="-2"/>
                <w:sz w:val="24"/>
              </w:rPr>
              <w:t>慧海樓(男)</w:t>
            </w:r>
          </w:p>
        </w:tc>
        <w:tc>
          <w:tcPr>
            <w:tcW w:w="1915" w:type="dxa"/>
          </w:tcPr>
          <w:p>
            <w:pPr>
              <w:pStyle w:val="TableParagraph"/>
              <w:spacing w:line="275" w:lineRule="exact" w:before="105"/>
              <w:ind w:left="508"/>
              <w:rPr>
                <w:rFonts w:ascii="標楷體" w:eastAsia="標楷體" w:hint="eastAsia"/>
                <w:sz w:val="24"/>
              </w:rPr>
            </w:pPr>
            <w:r>
              <w:rPr>
                <w:rFonts w:ascii="標楷體" w:eastAsia="標楷體" w:hint="eastAsia"/>
                <w:sz w:val="24"/>
              </w:rPr>
              <w:t>7,800</w:t>
            </w:r>
            <w:r>
              <w:rPr>
                <w:rFonts w:ascii="標楷體" w:eastAsia="標楷體" w:hint="eastAsia"/>
                <w:spacing w:val="-35"/>
                <w:sz w:val="24"/>
              </w:rPr>
              <w:t> 元</w:t>
            </w:r>
          </w:p>
        </w:tc>
        <w:tc>
          <w:tcPr>
            <w:tcW w:w="1682" w:type="dxa"/>
          </w:tcPr>
          <w:p>
            <w:pPr>
              <w:pStyle w:val="TableParagraph"/>
              <w:spacing w:line="275" w:lineRule="exact" w:before="105"/>
              <w:ind w:left="13" w:right="2"/>
              <w:jc w:val="center"/>
              <w:rPr>
                <w:rFonts w:ascii="標楷體" w:eastAsia="標楷體" w:hint="eastAsia"/>
                <w:sz w:val="24"/>
              </w:rPr>
            </w:pPr>
            <w:r>
              <w:rPr>
                <w:rFonts w:ascii="標楷體" w:eastAsia="標楷體" w:hint="eastAsia"/>
                <w:sz w:val="24"/>
              </w:rPr>
              <w:t>62</w:t>
            </w:r>
            <w:r>
              <w:rPr>
                <w:rFonts w:ascii="標楷體" w:eastAsia="標楷體" w:hint="eastAsia"/>
                <w:spacing w:val="-35"/>
                <w:sz w:val="24"/>
              </w:rPr>
              <w:t> 元</w:t>
            </w:r>
          </w:p>
        </w:tc>
        <w:tc>
          <w:tcPr>
            <w:tcW w:w="2030" w:type="dxa"/>
          </w:tcPr>
          <w:p>
            <w:pPr>
              <w:pStyle w:val="TableParagraph"/>
              <w:spacing w:line="275" w:lineRule="exact" w:before="105"/>
              <w:ind w:left="687"/>
              <w:rPr>
                <w:rFonts w:ascii="標楷體" w:eastAsia="標楷體" w:hint="eastAsia"/>
                <w:sz w:val="24"/>
              </w:rPr>
            </w:pPr>
            <w:r>
              <w:rPr>
                <w:rFonts w:ascii="標楷體" w:eastAsia="標楷體" w:hint="eastAsia"/>
                <w:sz w:val="24"/>
              </w:rPr>
              <w:t>100</w:t>
            </w:r>
            <w:r>
              <w:rPr>
                <w:rFonts w:ascii="標楷體" w:eastAsia="標楷體" w:hint="eastAsia"/>
                <w:spacing w:val="-35"/>
                <w:sz w:val="24"/>
              </w:rPr>
              <w:t> 元</w:t>
            </w:r>
          </w:p>
        </w:tc>
        <w:tc>
          <w:tcPr>
            <w:tcW w:w="2380" w:type="dxa"/>
          </w:tcPr>
          <w:p>
            <w:pPr>
              <w:pStyle w:val="TableParagraph"/>
              <w:spacing w:line="275" w:lineRule="exact" w:before="105"/>
              <w:ind w:left="29"/>
              <w:rPr>
                <w:rFonts w:ascii="標楷體" w:eastAsia="標楷體" w:hint="eastAsia"/>
                <w:sz w:val="24"/>
              </w:rPr>
            </w:pPr>
            <w:r>
              <w:rPr>
                <w:rFonts w:ascii="標楷體" w:eastAsia="標楷體" w:hint="eastAsia"/>
                <w:spacing w:val="-2"/>
                <w:sz w:val="24"/>
              </w:rPr>
              <w:t>雅房(五人房)</w:t>
            </w:r>
          </w:p>
        </w:tc>
      </w:tr>
    </w:tbl>
    <w:p>
      <w:pPr>
        <w:spacing w:before="295"/>
        <w:ind w:left="360" w:right="0" w:firstLine="0"/>
        <w:jc w:val="left"/>
        <w:rPr>
          <w:b/>
          <w:sz w:val="24"/>
        </w:rPr>
      </w:pPr>
      <w:r>
        <w:rPr>
          <w:b/>
          <w:sz w:val="24"/>
        </w:rPr>
        <w:t>Nanzih</w:t>
      </w:r>
      <w:r>
        <w:rPr>
          <w:b/>
          <w:spacing w:val="-3"/>
          <w:sz w:val="24"/>
        </w:rPr>
        <w:t> </w:t>
      </w:r>
      <w:r>
        <w:rPr>
          <w:b/>
          <w:spacing w:val="-2"/>
          <w:sz w:val="24"/>
        </w:rPr>
        <w:t>Campus</w:t>
      </w:r>
    </w:p>
    <w:p>
      <w:pPr>
        <w:pStyle w:val="BodyText"/>
        <w:spacing w:before="90"/>
        <w:rPr>
          <w:b/>
          <w:sz w:val="20"/>
        </w:rPr>
      </w:pPr>
    </w:p>
    <w:tbl>
      <w:tblPr>
        <w:tblW w:w="0" w:type="auto"/>
        <w:jc w:val="left"/>
        <w:tblInd w:w="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9"/>
        <w:gridCol w:w="1531"/>
        <w:gridCol w:w="1788"/>
        <w:gridCol w:w="2350"/>
        <w:gridCol w:w="1954"/>
      </w:tblGrid>
      <w:tr>
        <w:trPr>
          <w:trHeight w:val="1269" w:hRule="atLeast"/>
        </w:trPr>
        <w:tc>
          <w:tcPr>
            <w:tcW w:w="2129" w:type="dxa"/>
          </w:tcPr>
          <w:p>
            <w:pPr>
              <w:pStyle w:val="TableParagraph"/>
              <w:spacing w:before="200"/>
              <w:rPr>
                <w:b/>
                <w:sz w:val="24"/>
              </w:rPr>
            </w:pPr>
          </w:p>
          <w:p>
            <w:pPr>
              <w:pStyle w:val="TableParagraph"/>
              <w:ind w:left="8"/>
              <w:jc w:val="center"/>
              <w:rPr>
                <w:sz w:val="24"/>
              </w:rPr>
            </w:pPr>
            <w:r>
              <w:rPr>
                <w:spacing w:val="-4"/>
                <w:sz w:val="24"/>
              </w:rPr>
              <w:t>Dorm</w:t>
            </w:r>
          </w:p>
        </w:tc>
        <w:tc>
          <w:tcPr>
            <w:tcW w:w="1531" w:type="dxa"/>
          </w:tcPr>
          <w:p>
            <w:pPr>
              <w:pStyle w:val="TableParagraph"/>
              <w:spacing w:before="42"/>
              <w:rPr>
                <w:b/>
                <w:sz w:val="24"/>
              </w:rPr>
            </w:pPr>
          </w:p>
          <w:p>
            <w:pPr>
              <w:pStyle w:val="TableParagraph"/>
              <w:spacing w:line="276" w:lineRule="auto"/>
              <w:ind w:left="256" w:right="40" w:hanging="200"/>
              <w:rPr>
                <w:sz w:val="24"/>
              </w:rPr>
            </w:pPr>
            <w:r>
              <w:rPr>
                <w:sz w:val="24"/>
              </w:rPr>
              <w:t>Each</w:t>
            </w:r>
            <w:r>
              <w:rPr>
                <w:spacing w:val="-15"/>
                <w:sz w:val="24"/>
              </w:rPr>
              <w:t> </w:t>
            </w:r>
            <w:r>
              <w:rPr>
                <w:sz w:val="24"/>
              </w:rPr>
              <w:t>Semester per Person</w:t>
            </w:r>
          </w:p>
        </w:tc>
        <w:tc>
          <w:tcPr>
            <w:tcW w:w="1788" w:type="dxa"/>
          </w:tcPr>
          <w:p>
            <w:pPr>
              <w:pStyle w:val="TableParagraph"/>
              <w:spacing w:line="276" w:lineRule="auto" w:before="159"/>
              <w:ind w:left="568" w:hanging="327"/>
              <w:rPr>
                <w:sz w:val="24"/>
              </w:rPr>
            </w:pPr>
            <w:r>
              <w:rPr>
                <w:sz w:val="24"/>
              </w:rPr>
              <w:t>Each</w:t>
            </w:r>
            <w:r>
              <w:rPr>
                <w:spacing w:val="-15"/>
                <w:sz w:val="24"/>
              </w:rPr>
              <w:t> </w:t>
            </w:r>
            <w:r>
              <w:rPr>
                <w:sz w:val="24"/>
              </w:rPr>
              <w:t>Day</w:t>
            </w:r>
            <w:r>
              <w:rPr>
                <w:spacing w:val="-15"/>
                <w:sz w:val="24"/>
              </w:rPr>
              <w:t> </w:t>
            </w:r>
            <w:r>
              <w:rPr>
                <w:sz w:val="24"/>
              </w:rPr>
              <w:t>per </w:t>
            </w:r>
            <w:r>
              <w:rPr>
                <w:spacing w:val="-2"/>
                <w:sz w:val="24"/>
              </w:rPr>
              <w:t>Person</w:t>
            </w:r>
          </w:p>
          <w:p>
            <w:pPr>
              <w:pStyle w:val="TableParagraph"/>
              <w:spacing w:line="275" w:lineRule="exact"/>
              <w:ind w:left="141"/>
              <w:rPr>
                <w:sz w:val="24"/>
              </w:rPr>
            </w:pPr>
            <w:r>
              <w:rPr>
                <w:sz w:val="24"/>
              </w:rPr>
              <w:t>during</w:t>
            </w:r>
            <w:r>
              <w:rPr>
                <w:spacing w:val="-3"/>
                <w:sz w:val="24"/>
              </w:rPr>
              <w:t> </w:t>
            </w:r>
            <w:r>
              <w:rPr>
                <w:spacing w:val="-2"/>
                <w:sz w:val="24"/>
              </w:rPr>
              <w:t>Semester</w:t>
            </w:r>
          </w:p>
        </w:tc>
        <w:tc>
          <w:tcPr>
            <w:tcW w:w="2350" w:type="dxa"/>
          </w:tcPr>
          <w:p>
            <w:pPr>
              <w:pStyle w:val="TableParagraph"/>
              <w:spacing w:line="276" w:lineRule="auto"/>
              <w:ind w:left="45" w:right="35"/>
              <w:jc w:val="center"/>
              <w:rPr>
                <w:sz w:val="24"/>
              </w:rPr>
            </w:pPr>
            <w:r>
              <w:rPr>
                <w:sz w:val="24"/>
              </w:rPr>
              <w:t>Short-term</w:t>
            </w:r>
            <w:r>
              <w:rPr>
                <w:spacing w:val="-15"/>
                <w:sz w:val="24"/>
              </w:rPr>
              <w:t> </w:t>
            </w:r>
            <w:r>
              <w:rPr>
                <w:sz w:val="24"/>
              </w:rPr>
              <w:t>Dorm</w:t>
            </w:r>
            <w:r>
              <w:rPr>
                <w:spacing w:val="-15"/>
                <w:sz w:val="24"/>
              </w:rPr>
              <w:t> </w:t>
            </w:r>
            <w:r>
              <w:rPr>
                <w:sz w:val="24"/>
              </w:rPr>
              <w:t>Fees for Each Day per Person during</w:t>
            </w:r>
          </w:p>
          <w:p>
            <w:pPr>
              <w:pStyle w:val="TableParagraph"/>
              <w:ind w:left="45" w:right="42"/>
              <w:jc w:val="center"/>
              <w:rPr>
                <w:sz w:val="24"/>
              </w:rPr>
            </w:pPr>
            <w:r>
              <w:rPr>
                <w:sz w:val="24"/>
              </w:rPr>
              <w:t>Winter/Summer</w:t>
            </w:r>
            <w:r>
              <w:rPr>
                <w:spacing w:val="-5"/>
                <w:sz w:val="24"/>
              </w:rPr>
              <w:t> </w:t>
            </w:r>
            <w:r>
              <w:rPr>
                <w:spacing w:val="-2"/>
                <w:sz w:val="24"/>
              </w:rPr>
              <w:t>Break</w:t>
            </w:r>
          </w:p>
        </w:tc>
        <w:tc>
          <w:tcPr>
            <w:tcW w:w="1954" w:type="dxa"/>
          </w:tcPr>
          <w:p>
            <w:pPr>
              <w:pStyle w:val="TableParagraph"/>
              <w:spacing w:before="200"/>
              <w:rPr>
                <w:b/>
                <w:sz w:val="24"/>
              </w:rPr>
            </w:pPr>
          </w:p>
          <w:p>
            <w:pPr>
              <w:pStyle w:val="TableParagraph"/>
              <w:ind w:left="11" w:right="4"/>
              <w:jc w:val="center"/>
              <w:rPr>
                <w:sz w:val="24"/>
              </w:rPr>
            </w:pPr>
            <w:r>
              <w:rPr>
                <w:sz w:val="24"/>
              </w:rPr>
              <w:t>Room</w:t>
            </w:r>
            <w:r>
              <w:rPr>
                <w:spacing w:val="-2"/>
                <w:sz w:val="24"/>
              </w:rPr>
              <w:t> </w:t>
            </w:r>
            <w:r>
              <w:rPr>
                <w:spacing w:val="-4"/>
                <w:sz w:val="24"/>
              </w:rPr>
              <w:t>Type</w:t>
            </w:r>
          </w:p>
        </w:tc>
      </w:tr>
      <w:tr>
        <w:trPr>
          <w:trHeight w:val="1034" w:hRule="atLeast"/>
        </w:trPr>
        <w:tc>
          <w:tcPr>
            <w:tcW w:w="2129" w:type="dxa"/>
          </w:tcPr>
          <w:p>
            <w:pPr>
              <w:pStyle w:val="TableParagraph"/>
              <w:spacing w:before="80"/>
              <w:rPr>
                <w:b/>
                <w:sz w:val="24"/>
              </w:rPr>
            </w:pPr>
          </w:p>
          <w:p>
            <w:pPr>
              <w:pStyle w:val="TableParagraph"/>
              <w:ind w:left="8" w:right="1"/>
              <w:jc w:val="center"/>
              <w:rPr>
                <w:sz w:val="24"/>
              </w:rPr>
            </w:pPr>
            <w:r>
              <w:rPr>
                <w:sz w:val="24"/>
              </w:rPr>
              <w:t>Tung-Hai</w:t>
            </w:r>
            <w:r>
              <w:rPr>
                <w:spacing w:val="-4"/>
                <w:sz w:val="24"/>
              </w:rPr>
              <w:t> </w:t>
            </w:r>
            <w:r>
              <w:rPr>
                <w:spacing w:val="-2"/>
                <w:sz w:val="24"/>
              </w:rPr>
              <w:t>(Female)</w:t>
            </w:r>
          </w:p>
        </w:tc>
        <w:tc>
          <w:tcPr>
            <w:tcW w:w="1531" w:type="dxa"/>
          </w:tcPr>
          <w:p>
            <w:pPr>
              <w:pStyle w:val="TableParagraph"/>
              <w:spacing w:before="80"/>
              <w:rPr>
                <w:b/>
                <w:sz w:val="24"/>
              </w:rPr>
            </w:pPr>
          </w:p>
          <w:p>
            <w:pPr>
              <w:pStyle w:val="TableParagraph"/>
              <w:ind w:left="11"/>
              <w:jc w:val="center"/>
              <w:rPr>
                <w:sz w:val="24"/>
              </w:rPr>
            </w:pPr>
            <w:r>
              <w:rPr>
                <w:sz w:val="24"/>
              </w:rPr>
              <w:t>NT$</w:t>
            </w:r>
            <w:r>
              <w:rPr>
                <w:spacing w:val="-2"/>
                <w:sz w:val="24"/>
              </w:rPr>
              <w:t> 7,800</w:t>
            </w:r>
          </w:p>
        </w:tc>
        <w:tc>
          <w:tcPr>
            <w:tcW w:w="1788" w:type="dxa"/>
          </w:tcPr>
          <w:p>
            <w:pPr>
              <w:pStyle w:val="TableParagraph"/>
              <w:spacing w:before="80"/>
              <w:rPr>
                <w:b/>
                <w:sz w:val="24"/>
              </w:rPr>
            </w:pPr>
          </w:p>
          <w:p>
            <w:pPr>
              <w:pStyle w:val="TableParagraph"/>
              <w:ind w:left="12"/>
              <w:jc w:val="center"/>
              <w:rPr>
                <w:sz w:val="24"/>
              </w:rPr>
            </w:pPr>
            <w:r>
              <w:rPr>
                <w:sz w:val="24"/>
              </w:rPr>
              <w:t>NT$</w:t>
            </w:r>
            <w:r>
              <w:rPr>
                <w:spacing w:val="-2"/>
                <w:sz w:val="24"/>
              </w:rPr>
              <w:t> </w:t>
            </w:r>
            <w:r>
              <w:rPr>
                <w:spacing w:val="-5"/>
                <w:sz w:val="24"/>
              </w:rPr>
              <w:t>62</w:t>
            </w:r>
          </w:p>
        </w:tc>
        <w:tc>
          <w:tcPr>
            <w:tcW w:w="2350" w:type="dxa"/>
          </w:tcPr>
          <w:p>
            <w:pPr>
              <w:pStyle w:val="TableParagraph"/>
              <w:spacing w:before="241"/>
              <w:rPr>
                <w:b/>
                <w:sz w:val="24"/>
              </w:rPr>
            </w:pPr>
          </w:p>
          <w:p>
            <w:pPr>
              <w:pStyle w:val="TableParagraph"/>
              <w:ind w:left="45" w:right="39"/>
              <w:jc w:val="center"/>
              <w:rPr>
                <w:sz w:val="24"/>
              </w:rPr>
            </w:pPr>
            <w:r>
              <w:rPr>
                <w:sz w:val="24"/>
              </w:rPr>
              <w:t>NT$</w:t>
            </w:r>
            <w:r>
              <w:rPr>
                <w:spacing w:val="-2"/>
                <w:sz w:val="24"/>
              </w:rPr>
              <w:t> </w:t>
            </w:r>
            <w:r>
              <w:rPr>
                <w:spacing w:val="-5"/>
                <w:sz w:val="24"/>
              </w:rPr>
              <w:t>100</w:t>
            </w:r>
          </w:p>
        </w:tc>
        <w:tc>
          <w:tcPr>
            <w:tcW w:w="1954" w:type="dxa"/>
          </w:tcPr>
          <w:p>
            <w:pPr>
              <w:pStyle w:val="TableParagraph"/>
              <w:spacing w:before="80"/>
              <w:rPr>
                <w:b/>
                <w:sz w:val="24"/>
              </w:rPr>
            </w:pPr>
          </w:p>
          <w:p>
            <w:pPr>
              <w:pStyle w:val="TableParagraph"/>
              <w:ind w:left="11" w:right="6"/>
              <w:jc w:val="center"/>
              <w:rPr>
                <w:sz w:val="24"/>
              </w:rPr>
            </w:pPr>
            <w:r>
              <w:rPr>
                <w:sz w:val="24"/>
              </w:rPr>
              <w:t>Five-person</w:t>
            </w:r>
            <w:r>
              <w:rPr>
                <w:spacing w:val="-4"/>
                <w:sz w:val="24"/>
              </w:rPr>
              <w:t> Room</w:t>
            </w:r>
          </w:p>
        </w:tc>
      </w:tr>
      <w:tr>
        <w:trPr>
          <w:trHeight w:val="633" w:hRule="atLeast"/>
        </w:trPr>
        <w:tc>
          <w:tcPr>
            <w:tcW w:w="2129" w:type="dxa"/>
          </w:tcPr>
          <w:p>
            <w:pPr>
              <w:pStyle w:val="TableParagraph"/>
              <w:spacing w:before="157"/>
              <w:ind w:left="8" w:right="1"/>
              <w:jc w:val="center"/>
              <w:rPr>
                <w:sz w:val="24"/>
              </w:rPr>
            </w:pPr>
            <w:r>
              <w:rPr>
                <w:sz w:val="24"/>
              </w:rPr>
              <w:t>Tung-Hai</w:t>
            </w:r>
            <w:r>
              <w:rPr>
                <w:spacing w:val="-4"/>
                <w:sz w:val="24"/>
              </w:rPr>
              <w:t> </w:t>
            </w:r>
            <w:r>
              <w:rPr>
                <w:spacing w:val="-2"/>
                <w:sz w:val="24"/>
              </w:rPr>
              <w:t>(Female)</w:t>
            </w:r>
          </w:p>
        </w:tc>
        <w:tc>
          <w:tcPr>
            <w:tcW w:w="1531" w:type="dxa"/>
          </w:tcPr>
          <w:p>
            <w:pPr>
              <w:pStyle w:val="TableParagraph"/>
              <w:spacing w:before="157"/>
              <w:ind w:left="11"/>
              <w:jc w:val="center"/>
              <w:rPr>
                <w:sz w:val="24"/>
              </w:rPr>
            </w:pPr>
            <w:r>
              <w:rPr>
                <w:sz w:val="24"/>
              </w:rPr>
              <w:t>NT$</w:t>
            </w:r>
            <w:r>
              <w:rPr>
                <w:spacing w:val="-2"/>
                <w:sz w:val="24"/>
              </w:rPr>
              <w:t> 8,550</w:t>
            </w:r>
          </w:p>
        </w:tc>
        <w:tc>
          <w:tcPr>
            <w:tcW w:w="1788" w:type="dxa"/>
          </w:tcPr>
          <w:p>
            <w:pPr>
              <w:pStyle w:val="TableParagraph"/>
              <w:spacing w:before="157"/>
              <w:ind w:left="12"/>
              <w:jc w:val="center"/>
              <w:rPr>
                <w:sz w:val="24"/>
              </w:rPr>
            </w:pPr>
            <w:r>
              <w:rPr>
                <w:sz w:val="24"/>
              </w:rPr>
              <w:t>NT$</w:t>
            </w:r>
            <w:r>
              <w:rPr>
                <w:spacing w:val="-2"/>
                <w:sz w:val="24"/>
              </w:rPr>
              <w:t> </w:t>
            </w:r>
            <w:r>
              <w:rPr>
                <w:spacing w:val="-5"/>
                <w:sz w:val="24"/>
              </w:rPr>
              <w:t>68</w:t>
            </w:r>
          </w:p>
        </w:tc>
        <w:tc>
          <w:tcPr>
            <w:tcW w:w="2350" w:type="dxa"/>
          </w:tcPr>
          <w:p>
            <w:pPr>
              <w:pStyle w:val="TableParagraph"/>
              <w:spacing w:before="157"/>
              <w:ind w:left="45" w:right="39"/>
              <w:jc w:val="center"/>
              <w:rPr>
                <w:sz w:val="24"/>
              </w:rPr>
            </w:pPr>
            <w:r>
              <w:rPr>
                <w:sz w:val="24"/>
              </w:rPr>
              <w:t>NT$</w:t>
            </w:r>
            <w:r>
              <w:rPr>
                <w:spacing w:val="-2"/>
                <w:sz w:val="24"/>
              </w:rPr>
              <w:t> </w:t>
            </w:r>
            <w:r>
              <w:rPr>
                <w:spacing w:val="-5"/>
                <w:sz w:val="24"/>
              </w:rPr>
              <w:t>120</w:t>
            </w:r>
          </w:p>
        </w:tc>
        <w:tc>
          <w:tcPr>
            <w:tcW w:w="1954" w:type="dxa"/>
          </w:tcPr>
          <w:p>
            <w:pPr>
              <w:pStyle w:val="TableParagraph"/>
              <w:spacing w:line="275" w:lineRule="exact"/>
              <w:ind w:left="11" w:right="2"/>
              <w:jc w:val="center"/>
              <w:rPr>
                <w:sz w:val="24"/>
              </w:rPr>
            </w:pPr>
            <w:r>
              <w:rPr>
                <w:sz w:val="24"/>
              </w:rPr>
              <w:t>Quadruple</w:t>
            </w:r>
            <w:r>
              <w:rPr>
                <w:spacing w:val="-4"/>
                <w:sz w:val="24"/>
              </w:rPr>
              <w:t> </w:t>
            </w:r>
            <w:r>
              <w:rPr>
                <w:spacing w:val="-2"/>
                <w:sz w:val="24"/>
              </w:rPr>
              <w:t>Suite</w:t>
            </w:r>
          </w:p>
          <w:p>
            <w:pPr>
              <w:pStyle w:val="TableParagraph"/>
              <w:spacing w:before="41"/>
              <w:ind w:left="11" w:right="5"/>
              <w:jc w:val="center"/>
              <w:rPr>
                <w:sz w:val="24"/>
              </w:rPr>
            </w:pPr>
            <w:r>
              <w:rPr>
                <w:sz w:val="24"/>
              </w:rPr>
              <w:t>(four</w:t>
            </w:r>
            <w:r>
              <w:rPr>
                <w:spacing w:val="-3"/>
                <w:sz w:val="24"/>
              </w:rPr>
              <w:t> </w:t>
            </w:r>
            <w:r>
              <w:rPr>
                <w:spacing w:val="-2"/>
                <w:sz w:val="24"/>
              </w:rPr>
              <w:t>rooms)</w:t>
            </w:r>
          </w:p>
        </w:tc>
      </w:tr>
      <w:tr>
        <w:trPr>
          <w:trHeight w:val="604" w:hRule="atLeast"/>
        </w:trPr>
        <w:tc>
          <w:tcPr>
            <w:tcW w:w="2129" w:type="dxa"/>
          </w:tcPr>
          <w:p>
            <w:pPr>
              <w:pStyle w:val="TableParagraph"/>
              <w:spacing w:before="143"/>
              <w:ind w:left="8" w:right="4"/>
              <w:jc w:val="center"/>
              <w:rPr>
                <w:sz w:val="24"/>
              </w:rPr>
            </w:pPr>
            <w:r>
              <w:rPr>
                <w:sz w:val="24"/>
              </w:rPr>
              <w:t>Huang-Hai</w:t>
            </w:r>
            <w:r>
              <w:rPr>
                <w:spacing w:val="-3"/>
                <w:sz w:val="24"/>
              </w:rPr>
              <w:t> </w:t>
            </w:r>
            <w:r>
              <w:rPr>
                <w:spacing w:val="-2"/>
                <w:sz w:val="24"/>
              </w:rPr>
              <w:t>(Female)</w:t>
            </w:r>
          </w:p>
        </w:tc>
        <w:tc>
          <w:tcPr>
            <w:tcW w:w="1531" w:type="dxa"/>
          </w:tcPr>
          <w:p>
            <w:pPr>
              <w:pStyle w:val="TableParagraph"/>
              <w:spacing w:before="143"/>
              <w:ind w:left="11"/>
              <w:jc w:val="center"/>
              <w:rPr>
                <w:sz w:val="24"/>
              </w:rPr>
            </w:pPr>
            <w:r>
              <w:rPr>
                <w:sz w:val="24"/>
              </w:rPr>
              <w:t>NT$</w:t>
            </w:r>
            <w:r>
              <w:rPr>
                <w:spacing w:val="-2"/>
                <w:sz w:val="24"/>
              </w:rPr>
              <w:t> 7,800</w:t>
            </w:r>
          </w:p>
        </w:tc>
        <w:tc>
          <w:tcPr>
            <w:tcW w:w="1788" w:type="dxa"/>
          </w:tcPr>
          <w:p>
            <w:pPr>
              <w:pStyle w:val="TableParagraph"/>
              <w:spacing w:before="143"/>
              <w:ind w:left="12"/>
              <w:jc w:val="center"/>
              <w:rPr>
                <w:sz w:val="24"/>
              </w:rPr>
            </w:pPr>
            <w:r>
              <w:rPr>
                <w:sz w:val="24"/>
              </w:rPr>
              <w:t>NT$</w:t>
            </w:r>
            <w:r>
              <w:rPr>
                <w:spacing w:val="-2"/>
                <w:sz w:val="24"/>
              </w:rPr>
              <w:t> </w:t>
            </w:r>
            <w:r>
              <w:rPr>
                <w:spacing w:val="-5"/>
                <w:sz w:val="24"/>
              </w:rPr>
              <w:t>62</w:t>
            </w:r>
          </w:p>
        </w:tc>
        <w:tc>
          <w:tcPr>
            <w:tcW w:w="2350" w:type="dxa"/>
          </w:tcPr>
          <w:p>
            <w:pPr>
              <w:pStyle w:val="TableParagraph"/>
              <w:spacing w:before="143"/>
              <w:ind w:left="45" w:right="39"/>
              <w:jc w:val="center"/>
              <w:rPr>
                <w:sz w:val="24"/>
              </w:rPr>
            </w:pPr>
            <w:r>
              <w:rPr>
                <w:sz w:val="24"/>
              </w:rPr>
              <w:t>NT$</w:t>
            </w:r>
            <w:r>
              <w:rPr>
                <w:spacing w:val="-2"/>
                <w:sz w:val="24"/>
              </w:rPr>
              <w:t> </w:t>
            </w:r>
            <w:r>
              <w:rPr>
                <w:spacing w:val="-5"/>
                <w:sz w:val="24"/>
              </w:rPr>
              <w:t>100</w:t>
            </w:r>
          </w:p>
        </w:tc>
        <w:tc>
          <w:tcPr>
            <w:tcW w:w="1954" w:type="dxa"/>
          </w:tcPr>
          <w:p>
            <w:pPr>
              <w:pStyle w:val="TableParagraph"/>
              <w:spacing w:line="275" w:lineRule="exact"/>
              <w:ind w:left="11" w:right="6"/>
              <w:jc w:val="center"/>
              <w:rPr>
                <w:sz w:val="24"/>
              </w:rPr>
            </w:pPr>
            <w:r>
              <w:rPr>
                <w:sz w:val="24"/>
              </w:rPr>
              <w:t>Five-person</w:t>
            </w:r>
            <w:r>
              <w:rPr>
                <w:spacing w:val="-4"/>
                <w:sz w:val="24"/>
              </w:rPr>
              <w:t> Room</w:t>
            </w:r>
          </w:p>
        </w:tc>
      </w:tr>
      <w:tr>
        <w:trPr>
          <w:trHeight w:val="556" w:hRule="atLeast"/>
        </w:trPr>
        <w:tc>
          <w:tcPr>
            <w:tcW w:w="2129" w:type="dxa"/>
          </w:tcPr>
          <w:p>
            <w:pPr>
              <w:pStyle w:val="TableParagraph"/>
              <w:spacing w:before="119"/>
              <w:ind w:left="8" w:right="2"/>
              <w:jc w:val="center"/>
              <w:rPr>
                <w:sz w:val="24"/>
              </w:rPr>
            </w:pPr>
            <w:r>
              <w:rPr>
                <w:sz w:val="24"/>
              </w:rPr>
              <w:t>Nan-Hai</w:t>
            </w:r>
            <w:r>
              <w:rPr>
                <w:spacing w:val="-3"/>
                <w:sz w:val="24"/>
              </w:rPr>
              <w:t> </w:t>
            </w:r>
            <w:r>
              <w:rPr>
                <w:spacing w:val="-2"/>
                <w:sz w:val="24"/>
              </w:rPr>
              <w:t>(Male)</w:t>
            </w:r>
          </w:p>
        </w:tc>
        <w:tc>
          <w:tcPr>
            <w:tcW w:w="1531" w:type="dxa"/>
          </w:tcPr>
          <w:p>
            <w:pPr>
              <w:pStyle w:val="TableParagraph"/>
              <w:spacing w:before="119"/>
              <w:ind w:left="11"/>
              <w:jc w:val="center"/>
              <w:rPr>
                <w:sz w:val="24"/>
              </w:rPr>
            </w:pPr>
            <w:r>
              <w:rPr>
                <w:sz w:val="24"/>
              </w:rPr>
              <w:t>NT$</w:t>
            </w:r>
            <w:r>
              <w:rPr>
                <w:spacing w:val="-2"/>
                <w:sz w:val="24"/>
              </w:rPr>
              <w:t> 7,800</w:t>
            </w:r>
          </w:p>
        </w:tc>
        <w:tc>
          <w:tcPr>
            <w:tcW w:w="1788" w:type="dxa"/>
          </w:tcPr>
          <w:p>
            <w:pPr>
              <w:pStyle w:val="TableParagraph"/>
              <w:spacing w:before="119"/>
              <w:ind w:left="12"/>
              <w:jc w:val="center"/>
              <w:rPr>
                <w:sz w:val="24"/>
              </w:rPr>
            </w:pPr>
            <w:r>
              <w:rPr>
                <w:sz w:val="24"/>
              </w:rPr>
              <w:t>NT$</w:t>
            </w:r>
            <w:r>
              <w:rPr>
                <w:spacing w:val="-2"/>
                <w:sz w:val="24"/>
              </w:rPr>
              <w:t> </w:t>
            </w:r>
            <w:r>
              <w:rPr>
                <w:spacing w:val="-5"/>
                <w:sz w:val="24"/>
              </w:rPr>
              <w:t>62</w:t>
            </w:r>
          </w:p>
        </w:tc>
        <w:tc>
          <w:tcPr>
            <w:tcW w:w="2350" w:type="dxa"/>
          </w:tcPr>
          <w:p>
            <w:pPr>
              <w:pStyle w:val="TableParagraph"/>
              <w:spacing w:before="119"/>
              <w:ind w:left="45" w:right="39"/>
              <w:jc w:val="center"/>
              <w:rPr>
                <w:sz w:val="24"/>
              </w:rPr>
            </w:pPr>
            <w:r>
              <w:rPr>
                <w:sz w:val="24"/>
              </w:rPr>
              <w:t>NT$</w:t>
            </w:r>
            <w:r>
              <w:rPr>
                <w:spacing w:val="-2"/>
                <w:sz w:val="24"/>
              </w:rPr>
              <w:t> </w:t>
            </w:r>
            <w:r>
              <w:rPr>
                <w:spacing w:val="-5"/>
                <w:sz w:val="24"/>
              </w:rPr>
              <w:t>100</w:t>
            </w:r>
          </w:p>
        </w:tc>
        <w:tc>
          <w:tcPr>
            <w:tcW w:w="1954" w:type="dxa"/>
          </w:tcPr>
          <w:p>
            <w:pPr>
              <w:pStyle w:val="TableParagraph"/>
              <w:spacing w:line="275" w:lineRule="exact"/>
              <w:ind w:left="11" w:right="6"/>
              <w:jc w:val="center"/>
              <w:rPr>
                <w:sz w:val="24"/>
              </w:rPr>
            </w:pPr>
            <w:r>
              <w:rPr>
                <w:sz w:val="24"/>
              </w:rPr>
              <w:t>Five-person</w:t>
            </w:r>
            <w:r>
              <w:rPr>
                <w:spacing w:val="-4"/>
                <w:sz w:val="24"/>
              </w:rPr>
              <w:t> Room</w:t>
            </w:r>
          </w:p>
        </w:tc>
      </w:tr>
      <w:tr>
        <w:trPr>
          <w:trHeight w:val="635" w:hRule="atLeast"/>
        </w:trPr>
        <w:tc>
          <w:tcPr>
            <w:tcW w:w="2129" w:type="dxa"/>
          </w:tcPr>
          <w:p>
            <w:pPr>
              <w:pStyle w:val="TableParagraph"/>
              <w:spacing w:before="159"/>
              <w:ind w:left="8" w:right="2"/>
              <w:jc w:val="center"/>
              <w:rPr>
                <w:sz w:val="24"/>
              </w:rPr>
            </w:pPr>
            <w:r>
              <w:rPr>
                <w:sz w:val="24"/>
              </w:rPr>
              <w:t>Nan-Hai</w:t>
            </w:r>
            <w:r>
              <w:rPr>
                <w:spacing w:val="-3"/>
                <w:sz w:val="24"/>
              </w:rPr>
              <w:t> </w:t>
            </w:r>
            <w:r>
              <w:rPr>
                <w:spacing w:val="-2"/>
                <w:sz w:val="24"/>
              </w:rPr>
              <w:t>(Male)</w:t>
            </w:r>
          </w:p>
        </w:tc>
        <w:tc>
          <w:tcPr>
            <w:tcW w:w="1531" w:type="dxa"/>
          </w:tcPr>
          <w:p>
            <w:pPr>
              <w:pStyle w:val="TableParagraph"/>
              <w:spacing w:before="159"/>
              <w:ind w:left="11"/>
              <w:jc w:val="center"/>
              <w:rPr>
                <w:sz w:val="24"/>
              </w:rPr>
            </w:pPr>
            <w:r>
              <w:rPr>
                <w:sz w:val="24"/>
              </w:rPr>
              <w:t>NT$</w:t>
            </w:r>
            <w:r>
              <w:rPr>
                <w:spacing w:val="-2"/>
                <w:sz w:val="24"/>
              </w:rPr>
              <w:t> 8,550</w:t>
            </w:r>
          </w:p>
        </w:tc>
        <w:tc>
          <w:tcPr>
            <w:tcW w:w="1788" w:type="dxa"/>
          </w:tcPr>
          <w:p>
            <w:pPr>
              <w:pStyle w:val="TableParagraph"/>
              <w:spacing w:before="159"/>
              <w:ind w:left="12"/>
              <w:jc w:val="center"/>
              <w:rPr>
                <w:sz w:val="24"/>
              </w:rPr>
            </w:pPr>
            <w:r>
              <w:rPr>
                <w:sz w:val="24"/>
              </w:rPr>
              <w:t>NT$</w:t>
            </w:r>
            <w:r>
              <w:rPr>
                <w:spacing w:val="-2"/>
                <w:sz w:val="24"/>
              </w:rPr>
              <w:t> </w:t>
            </w:r>
            <w:r>
              <w:rPr>
                <w:spacing w:val="-5"/>
                <w:sz w:val="24"/>
              </w:rPr>
              <w:t>68</w:t>
            </w:r>
          </w:p>
        </w:tc>
        <w:tc>
          <w:tcPr>
            <w:tcW w:w="2350" w:type="dxa"/>
          </w:tcPr>
          <w:p>
            <w:pPr>
              <w:pStyle w:val="TableParagraph"/>
              <w:spacing w:before="159"/>
              <w:ind w:left="45" w:right="39"/>
              <w:jc w:val="center"/>
              <w:rPr>
                <w:sz w:val="24"/>
              </w:rPr>
            </w:pPr>
            <w:r>
              <w:rPr>
                <w:sz w:val="24"/>
              </w:rPr>
              <w:t>NT$</w:t>
            </w:r>
            <w:r>
              <w:rPr>
                <w:spacing w:val="-2"/>
                <w:sz w:val="24"/>
              </w:rPr>
              <w:t> </w:t>
            </w:r>
            <w:r>
              <w:rPr>
                <w:spacing w:val="-5"/>
                <w:sz w:val="24"/>
              </w:rPr>
              <w:t>120</w:t>
            </w:r>
          </w:p>
        </w:tc>
        <w:tc>
          <w:tcPr>
            <w:tcW w:w="1954" w:type="dxa"/>
          </w:tcPr>
          <w:p>
            <w:pPr>
              <w:pStyle w:val="TableParagraph"/>
              <w:spacing w:before="1"/>
              <w:ind w:left="193"/>
              <w:rPr>
                <w:sz w:val="24"/>
              </w:rPr>
            </w:pPr>
            <w:r>
              <w:rPr>
                <w:sz w:val="24"/>
              </w:rPr>
              <w:t>Quadruple</w:t>
            </w:r>
            <w:r>
              <w:rPr>
                <w:spacing w:val="-4"/>
                <w:sz w:val="24"/>
              </w:rPr>
              <w:t> </w:t>
            </w:r>
            <w:r>
              <w:rPr>
                <w:spacing w:val="-2"/>
                <w:sz w:val="24"/>
              </w:rPr>
              <w:t>Suite</w:t>
            </w:r>
          </w:p>
          <w:p>
            <w:pPr>
              <w:pStyle w:val="TableParagraph"/>
              <w:spacing w:before="41"/>
              <w:ind w:left="325"/>
              <w:rPr>
                <w:sz w:val="24"/>
              </w:rPr>
            </w:pPr>
            <w:r>
              <w:rPr>
                <w:sz w:val="24"/>
              </w:rPr>
              <w:t>(three</w:t>
            </w:r>
            <w:r>
              <w:rPr>
                <w:spacing w:val="-4"/>
                <w:sz w:val="24"/>
              </w:rPr>
              <w:t> </w:t>
            </w:r>
            <w:r>
              <w:rPr>
                <w:spacing w:val="-2"/>
                <w:sz w:val="24"/>
              </w:rPr>
              <w:t>rooms)</w:t>
            </w:r>
          </w:p>
        </w:tc>
      </w:tr>
      <w:tr>
        <w:trPr>
          <w:trHeight w:val="604" w:hRule="atLeast"/>
        </w:trPr>
        <w:tc>
          <w:tcPr>
            <w:tcW w:w="2129" w:type="dxa"/>
          </w:tcPr>
          <w:p>
            <w:pPr>
              <w:pStyle w:val="TableParagraph"/>
              <w:spacing w:before="143"/>
              <w:ind w:left="8" w:right="2"/>
              <w:jc w:val="center"/>
              <w:rPr>
                <w:sz w:val="24"/>
              </w:rPr>
            </w:pPr>
            <w:r>
              <w:rPr>
                <w:sz w:val="24"/>
              </w:rPr>
              <w:t>Hui-Hai</w:t>
            </w:r>
            <w:r>
              <w:rPr>
                <w:spacing w:val="-6"/>
                <w:sz w:val="24"/>
              </w:rPr>
              <w:t> </w:t>
            </w:r>
            <w:r>
              <w:rPr>
                <w:spacing w:val="-2"/>
                <w:sz w:val="24"/>
              </w:rPr>
              <w:t>(Male)</w:t>
            </w:r>
          </w:p>
        </w:tc>
        <w:tc>
          <w:tcPr>
            <w:tcW w:w="1531" w:type="dxa"/>
          </w:tcPr>
          <w:p>
            <w:pPr>
              <w:pStyle w:val="TableParagraph"/>
              <w:spacing w:before="143"/>
              <w:ind w:left="11"/>
              <w:jc w:val="center"/>
              <w:rPr>
                <w:sz w:val="24"/>
              </w:rPr>
            </w:pPr>
            <w:r>
              <w:rPr>
                <w:sz w:val="24"/>
              </w:rPr>
              <w:t>NT$</w:t>
            </w:r>
            <w:r>
              <w:rPr>
                <w:spacing w:val="-2"/>
                <w:sz w:val="24"/>
              </w:rPr>
              <w:t> 7,800</w:t>
            </w:r>
          </w:p>
        </w:tc>
        <w:tc>
          <w:tcPr>
            <w:tcW w:w="1788" w:type="dxa"/>
          </w:tcPr>
          <w:p>
            <w:pPr>
              <w:pStyle w:val="TableParagraph"/>
              <w:spacing w:before="143"/>
              <w:ind w:left="12"/>
              <w:jc w:val="center"/>
              <w:rPr>
                <w:sz w:val="24"/>
              </w:rPr>
            </w:pPr>
            <w:r>
              <w:rPr>
                <w:sz w:val="24"/>
              </w:rPr>
              <w:t>NT$</w:t>
            </w:r>
            <w:r>
              <w:rPr>
                <w:spacing w:val="-2"/>
                <w:sz w:val="24"/>
              </w:rPr>
              <w:t> </w:t>
            </w:r>
            <w:r>
              <w:rPr>
                <w:spacing w:val="-5"/>
                <w:sz w:val="24"/>
              </w:rPr>
              <w:t>62</w:t>
            </w:r>
          </w:p>
        </w:tc>
        <w:tc>
          <w:tcPr>
            <w:tcW w:w="2350" w:type="dxa"/>
          </w:tcPr>
          <w:p>
            <w:pPr>
              <w:pStyle w:val="TableParagraph"/>
              <w:spacing w:before="143"/>
              <w:ind w:left="45" w:right="39"/>
              <w:jc w:val="center"/>
              <w:rPr>
                <w:sz w:val="24"/>
              </w:rPr>
            </w:pPr>
            <w:r>
              <w:rPr>
                <w:sz w:val="24"/>
              </w:rPr>
              <w:t>NT$</w:t>
            </w:r>
            <w:r>
              <w:rPr>
                <w:spacing w:val="-2"/>
                <w:sz w:val="24"/>
              </w:rPr>
              <w:t> </w:t>
            </w:r>
            <w:r>
              <w:rPr>
                <w:spacing w:val="-5"/>
                <w:sz w:val="24"/>
              </w:rPr>
              <w:t>100</w:t>
            </w:r>
          </w:p>
        </w:tc>
        <w:tc>
          <w:tcPr>
            <w:tcW w:w="1954" w:type="dxa"/>
          </w:tcPr>
          <w:p>
            <w:pPr>
              <w:pStyle w:val="TableParagraph"/>
              <w:spacing w:line="275" w:lineRule="exact"/>
              <w:ind w:left="11" w:right="6"/>
              <w:jc w:val="center"/>
              <w:rPr>
                <w:sz w:val="24"/>
              </w:rPr>
            </w:pPr>
            <w:r>
              <w:rPr>
                <w:sz w:val="24"/>
              </w:rPr>
              <w:t>Five-person</w:t>
            </w:r>
            <w:r>
              <w:rPr>
                <w:spacing w:val="-4"/>
                <w:sz w:val="24"/>
              </w:rPr>
              <w:t> Room</w:t>
            </w:r>
          </w:p>
        </w:tc>
      </w:tr>
    </w:tbl>
    <w:p>
      <w:pPr>
        <w:pStyle w:val="BodyText"/>
        <w:spacing w:before="109"/>
        <w:rPr>
          <w:b/>
          <w:sz w:val="24"/>
        </w:rPr>
      </w:pPr>
    </w:p>
    <w:p>
      <w:pPr>
        <w:spacing w:before="0"/>
        <w:ind w:left="372" w:right="0" w:firstLine="0"/>
        <w:jc w:val="left"/>
        <w:rPr>
          <w:rFonts w:ascii="標楷體" w:eastAsia="標楷體" w:hint="eastAsia"/>
          <w:b/>
          <w:sz w:val="24"/>
        </w:rPr>
      </w:pPr>
      <w:r>
        <w:rPr>
          <w:rFonts w:ascii="標楷體" w:eastAsia="標楷體" w:hint="eastAsia"/>
          <w:b/>
          <w:spacing w:val="-6"/>
          <w:sz w:val="24"/>
        </w:rPr>
        <w:t>第一校區</w:t>
      </w:r>
    </w:p>
    <w:p>
      <w:pPr>
        <w:pStyle w:val="BodyText"/>
        <w:spacing w:before="4" w:after="1"/>
        <w:rPr>
          <w:rFonts w:ascii="標楷體"/>
          <w:b/>
          <w:sz w:val="20"/>
        </w:rPr>
      </w:pPr>
    </w:p>
    <w:tbl>
      <w:tblPr>
        <w:tblW w:w="0" w:type="auto"/>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0"/>
        <w:gridCol w:w="1917"/>
        <w:gridCol w:w="1655"/>
        <w:gridCol w:w="1926"/>
        <w:gridCol w:w="2548"/>
      </w:tblGrid>
      <w:tr>
        <w:trPr>
          <w:trHeight w:val="599" w:hRule="atLeast"/>
        </w:trPr>
        <w:tc>
          <w:tcPr>
            <w:tcW w:w="1670" w:type="dxa"/>
          </w:tcPr>
          <w:p>
            <w:pPr>
              <w:pStyle w:val="TableParagraph"/>
              <w:spacing w:before="174"/>
              <w:ind w:left="10"/>
              <w:jc w:val="center"/>
              <w:rPr>
                <w:rFonts w:ascii="標楷體" w:eastAsia="標楷體" w:hint="eastAsia"/>
                <w:sz w:val="24"/>
              </w:rPr>
            </w:pPr>
            <w:r>
              <w:rPr>
                <w:rFonts w:ascii="標楷體" w:eastAsia="標楷體" w:hint="eastAsia"/>
                <w:spacing w:val="-3"/>
                <w:sz w:val="24"/>
              </w:rPr>
              <w:t>宿舍名稱</w:t>
            </w:r>
          </w:p>
        </w:tc>
        <w:tc>
          <w:tcPr>
            <w:tcW w:w="1917" w:type="dxa"/>
          </w:tcPr>
          <w:p>
            <w:pPr>
              <w:pStyle w:val="TableParagraph"/>
              <w:spacing w:before="174"/>
              <w:ind w:left="11" w:right="3"/>
              <w:jc w:val="center"/>
              <w:rPr>
                <w:rFonts w:ascii="標楷體" w:eastAsia="標楷體" w:hint="eastAsia"/>
                <w:sz w:val="24"/>
              </w:rPr>
            </w:pPr>
            <w:r>
              <w:rPr>
                <w:rFonts w:ascii="標楷體" w:eastAsia="標楷體" w:hint="eastAsia"/>
                <w:spacing w:val="-2"/>
                <w:sz w:val="24"/>
              </w:rPr>
              <w:t>每學期收費金額</w:t>
            </w:r>
          </w:p>
        </w:tc>
        <w:tc>
          <w:tcPr>
            <w:tcW w:w="1655" w:type="dxa"/>
          </w:tcPr>
          <w:p>
            <w:pPr>
              <w:pStyle w:val="TableParagraph"/>
              <w:spacing w:line="306" w:lineRule="exact" w:before="23"/>
              <w:ind w:left="17"/>
              <w:jc w:val="center"/>
              <w:rPr>
                <w:rFonts w:ascii="標楷體" w:eastAsia="標楷體" w:hint="eastAsia"/>
                <w:sz w:val="24"/>
              </w:rPr>
            </w:pPr>
            <w:r>
              <w:rPr>
                <w:rFonts w:ascii="標楷體" w:eastAsia="標楷體" w:hint="eastAsia"/>
                <w:spacing w:val="-2"/>
                <w:sz w:val="24"/>
              </w:rPr>
              <w:t>每日收費金額</w:t>
            </w:r>
          </w:p>
          <w:p>
            <w:pPr>
              <w:pStyle w:val="TableParagraph"/>
              <w:spacing w:line="250" w:lineRule="exact"/>
              <w:ind w:left="17"/>
              <w:jc w:val="center"/>
              <w:rPr>
                <w:rFonts w:ascii="標楷體" w:eastAsia="標楷體" w:hint="eastAsia"/>
                <w:sz w:val="24"/>
              </w:rPr>
            </w:pPr>
            <w:r>
              <w:rPr>
                <w:rFonts w:ascii="標楷體" w:eastAsia="標楷體" w:hint="eastAsia"/>
                <w:sz w:val="24"/>
              </w:rPr>
              <w:t>（學期中</w:t>
            </w:r>
            <w:r>
              <w:rPr>
                <w:rFonts w:ascii="標楷體" w:eastAsia="標楷體" w:hint="eastAsia"/>
                <w:spacing w:val="-10"/>
                <w:sz w:val="24"/>
              </w:rPr>
              <w:t>）</w:t>
            </w:r>
          </w:p>
        </w:tc>
        <w:tc>
          <w:tcPr>
            <w:tcW w:w="1926" w:type="dxa"/>
          </w:tcPr>
          <w:p>
            <w:pPr>
              <w:pStyle w:val="TableParagraph"/>
              <w:spacing w:line="300" w:lineRule="exact"/>
              <w:ind w:left="128" w:right="106"/>
              <w:rPr>
                <w:rFonts w:ascii="標楷體" w:eastAsia="標楷體" w:hint="eastAsia"/>
                <w:sz w:val="24"/>
              </w:rPr>
            </w:pPr>
            <w:r>
              <w:rPr>
                <w:rFonts w:ascii="標楷體" w:eastAsia="標楷體" w:hint="eastAsia"/>
                <w:spacing w:val="-2"/>
                <w:sz w:val="24"/>
              </w:rPr>
              <w:t>短期住宿每日收費金額(寒暑假)</w:t>
            </w:r>
          </w:p>
        </w:tc>
        <w:tc>
          <w:tcPr>
            <w:tcW w:w="2548" w:type="dxa"/>
          </w:tcPr>
          <w:p>
            <w:pPr>
              <w:pStyle w:val="TableParagraph"/>
              <w:spacing w:before="174"/>
              <w:ind w:left="16"/>
              <w:jc w:val="center"/>
              <w:rPr>
                <w:rFonts w:ascii="標楷體" w:eastAsia="標楷體" w:hint="eastAsia"/>
                <w:sz w:val="24"/>
              </w:rPr>
            </w:pPr>
            <w:r>
              <w:rPr>
                <w:rFonts w:ascii="標楷體" w:eastAsia="標楷體" w:hint="eastAsia"/>
                <w:spacing w:val="-5"/>
                <w:sz w:val="24"/>
              </w:rPr>
              <w:t>房型</w:t>
            </w:r>
          </w:p>
        </w:tc>
      </w:tr>
      <w:tr>
        <w:trPr>
          <w:trHeight w:val="400" w:hRule="atLeast"/>
        </w:trPr>
        <w:tc>
          <w:tcPr>
            <w:tcW w:w="1670" w:type="dxa"/>
          </w:tcPr>
          <w:p>
            <w:pPr>
              <w:pStyle w:val="TableParagraph"/>
              <w:spacing w:line="275" w:lineRule="exact" w:before="104"/>
              <w:ind w:left="10"/>
              <w:jc w:val="center"/>
              <w:rPr>
                <w:rFonts w:ascii="標楷體" w:eastAsia="標楷體" w:hint="eastAsia"/>
                <w:sz w:val="24"/>
              </w:rPr>
            </w:pPr>
            <w:r>
              <w:rPr>
                <w:rFonts w:ascii="標楷體" w:eastAsia="標楷體" w:hint="eastAsia"/>
                <w:spacing w:val="-2"/>
                <w:sz w:val="24"/>
              </w:rPr>
              <w:t>敬業樓(男)</w:t>
            </w:r>
          </w:p>
        </w:tc>
        <w:tc>
          <w:tcPr>
            <w:tcW w:w="1917" w:type="dxa"/>
          </w:tcPr>
          <w:p>
            <w:pPr>
              <w:pStyle w:val="TableParagraph"/>
              <w:spacing w:line="275" w:lineRule="exact" w:before="104"/>
              <w:ind w:left="11"/>
              <w:jc w:val="center"/>
              <w:rPr>
                <w:rFonts w:ascii="標楷體" w:eastAsia="標楷體" w:hint="eastAsia"/>
                <w:sz w:val="24"/>
              </w:rPr>
            </w:pPr>
            <w:r>
              <w:rPr>
                <w:rFonts w:ascii="標楷體" w:eastAsia="標楷體" w:hint="eastAsia"/>
                <w:sz w:val="24"/>
              </w:rPr>
              <w:t>7,500</w:t>
            </w:r>
            <w:r>
              <w:rPr>
                <w:rFonts w:ascii="標楷體" w:eastAsia="標楷體" w:hint="eastAsia"/>
                <w:spacing w:val="-35"/>
                <w:sz w:val="24"/>
              </w:rPr>
              <w:t> 元</w:t>
            </w:r>
          </w:p>
        </w:tc>
        <w:tc>
          <w:tcPr>
            <w:tcW w:w="1655" w:type="dxa"/>
          </w:tcPr>
          <w:p>
            <w:pPr>
              <w:pStyle w:val="TableParagraph"/>
              <w:spacing w:line="275" w:lineRule="exact" w:before="104"/>
              <w:ind w:left="17" w:right="2"/>
              <w:jc w:val="center"/>
              <w:rPr>
                <w:rFonts w:ascii="標楷體" w:eastAsia="標楷體" w:hint="eastAsia"/>
                <w:sz w:val="24"/>
              </w:rPr>
            </w:pPr>
            <w:r>
              <w:rPr>
                <w:rFonts w:ascii="標楷體" w:eastAsia="標楷體" w:hint="eastAsia"/>
                <w:sz w:val="24"/>
              </w:rPr>
              <w:t>60</w:t>
            </w:r>
            <w:r>
              <w:rPr>
                <w:rFonts w:ascii="標楷體" w:eastAsia="標楷體" w:hint="eastAsia"/>
                <w:spacing w:val="-35"/>
                <w:sz w:val="24"/>
              </w:rPr>
              <w:t> 元</w:t>
            </w:r>
          </w:p>
        </w:tc>
        <w:tc>
          <w:tcPr>
            <w:tcW w:w="1926" w:type="dxa"/>
          </w:tcPr>
          <w:p>
            <w:pPr>
              <w:pStyle w:val="TableParagraph"/>
              <w:spacing w:line="275" w:lineRule="exact" w:before="104"/>
              <w:ind w:left="19"/>
              <w:jc w:val="center"/>
              <w:rPr>
                <w:rFonts w:ascii="標楷體" w:eastAsia="標楷體" w:hint="eastAsia"/>
                <w:sz w:val="24"/>
              </w:rPr>
            </w:pPr>
            <w:r>
              <w:rPr>
                <w:rFonts w:ascii="標楷體" w:eastAsia="標楷體" w:hint="eastAsia"/>
                <w:sz w:val="24"/>
              </w:rPr>
              <w:t>100</w:t>
            </w:r>
            <w:r>
              <w:rPr>
                <w:rFonts w:ascii="標楷體" w:eastAsia="標楷體" w:hint="eastAsia"/>
                <w:spacing w:val="-35"/>
                <w:sz w:val="24"/>
              </w:rPr>
              <w:t> 元</w:t>
            </w:r>
          </w:p>
        </w:tc>
        <w:tc>
          <w:tcPr>
            <w:tcW w:w="2548" w:type="dxa"/>
          </w:tcPr>
          <w:p>
            <w:pPr>
              <w:pStyle w:val="TableParagraph"/>
              <w:spacing w:line="275" w:lineRule="exact" w:before="104"/>
              <w:ind w:left="31"/>
              <w:rPr>
                <w:rFonts w:ascii="標楷體" w:eastAsia="標楷體" w:hint="eastAsia"/>
                <w:sz w:val="24"/>
              </w:rPr>
            </w:pPr>
            <w:r>
              <w:rPr>
                <w:rFonts w:ascii="標楷體" w:eastAsia="標楷體" w:hint="eastAsia"/>
                <w:spacing w:val="-2"/>
                <w:sz w:val="24"/>
              </w:rPr>
              <w:t>雅房(四人房)</w:t>
            </w:r>
          </w:p>
        </w:tc>
      </w:tr>
      <w:tr>
        <w:trPr>
          <w:trHeight w:val="400" w:hRule="atLeast"/>
        </w:trPr>
        <w:tc>
          <w:tcPr>
            <w:tcW w:w="1670" w:type="dxa"/>
          </w:tcPr>
          <w:p>
            <w:pPr>
              <w:pStyle w:val="TableParagraph"/>
              <w:spacing w:line="275" w:lineRule="exact" w:before="105"/>
              <w:ind w:left="10"/>
              <w:jc w:val="center"/>
              <w:rPr>
                <w:rFonts w:ascii="標楷體" w:eastAsia="標楷體" w:hint="eastAsia"/>
                <w:sz w:val="24"/>
              </w:rPr>
            </w:pPr>
            <w:r>
              <w:rPr>
                <w:rFonts w:ascii="標楷體" w:eastAsia="標楷體" w:hint="eastAsia"/>
                <w:spacing w:val="-2"/>
                <w:sz w:val="24"/>
              </w:rPr>
              <w:t>敬業樓(男)</w:t>
            </w:r>
          </w:p>
        </w:tc>
        <w:tc>
          <w:tcPr>
            <w:tcW w:w="1917" w:type="dxa"/>
          </w:tcPr>
          <w:p>
            <w:pPr>
              <w:pStyle w:val="TableParagraph"/>
              <w:spacing w:line="275" w:lineRule="exact" w:before="105"/>
              <w:ind w:left="11"/>
              <w:jc w:val="center"/>
              <w:rPr>
                <w:rFonts w:ascii="標楷體" w:eastAsia="標楷體" w:hint="eastAsia"/>
                <w:sz w:val="24"/>
              </w:rPr>
            </w:pPr>
            <w:r>
              <w:rPr>
                <w:rFonts w:ascii="標楷體" w:eastAsia="標楷體" w:hint="eastAsia"/>
                <w:sz w:val="24"/>
              </w:rPr>
              <w:t>8,000</w:t>
            </w:r>
            <w:r>
              <w:rPr>
                <w:rFonts w:ascii="標楷體" w:eastAsia="標楷體" w:hint="eastAsia"/>
                <w:spacing w:val="-35"/>
                <w:sz w:val="24"/>
              </w:rPr>
              <w:t> 元</w:t>
            </w:r>
          </w:p>
        </w:tc>
        <w:tc>
          <w:tcPr>
            <w:tcW w:w="1655" w:type="dxa"/>
          </w:tcPr>
          <w:p>
            <w:pPr>
              <w:pStyle w:val="TableParagraph"/>
              <w:spacing w:line="275" w:lineRule="exact" w:before="105"/>
              <w:ind w:left="17" w:right="2"/>
              <w:jc w:val="center"/>
              <w:rPr>
                <w:rFonts w:ascii="標楷體" w:eastAsia="標楷體" w:hint="eastAsia"/>
                <w:sz w:val="24"/>
              </w:rPr>
            </w:pPr>
            <w:r>
              <w:rPr>
                <w:rFonts w:ascii="標楷體" w:eastAsia="標楷體" w:hint="eastAsia"/>
                <w:sz w:val="24"/>
              </w:rPr>
              <w:t>63</w:t>
            </w:r>
            <w:r>
              <w:rPr>
                <w:rFonts w:ascii="標楷體" w:eastAsia="標楷體" w:hint="eastAsia"/>
                <w:spacing w:val="-35"/>
                <w:sz w:val="24"/>
              </w:rPr>
              <w:t> 元</w:t>
            </w:r>
          </w:p>
        </w:tc>
        <w:tc>
          <w:tcPr>
            <w:tcW w:w="1926" w:type="dxa"/>
          </w:tcPr>
          <w:p>
            <w:pPr>
              <w:pStyle w:val="TableParagraph"/>
              <w:spacing w:line="275" w:lineRule="exact" w:before="105"/>
              <w:ind w:left="19"/>
              <w:jc w:val="center"/>
              <w:rPr>
                <w:rFonts w:ascii="標楷體" w:eastAsia="標楷體" w:hint="eastAsia"/>
                <w:sz w:val="24"/>
              </w:rPr>
            </w:pPr>
            <w:r>
              <w:rPr>
                <w:rFonts w:ascii="標楷體" w:eastAsia="標楷體" w:hint="eastAsia"/>
                <w:sz w:val="24"/>
              </w:rPr>
              <w:t>100</w:t>
            </w:r>
            <w:r>
              <w:rPr>
                <w:rFonts w:ascii="標楷體" w:eastAsia="標楷體" w:hint="eastAsia"/>
                <w:spacing w:val="-35"/>
                <w:sz w:val="24"/>
              </w:rPr>
              <w:t> 元</w:t>
            </w:r>
          </w:p>
        </w:tc>
        <w:tc>
          <w:tcPr>
            <w:tcW w:w="2548" w:type="dxa"/>
          </w:tcPr>
          <w:p>
            <w:pPr>
              <w:pStyle w:val="TableParagraph"/>
              <w:spacing w:line="275" w:lineRule="exact" w:before="105"/>
              <w:ind w:left="31"/>
              <w:rPr>
                <w:rFonts w:ascii="標楷體" w:eastAsia="標楷體" w:hint="eastAsia"/>
                <w:sz w:val="24"/>
              </w:rPr>
            </w:pPr>
            <w:r>
              <w:rPr>
                <w:rFonts w:ascii="標楷體" w:eastAsia="標楷體" w:hint="eastAsia"/>
                <w:spacing w:val="-2"/>
                <w:sz w:val="24"/>
              </w:rPr>
              <w:t>套房(四人房)</w:t>
            </w:r>
          </w:p>
        </w:tc>
      </w:tr>
      <w:tr>
        <w:trPr>
          <w:trHeight w:val="400" w:hRule="atLeast"/>
        </w:trPr>
        <w:tc>
          <w:tcPr>
            <w:tcW w:w="1670" w:type="dxa"/>
          </w:tcPr>
          <w:p>
            <w:pPr>
              <w:pStyle w:val="TableParagraph"/>
              <w:spacing w:line="275" w:lineRule="exact" w:before="105"/>
              <w:ind w:left="10"/>
              <w:jc w:val="center"/>
              <w:rPr>
                <w:rFonts w:ascii="標楷體" w:eastAsia="標楷體" w:hint="eastAsia"/>
                <w:sz w:val="24"/>
              </w:rPr>
            </w:pPr>
            <w:r>
              <w:rPr>
                <w:rFonts w:ascii="標楷體" w:eastAsia="標楷體" w:hint="eastAsia"/>
                <w:spacing w:val="-2"/>
                <w:sz w:val="24"/>
              </w:rPr>
              <w:t>敬業樓(男)</w:t>
            </w:r>
          </w:p>
        </w:tc>
        <w:tc>
          <w:tcPr>
            <w:tcW w:w="1917" w:type="dxa"/>
          </w:tcPr>
          <w:p>
            <w:pPr>
              <w:pStyle w:val="TableParagraph"/>
              <w:spacing w:line="275" w:lineRule="exact" w:before="105"/>
              <w:ind w:left="11"/>
              <w:jc w:val="center"/>
              <w:rPr>
                <w:rFonts w:ascii="標楷體" w:eastAsia="標楷體" w:hint="eastAsia"/>
                <w:sz w:val="24"/>
              </w:rPr>
            </w:pPr>
            <w:r>
              <w:rPr>
                <w:rFonts w:ascii="標楷體" w:eastAsia="標楷體" w:hint="eastAsia"/>
                <w:sz w:val="24"/>
              </w:rPr>
              <w:t>8,700</w:t>
            </w:r>
            <w:r>
              <w:rPr>
                <w:rFonts w:ascii="標楷體" w:eastAsia="標楷體" w:hint="eastAsia"/>
                <w:spacing w:val="-35"/>
                <w:sz w:val="24"/>
              </w:rPr>
              <w:t> 元</w:t>
            </w:r>
          </w:p>
        </w:tc>
        <w:tc>
          <w:tcPr>
            <w:tcW w:w="1655" w:type="dxa"/>
          </w:tcPr>
          <w:p>
            <w:pPr>
              <w:pStyle w:val="TableParagraph"/>
              <w:spacing w:line="275" w:lineRule="exact" w:before="105"/>
              <w:ind w:left="17" w:right="2"/>
              <w:jc w:val="center"/>
              <w:rPr>
                <w:rFonts w:ascii="標楷體" w:eastAsia="標楷體" w:hint="eastAsia"/>
                <w:sz w:val="24"/>
              </w:rPr>
            </w:pPr>
            <w:r>
              <w:rPr>
                <w:rFonts w:ascii="標楷體" w:eastAsia="標楷體" w:hint="eastAsia"/>
                <w:sz w:val="24"/>
              </w:rPr>
              <w:t>69</w:t>
            </w:r>
            <w:r>
              <w:rPr>
                <w:rFonts w:ascii="標楷體" w:eastAsia="標楷體" w:hint="eastAsia"/>
                <w:spacing w:val="-35"/>
                <w:sz w:val="24"/>
              </w:rPr>
              <w:t> 元</w:t>
            </w:r>
          </w:p>
        </w:tc>
        <w:tc>
          <w:tcPr>
            <w:tcW w:w="1926" w:type="dxa"/>
          </w:tcPr>
          <w:p>
            <w:pPr>
              <w:pStyle w:val="TableParagraph"/>
              <w:spacing w:line="275" w:lineRule="exact" w:before="105"/>
              <w:ind w:left="19"/>
              <w:jc w:val="center"/>
              <w:rPr>
                <w:rFonts w:ascii="標楷體" w:eastAsia="標楷體" w:hint="eastAsia"/>
                <w:sz w:val="24"/>
              </w:rPr>
            </w:pPr>
            <w:r>
              <w:rPr>
                <w:rFonts w:ascii="標楷體" w:eastAsia="標楷體" w:hint="eastAsia"/>
                <w:sz w:val="24"/>
              </w:rPr>
              <w:t>150</w:t>
            </w:r>
            <w:r>
              <w:rPr>
                <w:rFonts w:ascii="標楷體" w:eastAsia="標楷體" w:hint="eastAsia"/>
                <w:spacing w:val="-35"/>
                <w:sz w:val="24"/>
              </w:rPr>
              <w:t> 元</w:t>
            </w:r>
          </w:p>
        </w:tc>
        <w:tc>
          <w:tcPr>
            <w:tcW w:w="2548" w:type="dxa"/>
          </w:tcPr>
          <w:p>
            <w:pPr>
              <w:pStyle w:val="TableParagraph"/>
              <w:spacing w:line="275" w:lineRule="exact" w:before="105"/>
              <w:ind w:left="31"/>
              <w:rPr>
                <w:rFonts w:ascii="標楷體" w:eastAsia="標楷體" w:hint="eastAsia"/>
                <w:sz w:val="24"/>
              </w:rPr>
            </w:pPr>
            <w:r>
              <w:rPr>
                <w:rFonts w:ascii="標楷體" w:eastAsia="標楷體" w:hint="eastAsia"/>
                <w:spacing w:val="-2"/>
                <w:sz w:val="24"/>
              </w:rPr>
              <w:t>雅緻套房(四人房)</w:t>
            </w:r>
          </w:p>
        </w:tc>
      </w:tr>
      <w:tr>
        <w:trPr>
          <w:trHeight w:val="397" w:hRule="atLeast"/>
        </w:trPr>
        <w:tc>
          <w:tcPr>
            <w:tcW w:w="1670" w:type="dxa"/>
          </w:tcPr>
          <w:p>
            <w:pPr>
              <w:pStyle w:val="TableParagraph"/>
              <w:spacing w:line="275" w:lineRule="exact" w:before="102"/>
              <w:ind w:left="10"/>
              <w:jc w:val="center"/>
              <w:rPr>
                <w:rFonts w:ascii="標楷體" w:eastAsia="標楷體" w:hint="eastAsia"/>
                <w:sz w:val="24"/>
              </w:rPr>
            </w:pPr>
            <w:r>
              <w:rPr>
                <w:rFonts w:ascii="標楷體" w:eastAsia="標楷體" w:hint="eastAsia"/>
                <w:spacing w:val="-2"/>
                <w:sz w:val="24"/>
              </w:rPr>
              <w:t>樂群樓(女)</w:t>
            </w:r>
          </w:p>
        </w:tc>
        <w:tc>
          <w:tcPr>
            <w:tcW w:w="1917" w:type="dxa"/>
          </w:tcPr>
          <w:p>
            <w:pPr>
              <w:pStyle w:val="TableParagraph"/>
              <w:spacing w:line="275" w:lineRule="exact" w:before="102"/>
              <w:ind w:left="11"/>
              <w:jc w:val="center"/>
              <w:rPr>
                <w:rFonts w:ascii="標楷體" w:eastAsia="標楷體" w:hint="eastAsia"/>
                <w:sz w:val="24"/>
              </w:rPr>
            </w:pPr>
            <w:r>
              <w:rPr>
                <w:rFonts w:ascii="標楷體" w:eastAsia="標楷體" w:hint="eastAsia"/>
                <w:sz w:val="24"/>
              </w:rPr>
              <w:t>8,200</w:t>
            </w:r>
            <w:r>
              <w:rPr>
                <w:rFonts w:ascii="標楷體" w:eastAsia="標楷體" w:hint="eastAsia"/>
                <w:spacing w:val="-35"/>
                <w:sz w:val="24"/>
              </w:rPr>
              <w:t> 元</w:t>
            </w:r>
          </w:p>
        </w:tc>
        <w:tc>
          <w:tcPr>
            <w:tcW w:w="1655" w:type="dxa"/>
          </w:tcPr>
          <w:p>
            <w:pPr>
              <w:pStyle w:val="TableParagraph"/>
              <w:spacing w:line="275" w:lineRule="exact" w:before="102"/>
              <w:ind w:left="17" w:right="2"/>
              <w:jc w:val="center"/>
              <w:rPr>
                <w:rFonts w:ascii="標楷體" w:eastAsia="標楷體" w:hint="eastAsia"/>
                <w:sz w:val="24"/>
              </w:rPr>
            </w:pPr>
            <w:r>
              <w:rPr>
                <w:rFonts w:ascii="標楷體" w:eastAsia="標楷體" w:hint="eastAsia"/>
                <w:sz w:val="24"/>
              </w:rPr>
              <w:t>65</w:t>
            </w:r>
            <w:r>
              <w:rPr>
                <w:rFonts w:ascii="標楷體" w:eastAsia="標楷體" w:hint="eastAsia"/>
                <w:spacing w:val="-35"/>
                <w:sz w:val="24"/>
              </w:rPr>
              <w:t> 元</w:t>
            </w:r>
          </w:p>
        </w:tc>
        <w:tc>
          <w:tcPr>
            <w:tcW w:w="1926" w:type="dxa"/>
          </w:tcPr>
          <w:p>
            <w:pPr>
              <w:pStyle w:val="TableParagraph"/>
              <w:spacing w:line="275" w:lineRule="exact" w:before="102"/>
              <w:ind w:left="19"/>
              <w:jc w:val="center"/>
              <w:rPr>
                <w:rFonts w:ascii="標楷體" w:eastAsia="標楷體" w:hint="eastAsia"/>
                <w:sz w:val="24"/>
              </w:rPr>
            </w:pPr>
            <w:r>
              <w:rPr>
                <w:rFonts w:ascii="標楷體" w:eastAsia="標楷體" w:hint="eastAsia"/>
                <w:sz w:val="24"/>
              </w:rPr>
              <w:t>100</w:t>
            </w:r>
            <w:r>
              <w:rPr>
                <w:rFonts w:ascii="標楷體" w:eastAsia="標楷體" w:hint="eastAsia"/>
                <w:spacing w:val="-35"/>
                <w:sz w:val="24"/>
              </w:rPr>
              <w:t> 元</w:t>
            </w:r>
          </w:p>
        </w:tc>
        <w:tc>
          <w:tcPr>
            <w:tcW w:w="2548" w:type="dxa"/>
          </w:tcPr>
          <w:p>
            <w:pPr>
              <w:pStyle w:val="TableParagraph"/>
              <w:spacing w:line="275" w:lineRule="exact" w:before="102"/>
              <w:ind w:left="31"/>
              <w:rPr>
                <w:rFonts w:ascii="標楷體" w:eastAsia="標楷體" w:hint="eastAsia"/>
                <w:sz w:val="24"/>
              </w:rPr>
            </w:pPr>
            <w:r>
              <w:rPr>
                <w:rFonts w:ascii="標楷體" w:eastAsia="標楷體" w:hint="eastAsia"/>
                <w:spacing w:val="-2"/>
                <w:sz w:val="24"/>
              </w:rPr>
              <w:t>雅房(四人房)</w:t>
            </w:r>
          </w:p>
        </w:tc>
      </w:tr>
      <w:tr>
        <w:trPr>
          <w:trHeight w:val="400" w:hRule="atLeast"/>
        </w:trPr>
        <w:tc>
          <w:tcPr>
            <w:tcW w:w="1670" w:type="dxa"/>
          </w:tcPr>
          <w:p>
            <w:pPr>
              <w:pStyle w:val="TableParagraph"/>
              <w:spacing w:line="275" w:lineRule="exact" w:before="105"/>
              <w:ind w:left="10"/>
              <w:jc w:val="center"/>
              <w:rPr>
                <w:rFonts w:ascii="標楷體" w:eastAsia="標楷體" w:hint="eastAsia"/>
                <w:sz w:val="24"/>
              </w:rPr>
            </w:pPr>
            <w:r>
              <w:rPr>
                <w:rFonts w:ascii="標楷體" w:eastAsia="標楷體" w:hint="eastAsia"/>
                <w:spacing w:val="-2"/>
                <w:sz w:val="24"/>
              </w:rPr>
              <w:t>樂群樓(女)</w:t>
            </w:r>
          </w:p>
        </w:tc>
        <w:tc>
          <w:tcPr>
            <w:tcW w:w="1917" w:type="dxa"/>
          </w:tcPr>
          <w:p>
            <w:pPr>
              <w:pStyle w:val="TableParagraph"/>
              <w:spacing w:line="275" w:lineRule="exact" w:before="105"/>
              <w:ind w:left="11"/>
              <w:jc w:val="center"/>
              <w:rPr>
                <w:rFonts w:ascii="標楷體" w:eastAsia="標楷體" w:hint="eastAsia"/>
                <w:sz w:val="24"/>
              </w:rPr>
            </w:pPr>
            <w:r>
              <w:rPr>
                <w:rFonts w:ascii="標楷體" w:eastAsia="標楷體" w:hint="eastAsia"/>
                <w:sz w:val="24"/>
              </w:rPr>
              <w:t>8,700</w:t>
            </w:r>
            <w:r>
              <w:rPr>
                <w:rFonts w:ascii="標楷體" w:eastAsia="標楷體" w:hint="eastAsia"/>
                <w:spacing w:val="-35"/>
                <w:sz w:val="24"/>
              </w:rPr>
              <w:t> 元</w:t>
            </w:r>
          </w:p>
        </w:tc>
        <w:tc>
          <w:tcPr>
            <w:tcW w:w="1655" w:type="dxa"/>
          </w:tcPr>
          <w:p>
            <w:pPr>
              <w:pStyle w:val="TableParagraph"/>
              <w:spacing w:line="275" w:lineRule="exact" w:before="105"/>
              <w:ind w:left="17" w:right="2"/>
              <w:jc w:val="center"/>
              <w:rPr>
                <w:rFonts w:ascii="標楷體" w:eastAsia="標楷體" w:hint="eastAsia"/>
                <w:sz w:val="24"/>
              </w:rPr>
            </w:pPr>
            <w:r>
              <w:rPr>
                <w:rFonts w:ascii="標楷體" w:eastAsia="標楷體" w:hint="eastAsia"/>
                <w:sz w:val="24"/>
              </w:rPr>
              <w:t>69</w:t>
            </w:r>
            <w:r>
              <w:rPr>
                <w:rFonts w:ascii="標楷體" w:eastAsia="標楷體" w:hint="eastAsia"/>
                <w:spacing w:val="-35"/>
                <w:sz w:val="24"/>
              </w:rPr>
              <w:t> 元</w:t>
            </w:r>
          </w:p>
        </w:tc>
        <w:tc>
          <w:tcPr>
            <w:tcW w:w="1926" w:type="dxa"/>
          </w:tcPr>
          <w:p>
            <w:pPr>
              <w:pStyle w:val="TableParagraph"/>
              <w:spacing w:line="275" w:lineRule="exact" w:before="105"/>
              <w:ind w:left="19"/>
              <w:jc w:val="center"/>
              <w:rPr>
                <w:rFonts w:ascii="標楷體" w:eastAsia="標楷體" w:hint="eastAsia"/>
                <w:sz w:val="24"/>
              </w:rPr>
            </w:pPr>
            <w:r>
              <w:rPr>
                <w:rFonts w:ascii="標楷體" w:eastAsia="標楷體" w:hint="eastAsia"/>
                <w:sz w:val="24"/>
              </w:rPr>
              <w:t>150</w:t>
            </w:r>
            <w:r>
              <w:rPr>
                <w:rFonts w:ascii="標楷體" w:eastAsia="標楷體" w:hint="eastAsia"/>
                <w:spacing w:val="-35"/>
                <w:sz w:val="24"/>
              </w:rPr>
              <w:t> 元</w:t>
            </w:r>
          </w:p>
        </w:tc>
        <w:tc>
          <w:tcPr>
            <w:tcW w:w="2548" w:type="dxa"/>
          </w:tcPr>
          <w:p>
            <w:pPr>
              <w:pStyle w:val="TableParagraph"/>
              <w:spacing w:line="275" w:lineRule="exact" w:before="105"/>
              <w:ind w:left="31"/>
              <w:rPr>
                <w:rFonts w:ascii="標楷體" w:eastAsia="標楷體" w:hint="eastAsia"/>
                <w:sz w:val="24"/>
              </w:rPr>
            </w:pPr>
            <w:r>
              <w:rPr>
                <w:rFonts w:ascii="標楷體" w:eastAsia="標楷體" w:hint="eastAsia"/>
                <w:spacing w:val="-2"/>
                <w:sz w:val="24"/>
              </w:rPr>
              <w:t>套房(四人房)</w:t>
            </w:r>
          </w:p>
        </w:tc>
      </w:tr>
    </w:tbl>
    <w:p>
      <w:pPr>
        <w:spacing w:before="282"/>
        <w:ind w:left="360" w:right="0" w:firstLine="0"/>
        <w:jc w:val="left"/>
        <w:rPr>
          <w:b/>
          <w:sz w:val="24"/>
        </w:rPr>
      </w:pPr>
      <w:r>
        <w:rPr>
          <w:b/>
          <w:sz w:val="24"/>
        </w:rPr>
        <w:t>First</w:t>
      </w:r>
      <w:r>
        <w:rPr>
          <w:b/>
          <w:spacing w:val="-3"/>
          <w:sz w:val="24"/>
        </w:rPr>
        <w:t> </w:t>
      </w:r>
      <w:r>
        <w:rPr>
          <w:b/>
          <w:spacing w:val="-2"/>
          <w:sz w:val="24"/>
        </w:rPr>
        <w:t>Campus</w:t>
      </w:r>
    </w:p>
    <w:p>
      <w:pPr>
        <w:pStyle w:val="BodyText"/>
        <w:spacing w:before="93"/>
        <w:rPr>
          <w:b/>
          <w:sz w:val="20"/>
        </w:rPr>
      </w:pPr>
    </w:p>
    <w:tbl>
      <w:tblPr>
        <w:tblW w:w="0" w:type="auto"/>
        <w:jc w:val="left"/>
        <w:tblInd w:w="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3"/>
        <w:gridCol w:w="1745"/>
        <w:gridCol w:w="1659"/>
        <w:gridCol w:w="2269"/>
        <w:gridCol w:w="2209"/>
      </w:tblGrid>
      <w:tr>
        <w:trPr>
          <w:trHeight w:val="1269" w:hRule="atLeast"/>
        </w:trPr>
        <w:tc>
          <w:tcPr>
            <w:tcW w:w="1843" w:type="dxa"/>
          </w:tcPr>
          <w:p>
            <w:pPr>
              <w:pStyle w:val="TableParagraph"/>
              <w:spacing w:before="200"/>
              <w:rPr>
                <w:b/>
                <w:sz w:val="24"/>
              </w:rPr>
            </w:pPr>
          </w:p>
          <w:p>
            <w:pPr>
              <w:pStyle w:val="TableParagraph"/>
              <w:ind w:left="11"/>
              <w:jc w:val="center"/>
              <w:rPr>
                <w:sz w:val="24"/>
              </w:rPr>
            </w:pPr>
            <w:r>
              <w:rPr>
                <w:spacing w:val="-4"/>
                <w:sz w:val="24"/>
              </w:rPr>
              <w:t>Dorm</w:t>
            </w:r>
          </w:p>
        </w:tc>
        <w:tc>
          <w:tcPr>
            <w:tcW w:w="1745" w:type="dxa"/>
          </w:tcPr>
          <w:p>
            <w:pPr>
              <w:pStyle w:val="TableParagraph"/>
              <w:spacing w:before="39"/>
              <w:rPr>
                <w:b/>
                <w:sz w:val="24"/>
              </w:rPr>
            </w:pPr>
          </w:p>
          <w:p>
            <w:pPr>
              <w:pStyle w:val="TableParagraph"/>
              <w:spacing w:line="278" w:lineRule="auto"/>
              <w:ind w:left="362" w:right="154" w:hanging="200"/>
              <w:rPr>
                <w:sz w:val="24"/>
              </w:rPr>
            </w:pPr>
            <w:r>
              <w:rPr>
                <w:sz w:val="24"/>
              </w:rPr>
              <w:t>Each</w:t>
            </w:r>
            <w:r>
              <w:rPr>
                <w:spacing w:val="-15"/>
                <w:sz w:val="24"/>
              </w:rPr>
              <w:t> </w:t>
            </w:r>
            <w:r>
              <w:rPr>
                <w:sz w:val="24"/>
              </w:rPr>
              <w:t>Semester per Person</w:t>
            </w:r>
          </w:p>
        </w:tc>
        <w:tc>
          <w:tcPr>
            <w:tcW w:w="1659" w:type="dxa"/>
          </w:tcPr>
          <w:p>
            <w:pPr>
              <w:pStyle w:val="TableParagraph"/>
              <w:spacing w:line="276" w:lineRule="auto"/>
              <w:ind w:left="177" w:right="166"/>
              <w:jc w:val="center"/>
              <w:rPr>
                <w:sz w:val="24"/>
              </w:rPr>
            </w:pPr>
            <w:r>
              <w:rPr>
                <w:sz w:val="24"/>
              </w:rPr>
              <w:t>Each</w:t>
            </w:r>
            <w:r>
              <w:rPr>
                <w:spacing w:val="-15"/>
                <w:sz w:val="24"/>
              </w:rPr>
              <w:t> </w:t>
            </w:r>
            <w:r>
              <w:rPr>
                <w:sz w:val="24"/>
              </w:rPr>
              <w:t>Day</w:t>
            </w:r>
            <w:r>
              <w:rPr>
                <w:spacing w:val="-15"/>
                <w:sz w:val="24"/>
              </w:rPr>
              <w:t> </w:t>
            </w:r>
            <w:r>
              <w:rPr>
                <w:sz w:val="24"/>
              </w:rPr>
              <w:t>per </w:t>
            </w:r>
            <w:r>
              <w:rPr>
                <w:spacing w:val="-2"/>
                <w:sz w:val="24"/>
              </w:rPr>
              <w:t>Person</w:t>
            </w:r>
            <w:r>
              <w:rPr>
                <w:spacing w:val="40"/>
                <w:sz w:val="24"/>
              </w:rPr>
              <w:t> </w:t>
            </w:r>
            <w:r>
              <w:rPr>
                <w:spacing w:val="-2"/>
                <w:sz w:val="24"/>
              </w:rPr>
              <w:t>during</w:t>
            </w:r>
          </w:p>
          <w:p>
            <w:pPr>
              <w:pStyle w:val="TableParagraph"/>
              <w:ind w:left="11" w:right="5"/>
              <w:jc w:val="center"/>
              <w:rPr>
                <w:sz w:val="24"/>
              </w:rPr>
            </w:pPr>
            <w:r>
              <w:rPr>
                <w:spacing w:val="-2"/>
                <w:sz w:val="24"/>
              </w:rPr>
              <w:t>Semester</w:t>
            </w:r>
          </w:p>
        </w:tc>
        <w:tc>
          <w:tcPr>
            <w:tcW w:w="2269" w:type="dxa"/>
          </w:tcPr>
          <w:p>
            <w:pPr>
              <w:pStyle w:val="TableParagraph"/>
              <w:spacing w:line="276" w:lineRule="auto"/>
              <w:ind w:left="9" w:right="1"/>
              <w:jc w:val="center"/>
              <w:rPr>
                <w:sz w:val="24"/>
              </w:rPr>
            </w:pPr>
            <w:r>
              <w:rPr>
                <w:sz w:val="24"/>
              </w:rPr>
              <w:t>Short-term</w:t>
            </w:r>
            <w:r>
              <w:rPr>
                <w:spacing w:val="-15"/>
                <w:sz w:val="24"/>
              </w:rPr>
              <w:t> </w:t>
            </w:r>
            <w:r>
              <w:rPr>
                <w:sz w:val="24"/>
              </w:rPr>
              <w:t>Dorm</w:t>
            </w:r>
            <w:r>
              <w:rPr>
                <w:spacing w:val="-15"/>
                <w:sz w:val="24"/>
              </w:rPr>
              <w:t> </w:t>
            </w:r>
            <w:r>
              <w:rPr>
                <w:sz w:val="24"/>
              </w:rPr>
              <w:t>Fees for Each Day per Person during</w:t>
            </w:r>
          </w:p>
          <w:p>
            <w:pPr>
              <w:pStyle w:val="TableParagraph"/>
              <w:ind w:left="9" w:right="3"/>
              <w:jc w:val="center"/>
              <w:rPr>
                <w:sz w:val="24"/>
              </w:rPr>
            </w:pPr>
            <w:r>
              <w:rPr>
                <w:sz w:val="24"/>
              </w:rPr>
              <w:t>Winter/Summer</w:t>
            </w:r>
            <w:r>
              <w:rPr>
                <w:spacing w:val="-5"/>
                <w:sz w:val="24"/>
              </w:rPr>
              <w:t> </w:t>
            </w:r>
            <w:r>
              <w:rPr>
                <w:spacing w:val="-2"/>
                <w:sz w:val="24"/>
              </w:rPr>
              <w:t>Break</w:t>
            </w:r>
          </w:p>
        </w:tc>
        <w:tc>
          <w:tcPr>
            <w:tcW w:w="2209" w:type="dxa"/>
          </w:tcPr>
          <w:p>
            <w:pPr>
              <w:pStyle w:val="TableParagraph"/>
              <w:spacing w:before="200"/>
              <w:rPr>
                <w:b/>
                <w:sz w:val="24"/>
              </w:rPr>
            </w:pPr>
          </w:p>
          <w:p>
            <w:pPr>
              <w:pStyle w:val="TableParagraph"/>
              <w:ind w:left="8"/>
              <w:jc w:val="center"/>
              <w:rPr>
                <w:sz w:val="24"/>
              </w:rPr>
            </w:pPr>
            <w:r>
              <w:rPr>
                <w:sz w:val="24"/>
              </w:rPr>
              <w:t>Room</w:t>
            </w:r>
            <w:r>
              <w:rPr>
                <w:spacing w:val="-2"/>
                <w:sz w:val="24"/>
              </w:rPr>
              <w:t> </w:t>
            </w:r>
            <w:r>
              <w:rPr>
                <w:spacing w:val="-4"/>
                <w:sz w:val="24"/>
              </w:rPr>
              <w:t>Type</w:t>
            </w:r>
          </w:p>
        </w:tc>
      </w:tr>
      <w:tr>
        <w:trPr>
          <w:trHeight w:val="945" w:hRule="atLeast"/>
        </w:trPr>
        <w:tc>
          <w:tcPr>
            <w:tcW w:w="1843" w:type="dxa"/>
          </w:tcPr>
          <w:p>
            <w:pPr>
              <w:pStyle w:val="TableParagraph"/>
              <w:spacing w:before="37"/>
              <w:rPr>
                <w:b/>
                <w:sz w:val="24"/>
              </w:rPr>
            </w:pPr>
          </w:p>
          <w:p>
            <w:pPr>
              <w:pStyle w:val="TableParagraph"/>
              <w:ind w:left="11" w:right="3"/>
              <w:jc w:val="center"/>
              <w:rPr>
                <w:sz w:val="24"/>
              </w:rPr>
            </w:pPr>
            <w:r>
              <w:rPr>
                <w:sz w:val="24"/>
              </w:rPr>
              <w:t>Jing-Ye</w:t>
            </w:r>
            <w:r>
              <w:rPr>
                <w:spacing w:val="-3"/>
                <w:sz w:val="24"/>
              </w:rPr>
              <w:t> </w:t>
            </w:r>
            <w:r>
              <w:rPr>
                <w:spacing w:val="-2"/>
                <w:sz w:val="24"/>
              </w:rPr>
              <w:t>(Male)</w:t>
            </w:r>
          </w:p>
        </w:tc>
        <w:tc>
          <w:tcPr>
            <w:tcW w:w="1745" w:type="dxa"/>
          </w:tcPr>
          <w:p>
            <w:pPr>
              <w:pStyle w:val="TableParagraph"/>
              <w:spacing w:before="37"/>
              <w:rPr>
                <w:b/>
                <w:sz w:val="24"/>
              </w:rPr>
            </w:pPr>
          </w:p>
          <w:p>
            <w:pPr>
              <w:pStyle w:val="TableParagraph"/>
              <w:ind w:left="9"/>
              <w:jc w:val="center"/>
              <w:rPr>
                <w:sz w:val="24"/>
              </w:rPr>
            </w:pPr>
            <w:r>
              <w:rPr>
                <w:sz w:val="24"/>
              </w:rPr>
              <w:t>NT$</w:t>
            </w:r>
            <w:r>
              <w:rPr>
                <w:spacing w:val="-2"/>
                <w:sz w:val="24"/>
              </w:rPr>
              <w:t> 7,500</w:t>
            </w:r>
          </w:p>
        </w:tc>
        <w:tc>
          <w:tcPr>
            <w:tcW w:w="1659" w:type="dxa"/>
          </w:tcPr>
          <w:p>
            <w:pPr>
              <w:pStyle w:val="TableParagraph"/>
              <w:spacing w:before="37"/>
              <w:rPr>
                <w:b/>
                <w:sz w:val="24"/>
              </w:rPr>
            </w:pPr>
          </w:p>
          <w:p>
            <w:pPr>
              <w:pStyle w:val="TableParagraph"/>
              <w:ind w:left="11"/>
              <w:jc w:val="center"/>
              <w:rPr>
                <w:sz w:val="24"/>
              </w:rPr>
            </w:pPr>
            <w:r>
              <w:rPr>
                <w:sz w:val="24"/>
              </w:rPr>
              <w:t>NT$</w:t>
            </w:r>
            <w:r>
              <w:rPr>
                <w:spacing w:val="-2"/>
                <w:sz w:val="24"/>
              </w:rPr>
              <w:t> </w:t>
            </w:r>
            <w:r>
              <w:rPr>
                <w:spacing w:val="-5"/>
                <w:sz w:val="24"/>
              </w:rPr>
              <w:t>60</w:t>
            </w:r>
          </w:p>
        </w:tc>
        <w:tc>
          <w:tcPr>
            <w:tcW w:w="2269" w:type="dxa"/>
          </w:tcPr>
          <w:p>
            <w:pPr>
              <w:pStyle w:val="TableParagraph"/>
              <w:spacing w:before="37"/>
              <w:rPr>
                <w:b/>
                <w:sz w:val="24"/>
              </w:rPr>
            </w:pPr>
          </w:p>
          <w:p>
            <w:pPr>
              <w:pStyle w:val="TableParagraph"/>
              <w:ind w:left="9"/>
              <w:jc w:val="center"/>
              <w:rPr>
                <w:sz w:val="24"/>
              </w:rPr>
            </w:pPr>
            <w:r>
              <w:rPr>
                <w:sz w:val="24"/>
              </w:rPr>
              <w:t>NT$</w:t>
            </w:r>
            <w:r>
              <w:rPr>
                <w:spacing w:val="-2"/>
                <w:sz w:val="24"/>
              </w:rPr>
              <w:t> </w:t>
            </w:r>
            <w:r>
              <w:rPr>
                <w:spacing w:val="-5"/>
                <w:sz w:val="24"/>
              </w:rPr>
              <w:t>100</w:t>
            </w:r>
          </w:p>
        </w:tc>
        <w:tc>
          <w:tcPr>
            <w:tcW w:w="2209" w:type="dxa"/>
          </w:tcPr>
          <w:p>
            <w:pPr>
              <w:pStyle w:val="TableParagraph"/>
              <w:spacing w:before="37"/>
              <w:rPr>
                <w:b/>
                <w:sz w:val="24"/>
              </w:rPr>
            </w:pPr>
          </w:p>
          <w:p>
            <w:pPr>
              <w:pStyle w:val="TableParagraph"/>
              <w:ind w:left="8" w:right="6"/>
              <w:jc w:val="center"/>
              <w:rPr>
                <w:sz w:val="24"/>
              </w:rPr>
            </w:pPr>
            <w:r>
              <w:rPr>
                <w:sz w:val="24"/>
              </w:rPr>
              <w:t>Quadruple</w:t>
            </w:r>
            <w:r>
              <w:rPr>
                <w:spacing w:val="-4"/>
                <w:sz w:val="24"/>
              </w:rPr>
              <w:t> Room</w:t>
            </w:r>
          </w:p>
        </w:tc>
      </w:tr>
      <w:tr>
        <w:trPr>
          <w:trHeight w:val="357" w:hRule="atLeast"/>
        </w:trPr>
        <w:tc>
          <w:tcPr>
            <w:tcW w:w="1843" w:type="dxa"/>
          </w:tcPr>
          <w:p>
            <w:pPr>
              <w:pStyle w:val="TableParagraph"/>
              <w:spacing w:before="18"/>
              <w:ind w:left="11" w:right="3"/>
              <w:jc w:val="center"/>
              <w:rPr>
                <w:sz w:val="24"/>
              </w:rPr>
            </w:pPr>
            <w:r>
              <w:rPr>
                <w:sz w:val="24"/>
              </w:rPr>
              <w:t>Jing-Ye</w:t>
            </w:r>
            <w:r>
              <w:rPr>
                <w:spacing w:val="-3"/>
                <w:sz w:val="24"/>
              </w:rPr>
              <w:t> </w:t>
            </w:r>
            <w:r>
              <w:rPr>
                <w:spacing w:val="-2"/>
                <w:sz w:val="24"/>
              </w:rPr>
              <w:t>(Male)</w:t>
            </w:r>
          </w:p>
        </w:tc>
        <w:tc>
          <w:tcPr>
            <w:tcW w:w="1745" w:type="dxa"/>
          </w:tcPr>
          <w:p>
            <w:pPr>
              <w:pStyle w:val="TableParagraph"/>
              <w:spacing w:before="18"/>
              <w:ind w:left="9"/>
              <w:jc w:val="center"/>
              <w:rPr>
                <w:sz w:val="24"/>
              </w:rPr>
            </w:pPr>
            <w:r>
              <w:rPr>
                <w:sz w:val="24"/>
              </w:rPr>
              <w:t>NT$</w:t>
            </w:r>
            <w:r>
              <w:rPr>
                <w:spacing w:val="-5"/>
                <w:sz w:val="24"/>
              </w:rPr>
              <w:t> </w:t>
            </w:r>
            <w:r>
              <w:rPr>
                <w:spacing w:val="-2"/>
                <w:sz w:val="24"/>
              </w:rPr>
              <w:t>8,000</w:t>
            </w:r>
          </w:p>
        </w:tc>
        <w:tc>
          <w:tcPr>
            <w:tcW w:w="1659" w:type="dxa"/>
          </w:tcPr>
          <w:p>
            <w:pPr>
              <w:pStyle w:val="TableParagraph"/>
              <w:spacing w:before="18"/>
              <w:ind w:left="11"/>
              <w:jc w:val="center"/>
              <w:rPr>
                <w:sz w:val="24"/>
              </w:rPr>
            </w:pPr>
            <w:r>
              <w:rPr>
                <w:sz w:val="24"/>
              </w:rPr>
              <w:t>NT$</w:t>
            </w:r>
            <w:r>
              <w:rPr>
                <w:spacing w:val="-5"/>
                <w:sz w:val="24"/>
              </w:rPr>
              <w:t> 63</w:t>
            </w:r>
          </w:p>
        </w:tc>
        <w:tc>
          <w:tcPr>
            <w:tcW w:w="2269" w:type="dxa"/>
          </w:tcPr>
          <w:p>
            <w:pPr>
              <w:pStyle w:val="TableParagraph"/>
              <w:spacing w:before="18"/>
              <w:ind w:left="9"/>
              <w:jc w:val="center"/>
              <w:rPr>
                <w:sz w:val="24"/>
              </w:rPr>
            </w:pPr>
            <w:r>
              <w:rPr>
                <w:sz w:val="24"/>
              </w:rPr>
              <w:t>NT$</w:t>
            </w:r>
            <w:r>
              <w:rPr>
                <w:spacing w:val="-5"/>
                <w:sz w:val="24"/>
              </w:rPr>
              <w:t> 100</w:t>
            </w:r>
          </w:p>
        </w:tc>
        <w:tc>
          <w:tcPr>
            <w:tcW w:w="2209" w:type="dxa"/>
          </w:tcPr>
          <w:p>
            <w:pPr>
              <w:pStyle w:val="TableParagraph"/>
              <w:spacing w:before="18"/>
              <w:ind w:left="8" w:right="2"/>
              <w:jc w:val="center"/>
              <w:rPr>
                <w:sz w:val="24"/>
              </w:rPr>
            </w:pPr>
            <w:r>
              <w:rPr>
                <w:sz w:val="24"/>
              </w:rPr>
              <w:t>Quadruple</w:t>
            </w:r>
            <w:r>
              <w:rPr>
                <w:spacing w:val="-4"/>
                <w:sz w:val="24"/>
              </w:rPr>
              <w:t> </w:t>
            </w:r>
            <w:r>
              <w:rPr>
                <w:spacing w:val="-2"/>
                <w:sz w:val="24"/>
              </w:rPr>
              <w:t>Suite</w:t>
            </w:r>
          </w:p>
        </w:tc>
      </w:tr>
      <w:tr>
        <w:trPr>
          <w:trHeight w:val="354" w:hRule="atLeast"/>
        </w:trPr>
        <w:tc>
          <w:tcPr>
            <w:tcW w:w="1843" w:type="dxa"/>
          </w:tcPr>
          <w:p>
            <w:pPr>
              <w:pStyle w:val="TableParagraph"/>
              <w:spacing w:before="18"/>
              <w:ind w:left="11" w:right="3"/>
              <w:jc w:val="center"/>
              <w:rPr>
                <w:sz w:val="24"/>
              </w:rPr>
            </w:pPr>
            <w:r>
              <w:rPr>
                <w:sz w:val="24"/>
              </w:rPr>
              <w:t>Jing-Ye</w:t>
            </w:r>
            <w:r>
              <w:rPr>
                <w:spacing w:val="-3"/>
                <w:sz w:val="24"/>
              </w:rPr>
              <w:t> </w:t>
            </w:r>
            <w:r>
              <w:rPr>
                <w:spacing w:val="-2"/>
                <w:sz w:val="24"/>
              </w:rPr>
              <w:t>(Male)</w:t>
            </w:r>
          </w:p>
        </w:tc>
        <w:tc>
          <w:tcPr>
            <w:tcW w:w="1745" w:type="dxa"/>
          </w:tcPr>
          <w:p>
            <w:pPr>
              <w:pStyle w:val="TableParagraph"/>
              <w:spacing w:before="18"/>
              <w:ind w:left="9"/>
              <w:jc w:val="center"/>
              <w:rPr>
                <w:sz w:val="24"/>
              </w:rPr>
            </w:pPr>
            <w:r>
              <w:rPr>
                <w:sz w:val="24"/>
              </w:rPr>
              <w:t>NT$</w:t>
            </w:r>
            <w:r>
              <w:rPr>
                <w:spacing w:val="-5"/>
                <w:sz w:val="24"/>
              </w:rPr>
              <w:t> </w:t>
            </w:r>
            <w:r>
              <w:rPr>
                <w:spacing w:val="-2"/>
                <w:sz w:val="24"/>
              </w:rPr>
              <w:t>8,700</w:t>
            </w:r>
          </w:p>
        </w:tc>
        <w:tc>
          <w:tcPr>
            <w:tcW w:w="1659" w:type="dxa"/>
          </w:tcPr>
          <w:p>
            <w:pPr>
              <w:pStyle w:val="TableParagraph"/>
              <w:spacing w:before="18"/>
              <w:ind w:left="11"/>
              <w:jc w:val="center"/>
              <w:rPr>
                <w:sz w:val="24"/>
              </w:rPr>
            </w:pPr>
            <w:r>
              <w:rPr>
                <w:sz w:val="24"/>
              </w:rPr>
              <w:t>NT$</w:t>
            </w:r>
            <w:r>
              <w:rPr>
                <w:spacing w:val="-5"/>
                <w:sz w:val="24"/>
              </w:rPr>
              <w:t> 69</w:t>
            </w:r>
          </w:p>
        </w:tc>
        <w:tc>
          <w:tcPr>
            <w:tcW w:w="2269" w:type="dxa"/>
          </w:tcPr>
          <w:p>
            <w:pPr>
              <w:pStyle w:val="TableParagraph"/>
              <w:spacing w:before="18"/>
              <w:ind w:left="9"/>
              <w:jc w:val="center"/>
              <w:rPr>
                <w:sz w:val="24"/>
              </w:rPr>
            </w:pPr>
            <w:r>
              <w:rPr>
                <w:sz w:val="24"/>
              </w:rPr>
              <w:t>NT$</w:t>
            </w:r>
            <w:r>
              <w:rPr>
                <w:spacing w:val="-5"/>
                <w:sz w:val="24"/>
              </w:rPr>
              <w:t> 150</w:t>
            </w:r>
          </w:p>
        </w:tc>
        <w:tc>
          <w:tcPr>
            <w:tcW w:w="2209" w:type="dxa"/>
          </w:tcPr>
          <w:p>
            <w:pPr>
              <w:pStyle w:val="TableParagraph"/>
              <w:spacing w:before="18"/>
              <w:ind w:left="8" w:right="2"/>
              <w:jc w:val="center"/>
              <w:rPr>
                <w:sz w:val="24"/>
              </w:rPr>
            </w:pPr>
            <w:r>
              <w:rPr>
                <w:sz w:val="24"/>
              </w:rPr>
              <w:t>Quadruple</w:t>
            </w:r>
            <w:r>
              <w:rPr>
                <w:spacing w:val="-4"/>
                <w:sz w:val="24"/>
              </w:rPr>
              <w:t> </w:t>
            </w:r>
            <w:r>
              <w:rPr>
                <w:spacing w:val="-2"/>
                <w:sz w:val="24"/>
              </w:rPr>
              <w:t>Suite</w:t>
            </w:r>
          </w:p>
        </w:tc>
      </w:tr>
    </w:tbl>
    <w:p>
      <w:pPr>
        <w:spacing w:after="0"/>
        <w:jc w:val="center"/>
        <w:rPr>
          <w:sz w:val="24"/>
        </w:rPr>
        <w:sectPr>
          <w:footerReference w:type="default" r:id="rId89"/>
          <w:pgSz w:w="11910" w:h="16840"/>
          <w:pgMar w:header="0" w:footer="0" w:top="960" w:bottom="280" w:left="760" w:right="520"/>
        </w:sectPr>
      </w:pPr>
    </w:p>
    <w:tbl>
      <w:tblPr>
        <w:tblW w:w="0" w:type="auto"/>
        <w:jc w:val="left"/>
        <w:tblInd w:w="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3"/>
        <w:gridCol w:w="1745"/>
        <w:gridCol w:w="1659"/>
        <w:gridCol w:w="2269"/>
        <w:gridCol w:w="2209"/>
      </w:tblGrid>
      <w:tr>
        <w:trPr>
          <w:trHeight w:val="354" w:hRule="atLeast"/>
        </w:trPr>
        <w:tc>
          <w:tcPr>
            <w:tcW w:w="1843" w:type="dxa"/>
          </w:tcPr>
          <w:p>
            <w:pPr>
              <w:pStyle w:val="TableParagraph"/>
              <w:spacing w:before="18"/>
              <w:ind w:left="11" w:right="2"/>
              <w:jc w:val="center"/>
              <w:rPr>
                <w:sz w:val="24"/>
              </w:rPr>
            </w:pPr>
            <w:r>
              <w:rPr>
                <w:sz w:val="24"/>
              </w:rPr>
              <w:t>Le-Chun</w:t>
            </w:r>
            <w:r>
              <w:rPr>
                <w:spacing w:val="-3"/>
                <w:sz w:val="24"/>
              </w:rPr>
              <w:t> </w:t>
            </w:r>
            <w:r>
              <w:rPr>
                <w:spacing w:val="-2"/>
                <w:sz w:val="24"/>
              </w:rPr>
              <w:t>(Female)</w:t>
            </w:r>
          </w:p>
        </w:tc>
        <w:tc>
          <w:tcPr>
            <w:tcW w:w="1745" w:type="dxa"/>
          </w:tcPr>
          <w:p>
            <w:pPr>
              <w:pStyle w:val="TableParagraph"/>
              <w:spacing w:before="18"/>
              <w:ind w:left="9"/>
              <w:jc w:val="center"/>
              <w:rPr>
                <w:sz w:val="24"/>
              </w:rPr>
            </w:pPr>
            <w:r>
              <w:rPr>
                <w:sz w:val="24"/>
              </w:rPr>
              <w:t>NT$</w:t>
            </w:r>
            <w:r>
              <w:rPr>
                <w:spacing w:val="-5"/>
                <w:sz w:val="24"/>
              </w:rPr>
              <w:t> </w:t>
            </w:r>
            <w:r>
              <w:rPr>
                <w:spacing w:val="-2"/>
                <w:sz w:val="24"/>
              </w:rPr>
              <w:t>8,200</w:t>
            </w:r>
          </w:p>
        </w:tc>
        <w:tc>
          <w:tcPr>
            <w:tcW w:w="1659" w:type="dxa"/>
          </w:tcPr>
          <w:p>
            <w:pPr>
              <w:pStyle w:val="TableParagraph"/>
              <w:spacing w:before="18"/>
              <w:ind w:left="11"/>
              <w:jc w:val="center"/>
              <w:rPr>
                <w:sz w:val="24"/>
              </w:rPr>
            </w:pPr>
            <w:r>
              <w:rPr>
                <w:sz w:val="24"/>
              </w:rPr>
              <w:t>NT$</w:t>
            </w:r>
            <w:r>
              <w:rPr>
                <w:spacing w:val="-5"/>
                <w:sz w:val="24"/>
              </w:rPr>
              <w:t> 65</w:t>
            </w:r>
          </w:p>
        </w:tc>
        <w:tc>
          <w:tcPr>
            <w:tcW w:w="2269" w:type="dxa"/>
          </w:tcPr>
          <w:p>
            <w:pPr>
              <w:pStyle w:val="TableParagraph"/>
              <w:spacing w:before="18"/>
              <w:ind w:left="9"/>
              <w:jc w:val="center"/>
              <w:rPr>
                <w:sz w:val="24"/>
              </w:rPr>
            </w:pPr>
            <w:r>
              <w:rPr>
                <w:sz w:val="24"/>
              </w:rPr>
              <w:t>NT$</w:t>
            </w:r>
            <w:r>
              <w:rPr>
                <w:spacing w:val="-5"/>
                <w:sz w:val="24"/>
              </w:rPr>
              <w:t> 100</w:t>
            </w:r>
          </w:p>
        </w:tc>
        <w:tc>
          <w:tcPr>
            <w:tcW w:w="2209" w:type="dxa"/>
          </w:tcPr>
          <w:p>
            <w:pPr>
              <w:pStyle w:val="TableParagraph"/>
              <w:spacing w:before="18"/>
              <w:ind w:left="8" w:right="6"/>
              <w:jc w:val="center"/>
              <w:rPr>
                <w:sz w:val="24"/>
              </w:rPr>
            </w:pPr>
            <w:r>
              <w:rPr>
                <w:sz w:val="24"/>
              </w:rPr>
              <w:t>Quadruple</w:t>
            </w:r>
            <w:r>
              <w:rPr>
                <w:spacing w:val="-4"/>
                <w:sz w:val="24"/>
              </w:rPr>
              <w:t> Room</w:t>
            </w:r>
          </w:p>
        </w:tc>
      </w:tr>
      <w:tr>
        <w:trPr>
          <w:trHeight w:val="357" w:hRule="atLeast"/>
        </w:trPr>
        <w:tc>
          <w:tcPr>
            <w:tcW w:w="1843" w:type="dxa"/>
          </w:tcPr>
          <w:p>
            <w:pPr>
              <w:pStyle w:val="TableParagraph"/>
              <w:spacing w:before="18"/>
              <w:ind w:left="11" w:right="2"/>
              <w:jc w:val="center"/>
              <w:rPr>
                <w:sz w:val="24"/>
              </w:rPr>
            </w:pPr>
            <w:r>
              <w:rPr>
                <w:sz w:val="24"/>
              </w:rPr>
              <w:t>Le-Chun</w:t>
            </w:r>
            <w:r>
              <w:rPr>
                <w:spacing w:val="-3"/>
                <w:sz w:val="24"/>
              </w:rPr>
              <w:t> </w:t>
            </w:r>
            <w:r>
              <w:rPr>
                <w:spacing w:val="-2"/>
                <w:sz w:val="24"/>
              </w:rPr>
              <w:t>(Female)</w:t>
            </w:r>
          </w:p>
        </w:tc>
        <w:tc>
          <w:tcPr>
            <w:tcW w:w="1745" w:type="dxa"/>
          </w:tcPr>
          <w:p>
            <w:pPr>
              <w:pStyle w:val="TableParagraph"/>
              <w:spacing w:before="18"/>
              <w:ind w:left="9"/>
              <w:jc w:val="center"/>
              <w:rPr>
                <w:sz w:val="24"/>
              </w:rPr>
            </w:pPr>
            <w:r>
              <w:rPr>
                <w:sz w:val="24"/>
              </w:rPr>
              <w:t>NT$</w:t>
            </w:r>
            <w:r>
              <w:rPr>
                <w:spacing w:val="-5"/>
                <w:sz w:val="24"/>
              </w:rPr>
              <w:t> </w:t>
            </w:r>
            <w:r>
              <w:rPr>
                <w:spacing w:val="-2"/>
                <w:sz w:val="24"/>
              </w:rPr>
              <w:t>8,700</w:t>
            </w:r>
          </w:p>
        </w:tc>
        <w:tc>
          <w:tcPr>
            <w:tcW w:w="1659" w:type="dxa"/>
          </w:tcPr>
          <w:p>
            <w:pPr>
              <w:pStyle w:val="TableParagraph"/>
              <w:spacing w:before="18"/>
              <w:ind w:left="11"/>
              <w:jc w:val="center"/>
              <w:rPr>
                <w:sz w:val="24"/>
              </w:rPr>
            </w:pPr>
            <w:r>
              <w:rPr>
                <w:sz w:val="24"/>
              </w:rPr>
              <w:t>NT$</w:t>
            </w:r>
            <w:r>
              <w:rPr>
                <w:spacing w:val="-5"/>
                <w:sz w:val="24"/>
              </w:rPr>
              <w:t> 69</w:t>
            </w:r>
          </w:p>
        </w:tc>
        <w:tc>
          <w:tcPr>
            <w:tcW w:w="2269" w:type="dxa"/>
          </w:tcPr>
          <w:p>
            <w:pPr>
              <w:pStyle w:val="TableParagraph"/>
              <w:spacing w:before="18"/>
              <w:ind w:left="9"/>
              <w:jc w:val="center"/>
              <w:rPr>
                <w:sz w:val="24"/>
              </w:rPr>
            </w:pPr>
            <w:r>
              <w:rPr>
                <w:sz w:val="24"/>
              </w:rPr>
              <w:t>NT$</w:t>
            </w:r>
            <w:r>
              <w:rPr>
                <w:spacing w:val="-5"/>
                <w:sz w:val="24"/>
              </w:rPr>
              <w:t> 150</w:t>
            </w:r>
          </w:p>
        </w:tc>
        <w:tc>
          <w:tcPr>
            <w:tcW w:w="2209" w:type="dxa"/>
          </w:tcPr>
          <w:p>
            <w:pPr>
              <w:pStyle w:val="TableParagraph"/>
              <w:spacing w:before="18"/>
              <w:ind w:left="8" w:right="2"/>
              <w:jc w:val="center"/>
              <w:rPr>
                <w:sz w:val="24"/>
              </w:rPr>
            </w:pPr>
            <w:r>
              <w:rPr>
                <w:sz w:val="24"/>
              </w:rPr>
              <w:t>Quadruple</w:t>
            </w:r>
            <w:r>
              <w:rPr>
                <w:spacing w:val="-5"/>
                <w:sz w:val="24"/>
              </w:rPr>
              <w:t> </w:t>
            </w:r>
            <w:r>
              <w:rPr>
                <w:spacing w:val="-2"/>
                <w:sz w:val="24"/>
              </w:rPr>
              <w:t>Suite</w:t>
            </w:r>
          </w:p>
        </w:tc>
      </w:tr>
    </w:tbl>
    <w:p>
      <w:pPr>
        <w:pStyle w:val="BodyText"/>
        <w:spacing w:before="123"/>
        <w:rPr>
          <w:b/>
          <w:sz w:val="24"/>
        </w:rPr>
      </w:pPr>
    </w:p>
    <w:p>
      <w:pPr>
        <w:spacing w:before="0"/>
        <w:ind w:left="372" w:right="0" w:firstLine="0"/>
        <w:jc w:val="left"/>
        <w:rPr>
          <w:rFonts w:ascii="標楷體" w:eastAsia="標楷體" w:hint="eastAsia"/>
          <w:b/>
          <w:sz w:val="24"/>
        </w:rPr>
      </w:pPr>
      <w:r>
        <w:rPr>
          <w:rFonts w:ascii="標楷體" w:eastAsia="標楷體" w:hint="eastAsia"/>
          <w:b/>
          <w:spacing w:val="-6"/>
          <w:sz w:val="24"/>
        </w:rPr>
        <w:t>旗津校區</w:t>
      </w:r>
    </w:p>
    <w:p>
      <w:pPr>
        <w:pStyle w:val="BodyText"/>
        <w:spacing w:before="4" w:after="1"/>
        <w:rPr>
          <w:rFonts w:ascii="標楷體"/>
          <w:b/>
          <w:sz w:val="20"/>
        </w:rPr>
      </w:pPr>
    </w:p>
    <w:tbl>
      <w:tblPr>
        <w:tblW w:w="0" w:type="auto"/>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0"/>
        <w:gridCol w:w="1956"/>
        <w:gridCol w:w="1754"/>
        <w:gridCol w:w="1848"/>
        <w:gridCol w:w="2491"/>
      </w:tblGrid>
      <w:tr>
        <w:trPr>
          <w:trHeight w:val="599" w:hRule="atLeast"/>
        </w:trPr>
        <w:tc>
          <w:tcPr>
            <w:tcW w:w="1730" w:type="dxa"/>
          </w:tcPr>
          <w:p>
            <w:pPr>
              <w:pStyle w:val="TableParagraph"/>
              <w:spacing w:before="174"/>
              <w:ind w:left="12"/>
              <w:jc w:val="center"/>
              <w:rPr>
                <w:rFonts w:ascii="標楷體" w:eastAsia="標楷體" w:hint="eastAsia"/>
                <w:sz w:val="24"/>
              </w:rPr>
            </w:pPr>
            <w:r>
              <w:rPr>
                <w:rFonts w:ascii="標楷體" w:eastAsia="標楷體" w:hint="eastAsia"/>
                <w:spacing w:val="-3"/>
                <w:sz w:val="24"/>
              </w:rPr>
              <w:t>宿舍名稱</w:t>
            </w:r>
          </w:p>
        </w:tc>
        <w:tc>
          <w:tcPr>
            <w:tcW w:w="1956" w:type="dxa"/>
          </w:tcPr>
          <w:p>
            <w:pPr>
              <w:pStyle w:val="TableParagraph"/>
              <w:spacing w:before="174"/>
              <w:ind w:left="10" w:right="2"/>
              <w:jc w:val="center"/>
              <w:rPr>
                <w:rFonts w:ascii="標楷體" w:eastAsia="標楷體" w:hint="eastAsia"/>
                <w:sz w:val="24"/>
              </w:rPr>
            </w:pPr>
            <w:r>
              <w:rPr>
                <w:rFonts w:ascii="標楷體" w:eastAsia="標楷體" w:hint="eastAsia"/>
                <w:spacing w:val="-2"/>
                <w:sz w:val="24"/>
              </w:rPr>
              <w:t>每學期收費金額</w:t>
            </w:r>
          </w:p>
        </w:tc>
        <w:tc>
          <w:tcPr>
            <w:tcW w:w="1754" w:type="dxa"/>
          </w:tcPr>
          <w:p>
            <w:pPr>
              <w:pStyle w:val="TableParagraph"/>
              <w:spacing w:line="306" w:lineRule="exact" w:before="23"/>
              <w:ind w:left="13"/>
              <w:jc w:val="center"/>
              <w:rPr>
                <w:rFonts w:ascii="標楷體" w:eastAsia="標楷體" w:hint="eastAsia"/>
                <w:sz w:val="24"/>
              </w:rPr>
            </w:pPr>
            <w:r>
              <w:rPr>
                <w:rFonts w:ascii="標楷體" w:eastAsia="標楷體" w:hint="eastAsia"/>
                <w:spacing w:val="-2"/>
                <w:sz w:val="24"/>
              </w:rPr>
              <w:t>每日收費金額</w:t>
            </w:r>
          </w:p>
          <w:p>
            <w:pPr>
              <w:pStyle w:val="TableParagraph"/>
              <w:spacing w:line="250" w:lineRule="exact"/>
              <w:ind w:left="13"/>
              <w:jc w:val="center"/>
              <w:rPr>
                <w:rFonts w:ascii="標楷體" w:eastAsia="標楷體" w:hint="eastAsia"/>
                <w:sz w:val="24"/>
              </w:rPr>
            </w:pPr>
            <w:r>
              <w:rPr>
                <w:rFonts w:ascii="標楷體" w:eastAsia="標楷體" w:hint="eastAsia"/>
                <w:sz w:val="24"/>
              </w:rPr>
              <w:t>（學期中</w:t>
            </w:r>
            <w:r>
              <w:rPr>
                <w:rFonts w:ascii="標楷體" w:eastAsia="標楷體" w:hint="eastAsia"/>
                <w:spacing w:val="-10"/>
                <w:sz w:val="24"/>
              </w:rPr>
              <w:t>）</w:t>
            </w:r>
          </w:p>
        </w:tc>
        <w:tc>
          <w:tcPr>
            <w:tcW w:w="1848" w:type="dxa"/>
          </w:tcPr>
          <w:p>
            <w:pPr>
              <w:pStyle w:val="TableParagraph"/>
              <w:spacing w:line="300" w:lineRule="exact"/>
              <w:ind w:left="84" w:right="71"/>
              <w:rPr>
                <w:rFonts w:ascii="標楷體" w:eastAsia="標楷體" w:hint="eastAsia"/>
                <w:sz w:val="24"/>
              </w:rPr>
            </w:pPr>
            <w:r>
              <w:rPr>
                <w:rFonts w:ascii="標楷體" w:eastAsia="標楷體" w:hint="eastAsia"/>
                <w:spacing w:val="-2"/>
                <w:sz w:val="24"/>
              </w:rPr>
              <w:t>短期住宿每日收費金額(寒暑假)</w:t>
            </w:r>
          </w:p>
        </w:tc>
        <w:tc>
          <w:tcPr>
            <w:tcW w:w="2491" w:type="dxa"/>
          </w:tcPr>
          <w:p>
            <w:pPr>
              <w:pStyle w:val="TableParagraph"/>
              <w:spacing w:before="174"/>
              <w:ind w:right="992"/>
              <w:jc w:val="right"/>
              <w:rPr>
                <w:rFonts w:ascii="標楷體" w:eastAsia="標楷體" w:hint="eastAsia"/>
                <w:sz w:val="24"/>
              </w:rPr>
            </w:pPr>
            <w:r>
              <w:rPr>
                <w:rFonts w:ascii="標楷體" w:eastAsia="標楷體" w:hint="eastAsia"/>
                <w:spacing w:val="-5"/>
                <w:sz w:val="24"/>
              </w:rPr>
              <w:t>房型</w:t>
            </w:r>
          </w:p>
        </w:tc>
      </w:tr>
      <w:tr>
        <w:trPr>
          <w:trHeight w:val="400" w:hRule="atLeast"/>
        </w:trPr>
        <w:tc>
          <w:tcPr>
            <w:tcW w:w="1730" w:type="dxa"/>
          </w:tcPr>
          <w:p>
            <w:pPr>
              <w:pStyle w:val="TableParagraph"/>
              <w:spacing w:line="275" w:lineRule="exact" w:before="104"/>
              <w:ind w:left="12"/>
              <w:jc w:val="center"/>
              <w:rPr>
                <w:rFonts w:ascii="標楷體" w:eastAsia="標楷體" w:hint="eastAsia"/>
                <w:sz w:val="24"/>
              </w:rPr>
            </w:pPr>
            <w:r>
              <w:rPr>
                <w:rFonts w:ascii="標楷體" w:eastAsia="標楷體" w:hint="eastAsia"/>
                <w:spacing w:val="-2"/>
                <w:sz w:val="24"/>
              </w:rPr>
              <w:t>渤海樓(男)</w:t>
            </w:r>
          </w:p>
        </w:tc>
        <w:tc>
          <w:tcPr>
            <w:tcW w:w="1956" w:type="dxa"/>
          </w:tcPr>
          <w:p>
            <w:pPr>
              <w:pStyle w:val="TableParagraph"/>
              <w:spacing w:line="275" w:lineRule="exact" w:before="104"/>
              <w:ind w:left="10"/>
              <w:jc w:val="center"/>
              <w:rPr>
                <w:rFonts w:ascii="標楷體" w:eastAsia="標楷體" w:hint="eastAsia"/>
                <w:sz w:val="24"/>
              </w:rPr>
            </w:pPr>
            <w:r>
              <w:rPr>
                <w:rFonts w:ascii="標楷體" w:eastAsia="標楷體" w:hint="eastAsia"/>
                <w:sz w:val="24"/>
              </w:rPr>
              <w:t>7,450</w:t>
            </w:r>
            <w:r>
              <w:rPr>
                <w:rFonts w:ascii="標楷體" w:eastAsia="標楷體" w:hint="eastAsia"/>
                <w:spacing w:val="-35"/>
                <w:sz w:val="24"/>
              </w:rPr>
              <w:t> 元</w:t>
            </w:r>
          </w:p>
        </w:tc>
        <w:tc>
          <w:tcPr>
            <w:tcW w:w="1754" w:type="dxa"/>
          </w:tcPr>
          <w:p>
            <w:pPr>
              <w:pStyle w:val="TableParagraph"/>
              <w:spacing w:line="275" w:lineRule="exact" w:before="104"/>
              <w:ind w:left="13" w:right="3"/>
              <w:jc w:val="center"/>
              <w:rPr>
                <w:rFonts w:ascii="標楷體" w:eastAsia="標楷體" w:hint="eastAsia"/>
                <w:sz w:val="24"/>
              </w:rPr>
            </w:pPr>
            <w:r>
              <w:rPr>
                <w:rFonts w:ascii="標楷體" w:eastAsia="標楷體" w:hint="eastAsia"/>
                <w:sz w:val="24"/>
              </w:rPr>
              <w:t>59</w:t>
            </w:r>
            <w:r>
              <w:rPr>
                <w:rFonts w:ascii="標楷體" w:eastAsia="標楷體" w:hint="eastAsia"/>
                <w:spacing w:val="-35"/>
                <w:sz w:val="24"/>
              </w:rPr>
              <w:t> 元</w:t>
            </w:r>
          </w:p>
        </w:tc>
        <w:tc>
          <w:tcPr>
            <w:tcW w:w="1848" w:type="dxa"/>
          </w:tcPr>
          <w:p>
            <w:pPr>
              <w:pStyle w:val="TableParagraph"/>
              <w:spacing w:line="275" w:lineRule="exact" w:before="104"/>
              <w:ind w:left="8"/>
              <w:jc w:val="center"/>
              <w:rPr>
                <w:rFonts w:ascii="標楷體" w:eastAsia="標楷體" w:hint="eastAsia"/>
                <w:sz w:val="24"/>
              </w:rPr>
            </w:pPr>
            <w:r>
              <w:rPr>
                <w:rFonts w:ascii="標楷體" w:eastAsia="標楷體" w:hint="eastAsia"/>
                <w:sz w:val="24"/>
              </w:rPr>
              <w:t>100</w:t>
            </w:r>
            <w:r>
              <w:rPr>
                <w:rFonts w:ascii="標楷體" w:eastAsia="標楷體" w:hint="eastAsia"/>
                <w:spacing w:val="-35"/>
                <w:sz w:val="24"/>
              </w:rPr>
              <w:t> 元</w:t>
            </w:r>
          </w:p>
        </w:tc>
        <w:tc>
          <w:tcPr>
            <w:tcW w:w="2491" w:type="dxa"/>
          </w:tcPr>
          <w:p>
            <w:pPr>
              <w:pStyle w:val="TableParagraph"/>
              <w:spacing w:line="275" w:lineRule="exact" w:before="104"/>
              <w:ind w:right="1009"/>
              <w:jc w:val="right"/>
              <w:rPr>
                <w:rFonts w:ascii="標楷體" w:eastAsia="標楷體" w:hint="eastAsia"/>
                <w:sz w:val="24"/>
              </w:rPr>
            </w:pPr>
            <w:r>
              <w:rPr>
                <w:rFonts w:ascii="標楷體" w:eastAsia="標楷體" w:hint="eastAsia"/>
                <w:spacing w:val="-2"/>
                <w:sz w:val="24"/>
              </w:rPr>
              <w:t>套房(四人房)</w:t>
            </w:r>
          </w:p>
        </w:tc>
      </w:tr>
      <w:tr>
        <w:trPr>
          <w:trHeight w:val="400" w:hRule="atLeast"/>
        </w:trPr>
        <w:tc>
          <w:tcPr>
            <w:tcW w:w="1730" w:type="dxa"/>
          </w:tcPr>
          <w:p>
            <w:pPr>
              <w:pStyle w:val="TableParagraph"/>
              <w:spacing w:line="275" w:lineRule="exact" w:before="105"/>
              <w:ind w:left="12"/>
              <w:jc w:val="center"/>
              <w:rPr>
                <w:rFonts w:ascii="標楷體" w:eastAsia="標楷體" w:hint="eastAsia"/>
                <w:sz w:val="24"/>
              </w:rPr>
            </w:pPr>
            <w:r>
              <w:rPr>
                <w:rFonts w:ascii="標楷體" w:eastAsia="標楷體" w:hint="eastAsia"/>
                <w:spacing w:val="-2"/>
                <w:sz w:val="24"/>
              </w:rPr>
              <w:t>渤海樓(女)</w:t>
            </w:r>
          </w:p>
        </w:tc>
        <w:tc>
          <w:tcPr>
            <w:tcW w:w="1956" w:type="dxa"/>
          </w:tcPr>
          <w:p>
            <w:pPr>
              <w:pStyle w:val="TableParagraph"/>
              <w:spacing w:line="275" w:lineRule="exact" w:before="105"/>
              <w:ind w:left="10"/>
              <w:jc w:val="center"/>
              <w:rPr>
                <w:rFonts w:ascii="標楷體" w:eastAsia="標楷體" w:hint="eastAsia"/>
                <w:sz w:val="24"/>
              </w:rPr>
            </w:pPr>
            <w:r>
              <w:rPr>
                <w:rFonts w:ascii="標楷體" w:eastAsia="標楷體" w:hint="eastAsia"/>
                <w:sz w:val="24"/>
              </w:rPr>
              <w:t>7,450</w:t>
            </w:r>
            <w:r>
              <w:rPr>
                <w:rFonts w:ascii="標楷體" w:eastAsia="標楷體" w:hint="eastAsia"/>
                <w:spacing w:val="-35"/>
                <w:sz w:val="24"/>
              </w:rPr>
              <w:t> 元</w:t>
            </w:r>
          </w:p>
        </w:tc>
        <w:tc>
          <w:tcPr>
            <w:tcW w:w="1754" w:type="dxa"/>
          </w:tcPr>
          <w:p>
            <w:pPr>
              <w:pStyle w:val="TableParagraph"/>
              <w:spacing w:line="275" w:lineRule="exact" w:before="105"/>
              <w:ind w:left="13" w:right="3"/>
              <w:jc w:val="center"/>
              <w:rPr>
                <w:rFonts w:ascii="標楷體" w:eastAsia="標楷體" w:hint="eastAsia"/>
                <w:sz w:val="24"/>
              </w:rPr>
            </w:pPr>
            <w:r>
              <w:rPr>
                <w:rFonts w:ascii="標楷體" w:eastAsia="標楷體" w:hint="eastAsia"/>
                <w:sz w:val="24"/>
              </w:rPr>
              <w:t>59</w:t>
            </w:r>
            <w:r>
              <w:rPr>
                <w:rFonts w:ascii="標楷體" w:eastAsia="標楷體" w:hint="eastAsia"/>
                <w:spacing w:val="-35"/>
                <w:sz w:val="24"/>
              </w:rPr>
              <w:t> 元</w:t>
            </w:r>
          </w:p>
        </w:tc>
        <w:tc>
          <w:tcPr>
            <w:tcW w:w="1848" w:type="dxa"/>
          </w:tcPr>
          <w:p>
            <w:pPr>
              <w:pStyle w:val="TableParagraph"/>
              <w:spacing w:line="275" w:lineRule="exact" w:before="105"/>
              <w:ind w:left="8"/>
              <w:jc w:val="center"/>
              <w:rPr>
                <w:rFonts w:ascii="標楷體" w:eastAsia="標楷體" w:hint="eastAsia"/>
                <w:sz w:val="24"/>
              </w:rPr>
            </w:pPr>
            <w:r>
              <w:rPr>
                <w:rFonts w:ascii="標楷體" w:eastAsia="標楷體" w:hint="eastAsia"/>
                <w:sz w:val="24"/>
              </w:rPr>
              <w:t>100</w:t>
            </w:r>
            <w:r>
              <w:rPr>
                <w:rFonts w:ascii="標楷體" w:eastAsia="標楷體" w:hint="eastAsia"/>
                <w:spacing w:val="-35"/>
                <w:sz w:val="24"/>
              </w:rPr>
              <w:t> 元</w:t>
            </w:r>
          </w:p>
        </w:tc>
        <w:tc>
          <w:tcPr>
            <w:tcW w:w="2491" w:type="dxa"/>
          </w:tcPr>
          <w:p>
            <w:pPr>
              <w:pStyle w:val="TableParagraph"/>
              <w:spacing w:line="275" w:lineRule="exact" w:before="105"/>
              <w:ind w:right="1009"/>
              <w:jc w:val="right"/>
              <w:rPr>
                <w:rFonts w:ascii="標楷體" w:eastAsia="標楷體" w:hint="eastAsia"/>
                <w:sz w:val="24"/>
              </w:rPr>
            </w:pPr>
            <w:r>
              <w:rPr>
                <w:rFonts w:ascii="標楷體" w:eastAsia="標楷體" w:hint="eastAsia"/>
                <w:spacing w:val="-2"/>
                <w:sz w:val="24"/>
              </w:rPr>
              <w:t>套房(四人房)</w:t>
            </w:r>
          </w:p>
        </w:tc>
      </w:tr>
    </w:tbl>
    <w:p>
      <w:pPr>
        <w:spacing w:before="281"/>
        <w:ind w:left="372" w:right="0" w:firstLine="0"/>
        <w:jc w:val="left"/>
        <w:rPr>
          <w:b/>
          <w:sz w:val="24"/>
        </w:rPr>
      </w:pPr>
      <w:r>
        <w:rPr>
          <w:b/>
          <w:sz w:val="24"/>
        </w:rPr>
        <w:t>Cijin</w:t>
      </w:r>
      <w:r>
        <w:rPr>
          <w:b/>
          <w:spacing w:val="-4"/>
          <w:sz w:val="24"/>
        </w:rPr>
        <w:t> </w:t>
      </w:r>
      <w:r>
        <w:rPr>
          <w:b/>
          <w:spacing w:val="-2"/>
          <w:sz w:val="24"/>
        </w:rPr>
        <w:t>Campus</w:t>
      </w:r>
    </w:p>
    <w:p>
      <w:pPr>
        <w:pStyle w:val="BodyText"/>
        <w:spacing w:before="90"/>
        <w:rPr>
          <w:b/>
          <w:sz w:val="20"/>
        </w:rPr>
      </w:pPr>
    </w:p>
    <w:tbl>
      <w:tblPr>
        <w:tblW w:w="0" w:type="auto"/>
        <w:jc w:val="left"/>
        <w:tblInd w:w="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1954"/>
        <w:gridCol w:w="1755"/>
        <w:gridCol w:w="2276"/>
        <w:gridCol w:w="2067"/>
      </w:tblGrid>
      <w:tr>
        <w:trPr>
          <w:trHeight w:val="1271" w:hRule="atLeast"/>
        </w:trPr>
        <w:tc>
          <w:tcPr>
            <w:tcW w:w="1733" w:type="dxa"/>
          </w:tcPr>
          <w:p>
            <w:pPr>
              <w:pStyle w:val="TableParagraph"/>
              <w:spacing w:before="200"/>
              <w:rPr>
                <w:b/>
                <w:sz w:val="24"/>
              </w:rPr>
            </w:pPr>
          </w:p>
          <w:p>
            <w:pPr>
              <w:pStyle w:val="TableParagraph"/>
              <w:ind w:left="7" w:right="2"/>
              <w:jc w:val="center"/>
              <w:rPr>
                <w:sz w:val="24"/>
              </w:rPr>
            </w:pPr>
            <w:r>
              <w:rPr>
                <w:spacing w:val="-4"/>
                <w:sz w:val="24"/>
              </w:rPr>
              <w:t>Dorm</w:t>
            </w:r>
          </w:p>
        </w:tc>
        <w:tc>
          <w:tcPr>
            <w:tcW w:w="1954" w:type="dxa"/>
          </w:tcPr>
          <w:p>
            <w:pPr>
              <w:pStyle w:val="TableParagraph"/>
              <w:spacing w:before="42"/>
              <w:rPr>
                <w:b/>
                <w:sz w:val="24"/>
              </w:rPr>
            </w:pPr>
          </w:p>
          <w:p>
            <w:pPr>
              <w:pStyle w:val="TableParagraph"/>
              <w:spacing w:line="276" w:lineRule="auto"/>
              <w:ind w:left="650" w:hanging="564"/>
              <w:rPr>
                <w:sz w:val="24"/>
              </w:rPr>
            </w:pPr>
            <w:r>
              <w:rPr>
                <w:sz w:val="24"/>
              </w:rPr>
              <w:t>Each</w:t>
            </w:r>
            <w:r>
              <w:rPr>
                <w:spacing w:val="-15"/>
                <w:sz w:val="24"/>
              </w:rPr>
              <w:t> </w:t>
            </w:r>
            <w:r>
              <w:rPr>
                <w:sz w:val="24"/>
              </w:rPr>
              <w:t>Semester</w:t>
            </w:r>
            <w:r>
              <w:rPr>
                <w:spacing w:val="-15"/>
                <w:sz w:val="24"/>
              </w:rPr>
              <w:t> </w:t>
            </w:r>
            <w:r>
              <w:rPr>
                <w:sz w:val="24"/>
              </w:rPr>
              <w:t>per </w:t>
            </w:r>
            <w:r>
              <w:rPr>
                <w:spacing w:val="-2"/>
                <w:sz w:val="24"/>
              </w:rPr>
              <w:t>Person</w:t>
            </w:r>
          </w:p>
        </w:tc>
        <w:tc>
          <w:tcPr>
            <w:tcW w:w="1755" w:type="dxa"/>
          </w:tcPr>
          <w:p>
            <w:pPr>
              <w:pStyle w:val="TableParagraph"/>
              <w:spacing w:line="276" w:lineRule="auto" w:before="159"/>
              <w:ind w:left="551" w:hanging="327"/>
              <w:rPr>
                <w:sz w:val="24"/>
              </w:rPr>
            </w:pPr>
            <w:r>
              <w:rPr>
                <w:sz w:val="24"/>
              </w:rPr>
              <w:t>Each</w:t>
            </w:r>
            <w:r>
              <w:rPr>
                <w:spacing w:val="-15"/>
                <w:sz w:val="24"/>
              </w:rPr>
              <w:t> </w:t>
            </w:r>
            <w:r>
              <w:rPr>
                <w:sz w:val="24"/>
              </w:rPr>
              <w:t>Day</w:t>
            </w:r>
            <w:r>
              <w:rPr>
                <w:spacing w:val="-15"/>
                <w:sz w:val="24"/>
              </w:rPr>
              <w:t> </w:t>
            </w:r>
            <w:r>
              <w:rPr>
                <w:sz w:val="24"/>
              </w:rPr>
              <w:t>per </w:t>
            </w:r>
            <w:r>
              <w:rPr>
                <w:spacing w:val="-2"/>
                <w:sz w:val="24"/>
              </w:rPr>
              <w:t>Person</w:t>
            </w:r>
          </w:p>
          <w:p>
            <w:pPr>
              <w:pStyle w:val="TableParagraph"/>
              <w:spacing w:line="275" w:lineRule="exact"/>
              <w:ind w:left="124"/>
              <w:rPr>
                <w:sz w:val="24"/>
              </w:rPr>
            </w:pPr>
            <w:r>
              <w:rPr>
                <w:sz w:val="24"/>
              </w:rPr>
              <w:t>during</w:t>
            </w:r>
            <w:r>
              <w:rPr>
                <w:spacing w:val="-3"/>
                <w:sz w:val="24"/>
              </w:rPr>
              <w:t> </w:t>
            </w:r>
            <w:r>
              <w:rPr>
                <w:spacing w:val="-2"/>
                <w:sz w:val="24"/>
              </w:rPr>
              <w:t>Semester</w:t>
            </w:r>
          </w:p>
        </w:tc>
        <w:tc>
          <w:tcPr>
            <w:tcW w:w="2276" w:type="dxa"/>
          </w:tcPr>
          <w:p>
            <w:pPr>
              <w:pStyle w:val="TableParagraph"/>
              <w:spacing w:line="276" w:lineRule="auto" w:before="1"/>
              <w:ind w:left="15"/>
              <w:jc w:val="center"/>
              <w:rPr>
                <w:sz w:val="24"/>
              </w:rPr>
            </w:pPr>
            <w:r>
              <w:rPr>
                <w:sz w:val="24"/>
              </w:rPr>
              <w:t>Short-term</w:t>
            </w:r>
            <w:r>
              <w:rPr>
                <w:spacing w:val="-15"/>
                <w:sz w:val="24"/>
              </w:rPr>
              <w:t> </w:t>
            </w:r>
            <w:r>
              <w:rPr>
                <w:sz w:val="24"/>
              </w:rPr>
              <w:t>Dorm</w:t>
            </w:r>
            <w:r>
              <w:rPr>
                <w:spacing w:val="-15"/>
                <w:sz w:val="24"/>
              </w:rPr>
              <w:t> </w:t>
            </w:r>
            <w:r>
              <w:rPr>
                <w:sz w:val="24"/>
              </w:rPr>
              <w:t>Fees for Each Day per Person during</w:t>
            </w:r>
          </w:p>
          <w:p>
            <w:pPr>
              <w:pStyle w:val="TableParagraph"/>
              <w:spacing w:line="274" w:lineRule="exact"/>
              <w:ind w:left="15" w:right="8"/>
              <w:jc w:val="center"/>
              <w:rPr>
                <w:sz w:val="24"/>
              </w:rPr>
            </w:pPr>
            <w:r>
              <w:rPr>
                <w:sz w:val="24"/>
              </w:rPr>
              <w:t>Winter/Summer</w:t>
            </w:r>
            <w:r>
              <w:rPr>
                <w:spacing w:val="-5"/>
                <w:sz w:val="24"/>
              </w:rPr>
              <w:t> </w:t>
            </w:r>
            <w:r>
              <w:rPr>
                <w:spacing w:val="-2"/>
                <w:sz w:val="24"/>
              </w:rPr>
              <w:t>Break</w:t>
            </w:r>
          </w:p>
        </w:tc>
        <w:tc>
          <w:tcPr>
            <w:tcW w:w="2067" w:type="dxa"/>
          </w:tcPr>
          <w:p>
            <w:pPr>
              <w:pStyle w:val="TableParagraph"/>
              <w:spacing w:before="200"/>
              <w:rPr>
                <w:b/>
                <w:sz w:val="24"/>
              </w:rPr>
            </w:pPr>
          </w:p>
          <w:p>
            <w:pPr>
              <w:pStyle w:val="TableParagraph"/>
              <w:ind w:left="6"/>
              <w:jc w:val="center"/>
              <w:rPr>
                <w:sz w:val="24"/>
              </w:rPr>
            </w:pPr>
            <w:r>
              <w:rPr>
                <w:sz w:val="24"/>
              </w:rPr>
              <w:t>Room</w:t>
            </w:r>
            <w:r>
              <w:rPr>
                <w:spacing w:val="-2"/>
                <w:sz w:val="24"/>
              </w:rPr>
              <w:t> </w:t>
            </w:r>
            <w:r>
              <w:rPr>
                <w:spacing w:val="-4"/>
                <w:sz w:val="24"/>
              </w:rPr>
              <w:t>Type</w:t>
            </w:r>
          </w:p>
        </w:tc>
      </w:tr>
      <w:tr>
        <w:trPr>
          <w:trHeight w:val="381" w:hRule="atLeast"/>
        </w:trPr>
        <w:tc>
          <w:tcPr>
            <w:tcW w:w="1733" w:type="dxa"/>
          </w:tcPr>
          <w:p>
            <w:pPr>
              <w:pStyle w:val="TableParagraph"/>
              <w:spacing w:before="30"/>
              <w:ind w:left="7"/>
              <w:jc w:val="center"/>
              <w:rPr>
                <w:sz w:val="24"/>
              </w:rPr>
            </w:pPr>
            <w:r>
              <w:rPr>
                <w:sz w:val="24"/>
              </w:rPr>
              <w:t>Bo-Hai</w:t>
            </w:r>
            <w:r>
              <w:rPr>
                <w:spacing w:val="-3"/>
                <w:sz w:val="24"/>
              </w:rPr>
              <w:t> </w:t>
            </w:r>
            <w:r>
              <w:rPr>
                <w:spacing w:val="-2"/>
                <w:sz w:val="24"/>
              </w:rPr>
              <w:t>(Male)</w:t>
            </w:r>
          </w:p>
        </w:tc>
        <w:tc>
          <w:tcPr>
            <w:tcW w:w="1954" w:type="dxa"/>
          </w:tcPr>
          <w:p>
            <w:pPr>
              <w:pStyle w:val="TableParagraph"/>
              <w:spacing w:before="30"/>
              <w:ind w:left="11"/>
              <w:jc w:val="center"/>
              <w:rPr>
                <w:sz w:val="24"/>
              </w:rPr>
            </w:pPr>
            <w:r>
              <w:rPr>
                <w:sz w:val="24"/>
              </w:rPr>
              <w:t>NT$</w:t>
            </w:r>
            <w:r>
              <w:rPr>
                <w:spacing w:val="-5"/>
                <w:sz w:val="24"/>
              </w:rPr>
              <w:t> </w:t>
            </w:r>
            <w:r>
              <w:rPr>
                <w:spacing w:val="-2"/>
                <w:sz w:val="24"/>
              </w:rPr>
              <w:t>7,450</w:t>
            </w:r>
          </w:p>
        </w:tc>
        <w:tc>
          <w:tcPr>
            <w:tcW w:w="1755" w:type="dxa"/>
          </w:tcPr>
          <w:p>
            <w:pPr>
              <w:pStyle w:val="TableParagraph"/>
              <w:spacing w:before="30"/>
              <w:ind w:left="10"/>
              <w:jc w:val="center"/>
              <w:rPr>
                <w:sz w:val="24"/>
              </w:rPr>
            </w:pPr>
            <w:r>
              <w:rPr>
                <w:sz w:val="24"/>
              </w:rPr>
              <w:t>NT$</w:t>
            </w:r>
            <w:r>
              <w:rPr>
                <w:spacing w:val="-5"/>
                <w:sz w:val="24"/>
              </w:rPr>
              <w:t> 59</w:t>
            </w:r>
          </w:p>
        </w:tc>
        <w:tc>
          <w:tcPr>
            <w:tcW w:w="2276" w:type="dxa"/>
          </w:tcPr>
          <w:p>
            <w:pPr>
              <w:pStyle w:val="TableParagraph"/>
              <w:spacing w:before="30"/>
              <w:ind w:left="15" w:right="4"/>
              <w:jc w:val="center"/>
              <w:rPr>
                <w:sz w:val="24"/>
              </w:rPr>
            </w:pPr>
            <w:r>
              <w:rPr>
                <w:sz w:val="24"/>
              </w:rPr>
              <w:t>NT$</w:t>
            </w:r>
            <w:r>
              <w:rPr>
                <w:spacing w:val="-5"/>
                <w:sz w:val="24"/>
              </w:rPr>
              <w:t> 100</w:t>
            </w:r>
          </w:p>
        </w:tc>
        <w:tc>
          <w:tcPr>
            <w:tcW w:w="2067" w:type="dxa"/>
          </w:tcPr>
          <w:p>
            <w:pPr>
              <w:pStyle w:val="TableParagraph"/>
              <w:spacing w:before="30"/>
              <w:ind w:left="6" w:right="3"/>
              <w:jc w:val="center"/>
              <w:rPr>
                <w:sz w:val="24"/>
              </w:rPr>
            </w:pPr>
            <w:r>
              <w:rPr>
                <w:sz w:val="24"/>
              </w:rPr>
              <w:t>Quadruple</w:t>
            </w:r>
            <w:r>
              <w:rPr>
                <w:spacing w:val="-4"/>
                <w:sz w:val="24"/>
              </w:rPr>
              <w:t> </w:t>
            </w:r>
            <w:r>
              <w:rPr>
                <w:spacing w:val="-2"/>
                <w:sz w:val="24"/>
              </w:rPr>
              <w:t>Suite</w:t>
            </w:r>
          </w:p>
        </w:tc>
      </w:tr>
      <w:tr>
        <w:trPr>
          <w:trHeight w:val="381" w:hRule="atLeast"/>
        </w:trPr>
        <w:tc>
          <w:tcPr>
            <w:tcW w:w="1733" w:type="dxa"/>
          </w:tcPr>
          <w:p>
            <w:pPr>
              <w:pStyle w:val="TableParagraph"/>
              <w:spacing w:before="32"/>
              <w:ind w:left="7" w:right="1"/>
              <w:jc w:val="center"/>
              <w:rPr>
                <w:sz w:val="24"/>
              </w:rPr>
            </w:pPr>
            <w:r>
              <w:rPr>
                <w:sz w:val="24"/>
              </w:rPr>
              <w:t>Bo-Hai</w:t>
            </w:r>
            <w:r>
              <w:rPr>
                <w:spacing w:val="-5"/>
                <w:sz w:val="24"/>
              </w:rPr>
              <w:t> </w:t>
            </w:r>
            <w:r>
              <w:rPr>
                <w:spacing w:val="-2"/>
                <w:sz w:val="24"/>
              </w:rPr>
              <w:t>(Female)</w:t>
            </w:r>
          </w:p>
        </w:tc>
        <w:tc>
          <w:tcPr>
            <w:tcW w:w="1954" w:type="dxa"/>
          </w:tcPr>
          <w:p>
            <w:pPr>
              <w:pStyle w:val="TableParagraph"/>
              <w:spacing w:before="32"/>
              <w:ind w:left="11"/>
              <w:jc w:val="center"/>
              <w:rPr>
                <w:sz w:val="24"/>
              </w:rPr>
            </w:pPr>
            <w:r>
              <w:rPr>
                <w:sz w:val="24"/>
              </w:rPr>
              <w:t>NT$</w:t>
            </w:r>
            <w:r>
              <w:rPr>
                <w:spacing w:val="-2"/>
                <w:sz w:val="24"/>
              </w:rPr>
              <w:t> 7,450</w:t>
            </w:r>
          </w:p>
        </w:tc>
        <w:tc>
          <w:tcPr>
            <w:tcW w:w="1755" w:type="dxa"/>
          </w:tcPr>
          <w:p>
            <w:pPr>
              <w:pStyle w:val="TableParagraph"/>
              <w:spacing w:before="32"/>
              <w:ind w:left="10"/>
              <w:jc w:val="center"/>
              <w:rPr>
                <w:sz w:val="24"/>
              </w:rPr>
            </w:pPr>
            <w:r>
              <w:rPr>
                <w:sz w:val="24"/>
              </w:rPr>
              <w:t>NT$</w:t>
            </w:r>
            <w:r>
              <w:rPr>
                <w:spacing w:val="-2"/>
                <w:sz w:val="24"/>
              </w:rPr>
              <w:t> </w:t>
            </w:r>
            <w:r>
              <w:rPr>
                <w:spacing w:val="-5"/>
                <w:sz w:val="24"/>
              </w:rPr>
              <w:t>59</w:t>
            </w:r>
          </w:p>
        </w:tc>
        <w:tc>
          <w:tcPr>
            <w:tcW w:w="2276" w:type="dxa"/>
          </w:tcPr>
          <w:p>
            <w:pPr>
              <w:pStyle w:val="TableParagraph"/>
              <w:spacing w:before="32"/>
              <w:ind w:left="15" w:right="4"/>
              <w:jc w:val="center"/>
              <w:rPr>
                <w:sz w:val="24"/>
              </w:rPr>
            </w:pPr>
            <w:r>
              <w:rPr>
                <w:sz w:val="24"/>
              </w:rPr>
              <w:t>NT$</w:t>
            </w:r>
            <w:r>
              <w:rPr>
                <w:spacing w:val="-2"/>
                <w:sz w:val="24"/>
              </w:rPr>
              <w:t> </w:t>
            </w:r>
            <w:r>
              <w:rPr>
                <w:spacing w:val="-5"/>
                <w:sz w:val="24"/>
              </w:rPr>
              <w:t>100</w:t>
            </w:r>
          </w:p>
        </w:tc>
        <w:tc>
          <w:tcPr>
            <w:tcW w:w="2067" w:type="dxa"/>
          </w:tcPr>
          <w:p>
            <w:pPr>
              <w:pStyle w:val="TableParagraph"/>
              <w:spacing w:before="32"/>
              <w:ind w:left="6" w:right="3"/>
              <w:jc w:val="center"/>
              <w:rPr>
                <w:sz w:val="24"/>
              </w:rPr>
            </w:pPr>
            <w:r>
              <w:rPr>
                <w:sz w:val="24"/>
              </w:rPr>
              <w:t>Quadruple</w:t>
            </w:r>
            <w:r>
              <w:rPr>
                <w:spacing w:val="-4"/>
                <w:sz w:val="24"/>
              </w:rPr>
              <w:t> </w:t>
            </w:r>
            <w:r>
              <w:rPr>
                <w:spacing w:val="-2"/>
                <w:sz w:val="24"/>
              </w:rPr>
              <w:t>Suite</w:t>
            </w:r>
          </w:p>
        </w:tc>
      </w:tr>
    </w:tbl>
    <w:p>
      <w:pPr>
        <w:pStyle w:val="BodyText"/>
        <w:spacing w:before="96"/>
        <w:rPr>
          <w:b/>
          <w:sz w:val="24"/>
        </w:rPr>
      </w:pPr>
    </w:p>
    <w:p>
      <w:pPr>
        <w:spacing w:before="0"/>
        <w:ind w:left="372" w:right="0" w:firstLine="0"/>
        <w:jc w:val="left"/>
        <w:rPr>
          <w:rFonts w:ascii="標楷體" w:eastAsia="標楷體" w:hint="eastAsia"/>
          <w:sz w:val="24"/>
        </w:rPr>
      </w:pPr>
      <w:r>
        <w:rPr>
          <w:rFonts w:ascii="標楷體" w:eastAsia="標楷體" w:hint="eastAsia"/>
          <w:spacing w:val="-1"/>
          <w:sz w:val="24"/>
        </w:rPr>
        <w:t>附註：寒、暑假住宿須另行繳費及申請。</w:t>
      </w:r>
    </w:p>
    <w:p>
      <w:pPr>
        <w:spacing w:line="276" w:lineRule="auto" w:before="35"/>
        <w:ind w:left="372" w:right="620" w:firstLine="0"/>
        <w:jc w:val="left"/>
        <w:rPr>
          <w:sz w:val="24"/>
        </w:rPr>
      </w:pPr>
      <w:r>
        <w:rPr>
          <w:sz w:val="24"/>
        </w:rPr>
        <w:t>Note</w:t>
      </w:r>
      <w:r>
        <w:rPr>
          <w:sz w:val="24"/>
          <w:vertAlign w:val="superscript"/>
        </w:rPr>
        <w:t>1</w:t>
      </w:r>
      <w:r>
        <w:rPr>
          <w:sz w:val="24"/>
          <w:vertAlign w:val="baseline"/>
        </w:rPr>
        <w:t>:</w:t>
      </w:r>
      <w:r>
        <w:rPr>
          <w:spacing w:val="-4"/>
          <w:sz w:val="24"/>
          <w:vertAlign w:val="baseline"/>
        </w:rPr>
        <w:t> </w:t>
      </w:r>
      <w:r>
        <w:rPr>
          <w:sz w:val="24"/>
          <w:vertAlign w:val="baseline"/>
        </w:rPr>
        <w:t>Additional</w:t>
      </w:r>
      <w:r>
        <w:rPr>
          <w:spacing w:val="-4"/>
          <w:sz w:val="24"/>
          <w:vertAlign w:val="baseline"/>
        </w:rPr>
        <w:t> </w:t>
      </w:r>
      <w:r>
        <w:rPr>
          <w:sz w:val="24"/>
          <w:vertAlign w:val="baseline"/>
        </w:rPr>
        <w:t>dormitory</w:t>
      </w:r>
      <w:r>
        <w:rPr>
          <w:spacing w:val="-4"/>
          <w:sz w:val="24"/>
          <w:vertAlign w:val="baseline"/>
        </w:rPr>
        <w:t> </w:t>
      </w:r>
      <w:r>
        <w:rPr>
          <w:sz w:val="24"/>
          <w:vertAlign w:val="baseline"/>
        </w:rPr>
        <w:t>applications</w:t>
      </w:r>
      <w:r>
        <w:rPr>
          <w:spacing w:val="-4"/>
          <w:sz w:val="24"/>
          <w:vertAlign w:val="baseline"/>
        </w:rPr>
        <w:t> </w:t>
      </w:r>
      <w:r>
        <w:rPr>
          <w:sz w:val="24"/>
          <w:vertAlign w:val="baseline"/>
        </w:rPr>
        <w:t>and</w:t>
      </w:r>
      <w:r>
        <w:rPr>
          <w:spacing w:val="-4"/>
          <w:sz w:val="24"/>
          <w:vertAlign w:val="baseline"/>
        </w:rPr>
        <w:t> </w:t>
      </w:r>
      <w:r>
        <w:rPr>
          <w:sz w:val="24"/>
          <w:vertAlign w:val="baseline"/>
        </w:rPr>
        <w:t>accommodation</w:t>
      </w:r>
      <w:r>
        <w:rPr>
          <w:spacing w:val="-4"/>
          <w:sz w:val="24"/>
          <w:vertAlign w:val="baseline"/>
        </w:rPr>
        <w:t> </w:t>
      </w:r>
      <w:r>
        <w:rPr>
          <w:sz w:val="24"/>
          <w:vertAlign w:val="baseline"/>
        </w:rPr>
        <w:t>fees</w:t>
      </w:r>
      <w:r>
        <w:rPr>
          <w:spacing w:val="-4"/>
          <w:sz w:val="24"/>
          <w:vertAlign w:val="baseline"/>
        </w:rPr>
        <w:t> </w:t>
      </w:r>
      <w:r>
        <w:rPr>
          <w:sz w:val="24"/>
          <w:vertAlign w:val="baseline"/>
        </w:rPr>
        <w:t>are</w:t>
      </w:r>
      <w:r>
        <w:rPr>
          <w:spacing w:val="-5"/>
          <w:sz w:val="24"/>
          <w:vertAlign w:val="baseline"/>
        </w:rPr>
        <w:t> </w:t>
      </w:r>
      <w:r>
        <w:rPr>
          <w:sz w:val="24"/>
          <w:vertAlign w:val="baseline"/>
        </w:rPr>
        <w:t>required</w:t>
      </w:r>
      <w:r>
        <w:rPr>
          <w:spacing w:val="-4"/>
          <w:sz w:val="24"/>
          <w:vertAlign w:val="baseline"/>
        </w:rPr>
        <w:t> </w:t>
      </w:r>
      <w:r>
        <w:rPr>
          <w:sz w:val="24"/>
          <w:vertAlign w:val="baseline"/>
        </w:rPr>
        <w:t>for</w:t>
      </w:r>
      <w:r>
        <w:rPr>
          <w:spacing w:val="-3"/>
          <w:sz w:val="24"/>
          <w:vertAlign w:val="baseline"/>
        </w:rPr>
        <w:t> </w:t>
      </w:r>
      <w:r>
        <w:rPr>
          <w:sz w:val="24"/>
          <w:vertAlign w:val="baseline"/>
        </w:rPr>
        <w:t>winter</w:t>
      </w:r>
      <w:r>
        <w:rPr>
          <w:spacing w:val="-5"/>
          <w:sz w:val="24"/>
          <w:vertAlign w:val="baseline"/>
        </w:rPr>
        <w:t> </w:t>
      </w:r>
      <w:r>
        <w:rPr>
          <w:sz w:val="24"/>
          <w:vertAlign w:val="baseline"/>
        </w:rPr>
        <w:t>and summer break.</w:t>
      </w:r>
    </w:p>
    <w:p>
      <w:pPr>
        <w:pStyle w:val="BodyText"/>
        <w:spacing w:before="40"/>
        <w:rPr>
          <w:sz w:val="24"/>
        </w:rPr>
      </w:pPr>
    </w:p>
    <w:p>
      <w:pPr>
        <w:spacing w:line="278" w:lineRule="auto" w:before="0"/>
        <w:ind w:left="372" w:right="620" w:firstLine="0"/>
        <w:jc w:val="left"/>
        <w:rPr>
          <w:sz w:val="24"/>
        </w:rPr>
      </w:pPr>
      <w:r>
        <w:rPr>
          <w:sz w:val="24"/>
        </w:rPr>
        <w:t>Note</w:t>
      </w:r>
      <w:r>
        <w:rPr>
          <w:sz w:val="24"/>
          <w:vertAlign w:val="superscript"/>
        </w:rPr>
        <w:t>2</w:t>
      </w:r>
      <w:r>
        <w:rPr>
          <w:sz w:val="24"/>
          <w:vertAlign w:val="baseline"/>
        </w:rPr>
        <w:t>:</w:t>
      </w:r>
      <w:r>
        <w:rPr>
          <w:spacing w:val="-2"/>
          <w:sz w:val="24"/>
          <w:vertAlign w:val="baseline"/>
        </w:rPr>
        <w:t> </w:t>
      </w:r>
      <w:r>
        <w:rPr>
          <w:sz w:val="24"/>
          <w:vertAlign w:val="baseline"/>
        </w:rPr>
        <w:t>In</w:t>
      </w:r>
      <w:r>
        <w:rPr>
          <w:spacing w:val="-2"/>
          <w:sz w:val="24"/>
          <w:vertAlign w:val="baseline"/>
        </w:rPr>
        <w:t> </w:t>
      </w:r>
      <w:r>
        <w:rPr>
          <w:sz w:val="24"/>
          <w:vertAlign w:val="baseline"/>
        </w:rPr>
        <w:t>the</w:t>
      </w:r>
      <w:r>
        <w:rPr>
          <w:spacing w:val="-3"/>
          <w:sz w:val="24"/>
          <w:vertAlign w:val="baseline"/>
        </w:rPr>
        <w:t> </w:t>
      </w:r>
      <w:r>
        <w:rPr>
          <w:sz w:val="24"/>
          <w:vertAlign w:val="baseline"/>
        </w:rPr>
        <w:t>event</w:t>
      </w:r>
      <w:r>
        <w:rPr>
          <w:spacing w:val="-2"/>
          <w:sz w:val="24"/>
          <w:vertAlign w:val="baseline"/>
        </w:rPr>
        <w:t> </w:t>
      </w:r>
      <w:r>
        <w:rPr>
          <w:sz w:val="24"/>
          <w:vertAlign w:val="baseline"/>
        </w:rPr>
        <w:t>of</w:t>
      </w:r>
      <w:r>
        <w:rPr>
          <w:spacing w:val="-3"/>
          <w:sz w:val="24"/>
          <w:vertAlign w:val="baseline"/>
        </w:rPr>
        <w:t> </w:t>
      </w:r>
      <w:r>
        <w:rPr>
          <w:sz w:val="24"/>
          <w:vertAlign w:val="baseline"/>
        </w:rPr>
        <w:t>any</w:t>
      </w:r>
      <w:r>
        <w:rPr>
          <w:spacing w:val="-2"/>
          <w:sz w:val="24"/>
          <w:vertAlign w:val="baseline"/>
        </w:rPr>
        <w:t> </w:t>
      </w:r>
      <w:r>
        <w:rPr>
          <w:sz w:val="24"/>
          <w:vertAlign w:val="baseline"/>
        </w:rPr>
        <w:t>discrepancy</w:t>
      </w:r>
      <w:r>
        <w:rPr>
          <w:spacing w:val="-2"/>
          <w:sz w:val="24"/>
          <w:vertAlign w:val="baseline"/>
        </w:rPr>
        <w:t> </w:t>
      </w:r>
      <w:r>
        <w:rPr>
          <w:sz w:val="24"/>
          <w:vertAlign w:val="baseline"/>
        </w:rPr>
        <w:t>between</w:t>
      </w:r>
      <w:r>
        <w:rPr>
          <w:spacing w:val="-2"/>
          <w:sz w:val="24"/>
          <w:vertAlign w:val="baseline"/>
        </w:rPr>
        <w:t> </w:t>
      </w:r>
      <w:r>
        <w:rPr>
          <w:sz w:val="24"/>
          <w:vertAlign w:val="baseline"/>
        </w:rPr>
        <w:t>the</w:t>
      </w:r>
      <w:r>
        <w:rPr>
          <w:spacing w:val="-3"/>
          <w:sz w:val="24"/>
          <w:vertAlign w:val="baseline"/>
        </w:rPr>
        <w:t> </w:t>
      </w:r>
      <w:r>
        <w:rPr>
          <w:sz w:val="24"/>
          <w:vertAlign w:val="baseline"/>
        </w:rPr>
        <w:t>English</w:t>
      </w:r>
      <w:r>
        <w:rPr>
          <w:spacing w:val="-2"/>
          <w:sz w:val="24"/>
          <w:vertAlign w:val="baseline"/>
        </w:rPr>
        <w:t> </w:t>
      </w:r>
      <w:r>
        <w:rPr>
          <w:sz w:val="24"/>
          <w:vertAlign w:val="baseline"/>
        </w:rPr>
        <w:t>and</w:t>
      </w:r>
      <w:r>
        <w:rPr>
          <w:spacing w:val="-2"/>
          <w:sz w:val="24"/>
          <w:vertAlign w:val="baseline"/>
        </w:rPr>
        <w:t> </w:t>
      </w:r>
      <w:r>
        <w:rPr>
          <w:sz w:val="24"/>
          <w:vertAlign w:val="baseline"/>
        </w:rPr>
        <w:t>Chinese</w:t>
      </w:r>
      <w:r>
        <w:rPr>
          <w:spacing w:val="-3"/>
          <w:sz w:val="24"/>
          <w:vertAlign w:val="baseline"/>
        </w:rPr>
        <w:t> </w:t>
      </w:r>
      <w:r>
        <w:rPr>
          <w:sz w:val="24"/>
          <w:vertAlign w:val="baseline"/>
        </w:rPr>
        <w:t>versions,</w:t>
      </w:r>
      <w:r>
        <w:rPr>
          <w:spacing w:val="-2"/>
          <w:sz w:val="24"/>
          <w:vertAlign w:val="baseline"/>
        </w:rPr>
        <w:t> </w:t>
      </w:r>
      <w:r>
        <w:rPr>
          <w:sz w:val="24"/>
          <w:vertAlign w:val="baseline"/>
        </w:rPr>
        <w:t>the</w:t>
      </w:r>
      <w:r>
        <w:rPr>
          <w:spacing w:val="-3"/>
          <w:sz w:val="24"/>
          <w:vertAlign w:val="baseline"/>
        </w:rPr>
        <w:t> </w:t>
      </w:r>
      <w:r>
        <w:rPr>
          <w:sz w:val="24"/>
          <w:vertAlign w:val="baseline"/>
        </w:rPr>
        <w:t>Chinese version shall take precedence.</w:t>
      </w:r>
    </w:p>
    <w:p>
      <w:pPr>
        <w:spacing w:after="0" w:line="278" w:lineRule="auto"/>
        <w:jc w:val="left"/>
        <w:rPr>
          <w:sz w:val="24"/>
        </w:rPr>
        <w:sectPr>
          <w:footerReference w:type="default" r:id="rId90"/>
          <w:pgSz w:w="11910" w:h="16840"/>
          <w:pgMar w:header="0" w:footer="0" w:top="960" w:bottom="280" w:left="760" w:right="520"/>
        </w:sectPr>
      </w:pPr>
    </w:p>
    <w:p>
      <w:pPr>
        <w:spacing w:before="47"/>
        <w:ind w:left="891" w:right="1131" w:firstLine="0"/>
        <w:jc w:val="center"/>
        <w:rPr>
          <w:rFonts w:ascii="標楷體" w:eastAsia="標楷體" w:hint="eastAsia"/>
          <w:b/>
          <w:sz w:val="32"/>
        </w:rPr>
      </w:pPr>
      <w:bookmarkStart w:name="中英雙語_43. 國立高雄科技大學生獎懲辦法 (完成)" w:id="59"/>
      <w:bookmarkEnd w:id="59"/>
      <w:r>
        <w:rPr/>
      </w:r>
      <w:r>
        <w:rPr>
          <w:rFonts w:ascii="標楷體" w:eastAsia="標楷體" w:hint="eastAsia"/>
          <w:b/>
          <w:spacing w:val="-5"/>
          <w:sz w:val="32"/>
        </w:rPr>
        <w:t>國立高雄科技大學學生獎懲辦法</w:t>
      </w:r>
    </w:p>
    <w:p>
      <w:pPr>
        <w:spacing w:line="360" w:lineRule="auto" w:before="191"/>
        <w:ind w:left="891" w:right="1134" w:firstLine="0"/>
        <w:jc w:val="center"/>
        <w:rPr>
          <w:b/>
          <w:sz w:val="32"/>
        </w:rPr>
      </w:pPr>
      <w:r>
        <w:rPr>
          <w:b/>
          <w:sz w:val="32"/>
        </w:rPr>
        <w:t>National Kaohsiung University of Science and Technology Regulations</w:t>
      </w:r>
      <w:r>
        <w:rPr>
          <w:b/>
          <w:spacing w:val="-6"/>
          <w:sz w:val="32"/>
        </w:rPr>
        <w:t> </w:t>
      </w:r>
      <w:r>
        <w:rPr>
          <w:b/>
          <w:sz w:val="32"/>
        </w:rPr>
        <w:t>Governing</w:t>
      </w:r>
      <w:r>
        <w:rPr>
          <w:b/>
          <w:spacing w:val="-5"/>
          <w:sz w:val="32"/>
        </w:rPr>
        <w:t> </w:t>
      </w:r>
      <w:r>
        <w:rPr>
          <w:b/>
          <w:sz w:val="32"/>
        </w:rPr>
        <w:t>the</w:t>
      </w:r>
      <w:r>
        <w:rPr>
          <w:b/>
          <w:spacing w:val="-4"/>
          <w:sz w:val="32"/>
        </w:rPr>
        <w:t> </w:t>
      </w:r>
      <w:r>
        <w:rPr>
          <w:b/>
          <w:sz w:val="32"/>
        </w:rPr>
        <w:t>Awards</w:t>
      </w:r>
      <w:r>
        <w:rPr>
          <w:b/>
          <w:spacing w:val="-3"/>
          <w:sz w:val="32"/>
        </w:rPr>
        <w:t> </w:t>
      </w:r>
      <w:r>
        <w:rPr>
          <w:b/>
          <w:sz w:val="32"/>
        </w:rPr>
        <w:t>of</w:t>
      </w:r>
      <w:r>
        <w:rPr>
          <w:b/>
          <w:spacing w:val="-7"/>
          <w:sz w:val="32"/>
        </w:rPr>
        <w:t> </w:t>
      </w:r>
      <w:r>
        <w:rPr>
          <w:b/>
          <w:sz w:val="32"/>
        </w:rPr>
        <w:t>Merit</w:t>
      </w:r>
      <w:r>
        <w:rPr>
          <w:b/>
          <w:spacing w:val="-5"/>
          <w:sz w:val="32"/>
        </w:rPr>
        <w:t> </w:t>
      </w:r>
      <w:r>
        <w:rPr>
          <w:b/>
          <w:sz w:val="32"/>
        </w:rPr>
        <w:t>to</w:t>
      </w:r>
      <w:r>
        <w:rPr>
          <w:b/>
          <w:spacing w:val="-5"/>
          <w:sz w:val="32"/>
        </w:rPr>
        <w:t> </w:t>
      </w:r>
      <w:r>
        <w:rPr>
          <w:b/>
          <w:sz w:val="32"/>
        </w:rPr>
        <w:t>Students</w:t>
      </w:r>
      <w:r>
        <w:rPr>
          <w:b/>
          <w:spacing w:val="-6"/>
          <w:sz w:val="32"/>
        </w:rPr>
        <w:t> </w:t>
      </w:r>
      <w:r>
        <w:rPr>
          <w:b/>
          <w:sz w:val="32"/>
        </w:rPr>
        <w:t>and Disciplinary Sanctions for Misconduct</w:t>
      </w:r>
    </w:p>
    <w:p>
      <w:pPr>
        <w:spacing w:line="262" w:lineRule="exact" w:before="234"/>
        <w:ind w:left="0" w:right="615" w:firstLine="0"/>
        <w:jc w:val="right"/>
        <w:rPr>
          <w:rFonts w:ascii="標楷體" w:eastAsia="標楷體" w:hint="eastAsia"/>
          <w:sz w:val="20"/>
        </w:rPr>
      </w:pPr>
      <w:r>
        <w:rPr>
          <w:spacing w:val="-2"/>
          <w:sz w:val="20"/>
        </w:rPr>
        <w:t>107</w:t>
      </w:r>
      <w:r>
        <w:rPr>
          <w:spacing w:val="-7"/>
          <w:sz w:val="20"/>
        </w:rPr>
        <w:t> </w:t>
      </w:r>
      <w:r>
        <w:rPr>
          <w:rFonts w:ascii="標楷體" w:eastAsia="標楷體" w:hint="eastAsia"/>
          <w:spacing w:val="-27"/>
          <w:sz w:val="20"/>
        </w:rPr>
        <w:t>年 </w:t>
      </w:r>
      <w:r>
        <w:rPr>
          <w:spacing w:val="-2"/>
          <w:sz w:val="20"/>
        </w:rPr>
        <w:t>5</w:t>
      </w:r>
      <w:r>
        <w:rPr>
          <w:spacing w:val="-7"/>
          <w:sz w:val="20"/>
        </w:rPr>
        <w:t> </w:t>
      </w:r>
      <w:r>
        <w:rPr>
          <w:rFonts w:ascii="標楷體" w:eastAsia="標楷體" w:hint="eastAsia"/>
          <w:spacing w:val="-25"/>
          <w:sz w:val="20"/>
        </w:rPr>
        <w:t>月 </w:t>
      </w:r>
      <w:r>
        <w:rPr>
          <w:spacing w:val="-2"/>
          <w:sz w:val="20"/>
        </w:rPr>
        <w:t>3</w:t>
      </w:r>
      <w:r>
        <w:rPr>
          <w:spacing w:val="-7"/>
          <w:sz w:val="20"/>
        </w:rPr>
        <w:t> </w:t>
      </w:r>
      <w:r>
        <w:rPr>
          <w:rFonts w:ascii="標楷體" w:eastAsia="標楷體" w:hint="eastAsia"/>
          <w:spacing w:val="-25"/>
          <w:sz w:val="20"/>
        </w:rPr>
        <w:t>日 </w:t>
      </w:r>
      <w:r>
        <w:rPr>
          <w:spacing w:val="-2"/>
          <w:sz w:val="20"/>
        </w:rPr>
        <w:t>106</w:t>
      </w:r>
      <w:r>
        <w:rPr>
          <w:spacing w:val="-7"/>
          <w:sz w:val="20"/>
        </w:rPr>
        <w:t> </w:t>
      </w:r>
      <w:r>
        <w:rPr>
          <w:rFonts w:ascii="標楷體" w:eastAsia="標楷體" w:hint="eastAsia"/>
          <w:spacing w:val="-12"/>
          <w:sz w:val="20"/>
        </w:rPr>
        <w:t>學年度第 </w:t>
      </w:r>
      <w:r>
        <w:rPr>
          <w:spacing w:val="-2"/>
          <w:sz w:val="20"/>
        </w:rPr>
        <w:t>2</w:t>
      </w:r>
      <w:r>
        <w:rPr>
          <w:spacing w:val="-6"/>
          <w:sz w:val="20"/>
        </w:rPr>
        <w:t> </w:t>
      </w:r>
      <w:r>
        <w:rPr>
          <w:rFonts w:ascii="標楷體" w:eastAsia="標楷體" w:hint="eastAsia"/>
          <w:spacing w:val="-4"/>
          <w:sz w:val="20"/>
        </w:rPr>
        <w:t>次校務會議通過</w:t>
      </w:r>
    </w:p>
    <w:p>
      <w:pPr>
        <w:spacing w:line="225" w:lineRule="exact" w:before="0"/>
        <w:ind w:left="0" w:right="611" w:firstLine="0"/>
        <w:jc w:val="right"/>
        <w:rPr>
          <w:sz w:val="20"/>
        </w:rPr>
      </w:pPr>
      <w:r>
        <w:rPr>
          <w:sz w:val="20"/>
        </w:rPr>
        <w:t>Passed</w:t>
      </w:r>
      <w:r>
        <w:rPr>
          <w:spacing w:val="-4"/>
          <w:sz w:val="20"/>
        </w:rPr>
        <w:t> </w:t>
      </w:r>
      <w:r>
        <w:rPr>
          <w:sz w:val="20"/>
        </w:rPr>
        <w:t>by</w:t>
      </w:r>
      <w:r>
        <w:rPr>
          <w:spacing w:val="-4"/>
          <w:sz w:val="20"/>
        </w:rPr>
        <w:t> </w:t>
      </w:r>
      <w:r>
        <w:rPr>
          <w:sz w:val="20"/>
        </w:rPr>
        <w:t>the</w:t>
      </w:r>
      <w:r>
        <w:rPr>
          <w:spacing w:val="-4"/>
          <w:sz w:val="20"/>
        </w:rPr>
        <w:t> </w:t>
      </w:r>
      <w:r>
        <w:rPr>
          <w:sz w:val="20"/>
        </w:rPr>
        <w:t>2</w:t>
      </w:r>
      <w:r>
        <w:rPr>
          <w:sz w:val="20"/>
          <w:vertAlign w:val="superscript"/>
        </w:rPr>
        <w:t>nd</w:t>
      </w:r>
      <w:r>
        <w:rPr>
          <w:spacing w:val="-5"/>
          <w:sz w:val="20"/>
          <w:vertAlign w:val="baseline"/>
        </w:rPr>
        <w:t> </w:t>
      </w:r>
      <w:r>
        <w:rPr>
          <w:sz w:val="20"/>
          <w:vertAlign w:val="baseline"/>
        </w:rPr>
        <w:t>University</w:t>
      </w:r>
      <w:r>
        <w:rPr>
          <w:spacing w:val="-6"/>
          <w:sz w:val="20"/>
          <w:vertAlign w:val="baseline"/>
        </w:rPr>
        <w:t> </w:t>
      </w:r>
      <w:r>
        <w:rPr>
          <w:sz w:val="20"/>
          <w:vertAlign w:val="baseline"/>
        </w:rPr>
        <w:t>Affairs</w:t>
      </w:r>
      <w:r>
        <w:rPr>
          <w:spacing w:val="-5"/>
          <w:sz w:val="20"/>
          <w:vertAlign w:val="baseline"/>
        </w:rPr>
        <w:t> </w:t>
      </w:r>
      <w:r>
        <w:rPr>
          <w:sz w:val="20"/>
          <w:vertAlign w:val="baseline"/>
        </w:rPr>
        <w:t>Meeting</w:t>
      </w:r>
      <w:r>
        <w:rPr>
          <w:spacing w:val="-4"/>
          <w:sz w:val="20"/>
          <w:vertAlign w:val="baseline"/>
        </w:rPr>
        <w:t> </w:t>
      </w:r>
      <w:r>
        <w:rPr>
          <w:sz w:val="20"/>
          <w:vertAlign w:val="baseline"/>
        </w:rPr>
        <w:t>on</w:t>
      </w:r>
      <w:r>
        <w:rPr>
          <w:spacing w:val="-4"/>
          <w:sz w:val="20"/>
          <w:vertAlign w:val="baseline"/>
        </w:rPr>
        <w:t> </w:t>
      </w:r>
      <w:r>
        <w:rPr>
          <w:sz w:val="20"/>
          <w:vertAlign w:val="baseline"/>
        </w:rPr>
        <w:t>May</w:t>
      </w:r>
      <w:r>
        <w:rPr>
          <w:spacing w:val="-3"/>
          <w:sz w:val="20"/>
          <w:vertAlign w:val="baseline"/>
        </w:rPr>
        <w:t> </w:t>
      </w:r>
      <w:r>
        <w:rPr>
          <w:sz w:val="20"/>
          <w:vertAlign w:val="baseline"/>
        </w:rPr>
        <w:t>3,</w:t>
      </w:r>
      <w:r>
        <w:rPr>
          <w:spacing w:val="-7"/>
          <w:sz w:val="20"/>
          <w:vertAlign w:val="baseline"/>
        </w:rPr>
        <w:t> </w:t>
      </w:r>
      <w:r>
        <w:rPr>
          <w:spacing w:val="-2"/>
          <w:sz w:val="20"/>
          <w:vertAlign w:val="baseline"/>
        </w:rPr>
        <w:t>2018.</w:t>
      </w:r>
    </w:p>
    <w:p>
      <w:pPr>
        <w:spacing w:line="262" w:lineRule="exact" w:before="3"/>
        <w:ind w:left="0" w:right="615" w:firstLine="0"/>
        <w:jc w:val="right"/>
        <w:rPr>
          <w:rFonts w:ascii="標楷體" w:eastAsia="標楷體" w:hint="eastAsia"/>
          <w:sz w:val="20"/>
        </w:rPr>
      </w:pPr>
      <w:r>
        <w:rPr>
          <w:rFonts w:ascii="標楷體" w:eastAsia="標楷體" w:hint="eastAsia"/>
          <w:spacing w:val="-2"/>
          <w:sz w:val="20"/>
        </w:rPr>
        <w:t>教育部</w:t>
      </w:r>
      <w:r>
        <w:rPr>
          <w:spacing w:val="-2"/>
          <w:sz w:val="20"/>
        </w:rPr>
        <w:t>107</w:t>
      </w:r>
      <w:r>
        <w:rPr>
          <w:rFonts w:ascii="標楷體" w:eastAsia="標楷體" w:hint="eastAsia"/>
          <w:spacing w:val="-2"/>
          <w:sz w:val="20"/>
        </w:rPr>
        <w:t>年</w:t>
      </w:r>
      <w:r>
        <w:rPr>
          <w:spacing w:val="-2"/>
          <w:sz w:val="20"/>
        </w:rPr>
        <w:t>6</w:t>
      </w:r>
      <w:r>
        <w:rPr>
          <w:rFonts w:ascii="標楷體" w:eastAsia="標楷體" w:hint="eastAsia"/>
          <w:spacing w:val="-2"/>
          <w:sz w:val="20"/>
        </w:rPr>
        <w:t>月</w:t>
      </w:r>
      <w:r>
        <w:rPr>
          <w:spacing w:val="-2"/>
          <w:sz w:val="20"/>
        </w:rPr>
        <w:t>5</w:t>
      </w:r>
      <w:r>
        <w:rPr>
          <w:rFonts w:ascii="標楷體" w:eastAsia="標楷體" w:hint="eastAsia"/>
          <w:spacing w:val="-2"/>
          <w:sz w:val="20"/>
        </w:rPr>
        <w:t>日臺教學（二）字第</w:t>
      </w:r>
      <w:r>
        <w:rPr>
          <w:spacing w:val="-2"/>
          <w:sz w:val="20"/>
        </w:rPr>
        <w:t>1070080189</w:t>
      </w:r>
      <w:r>
        <w:rPr>
          <w:rFonts w:ascii="標楷體" w:eastAsia="標楷體" w:hint="eastAsia"/>
          <w:spacing w:val="-4"/>
          <w:sz w:val="20"/>
        </w:rPr>
        <w:t>號函核定通過</w:t>
      </w:r>
    </w:p>
    <w:p>
      <w:pPr>
        <w:spacing w:line="225" w:lineRule="exact" w:before="0"/>
        <w:ind w:left="0" w:right="611" w:firstLine="0"/>
        <w:jc w:val="right"/>
        <w:rPr>
          <w:sz w:val="20"/>
        </w:rPr>
      </w:pPr>
      <w:r>
        <w:rPr>
          <w:sz w:val="20"/>
        </w:rPr>
        <w:t>Ratified</w:t>
      </w:r>
      <w:r>
        <w:rPr>
          <w:spacing w:val="-4"/>
          <w:sz w:val="20"/>
        </w:rPr>
        <w:t> </w:t>
      </w:r>
      <w:r>
        <w:rPr>
          <w:sz w:val="20"/>
        </w:rPr>
        <w:t>by</w:t>
      </w:r>
      <w:r>
        <w:rPr>
          <w:spacing w:val="-4"/>
          <w:sz w:val="20"/>
        </w:rPr>
        <w:t> </w:t>
      </w:r>
      <w:r>
        <w:rPr>
          <w:sz w:val="20"/>
        </w:rPr>
        <w:t>the</w:t>
      </w:r>
      <w:r>
        <w:rPr>
          <w:spacing w:val="-5"/>
          <w:sz w:val="20"/>
        </w:rPr>
        <w:t> </w:t>
      </w:r>
      <w:r>
        <w:rPr>
          <w:sz w:val="20"/>
        </w:rPr>
        <w:t>Ministry</w:t>
      </w:r>
      <w:r>
        <w:rPr>
          <w:spacing w:val="-3"/>
          <w:sz w:val="20"/>
        </w:rPr>
        <w:t> </w:t>
      </w:r>
      <w:r>
        <w:rPr>
          <w:sz w:val="20"/>
        </w:rPr>
        <w:t>of</w:t>
      </w:r>
      <w:r>
        <w:rPr>
          <w:spacing w:val="-4"/>
          <w:sz w:val="20"/>
        </w:rPr>
        <w:t> </w:t>
      </w:r>
      <w:r>
        <w:rPr>
          <w:sz w:val="20"/>
        </w:rPr>
        <w:t>Education</w:t>
      </w:r>
      <w:r>
        <w:rPr>
          <w:spacing w:val="-3"/>
          <w:sz w:val="20"/>
        </w:rPr>
        <w:t> </w:t>
      </w:r>
      <w:r>
        <w:rPr>
          <w:sz w:val="20"/>
        </w:rPr>
        <w:t>Letter</w:t>
      </w:r>
      <w:r>
        <w:rPr>
          <w:spacing w:val="-4"/>
          <w:sz w:val="20"/>
        </w:rPr>
        <w:t> </w:t>
      </w:r>
      <w:r>
        <w:rPr>
          <w:sz w:val="20"/>
        </w:rPr>
        <w:t>Tai</w:t>
      </w:r>
      <w:r>
        <w:rPr>
          <w:spacing w:val="-5"/>
          <w:sz w:val="20"/>
        </w:rPr>
        <w:t> </w:t>
      </w:r>
      <w:r>
        <w:rPr>
          <w:sz w:val="20"/>
        </w:rPr>
        <w:t>Jiao</w:t>
      </w:r>
      <w:r>
        <w:rPr>
          <w:spacing w:val="-3"/>
          <w:sz w:val="20"/>
        </w:rPr>
        <w:t> </w:t>
      </w:r>
      <w:r>
        <w:rPr>
          <w:sz w:val="20"/>
        </w:rPr>
        <w:t>Xue</w:t>
      </w:r>
      <w:r>
        <w:rPr>
          <w:spacing w:val="-7"/>
          <w:sz w:val="20"/>
        </w:rPr>
        <w:t> </w:t>
      </w:r>
      <w:r>
        <w:rPr>
          <w:sz w:val="20"/>
        </w:rPr>
        <w:t>(II)</w:t>
      </w:r>
      <w:r>
        <w:rPr>
          <w:spacing w:val="-4"/>
          <w:sz w:val="20"/>
        </w:rPr>
        <w:t> </w:t>
      </w:r>
      <w:r>
        <w:rPr>
          <w:sz w:val="20"/>
        </w:rPr>
        <w:t>Zi</w:t>
      </w:r>
      <w:r>
        <w:rPr>
          <w:spacing w:val="-4"/>
          <w:sz w:val="20"/>
        </w:rPr>
        <w:t> </w:t>
      </w:r>
      <w:r>
        <w:rPr>
          <w:sz w:val="20"/>
        </w:rPr>
        <w:t>No.</w:t>
      </w:r>
      <w:r>
        <w:rPr>
          <w:spacing w:val="-4"/>
          <w:sz w:val="20"/>
        </w:rPr>
        <w:t> </w:t>
      </w:r>
      <w:r>
        <w:rPr>
          <w:sz w:val="20"/>
        </w:rPr>
        <w:t>1070080189</w:t>
      </w:r>
      <w:r>
        <w:rPr>
          <w:spacing w:val="-6"/>
          <w:sz w:val="20"/>
        </w:rPr>
        <w:t> </w:t>
      </w:r>
      <w:r>
        <w:rPr>
          <w:sz w:val="20"/>
        </w:rPr>
        <w:t>on</w:t>
      </w:r>
      <w:r>
        <w:rPr>
          <w:spacing w:val="-3"/>
          <w:sz w:val="20"/>
        </w:rPr>
        <w:t> </w:t>
      </w:r>
      <w:r>
        <w:rPr>
          <w:sz w:val="20"/>
        </w:rPr>
        <w:t>June</w:t>
      </w:r>
      <w:r>
        <w:rPr>
          <w:spacing w:val="-7"/>
          <w:sz w:val="20"/>
        </w:rPr>
        <w:t> </w:t>
      </w:r>
      <w:r>
        <w:rPr>
          <w:sz w:val="20"/>
        </w:rPr>
        <w:t>5,</w:t>
      </w:r>
      <w:r>
        <w:rPr>
          <w:spacing w:val="-4"/>
          <w:sz w:val="20"/>
        </w:rPr>
        <w:t> </w:t>
      </w:r>
      <w:r>
        <w:rPr>
          <w:spacing w:val="-2"/>
          <w:sz w:val="20"/>
        </w:rPr>
        <w:t>2018.</w:t>
      </w:r>
    </w:p>
    <w:p>
      <w:pPr>
        <w:spacing w:line="237" w:lineRule="auto" w:before="5"/>
        <w:ind w:left="3382" w:right="611" w:firstLine="2328"/>
        <w:jc w:val="right"/>
        <w:rPr>
          <w:rFonts w:ascii="標楷體" w:eastAsia="標楷體" w:hint="eastAsia"/>
          <w:sz w:val="20"/>
        </w:rPr>
      </w:pPr>
      <w:r>
        <w:rPr>
          <w:spacing w:val="-2"/>
          <w:sz w:val="20"/>
        </w:rPr>
        <w:t>107</w:t>
      </w:r>
      <w:r>
        <w:rPr>
          <w:rFonts w:ascii="標楷體" w:eastAsia="標楷體" w:hint="eastAsia"/>
          <w:spacing w:val="-2"/>
          <w:sz w:val="20"/>
        </w:rPr>
        <w:t>年</w:t>
      </w:r>
      <w:r>
        <w:rPr>
          <w:spacing w:val="-2"/>
          <w:sz w:val="20"/>
        </w:rPr>
        <w:t>12</w:t>
      </w:r>
      <w:r>
        <w:rPr>
          <w:rFonts w:ascii="標楷體" w:eastAsia="標楷體" w:hint="eastAsia"/>
          <w:spacing w:val="-2"/>
          <w:sz w:val="20"/>
        </w:rPr>
        <w:t>月</w:t>
      </w:r>
      <w:r>
        <w:rPr>
          <w:spacing w:val="-2"/>
          <w:sz w:val="20"/>
        </w:rPr>
        <w:t>26</w:t>
      </w:r>
      <w:r>
        <w:rPr>
          <w:rFonts w:ascii="標楷體" w:eastAsia="標楷體" w:hint="eastAsia"/>
          <w:spacing w:val="-2"/>
          <w:sz w:val="20"/>
        </w:rPr>
        <w:t>日</w:t>
      </w:r>
      <w:r>
        <w:rPr>
          <w:spacing w:val="-2"/>
          <w:sz w:val="20"/>
        </w:rPr>
        <w:t>107</w:t>
      </w:r>
      <w:r>
        <w:rPr>
          <w:rFonts w:ascii="標楷體" w:eastAsia="標楷體" w:hint="eastAsia"/>
          <w:spacing w:val="-2"/>
          <w:sz w:val="20"/>
        </w:rPr>
        <w:t>學年度第</w:t>
      </w:r>
      <w:r>
        <w:rPr>
          <w:spacing w:val="-2"/>
          <w:sz w:val="20"/>
        </w:rPr>
        <w:t>2</w:t>
      </w:r>
      <w:r>
        <w:rPr>
          <w:rFonts w:ascii="標楷體" w:eastAsia="標楷體" w:hint="eastAsia"/>
          <w:spacing w:val="-2"/>
          <w:sz w:val="20"/>
        </w:rPr>
        <w:t>次校務會議修正通過 </w:t>
      </w:r>
      <w:r>
        <w:rPr>
          <w:sz w:val="20"/>
        </w:rPr>
        <w:t>Amended</w:t>
      </w:r>
      <w:r>
        <w:rPr>
          <w:spacing w:val="-2"/>
          <w:sz w:val="20"/>
        </w:rPr>
        <w:t> </w:t>
      </w:r>
      <w:r>
        <w:rPr>
          <w:sz w:val="20"/>
        </w:rPr>
        <w:t>and</w:t>
      </w:r>
      <w:r>
        <w:rPr>
          <w:spacing w:val="-2"/>
          <w:sz w:val="20"/>
        </w:rPr>
        <w:t> </w:t>
      </w:r>
      <w:r>
        <w:rPr>
          <w:sz w:val="20"/>
        </w:rPr>
        <w:t>Passed</w:t>
      </w:r>
      <w:r>
        <w:rPr>
          <w:spacing w:val="-2"/>
          <w:sz w:val="20"/>
        </w:rPr>
        <w:t> </w:t>
      </w:r>
      <w:r>
        <w:rPr>
          <w:sz w:val="20"/>
        </w:rPr>
        <w:t>at</w:t>
      </w:r>
      <w:r>
        <w:rPr>
          <w:spacing w:val="-3"/>
          <w:sz w:val="20"/>
        </w:rPr>
        <w:t> </w:t>
      </w:r>
      <w:r>
        <w:rPr>
          <w:sz w:val="20"/>
        </w:rPr>
        <w:t>the</w:t>
      </w:r>
      <w:r>
        <w:rPr>
          <w:spacing w:val="-3"/>
          <w:sz w:val="20"/>
        </w:rPr>
        <w:t> </w:t>
      </w:r>
      <w:r>
        <w:rPr>
          <w:sz w:val="20"/>
        </w:rPr>
        <w:t>2</w:t>
      </w:r>
      <w:r>
        <w:rPr>
          <w:sz w:val="20"/>
          <w:vertAlign w:val="superscript"/>
        </w:rPr>
        <w:t>nd</w:t>
      </w:r>
      <w:r>
        <w:rPr>
          <w:spacing w:val="-3"/>
          <w:sz w:val="20"/>
          <w:vertAlign w:val="baseline"/>
        </w:rPr>
        <w:t> </w:t>
      </w:r>
      <w:r>
        <w:rPr>
          <w:sz w:val="20"/>
          <w:vertAlign w:val="baseline"/>
        </w:rPr>
        <w:t>University</w:t>
      </w:r>
      <w:r>
        <w:rPr>
          <w:spacing w:val="-2"/>
          <w:sz w:val="20"/>
          <w:vertAlign w:val="baseline"/>
        </w:rPr>
        <w:t> </w:t>
      </w:r>
      <w:r>
        <w:rPr>
          <w:sz w:val="20"/>
          <w:vertAlign w:val="baseline"/>
        </w:rPr>
        <w:t>Affairs</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2"/>
          <w:sz w:val="20"/>
          <w:vertAlign w:val="baseline"/>
        </w:rPr>
        <w:t> </w:t>
      </w:r>
      <w:r>
        <w:rPr>
          <w:sz w:val="20"/>
          <w:vertAlign w:val="baseline"/>
        </w:rPr>
        <w:t>December</w:t>
      </w:r>
      <w:r>
        <w:rPr>
          <w:spacing w:val="-5"/>
          <w:sz w:val="20"/>
          <w:vertAlign w:val="baseline"/>
        </w:rPr>
        <w:t> </w:t>
      </w:r>
      <w:r>
        <w:rPr>
          <w:sz w:val="20"/>
          <w:vertAlign w:val="baseline"/>
        </w:rPr>
        <w:t>26</w:t>
      </w:r>
      <w:r>
        <w:rPr>
          <w:spacing w:val="-3"/>
          <w:sz w:val="20"/>
          <w:vertAlign w:val="baseline"/>
        </w:rPr>
        <w:t>, </w:t>
      </w:r>
      <w:r>
        <w:rPr>
          <w:sz w:val="20"/>
          <w:vertAlign w:val="baseline"/>
        </w:rPr>
        <w:t>2018.</w:t>
      </w:r>
      <w:r>
        <w:rPr>
          <w:rFonts w:ascii="標楷體" w:eastAsia="標楷體" w:hint="eastAsia"/>
          <w:spacing w:val="-2"/>
          <w:sz w:val="20"/>
          <w:vertAlign w:val="baseline"/>
        </w:rPr>
        <w:t>教育部</w:t>
      </w:r>
      <w:r>
        <w:rPr>
          <w:spacing w:val="-2"/>
          <w:sz w:val="20"/>
          <w:vertAlign w:val="baseline"/>
        </w:rPr>
        <w:t>108</w:t>
      </w:r>
      <w:r>
        <w:rPr>
          <w:rFonts w:ascii="標楷體" w:eastAsia="標楷體" w:hint="eastAsia"/>
          <w:spacing w:val="-2"/>
          <w:sz w:val="20"/>
          <w:vertAlign w:val="baseline"/>
        </w:rPr>
        <w:t>年</w:t>
      </w:r>
      <w:r>
        <w:rPr>
          <w:spacing w:val="-2"/>
          <w:sz w:val="20"/>
          <w:vertAlign w:val="baseline"/>
        </w:rPr>
        <w:t>3</w:t>
      </w:r>
      <w:r>
        <w:rPr>
          <w:rFonts w:ascii="標楷體" w:eastAsia="標楷體" w:hint="eastAsia"/>
          <w:spacing w:val="-2"/>
          <w:sz w:val="20"/>
          <w:vertAlign w:val="baseline"/>
        </w:rPr>
        <w:t>月</w:t>
      </w:r>
      <w:r>
        <w:rPr>
          <w:spacing w:val="-2"/>
          <w:sz w:val="20"/>
          <w:vertAlign w:val="baseline"/>
        </w:rPr>
        <w:t>5</w:t>
      </w:r>
      <w:r>
        <w:rPr>
          <w:rFonts w:ascii="標楷體" w:eastAsia="標楷體" w:hint="eastAsia"/>
          <w:spacing w:val="-2"/>
          <w:sz w:val="20"/>
          <w:vertAlign w:val="baseline"/>
        </w:rPr>
        <w:t>日臺教學（五）字第</w:t>
      </w:r>
      <w:r>
        <w:rPr>
          <w:spacing w:val="-2"/>
          <w:sz w:val="20"/>
          <w:vertAlign w:val="baseline"/>
        </w:rPr>
        <w:t>1080030208</w:t>
      </w:r>
      <w:r>
        <w:rPr>
          <w:rFonts w:ascii="標楷體" w:eastAsia="標楷體" w:hint="eastAsia"/>
          <w:spacing w:val="-2"/>
          <w:sz w:val="20"/>
          <w:vertAlign w:val="baseline"/>
        </w:rPr>
        <w:t>號函備查</w:t>
      </w:r>
    </w:p>
    <w:p>
      <w:pPr>
        <w:spacing w:line="219" w:lineRule="exact" w:before="0"/>
        <w:ind w:left="0" w:right="611" w:firstLine="0"/>
        <w:jc w:val="right"/>
        <w:rPr>
          <w:sz w:val="20"/>
        </w:rPr>
      </w:pPr>
      <w:r>
        <w:rPr>
          <w:sz w:val="20"/>
        </w:rPr>
        <w:t>Submitted</w:t>
      </w:r>
      <w:r>
        <w:rPr>
          <w:spacing w:val="-4"/>
          <w:sz w:val="20"/>
        </w:rPr>
        <w:t> </w:t>
      </w:r>
      <w:r>
        <w:rPr>
          <w:sz w:val="20"/>
        </w:rPr>
        <w:t>to</w:t>
      </w:r>
      <w:r>
        <w:rPr>
          <w:spacing w:val="-4"/>
          <w:sz w:val="20"/>
        </w:rPr>
        <w:t> </w:t>
      </w:r>
      <w:r>
        <w:rPr>
          <w:sz w:val="20"/>
        </w:rPr>
        <w:t>the</w:t>
      </w:r>
      <w:r>
        <w:rPr>
          <w:spacing w:val="-4"/>
          <w:sz w:val="20"/>
        </w:rPr>
        <w:t> </w:t>
      </w:r>
      <w:r>
        <w:rPr>
          <w:sz w:val="20"/>
        </w:rPr>
        <w:t>Ministry</w:t>
      </w:r>
      <w:r>
        <w:rPr>
          <w:spacing w:val="-6"/>
          <w:sz w:val="20"/>
        </w:rPr>
        <w:t> </w:t>
      </w:r>
      <w:r>
        <w:rPr>
          <w:sz w:val="20"/>
        </w:rPr>
        <w:t>of</w:t>
      </w:r>
      <w:r>
        <w:rPr>
          <w:spacing w:val="-4"/>
          <w:sz w:val="20"/>
        </w:rPr>
        <w:t> </w:t>
      </w:r>
      <w:r>
        <w:rPr>
          <w:sz w:val="20"/>
        </w:rPr>
        <w:t>Education</w:t>
      </w:r>
      <w:r>
        <w:rPr>
          <w:spacing w:val="-3"/>
          <w:sz w:val="20"/>
        </w:rPr>
        <w:t> </w:t>
      </w:r>
      <w:r>
        <w:rPr>
          <w:sz w:val="20"/>
        </w:rPr>
        <w:t>Letter</w:t>
      </w:r>
      <w:r>
        <w:rPr>
          <w:spacing w:val="-7"/>
          <w:sz w:val="20"/>
        </w:rPr>
        <w:t> </w:t>
      </w:r>
      <w:r>
        <w:rPr>
          <w:sz w:val="20"/>
        </w:rPr>
        <w:t>Tai</w:t>
      </w:r>
      <w:r>
        <w:rPr>
          <w:spacing w:val="-4"/>
          <w:sz w:val="20"/>
        </w:rPr>
        <w:t> </w:t>
      </w:r>
      <w:r>
        <w:rPr>
          <w:sz w:val="20"/>
        </w:rPr>
        <w:t>Jiao</w:t>
      </w:r>
      <w:r>
        <w:rPr>
          <w:spacing w:val="-4"/>
          <w:sz w:val="20"/>
        </w:rPr>
        <w:t> </w:t>
      </w:r>
      <w:r>
        <w:rPr>
          <w:sz w:val="20"/>
        </w:rPr>
        <w:t>Xue</w:t>
      </w:r>
      <w:r>
        <w:rPr>
          <w:spacing w:val="-4"/>
          <w:sz w:val="20"/>
        </w:rPr>
        <w:t> </w:t>
      </w:r>
      <w:r>
        <w:rPr>
          <w:sz w:val="20"/>
        </w:rPr>
        <w:t>(V)</w:t>
      </w:r>
      <w:r>
        <w:rPr>
          <w:spacing w:val="-4"/>
          <w:sz w:val="20"/>
        </w:rPr>
        <w:t> </w:t>
      </w:r>
      <w:r>
        <w:rPr>
          <w:sz w:val="20"/>
        </w:rPr>
        <w:t>Zi</w:t>
      </w:r>
      <w:r>
        <w:rPr>
          <w:spacing w:val="-5"/>
          <w:sz w:val="20"/>
        </w:rPr>
        <w:t> </w:t>
      </w:r>
      <w:r>
        <w:rPr>
          <w:sz w:val="20"/>
        </w:rPr>
        <w:t>No.</w:t>
      </w:r>
      <w:r>
        <w:rPr>
          <w:spacing w:val="-3"/>
          <w:sz w:val="20"/>
        </w:rPr>
        <w:t> </w:t>
      </w:r>
      <w:r>
        <w:rPr>
          <w:sz w:val="20"/>
        </w:rPr>
        <w:t>1080030208</w:t>
      </w:r>
      <w:r>
        <w:rPr>
          <w:spacing w:val="-6"/>
          <w:sz w:val="20"/>
        </w:rPr>
        <w:t> </w:t>
      </w:r>
      <w:r>
        <w:rPr>
          <w:sz w:val="20"/>
        </w:rPr>
        <w:t>on</w:t>
      </w:r>
      <w:r>
        <w:rPr>
          <w:spacing w:val="-4"/>
          <w:sz w:val="20"/>
        </w:rPr>
        <w:t> </w:t>
      </w:r>
      <w:r>
        <w:rPr>
          <w:sz w:val="20"/>
        </w:rPr>
        <w:t>March</w:t>
      </w:r>
      <w:r>
        <w:rPr>
          <w:spacing w:val="-3"/>
          <w:sz w:val="20"/>
        </w:rPr>
        <w:t> </w:t>
      </w:r>
      <w:r>
        <w:rPr>
          <w:sz w:val="20"/>
        </w:rPr>
        <w:t>5,</w:t>
      </w:r>
      <w:r>
        <w:rPr>
          <w:spacing w:val="-7"/>
          <w:sz w:val="20"/>
        </w:rPr>
        <w:t> </w:t>
      </w:r>
      <w:r>
        <w:rPr>
          <w:sz w:val="20"/>
        </w:rPr>
        <w:t>2019</w:t>
      </w:r>
      <w:r>
        <w:rPr>
          <w:spacing w:val="-3"/>
          <w:sz w:val="20"/>
        </w:rPr>
        <w:t> </w:t>
      </w:r>
      <w:r>
        <w:rPr>
          <w:sz w:val="20"/>
        </w:rPr>
        <w:t>for</w:t>
      </w:r>
      <w:r>
        <w:rPr>
          <w:spacing w:val="-4"/>
          <w:sz w:val="20"/>
        </w:rPr>
        <w:t> </w:t>
      </w:r>
      <w:r>
        <w:rPr>
          <w:spacing w:val="-2"/>
          <w:sz w:val="20"/>
        </w:rPr>
        <w:t>recordance.</w:t>
      </w:r>
    </w:p>
    <w:p>
      <w:pPr>
        <w:spacing w:line="237" w:lineRule="auto" w:before="5"/>
        <w:ind w:left="3084" w:right="611" w:firstLine="2426"/>
        <w:jc w:val="right"/>
        <w:rPr>
          <w:rFonts w:ascii="標楷體" w:eastAsia="標楷體" w:hint="eastAsia"/>
          <w:sz w:val="20"/>
        </w:rPr>
      </w:pPr>
      <w:r>
        <w:rPr>
          <w:spacing w:val="-2"/>
          <w:sz w:val="20"/>
        </w:rPr>
        <w:t>109</w:t>
      </w:r>
      <w:r>
        <w:rPr>
          <w:rFonts w:ascii="標楷體" w:eastAsia="標楷體" w:hint="eastAsia"/>
          <w:spacing w:val="-2"/>
          <w:sz w:val="20"/>
        </w:rPr>
        <w:t>年</w:t>
      </w:r>
      <w:r>
        <w:rPr>
          <w:spacing w:val="-2"/>
          <w:sz w:val="20"/>
        </w:rPr>
        <w:t>1</w:t>
      </w:r>
      <w:r>
        <w:rPr>
          <w:rFonts w:ascii="標楷體" w:eastAsia="標楷體" w:hint="eastAsia"/>
          <w:spacing w:val="-2"/>
          <w:sz w:val="20"/>
        </w:rPr>
        <w:t>月</w:t>
      </w:r>
      <w:r>
        <w:rPr>
          <w:spacing w:val="-2"/>
          <w:sz w:val="20"/>
        </w:rPr>
        <w:t>8</w:t>
      </w:r>
      <w:r>
        <w:rPr>
          <w:rFonts w:ascii="標楷體" w:eastAsia="標楷體" w:hint="eastAsia"/>
          <w:spacing w:val="-2"/>
          <w:sz w:val="20"/>
        </w:rPr>
        <w:t>日</w:t>
      </w:r>
      <w:r>
        <w:rPr>
          <w:spacing w:val="-2"/>
          <w:sz w:val="20"/>
        </w:rPr>
        <w:t>108</w:t>
      </w:r>
      <w:r>
        <w:rPr>
          <w:rFonts w:ascii="標楷體" w:eastAsia="標楷體" w:hint="eastAsia"/>
          <w:spacing w:val="-2"/>
          <w:sz w:val="20"/>
        </w:rPr>
        <w:t>學年度第</w:t>
      </w:r>
      <w:r>
        <w:rPr>
          <w:spacing w:val="-2"/>
          <w:sz w:val="20"/>
        </w:rPr>
        <w:t>1</w:t>
      </w:r>
      <w:r>
        <w:rPr>
          <w:rFonts w:ascii="標楷體" w:eastAsia="標楷體" w:hint="eastAsia"/>
          <w:spacing w:val="-2"/>
          <w:sz w:val="20"/>
        </w:rPr>
        <w:t>次臨時校務會議修正通過 </w:t>
      </w:r>
      <w:r>
        <w:rPr>
          <w:sz w:val="20"/>
        </w:rPr>
        <w:t>Amended</w:t>
      </w:r>
      <w:r>
        <w:rPr>
          <w:spacing w:val="-2"/>
          <w:sz w:val="20"/>
        </w:rPr>
        <w:t> </w:t>
      </w:r>
      <w:r>
        <w:rPr>
          <w:sz w:val="20"/>
        </w:rPr>
        <w:t>and</w:t>
      </w:r>
      <w:r>
        <w:rPr>
          <w:spacing w:val="-2"/>
          <w:sz w:val="20"/>
        </w:rPr>
        <w:t> </w:t>
      </w:r>
      <w:r>
        <w:rPr>
          <w:sz w:val="20"/>
        </w:rPr>
        <w:t>Passed</w:t>
      </w:r>
      <w:r>
        <w:rPr>
          <w:spacing w:val="-2"/>
          <w:sz w:val="20"/>
        </w:rPr>
        <w:t> </w:t>
      </w:r>
      <w:r>
        <w:rPr>
          <w:sz w:val="20"/>
        </w:rPr>
        <w:t>at</w:t>
      </w:r>
      <w:r>
        <w:rPr>
          <w:spacing w:val="-3"/>
          <w:sz w:val="20"/>
        </w:rPr>
        <w:t> </w:t>
      </w:r>
      <w:r>
        <w:rPr>
          <w:sz w:val="20"/>
        </w:rPr>
        <w:t>the</w:t>
      </w:r>
      <w:r>
        <w:rPr>
          <w:spacing w:val="-3"/>
          <w:sz w:val="20"/>
        </w:rPr>
        <w:t> </w:t>
      </w:r>
      <w:r>
        <w:rPr>
          <w:sz w:val="20"/>
        </w:rPr>
        <w:t>1</w:t>
      </w:r>
      <w:r>
        <w:rPr>
          <w:sz w:val="20"/>
          <w:vertAlign w:val="superscript"/>
        </w:rPr>
        <w:t>st</w:t>
      </w:r>
      <w:r>
        <w:rPr>
          <w:spacing w:val="-6"/>
          <w:sz w:val="20"/>
          <w:vertAlign w:val="baseline"/>
        </w:rPr>
        <w:t> </w:t>
      </w:r>
      <w:r>
        <w:rPr>
          <w:sz w:val="20"/>
          <w:vertAlign w:val="baseline"/>
        </w:rPr>
        <w:t>Interim</w:t>
      </w:r>
      <w:r>
        <w:rPr>
          <w:spacing w:val="-2"/>
          <w:sz w:val="20"/>
          <w:vertAlign w:val="baseline"/>
        </w:rPr>
        <w:t> </w:t>
      </w:r>
      <w:r>
        <w:rPr>
          <w:sz w:val="20"/>
          <w:vertAlign w:val="baseline"/>
        </w:rPr>
        <w:t>University</w:t>
      </w:r>
      <w:r>
        <w:rPr>
          <w:spacing w:val="-2"/>
          <w:sz w:val="20"/>
          <w:vertAlign w:val="baseline"/>
        </w:rPr>
        <w:t> </w:t>
      </w:r>
      <w:r>
        <w:rPr>
          <w:sz w:val="20"/>
          <w:vertAlign w:val="baseline"/>
        </w:rPr>
        <w:t>Affairs</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2"/>
          <w:sz w:val="20"/>
          <w:vertAlign w:val="baseline"/>
        </w:rPr>
        <w:t> </w:t>
      </w:r>
      <w:r>
        <w:rPr>
          <w:sz w:val="20"/>
          <w:vertAlign w:val="baseline"/>
        </w:rPr>
        <w:t>January</w:t>
      </w:r>
      <w:r>
        <w:rPr>
          <w:spacing w:val="-4"/>
          <w:sz w:val="20"/>
          <w:vertAlign w:val="baseline"/>
        </w:rPr>
        <w:t> </w:t>
      </w:r>
      <w:r>
        <w:rPr>
          <w:sz w:val="20"/>
          <w:vertAlign w:val="baseline"/>
        </w:rPr>
        <w:t>8</w:t>
      </w:r>
      <w:r>
        <w:rPr>
          <w:spacing w:val="-1"/>
          <w:sz w:val="20"/>
          <w:vertAlign w:val="baseline"/>
        </w:rPr>
        <w:t>, </w:t>
      </w:r>
      <w:r>
        <w:rPr>
          <w:sz w:val="20"/>
          <w:vertAlign w:val="baseline"/>
        </w:rPr>
        <w:t>2020.</w:t>
      </w:r>
      <w:r>
        <w:rPr>
          <w:rFonts w:ascii="標楷體" w:eastAsia="標楷體" w:hint="eastAsia"/>
          <w:spacing w:val="-2"/>
          <w:sz w:val="20"/>
          <w:vertAlign w:val="baseline"/>
        </w:rPr>
        <w:t>教育部</w:t>
      </w:r>
      <w:r>
        <w:rPr>
          <w:spacing w:val="-2"/>
          <w:sz w:val="20"/>
          <w:vertAlign w:val="baseline"/>
        </w:rPr>
        <w:t>109</w:t>
      </w:r>
      <w:r>
        <w:rPr>
          <w:rFonts w:ascii="標楷體" w:eastAsia="標楷體" w:hint="eastAsia"/>
          <w:spacing w:val="-2"/>
          <w:sz w:val="20"/>
          <w:vertAlign w:val="baseline"/>
        </w:rPr>
        <w:t>年</w:t>
      </w:r>
      <w:r>
        <w:rPr>
          <w:spacing w:val="-2"/>
          <w:sz w:val="20"/>
          <w:vertAlign w:val="baseline"/>
        </w:rPr>
        <w:t>2</w:t>
      </w:r>
      <w:r>
        <w:rPr>
          <w:rFonts w:ascii="標楷體" w:eastAsia="標楷體" w:hint="eastAsia"/>
          <w:spacing w:val="-2"/>
          <w:sz w:val="20"/>
          <w:vertAlign w:val="baseline"/>
        </w:rPr>
        <w:t>月</w:t>
      </w:r>
      <w:r>
        <w:rPr>
          <w:spacing w:val="-2"/>
          <w:sz w:val="20"/>
          <w:vertAlign w:val="baseline"/>
        </w:rPr>
        <w:t>11</w:t>
      </w:r>
      <w:r>
        <w:rPr>
          <w:rFonts w:ascii="標楷體" w:eastAsia="標楷體" w:hint="eastAsia"/>
          <w:spacing w:val="-2"/>
          <w:sz w:val="20"/>
          <w:vertAlign w:val="baseline"/>
        </w:rPr>
        <w:t>日臺教學（二）字第</w:t>
      </w:r>
      <w:r>
        <w:rPr>
          <w:spacing w:val="-2"/>
          <w:sz w:val="20"/>
          <w:vertAlign w:val="baseline"/>
        </w:rPr>
        <w:t>1090017834</w:t>
      </w:r>
      <w:r>
        <w:rPr>
          <w:rFonts w:ascii="標楷體" w:eastAsia="標楷體" w:hint="eastAsia"/>
          <w:spacing w:val="-2"/>
          <w:sz w:val="20"/>
          <w:vertAlign w:val="baseline"/>
        </w:rPr>
        <w:t>號函備查</w:t>
      </w:r>
    </w:p>
    <w:p>
      <w:pPr>
        <w:spacing w:line="210" w:lineRule="exact" w:before="0"/>
        <w:ind w:left="0" w:right="611" w:firstLine="0"/>
        <w:jc w:val="right"/>
        <w:rPr>
          <w:sz w:val="19"/>
        </w:rPr>
      </w:pPr>
      <w:r>
        <w:rPr>
          <w:sz w:val="19"/>
        </w:rPr>
        <w:t>Submitted</w:t>
      </w:r>
      <w:r>
        <w:rPr>
          <w:spacing w:val="-5"/>
          <w:sz w:val="19"/>
        </w:rPr>
        <w:t> </w:t>
      </w:r>
      <w:r>
        <w:rPr>
          <w:sz w:val="19"/>
        </w:rPr>
        <w:t>to</w:t>
      </w:r>
      <w:r>
        <w:rPr>
          <w:spacing w:val="-5"/>
          <w:sz w:val="19"/>
        </w:rPr>
        <w:t> </w:t>
      </w:r>
      <w:r>
        <w:rPr>
          <w:sz w:val="19"/>
        </w:rPr>
        <w:t>the</w:t>
      </w:r>
      <w:r>
        <w:rPr>
          <w:spacing w:val="-5"/>
          <w:sz w:val="19"/>
        </w:rPr>
        <w:t> </w:t>
      </w:r>
      <w:r>
        <w:rPr>
          <w:sz w:val="19"/>
        </w:rPr>
        <w:t>Ministry</w:t>
      </w:r>
      <w:r>
        <w:rPr>
          <w:spacing w:val="-6"/>
          <w:sz w:val="19"/>
        </w:rPr>
        <w:t> </w:t>
      </w:r>
      <w:r>
        <w:rPr>
          <w:sz w:val="19"/>
        </w:rPr>
        <w:t>of</w:t>
      </w:r>
      <w:r>
        <w:rPr>
          <w:spacing w:val="-7"/>
          <w:sz w:val="19"/>
        </w:rPr>
        <w:t> </w:t>
      </w:r>
      <w:r>
        <w:rPr>
          <w:sz w:val="19"/>
        </w:rPr>
        <w:t>Education</w:t>
      </w:r>
      <w:r>
        <w:rPr>
          <w:spacing w:val="-4"/>
          <w:sz w:val="19"/>
        </w:rPr>
        <w:t> </w:t>
      </w:r>
      <w:r>
        <w:rPr>
          <w:sz w:val="19"/>
        </w:rPr>
        <w:t>Letter</w:t>
      </w:r>
      <w:r>
        <w:rPr>
          <w:spacing w:val="-7"/>
          <w:sz w:val="19"/>
        </w:rPr>
        <w:t> </w:t>
      </w:r>
      <w:r>
        <w:rPr>
          <w:sz w:val="19"/>
        </w:rPr>
        <w:t>Tai</w:t>
      </w:r>
      <w:r>
        <w:rPr>
          <w:spacing w:val="-5"/>
          <w:sz w:val="19"/>
        </w:rPr>
        <w:t> </w:t>
      </w:r>
      <w:r>
        <w:rPr>
          <w:sz w:val="19"/>
        </w:rPr>
        <w:t>Jiao</w:t>
      </w:r>
      <w:r>
        <w:rPr>
          <w:spacing w:val="-5"/>
          <w:sz w:val="19"/>
        </w:rPr>
        <w:t> </w:t>
      </w:r>
      <w:r>
        <w:rPr>
          <w:sz w:val="19"/>
        </w:rPr>
        <w:t>Xue</w:t>
      </w:r>
      <w:r>
        <w:rPr>
          <w:spacing w:val="-5"/>
          <w:sz w:val="19"/>
        </w:rPr>
        <w:t> </w:t>
      </w:r>
      <w:r>
        <w:rPr>
          <w:sz w:val="19"/>
        </w:rPr>
        <w:t>(II)</w:t>
      </w:r>
      <w:r>
        <w:rPr>
          <w:spacing w:val="-6"/>
          <w:sz w:val="19"/>
        </w:rPr>
        <w:t> </w:t>
      </w:r>
      <w:r>
        <w:rPr>
          <w:sz w:val="19"/>
        </w:rPr>
        <w:t>Zi</w:t>
      </w:r>
      <w:r>
        <w:rPr>
          <w:spacing w:val="-6"/>
          <w:sz w:val="19"/>
        </w:rPr>
        <w:t> </w:t>
      </w:r>
      <w:r>
        <w:rPr>
          <w:sz w:val="19"/>
        </w:rPr>
        <w:t>No.</w:t>
      </w:r>
      <w:r>
        <w:rPr>
          <w:spacing w:val="-4"/>
          <w:sz w:val="19"/>
        </w:rPr>
        <w:t> </w:t>
      </w:r>
      <w:r>
        <w:rPr>
          <w:sz w:val="19"/>
        </w:rPr>
        <w:t>1090017834</w:t>
      </w:r>
      <w:r>
        <w:rPr>
          <w:spacing w:val="-5"/>
          <w:sz w:val="19"/>
        </w:rPr>
        <w:t> </w:t>
      </w:r>
      <w:r>
        <w:rPr>
          <w:sz w:val="19"/>
        </w:rPr>
        <w:t>on</w:t>
      </w:r>
      <w:r>
        <w:rPr>
          <w:spacing w:val="-5"/>
          <w:sz w:val="19"/>
        </w:rPr>
        <w:t> </w:t>
      </w:r>
      <w:r>
        <w:rPr>
          <w:sz w:val="19"/>
        </w:rPr>
        <w:t>February</w:t>
      </w:r>
      <w:r>
        <w:rPr>
          <w:spacing w:val="-4"/>
          <w:sz w:val="19"/>
        </w:rPr>
        <w:t> </w:t>
      </w:r>
      <w:r>
        <w:rPr>
          <w:sz w:val="19"/>
        </w:rPr>
        <w:t>11,</w:t>
      </w:r>
      <w:r>
        <w:rPr>
          <w:spacing w:val="-5"/>
          <w:sz w:val="19"/>
        </w:rPr>
        <w:t> </w:t>
      </w:r>
      <w:r>
        <w:rPr>
          <w:sz w:val="19"/>
        </w:rPr>
        <w:t>2020</w:t>
      </w:r>
      <w:r>
        <w:rPr>
          <w:spacing w:val="-3"/>
          <w:sz w:val="19"/>
        </w:rPr>
        <w:t> </w:t>
      </w:r>
      <w:r>
        <w:rPr>
          <w:sz w:val="19"/>
        </w:rPr>
        <w:t>for</w:t>
      </w:r>
      <w:r>
        <w:rPr>
          <w:spacing w:val="-6"/>
          <w:sz w:val="19"/>
        </w:rPr>
        <w:t> </w:t>
      </w:r>
      <w:r>
        <w:rPr>
          <w:spacing w:val="-2"/>
          <w:sz w:val="19"/>
        </w:rPr>
        <w:t>recordance.</w:t>
      </w:r>
    </w:p>
    <w:p>
      <w:pPr>
        <w:spacing w:line="237" w:lineRule="auto" w:before="4"/>
        <w:ind w:left="3603" w:right="611" w:firstLine="2107"/>
        <w:jc w:val="right"/>
        <w:rPr>
          <w:rFonts w:ascii="標楷體" w:eastAsia="標楷體" w:hint="eastAsia"/>
          <w:sz w:val="20"/>
        </w:rPr>
      </w:pPr>
      <w:r>
        <w:rPr>
          <w:spacing w:val="-2"/>
          <w:sz w:val="20"/>
        </w:rPr>
        <w:t>110</w:t>
      </w:r>
      <w:r>
        <w:rPr>
          <w:rFonts w:ascii="標楷體" w:eastAsia="標楷體" w:hint="eastAsia"/>
          <w:spacing w:val="-2"/>
          <w:sz w:val="20"/>
        </w:rPr>
        <w:t>年</w:t>
      </w:r>
      <w:r>
        <w:rPr>
          <w:spacing w:val="-2"/>
          <w:sz w:val="20"/>
        </w:rPr>
        <w:t>10</w:t>
      </w:r>
      <w:r>
        <w:rPr>
          <w:rFonts w:ascii="標楷體" w:eastAsia="標楷體" w:hint="eastAsia"/>
          <w:spacing w:val="-2"/>
          <w:sz w:val="20"/>
        </w:rPr>
        <w:t>月</w:t>
      </w:r>
      <w:r>
        <w:rPr>
          <w:spacing w:val="-2"/>
          <w:sz w:val="20"/>
        </w:rPr>
        <w:t>27</w:t>
      </w:r>
      <w:r>
        <w:rPr>
          <w:rFonts w:ascii="標楷體" w:eastAsia="標楷體" w:hint="eastAsia"/>
          <w:spacing w:val="-2"/>
          <w:sz w:val="20"/>
        </w:rPr>
        <w:t>日</w:t>
      </w:r>
      <w:r>
        <w:rPr>
          <w:spacing w:val="-2"/>
          <w:sz w:val="20"/>
        </w:rPr>
        <w:t>110</w:t>
      </w:r>
      <w:r>
        <w:rPr>
          <w:rFonts w:ascii="標楷體" w:eastAsia="標楷體" w:hint="eastAsia"/>
          <w:spacing w:val="-2"/>
          <w:sz w:val="20"/>
        </w:rPr>
        <w:t>學年度第</w:t>
      </w:r>
      <w:r>
        <w:rPr>
          <w:spacing w:val="-2"/>
          <w:sz w:val="20"/>
        </w:rPr>
        <w:t>1</w:t>
      </w:r>
      <w:r>
        <w:rPr>
          <w:rFonts w:ascii="標楷體" w:eastAsia="標楷體" w:hint="eastAsia"/>
          <w:spacing w:val="-2"/>
          <w:sz w:val="20"/>
        </w:rPr>
        <w:t>次校務會議修正通過 </w:t>
      </w:r>
      <w:r>
        <w:rPr>
          <w:sz w:val="20"/>
        </w:rPr>
        <w:t>Amended</w:t>
      </w:r>
      <w:r>
        <w:rPr>
          <w:spacing w:val="-2"/>
          <w:sz w:val="20"/>
        </w:rPr>
        <w:t> </w:t>
      </w:r>
      <w:r>
        <w:rPr>
          <w:sz w:val="20"/>
        </w:rPr>
        <w:t>and</w:t>
      </w:r>
      <w:r>
        <w:rPr>
          <w:spacing w:val="-2"/>
          <w:sz w:val="20"/>
        </w:rPr>
        <w:t> </w:t>
      </w:r>
      <w:r>
        <w:rPr>
          <w:sz w:val="20"/>
        </w:rPr>
        <w:t>Passed</w:t>
      </w:r>
      <w:r>
        <w:rPr>
          <w:spacing w:val="-2"/>
          <w:sz w:val="20"/>
        </w:rPr>
        <w:t> </w:t>
      </w:r>
      <w:r>
        <w:rPr>
          <w:sz w:val="20"/>
        </w:rPr>
        <w:t>at</w:t>
      </w:r>
      <w:r>
        <w:rPr>
          <w:spacing w:val="-3"/>
          <w:sz w:val="20"/>
        </w:rPr>
        <w:t> </w:t>
      </w:r>
      <w:r>
        <w:rPr>
          <w:sz w:val="20"/>
        </w:rPr>
        <w:t>the</w:t>
      </w:r>
      <w:r>
        <w:rPr>
          <w:spacing w:val="-3"/>
          <w:sz w:val="20"/>
        </w:rPr>
        <w:t> </w:t>
      </w:r>
      <w:r>
        <w:rPr>
          <w:sz w:val="20"/>
        </w:rPr>
        <w:t>1</w:t>
      </w:r>
      <w:r>
        <w:rPr>
          <w:sz w:val="20"/>
          <w:vertAlign w:val="superscript"/>
        </w:rPr>
        <w:t>st</w:t>
      </w:r>
      <w:r>
        <w:rPr>
          <w:spacing w:val="-6"/>
          <w:sz w:val="20"/>
          <w:vertAlign w:val="baseline"/>
        </w:rPr>
        <w:t> </w:t>
      </w:r>
      <w:r>
        <w:rPr>
          <w:sz w:val="20"/>
          <w:vertAlign w:val="baseline"/>
        </w:rPr>
        <w:t>University</w:t>
      </w:r>
      <w:r>
        <w:rPr>
          <w:spacing w:val="-2"/>
          <w:sz w:val="20"/>
          <w:vertAlign w:val="baseline"/>
        </w:rPr>
        <w:t> </w:t>
      </w:r>
      <w:r>
        <w:rPr>
          <w:sz w:val="20"/>
          <w:vertAlign w:val="baseline"/>
        </w:rPr>
        <w:t>Affairs</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2"/>
          <w:sz w:val="20"/>
          <w:vertAlign w:val="baseline"/>
        </w:rPr>
        <w:t> </w:t>
      </w:r>
      <w:r>
        <w:rPr>
          <w:sz w:val="20"/>
          <w:vertAlign w:val="baseline"/>
        </w:rPr>
        <w:t>October</w:t>
      </w:r>
      <w:r>
        <w:rPr>
          <w:spacing w:val="-5"/>
          <w:sz w:val="20"/>
          <w:vertAlign w:val="baseline"/>
        </w:rPr>
        <w:t> </w:t>
      </w:r>
      <w:r>
        <w:rPr>
          <w:sz w:val="20"/>
          <w:vertAlign w:val="baseline"/>
        </w:rPr>
        <w:t>27</w:t>
      </w:r>
      <w:r>
        <w:rPr>
          <w:spacing w:val="-3"/>
          <w:sz w:val="20"/>
          <w:vertAlign w:val="baseline"/>
        </w:rPr>
        <w:t>, </w:t>
      </w:r>
      <w:r>
        <w:rPr>
          <w:sz w:val="20"/>
          <w:vertAlign w:val="baseline"/>
        </w:rPr>
        <w:t>2021.</w:t>
      </w:r>
      <w:r>
        <w:rPr>
          <w:rFonts w:ascii="標楷體" w:eastAsia="標楷體" w:hint="eastAsia"/>
          <w:spacing w:val="-2"/>
          <w:sz w:val="20"/>
          <w:vertAlign w:val="baseline"/>
        </w:rPr>
        <w:t>教育部</w:t>
      </w:r>
      <w:r>
        <w:rPr>
          <w:spacing w:val="-2"/>
          <w:sz w:val="20"/>
          <w:vertAlign w:val="baseline"/>
        </w:rPr>
        <w:t>110</w:t>
      </w:r>
      <w:r>
        <w:rPr>
          <w:rFonts w:ascii="標楷體" w:eastAsia="標楷體" w:hint="eastAsia"/>
          <w:spacing w:val="-2"/>
          <w:sz w:val="20"/>
          <w:vertAlign w:val="baseline"/>
        </w:rPr>
        <w:t>年</w:t>
      </w:r>
      <w:r>
        <w:rPr>
          <w:spacing w:val="-2"/>
          <w:sz w:val="20"/>
          <w:vertAlign w:val="baseline"/>
        </w:rPr>
        <w:t>12</w:t>
      </w:r>
      <w:r>
        <w:rPr>
          <w:rFonts w:ascii="標楷體" w:eastAsia="標楷體" w:hint="eastAsia"/>
          <w:spacing w:val="-2"/>
          <w:sz w:val="20"/>
          <w:vertAlign w:val="baseline"/>
        </w:rPr>
        <w:t>月</w:t>
      </w:r>
      <w:r>
        <w:rPr>
          <w:spacing w:val="-2"/>
          <w:sz w:val="20"/>
          <w:vertAlign w:val="baseline"/>
        </w:rPr>
        <w:t>1</w:t>
      </w:r>
      <w:r>
        <w:rPr>
          <w:rFonts w:ascii="標楷體" w:eastAsia="標楷體" w:hint="eastAsia"/>
          <w:spacing w:val="-2"/>
          <w:sz w:val="20"/>
          <w:vertAlign w:val="baseline"/>
        </w:rPr>
        <w:t>日臺教學（二）字第</w:t>
      </w:r>
      <w:r>
        <w:rPr>
          <w:spacing w:val="-2"/>
          <w:sz w:val="20"/>
          <w:vertAlign w:val="baseline"/>
        </w:rPr>
        <w:t>1100162431</w:t>
      </w:r>
      <w:r>
        <w:rPr>
          <w:rFonts w:ascii="標楷體" w:eastAsia="標楷體" w:hint="eastAsia"/>
          <w:spacing w:val="-2"/>
          <w:sz w:val="20"/>
          <w:vertAlign w:val="baseline"/>
        </w:rPr>
        <w:t>號函備查</w:t>
      </w:r>
    </w:p>
    <w:p>
      <w:pPr>
        <w:spacing w:line="210" w:lineRule="exact" w:before="0"/>
        <w:ind w:left="0" w:right="611" w:firstLine="0"/>
        <w:jc w:val="right"/>
        <w:rPr>
          <w:sz w:val="19"/>
        </w:rPr>
      </w:pPr>
      <w:r>
        <w:rPr>
          <w:sz w:val="19"/>
        </w:rPr>
        <w:t>Submitted</w:t>
      </w:r>
      <w:r>
        <w:rPr>
          <w:spacing w:val="-5"/>
          <w:sz w:val="19"/>
        </w:rPr>
        <w:t> </w:t>
      </w:r>
      <w:r>
        <w:rPr>
          <w:sz w:val="19"/>
        </w:rPr>
        <w:t>to</w:t>
      </w:r>
      <w:r>
        <w:rPr>
          <w:spacing w:val="-4"/>
          <w:sz w:val="19"/>
        </w:rPr>
        <w:t> </w:t>
      </w:r>
      <w:r>
        <w:rPr>
          <w:sz w:val="19"/>
        </w:rPr>
        <w:t>the</w:t>
      </w:r>
      <w:r>
        <w:rPr>
          <w:spacing w:val="-5"/>
          <w:sz w:val="19"/>
        </w:rPr>
        <w:t> </w:t>
      </w:r>
      <w:r>
        <w:rPr>
          <w:sz w:val="19"/>
        </w:rPr>
        <w:t>Ministry</w:t>
      </w:r>
      <w:r>
        <w:rPr>
          <w:spacing w:val="-7"/>
          <w:sz w:val="19"/>
        </w:rPr>
        <w:t> </w:t>
      </w:r>
      <w:r>
        <w:rPr>
          <w:sz w:val="19"/>
        </w:rPr>
        <w:t>of</w:t>
      </w:r>
      <w:r>
        <w:rPr>
          <w:spacing w:val="-6"/>
          <w:sz w:val="19"/>
        </w:rPr>
        <w:t> </w:t>
      </w:r>
      <w:r>
        <w:rPr>
          <w:sz w:val="19"/>
        </w:rPr>
        <w:t>Education</w:t>
      </w:r>
      <w:r>
        <w:rPr>
          <w:spacing w:val="-4"/>
          <w:sz w:val="19"/>
        </w:rPr>
        <w:t> </w:t>
      </w:r>
      <w:r>
        <w:rPr>
          <w:sz w:val="19"/>
        </w:rPr>
        <w:t>Letter</w:t>
      </w:r>
      <w:r>
        <w:rPr>
          <w:spacing w:val="-6"/>
          <w:sz w:val="19"/>
        </w:rPr>
        <w:t> </w:t>
      </w:r>
      <w:r>
        <w:rPr>
          <w:sz w:val="19"/>
        </w:rPr>
        <w:t>Tai</w:t>
      </w:r>
      <w:r>
        <w:rPr>
          <w:spacing w:val="-6"/>
          <w:sz w:val="19"/>
        </w:rPr>
        <w:t> </w:t>
      </w:r>
      <w:r>
        <w:rPr>
          <w:sz w:val="19"/>
        </w:rPr>
        <w:t>Jiao</w:t>
      </w:r>
      <w:r>
        <w:rPr>
          <w:spacing w:val="-4"/>
          <w:sz w:val="19"/>
        </w:rPr>
        <w:t> </w:t>
      </w:r>
      <w:r>
        <w:rPr>
          <w:sz w:val="19"/>
        </w:rPr>
        <w:t>Xue</w:t>
      </w:r>
      <w:r>
        <w:rPr>
          <w:spacing w:val="-5"/>
          <w:sz w:val="19"/>
        </w:rPr>
        <w:t> </w:t>
      </w:r>
      <w:r>
        <w:rPr>
          <w:sz w:val="19"/>
        </w:rPr>
        <w:t>(II)</w:t>
      </w:r>
      <w:r>
        <w:rPr>
          <w:spacing w:val="-6"/>
          <w:sz w:val="19"/>
        </w:rPr>
        <w:t> </w:t>
      </w:r>
      <w:r>
        <w:rPr>
          <w:sz w:val="19"/>
        </w:rPr>
        <w:t>Zi</w:t>
      </w:r>
      <w:r>
        <w:rPr>
          <w:spacing w:val="-6"/>
          <w:sz w:val="19"/>
        </w:rPr>
        <w:t> </w:t>
      </w:r>
      <w:r>
        <w:rPr>
          <w:sz w:val="19"/>
        </w:rPr>
        <w:t>No.</w:t>
      </w:r>
      <w:r>
        <w:rPr>
          <w:spacing w:val="-4"/>
          <w:sz w:val="19"/>
        </w:rPr>
        <w:t> </w:t>
      </w:r>
      <w:r>
        <w:rPr>
          <w:sz w:val="19"/>
        </w:rPr>
        <w:t>1100162431</w:t>
      </w:r>
      <w:r>
        <w:rPr>
          <w:spacing w:val="-4"/>
          <w:sz w:val="19"/>
        </w:rPr>
        <w:t> </w:t>
      </w:r>
      <w:r>
        <w:rPr>
          <w:sz w:val="19"/>
        </w:rPr>
        <w:t>on</w:t>
      </w:r>
      <w:r>
        <w:rPr>
          <w:spacing w:val="-5"/>
          <w:sz w:val="19"/>
        </w:rPr>
        <w:t> </w:t>
      </w:r>
      <w:r>
        <w:rPr>
          <w:sz w:val="19"/>
        </w:rPr>
        <w:t>December</w:t>
      </w:r>
      <w:r>
        <w:rPr>
          <w:spacing w:val="-6"/>
          <w:sz w:val="19"/>
        </w:rPr>
        <w:t> </w:t>
      </w:r>
      <w:r>
        <w:rPr>
          <w:sz w:val="19"/>
        </w:rPr>
        <w:t>1,</w:t>
      </w:r>
      <w:r>
        <w:rPr>
          <w:spacing w:val="-4"/>
          <w:sz w:val="19"/>
        </w:rPr>
        <w:t> </w:t>
      </w:r>
      <w:r>
        <w:rPr>
          <w:sz w:val="19"/>
        </w:rPr>
        <w:t>2021</w:t>
      </w:r>
      <w:r>
        <w:rPr>
          <w:spacing w:val="-3"/>
          <w:sz w:val="19"/>
        </w:rPr>
        <w:t> </w:t>
      </w:r>
      <w:r>
        <w:rPr>
          <w:sz w:val="19"/>
        </w:rPr>
        <w:t>for</w:t>
      </w:r>
      <w:r>
        <w:rPr>
          <w:spacing w:val="-6"/>
          <w:sz w:val="19"/>
        </w:rPr>
        <w:t> </w:t>
      </w:r>
      <w:r>
        <w:rPr>
          <w:spacing w:val="-2"/>
          <w:sz w:val="19"/>
        </w:rPr>
        <w:t>recordance.</w:t>
      </w:r>
    </w:p>
    <w:p>
      <w:pPr>
        <w:pStyle w:val="BodyText"/>
        <w:rPr>
          <w:sz w:val="19"/>
        </w:rPr>
      </w:pPr>
    </w:p>
    <w:p>
      <w:pPr>
        <w:pStyle w:val="BodyText"/>
        <w:spacing w:before="8"/>
        <w:rPr>
          <w:sz w:val="19"/>
        </w:rPr>
      </w:pPr>
    </w:p>
    <w:p>
      <w:pPr>
        <w:tabs>
          <w:tab w:pos="1692" w:val="left" w:leader="none"/>
        </w:tabs>
        <w:spacing w:line="307" w:lineRule="auto" w:before="0"/>
        <w:ind w:left="1351" w:right="613" w:hanging="980"/>
        <w:jc w:val="left"/>
        <w:rPr>
          <w:rFonts w:ascii="標楷體" w:eastAsia="標楷體" w:hint="eastAsia"/>
          <w:sz w:val="24"/>
        </w:rPr>
      </w:pPr>
      <w:r>
        <w:rPr>
          <w:rFonts w:ascii="標楷體" w:eastAsia="標楷體" w:hint="eastAsia"/>
          <w:sz w:val="24"/>
        </w:rPr>
        <w:t>第</w:t>
      </w:r>
      <w:r>
        <w:rPr>
          <w:rFonts w:ascii="標楷體" w:eastAsia="標楷體" w:hint="eastAsia"/>
          <w:spacing w:val="-21"/>
          <w:sz w:val="24"/>
        </w:rPr>
        <w:t> </w:t>
      </w:r>
      <w:r>
        <w:rPr>
          <w:rFonts w:ascii="標楷體" w:eastAsia="標楷體" w:hint="eastAsia"/>
          <w:sz w:val="24"/>
        </w:rPr>
        <w:t>一</w:t>
      </w:r>
      <w:r>
        <w:rPr>
          <w:rFonts w:ascii="標楷體" w:eastAsia="標楷體" w:hint="eastAsia"/>
          <w:spacing w:val="-21"/>
          <w:sz w:val="24"/>
        </w:rPr>
        <w:t> </w:t>
      </w:r>
      <w:r>
        <w:rPr>
          <w:rFonts w:ascii="標楷體" w:eastAsia="標楷體" w:hint="eastAsia"/>
          <w:sz w:val="24"/>
        </w:rPr>
        <w:t>條</w:t>
        <w:tab/>
        <w:tab/>
      </w:r>
      <w:r>
        <w:rPr>
          <w:rFonts w:ascii="標楷體" w:eastAsia="標楷體" w:hint="eastAsia"/>
          <w:spacing w:val="-2"/>
          <w:sz w:val="24"/>
        </w:rPr>
        <w:t>國立高雄科技大學</w:t>
      </w:r>
      <w:r>
        <w:rPr>
          <w:spacing w:val="-2"/>
          <w:sz w:val="24"/>
        </w:rPr>
        <w:t>(</w:t>
      </w:r>
      <w:r>
        <w:rPr>
          <w:rFonts w:ascii="標楷體" w:eastAsia="標楷體" w:hint="eastAsia"/>
          <w:spacing w:val="-2"/>
          <w:sz w:val="24"/>
        </w:rPr>
        <w:t>以下簡稱本校</w:t>
      </w:r>
      <w:r>
        <w:rPr>
          <w:spacing w:val="-2"/>
          <w:sz w:val="24"/>
        </w:rPr>
        <w:t>)</w:t>
      </w:r>
      <w:r>
        <w:rPr>
          <w:rFonts w:ascii="標楷體" w:eastAsia="標楷體" w:hint="eastAsia"/>
          <w:spacing w:val="-2"/>
          <w:sz w:val="24"/>
        </w:rPr>
        <w:t>依據大學法第三十二條之規定，訂定國立高</w:t>
      </w:r>
      <w:r>
        <w:rPr>
          <w:rFonts w:ascii="標楷體" w:eastAsia="標楷體" w:hint="eastAsia"/>
          <w:spacing w:val="-2"/>
          <w:sz w:val="24"/>
        </w:rPr>
        <w:t>雄科技大學學生獎懲辦法（以下簡稱本辦法）。</w:t>
      </w:r>
    </w:p>
    <w:p>
      <w:pPr>
        <w:spacing w:after="0" w:line="307" w:lineRule="auto"/>
        <w:jc w:val="left"/>
        <w:rPr>
          <w:rFonts w:ascii="標楷體" w:eastAsia="標楷體" w:hint="eastAsia"/>
          <w:sz w:val="24"/>
        </w:rPr>
        <w:sectPr>
          <w:footerReference w:type="default" r:id="rId91"/>
          <w:pgSz w:w="11910" w:h="16850"/>
          <w:pgMar w:header="0" w:footer="722" w:top="820" w:bottom="920" w:left="760" w:right="520"/>
          <w:pgNumType w:start="1"/>
        </w:sectPr>
      </w:pPr>
    </w:p>
    <w:p>
      <w:pPr>
        <w:spacing w:before="115"/>
        <w:ind w:left="372" w:right="0" w:firstLine="0"/>
        <w:jc w:val="left"/>
        <w:rPr>
          <w:sz w:val="24"/>
        </w:rPr>
      </w:pPr>
      <w:r>
        <w:rPr>
          <w:sz w:val="24"/>
        </w:rPr>
        <w:t>Article</w:t>
      </w:r>
      <w:r>
        <w:rPr>
          <w:spacing w:val="-4"/>
          <w:sz w:val="24"/>
        </w:rPr>
        <w:t> </w:t>
      </w:r>
      <w:r>
        <w:rPr>
          <w:spacing w:val="-10"/>
          <w:sz w:val="24"/>
        </w:rPr>
        <w:t>1</w:t>
      </w:r>
    </w:p>
    <w:p>
      <w:pPr>
        <w:spacing w:line="240" w:lineRule="auto" w:before="0"/>
        <w:rPr>
          <w:sz w:val="24"/>
        </w:rPr>
      </w:pPr>
      <w:r>
        <w:rPr/>
        <w:br w:type="column"/>
      </w:r>
      <w:r>
        <w:rPr>
          <w:sz w:val="24"/>
        </w:rPr>
      </w:r>
    </w:p>
    <w:p>
      <w:pPr>
        <w:pStyle w:val="BodyText"/>
        <w:spacing w:before="82"/>
        <w:rPr>
          <w:sz w:val="24"/>
        </w:rPr>
      </w:pPr>
    </w:p>
    <w:p>
      <w:pPr>
        <w:spacing w:line="348" w:lineRule="auto" w:before="0"/>
        <w:ind w:left="0" w:right="535" w:firstLine="0"/>
        <w:jc w:val="left"/>
        <w:rPr>
          <w:sz w:val="24"/>
        </w:rPr>
      </w:pPr>
      <w:r>
        <w:rPr>
          <w:sz w:val="24"/>
        </w:rPr>
        <w:t>The Regulations Governing the Awards of Merit to Students and Disciplinary Sanctions for Misconduct</w:t>
      </w:r>
      <w:r>
        <w:rPr>
          <w:spacing w:val="40"/>
          <w:sz w:val="24"/>
        </w:rPr>
        <w:t> </w:t>
      </w:r>
      <w:r>
        <w:rPr>
          <w:sz w:val="24"/>
        </w:rPr>
        <w:t>(hereinafter</w:t>
      </w:r>
      <w:r>
        <w:rPr>
          <w:spacing w:val="80"/>
          <w:sz w:val="24"/>
        </w:rPr>
        <w:t> </w:t>
      </w:r>
      <w:r>
        <w:rPr>
          <w:sz w:val="24"/>
        </w:rPr>
        <w:t>referred</w:t>
      </w:r>
      <w:r>
        <w:rPr>
          <w:spacing w:val="40"/>
          <w:sz w:val="24"/>
        </w:rPr>
        <w:t> </w:t>
      </w:r>
      <w:r>
        <w:rPr>
          <w:sz w:val="24"/>
        </w:rPr>
        <w:t>to</w:t>
      </w:r>
      <w:r>
        <w:rPr>
          <w:spacing w:val="40"/>
          <w:sz w:val="24"/>
        </w:rPr>
        <w:t> </w:t>
      </w:r>
      <w:r>
        <w:rPr>
          <w:sz w:val="24"/>
        </w:rPr>
        <w:t>as</w:t>
      </w:r>
      <w:r>
        <w:rPr>
          <w:spacing w:val="40"/>
          <w:sz w:val="24"/>
        </w:rPr>
        <w:t> </w:t>
      </w:r>
      <w:r>
        <w:rPr>
          <w:sz w:val="24"/>
        </w:rPr>
        <w:t>“these</w:t>
      </w:r>
      <w:r>
        <w:rPr>
          <w:spacing w:val="40"/>
          <w:sz w:val="24"/>
        </w:rPr>
        <w:t> </w:t>
      </w:r>
      <w:r>
        <w:rPr>
          <w:sz w:val="24"/>
        </w:rPr>
        <w:t>Regulations”)</w:t>
      </w:r>
      <w:r>
        <w:rPr>
          <w:spacing w:val="40"/>
          <w:sz w:val="24"/>
        </w:rPr>
        <w:t> </w:t>
      </w:r>
      <w:r>
        <w:rPr>
          <w:sz w:val="24"/>
        </w:rPr>
        <w:t>are</w:t>
      </w:r>
      <w:r>
        <w:rPr>
          <w:spacing w:val="79"/>
          <w:sz w:val="24"/>
        </w:rPr>
        <w:t> </w:t>
      </w:r>
      <w:r>
        <w:rPr>
          <w:sz w:val="24"/>
        </w:rPr>
        <w:t>adopted</w:t>
      </w:r>
      <w:r>
        <w:rPr>
          <w:spacing w:val="40"/>
          <w:sz w:val="24"/>
        </w:rPr>
        <w:t> </w:t>
      </w:r>
      <w:r>
        <w:rPr>
          <w:sz w:val="24"/>
        </w:rPr>
        <w:t>by</w:t>
      </w:r>
      <w:r>
        <w:rPr>
          <w:spacing w:val="40"/>
          <w:sz w:val="24"/>
        </w:rPr>
        <w:t> </w:t>
      </w:r>
      <w:r>
        <w:rPr>
          <w:sz w:val="24"/>
        </w:rPr>
        <w:t>National</w:t>
      </w:r>
      <w:r>
        <w:rPr>
          <w:spacing w:val="40"/>
          <w:sz w:val="24"/>
        </w:rPr>
        <w:t> </w:t>
      </w:r>
      <w:r>
        <w:rPr>
          <w:sz w:val="24"/>
        </w:rPr>
        <w:t>Kaohsiung</w:t>
      </w:r>
      <w:r>
        <w:rPr>
          <w:spacing w:val="-15"/>
          <w:sz w:val="24"/>
        </w:rPr>
        <w:t> </w:t>
      </w:r>
      <w:r>
        <w:rPr>
          <w:sz w:val="24"/>
        </w:rPr>
        <w:t>University</w:t>
      </w:r>
      <w:r>
        <w:rPr>
          <w:spacing w:val="-15"/>
          <w:sz w:val="24"/>
        </w:rPr>
        <w:t> </w:t>
      </w:r>
      <w:r>
        <w:rPr>
          <w:sz w:val="24"/>
        </w:rPr>
        <w:t>of</w:t>
      </w:r>
      <w:r>
        <w:rPr>
          <w:spacing w:val="-15"/>
          <w:sz w:val="24"/>
        </w:rPr>
        <w:t> </w:t>
      </w:r>
      <w:r>
        <w:rPr>
          <w:sz w:val="24"/>
        </w:rPr>
        <w:t>Science</w:t>
      </w:r>
      <w:r>
        <w:rPr>
          <w:spacing w:val="-15"/>
          <w:sz w:val="24"/>
        </w:rPr>
        <w:t> </w:t>
      </w:r>
      <w:r>
        <w:rPr>
          <w:sz w:val="24"/>
        </w:rPr>
        <w:t>and</w:t>
      </w:r>
      <w:r>
        <w:rPr>
          <w:spacing w:val="-15"/>
          <w:sz w:val="24"/>
        </w:rPr>
        <w:t> </w:t>
      </w:r>
      <w:r>
        <w:rPr>
          <w:sz w:val="24"/>
        </w:rPr>
        <w:t>Technology</w:t>
      </w:r>
      <w:r>
        <w:rPr>
          <w:spacing w:val="-15"/>
          <w:sz w:val="24"/>
        </w:rPr>
        <w:t> </w:t>
      </w:r>
      <w:r>
        <w:rPr>
          <w:sz w:val="24"/>
        </w:rPr>
        <w:t>(hereinafter</w:t>
      </w:r>
      <w:r>
        <w:rPr>
          <w:spacing w:val="-15"/>
          <w:sz w:val="24"/>
        </w:rPr>
        <w:t> </w:t>
      </w:r>
      <w:r>
        <w:rPr>
          <w:sz w:val="24"/>
        </w:rPr>
        <w:t>referred</w:t>
      </w:r>
      <w:r>
        <w:rPr>
          <w:spacing w:val="-15"/>
          <w:sz w:val="24"/>
        </w:rPr>
        <w:t> </w:t>
      </w:r>
      <w:r>
        <w:rPr>
          <w:sz w:val="24"/>
        </w:rPr>
        <w:t>to</w:t>
      </w:r>
      <w:r>
        <w:rPr>
          <w:spacing w:val="-15"/>
          <w:sz w:val="24"/>
        </w:rPr>
        <w:t> </w:t>
      </w:r>
      <w:r>
        <w:rPr>
          <w:sz w:val="24"/>
        </w:rPr>
        <w:t>as</w:t>
      </w:r>
      <w:r>
        <w:rPr>
          <w:spacing w:val="-15"/>
          <w:sz w:val="24"/>
        </w:rPr>
        <w:t> </w:t>
      </w:r>
      <w:r>
        <w:rPr>
          <w:sz w:val="24"/>
        </w:rPr>
        <w:t>“the</w:t>
      </w:r>
      <w:r>
        <w:rPr>
          <w:spacing w:val="-16"/>
          <w:sz w:val="24"/>
        </w:rPr>
        <w:t> </w:t>
      </w:r>
      <w:r>
        <w:rPr>
          <w:sz w:val="24"/>
        </w:rPr>
        <w:t>University”) in accordance with Article 32 of the University Act.</w:t>
      </w:r>
    </w:p>
    <w:p>
      <w:pPr>
        <w:spacing w:after="0" w:line="348" w:lineRule="auto"/>
        <w:jc w:val="left"/>
        <w:rPr>
          <w:sz w:val="24"/>
        </w:rPr>
        <w:sectPr>
          <w:type w:val="continuous"/>
          <w:pgSz w:w="11910" w:h="16850"/>
          <w:pgMar w:header="0" w:footer="722" w:top="1100" w:bottom="280" w:left="760" w:right="520"/>
          <w:cols w:num="2" w:equalWidth="0">
            <w:col w:w="1218" w:space="4"/>
            <w:col w:w="9408"/>
          </w:cols>
        </w:sectPr>
      </w:pPr>
    </w:p>
    <w:p>
      <w:pPr>
        <w:pStyle w:val="BodyText"/>
        <w:spacing w:before="10"/>
        <w:rPr>
          <w:sz w:val="24"/>
        </w:rPr>
      </w:pPr>
    </w:p>
    <w:p>
      <w:pPr>
        <w:tabs>
          <w:tab w:pos="1733" w:val="left" w:leader="none"/>
        </w:tabs>
        <w:spacing w:before="0"/>
        <w:ind w:left="413" w:right="0" w:firstLine="0"/>
        <w:jc w:val="left"/>
        <w:rPr>
          <w:rFonts w:ascii="標楷體" w:eastAsia="標楷體" w:hint="eastAsia"/>
          <w:sz w:val="24"/>
        </w:rPr>
      </w:pPr>
      <w:r>
        <w:rPr>
          <w:rFonts w:ascii="標楷體" w:eastAsia="標楷體" w:hint="eastAsia"/>
          <w:sz w:val="24"/>
        </w:rPr>
        <w:t>第</w:t>
      </w:r>
      <w:r>
        <w:rPr>
          <w:rFonts w:ascii="標楷體" w:eastAsia="標楷體" w:hint="eastAsia"/>
          <w:spacing w:val="-60"/>
          <w:sz w:val="24"/>
        </w:rPr>
        <w:t> </w:t>
      </w:r>
      <w:r>
        <w:rPr>
          <w:rFonts w:ascii="標楷體" w:eastAsia="標楷體" w:hint="eastAsia"/>
          <w:sz w:val="24"/>
        </w:rPr>
        <w:t>二</w:t>
      </w:r>
      <w:r>
        <w:rPr>
          <w:rFonts w:ascii="標楷體" w:eastAsia="標楷體" w:hint="eastAsia"/>
          <w:spacing w:val="-60"/>
          <w:sz w:val="24"/>
        </w:rPr>
        <w:t> </w:t>
      </w:r>
      <w:r>
        <w:rPr>
          <w:rFonts w:ascii="標楷體" w:eastAsia="標楷體" w:hint="eastAsia"/>
          <w:spacing w:val="-10"/>
          <w:sz w:val="24"/>
        </w:rPr>
        <w:t>條</w:t>
      </w:r>
      <w:r>
        <w:rPr>
          <w:rFonts w:ascii="標楷體" w:eastAsia="標楷體" w:hint="eastAsia"/>
          <w:sz w:val="24"/>
        </w:rPr>
        <w:tab/>
        <w:t>凡學生獎懲事宜，除另有規定外，悉依本辦法之規定辦理</w:t>
      </w:r>
      <w:r>
        <w:rPr>
          <w:rFonts w:ascii="標楷體" w:eastAsia="標楷體" w:hint="eastAsia"/>
          <w:spacing w:val="-10"/>
          <w:sz w:val="24"/>
        </w:rPr>
        <w:t>。</w:t>
      </w:r>
    </w:p>
    <w:p>
      <w:pPr>
        <w:spacing w:before="201"/>
        <w:ind w:left="372" w:right="0" w:firstLine="0"/>
        <w:jc w:val="left"/>
        <w:rPr>
          <w:sz w:val="24"/>
        </w:rPr>
      </w:pPr>
      <w:r>
        <w:rPr>
          <w:sz w:val="24"/>
        </w:rPr>
        <w:t>Article</w:t>
      </w:r>
      <w:r>
        <w:rPr>
          <w:spacing w:val="-4"/>
          <w:sz w:val="24"/>
        </w:rPr>
        <w:t> </w:t>
      </w:r>
      <w:r>
        <w:rPr>
          <w:spacing w:val="-10"/>
          <w:sz w:val="24"/>
        </w:rPr>
        <w:t>2</w:t>
      </w:r>
    </w:p>
    <w:p>
      <w:pPr>
        <w:spacing w:line="348" w:lineRule="auto" w:before="245"/>
        <w:ind w:left="1222" w:right="620" w:firstLine="0"/>
        <w:jc w:val="left"/>
        <w:rPr>
          <w:sz w:val="24"/>
        </w:rPr>
      </w:pPr>
      <w:r>
        <w:rPr>
          <w:sz w:val="24"/>
        </w:rPr>
        <w:t>Unless otherwise specified in special provisions, all affairs regarding student awards and</w:t>
      </w:r>
      <w:r>
        <w:rPr>
          <w:spacing w:val="40"/>
          <w:sz w:val="24"/>
        </w:rPr>
        <w:t> </w:t>
      </w:r>
      <w:r>
        <w:rPr>
          <w:sz w:val="24"/>
        </w:rPr>
        <w:t>disciplinary sanctions shall be handled in accordance with these Regulations.</w:t>
      </w:r>
    </w:p>
    <w:p>
      <w:pPr>
        <w:pStyle w:val="BodyText"/>
        <w:spacing w:before="11"/>
        <w:rPr>
          <w:sz w:val="24"/>
        </w:rPr>
      </w:pPr>
    </w:p>
    <w:p>
      <w:pPr>
        <w:tabs>
          <w:tab w:pos="1774" w:val="left" w:leader="none"/>
        </w:tabs>
        <w:spacing w:line="400" w:lineRule="auto" w:before="0"/>
        <w:ind w:left="1366" w:right="368" w:hanging="987"/>
        <w:jc w:val="left"/>
        <w:rPr>
          <w:rFonts w:ascii="標楷體" w:eastAsia="標楷體" w:hint="eastAsia"/>
          <w:sz w:val="24"/>
        </w:rPr>
      </w:pPr>
      <w:r>
        <w:rPr>
          <w:rFonts w:ascii="標楷體" w:eastAsia="標楷體" w:hint="eastAsia"/>
          <w:sz w:val="24"/>
        </w:rPr>
        <w:t>第 三 條</w:t>
        <w:tab/>
        <w:tab/>
      </w:r>
      <w:r>
        <w:rPr>
          <w:rFonts w:ascii="標楷體" w:eastAsia="標楷體" w:hint="eastAsia"/>
          <w:spacing w:val="-2"/>
          <w:sz w:val="24"/>
        </w:rPr>
        <w:t>學生幹部或特殊優良表現學生，每學期末綜合敘獎之權責及獎勵等級區分如下：一、班級幹部：由導師建請敘獎，</w:t>
      </w:r>
      <w:r>
        <w:rPr>
          <w:rFonts w:ascii="標楷體" w:eastAsia="標楷體" w:hint="eastAsia"/>
          <w:color w:val="FF0000"/>
          <w:spacing w:val="-2"/>
          <w:sz w:val="24"/>
          <w:u w:val="single" w:color="FF0000"/>
        </w:rPr>
        <w:t>敘獎等級依本辦法辦理。</w:t>
      </w:r>
    </w:p>
    <w:p>
      <w:pPr>
        <w:spacing w:line="307" w:lineRule="auto" w:before="0"/>
        <w:ind w:left="1340" w:right="610" w:firstLine="26"/>
        <w:jc w:val="left"/>
        <w:rPr>
          <w:rFonts w:ascii="標楷體" w:eastAsia="標楷體" w:hint="eastAsia"/>
          <w:sz w:val="24"/>
        </w:rPr>
      </w:pPr>
      <w:r>
        <w:rPr>
          <w:rFonts w:ascii="標楷體" w:eastAsia="標楷體" w:hint="eastAsia"/>
          <w:spacing w:val="-2"/>
          <w:sz w:val="24"/>
        </w:rPr>
        <w:t>二、學生自治會幹部、學生社團幹部及系（所）學會幹部：由學生事務處課外活動組</w:t>
      </w:r>
      <w:r>
        <w:rPr>
          <w:rFonts w:ascii="標楷體" w:eastAsia="標楷體" w:hint="eastAsia"/>
          <w:color w:val="FF0000"/>
          <w:spacing w:val="-2"/>
          <w:sz w:val="24"/>
          <w:u w:val="single" w:color="FF0000"/>
        </w:rPr>
        <w:t>根據社團評鑑成績建請敘獎，敘獎等級依本辦法辦理</w:t>
      </w:r>
      <w:r>
        <w:rPr>
          <w:rFonts w:ascii="標楷體" w:eastAsia="標楷體" w:hint="eastAsia"/>
          <w:spacing w:val="-2"/>
          <w:sz w:val="24"/>
          <w:u w:val="none"/>
        </w:rPr>
        <w:t>。</w:t>
      </w:r>
    </w:p>
    <w:p>
      <w:pPr>
        <w:spacing w:before="120"/>
        <w:ind w:left="1366" w:right="0" w:firstLine="0"/>
        <w:jc w:val="left"/>
        <w:rPr>
          <w:rFonts w:ascii="標楷體" w:eastAsia="標楷體" w:hint="eastAsia"/>
          <w:sz w:val="24"/>
        </w:rPr>
      </w:pPr>
      <w:r>
        <w:rPr>
          <w:rFonts w:ascii="標楷體" w:eastAsia="標楷體" w:hint="eastAsia"/>
          <w:sz w:val="24"/>
        </w:rPr>
        <w:t>三、宿舍幹部及賃居中心幹部：由權責單位</w:t>
      </w:r>
      <w:r>
        <w:rPr>
          <w:rFonts w:ascii="標楷體" w:eastAsia="標楷體" w:hint="eastAsia"/>
          <w:color w:val="FF0000"/>
          <w:sz w:val="24"/>
          <w:u w:val="single" w:color="FF0000"/>
        </w:rPr>
        <w:t>建請敘獎，敘獎等級依本辦法辦理</w:t>
      </w:r>
      <w:r>
        <w:rPr>
          <w:rFonts w:ascii="標楷體" w:eastAsia="標楷體" w:hint="eastAsia"/>
          <w:spacing w:val="-10"/>
          <w:sz w:val="24"/>
          <w:u w:val="none"/>
        </w:rPr>
        <w:t>。</w:t>
      </w:r>
    </w:p>
    <w:p>
      <w:pPr>
        <w:spacing w:after="0"/>
        <w:jc w:val="left"/>
        <w:rPr>
          <w:rFonts w:ascii="標楷體" w:eastAsia="標楷體" w:hint="eastAsia"/>
          <w:sz w:val="24"/>
        </w:rPr>
        <w:sectPr>
          <w:type w:val="continuous"/>
          <w:pgSz w:w="11910" w:h="16850"/>
          <w:pgMar w:header="0" w:footer="722" w:top="1100" w:bottom="280" w:left="760" w:right="520"/>
        </w:sectPr>
      </w:pPr>
    </w:p>
    <w:p>
      <w:pPr>
        <w:spacing w:line="307" w:lineRule="auto" w:before="54"/>
        <w:ind w:left="1340" w:right="610" w:firstLine="26"/>
        <w:jc w:val="left"/>
        <w:rPr>
          <w:rFonts w:ascii="標楷體" w:eastAsia="標楷體" w:hint="eastAsia"/>
          <w:sz w:val="24"/>
        </w:rPr>
      </w:pPr>
      <w:r>
        <w:rPr>
          <w:rFonts w:ascii="標楷體" w:eastAsia="標楷體" w:hint="eastAsia"/>
          <w:spacing w:val="-2"/>
          <w:sz w:val="24"/>
        </w:rPr>
        <w:t>四、學生參加校內外單項活動表現優良學生：由主辦單位建請敘獎，敘獎等級依本辦法辦理。</w:t>
      </w:r>
    </w:p>
    <w:p>
      <w:pPr>
        <w:spacing w:line="307" w:lineRule="auto" w:before="123"/>
        <w:ind w:left="1337" w:right="613" w:firstLine="26"/>
        <w:jc w:val="left"/>
        <w:rPr>
          <w:rFonts w:ascii="標楷體" w:eastAsia="標楷體" w:hint="eastAsia"/>
          <w:sz w:val="24"/>
        </w:rPr>
      </w:pPr>
      <w:r>
        <w:rPr>
          <w:rFonts w:ascii="標楷體" w:eastAsia="標楷體" w:hint="eastAsia"/>
          <w:spacing w:val="-2"/>
          <w:sz w:val="24"/>
        </w:rPr>
        <w:t>五、特殊優良表現學生：由各處室、學院系所、導師、教官建請敘獎，敘獎等級依本辦法辦理。</w:t>
      </w:r>
    </w:p>
    <w:p>
      <w:pPr>
        <w:pStyle w:val="BodyText"/>
        <w:spacing w:before="1"/>
        <w:rPr>
          <w:rFonts w:ascii="標楷體"/>
          <w:sz w:val="14"/>
        </w:rPr>
      </w:pPr>
    </w:p>
    <w:p>
      <w:pPr>
        <w:spacing w:after="0"/>
        <w:rPr>
          <w:rFonts w:ascii="標楷體"/>
          <w:sz w:val="14"/>
        </w:rPr>
        <w:sectPr>
          <w:pgSz w:w="11910" w:h="16850"/>
          <w:pgMar w:header="0" w:footer="722" w:top="900" w:bottom="920" w:left="760" w:right="520"/>
        </w:sectPr>
      </w:pPr>
    </w:p>
    <w:p>
      <w:pPr>
        <w:spacing w:before="90"/>
        <w:ind w:left="372" w:right="0" w:firstLine="0"/>
        <w:jc w:val="left"/>
        <w:rPr>
          <w:sz w:val="24"/>
        </w:rPr>
      </w:pPr>
      <w:r>
        <w:rPr>
          <w:sz w:val="24"/>
        </w:rPr>
        <w:t>Article</w:t>
      </w:r>
      <w:r>
        <w:rPr>
          <w:spacing w:val="-4"/>
          <w:sz w:val="24"/>
        </w:rPr>
        <w:t> </w:t>
      </w:r>
      <w:r>
        <w:rPr>
          <w:spacing w:val="-10"/>
          <w:sz w:val="24"/>
        </w:rPr>
        <w:t>3</w:t>
      </w:r>
    </w:p>
    <w:p>
      <w:pPr>
        <w:spacing w:line="240" w:lineRule="auto" w:before="0"/>
        <w:rPr>
          <w:sz w:val="24"/>
        </w:rPr>
      </w:pPr>
      <w:r>
        <w:rPr/>
        <w:br w:type="column"/>
      </w:r>
      <w:r>
        <w:rPr>
          <w:sz w:val="24"/>
        </w:rPr>
      </w:r>
    </w:p>
    <w:p>
      <w:pPr>
        <w:pStyle w:val="BodyText"/>
        <w:spacing w:before="56"/>
        <w:rPr>
          <w:sz w:val="24"/>
        </w:rPr>
      </w:pPr>
    </w:p>
    <w:p>
      <w:pPr>
        <w:spacing w:line="348" w:lineRule="auto" w:before="1"/>
        <w:ind w:left="0" w:right="613" w:firstLine="0"/>
        <w:jc w:val="both"/>
        <w:rPr>
          <w:sz w:val="24"/>
        </w:rPr>
      </w:pPr>
      <w:r>
        <w:rPr>
          <w:sz w:val="24"/>
        </w:rPr>
        <w:t>Student leaders or students with exceptional excellent performances shall be assessed and awarded at the end of each semester. The assessment responsibilities and award levels are categorized as follows:</w:t>
      </w:r>
    </w:p>
    <w:p>
      <w:pPr>
        <w:spacing w:after="0" w:line="348" w:lineRule="auto"/>
        <w:jc w:val="both"/>
        <w:rPr>
          <w:sz w:val="24"/>
        </w:rPr>
        <w:sectPr>
          <w:type w:val="continuous"/>
          <w:pgSz w:w="11910" w:h="16850"/>
          <w:pgMar w:header="0" w:footer="722" w:top="1100" w:bottom="280" w:left="760" w:right="520"/>
          <w:cols w:num="2" w:equalWidth="0">
            <w:col w:w="1218" w:space="7"/>
            <w:col w:w="9405"/>
          </w:cols>
        </w:sectPr>
      </w:pPr>
    </w:p>
    <w:p>
      <w:pPr>
        <w:pStyle w:val="ListParagraph"/>
        <w:numPr>
          <w:ilvl w:val="1"/>
          <w:numId w:val="213"/>
        </w:numPr>
        <w:tabs>
          <w:tab w:pos="1649" w:val="left" w:leader="none"/>
        </w:tabs>
        <w:spacing w:line="348" w:lineRule="auto" w:before="0" w:after="0"/>
        <w:ind w:left="1649" w:right="610" w:hanging="507"/>
        <w:jc w:val="both"/>
        <w:rPr>
          <w:sz w:val="24"/>
        </w:rPr>
      </w:pPr>
      <w:r>
        <w:rPr>
          <w:sz w:val="24"/>
        </w:rPr>
        <w:t>Class</w:t>
      </w:r>
      <w:r>
        <w:rPr>
          <w:spacing w:val="-15"/>
          <w:sz w:val="24"/>
        </w:rPr>
        <w:t> </w:t>
      </w:r>
      <w:r>
        <w:rPr>
          <w:sz w:val="24"/>
        </w:rPr>
        <w:t>officers:</w:t>
      </w:r>
      <w:r>
        <w:rPr>
          <w:spacing w:val="-15"/>
          <w:sz w:val="24"/>
        </w:rPr>
        <w:t> </w:t>
      </w:r>
      <w:r>
        <w:rPr>
          <w:sz w:val="24"/>
        </w:rPr>
        <w:t>The</w:t>
      </w:r>
      <w:r>
        <w:rPr>
          <w:spacing w:val="-15"/>
          <w:sz w:val="24"/>
        </w:rPr>
        <w:t> </w:t>
      </w:r>
      <w:r>
        <w:rPr>
          <w:sz w:val="24"/>
        </w:rPr>
        <w:t>award</w:t>
      </w:r>
      <w:r>
        <w:rPr>
          <w:spacing w:val="-15"/>
          <w:sz w:val="24"/>
        </w:rPr>
        <w:t> </w:t>
      </w:r>
      <w:r>
        <w:rPr>
          <w:sz w:val="24"/>
        </w:rPr>
        <w:t>proposals</w:t>
      </w:r>
      <w:r>
        <w:rPr>
          <w:spacing w:val="-15"/>
          <w:sz w:val="24"/>
        </w:rPr>
        <w:t> </w:t>
      </w:r>
      <w:r>
        <w:rPr>
          <w:sz w:val="24"/>
        </w:rPr>
        <w:t>shall</w:t>
      </w:r>
      <w:r>
        <w:rPr>
          <w:spacing w:val="-15"/>
          <w:sz w:val="24"/>
        </w:rPr>
        <w:t> </w:t>
      </w:r>
      <w:r>
        <w:rPr>
          <w:sz w:val="24"/>
        </w:rPr>
        <w:t>be</w:t>
      </w:r>
      <w:r>
        <w:rPr>
          <w:spacing w:val="-15"/>
          <w:sz w:val="24"/>
        </w:rPr>
        <w:t> </w:t>
      </w:r>
      <w:r>
        <w:rPr>
          <w:sz w:val="24"/>
        </w:rPr>
        <w:t>provided</w:t>
      </w:r>
      <w:r>
        <w:rPr>
          <w:spacing w:val="-15"/>
          <w:sz w:val="24"/>
        </w:rPr>
        <w:t> </w:t>
      </w:r>
      <w:r>
        <w:rPr>
          <w:sz w:val="24"/>
        </w:rPr>
        <w:t>by</w:t>
      </w:r>
      <w:r>
        <w:rPr>
          <w:spacing w:val="-15"/>
          <w:sz w:val="24"/>
        </w:rPr>
        <w:t> </w:t>
      </w:r>
      <w:r>
        <w:rPr>
          <w:sz w:val="24"/>
        </w:rPr>
        <w:t>homeroom</w:t>
      </w:r>
      <w:r>
        <w:rPr>
          <w:spacing w:val="-15"/>
          <w:sz w:val="24"/>
        </w:rPr>
        <w:t> </w:t>
      </w:r>
      <w:r>
        <w:rPr>
          <w:sz w:val="24"/>
        </w:rPr>
        <w:t>teachers.</w:t>
      </w:r>
      <w:r>
        <w:rPr>
          <w:spacing w:val="-15"/>
          <w:sz w:val="24"/>
        </w:rPr>
        <w:t> </w:t>
      </w:r>
      <w:r>
        <w:rPr>
          <w:sz w:val="24"/>
        </w:rPr>
        <w:t>The</w:t>
      </w:r>
      <w:r>
        <w:rPr>
          <w:spacing w:val="-15"/>
          <w:sz w:val="24"/>
        </w:rPr>
        <w:t> </w:t>
      </w:r>
      <w:r>
        <w:rPr>
          <w:sz w:val="24"/>
        </w:rPr>
        <w:t>award level shall be determined pursuant to these Regulations;</w:t>
      </w:r>
    </w:p>
    <w:p>
      <w:pPr>
        <w:pStyle w:val="ListParagraph"/>
        <w:numPr>
          <w:ilvl w:val="1"/>
          <w:numId w:val="213"/>
        </w:numPr>
        <w:tabs>
          <w:tab w:pos="1649" w:val="left" w:leader="none"/>
        </w:tabs>
        <w:spacing w:line="348" w:lineRule="auto" w:before="0" w:after="0"/>
        <w:ind w:left="1649" w:right="610" w:hanging="507"/>
        <w:jc w:val="both"/>
        <w:rPr>
          <w:sz w:val="24"/>
        </w:rPr>
      </w:pPr>
      <w:r>
        <w:rPr>
          <w:sz w:val="24"/>
        </w:rPr>
        <w:t>Self-governing student organization officers, student club officers, and department (institute) student association officers: The award proposals shall be provided by the Extracurricular Activities Division of the Office of Student Affairs based on the club performance evaluation. The award level shall be determined in accordance with these </w:t>
      </w:r>
      <w:r>
        <w:rPr>
          <w:spacing w:val="-2"/>
          <w:sz w:val="24"/>
        </w:rPr>
        <w:t>Regulations;</w:t>
      </w:r>
    </w:p>
    <w:p>
      <w:pPr>
        <w:pStyle w:val="ListParagraph"/>
        <w:numPr>
          <w:ilvl w:val="1"/>
          <w:numId w:val="213"/>
        </w:numPr>
        <w:tabs>
          <w:tab w:pos="1649" w:val="left" w:leader="none"/>
        </w:tabs>
        <w:spacing w:line="348" w:lineRule="auto" w:before="0" w:after="0"/>
        <w:ind w:left="1649" w:right="609" w:hanging="507"/>
        <w:jc w:val="both"/>
        <w:rPr>
          <w:sz w:val="24"/>
        </w:rPr>
      </w:pPr>
      <w:r>
        <w:rPr>
          <w:sz w:val="24"/>
        </w:rPr>
        <w:t>Dormitory officers and rental housing center officers: The award proposals shall be provided by the Campus Security Center. The award level shall be determined in accordance with these Regulations;</w:t>
      </w:r>
    </w:p>
    <w:p>
      <w:pPr>
        <w:pStyle w:val="ListParagraph"/>
        <w:numPr>
          <w:ilvl w:val="1"/>
          <w:numId w:val="213"/>
        </w:numPr>
        <w:tabs>
          <w:tab w:pos="1649" w:val="left" w:leader="none"/>
        </w:tabs>
        <w:spacing w:line="348" w:lineRule="auto" w:before="0" w:after="0"/>
        <w:ind w:left="1649" w:right="609" w:hanging="507"/>
        <w:jc w:val="both"/>
        <w:rPr>
          <w:sz w:val="24"/>
        </w:rPr>
      </w:pPr>
      <w:r>
        <w:rPr>
          <w:sz w:val="24"/>
        </w:rPr>
        <w:t>Students with outstanding achievement in a single activity on and off campus: The award</w:t>
      </w:r>
      <w:r>
        <w:rPr>
          <w:spacing w:val="-12"/>
          <w:sz w:val="24"/>
        </w:rPr>
        <w:t> </w:t>
      </w:r>
      <w:r>
        <w:rPr>
          <w:sz w:val="24"/>
        </w:rPr>
        <w:t>proposals</w:t>
      </w:r>
      <w:r>
        <w:rPr>
          <w:spacing w:val="-12"/>
          <w:sz w:val="24"/>
        </w:rPr>
        <w:t> </w:t>
      </w:r>
      <w:r>
        <w:rPr>
          <w:sz w:val="24"/>
        </w:rPr>
        <w:t>shall</w:t>
      </w:r>
      <w:r>
        <w:rPr>
          <w:spacing w:val="-14"/>
          <w:sz w:val="24"/>
        </w:rPr>
        <w:t> </w:t>
      </w:r>
      <w:r>
        <w:rPr>
          <w:sz w:val="24"/>
        </w:rPr>
        <w:t>be</w:t>
      </w:r>
      <w:r>
        <w:rPr>
          <w:spacing w:val="-11"/>
          <w:sz w:val="24"/>
        </w:rPr>
        <w:t> </w:t>
      </w:r>
      <w:r>
        <w:rPr>
          <w:sz w:val="24"/>
        </w:rPr>
        <w:t>provided</w:t>
      </w:r>
      <w:r>
        <w:rPr>
          <w:spacing w:val="-15"/>
          <w:sz w:val="24"/>
        </w:rPr>
        <w:t> </w:t>
      </w:r>
      <w:r>
        <w:rPr>
          <w:sz w:val="24"/>
        </w:rPr>
        <w:t>by</w:t>
      </w:r>
      <w:r>
        <w:rPr>
          <w:spacing w:val="-14"/>
          <w:sz w:val="24"/>
        </w:rPr>
        <w:t> </w:t>
      </w:r>
      <w:r>
        <w:rPr>
          <w:sz w:val="24"/>
        </w:rPr>
        <w:t>the</w:t>
      </w:r>
      <w:r>
        <w:rPr>
          <w:spacing w:val="-15"/>
          <w:sz w:val="24"/>
        </w:rPr>
        <w:t> </w:t>
      </w:r>
      <w:r>
        <w:rPr>
          <w:sz w:val="24"/>
        </w:rPr>
        <w:t>organizer.</w:t>
      </w:r>
      <w:r>
        <w:rPr>
          <w:spacing w:val="-14"/>
          <w:sz w:val="24"/>
        </w:rPr>
        <w:t> </w:t>
      </w:r>
      <w:r>
        <w:rPr>
          <w:sz w:val="24"/>
        </w:rPr>
        <w:t>The</w:t>
      </w:r>
      <w:r>
        <w:rPr>
          <w:spacing w:val="-13"/>
          <w:sz w:val="24"/>
        </w:rPr>
        <w:t> </w:t>
      </w:r>
      <w:r>
        <w:rPr>
          <w:sz w:val="24"/>
        </w:rPr>
        <w:t>award</w:t>
      </w:r>
      <w:r>
        <w:rPr>
          <w:spacing w:val="-14"/>
          <w:sz w:val="24"/>
        </w:rPr>
        <w:t> </w:t>
      </w:r>
      <w:r>
        <w:rPr>
          <w:sz w:val="24"/>
        </w:rPr>
        <w:t>level</w:t>
      </w:r>
      <w:r>
        <w:rPr>
          <w:spacing w:val="-14"/>
          <w:sz w:val="24"/>
        </w:rPr>
        <w:t> </w:t>
      </w:r>
      <w:r>
        <w:rPr>
          <w:sz w:val="24"/>
        </w:rPr>
        <w:t>shall</w:t>
      </w:r>
      <w:r>
        <w:rPr>
          <w:spacing w:val="-12"/>
          <w:sz w:val="24"/>
        </w:rPr>
        <w:t> </w:t>
      </w:r>
      <w:r>
        <w:rPr>
          <w:sz w:val="24"/>
        </w:rPr>
        <w:t>be</w:t>
      </w:r>
      <w:r>
        <w:rPr>
          <w:spacing w:val="-13"/>
          <w:sz w:val="24"/>
        </w:rPr>
        <w:t> </w:t>
      </w:r>
      <w:r>
        <w:rPr>
          <w:sz w:val="24"/>
        </w:rPr>
        <w:t>determined in accordance with these Regulations;</w:t>
      </w:r>
    </w:p>
    <w:p>
      <w:pPr>
        <w:pStyle w:val="ListParagraph"/>
        <w:numPr>
          <w:ilvl w:val="1"/>
          <w:numId w:val="213"/>
        </w:numPr>
        <w:tabs>
          <w:tab w:pos="1649" w:val="left" w:leader="none"/>
        </w:tabs>
        <w:spacing w:line="348" w:lineRule="auto" w:before="0" w:after="0"/>
        <w:ind w:left="1649" w:right="612" w:hanging="507"/>
        <w:jc w:val="both"/>
        <w:rPr>
          <w:sz w:val="24"/>
        </w:rPr>
      </w:pPr>
      <w:r>
        <w:rPr>
          <w:sz w:val="24"/>
        </w:rPr>
        <w:t>Students with exceptional excellent performances: The award proposals shall be provided by supervisors, department (institute) directors, homeroom teachers, or instructors. The award level shall be determined in accordance with these Regulations.</w:t>
      </w:r>
    </w:p>
    <w:p>
      <w:pPr>
        <w:pStyle w:val="BodyText"/>
        <w:spacing w:before="7"/>
        <w:rPr>
          <w:sz w:val="24"/>
        </w:rPr>
      </w:pPr>
    </w:p>
    <w:p>
      <w:pPr>
        <w:tabs>
          <w:tab w:pos="1774" w:val="left" w:leader="none"/>
        </w:tabs>
        <w:spacing w:line="307" w:lineRule="auto" w:before="0"/>
        <w:ind w:left="1337" w:right="610" w:hanging="958"/>
        <w:jc w:val="left"/>
        <w:rPr>
          <w:rFonts w:ascii="標楷體" w:eastAsia="標楷體" w:hint="eastAsia"/>
          <w:sz w:val="24"/>
        </w:rPr>
      </w:pPr>
      <w:r>
        <w:rPr>
          <w:rFonts w:ascii="標楷體" w:eastAsia="標楷體" w:hint="eastAsia"/>
          <w:sz w:val="24"/>
        </w:rPr>
        <w:t>第 四 條</w:t>
        <w:tab/>
      </w:r>
      <w:r>
        <w:rPr>
          <w:rFonts w:ascii="標楷體" w:eastAsia="標楷體" w:hint="eastAsia"/>
          <w:spacing w:val="-2"/>
          <w:sz w:val="24"/>
        </w:rPr>
        <w:t>獎勵區分嘉獎、小功、大功、特別獎勵表揚等四種。</w:t>
      </w:r>
      <w:r>
        <w:rPr>
          <w:rFonts w:ascii="標楷體" w:eastAsia="標楷體" w:hint="eastAsia"/>
          <w:color w:val="FF0000"/>
          <w:spacing w:val="-2"/>
          <w:sz w:val="24"/>
          <w:u w:val="single" w:color="FF0000"/>
        </w:rPr>
        <w:t>學生個人之獎懲記錄，記嘉獎三次視同記小功一次；記小功三次視同記大功一次</w:t>
      </w:r>
      <w:r>
        <w:rPr>
          <w:rFonts w:ascii="標楷體" w:eastAsia="標楷體" w:hint="eastAsia"/>
          <w:spacing w:val="-2"/>
          <w:sz w:val="24"/>
          <w:u w:val="none"/>
        </w:rPr>
        <w:t>。</w:t>
      </w:r>
    </w:p>
    <w:p>
      <w:pPr>
        <w:spacing w:before="51"/>
        <w:ind w:left="1366" w:right="0" w:firstLine="0"/>
        <w:jc w:val="left"/>
        <w:rPr>
          <w:rFonts w:ascii="標楷體" w:eastAsia="標楷體" w:hint="eastAsia"/>
          <w:sz w:val="24"/>
        </w:rPr>
      </w:pPr>
      <w:r>
        <w:rPr>
          <w:rFonts w:ascii="標楷體" w:eastAsia="標楷體" w:hint="eastAsia"/>
          <w:spacing w:val="-1"/>
          <w:sz w:val="24"/>
        </w:rPr>
        <w:t>一、嘉獎：凡有下列各種情形之一者，得予以記嘉獎：</w:t>
      </w:r>
    </w:p>
    <w:p>
      <w:pPr>
        <w:spacing w:before="89"/>
        <w:ind w:left="1649" w:right="0" w:firstLine="0"/>
        <w:jc w:val="left"/>
        <w:rPr>
          <w:rFonts w:ascii="標楷體" w:eastAsia="標楷體" w:hint="eastAsia"/>
          <w:sz w:val="24"/>
        </w:rPr>
      </w:pPr>
      <w:r>
        <w:rPr>
          <w:rFonts w:ascii="標楷體" w:eastAsia="標楷體" w:hint="eastAsia"/>
          <w:sz w:val="24"/>
        </w:rPr>
        <w:t>（一）</w:t>
      </w:r>
      <w:r>
        <w:rPr>
          <w:rFonts w:ascii="標楷體" w:eastAsia="標楷體" w:hint="eastAsia"/>
          <w:spacing w:val="-1"/>
          <w:sz w:val="24"/>
        </w:rPr>
        <w:t>熱心公益、熱心助人或協助校務，有具體事蹟者。</w:t>
      </w:r>
    </w:p>
    <w:p>
      <w:pPr>
        <w:spacing w:before="86"/>
        <w:ind w:left="1649" w:right="0" w:firstLine="0"/>
        <w:jc w:val="left"/>
        <w:rPr>
          <w:rFonts w:ascii="標楷體" w:eastAsia="標楷體" w:hint="eastAsia"/>
          <w:sz w:val="24"/>
        </w:rPr>
      </w:pPr>
      <w:r>
        <w:rPr>
          <w:rFonts w:ascii="標楷體" w:eastAsia="標楷體" w:hint="eastAsia"/>
          <w:sz w:val="24"/>
        </w:rPr>
        <w:t>（二）</w:t>
      </w:r>
      <w:r>
        <w:rPr>
          <w:rFonts w:ascii="標楷體" w:eastAsia="標楷體" w:hint="eastAsia"/>
          <w:spacing w:val="-1"/>
          <w:sz w:val="24"/>
        </w:rPr>
        <w:t>品行端正，足資示範者。</w:t>
      </w:r>
    </w:p>
    <w:p>
      <w:pPr>
        <w:spacing w:before="89"/>
        <w:ind w:left="1649" w:right="0" w:firstLine="0"/>
        <w:jc w:val="left"/>
        <w:rPr>
          <w:rFonts w:ascii="標楷體" w:eastAsia="標楷體" w:hint="eastAsia"/>
          <w:sz w:val="24"/>
        </w:rPr>
      </w:pPr>
      <w:r>
        <w:rPr>
          <w:rFonts w:ascii="標楷體" w:eastAsia="標楷體" w:hint="eastAsia"/>
          <w:sz w:val="24"/>
        </w:rPr>
        <w:t>（三）</w:t>
      </w:r>
      <w:r>
        <w:rPr>
          <w:rFonts w:ascii="標楷體" w:eastAsia="標楷體" w:hint="eastAsia"/>
          <w:spacing w:val="-1"/>
          <w:sz w:val="24"/>
        </w:rPr>
        <w:t>參加校內外各項活動、比賽、服務工作，熱心服務表現優良者。</w:t>
      </w:r>
    </w:p>
    <w:p>
      <w:pPr>
        <w:spacing w:before="89"/>
        <w:ind w:left="1649" w:right="0" w:firstLine="0"/>
        <w:jc w:val="left"/>
        <w:rPr>
          <w:rFonts w:ascii="標楷體" w:eastAsia="標楷體" w:hint="eastAsia"/>
          <w:sz w:val="24"/>
        </w:rPr>
      </w:pPr>
      <w:r>
        <w:rPr>
          <w:rFonts w:ascii="標楷體" w:eastAsia="標楷體" w:hint="eastAsia"/>
          <w:sz w:val="24"/>
        </w:rPr>
        <w:t>（四）拾金（物）</w:t>
      </w:r>
      <w:r>
        <w:rPr>
          <w:rFonts w:ascii="標楷體" w:eastAsia="標楷體" w:hint="eastAsia"/>
          <w:spacing w:val="-1"/>
          <w:sz w:val="24"/>
        </w:rPr>
        <w:t>不昧者；如情形特殊，得另行敘獎。</w:t>
      </w:r>
    </w:p>
    <w:p>
      <w:pPr>
        <w:spacing w:before="86"/>
        <w:ind w:left="1649" w:right="0" w:firstLine="0"/>
        <w:jc w:val="left"/>
        <w:rPr>
          <w:rFonts w:ascii="標楷體" w:eastAsia="標楷體" w:hint="eastAsia"/>
          <w:sz w:val="24"/>
        </w:rPr>
      </w:pPr>
      <w:r>
        <w:rPr>
          <w:rFonts w:ascii="標楷體" w:eastAsia="標楷體" w:hint="eastAsia"/>
          <w:sz w:val="24"/>
        </w:rPr>
        <w:t>（五）</w:t>
      </w:r>
      <w:r>
        <w:rPr>
          <w:rFonts w:ascii="標楷體" w:eastAsia="標楷體" w:hint="eastAsia"/>
          <w:spacing w:val="-1"/>
          <w:sz w:val="24"/>
        </w:rPr>
        <w:t>住宿生內務優良，足資模範者。</w:t>
      </w:r>
    </w:p>
    <w:p>
      <w:pPr>
        <w:spacing w:before="89"/>
        <w:ind w:left="1649" w:right="0" w:firstLine="0"/>
        <w:jc w:val="left"/>
        <w:rPr>
          <w:rFonts w:ascii="標楷體" w:eastAsia="標楷體" w:hint="eastAsia"/>
          <w:sz w:val="24"/>
        </w:rPr>
      </w:pPr>
      <w:r>
        <w:rPr>
          <w:rFonts w:ascii="標楷體" w:eastAsia="標楷體" w:hint="eastAsia"/>
          <w:sz w:val="24"/>
        </w:rPr>
        <w:t>（六）</w:t>
      </w:r>
      <w:r>
        <w:rPr>
          <w:rFonts w:ascii="標楷體" w:eastAsia="標楷體" w:hint="eastAsia"/>
          <w:spacing w:val="-1"/>
          <w:sz w:val="24"/>
        </w:rPr>
        <w:t>協助處理、參與性別相關事件調查處置者。</w:t>
      </w:r>
    </w:p>
    <w:p>
      <w:pPr>
        <w:spacing w:before="89"/>
        <w:ind w:left="1649" w:right="0" w:firstLine="0"/>
        <w:jc w:val="left"/>
        <w:rPr>
          <w:rFonts w:ascii="標楷體" w:eastAsia="標楷體" w:hint="eastAsia"/>
          <w:sz w:val="24"/>
        </w:rPr>
      </w:pPr>
      <w:r>
        <w:rPr>
          <w:rFonts w:ascii="標楷體" w:eastAsia="標楷體" w:hint="eastAsia"/>
          <w:sz w:val="24"/>
        </w:rPr>
        <w:t>（七）</w:t>
      </w:r>
      <w:r>
        <w:rPr>
          <w:rFonts w:ascii="標楷體" w:eastAsia="標楷體" w:hint="eastAsia"/>
          <w:spacing w:val="-1"/>
          <w:sz w:val="24"/>
        </w:rPr>
        <w:t>擔任社團或班級幹部，認真負責，表現良好者。</w:t>
      </w:r>
    </w:p>
    <w:p>
      <w:pPr>
        <w:spacing w:after="0"/>
        <w:jc w:val="left"/>
        <w:rPr>
          <w:rFonts w:ascii="標楷體" w:eastAsia="標楷體" w:hint="eastAsia"/>
          <w:sz w:val="24"/>
        </w:rPr>
        <w:sectPr>
          <w:type w:val="continuous"/>
          <w:pgSz w:w="11910" w:h="16850"/>
          <w:pgMar w:header="0" w:footer="722" w:top="1100" w:bottom="280" w:left="760" w:right="520"/>
        </w:sectPr>
      </w:pPr>
    </w:p>
    <w:p>
      <w:pPr>
        <w:spacing w:before="54"/>
        <w:ind w:left="1649" w:right="0" w:firstLine="0"/>
        <w:jc w:val="left"/>
        <w:rPr>
          <w:rFonts w:ascii="標楷體" w:eastAsia="標楷體" w:hint="eastAsia"/>
          <w:sz w:val="24"/>
        </w:rPr>
      </w:pPr>
      <w:r>
        <w:rPr>
          <w:rFonts w:ascii="標楷體" w:eastAsia="標楷體" w:hint="eastAsia"/>
          <w:sz w:val="24"/>
        </w:rPr>
        <w:t>（八）</w:t>
      </w:r>
      <w:r>
        <w:rPr>
          <w:rFonts w:ascii="標楷體" w:eastAsia="標楷體" w:hint="eastAsia"/>
          <w:spacing w:val="-1"/>
          <w:sz w:val="24"/>
        </w:rPr>
        <w:t>其他相當於以上各目情事者。</w:t>
      </w:r>
    </w:p>
    <w:p>
      <w:pPr>
        <w:spacing w:before="89"/>
        <w:ind w:left="1366" w:right="0" w:firstLine="0"/>
        <w:jc w:val="left"/>
        <w:rPr>
          <w:rFonts w:ascii="標楷體" w:eastAsia="標楷體" w:hint="eastAsia"/>
          <w:sz w:val="24"/>
        </w:rPr>
      </w:pPr>
      <w:r>
        <w:rPr>
          <w:rFonts w:ascii="標楷體" w:eastAsia="標楷體" w:hint="eastAsia"/>
          <w:spacing w:val="-1"/>
          <w:sz w:val="24"/>
        </w:rPr>
        <w:t>二、小功：凡有下列各種情形之一者，得予以記小功：</w:t>
      </w:r>
    </w:p>
    <w:p>
      <w:pPr>
        <w:spacing w:before="88"/>
        <w:ind w:left="1649" w:right="0" w:firstLine="0"/>
        <w:jc w:val="left"/>
        <w:rPr>
          <w:rFonts w:ascii="標楷體" w:eastAsia="標楷體" w:hint="eastAsia"/>
          <w:sz w:val="24"/>
        </w:rPr>
      </w:pPr>
      <w:r>
        <w:rPr>
          <w:rFonts w:ascii="標楷體" w:eastAsia="標楷體" w:hint="eastAsia"/>
          <w:sz w:val="24"/>
        </w:rPr>
        <w:t>（一）</w:t>
      </w:r>
      <w:r>
        <w:rPr>
          <w:rFonts w:ascii="標楷體" w:eastAsia="標楷體" w:hint="eastAsia"/>
          <w:spacing w:val="-1"/>
          <w:sz w:val="24"/>
        </w:rPr>
        <w:t>熱心公益活動，獲有成績者。</w:t>
      </w:r>
    </w:p>
    <w:p>
      <w:pPr>
        <w:spacing w:before="87"/>
        <w:ind w:left="1649" w:right="0" w:firstLine="0"/>
        <w:jc w:val="left"/>
        <w:rPr>
          <w:rFonts w:ascii="標楷體" w:eastAsia="標楷體" w:hint="eastAsia"/>
          <w:sz w:val="24"/>
        </w:rPr>
      </w:pPr>
      <w:r>
        <w:rPr>
          <w:rFonts w:ascii="標楷體" w:eastAsia="標楷體" w:hint="eastAsia"/>
          <w:sz w:val="24"/>
        </w:rPr>
        <w:t>（二）</w:t>
      </w:r>
      <w:r>
        <w:rPr>
          <w:rFonts w:ascii="標楷體" w:eastAsia="標楷體" w:hint="eastAsia"/>
          <w:spacing w:val="-1"/>
          <w:sz w:val="24"/>
        </w:rPr>
        <w:t>遇有特殊事故，處理得宜者。</w:t>
      </w:r>
    </w:p>
    <w:p>
      <w:pPr>
        <w:spacing w:before="89"/>
        <w:ind w:left="1649" w:right="0" w:firstLine="0"/>
        <w:jc w:val="left"/>
        <w:rPr>
          <w:rFonts w:ascii="標楷體" w:eastAsia="標楷體" w:hint="eastAsia"/>
          <w:sz w:val="24"/>
        </w:rPr>
      </w:pPr>
      <w:r>
        <w:rPr>
          <w:rFonts w:ascii="標楷體" w:eastAsia="標楷體" w:hint="eastAsia"/>
          <w:sz w:val="24"/>
        </w:rPr>
        <w:t>（三）</w:t>
      </w:r>
      <w:r>
        <w:rPr>
          <w:rFonts w:ascii="標楷體" w:eastAsia="標楷體" w:hint="eastAsia"/>
          <w:spacing w:val="-1"/>
          <w:sz w:val="24"/>
        </w:rPr>
        <w:t>擔任社團或班級幹部，負責盡職，表現優良者。</w:t>
      </w:r>
    </w:p>
    <w:p>
      <w:pPr>
        <w:spacing w:before="88"/>
        <w:ind w:left="1649" w:right="0" w:firstLine="0"/>
        <w:jc w:val="left"/>
        <w:rPr>
          <w:rFonts w:ascii="標楷體" w:eastAsia="標楷體" w:hint="eastAsia"/>
          <w:sz w:val="24"/>
        </w:rPr>
      </w:pPr>
      <w:r>
        <w:rPr>
          <w:rFonts w:ascii="標楷體" w:eastAsia="標楷體" w:hint="eastAsia"/>
          <w:sz w:val="24"/>
        </w:rPr>
        <w:t>（四）代表學校參加校外活動成績優異者（前三名）</w:t>
      </w:r>
      <w:r>
        <w:rPr>
          <w:rFonts w:ascii="標楷體" w:eastAsia="標楷體" w:hint="eastAsia"/>
          <w:spacing w:val="-10"/>
          <w:sz w:val="24"/>
        </w:rPr>
        <w:t>。</w:t>
      </w:r>
    </w:p>
    <w:p>
      <w:pPr>
        <w:spacing w:before="87"/>
        <w:ind w:left="1649" w:right="0" w:firstLine="0"/>
        <w:jc w:val="left"/>
        <w:rPr>
          <w:rFonts w:ascii="標楷體" w:eastAsia="標楷體" w:hint="eastAsia"/>
          <w:sz w:val="24"/>
        </w:rPr>
      </w:pPr>
      <w:r>
        <w:rPr>
          <w:rFonts w:ascii="標楷體" w:eastAsia="標楷體" w:hint="eastAsia"/>
          <w:sz w:val="24"/>
        </w:rPr>
        <w:t>（五）</w:t>
      </w:r>
      <w:r>
        <w:rPr>
          <w:rFonts w:ascii="標楷體" w:eastAsia="標楷體" w:hint="eastAsia"/>
          <w:spacing w:val="-1"/>
          <w:sz w:val="24"/>
        </w:rPr>
        <w:t>協助處理、參與重大性別相關事件調查處置者。</w:t>
      </w:r>
    </w:p>
    <w:p>
      <w:pPr>
        <w:spacing w:before="89"/>
        <w:ind w:left="1649" w:right="0" w:firstLine="0"/>
        <w:jc w:val="left"/>
        <w:rPr>
          <w:rFonts w:ascii="標楷體" w:eastAsia="標楷體" w:hint="eastAsia"/>
          <w:sz w:val="24"/>
        </w:rPr>
      </w:pPr>
      <w:r>
        <w:rPr>
          <w:rFonts w:ascii="標楷體" w:eastAsia="標楷體" w:hint="eastAsia"/>
          <w:sz w:val="24"/>
        </w:rPr>
        <w:t>（六）</w:t>
      </w:r>
      <w:r>
        <w:rPr>
          <w:rFonts w:ascii="標楷體" w:eastAsia="標楷體" w:hint="eastAsia"/>
          <w:spacing w:val="-1"/>
          <w:sz w:val="24"/>
        </w:rPr>
        <w:t>主辦或協辦社團活動，經社團評鑑評列乙等以上者。</w:t>
      </w:r>
    </w:p>
    <w:p>
      <w:pPr>
        <w:spacing w:before="208"/>
        <w:ind w:left="1649" w:right="0" w:firstLine="0"/>
        <w:jc w:val="left"/>
        <w:rPr>
          <w:rFonts w:ascii="標楷體" w:eastAsia="標楷體" w:hint="eastAsia"/>
          <w:sz w:val="24"/>
        </w:rPr>
      </w:pPr>
      <w:r>
        <w:rPr>
          <w:rFonts w:ascii="標楷體" w:eastAsia="標楷體" w:hint="eastAsia"/>
          <w:sz w:val="24"/>
        </w:rPr>
        <w:t>（七）</w:t>
      </w:r>
      <w:r>
        <w:rPr>
          <w:rFonts w:ascii="標楷體" w:eastAsia="標楷體" w:hint="eastAsia"/>
          <w:spacing w:val="-1"/>
          <w:sz w:val="24"/>
        </w:rPr>
        <w:t>其他相當於以上各目情事者。</w:t>
      </w:r>
    </w:p>
    <w:p>
      <w:pPr>
        <w:spacing w:before="87"/>
        <w:ind w:left="1366" w:right="0" w:firstLine="0"/>
        <w:jc w:val="left"/>
        <w:rPr>
          <w:rFonts w:ascii="標楷體" w:eastAsia="標楷體" w:hint="eastAsia"/>
          <w:sz w:val="24"/>
        </w:rPr>
      </w:pPr>
      <w:r>
        <w:rPr>
          <w:rFonts w:ascii="標楷體" w:eastAsia="標楷體" w:hint="eastAsia"/>
          <w:spacing w:val="-1"/>
          <w:sz w:val="24"/>
        </w:rPr>
        <w:t>三、大功：凡有下列各種情形之一者，得予以記大功：</w:t>
      </w:r>
    </w:p>
    <w:p>
      <w:pPr>
        <w:spacing w:before="89"/>
        <w:ind w:left="1649" w:right="0" w:firstLine="0"/>
        <w:jc w:val="left"/>
        <w:rPr>
          <w:rFonts w:ascii="標楷體" w:eastAsia="標楷體" w:hint="eastAsia"/>
          <w:sz w:val="24"/>
        </w:rPr>
      </w:pPr>
      <w:r>
        <w:rPr>
          <w:rFonts w:ascii="標楷體" w:eastAsia="標楷體" w:hint="eastAsia"/>
          <w:sz w:val="24"/>
        </w:rPr>
        <w:t>（一）</w:t>
      </w:r>
      <w:r>
        <w:rPr>
          <w:rFonts w:ascii="標楷體" w:eastAsia="標楷體" w:hint="eastAsia"/>
          <w:spacing w:val="-1"/>
          <w:sz w:val="24"/>
        </w:rPr>
        <w:t>有特殊之義勇行為，經查明屬實者。</w:t>
      </w:r>
    </w:p>
    <w:p>
      <w:pPr>
        <w:spacing w:before="88"/>
        <w:ind w:left="1649" w:right="0" w:firstLine="0"/>
        <w:jc w:val="left"/>
        <w:rPr>
          <w:rFonts w:ascii="標楷體" w:eastAsia="標楷體" w:hint="eastAsia"/>
          <w:sz w:val="24"/>
        </w:rPr>
      </w:pPr>
      <w:r>
        <w:rPr>
          <w:rFonts w:ascii="標楷體" w:eastAsia="標楷體" w:hint="eastAsia"/>
          <w:sz w:val="24"/>
        </w:rPr>
        <w:t>（二）</w:t>
      </w:r>
      <w:r>
        <w:rPr>
          <w:rFonts w:ascii="標楷體" w:eastAsia="標楷體" w:hint="eastAsia"/>
          <w:spacing w:val="-1"/>
          <w:sz w:val="24"/>
        </w:rPr>
        <w:t>有特殊優良行為，堪為全校模範者。</w:t>
      </w:r>
    </w:p>
    <w:p>
      <w:pPr>
        <w:spacing w:before="87"/>
        <w:ind w:left="1649" w:right="0" w:firstLine="0"/>
        <w:jc w:val="left"/>
        <w:rPr>
          <w:rFonts w:ascii="標楷體" w:eastAsia="標楷體" w:hint="eastAsia"/>
          <w:sz w:val="24"/>
        </w:rPr>
      </w:pPr>
      <w:r>
        <w:rPr>
          <w:rFonts w:ascii="標楷體" w:eastAsia="標楷體" w:hint="eastAsia"/>
          <w:spacing w:val="-8"/>
          <w:sz w:val="24"/>
        </w:rPr>
        <w:t>（三）代表學校參加全國性或國際性之各項活動，成績優異者（前三名）</w:t>
      </w:r>
      <w:r>
        <w:rPr>
          <w:rFonts w:ascii="標楷體" w:eastAsia="標楷體" w:hint="eastAsia"/>
          <w:spacing w:val="-10"/>
          <w:sz w:val="24"/>
        </w:rPr>
        <w:t>。</w:t>
      </w:r>
    </w:p>
    <w:p>
      <w:pPr>
        <w:spacing w:before="209"/>
        <w:ind w:left="1649" w:right="0" w:firstLine="0"/>
        <w:jc w:val="left"/>
        <w:rPr>
          <w:rFonts w:ascii="標楷體" w:eastAsia="標楷體" w:hint="eastAsia"/>
          <w:sz w:val="24"/>
        </w:rPr>
      </w:pPr>
      <w:r>
        <w:rPr>
          <w:rFonts w:ascii="標楷體" w:eastAsia="標楷體" w:hint="eastAsia"/>
          <w:sz w:val="24"/>
        </w:rPr>
        <w:t>（四）</w:t>
      </w:r>
      <w:r>
        <w:rPr>
          <w:rFonts w:ascii="標楷體" w:eastAsia="標楷體" w:hint="eastAsia"/>
          <w:spacing w:val="-1"/>
          <w:sz w:val="24"/>
        </w:rPr>
        <w:t>其他相當於以上各目情事者。</w:t>
      </w:r>
    </w:p>
    <w:p>
      <w:pPr>
        <w:spacing w:before="206"/>
        <w:ind w:left="1364" w:right="0" w:firstLine="0"/>
        <w:jc w:val="left"/>
        <w:rPr>
          <w:rFonts w:ascii="標楷體" w:eastAsia="標楷體" w:hint="eastAsia"/>
          <w:sz w:val="24"/>
        </w:rPr>
      </w:pPr>
      <w:r>
        <w:rPr>
          <w:rFonts w:ascii="標楷體" w:eastAsia="標楷體" w:hint="eastAsia"/>
          <w:sz w:val="24"/>
        </w:rPr>
        <w:t>四、特別獎勵：</w:t>
      </w:r>
      <w:r>
        <w:rPr>
          <w:rFonts w:ascii="標楷體" w:eastAsia="標楷體" w:hint="eastAsia"/>
          <w:color w:val="FF0000"/>
          <w:sz w:val="24"/>
          <w:u w:val="single" w:color="FF0000"/>
        </w:rPr>
        <w:t>依各相關辦法規定予以獎勵</w:t>
      </w:r>
      <w:r>
        <w:rPr>
          <w:rFonts w:ascii="標楷體" w:eastAsia="標楷體" w:hint="eastAsia"/>
          <w:spacing w:val="-10"/>
          <w:sz w:val="24"/>
          <w:u w:val="none"/>
        </w:rPr>
        <w:t>。</w:t>
      </w:r>
    </w:p>
    <w:p>
      <w:pPr>
        <w:pStyle w:val="BodyText"/>
        <w:spacing w:before="12"/>
        <w:rPr>
          <w:rFonts w:ascii="標楷體"/>
          <w:sz w:val="20"/>
        </w:rPr>
      </w:pPr>
    </w:p>
    <w:p>
      <w:pPr>
        <w:spacing w:after="0"/>
        <w:rPr>
          <w:rFonts w:ascii="標楷體"/>
          <w:sz w:val="20"/>
        </w:rPr>
        <w:sectPr>
          <w:pgSz w:w="11910" w:h="16850"/>
          <w:pgMar w:header="0" w:footer="722" w:top="900" w:bottom="920" w:left="760" w:right="520"/>
        </w:sectPr>
      </w:pPr>
    </w:p>
    <w:p>
      <w:pPr>
        <w:spacing w:before="90"/>
        <w:ind w:left="372" w:right="0" w:firstLine="0"/>
        <w:jc w:val="left"/>
        <w:rPr>
          <w:sz w:val="24"/>
        </w:rPr>
      </w:pPr>
      <w:r>
        <w:rPr>
          <w:sz w:val="24"/>
        </w:rPr>
        <w:t>Article</w:t>
      </w:r>
      <w:r>
        <w:rPr>
          <w:spacing w:val="-4"/>
          <w:sz w:val="24"/>
        </w:rPr>
        <w:t> </w:t>
      </w:r>
      <w:r>
        <w:rPr>
          <w:spacing w:val="-10"/>
          <w:sz w:val="24"/>
        </w:rPr>
        <w:t>4</w:t>
      </w:r>
    </w:p>
    <w:p>
      <w:pPr>
        <w:spacing w:line="240" w:lineRule="auto" w:before="0"/>
        <w:rPr>
          <w:sz w:val="24"/>
        </w:rPr>
      </w:pPr>
      <w:r>
        <w:rPr/>
        <w:br w:type="column"/>
      </w:r>
      <w:r>
        <w:rPr>
          <w:sz w:val="24"/>
        </w:rPr>
      </w:r>
    </w:p>
    <w:p>
      <w:pPr>
        <w:pStyle w:val="BodyText"/>
        <w:spacing w:before="58"/>
        <w:rPr>
          <w:sz w:val="24"/>
        </w:rPr>
      </w:pPr>
    </w:p>
    <w:p>
      <w:pPr>
        <w:spacing w:line="348" w:lineRule="auto" w:before="1"/>
        <w:ind w:left="0" w:right="610" w:firstLine="0"/>
        <w:jc w:val="both"/>
        <w:rPr>
          <w:sz w:val="24"/>
        </w:rPr>
      </w:pPr>
      <w:r>
        <w:rPr>
          <w:sz w:val="24"/>
        </w:rPr>
        <w:t>Awards are divided into four categories: commendation, minor merit, major merit, and special recognition. Regarding award and disciplinary sanction records, three commendations are equivalent to receiving one minor merit, and three minor merits are equivalent to one major merit.</w:t>
      </w:r>
    </w:p>
    <w:p>
      <w:pPr>
        <w:spacing w:after="0" w:line="348" w:lineRule="auto"/>
        <w:jc w:val="both"/>
        <w:rPr>
          <w:sz w:val="24"/>
        </w:rPr>
        <w:sectPr>
          <w:type w:val="continuous"/>
          <w:pgSz w:w="11910" w:h="16850"/>
          <w:pgMar w:header="0" w:footer="722" w:top="1100" w:bottom="280" w:left="760" w:right="520"/>
          <w:cols w:num="2" w:equalWidth="0">
            <w:col w:w="1218" w:space="7"/>
            <w:col w:w="9405"/>
          </w:cols>
        </w:sectPr>
      </w:pPr>
    </w:p>
    <w:p>
      <w:pPr>
        <w:pStyle w:val="ListParagraph"/>
        <w:numPr>
          <w:ilvl w:val="1"/>
          <w:numId w:val="214"/>
        </w:numPr>
        <w:tabs>
          <w:tab w:pos="1644" w:val="left" w:leader="none"/>
        </w:tabs>
        <w:spacing w:line="348" w:lineRule="auto" w:before="0" w:after="0"/>
        <w:ind w:left="1644" w:right="614" w:hanging="562"/>
        <w:jc w:val="left"/>
        <w:rPr>
          <w:sz w:val="24"/>
        </w:rPr>
      </w:pPr>
      <w:r>
        <w:rPr>
          <w:sz w:val="24"/>
        </w:rPr>
        <w:t>Students</w:t>
      </w:r>
      <w:r>
        <w:rPr>
          <w:spacing w:val="-8"/>
          <w:sz w:val="24"/>
        </w:rPr>
        <w:t> </w:t>
      </w:r>
      <w:r>
        <w:rPr>
          <w:sz w:val="24"/>
        </w:rPr>
        <w:t>with</w:t>
      </w:r>
      <w:r>
        <w:rPr>
          <w:spacing w:val="-8"/>
          <w:sz w:val="24"/>
        </w:rPr>
        <w:t> </w:t>
      </w:r>
      <w:r>
        <w:rPr>
          <w:sz w:val="24"/>
        </w:rPr>
        <w:t>performances</w:t>
      </w:r>
      <w:r>
        <w:rPr>
          <w:spacing w:val="-8"/>
          <w:sz w:val="24"/>
        </w:rPr>
        <w:t> </w:t>
      </w:r>
      <w:r>
        <w:rPr>
          <w:sz w:val="24"/>
        </w:rPr>
        <w:t>meeting</w:t>
      </w:r>
      <w:r>
        <w:rPr>
          <w:spacing w:val="-8"/>
          <w:sz w:val="24"/>
        </w:rPr>
        <w:t> </w:t>
      </w:r>
      <w:r>
        <w:rPr>
          <w:sz w:val="24"/>
        </w:rPr>
        <w:t>one</w:t>
      </w:r>
      <w:r>
        <w:rPr>
          <w:spacing w:val="-9"/>
          <w:sz w:val="24"/>
        </w:rPr>
        <w:t> </w:t>
      </w:r>
      <w:r>
        <w:rPr>
          <w:sz w:val="24"/>
        </w:rPr>
        <w:t>of</w:t>
      </w:r>
      <w:r>
        <w:rPr>
          <w:spacing w:val="-9"/>
          <w:sz w:val="24"/>
        </w:rPr>
        <w:t> </w:t>
      </w:r>
      <w:r>
        <w:rPr>
          <w:sz w:val="24"/>
        </w:rPr>
        <w:t>the</w:t>
      </w:r>
      <w:r>
        <w:rPr>
          <w:spacing w:val="-9"/>
          <w:sz w:val="24"/>
        </w:rPr>
        <w:t> </w:t>
      </w:r>
      <w:r>
        <w:rPr>
          <w:sz w:val="24"/>
        </w:rPr>
        <w:t>following</w:t>
      </w:r>
      <w:r>
        <w:rPr>
          <w:spacing w:val="-8"/>
          <w:sz w:val="24"/>
        </w:rPr>
        <w:t> </w:t>
      </w:r>
      <w:r>
        <w:rPr>
          <w:sz w:val="24"/>
        </w:rPr>
        <w:t>conditions</w:t>
      </w:r>
      <w:r>
        <w:rPr>
          <w:spacing w:val="-8"/>
          <w:sz w:val="24"/>
        </w:rPr>
        <w:t> </w:t>
      </w:r>
      <w:r>
        <w:rPr>
          <w:sz w:val="24"/>
        </w:rPr>
        <w:t>shall</w:t>
      </w:r>
      <w:r>
        <w:rPr>
          <w:spacing w:val="-10"/>
          <w:sz w:val="24"/>
        </w:rPr>
        <w:t> </w:t>
      </w:r>
      <w:r>
        <w:rPr>
          <w:sz w:val="24"/>
        </w:rPr>
        <w:t>be</w:t>
      </w:r>
      <w:r>
        <w:rPr>
          <w:spacing w:val="-9"/>
          <w:sz w:val="24"/>
        </w:rPr>
        <w:t> </w:t>
      </w:r>
      <w:r>
        <w:rPr>
          <w:sz w:val="24"/>
        </w:rPr>
        <w:t>awarded</w:t>
      </w:r>
      <w:r>
        <w:rPr>
          <w:spacing w:val="-8"/>
          <w:sz w:val="24"/>
        </w:rPr>
        <w:t> </w:t>
      </w:r>
      <w:r>
        <w:rPr>
          <w:sz w:val="24"/>
        </w:rPr>
        <w:t>a </w:t>
      </w:r>
      <w:r>
        <w:rPr>
          <w:spacing w:val="-2"/>
          <w:sz w:val="24"/>
        </w:rPr>
        <w:t>commendation:</w:t>
      </w:r>
    </w:p>
    <w:p>
      <w:pPr>
        <w:pStyle w:val="ListParagraph"/>
        <w:numPr>
          <w:ilvl w:val="2"/>
          <w:numId w:val="214"/>
        </w:numPr>
        <w:tabs>
          <w:tab w:pos="2074" w:val="left" w:leader="none"/>
        </w:tabs>
        <w:spacing w:line="345" w:lineRule="auto" w:before="0" w:after="0"/>
        <w:ind w:left="2074" w:right="610" w:hanging="480"/>
        <w:jc w:val="left"/>
        <w:rPr>
          <w:sz w:val="24"/>
        </w:rPr>
      </w:pPr>
      <w:r>
        <w:rPr>
          <w:sz w:val="24"/>
        </w:rPr>
        <w:t>Students</w:t>
      </w:r>
      <w:r>
        <w:rPr>
          <w:spacing w:val="40"/>
          <w:sz w:val="24"/>
        </w:rPr>
        <w:t> </w:t>
      </w:r>
      <w:r>
        <w:rPr>
          <w:sz w:val="24"/>
        </w:rPr>
        <w:t>who</w:t>
      </w:r>
      <w:r>
        <w:rPr>
          <w:spacing w:val="40"/>
          <w:sz w:val="24"/>
        </w:rPr>
        <w:t> </w:t>
      </w:r>
      <w:r>
        <w:rPr>
          <w:sz w:val="24"/>
        </w:rPr>
        <w:t>demonstrate</w:t>
      </w:r>
      <w:r>
        <w:rPr>
          <w:spacing w:val="40"/>
          <w:sz w:val="24"/>
        </w:rPr>
        <w:t> </w:t>
      </w:r>
      <w:r>
        <w:rPr>
          <w:sz w:val="24"/>
        </w:rPr>
        <w:t>concrete</w:t>
      </w:r>
      <w:r>
        <w:rPr>
          <w:spacing w:val="40"/>
          <w:sz w:val="24"/>
        </w:rPr>
        <w:t> </w:t>
      </w:r>
      <w:r>
        <w:rPr>
          <w:sz w:val="24"/>
        </w:rPr>
        <w:t>achievements</w:t>
      </w:r>
      <w:r>
        <w:rPr>
          <w:spacing w:val="40"/>
          <w:sz w:val="24"/>
        </w:rPr>
        <w:t> </w:t>
      </w:r>
      <w:r>
        <w:rPr>
          <w:sz w:val="24"/>
        </w:rPr>
        <w:t>in</w:t>
      </w:r>
      <w:r>
        <w:rPr>
          <w:spacing w:val="40"/>
          <w:sz w:val="24"/>
        </w:rPr>
        <w:t> </w:t>
      </w:r>
      <w:r>
        <w:rPr>
          <w:sz w:val="24"/>
        </w:rPr>
        <w:t>displaying</w:t>
      </w:r>
      <w:r>
        <w:rPr>
          <w:spacing w:val="40"/>
          <w:sz w:val="24"/>
        </w:rPr>
        <w:t> </w:t>
      </w:r>
      <w:r>
        <w:rPr>
          <w:sz w:val="24"/>
        </w:rPr>
        <w:t>compassion,</w:t>
      </w:r>
      <w:r>
        <w:rPr>
          <w:spacing w:val="80"/>
          <w:w w:val="150"/>
          <w:sz w:val="24"/>
        </w:rPr>
        <w:t> </w:t>
      </w:r>
      <w:r>
        <w:rPr>
          <w:sz w:val="24"/>
        </w:rPr>
        <w:t>enthusiasm toward helping others, and involvement in school affairs;</w:t>
      </w:r>
    </w:p>
    <w:p>
      <w:pPr>
        <w:pStyle w:val="ListParagraph"/>
        <w:numPr>
          <w:ilvl w:val="2"/>
          <w:numId w:val="214"/>
        </w:numPr>
        <w:tabs>
          <w:tab w:pos="2074" w:val="left" w:leader="none"/>
        </w:tabs>
        <w:spacing w:line="240" w:lineRule="auto" w:before="3" w:after="0"/>
        <w:ind w:left="2074" w:right="0" w:hanging="480"/>
        <w:jc w:val="left"/>
        <w:rPr>
          <w:sz w:val="24"/>
        </w:rPr>
      </w:pPr>
      <w:r>
        <w:rPr>
          <w:sz w:val="24"/>
        </w:rPr>
        <w:t>Students</w:t>
      </w:r>
      <w:r>
        <w:rPr>
          <w:spacing w:val="-4"/>
          <w:sz w:val="24"/>
        </w:rPr>
        <w:t> </w:t>
      </w:r>
      <w:r>
        <w:rPr>
          <w:sz w:val="24"/>
        </w:rPr>
        <w:t>who</w:t>
      </w:r>
      <w:r>
        <w:rPr>
          <w:spacing w:val="-1"/>
          <w:sz w:val="24"/>
        </w:rPr>
        <w:t> </w:t>
      </w:r>
      <w:r>
        <w:rPr>
          <w:sz w:val="24"/>
        </w:rPr>
        <w:t>exhibit</w:t>
      </w:r>
      <w:r>
        <w:rPr>
          <w:spacing w:val="-2"/>
          <w:sz w:val="24"/>
        </w:rPr>
        <w:t> </w:t>
      </w:r>
      <w:r>
        <w:rPr>
          <w:sz w:val="24"/>
        </w:rPr>
        <w:t>moral</w:t>
      </w:r>
      <w:r>
        <w:rPr>
          <w:spacing w:val="-1"/>
          <w:sz w:val="24"/>
        </w:rPr>
        <w:t> </w:t>
      </w:r>
      <w:r>
        <w:rPr>
          <w:sz w:val="24"/>
        </w:rPr>
        <w:t>integrity</w:t>
      </w:r>
      <w:r>
        <w:rPr>
          <w:spacing w:val="-2"/>
          <w:sz w:val="24"/>
        </w:rPr>
        <w:t> </w:t>
      </w:r>
      <w:r>
        <w:rPr>
          <w:sz w:val="24"/>
        </w:rPr>
        <w:t>and</w:t>
      </w:r>
      <w:r>
        <w:rPr>
          <w:spacing w:val="-1"/>
          <w:sz w:val="24"/>
        </w:rPr>
        <w:t> </w:t>
      </w:r>
      <w:r>
        <w:rPr>
          <w:sz w:val="24"/>
        </w:rPr>
        <w:t>serve</w:t>
      </w:r>
      <w:r>
        <w:rPr>
          <w:spacing w:val="-3"/>
          <w:sz w:val="24"/>
        </w:rPr>
        <w:t> </w:t>
      </w:r>
      <w:r>
        <w:rPr>
          <w:sz w:val="24"/>
        </w:rPr>
        <w:t>as exemplary</w:t>
      </w:r>
      <w:r>
        <w:rPr>
          <w:spacing w:val="-1"/>
          <w:sz w:val="24"/>
        </w:rPr>
        <w:t> </w:t>
      </w:r>
      <w:r>
        <w:rPr>
          <w:sz w:val="24"/>
        </w:rPr>
        <w:t>role</w:t>
      </w:r>
      <w:r>
        <w:rPr>
          <w:spacing w:val="-2"/>
          <w:sz w:val="24"/>
        </w:rPr>
        <w:t> models;</w:t>
      </w:r>
    </w:p>
    <w:p>
      <w:pPr>
        <w:pStyle w:val="ListParagraph"/>
        <w:numPr>
          <w:ilvl w:val="2"/>
          <w:numId w:val="214"/>
        </w:numPr>
        <w:tabs>
          <w:tab w:pos="2074" w:val="left" w:leader="none"/>
        </w:tabs>
        <w:spacing w:line="345" w:lineRule="auto" w:before="125" w:after="0"/>
        <w:ind w:left="2074" w:right="615" w:hanging="480"/>
        <w:jc w:val="left"/>
        <w:rPr>
          <w:sz w:val="24"/>
        </w:rPr>
      </w:pPr>
      <w:r>
        <w:rPr>
          <w:sz w:val="24"/>
        </w:rPr>
        <w:t>Students</w:t>
      </w:r>
      <w:r>
        <w:rPr>
          <w:spacing w:val="-13"/>
          <w:sz w:val="24"/>
        </w:rPr>
        <w:t> </w:t>
      </w:r>
      <w:r>
        <w:rPr>
          <w:sz w:val="24"/>
        </w:rPr>
        <w:t>who</w:t>
      </w:r>
      <w:r>
        <w:rPr>
          <w:spacing w:val="-13"/>
          <w:sz w:val="24"/>
        </w:rPr>
        <w:t> </w:t>
      </w:r>
      <w:r>
        <w:rPr>
          <w:sz w:val="24"/>
        </w:rPr>
        <w:t>participate</w:t>
      </w:r>
      <w:r>
        <w:rPr>
          <w:spacing w:val="-12"/>
          <w:sz w:val="24"/>
        </w:rPr>
        <w:t> </w:t>
      </w:r>
      <w:r>
        <w:rPr>
          <w:sz w:val="24"/>
        </w:rPr>
        <w:t>in</w:t>
      </w:r>
      <w:r>
        <w:rPr>
          <w:spacing w:val="-13"/>
          <w:sz w:val="24"/>
        </w:rPr>
        <w:t> </w:t>
      </w:r>
      <w:r>
        <w:rPr>
          <w:sz w:val="24"/>
        </w:rPr>
        <w:t>activities,</w:t>
      </w:r>
      <w:r>
        <w:rPr>
          <w:spacing w:val="-13"/>
          <w:sz w:val="24"/>
        </w:rPr>
        <w:t> </w:t>
      </w:r>
      <w:r>
        <w:rPr>
          <w:sz w:val="24"/>
        </w:rPr>
        <w:t>competitions,</w:t>
      </w:r>
      <w:r>
        <w:rPr>
          <w:spacing w:val="-13"/>
          <w:sz w:val="24"/>
        </w:rPr>
        <w:t> </w:t>
      </w:r>
      <w:r>
        <w:rPr>
          <w:sz w:val="24"/>
        </w:rPr>
        <w:t>and</w:t>
      </w:r>
      <w:r>
        <w:rPr>
          <w:spacing w:val="-13"/>
          <w:sz w:val="24"/>
        </w:rPr>
        <w:t> </w:t>
      </w:r>
      <w:r>
        <w:rPr>
          <w:sz w:val="24"/>
        </w:rPr>
        <w:t>public</w:t>
      </w:r>
      <w:r>
        <w:rPr>
          <w:spacing w:val="-12"/>
          <w:sz w:val="24"/>
        </w:rPr>
        <w:t> </w:t>
      </w:r>
      <w:r>
        <w:rPr>
          <w:sz w:val="24"/>
        </w:rPr>
        <w:t>service</w:t>
      </w:r>
      <w:r>
        <w:rPr>
          <w:spacing w:val="-12"/>
          <w:sz w:val="24"/>
        </w:rPr>
        <w:t> </w:t>
      </w:r>
      <w:r>
        <w:rPr>
          <w:sz w:val="24"/>
        </w:rPr>
        <w:t>work</w:t>
      </w:r>
      <w:r>
        <w:rPr>
          <w:spacing w:val="-11"/>
          <w:sz w:val="24"/>
        </w:rPr>
        <w:t> </w:t>
      </w:r>
      <w:r>
        <w:rPr>
          <w:sz w:val="24"/>
        </w:rPr>
        <w:t>on</w:t>
      </w:r>
      <w:r>
        <w:rPr>
          <w:spacing w:val="-13"/>
          <w:sz w:val="24"/>
        </w:rPr>
        <w:t> </w:t>
      </w:r>
      <w:r>
        <w:rPr>
          <w:sz w:val="24"/>
        </w:rPr>
        <w:t>and off campus with enthusiasm and excellent performance;</w:t>
      </w:r>
    </w:p>
    <w:p>
      <w:pPr>
        <w:pStyle w:val="ListParagraph"/>
        <w:numPr>
          <w:ilvl w:val="2"/>
          <w:numId w:val="214"/>
        </w:numPr>
        <w:tabs>
          <w:tab w:pos="2074" w:val="left" w:leader="none"/>
        </w:tabs>
        <w:spacing w:line="348" w:lineRule="auto" w:before="4" w:after="0"/>
        <w:ind w:left="2074" w:right="610" w:hanging="480"/>
        <w:jc w:val="left"/>
        <w:rPr>
          <w:sz w:val="24"/>
        </w:rPr>
      </w:pPr>
      <w:r>
        <w:rPr>
          <w:sz w:val="24"/>
        </w:rPr>
        <w:t>Students who responsibly return lost property without claiming ownership, with</w:t>
      </w:r>
      <w:r>
        <w:rPr>
          <w:spacing w:val="40"/>
          <w:sz w:val="24"/>
        </w:rPr>
        <w:t> </w:t>
      </w:r>
      <w:r>
        <w:rPr>
          <w:sz w:val="24"/>
        </w:rPr>
        <w:t>potential rewards in special circumstances;</w:t>
      </w:r>
    </w:p>
    <w:p>
      <w:pPr>
        <w:pStyle w:val="ListParagraph"/>
        <w:numPr>
          <w:ilvl w:val="2"/>
          <w:numId w:val="214"/>
        </w:numPr>
        <w:tabs>
          <w:tab w:pos="2074" w:val="left" w:leader="none"/>
        </w:tabs>
        <w:spacing w:line="275" w:lineRule="exact" w:before="0" w:after="0"/>
        <w:ind w:left="2074" w:right="0" w:hanging="480"/>
        <w:jc w:val="left"/>
        <w:rPr>
          <w:sz w:val="24"/>
        </w:rPr>
      </w:pPr>
      <w:r>
        <w:rPr>
          <w:sz w:val="24"/>
        </w:rPr>
        <w:t>Dormitory</w:t>
      </w:r>
      <w:r>
        <w:rPr>
          <w:spacing w:val="-15"/>
          <w:sz w:val="24"/>
        </w:rPr>
        <w:t> </w:t>
      </w:r>
      <w:r>
        <w:rPr>
          <w:sz w:val="24"/>
        </w:rPr>
        <w:t>residents</w:t>
      </w:r>
      <w:r>
        <w:rPr>
          <w:spacing w:val="-15"/>
          <w:sz w:val="24"/>
        </w:rPr>
        <w:t> </w:t>
      </w:r>
      <w:r>
        <w:rPr>
          <w:sz w:val="24"/>
        </w:rPr>
        <w:t>who</w:t>
      </w:r>
      <w:r>
        <w:rPr>
          <w:spacing w:val="-15"/>
          <w:sz w:val="24"/>
        </w:rPr>
        <w:t> </w:t>
      </w:r>
      <w:r>
        <w:rPr>
          <w:sz w:val="24"/>
        </w:rPr>
        <w:t>excel</w:t>
      </w:r>
      <w:r>
        <w:rPr>
          <w:spacing w:val="-15"/>
          <w:sz w:val="24"/>
        </w:rPr>
        <w:t> </w:t>
      </w:r>
      <w:r>
        <w:rPr>
          <w:sz w:val="24"/>
        </w:rPr>
        <w:t>in</w:t>
      </w:r>
      <w:r>
        <w:rPr>
          <w:spacing w:val="-15"/>
          <w:sz w:val="24"/>
        </w:rPr>
        <w:t> </w:t>
      </w:r>
      <w:r>
        <w:rPr>
          <w:sz w:val="24"/>
        </w:rPr>
        <w:t>housekeeping</w:t>
      </w:r>
      <w:r>
        <w:rPr>
          <w:spacing w:val="-15"/>
          <w:sz w:val="24"/>
        </w:rPr>
        <w:t> </w:t>
      </w:r>
      <w:r>
        <w:rPr>
          <w:sz w:val="24"/>
        </w:rPr>
        <w:t>and</w:t>
      </w:r>
      <w:r>
        <w:rPr>
          <w:spacing w:val="-15"/>
          <w:sz w:val="24"/>
        </w:rPr>
        <w:t> </w:t>
      </w:r>
      <w:r>
        <w:rPr>
          <w:sz w:val="24"/>
        </w:rPr>
        <w:t>serve</w:t>
      </w:r>
      <w:r>
        <w:rPr>
          <w:spacing w:val="-15"/>
          <w:sz w:val="24"/>
        </w:rPr>
        <w:t> </w:t>
      </w:r>
      <w:r>
        <w:rPr>
          <w:sz w:val="24"/>
        </w:rPr>
        <w:t>as</w:t>
      </w:r>
      <w:r>
        <w:rPr>
          <w:spacing w:val="-15"/>
          <w:sz w:val="24"/>
        </w:rPr>
        <w:t> </w:t>
      </w:r>
      <w:r>
        <w:rPr>
          <w:sz w:val="24"/>
        </w:rPr>
        <w:t>exemplary</w:t>
      </w:r>
      <w:r>
        <w:rPr>
          <w:spacing w:val="-15"/>
          <w:sz w:val="24"/>
        </w:rPr>
        <w:t> </w:t>
      </w:r>
      <w:r>
        <w:rPr>
          <w:sz w:val="24"/>
        </w:rPr>
        <w:t>role</w:t>
      </w:r>
      <w:r>
        <w:rPr>
          <w:spacing w:val="-15"/>
          <w:sz w:val="24"/>
        </w:rPr>
        <w:t> </w:t>
      </w:r>
      <w:r>
        <w:rPr>
          <w:spacing w:val="-2"/>
          <w:sz w:val="24"/>
        </w:rPr>
        <w:t>models;</w:t>
      </w:r>
    </w:p>
    <w:p>
      <w:pPr>
        <w:pStyle w:val="ListParagraph"/>
        <w:numPr>
          <w:ilvl w:val="2"/>
          <w:numId w:val="214"/>
        </w:numPr>
        <w:tabs>
          <w:tab w:pos="2074" w:val="left" w:leader="none"/>
        </w:tabs>
        <w:spacing w:line="348" w:lineRule="auto" w:before="125" w:after="0"/>
        <w:ind w:left="2074" w:right="610" w:hanging="480"/>
        <w:jc w:val="left"/>
        <w:rPr>
          <w:sz w:val="24"/>
        </w:rPr>
      </w:pPr>
      <w:r>
        <w:rPr>
          <w:sz w:val="24"/>
        </w:rPr>
        <w:t>Students</w:t>
      </w:r>
      <w:r>
        <w:rPr>
          <w:spacing w:val="29"/>
          <w:sz w:val="24"/>
        </w:rPr>
        <w:t> </w:t>
      </w:r>
      <w:r>
        <w:rPr>
          <w:sz w:val="24"/>
        </w:rPr>
        <w:t>who</w:t>
      </w:r>
      <w:r>
        <w:rPr>
          <w:spacing w:val="29"/>
          <w:sz w:val="24"/>
        </w:rPr>
        <w:t> </w:t>
      </w:r>
      <w:r>
        <w:rPr>
          <w:sz w:val="24"/>
        </w:rPr>
        <w:t>assist in</w:t>
      </w:r>
      <w:r>
        <w:rPr>
          <w:spacing w:val="29"/>
          <w:sz w:val="24"/>
        </w:rPr>
        <w:t> </w:t>
      </w:r>
      <w:r>
        <w:rPr>
          <w:sz w:val="24"/>
        </w:rPr>
        <w:t>processing</w:t>
      </w:r>
      <w:r>
        <w:rPr>
          <w:spacing w:val="29"/>
          <w:sz w:val="24"/>
        </w:rPr>
        <w:t> </w:t>
      </w:r>
      <w:r>
        <w:rPr>
          <w:sz w:val="24"/>
        </w:rPr>
        <w:t>and</w:t>
      </w:r>
      <w:r>
        <w:rPr>
          <w:spacing w:val="29"/>
          <w:sz w:val="24"/>
        </w:rPr>
        <w:t> </w:t>
      </w:r>
      <w:r>
        <w:rPr>
          <w:sz w:val="24"/>
        </w:rPr>
        <w:t>engaging</w:t>
      </w:r>
      <w:r>
        <w:rPr>
          <w:spacing w:val="29"/>
          <w:sz w:val="24"/>
        </w:rPr>
        <w:t> </w:t>
      </w:r>
      <w:r>
        <w:rPr>
          <w:sz w:val="24"/>
        </w:rPr>
        <w:t>in</w:t>
      </w:r>
      <w:r>
        <w:rPr>
          <w:spacing w:val="29"/>
          <w:sz w:val="24"/>
        </w:rPr>
        <w:t> </w:t>
      </w:r>
      <w:r>
        <w:rPr>
          <w:sz w:val="24"/>
        </w:rPr>
        <w:t>investigations and</w:t>
      </w:r>
      <w:r>
        <w:rPr>
          <w:spacing w:val="29"/>
          <w:sz w:val="24"/>
        </w:rPr>
        <w:t> </w:t>
      </w:r>
      <w:r>
        <w:rPr>
          <w:sz w:val="24"/>
        </w:rPr>
        <w:t>managing gender-related incidents;</w:t>
      </w:r>
    </w:p>
    <w:p>
      <w:pPr>
        <w:pStyle w:val="ListParagraph"/>
        <w:numPr>
          <w:ilvl w:val="2"/>
          <w:numId w:val="214"/>
        </w:numPr>
        <w:tabs>
          <w:tab w:pos="2074" w:val="left" w:leader="none"/>
        </w:tabs>
        <w:spacing w:line="348" w:lineRule="auto" w:before="0" w:after="0"/>
        <w:ind w:left="2074" w:right="613" w:hanging="480"/>
        <w:jc w:val="left"/>
        <w:rPr>
          <w:sz w:val="24"/>
        </w:rPr>
      </w:pPr>
      <w:r>
        <w:rPr>
          <w:sz w:val="24"/>
        </w:rPr>
        <w:t>Students</w:t>
      </w:r>
      <w:r>
        <w:rPr>
          <w:spacing w:val="40"/>
          <w:sz w:val="24"/>
        </w:rPr>
        <w:t> </w:t>
      </w:r>
      <w:r>
        <w:rPr>
          <w:sz w:val="24"/>
        </w:rPr>
        <w:t>who</w:t>
      </w:r>
      <w:r>
        <w:rPr>
          <w:spacing w:val="40"/>
          <w:sz w:val="24"/>
        </w:rPr>
        <w:t> </w:t>
      </w:r>
      <w:r>
        <w:rPr>
          <w:sz w:val="24"/>
        </w:rPr>
        <w:t>serve</w:t>
      </w:r>
      <w:r>
        <w:rPr>
          <w:spacing w:val="40"/>
          <w:sz w:val="24"/>
        </w:rPr>
        <w:t> </w:t>
      </w:r>
      <w:r>
        <w:rPr>
          <w:sz w:val="24"/>
        </w:rPr>
        <w:t>as</w:t>
      </w:r>
      <w:r>
        <w:rPr>
          <w:spacing w:val="40"/>
          <w:sz w:val="24"/>
        </w:rPr>
        <w:t> </w:t>
      </w:r>
      <w:r>
        <w:rPr>
          <w:sz w:val="24"/>
        </w:rPr>
        <w:t>club</w:t>
      </w:r>
      <w:r>
        <w:rPr>
          <w:spacing w:val="40"/>
          <w:sz w:val="24"/>
        </w:rPr>
        <w:t> </w:t>
      </w:r>
      <w:r>
        <w:rPr>
          <w:sz w:val="24"/>
        </w:rPr>
        <w:t>or</w:t>
      </w:r>
      <w:r>
        <w:rPr>
          <w:spacing w:val="39"/>
          <w:sz w:val="24"/>
        </w:rPr>
        <w:t> </w:t>
      </w:r>
      <w:r>
        <w:rPr>
          <w:sz w:val="24"/>
        </w:rPr>
        <w:t>class</w:t>
      </w:r>
      <w:r>
        <w:rPr>
          <w:spacing w:val="40"/>
          <w:sz w:val="24"/>
        </w:rPr>
        <w:t> </w:t>
      </w:r>
      <w:r>
        <w:rPr>
          <w:sz w:val="24"/>
        </w:rPr>
        <w:t>officers</w:t>
      </w:r>
      <w:r>
        <w:rPr>
          <w:spacing w:val="40"/>
          <w:sz w:val="24"/>
        </w:rPr>
        <w:t> </w:t>
      </w:r>
      <w:r>
        <w:rPr>
          <w:sz w:val="24"/>
        </w:rPr>
        <w:t>and</w:t>
      </w:r>
      <w:r>
        <w:rPr>
          <w:spacing w:val="40"/>
          <w:sz w:val="24"/>
        </w:rPr>
        <w:t> </w:t>
      </w:r>
      <w:r>
        <w:rPr>
          <w:sz w:val="24"/>
        </w:rPr>
        <w:t>are</w:t>
      </w:r>
      <w:r>
        <w:rPr>
          <w:spacing w:val="40"/>
          <w:sz w:val="24"/>
        </w:rPr>
        <w:t> </w:t>
      </w:r>
      <w:r>
        <w:rPr>
          <w:sz w:val="24"/>
        </w:rPr>
        <w:t>diligent,</w:t>
      </w:r>
      <w:r>
        <w:rPr>
          <w:spacing w:val="40"/>
          <w:sz w:val="24"/>
        </w:rPr>
        <w:t> </w:t>
      </w:r>
      <w:r>
        <w:rPr>
          <w:sz w:val="24"/>
        </w:rPr>
        <w:t>responsible,</w:t>
      </w:r>
      <w:r>
        <w:rPr>
          <w:spacing w:val="40"/>
          <w:sz w:val="24"/>
        </w:rPr>
        <w:t> </w:t>
      </w:r>
      <w:r>
        <w:rPr>
          <w:sz w:val="24"/>
        </w:rPr>
        <w:t>and </w:t>
      </w:r>
      <w:r>
        <w:rPr>
          <w:spacing w:val="-2"/>
          <w:sz w:val="24"/>
        </w:rPr>
        <w:t>outstanding;</w:t>
      </w:r>
    </w:p>
    <w:p>
      <w:pPr>
        <w:spacing w:after="0" w:line="348" w:lineRule="auto"/>
        <w:jc w:val="left"/>
        <w:rPr>
          <w:sz w:val="24"/>
        </w:rPr>
        <w:sectPr>
          <w:type w:val="continuous"/>
          <w:pgSz w:w="11910" w:h="16850"/>
          <w:pgMar w:header="0" w:footer="722" w:top="1100" w:bottom="280" w:left="760" w:right="520"/>
        </w:sectPr>
      </w:pPr>
    </w:p>
    <w:p>
      <w:pPr>
        <w:pStyle w:val="ListParagraph"/>
        <w:numPr>
          <w:ilvl w:val="2"/>
          <w:numId w:val="214"/>
        </w:numPr>
        <w:tabs>
          <w:tab w:pos="2074" w:val="left" w:leader="none"/>
        </w:tabs>
        <w:spacing w:line="240" w:lineRule="auto" w:before="66" w:after="0"/>
        <w:ind w:left="2074" w:right="0" w:hanging="480"/>
        <w:jc w:val="left"/>
        <w:rPr>
          <w:sz w:val="24"/>
        </w:rPr>
      </w:pPr>
      <w:r>
        <w:rPr>
          <w:sz w:val="24"/>
        </w:rPr>
        <w:t>Students</w:t>
      </w:r>
      <w:r>
        <w:rPr>
          <w:spacing w:val="-5"/>
          <w:sz w:val="24"/>
        </w:rPr>
        <w:t> </w:t>
      </w:r>
      <w:r>
        <w:rPr>
          <w:sz w:val="24"/>
        </w:rPr>
        <w:t>with</w:t>
      </w:r>
      <w:r>
        <w:rPr>
          <w:spacing w:val="-2"/>
          <w:sz w:val="24"/>
        </w:rPr>
        <w:t> </w:t>
      </w:r>
      <w:r>
        <w:rPr>
          <w:sz w:val="24"/>
        </w:rPr>
        <w:t>distinguished</w:t>
      </w:r>
      <w:r>
        <w:rPr>
          <w:spacing w:val="-2"/>
          <w:sz w:val="24"/>
        </w:rPr>
        <w:t> </w:t>
      </w:r>
      <w:r>
        <w:rPr>
          <w:sz w:val="24"/>
        </w:rPr>
        <w:t>performances</w:t>
      </w:r>
      <w:r>
        <w:rPr>
          <w:spacing w:val="-3"/>
          <w:sz w:val="24"/>
        </w:rPr>
        <w:t> </w:t>
      </w:r>
      <w:r>
        <w:rPr>
          <w:sz w:val="24"/>
        </w:rPr>
        <w:t>equivalent</w:t>
      </w:r>
      <w:r>
        <w:rPr>
          <w:spacing w:val="-2"/>
          <w:sz w:val="24"/>
        </w:rPr>
        <w:t> </w:t>
      </w:r>
      <w:r>
        <w:rPr>
          <w:sz w:val="24"/>
        </w:rPr>
        <w:t>to</w:t>
      </w:r>
      <w:r>
        <w:rPr>
          <w:spacing w:val="-2"/>
          <w:sz w:val="24"/>
        </w:rPr>
        <w:t> </w:t>
      </w:r>
      <w:r>
        <w:rPr>
          <w:sz w:val="24"/>
        </w:rPr>
        <w:t>those</w:t>
      </w:r>
      <w:r>
        <w:rPr>
          <w:spacing w:val="-3"/>
          <w:sz w:val="24"/>
        </w:rPr>
        <w:t> </w:t>
      </w:r>
      <w:r>
        <w:rPr>
          <w:sz w:val="24"/>
        </w:rPr>
        <w:t>mentioned</w:t>
      </w:r>
      <w:r>
        <w:rPr>
          <w:spacing w:val="-2"/>
          <w:sz w:val="24"/>
        </w:rPr>
        <w:t> above.</w:t>
      </w:r>
    </w:p>
    <w:p>
      <w:pPr>
        <w:pStyle w:val="ListParagraph"/>
        <w:numPr>
          <w:ilvl w:val="1"/>
          <w:numId w:val="214"/>
        </w:numPr>
        <w:tabs>
          <w:tab w:pos="1644" w:val="left" w:leader="none"/>
        </w:tabs>
        <w:spacing w:line="348" w:lineRule="auto" w:before="125" w:after="0"/>
        <w:ind w:left="1644" w:right="616" w:hanging="562"/>
        <w:jc w:val="left"/>
        <w:rPr>
          <w:sz w:val="24"/>
        </w:rPr>
      </w:pPr>
      <w:r>
        <w:rPr>
          <w:sz w:val="24"/>
        </w:rPr>
        <w:t>Students with performances meeting one of the following conditions shall be awarded with a minor merit:</w:t>
      </w:r>
    </w:p>
    <w:p>
      <w:pPr>
        <w:pStyle w:val="ListParagraph"/>
        <w:numPr>
          <w:ilvl w:val="2"/>
          <w:numId w:val="214"/>
        </w:numPr>
        <w:tabs>
          <w:tab w:pos="2074" w:val="left" w:leader="none"/>
        </w:tabs>
        <w:spacing w:line="275" w:lineRule="exact" w:before="0" w:after="0"/>
        <w:ind w:left="2074" w:right="0" w:hanging="480"/>
        <w:jc w:val="left"/>
        <w:rPr>
          <w:sz w:val="24"/>
        </w:rPr>
      </w:pPr>
      <w:r>
        <w:rPr>
          <w:sz w:val="24"/>
        </w:rPr>
        <w:t>Students</w:t>
      </w:r>
      <w:r>
        <w:rPr>
          <w:spacing w:val="-4"/>
          <w:sz w:val="24"/>
        </w:rPr>
        <w:t> </w:t>
      </w:r>
      <w:r>
        <w:rPr>
          <w:sz w:val="24"/>
        </w:rPr>
        <w:t>who</w:t>
      </w:r>
      <w:r>
        <w:rPr>
          <w:spacing w:val="-2"/>
          <w:sz w:val="24"/>
        </w:rPr>
        <w:t> </w:t>
      </w:r>
      <w:r>
        <w:rPr>
          <w:sz w:val="24"/>
        </w:rPr>
        <w:t>show</w:t>
      </w:r>
      <w:r>
        <w:rPr>
          <w:spacing w:val="-3"/>
          <w:sz w:val="24"/>
        </w:rPr>
        <w:t> </w:t>
      </w:r>
      <w:r>
        <w:rPr>
          <w:sz w:val="24"/>
        </w:rPr>
        <w:t>enthusiastic</w:t>
      </w:r>
      <w:r>
        <w:rPr>
          <w:spacing w:val="-3"/>
          <w:sz w:val="24"/>
        </w:rPr>
        <w:t> </w:t>
      </w:r>
      <w:r>
        <w:rPr>
          <w:sz w:val="24"/>
        </w:rPr>
        <w:t>efforts</w:t>
      </w:r>
      <w:r>
        <w:rPr>
          <w:spacing w:val="-2"/>
          <w:sz w:val="24"/>
        </w:rPr>
        <w:t> </w:t>
      </w:r>
      <w:r>
        <w:rPr>
          <w:sz w:val="24"/>
        </w:rPr>
        <w:t>in</w:t>
      </w:r>
      <w:r>
        <w:rPr>
          <w:spacing w:val="-2"/>
          <w:sz w:val="24"/>
        </w:rPr>
        <w:t> </w:t>
      </w:r>
      <w:r>
        <w:rPr>
          <w:sz w:val="24"/>
        </w:rPr>
        <w:t>commendable</w:t>
      </w:r>
      <w:r>
        <w:rPr>
          <w:spacing w:val="-3"/>
          <w:sz w:val="24"/>
        </w:rPr>
        <w:t> </w:t>
      </w:r>
      <w:r>
        <w:rPr>
          <w:sz w:val="24"/>
        </w:rPr>
        <w:t>charitable</w:t>
      </w:r>
      <w:r>
        <w:rPr>
          <w:spacing w:val="-2"/>
          <w:sz w:val="24"/>
        </w:rPr>
        <w:t> activities;</w:t>
      </w:r>
    </w:p>
    <w:p>
      <w:pPr>
        <w:pStyle w:val="ListParagraph"/>
        <w:numPr>
          <w:ilvl w:val="2"/>
          <w:numId w:val="214"/>
        </w:numPr>
        <w:tabs>
          <w:tab w:pos="2074" w:val="left" w:leader="none"/>
        </w:tabs>
        <w:spacing w:line="240" w:lineRule="auto" w:before="125" w:after="0"/>
        <w:ind w:left="2074" w:right="0" w:hanging="480"/>
        <w:jc w:val="left"/>
        <w:rPr>
          <w:sz w:val="24"/>
        </w:rPr>
      </w:pPr>
      <w:r>
        <w:rPr>
          <w:sz w:val="24"/>
        </w:rPr>
        <w:t>Students</w:t>
      </w:r>
      <w:r>
        <w:rPr>
          <w:spacing w:val="-4"/>
          <w:sz w:val="24"/>
        </w:rPr>
        <w:t> </w:t>
      </w:r>
      <w:r>
        <w:rPr>
          <w:sz w:val="24"/>
        </w:rPr>
        <w:t>who</w:t>
      </w:r>
      <w:r>
        <w:rPr>
          <w:spacing w:val="-1"/>
          <w:sz w:val="24"/>
        </w:rPr>
        <w:t> </w:t>
      </w:r>
      <w:r>
        <w:rPr>
          <w:sz w:val="24"/>
        </w:rPr>
        <w:t>handle</w:t>
      </w:r>
      <w:r>
        <w:rPr>
          <w:spacing w:val="-2"/>
          <w:sz w:val="24"/>
        </w:rPr>
        <w:t> </w:t>
      </w:r>
      <w:r>
        <w:rPr>
          <w:sz w:val="24"/>
        </w:rPr>
        <w:t>special</w:t>
      </w:r>
      <w:r>
        <w:rPr>
          <w:spacing w:val="-2"/>
          <w:sz w:val="24"/>
        </w:rPr>
        <w:t> </w:t>
      </w:r>
      <w:r>
        <w:rPr>
          <w:sz w:val="24"/>
        </w:rPr>
        <w:t>incidents</w:t>
      </w:r>
      <w:r>
        <w:rPr>
          <w:spacing w:val="-1"/>
          <w:sz w:val="24"/>
        </w:rPr>
        <w:t> </w:t>
      </w:r>
      <w:r>
        <w:rPr>
          <w:sz w:val="24"/>
        </w:rPr>
        <w:t>with</w:t>
      </w:r>
      <w:r>
        <w:rPr>
          <w:spacing w:val="-1"/>
          <w:sz w:val="24"/>
        </w:rPr>
        <w:t> </w:t>
      </w:r>
      <w:r>
        <w:rPr>
          <w:sz w:val="24"/>
        </w:rPr>
        <w:t>appropriate</w:t>
      </w:r>
      <w:r>
        <w:rPr>
          <w:spacing w:val="-2"/>
          <w:sz w:val="24"/>
        </w:rPr>
        <w:t> manners;</w:t>
      </w:r>
    </w:p>
    <w:p>
      <w:pPr>
        <w:pStyle w:val="ListParagraph"/>
        <w:numPr>
          <w:ilvl w:val="2"/>
          <w:numId w:val="214"/>
        </w:numPr>
        <w:tabs>
          <w:tab w:pos="2074" w:val="left" w:leader="none"/>
        </w:tabs>
        <w:spacing w:line="345" w:lineRule="auto" w:before="125" w:after="0"/>
        <w:ind w:left="2074" w:right="613" w:hanging="480"/>
        <w:jc w:val="left"/>
        <w:rPr>
          <w:sz w:val="24"/>
        </w:rPr>
      </w:pPr>
      <w:r>
        <w:rPr>
          <w:sz w:val="24"/>
        </w:rPr>
        <w:t>Students</w:t>
      </w:r>
      <w:r>
        <w:rPr>
          <w:spacing w:val="40"/>
          <w:sz w:val="24"/>
        </w:rPr>
        <w:t> </w:t>
      </w:r>
      <w:r>
        <w:rPr>
          <w:sz w:val="24"/>
        </w:rPr>
        <w:t>who</w:t>
      </w:r>
      <w:r>
        <w:rPr>
          <w:spacing w:val="40"/>
          <w:sz w:val="24"/>
        </w:rPr>
        <w:t> </w:t>
      </w:r>
      <w:r>
        <w:rPr>
          <w:sz w:val="24"/>
        </w:rPr>
        <w:t>serve</w:t>
      </w:r>
      <w:r>
        <w:rPr>
          <w:spacing w:val="40"/>
          <w:sz w:val="24"/>
        </w:rPr>
        <w:t> </w:t>
      </w:r>
      <w:r>
        <w:rPr>
          <w:sz w:val="24"/>
        </w:rPr>
        <w:t>as</w:t>
      </w:r>
      <w:r>
        <w:rPr>
          <w:spacing w:val="40"/>
          <w:sz w:val="24"/>
        </w:rPr>
        <w:t> </w:t>
      </w:r>
      <w:r>
        <w:rPr>
          <w:sz w:val="24"/>
        </w:rPr>
        <w:t>club</w:t>
      </w:r>
      <w:r>
        <w:rPr>
          <w:spacing w:val="40"/>
          <w:sz w:val="24"/>
        </w:rPr>
        <w:t> </w:t>
      </w:r>
      <w:r>
        <w:rPr>
          <w:sz w:val="24"/>
        </w:rPr>
        <w:t>or</w:t>
      </w:r>
      <w:r>
        <w:rPr>
          <w:spacing w:val="39"/>
          <w:sz w:val="24"/>
        </w:rPr>
        <w:t> </w:t>
      </w:r>
      <w:r>
        <w:rPr>
          <w:sz w:val="24"/>
        </w:rPr>
        <w:t>class</w:t>
      </w:r>
      <w:r>
        <w:rPr>
          <w:spacing w:val="40"/>
          <w:sz w:val="24"/>
        </w:rPr>
        <w:t> </w:t>
      </w:r>
      <w:r>
        <w:rPr>
          <w:sz w:val="24"/>
        </w:rPr>
        <w:t>officers</w:t>
      </w:r>
      <w:r>
        <w:rPr>
          <w:spacing w:val="40"/>
          <w:sz w:val="24"/>
        </w:rPr>
        <w:t> </w:t>
      </w:r>
      <w:r>
        <w:rPr>
          <w:sz w:val="24"/>
        </w:rPr>
        <w:t>and</w:t>
      </w:r>
      <w:r>
        <w:rPr>
          <w:spacing w:val="40"/>
          <w:sz w:val="24"/>
        </w:rPr>
        <w:t> </w:t>
      </w:r>
      <w:r>
        <w:rPr>
          <w:sz w:val="24"/>
        </w:rPr>
        <w:t>are</w:t>
      </w:r>
      <w:r>
        <w:rPr>
          <w:spacing w:val="40"/>
          <w:sz w:val="24"/>
        </w:rPr>
        <w:t> </w:t>
      </w:r>
      <w:r>
        <w:rPr>
          <w:sz w:val="24"/>
        </w:rPr>
        <w:t>diligent,</w:t>
      </w:r>
      <w:r>
        <w:rPr>
          <w:spacing w:val="40"/>
          <w:sz w:val="24"/>
        </w:rPr>
        <w:t> </w:t>
      </w:r>
      <w:r>
        <w:rPr>
          <w:sz w:val="24"/>
        </w:rPr>
        <w:t>responsible,</w:t>
      </w:r>
      <w:r>
        <w:rPr>
          <w:spacing w:val="40"/>
          <w:sz w:val="24"/>
        </w:rPr>
        <w:t> </w:t>
      </w:r>
      <w:r>
        <w:rPr>
          <w:sz w:val="24"/>
        </w:rPr>
        <w:t>and </w:t>
      </w:r>
      <w:r>
        <w:rPr>
          <w:spacing w:val="-2"/>
          <w:sz w:val="24"/>
        </w:rPr>
        <w:t>outstanding;</w:t>
      </w:r>
    </w:p>
    <w:p>
      <w:pPr>
        <w:pStyle w:val="ListParagraph"/>
        <w:numPr>
          <w:ilvl w:val="2"/>
          <w:numId w:val="214"/>
        </w:numPr>
        <w:tabs>
          <w:tab w:pos="2074" w:val="left" w:leader="none"/>
        </w:tabs>
        <w:spacing w:line="348" w:lineRule="auto" w:before="4" w:after="0"/>
        <w:ind w:left="2074" w:right="614" w:hanging="480"/>
        <w:jc w:val="left"/>
        <w:rPr>
          <w:sz w:val="24"/>
        </w:rPr>
      </w:pPr>
      <w:r>
        <w:rPr>
          <w:sz w:val="24"/>
        </w:rPr>
        <w:t>Students</w:t>
      </w:r>
      <w:r>
        <w:rPr>
          <w:spacing w:val="40"/>
          <w:sz w:val="24"/>
        </w:rPr>
        <w:t> </w:t>
      </w:r>
      <w:r>
        <w:rPr>
          <w:sz w:val="24"/>
        </w:rPr>
        <w:t>who</w:t>
      </w:r>
      <w:r>
        <w:rPr>
          <w:spacing w:val="40"/>
          <w:sz w:val="24"/>
        </w:rPr>
        <w:t> </w:t>
      </w:r>
      <w:r>
        <w:rPr>
          <w:sz w:val="24"/>
        </w:rPr>
        <w:t>represent</w:t>
      </w:r>
      <w:r>
        <w:rPr>
          <w:spacing w:val="40"/>
          <w:sz w:val="24"/>
        </w:rPr>
        <w:t> </w:t>
      </w:r>
      <w:r>
        <w:rPr>
          <w:sz w:val="24"/>
        </w:rPr>
        <w:t>the</w:t>
      </w:r>
      <w:r>
        <w:rPr>
          <w:spacing w:val="40"/>
          <w:sz w:val="24"/>
        </w:rPr>
        <w:t> </w:t>
      </w:r>
      <w:r>
        <w:rPr>
          <w:sz w:val="24"/>
        </w:rPr>
        <w:t>University</w:t>
      </w:r>
      <w:r>
        <w:rPr>
          <w:spacing w:val="40"/>
          <w:sz w:val="24"/>
        </w:rPr>
        <w:t> </w:t>
      </w:r>
      <w:r>
        <w:rPr>
          <w:sz w:val="24"/>
        </w:rPr>
        <w:t>in</w:t>
      </w:r>
      <w:r>
        <w:rPr>
          <w:spacing w:val="40"/>
          <w:sz w:val="24"/>
        </w:rPr>
        <w:t> </w:t>
      </w:r>
      <w:r>
        <w:rPr>
          <w:sz w:val="24"/>
        </w:rPr>
        <w:t>extramural</w:t>
      </w:r>
      <w:r>
        <w:rPr>
          <w:spacing w:val="40"/>
          <w:sz w:val="24"/>
        </w:rPr>
        <w:t> </w:t>
      </w:r>
      <w:r>
        <w:rPr>
          <w:sz w:val="24"/>
        </w:rPr>
        <w:t>activities</w:t>
      </w:r>
      <w:r>
        <w:rPr>
          <w:spacing w:val="40"/>
          <w:sz w:val="24"/>
        </w:rPr>
        <w:t> </w:t>
      </w:r>
      <w:r>
        <w:rPr>
          <w:sz w:val="24"/>
        </w:rPr>
        <w:t>and</w:t>
      </w:r>
      <w:r>
        <w:rPr>
          <w:spacing w:val="40"/>
          <w:sz w:val="24"/>
        </w:rPr>
        <w:t> </w:t>
      </w:r>
      <w:r>
        <w:rPr>
          <w:sz w:val="24"/>
        </w:rPr>
        <w:t>performed prominently (place in the top three);</w:t>
      </w:r>
    </w:p>
    <w:p>
      <w:pPr>
        <w:pStyle w:val="ListParagraph"/>
        <w:numPr>
          <w:ilvl w:val="2"/>
          <w:numId w:val="214"/>
        </w:numPr>
        <w:tabs>
          <w:tab w:pos="2074" w:val="left" w:leader="none"/>
        </w:tabs>
        <w:spacing w:line="348" w:lineRule="auto" w:before="0" w:after="0"/>
        <w:ind w:left="2074" w:right="610" w:hanging="480"/>
        <w:jc w:val="left"/>
        <w:rPr>
          <w:sz w:val="24"/>
        </w:rPr>
      </w:pPr>
      <w:r>
        <w:rPr>
          <w:sz w:val="24"/>
        </w:rPr>
        <w:t>Students</w:t>
      </w:r>
      <w:r>
        <w:rPr>
          <w:spacing w:val="29"/>
          <w:sz w:val="24"/>
        </w:rPr>
        <w:t> </w:t>
      </w:r>
      <w:r>
        <w:rPr>
          <w:sz w:val="24"/>
        </w:rPr>
        <w:t>who</w:t>
      </w:r>
      <w:r>
        <w:rPr>
          <w:spacing w:val="29"/>
          <w:sz w:val="24"/>
        </w:rPr>
        <w:t> </w:t>
      </w:r>
      <w:r>
        <w:rPr>
          <w:sz w:val="24"/>
        </w:rPr>
        <w:t>assist in</w:t>
      </w:r>
      <w:r>
        <w:rPr>
          <w:spacing w:val="29"/>
          <w:sz w:val="24"/>
        </w:rPr>
        <w:t> </w:t>
      </w:r>
      <w:r>
        <w:rPr>
          <w:sz w:val="24"/>
        </w:rPr>
        <w:t>processing</w:t>
      </w:r>
      <w:r>
        <w:rPr>
          <w:spacing w:val="29"/>
          <w:sz w:val="24"/>
        </w:rPr>
        <w:t> </w:t>
      </w:r>
      <w:r>
        <w:rPr>
          <w:sz w:val="24"/>
        </w:rPr>
        <w:t>and</w:t>
      </w:r>
      <w:r>
        <w:rPr>
          <w:spacing w:val="29"/>
          <w:sz w:val="24"/>
        </w:rPr>
        <w:t> </w:t>
      </w:r>
      <w:r>
        <w:rPr>
          <w:sz w:val="24"/>
        </w:rPr>
        <w:t>engaging</w:t>
      </w:r>
      <w:r>
        <w:rPr>
          <w:spacing w:val="29"/>
          <w:sz w:val="24"/>
        </w:rPr>
        <w:t> </w:t>
      </w:r>
      <w:r>
        <w:rPr>
          <w:sz w:val="24"/>
        </w:rPr>
        <w:t>in</w:t>
      </w:r>
      <w:r>
        <w:rPr>
          <w:spacing w:val="29"/>
          <w:sz w:val="24"/>
        </w:rPr>
        <w:t> </w:t>
      </w:r>
      <w:r>
        <w:rPr>
          <w:sz w:val="24"/>
        </w:rPr>
        <w:t>investigations and</w:t>
      </w:r>
      <w:r>
        <w:rPr>
          <w:spacing w:val="29"/>
          <w:sz w:val="24"/>
        </w:rPr>
        <w:t> </w:t>
      </w:r>
      <w:r>
        <w:rPr>
          <w:sz w:val="24"/>
        </w:rPr>
        <w:t>managing major gender-related incidents;</w:t>
      </w:r>
    </w:p>
    <w:p>
      <w:pPr>
        <w:pStyle w:val="ListParagraph"/>
        <w:numPr>
          <w:ilvl w:val="2"/>
          <w:numId w:val="214"/>
        </w:numPr>
        <w:tabs>
          <w:tab w:pos="2074" w:val="left" w:leader="none"/>
        </w:tabs>
        <w:spacing w:line="345" w:lineRule="auto" w:before="0" w:after="0"/>
        <w:ind w:left="2074" w:right="612" w:hanging="480"/>
        <w:jc w:val="left"/>
        <w:rPr>
          <w:sz w:val="24"/>
        </w:rPr>
      </w:pPr>
      <w:r>
        <w:rPr>
          <w:sz w:val="24"/>
        </w:rPr>
        <w:t>Students</w:t>
      </w:r>
      <w:r>
        <w:rPr>
          <w:spacing w:val="-8"/>
          <w:sz w:val="24"/>
        </w:rPr>
        <w:t> </w:t>
      </w:r>
      <w:r>
        <w:rPr>
          <w:sz w:val="24"/>
        </w:rPr>
        <w:t>who</w:t>
      </w:r>
      <w:r>
        <w:rPr>
          <w:spacing w:val="-8"/>
          <w:sz w:val="24"/>
        </w:rPr>
        <w:t> </w:t>
      </w:r>
      <w:r>
        <w:rPr>
          <w:sz w:val="24"/>
        </w:rPr>
        <w:t>organize</w:t>
      </w:r>
      <w:r>
        <w:rPr>
          <w:spacing w:val="-9"/>
          <w:sz w:val="24"/>
        </w:rPr>
        <w:t> </w:t>
      </w:r>
      <w:r>
        <w:rPr>
          <w:sz w:val="24"/>
        </w:rPr>
        <w:t>or</w:t>
      </w:r>
      <w:r>
        <w:rPr>
          <w:spacing w:val="-7"/>
          <w:sz w:val="24"/>
        </w:rPr>
        <w:t> </w:t>
      </w:r>
      <w:r>
        <w:rPr>
          <w:sz w:val="24"/>
        </w:rPr>
        <w:t>co-organize</w:t>
      </w:r>
      <w:r>
        <w:rPr>
          <w:spacing w:val="-9"/>
          <w:sz w:val="24"/>
        </w:rPr>
        <w:t> </w:t>
      </w:r>
      <w:r>
        <w:rPr>
          <w:sz w:val="24"/>
        </w:rPr>
        <w:t>club</w:t>
      </w:r>
      <w:r>
        <w:rPr>
          <w:spacing w:val="-8"/>
          <w:sz w:val="24"/>
        </w:rPr>
        <w:t> </w:t>
      </w:r>
      <w:r>
        <w:rPr>
          <w:sz w:val="24"/>
        </w:rPr>
        <w:t>activities</w:t>
      </w:r>
      <w:r>
        <w:rPr>
          <w:spacing w:val="-8"/>
          <w:sz w:val="24"/>
        </w:rPr>
        <w:t> </w:t>
      </w:r>
      <w:r>
        <w:rPr>
          <w:sz w:val="24"/>
        </w:rPr>
        <w:t>and</w:t>
      </w:r>
      <w:r>
        <w:rPr>
          <w:spacing w:val="-8"/>
          <w:sz w:val="24"/>
        </w:rPr>
        <w:t> </w:t>
      </w:r>
      <w:r>
        <w:rPr>
          <w:sz w:val="24"/>
        </w:rPr>
        <w:t>acquire</w:t>
      </w:r>
      <w:r>
        <w:rPr>
          <w:spacing w:val="-9"/>
          <w:sz w:val="24"/>
        </w:rPr>
        <w:t> </w:t>
      </w:r>
      <w:r>
        <w:rPr>
          <w:sz w:val="24"/>
        </w:rPr>
        <w:t>level</w:t>
      </w:r>
      <w:r>
        <w:rPr>
          <w:spacing w:val="-7"/>
          <w:sz w:val="24"/>
        </w:rPr>
        <w:t> </w:t>
      </w:r>
      <w:r>
        <w:rPr>
          <w:sz w:val="24"/>
        </w:rPr>
        <w:t>B</w:t>
      </w:r>
      <w:r>
        <w:rPr>
          <w:spacing w:val="-8"/>
          <w:sz w:val="24"/>
        </w:rPr>
        <w:t> </w:t>
      </w:r>
      <w:r>
        <w:rPr>
          <w:sz w:val="24"/>
        </w:rPr>
        <w:t>and</w:t>
      </w:r>
      <w:r>
        <w:rPr>
          <w:spacing w:val="-8"/>
          <w:sz w:val="24"/>
        </w:rPr>
        <w:t> </w:t>
      </w:r>
      <w:r>
        <w:rPr>
          <w:sz w:val="24"/>
        </w:rPr>
        <w:t>above for the club performance evaluation;</w:t>
      </w:r>
    </w:p>
    <w:p>
      <w:pPr>
        <w:pStyle w:val="ListParagraph"/>
        <w:numPr>
          <w:ilvl w:val="2"/>
          <w:numId w:val="214"/>
        </w:numPr>
        <w:tabs>
          <w:tab w:pos="2074" w:val="left" w:leader="none"/>
        </w:tabs>
        <w:spacing w:line="240" w:lineRule="auto" w:before="4" w:after="0"/>
        <w:ind w:left="2074" w:right="0" w:hanging="480"/>
        <w:jc w:val="left"/>
        <w:rPr>
          <w:sz w:val="24"/>
        </w:rPr>
      </w:pPr>
      <w:r>
        <w:rPr>
          <w:sz w:val="24"/>
        </w:rPr>
        <w:t>Students</w:t>
      </w:r>
      <w:r>
        <w:rPr>
          <w:spacing w:val="-4"/>
          <w:sz w:val="24"/>
        </w:rPr>
        <w:t> </w:t>
      </w:r>
      <w:r>
        <w:rPr>
          <w:sz w:val="24"/>
        </w:rPr>
        <w:t>with</w:t>
      </w:r>
      <w:r>
        <w:rPr>
          <w:spacing w:val="-3"/>
          <w:sz w:val="24"/>
        </w:rPr>
        <w:t> </w:t>
      </w:r>
      <w:r>
        <w:rPr>
          <w:sz w:val="24"/>
        </w:rPr>
        <w:t>distinguished</w:t>
      </w:r>
      <w:r>
        <w:rPr>
          <w:spacing w:val="-2"/>
          <w:sz w:val="24"/>
        </w:rPr>
        <w:t> </w:t>
      </w:r>
      <w:r>
        <w:rPr>
          <w:sz w:val="24"/>
        </w:rPr>
        <w:t>performance</w:t>
      </w:r>
      <w:r>
        <w:rPr>
          <w:spacing w:val="-2"/>
          <w:sz w:val="24"/>
        </w:rPr>
        <w:t> </w:t>
      </w:r>
      <w:r>
        <w:rPr>
          <w:sz w:val="24"/>
        </w:rPr>
        <w:t>equivalent</w:t>
      </w:r>
      <w:r>
        <w:rPr>
          <w:spacing w:val="-2"/>
          <w:sz w:val="24"/>
        </w:rPr>
        <w:t> </w:t>
      </w:r>
      <w:r>
        <w:rPr>
          <w:sz w:val="24"/>
        </w:rPr>
        <w:t>to</w:t>
      </w:r>
      <w:r>
        <w:rPr>
          <w:spacing w:val="-3"/>
          <w:sz w:val="24"/>
        </w:rPr>
        <w:t> </w:t>
      </w:r>
      <w:r>
        <w:rPr>
          <w:sz w:val="24"/>
        </w:rPr>
        <w:t>those</w:t>
      </w:r>
      <w:r>
        <w:rPr>
          <w:spacing w:val="-2"/>
          <w:sz w:val="24"/>
        </w:rPr>
        <w:t> </w:t>
      </w:r>
      <w:r>
        <w:rPr>
          <w:sz w:val="24"/>
        </w:rPr>
        <w:t>mentioned</w:t>
      </w:r>
      <w:r>
        <w:rPr>
          <w:spacing w:val="-2"/>
          <w:sz w:val="24"/>
        </w:rPr>
        <w:t> above.</w:t>
      </w:r>
    </w:p>
    <w:p>
      <w:pPr>
        <w:pStyle w:val="ListParagraph"/>
        <w:numPr>
          <w:ilvl w:val="1"/>
          <w:numId w:val="214"/>
        </w:numPr>
        <w:tabs>
          <w:tab w:pos="1649" w:val="left" w:leader="none"/>
        </w:tabs>
        <w:spacing w:line="345" w:lineRule="auto" w:before="125" w:after="0"/>
        <w:ind w:left="1649" w:right="613" w:hanging="569"/>
        <w:jc w:val="left"/>
        <w:rPr>
          <w:sz w:val="24"/>
        </w:rPr>
      </w:pPr>
      <w:r>
        <w:rPr>
          <w:sz w:val="24"/>
        </w:rPr>
        <w:t>Students with performances meeting one of the following conditions shall be awarded with a major merit:</w:t>
      </w:r>
    </w:p>
    <w:p>
      <w:pPr>
        <w:pStyle w:val="ListParagraph"/>
        <w:numPr>
          <w:ilvl w:val="2"/>
          <w:numId w:val="214"/>
        </w:numPr>
        <w:tabs>
          <w:tab w:pos="2074" w:val="left" w:leader="none"/>
        </w:tabs>
        <w:spacing w:line="348" w:lineRule="auto" w:before="5" w:after="0"/>
        <w:ind w:left="2074" w:right="611" w:hanging="480"/>
        <w:jc w:val="left"/>
        <w:rPr>
          <w:sz w:val="24"/>
        </w:rPr>
      </w:pPr>
      <w:r>
        <w:rPr>
          <w:sz w:val="24"/>
        </w:rPr>
        <w:t>Students</w:t>
      </w:r>
      <w:r>
        <w:rPr>
          <w:spacing w:val="40"/>
          <w:sz w:val="24"/>
        </w:rPr>
        <w:t> </w:t>
      </w:r>
      <w:r>
        <w:rPr>
          <w:sz w:val="24"/>
        </w:rPr>
        <w:t>who</w:t>
      </w:r>
      <w:r>
        <w:rPr>
          <w:spacing w:val="40"/>
          <w:sz w:val="24"/>
        </w:rPr>
        <w:t> </w:t>
      </w:r>
      <w:r>
        <w:rPr>
          <w:sz w:val="24"/>
        </w:rPr>
        <w:t>exhibit</w:t>
      </w:r>
      <w:r>
        <w:rPr>
          <w:spacing w:val="40"/>
          <w:sz w:val="24"/>
        </w:rPr>
        <w:t> </w:t>
      </w:r>
      <w:r>
        <w:rPr>
          <w:sz w:val="24"/>
        </w:rPr>
        <w:t>righteous</w:t>
      </w:r>
      <w:r>
        <w:rPr>
          <w:spacing w:val="40"/>
          <w:sz w:val="24"/>
        </w:rPr>
        <w:t> </w:t>
      </w:r>
      <w:r>
        <w:rPr>
          <w:sz w:val="24"/>
        </w:rPr>
        <w:t>and</w:t>
      </w:r>
      <w:r>
        <w:rPr>
          <w:spacing w:val="40"/>
          <w:sz w:val="24"/>
        </w:rPr>
        <w:t> </w:t>
      </w:r>
      <w:r>
        <w:rPr>
          <w:sz w:val="24"/>
        </w:rPr>
        <w:t>courageous</w:t>
      </w:r>
      <w:r>
        <w:rPr>
          <w:spacing w:val="40"/>
          <w:sz w:val="24"/>
        </w:rPr>
        <w:t> </w:t>
      </w:r>
      <w:r>
        <w:rPr>
          <w:sz w:val="24"/>
        </w:rPr>
        <w:t>behaviors</w:t>
      </w:r>
      <w:r>
        <w:rPr>
          <w:spacing w:val="40"/>
          <w:sz w:val="24"/>
        </w:rPr>
        <w:t> </w:t>
      </w:r>
      <w:r>
        <w:rPr>
          <w:sz w:val="24"/>
        </w:rPr>
        <w:t>and</w:t>
      </w:r>
      <w:r>
        <w:rPr>
          <w:spacing w:val="40"/>
          <w:sz w:val="24"/>
        </w:rPr>
        <w:t> </w:t>
      </w:r>
      <w:r>
        <w:rPr>
          <w:sz w:val="24"/>
        </w:rPr>
        <w:t>have</w:t>
      </w:r>
      <w:r>
        <w:rPr>
          <w:spacing w:val="40"/>
          <w:sz w:val="24"/>
        </w:rPr>
        <w:t> </w:t>
      </w:r>
      <w:r>
        <w:rPr>
          <w:sz w:val="24"/>
        </w:rPr>
        <w:t>verifiable </w:t>
      </w:r>
      <w:r>
        <w:rPr>
          <w:spacing w:val="-2"/>
          <w:sz w:val="24"/>
        </w:rPr>
        <w:t>evidence;</w:t>
      </w:r>
    </w:p>
    <w:p>
      <w:pPr>
        <w:pStyle w:val="ListParagraph"/>
        <w:numPr>
          <w:ilvl w:val="2"/>
          <w:numId w:val="214"/>
        </w:numPr>
        <w:tabs>
          <w:tab w:pos="2074" w:val="left" w:leader="none"/>
        </w:tabs>
        <w:spacing w:line="348" w:lineRule="auto" w:before="0" w:after="0"/>
        <w:ind w:left="2074" w:right="612" w:hanging="480"/>
        <w:jc w:val="left"/>
        <w:rPr>
          <w:sz w:val="24"/>
        </w:rPr>
      </w:pPr>
      <w:r>
        <w:rPr>
          <w:sz w:val="24"/>
        </w:rPr>
        <w:t>Students with exceptional achievements who serve as exemplary role models for the University;</w:t>
      </w:r>
    </w:p>
    <w:p>
      <w:pPr>
        <w:pStyle w:val="ListParagraph"/>
        <w:numPr>
          <w:ilvl w:val="2"/>
          <w:numId w:val="214"/>
        </w:numPr>
        <w:tabs>
          <w:tab w:pos="2074" w:val="left" w:leader="none"/>
        </w:tabs>
        <w:spacing w:line="345" w:lineRule="auto" w:before="0" w:after="0"/>
        <w:ind w:left="2074" w:right="610" w:hanging="480"/>
        <w:jc w:val="left"/>
        <w:rPr>
          <w:sz w:val="24"/>
        </w:rPr>
      </w:pPr>
      <w:r>
        <w:rPr>
          <w:sz w:val="24"/>
        </w:rPr>
        <w:t>Students</w:t>
      </w:r>
      <w:r>
        <w:rPr>
          <w:spacing w:val="29"/>
          <w:sz w:val="24"/>
        </w:rPr>
        <w:t> </w:t>
      </w:r>
      <w:r>
        <w:rPr>
          <w:sz w:val="24"/>
        </w:rPr>
        <w:t>who</w:t>
      </w:r>
      <w:r>
        <w:rPr>
          <w:spacing w:val="29"/>
          <w:sz w:val="24"/>
        </w:rPr>
        <w:t> </w:t>
      </w:r>
      <w:r>
        <w:rPr>
          <w:sz w:val="24"/>
        </w:rPr>
        <w:t>represent</w:t>
      </w:r>
      <w:r>
        <w:rPr>
          <w:spacing w:val="30"/>
          <w:sz w:val="24"/>
        </w:rPr>
        <w:t> </w:t>
      </w:r>
      <w:r>
        <w:rPr>
          <w:sz w:val="24"/>
        </w:rPr>
        <w:t>the University</w:t>
      </w:r>
      <w:r>
        <w:rPr>
          <w:spacing w:val="29"/>
          <w:sz w:val="24"/>
        </w:rPr>
        <w:t> </w:t>
      </w:r>
      <w:r>
        <w:rPr>
          <w:sz w:val="24"/>
        </w:rPr>
        <w:t>in</w:t>
      </w:r>
      <w:r>
        <w:rPr>
          <w:spacing w:val="29"/>
          <w:sz w:val="24"/>
        </w:rPr>
        <w:t> </w:t>
      </w:r>
      <w:r>
        <w:rPr>
          <w:sz w:val="24"/>
        </w:rPr>
        <w:t>national</w:t>
      </w:r>
      <w:r>
        <w:rPr>
          <w:spacing w:val="30"/>
          <w:sz w:val="24"/>
        </w:rPr>
        <w:t> </w:t>
      </w:r>
      <w:r>
        <w:rPr>
          <w:sz w:val="24"/>
        </w:rPr>
        <w:t>or international</w:t>
      </w:r>
      <w:r>
        <w:rPr>
          <w:spacing w:val="30"/>
          <w:sz w:val="24"/>
        </w:rPr>
        <w:t> </w:t>
      </w:r>
      <w:r>
        <w:rPr>
          <w:sz w:val="24"/>
        </w:rPr>
        <w:t>activities</w:t>
      </w:r>
      <w:r>
        <w:rPr>
          <w:spacing w:val="29"/>
          <w:sz w:val="24"/>
        </w:rPr>
        <w:t> </w:t>
      </w:r>
      <w:r>
        <w:rPr>
          <w:sz w:val="24"/>
        </w:rPr>
        <w:t>and performed prominently (place in the top three);</w:t>
      </w:r>
    </w:p>
    <w:p>
      <w:pPr>
        <w:pStyle w:val="ListParagraph"/>
        <w:numPr>
          <w:ilvl w:val="2"/>
          <w:numId w:val="214"/>
        </w:numPr>
        <w:tabs>
          <w:tab w:pos="479" w:val="left" w:leader="none"/>
        </w:tabs>
        <w:spacing w:line="240" w:lineRule="auto" w:before="4" w:after="0"/>
        <w:ind w:left="479" w:right="987" w:hanging="479"/>
        <w:jc w:val="right"/>
        <w:rPr>
          <w:sz w:val="24"/>
        </w:rPr>
      </w:pPr>
      <w:r>
        <w:rPr>
          <w:sz w:val="24"/>
        </w:rPr>
        <w:t>Students</w:t>
      </w:r>
      <w:r>
        <w:rPr>
          <w:spacing w:val="-4"/>
          <w:sz w:val="24"/>
        </w:rPr>
        <w:t> </w:t>
      </w:r>
      <w:r>
        <w:rPr>
          <w:sz w:val="24"/>
        </w:rPr>
        <w:t>with</w:t>
      </w:r>
      <w:r>
        <w:rPr>
          <w:spacing w:val="-3"/>
          <w:sz w:val="24"/>
        </w:rPr>
        <w:t> </w:t>
      </w:r>
      <w:r>
        <w:rPr>
          <w:sz w:val="24"/>
        </w:rPr>
        <w:t>distinguished</w:t>
      </w:r>
      <w:r>
        <w:rPr>
          <w:spacing w:val="-2"/>
          <w:sz w:val="24"/>
        </w:rPr>
        <w:t> </w:t>
      </w:r>
      <w:r>
        <w:rPr>
          <w:sz w:val="24"/>
        </w:rPr>
        <w:t>performance</w:t>
      </w:r>
      <w:r>
        <w:rPr>
          <w:spacing w:val="-2"/>
          <w:sz w:val="24"/>
        </w:rPr>
        <w:t> </w:t>
      </w:r>
      <w:r>
        <w:rPr>
          <w:sz w:val="24"/>
        </w:rPr>
        <w:t>equivalent</w:t>
      </w:r>
      <w:r>
        <w:rPr>
          <w:spacing w:val="-2"/>
          <w:sz w:val="24"/>
        </w:rPr>
        <w:t> </w:t>
      </w:r>
      <w:r>
        <w:rPr>
          <w:sz w:val="24"/>
        </w:rPr>
        <w:t>to</w:t>
      </w:r>
      <w:r>
        <w:rPr>
          <w:spacing w:val="-3"/>
          <w:sz w:val="24"/>
        </w:rPr>
        <w:t> </w:t>
      </w:r>
      <w:r>
        <w:rPr>
          <w:sz w:val="24"/>
        </w:rPr>
        <w:t>those</w:t>
      </w:r>
      <w:r>
        <w:rPr>
          <w:spacing w:val="-2"/>
          <w:sz w:val="24"/>
        </w:rPr>
        <w:t> </w:t>
      </w:r>
      <w:r>
        <w:rPr>
          <w:sz w:val="24"/>
        </w:rPr>
        <w:t>mentioned</w:t>
      </w:r>
      <w:r>
        <w:rPr>
          <w:spacing w:val="-2"/>
          <w:sz w:val="24"/>
        </w:rPr>
        <w:t> above.</w:t>
      </w:r>
    </w:p>
    <w:p>
      <w:pPr>
        <w:pStyle w:val="ListParagraph"/>
        <w:numPr>
          <w:ilvl w:val="1"/>
          <w:numId w:val="214"/>
        </w:numPr>
        <w:tabs>
          <w:tab w:pos="568" w:val="left" w:leader="none"/>
        </w:tabs>
        <w:spacing w:line="240" w:lineRule="auto" w:before="125" w:after="0"/>
        <w:ind w:left="568" w:right="990" w:hanging="568"/>
        <w:jc w:val="right"/>
        <w:rPr>
          <w:sz w:val="24"/>
        </w:rPr>
      </w:pPr>
      <w:r>
        <w:rPr>
          <w:sz w:val="24"/>
        </w:rPr>
        <w:t>Special</w:t>
      </w:r>
      <w:r>
        <w:rPr>
          <w:spacing w:val="-4"/>
          <w:sz w:val="24"/>
        </w:rPr>
        <w:t> </w:t>
      </w:r>
      <w:r>
        <w:rPr>
          <w:sz w:val="24"/>
        </w:rPr>
        <w:t>awards</w:t>
      </w:r>
      <w:r>
        <w:rPr>
          <w:spacing w:val="-2"/>
          <w:sz w:val="24"/>
        </w:rPr>
        <w:t> </w:t>
      </w:r>
      <w:r>
        <w:rPr>
          <w:sz w:val="24"/>
        </w:rPr>
        <w:t>shall</w:t>
      </w:r>
      <w:r>
        <w:rPr>
          <w:spacing w:val="-1"/>
          <w:sz w:val="24"/>
        </w:rPr>
        <w:t> </w:t>
      </w:r>
      <w:r>
        <w:rPr>
          <w:sz w:val="24"/>
        </w:rPr>
        <w:t>be</w:t>
      </w:r>
      <w:r>
        <w:rPr>
          <w:spacing w:val="-3"/>
          <w:sz w:val="24"/>
        </w:rPr>
        <w:t> </w:t>
      </w:r>
      <w:r>
        <w:rPr>
          <w:sz w:val="24"/>
        </w:rPr>
        <w:t>awarded</w:t>
      </w:r>
      <w:r>
        <w:rPr>
          <w:spacing w:val="-1"/>
          <w:sz w:val="24"/>
        </w:rPr>
        <w:t> </w:t>
      </w:r>
      <w:r>
        <w:rPr>
          <w:sz w:val="24"/>
        </w:rPr>
        <w:t>to</w:t>
      </w:r>
      <w:r>
        <w:rPr>
          <w:spacing w:val="-2"/>
          <w:sz w:val="24"/>
        </w:rPr>
        <w:t> </w:t>
      </w:r>
      <w:r>
        <w:rPr>
          <w:sz w:val="24"/>
        </w:rPr>
        <w:t>students</w:t>
      </w:r>
      <w:r>
        <w:rPr>
          <w:spacing w:val="-1"/>
          <w:sz w:val="24"/>
        </w:rPr>
        <w:t> </w:t>
      </w:r>
      <w:r>
        <w:rPr>
          <w:sz w:val="24"/>
        </w:rPr>
        <w:t>in</w:t>
      </w:r>
      <w:r>
        <w:rPr>
          <w:spacing w:val="-2"/>
          <w:sz w:val="24"/>
        </w:rPr>
        <w:t> </w:t>
      </w:r>
      <w:r>
        <w:rPr>
          <w:sz w:val="24"/>
        </w:rPr>
        <w:t>accordance with</w:t>
      </w:r>
      <w:r>
        <w:rPr>
          <w:spacing w:val="-2"/>
          <w:sz w:val="24"/>
        </w:rPr>
        <w:t> </w:t>
      </w:r>
      <w:r>
        <w:rPr>
          <w:sz w:val="24"/>
        </w:rPr>
        <w:t>related</w:t>
      </w:r>
      <w:r>
        <w:rPr>
          <w:spacing w:val="1"/>
          <w:sz w:val="24"/>
        </w:rPr>
        <w:t> </w:t>
      </w:r>
      <w:r>
        <w:rPr>
          <w:spacing w:val="-2"/>
          <w:sz w:val="24"/>
        </w:rPr>
        <w:t>regulations.</w:t>
      </w:r>
    </w:p>
    <w:p>
      <w:pPr>
        <w:pStyle w:val="BodyText"/>
        <w:spacing w:before="135"/>
        <w:rPr>
          <w:sz w:val="24"/>
        </w:rPr>
      </w:pPr>
    </w:p>
    <w:p>
      <w:pPr>
        <w:tabs>
          <w:tab w:pos="1812" w:val="left" w:leader="none"/>
        </w:tabs>
        <w:spacing w:line="307" w:lineRule="auto" w:before="0"/>
        <w:ind w:left="1222" w:right="598" w:hanging="850"/>
        <w:jc w:val="left"/>
        <w:rPr>
          <w:rFonts w:ascii="標楷體" w:eastAsia="標楷體" w:hint="eastAsia"/>
          <w:sz w:val="24"/>
        </w:rPr>
      </w:pPr>
      <w:r>
        <w:rPr>
          <w:rFonts w:ascii="標楷體" w:eastAsia="標楷體" w:hint="eastAsia"/>
          <w:spacing w:val="34"/>
          <w:sz w:val="24"/>
        </w:rPr>
        <w:t>第五</w:t>
      </w:r>
      <w:r>
        <w:rPr>
          <w:rFonts w:ascii="標楷體" w:eastAsia="標楷體" w:hint="eastAsia"/>
          <w:sz w:val="24"/>
        </w:rPr>
        <w:t>條</w:t>
        <w:tab/>
        <w:tab/>
      </w:r>
      <w:r>
        <w:rPr>
          <w:rFonts w:ascii="標楷體" w:eastAsia="標楷體" w:hint="eastAsia"/>
          <w:spacing w:val="-6"/>
          <w:sz w:val="24"/>
        </w:rPr>
        <w:t>懲罰分申誡、小過、大過、定期察看、退學、開除學籍六種。</w:t>
      </w:r>
      <w:r>
        <w:rPr>
          <w:rFonts w:ascii="標楷體" w:eastAsia="標楷體" w:hint="eastAsia"/>
          <w:color w:val="FF0000"/>
          <w:spacing w:val="-6"/>
          <w:sz w:val="24"/>
          <w:u w:val="single" w:color="FF0000"/>
        </w:rPr>
        <w:t>學生個人之獎懲記</w:t>
      </w:r>
      <w:r>
        <w:rPr>
          <w:rFonts w:ascii="標楷體" w:eastAsia="標楷體" w:hint="eastAsia"/>
          <w:color w:val="FF0000"/>
          <w:spacing w:val="80"/>
          <w:w w:val="150"/>
          <w:sz w:val="24"/>
          <w:u w:val="single" w:color="FF0000"/>
        </w:rPr>
        <w:t>                       </w:t>
      </w:r>
      <w:r>
        <w:rPr>
          <w:rFonts w:ascii="標楷體" w:eastAsia="標楷體" w:hint="eastAsia"/>
          <w:color w:val="FF0000"/>
          <w:spacing w:val="-4"/>
          <w:sz w:val="24"/>
          <w:u w:val="single" w:color="FF0000"/>
        </w:rPr>
        <w:t>錄，記申誡三次視同記小過一次；記小過三次視同記大過一次</w:t>
      </w:r>
      <w:r>
        <w:rPr>
          <w:rFonts w:ascii="標楷體" w:eastAsia="標楷體" w:hint="eastAsia"/>
          <w:spacing w:val="-4"/>
          <w:sz w:val="24"/>
          <w:u w:val="none"/>
        </w:rPr>
        <w:t>。</w:t>
      </w:r>
    </w:p>
    <w:p>
      <w:pPr>
        <w:spacing w:after="0" w:line="307" w:lineRule="auto"/>
        <w:jc w:val="left"/>
        <w:rPr>
          <w:rFonts w:ascii="標楷體" w:eastAsia="標楷體" w:hint="eastAsia"/>
          <w:sz w:val="24"/>
        </w:rPr>
        <w:sectPr>
          <w:pgSz w:w="11910" w:h="16850"/>
          <w:pgMar w:header="0" w:footer="722" w:top="880" w:bottom="920" w:left="760" w:right="520"/>
        </w:sectPr>
      </w:pPr>
    </w:p>
    <w:p>
      <w:pPr>
        <w:spacing w:before="113"/>
        <w:ind w:left="372" w:right="0" w:firstLine="0"/>
        <w:jc w:val="left"/>
        <w:rPr>
          <w:sz w:val="24"/>
        </w:rPr>
      </w:pPr>
      <w:r>
        <w:rPr>
          <w:sz w:val="24"/>
        </w:rPr>
        <w:t>Article</w:t>
      </w:r>
      <w:r>
        <w:rPr>
          <w:spacing w:val="-4"/>
          <w:sz w:val="24"/>
        </w:rPr>
        <w:t> </w:t>
      </w:r>
      <w:r>
        <w:rPr>
          <w:spacing w:val="-10"/>
          <w:sz w:val="24"/>
        </w:rPr>
        <w:t>5</w:t>
      </w:r>
    </w:p>
    <w:p>
      <w:pPr>
        <w:spacing w:line="240" w:lineRule="auto" w:before="0"/>
        <w:rPr>
          <w:sz w:val="24"/>
        </w:rPr>
      </w:pPr>
      <w:r>
        <w:rPr/>
        <w:br w:type="column"/>
      </w:r>
      <w:r>
        <w:rPr>
          <w:sz w:val="24"/>
        </w:rPr>
      </w:r>
    </w:p>
    <w:p>
      <w:pPr>
        <w:pStyle w:val="BodyText"/>
        <w:spacing w:before="81"/>
        <w:rPr>
          <w:sz w:val="24"/>
        </w:rPr>
      </w:pPr>
    </w:p>
    <w:p>
      <w:pPr>
        <w:spacing w:line="348" w:lineRule="auto" w:before="1"/>
        <w:ind w:left="0" w:right="543" w:firstLine="0"/>
        <w:jc w:val="both"/>
        <w:rPr>
          <w:sz w:val="24"/>
        </w:rPr>
      </w:pPr>
      <w:r>
        <w:rPr>
          <w:sz w:val="24"/>
        </w:rPr>
        <w:t>Disciplinary sanctions are divided into six categories: reprimand, minor demerit, major demerit, probation, expulsion, and revocation of student status. For student awards and disciplinary</w:t>
      </w:r>
      <w:r>
        <w:rPr>
          <w:spacing w:val="-15"/>
          <w:sz w:val="24"/>
        </w:rPr>
        <w:t> </w:t>
      </w:r>
      <w:r>
        <w:rPr>
          <w:sz w:val="24"/>
        </w:rPr>
        <w:t>sanction</w:t>
      </w:r>
      <w:r>
        <w:rPr>
          <w:spacing w:val="-15"/>
          <w:sz w:val="24"/>
        </w:rPr>
        <w:t> </w:t>
      </w:r>
      <w:r>
        <w:rPr>
          <w:sz w:val="24"/>
        </w:rPr>
        <w:t>records,</w:t>
      </w:r>
      <w:r>
        <w:rPr>
          <w:spacing w:val="-15"/>
          <w:sz w:val="24"/>
        </w:rPr>
        <w:t> </w:t>
      </w:r>
      <w:r>
        <w:rPr>
          <w:sz w:val="24"/>
        </w:rPr>
        <w:t>three</w:t>
      </w:r>
      <w:r>
        <w:rPr>
          <w:spacing w:val="-15"/>
          <w:sz w:val="24"/>
        </w:rPr>
        <w:t> </w:t>
      </w:r>
      <w:r>
        <w:rPr>
          <w:sz w:val="24"/>
        </w:rPr>
        <w:t>reprimands</w:t>
      </w:r>
      <w:r>
        <w:rPr>
          <w:spacing w:val="-15"/>
          <w:sz w:val="24"/>
        </w:rPr>
        <w:t> </w:t>
      </w:r>
      <w:r>
        <w:rPr>
          <w:sz w:val="24"/>
        </w:rPr>
        <w:t>are</w:t>
      </w:r>
      <w:r>
        <w:rPr>
          <w:spacing w:val="-15"/>
          <w:sz w:val="24"/>
        </w:rPr>
        <w:t> </w:t>
      </w:r>
      <w:r>
        <w:rPr>
          <w:sz w:val="24"/>
        </w:rPr>
        <w:t>equivalent</w:t>
      </w:r>
      <w:r>
        <w:rPr>
          <w:spacing w:val="-15"/>
          <w:sz w:val="24"/>
        </w:rPr>
        <w:t> </w:t>
      </w:r>
      <w:r>
        <w:rPr>
          <w:sz w:val="24"/>
        </w:rPr>
        <w:t>to</w:t>
      </w:r>
      <w:r>
        <w:rPr>
          <w:spacing w:val="-15"/>
          <w:sz w:val="24"/>
        </w:rPr>
        <w:t> </w:t>
      </w:r>
      <w:r>
        <w:rPr>
          <w:sz w:val="24"/>
        </w:rPr>
        <w:t>receiving</w:t>
      </w:r>
      <w:r>
        <w:rPr>
          <w:spacing w:val="-15"/>
          <w:sz w:val="24"/>
        </w:rPr>
        <w:t> </w:t>
      </w:r>
      <w:r>
        <w:rPr>
          <w:sz w:val="24"/>
        </w:rPr>
        <w:t>one</w:t>
      </w:r>
      <w:r>
        <w:rPr>
          <w:spacing w:val="-15"/>
          <w:sz w:val="24"/>
        </w:rPr>
        <w:t> </w:t>
      </w:r>
      <w:r>
        <w:rPr>
          <w:sz w:val="24"/>
        </w:rPr>
        <w:t>minor</w:t>
      </w:r>
      <w:r>
        <w:rPr>
          <w:spacing w:val="-15"/>
          <w:sz w:val="24"/>
        </w:rPr>
        <w:t> </w:t>
      </w:r>
      <w:r>
        <w:rPr>
          <w:sz w:val="24"/>
        </w:rPr>
        <w:t>demerit; three minor demerits are equivalent to one major demerit.</w:t>
      </w:r>
    </w:p>
    <w:p>
      <w:pPr>
        <w:pStyle w:val="BodyText"/>
        <w:spacing w:before="10"/>
        <w:rPr>
          <w:sz w:val="24"/>
        </w:rPr>
      </w:pPr>
    </w:p>
    <w:p>
      <w:pPr>
        <w:spacing w:before="0"/>
        <w:ind w:left="0" w:right="0" w:firstLine="0"/>
        <w:jc w:val="left"/>
        <w:rPr>
          <w:rFonts w:ascii="標楷體" w:eastAsia="標楷體" w:hint="eastAsia"/>
          <w:sz w:val="24"/>
        </w:rPr>
      </w:pPr>
      <w:r>
        <w:rPr>
          <w:rFonts w:ascii="標楷體" w:eastAsia="標楷體" w:hint="eastAsia"/>
          <w:spacing w:val="-12"/>
          <w:sz w:val="24"/>
        </w:rPr>
        <w:t>一、申誡：凡有下列各種情形之一者，予以申誡：</w:t>
      </w:r>
    </w:p>
    <w:p>
      <w:pPr>
        <w:spacing w:before="89"/>
        <w:ind w:left="424" w:right="0" w:firstLine="0"/>
        <w:jc w:val="left"/>
        <w:rPr>
          <w:rFonts w:ascii="標楷體" w:eastAsia="標楷體" w:hint="eastAsia"/>
          <w:sz w:val="24"/>
        </w:rPr>
      </w:pPr>
      <w:r>
        <w:rPr>
          <w:rFonts w:ascii="標楷體" w:eastAsia="標楷體" w:hint="eastAsia"/>
          <w:spacing w:val="-10"/>
          <w:sz w:val="24"/>
        </w:rPr>
        <w:t>（一）不守秩序者。</w:t>
      </w:r>
    </w:p>
    <w:p>
      <w:pPr>
        <w:spacing w:before="88"/>
        <w:ind w:left="424" w:right="0" w:firstLine="0"/>
        <w:jc w:val="left"/>
        <w:rPr>
          <w:rFonts w:ascii="標楷體" w:eastAsia="標楷體" w:hint="eastAsia"/>
          <w:sz w:val="24"/>
        </w:rPr>
      </w:pPr>
      <w:r>
        <w:rPr>
          <w:rFonts w:ascii="標楷體" w:eastAsia="標楷體" w:hint="eastAsia"/>
          <w:spacing w:val="-12"/>
          <w:sz w:val="24"/>
        </w:rPr>
        <w:t>（二）擔任社團或班級幹部，未盡職責。</w:t>
      </w:r>
    </w:p>
    <w:p>
      <w:pPr>
        <w:spacing w:after="0"/>
        <w:jc w:val="left"/>
        <w:rPr>
          <w:rFonts w:ascii="標楷體" w:eastAsia="標楷體" w:hint="eastAsia"/>
          <w:sz w:val="24"/>
        </w:rPr>
        <w:sectPr>
          <w:type w:val="continuous"/>
          <w:pgSz w:w="11910" w:h="16850"/>
          <w:pgMar w:header="0" w:footer="722" w:top="1100" w:bottom="280" w:left="760" w:right="520"/>
          <w:cols w:num="2" w:equalWidth="0">
            <w:col w:w="1218" w:space="7"/>
            <w:col w:w="9405"/>
          </w:cols>
        </w:sectPr>
      </w:pPr>
    </w:p>
    <w:p>
      <w:pPr>
        <w:spacing w:before="54"/>
        <w:ind w:left="1649" w:right="0" w:firstLine="0"/>
        <w:jc w:val="left"/>
        <w:rPr>
          <w:rFonts w:ascii="標楷體" w:eastAsia="標楷體" w:hint="eastAsia"/>
          <w:sz w:val="24"/>
        </w:rPr>
      </w:pPr>
      <w:r>
        <w:rPr>
          <w:rFonts w:ascii="標楷體" w:eastAsia="標楷體" w:hint="eastAsia"/>
          <w:sz w:val="24"/>
        </w:rPr>
        <w:t>（三）</w:t>
      </w:r>
      <w:r>
        <w:rPr>
          <w:rFonts w:ascii="標楷體" w:eastAsia="標楷體" w:hint="eastAsia"/>
          <w:spacing w:val="-1"/>
          <w:sz w:val="24"/>
        </w:rPr>
        <w:t>言行不檢有失學生儀態者。</w:t>
      </w:r>
    </w:p>
    <w:p>
      <w:pPr>
        <w:spacing w:before="89"/>
        <w:ind w:left="1649" w:right="0" w:firstLine="0"/>
        <w:jc w:val="left"/>
        <w:rPr>
          <w:rFonts w:ascii="標楷體" w:eastAsia="標楷體" w:hint="eastAsia"/>
          <w:sz w:val="24"/>
        </w:rPr>
      </w:pPr>
      <w:r>
        <w:rPr>
          <w:rFonts w:ascii="標楷體" w:eastAsia="標楷體" w:hint="eastAsia"/>
          <w:sz w:val="24"/>
        </w:rPr>
        <w:t>（四）</w:t>
      </w:r>
      <w:r>
        <w:rPr>
          <w:rFonts w:ascii="標楷體" w:eastAsia="標楷體" w:hint="eastAsia"/>
          <w:spacing w:val="-1"/>
          <w:sz w:val="24"/>
        </w:rPr>
        <w:t>上課、集會時間以通信器材擾亂團體秩序，經勸止不聽者。</w:t>
      </w:r>
    </w:p>
    <w:p>
      <w:pPr>
        <w:spacing w:before="88"/>
        <w:ind w:left="1649" w:right="0" w:firstLine="0"/>
        <w:jc w:val="left"/>
        <w:rPr>
          <w:rFonts w:ascii="標楷體" w:eastAsia="標楷體" w:hint="eastAsia"/>
          <w:sz w:val="24"/>
        </w:rPr>
      </w:pPr>
      <w:r>
        <w:rPr>
          <w:rFonts w:ascii="標楷體" w:eastAsia="標楷體" w:hint="eastAsia"/>
          <w:sz w:val="24"/>
        </w:rPr>
        <w:t>（五）</w:t>
      </w:r>
      <w:r>
        <w:rPr>
          <w:rFonts w:ascii="標楷體" w:eastAsia="標楷體" w:hint="eastAsia"/>
          <w:spacing w:val="-1"/>
          <w:sz w:val="24"/>
        </w:rPr>
        <w:t>違反學生宿舍管理規則，情節輕微者。</w:t>
      </w:r>
    </w:p>
    <w:p>
      <w:pPr>
        <w:spacing w:line="307" w:lineRule="auto" w:before="87"/>
        <w:ind w:left="1647" w:right="603" w:firstLine="2"/>
        <w:jc w:val="left"/>
        <w:rPr>
          <w:rFonts w:ascii="標楷體" w:eastAsia="標楷體" w:hint="eastAsia"/>
          <w:sz w:val="24"/>
        </w:rPr>
      </w:pPr>
      <w:r>
        <w:rPr>
          <w:rFonts w:ascii="標楷體" w:eastAsia="標楷體" w:hint="eastAsia"/>
          <w:spacing w:val="7"/>
          <w:sz w:val="24"/>
        </w:rPr>
        <w:t>（六</w:t>
      </w:r>
      <w:r>
        <w:rPr>
          <w:rFonts w:ascii="標楷體" w:eastAsia="標楷體" w:hint="eastAsia"/>
          <w:spacing w:val="4"/>
          <w:sz w:val="24"/>
        </w:rPr>
        <w:t>）海報或其他告示，未依程序張貼於校內適當場所，或毀損、妨害合法張</w:t>
      </w:r>
      <w:r>
        <w:rPr>
          <w:rFonts w:ascii="標楷體" w:eastAsia="標楷體" w:hint="eastAsia"/>
          <w:sz w:val="24"/>
        </w:rPr>
        <w:t>貼之告示者。</w:t>
      </w:r>
    </w:p>
    <w:p>
      <w:pPr>
        <w:spacing w:before="3"/>
        <w:ind w:left="1649" w:right="0" w:firstLine="0"/>
        <w:jc w:val="left"/>
        <w:rPr>
          <w:rFonts w:ascii="標楷體" w:eastAsia="標楷體" w:hint="eastAsia"/>
          <w:sz w:val="24"/>
        </w:rPr>
      </w:pPr>
      <w:r>
        <w:rPr>
          <w:rFonts w:ascii="標楷體" w:eastAsia="標楷體" w:hint="eastAsia"/>
          <w:sz w:val="24"/>
        </w:rPr>
        <w:t>（七）</w:t>
      </w:r>
      <w:r>
        <w:rPr>
          <w:rFonts w:ascii="標楷體" w:eastAsia="標楷體" w:hint="eastAsia"/>
          <w:spacing w:val="-1"/>
          <w:sz w:val="24"/>
        </w:rPr>
        <w:t>違反性別平等教育或防制校園霸凌相關法令規定，情節輕微者。</w:t>
      </w:r>
    </w:p>
    <w:p>
      <w:pPr>
        <w:spacing w:before="86"/>
        <w:ind w:left="1649" w:right="0" w:firstLine="0"/>
        <w:jc w:val="left"/>
        <w:rPr>
          <w:rFonts w:ascii="標楷體" w:eastAsia="標楷體" w:hint="eastAsia"/>
          <w:sz w:val="24"/>
        </w:rPr>
      </w:pPr>
      <w:r>
        <w:rPr>
          <w:rFonts w:ascii="標楷體" w:eastAsia="標楷體" w:hint="eastAsia"/>
          <w:sz w:val="24"/>
        </w:rPr>
        <w:t>（八）</w:t>
      </w:r>
      <w:r>
        <w:rPr>
          <w:rFonts w:ascii="標楷體" w:eastAsia="標楷體" w:hint="eastAsia"/>
          <w:spacing w:val="-1"/>
          <w:sz w:val="24"/>
        </w:rPr>
        <w:t>無正當理由不參加各院或系所重要集會或活動者。</w:t>
      </w:r>
    </w:p>
    <w:p>
      <w:pPr>
        <w:spacing w:before="89"/>
        <w:ind w:left="1649" w:right="0" w:firstLine="0"/>
        <w:jc w:val="left"/>
        <w:rPr>
          <w:rFonts w:ascii="標楷體" w:eastAsia="標楷體" w:hint="eastAsia"/>
          <w:sz w:val="24"/>
        </w:rPr>
      </w:pPr>
      <w:r>
        <w:rPr>
          <w:rFonts w:ascii="標楷體" w:eastAsia="標楷體" w:hint="eastAsia"/>
          <w:sz w:val="24"/>
        </w:rPr>
        <w:t>（九）</w:t>
      </w:r>
      <w:r>
        <w:rPr>
          <w:rFonts w:ascii="標楷體" w:eastAsia="標楷體" w:hint="eastAsia"/>
          <w:spacing w:val="-1"/>
          <w:sz w:val="24"/>
        </w:rPr>
        <w:t>違反道路交通安全規則者。</w:t>
      </w:r>
    </w:p>
    <w:p>
      <w:pPr>
        <w:spacing w:before="89"/>
        <w:ind w:left="1649" w:right="0" w:firstLine="0"/>
        <w:jc w:val="left"/>
        <w:rPr>
          <w:rFonts w:ascii="標楷體" w:eastAsia="標楷體" w:hint="eastAsia"/>
          <w:sz w:val="24"/>
        </w:rPr>
      </w:pPr>
      <w:r>
        <w:rPr>
          <w:rFonts w:ascii="標楷體" w:eastAsia="標楷體" w:hint="eastAsia"/>
          <w:color w:val="FF0000"/>
          <w:sz w:val="24"/>
          <w:u w:val="single" w:color="FF0000"/>
        </w:rPr>
        <w:t>（十）</w:t>
      </w:r>
      <w:r>
        <w:rPr>
          <w:rFonts w:ascii="標楷體" w:eastAsia="標楷體" w:hint="eastAsia"/>
          <w:color w:val="FF0000"/>
          <w:spacing w:val="-1"/>
          <w:sz w:val="24"/>
          <w:u w:val="single" w:color="FF0000"/>
        </w:rPr>
        <w:t>攜帶或使用危害校園安全之物品者。</w:t>
      </w:r>
    </w:p>
    <w:p>
      <w:pPr>
        <w:spacing w:before="86"/>
        <w:ind w:left="1649" w:right="0" w:firstLine="0"/>
        <w:jc w:val="left"/>
        <w:rPr>
          <w:rFonts w:ascii="標楷體" w:eastAsia="標楷體" w:hint="eastAsia"/>
          <w:sz w:val="24"/>
        </w:rPr>
      </w:pPr>
      <w:r>
        <w:rPr>
          <w:rFonts w:ascii="標楷體" w:eastAsia="標楷體" w:hint="eastAsia"/>
          <w:color w:val="FF0000"/>
          <w:sz w:val="24"/>
          <w:u w:val="single" w:color="FF0000"/>
        </w:rPr>
        <w:t>（十一）</w:t>
      </w:r>
      <w:r>
        <w:rPr>
          <w:rFonts w:ascii="標楷體" w:eastAsia="標楷體" w:hint="eastAsia"/>
          <w:color w:val="FF0000"/>
          <w:spacing w:val="-1"/>
          <w:sz w:val="24"/>
          <w:u w:val="single" w:color="FF0000"/>
        </w:rPr>
        <w:t>故意污損或破壞公物者。</w:t>
      </w:r>
    </w:p>
    <w:p>
      <w:pPr>
        <w:spacing w:before="89"/>
        <w:ind w:left="1649" w:right="0" w:firstLine="0"/>
        <w:jc w:val="left"/>
        <w:rPr>
          <w:rFonts w:ascii="標楷體" w:eastAsia="標楷體" w:hint="eastAsia"/>
          <w:sz w:val="24"/>
        </w:rPr>
      </w:pPr>
      <w:r>
        <w:rPr>
          <w:rFonts w:ascii="標楷體" w:eastAsia="標楷體" w:hint="eastAsia"/>
          <w:color w:val="FF0000"/>
          <w:sz w:val="24"/>
          <w:u w:val="single" w:color="FF0000"/>
        </w:rPr>
        <w:t>（十二）</w:t>
      </w:r>
      <w:r>
        <w:rPr>
          <w:rFonts w:ascii="標楷體" w:eastAsia="標楷體" w:hint="eastAsia"/>
          <w:color w:val="FF0000"/>
          <w:spacing w:val="-1"/>
          <w:sz w:val="24"/>
          <w:u w:val="single" w:color="FF0000"/>
        </w:rPr>
        <w:t>言行越軌或有欺騙行為或破壞團體秩序者。</w:t>
      </w:r>
    </w:p>
    <w:p>
      <w:pPr>
        <w:spacing w:before="89"/>
        <w:ind w:left="1649" w:right="0" w:firstLine="0"/>
        <w:jc w:val="left"/>
        <w:rPr>
          <w:rFonts w:ascii="標楷體" w:eastAsia="標楷體" w:hint="eastAsia"/>
          <w:sz w:val="24"/>
        </w:rPr>
      </w:pPr>
      <w:r>
        <w:rPr>
          <w:rFonts w:ascii="標楷體" w:eastAsia="標楷體" w:hint="eastAsia"/>
          <w:color w:val="FF0000"/>
          <w:sz w:val="24"/>
          <w:u w:val="single" w:color="FF0000"/>
        </w:rPr>
        <w:t>（十三）</w:t>
      </w:r>
      <w:r>
        <w:rPr>
          <w:rFonts w:ascii="標楷體" w:eastAsia="標楷體" w:hint="eastAsia"/>
          <w:color w:val="FF0000"/>
          <w:spacing w:val="-1"/>
          <w:sz w:val="24"/>
          <w:u w:val="single" w:color="FF0000"/>
        </w:rPr>
        <w:t>於校園內非吸菸區抽菸，經輔導後再犯或拒絕輔導者。</w:t>
      </w:r>
    </w:p>
    <w:p>
      <w:pPr>
        <w:spacing w:before="86"/>
        <w:ind w:left="1649" w:right="0" w:firstLine="0"/>
        <w:jc w:val="left"/>
        <w:rPr>
          <w:rFonts w:ascii="標楷體" w:eastAsia="標楷體" w:hint="eastAsia"/>
          <w:sz w:val="24"/>
        </w:rPr>
      </w:pPr>
      <w:r>
        <w:rPr>
          <w:rFonts w:ascii="標楷體" w:eastAsia="標楷體" w:hint="eastAsia"/>
          <w:color w:val="FF0000"/>
          <w:sz w:val="24"/>
          <w:u w:val="single" w:color="FF0000"/>
        </w:rPr>
        <w:t>（十四）</w:t>
      </w:r>
      <w:r>
        <w:rPr>
          <w:rFonts w:ascii="標楷體" w:eastAsia="標楷體" w:hint="eastAsia"/>
          <w:color w:val="FF0000"/>
          <w:spacing w:val="-1"/>
          <w:sz w:val="24"/>
          <w:u w:val="single" w:color="FF0000"/>
        </w:rPr>
        <w:t>以文字圖畫，詆毀他人名譽。</w:t>
      </w:r>
    </w:p>
    <w:p>
      <w:pPr>
        <w:spacing w:before="89"/>
        <w:ind w:left="1649" w:right="0" w:firstLine="0"/>
        <w:jc w:val="left"/>
        <w:rPr>
          <w:rFonts w:ascii="標楷體" w:eastAsia="標楷體" w:hint="eastAsia"/>
          <w:sz w:val="24"/>
        </w:rPr>
      </w:pPr>
      <w:r>
        <w:rPr>
          <w:rFonts w:ascii="標楷體" w:eastAsia="標楷體" w:hint="eastAsia"/>
          <w:color w:val="FF0000"/>
          <w:sz w:val="24"/>
          <w:u w:val="single" w:color="FF0000"/>
        </w:rPr>
        <w:t>（十五）</w:t>
      </w:r>
      <w:r>
        <w:rPr>
          <w:rFonts w:ascii="標楷體" w:eastAsia="標楷體" w:hint="eastAsia"/>
          <w:color w:val="FF0000"/>
          <w:spacing w:val="-2"/>
          <w:sz w:val="24"/>
          <w:u w:val="single" w:color="FF0000"/>
        </w:rPr>
        <w:t>進入不當場所。</w:t>
      </w:r>
    </w:p>
    <w:p>
      <w:pPr>
        <w:spacing w:before="89"/>
        <w:ind w:left="1649" w:right="0" w:firstLine="0"/>
        <w:jc w:val="left"/>
        <w:rPr>
          <w:rFonts w:ascii="標楷體" w:eastAsia="標楷體" w:hint="eastAsia"/>
          <w:sz w:val="24"/>
        </w:rPr>
      </w:pPr>
      <w:r>
        <w:rPr>
          <w:rFonts w:ascii="標楷體" w:eastAsia="標楷體" w:hint="eastAsia"/>
          <w:color w:val="FF0000"/>
          <w:sz w:val="24"/>
          <w:u w:val="single" w:color="FF0000"/>
        </w:rPr>
        <w:t>（十六）</w:t>
      </w:r>
      <w:r>
        <w:rPr>
          <w:rFonts w:ascii="標楷體" w:eastAsia="標楷體" w:hint="eastAsia"/>
          <w:color w:val="FF0000"/>
          <w:spacing w:val="-1"/>
          <w:sz w:val="24"/>
          <w:u w:val="single" w:color="FF0000"/>
        </w:rPr>
        <w:t>違反網路使用規範或侵犯他人智慧財產權。</w:t>
      </w:r>
    </w:p>
    <w:p>
      <w:pPr>
        <w:spacing w:before="86"/>
        <w:ind w:left="1649" w:right="0" w:firstLine="0"/>
        <w:jc w:val="left"/>
        <w:rPr>
          <w:rFonts w:ascii="標楷體" w:eastAsia="標楷體" w:hint="eastAsia"/>
          <w:sz w:val="24"/>
        </w:rPr>
      </w:pPr>
      <w:r>
        <w:rPr>
          <w:rFonts w:ascii="標楷體" w:eastAsia="標楷體" w:hint="eastAsia"/>
          <w:color w:val="FF0000"/>
          <w:sz w:val="24"/>
          <w:u w:val="single" w:color="FF0000"/>
        </w:rPr>
        <w:t>（十七）</w:t>
      </w:r>
      <w:r>
        <w:rPr>
          <w:rFonts w:ascii="標楷體" w:eastAsia="標楷體" w:hint="eastAsia"/>
          <w:color w:val="FF0000"/>
          <w:spacing w:val="-1"/>
          <w:sz w:val="24"/>
          <w:u w:val="single" w:color="FF0000"/>
        </w:rPr>
        <w:t>違反考試規定或違反學術倫理。</w:t>
      </w:r>
    </w:p>
    <w:p>
      <w:pPr>
        <w:spacing w:before="89"/>
        <w:ind w:left="1649" w:right="0" w:firstLine="0"/>
        <w:jc w:val="left"/>
        <w:rPr>
          <w:rFonts w:ascii="標楷體" w:eastAsia="標楷體" w:hint="eastAsia"/>
          <w:sz w:val="24"/>
        </w:rPr>
      </w:pPr>
      <w:r>
        <w:rPr>
          <w:rFonts w:ascii="標楷體" w:eastAsia="標楷體" w:hint="eastAsia"/>
          <w:color w:val="FF0000"/>
          <w:sz w:val="24"/>
          <w:u w:val="single" w:color="FF0000"/>
        </w:rPr>
        <w:t>（十八）</w:t>
      </w:r>
      <w:r>
        <w:rPr>
          <w:rFonts w:ascii="標楷體" w:eastAsia="標楷體" w:hint="eastAsia"/>
          <w:color w:val="FF0000"/>
          <w:spacing w:val="-1"/>
          <w:sz w:val="24"/>
          <w:u w:val="single" w:color="FF0000"/>
        </w:rPr>
        <w:t>違反學生宿舍管理規則。</w:t>
      </w:r>
    </w:p>
    <w:p>
      <w:pPr>
        <w:spacing w:before="89"/>
        <w:ind w:left="1649" w:right="0" w:firstLine="0"/>
        <w:jc w:val="left"/>
        <w:rPr>
          <w:rFonts w:ascii="標楷體" w:eastAsia="標楷體" w:hint="eastAsia"/>
          <w:sz w:val="24"/>
        </w:rPr>
      </w:pPr>
      <w:r>
        <w:rPr>
          <w:rFonts w:ascii="標楷體" w:eastAsia="標楷體" w:hint="eastAsia"/>
          <w:color w:val="FF0000"/>
          <w:sz w:val="24"/>
          <w:u w:val="single" w:color="FF0000"/>
        </w:rPr>
        <w:t>（十九）</w:t>
      </w:r>
      <w:r>
        <w:rPr>
          <w:rFonts w:ascii="標楷體" w:eastAsia="標楷體" w:hint="eastAsia"/>
          <w:color w:val="FF0000"/>
          <w:spacing w:val="-1"/>
          <w:sz w:val="24"/>
          <w:u w:val="single" w:color="FF0000"/>
        </w:rPr>
        <w:t>對師長言行傲慢無禮或有欺騙行為。</w:t>
      </w:r>
    </w:p>
    <w:p>
      <w:pPr>
        <w:spacing w:before="86"/>
        <w:ind w:left="1649" w:right="0" w:firstLine="0"/>
        <w:jc w:val="left"/>
        <w:rPr>
          <w:rFonts w:ascii="標楷體" w:eastAsia="標楷體" w:hint="eastAsia"/>
          <w:sz w:val="24"/>
        </w:rPr>
      </w:pPr>
      <w:r>
        <w:rPr>
          <w:rFonts w:ascii="標楷體" w:eastAsia="標楷體" w:hint="eastAsia"/>
          <w:color w:val="FF0000"/>
          <w:sz w:val="24"/>
          <w:u w:val="single" w:color="FF0000"/>
        </w:rPr>
        <w:t>（二十）</w:t>
      </w:r>
      <w:r>
        <w:rPr>
          <w:rFonts w:ascii="標楷體" w:eastAsia="標楷體" w:hint="eastAsia"/>
          <w:color w:val="FF0000"/>
          <w:spacing w:val="-1"/>
          <w:sz w:val="24"/>
          <w:u w:val="single" w:color="FF0000"/>
        </w:rPr>
        <w:t>有鬥毆、賭博或偷竊、舞弊等行為。</w:t>
      </w:r>
    </w:p>
    <w:p>
      <w:pPr>
        <w:spacing w:before="86"/>
        <w:ind w:left="1647" w:right="0" w:firstLine="0"/>
        <w:jc w:val="left"/>
        <w:rPr>
          <w:rFonts w:ascii="標楷體" w:eastAsia="標楷體" w:hint="eastAsia"/>
          <w:sz w:val="24"/>
        </w:rPr>
      </w:pPr>
      <w:r>
        <w:rPr>
          <w:rFonts w:ascii="標楷體" w:eastAsia="標楷體" w:hint="eastAsia"/>
          <w:color w:val="FF0000"/>
          <w:sz w:val="24"/>
          <w:u w:val="single" w:color="FF0000"/>
        </w:rPr>
        <w:t>（二十一）</w:t>
      </w:r>
      <w:r>
        <w:rPr>
          <w:rFonts w:ascii="標楷體" w:eastAsia="標楷體" w:hint="eastAsia"/>
          <w:sz w:val="24"/>
          <w:u w:val="none"/>
        </w:rPr>
        <w:t>其他</w:t>
      </w:r>
      <w:r>
        <w:rPr>
          <w:rFonts w:ascii="標楷體" w:eastAsia="標楷體" w:hint="eastAsia"/>
          <w:color w:val="FF0000"/>
          <w:spacing w:val="-1"/>
          <w:sz w:val="24"/>
          <w:u w:val="single" w:color="FF0000"/>
        </w:rPr>
        <w:t>相類似以上各目之情形者。</w:t>
      </w:r>
    </w:p>
    <w:p>
      <w:pPr>
        <w:pStyle w:val="BodyText"/>
        <w:spacing w:before="50"/>
        <w:rPr>
          <w:rFonts w:ascii="標楷體"/>
          <w:sz w:val="24"/>
        </w:rPr>
      </w:pPr>
    </w:p>
    <w:p>
      <w:pPr>
        <w:pStyle w:val="ListParagraph"/>
        <w:numPr>
          <w:ilvl w:val="1"/>
          <w:numId w:val="215"/>
        </w:numPr>
        <w:tabs>
          <w:tab w:pos="1649" w:val="left" w:leader="none"/>
        </w:tabs>
        <w:spacing w:line="348" w:lineRule="auto" w:before="0" w:after="0"/>
        <w:ind w:left="1649" w:right="617" w:hanging="495"/>
        <w:jc w:val="left"/>
        <w:rPr>
          <w:sz w:val="24"/>
        </w:rPr>
      </w:pPr>
      <w:r>
        <w:rPr>
          <w:sz w:val="24"/>
        </w:rPr>
        <w:t>Students</w:t>
      </w:r>
      <w:r>
        <w:rPr>
          <w:spacing w:val="-12"/>
          <w:sz w:val="24"/>
        </w:rPr>
        <w:t> </w:t>
      </w:r>
      <w:r>
        <w:rPr>
          <w:sz w:val="24"/>
        </w:rPr>
        <w:t>who</w:t>
      </w:r>
      <w:r>
        <w:rPr>
          <w:spacing w:val="-12"/>
          <w:sz w:val="24"/>
        </w:rPr>
        <w:t> </w:t>
      </w:r>
      <w:r>
        <w:rPr>
          <w:sz w:val="24"/>
        </w:rPr>
        <w:t>exhibit</w:t>
      </w:r>
      <w:r>
        <w:rPr>
          <w:spacing w:val="-12"/>
          <w:sz w:val="24"/>
        </w:rPr>
        <w:t> </w:t>
      </w:r>
      <w:r>
        <w:rPr>
          <w:sz w:val="24"/>
        </w:rPr>
        <w:t>behaviors</w:t>
      </w:r>
      <w:r>
        <w:rPr>
          <w:spacing w:val="-12"/>
          <w:sz w:val="24"/>
        </w:rPr>
        <w:t> </w:t>
      </w:r>
      <w:r>
        <w:rPr>
          <w:sz w:val="24"/>
        </w:rPr>
        <w:t>meeting</w:t>
      </w:r>
      <w:r>
        <w:rPr>
          <w:spacing w:val="-10"/>
          <w:sz w:val="24"/>
        </w:rPr>
        <w:t> </w:t>
      </w:r>
      <w:r>
        <w:rPr>
          <w:sz w:val="24"/>
        </w:rPr>
        <w:t>any</w:t>
      </w:r>
      <w:r>
        <w:rPr>
          <w:spacing w:val="-12"/>
          <w:sz w:val="24"/>
        </w:rPr>
        <w:t> </w:t>
      </w:r>
      <w:r>
        <w:rPr>
          <w:sz w:val="24"/>
        </w:rPr>
        <w:t>of</w:t>
      </w:r>
      <w:r>
        <w:rPr>
          <w:spacing w:val="-13"/>
          <w:sz w:val="24"/>
        </w:rPr>
        <w:t> </w:t>
      </w:r>
      <w:r>
        <w:rPr>
          <w:sz w:val="24"/>
        </w:rPr>
        <w:t>the</w:t>
      </w:r>
      <w:r>
        <w:rPr>
          <w:spacing w:val="-11"/>
          <w:sz w:val="24"/>
        </w:rPr>
        <w:t> </w:t>
      </w:r>
      <w:r>
        <w:rPr>
          <w:sz w:val="24"/>
        </w:rPr>
        <w:t>following</w:t>
      </w:r>
      <w:r>
        <w:rPr>
          <w:spacing w:val="-12"/>
          <w:sz w:val="24"/>
        </w:rPr>
        <w:t> </w:t>
      </w:r>
      <w:r>
        <w:rPr>
          <w:sz w:val="24"/>
        </w:rPr>
        <w:t>conditions</w:t>
      </w:r>
      <w:r>
        <w:rPr>
          <w:spacing w:val="-12"/>
          <w:sz w:val="24"/>
        </w:rPr>
        <w:t> </w:t>
      </w:r>
      <w:r>
        <w:rPr>
          <w:sz w:val="24"/>
        </w:rPr>
        <w:t>shall</w:t>
      </w:r>
      <w:r>
        <w:rPr>
          <w:spacing w:val="-12"/>
          <w:sz w:val="24"/>
        </w:rPr>
        <w:t> </w:t>
      </w:r>
      <w:r>
        <w:rPr>
          <w:sz w:val="24"/>
        </w:rPr>
        <w:t>be</w:t>
      </w:r>
      <w:r>
        <w:rPr>
          <w:spacing w:val="-13"/>
          <w:sz w:val="24"/>
        </w:rPr>
        <w:t> </w:t>
      </w:r>
      <w:r>
        <w:rPr>
          <w:sz w:val="24"/>
        </w:rPr>
        <w:t>subject to a reprimand:</w:t>
      </w:r>
    </w:p>
    <w:p>
      <w:pPr>
        <w:pStyle w:val="ListParagraph"/>
        <w:numPr>
          <w:ilvl w:val="2"/>
          <w:numId w:val="215"/>
        </w:numPr>
        <w:tabs>
          <w:tab w:pos="2074" w:val="left" w:leader="none"/>
        </w:tabs>
        <w:spacing w:line="240" w:lineRule="auto" w:before="2" w:after="0"/>
        <w:ind w:left="2074" w:right="0" w:hanging="480"/>
        <w:jc w:val="left"/>
        <w:rPr>
          <w:sz w:val="24"/>
        </w:rPr>
      </w:pPr>
      <w:r>
        <w:rPr>
          <w:sz w:val="24"/>
        </w:rPr>
        <w:t>Disturbing</w:t>
      </w:r>
      <w:r>
        <w:rPr>
          <w:spacing w:val="-2"/>
          <w:sz w:val="24"/>
        </w:rPr>
        <w:t> </w:t>
      </w:r>
      <w:r>
        <w:rPr>
          <w:sz w:val="24"/>
        </w:rPr>
        <w:t>class</w:t>
      </w:r>
      <w:r>
        <w:rPr>
          <w:spacing w:val="-2"/>
          <w:sz w:val="24"/>
        </w:rPr>
        <w:t> orders;</w:t>
      </w:r>
    </w:p>
    <w:p>
      <w:pPr>
        <w:pStyle w:val="ListParagraph"/>
        <w:numPr>
          <w:ilvl w:val="2"/>
          <w:numId w:val="215"/>
        </w:numPr>
        <w:tabs>
          <w:tab w:pos="2074" w:val="left" w:leader="none"/>
        </w:tabs>
        <w:spacing w:line="240" w:lineRule="auto" w:before="122" w:after="0"/>
        <w:ind w:left="2074" w:right="0" w:hanging="480"/>
        <w:jc w:val="left"/>
        <w:rPr>
          <w:sz w:val="24"/>
        </w:rPr>
      </w:pPr>
      <w:r>
        <w:rPr>
          <w:sz w:val="24"/>
        </w:rPr>
        <w:t>Failure</w:t>
      </w:r>
      <w:r>
        <w:rPr>
          <w:spacing w:val="-4"/>
          <w:sz w:val="24"/>
        </w:rPr>
        <w:t> </w:t>
      </w:r>
      <w:r>
        <w:rPr>
          <w:sz w:val="24"/>
        </w:rPr>
        <w:t>to</w:t>
      </w:r>
      <w:r>
        <w:rPr>
          <w:spacing w:val="-1"/>
          <w:sz w:val="24"/>
        </w:rPr>
        <w:t> </w:t>
      </w:r>
      <w:r>
        <w:rPr>
          <w:sz w:val="24"/>
        </w:rPr>
        <w:t>fulfill</w:t>
      </w:r>
      <w:r>
        <w:rPr>
          <w:spacing w:val="-1"/>
          <w:sz w:val="24"/>
        </w:rPr>
        <w:t> </w:t>
      </w:r>
      <w:r>
        <w:rPr>
          <w:sz w:val="24"/>
        </w:rPr>
        <w:t>the</w:t>
      </w:r>
      <w:r>
        <w:rPr>
          <w:spacing w:val="-2"/>
          <w:sz w:val="24"/>
        </w:rPr>
        <w:t> </w:t>
      </w:r>
      <w:r>
        <w:rPr>
          <w:sz w:val="24"/>
        </w:rPr>
        <w:t>duties</w:t>
      </w:r>
      <w:r>
        <w:rPr>
          <w:spacing w:val="-1"/>
          <w:sz w:val="24"/>
        </w:rPr>
        <w:t> </w:t>
      </w:r>
      <w:r>
        <w:rPr>
          <w:sz w:val="24"/>
        </w:rPr>
        <w:t>and</w:t>
      </w:r>
      <w:r>
        <w:rPr>
          <w:spacing w:val="-1"/>
          <w:sz w:val="24"/>
        </w:rPr>
        <w:t> </w:t>
      </w:r>
      <w:r>
        <w:rPr>
          <w:sz w:val="24"/>
        </w:rPr>
        <w:t>responsibilities</w:t>
      </w:r>
      <w:r>
        <w:rPr>
          <w:spacing w:val="-1"/>
          <w:sz w:val="24"/>
        </w:rPr>
        <w:t> </w:t>
      </w:r>
      <w:r>
        <w:rPr>
          <w:sz w:val="24"/>
        </w:rPr>
        <w:t>of</w:t>
      </w:r>
      <w:r>
        <w:rPr>
          <w:spacing w:val="-2"/>
          <w:sz w:val="24"/>
        </w:rPr>
        <w:t> </w:t>
      </w:r>
      <w:r>
        <w:rPr>
          <w:sz w:val="24"/>
        </w:rPr>
        <w:t>club</w:t>
      </w:r>
      <w:r>
        <w:rPr>
          <w:spacing w:val="-1"/>
          <w:sz w:val="24"/>
        </w:rPr>
        <w:t> </w:t>
      </w:r>
      <w:r>
        <w:rPr>
          <w:sz w:val="24"/>
        </w:rPr>
        <w:t>or</w:t>
      </w:r>
      <w:r>
        <w:rPr>
          <w:spacing w:val="-2"/>
          <w:sz w:val="24"/>
        </w:rPr>
        <w:t> </w:t>
      </w:r>
      <w:r>
        <w:rPr>
          <w:sz w:val="24"/>
        </w:rPr>
        <w:t>class </w:t>
      </w:r>
      <w:r>
        <w:rPr>
          <w:spacing w:val="-2"/>
          <w:sz w:val="24"/>
        </w:rPr>
        <w:t>officers;</w:t>
      </w:r>
    </w:p>
    <w:p>
      <w:pPr>
        <w:pStyle w:val="ListParagraph"/>
        <w:numPr>
          <w:ilvl w:val="2"/>
          <w:numId w:val="215"/>
        </w:numPr>
        <w:tabs>
          <w:tab w:pos="2074" w:val="left" w:leader="none"/>
        </w:tabs>
        <w:spacing w:line="240" w:lineRule="auto" w:before="125" w:after="0"/>
        <w:ind w:left="2074" w:right="0" w:hanging="480"/>
        <w:jc w:val="left"/>
        <w:rPr>
          <w:sz w:val="24"/>
        </w:rPr>
      </w:pPr>
      <w:r>
        <w:rPr>
          <w:sz w:val="24"/>
        </w:rPr>
        <w:t>Behaving</w:t>
      </w:r>
      <w:r>
        <w:rPr>
          <w:spacing w:val="-4"/>
          <w:sz w:val="24"/>
        </w:rPr>
        <w:t> </w:t>
      </w:r>
      <w:r>
        <w:rPr>
          <w:sz w:val="24"/>
        </w:rPr>
        <w:t>egregiously</w:t>
      </w:r>
      <w:r>
        <w:rPr>
          <w:spacing w:val="-2"/>
          <w:sz w:val="24"/>
        </w:rPr>
        <w:t> </w:t>
      </w:r>
      <w:r>
        <w:rPr>
          <w:sz w:val="24"/>
        </w:rPr>
        <w:t>deemed</w:t>
      </w:r>
      <w:r>
        <w:rPr>
          <w:spacing w:val="-2"/>
          <w:sz w:val="24"/>
        </w:rPr>
        <w:t> </w:t>
      </w:r>
      <w:r>
        <w:rPr>
          <w:sz w:val="24"/>
        </w:rPr>
        <w:t>unfit</w:t>
      </w:r>
      <w:r>
        <w:rPr>
          <w:spacing w:val="-1"/>
          <w:sz w:val="24"/>
        </w:rPr>
        <w:t> </w:t>
      </w:r>
      <w:r>
        <w:rPr>
          <w:sz w:val="24"/>
        </w:rPr>
        <w:t>as</w:t>
      </w:r>
      <w:r>
        <w:rPr>
          <w:spacing w:val="-2"/>
          <w:sz w:val="24"/>
        </w:rPr>
        <w:t> </w:t>
      </w:r>
      <w:r>
        <w:rPr>
          <w:sz w:val="24"/>
        </w:rPr>
        <w:t>a</w:t>
      </w:r>
      <w:r>
        <w:rPr>
          <w:spacing w:val="-2"/>
          <w:sz w:val="24"/>
        </w:rPr>
        <w:t> student;</w:t>
      </w:r>
    </w:p>
    <w:p>
      <w:pPr>
        <w:pStyle w:val="ListParagraph"/>
        <w:numPr>
          <w:ilvl w:val="2"/>
          <w:numId w:val="215"/>
        </w:numPr>
        <w:tabs>
          <w:tab w:pos="2074" w:val="left" w:leader="none"/>
        </w:tabs>
        <w:spacing w:line="345" w:lineRule="auto" w:before="125" w:after="0"/>
        <w:ind w:left="2074" w:right="613" w:hanging="480"/>
        <w:jc w:val="left"/>
        <w:rPr>
          <w:sz w:val="24"/>
        </w:rPr>
      </w:pPr>
      <w:r>
        <w:rPr>
          <w:sz w:val="24"/>
        </w:rPr>
        <w:t>Persistently disrupting group order with communication devices and disregarding instructions during classes or assemblies;</w:t>
      </w:r>
    </w:p>
    <w:p>
      <w:pPr>
        <w:pStyle w:val="ListParagraph"/>
        <w:numPr>
          <w:ilvl w:val="2"/>
          <w:numId w:val="215"/>
        </w:numPr>
        <w:tabs>
          <w:tab w:pos="2074" w:val="left" w:leader="none"/>
        </w:tabs>
        <w:spacing w:line="240" w:lineRule="auto" w:before="4" w:after="0"/>
        <w:ind w:left="2074" w:right="0" w:hanging="480"/>
        <w:jc w:val="left"/>
        <w:rPr>
          <w:sz w:val="24"/>
        </w:rPr>
      </w:pPr>
      <w:r>
        <w:rPr>
          <w:sz w:val="24"/>
        </w:rPr>
        <w:t>Minor</w:t>
      </w:r>
      <w:r>
        <w:rPr>
          <w:spacing w:val="-5"/>
          <w:sz w:val="24"/>
        </w:rPr>
        <w:t> </w:t>
      </w:r>
      <w:r>
        <w:rPr>
          <w:sz w:val="24"/>
        </w:rPr>
        <w:t>violations</w:t>
      </w:r>
      <w:r>
        <w:rPr>
          <w:spacing w:val="-1"/>
          <w:sz w:val="24"/>
        </w:rPr>
        <w:t> </w:t>
      </w:r>
      <w:r>
        <w:rPr>
          <w:sz w:val="24"/>
        </w:rPr>
        <w:t>of</w:t>
      </w:r>
      <w:r>
        <w:rPr>
          <w:spacing w:val="-2"/>
          <w:sz w:val="24"/>
        </w:rPr>
        <w:t> </w:t>
      </w:r>
      <w:r>
        <w:rPr>
          <w:sz w:val="24"/>
        </w:rPr>
        <w:t>Rules</w:t>
      </w:r>
      <w:r>
        <w:rPr>
          <w:spacing w:val="-1"/>
          <w:sz w:val="24"/>
        </w:rPr>
        <w:t> </w:t>
      </w:r>
      <w:r>
        <w:rPr>
          <w:sz w:val="24"/>
        </w:rPr>
        <w:t>of</w:t>
      </w:r>
      <w:r>
        <w:rPr>
          <w:spacing w:val="-2"/>
          <w:sz w:val="24"/>
        </w:rPr>
        <w:t> </w:t>
      </w:r>
      <w:r>
        <w:rPr>
          <w:sz w:val="24"/>
        </w:rPr>
        <w:t>Student</w:t>
      </w:r>
      <w:r>
        <w:rPr>
          <w:spacing w:val="-1"/>
          <w:sz w:val="24"/>
        </w:rPr>
        <w:t> </w:t>
      </w:r>
      <w:r>
        <w:rPr>
          <w:sz w:val="24"/>
        </w:rPr>
        <w:t>Dormitory</w:t>
      </w:r>
      <w:r>
        <w:rPr>
          <w:spacing w:val="-1"/>
          <w:sz w:val="24"/>
        </w:rPr>
        <w:t> </w:t>
      </w:r>
      <w:r>
        <w:rPr>
          <w:spacing w:val="-2"/>
          <w:sz w:val="24"/>
        </w:rPr>
        <w:t>Management;</w:t>
      </w:r>
    </w:p>
    <w:p>
      <w:pPr>
        <w:pStyle w:val="ListParagraph"/>
        <w:numPr>
          <w:ilvl w:val="2"/>
          <w:numId w:val="215"/>
        </w:numPr>
        <w:tabs>
          <w:tab w:pos="2074" w:val="left" w:leader="none"/>
        </w:tabs>
        <w:spacing w:line="345" w:lineRule="auto" w:before="125" w:after="0"/>
        <w:ind w:left="2074" w:right="612" w:hanging="480"/>
        <w:jc w:val="left"/>
        <w:rPr>
          <w:sz w:val="24"/>
        </w:rPr>
      </w:pPr>
      <w:r>
        <w:rPr>
          <w:sz w:val="24"/>
        </w:rPr>
        <w:t>Improperly</w:t>
      </w:r>
      <w:r>
        <w:rPr>
          <w:spacing w:val="80"/>
          <w:sz w:val="24"/>
        </w:rPr>
        <w:t> </w:t>
      </w:r>
      <w:r>
        <w:rPr>
          <w:sz w:val="24"/>
        </w:rPr>
        <w:t>displaying</w:t>
      </w:r>
      <w:r>
        <w:rPr>
          <w:spacing w:val="80"/>
          <w:sz w:val="24"/>
        </w:rPr>
        <w:t> </w:t>
      </w:r>
      <w:r>
        <w:rPr>
          <w:sz w:val="24"/>
        </w:rPr>
        <w:t>posters</w:t>
      </w:r>
      <w:r>
        <w:rPr>
          <w:spacing w:val="80"/>
          <w:sz w:val="24"/>
        </w:rPr>
        <w:t> </w:t>
      </w:r>
      <w:r>
        <w:rPr>
          <w:sz w:val="24"/>
        </w:rPr>
        <w:t>and</w:t>
      </w:r>
      <w:r>
        <w:rPr>
          <w:spacing w:val="80"/>
          <w:sz w:val="24"/>
        </w:rPr>
        <w:t> </w:t>
      </w:r>
      <w:r>
        <w:rPr>
          <w:sz w:val="24"/>
        </w:rPr>
        <w:t>signs</w:t>
      </w:r>
      <w:r>
        <w:rPr>
          <w:spacing w:val="80"/>
          <w:sz w:val="24"/>
        </w:rPr>
        <w:t> </w:t>
      </w:r>
      <w:r>
        <w:rPr>
          <w:sz w:val="24"/>
        </w:rPr>
        <w:t>without</w:t>
      </w:r>
      <w:r>
        <w:rPr>
          <w:spacing w:val="80"/>
          <w:sz w:val="24"/>
        </w:rPr>
        <w:t> </w:t>
      </w:r>
      <w:r>
        <w:rPr>
          <w:sz w:val="24"/>
        </w:rPr>
        <w:t>following</w:t>
      </w:r>
      <w:r>
        <w:rPr>
          <w:spacing w:val="80"/>
          <w:sz w:val="24"/>
        </w:rPr>
        <w:t> </w:t>
      </w:r>
      <w:r>
        <w:rPr>
          <w:sz w:val="24"/>
        </w:rPr>
        <w:t>procedures</w:t>
      </w:r>
      <w:r>
        <w:rPr>
          <w:spacing w:val="80"/>
          <w:sz w:val="24"/>
        </w:rPr>
        <w:t> </w:t>
      </w:r>
      <w:r>
        <w:rPr>
          <w:sz w:val="24"/>
        </w:rPr>
        <w:t>or</w:t>
      </w:r>
      <w:r>
        <w:rPr>
          <w:spacing w:val="80"/>
          <w:sz w:val="24"/>
        </w:rPr>
        <w:t> </w:t>
      </w:r>
      <w:r>
        <w:rPr>
          <w:sz w:val="24"/>
        </w:rPr>
        <w:t>vandalizing approved posters or signs;</w:t>
      </w:r>
    </w:p>
    <w:p>
      <w:pPr>
        <w:pStyle w:val="ListParagraph"/>
        <w:numPr>
          <w:ilvl w:val="2"/>
          <w:numId w:val="215"/>
        </w:numPr>
        <w:tabs>
          <w:tab w:pos="2074" w:val="left" w:leader="none"/>
        </w:tabs>
        <w:spacing w:line="348" w:lineRule="auto" w:before="4" w:after="0"/>
        <w:ind w:left="2074" w:right="612" w:hanging="480"/>
        <w:jc w:val="left"/>
        <w:rPr>
          <w:sz w:val="24"/>
        </w:rPr>
      </w:pPr>
      <w:r>
        <w:rPr>
          <w:sz w:val="24"/>
        </w:rPr>
        <w:t>Minor</w:t>
      </w:r>
      <w:r>
        <w:rPr>
          <w:spacing w:val="-11"/>
          <w:sz w:val="24"/>
        </w:rPr>
        <w:t> </w:t>
      </w:r>
      <w:r>
        <w:rPr>
          <w:sz w:val="24"/>
        </w:rPr>
        <w:t>violations</w:t>
      </w:r>
      <w:r>
        <w:rPr>
          <w:spacing w:val="-11"/>
          <w:sz w:val="24"/>
        </w:rPr>
        <w:t> </w:t>
      </w:r>
      <w:r>
        <w:rPr>
          <w:sz w:val="24"/>
        </w:rPr>
        <w:t>of</w:t>
      </w:r>
      <w:r>
        <w:rPr>
          <w:spacing w:val="-11"/>
          <w:sz w:val="24"/>
        </w:rPr>
        <w:t> </w:t>
      </w:r>
      <w:r>
        <w:rPr>
          <w:sz w:val="24"/>
        </w:rPr>
        <w:t>the</w:t>
      </w:r>
      <w:r>
        <w:rPr>
          <w:spacing w:val="-12"/>
          <w:sz w:val="24"/>
        </w:rPr>
        <w:t> </w:t>
      </w:r>
      <w:r>
        <w:rPr>
          <w:sz w:val="24"/>
        </w:rPr>
        <w:t>Gender</w:t>
      </w:r>
      <w:r>
        <w:rPr>
          <w:spacing w:val="-11"/>
          <w:sz w:val="24"/>
        </w:rPr>
        <w:t> </w:t>
      </w:r>
      <w:r>
        <w:rPr>
          <w:sz w:val="24"/>
        </w:rPr>
        <w:t>Equality</w:t>
      </w:r>
      <w:r>
        <w:rPr>
          <w:spacing w:val="-11"/>
          <w:sz w:val="24"/>
        </w:rPr>
        <w:t> </w:t>
      </w:r>
      <w:r>
        <w:rPr>
          <w:sz w:val="24"/>
        </w:rPr>
        <w:t>Education</w:t>
      </w:r>
      <w:r>
        <w:rPr>
          <w:spacing w:val="-8"/>
          <w:sz w:val="24"/>
        </w:rPr>
        <w:t> </w:t>
      </w:r>
      <w:r>
        <w:rPr>
          <w:sz w:val="24"/>
        </w:rPr>
        <w:t>Act,</w:t>
      </w:r>
      <w:r>
        <w:rPr>
          <w:spacing w:val="-11"/>
          <w:sz w:val="24"/>
        </w:rPr>
        <w:t> </w:t>
      </w:r>
      <w:r>
        <w:rPr>
          <w:sz w:val="24"/>
        </w:rPr>
        <w:t>the</w:t>
      </w:r>
      <w:r>
        <w:rPr>
          <w:spacing w:val="-12"/>
          <w:sz w:val="24"/>
        </w:rPr>
        <w:t> </w:t>
      </w:r>
      <w:r>
        <w:rPr>
          <w:sz w:val="24"/>
        </w:rPr>
        <w:t>Regulations</w:t>
      </w:r>
      <w:r>
        <w:rPr>
          <w:spacing w:val="-10"/>
          <w:sz w:val="24"/>
        </w:rPr>
        <w:t> </w:t>
      </w:r>
      <w:r>
        <w:rPr>
          <w:sz w:val="24"/>
        </w:rPr>
        <w:t>Governing Prevention of Campus Bullying, or relevant regulations;</w:t>
      </w:r>
    </w:p>
    <w:p>
      <w:pPr>
        <w:pStyle w:val="ListParagraph"/>
        <w:numPr>
          <w:ilvl w:val="2"/>
          <w:numId w:val="215"/>
        </w:numPr>
        <w:tabs>
          <w:tab w:pos="2074" w:val="left" w:leader="none"/>
        </w:tabs>
        <w:spacing w:line="348" w:lineRule="auto" w:before="0" w:after="0"/>
        <w:ind w:left="2074" w:right="611" w:hanging="480"/>
        <w:jc w:val="left"/>
        <w:rPr>
          <w:sz w:val="24"/>
        </w:rPr>
      </w:pPr>
      <w:r>
        <w:rPr>
          <w:sz w:val="24"/>
        </w:rPr>
        <w:t>Takes</w:t>
      </w:r>
      <w:r>
        <w:rPr>
          <w:spacing w:val="-15"/>
          <w:sz w:val="24"/>
        </w:rPr>
        <w:t> </w:t>
      </w:r>
      <w:r>
        <w:rPr>
          <w:sz w:val="24"/>
        </w:rPr>
        <w:t>absence</w:t>
      </w:r>
      <w:r>
        <w:rPr>
          <w:spacing w:val="-15"/>
          <w:sz w:val="24"/>
        </w:rPr>
        <w:t> </w:t>
      </w:r>
      <w:r>
        <w:rPr>
          <w:sz w:val="24"/>
        </w:rPr>
        <w:t>of</w:t>
      </w:r>
      <w:r>
        <w:rPr>
          <w:spacing w:val="-16"/>
          <w:sz w:val="24"/>
        </w:rPr>
        <w:t> </w:t>
      </w:r>
      <w:r>
        <w:rPr>
          <w:sz w:val="24"/>
        </w:rPr>
        <w:t>important</w:t>
      </w:r>
      <w:r>
        <w:rPr>
          <w:spacing w:val="-15"/>
          <w:sz w:val="24"/>
        </w:rPr>
        <w:t> </w:t>
      </w:r>
      <w:r>
        <w:rPr>
          <w:sz w:val="24"/>
        </w:rPr>
        <w:t>college</w:t>
      </w:r>
      <w:r>
        <w:rPr>
          <w:spacing w:val="-16"/>
          <w:sz w:val="24"/>
        </w:rPr>
        <w:t> </w:t>
      </w:r>
      <w:r>
        <w:rPr>
          <w:sz w:val="24"/>
        </w:rPr>
        <w:t>or</w:t>
      </w:r>
      <w:r>
        <w:rPr>
          <w:spacing w:val="-16"/>
          <w:sz w:val="24"/>
        </w:rPr>
        <w:t> </w:t>
      </w:r>
      <w:r>
        <w:rPr>
          <w:sz w:val="24"/>
        </w:rPr>
        <w:t>department</w:t>
      </w:r>
      <w:r>
        <w:rPr>
          <w:spacing w:val="-15"/>
          <w:sz w:val="24"/>
        </w:rPr>
        <w:t> </w:t>
      </w:r>
      <w:r>
        <w:rPr>
          <w:sz w:val="24"/>
        </w:rPr>
        <w:t>(institute)</w:t>
      </w:r>
      <w:r>
        <w:rPr>
          <w:spacing w:val="-15"/>
          <w:sz w:val="24"/>
        </w:rPr>
        <w:t> </w:t>
      </w:r>
      <w:r>
        <w:rPr>
          <w:sz w:val="24"/>
        </w:rPr>
        <w:t>assemblies</w:t>
      </w:r>
      <w:r>
        <w:rPr>
          <w:spacing w:val="-15"/>
          <w:sz w:val="24"/>
        </w:rPr>
        <w:t> </w:t>
      </w:r>
      <w:r>
        <w:rPr>
          <w:sz w:val="24"/>
        </w:rPr>
        <w:t>or</w:t>
      </w:r>
      <w:r>
        <w:rPr>
          <w:spacing w:val="-16"/>
          <w:sz w:val="24"/>
        </w:rPr>
        <w:t> </w:t>
      </w:r>
      <w:r>
        <w:rPr>
          <w:sz w:val="24"/>
        </w:rPr>
        <w:t>activities without proper cause;</w:t>
      </w:r>
    </w:p>
    <w:p>
      <w:pPr>
        <w:pStyle w:val="ListParagraph"/>
        <w:numPr>
          <w:ilvl w:val="2"/>
          <w:numId w:val="215"/>
        </w:numPr>
        <w:tabs>
          <w:tab w:pos="2074" w:val="left" w:leader="none"/>
        </w:tabs>
        <w:spacing w:line="240" w:lineRule="auto" w:before="0" w:after="0"/>
        <w:ind w:left="2074" w:right="0" w:hanging="480"/>
        <w:jc w:val="left"/>
        <w:rPr>
          <w:sz w:val="24"/>
        </w:rPr>
      </w:pPr>
      <w:r>
        <w:rPr>
          <w:sz w:val="24"/>
        </w:rPr>
        <w:t>Violation</w:t>
      </w:r>
      <w:r>
        <w:rPr>
          <w:spacing w:val="-2"/>
          <w:sz w:val="24"/>
        </w:rPr>
        <w:t> </w:t>
      </w:r>
      <w:r>
        <w:rPr>
          <w:sz w:val="24"/>
        </w:rPr>
        <w:t>of</w:t>
      </w:r>
      <w:r>
        <w:rPr>
          <w:spacing w:val="-2"/>
          <w:sz w:val="24"/>
        </w:rPr>
        <w:t> </w:t>
      </w:r>
      <w:r>
        <w:rPr>
          <w:sz w:val="24"/>
        </w:rPr>
        <w:t>road</w:t>
      </w:r>
      <w:r>
        <w:rPr>
          <w:spacing w:val="-2"/>
          <w:sz w:val="24"/>
        </w:rPr>
        <w:t> </w:t>
      </w:r>
      <w:r>
        <w:rPr>
          <w:sz w:val="24"/>
        </w:rPr>
        <w:t>traffic</w:t>
      </w:r>
      <w:r>
        <w:rPr>
          <w:spacing w:val="-2"/>
          <w:sz w:val="24"/>
        </w:rPr>
        <w:t> </w:t>
      </w:r>
      <w:r>
        <w:rPr>
          <w:sz w:val="24"/>
        </w:rPr>
        <w:t>safety</w:t>
      </w:r>
      <w:r>
        <w:rPr>
          <w:spacing w:val="-1"/>
          <w:sz w:val="24"/>
        </w:rPr>
        <w:t> </w:t>
      </w:r>
      <w:r>
        <w:rPr>
          <w:spacing w:val="-2"/>
          <w:sz w:val="24"/>
        </w:rPr>
        <w:t>rules;</w:t>
      </w:r>
    </w:p>
    <w:p>
      <w:pPr>
        <w:pStyle w:val="ListParagraph"/>
        <w:numPr>
          <w:ilvl w:val="2"/>
          <w:numId w:val="215"/>
        </w:numPr>
        <w:tabs>
          <w:tab w:pos="2072" w:val="left" w:leader="none"/>
        </w:tabs>
        <w:spacing w:line="240" w:lineRule="auto" w:before="123" w:after="0"/>
        <w:ind w:left="2072" w:right="0" w:hanging="478"/>
        <w:jc w:val="left"/>
        <w:rPr>
          <w:sz w:val="24"/>
        </w:rPr>
      </w:pPr>
      <w:r>
        <w:rPr>
          <w:sz w:val="24"/>
        </w:rPr>
        <w:t>Possession</w:t>
      </w:r>
      <w:r>
        <w:rPr>
          <w:spacing w:val="-1"/>
          <w:sz w:val="24"/>
        </w:rPr>
        <w:t> </w:t>
      </w:r>
      <w:r>
        <w:rPr>
          <w:sz w:val="24"/>
        </w:rPr>
        <w:t>or</w:t>
      </w:r>
      <w:r>
        <w:rPr>
          <w:spacing w:val="-2"/>
          <w:sz w:val="24"/>
        </w:rPr>
        <w:t> </w:t>
      </w:r>
      <w:r>
        <w:rPr>
          <w:sz w:val="24"/>
        </w:rPr>
        <w:t>use</w:t>
      </w:r>
      <w:r>
        <w:rPr>
          <w:spacing w:val="-2"/>
          <w:sz w:val="24"/>
        </w:rPr>
        <w:t> </w:t>
      </w:r>
      <w:r>
        <w:rPr>
          <w:sz w:val="24"/>
        </w:rPr>
        <w:t>of</w:t>
      </w:r>
      <w:r>
        <w:rPr>
          <w:spacing w:val="-1"/>
          <w:sz w:val="24"/>
        </w:rPr>
        <w:t> </w:t>
      </w:r>
      <w:r>
        <w:rPr>
          <w:sz w:val="24"/>
        </w:rPr>
        <w:t>items</w:t>
      </w:r>
      <w:r>
        <w:rPr>
          <w:spacing w:val="-1"/>
          <w:sz w:val="24"/>
        </w:rPr>
        <w:t> </w:t>
      </w:r>
      <w:r>
        <w:rPr>
          <w:sz w:val="24"/>
        </w:rPr>
        <w:t>that</w:t>
      </w:r>
      <w:r>
        <w:rPr>
          <w:spacing w:val="-1"/>
          <w:sz w:val="24"/>
        </w:rPr>
        <w:t> </w:t>
      </w:r>
      <w:r>
        <w:rPr>
          <w:sz w:val="24"/>
        </w:rPr>
        <w:t>pose</w:t>
      </w:r>
      <w:r>
        <w:rPr>
          <w:spacing w:val="-2"/>
          <w:sz w:val="24"/>
        </w:rPr>
        <w:t> </w:t>
      </w:r>
      <w:r>
        <w:rPr>
          <w:sz w:val="24"/>
        </w:rPr>
        <w:t>a</w:t>
      </w:r>
      <w:r>
        <w:rPr>
          <w:spacing w:val="-1"/>
          <w:sz w:val="24"/>
        </w:rPr>
        <w:t> </w:t>
      </w:r>
      <w:r>
        <w:rPr>
          <w:sz w:val="24"/>
        </w:rPr>
        <w:t>threat</w:t>
      </w:r>
      <w:r>
        <w:rPr>
          <w:spacing w:val="-1"/>
          <w:sz w:val="24"/>
        </w:rPr>
        <w:t> </w:t>
      </w:r>
      <w:r>
        <w:rPr>
          <w:sz w:val="24"/>
        </w:rPr>
        <w:t>to</w:t>
      </w:r>
      <w:r>
        <w:rPr>
          <w:spacing w:val="-1"/>
          <w:sz w:val="24"/>
        </w:rPr>
        <w:t> </w:t>
      </w:r>
      <w:r>
        <w:rPr>
          <w:sz w:val="24"/>
        </w:rPr>
        <w:t>campus </w:t>
      </w:r>
      <w:r>
        <w:rPr>
          <w:spacing w:val="-2"/>
          <w:sz w:val="24"/>
        </w:rPr>
        <w:t>safety;</w:t>
      </w:r>
    </w:p>
    <w:p>
      <w:pPr>
        <w:spacing w:after="0" w:line="240" w:lineRule="auto"/>
        <w:jc w:val="left"/>
        <w:rPr>
          <w:sz w:val="24"/>
        </w:rPr>
        <w:sectPr>
          <w:pgSz w:w="11910" w:h="16850"/>
          <w:pgMar w:header="0" w:footer="722" w:top="900" w:bottom="920" w:left="760" w:right="520"/>
        </w:sectPr>
      </w:pPr>
    </w:p>
    <w:p>
      <w:pPr>
        <w:pStyle w:val="ListParagraph"/>
        <w:numPr>
          <w:ilvl w:val="2"/>
          <w:numId w:val="215"/>
        </w:numPr>
        <w:tabs>
          <w:tab w:pos="2072" w:val="left" w:leader="none"/>
        </w:tabs>
        <w:spacing w:line="240" w:lineRule="auto" w:before="66" w:after="0"/>
        <w:ind w:left="2072" w:right="0" w:hanging="478"/>
        <w:jc w:val="left"/>
        <w:rPr>
          <w:sz w:val="24"/>
        </w:rPr>
      </w:pPr>
      <w:r>
        <w:rPr>
          <w:sz w:val="24"/>
        </w:rPr>
        <w:t>Intentional</w:t>
      </w:r>
      <w:r>
        <w:rPr>
          <w:spacing w:val="-4"/>
          <w:sz w:val="24"/>
        </w:rPr>
        <w:t> </w:t>
      </w:r>
      <w:r>
        <w:rPr>
          <w:sz w:val="24"/>
        </w:rPr>
        <w:t>vandalism</w:t>
      </w:r>
      <w:r>
        <w:rPr>
          <w:spacing w:val="-1"/>
          <w:sz w:val="24"/>
        </w:rPr>
        <w:t> </w:t>
      </w:r>
      <w:r>
        <w:rPr>
          <w:sz w:val="24"/>
        </w:rPr>
        <w:t>or</w:t>
      </w:r>
      <w:r>
        <w:rPr>
          <w:spacing w:val="-1"/>
          <w:sz w:val="24"/>
        </w:rPr>
        <w:t> </w:t>
      </w:r>
      <w:r>
        <w:rPr>
          <w:sz w:val="24"/>
        </w:rPr>
        <w:t>destruction</w:t>
      </w:r>
      <w:r>
        <w:rPr>
          <w:spacing w:val="-2"/>
          <w:sz w:val="24"/>
        </w:rPr>
        <w:t> </w:t>
      </w:r>
      <w:r>
        <w:rPr>
          <w:sz w:val="24"/>
        </w:rPr>
        <w:t>of</w:t>
      </w:r>
      <w:r>
        <w:rPr>
          <w:spacing w:val="-2"/>
          <w:sz w:val="24"/>
        </w:rPr>
        <w:t> </w:t>
      </w:r>
      <w:r>
        <w:rPr>
          <w:sz w:val="24"/>
        </w:rPr>
        <w:t>public</w:t>
      </w:r>
      <w:r>
        <w:rPr>
          <w:spacing w:val="-2"/>
          <w:sz w:val="24"/>
        </w:rPr>
        <w:t> property;</w:t>
      </w:r>
    </w:p>
    <w:p>
      <w:pPr>
        <w:pStyle w:val="ListParagraph"/>
        <w:numPr>
          <w:ilvl w:val="2"/>
          <w:numId w:val="215"/>
        </w:numPr>
        <w:tabs>
          <w:tab w:pos="2072" w:val="left" w:leader="none"/>
        </w:tabs>
        <w:spacing w:line="240" w:lineRule="auto" w:before="125" w:after="0"/>
        <w:ind w:left="2072" w:right="0" w:hanging="478"/>
        <w:jc w:val="left"/>
        <w:rPr>
          <w:sz w:val="24"/>
        </w:rPr>
      </w:pPr>
      <w:r>
        <w:rPr>
          <w:sz w:val="24"/>
        </w:rPr>
        <w:t>Deviant,</w:t>
      </w:r>
      <w:r>
        <w:rPr>
          <w:spacing w:val="-2"/>
          <w:sz w:val="24"/>
        </w:rPr>
        <w:t> </w:t>
      </w:r>
      <w:r>
        <w:rPr>
          <w:sz w:val="24"/>
        </w:rPr>
        <w:t>deceptive</w:t>
      </w:r>
      <w:r>
        <w:rPr>
          <w:spacing w:val="-2"/>
          <w:sz w:val="24"/>
        </w:rPr>
        <w:t> </w:t>
      </w:r>
      <w:r>
        <w:rPr>
          <w:sz w:val="24"/>
        </w:rPr>
        <w:t>behaviors</w:t>
      </w:r>
      <w:r>
        <w:rPr>
          <w:spacing w:val="-1"/>
          <w:sz w:val="24"/>
        </w:rPr>
        <w:t> </w:t>
      </w:r>
      <w:r>
        <w:rPr>
          <w:sz w:val="24"/>
        </w:rPr>
        <w:t>that</w:t>
      </w:r>
      <w:r>
        <w:rPr>
          <w:spacing w:val="-1"/>
          <w:sz w:val="24"/>
        </w:rPr>
        <w:t> </w:t>
      </w:r>
      <w:r>
        <w:rPr>
          <w:sz w:val="24"/>
        </w:rPr>
        <w:t>disrupt</w:t>
      </w:r>
      <w:r>
        <w:rPr>
          <w:spacing w:val="-1"/>
          <w:sz w:val="24"/>
        </w:rPr>
        <w:t> </w:t>
      </w:r>
      <w:r>
        <w:rPr>
          <w:sz w:val="24"/>
        </w:rPr>
        <w:t>group</w:t>
      </w:r>
      <w:r>
        <w:rPr>
          <w:spacing w:val="-1"/>
          <w:sz w:val="24"/>
        </w:rPr>
        <w:t> </w:t>
      </w:r>
      <w:r>
        <w:rPr>
          <w:spacing w:val="-2"/>
          <w:sz w:val="24"/>
        </w:rPr>
        <w:t>orders;</w:t>
      </w:r>
    </w:p>
    <w:p>
      <w:pPr>
        <w:pStyle w:val="ListParagraph"/>
        <w:numPr>
          <w:ilvl w:val="2"/>
          <w:numId w:val="215"/>
        </w:numPr>
        <w:tabs>
          <w:tab w:pos="2072" w:val="left" w:leader="none"/>
          <w:tab w:pos="2074" w:val="left" w:leader="none"/>
        </w:tabs>
        <w:spacing w:line="345" w:lineRule="auto" w:before="125" w:after="0"/>
        <w:ind w:left="2074" w:right="612" w:hanging="480"/>
        <w:jc w:val="left"/>
        <w:rPr>
          <w:sz w:val="24"/>
        </w:rPr>
      </w:pPr>
      <w:r>
        <w:rPr>
          <w:sz w:val="24"/>
        </w:rPr>
        <w:t>Despite</w:t>
      </w:r>
      <w:r>
        <w:rPr>
          <w:spacing w:val="40"/>
          <w:sz w:val="24"/>
        </w:rPr>
        <w:t> </w:t>
      </w:r>
      <w:r>
        <w:rPr>
          <w:sz w:val="24"/>
        </w:rPr>
        <w:t>being</w:t>
      </w:r>
      <w:r>
        <w:rPr>
          <w:spacing w:val="40"/>
          <w:sz w:val="24"/>
        </w:rPr>
        <w:t> </w:t>
      </w:r>
      <w:r>
        <w:rPr>
          <w:sz w:val="24"/>
        </w:rPr>
        <w:t>caught</w:t>
      </w:r>
      <w:r>
        <w:rPr>
          <w:spacing w:val="40"/>
          <w:sz w:val="24"/>
        </w:rPr>
        <w:t> </w:t>
      </w:r>
      <w:r>
        <w:rPr>
          <w:sz w:val="24"/>
        </w:rPr>
        <w:t>smoking</w:t>
      </w:r>
      <w:r>
        <w:rPr>
          <w:spacing w:val="40"/>
          <w:sz w:val="24"/>
        </w:rPr>
        <w:t> </w:t>
      </w:r>
      <w:r>
        <w:rPr>
          <w:sz w:val="24"/>
        </w:rPr>
        <w:t>on</w:t>
      </w:r>
      <w:r>
        <w:rPr>
          <w:spacing w:val="40"/>
          <w:sz w:val="24"/>
        </w:rPr>
        <w:t> </w:t>
      </w:r>
      <w:r>
        <w:rPr>
          <w:sz w:val="24"/>
        </w:rPr>
        <w:t>campus,</w:t>
      </w:r>
      <w:r>
        <w:rPr>
          <w:spacing w:val="40"/>
          <w:sz w:val="24"/>
        </w:rPr>
        <w:t> </w:t>
      </w:r>
      <w:r>
        <w:rPr>
          <w:sz w:val="24"/>
        </w:rPr>
        <w:t>either</w:t>
      </w:r>
      <w:r>
        <w:rPr>
          <w:spacing w:val="40"/>
          <w:sz w:val="24"/>
        </w:rPr>
        <w:t> </w:t>
      </w:r>
      <w:r>
        <w:rPr>
          <w:sz w:val="24"/>
        </w:rPr>
        <w:t>repeatedly</w:t>
      </w:r>
      <w:r>
        <w:rPr>
          <w:spacing w:val="40"/>
          <w:sz w:val="24"/>
        </w:rPr>
        <w:t> </w:t>
      </w:r>
      <w:r>
        <w:rPr>
          <w:sz w:val="24"/>
        </w:rPr>
        <w:t>offend</w:t>
      </w:r>
      <w:r>
        <w:rPr>
          <w:spacing w:val="40"/>
          <w:sz w:val="24"/>
        </w:rPr>
        <w:t> </w:t>
      </w:r>
      <w:r>
        <w:rPr>
          <w:sz w:val="24"/>
        </w:rPr>
        <w:t>or</w:t>
      </w:r>
      <w:r>
        <w:rPr>
          <w:spacing w:val="40"/>
          <w:sz w:val="24"/>
        </w:rPr>
        <w:t> </w:t>
      </w:r>
      <w:r>
        <w:rPr>
          <w:sz w:val="24"/>
        </w:rPr>
        <w:t>ignore dissuasion from smoking;</w:t>
      </w:r>
    </w:p>
    <w:p>
      <w:pPr>
        <w:pStyle w:val="ListParagraph"/>
        <w:numPr>
          <w:ilvl w:val="2"/>
          <w:numId w:val="215"/>
        </w:numPr>
        <w:tabs>
          <w:tab w:pos="2072" w:val="left" w:leader="none"/>
        </w:tabs>
        <w:spacing w:line="240" w:lineRule="auto" w:before="4" w:after="0"/>
        <w:ind w:left="2072" w:right="0" w:hanging="478"/>
        <w:jc w:val="left"/>
        <w:rPr>
          <w:sz w:val="24"/>
        </w:rPr>
      </w:pPr>
      <w:r>
        <w:rPr>
          <w:sz w:val="24"/>
        </w:rPr>
        <w:t>Defaming</w:t>
      </w:r>
      <w:r>
        <w:rPr>
          <w:spacing w:val="-1"/>
          <w:sz w:val="24"/>
        </w:rPr>
        <w:t> </w:t>
      </w:r>
      <w:r>
        <w:rPr>
          <w:sz w:val="24"/>
        </w:rPr>
        <w:t>other</w:t>
      </w:r>
      <w:r>
        <w:rPr>
          <w:spacing w:val="-2"/>
          <w:sz w:val="24"/>
        </w:rPr>
        <w:t> </w:t>
      </w:r>
      <w:r>
        <w:rPr>
          <w:sz w:val="24"/>
        </w:rPr>
        <w:t>people</w:t>
      </w:r>
      <w:r>
        <w:rPr>
          <w:spacing w:val="-2"/>
          <w:sz w:val="24"/>
        </w:rPr>
        <w:t> </w:t>
      </w:r>
      <w:r>
        <w:rPr>
          <w:sz w:val="24"/>
        </w:rPr>
        <w:t>through</w:t>
      </w:r>
      <w:r>
        <w:rPr>
          <w:spacing w:val="-1"/>
          <w:sz w:val="24"/>
        </w:rPr>
        <w:t> </w:t>
      </w:r>
      <w:r>
        <w:rPr>
          <w:sz w:val="24"/>
        </w:rPr>
        <w:t>words</w:t>
      </w:r>
      <w:r>
        <w:rPr>
          <w:spacing w:val="-1"/>
          <w:sz w:val="24"/>
        </w:rPr>
        <w:t> </w:t>
      </w:r>
      <w:r>
        <w:rPr>
          <w:sz w:val="24"/>
        </w:rPr>
        <w:t>or</w:t>
      </w:r>
      <w:r>
        <w:rPr>
          <w:spacing w:val="-2"/>
          <w:sz w:val="24"/>
        </w:rPr>
        <w:t> graphics;</w:t>
      </w:r>
    </w:p>
    <w:p>
      <w:pPr>
        <w:pStyle w:val="ListParagraph"/>
        <w:numPr>
          <w:ilvl w:val="2"/>
          <w:numId w:val="215"/>
        </w:numPr>
        <w:tabs>
          <w:tab w:pos="2072" w:val="left" w:leader="none"/>
        </w:tabs>
        <w:spacing w:line="240" w:lineRule="auto" w:before="125" w:after="0"/>
        <w:ind w:left="2072" w:right="0" w:hanging="478"/>
        <w:jc w:val="left"/>
        <w:rPr>
          <w:sz w:val="24"/>
        </w:rPr>
      </w:pPr>
      <w:r>
        <w:rPr>
          <w:sz w:val="24"/>
        </w:rPr>
        <w:t>Patronizing</w:t>
      </w:r>
      <w:r>
        <w:rPr>
          <w:spacing w:val="-5"/>
          <w:sz w:val="24"/>
        </w:rPr>
        <w:t> </w:t>
      </w:r>
      <w:r>
        <w:rPr>
          <w:sz w:val="24"/>
        </w:rPr>
        <w:t>premises</w:t>
      </w:r>
      <w:r>
        <w:rPr>
          <w:spacing w:val="-2"/>
          <w:sz w:val="24"/>
        </w:rPr>
        <w:t> </w:t>
      </w:r>
      <w:r>
        <w:rPr>
          <w:sz w:val="24"/>
        </w:rPr>
        <w:t>deemed</w:t>
      </w:r>
      <w:r>
        <w:rPr>
          <w:spacing w:val="-3"/>
          <w:sz w:val="24"/>
        </w:rPr>
        <w:t> </w:t>
      </w:r>
      <w:r>
        <w:rPr>
          <w:sz w:val="24"/>
        </w:rPr>
        <w:t>inappropriate</w:t>
      </w:r>
      <w:r>
        <w:rPr>
          <w:spacing w:val="-1"/>
          <w:sz w:val="24"/>
        </w:rPr>
        <w:t> </w:t>
      </w:r>
      <w:r>
        <w:rPr>
          <w:sz w:val="24"/>
        </w:rPr>
        <w:t>for</w:t>
      </w:r>
      <w:r>
        <w:rPr>
          <w:spacing w:val="-3"/>
          <w:sz w:val="24"/>
        </w:rPr>
        <w:t> </w:t>
      </w:r>
      <w:r>
        <w:rPr>
          <w:spacing w:val="-2"/>
          <w:sz w:val="24"/>
        </w:rPr>
        <w:t>students;</w:t>
      </w:r>
    </w:p>
    <w:p>
      <w:pPr>
        <w:pStyle w:val="ListParagraph"/>
        <w:numPr>
          <w:ilvl w:val="2"/>
          <w:numId w:val="215"/>
        </w:numPr>
        <w:tabs>
          <w:tab w:pos="2072" w:val="left" w:leader="none"/>
          <w:tab w:pos="2074" w:val="left" w:leader="none"/>
        </w:tabs>
        <w:spacing w:line="348" w:lineRule="auto" w:before="122" w:after="0"/>
        <w:ind w:left="2074" w:right="613" w:hanging="480"/>
        <w:jc w:val="left"/>
        <w:rPr>
          <w:sz w:val="24"/>
        </w:rPr>
      </w:pPr>
      <w:r>
        <w:rPr>
          <w:sz w:val="24"/>
        </w:rPr>
        <w:t>Violation of internet usage policy or infringement of another party’s intellectual</w:t>
      </w:r>
      <w:r>
        <w:rPr>
          <w:spacing w:val="40"/>
          <w:sz w:val="24"/>
        </w:rPr>
        <w:t> </w:t>
      </w:r>
      <w:r>
        <w:rPr>
          <w:sz w:val="24"/>
        </w:rPr>
        <w:t>property rights;</w:t>
      </w:r>
    </w:p>
    <w:p>
      <w:pPr>
        <w:pStyle w:val="ListParagraph"/>
        <w:numPr>
          <w:ilvl w:val="2"/>
          <w:numId w:val="215"/>
        </w:numPr>
        <w:tabs>
          <w:tab w:pos="2072" w:val="left" w:leader="none"/>
        </w:tabs>
        <w:spacing w:line="240" w:lineRule="auto" w:before="2" w:after="0"/>
        <w:ind w:left="2072" w:right="0" w:hanging="478"/>
        <w:jc w:val="left"/>
        <w:rPr>
          <w:sz w:val="24"/>
        </w:rPr>
      </w:pPr>
      <w:r>
        <w:rPr>
          <w:sz w:val="24"/>
        </w:rPr>
        <w:t>Violation</w:t>
      </w:r>
      <w:r>
        <w:rPr>
          <w:spacing w:val="-3"/>
          <w:sz w:val="24"/>
        </w:rPr>
        <w:t> </w:t>
      </w:r>
      <w:r>
        <w:rPr>
          <w:sz w:val="24"/>
        </w:rPr>
        <w:t>of</w:t>
      </w:r>
      <w:r>
        <w:rPr>
          <w:spacing w:val="-2"/>
          <w:sz w:val="24"/>
        </w:rPr>
        <w:t> </w:t>
      </w:r>
      <w:r>
        <w:rPr>
          <w:sz w:val="24"/>
        </w:rPr>
        <w:t>exam</w:t>
      </w:r>
      <w:r>
        <w:rPr>
          <w:spacing w:val="-1"/>
          <w:sz w:val="24"/>
        </w:rPr>
        <w:t> </w:t>
      </w:r>
      <w:r>
        <w:rPr>
          <w:sz w:val="24"/>
        </w:rPr>
        <w:t>rules</w:t>
      </w:r>
      <w:r>
        <w:rPr>
          <w:spacing w:val="-2"/>
          <w:sz w:val="24"/>
        </w:rPr>
        <w:t> </w:t>
      </w:r>
      <w:r>
        <w:rPr>
          <w:sz w:val="24"/>
        </w:rPr>
        <w:t>or</w:t>
      </w:r>
      <w:r>
        <w:rPr>
          <w:spacing w:val="-1"/>
          <w:sz w:val="24"/>
        </w:rPr>
        <w:t> </w:t>
      </w:r>
      <w:r>
        <w:rPr>
          <w:sz w:val="24"/>
        </w:rPr>
        <w:t>academic</w:t>
      </w:r>
      <w:r>
        <w:rPr>
          <w:spacing w:val="-2"/>
          <w:sz w:val="24"/>
        </w:rPr>
        <w:t> ethics;</w:t>
      </w:r>
    </w:p>
    <w:p>
      <w:pPr>
        <w:pStyle w:val="ListParagraph"/>
        <w:numPr>
          <w:ilvl w:val="2"/>
          <w:numId w:val="215"/>
        </w:numPr>
        <w:tabs>
          <w:tab w:pos="2072" w:val="left" w:leader="none"/>
        </w:tabs>
        <w:spacing w:line="240" w:lineRule="auto" w:before="122" w:after="0"/>
        <w:ind w:left="2072" w:right="0" w:hanging="478"/>
        <w:jc w:val="left"/>
        <w:rPr>
          <w:sz w:val="24"/>
        </w:rPr>
      </w:pPr>
      <w:r>
        <w:rPr>
          <w:sz w:val="24"/>
        </w:rPr>
        <w:t>Violation</w:t>
      </w:r>
      <w:r>
        <w:rPr>
          <w:spacing w:val="-2"/>
          <w:sz w:val="24"/>
        </w:rPr>
        <w:t> </w:t>
      </w:r>
      <w:r>
        <w:rPr>
          <w:sz w:val="24"/>
        </w:rPr>
        <w:t>of</w:t>
      </w:r>
      <w:r>
        <w:rPr>
          <w:spacing w:val="-2"/>
          <w:sz w:val="24"/>
        </w:rPr>
        <w:t> </w:t>
      </w:r>
      <w:r>
        <w:rPr>
          <w:sz w:val="24"/>
        </w:rPr>
        <w:t>Rules</w:t>
      </w:r>
      <w:r>
        <w:rPr>
          <w:spacing w:val="-1"/>
          <w:sz w:val="24"/>
        </w:rPr>
        <w:t> </w:t>
      </w:r>
      <w:r>
        <w:rPr>
          <w:sz w:val="24"/>
        </w:rPr>
        <w:t>of</w:t>
      </w:r>
      <w:r>
        <w:rPr>
          <w:spacing w:val="-2"/>
          <w:sz w:val="24"/>
        </w:rPr>
        <w:t> </w:t>
      </w:r>
      <w:r>
        <w:rPr>
          <w:sz w:val="24"/>
        </w:rPr>
        <w:t>Student</w:t>
      </w:r>
      <w:r>
        <w:rPr>
          <w:spacing w:val="-1"/>
          <w:sz w:val="24"/>
        </w:rPr>
        <w:t> </w:t>
      </w:r>
      <w:r>
        <w:rPr>
          <w:sz w:val="24"/>
        </w:rPr>
        <w:t>Dormitory</w:t>
      </w:r>
      <w:r>
        <w:rPr>
          <w:spacing w:val="-1"/>
          <w:sz w:val="24"/>
        </w:rPr>
        <w:t> </w:t>
      </w:r>
      <w:r>
        <w:rPr>
          <w:spacing w:val="-2"/>
          <w:sz w:val="24"/>
        </w:rPr>
        <w:t>Management;</w:t>
      </w:r>
    </w:p>
    <w:p>
      <w:pPr>
        <w:pStyle w:val="ListParagraph"/>
        <w:numPr>
          <w:ilvl w:val="2"/>
          <w:numId w:val="215"/>
        </w:numPr>
        <w:tabs>
          <w:tab w:pos="2072" w:val="left" w:leader="none"/>
        </w:tabs>
        <w:spacing w:line="240" w:lineRule="auto" w:before="125" w:after="0"/>
        <w:ind w:left="2072" w:right="0" w:hanging="478"/>
        <w:jc w:val="left"/>
        <w:rPr>
          <w:sz w:val="24"/>
        </w:rPr>
      </w:pPr>
      <w:r>
        <w:rPr>
          <w:sz w:val="24"/>
        </w:rPr>
        <w:t>Behaving</w:t>
      </w:r>
      <w:r>
        <w:rPr>
          <w:spacing w:val="-5"/>
          <w:sz w:val="24"/>
        </w:rPr>
        <w:t> </w:t>
      </w:r>
      <w:r>
        <w:rPr>
          <w:sz w:val="24"/>
        </w:rPr>
        <w:t>arrogantly,</w:t>
      </w:r>
      <w:r>
        <w:rPr>
          <w:spacing w:val="-2"/>
          <w:sz w:val="24"/>
        </w:rPr>
        <w:t> </w:t>
      </w:r>
      <w:r>
        <w:rPr>
          <w:sz w:val="24"/>
        </w:rPr>
        <w:t>disrespectfully,</w:t>
      </w:r>
      <w:r>
        <w:rPr>
          <w:spacing w:val="-2"/>
          <w:sz w:val="24"/>
        </w:rPr>
        <w:t> </w:t>
      </w:r>
      <w:r>
        <w:rPr>
          <w:sz w:val="24"/>
        </w:rPr>
        <w:t>or</w:t>
      </w:r>
      <w:r>
        <w:rPr>
          <w:spacing w:val="-3"/>
          <w:sz w:val="24"/>
        </w:rPr>
        <w:t> </w:t>
      </w:r>
      <w:r>
        <w:rPr>
          <w:sz w:val="24"/>
        </w:rPr>
        <w:t>deceitfully</w:t>
      </w:r>
      <w:r>
        <w:rPr>
          <w:spacing w:val="-3"/>
          <w:sz w:val="24"/>
        </w:rPr>
        <w:t> </w:t>
      </w:r>
      <w:r>
        <w:rPr>
          <w:sz w:val="24"/>
        </w:rPr>
        <w:t>towards</w:t>
      </w:r>
      <w:r>
        <w:rPr>
          <w:spacing w:val="-2"/>
          <w:sz w:val="24"/>
        </w:rPr>
        <w:t> </w:t>
      </w:r>
      <w:r>
        <w:rPr>
          <w:sz w:val="24"/>
        </w:rPr>
        <w:t>teachers and</w:t>
      </w:r>
      <w:r>
        <w:rPr>
          <w:spacing w:val="-2"/>
          <w:sz w:val="24"/>
        </w:rPr>
        <w:t> staff;</w:t>
      </w:r>
    </w:p>
    <w:p>
      <w:pPr>
        <w:pStyle w:val="ListParagraph"/>
        <w:numPr>
          <w:ilvl w:val="2"/>
          <w:numId w:val="215"/>
        </w:numPr>
        <w:tabs>
          <w:tab w:pos="2072" w:val="left" w:leader="none"/>
        </w:tabs>
        <w:spacing w:line="240" w:lineRule="auto" w:before="125" w:after="0"/>
        <w:ind w:left="2072" w:right="0" w:hanging="478"/>
        <w:jc w:val="left"/>
        <w:rPr>
          <w:sz w:val="24"/>
        </w:rPr>
      </w:pPr>
      <w:r>
        <w:rPr>
          <w:sz w:val="24"/>
        </w:rPr>
        <w:t>Engaging</w:t>
      </w:r>
      <w:r>
        <w:rPr>
          <w:spacing w:val="-4"/>
          <w:sz w:val="24"/>
        </w:rPr>
        <w:t> </w:t>
      </w:r>
      <w:r>
        <w:rPr>
          <w:sz w:val="24"/>
        </w:rPr>
        <w:t>in</w:t>
      </w:r>
      <w:r>
        <w:rPr>
          <w:spacing w:val="-2"/>
          <w:sz w:val="24"/>
        </w:rPr>
        <w:t> </w:t>
      </w:r>
      <w:r>
        <w:rPr>
          <w:sz w:val="24"/>
        </w:rPr>
        <w:t>physical</w:t>
      </w:r>
      <w:r>
        <w:rPr>
          <w:spacing w:val="-2"/>
          <w:sz w:val="24"/>
        </w:rPr>
        <w:t> </w:t>
      </w:r>
      <w:r>
        <w:rPr>
          <w:sz w:val="24"/>
        </w:rPr>
        <w:t>altercations,</w:t>
      </w:r>
      <w:r>
        <w:rPr>
          <w:spacing w:val="-2"/>
          <w:sz w:val="24"/>
        </w:rPr>
        <w:t> </w:t>
      </w:r>
      <w:r>
        <w:rPr>
          <w:sz w:val="24"/>
        </w:rPr>
        <w:t>gambling,</w:t>
      </w:r>
      <w:r>
        <w:rPr>
          <w:spacing w:val="-2"/>
          <w:sz w:val="24"/>
        </w:rPr>
        <w:t> </w:t>
      </w:r>
      <w:r>
        <w:rPr>
          <w:sz w:val="24"/>
        </w:rPr>
        <w:t>theft, or</w:t>
      </w:r>
      <w:r>
        <w:rPr>
          <w:spacing w:val="-2"/>
          <w:sz w:val="24"/>
        </w:rPr>
        <w:t> cheating;</w:t>
      </w:r>
    </w:p>
    <w:p>
      <w:pPr>
        <w:pStyle w:val="ListParagraph"/>
        <w:numPr>
          <w:ilvl w:val="2"/>
          <w:numId w:val="215"/>
        </w:numPr>
        <w:tabs>
          <w:tab w:pos="2072" w:val="left" w:leader="none"/>
        </w:tabs>
        <w:spacing w:line="240" w:lineRule="auto" w:before="122" w:after="0"/>
        <w:ind w:left="2072" w:right="0" w:hanging="478"/>
        <w:jc w:val="left"/>
        <w:rPr>
          <w:sz w:val="24"/>
        </w:rPr>
      </w:pPr>
      <w:r>
        <w:rPr>
          <w:sz w:val="24"/>
        </w:rPr>
        <w:t>Other</w:t>
      </w:r>
      <w:r>
        <w:rPr>
          <w:spacing w:val="-3"/>
          <w:sz w:val="24"/>
        </w:rPr>
        <w:t> </w:t>
      </w:r>
      <w:r>
        <w:rPr>
          <w:sz w:val="24"/>
        </w:rPr>
        <w:t>behaviors</w:t>
      </w:r>
      <w:r>
        <w:rPr>
          <w:spacing w:val="-1"/>
          <w:sz w:val="24"/>
        </w:rPr>
        <w:t> </w:t>
      </w:r>
      <w:r>
        <w:rPr>
          <w:sz w:val="24"/>
        </w:rPr>
        <w:t>similar</w:t>
      </w:r>
      <w:r>
        <w:rPr>
          <w:spacing w:val="-2"/>
          <w:sz w:val="24"/>
        </w:rPr>
        <w:t> </w:t>
      </w:r>
      <w:r>
        <w:rPr>
          <w:sz w:val="24"/>
        </w:rPr>
        <w:t>to</w:t>
      </w:r>
      <w:r>
        <w:rPr>
          <w:spacing w:val="-2"/>
          <w:sz w:val="24"/>
        </w:rPr>
        <w:t> </w:t>
      </w:r>
      <w:r>
        <w:rPr>
          <w:sz w:val="24"/>
        </w:rPr>
        <w:t>those</w:t>
      </w:r>
      <w:r>
        <w:rPr>
          <w:spacing w:val="-2"/>
          <w:sz w:val="24"/>
        </w:rPr>
        <w:t> </w:t>
      </w:r>
      <w:r>
        <w:rPr>
          <w:sz w:val="24"/>
        </w:rPr>
        <w:t>mentioned</w:t>
      </w:r>
      <w:r>
        <w:rPr>
          <w:spacing w:val="-1"/>
          <w:sz w:val="24"/>
        </w:rPr>
        <w:t> </w:t>
      </w:r>
      <w:r>
        <w:rPr>
          <w:spacing w:val="-2"/>
          <w:sz w:val="24"/>
        </w:rPr>
        <w:t>above.</w:t>
      </w:r>
    </w:p>
    <w:p>
      <w:pPr>
        <w:pStyle w:val="BodyText"/>
        <w:spacing w:before="135"/>
        <w:rPr>
          <w:sz w:val="24"/>
        </w:rPr>
      </w:pPr>
    </w:p>
    <w:p>
      <w:pPr>
        <w:spacing w:before="0"/>
        <w:ind w:left="1222" w:right="0" w:firstLine="0"/>
        <w:jc w:val="left"/>
        <w:rPr>
          <w:rFonts w:ascii="標楷體" w:eastAsia="標楷體" w:hint="eastAsia"/>
          <w:sz w:val="24"/>
        </w:rPr>
      </w:pPr>
      <w:r>
        <w:rPr>
          <w:rFonts w:ascii="標楷體" w:eastAsia="標楷體" w:hint="eastAsia"/>
          <w:spacing w:val="-12"/>
          <w:sz w:val="24"/>
        </w:rPr>
        <w:t>二、小過：凡有下列各種情形之一者，予以記小過：</w:t>
      </w:r>
    </w:p>
    <w:p>
      <w:pPr>
        <w:spacing w:before="89"/>
        <w:ind w:left="1647" w:right="0" w:firstLine="0"/>
        <w:jc w:val="left"/>
        <w:rPr>
          <w:rFonts w:ascii="標楷體" w:eastAsia="標楷體" w:hint="eastAsia"/>
          <w:sz w:val="24"/>
        </w:rPr>
      </w:pPr>
      <w:r>
        <w:rPr>
          <w:rFonts w:ascii="標楷體" w:eastAsia="標楷體" w:hint="eastAsia"/>
          <w:spacing w:val="-12"/>
          <w:sz w:val="24"/>
        </w:rPr>
        <w:t>（一）</w:t>
      </w:r>
      <w:r>
        <w:rPr>
          <w:rFonts w:ascii="標楷體" w:eastAsia="標楷體" w:hint="eastAsia"/>
          <w:color w:val="FF0000"/>
          <w:spacing w:val="-12"/>
          <w:sz w:val="24"/>
          <w:u w:val="single" w:color="FF0000"/>
        </w:rPr>
        <w:t>違反前款各目之情形經申誡後仍犯同一過失或情節較重者。</w:t>
      </w:r>
    </w:p>
    <w:p>
      <w:pPr>
        <w:spacing w:before="89"/>
        <w:ind w:left="1647" w:right="0" w:firstLine="0"/>
        <w:jc w:val="left"/>
        <w:rPr>
          <w:rFonts w:ascii="標楷體" w:eastAsia="標楷體" w:hint="eastAsia"/>
          <w:sz w:val="24"/>
        </w:rPr>
      </w:pPr>
      <w:r>
        <w:rPr>
          <w:rFonts w:ascii="標楷體" w:eastAsia="標楷體" w:hint="eastAsia"/>
          <w:sz w:val="24"/>
        </w:rPr>
        <w:t>（二）</w:t>
      </w:r>
      <w:r>
        <w:rPr>
          <w:rFonts w:ascii="標楷體" w:eastAsia="標楷體" w:hint="eastAsia"/>
          <w:color w:val="FF0000"/>
          <w:spacing w:val="-1"/>
          <w:sz w:val="24"/>
          <w:u w:val="single" w:color="FF0000"/>
        </w:rPr>
        <w:t>有鬥毆、賭博或偷竊、舞弊等行為。</w:t>
      </w:r>
    </w:p>
    <w:p>
      <w:pPr>
        <w:spacing w:before="88"/>
        <w:ind w:left="1647" w:right="0" w:firstLine="0"/>
        <w:jc w:val="left"/>
        <w:rPr>
          <w:rFonts w:ascii="標楷體" w:eastAsia="標楷體" w:hint="eastAsia"/>
          <w:sz w:val="24"/>
        </w:rPr>
      </w:pPr>
      <w:r>
        <w:rPr>
          <w:rFonts w:ascii="標楷體" w:eastAsia="標楷體" w:hint="eastAsia"/>
          <w:sz w:val="24"/>
        </w:rPr>
        <w:t>（三）</w:t>
      </w:r>
      <w:r>
        <w:rPr>
          <w:rFonts w:ascii="標楷體" w:eastAsia="標楷體" w:hint="eastAsia"/>
          <w:color w:val="FF0000"/>
          <w:spacing w:val="-1"/>
          <w:sz w:val="24"/>
          <w:u w:val="single" w:color="FF0000"/>
        </w:rPr>
        <w:t>持有凶器，致危害校園安全。</w:t>
      </w:r>
    </w:p>
    <w:p>
      <w:pPr>
        <w:spacing w:before="87"/>
        <w:ind w:left="1647" w:right="0" w:firstLine="0"/>
        <w:jc w:val="left"/>
        <w:rPr>
          <w:rFonts w:ascii="標楷體" w:eastAsia="標楷體" w:hint="eastAsia"/>
          <w:sz w:val="24"/>
        </w:rPr>
      </w:pPr>
      <w:r>
        <w:rPr>
          <w:rFonts w:ascii="標楷體" w:eastAsia="標楷體" w:hint="eastAsia"/>
          <w:sz w:val="24"/>
        </w:rPr>
        <w:t>（四）</w:t>
      </w:r>
      <w:r>
        <w:rPr>
          <w:rFonts w:ascii="標楷體" w:eastAsia="標楷體" w:hint="eastAsia"/>
          <w:color w:val="FF0000"/>
          <w:spacing w:val="-1"/>
          <w:sz w:val="24"/>
          <w:u w:val="single" w:color="FF0000"/>
        </w:rPr>
        <w:t>擅自入侵他人資訊系統或設備。</w:t>
      </w:r>
    </w:p>
    <w:p>
      <w:pPr>
        <w:spacing w:line="400" w:lineRule="atLeast" w:before="1"/>
        <w:ind w:left="1647" w:right="603" w:firstLine="0"/>
        <w:jc w:val="left"/>
        <w:rPr>
          <w:rFonts w:ascii="標楷體" w:eastAsia="標楷體" w:hint="eastAsia"/>
          <w:sz w:val="24"/>
        </w:rPr>
      </w:pPr>
      <w:r>
        <w:rPr>
          <w:rFonts w:ascii="標楷體" w:eastAsia="標楷體" w:hint="eastAsia"/>
          <w:spacing w:val="-2"/>
          <w:sz w:val="24"/>
        </w:rPr>
        <w:t>（五）</w:t>
      </w:r>
      <w:r>
        <w:rPr>
          <w:rFonts w:ascii="標楷體" w:eastAsia="標楷體" w:hint="eastAsia"/>
          <w:color w:val="FF0000"/>
          <w:spacing w:val="-2"/>
          <w:sz w:val="24"/>
          <w:u w:val="single" w:color="FF0000"/>
        </w:rPr>
        <w:t>以跟蹤、偷拍、威脅、恐嚇、限制或其他違反他人意願等方法造成他人</w:t>
      </w:r>
      <w:r>
        <w:rPr>
          <w:rFonts w:ascii="標楷體" w:eastAsia="標楷體" w:hint="eastAsia"/>
          <w:color w:val="FF0000"/>
          <w:spacing w:val="80"/>
          <w:w w:val="150"/>
          <w:sz w:val="24"/>
          <w:u w:val="single" w:color="FF0000"/>
        </w:rPr>
        <w:t>                      </w:t>
      </w:r>
      <w:r>
        <w:rPr>
          <w:rFonts w:ascii="標楷體" w:eastAsia="標楷體" w:hint="eastAsia"/>
          <w:color w:val="FF0000"/>
          <w:spacing w:val="-2"/>
          <w:sz w:val="24"/>
          <w:u w:val="single" w:color="FF0000"/>
        </w:rPr>
        <w:t>身心恐懼。</w:t>
      </w:r>
    </w:p>
    <w:p>
      <w:pPr>
        <w:spacing w:line="308" w:lineRule="exact" w:before="0"/>
        <w:ind w:left="1647" w:right="0" w:firstLine="0"/>
        <w:jc w:val="left"/>
        <w:rPr>
          <w:rFonts w:ascii="標楷體" w:eastAsia="標楷體" w:hint="eastAsia"/>
          <w:sz w:val="24"/>
        </w:rPr>
      </w:pPr>
      <w:r>
        <w:rPr>
          <w:rFonts w:ascii="標楷體" w:eastAsia="標楷體" w:hint="eastAsia"/>
          <w:color w:val="FF0000"/>
          <w:sz w:val="24"/>
          <w:u w:val="single" w:color="FF0000"/>
        </w:rPr>
        <w:t>（六）其他與本款第二至五目相類似之情形，而有可懲行為者</w:t>
      </w:r>
      <w:r>
        <w:rPr>
          <w:rFonts w:ascii="標楷體" w:eastAsia="標楷體" w:hint="eastAsia"/>
          <w:spacing w:val="-10"/>
          <w:sz w:val="24"/>
          <w:u w:val="single"/>
        </w:rPr>
        <w:t>。</w:t>
      </w:r>
    </w:p>
    <w:p>
      <w:pPr>
        <w:pStyle w:val="BodyText"/>
        <w:spacing w:before="52"/>
        <w:rPr>
          <w:rFonts w:ascii="標楷體"/>
          <w:sz w:val="24"/>
        </w:rPr>
      </w:pPr>
    </w:p>
    <w:p>
      <w:pPr>
        <w:pStyle w:val="ListParagraph"/>
        <w:numPr>
          <w:ilvl w:val="1"/>
          <w:numId w:val="215"/>
        </w:numPr>
        <w:tabs>
          <w:tab w:pos="1649" w:val="left" w:leader="none"/>
        </w:tabs>
        <w:spacing w:line="348" w:lineRule="auto" w:before="0" w:after="0"/>
        <w:ind w:left="1649" w:right="610" w:hanging="495"/>
        <w:jc w:val="left"/>
        <w:rPr>
          <w:sz w:val="24"/>
        </w:rPr>
      </w:pPr>
      <w:r>
        <w:rPr>
          <w:sz w:val="24"/>
        </w:rPr>
        <w:t>Students with behaviors meeting one of the following conditions shall be disciplined with minor demerits:</w:t>
      </w:r>
    </w:p>
    <w:p>
      <w:pPr>
        <w:pStyle w:val="ListParagraph"/>
        <w:numPr>
          <w:ilvl w:val="2"/>
          <w:numId w:val="215"/>
        </w:numPr>
        <w:tabs>
          <w:tab w:pos="2074" w:val="left" w:leader="none"/>
        </w:tabs>
        <w:spacing w:line="348" w:lineRule="auto" w:before="0" w:after="0"/>
        <w:ind w:left="2074" w:right="609" w:hanging="480"/>
        <w:jc w:val="left"/>
        <w:rPr>
          <w:sz w:val="24"/>
        </w:rPr>
      </w:pPr>
      <w:r>
        <w:rPr>
          <w:sz w:val="24"/>
        </w:rPr>
        <w:t>Repeat offenders or those who commit a more serious offense, as described in the preceding paragraph;</w:t>
      </w:r>
    </w:p>
    <w:p>
      <w:pPr>
        <w:pStyle w:val="ListParagraph"/>
        <w:numPr>
          <w:ilvl w:val="2"/>
          <w:numId w:val="215"/>
        </w:numPr>
        <w:tabs>
          <w:tab w:pos="2074" w:val="left" w:leader="none"/>
        </w:tabs>
        <w:spacing w:line="240" w:lineRule="auto" w:before="0" w:after="0"/>
        <w:ind w:left="2074" w:right="0" w:hanging="480"/>
        <w:jc w:val="left"/>
        <w:rPr>
          <w:sz w:val="24"/>
        </w:rPr>
      </w:pPr>
      <w:r>
        <w:rPr>
          <w:sz w:val="24"/>
        </w:rPr>
        <w:t>Engaging</w:t>
      </w:r>
      <w:r>
        <w:rPr>
          <w:spacing w:val="-4"/>
          <w:sz w:val="24"/>
        </w:rPr>
        <w:t> </w:t>
      </w:r>
      <w:r>
        <w:rPr>
          <w:sz w:val="24"/>
        </w:rPr>
        <w:t>in</w:t>
      </w:r>
      <w:r>
        <w:rPr>
          <w:spacing w:val="-2"/>
          <w:sz w:val="24"/>
        </w:rPr>
        <w:t> </w:t>
      </w:r>
      <w:r>
        <w:rPr>
          <w:sz w:val="24"/>
        </w:rPr>
        <w:t>physical</w:t>
      </w:r>
      <w:r>
        <w:rPr>
          <w:spacing w:val="-2"/>
          <w:sz w:val="24"/>
        </w:rPr>
        <w:t> </w:t>
      </w:r>
      <w:r>
        <w:rPr>
          <w:sz w:val="24"/>
        </w:rPr>
        <w:t>altercations,</w:t>
      </w:r>
      <w:r>
        <w:rPr>
          <w:spacing w:val="-2"/>
          <w:sz w:val="24"/>
        </w:rPr>
        <w:t> </w:t>
      </w:r>
      <w:r>
        <w:rPr>
          <w:sz w:val="24"/>
        </w:rPr>
        <w:t>gambling,</w:t>
      </w:r>
      <w:r>
        <w:rPr>
          <w:spacing w:val="-2"/>
          <w:sz w:val="24"/>
        </w:rPr>
        <w:t> </w:t>
      </w:r>
      <w:r>
        <w:rPr>
          <w:sz w:val="24"/>
        </w:rPr>
        <w:t>theft, or</w:t>
      </w:r>
      <w:r>
        <w:rPr>
          <w:spacing w:val="-2"/>
          <w:sz w:val="24"/>
        </w:rPr>
        <w:t> cheating;</w:t>
      </w:r>
    </w:p>
    <w:p>
      <w:pPr>
        <w:pStyle w:val="ListParagraph"/>
        <w:numPr>
          <w:ilvl w:val="2"/>
          <w:numId w:val="215"/>
        </w:numPr>
        <w:tabs>
          <w:tab w:pos="2074" w:val="left" w:leader="none"/>
        </w:tabs>
        <w:spacing w:line="240" w:lineRule="auto" w:before="122" w:after="0"/>
        <w:ind w:left="2074" w:right="0" w:hanging="480"/>
        <w:jc w:val="left"/>
        <w:rPr>
          <w:sz w:val="24"/>
        </w:rPr>
      </w:pPr>
      <w:r>
        <w:rPr>
          <w:sz w:val="24"/>
        </w:rPr>
        <w:t>Possession</w:t>
      </w:r>
      <w:r>
        <w:rPr>
          <w:spacing w:val="-3"/>
          <w:sz w:val="24"/>
        </w:rPr>
        <w:t> </w:t>
      </w:r>
      <w:r>
        <w:rPr>
          <w:sz w:val="24"/>
        </w:rPr>
        <w:t>of</w:t>
      </w:r>
      <w:r>
        <w:rPr>
          <w:spacing w:val="-2"/>
          <w:sz w:val="24"/>
        </w:rPr>
        <w:t> </w:t>
      </w:r>
      <w:r>
        <w:rPr>
          <w:sz w:val="24"/>
        </w:rPr>
        <w:t>weapons</w:t>
      </w:r>
      <w:r>
        <w:rPr>
          <w:spacing w:val="-2"/>
          <w:sz w:val="24"/>
        </w:rPr>
        <w:t> </w:t>
      </w:r>
      <w:r>
        <w:rPr>
          <w:sz w:val="24"/>
        </w:rPr>
        <w:t>that</w:t>
      </w:r>
      <w:r>
        <w:rPr>
          <w:spacing w:val="-3"/>
          <w:sz w:val="24"/>
        </w:rPr>
        <w:t> </w:t>
      </w:r>
      <w:r>
        <w:rPr>
          <w:sz w:val="24"/>
        </w:rPr>
        <w:t>endanger</w:t>
      </w:r>
      <w:r>
        <w:rPr>
          <w:spacing w:val="-2"/>
          <w:sz w:val="24"/>
        </w:rPr>
        <w:t> </w:t>
      </w:r>
      <w:r>
        <w:rPr>
          <w:sz w:val="24"/>
        </w:rPr>
        <w:t>campus</w:t>
      </w:r>
      <w:r>
        <w:rPr>
          <w:spacing w:val="-2"/>
          <w:sz w:val="24"/>
        </w:rPr>
        <w:t> safety;</w:t>
      </w:r>
    </w:p>
    <w:p>
      <w:pPr>
        <w:pStyle w:val="ListParagraph"/>
        <w:numPr>
          <w:ilvl w:val="2"/>
          <w:numId w:val="215"/>
        </w:numPr>
        <w:tabs>
          <w:tab w:pos="2074" w:val="left" w:leader="none"/>
        </w:tabs>
        <w:spacing w:line="240" w:lineRule="auto" w:before="125" w:after="0"/>
        <w:ind w:left="2074" w:right="0" w:hanging="480"/>
        <w:jc w:val="left"/>
        <w:rPr>
          <w:sz w:val="24"/>
        </w:rPr>
      </w:pPr>
      <w:r>
        <w:rPr>
          <w:sz w:val="24"/>
        </w:rPr>
        <w:t>Unauthorized</w:t>
      </w:r>
      <w:r>
        <w:rPr>
          <w:spacing w:val="-4"/>
          <w:sz w:val="24"/>
        </w:rPr>
        <w:t> </w:t>
      </w:r>
      <w:r>
        <w:rPr>
          <w:sz w:val="24"/>
        </w:rPr>
        <w:t>intrusion</w:t>
      </w:r>
      <w:r>
        <w:rPr>
          <w:spacing w:val="-1"/>
          <w:sz w:val="24"/>
        </w:rPr>
        <w:t> </w:t>
      </w:r>
      <w:r>
        <w:rPr>
          <w:sz w:val="24"/>
        </w:rPr>
        <w:t>into</w:t>
      </w:r>
      <w:r>
        <w:rPr>
          <w:spacing w:val="-2"/>
          <w:sz w:val="24"/>
        </w:rPr>
        <w:t> </w:t>
      </w:r>
      <w:r>
        <w:rPr>
          <w:sz w:val="24"/>
        </w:rPr>
        <w:t>others’</w:t>
      </w:r>
      <w:r>
        <w:rPr>
          <w:spacing w:val="-2"/>
          <w:sz w:val="24"/>
        </w:rPr>
        <w:t> </w:t>
      </w:r>
      <w:r>
        <w:rPr>
          <w:sz w:val="24"/>
        </w:rPr>
        <w:t>information</w:t>
      </w:r>
      <w:r>
        <w:rPr>
          <w:spacing w:val="-2"/>
          <w:sz w:val="24"/>
        </w:rPr>
        <w:t> </w:t>
      </w:r>
      <w:r>
        <w:rPr>
          <w:sz w:val="24"/>
        </w:rPr>
        <w:t>systems</w:t>
      </w:r>
      <w:r>
        <w:rPr>
          <w:spacing w:val="-1"/>
          <w:sz w:val="24"/>
        </w:rPr>
        <w:t> </w:t>
      </w:r>
      <w:r>
        <w:rPr>
          <w:sz w:val="24"/>
        </w:rPr>
        <w:t>or</w:t>
      </w:r>
      <w:r>
        <w:rPr>
          <w:spacing w:val="-2"/>
          <w:sz w:val="24"/>
        </w:rPr>
        <w:t> devices;</w:t>
      </w:r>
    </w:p>
    <w:p>
      <w:pPr>
        <w:pStyle w:val="ListParagraph"/>
        <w:numPr>
          <w:ilvl w:val="2"/>
          <w:numId w:val="215"/>
        </w:numPr>
        <w:tabs>
          <w:tab w:pos="2072" w:val="left" w:leader="none"/>
          <w:tab w:pos="2074" w:val="left" w:leader="none"/>
        </w:tabs>
        <w:spacing w:line="348" w:lineRule="auto" w:before="125" w:after="0"/>
        <w:ind w:left="2074" w:right="610" w:hanging="480"/>
        <w:jc w:val="both"/>
        <w:rPr>
          <w:sz w:val="24"/>
        </w:rPr>
      </w:pPr>
      <w:r>
        <w:rPr>
          <w:sz w:val="24"/>
        </w:rPr>
        <w:t>Engaging in activities such as stalking, surreptitious photography, threat, intimidation, coercion, or any behavior that violates the will of others, causing physical and psychological fear;</w:t>
      </w:r>
    </w:p>
    <w:p>
      <w:pPr>
        <w:pStyle w:val="ListParagraph"/>
        <w:numPr>
          <w:ilvl w:val="2"/>
          <w:numId w:val="215"/>
        </w:numPr>
        <w:tabs>
          <w:tab w:pos="2072" w:val="left" w:leader="none"/>
          <w:tab w:pos="2074" w:val="left" w:leader="none"/>
        </w:tabs>
        <w:spacing w:line="345" w:lineRule="auto" w:before="0" w:after="0"/>
        <w:ind w:left="2074" w:right="613" w:hanging="480"/>
        <w:jc w:val="both"/>
        <w:rPr>
          <w:sz w:val="24"/>
        </w:rPr>
      </w:pPr>
      <w:r>
        <w:rPr>
          <w:sz w:val="24"/>
        </w:rPr>
        <w:t>Other punishable behaviors similar to those prescribed in the preceding subparagraphs 2 to 5.</w:t>
      </w:r>
    </w:p>
    <w:p>
      <w:pPr>
        <w:pStyle w:val="BodyText"/>
        <w:spacing w:before="14"/>
        <w:rPr>
          <w:sz w:val="24"/>
        </w:rPr>
      </w:pPr>
    </w:p>
    <w:p>
      <w:pPr>
        <w:spacing w:before="0"/>
        <w:ind w:left="1359" w:right="0" w:firstLine="0"/>
        <w:jc w:val="left"/>
        <w:rPr>
          <w:rFonts w:ascii="標楷體" w:eastAsia="標楷體" w:hint="eastAsia"/>
          <w:sz w:val="24"/>
        </w:rPr>
      </w:pPr>
      <w:r>
        <w:rPr>
          <w:rFonts w:ascii="標楷體" w:eastAsia="標楷體" w:hint="eastAsia"/>
          <w:spacing w:val="-12"/>
          <w:sz w:val="24"/>
        </w:rPr>
        <w:t>三、大過：凡有下列各種情形之一者，予以記大過：</w:t>
      </w:r>
    </w:p>
    <w:p>
      <w:pPr>
        <w:spacing w:after="0"/>
        <w:jc w:val="left"/>
        <w:rPr>
          <w:rFonts w:ascii="標楷體" w:eastAsia="標楷體" w:hint="eastAsia"/>
          <w:sz w:val="24"/>
        </w:rPr>
        <w:sectPr>
          <w:pgSz w:w="11910" w:h="16850"/>
          <w:pgMar w:header="0" w:footer="722" w:top="880" w:bottom="920" w:left="760" w:right="520"/>
        </w:sectPr>
      </w:pPr>
    </w:p>
    <w:p>
      <w:pPr>
        <w:spacing w:line="307" w:lineRule="auto" w:before="54"/>
        <w:ind w:left="2499" w:right="610" w:hanging="725"/>
        <w:jc w:val="left"/>
        <w:rPr>
          <w:rFonts w:ascii="標楷體" w:eastAsia="標楷體" w:hint="eastAsia"/>
          <w:sz w:val="24"/>
        </w:rPr>
      </w:pPr>
      <w:r>
        <w:rPr>
          <w:rFonts w:ascii="標楷體" w:eastAsia="標楷體" w:hint="eastAsia"/>
          <w:spacing w:val="-6"/>
          <w:sz w:val="24"/>
        </w:rPr>
        <w:t>（一）</w:t>
      </w:r>
      <w:r>
        <w:rPr>
          <w:rFonts w:ascii="標楷體" w:eastAsia="標楷體" w:hint="eastAsia"/>
          <w:color w:val="FF0000"/>
          <w:spacing w:val="-6"/>
          <w:sz w:val="24"/>
          <w:u w:val="single" w:color="FF0000"/>
        </w:rPr>
        <w:t>違反前款各目規定且情節重大者或經記過處分仍犯同一過失，經輔導仍不</w:t>
      </w:r>
      <w:r>
        <w:rPr>
          <w:rFonts w:ascii="標楷體" w:eastAsia="標楷體" w:hint="eastAsia"/>
          <w:color w:val="FF0000"/>
          <w:spacing w:val="-4"/>
          <w:sz w:val="24"/>
          <w:u w:val="single" w:color="FF0000"/>
        </w:rPr>
        <w:t>悛悔者。</w:t>
      </w:r>
    </w:p>
    <w:p>
      <w:pPr>
        <w:spacing w:before="3"/>
        <w:ind w:left="1774" w:right="0" w:firstLine="0"/>
        <w:jc w:val="left"/>
        <w:rPr>
          <w:rFonts w:ascii="標楷體" w:eastAsia="標楷體" w:hint="eastAsia"/>
          <w:sz w:val="24"/>
        </w:rPr>
      </w:pPr>
      <w:r>
        <w:rPr>
          <w:rFonts w:ascii="標楷體" w:eastAsia="標楷體" w:hint="eastAsia"/>
          <w:color w:val="FF0000"/>
          <w:sz w:val="24"/>
          <w:u w:val="single" w:color="FF0000"/>
        </w:rPr>
        <w:t>（二）</w:t>
      </w:r>
      <w:r>
        <w:rPr>
          <w:rFonts w:ascii="標楷體" w:eastAsia="標楷體" w:hint="eastAsia"/>
          <w:spacing w:val="-1"/>
          <w:sz w:val="24"/>
          <w:u w:val="none"/>
        </w:rPr>
        <w:t>建立色情暴力網站或利用網路從事不法行為情節嚴重，影響校園安全者。</w:t>
      </w:r>
    </w:p>
    <w:p>
      <w:pPr>
        <w:spacing w:before="86"/>
        <w:ind w:left="1774" w:right="0" w:firstLine="0"/>
        <w:jc w:val="left"/>
        <w:rPr>
          <w:rFonts w:ascii="標楷體" w:eastAsia="標楷體" w:hint="eastAsia"/>
          <w:sz w:val="24"/>
        </w:rPr>
      </w:pPr>
      <w:r>
        <w:rPr>
          <w:rFonts w:ascii="標楷體" w:eastAsia="標楷體" w:hint="eastAsia"/>
          <w:spacing w:val="-2"/>
          <w:sz w:val="24"/>
        </w:rPr>
        <w:t>（三）</w:t>
      </w:r>
      <w:r>
        <w:rPr>
          <w:rFonts w:ascii="標楷體" w:eastAsia="標楷體" w:hint="eastAsia"/>
          <w:color w:val="FF0000"/>
          <w:spacing w:val="-3"/>
          <w:sz w:val="24"/>
          <w:u w:val="single" w:color="FF0000"/>
        </w:rPr>
        <w:t>參加校外不良幫派製造事端，致影響校園安全者。</w:t>
      </w:r>
    </w:p>
    <w:p>
      <w:pPr>
        <w:spacing w:before="89"/>
        <w:ind w:left="1774" w:right="0" w:firstLine="0"/>
        <w:jc w:val="left"/>
        <w:rPr>
          <w:rFonts w:ascii="標楷體" w:eastAsia="標楷體" w:hint="eastAsia"/>
          <w:sz w:val="24"/>
        </w:rPr>
      </w:pPr>
      <w:r>
        <w:rPr>
          <w:rFonts w:ascii="標楷體" w:eastAsia="標楷體" w:hint="eastAsia"/>
          <w:color w:val="FF0000"/>
          <w:spacing w:val="-10"/>
          <w:sz w:val="24"/>
          <w:u w:val="single" w:color="FF0000"/>
        </w:rPr>
        <w:t>（四）</w:t>
      </w:r>
      <w:r>
        <w:rPr>
          <w:rFonts w:ascii="標楷體" w:eastAsia="標楷體" w:hint="eastAsia"/>
          <w:spacing w:val="-10"/>
          <w:sz w:val="24"/>
          <w:u w:val="none"/>
        </w:rPr>
        <w:t>住宿生未經核准於宿舍內，留宿異性、親友者。</w:t>
      </w:r>
    </w:p>
    <w:p>
      <w:pPr>
        <w:spacing w:before="89"/>
        <w:ind w:left="1774" w:right="0" w:firstLine="0"/>
        <w:jc w:val="left"/>
        <w:rPr>
          <w:rFonts w:ascii="標楷體" w:eastAsia="標楷體" w:hint="eastAsia"/>
          <w:sz w:val="24"/>
        </w:rPr>
      </w:pPr>
      <w:r>
        <w:rPr>
          <w:rFonts w:ascii="標楷體" w:eastAsia="標楷體" w:hint="eastAsia"/>
          <w:color w:val="FF0000"/>
          <w:spacing w:val="-10"/>
          <w:sz w:val="24"/>
          <w:u w:val="single" w:color="FF0000"/>
        </w:rPr>
        <w:t>（五）</w:t>
      </w:r>
      <w:r>
        <w:rPr>
          <w:rFonts w:ascii="標楷體" w:eastAsia="標楷體" w:hint="eastAsia"/>
          <w:spacing w:val="-10"/>
          <w:sz w:val="24"/>
          <w:u w:val="none"/>
        </w:rPr>
        <w:t>不正當行為，嚴重影響校譽者。</w:t>
      </w:r>
    </w:p>
    <w:p>
      <w:pPr>
        <w:spacing w:before="86"/>
        <w:ind w:left="1774" w:right="0" w:firstLine="0"/>
        <w:jc w:val="left"/>
        <w:rPr>
          <w:rFonts w:ascii="標楷體" w:eastAsia="標楷體" w:hint="eastAsia"/>
          <w:sz w:val="24"/>
        </w:rPr>
      </w:pPr>
      <w:r>
        <w:rPr>
          <w:rFonts w:ascii="標楷體" w:eastAsia="標楷體" w:hint="eastAsia"/>
          <w:color w:val="FF0000"/>
          <w:spacing w:val="-10"/>
          <w:sz w:val="24"/>
          <w:u w:val="single" w:color="FF0000"/>
        </w:rPr>
        <w:t>（六）</w:t>
      </w:r>
      <w:r>
        <w:rPr>
          <w:rFonts w:ascii="標楷體" w:eastAsia="標楷體" w:hint="eastAsia"/>
          <w:spacing w:val="-10"/>
          <w:sz w:val="24"/>
          <w:u w:val="none"/>
        </w:rPr>
        <w:t>觸犯法律，經法院有罪判決確定，且受有緩刑宣告。</w:t>
      </w:r>
    </w:p>
    <w:p>
      <w:pPr>
        <w:spacing w:before="86"/>
        <w:ind w:left="1788" w:right="0" w:firstLine="0"/>
        <w:jc w:val="left"/>
        <w:rPr>
          <w:rFonts w:ascii="標楷體" w:eastAsia="標楷體" w:hint="eastAsia"/>
          <w:sz w:val="24"/>
        </w:rPr>
      </w:pPr>
      <w:r>
        <w:rPr>
          <w:rFonts w:ascii="標楷體" w:eastAsia="標楷體" w:hint="eastAsia"/>
          <w:color w:val="FF0000"/>
          <w:spacing w:val="-12"/>
          <w:sz w:val="24"/>
          <w:u w:val="single" w:color="FF0000"/>
        </w:rPr>
        <w:t>（七）其他與本款第二至六目相類似之情形，而有可懲行為者</w:t>
      </w:r>
      <w:r>
        <w:rPr>
          <w:rFonts w:ascii="標楷體" w:eastAsia="標楷體" w:hint="eastAsia"/>
          <w:spacing w:val="-12"/>
          <w:sz w:val="24"/>
          <w:u w:val="single"/>
        </w:rPr>
        <w:t>。</w:t>
      </w:r>
    </w:p>
    <w:p>
      <w:pPr>
        <w:pStyle w:val="BodyText"/>
        <w:spacing w:before="50"/>
        <w:rPr>
          <w:rFonts w:ascii="標楷體"/>
          <w:sz w:val="24"/>
        </w:rPr>
      </w:pPr>
    </w:p>
    <w:p>
      <w:pPr>
        <w:pStyle w:val="ListParagraph"/>
        <w:numPr>
          <w:ilvl w:val="1"/>
          <w:numId w:val="215"/>
        </w:numPr>
        <w:tabs>
          <w:tab w:pos="1649" w:val="left" w:leader="none"/>
        </w:tabs>
        <w:spacing w:line="348" w:lineRule="auto" w:before="0" w:after="0"/>
        <w:ind w:left="1649" w:right="610" w:hanging="495"/>
        <w:jc w:val="both"/>
        <w:rPr>
          <w:sz w:val="24"/>
        </w:rPr>
      </w:pPr>
      <w:r>
        <w:rPr>
          <w:sz w:val="24"/>
        </w:rPr>
        <w:t>Students with behaviors meeting one of the following conditions shall be disciplined with a major demerit:</w:t>
      </w:r>
    </w:p>
    <w:p>
      <w:pPr>
        <w:pStyle w:val="ListParagraph"/>
        <w:numPr>
          <w:ilvl w:val="2"/>
          <w:numId w:val="215"/>
        </w:numPr>
        <w:tabs>
          <w:tab w:pos="2055" w:val="left" w:leader="none"/>
          <w:tab w:pos="2057" w:val="left" w:leader="none"/>
        </w:tabs>
        <w:spacing w:line="348" w:lineRule="auto" w:before="2" w:after="0"/>
        <w:ind w:left="2057" w:right="611" w:hanging="480"/>
        <w:jc w:val="both"/>
        <w:rPr>
          <w:sz w:val="24"/>
        </w:rPr>
      </w:pPr>
      <w:r>
        <w:rPr>
          <w:sz w:val="24"/>
        </w:rPr>
        <w:t>Repeat</w:t>
      </w:r>
      <w:r>
        <w:rPr>
          <w:spacing w:val="-9"/>
          <w:sz w:val="24"/>
        </w:rPr>
        <w:t> </w:t>
      </w:r>
      <w:r>
        <w:rPr>
          <w:sz w:val="24"/>
        </w:rPr>
        <w:t>offenders</w:t>
      </w:r>
      <w:r>
        <w:rPr>
          <w:spacing w:val="-9"/>
          <w:sz w:val="24"/>
        </w:rPr>
        <w:t> </w:t>
      </w:r>
      <w:r>
        <w:rPr>
          <w:sz w:val="24"/>
        </w:rPr>
        <w:t>who</w:t>
      </w:r>
      <w:r>
        <w:rPr>
          <w:spacing w:val="-7"/>
          <w:sz w:val="24"/>
        </w:rPr>
        <w:t> </w:t>
      </w:r>
      <w:r>
        <w:rPr>
          <w:sz w:val="24"/>
        </w:rPr>
        <w:t>commit</w:t>
      </w:r>
      <w:r>
        <w:rPr>
          <w:spacing w:val="-9"/>
          <w:sz w:val="24"/>
        </w:rPr>
        <w:t> </w:t>
      </w:r>
      <w:r>
        <w:rPr>
          <w:sz w:val="24"/>
        </w:rPr>
        <w:t>a</w:t>
      </w:r>
      <w:r>
        <w:rPr>
          <w:spacing w:val="-11"/>
          <w:sz w:val="24"/>
        </w:rPr>
        <w:t> </w:t>
      </w:r>
      <w:r>
        <w:rPr>
          <w:sz w:val="24"/>
        </w:rPr>
        <w:t>more</w:t>
      </w:r>
      <w:r>
        <w:rPr>
          <w:spacing w:val="-11"/>
          <w:sz w:val="24"/>
        </w:rPr>
        <w:t> </w:t>
      </w:r>
      <w:r>
        <w:rPr>
          <w:sz w:val="24"/>
        </w:rPr>
        <w:t>serious</w:t>
      </w:r>
      <w:r>
        <w:rPr>
          <w:spacing w:val="-9"/>
          <w:sz w:val="24"/>
        </w:rPr>
        <w:t> </w:t>
      </w:r>
      <w:r>
        <w:rPr>
          <w:sz w:val="24"/>
        </w:rPr>
        <w:t>offense,</w:t>
      </w:r>
      <w:r>
        <w:rPr>
          <w:spacing w:val="-10"/>
          <w:sz w:val="24"/>
        </w:rPr>
        <w:t> </w:t>
      </w:r>
      <w:r>
        <w:rPr>
          <w:sz w:val="24"/>
        </w:rPr>
        <w:t>as</w:t>
      </w:r>
      <w:r>
        <w:rPr>
          <w:spacing w:val="-9"/>
          <w:sz w:val="24"/>
        </w:rPr>
        <w:t> </w:t>
      </w:r>
      <w:r>
        <w:rPr>
          <w:sz w:val="24"/>
        </w:rPr>
        <w:t>described</w:t>
      </w:r>
      <w:r>
        <w:rPr>
          <w:spacing w:val="-7"/>
          <w:sz w:val="24"/>
        </w:rPr>
        <w:t> </w:t>
      </w:r>
      <w:r>
        <w:rPr>
          <w:sz w:val="24"/>
        </w:rPr>
        <w:t>in</w:t>
      </w:r>
      <w:r>
        <w:rPr>
          <w:spacing w:val="-9"/>
          <w:sz w:val="24"/>
        </w:rPr>
        <w:t> </w:t>
      </w:r>
      <w:r>
        <w:rPr>
          <w:sz w:val="24"/>
        </w:rPr>
        <w:t>the</w:t>
      </w:r>
      <w:r>
        <w:rPr>
          <w:spacing w:val="-8"/>
          <w:sz w:val="24"/>
        </w:rPr>
        <w:t> </w:t>
      </w:r>
      <w:r>
        <w:rPr>
          <w:sz w:val="24"/>
        </w:rPr>
        <w:t>preceding paragraph, or who have already received minor demerits and counseling without showing repentance;</w:t>
      </w:r>
    </w:p>
    <w:p>
      <w:pPr>
        <w:pStyle w:val="ListParagraph"/>
        <w:numPr>
          <w:ilvl w:val="2"/>
          <w:numId w:val="215"/>
        </w:numPr>
        <w:tabs>
          <w:tab w:pos="2055" w:val="left" w:leader="none"/>
          <w:tab w:pos="2057" w:val="left" w:leader="none"/>
        </w:tabs>
        <w:spacing w:line="345" w:lineRule="auto" w:before="0" w:after="0"/>
        <w:ind w:left="2057" w:right="611" w:hanging="480"/>
        <w:jc w:val="both"/>
        <w:rPr>
          <w:sz w:val="24"/>
        </w:rPr>
      </w:pPr>
      <w:r>
        <w:rPr>
          <w:sz w:val="24"/>
        </w:rPr>
        <w:t>Hosting pornographic or violent websites, or engaging in serious illegal activities online, thereby jeopardizing campus safety;</w:t>
      </w:r>
    </w:p>
    <w:p>
      <w:pPr>
        <w:pStyle w:val="ListParagraph"/>
        <w:numPr>
          <w:ilvl w:val="2"/>
          <w:numId w:val="215"/>
        </w:numPr>
        <w:tabs>
          <w:tab w:pos="2055" w:val="left" w:leader="none"/>
          <w:tab w:pos="2057" w:val="left" w:leader="none"/>
        </w:tabs>
        <w:spacing w:line="348" w:lineRule="auto" w:before="3" w:after="0"/>
        <w:ind w:left="2057" w:right="613" w:hanging="480"/>
        <w:jc w:val="both"/>
        <w:rPr>
          <w:sz w:val="24"/>
        </w:rPr>
      </w:pPr>
      <w:r>
        <w:rPr>
          <w:sz w:val="24"/>
        </w:rPr>
        <w:t>Participating</w:t>
      </w:r>
      <w:r>
        <w:rPr>
          <w:spacing w:val="-15"/>
          <w:sz w:val="24"/>
        </w:rPr>
        <w:t> </w:t>
      </w:r>
      <w:r>
        <w:rPr>
          <w:sz w:val="24"/>
        </w:rPr>
        <w:t>in</w:t>
      </w:r>
      <w:r>
        <w:rPr>
          <w:spacing w:val="-15"/>
          <w:sz w:val="24"/>
        </w:rPr>
        <w:t> </w:t>
      </w:r>
      <w:r>
        <w:rPr>
          <w:sz w:val="24"/>
        </w:rPr>
        <w:t>off-campus</w:t>
      </w:r>
      <w:r>
        <w:rPr>
          <w:spacing w:val="-15"/>
          <w:sz w:val="24"/>
        </w:rPr>
        <w:t> </w:t>
      </w:r>
      <w:r>
        <w:rPr>
          <w:sz w:val="24"/>
        </w:rPr>
        <w:t>gangs,</w:t>
      </w:r>
      <w:r>
        <w:rPr>
          <w:spacing w:val="-15"/>
          <w:sz w:val="24"/>
        </w:rPr>
        <w:t> </w:t>
      </w:r>
      <w:r>
        <w:rPr>
          <w:sz w:val="24"/>
        </w:rPr>
        <w:t>causing</w:t>
      </w:r>
      <w:r>
        <w:rPr>
          <w:spacing w:val="-15"/>
          <w:sz w:val="24"/>
        </w:rPr>
        <w:t> </w:t>
      </w:r>
      <w:r>
        <w:rPr>
          <w:sz w:val="24"/>
        </w:rPr>
        <w:t>disturbances,</w:t>
      </w:r>
      <w:r>
        <w:rPr>
          <w:spacing w:val="-15"/>
          <w:sz w:val="24"/>
        </w:rPr>
        <w:t> </w:t>
      </w:r>
      <w:r>
        <w:rPr>
          <w:sz w:val="24"/>
        </w:rPr>
        <w:t>and</w:t>
      </w:r>
      <w:r>
        <w:rPr>
          <w:spacing w:val="-15"/>
          <w:sz w:val="24"/>
        </w:rPr>
        <w:t> </w:t>
      </w:r>
      <w:r>
        <w:rPr>
          <w:sz w:val="24"/>
        </w:rPr>
        <w:t>compromising</w:t>
      </w:r>
      <w:r>
        <w:rPr>
          <w:spacing w:val="-15"/>
          <w:sz w:val="24"/>
        </w:rPr>
        <w:t> </w:t>
      </w:r>
      <w:r>
        <w:rPr>
          <w:sz w:val="24"/>
        </w:rPr>
        <w:t>campus </w:t>
      </w:r>
      <w:r>
        <w:rPr>
          <w:spacing w:val="-2"/>
          <w:sz w:val="24"/>
        </w:rPr>
        <w:t>safety;</w:t>
      </w:r>
    </w:p>
    <w:p>
      <w:pPr>
        <w:pStyle w:val="ListParagraph"/>
        <w:numPr>
          <w:ilvl w:val="2"/>
          <w:numId w:val="215"/>
        </w:numPr>
        <w:tabs>
          <w:tab w:pos="2055" w:val="left" w:leader="none"/>
          <w:tab w:pos="2057" w:val="left" w:leader="none"/>
        </w:tabs>
        <w:spacing w:line="348" w:lineRule="auto" w:before="0" w:after="0"/>
        <w:ind w:left="2057" w:right="615" w:hanging="480"/>
        <w:jc w:val="both"/>
        <w:rPr>
          <w:sz w:val="24"/>
        </w:rPr>
      </w:pPr>
      <w:r>
        <w:rPr>
          <w:sz w:val="24"/>
        </w:rPr>
        <w:t>Residents</w:t>
      </w:r>
      <w:r>
        <w:rPr>
          <w:spacing w:val="-7"/>
          <w:sz w:val="24"/>
        </w:rPr>
        <w:t> </w:t>
      </w:r>
      <w:r>
        <w:rPr>
          <w:sz w:val="24"/>
        </w:rPr>
        <w:t>of</w:t>
      </w:r>
      <w:r>
        <w:rPr>
          <w:spacing w:val="-8"/>
          <w:sz w:val="24"/>
        </w:rPr>
        <w:t> </w:t>
      </w:r>
      <w:r>
        <w:rPr>
          <w:sz w:val="24"/>
        </w:rPr>
        <w:t>dormitory</w:t>
      </w:r>
      <w:r>
        <w:rPr>
          <w:spacing w:val="-7"/>
          <w:sz w:val="24"/>
        </w:rPr>
        <w:t> </w:t>
      </w:r>
      <w:r>
        <w:rPr>
          <w:sz w:val="24"/>
        </w:rPr>
        <w:t>who</w:t>
      </w:r>
      <w:r>
        <w:rPr>
          <w:spacing w:val="-7"/>
          <w:sz w:val="24"/>
        </w:rPr>
        <w:t> </w:t>
      </w:r>
      <w:r>
        <w:rPr>
          <w:sz w:val="24"/>
        </w:rPr>
        <w:t>allow</w:t>
      </w:r>
      <w:r>
        <w:rPr>
          <w:spacing w:val="-8"/>
          <w:sz w:val="24"/>
        </w:rPr>
        <w:t> </w:t>
      </w:r>
      <w:r>
        <w:rPr>
          <w:sz w:val="24"/>
        </w:rPr>
        <w:t>friends</w:t>
      </w:r>
      <w:r>
        <w:rPr>
          <w:spacing w:val="-7"/>
          <w:sz w:val="24"/>
        </w:rPr>
        <w:t> </w:t>
      </w:r>
      <w:r>
        <w:rPr>
          <w:sz w:val="24"/>
        </w:rPr>
        <w:t>of</w:t>
      </w:r>
      <w:r>
        <w:rPr>
          <w:spacing w:val="-6"/>
          <w:sz w:val="24"/>
        </w:rPr>
        <w:t> </w:t>
      </w:r>
      <w:r>
        <w:rPr>
          <w:sz w:val="24"/>
        </w:rPr>
        <w:t>the</w:t>
      </w:r>
      <w:r>
        <w:rPr>
          <w:spacing w:val="-8"/>
          <w:sz w:val="24"/>
        </w:rPr>
        <w:t> </w:t>
      </w:r>
      <w:r>
        <w:rPr>
          <w:sz w:val="24"/>
        </w:rPr>
        <w:t>opposite</w:t>
      </w:r>
      <w:r>
        <w:rPr>
          <w:spacing w:val="-8"/>
          <w:sz w:val="24"/>
        </w:rPr>
        <w:t> </w:t>
      </w:r>
      <w:r>
        <w:rPr>
          <w:sz w:val="24"/>
        </w:rPr>
        <w:t>sex</w:t>
      </w:r>
      <w:r>
        <w:rPr>
          <w:spacing w:val="-7"/>
          <w:sz w:val="24"/>
        </w:rPr>
        <w:t> </w:t>
      </w:r>
      <w:r>
        <w:rPr>
          <w:sz w:val="24"/>
        </w:rPr>
        <w:t>or</w:t>
      </w:r>
      <w:r>
        <w:rPr>
          <w:spacing w:val="-6"/>
          <w:sz w:val="24"/>
        </w:rPr>
        <w:t> </w:t>
      </w:r>
      <w:r>
        <w:rPr>
          <w:sz w:val="24"/>
        </w:rPr>
        <w:t>family</w:t>
      </w:r>
      <w:r>
        <w:rPr>
          <w:spacing w:val="-7"/>
          <w:sz w:val="24"/>
        </w:rPr>
        <w:t> </w:t>
      </w:r>
      <w:r>
        <w:rPr>
          <w:sz w:val="24"/>
        </w:rPr>
        <w:t>members</w:t>
      </w:r>
      <w:r>
        <w:rPr>
          <w:spacing w:val="-7"/>
          <w:sz w:val="24"/>
        </w:rPr>
        <w:t> </w:t>
      </w:r>
      <w:r>
        <w:rPr>
          <w:sz w:val="24"/>
        </w:rPr>
        <w:t>to stay overnight without permission;</w:t>
      </w:r>
    </w:p>
    <w:p>
      <w:pPr>
        <w:pStyle w:val="ListParagraph"/>
        <w:numPr>
          <w:ilvl w:val="2"/>
          <w:numId w:val="215"/>
        </w:numPr>
        <w:tabs>
          <w:tab w:pos="2055" w:val="left" w:leader="none"/>
        </w:tabs>
        <w:spacing w:line="240" w:lineRule="auto" w:before="1" w:after="0"/>
        <w:ind w:left="2055" w:right="0" w:hanging="478"/>
        <w:jc w:val="both"/>
        <w:rPr>
          <w:sz w:val="24"/>
        </w:rPr>
      </w:pPr>
      <w:r>
        <w:rPr>
          <w:sz w:val="24"/>
        </w:rPr>
        <w:t>Misconduct</w:t>
      </w:r>
      <w:r>
        <w:rPr>
          <w:spacing w:val="-4"/>
          <w:sz w:val="24"/>
        </w:rPr>
        <w:t> </w:t>
      </w:r>
      <w:r>
        <w:rPr>
          <w:sz w:val="24"/>
        </w:rPr>
        <w:t>detrimental</w:t>
      </w:r>
      <w:r>
        <w:rPr>
          <w:spacing w:val="-1"/>
          <w:sz w:val="24"/>
        </w:rPr>
        <w:t> </w:t>
      </w:r>
      <w:r>
        <w:rPr>
          <w:sz w:val="24"/>
        </w:rPr>
        <w:t>to</w:t>
      </w:r>
      <w:r>
        <w:rPr>
          <w:spacing w:val="-1"/>
          <w:sz w:val="24"/>
        </w:rPr>
        <w:t> </w:t>
      </w:r>
      <w:r>
        <w:rPr>
          <w:sz w:val="24"/>
        </w:rPr>
        <w:t>the</w:t>
      </w:r>
      <w:r>
        <w:rPr>
          <w:spacing w:val="-3"/>
          <w:sz w:val="24"/>
        </w:rPr>
        <w:t> </w:t>
      </w:r>
      <w:r>
        <w:rPr>
          <w:sz w:val="24"/>
        </w:rPr>
        <w:t>reputation</w:t>
      </w:r>
      <w:r>
        <w:rPr>
          <w:spacing w:val="-1"/>
          <w:sz w:val="24"/>
        </w:rPr>
        <w:t> </w:t>
      </w:r>
      <w:r>
        <w:rPr>
          <w:sz w:val="24"/>
        </w:rPr>
        <w:t>of</w:t>
      </w:r>
      <w:r>
        <w:rPr>
          <w:spacing w:val="-2"/>
          <w:sz w:val="24"/>
        </w:rPr>
        <w:t> </w:t>
      </w:r>
      <w:r>
        <w:rPr>
          <w:sz w:val="24"/>
        </w:rPr>
        <w:t>the</w:t>
      </w:r>
      <w:r>
        <w:rPr>
          <w:spacing w:val="-2"/>
          <w:sz w:val="24"/>
        </w:rPr>
        <w:t> University;</w:t>
      </w:r>
    </w:p>
    <w:p>
      <w:pPr>
        <w:pStyle w:val="ListParagraph"/>
        <w:numPr>
          <w:ilvl w:val="2"/>
          <w:numId w:val="215"/>
        </w:numPr>
        <w:tabs>
          <w:tab w:pos="2055" w:val="left" w:leader="none"/>
        </w:tabs>
        <w:spacing w:line="240" w:lineRule="auto" w:before="122" w:after="0"/>
        <w:ind w:left="2055" w:right="0" w:hanging="478"/>
        <w:jc w:val="both"/>
        <w:rPr>
          <w:sz w:val="24"/>
        </w:rPr>
      </w:pPr>
      <w:r>
        <w:rPr>
          <w:sz w:val="24"/>
        </w:rPr>
        <w:t>Criminal</w:t>
      </w:r>
      <w:r>
        <w:rPr>
          <w:spacing w:val="-2"/>
          <w:sz w:val="24"/>
        </w:rPr>
        <w:t> </w:t>
      </w:r>
      <w:r>
        <w:rPr>
          <w:sz w:val="24"/>
        </w:rPr>
        <w:t>conviction</w:t>
      </w:r>
      <w:r>
        <w:rPr>
          <w:spacing w:val="-2"/>
          <w:sz w:val="24"/>
        </w:rPr>
        <w:t> </w:t>
      </w:r>
      <w:r>
        <w:rPr>
          <w:sz w:val="24"/>
        </w:rPr>
        <w:t>with</w:t>
      </w:r>
      <w:r>
        <w:rPr>
          <w:spacing w:val="-5"/>
          <w:sz w:val="24"/>
        </w:rPr>
        <w:t> </w:t>
      </w:r>
      <w:r>
        <w:rPr>
          <w:sz w:val="24"/>
        </w:rPr>
        <w:t>probation</w:t>
      </w:r>
      <w:r>
        <w:rPr>
          <w:spacing w:val="-1"/>
          <w:sz w:val="24"/>
        </w:rPr>
        <w:t> </w:t>
      </w:r>
      <w:r>
        <w:rPr>
          <w:spacing w:val="-2"/>
          <w:sz w:val="24"/>
        </w:rPr>
        <w:t>possibility;</w:t>
      </w:r>
    </w:p>
    <w:p>
      <w:pPr>
        <w:pStyle w:val="ListParagraph"/>
        <w:numPr>
          <w:ilvl w:val="2"/>
          <w:numId w:val="215"/>
        </w:numPr>
        <w:tabs>
          <w:tab w:pos="2055" w:val="left" w:leader="none"/>
          <w:tab w:pos="2057" w:val="left" w:leader="none"/>
        </w:tabs>
        <w:spacing w:line="348" w:lineRule="auto" w:before="125" w:after="0"/>
        <w:ind w:left="2057" w:right="615" w:hanging="480"/>
        <w:jc w:val="both"/>
        <w:rPr>
          <w:sz w:val="24"/>
        </w:rPr>
      </w:pPr>
      <w:r>
        <w:rPr>
          <w:sz w:val="24"/>
        </w:rPr>
        <w:t>Other punishable behaviors similar to those prescribed in the preceding subparagraphs 2 to 6.</w:t>
      </w:r>
    </w:p>
    <w:p>
      <w:pPr>
        <w:pStyle w:val="BodyText"/>
        <w:spacing w:before="11"/>
        <w:rPr>
          <w:sz w:val="24"/>
        </w:rPr>
      </w:pPr>
    </w:p>
    <w:p>
      <w:pPr>
        <w:spacing w:before="0"/>
        <w:ind w:left="1359" w:right="0" w:firstLine="0"/>
        <w:jc w:val="left"/>
        <w:rPr>
          <w:rFonts w:ascii="標楷體" w:eastAsia="標楷體" w:hint="eastAsia"/>
          <w:sz w:val="24"/>
        </w:rPr>
      </w:pPr>
      <w:r>
        <w:rPr>
          <w:rFonts w:ascii="標楷體" w:eastAsia="標楷體" w:hint="eastAsia"/>
          <w:spacing w:val="-12"/>
          <w:sz w:val="24"/>
        </w:rPr>
        <w:t>四、定期察看：凡有下列各種情形之一者，予以定期察看：</w:t>
      </w:r>
    </w:p>
    <w:p>
      <w:pPr>
        <w:spacing w:line="307" w:lineRule="auto" w:before="89"/>
        <w:ind w:left="1788" w:right="607" w:hanging="10"/>
        <w:jc w:val="both"/>
        <w:rPr>
          <w:rFonts w:ascii="標楷體" w:eastAsia="標楷體" w:hint="eastAsia"/>
          <w:sz w:val="24"/>
        </w:rPr>
      </w:pPr>
      <w:r>
        <w:rPr>
          <w:rFonts w:ascii="標楷體" w:eastAsia="標楷體" w:hint="eastAsia"/>
          <w:spacing w:val="-6"/>
          <w:sz w:val="24"/>
        </w:rPr>
        <w:t>定期察看以一個學期或一個學年為限（懲處決議時即應明訂時限），受懲處之學生，於定期察看期間，系（所）主任、班導師、系（所）輔導教官等，得依其改過自新情形，向學生獎懲審議委員會提出建議，縮短（為一學期）或延長（為一</w:t>
      </w:r>
      <w:r>
        <w:rPr>
          <w:rFonts w:ascii="標楷體" w:eastAsia="標楷體" w:hint="eastAsia"/>
          <w:spacing w:val="-2"/>
          <w:sz w:val="24"/>
        </w:rPr>
        <w:t>學年）時限：</w:t>
      </w:r>
    </w:p>
    <w:p>
      <w:pPr>
        <w:spacing w:line="307" w:lineRule="auto" w:before="1"/>
        <w:ind w:left="2355" w:right="610" w:hanging="567"/>
        <w:jc w:val="left"/>
        <w:rPr>
          <w:rFonts w:ascii="標楷體" w:eastAsia="標楷體" w:hint="eastAsia"/>
          <w:sz w:val="24"/>
        </w:rPr>
      </w:pPr>
      <w:r>
        <w:rPr>
          <w:rFonts w:ascii="標楷體" w:eastAsia="標楷體" w:hint="eastAsia"/>
          <w:spacing w:val="-2"/>
          <w:sz w:val="24"/>
        </w:rPr>
        <w:t>（一）</w:t>
      </w:r>
      <w:r>
        <w:rPr>
          <w:rFonts w:ascii="標楷體" w:eastAsia="標楷體" w:hint="eastAsia"/>
          <w:color w:val="FF0000"/>
          <w:spacing w:val="-2"/>
          <w:sz w:val="24"/>
          <w:u w:val="single" w:color="FF0000"/>
        </w:rPr>
        <w:t>違反前款各目規定經大過以上處分後仍犯相同重大過失或情節極為重大</w:t>
      </w:r>
      <w:r>
        <w:rPr>
          <w:rFonts w:ascii="標楷體" w:eastAsia="標楷體" w:hint="eastAsia"/>
          <w:color w:val="FF0000"/>
          <w:spacing w:val="-6"/>
          <w:sz w:val="24"/>
          <w:u w:val="single" w:color="FF0000"/>
        </w:rPr>
        <w:t>者。</w:t>
      </w:r>
    </w:p>
    <w:p>
      <w:pPr>
        <w:spacing w:before="3"/>
        <w:ind w:left="1788" w:right="0" w:firstLine="0"/>
        <w:jc w:val="left"/>
        <w:rPr>
          <w:rFonts w:ascii="標楷體" w:eastAsia="標楷體" w:hint="eastAsia"/>
          <w:sz w:val="24"/>
        </w:rPr>
      </w:pPr>
      <w:r>
        <w:rPr>
          <w:rFonts w:ascii="標楷體" w:eastAsia="標楷體" w:hint="eastAsia"/>
          <w:color w:val="FF0000"/>
          <w:spacing w:val="-10"/>
          <w:sz w:val="24"/>
          <w:u w:val="single" w:color="FF0000"/>
        </w:rPr>
        <w:t>（二）</w:t>
      </w:r>
      <w:r>
        <w:rPr>
          <w:rFonts w:ascii="標楷體" w:eastAsia="標楷體" w:hint="eastAsia"/>
          <w:spacing w:val="-10"/>
          <w:sz w:val="24"/>
          <w:u w:val="none"/>
        </w:rPr>
        <w:t>在校期間，獎懲相抵，記滿大過二次及小過二次者。</w:t>
      </w:r>
    </w:p>
    <w:p>
      <w:pPr>
        <w:spacing w:before="86"/>
        <w:ind w:left="1788" w:right="0" w:firstLine="0"/>
        <w:jc w:val="left"/>
        <w:rPr>
          <w:rFonts w:ascii="標楷體" w:eastAsia="標楷體" w:hint="eastAsia"/>
          <w:sz w:val="24"/>
        </w:rPr>
      </w:pPr>
      <w:r>
        <w:rPr>
          <w:rFonts w:ascii="標楷體" w:eastAsia="標楷體" w:hint="eastAsia"/>
          <w:color w:val="FF0000"/>
          <w:spacing w:val="-10"/>
          <w:sz w:val="24"/>
          <w:u w:val="single" w:color="FF0000"/>
        </w:rPr>
        <w:t>（三）</w:t>
      </w:r>
      <w:r>
        <w:rPr>
          <w:rFonts w:ascii="標楷體" w:eastAsia="標楷體" w:hint="eastAsia"/>
          <w:spacing w:val="-10"/>
          <w:sz w:val="24"/>
          <w:u w:val="none"/>
        </w:rPr>
        <w:t>觸犯法令，經法院判刑確定，未受緩刑之宣告者。</w:t>
      </w:r>
    </w:p>
    <w:p>
      <w:pPr>
        <w:spacing w:before="87"/>
        <w:ind w:left="1788" w:right="0" w:firstLine="0"/>
        <w:jc w:val="left"/>
        <w:rPr>
          <w:rFonts w:ascii="標楷體" w:eastAsia="標楷體" w:hint="eastAsia"/>
          <w:sz w:val="24"/>
        </w:rPr>
      </w:pPr>
      <w:r>
        <w:rPr>
          <w:rFonts w:ascii="標楷體" w:eastAsia="標楷體" w:hint="eastAsia"/>
          <w:color w:val="FF0000"/>
          <w:spacing w:val="-8"/>
          <w:sz w:val="24"/>
          <w:u w:val="single" w:color="FF0000"/>
        </w:rPr>
        <w:t>（四）其他與本款第二至三目相類似之情形，而有可懲行為者</w:t>
      </w:r>
      <w:r>
        <w:rPr>
          <w:rFonts w:ascii="標楷體" w:eastAsia="標楷體" w:hint="eastAsia"/>
          <w:spacing w:val="-10"/>
          <w:sz w:val="24"/>
          <w:u w:val="single"/>
        </w:rPr>
        <w:t>。</w:t>
      </w:r>
    </w:p>
    <w:p>
      <w:pPr>
        <w:pStyle w:val="BodyText"/>
        <w:spacing w:before="49"/>
        <w:rPr>
          <w:rFonts w:ascii="標楷體"/>
          <w:sz w:val="24"/>
        </w:rPr>
      </w:pPr>
    </w:p>
    <w:p>
      <w:pPr>
        <w:pStyle w:val="ListParagraph"/>
        <w:numPr>
          <w:ilvl w:val="1"/>
          <w:numId w:val="215"/>
        </w:numPr>
        <w:tabs>
          <w:tab w:pos="1649" w:val="left" w:leader="none"/>
        </w:tabs>
        <w:spacing w:line="240" w:lineRule="auto" w:before="1" w:after="0"/>
        <w:ind w:left="1649" w:right="0" w:hanging="494"/>
        <w:jc w:val="left"/>
        <w:rPr>
          <w:sz w:val="24"/>
        </w:rPr>
      </w:pPr>
      <w:r>
        <w:rPr>
          <w:sz w:val="24"/>
        </w:rPr>
        <w:t>Students</w:t>
      </w:r>
      <w:r>
        <w:rPr>
          <w:spacing w:val="28"/>
          <w:sz w:val="24"/>
        </w:rPr>
        <w:t> </w:t>
      </w:r>
      <w:r>
        <w:rPr>
          <w:sz w:val="24"/>
        </w:rPr>
        <w:t>with</w:t>
      </w:r>
      <w:r>
        <w:rPr>
          <w:spacing w:val="29"/>
          <w:sz w:val="24"/>
        </w:rPr>
        <w:t> </w:t>
      </w:r>
      <w:r>
        <w:rPr>
          <w:sz w:val="24"/>
        </w:rPr>
        <w:t>behaviors</w:t>
      </w:r>
      <w:r>
        <w:rPr>
          <w:spacing w:val="27"/>
          <w:sz w:val="24"/>
        </w:rPr>
        <w:t> </w:t>
      </w:r>
      <w:r>
        <w:rPr>
          <w:sz w:val="24"/>
        </w:rPr>
        <w:t>meeting</w:t>
      </w:r>
      <w:r>
        <w:rPr>
          <w:spacing w:val="29"/>
          <w:sz w:val="24"/>
        </w:rPr>
        <w:t> </w:t>
      </w:r>
      <w:r>
        <w:rPr>
          <w:sz w:val="24"/>
        </w:rPr>
        <w:t>any</w:t>
      </w:r>
      <w:r>
        <w:rPr>
          <w:spacing w:val="29"/>
          <w:sz w:val="24"/>
        </w:rPr>
        <w:t> </w:t>
      </w:r>
      <w:r>
        <w:rPr>
          <w:sz w:val="24"/>
        </w:rPr>
        <w:t>of</w:t>
      </w:r>
      <w:r>
        <w:rPr>
          <w:spacing w:val="28"/>
          <w:sz w:val="24"/>
        </w:rPr>
        <w:t> </w:t>
      </w:r>
      <w:r>
        <w:rPr>
          <w:sz w:val="24"/>
        </w:rPr>
        <w:t>the</w:t>
      </w:r>
      <w:r>
        <w:rPr>
          <w:spacing w:val="28"/>
          <w:sz w:val="24"/>
        </w:rPr>
        <w:t> </w:t>
      </w:r>
      <w:r>
        <w:rPr>
          <w:sz w:val="24"/>
        </w:rPr>
        <w:t>following</w:t>
      </w:r>
      <w:r>
        <w:rPr>
          <w:spacing w:val="29"/>
          <w:sz w:val="24"/>
        </w:rPr>
        <w:t> </w:t>
      </w:r>
      <w:r>
        <w:rPr>
          <w:sz w:val="24"/>
        </w:rPr>
        <w:t>conditions</w:t>
      </w:r>
      <w:r>
        <w:rPr>
          <w:spacing w:val="29"/>
          <w:sz w:val="24"/>
        </w:rPr>
        <w:t> </w:t>
      </w:r>
      <w:r>
        <w:rPr>
          <w:sz w:val="24"/>
        </w:rPr>
        <w:t>shall</w:t>
      </w:r>
      <w:r>
        <w:rPr>
          <w:spacing w:val="29"/>
          <w:sz w:val="24"/>
        </w:rPr>
        <w:t> </w:t>
      </w:r>
      <w:r>
        <w:rPr>
          <w:sz w:val="24"/>
        </w:rPr>
        <w:t>be</w:t>
      </w:r>
      <w:r>
        <w:rPr>
          <w:spacing w:val="28"/>
          <w:sz w:val="24"/>
        </w:rPr>
        <w:t> </w:t>
      </w:r>
      <w:r>
        <w:rPr>
          <w:sz w:val="24"/>
        </w:rPr>
        <w:t>placed</w:t>
      </w:r>
      <w:r>
        <w:rPr>
          <w:spacing w:val="29"/>
          <w:sz w:val="24"/>
        </w:rPr>
        <w:t> </w:t>
      </w:r>
      <w:r>
        <w:rPr>
          <w:spacing w:val="-5"/>
          <w:sz w:val="24"/>
        </w:rPr>
        <w:t>on</w:t>
      </w:r>
    </w:p>
    <w:p>
      <w:pPr>
        <w:spacing w:after="0" w:line="240" w:lineRule="auto"/>
        <w:jc w:val="left"/>
        <w:rPr>
          <w:sz w:val="24"/>
        </w:rPr>
        <w:sectPr>
          <w:pgSz w:w="11910" w:h="16850"/>
          <w:pgMar w:header="0" w:footer="722" w:top="900" w:bottom="920" w:left="760" w:right="520"/>
        </w:sectPr>
      </w:pPr>
    </w:p>
    <w:p>
      <w:pPr>
        <w:spacing w:before="66"/>
        <w:ind w:left="1649" w:right="0" w:firstLine="0"/>
        <w:jc w:val="left"/>
        <w:rPr>
          <w:sz w:val="24"/>
        </w:rPr>
      </w:pPr>
      <w:r>
        <w:rPr>
          <w:spacing w:val="-2"/>
          <w:sz w:val="24"/>
        </w:rPr>
        <w:t>probation:</w:t>
      </w:r>
    </w:p>
    <w:p>
      <w:pPr>
        <w:spacing w:line="348" w:lineRule="auto" w:before="125"/>
        <w:ind w:left="1649" w:right="610" w:firstLine="0"/>
        <w:jc w:val="both"/>
        <w:rPr>
          <w:sz w:val="24"/>
        </w:rPr>
      </w:pPr>
      <w:r>
        <w:rPr>
          <w:sz w:val="24"/>
        </w:rPr>
        <w:t>The probation period shall be one semester or one academic year, as decided by the Award</w:t>
      </w:r>
      <w:r>
        <w:rPr>
          <w:spacing w:val="-3"/>
          <w:sz w:val="24"/>
        </w:rPr>
        <w:t> </w:t>
      </w:r>
      <w:r>
        <w:rPr>
          <w:sz w:val="24"/>
        </w:rPr>
        <w:t>and</w:t>
      </w:r>
      <w:r>
        <w:rPr>
          <w:spacing w:val="-6"/>
          <w:sz w:val="24"/>
        </w:rPr>
        <w:t> </w:t>
      </w:r>
      <w:r>
        <w:rPr>
          <w:sz w:val="24"/>
        </w:rPr>
        <w:t>Disciplinary</w:t>
      </w:r>
      <w:r>
        <w:rPr>
          <w:spacing w:val="-3"/>
          <w:sz w:val="24"/>
        </w:rPr>
        <w:t> </w:t>
      </w:r>
      <w:r>
        <w:rPr>
          <w:sz w:val="24"/>
        </w:rPr>
        <w:t>Sanction</w:t>
      </w:r>
      <w:r>
        <w:rPr>
          <w:spacing w:val="-6"/>
          <w:sz w:val="24"/>
        </w:rPr>
        <w:t> </w:t>
      </w:r>
      <w:r>
        <w:rPr>
          <w:sz w:val="24"/>
        </w:rPr>
        <w:t>Review</w:t>
      </w:r>
      <w:r>
        <w:rPr>
          <w:spacing w:val="-6"/>
          <w:sz w:val="24"/>
        </w:rPr>
        <w:t> </w:t>
      </w:r>
      <w:r>
        <w:rPr>
          <w:sz w:val="24"/>
        </w:rPr>
        <w:t>Committee.</w:t>
      </w:r>
      <w:r>
        <w:rPr>
          <w:spacing w:val="-6"/>
          <w:sz w:val="24"/>
        </w:rPr>
        <w:t> </w:t>
      </w:r>
      <w:r>
        <w:rPr>
          <w:sz w:val="24"/>
        </w:rPr>
        <w:t>Subject</w:t>
      </w:r>
      <w:r>
        <w:rPr>
          <w:spacing w:val="-5"/>
          <w:sz w:val="24"/>
        </w:rPr>
        <w:t> </w:t>
      </w:r>
      <w:r>
        <w:rPr>
          <w:sz w:val="24"/>
        </w:rPr>
        <w:t>to</w:t>
      </w:r>
      <w:r>
        <w:rPr>
          <w:spacing w:val="-6"/>
          <w:sz w:val="24"/>
        </w:rPr>
        <w:t> </w:t>
      </w:r>
      <w:r>
        <w:rPr>
          <w:sz w:val="24"/>
        </w:rPr>
        <w:t>their</w:t>
      </w:r>
      <w:r>
        <w:rPr>
          <w:spacing w:val="-7"/>
          <w:sz w:val="24"/>
        </w:rPr>
        <w:t> </w:t>
      </w:r>
      <w:r>
        <w:rPr>
          <w:sz w:val="24"/>
        </w:rPr>
        <w:t>evaluation</w:t>
      </w:r>
      <w:r>
        <w:rPr>
          <w:spacing w:val="-6"/>
          <w:sz w:val="24"/>
        </w:rPr>
        <w:t> </w:t>
      </w:r>
      <w:r>
        <w:rPr>
          <w:sz w:val="24"/>
        </w:rPr>
        <w:t>of</w:t>
      </w:r>
      <w:r>
        <w:rPr>
          <w:spacing w:val="-7"/>
          <w:sz w:val="24"/>
        </w:rPr>
        <w:t> </w:t>
      </w:r>
      <w:r>
        <w:rPr>
          <w:sz w:val="24"/>
        </w:rPr>
        <w:t>the student</w:t>
      </w:r>
      <w:r>
        <w:rPr>
          <w:spacing w:val="-4"/>
          <w:sz w:val="24"/>
        </w:rPr>
        <w:t> </w:t>
      </w:r>
      <w:r>
        <w:rPr>
          <w:sz w:val="24"/>
        </w:rPr>
        <w:t>on</w:t>
      </w:r>
      <w:r>
        <w:rPr>
          <w:spacing w:val="-4"/>
          <w:sz w:val="24"/>
        </w:rPr>
        <w:t> </w:t>
      </w:r>
      <w:r>
        <w:rPr>
          <w:sz w:val="24"/>
        </w:rPr>
        <w:t>probation,</w:t>
      </w:r>
      <w:r>
        <w:rPr>
          <w:spacing w:val="-4"/>
          <w:sz w:val="24"/>
        </w:rPr>
        <w:t> </w:t>
      </w:r>
      <w:r>
        <w:rPr>
          <w:sz w:val="24"/>
        </w:rPr>
        <w:t>the</w:t>
      </w:r>
      <w:r>
        <w:rPr>
          <w:spacing w:val="-7"/>
          <w:sz w:val="24"/>
        </w:rPr>
        <w:t> </w:t>
      </w:r>
      <w:r>
        <w:rPr>
          <w:sz w:val="24"/>
        </w:rPr>
        <w:t>department</w:t>
      </w:r>
      <w:r>
        <w:rPr>
          <w:spacing w:val="-4"/>
          <w:sz w:val="24"/>
        </w:rPr>
        <w:t> </w:t>
      </w:r>
      <w:r>
        <w:rPr>
          <w:sz w:val="24"/>
        </w:rPr>
        <w:t>(or</w:t>
      </w:r>
      <w:r>
        <w:rPr>
          <w:spacing w:val="-5"/>
          <w:sz w:val="24"/>
        </w:rPr>
        <w:t> </w:t>
      </w:r>
      <w:r>
        <w:rPr>
          <w:sz w:val="24"/>
        </w:rPr>
        <w:t>institute)</w:t>
      </w:r>
      <w:r>
        <w:rPr>
          <w:spacing w:val="-5"/>
          <w:sz w:val="24"/>
        </w:rPr>
        <w:t> </w:t>
      </w:r>
      <w:r>
        <w:rPr>
          <w:sz w:val="24"/>
        </w:rPr>
        <w:t>chair,</w:t>
      </w:r>
      <w:r>
        <w:rPr>
          <w:spacing w:val="-4"/>
          <w:sz w:val="24"/>
        </w:rPr>
        <w:t> </w:t>
      </w:r>
      <w:r>
        <w:rPr>
          <w:sz w:val="24"/>
        </w:rPr>
        <w:t>homeroom</w:t>
      </w:r>
      <w:r>
        <w:rPr>
          <w:spacing w:val="-4"/>
          <w:sz w:val="24"/>
        </w:rPr>
        <w:t> </w:t>
      </w:r>
      <w:r>
        <w:rPr>
          <w:sz w:val="24"/>
        </w:rPr>
        <w:t>teacher,</w:t>
      </w:r>
      <w:r>
        <w:rPr>
          <w:spacing w:val="-2"/>
          <w:sz w:val="24"/>
        </w:rPr>
        <w:t> </w:t>
      </w:r>
      <w:r>
        <w:rPr>
          <w:sz w:val="24"/>
        </w:rPr>
        <w:t>or</w:t>
      </w:r>
      <w:r>
        <w:rPr>
          <w:spacing w:val="-5"/>
          <w:sz w:val="24"/>
        </w:rPr>
        <w:t> </w:t>
      </w:r>
      <w:r>
        <w:rPr>
          <w:sz w:val="24"/>
        </w:rPr>
        <w:t>military instructor may submit a recommendation to the Award and Disciplinary Sanction Review Committee to shorten the probation from one year to one semester or extend one semester to one academic year.</w:t>
      </w:r>
    </w:p>
    <w:p>
      <w:pPr>
        <w:pStyle w:val="ListParagraph"/>
        <w:numPr>
          <w:ilvl w:val="2"/>
          <w:numId w:val="215"/>
        </w:numPr>
        <w:tabs>
          <w:tab w:pos="2074" w:val="left" w:leader="none"/>
        </w:tabs>
        <w:spacing w:line="348" w:lineRule="auto" w:before="0" w:after="0"/>
        <w:ind w:left="2074" w:right="609" w:hanging="480"/>
        <w:jc w:val="left"/>
        <w:rPr>
          <w:sz w:val="24"/>
        </w:rPr>
      </w:pPr>
      <w:r>
        <w:rPr>
          <w:sz w:val="24"/>
        </w:rPr>
        <w:t>Repeat</w:t>
      </w:r>
      <w:r>
        <w:rPr>
          <w:spacing w:val="40"/>
          <w:sz w:val="24"/>
        </w:rPr>
        <w:t> </w:t>
      </w:r>
      <w:r>
        <w:rPr>
          <w:sz w:val="24"/>
        </w:rPr>
        <w:t>offenders</w:t>
      </w:r>
      <w:r>
        <w:rPr>
          <w:spacing w:val="40"/>
          <w:sz w:val="24"/>
        </w:rPr>
        <w:t> </w:t>
      </w:r>
      <w:r>
        <w:rPr>
          <w:sz w:val="24"/>
        </w:rPr>
        <w:t>who</w:t>
      </w:r>
      <w:r>
        <w:rPr>
          <w:spacing w:val="40"/>
          <w:sz w:val="24"/>
        </w:rPr>
        <w:t> </w:t>
      </w:r>
      <w:r>
        <w:rPr>
          <w:sz w:val="24"/>
        </w:rPr>
        <w:t>commit</w:t>
      </w:r>
      <w:r>
        <w:rPr>
          <w:spacing w:val="40"/>
          <w:sz w:val="24"/>
        </w:rPr>
        <w:t> </w:t>
      </w:r>
      <w:r>
        <w:rPr>
          <w:sz w:val="24"/>
        </w:rPr>
        <w:t>extremely</w:t>
      </w:r>
      <w:r>
        <w:rPr>
          <w:spacing w:val="40"/>
          <w:sz w:val="24"/>
        </w:rPr>
        <w:t> </w:t>
      </w:r>
      <w:r>
        <w:rPr>
          <w:sz w:val="24"/>
        </w:rPr>
        <w:t>serious</w:t>
      </w:r>
      <w:r>
        <w:rPr>
          <w:spacing w:val="40"/>
          <w:sz w:val="24"/>
        </w:rPr>
        <w:t> </w:t>
      </w:r>
      <w:r>
        <w:rPr>
          <w:sz w:val="24"/>
        </w:rPr>
        <w:t>offenses,</w:t>
      </w:r>
      <w:r>
        <w:rPr>
          <w:spacing w:val="40"/>
          <w:sz w:val="24"/>
        </w:rPr>
        <w:t> </w:t>
      </w:r>
      <w:r>
        <w:rPr>
          <w:sz w:val="24"/>
        </w:rPr>
        <w:t>as</w:t>
      </w:r>
      <w:r>
        <w:rPr>
          <w:spacing w:val="40"/>
          <w:sz w:val="24"/>
        </w:rPr>
        <w:t> </w:t>
      </w:r>
      <w:r>
        <w:rPr>
          <w:sz w:val="24"/>
        </w:rPr>
        <w:t>described</w:t>
      </w:r>
      <w:r>
        <w:rPr>
          <w:spacing w:val="40"/>
          <w:sz w:val="24"/>
        </w:rPr>
        <w:t> </w:t>
      </w:r>
      <w:r>
        <w:rPr>
          <w:sz w:val="24"/>
        </w:rPr>
        <w:t>in</w:t>
      </w:r>
      <w:r>
        <w:rPr>
          <w:spacing w:val="40"/>
          <w:sz w:val="24"/>
        </w:rPr>
        <w:t> </w:t>
      </w:r>
      <w:r>
        <w:rPr>
          <w:sz w:val="24"/>
        </w:rPr>
        <w:t>the preceding paragraph, and have already received major demerits or higher;</w:t>
      </w:r>
    </w:p>
    <w:p>
      <w:pPr>
        <w:pStyle w:val="ListParagraph"/>
        <w:numPr>
          <w:ilvl w:val="2"/>
          <w:numId w:val="215"/>
        </w:numPr>
        <w:tabs>
          <w:tab w:pos="2074" w:val="left" w:leader="none"/>
        </w:tabs>
        <w:spacing w:line="348" w:lineRule="auto" w:before="0" w:after="0"/>
        <w:ind w:left="2074" w:right="610" w:hanging="480"/>
        <w:jc w:val="left"/>
        <w:rPr>
          <w:sz w:val="24"/>
        </w:rPr>
      </w:pPr>
      <w:r>
        <w:rPr>
          <w:sz w:val="24"/>
        </w:rPr>
        <w:t>Students</w:t>
      </w:r>
      <w:r>
        <w:rPr>
          <w:spacing w:val="-9"/>
          <w:sz w:val="24"/>
        </w:rPr>
        <w:t> </w:t>
      </w:r>
      <w:r>
        <w:rPr>
          <w:sz w:val="24"/>
        </w:rPr>
        <w:t>who,</w:t>
      </w:r>
      <w:r>
        <w:rPr>
          <w:spacing w:val="-10"/>
          <w:sz w:val="24"/>
        </w:rPr>
        <w:t> </w:t>
      </w:r>
      <w:r>
        <w:rPr>
          <w:sz w:val="24"/>
        </w:rPr>
        <w:t>during</w:t>
      </w:r>
      <w:r>
        <w:rPr>
          <w:spacing w:val="-10"/>
          <w:sz w:val="24"/>
        </w:rPr>
        <w:t> </w:t>
      </w:r>
      <w:r>
        <w:rPr>
          <w:sz w:val="24"/>
        </w:rPr>
        <w:t>the</w:t>
      </w:r>
      <w:r>
        <w:rPr>
          <w:spacing w:val="-11"/>
          <w:sz w:val="24"/>
        </w:rPr>
        <w:t> </w:t>
      </w:r>
      <w:r>
        <w:rPr>
          <w:sz w:val="24"/>
        </w:rPr>
        <w:t>academic</w:t>
      </w:r>
      <w:r>
        <w:rPr>
          <w:spacing w:val="-11"/>
          <w:sz w:val="24"/>
        </w:rPr>
        <w:t> </w:t>
      </w:r>
      <w:r>
        <w:rPr>
          <w:sz w:val="24"/>
        </w:rPr>
        <w:t>term,</w:t>
      </w:r>
      <w:r>
        <w:rPr>
          <w:spacing w:val="-10"/>
          <w:sz w:val="24"/>
        </w:rPr>
        <w:t> </w:t>
      </w:r>
      <w:r>
        <w:rPr>
          <w:sz w:val="24"/>
        </w:rPr>
        <w:t>have</w:t>
      </w:r>
      <w:r>
        <w:rPr>
          <w:spacing w:val="-11"/>
          <w:sz w:val="24"/>
        </w:rPr>
        <w:t> </w:t>
      </w:r>
      <w:r>
        <w:rPr>
          <w:sz w:val="24"/>
        </w:rPr>
        <w:t>a</w:t>
      </w:r>
      <w:r>
        <w:rPr>
          <w:spacing w:val="-11"/>
          <w:sz w:val="24"/>
        </w:rPr>
        <w:t> </w:t>
      </w:r>
      <w:r>
        <w:rPr>
          <w:sz w:val="24"/>
        </w:rPr>
        <w:t>record</w:t>
      </w:r>
      <w:r>
        <w:rPr>
          <w:spacing w:val="-10"/>
          <w:sz w:val="24"/>
        </w:rPr>
        <w:t> </w:t>
      </w:r>
      <w:r>
        <w:rPr>
          <w:sz w:val="24"/>
        </w:rPr>
        <w:t>of</w:t>
      </w:r>
      <w:r>
        <w:rPr>
          <w:spacing w:val="-10"/>
          <w:sz w:val="24"/>
        </w:rPr>
        <w:t> </w:t>
      </w:r>
      <w:r>
        <w:rPr>
          <w:sz w:val="24"/>
        </w:rPr>
        <w:t>two</w:t>
      </w:r>
      <w:r>
        <w:rPr>
          <w:spacing w:val="-10"/>
          <w:sz w:val="24"/>
        </w:rPr>
        <w:t> </w:t>
      </w:r>
      <w:r>
        <w:rPr>
          <w:sz w:val="24"/>
        </w:rPr>
        <w:t>major</w:t>
      </w:r>
      <w:r>
        <w:rPr>
          <w:spacing w:val="-8"/>
          <w:sz w:val="24"/>
        </w:rPr>
        <w:t> </w:t>
      </w:r>
      <w:r>
        <w:rPr>
          <w:sz w:val="24"/>
        </w:rPr>
        <w:t>and</w:t>
      </w:r>
      <w:r>
        <w:rPr>
          <w:spacing w:val="-10"/>
          <w:sz w:val="24"/>
        </w:rPr>
        <w:t> </w:t>
      </w:r>
      <w:r>
        <w:rPr>
          <w:sz w:val="24"/>
        </w:rPr>
        <w:t>two</w:t>
      </w:r>
      <w:r>
        <w:rPr>
          <w:spacing w:val="-10"/>
          <w:sz w:val="24"/>
        </w:rPr>
        <w:t> </w:t>
      </w:r>
      <w:r>
        <w:rPr>
          <w:sz w:val="24"/>
        </w:rPr>
        <w:t>minor demerits, even with awards offsetting disciplinary sanctions;</w:t>
      </w:r>
    </w:p>
    <w:p>
      <w:pPr>
        <w:pStyle w:val="ListParagraph"/>
        <w:numPr>
          <w:ilvl w:val="2"/>
          <w:numId w:val="215"/>
        </w:numPr>
        <w:tabs>
          <w:tab w:pos="2074" w:val="left" w:leader="none"/>
        </w:tabs>
        <w:spacing w:line="240" w:lineRule="auto" w:before="0" w:after="0"/>
        <w:ind w:left="2074" w:right="0" w:hanging="480"/>
        <w:jc w:val="left"/>
        <w:rPr>
          <w:sz w:val="24"/>
        </w:rPr>
      </w:pPr>
      <w:r>
        <w:rPr>
          <w:sz w:val="24"/>
        </w:rPr>
        <w:t>Criminal</w:t>
      </w:r>
      <w:r>
        <w:rPr>
          <w:spacing w:val="-2"/>
          <w:sz w:val="24"/>
        </w:rPr>
        <w:t> </w:t>
      </w:r>
      <w:r>
        <w:rPr>
          <w:sz w:val="24"/>
        </w:rPr>
        <w:t>conviction</w:t>
      </w:r>
      <w:r>
        <w:rPr>
          <w:spacing w:val="-2"/>
          <w:sz w:val="24"/>
        </w:rPr>
        <w:t> </w:t>
      </w:r>
      <w:r>
        <w:rPr>
          <w:sz w:val="24"/>
        </w:rPr>
        <w:t>with</w:t>
      </w:r>
      <w:r>
        <w:rPr>
          <w:spacing w:val="-5"/>
          <w:sz w:val="24"/>
        </w:rPr>
        <w:t> </w:t>
      </w:r>
      <w:r>
        <w:rPr>
          <w:sz w:val="24"/>
        </w:rPr>
        <w:t>probation</w:t>
      </w:r>
      <w:r>
        <w:rPr>
          <w:spacing w:val="-1"/>
          <w:sz w:val="24"/>
        </w:rPr>
        <w:t> </w:t>
      </w:r>
      <w:r>
        <w:rPr>
          <w:spacing w:val="-2"/>
          <w:sz w:val="24"/>
        </w:rPr>
        <w:t>possibility;</w:t>
      </w:r>
    </w:p>
    <w:p>
      <w:pPr>
        <w:pStyle w:val="ListParagraph"/>
        <w:numPr>
          <w:ilvl w:val="2"/>
          <w:numId w:val="215"/>
        </w:numPr>
        <w:tabs>
          <w:tab w:pos="2074" w:val="left" w:leader="none"/>
        </w:tabs>
        <w:spacing w:line="348" w:lineRule="auto" w:before="121" w:after="0"/>
        <w:ind w:left="2074" w:right="613" w:hanging="480"/>
        <w:jc w:val="left"/>
        <w:rPr>
          <w:sz w:val="24"/>
        </w:rPr>
      </w:pPr>
      <w:r>
        <w:rPr>
          <w:sz w:val="24"/>
        </w:rPr>
        <w:t>Other</w:t>
      </w:r>
      <w:r>
        <w:rPr>
          <w:spacing w:val="80"/>
          <w:w w:val="150"/>
          <w:sz w:val="24"/>
        </w:rPr>
        <w:t> </w:t>
      </w:r>
      <w:r>
        <w:rPr>
          <w:sz w:val="24"/>
        </w:rPr>
        <w:t>punishable</w:t>
      </w:r>
      <w:r>
        <w:rPr>
          <w:spacing w:val="80"/>
          <w:w w:val="150"/>
          <w:sz w:val="24"/>
        </w:rPr>
        <w:t> </w:t>
      </w:r>
      <w:r>
        <w:rPr>
          <w:sz w:val="24"/>
        </w:rPr>
        <w:t>behaviors</w:t>
      </w:r>
      <w:r>
        <w:rPr>
          <w:spacing w:val="80"/>
          <w:w w:val="150"/>
          <w:sz w:val="24"/>
        </w:rPr>
        <w:t> </w:t>
      </w:r>
      <w:r>
        <w:rPr>
          <w:sz w:val="24"/>
        </w:rPr>
        <w:t>similar</w:t>
      </w:r>
      <w:r>
        <w:rPr>
          <w:spacing w:val="80"/>
          <w:w w:val="150"/>
          <w:sz w:val="24"/>
        </w:rPr>
        <w:t> </w:t>
      </w:r>
      <w:r>
        <w:rPr>
          <w:sz w:val="24"/>
        </w:rPr>
        <w:t>to</w:t>
      </w:r>
      <w:r>
        <w:rPr>
          <w:spacing w:val="80"/>
          <w:w w:val="150"/>
          <w:sz w:val="24"/>
        </w:rPr>
        <w:t> </w:t>
      </w:r>
      <w:r>
        <w:rPr>
          <w:sz w:val="24"/>
        </w:rPr>
        <w:t>those</w:t>
      </w:r>
      <w:r>
        <w:rPr>
          <w:spacing w:val="80"/>
          <w:w w:val="150"/>
          <w:sz w:val="24"/>
        </w:rPr>
        <w:t> </w:t>
      </w:r>
      <w:r>
        <w:rPr>
          <w:sz w:val="24"/>
        </w:rPr>
        <w:t>prescribed</w:t>
      </w:r>
      <w:r>
        <w:rPr>
          <w:spacing w:val="80"/>
          <w:w w:val="150"/>
          <w:sz w:val="24"/>
        </w:rPr>
        <w:t> </w:t>
      </w:r>
      <w:r>
        <w:rPr>
          <w:sz w:val="24"/>
        </w:rPr>
        <w:t>in</w:t>
      </w:r>
      <w:r>
        <w:rPr>
          <w:spacing w:val="80"/>
          <w:w w:val="150"/>
          <w:sz w:val="24"/>
        </w:rPr>
        <w:t> </w:t>
      </w:r>
      <w:r>
        <w:rPr>
          <w:sz w:val="24"/>
        </w:rPr>
        <w:t>the</w:t>
      </w:r>
      <w:r>
        <w:rPr>
          <w:spacing w:val="80"/>
          <w:w w:val="150"/>
          <w:sz w:val="24"/>
        </w:rPr>
        <w:t> </w:t>
      </w:r>
      <w:r>
        <w:rPr>
          <w:sz w:val="24"/>
        </w:rPr>
        <w:t>preceding subparagraphs 2 to 3.</w:t>
      </w:r>
    </w:p>
    <w:p>
      <w:pPr>
        <w:pStyle w:val="BodyText"/>
        <w:spacing w:before="12"/>
        <w:rPr>
          <w:sz w:val="24"/>
        </w:rPr>
      </w:pPr>
    </w:p>
    <w:p>
      <w:pPr>
        <w:spacing w:before="0"/>
        <w:ind w:left="0" w:right="2846" w:firstLine="0"/>
        <w:jc w:val="center"/>
        <w:rPr>
          <w:rFonts w:ascii="標楷體" w:eastAsia="標楷體" w:hint="eastAsia"/>
          <w:sz w:val="24"/>
        </w:rPr>
      </w:pPr>
      <w:r>
        <w:rPr>
          <w:rFonts w:ascii="標楷體" w:eastAsia="標楷體" w:hint="eastAsia"/>
          <w:spacing w:val="-12"/>
          <w:sz w:val="24"/>
        </w:rPr>
        <w:t>五、退學：凡有下列各種情形之一者，予以退學：</w:t>
      </w:r>
    </w:p>
    <w:p>
      <w:pPr>
        <w:spacing w:before="89"/>
        <w:ind w:left="0" w:right="2904" w:firstLine="0"/>
        <w:jc w:val="center"/>
        <w:rPr>
          <w:rFonts w:ascii="標楷體" w:eastAsia="標楷體" w:hint="eastAsia"/>
          <w:sz w:val="24"/>
        </w:rPr>
      </w:pPr>
      <w:r>
        <w:rPr>
          <w:rFonts w:ascii="標楷體" w:eastAsia="標楷體" w:hint="eastAsia"/>
          <w:color w:val="FF0000"/>
          <w:spacing w:val="-12"/>
          <w:sz w:val="24"/>
          <w:u w:val="single" w:color="FF0000"/>
        </w:rPr>
        <w:t>（一）違反前款各目規定，情節嚴重者。</w:t>
      </w:r>
    </w:p>
    <w:p>
      <w:pPr>
        <w:spacing w:before="88"/>
        <w:ind w:left="1788" w:right="0" w:firstLine="0"/>
        <w:jc w:val="left"/>
        <w:rPr>
          <w:rFonts w:ascii="標楷體" w:eastAsia="標楷體" w:hint="eastAsia"/>
          <w:sz w:val="24"/>
        </w:rPr>
      </w:pPr>
      <w:r>
        <w:rPr>
          <w:rFonts w:ascii="標楷體" w:eastAsia="標楷體" w:hint="eastAsia"/>
          <w:color w:val="FF0000"/>
          <w:spacing w:val="-10"/>
          <w:sz w:val="24"/>
          <w:u w:val="single" w:color="FF0000"/>
        </w:rPr>
        <w:t>（二）</w:t>
      </w:r>
      <w:r>
        <w:rPr>
          <w:rFonts w:ascii="標楷體" w:eastAsia="標楷體" w:hint="eastAsia"/>
          <w:spacing w:val="-10"/>
          <w:sz w:val="24"/>
          <w:u w:val="none"/>
        </w:rPr>
        <w:t>功過相抵，累積滿三大過者。</w:t>
      </w:r>
    </w:p>
    <w:p>
      <w:pPr>
        <w:spacing w:before="87"/>
        <w:ind w:left="1788" w:right="0" w:firstLine="0"/>
        <w:jc w:val="left"/>
        <w:rPr>
          <w:rFonts w:ascii="標楷體" w:eastAsia="標楷體" w:hint="eastAsia"/>
          <w:sz w:val="24"/>
        </w:rPr>
      </w:pPr>
      <w:r>
        <w:rPr>
          <w:rFonts w:ascii="標楷體" w:eastAsia="標楷體" w:hint="eastAsia"/>
          <w:color w:val="FF0000"/>
          <w:spacing w:val="-12"/>
          <w:sz w:val="24"/>
          <w:u w:val="single" w:color="FF0000"/>
        </w:rPr>
        <w:t>（三）</w:t>
      </w:r>
      <w:r>
        <w:rPr>
          <w:rFonts w:ascii="標楷體" w:eastAsia="標楷體" w:hint="eastAsia"/>
          <w:spacing w:val="-12"/>
          <w:sz w:val="24"/>
          <w:u w:val="none"/>
        </w:rPr>
        <w:t>操行成績未滿六十分者。</w:t>
      </w:r>
    </w:p>
    <w:p>
      <w:pPr>
        <w:spacing w:before="89"/>
        <w:ind w:left="1788" w:right="0" w:firstLine="0"/>
        <w:jc w:val="left"/>
        <w:rPr>
          <w:rFonts w:ascii="標楷體" w:eastAsia="標楷體" w:hint="eastAsia"/>
          <w:sz w:val="24"/>
        </w:rPr>
      </w:pPr>
      <w:r>
        <w:rPr>
          <w:rFonts w:ascii="標楷體" w:eastAsia="標楷體" w:hint="eastAsia"/>
          <w:spacing w:val="-12"/>
          <w:sz w:val="24"/>
        </w:rPr>
        <w:t>（四）偽造文書、證件或冒用他人印章，情節嚴重者。</w:t>
      </w:r>
    </w:p>
    <w:p>
      <w:pPr>
        <w:spacing w:line="307" w:lineRule="auto" w:before="88"/>
        <w:ind w:left="2355" w:right="601" w:hanging="567"/>
        <w:jc w:val="left"/>
        <w:rPr>
          <w:rFonts w:ascii="標楷體" w:eastAsia="標楷體" w:hint="eastAsia"/>
          <w:sz w:val="24"/>
        </w:rPr>
      </w:pPr>
      <w:r>
        <w:rPr>
          <w:rFonts w:ascii="標楷體" w:eastAsia="標楷體" w:hint="eastAsia"/>
          <w:spacing w:val="-6"/>
          <w:sz w:val="24"/>
        </w:rPr>
        <w:t>（五）有辱罵施暴、糾眾械鬥、勒索敲詐或盜用公物等違法行為情節嚴重，影響</w:t>
      </w:r>
      <w:r>
        <w:rPr>
          <w:rFonts w:ascii="標楷體" w:eastAsia="標楷體" w:hint="eastAsia"/>
          <w:spacing w:val="-2"/>
          <w:sz w:val="24"/>
        </w:rPr>
        <w:t>校園安全者。</w:t>
      </w:r>
    </w:p>
    <w:p>
      <w:pPr>
        <w:spacing w:line="307" w:lineRule="auto" w:before="1"/>
        <w:ind w:left="2355" w:right="608" w:hanging="567"/>
        <w:jc w:val="left"/>
        <w:rPr>
          <w:rFonts w:ascii="標楷體" w:eastAsia="標楷體" w:hint="eastAsia"/>
          <w:sz w:val="24"/>
        </w:rPr>
      </w:pPr>
      <w:r>
        <w:rPr>
          <w:rFonts w:ascii="標楷體" w:eastAsia="標楷體" w:hint="eastAsia"/>
          <w:spacing w:val="-6"/>
          <w:sz w:val="24"/>
        </w:rPr>
        <w:t>（六）違反性別平等教育或防制校園霸凌相關法令規定，</w:t>
      </w:r>
      <w:r>
        <w:rPr>
          <w:rFonts w:ascii="標楷體" w:eastAsia="標楷體" w:hint="eastAsia"/>
          <w:color w:val="FF0000"/>
          <w:spacing w:val="-6"/>
          <w:sz w:val="24"/>
          <w:u w:val="single" w:color="FF0000"/>
        </w:rPr>
        <w:t>經輔導後仍再犯且</w:t>
      </w:r>
      <w:r>
        <w:rPr>
          <w:rFonts w:ascii="標楷體" w:eastAsia="標楷體" w:hint="eastAsia"/>
          <w:spacing w:val="-6"/>
          <w:sz w:val="24"/>
          <w:u w:val="none"/>
        </w:rPr>
        <w:t>惡行</w:t>
      </w:r>
      <w:r>
        <w:rPr>
          <w:rFonts w:ascii="標楷體" w:eastAsia="標楷體" w:hint="eastAsia"/>
          <w:spacing w:val="-4"/>
          <w:sz w:val="24"/>
          <w:u w:val="none"/>
        </w:rPr>
        <w:t>重大者。</w:t>
      </w:r>
    </w:p>
    <w:p>
      <w:pPr>
        <w:spacing w:before="0"/>
        <w:ind w:left="1788" w:right="0" w:firstLine="0"/>
        <w:jc w:val="left"/>
        <w:rPr>
          <w:rFonts w:ascii="標楷體" w:eastAsia="標楷體" w:hint="eastAsia"/>
          <w:sz w:val="24"/>
        </w:rPr>
      </w:pPr>
      <w:r>
        <w:rPr>
          <w:rFonts w:ascii="標楷體" w:eastAsia="標楷體" w:hint="eastAsia"/>
          <w:color w:val="FF0000"/>
          <w:spacing w:val="-8"/>
          <w:sz w:val="24"/>
          <w:u w:val="single" w:color="FF0000"/>
        </w:rPr>
        <w:t>（七）其他相類似本款第二至六目之情形，而有可懲行為者</w:t>
      </w:r>
      <w:r>
        <w:rPr>
          <w:rFonts w:ascii="標楷體" w:eastAsia="標楷體" w:hint="eastAsia"/>
          <w:spacing w:val="-10"/>
          <w:sz w:val="24"/>
          <w:u w:val="single"/>
        </w:rPr>
        <w:t>。</w:t>
      </w:r>
    </w:p>
    <w:p>
      <w:pPr>
        <w:pStyle w:val="BodyText"/>
        <w:spacing w:before="50"/>
        <w:rPr>
          <w:rFonts w:ascii="標楷體"/>
          <w:sz w:val="24"/>
        </w:rPr>
      </w:pPr>
    </w:p>
    <w:p>
      <w:pPr>
        <w:pStyle w:val="ListParagraph"/>
        <w:numPr>
          <w:ilvl w:val="1"/>
          <w:numId w:val="215"/>
        </w:numPr>
        <w:tabs>
          <w:tab w:pos="1649" w:val="left" w:leader="none"/>
        </w:tabs>
        <w:spacing w:line="345" w:lineRule="auto" w:before="0" w:after="0"/>
        <w:ind w:left="1649" w:right="610" w:hanging="495"/>
        <w:jc w:val="left"/>
        <w:rPr>
          <w:sz w:val="24"/>
        </w:rPr>
      </w:pPr>
      <w:r>
        <w:rPr>
          <w:sz w:val="24"/>
        </w:rPr>
        <w:t>Students</w:t>
      </w:r>
      <w:r>
        <w:rPr>
          <w:spacing w:val="28"/>
          <w:sz w:val="24"/>
        </w:rPr>
        <w:t> </w:t>
      </w:r>
      <w:r>
        <w:rPr>
          <w:sz w:val="24"/>
        </w:rPr>
        <w:t>with</w:t>
      </w:r>
      <w:r>
        <w:rPr>
          <w:spacing w:val="28"/>
          <w:sz w:val="24"/>
        </w:rPr>
        <w:t> </w:t>
      </w:r>
      <w:r>
        <w:rPr>
          <w:sz w:val="24"/>
        </w:rPr>
        <w:t>behaviors</w:t>
      </w:r>
      <w:r>
        <w:rPr>
          <w:spacing w:val="26"/>
          <w:sz w:val="24"/>
        </w:rPr>
        <w:t> </w:t>
      </w:r>
      <w:r>
        <w:rPr>
          <w:sz w:val="24"/>
        </w:rPr>
        <w:t>meeting</w:t>
      </w:r>
      <w:r>
        <w:rPr>
          <w:spacing w:val="28"/>
          <w:sz w:val="24"/>
        </w:rPr>
        <w:t> </w:t>
      </w:r>
      <w:r>
        <w:rPr>
          <w:sz w:val="24"/>
        </w:rPr>
        <w:t>any</w:t>
      </w:r>
      <w:r>
        <w:rPr>
          <w:spacing w:val="28"/>
          <w:sz w:val="24"/>
        </w:rPr>
        <w:t> </w:t>
      </w:r>
      <w:r>
        <w:rPr>
          <w:sz w:val="24"/>
        </w:rPr>
        <w:t>of</w:t>
      </w:r>
      <w:r>
        <w:rPr>
          <w:spacing w:val="27"/>
          <w:sz w:val="24"/>
        </w:rPr>
        <w:t> </w:t>
      </w:r>
      <w:r>
        <w:rPr>
          <w:sz w:val="24"/>
        </w:rPr>
        <w:t>the</w:t>
      </w:r>
      <w:r>
        <w:rPr>
          <w:spacing w:val="27"/>
          <w:sz w:val="24"/>
        </w:rPr>
        <w:t> </w:t>
      </w:r>
      <w:r>
        <w:rPr>
          <w:sz w:val="24"/>
        </w:rPr>
        <w:t>following</w:t>
      </w:r>
      <w:r>
        <w:rPr>
          <w:spacing w:val="28"/>
          <w:sz w:val="24"/>
        </w:rPr>
        <w:t> </w:t>
      </w:r>
      <w:r>
        <w:rPr>
          <w:sz w:val="24"/>
        </w:rPr>
        <w:t>conditions</w:t>
      </w:r>
      <w:r>
        <w:rPr>
          <w:spacing w:val="28"/>
          <w:sz w:val="24"/>
        </w:rPr>
        <w:t> </w:t>
      </w:r>
      <w:r>
        <w:rPr>
          <w:sz w:val="24"/>
        </w:rPr>
        <w:t>shall</w:t>
      </w:r>
      <w:r>
        <w:rPr>
          <w:spacing w:val="28"/>
          <w:sz w:val="24"/>
        </w:rPr>
        <w:t> </w:t>
      </w:r>
      <w:r>
        <w:rPr>
          <w:sz w:val="24"/>
        </w:rPr>
        <w:t>be</w:t>
      </w:r>
      <w:r>
        <w:rPr>
          <w:spacing w:val="27"/>
          <w:sz w:val="24"/>
        </w:rPr>
        <w:t> </w:t>
      </w:r>
      <w:r>
        <w:rPr>
          <w:sz w:val="24"/>
        </w:rPr>
        <w:t>subject</w:t>
      </w:r>
      <w:r>
        <w:rPr>
          <w:spacing w:val="28"/>
          <w:sz w:val="24"/>
        </w:rPr>
        <w:t> </w:t>
      </w:r>
      <w:r>
        <w:rPr>
          <w:sz w:val="24"/>
        </w:rPr>
        <w:t>to </w:t>
      </w:r>
      <w:r>
        <w:rPr>
          <w:spacing w:val="-2"/>
          <w:sz w:val="24"/>
        </w:rPr>
        <w:t>expulsions:</w:t>
      </w:r>
    </w:p>
    <w:p>
      <w:pPr>
        <w:pStyle w:val="ListParagraph"/>
        <w:numPr>
          <w:ilvl w:val="2"/>
          <w:numId w:val="215"/>
        </w:numPr>
        <w:tabs>
          <w:tab w:pos="2074" w:val="left" w:leader="none"/>
        </w:tabs>
        <w:spacing w:line="240" w:lineRule="auto" w:before="5" w:after="0"/>
        <w:ind w:left="2074" w:right="0" w:hanging="480"/>
        <w:jc w:val="left"/>
        <w:rPr>
          <w:sz w:val="24"/>
        </w:rPr>
      </w:pPr>
      <w:r>
        <w:rPr>
          <w:sz w:val="24"/>
        </w:rPr>
        <w:t>Serious</w:t>
      </w:r>
      <w:r>
        <w:rPr>
          <w:spacing w:val="-4"/>
          <w:sz w:val="24"/>
        </w:rPr>
        <w:t> </w:t>
      </w:r>
      <w:r>
        <w:rPr>
          <w:sz w:val="24"/>
        </w:rPr>
        <w:t>offenders</w:t>
      </w:r>
      <w:r>
        <w:rPr>
          <w:spacing w:val="-1"/>
          <w:sz w:val="24"/>
        </w:rPr>
        <w:t> </w:t>
      </w:r>
      <w:r>
        <w:rPr>
          <w:sz w:val="24"/>
        </w:rPr>
        <w:t>who</w:t>
      </w:r>
      <w:r>
        <w:rPr>
          <w:spacing w:val="-1"/>
          <w:sz w:val="24"/>
        </w:rPr>
        <w:t> </w:t>
      </w:r>
      <w:r>
        <w:rPr>
          <w:sz w:val="24"/>
        </w:rPr>
        <w:t>violate</w:t>
      </w:r>
      <w:r>
        <w:rPr>
          <w:spacing w:val="-3"/>
          <w:sz w:val="24"/>
        </w:rPr>
        <w:t> </w:t>
      </w:r>
      <w:r>
        <w:rPr>
          <w:sz w:val="24"/>
        </w:rPr>
        <w:t>the</w:t>
      </w:r>
      <w:r>
        <w:rPr>
          <w:spacing w:val="-2"/>
          <w:sz w:val="24"/>
        </w:rPr>
        <w:t> </w:t>
      </w:r>
      <w:r>
        <w:rPr>
          <w:sz w:val="24"/>
        </w:rPr>
        <w:t>provisions</w:t>
      </w:r>
      <w:r>
        <w:rPr>
          <w:spacing w:val="-1"/>
          <w:sz w:val="24"/>
        </w:rPr>
        <w:t> </w:t>
      </w:r>
      <w:r>
        <w:rPr>
          <w:sz w:val="24"/>
        </w:rPr>
        <w:t>outlined</w:t>
      </w:r>
      <w:r>
        <w:rPr>
          <w:spacing w:val="-2"/>
          <w:sz w:val="24"/>
        </w:rPr>
        <w:t> </w:t>
      </w:r>
      <w:r>
        <w:rPr>
          <w:sz w:val="24"/>
        </w:rPr>
        <w:t>in</w:t>
      </w:r>
      <w:r>
        <w:rPr>
          <w:spacing w:val="-2"/>
          <w:sz w:val="24"/>
        </w:rPr>
        <w:t> </w:t>
      </w:r>
      <w:r>
        <w:rPr>
          <w:sz w:val="24"/>
        </w:rPr>
        <w:t>the</w:t>
      </w:r>
      <w:r>
        <w:rPr>
          <w:spacing w:val="-2"/>
          <w:sz w:val="24"/>
        </w:rPr>
        <w:t> </w:t>
      </w:r>
      <w:r>
        <w:rPr>
          <w:sz w:val="24"/>
        </w:rPr>
        <w:t>preceding</w:t>
      </w:r>
      <w:r>
        <w:rPr>
          <w:spacing w:val="-1"/>
          <w:sz w:val="24"/>
        </w:rPr>
        <w:t> </w:t>
      </w:r>
      <w:r>
        <w:rPr>
          <w:spacing w:val="-2"/>
          <w:sz w:val="24"/>
        </w:rPr>
        <w:t>paragraph.</w:t>
      </w:r>
    </w:p>
    <w:p>
      <w:pPr>
        <w:pStyle w:val="ListParagraph"/>
        <w:numPr>
          <w:ilvl w:val="2"/>
          <w:numId w:val="215"/>
        </w:numPr>
        <w:tabs>
          <w:tab w:pos="2074" w:val="left" w:leader="none"/>
        </w:tabs>
        <w:spacing w:line="345" w:lineRule="auto" w:before="124" w:after="0"/>
        <w:ind w:left="2074" w:right="613" w:hanging="480"/>
        <w:jc w:val="left"/>
        <w:rPr>
          <w:sz w:val="24"/>
        </w:rPr>
      </w:pPr>
      <w:r>
        <w:rPr>
          <w:sz w:val="24"/>
        </w:rPr>
        <w:t>Cumulatively receiving three major demerits after offsetting demerits with merits earned by the students;</w:t>
      </w:r>
    </w:p>
    <w:p>
      <w:pPr>
        <w:pStyle w:val="ListParagraph"/>
        <w:numPr>
          <w:ilvl w:val="2"/>
          <w:numId w:val="215"/>
        </w:numPr>
        <w:tabs>
          <w:tab w:pos="2074" w:val="left" w:leader="none"/>
        </w:tabs>
        <w:spacing w:line="240" w:lineRule="auto" w:before="5" w:after="0"/>
        <w:ind w:left="2074" w:right="0" w:hanging="480"/>
        <w:jc w:val="left"/>
        <w:rPr>
          <w:sz w:val="24"/>
        </w:rPr>
      </w:pPr>
      <w:r>
        <w:rPr>
          <w:sz w:val="24"/>
        </w:rPr>
        <w:t>Grade</w:t>
      </w:r>
      <w:r>
        <w:rPr>
          <w:spacing w:val="-2"/>
          <w:sz w:val="24"/>
        </w:rPr>
        <w:t> </w:t>
      </w:r>
      <w:r>
        <w:rPr>
          <w:sz w:val="24"/>
        </w:rPr>
        <w:t>of</w:t>
      </w:r>
      <w:r>
        <w:rPr>
          <w:spacing w:val="-2"/>
          <w:sz w:val="24"/>
        </w:rPr>
        <w:t> </w:t>
      </w:r>
      <w:r>
        <w:rPr>
          <w:sz w:val="24"/>
        </w:rPr>
        <w:t>conduct falls</w:t>
      </w:r>
      <w:r>
        <w:rPr>
          <w:spacing w:val="-1"/>
          <w:sz w:val="24"/>
        </w:rPr>
        <w:t> </w:t>
      </w:r>
      <w:r>
        <w:rPr>
          <w:sz w:val="24"/>
        </w:rPr>
        <w:t>below</w:t>
      </w:r>
      <w:r>
        <w:rPr>
          <w:spacing w:val="-1"/>
          <w:sz w:val="24"/>
        </w:rPr>
        <w:t> </w:t>
      </w:r>
      <w:r>
        <w:rPr>
          <w:spacing w:val="-5"/>
          <w:sz w:val="24"/>
        </w:rPr>
        <w:t>60;</w:t>
      </w:r>
    </w:p>
    <w:p>
      <w:pPr>
        <w:pStyle w:val="ListParagraph"/>
        <w:numPr>
          <w:ilvl w:val="2"/>
          <w:numId w:val="215"/>
        </w:numPr>
        <w:tabs>
          <w:tab w:pos="2072" w:val="left" w:leader="none"/>
          <w:tab w:pos="2074" w:val="left" w:leader="none"/>
        </w:tabs>
        <w:spacing w:line="345" w:lineRule="auto" w:before="125" w:after="0"/>
        <w:ind w:left="2074" w:right="614" w:hanging="480"/>
        <w:jc w:val="both"/>
        <w:rPr>
          <w:sz w:val="24"/>
        </w:rPr>
      </w:pPr>
      <w:r>
        <w:rPr>
          <w:sz w:val="24"/>
        </w:rPr>
        <w:t>Engaging in serious acts of forgery, identity theft, or misuse of another party’s personal seals;</w:t>
      </w:r>
    </w:p>
    <w:p>
      <w:pPr>
        <w:pStyle w:val="ListParagraph"/>
        <w:numPr>
          <w:ilvl w:val="2"/>
          <w:numId w:val="215"/>
        </w:numPr>
        <w:tabs>
          <w:tab w:pos="2072" w:val="left" w:leader="none"/>
          <w:tab w:pos="2074" w:val="left" w:leader="none"/>
        </w:tabs>
        <w:spacing w:line="348" w:lineRule="auto" w:before="4" w:after="0"/>
        <w:ind w:left="2074" w:right="610" w:hanging="480"/>
        <w:jc w:val="both"/>
        <w:rPr>
          <w:sz w:val="24"/>
        </w:rPr>
      </w:pPr>
      <w:r>
        <w:rPr>
          <w:sz w:val="24"/>
        </w:rPr>
        <w:t>Engaging in serious acts of insult, violence, instigation of fights with weapons, blackmail, extortion, embezzlement, and similar behaviors that pose a threat to campus safety;</w:t>
      </w:r>
    </w:p>
    <w:p>
      <w:pPr>
        <w:spacing w:after="0" w:line="348" w:lineRule="auto"/>
        <w:jc w:val="both"/>
        <w:rPr>
          <w:sz w:val="24"/>
        </w:rPr>
        <w:sectPr>
          <w:pgSz w:w="11910" w:h="16850"/>
          <w:pgMar w:header="0" w:footer="722" w:top="880" w:bottom="920" w:left="760" w:right="520"/>
        </w:sectPr>
      </w:pPr>
    </w:p>
    <w:p>
      <w:pPr>
        <w:pStyle w:val="ListParagraph"/>
        <w:numPr>
          <w:ilvl w:val="2"/>
          <w:numId w:val="215"/>
        </w:numPr>
        <w:tabs>
          <w:tab w:pos="2072" w:val="left" w:leader="none"/>
          <w:tab w:pos="2074" w:val="left" w:leader="none"/>
        </w:tabs>
        <w:spacing w:line="348" w:lineRule="auto" w:before="66" w:after="0"/>
        <w:ind w:left="2074" w:right="610" w:hanging="480"/>
        <w:jc w:val="both"/>
        <w:rPr>
          <w:sz w:val="24"/>
        </w:rPr>
      </w:pPr>
      <w:r>
        <w:rPr>
          <w:sz w:val="24"/>
        </w:rPr>
        <w:t>Repeat</w:t>
      </w:r>
      <w:r>
        <w:rPr>
          <w:spacing w:val="-1"/>
          <w:sz w:val="24"/>
        </w:rPr>
        <w:t> </w:t>
      </w:r>
      <w:r>
        <w:rPr>
          <w:sz w:val="24"/>
        </w:rPr>
        <w:t>offenders</w:t>
      </w:r>
      <w:r>
        <w:rPr>
          <w:spacing w:val="-1"/>
          <w:sz w:val="24"/>
        </w:rPr>
        <w:t> </w:t>
      </w:r>
      <w:r>
        <w:rPr>
          <w:sz w:val="24"/>
        </w:rPr>
        <w:t>who</w:t>
      </w:r>
      <w:r>
        <w:rPr>
          <w:spacing w:val="-1"/>
          <w:sz w:val="24"/>
        </w:rPr>
        <w:t> </w:t>
      </w:r>
      <w:r>
        <w:rPr>
          <w:sz w:val="24"/>
        </w:rPr>
        <w:t>ignore</w:t>
      </w:r>
      <w:r>
        <w:rPr>
          <w:spacing w:val="-2"/>
          <w:sz w:val="24"/>
        </w:rPr>
        <w:t> </w:t>
      </w:r>
      <w:r>
        <w:rPr>
          <w:sz w:val="24"/>
        </w:rPr>
        <w:t>dissuasion</w:t>
      </w:r>
      <w:r>
        <w:rPr>
          <w:spacing w:val="-1"/>
          <w:sz w:val="24"/>
        </w:rPr>
        <w:t> </w:t>
      </w:r>
      <w:r>
        <w:rPr>
          <w:sz w:val="24"/>
        </w:rPr>
        <w:t>continue</w:t>
      </w:r>
      <w:r>
        <w:rPr>
          <w:spacing w:val="-2"/>
          <w:sz w:val="24"/>
        </w:rPr>
        <w:t> </w:t>
      </w:r>
      <w:r>
        <w:rPr>
          <w:sz w:val="24"/>
        </w:rPr>
        <w:t>to</w:t>
      </w:r>
      <w:r>
        <w:rPr>
          <w:spacing w:val="-1"/>
          <w:sz w:val="24"/>
        </w:rPr>
        <w:t> </w:t>
      </w:r>
      <w:r>
        <w:rPr>
          <w:sz w:val="24"/>
        </w:rPr>
        <w:t>commit</w:t>
      </w:r>
      <w:r>
        <w:rPr>
          <w:spacing w:val="-1"/>
          <w:sz w:val="24"/>
        </w:rPr>
        <w:t> </w:t>
      </w:r>
      <w:r>
        <w:rPr>
          <w:sz w:val="24"/>
        </w:rPr>
        <w:t>more</w:t>
      </w:r>
      <w:r>
        <w:rPr>
          <w:spacing w:val="-2"/>
          <w:sz w:val="24"/>
        </w:rPr>
        <w:t> </w:t>
      </w:r>
      <w:r>
        <w:rPr>
          <w:sz w:val="24"/>
        </w:rPr>
        <w:t>serious</w:t>
      </w:r>
      <w:r>
        <w:rPr>
          <w:spacing w:val="-3"/>
          <w:sz w:val="24"/>
        </w:rPr>
        <w:t> </w:t>
      </w:r>
      <w:r>
        <w:rPr>
          <w:sz w:val="24"/>
        </w:rPr>
        <w:t>offenses in violation of the Gender Equality Education Act, the Regulations Governing Prevention of Campus Bullying, or relevant regulations;</w:t>
      </w:r>
    </w:p>
    <w:p>
      <w:pPr>
        <w:pStyle w:val="ListParagraph"/>
        <w:numPr>
          <w:ilvl w:val="2"/>
          <w:numId w:val="215"/>
        </w:numPr>
        <w:tabs>
          <w:tab w:pos="2072" w:val="left" w:leader="none"/>
          <w:tab w:pos="2074" w:val="left" w:leader="none"/>
        </w:tabs>
        <w:spacing w:line="348" w:lineRule="auto" w:before="0" w:after="0"/>
        <w:ind w:left="2074" w:right="610" w:hanging="480"/>
        <w:jc w:val="both"/>
        <w:rPr>
          <w:sz w:val="24"/>
        </w:rPr>
      </w:pPr>
      <w:r>
        <w:rPr>
          <w:sz w:val="24"/>
        </w:rPr>
        <w:t>Other punishable behaviors similar to those precribed in the preceding subparagraphs 2 to 6.</w:t>
      </w:r>
    </w:p>
    <w:p>
      <w:pPr>
        <w:pStyle w:val="BodyText"/>
        <w:spacing w:before="11"/>
        <w:rPr>
          <w:sz w:val="24"/>
        </w:rPr>
      </w:pPr>
    </w:p>
    <w:p>
      <w:pPr>
        <w:spacing w:before="0"/>
        <w:ind w:left="1363" w:right="0" w:firstLine="0"/>
        <w:jc w:val="left"/>
        <w:rPr>
          <w:rFonts w:ascii="標楷體" w:eastAsia="標楷體" w:hint="eastAsia"/>
          <w:sz w:val="24"/>
        </w:rPr>
      </w:pPr>
      <w:r>
        <w:rPr>
          <w:rFonts w:ascii="標楷體" w:eastAsia="標楷體" w:hint="eastAsia"/>
          <w:spacing w:val="-12"/>
          <w:sz w:val="24"/>
        </w:rPr>
        <w:t>六、開除學籍：凡有下列各種情形之一者，予以開除學籍：</w:t>
      </w:r>
    </w:p>
    <w:p>
      <w:pPr>
        <w:spacing w:before="89"/>
        <w:ind w:left="1774" w:right="0" w:firstLine="0"/>
        <w:jc w:val="left"/>
        <w:rPr>
          <w:rFonts w:ascii="標楷體" w:eastAsia="標楷體" w:hint="eastAsia"/>
          <w:sz w:val="24"/>
        </w:rPr>
      </w:pPr>
      <w:r>
        <w:rPr>
          <w:rFonts w:ascii="標楷體" w:eastAsia="標楷體" w:hint="eastAsia"/>
          <w:spacing w:val="-12"/>
          <w:sz w:val="24"/>
        </w:rPr>
        <w:t>（一）</w:t>
      </w:r>
      <w:r>
        <w:rPr>
          <w:rFonts w:ascii="標楷體" w:eastAsia="標楷體" w:hint="eastAsia"/>
          <w:color w:val="FF0000"/>
          <w:spacing w:val="-12"/>
          <w:sz w:val="24"/>
          <w:u w:val="single" w:color="FF0000"/>
        </w:rPr>
        <w:t>觸犯前款所列各目規定且情節極為重大者。</w:t>
      </w:r>
    </w:p>
    <w:p>
      <w:pPr>
        <w:spacing w:before="89"/>
        <w:ind w:left="1774" w:right="0" w:firstLine="0"/>
        <w:jc w:val="left"/>
        <w:rPr>
          <w:rFonts w:ascii="標楷體" w:eastAsia="標楷體" w:hint="eastAsia"/>
          <w:sz w:val="24"/>
        </w:rPr>
      </w:pPr>
      <w:r>
        <w:rPr>
          <w:rFonts w:ascii="標楷體" w:eastAsia="標楷體" w:hint="eastAsia"/>
          <w:color w:val="FF0000"/>
          <w:spacing w:val="-12"/>
          <w:sz w:val="24"/>
          <w:u w:val="single" w:color="FF0000"/>
        </w:rPr>
        <w:t>（二）</w:t>
      </w:r>
      <w:r>
        <w:rPr>
          <w:rFonts w:ascii="標楷體" w:eastAsia="標楷體" w:hint="eastAsia"/>
          <w:spacing w:val="-12"/>
          <w:sz w:val="24"/>
          <w:u w:val="none"/>
        </w:rPr>
        <w:t>假借、冒用、偽造或變造學經歷證件入學者。</w:t>
      </w:r>
    </w:p>
    <w:p>
      <w:pPr>
        <w:spacing w:before="86"/>
        <w:ind w:left="1774" w:right="0" w:firstLine="0"/>
        <w:jc w:val="left"/>
        <w:rPr>
          <w:rFonts w:ascii="標楷體" w:eastAsia="標楷體" w:hint="eastAsia"/>
          <w:sz w:val="24"/>
        </w:rPr>
      </w:pPr>
      <w:r>
        <w:rPr>
          <w:rFonts w:ascii="標楷體" w:eastAsia="標楷體" w:hint="eastAsia"/>
          <w:color w:val="FF0000"/>
          <w:spacing w:val="-2"/>
          <w:sz w:val="24"/>
          <w:u w:val="single" w:color="FF0000"/>
        </w:rPr>
        <w:t>（三）</w:t>
      </w:r>
      <w:r>
        <w:rPr>
          <w:rFonts w:ascii="標楷體" w:eastAsia="標楷體" w:hint="eastAsia"/>
          <w:spacing w:val="-3"/>
          <w:sz w:val="24"/>
          <w:u w:val="none"/>
        </w:rPr>
        <w:t>入學或轉學資格經審核不合格者。</w:t>
      </w:r>
    </w:p>
    <w:p>
      <w:pPr>
        <w:spacing w:before="86"/>
        <w:ind w:left="1774" w:right="0" w:firstLine="0"/>
        <w:jc w:val="left"/>
        <w:rPr>
          <w:rFonts w:ascii="標楷體" w:eastAsia="標楷體" w:hint="eastAsia"/>
          <w:sz w:val="24"/>
        </w:rPr>
      </w:pPr>
      <w:r>
        <w:rPr>
          <w:rFonts w:ascii="標楷體" w:eastAsia="標楷體" w:hint="eastAsia"/>
          <w:color w:val="FF0000"/>
          <w:spacing w:val="-2"/>
          <w:sz w:val="24"/>
          <w:u w:val="single" w:color="FF0000"/>
        </w:rPr>
        <w:t>（四）其他與本款第二至三目相類似之情形，而有可懲行為者</w:t>
      </w:r>
      <w:r>
        <w:rPr>
          <w:rFonts w:ascii="標楷體" w:eastAsia="標楷體" w:hint="eastAsia"/>
          <w:spacing w:val="-10"/>
          <w:sz w:val="24"/>
          <w:u w:val="single"/>
        </w:rPr>
        <w:t>。</w:t>
      </w:r>
    </w:p>
    <w:p>
      <w:pPr>
        <w:pStyle w:val="BodyText"/>
        <w:spacing w:before="50"/>
        <w:rPr>
          <w:rFonts w:ascii="標楷體"/>
          <w:sz w:val="24"/>
        </w:rPr>
      </w:pPr>
    </w:p>
    <w:p>
      <w:pPr>
        <w:pStyle w:val="ListParagraph"/>
        <w:numPr>
          <w:ilvl w:val="1"/>
          <w:numId w:val="215"/>
        </w:numPr>
        <w:tabs>
          <w:tab w:pos="1649" w:val="left" w:leader="none"/>
        </w:tabs>
        <w:spacing w:line="348" w:lineRule="auto" w:before="0" w:after="0"/>
        <w:ind w:left="1649" w:right="610" w:hanging="495"/>
        <w:jc w:val="left"/>
        <w:rPr>
          <w:sz w:val="24"/>
        </w:rPr>
      </w:pPr>
      <w:r>
        <w:rPr>
          <w:sz w:val="24"/>
        </w:rPr>
        <w:t>Students with behaviors meeting any of the following conditions shall face revocation of student status:</w:t>
      </w:r>
    </w:p>
    <w:p>
      <w:pPr>
        <w:pStyle w:val="ListParagraph"/>
        <w:numPr>
          <w:ilvl w:val="2"/>
          <w:numId w:val="215"/>
        </w:numPr>
        <w:tabs>
          <w:tab w:pos="2074" w:val="left" w:leader="none"/>
        </w:tabs>
        <w:spacing w:line="240" w:lineRule="auto" w:before="1" w:after="0"/>
        <w:ind w:left="2074" w:right="0" w:hanging="480"/>
        <w:jc w:val="left"/>
        <w:rPr>
          <w:sz w:val="24"/>
        </w:rPr>
      </w:pPr>
      <w:r>
        <w:rPr>
          <w:sz w:val="24"/>
        </w:rPr>
        <w:t>Serious</w:t>
      </w:r>
      <w:r>
        <w:rPr>
          <w:spacing w:val="-4"/>
          <w:sz w:val="24"/>
        </w:rPr>
        <w:t> </w:t>
      </w:r>
      <w:r>
        <w:rPr>
          <w:sz w:val="24"/>
        </w:rPr>
        <w:t>offenders</w:t>
      </w:r>
      <w:r>
        <w:rPr>
          <w:spacing w:val="-1"/>
          <w:sz w:val="24"/>
        </w:rPr>
        <w:t> </w:t>
      </w:r>
      <w:r>
        <w:rPr>
          <w:sz w:val="24"/>
        </w:rPr>
        <w:t>who</w:t>
      </w:r>
      <w:r>
        <w:rPr>
          <w:spacing w:val="-1"/>
          <w:sz w:val="24"/>
        </w:rPr>
        <w:t> </w:t>
      </w:r>
      <w:r>
        <w:rPr>
          <w:sz w:val="24"/>
        </w:rPr>
        <w:t>violate</w:t>
      </w:r>
      <w:r>
        <w:rPr>
          <w:spacing w:val="-3"/>
          <w:sz w:val="24"/>
        </w:rPr>
        <w:t> </w:t>
      </w:r>
      <w:r>
        <w:rPr>
          <w:sz w:val="24"/>
        </w:rPr>
        <w:t>the</w:t>
      </w:r>
      <w:r>
        <w:rPr>
          <w:spacing w:val="-2"/>
          <w:sz w:val="24"/>
        </w:rPr>
        <w:t> </w:t>
      </w:r>
      <w:r>
        <w:rPr>
          <w:sz w:val="24"/>
        </w:rPr>
        <w:t>provisions</w:t>
      </w:r>
      <w:r>
        <w:rPr>
          <w:spacing w:val="-1"/>
          <w:sz w:val="24"/>
        </w:rPr>
        <w:t> </w:t>
      </w:r>
      <w:r>
        <w:rPr>
          <w:sz w:val="24"/>
        </w:rPr>
        <w:t>outlined</w:t>
      </w:r>
      <w:r>
        <w:rPr>
          <w:spacing w:val="-2"/>
          <w:sz w:val="24"/>
        </w:rPr>
        <w:t> </w:t>
      </w:r>
      <w:r>
        <w:rPr>
          <w:sz w:val="24"/>
        </w:rPr>
        <w:t>in</w:t>
      </w:r>
      <w:r>
        <w:rPr>
          <w:spacing w:val="-1"/>
          <w:sz w:val="24"/>
        </w:rPr>
        <w:t> </w:t>
      </w:r>
      <w:r>
        <w:rPr>
          <w:sz w:val="24"/>
        </w:rPr>
        <w:t>the</w:t>
      </w:r>
      <w:r>
        <w:rPr>
          <w:spacing w:val="-2"/>
          <w:sz w:val="24"/>
        </w:rPr>
        <w:t> </w:t>
      </w:r>
      <w:r>
        <w:rPr>
          <w:sz w:val="24"/>
        </w:rPr>
        <w:t>preceding</w:t>
      </w:r>
      <w:r>
        <w:rPr>
          <w:spacing w:val="-1"/>
          <w:sz w:val="24"/>
        </w:rPr>
        <w:t> </w:t>
      </w:r>
      <w:r>
        <w:rPr>
          <w:spacing w:val="-2"/>
          <w:sz w:val="24"/>
        </w:rPr>
        <w:t>paragraph;</w:t>
      </w:r>
    </w:p>
    <w:p>
      <w:pPr>
        <w:pStyle w:val="ListParagraph"/>
        <w:numPr>
          <w:ilvl w:val="2"/>
          <w:numId w:val="215"/>
        </w:numPr>
        <w:tabs>
          <w:tab w:pos="2074" w:val="left" w:leader="none"/>
        </w:tabs>
        <w:spacing w:line="348" w:lineRule="auto" w:before="123" w:after="0"/>
        <w:ind w:left="2074" w:right="612" w:hanging="480"/>
        <w:jc w:val="left"/>
        <w:rPr>
          <w:sz w:val="24"/>
        </w:rPr>
      </w:pPr>
      <w:r>
        <w:rPr>
          <w:sz w:val="24"/>
        </w:rPr>
        <w:t>Enrolling in the University using false, impersonated, fabricated, or altered proof of qualification;</w:t>
      </w:r>
    </w:p>
    <w:p>
      <w:pPr>
        <w:pStyle w:val="ListParagraph"/>
        <w:numPr>
          <w:ilvl w:val="2"/>
          <w:numId w:val="215"/>
        </w:numPr>
        <w:tabs>
          <w:tab w:pos="2074" w:val="left" w:leader="none"/>
        </w:tabs>
        <w:spacing w:line="240" w:lineRule="auto" w:before="1" w:after="0"/>
        <w:ind w:left="2074" w:right="0" w:hanging="480"/>
        <w:jc w:val="left"/>
        <w:rPr>
          <w:sz w:val="24"/>
        </w:rPr>
      </w:pPr>
      <w:r>
        <w:rPr>
          <w:sz w:val="24"/>
        </w:rPr>
        <w:t>Being</w:t>
      </w:r>
      <w:r>
        <w:rPr>
          <w:spacing w:val="-1"/>
          <w:sz w:val="24"/>
        </w:rPr>
        <w:t> </w:t>
      </w:r>
      <w:r>
        <w:rPr>
          <w:sz w:val="24"/>
        </w:rPr>
        <w:t>found</w:t>
      </w:r>
      <w:r>
        <w:rPr>
          <w:spacing w:val="-1"/>
          <w:sz w:val="24"/>
        </w:rPr>
        <w:t> </w:t>
      </w:r>
      <w:r>
        <w:rPr>
          <w:sz w:val="24"/>
        </w:rPr>
        <w:t>unqualified for</w:t>
      </w:r>
      <w:r>
        <w:rPr>
          <w:spacing w:val="-2"/>
          <w:sz w:val="24"/>
        </w:rPr>
        <w:t> </w:t>
      </w:r>
      <w:r>
        <w:rPr>
          <w:sz w:val="24"/>
        </w:rPr>
        <w:t>enrollment</w:t>
      </w:r>
      <w:r>
        <w:rPr>
          <w:spacing w:val="-1"/>
          <w:sz w:val="24"/>
        </w:rPr>
        <w:t> </w:t>
      </w:r>
      <w:r>
        <w:rPr>
          <w:sz w:val="24"/>
        </w:rPr>
        <w:t>or</w:t>
      </w:r>
      <w:r>
        <w:rPr>
          <w:spacing w:val="-1"/>
          <w:sz w:val="24"/>
        </w:rPr>
        <w:t> </w:t>
      </w:r>
      <w:r>
        <w:rPr>
          <w:sz w:val="24"/>
        </w:rPr>
        <w:t>transfer</w:t>
      </w:r>
      <w:r>
        <w:rPr>
          <w:spacing w:val="-1"/>
          <w:sz w:val="24"/>
        </w:rPr>
        <w:t> </w:t>
      </w:r>
      <w:r>
        <w:rPr>
          <w:sz w:val="24"/>
        </w:rPr>
        <w:t>to</w:t>
      </w:r>
      <w:r>
        <w:rPr>
          <w:spacing w:val="-1"/>
          <w:sz w:val="24"/>
        </w:rPr>
        <w:t> </w:t>
      </w:r>
      <w:r>
        <w:rPr>
          <w:sz w:val="24"/>
        </w:rPr>
        <w:t>the</w:t>
      </w:r>
      <w:r>
        <w:rPr>
          <w:spacing w:val="-1"/>
          <w:sz w:val="24"/>
        </w:rPr>
        <w:t> </w:t>
      </w:r>
      <w:r>
        <w:rPr>
          <w:spacing w:val="-2"/>
          <w:sz w:val="24"/>
        </w:rPr>
        <w:t>University;</w:t>
      </w:r>
    </w:p>
    <w:p>
      <w:pPr>
        <w:pStyle w:val="ListParagraph"/>
        <w:numPr>
          <w:ilvl w:val="2"/>
          <w:numId w:val="215"/>
        </w:numPr>
        <w:tabs>
          <w:tab w:pos="2074" w:val="left" w:leader="none"/>
        </w:tabs>
        <w:spacing w:line="348" w:lineRule="auto" w:before="123" w:after="0"/>
        <w:ind w:left="2074" w:right="613" w:hanging="480"/>
        <w:jc w:val="left"/>
        <w:rPr>
          <w:sz w:val="24"/>
        </w:rPr>
      </w:pPr>
      <w:r>
        <w:rPr>
          <w:sz w:val="24"/>
        </w:rPr>
        <w:t>Other</w:t>
      </w:r>
      <w:r>
        <w:rPr>
          <w:spacing w:val="80"/>
          <w:w w:val="150"/>
          <w:sz w:val="24"/>
        </w:rPr>
        <w:t> </w:t>
      </w:r>
      <w:r>
        <w:rPr>
          <w:sz w:val="24"/>
        </w:rPr>
        <w:t>punishable</w:t>
      </w:r>
      <w:r>
        <w:rPr>
          <w:spacing w:val="80"/>
          <w:w w:val="150"/>
          <w:sz w:val="24"/>
        </w:rPr>
        <w:t> </w:t>
      </w:r>
      <w:r>
        <w:rPr>
          <w:sz w:val="24"/>
        </w:rPr>
        <w:t>behaviors</w:t>
      </w:r>
      <w:r>
        <w:rPr>
          <w:spacing w:val="80"/>
          <w:w w:val="150"/>
          <w:sz w:val="24"/>
        </w:rPr>
        <w:t> </w:t>
      </w:r>
      <w:r>
        <w:rPr>
          <w:sz w:val="24"/>
        </w:rPr>
        <w:t>similar</w:t>
      </w:r>
      <w:r>
        <w:rPr>
          <w:spacing w:val="80"/>
          <w:w w:val="150"/>
          <w:sz w:val="24"/>
        </w:rPr>
        <w:t> </w:t>
      </w:r>
      <w:r>
        <w:rPr>
          <w:sz w:val="24"/>
        </w:rPr>
        <w:t>to</w:t>
      </w:r>
      <w:r>
        <w:rPr>
          <w:spacing w:val="80"/>
          <w:w w:val="150"/>
          <w:sz w:val="24"/>
        </w:rPr>
        <w:t> </w:t>
      </w:r>
      <w:r>
        <w:rPr>
          <w:sz w:val="24"/>
        </w:rPr>
        <w:t>those</w:t>
      </w:r>
      <w:r>
        <w:rPr>
          <w:spacing w:val="80"/>
          <w:w w:val="150"/>
          <w:sz w:val="24"/>
        </w:rPr>
        <w:t> </w:t>
      </w:r>
      <w:r>
        <w:rPr>
          <w:sz w:val="24"/>
        </w:rPr>
        <w:t>prescribed</w:t>
      </w:r>
      <w:r>
        <w:rPr>
          <w:spacing w:val="80"/>
          <w:w w:val="150"/>
          <w:sz w:val="24"/>
        </w:rPr>
        <w:t> </w:t>
      </w:r>
      <w:r>
        <w:rPr>
          <w:sz w:val="24"/>
        </w:rPr>
        <w:t>in</w:t>
      </w:r>
      <w:r>
        <w:rPr>
          <w:spacing w:val="80"/>
          <w:w w:val="150"/>
          <w:sz w:val="24"/>
        </w:rPr>
        <w:t> </w:t>
      </w:r>
      <w:r>
        <w:rPr>
          <w:sz w:val="24"/>
        </w:rPr>
        <w:t>the</w:t>
      </w:r>
      <w:r>
        <w:rPr>
          <w:spacing w:val="80"/>
          <w:w w:val="150"/>
          <w:sz w:val="24"/>
        </w:rPr>
        <w:t> </w:t>
      </w:r>
      <w:r>
        <w:rPr>
          <w:sz w:val="24"/>
        </w:rPr>
        <w:t>preceding subparagraphs 2 to 3.</w:t>
      </w:r>
    </w:p>
    <w:p>
      <w:pPr>
        <w:pStyle w:val="BodyText"/>
        <w:spacing w:before="11"/>
        <w:rPr>
          <w:sz w:val="24"/>
        </w:rPr>
      </w:pPr>
    </w:p>
    <w:p>
      <w:pPr>
        <w:tabs>
          <w:tab w:pos="1692" w:val="left" w:leader="none"/>
        </w:tabs>
        <w:spacing w:before="0"/>
        <w:ind w:left="372" w:right="0" w:firstLine="0"/>
        <w:jc w:val="left"/>
        <w:rPr>
          <w:rFonts w:ascii="標楷體" w:eastAsia="標楷體" w:hint="eastAsia"/>
          <w:sz w:val="24"/>
        </w:rPr>
      </w:pPr>
      <w:r>
        <w:rPr>
          <w:rFonts w:ascii="標楷體" w:eastAsia="標楷體" w:hint="eastAsia"/>
          <w:sz w:val="24"/>
        </w:rPr>
        <w:t>第</w:t>
      </w:r>
      <w:r>
        <w:rPr>
          <w:rFonts w:ascii="標楷體" w:eastAsia="標楷體" w:hint="eastAsia"/>
          <w:spacing w:val="-60"/>
          <w:sz w:val="24"/>
        </w:rPr>
        <w:t> </w:t>
      </w:r>
      <w:r>
        <w:rPr>
          <w:rFonts w:ascii="標楷體" w:eastAsia="標楷體" w:hint="eastAsia"/>
          <w:sz w:val="24"/>
        </w:rPr>
        <w:t>六</w:t>
      </w:r>
      <w:r>
        <w:rPr>
          <w:rFonts w:ascii="標楷體" w:eastAsia="標楷體" w:hint="eastAsia"/>
          <w:spacing w:val="-60"/>
          <w:sz w:val="24"/>
        </w:rPr>
        <w:t> </w:t>
      </w:r>
      <w:r>
        <w:rPr>
          <w:rFonts w:ascii="標楷體" w:eastAsia="標楷體" w:hint="eastAsia"/>
          <w:spacing w:val="-10"/>
          <w:sz w:val="24"/>
        </w:rPr>
        <w:t>條</w:t>
      </w:r>
      <w:r>
        <w:rPr>
          <w:rFonts w:ascii="標楷體" w:eastAsia="標楷體" w:hint="eastAsia"/>
          <w:sz w:val="24"/>
        </w:rPr>
        <w:tab/>
        <w:t>獎懲相抵之規定（大過含以下</w:t>
      </w:r>
      <w:r>
        <w:rPr>
          <w:rFonts w:ascii="標楷體" w:eastAsia="標楷體" w:hint="eastAsia"/>
          <w:spacing w:val="-5"/>
          <w:sz w:val="24"/>
        </w:rPr>
        <w:t>）：</w:t>
      </w:r>
    </w:p>
    <w:p>
      <w:pPr>
        <w:spacing w:line="307" w:lineRule="auto" w:before="89"/>
        <w:ind w:left="1791" w:right="608" w:hanging="567"/>
        <w:jc w:val="left"/>
        <w:rPr>
          <w:rFonts w:ascii="標楷體" w:eastAsia="標楷體" w:hint="eastAsia"/>
          <w:sz w:val="24"/>
        </w:rPr>
      </w:pPr>
      <w:r>
        <w:rPr>
          <w:rFonts w:ascii="標楷體" w:eastAsia="標楷體" w:hint="eastAsia"/>
          <w:spacing w:val="-2"/>
          <w:sz w:val="24"/>
        </w:rPr>
        <w:t>一、嘉獎一次可以抵申誡一次，小功一次可以抵小過一次，大功一次可以抵大過一次，以此類推；惟同一事件之奬勵，僅能申請一次抵銷。</w:t>
      </w:r>
    </w:p>
    <w:p>
      <w:pPr>
        <w:spacing w:line="307" w:lineRule="auto" w:before="0"/>
        <w:ind w:left="1791" w:right="608" w:hanging="567"/>
        <w:jc w:val="left"/>
        <w:rPr>
          <w:rFonts w:ascii="標楷體" w:eastAsia="標楷體" w:hint="eastAsia"/>
          <w:sz w:val="24"/>
        </w:rPr>
      </w:pPr>
      <w:r>
        <w:rPr>
          <w:rFonts w:ascii="標楷體" w:eastAsia="標楷體" w:hint="eastAsia"/>
          <w:spacing w:val="-2"/>
          <w:sz w:val="24"/>
        </w:rPr>
        <w:t>二、學生在校期間受懲處後，得以事後所記嘉獎、記功獎勵相抵銷，事件紀錄均不列載於學生獎懲證明書，但不得取消本校奬懲紀錄。</w:t>
      </w:r>
    </w:p>
    <w:p>
      <w:pPr>
        <w:spacing w:line="307" w:lineRule="auto" w:before="3"/>
        <w:ind w:left="1224" w:right="1959" w:firstLine="0"/>
        <w:jc w:val="left"/>
        <w:rPr>
          <w:rFonts w:ascii="標楷體" w:eastAsia="標楷體" w:hint="eastAsia"/>
          <w:sz w:val="24"/>
        </w:rPr>
      </w:pPr>
      <w:r>
        <w:rPr>
          <w:rFonts w:ascii="標楷體" w:eastAsia="標楷體" w:hint="eastAsia"/>
          <w:spacing w:val="-2"/>
          <w:sz w:val="24"/>
        </w:rPr>
        <w:t>三、退學、開除學籍之重大懲處，不得以嘉獎、記功獎勵減輕或抵銷。四、當學期獎勵與懲處相抵，應於當學期提出申請，不得跨越學期。</w:t>
      </w:r>
    </w:p>
    <w:p>
      <w:pPr>
        <w:spacing w:before="274"/>
        <w:ind w:left="372" w:right="0" w:firstLine="0"/>
        <w:jc w:val="left"/>
        <w:rPr>
          <w:sz w:val="24"/>
        </w:rPr>
      </w:pPr>
      <w:r>
        <w:rPr>
          <w:sz w:val="24"/>
        </w:rPr>
        <w:t>Article</w:t>
      </w:r>
      <w:r>
        <w:rPr>
          <w:spacing w:val="-4"/>
          <w:sz w:val="24"/>
        </w:rPr>
        <w:t> </w:t>
      </w:r>
      <w:r>
        <w:rPr>
          <w:spacing w:val="-10"/>
          <w:sz w:val="24"/>
        </w:rPr>
        <w:t>6</w:t>
      </w:r>
    </w:p>
    <w:p>
      <w:pPr>
        <w:spacing w:before="242"/>
        <w:ind w:left="1080" w:right="0" w:firstLine="0"/>
        <w:jc w:val="both"/>
        <w:rPr>
          <w:sz w:val="24"/>
        </w:rPr>
      </w:pPr>
      <w:r>
        <w:rPr>
          <w:sz w:val="24"/>
        </w:rPr>
        <w:t>Awards</w:t>
      </w:r>
      <w:r>
        <w:rPr>
          <w:spacing w:val="-4"/>
          <w:sz w:val="24"/>
        </w:rPr>
        <w:t> </w:t>
      </w:r>
      <w:r>
        <w:rPr>
          <w:sz w:val="24"/>
        </w:rPr>
        <w:t>and</w:t>
      </w:r>
      <w:r>
        <w:rPr>
          <w:spacing w:val="-2"/>
          <w:sz w:val="24"/>
        </w:rPr>
        <w:t> </w:t>
      </w:r>
      <w:r>
        <w:rPr>
          <w:sz w:val="24"/>
        </w:rPr>
        <w:t>disciplinary sanctions</w:t>
      </w:r>
      <w:r>
        <w:rPr>
          <w:spacing w:val="-2"/>
          <w:sz w:val="24"/>
        </w:rPr>
        <w:t> </w:t>
      </w:r>
      <w:r>
        <w:rPr>
          <w:sz w:val="24"/>
        </w:rPr>
        <w:t>offset</w:t>
      </w:r>
      <w:r>
        <w:rPr>
          <w:spacing w:val="-2"/>
          <w:sz w:val="24"/>
        </w:rPr>
        <w:t> </w:t>
      </w:r>
      <w:r>
        <w:rPr>
          <w:sz w:val="24"/>
        </w:rPr>
        <w:t>policy</w:t>
      </w:r>
      <w:r>
        <w:rPr>
          <w:spacing w:val="-2"/>
          <w:sz w:val="24"/>
        </w:rPr>
        <w:t> </w:t>
      </w:r>
      <w:r>
        <w:rPr>
          <w:sz w:val="24"/>
        </w:rPr>
        <w:t>(major</w:t>
      </w:r>
      <w:r>
        <w:rPr>
          <w:spacing w:val="-3"/>
          <w:sz w:val="24"/>
        </w:rPr>
        <w:t> </w:t>
      </w:r>
      <w:r>
        <w:rPr>
          <w:sz w:val="24"/>
        </w:rPr>
        <w:t>demerits</w:t>
      </w:r>
      <w:r>
        <w:rPr>
          <w:spacing w:val="-2"/>
          <w:sz w:val="24"/>
        </w:rPr>
        <w:t> </w:t>
      </w:r>
      <w:r>
        <w:rPr>
          <w:sz w:val="24"/>
        </w:rPr>
        <w:t>and</w:t>
      </w:r>
      <w:r>
        <w:rPr>
          <w:spacing w:val="-1"/>
          <w:sz w:val="24"/>
        </w:rPr>
        <w:t> </w:t>
      </w:r>
      <w:r>
        <w:rPr>
          <w:spacing w:val="-2"/>
          <w:sz w:val="24"/>
        </w:rPr>
        <w:t>lower):</w:t>
      </w:r>
    </w:p>
    <w:p>
      <w:pPr>
        <w:pStyle w:val="ListParagraph"/>
        <w:numPr>
          <w:ilvl w:val="1"/>
          <w:numId w:val="216"/>
        </w:numPr>
        <w:tabs>
          <w:tab w:pos="1649" w:val="left" w:leader="none"/>
        </w:tabs>
        <w:spacing w:line="348" w:lineRule="auto" w:before="125" w:after="0"/>
        <w:ind w:left="1649" w:right="609" w:hanging="495"/>
        <w:jc w:val="both"/>
        <w:rPr>
          <w:sz w:val="24"/>
        </w:rPr>
      </w:pPr>
      <w:r>
        <w:rPr>
          <w:sz w:val="24"/>
        </w:rPr>
        <w:t>A commendation can offset a reprimand, a minor merit can offset a minor demerit, a major merit can offset a major demerit, and so forth. An award obtained from a single event can only be used to offset a disciplinary sanction once.</w:t>
      </w:r>
    </w:p>
    <w:p>
      <w:pPr>
        <w:pStyle w:val="ListParagraph"/>
        <w:numPr>
          <w:ilvl w:val="1"/>
          <w:numId w:val="216"/>
        </w:numPr>
        <w:tabs>
          <w:tab w:pos="1649" w:val="left" w:leader="none"/>
        </w:tabs>
        <w:spacing w:line="348" w:lineRule="auto" w:before="0" w:after="0"/>
        <w:ind w:left="1649" w:right="609" w:hanging="495"/>
        <w:jc w:val="both"/>
        <w:rPr>
          <w:sz w:val="24"/>
        </w:rPr>
      </w:pPr>
      <w:r>
        <w:rPr>
          <w:sz w:val="24"/>
        </w:rPr>
        <w:t>Students who receive disciplinary sanctions during the academic terms are allowed to offset</w:t>
      </w:r>
      <w:r>
        <w:rPr>
          <w:spacing w:val="-4"/>
          <w:sz w:val="24"/>
        </w:rPr>
        <w:t> </w:t>
      </w:r>
      <w:r>
        <w:rPr>
          <w:sz w:val="24"/>
        </w:rPr>
        <w:t>those</w:t>
      </w:r>
      <w:r>
        <w:rPr>
          <w:spacing w:val="-3"/>
          <w:sz w:val="24"/>
        </w:rPr>
        <w:t> </w:t>
      </w:r>
      <w:r>
        <w:rPr>
          <w:sz w:val="24"/>
        </w:rPr>
        <w:t>sanctions</w:t>
      </w:r>
      <w:r>
        <w:rPr>
          <w:spacing w:val="-3"/>
          <w:sz w:val="24"/>
        </w:rPr>
        <w:t> </w:t>
      </w:r>
      <w:r>
        <w:rPr>
          <w:sz w:val="24"/>
        </w:rPr>
        <w:t>with</w:t>
      </w:r>
      <w:r>
        <w:rPr>
          <w:spacing w:val="-5"/>
          <w:sz w:val="24"/>
        </w:rPr>
        <w:t> </w:t>
      </w:r>
      <w:r>
        <w:rPr>
          <w:sz w:val="24"/>
        </w:rPr>
        <w:t>commendations</w:t>
      </w:r>
      <w:r>
        <w:rPr>
          <w:spacing w:val="-3"/>
          <w:sz w:val="24"/>
        </w:rPr>
        <w:t> </w:t>
      </w:r>
      <w:r>
        <w:rPr>
          <w:sz w:val="24"/>
        </w:rPr>
        <w:t>and</w:t>
      </w:r>
      <w:r>
        <w:rPr>
          <w:spacing w:val="-5"/>
          <w:sz w:val="24"/>
        </w:rPr>
        <w:t> </w:t>
      </w:r>
      <w:r>
        <w:rPr>
          <w:sz w:val="24"/>
        </w:rPr>
        <w:t>merits.</w:t>
      </w:r>
      <w:r>
        <w:rPr>
          <w:spacing w:val="-5"/>
          <w:sz w:val="24"/>
        </w:rPr>
        <w:t> </w:t>
      </w:r>
      <w:r>
        <w:rPr>
          <w:sz w:val="24"/>
        </w:rPr>
        <w:t>Records</w:t>
      </w:r>
      <w:r>
        <w:rPr>
          <w:spacing w:val="-5"/>
          <w:sz w:val="24"/>
        </w:rPr>
        <w:t> </w:t>
      </w:r>
      <w:r>
        <w:rPr>
          <w:sz w:val="24"/>
        </w:rPr>
        <w:t>of</w:t>
      </w:r>
      <w:r>
        <w:rPr>
          <w:spacing w:val="-6"/>
          <w:sz w:val="24"/>
        </w:rPr>
        <w:t> </w:t>
      </w:r>
      <w:r>
        <w:rPr>
          <w:sz w:val="24"/>
        </w:rPr>
        <w:t>incidents</w:t>
      </w:r>
      <w:r>
        <w:rPr>
          <w:spacing w:val="-3"/>
          <w:sz w:val="24"/>
        </w:rPr>
        <w:t> </w:t>
      </w:r>
      <w:r>
        <w:rPr>
          <w:sz w:val="24"/>
        </w:rPr>
        <w:t>will</w:t>
      </w:r>
      <w:r>
        <w:rPr>
          <w:spacing w:val="-4"/>
          <w:sz w:val="24"/>
        </w:rPr>
        <w:t> </w:t>
      </w:r>
      <w:r>
        <w:rPr>
          <w:sz w:val="24"/>
        </w:rPr>
        <w:t>not</w:t>
      </w:r>
      <w:r>
        <w:rPr>
          <w:spacing w:val="-4"/>
          <w:sz w:val="24"/>
        </w:rPr>
        <w:t> </w:t>
      </w:r>
      <w:r>
        <w:rPr>
          <w:sz w:val="24"/>
        </w:rPr>
        <w:t>be stated</w:t>
      </w:r>
      <w:r>
        <w:rPr>
          <w:spacing w:val="69"/>
          <w:sz w:val="24"/>
        </w:rPr>
        <w:t> </w:t>
      </w:r>
      <w:r>
        <w:rPr>
          <w:sz w:val="24"/>
        </w:rPr>
        <w:t>on</w:t>
      </w:r>
      <w:r>
        <w:rPr>
          <w:spacing w:val="69"/>
          <w:sz w:val="24"/>
        </w:rPr>
        <w:t> </w:t>
      </w:r>
      <w:r>
        <w:rPr>
          <w:sz w:val="24"/>
        </w:rPr>
        <w:t>the</w:t>
      </w:r>
      <w:r>
        <w:rPr>
          <w:spacing w:val="68"/>
          <w:sz w:val="24"/>
        </w:rPr>
        <w:t> </w:t>
      </w:r>
      <w:r>
        <w:rPr>
          <w:sz w:val="24"/>
        </w:rPr>
        <w:t>Certificate</w:t>
      </w:r>
      <w:r>
        <w:rPr>
          <w:spacing w:val="68"/>
          <w:sz w:val="24"/>
        </w:rPr>
        <w:t> </w:t>
      </w:r>
      <w:r>
        <w:rPr>
          <w:sz w:val="24"/>
        </w:rPr>
        <w:t>of</w:t>
      </w:r>
      <w:r>
        <w:rPr>
          <w:spacing w:val="68"/>
          <w:sz w:val="24"/>
        </w:rPr>
        <w:t> </w:t>
      </w:r>
      <w:r>
        <w:rPr>
          <w:sz w:val="24"/>
        </w:rPr>
        <w:t>Student</w:t>
      </w:r>
      <w:r>
        <w:rPr>
          <w:spacing w:val="69"/>
          <w:sz w:val="24"/>
        </w:rPr>
        <w:t> </w:t>
      </w:r>
      <w:r>
        <w:rPr>
          <w:sz w:val="24"/>
        </w:rPr>
        <w:t>Awards</w:t>
      </w:r>
      <w:r>
        <w:rPr>
          <w:spacing w:val="71"/>
          <w:sz w:val="24"/>
        </w:rPr>
        <w:t> </w:t>
      </w:r>
      <w:r>
        <w:rPr>
          <w:sz w:val="24"/>
        </w:rPr>
        <w:t>and</w:t>
      </w:r>
      <w:r>
        <w:rPr>
          <w:spacing w:val="69"/>
          <w:sz w:val="24"/>
        </w:rPr>
        <w:t> </w:t>
      </w:r>
      <w:r>
        <w:rPr>
          <w:sz w:val="24"/>
        </w:rPr>
        <w:t>Disciplinary</w:t>
      </w:r>
      <w:r>
        <w:rPr>
          <w:spacing w:val="69"/>
          <w:sz w:val="24"/>
        </w:rPr>
        <w:t> </w:t>
      </w:r>
      <w:r>
        <w:rPr>
          <w:sz w:val="24"/>
        </w:rPr>
        <w:t>Sanctions,</w:t>
      </w:r>
      <w:r>
        <w:rPr>
          <w:spacing w:val="69"/>
          <w:sz w:val="24"/>
        </w:rPr>
        <w:t> </w:t>
      </w:r>
      <w:r>
        <w:rPr>
          <w:sz w:val="24"/>
        </w:rPr>
        <w:t>but</w:t>
      </w:r>
      <w:r>
        <w:rPr>
          <w:spacing w:val="69"/>
          <w:sz w:val="24"/>
        </w:rPr>
        <w:t> </w:t>
      </w:r>
      <w:r>
        <w:rPr>
          <w:sz w:val="24"/>
        </w:rPr>
        <w:t>the</w:t>
      </w:r>
    </w:p>
    <w:p>
      <w:pPr>
        <w:spacing w:after="0" w:line="348" w:lineRule="auto"/>
        <w:jc w:val="both"/>
        <w:rPr>
          <w:sz w:val="24"/>
        </w:rPr>
        <w:sectPr>
          <w:pgSz w:w="11910" w:h="16850"/>
          <w:pgMar w:header="0" w:footer="722" w:top="880" w:bottom="920" w:left="760" w:right="520"/>
        </w:sectPr>
      </w:pPr>
    </w:p>
    <w:p>
      <w:pPr>
        <w:spacing w:before="66"/>
        <w:ind w:left="1649" w:right="0" w:firstLine="0"/>
        <w:jc w:val="both"/>
        <w:rPr>
          <w:sz w:val="24"/>
        </w:rPr>
      </w:pPr>
      <w:r>
        <w:rPr>
          <w:sz w:val="24"/>
        </w:rPr>
        <w:t>documents</w:t>
      </w:r>
      <w:r>
        <w:rPr>
          <w:spacing w:val="-2"/>
          <w:sz w:val="24"/>
        </w:rPr>
        <w:t> </w:t>
      </w:r>
      <w:r>
        <w:rPr>
          <w:sz w:val="24"/>
        </w:rPr>
        <w:t>will</w:t>
      </w:r>
      <w:r>
        <w:rPr>
          <w:spacing w:val="-1"/>
          <w:sz w:val="24"/>
        </w:rPr>
        <w:t> </w:t>
      </w:r>
      <w:r>
        <w:rPr>
          <w:spacing w:val="-2"/>
          <w:sz w:val="24"/>
        </w:rPr>
        <w:t>remain.</w:t>
      </w:r>
    </w:p>
    <w:p>
      <w:pPr>
        <w:pStyle w:val="ListParagraph"/>
        <w:numPr>
          <w:ilvl w:val="1"/>
          <w:numId w:val="216"/>
        </w:numPr>
        <w:tabs>
          <w:tab w:pos="1649" w:val="left" w:leader="none"/>
        </w:tabs>
        <w:spacing w:line="348" w:lineRule="auto" w:before="125" w:after="0"/>
        <w:ind w:left="1649" w:right="610" w:hanging="495"/>
        <w:jc w:val="both"/>
        <w:rPr>
          <w:sz w:val="24"/>
        </w:rPr>
      </w:pPr>
      <w:r>
        <w:rPr>
          <w:sz w:val="24"/>
        </w:rPr>
        <w:t>Students who have been expelled or had their student status revoked are not eligible to use pre-existing commendations or merits to offset or mitigate their disciplinary </w:t>
      </w:r>
      <w:r>
        <w:rPr>
          <w:spacing w:val="-2"/>
          <w:sz w:val="24"/>
        </w:rPr>
        <w:t>sanctions.</w:t>
      </w:r>
    </w:p>
    <w:p>
      <w:pPr>
        <w:pStyle w:val="ListParagraph"/>
        <w:numPr>
          <w:ilvl w:val="1"/>
          <w:numId w:val="216"/>
        </w:numPr>
        <w:tabs>
          <w:tab w:pos="1649" w:val="left" w:leader="none"/>
        </w:tabs>
        <w:spacing w:line="348" w:lineRule="auto" w:before="0" w:after="0"/>
        <w:ind w:left="1649" w:right="611" w:hanging="495"/>
        <w:jc w:val="both"/>
        <w:rPr>
          <w:sz w:val="24"/>
        </w:rPr>
      </w:pPr>
      <w:r>
        <w:rPr>
          <w:sz w:val="24"/>
        </w:rPr>
        <w:t>Applications for awards and disciplinary sanctions offset of the current semester shall be submitted within the semester, and submissions spanning two semesters are not </w:t>
      </w:r>
      <w:r>
        <w:rPr>
          <w:spacing w:val="-2"/>
          <w:sz w:val="24"/>
        </w:rPr>
        <w:t>allowed.</w:t>
      </w:r>
    </w:p>
    <w:p>
      <w:pPr>
        <w:pStyle w:val="BodyText"/>
        <w:spacing w:before="9"/>
        <w:rPr>
          <w:sz w:val="24"/>
        </w:rPr>
      </w:pPr>
    </w:p>
    <w:p>
      <w:pPr>
        <w:tabs>
          <w:tab w:pos="1692" w:val="left" w:leader="none"/>
        </w:tabs>
        <w:spacing w:before="0"/>
        <w:ind w:left="372" w:right="0" w:firstLine="0"/>
        <w:jc w:val="left"/>
        <w:rPr>
          <w:rFonts w:ascii="標楷體" w:eastAsia="標楷體" w:hint="eastAsia"/>
          <w:sz w:val="24"/>
        </w:rPr>
      </w:pPr>
      <w:r>
        <w:rPr>
          <w:rFonts w:ascii="標楷體" w:eastAsia="標楷體" w:hint="eastAsia"/>
          <w:sz w:val="24"/>
        </w:rPr>
        <w:t>第</w:t>
      </w:r>
      <w:r>
        <w:rPr>
          <w:rFonts w:ascii="標楷體" w:eastAsia="標楷體" w:hint="eastAsia"/>
          <w:spacing w:val="-60"/>
          <w:sz w:val="24"/>
        </w:rPr>
        <w:t> </w:t>
      </w:r>
      <w:r>
        <w:rPr>
          <w:rFonts w:ascii="標楷體" w:eastAsia="標楷體" w:hint="eastAsia"/>
          <w:sz w:val="24"/>
        </w:rPr>
        <w:t>七</w:t>
      </w:r>
      <w:r>
        <w:rPr>
          <w:rFonts w:ascii="標楷體" w:eastAsia="標楷體" w:hint="eastAsia"/>
          <w:spacing w:val="-60"/>
          <w:sz w:val="24"/>
        </w:rPr>
        <w:t> </w:t>
      </w:r>
      <w:r>
        <w:rPr>
          <w:rFonts w:ascii="標楷體" w:eastAsia="標楷體" w:hint="eastAsia"/>
          <w:spacing w:val="-10"/>
          <w:sz w:val="24"/>
        </w:rPr>
        <w:t>條</w:t>
      </w:r>
      <w:r>
        <w:rPr>
          <w:rFonts w:ascii="標楷體" w:eastAsia="標楷體" w:hint="eastAsia"/>
          <w:sz w:val="24"/>
        </w:rPr>
        <w:tab/>
        <w:t>行善銷過之規定</w:t>
      </w:r>
      <w:r>
        <w:rPr>
          <w:rFonts w:ascii="標楷體" w:eastAsia="標楷體" w:hint="eastAsia"/>
          <w:spacing w:val="-10"/>
          <w:sz w:val="24"/>
        </w:rPr>
        <w:t>：</w:t>
      </w:r>
    </w:p>
    <w:p>
      <w:pPr>
        <w:spacing w:line="307" w:lineRule="auto" w:before="89"/>
        <w:ind w:left="1791" w:right="608" w:hanging="567"/>
        <w:jc w:val="left"/>
        <w:rPr>
          <w:rFonts w:ascii="標楷體" w:eastAsia="標楷體" w:hint="eastAsia"/>
          <w:sz w:val="24"/>
        </w:rPr>
      </w:pPr>
      <w:r>
        <w:rPr>
          <w:rFonts w:ascii="標楷體" w:eastAsia="標楷體" w:hint="eastAsia"/>
          <w:spacing w:val="-2"/>
          <w:sz w:val="24"/>
        </w:rPr>
        <w:t>一、學生受申誡、小過（含）以下之懲處得依本校學生行善銷過實施要點，申請行善銷過之作業。</w:t>
      </w:r>
    </w:p>
    <w:p>
      <w:pPr>
        <w:spacing w:line="307" w:lineRule="auto" w:before="3"/>
        <w:ind w:left="1791" w:right="608" w:hanging="567"/>
        <w:jc w:val="left"/>
        <w:rPr>
          <w:rFonts w:ascii="標楷體" w:eastAsia="標楷體" w:hint="eastAsia"/>
          <w:sz w:val="24"/>
        </w:rPr>
      </w:pPr>
      <w:r>
        <w:rPr>
          <w:rFonts w:ascii="標楷體" w:eastAsia="標楷體" w:hint="eastAsia"/>
          <w:spacing w:val="-2"/>
          <w:sz w:val="24"/>
        </w:rPr>
        <w:t>二、學生合予記大過（含）以上處分之行為，經學生獎懲委員會議討論者，依其決</w:t>
      </w:r>
      <w:r>
        <w:rPr>
          <w:rFonts w:ascii="標楷體" w:eastAsia="標楷體" w:hint="eastAsia"/>
          <w:spacing w:val="-4"/>
          <w:sz w:val="24"/>
        </w:rPr>
        <w:t>議辦理。</w:t>
      </w:r>
    </w:p>
    <w:p>
      <w:pPr>
        <w:spacing w:line="307" w:lineRule="auto" w:before="0"/>
        <w:ind w:left="1788" w:right="608" w:hanging="564"/>
        <w:jc w:val="left"/>
        <w:rPr>
          <w:rFonts w:ascii="標楷體" w:eastAsia="標楷體" w:hint="eastAsia"/>
          <w:sz w:val="24"/>
        </w:rPr>
      </w:pPr>
      <w:r>
        <w:rPr>
          <w:rFonts w:ascii="標楷體" w:eastAsia="標楷體" w:hint="eastAsia"/>
          <w:spacing w:val="-2"/>
          <w:sz w:val="24"/>
        </w:rPr>
        <w:t>三、行善銷過執行結果陳請學務長簽核後，懲處紀錄將不列載於學生獎懲證明書，惟本校懲處紀錄仍會留存，操行分數之扣減依規定辦理。</w:t>
      </w:r>
    </w:p>
    <w:p>
      <w:pPr>
        <w:spacing w:before="274"/>
        <w:ind w:left="372" w:right="0" w:firstLine="0"/>
        <w:jc w:val="left"/>
        <w:rPr>
          <w:sz w:val="24"/>
        </w:rPr>
      </w:pPr>
      <w:r>
        <w:rPr>
          <w:sz w:val="24"/>
        </w:rPr>
        <w:t>Article</w:t>
      </w:r>
      <w:r>
        <w:rPr>
          <w:spacing w:val="-4"/>
          <w:sz w:val="24"/>
        </w:rPr>
        <w:t> </w:t>
      </w:r>
      <w:r>
        <w:rPr>
          <w:spacing w:val="-10"/>
          <w:sz w:val="24"/>
        </w:rPr>
        <w:t>7</w:t>
      </w:r>
    </w:p>
    <w:p>
      <w:pPr>
        <w:spacing w:before="245"/>
        <w:ind w:left="1080" w:right="0" w:firstLine="0"/>
        <w:jc w:val="both"/>
        <w:rPr>
          <w:sz w:val="24"/>
        </w:rPr>
      </w:pPr>
      <w:r>
        <w:rPr>
          <w:sz w:val="24"/>
        </w:rPr>
        <w:t>Disciplinary</w:t>
      </w:r>
      <w:r>
        <w:rPr>
          <w:spacing w:val="-4"/>
          <w:sz w:val="24"/>
        </w:rPr>
        <w:t> </w:t>
      </w:r>
      <w:r>
        <w:rPr>
          <w:sz w:val="24"/>
        </w:rPr>
        <w:t>sanctions</w:t>
      </w:r>
      <w:r>
        <w:rPr>
          <w:spacing w:val="-3"/>
          <w:sz w:val="24"/>
        </w:rPr>
        <w:t> </w:t>
      </w:r>
      <w:r>
        <w:rPr>
          <w:sz w:val="24"/>
        </w:rPr>
        <w:t>cancellation</w:t>
      </w:r>
      <w:r>
        <w:rPr>
          <w:spacing w:val="-3"/>
          <w:sz w:val="24"/>
        </w:rPr>
        <w:t> </w:t>
      </w:r>
      <w:r>
        <w:rPr>
          <w:spacing w:val="-2"/>
          <w:sz w:val="24"/>
        </w:rPr>
        <w:t>policy:</w:t>
      </w:r>
    </w:p>
    <w:p>
      <w:pPr>
        <w:pStyle w:val="ListParagraph"/>
        <w:numPr>
          <w:ilvl w:val="1"/>
          <w:numId w:val="217"/>
        </w:numPr>
        <w:tabs>
          <w:tab w:pos="1649" w:val="left" w:leader="none"/>
        </w:tabs>
        <w:spacing w:line="348" w:lineRule="auto" w:before="122" w:after="0"/>
        <w:ind w:left="1649" w:right="610" w:hanging="495"/>
        <w:jc w:val="both"/>
        <w:rPr>
          <w:sz w:val="24"/>
        </w:rPr>
      </w:pPr>
      <w:r>
        <w:rPr>
          <w:sz w:val="24"/>
        </w:rPr>
        <w:t>Students with disciplinary records of reprimand and minor merits are eligible to apply for</w:t>
      </w:r>
      <w:r>
        <w:rPr>
          <w:spacing w:val="-10"/>
          <w:sz w:val="24"/>
        </w:rPr>
        <w:t> </w:t>
      </w:r>
      <w:r>
        <w:rPr>
          <w:sz w:val="24"/>
        </w:rPr>
        <w:t>the</w:t>
      </w:r>
      <w:r>
        <w:rPr>
          <w:spacing w:val="-8"/>
          <w:sz w:val="24"/>
        </w:rPr>
        <w:t> </w:t>
      </w:r>
      <w:r>
        <w:rPr>
          <w:sz w:val="24"/>
        </w:rPr>
        <w:t>cancellation</w:t>
      </w:r>
      <w:r>
        <w:rPr>
          <w:spacing w:val="-10"/>
          <w:sz w:val="24"/>
        </w:rPr>
        <w:t> </w:t>
      </w:r>
      <w:r>
        <w:rPr>
          <w:sz w:val="24"/>
        </w:rPr>
        <w:t>of</w:t>
      </w:r>
      <w:r>
        <w:rPr>
          <w:spacing w:val="-8"/>
          <w:sz w:val="24"/>
        </w:rPr>
        <w:t> </w:t>
      </w:r>
      <w:r>
        <w:rPr>
          <w:sz w:val="24"/>
        </w:rPr>
        <w:t>their</w:t>
      </w:r>
      <w:r>
        <w:rPr>
          <w:spacing w:val="-10"/>
          <w:sz w:val="24"/>
        </w:rPr>
        <w:t> </w:t>
      </w:r>
      <w:r>
        <w:rPr>
          <w:sz w:val="24"/>
        </w:rPr>
        <w:t>sanctions</w:t>
      </w:r>
      <w:r>
        <w:rPr>
          <w:spacing w:val="-9"/>
          <w:sz w:val="24"/>
        </w:rPr>
        <w:t> </w:t>
      </w:r>
      <w:r>
        <w:rPr>
          <w:sz w:val="24"/>
        </w:rPr>
        <w:t>in</w:t>
      </w:r>
      <w:r>
        <w:rPr>
          <w:spacing w:val="-7"/>
          <w:sz w:val="24"/>
        </w:rPr>
        <w:t> </w:t>
      </w:r>
      <w:r>
        <w:rPr>
          <w:sz w:val="24"/>
        </w:rPr>
        <w:t>accordance</w:t>
      </w:r>
      <w:r>
        <w:rPr>
          <w:spacing w:val="-11"/>
          <w:sz w:val="24"/>
        </w:rPr>
        <w:t> </w:t>
      </w:r>
      <w:r>
        <w:rPr>
          <w:sz w:val="24"/>
        </w:rPr>
        <w:t>with</w:t>
      </w:r>
      <w:r>
        <w:rPr>
          <w:spacing w:val="-10"/>
          <w:sz w:val="24"/>
        </w:rPr>
        <w:t> </w:t>
      </w:r>
      <w:r>
        <w:rPr>
          <w:sz w:val="24"/>
        </w:rPr>
        <w:t>the</w:t>
      </w:r>
      <w:r>
        <w:rPr>
          <w:spacing w:val="-8"/>
          <w:sz w:val="24"/>
        </w:rPr>
        <w:t> </w:t>
      </w:r>
      <w:r>
        <w:rPr>
          <w:sz w:val="24"/>
        </w:rPr>
        <w:t>Regulations</w:t>
      </w:r>
      <w:r>
        <w:rPr>
          <w:spacing w:val="-9"/>
          <w:sz w:val="24"/>
        </w:rPr>
        <w:t> </w:t>
      </w:r>
      <w:r>
        <w:rPr>
          <w:sz w:val="24"/>
        </w:rPr>
        <w:t>Governing</w:t>
      </w:r>
      <w:r>
        <w:rPr>
          <w:spacing w:val="-10"/>
          <w:sz w:val="24"/>
        </w:rPr>
        <w:t> </w:t>
      </w:r>
      <w:r>
        <w:rPr>
          <w:sz w:val="24"/>
        </w:rPr>
        <w:t>the Cancellation of Student Disciplinary Sanctions.</w:t>
      </w:r>
    </w:p>
    <w:p>
      <w:pPr>
        <w:pStyle w:val="ListParagraph"/>
        <w:numPr>
          <w:ilvl w:val="1"/>
          <w:numId w:val="217"/>
        </w:numPr>
        <w:tabs>
          <w:tab w:pos="1649" w:val="left" w:leader="none"/>
        </w:tabs>
        <w:spacing w:line="348" w:lineRule="auto" w:before="0" w:after="0"/>
        <w:ind w:left="1649" w:right="610" w:hanging="495"/>
        <w:jc w:val="both"/>
        <w:rPr>
          <w:sz w:val="24"/>
        </w:rPr>
      </w:pPr>
      <w:r>
        <w:rPr>
          <w:sz w:val="24"/>
        </w:rPr>
        <w:t>Students with disciplinary records of major demerits and higher will be handled in accordance with the decision made by the Award and Disciplinary Sanction Review </w:t>
      </w:r>
      <w:r>
        <w:rPr>
          <w:spacing w:val="-2"/>
          <w:sz w:val="24"/>
        </w:rPr>
        <w:t>Committee.</w:t>
      </w:r>
    </w:p>
    <w:p>
      <w:pPr>
        <w:pStyle w:val="ListParagraph"/>
        <w:numPr>
          <w:ilvl w:val="1"/>
          <w:numId w:val="217"/>
        </w:numPr>
        <w:tabs>
          <w:tab w:pos="1649" w:val="left" w:leader="none"/>
        </w:tabs>
        <w:spacing w:line="348" w:lineRule="auto" w:before="0" w:after="0"/>
        <w:ind w:left="1649" w:right="613" w:hanging="495"/>
        <w:jc w:val="both"/>
        <w:rPr>
          <w:sz w:val="24"/>
        </w:rPr>
      </w:pPr>
      <w:r>
        <w:rPr>
          <w:sz w:val="24"/>
        </w:rPr>
        <w:t>Disciplinary cancellation records that have been submitted and approved by the Dean of</w:t>
      </w:r>
      <w:r>
        <w:rPr>
          <w:spacing w:val="-11"/>
          <w:sz w:val="24"/>
        </w:rPr>
        <w:t> </w:t>
      </w:r>
      <w:r>
        <w:rPr>
          <w:sz w:val="24"/>
        </w:rPr>
        <w:t>the</w:t>
      </w:r>
      <w:r>
        <w:rPr>
          <w:spacing w:val="-12"/>
          <w:sz w:val="24"/>
        </w:rPr>
        <w:t> </w:t>
      </w:r>
      <w:r>
        <w:rPr>
          <w:sz w:val="24"/>
        </w:rPr>
        <w:t>Office</w:t>
      </w:r>
      <w:r>
        <w:rPr>
          <w:spacing w:val="-12"/>
          <w:sz w:val="24"/>
        </w:rPr>
        <w:t> </w:t>
      </w:r>
      <w:r>
        <w:rPr>
          <w:sz w:val="24"/>
        </w:rPr>
        <w:t>of</w:t>
      </w:r>
      <w:r>
        <w:rPr>
          <w:spacing w:val="-11"/>
          <w:sz w:val="24"/>
        </w:rPr>
        <w:t> </w:t>
      </w:r>
      <w:r>
        <w:rPr>
          <w:sz w:val="24"/>
        </w:rPr>
        <w:t>Student</w:t>
      </w:r>
      <w:r>
        <w:rPr>
          <w:spacing w:val="-10"/>
          <w:sz w:val="24"/>
        </w:rPr>
        <w:t> </w:t>
      </w:r>
      <w:r>
        <w:rPr>
          <w:sz w:val="24"/>
        </w:rPr>
        <w:t>Affairs</w:t>
      </w:r>
      <w:r>
        <w:rPr>
          <w:spacing w:val="-11"/>
          <w:sz w:val="24"/>
        </w:rPr>
        <w:t> </w:t>
      </w:r>
      <w:r>
        <w:rPr>
          <w:sz w:val="24"/>
        </w:rPr>
        <w:t>will</w:t>
      </w:r>
      <w:r>
        <w:rPr>
          <w:spacing w:val="-10"/>
          <w:sz w:val="24"/>
        </w:rPr>
        <w:t> </w:t>
      </w:r>
      <w:r>
        <w:rPr>
          <w:sz w:val="24"/>
        </w:rPr>
        <w:t>be</w:t>
      </w:r>
      <w:r>
        <w:rPr>
          <w:spacing w:val="-12"/>
          <w:sz w:val="24"/>
        </w:rPr>
        <w:t> </w:t>
      </w:r>
      <w:r>
        <w:rPr>
          <w:sz w:val="24"/>
        </w:rPr>
        <w:t>excluded</w:t>
      </w:r>
      <w:r>
        <w:rPr>
          <w:spacing w:val="-11"/>
          <w:sz w:val="24"/>
        </w:rPr>
        <w:t> </w:t>
      </w:r>
      <w:r>
        <w:rPr>
          <w:sz w:val="24"/>
        </w:rPr>
        <w:t>from</w:t>
      </w:r>
      <w:r>
        <w:rPr>
          <w:spacing w:val="-10"/>
          <w:sz w:val="24"/>
        </w:rPr>
        <w:t> </w:t>
      </w:r>
      <w:r>
        <w:rPr>
          <w:sz w:val="24"/>
        </w:rPr>
        <w:t>the</w:t>
      </w:r>
      <w:r>
        <w:rPr>
          <w:spacing w:val="-12"/>
          <w:sz w:val="24"/>
        </w:rPr>
        <w:t> </w:t>
      </w:r>
      <w:r>
        <w:rPr>
          <w:sz w:val="24"/>
        </w:rPr>
        <w:t>Certificate</w:t>
      </w:r>
      <w:r>
        <w:rPr>
          <w:spacing w:val="-12"/>
          <w:sz w:val="24"/>
        </w:rPr>
        <w:t> </w:t>
      </w:r>
      <w:r>
        <w:rPr>
          <w:sz w:val="24"/>
        </w:rPr>
        <w:t>of</w:t>
      </w:r>
      <w:r>
        <w:rPr>
          <w:spacing w:val="-11"/>
          <w:sz w:val="24"/>
        </w:rPr>
        <w:t> </w:t>
      </w:r>
      <w:r>
        <w:rPr>
          <w:sz w:val="24"/>
        </w:rPr>
        <w:t>Student</w:t>
      </w:r>
      <w:r>
        <w:rPr>
          <w:spacing w:val="-10"/>
          <w:sz w:val="24"/>
        </w:rPr>
        <w:t> </w:t>
      </w:r>
      <w:r>
        <w:rPr>
          <w:sz w:val="24"/>
        </w:rPr>
        <w:t>Awards and Disciplinary Sanctions, but they will remain in the University records. Deductions of conduct grades will be handled in accordance with related regulations.</w:t>
      </w:r>
    </w:p>
    <w:p>
      <w:pPr>
        <w:pStyle w:val="BodyText"/>
        <w:spacing w:before="9"/>
        <w:rPr>
          <w:sz w:val="24"/>
        </w:rPr>
      </w:pPr>
    </w:p>
    <w:p>
      <w:pPr>
        <w:tabs>
          <w:tab w:pos="1692" w:val="left" w:leader="none"/>
        </w:tabs>
        <w:spacing w:before="0"/>
        <w:ind w:left="372" w:right="0" w:firstLine="0"/>
        <w:jc w:val="left"/>
        <w:rPr>
          <w:rFonts w:ascii="標楷體" w:eastAsia="標楷體" w:hint="eastAsia"/>
          <w:sz w:val="24"/>
        </w:rPr>
      </w:pPr>
      <w:r>
        <w:rPr>
          <w:rFonts w:ascii="標楷體" w:eastAsia="標楷體" w:hint="eastAsia"/>
          <w:sz w:val="24"/>
        </w:rPr>
        <w:t>第</w:t>
      </w:r>
      <w:r>
        <w:rPr>
          <w:rFonts w:ascii="標楷體" w:eastAsia="標楷體" w:hint="eastAsia"/>
          <w:spacing w:val="-60"/>
          <w:sz w:val="24"/>
        </w:rPr>
        <w:t> </w:t>
      </w:r>
      <w:r>
        <w:rPr>
          <w:rFonts w:ascii="標楷體" w:eastAsia="標楷體" w:hint="eastAsia"/>
          <w:sz w:val="24"/>
        </w:rPr>
        <w:t>八</w:t>
      </w:r>
      <w:r>
        <w:rPr>
          <w:rFonts w:ascii="標楷體" w:eastAsia="標楷體" w:hint="eastAsia"/>
          <w:spacing w:val="-60"/>
          <w:sz w:val="24"/>
        </w:rPr>
        <w:t> </w:t>
      </w:r>
      <w:r>
        <w:rPr>
          <w:rFonts w:ascii="標楷體" w:eastAsia="標楷體" w:hint="eastAsia"/>
          <w:spacing w:val="-10"/>
          <w:sz w:val="24"/>
        </w:rPr>
        <w:t>條</w:t>
      </w:r>
      <w:r>
        <w:rPr>
          <w:rFonts w:ascii="標楷體" w:eastAsia="標楷體" w:hint="eastAsia"/>
          <w:sz w:val="24"/>
        </w:rPr>
        <w:tab/>
        <w:t>定期察看之學生受下列各款之限制</w:t>
      </w:r>
      <w:r>
        <w:rPr>
          <w:rFonts w:ascii="標楷體" w:eastAsia="標楷體" w:hint="eastAsia"/>
          <w:spacing w:val="-10"/>
          <w:sz w:val="24"/>
        </w:rPr>
        <w:t>：</w:t>
      </w:r>
    </w:p>
    <w:p>
      <w:pPr>
        <w:spacing w:before="89"/>
        <w:ind w:left="1155" w:right="0" w:firstLine="0"/>
        <w:jc w:val="left"/>
        <w:rPr>
          <w:rFonts w:ascii="標楷體" w:eastAsia="標楷體" w:hint="eastAsia"/>
          <w:sz w:val="24"/>
        </w:rPr>
      </w:pPr>
      <w:r>
        <w:rPr>
          <w:rFonts w:ascii="標楷體" w:eastAsia="標楷體" w:hint="eastAsia"/>
          <w:spacing w:val="-1"/>
          <w:sz w:val="24"/>
        </w:rPr>
        <w:t>一、定期察看之學生，該學期之操行成績概以六十分計算。</w:t>
      </w:r>
    </w:p>
    <w:p>
      <w:pPr>
        <w:spacing w:line="307" w:lineRule="auto" w:before="89"/>
        <w:ind w:left="1649" w:right="603" w:hanging="495"/>
        <w:jc w:val="left"/>
        <w:rPr>
          <w:rFonts w:ascii="標楷體" w:eastAsia="標楷體" w:hint="eastAsia"/>
          <w:sz w:val="24"/>
        </w:rPr>
      </w:pPr>
      <w:r>
        <w:rPr>
          <w:rFonts w:ascii="標楷體" w:eastAsia="標楷體" w:hint="eastAsia"/>
          <w:spacing w:val="4"/>
          <w:sz w:val="24"/>
        </w:rPr>
        <w:t>二、定期察看期間，如再有記小過</w:t>
      </w:r>
      <w:r>
        <w:rPr>
          <w:rFonts w:ascii="標楷體" w:eastAsia="標楷體" w:hint="eastAsia"/>
          <w:spacing w:val="7"/>
          <w:sz w:val="24"/>
        </w:rPr>
        <w:t>（</w:t>
      </w:r>
      <w:r>
        <w:rPr>
          <w:rFonts w:ascii="標楷體" w:eastAsia="標楷體" w:hint="eastAsia"/>
          <w:spacing w:val="4"/>
          <w:sz w:val="24"/>
        </w:rPr>
        <w:t>含）以上之處分，如情況嚴重，得經會議決議</w:t>
      </w:r>
      <w:r>
        <w:rPr>
          <w:rFonts w:ascii="標楷體" w:eastAsia="標楷體" w:hint="eastAsia"/>
          <w:sz w:val="24"/>
        </w:rPr>
        <w:t>退學。</w:t>
      </w:r>
    </w:p>
    <w:p>
      <w:pPr>
        <w:spacing w:line="307" w:lineRule="auto" w:before="0"/>
        <w:ind w:left="1155" w:right="603" w:firstLine="0"/>
        <w:jc w:val="left"/>
        <w:rPr>
          <w:rFonts w:ascii="標楷體" w:eastAsia="標楷體" w:hint="eastAsia"/>
          <w:sz w:val="24"/>
        </w:rPr>
      </w:pPr>
      <w:r>
        <w:rPr>
          <w:rFonts w:ascii="標楷體" w:eastAsia="標楷體" w:hint="eastAsia"/>
          <w:sz w:val="24"/>
        </w:rPr>
        <w:t>三、定期察看之學生時限屆滿後，於次學期起，其操行成績得依正常標準評定之。</w:t>
      </w:r>
      <w:r>
        <w:rPr>
          <w:rFonts w:ascii="標楷體" w:eastAsia="標楷體" w:hint="eastAsia"/>
          <w:spacing w:val="4"/>
          <w:sz w:val="24"/>
        </w:rPr>
        <w:t>四、定期察看學生申請休學者，當學期其所受定期察看之懲處，應延至復學後第一</w:t>
      </w:r>
    </w:p>
    <w:p>
      <w:pPr>
        <w:spacing w:before="3"/>
        <w:ind w:left="1649" w:right="0" w:firstLine="0"/>
        <w:jc w:val="left"/>
        <w:rPr>
          <w:rFonts w:ascii="標楷體" w:eastAsia="標楷體" w:hint="eastAsia"/>
          <w:sz w:val="24"/>
        </w:rPr>
      </w:pPr>
      <w:r>
        <w:rPr>
          <w:rFonts w:ascii="標楷體" w:eastAsia="標楷體" w:hint="eastAsia"/>
          <w:spacing w:val="-1"/>
          <w:sz w:val="24"/>
        </w:rPr>
        <w:t>學期執行之，且該學期之操行成績概以六十分計算。</w:t>
      </w:r>
    </w:p>
    <w:p>
      <w:pPr>
        <w:spacing w:before="87"/>
        <w:ind w:left="1155" w:right="0" w:firstLine="0"/>
        <w:jc w:val="left"/>
        <w:rPr>
          <w:rFonts w:ascii="標楷體" w:eastAsia="標楷體" w:hint="eastAsia"/>
          <w:sz w:val="24"/>
        </w:rPr>
      </w:pPr>
      <w:r>
        <w:rPr>
          <w:rFonts w:ascii="標楷體" w:eastAsia="標楷體" w:hint="eastAsia"/>
          <w:sz w:val="24"/>
        </w:rPr>
        <w:t>五、定期察看之學生時限屆滿後，</w:t>
      </w:r>
      <w:r>
        <w:rPr>
          <w:rFonts w:ascii="標楷體" w:eastAsia="標楷體" w:hint="eastAsia"/>
          <w:color w:val="FF0000"/>
          <w:sz w:val="24"/>
          <w:u w:val="single" w:color="FF0000"/>
        </w:rPr>
        <w:t>提學生獎懲委員會決議，原處分若經會議決議</w:t>
      </w:r>
      <w:r>
        <w:rPr>
          <w:rFonts w:ascii="標楷體" w:eastAsia="標楷體" w:hint="eastAsia"/>
          <w:spacing w:val="-10"/>
          <w:sz w:val="24"/>
          <w:u w:val="none"/>
        </w:rPr>
        <w:t>撤</w:t>
      </w:r>
    </w:p>
    <w:p>
      <w:pPr>
        <w:spacing w:after="0"/>
        <w:jc w:val="left"/>
        <w:rPr>
          <w:rFonts w:ascii="標楷體" w:eastAsia="標楷體" w:hint="eastAsia"/>
          <w:sz w:val="24"/>
        </w:rPr>
        <w:sectPr>
          <w:pgSz w:w="11910" w:h="16850"/>
          <w:pgMar w:header="0" w:footer="722" w:top="880" w:bottom="920" w:left="760" w:right="520"/>
        </w:sectPr>
      </w:pPr>
    </w:p>
    <w:p>
      <w:pPr>
        <w:spacing w:before="54"/>
        <w:ind w:left="1649" w:right="0" w:firstLine="0"/>
        <w:jc w:val="left"/>
        <w:rPr>
          <w:rFonts w:ascii="標楷體" w:eastAsia="標楷體" w:hint="eastAsia"/>
          <w:sz w:val="24"/>
        </w:rPr>
      </w:pPr>
      <w:r>
        <w:rPr>
          <w:rFonts w:ascii="標楷體" w:eastAsia="標楷體" w:hint="eastAsia"/>
          <w:spacing w:val="-2"/>
          <w:sz w:val="24"/>
        </w:rPr>
        <w:t>銷</w:t>
      </w:r>
      <w:r>
        <w:rPr>
          <w:rFonts w:ascii="標楷體" w:eastAsia="標楷體" w:hint="eastAsia"/>
          <w:spacing w:val="-2"/>
          <w:sz w:val="24"/>
          <w:u w:val="single"/>
        </w:rPr>
        <w:t>者</w:t>
      </w:r>
      <w:r>
        <w:rPr>
          <w:rFonts w:ascii="標楷體" w:eastAsia="標楷體" w:hint="eastAsia"/>
          <w:spacing w:val="-2"/>
          <w:sz w:val="24"/>
          <w:u w:val="none"/>
        </w:rPr>
        <w:t>，仍保留</w:t>
      </w:r>
      <w:r>
        <w:rPr>
          <w:rFonts w:ascii="標楷體" w:eastAsia="標楷體" w:hint="eastAsia"/>
          <w:color w:val="FF0000"/>
          <w:spacing w:val="-2"/>
          <w:sz w:val="24"/>
          <w:u w:val="single" w:color="FF0000"/>
        </w:rPr>
        <w:t>至多</w:t>
      </w:r>
      <w:r>
        <w:rPr>
          <w:rFonts w:ascii="標楷體" w:eastAsia="標楷體" w:hint="eastAsia"/>
          <w:b/>
          <w:spacing w:val="-2"/>
          <w:sz w:val="24"/>
          <w:u w:val="none"/>
        </w:rPr>
        <w:t>二</w:t>
      </w:r>
      <w:r>
        <w:rPr>
          <w:rFonts w:ascii="標楷體" w:eastAsia="標楷體" w:hint="eastAsia"/>
          <w:spacing w:val="-2"/>
          <w:sz w:val="24"/>
          <w:u w:val="none"/>
        </w:rPr>
        <w:t>大過，</w:t>
      </w:r>
      <w:r>
        <w:rPr>
          <w:rFonts w:ascii="標楷體" w:eastAsia="標楷體" w:hint="eastAsia"/>
          <w:b/>
          <w:spacing w:val="-2"/>
          <w:sz w:val="24"/>
          <w:u w:val="none"/>
        </w:rPr>
        <w:t>二</w:t>
      </w:r>
      <w:r>
        <w:rPr>
          <w:rFonts w:ascii="標楷體" w:eastAsia="標楷體" w:hint="eastAsia"/>
          <w:spacing w:val="-4"/>
          <w:sz w:val="24"/>
          <w:u w:val="none"/>
        </w:rPr>
        <w:t>小過之紀錄。</w:t>
      </w:r>
    </w:p>
    <w:p>
      <w:pPr>
        <w:spacing w:before="201"/>
        <w:ind w:left="382" w:right="0" w:firstLine="0"/>
        <w:jc w:val="left"/>
        <w:rPr>
          <w:sz w:val="24"/>
        </w:rPr>
      </w:pPr>
      <w:r>
        <w:rPr>
          <w:sz w:val="24"/>
        </w:rPr>
        <w:t>Article</w:t>
      </w:r>
      <w:r>
        <w:rPr>
          <w:spacing w:val="-4"/>
          <w:sz w:val="24"/>
        </w:rPr>
        <w:t> </w:t>
      </w:r>
      <w:r>
        <w:rPr>
          <w:spacing w:val="-10"/>
          <w:sz w:val="24"/>
        </w:rPr>
        <w:t>8</w:t>
      </w:r>
    </w:p>
    <w:p>
      <w:pPr>
        <w:spacing w:line="345" w:lineRule="auto" w:before="245"/>
        <w:ind w:left="1222" w:right="615" w:firstLine="0"/>
        <w:jc w:val="both"/>
        <w:rPr>
          <w:sz w:val="24"/>
        </w:rPr>
      </w:pPr>
      <w:r>
        <w:rPr>
          <w:sz w:val="24"/>
        </w:rPr>
        <w:t>Students who receive the disciplinary sanction of probation are bounded by the following </w:t>
      </w:r>
      <w:r>
        <w:rPr>
          <w:spacing w:val="-2"/>
          <w:sz w:val="24"/>
        </w:rPr>
        <w:t>conditions:</w:t>
      </w:r>
    </w:p>
    <w:p>
      <w:pPr>
        <w:pStyle w:val="ListParagraph"/>
        <w:numPr>
          <w:ilvl w:val="1"/>
          <w:numId w:val="218"/>
        </w:numPr>
        <w:tabs>
          <w:tab w:pos="1649" w:val="left" w:leader="none"/>
        </w:tabs>
        <w:spacing w:line="348" w:lineRule="auto" w:before="4" w:after="0"/>
        <w:ind w:left="1649" w:right="613" w:hanging="495"/>
        <w:jc w:val="both"/>
        <w:rPr>
          <w:sz w:val="24"/>
        </w:rPr>
      </w:pPr>
      <w:r>
        <w:rPr>
          <w:sz w:val="24"/>
        </w:rPr>
        <w:t>Students</w:t>
      </w:r>
      <w:r>
        <w:rPr>
          <w:spacing w:val="-1"/>
          <w:sz w:val="24"/>
        </w:rPr>
        <w:t> </w:t>
      </w:r>
      <w:r>
        <w:rPr>
          <w:sz w:val="24"/>
        </w:rPr>
        <w:t>who</w:t>
      </w:r>
      <w:r>
        <w:rPr>
          <w:spacing w:val="-1"/>
          <w:sz w:val="24"/>
        </w:rPr>
        <w:t> </w:t>
      </w:r>
      <w:r>
        <w:rPr>
          <w:sz w:val="24"/>
        </w:rPr>
        <w:t>are</w:t>
      </w:r>
      <w:r>
        <w:rPr>
          <w:spacing w:val="-2"/>
          <w:sz w:val="24"/>
        </w:rPr>
        <w:t> </w:t>
      </w:r>
      <w:r>
        <w:rPr>
          <w:sz w:val="24"/>
        </w:rPr>
        <w:t>subject to</w:t>
      </w:r>
      <w:r>
        <w:rPr>
          <w:spacing w:val="-1"/>
          <w:sz w:val="24"/>
        </w:rPr>
        <w:t> </w:t>
      </w:r>
      <w:r>
        <w:rPr>
          <w:sz w:val="24"/>
        </w:rPr>
        <w:t>probationary</w:t>
      </w:r>
      <w:r>
        <w:rPr>
          <w:spacing w:val="-1"/>
          <w:sz w:val="24"/>
        </w:rPr>
        <w:t> </w:t>
      </w:r>
      <w:r>
        <w:rPr>
          <w:sz w:val="24"/>
        </w:rPr>
        <w:t>disciplinary</w:t>
      </w:r>
      <w:r>
        <w:rPr>
          <w:spacing w:val="-1"/>
          <w:sz w:val="24"/>
        </w:rPr>
        <w:t> </w:t>
      </w:r>
      <w:r>
        <w:rPr>
          <w:sz w:val="24"/>
        </w:rPr>
        <w:t>sanctions</w:t>
      </w:r>
      <w:r>
        <w:rPr>
          <w:spacing w:val="-1"/>
          <w:sz w:val="24"/>
        </w:rPr>
        <w:t> </w:t>
      </w:r>
      <w:r>
        <w:rPr>
          <w:sz w:val="24"/>
        </w:rPr>
        <w:t>will</w:t>
      </w:r>
      <w:r>
        <w:rPr>
          <w:spacing w:val="-1"/>
          <w:sz w:val="24"/>
        </w:rPr>
        <w:t> </w:t>
      </w:r>
      <w:r>
        <w:rPr>
          <w:sz w:val="24"/>
        </w:rPr>
        <w:t>have</w:t>
      </w:r>
      <w:r>
        <w:rPr>
          <w:spacing w:val="-2"/>
          <w:sz w:val="24"/>
        </w:rPr>
        <w:t> </w:t>
      </w:r>
      <w:r>
        <w:rPr>
          <w:sz w:val="24"/>
        </w:rPr>
        <w:t>their</w:t>
      </w:r>
      <w:r>
        <w:rPr>
          <w:spacing w:val="-2"/>
          <w:sz w:val="24"/>
        </w:rPr>
        <w:t> </w:t>
      </w:r>
      <w:r>
        <w:rPr>
          <w:sz w:val="24"/>
        </w:rPr>
        <w:t>conduct grades recorded as 60 for the semester;</w:t>
      </w:r>
    </w:p>
    <w:p>
      <w:pPr>
        <w:pStyle w:val="ListParagraph"/>
        <w:numPr>
          <w:ilvl w:val="1"/>
          <w:numId w:val="218"/>
        </w:numPr>
        <w:tabs>
          <w:tab w:pos="1649" w:val="left" w:leader="none"/>
        </w:tabs>
        <w:spacing w:line="348" w:lineRule="auto" w:before="0" w:after="0"/>
        <w:ind w:left="1649" w:right="609" w:hanging="495"/>
        <w:jc w:val="both"/>
        <w:rPr>
          <w:sz w:val="24"/>
        </w:rPr>
      </w:pPr>
      <w:r>
        <w:rPr>
          <w:sz w:val="24"/>
        </w:rPr>
        <w:t>If a student receives disciplinary sanctions of minor demerits or higher during the probationary</w:t>
      </w:r>
      <w:r>
        <w:rPr>
          <w:spacing w:val="-6"/>
          <w:sz w:val="24"/>
        </w:rPr>
        <w:t> </w:t>
      </w:r>
      <w:r>
        <w:rPr>
          <w:sz w:val="24"/>
        </w:rPr>
        <w:t>period,</w:t>
      </w:r>
      <w:r>
        <w:rPr>
          <w:spacing w:val="-6"/>
          <w:sz w:val="24"/>
        </w:rPr>
        <w:t> </w:t>
      </w:r>
      <w:r>
        <w:rPr>
          <w:sz w:val="24"/>
        </w:rPr>
        <w:t>and</w:t>
      </w:r>
      <w:r>
        <w:rPr>
          <w:spacing w:val="-6"/>
          <w:sz w:val="24"/>
        </w:rPr>
        <w:t> </w:t>
      </w:r>
      <w:r>
        <w:rPr>
          <w:sz w:val="24"/>
        </w:rPr>
        <w:t>if</w:t>
      </w:r>
      <w:r>
        <w:rPr>
          <w:spacing w:val="-7"/>
          <w:sz w:val="24"/>
        </w:rPr>
        <w:t> </w:t>
      </w:r>
      <w:r>
        <w:rPr>
          <w:sz w:val="24"/>
        </w:rPr>
        <w:t>the</w:t>
      </w:r>
      <w:r>
        <w:rPr>
          <w:spacing w:val="-7"/>
          <w:sz w:val="24"/>
        </w:rPr>
        <w:t> </w:t>
      </w:r>
      <w:r>
        <w:rPr>
          <w:sz w:val="24"/>
        </w:rPr>
        <w:t>circumstances</w:t>
      </w:r>
      <w:r>
        <w:rPr>
          <w:spacing w:val="-3"/>
          <w:sz w:val="24"/>
        </w:rPr>
        <w:t> </w:t>
      </w:r>
      <w:r>
        <w:rPr>
          <w:sz w:val="24"/>
        </w:rPr>
        <w:t>are</w:t>
      </w:r>
      <w:r>
        <w:rPr>
          <w:spacing w:val="-7"/>
          <w:sz w:val="24"/>
        </w:rPr>
        <w:t> </w:t>
      </w:r>
      <w:r>
        <w:rPr>
          <w:sz w:val="24"/>
        </w:rPr>
        <w:t>deemed</w:t>
      </w:r>
      <w:r>
        <w:rPr>
          <w:spacing w:val="-6"/>
          <w:sz w:val="24"/>
        </w:rPr>
        <w:t> </w:t>
      </w:r>
      <w:r>
        <w:rPr>
          <w:sz w:val="24"/>
        </w:rPr>
        <w:t>severe,</w:t>
      </w:r>
      <w:r>
        <w:rPr>
          <w:spacing w:val="-6"/>
          <w:sz w:val="24"/>
        </w:rPr>
        <w:t> </w:t>
      </w:r>
      <w:r>
        <w:rPr>
          <w:sz w:val="24"/>
        </w:rPr>
        <w:t>the</w:t>
      </w:r>
      <w:r>
        <w:rPr>
          <w:spacing w:val="-7"/>
          <w:sz w:val="24"/>
        </w:rPr>
        <w:t> </w:t>
      </w:r>
      <w:r>
        <w:rPr>
          <w:sz w:val="24"/>
        </w:rPr>
        <w:t>committee</w:t>
      </w:r>
      <w:r>
        <w:rPr>
          <w:spacing w:val="-7"/>
          <w:sz w:val="24"/>
        </w:rPr>
        <w:t> </w:t>
      </w:r>
      <w:r>
        <w:rPr>
          <w:sz w:val="24"/>
        </w:rPr>
        <w:t>has</w:t>
      </w:r>
      <w:r>
        <w:rPr>
          <w:spacing w:val="-6"/>
          <w:sz w:val="24"/>
        </w:rPr>
        <w:t> </w:t>
      </w:r>
      <w:r>
        <w:rPr>
          <w:sz w:val="24"/>
        </w:rPr>
        <w:t>the authority</w:t>
      </w:r>
      <w:r>
        <w:rPr>
          <w:spacing w:val="-5"/>
          <w:sz w:val="24"/>
        </w:rPr>
        <w:t> </w:t>
      </w:r>
      <w:r>
        <w:rPr>
          <w:sz w:val="24"/>
        </w:rPr>
        <w:t>to</w:t>
      </w:r>
      <w:r>
        <w:rPr>
          <w:spacing w:val="-5"/>
          <w:sz w:val="24"/>
        </w:rPr>
        <w:t> </w:t>
      </w:r>
      <w:r>
        <w:rPr>
          <w:sz w:val="24"/>
        </w:rPr>
        <w:t>determine</w:t>
      </w:r>
      <w:r>
        <w:rPr>
          <w:spacing w:val="-6"/>
          <w:sz w:val="24"/>
        </w:rPr>
        <w:t> </w:t>
      </w:r>
      <w:r>
        <w:rPr>
          <w:sz w:val="24"/>
        </w:rPr>
        <w:t>whether</w:t>
      </w:r>
      <w:r>
        <w:rPr>
          <w:spacing w:val="-6"/>
          <w:sz w:val="24"/>
        </w:rPr>
        <w:t> </w:t>
      </w:r>
      <w:r>
        <w:rPr>
          <w:sz w:val="24"/>
        </w:rPr>
        <w:t>the</w:t>
      </w:r>
      <w:r>
        <w:rPr>
          <w:spacing w:val="-6"/>
          <w:sz w:val="24"/>
        </w:rPr>
        <w:t> </w:t>
      </w:r>
      <w:r>
        <w:rPr>
          <w:sz w:val="24"/>
        </w:rPr>
        <w:t>student</w:t>
      </w:r>
      <w:r>
        <w:rPr>
          <w:spacing w:val="-4"/>
          <w:sz w:val="24"/>
        </w:rPr>
        <w:t> </w:t>
      </w:r>
      <w:r>
        <w:rPr>
          <w:sz w:val="24"/>
        </w:rPr>
        <w:t>shall</w:t>
      </w:r>
      <w:r>
        <w:rPr>
          <w:spacing w:val="-4"/>
          <w:sz w:val="24"/>
        </w:rPr>
        <w:t> </w:t>
      </w:r>
      <w:r>
        <w:rPr>
          <w:sz w:val="24"/>
        </w:rPr>
        <w:t>be</w:t>
      </w:r>
      <w:r>
        <w:rPr>
          <w:spacing w:val="-6"/>
          <w:sz w:val="24"/>
        </w:rPr>
        <w:t> </w:t>
      </w:r>
      <w:r>
        <w:rPr>
          <w:sz w:val="24"/>
        </w:rPr>
        <w:t>subject</w:t>
      </w:r>
      <w:r>
        <w:rPr>
          <w:spacing w:val="-4"/>
          <w:sz w:val="24"/>
        </w:rPr>
        <w:t> </w:t>
      </w:r>
      <w:r>
        <w:rPr>
          <w:sz w:val="24"/>
        </w:rPr>
        <w:t>to</w:t>
      </w:r>
      <w:r>
        <w:rPr>
          <w:spacing w:val="-5"/>
          <w:sz w:val="24"/>
        </w:rPr>
        <w:t> </w:t>
      </w:r>
      <w:r>
        <w:rPr>
          <w:sz w:val="24"/>
        </w:rPr>
        <w:t>the</w:t>
      </w:r>
      <w:r>
        <w:rPr>
          <w:spacing w:val="-6"/>
          <w:sz w:val="24"/>
        </w:rPr>
        <w:t> </w:t>
      </w:r>
      <w:r>
        <w:rPr>
          <w:sz w:val="24"/>
        </w:rPr>
        <w:t>sanction</w:t>
      </w:r>
      <w:r>
        <w:rPr>
          <w:spacing w:val="-5"/>
          <w:sz w:val="24"/>
        </w:rPr>
        <w:t> </w:t>
      </w:r>
      <w:r>
        <w:rPr>
          <w:sz w:val="24"/>
        </w:rPr>
        <w:t>of</w:t>
      </w:r>
      <w:r>
        <w:rPr>
          <w:spacing w:val="-6"/>
          <w:sz w:val="24"/>
        </w:rPr>
        <w:t> </w:t>
      </w:r>
      <w:r>
        <w:rPr>
          <w:sz w:val="24"/>
        </w:rPr>
        <w:t>expulsion;</w:t>
      </w:r>
    </w:p>
    <w:p>
      <w:pPr>
        <w:pStyle w:val="ListParagraph"/>
        <w:numPr>
          <w:ilvl w:val="1"/>
          <w:numId w:val="218"/>
        </w:numPr>
        <w:tabs>
          <w:tab w:pos="1649" w:val="left" w:leader="none"/>
        </w:tabs>
        <w:spacing w:line="348" w:lineRule="auto" w:before="0" w:after="0"/>
        <w:ind w:left="1649" w:right="612" w:hanging="495"/>
        <w:jc w:val="both"/>
        <w:rPr>
          <w:sz w:val="24"/>
        </w:rPr>
      </w:pPr>
      <w:r>
        <w:rPr>
          <w:sz w:val="24"/>
        </w:rPr>
        <w:t>Upon completion of the probation period, a student’s grades of conduct will resume to normal standards in the following semester;</w:t>
      </w:r>
    </w:p>
    <w:p>
      <w:pPr>
        <w:pStyle w:val="ListParagraph"/>
        <w:numPr>
          <w:ilvl w:val="1"/>
          <w:numId w:val="218"/>
        </w:numPr>
        <w:tabs>
          <w:tab w:pos="1649" w:val="left" w:leader="none"/>
        </w:tabs>
        <w:spacing w:line="348" w:lineRule="auto" w:before="0" w:after="0"/>
        <w:ind w:left="1649" w:right="610" w:hanging="495"/>
        <w:jc w:val="both"/>
        <w:rPr>
          <w:sz w:val="24"/>
        </w:rPr>
      </w:pPr>
      <w:r>
        <w:rPr>
          <w:sz w:val="24"/>
        </w:rPr>
        <w:t>For students who receive probationary disciplinary sanctions and apply for suspension from the University, the probation period shall be postponed until the student resumes studies.</w:t>
      </w:r>
      <w:r>
        <w:rPr>
          <w:spacing w:val="-15"/>
          <w:sz w:val="24"/>
        </w:rPr>
        <w:t> </w:t>
      </w:r>
      <w:r>
        <w:rPr>
          <w:sz w:val="24"/>
        </w:rPr>
        <w:t>The</w:t>
      </w:r>
      <w:r>
        <w:rPr>
          <w:spacing w:val="-15"/>
          <w:sz w:val="24"/>
        </w:rPr>
        <w:t> </w:t>
      </w:r>
      <w:r>
        <w:rPr>
          <w:sz w:val="24"/>
        </w:rPr>
        <w:t>grade</w:t>
      </w:r>
      <w:r>
        <w:rPr>
          <w:spacing w:val="-15"/>
          <w:sz w:val="24"/>
        </w:rPr>
        <w:t> </w:t>
      </w:r>
      <w:r>
        <w:rPr>
          <w:sz w:val="24"/>
        </w:rPr>
        <w:t>of</w:t>
      </w:r>
      <w:r>
        <w:rPr>
          <w:spacing w:val="-15"/>
          <w:sz w:val="24"/>
        </w:rPr>
        <w:t> </w:t>
      </w:r>
      <w:r>
        <w:rPr>
          <w:sz w:val="24"/>
        </w:rPr>
        <w:t>conduct</w:t>
      </w:r>
      <w:r>
        <w:rPr>
          <w:spacing w:val="-15"/>
          <w:sz w:val="24"/>
        </w:rPr>
        <w:t> </w:t>
      </w:r>
      <w:r>
        <w:rPr>
          <w:sz w:val="24"/>
        </w:rPr>
        <w:t>for</w:t>
      </w:r>
      <w:r>
        <w:rPr>
          <w:spacing w:val="-15"/>
          <w:sz w:val="24"/>
        </w:rPr>
        <w:t> </w:t>
      </w:r>
      <w:r>
        <w:rPr>
          <w:sz w:val="24"/>
        </w:rPr>
        <w:t>the</w:t>
      </w:r>
      <w:r>
        <w:rPr>
          <w:spacing w:val="-15"/>
          <w:sz w:val="24"/>
        </w:rPr>
        <w:t> </w:t>
      </w:r>
      <w:r>
        <w:rPr>
          <w:sz w:val="24"/>
        </w:rPr>
        <w:t>semester</w:t>
      </w:r>
      <w:r>
        <w:rPr>
          <w:spacing w:val="-15"/>
          <w:sz w:val="24"/>
        </w:rPr>
        <w:t> </w:t>
      </w:r>
      <w:r>
        <w:rPr>
          <w:sz w:val="24"/>
        </w:rPr>
        <w:t>during</w:t>
      </w:r>
      <w:r>
        <w:rPr>
          <w:spacing w:val="-15"/>
          <w:sz w:val="24"/>
        </w:rPr>
        <w:t> </w:t>
      </w:r>
      <w:r>
        <w:rPr>
          <w:sz w:val="24"/>
        </w:rPr>
        <w:t>which</w:t>
      </w:r>
      <w:r>
        <w:rPr>
          <w:spacing w:val="-15"/>
          <w:sz w:val="24"/>
        </w:rPr>
        <w:t> </w:t>
      </w:r>
      <w:r>
        <w:rPr>
          <w:sz w:val="24"/>
        </w:rPr>
        <w:t>the</w:t>
      </w:r>
      <w:r>
        <w:rPr>
          <w:spacing w:val="-15"/>
          <w:sz w:val="24"/>
        </w:rPr>
        <w:t> </w:t>
      </w:r>
      <w:r>
        <w:rPr>
          <w:sz w:val="24"/>
        </w:rPr>
        <w:t>student</w:t>
      </w:r>
      <w:r>
        <w:rPr>
          <w:spacing w:val="-15"/>
          <w:sz w:val="24"/>
        </w:rPr>
        <w:t> </w:t>
      </w:r>
      <w:r>
        <w:rPr>
          <w:sz w:val="24"/>
        </w:rPr>
        <w:t>returns</w:t>
      </w:r>
      <w:r>
        <w:rPr>
          <w:spacing w:val="-15"/>
          <w:sz w:val="24"/>
        </w:rPr>
        <w:t> </w:t>
      </w:r>
      <w:r>
        <w:rPr>
          <w:sz w:val="24"/>
        </w:rPr>
        <w:t>to</w:t>
      </w:r>
      <w:r>
        <w:rPr>
          <w:spacing w:val="-15"/>
          <w:sz w:val="24"/>
        </w:rPr>
        <w:t> </w:t>
      </w:r>
      <w:r>
        <w:rPr>
          <w:sz w:val="24"/>
        </w:rPr>
        <w:t>studies is recorded as 60;</w:t>
      </w:r>
    </w:p>
    <w:p>
      <w:pPr>
        <w:pStyle w:val="ListParagraph"/>
        <w:numPr>
          <w:ilvl w:val="1"/>
          <w:numId w:val="218"/>
        </w:numPr>
        <w:tabs>
          <w:tab w:pos="1649" w:val="left" w:leader="none"/>
        </w:tabs>
        <w:spacing w:line="348" w:lineRule="auto" w:before="0" w:after="0"/>
        <w:ind w:left="1649" w:right="610" w:hanging="495"/>
        <w:jc w:val="both"/>
        <w:rPr>
          <w:sz w:val="24"/>
        </w:rPr>
      </w:pPr>
      <w:r>
        <w:rPr>
          <w:sz w:val="24"/>
        </w:rPr>
        <w:t>Upon completion of the probation period, if the Award and Disciplinary Sanction Review Committee decides to revoke the probationary disciplinary sanction, the student’s records will remain with a maximum of two major demerits and two minor </w:t>
      </w:r>
      <w:r>
        <w:rPr>
          <w:spacing w:val="-2"/>
          <w:sz w:val="24"/>
        </w:rPr>
        <w:t>demerits.</w:t>
      </w:r>
    </w:p>
    <w:p>
      <w:pPr>
        <w:spacing w:line="307" w:lineRule="auto" w:before="125"/>
        <w:ind w:left="1807" w:right="608" w:hanging="1436"/>
        <w:jc w:val="both"/>
        <w:rPr>
          <w:rFonts w:ascii="標楷體" w:eastAsia="標楷體" w:hint="eastAsia"/>
          <w:sz w:val="24"/>
        </w:rPr>
      </w:pPr>
      <w:r>
        <w:rPr>
          <w:rFonts w:ascii="標楷體" w:eastAsia="標楷體" w:hint="eastAsia"/>
          <w:spacing w:val="-12"/>
          <w:sz w:val="24"/>
        </w:rPr>
        <w:t>第 九 條</w:t>
      </w:r>
      <w:r>
        <w:rPr>
          <w:rFonts w:ascii="標楷體" w:eastAsia="標楷體" w:hint="eastAsia"/>
          <w:spacing w:val="80"/>
          <w:w w:val="150"/>
          <w:sz w:val="24"/>
        </w:rPr>
        <w:t>  </w:t>
      </w:r>
      <w:r>
        <w:rPr>
          <w:rFonts w:ascii="標楷體" w:eastAsia="標楷體" w:hint="eastAsia"/>
          <w:sz w:val="24"/>
        </w:rPr>
        <w:t>學生之獎懲除依前列標準辦理外，並得將下列因素酌予列入考慮變更調整其獎</w:t>
      </w:r>
      <w:r>
        <w:rPr>
          <w:rFonts w:ascii="標楷體" w:eastAsia="標楷體" w:hint="eastAsia"/>
          <w:spacing w:val="-4"/>
          <w:sz w:val="24"/>
        </w:rPr>
        <w:t>懲等第：</w:t>
      </w:r>
    </w:p>
    <w:p>
      <w:pPr>
        <w:spacing w:line="307" w:lineRule="auto" w:before="1"/>
        <w:ind w:left="1155" w:right="7549" w:firstLine="0"/>
        <w:jc w:val="both"/>
        <w:rPr>
          <w:rFonts w:ascii="標楷體" w:eastAsia="標楷體" w:hint="eastAsia"/>
          <w:sz w:val="24"/>
        </w:rPr>
      </w:pPr>
      <w:r>
        <w:rPr>
          <w:rFonts w:ascii="標楷體" w:eastAsia="標楷體" w:hint="eastAsia"/>
          <w:spacing w:val="-2"/>
          <w:sz w:val="24"/>
        </w:rPr>
        <w:t>一、年級之高低。二、動機與目的。三、悔過之態度。四、行為之影響。</w:t>
      </w:r>
    </w:p>
    <w:p>
      <w:pPr>
        <w:spacing w:before="115"/>
        <w:ind w:left="382" w:right="0" w:firstLine="0"/>
        <w:jc w:val="left"/>
        <w:rPr>
          <w:sz w:val="24"/>
        </w:rPr>
      </w:pPr>
      <w:r>
        <w:rPr>
          <w:sz w:val="24"/>
        </w:rPr>
        <w:t>Article</w:t>
      </w:r>
      <w:r>
        <w:rPr>
          <w:spacing w:val="-4"/>
          <w:sz w:val="24"/>
        </w:rPr>
        <w:t> </w:t>
      </w:r>
      <w:r>
        <w:rPr>
          <w:spacing w:val="-10"/>
          <w:sz w:val="24"/>
        </w:rPr>
        <w:t>9</w:t>
      </w:r>
    </w:p>
    <w:p>
      <w:pPr>
        <w:spacing w:line="348" w:lineRule="auto" w:before="245"/>
        <w:ind w:left="1224" w:right="613" w:firstLine="0"/>
        <w:jc w:val="both"/>
        <w:rPr>
          <w:sz w:val="24"/>
        </w:rPr>
      </w:pPr>
      <w:r>
        <w:rPr>
          <w:sz w:val="24"/>
        </w:rPr>
        <w:t>Student</w:t>
      </w:r>
      <w:r>
        <w:rPr>
          <w:spacing w:val="-10"/>
          <w:sz w:val="24"/>
        </w:rPr>
        <w:t> </w:t>
      </w:r>
      <w:r>
        <w:rPr>
          <w:sz w:val="24"/>
        </w:rPr>
        <w:t>awards</w:t>
      </w:r>
      <w:r>
        <w:rPr>
          <w:spacing w:val="-10"/>
          <w:sz w:val="24"/>
        </w:rPr>
        <w:t> </w:t>
      </w:r>
      <w:r>
        <w:rPr>
          <w:sz w:val="24"/>
        </w:rPr>
        <w:t>and</w:t>
      </w:r>
      <w:r>
        <w:rPr>
          <w:spacing w:val="-11"/>
          <w:sz w:val="24"/>
        </w:rPr>
        <w:t> </w:t>
      </w:r>
      <w:r>
        <w:rPr>
          <w:sz w:val="24"/>
        </w:rPr>
        <w:t>disciplinary</w:t>
      </w:r>
      <w:r>
        <w:rPr>
          <w:spacing w:val="-11"/>
          <w:sz w:val="24"/>
        </w:rPr>
        <w:t> </w:t>
      </w:r>
      <w:r>
        <w:rPr>
          <w:sz w:val="24"/>
        </w:rPr>
        <w:t>sanctions</w:t>
      </w:r>
      <w:r>
        <w:rPr>
          <w:spacing w:val="-10"/>
          <w:sz w:val="24"/>
        </w:rPr>
        <w:t> </w:t>
      </w:r>
      <w:r>
        <w:rPr>
          <w:sz w:val="24"/>
        </w:rPr>
        <w:t>shall</w:t>
      </w:r>
      <w:r>
        <w:rPr>
          <w:spacing w:val="-10"/>
          <w:sz w:val="24"/>
        </w:rPr>
        <w:t> </w:t>
      </w:r>
      <w:r>
        <w:rPr>
          <w:sz w:val="24"/>
        </w:rPr>
        <w:t>be</w:t>
      </w:r>
      <w:r>
        <w:rPr>
          <w:spacing w:val="-12"/>
          <w:sz w:val="24"/>
        </w:rPr>
        <w:t> </w:t>
      </w:r>
      <w:r>
        <w:rPr>
          <w:sz w:val="24"/>
        </w:rPr>
        <w:t>handled</w:t>
      </w:r>
      <w:r>
        <w:rPr>
          <w:spacing w:val="-11"/>
          <w:sz w:val="24"/>
        </w:rPr>
        <w:t> </w:t>
      </w:r>
      <w:r>
        <w:rPr>
          <w:sz w:val="24"/>
        </w:rPr>
        <w:t>in</w:t>
      </w:r>
      <w:r>
        <w:rPr>
          <w:spacing w:val="-11"/>
          <w:sz w:val="24"/>
        </w:rPr>
        <w:t> </w:t>
      </w:r>
      <w:r>
        <w:rPr>
          <w:sz w:val="24"/>
        </w:rPr>
        <w:t>accordance</w:t>
      </w:r>
      <w:r>
        <w:rPr>
          <w:spacing w:val="-12"/>
          <w:sz w:val="24"/>
        </w:rPr>
        <w:t> </w:t>
      </w:r>
      <w:r>
        <w:rPr>
          <w:sz w:val="24"/>
        </w:rPr>
        <w:t>with</w:t>
      </w:r>
      <w:r>
        <w:rPr>
          <w:spacing w:val="-11"/>
          <w:sz w:val="24"/>
        </w:rPr>
        <w:t> </w:t>
      </w:r>
      <w:r>
        <w:rPr>
          <w:sz w:val="24"/>
        </w:rPr>
        <w:t>the</w:t>
      </w:r>
      <w:r>
        <w:rPr>
          <w:spacing w:val="-12"/>
          <w:sz w:val="24"/>
        </w:rPr>
        <w:t> </w:t>
      </w:r>
      <w:r>
        <w:rPr>
          <w:sz w:val="24"/>
        </w:rPr>
        <w:t>preceding paragraphs, and the levels of awards and sanctions shall be adjusted, considering</w:t>
      </w:r>
      <w:r>
        <w:rPr>
          <w:spacing w:val="40"/>
          <w:sz w:val="24"/>
        </w:rPr>
        <w:t> </w:t>
      </w:r>
      <w:r>
        <w:rPr>
          <w:sz w:val="24"/>
        </w:rPr>
        <w:t>the following factors:</w:t>
      </w:r>
    </w:p>
    <w:p>
      <w:pPr>
        <w:pStyle w:val="ListParagraph"/>
        <w:numPr>
          <w:ilvl w:val="1"/>
          <w:numId w:val="219"/>
        </w:numPr>
        <w:tabs>
          <w:tab w:pos="1649" w:val="left" w:leader="none"/>
        </w:tabs>
        <w:spacing w:line="275" w:lineRule="exact" w:before="0" w:after="0"/>
        <w:ind w:left="1649" w:right="0" w:hanging="494"/>
        <w:jc w:val="left"/>
        <w:rPr>
          <w:sz w:val="24"/>
        </w:rPr>
      </w:pPr>
      <w:r>
        <w:rPr>
          <w:sz w:val="24"/>
        </w:rPr>
        <w:t>Class</w:t>
      </w:r>
      <w:r>
        <w:rPr>
          <w:spacing w:val="-1"/>
          <w:sz w:val="24"/>
        </w:rPr>
        <w:t> </w:t>
      </w:r>
      <w:r>
        <w:rPr>
          <w:sz w:val="24"/>
        </w:rPr>
        <w:t>year</w:t>
      </w:r>
      <w:r>
        <w:rPr>
          <w:spacing w:val="-2"/>
          <w:sz w:val="24"/>
        </w:rPr>
        <w:t> </w:t>
      </w:r>
      <w:r>
        <w:rPr>
          <w:sz w:val="24"/>
        </w:rPr>
        <w:t>of</w:t>
      </w:r>
      <w:r>
        <w:rPr>
          <w:spacing w:val="-2"/>
          <w:sz w:val="24"/>
        </w:rPr>
        <w:t> </w:t>
      </w:r>
      <w:r>
        <w:rPr>
          <w:sz w:val="24"/>
        </w:rPr>
        <w:t>the</w:t>
      </w:r>
      <w:r>
        <w:rPr>
          <w:spacing w:val="-1"/>
          <w:sz w:val="24"/>
        </w:rPr>
        <w:t> </w:t>
      </w:r>
      <w:r>
        <w:rPr>
          <w:spacing w:val="-2"/>
          <w:sz w:val="24"/>
        </w:rPr>
        <w:t>student.</w:t>
      </w:r>
    </w:p>
    <w:p>
      <w:pPr>
        <w:pStyle w:val="ListParagraph"/>
        <w:numPr>
          <w:ilvl w:val="1"/>
          <w:numId w:val="219"/>
        </w:numPr>
        <w:tabs>
          <w:tab w:pos="1649" w:val="left" w:leader="none"/>
        </w:tabs>
        <w:spacing w:line="240" w:lineRule="auto" w:before="123" w:after="0"/>
        <w:ind w:left="1649" w:right="0" w:hanging="494"/>
        <w:jc w:val="left"/>
        <w:rPr>
          <w:sz w:val="24"/>
        </w:rPr>
      </w:pPr>
      <w:r>
        <w:rPr>
          <w:sz w:val="24"/>
        </w:rPr>
        <w:t>Motivation</w:t>
      </w:r>
      <w:r>
        <w:rPr>
          <w:spacing w:val="-4"/>
          <w:sz w:val="24"/>
        </w:rPr>
        <w:t> </w:t>
      </w:r>
      <w:r>
        <w:rPr>
          <w:sz w:val="24"/>
        </w:rPr>
        <w:t>and</w:t>
      </w:r>
      <w:r>
        <w:rPr>
          <w:spacing w:val="-1"/>
          <w:sz w:val="24"/>
        </w:rPr>
        <w:t> </w:t>
      </w:r>
      <w:r>
        <w:rPr>
          <w:sz w:val="24"/>
        </w:rPr>
        <w:t>purpose</w:t>
      </w:r>
      <w:r>
        <w:rPr>
          <w:spacing w:val="-2"/>
          <w:sz w:val="24"/>
        </w:rPr>
        <w:t> </w:t>
      </w:r>
      <w:r>
        <w:rPr>
          <w:sz w:val="24"/>
        </w:rPr>
        <w:t>of</w:t>
      </w:r>
      <w:r>
        <w:rPr>
          <w:spacing w:val="-1"/>
          <w:sz w:val="24"/>
        </w:rPr>
        <w:t> </w:t>
      </w:r>
      <w:r>
        <w:rPr>
          <w:sz w:val="24"/>
        </w:rPr>
        <w:t>the</w:t>
      </w:r>
      <w:r>
        <w:rPr>
          <w:spacing w:val="-2"/>
          <w:sz w:val="24"/>
        </w:rPr>
        <w:t> student.</w:t>
      </w:r>
    </w:p>
    <w:p>
      <w:pPr>
        <w:pStyle w:val="ListParagraph"/>
        <w:numPr>
          <w:ilvl w:val="1"/>
          <w:numId w:val="219"/>
        </w:numPr>
        <w:tabs>
          <w:tab w:pos="1649" w:val="left" w:leader="none"/>
        </w:tabs>
        <w:spacing w:line="240" w:lineRule="auto" w:before="124" w:after="0"/>
        <w:ind w:left="1649" w:right="0" w:hanging="494"/>
        <w:jc w:val="left"/>
        <w:rPr>
          <w:sz w:val="24"/>
        </w:rPr>
      </w:pPr>
      <w:r>
        <w:rPr>
          <w:sz w:val="24"/>
        </w:rPr>
        <w:t>Remorseful</w:t>
      </w:r>
      <w:r>
        <w:rPr>
          <w:spacing w:val="-3"/>
          <w:sz w:val="24"/>
        </w:rPr>
        <w:t> </w:t>
      </w:r>
      <w:r>
        <w:rPr>
          <w:sz w:val="24"/>
        </w:rPr>
        <w:t>attitude</w:t>
      </w:r>
      <w:r>
        <w:rPr>
          <w:spacing w:val="-2"/>
          <w:sz w:val="24"/>
        </w:rPr>
        <w:t> </w:t>
      </w:r>
      <w:r>
        <w:rPr>
          <w:sz w:val="24"/>
        </w:rPr>
        <w:t>of</w:t>
      </w:r>
      <w:r>
        <w:rPr>
          <w:spacing w:val="-2"/>
          <w:sz w:val="24"/>
        </w:rPr>
        <w:t> </w:t>
      </w:r>
      <w:r>
        <w:rPr>
          <w:sz w:val="24"/>
        </w:rPr>
        <w:t>the</w:t>
      </w:r>
      <w:r>
        <w:rPr>
          <w:spacing w:val="-1"/>
          <w:sz w:val="24"/>
        </w:rPr>
        <w:t> </w:t>
      </w:r>
      <w:r>
        <w:rPr>
          <w:spacing w:val="-2"/>
          <w:sz w:val="24"/>
        </w:rPr>
        <w:t>student.</w:t>
      </w:r>
    </w:p>
    <w:p>
      <w:pPr>
        <w:pStyle w:val="ListParagraph"/>
        <w:numPr>
          <w:ilvl w:val="1"/>
          <w:numId w:val="219"/>
        </w:numPr>
        <w:tabs>
          <w:tab w:pos="1649" w:val="left" w:leader="none"/>
        </w:tabs>
        <w:spacing w:line="240" w:lineRule="auto" w:before="125" w:after="0"/>
        <w:ind w:left="1649" w:right="0" w:hanging="494"/>
        <w:jc w:val="left"/>
        <w:rPr>
          <w:sz w:val="24"/>
        </w:rPr>
      </w:pPr>
      <w:r>
        <w:rPr>
          <w:sz w:val="24"/>
        </w:rPr>
        <w:t>Influence</w:t>
      </w:r>
      <w:r>
        <w:rPr>
          <w:spacing w:val="-3"/>
          <w:sz w:val="24"/>
        </w:rPr>
        <w:t> </w:t>
      </w:r>
      <w:r>
        <w:rPr>
          <w:sz w:val="24"/>
        </w:rPr>
        <w:t>of</w:t>
      </w:r>
      <w:r>
        <w:rPr>
          <w:spacing w:val="-2"/>
          <w:sz w:val="24"/>
        </w:rPr>
        <w:t> </w:t>
      </w:r>
      <w:r>
        <w:rPr>
          <w:sz w:val="24"/>
        </w:rPr>
        <w:t>the</w:t>
      </w:r>
      <w:r>
        <w:rPr>
          <w:spacing w:val="-2"/>
          <w:sz w:val="24"/>
        </w:rPr>
        <w:t> </w:t>
      </w:r>
      <w:r>
        <w:rPr>
          <w:sz w:val="24"/>
        </w:rPr>
        <w:t>student’s</w:t>
      </w:r>
      <w:r>
        <w:rPr>
          <w:spacing w:val="1"/>
          <w:sz w:val="24"/>
        </w:rPr>
        <w:t> </w:t>
      </w:r>
      <w:r>
        <w:rPr>
          <w:spacing w:val="-2"/>
          <w:sz w:val="24"/>
        </w:rPr>
        <w:t>behaviors.</w:t>
      </w:r>
    </w:p>
    <w:p>
      <w:pPr>
        <w:tabs>
          <w:tab w:pos="1692" w:val="left" w:leader="none"/>
        </w:tabs>
        <w:spacing w:before="250"/>
        <w:ind w:left="372" w:right="0" w:firstLine="0"/>
        <w:jc w:val="left"/>
        <w:rPr>
          <w:rFonts w:ascii="標楷體" w:eastAsia="標楷體" w:hint="eastAsia"/>
          <w:sz w:val="24"/>
        </w:rPr>
      </w:pPr>
      <w:r>
        <w:rPr>
          <w:rFonts w:ascii="標楷體" w:eastAsia="標楷體" w:hint="eastAsia"/>
          <w:sz w:val="24"/>
        </w:rPr>
        <w:t>第</w:t>
      </w:r>
      <w:r>
        <w:rPr>
          <w:rFonts w:ascii="標楷體" w:eastAsia="標楷體" w:hint="eastAsia"/>
          <w:spacing w:val="-60"/>
          <w:sz w:val="24"/>
        </w:rPr>
        <w:t> </w:t>
      </w:r>
      <w:r>
        <w:rPr>
          <w:rFonts w:ascii="標楷體" w:eastAsia="標楷體" w:hint="eastAsia"/>
          <w:sz w:val="24"/>
        </w:rPr>
        <w:t>十</w:t>
      </w:r>
      <w:r>
        <w:rPr>
          <w:rFonts w:ascii="標楷體" w:eastAsia="標楷體" w:hint="eastAsia"/>
          <w:spacing w:val="-60"/>
          <w:sz w:val="24"/>
        </w:rPr>
        <w:t> </w:t>
      </w:r>
      <w:r>
        <w:rPr>
          <w:rFonts w:ascii="標楷體" w:eastAsia="標楷體" w:hint="eastAsia"/>
          <w:spacing w:val="-10"/>
          <w:sz w:val="24"/>
        </w:rPr>
        <w:t>條</w:t>
      </w:r>
      <w:r>
        <w:rPr>
          <w:rFonts w:ascii="標楷體" w:eastAsia="標楷體" w:hint="eastAsia"/>
          <w:sz w:val="24"/>
        </w:rPr>
        <w:tab/>
        <w:t>獎懲申訴規定</w:t>
      </w:r>
      <w:r>
        <w:rPr>
          <w:rFonts w:ascii="標楷體" w:eastAsia="標楷體" w:hint="eastAsia"/>
          <w:spacing w:val="-10"/>
          <w:sz w:val="24"/>
        </w:rPr>
        <w:t>：</w:t>
      </w:r>
    </w:p>
    <w:p>
      <w:pPr>
        <w:spacing w:before="89"/>
        <w:ind w:left="1025" w:right="0" w:firstLine="0"/>
        <w:jc w:val="left"/>
        <w:rPr>
          <w:rFonts w:ascii="標楷體" w:eastAsia="標楷體" w:hint="eastAsia"/>
          <w:sz w:val="24"/>
        </w:rPr>
      </w:pPr>
      <w:r>
        <w:rPr>
          <w:rFonts w:ascii="標楷體" w:eastAsia="標楷體" w:hint="eastAsia"/>
          <w:spacing w:val="-1"/>
          <w:sz w:val="24"/>
        </w:rPr>
        <w:t>一、獎懲經核定後，當事人倘對其事實不服者，於收到學校處分通知書後，得依本校</w:t>
      </w:r>
    </w:p>
    <w:p>
      <w:pPr>
        <w:spacing w:after="0"/>
        <w:jc w:val="left"/>
        <w:rPr>
          <w:rFonts w:ascii="標楷體" w:eastAsia="標楷體" w:hint="eastAsia"/>
          <w:sz w:val="24"/>
        </w:rPr>
        <w:sectPr>
          <w:pgSz w:w="11910" w:h="16850"/>
          <w:pgMar w:header="0" w:footer="722" w:top="900" w:bottom="920" w:left="760" w:right="520"/>
        </w:sectPr>
      </w:pPr>
    </w:p>
    <w:p>
      <w:pPr>
        <w:spacing w:before="54"/>
        <w:ind w:left="1505" w:right="0" w:firstLine="0"/>
        <w:jc w:val="left"/>
        <w:rPr>
          <w:rFonts w:ascii="標楷體" w:eastAsia="標楷體" w:hint="eastAsia"/>
          <w:sz w:val="24"/>
        </w:rPr>
      </w:pPr>
      <w:r>
        <w:rPr>
          <w:rFonts w:ascii="標楷體" w:eastAsia="標楷體" w:hint="eastAsia"/>
          <w:sz w:val="24"/>
        </w:rPr>
        <w:t>學生申訴辦法向本校學生申訴評議委員會（諮商輔導組）</w:t>
      </w:r>
      <w:r>
        <w:rPr>
          <w:rFonts w:ascii="標楷體" w:eastAsia="標楷體" w:hint="eastAsia"/>
          <w:spacing w:val="-2"/>
          <w:sz w:val="24"/>
        </w:rPr>
        <w:t>提出申訴。</w:t>
      </w:r>
    </w:p>
    <w:p>
      <w:pPr>
        <w:spacing w:line="307" w:lineRule="auto" w:before="89"/>
        <w:ind w:left="1013" w:right="730" w:firstLine="0"/>
        <w:jc w:val="left"/>
        <w:rPr>
          <w:rFonts w:ascii="標楷體" w:eastAsia="標楷體" w:hint="eastAsia"/>
          <w:sz w:val="24"/>
        </w:rPr>
      </w:pPr>
      <w:r>
        <w:rPr>
          <w:rFonts w:ascii="標楷體" w:eastAsia="標楷體" w:hint="eastAsia"/>
          <w:spacing w:val="-2"/>
          <w:sz w:val="24"/>
        </w:rPr>
        <w:t>二、凡經申訴獎懲類別經查證屬實者，應簽請學務長以上核定，依規定更正或註銷。三、捏造不實證明偽造者，另依獎懲辦法議處。</w:t>
      </w:r>
    </w:p>
    <w:p>
      <w:pPr>
        <w:spacing w:before="112"/>
        <w:ind w:left="382" w:right="0" w:firstLine="0"/>
        <w:jc w:val="left"/>
        <w:rPr>
          <w:sz w:val="24"/>
        </w:rPr>
      </w:pPr>
      <w:r>
        <w:rPr>
          <w:sz w:val="24"/>
        </w:rPr>
        <w:t>Article</w:t>
      </w:r>
      <w:r>
        <w:rPr>
          <w:spacing w:val="-4"/>
          <w:sz w:val="24"/>
        </w:rPr>
        <w:t> </w:t>
      </w:r>
      <w:r>
        <w:rPr>
          <w:spacing w:val="-5"/>
          <w:sz w:val="24"/>
        </w:rPr>
        <w:t>10</w:t>
      </w:r>
    </w:p>
    <w:p>
      <w:pPr>
        <w:spacing w:before="245"/>
        <w:ind w:left="1222" w:right="0" w:firstLine="0"/>
        <w:jc w:val="both"/>
        <w:rPr>
          <w:sz w:val="24"/>
        </w:rPr>
      </w:pPr>
      <w:r>
        <w:rPr>
          <w:sz w:val="24"/>
        </w:rPr>
        <w:t>Appeal</w:t>
      </w:r>
      <w:r>
        <w:rPr>
          <w:spacing w:val="-3"/>
          <w:sz w:val="24"/>
        </w:rPr>
        <w:t> </w:t>
      </w:r>
      <w:r>
        <w:rPr>
          <w:spacing w:val="-2"/>
          <w:sz w:val="24"/>
        </w:rPr>
        <w:t>Policy</w:t>
      </w:r>
    </w:p>
    <w:p>
      <w:pPr>
        <w:pStyle w:val="ListParagraph"/>
        <w:numPr>
          <w:ilvl w:val="1"/>
          <w:numId w:val="220"/>
        </w:numPr>
        <w:tabs>
          <w:tab w:pos="1649" w:val="left" w:leader="none"/>
        </w:tabs>
        <w:spacing w:line="348" w:lineRule="auto" w:before="125" w:after="0"/>
        <w:ind w:left="1649" w:right="610" w:hanging="495"/>
        <w:jc w:val="both"/>
        <w:rPr>
          <w:sz w:val="24"/>
        </w:rPr>
      </w:pPr>
      <w:r>
        <w:rPr>
          <w:sz w:val="24"/>
        </w:rPr>
        <w:t>After receiving notifications of the disciplinary actions from the University, students who are unsatisfied with the facts may follow the Regulations Governing Student Appeal and submit a petition to the Student Appeal Review Committee of Student Counseling Division.</w:t>
      </w:r>
    </w:p>
    <w:p>
      <w:pPr>
        <w:pStyle w:val="ListParagraph"/>
        <w:numPr>
          <w:ilvl w:val="1"/>
          <w:numId w:val="220"/>
        </w:numPr>
        <w:tabs>
          <w:tab w:pos="1649" w:val="left" w:leader="none"/>
        </w:tabs>
        <w:spacing w:line="348" w:lineRule="auto" w:before="0" w:after="0"/>
        <w:ind w:left="1649" w:right="613" w:hanging="495"/>
        <w:jc w:val="both"/>
        <w:rPr>
          <w:sz w:val="24"/>
        </w:rPr>
      </w:pPr>
      <w:r>
        <w:rPr>
          <w:sz w:val="24"/>
        </w:rPr>
        <w:t>Appeals that are proven to be true are submitted to the Dean of the Office of Student Affairs or higher-ranking officers for approval of amendments or revocation.</w:t>
      </w:r>
    </w:p>
    <w:p>
      <w:pPr>
        <w:pStyle w:val="ListParagraph"/>
        <w:numPr>
          <w:ilvl w:val="1"/>
          <w:numId w:val="220"/>
        </w:numPr>
        <w:tabs>
          <w:tab w:pos="1649" w:val="left" w:leader="none"/>
        </w:tabs>
        <w:spacing w:line="240" w:lineRule="auto" w:before="0" w:after="0"/>
        <w:ind w:left="1649" w:right="0" w:hanging="494"/>
        <w:jc w:val="both"/>
        <w:rPr>
          <w:sz w:val="24"/>
        </w:rPr>
      </w:pPr>
      <w:r>
        <w:rPr>
          <w:sz w:val="24"/>
        </w:rPr>
        <w:t>Fabrication</w:t>
      </w:r>
      <w:r>
        <w:rPr>
          <w:spacing w:val="-2"/>
          <w:sz w:val="24"/>
        </w:rPr>
        <w:t> </w:t>
      </w:r>
      <w:r>
        <w:rPr>
          <w:sz w:val="24"/>
        </w:rPr>
        <w:t>of</w:t>
      </w:r>
      <w:r>
        <w:rPr>
          <w:spacing w:val="-3"/>
          <w:sz w:val="24"/>
        </w:rPr>
        <w:t> </w:t>
      </w:r>
      <w:r>
        <w:rPr>
          <w:sz w:val="24"/>
        </w:rPr>
        <w:t>untruthful</w:t>
      </w:r>
      <w:r>
        <w:rPr>
          <w:spacing w:val="1"/>
          <w:sz w:val="24"/>
        </w:rPr>
        <w:t> </w:t>
      </w:r>
      <w:r>
        <w:rPr>
          <w:sz w:val="24"/>
        </w:rPr>
        <w:t>facts</w:t>
      </w:r>
      <w:r>
        <w:rPr>
          <w:spacing w:val="-2"/>
          <w:sz w:val="24"/>
        </w:rPr>
        <w:t> </w:t>
      </w:r>
      <w:r>
        <w:rPr>
          <w:sz w:val="24"/>
        </w:rPr>
        <w:t>will</w:t>
      </w:r>
      <w:r>
        <w:rPr>
          <w:spacing w:val="-1"/>
          <w:sz w:val="24"/>
        </w:rPr>
        <w:t> </w:t>
      </w:r>
      <w:r>
        <w:rPr>
          <w:sz w:val="24"/>
        </w:rPr>
        <w:t>be</w:t>
      </w:r>
      <w:r>
        <w:rPr>
          <w:spacing w:val="-3"/>
          <w:sz w:val="24"/>
        </w:rPr>
        <w:t> </w:t>
      </w:r>
      <w:r>
        <w:rPr>
          <w:sz w:val="24"/>
        </w:rPr>
        <w:t>punished</w:t>
      </w:r>
      <w:r>
        <w:rPr>
          <w:spacing w:val="-1"/>
          <w:sz w:val="24"/>
        </w:rPr>
        <w:t> </w:t>
      </w:r>
      <w:r>
        <w:rPr>
          <w:spacing w:val="-2"/>
          <w:sz w:val="24"/>
        </w:rPr>
        <w:t>otherwise.</w:t>
      </w:r>
    </w:p>
    <w:p>
      <w:pPr>
        <w:tabs>
          <w:tab w:pos="1692" w:val="left" w:leader="none"/>
        </w:tabs>
        <w:spacing w:before="249"/>
        <w:ind w:left="372" w:right="0" w:firstLine="0"/>
        <w:jc w:val="left"/>
        <w:rPr>
          <w:rFonts w:ascii="標楷體" w:eastAsia="標楷體" w:hint="eastAsia"/>
          <w:sz w:val="24"/>
        </w:rPr>
      </w:pPr>
      <w:r>
        <w:rPr>
          <w:rFonts w:ascii="標楷體" w:eastAsia="標楷體" w:hint="eastAsia"/>
          <w:sz w:val="24"/>
        </w:rPr>
        <w:t>第</w:t>
      </w:r>
      <w:r>
        <w:rPr>
          <w:rFonts w:ascii="標楷體" w:eastAsia="標楷體" w:hint="eastAsia"/>
          <w:spacing w:val="-60"/>
          <w:sz w:val="24"/>
        </w:rPr>
        <w:t> </w:t>
      </w:r>
      <w:r>
        <w:rPr>
          <w:rFonts w:ascii="標楷體" w:eastAsia="標楷體" w:hint="eastAsia"/>
          <w:sz w:val="24"/>
        </w:rPr>
        <w:t>十一</w:t>
      </w:r>
      <w:r>
        <w:rPr>
          <w:rFonts w:ascii="標楷體" w:eastAsia="標楷體" w:hint="eastAsia"/>
          <w:spacing w:val="-60"/>
          <w:sz w:val="24"/>
        </w:rPr>
        <w:t> </w:t>
      </w:r>
      <w:r>
        <w:rPr>
          <w:rFonts w:ascii="標楷體" w:eastAsia="標楷體" w:hint="eastAsia"/>
          <w:spacing w:val="-10"/>
          <w:sz w:val="24"/>
        </w:rPr>
        <w:t>條</w:t>
      </w:r>
      <w:r>
        <w:rPr>
          <w:rFonts w:ascii="標楷體" w:eastAsia="標楷體" w:hint="eastAsia"/>
          <w:sz w:val="24"/>
        </w:rPr>
        <w:tab/>
        <w:t>一般注意事項</w:t>
      </w:r>
      <w:r>
        <w:rPr>
          <w:rFonts w:ascii="標楷體" w:eastAsia="標楷體" w:hint="eastAsia"/>
          <w:spacing w:val="-10"/>
          <w:sz w:val="24"/>
        </w:rPr>
        <w:t>：</w:t>
      </w:r>
    </w:p>
    <w:p>
      <w:pPr>
        <w:spacing w:line="307" w:lineRule="auto" w:before="89"/>
        <w:ind w:left="1505" w:right="605" w:hanging="425"/>
        <w:jc w:val="left"/>
        <w:rPr>
          <w:rFonts w:ascii="標楷體" w:eastAsia="標楷體" w:hint="eastAsia"/>
          <w:sz w:val="24"/>
        </w:rPr>
      </w:pPr>
      <w:r>
        <w:rPr>
          <w:rFonts w:ascii="標楷體" w:eastAsia="標楷體" w:hint="eastAsia"/>
          <w:spacing w:val="-2"/>
          <w:sz w:val="24"/>
        </w:rPr>
        <w:t>一、學生獎懲案件得通知學生列席學生獎懲審議委員會給予說明之機會，以維護學生</w:t>
      </w:r>
      <w:r>
        <w:rPr>
          <w:rFonts w:ascii="標楷體" w:eastAsia="標楷體" w:hint="eastAsia"/>
          <w:spacing w:val="-4"/>
          <w:sz w:val="24"/>
        </w:rPr>
        <w:t>權益。</w:t>
      </w:r>
    </w:p>
    <w:p>
      <w:pPr>
        <w:spacing w:line="307" w:lineRule="auto" w:before="0"/>
        <w:ind w:left="1505" w:right="605" w:hanging="425"/>
        <w:jc w:val="both"/>
        <w:rPr>
          <w:rFonts w:ascii="標楷體" w:eastAsia="標楷體" w:hint="eastAsia"/>
          <w:sz w:val="24"/>
        </w:rPr>
      </w:pPr>
      <w:r>
        <w:rPr>
          <w:rFonts w:ascii="標楷體" w:eastAsia="標楷體" w:hint="eastAsia"/>
          <w:spacing w:val="-2"/>
          <w:sz w:val="24"/>
        </w:rPr>
        <w:t>二、學生一般優劣事蹟之嘉獎、記功、申誡、記過，全校教職員均有建議之權責，分由</w:t>
      </w:r>
      <w:r>
        <w:rPr>
          <w:rFonts w:ascii="標楷體" w:eastAsia="標楷體" w:hint="eastAsia"/>
          <w:color w:val="FF0000"/>
          <w:spacing w:val="-2"/>
          <w:sz w:val="24"/>
          <w:u w:val="single" w:color="FF0000"/>
        </w:rPr>
        <w:t>學務處生活輔導組、綜合業務處彙辦處理</w:t>
      </w:r>
      <w:r>
        <w:rPr>
          <w:rFonts w:ascii="標楷體" w:eastAsia="標楷體" w:hint="eastAsia"/>
          <w:spacing w:val="-2"/>
          <w:sz w:val="24"/>
          <w:u w:val="none"/>
        </w:rPr>
        <w:t>；除需經學生獎懲委員會審議之事件外，餘均由權責單位主管核定。</w:t>
      </w:r>
    </w:p>
    <w:p>
      <w:pPr>
        <w:spacing w:line="307" w:lineRule="auto" w:before="2"/>
        <w:ind w:left="1505" w:right="605" w:hanging="425"/>
        <w:jc w:val="left"/>
        <w:rPr>
          <w:rFonts w:ascii="標楷體" w:eastAsia="標楷體" w:hint="eastAsia"/>
          <w:sz w:val="24"/>
        </w:rPr>
      </w:pPr>
      <w:r>
        <w:rPr>
          <w:rFonts w:ascii="標楷體" w:eastAsia="標楷體" w:hint="eastAsia"/>
          <w:spacing w:val="-2"/>
          <w:sz w:val="24"/>
        </w:rPr>
        <w:t>三、大功（不含）以上、大過、定期察看、退學、開除學籍，由學生獎懲審議委員會決議並經校長核定後實施，並函文予家長、學生及該系所。</w:t>
      </w:r>
    </w:p>
    <w:p>
      <w:pPr>
        <w:spacing w:line="307" w:lineRule="auto" w:before="3"/>
        <w:ind w:left="1505" w:right="605" w:hanging="425"/>
        <w:jc w:val="left"/>
        <w:rPr>
          <w:rFonts w:ascii="標楷體" w:eastAsia="標楷體" w:hint="eastAsia"/>
          <w:sz w:val="24"/>
        </w:rPr>
      </w:pPr>
      <w:r>
        <w:rPr>
          <w:rFonts w:ascii="標楷體" w:eastAsia="標楷體" w:hint="eastAsia"/>
          <w:color w:val="FF0000"/>
          <w:spacing w:val="-2"/>
          <w:sz w:val="24"/>
          <w:u w:val="single" w:color="FF0000"/>
        </w:rPr>
        <w:t>四</w:t>
      </w:r>
      <w:r>
        <w:rPr>
          <w:rFonts w:ascii="標楷體" w:eastAsia="標楷體" w:hint="eastAsia"/>
          <w:spacing w:val="-2"/>
          <w:sz w:val="24"/>
          <w:u w:val="none"/>
        </w:rPr>
        <w:t>、學生記懲戒之處份均應通知當事人及其家長（監護人）、導師、系所主管及系輔導教官（校安人員）</w:t>
      </w:r>
    </w:p>
    <w:p>
      <w:pPr>
        <w:spacing w:before="1"/>
        <w:ind w:left="1080" w:right="0" w:firstLine="0"/>
        <w:jc w:val="left"/>
        <w:rPr>
          <w:rFonts w:ascii="標楷體" w:eastAsia="標楷體" w:hint="eastAsia"/>
          <w:sz w:val="24"/>
        </w:rPr>
      </w:pPr>
      <w:r>
        <w:rPr>
          <w:rFonts w:ascii="標楷體" w:eastAsia="標楷體" w:hint="eastAsia"/>
          <w:color w:val="FF0000"/>
          <w:sz w:val="24"/>
          <w:u w:val="single" w:color="FF0000"/>
        </w:rPr>
        <w:t>五</w:t>
      </w:r>
      <w:r>
        <w:rPr>
          <w:rFonts w:ascii="標楷體" w:eastAsia="標楷體" w:hint="eastAsia"/>
          <w:spacing w:val="-1"/>
          <w:sz w:val="24"/>
          <w:u w:val="none"/>
        </w:rPr>
        <w:t>、體育運動表現優劣者，由體育室建議。</w:t>
      </w:r>
    </w:p>
    <w:p>
      <w:pPr>
        <w:spacing w:line="307" w:lineRule="auto" w:before="88"/>
        <w:ind w:left="1505" w:right="605" w:hanging="425"/>
        <w:jc w:val="left"/>
        <w:rPr>
          <w:rFonts w:ascii="標楷體" w:eastAsia="標楷體" w:hint="eastAsia"/>
          <w:sz w:val="24"/>
        </w:rPr>
      </w:pPr>
      <w:r>
        <w:rPr>
          <w:rFonts w:ascii="標楷體" w:eastAsia="標楷體" w:hint="eastAsia"/>
          <w:color w:val="FF0000"/>
          <w:spacing w:val="-2"/>
          <w:sz w:val="24"/>
          <w:u w:val="single" w:color="FF0000"/>
        </w:rPr>
        <w:t>六</w:t>
      </w:r>
      <w:r>
        <w:rPr>
          <w:rFonts w:ascii="標楷體" w:eastAsia="標楷體" w:hint="eastAsia"/>
          <w:spacing w:val="-2"/>
          <w:sz w:val="24"/>
          <w:u w:val="none"/>
        </w:rPr>
        <w:t>、除考試違規者由授課教師建議外，凡在各單位服務之幹部或工讀生概由各單位承辦人簽請各單位主管統一建議。</w:t>
      </w:r>
    </w:p>
    <w:p>
      <w:pPr>
        <w:spacing w:line="307" w:lineRule="auto" w:before="1"/>
        <w:ind w:left="1505" w:right="605" w:hanging="425"/>
        <w:jc w:val="left"/>
        <w:rPr>
          <w:rFonts w:ascii="標楷體" w:eastAsia="標楷體" w:hint="eastAsia"/>
          <w:sz w:val="24"/>
        </w:rPr>
      </w:pPr>
      <w:r>
        <w:rPr>
          <w:rFonts w:ascii="標楷體" w:eastAsia="標楷體" w:hint="eastAsia"/>
          <w:color w:val="FF0000"/>
          <w:spacing w:val="-2"/>
          <w:sz w:val="24"/>
          <w:u w:val="single" w:color="FF0000"/>
        </w:rPr>
        <w:t>七</w:t>
      </w:r>
      <w:r>
        <w:rPr>
          <w:rFonts w:ascii="標楷體" w:eastAsia="標楷體" w:hint="eastAsia"/>
          <w:spacing w:val="-2"/>
          <w:sz w:val="24"/>
          <w:u w:val="none"/>
        </w:rPr>
        <w:t>、各級幹部之獎懲建議表，於每學期第十五週前定期辦理，情況特殊者，如考試違規，日常行為表現等，為收獎懲之時效，得隨時建議之。</w:t>
      </w:r>
    </w:p>
    <w:p>
      <w:pPr>
        <w:spacing w:before="113"/>
        <w:ind w:left="372" w:right="0" w:firstLine="0"/>
        <w:jc w:val="left"/>
        <w:rPr>
          <w:sz w:val="24"/>
        </w:rPr>
      </w:pPr>
      <w:r>
        <w:rPr>
          <w:sz w:val="24"/>
        </w:rPr>
        <w:t>Article</w:t>
      </w:r>
      <w:r>
        <w:rPr>
          <w:spacing w:val="-4"/>
          <w:sz w:val="24"/>
        </w:rPr>
        <w:t> </w:t>
      </w:r>
      <w:r>
        <w:rPr>
          <w:spacing w:val="-5"/>
          <w:sz w:val="24"/>
        </w:rPr>
        <w:t>11</w:t>
      </w:r>
    </w:p>
    <w:p>
      <w:pPr>
        <w:spacing w:before="245"/>
        <w:ind w:left="1222" w:right="0" w:firstLine="0"/>
        <w:jc w:val="both"/>
        <w:rPr>
          <w:sz w:val="24"/>
        </w:rPr>
      </w:pPr>
      <w:r>
        <w:rPr>
          <w:sz w:val="24"/>
        </w:rPr>
        <w:t>General</w:t>
      </w:r>
      <w:r>
        <w:rPr>
          <w:spacing w:val="-3"/>
          <w:sz w:val="24"/>
        </w:rPr>
        <w:t> </w:t>
      </w:r>
      <w:r>
        <w:rPr>
          <w:spacing w:val="-2"/>
          <w:sz w:val="24"/>
        </w:rPr>
        <w:t>Notices:</w:t>
      </w:r>
    </w:p>
    <w:p>
      <w:pPr>
        <w:pStyle w:val="ListParagraph"/>
        <w:numPr>
          <w:ilvl w:val="1"/>
          <w:numId w:val="221"/>
        </w:numPr>
        <w:tabs>
          <w:tab w:pos="1647" w:val="left" w:leader="none"/>
          <w:tab w:pos="1706" w:val="left" w:leader="none"/>
        </w:tabs>
        <w:spacing w:line="345" w:lineRule="auto" w:before="124" w:after="0"/>
        <w:ind w:left="1647" w:right="613" w:hanging="425"/>
        <w:jc w:val="both"/>
        <w:rPr>
          <w:sz w:val="24"/>
        </w:rPr>
      </w:pPr>
      <w:r>
        <w:rPr>
          <w:sz w:val="24"/>
        </w:rPr>
        <w:tab/>
        <w:t>The Student Awards and Disciplinary Review Committee may notify students about disciplinary actions and require their presence at a hearing to provide a statement.</w:t>
      </w:r>
    </w:p>
    <w:p>
      <w:pPr>
        <w:pStyle w:val="ListParagraph"/>
        <w:numPr>
          <w:ilvl w:val="1"/>
          <w:numId w:val="221"/>
        </w:numPr>
        <w:tabs>
          <w:tab w:pos="1647" w:val="left" w:leader="none"/>
          <w:tab w:pos="1706" w:val="left" w:leader="none"/>
        </w:tabs>
        <w:spacing w:line="348" w:lineRule="auto" w:before="5" w:after="0"/>
        <w:ind w:left="1647" w:right="612" w:hanging="425"/>
        <w:jc w:val="both"/>
        <w:rPr>
          <w:sz w:val="24"/>
        </w:rPr>
      </w:pPr>
      <w:r>
        <w:rPr>
          <w:sz w:val="24"/>
        </w:rPr>
        <w:tab/>
        <w:t>The staff and faculty members of the University are authorized and responsible for recommending commendations, merits, reprimands, and demerits based on students’ general</w:t>
      </w:r>
      <w:r>
        <w:rPr>
          <w:spacing w:val="-15"/>
          <w:sz w:val="24"/>
        </w:rPr>
        <w:t> </w:t>
      </w:r>
      <w:r>
        <w:rPr>
          <w:sz w:val="24"/>
        </w:rPr>
        <w:t>conduct.</w:t>
      </w:r>
      <w:r>
        <w:rPr>
          <w:spacing w:val="-15"/>
          <w:sz w:val="24"/>
        </w:rPr>
        <w:t> </w:t>
      </w:r>
      <w:r>
        <w:rPr>
          <w:sz w:val="24"/>
        </w:rPr>
        <w:t>These</w:t>
      </w:r>
      <w:r>
        <w:rPr>
          <w:spacing w:val="-15"/>
          <w:sz w:val="24"/>
        </w:rPr>
        <w:t> </w:t>
      </w:r>
      <w:r>
        <w:rPr>
          <w:sz w:val="24"/>
        </w:rPr>
        <w:t>recommendations</w:t>
      </w:r>
      <w:r>
        <w:rPr>
          <w:spacing w:val="-15"/>
          <w:sz w:val="24"/>
        </w:rPr>
        <w:t> </w:t>
      </w:r>
      <w:r>
        <w:rPr>
          <w:sz w:val="24"/>
        </w:rPr>
        <w:t>will</w:t>
      </w:r>
      <w:r>
        <w:rPr>
          <w:spacing w:val="-15"/>
          <w:sz w:val="24"/>
        </w:rPr>
        <w:t> </w:t>
      </w:r>
      <w:r>
        <w:rPr>
          <w:sz w:val="24"/>
        </w:rPr>
        <w:t>be</w:t>
      </w:r>
      <w:r>
        <w:rPr>
          <w:spacing w:val="-15"/>
          <w:sz w:val="24"/>
        </w:rPr>
        <w:t> </w:t>
      </w:r>
      <w:r>
        <w:rPr>
          <w:sz w:val="24"/>
        </w:rPr>
        <w:t>handled</w:t>
      </w:r>
      <w:r>
        <w:rPr>
          <w:spacing w:val="-15"/>
          <w:sz w:val="24"/>
        </w:rPr>
        <w:t> </w:t>
      </w:r>
      <w:r>
        <w:rPr>
          <w:sz w:val="24"/>
        </w:rPr>
        <w:t>by</w:t>
      </w:r>
      <w:r>
        <w:rPr>
          <w:spacing w:val="-15"/>
          <w:sz w:val="24"/>
        </w:rPr>
        <w:t> </w:t>
      </w:r>
      <w:r>
        <w:rPr>
          <w:sz w:val="24"/>
        </w:rPr>
        <w:t>the</w:t>
      </w:r>
      <w:r>
        <w:rPr>
          <w:spacing w:val="-15"/>
          <w:sz w:val="24"/>
        </w:rPr>
        <w:t> </w:t>
      </w:r>
      <w:r>
        <w:rPr>
          <w:sz w:val="24"/>
        </w:rPr>
        <w:t>Student</w:t>
      </w:r>
      <w:r>
        <w:rPr>
          <w:spacing w:val="-15"/>
          <w:sz w:val="24"/>
        </w:rPr>
        <w:t> </w:t>
      </w:r>
      <w:r>
        <w:rPr>
          <w:sz w:val="24"/>
        </w:rPr>
        <w:t>Administration and</w:t>
      </w:r>
      <w:r>
        <w:rPr>
          <w:spacing w:val="34"/>
          <w:sz w:val="24"/>
        </w:rPr>
        <w:t> </w:t>
      </w:r>
      <w:r>
        <w:rPr>
          <w:sz w:val="24"/>
        </w:rPr>
        <w:t>Assistance</w:t>
      </w:r>
      <w:r>
        <w:rPr>
          <w:spacing w:val="33"/>
          <w:sz w:val="24"/>
        </w:rPr>
        <w:t> </w:t>
      </w:r>
      <w:r>
        <w:rPr>
          <w:sz w:val="24"/>
        </w:rPr>
        <w:t>Division</w:t>
      </w:r>
      <w:r>
        <w:rPr>
          <w:spacing w:val="34"/>
          <w:sz w:val="24"/>
        </w:rPr>
        <w:t> </w:t>
      </w:r>
      <w:r>
        <w:rPr>
          <w:sz w:val="24"/>
        </w:rPr>
        <w:t>of</w:t>
      </w:r>
      <w:r>
        <w:rPr>
          <w:spacing w:val="33"/>
          <w:sz w:val="24"/>
        </w:rPr>
        <w:t> </w:t>
      </w:r>
      <w:r>
        <w:rPr>
          <w:sz w:val="24"/>
        </w:rPr>
        <w:t>the</w:t>
      </w:r>
      <w:r>
        <w:rPr>
          <w:spacing w:val="33"/>
          <w:sz w:val="24"/>
        </w:rPr>
        <w:t> </w:t>
      </w:r>
      <w:r>
        <w:rPr>
          <w:sz w:val="24"/>
        </w:rPr>
        <w:t>Office</w:t>
      </w:r>
      <w:r>
        <w:rPr>
          <w:spacing w:val="34"/>
          <w:sz w:val="24"/>
        </w:rPr>
        <w:t> </w:t>
      </w:r>
      <w:r>
        <w:rPr>
          <w:sz w:val="24"/>
        </w:rPr>
        <w:t>of</w:t>
      </w:r>
      <w:r>
        <w:rPr>
          <w:spacing w:val="33"/>
          <w:sz w:val="24"/>
        </w:rPr>
        <w:t> </w:t>
      </w:r>
      <w:r>
        <w:rPr>
          <w:sz w:val="24"/>
        </w:rPr>
        <w:t>Student</w:t>
      </w:r>
      <w:r>
        <w:rPr>
          <w:spacing w:val="35"/>
          <w:sz w:val="24"/>
        </w:rPr>
        <w:t> </w:t>
      </w:r>
      <w:r>
        <w:rPr>
          <w:sz w:val="24"/>
        </w:rPr>
        <w:t>Affairs</w:t>
      </w:r>
      <w:r>
        <w:rPr>
          <w:spacing w:val="34"/>
          <w:sz w:val="24"/>
        </w:rPr>
        <w:t> </w:t>
      </w:r>
      <w:r>
        <w:rPr>
          <w:sz w:val="24"/>
        </w:rPr>
        <w:t>and</w:t>
      </w:r>
      <w:r>
        <w:rPr>
          <w:spacing w:val="34"/>
          <w:sz w:val="24"/>
        </w:rPr>
        <w:t> </w:t>
      </w:r>
      <w:r>
        <w:rPr>
          <w:sz w:val="24"/>
        </w:rPr>
        <w:t>the</w:t>
      </w:r>
      <w:r>
        <w:rPr>
          <w:spacing w:val="34"/>
          <w:sz w:val="24"/>
        </w:rPr>
        <w:t> </w:t>
      </w:r>
      <w:r>
        <w:rPr>
          <w:sz w:val="24"/>
        </w:rPr>
        <w:t>Office</w:t>
      </w:r>
      <w:r>
        <w:rPr>
          <w:spacing w:val="35"/>
          <w:sz w:val="24"/>
        </w:rPr>
        <w:t> </w:t>
      </w:r>
      <w:r>
        <w:rPr>
          <w:sz w:val="24"/>
        </w:rPr>
        <w:t>of</w:t>
      </w:r>
      <w:r>
        <w:rPr>
          <w:spacing w:val="34"/>
          <w:sz w:val="24"/>
        </w:rPr>
        <w:t> </w:t>
      </w:r>
      <w:r>
        <w:rPr>
          <w:spacing w:val="-2"/>
          <w:sz w:val="24"/>
        </w:rPr>
        <w:t>General</w:t>
      </w:r>
    </w:p>
    <w:p>
      <w:pPr>
        <w:spacing w:after="0" w:line="348" w:lineRule="auto"/>
        <w:jc w:val="both"/>
        <w:rPr>
          <w:sz w:val="24"/>
        </w:rPr>
        <w:sectPr>
          <w:pgSz w:w="11910" w:h="16850"/>
          <w:pgMar w:header="0" w:footer="722" w:top="900" w:bottom="920" w:left="760" w:right="520"/>
        </w:sectPr>
      </w:pPr>
    </w:p>
    <w:p>
      <w:pPr>
        <w:spacing w:line="348" w:lineRule="auto" w:before="66"/>
        <w:ind w:left="1647" w:right="613" w:firstLine="0"/>
        <w:jc w:val="both"/>
        <w:rPr>
          <w:sz w:val="24"/>
        </w:rPr>
      </w:pPr>
      <w:r>
        <w:rPr>
          <w:sz w:val="24"/>
        </w:rPr>
        <w:t>Affairs. Incidents that do not require review by the Award and Disciplinary Sanction Review Committee will be approved by the relevant authorities.</w:t>
      </w:r>
    </w:p>
    <w:p>
      <w:pPr>
        <w:pStyle w:val="ListParagraph"/>
        <w:numPr>
          <w:ilvl w:val="1"/>
          <w:numId w:val="221"/>
        </w:numPr>
        <w:tabs>
          <w:tab w:pos="1647" w:val="left" w:leader="none"/>
          <w:tab w:pos="1706" w:val="left" w:leader="none"/>
        </w:tabs>
        <w:spacing w:line="348" w:lineRule="auto" w:before="1" w:after="0"/>
        <w:ind w:left="1647" w:right="612" w:hanging="425"/>
        <w:jc w:val="both"/>
        <w:rPr>
          <w:sz w:val="24"/>
        </w:rPr>
      </w:pPr>
      <w:r>
        <w:rPr>
          <w:sz w:val="24"/>
        </w:rPr>
        <w:tab/>
        <w:t>Awards</w:t>
      </w:r>
      <w:r>
        <w:rPr>
          <w:spacing w:val="-1"/>
          <w:sz w:val="24"/>
        </w:rPr>
        <w:t> </w:t>
      </w:r>
      <w:r>
        <w:rPr>
          <w:sz w:val="24"/>
        </w:rPr>
        <w:t>above</w:t>
      </w:r>
      <w:r>
        <w:rPr>
          <w:spacing w:val="-2"/>
          <w:sz w:val="24"/>
        </w:rPr>
        <w:t> </w:t>
      </w:r>
      <w:r>
        <w:rPr>
          <w:sz w:val="24"/>
        </w:rPr>
        <w:t>the</w:t>
      </w:r>
      <w:r>
        <w:rPr>
          <w:spacing w:val="-2"/>
          <w:sz w:val="24"/>
        </w:rPr>
        <w:t> </w:t>
      </w:r>
      <w:r>
        <w:rPr>
          <w:sz w:val="24"/>
        </w:rPr>
        <w:t>level of</w:t>
      </w:r>
      <w:r>
        <w:rPr>
          <w:spacing w:val="-2"/>
          <w:sz w:val="24"/>
        </w:rPr>
        <w:t> </w:t>
      </w:r>
      <w:r>
        <w:rPr>
          <w:sz w:val="24"/>
        </w:rPr>
        <w:t>major</w:t>
      </w:r>
      <w:r>
        <w:rPr>
          <w:spacing w:val="-2"/>
          <w:sz w:val="24"/>
        </w:rPr>
        <w:t> </w:t>
      </w:r>
      <w:r>
        <w:rPr>
          <w:sz w:val="24"/>
        </w:rPr>
        <w:t>merit,</w:t>
      </w:r>
      <w:r>
        <w:rPr>
          <w:spacing w:val="-1"/>
          <w:sz w:val="24"/>
        </w:rPr>
        <w:t> </w:t>
      </w:r>
      <w:r>
        <w:rPr>
          <w:sz w:val="24"/>
        </w:rPr>
        <w:t>as</w:t>
      </w:r>
      <w:r>
        <w:rPr>
          <w:spacing w:val="-1"/>
          <w:sz w:val="24"/>
        </w:rPr>
        <w:t> </w:t>
      </w:r>
      <w:r>
        <w:rPr>
          <w:sz w:val="24"/>
        </w:rPr>
        <w:t>well</w:t>
      </w:r>
      <w:r>
        <w:rPr>
          <w:spacing w:val="-1"/>
          <w:sz w:val="24"/>
        </w:rPr>
        <w:t> </w:t>
      </w:r>
      <w:r>
        <w:rPr>
          <w:sz w:val="24"/>
        </w:rPr>
        <w:t>as</w:t>
      </w:r>
      <w:r>
        <w:rPr>
          <w:spacing w:val="-3"/>
          <w:sz w:val="24"/>
        </w:rPr>
        <w:t> </w:t>
      </w:r>
      <w:r>
        <w:rPr>
          <w:sz w:val="24"/>
        </w:rPr>
        <w:t>disciplinary</w:t>
      </w:r>
      <w:r>
        <w:rPr>
          <w:spacing w:val="-1"/>
          <w:sz w:val="24"/>
        </w:rPr>
        <w:t> </w:t>
      </w:r>
      <w:r>
        <w:rPr>
          <w:sz w:val="24"/>
        </w:rPr>
        <w:t>sanctions</w:t>
      </w:r>
      <w:r>
        <w:rPr>
          <w:spacing w:val="-1"/>
          <w:sz w:val="24"/>
        </w:rPr>
        <w:t> </w:t>
      </w:r>
      <w:r>
        <w:rPr>
          <w:sz w:val="24"/>
        </w:rPr>
        <w:t>such</w:t>
      </w:r>
      <w:r>
        <w:rPr>
          <w:spacing w:val="-1"/>
          <w:sz w:val="24"/>
        </w:rPr>
        <w:t> </w:t>
      </w:r>
      <w:r>
        <w:rPr>
          <w:sz w:val="24"/>
        </w:rPr>
        <w:t>as</w:t>
      </w:r>
      <w:r>
        <w:rPr>
          <w:spacing w:val="-1"/>
          <w:sz w:val="24"/>
        </w:rPr>
        <w:t> </w:t>
      </w:r>
      <w:r>
        <w:rPr>
          <w:sz w:val="24"/>
        </w:rPr>
        <w:t>major demerit, probation, expulsion, and revocation of student status, will be handled upon approval</w:t>
      </w:r>
      <w:r>
        <w:rPr>
          <w:spacing w:val="-10"/>
          <w:sz w:val="24"/>
        </w:rPr>
        <w:t> </w:t>
      </w:r>
      <w:r>
        <w:rPr>
          <w:sz w:val="24"/>
        </w:rPr>
        <w:t>by</w:t>
      </w:r>
      <w:r>
        <w:rPr>
          <w:spacing w:val="-11"/>
          <w:sz w:val="24"/>
        </w:rPr>
        <w:t> </w:t>
      </w:r>
      <w:r>
        <w:rPr>
          <w:sz w:val="24"/>
        </w:rPr>
        <w:t>the</w:t>
      </w:r>
      <w:r>
        <w:rPr>
          <w:spacing w:val="-9"/>
          <w:sz w:val="24"/>
        </w:rPr>
        <w:t> </w:t>
      </w:r>
      <w:r>
        <w:rPr>
          <w:sz w:val="24"/>
        </w:rPr>
        <w:t>Student</w:t>
      </w:r>
      <w:r>
        <w:rPr>
          <w:spacing w:val="-10"/>
          <w:sz w:val="24"/>
        </w:rPr>
        <w:t> </w:t>
      </w:r>
      <w:r>
        <w:rPr>
          <w:sz w:val="24"/>
        </w:rPr>
        <w:t>Awards</w:t>
      </w:r>
      <w:r>
        <w:rPr>
          <w:spacing w:val="-8"/>
          <w:sz w:val="24"/>
        </w:rPr>
        <w:t> </w:t>
      </w:r>
      <w:r>
        <w:rPr>
          <w:sz w:val="24"/>
        </w:rPr>
        <w:t>and</w:t>
      </w:r>
      <w:r>
        <w:rPr>
          <w:spacing w:val="-11"/>
          <w:sz w:val="24"/>
        </w:rPr>
        <w:t> </w:t>
      </w:r>
      <w:r>
        <w:rPr>
          <w:sz w:val="24"/>
        </w:rPr>
        <w:t>Disciplinary</w:t>
      </w:r>
      <w:r>
        <w:rPr>
          <w:spacing w:val="-8"/>
          <w:sz w:val="24"/>
        </w:rPr>
        <w:t> </w:t>
      </w:r>
      <w:r>
        <w:rPr>
          <w:sz w:val="24"/>
        </w:rPr>
        <w:t>Review</w:t>
      </w:r>
      <w:r>
        <w:rPr>
          <w:spacing w:val="-11"/>
          <w:sz w:val="24"/>
        </w:rPr>
        <w:t> </w:t>
      </w:r>
      <w:r>
        <w:rPr>
          <w:sz w:val="24"/>
        </w:rPr>
        <w:t>Committee</w:t>
      </w:r>
      <w:r>
        <w:rPr>
          <w:spacing w:val="-12"/>
          <w:sz w:val="24"/>
        </w:rPr>
        <w:t> </w:t>
      </w:r>
      <w:r>
        <w:rPr>
          <w:sz w:val="24"/>
        </w:rPr>
        <w:t>and</w:t>
      </w:r>
      <w:r>
        <w:rPr>
          <w:spacing w:val="-11"/>
          <w:sz w:val="24"/>
        </w:rPr>
        <w:t> </w:t>
      </w:r>
      <w:r>
        <w:rPr>
          <w:sz w:val="24"/>
        </w:rPr>
        <w:t>the</w:t>
      </w:r>
      <w:r>
        <w:rPr>
          <w:spacing w:val="-12"/>
          <w:sz w:val="24"/>
        </w:rPr>
        <w:t> </w:t>
      </w:r>
      <w:r>
        <w:rPr>
          <w:sz w:val="24"/>
        </w:rPr>
        <w:t>President. Notifications regarding these actions will be sent to the parents, student and the department to ensure appropriate communication and awareness.</w:t>
      </w:r>
    </w:p>
    <w:p>
      <w:pPr>
        <w:pStyle w:val="ListParagraph"/>
        <w:numPr>
          <w:ilvl w:val="1"/>
          <w:numId w:val="221"/>
        </w:numPr>
        <w:tabs>
          <w:tab w:pos="1647" w:val="left" w:leader="none"/>
          <w:tab w:pos="1706" w:val="left" w:leader="none"/>
        </w:tabs>
        <w:spacing w:line="348" w:lineRule="auto" w:before="0" w:after="0"/>
        <w:ind w:left="1647" w:right="615" w:hanging="425"/>
        <w:jc w:val="both"/>
        <w:rPr>
          <w:sz w:val="24"/>
        </w:rPr>
      </w:pPr>
      <w:r>
        <w:rPr>
          <w:sz w:val="24"/>
        </w:rPr>
        <w:tab/>
        <w:t>Disciplinary</w:t>
      </w:r>
      <w:r>
        <w:rPr>
          <w:spacing w:val="-13"/>
          <w:sz w:val="24"/>
        </w:rPr>
        <w:t> </w:t>
      </w:r>
      <w:r>
        <w:rPr>
          <w:sz w:val="24"/>
        </w:rPr>
        <w:t>sanctions</w:t>
      </w:r>
      <w:r>
        <w:rPr>
          <w:spacing w:val="-13"/>
          <w:sz w:val="24"/>
        </w:rPr>
        <w:t> </w:t>
      </w:r>
      <w:r>
        <w:rPr>
          <w:sz w:val="24"/>
        </w:rPr>
        <w:t>imposed</w:t>
      </w:r>
      <w:r>
        <w:rPr>
          <w:spacing w:val="-13"/>
          <w:sz w:val="24"/>
        </w:rPr>
        <w:t> </w:t>
      </w:r>
      <w:r>
        <w:rPr>
          <w:sz w:val="24"/>
        </w:rPr>
        <w:t>on</w:t>
      </w:r>
      <w:r>
        <w:rPr>
          <w:spacing w:val="-13"/>
          <w:sz w:val="24"/>
        </w:rPr>
        <w:t> </w:t>
      </w:r>
      <w:r>
        <w:rPr>
          <w:sz w:val="24"/>
        </w:rPr>
        <w:t>students</w:t>
      </w:r>
      <w:r>
        <w:rPr>
          <w:spacing w:val="-13"/>
          <w:sz w:val="24"/>
        </w:rPr>
        <w:t> </w:t>
      </w:r>
      <w:r>
        <w:rPr>
          <w:sz w:val="24"/>
        </w:rPr>
        <w:t>shall</w:t>
      </w:r>
      <w:r>
        <w:rPr>
          <w:spacing w:val="-10"/>
          <w:sz w:val="24"/>
        </w:rPr>
        <w:t> </w:t>
      </w:r>
      <w:r>
        <w:rPr>
          <w:sz w:val="24"/>
        </w:rPr>
        <w:t>be</w:t>
      </w:r>
      <w:r>
        <w:rPr>
          <w:spacing w:val="-14"/>
          <w:sz w:val="24"/>
        </w:rPr>
        <w:t> </w:t>
      </w:r>
      <w:r>
        <w:rPr>
          <w:sz w:val="24"/>
        </w:rPr>
        <w:t>notified</w:t>
      </w:r>
      <w:r>
        <w:rPr>
          <w:spacing w:val="-13"/>
          <w:sz w:val="24"/>
        </w:rPr>
        <w:t> </w:t>
      </w:r>
      <w:r>
        <w:rPr>
          <w:sz w:val="24"/>
        </w:rPr>
        <w:t>to</w:t>
      </w:r>
      <w:r>
        <w:rPr>
          <w:spacing w:val="-13"/>
          <w:sz w:val="24"/>
        </w:rPr>
        <w:t> </w:t>
      </w:r>
      <w:r>
        <w:rPr>
          <w:sz w:val="24"/>
        </w:rPr>
        <w:t>the</w:t>
      </w:r>
      <w:r>
        <w:rPr>
          <w:spacing w:val="-14"/>
          <w:sz w:val="24"/>
        </w:rPr>
        <w:t> </w:t>
      </w:r>
      <w:r>
        <w:rPr>
          <w:sz w:val="24"/>
        </w:rPr>
        <w:t>students</w:t>
      </w:r>
      <w:r>
        <w:rPr>
          <w:spacing w:val="-10"/>
          <w:sz w:val="24"/>
        </w:rPr>
        <w:t> </w:t>
      </w:r>
      <w:r>
        <w:rPr>
          <w:sz w:val="24"/>
        </w:rPr>
        <w:t>themselves, their parents or legal guardians, homeroom teachers, department (institute) directors, and military instructors (or security staff).</w:t>
      </w:r>
    </w:p>
    <w:p>
      <w:pPr>
        <w:pStyle w:val="ListParagraph"/>
        <w:numPr>
          <w:ilvl w:val="1"/>
          <w:numId w:val="221"/>
        </w:numPr>
        <w:tabs>
          <w:tab w:pos="1647" w:val="left" w:leader="none"/>
          <w:tab w:pos="1706" w:val="left" w:leader="none"/>
        </w:tabs>
        <w:spacing w:line="348" w:lineRule="auto" w:before="0" w:after="0"/>
        <w:ind w:left="1647" w:right="613" w:hanging="425"/>
        <w:jc w:val="both"/>
        <w:rPr>
          <w:sz w:val="24"/>
        </w:rPr>
      </w:pPr>
      <w:r>
        <w:rPr>
          <w:sz w:val="24"/>
        </w:rPr>
        <w:tab/>
        <w:t>The</w:t>
      </w:r>
      <w:r>
        <w:rPr>
          <w:spacing w:val="-10"/>
          <w:sz w:val="24"/>
        </w:rPr>
        <w:t> </w:t>
      </w:r>
      <w:r>
        <w:rPr>
          <w:sz w:val="24"/>
        </w:rPr>
        <w:t>Office</w:t>
      </w:r>
      <w:r>
        <w:rPr>
          <w:spacing w:val="-10"/>
          <w:sz w:val="24"/>
        </w:rPr>
        <w:t> </w:t>
      </w:r>
      <w:r>
        <w:rPr>
          <w:sz w:val="24"/>
        </w:rPr>
        <w:t>of</w:t>
      </w:r>
      <w:r>
        <w:rPr>
          <w:spacing w:val="-10"/>
          <w:sz w:val="24"/>
        </w:rPr>
        <w:t> </w:t>
      </w:r>
      <w:r>
        <w:rPr>
          <w:sz w:val="24"/>
        </w:rPr>
        <w:t>Physical</w:t>
      </w:r>
      <w:r>
        <w:rPr>
          <w:spacing w:val="-9"/>
          <w:sz w:val="24"/>
        </w:rPr>
        <w:t> </w:t>
      </w:r>
      <w:r>
        <w:rPr>
          <w:sz w:val="24"/>
        </w:rPr>
        <w:t>Education</w:t>
      </w:r>
      <w:r>
        <w:rPr>
          <w:spacing w:val="-9"/>
          <w:sz w:val="24"/>
        </w:rPr>
        <w:t> </w:t>
      </w:r>
      <w:r>
        <w:rPr>
          <w:sz w:val="24"/>
        </w:rPr>
        <w:t>shall</w:t>
      </w:r>
      <w:r>
        <w:rPr>
          <w:spacing w:val="-9"/>
          <w:sz w:val="24"/>
        </w:rPr>
        <w:t> </w:t>
      </w:r>
      <w:r>
        <w:rPr>
          <w:sz w:val="24"/>
        </w:rPr>
        <w:t>be</w:t>
      </w:r>
      <w:r>
        <w:rPr>
          <w:spacing w:val="-10"/>
          <w:sz w:val="24"/>
        </w:rPr>
        <w:t> </w:t>
      </w:r>
      <w:r>
        <w:rPr>
          <w:sz w:val="24"/>
        </w:rPr>
        <w:t>responsible</w:t>
      </w:r>
      <w:r>
        <w:rPr>
          <w:spacing w:val="-10"/>
          <w:sz w:val="24"/>
        </w:rPr>
        <w:t> </w:t>
      </w:r>
      <w:r>
        <w:rPr>
          <w:sz w:val="24"/>
        </w:rPr>
        <w:t>for</w:t>
      </w:r>
      <w:r>
        <w:rPr>
          <w:spacing w:val="-10"/>
          <w:sz w:val="24"/>
        </w:rPr>
        <w:t> </w:t>
      </w:r>
      <w:r>
        <w:rPr>
          <w:sz w:val="24"/>
        </w:rPr>
        <w:t>submitting</w:t>
      </w:r>
      <w:r>
        <w:rPr>
          <w:spacing w:val="-9"/>
          <w:sz w:val="24"/>
        </w:rPr>
        <w:t> </w:t>
      </w:r>
      <w:r>
        <w:rPr>
          <w:sz w:val="24"/>
        </w:rPr>
        <w:t>recommendations of</w:t>
      </w:r>
      <w:r>
        <w:rPr>
          <w:spacing w:val="-10"/>
          <w:sz w:val="24"/>
        </w:rPr>
        <w:t> </w:t>
      </w:r>
      <w:r>
        <w:rPr>
          <w:sz w:val="24"/>
        </w:rPr>
        <w:t>awards</w:t>
      </w:r>
      <w:r>
        <w:rPr>
          <w:spacing w:val="-9"/>
          <w:sz w:val="24"/>
        </w:rPr>
        <w:t> </w:t>
      </w:r>
      <w:r>
        <w:rPr>
          <w:sz w:val="24"/>
        </w:rPr>
        <w:t>or</w:t>
      </w:r>
      <w:r>
        <w:rPr>
          <w:spacing w:val="-10"/>
          <w:sz w:val="24"/>
        </w:rPr>
        <w:t> </w:t>
      </w:r>
      <w:r>
        <w:rPr>
          <w:sz w:val="24"/>
        </w:rPr>
        <w:t>disciplinary</w:t>
      </w:r>
      <w:r>
        <w:rPr>
          <w:spacing w:val="-8"/>
          <w:sz w:val="24"/>
        </w:rPr>
        <w:t> </w:t>
      </w:r>
      <w:r>
        <w:rPr>
          <w:sz w:val="24"/>
        </w:rPr>
        <w:t>sanctions</w:t>
      </w:r>
      <w:r>
        <w:rPr>
          <w:spacing w:val="-10"/>
          <w:sz w:val="24"/>
        </w:rPr>
        <w:t> </w:t>
      </w:r>
      <w:r>
        <w:rPr>
          <w:sz w:val="24"/>
        </w:rPr>
        <w:t>for</w:t>
      </w:r>
      <w:r>
        <w:rPr>
          <w:spacing w:val="-10"/>
          <w:sz w:val="24"/>
        </w:rPr>
        <w:t> </w:t>
      </w:r>
      <w:r>
        <w:rPr>
          <w:sz w:val="24"/>
        </w:rPr>
        <w:t>any</w:t>
      </w:r>
      <w:r>
        <w:rPr>
          <w:spacing w:val="-10"/>
          <w:sz w:val="24"/>
        </w:rPr>
        <w:t> </w:t>
      </w:r>
      <w:r>
        <w:rPr>
          <w:sz w:val="24"/>
        </w:rPr>
        <w:t>student’s</w:t>
      </w:r>
      <w:r>
        <w:rPr>
          <w:spacing w:val="-9"/>
          <w:sz w:val="24"/>
        </w:rPr>
        <w:t> </w:t>
      </w:r>
      <w:r>
        <w:rPr>
          <w:sz w:val="24"/>
        </w:rPr>
        <w:t>performance</w:t>
      </w:r>
      <w:r>
        <w:rPr>
          <w:spacing w:val="-10"/>
          <w:sz w:val="24"/>
        </w:rPr>
        <w:t> </w:t>
      </w:r>
      <w:r>
        <w:rPr>
          <w:sz w:val="24"/>
        </w:rPr>
        <w:t>in</w:t>
      </w:r>
      <w:r>
        <w:rPr>
          <w:spacing w:val="-10"/>
          <w:sz w:val="24"/>
        </w:rPr>
        <w:t> </w:t>
      </w:r>
      <w:r>
        <w:rPr>
          <w:sz w:val="24"/>
        </w:rPr>
        <w:t>physical</w:t>
      </w:r>
      <w:r>
        <w:rPr>
          <w:spacing w:val="-9"/>
          <w:sz w:val="24"/>
        </w:rPr>
        <w:t> </w:t>
      </w:r>
      <w:r>
        <w:rPr>
          <w:spacing w:val="-2"/>
          <w:sz w:val="24"/>
        </w:rPr>
        <w:t>education.</w:t>
      </w:r>
    </w:p>
    <w:p>
      <w:pPr>
        <w:pStyle w:val="ListParagraph"/>
        <w:numPr>
          <w:ilvl w:val="1"/>
          <w:numId w:val="221"/>
        </w:numPr>
        <w:tabs>
          <w:tab w:pos="1647" w:val="left" w:leader="none"/>
          <w:tab w:pos="1706" w:val="left" w:leader="none"/>
        </w:tabs>
        <w:spacing w:line="348" w:lineRule="auto" w:before="0" w:after="0"/>
        <w:ind w:left="1647" w:right="610" w:hanging="425"/>
        <w:jc w:val="both"/>
        <w:rPr>
          <w:sz w:val="24"/>
        </w:rPr>
      </w:pPr>
      <w:r>
        <w:rPr>
          <w:sz w:val="24"/>
        </w:rPr>
        <w:tab/>
        <w:t>The</w:t>
      </w:r>
      <w:r>
        <w:rPr>
          <w:spacing w:val="-6"/>
          <w:sz w:val="24"/>
        </w:rPr>
        <w:t> </w:t>
      </w:r>
      <w:r>
        <w:rPr>
          <w:sz w:val="24"/>
        </w:rPr>
        <w:t>handling</w:t>
      </w:r>
      <w:r>
        <w:rPr>
          <w:spacing w:val="-5"/>
          <w:sz w:val="24"/>
        </w:rPr>
        <w:t> </w:t>
      </w:r>
      <w:r>
        <w:rPr>
          <w:sz w:val="24"/>
        </w:rPr>
        <w:t>personnel</w:t>
      </w:r>
      <w:r>
        <w:rPr>
          <w:spacing w:val="-2"/>
          <w:sz w:val="24"/>
        </w:rPr>
        <w:t> </w:t>
      </w:r>
      <w:r>
        <w:rPr>
          <w:sz w:val="24"/>
        </w:rPr>
        <w:t>of</w:t>
      </w:r>
      <w:r>
        <w:rPr>
          <w:spacing w:val="-6"/>
          <w:sz w:val="24"/>
        </w:rPr>
        <w:t> </w:t>
      </w:r>
      <w:r>
        <w:rPr>
          <w:sz w:val="24"/>
        </w:rPr>
        <w:t>the</w:t>
      </w:r>
      <w:r>
        <w:rPr>
          <w:spacing w:val="-6"/>
          <w:sz w:val="24"/>
        </w:rPr>
        <w:t> </w:t>
      </w:r>
      <w:r>
        <w:rPr>
          <w:sz w:val="24"/>
        </w:rPr>
        <w:t>unit</w:t>
      </w:r>
      <w:r>
        <w:rPr>
          <w:spacing w:val="-4"/>
          <w:sz w:val="24"/>
        </w:rPr>
        <w:t> </w:t>
      </w:r>
      <w:r>
        <w:rPr>
          <w:sz w:val="24"/>
        </w:rPr>
        <w:t>shall</w:t>
      </w:r>
      <w:r>
        <w:rPr>
          <w:spacing w:val="-4"/>
          <w:sz w:val="24"/>
        </w:rPr>
        <w:t> </w:t>
      </w:r>
      <w:r>
        <w:rPr>
          <w:sz w:val="24"/>
        </w:rPr>
        <w:t>compile</w:t>
      </w:r>
      <w:r>
        <w:rPr>
          <w:spacing w:val="-3"/>
          <w:sz w:val="24"/>
        </w:rPr>
        <w:t> </w:t>
      </w:r>
      <w:r>
        <w:rPr>
          <w:sz w:val="24"/>
        </w:rPr>
        <w:t>a</w:t>
      </w:r>
      <w:r>
        <w:rPr>
          <w:spacing w:val="-6"/>
          <w:sz w:val="24"/>
        </w:rPr>
        <w:t> </w:t>
      </w:r>
      <w:r>
        <w:rPr>
          <w:sz w:val="24"/>
        </w:rPr>
        <w:t>list</w:t>
      </w:r>
      <w:r>
        <w:rPr>
          <w:spacing w:val="-4"/>
          <w:sz w:val="24"/>
        </w:rPr>
        <w:t> </w:t>
      </w:r>
      <w:r>
        <w:rPr>
          <w:sz w:val="24"/>
        </w:rPr>
        <w:t>of</w:t>
      </w:r>
      <w:r>
        <w:rPr>
          <w:spacing w:val="-6"/>
          <w:sz w:val="24"/>
        </w:rPr>
        <w:t> </w:t>
      </w:r>
      <w:r>
        <w:rPr>
          <w:sz w:val="24"/>
        </w:rPr>
        <w:t>student</w:t>
      </w:r>
      <w:r>
        <w:rPr>
          <w:spacing w:val="-4"/>
          <w:sz w:val="24"/>
        </w:rPr>
        <w:t> </w:t>
      </w:r>
      <w:r>
        <w:rPr>
          <w:sz w:val="24"/>
        </w:rPr>
        <w:t>officers</w:t>
      </w:r>
      <w:r>
        <w:rPr>
          <w:spacing w:val="-2"/>
          <w:sz w:val="24"/>
        </w:rPr>
        <w:t> </w:t>
      </w:r>
      <w:r>
        <w:rPr>
          <w:sz w:val="24"/>
        </w:rPr>
        <w:t>and</w:t>
      </w:r>
      <w:r>
        <w:rPr>
          <w:spacing w:val="-5"/>
          <w:sz w:val="24"/>
        </w:rPr>
        <w:t> </w:t>
      </w:r>
      <w:r>
        <w:rPr>
          <w:sz w:val="24"/>
        </w:rPr>
        <w:t>part-time employees to the unit supervisor for approval. The unit supervisor shall submit recommendations for awards or disciplinary sanctions, except for exam rule violators, who will be recommended by the course instructor.</w:t>
      </w:r>
    </w:p>
    <w:p>
      <w:pPr>
        <w:pStyle w:val="ListParagraph"/>
        <w:numPr>
          <w:ilvl w:val="1"/>
          <w:numId w:val="221"/>
        </w:numPr>
        <w:tabs>
          <w:tab w:pos="1647" w:val="left" w:leader="none"/>
          <w:tab w:pos="1709" w:val="left" w:leader="none"/>
        </w:tabs>
        <w:spacing w:line="348" w:lineRule="auto" w:before="0" w:after="0"/>
        <w:ind w:left="1647" w:right="612" w:hanging="425"/>
        <w:jc w:val="both"/>
        <w:rPr>
          <w:sz w:val="24"/>
        </w:rPr>
      </w:pPr>
      <w:r>
        <w:rPr>
          <w:sz w:val="24"/>
        </w:rPr>
        <w:tab/>
        <w:t>The Student Officers Awards and Disciplinary Sanctions Recommendation Forms are processed</w:t>
      </w:r>
      <w:r>
        <w:rPr>
          <w:spacing w:val="-15"/>
          <w:sz w:val="24"/>
        </w:rPr>
        <w:t> </w:t>
      </w:r>
      <w:r>
        <w:rPr>
          <w:sz w:val="24"/>
        </w:rPr>
        <w:t>before</w:t>
      </w:r>
      <w:r>
        <w:rPr>
          <w:spacing w:val="-15"/>
          <w:sz w:val="24"/>
        </w:rPr>
        <w:t> </w:t>
      </w:r>
      <w:r>
        <w:rPr>
          <w:sz w:val="24"/>
        </w:rPr>
        <w:t>week</w:t>
      </w:r>
      <w:r>
        <w:rPr>
          <w:spacing w:val="-15"/>
          <w:sz w:val="24"/>
        </w:rPr>
        <w:t> </w:t>
      </w:r>
      <w:r>
        <w:rPr>
          <w:sz w:val="24"/>
        </w:rPr>
        <w:t>15</w:t>
      </w:r>
      <w:r>
        <w:rPr>
          <w:spacing w:val="-15"/>
          <w:sz w:val="24"/>
        </w:rPr>
        <w:t> </w:t>
      </w:r>
      <w:r>
        <w:rPr>
          <w:sz w:val="24"/>
        </w:rPr>
        <w:t>of</w:t>
      </w:r>
      <w:r>
        <w:rPr>
          <w:spacing w:val="-15"/>
          <w:sz w:val="24"/>
        </w:rPr>
        <w:t> </w:t>
      </w:r>
      <w:r>
        <w:rPr>
          <w:sz w:val="24"/>
        </w:rPr>
        <w:t>each</w:t>
      </w:r>
      <w:r>
        <w:rPr>
          <w:spacing w:val="-15"/>
          <w:sz w:val="24"/>
        </w:rPr>
        <w:t> </w:t>
      </w:r>
      <w:r>
        <w:rPr>
          <w:sz w:val="24"/>
        </w:rPr>
        <w:t>semester.</w:t>
      </w:r>
      <w:r>
        <w:rPr>
          <w:spacing w:val="-15"/>
          <w:sz w:val="24"/>
        </w:rPr>
        <w:t> </w:t>
      </w:r>
      <w:r>
        <w:rPr>
          <w:sz w:val="24"/>
        </w:rPr>
        <w:t>However,</w:t>
      </w:r>
      <w:r>
        <w:rPr>
          <w:spacing w:val="-15"/>
          <w:sz w:val="24"/>
        </w:rPr>
        <w:t> </w:t>
      </w:r>
      <w:r>
        <w:rPr>
          <w:sz w:val="24"/>
        </w:rPr>
        <w:t>awards</w:t>
      </w:r>
      <w:r>
        <w:rPr>
          <w:spacing w:val="-15"/>
          <w:sz w:val="24"/>
        </w:rPr>
        <w:t> </w:t>
      </w:r>
      <w:r>
        <w:rPr>
          <w:sz w:val="24"/>
        </w:rPr>
        <w:t>and</w:t>
      </w:r>
      <w:r>
        <w:rPr>
          <w:spacing w:val="-15"/>
          <w:sz w:val="24"/>
        </w:rPr>
        <w:t> </w:t>
      </w:r>
      <w:r>
        <w:rPr>
          <w:sz w:val="24"/>
        </w:rPr>
        <w:t>disciplinary</w:t>
      </w:r>
      <w:r>
        <w:rPr>
          <w:spacing w:val="-15"/>
          <w:sz w:val="24"/>
        </w:rPr>
        <w:t> </w:t>
      </w:r>
      <w:r>
        <w:rPr>
          <w:sz w:val="24"/>
        </w:rPr>
        <w:t>sanctions for special occasions, such as exam rule violations and daily misconduct, can be recommended at any time for prompt action.</w:t>
      </w:r>
    </w:p>
    <w:p>
      <w:pPr>
        <w:tabs>
          <w:tab w:pos="1692" w:val="left" w:leader="none"/>
        </w:tabs>
        <w:spacing w:before="125"/>
        <w:ind w:left="372" w:right="0" w:firstLine="0"/>
        <w:jc w:val="left"/>
        <w:rPr>
          <w:rFonts w:ascii="標楷體" w:eastAsia="標楷體" w:hint="eastAsia"/>
          <w:sz w:val="24"/>
        </w:rPr>
      </w:pPr>
      <w:r>
        <w:rPr>
          <w:rFonts w:ascii="標楷體" w:eastAsia="標楷體" w:hint="eastAsia"/>
          <w:sz w:val="24"/>
        </w:rPr>
        <w:t>第</w:t>
      </w:r>
      <w:r>
        <w:rPr>
          <w:rFonts w:ascii="標楷體" w:eastAsia="標楷體" w:hint="eastAsia"/>
          <w:spacing w:val="-60"/>
          <w:sz w:val="24"/>
        </w:rPr>
        <w:t> </w:t>
      </w:r>
      <w:r>
        <w:rPr>
          <w:rFonts w:ascii="標楷體" w:eastAsia="標楷體" w:hint="eastAsia"/>
          <w:sz w:val="24"/>
        </w:rPr>
        <w:t>十二</w:t>
      </w:r>
      <w:r>
        <w:rPr>
          <w:rFonts w:ascii="標楷體" w:eastAsia="標楷體" w:hint="eastAsia"/>
          <w:spacing w:val="-60"/>
          <w:sz w:val="24"/>
        </w:rPr>
        <w:t> </w:t>
      </w:r>
      <w:r>
        <w:rPr>
          <w:rFonts w:ascii="標楷體" w:eastAsia="標楷體" w:hint="eastAsia"/>
          <w:spacing w:val="-10"/>
          <w:sz w:val="24"/>
        </w:rPr>
        <w:t>條</w:t>
      </w:r>
      <w:r>
        <w:rPr>
          <w:rFonts w:ascii="標楷體" w:eastAsia="標楷體" w:hint="eastAsia"/>
          <w:sz w:val="24"/>
        </w:rPr>
        <w:tab/>
      </w:r>
      <w:r>
        <w:rPr>
          <w:rFonts w:ascii="標楷體" w:eastAsia="標楷體" w:hint="eastAsia"/>
          <w:spacing w:val="-10"/>
          <w:sz w:val="24"/>
        </w:rPr>
        <w:t>本辦法經校務會議通過，陳請校長核定後施行，並報教育部備查；修正時亦同。</w:t>
      </w:r>
    </w:p>
    <w:p>
      <w:pPr>
        <w:spacing w:before="199"/>
        <w:ind w:left="372" w:right="0" w:firstLine="0"/>
        <w:jc w:val="left"/>
        <w:rPr>
          <w:sz w:val="24"/>
        </w:rPr>
      </w:pPr>
      <w:r>
        <w:rPr>
          <w:sz w:val="24"/>
        </w:rPr>
        <w:t>Article</w:t>
      </w:r>
      <w:r>
        <w:rPr>
          <w:spacing w:val="-4"/>
          <w:sz w:val="24"/>
        </w:rPr>
        <w:t> </w:t>
      </w:r>
      <w:r>
        <w:rPr>
          <w:spacing w:val="-5"/>
          <w:sz w:val="24"/>
        </w:rPr>
        <w:t>12</w:t>
      </w:r>
    </w:p>
    <w:p>
      <w:pPr>
        <w:spacing w:line="348" w:lineRule="auto" w:before="245"/>
        <w:ind w:left="1366" w:right="613" w:hanging="22"/>
        <w:jc w:val="both"/>
        <w:rPr>
          <w:sz w:val="24"/>
        </w:rPr>
      </w:pPr>
      <w:r>
        <w:rPr>
          <w:sz w:val="24"/>
        </w:rPr>
        <w:t>These Regulations shall be passed by the University Affairs Meeting and shall take force upon approval by the President and submit to the Ministry of Education for recordance. The same procedure shall apply when these Regulations are amended.</w:t>
      </w:r>
    </w:p>
    <w:p>
      <w:pPr>
        <w:spacing w:after="0" w:line="348" w:lineRule="auto"/>
        <w:jc w:val="both"/>
        <w:rPr>
          <w:sz w:val="24"/>
        </w:rPr>
        <w:sectPr>
          <w:pgSz w:w="11910" w:h="16850"/>
          <w:pgMar w:header="0" w:footer="722" w:top="880" w:bottom="920" w:left="760" w:right="520"/>
        </w:sectPr>
      </w:pPr>
    </w:p>
    <w:p>
      <w:pPr>
        <w:spacing w:before="46"/>
        <w:ind w:left="891" w:right="1131" w:firstLine="0"/>
        <w:jc w:val="center"/>
        <w:rPr>
          <w:rFonts w:ascii="標楷體" w:eastAsia="標楷體" w:hint="eastAsia"/>
          <w:b/>
          <w:sz w:val="32"/>
        </w:rPr>
      </w:pPr>
      <w:bookmarkStart w:name="中英雙語_44. 國立高雄科技大學校園性侵害性騷擾或性霸凌防治辦法(完稿)" w:id="60"/>
      <w:bookmarkEnd w:id="60"/>
      <w:r>
        <w:rPr/>
      </w:r>
      <w:r>
        <w:rPr>
          <w:rFonts w:ascii="標楷體" w:eastAsia="標楷體" w:hint="eastAsia"/>
          <w:b/>
          <w:spacing w:val="-5"/>
          <w:sz w:val="32"/>
        </w:rPr>
        <w:t>國立高雄科技大學校園性侵害性騷擾或性霸凌防治辦法</w:t>
      </w:r>
    </w:p>
    <w:p>
      <w:pPr>
        <w:spacing w:line="273" w:lineRule="auto" w:before="253"/>
        <w:ind w:left="891" w:right="1128" w:firstLine="0"/>
        <w:jc w:val="center"/>
        <w:rPr>
          <w:b/>
          <w:sz w:val="32"/>
        </w:rPr>
      </w:pPr>
      <w:r>
        <w:rPr>
          <w:b/>
          <w:sz w:val="32"/>
        </w:rPr>
        <w:t>National</w:t>
      </w:r>
      <w:r>
        <w:rPr>
          <w:b/>
          <w:spacing w:val="-6"/>
          <w:sz w:val="32"/>
        </w:rPr>
        <w:t> </w:t>
      </w:r>
      <w:r>
        <w:rPr>
          <w:b/>
          <w:sz w:val="32"/>
        </w:rPr>
        <w:t>Kaohsiung</w:t>
      </w:r>
      <w:r>
        <w:rPr>
          <w:b/>
          <w:spacing w:val="-5"/>
          <w:sz w:val="32"/>
        </w:rPr>
        <w:t> </w:t>
      </w:r>
      <w:r>
        <w:rPr>
          <w:b/>
          <w:sz w:val="32"/>
        </w:rPr>
        <w:t>University</w:t>
      </w:r>
      <w:r>
        <w:rPr>
          <w:b/>
          <w:spacing w:val="-5"/>
          <w:sz w:val="32"/>
        </w:rPr>
        <w:t> </w:t>
      </w:r>
      <w:r>
        <w:rPr>
          <w:b/>
          <w:sz w:val="32"/>
        </w:rPr>
        <w:t>of</w:t>
      </w:r>
      <w:r>
        <w:rPr>
          <w:b/>
          <w:spacing w:val="-5"/>
          <w:sz w:val="32"/>
        </w:rPr>
        <w:t> </w:t>
      </w:r>
      <w:r>
        <w:rPr>
          <w:b/>
          <w:sz w:val="32"/>
        </w:rPr>
        <w:t>Science</w:t>
      </w:r>
      <w:r>
        <w:rPr>
          <w:b/>
          <w:spacing w:val="-6"/>
          <w:sz w:val="32"/>
        </w:rPr>
        <w:t> </w:t>
      </w:r>
      <w:r>
        <w:rPr>
          <w:b/>
          <w:sz w:val="32"/>
        </w:rPr>
        <w:t>and</w:t>
      </w:r>
      <w:r>
        <w:rPr>
          <w:b/>
          <w:spacing w:val="-5"/>
          <w:sz w:val="32"/>
        </w:rPr>
        <w:t> </w:t>
      </w:r>
      <w:r>
        <w:rPr>
          <w:b/>
          <w:sz w:val="32"/>
        </w:rPr>
        <w:t>Technology Regulations Governing the Prevention of Sexual Assault, Sexual Harassment, or Sexual Bullying on Campus</w:t>
      </w:r>
    </w:p>
    <w:p>
      <w:pPr>
        <w:pStyle w:val="BodyText"/>
        <w:spacing w:before="19"/>
        <w:rPr>
          <w:b/>
          <w:sz w:val="32"/>
        </w:rPr>
      </w:pPr>
    </w:p>
    <w:p>
      <w:pPr>
        <w:spacing w:line="237" w:lineRule="auto" w:before="1"/>
        <w:ind w:left="3260" w:right="385" w:firstLine="919"/>
        <w:jc w:val="right"/>
        <w:rPr>
          <w:rFonts w:ascii="標楷體" w:eastAsia="標楷體" w:hint="eastAsia"/>
          <w:sz w:val="24"/>
        </w:rPr>
      </w:pPr>
      <w:r>
        <w:rPr>
          <w:sz w:val="24"/>
        </w:rPr>
        <w:t>107</w:t>
      </w:r>
      <w:r>
        <w:rPr>
          <w:spacing w:val="-15"/>
          <w:sz w:val="24"/>
        </w:rPr>
        <w:t> </w:t>
      </w:r>
      <w:r>
        <w:rPr>
          <w:rFonts w:ascii="標楷體" w:eastAsia="標楷體" w:hint="eastAsia"/>
          <w:spacing w:val="-30"/>
          <w:sz w:val="24"/>
        </w:rPr>
        <w:t>年 </w:t>
      </w:r>
      <w:r>
        <w:rPr>
          <w:sz w:val="24"/>
        </w:rPr>
        <w:t>3</w:t>
      </w:r>
      <w:r>
        <w:rPr>
          <w:spacing w:val="-8"/>
          <w:sz w:val="24"/>
        </w:rPr>
        <w:t> </w:t>
      </w:r>
      <w:r>
        <w:rPr>
          <w:rFonts w:ascii="標楷體" w:eastAsia="標楷體" w:hint="eastAsia"/>
          <w:spacing w:val="-30"/>
          <w:sz w:val="24"/>
        </w:rPr>
        <w:t>月 </w:t>
      </w:r>
      <w:r>
        <w:rPr>
          <w:sz w:val="24"/>
        </w:rPr>
        <w:t>22</w:t>
      </w:r>
      <w:r>
        <w:rPr>
          <w:spacing w:val="-4"/>
          <w:sz w:val="24"/>
        </w:rPr>
        <w:t> </w:t>
      </w:r>
      <w:r>
        <w:rPr>
          <w:rFonts w:ascii="標楷體" w:eastAsia="標楷體" w:hint="eastAsia"/>
          <w:spacing w:val="-15"/>
          <w:sz w:val="24"/>
        </w:rPr>
        <w:t>日本校 </w:t>
      </w:r>
      <w:r>
        <w:rPr>
          <w:sz w:val="24"/>
        </w:rPr>
        <w:t>106</w:t>
      </w:r>
      <w:r>
        <w:rPr>
          <w:spacing w:val="-4"/>
          <w:sz w:val="24"/>
        </w:rPr>
        <w:t> </w:t>
      </w:r>
      <w:r>
        <w:rPr>
          <w:rFonts w:ascii="標楷體" w:eastAsia="標楷體" w:hint="eastAsia"/>
          <w:spacing w:val="-12"/>
          <w:sz w:val="24"/>
        </w:rPr>
        <w:t>學年度第 </w:t>
      </w:r>
      <w:r>
        <w:rPr>
          <w:sz w:val="24"/>
        </w:rPr>
        <w:t>1</w:t>
      </w:r>
      <w:r>
        <w:rPr>
          <w:spacing w:val="-4"/>
          <w:sz w:val="24"/>
        </w:rPr>
        <w:t> </w:t>
      </w:r>
      <w:r>
        <w:rPr>
          <w:rFonts w:ascii="標楷體" w:eastAsia="標楷體" w:hint="eastAsia"/>
          <w:sz w:val="24"/>
        </w:rPr>
        <w:t>次臨時校務會議通過</w:t>
      </w:r>
      <w:r>
        <w:rPr>
          <w:rFonts w:ascii="標楷體" w:eastAsia="標楷體" w:hint="eastAsia"/>
          <w:sz w:val="24"/>
        </w:rPr>
        <w:t> </w:t>
      </w:r>
      <w:r>
        <w:rPr>
          <w:sz w:val="24"/>
        </w:rPr>
        <w:t>Passed</w:t>
      </w:r>
      <w:r>
        <w:rPr>
          <w:spacing w:val="-3"/>
          <w:sz w:val="24"/>
        </w:rPr>
        <w:t> </w:t>
      </w:r>
      <w:r>
        <w:rPr>
          <w:sz w:val="24"/>
        </w:rPr>
        <w:t>by</w:t>
      </w:r>
      <w:r>
        <w:rPr>
          <w:spacing w:val="-3"/>
          <w:sz w:val="24"/>
        </w:rPr>
        <w:t> </w:t>
      </w:r>
      <w:r>
        <w:rPr>
          <w:sz w:val="24"/>
        </w:rPr>
        <w:t>the</w:t>
      </w:r>
      <w:r>
        <w:rPr>
          <w:spacing w:val="-4"/>
          <w:sz w:val="24"/>
        </w:rPr>
        <w:t> </w:t>
      </w:r>
      <w:r>
        <w:rPr>
          <w:sz w:val="24"/>
        </w:rPr>
        <w:t>1</w:t>
      </w:r>
      <w:r>
        <w:rPr>
          <w:sz w:val="24"/>
          <w:vertAlign w:val="superscript"/>
        </w:rPr>
        <w:t>st</w:t>
      </w:r>
      <w:r>
        <w:rPr>
          <w:spacing w:val="-3"/>
          <w:sz w:val="24"/>
          <w:vertAlign w:val="baseline"/>
        </w:rPr>
        <w:t> </w:t>
      </w:r>
      <w:r>
        <w:rPr>
          <w:sz w:val="24"/>
          <w:vertAlign w:val="baseline"/>
        </w:rPr>
        <w:t>Interim</w:t>
      </w:r>
      <w:r>
        <w:rPr>
          <w:spacing w:val="-3"/>
          <w:sz w:val="24"/>
          <w:vertAlign w:val="baseline"/>
        </w:rPr>
        <w:t> </w:t>
      </w:r>
      <w:r>
        <w:rPr>
          <w:sz w:val="24"/>
          <w:vertAlign w:val="baseline"/>
        </w:rPr>
        <w:t>University</w:t>
      </w:r>
      <w:r>
        <w:rPr>
          <w:spacing w:val="-3"/>
          <w:sz w:val="24"/>
          <w:vertAlign w:val="baseline"/>
        </w:rPr>
        <w:t> </w:t>
      </w:r>
      <w:r>
        <w:rPr>
          <w:sz w:val="24"/>
          <w:vertAlign w:val="baseline"/>
        </w:rPr>
        <w:t>Affairs</w:t>
      </w:r>
      <w:r>
        <w:rPr>
          <w:spacing w:val="-3"/>
          <w:sz w:val="24"/>
          <w:vertAlign w:val="baseline"/>
        </w:rPr>
        <w:t> </w:t>
      </w:r>
      <w:r>
        <w:rPr>
          <w:sz w:val="24"/>
          <w:vertAlign w:val="baseline"/>
        </w:rPr>
        <w:t>Meeting</w:t>
      </w:r>
      <w:r>
        <w:rPr>
          <w:spacing w:val="-3"/>
          <w:sz w:val="24"/>
          <w:vertAlign w:val="baseline"/>
        </w:rPr>
        <w:t> </w:t>
      </w:r>
      <w:r>
        <w:rPr>
          <w:sz w:val="24"/>
          <w:vertAlign w:val="baseline"/>
        </w:rPr>
        <w:t>on</w:t>
      </w:r>
      <w:r>
        <w:rPr>
          <w:spacing w:val="-3"/>
          <w:sz w:val="24"/>
          <w:vertAlign w:val="baseline"/>
        </w:rPr>
        <w:t> </w:t>
      </w:r>
      <w:r>
        <w:rPr>
          <w:sz w:val="24"/>
          <w:vertAlign w:val="baseline"/>
        </w:rPr>
        <w:t>March</w:t>
      </w:r>
      <w:r>
        <w:rPr>
          <w:spacing w:val="-3"/>
          <w:sz w:val="24"/>
          <w:vertAlign w:val="baseline"/>
        </w:rPr>
        <w:t> </w:t>
      </w:r>
      <w:r>
        <w:rPr>
          <w:sz w:val="24"/>
          <w:vertAlign w:val="baseline"/>
        </w:rPr>
        <w:t>22,</w:t>
      </w:r>
      <w:r>
        <w:rPr>
          <w:spacing w:val="-3"/>
          <w:sz w:val="24"/>
          <w:vertAlign w:val="baseline"/>
        </w:rPr>
        <w:t> </w:t>
      </w:r>
      <w:r>
        <w:rPr>
          <w:sz w:val="24"/>
          <w:vertAlign w:val="baseline"/>
        </w:rPr>
        <w:t>2018. 109 </w:t>
      </w:r>
      <w:r>
        <w:rPr>
          <w:rFonts w:ascii="標楷體" w:eastAsia="標楷體" w:hint="eastAsia"/>
          <w:spacing w:val="-22"/>
          <w:sz w:val="24"/>
          <w:vertAlign w:val="baseline"/>
        </w:rPr>
        <w:t>年 </w:t>
      </w:r>
      <w:r>
        <w:rPr>
          <w:sz w:val="24"/>
          <w:vertAlign w:val="baseline"/>
        </w:rPr>
        <w:t>6 </w:t>
      </w:r>
      <w:r>
        <w:rPr>
          <w:rFonts w:ascii="標楷體" w:eastAsia="標楷體" w:hint="eastAsia"/>
          <w:spacing w:val="-22"/>
          <w:sz w:val="24"/>
          <w:vertAlign w:val="baseline"/>
        </w:rPr>
        <w:t>月 </w:t>
      </w:r>
      <w:r>
        <w:rPr>
          <w:sz w:val="24"/>
          <w:vertAlign w:val="baseline"/>
        </w:rPr>
        <w:t>30 </w:t>
      </w:r>
      <w:r>
        <w:rPr>
          <w:rFonts w:ascii="標楷體" w:eastAsia="標楷體" w:hint="eastAsia"/>
          <w:spacing w:val="-11"/>
          <w:sz w:val="24"/>
          <w:vertAlign w:val="baseline"/>
        </w:rPr>
        <w:t>日本校 </w:t>
      </w:r>
      <w:r>
        <w:rPr>
          <w:sz w:val="24"/>
          <w:vertAlign w:val="baseline"/>
        </w:rPr>
        <w:t>108 </w:t>
      </w:r>
      <w:r>
        <w:rPr>
          <w:rFonts w:ascii="標楷體" w:eastAsia="標楷體" w:hint="eastAsia"/>
          <w:spacing w:val="-9"/>
          <w:sz w:val="24"/>
          <w:vertAlign w:val="baseline"/>
        </w:rPr>
        <w:t>學年度第 </w:t>
      </w:r>
      <w:r>
        <w:rPr>
          <w:sz w:val="24"/>
          <w:vertAlign w:val="baseline"/>
        </w:rPr>
        <w:t>2 </w:t>
      </w:r>
      <w:r>
        <w:rPr>
          <w:rFonts w:ascii="標楷體" w:eastAsia="標楷體" w:hint="eastAsia"/>
          <w:sz w:val="24"/>
          <w:vertAlign w:val="baseline"/>
        </w:rPr>
        <w:t>次臨時校務會議修正通過</w:t>
      </w:r>
    </w:p>
    <w:p>
      <w:pPr>
        <w:spacing w:line="244" w:lineRule="auto" w:before="0"/>
        <w:ind w:left="4059" w:right="385" w:hanging="2000"/>
        <w:jc w:val="right"/>
        <w:rPr>
          <w:rFonts w:ascii="標楷體" w:eastAsia="標楷體" w:hint="eastAsia"/>
          <w:sz w:val="24"/>
        </w:rPr>
      </w:pPr>
      <w:r>
        <w:rPr>
          <w:sz w:val="24"/>
        </w:rPr>
        <w:t>Amended</w:t>
      </w:r>
      <w:r>
        <w:rPr>
          <w:spacing w:val="-3"/>
          <w:sz w:val="24"/>
        </w:rPr>
        <w:t> </w:t>
      </w:r>
      <w:r>
        <w:rPr>
          <w:sz w:val="24"/>
        </w:rPr>
        <w:t>and</w:t>
      </w:r>
      <w:r>
        <w:rPr>
          <w:spacing w:val="-3"/>
          <w:sz w:val="24"/>
        </w:rPr>
        <w:t> </w:t>
      </w:r>
      <w:r>
        <w:rPr>
          <w:sz w:val="24"/>
        </w:rPr>
        <w:t>Passed</w:t>
      </w:r>
      <w:r>
        <w:rPr>
          <w:spacing w:val="-1"/>
          <w:sz w:val="24"/>
        </w:rPr>
        <w:t> </w:t>
      </w:r>
      <w:r>
        <w:rPr>
          <w:sz w:val="24"/>
        </w:rPr>
        <w:t>at</w:t>
      </w:r>
      <w:r>
        <w:rPr>
          <w:spacing w:val="-3"/>
          <w:sz w:val="24"/>
        </w:rPr>
        <w:t> </w:t>
      </w:r>
      <w:r>
        <w:rPr>
          <w:sz w:val="24"/>
        </w:rPr>
        <w:t>the</w:t>
      </w:r>
      <w:r>
        <w:rPr>
          <w:spacing w:val="-4"/>
          <w:sz w:val="24"/>
        </w:rPr>
        <w:t> </w:t>
      </w:r>
      <w:r>
        <w:rPr>
          <w:sz w:val="24"/>
        </w:rPr>
        <w:t>2</w:t>
      </w:r>
      <w:r>
        <w:rPr>
          <w:sz w:val="24"/>
          <w:vertAlign w:val="superscript"/>
        </w:rPr>
        <w:t>nd</w:t>
      </w:r>
      <w:r>
        <w:rPr>
          <w:spacing w:val="-2"/>
          <w:sz w:val="24"/>
          <w:vertAlign w:val="baseline"/>
        </w:rPr>
        <w:t> </w:t>
      </w:r>
      <w:r>
        <w:rPr>
          <w:sz w:val="24"/>
          <w:vertAlign w:val="baseline"/>
        </w:rPr>
        <w:t>Interim</w:t>
      </w:r>
      <w:r>
        <w:rPr>
          <w:spacing w:val="-3"/>
          <w:sz w:val="24"/>
          <w:vertAlign w:val="baseline"/>
        </w:rPr>
        <w:t> </w:t>
      </w:r>
      <w:r>
        <w:rPr>
          <w:sz w:val="24"/>
          <w:vertAlign w:val="baseline"/>
        </w:rPr>
        <w:t>University</w:t>
      </w:r>
      <w:r>
        <w:rPr>
          <w:spacing w:val="-1"/>
          <w:sz w:val="24"/>
          <w:vertAlign w:val="baseline"/>
        </w:rPr>
        <w:t> </w:t>
      </w:r>
      <w:r>
        <w:rPr>
          <w:sz w:val="24"/>
          <w:vertAlign w:val="baseline"/>
        </w:rPr>
        <w:t>Affairs</w:t>
      </w:r>
      <w:r>
        <w:rPr>
          <w:spacing w:val="-3"/>
          <w:sz w:val="24"/>
          <w:vertAlign w:val="baseline"/>
        </w:rPr>
        <w:t> </w:t>
      </w:r>
      <w:r>
        <w:rPr>
          <w:sz w:val="24"/>
          <w:vertAlign w:val="baseline"/>
        </w:rPr>
        <w:t>Meeting</w:t>
      </w:r>
      <w:r>
        <w:rPr>
          <w:spacing w:val="-3"/>
          <w:sz w:val="24"/>
          <w:vertAlign w:val="baseline"/>
        </w:rPr>
        <w:t> </w:t>
      </w:r>
      <w:r>
        <w:rPr>
          <w:sz w:val="24"/>
          <w:vertAlign w:val="baseline"/>
        </w:rPr>
        <w:t>on</w:t>
      </w:r>
      <w:r>
        <w:rPr>
          <w:spacing w:val="-3"/>
          <w:sz w:val="24"/>
          <w:vertAlign w:val="baseline"/>
        </w:rPr>
        <w:t> </w:t>
      </w:r>
      <w:r>
        <w:rPr>
          <w:sz w:val="24"/>
          <w:vertAlign w:val="baseline"/>
        </w:rPr>
        <w:t>June</w:t>
      </w:r>
      <w:r>
        <w:rPr>
          <w:spacing w:val="-2"/>
          <w:sz w:val="24"/>
          <w:vertAlign w:val="baseline"/>
        </w:rPr>
        <w:t> </w:t>
      </w:r>
      <w:r>
        <w:rPr>
          <w:sz w:val="24"/>
          <w:vertAlign w:val="baseline"/>
        </w:rPr>
        <w:t>30,</w:t>
      </w:r>
      <w:r>
        <w:rPr>
          <w:spacing w:val="-3"/>
          <w:sz w:val="24"/>
          <w:vertAlign w:val="baseline"/>
        </w:rPr>
        <w:t> </w:t>
      </w:r>
      <w:r>
        <w:rPr>
          <w:sz w:val="24"/>
          <w:vertAlign w:val="baseline"/>
        </w:rPr>
        <w:t>2020. 110 </w:t>
      </w:r>
      <w:r>
        <w:rPr>
          <w:rFonts w:ascii="標楷體" w:eastAsia="標楷體" w:hint="eastAsia"/>
          <w:spacing w:val="-30"/>
          <w:sz w:val="24"/>
          <w:vertAlign w:val="baseline"/>
        </w:rPr>
        <w:t>年 </w:t>
      </w:r>
      <w:r>
        <w:rPr>
          <w:sz w:val="24"/>
          <w:vertAlign w:val="baseline"/>
        </w:rPr>
        <w:t>10 </w:t>
      </w:r>
      <w:r>
        <w:rPr>
          <w:rFonts w:ascii="標楷體" w:eastAsia="標楷體" w:hint="eastAsia"/>
          <w:spacing w:val="-30"/>
          <w:sz w:val="24"/>
          <w:vertAlign w:val="baseline"/>
        </w:rPr>
        <w:t>月 </w:t>
      </w:r>
      <w:r>
        <w:rPr>
          <w:sz w:val="24"/>
          <w:vertAlign w:val="baseline"/>
        </w:rPr>
        <w:t>27 </w:t>
      </w:r>
      <w:r>
        <w:rPr>
          <w:rFonts w:ascii="標楷體" w:eastAsia="標楷體" w:hint="eastAsia"/>
          <w:spacing w:val="-15"/>
          <w:sz w:val="24"/>
          <w:vertAlign w:val="baseline"/>
        </w:rPr>
        <w:t>日本校 </w:t>
      </w:r>
      <w:r>
        <w:rPr>
          <w:sz w:val="24"/>
          <w:vertAlign w:val="baseline"/>
        </w:rPr>
        <w:t>110 </w:t>
      </w:r>
      <w:r>
        <w:rPr>
          <w:rFonts w:ascii="標楷體" w:eastAsia="標楷體" w:hint="eastAsia"/>
          <w:spacing w:val="-12"/>
          <w:sz w:val="24"/>
          <w:vertAlign w:val="baseline"/>
        </w:rPr>
        <w:t>學年度第 </w:t>
      </w:r>
      <w:r>
        <w:rPr>
          <w:sz w:val="24"/>
          <w:vertAlign w:val="baseline"/>
        </w:rPr>
        <w:t>1 </w:t>
      </w:r>
      <w:r>
        <w:rPr>
          <w:rFonts w:ascii="標楷體" w:eastAsia="標楷體" w:hint="eastAsia"/>
          <w:spacing w:val="-2"/>
          <w:sz w:val="24"/>
          <w:vertAlign w:val="baseline"/>
        </w:rPr>
        <w:t>次校務會議修正通過</w:t>
      </w:r>
    </w:p>
    <w:p>
      <w:pPr>
        <w:spacing w:line="257" w:lineRule="exact" w:before="0"/>
        <w:ind w:left="0" w:right="385" w:firstLine="0"/>
        <w:jc w:val="right"/>
        <w:rPr>
          <w:sz w:val="24"/>
        </w:rPr>
      </w:pPr>
      <w:r>
        <w:rPr>
          <w:sz w:val="24"/>
        </w:rPr>
        <w:t>Amended</w:t>
      </w:r>
      <w:r>
        <w:rPr>
          <w:spacing w:val="-2"/>
          <w:sz w:val="24"/>
        </w:rPr>
        <w:t> </w:t>
      </w:r>
      <w:r>
        <w:rPr>
          <w:sz w:val="24"/>
        </w:rPr>
        <w:t>and</w:t>
      </w:r>
      <w:r>
        <w:rPr>
          <w:spacing w:val="-2"/>
          <w:sz w:val="24"/>
        </w:rPr>
        <w:t> </w:t>
      </w:r>
      <w:r>
        <w:rPr>
          <w:sz w:val="24"/>
        </w:rPr>
        <w:t>Passed at</w:t>
      </w:r>
      <w:r>
        <w:rPr>
          <w:spacing w:val="-1"/>
          <w:sz w:val="24"/>
        </w:rPr>
        <w:t> </w:t>
      </w:r>
      <w:r>
        <w:rPr>
          <w:sz w:val="24"/>
        </w:rPr>
        <w:t>the</w:t>
      </w:r>
      <w:r>
        <w:rPr>
          <w:spacing w:val="-3"/>
          <w:sz w:val="24"/>
        </w:rPr>
        <w:t> </w:t>
      </w:r>
      <w:r>
        <w:rPr>
          <w:sz w:val="24"/>
        </w:rPr>
        <w:t>1</w:t>
      </w:r>
      <w:r>
        <w:rPr>
          <w:sz w:val="24"/>
          <w:vertAlign w:val="superscript"/>
        </w:rPr>
        <w:t>st</w:t>
      </w:r>
      <w:r>
        <w:rPr>
          <w:spacing w:val="-1"/>
          <w:sz w:val="24"/>
          <w:vertAlign w:val="baseline"/>
        </w:rPr>
        <w:t> </w:t>
      </w:r>
      <w:r>
        <w:rPr>
          <w:sz w:val="24"/>
          <w:vertAlign w:val="baseline"/>
        </w:rPr>
        <w:t>University</w:t>
      </w:r>
      <w:r>
        <w:rPr>
          <w:spacing w:val="-2"/>
          <w:sz w:val="24"/>
          <w:vertAlign w:val="baseline"/>
        </w:rPr>
        <w:t> </w:t>
      </w:r>
      <w:r>
        <w:rPr>
          <w:sz w:val="24"/>
          <w:vertAlign w:val="baseline"/>
        </w:rPr>
        <w:t>Affairs Meeting</w:t>
      </w:r>
      <w:r>
        <w:rPr>
          <w:spacing w:val="-1"/>
          <w:sz w:val="24"/>
          <w:vertAlign w:val="baseline"/>
        </w:rPr>
        <w:t> </w:t>
      </w:r>
      <w:r>
        <w:rPr>
          <w:sz w:val="24"/>
          <w:vertAlign w:val="baseline"/>
        </w:rPr>
        <w:t>on</w:t>
      </w:r>
      <w:r>
        <w:rPr>
          <w:spacing w:val="-2"/>
          <w:sz w:val="24"/>
          <w:vertAlign w:val="baseline"/>
        </w:rPr>
        <w:t> </w:t>
      </w:r>
      <w:r>
        <w:rPr>
          <w:sz w:val="24"/>
          <w:vertAlign w:val="baseline"/>
        </w:rPr>
        <w:t>October</w:t>
      </w:r>
      <w:r>
        <w:rPr>
          <w:spacing w:val="-3"/>
          <w:sz w:val="24"/>
          <w:vertAlign w:val="baseline"/>
        </w:rPr>
        <w:t> </w:t>
      </w:r>
      <w:r>
        <w:rPr>
          <w:sz w:val="24"/>
          <w:vertAlign w:val="baseline"/>
        </w:rPr>
        <w:t>27,</w:t>
      </w:r>
      <w:r>
        <w:rPr>
          <w:spacing w:val="1"/>
          <w:sz w:val="24"/>
          <w:vertAlign w:val="baseline"/>
        </w:rPr>
        <w:t> </w:t>
      </w:r>
      <w:r>
        <w:rPr>
          <w:spacing w:val="-2"/>
          <w:sz w:val="24"/>
          <w:vertAlign w:val="baseline"/>
        </w:rPr>
        <w:t>2021.</w:t>
      </w:r>
    </w:p>
    <w:p>
      <w:pPr>
        <w:spacing w:line="313" w:lineRule="exact" w:before="0"/>
        <w:ind w:left="4179" w:right="0" w:firstLine="0"/>
        <w:jc w:val="left"/>
        <w:rPr>
          <w:rFonts w:ascii="標楷體" w:eastAsia="標楷體" w:hint="eastAsia"/>
          <w:sz w:val="24"/>
        </w:rPr>
      </w:pPr>
      <w:r>
        <w:rPr>
          <w:sz w:val="24"/>
        </w:rPr>
        <w:t>111 </w:t>
      </w:r>
      <w:r>
        <w:rPr>
          <w:rFonts w:ascii="標楷體" w:eastAsia="標楷體" w:hint="eastAsia"/>
          <w:spacing w:val="-30"/>
          <w:sz w:val="24"/>
        </w:rPr>
        <w:t>年 </w:t>
      </w:r>
      <w:r>
        <w:rPr>
          <w:sz w:val="24"/>
        </w:rPr>
        <w:t>4 </w:t>
      </w:r>
      <w:r>
        <w:rPr>
          <w:rFonts w:ascii="標楷體" w:eastAsia="標楷體" w:hint="eastAsia"/>
          <w:spacing w:val="-30"/>
          <w:sz w:val="24"/>
        </w:rPr>
        <w:t>月 </w:t>
      </w:r>
      <w:r>
        <w:rPr>
          <w:sz w:val="24"/>
        </w:rPr>
        <w:t>27 </w:t>
      </w:r>
      <w:r>
        <w:rPr>
          <w:rFonts w:ascii="標楷體" w:eastAsia="標楷體" w:hint="eastAsia"/>
          <w:spacing w:val="-15"/>
          <w:sz w:val="24"/>
        </w:rPr>
        <w:t>日本校 </w:t>
      </w:r>
      <w:r>
        <w:rPr>
          <w:sz w:val="24"/>
        </w:rPr>
        <w:t>110 </w:t>
      </w:r>
      <w:r>
        <w:rPr>
          <w:rFonts w:ascii="標楷體" w:eastAsia="標楷體" w:hint="eastAsia"/>
          <w:spacing w:val="-12"/>
          <w:sz w:val="24"/>
        </w:rPr>
        <w:t>學年度第 </w:t>
      </w:r>
      <w:r>
        <w:rPr>
          <w:sz w:val="24"/>
        </w:rPr>
        <w:t>3 </w:t>
      </w:r>
      <w:r>
        <w:rPr>
          <w:rFonts w:ascii="標楷體" w:eastAsia="標楷體" w:hint="eastAsia"/>
          <w:spacing w:val="-2"/>
          <w:sz w:val="24"/>
        </w:rPr>
        <w:t>次校務會議修正通過</w:t>
      </w:r>
    </w:p>
    <w:p>
      <w:pPr>
        <w:spacing w:line="270" w:lineRule="exact" w:before="0"/>
        <w:ind w:left="0" w:right="385" w:firstLine="0"/>
        <w:jc w:val="right"/>
        <w:rPr>
          <w:sz w:val="24"/>
        </w:rPr>
      </w:pPr>
      <w:bookmarkStart w:name="第一章  總則" w:id="61"/>
      <w:bookmarkEnd w:id="61"/>
      <w:r>
        <w:rPr/>
      </w:r>
      <w:r>
        <w:rPr>
          <w:sz w:val="24"/>
        </w:rPr>
        <w:t>Amended</w:t>
      </w:r>
      <w:r>
        <w:rPr>
          <w:spacing w:val="-2"/>
          <w:sz w:val="24"/>
        </w:rPr>
        <w:t> </w:t>
      </w:r>
      <w:r>
        <w:rPr>
          <w:sz w:val="24"/>
        </w:rPr>
        <w:t>and</w:t>
      </w:r>
      <w:r>
        <w:rPr>
          <w:spacing w:val="-2"/>
          <w:sz w:val="24"/>
        </w:rPr>
        <w:t> </w:t>
      </w:r>
      <w:r>
        <w:rPr>
          <w:sz w:val="24"/>
        </w:rPr>
        <w:t>Passed</w:t>
      </w:r>
      <w:r>
        <w:rPr>
          <w:spacing w:val="1"/>
          <w:sz w:val="24"/>
        </w:rPr>
        <w:t> </w:t>
      </w:r>
      <w:r>
        <w:rPr>
          <w:sz w:val="24"/>
        </w:rPr>
        <w:t>at</w:t>
      </w:r>
      <w:r>
        <w:rPr>
          <w:spacing w:val="-2"/>
          <w:sz w:val="24"/>
        </w:rPr>
        <w:t> </w:t>
      </w:r>
      <w:r>
        <w:rPr>
          <w:sz w:val="24"/>
        </w:rPr>
        <w:t>the</w:t>
      </w:r>
      <w:r>
        <w:rPr>
          <w:spacing w:val="-2"/>
          <w:sz w:val="24"/>
        </w:rPr>
        <w:t> </w:t>
      </w:r>
      <w:r>
        <w:rPr>
          <w:sz w:val="24"/>
        </w:rPr>
        <w:t>3</w:t>
      </w:r>
      <w:r>
        <w:rPr>
          <w:sz w:val="24"/>
          <w:vertAlign w:val="superscript"/>
        </w:rPr>
        <w:t>rd</w:t>
      </w:r>
      <w:r>
        <w:rPr>
          <w:spacing w:val="-1"/>
          <w:sz w:val="24"/>
          <w:vertAlign w:val="baseline"/>
        </w:rPr>
        <w:t> </w:t>
      </w:r>
      <w:r>
        <w:rPr>
          <w:sz w:val="24"/>
          <w:vertAlign w:val="baseline"/>
        </w:rPr>
        <w:t>University</w:t>
      </w:r>
      <w:r>
        <w:rPr>
          <w:spacing w:val="-1"/>
          <w:sz w:val="24"/>
          <w:vertAlign w:val="baseline"/>
        </w:rPr>
        <w:t> </w:t>
      </w:r>
      <w:r>
        <w:rPr>
          <w:sz w:val="24"/>
          <w:vertAlign w:val="baseline"/>
        </w:rPr>
        <w:t>Affairs Meeting</w:t>
      </w:r>
      <w:r>
        <w:rPr>
          <w:spacing w:val="-2"/>
          <w:sz w:val="24"/>
          <w:vertAlign w:val="baseline"/>
        </w:rPr>
        <w:t> </w:t>
      </w:r>
      <w:r>
        <w:rPr>
          <w:sz w:val="24"/>
          <w:vertAlign w:val="baseline"/>
        </w:rPr>
        <w:t>on</w:t>
      </w:r>
      <w:r>
        <w:rPr>
          <w:spacing w:val="-1"/>
          <w:sz w:val="24"/>
          <w:vertAlign w:val="baseline"/>
        </w:rPr>
        <w:t> </w:t>
      </w:r>
      <w:r>
        <w:rPr>
          <w:sz w:val="24"/>
          <w:vertAlign w:val="baseline"/>
        </w:rPr>
        <w:t>April</w:t>
      </w:r>
      <w:r>
        <w:rPr>
          <w:spacing w:val="-2"/>
          <w:sz w:val="24"/>
          <w:vertAlign w:val="baseline"/>
        </w:rPr>
        <w:t> </w:t>
      </w:r>
      <w:r>
        <w:rPr>
          <w:sz w:val="24"/>
          <w:vertAlign w:val="baseline"/>
        </w:rPr>
        <w:t>27,</w:t>
      </w:r>
      <w:r>
        <w:rPr>
          <w:spacing w:val="-1"/>
          <w:sz w:val="24"/>
          <w:vertAlign w:val="baseline"/>
        </w:rPr>
        <w:t> </w:t>
      </w:r>
      <w:r>
        <w:rPr>
          <w:spacing w:val="-2"/>
          <w:sz w:val="24"/>
          <w:vertAlign w:val="baseline"/>
        </w:rPr>
        <w:t>2022.</w:t>
      </w:r>
    </w:p>
    <w:p>
      <w:pPr>
        <w:spacing w:before="251"/>
        <w:ind w:left="147" w:right="0" w:firstLine="0"/>
        <w:jc w:val="left"/>
        <w:rPr>
          <w:rFonts w:ascii="標楷體" w:eastAsia="標楷體" w:hint="eastAsia"/>
          <w:b/>
          <w:sz w:val="32"/>
        </w:rPr>
      </w:pPr>
      <w:r>
        <w:rPr>
          <w:rFonts w:ascii="標楷體" w:eastAsia="標楷體" w:hint="eastAsia"/>
          <w:b/>
          <w:sz w:val="32"/>
          <w:u w:val="single"/>
        </w:rPr>
        <w:t>第一章</w:t>
      </w:r>
      <w:r>
        <w:rPr>
          <w:rFonts w:ascii="標楷體" w:eastAsia="標楷體" w:hint="eastAsia"/>
          <w:b/>
          <w:spacing w:val="71"/>
          <w:w w:val="150"/>
          <w:sz w:val="32"/>
          <w:u w:val="single"/>
        </w:rPr>
        <w:t> </w:t>
      </w:r>
      <w:r>
        <w:rPr>
          <w:rFonts w:ascii="標楷體" w:eastAsia="標楷體" w:hint="eastAsia"/>
          <w:b/>
          <w:spacing w:val="-5"/>
          <w:sz w:val="32"/>
          <w:u w:val="single"/>
        </w:rPr>
        <w:t>總則</w:t>
      </w:r>
    </w:p>
    <w:p>
      <w:pPr>
        <w:spacing w:before="41"/>
        <w:ind w:left="147" w:right="0" w:firstLine="0"/>
        <w:jc w:val="left"/>
        <w:rPr>
          <w:b/>
          <w:sz w:val="32"/>
        </w:rPr>
      </w:pPr>
      <w:r>
        <w:rPr>
          <w:b/>
          <w:sz w:val="32"/>
          <w:u w:val="single"/>
        </w:rPr>
        <w:t>Chapter</w:t>
      </w:r>
      <w:r>
        <w:rPr>
          <w:b/>
          <w:spacing w:val="-9"/>
          <w:sz w:val="32"/>
          <w:u w:val="single"/>
        </w:rPr>
        <w:t> </w:t>
      </w:r>
      <w:r>
        <w:rPr>
          <w:b/>
          <w:sz w:val="32"/>
          <w:u w:val="single"/>
        </w:rPr>
        <w:t>1</w:t>
      </w:r>
      <w:r>
        <w:rPr>
          <w:b/>
          <w:spacing w:val="-5"/>
          <w:sz w:val="32"/>
          <w:u w:val="single"/>
        </w:rPr>
        <w:t> </w:t>
      </w:r>
      <w:r>
        <w:rPr>
          <w:b/>
          <w:sz w:val="32"/>
          <w:u w:val="single"/>
        </w:rPr>
        <w:t>General</w:t>
      </w:r>
      <w:r>
        <w:rPr>
          <w:b/>
          <w:spacing w:val="-8"/>
          <w:sz w:val="32"/>
          <w:u w:val="single"/>
        </w:rPr>
        <w:t> </w:t>
      </w:r>
      <w:r>
        <w:rPr>
          <w:b/>
          <w:spacing w:val="-2"/>
          <w:sz w:val="32"/>
          <w:u w:val="single"/>
        </w:rPr>
        <w:t>Provisions</w:t>
      </w:r>
    </w:p>
    <w:p>
      <w:pPr>
        <w:pStyle w:val="BodyText"/>
        <w:spacing w:line="264" w:lineRule="auto" w:before="190"/>
        <w:ind w:left="1010" w:right="315" w:hanging="864"/>
        <w:jc w:val="both"/>
        <w:rPr>
          <w:rFonts w:ascii="標楷體" w:eastAsia="標楷體" w:hint="eastAsia"/>
        </w:rPr>
      </w:pPr>
      <w:r>
        <w:rPr>
          <w:rFonts w:ascii="標楷體" w:eastAsia="標楷體" w:hint="eastAsia"/>
          <w:spacing w:val="-8"/>
        </w:rPr>
        <w:t>第一條  國立高雄科技大學為落實性別地位之實質平等，預防與處理校園性侵害、</w:t>
      </w:r>
      <w:r>
        <w:rPr>
          <w:rFonts w:ascii="標楷體" w:eastAsia="標楷體" w:hint="eastAsia"/>
          <w:spacing w:val="-5"/>
        </w:rPr>
        <w:t>性騷擾或性霸凌事件，特依 </w:t>
      </w:r>
      <w:r>
        <w:rPr>
          <w:rFonts w:ascii="標楷體" w:eastAsia="標楷體" w:hint="eastAsia"/>
          <w:spacing w:val="-2"/>
        </w:rPr>
        <w:t>（以下簡稱性平法）與教育部頒布校園性侵害、</w:t>
      </w:r>
      <w:r>
        <w:rPr>
          <w:rFonts w:ascii="標楷體" w:eastAsia="標楷體" w:hint="eastAsia"/>
          <w:spacing w:val="-7"/>
        </w:rPr>
        <w:t>性騷擾或性霸凌防治準則</w:t>
      </w:r>
      <w:r>
        <w:rPr>
          <w:rFonts w:ascii="標楷體" w:eastAsia="標楷體" w:hint="eastAsia"/>
          <w:spacing w:val="-2"/>
        </w:rPr>
        <w:t>（以下簡稱防治準則</w:t>
      </w:r>
      <w:r>
        <w:rPr>
          <w:rFonts w:ascii="標楷體" w:eastAsia="標楷體" w:hint="eastAsia"/>
          <w:spacing w:val="-51"/>
        </w:rPr>
        <w:t>）</w:t>
      </w:r>
      <w:r>
        <w:rPr>
          <w:rFonts w:ascii="標楷體" w:eastAsia="標楷體" w:hint="eastAsia"/>
          <w:spacing w:val="-2"/>
        </w:rPr>
        <w:t>規定，訂定本辦法(以下簡稱</w:t>
      </w:r>
      <w:r>
        <w:rPr>
          <w:rFonts w:ascii="標楷體" w:eastAsia="標楷體" w:hint="eastAsia"/>
          <w:spacing w:val="-4"/>
        </w:rPr>
        <w:t>本辦法)。</w:t>
      </w:r>
    </w:p>
    <w:p>
      <w:pPr>
        <w:pStyle w:val="BodyText"/>
        <w:spacing w:before="11"/>
        <w:rPr>
          <w:rFonts w:ascii="標楷體"/>
          <w:sz w:val="13"/>
        </w:rPr>
      </w:pPr>
    </w:p>
    <w:p>
      <w:pPr>
        <w:spacing w:after="0"/>
        <w:rPr>
          <w:rFonts w:ascii="標楷體"/>
          <w:sz w:val="13"/>
        </w:rPr>
        <w:sectPr>
          <w:footerReference w:type="default" r:id="rId92"/>
          <w:pgSz w:w="11910" w:h="16850"/>
          <w:pgMar w:header="0" w:footer="722" w:top="1520" w:bottom="920" w:left="760" w:right="520"/>
          <w:pgNumType w:start="1"/>
        </w:sectPr>
      </w:pPr>
    </w:p>
    <w:p>
      <w:pPr>
        <w:pStyle w:val="BodyText"/>
        <w:spacing w:before="89"/>
        <w:ind w:left="107"/>
      </w:pPr>
      <w:r>
        <w:rPr/>
        <w:t>Article</w:t>
      </w:r>
      <w:r>
        <w:rPr>
          <w:spacing w:val="-5"/>
        </w:rPr>
        <w:t> </w:t>
      </w:r>
      <w:r>
        <w:rPr>
          <w:spacing w:val="-10"/>
        </w:rPr>
        <w:t>1</w:t>
      </w:r>
    </w:p>
    <w:p>
      <w:pPr>
        <w:spacing w:line="240" w:lineRule="auto" w:before="167"/>
        <w:rPr>
          <w:sz w:val="28"/>
        </w:rPr>
      </w:pPr>
      <w:r>
        <w:rPr/>
        <w:br w:type="column"/>
      </w:r>
      <w:r>
        <w:rPr>
          <w:sz w:val="28"/>
        </w:rPr>
      </w:r>
    </w:p>
    <w:p>
      <w:pPr>
        <w:pStyle w:val="BodyText"/>
        <w:spacing w:line="297" w:lineRule="auto"/>
        <w:ind w:left="4" w:right="383"/>
        <w:jc w:val="both"/>
      </w:pPr>
      <w:r>
        <w:rPr/>
        <w:t>The</w:t>
      </w:r>
      <w:r>
        <w:rPr>
          <w:spacing w:val="-16"/>
        </w:rPr>
        <w:t> </w:t>
      </w:r>
      <w:r>
        <w:rPr/>
        <w:t>Regulations</w:t>
      </w:r>
      <w:r>
        <w:rPr>
          <w:spacing w:val="-17"/>
        </w:rPr>
        <w:t> </w:t>
      </w:r>
      <w:r>
        <w:rPr/>
        <w:t>Governing</w:t>
      </w:r>
      <w:r>
        <w:rPr>
          <w:spacing w:val="-18"/>
        </w:rPr>
        <w:t> </w:t>
      </w:r>
      <w:r>
        <w:rPr/>
        <w:t>the</w:t>
      </w:r>
      <w:r>
        <w:rPr>
          <w:spacing w:val="-16"/>
        </w:rPr>
        <w:t> </w:t>
      </w:r>
      <w:r>
        <w:rPr/>
        <w:t>Prevention</w:t>
      </w:r>
      <w:r>
        <w:rPr>
          <w:spacing w:val="-17"/>
        </w:rPr>
        <w:t> </w:t>
      </w:r>
      <w:r>
        <w:rPr/>
        <w:t>of</w:t>
      </w:r>
      <w:r>
        <w:rPr>
          <w:spacing w:val="-16"/>
        </w:rPr>
        <w:t> </w:t>
      </w:r>
      <w:r>
        <w:rPr/>
        <w:t>Sexual</w:t>
      </w:r>
      <w:r>
        <w:rPr>
          <w:spacing w:val="-17"/>
        </w:rPr>
        <w:t> </w:t>
      </w:r>
      <w:r>
        <w:rPr/>
        <w:t>Assault,</w:t>
      </w:r>
      <w:r>
        <w:rPr>
          <w:spacing w:val="-17"/>
        </w:rPr>
        <w:t> </w:t>
      </w:r>
      <w:r>
        <w:rPr/>
        <w:t>Sexual</w:t>
      </w:r>
      <w:r>
        <w:rPr>
          <w:spacing w:val="-17"/>
        </w:rPr>
        <w:t> </w:t>
      </w:r>
      <w:r>
        <w:rPr/>
        <w:t>Harassment, or</w:t>
      </w:r>
      <w:r>
        <w:rPr>
          <w:spacing w:val="-11"/>
        </w:rPr>
        <w:t> </w:t>
      </w:r>
      <w:r>
        <w:rPr/>
        <w:t>Sexual</w:t>
      </w:r>
      <w:r>
        <w:rPr>
          <w:spacing w:val="-10"/>
        </w:rPr>
        <w:t> </w:t>
      </w:r>
      <w:r>
        <w:rPr/>
        <w:t>Bullying</w:t>
      </w:r>
      <w:r>
        <w:rPr>
          <w:spacing w:val="-10"/>
        </w:rPr>
        <w:t> </w:t>
      </w:r>
      <w:r>
        <w:rPr/>
        <w:t>on</w:t>
      </w:r>
      <w:r>
        <w:rPr>
          <w:spacing w:val="-12"/>
        </w:rPr>
        <w:t> </w:t>
      </w:r>
      <w:r>
        <w:rPr/>
        <w:t>Campus</w:t>
      </w:r>
      <w:r>
        <w:rPr>
          <w:spacing w:val="-10"/>
        </w:rPr>
        <w:t> </w:t>
      </w:r>
      <w:r>
        <w:rPr/>
        <w:t>(hereinafter</w:t>
      </w:r>
      <w:r>
        <w:rPr>
          <w:spacing w:val="-13"/>
        </w:rPr>
        <w:t> </w:t>
      </w:r>
      <w:r>
        <w:rPr/>
        <w:t>referred</w:t>
      </w:r>
      <w:r>
        <w:rPr>
          <w:spacing w:val="-10"/>
        </w:rPr>
        <w:t> </w:t>
      </w:r>
      <w:r>
        <w:rPr/>
        <w:t>to</w:t>
      </w:r>
      <w:r>
        <w:rPr>
          <w:spacing w:val="-10"/>
        </w:rPr>
        <w:t> </w:t>
      </w:r>
      <w:r>
        <w:rPr/>
        <w:t>as</w:t>
      </w:r>
      <w:r>
        <w:rPr>
          <w:spacing w:val="-9"/>
        </w:rPr>
        <w:t> </w:t>
      </w:r>
      <w:r>
        <w:rPr/>
        <w:t>“these</w:t>
      </w:r>
      <w:r>
        <w:rPr>
          <w:spacing w:val="-13"/>
        </w:rPr>
        <w:t> </w:t>
      </w:r>
      <w:r>
        <w:rPr/>
        <w:t>Regulations”)</w:t>
      </w:r>
      <w:r>
        <w:rPr>
          <w:spacing w:val="-11"/>
        </w:rPr>
        <w:t> </w:t>
      </w:r>
      <w:r>
        <w:rPr/>
        <w:t>are adopted by National Kaohsiung University of Science and Technology (hereinafter</w:t>
      </w:r>
      <w:r>
        <w:rPr>
          <w:spacing w:val="-1"/>
        </w:rPr>
        <w:t> </w:t>
      </w:r>
      <w:r>
        <w:rPr/>
        <w:t>referred to as “the</w:t>
      </w:r>
      <w:r>
        <w:rPr>
          <w:spacing w:val="-3"/>
        </w:rPr>
        <w:t> </w:t>
      </w:r>
      <w:r>
        <w:rPr/>
        <w:t>University”)</w:t>
      </w:r>
      <w:r>
        <w:rPr>
          <w:spacing w:val="-3"/>
        </w:rPr>
        <w:t> </w:t>
      </w:r>
      <w:r>
        <w:rPr/>
        <w:t>to</w:t>
      </w:r>
      <w:r>
        <w:rPr>
          <w:spacing w:val="-2"/>
        </w:rPr>
        <w:t> </w:t>
      </w:r>
      <w:r>
        <w:rPr/>
        <w:t>promote</w:t>
      </w:r>
      <w:r>
        <w:rPr>
          <w:spacing w:val="-3"/>
        </w:rPr>
        <w:t> </w:t>
      </w:r>
      <w:r>
        <w:rPr/>
        <w:t>substantive</w:t>
      </w:r>
      <w:r>
        <w:rPr>
          <w:spacing w:val="-3"/>
        </w:rPr>
        <w:t> </w:t>
      </w:r>
      <w:r>
        <w:rPr/>
        <w:t>gender</w:t>
      </w:r>
      <w:r>
        <w:rPr>
          <w:spacing w:val="-3"/>
        </w:rPr>
        <w:t> </w:t>
      </w:r>
      <w:r>
        <w:rPr/>
        <w:t>equity and prevent and handle sexual assault, sexual harassment, or sexual bullying incidents</w:t>
      </w:r>
      <w:r>
        <w:rPr>
          <w:spacing w:val="-12"/>
        </w:rPr>
        <w:t> </w:t>
      </w:r>
      <w:r>
        <w:rPr/>
        <w:t>on</w:t>
      </w:r>
      <w:r>
        <w:rPr>
          <w:spacing w:val="-12"/>
        </w:rPr>
        <w:t> </w:t>
      </w:r>
      <w:r>
        <w:rPr/>
        <w:t>the</w:t>
      </w:r>
      <w:r>
        <w:rPr>
          <w:spacing w:val="-14"/>
        </w:rPr>
        <w:t> </w:t>
      </w:r>
      <w:r>
        <w:rPr/>
        <w:t>campus</w:t>
      </w:r>
      <w:r>
        <w:rPr>
          <w:spacing w:val="-12"/>
        </w:rPr>
        <w:t> </w:t>
      </w:r>
      <w:r>
        <w:rPr/>
        <w:t>pursuant</w:t>
      </w:r>
      <w:r>
        <w:rPr>
          <w:spacing w:val="-12"/>
        </w:rPr>
        <w:t> </w:t>
      </w:r>
      <w:r>
        <w:rPr/>
        <w:t>to</w:t>
      </w:r>
      <w:r>
        <w:rPr>
          <w:spacing w:val="-13"/>
        </w:rPr>
        <w:t> </w:t>
      </w:r>
      <w:r>
        <w:rPr/>
        <w:t>the</w:t>
      </w:r>
      <w:r>
        <w:rPr>
          <w:spacing w:val="-13"/>
        </w:rPr>
        <w:t> </w:t>
      </w:r>
      <w:r>
        <w:rPr/>
        <w:t>Gender</w:t>
      </w:r>
      <w:r>
        <w:rPr>
          <w:spacing w:val="-13"/>
        </w:rPr>
        <w:t> </w:t>
      </w:r>
      <w:r>
        <w:rPr/>
        <w:t>Equity</w:t>
      </w:r>
      <w:r>
        <w:rPr>
          <w:spacing w:val="-12"/>
        </w:rPr>
        <w:t> </w:t>
      </w:r>
      <w:r>
        <w:rPr/>
        <w:t>Education</w:t>
      </w:r>
      <w:r>
        <w:rPr>
          <w:spacing w:val="-12"/>
        </w:rPr>
        <w:t> </w:t>
      </w:r>
      <w:r>
        <w:rPr/>
        <w:t>Act</w:t>
      </w:r>
      <w:r>
        <w:rPr>
          <w:spacing w:val="-12"/>
        </w:rPr>
        <w:t> </w:t>
      </w:r>
      <w:r>
        <w:rPr/>
        <w:t>(hereinafter referred to as “the Act”) and the Regulations on the Prevention and Handling of Sexual Assault, Sexual Harassment, or Sexual Bullying on Campus (hereinafter referred to as “the Prevention Regulations”).</w:t>
      </w:r>
    </w:p>
    <w:p>
      <w:pPr>
        <w:spacing w:after="0" w:line="297" w:lineRule="auto"/>
        <w:jc w:val="both"/>
        <w:sectPr>
          <w:type w:val="continuous"/>
          <w:pgSz w:w="11910" w:h="16850"/>
          <w:pgMar w:header="0" w:footer="722" w:top="1100" w:bottom="280" w:left="760" w:right="520"/>
          <w:cols w:num="2" w:equalWidth="0">
            <w:col w:w="1096" w:space="40"/>
            <w:col w:w="9494"/>
          </w:cols>
        </w:sectPr>
      </w:pPr>
    </w:p>
    <w:p>
      <w:pPr>
        <w:pStyle w:val="BodyText"/>
        <w:tabs>
          <w:tab w:pos="1401" w:val="left" w:leader="none"/>
        </w:tabs>
        <w:spacing w:before="294"/>
        <w:ind w:right="3052"/>
        <w:jc w:val="center"/>
        <w:rPr>
          <w:rFonts w:ascii="標楷體" w:eastAsia="標楷體" w:hint="eastAsia"/>
        </w:rPr>
      </w:pPr>
      <w:r>
        <w:rPr>
          <w:rFonts w:ascii="標楷體" w:eastAsia="標楷體" w:hint="eastAsia"/>
        </w:rPr>
        <w:t>第二</w:t>
      </w:r>
      <w:r>
        <w:rPr>
          <w:rFonts w:ascii="標楷體" w:eastAsia="標楷體" w:hint="eastAsia"/>
          <w:spacing w:val="-10"/>
        </w:rPr>
        <w:t>條</w:t>
      </w:r>
      <w:r>
        <w:rPr>
          <w:rFonts w:ascii="標楷體" w:eastAsia="標楷體" w:hint="eastAsia"/>
        </w:rPr>
        <w:tab/>
      </w:r>
      <w:r>
        <w:rPr>
          <w:rFonts w:ascii="標楷體" w:eastAsia="標楷體" w:hint="eastAsia"/>
          <w:spacing w:val="-2"/>
        </w:rPr>
        <w:t>本辦法所稱性侵害、性騷擾及性霸凌定義如下</w:t>
      </w:r>
      <w:r>
        <w:rPr>
          <w:rFonts w:ascii="標楷體" w:eastAsia="標楷體" w:hint="eastAsia"/>
          <w:spacing w:val="-10"/>
        </w:rPr>
        <w:t>：</w:t>
      </w:r>
    </w:p>
    <w:p>
      <w:pPr>
        <w:pStyle w:val="BodyText"/>
        <w:spacing w:before="37"/>
        <w:ind w:right="676"/>
        <w:jc w:val="center"/>
        <w:rPr>
          <w:rFonts w:ascii="標楷體" w:eastAsia="標楷體" w:hint="eastAsia"/>
        </w:rPr>
      </w:pPr>
      <w:r>
        <w:rPr>
          <w:rFonts w:ascii="標楷體" w:eastAsia="標楷體" w:hint="eastAsia"/>
          <w:spacing w:val="-3"/>
        </w:rPr>
        <w:t>一、性侵害：指性侵害犯罪防治法所稱性侵害犯罪之行為。</w:t>
      </w:r>
    </w:p>
    <w:p>
      <w:pPr>
        <w:pStyle w:val="BodyText"/>
        <w:spacing w:before="37"/>
        <w:jc w:val="center"/>
        <w:rPr>
          <w:rFonts w:ascii="標楷體" w:eastAsia="標楷體" w:hint="eastAsia"/>
        </w:rPr>
      </w:pPr>
      <w:r>
        <w:rPr>
          <w:rFonts w:ascii="標楷體" w:eastAsia="標楷體" w:hint="eastAsia"/>
          <w:spacing w:val="-3"/>
        </w:rPr>
        <w:t>二、性騷擾：指符合下列情形之一，且未達性侵害之程度者：</w:t>
      </w:r>
    </w:p>
    <w:p>
      <w:pPr>
        <w:spacing w:after="0"/>
        <w:jc w:val="center"/>
        <w:rPr>
          <w:rFonts w:ascii="標楷體" w:eastAsia="標楷體" w:hint="eastAsia"/>
        </w:rPr>
        <w:sectPr>
          <w:type w:val="continuous"/>
          <w:pgSz w:w="11910" w:h="16850"/>
          <w:pgMar w:header="0" w:footer="722" w:top="1100" w:bottom="280" w:left="760" w:right="520"/>
        </w:sectPr>
      </w:pPr>
    </w:p>
    <w:p>
      <w:pPr>
        <w:pStyle w:val="BodyText"/>
        <w:spacing w:line="264" w:lineRule="auto" w:before="61"/>
        <w:ind w:left="2650" w:right="379" w:hanging="867"/>
        <w:jc w:val="both"/>
        <w:rPr>
          <w:rFonts w:ascii="標楷體" w:eastAsia="標楷體" w:hint="eastAsia"/>
        </w:rPr>
      </w:pPr>
      <w:r>
        <w:rPr>
          <w:rFonts w:ascii="標楷體" w:eastAsia="標楷體" w:hint="eastAsia"/>
          <w:spacing w:val="-2"/>
        </w:rPr>
        <w:t>（一）以明示或暗示之方式，從事不受歡迎且具有性意味或性別歧視之言詞或行為，致影響他人之人格尊嚴、學習、或工作之機會</w:t>
      </w:r>
      <w:r>
        <w:rPr>
          <w:rFonts w:ascii="標楷體" w:eastAsia="標楷體" w:hint="eastAsia"/>
          <w:spacing w:val="-4"/>
        </w:rPr>
        <w:t>或表現者。</w:t>
      </w:r>
    </w:p>
    <w:p>
      <w:pPr>
        <w:pStyle w:val="BodyText"/>
        <w:spacing w:line="264" w:lineRule="auto"/>
        <w:ind w:left="2650" w:right="379" w:hanging="867"/>
        <w:rPr>
          <w:rFonts w:ascii="標楷體" w:eastAsia="標楷體" w:hint="eastAsia"/>
        </w:rPr>
      </w:pPr>
      <w:r>
        <w:rPr>
          <w:rFonts w:ascii="標楷體" w:eastAsia="標楷體" w:hint="eastAsia"/>
          <w:spacing w:val="-2"/>
        </w:rPr>
        <w:t>（二）以性或性別有關之行為，作為自己或他人獲得、喪失或減損其學習或工作有關權益之條件者。</w:t>
      </w:r>
    </w:p>
    <w:p>
      <w:pPr>
        <w:pStyle w:val="BodyText"/>
        <w:spacing w:line="264" w:lineRule="auto"/>
        <w:ind w:left="1908" w:right="380" w:hanging="574"/>
        <w:jc w:val="both"/>
        <w:rPr>
          <w:rFonts w:ascii="標楷體" w:eastAsia="標楷體" w:hint="eastAsia"/>
        </w:rPr>
      </w:pPr>
      <w:r>
        <w:rPr>
          <w:rFonts w:ascii="標楷體" w:eastAsia="標楷體" w:hint="eastAsia"/>
          <w:spacing w:val="-2"/>
        </w:rPr>
        <w:t>三、性霸凌：指透過語言、肢體或其他暴力，對於他人之性別特徵、性別</w:t>
      </w:r>
      <w:r>
        <w:rPr>
          <w:rFonts w:ascii="標楷體" w:eastAsia="標楷體" w:hint="eastAsia"/>
          <w:spacing w:val="-4"/>
        </w:rPr>
        <w:t>特質、性傾向或性別認同進行貶抑、攻擊或威脅之行為且非屬性騷擾</w:t>
      </w:r>
      <w:r>
        <w:rPr>
          <w:rFonts w:ascii="標楷體" w:eastAsia="標楷體" w:hint="eastAsia"/>
          <w:spacing w:val="-6"/>
        </w:rPr>
        <w:t>者。</w:t>
      </w:r>
    </w:p>
    <w:p>
      <w:pPr>
        <w:pStyle w:val="BodyText"/>
        <w:spacing w:line="309" w:lineRule="exact"/>
        <w:ind w:left="629"/>
      </w:pPr>
      <w:r>
        <w:rPr/>
        <w:t>Article</w:t>
      </w:r>
      <w:r>
        <w:rPr>
          <w:spacing w:val="-5"/>
        </w:rPr>
        <w:t> </w:t>
      </w:r>
      <w:r>
        <w:rPr>
          <w:spacing w:val="-10"/>
        </w:rPr>
        <w:t>2</w:t>
      </w:r>
    </w:p>
    <w:p>
      <w:pPr>
        <w:pStyle w:val="BodyText"/>
        <w:spacing w:line="297" w:lineRule="auto" w:before="78"/>
        <w:ind w:left="1660"/>
      </w:pPr>
      <w:r>
        <w:rPr/>
        <w:t>“Sexual</w:t>
      </w:r>
      <w:r>
        <w:rPr>
          <w:spacing w:val="40"/>
        </w:rPr>
        <w:t> </w:t>
      </w:r>
      <w:r>
        <w:rPr/>
        <w:t>Assault,”</w:t>
      </w:r>
      <w:r>
        <w:rPr>
          <w:spacing w:val="40"/>
        </w:rPr>
        <w:t> </w:t>
      </w:r>
      <w:r>
        <w:rPr/>
        <w:t>“Sexual</w:t>
      </w:r>
      <w:r>
        <w:rPr>
          <w:spacing w:val="40"/>
        </w:rPr>
        <w:t> </w:t>
      </w:r>
      <w:r>
        <w:rPr/>
        <w:t>Harassment,”</w:t>
      </w:r>
      <w:r>
        <w:rPr>
          <w:spacing w:val="40"/>
        </w:rPr>
        <w:t> </w:t>
      </w:r>
      <w:r>
        <w:rPr/>
        <w:t>and</w:t>
      </w:r>
      <w:r>
        <w:rPr>
          <w:spacing w:val="40"/>
        </w:rPr>
        <w:t> </w:t>
      </w:r>
      <w:r>
        <w:rPr/>
        <w:t>“Sexual</w:t>
      </w:r>
      <w:r>
        <w:rPr>
          <w:spacing w:val="40"/>
        </w:rPr>
        <w:t> </w:t>
      </w:r>
      <w:r>
        <w:rPr/>
        <w:t>Bullying”</w:t>
      </w:r>
      <w:r>
        <w:rPr>
          <w:spacing w:val="40"/>
        </w:rPr>
        <w:t> </w:t>
      </w:r>
      <w:r>
        <w:rPr/>
        <w:t>in</w:t>
      </w:r>
      <w:r>
        <w:rPr>
          <w:spacing w:val="40"/>
        </w:rPr>
        <w:t> </w:t>
      </w:r>
      <w:r>
        <w:rPr/>
        <w:t>these Regulations are hereby defined as follows:</w:t>
      </w:r>
    </w:p>
    <w:p>
      <w:pPr>
        <w:pStyle w:val="ListParagraph"/>
        <w:numPr>
          <w:ilvl w:val="1"/>
          <w:numId w:val="222"/>
        </w:numPr>
        <w:tabs>
          <w:tab w:pos="1704" w:val="left" w:leader="none"/>
          <w:tab w:pos="1706" w:val="left" w:leader="none"/>
        </w:tabs>
        <w:spacing w:line="297" w:lineRule="auto" w:before="1" w:after="0"/>
        <w:ind w:left="1706" w:right="383" w:hanging="481"/>
        <w:jc w:val="both"/>
        <w:rPr>
          <w:sz w:val="28"/>
        </w:rPr>
      </w:pPr>
      <w:r>
        <w:rPr>
          <w:sz w:val="28"/>
        </w:rPr>
        <w:t>Sexual assault: any sexual offense defined by the Sexual Assault Crime Prevention Act.</w:t>
      </w:r>
    </w:p>
    <w:p>
      <w:pPr>
        <w:pStyle w:val="ListParagraph"/>
        <w:numPr>
          <w:ilvl w:val="1"/>
          <w:numId w:val="222"/>
        </w:numPr>
        <w:tabs>
          <w:tab w:pos="1706" w:val="left" w:leader="none"/>
        </w:tabs>
        <w:spacing w:line="297" w:lineRule="auto" w:before="3" w:after="0"/>
        <w:ind w:left="1706" w:right="384" w:hanging="480"/>
        <w:jc w:val="both"/>
        <w:rPr>
          <w:sz w:val="28"/>
        </w:rPr>
      </w:pPr>
      <w:r>
        <w:rPr>
          <w:sz w:val="28"/>
        </w:rPr>
        <w:t>Sexual harassment: cases that do not constitute sexual assault, but involve inappropriate behavior as described below:</w:t>
      </w:r>
    </w:p>
    <w:p>
      <w:pPr>
        <w:pStyle w:val="ListParagraph"/>
        <w:numPr>
          <w:ilvl w:val="2"/>
          <w:numId w:val="222"/>
        </w:numPr>
        <w:tabs>
          <w:tab w:pos="2281" w:val="left" w:leader="none"/>
        </w:tabs>
        <w:spacing w:line="297" w:lineRule="auto" w:before="1" w:after="0"/>
        <w:ind w:left="1826" w:right="384" w:firstLine="0"/>
        <w:jc w:val="both"/>
        <w:rPr>
          <w:sz w:val="28"/>
        </w:rPr>
      </w:pPr>
      <w:r>
        <w:rPr>
          <w:sz w:val="28"/>
        </w:rPr>
        <w:t>unwelcome remarks or conduct that explicitly or implicitly carry a sexual or gender discrimination connotation and thereby adversely affect the other party’s human dignity, or the opportunity or the performance of her or his learning or work.</w:t>
      </w:r>
    </w:p>
    <w:p>
      <w:pPr>
        <w:pStyle w:val="ListParagraph"/>
        <w:numPr>
          <w:ilvl w:val="2"/>
          <w:numId w:val="222"/>
        </w:numPr>
        <w:tabs>
          <w:tab w:pos="2223" w:val="left" w:leader="none"/>
        </w:tabs>
        <w:spacing w:line="297" w:lineRule="auto" w:before="3" w:after="0"/>
        <w:ind w:left="1826" w:right="385" w:firstLine="0"/>
        <w:jc w:val="both"/>
        <w:rPr>
          <w:sz w:val="28"/>
        </w:rPr>
      </w:pPr>
      <w:r>
        <w:rPr>
          <w:sz w:val="28"/>
        </w:rPr>
        <w:t>a</w:t>
      </w:r>
      <w:r>
        <w:rPr>
          <w:spacing w:val="-3"/>
          <w:sz w:val="28"/>
        </w:rPr>
        <w:t> </w:t>
      </w:r>
      <w:r>
        <w:rPr>
          <w:sz w:val="28"/>
        </w:rPr>
        <w:t>conduct</w:t>
      </w:r>
      <w:r>
        <w:rPr>
          <w:spacing w:val="-2"/>
          <w:sz w:val="28"/>
        </w:rPr>
        <w:t> </w:t>
      </w:r>
      <w:r>
        <w:rPr>
          <w:sz w:val="28"/>
        </w:rPr>
        <w:t>of</w:t>
      </w:r>
      <w:r>
        <w:rPr>
          <w:spacing w:val="-3"/>
          <w:sz w:val="28"/>
        </w:rPr>
        <w:t> </w:t>
      </w:r>
      <w:r>
        <w:rPr>
          <w:sz w:val="28"/>
        </w:rPr>
        <w:t>sexual</w:t>
      </w:r>
      <w:r>
        <w:rPr>
          <w:spacing w:val="-2"/>
          <w:sz w:val="28"/>
        </w:rPr>
        <w:t> </w:t>
      </w:r>
      <w:r>
        <w:rPr>
          <w:sz w:val="28"/>
        </w:rPr>
        <w:t>or</w:t>
      </w:r>
      <w:r>
        <w:rPr>
          <w:spacing w:val="-3"/>
          <w:sz w:val="28"/>
        </w:rPr>
        <w:t> </w:t>
      </w:r>
      <w:r>
        <w:rPr>
          <w:sz w:val="28"/>
        </w:rPr>
        <w:t>gendered</w:t>
      </w:r>
      <w:r>
        <w:rPr>
          <w:spacing w:val="-2"/>
          <w:sz w:val="28"/>
        </w:rPr>
        <w:t> </w:t>
      </w:r>
      <w:r>
        <w:rPr>
          <w:sz w:val="28"/>
        </w:rPr>
        <w:t>nature</w:t>
      </w:r>
      <w:r>
        <w:rPr>
          <w:spacing w:val="-3"/>
          <w:sz w:val="28"/>
        </w:rPr>
        <w:t> </w:t>
      </w:r>
      <w:r>
        <w:rPr>
          <w:sz w:val="28"/>
        </w:rPr>
        <w:t>that</w:t>
      </w:r>
      <w:r>
        <w:rPr>
          <w:spacing w:val="-1"/>
          <w:sz w:val="28"/>
        </w:rPr>
        <w:t> </w:t>
      </w:r>
      <w:r>
        <w:rPr>
          <w:sz w:val="28"/>
        </w:rPr>
        <w:t>causes</w:t>
      </w:r>
      <w:r>
        <w:rPr>
          <w:spacing w:val="-2"/>
          <w:sz w:val="28"/>
        </w:rPr>
        <w:t> </w:t>
      </w:r>
      <w:r>
        <w:rPr>
          <w:sz w:val="28"/>
        </w:rPr>
        <w:t>one</w:t>
      </w:r>
      <w:r>
        <w:rPr>
          <w:spacing w:val="-3"/>
          <w:sz w:val="28"/>
        </w:rPr>
        <w:t> </w:t>
      </w:r>
      <w:r>
        <w:rPr>
          <w:sz w:val="28"/>
        </w:rPr>
        <w:t>or</w:t>
      </w:r>
      <w:r>
        <w:rPr>
          <w:spacing w:val="-3"/>
          <w:sz w:val="28"/>
        </w:rPr>
        <w:t> </w:t>
      </w:r>
      <w:r>
        <w:rPr>
          <w:sz w:val="28"/>
        </w:rPr>
        <w:t>others</w:t>
      </w:r>
      <w:r>
        <w:rPr>
          <w:spacing w:val="-2"/>
          <w:sz w:val="28"/>
        </w:rPr>
        <w:t> </w:t>
      </w:r>
      <w:r>
        <w:rPr>
          <w:sz w:val="28"/>
        </w:rPr>
        <w:t>to</w:t>
      </w:r>
      <w:r>
        <w:rPr>
          <w:spacing w:val="-2"/>
          <w:sz w:val="28"/>
        </w:rPr>
        <w:t> </w:t>
      </w:r>
      <w:r>
        <w:rPr>
          <w:sz w:val="28"/>
        </w:rPr>
        <w:t>gain or lose rights or interests in learning or work.</w:t>
      </w:r>
    </w:p>
    <w:p>
      <w:pPr>
        <w:pStyle w:val="ListParagraph"/>
        <w:numPr>
          <w:ilvl w:val="1"/>
          <w:numId w:val="222"/>
        </w:numPr>
        <w:tabs>
          <w:tab w:pos="1704" w:val="left" w:leader="none"/>
          <w:tab w:pos="1706" w:val="left" w:leader="none"/>
        </w:tabs>
        <w:spacing w:line="297" w:lineRule="auto" w:before="1" w:after="0"/>
        <w:ind w:left="1706" w:right="384" w:hanging="481"/>
        <w:jc w:val="both"/>
        <w:rPr>
          <w:sz w:val="28"/>
        </w:rPr>
      </w:pPr>
      <w:r>
        <w:rPr>
          <w:sz w:val="28"/>
        </w:rPr>
        <w:t>Sexual bullying: ridicule, attacks, or threats directed at a person’s gender characteristics,</w:t>
      </w:r>
      <w:r>
        <w:rPr>
          <w:spacing w:val="-18"/>
          <w:sz w:val="28"/>
        </w:rPr>
        <w:t> </w:t>
      </w:r>
      <w:r>
        <w:rPr>
          <w:sz w:val="28"/>
        </w:rPr>
        <w:t>gender</w:t>
      </w:r>
      <w:r>
        <w:rPr>
          <w:spacing w:val="-17"/>
          <w:sz w:val="28"/>
        </w:rPr>
        <w:t> </w:t>
      </w:r>
      <w:r>
        <w:rPr>
          <w:sz w:val="28"/>
        </w:rPr>
        <w:t>temperament,</w:t>
      </w:r>
      <w:r>
        <w:rPr>
          <w:spacing w:val="-18"/>
          <w:sz w:val="28"/>
        </w:rPr>
        <w:t> </w:t>
      </w:r>
      <w:r>
        <w:rPr>
          <w:sz w:val="28"/>
        </w:rPr>
        <w:t>sexual</w:t>
      </w:r>
      <w:r>
        <w:rPr>
          <w:spacing w:val="-17"/>
          <w:sz w:val="28"/>
        </w:rPr>
        <w:t> </w:t>
      </w:r>
      <w:r>
        <w:rPr>
          <w:sz w:val="28"/>
        </w:rPr>
        <w:t>orientation,</w:t>
      </w:r>
      <w:r>
        <w:rPr>
          <w:spacing w:val="-18"/>
          <w:sz w:val="28"/>
        </w:rPr>
        <w:t> </w:t>
      </w:r>
      <w:r>
        <w:rPr>
          <w:sz w:val="28"/>
        </w:rPr>
        <w:t>or</w:t>
      </w:r>
      <w:r>
        <w:rPr>
          <w:spacing w:val="-17"/>
          <w:sz w:val="28"/>
        </w:rPr>
        <w:t> </w:t>
      </w:r>
      <w:r>
        <w:rPr>
          <w:sz w:val="28"/>
        </w:rPr>
        <w:t>gender</w:t>
      </w:r>
      <w:r>
        <w:rPr>
          <w:spacing w:val="-18"/>
          <w:sz w:val="28"/>
        </w:rPr>
        <w:t> </w:t>
      </w:r>
      <w:r>
        <w:rPr>
          <w:sz w:val="28"/>
        </w:rPr>
        <w:t>identity</w:t>
      </w:r>
      <w:r>
        <w:rPr>
          <w:spacing w:val="-17"/>
          <w:sz w:val="28"/>
        </w:rPr>
        <w:t> </w:t>
      </w:r>
      <w:r>
        <w:rPr>
          <w:sz w:val="28"/>
        </w:rPr>
        <w:t>by using verbal, physical or other forms of violence (not classified as sexual </w:t>
      </w:r>
      <w:r>
        <w:rPr>
          <w:spacing w:val="-2"/>
          <w:sz w:val="28"/>
        </w:rPr>
        <w:t>harassment).</w:t>
      </w:r>
    </w:p>
    <w:p>
      <w:pPr>
        <w:pStyle w:val="BodyText"/>
        <w:spacing w:line="264" w:lineRule="auto" w:before="291"/>
        <w:ind w:left="1009" w:right="381" w:hanging="864"/>
        <w:jc w:val="both"/>
        <w:rPr>
          <w:rFonts w:ascii="標楷體" w:eastAsia="標楷體" w:hint="eastAsia"/>
        </w:rPr>
      </w:pPr>
      <w:r>
        <w:rPr>
          <w:rFonts w:ascii="標楷體" w:eastAsia="標楷體" w:hint="eastAsia"/>
        </w:rPr>
        <w:t>第三條  本辦法所指校園性侵害、性騷擾或性霸凌事件，係性侵害、性騷擾或性</w:t>
      </w:r>
      <w:r>
        <w:rPr>
          <w:rFonts w:ascii="標楷體" w:eastAsia="標楷體" w:hint="eastAsia"/>
          <w:spacing w:val="-2"/>
        </w:rPr>
        <w:t>霸凌之當事人於事件發生時為本校教師、職員、工友或學生，且一方為學生者。受性侵害、性騷擾或性霸凌之學生，包括其他學校之學生在內。</w:t>
      </w:r>
    </w:p>
    <w:p>
      <w:pPr>
        <w:pStyle w:val="BodyText"/>
        <w:spacing w:line="363" w:lineRule="exact"/>
        <w:ind w:left="1425"/>
        <w:rPr>
          <w:rFonts w:ascii="標楷體" w:eastAsia="標楷體" w:hint="eastAsia"/>
        </w:rPr>
      </w:pPr>
      <w:r>
        <w:rPr>
          <w:rFonts w:ascii="標楷體" w:eastAsia="標楷體" w:hint="eastAsia"/>
          <w:spacing w:val="-3"/>
        </w:rPr>
        <w:t>前項所稱之教師、職員、工友及學生之定義如下：</w:t>
      </w:r>
    </w:p>
    <w:p>
      <w:pPr>
        <w:pStyle w:val="BodyText"/>
        <w:spacing w:line="264" w:lineRule="auto" w:before="37"/>
        <w:ind w:left="1907" w:right="381" w:hanging="574"/>
        <w:jc w:val="both"/>
        <w:rPr>
          <w:rFonts w:ascii="標楷體" w:eastAsia="標楷體" w:hint="eastAsia"/>
        </w:rPr>
      </w:pPr>
      <w:r>
        <w:rPr>
          <w:rFonts w:ascii="標楷體" w:eastAsia="標楷體" w:hint="eastAsia"/>
          <w:spacing w:val="-10"/>
        </w:rPr>
        <w:t>一、教師：指專任(案)教師、兼任教師、代理教師、代課教師、護理教師、</w:t>
      </w:r>
      <w:r>
        <w:rPr>
          <w:rFonts w:ascii="標楷體" w:eastAsia="標楷體" w:hint="eastAsia"/>
          <w:spacing w:val="-4"/>
        </w:rPr>
        <w:t>教官及運用於協助教學之志願服務人員、實際執行教學之教育實習人</w:t>
      </w:r>
      <w:r>
        <w:rPr>
          <w:rFonts w:ascii="標楷體" w:eastAsia="標楷體" w:hint="eastAsia"/>
          <w:spacing w:val="-2"/>
        </w:rPr>
        <w:t>員及其他執行教學或研究人員。</w:t>
      </w:r>
    </w:p>
    <w:p>
      <w:pPr>
        <w:pStyle w:val="BodyText"/>
        <w:spacing w:line="264" w:lineRule="auto"/>
        <w:ind w:left="1907" w:right="381" w:hanging="574"/>
        <w:rPr>
          <w:rFonts w:ascii="標楷體" w:eastAsia="標楷體" w:hint="eastAsia"/>
        </w:rPr>
      </w:pPr>
      <w:r>
        <w:rPr>
          <w:rFonts w:ascii="標楷體" w:eastAsia="標楷體" w:hint="eastAsia"/>
          <w:spacing w:val="-2"/>
        </w:rPr>
        <w:t>二、職員、工友：指前款教師以外，固定或定期執行學校事務，或運用於協助學校事務之志願服務人員。</w:t>
      </w:r>
    </w:p>
    <w:p>
      <w:pPr>
        <w:spacing w:after="0" w:line="264" w:lineRule="auto"/>
        <w:rPr>
          <w:rFonts w:ascii="標楷體" w:eastAsia="標楷體" w:hint="eastAsia"/>
        </w:rPr>
        <w:sectPr>
          <w:pgSz w:w="11910" w:h="16850"/>
          <w:pgMar w:header="0" w:footer="722" w:top="1140" w:bottom="920" w:left="760" w:right="520"/>
        </w:sectPr>
      </w:pPr>
    </w:p>
    <w:p>
      <w:pPr>
        <w:pStyle w:val="BodyText"/>
        <w:rPr>
          <w:rFonts w:ascii="標楷體"/>
        </w:rPr>
      </w:pPr>
    </w:p>
    <w:p>
      <w:pPr>
        <w:pStyle w:val="BodyText"/>
        <w:spacing w:before="123"/>
        <w:rPr>
          <w:rFonts w:ascii="標楷體"/>
        </w:rPr>
      </w:pPr>
    </w:p>
    <w:p>
      <w:pPr>
        <w:pStyle w:val="BodyText"/>
        <w:ind w:left="108"/>
      </w:pPr>
      <w:r>
        <w:rPr/>
        <w:t>Article</w:t>
      </w:r>
      <w:r>
        <w:rPr>
          <w:spacing w:val="-5"/>
        </w:rPr>
        <w:t> </w:t>
      </w:r>
      <w:r>
        <w:rPr>
          <w:spacing w:val="-10"/>
        </w:rPr>
        <w:t>3</w:t>
      </w:r>
    </w:p>
    <w:p>
      <w:pPr>
        <w:pStyle w:val="BodyText"/>
        <w:spacing w:line="264" w:lineRule="auto" w:before="61"/>
        <w:ind w:left="772" w:right="382" w:hanging="574"/>
        <w:rPr>
          <w:rFonts w:ascii="標楷體" w:eastAsia="標楷體" w:hint="eastAsia"/>
        </w:rPr>
      </w:pPr>
      <w:r>
        <w:rPr/>
        <w:br w:type="column"/>
      </w:r>
      <w:r>
        <w:rPr>
          <w:rFonts w:ascii="標楷體" w:eastAsia="標楷體" w:hint="eastAsia"/>
          <w:spacing w:val="-12"/>
        </w:rPr>
        <w:t>三、學生：指具有學籍、學制轉銜期間未具學籍者、接受進修推廣教育者、</w:t>
      </w:r>
      <w:r>
        <w:rPr>
          <w:rFonts w:ascii="標楷體" w:eastAsia="標楷體" w:hint="eastAsia"/>
          <w:spacing w:val="-2"/>
        </w:rPr>
        <w:t>交換學生、教育實習學生或研修生。</w:t>
      </w:r>
    </w:p>
    <w:p>
      <w:pPr>
        <w:pStyle w:val="BodyText"/>
        <w:spacing w:before="26"/>
        <w:rPr>
          <w:rFonts w:ascii="標楷體"/>
        </w:rPr>
      </w:pPr>
    </w:p>
    <w:p>
      <w:pPr>
        <w:pStyle w:val="BodyText"/>
        <w:spacing w:line="297" w:lineRule="auto"/>
        <w:ind w:left="3" w:right="382"/>
        <w:jc w:val="both"/>
      </w:pPr>
      <w:r>
        <w:rPr/>
        <w:t>The</w:t>
      </w:r>
      <w:r>
        <w:rPr>
          <w:spacing w:val="-5"/>
        </w:rPr>
        <w:t> </w:t>
      </w:r>
      <w:r>
        <w:rPr/>
        <w:t>incidents</w:t>
      </w:r>
      <w:r>
        <w:rPr>
          <w:spacing w:val="-7"/>
        </w:rPr>
        <w:t> </w:t>
      </w:r>
      <w:r>
        <w:rPr/>
        <w:t>of</w:t>
      </w:r>
      <w:r>
        <w:rPr>
          <w:spacing w:val="-8"/>
        </w:rPr>
        <w:t> </w:t>
      </w:r>
      <w:r>
        <w:rPr/>
        <w:t>sexual</w:t>
      </w:r>
      <w:r>
        <w:rPr>
          <w:spacing w:val="-4"/>
        </w:rPr>
        <w:t> </w:t>
      </w:r>
      <w:r>
        <w:rPr/>
        <w:t>assault,</w:t>
      </w:r>
      <w:r>
        <w:rPr>
          <w:spacing w:val="-8"/>
        </w:rPr>
        <w:t> </w:t>
      </w:r>
      <w:r>
        <w:rPr/>
        <w:t>sexual</w:t>
      </w:r>
      <w:r>
        <w:rPr>
          <w:spacing w:val="-4"/>
        </w:rPr>
        <w:t> </w:t>
      </w:r>
      <w:r>
        <w:rPr/>
        <w:t>harassment,</w:t>
      </w:r>
      <w:r>
        <w:rPr>
          <w:spacing w:val="-6"/>
        </w:rPr>
        <w:t> </w:t>
      </w:r>
      <w:r>
        <w:rPr/>
        <w:t>or</w:t>
      </w:r>
      <w:r>
        <w:rPr>
          <w:spacing w:val="-7"/>
        </w:rPr>
        <w:t> </w:t>
      </w:r>
      <w:r>
        <w:rPr/>
        <w:t>sexual</w:t>
      </w:r>
      <w:r>
        <w:rPr>
          <w:spacing w:val="-6"/>
        </w:rPr>
        <w:t> </w:t>
      </w:r>
      <w:r>
        <w:rPr/>
        <w:t>bullying</w:t>
      </w:r>
      <w:r>
        <w:rPr>
          <w:spacing w:val="-4"/>
        </w:rPr>
        <w:t> </w:t>
      </w:r>
      <w:r>
        <w:rPr/>
        <w:t>on</w:t>
      </w:r>
      <w:r>
        <w:rPr>
          <w:spacing w:val="-4"/>
        </w:rPr>
        <w:t> </w:t>
      </w:r>
      <w:r>
        <w:rPr/>
        <w:t>campus, as defined in these Regulations, refer to incidents involving the University’s faculty or staff members, maintenance workers, or students as one party, and students from the University as the other party. Students from other universities are</w:t>
      </w:r>
      <w:r>
        <w:rPr>
          <w:spacing w:val="-12"/>
        </w:rPr>
        <w:t> </w:t>
      </w:r>
      <w:r>
        <w:rPr/>
        <w:t>also</w:t>
      </w:r>
      <w:r>
        <w:rPr>
          <w:spacing w:val="-11"/>
        </w:rPr>
        <w:t> </w:t>
      </w:r>
      <w:r>
        <w:rPr/>
        <w:t>counted</w:t>
      </w:r>
      <w:r>
        <w:rPr>
          <w:spacing w:val="-11"/>
        </w:rPr>
        <w:t> </w:t>
      </w:r>
      <w:r>
        <w:rPr/>
        <w:t>as</w:t>
      </w:r>
      <w:r>
        <w:rPr>
          <w:spacing w:val="-14"/>
        </w:rPr>
        <w:t> </w:t>
      </w:r>
      <w:r>
        <w:rPr/>
        <w:t>victims</w:t>
      </w:r>
      <w:r>
        <w:rPr>
          <w:spacing w:val="-14"/>
        </w:rPr>
        <w:t> </w:t>
      </w:r>
      <w:r>
        <w:rPr/>
        <w:t>in</w:t>
      </w:r>
      <w:r>
        <w:rPr>
          <w:spacing w:val="-14"/>
        </w:rPr>
        <w:t> </w:t>
      </w:r>
      <w:r>
        <w:rPr/>
        <w:t>cases</w:t>
      </w:r>
      <w:r>
        <w:rPr>
          <w:spacing w:val="-14"/>
        </w:rPr>
        <w:t> </w:t>
      </w:r>
      <w:r>
        <w:rPr/>
        <w:t>of</w:t>
      </w:r>
      <w:r>
        <w:rPr>
          <w:spacing w:val="-15"/>
        </w:rPr>
        <w:t> </w:t>
      </w:r>
      <w:r>
        <w:rPr/>
        <w:t>sexual</w:t>
      </w:r>
      <w:r>
        <w:rPr>
          <w:spacing w:val="-11"/>
        </w:rPr>
        <w:t> </w:t>
      </w:r>
      <w:r>
        <w:rPr/>
        <w:t>assault,</w:t>
      </w:r>
      <w:r>
        <w:rPr>
          <w:spacing w:val="-16"/>
        </w:rPr>
        <w:t> </w:t>
      </w:r>
      <w:r>
        <w:rPr/>
        <w:t>sexual</w:t>
      </w:r>
      <w:r>
        <w:rPr>
          <w:spacing w:val="-14"/>
        </w:rPr>
        <w:t> </w:t>
      </w:r>
      <w:r>
        <w:rPr/>
        <w:t>harassment,</w:t>
      </w:r>
      <w:r>
        <w:rPr>
          <w:spacing w:val="-13"/>
        </w:rPr>
        <w:t> </w:t>
      </w:r>
      <w:r>
        <w:rPr/>
        <w:t>or</w:t>
      </w:r>
      <w:r>
        <w:rPr>
          <w:spacing w:val="-12"/>
        </w:rPr>
        <w:t> </w:t>
      </w:r>
      <w:r>
        <w:rPr/>
        <w:t>sexual </w:t>
      </w:r>
      <w:r>
        <w:rPr>
          <w:spacing w:val="-2"/>
        </w:rPr>
        <w:t>bullying.</w:t>
      </w:r>
    </w:p>
    <w:p>
      <w:pPr>
        <w:pStyle w:val="BodyText"/>
        <w:spacing w:line="297" w:lineRule="auto" w:before="124"/>
        <w:ind w:left="1" w:right="383" w:hanging="1"/>
        <w:jc w:val="both"/>
      </w:pPr>
      <w:r>
        <w:rPr/>
        <w:t>The “faculty members”, “staff”, “maintenance workers”, and “students” in the preceding paragraph are defined as follows:</w:t>
      </w:r>
    </w:p>
    <w:p>
      <w:pPr>
        <w:pStyle w:val="ListParagraph"/>
        <w:numPr>
          <w:ilvl w:val="1"/>
          <w:numId w:val="223"/>
        </w:numPr>
        <w:tabs>
          <w:tab w:pos="568" w:val="left" w:leader="none"/>
          <w:tab w:pos="570" w:val="left" w:leader="none"/>
        </w:tabs>
        <w:spacing w:line="297" w:lineRule="auto" w:before="121" w:after="0"/>
        <w:ind w:left="570" w:right="382" w:hanging="481"/>
        <w:jc w:val="both"/>
        <w:rPr>
          <w:sz w:val="28"/>
        </w:rPr>
      </w:pPr>
      <w:r>
        <w:rPr>
          <w:sz w:val="28"/>
        </w:rPr>
        <w:t>Faculty members: full-time (project) teachers, adjunct teachers, supply teachers, substitute teachers, nursing teachers, military training instructors, teaching volunteers, educational interns involved in teaching, and other personnel engaged in teaching or research activities.</w:t>
      </w:r>
    </w:p>
    <w:p>
      <w:pPr>
        <w:pStyle w:val="ListParagraph"/>
        <w:numPr>
          <w:ilvl w:val="1"/>
          <w:numId w:val="223"/>
        </w:numPr>
        <w:tabs>
          <w:tab w:pos="571" w:val="left" w:leader="none"/>
        </w:tabs>
        <w:spacing w:line="297" w:lineRule="auto" w:before="4" w:after="0"/>
        <w:ind w:left="571" w:right="384" w:hanging="480"/>
        <w:jc w:val="both"/>
        <w:rPr>
          <w:sz w:val="28"/>
        </w:rPr>
      </w:pPr>
      <w:r>
        <w:rPr>
          <w:sz w:val="28"/>
        </w:rPr>
        <w:t>Staff and maintenance workers: individuals regularly involved in school affairs, including employed staff members and volunteers, who are not defined as teachers in the preceding subparagraph.</w:t>
      </w:r>
    </w:p>
    <w:p>
      <w:pPr>
        <w:pStyle w:val="ListParagraph"/>
        <w:numPr>
          <w:ilvl w:val="1"/>
          <w:numId w:val="224"/>
        </w:numPr>
        <w:tabs>
          <w:tab w:pos="569" w:val="left" w:leader="none"/>
          <w:tab w:pos="571" w:val="left" w:leader="none"/>
        </w:tabs>
        <w:spacing w:line="297" w:lineRule="auto" w:before="2" w:after="0"/>
        <w:ind w:left="571" w:right="383" w:hanging="481"/>
        <w:jc w:val="both"/>
        <w:rPr>
          <w:sz w:val="28"/>
        </w:rPr>
      </w:pPr>
      <w:r>
        <w:rPr>
          <w:sz w:val="28"/>
        </w:rPr>
        <w:t>Students: individuals with student status, including those without student status</w:t>
      </w:r>
      <w:r>
        <w:rPr>
          <w:spacing w:val="-11"/>
          <w:sz w:val="28"/>
        </w:rPr>
        <w:t> </w:t>
      </w:r>
      <w:r>
        <w:rPr>
          <w:sz w:val="28"/>
        </w:rPr>
        <w:t>during</w:t>
      </w:r>
      <w:r>
        <w:rPr>
          <w:spacing w:val="-9"/>
          <w:sz w:val="28"/>
        </w:rPr>
        <w:t> </w:t>
      </w:r>
      <w:r>
        <w:rPr>
          <w:sz w:val="28"/>
        </w:rPr>
        <w:t>the</w:t>
      </w:r>
      <w:r>
        <w:rPr>
          <w:spacing w:val="-10"/>
          <w:sz w:val="28"/>
        </w:rPr>
        <w:t> </w:t>
      </w:r>
      <w:r>
        <w:rPr>
          <w:sz w:val="28"/>
        </w:rPr>
        <w:t>academic</w:t>
      </w:r>
      <w:r>
        <w:rPr>
          <w:spacing w:val="-12"/>
          <w:sz w:val="28"/>
        </w:rPr>
        <w:t> </w:t>
      </w:r>
      <w:r>
        <w:rPr>
          <w:sz w:val="28"/>
        </w:rPr>
        <w:t>system</w:t>
      </w:r>
      <w:r>
        <w:rPr>
          <w:spacing w:val="-12"/>
          <w:sz w:val="28"/>
        </w:rPr>
        <w:t> </w:t>
      </w:r>
      <w:r>
        <w:rPr>
          <w:sz w:val="28"/>
        </w:rPr>
        <w:t>transition,</w:t>
      </w:r>
      <w:r>
        <w:rPr>
          <w:spacing w:val="-11"/>
          <w:sz w:val="28"/>
        </w:rPr>
        <w:t> </w:t>
      </w:r>
      <w:r>
        <w:rPr>
          <w:sz w:val="28"/>
        </w:rPr>
        <w:t>as</w:t>
      </w:r>
      <w:r>
        <w:rPr>
          <w:spacing w:val="-11"/>
          <w:sz w:val="28"/>
        </w:rPr>
        <w:t> </w:t>
      </w:r>
      <w:r>
        <w:rPr>
          <w:sz w:val="28"/>
        </w:rPr>
        <w:t>well</w:t>
      </w:r>
      <w:r>
        <w:rPr>
          <w:spacing w:val="-11"/>
          <w:sz w:val="28"/>
        </w:rPr>
        <w:t> </w:t>
      </w:r>
      <w:r>
        <w:rPr>
          <w:sz w:val="28"/>
        </w:rPr>
        <w:t>as</w:t>
      </w:r>
      <w:r>
        <w:rPr>
          <w:spacing w:val="-11"/>
          <w:sz w:val="28"/>
        </w:rPr>
        <w:t> </w:t>
      </w:r>
      <w:r>
        <w:rPr>
          <w:sz w:val="28"/>
        </w:rPr>
        <w:t>those</w:t>
      </w:r>
      <w:r>
        <w:rPr>
          <w:spacing w:val="-10"/>
          <w:sz w:val="28"/>
        </w:rPr>
        <w:t> </w:t>
      </w:r>
      <w:r>
        <w:rPr>
          <w:sz w:val="28"/>
        </w:rPr>
        <w:t>participating</w:t>
      </w:r>
      <w:r>
        <w:rPr>
          <w:spacing w:val="-11"/>
          <w:sz w:val="28"/>
        </w:rPr>
        <w:t> </w:t>
      </w:r>
      <w:r>
        <w:rPr>
          <w:sz w:val="28"/>
        </w:rPr>
        <w:t>in continuing education, exchange programs, educational internships, and deferred graduation.</w:t>
      </w:r>
    </w:p>
    <w:p>
      <w:pPr>
        <w:spacing w:after="0" w:line="297" w:lineRule="auto"/>
        <w:jc w:val="both"/>
        <w:rPr>
          <w:sz w:val="28"/>
        </w:rPr>
        <w:sectPr>
          <w:pgSz w:w="11910" w:h="16850"/>
          <w:pgMar w:header="0" w:footer="722" w:top="1140" w:bottom="920" w:left="760" w:right="520"/>
          <w:cols w:num="2" w:equalWidth="0">
            <w:col w:w="1097" w:space="40"/>
            <w:col w:w="9493"/>
          </w:cols>
        </w:sectPr>
      </w:pPr>
    </w:p>
    <w:p>
      <w:pPr>
        <w:pStyle w:val="BodyText"/>
        <w:spacing w:before="88"/>
      </w:pPr>
    </w:p>
    <w:p>
      <w:pPr>
        <w:pStyle w:val="BodyText"/>
        <w:spacing w:line="264" w:lineRule="auto" w:before="1"/>
        <w:ind w:left="1011" w:right="379" w:hanging="865"/>
        <w:jc w:val="both"/>
        <w:rPr>
          <w:rFonts w:ascii="標楷體" w:eastAsia="標楷體" w:hint="eastAsia"/>
        </w:rPr>
      </w:pPr>
      <w:r>
        <w:rPr>
          <w:rFonts w:ascii="標楷體" w:eastAsia="標楷體" w:hint="eastAsia"/>
          <w:spacing w:val="3"/>
        </w:rPr>
        <w:t>第四條  性別平等教育委員會</w:t>
      </w:r>
      <w:r>
        <w:rPr>
          <w:rFonts w:ascii="標楷體" w:eastAsia="標楷體" w:hint="eastAsia"/>
        </w:rPr>
        <w:t>（以下簡稱性平會）為本校教職員工生所設之性騷</w:t>
      </w:r>
      <w:r>
        <w:rPr>
          <w:rFonts w:ascii="標楷體" w:eastAsia="標楷體" w:hint="eastAsia"/>
          <w:spacing w:val="-2"/>
        </w:rPr>
        <w:t>擾、性侵害或性霸凌事件之專責機構，應蒐集校園性侵害、性騷擾或性霸凌防治及救濟等資訊，以編製手冊或設置網站之方式公告周知，並於處理校園性侵害、性騷擾或性霸凌事件時主動提供予相關人員。</w:t>
      </w:r>
    </w:p>
    <w:p>
      <w:pPr>
        <w:pStyle w:val="BodyText"/>
        <w:spacing w:line="363" w:lineRule="exact"/>
        <w:ind w:left="1427"/>
        <w:rPr>
          <w:rFonts w:ascii="標楷體" w:eastAsia="標楷體" w:hint="eastAsia"/>
        </w:rPr>
      </w:pPr>
      <w:r>
        <w:rPr>
          <w:rFonts w:ascii="標楷體" w:eastAsia="標楷體" w:hint="eastAsia"/>
          <w:spacing w:val="-3"/>
        </w:rPr>
        <w:t>前項資訊應包括下列事項：</w:t>
      </w:r>
    </w:p>
    <w:p>
      <w:pPr>
        <w:pStyle w:val="BodyText"/>
        <w:spacing w:line="261" w:lineRule="auto" w:before="36"/>
        <w:ind w:left="1335" w:right="1169"/>
        <w:rPr>
          <w:rFonts w:ascii="標楷體" w:eastAsia="標楷體" w:hint="eastAsia"/>
        </w:rPr>
      </w:pPr>
      <w:r>
        <w:rPr>
          <w:rFonts w:ascii="標楷體" w:eastAsia="標楷體" w:hint="eastAsia"/>
          <w:spacing w:val="-2"/>
        </w:rPr>
        <w:t>一、校園性騷擾、性侵害或性霸凌事件之界定、類型及相關法規。二、被害人之權益保障及本校所提供之必要協助。</w:t>
      </w:r>
    </w:p>
    <w:p>
      <w:pPr>
        <w:pStyle w:val="BodyText"/>
        <w:spacing w:line="264" w:lineRule="auto" w:before="6"/>
        <w:ind w:left="1335" w:right="4808"/>
        <w:rPr>
          <w:rFonts w:ascii="標楷體" w:eastAsia="標楷體" w:hint="eastAsia"/>
        </w:rPr>
      </w:pPr>
      <w:r>
        <w:rPr>
          <w:rFonts w:ascii="標楷體" w:eastAsia="標楷體" w:hint="eastAsia"/>
          <w:spacing w:val="-2"/>
        </w:rPr>
        <w:t>三、申請調查、申復及救濟之機制。四、相關之主管機關及權責單位。 五、提供資源協助之團體及網絡。六、其他本會認為必要之事項。</w:t>
      </w:r>
    </w:p>
    <w:p>
      <w:pPr>
        <w:spacing w:after="0" w:line="264" w:lineRule="auto"/>
        <w:rPr>
          <w:rFonts w:ascii="標楷體" w:eastAsia="標楷體" w:hint="eastAsia"/>
        </w:rPr>
        <w:sectPr>
          <w:type w:val="continuous"/>
          <w:pgSz w:w="11910" w:h="16850"/>
          <w:pgMar w:header="0" w:footer="722" w:top="1100" w:bottom="280" w:left="760" w:right="520"/>
        </w:sectPr>
      </w:pPr>
    </w:p>
    <w:p>
      <w:pPr>
        <w:pStyle w:val="BodyText"/>
        <w:spacing w:before="72"/>
        <w:ind w:left="108"/>
      </w:pPr>
      <w:r>
        <w:rPr/>
        <w:t>Article</w:t>
      </w:r>
      <w:r>
        <w:rPr>
          <w:spacing w:val="-5"/>
        </w:rPr>
        <w:t> </w:t>
      </w:r>
      <w:r>
        <w:rPr>
          <w:spacing w:val="-10"/>
        </w:rPr>
        <w:t>4</w:t>
      </w:r>
    </w:p>
    <w:p>
      <w:pPr>
        <w:spacing w:line="240" w:lineRule="auto" w:before="150"/>
        <w:rPr>
          <w:sz w:val="28"/>
        </w:rPr>
      </w:pPr>
      <w:r>
        <w:rPr/>
        <w:br w:type="column"/>
      </w:r>
      <w:r>
        <w:rPr>
          <w:sz w:val="28"/>
        </w:rPr>
      </w:r>
    </w:p>
    <w:p>
      <w:pPr>
        <w:pStyle w:val="BodyText"/>
        <w:spacing w:line="297" w:lineRule="auto" w:before="1"/>
        <w:ind w:left="16" w:right="381"/>
        <w:jc w:val="both"/>
      </w:pPr>
      <w:r>
        <w:rPr/>
        <w:t>The “Gender Equity Education Committee” (hereafter referred to as “the Committee”) is the designated entity established to address incidents of sexual assault, sexual harassment, or sexual bullying. The Committee shall compile information on the prevention and remedy measures for campus sexual assault, sexual harassment, and sexual bullying. This information shall be incorporated into brochures or websites for public dissemination. The Committee shall proactively</w:t>
      </w:r>
      <w:r>
        <w:rPr>
          <w:spacing w:val="-18"/>
        </w:rPr>
        <w:t> </w:t>
      </w:r>
      <w:r>
        <w:rPr/>
        <w:t>provide</w:t>
      </w:r>
      <w:r>
        <w:rPr>
          <w:spacing w:val="-17"/>
        </w:rPr>
        <w:t> </w:t>
      </w:r>
      <w:r>
        <w:rPr/>
        <w:t>the</w:t>
      </w:r>
      <w:r>
        <w:rPr>
          <w:spacing w:val="-16"/>
        </w:rPr>
        <w:t> </w:t>
      </w:r>
      <w:r>
        <w:rPr/>
        <w:t>pertinent</w:t>
      </w:r>
      <w:r>
        <w:rPr>
          <w:spacing w:val="-15"/>
        </w:rPr>
        <w:t> </w:t>
      </w:r>
      <w:r>
        <w:rPr/>
        <w:t>information</w:t>
      </w:r>
      <w:r>
        <w:rPr>
          <w:spacing w:val="-15"/>
        </w:rPr>
        <w:t> </w:t>
      </w:r>
      <w:r>
        <w:rPr/>
        <w:t>to</w:t>
      </w:r>
      <w:r>
        <w:rPr>
          <w:spacing w:val="-15"/>
        </w:rPr>
        <w:t> </w:t>
      </w:r>
      <w:r>
        <w:rPr/>
        <w:t>relevant</w:t>
      </w:r>
      <w:r>
        <w:rPr>
          <w:spacing w:val="-17"/>
        </w:rPr>
        <w:t> </w:t>
      </w:r>
      <w:r>
        <w:rPr/>
        <w:t>personnel</w:t>
      </w:r>
      <w:r>
        <w:rPr>
          <w:spacing w:val="-15"/>
        </w:rPr>
        <w:t> </w:t>
      </w:r>
      <w:r>
        <w:rPr/>
        <w:t>while</w:t>
      </w:r>
      <w:r>
        <w:rPr>
          <w:spacing w:val="-18"/>
        </w:rPr>
        <w:t> </w:t>
      </w:r>
      <w:r>
        <w:rPr/>
        <w:t>handling such cases.</w:t>
      </w:r>
    </w:p>
    <w:p>
      <w:pPr>
        <w:pStyle w:val="BodyText"/>
        <w:spacing w:before="125"/>
        <w:jc w:val="both"/>
      </w:pPr>
      <w:r>
        <w:rPr/>
        <w:t>The</w:t>
      </w:r>
      <w:r>
        <w:rPr>
          <w:spacing w:val="-7"/>
        </w:rPr>
        <w:t> </w:t>
      </w:r>
      <w:r>
        <w:rPr/>
        <w:t>aforementioned</w:t>
      </w:r>
      <w:r>
        <w:rPr>
          <w:spacing w:val="-7"/>
        </w:rPr>
        <w:t> </w:t>
      </w:r>
      <w:r>
        <w:rPr/>
        <w:t>information</w:t>
      </w:r>
      <w:r>
        <w:rPr>
          <w:spacing w:val="-5"/>
        </w:rPr>
        <w:t> </w:t>
      </w:r>
      <w:r>
        <w:rPr/>
        <w:t>shall</w:t>
      </w:r>
      <w:r>
        <w:rPr>
          <w:spacing w:val="-5"/>
        </w:rPr>
        <w:t> </w:t>
      </w:r>
      <w:r>
        <w:rPr/>
        <w:t>contain</w:t>
      </w:r>
      <w:r>
        <w:rPr>
          <w:spacing w:val="-7"/>
        </w:rPr>
        <w:t> </w:t>
      </w:r>
      <w:r>
        <w:rPr/>
        <w:t>the</w:t>
      </w:r>
      <w:r>
        <w:rPr>
          <w:spacing w:val="-6"/>
        </w:rPr>
        <w:t> </w:t>
      </w:r>
      <w:r>
        <w:rPr/>
        <w:t>following</w:t>
      </w:r>
      <w:r>
        <w:rPr>
          <w:spacing w:val="-5"/>
        </w:rPr>
        <w:t> </w:t>
      </w:r>
      <w:r>
        <w:rPr>
          <w:spacing w:val="-2"/>
        </w:rPr>
        <w:t>items:</w:t>
      </w:r>
    </w:p>
    <w:p>
      <w:pPr>
        <w:pStyle w:val="ListParagraph"/>
        <w:numPr>
          <w:ilvl w:val="1"/>
          <w:numId w:val="225"/>
        </w:numPr>
        <w:tabs>
          <w:tab w:pos="581" w:val="left" w:leader="none"/>
          <w:tab w:pos="583" w:val="left" w:leader="none"/>
        </w:tabs>
        <w:spacing w:line="297" w:lineRule="auto" w:before="199" w:after="0"/>
        <w:ind w:left="583" w:right="384" w:hanging="481"/>
        <w:jc w:val="left"/>
        <w:rPr>
          <w:sz w:val="28"/>
        </w:rPr>
      </w:pPr>
      <w:r>
        <w:rPr>
          <w:sz w:val="28"/>
        </w:rPr>
        <w:t>Definition, classification, and applicable laws pertaining to campus sexual assault, sexual harassment, and sexual bullying cases.</w:t>
      </w:r>
    </w:p>
    <w:p>
      <w:pPr>
        <w:pStyle w:val="ListParagraph"/>
        <w:numPr>
          <w:ilvl w:val="1"/>
          <w:numId w:val="225"/>
        </w:numPr>
        <w:tabs>
          <w:tab w:pos="582" w:val="left" w:leader="none"/>
        </w:tabs>
        <w:spacing w:line="240" w:lineRule="auto" w:before="0" w:after="0"/>
        <w:ind w:left="582" w:right="0" w:hanging="479"/>
        <w:jc w:val="left"/>
        <w:rPr>
          <w:sz w:val="28"/>
        </w:rPr>
      </w:pPr>
      <w:r>
        <w:rPr>
          <w:sz w:val="28"/>
        </w:rPr>
        <w:t>Rights</w:t>
      </w:r>
      <w:r>
        <w:rPr>
          <w:spacing w:val="-12"/>
          <w:sz w:val="28"/>
        </w:rPr>
        <w:t> </w:t>
      </w:r>
      <w:r>
        <w:rPr>
          <w:sz w:val="28"/>
        </w:rPr>
        <w:t>of</w:t>
      </w:r>
      <w:r>
        <w:rPr>
          <w:spacing w:val="-12"/>
          <w:sz w:val="28"/>
        </w:rPr>
        <w:t> </w:t>
      </w:r>
      <w:r>
        <w:rPr>
          <w:sz w:val="28"/>
        </w:rPr>
        <w:t>the</w:t>
      </w:r>
      <w:r>
        <w:rPr>
          <w:spacing w:val="-12"/>
          <w:sz w:val="28"/>
        </w:rPr>
        <w:t> </w:t>
      </w:r>
      <w:r>
        <w:rPr>
          <w:sz w:val="28"/>
        </w:rPr>
        <w:t>victim</w:t>
      </w:r>
      <w:r>
        <w:rPr>
          <w:spacing w:val="-10"/>
          <w:sz w:val="28"/>
        </w:rPr>
        <w:t> </w:t>
      </w:r>
      <w:r>
        <w:rPr>
          <w:sz w:val="28"/>
        </w:rPr>
        <w:t>and</w:t>
      </w:r>
      <w:r>
        <w:rPr>
          <w:spacing w:val="-11"/>
          <w:sz w:val="28"/>
        </w:rPr>
        <w:t> </w:t>
      </w:r>
      <w:r>
        <w:rPr>
          <w:sz w:val="28"/>
        </w:rPr>
        <w:t>the</w:t>
      </w:r>
      <w:r>
        <w:rPr>
          <w:spacing w:val="-10"/>
          <w:sz w:val="28"/>
        </w:rPr>
        <w:t> </w:t>
      </w:r>
      <w:r>
        <w:rPr>
          <w:sz w:val="28"/>
        </w:rPr>
        <w:t>necessary</w:t>
      </w:r>
      <w:r>
        <w:rPr>
          <w:spacing w:val="-9"/>
          <w:sz w:val="28"/>
        </w:rPr>
        <w:t> </w:t>
      </w:r>
      <w:r>
        <w:rPr>
          <w:sz w:val="28"/>
        </w:rPr>
        <w:t>assistance</w:t>
      </w:r>
      <w:r>
        <w:rPr>
          <w:spacing w:val="-12"/>
          <w:sz w:val="28"/>
        </w:rPr>
        <w:t> </w:t>
      </w:r>
      <w:r>
        <w:rPr>
          <w:sz w:val="28"/>
        </w:rPr>
        <w:t>provided</w:t>
      </w:r>
      <w:r>
        <w:rPr>
          <w:spacing w:val="-11"/>
          <w:sz w:val="28"/>
        </w:rPr>
        <w:t> </w:t>
      </w:r>
      <w:r>
        <w:rPr>
          <w:sz w:val="28"/>
        </w:rPr>
        <w:t>by</w:t>
      </w:r>
      <w:r>
        <w:rPr>
          <w:spacing w:val="-11"/>
          <w:sz w:val="28"/>
        </w:rPr>
        <w:t> </w:t>
      </w:r>
      <w:r>
        <w:rPr>
          <w:sz w:val="28"/>
        </w:rPr>
        <w:t>the</w:t>
      </w:r>
      <w:r>
        <w:rPr>
          <w:spacing w:val="-12"/>
          <w:sz w:val="28"/>
        </w:rPr>
        <w:t> </w:t>
      </w:r>
      <w:r>
        <w:rPr>
          <w:spacing w:val="-2"/>
          <w:sz w:val="28"/>
        </w:rPr>
        <w:t>University.</w:t>
      </w:r>
    </w:p>
    <w:p>
      <w:pPr>
        <w:pStyle w:val="ListParagraph"/>
        <w:numPr>
          <w:ilvl w:val="1"/>
          <w:numId w:val="225"/>
        </w:numPr>
        <w:tabs>
          <w:tab w:pos="581" w:val="left" w:leader="none"/>
        </w:tabs>
        <w:spacing w:line="240" w:lineRule="auto" w:before="79" w:after="0"/>
        <w:ind w:left="581" w:right="0" w:hanging="479"/>
        <w:jc w:val="left"/>
        <w:rPr>
          <w:sz w:val="28"/>
        </w:rPr>
      </w:pPr>
      <w:r>
        <w:rPr>
          <w:sz w:val="28"/>
        </w:rPr>
        <w:t>Procedures</w:t>
      </w:r>
      <w:r>
        <w:rPr>
          <w:spacing w:val="-6"/>
          <w:sz w:val="28"/>
        </w:rPr>
        <w:t> </w:t>
      </w:r>
      <w:r>
        <w:rPr>
          <w:sz w:val="28"/>
        </w:rPr>
        <w:t>for</w:t>
      </w:r>
      <w:r>
        <w:rPr>
          <w:spacing w:val="-6"/>
          <w:sz w:val="28"/>
        </w:rPr>
        <w:t> </w:t>
      </w:r>
      <w:r>
        <w:rPr>
          <w:sz w:val="28"/>
        </w:rPr>
        <w:t>applying</w:t>
      </w:r>
      <w:r>
        <w:rPr>
          <w:spacing w:val="-5"/>
          <w:sz w:val="28"/>
        </w:rPr>
        <w:t> </w:t>
      </w:r>
      <w:r>
        <w:rPr>
          <w:sz w:val="28"/>
        </w:rPr>
        <w:t>for</w:t>
      </w:r>
      <w:r>
        <w:rPr>
          <w:spacing w:val="-9"/>
          <w:sz w:val="28"/>
        </w:rPr>
        <w:t> </w:t>
      </w:r>
      <w:r>
        <w:rPr>
          <w:sz w:val="28"/>
        </w:rPr>
        <w:t>investigation,</w:t>
      </w:r>
      <w:r>
        <w:rPr>
          <w:spacing w:val="-6"/>
          <w:sz w:val="28"/>
        </w:rPr>
        <w:t> </w:t>
      </w:r>
      <w:r>
        <w:rPr>
          <w:sz w:val="28"/>
        </w:rPr>
        <w:t>reapplication,</w:t>
      </w:r>
      <w:r>
        <w:rPr>
          <w:spacing w:val="-6"/>
          <w:sz w:val="28"/>
        </w:rPr>
        <w:t> </w:t>
      </w:r>
      <w:r>
        <w:rPr>
          <w:sz w:val="28"/>
        </w:rPr>
        <w:t>and</w:t>
      </w:r>
      <w:r>
        <w:rPr>
          <w:spacing w:val="-5"/>
          <w:sz w:val="28"/>
        </w:rPr>
        <w:t> </w:t>
      </w:r>
      <w:r>
        <w:rPr>
          <w:spacing w:val="-2"/>
          <w:sz w:val="28"/>
        </w:rPr>
        <w:t>remedy.</w:t>
      </w:r>
    </w:p>
    <w:p>
      <w:pPr>
        <w:pStyle w:val="ListParagraph"/>
        <w:numPr>
          <w:ilvl w:val="1"/>
          <w:numId w:val="225"/>
        </w:numPr>
        <w:tabs>
          <w:tab w:pos="582" w:val="left" w:leader="none"/>
        </w:tabs>
        <w:spacing w:line="240" w:lineRule="auto" w:before="76" w:after="0"/>
        <w:ind w:left="582" w:right="0" w:hanging="479"/>
        <w:jc w:val="left"/>
        <w:rPr>
          <w:sz w:val="28"/>
        </w:rPr>
      </w:pPr>
      <w:r>
        <w:rPr>
          <w:sz w:val="28"/>
        </w:rPr>
        <w:t>Related</w:t>
      </w:r>
      <w:r>
        <w:rPr>
          <w:spacing w:val="-9"/>
          <w:sz w:val="28"/>
        </w:rPr>
        <w:t> </w:t>
      </w:r>
      <w:r>
        <w:rPr>
          <w:sz w:val="28"/>
        </w:rPr>
        <w:t>competent</w:t>
      </w:r>
      <w:r>
        <w:rPr>
          <w:spacing w:val="-7"/>
          <w:sz w:val="28"/>
        </w:rPr>
        <w:t> </w:t>
      </w:r>
      <w:r>
        <w:rPr>
          <w:sz w:val="28"/>
        </w:rPr>
        <w:t>authorities</w:t>
      </w:r>
      <w:r>
        <w:rPr>
          <w:spacing w:val="-6"/>
          <w:sz w:val="28"/>
        </w:rPr>
        <w:t> </w:t>
      </w:r>
      <w:r>
        <w:rPr>
          <w:sz w:val="28"/>
        </w:rPr>
        <w:t>and</w:t>
      </w:r>
      <w:r>
        <w:rPr>
          <w:spacing w:val="-7"/>
          <w:sz w:val="28"/>
        </w:rPr>
        <w:t> </w:t>
      </w:r>
      <w:r>
        <w:rPr>
          <w:sz w:val="28"/>
        </w:rPr>
        <w:t>authorized</w:t>
      </w:r>
      <w:r>
        <w:rPr>
          <w:spacing w:val="-6"/>
          <w:sz w:val="28"/>
        </w:rPr>
        <w:t> </w:t>
      </w:r>
      <w:r>
        <w:rPr>
          <w:spacing w:val="-2"/>
          <w:sz w:val="28"/>
        </w:rPr>
        <w:t>agencies.</w:t>
      </w:r>
    </w:p>
    <w:p>
      <w:pPr>
        <w:pStyle w:val="ListParagraph"/>
        <w:numPr>
          <w:ilvl w:val="1"/>
          <w:numId w:val="225"/>
        </w:numPr>
        <w:tabs>
          <w:tab w:pos="582" w:val="left" w:leader="none"/>
        </w:tabs>
        <w:spacing w:line="240" w:lineRule="auto" w:before="79" w:after="0"/>
        <w:ind w:left="582" w:right="0" w:hanging="479"/>
        <w:jc w:val="left"/>
        <w:rPr>
          <w:sz w:val="28"/>
        </w:rPr>
      </w:pPr>
      <w:r>
        <w:rPr>
          <w:sz w:val="28"/>
        </w:rPr>
        <w:t>Organizations</w:t>
      </w:r>
      <w:r>
        <w:rPr>
          <w:spacing w:val="-6"/>
          <w:sz w:val="28"/>
        </w:rPr>
        <w:t> </w:t>
      </w:r>
      <w:r>
        <w:rPr>
          <w:sz w:val="28"/>
        </w:rPr>
        <w:t>and</w:t>
      </w:r>
      <w:r>
        <w:rPr>
          <w:spacing w:val="-5"/>
          <w:sz w:val="28"/>
        </w:rPr>
        <w:t> </w:t>
      </w:r>
      <w:r>
        <w:rPr>
          <w:sz w:val="28"/>
        </w:rPr>
        <w:t>networks</w:t>
      </w:r>
      <w:r>
        <w:rPr>
          <w:spacing w:val="-7"/>
          <w:sz w:val="28"/>
        </w:rPr>
        <w:t> </w:t>
      </w:r>
      <w:r>
        <w:rPr>
          <w:sz w:val="28"/>
        </w:rPr>
        <w:t>that</w:t>
      </w:r>
      <w:r>
        <w:rPr>
          <w:spacing w:val="-6"/>
          <w:sz w:val="28"/>
        </w:rPr>
        <w:t> </w:t>
      </w:r>
      <w:r>
        <w:rPr>
          <w:sz w:val="28"/>
        </w:rPr>
        <w:t>provide</w:t>
      </w:r>
      <w:r>
        <w:rPr>
          <w:spacing w:val="-6"/>
          <w:sz w:val="28"/>
        </w:rPr>
        <w:t> </w:t>
      </w:r>
      <w:r>
        <w:rPr>
          <w:sz w:val="28"/>
        </w:rPr>
        <w:t>resources</w:t>
      </w:r>
      <w:r>
        <w:rPr>
          <w:spacing w:val="-5"/>
          <w:sz w:val="28"/>
        </w:rPr>
        <w:t> </w:t>
      </w:r>
      <w:r>
        <w:rPr>
          <w:sz w:val="28"/>
        </w:rPr>
        <w:t>and</w:t>
      </w:r>
      <w:r>
        <w:rPr>
          <w:spacing w:val="-5"/>
          <w:sz w:val="28"/>
        </w:rPr>
        <w:t> </w:t>
      </w:r>
      <w:r>
        <w:rPr>
          <w:spacing w:val="-2"/>
          <w:sz w:val="28"/>
        </w:rPr>
        <w:t>support.</w:t>
      </w:r>
    </w:p>
    <w:p>
      <w:pPr>
        <w:pStyle w:val="ListParagraph"/>
        <w:numPr>
          <w:ilvl w:val="1"/>
          <w:numId w:val="225"/>
        </w:numPr>
        <w:tabs>
          <w:tab w:pos="582" w:val="left" w:leader="none"/>
        </w:tabs>
        <w:spacing w:line="240" w:lineRule="auto" w:before="79" w:after="0"/>
        <w:ind w:left="582" w:right="0" w:hanging="479"/>
        <w:jc w:val="left"/>
        <w:rPr>
          <w:sz w:val="28"/>
        </w:rPr>
      </w:pPr>
      <w:r>
        <w:rPr>
          <w:sz w:val="28"/>
        </w:rPr>
        <w:t>Any</w:t>
      </w:r>
      <w:r>
        <w:rPr>
          <w:spacing w:val="-6"/>
          <w:sz w:val="28"/>
        </w:rPr>
        <w:t> </w:t>
      </w:r>
      <w:r>
        <w:rPr>
          <w:sz w:val="28"/>
        </w:rPr>
        <w:t>additional</w:t>
      </w:r>
      <w:r>
        <w:rPr>
          <w:spacing w:val="-4"/>
          <w:sz w:val="28"/>
        </w:rPr>
        <w:t> </w:t>
      </w:r>
      <w:r>
        <w:rPr>
          <w:sz w:val="28"/>
        </w:rPr>
        <w:t>matters</w:t>
      </w:r>
      <w:r>
        <w:rPr>
          <w:spacing w:val="-4"/>
          <w:sz w:val="28"/>
        </w:rPr>
        <w:t> </w:t>
      </w:r>
      <w:r>
        <w:rPr>
          <w:sz w:val="28"/>
        </w:rPr>
        <w:t>deemed</w:t>
      </w:r>
      <w:r>
        <w:rPr>
          <w:spacing w:val="-4"/>
          <w:sz w:val="28"/>
        </w:rPr>
        <w:t> </w:t>
      </w:r>
      <w:r>
        <w:rPr>
          <w:sz w:val="28"/>
        </w:rPr>
        <w:t>necessary</w:t>
      </w:r>
      <w:r>
        <w:rPr>
          <w:spacing w:val="-6"/>
          <w:sz w:val="28"/>
        </w:rPr>
        <w:t> </w:t>
      </w:r>
      <w:r>
        <w:rPr>
          <w:sz w:val="28"/>
        </w:rPr>
        <w:t>by</w:t>
      </w:r>
      <w:r>
        <w:rPr>
          <w:spacing w:val="-6"/>
          <w:sz w:val="28"/>
        </w:rPr>
        <w:t> </w:t>
      </w:r>
      <w:r>
        <w:rPr>
          <w:sz w:val="28"/>
        </w:rPr>
        <w:t>the</w:t>
      </w:r>
      <w:r>
        <w:rPr>
          <w:spacing w:val="-3"/>
          <w:sz w:val="28"/>
        </w:rPr>
        <w:t> </w:t>
      </w:r>
      <w:r>
        <w:rPr>
          <w:spacing w:val="-2"/>
          <w:sz w:val="28"/>
        </w:rPr>
        <w:t>Committee.</w:t>
      </w:r>
    </w:p>
    <w:p>
      <w:pPr>
        <w:spacing w:after="0" w:line="240" w:lineRule="auto"/>
        <w:jc w:val="left"/>
        <w:rPr>
          <w:sz w:val="28"/>
        </w:rPr>
        <w:sectPr>
          <w:pgSz w:w="11910" w:h="16850"/>
          <w:pgMar w:header="0" w:footer="722" w:top="1120" w:bottom="920" w:left="760" w:right="520"/>
          <w:cols w:num="2" w:equalWidth="0">
            <w:col w:w="1097" w:space="27"/>
            <w:col w:w="9506"/>
          </w:cols>
        </w:sectPr>
      </w:pPr>
    </w:p>
    <w:p>
      <w:pPr>
        <w:pStyle w:val="BodyText"/>
        <w:spacing w:before="44"/>
      </w:pPr>
    </w:p>
    <w:p>
      <w:pPr>
        <w:pStyle w:val="BodyText"/>
        <w:tabs>
          <w:tab w:pos="1551" w:val="left" w:leader="none"/>
        </w:tabs>
        <w:spacing w:line="264" w:lineRule="auto"/>
        <w:ind w:left="1011" w:right="379" w:hanging="865"/>
        <w:rPr>
          <w:rFonts w:ascii="標楷體" w:eastAsia="標楷體" w:hint="eastAsia"/>
        </w:rPr>
      </w:pPr>
      <w:r>
        <w:rPr>
          <w:rFonts w:ascii="標楷體" w:eastAsia="標楷體" w:hint="eastAsia"/>
          <w:spacing w:val="-4"/>
        </w:rPr>
        <w:t>第五條</w:t>
      </w:r>
      <w:r>
        <w:rPr>
          <w:rFonts w:ascii="標楷體" w:eastAsia="標楷體" w:hint="eastAsia"/>
        </w:rPr>
        <w:tab/>
        <w:tab/>
      </w:r>
      <w:r>
        <w:rPr>
          <w:rFonts w:ascii="標楷體" w:eastAsia="標楷體" w:hint="eastAsia"/>
          <w:spacing w:val="-2"/>
        </w:rPr>
        <w:t>本校為積極推動校園性侵害、性騷擾或性霸凌防治教育，以提升教職</w:t>
      </w:r>
      <w:r>
        <w:rPr>
          <w:rFonts w:ascii="標楷體" w:eastAsia="標楷體" w:hint="eastAsia"/>
          <w:spacing w:val="-2"/>
        </w:rPr>
        <w:t>員工生尊重他人與自己性或身體自主之知能，應採取下列措施：</w:t>
      </w:r>
    </w:p>
    <w:p>
      <w:pPr>
        <w:pStyle w:val="BodyText"/>
        <w:spacing w:line="264" w:lineRule="auto"/>
        <w:ind w:left="1909" w:right="379" w:hanging="574"/>
        <w:rPr>
          <w:rFonts w:ascii="標楷體" w:eastAsia="標楷體" w:hint="eastAsia"/>
        </w:rPr>
      </w:pPr>
      <w:r>
        <w:rPr>
          <w:rFonts w:ascii="標楷體" w:eastAsia="標楷體" w:hint="eastAsia"/>
          <w:spacing w:val="-2"/>
        </w:rPr>
        <w:t>一、針對教職員工生，每年定期舉辦校園性侵害、性騷擾或性霸凌防治之教育宣導活動，並評鑑其實施成效。</w:t>
      </w:r>
    </w:p>
    <w:p>
      <w:pPr>
        <w:pStyle w:val="BodyText"/>
        <w:spacing w:line="261" w:lineRule="auto"/>
        <w:ind w:left="1909" w:right="382" w:hanging="574"/>
        <w:rPr>
          <w:rFonts w:ascii="標楷體" w:eastAsia="標楷體" w:hint="eastAsia"/>
        </w:rPr>
      </w:pPr>
      <w:r>
        <w:rPr>
          <w:rFonts w:ascii="標楷體" w:eastAsia="標楷體" w:hint="eastAsia"/>
          <w:spacing w:val="-2"/>
        </w:rPr>
        <w:t>二、針對性平會及負責校園性侵害、性騷擾或性霸凌事件處置相關單位之人員，每年定期辦理相關之在職進修活動。</w:t>
      </w:r>
    </w:p>
    <w:p>
      <w:pPr>
        <w:pStyle w:val="BodyText"/>
        <w:spacing w:line="264" w:lineRule="auto" w:before="5"/>
        <w:ind w:left="1909" w:right="381" w:hanging="574"/>
        <w:rPr>
          <w:rFonts w:ascii="標楷體" w:eastAsia="標楷體" w:hint="eastAsia"/>
        </w:rPr>
      </w:pPr>
      <w:r>
        <w:rPr>
          <w:rFonts w:ascii="標楷體" w:eastAsia="標楷體" w:hint="eastAsia"/>
          <w:spacing w:val="-2"/>
        </w:rPr>
        <w:t>三、鼓勵前款人員參加校內外校園性侵害、性騷擾或性霸凌事件處置研習活動，並予以公差登記及經費補助。</w:t>
      </w:r>
    </w:p>
    <w:p>
      <w:pPr>
        <w:pStyle w:val="BodyText"/>
        <w:spacing w:line="264" w:lineRule="auto"/>
        <w:ind w:left="1909" w:right="379" w:hanging="574"/>
        <w:rPr>
          <w:rFonts w:ascii="標楷體" w:eastAsia="標楷體" w:hint="eastAsia"/>
        </w:rPr>
      </w:pPr>
      <w:r>
        <w:rPr>
          <w:rFonts w:ascii="標楷體" w:eastAsia="標楷體" w:hint="eastAsia"/>
          <w:spacing w:val="-2"/>
        </w:rPr>
        <w:t>四、利用多元管道，公告周知本辦法所定之事項，並納入教職員工聘約及本校官網之新生專區。</w:t>
      </w:r>
    </w:p>
    <w:p>
      <w:pPr>
        <w:pStyle w:val="BodyText"/>
        <w:spacing w:line="261" w:lineRule="auto"/>
        <w:ind w:left="1909" w:right="381" w:hanging="574"/>
        <w:rPr>
          <w:rFonts w:ascii="標楷體" w:eastAsia="標楷體" w:hint="eastAsia"/>
        </w:rPr>
      </w:pPr>
      <w:r>
        <w:rPr>
          <w:rFonts w:ascii="標楷體" w:eastAsia="標楷體" w:hint="eastAsia"/>
          <w:spacing w:val="-2"/>
        </w:rPr>
        <w:t>五、鼓勵校園性侵害、性騷擾或性霸凌事件被害人或檢舉人儘早申請調查或檢舉，以利蒐證及調查處理。</w:t>
      </w:r>
    </w:p>
    <w:p>
      <w:pPr>
        <w:pStyle w:val="BodyText"/>
        <w:spacing w:line="261" w:lineRule="auto" w:before="4"/>
        <w:ind w:left="1909" w:right="379" w:hanging="574"/>
        <w:rPr>
          <w:rFonts w:ascii="標楷體" w:eastAsia="標楷體" w:hint="eastAsia"/>
        </w:rPr>
      </w:pPr>
      <w:r>
        <w:rPr>
          <w:rFonts w:ascii="標楷體" w:eastAsia="標楷體" w:hint="eastAsia"/>
          <w:spacing w:val="-2"/>
        </w:rPr>
        <w:t>六、人事室、國際事務處、學務處、綜合業務處、進修學院學務組，應協助性平會推動教職員工生增進性平教育宣導事宜。</w:t>
      </w:r>
    </w:p>
    <w:p>
      <w:pPr>
        <w:pStyle w:val="BodyText"/>
        <w:spacing w:before="7"/>
        <w:rPr>
          <w:rFonts w:ascii="標楷體"/>
          <w:sz w:val="14"/>
        </w:rPr>
      </w:pPr>
    </w:p>
    <w:p>
      <w:pPr>
        <w:spacing w:after="0"/>
        <w:rPr>
          <w:rFonts w:ascii="標楷體"/>
          <w:sz w:val="14"/>
        </w:rPr>
        <w:sectPr>
          <w:type w:val="continuous"/>
          <w:pgSz w:w="11910" w:h="16850"/>
          <w:pgMar w:header="0" w:footer="722" w:top="1100" w:bottom="280" w:left="760" w:right="520"/>
        </w:sectPr>
      </w:pPr>
    </w:p>
    <w:p>
      <w:pPr>
        <w:pStyle w:val="BodyText"/>
        <w:spacing w:before="89"/>
        <w:ind w:left="109"/>
      </w:pPr>
      <w:r>
        <w:rPr/>
        <w:t>Article</w:t>
      </w:r>
      <w:r>
        <w:rPr>
          <w:spacing w:val="-5"/>
        </w:rPr>
        <w:t> </w:t>
      </w:r>
      <w:r>
        <w:rPr>
          <w:spacing w:val="-10"/>
        </w:rPr>
        <w:t>5</w:t>
      </w:r>
    </w:p>
    <w:p>
      <w:pPr>
        <w:spacing w:line="240" w:lineRule="auto" w:before="167"/>
        <w:rPr>
          <w:sz w:val="28"/>
        </w:rPr>
      </w:pPr>
      <w:r>
        <w:rPr/>
        <w:br w:type="column"/>
      </w:r>
      <w:r>
        <w:rPr>
          <w:sz w:val="28"/>
        </w:rPr>
      </w:r>
    </w:p>
    <w:p>
      <w:pPr>
        <w:pStyle w:val="BodyText"/>
        <w:spacing w:line="297" w:lineRule="auto" w:before="1"/>
        <w:ind w:left="4" w:right="382"/>
      </w:pPr>
      <w:r>
        <w:rPr/>
        <w:t>The</w:t>
      </w:r>
      <w:r>
        <w:rPr>
          <w:spacing w:val="-4"/>
        </w:rPr>
        <w:t> </w:t>
      </w:r>
      <w:r>
        <w:rPr/>
        <w:t>University</w:t>
      </w:r>
      <w:r>
        <w:rPr>
          <w:spacing w:val="-5"/>
        </w:rPr>
        <w:t> </w:t>
      </w:r>
      <w:r>
        <w:rPr/>
        <w:t>shall</w:t>
      </w:r>
      <w:r>
        <w:rPr>
          <w:spacing w:val="-5"/>
        </w:rPr>
        <w:t> </w:t>
      </w:r>
      <w:r>
        <w:rPr/>
        <w:t>proactively</w:t>
      </w:r>
      <w:r>
        <w:rPr>
          <w:spacing w:val="-5"/>
        </w:rPr>
        <w:t> </w:t>
      </w:r>
      <w:r>
        <w:rPr/>
        <w:t>promote</w:t>
      </w:r>
      <w:r>
        <w:rPr>
          <w:spacing w:val="-9"/>
        </w:rPr>
        <w:t> </w:t>
      </w:r>
      <w:r>
        <w:rPr/>
        <w:t>prevention</w:t>
      </w:r>
      <w:r>
        <w:rPr>
          <w:spacing w:val="-2"/>
        </w:rPr>
        <w:t> </w:t>
      </w:r>
      <w:r>
        <w:rPr/>
        <w:t>education</w:t>
      </w:r>
      <w:r>
        <w:rPr>
          <w:spacing w:val="-5"/>
        </w:rPr>
        <w:t> </w:t>
      </w:r>
      <w:r>
        <w:rPr/>
        <w:t>on</w:t>
      </w:r>
      <w:r>
        <w:rPr>
          <w:spacing w:val="-5"/>
        </w:rPr>
        <w:t> </w:t>
      </w:r>
      <w:r>
        <w:rPr/>
        <w:t>campus</w:t>
      </w:r>
      <w:r>
        <w:rPr>
          <w:spacing w:val="-5"/>
        </w:rPr>
        <w:t> </w:t>
      </w:r>
      <w:r>
        <w:rPr/>
        <w:t>sexual assault,</w:t>
      </w:r>
      <w:r>
        <w:rPr>
          <w:spacing w:val="49"/>
          <w:w w:val="150"/>
        </w:rPr>
        <w:t> </w:t>
      </w:r>
      <w:r>
        <w:rPr/>
        <w:t>sexual</w:t>
      </w:r>
      <w:r>
        <w:rPr>
          <w:spacing w:val="51"/>
          <w:w w:val="150"/>
        </w:rPr>
        <w:t> </w:t>
      </w:r>
      <w:r>
        <w:rPr/>
        <w:t>harassment,</w:t>
      </w:r>
      <w:r>
        <w:rPr>
          <w:spacing w:val="49"/>
          <w:w w:val="150"/>
        </w:rPr>
        <w:t> </w:t>
      </w:r>
      <w:r>
        <w:rPr/>
        <w:t>and</w:t>
      </w:r>
      <w:r>
        <w:rPr>
          <w:spacing w:val="52"/>
          <w:w w:val="150"/>
        </w:rPr>
        <w:t> </w:t>
      </w:r>
      <w:r>
        <w:rPr/>
        <w:t>sexual</w:t>
      </w:r>
      <w:r>
        <w:rPr>
          <w:spacing w:val="49"/>
          <w:w w:val="150"/>
        </w:rPr>
        <w:t> </w:t>
      </w:r>
      <w:r>
        <w:rPr/>
        <w:t>bullying.</w:t>
      </w:r>
      <w:r>
        <w:rPr>
          <w:spacing w:val="49"/>
          <w:w w:val="150"/>
        </w:rPr>
        <w:t> </w:t>
      </w:r>
      <w:r>
        <w:rPr/>
        <w:t>This</w:t>
      </w:r>
      <w:r>
        <w:rPr>
          <w:spacing w:val="52"/>
          <w:w w:val="150"/>
        </w:rPr>
        <w:t> </w:t>
      </w:r>
      <w:r>
        <w:rPr/>
        <w:t>aims</w:t>
      </w:r>
      <w:r>
        <w:rPr>
          <w:spacing w:val="49"/>
          <w:w w:val="150"/>
        </w:rPr>
        <w:t> </w:t>
      </w:r>
      <w:r>
        <w:rPr/>
        <w:t>to</w:t>
      </w:r>
      <w:r>
        <w:rPr>
          <w:spacing w:val="51"/>
          <w:w w:val="150"/>
        </w:rPr>
        <w:t> </w:t>
      </w:r>
      <w:r>
        <w:rPr/>
        <w:t>enhance</w:t>
      </w:r>
      <w:r>
        <w:rPr>
          <w:spacing w:val="51"/>
          <w:w w:val="150"/>
        </w:rPr>
        <w:t> </w:t>
      </w:r>
      <w:r>
        <w:rPr>
          <w:spacing w:val="-5"/>
        </w:rPr>
        <w:t>the</w:t>
      </w:r>
    </w:p>
    <w:p>
      <w:pPr>
        <w:spacing w:after="0" w:line="297" w:lineRule="auto"/>
        <w:sectPr>
          <w:type w:val="continuous"/>
          <w:pgSz w:w="11910" w:h="16850"/>
          <w:pgMar w:header="0" w:footer="722" w:top="1100" w:bottom="280" w:left="760" w:right="520"/>
          <w:cols w:num="2" w:equalWidth="0">
            <w:col w:w="1098" w:space="40"/>
            <w:col w:w="9492"/>
          </w:cols>
        </w:sectPr>
      </w:pPr>
    </w:p>
    <w:p>
      <w:pPr>
        <w:pStyle w:val="BodyText"/>
        <w:spacing w:line="297" w:lineRule="auto" w:before="72"/>
        <w:ind w:left="1140" w:right="383"/>
        <w:jc w:val="both"/>
      </w:pPr>
      <w:r>
        <w:rPr/>
        <w:t>understanding</w:t>
      </w:r>
      <w:r>
        <w:rPr>
          <w:spacing w:val="-6"/>
        </w:rPr>
        <w:t> </w:t>
      </w:r>
      <w:r>
        <w:rPr/>
        <w:t>and</w:t>
      </w:r>
      <w:r>
        <w:rPr>
          <w:spacing w:val="-5"/>
        </w:rPr>
        <w:t> </w:t>
      </w:r>
      <w:r>
        <w:rPr/>
        <w:t>capabilities</w:t>
      </w:r>
      <w:r>
        <w:rPr>
          <w:spacing w:val="-7"/>
        </w:rPr>
        <w:t> </w:t>
      </w:r>
      <w:r>
        <w:rPr/>
        <w:t>of</w:t>
      </w:r>
      <w:r>
        <w:rPr>
          <w:spacing w:val="-6"/>
        </w:rPr>
        <w:t> </w:t>
      </w:r>
      <w:r>
        <w:rPr/>
        <w:t>faculty,</w:t>
      </w:r>
      <w:r>
        <w:rPr>
          <w:spacing w:val="-7"/>
        </w:rPr>
        <w:t> </w:t>
      </w:r>
      <w:r>
        <w:rPr/>
        <w:t>staff,</w:t>
      </w:r>
      <w:r>
        <w:rPr>
          <w:spacing w:val="-7"/>
        </w:rPr>
        <w:t> </w:t>
      </w:r>
      <w:r>
        <w:rPr/>
        <w:t>and</w:t>
      </w:r>
      <w:r>
        <w:rPr>
          <w:spacing w:val="-5"/>
        </w:rPr>
        <w:t> </w:t>
      </w:r>
      <w:r>
        <w:rPr/>
        <w:t>students</w:t>
      </w:r>
      <w:r>
        <w:rPr>
          <w:spacing w:val="-5"/>
        </w:rPr>
        <w:t> </w:t>
      </w:r>
      <w:r>
        <w:rPr/>
        <w:t>in</w:t>
      </w:r>
      <w:r>
        <w:rPr>
          <w:spacing w:val="-5"/>
        </w:rPr>
        <w:t> </w:t>
      </w:r>
      <w:r>
        <w:rPr/>
        <w:t>fostering</w:t>
      </w:r>
      <w:r>
        <w:rPr>
          <w:spacing w:val="-5"/>
        </w:rPr>
        <w:t> </w:t>
      </w:r>
      <w:r>
        <w:rPr/>
        <w:t>a</w:t>
      </w:r>
      <w:r>
        <w:rPr>
          <w:spacing w:val="-6"/>
        </w:rPr>
        <w:t> </w:t>
      </w:r>
      <w:r>
        <w:rPr/>
        <w:t>culture of respect for sexuality and bodily autonomy of others and for one’s own. The following measures shall also be taken:</w:t>
      </w:r>
    </w:p>
    <w:p>
      <w:pPr>
        <w:pStyle w:val="ListParagraph"/>
        <w:numPr>
          <w:ilvl w:val="1"/>
          <w:numId w:val="226"/>
        </w:numPr>
        <w:tabs>
          <w:tab w:pos="1706" w:val="left" w:leader="none"/>
        </w:tabs>
        <w:spacing w:line="297" w:lineRule="auto" w:before="2" w:after="0"/>
        <w:ind w:left="1706" w:right="384" w:hanging="480"/>
        <w:jc w:val="both"/>
        <w:rPr>
          <w:sz w:val="28"/>
        </w:rPr>
      </w:pPr>
      <w:r>
        <w:rPr>
          <w:sz w:val="28"/>
        </w:rPr>
        <w:t>Regularly offering educational programs each year for faculty, staff, and students to prevent campus sexual assault, sexual harassment, and sexual bullying. The effectiveness of these programs shall be regularly evaluated.</w:t>
      </w:r>
    </w:p>
    <w:p>
      <w:pPr>
        <w:pStyle w:val="ListParagraph"/>
        <w:numPr>
          <w:ilvl w:val="1"/>
          <w:numId w:val="226"/>
        </w:numPr>
        <w:tabs>
          <w:tab w:pos="1705" w:val="left" w:leader="none"/>
          <w:tab w:pos="1707" w:val="left" w:leader="none"/>
        </w:tabs>
        <w:spacing w:line="297" w:lineRule="auto" w:before="2" w:after="0"/>
        <w:ind w:left="1707" w:right="383" w:hanging="481"/>
        <w:jc w:val="both"/>
        <w:rPr>
          <w:sz w:val="28"/>
        </w:rPr>
      </w:pPr>
      <w:r>
        <w:rPr>
          <w:sz w:val="28"/>
        </w:rPr>
        <w:t>Conducting annual in-service education programs for members of the Committee and relevant agencies responsible for addressing campus sexual assault, sexual harassment, or sexual bullying cases.</w:t>
      </w:r>
    </w:p>
    <w:p>
      <w:pPr>
        <w:pStyle w:val="ListParagraph"/>
        <w:numPr>
          <w:ilvl w:val="1"/>
          <w:numId w:val="226"/>
        </w:numPr>
        <w:tabs>
          <w:tab w:pos="1706" w:val="left" w:leader="none"/>
          <w:tab w:pos="1708" w:val="left" w:leader="none"/>
        </w:tabs>
        <w:spacing w:line="297" w:lineRule="auto" w:before="2" w:after="0"/>
        <w:ind w:left="1708" w:right="382" w:hanging="481"/>
        <w:jc w:val="both"/>
        <w:rPr>
          <w:sz w:val="28"/>
        </w:rPr>
      </w:pPr>
      <w:r>
        <w:rPr>
          <w:sz w:val="28"/>
        </w:rPr>
        <w:t>Encouraging the aforementioned personnel to attend on and off-campus seminars on the handling of campus sexual assault, sexual harassment, or sexual bullying cases and permitting them to register official leaves and reimburse any associated expenses.</w:t>
      </w:r>
    </w:p>
    <w:p>
      <w:pPr>
        <w:pStyle w:val="ListParagraph"/>
        <w:numPr>
          <w:ilvl w:val="1"/>
          <w:numId w:val="226"/>
        </w:numPr>
        <w:tabs>
          <w:tab w:pos="1706" w:val="left" w:leader="none"/>
          <w:tab w:pos="1708" w:val="left" w:leader="none"/>
        </w:tabs>
        <w:spacing w:line="297" w:lineRule="auto" w:before="4" w:after="0"/>
        <w:ind w:left="1708" w:right="380" w:hanging="481"/>
        <w:jc w:val="both"/>
        <w:rPr>
          <w:sz w:val="28"/>
        </w:rPr>
      </w:pPr>
      <w:r>
        <w:rPr>
          <w:sz w:val="28"/>
        </w:rPr>
        <w:t>Announcing all items listed in these Regulations through various channels, including them in faculty and staff employment contracts, and uploading them onto the section of Freshmen on the University’s website.</w:t>
      </w:r>
    </w:p>
    <w:p>
      <w:pPr>
        <w:pStyle w:val="ListParagraph"/>
        <w:numPr>
          <w:ilvl w:val="1"/>
          <w:numId w:val="226"/>
        </w:numPr>
        <w:tabs>
          <w:tab w:pos="1707" w:val="left" w:leader="none"/>
          <w:tab w:pos="1709" w:val="left" w:leader="none"/>
        </w:tabs>
        <w:spacing w:line="297" w:lineRule="auto" w:before="2" w:after="0"/>
        <w:ind w:left="1709" w:right="379" w:hanging="481"/>
        <w:jc w:val="both"/>
        <w:rPr>
          <w:sz w:val="28"/>
        </w:rPr>
      </w:pPr>
      <w:r>
        <w:rPr>
          <w:sz w:val="28"/>
        </w:rPr>
        <w:t>Encouraging victims or complainants in cases of campus sexual assault, sexual harassment, or sexual bullying to apply for an investigation or file a report at the earliest possible time in order to facilitate evidence collection, investigation, and other appropriate handling of the matter.</w:t>
      </w:r>
    </w:p>
    <w:p>
      <w:pPr>
        <w:pStyle w:val="ListParagraph"/>
        <w:numPr>
          <w:ilvl w:val="1"/>
          <w:numId w:val="226"/>
        </w:numPr>
        <w:tabs>
          <w:tab w:pos="1707" w:val="left" w:leader="none"/>
          <w:tab w:pos="1709" w:val="left" w:leader="none"/>
        </w:tabs>
        <w:spacing w:line="297" w:lineRule="auto" w:before="1" w:after="0"/>
        <w:ind w:left="1709" w:right="379" w:hanging="481"/>
        <w:jc w:val="both"/>
        <w:rPr>
          <w:sz w:val="28"/>
        </w:rPr>
      </w:pPr>
      <w:r>
        <w:rPr>
          <w:sz w:val="28"/>
        </w:rPr>
        <w:t>The Personnel Office, the Office of International Affairs, the Office of Student Affairs, the Office of General Administration, and the Student Affairs Division of the Affiliated Institute of Continuing Education shall provide assistance to the Committee to promote gender equity education among faculty, staff, and students.</w:t>
      </w:r>
    </w:p>
    <w:p>
      <w:pPr>
        <w:spacing w:before="203"/>
        <w:ind w:left="147" w:right="0" w:firstLine="0"/>
        <w:jc w:val="left"/>
        <w:rPr>
          <w:rFonts w:ascii="標楷體" w:eastAsia="標楷體" w:hint="eastAsia"/>
          <w:b/>
          <w:sz w:val="32"/>
        </w:rPr>
      </w:pPr>
      <w:bookmarkStart w:name="第二章 校園安全規劃" w:id="62"/>
      <w:bookmarkEnd w:id="62"/>
      <w:r>
        <w:rPr/>
      </w:r>
      <w:r>
        <w:rPr>
          <w:rFonts w:ascii="標楷體" w:eastAsia="標楷體" w:hint="eastAsia"/>
          <w:b/>
          <w:spacing w:val="-5"/>
          <w:sz w:val="32"/>
          <w:u w:val="single"/>
        </w:rPr>
        <w:t>第二章 校園安全規劃</w:t>
      </w:r>
    </w:p>
    <w:p>
      <w:pPr>
        <w:tabs>
          <w:tab w:pos="1843" w:val="left" w:leader="none"/>
        </w:tabs>
        <w:spacing w:before="125"/>
        <w:ind w:left="147" w:right="0" w:firstLine="0"/>
        <w:jc w:val="left"/>
        <w:rPr>
          <w:b/>
          <w:sz w:val="32"/>
        </w:rPr>
      </w:pPr>
      <w:r>
        <w:rPr>
          <w:b/>
          <w:sz w:val="32"/>
          <w:u w:val="single"/>
        </w:rPr>
        <w:t>Chapter</w:t>
      </w:r>
      <w:r>
        <w:rPr>
          <w:b/>
          <w:spacing w:val="-13"/>
          <w:sz w:val="32"/>
          <w:u w:val="single"/>
        </w:rPr>
        <w:t> </w:t>
      </w:r>
      <w:r>
        <w:rPr>
          <w:b/>
          <w:spacing w:val="-10"/>
          <w:sz w:val="32"/>
          <w:u w:val="single"/>
        </w:rPr>
        <w:t>2</w:t>
      </w:r>
      <w:r>
        <w:rPr>
          <w:b/>
          <w:sz w:val="32"/>
          <w:u w:val="single"/>
        </w:rPr>
        <w:tab/>
        <w:t>Planning</w:t>
      </w:r>
      <w:r>
        <w:rPr>
          <w:b/>
          <w:spacing w:val="-10"/>
          <w:sz w:val="32"/>
          <w:u w:val="single"/>
        </w:rPr>
        <w:t> </w:t>
      </w:r>
      <w:r>
        <w:rPr>
          <w:b/>
          <w:sz w:val="32"/>
          <w:u w:val="single"/>
        </w:rPr>
        <w:t>for</w:t>
      </w:r>
      <w:r>
        <w:rPr>
          <w:b/>
          <w:spacing w:val="-11"/>
          <w:sz w:val="32"/>
          <w:u w:val="single"/>
        </w:rPr>
        <w:t> </w:t>
      </w:r>
      <w:r>
        <w:rPr>
          <w:b/>
          <w:sz w:val="32"/>
          <w:u w:val="single"/>
        </w:rPr>
        <w:t>Campus</w:t>
      </w:r>
      <w:r>
        <w:rPr>
          <w:b/>
          <w:spacing w:val="-5"/>
          <w:sz w:val="32"/>
          <w:u w:val="single"/>
        </w:rPr>
        <w:t> </w:t>
      </w:r>
      <w:r>
        <w:rPr>
          <w:b/>
          <w:spacing w:val="-2"/>
          <w:sz w:val="32"/>
          <w:u w:val="single"/>
        </w:rPr>
        <w:t>Safety</w:t>
      </w:r>
    </w:p>
    <w:p>
      <w:pPr>
        <w:pStyle w:val="BodyText"/>
        <w:spacing w:before="38"/>
        <w:rPr>
          <w:b/>
        </w:rPr>
      </w:pPr>
    </w:p>
    <w:p>
      <w:pPr>
        <w:pStyle w:val="BodyText"/>
        <w:spacing w:line="261" w:lineRule="auto"/>
        <w:ind w:left="1011" w:right="380" w:hanging="865"/>
        <w:jc w:val="both"/>
        <w:rPr>
          <w:rFonts w:ascii="標楷體" w:eastAsia="標楷體" w:hint="eastAsia"/>
        </w:rPr>
      </w:pPr>
      <w:r>
        <w:rPr>
          <w:rFonts w:ascii="標楷體" w:eastAsia="標楷體" w:hint="eastAsia"/>
        </w:rPr>
        <w:t>第六條  總務處為防治校園性侵害、性騷擾或性霸凌，應採取下列措施改善校園</w:t>
      </w:r>
      <w:r>
        <w:rPr>
          <w:rFonts w:ascii="標楷體" w:eastAsia="標楷體" w:hint="eastAsia"/>
          <w:spacing w:val="-4"/>
        </w:rPr>
        <w:t>危險空間：</w:t>
      </w:r>
    </w:p>
    <w:p>
      <w:pPr>
        <w:pStyle w:val="BodyText"/>
        <w:spacing w:line="264" w:lineRule="auto" w:before="6"/>
        <w:ind w:left="1908" w:right="380" w:hanging="574"/>
        <w:jc w:val="both"/>
        <w:rPr>
          <w:rFonts w:ascii="標楷體" w:eastAsia="標楷體" w:hint="eastAsia"/>
        </w:rPr>
      </w:pPr>
      <w:r>
        <w:rPr>
          <w:rFonts w:ascii="標楷體" w:eastAsia="標楷體" w:hint="eastAsia"/>
          <w:spacing w:val="-2"/>
        </w:rPr>
        <w:t>一、依空間配置、管理與保全、標示系統、求救系統與安全路線、照明與</w:t>
      </w:r>
      <w:r>
        <w:rPr>
          <w:rFonts w:ascii="標楷體" w:eastAsia="標楷體" w:hint="eastAsia"/>
          <w:spacing w:val="-4"/>
        </w:rPr>
        <w:t>空間穿透性及其他空間安全要素等，定期檢討校園空間與設施之規劃</w:t>
      </w:r>
      <w:r>
        <w:rPr>
          <w:rFonts w:ascii="標楷體" w:eastAsia="標楷體" w:hint="eastAsia"/>
          <w:spacing w:val="-2"/>
        </w:rPr>
        <w:t>與使用情形及檢視校園整體安全。</w:t>
      </w:r>
    </w:p>
    <w:p>
      <w:pPr>
        <w:pStyle w:val="BodyText"/>
        <w:spacing w:line="264" w:lineRule="auto"/>
        <w:ind w:left="1908" w:right="380" w:hanging="574"/>
        <w:rPr>
          <w:rFonts w:ascii="標楷體" w:eastAsia="標楷體" w:hint="eastAsia"/>
        </w:rPr>
      </w:pPr>
      <w:r>
        <w:rPr>
          <w:rFonts w:ascii="標楷體" w:eastAsia="標楷體" w:hint="eastAsia"/>
          <w:spacing w:val="-2"/>
        </w:rPr>
        <w:t>二、記錄校園內曾經發生性侵害、性騷擾或性霸凌事件之空間，並按實際需要繪製校園危險地圖。</w:t>
      </w:r>
    </w:p>
    <w:p>
      <w:pPr>
        <w:spacing w:after="0" w:line="264" w:lineRule="auto"/>
        <w:rPr>
          <w:rFonts w:ascii="標楷體" w:eastAsia="標楷體" w:hint="eastAsia"/>
        </w:rPr>
        <w:sectPr>
          <w:pgSz w:w="11910" w:h="16850"/>
          <w:pgMar w:header="0" w:footer="722" w:top="1120" w:bottom="920" w:left="760" w:right="520"/>
        </w:sectPr>
      </w:pPr>
    </w:p>
    <w:p>
      <w:pPr>
        <w:pStyle w:val="BodyText"/>
        <w:spacing w:line="264" w:lineRule="auto" w:before="61"/>
        <w:ind w:left="1908" w:right="382" w:hanging="574"/>
        <w:jc w:val="both"/>
        <w:rPr>
          <w:rFonts w:ascii="標楷體" w:eastAsia="標楷體" w:hint="eastAsia"/>
        </w:rPr>
      </w:pPr>
      <w:r>
        <w:rPr>
          <w:rFonts w:ascii="標楷體" w:eastAsia="標楷體" w:hint="eastAsia"/>
          <w:spacing w:val="-2"/>
        </w:rPr>
        <w:t>三、本校空間與設施之規劃，應考慮教職員工生之身心功能或語言文化差</w:t>
      </w:r>
      <w:r>
        <w:rPr>
          <w:rFonts w:ascii="標楷體" w:eastAsia="標楷體" w:hint="eastAsia"/>
          <w:spacing w:val="-4"/>
        </w:rPr>
        <w:t>異之特殊性，提供符合其需要之安全規劃及說明方式；其範圍應包括</w:t>
      </w:r>
      <w:r>
        <w:rPr>
          <w:rFonts w:ascii="標楷體" w:eastAsia="標楷體" w:hint="eastAsia"/>
          <w:spacing w:val="-2"/>
        </w:rPr>
        <w:t>校園內所設之宿舍、衛浴設備、校車等。</w:t>
      </w:r>
    </w:p>
    <w:p>
      <w:pPr>
        <w:pStyle w:val="BodyText"/>
        <w:spacing w:line="360" w:lineRule="exact"/>
        <w:ind w:left="1335"/>
        <w:rPr>
          <w:rFonts w:ascii="標楷體" w:eastAsia="標楷體" w:hint="eastAsia"/>
        </w:rPr>
      </w:pPr>
      <w:r>
        <w:rPr>
          <w:rFonts w:ascii="標楷體" w:eastAsia="標楷體" w:hint="eastAsia"/>
          <w:spacing w:val="-5"/>
        </w:rPr>
        <w:t>四、總務處應設單一聯繫窗口，負責校園安全相關事項之聯繫、統整工作</w:t>
      </w:r>
    </w:p>
    <w:p>
      <w:pPr>
        <w:pStyle w:val="BodyText"/>
        <w:spacing w:before="308"/>
        <w:ind w:left="108"/>
      </w:pPr>
      <w:r>
        <w:rPr/>
        <w:t>Article</w:t>
      </w:r>
      <w:r>
        <w:rPr>
          <w:spacing w:val="-5"/>
        </w:rPr>
        <w:t> </w:t>
      </w:r>
      <w:r>
        <w:rPr>
          <w:spacing w:val="-10"/>
        </w:rPr>
        <w:t>6</w:t>
      </w:r>
    </w:p>
    <w:p>
      <w:pPr>
        <w:pStyle w:val="BodyText"/>
        <w:spacing w:before="36"/>
      </w:pPr>
    </w:p>
    <w:p>
      <w:pPr>
        <w:pStyle w:val="BodyText"/>
        <w:spacing w:line="297" w:lineRule="auto"/>
        <w:ind w:left="1138" w:right="385"/>
        <w:jc w:val="both"/>
      </w:pPr>
      <w:r>
        <w:rPr/>
        <w:t>In order to prevent incidents of campus sexual assault, sexual harassment, and sexual bullying, the Office of General Affairs shall implement the following measures to enhance campus safety:</w:t>
      </w:r>
    </w:p>
    <w:p>
      <w:pPr>
        <w:pStyle w:val="ListParagraph"/>
        <w:numPr>
          <w:ilvl w:val="1"/>
          <w:numId w:val="227"/>
        </w:numPr>
        <w:tabs>
          <w:tab w:pos="1705" w:val="left" w:leader="none"/>
          <w:tab w:pos="1707" w:val="left" w:leader="none"/>
        </w:tabs>
        <w:spacing w:line="297" w:lineRule="auto" w:before="283" w:after="0"/>
        <w:ind w:left="1707" w:right="381" w:hanging="481"/>
        <w:jc w:val="both"/>
        <w:rPr>
          <w:sz w:val="28"/>
        </w:rPr>
      </w:pPr>
      <w:r>
        <w:rPr>
          <w:sz w:val="28"/>
        </w:rPr>
        <w:t>Regularly</w:t>
      </w:r>
      <w:r>
        <w:rPr>
          <w:spacing w:val="-18"/>
          <w:sz w:val="28"/>
        </w:rPr>
        <w:t> </w:t>
      </w:r>
      <w:r>
        <w:rPr>
          <w:sz w:val="28"/>
        </w:rPr>
        <w:t>inspect</w:t>
      </w:r>
      <w:r>
        <w:rPr>
          <w:spacing w:val="-17"/>
          <w:sz w:val="28"/>
        </w:rPr>
        <w:t> </w:t>
      </w:r>
      <w:r>
        <w:rPr>
          <w:sz w:val="28"/>
        </w:rPr>
        <w:t>the</w:t>
      </w:r>
      <w:r>
        <w:rPr>
          <w:spacing w:val="-18"/>
          <w:sz w:val="28"/>
        </w:rPr>
        <w:t> </w:t>
      </w:r>
      <w:r>
        <w:rPr>
          <w:sz w:val="28"/>
        </w:rPr>
        <w:t>planning</w:t>
      </w:r>
      <w:r>
        <w:rPr>
          <w:spacing w:val="-17"/>
          <w:sz w:val="28"/>
        </w:rPr>
        <w:t> </w:t>
      </w:r>
      <w:r>
        <w:rPr>
          <w:sz w:val="28"/>
        </w:rPr>
        <w:t>for</w:t>
      </w:r>
      <w:r>
        <w:rPr>
          <w:spacing w:val="-18"/>
          <w:sz w:val="28"/>
        </w:rPr>
        <w:t> </w:t>
      </w:r>
      <w:r>
        <w:rPr>
          <w:sz w:val="28"/>
        </w:rPr>
        <w:t>and</w:t>
      </w:r>
      <w:r>
        <w:rPr>
          <w:spacing w:val="-17"/>
          <w:sz w:val="28"/>
        </w:rPr>
        <w:t> </w:t>
      </w:r>
      <w:r>
        <w:rPr>
          <w:sz w:val="28"/>
        </w:rPr>
        <w:t>usage</w:t>
      </w:r>
      <w:r>
        <w:rPr>
          <w:spacing w:val="-18"/>
          <w:sz w:val="28"/>
        </w:rPr>
        <w:t> </w:t>
      </w:r>
      <w:r>
        <w:rPr>
          <w:sz w:val="28"/>
        </w:rPr>
        <w:t>of</w:t>
      </w:r>
      <w:r>
        <w:rPr>
          <w:spacing w:val="-17"/>
          <w:sz w:val="28"/>
        </w:rPr>
        <w:t> </w:t>
      </w:r>
      <w:r>
        <w:rPr>
          <w:sz w:val="28"/>
        </w:rPr>
        <w:t>campus</w:t>
      </w:r>
      <w:r>
        <w:rPr>
          <w:spacing w:val="-18"/>
          <w:sz w:val="28"/>
        </w:rPr>
        <w:t> </w:t>
      </w:r>
      <w:r>
        <w:rPr>
          <w:sz w:val="28"/>
        </w:rPr>
        <w:t>grounds</w:t>
      </w:r>
      <w:r>
        <w:rPr>
          <w:spacing w:val="-17"/>
          <w:sz w:val="28"/>
        </w:rPr>
        <w:t> </w:t>
      </w:r>
      <w:r>
        <w:rPr>
          <w:sz w:val="28"/>
        </w:rPr>
        <w:t>and</w:t>
      </w:r>
      <w:r>
        <w:rPr>
          <w:spacing w:val="-18"/>
          <w:sz w:val="28"/>
        </w:rPr>
        <w:t> </w:t>
      </w:r>
      <w:r>
        <w:rPr>
          <w:sz w:val="28"/>
        </w:rPr>
        <w:t>facilities and evaluate overall campus safety by assessing the arrangement, management, and security of indoor and outdoor areas, signage systems, emergency help systems and secure routes, lighting and visibility, and other important safety factors.</w:t>
      </w:r>
    </w:p>
    <w:p>
      <w:pPr>
        <w:pStyle w:val="ListParagraph"/>
        <w:numPr>
          <w:ilvl w:val="1"/>
          <w:numId w:val="227"/>
        </w:numPr>
        <w:tabs>
          <w:tab w:pos="1707" w:val="left" w:leader="none"/>
        </w:tabs>
        <w:spacing w:line="297" w:lineRule="auto" w:before="5" w:after="0"/>
        <w:ind w:left="1707" w:right="382" w:hanging="480"/>
        <w:jc w:val="both"/>
        <w:rPr>
          <w:sz w:val="28"/>
        </w:rPr>
      </w:pPr>
      <w:r>
        <w:rPr>
          <w:sz w:val="28"/>
        </w:rPr>
        <w:t>Record</w:t>
      </w:r>
      <w:r>
        <w:rPr>
          <w:spacing w:val="-11"/>
          <w:sz w:val="28"/>
        </w:rPr>
        <w:t> </w:t>
      </w:r>
      <w:r>
        <w:rPr>
          <w:sz w:val="28"/>
        </w:rPr>
        <w:t>the</w:t>
      </w:r>
      <w:r>
        <w:rPr>
          <w:spacing w:val="-12"/>
          <w:sz w:val="28"/>
        </w:rPr>
        <w:t> </w:t>
      </w:r>
      <w:r>
        <w:rPr>
          <w:sz w:val="28"/>
        </w:rPr>
        <w:t>locations</w:t>
      </w:r>
      <w:r>
        <w:rPr>
          <w:spacing w:val="-11"/>
          <w:sz w:val="28"/>
        </w:rPr>
        <w:t> </w:t>
      </w:r>
      <w:r>
        <w:rPr>
          <w:sz w:val="28"/>
        </w:rPr>
        <w:t>where</w:t>
      </w:r>
      <w:r>
        <w:rPr>
          <w:spacing w:val="-12"/>
          <w:sz w:val="28"/>
        </w:rPr>
        <w:t> </w:t>
      </w:r>
      <w:r>
        <w:rPr>
          <w:sz w:val="28"/>
        </w:rPr>
        <w:t>incidents</w:t>
      </w:r>
      <w:r>
        <w:rPr>
          <w:spacing w:val="-11"/>
          <w:sz w:val="28"/>
        </w:rPr>
        <w:t> </w:t>
      </w:r>
      <w:r>
        <w:rPr>
          <w:sz w:val="28"/>
        </w:rPr>
        <w:t>of</w:t>
      </w:r>
      <w:r>
        <w:rPr>
          <w:spacing w:val="-12"/>
          <w:sz w:val="28"/>
        </w:rPr>
        <w:t> </w:t>
      </w:r>
      <w:r>
        <w:rPr>
          <w:sz w:val="28"/>
        </w:rPr>
        <w:t>sexual</w:t>
      </w:r>
      <w:r>
        <w:rPr>
          <w:spacing w:val="-11"/>
          <w:sz w:val="28"/>
        </w:rPr>
        <w:t> </w:t>
      </w:r>
      <w:r>
        <w:rPr>
          <w:sz w:val="28"/>
        </w:rPr>
        <w:t>assault,</w:t>
      </w:r>
      <w:r>
        <w:rPr>
          <w:spacing w:val="-13"/>
          <w:sz w:val="28"/>
        </w:rPr>
        <w:t> </w:t>
      </w:r>
      <w:r>
        <w:rPr>
          <w:sz w:val="28"/>
        </w:rPr>
        <w:t>sexual</w:t>
      </w:r>
      <w:r>
        <w:rPr>
          <w:spacing w:val="-11"/>
          <w:sz w:val="28"/>
        </w:rPr>
        <w:t> </w:t>
      </w:r>
      <w:r>
        <w:rPr>
          <w:sz w:val="28"/>
        </w:rPr>
        <w:t>harassment,</w:t>
      </w:r>
      <w:r>
        <w:rPr>
          <w:spacing w:val="-13"/>
          <w:sz w:val="28"/>
        </w:rPr>
        <w:t> </w:t>
      </w:r>
      <w:r>
        <w:rPr>
          <w:sz w:val="28"/>
        </w:rPr>
        <w:t>or sexual</w:t>
      </w:r>
      <w:r>
        <w:rPr>
          <w:spacing w:val="-9"/>
          <w:sz w:val="28"/>
        </w:rPr>
        <w:t> </w:t>
      </w:r>
      <w:r>
        <w:rPr>
          <w:sz w:val="28"/>
        </w:rPr>
        <w:t>bullying</w:t>
      </w:r>
      <w:r>
        <w:rPr>
          <w:spacing w:val="-9"/>
          <w:sz w:val="28"/>
        </w:rPr>
        <w:t> </w:t>
      </w:r>
      <w:r>
        <w:rPr>
          <w:sz w:val="28"/>
        </w:rPr>
        <w:t>have</w:t>
      </w:r>
      <w:r>
        <w:rPr>
          <w:spacing w:val="-10"/>
          <w:sz w:val="28"/>
        </w:rPr>
        <w:t> </w:t>
      </w:r>
      <w:r>
        <w:rPr>
          <w:sz w:val="28"/>
        </w:rPr>
        <w:t>occurred</w:t>
      </w:r>
      <w:r>
        <w:rPr>
          <w:spacing w:val="-9"/>
          <w:sz w:val="28"/>
        </w:rPr>
        <w:t> </w:t>
      </w:r>
      <w:r>
        <w:rPr>
          <w:sz w:val="28"/>
        </w:rPr>
        <w:t>on</w:t>
      </w:r>
      <w:r>
        <w:rPr>
          <w:spacing w:val="-9"/>
          <w:sz w:val="28"/>
        </w:rPr>
        <w:t> </w:t>
      </w:r>
      <w:r>
        <w:rPr>
          <w:sz w:val="28"/>
        </w:rPr>
        <w:t>campus</w:t>
      </w:r>
      <w:r>
        <w:rPr>
          <w:spacing w:val="-7"/>
          <w:sz w:val="28"/>
        </w:rPr>
        <w:t> </w:t>
      </w:r>
      <w:r>
        <w:rPr>
          <w:sz w:val="28"/>
        </w:rPr>
        <w:t>and</w:t>
      </w:r>
      <w:r>
        <w:rPr>
          <w:spacing w:val="-9"/>
          <w:sz w:val="28"/>
        </w:rPr>
        <w:t> </w:t>
      </w:r>
      <w:r>
        <w:rPr>
          <w:sz w:val="28"/>
        </w:rPr>
        <w:t>produce</w:t>
      </w:r>
      <w:r>
        <w:rPr>
          <w:spacing w:val="-8"/>
          <w:sz w:val="28"/>
        </w:rPr>
        <w:t> </w:t>
      </w:r>
      <w:r>
        <w:rPr>
          <w:sz w:val="28"/>
        </w:rPr>
        <w:t>a</w:t>
      </w:r>
      <w:r>
        <w:rPr>
          <w:spacing w:val="-7"/>
          <w:sz w:val="28"/>
        </w:rPr>
        <w:t> </w:t>
      </w:r>
      <w:r>
        <w:rPr>
          <w:sz w:val="28"/>
        </w:rPr>
        <w:t>map</w:t>
      </w:r>
      <w:r>
        <w:rPr>
          <w:spacing w:val="-9"/>
          <w:sz w:val="28"/>
        </w:rPr>
        <w:t> </w:t>
      </w:r>
      <w:r>
        <w:rPr>
          <w:sz w:val="28"/>
        </w:rPr>
        <w:t>to</w:t>
      </w:r>
      <w:r>
        <w:rPr>
          <w:spacing w:val="-9"/>
          <w:sz w:val="28"/>
        </w:rPr>
        <w:t> </w:t>
      </w:r>
      <w:r>
        <w:rPr>
          <w:sz w:val="28"/>
        </w:rPr>
        <w:t>mark</w:t>
      </w:r>
      <w:r>
        <w:rPr>
          <w:spacing w:val="-9"/>
          <w:sz w:val="28"/>
        </w:rPr>
        <w:t> </w:t>
      </w:r>
      <w:r>
        <w:rPr>
          <w:sz w:val="28"/>
        </w:rPr>
        <w:t>danger areas, if necessary.</w:t>
      </w:r>
    </w:p>
    <w:p>
      <w:pPr>
        <w:pStyle w:val="ListParagraph"/>
        <w:numPr>
          <w:ilvl w:val="1"/>
          <w:numId w:val="227"/>
        </w:numPr>
        <w:tabs>
          <w:tab w:pos="1706" w:val="left" w:leader="none"/>
        </w:tabs>
        <w:spacing w:line="297" w:lineRule="auto" w:before="2" w:after="0"/>
        <w:ind w:left="1706" w:right="382" w:hanging="480"/>
        <w:jc w:val="both"/>
        <w:rPr>
          <w:sz w:val="28"/>
        </w:rPr>
      </w:pPr>
      <w:r>
        <w:rPr>
          <w:sz w:val="28"/>
        </w:rPr>
        <w:t>Planning</w:t>
      </w:r>
      <w:r>
        <w:rPr>
          <w:spacing w:val="-2"/>
          <w:sz w:val="28"/>
        </w:rPr>
        <w:t> </w:t>
      </w:r>
      <w:r>
        <w:rPr>
          <w:sz w:val="28"/>
        </w:rPr>
        <w:t>for</w:t>
      </w:r>
      <w:r>
        <w:rPr>
          <w:spacing w:val="-5"/>
          <w:sz w:val="28"/>
        </w:rPr>
        <w:t> </w:t>
      </w:r>
      <w:r>
        <w:rPr>
          <w:sz w:val="28"/>
        </w:rPr>
        <w:t>the</w:t>
      </w:r>
      <w:r>
        <w:rPr>
          <w:spacing w:val="-3"/>
          <w:sz w:val="28"/>
        </w:rPr>
        <w:t> </w:t>
      </w:r>
      <w:r>
        <w:rPr>
          <w:sz w:val="28"/>
        </w:rPr>
        <w:t>use</w:t>
      </w:r>
      <w:r>
        <w:rPr>
          <w:spacing w:val="-5"/>
          <w:sz w:val="28"/>
        </w:rPr>
        <w:t> </w:t>
      </w:r>
      <w:r>
        <w:rPr>
          <w:sz w:val="28"/>
        </w:rPr>
        <w:t>of</w:t>
      </w:r>
      <w:r>
        <w:rPr>
          <w:spacing w:val="-3"/>
          <w:sz w:val="28"/>
        </w:rPr>
        <w:t> </w:t>
      </w:r>
      <w:r>
        <w:rPr>
          <w:sz w:val="28"/>
        </w:rPr>
        <w:t>campus</w:t>
      </w:r>
      <w:r>
        <w:rPr>
          <w:spacing w:val="-2"/>
          <w:sz w:val="28"/>
        </w:rPr>
        <w:t> </w:t>
      </w:r>
      <w:r>
        <w:rPr>
          <w:sz w:val="28"/>
        </w:rPr>
        <w:t>grounds</w:t>
      </w:r>
      <w:r>
        <w:rPr>
          <w:spacing w:val="-2"/>
          <w:sz w:val="28"/>
        </w:rPr>
        <w:t> </w:t>
      </w:r>
      <w:r>
        <w:rPr>
          <w:sz w:val="28"/>
        </w:rPr>
        <w:t>and</w:t>
      </w:r>
      <w:r>
        <w:rPr>
          <w:spacing w:val="-2"/>
          <w:sz w:val="28"/>
        </w:rPr>
        <w:t> </w:t>
      </w:r>
      <w:r>
        <w:rPr>
          <w:sz w:val="28"/>
        </w:rPr>
        <w:t>facilities</w:t>
      </w:r>
      <w:r>
        <w:rPr>
          <w:spacing w:val="-4"/>
          <w:sz w:val="28"/>
        </w:rPr>
        <w:t> </w:t>
      </w:r>
      <w:r>
        <w:rPr>
          <w:sz w:val="28"/>
        </w:rPr>
        <w:t>shall</w:t>
      </w:r>
      <w:r>
        <w:rPr>
          <w:spacing w:val="-2"/>
          <w:sz w:val="28"/>
        </w:rPr>
        <w:t> </w:t>
      </w:r>
      <w:r>
        <w:rPr>
          <w:sz w:val="28"/>
        </w:rPr>
        <w:t>take</w:t>
      </w:r>
      <w:r>
        <w:rPr>
          <w:spacing w:val="-5"/>
          <w:sz w:val="28"/>
        </w:rPr>
        <w:t> </w:t>
      </w:r>
      <w:r>
        <w:rPr>
          <w:sz w:val="28"/>
        </w:rPr>
        <w:t>the</w:t>
      </w:r>
      <w:r>
        <w:rPr>
          <w:spacing w:val="-5"/>
          <w:sz w:val="28"/>
        </w:rPr>
        <w:t> </w:t>
      </w:r>
      <w:r>
        <w:rPr>
          <w:sz w:val="28"/>
        </w:rPr>
        <w:t>different physical and mental capabilities, or different languages and cultural backgrounds of faculty, staff, and students into consideration, and safety planning</w:t>
      </w:r>
      <w:r>
        <w:rPr>
          <w:spacing w:val="-2"/>
          <w:sz w:val="28"/>
        </w:rPr>
        <w:t> </w:t>
      </w:r>
      <w:r>
        <w:rPr>
          <w:sz w:val="28"/>
        </w:rPr>
        <w:t>and</w:t>
      </w:r>
      <w:r>
        <w:rPr>
          <w:spacing w:val="-4"/>
          <w:sz w:val="28"/>
        </w:rPr>
        <w:t> </w:t>
      </w:r>
      <w:r>
        <w:rPr>
          <w:sz w:val="28"/>
        </w:rPr>
        <w:t>description</w:t>
      </w:r>
      <w:r>
        <w:rPr>
          <w:spacing w:val="-4"/>
          <w:sz w:val="28"/>
        </w:rPr>
        <w:t> </w:t>
      </w:r>
      <w:r>
        <w:rPr>
          <w:sz w:val="28"/>
        </w:rPr>
        <w:t>shall</w:t>
      </w:r>
      <w:r>
        <w:rPr>
          <w:spacing w:val="-4"/>
          <w:sz w:val="28"/>
        </w:rPr>
        <w:t> </w:t>
      </w:r>
      <w:r>
        <w:rPr>
          <w:sz w:val="28"/>
        </w:rPr>
        <w:t>be</w:t>
      </w:r>
      <w:r>
        <w:rPr>
          <w:spacing w:val="-5"/>
          <w:sz w:val="28"/>
        </w:rPr>
        <w:t> </w:t>
      </w:r>
      <w:r>
        <w:rPr>
          <w:sz w:val="28"/>
        </w:rPr>
        <w:t>provided</w:t>
      </w:r>
      <w:r>
        <w:rPr>
          <w:spacing w:val="-7"/>
          <w:sz w:val="28"/>
        </w:rPr>
        <w:t> </w:t>
      </w:r>
      <w:r>
        <w:rPr>
          <w:sz w:val="28"/>
        </w:rPr>
        <w:t>to</w:t>
      </w:r>
      <w:r>
        <w:rPr>
          <w:spacing w:val="-4"/>
          <w:sz w:val="28"/>
        </w:rPr>
        <w:t> </w:t>
      </w:r>
      <w:r>
        <w:rPr>
          <w:sz w:val="28"/>
        </w:rPr>
        <w:t>meet</w:t>
      </w:r>
      <w:r>
        <w:rPr>
          <w:spacing w:val="-4"/>
          <w:sz w:val="28"/>
        </w:rPr>
        <w:t> </w:t>
      </w:r>
      <w:r>
        <w:rPr>
          <w:sz w:val="28"/>
        </w:rPr>
        <w:t>their</w:t>
      </w:r>
      <w:r>
        <w:rPr>
          <w:spacing w:val="-4"/>
          <w:sz w:val="28"/>
        </w:rPr>
        <w:t> </w:t>
      </w:r>
      <w:r>
        <w:rPr>
          <w:sz w:val="28"/>
        </w:rPr>
        <w:t>needs.</w:t>
      </w:r>
      <w:r>
        <w:rPr>
          <w:spacing w:val="-6"/>
          <w:sz w:val="28"/>
        </w:rPr>
        <w:t> </w:t>
      </w:r>
      <w:r>
        <w:rPr>
          <w:sz w:val="28"/>
        </w:rPr>
        <w:t>The</w:t>
      </w:r>
      <w:r>
        <w:rPr>
          <w:spacing w:val="-5"/>
          <w:sz w:val="28"/>
        </w:rPr>
        <w:t> </w:t>
      </w:r>
      <w:r>
        <w:rPr>
          <w:sz w:val="28"/>
        </w:rPr>
        <w:t>scope</w:t>
      </w:r>
      <w:r>
        <w:rPr>
          <w:spacing w:val="-5"/>
          <w:sz w:val="28"/>
        </w:rPr>
        <w:t> </w:t>
      </w:r>
      <w:r>
        <w:rPr>
          <w:sz w:val="28"/>
        </w:rPr>
        <w:t>of these</w:t>
      </w:r>
      <w:r>
        <w:rPr>
          <w:spacing w:val="-18"/>
          <w:sz w:val="28"/>
        </w:rPr>
        <w:t> </w:t>
      </w:r>
      <w:r>
        <w:rPr>
          <w:sz w:val="28"/>
        </w:rPr>
        <w:t>considerations</w:t>
      </w:r>
      <w:r>
        <w:rPr>
          <w:spacing w:val="-17"/>
          <w:sz w:val="28"/>
        </w:rPr>
        <w:t> </w:t>
      </w:r>
      <w:r>
        <w:rPr>
          <w:sz w:val="28"/>
        </w:rPr>
        <w:t>shall</w:t>
      </w:r>
      <w:r>
        <w:rPr>
          <w:spacing w:val="-18"/>
          <w:sz w:val="28"/>
        </w:rPr>
        <w:t> </w:t>
      </w:r>
      <w:r>
        <w:rPr>
          <w:sz w:val="28"/>
        </w:rPr>
        <w:t>be</w:t>
      </w:r>
      <w:r>
        <w:rPr>
          <w:spacing w:val="-17"/>
          <w:sz w:val="28"/>
        </w:rPr>
        <w:t> </w:t>
      </w:r>
      <w:r>
        <w:rPr>
          <w:sz w:val="28"/>
        </w:rPr>
        <w:t>extended</w:t>
      </w:r>
      <w:r>
        <w:rPr>
          <w:spacing w:val="-18"/>
          <w:sz w:val="28"/>
        </w:rPr>
        <w:t> </w:t>
      </w:r>
      <w:r>
        <w:rPr>
          <w:sz w:val="28"/>
        </w:rPr>
        <w:t>to</w:t>
      </w:r>
      <w:r>
        <w:rPr>
          <w:spacing w:val="-17"/>
          <w:sz w:val="28"/>
        </w:rPr>
        <w:t> </w:t>
      </w:r>
      <w:r>
        <w:rPr>
          <w:sz w:val="28"/>
        </w:rPr>
        <w:t>on-campus</w:t>
      </w:r>
      <w:r>
        <w:rPr>
          <w:spacing w:val="-18"/>
          <w:sz w:val="28"/>
        </w:rPr>
        <w:t> </w:t>
      </w:r>
      <w:r>
        <w:rPr>
          <w:sz w:val="28"/>
        </w:rPr>
        <w:t>dormitories,</w:t>
      </w:r>
      <w:r>
        <w:rPr>
          <w:spacing w:val="-17"/>
          <w:sz w:val="28"/>
        </w:rPr>
        <w:t> </w:t>
      </w:r>
      <w:r>
        <w:rPr>
          <w:sz w:val="28"/>
        </w:rPr>
        <w:t>bathing</w:t>
      </w:r>
      <w:r>
        <w:rPr>
          <w:spacing w:val="-18"/>
          <w:sz w:val="28"/>
        </w:rPr>
        <w:t> </w:t>
      </w:r>
      <w:r>
        <w:rPr>
          <w:sz w:val="28"/>
        </w:rPr>
        <w:t>and restroom facilities, campus transport, and other relevant locations.</w:t>
      </w:r>
    </w:p>
    <w:p>
      <w:pPr>
        <w:pStyle w:val="ListParagraph"/>
        <w:numPr>
          <w:ilvl w:val="1"/>
          <w:numId w:val="227"/>
        </w:numPr>
        <w:tabs>
          <w:tab w:pos="1705" w:val="left" w:leader="none"/>
          <w:tab w:pos="1707" w:val="left" w:leader="none"/>
        </w:tabs>
        <w:spacing w:line="297" w:lineRule="auto" w:before="4" w:after="0"/>
        <w:ind w:left="1707" w:right="385" w:hanging="481"/>
        <w:jc w:val="both"/>
        <w:rPr>
          <w:sz w:val="28"/>
        </w:rPr>
      </w:pPr>
      <w:r>
        <w:rPr>
          <w:sz w:val="28"/>
        </w:rPr>
        <w:t>The Office of General Affairs shall designate a single point of contact responsible for communication and coordination of campus safety matters.</w:t>
      </w:r>
    </w:p>
    <w:p>
      <w:pPr>
        <w:pStyle w:val="BodyText"/>
        <w:spacing w:line="264" w:lineRule="auto" w:before="288"/>
        <w:ind w:left="1011" w:right="380" w:hanging="865"/>
        <w:jc w:val="both"/>
        <w:rPr>
          <w:rFonts w:ascii="標楷體" w:eastAsia="標楷體" w:hint="eastAsia"/>
        </w:rPr>
      </w:pPr>
      <w:r>
        <w:rPr>
          <w:rFonts w:ascii="標楷體" w:eastAsia="標楷體" w:hint="eastAsia"/>
        </w:rPr>
        <w:t>第七條  總務處應定期舉行校園空間安全檢視說明會，邀集專業空間設計者、教</w:t>
      </w:r>
      <w:r>
        <w:rPr>
          <w:rFonts w:ascii="標楷體" w:eastAsia="標楷體" w:hint="eastAsia"/>
          <w:spacing w:val="-2"/>
        </w:rPr>
        <w:t>職員工生及其他校園使用者參與，公告前條檢視成果及相關記錄，並檢視校園危險空間改善進度。</w:t>
      </w:r>
    </w:p>
    <w:p>
      <w:pPr>
        <w:pStyle w:val="BodyText"/>
        <w:rPr>
          <w:rFonts w:ascii="標楷體"/>
          <w:sz w:val="14"/>
        </w:rPr>
      </w:pPr>
    </w:p>
    <w:p>
      <w:pPr>
        <w:spacing w:after="0"/>
        <w:rPr>
          <w:rFonts w:ascii="標楷體"/>
          <w:sz w:val="14"/>
        </w:rPr>
        <w:sectPr>
          <w:pgSz w:w="11910" w:h="16850"/>
          <w:pgMar w:header="0" w:footer="722" w:top="1140" w:bottom="920" w:left="760" w:right="520"/>
        </w:sectPr>
      </w:pPr>
    </w:p>
    <w:p>
      <w:pPr>
        <w:pStyle w:val="BodyText"/>
        <w:spacing w:before="89"/>
        <w:ind w:left="108"/>
      </w:pPr>
      <w:r>
        <w:rPr/>
        <w:t>Article</w:t>
      </w:r>
      <w:r>
        <w:rPr>
          <w:spacing w:val="-5"/>
        </w:rPr>
        <w:t> </w:t>
      </w:r>
      <w:r>
        <w:rPr>
          <w:spacing w:val="-10"/>
        </w:rPr>
        <w:t>7</w:t>
      </w:r>
    </w:p>
    <w:p>
      <w:pPr>
        <w:spacing w:line="240" w:lineRule="auto" w:before="167"/>
        <w:rPr>
          <w:sz w:val="28"/>
        </w:rPr>
      </w:pPr>
      <w:r>
        <w:rPr/>
        <w:br w:type="column"/>
      </w:r>
      <w:r>
        <w:rPr>
          <w:sz w:val="28"/>
        </w:rPr>
      </w:r>
    </w:p>
    <w:p>
      <w:pPr>
        <w:pStyle w:val="BodyText"/>
        <w:spacing w:line="297" w:lineRule="auto"/>
        <w:ind w:left="4" w:right="382"/>
        <w:jc w:val="both"/>
      </w:pPr>
      <w:r>
        <w:rPr/>
        <w:t>The Office of General Affairs shall conduct regular campus safety review briefings,</w:t>
      </w:r>
      <w:r>
        <w:rPr>
          <w:spacing w:val="-1"/>
        </w:rPr>
        <w:t> </w:t>
      </w:r>
      <w:r>
        <w:rPr/>
        <w:t>inviting professional space designers,</w:t>
      </w:r>
      <w:r>
        <w:rPr>
          <w:spacing w:val="-1"/>
        </w:rPr>
        <w:t> </w:t>
      </w:r>
      <w:r>
        <w:rPr/>
        <w:t>faculty,</w:t>
      </w:r>
      <w:r>
        <w:rPr>
          <w:spacing w:val="-1"/>
        </w:rPr>
        <w:t> </w:t>
      </w:r>
      <w:r>
        <w:rPr/>
        <w:t>staff,</w:t>
      </w:r>
      <w:r>
        <w:rPr>
          <w:spacing w:val="-1"/>
        </w:rPr>
        <w:t> </w:t>
      </w:r>
      <w:r>
        <w:rPr/>
        <w:t>students, and other campus</w:t>
      </w:r>
      <w:r>
        <w:rPr>
          <w:spacing w:val="7"/>
        </w:rPr>
        <w:t> </w:t>
      </w:r>
      <w:r>
        <w:rPr/>
        <w:t>users</w:t>
      </w:r>
      <w:r>
        <w:rPr>
          <w:spacing w:val="7"/>
        </w:rPr>
        <w:t> </w:t>
      </w:r>
      <w:r>
        <w:rPr/>
        <w:t>to</w:t>
      </w:r>
      <w:r>
        <w:rPr>
          <w:spacing w:val="7"/>
        </w:rPr>
        <w:t> </w:t>
      </w:r>
      <w:r>
        <w:rPr/>
        <w:t>participate.</w:t>
      </w:r>
      <w:r>
        <w:rPr>
          <w:spacing w:val="4"/>
        </w:rPr>
        <w:t> </w:t>
      </w:r>
      <w:r>
        <w:rPr/>
        <w:t>The</w:t>
      </w:r>
      <w:r>
        <w:rPr>
          <w:spacing w:val="6"/>
        </w:rPr>
        <w:t> </w:t>
      </w:r>
      <w:r>
        <w:rPr/>
        <w:t>conclusions</w:t>
      </w:r>
      <w:r>
        <w:rPr>
          <w:spacing w:val="8"/>
        </w:rPr>
        <w:t> </w:t>
      </w:r>
      <w:r>
        <w:rPr/>
        <w:t>and</w:t>
      </w:r>
      <w:r>
        <w:rPr>
          <w:spacing w:val="8"/>
        </w:rPr>
        <w:t> </w:t>
      </w:r>
      <w:r>
        <w:rPr/>
        <w:t>pertinent</w:t>
      </w:r>
      <w:r>
        <w:rPr>
          <w:spacing w:val="7"/>
        </w:rPr>
        <w:t> </w:t>
      </w:r>
      <w:r>
        <w:rPr/>
        <w:t>records</w:t>
      </w:r>
      <w:r>
        <w:rPr>
          <w:spacing w:val="5"/>
        </w:rPr>
        <w:t> </w:t>
      </w:r>
      <w:r>
        <w:rPr/>
        <w:t>mentioned</w:t>
      </w:r>
      <w:r>
        <w:rPr>
          <w:spacing w:val="8"/>
        </w:rPr>
        <w:t> </w:t>
      </w:r>
      <w:r>
        <w:rPr>
          <w:spacing w:val="-5"/>
        </w:rPr>
        <w:t>in</w:t>
      </w:r>
    </w:p>
    <w:p>
      <w:pPr>
        <w:spacing w:after="0" w:line="297" w:lineRule="auto"/>
        <w:jc w:val="both"/>
        <w:sectPr>
          <w:type w:val="continuous"/>
          <w:pgSz w:w="11910" w:h="16850"/>
          <w:pgMar w:header="0" w:footer="722" w:top="1100" w:bottom="280" w:left="760" w:right="520"/>
          <w:cols w:num="2" w:equalWidth="0">
            <w:col w:w="1097" w:space="40"/>
            <w:col w:w="9493"/>
          </w:cols>
        </w:sectPr>
      </w:pPr>
    </w:p>
    <w:p>
      <w:pPr>
        <w:pStyle w:val="BodyText"/>
        <w:spacing w:line="297" w:lineRule="auto" w:before="72"/>
        <w:ind w:left="1140"/>
      </w:pPr>
      <w:r>
        <w:rPr/>
        <w:t>the preceding Paragraph shall be made public, and the progress in enhancing the safety of high-risk areas on campus shall be inspected.</w:t>
      </w:r>
    </w:p>
    <w:p>
      <w:pPr>
        <w:spacing w:before="199"/>
        <w:ind w:left="147" w:right="0" w:firstLine="0"/>
        <w:jc w:val="left"/>
        <w:rPr>
          <w:rFonts w:ascii="標楷體" w:eastAsia="標楷體" w:hint="eastAsia"/>
          <w:b/>
          <w:sz w:val="32"/>
        </w:rPr>
      </w:pPr>
      <w:bookmarkStart w:name="第三章 校內外教學與人際互動注意事項" w:id="63"/>
      <w:bookmarkEnd w:id="63"/>
      <w:r>
        <w:rPr/>
      </w:r>
      <w:r>
        <w:rPr>
          <w:rFonts w:ascii="標楷體" w:eastAsia="標楷體" w:hint="eastAsia"/>
          <w:b/>
          <w:spacing w:val="-7"/>
          <w:sz w:val="32"/>
          <w:u w:val="single"/>
        </w:rPr>
        <w:t>第三章 校內外教學與人際互動注意事項</w:t>
      </w:r>
      <w:r>
        <w:rPr>
          <w:rFonts w:ascii="標楷體" w:eastAsia="標楷體" w:hint="eastAsia"/>
          <w:b/>
          <w:spacing w:val="40"/>
          <w:sz w:val="32"/>
          <w:u w:val="single"/>
        </w:rPr>
        <w:t> </w:t>
      </w:r>
    </w:p>
    <w:p>
      <w:pPr>
        <w:spacing w:line="259" w:lineRule="auto" w:before="126"/>
        <w:ind w:left="1280" w:right="0" w:hanging="1133"/>
        <w:jc w:val="left"/>
        <w:rPr>
          <w:b/>
          <w:sz w:val="32"/>
        </w:rPr>
      </w:pPr>
      <w:r>
        <w:rPr>
          <w:b/>
          <w:sz w:val="32"/>
          <w:u w:val="single"/>
        </w:rPr>
        <w:t>Chapter</w:t>
      </w:r>
      <w:r>
        <w:rPr>
          <w:b/>
          <w:spacing w:val="40"/>
          <w:sz w:val="32"/>
          <w:u w:val="single"/>
        </w:rPr>
        <w:t> </w:t>
      </w:r>
      <w:r>
        <w:rPr>
          <w:b/>
          <w:sz w:val="32"/>
          <w:u w:val="single"/>
        </w:rPr>
        <w:t>3</w:t>
      </w:r>
      <w:r>
        <w:rPr>
          <w:b/>
          <w:spacing w:val="40"/>
          <w:sz w:val="32"/>
          <w:u w:val="single"/>
        </w:rPr>
        <w:t> </w:t>
      </w:r>
      <w:r>
        <w:rPr>
          <w:b/>
          <w:sz w:val="32"/>
          <w:u w:val="single"/>
        </w:rPr>
        <w:t>Matters</w:t>
      </w:r>
      <w:r>
        <w:rPr>
          <w:b/>
          <w:spacing w:val="40"/>
          <w:sz w:val="32"/>
          <w:u w:val="single"/>
        </w:rPr>
        <w:t> </w:t>
      </w:r>
      <w:r>
        <w:rPr>
          <w:b/>
          <w:sz w:val="32"/>
          <w:u w:val="single"/>
        </w:rPr>
        <w:t>to</w:t>
      </w:r>
      <w:r>
        <w:rPr>
          <w:b/>
          <w:spacing w:val="40"/>
          <w:sz w:val="32"/>
          <w:u w:val="single"/>
        </w:rPr>
        <w:t> </w:t>
      </w:r>
      <w:r>
        <w:rPr>
          <w:b/>
          <w:sz w:val="32"/>
          <w:u w:val="single"/>
        </w:rPr>
        <w:t>Notice</w:t>
      </w:r>
      <w:r>
        <w:rPr>
          <w:b/>
          <w:spacing w:val="40"/>
          <w:sz w:val="32"/>
          <w:u w:val="single"/>
        </w:rPr>
        <w:t> </w:t>
      </w:r>
      <w:r>
        <w:rPr>
          <w:b/>
          <w:sz w:val="32"/>
          <w:u w:val="single"/>
        </w:rPr>
        <w:t>Regarding</w:t>
      </w:r>
      <w:r>
        <w:rPr>
          <w:b/>
          <w:spacing w:val="40"/>
          <w:sz w:val="32"/>
          <w:u w:val="single"/>
        </w:rPr>
        <w:t> </w:t>
      </w:r>
      <w:r>
        <w:rPr>
          <w:b/>
          <w:sz w:val="32"/>
          <w:u w:val="single"/>
        </w:rPr>
        <w:t>Instruction</w:t>
      </w:r>
      <w:r>
        <w:rPr>
          <w:b/>
          <w:spacing w:val="40"/>
          <w:sz w:val="32"/>
          <w:u w:val="single"/>
        </w:rPr>
        <w:t> </w:t>
      </w:r>
      <w:r>
        <w:rPr>
          <w:b/>
          <w:sz w:val="32"/>
          <w:u w:val="single"/>
        </w:rPr>
        <w:t>and</w:t>
      </w:r>
      <w:r>
        <w:rPr>
          <w:b/>
          <w:spacing w:val="40"/>
          <w:sz w:val="32"/>
          <w:u w:val="single"/>
        </w:rPr>
        <w:t> </w:t>
      </w:r>
      <w:r>
        <w:rPr>
          <w:b/>
          <w:sz w:val="32"/>
          <w:u w:val="single"/>
        </w:rPr>
        <w:t>Interpersonal</w:t>
      </w:r>
      <w:r>
        <w:rPr>
          <w:b/>
          <w:spacing w:val="40"/>
          <w:sz w:val="32"/>
          <w:u w:val="none"/>
        </w:rPr>
        <w:t> </w:t>
      </w:r>
      <w:r>
        <w:rPr>
          <w:b/>
          <w:sz w:val="32"/>
          <w:u w:val="single"/>
        </w:rPr>
        <w:t>Interaction on and off Campus</w:t>
      </w:r>
    </w:p>
    <w:p>
      <w:pPr>
        <w:pStyle w:val="BodyText"/>
        <w:spacing w:before="9"/>
        <w:rPr>
          <w:b/>
        </w:rPr>
      </w:pPr>
    </w:p>
    <w:p>
      <w:pPr>
        <w:pStyle w:val="BodyText"/>
        <w:tabs>
          <w:tab w:pos="1551" w:val="left" w:leader="none"/>
        </w:tabs>
        <w:spacing w:line="261" w:lineRule="auto"/>
        <w:ind w:left="1011" w:right="380" w:hanging="865"/>
        <w:rPr>
          <w:rFonts w:ascii="標楷體" w:eastAsia="標楷體" w:hint="eastAsia"/>
        </w:rPr>
      </w:pPr>
      <w:r>
        <w:rPr>
          <w:rFonts w:ascii="標楷體" w:eastAsia="標楷體" w:hint="eastAsia"/>
          <w:spacing w:val="-4"/>
        </w:rPr>
        <w:t>第八條</w:t>
      </w:r>
      <w:r>
        <w:rPr>
          <w:rFonts w:ascii="標楷體" w:eastAsia="標楷體" w:hint="eastAsia"/>
        </w:rPr>
        <w:tab/>
        <w:tab/>
      </w:r>
      <w:r>
        <w:rPr>
          <w:rFonts w:ascii="標楷體" w:eastAsia="標楷體" w:hint="eastAsia"/>
          <w:spacing w:val="-2"/>
        </w:rPr>
        <w:t>本校教職員工生於進行校內外教學活動、執行職務及人際互動時，應</w:t>
      </w:r>
      <w:r>
        <w:rPr>
          <w:rFonts w:ascii="標楷體" w:eastAsia="標楷體" w:hint="eastAsia"/>
          <w:spacing w:val="-2"/>
        </w:rPr>
        <w:t>尊重性別多元與個別差異。</w:t>
      </w:r>
    </w:p>
    <w:p>
      <w:pPr>
        <w:pStyle w:val="BodyText"/>
        <w:spacing w:before="7"/>
        <w:rPr>
          <w:rFonts w:ascii="標楷體"/>
          <w:sz w:val="14"/>
        </w:rPr>
      </w:pPr>
    </w:p>
    <w:p>
      <w:pPr>
        <w:spacing w:after="0"/>
        <w:rPr>
          <w:rFonts w:ascii="標楷體"/>
          <w:sz w:val="14"/>
        </w:rPr>
        <w:sectPr>
          <w:pgSz w:w="11910" w:h="16850"/>
          <w:pgMar w:header="0" w:footer="722" w:top="1120" w:bottom="920" w:left="760" w:right="520"/>
        </w:sectPr>
      </w:pPr>
    </w:p>
    <w:p>
      <w:pPr>
        <w:pStyle w:val="BodyText"/>
        <w:spacing w:before="89"/>
        <w:ind w:left="109"/>
      </w:pPr>
      <w:r>
        <w:rPr/>
        <w:t>Article</w:t>
      </w:r>
      <w:r>
        <w:rPr>
          <w:spacing w:val="-5"/>
        </w:rPr>
        <w:t> </w:t>
      </w:r>
      <w:r>
        <w:rPr>
          <w:spacing w:val="-10"/>
        </w:rPr>
        <w:t>8</w:t>
      </w:r>
    </w:p>
    <w:p>
      <w:pPr>
        <w:spacing w:line="240" w:lineRule="auto" w:before="167"/>
        <w:rPr>
          <w:sz w:val="28"/>
        </w:rPr>
      </w:pPr>
      <w:r>
        <w:rPr/>
        <w:br w:type="column"/>
      </w:r>
      <w:r>
        <w:rPr>
          <w:sz w:val="28"/>
        </w:rPr>
      </w:r>
    </w:p>
    <w:p>
      <w:pPr>
        <w:pStyle w:val="BodyText"/>
        <w:spacing w:line="297" w:lineRule="auto" w:before="1"/>
        <w:ind w:left="4" w:right="382"/>
        <w:jc w:val="both"/>
      </w:pPr>
      <w:r>
        <w:rPr/>
        <w:t>Faculty, staff, and students shall respect gender diversity and individual differences when conducting teaching activities, administrative tasks, and interpersonal interactions on and off campus.</w:t>
      </w:r>
    </w:p>
    <w:p>
      <w:pPr>
        <w:spacing w:after="0" w:line="297" w:lineRule="auto"/>
        <w:jc w:val="both"/>
        <w:sectPr>
          <w:type w:val="continuous"/>
          <w:pgSz w:w="11910" w:h="16850"/>
          <w:pgMar w:header="0" w:footer="722" w:top="1100" w:bottom="280" w:left="760" w:right="520"/>
          <w:cols w:num="2" w:equalWidth="0">
            <w:col w:w="1097" w:space="40"/>
            <w:col w:w="9493"/>
          </w:cols>
        </w:sectPr>
      </w:pPr>
    </w:p>
    <w:p>
      <w:pPr>
        <w:pStyle w:val="BodyText"/>
        <w:tabs>
          <w:tab w:pos="1551" w:val="left" w:leader="none"/>
        </w:tabs>
        <w:spacing w:line="264" w:lineRule="auto" w:before="289"/>
        <w:ind w:left="1011" w:right="377" w:hanging="865"/>
        <w:jc w:val="right"/>
        <w:rPr>
          <w:rFonts w:ascii="標楷體" w:eastAsia="標楷體" w:hint="eastAsia"/>
        </w:rPr>
      </w:pPr>
      <w:r>
        <w:rPr>
          <w:rFonts w:ascii="標楷體" w:eastAsia="標楷體" w:hint="eastAsia"/>
          <w:spacing w:val="-4"/>
        </w:rPr>
        <w:t>第九條</w:t>
      </w:r>
      <w:r>
        <w:rPr>
          <w:rFonts w:ascii="標楷體" w:eastAsia="標楷體" w:hint="eastAsia"/>
        </w:rPr>
        <w:tab/>
        <w:tab/>
      </w:r>
      <w:r>
        <w:rPr>
          <w:rFonts w:ascii="標楷體" w:eastAsia="標楷體" w:hint="eastAsia"/>
          <w:spacing w:val="-2"/>
        </w:rPr>
        <w:t>教師或職員於執行教學、指導、訓練、評鑑、管理、輔導或提供學生</w:t>
      </w:r>
      <w:r>
        <w:rPr>
          <w:rFonts w:ascii="標楷體" w:eastAsia="標楷體" w:hint="eastAsia"/>
          <w:spacing w:val="-2"/>
        </w:rPr>
        <w:t>工作機會</w:t>
      </w:r>
      <w:r>
        <w:rPr>
          <w:rFonts w:ascii="標楷體" w:eastAsia="標楷體" w:hint="eastAsia"/>
          <w:spacing w:val="-60"/>
        </w:rPr>
        <w:t>時，</w:t>
      </w:r>
      <w:r>
        <w:rPr>
          <w:rFonts w:ascii="標楷體" w:eastAsia="標楷體" w:hint="eastAsia"/>
          <w:spacing w:val="-2"/>
        </w:rPr>
        <w:t>在與性或性別有關之人際互動</w:t>
      </w:r>
      <w:r>
        <w:rPr>
          <w:rFonts w:ascii="標楷體" w:eastAsia="標楷體" w:hint="eastAsia"/>
          <w:spacing w:val="-60"/>
        </w:rPr>
        <w:t>上</w:t>
      </w:r>
      <w:r>
        <w:rPr>
          <w:rFonts w:ascii="標楷體" w:eastAsia="標楷體" w:hint="eastAsia"/>
          <w:spacing w:val="-58"/>
        </w:rPr>
        <w:t>，</w:t>
      </w:r>
      <w:r>
        <w:rPr>
          <w:rFonts w:ascii="標楷體" w:eastAsia="標楷體" w:hint="eastAsia"/>
          <w:spacing w:val="-2"/>
        </w:rPr>
        <w:t>不得發展有違專業倫理之關</w:t>
      </w:r>
      <w:r>
        <w:rPr>
          <w:rFonts w:ascii="標楷體" w:eastAsia="標楷體" w:hint="eastAsia"/>
          <w:spacing w:val="-60"/>
        </w:rPr>
        <w:t>係</w:t>
      </w:r>
      <w:r>
        <w:rPr>
          <w:rFonts w:ascii="標楷體" w:eastAsia="標楷體" w:hint="eastAsia"/>
          <w:spacing w:val="-2"/>
        </w:rPr>
        <w:t>。教師或職員發現其與學生間之關係有違反前項專業倫理之虞，應主動迴</w:t>
      </w:r>
    </w:p>
    <w:p>
      <w:pPr>
        <w:pStyle w:val="BodyText"/>
        <w:spacing w:line="363" w:lineRule="exact"/>
        <w:ind w:left="891" w:right="5534"/>
        <w:jc w:val="center"/>
        <w:rPr>
          <w:rFonts w:ascii="標楷體" w:eastAsia="標楷體" w:hint="eastAsia"/>
        </w:rPr>
      </w:pPr>
      <w:r>
        <w:rPr>
          <w:rFonts w:ascii="標楷體" w:eastAsia="標楷體" w:hint="eastAsia"/>
          <w:spacing w:val="-3"/>
        </w:rPr>
        <w:t>避或陳報本校相關單位主管處理。</w:t>
      </w:r>
    </w:p>
    <w:p>
      <w:pPr>
        <w:pStyle w:val="BodyText"/>
        <w:spacing w:before="35"/>
        <w:ind w:right="211"/>
        <w:jc w:val="center"/>
        <w:rPr>
          <w:rFonts w:ascii="標楷體" w:eastAsia="標楷體" w:hint="eastAsia"/>
        </w:rPr>
      </w:pPr>
      <w:r>
        <w:rPr>
          <w:rFonts w:ascii="標楷體" w:eastAsia="標楷體" w:hint="eastAsia"/>
          <w:spacing w:val="-3"/>
        </w:rPr>
        <w:t>教師或職員如違反前二項規定者，本校應依法為適當之處置。</w:t>
      </w:r>
    </w:p>
    <w:p>
      <w:pPr>
        <w:pStyle w:val="BodyText"/>
        <w:spacing w:before="11"/>
        <w:rPr>
          <w:rFonts w:ascii="標楷體"/>
          <w:sz w:val="16"/>
        </w:rPr>
      </w:pPr>
    </w:p>
    <w:p>
      <w:pPr>
        <w:spacing w:after="0"/>
        <w:rPr>
          <w:rFonts w:ascii="標楷體"/>
          <w:sz w:val="16"/>
        </w:rPr>
        <w:sectPr>
          <w:type w:val="continuous"/>
          <w:pgSz w:w="11910" w:h="16850"/>
          <w:pgMar w:header="0" w:footer="722" w:top="1100" w:bottom="280" w:left="760" w:right="520"/>
        </w:sectPr>
      </w:pPr>
    </w:p>
    <w:p>
      <w:pPr>
        <w:pStyle w:val="BodyText"/>
        <w:spacing w:before="89"/>
        <w:ind w:left="109"/>
      </w:pPr>
      <w:r>
        <w:rPr/>
        <w:t>Article</w:t>
      </w:r>
      <w:r>
        <w:rPr>
          <w:spacing w:val="-5"/>
        </w:rPr>
        <w:t> </w:t>
      </w:r>
      <w:r>
        <w:rPr>
          <w:spacing w:val="-10"/>
        </w:rPr>
        <w:t>9</w:t>
      </w:r>
    </w:p>
    <w:p>
      <w:pPr>
        <w:spacing w:line="240" w:lineRule="auto" w:before="168"/>
        <w:rPr>
          <w:sz w:val="28"/>
        </w:rPr>
      </w:pPr>
      <w:r>
        <w:rPr/>
        <w:br w:type="column"/>
      </w:r>
      <w:r>
        <w:rPr>
          <w:sz w:val="28"/>
        </w:rPr>
      </w:r>
    </w:p>
    <w:p>
      <w:pPr>
        <w:pStyle w:val="BodyText"/>
        <w:spacing w:line="297" w:lineRule="auto"/>
        <w:ind w:left="2" w:right="381" w:hanging="1"/>
        <w:jc w:val="both"/>
      </w:pPr>
      <w:r>
        <w:rPr/>
        <w:t>Faculty or staff members shall not develop intimate relationships with students that violate professional ethics under their instruction, guidance, training, evaluation, management, consultation, or when providing students employment </w:t>
      </w:r>
      <w:r>
        <w:rPr>
          <w:spacing w:val="-2"/>
        </w:rPr>
        <w:t>opportunities.</w:t>
      </w:r>
    </w:p>
    <w:p>
      <w:pPr>
        <w:pStyle w:val="BodyText"/>
        <w:spacing w:line="297" w:lineRule="auto" w:before="282"/>
        <w:ind w:left="2" w:right="383"/>
        <w:jc w:val="both"/>
      </w:pPr>
      <w:r>
        <w:rPr/>
        <w:t>If</w:t>
      </w:r>
      <w:r>
        <w:rPr>
          <w:spacing w:val="-18"/>
        </w:rPr>
        <w:t> </w:t>
      </w:r>
      <w:r>
        <w:rPr/>
        <w:t>a</w:t>
      </w:r>
      <w:r>
        <w:rPr>
          <w:spacing w:val="-16"/>
        </w:rPr>
        <w:t> </w:t>
      </w:r>
      <w:r>
        <w:rPr/>
        <w:t>faculty</w:t>
      </w:r>
      <w:r>
        <w:rPr>
          <w:spacing w:val="-16"/>
        </w:rPr>
        <w:t> </w:t>
      </w:r>
      <w:r>
        <w:rPr/>
        <w:t>or</w:t>
      </w:r>
      <w:r>
        <w:rPr>
          <w:spacing w:val="-17"/>
        </w:rPr>
        <w:t> </w:t>
      </w:r>
      <w:r>
        <w:rPr/>
        <w:t>staff</w:t>
      </w:r>
      <w:r>
        <w:rPr>
          <w:spacing w:val="-17"/>
        </w:rPr>
        <w:t> </w:t>
      </w:r>
      <w:r>
        <w:rPr/>
        <w:t>member</w:t>
      </w:r>
      <w:r>
        <w:rPr>
          <w:spacing w:val="-17"/>
        </w:rPr>
        <w:t> </w:t>
      </w:r>
      <w:r>
        <w:rPr/>
        <w:t>finds</w:t>
      </w:r>
      <w:r>
        <w:rPr>
          <w:spacing w:val="-18"/>
        </w:rPr>
        <w:t> </w:t>
      </w:r>
      <w:r>
        <w:rPr/>
        <w:t>that</w:t>
      </w:r>
      <w:r>
        <w:rPr>
          <w:spacing w:val="-15"/>
        </w:rPr>
        <w:t> </w:t>
      </w:r>
      <w:r>
        <w:rPr/>
        <w:t>his</w:t>
      </w:r>
      <w:r>
        <w:rPr>
          <w:spacing w:val="-18"/>
        </w:rPr>
        <w:t> </w:t>
      </w:r>
      <w:r>
        <w:rPr/>
        <w:t>or</w:t>
      </w:r>
      <w:r>
        <w:rPr>
          <w:spacing w:val="-16"/>
        </w:rPr>
        <w:t> </w:t>
      </w:r>
      <w:r>
        <w:rPr/>
        <w:t>her</w:t>
      </w:r>
      <w:r>
        <w:rPr>
          <w:spacing w:val="-17"/>
        </w:rPr>
        <w:t> </w:t>
      </w:r>
      <w:r>
        <w:rPr/>
        <w:t>relationship</w:t>
      </w:r>
      <w:r>
        <w:rPr>
          <w:spacing w:val="-16"/>
        </w:rPr>
        <w:t> </w:t>
      </w:r>
      <w:r>
        <w:rPr/>
        <w:t>with</w:t>
      </w:r>
      <w:r>
        <w:rPr>
          <w:spacing w:val="-16"/>
        </w:rPr>
        <w:t> </w:t>
      </w:r>
      <w:r>
        <w:rPr/>
        <w:t>a</w:t>
      </w:r>
      <w:r>
        <w:rPr>
          <w:spacing w:val="-17"/>
        </w:rPr>
        <w:t> </w:t>
      </w:r>
      <w:r>
        <w:rPr/>
        <w:t>student</w:t>
      </w:r>
      <w:r>
        <w:rPr>
          <w:spacing w:val="-16"/>
        </w:rPr>
        <w:t> </w:t>
      </w:r>
      <w:r>
        <w:rPr/>
        <w:t>violates the code of professional ethics mentioned in the previous paragraph, he or she shall voluntarily avoid further interaction with the student or report the matter to the University for further handling.</w:t>
      </w:r>
    </w:p>
    <w:p>
      <w:pPr>
        <w:pStyle w:val="BodyText"/>
        <w:spacing w:line="297" w:lineRule="auto" w:before="284"/>
        <w:ind w:left="2" w:right="382" w:hanging="1"/>
        <w:jc w:val="both"/>
      </w:pPr>
      <w:r>
        <w:rPr/>
        <w:t>If a faculty or staff member violates the provisions, as referred to in the two preceding paragraphs, the University shall take appropriate measures to address the situation.</w:t>
      </w:r>
    </w:p>
    <w:p>
      <w:pPr>
        <w:spacing w:after="0" w:line="297" w:lineRule="auto"/>
        <w:jc w:val="both"/>
        <w:sectPr>
          <w:type w:val="continuous"/>
          <w:pgSz w:w="11910" w:h="16850"/>
          <w:pgMar w:header="0" w:footer="722" w:top="1100" w:bottom="280" w:left="760" w:right="520"/>
          <w:cols w:num="2" w:equalWidth="0">
            <w:col w:w="1097" w:space="40"/>
            <w:col w:w="9493"/>
          </w:cols>
        </w:sectPr>
      </w:pPr>
    </w:p>
    <w:p>
      <w:pPr>
        <w:pStyle w:val="BodyText"/>
        <w:tabs>
          <w:tab w:pos="1549" w:val="left" w:leader="none"/>
        </w:tabs>
        <w:spacing w:line="264" w:lineRule="auto" w:before="290"/>
        <w:ind w:left="997" w:right="677" w:hanging="850"/>
        <w:rPr>
          <w:rFonts w:ascii="標楷體" w:eastAsia="標楷體" w:hint="eastAsia"/>
        </w:rPr>
      </w:pPr>
      <w:r>
        <w:rPr>
          <w:rFonts w:ascii="標楷體" w:eastAsia="標楷體" w:hint="eastAsia"/>
          <w:spacing w:val="-4"/>
        </w:rPr>
        <w:t>第十條</w:t>
      </w:r>
      <w:r>
        <w:rPr>
          <w:rFonts w:ascii="標楷體" w:eastAsia="標楷體" w:hint="eastAsia"/>
        </w:rPr>
        <w:tab/>
        <w:tab/>
      </w:r>
      <w:r>
        <w:rPr>
          <w:rFonts w:ascii="標楷體" w:eastAsia="標楷體" w:hint="eastAsia"/>
          <w:spacing w:val="-2"/>
        </w:rPr>
        <w:t>教職員工生應尊重他人與自己之性或身體之自主，不得有下列行為</w:t>
      </w:r>
      <w:r>
        <w:rPr>
          <w:rFonts w:ascii="標楷體" w:eastAsia="標楷體" w:hint="eastAsia"/>
          <w:spacing w:val="-2"/>
        </w:rPr>
        <w:t>：一、不受歡迎之追求行為。</w:t>
      </w:r>
    </w:p>
    <w:p>
      <w:pPr>
        <w:spacing w:after="0" w:line="264" w:lineRule="auto"/>
        <w:rPr>
          <w:rFonts w:ascii="標楷體" w:eastAsia="標楷體" w:hint="eastAsia"/>
        </w:rPr>
        <w:sectPr>
          <w:type w:val="continuous"/>
          <w:pgSz w:w="11910" w:h="16850"/>
          <w:pgMar w:header="0" w:footer="722" w:top="1100" w:bottom="280" w:left="760" w:right="520"/>
        </w:sectPr>
      </w:pPr>
    </w:p>
    <w:p>
      <w:pPr>
        <w:pStyle w:val="BodyText"/>
        <w:spacing w:line="261" w:lineRule="auto" w:before="61"/>
        <w:ind w:left="996" w:right="2907"/>
        <w:rPr>
          <w:rFonts w:ascii="標楷體" w:eastAsia="標楷體" w:hint="eastAsia"/>
        </w:rPr>
      </w:pPr>
      <w:r>
        <w:rPr>
          <w:rFonts w:ascii="標楷體" w:eastAsia="標楷體" w:hint="eastAsia"/>
          <w:spacing w:val="-2"/>
        </w:rPr>
        <w:t>二、以強暴或脅迫之手段處理與性或性別有關之衝突。三、其他與性或性別有關之不當行為。</w:t>
      </w:r>
    </w:p>
    <w:p>
      <w:pPr>
        <w:pStyle w:val="BodyText"/>
        <w:spacing w:before="277"/>
        <w:ind w:left="108"/>
        <w:jc w:val="both"/>
      </w:pPr>
      <w:r>
        <w:rPr/>
        <w:t>Article</w:t>
      </w:r>
      <w:r>
        <w:rPr>
          <w:spacing w:val="-5"/>
        </w:rPr>
        <w:t> 10</w:t>
      </w:r>
    </w:p>
    <w:p>
      <w:pPr>
        <w:pStyle w:val="BodyText"/>
        <w:spacing w:line="297" w:lineRule="auto" w:before="79"/>
        <w:ind w:left="1138" w:right="384"/>
        <w:jc w:val="both"/>
      </w:pPr>
      <w:r>
        <w:rPr/>
        <w:t>The faculty, staff, and students shall respect the autonomy of others and themselves regarding their sexuality and body. The following behaviors are </w:t>
      </w:r>
      <w:r>
        <w:rPr>
          <w:spacing w:val="-2"/>
        </w:rPr>
        <w:t>prohibited:</w:t>
      </w:r>
    </w:p>
    <w:p>
      <w:pPr>
        <w:pStyle w:val="ListParagraph"/>
        <w:numPr>
          <w:ilvl w:val="1"/>
          <w:numId w:val="228"/>
        </w:numPr>
        <w:tabs>
          <w:tab w:pos="2067" w:val="left" w:leader="none"/>
        </w:tabs>
        <w:spacing w:line="240" w:lineRule="auto" w:before="281" w:after="0"/>
        <w:ind w:left="2067" w:right="0" w:hanging="840"/>
        <w:jc w:val="left"/>
        <w:rPr>
          <w:sz w:val="28"/>
        </w:rPr>
      </w:pPr>
      <w:r>
        <w:rPr>
          <w:sz w:val="28"/>
        </w:rPr>
        <w:t>Unwanted</w:t>
      </w:r>
      <w:r>
        <w:rPr>
          <w:spacing w:val="-7"/>
          <w:sz w:val="28"/>
        </w:rPr>
        <w:t> </w:t>
      </w:r>
      <w:r>
        <w:rPr>
          <w:sz w:val="28"/>
        </w:rPr>
        <w:t>sexual</w:t>
      </w:r>
      <w:r>
        <w:rPr>
          <w:spacing w:val="-4"/>
          <w:sz w:val="28"/>
        </w:rPr>
        <w:t> </w:t>
      </w:r>
      <w:r>
        <w:rPr>
          <w:sz w:val="28"/>
        </w:rPr>
        <w:t>advances</w:t>
      </w:r>
      <w:r>
        <w:rPr>
          <w:spacing w:val="-4"/>
          <w:sz w:val="28"/>
        </w:rPr>
        <w:t> </w:t>
      </w:r>
      <w:r>
        <w:rPr>
          <w:sz w:val="28"/>
        </w:rPr>
        <w:t>or</w:t>
      </w:r>
      <w:r>
        <w:rPr>
          <w:spacing w:val="-5"/>
          <w:sz w:val="28"/>
        </w:rPr>
        <w:t> </w:t>
      </w:r>
      <w:r>
        <w:rPr>
          <w:sz w:val="28"/>
        </w:rPr>
        <w:t>requests</w:t>
      </w:r>
      <w:r>
        <w:rPr>
          <w:spacing w:val="-4"/>
          <w:sz w:val="28"/>
        </w:rPr>
        <w:t> </w:t>
      </w:r>
      <w:r>
        <w:rPr>
          <w:sz w:val="28"/>
        </w:rPr>
        <w:t>for</w:t>
      </w:r>
      <w:r>
        <w:rPr>
          <w:spacing w:val="-7"/>
          <w:sz w:val="28"/>
        </w:rPr>
        <w:t> </w:t>
      </w:r>
      <w:r>
        <w:rPr>
          <w:spacing w:val="-2"/>
          <w:sz w:val="28"/>
        </w:rPr>
        <w:t>dates.</w:t>
      </w:r>
    </w:p>
    <w:p>
      <w:pPr>
        <w:pStyle w:val="ListParagraph"/>
        <w:numPr>
          <w:ilvl w:val="1"/>
          <w:numId w:val="228"/>
        </w:numPr>
        <w:tabs>
          <w:tab w:pos="2067" w:val="left" w:leader="none"/>
        </w:tabs>
        <w:spacing w:line="240" w:lineRule="auto" w:before="78" w:after="0"/>
        <w:ind w:left="2067" w:right="0" w:hanging="840"/>
        <w:jc w:val="left"/>
        <w:rPr>
          <w:sz w:val="28"/>
        </w:rPr>
      </w:pPr>
      <w:r>
        <w:rPr>
          <w:spacing w:val="-2"/>
          <w:sz w:val="28"/>
        </w:rPr>
        <w:t>Using</w:t>
      </w:r>
      <w:r>
        <w:rPr>
          <w:spacing w:val="-13"/>
          <w:sz w:val="28"/>
        </w:rPr>
        <w:t> </w:t>
      </w:r>
      <w:r>
        <w:rPr>
          <w:spacing w:val="-2"/>
          <w:sz w:val="28"/>
        </w:rPr>
        <w:t>forcible</w:t>
      </w:r>
      <w:r>
        <w:rPr>
          <w:spacing w:val="-11"/>
          <w:sz w:val="28"/>
        </w:rPr>
        <w:t> </w:t>
      </w:r>
      <w:r>
        <w:rPr>
          <w:spacing w:val="-2"/>
          <w:sz w:val="28"/>
        </w:rPr>
        <w:t>or</w:t>
      </w:r>
      <w:r>
        <w:rPr>
          <w:spacing w:val="-13"/>
          <w:sz w:val="28"/>
        </w:rPr>
        <w:t> </w:t>
      </w:r>
      <w:r>
        <w:rPr>
          <w:spacing w:val="-2"/>
          <w:sz w:val="28"/>
        </w:rPr>
        <w:t>violent</w:t>
      </w:r>
      <w:r>
        <w:rPr>
          <w:spacing w:val="-13"/>
          <w:sz w:val="28"/>
        </w:rPr>
        <w:t> </w:t>
      </w:r>
      <w:r>
        <w:rPr>
          <w:spacing w:val="-2"/>
          <w:sz w:val="28"/>
        </w:rPr>
        <w:t>means</w:t>
      </w:r>
      <w:r>
        <w:rPr>
          <w:spacing w:val="-12"/>
          <w:sz w:val="28"/>
        </w:rPr>
        <w:t> </w:t>
      </w:r>
      <w:r>
        <w:rPr>
          <w:spacing w:val="-2"/>
          <w:sz w:val="28"/>
        </w:rPr>
        <w:t>to</w:t>
      </w:r>
      <w:r>
        <w:rPr>
          <w:spacing w:val="-13"/>
          <w:sz w:val="28"/>
        </w:rPr>
        <w:t> </w:t>
      </w:r>
      <w:r>
        <w:rPr>
          <w:spacing w:val="-2"/>
          <w:sz w:val="28"/>
        </w:rPr>
        <w:t>handle</w:t>
      </w:r>
      <w:r>
        <w:rPr>
          <w:spacing w:val="-11"/>
          <w:sz w:val="28"/>
        </w:rPr>
        <w:t> </w:t>
      </w:r>
      <w:r>
        <w:rPr>
          <w:spacing w:val="-2"/>
          <w:sz w:val="28"/>
        </w:rPr>
        <w:t>conflicts</w:t>
      </w:r>
      <w:r>
        <w:rPr>
          <w:spacing w:val="-10"/>
          <w:sz w:val="28"/>
        </w:rPr>
        <w:t> </w:t>
      </w:r>
      <w:r>
        <w:rPr>
          <w:spacing w:val="-2"/>
          <w:sz w:val="28"/>
        </w:rPr>
        <w:t>related</w:t>
      </w:r>
      <w:r>
        <w:rPr>
          <w:spacing w:val="-10"/>
          <w:sz w:val="28"/>
        </w:rPr>
        <w:t> </w:t>
      </w:r>
      <w:r>
        <w:rPr>
          <w:spacing w:val="-2"/>
          <w:sz w:val="28"/>
        </w:rPr>
        <w:t>to</w:t>
      </w:r>
      <w:r>
        <w:rPr>
          <w:spacing w:val="-13"/>
          <w:sz w:val="28"/>
        </w:rPr>
        <w:t> </w:t>
      </w:r>
      <w:r>
        <w:rPr>
          <w:spacing w:val="-2"/>
          <w:sz w:val="28"/>
        </w:rPr>
        <w:t>sex</w:t>
      </w:r>
      <w:r>
        <w:rPr>
          <w:spacing w:val="-12"/>
          <w:sz w:val="28"/>
        </w:rPr>
        <w:t> </w:t>
      </w:r>
      <w:r>
        <w:rPr>
          <w:spacing w:val="-2"/>
          <w:sz w:val="28"/>
        </w:rPr>
        <w:t>or</w:t>
      </w:r>
      <w:r>
        <w:rPr>
          <w:spacing w:val="-13"/>
          <w:sz w:val="28"/>
        </w:rPr>
        <w:t> </w:t>
      </w:r>
      <w:r>
        <w:rPr>
          <w:spacing w:val="-2"/>
          <w:sz w:val="28"/>
        </w:rPr>
        <w:t>gender.</w:t>
      </w:r>
    </w:p>
    <w:p>
      <w:pPr>
        <w:pStyle w:val="ListParagraph"/>
        <w:numPr>
          <w:ilvl w:val="1"/>
          <w:numId w:val="228"/>
        </w:numPr>
        <w:tabs>
          <w:tab w:pos="2067" w:val="left" w:leader="none"/>
        </w:tabs>
        <w:spacing w:line="240" w:lineRule="auto" w:before="79" w:after="0"/>
        <w:ind w:left="2067" w:right="0" w:hanging="840"/>
        <w:jc w:val="left"/>
        <w:rPr>
          <w:sz w:val="28"/>
        </w:rPr>
      </w:pPr>
      <w:r>
        <w:rPr>
          <w:sz w:val="28"/>
        </w:rPr>
        <w:t>Other</w:t>
      </w:r>
      <w:r>
        <w:rPr>
          <w:spacing w:val="-5"/>
          <w:sz w:val="28"/>
        </w:rPr>
        <w:t> </w:t>
      </w:r>
      <w:r>
        <w:rPr>
          <w:sz w:val="28"/>
        </w:rPr>
        <w:t>misconduct</w:t>
      </w:r>
      <w:r>
        <w:rPr>
          <w:spacing w:val="-3"/>
          <w:sz w:val="28"/>
        </w:rPr>
        <w:t> </w:t>
      </w:r>
      <w:r>
        <w:rPr>
          <w:sz w:val="28"/>
        </w:rPr>
        <w:t>related</w:t>
      </w:r>
      <w:r>
        <w:rPr>
          <w:spacing w:val="-3"/>
          <w:sz w:val="28"/>
        </w:rPr>
        <w:t> </w:t>
      </w:r>
      <w:r>
        <w:rPr>
          <w:sz w:val="28"/>
        </w:rPr>
        <w:t>to</w:t>
      </w:r>
      <w:r>
        <w:rPr>
          <w:spacing w:val="-3"/>
          <w:sz w:val="28"/>
        </w:rPr>
        <w:t> </w:t>
      </w:r>
      <w:r>
        <w:rPr>
          <w:sz w:val="28"/>
        </w:rPr>
        <w:t>sex</w:t>
      </w:r>
      <w:r>
        <w:rPr>
          <w:spacing w:val="-5"/>
          <w:sz w:val="28"/>
        </w:rPr>
        <w:t> </w:t>
      </w:r>
      <w:r>
        <w:rPr>
          <w:sz w:val="28"/>
        </w:rPr>
        <w:t>or</w:t>
      </w:r>
      <w:r>
        <w:rPr>
          <w:spacing w:val="-4"/>
          <w:sz w:val="28"/>
        </w:rPr>
        <w:t> </w:t>
      </w:r>
      <w:r>
        <w:rPr>
          <w:spacing w:val="-2"/>
          <w:sz w:val="28"/>
        </w:rPr>
        <w:t>gender.</w:t>
      </w:r>
    </w:p>
    <w:p>
      <w:pPr>
        <w:spacing w:before="275"/>
        <w:ind w:left="147" w:right="0" w:firstLine="0"/>
        <w:jc w:val="both"/>
        <w:rPr>
          <w:rFonts w:ascii="標楷體" w:eastAsia="標楷體" w:hint="eastAsia"/>
          <w:b/>
          <w:sz w:val="31"/>
        </w:rPr>
      </w:pPr>
      <w:bookmarkStart w:name="第四章 校園性侵害、性騷擾或性霸凌事件之處理機制、程序及救濟方法" w:id="64"/>
      <w:bookmarkEnd w:id="64"/>
      <w:r>
        <w:rPr/>
      </w:r>
      <w:r>
        <w:rPr>
          <w:rFonts w:ascii="標楷體" w:eastAsia="標楷體" w:hint="eastAsia"/>
          <w:b/>
          <w:spacing w:val="-7"/>
          <w:sz w:val="31"/>
          <w:u w:val="single"/>
        </w:rPr>
        <w:t>第四章 校園性侵害、性騷擾或性霸凌事件之處理機制、程序及救濟方法</w:t>
      </w:r>
    </w:p>
    <w:p>
      <w:pPr>
        <w:spacing w:line="268" w:lineRule="auto" w:before="137"/>
        <w:ind w:left="1244" w:right="620" w:hanging="1097"/>
        <w:jc w:val="left"/>
        <w:rPr>
          <w:b/>
          <w:sz w:val="31"/>
        </w:rPr>
      </w:pPr>
      <w:r>
        <w:rPr>
          <w:b/>
          <w:sz w:val="31"/>
          <w:u w:val="single"/>
        </w:rPr>
        <w:t>Chapter 4 Handling Mechanisms, Procedures, and</w:t>
      </w:r>
      <w:r>
        <w:rPr>
          <w:b/>
          <w:spacing w:val="38"/>
          <w:sz w:val="31"/>
          <w:u w:val="single"/>
        </w:rPr>
        <w:t> </w:t>
      </w:r>
      <w:r>
        <w:rPr>
          <w:b/>
          <w:sz w:val="31"/>
          <w:u w:val="single"/>
        </w:rPr>
        <w:t>Remedy Procedures of</w:t>
      </w:r>
      <w:r>
        <w:rPr>
          <w:b/>
          <w:spacing w:val="40"/>
          <w:sz w:val="31"/>
          <w:u w:val="none"/>
        </w:rPr>
        <w:t> </w:t>
      </w:r>
      <w:r>
        <w:rPr>
          <w:b/>
          <w:sz w:val="31"/>
          <w:u w:val="single"/>
        </w:rPr>
        <w:t>Campus Sexual Assault, Sexual Harassment, and Sexual Bullying</w:t>
      </w:r>
    </w:p>
    <w:p>
      <w:pPr>
        <w:pStyle w:val="BodyText"/>
        <w:spacing w:line="264" w:lineRule="auto" w:before="318"/>
        <w:ind w:left="1272" w:right="380" w:hanging="1126"/>
        <w:jc w:val="both"/>
        <w:rPr>
          <w:rFonts w:ascii="標楷體" w:eastAsia="標楷體" w:hint="eastAsia"/>
        </w:rPr>
      </w:pPr>
      <w:r>
        <w:rPr>
          <w:rFonts w:ascii="標楷體" w:eastAsia="標楷體" w:hint="eastAsia"/>
        </w:rPr>
        <w:t>第十一條  本校校園性侵害、性騷擾及性霸凌申請案件之收件單位為性平會，性</w:t>
      </w:r>
      <w:r>
        <w:rPr>
          <w:rFonts w:ascii="標楷體" w:eastAsia="標楷體" w:hint="eastAsia"/>
          <w:spacing w:val="-2"/>
        </w:rPr>
        <w:t>平會之電話與電子郵件等資訊於本校網頁公布，學務處及人事室協助業務</w:t>
      </w:r>
      <w:r>
        <w:rPr>
          <w:rFonts w:ascii="標楷體" w:eastAsia="標楷體" w:hint="eastAsia"/>
          <w:spacing w:val="-4"/>
        </w:rPr>
        <w:t>執行。</w:t>
      </w:r>
    </w:p>
    <w:p>
      <w:pPr>
        <w:pStyle w:val="BodyText"/>
        <w:spacing w:line="264" w:lineRule="auto"/>
        <w:ind w:left="1126" w:right="382" w:firstLine="552"/>
        <w:jc w:val="both"/>
        <w:rPr>
          <w:rFonts w:ascii="標楷體" w:eastAsia="標楷體" w:hint="eastAsia"/>
        </w:rPr>
      </w:pPr>
      <w:r>
        <w:rPr>
          <w:rFonts w:ascii="標楷體" w:eastAsia="標楷體" w:hint="eastAsia"/>
          <w:spacing w:val="-5"/>
        </w:rPr>
        <w:t>校園性侵害、性騷擾或性霸凌事件之被害人或其法定代理人</w:t>
      </w:r>
      <w:r>
        <w:rPr>
          <w:rFonts w:ascii="標楷體" w:eastAsia="標楷體" w:hint="eastAsia"/>
          <w:spacing w:val="-2"/>
        </w:rPr>
        <w:t>（以下簡稱</w:t>
      </w:r>
      <w:r>
        <w:rPr>
          <w:rFonts w:ascii="標楷體" w:eastAsia="標楷體" w:hint="eastAsia"/>
          <w:spacing w:val="-4"/>
        </w:rPr>
        <w:t>申請人）、檢舉人，得以書面向行為人於行為發生時所屬之學校（以下簡稱事件管轄學校</w:t>
      </w:r>
      <w:r>
        <w:rPr>
          <w:rFonts w:ascii="標楷體" w:eastAsia="標楷體" w:hint="eastAsia"/>
          <w:spacing w:val="-53"/>
        </w:rPr>
        <w:t>）</w:t>
      </w:r>
      <w:r>
        <w:rPr>
          <w:rFonts w:ascii="標楷體" w:eastAsia="標楷體" w:hint="eastAsia"/>
          <w:spacing w:val="-4"/>
        </w:rPr>
        <w:t>申請調查或檢舉。但行為人於行為時或現職為學校首長者，</w:t>
      </w:r>
      <w:r>
        <w:rPr>
          <w:rFonts w:ascii="標楷體" w:eastAsia="標楷體" w:hint="eastAsia"/>
          <w:spacing w:val="-2"/>
        </w:rPr>
        <w:t>應向現職學校所屬主管機關（以下簡稱事件管轄機關）申請調查或檢舉。</w:t>
      </w:r>
    </w:p>
    <w:p>
      <w:pPr>
        <w:pStyle w:val="BodyText"/>
        <w:spacing w:line="361" w:lineRule="exact"/>
        <w:ind w:left="1678"/>
        <w:rPr>
          <w:rFonts w:ascii="標楷體" w:eastAsia="標楷體" w:hint="eastAsia"/>
        </w:rPr>
      </w:pPr>
      <w:r>
        <w:rPr>
          <w:rFonts w:ascii="標楷體" w:eastAsia="標楷體" w:hint="eastAsia"/>
          <w:spacing w:val="-3"/>
        </w:rPr>
        <w:t>前項事件管轄學校，於行為人在兼任學校所為者，為該兼任學校。</w:t>
      </w:r>
    </w:p>
    <w:p>
      <w:pPr>
        <w:pStyle w:val="BodyText"/>
        <w:spacing w:line="264" w:lineRule="auto" w:before="35"/>
        <w:ind w:left="1125" w:right="383" w:firstLine="552"/>
        <w:jc w:val="both"/>
        <w:rPr>
          <w:rFonts w:ascii="標楷體" w:eastAsia="標楷體" w:hint="eastAsia"/>
        </w:rPr>
      </w:pPr>
      <w:r>
        <w:rPr>
          <w:rFonts w:ascii="標楷體" w:eastAsia="標楷體" w:hint="eastAsia"/>
          <w:spacing w:val="-4"/>
        </w:rPr>
        <w:t>行為人於行為發生時，同時具有校長、教師、職員、工友或學生二種以上不同身分者，以其與被害人互動時之身分，定其受調查之身分及事件管轄學校或機關；無法判斷行為人於行為發生時之身分，或於學制轉銜期間，尚未確定行為人就讀學校者，以受理申請調查或檢舉之學校為事件管轄學校，相關學校應派代表參與調查。但於申請調查或檢舉時，行為人及被害人已具</w:t>
      </w:r>
      <w:r>
        <w:rPr>
          <w:rFonts w:ascii="標楷體" w:eastAsia="標楷體" w:hint="eastAsia"/>
          <w:spacing w:val="-2"/>
        </w:rPr>
        <w:t>學生身分，由行為人所屬學校為事件管轄學校。</w:t>
      </w:r>
    </w:p>
    <w:p>
      <w:pPr>
        <w:pStyle w:val="BodyText"/>
        <w:spacing w:line="264" w:lineRule="auto"/>
        <w:ind w:left="1125" w:right="313" w:firstLine="551"/>
        <w:jc w:val="both"/>
        <w:rPr>
          <w:rFonts w:ascii="標楷體" w:eastAsia="標楷體" w:hint="eastAsia"/>
        </w:rPr>
      </w:pPr>
      <w:r>
        <w:rPr>
          <w:rFonts w:ascii="標楷體" w:eastAsia="標楷體" w:hint="eastAsia"/>
          <w:spacing w:val="-10"/>
        </w:rPr>
        <w:t>本校接獲申請或檢舉而無管轄權者，應將該案件於七日內移送其他有管</w:t>
      </w:r>
      <w:r>
        <w:rPr>
          <w:rFonts w:ascii="標楷體" w:eastAsia="標楷體" w:hint="eastAsia"/>
          <w:spacing w:val="-22"/>
        </w:rPr>
        <w:t>轄權者，並通知當事人。對於已公開之相關案件雖未經當事人提出申請調查，</w:t>
      </w:r>
      <w:r>
        <w:rPr>
          <w:rFonts w:ascii="標楷體" w:eastAsia="標楷體" w:hint="eastAsia"/>
          <w:spacing w:val="-2"/>
        </w:rPr>
        <w:t>為維護校譽與本校教職員工生之權益，性平會應主動處理。</w:t>
      </w:r>
    </w:p>
    <w:p>
      <w:pPr>
        <w:pStyle w:val="BodyText"/>
        <w:spacing w:line="261" w:lineRule="auto"/>
        <w:ind w:left="1125" w:right="380" w:firstLine="552"/>
        <w:rPr>
          <w:rFonts w:ascii="標楷體" w:eastAsia="標楷體" w:hint="eastAsia"/>
        </w:rPr>
      </w:pPr>
      <w:r>
        <w:rPr>
          <w:rFonts w:ascii="標楷體" w:eastAsia="標楷體" w:hint="eastAsia"/>
          <w:spacing w:val="-4"/>
        </w:rPr>
        <w:t>本校接獲校園性侵害、性騷擾及性霸凌之申請案件後，應於三個工作日</w:t>
      </w:r>
      <w:r>
        <w:rPr>
          <w:rFonts w:ascii="標楷體" w:eastAsia="標楷體" w:hint="eastAsia"/>
          <w:spacing w:val="-2"/>
        </w:rPr>
        <w:t>內將該事件交由本校性平會調查處理。</w:t>
      </w:r>
    </w:p>
    <w:p>
      <w:pPr>
        <w:pStyle w:val="BodyText"/>
        <w:spacing w:before="272"/>
        <w:ind w:left="105"/>
      </w:pPr>
      <w:r>
        <w:rPr/>
        <w:t>Article</w:t>
      </w:r>
      <w:r>
        <w:rPr>
          <w:spacing w:val="-5"/>
        </w:rPr>
        <w:t> 11</w:t>
      </w:r>
    </w:p>
    <w:p>
      <w:pPr>
        <w:spacing w:after="0"/>
        <w:sectPr>
          <w:pgSz w:w="11910" w:h="16850"/>
          <w:pgMar w:header="0" w:footer="722" w:top="1140" w:bottom="920" w:left="760" w:right="520"/>
        </w:sectPr>
      </w:pPr>
    </w:p>
    <w:p>
      <w:pPr>
        <w:pStyle w:val="BodyText"/>
        <w:spacing w:line="297" w:lineRule="auto" w:before="72"/>
        <w:ind w:left="1138" w:right="381"/>
        <w:jc w:val="both"/>
      </w:pPr>
      <w:r>
        <w:rPr/>
        <w:t>The Committee is responsible for receiving reports of campus sexual assault, sexual harassment, and sexual bullying. The contact phone number and email address shall be published on the University’s website. The Office of Student Affairs and the Personnel Office shall provide support in handling these cases.</w:t>
      </w:r>
    </w:p>
    <w:p>
      <w:pPr>
        <w:pStyle w:val="BodyText"/>
        <w:spacing w:line="297" w:lineRule="auto" w:before="282"/>
        <w:ind w:left="1138" w:right="383"/>
        <w:jc w:val="both"/>
      </w:pPr>
      <w:r>
        <w:rPr/>
        <w:t>The victim or their legal representative (hereafter referred to jointly as “the Applicant”),</w:t>
      </w:r>
      <w:r>
        <w:rPr>
          <w:spacing w:val="-2"/>
        </w:rPr>
        <w:t> </w:t>
      </w:r>
      <w:r>
        <w:rPr/>
        <w:t>as</w:t>
      </w:r>
      <w:r>
        <w:rPr>
          <w:spacing w:val="-3"/>
        </w:rPr>
        <w:t> </w:t>
      </w:r>
      <w:r>
        <w:rPr/>
        <w:t>well</w:t>
      </w:r>
      <w:r>
        <w:rPr>
          <w:spacing w:val="-1"/>
        </w:rPr>
        <w:t> </w:t>
      </w:r>
      <w:r>
        <w:rPr/>
        <w:t>as</w:t>
      </w:r>
      <w:r>
        <w:rPr>
          <w:spacing w:val="-1"/>
        </w:rPr>
        <w:t> </w:t>
      </w:r>
      <w:r>
        <w:rPr/>
        <w:t>a</w:t>
      </w:r>
      <w:r>
        <w:rPr>
          <w:spacing w:val="-2"/>
        </w:rPr>
        <w:t> </w:t>
      </w:r>
      <w:r>
        <w:rPr/>
        <w:t>complainant,</w:t>
      </w:r>
      <w:r>
        <w:rPr>
          <w:spacing w:val="-2"/>
        </w:rPr>
        <w:t> </w:t>
      </w:r>
      <w:r>
        <w:rPr/>
        <w:t>may</w:t>
      </w:r>
      <w:r>
        <w:rPr>
          <w:spacing w:val="-3"/>
        </w:rPr>
        <w:t> </w:t>
      </w:r>
      <w:r>
        <w:rPr/>
        <w:t>apply</w:t>
      </w:r>
      <w:r>
        <w:rPr>
          <w:spacing w:val="-1"/>
        </w:rPr>
        <w:t> </w:t>
      </w:r>
      <w:r>
        <w:rPr/>
        <w:t>for</w:t>
      </w:r>
      <w:r>
        <w:rPr>
          <w:spacing w:val="-2"/>
        </w:rPr>
        <w:t> </w:t>
      </w:r>
      <w:r>
        <w:rPr/>
        <w:t>an</w:t>
      </w:r>
      <w:r>
        <w:rPr>
          <w:spacing w:val="-3"/>
        </w:rPr>
        <w:t> </w:t>
      </w:r>
      <w:r>
        <w:rPr/>
        <w:t>investigation</w:t>
      </w:r>
      <w:r>
        <w:rPr>
          <w:spacing w:val="-3"/>
        </w:rPr>
        <w:t> </w:t>
      </w:r>
      <w:r>
        <w:rPr/>
        <w:t>or</w:t>
      </w:r>
      <w:r>
        <w:rPr>
          <w:spacing w:val="-2"/>
        </w:rPr>
        <w:t> </w:t>
      </w:r>
      <w:r>
        <w:rPr/>
        <w:t>submit</w:t>
      </w:r>
      <w:r>
        <w:rPr>
          <w:spacing w:val="-1"/>
        </w:rPr>
        <w:t> </w:t>
      </w:r>
      <w:r>
        <w:rPr/>
        <w:t>a written report regarding a campus sexual assault, sexual harassment, or sexual incident. These applications shall be directed to the school where the alleged offender was employed or enrolled at the time of the incident (hereafter referred to</w:t>
      </w:r>
      <w:r>
        <w:rPr>
          <w:spacing w:val="-10"/>
        </w:rPr>
        <w:t> </w:t>
      </w:r>
      <w:r>
        <w:rPr/>
        <w:t>as</w:t>
      </w:r>
      <w:r>
        <w:rPr>
          <w:spacing w:val="-10"/>
        </w:rPr>
        <w:t> </w:t>
      </w:r>
      <w:r>
        <w:rPr/>
        <w:t>“the</w:t>
      </w:r>
      <w:r>
        <w:rPr>
          <w:spacing w:val="-11"/>
        </w:rPr>
        <w:t> </w:t>
      </w:r>
      <w:r>
        <w:rPr/>
        <w:t>School</w:t>
      </w:r>
      <w:r>
        <w:rPr>
          <w:spacing w:val="-13"/>
        </w:rPr>
        <w:t> </w:t>
      </w:r>
      <w:r>
        <w:rPr/>
        <w:t>with</w:t>
      </w:r>
      <w:r>
        <w:rPr>
          <w:spacing w:val="-13"/>
        </w:rPr>
        <w:t> </w:t>
      </w:r>
      <w:r>
        <w:rPr/>
        <w:t>Jurisdiction”).</w:t>
      </w:r>
      <w:r>
        <w:rPr>
          <w:spacing w:val="-12"/>
        </w:rPr>
        <w:t> </w:t>
      </w:r>
      <w:r>
        <w:rPr/>
        <w:t>If</w:t>
      </w:r>
      <w:r>
        <w:rPr>
          <w:spacing w:val="-11"/>
        </w:rPr>
        <w:t> </w:t>
      </w:r>
      <w:r>
        <w:rPr/>
        <w:t>the</w:t>
      </w:r>
      <w:r>
        <w:rPr>
          <w:spacing w:val="-14"/>
        </w:rPr>
        <w:t> </w:t>
      </w:r>
      <w:r>
        <w:rPr/>
        <w:t>alleged</w:t>
      </w:r>
      <w:r>
        <w:rPr>
          <w:spacing w:val="-13"/>
        </w:rPr>
        <w:t> </w:t>
      </w:r>
      <w:r>
        <w:rPr/>
        <w:t>offender</w:t>
      </w:r>
      <w:r>
        <w:rPr>
          <w:spacing w:val="-11"/>
        </w:rPr>
        <w:t> </w:t>
      </w:r>
      <w:r>
        <w:rPr/>
        <w:t>was,</w:t>
      </w:r>
      <w:r>
        <w:rPr>
          <w:spacing w:val="-14"/>
        </w:rPr>
        <w:t> </w:t>
      </w:r>
      <w:r>
        <w:rPr/>
        <w:t>at</w:t>
      </w:r>
      <w:r>
        <w:rPr>
          <w:spacing w:val="-10"/>
        </w:rPr>
        <w:t> </w:t>
      </w:r>
      <w:r>
        <w:rPr/>
        <w:t>the</w:t>
      </w:r>
      <w:r>
        <w:rPr>
          <w:spacing w:val="-11"/>
        </w:rPr>
        <w:t> </w:t>
      </w:r>
      <w:r>
        <w:rPr/>
        <w:t>time</w:t>
      </w:r>
      <w:r>
        <w:rPr>
          <w:spacing w:val="-14"/>
        </w:rPr>
        <w:t> </w:t>
      </w:r>
      <w:r>
        <w:rPr/>
        <w:t>of</w:t>
      </w:r>
      <w:r>
        <w:rPr>
          <w:spacing w:val="-11"/>
        </w:rPr>
        <w:t> </w:t>
      </w:r>
      <w:r>
        <w:rPr/>
        <w:t>the offense, or is presently the principal or president of a school, the application or report shall be made to the competent authorities with administrative jurisdiction over</w:t>
      </w:r>
      <w:r>
        <w:rPr>
          <w:spacing w:val="-13"/>
        </w:rPr>
        <w:t> </w:t>
      </w:r>
      <w:r>
        <w:rPr/>
        <w:t>the</w:t>
      </w:r>
      <w:r>
        <w:rPr>
          <w:spacing w:val="-16"/>
        </w:rPr>
        <w:t> </w:t>
      </w:r>
      <w:r>
        <w:rPr/>
        <w:t>school</w:t>
      </w:r>
      <w:r>
        <w:rPr>
          <w:spacing w:val="-12"/>
        </w:rPr>
        <w:t> </w:t>
      </w:r>
      <w:r>
        <w:rPr/>
        <w:t>(hereafter</w:t>
      </w:r>
      <w:r>
        <w:rPr>
          <w:spacing w:val="-13"/>
        </w:rPr>
        <w:t> </w:t>
      </w:r>
      <w:r>
        <w:rPr/>
        <w:t>referred</w:t>
      </w:r>
      <w:r>
        <w:rPr>
          <w:spacing w:val="-12"/>
        </w:rPr>
        <w:t> </w:t>
      </w:r>
      <w:r>
        <w:rPr/>
        <w:t>to</w:t>
      </w:r>
      <w:r>
        <w:rPr>
          <w:spacing w:val="-12"/>
        </w:rPr>
        <w:t> </w:t>
      </w:r>
      <w:r>
        <w:rPr/>
        <w:t>as</w:t>
      </w:r>
      <w:r>
        <w:rPr>
          <w:spacing w:val="-12"/>
        </w:rPr>
        <w:t> </w:t>
      </w:r>
      <w:r>
        <w:rPr/>
        <w:t>“the</w:t>
      </w:r>
      <w:r>
        <w:rPr>
          <w:spacing w:val="-16"/>
        </w:rPr>
        <w:t> </w:t>
      </w:r>
      <w:r>
        <w:rPr/>
        <w:t>Agency</w:t>
      </w:r>
      <w:r>
        <w:rPr>
          <w:spacing w:val="-15"/>
        </w:rPr>
        <w:t> </w:t>
      </w:r>
      <w:r>
        <w:rPr/>
        <w:t>with</w:t>
      </w:r>
      <w:r>
        <w:rPr>
          <w:spacing w:val="-12"/>
        </w:rPr>
        <w:t> </w:t>
      </w:r>
      <w:r>
        <w:rPr/>
        <w:t>Jurisdiction”)</w:t>
      </w:r>
      <w:r>
        <w:rPr>
          <w:spacing w:val="-16"/>
        </w:rPr>
        <w:t> </w:t>
      </w:r>
      <w:r>
        <w:rPr/>
        <w:t>where</w:t>
      </w:r>
      <w:r>
        <w:rPr>
          <w:spacing w:val="-13"/>
        </w:rPr>
        <w:t> </w:t>
      </w:r>
      <w:r>
        <w:rPr/>
        <w:t>the alleged offender is presently employed.</w:t>
      </w:r>
    </w:p>
    <w:p>
      <w:pPr>
        <w:pStyle w:val="BodyText"/>
        <w:spacing w:line="297" w:lineRule="auto" w:before="289"/>
        <w:ind w:left="1138" w:right="385"/>
        <w:jc w:val="both"/>
      </w:pPr>
      <w:r>
        <w:rPr/>
        <w:t>In cases where the incident occurred at a school where the alleged offender was employed part-time, this school shall be considered the School with Jurisdiction.</w:t>
      </w:r>
    </w:p>
    <w:p>
      <w:pPr>
        <w:pStyle w:val="BodyText"/>
        <w:spacing w:line="297" w:lineRule="auto" w:before="281"/>
        <w:ind w:left="1137" w:right="383"/>
        <w:jc w:val="both"/>
      </w:pPr>
      <w:r>
        <w:rPr/>
        <w:t>If the alleged offender held two or more roles, such as president, teacher, employee, maintenance worker, or student, at the time of the offense, the investigation shall be conducted based on the specific identity and the corresponding School or Agency with Jurisdiction through which he/she interacted with the victim. If the specific identity of the alleged offender at the time of the incident cannot be determined, or if the corresponding school is not known during a school transition period when the alleged offender</w:t>
      </w:r>
      <w:r>
        <w:rPr>
          <w:spacing w:val="-1"/>
        </w:rPr>
        <w:t> </w:t>
      </w:r>
      <w:r>
        <w:rPr/>
        <w:t>is admitted</w:t>
      </w:r>
      <w:r>
        <w:rPr>
          <w:spacing w:val="-1"/>
        </w:rPr>
        <w:t> </w:t>
      </w:r>
      <w:r>
        <w:rPr/>
        <w:t>to another</w:t>
      </w:r>
      <w:r>
        <w:rPr>
          <w:spacing w:val="-18"/>
        </w:rPr>
        <w:t> </w:t>
      </w:r>
      <w:r>
        <w:rPr/>
        <w:t>school,</w:t>
      </w:r>
      <w:r>
        <w:rPr>
          <w:spacing w:val="-17"/>
        </w:rPr>
        <w:t> </w:t>
      </w:r>
      <w:r>
        <w:rPr/>
        <w:t>the</w:t>
      </w:r>
      <w:r>
        <w:rPr>
          <w:spacing w:val="-18"/>
        </w:rPr>
        <w:t> </w:t>
      </w:r>
      <w:r>
        <w:rPr/>
        <w:t>School</w:t>
      </w:r>
      <w:r>
        <w:rPr>
          <w:spacing w:val="-17"/>
        </w:rPr>
        <w:t> </w:t>
      </w:r>
      <w:r>
        <w:rPr/>
        <w:t>with</w:t>
      </w:r>
      <w:r>
        <w:rPr>
          <w:spacing w:val="-18"/>
        </w:rPr>
        <w:t> </w:t>
      </w:r>
      <w:r>
        <w:rPr/>
        <w:t>Jurisdiction</w:t>
      </w:r>
      <w:r>
        <w:rPr>
          <w:spacing w:val="-17"/>
        </w:rPr>
        <w:t> </w:t>
      </w:r>
      <w:r>
        <w:rPr/>
        <w:t>responsible</w:t>
      </w:r>
      <w:r>
        <w:rPr>
          <w:spacing w:val="-18"/>
        </w:rPr>
        <w:t> </w:t>
      </w:r>
      <w:r>
        <w:rPr/>
        <w:t>for</w:t>
      </w:r>
      <w:r>
        <w:rPr>
          <w:spacing w:val="-17"/>
        </w:rPr>
        <w:t> </w:t>
      </w:r>
      <w:r>
        <w:rPr/>
        <w:t>handling</w:t>
      </w:r>
      <w:r>
        <w:rPr>
          <w:spacing w:val="-18"/>
        </w:rPr>
        <w:t> </w:t>
      </w:r>
      <w:r>
        <w:rPr/>
        <w:t>the</w:t>
      </w:r>
      <w:r>
        <w:rPr>
          <w:spacing w:val="-17"/>
        </w:rPr>
        <w:t> </w:t>
      </w:r>
      <w:r>
        <w:rPr/>
        <w:t>case</w:t>
      </w:r>
      <w:r>
        <w:rPr>
          <w:spacing w:val="-18"/>
        </w:rPr>
        <w:t> </w:t>
      </w:r>
      <w:r>
        <w:rPr/>
        <w:t>shall be the school where the application for investigation or complainant’s report is received. All schools involved in the incident shall appoint a representative to participate in the investigation. If both the alleged offender and the victim are students, the School with Jurisdiction for the investigation or report shall be the school where the alleged offender is enrolled.</w:t>
      </w:r>
    </w:p>
    <w:p>
      <w:pPr>
        <w:pStyle w:val="BodyText"/>
        <w:spacing w:line="297" w:lineRule="auto" w:before="289"/>
        <w:ind w:left="1137" w:right="312"/>
        <w:jc w:val="both"/>
      </w:pPr>
      <w:r>
        <w:rPr/>
        <w:t>If</w:t>
      </w:r>
      <w:r>
        <w:rPr>
          <w:spacing w:val="-11"/>
        </w:rPr>
        <w:t> </w:t>
      </w:r>
      <w:r>
        <w:rPr/>
        <w:t>the</w:t>
      </w:r>
      <w:r>
        <w:rPr>
          <w:spacing w:val="-11"/>
        </w:rPr>
        <w:t> </w:t>
      </w:r>
      <w:r>
        <w:rPr/>
        <w:t>University</w:t>
      </w:r>
      <w:r>
        <w:rPr>
          <w:spacing w:val="-10"/>
        </w:rPr>
        <w:t> </w:t>
      </w:r>
      <w:r>
        <w:rPr/>
        <w:t>receives</w:t>
      </w:r>
      <w:r>
        <w:rPr>
          <w:spacing w:val="-10"/>
        </w:rPr>
        <w:t> </w:t>
      </w:r>
      <w:r>
        <w:rPr/>
        <w:t>an</w:t>
      </w:r>
      <w:r>
        <w:rPr>
          <w:spacing w:val="-10"/>
        </w:rPr>
        <w:t> </w:t>
      </w:r>
      <w:r>
        <w:rPr/>
        <w:t>application</w:t>
      </w:r>
      <w:r>
        <w:rPr>
          <w:spacing w:val="-10"/>
        </w:rPr>
        <w:t> </w:t>
      </w:r>
      <w:r>
        <w:rPr/>
        <w:t>for</w:t>
      </w:r>
      <w:r>
        <w:rPr>
          <w:spacing w:val="-11"/>
        </w:rPr>
        <w:t> </w:t>
      </w:r>
      <w:r>
        <w:rPr/>
        <w:t>investigation</w:t>
      </w:r>
      <w:r>
        <w:rPr>
          <w:spacing w:val="-10"/>
        </w:rPr>
        <w:t> </w:t>
      </w:r>
      <w:r>
        <w:rPr/>
        <w:t>or</w:t>
      </w:r>
      <w:r>
        <w:rPr>
          <w:spacing w:val="-11"/>
        </w:rPr>
        <w:t> </w:t>
      </w:r>
      <w:r>
        <w:rPr/>
        <w:t>a</w:t>
      </w:r>
      <w:r>
        <w:rPr>
          <w:spacing w:val="-11"/>
        </w:rPr>
        <w:t> </w:t>
      </w:r>
      <w:r>
        <w:rPr/>
        <w:t>complainant's</w:t>
      </w:r>
      <w:r>
        <w:rPr>
          <w:spacing w:val="-10"/>
        </w:rPr>
        <w:t> </w:t>
      </w:r>
      <w:r>
        <w:rPr/>
        <w:t>report but lacks jurisdiction over the matter, it shall transfer the case to the relevant authority with jurisdiction within 7 working days and shall notify the involved persons.</w:t>
      </w:r>
      <w:r>
        <w:rPr>
          <w:spacing w:val="-18"/>
        </w:rPr>
        <w:t> </w:t>
      </w:r>
      <w:r>
        <w:rPr/>
        <w:t>Regarding</w:t>
      </w:r>
      <w:r>
        <w:rPr>
          <w:spacing w:val="-17"/>
        </w:rPr>
        <w:t> </w:t>
      </w:r>
      <w:r>
        <w:rPr/>
        <w:t>disclosed</w:t>
      </w:r>
      <w:r>
        <w:rPr>
          <w:spacing w:val="-18"/>
        </w:rPr>
        <w:t> </w:t>
      </w:r>
      <w:r>
        <w:rPr/>
        <w:t>cases</w:t>
      </w:r>
      <w:r>
        <w:rPr>
          <w:spacing w:val="-17"/>
        </w:rPr>
        <w:t> </w:t>
      </w:r>
      <w:r>
        <w:rPr/>
        <w:t>that</w:t>
      </w:r>
      <w:r>
        <w:rPr>
          <w:spacing w:val="-17"/>
        </w:rPr>
        <w:t> </w:t>
      </w:r>
      <w:r>
        <w:rPr/>
        <w:t>have</w:t>
      </w:r>
      <w:r>
        <w:rPr>
          <w:spacing w:val="-17"/>
        </w:rPr>
        <w:t> </w:t>
      </w:r>
      <w:r>
        <w:rPr/>
        <w:t>not</w:t>
      </w:r>
      <w:r>
        <w:rPr>
          <w:spacing w:val="-17"/>
        </w:rPr>
        <w:t> </w:t>
      </w:r>
      <w:r>
        <w:rPr/>
        <w:t>been</w:t>
      </w:r>
      <w:r>
        <w:rPr>
          <w:spacing w:val="-16"/>
        </w:rPr>
        <w:t> </w:t>
      </w:r>
      <w:r>
        <w:rPr/>
        <w:t>filed</w:t>
      </w:r>
      <w:r>
        <w:rPr>
          <w:spacing w:val="-17"/>
        </w:rPr>
        <w:t> </w:t>
      </w:r>
      <w:r>
        <w:rPr/>
        <w:t>by</w:t>
      </w:r>
      <w:r>
        <w:rPr>
          <w:spacing w:val="-16"/>
        </w:rPr>
        <w:t> </w:t>
      </w:r>
      <w:r>
        <w:rPr/>
        <w:t>the</w:t>
      </w:r>
      <w:r>
        <w:rPr>
          <w:spacing w:val="-18"/>
        </w:rPr>
        <w:t> </w:t>
      </w:r>
      <w:r>
        <w:rPr/>
        <w:t>parties</w:t>
      </w:r>
      <w:r>
        <w:rPr>
          <w:spacing w:val="-16"/>
        </w:rPr>
        <w:t> </w:t>
      </w:r>
      <w:r>
        <w:rPr>
          <w:spacing w:val="-2"/>
        </w:rPr>
        <w:t>involved,</w:t>
      </w:r>
    </w:p>
    <w:p>
      <w:pPr>
        <w:spacing w:after="0" w:line="297" w:lineRule="auto"/>
        <w:jc w:val="both"/>
        <w:sectPr>
          <w:pgSz w:w="11910" w:h="16850"/>
          <w:pgMar w:header="0" w:footer="722" w:top="1120" w:bottom="920" w:left="760" w:right="520"/>
        </w:sectPr>
      </w:pPr>
    </w:p>
    <w:p>
      <w:pPr>
        <w:pStyle w:val="BodyText"/>
        <w:spacing w:line="297" w:lineRule="auto" w:before="72"/>
        <w:ind w:left="1138" w:right="383" w:hanging="1"/>
        <w:jc w:val="both"/>
      </w:pPr>
      <w:r>
        <w:rPr/>
        <w:t>the Committee shall proactively handle the case to protect the reputation of the University and the rights and interests of its faculty, staff, and students.</w:t>
      </w:r>
    </w:p>
    <w:p>
      <w:pPr>
        <w:pStyle w:val="BodyText"/>
        <w:spacing w:line="297" w:lineRule="auto" w:before="281"/>
        <w:ind w:left="1138" w:right="381"/>
        <w:jc w:val="both"/>
      </w:pPr>
      <w:r>
        <w:rPr/>
        <w:t>After the University receives an application for campus sexual assault, sexual harassment</w:t>
      </w:r>
      <w:r>
        <w:rPr>
          <w:spacing w:val="-7"/>
        </w:rPr>
        <w:t> </w:t>
      </w:r>
      <w:r>
        <w:rPr/>
        <w:t>and</w:t>
      </w:r>
      <w:r>
        <w:rPr>
          <w:spacing w:val="-8"/>
        </w:rPr>
        <w:t> </w:t>
      </w:r>
      <w:r>
        <w:rPr/>
        <w:t>sexual</w:t>
      </w:r>
      <w:r>
        <w:rPr>
          <w:spacing w:val="-7"/>
        </w:rPr>
        <w:t> </w:t>
      </w:r>
      <w:r>
        <w:rPr/>
        <w:t>bullying,</w:t>
      </w:r>
      <w:r>
        <w:rPr>
          <w:spacing w:val="-9"/>
        </w:rPr>
        <w:t> </w:t>
      </w:r>
      <w:r>
        <w:rPr/>
        <w:t>the</w:t>
      </w:r>
      <w:r>
        <w:rPr>
          <w:spacing w:val="-8"/>
        </w:rPr>
        <w:t> </w:t>
      </w:r>
      <w:r>
        <w:rPr/>
        <w:t>incident</w:t>
      </w:r>
      <w:r>
        <w:rPr>
          <w:spacing w:val="-7"/>
        </w:rPr>
        <w:t> </w:t>
      </w:r>
      <w:r>
        <w:rPr/>
        <w:t>shall</w:t>
      </w:r>
      <w:r>
        <w:rPr>
          <w:spacing w:val="-7"/>
        </w:rPr>
        <w:t> </w:t>
      </w:r>
      <w:r>
        <w:rPr/>
        <w:t>be</w:t>
      </w:r>
      <w:r>
        <w:rPr>
          <w:spacing w:val="-8"/>
        </w:rPr>
        <w:t> </w:t>
      </w:r>
      <w:r>
        <w:rPr/>
        <w:t>forwarded</w:t>
      </w:r>
      <w:r>
        <w:rPr>
          <w:spacing w:val="-7"/>
        </w:rPr>
        <w:t> </w:t>
      </w:r>
      <w:r>
        <w:rPr/>
        <w:t>to</w:t>
      </w:r>
      <w:r>
        <w:rPr>
          <w:spacing w:val="-7"/>
        </w:rPr>
        <w:t> </w:t>
      </w:r>
      <w:r>
        <w:rPr/>
        <w:t>the</w:t>
      </w:r>
      <w:r>
        <w:rPr>
          <w:spacing w:val="-8"/>
        </w:rPr>
        <w:t> </w:t>
      </w:r>
      <w:r>
        <w:rPr/>
        <w:t>Committee for investigation and handling within 3 working days.</w:t>
      </w:r>
    </w:p>
    <w:p>
      <w:pPr>
        <w:pStyle w:val="BodyText"/>
        <w:spacing w:line="264" w:lineRule="auto" w:before="292"/>
        <w:ind w:left="1273" w:right="379" w:hanging="1126"/>
        <w:jc w:val="both"/>
        <w:rPr>
          <w:rFonts w:ascii="標楷體" w:eastAsia="標楷體" w:hint="eastAsia"/>
        </w:rPr>
      </w:pPr>
      <w:r>
        <w:rPr>
          <w:rFonts w:ascii="標楷體" w:eastAsia="標楷體" w:hint="eastAsia"/>
        </w:rPr>
        <w:t>第十二條  校園性侵害、性騷擾及性霸凌事件之被害人或其法定代理人（以下簡</w:t>
      </w:r>
      <w:r>
        <w:rPr>
          <w:rFonts w:ascii="標楷體" w:eastAsia="標楷體" w:hint="eastAsia"/>
          <w:spacing w:val="-2"/>
        </w:rPr>
        <w:t>稱申請人）、檢舉人，得以正式具名之書面資料、言詞方式或電子郵件提出申請調查或檢舉；其以言詞或電子郵件為之者，應作成紀錄，經向申請人或檢舉人朗讀或使閱覽，確認其內容無誤後，由其簽名或蓋章。</w:t>
      </w:r>
    </w:p>
    <w:p>
      <w:pPr>
        <w:pStyle w:val="BodyText"/>
        <w:spacing w:line="361" w:lineRule="exact"/>
        <w:ind w:left="1678"/>
        <w:rPr>
          <w:rFonts w:ascii="標楷體" w:eastAsia="標楷體" w:hint="eastAsia"/>
        </w:rPr>
      </w:pPr>
      <w:r>
        <w:rPr>
          <w:rFonts w:ascii="標楷體" w:eastAsia="標楷體" w:hint="eastAsia"/>
          <w:spacing w:val="-3"/>
        </w:rPr>
        <w:t>前項書面、言詞或電子郵件作成之紀錄，應載明下列事項：</w:t>
      </w:r>
    </w:p>
    <w:p>
      <w:pPr>
        <w:pStyle w:val="BodyText"/>
        <w:spacing w:line="264" w:lineRule="auto" w:before="37"/>
        <w:ind w:left="2149" w:right="379" w:hanging="505"/>
        <w:rPr>
          <w:rFonts w:ascii="標楷體" w:eastAsia="標楷體" w:hint="eastAsia"/>
        </w:rPr>
      </w:pPr>
      <w:r>
        <w:rPr>
          <w:rFonts w:ascii="標楷體" w:eastAsia="標楷體" w:hint="eastAsia"/>
          <w:spacing w:val="-4"/>
        </w:rPr>
        <w:t>一、申請人或檢舉人姓名、身分證明文件字號、服務或就學之單位及職</w:t>
      </w:r>
      <w:r>
        <w:rPr>
          <w:rFonts w:ascii="標楷體" w:eastAsia="標楷體" w:hint="eastAsia"/>
          <w:spacing w:val="-2"/>
        </w:rPr>
        <w:t>稱、住居所、聯絡電話及申請調查日期。</w:t>
      </w:r>
    </w:p>
    <w:p>
      <w:pPr>
        <w:pStyle w:val="BodyText"/>
        <w:spacing w:line="264" w:lineRule="auto"/>
        <w:ind w:left="2149" w:right="379" w:hanging="505"/>
        <w:rPr>
          <w:rFonts w:ascii="標楷體" w:eastAsia="標楷體" w:hint="eastAsia"/>
        </w:rPr>
      </w:pPr>
      <w:r>
        <w:rPr>
          <w:rFonts w:ascii="標楷體" w:eastAsia="標楷體" w:hint="eastAsia"/>
          <w:spacing w:val="-4"/>
        </w:rPr>
        <w:t>二、申請人委任代理人者，應檢附委任書，並載明其姓名、身分證明文</w:t>
      </w:r>
      <w:r>
        <w:rPr>
          <w:rFonts w:ascii="標楷體" w:eastAsia="標楷體" w:hint="eastAsia"/>
          <w:spacing w:val="-2"/>
        </w:rPr>
        <w:t>件字號、住居所、聯絡電話。</w:t>
      </w:r>
    </w:p>
    <w:p>
      <w:pPr>
        <w:pStyle w:val="BodyText"/>
        <w:spacing w:line="261" w:lineRule="auto"/>
        <w:ind w:left="2149" w:right="379" w:hanging="505"/>
        <w:rPr>
          <w:rFonts w:ascii="標楷體" w:eastAsia="標楷體" w:hint="eastAsia"/>
        </w:rPr>
      </w:pPr>
      <w:r>
        <w:rPr>
          <w:rFonts w:ascii="標楷體" w:eastAsia="標楷體" w:hint="eastAsia"/>
          <w:spacing w:val="-4"/>
        </w:rPr>
        <w:t>三、申請調查或檢舉之事實內容及其相關證據。如有相關證據，亦應記載或附卷。</w:t>
      </w:r>
    </w:p>
    <w:p>
      <w:pPr>
        <w:pStyle w:val="BodyText"/>
        <w:spacing w:before="276"/>
        <w:ind w:left="109"/>
        <w:jc w:val="both"/>
      </w:pPr>
      <w:r>
        <w:rPr/>
        <w:t>Article</w:t>
      </w:r>
      <w:r>
        <w:rPr>
          <w:spacing w:val="-5"/>
        </w:rPr>
        <w:t> 12</w:t>
      </w:r>
    </w:p>
    <w:p>
      <w:pPr>
        <w:pStyle w:val="BodyText"/>
        <w:spacing w:line="297" w:lineRule="auto" w:before="77"/>
        <w:ind w:left="1138" w:right="381" w:firstLine="1"/>
        <w:jc w:val="both"/>
      </w:pPr>
      <w:r>
        <w:rPr/>
        <w:t>The</w:t>
      </w:r>
      <w:r>
        <w:rPr>
          <w:spacing w:val="-18"/>
        </w:rPr>
        <w:t> </w:t>
      </w:r>
      <w:r>
        <w:rPr/>
        <w:t>victim</w:t>
      </w:r>
      <w:r>
        <w:rPr>
          <w:spacing w:val="-17"/>
        </w:rPr>
        <w:t> </w:t>
      </w:r>
      <w:r>
        <w:rPr/>
        <w:t>or</w:t>
      </w:r>
      <w:r>
        <w:rPr>
          <w:spacing w:val="-18"/>
        </w:rPr>
        <w:t> </w:t>
      </w:r>
      <w:r>
        <w:rPr/>
        <w:t>their</w:t>
      </w:r>
      <w:r>
        <w:rPr>
          <w:spacing w:val="-17"/>
        </w:rPr>
        <w:t> </w:t>
      </w:r>
      <w:r>
        <w:rPr/>
        <w:t>legal</w:t>
      </w:r>
      <w:r>
        <w:rPr>
          <w:spacing w:val="-18"/>
        </w:rPr>
        <w:t> </w:t>
      </w:r>
      <w:r>
        <w:rPr/>
        <w:t>representative</w:t>
      </w:r>
      <w:r>
        <w:rPr>
          <w:spacing w:val="-17"/>
        </w:rPr>
        <w:t> </w:t>
      </w:r>
      <w:r>
        <w:rPr/>
        <w:t>(hereinafter</w:t>
      </w:r>
      <w:r>
        <w:rPr>
          <w:spacing w:val="-18"/>
        </w:rPr>
        <w:t> </w:t>
      </w:r>
      <w:r>
        <w:rPr/>
        <w:t>referred</w:t>
      </w:r>
      <w:r>
        <w:rPr>
          <w:spacing w:val="-17"/>
        </w:rPr>
        <w:t> </w:t>
      </w:r>
      <w:r>
        <w:rPr/>
        <w:t>to</w:t>
      </w:r>
      <w:r>
        <w:rPr>
          <w:spacing w:val="-18"/>
        </w:rPr>
        <w:t> </w:t>
      </w:r>
      <w:r>
        <w:rPr/>
        <w:t>as</w:t>
      </w:r>
      <w:r>
        <w:rPr>
          <w:spacing w:val="-17"/>
        </w:rPr>
        <w:t> </w:t>
      </w:r>
      <w:r>
        <w:rPr/>
        <w:t>“the</w:t>
      </w:r>
      <w:r>
        <w:rPr>
          <w:spacing w:val="-18"/>
        </w:rPr>
        <w:t> </w:t>
      </w:r>
      <w:r>
        <w:rPr/>
        <w:t>Applicant”), as</w:t>
      </w:r>
      <w:r>
        <w:rPr>
          <w:spacing w:val="-4"/>
        </w:rPr>
        <w:t> </w:t>
      </w:r>
      <w:r>
        <w:rPr/>
        <w:t>well</w:t>
      </w:r>
      <w:r>
        <w:rPr>
          <w:spacing w:val="-4"/>
        </w:rPr>
        <w:t> </w:t>
      </w:r>
      <w:r>
        <w:rPr/>
        <w:t>as</w:t>
      </w:r>
      <w:r>
        <w:rPr>
          <w:spacing w:val="-4"/>
        </w:rPr>
        <w:t> </w:t>
      </w:r>
      <w:r>
        <w:rPr/>
        <w:t>a</w:t>
      </w:r>
      <w:r>
        <w:rPr>
          <w:spacing w:val="-5"/>
        </w:rPr>
        <w:t> </w:t>
      </w:r>
      <w:r>
        <w:rPr/>
        <w:t>complainant,</w:t>
      </w:r>
      <w:r>
        <w:rPr>
          <w:spacing w:val="-6"/>
        </w:rPr>
        <w:t> </w:t>
      </w:r>
      <w:r>
        <w:rPr/>
        <w:t>may</w:t>
      </w:r>
      <w:r>
        <w:rPr>
          <w:spacing w:val="-4"/>
        </w:rPr>
        <w:t> </w:t>
      </w:r>
      <w:r>
        <w:rPr/>
        <w:t>submit</w:t>
      </w:r>
      <w:r>
        <w:rPr>
          <w:spacing w:val="-4"/>
        </w:rPr>
        <w:t> </w:t>
      </w:r>
      <w:r>
        <w:rPr/>
        <w:t>an</w:t>
      </w:r>
      <w:r>
        <w:rPr>
          <w:spacing w:val="-4"/>
        </w:rPr>
        <w:t> </w:t>
      </w:r>
      <w:r>
        <w:rPr/>
        <w:t>official</w:t>
      </w:r>
      <w:r>
        <w:rPr>
          <w:spacing w:val="-4"/>
        </w:rPr>
        <w:t> </w:t>
      </w:r>
      <w:r>
        <w:rPr/>
        <w:t>application</w:t>
      </w:r>
      <w:r>
        <w:rPr>
          <w:spacing w:val="-4"/>
        </w:rPr>
        <w:t> </w:t>
      </w:r>
      <w:r>
        <w:rPr/>
        <w:t>for</w:t>
      </w:r>
      <w:r>
        <w:rPr>
          <w:spacing w:val="-8"/>
        </w:rPr>
        <w:t> </w:t>
      </w:r>
      <w:r>
        <w:rPr/>
        <w:t>investigation</w:t>
      </w:r>
      <w:r>
        <w:rPr>
          <w:spacing w:val="-4"/>
        </w:rPr>
        <w:t> </w:t>
      </w:r>
      <w:r>
        <w:rPr/>
        <w:t>or</w:t>
      </w:r>
      <w:r>
        <w:rPr>
          <w:spacing w:val="-5"/>
        </w:rPr>
        <w:t> </w:t>
      </w:r>
      <w:r>
        <w:rPr/>
        <w:t>a complaint in writing, verbally, or via email, providing their names. If the application or report is made verbally or via email, a written record of the application shall be created. The record will be read out to the Applicant or complainant,</w:t>
      </w:r>
      <w:r>
        <w:rPr>
          <w:spacing w:val="-15"/>
        </w:rPr>
        <w:t> </w:t>
      </w:r>
      <w:r>
        <w:rPr/>
        <w:t>or</w:t>
      </w:r>
      <w:r>
        <w:rPr>
          <w:spacing w:val="-12"/>
        </w:rPr>
        <w:t> </w:t>
      </w:r>
      <w:r>
        <w:rPr/>
        <w:t>they</w:t>
      </w:r>
      <w:r>
        <w:rPr>
          <w:spacing w:val="-14"/>
        </w:rPr>
        <w:t> </w:t>
      </w:r>
      <w:r>
        <w:rPr/>
        <w:t>will</w:t>
      </w:r>
      <w:r>
        <w:rPr>
          <w:spacing w:val="-14"/>
        </w:rPr>
        <w:t> </w:t>
      </w:r>
      <w:r>
        <w:rPr/>
        <w:t>be</w:t>
      </w:r>
      <w:r>
        <w:rPr>
          <w:spacing w:val="-12"/>
        </w:rPr>
        <w:t> </w:t>
      </w:r>
      <w:r>
        <w:rPr/>
        <w:t>requested</w:t>
      </w:r>
      <w:r>
        <w:rPr>
          <w:spacing w:val="-14"/>
        </w:rPr>
        <w:t> </w:t>
      </w:r>
      <w:r>
        <w:rPr/>
        <w:t>to</w:t>
      </w:r>
      <w:r>
        <w:rPr>
          <w:spacing w:val="-11"/>
        </w:rPr>
        <w:t> </w:t>
      </w:r>
      <w:r>
        <w:rPr/>
        <w:t>read</w:t>
      </w:r>
      <w:r>
        <w:rPr>
          <w:spacing w:val="-11"/>
        </w:rPr>
        <w:t> </w:t>
      </w:r>
      <w:r>
        <w:rPr/>
        <w:t>it</w:t>
      </w:r>
      <w:r>
        <w:rPr>
          <w:spacing w:val="-11"/>
        </w:rPr>
        <w:t> </w:t>
      </w:r>
      <w:r>
        <w:rPr/>
        <w:t>themselves</w:t>
      </w:r>
      <w:r>
        <w:rPr>
          <w:spacing w:val="-14"/>
        </w:rPr>
        <w:t> </w:t>
      </w:r>
      <w:r>
        <w:rPr/>
        <w:t>to</w:t>
      </w:r>
      <w:r>
        <w:rPr>
          <w:spacing w:val="-11"/>
        </w:rPr>
        <w:t> </w:t>
      </w:r>
      <w:r>
        <w:rPr/>
        <w:t>ensure</w:t>
      </w:r>
      <w:r>
        <w:rPr>
          <w:spacing w:val="-12"/>
        </w:rPr>
        <w:t> </w:t>
      </w:r>
      <w:r>
        <w:rPr/>
        <w:t>its</w:t>
      </w:r>
      <w:r>
        <w:rPr>
          <w:spacing w:val="-11"/>
        </w:rPr>
        <w:t> </w:t>
      </w:r>
      <w:r>
        <w:rPr/>
        <w:t>accuracy. The written record shall be signed or sealed by the Applicant or complainant.</w:t>
      </w:r>
    </w:p>
    <w:p>
      <w:pPr>
        <w:pStyle w:val="BodyText"/>
        <w:spacing w:line="297" w:lineRule="auto" w:before="286"/>
        <w:ind w:left="1137" w:right="386"/>
        <w:jc w:val="both"/>
      </w:pPr>
      <w:r>
        <w:rPr/>
        <w:t>The written record resulting from a written,</w:t>
      </w:r>
      <w:r>
        <w:rPr>
          <w:spacing w:val="-1"/>
        </w:rPr>
        <w:t> </w:t>
      </w:r>
      <w:r>
        <w:rPr/>
        <w:t>verbal,</w:t>
      </w:r>
      <w:r>
        <w:rPr>
          <w:spacing w:val="-1"/>
        </w:rPr>
        <w:t> </w:t>
      </w:r>
      <w:r>
        <w:rPr/>
        <w:t>or</w:t>
      </w:r>
      <w:r>
        <w:rPr>
          <w:spacing w:val="-1"/>
        </w:rPr>
        <w:t> </w:t>
      </w:r>
      <w:r>
        <w:rPr/>
        <w:t>email application or</w:t>
      </w:r>
      <w:r>
        <w:rPr>
          <w:spacing w:val="-1"/>
        </w:rPr>
        <w:t> </w:t>
      </w:r>
      <w:r>
        <w:rPr/>
        <w:t>report in the preceding paragraph shall include the following items:</w:t>
      </w:r>
    </w:p>
    <w:p>
      <w:pPr>
        <w:pStyle w:val="ListParagraph"/>
        <w:numPr>
          <w:ilvl w:val="1"/>
          <w:numId w:val="229"/>
        </w:numPr>
        <w:tabs>
          <w:tab w:pos="1989" w:val="left" w:leader="none"/>
          <w:tab w:pos="2545" w:val="left" w:leader="none"/>
        </w:tabs>
        <w:spacing w:line="297" w:lineRule="auto" w:before="282" w:after="0"/>
        <w:ind w:left="1989" w:right="383" w:hanging="360"/>
        <w:jc w:val="both"/>
        <w:rPr>
          <w:sz w:val="28"/>
        </w:rPr>
      </w:pPr>
      <w:r>
        <w:rPr>
          <w:sz w:val="28"/>
        </w:rPr>
        <w:t>Name and ID number or passport number of the Applicant or the complainant. Name of the institution and school where the Applicant serves or studies, along with their title. Their domicile or address, phone number, and the date of the application for investigation.</w:t>
      </w:r>
    </w:p>
    <w:p>
      <w:pPr>
        <w:spacing w:after="0" w:line="297" w:lineRule="auto"/>
        <w:jc w:val="both"/>
        <w:rPr>
          <w:sz w:val="28"/>
        </w:rPr>
        <w:sectPr>
          <w:pgSz w:w="11910" w:h="16850"/>
          <w:pgMar w:header="0" w:footer="722" w:top="1120" w:bottom="920" w:left="760" w:right="520"/>
        </w:sectPr>
      </w:pPr>
    </w:p>
    <w:p>
      <w:pPr>
        <w:pStyle w:val="ListParagraph"/>
        <w:numPr>
          <w:ilvl w:val="1"/>
          <w:numId w:val="229"/>
        </w:numPr>
        <w:tabs>
          <w:tab w:pos="1989" w:val="left" w:leader="none"/>
          <w:tab w:pos="2545" w:val="left" w:leader="none"/>
        </w:tabs>
        <w:spacing w:line="297" w:lineRule="auto" w:before="72" w:after="0"/>
        <w:ind w:left="1989" w:right="384" w:hanging="360"/>
        <w:jc w:val="both"/>
        <w:rPr>
          <w:sz w:val="28"/>
        </w:rPr>
      </w:pPr>
      <w:r>
        <w:rPr>
          <w:sz w:val="28"/>
        </w:rPr>
        <w:t>If the Applicant has an attorney, the attorney’s name, identity document,</w:t>
      </w:r>
      <w:r>
        <w:rPr>
          <w:spacing w:val="-18"/>
          <w:sz w:val="28"/>
        </w:rPr>
        <w:t> </w:t>
      </w:r>
      <w:r>
        <w:rPr>
          <w:sz w:val="28"/>
        </w:rPr>
        <w:t>domicile</w:t>
      </w:r>
      <w:r>
        <w:rPr>
          <w:spacing w:val="-17"/>
          <w:sz w:val="28"/>
        </w:rPr>
        <w:t> </w:t>
      </w:r>
      <w:r>
        <w:rPr>
          <w:sz w:val="28"/>
        </w:rPr>
        <w:t>or</w:t>
      </w:r>
      <w:r>
        <w:rPr>
          <w:spacing w:val="-18"/>
          <w:sz w:val="28"/>
        </w:rPr>
        <w:t> </w:t>
      </w:r>
      <w:r>
        <w:rPr>
          <w:sz w:val="28"/>
        </w:rPr>
        <w:t>address,</w:t>
      </w:r>
      <w:r>
        <w:rPr>
          <w:spacing w:val="-17"/>
          <w:sz w:val="28"/>
        </w:rPr>
        <w:t> </w:t>
      </w:r>
      <w:r>
        <w:rPr>
          <w:sz w:val="28"/>
        </w:rPr>
        <w:t>phone</w:t>
      </w:r>
      <w:r>
        <w:rPr>
          <w:spacing w:val="-18"/>
          <w:sz w:val="28"/>
        </w:rPr>
        <w:t> </w:t>
      </w:r>
      <w:r>
        <w:rPr>
          <w:sz w:val="28"/>
        </w:rPr>
        <w:t>number,</w:t>
      </w:r>
      <w:r>
        <w:rPr>
          <w:spacing w:val="-17"/>
          <w:sz w:val="28"/>
        </w:rPr>
        <w:t> </w:t>
      </w:r>
      <w:r>
        <w:rPr>
          <w:sz w:val="28"/>
        </w:rPr>
        <w:t>and</w:t>
      </w:r>
      <w:r>
        <w:rPr>
          <w:spacing w:val="-18"/>
          <w:sz w:val="28"/>
        </w:rPr>
        <w:t> </w:t>
      </w:r>
      <w:r>
        <w:rPr>
          <w:sz w:val="28"/>
        </w:rPr>
        <w:t>power</w:t>
      </w:r>
      <w:r>
        <w:rPr>
          <w:spacing w:val="-17"/>
          <w:sz w:val="28"/>
        </w:rPr>
        <w:t> </w:t>
      </w:r>
      <w:r>
        <w:rPr>
          <w:sz w:val="28"/>
        </w:rPr>
        <w:t>of</w:t>
      </w:r>
      <w:r>
        <w:rPr>
          <w:spacing w:val="-18"/>
          <w:sz w:val="28"/>
        </w:rPr>
        <w:t> </w:t>
      </w:r>
      <w:r>
        <w:rPr>
          <w:sz w:val="28"/>
        </w:rPr>
        <w:t>attorney</w:t>
      </w:r>
      <w:r>
        <w:rPr>
          <w:spacing w:val="-16"/>
          <w:sz w:val="28"/>
        </w:rPr>
        <w:t> </w:t>
      </w:r>
      <w:r>
        <w:rPr>
          <w:sz w:val="28"/>
        </w:rPr>
        <w:t>shall be attached.</w:t>
      </w:r>
    </w:p>
    <w:p>
      <w:pPr>
        <w:pStyle w:val="ListParagraph"/>
        <w:numPr>
          <w:ilvl w:val="1"/>
          <w:numId w:val="229"/>
        </w:numPr>
        <w:tabs>
          <w:tab w:pos="1989" w:val="left" w:leader="none"/>
          <w:tab w:pos="2545" w:val="left" w:leader="none"/>
        </w:tabs>
        <w:spacing w:line="297" w:lineRule="auto" w:before="2" w:after="0"/>
        <w:ind w:left="1989" w:right="383" w:hanging="360"/>
        <w:jc w:val="both"/>
        <w:rPr>
          <w:sz w:val="28"/>
        </w:rPr>
      </w:pPr>
      <w:r>
        <w:rPr>
          <w:sz w:val="28"/>
        </w:rPr>
        <w:t>Factual materials presented in an application for an investigation or complainant’s report—for example, the relevant evidence—shall be documented in writing or included as attachments.</w:t>
      </w:r>
    </w:p>
    <w:p>
      <w:pPr>
        <w:pStyle w:val="BodyText"/>
        <w:spacing w:line="264" w:lineRule="auto" w:before="11"/>
        <w:ind w:left="1272" w:right="313" w:hanging="1126"/>
        <w:jc w:val="both"/>
        <w:rPr>
          <w:rFonts w:ascii="標楷體" w:eastAsia="標楷體" w:hint="eastAsia"/>
        </w:rPr>
      </w:pPr>
      <w:r>
        <w:rPr>
          <w:rFonts w:ascii="標楷體" w:eastAsia="標楷體" w:hint="eastAsia"/>
        </w:rPr>
        <w:t>第十三條  性平會應於收件單位接獲申請調查或檢舉日起二十日內，經性平會指</w:t>
      </w:r>
      <w:r>
        <w:rPr>
          <w:rFonts w:ascii="標楷體" w:eastAsia="標楷體" w:hint="eastAsia"/>
          <w:spacing w:val="-13"/>
        </w:rPr>
        <w:t>派之事件處理小組審查是否受理後，以書面通知申請人或檢舉人受理結果。</w:t>
      </w:r>
      <w:r>
        <w:rPr>
          <w:rFonts w:ascii="標楷體" w:eastAsia="標楷體" w:hint="eastAsia"/>
          <w:spacing w:val="-2"/>
        </w:rPr>
        <w:t>不受理之書面通知應敘明理由，並告知申請人或檢舉人申復之期限及受理</w:t>
      </w:r>
      <w:r>
        <w:rPr>
          <w:rFonts w:ascii="標楷體" w:eastAsia="標楷體" w:hint="eastAsia"/>
          <w:spacing w:val="-4"/>
        </w:rPr>
        <w:t>單位。</w:t>
      </w:r>
    </w:p>
    <w:p>
      <w:pPr>
        <w:pStyle w:val="BodyText"/>
        <w:spacing w:line="261" w:lineRule="auto"/>
        <w:ind w:left="1644" w:right="2226" w:firstLine="33"/>
        <w:rPr>
          <w:rFonts w:ascii="標楷體" w:eastAsia="標楷體" w:hint="eastAsia"/>
        </w:rPr>
      </w:pPr>
      <w:r>
        <w:rPr>
          <w:rFonts w:ascii="標楷體" w:eastAsia="標楷體" w:hint="eastAsia"/>
          <w:spacing w:val="-2"/>
        </w:rPr>
        <w:t>申請調查或檢舉時，有下列情形之一者，應不予受理：一、非屬本法所規定之事實者。</w:t>
      </w:r>
    </w:p>
    <w:p>
      <w:pPr>
        <w:pStyle w:val="BodyText"/>
        <w:spacing w:line="264" w:lineRule="auto" w:before="5"/>
        <w:ind w:left="1644" w:right="4499"/>
        <w:rPr>
          <w:rFonts w:ascii="標楷體" w:eastAsia="標楷體" w:hint="eastAsia"/>
        </w:rPr>
      </w:pPr>
      <w:r>
        <w:rPr>
          <w:rFonts w:ascii="標楷體" w:eastAsia="標楷體" w:hint="eastAsia"/>
          <w:spacing w:val="-2"/>
        </w:rPr>
        <w:t>二、申請人或檢舉人未具真實姓名。三、同一事件已處理完畢者。</w:t>
      </w:r>
    </w:p>
    <w:p>
      <w:pPr>
        <w:pStyle w:val="BodyText"/>
        <w:spacing w:line="264" w:lineRule="auto"/>
        <w:ind w:left="1125" w:right="383" w:firstLine="552"/>
        <w:jc w:val="both"/>
        <w:rPr>
          <w:rFonts w:ascii="標楷體" w:eastAsia="標楷體" w:hint="eastAsia"/>
        </w:rPr>
      </w:pPr>
      <w:r>
        <w:rPr>
          <w:rFonts w:ascii="標楷體" w:eastAsia="標楷體" w:hint="eastAsia"/>
          <w:spacing w:val="-11"/>
        </w:rPr>
        <w:t>申請人或檢舉人於前項之期限內，未收到通知或接獲不受理通知之次日</w:t>
      </w:r>
      <w:r>
        <w:rPr>
          <w:rFonts w:ascii="標楷體" w:eastAsia="標楷體" w:hint="eastAsia"/>
          <w:spacing w:val="-4"/>
        </w:rPr>
        <w:t>起二十日內，得以書面具明理由，向性平會提出申復；其以言詞為之者，應作成紀錄，經向申請人或檢舉人朗讀或使閱覽，確認其內容無誤後，由其簽</w:t>
      </w:r>
      <w:r>
        <w:rPr>
          <w:rFonts w:ascii="標楷體" w:eastAsia="標楷體" w:hint="eastAsia"/>
          <w:spacing w:val="-2"/>
        </w:rPr>
        <w:t>名或蓋章。不受理之申復以一次為限。</w:t>
      </w:r>
    </w:p>
    <w:p>
      <w:pPr>
        <w:pStyle w:val="BodyText"/>
        <w:spacing w:line="261" w:lineRule="auto"/>
        <w:ind w:left="1125" w:right="383" w:firstLine="552"/>
        <w:rPr>
          <w:rFonts w:ascii="標楷體" w:eastAsia="標楷體" w:hint="eastAsia"/>
        </w:rPr>
      </w:pPr>
      <w:r>
        <w:rPr>
          <w:rFonts w:ascii="標楷體" w:eastAsia="標楷體" w:hint="eastAsia"/>
          <w:spacing w:val="-4"/>
        </w:rPr>
        <w:t>性平會接獲申復後，應於二十日內以書面通知申復人申復結果。申復有</w:t>
      </w:r>
      <w:r>
        <w:rPr>
          <w:rFonts w:ascii="標楷體" w:eastAsia="標楷體" w:hint="eastAsia"/>
          <w:spacing w:val="-2"/>
        </w:rPr>
        <w:t>理由者，性平會應即進行調查。</w:t>
      </w:r>
    </w:p>
    <w:p>
      <w:pPr>
        <w:pStyle w:val="BodyText"/>
        <w:spacing w:before="274"/>
        <w:ind w:left="107"/>
        <w:jc w:val="both"/>
      </w:pPr>
      <w:r>
        <w:rPr/>
        <w:t>Article</w:t>
      </w:r>
      <w:r>
        <w:rPr>
          <w:spacing w:val="-5"/>
        </w:rPr>
        <w:t> 13</w:t>
      </w:r>
    </w:p>
    <w:p>
      <w:pPr>
        <w:pStyle w:val="BodyText"/>
        <w:spacing w:line="297" w:lineRule="auto" w:before="79"/>
        <w:ind w:left="1137" w:right="382"/>
        <w:jc w:val="both"/>
      </w:pPr>
      <w:r>
        <w:rPr/>
        <w:t>The Committee shall send a written notification to the Applicant or the complainant within 20 days of receiving the application for investigation or the complainant’s</w:t>
      </w:r>
      <w:r>
        <w:rPr>
          <w:spacing w:val="-14"/>
        </w:rPr>
        <w:t> </w:t>
      </w:r>
      <w:r>
        <w:rPr/>
        <w:t>report,</w:t>
      </w:r>
      <w:r>
        <w:rPr>
          <w:spacing w:val="-18"/>
        </w:rPr>
        <w:t> </w:t>
      </w:r>
      <w:r>
        <w:rPr/>
        <w:t>indicating</w:t>
      </w:r>
      <w:r>
        <w:rPr>
          <w:spacing w:val="-15"/>
        </w:rPr>
        <w:t> </w:t>
      </w:r>
      <w:r>
        <w:rPr/>
        <w:t>whether</w:t>
      </w:r>
      <w:r>
        <w:rPr>
          <w:spacing w:val="-17"/>
        </w:rPr>
        <w:t> </w:t>
      </w:r>
      <w:r>
        <w:rPr/>
        <w:t>it</w:t>
      </w:r>
      <w:r>
        <w:rPr>
          <w:spacing w:val="-16"/>
        </w:rPr>
        <w:t> </w:t>
      </w:r>
      <w:r>
        <w:rPr/>
        <w:t>has</w:t>
      </w:r>
      <w:r>
        <w:rPr>
          <w:spacing w:val="-16"/>
        </w:rPr>
        <w:t> </w:t>
      </w:r>
      <w:r>
        <w:rPr/>
        <w:t>been</w:t>
      </w:r>
      <w:r>
        <w:rPr>
          <w:spacing w:val="-14"/>
        </w:rPr>
        <w:t> </w:t>
      </w:r>
      <w:r>
        <w:rPr/>
        <w:t>accepted</w:t>
      </w:r>
      <w:r>
        <w:rPr>
          <w:spacing w:val="-14"/>
        </w:rPr>
        <w:t> </w:t>
      </w:r>
      <w:r>
        <w:rPr/>
        <w:t>for</w:t>
      </w:r>
      <w:r>
        <w:rPr>
          <w:spacing w:val="-15"/>
        </w:rPr>
        <w:t> </w:t>
      </w:r>
      <w:r>
        <w:rPr/>
        <w:t>further</w:t>
      </w:r>
      <w:r>
        <w:rPr>
          <w:spacing w:val="-15"/>
        </w:rPr>
        <w:t> </w:t>
      </w:r>
      <w:r>
        <w:rPr/>
        <w:t>handling. The written notification of rejection shall contain reasons, and the Applicant or the complainant shall be notified of the deadline for reapplication and the office where the reapplication can be submitted.</w:t>
      </w:r>
    </w:p>
    <w:p>
      <w:pPr>
        <w:pStyle w:val="BodyText"/>
        <w:spacing w:line="297" w:lineRule="auto" w:before="283"/>
        <w:ind w:left="1137" w:right="384"/>
        <w:jc w:val="both"/>
      </w:pPr>
      <w:r>
        <w:rPr/>
        <w:t>If any of the following incidents happen during the submission of an application for investigation or any complaint, the application shall not be accepted:</w:t>
      </w:r>
    </w:p>
    <w:p>
      <w:pPr>
        <w:pStyle w:val="ListParagraph"/>
        <w:numPr>
          <w:ilvl w:val="1"/>
          <w:numId w:val="230"/>
        </w:numPr>
        <w:tabs>
          <w:tab w:pos="2131" w:val="left" w:leader="none"/>
          <w:tab w:pos="2546" w:val="left" w:leader="none"/>
          <w:tab w:pos="3343" w:val="left" w:leader="none"/>
          <w:tab w:pos="4560" w:val="left" w:leader="none"/>
          <w:tab w:pos="4982" w:val="left" w:leader="none"/>
          <w:tab w:pos="5531" w:val="left" w:leader="none"/>
          <w:tab w:pos="6978" w:val="left" w:leader="none"/>
          <w:tab w:pos="7523" w:val="left" w:leader="none"/>
          <w:tab w:pos="8090" w:val="left" w:leader="none"/>
          <w:tab w:pos="9179" w:val="left" w:leader="none"/>
          <w:tab w:pos="9664" w:val="left" w:leader="none"/>
        </w:tabs>
        <w:spacing w:line="297" w:lineRule="auto" w:before="281" w:after="0"/>
        <w:ind w:left="2131" w:right="384" w:hanging="480"/>
        <w:jc w:val="left"/>
        <w:rPr>
          <w:sz w:val="28"/>
        </w:rPr>
      </w:pPr>
      <w:r>
        <w:rPr>
          <w:sz w:val="28"/>
        </w:rPr>
        <w:tab/>
      </w:r>
      <w:r>
        <w:rPr>
          <w:spacing w:val="-2"/>
          <w:sz w:val="28"/>
        </w:rPr>
        <w:t>Facts</w:t>
      </w:r>
      <w:r>
        <w:rPr>
          <w:sz w:val="28"/>
        </w:rPr>
        <w:tab/>
      </w:r>
      <w:r>
        <w:rPr>
          <w:spacing w:val="-2"/>
          <w:sz w:val="28"/>
        </w:rPr>
        <w:t>specified</w:t>
      </w:r>
      <w:r>
        <w:rPr>
          <w:sz w:val="28"/>
        </w:rPr>
        <w:tab/>
      </w:r>
      <w:r>
        <w:rPr>
          <w:spacing w:val="-6"/>
          <w:sz w:val="28"/>
        </w:rPr>
        <w:t>in</w:t>
      </w:r>
      <w:r>
        <w:rPr>
          <w:sz w:val="28"/>
        </w:rPr>
        <w:tab/>
      </w:r>
      <w:r>
        <w:rPr>
          <w:spacing w:val="-4"/>
          <w:sz w:val="28"/>
        </w:rPr>
        <w:t>the</w:t>
      </w:r>
      <w:r>
        <w:rPr>
          <w:sz w:val="28"/>
        </w:rPr>
        <w:tab/>
      </w:r>
      <w:r>
        <w:rPr>
          <w:spacing w:val="-2"/>
          <w:sz w:val="28"/>
        </w:rPr>
        <w:t>application</w:t>
      </w:r>
      <w:r>
        <w:rPr>
          <w:sz w:val="28"/>
        </w:rPr>
        <w:tab/>
      </w:r>
      <w:r>
        <w:rPr>
          <w:spacing w:val="-4"/>
          <w:sz w:val="28"/>
        </w:rPr>
        <w:t>are</w:t>
      </w:r>
      <w:r>
        <w:rPr>
          <w:sz w:val="28"/>
        </w:rPr>
        <w:tab/>
      </w:r>
      <w:r>
        <w:rPr>
          <w:spacing w:val="-4"/>
          <w:sz w:val="28"/>
        </w:rPr>
        <w:t>not</w:t>
      </w:r>
      <w:r>
        <w:rPr>
          <w:sz w:val="28"/>
        </w:rPr>
        <w:tab/>
      </w:r>
      <w:r>
        <w:rPr>
          <w:spacing w:val="-2"/>
          <w:sz w:val="28"/>
        </w:rPr>
        <w:t>covered</w:t>
      </w:r>
      <w:r>
        <w:rPr>
          <w:sz w:val="28"/>
        </w:rPr>
        <w:tab/>
      </w:r>
      <w:r>
        <w:rPr>
          <w:spacing w:val="-6"/>
          <w:sz w:val="28"/>
        </w:rPr>
        <w:t>by</w:t>
      </w:r>
      <w:r>
        <w:rPr>
          <w:sz w:val="28"/>
        </w:rPr>
        <w:tab/>
      </w:r>
      <w:r>
        <w:rPr>
          <w:spacing w:val="-2"/>
          <w:sz w:val="28"/>
        </w:rPr>
        <w:t>these Regulations.</w:t>
      </w:r>
    </w:p>
    <w:p>
      <w:pPr>
        <w:pStyle w:val="ListParagraph"/>
        <w:numPr>
          <w:ilvl w:val="1"/>
          <w:numId w:val="230"/>
        </w:numPr>
        <w:tabs>
          <w:tab w:pos="2546" w:val="left" w:leader="none"/>
        </w:tabs>
        <w:spacing w:line="240" w:lineRule="auto" w:before="3" w:after="0"/>
        <w:ind w:left="2546" w:right="0" w:hanging="895"/>
        <w:jc w:val="left"/>
        <w:rPr>
          <w:sz w:val="28"/>
        </w:rPr>
      </w:pPr>
      <w:r>
        <w:rPr>
          <w:sz w:val="28"/>
        </w:rPr>
        <w:t>The</w:t>
      </w:r>
      <w:r>
        <w:rPr>
          <w:spacing w:val="-5"/>
          <w:sz w:val="28"/>
        </w:rPr>
        <w:t> </w:t>
      </w:r>
      <w:r>
        <w:rPr>
          <w:sz w:val="28"/>
        </w:rPr>
        <w:t>applicant</w:t>
      </w:r>
      <w:r>
        <w:rPr>
          <w:spacing w:val="-3"/>
          <w:sz w:val="28"/>
        </w:rPr>
        <w:t> </w:t>
      </w:r>
      <w:r>
        <w:rPr>
          <w:sz w:val="28"/>
        </w:rPr>
        <w:t>or</w:t>
      </w:r>
      <w:r>
        <w:rPr>
          <w:spacing w:val="-4"/>
          <w:sz w:val="28"/>
        </w:rPr>
        <w:t> </w:t>
      </w:r>
      <w:r>
        <w:rPr>
          <w:sz w:val="28"/>
        </w:rPr>
        <w:t>complainant</w:t>
      </w:r>
      <w:r>
        <w:rPr>
          <w:spacing w:val="-3"/>
          <w:sz w:val="28"/>
        </w:rPr>
        <w:t> </w:t>
      </w:r>
      <w:r>
        <w:rPr>
          <w:sz w:val="28"/>
        </w:rPr>
        <w:t>fails</w:t>
      </w:r>
      <w:r>
        <w:rPr>
          <w:spacing w:val="-6"/>
          <w:sz w:val="28"/>
        </w:rPr>
        <w:t> </w:t>
      </w:r>
      <w:r>
        <w:rPr>
          <w:sz w:val="28"/>
        </w:rPr>
        <w:t>to</w:t>
      </w:r>
      <w:r>
        <w:rPr>
          <w:spacing w:val="-5"/>
          <w:sz w:val="28"/>
        </w:rPr>
        <w:t> </w:t>
      </w:r>
      <w:r>
        <w:rPr>
          <w:sz w:val="28"/>
        </w:rPr>
        <w:t>provide</w:t>
      </w:r>
      <w:r>
        <w:rPr>
          <w:spacing w:val="-4"/>
          <w:sz w:val="28"/>
        </w:rPr>
        <w:t> </w:t>
      </w:r>
      <w:r>
        <w:rPr>
          <w:sz w:val="28"/>
        </w:rPr>
        <w:t>their</w:t>
      </w:r>
      <w:r>
        <w:rPr>
          <w:spacing w:val="-4"/>
          <w:sz w:val="28"/>
        </w:rPr>
        <w:t> </w:t>
      </w:r>
      <w:r>
        <w:rPr>
          <w:sz w:val="28"/>
        </w:rPr>
        <w:t>real</w:t>
      </w:r>
      <w:r>
        <w:rPr>
          <w:spacing w:val="-3"/>
          <w:sz w:val="28"/>
        </w:rPr>
        <w:t> </w:t>
      </w:r>
      <w:r>
        <w:rPr>
          <w:spacing w:val="-2"/>
          <w:sz w:val="28"/>
        </w:rPr>
        <w:t>name.</w:t>
      </w:r>
    </w:p>
    <w:p>
      <w:pPr>
        <w:pStyle w:val="ListParagraph"/>
        <w:numPr>
          <w:ilvl w:val="1"/>
          <w:numId w:val="230"/>
        </w:numPr>
        <w:tabs>
          <w:tab w:pos="2545" w:val="left" w:leader="none"/>
        </w:tabs>
        <w:spacing w:line="240" w:lineRule="auto" w:before="77" w:after="0"/>
        <w:ind w:left="2545" w:right="0" w:hanging="895"/>
        <w:jc w:val="left"/>
        <w:rPr>
          <w:sz w:val="28"/>
        </w:rPr>
      </w:pPr>
      <w:r>
        <w:rPr>
          <w:sz w:val="28"/>
        </w:rPr>
        <w:t>The</w:t>
      </w:r>
      <w:r>
        <w:rPr>
          <w:spacing w:val="-5"/>
          <w:sz w:val="28"/>
        </w:rPr>
        <w:t> </w:t>
      </w:r>
      <w:r>
        <w:rPr>
          <w:sz w:val="28"/>
        </w:rPr>
        <w:t>same</w:t>
      </w:r>
      <w:r>
        <w:rPr>
          <w:spacing w:val="-5"/>
          <w:sz w:val="28"/>
        </w:rPr>
        <w:t> </w:t>
      </w:r>
      <w:r>
        <w:rPr>
          <w:sz w:val="28"/>
        </w:rPr>
        <w:t>incident</w:t>
      </w:r>
      <w:r>
        <w:rPr>
          <w:spacing w:val="-3"/>
          <w:sz w:val="28"/>
        </w:rPr>
        <w:t> </w:t>
      </w:r>
      <w:r>
        <w:rPr>
          <w:sz w:val="28"/>
        </w:rPr>
        <w:t>has</w:t>
      </w:r>
      <w:r>
        <w:rPr>
          <w:spacing w:val="-4"/>
          <w:sz w:val="28"/>
        </w:rPr>
        <w:t> </w:t>
      </w:r>
      <w:r>
        <w:rPr>
          <w:sz w:val="28"/>
        </w:rPr>
        <w:t>been</w:t>
      </w:r>
      <w:r>
        <w:rPr>
          <w:spacing w:val="-4"/>
          <w:sz w:val="28"/>
        </w:rPr>
        <w:t> </w:t>
      </w:r>
      <w:r>
        <w:rPr>
          <w:sz w:val="28"/>
        </w:rPr>
        <w:t>addressed</w:t>
      </w:r>
      <w:r>
        <w:rPr>
          <w:spacing w:val="-3"/>
          <w:sz w:val="28"/>
        </w:rPr>
        <w:t> </w:t>
      </w:r>
      <w:r>
        <w:rPr>
          <w:spacing w:val="-2"/>
          <w:sz w:val="28"/>
        </w:rPr>
        <w:t>previously.</w:t>
      </w:r>
    </w:p>
    <w:p>
      <w:pPr>
        <w:spacing w:after="0" w:line="240" w:lineRule="auto"/>
        <w:jc w:val="left"/>
        <w:rPr>
          <w:sz w:val="28"/>
        </w:rPr>
        <w:sectPr>
          <w:pgSz w:w="11910" w:h="16850"/>
          <w:pgMar w:header="0" w:footer="722" w:top="1120" w:bottom="920" w:left="760" w:right="520"/>
        </w:sectPr>
      </w:pPr>
    </w:p>
    <w:p>
      <w:pPr>
        <w:pStyle w:val="BodyText"/>
        <w:spacing w:line="297" w:lineRule="auto" w:before="72"/>
        <w:ind w:left="1138" w:right="380"/>
        <w:jc w:val="both"/>
      </w:pPr>
      <w:r>
        <w:rPr/>
        <w:t>If the Applicant or the complainant does not receive a notification within the deadline described in the preceding paragraph or receives a notification stating that an investigation will not be conducted, they may submit a written reapplication</w:t>
      </w:r>
      <w:r>
        <w:rPr>
          <w:spacing w:val="-17"/>
        </w:rPr>
        <w:t> </w:t>
      </w:r>
      <w:r>
        <w:rPr/>
        <w:t>with</w:t>
      </w:r>
      <w:r>
        <w:rPr>
          <w:spacing w:val="-17"/>
        </w:rPr>
        <w:t> </w:t>
      </w:r>
      <w:r>
        <w:rPr/>
        <w:t>stated</w:t>
      </w:r>
      <w:r>
        <w:rPr>
          <w:spacing w:val="-17"/>
        </w:rPr>
        <w:t> </w:t>
      </w:r>
      <w:r>
        <w:rPr/>
        <w:t>reasons</w:t>
      </w:r>
      <w:r>
        <w:rPr>
          <w:spacing w:val="-17"/>
        </w:rPr>
        <w:t> </w:t>
      </w:r>
      <w:r>
        <w:rPr/>
        <w:t>to</w:t>
      </w:r>
      <w:r>
        <w:rPr>
          <w:spacing w:val="-17"/>
        </w:rPr>
        <w:t> </w:t>
      </w:r>
      <w:r>
        <w:rPr/>
        <w:t>the</w:t>
      </w:r>
      <w:r>
        <w:rPr>
          <w:spacing w:val="-18"/>
        </w:rPr>
        <w:t> </w:t>
      </w:r>
      <w:r>
        <w:rPr/>
        <w:t>Committee</w:t>
      </w:r>
      <w:r>
        <w:rPr>
          <w:spacing w:val="-17"/>
        </w:rPr>
        <w:t> </w:t>
      </w:r>
      <w:r>
        <w:rPr/>
        <w:t>within</w:t>
      </w:r>
      <w:r>
        <w:rPr>
          <w:spacing w:val="-17"/>
        </w:rPr>
        <w:t> </w:t>
      </w:r>
      <w:r>
        <w:rPr/>
        <w:t>20</w:t>
      </w:r>
      <w:r>
        <w:rPr>
          <w:spacing w:val="-17"/>
        </w:rPr>
        <w:t> </w:t>
      </w:r>
      <w:r>
        <w:rPr/>
        <w:t>days</w:t>
      </w:r>
      <w:r>
        <w:rPr>
          <w:spacing w:val="-17"/>
        </w:rPr>
        <w:t> </w:t>
      </w:r>
      <w:r>
        <w:rPr/>
        <w:t>from</w:t>
      </w:r>
      <w:r>
        <w:rPr>
          <w:spacing w:val="-18"/>
        </w:rPr>
        <w:t> </w:t>
      </w:r>
      <w:r>
        <w:rPr/>
        <w:t>the</w:t>
      </w:r>
      <w:r>
        <w:rPr>
          <w:spacing w:val="-17"/>
        </w:rPr>
        <w:t> </w:t>
      </w:r>
      <w:r>
        <w:rPr/>
        <w:t>second date</w:t>
      </w:r>
      <w:r>
        <w:rPr>
          <w:spacing w:val="-2"/>
        </w:rPr>
        <w:t> </w:t>
      </w:r>
      <w:r>
        <w:rPr/>
        <w:t>following</w:t>
      </w:r>
      <w:r>
        <w:rPr>
          <w:spacing w:val="-2"/>
        </w:rPr>
        <w:t> </w:t>
      </w:r>
      <w:r>
        <w:rPr/>
        <w:t>the</w:t>
      </w:r>
      <w:r>
        <w:rPr>
          <w:spacing w:val="-2"/>
        </w:rPr>
        <w:t> </w:t>
      </w:r>
      <w:r>
        <w:rPr/>
        <w:t>receipt</w:t>
      </w:r>
      <w:r>
        <w:rPr>
          <w:spacing w:val="-2"/>
        </w:rPr>
        <w:t> </w:t>
      </w:r>
      <w:r>
        <w:rPr/>
        <w:t>of</w:t>
      </w:r>
      <w:r>
        <w:rPr>
          <w:spacing w:val="-2"/>
        </w:rPr>
        <w:t> </w:t>
      </w:r>
      <w:r>
        <w:rPr/>
        <w:t>the</w:t>
      </w:r>
      <w:r>
        <w:rPr>
          <w:spacing w:val="-2"/>
        </w:rPr>
        <w:t> </w:t>
      </w:r>
      <w:r>
        <w:rPr/>
        <w:t>notification.</w:t>
      </w:r>
      <w:r>
        <w:rPr>
          <w:spacing w:val="-3"/>
        </w:rPr>
        <w:t> </w:t>
      </w:r>
      <w:r>
        <w:rPr/>
        <w:t>If</w:t>
      </w:r>
      <w:r>
        <w:rPr>
          <w:spacing w:val="-2"/>
        </w:rPr>
        <w:t> </w:t>
      </w:r>
      <w:r>
        <w:rPr/>
        <w:t>the</w:t>
      </w:r>
      <w:r>
        <w:rPr>
          <w:spacing w:val="-2"/>
        </w:rPr>
        <w:t> </w:t>
      </w:r>
      <w:r>
        <w:rPr/>
        <w:t>Applicant</w:t>
      </w:r>
      <w:r>
        <w:rPr>
          <w:spacing w:val="-2"/>
        </w:rPr>
        <w:t> </w:t>
      </w:r>
      <w:r>
        <w:rPr/>
        <w:t>re-applies</w:t>
      </w:r>
      <w:r>
        <w:rPr>
          <w:spacing w:val="-2"/>
        </w:rPr>
        <w:t> </w:t>
      </w:r>
      <w:r>
        <w:rPr/>
        <w:t>verbally, the</w:t>
      </w:r>
      <w:r>
        <w:rPr>
          <w:spacing w:val="-7"/>
        </w:rPr>
        <w:t> </w:t>
      </w:r>
      <w:r>
        <w:rPr/>
        <w:t>Committee</w:t>
      </w:r>
      <w:r>
        <w:rPr>
          <w:spacing w:val="-7"/>
        </w:rPr>
        <w:t> </w:t>
      </w:r>
      <w:r>
        <w:rPr/>
        <w:t>will</w:t>
      </w:r>
      <w:r>
        <w:rPr>
          <w:spacing w:val="-6"/>
        </w:rPr>
        <w:t> </w:t>
      </w:r>
      <w:r>
        <w:rPr/>
        <w:t>document</w:t>
      </w:r>
      <w:r>
        <w:rPr>
          <w:spacing w:val="-6"/>
        </w:rPr>
        <w:t> </w:t>
      </w:r>
      <w:r>
        <w:rPr/>
        <w:t>the</w:t>
      </w:r>
      <w:r>
        <w:rPr>
          <w:spacing w:val="-5"/>
        </w:rPr>
        <w:t> </w:t>
      </w:r>
      <w:r>
        <w:rPr/>
        <w:t>reapplication</w:t>
      </w:r>
      <w:r>
        <w:rPr>
          <w:spacing w:val="-4"/>
        </w:rPr>
        <w:t> </w:t>
      </w:r>
      <w:r>
        <w:rPr/>
        <w:t>and</w:t>
      </w:r>
      <w:r>
        <w:rPr>
          <w:spacing w:val="-4"/>
        </w:rPr>
        <w:t> </w:t>
      </w:r>
      <w:r>
        <w:rPr/>
        <w:t>read</w:t>
      </w:r>
      <w:r>
        <w:rPr>
          <w:spacing w:val="-7"/>
        </w:rPr>
        <w:t> </w:t>
      </w:r>
      <w:r>
        <w:rPr/>
        <w:t>it</w:t>
      </w:r>
      <w:r>
        <w:rPr>
          <w:spacing w:val="-6"/>
        </w:rPr>
        <w:t> </w:t>
      </w:r>
      <w:r>
        <w:rPr/>
        <w:t>out</w:t>
      </w:r>
      <w:r>
        <w:rPr>
          <w:spacing w:val="-6"/>
        </w:rPr>
        <w:t> </w:t>
      </w:r>
      <w:r>
        <w:rPr/>
        <w:t>to</w:t>
      </w:r>
      <w:r>
        <w:rPr>
          <w:spacing w:val="-4"/>
        </w:rPr>
        <w:t> </w:t>
      </w:r>
      <w:r>
        <w:rPr/>
        <w:t>the</w:t>
      </w:r>
      <w:r>
        <w:rPr>
          <w:spacing w:val="-7"/>
        </w:rPr>
        <w:t> </w:t>
      </w:r>
      <w:r>
        <w:rPr/>
        <w:t>Applicant</w:t>
      </w:r>
      <w:r>
        <w:rPr>
          <w:spacing w:val="-4"/>
        </w:rPr>
        <w:t> </w:t>
      </w:r>
      <w:r>
        <w:rPr/>
        <w:t>or the complainant or request them to read it themselves to ensure its accuracy.</w:t>
      </w:r>
      <w:r>
        <w:rPr>
          <w:spacing w:val="-1"/>
        </w:rPr>
        <w:t> </w:t>
      </w:r>
      <w:r>
        <w:rPr/>
        <w:t>The record shall then be signed or sealed by the Applicant or the complainant. A reapplication can only be made once, and no further reapplications will be </w:t>
      </w:r>
      <w:r>
        <w:rPr>
          <w:spacing w:val="-2"/>
        </w:rPr>
        <w:t>accepted.</w:t>
      </w:r>
    </w:p>
    <w:p>
      <w:pPr>
        <w:pStyle w:val="BodyText"/>
        <w:spacing w:line="297" w:lineRule="auto" w:before="286"/>
        <w:ind w:left="1138" w:right="381"/>
        <w:jc w:val="both"/>
      </w:pPr>
      <w:r>
        <w:rPr/>
        <w:t>After receiving a reapplication, the Committee shall send a written notification regarding</w:t>
      </w:r>
      <w:r>
        <w:rPr>
          <w:spacing w:val="-9"/>
        </w:rPr>
        <w:t> </w:t>
      </w:r>
      <w:r>
        <w:rPr/>
        <w:t>the</w:t>
      </w:r>
      <w:r>
        <w:rPr>
          <w:spacing w:val="-10"/>
        </w:rPr>
        <w:t> </w:t>
      </w:r>
      <w:r>
        <w:rPr/>
        <w:t>decision</w:t>
      </w:r>
      <w:r>
        <w:rPr>
          <w:spacing w:val="-9"/>
        </w:rPr>
        <w:t> </w:t>
      </w:r>
      <w:r>
        <w:rPr/>
        <w:t>on</w:t>
      </w:r>
      <w:r>
        <w:rPr>
          <w:spacing w:val="-9"/>
        </w:rPr>
        <w:t> </w:t>
      </w:r>
      <w:r>
        <w:rPr/>
        <w:t>the</w:t>
      </w:r>
      <w:r>
        <w:rPr>
          <w:spacing w:val="-10"/>
        </w:rPr>
        <w:t> </w:t>
      </w:r>
      <w:r>
        <w:rPr/>
        <w:t>application</w:t>
      </w:r>
      <w:r>
        <w:rPr>
          <w:spacing w:val="-9"/>
        </w:rPr>
        <w:t> </w:t>
      </w:r>
      <w:r>
        <w:rPr/>
        <w:t>to</w:t>
      </w:r>
      <w:r>
        <w:rPr>
          <w:spacing w:val="-9"/>
        </w:rPr>
        <w:t> </w:t>
      </w:r>
      <w:r>
        <w:rPr/>
        <w:t>the</w:t>
      </w:r>
      <w:r>
        <w:rPr>
          <w:spacing w:val="-10"/>
        </w:rPr>
        <w:t> </w:t>
      </w:r>
      <w:r>
        <w:rPr/>
        <w:t>Applicant</w:t>
      </w:r>
      <w:r>
        <w:rPr>
          <w:spacing w:val="-11"/>
        </w:rPr>
        <w:t> </w:t>
      </w:r>
      <w:r>
        <w:rPr/>
        <w:t>within</w:t>
      </w:r>
      <w:r>
        <w:rPr>
          <w:spacing w:val="-9"/>
        </w:rPr>
        <w:t> </w:t>
      </w:r>
      <w:r>
        <w:rPr/>
        <w:t>20</w:t>
      </w:r>
      <w:r>
        <w:rPr>
          <w:spacing w:val="-9"/>
        </w:rPr>
        <w:t> </w:t>
      </w:r>
      <w:r>
        <w:rPr/>
        <w:t>days.</w:t>
      </w:r>
      <w:r>
        <w:rPr>
          <w:spacing w:val="-11"/>
        </w:rPr>
        <w:t> </w:t>
      </w:r>
      <w:r>
        <w:rPr/>
        <w:t>In</w:t>
      </w:r>
      <w:r>
        <w:rPr>
          <w:spacing w:val="-9"/>
        </w:rPr>
        <w:t> </w:t>
      </w:r>
      <w:r>
        <w:rPr/>
        <w:t>cases where reapplications are submitted with reasons, the Committee shall handle the investigation promptly.</w:t>
      </w:r>
    </w:p>
    <w:p>
      <w:pPr>
        <w:pStyle w:val="BodyText"/>
        <w:spacing w:line="264" w:lineRule="auto" w:before="291"/>
        <w:ind w:left="1273" w:right="379" w:hanging="1126"/>
        <w:jc w:val="both"/>
        <w:rPr>
          <w:rFonts w:ascii="標楷體" w:eastAsia="標楷體" w:hint="eastAsia"/>
        </w:rPr>
      </w:pPr>
      <w:r>
        <w:rPr>
          <w:rFonts w:ascii="標楷體" w:eastAsia="標楷體" w:hint="eastAsia"/>
        </w:rPr>
        <w:t>第十四條  經媒體報導之校園性侵害、性騷擾及性霸凌事件，應視同檢舉，本校</w:t>
      </w:r>
      <w:r>
        <w:rPr>
          <w:rFonts w:ascii="標楷體" w:eastAsia="標楷體" w:hint="eastAsia"/>
          <w:spacing w:val="-2"/>
        </w:rPr>
        <w:t>應主動將事件交由性平會調查處理。疑似被害人不願配合調查時，仍應提供必要之輔導或協助。</w:t>
      </w:r>
    </w:p>
    <w:p>
      <w:pPr>
        <w:pStyle w:val="BodyText"/>
        <w:spacing w:line="261" w:lineRule="auto" w:before="280"/>
        <w:ind w:left="1127" w:right="381" w:firstLine="552"/>
        <w:rPr>
          <w:rFonts w:ascii="標楷體" w:eastAsia="標楷體" w:hint="eastAsia"/>
        </w:rPr>
      </w:pPr>
      <w:r>
        <w:rPr>
          <w:rFonts w:ascii="標楷體" w:eastAsia="標楷體" w:hint="eastAsia"/>
          <w:spacing w:val="-4"/>
        </w:rPr>
        <w:t>本校處理霸凌事件，發現有疑似性侵害、性騷擾或性霸凌情事者，應視</w:t>
      </w:r>
      <w:r>
        <w:rPr>
          <w:rFonts w:ascii="標楷體" w:eastAsia="標楷體" w:hint="eastAsia"/>
          <w:spacing w:val="-2"/>
        </w:rPr>
        <w:t>同檢舉，由學校依前條規定辦理。</w:t>
      </w:r>
    </w:p>
    <w:p>
      <w:pPr>
        <w:pStyle w:val="BodyText"/>
        <w:spacing w:before="277"/>
        <w:ind w:left="109"/>
        <w:jc w:val="both"/>
      </w:pPr>
      <w:r>
        <w:rPr/>
        <w:t>Article</w:t>
      </w:r>
      <w:r>
        <w:rPr>
          <w:spacing w:val="-5"/>
        </w:rPr>
        <w:t> 14</w:t>
      </w:r>
    </w:p>
    <w:p>
      <w:pPr>
        <w:pStyle w:val="BodyText"/>
        <w:spacing w:line="297" w:lineRule="auto" w:before="79"/>
        <w:ind w:left="1139" w:right="381"/>
        <w:jc w:val="both"/>
      </w:pPr>
      <w:r>
        <w:rPr/>
        <w:t>Incidents of campus sexual assault, sexual harassment, or sexual bullying that have received media coverage shall be treated as reported cases. The University shall proactively refer these incidents to the Committee for investigation. If a suspected victim is unwilling to cooperate with the investigation, the Committee shall offer necessary counseling or assistance.</w:t>
      </w:r>
    </w:p>
    <w:p>
      <w:pPr>
        <w:pStyle w:val="BodyText"/>
        <w:spacing w:line="297" w:lineRule="auto" w:before="284"/>
        <w:ind w:left="1139" w:right="382"/>
        <w:jc w:val="both"/>
      </w:pPr>
      <w:r>
        <w:rPr/>
        <w:t>If the University discovers that sexual assault, sexual harassment, or sexual bullying may have occurred during the handling of a bullying incident, it shall consider this discovery equivalent to a complainant’s report. The case shall be processed in accordance with the preceding Article.</w:t>
      </w:r>
    </w:p>
    <w:p>
      <w:pPr>
        <w:pStyle w:val="BodyText"/>
        <w:spacing w:line="264" w:lineRule="auto" w:before="291"/>
        <w:ind w:left="1274" w:right="378" w:hanging="1126"/>
        <w:jc w:val="both"/>
        <w:rPr>
          <w:rFonts w:ascii="標楷體" w:eastAsia="標楷體" w:hint="eastAsia"/>
        </w:rPr>
      </w:pPr>
      <w:r>
        <w:rPr>
          <w:rFonts w:ascii="標楷體" w:eastAsia="標楷體" w:hint="eastAsia"/>
        </w:rPr>
        <w:t>第十五條  性平會受理申請調查或檢舉後，應於二個月內完成調查，必要時，得</w:t>
      </w:r>
      <w:r>
        <w:rPr>
          <w:rFonts w:ascii="標楷體" w:eastAsia="標楷體" w:hint="eastAsia"/>
          <w:spacing w:val="-3"/>
        </w:rPr>
        <w:t>延長之，延長以二次為限，每次不得逾一個月，並應通知申請人、檢舉人</w:t>
      </w:r>
    </w:p>
    <w:p>
      <w:pPr>
        <w:spacing w:after="0" w:line="264" w:lineRule="auto"/>
        <w:jc w:val="both"/>
        <w:rPr>
          <w:rFonts w:ascii="標楷體" w:eastAsia="標楷體" w:hint="eastAsia"/>
        </w:rPr>
        <w:sectPr>
          <w:pgSz w:w="11910" w:h="16850"/>
          <w:pgMar w:header="0" w:footer="722" w:top="1120" w:bottom="920" w:left="760" w:right="520"/>
        </w:sectPr>
      </w:pPr>
    </w:p>
    <w:p>
      <w:pPr>
        <w:pStyle w:val="BodyText"/>
        <w:spacing w:line="264" w:lineRule="auto" w:before="61"/>
        <w:ind w:left="1272" w:right="382"/>
        <w:rPr>
          <w:rFonts w:ascii="標楷體" w:eastAsia="標楷體" w:hint="eastAsia"/>
        </w:rPr>
      </w:pPr>
      <w:r>
        <w:rPr>
          <w:rFonts w:ascii="標楷體" w:eastAsia="標楷體" w:hint="eastAsia"/>
          <w:spacing w:val="-2"/>
        </w:rPr>
        <w:t>及行為人。處理期間，當事人可以要求輔佐人陪同接受調查。輔佐人得由當事人自行指定，性平會亦得邀請相關人員參與調查工作。</w:t>
      </w:r>
    </w:p>
    <w:p>
      <w:pPr>
        <w:pStyle w:val="BodyText"/>
        <w:spacing w:line="261" w:lineRule="auto"/>
        <w:ind w:left="1126" w:right="382" w:firstLine="552"/>
        <w:rPr>
          <w:rFonts w:ascii="標楷體" w:eastAsia="標楷體" w:hint="eastAsia"/>
        </w:rPr>
      </w:pPr>
      <w:r>
        <w:rPr>
          <w:rFonts w:ascii="標楷體" w:eastAsia="標楷體" w:hint="eastAsia"/>
          <w:spacing w:val="-4"/>
        </w:rPr>
        <w:t>性平會調查結束後應就調查過程及決議，向學生獎懲委員會、校教師評</w:t>
      </w:r>
      <w:r>
        <w:rPr>
          <w:rFonts w:ascii="標楷體" w:eastAsia="標楷體" w:hint="eastAsia"/>
          <w:spacing w:val="-2"/>
        </w:rPr>
        <w:t>審委員會、人事室或總務處提出報告與處理建議。</w:t>
      </w:r>
    </w:p>
    <w:p>
      <w:pPr>
        <w:pStyle w:val="BodyText"/>
        <w:spacing w:before="276"/>
        <w:ind w:left="108"/>
        <w:jc w:val="both"/>
      </w:pPr>
      <w:r>
        <w:rPr/>
        <w:t>Article</w:t>
      </w:r>
      <w:r>
        <w:rPr>
          <w:spacing w:val="-5"/>
        </w:rPr>
        <w:t> 15</w:t>
      </w:r>
    </w:p>
    <w:p>
      <w:pPr>
        <w:pStyle w:val="BodyText"/>
        <w:spacing w:line="297" w:lineRule="auto" w:before="78"/>
        <w:ind w:left="1140" w:right="382"/>
        <w:jc w:val="both"/>
      </w:pPr>
      <w:r>
        <w:rPr/>
        <w:t>The</w:t>
      </w:r>
      <w:r>
        <w:rPr>
          <w:spacing w:val="-5"/>
        </w:rPr>
        <w:t> </w:t>
      </w:r>
      <w:r>
        <w:rPr/>
        <w:t>Committee</w:t>
      </w:r>
      <w:r>
        <w:rPr>
          <w:spacing w:val="-5"/>
        </w:rPr>
        <w:t> </w:t>
      </w:r>
      <w:r>
        <w:rPr/>
        <w:t>shall</w:t>
      </w:r>
      <w:r>
        <w:rPr>
          <w:spacing w:val="-7"/>
        </w:rPr>
        <w:t> </w:t>
      </w:r>
      <w:r>
        <w:rPr/>
        <w:t>complete</w:t>
      </w:r>
      <w:r>
        <w:rPr>
          <w:spacing w:val="-8"/>
        </w:rPr>
        <w:t> </w:t>
      </w:r>
      <w:r>
        <w:rPr/>
        <w:t>its</w:t>
      </w:r>
      <w:r>
        <w:rPr>
          <w:spacing w:val="-4"/>
        </w:rPr>
        <w:t> </w:t>
      </w:r>
      <w:r>
        <w:rPr/>
        <w:t>investigation</w:t>
      </w:r>
      <w:r>
        <w:rPr>
          <w:spacing w:val="-7"/>
        </w:rPr>
        <w:t> </w:t>
      </w:r>
      <w:r>
        <w:rPr/>
        <w:t>of</w:t>
      </w:r>
      <w:r>
        <w:rPr>
          <w:spacing w:val="-5"/>
        </w:rPr>
        <w:t> </w:t>
      </w:r>
      <w:r>
        <w:rPr/>
        <w:t>a</w:t>
      </w:r>
      <w:r>
        <w:rPr>
          <w:spacing w:val="-5"/>
        </w:rPr>
        <w:t> </w:t>
      </w:r>
      <w:r>
        <w:rPr/>
        <w:t>case</w:t>
      </w:r>
      <w:r>
        <w:rPr>
          <w:spacing w:val="-8"/>
        </w:rPr>
        <w:t> </w:t>
      </w:r>
      <w:r>
        <w:rPr/>
        <w:t>within</w:t>
      </w:r>
      <w:r>
        <w:rPr>
          <w:spacing w:val="-4"/>
        </w:rPr>
        <w:t> </w:t>
      </w:r>
      <w:r>
        <w:rPr/>
        <w:t>two</w:t>
      </w:r>
      <w:r>
        <w:rPr>
          <w:spacing w:val="-7"/>
        </w:rPr>
        <w:t> </w:t>
      </w:r>
      <w:r>
        <w:rPr/>
        <w:t>months</w:t>
      </w:r>
      <w:r>
        <w:rPr>
          <w:spacing w:val="-4"/>
        </w:rPr>
        <w:t> </w:t>
      </w:r>
      <w:r>
        <w:rPr/>
        <w:t>from the date the application or report is accepted. The investigation may be extended at most twice if necessary, and each extension of deadline may not exceed one month.</w:t>
      </w:r>
      <w:r>
        <w:rPr>
          <w:spacing w:val="-18"/>
        </w:rPr>
        <w:t> </w:t>
      </w:r>
      <w:r>
        <w:rPr/>
        <w:t>The</w:t>
      </w:r>
      <w:r>
        <w:rPr>
          <w:spacing w:val="-17"/>
        </w:rPr>
        <w:t> </w:t>
      </w:r>
      <w:r>
        <w:rPr/>
        <w:t>applicant,</w:t>
      </w:r>
      <w:r>
        <w:rPr>
          <w:spacing w:val="-18"/>
        </w:rPr>
        <w:t> </w:t>
      </w:r>
      <w:r>
        <w:rPr/>
        <w:t>complainant,</w:t>
      </w:r>
      <w:r>
        <w:rPr>
          <w:spacing w:val="-17"/>
        </w:rPr>
        <w:t> </w:t>
      </w:r>
      <w:r>
        <w:rPr/>
        <w:t>and</w:t>
      </w:r>
      <w:r>
        <w:rPr>
          <w:spacing w:val="-18"/>
        </w:rPr>
        <w:t> </w:t>
      </w:r>
      <w:r>
        <w:rPr/>
        <w:t>offender</w:t>
      </w:r>
      <w:r>
        <w:rPr>
          <w:spacing w:val="-17"/>
        </w:rPr>
        <w:t> </w:t>
      </w:r>
      <w:r>
        <w:rPr/>
        <w:t>shall</w:t>
      </w:r>
      <w:r>
        <w:rPr>
          <w:spacing w:val="-18"/>
        </w:rPr>
        <w:t> </w:t>
      </w:r>
      <w:r>
        <w:rPr/>
        <w:t>be</w:t>
      </w:r>
      <w:r>
        <w:rPr>
          <w:spacing w:val="-17"/>
        </w:rPr>
        <w:t> </w:t>
      </w:r>
      <w:r>
        <w:rPr/>
        <w:t>notified</w:t>
      </w:r>
      <w:r>
        <w:rPr>
          <w:spacing w:val="-18"/>
        </w:rPr>
        <w:t> </w:t>
      </w:r>
      <w:r>
        <w:rPr/>
        <w:t>of</w:t>
      </w:r>
      <w:r>
        <w:rPr>
          <w:spacing w:val="-17"/>
        </w:rPr>
        <w:t> </w:t>
      </w:r>
      <w:r>
        <w:rPr/>
        <w:t>the</w:t>
      </w:r>
      <w:r>
        <w:rPr>
          <w:spacing w:val="-18"/>
        </w:rPr>
        <w:t> </w:t>
      </w:r>
      <w:r>
        <w:rPr/>
        <w:t>extension. During the handling</w:t>
      </w:r>
      <w:r>
        <w:rPr>
          <w:spacing w:val="-1"/>
        </w:rPr>
        <w:t> </w:t>
      </w:r>
      <w:r>
        <w:rPr/>
        <w:t>of the case, the two parties of the case can</w:t>
      </w:r>
      <w:r>
        <w:rPr>
          <w:spacing w:val="-1"/>
        </w:rPr>
        <w:t> </w:t>
      </w:r>
      <w:r>
        <w:rPr/>
        <w:t>invite an agent to take</w:t>
      </w:r>
      <w:r>
        <w:rPr>
          <w:spacing w:val="-5"/>
        </w:rPr>
        <w:t> </w:t>
      </w:r>
      <w:r>
        <w:rPr/>
        <w:t>part</w:t>
      </w:r>
      <w:r>
        <w:rPr>
          <w:spacing w:val="-4"/>
        </w:rPr>
        <w:t> </w:t>
      </w:r>
      <w:r>
        <w:rPr/>
        <w:t>in</w:t>
      </w:r>
      <w:r>
        <w:rPr>
          <w:spacing w:val="-4"/>
        </w:rPr>
        <w:t> </w:t>
      </w:r>
      <w:r>
        <w:rPr/>
        <w:t>the</w:t>
      </w:r>
      <w:r>
        <w:rPr>
          <w:spacing w:val="-3"/>
        </w:rPr>
        <w:t> </w:t>
      </w:r>
      <w:r>
        <w:rPr/>
        <w:t>investigation,</w:t>
      </w:r>
      <w:r>
        <w:rPr>
          <w:spacing w:val="-3"/>
        </w:rPr>
        <w:t> </w:t>
      </w:r>
      <w:r>
        <w:rPr/>
        <w:t>and</w:t>
      </w:r>
      <w:r>
        <w:rPr>
          <w:spacing w:val="-2"/>
        </w:rPr>
        <w:t> </w:t>
      </w:r>
      <w:r>
        <w:rPr/>
        <w:t>an</w:t>
      </w:r>
      <w:r>
        <w:rPr>
          <w:spacing w:val="-2"/>
        </w:rPr>
        <w:t> </w:t>
      </w:r>
      <w:r>
        <w:rPr/>
        <w:t>agent</w:t>
      </w:r>
      <w:r>
        <w:rPr>
          <w:spacing w:val="-4"/>
        </w:rPr>
        <w:t> </w:t>
      </w:r>
      <w:r>
        <w:rPr/>
        <w:t>can</w:t>
      </w:r>
      <w:r>
        <w:rPr>
          <w:spacing w:val="-4"/>
        </w:rPr>
        <w:t> </w:t>
      </w:r>
      <w:r>
        <w:rPr/>
        <w:t>be</w:t>
      </w:r>
      <w:r>
        <w:rPr>
          <w:spacing w:val="-5"/>
        </w:rPr>
        <w:t> </w:t>
      </w:r>
      <w:r>
        <w:rPr/>
        <w:t>designated</w:t>
      </w:r>
      <w:r>
        <w:rPr>
          <w:spacing w:val="-4"/>
        </w:rPr>
        <w:t> </w:t>
      </w:r>
      <w:r>
        <w:rPr/>
        <w:t>by</w:t>
      </w:r>
      <w:r>
        <w:rPr>
          <w:spacing w:val="-4"/>
        </w:rPr>
        <w:t> </w:t>
      </w:r>
      <w:r>
        <w:rPr/>
        <w:t>both</w:t>
      </w:r>
      <w:r>
        <w:rPr>
          <w:spacing w:val="-1"/>
        </w:rPr>
        <w:t> </w:t>
      </w:r>
      <w:r>
        <w:rPr/>
        <w:t>parties.</w:t>
      </w:r>
      <w:r>
        <w:rPr>
          <w:spacing w:val="-6"/>
        </w:rPr>
        <w:t> </w:t>
      </w:r>
      <w:r>
        <w:rPr/>
        <w:t>The Committee may invite other relevant personnel to take part in the investigation.</w:t>
      </w:r>
    </w:p>
    <w:p>
      <w:pPr>
        <w:pStyle w:val="BodyText"/>
        <w:spacing w:before="82"/>
      </w:pPr>
    </w:p>
    <w:p>
      <w:pPr>
        <w:pStyle w:val="BodyText"/>
        <w:spacing w:line="297" w:lineRule="auto" w:before="1"/>
        <w:ind w:left="1138" w:right="382"/>
        <w:jc w:val="both"/>
      </w:pPr>
      <w:r>
        <w:rPr/>
        <w:t>After the investigation is completed, the Committee shall submit a written report containing the final decision and suggestions to handle the case to the Student Awards</w:t>
      </w:r>
      <w:r>
        <w:rPr>
          <w:spacing w:val="-4"/>
        </w:rPr>
        <w:t> </w:t>
      </w:r>
      <w:r>
        <w:rPr/>
        <w:t>and</w:t>
      </w:r>
      <w:r>
        <w:rPr>
          <w:spacing w:val="-6"/>
        </w:rPr>
        <w:t> </w:t>
      </w:r>
      <w:r>
        <w:rPr/>
        <w:t>Disciplinary</w:t>
      </w:r>
      <w:r>
        <w:rPr>
          <w:spacing w:val="-3"/>
        </w:rPr>
        <w:t> </w:t>
      </w:r>
      <w:r>
        <w:rPr/>
        <w:t>Review</w:t>
      </w:r>
      <w:r>
        <w:rPr>
          <w:spacing w:val="-4"/>
        </w:rPr>
        <w:t> </w:t>
      </w:r>
      <w:r>
        <w:rPr/>
        <w:t>Committee,</w:t>
      </w:r>
      <w:r>
        <w:rPr>
          <w:spacing w:val="-5"/>
        </w:rPr>
        <w:t> </w:t>
      </w:r>
      <w:r>
        <w:rPr/>
        <w:t>the</w:t>
      </w:r>
      <w:r>
        <w:rPr>
          <w:spacing w:val="-5"/>
        </w:rPr>
        <w:t> </w:t>
      </w:r>
      <w:r>
        <w:rPr/>
        <w:t>Faculty</w:t>
      </w:r>
      <w:r>
        <w:rPr>
          <w:spacing w:val="-4"/>
        </w:rPr>
        <w:t> </w:t>
      </w:r>
      <w:r>
        <w:rPr/>
        <w:t>Evaluation</w:t>
      </w:r>
      <w:r>
        <w:rPr>
          <w:spacing w:val="-4"/>
        </w:rPr>
        <w:t> </w:t>
      </w:r>
      <w:r>
        <w:rPr/>
        <w:t>Committee, the Personnel Office, or the Office of General Affairs.</w:t>
      </w:r>
    </w:p>
    <w:p>
      <w:pPr>
        <w:pStyle w:val="BodyText"/>
        <w:spacing w:line="264" w:lineRule="auto" w:before="291"/>
        <w:ind w:left="1272" w:right="380" w:hanging="1126"/>
        <w:jc w:val="both"/>
        <w:rPr>
          <w:rFonts w:ascii="標楷體" w:eastAsia="標楷體" w:hint="eastAsia"/>
        </w:rPr>
      </w:pPr>
      <w:r>
        <w:rPr>
          <w:rFonts w:ascii="標楷體" w:eastAsia="標楷體" w:hint="eastAsia"/>
        </w:rPr>
        <w:t>第十六條  為調查校園性侵害、性騷擾及性霸凌的申請調查或檢舉案件，性平會</w:t>
      </w:r>
      <w:r>
        <w:rPr>
          <w:rFonts w:ascii="標楷體" w:eastAsia="標楷體" w:hint="eastAsia"/>
          <w:spacing w:val="-2"/>
        </w:rPr>
        <w:t>得指派性平委員三人組成事件處理小組，進行案件初步審查。處理小組得決定是否受理，惟受理後若性平會未能於二週內召集會議，得授權事件處理小組決定是否需成立調查小組及調查小組成員名單，但須簽呈主任委員同意，並於下次性平會中報告；調查小組設置以三人或五人為原則，其成員之組成，女性人數比例，應占成員總數二分之一以上，必要時，部分或全部小組成員得外聘。</w:t>
      </w:r>
    </w:p>
    <w:p>
      <w:pPr>
        <w:pStyle w:val="BodyText"/>
        <w:spacing w:line="264" w:lineRule="auto"/>
        <w:ind w:left="1125" w:right="380" w:firstLine="552"/>
        <w:jc w:val="both"/>
        <w:rPr>
          <w:rFonts w:ascii="標楷體" w:eastAsia="標楷體" w:hint="eastAsia"/>
        </w:rPr>
      </w:pPr>
      <w:r>
        <w:rPr>
          <w:rFonts w:ascii="標楷體" w:eastAsia="標楷體" w:hint="eastAsia"/>
          <w:spacing w:val="-4"/>
        </w:rPr>
        <w:t>校園性侵害、性騷擾及性霸凌事件當事人之輔導人員，應迴避該事件之調查工作；參與校園性侵害、性騷擾及性霸凌事件之調查及處理人員，亦應迴避對該當事人之輔導工作。本校對於擔任調查小組之成員，得予公差假登</w:t>
      </w:r>
      <w:r>
        <w:rPr>
          <w:rFonts w:ascii="標楷體" w:eastAsia="標楷體" w:hint="eastAsia"/>
          <w:spacing w:val="-2"/>
        </w:rPr>
        <w:t>記，並得依法令或學校規定支給交通費或相關費用。</w:t>
      </w:r>
    </w:p>
    <w:p>
      <w:pPr>
        <w:pStyle w:val="BodyText"/>
        <w:spacing w:before="268"/>
        <w:ind w:left="108"/>
        <w:jc w:val="both"/>
      </w:pPr>
      <w:r>
        <w:rPr/>
        <w:t>Article</w:t>
      </w:r>
      <w:r>
        <w:rPr>
          <w:spacing w:val="-5"/>
        </w:rPr>
        <w:t> 16</w:t>
      </w:r>
    </w:p>
    <w:p>
      <w:pPr>
        <w:pStyle w:val="BodyText"/>
        <w:spacing w:line="297" w:lineRule="auto" w:before="77"/>
        <w:ind w:left="1140" w:right="382"/>
        <w:jc w:val="both"/>
      </w:pPr>
      <w:r>
        <w:rPr/>
        <w:t>To investigate incidents or complaints of campus sexual assault, sexual harassment, and sexual bullying, the Committee shall designate three committee members to form an Evaluation Team to preliminarily examine the case. The Evaluation</w:t>
      </w:r>
      <w:r>
        <w:rPr>
          <w:spacing w:val="-13"/>
        </w:rPr>
        <w:t> </w:t>
      </w:r>
      <w:r>
        <w:rPr/>
        <w:t>Team</w:t>
      </w:r>
      <w:r>
        <w:rPr>
          <w:spacing w:val="-14"/>
        </w:rPr>
        <w:t> </w:t>
      </w:r>
      <w:r>
        <w:rPr/>
        <w:t>shall</w:t>
      </w:r>
      <w:r>
        <w:rPr>
          <w:spacing w:val="-12"/>
        </w:rPr>
        <w:t> </w:t>
      </w:r>
      <w:r>
        <w:rPr/>
        <w:t>come</w:t>
      </w:r>
      <w:r>
        <w:rPr>
          <w:spacing w:val="-13"/>
        </w:rPr>
        <w:t> </w:t>
      </w:r>
      <w:r>
        <w:rPr/>
        <w:t>to</w:t>
      </w:r>
      <w:r>
        <w:rPr>
          <w:spacing w:val="-12"/>
        </w:rPr>
        <w:t> </w:t>
      </w:r>
      <w:r>
        <w:rPr/>
        <w:t>a</w:t>
      </w:r>
      <w:r>
        <w:rPr>
          <w:spacing w:val="-13"/>
        </w:rPr>
        <w:t> </w:t>
      </w:r>
      <w:r>
        <w:rPr/>
        <w:t>reasoned</w:t>
      </w:r>
      <w:r>
        <w:rPr>
          <w:spacing w:val="-12"/>
        </w:rPr>
        <w:t> </w:t>
      </w:r>
      <w:r>
        <w:rPr/>
        <w:t>judgment</w:t>
      </w:r>
      <w:r>
        <w:rPr>
          <w:spacing w:val="-12"/>
        </w:rPr>
        <w:t> </w:t>
      </w:r>
      <w:r>
        <w:rPr/>
        <w:t>on</w:t>
      </w:r>
      <w:r>
        <w:rPr>
          <w:spacing w:val="-15"/>
        </w:rPr>
        <w:t> </w:t>
      </w:r>
      <w:r>
        <w:rPr/>
        <w:t>whether</w:t>
      </w:r>
      <w:r>
        <w:rPr>
          <w:spacing w:val="-16"/>
        </w:rPr>
        <w:t> </w:t>
      </w:r>
      <w:r>
        <w:rPr/>
        <w:t>to</w:t>
      </w:r>
      <w:r>
        <w:rPr>
          <w:spacing w:val="-12"/>
        </w:rPr>
        <w:t> </w:t>
      </w:r>
      <w:r>
        <w:rPr/>
        <w:t>accept</w:t>
      </w:r>
      <w:r>
        <w:rPr>
          <w:spacing w:val="-12"/>
        </w:rPr>
        <w:t> </w:t>
      </w:r>
      <w:r>
        <w:rPr/>
        <w:t>the</w:t>
      </w:r>
      <w:r>
        <w:rPr>
          <w:spacing w:val="-13"/>
        </w:rPr>
        <w:t> </w:t>
      </w:r>
      <w:r>
        <w:rPr/>
        <w:t>case</w:t>
      </w:r>
    </w:p>
    <w:p>
      <w:pPr>
        <w:spacing w:after="0" w:line="297" w:lineRule="auto"/>
        <w:jc w:val="both"/>
        <w:sectPr>
          <w:pgSz w:w="11910" w:h="16850"/>
          <w:pgMar w:header="0" w:footer="722" w:top="1140" w:bottom="920" w:left="760" w:right="520"/>
        </w:sectPr>
      </w:pPr>
    </w:p>
    <w:p>
      <w:pPr>
        <w:pStyle w:val="BodyText"/>
        <w:spacing w:line="297" w:lineRule="auto" w:before="72"/>
        <w:ind w:left="1140" w:right="382"/>
        <w:jc w:val="both"/>
      </w:pPr>
      <w:r>
        <w:rPr/>
        <w:t>for investigation. If the Committee is unable to hold a meeting within two weeks of</w:t>
      </w:r>
      <w:r>
        <w:rPr>
          <w:spacing w:val="-12"/>
        </w:rPr>
        <w:t> </w:t>
      </w:r>
      <w:r>
        <w:rPr/>
        <w:t>accepting</w:t>
      </w:r>
      <w:r>
        <w:rPr>
          <w:spacing w:val="-14"/>
        </w:rPr>
        <w:t> </w:t>
      </w:r>
      <w:r>
        <w:rPr/>
        <w:t>the</w:t>
      </w:r>
      <w:r>
        <w:rPr>
          <w:spacing w:val="-12"/>
        </w:rPr>
        <w:t> </w:t>
      </w:r>
      <w:r>
        <w:rPr/>
        <w:t>application,</w:t>
      </w:r>
      <w:r>
        <w:rPr>
          <w:spacing w:val="-13"/>
        </w:rPr>
        <w:t> </w:t>
      </w:r>
      <w:r>
        <w:rPr/>
        <w:t>the</w:t>
      </w:r>
      <w:r>
        <w:rPr>
          <w:spacing w:val="-15"/>
        </w:rPr>
        <w:t> </w:t>
      </w:r>
      <w:r>
        <w:rPr/>
        <w:t>Evaluation</w:t>
      </w:r>
      <w:r>
        <w:rPr>
          <w:spacing w:val="-15"/>
        </w:rPr>
        <w:t> </w:t>
      </w:r>
      <w:r>
        <w:rPr/>
        <w:t>Team</w:t>
      </w:r>
      <w:r>
        <w:rPr>
          <w:spacing w:val="-13"/>
        </w:rPr>
        <w:t> </w:t>
      </w:r>
      <w:r>
        <w:rPr/>
        <w:t>may</w:t>
      </w:r>
      <w:r>
        <w:rPr>
          <w:spacing w:val="-14"/>
        </w:rPr>
        <w:t> </w:t>
      </w:r>
      <w:r>
        <w:rPr/>
        <w:t>be</w:t>
      </w:r>
      <w:r>
        <w:rPr>
          <w:spacing w:val="-12"/>
        </w:rPr>
        <w:t> </w:t>
      </w:r>
      <w:r>
        <w:rPr/>
        <w:t>authorized,</w:t>
      </w:r>
      <w:r>
        <w:rPr>
          <w:spacing w:val="-16"/>
        </w:rPr>
        <w:t> </w:t>
      </w:r>
      <w:r>
        <w:rPr/>
        <w:t>with</w:t>
      </w:r>
      <w:r>
        <w:rPr>
          <w:spacing w:val="-11"/>
        </w:rPr>
        <w:t> </w:t>
      </w:r>
      <w:r>
        <w:rPr/>
        <w:t>written approval</w:t>
      </w:r>
      <w:r>
        <w:rPr>
          <w:spacing w:val="-12"/>
        </w:rPr>
        <w:t> </w:t>
      </w:r>
      <w:r>
        <w:rPr/>
        <w:t>from</w:t>
      </w:r>
      <w:r>
        <w:rPr>
          <w:spacing w:val="-13"/>
        </w:rPr>
        <w:t> </w:t>
      </w:r>
      <w:r>
        <w:rPr/>
        <w:t>the</w:t>
      </w:r>
      <w:r>
        <w:rPr>
          <w:spacing w:val="-13"/>
        </w:rPr>
        <w:t> </w:t>
      </w:r>
      <w:r>
        <w:rPr/>
        <w:t>Chairperson,</w:t>
      </w:r>
      <w:r>
        <w:rPr>
          <w:spacing w:val="-13"/>
        </w:rPr>
        <w:t> </w:t>
      </w:r>
      <w:r>
        <w:rPr/>
        <w:t>to</w:t>
      </w:r>
      <w:r>
        <w:rPr>
          <w:spacing w:val="-12"/>
        </w:rPr>
        <w:t> </w:t>
      </w:r>
      <w:r>
        <w:rPr/>
        <w:t>form</w:t>
      </w:r>
      <w:r>
        <w:rPr>
          <w:spacing w:val="-13"/>
        </w:rPr>
        <w:t> </w:t>
      </w:r>
      <w:r>
        <w:rPr/>
        <w:t>an</w:t>
      </w:r>
      <w:r>
        <w:rPr>
          <w:spacing w:val="-14"/>
        </w:rPr>
        <w:t> </w:t>
      </w:r>
      <w:r>
        <w:rPr/>
        <w:t>Investigation</w:t>
      </w:r>
      <w:r>
        <w:rPr>
          <w:spacing w:val="-12"/>
        </w:rPr>
        <w:t> </w:t>
      </w:r>
      <w:r>
        <w:rPr/>
        <w:t>Team</w:t>
      </w:r>
      <w:r>
        <w:rPr>
          <w:spacing w:val="-13"/>
        </w:rPr>
        <w:t> </w:t>
      </w:r>
      <w:r>
        <w:rPr/>
        <w:t>and</w:t>
      </w:r>
      <w:r>
        <w:rPr>
          <w:spacing w:val="-14"/>
        </w:rPr>
        <w:t> </w:t>
      </w:r>
      <w:r>
        <w:rPr/>
        <w:t>provide</w:t>
      </w:r>
      <w:r>
        <w:rPr>
          <w:spacing w:val="-13"/>
        </w:rPr>
        <w:t> </w:t>
      </w:r>
      <w:r>
        <w:rPr/>
        <w:t>the</w:t>
      </w:r>
      <w:r>
        <w:rPr>
          <w:spacing w:val="-13"/>
        </w:rPr>
        <w:t> </w:t>
      </w:r>
      <w:r>
        <w:rPr/>
        <w:t>list of team members. The Investigation Team is required to submit a report to the Gender</w:t>
      </w:r>
      <w:r>
        <w:rPr>
          <w:spacing w:val="-4"/>
        </w:rPr>
        <w:t> </w:t>
      </w:r>
      <w:r>
        <w:rPr/>
        <w:t>Equity</w:t>
      </w:r>
      <w:r>
        <w:rPr>
          <w:spacing w:val="-3"/>
        </w:rPr>
        <w:t> </w:t>
      </w:r>
      <w:r>
        <w:rPr/>
        <w:t>Education</w:t>
      </w:r>
      <w:r>
        <w:rPr>
          <w:spacing w:val="-5"/>
        </w:rPr>
        <w:t> </w:t>
      </w:r>
      <w:r>
        <w:rPr/>
        <w:t>Committee</w:t>
      </w:r>
      <w:r>
        <w:rPr>
          <w:spacing w:val="-4"/>
        </w:rPr>
        <w:t> </w:t>
      </w:r>
      <w:r>
        <w:rPr/>
        <w:t>at</w:t>
      </w:r>
      <w:r>
        <w:rPr>
          <w:spacing w:val="-5"/>
        </w:rPr>
        <w:t> </w:t>
      </w:r>
      <w:r>
        <w:rPr/>
        <w:t>its</w:t>
      </w:r>
      <w:r>
        <w:rPr>
          <w:spacing w:val="-5"/>
        </w:rPr>
        <w:t> </w:t>
      </w:r>
      <w:r>
        <w:rPr/>
        <w:t>next</w:t>
      </w:r>
      <w:r>
        <w:rPr>
          <w:spacing w:val="-3"/>
        </w:rPr>
        <w:t> </w:t>
      </w:r>
      <w:r>
        <w:rPr/>
        <w:t>meeting.</w:t>
      </w:r>
      <w:r>
        <w:rPr>
          <w:spacing w:val="-6"/>
        </w:rPr>
        <w:t> </w:t>
      </w:r>
      <w:r>
        <w:rPr/>
        <w:t>The</w:t>
      </w:r>
      <w:r>
        <w:rPr>
          <w:spacing w:val="-4"/>
        </w:rPr>
        <w:t> </w:t>
      </w:r>
      <w:r>
        <w:rPr/>
        <w:t>Investigation</w:t>
      </w:r>
      <w:r>
        <w:rPr>
          <w:spacing w:val="-5"/>
        </w:rPr>
        <w:t> </w:t>
      </w:r>
      <w:r>
        <w:rPr/>
        <w:t>Team shall</w:t>
      </w:r>
      <w:r>
        <w:rPr>
          <w:spacing w:val="-1"/>
        </w:rPr>
        <w:t> </w:t>
      </w:r>
      <w:r>
        <w:rPr/>
        <w:t>consist</w:t>
      </w:r>
      <w:r>
        <w:rPr>
          <w:spacing w:val="-3"/>
        </w:rPr>
        <w:t> </w:t>
      </w:r>
      <w:r>
        <w:rPr/>
        <w:t>of</w:t>
      </w:r>
      <w:r>
        <w:rPr>
          <w:spacing w:val="-2"/>
        </w:rPr>
        <w:t> </w:t>
      </w:r>
      <w:r>
        <w:rPr/>
        <w:t>three</w:t>
      </w:r>
      <w:r>
        <w:rPr>
          <w:spacing w:val="-4"/>
        </w:rPr>
        <w:t> </w:t>
      </w:r>
      <w:r>
        <w:rPr/>
        <w:t>to</w:t>
      </w:r>
      <w:r>
        <w:rPr>
          <w:spacing w:val="-1"/>
        </w:rPr>
        <w:t> </w:t>
      </w:r>
      <w:r>
        <w:rPr/>
        <w:t>five</w:t>
      </w:r>
      <w:r>
        <w:rPr>
          <w:spacing w:val="-2"/>
        </w:rPr>
        <w:t> </w:t>
      </w:r>
      <w:r>
        <w:rPr/>
        <w:t>experts,</w:t>
      </w:r>
      <w:r>
        <w:rPr>
          <w:spacing w:val="-5"/>
        </w:rPr>
        <w:t> </w:t>
      </w:r>
      <w:r>
        <w:rPr/>
        <w:t>with</w:t>
      </w:r>
      <w:r>
        <w:rPr>
          <w:spacing w:val="-1"/>
        </w:rPr>
        <w:t> </w:t>
      </w:r>
      <w:r>
        <w:rPr/>
        <w:t>at</w:t>
      </w:r>
      <w:r>
        <w:rPr>
          <w:spacing w:val="-1"/>
        </w:rPr>
        <w:t> </w:t>
      </w:r>
      <w:r>
        <w:rPr/>
        <w:t>least</w:t>
      </w:r>
      <w:r>
        <w:rPr>
          <w:spacing w:val="-1"/>
        </w:rPr>
        <w:t> </w:t>
      </w:r>
      <w:r>
        <w:rPr/>
        <w:t>half</w:t>
      </w:r>
      <w:r>
        <w:rPr>
          <w:spacing w:val="-2"/>
        </w:rPr>
        <w:t> </w:t>
      </w:r>
      <w:r>
        <w:rPr/>
        <w:t>of</w:t>
      </w:r>
      <w:r>
        <w:rPr>
          <w:spacing w:val="-4"/>
        </w:rPr>
        <w:t> </w:t>
      </w:r>
      <w:r>
        <w:rPr/>
        <w:t>the</w:t>
      </w:r>
      <w:r>
        <w:rPr>
          <w:spacing w:val="-2"/>
        </w:rPr>
        <w:t> </w:t>
      </w:r>
      <w:r>
        <w:rPr/>
        <w:t>team</w:t>
      </w:r>
      <w:r>
        <w:rPr>
          <w:spacing w:val="-2"/>
        </w:rPr>
        <w:t> </w:t>
      </w:r>
      <w:r>
        <w:rPr/>
        <w:t>members</w:t>
      </w:r>
      <w:r>
        <w:rPr>
          <w:spacing w:val="-3"/>
        </w:rPr>
        <w:t> </w:t>
      </w:r>
      <w:r>
        <w:rPr/>
        <w:t>being female.</w:t>
      </w:r>
      <w:r>
        <w:rPr>
          <w:spacing w:val="-5"/>
        </w:rPr>
        <w:t> </w:t>
      </w:r>
      <w:r>
        <w:rPr/>
        <w:t>In</w:t>
      </w:r>
      <w:r>
        <w:rPr>
          <w:spacing w:val="-3"/>
        </w:rPr>
        <w:t> </w:t>
      </w:r>
      <w:r>
        <w:rPr/>
        <w:t>certain</w:t>
      </w:r>
      <w:r>
        <w:rPr>
          <w:spacing w:val="-3"/>
        </w:rPr>
        <w:t> </w:t>
      </w:r>
      <w:r>
        <w:rPr/>
        <w:t>cases,</w:t>
      </w:r>
      <w:r>
        <w:rPr>
          <w:spacing w:val="-5"/>
        </w:rPr>
        <w:t> </w:t>
      </w:r>
      <w:r>
        <w:rPr/>
        <w:t>external</w:t>
      </w:r>
      <w:r>
        <w:rPr>
          <w:spacing w:val="-3"/>
        </w:rPr>
        <w:t> </w:t>
      </w:r>
      <w:r>
        <w:rPr/>
        <w:t>hires</w:t>
      </w:r>
      <w:r>
        <w:rPr>
          <w:spacing w:val="-3"/>
        </w:rPr>
        <w:t> </w:t>
      </w:r>
      <w:r>
        <w:rPr/>
        <w:t>may</w:t>
      </w:r>
      <w:r>
        <w:rPr>
          <w:spacing w:val="-5"/>
        </w:rPr>
        <w:t> </w:t>
      </w:r>
      <w:r>
        <w:rPr/>
        <w:t>be</w:t>
      </w:r>
      <w:r>
        <w:rPr>
          <w:spacing w:val="-4"/>
        </w:rPr>
        <w:t> </w:t>
      </w:r>
      <w:r>
        <w:rPr/>
        <w:t>included</w:t>
      </w:r>
      <w:r>
        <w:rPr>
          <w:spacing w:val="-3"/>
        </w:rPr>
        <w:t> </w:t>
      </w:r>
      <w:r>
        <w:rPr/>
        <w:t>as</w:t>
      </w:r>
      <w:r>
        <w:rPr>
          <w:spacing w:val="-3"/>
        </w:rPr>
        <w:t> </w:t>
      </w:r>
      <w:r>
        <w:rPr/>
        <w:t>part</w:t>
      </w:r>
      <w:r>
        <w:rPr>
          <w:spacing w:val="-3"/>
        </w:rPr>
        <w:t> </w:t>
      </w:r>
      <w:r>
        <w:rPr/>
        <w:t>of</w:t>
      </w:r>
      <w:r>
        <w:rPr>
          <w:spacing w:val="-4"/>
        </w:rPr>
        <w:t> </w:t>
      </w:r>
      <w:r>
        <w:rPr/>
        <w:t>the</w:t>
      </w:r>
      <w:r>
        <w:rPr>
          <w:spacing w:val="-4"/>
        </w:rPr>
        <w:t> </w:t>
      </w:r>
      <w:r>
        <w:rPr/>
        <w:t>team,</w:t>
      </w:r>
      <w:r>
        <w:rPr>
          <w:spacing w:val="-5"/>
        </w:rPr>
        <w:t> </w:t>
      </w:r>
      <w:r>
        <w:rPr/>
        <w:t>either partially or entirely, as needed.</w:t>
      </w:r>
    </w:p>
    <w:p>
      <w:pPr>
        <w:pStyle w:val="BodyText"/>
        <w:spacing w:before="83"/>
      </w:pPr>
    </w:p>
    <w:p>
      <w:pPr>
        <w:pStyle w:val="BodyText"/>
        <w:spacing w:line="297" w:lineRule="auto" w:before="1"/>
        <w:ind w:left="1138" w:right="383" w:hanging="1"/>
        <w:jc w:val="both"/>
      </w:pPr>
      <w:r>
        <w:rPr/>
        <w:t>Persons</w:t>
      </w:r>
      <w:r>
        <w:rPr>
          <w:spacing w:val="-11"/>
        </w:rPr>
        <w:t> </w:t>
      </w:r>
      <w:r>
        <w:rPr/>
        <w:t>serving</w:t>
      </w:r>
      <w:r>
        <w:rPr>
          <w:spacing w:val="-11"/>
        </w:rPr>
        <w:t> </w:t>
      </w:r>
      <w:r>
        <w:rPr/>
        <w:t>as</w:t>
      </w:r>
      <w:r>
        <w:rPr>
          <w:spacing w:val="-9"/>
        </w:rPr>
        <w:t> </w:t>
      </w:r>
      <w:r>
        <w:rPr/>
        <w:t>counselors</w:t>
      </w:r>
      <w:r>
        <w:rPr>
          <w:spacing w:val="-11"/>
        </w:rPr>
        <w:t> </w:t>
      </w:r>
      <w:r>
        <w:rPr/>
        <w:t>to</w:t>
      </w:r>
      <w:r>
        <w:rPr>
          <w:spacing w:val="-11"/>
        </w:rPr>
        <w:t> </w:t>
      </w:r>
      <w:r>
        <w:rPr/>
        <w:t>the</w:t>
      </w:r>
      <w:r>
        <w:rPr>
          <w:spacing w:val="-10"/>
        </w:rPr>
        <w:t> </w:t>
      </w:r>
      <w:r>
        <w:rPr/>
        <w:t>victim</w:t>
      </w:r>
      <w:r>
        <w:rPr>
          <w:spacing w:val="-13"/>
        </w:rPr>
        <w:t> </w:t>
      </w:r>
      <w:r>
        <w:rPr/>
        <w:t>or</w:t>
      </w:r>
      <w:r>
        <w:rPr>
          <w:spacing w:val="-10"/>
        </w:rPr>
        <w:t> </w:t>
      </w:r>
      <w:r>
        <w:rPr/>
        <w:t>alleged</w:t>
      </w:r>
      <w:r>
        <w:rPr>
          <w:spacing w:val="-9"/>
        </w:rPr>
        <w:t> </w:t>
      </w:r>
      <w:r>
        <w:rPr/>
        <w:t>offender</w:t>
      </w:r>
      <w:r>
        <w:rPr>
          <w:spacing w:val="-10"/>
        </w:rPr>
        <w:t> </w:t>
      </w:r>
      <w:r>
        <w:rPr/>
        <w:t>in</w:t>
      </w:r>
      <w:r>
        <w:rPr>
          <w:spacing w:val="-9"/>
        </w:rPr>
        <w:t> </w:t>
      </w:r>
      <w:r>
        <w:rPr/>
        <w:t>cases</w:t>
      </w:r>
      <w:r>
        <w:rPr>
          <w:spacing w:val="-11"/>
        </w:rPr>
        <w:t> </w:t>
      </w:r>
      <w:r>
        <w:rPr/>
        <w:t>of</w:t>
      </w:r>
      <w:r>
        <w:rPr>
          <w:spacing w:val="-10"/>
        </w:rPr>
        <w:t> </w:t>
      </w:r>
      <w:r>
        <w:rPr/>
        <w:t>campus sexual assault, sexual harassment, or sexual bullying shall avoid participation in the</w:t>
      </w:r>
      <w:r>
        <w:rPr>
          <w:spacing w:val="-18"/>
        </w:rPr>
        <w:t> </w:t>
      </w:r>
      <w:r>
        <w:rPr/>
        <w:t>investigation.</w:t>
      </w:r>
      <w:r>
        <w:rPr>
          <w:spacing w:val="-17"/>
        </w:rPr>
        <w:t> </w:t>
      </w:r>
      <w:r>
        <w:rPr/>
        <w:t>Similarly,</w:t>
      </w:r>
      <w:r>
        <w:rPr>
          <w:spacing w:val="-17"/>
        </w:rPr>
        <w:t> </w:t>
      </w:r>
      <w:r>
        <w:rPr/>
        <w:t>individuals</w:t>
      </w:r>
      <w:r>
        <w:rPr>
          <w:spacing w:val="-18"/>
        </w:rPr>
        <w:t> </w:t>
      </w:r>
      <w:r>
        <w:rPr/>
        <w:t>involved</w:t>
      </w:r>
      <w:r>
        <w:rPr>
          <w:spacing w:val="-15"/>
        </w:rPr>
        <w:t> </w:t>
      </w:r>
      <w:r>
        <w:rPr/>
        <w:t>in</w:t>
      </w:r>
      <w:r>
        <w:rPr>
          <w:spacing w:val="-18"/>
        </w:rPr>
        <w:t> </w:t>
      </w:r>
      <w:r>
        <w:rPr/>
        <w:t>the</w:t>
      </w:r>
      <w:r>
        <w:rPr>
          <w:spacing w:val="-16"/>
        </w:rPr>
        <w:t> </w:t>
      </w:r>
      <w:r>
        <w:rPr/>
        <w:t>investigation</w:t>
      </w:r>
      <w:r>
        <w:rPr>
          <w:spacing w:val="-16"/>
        </w:rPr>
        <w:t> </w:t>
      </w:r>
      <w:r>
        <w:rPr/>
        <w:t>and</w:t>
      </w:r>
      <w:r>
        <w:rPr>
          <w:spacing w:val="-16"/>
        </w:rPr>
        <w:t> </w:t>
      </w:r>
      <w:r>
        <w:rPr/>
        <w:t>handling of such cases shall also avoid providing counseling to the victim or alleged offender.</w:t>
      </w:r>
      <w:r>
        <w:rPr>
          <w:spacing w:val="-18"/>
        </w:rPr>
        <w:t> </w:t>
      </w:r>
      <w:r>
        <w:rPr/>
        <w:t>The</w:t>
      </w:r>
      <w:r>
        <w:rPr>
          <w:spacing w:val="-16"/>
        </w:rPr>
        <w:t> </w:t>
      </w:r>
      <w:r>
        <w:rPr/>
        <w:t>University</w:t>
      </w:r>
      <w:r>
        <w:rPr>
          <w:spacing w:val="-16"/>
        </w:rPr>
        <w:t> </w:t>
      </w:r>
      <w:r>
        <w:rPr/>
        <w:t>shall</w:t>
      </w:r>
      <w:r>
        <w:rPr>
          <w:spacing w:val="-16"/>
        </w:rPr>
        <w:t> </w:t>
      </w:r>
      <w:r>
        <w:rPr/>
        <w:t>grant</w:t>
      </w:r>
      <w:r>
        <w:rPr>
          <w:spacing w:val="-16"/>
        </w:rPr>
        <w:t> </w:t>
      </w:r>
      <w:r>
        <w:rPr/>
        <w:t>official</w:t>
      </w:r>
      <w:r>
        <w:rPr>
          <w:spacing w:val="-16"/>
        </w:rPr>
        <w:t> </w:t>
      </w:r>
      <w:r>
        <w:rPr/>
        <w:t>leave</w:t>
      </w:r>
      <w:r>
        <w:rPr>
          <w:spacing w:val="-17"/>
        </w:rPr>
        <w:t> </w:t>
      </w:r>
      <w:r>
        <w:rPr/>
        <w:t>to</w:t>
      </w:r>
      <w:r>
        <w:rPr>
          <w:spacing w:val="-16"/>
        </w:rPr>
        <w:t> </w:t>
      </w:r>
      <w:r>
        <w:rPr/>
        <w:t>a</w:t>
      </w:r>
      <w:r>
        <w:rPr>
          <w:spacing w:val="-17"/>
        </w:rPr>
        <w:t> </w:t>
      </w:r>
      <w:r>
        <w:rPr/>
        <w:t>member</w:t>
      </w:r>
      <w:r>
        <w:rPr>
          <w:spacing w:val="-17"/>
        </w:rPr>
        <w:t> </w:t>
      </w:r>
      <w:r>
        <w:rPr/>
        <w:t>of</w:t>
      </w:r>
      <w:r>
        <w:rPr>
          <w:spacing w:val="-17"/>
        </w:rPr>
        <w:t> </w:t>
      </w:r>
      <w:r>
        <w:rPr/>
        <w:t>the</w:t>
      </w:r>
      <w:r>
        <w:rPr>
          <w:spacing w:val="-17"/>
        </w:rPr>
        <w:t> </w:t>
      </w:r>
      <w:r>
        <w:rPr/>
        <w:t>investigation team as needed and cover any relevant expenses, such as transportation, in accordance with its applicable regulations.</w:t>
      </w:r>
    </w:p>
    <w:p>
      <w:pPr>
        <w:pStyle w:val="BodyText"/>
        <w:spacing w:line="264" w:lineRule="auto" w:before="293"/>
        <w:ind w:left="1272" w:right="379" w:hanging="1125"/>
        <w:jc w:val="both"/>
        <w:rPr>
          <w:rFonts w:ascii="標楷體" w:eastAsia="標楷體" w:hint="eastAsia"/>
        </w:rPr>
      </w:pPr>
      <w:r>
        <w:rPr>
          <w:rFonts w:ascii="標楷體" w:eastAsia="標楷體" w:hint="eastAsia"/>
        </w:rPr>
        <w:t>第十七條  本校校長、教師、職員或工友知悉校園性侵害、性騷擾及性霸凌事件</w:t>
      </w:r>
      <w:r>
        <w:rPr>
          <w:rFonts w:ascii="標楷體" w:eastAsia="標楷體" w:hint="eastAsia"/>
          <w:spacing w:val="-16"/>
        </w:rPr>
        <w:t>時，應即通知本校校</w:t>
      </w:r>
      <w:r>
        <w:rPr>
          <w:rFonts w:ascii="標楷體" w:eastAsia="標楷體" w:hint="eastAsia"/>
          <w:spacing w:val="-2"/>
          <w:u w:val="single"/>
        </w:rPr>
        <w:t>園</w:t>
      </w:r>
      <w:r>
        <w:rPr>
          <w:rFonts w:ascii="標楷體" w:eastAsia="標楷體" w:hint="eastAsia"/>
          <w:spacing w:val="-2"/>
          <w:u w:val="none"/>
        </w:rPr>
        <w:t>安</w:t>
      </w:r>
      <w:r>
        <w:rPr>
          <w:rFonts w:ascii="標楷體" w:eastAsia="標楷體" w:hint="eastAsia"/>
          <w:spacing w:val="-2"/>
          <w:u w:val="single"/>
        </w:rPr>
        <w:t>全</w:t>
      </w:r>
      <w:r>
        <w:rPr>
          <w:rFonts w:ascii="標楷體" w:eastAsia="標楷體" w:hint="eastAsia"/>
          <w:spacing w:val="-10"/>
          <w:u w:val="none"/>
        </w:rPr>
        <w:t>中心(二十四小時通報窗口)，由校</w:t>
      </w:r>
      <w:r>
        <w:rPr>
          <w:rFonts w:ascii="標楷體" w:eastAsia="標楷體" w:hint="eastAsia"/>
          <w:spacing w:val="-2"/>
          <w:u w:val="single"/>
        </w:rPr>
        <w:t>園</w:t>
      </w:r>
      <w:r>
        <w:rPr>
          <w:rFonts w:ascii="標楷體" w:eastAsia="標楷體" w:hint="eastAsia"/>
          <w:spacing w:val="-2"/>
          <w:u w:val="none"/>
        </w:rPr>
        <w:t>安</w:t>
      </w:r>
      <w:r>
        <w:rPr>
          <w:rFonts w:ascii="標楷體" w:eastAsia="標楷體" w:hint="eastAsia"/>
          <w:spacing w:val="-2"/>
          <w:u w:val="single"/>
        </w:rPr>
        <w:t>全</w:t>
      </w:r>
      <w:r>
        <w:rPr>
          <w:rFonts w:ascii="標楷體" w:eastAsia="標楷體" w:hint="eastAsia"/>
          <w:spacing w:val="-38"/>
          <w:u w:val="none"/>
        </w:rPr>
        <w:t>中心、</w:t>
      </w:r>
      <w:r>
        <w:rPr>
          <w:rFonts w:ascii="標楷體" w:eastAsia="標楷體" w:hint="eastAsia"/>
          <w:spacing w:val="-2"/>
          <w:u w:val="none"/>
        </w:rPr>
        <w:t>諮</w:t>
      </w:r>
      <w:r>
        <w:rPr>
          <w:rFonts w:ascii="標楷體" w:eastAsia="標楷體" w:hint="eastAsia"/>
          <w:spacing w:val="-2"/>
          <w:u w:val="single"/>
        </w:rPr>
        <w:t>商</w:t>
      </w:r>
      <w:r>
        <w:rPr>
          <w:rFonts w:ascii="標楷體" w:eastAsia="標楷體" w:hint="eastAsia"/>
          <w:spacing w:val="-2"/>
          <w:u w:val="none"/>
        </w:rPr>
        <w:t>輔</w:t>
      </w:r>
      <w:r>
        <w:rPr>
          <w:rFonts w:ascii="標楷體" w:eastAsia="標楷體" w:hint="eastAsia"/>
          <w:spacing w:val="-2"/>
          <w:u w:val="single"/>
        </w:rPr>
        <w:t>導組</w:t>
      </w:r>
      <w:r>
        <w:rPr>
          <w:rFonts w:ascii="標楷體" w:eastAsia="標楷體" w:hint="eastAsia"/>
          <w:spacing w:val="-2"/>
          <w:u w:val="none"/>
        </w:rPr>
        <w:t>依權責實施相關通報。</w:t>
      </w:r>
    </w:p>
    <w:p>
      <w:pPr>
        <w:pStyle w:val="BodyText"/>
        <w:spacing w:line="264" w:lineRule="auto" w:before="280"/>
        <w:ind w:left="1126" w:right="382" w:firstLine="552"/>
        <w:jc w:val="both"/>
        <w:rPr>
          <w:rFonts w:ascii="標楷體" w:eastAsia="標楷體" w:hint="eastAsia"/>
        </w:rPr>
      </w:pPr>
      <w:r>
        <w:rPr>
          <w:rFonts w:ascii="標楷體" w:eastAsia="標楷體" w:hint="eastAsia"/>
          <w:spacing w:val="-4"/>
          <w:u w:val="single"/>
        </w:rPr>
        <w:t>除有調查必要、基於公共安全考量或法規另有特別規定者外，本校進行</w:t>
      </w:r>
      <w:r>
        <w:rPr>
          <w:rFonts w:ascii="標楷體" w:eastAsia="標楷體" w:hint="eastAsia"/>
          <w:spacing w:val="40"/>
          <w:u w:val="single"/>
        </w:rPr>
        <w:t> </w:t>
      </w:r>
      <w:r>
        <w:rPr>
          <w:rFonts w:ascii="標楷體" w:eastAsia="標楷體" w:hint="eastAsia"/>
          <w:spacing w:val="-4"/>
          <w:u w:val="single"/>
        </w:rPr>
        <w:t>通報時，對於當事人及檢舉人之姓名或其他足以辨識其身分之資料，應予以保密。</w:t>
      </w:r>
    </w:p>
    <w:p>
      <w:pPr>
        <w:pStyle w:val="BodyText"/>
        <w:spacing w:before="271"/>
        <w:ind w:left="108"/>
        <w:jc w:val="both"/>
      </w:pPr>
      <w:r>
        <w:rPr/>
        <w:t>Article</w:t>
      </w:r>
      <w:r>
        <w:rPr>
          <w:spacing w:val="-5"/>
        </w:rPr>
        <w:t> 17</w:t>
      </w:r>
    </w:p>
    <w:p>
      <w:pPr>
        <w:pStyle w:val="BodyText"/>
        <w:spacing w:line="297" w:lineRule="auto" w:before="76"/>
        <w:ind w:left="1138" w:right="382"/>
        <w:jc w:val="both"/>
      </w:pPr>
      <w:r>
        <w:rPr/>
        <w:t>When the University’s president, faculty, staff, or maintenance workers become aware of a possible incident of campus sexual assault, sexual harassment, or sexual bullying, they shall immediately notify the Campus Safety Center (active contact</w:t>
      </w:r>
      <w:r>
        <w:rPr>
          <w:spacing w:val="-18"/>
        </w:rPr>
        <w:t> </w:t>
      </w:r>
      <w:r>
        <w:rPr/>
        <w:t>24/7).</w:t>
      </w:r>
      <w:r>
        <w:rPr>
          <w:spacing w:val="-17"/>
        </w:rPr>
        <w:t> </w:t>
      </w:r>
      <w:r>
        <w:rPr/>
        <w:t>The</w:t>
      </w:r>
      <w:r>
        <w:rPr>
          <w:spacing w:val="-17"/>
        </w:rPr>
        <w:t> </w:t>
      </w:r>
      <w:r>
        <w:rPr/>
        <w:t>case</w:t>
      </w:r>
      <w:r>
        <w:rPr>
          <w:spacing w:val="-17"/>
        </w:rPr>
        <w:t> </w:t>
      </w:r>
      <w:r>
        <w:rPr/>
        <w:t>shall</w:t>
      </w:r>
      <w:r>
        <w:rPr>
          <w:spacing w:val="-16"/>
        </w:rPr>
        <w:t> </w:t>
      </w:r>
      <w:r>
        <w:rPr/>
        <w:t>be</w:t>
      </w:r>
      <w:r>
        <w:rPr>
          <w:spacing w:val="-17"/>
        </w:rPr>
        <w:t> </w:t>
      </w:r>
      <w:r>
        <w:rPr/>
        <w:t>reported</w:t>
      </w:r>
      <w:r>
        <w:rPr>
          <w:spacing w:val="-16"/>
        </w:rPr>
        <w:t> </w:t>
      </w:r>
      <w:r>
        <w:rPr/>
        <w:t>by</w:t>
      </w:r>
      <w:r>
        <w:rPr>
          <w:spacing w:val="-18"/>
        </w:rPr>
        <w:t> </w:t>
      </w:r>
      <w:r>
        <w:rPr/>
        <w:t>the</w:t>
      </w:r>
      <w:r>
        <w:rPr>
          <w:spacing w:val="-17"/>
        </w:rPr>
        <w:t> </w:t>
      </w:r>
      <w:r>
        <w:rPr/>
        <w:t>Campus</w:t>
      </w:r>
      <w:r>
        <w:rPr>
          <w:spacing w:val="-16"/>
        </w:rPr>
        <w:t> </w:t>
      </w:r>
      <w:r>
        <w:rPr/>
        <w:t>Safety</w:t>
      </w:r>
      <w:r>
        <w:rPr>
          <w:spacing w:val="-16"/>
        </w:rPr>
        <w:t> </w:t>
      </w:r>
      <w:r>
        <w:rPr/>
        <w:t>Center</w:t>
      </w:r>
      <w:r>
        <w:rPr>
          <w:spacing w:val="-17"/>
        </w:rPr>
        <w:t> </w:t>
      </w:r>
      <w:r>
        <w:rPr/>
        <w:t>and</w:t>
      </w:r>
      <w:r>
        <w:rPr>
          <w:spacing w:val="-16"/>
        </w:rPr>
        <w:t> </w:t>
      </w:r>
      <w:r>
        <w:rPr/>
        <w:t>Student Counseling Division based on their administrative responsibility.</w:t>
      </w:r>
    </w:p>
    <w:p>
      <w:pPr>
        <w:pStyle w:val="BodyText"/>
        <w:spacing w:line="297" w:lineRule="auto" w:before="284"/>
        <w:ind w:left="1138" w:right="382"/>
        <w:jc w:val="both"/>
      </w:pPr>
      <w:r>
        <w:rPr/>
        <w:t>The</w:t>
      </w:r>
      <w:r>
        <w:rPr>
          <w:spacing w:val="-12"/>
        </w:rPr>
        <w:t> </w:t>
      </w:r>
      <w:r>
        <w:rPr/>
        <w:t>University</w:t>
      </w:r>
      <w:r>
        <w:rPr>
          <w:spacing w:val="-14"/>
        </w:rPr>
        <w:t> </w:t>
      </w:r>
      <w:r>
        <w:rPr/>
        <w:t>shall</w:t>
      </w:r>
      <w:r>
        <w:rPr>
          <w:spacing w:val="-11"/>
        </w:rPr>
        <w:t> </w:t>
      </w:r>
      <w:r>
        <w:rPr/>
        <w:t>ensure</w:t>
      </w:r>
      <w:r>
        <w:rPr>
          <w:spacing w:val="-15"/>
        </w:rPr>
        <w:t> </w:t>
      </w:r>
      <w:r>
        <w:rPr/>
        <w:t>the</w:t>
      </w:r>
      <w:r>
        <w:rPr>
          <w:spacing w:val="-12"/>
        </w:rPr>
        <w:t> </w:t>
      </w:r>
      <w:r>
        <w:rPr/>
        <w:t>confidentiality</w:t>
      </w:r>
      <w:r>
        <w:rPr>
          <w:spacing w:val="-14"/>
        </w:rPr>
        <w:t> </w:t>
      </w:r>
      <w:r>
        <w:rPr/>
        <w:t>of</w:t>
      </w:r>
      <w:r>
        <w:rPr>
          <w:spacing w:val="-12"/>
        </w:rPr>
        <w:t> </w:t>
      </w:r>
      <w:r>
        <w:rPr/>
        <w:t>the</w:t>
      </w:r>
      <w:r>
        <w:rPr>
          <w:spacing w:val="-15"/>
        </w:rPr>
        <w:t> </w:t>
      </w:r>
      <w:r>
        <w:rPr/>
        <w:t>names</w:t>
      </w:r>
      <w:r>
        <w:rPr>
          <w:spacing w:val="-14"/>
        </w:rPr>
        <w:t> </w:t>
      </w:r>
      <w:r>
        <w:rPr/>
        <w:t>and</w:t>
      </w:r>
      <w:r>
        <w:rPr>
          <w:spacing w:val="-14"/>
        </w:rPr>
        <w:t> </w:t>
      </w:r>
      <w:r>
        <w:rPr/>
        <w:t>other</w:t>
      </w:r>
      <w:r>
        <w:rPr>
          <w:spacing w:val="-12"/>
        </w:rPr>
        <w:t> </w:t>
      </w:r>
      <w:r>
        <w:rPr/>
        <w:t>information that may identify the victim, offender, or complainant when reporting a case, except when necessary for the investigation, public safety, or as required by law.</w:t>
      </w:r>
    </w:p>
    <w:p>
      <w:pPr>
        <w:spacing w:after="0" w:line="297" w:lineRule="auto"/>
        <w:jc w:val="both"/>
        <w:sectPr>
          <w:pgSz w:w="11910" w:h="16850"/>
          <w:pgMar w:header="0" w:footer="722" w:top="1120" w:bottom="920" w:left="760" w:right="520"/>
        </w:sectPr>
      </w:pPr>
    </w:p>
    <w:p>
      <w:pPr>
        <w:pStyle w:val="BodyText"/>
        <w:spacing w:line="264" w:lineRule="auto" w:before="61"/>
        <w:ind w:left="1272" w:right="380" w:hanging="1126"/>
        <w:jc w:val="both"/>
        <w:rPr>
          <w:rFonts w:ascii="標楷體" w:eastAsia="標楷體" w:hint="eastAsia"/>
        </w:rPr>
      </w:pPr>
      <w:r>
        <w:rPr>
          <w:rFonts w:ascii="標楷體" w:eastAsia="標楷體" w:hint="eastAsia"/>
          <w:spacing w:val="8"/>
        </w:rPr>
        <w:t>第十八條 </w:t>
      </w:r>
      <w:r>
        <w:rPr>
          <w:rFonts w:ascii="標楷體" w:eastAsia="標楷體" w:hint="eastAsia"/>
          <w:u w:val="single"/>
        </w:rPr>
        <w:t>校園性侵害、性騷擾及性霸凌事件之當事人、檢舉人及證人之姓名及</w:t>
      </w:r>
      <w:r>
        <w:rPr>
          <w:rFonts w:ascii="標楷體" w:eastAsia="標楷體" w:hint="eastAsia"/>
          <w:spacing w:val="40"/>
          <w:u w:val="single"/>
        </w:rPr>
        <w:t> </w:t>
      </w:r>
      <w:r>
        <w:rPr>
          <w:rFonts w:ascii="標楷體" w:eastAsia="標楷體" w:hint="eastAsia"/>
          <w:spacing w:val="-2"/>
          <w:u w:val="single"/>
        </w:rPr>
        <w:t>其他足以辨識身分之資料，除有調查之必要或基於公共安全之考量者外，</w:t>
      </w:r>
      <w:r>
        <w:rPr>
          <w:rFonts w:ascii="標楷體" w:eastAsia="標楷體" w:hint="eastAsia"/>
          <w:spacing w:val="-4"/>
          <w:u w:val="single"/>
        </w:rPr>
        <w:t>應予保密。</w:t>
      </w:r>
    </w:p>
    <w:p>
      <w:pPr>
        <w:pStyle w:val="BodyText"/>
        <w:spacing w:line="264" w:lineRule="auto"/>
        <w:ind w:left="1126" w:right="380" w:firstLine="552"/>
        <w:rPr>
          <w:rFonts w:ascii="標楷體" w:eastAsia="標楷體" w:hint="eastAsia"/>
        </w:rPr>
      </w:pPr>
      <w:r>
        <w:rPr>
          <w:rFonts w:ascii="標楷體" w:eastAsia="標楷體" w:hint="eastAsia"/>
          <w:spacing w:val="-4"/>
          <w:u w:val="single"/>
        </w:rPr>
        <w:t>負有保密義務者，包括參與處理校園性侵害、性騷擾及性霸凌事件之所</w:t>
      </w:r>
      <w:r>
        <w:rPr>
          <w:rFonts w:ascii="標楷體" w:eastAsia="標楷體" w:hint="eastAsia"/>
          <w:spacing w:val="80"/>
          <w:w w:val="150"/>
          <w:u w:val="single"/>
        </w:rPr>
        <w:t>                     </w:t>
      </w:r>
      <w:r>
        <w:rPr>
          <w:rFonts w:ascii="標楷體" w:eastAsia="標楷體" w:hint="eastAsia"/>
          <w:spacing w:val="-4"/>
          <w:u w:val="single"/>
        </w:rPr>
        <w:t>有人員。</w:t>
      </w:r>
    </w:p>
    <w:p>
      <w:pPr>
        <w:pStyle w:val="BodyText"/>
        <w:spacing w:line="362" w:lineRule="exact"/>
        <w:ind w:left="1678"/>
        <w:rPr>
          <w:rFonts w:ascii="標楷體" w:eastAsia="標楷體" w:hint="eastAsia"/>
        </w:rPr>
      </w:pPr>
      <w:r>
        <w:rPr>
          <w:rFonts w:ascii="標楷體" w:eastAsia="標楷體" w:hint="eastAsia"/>
          <w:spacing w:val="-3"/>
          <w:u w:val="single"/>
        </w:rPr>
        <w:t>負保密義務者洩密時，應依刑法或其他相關法規處罰。</w:t>
      </w:r>
    </w:p>
    <w:p>
      <w:pPr>
        <w:pStyle w:val="BodyText"/>
        <w:spacing w:line="264" w:lineRule="auto" w:before="35"/>
        <w:ind w:left="1126" w:right="382" w:firstLine="552"/>
        <w:rPr>
          <w:rFonts w:ascii="標楷體" w:eastAsia="標楷體" w:hint="eastAsia"/>
        </w:rPr>
      </w:pPr>
      <w:r>
        <w:rPr>
          <w:rFonts w:ascii="標楷體" w:eastAsia="標楷體" w:hint="eastAsia"/>
          <w:spacing w:val="-4"/>
          <w:u w:val="single"/>
        </w:rPr>
        <w:t>本校就記載有當事人、檢舉人、證人姓名之原始文書應予封存，不得供</w:t>
      </w:r>
      <w:r>
        <w:rPr>
          <w:rFonts w:ascii="標楷體" w:eastAsia="標楷體" w:hint="eastAsia"/>
          <w:spacing w:val="80"/>
          <w:w w:val="150"/>
          <w:u w:val="single"/>
        </w:rPr>
        <w:t>                     </w:t>
      </w:r>
      <w:r>
        <w:rPr>
          <w:rFonts w:ascii="標楷體" w:eastAsia="標楷體" w:hint="eastAsia"/>
          <w:spacing w:val="-2"/>
          <w:u w:val="single"/>
        </w:rPr>
        <w:t>閱覽或提供予偵查、審判機關以外之人。但法律另有規定者，不在此限。</w:t>
      </w:r>
    </w:p>
    <w:p>
      <w:pPr>
        <w:pStyle w:val="BodyText"/>
        <w:spacing w:line="264" w:lineRule="auto"/>
        <w:ind w:left="1126" w:right="382" w:firstLine="552"/>
        <w:jc w:val="both"/>
        <w:rPr>
          <w:rFonts w:ascii="標楷體" w:eastAsia="標楷體" w:hint="eastAsia"/>
        </w:rPr>
      </w:pPr>
      <w:r>
        <w:rPr>
          <w:rFonts w:ascii="標楷體" w:eastAsia="標楷體" w:hint="eastAsia"/>
          <w:spacing w:val="-13"/>
          <w:u w:val="single"/>
        </w:rPr>
        <w:t>除原始文書外，調查處理校園性侵害或性騷擾事件人員對外所另行製作</w:t>
      </w:r>
      <w:r>
        <w:rPr>
          <w:rFonts w:ascii="標楷體" w:eastAsia="標楷體" w:hint="eastAsia"/>
          <w:spacing w:val="40"/>
          <w:u w:val="single"/>
        </w:rPr>
        <w:t> </w:t>
      </w:r>
      <w:r>
        <w:rPr>
          <w:rFonts w:ascii="標楷體" w:eastAsia="標楷體" w:hint="eastAsia"/>
          <w:spacing w:val="-4"/>
          <w:u w:val="single"/>
        </w:rPr>
        <w:t>之文書，應將當事人、檢舉人、證人之真實姓名及其他足以辨識身分之資料</w:t>
      </w:r>
      <w:r>
        <w:rPr>
          <w:rFonts w:ascii="標楷體" w:eastAsia="標楷體" w:hint="eastAsia"/>
          <w:spacing w:val="-2"/>
          <w:u w:val="single"/>
        </w:rPr>
        <w:t>刪除，並以代號為之。</w:t>
      </w:r>
    </w:p>
    <w:p>
      <w:pPr>
        <w:pStyle w:val="BodyText"/>
        <w:spacing w:before="269"/>
        <w:ind w:left="108"/>
        <w:jc w:val="both"/>
      </w:pPr>
      <w:r>
        <w:rPr/>
        <w:t>Article</w:t>
      </w:r>
      <w:r>
        <w:rPr>
          <w:spacing w:val="-5"/>
        </w:rPr>
        <w:t> 18</w:t>
      </w:r>
    </w:p>
    <w:p>
      <w:pPr>
        <w:pStyle w:val="BodyText"/>
        <w:spacing w:line="297" w:lineRule="auto" w:before="79"/>
        <w:ind w:left="1140" w:right="313"/>
        <w:jc w:val="both"/>
      </w:pPr>
      <w:r>
        <w:rPr>
          <w:spacing w:val="-2"/>
        </w:rPr>
        <w:t>Information</w:t>
      </w:r>
      <w:r>
        <w:rPr>
          <w:spacing w:val="-6"/>
        </w:rPr>
        <w:t> </w:t>
      </w:r>
      <w:r>
        <w:rPr>
          <w:spacing w:val="-2"/>
        </w:rPr>
        <w:t>that</w:t>
      </w:r>
      <w:r>
        <w:rPr>
          <w:spacing w:val="-6"/>
        </w:rPr>
        <w:t> </w:t>
      </w:r>
      <w:r>
        <w:rPr>
          <w:spacing w:val="-2"/>
        </w:rPr>
        <w:t>may</w:t>
      </w:r>
      <w:r>
        <w:rPr>
          <w:spacing w:val="-8"/>
        </w:rPr>
        <w:t> </w:t>
      </w:r>
      <w:r>
        <w:rPr>
          <w:spacing w:val="-2"/>
        </w:rPr>
        <w:t>lead</w:t>
      </w:r>
      <w:r>
        <w:rPr>
          <w:spacing w:val="-6"/>
        </w:rPr>
        <w:t> </w:t>
      </w:r>
      <w:r>
        <w:rPr>
          <w:spacing w:val="-2"/>
        </w:rPr>
        <w:t>to</w:t>
      </w:r>
      <w:r>
        <w:rPr>
          <w:spacing w:val="-8"/>
        </w:rPr>
        <w:t> </w:t>
      </w:r>
      <w:r>
        <w:rPr>
          <w:spacing w:val="-2"/>
        </w:rPr>
        <w:t>the</w:t>
      </w:r>
      <w:r>
        <w:rPr>
          <w:spacing w:val="-7"/>
        </w:rPr>
        <w:t> </w:t>
      </w:r>
      <w:r>
        <w:rPr>
          <w:spacing w:val="-2"/>
        </w:rPr>
        <w:t>identification</w:t>
      </w:r>
      <w:r>
        <w:rPr>
          <w:spacing w:val="-8"/>
        </w:rPr>
        <w:t> </w:t>
      </w:r>
      <w:r>
        <w:rPr>
          <w:spacing w:val="-2"/>
        </w:rPr>
        <w:t>of</w:t>
      </w:r>
      <w:r>
        <w:rPr>
          <w:spacing w:val="-10"/>
        </w:rPr>
        <w:t> </w:t>
      </w:r>
      <w:r>
        <w:rPr>
          <w:spacing w:val="-2"/>
        </w:rPr>
        <w:t>the</w:t>
      </w:r>
      <w:r>
        <w:rPr>
          <w:spacing w:val="-7"/>
        </w:rPr>
        <w:t> </w:t>
      </w:r>
      <w:r>
        <w:rPr>
          <w:spacing w:val="-2"/>
        </w:rPr>
        <w:t>victim,</w:t>
      </w:r>
      <w:r>
        <w:rPr>
          <w:spacing w:val="-7"/>
        </w:rPr>
        <w:t> </w:t>
      </w:r>
      <w:r>
        <w:rPr>
          <w:spacing w:val="-2"/>
        </w:rPr>
        <w:t>offender,</w:t>
      </w:r>
      <w:r>
        <w:rPr>
          <w:spacing w:val="-7"/>
        </w:rPr>
        <w:t> </w:t>
      </w:r>
      <w:r>
        <w:rPr>
          <w:spacing w:val="-2"/>
        </w:rPr>
        <w:t>complainant, and</w:t>
      </w:r>
      <w:r>
        <w:rPr>
          <w:spacing w:val="-7"/>
        </w:rPr>
        <w:t> </w:t>
      </w:r>
      <w:r>
        <w:rPr>
          <w:spacing w:val="-2"/>
        </w:rPr>
        <w:t>witness</w:t>
      </w:r>
      <w:r>
        <w:rPr>
          <w:spacing w:val="-7"/>
        </w:rPr>
        <w:t> </w:t>
      </w:r>
      <w:r>
        <w:rPr>
          <w:spacing w:val="-2"/>
        </w:rPr>
        <w:t>shall</w:t>
      </w:r>
      <w:r>
        <w:rPr>
          <w:spacing w:val="-9"/>
        </w:rPr>
        <w:t> </w:t>
      </w:r>
      <w:r>
        <w:rPr>
          <w:spacing w:val="-2"/>
        </w:rPr>
        <w:t>be</w:t>
      </w:r>
      <w:r>
        <w:rPr>
          <w:spacing w:val="-10"/>
        </w:rPr>
        <w:t> </w:t>
      </w:r>
      <w:r>
        <w:rPr>
          <w:spacing w:val="-2"/>
        </w:rPr>
        <w:t>kept</w:t>
      </w:r>
      <w:r>
        <w:rPr>
          <w:spacing w:val="-9"/>
        </w:rPr>
        <w:t> </w:t>
      </w:r>
      <w:r>
        <w:rPr>
          <w:spacing w:val="-2"/>
        </w:rPr>
        <w:t>confidential,</w:t>
      </w:r>
      <w:r>
        <w:rPr>
          <w:spacing w:val="-8"/>
        </w:rPr>
        <w:t> </w:t>
      </w:r>
      <w:r>
        <w:rPr>
          <w:spacing w:val="-2"/>
        </w:rPr>
        <w:t>except</w:t>
      </w:r>
      <w:r>
        <w:rPr>
          <w:spacing w:val="-8"/>
        </w:rPr>
        <w:t> </w:t>
      </w:r>
      <w:r>
        <w:rPr>
          <w:spacing w:val="-2"/>
        </w:rPr>
        <w:t>when</w:t>
      </w:r>
      <w:r>
        <w:rPr>
          <w:spacing w:val="-7"/>
        </w:rPr>
        <w:t> </w:t>
      </w:r>
      <w:r>
        <w:rPr>
          <w:spacing w:val="-2"/>
        </w:rPr>
        <w:t>necessary</w:t>
      </w:r>
      <w:r>
        <w:rPr>
          <w:spacing w:val="-7"/>
        </w:rPr>
        <w:t> </w:t>
      </w:r>
      <w:r>
        <w:rPr>
          <w:spacing w:val="-2"/>
        </w:rPr>
        <w:t>for</w:t>
      </w:r>
      <w:r>
        <w:rPr>
          <w:spacing w:val="-10"/>
        </w:rPr>
        <w:t> </w:t>
      </w:r>
      <w:r>
        <w:rPr>
          <w:spacing w:val="-2"/>
        </w:rPr>
        <w:t>the</w:t>
      </w:r>
      <w:r>
        <w:rPr>
          <w:spacing w:val="-10"/>
        </w:rPr>
        <w:t> </w:t>
      </w:r>
      <w:r>
        <w:rPr>
          <w:spacing w:val="-2"/>
        </w:rPr>
        <w:t>investigation</w:t>
      </w:r>
      <w:r>
        <w:rPr>
          <w:spacing w:val="-9"/>
        </w:rPr>
        <w:t> </w:t>
      </w:r>
      <w:r>
        <w:rPr>
          <w:spacing w:val="-2"/>
        </w:rPr>
        <w:t>, </w:t>
      </w:r>
      <w:r>
        <w:rPr/>
        <w:t>public safety, or as required by law.</w:t>
      </w:r>
    </w:p>
    <w:p>
      <w:pPr>
        <w:pStyle w:val="BodyText"/>
        <w:spacing w:line="297" w:lineRule="auto" w:before="281"/>
        <w:ind w:left="1137" w:right="385"/>
        <w:jc w:val="both"/>
      </w:pPr>
      <w:r>
        <w:rPr/>
        <w:t>All individuals</w:t>
      </w:r>
      <w:r>
        <w:rPr>
          <w:spacing w:val="-1"/>
        </w:rPr>
        <w:t> </w:t>
      </w:r>
      <w:r>
        <w:rPr/>
        <w:t>involved in handling an incident of</w:t>
      </w:r>
      <w:r>
        <w:rPr>
          <w:spacing w:val="-2"/>
        </w:rPr>
        <w:t> </w:t>
      </w:r>
      <w:r>
        <w:rPr/>
        <w:t>campus</w:t>
      </w:r>
      <w:r>
        <w:rPr>
          <w:spacing w:val="-1"/>
        </w:rPr>
        <w:t> </w:t>
      </w:r>
      <w:r>
        <w:rPr/>
        <w:t>sexual assault,</w:t>
      </w:r>
      <w:r>
        <w:rPr>
          <w:spacing w:val="-2"/>
        </w:rPr>
        <w:t> </w:t>
      </w:r>
      <w:r>
        <w:rPr/>
        <w:t>sexual harassment, or sexual bullying are bound by the obligation of confidentiality.</w:t>
      </w:r>
    </w:p>
    <w:p>
      <w:pPr>
        <w:pStyle w:val="BodyText"/>
        <w:spacing w:line="297" w:lineRule="auto" w:before="281"/>
        <w:ind w:left="1136" w:right="385"/>
        <w:jc w:val="both"/>
      </w:pPr>
      <w:r>
        <w:rPr>
          <w:spacing w:val="-2"/>
        </w:rPr>
        <w:t>Violation</w:t>
      </w:r>
      <w:r>
        <w:rPr>
          <w:spacing w:val="-8"/>
        </w:rPr>
        <w:t> </w:t>
      </w:r>
      <w:r>
        <w:rPr>
          <w:spacing w:val="-2"/>
        </w:rPr>
        <w:t>of</w:t>
      </w:r>
      <w:r>
        <w:rPr>
          <w:spacing w:val="-9"/>
        </w:rPr>
        <w:t> </w:t>
      </w:r>
      <w:r>
        <w:rPr>
          <w:spacing w:val="-2"/>
        </w:rPr>
        <w:t>the</w:t>
      </w:r>
      <w:r>
        <w:rPr>
          <w:spacing w:val="-7"/>
        </w:rPr>
        <w:t> </w:t>
      </w:r>
      <w:r>
        <w:rPr>
          <w:spacing w:val="-2"/>
        </w:rPr>
        <w:t>obligation</w:t>
      </w:r>
      <w:r>
        <w:rPr>
          <w:spacing w:val="-4"/>
        </w:rPr>
        <w:t> </w:t>
      </w:r>
      <w:r>
        <w:rPr>
          <w:spacing w:val="-2"/>
        </w:rPr>
        <w:t>of</w:t>
      </w:r>
      <w:r>
        <w:rPr>
          <w:spacing w:val="-7"/>
        </w:rPr>
        <w:t> </w:t>
      </w:r>
      <w:r>
        <w:rPr>
          <w:spacing w:val="-2"/>
        </w:rPr>
        <w:t>confidentiality</w:t>
      </w:r>
      <w:r>
        <w:rPr>
          <w:spacing w:val="-6"/>
        </w:rPr>
        <w:t> </w:t>
      </w:r>
      <w:r>
        <w:rPr>
          <w:spacing w:val="-2"/>
        </w:rPr>
        <w:t>by</w:t>
      </w:r>
      <w:r>
        <w:rPr>
          <w:spacing w:val="-8"/>
        </w:rPr>
        <w:t> </w:t>
      </w:r>
      <w:r>
        <w:rPr>
          <w:spacing w:val="-2"/>
        </w:rPr>
        <w:t>individuals</w:t>
      </w:r>
      <w:r>
        <w:rPr>
          <w:spacing w:val="-6"/>
        </w:rPr>
        <w:t> </w:t>
      </w:r>
      <w:r>
        <w:rPr>
          <w:spacing w:val="-2"/>
        </w:rPr>
        <w:t>shall</w:t>
      </w:r>
      <w:r>
        <w:rPr>
          <w:spacing w:val="-8"/>
        </w:rPr>
        <w:t> </w:t>
      </w:r>
      <w:r>
        <w:rPr>
          <w:spacing w:val="-2"/>
        </w:rPr>
        <w:t>result</w:t>
      </w:r>
      <w:r>
        <w:rPr>
          <w:spacing w:val="-6"/>
        </w:rPr>
        <w:t> </w:t>
      </w:r>
      <w:r>
        <w:rPr>
          <w:spacing w:val="-2"/>
        </w:rPr>
        <w:t>in</w:t>
      </w:r>
      <w:r>
        <w:rPr>
          <w:spacing w:val="-8"/>
        </w:rPr>
        <w:t> </w:t>
      </w:r>
      <w:r>
        <w:rPr>
          <w:spacing w:val="-2"/>
        </w:rPr>
        <w:t>penalties </w:t>
      </w:r>
      <w:r>
        <w:rPr/>
        <w:t>in accordance with Criminal Laws and other pertinent regulations.</w:t>
      </w:r>
    </w:p>
    <w:p>
      <w:pPr>
        <w:pStyle w:val="BodyText"/>
        <w:spacing w:line="297" w:lineRule="auto" w:before="282"/>
        <w:ind w:left="1136" w:right="385" w:hanging="1"/>
        <w:jc w:val="both"/>
      </w:pPr>
      <w:r>
        <w:rPr/>
        <w:t>The University shall be responsible for securely sealing and storing all original documents that contain the names of the victim, offender, complainant, and witness.</w:t>
      </w:r>
      <w:r>
        <w:rPr>
          <w:spacing w:val="-4"/>
        </w:rPr>
        <w:t> </w:t>
      </w:r>
      <w:r>
        <w:rPr/>
        <w:t>Access</w:t>
      </w:r>
      <w:r>
        <w:rPr>
          <w:spacing w:val="-5"/>
        </w:rPr>
        <w:t> </w:t>
      </w:r>
      <w:r>
        <w:rPr/>
        <w:t>to</w:t>
      </w:r>
      <w:r>
        <w:rPr>
          <w:spacing w:val="-3"/>
        </w:rPr>
        <w:t> </w:t>
      </w:r>
      <w:r>
        <w:rPr/>
        <w:t>these</w:t>
      </w:r>
      <w:r>
        <w:rPr>
          <w:spacing w:val="-5"/>
        </w:rPr>
        <w:t> </w:t>
      </w:r>
      <w:r>
        <w:rPr/>
        <w:t>documents</w:t>
      </w:r>
      <w:r>
        <w:rPr>
          <w:spacing w:val="-5"/>
        </w:rPr>
        <w:t> </w:t>
      </w:r>
      <w:r>
        <w:rPr/>
        <w:t>should</w:t>
      </w:r>
      <w:r>
        <w:rPr>
          <w:spacing w:val="-2"/>
        </w:rPr>
        <w:t> </w:t>
      </w:r>
      <w:r>
        <w:rPr/>
        <w:t>be</w:t>
      </w:r>
      <w:r>
        <w:rPr>
          <w:spacing w:val="-5"/>
        </w:rPr>
        <w:t> </w:t>
      </w:r>
      <w:r>
        <w:rPr/>
        <w:t>limited</w:t>
      </w:r>
      <w:r>
        <w:rPr>
          <w:spacing w:val="-3"/>
        </w:rPr>
        <w:t> </w:t>
      </w:r>
      <w:r>
        <w:rPr/>
        <w:t>to</w:t>
      </w:r>
      <w:r>
        <w:rPr>
          <w:spacing w:val="-5"/>
        </w:rPr>
        <w:t> </w:t>
      </w:r>
      <w:r>
        <w:rPr/>
        <w:t>the</w:t>
      </w:r>
      <w:r>
        <w:rPr>
          <w:spacing w:val="-4"/>
        </w:rPr>
        <w:t> </w:t>
      </w:r>
      <w:r>
        <w:rPr/>
        <w:t>authorized</w:t>
      </w:r>
      <w:r>
        <w:rPr>
          <w:spacing w:val="-2"/>
        </w:rPr>
        <w:t> </w:t>
      </w:r>
      <w:r>
        <w:rPr/>
        <w:t>agency</w:t>
      </w:r>
      <w:r>
        <w:rPr>
          <w:spacing w:val="-3"/>
        </w:rPr>
        <w:t> </w:t>
      </w:r>
      <w:r>
        <w:rPr/>
        <w:t>in charge of legal investigation or trial unless other laws specify otherwise.</w:t>
      </w:r>
    </w:p>
    <w:p>
      <w:pPr>
        <w:pStyle w:val="BodyText"/>
        <w:spacing w:line="297" w:lineRule="auto" w:before="284"/>
        <w:ind w:left="1137" w:right="385"/>
        <w:jc w:val="both"/>
      </w:pPr>
      <w:r>
        <w:rPr/>
        <w:t>All documents produced by investigators of campus sexual assault, sexual harassment, or sexual bullying cases shall have the names and information that may lead to the identification of a victim, offender, complainant, or witness deleted and replaced with codes, except for the original documents.</w:t>
      </w:r>
    </w:p>
    <w:p>
      <w:pPr>
        <w:pStyle w:val="BodyText"/>
        <w:tabs>
          <w:tab w:pos="1828" w:val="left" w:leader="none"/>
        </w:tabs>
        <w:spacing w:line="264" w:lineRule="auto" w:before="291"/>
        <w:ind w:left="1271" w:right="316" w:hanging="1126"/>
        <w:rPr>
          <w:rFonts w:ascii="標楷體" w:eastAsia="標楷體" w:hint="eastAsia"/>
        </w:rPr>
      </w:pPr>
      <w:r>
        <w:rPr>
          <w:rFonts w:ascii="標楷體" w:eastAsia="標楷體" w:hint="eastAsia"/>
          <w:spacing w:val="-4"/>
        </w:rPr>
        <w:t>第十九條</w:t>
      </w:r>
      <w:r>
        <w:rPr>
          <w:rFonts w:ascii="標楷體" w:eastAsia="標楷體" w:hint="eastAsia"/>
        </w:rPr>
        <w:tab/>
        <w:tab/>
      </w:r>
      <w:r>
        <w:rPr>
          <w:rFonts w:ascii="標楷體" w:eastAsia="標楷體" w:hint="eastAsia"/>
          <w:spacing w:val="-2"/>
        </w:rPr>
        <w:t>本辦法所指具性侵</w:t>
      </w:r>
      <w:r>
        <w:rPr>
          <w:rFonts w:ascii="標楷體" w:eastAsia="標楷體" w:hint="eastAsia"/>
          <w:spacing w:val="-68"/>
        </w:rPr>
        <w:t>害、</w:t>
      </w:r>
      <w:r>
        <w:rPr>
          <w:rFonts w:ascii="標楷體" w:eastAsia="標楷體" w:hint="eastAsia"/>
          <w:spacing w:val="-2"/>
        </w:rPr>
        <w:t>性騷擾及性霸凌事件調查專業素養之專家學</w:t>
      </w:r>
      <w:r>
        <w:rPr>
          <w:rFonts w:ascii="標楷體" w:eastAsia="標楷體" w:hint="eastAsia"/>
          <w:spacing w:val="-68"/>
        </w:rPr>
        <w:t>者</w:t>
      </w:r>
      <w:r>
        <w:rPr>
          <w:rFonts w:ascii="標楷體" w:eastAsia="標楷體" w:hint="eastAsia"/>
          <w:spacing w:val="-2"/>
        </w:rPr>
        <w:t>，應符合下列資格之一：</w:t>
      </w:r>
    </w:p>
    <w:p>
      <w:pPr>
        <w:spacing w:after="0" w:line="264" w:lineRule="auto"/>
        <w:rPr>
          <w:rFonts w:ascii="標楷體" w:eastAsia="標楷體" w:hint="eastAsia"/>
        </w:rPr>
        <w:sectPr>
          <w:pgSz w:w="11910" w:h="16850"/>
          <w:pgMar w:header="0" w:footer="722" w:top="1140" w:bottom="920" w:left="760" w:right="520"/>
        </w:sectPr>
      </w:pPr>
    </w:p>
    <w:p>
      <w:pPr>
        <w:pStyle w:val="BodyText"/>
        <w:spacing w:line="264" w:lineRule="auto" w:before="61"/>
        <w:ind w:left="2379" w:right="380" w:hanging="540"/>
        <w:jc w:val="both"/>
        <w:rPr>
          <w:rFonts w:ascii="標楷體" w:eastAsia="標楷體" w:hint="eastAsia"/>
        </w:rPr>
      </w:pPr>
      <w:r>
        <w:rPr>
          <w:rFonts w:ascii="標楷體" w:eastAsia="標楷體" w:hint="eastAsia"/>
          <w:spacing w:val="-2"/>
        </w:rPr>
        <w:t>一、持有中央或直轄市、縣（市）主管機關校園性侵害、性騷擾及性霸凌調查知能培訓結業證書，且經中央或直轄市、縣（市）主管機關所設性別平等教育委員會核可並納入調查專業人才庫者。</w:t>
      </w:r>
    </w:p>
    <w:p>
      <w:pPr>
        <w:pStyle w:val="BodyText"/>
        <w:spacing w:line="264" w:lineRule="auto"/>
        <w:ind w:left="2379" w:right="377" w:hanging="540"/>
        <w:jc w:val="both"/>
        <w:rPr>
          <w:rFonts w:ascii="標楷體" w:eastAsia="標楷體" w:hint="eastAsia"/>
        </w:rPr>
      </w:pPr>
      <w:r>
        <w:rPr>
          <w:rFonts w:ascii="標楷體" w:eastAsia="標楷體" w:hint="eastAsia"/>
          <w:spacing w:val="-10"/>
        </w:rPr>
        <w:t>二、曾調查處理校園性侵害、性騷擾及性霸凌事件有具體績效，且經中</w:t>
      </w:r>
      <w:r>
        <w:rPr>
          <w:rFonts w:ascii="標楷體" w:eastAsia="標楷體" w:hint="eastAsia"/>
          <w:spacing w:val="-13"/>
        </w:rPr>
        <w:t>央或直轄市、縣</w:t>
      </w:r>
      <w:r>
        <w:rPr>
          <w:rFonts w:ascii="標楷體" w:eastAsia="標楷體" w:hint="eastAsia"/>
          <w:spacing w:val="-6"/>
        </w:rPr>
        <w:t>（市</w:t>
      </w:r>
      <w:r>
        <w:rPr>
          <w:rFonts w:ascii="標楷體" w:eastAsia="標楷體" w:hint="eastAsia"/>
          <w:spacing w:val="-53"/>
        </w:rPr>
        <w:t>）</w:t>
      </w:r>
      <w:r>
        <w:rPr>
          <w:rFonts w:ascii="標楷體" w:eastAsia="標楷體" w:hint="eastAsia"/>
          <w:spacing w:val="-6"/>
        </w:rPr>
        <w:t>主管機關所設性別平等教育委員會核可並納</w:t>
      </w:r>
      <w:r>
        <w:rPr>
          <w:rFonts w:ascii="標楷體" w:eastAsia="標楷體" w:hint="eastAsia"/>
          <w:spacing w:val="-2"/>
        </w:rPr>
        <w:t>入調查專業人才庫者。</w:t>
      </w:r>
    </w:p>
    <w:p>
      <w:pPr>
        <w:pStyle w:val="BodyText"/>
        <w:spacing w:before="269"/>
        <w:ind w:left="108"/>
        <w:jc w:val="both"/>
      </w:pPr>
      <w:r>
        <w:rPr/>
        <w:t>Article</w:t>
      </w:r>
      <w:r>
        <w:rPr>
          <w:spacing w:val="-5"/>
        </w:rPr>
        <w:t> 19</w:t>
      </w:r>
    </w:p>
    <w:p>
      <w:pPr>
        <w:pStyle w:val="BodyText"/>
        <w:spacing w:line="297" w:lineRule="auto" w:before="76"/>
        <w:ind w:left="1138" w:right="382"/>
        <w:jc w:val="both"/>
      </w:pPr>
      <w:r>
        <w:rPr/>
        <w:t>An expert specializing in the investigation of campus sexual assault, sexual harassment, or sexual bullying incidents, as described in these Regulations, shall meet one of the following qualifications:</w:t>
      </w:r>
    </w:p>
    <w:p>
      <w:pPr>
        <w:pStyle w:val="ListParagraph"/>
        <w:numPr>
          <w:ilvl w:val="1"/>
          <w:numId w:val="231"/>
        </w:numPr>
        <w:tabs>
          <w:tab w:pos="2070" w:val="left" w:leader="none"/>
          <w:tab w:pos="2547" w:val="left" w:leader="none"/>
        </w:tabs>
        <w:spacing w:line="297" w:lineRule="auto" w:before="283" w:after="0"/>
        <w:ind w:left="2070" w:right="381" w:hanging="482"/>
        <w:jc w:val="both"/>
        <w:rPr>
          <w:sz w:val="28"/>
        </w:rPr>
      </w:pPr>
      <w:r>
        <w:rPr>
          <w:sz w:val="28"/>
        </w:rPr>
        <w:tab/>
        <w:t>Holding</w:t>
      </w:r>
      <w:r>
        <w:rPr>
          <w:spacing w:val="-10"/>
          <w:sz w:val="28"/>
        </w:rPr>
        <w:t> </w:t>
      </w:r>
      <w:r>
        <w:rPr>
          <w:sz w:val="28"/>
        </w:rPr>
        <w:t>a</w:t>
      </w:r>
      <w:r>
        <w:rPr>
          <w:spacing w:val="-11"/>
          <w:sz w:val="28"/>
        </w:rPr>
        <w:t> </w:t>
      </w:r>
      <w:r>
        <w:rPr>
          <w:sz w:val="28"/>
        </w:rPr>
        <w:t>certificate</w:t>
      </w:r>
      <w:r>
        <w:rPr>
          <w:spacing w:val="-11"/>
          <w:sz w:val="28"/>
        </w:rPr>
        <w:t> </w:t>
      </w:r>
      <w:r>
        <w:rPr>
          <w:sz w:val="28"/>
        </w:rPr>
        <w:t>of</w:t>
      </w:r>
      <w:r>
        <w:rPr>
          <w:spacing w:val="-11"/>
          <w:sz w:val="28"/>
        </w:rPr>
        <w:t> </w:t>
      </w:r>
      <w:r>
        <w:rPr>
          <w:sz w:val="28"/>
        </w:rPr>
        <w:t>completion</w:t>
      </w:r>
      <w:r>
        <w:rPr>
          <w:spacing w:val="-10"/>
          <w:sz w:val="28"/>
        </w:rPr>
        <w:t> </w:t>
      </w:r>
      <w:r>
        <w:rPr>
          <w:sz w:val="28"/>
        </w:rPr>
        <w:t>for</w:t>
      </w:r>
      <w:r>
        <w:rPr>
          <w:spacing w:val="-11"/>
          <w:sz w:val="28"/>
        </w:rPr>
        <w:t> </w:t>
      </w:r>
      <w:r>
        <w:rPr>
          <w:sz w:val="28"/>
        </w:rPr>
        <w:t>an</w:t>
      </w:r>
      <w:r>
        <w:rPr>
          <w:spacing w:val="-12"/>
          <w:sz w:val="28"/>
        </w:rPr>
        <w:t> </w:t>
      </w:r>
      <w:r>
        <w:rPr>
          <w:sz w:val="28"/>
        </w:rPr>
        <w:t>advanced</w:t>
      </w:r>
      <w:r>
        <w:rPr>
          <w:spacing w:val="-10"/>
          <w:sz w:val="28"/>
        </w:rPr>
        <w:t> </w:t>
      </w:r>
      <w:r>
        <w:rPr>
          <w:sz w:val="28"/>
        </w:rPr>
        <w:t>training</w:t>
      </w:r>
      <w:r>
        <w:rPr>
          <w:spacing w:val="-10"/>
          <w:sz w:val="28"/>
        </w:rPr>
        <w:t> </w:t>
      </w:r>
      <w:r>
        <w:rPr>
          <w:sz w:val="28"/>
        </w:rPr>
        <w:t>program provided by a</w:t>
      </w:r>
      <w:r>
        <w:rPr>
          <w:spacing w:val="-1"/>
          <w:sz w:val="28"/>
        </w:rPr>
        <w:t> </w:t>
      </w:r>
      <w:r>
        <w:rPr>
          <w:sz w:val="28"/>
        </w:rPr>
        <w:t>competent authority at the</w:t>
      </w:r>
      <w:r>
        <w:rPr>
          <w:spacing w:val="-1"/>
          <w:sz w:val="28"/>
        </w:rPr>
        <w:t> </w:t>
      </w:r>
      <w:r>
        <w:rPr>
          <w:sz w:val="28"/>
        </w:rPr>
        <w:t>central,</w:t>
      </w:r>
      <w:r>
        <w:rPr>
          <w:spacing w:val="-2"/>
          <w:sz w:val="28"/>
        </w:rPr>
        <w:t> </w:t>
      </w:r>
      <w:r>
        <w:rPr>
          <w:sz w:val="28"/>
        </w:rPr>
        <w:t>municipality, county or city level for investigators of campus sexual assault, sexual harassment, and sexual bullying. The person(s) should also be recognized by the Gender Equity Committee of the competent authority at the central, municipality, county or city level and included in its investigation specialist database.</w:t>
      </w:r>
    </w:p>
    <w:p>
      <w:pPr>
        <w:pStyle w:val="ListParagraph"/>
        <w:numPr>
          <w:ilvl w:val="1"/>
          <w:numId w:val="231"/>
        </w:numPr>
        <w:tabs>
          <w:tab w:pos="2067" w:val="left" w:leader="none"/>
          <w:tab w:pos="2546" w:val="left" w:leader="none"/>
        </w:tabs>
        <w:spacing w:line="297" w:lineRule="auto" w:before="6" w:after="0"/>
        <w:ind w:left="2067" w:right="383" w:hanging="480"/>
        <w:jc w:val="both"/>
        <w:rPr>
          <w:sz w:val="28"/>
        </w:rPr>
      </w:pPr>
      <w:r>
        <w:rPr>
          <w:sz w:val="28"/>
        </w:rPr>
        <w:tab/>
        <w:t>Having</w:t>
      </w:r>
      <w:r>
        <w:rPr>
          <w:spacing w:val="-10"/>
          <w:sz w:val="28"/>
        </w:rPr>
        <w:t> </w:t>
      </w:r>
      <w:r>
        <w:rPr>
          <w:sz w:val="28"/>
        </w:rPr>
        <w:t>a</w:t>
      </w:r>
      <w:r>
        <w:rPr>
          <w:spacing w:val="-13"/>
          <w:sz w:val="28"/>
        </w:rPr>
        <w:t> </w:t>
      </w:r>
      <w:r>
        <w:rPr>
          <w:sz w:val="28"/>
        </w:rPr>
        <w:t>proven</w:t>
      </w:r>
      <w:r>
        <w:rPr>
          <w:spacing w:val="-12"/>
          <w:sz w:val="28"/>
        </w:rPr>
        <w:t> </w:t>
      </w:r>
      <w:r>
        <w:rPr>
          <w:sz w:val="28"/>
        </w:rPr>
        <w:t>performance</w:t>
      </w:r>
      <w:r>
        <w:rPr>
          <w:spacing w:val="-13"/>
          <w:sz w:val="28"/>
        </w:rPr>
        <w:t> </w:t>
      </w:r>
      <w:r>
        <w:rPr>
          <w:sz w:val="28"/>
        </w:rPr>
        <w:t>record</w:t>
      </w:r>
      <w:r>
        <w:rPr>
          <w:spacing w:val="-10"/>
          <w:sz w:val="28"/>
        </w:rPr>
        <w:t> </w:t>
      </w:r>
      <w:r>
        <w:rPr>
          <w:sz w:val="28"/>
        </w:rPr>
        <w:t>in</w:t>
      </w:r>
      <w:r>
        <w:rPr>
          <w:spacing w:val="-12"/>
          <w:sz w:val="28"/>
        </w:rPr>
        <w:t> </w:t>
      </w:r>
      <w:r>
        <w:rPr>
          <w:sz w:val="28"/>
        </w:rPr>
        <w:t>the</w:t>
      </w:r>
      <w:r>
        <w:rPr>
          <w:spacing w:val="-13"/>
          <w:sz w:val="28"/>
        </w:rPr>
        <w:t> </w:t>
      </w:r>
      <w:r>
        <w:rPr>
          <w:sz w:val="28"/>
        </w:rPr>
        <w:t>investigation</w:t>
      </w:r>
      <w:r>
        <w:rPr>
          <w:spacing w:val="-12"/>
          <w:sz w:val="28"/>
        </w:rPr>
        <w:t> </w:t>
      </w:r>
      <w:r>
        <w:rPr>
          <w:sz w:val="28"/>
        </w:rPr>
        <w:t>of</w:t>
      </w:r>
      <w:r>
        <w:rPr>
          <w:spacing w:val="-11"/>
          <w:sz w:val="28"/>
        </w:rPr>
        <w:t> </w:t>
      </w:r>
      <w:r>
        <w:rPr>
          <w:sz w:val="28"/>
        </w:rPr>
        <w:t>a</w:t>
      </w:r>
      <w:r>
        <w:rPr>
          <w:spacing w:val="-11"/>
          <w:sz w:val="28"/>
        </w:rPr>
        <w:t> </w:t>
      </w:r>
      <w:r>
        <w:rPr>
          <w:sz w:val="28"/>
        </w:rPr>
        <w:t>campus sexual assault, sexual harassment, or sexual bullying case, having been approved by the Gender Equity Committee of a competent authority at the central, municipality, county or city level, and included in its investigation specialist database.</w:t>
      </w:r>
    </w:p>
    <w:p>
      <w:pPr>
        <w:pStyle w:val="BodyText"/>
        <w:tabs>
          <w:tab w:pos="1832" w:val="left" w:leader="none"/>
        </w:tabs>
        <w:spacing w:line="261" w:lineRule="auto" w:before="293"/>
        <w:ind w:left="1273" w:right="379" w:hanging="1126"/>
        <w:rPr>
          <w:rFonts w:ascii="標楷體" w:eastAsia="標楷體" w:hint="eastAsia"/>
        </w:rPr>
      </w:pPr>
      <w:r>
        <w:rPr>
          <w:rFonts w:ascii="標楷體" w:eastAsia="標楷體" w:hint="eastAsia"/>
          <w:spacing w:val="-4"/>
        </w:rPr>
        <w:t>第二十條</w:t>
      </w:r>
      <w:r>
        <w:rPr>
          <w:rFonts w:ascii="標楷體" w:eastAsia="標楷體" w:hint="eastAsia"/>
        </w:rPr>
        <w:tab/>
        <w:tab/>
      </w:r>
      <w:r>
        <w:rPr>
          <w:rFonts w:ascii="標楷體" w:eastAsia="標楷體" w:hint="eastAsia"/>
          <w:spacing w:val="-2"/>
        </w:rPr>
        <w:t>性平會調查處理校園性侵害、性騷擾及性霸凌事件時，依下列方式</w:t>
      </w:r>
      <w:r>
        <w:rPr>
          <w:rFonts w:ascii="標楷體" w:eastAsia="標楷體" w:hint="eastAsia"/>
          <w:spacing w:val="-2"/>
        </w:rPr>
        <w:t>辦</w:t>
      </w:r>
      <w:r>
        <w:rPr>
          <w:rFonts w:ascii="標楷體" w:eastAsia="標楷體" w:hint="eastAsia"/>
          <w:spacing w:val="-6"/>
        </w:rPr>
        <w:t>理：</w:t>
      </w:r>
    </w:p>
    <w:p>
      <w:pPr>
        <w:pStyle w:val="BodyText"/>
        <w:spacing w:line="261" w:lineRule="auto" w:before="286"/>
        <w:ind w:left="2379" w:right="379" w:hanging="540"/>
        <w:rPr>
          <w:rFonts w:ascii="標楷體" w:eastAsia="標楷體" w:hint="eastAsia"/>
        </w:rPr>
      </w:pPr>
      <w:r>
        <w:rPr>
          <w:rFonts w:ascii="標楷體" w:eastAsia="標楷體" w:hint="eastAsia"/>
          <w:spacing w:val="-2"/>
        </w:rPr>
        <w:t>一、行為人應親自出席接受調查；當事人為未成年者，接受調查時得由法定代理人陪同。</w:t>
      </w:r>
    </w:p>
    <w:p>
      <w:pPr>
        <w:pStyle w:val="BodyText"/>
        <w:spacing w:line="264" w:lineRule="auto" w:before="6"/>
        <w:ind w:left="2379" w:right="379" w:hanging="540"/>
        <w:rPr>
          <w:rFonts w:ascii="標楷體" w:eastAsia="標楷體" w:hint="eastAsia"/>
        </w:rPr>
      </w:pPr>
      <w:r>
        <w:rPr>
          <w:rFonts w:ascii="標楷體" w:eastAsia="標楷體" w:hint="eastAsia"/>
          <w:spacing w:val="-2"/>
        </w:rPr>
        <w:t>二、行為人與被害人、檢舉人或證人有權力不對等之情形者，應避免</w:t>
      </w:r>
      <w:r>
        <w:rPr>
          <w:rFonts w:ascii="標楷體" w:eastAsia="標楷體" w:hint="eastAsia"/>
          <w:spacing w:val="-4"/>
        </w:rPr>
        <w:t>其對質。</w:t>
      </w:r>
    </w:p>
    <w:p>
      <w:pPr>
        <w:pStyle w:val="BodyText"/>
        <w:spacing w:line="264" w:lineRule="auto"/>
        <w:ind w:left="2379" w:right="380" w:hanging="540"/>
        <w:rPr>
          <w:rFonts w:ascii="標楷體" w:eastAsia="標楷體" w:hint="eastAsia"/>
        </w:rPr>
      </w:pPr>
      <w:r>
        <w:rPr>
          <w:rFonts w:ascii="標楷體" w:eastAsia="標楷體" w:hint="eastAsia"/>
          <w:spacing w:val="-2"/>
        </w:rPr>
        <w:t>三、基於調查之必要時，得於不違反保密義務之範圍內另作成書面資料，交由行為人閱覽或告以要旨。</w:t>
      </w:r>
    </w:p>
    <w:p>
      <w:pPr>
        <w:pStyle w:val="BodyText"/>
        <w:spacing w:line="261" w:lineRule="auto"/>
        <w:ind w:left="2379" w:right="380" w:hanging="540"/>
        <w:rPr>
          <w:rFonts w:ascii="標楷體" w:eastAsia="標楷體" w:hint="eastAsia"/>
        </w:rPr>
      </w:pPr>
      <w:r>
        <w:rPr>
          <w:rFonts w:ascii="標楷體" w:eastAsia="標楷體" w:hint="eastAsia"/>
          <w:spacing w:val="-2"/>
        </w:rPr>
        <w:t>四、申請人撤回申請調查時，為釐清相關法律責任，得經性平會之決議或行為人之請求，繼續調查處理。</w:t>
      </w:r>
    </w:p>
    <w:p>
      <w:pPr>
        <w:spacing w:after="0" w:line="261" w:lineRule="auto"/>
        <w:rPr>
          <w:rFonts w:ascii="標楷體" w:eastAsia="標楷體" w:hint="eastAsia"/>
        </w:rPr>
        <w:sectPr>
          <w:pgSz w:w="11910" w:h="16850"/>
          <w:pgMar w:header="0" w:footer="722" w:top="1140" w:bottom="920" w:left="760" w:right="520"/>
        </w:sect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spacing w:before="190"/>
        <w:rPr>
          <w:rFonts w:ascii="標楷體"/>
        </w:rPr>
      </w:pPr>
    </w:p>
    <w:p>
      <w:pPr>
        <w:pStyle w:val="BodyText"/>
        <w:ind w:left="108"/>
      </w:pPr>
      <w:r>
        <w:rPr/>
        <w:t>Article</w:t>
      </w:r>
      <w:r>
        <w:rPr>
          <w:spacing w:val="-5"/>
        </w:rPr>
        <w:t> 20</w:t>
      </w:r>
    </w:p>
    <w:p>
      <w:pPr>
        <w:pStyle w:val="BodyText"/>
        <w:spacing w:line="264" w:lineRule="auto" w:before="61"/>
        <w:ind w:left="648" w:right="380" w:hanging="540"/>
        <w:rPr>
          <w:rFonts w:ascii="標楷體" w:eastAsia="標楷體" w:hint="eastAsia"/>
        </w:rPr>
      </w:pPr>
      <w:r>
        <w:rPr/>
        <w:br w:type="column"/>
      </w:r>
      <w:r>
        <w:rPr>
          <w:rFonts w:ascii="標楷體" w:eastAsia="標楷體" w:hint="eastAsia"/>
          <w:spacing w:val="-2"/>
        </w:rPr>
        <w:t>五、被害人或其法定代理人要求不得通知現所屬學校時，得予尊重，且得不通知現就讀學校派員參與調查。</w:t>
      </w:r>
    </w:p>
    <w:p>
      <w:pPr>
        <w:pStyle w:val="BodyText"/>
        <w:spacing w:line="264" w:lineRule="auto"/>
        <w:ind w:left="648" w:right="380" w:hanging="540"/>
        <w:rPr>
          <w:rFonts w:ascii="標楷體" w:eastAsia="標楷體" w:hint="eastAsia"/>
        </w:rPr>
      </w:pPr>
      <w:r>
        <w:rPr>
          <w:rFonts w:ascii="標楷體" w:eastAsia="標楷體" w:hint="eastAsia"/>
          <w:spacing w:val="-2"/>
        </w:rPr>
        <w:t>六、當事人持有各級主管機關核發之有效特殊教育學生鑑定證明者，調查小組成員應有具備特殊教育專業者。</w:t>
      </w:r>
    </w:p>
    <w:p>
      <w:pPr>
        <w:pStyle w:val="BodyText"/>
        <w:spacing w:line="264" w:lineRule="auto"/>
        <w:ind w:left="648" w:right="380" w:hanging="540"/>
        <w:jc w:val="both"/>
        <w:rPr>
          <w:rFonts w:ascii="標楷體" w:eastAsia="標楷體" w:hint="eastAsia"/>
        </w:rPr>
      </w:pPr>
      <w:r>
        <w:rPr>
          <w:rFonts w:ascii="標楷體" w:eastAsia="標楷體" w:hint="eastAsia"/>
          <w:spacing w:val="-2"/>
        </w:rPr>
        <w:t>七、就行為人、被害人、檢舉人或受邀協助調查人之姓名及其他足以辨識身分之資料，應予保密。但有調查之必要或基於公共安全考量者，不在此限。</w:t>
      </w:r>
    </w:p>
    <w:p>
      <w:pPr>
        <w:pStyle w:val="BodyText"/>
        <w:spacing w:line="264" w:lineRule="auto"/>
        <w:ind w:left="648" w:right="380" w:hanging="540"/>
        <w:jc w:val="both"/>
        <w:rPr>
          <w:rFonts w:ascii="標楷體" w:eastAsia="標楷體" w:hint="eastAsia"/>
        </w:rPr>
      </w:pPr>
      <w:r>
        <w:rPr>
          <w:rFonts w:ascii="標楷體" w:eastAsia="標楷體" w:hint="eastAsia"/>
          <w:spacing w:val="-2"/>
        </w:rPr>
        <w:t>八、依性平法第三十條第四項規定以書面通知當事人、相關人員或單位配合調查及提供資料時，應記載調查目的、時間、地點及不到場所生之效果。</w:t>
      </w:r>
    </w:p>
    <w:p>
      <w:pPr>
        <w:pStyle w:val="BodyText"/>
        <w:spacing w:line="261" w:lineRule="auto"/>
        <w:ind w:left="648" w:right="380" w:hanging="540"/>
        <w:rPr>
          <w:rFonts w:ascii="標楷體" w:eastAsia="標楷體" w:hint="eastAsia"/>
        </w:rPr>
      </w:pPr>
      <w:r>
        <w:rPr>
          <w:rFonts w:ascii="標楷體" w:eastAsia="標楷體" w:hint="eastAsia"/>
          <w:spacing w:val="-2"/>
        </w:rPr>
        <w:t>九、前款通知應載明當事人不得私下聯繫或運用網際網路、通訊軟體或其他管道散布事件之資訊。</w:t>
      </w:r>
    </w:p>
    <w:p>
      <w:pPr>
        <w:pStyle w:val="BodyText"/>
        <w:spacing w:line="264" w:lineRule="auto" w:before="2"/>
        <w:ind w:left="648" w:right="380" w:hanging="540"/>
        <w:rPr>
          <w:rFonts w:ascii="標楷體" w:eastAsia="標楷體" w:hint="eastAsia"/>
        </w:rPr>
      </w:pPr>
      <w:r>
        <w:rPr>
          <w:rFonts w:ascii="標楷體" w:eastAsia="標楷體" w:hint="eastAsia"/>
          <w:spacing w:val="-2"/>
        </w:rPr>
        <w:t>十、事件管轄學校或本校所屬人員不得以任何名義對案情進行瞭解或調查，且不得要求當事人提交自述或切結文件。</w:t>
      </w:r>
    </w:p>
    <w:p>
      <w:pPr>
        <w:spacing w:after="0" w:line="264" w:lineRule="auto"/>
        <w:rPr>
          <w:rFonts w:ascii="標楷體" w:eastAsia="標楷體" w:hint="eastAsia"/>
        </w:rPr>
        <w:sectPr>
          <w:pgSz w:w="11910" w:h="16850"/>
          <w:pgMar w:header="0" w:footer="722" w:top="1140" w:bottom="920" w:left="760" w:right="520"/>
          <w:cols w:num="2" w:equalWidth="0">
            <w:col w:w="1279" w:space="451"/>
            <w:col w:w="8900"/>
          </w:cols>
        </w:sectPr>
      </w:pPr>
    </w:p>
    <w:p>
      <w:pPr>
        <w:pStyle w:val="BodyText"/>
        <w:spacing w:line="297" w:lineRule="auto" w:before="79"/>
        <w:ind w:left="1140"/>
      </w:pPr>
      <w:r>
        <w:rPr/>
        <w:t>The</w:t>
      </w:r>
      <w:r>
        <w:rPr>
          <w:spacing w:val="40"/>
        </w:rPr>
        <w:t> </w:t>
      </w:r>
      <w:r>
        <w:rPr/>
        <w:t>Committee</w:t>
      </w:r>
      <w:r>
        <w:rPr>
          <w:spacing w:val="40"/>
        </w:rPr>
        <w:t> </w:t>
      </w:r>
      <w:r>
        <w:rPr/>
        <w:t>shall</w:t>
      </w:r>
      <w:r>
        <w:rPr>
          <w:spacing w:val="40"/>
        </w:rPr>
        <w:t> </w:t>
      </w:r>
      <w:r>
        <w:rPr/>
        <w:t>investigate</w:t>
      </w:r>
      <w:r>
        <w:rPr>
          <w:spacing w:val="40"/>
        </w:rPr>
        <w:t> </w:t>
      </w:r>
      <w:r>
        <w:rPr/>
        <w:t>and</w:t>
      </w:r>
      <w:r>
        <w:rPr>
          <w:spacing w:val="40"/>
        </w:rPr>
        <w:t> </w:t>
      </w:r>
      <w:r>
        <w:rPr/>
        <w:t>handle</w:t>
      </w:r>
      <w:r>
        <w:rPr>
          <w:spacing w:val="40"/>
        </w:rPr>
        <w:t> </w:t>
      </w:r>
      <w:r>
        <w:rPr/>
        <w:t>a</w:t>
      </w:r>
      <w:r>
        <w:rPr>
          <w:spacing w:val="40"/>
        </w:rPr>
        <w:t> </w:t>
      </w:r>
      <w:r>
        <w:rPr/>
        <w:t>campus</w:t>
      </w:r>
      <w:r>
        <w:rPr>
          <w:spacing w:val="40"/>
        </w:rPr>
        <w:t> </w:t>
      </w:r>
      <w:r>
        <w:rPr/>
        <w:t>sexual</w:t>
      </w:r>
      <w:r>
        <w:rPr>
          <w:spacing w:val="40"/>
        </w:rPr>
        <w:t> </w:t>
      </w:r>
      <w:r>
        <w:rPr/>
        <w:t>assault,</w:t>
      </w:r>
      <w:r>
        <w:rPr>
          <w:spacing w:val="40"/>
        </w:rPr>
        <w:t> </w:t>
      </w:r>
      <w:r>
        <w:rPr/>
        <w:t>sexual harassment, or sexual bullying case according to the following principles:</w:t>
      </w:r>
    </w:p>
    <w:p>
      <w:pPr>
        <w:pStyle w:val="ListParagraph"/>
        <w:numPr>
          <w:ilvl w:val="1"/>
          <w:numId w:val="232"/>
        </w:numPr>
        <w:tabs>
          <w:tab w:pos="2067" w:val="left" w:leader="none"/>
          <w:tab w:pos="2545" w:val="left" w:leader="none"/>
        </w:tabs>
        <w:spacing w:line="297" w:lineRule="auto" w:before="282" w:after="0"/>
        <w:ind w:left="2067" w:right="381" w:hanging="481"/>
        <w:jc w:val="both"/>
        <w:rPr>
          <w:sz w:val="28"/>
        </w:rPr>
      </w:pPr>
      <w:r>
        <w:rPr>
          <w:sz w:val="28"/>
        </w:rPr>
        <w:tab/>
        <w:t>An alleged offender shall personally attend the investigation, and if the</w:t>
      </w:r>
      <w:r>
        <w:rPr>
          <w:spacing w:val="-18"/>
          <w:sz w:val="28"/>
        </w:rPr>
        <w:t> </w:t>
      </w:r>
      <w:r>
        <w:rPr>
          <w:sz w:val="28"/>
        </w:rPr>
        <w:t>involved</w:t>
      </w:r>
      <w:r>
        <w:rPr>
          <w:spacing w:val="-17"/>
          <w:sz w:val="28"/>
        </w:rPr>
        <w:t> </w:t>
      </w:r>
      <w:r>
        <w:rPr>
          <w:sz w:val="28"/>
        </w:rPr>
        <w:t>person</w:t>
      </w:r>
      <w:r>
        <w:rPr>
          <w:spacing w:val="-18"/>
          <w:sz w:val="28"/>
        </w:rPr>
        <w:t> </w:t>
      </w:r>
      <w:r>
        <w:rPr>
          <w:sz w:val="28"/>
        </w:rPr>
        <w:t>is</w:t>
      </w:r>
      <w:r>
        <w:rPr>
          <w:spacing w:val="-17"/>
          <w:sz w:val="28"/>
        </w:rPr>
        <w:t> </w:t>
      </w:r>
      <w:r>
        <w:rPr>
          <w:sz w:val="28"/>
        </w:rPr>
        <w:t>a</w:t>
      </w:r>
      <w:r>
        <w:rPr>
          <w:spacing w:val="-18"/>
          <w:sz w:val="28"/>
        </w:rPr>
        <w:t> </w:t>
      </w:r>
      <w:r>
        <w:rPr>
          <w:sz w:val="28"/>
        </w:rPr>
        <w:t>minor,</w:t>
      </w:r>
      <w:r>
        <w:rPr>
          <w:spacing w:val="-17"/>
          <w:sz w:val="28"/>
        </w:rPr>
        <w:t> </w:t>
      </w:r>
      <w:r>
        <w:rPr>
          <w:sz w:val="28"/>
        </w:rPr>
        <w:t>they</w:t>
      </w:r>
      <w:r>
        <w:rPr>
          <w:spacing w:val="-18"/>
          <w:sz w:val="28"/>
        </w:rPr>
        <w:t> </w:t>
      </w:r>
      <w:r>
        <w:rPr>
          <w:sz w:val="28"/>
        </w:rPr>
        <w:t>may</w:t>
      </w:r>
      <w:r>
        <w:rPr>
          <w:spacing w:val="-17"/>
          <w:sz w:val="28"/>
        </w:rPr>
        <w:t> </w:t>
      </w:r>
      <w:r>
        <w:rPr>
          <w:sz w:val="28"/>
        </w:rPr>
        <w:t>have</w:t>
      </w:r>
      <w:r>
        <w:rPr>
          <w:spacing w:val="-18"/>
          <w:sz w:val="28"/>
        </w:rPr>
        <w:t> </w:t>
      </w:r>
      <w:r>
        <w:rPr>
          <w:sz w:val="28"/>
        </w:rPr>
        <w:t>a</w:t>
      </w:r>
      <w:r>
        <w:rPr>
          <w:spacing w:val="-17"/>
          <w:sz w:val="28"/>
        </w:rPr>
        <w:t> </w:t>
      </w:r>
      <w:r>
        <w:rPr>
          <w:sz w:val="28"/>
        </w:rPr>
        <w:t>legal</w:t>
      </w:r>
      <w:r>
        <w:rPr>
          <w:spacing w:val="-18"/>
          <w:sz w:val="28"/>
        </w:rPr>
        <w:t> </w:t>
      </w:r>
      <w:r>
        <w:rPr>
          <w:sz w:val="28"/>
        </w:rPr>
        <w:t>guardian</w:t>
      </w:r>
      <w:r>
        <w:rPr>
          <w:spacing w:val="-17"/>
          <w:sz w:val="28"/>
        </w:rPr>
        <w:t> </w:t>
      </w:r>
      <w:r>
        <w:rPr>
          <w:sz w:val="28"/>
        </w:rPr>
        <w:t>accompany them during the process.</w:t>
      </w:r>
    </w:p>
    <w:p>
      <w:pPr>
        <w:pStyle w:val="ListParagraph"/>
        <w:numPr>
          <w:ilvl w:val="1"/>
          <w:numId w:val="232"/>
        </w:numPr>
        <w:tabs>
          <w:tab w:pos="2069" w:val="left" w:leader="none"/>
          <w:tab w:pos="2545" w:val="left" w:leader="none"/>
        </w:tabs>
        <w:spacing w:line="297" w:lineRule="auto" w:before="2" w:after="0"/>
        <w:ind w:left="2069" w:right="383" w:hanging="483"/>
        <w:jc w:val="both"/>
        <w:rPr>
          <w:sz w:val="28"/>
        </w:rPr>
      </w:pPr>
      <w:r>
        <w:rPr>
          <w:sz w:val="28"/>
        </w:rPr>
        <w:tab/>
        <w:t>In cases where there is an imbalance of power between the offender and the victim, complainant, or witness, efforts shall be made to avoid direct confrontation.</w:t>
      </w:r>
    </w:p>
    <w:p>
      <w:pPr>
        <w:pStyle w:val="ListParagraph"/>
        <w:numPr>
          <w:ilvl w:val="1"/>
          <w:numId w:val="232"/>
        </w:numPr>
        <w:tabs>
          <w:tab w:pos="2067" w:val="left" w:leader="none"/>
          <w:tab w:pos="2546" w:val="left" w:leader="none"/>
        </w:tabs>
        <w:spacing w:line="297" w:lineRule="auto" w:before="2" w:after="0"/>
        <w:ind w:left="2067" w:right="382" w:hanging="480"/>
        <w:jc w:val="both"/>
        <w:rPr>
          <w:sz w:val="28"/>
        </w:rPr>
      </w:pPr>
      <w:r>
        <w:rPr>
          <w:sz w:val="28"/>
        </w:rPr>
        <w:tab/>
        <w:t>Written information may be provided to the alleged offender and victim during the investigation, either for reading or in a summarized form, as needed. It shall be ensured that the information does not violate the obligation of confidentiality.</w:t>
      </w:r>
    </w:p>
    <w:p>
      <w:pPr>
        <w:pStyle w:val="ListParagraph"/>
        <w:numPr>
          <w:ilvl w:val="1"/>
          <w:numId w:val="232"/>
        </w:numPr>
        <w:tabs>
          <w:tab w:pos="2067" w:val="left" w:leader="none"/>
          <w:tab w:pos="2546" w:val="left" w:leader="none"/>
        </w:tabs>
        <w:spacing w:line="297" w:lineRule="auto" w:before="3" w:after="0"/>
        <w:ind w:left="2067" w:right="382" w:hanging="480"/>
        <w:jc w:val="both"/>
        <w:rPr>
          <w:sz w:val="28"/>
        </w:rPr>
      </w:pPr>
      <w:r>
        <w:rPr>
          <w:sz w:val="28"/>
        </w:rPr>
        <w:tab/>
        <w:t>When the Applicant withdraws an investigation application, the investigation may still proceed if there is a decision from the Committee or a request from the offender to clarify the relevant legal liability.</w:t>
      </w:r>
    </w:p>
    <w:p>
      <w:pPr>
        <w:pStyle w:val="ListParagraph"/>
        <w:numPr>
          <w:ilvl w:val="1"/>
          <w:numId w:val="232"/>
        </w:numPr>
        <w:tabs>
          <w:tab w:pos="2066" w:val="left" w:leader="none"/>
          <w:tab w:pos="2545" w:val="left" w:leader="none"/>
        </w:tabs>
        <w:spacing w:line="297" w:lineRule="auto" w:before="3" w:after="0"/>
        <w:ind w:left="2066" w:right="383" w:hanging="480"/>
        <w:jc w:val="both"/>
        <w:rPr>
          <w:sz w:val="28"/>
        </w:rPr>
      </w:pPr>
      <w:r>
        <w:rPr>
          <w:sz w:val="28"/>
        </w:rPr>
        <w:tab/>
        <w:t>If a victim or their legal guardian requests that the victim’s current school not be notified of the case, the request shall be respected. The school shall not be notified, and no representative from the school shall participate in the investigation.</w:t>
      </w:r>
    </w:p>
    <w:p>
      <w:pPr>
        <w:spacing w:after="0" w:line="297" w:lineRule="auto"/>
        <w:jc w:val="both"/>
        <w:rPr>
          <w:sz w:val="28"/>
        </w:rPr>
        <w:sectPr>
          <w:type w:val="continuous"/>
          <w:pgSz w:w="11910" w:h="16850"/>
          <w:pgMar w:header="0" w:footer="722" w:top="1100" w:bottom="280" w:left="760" w:right="520"/>
        </w:sectPr>
      </w:pPr>
    </w:p>
    <w:p>
      <w:pPr>
        <w:pStyle w:val="ListParagraph"/>
        <w:numPr>
          <w:ilvl w:val="1"/>
          <w:numId w:val="232"/>
        </w:numPr>
        <w:tabs>
          <w:tab w:pos="2067" w:val="left" w:leader="none"/>
          <w:tab w:pos="2545" w:val="left" w:leader="none"/>
        </w:tabs>
        <w:spacing w:line="297" w:lineRule="auto" w:before="72" w:after="0"/>
        <w:ind w:left="2067" w:right="382" w:hanging="481"/>
        <w:jc w:val="both"/>
        <w:rPr>
          <w:sz w:val="28"/>
        </w:rPr>
      </w:pPr>
      <w:r>
        <w:rPr>
          <w:sz w:val="28"/>
        </w:rPr>
        <w:tab/>
        <w:t>When an involved person possesses a valid certificate of identification for special education students issued by competent authorities at various levels, a special education professional shall be included as a member of the investigation team.</w:t>
      </w:r>
    </w:p>
    <w:p>
      <w:pPr>
        <w:pStyle w:val="ListParagraph"/>
        <w:numPr>
          <w:ilvl w:val="1"/>
          <w:numId w:val="232"/>
        </w:numPr>
        <w:tabs>
          <w:tab w:pos="2067" w:val="left" w:leader="none"/>
          <w:tab w:pos="2545" w:val="left" w:leader="none"/>
        </w:tabs>
        <w:spacing w:line="297" w:lineRule="auto" w:before="3" w:after="0"/>
        <w:ind w:left="2067" w:right="382" w:hanging="481"/>
        <w:jc w:val="both"/>
        <w:rPr>
          <w:sz w:val="28"/>
        </w:rPr>
      </w:pPr>
      <w:r>
        <w:rPr>
          <w:sz w:val="28"/>
        </w:rPr>
        <w:tab/>
        <w:t>Names and other identifying information of the alleged offender, victim, complainant, or individuals assisting in the investigation shall remain</w:t>
      </w:r>
      <w:r>
        <w:rPr>
          <w:spacing w:val="-7"/>
          <w:sz w:val="28"/>
        </w:rPr>
        <w:t> </w:t>
      </w:r>
      <w:r>
        <w:rPr>
          <w:sz w:val="28"/>
        </w:rPr>
        <w:t>confidential</w:t>
      </w:r>
      <w:r>
        <w:rPr>
          <w:spacing w:val="-7"/>
          <w:sz w:val="28"/>
        </w:rPr>
        <w:t> </w:t>
      </w:r>
      <w:r>
        <w:rPr>
          <w:sz w:val="28"/>
        </w:rPr>
        <w:t>except</w:t>
      </w:r>
      <w:r>
        <w:rPr>
          <w:spacing w:val="-10"/>
          <w:sz w:val="28"/>
        </w:rPr>
        <w:t> </w:t>
      </w:r>
      <w:r>
        <w:rPr>
          <w:sz w:val="28"/>
        </w:rPr>
        <w:t>when</w:t>
      </w:r>
      <w:r>
        <w:rPr>
          <w:spacing w:val="-7"/>
          <w:sz w:val="28"/>
        </w:rPr>
        <w:t> </w:t>
      </w:r>
      <w:r>
        <w:rPr>
          <w:sz w:val="28"/>
        </w:rPr>
        <w:t>necessary</w:t>
      </w:r>
      <w:r>
        <w:rPr>
          <w:spacing w:val="-10"/>
          <w:sz w:val="28"/>
        </w:rPr>
        <w:t> </w:t>
      </w:r>
      <w:r>
        <w:rPr>
          <w:sz w:val="28"/>
        </w:rPr>
        <w:t>for</w:t>
      </w:r>
      <w:r>
        <w:rPr>
          <w:spacing w:val="-9"/>
          <w:sz w:val="28"/>
        </w:rPr>
        <w:t> </w:t>
      </w:r>
      <w:r>
        <w:rPr>
          <w:sz w:val="28"/>
        </w:rPr>
        <w:t>the</w:t>
      </w:r>
      <w:r>
        <w:rPr>
          <w:spacing w:val="-11"/>
          <w:sz w:val="28"/>
        </w:rPr>
        <w:t> </w:t>
      </w:r>
      <w:r>
        <w:rPr>
          <w:sz w:val="28"/>
        </w:rPr>
        <w:t>investigation</w:t>
      </w:r>
      <w:r>
        <w:rPr>
          <w:spacing w:val="-10"/>
          <w:sz w:val="28"/>
        </w:rPr>
        <w:t> </w:t>
      </w:r>
      <w:r>
        <w:rPr>
          <w:sz w:val="28"/>
        </w:rPr>
        <w:t>or</w:t>
      </w:r>
      <w:r>
        <w:rPr>
          <w:spacing w:val="-9"/>
          <w:sz w:val="28"/>
        </w:rPr>
        <w:t> </w:t>
      </w:r>
      <w:r>
        <w:rPr>
          <w:sz w:val="28"/>
        </w:rPr>
        <w:t>public </w:t>
      </w:r>
      <w:r>
        <w:rPr>
          <w:spacing w:val="-2"/>
          <w:sz w:val="28"/>
        </w:rPr>
        <w:t>safety.</w:t>
      </w:r>
    </w:p>
    <w:p>
      <w:pPr>
        <w:pStyle w:val="ListParagraph"/>
        <w:numPr>
          <w:ilvl w:val="1"/>
          <w:numId w:val="232"/>
        </w:numPr>
        <w:tabs>
          <w:tab w:pos="2067" w:val="left" w:leader="none"/>
          <w:tab w:pos="2546" w:val="left" w:leader="none"/>
        </w:tabs>
        <w:spacing w:line="297" w:lineRule="auto" w:before="2" w:after="0"/>
        <w:ind w:left="2067" w:right="382" w:hanging="480"/>
        <w:jc w:val="both"/>
        <w:rPr>
          <w:sz w:val="28"/>
        </w:rPr>
      </w:pPr>
      <w:r>
        <w:rPr>
          <w:sz w:val="28"/>
        </w:rPr>
        <w:tab/>
        <w:t>Written notifications, in accordance with Article 30, Paragraph 4 of the Gender Equity Act, shall include the investigative purpose, time, location, and consequences of absence when notifying individuals involved,</w:t>
      </w:r>
      <w:r>
        <w:rPr>
          <w:spacing w:val="-11"/>
          <w:sz w:val="28"/>
        </w:rPr>
        <w:t> </w:t>
      </w:r>
      <w:r>
        <w:rPr>
          <w:sz w:val="28"/>
        </w:rPr>
        <w:t>relevant</w:t>
      </w:r>
      <w:r>
        <w:rPr>
          <w:spacing w:val="-12"/>
          <w:sz w:val="28"/>
        </w:rPr>
        <w:t> </w:t>
      </w:r>
      <w:r>
        <w:rPr>
          <w:sz w:val="28"/>
        </w:rPr>
        <w:t>personnel,</w:t>
      </w:r>
      <w:r>
        <w:rPr>
          <w:spacing w:val="-12"/>
          <w:sz w:val="28"/>
        </w:rPr>
        <w:t> </w:t>
      </w:r>
      <w:r>
        <w:rPr>
          <w:sz w:val="28"/>
        </w:rPr>
        <w:t>or</w:t>
      </w:r>
      <w:r>
        <w:rPr>
          <w:spacing w:val="-11"/>
          <w:sz w:val="28"/>
        </w:rPr>
        <w:t> </w:t>
      </w:r>
      <w:r>
        <w:rPr>
          <w:sz w:val="28"/>
        </w:rPr>
        <w:t>agencies</w:t>
      </w:r>
      <w:r>
        <w:rPr>
          <w:spacing w:val="-10"/>
          <w:sz w:val="28"/>
        </w:rPr>
        <w:t> </w:t>
      </w:r>
      <w:r>
        <w:rPr>
          <w:sz w:val="28"/>
        </w:rPr>
        <w:t>to</w:t>
      </w:r>
      <w:r>
        <w:rPr>
          <w:spacing w:val="-12"/>
          <w:sz w:val="28"/>
        </w:rPr>
        <w:t> </w:t>
      </w:r>
      <w:r>
        <w:rPr>
          <w:sz w:val="28"/>
        </w:rPr>
        <w:t>cooperate</w:t>
      </w:r>
      <w:r>
        <w:rPr>
          <w:spacing w:val="-13"/>
          <w:sz w:val="28"/>
        </w:rPr>
        <w:t> </w:t>
      </w:r>
      <w:r>
        <w:rPr>
          <w:sz w:val="28"/>
        </w:rPr>
        <w:t>with</w:t>
      </w:r>
      <w:r>
        <w:rPr>
          <w:spacing w:val="-12"/>
          <w:sz w:val="28"/>
        </w:rPr>
        <w:t> </w:t>
      </w:r>
      <w:r>
        <w:rPr>
          <w:sz w:val="28"/>
        </w:rPr>
        <w:t>investigations and provide relevant information.</w:t>
      </w:r>
    </w:p>
    <w:p>
      <w:pPr>
        <w:pStyle w:val="ListParagraph"/>
        <w:numPr>
          <w:ilvl w:val="1"/>
          <w:numId w:val="232"/>
        </w:numPr>
        <w:tabs>
          <w:tab w:pos="2066" w:val="left" w:leader="none"/>
          <w:tab w:pos="2545" w:val="left" w:leader="none"/>
        </w:tabs>
        <w:spacing w:line="297" w:lineRule="auto" w:before="5" w:after="0"/>
        <w:ind w:left="2066" w:right="383" w:hanging="480"/>
        <w:jc w:val="both"/>
        <w:rPr>
          <w:sz w:val="28"/>
        </w:rPr>
      </w:pPr>
      <w:r>
        <w:rPr>
          <w:sz w:val="28"/>
        </w:rPr>
        <w:tab/>
        <w:t>The notification referenced in the preceding subparagraph shall explicitly prohibit individuals involved from engaging in private communications or using the Internet, messaging software, or any other means to disseminate information about the case.</w:t>
      </w:r>
    </w:p>
    <w:p>
      <w:pPr>
        <w:pStyle w:val="ListParagraph"/>
        <w:numPr>
          <w:ilvl w:val="1"/>
          <w:numId w:val="232"/>
        </w:numPr>
        <w:tabs>
          <w:tab w:pos="2066" w:val="left" w:leader="none"/>
          <w:tab w:pos="2543" w:val="left" w:leader="none"/>
        </w:tabs>
        <w:spacing w:line="297" w:lineRule="auto" w:before="1" w:after="0"/>
        <w:ind w:left="2066" w:right="383" w:hanging="481"/>
        <w:jc w:val="both"/>
        <w:rPr>
          <w:sz w:val="28"/>
        </w:rPr>
      </w:pPr>
      <w:r>
        <w:rPr>
          <w:sz w:val="28"/>
        </w:rPr>
        <w:t>Persons affiliated with the School or Agency with Jurisdiction shall not,</w:t>
      </w:r>
      <w:r>
        <w:rPr>
          <w:spacing w:val="-8"/>
          <w:sz w:val="28"/>
        </w:rPr>
        <w:t> </w:t>
      </w:r>
      <w:r>
        <w:rPr>
          <w:sz w:val="28"/>
        </w:rPr>
        <w:t>under</w:t>
      </w:r>
      <w:r>
        <w:rPr>
          <w:spacing w:val="-8"/>
          <w:sz w:val="28"/>
        </w:rPr>
        <w:t> </w:t>
      </w:r>
      <w:r>
        <w:rPr>
          <w:sz w:val="28"/>
        </w:rPr>
        <w:t>any</w:t>
      </w:r>
      <w:r>
        <w:rPr>
          <w:spacing w:val="-6"/>
          <w:sz w:val="28"/>
        </w:rPr>
        <w:t> </w:t>
      </w:r>
      <w:r>
        <w:rPr>
          <w:sz w:val="28"/>
        </w:rPr>
        <w:t>pretense,</w:t>
      </w:r>
      <w:r>
        <w:rPr>
          <w:spacing w:val="-8"/>
          <w:sz w:val="28"/>
        </w:rPr>
        <w:t> </w:t>
      </w:r>
      <w:r>
        <w:rPr>
          <w:sz w:val="28"/>
        </w:rPr>
        <w:t>attempt</w:t>
      </w:r>
      <w:r>
        <w:rPr>
          <w:spacing w:val="-9"/>
          <w:sz w:val="28"/>
        </w:rPr>
        <w:t> </w:t>
      </w:r>
      <w:r>
        <w:rPr>
          <w:sz w:val="28"/>
        </w:rPr>
        <w:t>to</w:t>
      </w:r>
      <w:r>
        <w:rPr>
          <w:spacing w:val="-9"/>
          <w:sz w:val="28"/>
        </w:rPr>
        <w:t> </w:t>
      </w:r>
      <w:r>
        <w:rPr>
          <w:sz w:val="28"/>
        </w:rPr>
        <w:t>understand</w:t>
      </w:r>
      <w:r>
        <w:rPr>
          <w:spacing w:val="-7"/>
          <w:sz w:val="28"/>
        </w:rPr>
        <w:t> </w:t>
      </w:r>
      <w:r>
        <w:rPr>
          <w:sz w:val="28"/>
        </w:rPr>
        <w:t>or</w:t>
      </w:r>
      <w:r>
        <w:rPr>
          <w:spacing w:val="-8"/>
          <w:sz w:val="28"/>
        </w:rPr>
        <w:t> </w:t>
      </w:r>
      <w:r>
        <w:rPr>
          <w:sz w:val="28"/>
        </w:rPr>
        <w:t>investigate</w:t>
      </w:r>
      <w:r>
        <w:rPr>
          <w:spacing w:val="-10"/>
          <w:sz w:val="28"/>
        </w:rPr>
        <w:t> </w:t>
      </w:r>
      <w:r>
        <w:rPr>
          <w:sz w:val="28"/>
        </w:rPr>
        <w:t>the</w:t>
      </w:r>
      <w:r>
        <w:rPr>
          <w:spacing w:val="-7"/>
          <w:sz w:val="28"/>
        </w:rPr>
        <w:t> </w:t>
      </w:r>
      <w:r>
        <w:rPr>
          <w:sz w:val="28"/>
        </w:rPr>
        <w:t>incident, and may not request individuals</w:t>
      </w:r>
      <w:r>
        <w:rPr>
          <w:spacing w:val="-1"/>
          <w:sz w:val="28"/>
        </w:rPr>
        <w:t> </w:t>
      </w:r>
      <w:r>
        <w:rPr>
          <w:sz w:val="28"/>
        </w:rPr>
        <w:t>involved to provide</w:t>
      </w:r>
      <w:r>
        <w:rPr>
          <w:spacing w:val="-1"/>
          <w:sz w:val="28"/>
        </w:rPr>
        <w:t> </w:t>
      </w:r>
      <w:r>
        <w:rPr>
          <w:sz w:val="28"/>
        </w:rPr>
        <w:t>a first-hand account or affidavit.</w:t>
      </w:r>
    </w:p>
    <w:p>
      <w:pPr>
        <w:pStyle w:val="BodyText"/>
      </w:pPr>
    </w:p>
    <w:p>
      <w:pPr>
        <w:pStyle w:val="BodyText"/>
        <w:spacing w:before="48"/>
      </w:pPr>
    </w:p>
    <w:p>
      <w:pPr>
        <w:pStyle w:val="BodyText"/>
        <w:tabs>
          <w:tab w:pos="2111" w:val="left" w:leader="none"/>
        </w:tabs>
        <w:spacing w:line="264" w:lineRule="auto"/>
        <w:ind w:left="1898" w:right="102" w:hanging="1753"/>
        <w:rPr>
          <w:rFonts w:ascii="標楷體" w:eastAsia="標楷體" w:hint="eastAsia"/>
        </w:rPr>
      </w:pPr>
      <w:r>
        <w:rPr>
          <w:rFonts w:ascii="標楷體" w:eastAsia="標楷體" w:hint="eastAsia"/>
          <w:spacing w:val="-2"/>
        </w:rPr>
        <w:t>第二十一條</w:t>
      </w:r>
      <w:r>
        <w:rPr>
          <w:rFonts w:ascii="標楷體" w:eastAsia="標楷體" w:hint="eastAsia"/>
        </w:rPr>
        <w:tab/>
        <w:tab/>
      </w:r>
      <w:r>
        <w:rPr>
          <w:rFonts w:ascii="標楷體" w:eastAsia="標楷體" w:hint="eastAsia"/>
          <w:spacing w:val="-2"/>
        </w:rPr>
        <w:t>性平會之調查處理不受該事件司法程序是否進行及處理結果之影響</w:t>
      </w:r>
      <w:r>
        <w:rPr>
          <w:rFonts w:ascii="標楷體" w:eastAsia="標楷體" w:hint="eastAsia"/>
          <w:spacing w:val="-2"/>
        </w:rPr>
        <w:t>。前項調查程序，不因行為人喪失原身分而中止。申請人如因個人權益</w:t>
      </w:r>
    </w:p>
    <w:p>
      <w:pPr>
        <w:pStyle w:val="BodyText"/>
        <w:spacing w:before="1"/>
        <w:ind w:left="1363"/>
        <w:rPr>
          <w:rFonts w:ascii="標楷體" w:eastAsia="標楷體" w:hint="eastAsia"/>
        </w:rPr>
      </w:pPr>
      <w:r>
        <w:rPr>
          <w:rFonts w:ascii="標楷體" w:eastAsia="標楷體" w:hint="eastAsia"/>
          <w:spacing w:val="-3"/>
        </w:rPr>
        <w:t>考量要求暫緩調查，性平會得視情況決定之。</w:t>
      </w:r>
    </w:p>
    <w:p>
      <w:pPr>
        <w:pStyle w:val="BodyText"/>
        <w:spacing w:before="62"/>
        <w:rPr>
          <w:rFonts w:ascii="標楷體"/>
        </w:rPr>
      </w:pPr>
    </w:p>
    <w:p>
      <w:pPr>
        <w:pStyle w:val="BodyText"/>
        <w:ind w:left="108"/>
      </w:pPr>
      <w:r>
        <w:rPr/>
        <w:t>Article</w:t>
      </w:r>
      <w:r>
        <w:rPr>
          <w:spacing w:val="-5"/>
        </w:rPr>
        <w:t> 21</w:t>
      </w:r>
    </w:p>
    <w:p>
      <w:pPr>
        <w:pStyle w:val="BodyText"/>
        <w:spacing w:line="297" w:lineRule="auto" w:before="79"/>
        <w:ind w:left="1137" w:right="385"/>
        <w:jc w:val="both"/>
      </w:pPr>
      <w:r>
        <w:rPr/>
        <w:t>The</w:t>
      </w:r>
      <w:r>
        <w:rPr>
          <w:spacing w:val="-12"/>
        </w:rPr>
        <w:t> </w:t>
      </w:r>
      <w:r>
        <w:rPr/>
        <w:t>investigation</w:t>
      </w:r>
      <w:r>
        <w:rPr>
          <w:spacing w:val="-11"/>
        </w:rPr>
        <w:t> </w:t>
      </w:r>
      <w:r>
        <w:rPr/>
        <w:t>and</w:t>
      </w:r>
      <w:r>
        <w:rPr>
          <w:spacing w:val="-14"/>
        </w:rPr>
        <w:t> </w:t>
      </w:r>
      <w:r>
        <w:rPr/>
        <w:t>handling</w:t>
      </w:r>
      <w:r>
        <w:rPr>
          <w:spacing w:val="-11"/>
        </w:rPr>
        <w:t> </w:t>
      </w:r>
      <w:r>
        <w:rPr/>
        <w:t>by</w:t>
      </w:r>
      <w:r>
        <w:rPr>
          <w:spacing w:val="-14"/>
        </w:rPr>
        <w:t> </w:t>
      </w:r>
      <w:r>
        <w:rPr/>
        <w:t>the</w:t>
      </w:r>
      <w:r>
        <w:rPr>
          <w:spacing w:val="-12"/>
        </w:rPr>
        <w:t> </w:t>
      </w:r>
      <w:r>
        <w:rPr/>
        <w:t>Committee</w:t>
      </w:r>
      <w:r>
        <w:rPr>
          <w:spacing w:val="-15"/>
        </w:rPr>
        <w:t> </w:t>
      </w:r>
      <w:r>
        <w:rPr/>
        <w:t>shall</w:t>
      </w:r>
      <w:r>
        <w:rPr>
          <w:spacing w:val="-14"/>
        </w:rPr>
        <w:t> </w:t>
      </w:r>
      <w:r>
        <w:rPr/>
        <w:t>not</w:t>
      </w:r>
      <w:r>
        <w:rPr>
          <w:spacing w:val="-14"/>
        </w:rPr>
        <w:t> </w:t>
      </w:r>
      <w:r>
        <w:rPr/>
        <w:t>be</w:t>
      </w:r>
      <w:r>
        <w:rPr>
          <w:spacing w:val="-12"/>
        </w:rPr>
        <w:t> </w:t>
      </w:r>
      <w:r>
        <w:rPr/>
        <w:t>affected</w:t>
      </w:r>
      <w:r>
        <w:rPr>
          <w:spacing w:val="-14"/>
        </w:rPr>
        <w:t> </w:t>
      </w:r>
      <w:r>
        <w:rPr/>
        <w:t>by</w:t>
      </w:r>
      <w:r>
        <w:rPr>
          <w:spacing w:val="-13"/>
        </w:rPr>
        <w:t> </w:t>
      </w:r>
      <w:r>
        <w:rPr/>
        <w:t>ongoing judicial proceedings and conclusions of the case.</w:t>
      </w:r>
    </w:p>
    <w:p>
      <w:pPr>
        <w:pStyle w:val="BodyText"/>
        <w:spacing w:line="297" w:lineRule="auto" w:before="281"/>
        <w:ind w:left="1138" w:right="382" w:hanging="1"/>
        <w:jc w:val="both"/>
      </w:pPr>
      <w:r>
        <w:rPr/>
        <w:t>The investigation procedure described in the preceding paragraph shall not be suspended even if the offender loses their status during the procedure. If the Applicant</w:t>
      </w:r>
      <w:r>
        <w:rPr>
          <w:spacing w:val="-4"/>
        </w:rPr>
        <w:t> </w:t>
      </w:r>
      <w:r>
        <w:rPr/>
        <w:t>requests</w:t>
      </w:r>
      <w:r>
        <w:rPr>
          <w:spacing w:val="-4"/>
        </w:rPr>
        <w:t> </w:t>
      </w:r>
      <w:r>
        <w:rPr/>
        <w:t>a</w:t>
      </w:r>
      <w:r>
        <w:rPr>
          <w:spacing w:val="-7"/>
        </w:rPr>
        <w:t> </w:t>
      </w:r>
      <w:r>
        <w:rPr/>
        <w:t>halt</w:t>
      </w:r>
      <w:r>
        <w:rPr>
          <w:spacing w:val="-6"/>
        </w:rPr>
        <w:t> </w:t>
      </w:r>
      <w:r>
        <w:rPr/>
        <w:t>to</w:t>
      </w:r>
      <w:r>
        <w:rPr>
          <w:spacing w:val="-7"/>
        </w:rPr>
        <w:t> </w:t>
      </w:r>
      <w:r>
        <w:rPr/>
        <w:t>the</w:t>
      </w:r>
      <w:r>
        <w:rPr>
          <w:spacing w:val="-5"/>
        </w:rPr>
        <w:t> </w:t>
      </w:r>
      <w:r>
        <w:rPr/>
        <w:t>investigation</w:t>
      </w:r>
      <w:r>
        <w:rPr>
          <w:spacing w:val="-7"/>
        </w:rPr>
        <w:t> </w:t>
      </w:r>
      <w:r>
        <w:rPr/>
        <w:t>based</w:t>
      </w:r>
      <w:r>
        <w:rPr>
          <w:spacing w:val="-4"/>
        </w:rPr>
        <w:t> </w:t>
      </w:r>
      <w:r>
        <w:rPr/>
        <w:t>on</w:t>
      </w:r>
      <w:r>
        <w:rPr>
          <w:spacing w:val="-6"/>
        </w:rPr>
        <w:t> </w:t>
      </w:r>
      <w:r>
        <w:rPr/>
        <w:t>their</w:t>
      </w:r>
      <w:r>
        <w:rPr>
          <w:spacing w:val="-7"/>
        </w:rPr>
        <w:t> </w:t>
      </w:r>
      <w:r>
        <w:rPr/>
        <w:t>rights,</w:t>
      </w:r>
      <w:r>
        <w:rPr>
          <w:spacing w:val="-8"/>
        </w:rPr>
        <w:t> </w:t>
      </w:r>
      <w:r>
        <w:rPr/>
        <w:t>the</w:t>
      </w:r>
      <w:r>
        <w:rPr>
          <w:spacing w:val="-5"/>
        </w:rPr>
        <w:t> </w:t>
      </w:r>
      <w:r>
        <w:rPr/>
        <w:t>Committee shall decide based on the case’s specific circumstances.</w:t>
      </w:r>
    </w:p>
    <w:p>
      <w:pPr>
        <w:spacing w:after="0" w:line="297" w:lineRule="auto"/>
        <w:jc w:val="both"/>
        <w:sectPr>
          <w:pgSz w:w="11910" w:h="16850"/>
          <w:pgMar w:header="0" w:footer="722" w:top="1120" w:bottom="920" w:left="760" w:right="520"/>
        </w:sectPr>
      </w:pPr>
    </w:p>
    <w:p>
      <w:pPr>
        <w:pStyle w:val="BodyText"/>
        <w:tabs>
          <w:tab w:pos="2107" w:val="left" w:leader="none"/>
        </w:tabs>
        <w:spacing w:line="264" w:lineRule="auto" w:before="61"/>
        <w:ind w:left="1582" w:right="315" w:hanging="1435"/>
        <w:rPr>
          <w:rFonts w:ascii="標楷體" w:eastAsia="標楷體" w:hint="eastAsia"/>
        </w:rPr>
      </w:pPr>
      <w:r>
        <w:rPr>
          <w:rFonts w:ascii="標楷體" w:eastAsia="標楷體" w:hint="eastAsia"/>
          <w:spacing w:val="-2"/>
        </w:rPr>
        <w:t>第二十二條</w:t>
      </w:r>
      <w:r>
        <w:rPr>
          <w:rFonts w:ascii="標楷體" w:eastAsia="標楷體" w:hint="eastAsia"/>
        </w:rPr>
        <w:tab/>
        <w:tab/>
      </w:r>
      <w:r>
        <w:rPr>
          <w:rFonts w:ascii="標楷體" w:eastAsia="標楷體" w:hint="eastAsia"/>
          <w:spacing w:val="-2"/>
        </w:rPr>
        <w:t>為保障校園性侵</w:t>
      </w:r>
      <w:r>
        <w:rPr>
          <w:rFonts w:ascii="標楷體" w:eastAsia="標楷體" w:hint="eastAsia"/>
          <w:spacing w:val="-68"/>
        </w:rPr>
        <w:t>害、</w:t>
      </w:r>
      <w:r>
        <w:rPr>
          <w:rFonts w:ascii="標楷體" w:eastAsia="標楷體" w:hint="eastAsia"/>
          <w:spacing w:val="-2"/>
        </w:rPr>
        <w:t>性騷擾及性霸凌事件當事人之受教權或工作</w:t>
      </w:r>
      <w:r>
        <w:rPr>
          <w:rFonts w:ascii="標楷體" w:eastAsia="標楷體" w:hint="eastAsia"/>
          <w:spacing w:val="-68"/>
        </w:rPr>
        <w:t>權</w:t>
      </w:r>
      <w:r>
        <w:rPr>
          <w:rFonts w:ascii="標楷體" w:eastAsia="標楷體" w:hint="eastAsia"/>
          <w:spacing w:val="-2"/>
        </w:rPr>
        <w:t>，本校在受理申請調查或檢舉時，得為下列處置：</w:t>
      </w:r>
    </w:p>
    <w:p>
      <w:pPr>
        <w:pStyle w:val="BodyText"/>
        <w:spacing w:line="264" w:lineRule="auto"/>
        <w:ind w:left="2378" w:right="380" w:hanging="540"/>
        <w:rPr>
          <w:rFonts w:ascii="標楷體" w:eastAsia="標楷體" w:hint="eastAsia"/>
        </w:rPr>
      </w:pPr>
      <w:r>
        <w:rPr>
          <w:rFonts w:ascii="標楷體" w:eastAsia="標楷體" w:hint="eastAsia"/>
          <w:spacing w:val="-2"/>
        </w:rPr>
        <w:t>一、彈性處理當事人之出缺勤紀錄或成績考核，並積極協助其課業或職務，得不受請假、教師及學生成績考核相關規定之限制。</w:t>
      </w:r>
    </w:p>
    <w:p>
      <w:pPr>
        <w:pStyle w:val="BodyText"/>
        <w:spacing w:line="261" w:lineRule="auto"/>
        <w:ind w:left="1839" w:right="2065"/>
        <w:rPr>
          <w:rFonts w:ascii="標楷體" w:eastAsia="標楷體" w:hint="eastAsia"/>
        </w:rPr>
      </w:pPr>
      <w:r>
        <w:rPr>
          <w:rFonts w:ascii="標楷體" w:eastAsia="標楷體" w:hint="eastAsia"/>
          <w:spacing w:val="-2"/>
        </w:rPr>
        <w:t>二、尊重被害人之意願，減低當事人雙方互動之機會。三、避免報復情事。</w:t>
      </w:r>
    </w:p>
    <w:p>
      <w:pPr>
        <w:pStyle w:val="BodyText"/>
        <w:spacing w:line="264" w:lineRule="auto" w:before="4"/>
        <w:ind w:left="1839" w:right="3745"/>
        <w:rPr>
          <w:rFonts w:ascii="標楷體" w:eastAsia="標楷體" w:hint="eastAsia"/>
        </w:rPr>
      </w:pPr>
      <w:r>
        <w:rPr>
          <w:rFonts w:ascii="標楷體" w:eastAsia="標楷體" w:hint="eastAsia"/>
          <w:spacing w:val="-2"/>
        </w:rPr>
        <w:t>四、預防、減低行為人再度加害之可能。五、其他性平會認為必要之處置。</w:t>
      </w:r>
    </w:p>
    <w:p>
      <w:pPr>
        <w:pStyle w:val="BodyText"/>
        <w:spacing w:line="362" w:lineRule="exact"/>
        <w:ind w:left="1898"/>
        <w:rPr>
          <w:rFonts w:ascii="標楷體" w:eastAsia="標楷體" w:hint="eastAsia"/>
        </w:rPr>
      </w:pPr>
      <w:r>
        <w:rPr>
          <w:rFonts w:ascii="標楷體" w:eastAsia="標楷體" w:hint="eastAsia"/>
          <w:spacing w:val="-3"/>
        </w:rPr>
        <w:t>當事人非本校之人員時，應通知當事人所屬學校，依前項規定處理。</w:t>
      </w:r>
    </w:p>
    <w:p>
      <w:pPr>
        <w:pStyle w:val="BodyText"/>
        <w:spacing w:before="316"/>
        <w:ind w:left="1898"/>
        <w:rPr>
          <w:rFonts w:ascii="標楷體" w:eastAsia="標楷體" w:hint="eastAsia"/>
        </w:rPr>
      </w:pPr>
      <w:r>
        <w:rPr>
          <w:rFonts w:ascii="標楷體" w:eastAsia="標楷體" w:hint="eastAsia"/>
          <w:spacing w:val="-3"/>
        </w:rPr>
        <w:t>前二項必要之處置，應經性平會決議通過後執行。</w:t>
      </w:r>
    </w:p>
    <w:p>
      <w:pPr>
        <w:pStyle w:val="BodyText"/>
        <w:spacing w:before="27"/>
        <w:ind w:left="108"/>
      </w:pPr>
      <w:r>
        <w:rPr/>
        <w:t>Article</w:t>
      </w:r>
      <w:r>
        <w:rPr>
          <w:spacing w:val="-5"/>
        </w:rPr>
        <w:t> 22</w:t>
      </w:r>
    </w:p>
    <w:p>
      <w:pPr>
        <w:pStyle w:val="BodyText"/>
        <w:spacing w:line="297" w:lineRule="auto" w:before="79"/>
        <w:ind w:left="1140" w:right="383"/>
        <w:jc w:val="both"/>
      </w:pPr>
      <w:r>
        <w:rPr/>
        <w:t>In</w:t>
      </w:r>
      <w:r>
        <w:rPr>
          <w:spacing w:val="-9"/>
        </w:rPr>
        <w:t> </w:t>
      </w:r>
      <w:r>
        <w:rPr/>
        <w:t>order</w:t>
      </w:r>
      <w:r>
        <w:rPr>
          <w:spacing w:val="-10"/>
        </w:rPr>
        <w:t> </w:t>
      </w:r>
      <w:r>
        <w:rPr/>
        <w:t>to</w:t>
      </w:r>
      <w:r>
        <w:rPr>
          <w:spacing w:val="-9"/>
        </w:rPr>
        <w:t> </w:t>
      </w:r>
      <w:r>
        <w:rPr/>
        <w:t>protect</w:t>
      </w:r>
      <w:r>
        <w:rPr>
          <w:spacing w:val="-9"/>
        </w:rPr>
        <w:t> </w:t>
      </w:r>
      <w:r>
        <w:rPr/>
        <w:t>the</w:t>
      </w:r>
      <w:r>
        <w:rPr>
          <w:spacing w:val="-12"/>
        </w:rPr>
        <w:t> </w:t>
      </w:r>
      <w:r>
        <w:rPr/>
        <w:t>right</w:t>
      </w:r>
      <w:r>
        <w:rPr>
          <w:spacing w:val="-9"/>
        </w:rPr>
        <w:t> </w:t>
      </w:r>
      <w:r>
        <w:rPr/>
        <w:t>to</w:t>
      </w:r>
      <w:r>
        <w:rPr>
          <w:spacing w:val="-9"/>
        </w:rPr>
        <w:t> </w:t>
      </w:r>
      <w:r>
        <w:rPr/>
        <w:t>education</w:t>
      </w:r>
      <w:r>
        <w:rPr>
          <w:spacing w:val="-9"/>
        </w:rPr>
        <w:t> </w:t>
      </w:r>
      <w:r>
        <w:rPr/>
        <w:t>and</w:t>
      </w:r>
      <w:r>
        <w:rPr>
          <w:spacing w:val="-9"/>
        </w:rPr>
        <w:t> </w:t>
      </w:r>
      <w:r>
        <w:rPr/>
        <w:t>to</w:t>
      </w:r>
      <w:r>
        <w:rPr>
          <w:spacing w:val="-11"/>
        </w:rPr>
        <w:t> </w:t>
      </w:r>
      <w:r>
        <w:rPr/>
        <w:t>work</w:t>
      </w:r>
      <w:r>
        <w:rPr>
          <w:spacing w:val="-9"/>
        </w:rPr>
        <w:t> </w:t>
      </w:r>
      <w:r>
        <w:rPr/>
        <w:t>for</w:t>
      </w:r>
      <w:r>
        <w:rPr>
          <w:spacing w:val="-8"/>
        </w:rPr>
        <w:t> </w:t>
      </w:r>
      <w:r>
        <w:rPr/>
        <w:t>victims</w:t>
      </w:r>
      <w:r>
        <w:rPr>
          <w:spacing w:val="-9"/>
        </w:rPr>
        <w:t> </w:t>
      </w:r>
      <w:r>
        <w:rPr/>
        <w:t>of</w:t>
      </w:r>
      <w:r>
        <w:rPr>
          <w:spacing w:val="-10"/>
        </w:rPr>
        <w:t> </w:t>
      </w:r>
      <w:r>
        <w:rPr/>
        <w:t>campus</w:t>
      </w:r>
      <w:r>
        <w:rPr>
          <w:spacing w:val="-9"/>
        </w:rPr>
        <w:t> </w:t>
      </w:r>
      <w:r>
        <w:rPr/>
        <w:t>sexual assault, sexual harassment, or sexual bullying incidents, the University may conduct the following measures upon accepting an investigation application or </w:t>
      </w:r>
      <w:r>
        <w:rPr>
          <w:spacing w:val="-2"/>
        </w:rPr>
        <w:t>complaint.</w:t>
      </w:r>
    </w:p>
    <w:p>
      <w:pPr>
        <w:pStyle w:val="ListParagraph"/>
        <w:numPr>
          <w:ilvl w:val="1"/>
          <w:numId w:val="233"/>
        </w:numPr>
        <w:tabs>
          <w:tab w:pos="2068" w:val="left" w:leader="none"/>
          <w:tab w:pos="2544" w:val="left" w:leader="none"/>
        </w:tabs>
        <w:spacing w:line="297" w:lineRule="auto" w:before="282" w:after="0"/>
        <w:ind w:left="2068" w:right="382" w:hanging="483"/>
        <w:jc w:val="both"/>
        <w:rPr>
          <w:sz w:val="28"/>
        </w:rPr>
      </w:pPr>
      <w:r>
        <w:rPr>
          <w:sz w:val="28"/>
        </w:rPr>
        <w:tab/>
        <w:t>Providing flexible handling of attendance records and achievement assessments for the victim, actively supporting their studies or work. Leaves of absence for the victim and performance appraisals of teachers and students may not be restricted by relevant regulations.</w:t>
      </w:r>
    </w:p>
    <w:p>
      <w:pPr>
        <w:pStyle w:val="ListParagraph"/>
        <w:numPr>
          <w:ilvl w:val="1"/>
          <w:numId w:val="233"/>
        </w:numPr>
        <w:tabs>
          <w:tab w:pos="2068" w:val="left" w:leader="none"/>
          <w:tab w:pos="2544" w:val="left" w:leader="none"/>
        </w:tabs>
        <w:spacing w:line="297" w:lineRule="auto" w:before="4" w:after="0"/>
        <w:ind w:left="2068" w:right="384" w:hanging="483"/>
        <w:jc w:val="both"/>
        <w:rPr>
          <w:sz w:val="28"/>
        </w:rPr>
      </w:pPr>
      <w:r>
        <w:rPr>
          <w:sz w:val="28"/>
        </w:rPr>
        <w:tab/>
        <w:t>Respecting</w:t>
      </w:r>
      <w:r>
        <w:rPr>
          <w:spacing w:val="-6"/>
          <w:sz w:val="28"/>
        </w:rPr>
        <w:t> </w:t>
      </w:r>
      <w:r>
        <w:rPr>
          <w:sz w:val="28"/>
        </w:rPr>
        <w:t>the</w:t>
      </w:r>
      <w:r>
        <w:rPr>
          <w:spacing w:val="-10"/>
          <w:sz w:val="28"/>
        </w:rPr>
        <w:t> </w:t>
      </w:r>
      <w:r>
        <w:rPr>
          <w:sz w:val="28"/>
        </w:rPr>
        <w:t>willingness</w:t>
      </w:r>
      <w:r>
        <w:rPr>
          <w:spacing w:val="-7"/>
          <w:sz w:val="28"/>
        </w:rPr>
        <w:t> </w:t>
      </w:r>
      <w:r>
        <w:rPr>
          <w:sz w:val="28"/>
        </w:rPr>
        <w:t>of</w:t>
      </w:r>
      <w:r>
        <w:rPr>
          <w:spacing w:val="-10"/>
          <w:sz w:val="28"/>
        </w:rPr>
        <w:t> </w:t>
      </w:r>
      <w:r>
        <w:rPr>
          <w:sz w:val="28"/>
        </w:rPr>
        <w:t>the</w:t>
      </w:r>
      <w:r>
        <w:rPr>
          <w:spacing w:val="-7"/>
          <w:sz w:val="28"/>
        </w:rPr>
        <w:t> </w:t>
      </w:r>
      <w:r>
        <w:rPr>
          <w:sz w:val="28"/>
        </w:rPr>
        <w:t>victim</w:t>
      </w:r>
      <w:r>
        <w:rPr>
          <w:spacing w:val="-7"/>
          <w:sz w:val="28"/>
        </w:rPr>
        <w:t> </w:t>
      </w:r>
      <w:r>
        <w:rPr>
          <w:sz w:val="28"/>
        </w:rPr>
        <w:t>and</w:t>
      </w:r>
      <w:r>
        <w:rPr>
          <w:spacing w:val="-6"/>
          <w:sz w:val="28"/>
        </w:rPr>
        <w:t> </w:t>
      </w:r>
      <w:r>
        <w:rPr>
          <w:sz w:val="28"/>
        </w:rPr>
        <w:t>minimizing</w:t>
      </w:r>
      <w:r>
        <w:rPr>
          <w:spacing w:val="-6"/>
          <w:sz w:val="28"/>
        </w:rPr>
        <w:t> </w:t>
      </w:r>
      <w:r>
        <w:rPr>
          <w:sz w:val="28"/>
        </w:rPr>
        <w:t>interactions between the involved parties.</w:t>
      </w:r>
    </w:p>
    <w:p>
      <w:pPr>
        <w:pStyle w:val="ListParagraph"/>
        <w:numPr>
          <w:ilvl w:val="1"/>
          <w:numId w:val="233"/>
        </w:numPr>
        <w:tabs>
          <w:tab w:pos="2545" w:val="left" w:leader="none"/>
        </w:tabs>
        <w:spacing w:line="240" w:lineRule="auto" w:before="1" w:after="0"/>
        <w:ind w:left="2545" w:right="0" w:hanging="959"/>
        <w:jc w:val="both"/>
        <w:rPr>
          <w:sz w:val="28"/>
        </w:rPr>
      </w:pPr>
      <w:r>
        <w:rPr>
          <w:sz w:val="28"/>
        </w:rPr>
        <w:t>Preventing</w:t>
      </w:r>
      <w:r>
        <w:rPr>
          <w:spacing w:val="-6"/>
          <w:sz w:val="28"/>
        </w:rPr>
        <w:t> </w:t>
      </w:r>
      <w:r>
        <w:rPr>
          <w:sz w:val="28"/>
        </w:rPr>
        <w:t>vengeful</w:t>
      </w:r>
      <w:r>
        <w:rPr>
          <w:spacing w:val="-6"/>
          <w:sz w:val="28"/>
        </w:rPr>
        <w:t> </w:t>
      </w:r>
      <w:r>
        <w:rPr>
          <w:sz w:val="28"/>
        </w:rPr>
        <w:t>behavior</w:t>
      </w:r>
      <w:r>
        <w:rPr>
          <w:spacing w:val="-4"/>
          <w:sz w:val="28"/>
        </w:rPr>
        <w:t> </w:t>
      </w:r>
      <w:r>
        <w:rPr>
          <w:sz w:val="28"/>
        </w:rPr>
        <w:t>from</w:t>
      </w:r>
      <w:r>
        <w:rPr>
          <w:spacing w:val="-5"/>
          <w:sz w:val="28"/>
        </w:rPr>
        <w:t> </w:t>
      </w:r>
      <w:r>
        <w:rPr>
          <w:spacing w:val="-2"/>
          <w:sz w:val="28"/>
        </w:rPr>
        <w:t>occurring.</w:t>
      </w:r>
    </w:p>
    <w:p>
      <w:pPr>
        <w:pStyle w:val="ListParagraph"/>
        <w:numPr>
          <w:ilvl w:val="1"/>
          <w:numId w:val="233"/>
        </w:numPr>
        <w:tabs>
          <w:tab w:pos="2069" w:val="left" w:leader="none"/>
          <w:tab w:pos="2545" w:val="left" w:leader="none"/>
        </w:tabs>
        <w:spacing w:line="297" w:lineRule="auto" w:before="78" w:after="0"/>
        <w:ind w:left="2069" w:right="384" w:hanging="483"/>
        <w:jc w:val="both"/>
        <w:rPr>
          <w:sz w:val="28"/>
        </w:rPr>
      </w:pPr>
      <w:r>
        <w:rPr>
          <w:sz w:val="28"/>
        </w:rPr>
        <w:tab/>
        <w:t>Preventing</w:t>
      </w:r>
      <w:r>
        <w:rPr>
          <w:spacing w:val="-9"/>
          <w:sz w:val="28"/>
        </w:rPr>
        <w:t> </w:t>
      </w:r>
      <w:r>
        <w:rPr>
          <w:sz w:val="28"/>
        </w:rPr>
        <w:t>or</w:t>
      </w:r>
      <w:r>
        <w:rPr>
          <w:spacing w:val="-7"/>
          <w:sz w:val="28"/>
        </w:rPr>
        <w:t> </w:t>
      </w:r>
      <w:r>
        <w:rPr>
          <w:sz w:val="28"/>
        </w:rPr>
        <w:t>minimizing</w:t>
      </w:r>
      <w:r>
        <w:rPr>
          <w:spacing w:val="-6"/>
          <w:sz w:val="28"/>
        </w:rPr>
        <w:t> </w:t>
      </w:r>
      <w:r>
        <w:rPr>
          <w:sz w:val="28"/>
        </w:rPr>
        <w:t>the</w:t>
      </w:r>
      <w:r>
        <w:rPr>
          <w:spacing w:val="-8"/>
          <w:sz w:val="28"/>
        </w:rPr>
        <w:t> </w:t>
      </w:r>
      <w:r>
        <w:rPr>
          <w:sz w:val="28"/>
        </w:rPr>
        <w:t>risk</w:t>
      </w:r>
      <w:r>
        <w:rPr>
          <w:spacing w:val="-7"/>
          <w:sz w:val="28"/>
        </w:rPr>
        <w:t> </w:t>
      </w:r>
      <w:r>
        <w:rPr>
          <w:sz w:val="28"/>
        </w:rPr>
        <w:t>of</w:t>
      </w:r>
      <w:r>
        <w:rPr>
          <w:spacing w:val="-8"/>
          <w:sz w:val="28"/>
        </w:rPr>
        <w:t> </w:t>
      </w:r>
      <w:r>
        <w:rPr>
          <w:sz w:val="28"/>
        </w:rPr>
        <w:t>further</w:t>
      </w:r>
      <w:r>
        <w:rPr>
          <w:spacing w:val="-8"/>
          <w:sz w:val="28"/>
        </w:rPr>
        <w:t> </w:t>
      </w:r>
      <w:r>
        <w:rPr>
          <w:sz w:val="28"/>
        </w:rPr>
        <w:t>assault</w:t>
      </w:r>
      <w:r>
        <w:rPr>
          <w:spacing w:val="-6"/>
          <w:sz w:val="28"/>
        </w:rPr>
        <w:t> </w:t>
      </w:r>
      <w:r>
        <w:rPr>
          <w:sz w:val="28"/>
        </w:rPr>
        <w:t>or</w:t>
      </w:r>
      <w:r>
        <w:rPr>
          <w:spacing w:val="-8"/>
          <w:sz w:val="28"/>
        </w:rPr>
        <w:t> </w:t>
      </w:r>
      <w:r>
        <w:rPr>
          <w:sz w:val="28"/>
        </w:rPr>
        <w:t>harassment</w:t>
      </w:r>
      <w:r>
        <w:rPr>
          <w:spacing w:val="-6"/>
          <w:sz w:val="28"/>
        </w:rPr>
        <w:t> </w:t>
      </w:r>
      <w:r>
        <w:rPr>
          <w:sz w:val="28"/>
        </w:rPr>
        <w:t>by the offender.</w:t>
      </w:r>
    </w:p>
    <w:p>
      <w:pPr>
        <w:pStyle w:val="ListParagraph"/>
        <w:numPr>
          <w:ilvl w:val="1"/>
          <w:numId w:val="233"/>
        </w:numPr>
        <w:tabs>
          <w:tab w:pos="2069" w:val="left" w:leader="none"/>
          <w:tab w:pos="2545" w:val="left" w:leader="none"/>
        </w:tabs>
        <w:spacing w:line="297" w:lineRule="auto" w:before="1" w:after="0"/>
        <w:ind w:left="2069" w:right="383" w:hanging="483"/>
        <w:jc w:val="both"/>
        <w:rPr>
          <w:sz w:val="28"/>
        </w:rPr>
      </w:pPr>
      <w:r>
        <w:rPr>
          <w:sz w:val="28"/>
        </w:rPr>
        <w:tab/>
        <w:t>Implementing any other necessary measures as determined by the </w:t>
      </w:r>
      <w:r>
        <w:rPr>
          <w:spacing w:val="-2"/>
          <w:sz w:val="28"/>
        </w:rPr>
        <w:t>Committee.</w:t>
      </w:r>
    </w:p>
    <w:p>
      <w:pPr>
        <w:pStyle w:val="BodyText"/>
        <w:spacing w:line="297" w:lineRule="auto" w:before="281"/>
        <w:ind w:left="1138" w:right="378"/>
        <w:jc w:val="both"/>
      </w:pPr>
      <w:r>
        <w:rPr/>
        <w:t>If the person involved is not employed by or enrolled at the School with Jurisdiction, the relevant school where he/she is employed or enrolled shall be </w:t>
      </w:r>
      <w:r>
        <w:rPr>
          <w:spacing w:val="-2"/>
        </w:rPr>
        <w:t>notified</w:t>
      </w:r>
      <w:r>
        <w:rPr>
          <w:spacing w:val="-8"/>
        </w:rPr>
        <w:t> </w:t>
      </w:r>
      <w:r>
        <w:rPr>
          <w:spacing w:val="-2"/>
        </w:rPr>
        <w:t>for</w:t>
      </w:r>
      <w:r>
        <w:rPr>
          <w:spacing w:val="-8"/>
        </w:rPr>
        <w:t> </w:t>
      </w:r>
      <w:r>
        <w:rPr>
          <w:spacing w:val="-2"/>
        </w:rPr>
        <w:t>further</w:t>
      </w:r>
      <w:r>
        <w:rPr>
          <w:spacing w:val="-9"/>
        </w:rPr>
        <w:t> </w:t>
      </w:r>
      <w:r>
        <w:rPr>
          <w:spacing w:val="-2"/>
        </w:rPr>
        <w:t>follow-up</w:t>
      </w:r>
      <w:r>
        <w:rPr>
          <w:spacing w:val="-10"/>
        </w:rPr>
        <w:t> </w:t>
      </w:r>
      <w:r>
        <w:rPr>
          <w:spacing w:val="-2"/>
        </w:rPr>
        <w:t>actions</w:t>
      </w:r>
      <w:r>
        <w:rPr>
          <w:spacing w:val="-10"/>
        </w:rPr>
        <w:t> </w:t>
      </w:r>
      <w:r>
        <w:rPr>
          <w:spacing w:val="-2"/>
        </w:rPr>
        <w:t>in</w:t>
      </w:r>
      <w:r>
        <w:rPr>
          <w:spacing w:val="-10"/>
        </w:rPr>
        <w:t> </w:t>
      </w:r>
      <w:r>
        <w:rPr>
          <w:spacing w:val="-2"/>
        </w:rPr>
        <w:t>accordance</w:t>
      </w:r>
      <w:r>
        <w:rPr>
          <w:spacing w:val="-12"/>
        </w:rPr>
        <w:t> </w:t>
      </w:r>
      <w:r>
        <w:rPr>
          <w:spacing w:val="-2"/>
        </w:rPr>
        <w:t>with</w:t>
      </w:r>
      <w:r>
        <w:rPr>
          <w:spacing w:val="-10"/>
        </w:rPr>
        <w:t> </w:t>
      </w:r>
      <w:r>
        <w:rPr>
          <w:spacing w:val="-2"/>
        </w:rPr>
        <w:t>the</w:t>
      </w:r>
      <w:r>
        <w:rPr>
          <w:spacing w:val="-11"/>
        </w:rPr>
        <w:t> </w:t>
      </w:r>
      <w:r>
        <w:rPr>
          <w:spacing w:val="-2"/>
        </w:rPr>
        <w:t>preceding</w:t>
      </w:r>
      <w:r>
        <w:rPr>
          <w:spacing w:val="-6"/>
        </w:rPr>
        <w:t> </w:t>
      </w:r>
      <w:r>
        <w:rPr>
          <w:spacing w:val="-2"/>
        </w:rPr>
        <w:t>paragraphs.</w:t>
      </w:r>
    </w:p>
    <w:p>
      <w:pPr>
        <w:pStyle w:val="BodyText"/>
        <w:spacing w:line="297" w:lineRule="auto" w:before="283"/>
        <w:ind w:left="1138" w:right="383" w:hanging="1"/>
        <w:jc w:val="both"/>
      </w:pPr>
      <w:r>
        <w:rPr/>
        <w:t>The required measures, as referred to in the two preceding paragraphs, shall be executed upon approval and decision during the Committee Meeting.</w:t>
      </w:r>
    </w:p>
    <w:p>
      <w:pPr>
        <w:spacing w:after="0" w:line="297" w:lineRule="auto"/>
        <w:jc w:val="both"/>
        <w:sectPr>
          <w:pgSz w:w="11910" w:h="16850"/>
          <w:pgMar w:header="0" w:footer="722" w:top="1140" w:bottom="920" w:left="760" w:right="520"/>
        </w:sectPr>
      </w:pPr>
    </w:p>
    <w:p>
      <w:pPr>
        <w:pStyle w:val="BodyText"/>
        <w:spacing w:line="264" w:lineRule="auto" w:before="61"/>
        <w:ind w:left="1582" w:right="380" w:hanging="1436"/>
        <w:jc w:val="both"/>
        <w:rPr>
          <w:rFonts w:ascii="標楷體" w:eastAsia="標楷體" w:hint="eastAsia"/>
        </w:rPr>
      </w:pPr>
      <w:r>
        <w:rPr>
          <w:rFonts w:ascii="標楷體" w:eastAsia="標楷體" w:hint="eastAsia"/>
        </w:rPr>
        <w:t>第二十三條  性平會應視當事人之身心狀況，主動轉介至各相關機構，必要時對</w:t>
      </w:r>
      <w:r>
        <w:rPr>
          <w:rFonts w:ascii="標楷體" w:eastAsia="標楷體" w:hint="eastAsia"/>
          <w:spacing w:val="-2"/>
        </w:rPr>
        <w:t>當事人提供下列適當協助：</w:t>
      </w:r>
    </w:p>
    <w:p>
      <w:pPr>
        <w:pStyle w:val="BodyText"/>
        <w:spacing w:line="264" w:lineRule="auto"/>
        <w:ind w:left="1839" w:right="6265"/>
        <w:jc w:val="both"/>
        <w:rPr>
          <w:rFonts w:ascii="標楷體" w:eastAsia="標楷體" w:hint="eastAsia"/>
        </w:rPr>
      </w:pPr>
      <w:r>
        <w:rPr>
          <w:rFonts w:ascii="標楷體" w:eastAsia="標楷體" w:hint="eastAsia"/>
          <w:spacing w:val="-2"/>
        </w:rPr>
        <w:t>一、心理諮商輔導。二、法律諮詢管道。三、課業協助。</w:t>
      </w:r>
    </w:p>
    <w:p>
      <w:pPr>
        <w:pStyle w:val="BodyText"/>
        <w:spacing w:line="363" w:lineRule="exact"/>
        <w:ind w:left="1839"/>
        <w:rPr>
          <w:rFonts w:ascii="標楷體" w:eastAsia="標楷體" w:hint="eastAsia"/>
        </w:rPr>
      </w:pPr>
      <w:r>
        <w:rPr>
          <w:rFonts w:ascii="標楷體" w:eastAsia="標楷體" w:hint="eastAsia"/>
          <w:spacing w:val="-4"/>
        </w:rPr>
        <w:t>四、經濟協助。</w:t>
      </w:r>
    </w:p>
    <w:p>
      <w:pPr>
        <w:pStyle w:val="BodyText"/>
        <w:spacing w:before="35"/>
        <w:ind w:left="1839"/>
        <w:rPr>
          <w:rFonts w:ascii="標楷體" w:eastAsia="標楷體" w:hint="eastAsia"/>
        </w:rPr>
      </w:pPr>
      <w:r>
        <w:rPr>
          <w:rFonts w:ascii="標楷體" w:eastAsia="標楷體" w:hint="eastAsia"/>
          <w:spacing w:val="-3"/>
        </w:rPr>
        <w:t>五、其他性平會認為必要之保護措施或協助。</w:t>
      </w:r>
    </w:p>
    <w:p>
      <w:pPr>
        <w:pStyle w:val="BodyText"/>
        <w:spacing w:line="261" w:lineRule="auto" w:before="37"/>
        <w:ind w:left="1364" w:right="382" w:firstLine="535"/>
        <w:rPr>
          <w:rFonts w:ascii="標楷體" w:eastAsia="標楷體" w:hint="eastAsia"/>
        </w:rPr>
      </w:pPr>
      <w:r>
        <w:rPr>
          <w:rFonts w:ascii="標楷體" w:eastAsia="標楷體" w:hint="eastAsia"/>
          <w:spacing w:val="-4"/>
        </w:rPr>
        <w:t>當事人非本校之人員時，應通知當事人所屬學校，依前項規定提供適當協助。</w:t>
      </w:r>
    </w:p>
    <w:p>
      <w:pPr>
        <w:pStyle w:val="BodyText"/>
        <w:spacing w:before="3"/>
        <w:ind w:left="1899"/>
        <w:rPr>
          <w:rFonts w:ascii="標楷體" w:eastAsia="標楷體" w:hint="eastAsia"/>
        </w:rPr>
      </w:pPr>
      <w:r>
        <w:rPr>
          <w:rFonts w:ascii="標楷體" w:eastAsia="標楷體" w:hint="eastAsia"/>
          <w:spacing w:val="-21"/>
        </w:rPr>
        <w:t>前二項協助得委請醫師、心理師、社會工作師或律師等專業人員為之。</w:t>
      </w:r>
    </w:p>
    <w:p>
      <w:pPr>
        <w:pStyle w:val="BodyText"/>
        <w:spacing w:before="309"/>
        <w:ind w:left="109"/>
        <w:jc w:val="both"/>
      </w:pPr>
      <w:r>
        <w:rPr/>
        <w:t>Article</w:t>
      </w:r>
      <w:r>
        <w:rPr>
          <w:spacing w:val="-5"/>
        </w:rPr>
        <w:t> 23</w:t>
      </w:r>
    </w:p>
    <w:p>
      <w:pPr>
        <w:pStyle w:val="BodyText"/>
        <w:spacing w:before="18"/>
        <w:ind w:left="867" w:right="1083"/>
        <w:jc w:val="both"/>
      </w:pPr>
      <w:r>
        <w:rPr/>
        <w:t>If necessary, the Committee</w:t>
      </w:r>
      <w:r>
        <w:rPr>
          <w:spacing w:val="-1"/>
        </w:rPr>
        <w:t> </w:t>
      </w:r>
      <w:r>
        <w:rPr/>
        <w:t>shall proactively refer the</w:t>
      </w:r>
      <w:r>
        <w:rPr>
          <w:spacing w:val="-1"/>
        </w:rPr>
        <w:t> </w:t>
      </w:r>
      <w:r>
        <w:rPr/>
        <w:t>individual involved to relevant</w:t>
      </w:r>
      <w:r>
        <w:rPr>
          <w:spacing w:val="-3"/>
        </w:rPr>
        <w:t> </w:t>
      </w:r>
      <w:r>
        <w:rPr/>
        <w:t>agencies</w:t>
      </w:r>
      <w:r>
        <w:rPr>
          <w:spacing w:val="-3"/>
        </w:rPr>
        <w:t> </w:t>
      </w:r>
      <w:r>
        <w:rPr/>
        <w:t>for</w:t>
      </w:r>
      <w:r>
        <w:rPr>
          <w:spacing w:val="-6"/>
        </w:rPr>
        <w:t> </w:t>
      </w:r>
      <w:r>
        <w:rPr/>
        <w:t>assistance</w:t>
      </w:r>
      <w:r>
        <w:rPr>
          <w:spacing w:val="-6"/>
        </w:rPr>
        <w:t> </w:t>
      </w:r>
      <w:r>
        <w:rPr/>
        <w:t>based</w:t>
      </w:r>
      <w:r>
        <w:rPr>
          <w:spacing w:val="-3"/>
        </w:rPr>
        <w:t> </w:t>
      </w:r>
      <w:r>
        <w:rPr/>
        <w:t>on</w:t>
      </w:r>
      <w:r>
        <w:rPr>
          <w:spacing w:val="-3"/>
        </w:rPr>
        <w:t> </w:t>
      </w:r>
      <w:r>
        <w:rPr/>
        <w:t>their</w:t>
      </w:r>
      <w:r>
        <w:rPr>
          <w:spacing w:val="-4"/>
        </w:rPr>
        <w:t> </w:t>
      </w:r>
      <w:r>
        <w:rPr/>
        <w:t>physical</w:t>
      </w:r>
      <w:r>
        <w:rPr>
          <w:spacing w:val="-3"/>
        </w:rPr>
        <w:t> </w:t>
      </w:r>
      <w:r>
        <w:rPr/>
        <w:t>and</w:t>
      </w:r>
      <w:r>
        <w:rPr>
          <w:spacing w:val="-3"/>
        </w:rPr>
        <w:t> </w:t>
      </w:r>
      <w:r>
        <w:rPr/>
        <w:t>mental</w:t>
      </w:r>
      <w:r>
        <w:rPr>
          <w:spacing w:val="-3"/>
        </w:rPr>
        <w:t> </w:t>
      </w:r>
      <w:r>
        <w:rPr/>
        <w:t>condition, which may include:</w:t>
      </w:r>
    </w:p>
    <w:p>
      <w:pPr>
        <w:pStyle w:val="BodyText"/>
        <w:spacing w:before="18"/>
      </w:pPr>
    </w:p>
    <w:p>
      <w:pPr>
        <w:pStyle w:val="ListParagraph"/>
        <w:numPr>
          <w:ilvl w:val="1"/>
          <w:numId w:val="234"/>
        </w:numPr>
        <w:tabs>
          <w:tab w:pos="2272" w:val="left" w:leader="none"/>
        </w:tabs>
        <w:spacing w:line="240" w:lineRule="auto" w:before="0" w:after="0"/>
        <w:ind w:left="2272" w:right="0" w:hanging="685"/>
        <w:jc w:val="left"/>
        <w:rPr>
          <w:sz w:val="28"/>
        </w:rPr>
      </w:pPr>
      <w:r>
        <w:rPr>
          <w:sz w:val="28"/>
        </w:rPr>
        <w:t>Psychological</w:t>
      </w:r>
      <w:r>
        <w:rPr>
          <w:spacing w:val="-8"/>
          <w:sz w:val="28"/>
        </w:rPr>
        <w:t> </w:t>
      </w:r>
      <w:r>
        <w:rPr>
          <w:spacing w:val="-2"/>
          <w:sz w:val="28"/>
        </w:rPr>
        <w:t>counseling.</w:t>
      </w:r>
    </w:p>
    <w:p>
      <w:pPr>
        <w:pStyle w:val="ListParagraph"/>
        <w:numPr>
          <w:ilvl w:val="1"/>
          <w:numId w:val="234"/>
        </w:numPr>
        <w:tabs>
          <w:tab w:pos="2272" w:val="left" w:leader="none"/>
        </w:tabs>
        <w:spacing w:line="240" w:lineRule="auto" w:before="79" w:after="0"/>
        <w:ind w:left="2272" w:right="0" w:hanging="685"/>
        <w:jc w:val="left"/>
        <w:rPr>
          <w:sz w:val="28"/>
        </w:rPr>
      </w:pPr>
      <w:r>
        <w:rPr>
          <w:sz w:val="28"/>
        </w:rPr>
        <w:t>Legal</w:t>
      </w:r>
      <w:r>
        <w:rPr>
          <w:spacing w:val="-7"/>
          <w:sz w:val="28"/>
        </w:rPr>
        <w:t> </w:t>
      </w:r>
      <w:r>
        <w:rPr>
          <w:sz w:val="28"/>
        </w:rPr>
        <w:t>consultation</w:t>
      </w:r>
      <w:r>
        <w:rPr>
          <w:spacing w:val="-6"/>
          <w:sz w:val="28"/>
        </w:rPr>
        <w:t> </w:t>
      </w:r>
      <w:r>
        <w:rPr>
          <w:spacing w:val="-2"/>
          <w:sz w:val="28"/>
        </w:rPr>
        <w:t>services.</w:t>
      </w:r>
    </w:p>
    <w:p>
      <w:pPr>
        <w:pStyle w:val="ListParagraph"/>
        <w:numPr>
          <w:ilvl w:val="1"/>
          <w:numId w:val="234"/>
        </w:numPr>
        <w:tabs>
          <w:tab w:pos="2272" w:val="left" w:leader="none"/>
        </w:tabs>
        <w:spacing w:line="240" w:lineRule="auto" w:before="78" w:after="0"/>
        <w:ind w:left="2272" w:right="0" w:hanging="685"/>
        <w:jc w:val="left"/>
        <w:rPr>
          <w:sz w:val="28"/>
        </w:rPr>
      </w:pPr>
      <w:r>
        <w:rPr>
          <w:sz w:val="28"/>
        </w:rPr>
        <w:t>School</w:t>
      </w:r>
      <w:r>
        <w:rPr>
          <w:spacing w:val="-4"/>
          <w:sz w:val="28"/>
        </w:rPr>
        <w:t> </w:t>
      </w:r>
      <w:r>
        <w:rPr>
          <w:sz w:val="28"/>
        </w:rPr>
        <w:t>work</w:t>
      </w:r>
      <w:r>
        <w:rPr>
          <w:spacing w:val="-4"/>
          <w:sz w:val="28"/>
        </w:rPr>
        <w:t> </w:t>
      </w:r>
      <w:r>
        <w:rPr>
          <w:spacing w:val="-2"/>
          <w:sz w:val="28"/>
        </w:rPr>
        <w:t>assistance.</w:t>
      </w:r>
    </w:p>
    <w:p>
      <w:pPr>
        <w:pStyle w:val="ListParagraph"/>
        <w:numPr>
          <w:ilvl w:val="1"/>
          <w:numId w:val="234"/>
        </w:numPr>
        <w:tabs>
          <w:tab w:pos="2272" w:val="left" w:leader="none"/>
        </w:tabs>
        <w:spacing w:line="240" w:lineRule="auto" w:before="77" w:after="0"/>
        <w:ind w:left="2272" w:right="0" w:hanging="685"/>
        <w:jc w:val="left"/>
        <w:rPr>
          <w:sz w:val="28"/>
        </w:rPr>
      </w:pPr>
      <w:r>
        <w:rPr>
          <w:sz w:val="28"/>
        </w:rPr>
        <w:t>Financial</w:t>
      </w:r>
      <w:r>
        <w:rPr>
          <w:spacing w:val="-6"/>
          <w:sz w:val="28"/>
        </w:rPr>
        <w:t> </w:t>
      </w:r>
      <w:r>
        <w:rPr>
          <w:spacing w:val="-2"/>
          <w:sz w:val="28"/>
        </w:rPr>
        <w:t>support.</w:t>
      </w:r>
    </w:p>
    <w:p>
      <w:pPr>
        <w:pStyle w:val="ListParagraph"/>
        <w:numPr>
          <w:ilvl w:val="1"/>
          <w:numId w:val="234"/>
        </w:numPr>
        <w:tabs>
          <w:tab w:pos="2272" w:val="left" w:leader="none"/>
          <w:tab w:pos="2274" w:val="left" w:leader="none"/>
        </w:tabs>
        <w:spacing w:line="297" w:lineRule="auto" w:before="79" w:after="0"/>
        <w:ind w:left="2274" w:right="381" w:hanging="687"/>
        <w:jc w:val="left"/>
        <w:rPr>
          <w:sz w:val="28"/>
        </w:rPr>
      </w:pPr>
      <w:r>
        <w:rPr>
          <w:sz w:val="28"/>
        </w:rPr>
        <w:t>Other</w:t>
      </w:r>
      <w:r>
        <w:rPr>
          <w:spacing w:val="-8"/>
          <w:sz w:val="28"/>
        </w:rPr>
        <w:t> </w:t>
      </w:r>
      <w:r>
        <w:rPr>
          <w:sz w:val="28"/>
        </w:rPr>
        <w:t>necessary</w:t>
      </w:r>
      <w:r>
        <w:rPr>
          <w:spacing w:val="-5"/>
          <w:sz w:val="28"/>
        </w:rPr>
        <w:t> </w:t>
      </w:r>
      <w:r>
        <w:rPr>
          <w:sz w:val="28"/>
        </w:rPr>
        <w:t>assistance</w:t>
      </w:r>
      <w:r>
        <w:rPr>
          <w:spacing w:val="-6"/>
          <w:sz w:val="28"/>
        </w:rPr>
        <w:t> </w:t>
      </w:r>
      <w:r>
        <w:rPr>
          <w:sz w:val="28"/>
        </w:rPr>
        <w:t>or</w:t>
      </w:r>
      <w:r>
        <w:rPr>
          <w:spacing w:val="-8"/>
          <w:sz w:val="28"/>
        </w:rPr>
        <w:t> </w:t>
      </w:r>
      <w:r>
        <w:rPr>
          <w:sz w:val="28"/>
        </w:rPr>
        <w:t>protective</w:t>
      </w:r>
      <w:r>
        <w:rPr>
          <w:spacing w:val="-6"/>
          <w:sz w:val="28"/>
        </w:rPr>
        <w:t> </w:t>
      </w:r>
      <w:r>
        <w:rPr>
          <w:sz w:val="28"/>
        </w:rPr>
        <w:t>measures</w:t>
      </w:r>
      <w:r>
        <w:rPr>
          <w:spacing w:val="-5"/>
          <w:sz w:val="28"/>
        </w:rPr>
        <w:t> </w:t>
      </w:r>
      <w:r>
        <w:rPr>
          <w:sz w:val="28"/>
        </w:rPr>
        <w:t>as</w:t>
      </w:r>
      <w:r>
        <w:rPr>
          <w:spacing w:val="-5"/>
          <w:sz w:val="28"/>
        </w:rPr>
        <w:t> </w:t>
      </w:r>
      <w:r>
        <w:rPr>
          <w:sz w:val="28"/>
        </w:rPr>
        <w:t>determined</w:t>
      </w:r>
      <w:r>
        <w:rPr>
          <w:spacing w:val="-7"/>
          <w:sz w:val="28"/>
        </w:rPr>
        <w:t> </w:t>
      </w:r>
      <w:r>
        <w:rPr>
          <w:sz w:val="28"/>
        </w:rPr>
        <w:t>by</w:t>
      </w:r>
      <w:r>
        <w:rPr>
          <w:spacing w:val="-5"/>
          <w:sz w:val="28"/>
        </w:rPr>
        <w:t> </w:t>
      </w:r>
      <w:r>
        <w:rPr>
          <w:sz w:val="28"/>
        </w:rPr>
        <w:t>the </w:t>
      </w:r>
      <w:r>
        <w:rPr>
          <w:spacing w:val="-2"/>
          <w:sz w:val="28"/>
        </w:rPr>
        <w:t>Committee.</w:t>
      </w:r>
    </w:p>
    <w:p>
      <w:pPr>
        <w:pStyle w:val="BodyText"/>
        <w:spacing w:line="297" w:lineRule="auto" w:before="281"/>
        <w:ind w:left="856" w:right="381" w:hanging="1"/>
        <w:jc w:val="both"/>
      </w:pPr>
      <w:r>
        <w:rPr/>
        <w:t>If the victim is not employed by or enrolled at the School with Jurisdiction, the relevant school where they are employed or enrolled shall be notified and shall provide assistance in accordance with the preceding paragraphs.</w:t>
      </w:r>
    </w:p>
    <w:p>
      <w:pPr>
        <w:pStyle w:val="BodyText"/>
        <w:spacing w:line="297" w:lineRule="auto" w:before="283"/>
        <w:ind w:left="855" w:right="383"/>
        <w:jc w:val="both"/>
      </w:pPr>
      <w:r>
        <w:rPr/>
        <w:t>The assistance, as referred to in the two preceding paragraphs, shall be provided by the hired professionals, such as doctors, psychiatrists, social workers, or lawyers.</w:t>
      </w:r>
    </w:p>
    <w:p>
      <w:pPr>
        <w:pStyle w:val="BodyText"/>
        <w:spacing w:line="264" w:lineRule="auto" w:before="288"/>
        <w:ind w:left="1583" w:right="379" w:hanging="1436"/>
        <w:jc w:val="both"/>
        <w:rPr>
          <w:rFonts w:ascii="標楷體" w:eastAsia="標楷體" w:hint="eastAsia"/>
        </w:rPr>
      </w:pPr>
      <w:r>
        <w:rPr>
          <w:rFonts w:ascii="標楷體" w:eastAsia="標楷體" w:hint="eastAsia"/>
        </w:rPr>
        <w:t>第二十四條  基於尊重專業判斷及避免重複詢問原則，本校對於與校園性侵害、</w:t>
      </w:r>
      <w:r>
        <w:rPr>
          <w:rFonts w:ascii="標楷體" w:eastAsia="標楷體" w:hint="eastAsia"/>
          <w:spacing w:val="-2"/>
        </w:rPr>
        <w:t>性騷擾及性霸凌事件有關之事實認定，應依據性平會之調查報告。</w:t>
      </w:r>
    </w:p>
    <w:p>
      <w:pPr>
        <w:pStyle w:val="BodyText"/>
        <w:spacing w:line="264" w:lineRule="auto" w:before="279"/>
        <w:ind w:left="1364" w:right="120" w:firstLine="535"/>
        <w:rPr>
          <w:rFonts w:ascii="標楷體" w:eastAsia="標楷體" w:hint="eastAsia"/>
        </w:rPr>
      </w:pPr>
      <w:r>
        <w:rPr>
          <w:rFonts w:ascii="標楷體" w:eastAsia="標楷體" w:hint="eastAsia"/>
          <w:spacing w:val="-4"/>
        </w:rPr>
        <w:t>性平會召開會議審議調查報告認定性侵害、性騷擾或性霸凌行為屬實，</w:t>
      </w:r>
      <w:r>
        <w:rPr>
          <w:rFonts w:ascii="標楷體" w:eastAsia="標楷體" w:hint="eastAsia"/>
          <w:spacing w:val="-2"/>
        </w:rPr>
        <w:t>提出改變身分之處理建議者，依其事實認定檢附經性平會審議通過之調查</w:t>
      </w:r>
      <w:r>
        <w:rPr>
          <w:rFonts w:ascii="標楷體" w:eastAsia="標楷體" w:hint="eastAsia"/>
          <w:spacing w:val="-2"/>
        </w:rPr>
        <w:t> 報告，通知行為人依性平法第二十五條第五項規定，限期提出書面陳述意</w:t>
      </w:r>
      <w:r>
        <w:rPr>
          <w:rFonts w:ascii="標楷體" w:eastAsia="標楷體" w:hint="eastAsia"/>
          <w:spacing w:val="-6"/>
        </w:rPr>
        <w:t>見。</w:t>
      </w:r>
    </w:p>
    <w:p>
      <w:pPr>
        <w:spacing w:after="0" w:line="264" w:lineRule="auto"/>
        <w:rPr>
          <w:rFonts w:ascii="標楷體" w:eastAsia="標楷體" w:hint="eastAsia"/>
        </w:rPr>
        <w:sectPr>
          <w:pgSz w:w="11910" w:h="16850"/>
          <w:pgMar w:header="0" w:footer="722" w:top="1140" w:bottom="920" w:left="760" w:right="520"/>
        </w:sectPr>
      </w:pPr>
    </w:p>
    <w:p>
      <w:pPr>
        <w:pStyle w:val="BodyText"/>
        <w:spacing w:line="264" w:lineRule="auto" w:before="61"/>
        <w:ind w:left="1363" w:right="310" w:firstLine="535"/>
        <w:jc w:val="both"/>
        <w:rPr>
          <w:rFonts w:ascii="標楷體" w:eastAsia="標楷體" w:hint="eastAsia"/>
        </w:rPr>
      </w:pPr>
      <w:r>
        <w:rPr>
          <w:rFonts w:ascii="標楷體" w:eastAsia="標楷體" w:hint="eastAsia"/>
          <w:spacing w:val="-2"/>
        </w:rPr>
        <w:t>前項行為人不於期限內提出書面陳述意見者，視為放棄陳述之機會；有書面陳述意見者，性平會應再次召開會議審酌其書面陳述意見，除有性平法第三十二條第三項所定之情形外，決定議處之權責單位不得要求性平會重新調查，亦不得自行調查。</w:t>
      </w:r>
    </w:p>
    <w:p>
      <w:pPr>
        <w:pStyle w:val="BodyText"/>
        <w:spacing w:before="268"/>
        <w:ind w:left="108"/>
        <w:jc w:val="both"/>
      </w:pPr>
      <w:r>
        <w:rPr/>
        <w:t>Article</w:t>
      </w:r>
      <w:r>
        <w:rPr>
          <w:spacing w:val="-5"/>
        </w:rPr>
        <w:t> 24</w:t>
      </w:r>
    </w:p>
    <w:p>
      <w:pPr>
        <w:pStyle w:val="BodyText"/>
        <w:spacing w:line="297" w:lineRule="auto" w:before="79"/>
        <w:ind w:left="1141" w:right="383" w:hanging="1"/>
        <w:jc w:val="both"/>
      </w:pPr>
      <w:r>
        <w:rPr/>
        <w:t>To</w:t>
      </w:r>
      <w:r>
        <w:rPr>
          <w:spacing w:val="-9"/>
        </w:rPr>
        <w:t> </w:t>
      </w:r>
      <w:r>
        <w:rPr/>
        <w:t>defer</w:t>
      </w:r>
      <w:r>
        <w:rPr>
          <w:spacing w:val="-8"/>
        </w:rPr>
        <w:t> </w:t>
      </w:r>
      <w:r>
        <w:rPr/>
        <w:t>to</w:t>
      </w:r>
      <w:r>
        <w:rPr>
          <w:spacing w:val="-7"/>
        </w:rPr>
        <w:t> </w:t>
      </w:r>
      <w:r>
        <w:rPr/>
        <w:t>expert</w:t>
      </w:r>
      <w:r>
        <w:rPr>
          <w:spacing w:val="-6"/>
        </w:rPr>
        <w:t> </w:t>
      </w:r>
      <w:r>
        <w:rPr/>
        <w:t>judgment</w:t>
      </w:r>
      <w:r>
        <w:rPr>
          <w:spacing w:val="-6"/>
        </w:rPr>
        <w:t> </w:t>
      </w:r>
      <w:r>
        <w:rPr/>
        <w:t>and</w:t>
      </w:r>
      <w:r>
        <w:rPr>
          <w:spacing w:val="-7"/>
        </w:rPr>
        <w:t> </w:t>
      </w:r>
      <w:r>
        <w:rPr/>
        <w:t>avoid</w:t>
      </w:r>
      <w:r>
        <w:rPr>
          <w:spacing w:val="-7"/>
        </w:rPr>
        <w:t> </w:t>
      </w:r>
      <w:r>
        <w:rPr/>
        <w:t>repetitive</w:t>
      </w:r>
      <w:r>
        <w:rPr>
          <w:spacing w:val="-7"/>
        </w:rPr>
        <w:t> </w:t>
      </w:r>
      <w:r>
        <w:rPr/>
        <w:t>questioning,</w:t>
      </w:r>
      <w:r>
        <w:rPr>
          <w:spacing w:val="-8"/>
        </w:rPr>
        <w:t> </w:t>
      </w:r>
      <w:r>
        <w:rPr/>
        <w:t>the</w:t>
      </w:r>
      <w:r>
        <w:rPr>
          <w:spacing w:val="-10"/>
        </w:rPr>
        <w:t> </w:t>
      </w:r>
      <w:r>
        <w:rPr/>
        <w:t>University</w:t>
      </w:r>
      <w:r>
        <w:rPr>
          <w:spacing w:val="-6"/>
        </w:rPr>
        <w:t> </w:t>
      </w:r>
      <w:r>
        <w:rPr/>
        <w:t>shall accept</w:t>
      </w:r>
      <w:r>
        <w:rPr>
          <w:spacing w:val="-13"/>
        </w:rPr>
        <w:t> </w:t>
      </w:r>
      <w:r>
        <w:rPr/>
        <w:t>the</w:t>
      </w:r>
      <w:r>
        <w:rPr>
          <w:spacing w:val="-12"/>
        </w:rPr>
        <w:t> </w:t>
      </w:r>
      <w:r>
        <w:rPr/>
        <w:t>findings</w:t>
      </w:r>
      <w:r>
        <w:rPr>
          <w:spacing w:val="-11"/>
        </w:rPr>
        <w:t> </w:t>
      </w:r>
      <w:r>
        <w:rPr/>
        <w:t>contained</w:t>
      </w:r>
      <w:r>
        <w:rPr>
          <w:spacing w:val="-11"/>
        </w:rPr>
        <w:t> </w:t>
      </w:r>
      <w:r>
        <w:rPr/>
        <w:t>in</w:t>
      </w:r>
      <w:r>
        <w:rPr>
          <w:spacing w:val="-11"/>
        </w:rPr>
        <w:t> </w:t>
      </w:r>
      <w:r>
        <w:rPr/>
        <w:t>its</w:t>
      </w:r>
      <w:r>
        <w:rPr>
          <w:spacing w:val="-11"/>
        </w:rPr>
        <w:t> </w:t>
      </w:r>
      <w:r>
        <w:rPr/>
        <w:t>Committee</w:t>
      </w:r>
      <w:r>
        <w:rPr>
          <w:spacing w:val="-14"/>
        </w:rPr>
        <w:t> </w:t>
      </w:r>
      <w:r>
        <w:rPr/>
        <w:t>investigation</w:t>
      </w:r>
      <w:r>
        <w:rPr>
          <w:spacing w:val="-11"/>
        </w:rPr>
        <w:t> </w:t>
      </w:r>
      <w:r>
        <w:rPr/>
        <w:t>report</w:t>
      </w:r>
      <w:r>
        <w:rPr>
          <w:spacing w:val="-11"/>
        </w:rPr>
        <w:t> </w:t>
      </w:r>
      <w:r>
        <w:rPr/>
        <w:t>in</w:t>
      </w:r>
      <w:r>
        <w:rPr>
          <w:spacing w:val="-13"/>
        </w:rPr>
        <w:t> </w:t>
      </w:r>
      <w:r>
        <w:rPr/>
        <w:t>determining the facts relating to an alleged incident of campus sexual assault, sexual harassment, or sexual bullying.</w:t>
      </w:r>
    </w:p>
    <w:p>
      <w:pPr>
        <w:pStyle w:val="BodyText"/>
        <w:spacing w:line="297" w:lineRule="auto" w:before="282"/>
        <w:ind w:left="1138" w:right="382"/>
        <w:jc w:val="both"/>
      </w:pPr>
      <w:r>
        <w:rPr/>
        <w:t>If</w:t>
      </w:r>
      <w:r>
        <w:rPr>
          <w:spacing w:val="-6"/>
        </w:rPr>
        <w:t> </w:t>
      </w:r>
      <w:r>
        <w:rPr/>
        <w:t>the</w:t>
      </w:r>
      <w:r>
        <w:rPr>
          <w:spacing w:val="-6"/>
        </w:rPr>
        <w:t> </w:t>
      </w:r>
      <w:r>
        <w:rPr/>
        <w:t>Committee</w:t>
      </w:r>
      <w:r>
        <w:rPr>
          <w:spacing w:val="-6"/>
        </w:rPr>
        <w:t> </w:t>
      </w:r>
      <w:r>
        <w:rPr/>
        <w:t>holds</w:t>
      </w:r>
      <w:r>
        <w:rPr>
          <w:spacing w:val="-4"/>
        </w:rPr>
        <w:t> </w:t>
      </w:r>
      <w:r>
        <w:rPr/>
        <w:t>a</w:t>
      </w:r>
      <w:r>
        <w:rPr>
          <w:spacing w:val="-6"/>
        </w:rPr>
        <w:t> </w:t>
      </w:r>
      <w:r>
        <w:rPr/>
        <w:t>meeting</w:t>
      </w:r>
      <w:r>
        <w:rPr>
          <w:spacing w:val="-5"/>
        </w:rPr>
        <w:t> </w:t>
      </w:r>
      <w:r>
        <w:rPr/>
        <w:t>to</w:t>
      </w:r>
      <w:r>
        <w:rPr>
          <w:spacing w:val="-5"/>
        </w:rPr>
        <w:t> </w:t>
      </w:r>
      <w:r>
        <w:rPr/>
        <w:t>review</w:t>
      </w:r>
      <w:r>
        <w:rPr>
          <w:spacing w:val="-5"/>
        </w:rPr>
        <w:t> </w:t>
      </w:r>
      <w:r>
        <w:rPr/>
        <w:t>an</w:t>
      </w:r>
      <w:r>
        <w:rPr>
          <w:spacing w:val="-8"/>
        </w:rPr>
        <w:t> </w:t>
      </w:r>
      <w:r>
        <w:rPr/>
        <w:t>investigation</w:t>
      </w:r>
      <w:r>
        <w:rPr>
          <w:spacing w:val="-5"/>
        </w:rPr>
        <w:t> </w:t>
      </w:r>
      <w:r>
        <w:rPr/>
        <w:t>report</w:t>
      </w:r>
      <w:r>
        <w:rPr>
          <w:spacing w:val="-5"/>
        </w:rPr>
        <w:t> </w:t>
      </w:r>
      <w:r>
        <w:rPr/>
        <w:t>and</w:t>
      </w:r>
      <w:r>
        <w:rPr>
          <w:spacing w:val="-5"/>
        </w:rPr>
        <w:t> </w:t>
      </w:r>
      <w:r>
        <w:rPr/>
        <w:t>concludes that a case of sexual assault, sexual harassment, or sexual bullying has occurred, and</w:t>
      </w:r>
      <w:r>
        <w:rPr>
          <w:spacing w:val="-11"/>
        </w:rPr>
        <w:t> </w:t>
      </w:r>
      <w:r>
        <w:rPr/>
        <w:t>if</w:t>
      </w:r>
      <w:r>
        <w:rPr>
          <w:spacing w:val="-12"/>
        </w:rPr>
        <w:t> </w:t>
      </w:r>
      <w:r>
        <w:rPr/>
        <w:t>the</w:t>
      </w:r>
      <w:r>
        <w:rPr>
          <w:spacing w:val="-12"/>
        </w:rPr>
        <w:t> </w:t>
      </w:r>
      <w:r>
        <w:rPr/>
        <w:t>Committee</w:t>
      </w:r>
      <w:r>
        <w:rPr>
          <w:spacing w:val="-14"/>
        </w:rPr>
        <w:t> </w:t>
      </w:r>
      <w:r>
        <w:rPr/>
        <w:t>recommends</w:t>
      </w:r>
      <w:r>
        <w:rPr>
          <w:spacing w:val="-11"/>
        </w:rPr>
        <w:t> </w:t>
      </w:r>
      <w:r>
        <w:rPr/>
        <w:t>a</w:t>
      </w:r>
      <w:r>
        <w:rPr>
          <w:spacing w:val="-12"/>
        </w:rPr>
        <w:t> </w:t>
      </w:r>
      <w:r>
        <w:rPr/>
        <w:t>change</w:t>
      </w:r>
      <w:r>
        <w:rPr>
          <w:spacing w:val="-12"/>
        </w:rPr>
        <w:t> </w:t>
      </w:r>
      <w:r>
        <w:rPr/>
        <w:t>in</w:t>
      </w:r>
      <w:r>
        <w:rPr>
          <w:spacing w:val="-11"/>
        </w:rPr>
        <w:t> </w:t>
      </w:r>
      <w:r>
        <w:rPr/>
        <w:t>status</w:t>
      </w:r>
      <w:r>
        <w:rPr>
          <w:spacing w:val="-11"/>
        </w:rPr>
        <w:t> </w:t>
      </w:r>
      <w:r>
        <w:rPr/>
        <w:t>for</w:t>
      </w:r>
      <w:r>
        <w:rPr>
          <w:spacing w:val="-12"/>
        </w:rPr>
        <w:t> </w:t>
      </w:r>
      <w:r>
        <w:rPr/>
        <w:t>the</w:t>
      </w:r>
      <w:r>
        <w:rPr>
          <w:spacing w:val="-12"/>
        </w:rPr>
        <w:t> </w:t>
      </w:r>
      <w:r>
        <w:rPr/>
        <w:t>offender</w:t>
      </w:r>
      <w:r>
        <w:rPr>
          <w:spacing w:val="-12"/>
        </w:rPr>
        <w:t> </w:t>
      </w:r>
      <w:r>
        <w:rPr/>
        <w:t>based</w:t>
      </w:r>
      <w:r>
        <w:rPr>
          <w:spacing w:val="-11"/>
        </w:rPr>
        <w:t> </w:t>
      </w:r>
      <w:r>
        <w:rPr/>
        <w:t>on</w:t>
      </w:r>
      <w:r>
        <w:rPr>
          <w:spacing w:val="-11"/>
        </w:rPr>
        <w:t> </w:t>
      </w:r>
      <w:r>
        <w:rPr/>
        <w:t>the finding, the University shall provide the offender with an approved investigation report approved from the Committee meeting. The offender will be notified to submit</w:t>
      </w:r>
      <w:r>
        <w:rPr>
          <w:spacing w:val="-18"/>
        </w:rPr>
        <w:t> </w:t>
      </w:r>
      <w:r>
        <w:rPr/>
        <w:t>a</w:t>
      </w:r>
      <w:r>
        <w:rPr>
          <w:spacing w:val="-17"/>
        </w:rPr>
        <w:t> </w:t>
      </w:r>
      <w:r>
        <w:rPr/>
        <w:t>written</w:t>
      </w:r>
      <w:r>
        <w:rPr>
          <w:spacing w:val="-18"/>
        </w:rPr>
        <w:t> </w:t>
      </w:r>
      <w:r>
        <w:rPr/>
        <w:t>statement</w:t>
      </w:r>
      <w:r>
        <w:rPr>
          <w:spacing w:val="-17"/>
        </w:rPr>
        <w:t> </w:t>
      </w:r>
      <w:r>
        <w:rPr/>
        <w:t>within</w:t>
      </w:r>
      <w:r>
        <w:rPr>
          <w:spacing w:val="-18"/>
        </w:rPr>
        <w:t> </w:t>
      </w:r>
      <w:r>
        <w:rPr/>
        <w:t>a</w:t>
      </w:r>
      <w:r>
        <w:rPr>
          <w:spacing w:val="-17"/>
        </w:rPr>
        <w:t> </w:t>
      </w:r>
      <w:r>
        <w:rPr/>
        <w:t>specified</w:t>
      </w:r>
      <w:r>
        <w:rPr>
          <w:spacing w:val="-18"/>
        </w:rPr>
        <w:t> </w:t>
      </w:r>
      <w:r>
        <w:rPr/>
        <w:t>timeframe</w:t>
      </w:r>
      <w:r>
        <w:rPr>
          <w:spacing w:val="-17"/>
        </w:rPr>
        <w:t> </w:t>
      </w:r>
      <w:r>
        <w:rPr/>
        <w:t>in</w:t>
      </w:r>
      <w:r>
        <w:rPr>
          <w:spacing w:val="-18"/>
        </w:rPr>
        <w:t> </w:t>
      </w:r>
      <w:r>
        <w:rPr/>
        <w:t>accordance</w:t>
      </w:r>
      <w:r>
        <w:rPr>
          <w:spacing w:val="-17"/>
        </w:rPr>
        <w:t> </w:t>
      </w:r>
      <w:r>
        <w:rPr/>
        <w:t>with</w:t>
      </w:r>
      <w:r>
        <w:rPr>
          <w:spacing w:val="-18"/>
        </w:rPr>
        <w:t> </w:t>
      </w:r>
      <w:r>
        <w:rPr/>
        <w:t>Article 25, Paragraph 5 of the Act.</w:t>
      </w:r>
    </w:p>
    <w:p>
      <w:pPr>
        <w:pStyle w:val="BodyText"/>
        <w:spacing w:line="297" w:lineRule="auto" w:before="287"/>
        <w:ind w:left="1138" w:right="382" w:hanging="1"/>
        <w:jc w:val="both"/>
      </w:pPr>
      <w:r>
        <w:rPr/>
        <w:t>Failure</w:t>
      </w:r>
      <w:r>
        <w:rPr>
          <w:spacing w:val="-8"/>
        </w:rPr>
        <w:t> </w:t>
      </w:r>
      <w:r>
        <w:rPr/>
        <w:t>to</w:t>
      </w:r>
      <w:r>
        <w:rPr>
          <w:spacing w:val="-7"/>
        </w:rPr>
        <w:t> </w:t>
      </w:r>
      <w:r>
        <w:rPr/>
        <w:t>submit</w:t>
      </w:r>
      <w:r>
        <w:rPr>
          <w:spacing w:val="-9"/>
        </w:rPr>
        <w:t> </w:t>
      </w:r>
      <w:r>
        <w:rPr/>
        <w:t>the</w:t>
      </w:r>
      <w:r>
        <w:rPr>
          <w:spacing w:val="-10"/>
        </w:rPr>
        <w:t> </w:t>
      </w:r>
      <w:r>
        <w:rPr/>
        <w:t>written</w:t>
      </w:r>
      <w:r>
        <w:rPr>
          <w:spacing w:val="-8"/>
        </w:rPr>
        <w:t> </w:t>
      </w:r>
      <w:r>
        <w:rPr/>
        <w:t>statement</w:t>
      </w:r>
      <w:r>
        <w:rPr>
          <w:spacing w:val="-9"/>
        </w:rPr>
        <w:t> </w:t>
      </w:r>
      <w:r>
        <w:rPr/>
        <w:t>within</w:t>
      </w:r>
      <w:r>
        <w:rPr>
          <w:spacing w:val="-7"/>
        </w:rPr>
        <w:t> </w:t>
      </w:r>
      <w:r>
        <w:rPr/>
        <w:t>the</w:t>
      </w:r>
      <w:r>
        <w:rPr>
          <w:spacing w:val="-10"/>
        </w:rPr>
        <w:t> </w:t>
      </w:r>
      <w:r>
        <w:rPr/>
        <w:t>specified</w:t>
      </w:r>
      <w:r>
        <w:rPr>
          <w:spacing w:val="-9"/>
        </w:rPr>
        <w:t> </w:t>
      </w:r>
      <w:r>
        <w:rPr/>
        <w:t>timeframe,</w:t>
      </w:r>
      <w:r>
        <w:rPr>
          <w:spacing w:val="-9"/>
        </w:rPr>
        <w:t> </w:t>
      </w:r>
      <w:r>
        <w:rPr/>
        <w:t>as</w:t>
      </w:r>
      <w:r>
        <w:rPr>
          <w:spacing w:val="-8"/>
        </w:rPr>
        <w:t> </w:t>
      </w:r>
      <w:r>
        <w:rPr/>
        <w:t>referred to</w:t>
      </w:r>
      <w:r>
        <w:rPr>
          <w:spacing w:val="-6"/>
        </w:rPr>
        <w:t> </w:t>
      </w:r>
      <w:r>
        <w:rPr/>
        <w:t>in</w:t>
      </w:r>
      <w:r>
        <w:rPr>
          <w:spacing w:val="-7"/>
        </w:rPr>
        <w:t> </w:t>
      </w:r>
      <w:r>
        <w:rPr/>
        <w:t>the</w:t>
      </w:r>
      <w:r>
        <w:rPr>
          <w:spacing w:val="-5"/>
        </w:rPr>
        <w:t> </w:t>
      </w:r>
      <w:r>
        <w:rPr/>
        <w:t>preceding</w:t>
      </w:r>
      <w:r>
        <w:rPr>
          <w:spacing w:val="-4"/>
        </w:rPr>
        <w:t> </w:t>
      </w:r>
      <w:r>
        <w:rPr/>
        <w:t>paragraph,</w:t>
      </w:r>
      <w:r>
        <w:rPr>
          <w:spacing w:val="-5"/>
        </w:rPr>
        <w:t> </w:t>
      </w:r>
      <w:r>
        <w:rPr/>
        <w:t>shall</w:t>
      </w:r>
      <w:r>
        <w:rPr>
          <w:spacing w:val="-6"/>
        </w:rPr>
        <w:t> </w:t>
      </w:r>
      <w:r>
        <w:rPr/>
        <w:t>be</w:t>
      </w:r>
      <w:r>
        <w:rPr>
          <w:spacing w:val="-5"/>
        </w:rPr>
        <w:t> </w:t>
      </w:r>
      <w:r>
        <w:rPr/>
        <w:t>deemed</w:t>
      </w:r>
      <w:r>
        <w:rPr>
          <w:spacing w:val="-4"/>
        </w:rPr>
        <w:t> </w:t>
      </w:r>
      <w:r>
        <w:rPr/>
        <w:t>as</w:t>
      </w:r>
      <w:r>
        <w:rPr>
          <w:spacing w:val="-4"/>
        </w:rPr>
        <w:t> </w:t>
      </w:r>
      <w:r>
        <w:rPr/>
        <w:t>a</w:t>
      </w:r>
      <w:r>
        <w:rPr>
          <w:spacing w:val="-5"/>
        </w:rPr>
        <w:t> </w:t>
      </w:r>
      <w:r>
        <w:rPr/>
        <w:t>renouncement.</w:t>
      </w:r>
      <w:r>
        <w:rPr>
          <w:spacing w:val="-6"/>
        </w:rPr>
        <w:t> </w:t>
      </w:r>
      <w:r>
        <w:rPr/>
        <w:t>If</w:t>
      </w:r>
      <w:r>
        <w:rPr>
          <w:spacing w:val="-8"/>
        </w:rPr>
        <w:t> </w:t>
      </w:r>
      <w:r>
        <w:rPr/>
        <w:t>the</w:t>
      </w:r>
      <w:r>
        <w:rPr>
          <w:spacing w:val="-5"/>
        </w:rPr>
        <w:t> </w:t>
      </w:r>
      <w:r>
        <w:rPr/>
        <w:t>offender does submit a written statement, the Committee shall reconvene to consider the statement.</w:t>
      </w:r>
      <w:r>
        <w:rPr>
          <w:spacing w:val="-4"/>
        </w:rPr>
        <w:t> </w:t>
      </w:r>
      <w:r>
        <w:rPr/>
        <w:t>The</w:t>
      </w:r>
      <w:r>
        <w:rPr>
          <w:spacing w:val="-4"/>
        </w:rPr>
        <w:t> </w:t>
      </w:r>
      <w:r>
        <w:rPr/>
        <w:t>competent</w:t>
      </w:r>
      <w:r>
        <w:rPr>
          <w:spacing w:val="-3"/>
        </w:rPr>
        <w:t> </w:t>
      </w:r>
      <w:r>
        <w:rPr/>
        <w:t>authority may</w:t>
      </w:r>
      <w:r>
        <w:rPr>
          <w:spacing w:val="-3"/>
        </w:rPr>
        <w:t> </w:t>
      </w:r>
      <w:r>
        <w:rPr/>
        <w:t>not request</w:t>
      </w:r>
      <w:r>
        <w:rPr>
          <w:spacing w:val="-3"/>
        </w:rPr>
        <w:t> </w:t>
      </w:r>
      <w:r>
        <w:rPr/>
        <w:t>the</w:t>
      </w:r>
      <w:r>
        <w:rPr>
          <w:spacing w:val="-1"/>
        </w:rPr>
        <w:t> </w:t>
      </w:r>
      <w:r>
        <w:rPr/>
        <w:t>Committee</w:t>
      </w:r>
      <w:r>
        <w:rPr>
          <w:spacing w:val="-1"/>
        </w:rPr>
        <w:t> </w:t>
      </w:r>
      <w:r>
        <w:rPr/>
        <w:t>to reopen the investigation or undertake its own investigation, except in the cases stipulated in Article 32, Paragraph 3 of the Act.</w:t>
      </w:r>
    </w:p>
    <w:p>
      <w:pPr>
        <w:pStyle w:val="BodyText"/>
        <w:spacing w:line="264" w:lineRule="auto" w:before="292"/>
        <w:ind w:left="1583" w:right="379" w:hanging="1436"/>
        <w:jc w:val="both"/>
        <w:rPr>
          <w:rFonts w:ascii="標楷體" w:eastAsia="標楷體" w:hint="eastAsia"/>
        </w:rPr>
      </w:pPr>
      <w:r>
        <w:rPr>
          <w:rFonts w:ascii="標楷體" w:eastAsia="標楷體" w:hint="eastAsia"/>
        </w:rPr>
        <w:t>第二十五條  校園性侵害、性騷擾及性霸凌事件經性平會調查屬實後，依相關法</w:t>
      </w:r>
      <w:r>
        <w:rPr>
          <w:rFonts w:ascii="標楷體" w:eastAsia="標楷體" w:hint="eastAsia"/>
          <w:spacing w:val="-2"/>
        </w:rPr>
        <w:t>律或法規規定處理。若其他機關依相關法律或法規有處理權限時，本校應將該事件移送其他權責機關處理。本校為懲處時，依性平法第二十五條規定，應命行為人接受心理輔導之處置，並得命其為下列一款或數款</w:t>
      </w:r>
      <w:r>
        <w:rPr>
          <w:rFonts w:ascii="標楷體" w:eastAsia="標楷體" w:hint="eastAsia"/>
          <w:spacing w:val="-4"/>
        </w:rPr>
        <w:t>之處置：</w:t>
      </w:r>
    </w:p>
    <w:p>
      <w:pPr>
        <w:pStyle w:val="BodyText"/>
        <w:spacing w:line="261" w:lineRule="auto"/>
        <w:ind w:left="1839" w:right="2343"/>
        <w:rPr>
          <w:rFonts w:ascii="標楷體" w:eastAsia="標楷體" w:hint="eastAsia"/>
        </w:rPr>
      </w:pPr>
      <w:r>
        <w:rPr>
          <w:rFonts w:ascii="標楷體" w:eastAsia="標楷體" w:hint="eastAsia"/>
          <w:spacing w:val="-2"/>
        </w:rPr>
        <w:t>一、經被害人或其法定代理之同意，向被害人道歉。二、接受八小時之性別平等教育相關課程。</w:t>
      </w:r>
    </w:p>
    <w:p>
      <w:pPr>
        <w:pStyle w:val="BodyText"/>
        <w:spacing w:before="4"/>
        <w:ind w:left="1839"/>
        <w:rPr>
          <w:rFonts w:ascii="標楷體" w:eastAsia="標楷體" w:hint="eastAsia"/>
        </w:rPr>
      </w:pPr>
      <w:r>
        <w:rPr>
          <w:rFonts w:ascii="標楷體" w:eastAsia="標楷體" w:hint="eastAsia"/>
          <w:spacing w:val="-3"/>
        </w:rPr>
        <w:t>三、其他符合教育目的之措施。</w:t>
      </w:r>
    </w:p>
    <w:p>
      <w:pPr>
        <w:pStyle w:val="BodyText"/>
        <w:spacing w:line="261" w:lineRule="auto" w:before="37"/>
        <w:ind w:left="1899" w:right="121"/>
        <w:rPr>
          <w:rFonts w:ascii="標楷體" w:eastAsia="標楷體" w:hint="eastAsia"/>
        </w:rPr>
      </w:pPr>
      <w:r>
        <w:rPr>
          <w:rFonts w:ascii="標楷體" w:eastAsia="標楷體" w:hint="eastAsia"/>
          <w:spacing w:val="-4"/>
        </w:rPr>
        <w:t>性騷擾或性霸凌事件情節輕微者，得僅依前項各款規定為必要之處置。</w:t>
      </w:r>
      <w:r>
        <w:rPr>
          <w:rFonts w:ascii="標楷體" w:eastAsia="標楷體" w:hint="eastAsia"/>
          <w:spacing w:val="-2"/>
        </w:rPr>
        <w:t>本校執行第一項處置時，應採取必要之措施，以確保行為人之配合遵</w:t>
      </w:r>
    </w:p>
    <w:p>
      <w:pPr>
        <w:pStyle w:val="BodyText"/>
        <w:spacing w:before="6"/>
        <w:ind w:left="1363"/>
        <w:rPr>
          <w:rFonts w:ascii="標楷體" w:eastAsia="標楷體" w:hint="eastAsia"/>
        </w:rPr>
      </w:pPr>
      <w:r>
        <w:rPr>
          <w:rFonts w:ascii="標楷體" w:eastAsia="標楷體" w:hint="eastAsia"/>
          <w:spacing w:val="-5"/>
        </w:rPr>
        <w:t>守。</w:t>
      </w:r>
    </w:p>
    <w:p>
      <w:pPr>
        <w:spacing w:after="0"/>
        <w:rPr>
          <w:rFonts w:ascii="標楷體" w:eastAsia="標楷體" w:hint="eastAsia"/>
        </w:rPr>
        <w:sectPr>
          <w:pgSz w:w="11910" w:h="16850"/>
          <w:pgMar w:header="0" w:footer="722" w:top="1140" w:bottom="920" w:left="760" w:right="520"/>
        </w:sectPr>
      </w:pPr>
    </w:p>
    <w:p>
      <w:pPr>
        <w:pStyle w:val="BodyText"/>
        <w:spacing w:line="264" w:lineRule="auto" w:before="61"/>
        <w:ind w:left="1363" w:right="382" w:firstLine="535"/>
        <w:jc w:val="both"/>
        <w:rPr>
          <w:rFonts w:ascii="標楷體" w:eastAsia="標楷體" w:hint="eastAsia"/>
        </w:rPr>
      </w:pPr>
      <w:r>
        <w:rPr>
          <w:rFonts w:ascii="標楷體" w:eastAsia="標楷體" w:hint="eastAsia"/>
          <w:spacing w:val="-2"/>
        </w:rPr>
        <w:t>依第一項實施性別平等教育相關課程之性質、執行方式、執行期間及</w:t>
      </w:r>
      <w:r>
        <w:rPr>
          <w:rFonts w:ascii="標楷體" w:eastAsia="標楷體" w:hint="eastAsia"/>
          <w:spacing w:val="-4"/>
        </w:rPr>
        <w:t>費用之支應事宜及不配合執行之法律效果，應載明於處理結果之書面通知</w:t>
      </w:r>
      <w:r>
        <w:rPr>
          <w:rFonts w:ascii="標楷體" w:eastAsia="標楷體" w:hint="eastAsia"/>
          <w:spacing w:val="-6"/>
        </w:rPr>
        <w:t>中。</w:t>
      </w:r>
    </w:p>
    <w:p>
      <w:pPr>
        <w:pStyle w:val="BodyText"/>
        <w:spacing w:line="264" w:lineRule="auto"/>
        <w:ind w:left="1363" w:right="380" w:firstLine="535"/>
        <w:jc w:val="both"/>
        <w:rPr>
          <w:rFonts w:ascii="標楷體" w:eastAsia="標楷體" w:hint="eastAsia"/>
        </w:rPr>
      </w:pPr>
      <w:r>
        <w:rPr>
          <w:rFonts w:ascii="標楷體" w:eastAsia="標楷體" w:hint="eastAsia"/>
          <w:spacing w:val="-2"/>
        </w:rPr>
        <w:t>性平會若證實申訴不實或有誣告之事實者，應依法對申請人或檢舉人</w:t>
      </w:r>
      <w:r>
        <w:rPr>
          <w:rFonts w:ascii="標楷體" w:eastAsia="標楷體" w:hint="eastAsia"/>
          <w:spacing w:val="-4"/>
        </w:rPr>
        <w:t>為適當之處理。學生交由學生事務處，職工分別交由人事室或總務處，教</w:t>
      </w:r>
      <w:r>
        <w:rPr>
          <w:rFonts w:ascii="標楷體" w:eastAsia="標楷體" w:hint="eastAsia"/>
          <w:spacing w:val="-2"/>
        </w:rPr>
        <w:t>師交由校教師評審委員會處理。</w:t>
      </w:r>
    </w:p>
    <w:p>
      <w:pPr>
        <w:pStyle w:val="BodyText"/>
        <w:spacing w:before="269"/>
        <w:ind w:left="108"/>
        <w:jc w:val="both"/>
      </w:pPr>
      <w:r>
        <w:rPr/>
        <w:t>Article</w:t>
      </w:r>
      <w:r>
        <w:rPr>
          <w:spacing w:val="-5"/>
        </w:rPr>
        <w:t> 25</w:t>
      </w:r>
    </w:p>
    <w:p>
      <w:pPr>
        <w:pStyle w:val="BodyText"/>
        <w:spacing w:line="297" w:lineRule="auto" w:before="76"/>
        <w:ind w:left="1140" w:right="383"/>
        <w:jc w:val="both"/>
      </w:pPr>
      <w:r>
        <w:rPr/>
        <w:t>After</w:t>
      </w:r>
      <w:r>
        <w:rPr>
          <w:spacing w:val="-10"/>
        </w:rPr>
        <w:t> </w:t>
      </w:r>
      <w:r>
        <w:rPr/>
        <w:t>the</w:t>
      </w:r>
      <w:r>
        <w:rPr>
          <w:spacing w:val="-10"/>
        </w:rPr>
        <w:t> </w:t>
      </w:r>
      <w:r>
        <w:rPr/>
        <w:t>Committee</w:t>
      </w:r>
      <w:r>
        <w:rPr>
          <w:spacing w:val="-10"/>
        </w:rPr>
        <w:t> </w:t>
      </w:r>
      <w:r>
        <w:rPr/>
        <w:t>confirms</w:t>
      </w:r>
      <w:r>
        <w:rPr>
          <w:spacing w:val="-8"/>
        </w:rPr>
        <w:t> </w:t>
      </w:r>
      <w:r>
        <w:rPr/>
        <w:t>an</w:t>
      </w:r>
      <w:r>
        <w:rPr>
          <w:spacing w:val="-9"/>
        </w:rPr>
        <w:t> </w:t>
      </w:r>
      <w:r>
        <w:rPr/>
        <w:t>incident</w:t>
      </w:r>
      <w:r>
        <w:rPr>
          <w:spacing w:val="-9"/>
        </w:rPr>
        <w:t> </w:t>
      </w:r>
      <w:r>
        <w:rPr/>
        <w:t>of</w:t>
      </w:r>
      <w:r>
        <w:rPr>
          <w:spacing w:val="-10"/>
        </w:rPr>
        <w:t> </w:t>
      </w:r>
      <w:r>
        <w:rPr/>
        <w:t>sexual</w:t>
      </w:r>
      <w:r>
        <w:rPr>
          <w:spacing w:val="-9"/>
        </w:rPr>
        <w:t> </w:t>
      </w:r>
      <w:r>
        <w:rPr/>
        <w:t>assault,</w:t>
      </w:r>
      <w:r>
        <w:rPr>
          <w:spacing w:val="-11"/>
        </w:rPr>
        <w:t> </w:t>
      </w:r>
      <w:r>
        <w:rPr/>
        <w:t>sexual</w:t>
      </w:r>
      <w:r>
        <w:rPr>
          <w:spacing w:val="-11"/>
        </w:rPr>
        <w:t> </w:t>
      </w:r>
      <w:r>
        <w:rPr/>
        <w:t>harassment,</w:t>
      </w:r>
      <w:r>
        <w:rPr>
          <w:spacing w:val="-11"/>
        </w:rPr>
        <w:t> </w:t>
      </w:r>
      <w:r>
        <w:rPr/>
        <w:t>or sexual</w:t>
      </w:r>
      <w:r>
        <w:rPr>
          <w:spacing w:val="-9"/>
        </w:rPr>
        <w:t> </w:t>
      </w:r>
      <w:r>
        <w:rPr/>
        <w:t>bullying</w:t>
      </w:r>
      <w:r>
        <w:rPr>
          <w:spacing w:val="-9"/>
        </w:rPr>
        <w:t> </w:t>
      </w:r>
      <w:r>
        <w:rPr/>
        <w:t>on</w:t>
      </w:r>
      <w:r>
        <w:rPr>
          <w:spacing w:val="-7"/>
        </w:rPr>
        <w:t> </w:t>
      </w:r>
      <w:r>
        <w:rPr/>
        <w:t>campus,</w:t>
      </w:r>
      <w:r>
        <w:rPr>
          <w:spacing w:val="-11"/>
        </w:rPr>
        <w:t> </w:t>
      </w:r>
      <w:r>
        <w:rPr/>
        <w:t>it</w:t>
      </w:r>
      <w:r>
        <w:rPr>
          <w:spacing w:val="-8"/>
        </w:rPr>
        <w:t> </w:t>
      </w:r>
      <w:r>
        <w:rPr/>
        <w:t>shall</w:t>
      </w:r>
      <w:r>
        <w:rPr>
          <w:spacing w:val="-9"/>
        </w:rPr>
        <w:t> </w:t>
      </w:r>
      <w:r>
        <w:rPr/>
        <w:t>be</w:t>
      </w:r>
      <w:r>
        <w:rPr>
          <w:spacing w:val="-10"/>
        </w:rPr>
        <w:t> </w:t>
      </w:r>
      <w:r>
        <w:rPr/>
        <w:t>handled</w:t>
      </w:r>
      <w:r>
        <w:rPr>
          <w:spacing w:val="-9"/>
        </w:rPr>
        <w:t> </w:t>
      </w:r>
      <w:r>
        <w:rPr/>
        <w:t>in</w:t>
      </w:r>
      <w:r>
        <w:rPr>
          <w:spacing w:val="-7"/>
        </w:rPr>
        <w:t> </w:t>
      </w:r>
      <w:r>
        <w:rPr/>
        <w:t>accordance</w:t>
      </w:r>
      <w:r>
        <w:rPr>
          <w:spacing w:val="-10"/>
        </w:rPr>
        <w:t> </w:t>
      </w:r>
      <w:r>
        <w:rPr/>
        <w:t>with</w:t>
      </w:r>
      <w:r>
        <w:rPr>
          <w:spacing w:val="-7"/>
        </w:rPr>
        <w:t> </w:t>
      </w:r>
      <w:r>
        <w:rPr/>
        <w:t>applicable</w:t>
      </w:r>
      <w:r>
        <w:rPr>
          <w:spacing w:val="-10"/>
        </w:rPr>
        <w:t> </w:t>
      </w:r>
      <w:r>
        <w:rPr/>
        <w:t>laws and regulations. If authorized agencies have jurisdiction to determine the punishment</w:t>
      </w:r>
      <w:r>
        <w:rPr>
          <w:spacing w:val="-12"/>
        </w:rPr>
        <w:t> </w:t>
      </w:r>
      <w:r>
        <w:rPr/>
        <w:t>according</w:t>
      </w:r>
      <w:r>
        <w:rPr>
          <w:spacing w:val="-12"/>
        </w:rPr>
        <w:t> </w:t>
      </w:r>
      <w:r>
        <w:rPr/>
        <w:t>to</w:t>
      </w:r>
      <w:r>
        <w:rPr>
          <w:spacing w:val="-12"/>
        </w:rPr>
        <w:t> </w:t>
      </w:r>
      <w:r>
        <w:rPr/>
        <w:t>relevant</w:t>
      </w:r>
      <w:r>
        <w:rPr>
          <w:spacing w:val="-15"/>
        </w:rPr>
        <w:t> </w:t>
      </w:r>
      <w:r>
        <w:rPr/>
        <w:t>laws</w:t>
      </w:r>
      <w:r>
        <w:rPr>
          <w:spacing w:val="-15"/>
        </w:rPr>
        <w:t> </w:t>
      </w:r>
      <w:r>
        <w:rPr/>
        <w:t>or</w:t>
      </w:r>
      <w:r>
        <w:rPr>
          <w:spacing w:val="-13"/>
        </w:rPr>
        <w:t> </w:t>
      </w:r>
      <w:r>
        <w:rPr/>
        <w:t>regulations,</w:t>
      </w:r>
      <w:r>
        <w:rPr>
          <w:spacing w:val="-16"/>
        </w:rPr>
        <w:t> </w:t>
      </w:r>
      <w:r>
        <w:rPr/>
        <w:t>the</w:t>
      </w:r>
      <w:r>
        <w:rPr>
          <w:spacing w:val="-13"/>
        </w:rPr>
        <w:t> </w:t>
      </w:r>
      <w:r>
        <w:rPr/>
        <w:t>University</w:t>
      </w:r>
      <w:r>
        <w:rPr>
          <w:spacing w:val="-12"/>
        </w:rPr>
        <w:t> </w:t>
      </w:r>
      <w:r>
        <w:rPr/>
        <w:t>shall</w:t>
      </w:r>
      <w:r>
        <w:rPr>
          <w:spacing w:val="-14"/>
        </w:rPr>
        <w:t> </w:t>
      </w:r>
      <w:r>
        <w:rPr/>
        <w:t>transfer the case to them. The University shall require the offender to undergo psychological counseling and shall also impose one or more disciplinary actions of the following measures in accordance with Article 25 of the Gender Equality Education Act:</w:t>
      </w:r>
    </w:p>
    <w:p>
      <w:pPr>
        <w:pStyle w:val="BodyText"/>
        <w:spacing w:before="84"/>
      </w:pPr>
    </w:p>
    <w:p>
      <w:pPr>
        <w:pStyle w:val="ListParagraph"/>
        <w:numPr>
          <w:ilvl w:val="1"/>
          <w:numId w:val="235"/>
        </w:numPr>
        <w:tabs>
          <w:tab w:pos="2067" w:val="left" w:leader="none"/>
          <w:tab w:pos="2546" w:val="left" w:leader="none"/>
        </w:tabs>
        <w:spacing w:line="297" w:lineRule="auto" w:before="0" w:after="0"/>
        <w:ind w:left="2067" w:right="384" w:hanging="481"/>
        <w:jc w:val="left"/>
        <w:rPr>
          <w:sz w:val="28"/>
        </w:rPr>
      </w:pPr>
      <w:r>
        <w:rPr>
          <w:sz w:val="28"/>
        </w:rPr>
        <w:tab/>
        <w:t>Apologizing</w:t>
      </w:r>
      <w:r>
        <w:rPr>
          <w:spacing w:val="-2"/>
          <w:sz w:val="28"/>
        </w:rPr>
        <w:t> </w:t>
      </w:r>
      <w:r>
        <w:rPr>
          <w:sz w:val="28"/>
        </w:rPr>
        <w:t>to</w:t>
      </w:r>
      <w:r>
        <w:rPr>
          <w:spacing w:val="-2"/>
          <w:sz w:val="28"/>
        </w:rPr>
        <w:t> </w:t>
      </w:r>
      <w:r>
        <w:rPr>
          <w:sz w:val="28"/>
        </w:rPr>
        <w:t>the</w:t>
      </w:r>
      <w:r>
        <w:rPr>
          <w:spacing w:val="-3"/>
          <w:sz w:val="28"/>
        </w:rPr>
        <w:t> </w:t>
      </w:r>
      <w:r>
        <w:rPr>
          <w:sz w:val="28"/>
        </w:rPr>
        <w:t>victim</w:t>
      </w:r>
      <w:r>
        <w:rPr>
          <w:spacing w:val="-3"/>
          <w:sz w:val="28"/>
        </w:rPr>
        <w:t> </w:t>
      </w:r>
      <w:r>
        <w:rPr>
          <w:sz w:val="28"/>
        </w:rPr>
        <w:t>with</w:t>
      </w:r>
      <w:r>
        <w:rPr>
          <w:spacing w:val="-2"/>
          <w:sz w:val="28"/>
        </w:rPr>
        <w:t> </w:t>
      </w:r>
      <w:r>
        <w:rPr>
          <w:sz w:val="28"/>
        </w:rPr>
        <w:t>consent</w:t>
      </w:r>
      <w:r>
        <w:rPr>
          <w:spacing w:val="-2"/>
          <w:sz w:val="28"/>
        </w:rPr>
        <w:t> </w:t>
      </w:r>
      <w:r>
        <w:rPr>
          <w:sz w:val="28"/>
        </w:rPr>
        <w:t>from</w:t>
      </w:r>
      <w:r>
        <w:rPr>
          <w:spacing w:val="-3"/>
          <w:sz w:val="28"/>
        </w:rPr>
        <w:t> </w:t>
      </w:r>
      <w:r>
        <w:rPr>
          <w:sz w:val="28"/>
        </w:rPr>
        <w:t>the</w:t>
      </w:r>
      <w:r>
        <w:rPr>
          <w:spacing w:val="-5"/>
          <w:sz w:val="28"/>
        </w:rPr>
        <w:t> </w:t>
      </w:r>
      <w:r>
        <w:rPr>
          <w:sz w:val="28"/>
        </w:rPr>
        <w:t>victim</w:t>
      </w:r>
      <w:r>
        <w:rPr>
          <w:spacing w:val="-3"/>
          <w:sz w:val="28"/>
        </w:rPr>
        <w:t> </w:t>
      </w:r>
      <w:r>
        <w:rPr>
          <w:sz w:val="28"/>
        </w:rPr>
        <w:t>or</w:t>
      </w:r>
      <w:r>
        <w:rPr>
          <w:spacing w:val="-3"/>
          <w:sz w:val="28"/>
        </w:rPr>
        <w:t> </w:t>
      </w:r>
      <w:r>
        <w:rPr>
          <w:sz w:val="28"/>
        </w:rPr>
        <w:t>their</w:t>
      </w:r>
      <w:r>
        <w:rPr>
          <w:spacing w:val="-3"/>
          <w:sz w:val="28"/>
        </w:rPr>
        <w:t> </w:t>
      </w:r>
      <w:r>
        <w:rPr>
          <w:sz w:val="28"/>
        </w:rPr>
        <w:t>legal </w:t>
      </w:r>
      <w:r>
        <w:rPr>
          <w:spacing w:val="-2"/>
          <w:sz w:val="28"/>
        </w:rPr>
        <w:t>guardian.</w:t>
      </w:r>
    </w:p>
    <w:p>
      <w:pPr>
        <w:pStyle w:val="ListParagraph"/>
        <w:numPr>
          <w:ilvl w:val="1"/>
          <w:numId w:val="235"/>
        </w:numPr>
        <w:tabs>
          <w:tab w:pos="2547" w:val="left" w:leader="none"/>
        </w:tabs>
        <w:spacing w:line="240" w:lineRule="auto" w:before="3" w:after="0"/>
        <w:ind w:left="2547" w:right="0" w:hanging="960"/>
        <w:jc w:val="left"/>
        <w:rPr>
          <w:sz w:val="28"/>
        </w:rPr>
      </w:pPr>
      <w:r>
        <w:rPr>
          <w:sz w:val="28"/>
        </w:rPr>
        <w:t>Completing</w:t>
      </w:r>
      <w:r>
        <w:rPr>
          <w:spacing w:val="-7"/>
          <w:sz w:val="28"/>
        </w:rPr>
        <w:t> </w:t>
      </w:r>
      <w:r>
        <w:rPr>
          <w:sz w:val="28"/>
        </w:rPr>
        <w:t>eight</w:t>
      </w:r>
      <w:r>
        <w:rPr>
          <w:spacing w:val="-5"/>
          <w:sz w:val="28"/>
        </w:rPr>
        <w:t> </w:t>
      </w:r>
      <w:r>
        <w:rPr>
          <w:sz w:val="28"/>
        </w:rPr>
        <w:t>hours</w:t>
      </w:r>
      <w:r>
        <w:rPr>
          <w:spacing w:val="-5"/>
          <w:sz w:val="28"/>
        </w:rPr>
        <w:t> </w:t>
      </w:r>
      <w:r>
        <w:rPr>
          <w:sz w:val="28"/>
        </w:rPr>
        <w:t>of</w:t>
      </w:r>
      <w:r>
        <w:rPr>
          <w:spacing w:val="-7"/>
          <w:sz w:val="28"/>
        </w:rPr>
        <w:t> </w:t>
      </w:r>
      <w:r>
        <w:rPr>
          <w:sz w:val="28"/>
        </w:rPr>
        <w:t>gender</w:t>
      </w:r>
      <w:r>
        <w:rPr>
          <w:spacing w:val="-6"/>
          <w:sz w:val="28"/>
        </w:rPr>
        <w:t> </w:t>
      </w:r>
      <w:r>
        <w:rPr>
          <w:sz w:val="28"/>
        </w:rPr>
        <w:t>equity</w:t>
      </w:r>
      <w:r>
        <w:rPr>
          <w:spacing w:val="-5"/>
          <w:sz w:val="28"/>
        </w:rPr>
        <w:t> </w:t>
      </w:r>
      <w:r>
        <w:rPr>
          <w:sz w:val="28"/>
        </w:rPr>
        <w:t>education</w:t>
      </w:r>
      <w:r>
        <w:rPr>
          <w:spacing w:val="-4"/>
          <w:sz w:val="28"/>
        </w:rPr>
        <w:t> </w:t>
      </w:r>
      <w:r>
        <w:rPr>
          <w:spacing w:val="-2"/>
          <w:sz w:val="28"/>
        </w:rPr>
        <w:t>courses.</w:t>
      </w:r>
    </w:p>
    <w:p>
      <w:pPr>
        <w:pStyle w:val="ListParagraph"/>
        <w:numPr>
          <w:ilvl w:val="1"/>
          <w:numId w:val="235"/>
        </w:numPr>
        <w:tabs>
          <w:tab w:pos="2547" w:val="left" w:leader="none"/>
        </w:tabs>
        <w:spacing w:line="240" w:lineRule="auto" w:before="77" w:after="0"/>
        <w:ind w:left="2547" w:right="0" w:hanging="960"/>
        <w:jc w:val="left"/>
        <w:rPr>
          <w:sz w:val="28"/>
        </w:rPr>
      </w:pPr>
      <w:r>
        <w:rPr>
          <w:sz w:val="28"/>
        </w:rPr>
        <w:t>Implementing</w:t>
      </w:r>
      <w:r>
        <w:rPr>
          <w:spacing w:val="-9"/>
          <w:sz w:val="28"/>
        </w:rPr>
        <w:t> </w:t>
      </w:r>
      <w:r>
        <w:rPr>
          <w:sz w:val="28"/>
        </w:rPr>
        <w:t>other</w:t>
      </w:r>
      <w:r>
        <w:rPr>
          <w:spacing w:val="-6"/>
          <w:sz w:val="28"/>
        </w:rPr>
        <w:t> </w:t>
      </w:r>
      <w:r>
        <w:rPr>
          <w:sz w:val="28"/>
        </w:rPr>
        <w:t>educational</w:t>
      </w:r>
      <w:r>
        <w:rPr>
          <w:spacing w:val="-5"/>
          <w:sz w:val="28"/>
        </w:rPr>
        <w:t> </w:t>
      </w:r>
      <w:r>
        <w:rPr>
          <w:sz w:val="28"/>
        </w:rPr>
        <w:t>measures</w:t>
      </w:r>
      <w:r>
        <w:rPr>
          <w:spacing w:val="-7"/>
          <w:sz w:val="28"/>
        </w:rPr>
        <w:t> </w:t>
      </w:r>
      <w:r>
        <w:rPr>
          <w:sz w:val="28"/>
        </w:rPr>
        <w:t>as</w:t>
      </w:r>
      <w:r>
        <w:rPr>
          <w:spacing w:val="-5"/>
          <w:sz w:val="28"/>
        </w:rPr>
        <w:t> </w:t>
      </w:r>
      <w:r>
        <w:rPr>
          <w:sz w:val="28"/>
        </w:rPr>
        <w:t>deemed</w:t>
      </w:r>
      <w:r>
        <w:rPr>
          <w:spacing w:val="-4"/>
          <w:sz w:val="28"/>
        </w:rPr>
        <w:t> </w:t>
      </w:r>
      <w:r>
        <w:rPr>
          <w:spacing w:val="-2"/>
          <w:sz w:val="28"/>
        </w:rPr>
        <w:t>necessary.</w:t>
      </w:r>
    </w:p>
    <w:p>
      <w:pPr>
        <w:pStyle w:val="BodyText"/>
        <w:spacing w:before="35"/>
      </w:pPr>
    </w:p>
    <w:p>
      <w:pPr>
        <w:pStyle w:val="BodyText"/>
        <w:spacing w:line="297" w:lineRule="auto"/>
        <w:ind w:left="1138" w:right="383"/>
        <w:jc w:val="both"/>
      </w:pPr>
      <w:r>
        <w:rPr/>
        <w:t>In less serious cases of sexual harassment or sexual bullying on campus, the Committee may follow the handling procedures outlined in the preceding subparagraphs and paragraphs to address the case accordingly.</w:t>
      </w:r>
    </w:p>
    <w:p>
      <w:pPr>
        <w:pStyle w:val="BodyText"/>
        <w:spacing w:line="297" w:lineRule="auto" w:before="283"/>
        <w:ind w:left="1137" w:right="384"/>
        <w:jc w:val="both"/>
      </w:pPr>
      <w:r>
        <w:rPr/>
        <w:t>The University shall take appropriate measures to ensure the cooperation and compliance</w:t>
      </w:r>
      <w:r>
        <w:rPr>
          <w:spacing w:val="-16"/>
        </w:rPr>
        <w:t> </w:t>
      </w:r>
      <w:r>
        <w:rPr/>
        <w:t>of</w:t>
      </w:r>
      <w:r>
        <w:rPr>
          <w:spacing w:val="-13"/>
        </w:rPr>
        <w:t> </w:t>
      </w:r>
      <w:r>
        <w:rPr/>
        <w:t>the</w:t>
      </w:r>
      <w:r>
        <w:rPr>
          <w:spacing w:val="-13"/>
        </w:rPr>
        <w:t> </w:t>
      </w:r>
      <w:r>
        <w:rPr/>
        <w:t>offender</w:t>
      </w:r>
      <w:r>
        <w:rPr>
          <w:spacing w:val="-13"/>
        </w:rPr>
        <w:t> </w:t>
      </w:r>
      <w:r>
        <w:rPr/>
        <w:t>when</w:t>
      </w:r>
      <w:r>
        <w:rPr>
          <w:spacing w:val="-12"/>
        </w:rPr>
        <w:t> </w:t>
      </w:r>
      <w:r>
        <w:rPr/>
        <w:t>implementing</w:t>
      </w:r>
      <w:r>
        <w:rPr>
          <w:spacing w:val="-12"/>
        </w:rPr>
        <w:t> </w:t>
      </w:r>
      <w:r>
        <w:rPr/>
        <w:t>measures</w:t>
      </w:r>
      <w:r>
        <w:rPr>
          <w:spacing w:val="-12"/>
        </w:rPr>
        <w:t> </w:t>
      </w:r>
      <w:r>
        <w:rPr/>
        <w:t>mentioned</w:t>
      </w:r>
      <w:r>
        <w:rPr>
          <w:spacing w:val="-12"/>
        </w:rPr>
        <w:t> </w:t>
      </w:r>
      <w:r>
        <w:rPr/>
        <w:t>in</w:t>
      </w:r>
      <w:r>
        <w:rPr>
          <w:spacing w:val="-12"/>
        </w:rPr>
        <w:t> </w:t>
      </w:r>
      <w:r>
        <w:rPr/>
        <w:t>Paragraph </w:t>
      </w:r>
      <w:r>
        <w:rPr>
          <w:spacing w:val="-6"/>
        </w:rPr>
        <w:t>1.</w:t>
      </w:r>
    </w:p>
    <w:p>
      <w:pPr>
        <w:pStyle w:val="BodyText"/>
        <w:spacing w:line="297" w:lineRule="auto" w:before="283"/>
        <w:ind w:left="1137" w:right="383"/>
        <w:jc w:val="both"/>
      </w:pPr>
      <w:r>
        <w:rPr/>
        <w:t>The</w:t>
      </w:r>
      <w:r>
        <w:rPr>
          <w:spacing w:val="-3"/>
        </w:rPr>
        <w:t> </w:t>
      </w:r>
      <w:r>
        <w:rPr/>
        <w:t>written</w:t>
      </w:r>
      <w:r>
        <w:rPr>
          <w:spacing w:val="-4"/>
        </w:rPr>
        <w:t> </w:t>
      </w:r>
      <w:r>
        <w:rPr/>
        <w:t>notification</w:t>
      </w:r>
      <w:r>
        <w:rPr>
          <w:spacing w:val="-4"/>
        </w:rPr>
        <w:t> </w:t>
      </w:r>
      <w:r>
        <w:rPr/>
        <w:t>of</w:t>
      </w:r>
      <w:r>
        <w:rPr>
          <w:spacing w:val="-3"/>
        </w:rPr>
        <w:t> </w:t>
      </w:r>
      <w:r>
        <w:rPr/>
        <w:t>case</w:t>
      </w:r>
      <w:r>
        <w:rPr>
          <w:spacing w:val="-5"/>
        </w:rPr>
        <w:t> </w:t>
      </w:r>
      <w:r>
        <w:rPr/>
        <w:t>conclusion</w:t>
      </w:r>
      <w:r>
        <w:rPr>
          <w:spacing w:val="-4"/>
        </w:rPr>
        <w:t> </w:t>
      </w:r>
      <w:r>
        <w:rPr/>
        <w:t>shall</w:t>
      </w:r>
      <w:r>
        <w:rPr>
          <w:spacing w:val="-1"/>
        </w:rPr>
        <w:t> </w:t>
      </w:r>
      <w:r>
        <w:rPr/>
        <w:t>contain</w:t>
      </w:r>
      <w:r>
        <w:rPr>
          <w:spacing w:val="-2"/>
        </w:rPr>
        <w:t> </w:t>
      </w:r>
      <w:r>
        <w:rPr/>
        <w:t>explicit</w:t>
      </w:r>
      <w:r>
        <w:rPr>
          <w:spacing w:val="-4"/>
        </w:rPr>
        <w:t> </w:t>
      </w:r>
      <w:r>
        <w:rPr/>
        <w:t>details</w:t>
      </w:r>
      <w:r>
        <w:rPr>
          <w:spacing w:val="-4"/>
        </w:rPr>
        <w:t> </w:t>
      </w:r>
      <w:r>
        <w:rPr/>
        <w:t>about</w:t>
      </w:r>
      <w:r>
        <w:rPr>
          <w:spacing w:val="-4"/>
        </w:rPr>
        <w:t> </w:t>
      </w:r>
      <w:r>
        <w:rPr/>
        <w:t>the gender equality education courses mentioned in Paragraph 1, including their character, administration method, timing, and expenses. Non-cooperation by the offender shall be addressed in the notification, specifying their legal responsibilities and consequences of on-compliance.</w:t>
      </w:r>
    </w:p>
    <w:p>
      <w:pPr>
        <w:spacing w:after="0" w:line="297" w:lineRule="auto"/>
        <w:jc w:val="both"/>
        <w:sectPr>
          <w:pgSz w:w="11910" w:h="16850"/>
          <w:pgMar w:header="0" w:footer="722" w:top="1140" w:bottom="920" w:left="760" w:right="520"/>
        </w:sectPr>
      </w:pPr>
    </w:p>
    <w:p>
      <w:pPr>
        <w:pStyle w:val="BodyText"/>
        <w:spacing w:line="297" w:lineRule="auto" w:before="72"/>
        <w:ind w:left="1138" w:right="382"/>
        <w:jc w:val="both"/>
      </w:pPr>
      <w:r>
        <w:rPr/>
        <w:t>If a case is confirmed to be a false accusation, the Committee shall impose an appropriate sanction on the Applicant or complainant in accordance with regulations. The disciplinary sanction for students shall be determined by the Office</w:t>
      </w:r>
      <w:r>
        <w:rPr>
          <w:spacing w:val="-7"/>
        </w:rPr>
        <w:t> </w:t>
      </w:r>
      <w:r>
        <w:rPr/>
        <w:t>of</w:t>
      </w:r>
      <w:r>
        <w:rPr>
          <w:spacing w:val="-8"/>
        </w:rPr>
        <w:t> </w:t>
      </w:r>
      <w:r>
        <w:rPr/>
        <w:t>Student</w:t>
      </w:r>
      <w:r>
        <w:rPr>
          <w:spacing w:val="-6"/>
        </w:rPr>
        <w:t> </w:t>
      </w:r>
      <w:r>
        <w:rPr/>
        <w:t>Affairs,</w:t>
      </w:r>
      <w:r>
        <w:rPr>
          <w:spacing w:val="-8"/>
        </w:rPr>
        <w:t> </w:t>
      </w:r>
      <w:r>
        <w:rPr/>
        <w:t>for</w:t>
      </w:r>
      <w:r>
        <w:rPr>
          <w:spacing w:val="-8"/>
        </w:rPr>
        <w:t> </w:t>
      </w:r>
      <w:r>
        <w:rPr/>
        <w:t>staff</w:t>
      </w:r>
      <w:r>
        <w:rPr>
          <w:spacing w:val="-8"/>
        </w:rPr>
        <w:t> </w:t>
      </w:r>
      <w:r>
        <w:rPr/>
        <w:t>members</w:t>
      </w:r>
      <w:r>
        <w:rPr>
          <w:spacing w:val="-6"/>
        </w:rPr>
        <w:t> </w:t>
      </w:r>
      <w:r>
        <w:rPr/>
        <w:t>by</w:t>
      </w:r>
      <w:r>
        <w:rPr>
          <w:spacing w:val="-6"/>
        </w:rPr>
        <w:t> </w:t>
      </w:r>
      <w:r>
        <w:rPr/>
        <w:t>the</w:t>
      </w:r>
      <w:r>
        <w:rPr>
          <w:spacing w:val="-8"/>
        </w:rPr>
        <w:t> </w:t>
      </w:r>
      <w:r>
        <w:rPr/>
        <w:t>Personnel</w:t>
      </w:r>
      <w:r>
        <w:rPr>
          <w:spacing w:val="-9"/>
        </w:rPr>
        <w:t> </w:t>
      </w:r>
      <w:r>
        <w:rPr/>
        <w:t>Office</w:t>
      </w:r>
      <w:r>
        <w:rPr>
          <w:spacing w:val="-10"/>
        </w:rPr>
        <w:t> </w:t>
      </w:r>
      <w:r>
        <w:rPr/>
        <w:t>or</w:t>
      </w:r>
      <w:r>
        <w:rPr>
          <w:spacing w:val="-8"/>
        </w:rPr>
        <w:t> </w:t>
      </w:r>
      <w:r>
        <w:rPr/>
        <w:t>the</w:t>
      </w:r>
      <w:r>
        <w:rPr>
          <w:spacing w:val="-7"/>
        </w:rPr>
        <w:t> </w:t>
      </w:r>
      <w:r>
        <w:rPr/>
        <w:t>Office of General Affairs, and for teachers by the Faculty Evaluation Committee.</w:t>
      </w:r>
    </w:p>
    <w:p>
      <w:pPr>
        <w:pStyle w:val="BodyText"/>
        <w:spacing w:line="264" w:lineRule="auto" w:before="292"/>
        <w:ind w:left="1582" w:right="380" w:hanging="1436"/>
        <w:jc w:val="both"/>
        <w:rPr>
          <w:rFonts w:ascii="標楷體" w:eastAsia="標楷體" w:hint="eastAsia"/>
        </w:rPr>
      </w:pPr>
      <w:r>
        <w:rPr>
          <w:rFonts w:ascii="標楷體" w:eastAsia="標楷體" w:hint="eastAsia"/>
        </w:rPr>
        <w:t>第二十六條  性平會將處理結果以書面通知申請人及行為人時，應一併提供調查</w:t>
      </w:r>
      <w:r>
        <w:rPr>
          <w:rFonts w:ascii="標楷體" w:eastAsia="標楷體" w:hint="eastAsia"/>
          <w:spacing w:val="-2"/>
        </w:rPr>
        <w:t>報告，並告知申復之期限及受理單位。</w:t>
      </w:r>
    </w:p>
    <w:p>
      <w:pPr>
        <w:pStyle w:val="BodyText"/>
        <w:spacing w:line="264" w:lineRule="auto"/>
        <w:ind w:left="1363" w:right="313" w:firstLine="535"/>
        <w:jc w:val="both"/>
        <w:rPr>
          <w:rFonts w:ascii="標楷體" w:eastAsia="標楷體" w:hint="eastAsia"/>
        </w:rPr>
      </w:pPr>
      <w:r>
        <w:rPr>
          <w:rFonts w:ascii="標楷體" w:eastAsia="標楷體" w:hint="eastAsia"/>
          <w:spacing w:val="-2"/>
        </w:rPr>
        <w:t>申請人或行為人對性平會處理之結果不服者，得於收到書面通知次日起二十日內，以書面具明理由向本校秘書室申復；其以言詞為之者，受理</w:t>
      </w:r>
      <w:r>
        <w:rPr>
          <w:rFonts w:ascii="標楷體" w:eastAsia="標楷體" w:hint="eastAsia"/>
          <w:spacing w:val="-20"/>
        </w:rPr>
        <w:t>單位應作成紀錄，經向申請人或行為人朗讀或使閱覽，確認其內容無誤後，</w:t>
      </w:r>
      <w:r>
        <w:rPr>
          <w:rFonts w:ascii="標楷體" w:eastAsia="標楷體" w:hint="eastAsia"/>
          <w:spacing w:val="-2"/>
        </w:rPr>
        <w:t>由其簽名或蓋章。</w:t>
      </w:r>
    </w:p>
    <w:p>
      <w:pPr>
        <w:pStyle w:val="BodyText"/>
        <w:spacing w:line="311" w:lineRule="exact"/>
        <w:ind w:left="108"/>
        <w:jc w:val="both"/>
      </w:pPr>
      <w:r>
        <w:rPr/>
        <w:t>Article</w:t>
      </w:r>
      <w:r>
        <w:rPr>
          <w:spacing w:val="-5"/>
        </w:rPr>
        <w:t> 26</w:t>
      </w:r>
    </w:p>
    <w:p>
      <w:pPr>
        <w:pStyle w:val="BodyText"/>
        <w:spacing w:line="297" w:lineRule="auto" w:before="78"/>
        <w:ind w:left="1140" w:right="383"/>
        <w:jc w:val="both"/>
      </w:pPr>
      <w:r>
        <w:rPr/>
        <w:t>The Committee shall provide the Applicant and the offender with a written notification, including the handling conclusions and an investigation report. The notification shall explicitly state the deadline for reapplication and the unit responsible for handling the reapplication.</w:t>
      </w:r>
    </w:p>
    <w:p>
      <w:pPr>
        <w:pStyle w:val="BodyText"/>
        <w:spacing w:line="297" w:lineRule="auto" w:before="283"/>
        <w:ind w:left="1138" w:right="380" w:hanging="1"/>
        <w:jc w:val="both"/>
      </w:pPr>
      <w:r>
        <w:rPr/>
        <w:t>The Applicant or offender who disagrees with the Committee’s conclusion may submit a written reapplication to the Office of the Secretariat within 20 days of receiving the written notification, stating their reasons for objection. Verbal reapplications</w:t>
      </w:r>
      <w:r>
        <w:rPr>
          <w:spacing w:val="-7"/>
        </w:rPr>
        <w:t> </w:t>
      </w:r>
      <w:r>
        <w:rPr/>
        <w:t>will</w:t>
      </w:r>
      <w:r>
        <w:rPr>
          <w:spacing w:val="-9"/>
        </w:rPr>
        <w:t> </w:t>
      </w:r>
      <w:r>
        <w:rPr/>
        <w:t>be</w:t>
      </w:r>
      <w:r>
        <w:rPr>
          <w:spacing w:val="-10"/>
        </w:rPr>
        <w:t> </w:t>
      </w:r>
      <w:r>
        <w:rPr/>
        <w:t>recorded</w:t>
      </w:r>
      <w:r>
        <w:rPr>
          <w:spacing w:val="-9"/>
        </w:rPr>
        <w:t> </w:t>
      </w:r>
      <w:r>
        <w:rPr/>
        <w:t>by</w:t>
      </w:r>
      <w:r>
        <w:rPr>
          <w:spacing w:val="-9"/>
        </w:rPr>
        <w:t> </w:t>
      </w:r>
      <w:r>
        <w:rPr/>
        <w:t>the</w:t>
      </w:r>
      <w:r>
        <w:rPr>
          <w:spacing w:val="-10"/>
        </w:rPr>
        <w:t> </w:t>
      </w:r>
      <w:r>
        <w:rPr/>
        <w:t>unit</w:t>
      </w:r>
      <w:r>
        <w:rPr>
          <w:spacing w:val="-9"/>
        </w:rPr>
        <w:t> </w:t>
      </w:r>
      <w:r>
        <w:rPr/>
        <w:t>handling</w:t>
      </w:r>
      <w:r>
        <w:rPr>
          <w:spacing w:val="-7"/>
        </w:rPr>
        <w:t> </w:t>
      </w:r>
      <w:r>
        <w:rPr/>
        <w:t>the</w:t>
      </w:r>
      <w:r>
        <w:rPr>
          <w:spacing w:val="-10"/>
        </w:rPr>
        <w:t> </w:t>
      </w:r>
      <w:r>
        <w:rPr/>
        <w:t>reapplication,</w:t>
      </w:r>
      <w:r>
        <w:rPr>
          <w:spacing w:val="-8"/>
        </w:rPr>
        <w:t> </w:t>
      </w:r>
      <w:r>
        <w:rPr/>
        <w:t>and</w:t>
      </w:r>
      <w:r>
        <w:rPr>
          <w:spacing w:val="-9"/>
        </w:rPr>
        <w:t> </w:t>
      </w:r>
      <w:r>
        <w:rPr/>
        <w:t>the</w:t>
      </w:r>
      <w:r>
        <w:rPr>
          <w:spacing w:val="-6"/>
        </w:rPr>
        <w:t> </w:t>
      </w:r>
      <w:r>
        <w:rPr/>
        <w:t>text record will be read out to the Applicant or offender, or they will be requested to read it themselves to ensure its accuracy. Once confirmed, the Applicant or offender shall sign or seal the documentation.</w:t>
      </w:r>
    </w:p>
    <w:p>
      <w:pPr>
        <w:pStyle w:val="BodyText"/>
        <w:tabs>
          <w:tab w:pos="2114" w:val="left" w:leader="none"/>
        </w:tabs>
        <w:spacing w:line="264" w:lineRule="auto" w:before="293"/>
        <w:ind w:left="1583" w:right="379" w:hanging="1436"/>
        <w:rPr>
          <w:rFonts w:ascii="標楷體" w:eastAsia="標楷體" w:hint="eastAsia"/>
        </w:rPr>
      </w:pPr>
      <w:r>
        <w:rPr>
          <w:rFonts w:ascii="標楷體" w:eastAsia="標楷體" w:hint="eastAsia"/>
          <w:spacing w:val="-2"/>
        </w:rPr>
        <w:t>第二十七條</w:t>
      </w:r>
      <w:r>
        <w:rPr>
          <w:rFonts w:ascii="標楷體" w:eastAsia="標楷體" w:hint="eastAsia"/>
        </w:rPr>
        <w:tab/>
        <w:tab/>
      </w:r>
      <w:r>
        <w:rPr>
          <w:rFonts w:ascii="標楷體" w:eastAsia="標楷體" w:hint="eastAsia"/>
          <w:spacing w:val="-2"/>
        </w:rPr>
        <w:t>本校發現調查程序有重大瑕疵或有足以影響原調查認定之新事實</w:t>
      </w:r>
      <w:r>
        <w:rPr>
          <w:rFonts w:ascii="標楷體" w:eastAsia="標楷體" w:hint="eastAsia"/>
          <w:spacing w:val="-2"/>
        </w:rPr>
        <w:t>、新證據時，得要求性平會重新調查。</w:t>
      </w:r>
    </w:p>
    <w:p>
      <w:pPr>
        <w:pStyle w:val="BodyText"/>
        <w:spacing w:line="261" w:lineRule="auto"/>
        <w:ind w:left="1365" w:right="381" w:firstLine="535"/>
        <w:rPr>
          <w:rFonts w:ascii="標楷體" w:eastAsia="標楷體" w:hint="eastAsia"/>
        </w:rPr>
      </w:pPr>
      <w:r>
        <w:rPr>
          <w:rFonts w:ascii="標楷體" w:eastAsia="標楷體" w:hint="eastAsia"/>
          <w:spacing w:val="-4"/>
        </w:rPr>
        <w:t>性平會於接獲前項重新調查之要求時，應另組調查小組。另組之調查</w:t>
      </w:r>
      <w:r>
        <w:rPr>
          <w:rFonts w:ascii="標楷體" w:eastAsia="標楷體" w:hint="eastAsia"/>
          <w:spacing w:val="-2"/>
        </w:rPr>
        <w:t>小組處理程序，亦應依本辦法規定辦理。</w:t>
      </w:r>
    </w:p>
    <w:p>
      <w:pPr>
        <w:pStyle w:val="BodyText"/>
        <w:spacing w:before="278"/>
        <w:ind w:left="109"/>
        <w:jc w:val="both"/>
      </w:pPr>
      <w:r>
        <w:rPr/>
        <w:t>Article</w:t>
      </w:r>
      <w:r>
        <w:rPr>
          <w:spacing w:val="-5"/>
        </w:rPr>
        <w:t> 27</w:t>
      </w:r>
    </w:p>
    <w:p>
      <w:pPr>
        <w:pStyle w:val="BodyText"/>
        <w:spacing w:line="297" w:lineRule="auto" w:before="76"/>
        <w:ind w:left="1139" w:right="381"/>
        <w:jc w:val="both"/>
      </w:pPr>
      <w:r>
        <w:rPr/>
        <w:t>The University has the authority to request the Committee to reinvestigate a case if significant flaws in the investigation procedure, or new facts or evidence that could impact the investigation are discovered.</w:t>
      </w:r>
    </w:p>
    <w:p>
      <w:pPr>
        <w:spacing w:after="0" w:line="297" w:lineRule="auto"/>
        <w:jc w:val="both"/>
        <w:sectPr>
          <w:pgSz w:w="11910" w:h="16850"/>
          <w:pgMar w:header="0" w:footer="722" w:top="1120" w:bottom="920" w:left="760" w:right="520"/>
        </w:sectPr>
      </w:pPr>
    </w:p>
    <w:p>
      <w:pPr>
        <w:pStyle w:val="BodyText"/>
        <w:spacing w:line="297" w:lineRule="auto" w:before="72"/>
        <w:ind w:left="1137" w:right="382"/>
        <w:jc w:val="both"/>
      </w:pPr>
      <w:r>
        <w:rPr/>
        <w:t>Upon</w:t>
      </w:r>
      <w:r>
        <w:rPr>
          <w:spacing w:val="-15"/>
        </w:rPr>
        <w:t> </w:t>
      </w:r>
      <w:r>
        <w:rPr/>
        <w:t>receiving</w:t>
      </w:r>
      <w:r>
        <w:rPr>
          <w:spacing w:val="-15"/>
        </w:rPr>
        <w:t> </w:t>
      </w:r>
      <w:r>
        <w:rPr/>
        <w:t>a</w:t>
      </w:r>
      <w:r>
        <w:rPr>
          <w:spacing w:val="-18"/>
        </w:rPr>
        <w:t> </w:t>
      </w:r>
      <w:r>
        <w:rPr/>
        <w:t>reinvestigation</w:t>
      </w:r>
      <w:r>
        <w:rPr>
          <w:spacing w:val="-14"/>
        </w:rPr>
        <w:t> </w:t>
      </w:r>
      <w:r>
        <w:rPr/>
        <w:t>request</w:t>
      </w:r>
      <w:r>
        <w:rPr>
          <w:spacing w:val="-17"/>
        </w:rPr>
        <w:t> </w:t>
      </w:r>
      <w:r>
        <w:rPr/>
        <w:t>as</w:t>
      </w:r>
      <w:r>
        <w:rPr>
          <w:spacing w:val="-17"/>
        </w:rPr>
        <w:t> </w:t>
      </w:r>
      <w:r>
        <w:rPr/>
        <w:t>mentioned</w:t>
      </w:r>
      <w:r>
        <w:rPr>
          <w:spacing w:val="-17"/>
        </w:rPr>
        <w:t> </w:t>
      </w:r>
      <w:r>
        <w:rPr/>
        <w:t>in</w:t>
      </w:r>
      <w:r>
        <w:rPr>
          <w:spacing w:val="-17"/>
        </w:rPr>
        <w:t> </w:t>
      </w:r>
      <w:r>
        <w:rPr/>
        <w:t>the</w:t>
      </w:r>
      <w:r>
        <w:rPr>
          <w:spacing w:val="-16"/>
        </w:rPr>
        <w:t> </w:t>
      </w:r>
      <w:r>
        <w:rPr/>
        <w:t>preceding</w:t>
      </w:r>
      <w:r>
        <w:rPr>
          <w:spacing w:val="-17"/>
        </w:rPr>
        <w:t> </w:t>
      </w:r>
      <w:r>
        <w:rPr/>
        <w:t>paragraph, the Committee shall form an Investigation Panel to conduct the investigation in accordance with relevant regulations outlined in these Regulations.</w:t>
      </w:r>
    </w:p>
    <w:p>
      <w:pPr>
        <w:pStyle w:val="BodyText"/>
        <w:tabs>
          <w:tab w:pos="2107" w:val="left" w:leader="none"/>
        </w:tabs>
        <w:spacing w:before="292"/>
        <w:ind w:left="146"/>
        <w:rPr>
          <w:rFonts w:ascii="標楷體" w:eastAsia="標楷體" w:hint="eastAsia"/>
        </w:rPr>
      </w:pPr>
      <w:r>
        <w:rPr>
          <w:rFonts w:ascii="標楷體" w:eastAsia="標楷體" w:hint="eastAsia"/>
          <w:spacing w:val="-2"/>
        </w:rPr>
        <w:t>第二十八</w:t>
      </w:r>
      <w:r>
        <w:rPr>
          <w:rFonts w:ascii="標楷體" w:eastAsia="標楷體" w:hint="eastAsia"/>
          <w:spacing w:val="-10"/>
        </w:rPr>
        <w:t>條</w:t>
      </w:r>
      <w:r>
        <w:rPr>
          <w:rFonts w:ascii="標楷體" w:eastAsia="標楷體" w:hint="eastAsia"/>
        </w:rPr>
        <w:tab/>
      </w:r>
      <w:r>
        <w:rPr>
          <w:rFonts w:ascii="標楷體" w:eastAsia="標楷體" w:hint="eastAsia"/>
          <w:spacing w:val="-2"/>
        </w:rPr>
        <w:t>本校秘書室接獲申復後，依下列程序處理</w:t>
      </w:r>
      <w:r>
        <w:rPr>
          <w:rFonts w:ascii="標楷體" w:eastAsia="標楷體" w:hint="eastAsia"/>
          <w:spacing w:val="-10"/>
        </w:rPr>
        <w:t>：</w:t>
      </w:r>
    </w:p>
    <w:p>
      <w:pPr>
        <w:pStyle w:val="BodyText"/>
        <w:spacing w:line="264" w:lineRule="auto" w:before="34"/>
        <w:ind w:left="2378" w:right="381" w:hanging="540"/>
        <w:rPr>
          <w:rFonts w:ascii="標楷體" w:eastAsia="標楷體" w:hint="eastAsia"/>
        </w:rPr>
      </w:pPr>
      <w:r>
        <w:rPr>
          <w:rFonts w:ascii="標楷體" w:eastAsia="標楷體" w:hint="eastAsia"/>
          <w:spacing w:val="-2"/>
        </w:rPr>
        <w:t>一、應即組成審議小組，並於三十日內作成附理由之決定，以書面通知申復人申復結果。</w:t>
      </w:r>
    </w:p>
    <w:p>
      <w:pPr>
        <w:pStyle w:val="BodyText"/>
        <w:spacing w:line="264" w:lineRule="auto" w:before="1"/>
        <w:ind w:left="2378" w:right="381" w:hanging="540"/>
        <w:jc w:val="both"/>
        <w:rPr>
          <w:rFonts w:ascii="標楷體" w:eastAsia="標楷體" w:hint="eastAsia"/>
        </w:rPr>
      </w:pPr>
      <w:r>
        <w:rPr>
          <w:rFonts w:ascii="標楷體" w:eastAsia="標楷體" w:hint="eastAsia"/>
          <w:spacing w:val="-2"/>
        </w:rPr>
        <w:t>二、前款審議小組應包括性別平等教育相關專家學者、法律專業人員三人或五人，其小組成員之組成，女性人數應占成員總數二分之一以上，具校園性侵害或性騷擾調查專業素養人員之專家學者人數應占成員總數三分之一以上。</w:t>
      </w:r>
    </w:p>
    <w:p>
      <w:pPr>
        <w:pStyle w:val="BodyText"/>
        <w:spacing w:line="264" w:lineRule="auto"/>
        <w:ind w:left="1838" w:right="945"/>
        <w:rPr>
          <w:rFonts w:ascii="標楷體" w:eastAsia="標楷體" w:hint="eastAsia"/>
        </w:rPr>
      </w:pPr>
      <w:r>
        <w:rPr>
          <w:rFonts w:ascii="標楷體" w:eastAsia="標楷體" w:hint="eastAsia"/>
          <w:spacing w:val="-2"/>
        </w:rPr>
        <w:t>三、原性平會委員及原調查小組成員不得擔任審議小組成員。</w:t>
      </w:r>
      <w:r>
        <w:rPr>
          <w:rFonts w:ascii="標楷體" w:eastAsia="標楷體" w:hint="eastAsia"/>
          <w:spacing w:val="-2"/>
        </w:rPr>
        <w:t> 四、審議小組召開會議時由小組成員推舉召集人，並主持會議。</w:t>
      </w:r>
    </w:p>
    <w:p>
      <w:pPr>
        <w:pStyle w:val="BodyText"/>
        <w:spacing w:line="261" w:lineRule="auto"/>
        <w:ind w:left="2378" w:right="381" w:hanging="540"/>
        <w:rPr>
          <w:rFonts w:ascii="標楷體" w:eastAsia="標楷體" w:hint="eastAsia"/>
        </w:rPr>
      </w:pPr>
      <w:r>
        <w:rPr>
          <w:rFonts w:ascii="標楷體" w:eastAsia="標楷體" w:hint="eastAsia"/>
          <w:spacing w:val="-2"/>
        </w:rPr>
        <w:t>五、審議會議進行時，得視需要給予申復人陳述意見之機會，並得邀請性平會相關委員或調查小組成員列席說明。</w:t>
      </w:r>
    </w:p>
    <w:p>
      <w:pPr>
        <w:pStyle w:val="BodyText"/>
        <w:spacing w:line="261" w:lineRule="auto" w:before="3"/>
        <w:ind w:left="1838" w:right="385"/>
        <w:rPr>
          <w:rFonts w:ascii="標楷體" w:eastAsia="標楷體" w:hint="eastAsia"/>
        </w:rPr>
      </w:pPr>
      <w:r>
        <w:rPr>
          <w:rFonts w:ascii="標楷體" w:eastAsia="標楷體" w:hint="eastAsia"/>
          <w:spacing w:val="-2"/>
        </w:rPr>
        <w:t>六、申復有理由時，將申復決定通知相關權責單位，由其重為決定。七、申復人於審議期間內得撤回之。</w:t>
      </w:r>
    </w:p>
    <w:p>
      <w:pPr>
        <w:pStyle w:val="BodyText"/>
        <w:spacing w:before="277"/>
        <w:ind w:left="108"/>
        <w:jc w:val="both"/>
      </w:pPr>
      <w:r>
        <w:rPr/>
        <w:t>Article</w:t>
      </w:r>
      <w:r>
        <w:rPr>
          <w:spacing w:val="-5"/>
        </w:rPr>
        <w:t> 28</w:t>
      </w:r>
    </w:p>
    <w:p>
      <w:pPr>
        <w:pStyle w:val="BodyText"/>
        <w:spacing w:line="297" w:lineRule="auto" w:before="79"/>
        <w:ind w:left="1139" w:right="384"/>
        <w:jc w:val="both"/>
      </w:pPr>
      <w:r>
        <w:rPr/>
        <w:t>Upon receiving a reapplication, the Office of the Secretariat shall follow the procedure outlined below:</w:t>
      </w:r>
    </w:p>
    <w:p>
      <w:pPr>
        <w:pStyle w:val="ListParagraph"/>
        <w:numPr>
          <w:ilvl w:val="1"/>
          <w:numId w:val="236"/>
        </w:numPr>
        <w:tabs>
          <w:tab w:pos="2065" w:val="left" w:leader="none"/>
          <w:tab w:pos="2544" w:val="left" w:leader="none"/>
        </w:tabs>
        <w:spacing w:line="297" w:lineRule="auto" w:before="1" w:after="0"/>
        <w:ind w:left="2065" w:right="384" w:hanging="480"/>
        <w:jc w:val="both"/>
        <w:rPr>
          <w:sz w:val="28"/>
        </w:rPr>
      </w:pPr>
      <w:r>
        <w:rPr>
          <w:sz w:val="28"/>
        </w:rPr>
        <w:tab/>
        <w:t>The Office of the Secretariat shall establish an Evaluation Panel to provide the reapplicant with a written notification containing a reasoned judgment on reapplications within 30 days.</w:t>
      </w:r>
    </w:p>
    <w:p>
      <w:pPr>
        <w:pStyle w:val="ListParagraph"/>
        <w:numPr>
          <w:ilvl w:val="1"/>
          <w:numId w:val="236"/>
        </w:numPr>
        <w:tabs>
          <w:tab w:pos="2065" w:val="left" w:leader="none"/>
          <w:tab w:pos="2544" w:val="left" w:leader="none"/>
        </w:tabs>
        <w:spacing w:line="297" w:lineRule="auto" w:before="2" w:after="0"/>
        <w:ind w:left="2065" w:right="383" w:hanging="480"/>
        <w:jc w:val="both"/>
        <w:rPr>
          <w:sz w:val="28"/>
        </w:rPr>
      </w:pPr>
      <w:r>
        <w:rPr>
          <w:sz w:val="28"/>
        </w:rPr>
        <w:tab/>
        <w:t>The Evaluation Panel shall consist of three to five experts in gender equity education or legal professionals, with at least half of the panel members</w:t>
      </w:r>
      <w:r>
        <w:rPr>
          <w:spacing w:val="-9"/>
          <w:sz w:val="28"/>
        </w:rPr>
        <w:t> </w:t>
      </w:r>
      <w:r>
        <w:rPr>
          <w:sz w:val="28"/>
        </w:rPr>
        <w:t>being</w:t>
      </w:r>
      <w:r>
        <w:rPr>
          <w:spacing w:val="-7"/>
          <w:sz w:val="28"/>
        </w:rPr>
        <w:t> </w:t>
      </w:r>
      <w:r>
        <w:rPr>
          <w:sz w:val="28"/>
        </w:rPr>
        <w:t>female.</w:t>
      </w:r>
      <w:r>
        <w:rPr>
          <w:spacing w:val="-8"/>
          <w:sz w:val="28"/>
        </w:rPr>
        <w:t> </w:t>
      </w:r>
      <w:r>
        <w:rPr>
          <w:sz w:val="28"/>
        </w:rPr>
        <w:t>Additionally,</w:t>
      </w:r>
      <w:r>
        <w:rPr>
          <w:spacing w:val="-8"/>
          <w:sz w:val="28"/>
        </w:rPr>
        <w:t> </w:t>
      </w:r>
      <w:r>
        <w:rPr>
          <w:sz w:val="28"/>
        </w:rPr>
        <w:t>at</w:t>
      </w:r>
      <w:r>
        <w:rPr>
          <w:spacing w:val="-6"/>
          <w:sz w:val="28"/>
        </w:rPr>
        <w:t> </w:t>
      </w:r>
      <w:r>
        <w:rPr>
          <w:sz w:val="28"/>
        </w:rPr>
        <w:t>least</w:t>
      </w:r>
      <w:r>
        <w:rPr>
          <w:spacing w:val="-6"/>
          <w:sz w:val="28"/>
        </w:rPr>
        <w:t> </w:t>
      </w:r>
      <w:r>
        <w:rPr>
          <w:sz w:val="28"/>
        </w:rPr>
        <w:t>1/3</w:t>
      </w:r>
      <w:r>
        <w:rPr>
          <w:spacing w:val="-7"/>
          <w:sz w:val="28"/>
        </w:rPr>
        <w:t> </w:t>
      </w:r>
      <w:r>
        <w:rPr>
          <w:sz w:val="28"/>
        </w:rPr>
        <w:t>of</w:t>
      </w:r>
      <w:r>
        <w:rPr>
          <w:spacing w:val="-8"/>
          <w:sz w:val="28"/>
        </w:rPr>
        <w:t> </w:t>
      </w:r>
      <w:r>
        <w:rPr>
          <w:sz w:val="28"/>
        </w:rPr>
        <w:t>the</w:t>
      </w:r>
      <w:r>
        <w:rPr>
          <w:spacing w:val="-7"/>
          <w:sz w:val="28"/>
        </w:rPr>
        <w:t> </w:t>
      </w:r>
      <w:r>
        <w:rPr>
          <w:sz w:val="28"/>
        </w:rPr>
        <w:t>panel</w:t>
      </w:r>
      <w:r>
        <w:rPr>
          <w:spacing w:val="-6"/>
          <w:sz w:val="28"/>
        </w:rPr>
        <w:t> </w:t>
      </w:r>
      <w:r>
        <w:rPr>
          <w:sz w:val="28"/>
        </w:rPr>
        <w:t>members</w:t>
      </w:r>
      <w:r>
        <w:rPr>
          <w:spacing w:val="-7"/>
          <w:sz w:val="28"/>
        </w:rPr>
        <w:t> </w:t>
      </w:r>
      <w:r>
        <w:rPr>
          <w:sz w:val="28"/>
        </w:rPr>
        <w:t>at schools should have expertise in investigating campus sexual assault, sexual harassment, or sexual bullying.</w:t>
      </w:r>
    </w:p>
    <w:p>
      <w:pPr>
        <w:pStyle w:val="ListParagraph"/>
        <w:numPr>
          <w:ilvl w:val="1"/>
          <w:numId w:val="236"/>
        </w:numPr>
        <w:tabs>
          <w:tab w:pos="2065" w:val="left" w:leader="none"/>
          <w:tab w:pos="2543" w:val="left" w:leader="none"/>
        </w:tabs>
        <w:spacing w:line="297" w:lineRule="auto" w:before="3" w:after="0"/>
        <w:ind w:left="2065" w:right="384" w:hanging="481"/>
        <w:jc w:val="both"/>
        <w:rPr>
          <w:sz w:val="28"/>
        </w:rPr>
      </w:pPr>
      <w:r>
        <w:rPr>
          <w:sz w:val="28"/>
        </w:rPr>
        <w:tab/>
        <w:t>Members</w:t>
      </w:r>
      <w:r>
        <w:rPr>
          <w:spacing w:val="-2"/>
          <w:sz w:val="28"/>
        </w:rPr>
        <w:t> </w:t>
      </w:r>
      <w:r>
        <w:rPr>
          <w:sz w:val="28"/>
        </w:rPr>
        <w:t>of</w:t>
      </w:r>
      <w:r>
        <w:rPr>
          <w:spacing w:val="-3"/>
          <w:sz w:val="28"/>
        </w:rPr>
        <w:t> </w:t>
      </w:r>
      <w:r>
        <w:rPr>
          <w:sz w:val="28"/>
        </w:rPr>
        <w:t>the</w:t>
      </w:r>
      <w:r>
        <w:rPr>
          <w:spacing w:val="-3"/>
          <w:sz w:val="28"/>
        </w:rPr>
        <w:t> </w:t>
      </w:r>
      <w:r>
        <w:rPr>
          <w:sz w:val="28"/>
        </w:rPr>
        <w:t>Committee</w:t>
      </w:r>
      <w:r>
        <w:rPr>
          <w:spacing w:val="-3"/>
          <w:sz w:val="28"/>
        </w:rPr>
        <w:t> </w:t>
      </w:r>
      <w:r>
        <w:rPr>
          <w:sz w:val="28"/>
        </w:rPr>
        <w:t>or</w:t>
      </w:r>
      <w:r>
        <w:rPr>
          <w:spacing w:val="-3"/>
          <w:sz w:val="28"/>
        </w:rPr>
        <w:t> </w:t>
      </w:r>
      <w:r>
        <w:rPr>
          <w:sz w:val="28"/>
        </w:rPr>
        <w:t>the</w:t>
      </w:r>
      <w:r>
        <w:rPr>
          <w:spacing w:val="-2"/>
          <w:sz w:val="28"/>
        </w:rPr>
        <w:t> </w:t>
      </w:r>
      <w:r>
        <w:rPr>
          <w:sz w:val="28"/>
        </w:rPr>
        <w:t>Investigation</w:t>
      </w:r>
      <w:r>
        <w:rPr>
          <w:spacing w:val="-2"/>
          <w:sz w:val="28"/>
        </w:rPr>
        <w:t> </w:t>
      </w:r>
      <w:r>
        <w:rPr>
          <w:sz w:val="28"/>
        </w:rPr>
        <w:t>Team</w:t>
      </w:r>
      <w:r>
        <w:rPr>
          <w:spacing w:val="-3"/>
          <w:sz w:val="28"/>
        </w:rPr>
        <w:t> </w:t>
      </w:r>
      <w:r>
        <w:rPr>
          <w:sz w:val="28"/>
        </w:rPr>
        <w:t>may</w:t>
      </w:r>
      <w:r>
        <w:rPr>
          <w:spacing w:val="-2"/>
          <w:sz w:val="28"/>
        </w:rPr>
        <w:t> </w:t>
      </w:r>
      <w:r>
        <w:rPr>
          <w:sz w:val="28"/>
        </w:rPr>
        <w:t>not</w:t>
      </w:r>
      <w:r>
        <w:rPr>
          <w:spacing w:val="-2"/>
          <w:sz w:val="28"/>
        </w:rPr>
        <w:t> </w:t>
      </w:r>
      <w:r>
        <w:rPr>
          <w:sz w:val="28"/>
        </w:rPr>
        <w:t>serve as members of the Evaluation Panel.</w:t>
      </w:r>
    </w:p>
    <w:p>
      <w:pPr>
        <w:pStyle w:val="ListParagraph"/>
        <w:numPr>
          <w:ilvl w:val="1"/>
          <w:numId w:val="236"/>
        </w:numPr>
        <w:tabs>
          <w:tab w:pos="2065" w:val="left" w:leader="none"/>
          <w:tab w:pos="2543" w:val="left" w:leader="none"/>
        </w:tabs>
        <w:spacing w:line="297" w:lineRule="auto" w:before="2" w:after="0"/>
        <w:ind w:left="2065" w:right="385" w:hanging="481"/>
        <w:jc w:val="both"/>
        <w:rPr>
          <w:sz w:val="28"/>
        </w:rPr>
      </w:pPr>
      <w:r>
        <w:rPr>
          <w:sz w:val="28"/>
        </w:rPr>
        <w:tab/>
        <w:t>The Evaluation Panel meeting shall appoint a convener to chair the </w:t>
      </w:r>
      <w:r>
        <w:rPr>
          <w:spacing w:val="-2"/>
          <w:sz w:val="28"/>
        </w:rPr>
        <w:t>proceedings.</w:t>
      </w:r>
    </w:p>
    <w:p>
      <w:pPr>
        <w:pStyle w:val="ListParagraph"/>
        <w:numPr>
          <w:ilvl w:val="1"/>
          <w:numId w:val="236"/>
        </w:numPr>
        <w:tabs>
          <w:tab w:pos="2065" w:val="left" w:leader="none"/>
          <w:tab w:pos="2544" w:val="left" w:leader="none"/>
        </w:tabs>
        <w:spacing w:line="297" w:lineRule="auto" w:before="1" w:after="0"/>
        <w:ind w:left="2065" w:right="384" w:hanging="480"/>
        <w:jc w:val="both"/>
        <w:rPr>
          <w:sz w:val="28"/>
        </w:rPr>
      </w:pPr>
      <w:r>
        <w:rPr>
          <w:sz w:val="28"/>
        </w:rPr>
        <w:tab/>
        <w:t>During the meeting, the Panel may allow the reapplicant to make a statement if needed, and the Committee or Investigation Team members may sit in on the meeting to provide explanations.</w:t>
      </w:r>
    </w:p>
    <w:p>
      <w:pPr>
        <w:spacing w:after="0" w:line="297" w:lineRule="auto"/>
        <w:jc w:val="both"/>
        <w:rPr>
          <w:sz w:val="28"/>
        </w:rPr>
        <w:sectPr>
          <w:pgSz w:w="11910" w:h="16850"/>
          <w:pgMar w:header="0" w:footer="722" w:top="1120" w:bottom="920" w:left="760" w:right="520"/>
        </w:sectPr>
      </w:pPr>
    </w:p>
    <w:p>
      <w:pPr>
        <w:pStyle w:val="ListParagraph"/>
        <w:numPr>
          <w:ilvl w:val="1"/>
          <w:numId w:val="236"/>
        </w:numPr>
        <w:tabs>
          <w:tab w:pos="2067" w:val="left" w:leader="none"/>
          <w:tab w:pos="2545" w:val="left" w:leader="none"/>
        </w:tabs>
        <w:spacing w:line="297" w:lineRule="auto" w:before="72" w:after="0"/>
        <w:ind w:left="2067" w:right="383" w:hanging="481"/>
        <w:jc w:val="both"/>
        <w:rPr>
          <w:sz w:val="28"/>
        </w:rPr>
      </w:pPr>
      <w:r>
        <w:rPr>
          <w:sz w:val="28"/>
        </w:rPr>
        <w:tab/>
        <w:t>Upon a valid reapplication, the relevant authorized agencies will be notified</w:t>
      </w:r>
      <w:r>
        <w:rPr>
          <w:spacing w:val="-11"/>
          <w:sz w:val="28"/>
        </w:rPr>
        <w:t> </w:t>
      </w:r>
      <w:r>
        <w:rPr>
          <w:sz w:val="28"/>
        </w:rPr>
        <w:t>of</w:t>
      </w:r>
      <w:r>
        <w:rPr>
          <w:spacing w:val="-12"/>
          <w:sz w:val="28"/>
        </w:rPr>
        <w:t> </w:t>
      </w:r>
      <w:r>
        <w:rPr>
          <w:sz w:val="28"/>
        </w:rPr>
        <w:t>the</w:t>
      </w:r>
      <w:r>
        <w:rPr>
          <w:spacing w:val="-12"/>
          <w:sz w:val="28"/>
        </w:rPr>
        <w:t> </w:t>
      </w:r>
      <w:r>
        <w:rPr>
          <w:sz w:val="28"/>
        </w:rPr>
        <w:t>decision,</w:t>
      </w:r>
      <w:r>
        <w:rPr>
          <w:spacing w:val="-11"/>
          <w:sz w:val="28"/>
        </w:rPr>
        <w:t> </w:t>
      </w:r>
      <w:r>
        <w:rPr>
          <w:sz w:val="28"/>
        </w:rPr>
        <w:t>and</w:t>
      </w:r>
      <w:r>
        <w:rPr>
          <w:spacing w:val="-11"/>
          <w:sz w:val="28"/>
        </w:rPr>
        <w:t> </w:t>
      </w:r>
      <w:r>
        <w:rPr>
          <w:sz w:val="28"/>
        </w:rPr>
        <w:t>it</w:t>
      </w:r>
      <w:r>
        <w:rPr>
          <w:spacing w:val="-11"/>
          <w:sz w:val="28"/>
        </w:rPr>
        <w:t> </w:t>
      </w:r>
      <w:r>
        <w:rPr>
          <w:sz w:val="28"/>
        </w:rPr>
        <w:t>shall</w:t>
      </w:r>
      <w:r>
        <w:rPr>
          <w:spacing w:val="-11"/>
          <w:sz w:val="28"/>
        </w:rPr>
        <w:t> </w:t>
      </w:r>
      <w:r>
        <w:rPr>
          <w:sz w:val="28"/>
        </w:rPr>
        <w:t>be</w:t>
      </w:r>
      <w:r>
        <w:rPr>
          <w:spacing w:val="-12"/>
          <w:sz w:val="28"/>
        </w:rPr>
        <w:t> </w:t>
      </w:r>
      <w:r>
        <w:rPr>
          <w:sz w:val="28"/>
        </w:rPr>
        <w:t>the</w:t>
      </w:r>
      <w:r>
        <w:rPr>
          <w:spacing w:val="-12"/>
          <w:sz w:val="28"/>
        </w:rPr>
        <w:t> </w:t>
      </w:r>
      <w:r>
        <w:rPr>
          <w:sz w:val="28"/>
        </w:rPr>
        <w:t>responsibility</w:t>
      </w:r>
      <w:r>
        <w:rPr>
          <w:spacing w:val="-9"/>
          <w:sz w:val="28"/>
        </w:rPr>
        <w:t> </w:t>
      </w:r>
      <w:r>
        <w:rPr>
          <w:sz w:val="28"/>
        </w:rPr>
        <w:t>of</w:t>
      </w:r>
      <w:r>
        <w:rPr>
          <w:spacing w:val="-12"/>
          <w:sz w:val="28"/>
        </w:rPr>
        <w:t> </w:t>
      </w:r>
      <w:r>
        <w:rPr>
          <w:sz w:val="28"/>
        </w:rPr>
        <w:t>the</w:t>
      </w:r>
      <w:r>
        <w:rPr>
          <w:spacing w:val="-10"/>
          <w:sz w:val="28"/>
        </w:rPr>
        <w:t> </w:t>
      </w:r>
      <w:r>
        <w:rPr>
          <w:sz w:val="28"/>
        </w:rPr>
        <w:t>authorized agencies to make a new decision.</w:t>
      </w:r>
    </w:p>
    <w:p>
      <w:pPr>
        <w:pStyle w:val="ListParagraph"/>
        <w:numPr>
          <w:ilvl w:val="1"/>
          <w:numId w:val="236"/>
        </w:numPr>
        <w:tabs>
          <w:tab w:pos="2067" w:val="left" w:leader="none"/>
          <w:tab w:pos="2546" w:val="left" w:leader="none"/>
        </w:tabs>
        <w:spacing w:line="297" w:lineRule="auto" w:before="2" w:after="0"/>
        <w:ind w:left="2067" w:right="382" w:hanging="480"/>
        <w:jc w:val="both"/>
        <w:rPr>
          <w:sz w:val="28"/>
        </w:rPr>
      </w:pPr>
      <w:r>
        <w:rPr>
          <w:sz w:val="28"/>
        </w:rPr>
        <w:tab/>
        <w:t>The</w:t>
      </w:r>
      <w:r>
        <w:rPr>
          <w:spacing w:val="-6"/>
          <w:sz w:val="28"/>
        </w:rPr>
        <w:t> </w:t>
      </w:r>
      <w:r>
        <w:rPr>
          <w:sz w:val="28"/>
        </w:rPr>
        <w:t>reapplicant</w:t>
      </w:r>
      <w:r>
        <w:rPr>
          <w:spacing w:val="-5"/>
          <w:sz w:val="28"/>
        </w:rPr>
        <w:t> </w:t>
      </w:r>
      <w:r>
        <w:rPr>
          <w:sz w:val="28"/>
        </w:rPr>
        <w:t>has</w:t>
      </w:r>
      <w:r>
        <w:rPr>
          <w:spacing w:val="-5"/>
          <w:sz w:val="28"/>
        </w:rPr>
        <w:t> </w:t>
      </w:r>
      <w:r>
        <w:rPr>
          <w:sz w:val="28"/>
        </w:rPr>
        <w:t>the</w:t>
      </w:r>
      <w:r>
        <w:rPr>
          <w:spacing w:val="-6"/>
          <w:sz w:val="28"/>
        </w:rPr>
        <w:t> </w:t>
      </w:r>
      <w:r>
        <w:rPr>
          <w:sz w:val="28"/>
        </w:rPr>
        <w:t>right</w:t>
      </w:r>
      <w:r>
        <w:rPr>
          <w:spacing w:val="-5"/>
          <w:sz w:val="28"/>
        </w:rPr>
        <w:t> </w:t>
      </w:r>
      <w:r>
        <w:rPr>
          <w:sz w:val="28"/>
        </w:rPr>
        <w:t>to</w:t>
      </w:r>
      <w:r>
        <w:rPr>
          <w:spacing w:val="-5"/>
          <w:sz w:val="28"/>
        </w:rPr>
        <w:t> </w:t>
      </w:r>
      <w:r>
        <w:rPr>
          <w:sz w:val="28"/>
        </w:rPr>
        <w:t>withdraw</w:t>
      </w:r>
      <w:r>
        <w:rPr>
          <w:spacing w:val="-5"/>
          <w:sz w:val="28"/>
        </w:rPr>
        <w:t> </w:t>
      </w:r>
      <w:r>
        <w:rPr>
          <w:sz w:val="28"/>
        </w:rPr>
        <w:t>their</w:t>
      </w:r>
      <w:r>
        <w:rPr>
          <w:spacing w:val="-6"/>
          <w:sz w:val="28"/>
        </w:rPr>
        <w:t> </w:t>
      </w:r>
      <w:r>
        <w:rPr>
          <w:sz w:val="28"/>
        </w:rPr>
        <w:t>reapplication</w:t>
      </w:r>
      <w:r>
        <w:rPr>
          <w:spacing w:val="-7"/>
          <w:sz w:val="28"/>
        </w:rPr>
        <w:t> </w:t>
      </w:r>
      <w:r>
        <w:rPr>
          <w:sz w:val="28"/>
        </w:rPr>
        <w:t>before</w:t>
      </w:r>
      <w:r>
        <w:rPr>
          <w:spacing w:val="-8"/>
          <w:sz w:val="28"/>
        </w:rPr>
        <w:t> </w:t>
      </w:r>
      <w:r>
        <w:rPr>
          <w:sz w:val="28"/>
        </w:rPr>
        <w:t>a decision is made.</w:t>
      </w:r>
    </w:p>
    <w:p>
      <w:pPr>
        <w:pStyle w:val="BodyText"/>
        <w:spacing w:line="264" w:lineRule="auto" w:before="290"/>
        <w:ind w:left="1582" w:right="380" w:hanging="1436"/>
        <w:jc w:val="both"/>
        <w:rPr>
          <w:rFonts w:ascii="標楷體" w:eastAsia="標楷體" w:hint="eastAsia"/>
        </w:rPr>
      </w:pPr>
      <w:r>
        <w:rPr>
          <w:rFonts w:ascii="標楷體" w:eastAsia="標楷體" w:hint="eastAsia"/>
        </w:rPr>
        <w:t>第二十九條  申請人或行為人對申復結果不服者，得於接獲書面通知書之次日起</w:t>
      </w:r>
      <w:r>
        <w:rPr>
          <w:rFonts w:ascii="標楷體" w:eastAsia="標楷體" w:hint="eastAsia"/>
          <w:spacing w:val="-2"/>
        </w:rPr>
        <w:t>三十日內，向本校學生申訴評議委員會、教師申訴評議委員會、職工申訴委員會提出申訴。</w:t>
      </w:r>
    </w:p>
    <w:p>
      <w:pPr>
        <w:pStyle w:val="BodyText"/>
        <w:spacing w:before="271"/>
        <w:ind w:left="108"/>
        <w:jc w:val="both"/>
      </w:pPr>
      <w:r>
        <w:rPr/>
        <w:t>Article</w:t>
      </w:r>
      <w:r>
        <w:rPr>
          <w:spacing w:val="-5"/>
        </w:rPr>
        <w:t> 29</w:t>
      </w:r>
    </w:p>
    <w:p>
      <w:pPr>
        <w:pStyle w:val="BodyText"/>
        <w:spacing w:line="297" w:lineRule="auto" w:before="76"/>
        <w:ind w:left="1140" w:right="382"/>
        <w:jc w:val="both"/>
      </w:pPr>
      <w:r>
        <w:rPr/>
        <w:t>If the Applicant or offender is dissatisfied with the decision of the reapplication, they</w:t>
      </w:r>
      <w:r>
        <w:rPr>
          <w:spacing w:val="-7"/>
        </w:rPr>
        <w:t> </w:t>
      </w:r>
      <w:r>
        <w:rPr/>
        <w:t>are</w:t>
      </w:r>
      <w:r>
        <w:rPr>
          <w:spacing w:val="-7"/>
        </w:rPr>
        <w:t> </w:t>
      </w:r>
      <w:r>
        <w:rPr/>
        <w:t>entitled</w:t>
      </w:r>
      <w:r>
        <w:rPr>
          <w:spacing w:val="-9"/>
        </w:rPr>
        <w:t> </w:t>
      </w:r>
      <w:r>
        <w:rPr/>
        <w:t>to</w:t>
      </w:r>
      <w:r>
        <w:rPr>
          <w:spacing w:val="-9"/>
        </w:rPr>
        <w:t> </w:t>
      </w:r>
      <w:r>
        <w:rPr/>
        <w:t>lodge</w:t>
      </w:r>
      <w:r>
        <w:rPr>
          <w:spacing w:val="-8"/>
        </w:rPr>
        <w:t> </w:t>
      </w:r>
      <w:r>
        <w:rPr/>
        <w:t>an</w:t>
      </w:r>
      <w:r>
        <w:rPr>
          <w:spacing w:val="-9"/>
        </w:rPr>
        <w:t> </w:t>
      </w:r>
      <w:r>
        <w:rPr/>
        <w:t>appeal</w:t>
      </w:r>
      <w:r>
        <w:rPr>
          <w:spacing w:val="-9"/>
        </w:rPr>
        <w:t> </w:t>
      </w:r>
      <w:r>
        <w:rPr/>
        <w:t>within</w:t>
      </w:r>
      <w:r>
        <w:rPr>
          <w:spacing w:val="-9"/>
        </w:rPr>
        <w:t> </w:t>
      </w:r>
      <w:r>
        <w:rPr/>
        <w:t>30</w:t>
      </w:r>
      <w:r>
        <w:rPr>
          <w:spacing w:val="-9"/>
        </w:rPr>
        <w:t> </w:t>
      </w:r>
      <w:r>
        <w:rPr/>
        <w:t>days</w:t>
      </w:r>
      <w:r>
        <w:rPr>
          <w:spacing w:val="-6"/>
        </w:rPr>
        <w:t> </w:t>
      </w:r>
      <w:r>
        <w:rPr/>
        <w:t>to</w:t>
      </w:r>
      <w:r>
        <w:rPr>
          <w:spacing w:val="-9"/>
        </w:rPr>
        <w:t> </w:t>
      </w:r>
      <w:r>
        <w:rPr/>
        <w:t>the</w:t>
      </w:r>
      <w:r>
        <w:rPr>
          <w:spacing w:val="-10"/>
        </w:rPr>
        <w:t> </w:t>
      </w:r>
      <w:r>
        <w:rPr/>
        <w:t>Student</w:t>
      </w:r>
      <w:r>
        <w:rPr>
          <w:spacing w:val="-7"/>
        </w:rPr>
        <w:t> </w:t>
      </w:r>
      <w:r>
        <w:rPr/>
        <w:t>Appeals</w:t>
      </w:r>
      <w:r>
        <w:rPr>
          <w:spacing w:val="-9"/>
        </w:rPr>
        <w:t> </w:t>
      </w:r>
      <w:r>
        <w:rPr/>
        <w:t>Review Committee,</w:t>
      </w:r>
      <w:r>
        <w:rPr>
          <w:spacing w:val="-13"/>
        </w:rPr>
        <w:t> </w:t>
      </w:r>
      <w:r>
        <w:rPr/>
        <w:t>Faculty</w:t>
      </w:r>
      <w:r>
        <w:rPr>
          <w:spacing w:val="-13"/>
        </w:rPr>
        <w:t> </w:t>
      </w:r>
      <w:r>
        <w:rPr/>
        <w:t>Grievance</w:t>
      </w:r>
      <w:r>
        <w:rPr>
          <w:spacing w:val="-12"/>
        </w:rPr>
        <w:t> </w:t>
      </w:r>
      <w:r>
        <w:rPr/>
        <w:t>Review</w:t>
      </w:r>
      <w:r>
        <w:rPr>
          <w:spacing w:val="-12"/>
        </w:rPr>
        <w:t> </w:t>
      </w:r>
      <w:r>
        <w:rPr/>
        <w:t>Committee,</w:t>
      </w:r>
      <w:r>
        <w:rPr>
          <w:spacing w:val="-13"/>
        </w:rPr>
        <w:t> </w:t>
      </w:r>
      <w:r>
        <w:rPr/>
        <w:t>and</w:t>
      </w:r>
      <w:r>
        <w:rPr>
          <w:spacing w:val="-12"/>
        </w:rPr>
        <w:t> </w:t>
      </w:r>
      <w:r>
        <w:rPr/>
        <w:t>Administrative</w:t>
      </w:r>
      <w:r>
        <w:rPr>
          <w:spacing w:val="-12"/>
        </w:rPr>
        <w:t> </w:t>
      </w:r>
      <w:r>
        <w:rPr/>
        <w:t>Personnel Grievance Review Committee.</w:t>
      </w:r>
    </w:p>
    <w:p>
      <w:pPr>
        <w:pStyle w:val="BodyText"/>
        <w:tabs>
          <w:tab w:pos="1829" w:val="left" w:leader="none"/>
        </w:tabs>
        <w:spacing w:line="264" w:lineRule="auto" w:before="292"/>
        <w:ind w:left="1306" w:right="384" w:hanging="1160"/>
        <w:rPr>
          <w:rFonts w:ascii="標楷體" w:eastAsia="標楷體" w:hint="eastAsia"/>
        </w:rPr>
      </w:pPr>
      <w:r>
        <w:rPr>
          <w:rFonts w:ascii="標楷體" w:eastAsia="標楷體" w:hint="eastAsia"/>
          <w:spacing w:val="-4"/>
        </w:rPr>
        <w:t>第三十條</w:t>
      </w:r>
      <w:r>
        <w:rPr>
          <w:rFonts w:ascii="標楷體" w:eastAsia="標楷體" w:hint="eastAsia"/>
        </w:rPr>
        <w:tab/>
        <w:tab/>
      </w:r>
      <w:r>
        <w:rPr>
          <w:rFonts w:ascii="標楷體" w:eastAsia="標楷體" w:hint="eastAsia"/>
          <w:spacing w:val="-10"/>
        </w:rPr>
        <w:t>性平會建立之檔案資料，分為原始檔案與報告檔案，並由性平會以密件</w:t>
      </w:r>
      <w:r>
        <w:rPr>
          <w:rFonts w:ascii="標楷體" w:eastAsia="標楷體" w:hint="eastAsia"/>
          <w:spacing w:val="-2"/>
        </w:rPr>
        <w:t>文書歸檔保存。</w:t>
      </w:r>
    </w:p>
    <w:p>
      <w:pPr>
        <w:pStyle w:val="BodyText"/>
        <w:spacing w:line="264" w:lineRule="auto"/>
        <w:ind w:left="1839" w:right="3102" w:hanging="197"/>
        <w:rPr>
          <w:rFonts w:ascii="標楷體" w:eastAsia="標楷體" w:hint="eastAsia"/>
        </w:rPr>
      </w:pPr>
      <w:r>
        <w:rPr>
          <w:rFonts w:ascii="標楷體" w:eastAsia="標楷體" w:hint="eastAsia"/>
          <w:spacing w:val="-2"/>
        </w:rPr>
        <w:t>前項原始檔案應予保密，其內容包括下列資料：一、事件發生之時間、樣態。</w:t>
      </w:r>
    </w:p>
    <w:p>
      <w:pPr>
        <w:pStyle w:val="BodyText"/>
        <w:spacing w:line="264" w:lineRule="auto"/>
        <w:ind w:left="1839" w:right="1786"/>
        <w:rPr>
          <w:rFonts w:ascii="標楷體" w:eastAsia="標楷體" w:hint="eastAsia"/>
        </w:rPr>
      </w:pPr>
      <w:r>
        <w:rPr>
          <w:rFonts w:ascii="標楷體" w:eastAsia="標楷體" w:hint="eastAsia"/>
          <w:spacing w:val="-2"/>
        </w:rPr>
        <w:t>二、事件相關當事人（包括檢舉人、被害人、行為人）</w:t>
      </w:r>
      <w:r>
        <w:rPr>
          <w:rFonts w:ascii="標楷體" w:eastAsia="標楷體" w:hint="eastAsia"/>
          <w:spacing w:val="-2"/>
        </w:rPr>
        <w:t>。三、事件處理人員、流程及紀錄。</w:t>
      </w:r>
    </w:p>
    <w:p>
      <w:pPr>
        <w:pStyle w:val="BodyText"/>
        <w:spacing w:line="261" w:lineRule="auto"/>
        <w:ind w:left="1839" w:right="1506"/>
        <w:rPr>
          <w:rFonts w:ascii="標楷體" w:eastAsia="標楷體" w:hint="eastAsia"/>
        </w:rPr>
      </w:pPr>
      <w:r>
        <w:rPr>
          <w:rFonts w:ascii="標楷體" w:eastAsia="標楷體" w:hint="eastAsia"/>
          <w:spacing w:val="-2"/>
        </w:rPr>
        <w:t>四、事件處理所製作之文書、取得之證據及其他相關資料。五、行為人之姓名、職稱或學籍資料、家庭背景等。</w:t>
      </w:r>
    </w:p>
    <w:p>
      <w:pPr>
        <w:pStyle w:val="BodyText"/>
        <w:spacing w:before="5"/>
        <w:ind w:left="1642"/>
        <w:rPr>
          <w:rFonts w:ascii="標楷體" w:eastAsia="標楷體" w:hint="eastAsia"/>
        </w:rPr>
      </w:pPr>
      <w:r>
        <w:rPr>
          <w:rFonts w:ascii="標楷體" w:eastAsia="標楷體" w:hint="eastAsia"/>
          <w:spacing w:val="-3"/>
        </w:rPr>
        <w:t>第一項報告檔案，包括下列資料：</w:t>
      </w:r>
    </w:p>
    <w:p>
      <w:pPr>
        <w:pStyle w:val="BodyText"/>
        <w:spacing w:line="261" w:lineRule="auto" w:before="36"/>
        <w:ind w:left="1839" w:right="1505"/>
        <w:rPr>
          <w:rFonts w:ascii="標楷體" w:eastAsia="標楷體" w:hint="eastAsia"/>
        </w:rPr>
      </w:pPr>
      <w:r>
        <w:rPr>
          <w:rFonts w:ascii="標楷體" w:eastAsia="標楷體" w:hint="eastAsia"/>
          <w:spacing w:val="-2"/>
        </w:rPr>
        <w:t>一、事件發生之時間、樣態以及以代號呈現之各該當事人。二、事件處理過程及結論。</w:t>
      </w:r>
    </w:p>
    <w:p>
      <w:pPr>
        <w:pStyle w:val="BodyText"/>
        <w:spacing w:before="278"/>
        <w:ind w:left="109"/>
        <w:jc w:val="both"/>
      </w:pPr>
      <w:r>
        <w:rPr/>
        <w:t>Article</w:t>
      </w:r>
      <w:r>
        <w:rPr>
          <w:spacing w:val="-5"/>
        </w:rPr>
        <w:t> 30</w:t>
      </w:r>
    </w:p>
    <w:p>
      <w:pPr>
        <w:pStyle w:val="BodyText"/>
        <w:spacing w:line="297" w:lineRule="auto" w:before="76"/>
        <w:ind w:left="1141" w:right="383" w:hanging="1"/>
        <w:jc w:val="both"/>
      </w:pPr>
      <w:r>
        <w:rPr/>
        <w:t>The data collected by the Committee shall be classified into original documents or report documents. These data shall be treated as confidential and preserved </w:t>
      </w:r>
      <w:r>
        <w:rPr>
          <w:spacing w:val="-2"/>
        </w:rPr>
        <w:t>accordingly.</w:t>
      </w:r>
    </w:p>
    <w:p>
      <w:pPr>
        <w:pStyle w:val="BodyText"/>
        <w:spacing w:line="297" w:lineRule="auto" w:before="2"/>
        <w:ind w:left="1141" w:right="383"/>
        <w:jc w:val="both"/>
      </w:pPr>
      <w:r>
        <w:rPr/>
        <w:t>The</w:t>
      </w:r>
      <w:r>
        <w:rPr>
          <w:spacing w:val="-6"/>
        </w:rPr>
        <w:t> </w:t>
      </w:r>
      <w:r>
        <w:rPr/>
        <w:t>original</w:t>
      </w:r>
      <w:r>
        <w:rPr>
          <w:spacing w:val="-5"/>
        </w:rPr>
        <w:t> </w:t>
      </w:r>
      <w:r>
        <w:rPr/>
        <w:t>documents</w:t>
      </w:r>
      <w:r>
        <w:rPr>
          <w:spacing w:val="-5"/>
        </w:rPr>
        <w:t> </w:t>
      </w:r>
      <w:r>
        <w:rPr/>
        <w:t>referred</w:t>
      </w:r>
      <w:r>
        <w:rPr>
          <w:spacing w:val="-5"/>
        </w:rPr>
        <w:t> </w:t>
      </w:r>
      <w:r>
        <w:rPr/>
        <w:t>to</w:t>
      </w:r>
      <w:r>
        <w:rPr>
          <w:spacing w:val="-5"/>
        </w:rPr>
        <w:t> </w:t>
      </w:r>
      <w:r>
        <w:rPr/>
        <w:t>in</w:t>
      </w:r>
      <w:r>
        <w:rPr>
          <w:spacing w:val="-5"/>
        </w:rPr>
        <w:t> </w:t>
      </w:r>
      <w:r>
        <w:rPr/>
        <w:t>the</w:t>
      </w:r>
      <w:r>
        <w:rPr>
          <w:spacing w:val="-8"/>
        </w:rPr>
        <w:t> </w:t>
      </w:r>
      <w:r>
        <w:rPr/>
        <w:t>preceding</w:t>
      </w:r>
      <w:r>
        <w:rPr>
          <w:spacing w:val="-4"/>
        </w:rPr>
        <w:t> </w:t>
      </w:r>
      <w:r>
        <w:rPr/>
        <w:t>paragraph</w:t>
      </w:r>
      <w:r>
        <w:rPr>
          <w:spacing w:val="-8"/>
        </w:rPr>
        <w:t> </w:t>
      </w:r>
      <w:r>
        <w:rPr/>
        <w:t>shall</w:t>
      </w:r>
      <w:r>
        <w:rPr>
          <w:spacing w:val="-5"/>
        </w:rPr>
        <w:t> </w:t>
      </w:r>
      <w:r>
        <w:rPr/>
        <w:t>consist</w:t>
      </w:r>
      <w:r>
        <w:rPr>
          <w:spacing w:val="-7"/>
        </w:rPr>
        <w:t> </w:t>
      </w:r>
      <w:r>
        <w:rPr/>
        <w:t>of</w:t>
      </w:r>
      <w:r>
        <w:rPr>
          <w:spacing w:val="-6"/>
        </w:rPr>
        <w:t> </w:t>
      </w:r>
      <w:r>
        <w:rPr/>
        <w:t>the following information:</w:t>
      </w:r>
    </w:p>
    <w:p>
      <w:pPr>
        <w:pStyle w:val="ListParagraph"/>
        <w:numPr>
          <w:ilvl w:val="1"/>
          <w:numId w:val="237"/>
        </w:numPr>
        <w:tabs>
          <w:tab w:pos="2547" w:val="left" w:leader="none"/>
        </w:tabs>
        <w:spacing w:line="240" w:lineRule="auto" w:before="3" w:after="0"/>
        <w:ind w:left="2547" w:right="0" w:hanging="753"/>
        <w:jc w:val="both"/>
        <w:rPr>
          <w:sz w:val="28"/>
        </w:rPr>
      </w:pPr>
      <w:r>
        <w:rPr>
          <w:sz w:val="28"/>
        </w:rPr>
        <w:t>The</w:t>
      </w:r>
      <w:r>
        <w:rPr>
          <w:spacing w:val="-5"/>
          <w:sz w:val="28"/>
        </w:rPr>
        <w:t> </w:t>
      </w:r>
      <w:r>
        <w:rPr>
          <w:sz w:val="28"/>
        </w:rPr>
        <w:t>date</w:t>
      </w:r>
      <w:r>
        <w:rPr>
          <w:spacing w:val="-2"/>
          <w:sz w:val="28"/>
        </w:rPr>
        <w:t> </w:t>
      </w:r>
      <w:r>
        <w:rPr>
          <w:sz w:val="28"/>
        </w:rPr>
        <w:t>and</w:t>
      </w:r>
      <w:r>
        <w:rPr>
          <w:spacing w:val="-4"/>
          <w:sz w:val="28"/>
        </w:rPr>
        <w:t> </w:t>
      </w:r>
      <w:r>
        <w:rPr>
          <w:sz w:val="28"/>
        </w:rPr>
        <w:t>time</w:t>
      </w:r>
      <w:r>
        <w:rPr>
          <w:spacing w:val="-2"/>
          <w:sz w:val="28"/>
        </w:rPr>
        <w:t> </w:t>
      </w:r>
      <w:r>
        <w:rPr>
          <w:sz w:val="28"/>
        </w:rPr>
        <w:t>of</w:t>
      </w:r>
      <w:r>
        <w:rPr>
          <w:spacing w:val="-3"/>
          <w:sz w:val="28"/>
        </w:rPr>
        <w:t> </w:t>
      </w:r>
      <w:r>
        <w:rPr>
          <w:sz w:val="28"/>
        </w:rPr>
        <w:t>the</w:t>
      </w:r>
      <w:r>
        <w:rPr>
          <w:spacing w:val="-4"/>
          <w:sz w:val="28"/>
        </w:rPr>
        <w:t> </w:t>
      </w:r>
      <w:r>
        <w:rPr>
          <w:sz w:val="28"/>
        </w:rPr>
        <w:t>occurrence,</w:t>
      </w:r>
      <w:r>
        <w:rPr>
          <w:spacing w:val="-3"/>
          <w:sz w:val="28"/>
        </w:rPr>
        <w:t> </w:t>
      </w:r>
      <w:r>
        <w:rPr>
          <w:sz w:val="28"/>
        </w:rPr>
        <w:t>and</w:t>
      </w:r>
      <w:r>
        <w:rPr>
          <w:spacing w:val="-1"/>
          <w:sz w:val="28"/>
        </w:rPr>
        <w:t> </w:t>
      </w:r>
      <w:r>
        <w:rPr>
          <w:sz w:val="28"/>
        </w:rPr>
        <w:t>nature</w:t>
      </w:r>
      <w:r>
        <w:rPr>
          <w:spacing w:val="-3"/>
          <w:sz w:val="28"/>
        </w:rPr>
        <w:t> </w:t>
      </w:r>
      <w:r>
        <w:rPr>
          <w:sz w:val="28"/>
        </w:rPr>
        <w:t>of</w:t>
      </w:r>
      <w:r>
        <w:rPr>
          <w:spacing w:val="-4"/>
          <w:sz w:val="28"/>
        </w:rPr>
        <w:t> </w:t>
      </w:r>
      <w:r>
        <w:rPr>
          <w:sz w:val="28"/>
        </w:rPr>
        <w:t>the</w:t>
      </w:r>
      <w:r>
        <w:rPr>
          <w:spacing w:val="-2"/>
          <w:sz w:val="28"/>
        </w:rPr>
        <w:t> incident.</w:t>
      </w:r>
    </w:p>
    <w:p>
      <w:pPr>
        <w:pStyle w:val="ListParagraph"/>
        <w:numPr>
          <w:ilvl w:val="1"/>
          <w:numId w:val="237"/>
        </w:numPr>
        <w:tabs>
          <w:tab w:pos="2132" w:val="left" w:leader="none"/>
          <w:tab w:pos="2545" w:val="left" w:leader="none"/>
        </w:tabs>
        <w:spacing w:line="297" w:lineRule="auto" w:before="77" w:after="0"/>
        <w:ind w:left="2132" w:right="382" w:hanging="361"/>
        <w:jc w:val="both"/>
        <w:rPr>
          <w:sz w:val="28"/>
        </w:rPr>
      </w:pPr>
      <w:r>
        <w:rPr>
          <w:sz w:val="28"/>
        </w:rPr>
        <w:t>The parties involved in the incident, including the complainant, victim, and offender.</w:t>
      </w:r>
    </w:p>
    <w:p>
      <w:pPr>
        <w:spacing w:after="0" w:line="297" w:lineRule="auto"/>
        <w:jc w:val="both"/>
        <w:rPr>
          <w:sz w:val="28"/>
        </w:rPr>
        <w:sectPr>
          <w:pgSz w:w="11910" w:h="16850"/>
          <w:pgMar w:header="0" w:footer="722" w:top="1120" w:bottom="920" w:left="760" w:right="520"/>
        </w:sectPr>
      </w:pPr>
    </w:p>
    <w:p>
      <w:pPr>
        <w:pStyle w:val="ListParagraph"/>
        <w:numPr>
          <w:ilvl w:val="1"/>
          <w:numId w:val="237"/>
        </w:numPr>
        <w:tabs>
          <w:tab w:pos="2131" w:val="left" w:leader="none"/>
          <w:tab w:pos="2547" w:val="left" w:leader="none"/>
        </w:tabs>
        <w:spacing w:line="297" w:lineRule="auto" w:before="72" w:after="0"/>
        <w:ind w:left="2131" w:right="383" w:hanging="360"/>
        <w:jc w:val="left"/>
        <w:rPr>
          <w:sz w:val="28"/>
        </w:rPr>
      </w:pPr>
      <w:r>
        <w:rPr>
          <w:sz w:val="28"/>
        </w:rPr>
        <w:t>The</w:t>
      </w:r>
      <w:r>
        <w:rPr>
          <w:spacing w:val="-4"/>
          <w:sz w:val="28"/>
        </w:rPr>
        <w:t> </w:t>
      </w:r>
      <w:r>
        <w:rPr>
          <w:sz w:val="28"/>
        </w:rPr>
        <w:t>individuals</w:t>
      </w:r>
      <w:r>
        <w:rPr>
          <w:spacing w:val="-3"/>
          <w:sz w:val="28"/>
        </w:rPr>
        <w:t> </w:t>
      </w:r>
      <w:r>
        <w:rPr>
          <w:sz w:val="28"/>
        </w:rPr>
        <w:t>responsible</w:t>
      </w:r>
      <w:r>
        <w:rPr>
          <w:spacing w:val="-4"/>
          <w:sz w:val="28"/>
        </w:rPr>
        <w:t> </w:t>
      </w:r>
      <w:r>
        <w:rPr>
          <w:sz w:val="28"/>
        </w:rPr>
        <w:t>for</w:t>
      </w:r>
      <w:r>
        <w:rPr>
          <w:spacing w:val="-4"/>
          <w:sz w:val="28"/>
        </w:rPr>
        <w:t> </w:t>
      </w:r>
      <w:r>
        <w:rPr>
          <w:sz w:val="28"/>
        </w:rPr>
        <w:t>handling</w:t>
      </w:r>
      <w:r>
        <w:rPr>
          <w:spacing w:val="-5"/>
          <w:sz w:val="28"/>
        </w:rPr>
        <w:t> </w:t>
      </w:r>
      <w:r>
        <w:rPr>
          <w:sz w:val="28"/>
        </w:rPr>
        <w:t>the</w:t>
      </w:r>
      <w:r>
        <w:rPr>
          <w:spacing w:val="-4"/>
          <w:sz w:val="28"/>
        </w:rPr>
        <w:t> </w:t>
      </w:r>
      <w:r>
        <w:rPr>
          <w:sz w:val="28"/>
        </w:rPr>
        <w:t>incident,</w:t>
      </w:r>
      <w:r>
        <w:rPr>
          <w:spacing w:val="-4"/>
          <w:sz w:val="28"/>
        </w:rPr>
        <w:t> </w:t>
      </w:r>
      <w:r>
        <w:rPr>
          <w:sz w:val="28"/>
        </w:rPr>
        <w:t>overseeing</w:t>
      </w:r>
      <w:r>
        <w:rPr>
          <w:spacing w:val="-5"/>
          <w:sz w:val="28"/>
        </w:rPr>
        <w:t> </w:t>
      </w:r>
      <w:r>
        <w:rPr>
          <w:sz w:val="28"/>
        </w:rPr>
        <w:t>the process, and maintaining incident records.</w:t>
      </w:r>
    </w:p>
    <w:p>
      <w:pPr>
        <w:pStyle w:val="ListParagraph"/>
        <w:numPr>
          <w:ilvl w:val="1"/>
          <w:numId w:val="237"/>
        </w:numPr>
        <w:tabs>
          <w:tab w:pos="2131" w:val="left" w:leader="none"/>
          <w:tab w:pos="2547" w:val="left" w:leader="none"/>
          <w:tab w:pos="3267" w:val="left" w:leader="none"/>
          <w:tab w:pos="4757" w:val="left" w:leader="none"/>
          <w:tab w:pos="5974" w:val="left" w:leader="none"/>
          <w:tab w:pos="7243" w:val="left" w:leader="none"/>
          <w:tab w:pos="7855" w:val="left" w:leader="none"/>
          <w:tab w:pos="8465" w:val="left" w:leader="none"/>
          <w:tab w:pos="9247" w:val="left" w:leader="none"/>
        </w:tabs>
        <w:spacing w:line="297" w:lineRule="auto" w:before="1" w:after="0"/>
        <w:ind w:left="2131" w:right="384" w:hanging="360"/>
        <w:jc w:val="left"/>
        <w:rPr>
          <w:sz w:val="28"/>
        </w:rPr>
      </w:pPr>
      <w:r>
        <w:rPr>
          <w:spacing w:val="-4"/>
          <w:sz w:val="28"/>
        </w:rPr>
        <w:t>Text</w:t>
      </w:r>
      <w:r>
        <w:rPr>
          <w:sz w:val="28"/>
        </w:rPr>
        <w:tab/>
      </w:r>
      <w:r>
        <w:rPr>
          <w:spacing w:val="-2"/>
          <w:sz w:val="28"/>
        </w:rPr>
        <w:t>documents,</w:t>
      </w:r>
      <w:r>
        <w:rPr>
          <w:sz w:val="28"/>
        </w:rPr>
        <w:tab/>
      </w:r>
      <w:r>
        <w:rPr>
          <w:spacing w:val="-2"/>
          <w:sz w:val="28"/>
        </w:rPr>
        <w:t>collected</w:t>
      </w:r>
      <w:r>
        <w:rPr>
          <w:sz w:val="28"/>
        </w:rPr>
        <w:tab/>
      </w:r>
      <w:r>
        <w:rPr>
          <w:spacing w:val="-2"/>
          <w:sz w:val="28"/>
        </w:rPr>
        <w:t>evidence,</w:t>
      </w:r>
      <w:r>
        <w:rPr>
          <w:sz w:val="28"/>
        </w:rPr>
        <w:tab/>
      </w:r>
      <w:r>
        <w:rPr>
          <w:spacing w:val="-4"/>
          <w:sz w:val="28"/>
        </w:rPr>
        <w:t>and</w:t>
      </w:r>
      <w:r>
        <w:rPr>
          <w:sz w:val="28"/>
        </w:rPr>
        <w:tab/>
      </w:r>
      <w:r>
        <w:rPr>
          <w:spacing w:val="-4"/>
          <w:sz w:val="28"/>
        </w:rPr>
        <w:t>any</w:t>
      </w:r>
      <w:r>
        <w:rPr>
          <w:sz w:val="28"/>
        </w:rPr>
        <w:tab/>
      </w:r>
      <w:r>
        <w:rPr>
          <w:spacing w:val="-2"/>
          <w:sz w:val="28"/>
        </w:rPr>
        <w:t>other</w:t>
      </w:r>
      <w:r>
        <w:rPr>
          <w:sz w:val="28"/>
        </w:rPr>
        <w:tab/>
      </w:r>
      <w:r>
        <w:rPr>
          <w:spacing w:val="-2"/>
          <w:sz w:val="28"/>
        </w:rPr>
        <w:t>pertinent </w:t>
      </w:r>
      <w:r>
        <w:rPr>
          <w:sz w:val="28"/>
        </w:rPr>
        <w:t>information related to the incident.</w:t>
      </w:r>
    </w:p>
    <w:p>
      <w:pPr>
        <w:pStyle w:val="ListParagraph"/>
        <w:numPr>
          <w:ilvl w:val="1"/>
          <w:numId w:val="237"/>
        </w:numPr>
        <w:tabs>
          <w:tab w:pos="2131" w:val="left" w:leader="none"/>
          <w:tab w:pos="2546" w:val="left" w:leader="none"/>
        </w:tabs>
        <w:spacing w:line="297" w:lineRule="auto" w:before="2" w:after="0"/>
        <w:ind w:left="2131" w:right="384" w:hanging="360"/>
        <w:jc w:val="left"/>
        <w:rPr>
          <w:sz w:val="28"/>
        </w:rPr>
      </w:pPr>
      <w:r>
        <w:rPr>
          <w:sz w:val="28"/>
        </w:rPr>
        <w:t>The name, job title or student status records, and family background of the offender.</w:t>
      </w:r>
    </w:p>
    <w:p>
      <w:pPr>
        <w:pStyle w:val="BodyText"/>
        <w:spacing w:line="297" w:lineRule="auto" w:before="1"/>
        <w:ind w:left="1140" w:hanging="1"/>
      </w:pPr>
      <w:r>
        <w:rPr/>
        <w:t>The report documents mentioned in the preceding Paragraph 1 shall contain the following information:</w:t>
      </w:r>
    </w:p>
    <w:p>
      <w:pPr>
        <w:pStyle w:val="ListParagraph"/>
        <w:numPr>
          <w:ilvl w:val="0"/>
          <w:numId w:val="238"/>
        </w:numPr>
        <w:tabs>
          <w:tab w:pos="1661" w:val="left" w:leader="none"/>
          <w:tab w:pos="1961" w:val="left" w:leader="none"/>
        </w:tabs>
        <w:spacing w:line="297" w:lineRule="auto" w:before="1" w:after="0"/>
        <w:ind w:left="1661" w:right="386" w:hanging="1"/>
        <w:jc w:val="left"/>
        <w:rPr>
          <w:sz w:val="28"/>
        </w:rPr>
      </w:pPr>
      <w:r>
        <w:rPr>
          <w:sz w:val="28"/>
        </w:rPr>
        <w:t>The date and time of the occurrence, the type of incident, and the codes</w:t>
      </w:r>
      <w:r>
        <w:rPr>
          <w:spacing w:val="40"/>
          <w:sz w:val="28"/>
        </w:rPr>
        <w:t> </w:t>
      </w:r>
      <w:r>
        <w:rPr>
          <w:sz w:val="28"/>
        </w:rPr>
        <w:t>that used to refer to the parties involved.</w:t>
      </w:r>
    </w:p>
    <w:p>
      <w:pPr>
        <w:pStyle w:val="ListParagraph"/>
        <w:numPr>
          <w:ilvl w:val="0"/>
          <w:numId w:val="238"/>
        </w:numPr>
        <w:tabs>
          <w:tab w:pos="1941" w:val="left" w:leader="none"/>
        </w:tabs>
        <w:spacing w:line="240" w:lineRule="auto" w:before="3" w:after="0"/>
        <w:ind w:left="1941" w:right="0" w:hanging="280"/>
        <w:jc w:val="left"/>
        <w:rPr>
          <w:sz w:val="28"/>
        </w:rPr>
      </w:pPr>
      <w:r>
        <w:rPr>
          <w:sz w:val="28"/>
        </w:rPr>
        <w:t>The</w:t>
      </w:r>
      <w:r>
        <w:rPr>
          <w:spacing w:val="-4"/>
          <w:sz w:val="28"/>
        </w:rPr>
        <w:t> </w:t>
      </w:r>
      <w:r>
        <w:rPr>
          <w:sz w:val="28"/>
        </w:rPr>
        <w:t>steps</w:t>
      </w:r>
      <w:r>
        <w:rPr>
          <w:spacing w:val="-5"/>
          <w:sz w:val="28"/>
        </w:rPr>
        <w:t> </w:t>
      </w:r>
      <w:r>
        <w:rPr>
          <w:sz w:val="28"/>
        </w:rPr>
        <w:t>taken</w:t>
      </w:r>
      <w:r>
        <w:rPr>
          <w:spacing w:val="-3"/>
          <w:sz w:val="28"/>
        </w:rPr>
        <w:t> </w:t>
      </w:r>
      <w:r>
        <w:rPr>
          <w:sz w:val="28"/>
        </w:rPr>
        <w:t>to</w:t>
      </w:r>
      <w:r>
        <w:rPr>
          <w:spacing w:val="-2"/>
          <w:sz w:val="28"/>
        </w:rPr>
        <w:t> </w:t>
      </w:r>
      <w:r>
        <w:rPr>
          <w:sz w:val="28"/>
        </w:rPr>
        <w:t>handle</w:t>
      </w:r>
      <w:r>
        <w:rPr>
          <w:spacing w:val="-3"/>
          <w:sz w:val="28"/>
        </w:rPr>
        <w:t> </w:t>
      </w:r>
      <w:r>
        <w:rPr>
          <w:sz w:val="28"/>
        </w:rPr>
        <w:t>the</w:t>
      </w:r>
      <w:r>
        <w:rPr>
          <w:spacing w:val="-6"/>
          <w:sz w:val="28"/>
        </w:rPr>
        <w:t> </w:t>
      </w:r>
      <w:r>
        <w:rPr>
          <w:sz w:val="28"/>
        </w:rPr>
        <w:t>incident</w:t>
      </w:r>
      <w:r>
        <w:rPr>
          <w:spacing w:val="-3"/>
          <w:sz w:val="28"/>
        </w:rPr>
        <w:t> </w:t>
      </w:r>
      <w:r>
        <w:rPr>
          <w:sz w:val="28"/>
        </w:rPr>
        <w:t>and</w:t>
      </w:r>
      <w:r>
        <w:rPr>
          <w:spacing w:val="-5"/>
          <w:sz w:val="28"/>
        </w:rPr>
        <w:t> </w:t>
      </w:r>
      <w:r>
        <w:rPr>
          <w:sz w:val="28"/>
        </w:rPr>
        <w:t>the</w:t>
      </w:r>
      <w:r>
        <w:rPr>
          <w:spacing w:val="-4"/>
          <w:sz w:val="28"/>
        </w:rPr>
        <w:t> </w:t>
      </w:r>
      <w:r>
        <w:rPr>
          <w:sz w:val="28"/>
        </w:rPr>
        <w:t>final</w:t>
      </w:r>
      <w:r>
        <w:rPr>
          <w:spacing w:val="-3"/>
          <w:sz w:val="28"/>
        </w:rPr>
        <w:t> </w:t>
      </w:r>
      <w:r>
        <w:rPr>
          <w:sz w:val="28"/>
        </w:rPr>
        <w:t>conclusion</w:t>
      </w:r>
      <w:r>
        <w:rPr>
          <w:spacing w:val="-2"/>
          <w:sz w:val="28"/>
        </w:rPr>
        <w:t> reached.</w:t>
      </w:r>
    </w:p>
    <w:p>
      <w:pPr>
        <w:pStyle w:val="BodyText"/>
        <w:spacing w:before="44"/>
      </w:pPr>
    </w:p>
    <w:p>
      <w:pPr>
        <w:pStyle w:val="BodyText"/>
        <w:spacing w:line="264" w:lineRule="auto"/>
        <w:ind w:left="1583" w:right="381" w:hanging="1436"/>
        <w:jc w:val="both"/>
        <w:rPr>
          <w:rFonts w:ascii="標楷體" w:eastAsia="標楷體" w:hint="eastAsia"/>
        </w:rPr>
      </w:pPr>
      <w:r>
        <w:rPr>
          <w:rFonts w:ascii="標楷體" w:eastAsia="標楷體" w:hint="eastAsia"/>
        </w:rPr>
        <w:t>第三十一條 本校於校園性侵害、性騷擾或性霸凌事件調查處理完成，調查報告經</w:t>
      </w:r>
      <w:r>
        <w:rPr>
          <w:rFonts w:ascii="標楷體" w:eastAsia="標楷體" w:hint="eastAsia"/>
          <w:spacing w:val="-10"/>
        </w:rPr>
        <w:t>性平會議決後，應將處理情形、處理程序之檢核情形、調查報告及性平會之會議紀錄報主管機關。申請人及行為人提出申復之事件，並應於申復審</w:t>
      </w:r>
      <w:r>
        <w:rPr>
          <w:rFonts w:ascii="標楷體" w:eastAsia="標楷體" w:hint="eastAsia"/>
          <w:spacing w:val="-2"/>
        </w:rPr>
        <w:t>議完成後，將申復審議結果報主管機關。</w:t>
      </w:r>
    </w:p>
    <w:p>
      <w:pPr>
        <w:pStyle w:val="BodyText"/>
        <w:spacing w:before="269"/>
        <w:ind w:left="109"/>
        <w:jc w:val="both"/>
      </w:pPr>
      <w:r>
        <w:rPr/>
        <w:t>Article</w:t>
      </w:r>
      <w:r>
        <w:rPr>
          <w:spacing w:val="-5"/>
        </w:rPr>
        <w:t> 31</w:t>
      </w:r>
    </w:p>
    <w:p>
      <w:pPr>
        <w:pStyle w:val="BodyText"/>
        <w:spacing w:line="297" w:lineRule="auto" w:before="78"/>
        <w:ind w:left="1141" w:right="380"/>
        <w:jc w:val="both"/>
      </w:pPr>
      <w:r>
        <w:rPr/>
        <w:t>Upon</w:t>
      </w:r>
      <w:r>
        <w:rPr>
          <w:spacing w:val="-9"/>
        </w:rPr>
        <w:t> </w:t>
      </w:r>
      <w:r>
        <w:rPr/>
        <w:t>completing</w:t>
      </w:r>
      <w:r>
        <w:rPr>
          <w:spacing w:val="-9"/>
        </w:rPr>
        <w:t> </w:t>
      </w:r>
      <w:r>
        <w:rPr/>
        <w:t>of</w:t>
      </w:r>
      <w:r>
        <w:rPr>
          <w:spacing w:val="-10"/>
        </w:rPr>
        <w:t> </w:t>
      </w:r>
      <w:r>
        <w:rPr/>
        <w:t>the</w:t>
      </w:r>
      <w:r>
        <w:rPr>
          <w:spacing w:val="-10"/>
        </w:rPr>
        <w:t> </w:t>
      </w:r>
      <w:r>
        <w:rPr/>
        <w:t>investigation</w:t>
      </w:r>
      <w:r>
        <w:rPr>
          <w:spacing w:val="-9"/>
        </w:rPr>
        <w:t> </w:t>
      </w:r>
      <w:r>
        <w:rPr/>
        <w:t>and</w:t>
      </w:r>
      <w:r>
        <w:rPr>
          <w:spacing w:val="-9"/>
        </w:rPr>
        <w:t> </w:t>
      </w:r>
      <w:r>
        <w:rPr/>
        <w:t>resolution</w:t>
      </w:r>
      <w:r>
        <w:rPr>
          <w:spacing w:val="-9"/>
        </w:rPr>
        <w:t> </w:t>
      </w:r>
      <w:r>
        <w:rPr/>
        <w:t>of</w:t>
      </w:r>
      <w:r>
        <w:rPr>
          <w:spacing w:val="-10"/>
        </w:rPr>
        <w:t> </w:t>
      </w:r>
      <w:r>
        <w:rPr/>
        <w:t>the</w:t>
      </w:r>
      <w:r>
        <w:rPr>
          <w:spacing w:val="-10"/>
        </w:rPr>
        <w:t> </w:t>
      </w:r>
      <w:r>
        <w:rPr/>
        <w:t>investigation</w:t>
      </w:r>
      <w:r>
        <w:rPr>
          <w:spacing w:val="-9"/>
        </w:rPr>
        <w:t> </w:t>
      </w:r>
      <w:r>
        <w:rPr/>
        <w:t>report</w:t>
      </w:r>
      <w:r>
        <w:rPr>
          <w:spacing w:val="-11"/>
        </w:rPr>
        <w:t> </w:t>
      </w:r>
      <w:r>
        <w:rPr/>
        <w:t>by the</w:t>
      </w:r>
      <w:r>
        <w:rPr>
          <w:spacing w:val="-15"/>
        </w:rPr>
        <w:t> </w:t>
      </w:r>
      <w:r>
        <w:rPr/>
        <w:t>Committee</w:t>
      </w:r>
      <w:r>
        <w:rPr>
          <w:spacing w:val="-15"/>
        </w:rPr>
        <w:t> </w:t>
      </w:r>
      <w:r>
        <w:rPr/>
        <w:t>regarding</w:t>
      </w:r>
      <w:r>
        <w:rPr>
          <w:spacing w:val="-12"/>
        </w:rPr>
        <w:t> </w:t>
      </w:r>
      <w:r>
        <w:rPr/>
        <w:t>an</w:t>
      </w:r>
      <w:r>
        <w:rPr>
          <w:spacing w:val="-14"/>
        </w:rPr>
        <w:t> </w:t>
      </w:r>
      <w:r>
        <w:rPr/>
        <w:t>incident</w:t>
      </w:r>
      <w:r>
        <w:rPr>
          <w:spacing w:val="-14"/>
        </w:rPr>
        <w:t> </w:t>
      </w:r>
      <w:r>
        <w:rPr/>
        <w:t>of</w:t>
      </w:r>
      <w:r>
        <w:rPr>
          <w:spacing w:val="-12"/>
        </w:rPr>
        <w:t> </w:t>
      </w:r>
      <w:r>
        <w:rPr/>
        <w:t>campus</w:t>
      </w:r>
      <w:r>
        <w:rPr>
          <w:spacing w:val="-14"/>
        </w:rPr>
        <w:t> </w:t>
      </w:r>
      <w:r>
        <w:rPr/>
        <w:t>sexual</w:t>
      </w:r>
      <w:r>
        <w:rPr>
          <w:spacing w:val="-14"/>
        </w:rPr>
        <w:t> </w:t>
      </w:r>
      <w:r>
        <w:rPr/>
        <w:t>assault,</w:t>
      </w:r>
      <w:r>
        <w:rPr>
          <w:spacing w:val="-15"/>
        </w:rPr>
        <w:t> </w:t>
      </w:r>
      <w:r>
        <w:rPr/>
        <w:t>sexual</w:t>
      </w:r>
      <w:r>
        <w:rPr>
          <w:spacing w:val="-14"/>
        </w:rPr>
        <w:t> </w:t>
      </w:r>
      <w:r>
        <w:rPr/>
        <w:t>harassment, or sexual bullying, the University shall dutifully submit the handing process, procedural validation, investigation report, and Committee’s meeting minutes to the competent authority. In cases where a reapplication is filed by the Applicant or offender, the results of the reapplication shall be reported to the competent authority upon a decision being made.</w:t>
      </w:r>
    </w:p>
    <w:p>
      <w:pPr>
        <w:pStyle w:val="BodyText"/>
        <w:spacing w:line="261" w:lineRule="auto" w:before="293"/>
        <w:ind w:left="1583" w:right="379" w:hanging="1436"/>
        <w:jc w:val="both"/>
        <w:rPr>
          <w:rFonts w:ascii="標楷體" w:eastAsia="標楷體" w:hint="eastAsia"/>
        </w:rPr>
      </w:pPr>
      <w:r>
        <w:rPr>
          <w:rFonts w:ascii="標楷體" w:eastAsia="標楷體" w:hint="eastAsia"/>
        </w:rPr>
        <w:t>第三十二條  申請人撤回調查申請時，為釐清相關法律責任，本會得依職務或依</w:t>
      </w:r>
      <w:r>
        <w:rPr>
          <w:rFonts w:ascii="標楷體" w:eastAsia="標楷體" w:hint="eastAsia"/>
          <w:spacing w:val="-2"/>
        </w:rPr>
        <w:t>行為人請求決議繼續調查處理。</w:t>
      </w:r>
    </w:p>
    <w:p>
      <w:pPr>
        <w:pStyle w:val="BodyText"/>
        <w:spacing w:before="278"/>
        <w:ind w:left="109"/>
        <w:jc w:val="both"/>
      </w:pPr>
      <w:r>
        <w:rPr/>
        <w:t>Article</w:t>
      </w:r>
      <w:r>
        <w:rPr>
          <w:spacing w:val="-5"/>
        </w:rPr>
        <w:t> 32</w:t>
      </w:r>
    </w:p>
    <w:p>
      <w:pPr>
        <w:pStyle w:val="BodyText"/>
        <w:spacing w:line="297" w:lineRule="auto" w:before="79"/>
        <w:ind w:left="1141" w:right="384"/>
        <w:jc w:val="both"/>
      </w:pPr>
      <w:r>
        <w:rPr/>
        <w:t>If the Applicant withdraws their appeal for investigation, the Committee may continue</w:t>
      </w:r>
      <w:r>
        <w:rPr>
          <w:spacing w:val="-7"/>
        </w:rPr>
        <w:t> </w:t>
      </w:r>
      <w:r>
        <w:rPr/>
        <w:t>the</w:t>
      </w:r>
      <w:r>
        <w:rPr>
          <w:spacing w:val="-5"/>
        </w:rPr>
        <w:t> </w:t>
      </w:r>
      <w:r>
        <w:rPr/>
        <w:t>investigation</w:t>
      </w:r>
      <w:r>
        <w:rPr>
          <w:spacing w:val="-7"/>
        </w:rPr>
        <w:t> </w:t>
      </w:r>
      <w:r>
        <w:rPr/>
        <w:t>based</w:t>
      </w:r>
      <w:r>
        <w:rPr>
          <w:spacing w:val="-7"/>
        </w:rPr>
        <w:t> </w:t>
      </w:r>
      <w:r>
        <w:rPr/>
        <w:t>on</w:t>
      </w:r>
      <w:r>
        <w:rPr>
          <w:spacing w:val="-7"/>
        </w:rPr>
        <w:t> </w:t>
      </w:r>
      <w:r>
        <w:rPr/>
        <w:t>their</w:t>
      </w:r>
      <w:r>
        <w:rPr>
          <w:spacing w:val="-8"/>
        </w:rPr>
        <w:t> </w:t>
      </w:r>
      <w:r>
        <w:rPr/>
        <w:t>jurisdiction</w:t>
      </w:r>
      <w:r>
        <w:rPr>
          <w:spacing w:val="-7"/>
        </w:rPr>
        <w:t> </w:t>
      </w:r>
      <w:r>
        <w:rPr/>
        <w:t>or</w:t>
      </w:r>
      <w:r>
        <w:rPr>
          <w:spacing w:val="-8"/>
        </w:rPr>
        <w:t> </w:t>
      </w:r>
      <w:r>
        <w:rPr/>
        <w:t>the</w:t>
      </w:r>
      <w:r>
        <w:rPr>
          <w:spacing w:val="-7"/>
        </w:rPr>
        <w:t> </w:t>
      </w:r>
      <w:r>
        <w:rPr/>
        <w:t>offender’s</w:t>
      </w:r>
      <w:r>
        <w:rPr>
          <w:spacing w:val="-4"/>
        </w:rPr>
        <w:t> </w:t>
      </w:r>
      <w:r>
        <w:rPr/>
        <w:t>application to clarify the relevant legal liability.</w:t>
      </w:r>
    </w:p>
    <w:p>
      <w:pPr>
        <w:pStyle w:val="BodyText"/>
        <w:tabs>
          <w:tab w:pos="2108" w:val="left" w:leader="none"/>
        </w:tabs>
        <w:spacing w:before="289"/>
        <w:ind w:left="148"/>
        <w:rPr>
          <w:rFonts w:ascii="標楷體" w:eastAsia="標楷體" w:hint="eastAsia"/>
        </w:rPr>
      </w:pPr>
      <w:r>
        <w:rPr>
          <w:rFonts w:ascii="標楷體" w:eastAsia="標楷體" w:hint="eastAsia"/>
          <w:spacing w:val="-2"/>
        </w:rPr>
        <w:t>第三十三</w:t>
      </w:r>
      <w:r>
        <w:rPr>
          <w:rFonts w:ascii="標楷體" w:eastAsia="標楷體" w:hint="eastAsia"/>
          <w:spacing w:val="-10"/>
        </w:rPr>
        <w:t>條</w:t>
      </w:r>
      <w:r>
        <w:rPr>
          <w:rFonts w:ascii="標楷體" w:eastAsia="標楷體" w:hint="eastAsia"/>
        </w:rPr>
        <w:tab/>
      </w:r>
      <w:r>
        <w:rPr>
          <w:rFonts w:ascii="標楷體" w:eastAsia="標楷體" w:hint="eastAsia"/>
          <w:spacing w:val="-2"/>
        </w:rPr>
        <w:t>調查小組調查完成後，應將調查報告移送性平會決議</w:t>
      </w:r>
      <w:r>
        <w:rPr>
          <w:rFonts w:ascii="標楷體" w:eastAsia="標楷體" w:hint="eastAsia"/>
          <w:spacing w:val="-10"/>
        </w:rPr>
        <w:t>。</w:t>
      </w:r>
    </w:p>
    <w:p>
      <w:pPr>
        <w:pStyle w:val="BodyText"/>
        <w:spacing w:line="264" w:lineRule="auto" w:before="37"/>
        <w:ind w:left="1460" w:right="379"/>
        <w:rPr>
          <w:rFonts w:ascii="標楷體" w:eastAsia="標楷體" w:hint="eastAsia"/>
        </w:rPr>
      </w:pPr>
      <w:r>
        <w:rPr>
          <w:rFonts w:ascii="標楷體" w:eastAsia="標楷體" w:hint="eastAsia"/>
          <w:spacing w:val="-6"/>
        </w:rPr>
        <w:t>經性平會決議校園性侵害、性騷擾或性霸凌事件成立者，應將前項之決議</w:t>
      </w:r>
      <w:r>
        <w:rPr>
          <w:rFonts w:ascii="標楷體" w:eastAsia="標楷體" w:hint="eastAsia"/>
          <w:spacing w:val="-2"/>
        </w:rPr>
        <w:t>及調查報告送交學校相關單位，並於調查報告中檢附懲處建議。</w:t>
      </w:r>
    </w:p>
    <w:p>
      <w:pPr>
        <w:spacing w:after="0" w:line="264" w:lineRule="auto"/>
        <w:rPr>
          <w:rFonts w:ascii="標楷體" w:eastAsia="標楷體" w:hint="eastAsia"/>
        </w:rPr>
        <w:sectPr>
          <w:pgSz w:w="11910" w:h="16850"/>
          <w:pgMar w:header="0" w:footer="722" w:top="1120" w:bottom="920" w:left="760" w:right="520"/>
        </w:sectPr>
      </w:pPr>
    </w:p>
    <w:p>
      <w:pPr>
        <w:pStyle w:val="BodyText"/>
        <w:spacing w:line="264" w:lineRule="auto" w:before="61"/>
        <w:ind w:left="1363" w:right="382" w:firstLine="535"/>
        <w:jc w:val="both"/>
        <w:rPr>
          <w:rFonts w:ascii="標楷體" w:eastAsia="標楷體" w:hint="eastAsia"/>
        </w:rPr>
      </w:pPr>
      <w:r>
        <w:rPr>
          <w:rFonts w:ascii="標楷體" w:eastAsia="標楷體" w:hint="eastAsia"/>
          <w:spacing w:val="-2"/>
        </w:rPr>
        <w:t>經性平會決議校園性侵害、性騷擾或性霸凌事件不成立者，應將調查</w:t>
      </w:r>
      <w:r>
        <w:rPr>
          <w:rFonts w:ascii="標楷體" w:eastAsia="標楷體" w:hint="eastAsia"/>
          <w:spacing w:val="-4"/>
        </w:rPr>
        <w:t>結果以書面載明事實及理由，附記申復之期限及受理單位，通知申請人及</w:t>
      </w:r>
      <w:r>
        <w:rPr>
          <w:rFonts w:ascii="標楷體" w:eastAsia="標楷體" w:hint="eastAsia"/>
          <w:spacing w:val="-2"/>
        </w:rPr>
        <w:t>行為人，並應一併提供去識別化之完整調查報告。</w:t>
      </w:r>
    </w:p>
    <w:p>
      <w:pPr>
        <w:pStyle w:val="BodyText"/>
        <w:spacing w:before="270"/>
        <w:ind w:left="108"/>
        <w:jc w:val="both"/>
      </w:pPr>
      <w:r>
        <w:rPr/>
        <w:t>Article</w:t>
      </w:r>
      <w:r>
        <w:rPr>
          <w:spacing w:val="-5"/>
        </w:rPr>
        <w:t> 33</w:t>
      </w:r>
    </w:p>
    <w:p>
      <w:pPr>
        <w:pStyle w:val="BodyText"/>
        <w:spacing w:line="297" w:lineRule="auto" w:before="77"/>
        <w:ind w:left="1141" w:right="382" w:hanging="1"/>
        <w:jc w:val="both"/>
      </w:pPr>
      <w:r>
        <w:rPr/>
        <w:t>The</w:t>
      </w:r>
      <w:r>
        <w:rPr>
          <w:spacing w:val="-11"/>
        </w:rPr>
        <w:t> </w:t>
      </w:r>
      <w:r>
        <w:rPr/>
        <w:t>Investigation</w:t>
      </w:r>
      <w:r>
        <w:rPr>
          <w:spacing w:val="-12"/>
        </w:rPr>
        <w:t> </w:t>
      </w:r>
      <w:r>
        <w:rPr/>
        <w:t>Team</w:t>
      </w:r>
      <w:r>
        <w:rPr>
          <w:spacing w:val="-11"/>
        </w:rPr>
        <w:t> </w:t>
      </w:r>
      <w:r>
        <w:rPr/>
        <w:t>shall</w:t>
      </w:r>
      <w:r>
        <w:rPr>
          <w:spacing w:val="-10"/>
        </w:rPr>
        <w:t> </w:t>
      </w:r>
      <w:r>
        <w:rPr/>
        <w:t>submit</w:t>
      </w:r>
      <w:r>
        <w:rPr>
          <w:spacing w:val="-12"/>
        </w:rPr>
        <w:t> </w:t>
      </w:r>
      <w:r>
        <w:rPr/>
        <w:t>the</w:t>
      </w:r>
      <w:r>
        <w:rPr>
          <w:spacing w:val="-11"/>
        </w:rPr>
        <w:t> </w:t>
      </w:r>
      <w:r>
        <w:rPr/>
        <w:t>investigation</w:t>
      </w:r>
      <w:r>
        <w:rPr>
          <w:spacing w:val="-10"/>
        </w:rPr>
        <w:t> </w:t>
      </w:r>
      <w:r>
        <w:rPr/>
        <w:t>report</w:t>
      </w:r>
      <w:r>
        <w:rPr>
          <w:spacing w:val="-13"/>
        </w:rPr>
        <w:t> </w:t>
      </w:r>
      <w:r>
        <w:rPr/>
        <w:t>to</w:t>
      </w:r>
      <w:r>
        <w:rPr>
          <w:spacing w:val="-10"/>
        </w:rPr>
        <w:t> </w:t>
      </w:r>
      <w:r>
        <w:rPr/>
        <w:t>the</w:t>
      </w:r>
      <w:r>
        <w:rPr>
          <w:spacing w:val="-11"/>
        </w:rPr>
        <w:t> </w:t>
      </w:r>
      <w:r>
        <w:rPr/>
        <w:t>Committee</w:t>
      </w:r>
      <w:r>
        <w:rPr>
          <w:spacing w:val="-13"/>
        </w:rPr>
        <w:t> </w:t>
      </w:r>
      <w:r>
        <w:rPr/>
        <w:t>for a final decision upon completion of the investigation.</w:t>
      </w:r>
    </w:p>
    <w:p>
      <w:pPr>
        <w:pStyle w:val="BodyText"/>
        <w:spacing w:before="79"/>
      </w:pPr>
    </w:p>
    <w:p>
      <w:pPr>
        <w:pStyle w:val="BodyText"/>
        <w:spacing w:line="297" w:lineRule="auto"/>
        <w:ind w:left="1141" w:right="382" w:hanging="1"/>
        <w:jc w:val="both"/>
      </w:pPr>
      <w:r>
        <w:rPr/>
        <w:t>If the Committee determines that an incident of campus sexual assault, sexual harassment, or sexual bullying has occurred, it shall notify the relevant school units of its decision and provide the investigation report along with a recommendation for disciplinary action.</w:t>
      </w:r>
    </w:p>
    <w:p>
      <w:pPr>
        <w:pStyle w:val="BodyText"/>
        <w:spacing w:before="82"/>
      </w:pPr>
    </w:p>
    <w:p>
      <w:pPr>
        <w:pStyle w:val="BodyText"/>
        <w:spacing w:line="297" w:lineRule="auto" w:before="1"/>
        <w:ind w:left="1140" w:right="382"/>
        <w:jc w:val="both"/>
      </w:pPr>
      <w:r>
        <w:rPr/>
        <w:t>If the Committee determines that no incident of campus sexual assault, sexual harassment, or sexual bullying occurred, it shall provide a written investigation report to the Applicant and the Offender. The report shall include the factual findings,</w:t>
      </w:r>
      <w:r>
        <w:rPr>
          <w:spacing w:val="-15"/>
        </w:rPr>
        <w:t> </w:t>
      </w:r>
      <w:r>
        <w:rPr/>
        <w:t>reasons</w:t>
      </w:r>
      <w:r>
        <w:rPr>
          <w:spacing w:val="-14"/>
        </w:rPr>
        <w:t> </w:t>
      </w:r>
      <w:r>
        <w:rPr/>
        <w:t>for</w:t>
      </w:r>
      <w:r>
        <w:rPr>
          <w:spacing w:val="-15"/>
        </w:rPr>
        <w:t> </w:t>
      </w:r>
      <w:r>
        <w:rPr/>
        <w:t>the</w:t>
      </w:r>
      <w:r>
        <w:rPr>
          <w:spacing w:val="-15"/>
        </w:rPr>
        <w:t> </w:t>
      </w:r>
      <w:r>
        <w:rPr/>
        <w:t>conclusion,</w:t>
      </w:r>
      <w:r>
        <w:rPr>
          <w:spacing w:val="-15"/>
        </w:rPr>
        <w:t> </w:t>
      </w:r>
      <w:r>
        <w:rPr/>
        <w:t>reapplication</w:t>
      </w:r>
      <w:r>
        <w:rPr>
          <w:spacing w:val="-14"/>
        </w:rPr>
        <w:t> </w:t>
      </w:r>
      <w:r>
        <w:rPr/>
        <w:t>deadline</w:t>
      </w:r>
      <w:r>
        <w:rPr>
          <w:spacing w:val="-15"/>
        </w:rPr>
        <w:t> </w:t>
      </w:r>
      <w:r>
        <w:rPr/>
        <w:t>(if</w:t>
      </w:r>
      <w:r>
        <w:rPr>
          <w:spacing w:val="-15"/>
        </w:rPr>
        <w:t> </w:t>
      </w:r>
      <w:r>
        <w:rPr/>
        <w:t>applicable),</w:t>
      </w:r>
      <w:r>
        <w:rPr>
          <w:spacing w:val="-15"/>
        </w:rPr>
        <w:t> </w:t>
      </w:r>
      <w:r>
        <w:rPr/>
        <w:t>and</w:t>
      </w:r>
      <w:r>
        <w:rPr>
          <w:spacing w:val="-14"/>
        </w:rPr>
        <w:t> </w:t>
      </w:r>
      <w:r>
        <w:rPr/>
        <w:t>the responsible</w:t>
      </w:r>
      <w:r>
        <w:rPr>
          <w:spacing w:val="-18"/>
        </w:rPr>
        <w:t> </w:t>
      </w:r>
      <w:r>
        <w:rPr/>
        <w:t>unit</w:t>
      </w:r>
      <w:r>
        <w:rPr>
          <w:spacing w:val="-17"/>
        </w:rPr>
        <w:t> </w:t>
      </w:r>
      <w:r>
        <w:rPr/>
        <w:t>for</w:t>
      </w:r>
      <w:r>
        <w:rPr>
          <w:spacing w:val="-18"/>
        </w:rPr>
        <w:t> </w:t>
      </w:r>
      <w:r>
        <w:rPr/>
        <w:t>handling</w:t>
      </w:r>
      <w:r>
        <w:rPr>
          <w:spacing w:val="-17"/>
        </w:rPr>
        <w:t> </w:t>
      </w:r>
      <w:r>
        <w:rPr/>
        <w:t>the</w:t>
      </w:r>
      <w:r>
        <w:rPr>
          <w:spacing w:val="-18"/>
        </w:rPr>
        <w:t> </w:t>
      </w:r>
      <w:r>
        <w:rPr/>
        <w:t>reapplication.</w:t>
      </w:r>
      <w:r>
        <w:rPr>
          <w:spacing w:val="-17"/>
        </w:rPr>
        <w:t> </w:t>
      </w:r>
      <w:r>
        <w:rPr/>
        <w:t>The</w:t>
      </w:r>
      <w:r>
        <w:rPr>
          <w:spacing w:val="-18"/>
        </w:rPr>
        <w:t> </w:t>
      </w:r>
      <w:r>
        <w:rPr/>
        <w:t>report</w:t>
      </w:r>
      <w:r>
        <w:rPr>
          <w:spacing w:val="-17"/>
        </w:rPr>
        <w:t> </w:t>
      </w:r>
      <w:r>
        <w:rPr/>
        <w:t>shall</w:t>
      </w:r>
      <w:r>
        <w:rPr>
          <w:spacing w:val="-18"/>
        </w:rPr>
        <w:t> </w:t>
      </w:r>
      <w:r>
        <w:rPr/>
        <w:t>be</w:t>
      </w:r>
      <w:r>
        <w:rPr>
          <w:spacing w:val="-17"/>
        </w:rPr>
        <w:t> </w:t>
      </w:r>
      <w:r>
        <w:rPr/>
        <w:t>provided</w:t>
      </w:r>
      <w:r>
        <w:rPr>
          <w:spacing w:val="-18"/>
        </w:rPr>
        <w:t> </w:t>
      </w:r>
      <w:r>
        <w:rPr/>
        <w:t>in</w:t>
      </w:r>
      <w:r>
        <w:rPr>
          <w:spacing w:val="-17"/>
        </w:rPr>
        <w:t> </w:t>
      </w:r>
      <w:r>
        <w:rPr/>
        <w:t>full, without codes, to maintain confidentiality.</w:t>
      </w:r>
    </w:p>
    <w:p>
      <w:pPr>
        <w:pStyle w:val="BodyText"/>
        <w:spacing w:line="264" w:lineRule="auto" w:before="291"/>
        <w:ind w:left="1582" w:right="380" w:hanging="1436"/>
        <w:jc w:val="both"/>
        <w:rPr>
          <w:rFonts w:ascii="標楷體" w:eastAsia="標楷體" w:hint="eastAsia"/>
        </w:rPr>
      </w:pPr>
      <w:r>
        <w:rPr>
          <w:rFonts w:ascii="標楷體" w:eastAsia="標楷體" w:hint="eastAsia"/>
        </w:rPr>
        <w:t>第三十四條  本校相關單位於接獲前條第二項之調查報告後二個月內，應依法議</w:t>
      </w:r>
      <w:r>
        <w:rPr>
          <w:rFonts w:ascii="標楷體" w:eastAsia="標楷體" w:hint="eastAsia"/>
          <w:spacing w:val="-2"/>
        </w:rPr>
        <w:t>處，並將處理結果通知性平會。對於校園性侵害、性騷擾或性霸凌事件有關之事實認定，應依據性平會所提出之調查報告。</w:t>
      </w:r>
    </w:p>
    <w:p>
      <w:pPr>
        <w:pStyle w:val="BodyText"/>
        <w:spacing w:before="271"/>
        <w:ind w:left="108"/>
        <w:jc w:val="both"/>
      </w:pPr>
      <w:r>
        <w:rPr/>
        <w:t>Article</w:t>
      </w:r>
      <w:r>
        <w:rPr>
          <w:spacing w:val="-5"/>
        </w:rPr>
        <w:t> 34</w:t>
      </w:r>
    </w:p>
    <w:p>
      <w:pPr>
        <w:pStyle w:val="BodyText"/>
        <w:spacing w:line="297" w:lineRule="auto" w:before="79"/>
        <w:ind w:left="1140" w:right="383"/>
        <w:jc w:val="both"/>
      </w:pPr>
      <w:r>
        <w:rPr/>
        <w:t>The relevant school units shall impose disciplinary sanctions in accordance with the applicable laws and inform the Committee of the final results within two months of receiving the investigation report referred in the preceding Paragraph 2, Article 33. The University shall reply on the Committee’s investigation report to verify cases of campus sexual assaults, sexual harassment or sexual bullying.</w:t>
      </w:r>
    </w:p>
    <w:p>
      <w:pPr>
        <w:pStyle w:val="BodyText"/>
        <w:spacing w:line="264" w:lineRule="auto" w:before="290"/>
        <w:ind w:left="1582" w:right="380" w:hanging="1436"/>
        <w:jc w:val="both"/>
        <w:rPr>
          <w:rFonts w:ascii="標楷體" w:eastAsia="標楷體" w:hint="eastAsia"/>
        </w:rPr>
      </w:pPr>
      <w:r>
        <w:rPr>
          <w:rFonts w:ascii="標楷體" w:eastAsia="標楷體" w:hint="eastAsia"/>
        </w:rPr>
        <w:t>第三十五條  行為人轉至其他學校就讀或服務時，本校應於知悉後一月內，通報</w:t>
      </w:r>
      <w:r>
        <w:rPr>
          <w:rFonts w:ascii="標楷體" w:eastAsia="標楷體" w:hint="eastAsia"/>
          <w:spacing w:val="-2"/>
        </w:rPr>
        <w:t>行為人現就讀或服務之學校。其通報內容應限於行為人經查證屬實之校園性侵害、性騷擾或性霸凌事件時間、樣態、行為人姓名及職稱或學籍</w:t>
      </w:r>
      <w:r>
        <w:rPr>
          <w:rFonts w:ascii="標楷體" w:eastAsia="標楷體" w:hint="eastAsia"/>
          <w:spacing w:val="-4"/>
        </w:rPr>
        <w:t>資料。</w:t>
      </w:r>
    </w:p>
    <w:p>
      <w:pPr>
        <w:pStyle w:val="BodyText"/>
        <w:spacing w:line="261" w:lineRule="auto"/>
        <w:ind w:left="1363" w:right="310" w:firstLine="535"/>
        <w:rPr>
          <w:rFonts w:ascii="標楷體" w:eastAsia="標楷體" w:hint="eastAsia"/>
        </w:rPr>
      </w:pPr>
      <w:r>
        <w:rPr>
          <w:rFonts w:ascii="標楷體" w:eastAsia="標楷體" w:hint="eastAsia"/>
          <w:spacing w:val="-2"/>
        </w:rPr>
        <w:t>本校接獲他校通報行為人檔案資料，應對行為人為必要之追蹤輔導，非有正當理由並不得公布行為人之姓名或其他足以識別其身分之資料。</w:t>
      </w:r>
    </w:p>
    <w:p>
      <w:pPr>
        <w:spacing w:after="0" w:line="261" w:lineRule="auto"/>
        <w:rPr>
          <w:rFonts w:ascii="標楷體" w:eastAsia="標楷體" w:hint="eastAsia"/>
        </w:rPr>
        <w:sectPr>
          <w:pgSz w:w="11910" w:h="16850"/>
          <w:pgMar w:header="0" w:footer="722" w:top="1140" w:bottom="920" w:left="760" w:right="520"/>
        </w:sectPr>
      </w:pPr>
    </w:p>
    <w:p>
      <w:pPr>
        <w:pStyle w:val="BodyText"/>
        <w:spacing w:before="72"/>
        <w:ind w:left="108"/>
        <w:jc w:val="both"/>
      </w:pPr>
      <w:r>
        <w:rPr/>
        <w:t>Article</w:t>
      </w:r>
      <w:r>
        <w:rPr>
          <w:spacing w:val="-5"/>
        </w:rPr>
        <w:t> 35</w:t>
      </w:r>
    </w:p>
    <w:p>
      <w:pPr>
        <w:pStyle w:val="BodyText"/>
        <w:spacing w:line="297" w:lineRule="auto" w:before="79"/>
        <w:ind w:left="1140" w:right="383"/>
        <w:jc w:val="both"/>
      </w:pPr>
      <w:r>
        <w:rPr/>
        <w:t>If</w:t>
      </w:r>
      <w:r>
        <w:rPr>
          <w:spacing w:val="-14"/>
        </w:rPr>
        <w:t> </w:t>
      </w:r>
      <w:r>
        <w:rPr/>
        <w:t>the</w:t>
      </w:r>
      <w:r>
        <w:rPr>
          <w:spacing w:val="-14"/>
        </w:rPr>
        <w:t> </w:t>
      </w:r>
      <w:r>
        <w:rPr/>
        <w:t>offender</w:t>
      </w:r>
      <w:r>
        <w:rPr>
          <w:spacing w:val="-14"/>
        </w:rPr>
        <w:t> </w:t>
      </w:r>
      <w:r>
        <w:rPr/>
        <w:t>transfers</w:t>
      </w:r>
      <w:r>
        <w:rPr>
          <w:spacing w:val="-13"/>
        </w:rPr>
        <w:t> </w:t>
      </w:r>
      <w:r>
        <w:rPr/>
        <w:t>to</w:t>
      </w:r>
      <w:r>
        <w:rPr>
          <w:spacing w:val="-13"/>
        </w:rPr>
        <w:t> </w:t>
      </w:r>
      <w:r>
        <w:rPr/>
        <w:t>another</w:t>
      </w:r>
      <w:r>
        <w:rPr>
          <w:spacing w:val="-14"/>
        </w:rPr>
        <w:t> </w:t>
      </w:r>
      <w:r>
        <w:rPr/>
        <w:t>school</w:t>
      </w:r>
      <w:r>
        <w:rPr>
          <w:spacing w:val="-13"/>
        </w:rPr>
        <w:t> </w:t>
      </w:r>
      <w:r>
        <w:rPr/>
        <w:t>for</w:t>
      </w:r>
      <w:r>
        <w:rPr>
          <w:spacing w:val="-14"/>
        </w:rPr>
        <w:t> </w:t>
      </w:r>
      <w:r>
        <w:rPr/>
        <w:t>study</w:t>
      </w:r>
      <w:r>
        <w:rPr>
          <w:spacing w:val="-12"/>
        </w:rPr>
        <w:t> </w:t>
      </w:r>
      <w:r>
        <w:rPr/>
        <w:t>or</w:t>
      </w:r>
      <w:r>
        <w:rPr>
          <w:spacing w:val="-14"/>
        </w:rPr>
        <w:t> </w:t>
      </w:r>
      <w:r>
        <w:rPr/>
        <w:t>employment,</w:t>
      </w:r>
      <w:r>
        <w:rPr>
          <w:spacing w:val="-15"/>
        </w:rPr>
        <w:t> </w:t>
      </w:r>
      <w:r>
        <w:rPr/>
        <w:t>the</w:t>
      </w:r>
      <w:r>
        <w:rPr>
          <w:spacing w:val="-14"/>
        </w:rPr>
        <w:t> </w:t>
      </w:r>
      <w:r>
        <w:rPr/>
        <w:t>University shall notify the relevant institute within one month of obtaining the investigation results</w:t>
      </w:r>
      <w:r>
        <w:rPr>
          <w:spacing w:val="-10"/>
        </w:rPr>
        <w:t> </w:t>
      </w:r>
      <w:r>
        <w:rPr/>
        <w:t>regarding</w:t>
      </w:r>
      <w:r>
        <w:rPr>
          <w:spacing w:val="-9"/>
        </w:rPr>
        <w:t> </w:t>
      </w:r>
      <w:r>
        <w:rPr/>
        <w:t>confirmed</w:t>
      </w:r>
      <w:r>
        <w:rPr>
          <w:spacing w:val="-9"/>
        </w:rPr>
        <w:t> </w:t>
      </w:r>
      <w:r>
        <w:rPr/>
        <w:t>cases</w:t>
      </w:r>
      <w:r>
        <w:rPr>
          <w:spacing w:val="-10"/>
        </w:rPr>
        <w:t> </w:t>
      </w:r>
      <w:r>
        <w:rPr/>
        <w:t>of</w:t>
      </w:r>
      <w:r>
        <w:rPr>
          <w:spacing w:val="-11"/>
        </w:rPr>
        <w:t> </w:t>
      </w:r>
      <w:r>
        <w:rPr/>
        <w:t>campus</w:t>
      </w:r>
      <w:r>
        <w:rPr>
          <w:spacing w:val="-9"/>
        </w:rPr>
        <w:t> </w:t>
      </w:r>
      <w:r>
        <w:rPr/>
        <w:t>sexual</w:t>
      </w:r>
      <w:r>
        <w:rPr>
          <w:spacing w:val="-8"/>
        </w:rPr>
        <w:t> </w:t>
      </w:r>
      <w:r>
        <w:rPr/>
        <w:t>assault,</w:t>
      </w:r>
      <w:r>
        <w:rPr>
          <w:spacing w:val="-9"/>
        </w:rPr>
        <w:t> </w:t>
      </w:r>
      <w:r>
        <w:rPr/>
        <w:t>sexual</w:t>
      </w:r>
      <w:r>
        <w:rPr>
          <w:spacing w:val="-10"/>
        </w:rPr>
        <w:t> </w:t>
      </w:r>
      <w:r>
        <w:rPr/>
        <w:t>harassment,</w:t>
      </w:r>
      <w:r>
        <w:rPr>
          <w:spacing w:val="-12"/>
        </w:rPr>
        <w:t> </w:t>
      </w:r>
      <w:r>
        <w:rPr/>
        <w:t>or sexual bullying. The notification shall include limited information such as the incident date, type, the offender’s name, and their title or other status.</w:t>
      </w:r>
    </w:p>
    <w:p>
      <w:pPr>
        <w:pStyle w:val="BodyText"/>
        <w:spacing w:line="297" w:lineRule="auto" w:before="281"/>
        <w:ind w:left="1138" w:right="383"/>
        <w:jc w:val="both"/>
      </w:pPr>
      <w:r>
        <w:rPr/>
        <w:t>The University shall keep track of the offender’s counseling as needed upon receiving notification from another school. The school shall not disclose the offender’s name or any identifying information without legitimate reasons.</w:t>
      </w:r>
    </w:p>
    <w:p>
      <w:pPr>
        <w:pStyle w:val="BodyText"/>
        <w:spacing w:line="264" w:lineRule="auto" w:before="292"/>
        <w:ind w:left="1582" w:right="380" w:hanging="1436"/>
        <w:jc w:val="both"/>
        <w:rPr>
          <w:rFonts w:ascii="標楷體" w:eastAsia="標楷體" w:hint="eastAsia"/>
        </w:rPr>
      </w:pPr>
      <w:r>
        <w:rPr>
          <w:rFonts w:ascii="標楷體" w:eastAsia="標楷體" w:hint="eastAsia"/>
        </w:rPr>
        <w:t>第三十六條  校園性侵害、性騷擾或性霸凌之行為人，不得對申請人及其親屬或</w:t>
      </w:r>
      <w:r>
        <w:rPr>
          <w:rFonts w:ascii="標楷體" w:eastAsia="標楷體" w:hint="eastAsia"/>
          <w:spacing w:val="-2"/>
        </w:rPr>
        <w:t>處理本事件有關人員為任何報復、恐嚇、威脅、傷害或其他不法、不當之行為，違反者本校應依刑法或相關法律規定處理之。</w:t>
      </w:r>
    </w:p>
    <w:p>
      <w:pPr>
        <w:pStyle w:val="BodyText"/>
        <w:spacing w:before="270"/>
        <w:ind w:left="108"/>
        <w:jc w:val="both"/>
      </w:pPr>
      <w:r>
        <w:rPr/>
        <w:t>Article</w:t>
      </w:r>
      <w:r>
        <w:rPr>
          <w:spacing w:val="-5"/>
        </w:rPr>
        <w:t> 36</w:t>
      </w:r>
    </w:p>
    <w:p>
      <w:pPr>
        <w:pStyle w:val="BodyText"/>
        <w:spacing w:line="297" w:lineRule="auto" w:before="79"/>
        <w:ind w:left="1139" w:right="384"/>
        <w:jc w:val="both"/>
      </w:pPr>
      <w:r>
        <w:rPr/>
        <w:t>The offender of campus sexual assault, sexual harassment, and sexual bullying may</w:t>
      </w:r>
      <w:r>
        <w:rPr>
          <w:spacing w:val="-18"/>
        </w:rPr>
        <w:t> </w:t>
      </w:r>
      <w:r>
        <w:rPr/>
        <w:t>not</w:t>
      </w:r>
      <w:r>
        <w:rPr>
          <w:spacing w:val="-17"/>
        </w:rPr>
        <w:t> </w:t>
      </w:r>
      <w:r>
        <w:rPr/>
        <w:t>engage</w:t>
      </w:r>
      <w:r>
        <w:rPr>
          <w:spacing w:val="-18"/>
        </w:rPr>
        <w:t> </w:t>
      </w:r>
      <w:r>
        <w:rPr/>
        <w:t>in</w:t>
      </w:r>
      <w:r>
        <w:rPr>
          <w:spacing w:val="-17"/>
        </w:rPr>
        <w:t> </w:t>
      </w:r>
      <w:r>
        <w:rPr/>
        <w:t>any</w:t>
      </w:r>
      <w:r>
        <w:rPr>
          <w:spacing w:val="-18"/>
        </w:rPr>
        <w:t> </w:t>
      </w:r>
      <w:r>
        <w:rPr/>
        <w:t>form</w:t>
      </w:r>
      <w:r>
        <w:rPr>
          <w:spacing w:val="-17"/>
        </w:rPr>
        <w:t> </w:t>
      </w:r>
      <w:r>
        <w:rPr/>
        <w:t>of</w:t>
      </w:r>
      <w:r>
        <w:rPr>
          <w:spacing w:val="-18"/>
        </w:rPr>
        <w:t> </w:t>
      </w:r>
      <w:r>
        <w:rPr/>
        <w:t>revenge,</w:t>
      </w:r>
      <w:r>
        <w:rPr>
          <w:spacing w:val="-17"/>
        </w:rPr>
        <w:t> </w:t>
      </w:r>
      <w:r>
        <w:rPr/>
        <w:t>intimidation,</w:t>
      </w:r>
      <w:r>
        <w:rPr>
          <w:spacing w:val="-18"/>
        </w:rPr>
        <w:t> </w:t>
      </w:r>
      <w:r>
        <w:rPr/>
        <w:t>threats,</w:t>
      </w:r>
      <w:r>
        <w:rPr>
          <w:spacing w:val="-17"/>
        </w:rPr>
        <w:t> </w:t>
      </w:r>
      <w:r>
        <w:rPr/>
        <w:t>harm,</w:t>
      </w:r>
      <w:r>
        <w:rPr>
          <w:spacing w:val="-18"/>
        </w:rPr>
        <w:t> </w:t>
      </w:r>
      <w:r>
        <w:rPr/>
        <w:t>or</w:t>
      </w:r>
      <w:r>
        <w:rPr>
          <w:spacing w:val="-17"/>
        </w:rPr>
        <w:t> </w:t>
      </w:r>
      <w:r>
        <w:rPr/>
        <w:t>other</w:t>
      </w:r>
      <w:r>
        <w:rPr>
          <w:spacing w:val="-18"/>
        </w:rPr>
        <w:t> </w:t>
      </w:r>
      <w:r>
        <w:rPr/>
        <w:t>illegal and inappropriate conduct.</w:t>
      </w:r>
      <w:r>
        <w:rPr>
          <w:spacing w:val="-1"/>
        </w:rPr>
        <w:t> </w:t>
      </w:r>
      <w:r>
        <w:rPr/>
        <w:t>Violator</w:t>
      </w:r>
      <w:r>
        <w:rPr>
          <w:spacing w:val="-1"/>
        </w:rPr>
        <w:t> </w:t>
      </w:r>
      <w:r>
        <w:rPr/>
        <w:t>of this provision shall be subject to penalties in accordance with applicable criminal laws and regulations.</w:t>
      </w:r>
    </w:p>
    <w:p>
      <w:pPr>
        <w:spacing w:before="201"/>
        <w:ind w:left="147" w:right="0" w:firstLine="0"/>
        <w:jc w:val="left"/>
        <w:rPr>
          <w:rFonts w:ascii="標楷體" w:eastAsia="標楷體" w:hint="eastAsia"/>
          <w:b/>
          <w:sz w:val="32"/>
        </w:rPr>
      </w:pPr>
      <w:bookmarkStart w:name="第五章  附則" w:id="65"/>
      <w:bookmarkEnd w:id="65"/>
      <w:r>
        <w:rPr/>
      </w:r>
      <w:r>
        <w:rPr>
          <w:rFonts w:ascii="標楷體" w:eastAsia="標楷體" w:hint="eastAsia"/>
          <w:b/>
          <w:sz w:val="32"/>
          <w:u w:val="single"/>
        </w:rPr>
        <w:t>第五章</w:t>
      </w:r>
      <w:r>
        <w:rPr>
          <w:rFonts w:ascii="標楷體" w:eastAsia="標楷體" w:hint="eastAsia"/>
          <w:b/>
          <w:spacing w:val="71"/>
          <w:w w:val="150"/>
          <w:sz w:val="32"/>
          <w:u w:val="single"/>
        </w:rPr>
        <w:t> </w:t>
      </w:r>
      <w:r>
        <w:rPr>
          <w:rFonts w:ascii="標楷體" w:eastAsia="標楷體" w:hint="eastAsia"/>
          <w:b/>
          <w:spacing w:val="-5"/>
          <w:sz w:val="32"/>
          <w:u w:val="single"/>
        </w:rPr>
        <w:t>附則</w:t>
      </w:r>
    </w:p>
    <w:p>
      <w:pPr>
        <w:tabs>
          <w:tab w:pos="1843" w:val="left" w:leader="none"/>
        </w:tabs>
        <w:spacing w:before="41"/>
        <w:ind w:left="147" w:right="0" w:firstLine="0"/>
        <w:jc w:val="left"/>
        <w:rPr>
          <w:b/>
          <w:sz w:val="32"/>
        </w:rPr>
      </w:pPr>
      <w:r>
        <w:rPr>
          <w:b/>
          <w:sz w:val="32"/>
          <w:u w:val="single"/>
        </w:rPr>
        <w:t>Chapter</w:t>
      </w:r>
      <w:r>
        <w:rPr>
          <w:b/>
          <w:spacing w:val="-13"/>
          <w:sz w:val="32"/>
          <w:u w:val="single"/>
        </w:rPr>
        <w:t> </w:t>
      </w:r>
      <w:r>
        <w:rPr>
          <w:b/>
          <w:spacing w:val="-10"/>
          <w:sz w:val="32"/>
          <w:u w:val="single"/>
        </w:rPr>
        <w:t>5</w:t>
      </w:r>
      <w:r>
        <w:rPr>
          <w:b/>
          <w:sz w:val="32"/>
          <w:u w:val="single"/>
        </w:rPr>
        <w:tab/>
      </w:r>
      <w:r>
        <w:rPr>
          <w:b/>
          <w:spacing w:val="-2"/>
          <w:sz w:val="32"/>
          <w:u w:val="single"/>
        </w:rPr>
        <w:t>Supplementary</w:t>
      </w:r>
      <w:r>
        <w:rPr>
          <w:b/>
          <w:spacing w:val="4"/>
          <w:sz w:val="32"/>
          <w:u w:val="single"/>
        </w:rPr>
        <w:t> </w:t>
      </w:r>
      <w:r>
        <w:rPr>
          <w:b/>
          <w:spacing w:val="-2"/>
          <w:sz w:val="32"/>
          <w:u w:val="single"/>
        </w:rPr>
        <w:t>Provisions</w:t>
      </w:r>
    </w:p>
    <w:p>
      <w:pPr>
        <w:pStyle w:val="BodyText"/>
        <w:tabs>
          <w:tab w:pos="2110" w:val="left" w:leader="none"/>
        </w:tabs>
        <w:spacing w:before="295"/>
        <w:ind w:left="1303" w:right="395" w:hanging="1154"/>
        <w:rPr>
          <w:rFonts w:ascii="標楷體" w:eastAsia="標楷體" w:hint="eastAsia"/>
        </w:rPr>
      </w:pPr>
      <w:r>
        <w:rPr>
          <w:rFonts w:ascii="標楷體" w:eastAsia="標楷體" w:hint="eastAsia"/>
          <w:spacing w:val="-2"/>
        </w:rPr>
        <w:t>第三十七條</w:t>
      </w:r>
      <w:r>
        <w:rPr>
          <w:rFonts w:ascii="標楷體" w:eastAsia="標楷體" w:hint="eastAsia"/>
        </w:rPr>
        <w:tab/>
      </w:r>
      <w:r>
        <w:rPr>
          <w:rFonts w:ascii="標楷體" w:eastAsia="標楷體" w:hint="eastAsia"/>
          <w:spacing w:val="-2"/>
        </w:rPr>
        <w:t>本校相關單位應將本辦法第八條、第九條及第十條規定納入教職</w:t>
      </w:r>
      <w:r>
        <w:rPr>
          <w:rFonts w:ascii="標楷體" w:eastAsia="標楷體" w:hint="eastAsia"/>
          <w:spacing w:val="-2"/>
        </w:rPr>
        <w:t>員工聘約及本校官網之新生專區。</w:t>
      </w:r>
    </w:p>
    <w:p>
      <w:pPr>
        <w:pStyle w:val="BodyText"/>
        <w:spacing w:before="2"/>
        <w:ind w:left="1137" w:right="4297" w:firstLine="707"/>
        <w:rPr>
          <w:rFonts w:ascii="標楷體" w:eastAsia="標楷體" w:hint="eastAsia"/>
        </w:rPr>
      </w:pPr>
      <w:r>
        <w:rPr>
          <w:rFonts w:ascii="標楷體" w:eastAsia="標楷體" w:hint="eastAsia"/>
          <w:spacing w:val="-2"/>
        </w:rPr>
        <w:t>前項規定之內容，應包括下列事項：一、校園安全規劃。</w:t>
      </w:r>
    </w:p>
    <w:p>
      <w:pPr>
        <w:pStyle w:val="BodyText"/>
        <w:spacing w:line="363" w:lineRule="exact"/>
        <w:ind w:left="1137"/>
        <w:rPr>
          <w:rFonts w:ascii="標楷體" w:eastAsia="標楷體" w:hint="eastAsia"/>
        </w:rPr>
      </w:pPr>
      <w:r>
        <w:rPr>
          <w:rFonts w:ascii="標楷體" w:eastAsia="標楷體" w:hint="eastAsia"/>
          <w:spacing w:val="-3"/>
        </w:rPr>
        <w:t>二、校內外教學及人際互動注意事項。</w:t>
      </w:r>
    </w:p>
    <w:p>
      <w:pPr>
        <w:pStyle w:val="BodyText"/>
        <w:spacing w:before="1"/>
        <w:ind w:left="1137" w:right="3045"/>
        <w:rPr>
          <w:rFonts w:ascii="標楷體" w:eastAsia="標楷體" w:hint="eastAsia"/>
        </w:rPr>
      </w:pPr>
      <w:r>
        <w:rPr>
          <w:rFonts w:ascii="標楷體" w:eastAsia="標楷體" w:hint="eastAsia"/>
          <w:spacing w:val="-2"/>
        </w:rPr>
        <w:t>三、禁止校園性侵害、性騷擾或性霸凌之政策宣示。四、校園性侵害、性騷擾或性霸凌之界定及樣態。</w:t>
      </w:r>
    </w:p>
    <w:p>
      <w:pPr>
        <w:pStyle w:val="BodyText"/>
        <w:ind w:left="1137" w:right="527"/>
        <w:rPr>
          <w:rFonts w:ascii="標楷體" w:eastAsia="標楷體" w:hint="eastAsia"/>
        </w:rPr>
      </w:pPr>
      <w:r>
        <w:rPr>
          <w:rFonts w:ascii="標楷體" w:eastAsia="標楷體" w:hint="eastAsia"/>
          <w:spacing w:val="-2"/>
        </w:rPr>
        <w:t>五、校園性侵害、性騷擾或性霸凌之申請調查或檢舉之收件單位、電話、電子郵件等資訊及程序。</w:t>
      </w:r>
    </w:p>
    <w:p>
      <w:pPr>
        <w:pStyle w:val="BodyText"/>
        <w:ind w:left="1137" w:right="2766"/>
        <w:jc w:val="both"/>
        <w:rPr>
          <w:rFonts w:ascii="標楷體" w:eastAsia="標楷體" w:hint="eastAsia"/>
        </w:rPr>
      </w:pPr>
      <w:r>
        <w:rPr>
          <w:rFonts w:ascii="標楷體" w:eastAsia="標楷體" w:hint="eastAsia"/>
          <w:spacing w:val="-2"/>
        </w:rPr>
        <w:t>六、校園性侵害、性騷擾或性霸凌之調查及處理程序。七、校園性侵害、性騷擾或性霸凌之申復及救濟程序。八、禁止報復之警示。</w:t>
      </w:r>
    </w:p>
    <w:p>
      <w:pPr>
        <w:pStyle w:val="BodyText"/>
        <w:ind w:left="1137"/>
        <w:rPr>
          <w:rFonts w:ascii="標楷體" w:eastAsia="標楷體" w:hint="eastAsia"/>
        </w:rPr>
      </w:pPr>
      <w:r>
        <w:rPr>
          <w:rFonts w:ascii="標楷體" w:eastAsia="標楷體" w:hint="eastAsia"/>
          <w:spacing w:val="-4"/>
        </w:rPr>
        <w:t>九、隱私之保密。</w:t>
      </w:r>
    </w:p>
    <w:p>
      <w:pPr>
        <w:pStyle w:val="BodyText"/>
        <w:spacing w:before="1"/>
        <w:ind w:left="1137"/>
        <w:rPr>
          <w:rFonts w:ascii="標楷體" w:eastAsia="標楷體" w:hint="eastAsia"/>
        </w:rPr>
      </w:pPr>
      <w:r>
        <w:rPr>
          <w:rFonts w:ascii="標楷體" w:eastAsia="標楷體" w:hint="eastAsia"/>
          <w:spacing w:val="-3"/>
        </w:rPr>
        <w:t>十、其他校園性侵害、性騷擾或性霸凌防治相關事項。</w:t>
      </w:r>
    </w:p>
    <w:p>
      <w:pPr>
        <w:spacing w:after="0"/>
        <w:rPr>
          <w:rFonts w:ascii="標楷體" w:eastAsia="標楷體" w:hint="eastAsia"/>
        </w:rPr>
        <w:sectPr>
          <w:pgSz w:w="11910" w:h="16850"/>
          <w:pgMar w:header="0" w:footer="722" w:top="1120" w:bottom="920" w:left="760" w:right="520"/>
        </w:sectPr>
      </w:pPr>
    </w:p>
    <w:p>
      <w:pPr>
        <w:pStyle w:val="BodyText"/>
        <w:spacing w:before="74"/>
        <w:ind w:left="123"/>
      </w:pPr>
      <w:r>
        <w:rPr/>
        <w:t>Article</w:t>
      </w:r>
      <w:r>
        <w:rPr>
          <w:spacing w:val="-5"/>
        </w:rPr>
        <w:t> 37</w:t>
      </w:r>
    </w:p>
    <w:p>
      <w:pPr>
        <w:pStyle w:val="BodyText"/>
        <w:spacing w:before="278"/>
        <w:ind w:left="1140" w:right="620"/>
      </w:pPr>
      <w:r>
        <w:rPr/>
        <w:t>The</w:t>
      </w:r>
      <w:r>
        <w:rPr>
          <w:spacing w:val="-2"/>
        </w:rPr>
        <w:t> </w:t>
      </w:r>
      <w:r>
        <w:rPr/>
        <w:t>University</w:t>
      </w:r>
      <w:r>
        <w:rPr>
          <w:spacing w:val="-1"/>
        </w:rPr>
        <w:t> </w:t>
      </w:r>
      <w:r>
        <w:rPr/>
        <w:t>shall</w:t>
      </w:r>
      <w:r>
        <w:rPr>
          <w:spacing w:val="-3"/>
        </w:rPr>
        <w:t> </w:t>
      </w:r>
      <w:r>
        <w:rPr/>
        <w:t>include</w:t>
      </w:r>
      <w:r>
        <w:rPr>
          <w:spacing w:val="-4"/>
        </w:rPr>
        <w:t> </w:t>
      </w:r>
      <w:r>
        <w:rPr/>
        <w:t>Articles</w:t>
      </w:r>
      <w:r>
        <w:rPr>
          <w:spacing w:val="-3"/>
        </w:rPr>
        <w:t> </w:t>
      </w:r>
      <w:r>
        <w:rPr/>
        <w:t>8,</w:t>
      </w:r>
      <w:r>
        <w:rPr>
          <w:spacing w:val="-2"/>
        </w:rPr>
        <w:t> </w:t>
      </w:r>
      <w:r>
        <w:rPr/>
        <w:t>9,</w:t>
      </w:r>
      <w:r>
        <w:rPr>
          <w:spacing w:val="-5"/>
        </w:rPr>
        <w:t> </w:t>
      </w:r>
      <w:r>
        <w:rPr/>
        <w:t>and</w:t>
      </w:r>
      <w:r>
        <w:rPr>
          <w:spacing w:val="-1"/>
        </w:rPr>
        <w:t> </w:t>
      </w:r>
      <w:r>
        <w:rPr/>
        <w:t>10</w:t>
      </w:r>
      <w:r>
        <w:rPr>
          <w:spacing w:val="-1"/>
        </w:rPr>
        <w:t> </w:t>
      </w:r>
      <w:r>
        <w:rPr/>
        <w:t>of</w:t>
      </w:r>
      <w:r>
        <w:rPr>
          <w:spacing w:val="-4"/>
        </w:rPr>
        <w:t> </w:t>
      </w:r>
      <w:r>
        <w:rPr/>
        <w:t>these</w:t>
      </w:r>
      <w:r>
        <w:rPr>
          <w:spacing w:val="-2"/>
        </w:rPr>
        <w:t> </w:t>
      </w:r>
      <w:r>
        <w:rPr/>
        <w:t>Regulations</w:t>
      </w:r>
      <w:r>
        <w:rPr>
          <w:spacing w:val="-3"/>
        </w:rPr>
        <w:t> </w:t>
      </w:r>
      <w:r>
        <w:rPr/>
        <w:t>in</w:t>
      </w:r>
      <w:r>
        <w:rPr>
          <w:spacing w:val="-3"/>
        </w:rPr>
        <w:t> </w:t>
      </w:r>
      <w:r>
        <w:rPr/>
        <w:t>the employment contracts for faculty and staff, as well as publish them in the freshmen section on the official website of the University.</w:t>
      </w:r>
    </w:p>
    <w:p>
      <w:pPr>
        <w:pStyle w:val="BodyText"/>
        <w:spacing w:before="280"/>
        <w:ind w:left="1137"/>
      </w:pPr>
      <w:r>
        <w:rPr/>
        <w:t>The</w:t>
      </w:r>
      <w:r>
        <w:rPr>
          <w:spacing w:val="-5"/>
        </w:rPr>
        <w:t> </w:t>
      </w:r>
      <w:r>
        <w:rPr/>
        <w:t>preceding</w:t>
      </w:r>
      <w:r>
        <w:rPr>
          <w:spacing w:val="-6"/>
        </w:rPr>
        <w:t> </w:t>
      </w:r>
      <w:r>
        <w:rPr/>
        <w:t>paragraph</w:t>
      </w:r>
      <w:r>
        <w:rPr>
          <w:spacing w:val="-4"/>
        </w:rPr>
        <w:t> </w:t>
      </w:r>
      <w:r>
        <w:rPr/>
        <w:t>shall</w:t>
      </w:r>
      <w:r>
        <w:rPr>
          <w:spacing w:val="-3"/>
        </w:rPr>
        <w:t> </w:t>
      </w:r>
      <w:r>
        <w:rPr/>
        <w:t>contain</w:t>
      </w:r>
      <w:r>
        <w:rPr>
          <w:spacing w:val="-6"/>
        </w:rPr>
        <w:t> </w:t>
      </w:r>
      <w:r>
        <w:rPr/>
        <w:t>the</w:t>
      </w:r>
      <w:r>
        <w:rPr>
          <w:spacing w:val="-7"/>
        </w:rPr>
        <w:t> </w:t>
      </w:r>
      <w:r>
        <w:rPr/>
        <w:t>following</w:t>
      </w:r>
      <w:r>
        <w:rPr>
          <w:spacing w:val="-3"/>
        </w:rPr>
        <w:t> </w:t>
      </w:r>
      <w:r>
        <w:rPr>
          <w:spacing w:val="-2"/>
        </w:rPr>
        <w:t>matters:</w:t>
      </w:r>
    </w:p>
    <w:p>
      <w:pPr>
        <w:pStyle w:val="ListParagraph"/>
        <w:numPr>
          <w:ilvl w:val="1"/>
          <w:numId w:val="239"/>
        </w:numPr>
        <w:tabs>
          <w:tab w:pos="2546" w:val="left" w:leader="none"/>
        </w:tabs>
        <w:spacing w:line="322" w:lineRule="exact" w:before="280" w:after="0"/>
        <w:ind w:left="2546" w:right="0" w:hanging="754"/>
        <w:jc w:val="left"/>
        <w:rPr>
          <w:sz w:val="28"/>
        </w:rPr>
      </w:pPr>
      <w:r>
        <w:rPr>
          <w:sz w:val="28"/>
        </w:rPr>
        <w:t>Campus</w:t>
      </w:r>
      <w:r>
        <w:rPr>
          <w:spacing w:val="-4"/>
          <w:sz w:val="28"/>
        </w:rPr>
        <w:t> </w:t>
      </w:r>
      <w:r>
        <w:rPr>
          <w:sz w:val="28"/>
        </w:rPr>
        <w:t>safety</w:t>
      </w:r>
      <w:r>
        <w:rPr>
          <w:spacing w:val="-4"/>
          <w:sz w:val="28"/>
        </w:rPr>
        <w:t> </w:t>
      </w:r>
      <w:r>
        <w:rPr>
          <w:sz w:val="28"/>
        </w:rPr>
        <w:t>plans</w:t>
      </w:r>
      <w:r>
        <w:rPr>
          <w:spacing w:val="-5"/>
          <w:sz w:val="28"/>
        </w:rPr>
        <w:t> </w:t>
      </w:r>
      <w:r>
        <w:rPr>
          <w:sz w:val="28"/>
        </w:rPr>
        <w:t>and</w:t>
      </w:r>
      <w:r>
        <w:rPr>
          <w:spacing w:val="-3"/>
          <w:sz w:val="28"/>
        </w:rPr>
        <w:t> </w:t>
      </w:r>
      <w:r>
        <w:rPr>
          <w:spacing w:val="-2"/>
          <w:sz w:val="28"/>
        </w:rPr>
        <w:t>arrangements.</w:t>
      </w:r>
    </w:p>
    <w:p>
      <w:pPr>
        <w:pStyle w:val="ListParagraph"/>
        <w:numPr>
          <w:ilvl w:val="1"/>
          <w:numId w:val="239"/>
        </w:numPr>
        <w:tabs>
          <w:tab w:pos="2273" w:val="left" w:leader="none"/>
          <w:tab w:pos="2546" w:val="left" w:leader="none"/>
        </w:tabs>
        <w:spacing w:line="242" w:lineRule="auto" w:before="0" w:after="0"/>
        <w:ind w:left="2273" w:right="434" w:hanging="481"/>
        <w:jc w:val="left"/>
        <w:rPr>
          <w:sz w:val="28"/>
        </w:rPr>
      </w:pPr>
      <w:r>
        <w:rPr>
          <w:sz w:val="28"/>
        </w:rPr>
        <w:tab/>
        <w:t>Matters</w:t>
      </w:r>
      <w:r>
        <w:rPr>
          <w:spacing w:val="-4"/>
          <w:sz w:val="28"/>
        </w:rPr>
        <w:t> </w:t>
      </w:r>
      <w:r>
        <w:rPr>
          <w:sz w:val="28"/>
        </w:rPr>
        <w:t>concerning</w:t>
      </w:r>
      <w:r>
        <w:rPr>
          <w:spacing w:val="-6"/>
          <w:sz w:val="28"/>
        </w:rPr>
        <w:t> </w:t>
      </w:r>
      <w:r>
        <w:rPr>
          <w:sz w:val="28"/>
        </w:rPr>
        <w:t>instruction</w:t>
      </w:r>
      <w:r>
        <w:rPr>
          <w:spacing w:val="-4"/>
          <w:sz w:val="28"/>
        </w:rPr>
        <w:t> </w:t>
      </w:r>
      <w:r>
        <w:rPr>
          <w:sz w:val="28"/>
        </w:rPr>
        <w:t>and</w:t>
      </w:r>
      <w:r>
        <w:rPr>
          <w:spacing w:val="-4"/>
          <w:sz w:val="28"/>
        </w:rPr>
        <w:t> </w:t>
      </w:r>
      <w:r>
        <w:rPr>
          <w:sz w:val="28"/>
        </w:rPr>
        <w:t>interpersonal</w:t>
      </w:r>
      <w:r>
        <w:rPr>
          <w:spacing w:val="-4"/>
          <w:sz w:val="28"/>
        </w:rPr>
        <w:t> </w:t>
      </w:r>
      <w:r>
        <w:rPr>
          <w:sz w:val="28"/>
        </w:rPr>
        <w:t>interactions</w:t>
      </w:r>
      <w:r>
        <w:rPr>
          <w:spacing w:val="-6"/>
          <w:sz w:val="28"/>
        </w:rPr>
        <w:t> </w:t>
      </w:r>
      <w:r>
        <w:rPr>
          <w:sz w:val="28"/>
        </w:rPr>
        <w:t>on</w:t>
      </w:r>
      <w:r>
        <w:rPr>
          <w:spacing w:val="-6"/>
          <w:sz w:val="28"/>
        </w:rPr>
        <w:t> </w:t>
      </w:r>
      <w:r>
        <w:rPr>
          <w:sz w:val="28"/>
        </w:rPr>
        <w:t>and off campus.</w:t>
      </w:r>
    </w:p>
    <w:p>
      <w:pPr>
        <w:pStyle w:val="ListParagraph"/>
        <w:numPr>
          <w:ilvl w:val="1"/>
          <w:numId w:val="239"/>
        </w:numPr>
        <w:tabs>
          <w:tab w:pos="2273" w:val="left" w:leader="none"/>
          <w:tab w:pos="2546" w:val="left" w:leader="none"/>
        </w:tabs>
        <w:spacing w:line="240" w:lineRule="auto" w:before="0" w:after="0"/>
        <w:ind w:left="2273" w:right="419" w:hanging="481"/>
        <w:jc w:val="left"/>
        <w:rPr>
          <w:sz w:val="28"/>
        </w:rPr>
      </w:pPr>
      <w:r>
        <w:rPr>
          <w:sz w:val="28"/>
        </w:rPr>
        <w:tab/>
        <w:t>Announcements</w:t>
      </w:r>
      <w:r>
        <w:rPr>
          <w:spacing w:val="-3"/>
          <w:sz w:val="28"/>
        </w:rPr>
        <w:t> </w:t>
      </w:r>
      <w:r>
        <w:rPr>
          <w:sz w:val="28"/>
        </w:rPr>
        <w:t>of</w:t>
      </w:r>
      <w:r>
        <w:rPr>
          <w:spacing w:val="-6"/>
          <w:sz w:val="28"/>
        </w:rPr>
        <w:t> </w:t>
      </w:r>
      <w:r>
        <w:rPr>
          <w:sz w:val="28"/>
        </w:rPr>
        <w:t>policies</w:t>
      </w:r>
      <w:r>
        <w:rPr>
          <w:spacing w:val="-5"/>
          <w:sz w:val="28"/>
        </w:rPr>
        <w:t> </w:t>
      </w:r>
      <w:r>
        <w:rPr>
          <w:sz w:val="28"/>
        </w:rPr>
        <w:t>to</w:t>
      </w:r>
      <w:r>
        <w:rPr>
          <w:spacing w:val="-3"/>
          <w:sz w:val="28"/>
        </w:rPr>
        <w:t> </w:t>
      </w:r>
      <w:r>
        <w:rPr>
          <w:sz w:val="28"/>
        </w:rPr>
        <w:t>prevent</w:t>
      </w:r>
      <w:r>
        <w:rPr>
          <w:spacing w:val="-5"/>
          <w:sz w:val="28"/>
        </w:rPr>
        <w:t> </w:t>
      </w:r>
      <w:r>
        <w:rPr>
          <w:sz w:val="28"/>
        </w:rPr>
        <w:t>campus</w:t>
      </w:r>
      <w:r>
        <w:rPr>
          <w:spacing w:val="-5"/>
          <w:sz w:val="28"/>
        </w:rPr>
        <w:t> </w:t>
      </w:r>
      <w:r>
        <w:rPr>
          <w:sz w:val="28"/>
        </w:rPr>
        <w:t>sexual</w:t>
      </w:r>
      <w:r>
        <w:rPr>
          <w:spacing w:val="-3"/>
          <w:sz w:val="28"/>
        </w:rPr>
        <w:t> </w:t>
      </w:r>
      <w:r>
        <w:rPr>
          <w:sz w:val="28"/>
        </w:rPr>
        <w:t>assault,</w:t>
      </w:r>
      <w:r>
        <w:rPr>
          <w:spacing w:val="-7"/>
          <w:sz w:val="28"/>
        </w:rPr>
        <w:t> </w:t>
      </w:r>
      <w:r>
        <w:rPr>
          <w:sz w:val="28"/>
        </w:rPr>
        <w:t>sexual harassment, and sexual bullying.</w:t>
      </w:r>
    </w:p>
    <w:p>
      <w:pPr>
        <w:pStyle w:val="ListParagraph"/>
        <w:numPr>
          <w:ilvl w:val="1"/>
          <w:numId w:val="239"/>
        </w:numPr>
        <w:tabs>
          <w:tab w:pos="2273" w:val="left" w:leader="none"/>
          <w:tab w:pos="2546" w:val="left" w:leader="none"/>
        </w:tabs>
        <w:spacing w:line="240" w:lineRule="auto" w:before="0" w:after="0"/>
        <w:ind w:left="2273" w:right="600" w:hanging="481"/>
        <w:jc w:val="left"/>
        <w:rPr>
          <w:sz w:val="28"/>
        </w:rPr>
      </w:pPr>
      <w:r>
        <w:rPr>
          <w:sz w:val="28"/>
        </w:rPr>
        <w:tab/>
        <w:t>Definition</w:t>
      </w:r>
      <w:r>
        <w:rPr>
          <w:spacing w:val="-3"/>
          <w:sz w:val="28"/>
        </w:rPr>
        <w:t> </w:t>
      </w:r>
      <w:r>
        <w:rPr>
          <w:sz w:val="28"/>
        </w:rPr>
        <w:t>and</w:t>
      </w:r>
      <w:r>
        <w:rPr>
          <w:spacing w:val="-3"/>
          <w:sz w:val="28"/>
        </w:rPr>
        <w:t> </w:t>
      </w:r>
      <w:r>
        <w:rPr>
          <w:sz w:val="28"/>
        </w:rPr>
        <w:t>classification</w:t>
      </w:r>
      <w:r>
        <w:rPr>
          <w:spacing w:val="-3"/>
          <w:sz w:val="28"/>
        </w:rPr>
        <w:t> </w:t>
      </w:r>
      <w:r>
        <w:rPr>
          <w:sz w:val="28"/>
        </w:rPr>
        <w:t>of</w:t>
      </w:r>
      <w:r>
        <w:rPr>
          <w:spacing w:val="-6"/>
          <w:sz w:val="28"/>
        </w:rPr>
        <w:t> </w:t>
      </w:r>
      <w:r>
        <w:rPr>
          <w:sz w:val="28"/>
        </w:rPr>
        <w:t>incidents</w:t>
      </w:r>
      <w:r>
        <w:rPr>
          <w:spacing w:val="-3"/>
          <w:sz w:val="28"/>
        </w:rPr>
        <w:t> </w:t>
      </w:r>
      <w:r>
        <w:rPr>
          <w:sz w:val="28"/>
        </w:rPr>
        <w:t>of</w:t>
      </w:r>
      <w:r>
        <w:rPr>
          <w:spacing w:val="-6"/>
          <w:sz w:val="28"/>
        </w:rPr>
        <w:t> </w:t>
      </w:r>
      <w:r>
        <w:rPr>
          <w:sz w:val="28"/>
        </w:rPr>
        <w:t>campus</w:t>
      </w:r>
      <w:r>
        <w:rPr>
          <w:spacing w:val="-5"/>
          <w:sz w:val="28"/>
        </w:rPr>
        <w:t> </w:t>
      </w:r>
      <w:r>
        <w:rPr>
          <w:sz w:val="28"/>
        </w:rPr>
        <w:t>sexual</w:t>
      </w:r>
      <w:r>
        <w:rPr>
          <w:spacing w:val="-3"/>
          <w:sz w:val="28"/>
        </w:rPr>
        <w:t> </w:t>
      </w:r>
      <w:r>
        <w:rPr>
          <w:sz w:val="28"/>
        </w:rPr>
        <w:t>assault, sexual harassment, and sexual bullying.</w:t>
      </w:r>
    </w:p>
    <w:p>
      <w:pPr>
        <w:pStyle w:val="ListParagraph"/>
        <w:numPr>
          <w:ilvl w:val="1"/>
          <w:numId w:val="239"/>
        </w:numPr>
        <w:tabs>
          <w:tab w:pos="2273" w:val="left" w:leader="none"/>
          <w:tab w:pos="2546" w:val="left" w:leader="none"/>
        </w:tabs>
        <w:spacing w:line="240" w:lineRule="auto" w:before="0" w:after="0"/>
        <w:ind w:left="2273" w:right="687" w:hanging="481"/>
        <w:jc w:val="left"/>
        <w:rPr>
          <w:sz w:val="28"/>
        </w:rPr>
      </w:pPr>
      <w:r>
        <w:rPr>
          <w:sz w:val="28"/>
        </w:rPr>
        <w:tab/>
        <w:t>Information</w:t>
      </w:r>
      <w:r>
        <w:rPr>
          <w:spacing w:val="-4"/>
          <w:sz w:val="28"/>
        </w:rPr>
        <w:t> </w:t>
      </w:r>
      <w:r>
        <w:rPr>
          <w:sz w:val="28"/>
        </w:rPr>
        <w:t>and</w:t>
      </w:r>
      <w:r>
        <w:rPr>
          <w:spacing w:val="-6"/>
          <w:sz w:val="28"/>
        </w:rPr>
        <w:t> </w:t>
      </w:r>
      <w:r>
        <w:rPr>
          <w:sz w:val="28"/>
        </w:rPr>
        <w:t>process</w:t>
      </w:r>
      <w:r>
        <w:rPr>
          <w:spacing w:val="-4"/>
          <w:sz w:val="28"/>
        </w:rPr>
        <w:t> </w:t>
      </w:r>
      <w:r>
        <w:rPr>
          <w:sz w:val="28"/>
        </w:rPr>
        <w:t>related</w:t>
      </w:r>
      <w:r>
        <w:rPr>
          <w:spacing w:val="-4"/>
          <w:sz w:val="28"/>
        </w:rPr>
        <w:t> </w:t>
      </w:r>
      <w:r>
        <w:rPr>
          <w:sz w:val="28"/>
        </w:rPr>
        <w:t>to</w:t>
      </w:r>
      <w:r>
        <w:rPr>
          <w:spacing w:val="-4"/>
          <w:sz w:val="28"/>
        </w:rPr>
        <w:t> </w:t>
      </w:r>
      <w:r>
        <w:rPr>
          <w:sz w:val="28"/>
        </w:rPr>
        <w:t>the</w:t>
      </w:r>
      <w:r>
        <w:rPr>
          <w:spacing w:val="-6"/>
          <w:sz w:val="28"/>
        </w:rPr>
        <w:t> </w:t>
      </w:r>
      <w:r>
        <w:rPr>
          <w:sz w:val="28"/>
        </w:rPr>
        <w:t>investigation</w:t>
      </w:r>
      <w:r>
        <w:rPr>
          <w:spacing w:val="-4"/>
          <w:sz w:val="28"/>
        </w:rPr>
        <w:t> </w:t>
      </w:r>
      <w:r>
        <w:rPr>
          <w:sz w:val="28"/>
        </w:rPr>
        <w:t>application</w:t>
      </w:r>
      <w:r>
        <w:rPr>
          <w:spacing w:val="-4"/>
          <w:sz w:val="28"/>
        </w:rPr>
        <w:t> </w:t>
      </w:r>
      <w:r>
        <w:rPr>
          <w:sz w:val="28"/>
        </w:rPr>
        <w:t>or complaint of a campus sexual assault, sexual harassment, or sexual bullying incident. The designated agencies’ contact phone numbers and email addresses.</w:t>
      </w:r>
    </w:p>
    <w:p>
      <w:pPr>
        <w:pStyle w:val="ListParagraph"/>
        <w:numPr>
          <w:ilvl w:val="1"/>
          <w:numId w:val="239"/>
        </w:numPr>
        <w:tabs>
          <w:tab w:pos="2273" w:val="left" w:leader="none"/>
          <w:tab w:pos="2546" w:val="left" w:leader="none"/>
        </w:tabs>
        <w:spacing w:line="240" w:lineRule="auto" w:before="0" w:after="0"/>
        <w:ind w:left="2273" w:right="782" w:hanging="481"/>
        <w:jc w:val="left"/>
        <w:rPr>
          <w:sz w:val="28"/>
        </w:rPr>
      </w:pPr>
      <w:r>
        <w:rPr>
          <w:sz w:val="28"/>
        </w:rPr>
        <w:tab/>
        <w:t>Procedures</w:t>
      </w:r>
      <w:r>
        <w:rPr>
          <w:spacing w:val="-4"/>
          <w:sz w:val="28"/>
        </w:rPr>
        <w:t> </w:t>
      </w:r>
      <w:r>
        <w:rPr>
          <w:sz w:val="28"/>
        </w:rPr>
        <w:t>for</w:t>
      </w:r>
      <w:r>
        <w:rPr>
          <w:spacing w:val="-7"/>
          <w:sz w:val="28"/>
        </w:rPr>
        <w:t> </w:t>
      </w:r>
      <w:r>
        <w:rPr>
          <w:sz w:val="28"/>
        </w:rPr>
        <w:t>investigating</w:t>
      </w:r>
      <w:r>
        <w:rPr>
          <w:spacing w:val="-4"/>
          <w:sz w:val="28"/>
        </w:rPr>
        <w:t> </w:t>
      </w:r>
      <w:r>
        <w:rPr>
          <w:sz w:val="28"/>
        </w:rPr>
        <w:t>and</w:t>
      </w:r>
      <w:r>
        <w:rPr>
          <w:spacing w:val="-6"/>
          <w:sz w:val="28"/>
        </w:rPr>
        <w:t> </w:t>
      </w:r>
      <w:r>
        <w:rPr>
          <w:sz w:val="28"/>
        </w:rPr>
        <w:t>handling</w:t>
      </w:r>
      <w:r>
        <w:rPr>
          <w:spacing w:val="-6"/>
          <w:sz w:val="28"/>
        </w:rPr>
        <w:t> </w:t>
      </w:r>
      <w:r>
        <w:rPr>
          <w:sz w:val="28"/>
        </w:rPr>
        <w:t>campus</w:t>
      </w:r>
      <w:r>
        <w:rPr>
          <w:spacing w:val="-4"/>
          <w:sz w:val="28"/>
        </w:rPr>
        <w:t> </w:t>
      </w:r>
      <w:r>
        <w:rPr>
          <w:sz w:val="28"/>
        </w:rPr>
        <w:t>sexual</w:t>
      </w:r>
      <w:r>
        <w:rPr>
          <w:spacing w:val="-4"/>
          <w:sz w:val="28"/>
        </w:rPr>
        <w:t> </w:t>
      </w:r>
      <w:r>
        <w:rPr>
          <w:sz w:val="28"/>
        </w:rPr>
        <w:t>assault, sexual harassment, and sexual bullying incidents.</w:t>
      </w:r>
    </w:p>
    <w:p>
      <w:pPr>
        <w:pStyle w:val="ListParagraph"/>
        <w:numPr>
          <w:ilvl w:val="1"/>
          <w:numId w:val="239"/>
        </w:numPr>
        <w:tabs>
          <w:tab w:pos="2273" w:val="left" w:leader="none"/>
          <w:tab w:pos="2546" w:val="left" w:leader="none"/>
        </w:tabs>
        <w:spacing w:line="240" w:lineRule="auto" w:before="0" w:after="0"/>
        <w:ind w:left="2273" w:right="830" w:hanging="480"/>
        <w:jc w:val="left"/>
        <w:rPr>
          <w:sz w:val="28"/>
        </w:rPr>
      </w:pPr>
      <w:r>
        <w:rPr>
          <w:sz w:val="28"/>
        </w:rPr>
        <w:tab/>
        <w:t>Procedures for lodging an appeal for investigation and remedial measures</w:t>
      </w:r>
      <w:r>
        <w:rPr>
          <w:spacing w:val="-2"/>
          <w:sz w:val="28"/>
        </w:rPr>
        <w:t> </w:t>
      </w:r>
      <w:r>
        <w:rPr>
          <w:sz w:val="28"/>
        </w:rPr>
        <w:t>for</w:t>
      </w:r>
      <w:r>
        <w:rPr>
          <w:spacing w:val="-4"/>
          <w:sz w:val="28"/>
        </w:rPr>
        <w:t> </w:t>
      </w:r>
      <w:r>
        <w:rPr>
          <w:sz w:val="28"/>
        </w:rPr>
        <w:t>a</w:t>
      </w:r>
      <w:r>
        <w:rPr>
          <w:spacing w:val="-4"/>
          <w:sz w:val="28"/>
        </w:rPr>
        <w:t> </w:t>
      </w:r>
      <w:r>
        <w:rPr>
          <w:sz w:val="28"/>
        </w:rPr>
        <w:t>campus</w:t>
      </w:r>
      <w:r>
        <w:rPr>
          <w:spacing w:val="-3"/>
          <w:sz w:val="28"/>
        </w:rPr>
        <w:t> </w:t>
      </w:r>
      <w:r>
        <w:rPr>
          <w:sz w:val="28"/>
        </w:rPr>
        <w:t>sexual</w:t>
      </w:r>
      <w:r>
        <w:rPr>
          <w:spacing w:val="-3"/>
          <w:sz w:val="28"/>
        </w:rPr>
        <w:t> </w:t>
      </w:r>
      <w:r>
        <w:rPr>
          <w:sz w:val="28"/>
        </w:rPr>
        <w:t>assault,</w:t>
      </w:r>
      <w:r>
        <w:rPr>
          <w:spacing w:val="-4"/>
          <w:sz w:val="28"/>
        </w:rPr>
        <w:t> </w:t>
      </w:r>
      <w:r>
        <w:rPr>
          <w:sz w:val="28"/>
        </w:rPr>
        <w:t>sexual</w:t>
      </w:r>
      <w:r>
        <w:rPr>
          <w:spacing w:val="-3"/>
          <w:sz w:val="28"/>
        </w:rPr>
        <w:t> </w:t>
      </w:r>
      <w:r>
        <w:rPr>
          <w:sz w:val="28"/>
        </w:rPr>
        <w:t>harassment,</w:t>
      </w:r>
      <w:r>
        <w:rPr>
          <w:spacing w:val="-4"/>
          <w:sz w:val="28"/>
        </w:rPr>
        <w:t> </w:t>
      </w:r>
      <w:r>
        <w:rPr>
          <w:sz w:val="28"/>
        </w:rPr>
        <w:t>or</w:t>
      </w:r>
      <w:r>
        <w:rPr>
          <w:spacing w:val="-6"/>
          <w:sz w:val="28"/>
        </w:rPr>
        <w:t> </w:t>
      </w:r>
      <w:r>
        <w:rPr>
          <w:sz w:val="28"/>
        </w:rPr>
        <w:t>sexual bullying incident.</w:t>
      </w:r>
    </w:p>
    <w:p>
      <w:pPr>
        <w:pStyle w:val="ListParagraph"/>
        <w:numPr>
          <w:ilvl w:val="1"/>
          <w:numId w:val="239"/>
        </w:numPr>
        <w:tabs>
          <w:tab w:pos="2546" w:val="left" w:leader="none"/>
        </w:tabs>
        <w:spacing w:line="322" w:lineRule="exact" w:before="0" w:after="0"/>
        <w:ind w:left="2546" w:right="0" w:hanging="754"/>
        <w:jc w:val="left"/>
        <w:rPr>
          <w:sz w:val="28"/>
        </w:rPr>
      </w:pPr>
      <w:r>
        <w:rPr>
          <w:sz w:val="28"/>
        </w:rPr>
        <w:t>Warnings</w:t>
      </w:r>
      <w:r>
        <w:rPr>
          <w:spacing w:val="-7"/>
          <w:sz w:val="28"/>
        </w:rPr>
        <w:t> </w:t>
      </w:r>
      <w:r>
        <w:rPr>
          <w:sz w:val="28"/>
        </w:rPr>
        <w:t>regarding</w:t>
      </w:r>
      <w:r>
        <w:rPr>
          <w:spacing w:val="-7"/>
          <w:sz w:val="28"/>
        </w:rPr>
        <w:t> </w:t>
      </w:r>
      <w:r>
        <w:rPr>
          <w:sz w:val="28"/>
        </w:rPr>
        <w:t>the</w:t>
      </w:r>
      <w:r>
        <w:rPr>
          <w:spacing w:val="-5"/>
          <w:sz w:val="28"/>
        </w:rPr>
        <w:t> </w:t>
      </w:r>
      <w:r>
        <w:rPr>
          <w:sz w:val="28"/>
        </w:rPr>
        <w:t>prohibition</w:t>
      </w:r>
      <w:r>
        <w:rPr>
          <w:spacing w:val="-6"/>
          <w:sz w:val="28"/>
        </w:rPr>
        <w:t> </w:t>
      </w:r>
      <w:r>
        <w:rPr>
          <w:sz w:val="28"/>
        </w:rPr>
        <w:t>of</w:t>
      </w:r>
      <w:r>
        <w:rPr>
          <w:spacing w:val="-6"/>
          <w:sz w:val="28"/>
        </w:rPr>
        <w:t> </w:t>
      </w:r>
      <w:r>
        <w:rPr>
          <w:sz w:val="28"/>
        </w:rPr>
        <w:t>revenge</w:t>
      </w:r>
      <w:r>
        <w:rPr>
          <w:spacing w:val="-5"/>
          <w:sz w:val="28"/>
        </w:rPr>
        <w:t> </w:t>
      </w:r>
      <w:r>
        <w:rPr>
          <w:spacing w:val="-2"/>
          <w:sz w:val="28"/>
        </w:rPr>
        <w:t>prohibition.</w:t>
      </w:r>
    </w:p>
    <w:p>
      <w:pPr>
        <w:pStyle w:val="ListParagraph"/>
        <w:numPr>
          <w:ilvl w:val="1"/>
          <w:numId w:val="239"/>
        </w:numPr>
        <w:tabs>
          <w:tab w:pos="2546" w:val="left" w:leader="none"/>
        </w:tabs>
        <w:spacing w:line="322" w:lineRule="exact" w:before="0" w:after="0"/>
        <w:ind w:left="2546" w:right="0" w:hanging="753"/>
        <w:jc w:val="left"/>
        <w:rPr>
          <w:sz w:val="28"/>
        </w:rPr>
      </w:pPr>
      <w:r>
        <w:rPr>
          <w:sz w:val="28"/>
        </w:rPr>
        <w:t>Protection</w:t>
      </w:r>
      <w:r>
        <w:rPr>
          <w:spacing w:val="-5"/>
          <w:sz w:val="28"/>
        </w:rPr>
        <w:t> </w:t>
      </w:r>
      <w:r>
        <w:rPr>
          <w:sz w:val="28"/>
        </w:rPr>
        <w:t>of</w:t>
      </w:r>
      <w:r>
        <w:rPr>
          <w:spacing w:val="-4"/>
          <w:sz w:val="28"/>
        </w:rPr>
        <w:t> </w:t>
      </w:r>
      <w:r>
        <w:rPr>
          <w:spacing w:val="-2"/>
          <w:sz w:val="28"/>
        </w:rPr>
        <w:t>privacy.</w:t>
      </w:r>
    </w:p>
    <w:p>
      <w:pPr>
        <w:pStyle w:val="ListParagraph"/>
        <w:numPr>
          <w:ilvl w:val="1"/>
          <w:numId w:val="239"/>
        </w:numPr>
        <w:tabs>
          <w:tab w:pos="2273" w:val="left" w:leader="none"/>
          <w:tab w:pos="2544" w:val="left" w:leader="none"/>
        </w:tabs>
        <w:spacing w:line="240" w:lineRule="auto" w:before="0" w:after="0"/>
        <w:ind w:left="2273" w:right="759" w:hanging="481"/>
        <w:jc w:val="left"/>
        <w:rPr>
          <w:sz w:val="28"/>
        </w:rPr>
      </w:pPr>
      <w:r>
        <w:rPr>
          <w:sz w:val="28"/>
        </w:rPr>
        <w:t>Other</w:t>
      </w:r>
      <w:r>
        <w:rPr>
          <w:spacing w:val="-3"/>
          <w:sz w:val="28"/>
        </w:rPr>
        <w:t> </w:t>
      </w:r>
      <w:r>
        <w:rPr>
          <w:sz w:val="28"/>
        </w:rPr>
        <w:t>relevant</w:t>
      </w:r>
      <w:r>
        <w:rPr>
          <w:spacing w:val="-4"/>
          <w:sz w:val="28"/>
        </w:rPr>
        <w:t> </w:t>
      </w:r>
      <w:r>
        <w:rPr>
          <w:sz w:val="28"/>
        </w:rPr>
        <w:t>matters</w:t>
      </w:r>
      <w:r>
        <w:rPr>
          <w:spacing w:val="-2"/>
          <w:sz w:val="28"/>
        </w:rPr>
        <w:t> </w:t>
      </w:r>
      <w:r>
        <w:rPr>
          <w:sz w:val="28"/>
        </w:rPr>
        <w:t>related</w:t>
      </w:r>
      <w:r>
        <w:rPr>
          <w:spacing w:val="-2"/>
          <w:sz w:val="28"/>
        </w:rPr>
        <w:t> </w:t>
      </w:r>
      <w:r>
        <w:rPr>
          <w:sz w:val="28"/>
        </w:rPr>
        <w:t>to</w:t>
      </w:r>
      <w:r>
        <w:rPr>
          <w:spacing w:val="-4"/>
          <w:sz w:val="28"/>
        </w:rPr>
        <w:t> </w:t>
      </w:r>
      <w:r>
        <w:rPr>
          <w:sz w:val="28"/>
        </w:rPr>
        <w:t>the</w:t>
      </w:r>
      <w:r>
        <w:rPr>
          <w:spacing w:val="-5"/>
          <w:sz w:val="28"/>
        </w:rPr>
        <w:t> </w:t>
      </w:r>
      <w:r>
        <w:rPr>
          <w:sz w:val="28"/>
        </w:rPr>
        <w:t>prevention</w:t>
      </w:r>
      <w:r>
        <w:rPr>
          <w:spacing w:val="-4"/>
          <w:sz w:val="28"/>
        </w:rPr>
        <w:t> </w:t>
      </w:r>
      <w:r>
        <w:rPr>
          <w:sz w:val="28"/>
        </w:rPr>
        <w:t>of</w:t>
      </w:r>
      <w:r>
        <w:rPr>
          <w:spacing w:val="-3"/>
          <w:sz w:val="28"/>
        </w:rPr>
        <w:t> </w:t>
      </w:r>
      <w:r>
        <w:rPr>
          <w:sz w:val="28"/>
        </w:rPr>
        <w:t>campus</w:t>
      </w:r>
      <w:r>
        <w:rPr>
          <w:spacing w:val="-4"/>
          <w:sz w:val="28"/>
        </w:rPr>
        <w:t> </w:t>
      </w:r>
      <w:r>
        <w:rPr>
          <w:sz w:val="28"/>
        </w:rPr>
        <w:t>sexual assault, sexual harassment, and sexual bullying.</w:t>
      </w:r>
    </w:p>
    <w:p>
      <w:pPr>
        <w:pStyle w:val="BodyText"/>
        <w:tabs>
          <w:tab w:pos="2107" w:val="left" w:leader="none"/>
        </w:tabs>
        <w:spacing w:before="288"/>
        <w:ind w:left="147"/>
        <w:rPr>
          <w:rFonts w:ascii="標楷體" w:eastAsia="標楷體" w:hint="eastAsia"/>
        </w:rPr>
      </w:pPr>
      <w:r>
        <w:rPr>
          <w:rFonts w:ascii="標楷體" w:eastAsia="標楷體" w:hint="eastAsia"/>
          <w:spacing w:val="-2"/>
        </w:rPr>
        <w:t>第三十八</w:t>
      </w:r>
      <w:r>
        <w:rPr>
          <w:rFonts w:ascii="標楷體" w:eastAsia="標楷體" w:hint="eastAsia"/>
          <w:spacing w:val="-10"/>
        </w:rPr>
        <w:t>條</w:t>
      </w:r>
      <w:r>
        <w:rPr>
          <w:rFonts w:ascii="標楷體" w:eastAsia="標楷體" w:hint="eastAsia"/>
        </w:rPr>
        <w:tab/>
      </w:r>
      <w:r>
        <w:rPr>
          <w:rFonts w:ascii="標楷體" w:eastAsia="標楷體" w:hint="eastAsia"/>
          <w:spacing w:val="-2"/>
        </w:rPr>
        <w:t>本辦法若有未盡事宜，準用或適用其他相關法規</w:t>
      </w:r>
      <w:r>
        <w:rPr>
          <w:rFonts w:ascii="標楷體" w:eastAsia="標楷體" w:hint="eastAsia"/>
          <w:spacing w:val="-10"/>
        </w:rPr>
        <w:t>。</w:t>
      </w:r>
    </w:p>
    <w:p>
      <w:pPr>
        <w:pStyle w:val="BodyText"/>
        <w:spacing w:line="242" w:lineRule="auto" w:before="265"/>
        <w:ind w:left="1138" w:right="620"/>
      </w:pPr>
      <w:r>
        <w:rPr/>
        <w:t>Matters</w:t>
      </w:r>
      <w:r>
        <w:rPr>
          <w:spacing w:val="-3"/>
        </w:rPr>
        <w:t> </w:t>
      </w:r>
      <w:r>
        <w:rPr/>
        <w:t>not</w:t>
      </w:r>
      <w:r>
        <w:rPr>
          <w:spacing w:val="-3"/>
        </w:rPr>
        <w:t> </w:t>
      </w:r>
      <w:r>
        <w:rPr/>
        <w:t>mentioned</w:t>
      </w:r>
      <w:r>
        <w:rPr>
          <w:spacing w:val="-3"/>
        </w:rPr>
        <w:t> </w:t>
      </w:r>
      <w:r>
        <w:rPr/>
        <w:t>herein</w:t>
      </w:r>
      <w:r>
        <w:rPr>
          <w:spacing w:val="-3"/>
        </w:rPr>
        <w:t> </w:t>
      </w:r>
      <w:r>
        <w:rPr/>
        <w:t>shall</w:t>
      </w:r>
      <w:r>
        <w:rPr>
          <w:spacing w:val="-5"/>
        </w:rPr>
        <w:t> </w:t>
      </w:r>
      <w:r>
        <w:rPr/>
        <w:t>be</w:t>
      </w:r>
      <w:r>
        <w:rPr>
          <w:spacing w:val="-4"/>
        </w:rPr>
        <w:t> </w:t>
      </w:r>
      <w:r>
        <w:rPr/>
        <w:t>applied</w:t>
      </w:r>
      <w:r>
        <w:rPr>
          <w:spacing w:val="-5"/>
        </w:rPr>
        <w:t> </w:t>
      </w:r>
      <w:r>
        <w:rPr/>
        <w:t>or</w:t>
      </w:r>
      <w:r>
        <w:rPr>
          <w:spacing w:val="-4"/>
        </w:rPr>
        <w:t> </w:t>
      </w:r>
      <w:r>
        <w:rPr/>
        <w:t>applied</w:t>
      </w:r>
      <w:r>
        <w:rPr>
          <w:spacing w:val="-3"/>
        </w:rPr>
        <w:t> </w:t>
      </w:r>
      <w:r>
        <w:rPr/>
        <w:t>mutatis</w:t>
      </w:r>
      <w:r>
        <w:rPr>
          <w:spacing w:val="-5"/>
        </w:rPr>
        <w:t> </w:t>
      </w:r>
      <w:r>
        <w:rPr/>
        <w:t>mutandis</w:t>
      </w:r>
      <w:r>
        <w:rPr>
          <w:spacing w:val="-3"/>
        </w:rPr>
        <w:t> </w:t>
      </w:r>
      <w:r>
        <w:rPr/>
        <w:t>in accordance with relevant regulations.</w:t>
      </w:r>
    </w:p>
    <w:p>
      <w:pPr>
        <w:pStyle w:val="BodyText"/>
        <w:tabs>
          <w:tab w:pos="2107" w:val="left" w:leader="none"/>
        </w:tabs>
        <w:spacing w:before="288"/>
        <w:ind w:left="146"/>
        <w:rPr>
          <w:rFonts w:ascii="標楷體" w:eastAsia="標楷體" w:hint="eastAsia"/>
        </w:rPr>
      </w:pPr>
      <w:r>
        <w:rPr>
          <w:rFonts w:ascii="標楷體" w:eastAsia="標楷體" w:hint="eastAsia"/>
          <w:spacing w:val="-2"/>
        </w:rPr>
        <w:t>第三十九</w:t>
      </w:r>
      <w:r>
        <w:rPr>
          <w:rFonts w:ascii="標楷體" w:eastAsia="標楷體" w:hint="eastAsia"/>
          <w:spacing w:val="-10"/>
        </w:rPr>
        <w:t>條</w:t>
      </w:r>
      <w:r>
        <w:rPr>
          <w:rFonts w:ascii="標楷體" w:eastAsia="標楷體" w:hint="eastAsia"/>
        </w:rPr>
        <w:tab/>
      </w:r>
      <w:r>
        <w:rPr>
          <w:rFonts w:ascii="標楷體" w:eastAsia="標楷體" w:hint="eastAsia"/>
          <w:spacing w:val="-2"/>
        </w:rPr>
        <w:t>本辦法經校務會議通過，陳請校長核定後施行；修正時亦同</w:t>
      </w:r>
      <w:r>
        <w:rPr>
          <w:rFonts w:ascii="標楷體" w:eastAsia="標楷體" w:hint="eastAsia"/>
          <w:spacing w:val="-10"/>
        </w:rPr>
        <w:t>。</w:t>
      </w:r>
    </w:p>
    <w:p>
      <w:pPr>
        <w:pStyle w:val="BodyText"/>
        <w:spacing w:before="268"/>
        <w:ind w:left="1137" w:right="368"/>
      </w:pPr>
      <w:r>
        <w:rPr/>
        <w:t>These Regulations shall be passed by the University Affairs Meeting and shall take</w:t>
      </w:r>
      <w:r>
        <w:rPr>
          <w:spacing w:val="-3"/>
        </w:rPr>
        <w:t> </w:t>
      </w:r>
      <w:r>
        <w:rPr/>
        <w:t>force</w:t>
      </w:r>
      <w:r>
        <w:rPr>
          <w:spacing w:val="-3"/>
        </w:rPr>
        <w:t> </w:t>
      </w:r>
      <w:r>
        <w:rPr/>
        <w:t>upon</w:t>
      </w:r>
      <w:r>
        <w:rPr>
          <w:spacing w:val="-2"/>
        </w:rPr>
        <w:t> </w:t>
      </w:r>
      <w:r>
        <w:rPr/>
        <w:t>approval</w:t>
      </w:r>
      <w:r>
        <w:rPr>
          <w:spacing w:val="-4"/>
        </w:rPr>
        <w:t> </w:t>
      </w:r>
      <w:r>
        <w:rPr/>
        <w:t>by</w:t>
      </w:r>
      <w:r>
        <w:rPr>
          <w:spacing w:val="-2"/>
        </w:rPr>
        <w:t> </w:t>
      </w:r>
      <w:r>
        <w:rPr/>
        <w:t>the</w:t>
      </w:r>
      <w:r>
        <w:rPr>
          <w:spacing w:val="-3"/>
        </w:rPr>
        <w:t> </w:t>
      </w:r>
      <w:r>
        <w:rPr/>
        <w:t>President.</w:t>
      </w:r>
      <w:r>
        <w:rPr>
          <w:spacing w:val="-3"/>
        </w:rPr>
        <w:t> </w:t>
      </w:r>
      <w:r>
        <w:rPr/>
        <w:t>The</w:t>
      </w:r>
      <w:r>
        <w:rPr>
          <w:spacing w:val="-3"/>
        </w:rPr>
        <w:t> </w:t>
      </w:r>
      <w:r>
        <w:rPr/>
        <w:t>same</w:t>
      </w:r>
      <w:r>
        <w:rPr>
          <w:spacing w:val="-3"/>
        </w:rPr>
        <w:t> </w:t>
      </w:r>
      <w:r>
        <w:rPr/>
        <w:t>procedure</w:t>
      </w:r>
      <w:r>
        <w:rPr>
          <w:spacing w:val="-5"/>
        </w:rPr>
        <w:t> </w:t>
      </w:r>
      <w:r>
        <w:rPr/>
        <w:t>shall</w:t>
      </w:r>
      <w:r>
        <w:rPr>
          <w:spacing w:val="-2"/>
        </w:rPr>
        <w:t> </w:t>
      </w:r>
      <w:r>
        <w:rPr/>
        <w:t>apply</w:t>
      </w:r>
      <w:r>
        <w:rPr>
          <w:spacing w:val="-2"/>
        </w:rPr>
        <w:t> </w:t>
      </w:r>
      <w:r>
        <w:rPr/>
        <w:t>when these Regulations are amended.</w:t>
      </w:r>
    </w:p>
    <w:p>
      <w:pPr>
        <w:spacing w:after="0"/>
        <w:sectPr>
          <w:pgSz w:w="11910" w:h="16850"/>
          <w:pgMar w:header="0" w:footer="722" w:top="1060" w:bottom="920" w:left="760" w:right="520"/>
        </w:sectPr>
      </w:pPr>
    </w:p>
    <w:p>
      <w:pPr>
        <w:spacing w:before="42"/>
        <w:ind w:left="2237" w:right="0" w:firstLine="0"/>
        <w:jc w:val="left"/>
        <w:rPr>
          <w:rFonts w:ascii="標楷體" w:eastAsia="標楷體" w:hint="eastAsia"/>
          <w:b/>
          <w:sz w:val="32"/>
        </w:rPr>
      </w:pPr>
      <w:bookmarkStart w:name="中英雙語_45. 國立高雄科技大學防制校園霸凌執行辦法(完稿)" w:id="66"/>
      <w:bookmarkEnd w:id="66"/>
      <w:r>
        <w:rPr/>
      </w:r>
      <w:r>
        <w:rPr>
          <w:rFonts w:ascii="標楷體" w:eastAsia="標楷體" w:hint="eastAsia"/>
          <w:b/>
          <w:spacing w:val="-5"/>
          <w:sz w:val="32"/>
        </w:rPr>
        <w:t>國立高雄科技大學防制校園霸凌執行辦法</w:t>
      </w:r>
    </w:p>
    <w:p>
      <w:pPr>
        <w:spacing w:line="367" w:lineRule="auto" w:before="313"/>
        <w:ind w:left="1102" w:right="620" w:firstLine="69"/>
        <w:jc w:val="left"/>
        <w:rPr>
          <w:b/>
          <w:sz w:val="32"/>
        </w:rPr>
      </w:pPr>
      <w:r>
        <w:rPr>
          <w:b/>
          <w:sz w:val="32"/>
        </w:rPr>
        <w:t>National Kaohsiung University of Science and</w:t>
      </w:r>
      <w:r>
        <w:rPr>
          <w:b/>
          <w:spacing w:val="-5"/>
          <w:sz w:val="32"/>
        </w:rPr>
        <w:t> </w:t>
      </w:r>
      <w:r>
        <w:rPr>
          <w:b/>
          <w:sz w:val="32"/>
        </w:rPr>
        <w:t>Technology Regulations</w:t>
      </w:r>
      <w:r>
        <w:rPr>
          <w:b/>
          <w:spacing w:val="-6"/>
          <w:sz w:val="32"/>
        </w:rPr>
        <w:t> </w:t>
      </w:r>
      <w:r>
        <w:rPr>
          <w:b/>
          <w:sz w:val="32"/>
        </w:rPr>
        <w:t>Governing</w:t>
      </w:r>
      <w:r>
        <w:rPr>
          <w:b/>
          <w:spacing w:val="-6"/>
          <w:sz w:val="32"/>
        </w:rPr>
        <w:t> </w:t>
      </w:r>
      <w:r>
        <w:rPr>
          <w:b/>
          <w:sz w:val="32"/>
        </w:rPr>
        <w:t>the</w:t>
      </w:r>
      <w:r>
        <w:rPr>
          <w:b/>
          <w:spacing w:val="-5"/>
          <w:sz w:val="32"/>
        </w:rPr>
        <w:t> </w:t>
      </w:r>
      <w:r>
        <w:rPr>
          <w:b/>
          <w:sz w:val="32"/>
        </w:rPr>
        <w:t>Prevention</w:t>
      </w:r>
      <w:r>
        <w:rPr>
          <w:b/>
          <w:spacing w:val="-7"/>
          <w:sz w:val="32"/>
        </w:rPr>
        <w:t> </w:t>
      </w:r>
      <w:r>
        <w:rPr>
          <w:b/>
          <w:sz w:val="32"/>
        </w:rPr>
        <w:t>of</w:t>
      </w:r>
      <w:r>
        <w:rPr>
          <w:b/>
          <w:spacing w:val="-8"/>
          <w:sz w:val="32"/>
        </w:rPr>
        <w:t> </w:t>
      </w:r>
      <w:r>
        <w:rPr>
          <w:b/>
          <w:sz w:val="32"/>
        </w:rPr>
        <w:t>Campus</w:t>
      </w:r>
      <w:r>
        <w:rPr>
          <w:b/>
          <w:spacing w:val="-7"/>
          <w:sz w:val="32"/>
        </w:rPr>
        <w:t> </w:t>
      </w:r>
      <w:r>
        <w:rPr>
          <w:b/>
          <w:sz w:val="32"/>
        </w:rPr>
        <w:t>Bullying</w:t>
      </w:r>
    </w:p>
    <w:p>
      <w:pPr>
        <w:spacing w:line="290" w:lineRule="auto" w:before="127"/>
        <w:ind w:left="3725" w:right="754" w:firstLine="1044"/>
        <w:jc w:val="right"/>
        <w:rPr>
          <w:rFonts w:ascii="標楷體" w:eastAsia="標楷體" w:hint="eastAsia"/>
          <w:sz w:val="24"/>
        </w:rPr>
      </w:pPr>
      <w:r>
        <w:rPr>
          <w:sz w:val="24"/>
        </w:rPr>
        <w:t>108</w:t>
      </w:r>
      <w:r>
        <w:rPr>
          <w:spacing w:val="-15"/>
          <w:sz w:val="24"/>
        </w:rPr>
        <w:t> </w:t>
      </w:r>
      <w:r>
        <w:rPr>
          <w:rFonts w:ascii="標楷體" w:eastAsia="標楷體" w:hint="eastAsia"/>
          <w:spacing w:val="-30"/>
          <w:sz w:val="24"/>
        </w:rPr>
        <w:t>年 </w:t>
      </w:r>
      <w:r>
        <w:rPr>
          <w:sz w:val="24"/>
        </w:rPr>
        <w:t>2</w:t>
      </w:r>
      <w:r>
        <w:rPr>
          <w:spacing w:val="-8"/>
          <w:sz w:val="24"/>
        </w:rPr>
        <w:t> </w:t>
      </w:r>
      <w:r>
        <w:rPr>
          <w:rFonts w:ascii="標楷體" w:eastAsia="標楷體" w:hint="eastAsia"/>
          <w:spacing w:val="-30"/>
          <w:sz w:val="24"/>
        </w:rPr>
        <w:t>月 </w:t>
      </w:r>
      <w:r>
        <w:rPr>
          <w:sz w:val="24"/>
        </w:rPr>
        <w:t>27</w:t>
      </w:r>
      <w:r>
        <w:rPr>
          <w:spacing w:val="-4"/>
          <w:sz w:val="24"/>
        </w:rPr>
        <w:t> </w:t>
      </w:r>
      <w:r>
        <w:rPr>
          <w:rFonts w:ascii="標楷體" w:eastAsia="標楷體" w:hint="eastAsia"/>
          <w:spacing w:val="-30"/>
          <w:sz w:val="24"/>
        </w:rPr>
        <w:t>日 </w:t>
      </w:r>
      <w:r>
        <w:rPr>
          <w:sz w:val="24"/>
        </w:rPr>
        <w:t>107</w:t>
      </w:r>
      <w:r>
        <w:rPr>
          <w:spacing w:val="-4"/>
          <w:sz w:val="24"/>
        </w:rPr>
        <w:t> </w:t>
      </w:r>
      <w:r>
        <w:rPr>
          <w:rFonts w:ascii="標楷體" w:eastAsia="標楷體" w:hint="eastAsia"/>
          <w:spacing w:val="-12"/>
          <w:sz w:val="24"/>
        </w:rPr>
        <w:t>學年度第 </w:t>
      </w:r>
      <w:r>
        <w:rPr>
          <w:sz w:val="24"/>
        </w:rPr>
        <w:t>6</w:t>
      </w:r>
      <w:r>
        <w:rPr>
          <w:spacing w:val="-4"/>
          <w:sz w:val="24"/>
        </w:rPr>
        <w:t> </w:t>
      </w:r>
      <w:r>
        <w:rPr>
          <w:rFonts w:ascii="標楷體" w:eastAsia="標楷體" w:hint="eastAsia"/>
          <w:sz w:val="24"/>
        </w:rPr>
        <w:t>次行政會議通過</w:t>
      </w:r>
      <w:r>
        <w:rPr>
          <w:rFonts w:ascii="標楷體" w:eastAsia="標楷體" w:hint="eastAsia"/>
          <w:sz w:val="24"/>
        </w:rPr>
        <w:t> </w:t>
      </w:r>
      <w:r>
        <w:rPr>
          <w:sz w:val="24"/>
        </w:rPr>
        <w:t>Passed</w:t>
      </w:r>
      <w:r>
        <w:rPr>
          <w:spacing w:val="-6"/>
          <w:sz w:val="24"/>
        </w:rPr>
        <w:t> </w:t>
      </w:r>
      <w:r>
        <w:rPr>
          <w:sz w:val="24"/>
        </w:rPr>
        <w:t>by</w:t>
      </w:r>
      <w:r>
        <w:rPr>
          <w:spacing w:val="-4"/>
          <w:sz w:val="24"/>
        </w:rPr>
        <w:t> </w:t>
      </w:r>
      <w:r>
        <w:rPr>
          <w:sz w:val="24"/>
        </w:rPr>
        <w:t>the</w:t>
      </w:r>
      <w:r>
        <w:rPr>
          <w:spacing w:val="-5"/>
          <w:sz w:val="24"/>
        </w:rPr>
        <w:t> </w:t>
      </w:r>
      <w:r>
        <w:rPr>
          <w:sz w:val="24"/>
        </w:rPr>
        <w:t>6</w:t>
      </w:r>
      <w:r>
        <w:rPr>
          <w:sz w:val="24"/>
          <w:vertAlign w:val="superscript"/>
        </w:rPr>
        <w:t>th</w:t>
      </w:r>
      <w:r>
        <w:rPr>
          <w:spacing w:val="-15"/>
          <w:sz w:val="24"/>
          <w:vertAlign w:val="baseline"/>
        </w:rPr>
        <w:t> </w:t>
      </w:r>
      <w:r>
        <w:rPr>
          <w:sz w:val="24"/>
          <w:vertAlign w:val="baseline"/>
        </w:rPr>
        <w:t>Administrative</w:t>
      </w:r>
      <w:r>
        <w:rPr>
          <w:spacing w:val="-5"/>
          <w:sz w:val="24"/>
          <w:vertAlign w:val="baseline"/>
        </w:rPr>
        <w:t> </w:t>
      </w:r>
      <w:r>
        <w:rPr>
          <w:sz w:val="24"/>
          <w:vertAlign w:val="baseline"/>
        </w:rPr>
        <w:t>Meeting</w:t>
      </w:r>
      <w:r>
        <w:rPr>
          <w:spacing w:val="-4"/>
          <w:sz w:val="24"/>
          <w:vertAlign w:val="baseline"/>
        </w:rPr>
        <w:t> </w:t>
      </w:r>
      <w:r>
        <w:rPr>
          <w:sz w:val="24"/>
          <w:vertAlign w:val="baseline"/>
        </w:rPr>
        <w:t>on</w:t>
      </w:r>
      <w:r>
        <w:rPr>
          <w:spacing w:val="-4"/>
          <w:sz w:val="24"/>
          <w:vertAlign w:val="baseline"/>
        </w:rPr>
        <w:t> </w:t>
      </w:r>
      <w:r>
        <w:rPr>
          <w:sz w:val="24"/>
          <w:vertAlign w:val="baseline"/>
        </w:rPr>
        <w:t>February</w:t>
      </w:r>
      <w:r>
        <w:rPr>
          <w:spacing w:val="-4"/>
          <w:sz w:val="24"/>
          <w:vertAlign w:val="baseline"/>
        </w:rPr>
        <w:t> </w:t>
      </w:r>
      <w:r>
        <w:rPr>
          <w:sz w:val="24"/>
          <w:vertAlign w:val="baseline"/>
        </w:rPr>
        <w:t>27,</w:t>
      </w:r>
      <w:r>
        <w:rPr>
          <w:spacing w:val="-4"/>
          <w:sz w:val="24"/>
          <w:vertAlign w:val="baseline"/>
        </w:rPr>
        <w:t> </w:t>
      </w:r>
      <w:r>
        <w:rPr>
          <w:sz w:val="24"/>
          <w:vertAlign w:val="baseline"/>
        </w:rPr>
        <w:t>2019. 108 </w:t>
      </w:r>
      <w:r>
        <w:rPr>
          <w:rFonts w:ascii="標楷體" w:eastAsia="標楷體" w:hint="eastAsia"/>
          <w:spacing w:val="-22"/>
          <w:sz w:val="24"/>
          <w:vertAlign w:val="baseline"/>
        </w:rPr>
        <w:t>年 </w:t>
      </w:r>
      <w:r>
        <w:rPr>
          <w:sz w:val="24"/>
          <w:vertAlign w:val="baseline"/>
        </w:rPr>
        <w:t>12 </w:t>
      </w:r>
      <w:r>
        <w:rPr>
          <w:rFonts w:ascii="標楷體" w:eastAsia="標楷體" w:hint="eastAsia"/>
          <w:spacing w:val="-22"/>
          <w:sz w:val="24"/>
          <w:vertAlign w:val="baseline"/>
        </w:rPr>
        <w:t>月 </w:t>
      </w:r>
      <w:r>
        <w:rPr>
          <w:sz w:val="24"/>
          <w:vertAlign w:val="baseline"/>
        </w:rPr>
        <w:t>18 </w:t>
      </w:r>
      <w:r>
        <w:rPr>
          <w:rFonts w:ascii="標楷體" w:eastAsia="標楷體" w:hint="eastAsia"/>
          <w:spacing w:val="-22"/>
          <w:sz w:val="24"/>
          <w:vertAlign w:val="baseline"/>
        </w:rPr>
        <w:t>日 </w:t>
      </w:r>
      <w:r>
        <w:rPr>
          <w:sz w:val="24"/>
          <w:vertAlign w:val="baseline"/>
        </w:rPr>
        <w:t>108 </w:t>
      </w:r>
      <w:r>
        <w:rPr>
          <w:rFonts w:ascii="標楷體" w:eastAsia="標楷體" w:hint="eastAsia"/>
          <w:spacing w:val="-9"/>
          <w:sz w:val="24"/>
          <w:vertAlign w:val="baseline"/>
        </w:rPr>
        <w:t>學年度第 </w:t>
      </w:r>
      <w:r>
        <w:rPr>
          <w:sz w:val="24"/>
          <w:vertAlign w:val="baseline"/>
        </w:rPr>
        <w:t>5 </w:t>
      </w:r>
      <w:r>
        <w:rPr>
          <w:rFonts w:ascii="標楷體" w:eastAsia="標楷體" w:hint="eastAsia"/>
          <w:sz w:val="24"/>
          <w:vertAlign w:val="baseline"/>
        </w:rPr>
        <w:t>次行政會議修正通過</w:t>
      </w:r>
    </w:p>
    <w:p>
      <w:pPr>
        <w:spacing w:line="266" w:lineRule="exact" w:before="0"/>
        <w:ind w:left="0" w:right="754" w:firstLine="0"/>
        <w:jc w:val="right"/>
        <w:rPr>
          <w:sz w:val="24"/>
        </w:rPr>
      </w:pPr>
      <w:r>
        <w:rPr>
          <w:sz w:val="24"/>
        </w:rPr>
        <w:t>Amended</w:t>
      </w:r>
      <w:r>
        <w:rPr>
          <w:spacing w:val="-2"/>
          <w:sz w:val="24"/>
        </w:rPr>
        <w:t> </w:t>
      </w:r>
      <w:r>
        <w:rPr>
          <w:sz w:val="24"/>
        </w:rPr>
        <w:t>and</w:t>
      </w:r>
      <w:r>
        <w:rPr>
          <w:spacing w:val="-1"/>
          <w:sz w:val="24"/>
        </w:rPr>
        <w:t> </w:t>
      </w:r>
      <w:r>
        <w:rPr>
          <w:sz w:val="24"/>
        </w:rPr>
        <w:t>Passed</w:t>
      </w:r>
      <w:r>
        <w:rPr>
          <w:spacing w:val="1"/>
          <w:sz w:val="24"/>
        </w:rPr>
        <w:t> </w:t>
      </w:r>
      <w:r>
        <w:rPr>
          <w:sz w:val="24"/>
        </w:rPr>
        <w:t>at</w:t>
      </w:r>
      <w:r>
        <w:rPr>
          <w:spacing w:val="-2"/>
          <w:sz w:val="24"/>
        </w:rPr>
        <w:t> </w:t>
      </w:r>
      <w:r>
        <w:rPr>
          <w:sz w:val="24"/>
        </w:rPr>
        <w:t>the</w:t>
      </w:r>
      <w:r>
        <w:rPr>
          <w:spacing w:val="-2"/>
          <w:sz w:val="24"/>
        </w:rPr>
        <w:t> </w:t>
      </w:r>
      <w:r>
        <w:rPr>
          <w:sz w:val="24"/>
        </w:rPr>
        <w:t>5</w:t>
      </w:r>
      <w:r>
        <w:rPr>
          <w:sz w:val="24"/>
          <w:vertAlign w:val="superscript"/>
        </w:rPr>
        <w:t>th</w:t>
      </w:r>
      <w:r>
        <w:rPr>
          <w:spacing w:val="-15"/>
          <w:sz w:val="24"/>
          <w:vertAlign w:val="baseline"/>
        </w:rPr>
        <w:t> </w:t>
      </w:r>
      <w:r>
        <w:rPr>
          <w:sz w:val="24"/>
          <w:vertAlign w:val="baseline"/>
        </w:rPr>
        <w:t>Administrative</w:t>
      </w:r>
      <w:r>
        <w:rPr>
          <w:spacing w:val="-2"/>
          <w:sz w:val="24"/>
          <w:vertAlign w:val="baseline"/>
        </w:rPr>
        <w:t> </w:t>
      </w:r>
      <w:r>
        <w:rPr>
          <w:sz w:val="24"/>
          <w:vertAlign w:val="baseline"/>
        </w:rPr>
        <w:t>Meeting</w:t>
      </w:r>
      <w:r>
        <w:rPr>
          <w:spacing w:val="-1"/>
          <w:sz w:val="24"/>
          <w:vertAlign w:val="baseline"/>
        </w:rPr>
        <w:t> </w:t>
      </w:r>
      <w:r>
        <w:rPr>
          <w:sz w:val="24"/>
          <w:vertAlign w:val="baseline"/>
        </w:rPr>
        <w:t>on</w:t>
      </w:r>
      <w:r>
        <w:rPr>
          <w:spacing w:val="-2"/>
          <w:sz w:val="24"/>
          <w:vertAlign w:val="baseline"/>
        </w:rPr>
        <w:t> </w:t>
      </w:r>
      <w:r>
        <w:rPr>
          <w:sz w:val="24"/>
          <w:vertAlign w:val="baseline"/>
        </w:rPr>
        <w:t>December</w:t>
      </w:r>
      <w:r>
        <w:rPr>
          <w:spacing w:val="-2"/>
          <w:sz w:val="24"/>
          <w:vertAlign w:val="baseline"/>
        </w:rPr>
        <w:t> </w:t>
      </w:r>
      <w:r>
        <w:rPr>
          <w:sz w:val="24"/>
          <w:vertAlign w:val="baseline"/>
        </w:rPr>
        <w:t>18,</w:t>
      </w:r>
      <w:r>
        <w:rPr>
          <w:spacing w:val="-1"/>
          <w:sz w:val="24"/>
          <w:vertAlign w:val="baseline"/>
        </w:rPr>
        <w:t> </w:t>
      </w:r>
      <w:r>
        <w:rPr>
          <w:spacing w:val="-2"/>
          <w:sz w:val="24"/>
          <w:vertAlign w:val="baseline"/>
        </w:rPr>
        <w:t>2019.</w:t>
      </w:r>
    </w:p>
    <w:p>
      <w:pPr>
        <w:spacing w:before="69"/>
        <w:ind w:left="4649" w:right="0" w:firstLine="0"/>
        <w:jc w:val="left"/>
        <w:rPr>
          <w:rFonts w:ascii="標楷體" w:eastAsia="標楷體" w:hint="eastAsia"/>
          <w:sz w:val="24"/>
        </w:rPr>
      </w:pPr>
      <w:r>
        <w:rPr>
          <w:sz w:val="24"/>
        </w:rPr>
        <w:t>109 </w:t>
      </w:r>
      <w:r>
        <w:rPr>
          <w:rFonts w:ascii="標楷體" w:eastAsia="標楷體" w:hint="eastAsia"/>
          <w:spacing w:val="-30"/>
          <w:sz w:val="24"/>
        </w:rPr>
        <w:t>年 </w:t>
      </w:r>
      <w:r>
        <w:rPr>
          <w:sz w:val="24"/>
        </w:rPr>
        <w:t>10 </w:t>
      </w:r>
      <w:r>
        <w:rPr>
          <w:rFonts w:ascii="標楷體" w:eastAsia="標楷體" w:hint="eastAsia"/>
          <w:spacing w:val="-30"/>
          <w:sz w:val="24"/>
        </w:rPr>
        <w:t>月 </w:t>
      </w:r>
      <w:r>
        <w:rPr>
          <w:sz w:val="24"/>
        </w:rPr>
        <w:t>21 </w:t>
      </w:r>
      <w:r>
        <w:rPr>
          <w:rFonts w:ascii="標楷體" w:eastAsia="標楷體" w:hint="eastAsia"/>
          <w:spacing w:val="-30"/>
          <w:sz w:val="24"/>
        </w:rPr>
        <w:t>日 </w:t>
      </w:r>
      <w:r>
        <w:rPr>
          <w:sz w:val="24"/>
        </w:rPr>
        <w:t>109 </w:t>
      </w:r>
      <w:r>
        <w:rPr>
          <w:rFonts w:ascii="標楷體" w:eastAsia="標楷體" w:hint="eastAsia"/>
          <w:spacing w:val="-12"/>
          <w:sz w:val="24"/>
        </w:rPr>
        <w:t>學年度第 </w:t>
      </w:r>
      <w:r>
        <w:rPr>
          <w:sz w:val="24"/>
        </w:rPr>
        <w:t>3 </w:t>
      </w:r>
      <w:r>
        <w:rPr>
          <w:rFonts w:ascii="標楷體" w:eastAsia="標楷體" w:hint="eastAsia"/>
          <w:spacing w:val="-2"/>
          <w:sz w:val="24"/>
        </w:rPr>
        <w:t>次行政會議通過</w:t>
      </w:r>
    </w:p>
    <w:p>
      <w:pPr>
        <w:spacing w:before="55"/>
        <w:ind w:left="3809" w:right="0" w:firstLine="0"/>
        <w:jc w:val="left"/>
        <w:rPr>
          <w:sz w:val="24"/>
        </w:rPr>
      </w:pPr>
      <w:r>
        <w:rPr>
          <w:sz w:val="24"/>
        </w:rPr>
        <w:t>Passed</w:t>
      </w:r>
      <w:r>
        <w:rPr>
          <w:spacing w:val="-1"/>
          <w:sz w:val="24"/>
        </w:rPr>
        <w:t> </w:t>
      </w:r>
      <w:r>
        <w:rPr>
          <w:sz w:val="24"/>
        </w:rPr>
        <w:t>by</w:t>
      </w:r>
      <w:r>
        <w:rPr>
          <w:spacing w:val="-1"/>
          <w:sz w:val="24"/>
        </w:rPr>
        <w:t> </w:t>
      </w:r>
      <w:r>
        <w:rPr>
          <w:sz w:val="24"/>
        </w:rPr>
        <w:t>the</w:t>
      </w:r>
      <w:r>
        <w:rPr>
          <w:spacing w:val="-2"/>
          <w:sz w:val="24"/>
        </w:rPr>
        <w:t> </w:t>
      </w:r>
      <w:r>
        <w:rPr>
          <w:sz w:val="24"/>
        </w:rPr>
        <w:t>3</w:t>
      </w:r>
      <w:r>
        <w:rPr>
          <w:sz w:val="24"/>
          <w:vertAlign w:val="superscript"/>
        </w:rPr>
        <w:t>rd</w:t>
      </w:r>
      <w:r>
        <w:rPr>
          <w:spacing w:val="-15"/>
          <w:sz w:val="24"/>
          <w:vertAlign w:val="baseline"/>
        </w:rPr>
        <w:t> </w:t>
      </w:r>
      <w:r>
        <w:rPr>
          <w:sz w:val="24"/>
          <w:vertAlign w:val="baseline"/>
        </w:rPr>
        <w:t>Administrative</w:t>
      </w:r>
      <w:r>
        <w:rPr>
          <w:spacing w:val="-2"/>
          <w:sz w:val="24"/>
          <w:vertAlign w:val="baseline"/>
        </w:rPr>
        <w:t> </w:t>
      </w:r>
      <w:r>
        <w:rPr>
          <w:sz w:val="24"/>
          <w:vertAlign w:val="baseline"/>
        </w:rPr>
        <w:t>Meeting</w:t>
      </w:r>
      <w:r>
        <w:rPr>
          <w:spacing w:val="-1"/>
          <w:sz w:val="24"/>
          <w:vertAlign w:val="baseline"/>
        </w:rPr>
        <w:t> </w:t>
      </w:r>
      <w:r>
        <w:rPr>
          <w:sz w:val="24"/>
          <w:vertAlign w:val="baseline"/>
        </w:rPr>
        <w:t>on October</w:t>
      </w:r>
      <w:r>
        <w:rPr>
          <w:spacing w:val="-2"/>
          <w:sz w:val="24"/>
          <w:vertAlign w:val="baseline"/>
        </w:rPr>
        <w:t> </w:t>
      </w:r>
      <w:r>
        <w:rPr>
          <w:sz w:val="24"/>
          <w:vertAlign w:val="baseline"/>
        </w:rPr>
        <w:t>21,</w:t>
      </w:r>
      <w:r>
        <w:rPr>
          <w:spacing w:val="-1"/>
          <w:sz w:val="24"/>
          <w:vertAlign w:val="baseline"/>
        </w:rPr>
        <w:t> </w:t>
      </w:r>
      <w:r>
        <w:rPr>
          <w:spacing w:val="-2"/>
          <w:sz w:val="24"/>
          <w:vertAlign w:val="baseline"/>
        </w:rPr>
        <w:t>2020.</w:t>
      </w:r>
    </w:p>
    <w:p>
      <w:pPr>
        <w:pStyle w:val="BodyText"/>
        <w:spacing w:before="104"/>
        <w:rPr>
          <w:sz w:val="24"/>
        </w:rPr>
      </w:pPr>
    </w:p>
    <w:p>
      <w:pPr>
        <w:pStyle w:val="BodyText"/>
        <w:spacing w:line="264" w:lineRule="auto"/>
        <w:ind w:left="939" w:right="752" w:hanging="567"/>
        <w:jc w:val="both"/>
        <w:rPr>
          <w:rFonts w:ascii="標楷體" w:eastAsia="標楷體" w:hint="eastAsia"/>
        </w:rPr>
      </w:pPr>
      <w:r>
        <w:rPr>
          <w:rFonts w:ascii="標楷體" w:eastAsia="標楷體" w:hint="eastAsia"/>
        </w:rPr>
        <w:t>第一條 </w:t>
      </w:r>
      <w:r>
        <w:rPr>
          <w:rFonts w:ascii="標楷體" w:eastAsia="標楷體" w:hint="eastAsia"/>
          <w:u w:val="single"/>
        </w:rPr>
        <w:t>國立高雄科技大學</w:t>
      </w:r>
      <w:r>
        <w:rPr>
          <w:u w:val="single"/>
        </w:rPr>
        <w:t>(</w:t>
      </w:r>
      <w:r>
        <w:rPr>
          <w:rFonts w:ascii="標楷體" w:eastAsia="標楷體" w:hint="eastAsia"/>
          <w:u w:val="single"/>
        </w:rPr>
        <w:t>以下簡稱本校</w:t>
      </w:r>
      <w:r>
        <w:rPr>
          <w:u w:val="single"/>
        </w:rPr>
        <w:t>)</w:t>
      </w:r>
      <w:r>
        <w:rPr>
          <w:rFonts w:ascii="標楷體" w:eastAsia="標楷體" w:hint="eastAsia"/>
          <w:u w:val="none"/>
        </w:rPr>
        <w:t>依據教育部「校園霸凌防制準則」</w:t>
      </w:r>
      <w:r>
        <w:rPr>
          <w:rFonts w:ascii="標楷體" w:eastAsia="標楷體" w:hint="eastAsia"/>
          <w:spacing w:val="-2"/>
          <w:u w:val="none"/>
        </w:rPr>
        <w:t>以及「各級學校防制校園霸凌執行計畫」，訂定國立高雄科技大學防制校園霸凌執行辦法（以下簡稱本辦法）</w:t>
      </w:r>
    </w:p>
    <w:p>
      <w:pPr>
        <w:pStyle w:val="BodyText"/>
        <w:rPr>
          <w:rFonts w:ascii="標楷體"/>
          <w:sz w:val="14"/>
        </w:rPr>
      </w:pPr>
    </w:p>
    <w:p>
      <w:pPr>
        <w:spacing w:after="0"/>
        <w:rPr>
          <w:rFonts w:ascii="標楷體"/>
          <w:sz w:val="14"/>
        </w:rPr>
        <w:sectPr>
          <w:footerReference w:type="default" r:id="rId93"/>
          <w:pgSz w:w="11910" w:h="16840"/>
          <w:pgMar w:header="0" w:footer="1084" w:top="1240" w:bottom="1280" w:left="760" w:right="520"/>
          <w:pgNumType w:start="1"/>
        </w:sectPr>
      </w:pPr>
    </w:p>
    <w:p>
      <w:pPr>
        <w:pStyle w:val="BodyText"/>
        <w:spacing w:before="89"/>
        <w:ind w:left="372"/>
      </w:pPr>
      <w:r>
        <w:rPr/>
        <w:t>Article</w:t>
      </w:r>
      <w:r>
        <w:rPr>
          <w:spacing w:val="-5"/>
        </w:rPr>
        <w:t> </w:t>
      </w:r>
      <w:r>
        <w:rPr>
          <w:spacing w:val="-10"/>
        </w:rPr>
        <w:t>1</w:t>
      </w:r>
    </w:p>
    <w:p>
      <w:pPr>
        <w:spacing w:line="240" w:lineRule="auto" w:before="165"/>
        <w:rPr>
          <w:sz w:val="28"/>
        </w:rPr>
      </w:pPr>
      <w:r>
        <w:rPr/>
        <w:br w:type="column"/>
      </w:r>
      <w:r>
        <w:rPr>
          <w:sz w:val="28"/>
        </w:rPr>
      </w:r>
    </w:p>
    <w:p>
      <w:pPr>
        <w:pStyle w:val="BodyText"/>
        <w:spacing w:line="297" w:lineRule="auto"/>
        <w:ind w:left="105" w:right="752"/>
        <w:jc w:val="both"/>
      </w:pPr>
      <w:r>
        <w:rPr/>
        <w:t>The Regulations Governing the Prevention of Campus Bullying Law (hereinafter referred to as “these Regulations”) are adopted by National Kaohsiung University of Science and Technology (hereinafter referred to as “the University”) in accordance with the</w:t>
      </w:r>
      <w:r>
        <w:rPr>
          <w:spacing w:val="-4"/>
        </w:rPr>
        <w:t> </w:t>
      </w:r>
      <w:r>
        <w:rPr/>
        <w:t>Ministry of Education’s Regulations Governing the Prevention of Campus Bullying and the Implementation Plan for Campus Bullying Prevention in Educational Institutions at all Levels.</w:t>
      </w:r>
    </w:p>
    <w:p>
      <w:pPr>
        <w:spacing w:after="0" w:line="297" w:lineRule="auto"/>
        <w:jc w:val="both"/>
        <w:sectPr>
          <w:type w:val="continuous"/>
          <w:pgSz w:w="11910" w:h="16840"/>
          <w:pgMar w:header="0" w:footer="1084" w:top="1100" w:bottom="280" w:left="760" w:right="520"/>
          <w:cols w:num="2" w:equalWidth="0">
            <w:col w:w="1361" w:space="40"/>
            <w:col w:w="9229"/>
          </w:cols>
        </w:sectPr>
      </w:pPr>
    </w:p>
    <w:p>
      <w:pPr>
        <w:pStyle w:val="BodyText"/>
        <w:spacing w:line="264" w:lineRule="auto" w:before="294"/>
        <w:ind w:left="939" w:right="751" w:hanging="567"/>
        <w:jc w:val="both"/>
        <w:rPr>
          <w:rFonts w:ascii="標楷體" w:eastAsia="標楷體" w:hint="eastAsia"/>
        </w:rPr>
      </w:pPr>
      <w:r>
        <w:rPr>
          <w:rFonts w:ascii="標楷體" w:eastAsia="標楷體" w:hint="eastAsia"/>
        </w:rPr>
        <w:t>第二條 鑑於校園霸凌事件為學生嚴重偏差行為，對兩造當事人、旁觀者身心</w:t>
      </w:r>
      <w:r>
        <w:rPr>
          <w:rFonts w:ascii="標楷體" w:eastAsia="標楷體" w:hint="eastAsia"/>
          <w:spacing w:val="-2"/>
        </w:rPr>
        <w:t>均將產生嚴重影響，為防制校園霸凌事件，建立有效之預防機制及精進處理相關問題，特訂定本辦法。</w:t>
      </w:r>
    </w:p>
    <w:p>
      <w:pPr>
        <w:pStyle w:val="BodyText"/>
        <w:spacing w:before="270"/>
        <w:ind w:left="373"/>
        <w:jc w:val="both"/>
      </w:pPr>
      <w:r>
        <w:rPr/>
        <w:t>Article</w:t>
      </w:r>
      <w:r>
        <w:rPr>
          <w:spacing w:val="-5"/>
        </w:rPr>
        <w:t> </w:t>
      </w:r>
      <w:r>
        <w:rPr>
          <w:spacing w:val="-10"/>
        </w:rPr>
        <w:t>2</w:t>
      </w:r>
    </w:p>
    <w:p>
      <w:pPr>
        <w:pStyle w:val="BodyText"/>
        <w:spacing w:line="297" w:lineRule="auto" w:before="79"/>
        <w:ind w:left="1505" w:right="752"/>
        <w:jc w:val="both"/>
      </w:pPr>
      <w:r>
        <w:rPr/>
        <w:t>These Regulations are established to prevent campus bullying, which is recognized as severe deviant behavior with a significant impact on all parties involved and bystanders. The purpose is to develop effective prevention mechanisms and streamline the handling of related issues.</w:t>
      </w:r>
    </w:p>
    <w:p>
      <w:pPr>
        <w:pStyle w:val="BodyText"/>
        <w:spacing w:before="291"/>
        <w:ind w:left="373"/>
        <w:rPr>
          <w:rFonts w:ascii="標楷體" w:eastAsia="標楷體" w:hint="eastAsia"/>
        </w:rPr>
      </w:pPr>
      <w:r>
        <w:rPr>
          <w:rFonts w:ascii="標楷體" w:eastAsia="標楷體" w:hint="eastAsia"/>
        </w:rPr>
        <w:t>第三條</w:t>
      </w:r>
      <w:r>
        <w:rPr>
          <w:rFonts w:ascii="標楷體" w:eastAsia="標楷體" w:hint="eastAsia"/>
          <w:spacing w:val="70"/>
          <w:w w:val="150"/>
        </w:rPr>
        <w:t> </w:t>
      </w:r>
      <w:r>
        <w:rPr>
          <w:rFonts w:ascii="標楷體" w:eastAsia="標楷體" w:hint="eastAsia"/>
          <w:spacing w:val="-1"/>
        </w:rPr>
        <w:t>本辦法用詞，定義如下：</w:t>
      </w:r>
    </w:p>
    <w:p>
      <w:pPr>
        <w:pStyle w:val="BodyText"/>
        <w:spacing w:before="318"/>
        <w:ind w:left="1169"/>
        <w:rPr>
          <w:rFonts w:ascii="標楷體" w:eastAsia="標楷體" w:hint="eastAsia"/>
        </w:rPr>
      </w:pPr>
      <w:r>
        <w:rPr>
          <w:rFonts w:ascii="標楷體" w:eastAsia="標楷體" w:hint="eastAsia"/>
          <w:spacing w:val="-10"/>
        </w:rPr>
        <w:t>一、 學生：事件之一方具有本校學籍、</w:t>
      </w:r>
      <w:r>
        <w:rPr>
          <w:rFonts w:ascii="標楷體" w:eastAsia="標楷體" w:hint="eastAsia"/>
          <w:spacing w:val="-4"/>
          <w:u w:val="single"/>
        </w:rPr>
        <w:t>學制轉銜期間未具學籍者</w:t>
      </w:r>
      <w:r>
        <w:rPr>
          <w:rFonts w:ascii="標楷體" w:eastAsia="標楷體" w:hint="eastAsia"/>
          <w:spacing w:val="-6"/>
          <w:u w:val="none"/>
        </w:rPr>
        <w:t>、接受</w:t>
      </w:r>
    </w:p>
    <w:p>
      <w:pPr>
        <w:spacing w:after="0"/>
        <w:rPr>
          <w:rFonts w:ascii="標楷體" w:eastAsia="標楷體" w:hint="eastAsia"/>
        </w:rPr>
        <w:sectPr>
          <w:type w:val="continuous"/>
          <w:pgSz w:w="11910" w:h="16840"/>
          <w:pgMar w:header="0" w:footer="1084" w:top="1100" w:bottom="280" w:left="760" w:right="520"/>
        </w:sectPr>
      </w:pPr>
    </w:p>
    <w:p>
      <w:pPr>
        <w:pStyle w:val="BodyText"/>
        <w:spacing w:before="43"/>
        <w:ind w:left="891" w:right="1213"/>
        <w:jc w:val="center"/>
        <w:rPr>
          <w:rFonts w:ascii="標楷體" w:eastAsia="標楷體" w:hint="eastAsia"/>
        </w:rPr>
      </w:pPr>
      <w:r>
        <w:rPr>
          <w:rFonts w:ascii="標楷體" w:eastAsia="標楷體" w:hint="eastAsia"/>
          <w:spacing w:val="-2"/>
        </w:rPr>
        <w:t>進修推廣教育者</w:t>
      </w:r>
      <w:r>
        <w:rPr>
          <w:rFonts w:ascii="標楷體" w:eastAsia="標楷體" w:hint="eastAsia"/>
          <w:spacing w:val="-2"/>
          <w:u w:val="single"/>
        </w:rPr>
        <w:t>、</w:t>
      </w:r>
      <w:r>
        <w:rPr>
          <w:rFonts w:ascii="標楷體" w:eastAsia="標楷體" w:hint="eastAsia"/>
          <w:spacing w:val="-2"/>
          <w:u w:val="none"/>
        </w:rPr>
        <w:t>交換學生、</w:t>
      </w:r>
      <w:r>
        <w:rPr>
          <w:rFonts w:ascii="標楷體" w:eastAsia="標楷體" w:hint="eastAsia"/>
          <w:spacing w:val="-2"/>
          <w:u w:val="single"/>
        </w:rPr>
        <w:t>教育實習學生</w:t>
      </w:r>
      <w:r>
        <w:rPr>
          <w:rFonts w:ascii="標楷體" w:eastAsia="標楷體" w:hint="eastAsia"/>
          <w:spacing w:val="-2"/>
          <w:u w:val="none"/>
        </w:rPr>
        <w:t>或</w:t>
      </w:r>
      <w:r>
        <w:rPr>
          <w:rFonts w:ascii="標楷體" w:eastAsia="標楷體" w:hint="eastAsia"/>
          <w:spacing w:val="-2"/>
          <w:u w:val="single"/>
        </w:rPr>
        <w:t>研修生</w:t>
      </w:r>
      <w:r>
        <w:rPr>
          <w:rFonts w:ascii="標楷體" w:eastAsia="標楷體" w:hint="eastAsia"/>
          <w:spacing w:val="-10"/>
          <w:u w:val="none"/>
        </w:rPr>
        <w:t>。</w:t>
      </w:r>
    </w:p>
    <w:p>
      <w:pPr>
        <w:pStyle w:val="BodyText"/>
        <w:spacing w:line="264" w:lineRule="auto" w:before="37"/>
        <w:ind w:left="1791" w:right="750" w:hanging="622"/>
        <w:jc w:val="both"/>
        <w:rPr>
          <w:rFonts w:ascii="標楷體" w:eastAsia="標楷體" w:hint="eastAsia"/>
        </w:rPr>
      </w:pPr>
      <w:r>
        <w:rPr>
          <w:rFonts w:ascii="標楷體" w:eastAsia="標楷體" w:hint="eastAsia"/>
          <w:spacing w:val="-12"/>
        </w:rPr>
        <w:t>二、 </w:t>
      </w:r>
      <w:r>
        <w:rPr>
          <w:rFonts w:ascii="標楷體" w:eastAsia="標楷體" w:hint="eastAsia"/>
          <w:spacing w:val="-4"/>
          <w:u w:val="single"/>
        </w:rPr>
        <w:t>教師：指專任教師、兼任教師、代理教師、代課教師、教官、運用</w:t>
      </w:r>
      <w:r>
        <w:rPr>
          <w:rFonts w:ascii="標楷體" w:eastAsia="標楷體" w:hint="eastAsia"/>
          <w:spacing w:val="40"/>
          <w:u w:val="single"/>
        </w:rPr>
        <w:t> </w:t>
      </w:r>
      <w:r>
        <w:rPr>
          <w:rFonts w:ascii="標楷體" w:eastAsia="標楷體" w:hint="eastAsia"/>
          <w:spacing w:val="-2"/>
          <w:u w:val="single"/>
        </w:rPr>
        <w:t>於協助教學之志願服務人員、實際執行教學之教育實習人員及其他執行教學或研究之人員。</w:t>
      </w:r>
    </w:p>
    <w:p>
      <w:pPr>
        <w:pStyle w:val="BodyText"/>
        <w:spacing w:line="261" w:lineRule="auto"/>
        <w:ind w:left="1791" w:right="750" w:hanging="622"/>
        <w:jc w:val="both"/>
        <w:rPr>
          <w:rFonts w:ascii="標楷體" w:eastAsia="標楷體" w:hint="eastAsia"/>
        </w:rPr>
      </w:pPr>
      <w:r>
        <w:rPr>
          <w:rFonts w:ascii="標楷體" w:eastAsia="標楷體" w:hint="eastAsia"/>
          <w:spacing w:val="-12"/>
        </w:rPr>
        <w:t>三、 </w:t>
      </w:r>
      <w:r>
        <w:rPr>
          <w:rFonts w:ascii="標楷體" w:eastAsia="標楷體" w:hint="eastAsia"/>
          <w:spacing w:val="-4"/>
          <w:u w:val="single"/>
        </w:rPr>
        <w:t>職員、工友：指前款教師以外，固定、定期執行學校事務，或運用</w:t>
      </w:r>
      <w:r>
        <w:rPr>
          <w:rFonts w:ascii="標楷體" w:eastAsia="標楷體" w:hint="eastAsia"/>
          <w:spacing w:val="40"/>
          <w:u w:val="single"/>
        </w:rPr>
        <w:t> </w:t>
      </w:r>
      <w:r>
        <w:rPr>
          <w:rFonts w:ascii="標楷體" w:eastAsia="標楷體" w:hint="eastAsia"/>
          <w:spacing w:val="-2"/>
          <w:u w:val="single"/>
        </w:rPr>
        <w:t>於協助學校事務之志願服務人員。</w:t>
      </w:r>
    </w:p>
    <w:p>
      <w:pPr>
        <w:pStyle w:val="BodyText"/>
        <w:spacing w:line="264" w:lineRule="auto" w:before="5"/>
        <w:ind w:left="1791" w:right="685" w:hanging="622"/>
        <w:jc w:val="both"/>
        <w:rPr>
          <w:rFonts w:ascii="標楷體" w:eastAsia="標楷體" w:hint="eastAsia"/>
        </w:rPr>
      </w:pPr>
      <w:r>
        <w:rPr>
          <w:rFonts w:ascii="標楷體" w:eastAsia="標楷體" w:hint="eastAsia"/>
          <w:spacing w:val="-7"/>
        </w:rPr>
        <w:t>四、 霸凌：指個人或集體持續以言語、文字、圖畫、符號、肢體動作</w:t>
      </w:r>
      <w:r>
        <w:rPr>
          <w:rFonts w:ascii="標楷體" w:eastAsia="標楷體" w:hint="eastAsia"/>
          <w:spacing w:val="-2"/>
          <w:u w:val="single"/>
        </w:rPr>
        <w:t>、</w:t>
      </w:r>
      <w:r>
        <w:rPr>
          <w:rFonts w:ascii="標楷體" w:eastAsia="標楷體" w:hint="eastAsia"/>
          <w:spacing w:val="40"/>
          <w:u w:val="single"/>
        </w:rPr>
        <w:t> </w:t>
      </w:r>
      <w:r>
        <w:rPr>
          <w:rFonts w:ascii="標楷體" w:eastAsia="標楷體" w:hint="eastAsia"/>
          <w:spacing w:val="-2"/>
          <w:u w:val="single"/>
        </w:rPr>
        <w:t>電子通訊、網際網路</w:t>
      </w:r>
      <w:r>
        <w:rPr>
          <w:rFonts w:ascii="標楷體" w:eastAsia="標楷體" w:hint="eastAsia"/>
          <w:spacing w:val="-2"/>
          <w:u w:val="none"/>
        </w:rPr>
        <w:t>或其他方式，直接或間接對他人</w:t>
      </w:r>
      <w:r>
        <w:rPr>
          <w:rFonts w:ascii="標楷體" w:eastAsia="標楷體" w:hint="eastAsia"/>
          <w:spacing w:val="-2"/>
          <w:u w:val="single"/>
        </w:rPr>
        <w:t>故意</w:t>
      </w:r>
      <w:r>
        <w:rPr>
          <w:rFonts w:ascii="標楷體" w:eastAsia="標楷體" w:hint="eastAsia"/>
          <w:spacing w:val="-2"/>
          <w:u w:val="none"/>
        </w:rPr>
        <w:t>為貶抑、排擠、欺負、騷擾或戲弄等行為，使他人處於具有敵意或不友善之</w:t>
      </w:r>
      <w:r>
        <w:rPr>
          <w:rFonts w:ascii="標楷體" w:eastAsia="標楷體" w:hint="eastAsia"/>
          <w:spacing w:val="-21"/>
          <w:u w:val="none"/>
        </w:rPr>
        <w:t>校園學習環境，或難以抗拒，產生精神上、生理上或財產上之損害，</w:t>
      </w:r>
      <w:r>
        <w:rPr>
          <w:rFonts w:ascii="標楷體" w:eastAsia="標楷體" w:hint="eastAsia"/>
          <w:spacing w:val="-2"/>
          <w:u w:val="none"/>
        </w:rPr>
        <w:t>或影響正常學習活動之進行。</w:t>
      </w:r>
    </w:p>
    <w:p>
      <w:pPr>
        <w:pStyle w:val="BodyText"/>
        <w:spacing w:line="256" w:lineRule="auto"/>
        <w:ind w:left="1791" w:right="754" w:hanging="622"/>
        <w:jc w:val="both"/>
        <w:rPr>
          <w:rFonts w:ascii="標楷體" w:eastAsia="標楷體" w:hint="eastAsia"/>
        </w:rPr>
      </w:pPr>
      <w:r>
        <w:rPr>
          <w:rFonts w:ascii="標楷體" w:eastAsia="標楷體" w:hint="eastAsia"/>
          <w:spacing w:val="-11"/>
        </w:rPr>
        <w:t>五、 校園霸凌：指相同或不同學校</w:t>
      </w:r>
      <w:r>
        <w:rPr>
          <w:rFonts w:ascii="標楷體" w:eastAsia="標楷體" w:hint="eastAsia"/>
          <w:spacing w:val="-6"/>
          <w:u w:val="single"/>
        </w:rPr>
        <w:t>校長及教師、職員、工友、學生</w:t>
      </w:r>
      <w:r>
        <w:rPr>
          <w:spacing w:val="-6"/>
          <w:u w:val="single"/>
        </w:rPr>
        <w:t>(</w:t>
      </w:r>
      <w:r>
        <w:rPr>
          <w:rFonts w:ascii="標楷體" w:eastAsia="標楷體" w:hint="eastAsia"/>
          <w:spacing w:val="-6"/>
          <w:u w:val="single"/>
        </w:rPr>
        <w:t>以下</w:t>
      </w:r>
      <w:r>
        <w:rPr>
          <w:rFonts w:ascii="標楷體" w:eastAsia="標楷體" w:hint="eastAsia"/>
          <w:spacing w:val="40"/>
          <w:u w:val="single"/>
        </w:rPr>
        <w:t> </w:t>
      </w:r>
      <w:r>
        <w:rPr>
          <w:rFonts w:ascii="標楷體" w:eastAsia="標楷體" w:hint="eastAsia"/>
          <w:spacing w:val="-2"/>
          <w:u w:val="single"/>
        </w:rPr>
        <w:t>簡稱教職員工生</w:t>
      </w:r>
      <w:r>
        <w:rPr>
          <w:spacing w:val="-2"/>
          <w:u w:val="single"/>
        </w:rPr>
        <w:t>)</w:t>
      </w:r>
      <w:r>
        <w:rPr>
          <w:rFonts w:ascii="標楷體" w:eastAsia="標楷體" w:hint="eastAsia"/>
          <w:spacing w:val="-2"/>
          <w:u w:val="single"/>
        </w:rPr>
        <w:t>對</w:t>
      </w:r>
      <w:r>
        <w:rPr>
          <w:rFonts w:ascii="標楷體" w:eastAsia="標楷體" w:hint="eastAsia"/>
          <w:spacing w:val="-2"/>
          <w:u w:val="none"/>
        </w:rPr>
        <w:t>學生，於校園內、外所發生之霸凌行為。</w:t>
      </w:r>
    </w:p>
    <w:p>
      <w:pPr>
        <w:pStyle w:val="BodyText"/>
        <w:spacing w:line="261" w:lineRule="auto" w:before="280"/>
        <w:ind w:left="852" w:right="752" w:firstLine="369"/>
        <w:rPr>
          <w:rFonts w:ascii="標楷體" w:eastAsia="標楷體" w:hint="eastAsia"/>
        </w:rPr>
      </w:pPr>
      <w:r>
        <w:rPr>
          <w:rFonts w:ascii="標楷體" w:eastAsia="標楷體" w:hint="eastAsia"/>
          <w:spacing w:val="-2"/>
        </w:rPr>
        <w:t>前項第</w:t>
      </w:r>
      <w:r>
        <w:rPr>
          <w:rFonts w:ascii="標楷體" w:eastAsia="標楷體" w:hint="eastAsia"/>
          <w:spacing w:val="-2"/>
          <w:u w:val="single"/>
        </w:rPr>
        <w:t>四</w:t>
      </w:r>
      <w:r>
        <w:rPr>
          <w:rFonts w:ascii="標楷體" w:eastAsia="標楷體" w:hint="eastAsia"/>
          <w:spacing w:val="-2"/>
          <w:u w:val="none"/>
        </w:rPr>
        <w:t>款之霸凌，構成性別平等教育法</w:t>
      </w:r>
      <w:r>
        <w:rPr>
          <w:rFonts w:ascii="標楷體" w:eastAsia="標楷體" w:hint="eastAsia"/>
          <w:spacing w:val="-2"/>
          <w:u w:val="single"/>
        </w:rPr>
        <w:t>第二條</w:t>
      </w:r>
      <w:r>
        <w:rPr>
          <w:rFonts w:ascii="標楷體" w:eastAsia="標楷體" w:hint="eastAsia"/>
          <w:spacing w:val="-2"/>
          <w:u w:val="none"/>
        </w:rPr>
        <w:t>所稱性霸凌者，依該法規定處理。</w:t>
      </w:r>
    </w:p>
    <w:p>
      <w:pPr>
        <w:pStyle w:val="BodyText"/>
        <w:spacing w:before="277"/>
        <w:ind w:right="8891"/>
        <w:jc w:val="center"/>
      </w:pPr>
      <w:r>
        <w:rPr/>
        <w:t>Article</w:t>
      </w:r>
      <w:r>
        <w:rPr>
          <w:spacing w:val="-5"/>
        </w:rPr>
        <w:t> </w:t>
      </w:r>
      <w:r>
        <w:rPr>
          <w:spacing w:val="-10"/>
        </w:rPr>
        <w:t>3</w:t>
      </w:r>
    </w:p>
    <w:p>
      <w:pPr>
        <w:pStyle w:val="BodyText"/>
        <w:spacing w:before="79"/>
        <w:ind w:left="210"/>
        <w:jc w:val="center"/>
      </w:pPr>
      <w:r>
        <w:rPr/>
        <w:t>The</w:t>
      </w:r>
      <w:r>
        <w:rPr>
          <w:spacing w:val="-7"/>
        </w:rPr>
        <w:t> </w:t>
      </w:r>
      <w:r>
        <w:rPr/>
        <w:t>following</w:t>
      </w:r>
      <w:r>
        <w:rPr>
          <w:spacing w:val="-3"/>
        </w:rPr>
        <w:t> </w:t>
      </w:r>
      <w:r>
        <w:rPr/>
        <w:t>terms</w:t>
      </w:r>
      <w:r>
        <w:rPr>
          <w:spacing w:val="-6"/>
        </w:rPr>
        <w:t> </w:t>
      </w:r>
      <w:r>
        <w:rPr/>
        <w:t>used</w:t>
      </w:r>
      <w:r>
        <w:rPr>
          <w:spacing w:val="-5"/>
        </w:rPr>
        <w:t> </w:t>
      </w:r>
      <w:r>
        <w:rPr/>
        <w:t>in</w:t>
      </w:r>
      <w:r>
        <w:rPr>
          <w:spacing w:val="-5"/>
        </w:rPr>
        <w:t> </w:t>
      </w:r>
      <w:r>
        <w:rPr/>
        <w:t>these</w:t>
      </w:r>
      <w:r>
        <w:rPr>
          <w:spacing w:val="-4"/>
        </w:rPr>
        <w:t> </w:t>
      </w:r>
      <w:r>
        <w:rPr/>
        <w:t>Regulations</w:t>
      </w:r>
      <w:r>
        <w:rPr>
          <w:spacing w:val="-3"/>
        </w:rPr>
        <w:t> </w:t>
      </w:r>
      <w:r>
        <w:rPr/>
        <w:t>are</w:t>
      </w:r>
      <w:r>
        <w:rPr>
          <w:spacing w:val="-4"/>
        </w:rPr>
        <w:t> </w:t>
      </w:r>
      <w:r>
        <w:rPr/>
        <w:t>defined</w:t>
      </w:r>
      <w:r>
        <w:rPr>
          <w:spacing w:val="-3"/>
        </w:rPr>
        <w:t> </w:t>
      </w:r>
      <w:r>
        <w:rPr/>
        <w:t>as</w:t>
      </w:r>
      <w:r>
        <w:rPr>
          <w:spacing w:val="-3"/>
        </w:rPr>
        <w:t> </w:t>
      </w:r>
      <w:r>
        <w:rPr>
          <w:spacing w:val="-2"/>
        </w:rPr>
        <w:t>follows:</w:t>
      </w:r>
    </w:p>
    <w:p>
      <w:pPr>
        <w:pStyle w:val="ListParagraph"/>
        <w:numPr>
          <w:ilvl w:val="1"/>
          <w:numId w:val="240"/>
        </w:numPr>
        <w:tabs>
          <w:tab w:pos="1789" w:val="left" w:leader="none"/>
          <w:tab w:pos="1791" w:val="left" w:leader="none"/>
        </w:tabs>
        <w:spacing w:line="268" w:lineRule="auto" w:before="319" w:after="0"/>
        <w:ind w:left="1791" w:right="947" w:hanging="483"/>
        <w:jc w:val="left"/>
        <w:rPr>
          <w:sz w:val="28"/>
        </w:rPr>
      </w:pPr>
      <w:r>
        <w:rPr>
          <w:sz w:val="28"/>
        </w:rPr>
        <w:t>Students: individuals with student status, including those without student status during the academic system transition, as well as those participating</w:t>
      </w:r>
      <w:r>
        <w:rPr>
          <w:spacing w:val="-7"/>
          <w:sz w:val="28"/>
        </w:rPr>
        <w:t> </w:t>
      </w:r>
      <w:r>
        <w:rPr>
          <w:sz w:val="28"/>
        </w:rPr>
        <w:t>in</w:t>
      </w:r>
      <w:r>
        <w:rPr>
          <w:spacing w:val="-4"/>
          <w:sz w:val="28"/>
        </w:rPr>
        <w:t> </w:t>
      </w:r>
      <w:r>
        <w:rPr>
          <w:sz w:val="28"/>
        </w:rPr>
        <w:t>continuing</w:t>
      </w:r>
      <w:r>
        <w:rPr>
          <w:spacing w:val="-5"/>
          <w:sz w:val="28"/>
        </w:rPr>
        <w:t> </w:t>
      </w:r>
      <w:r>
        <w:rPr>
          <w:sz w:val="28"/>
        </w:rPr>
        <w:t>education,</w:t>
      </w:r>
      <w:r>
        <w:rPr>
          <w:spacing w:val="-6"/>
          <w:sz w:val="28"/>
        </w:rPr>
        <w:t> </w:t>
      </w:r>
      <w:r>
        <w:rPr>
          <w:sz w:val="28"/>
        </w:rPr>
        <w:t>exchange</w:t>
      </w:r>
      <w:r>
        <w:rPr>
          <w:spacing w:val="-8"/>
          <w:sz w:val="28"/>
        </w:rPr>
        <w:t> </w:t>
      </w:r>
      <w:r>
        <w:rPr>
          <w:sz w:val="28"/>
        </w:rPr>
        <w:t>programs,</w:t>
      </w:r>
      <w:r>
        <w:rPr>
          <w:spacing w:val="-6"/>
          <w:sz w:val="28"/>
        </w:rPr>
        <w:t> </w:t>
      </w:r>
      <w:r>
        <w:rPr>
          <w:sz w:val="28"/>
        </w:rPr>
        <w:t>educational internships, and deferred graduation.</w:t>
      </w:r>
    </w:p>
    <w:p>
      <w:pPr>
        <w:pStyle w:val="ListParagraph"/>
        <w:numPr>
          <w:ilvl w:val="1"/>
          <w:numId w:val="240"/>
        </w:numPr>
        <w:tabs>
          <w:tab w:pos="1788" w:val="left" w:leader="none"/>
          <w:tab w:pos="1790" w:val="left" w:leader="none"/>
        </w:tabs>
        <w:spacing w:line="268" w:lineRule="auto" w:before="0" w:after="0"/>
        <w:ind w:left="1790" w:right="753" w:hanging="483"/>
        <w:jc w:val="left"/>
        <w:rPr>
          <w:sz w:val="28"/>
        </w:rPr>
      </w:pPr>
      <w:r>
        <w:rPr>
          <w:sz w:val="28"/>
        </w:rPr>
        <w:t>Faculty: full-time teachers, adjunct teachers, supply teachers, substitute teachers, military training instructors, teaching volunteers, educational interns</w:t>
      </w:r>
      <w:r>
        <w:rPr>
          <w:spacing w:val="-5"/>
          <w:sz w:val="28"/>
        </w:rPr>
        <w:t> </w:t>
      </w:r>
      <w:r>
        <w:rPr>
          <w:sz w:val="28"/>
        </w:rPr>
        <w:t>involved</w:t>
      </w:r>
      <w:r>
        <w:rPr>
          <w:spacing w:val="-3"/>
          <w:sz w:val="28"/>
        </w:rPr>
        <w:t> </w:t>
      </w:r>
      <w:r>
        <w:rPr>
          <w:sz w:val="28"/>
        </w:rPr>
        <w:t>in</w:t>
      </w:r>
      <w:r>
        <w:rPr>
          <w:spacing w:val="-3"/>
          <w:sz w:val="28"/>
        </w:rPr>
        <w:t> </w:t>
      </w:r>
      <w:r>
        <w:rPr>
          <w:sz w:val="28"/>
        </w:rPr>
        <w:t>teaching,</w:t>
      </w:r>
      <w:r>
        <w:rPr>
          <w:spacing w:val="-4"/>
          <w:sz w:val="28"/>
        </w:rPr>
        <w:t> </w:t>
      </w:r>
      <w:r>
        <w:rPr>
          <w:sz w:val="28"/>
        </w:rPr>
        <w:t>and</w:t>
      </w:r>
      <w:r>
        <w:rPr>
          <w:spacing w:val="-5"/>
          <w:sz w:val="28"/>
        </w:rPr>
        <w:t> </w:t>
      </w:r>
      <w:r>
        <w:rPr>
          <w:sz w:val="28"/>
        </w:rPr>
        <w:t>other</w:t>
      </w:r>
      <w:r>
        <w:rPr>
          <w:spacing w:val="-6"/>
          <w:sz w:val="28"/>
        </w:rPr>
        <w:t> </w:t>
      </w:r>
      <w:r>
        <w:rPr>
          <w:sz w:val="28"/>
        </w:rPr>
        <w:t>personnel</w:t>
      </w:r>
      <w:r>
        <w:rPr>
          <w:spacing w:val="-2"/>
          <w:sz w:val="28"/>
        </w:rPr>
        <w:t> </w:t>
      </w:r>
      <w:r>
        <w:rPr>
          <w:sz w:val="28"/>
        </w:rPr>
        <w:t>engaged</w:t>
      </w:r>
      <w:r>
        <w:rPr>
          <w:spacing w:val="-5"/>
          <w:sz w:val="28"/>
        </w:rPr>
        <w:t> </w:t>
      </w:r>
      <w:r>
        <w:rPr>
          <w:sz w:val="28"/>
        </w:rPr>
        <w:t>in</w:t>
      </w:r>
      <w:r>
        <w:rPr>
          <w:spacing w:val="-2"/>
          <w:sz w:val="28"/>
        </w:rPr>
        <w:t> </w:t>
      </w:r>
      <w:r>
        <w:rPr>
          <w:sz w:val="28"/>
        </w:rPr>
        <w:t>teaching</w:t>
      </w:r>
      <w:r>
        <w:rPr>
          <w:spacing w:val="-3"/>
          <w:sz w:val="28"/>
        </w:rPr>
        <w:t> </w:t>
      </w:r>
      <w:r>
        <w:rPr>
          <w:sz w:val="28"/>
        </w:rPr>
        <w:t>or research activities.</w:t>
      </w:r>
    </w:p>
    <w:p>
      <w:pPr>
        <w:pStyle w:val="ListParagraph"/>
        <w:numPr>
          <w:ilvl w:val="1"/>
          <w:numId w:val="240"/>
        </w:numPr>
        <w:tabs>
          <w:tab w:pos="1788" w:val="left" w:leader="none"/>
          <w:tab w:pos="1790" w:val="left" w:leader="none"/>
        </w:tabs>
        <w:spacing w:line="268" w:lineRule="auto" w:before="0" w:after="0"/>
        <w:ind w:left="1790" w:right="956" w:hanging="483"/>
        <w:jc w:val="left"/>
        <w:rPr>
          <w:sz w:val="28"/>
        </w:rPr>
      </w:pPr>
      <w:r>
        <w:rPr>
          <w:sz w:val="28"/>
        </w:rPr>
        <w:t>Staff and maintenance workers: individuals regularly involved in school</w:t>
      </w:r>
      <w:r>
        <w:rPr>
          <w:spacing w:val="-5"/>
          <w:sz w:val="28"/>
        </w:rPr>
        <w:t> </w:t>
      </w:r>
      <w:r>
        <w:rPr>
          <w:sz w:val="28"/>
        </w:rPr>
        <w:t>affairs,</w:t>
      </w:r>
      <w:r>
        <w:rPr>
          <w:spacing w:val="-9"/>
          <w:sz w:val="28"/>
        </w:rPr>
        <w:t> </w:t>
      </w:r>
      <w:r>
        <w:rPr>
          <w:sz w:val="28"/>
        </w:rPr>
        <w:t>including</w:t>
      </w:r>
      <w:r>
        <w:rPr>
          <w:spacing w:val="-4"/>
          <w:sz w:val="28"/>
        </w:rPr>
        <w:t> </w:t>
      </w:r>
      <w:r>
        <w:rPr>
          <w:sz w:val="28"/>
        </w:rPr>
        <w:t>employed</w:t>
      </w:r>
      <w:r>
        <w:rPr>
          <w:spacing w:val="-5"/>
          <w:sz w:val="28"/>
        </w:rPr>
        <w:t> </w:t>
      </w:r>
      <w:r>
        <w:rPr>
          <w:sz w:val="28"/>
        </w:rPr>
        <w:t>staff</w:t>
      </w:r>
      <w:r>
        <w:rPr>
          <w:spacing w:val="-6"/>
          <w:sz w:val="28"/>
        </w:rPr>
        <w:t> </w:t>
      </w:r>
      <w:r>
        <w:rPr>
          <w:sz w:val="28"/>
        </w:rPr>
        <w:t>members</w:t>
      </w:r>
      <w:r>
        <w:rPr>
          <w:spacing w:val="-5"/>
          <w:sz w:val="28"/>
        </w:rPr>
        <w:t> </w:t>
      </w:r>
      <w:r>
        <w:rPr>
          <w:sz w:val="28"/>
        </w:rPr>
        <w:t>and</w:t>
      </w:r>
      <w:r>
        <w:rPr>
          <w:spacing w:val="-7"/>
          <w:sz w:val="28"/>
        </w:rPr>
        <w:t> </w:t>
      </w:r>
      <w:r>
        <w:rPr>
          <w:sz w:val="28"/>
        </w:rPr>
        <w:t>volunteers,</w:t>
      </w:r>
      <w:r>
        <w:rPr>
          <w:spacing w:val="-6"/>
          <w:sz w:val="28"/>
        </w:rPr>
        <w:t> </w:t>
      </w:r>
      <w:r>
        <w:rPr>
          <w:sz w:val="28"/>
        </w:rPr>
        <w:t>who are not defined as teachers in the preceding subparagraph.</w:t>
      </w:r>
    </w:p>
    <w:p>
      <w:pPr>
        <w:pStyle w:val="ListParagraph"/>
        <w:numPr>
          <w:ilvl w:val="1"/>
          <w:numId w:val="240"/>
        </w:numPr>
        <w:tabs>
          <w:tab w:pos="1790" w:val="left" w:leader="none"/>
        </w:tabs>
        <w:spacing w:line="268" w:lineRule="auto" w:before="0" w:after="0"/>
        <w:ind w:left="1790" w:right="804" w:hanging="482"/>
        <w:jc w:val="left"/>
        <w:rPr>
          <w:sz w:val="28"/>
        </w:rPr>
      </w:pPr>
      <w:r>
        <w:rPr>
          <w:sz w:val="28"/>
        </w:rPr>
        <w:t>Bullying:</w:t>
      </w:r>
      <w:r>
        <w:rPr>
          <w:spacing w:val="-5"/>
          <w:sz w:val="28"/>
        </w:rPr>
        <w:t> </w:t>
      </w:r>
      <w:r>
        <w:rPr>
          <w:sz w:val="28"/>
        </w:rPr>
        <w:t>Intentionally</w:t>
      </w:r>
      <w:r>
        <w:rPr>
          <w:spacing w:val="-5"/>
          <w:sz w:val="28"/>
        </w:rPr>
        <w:t> </w:t>
      </w:r>
      <w:r>
        <w:rPr>
          <w:sz w:val="28"/>
        </w:rPr>
        <w:t>and</w:t>
      </w:r>
      <w:r>
        <w:rPr>
          <w:spacing w:val="-5"/>
          <w:sz w:val="28"/>
        </w:rPr>
        <w:t> </w:t>
      </w:r>
      <w:r>
        <w:rPr>
          <w:sz w:val="28"/>
        </w:rPr>
        <w:t>continuously</w:t>
      </w:r>
      <w:r>
        <w:rPr>
          <w:spacing w:val="-5"/>
          <w:sz w:val="28"/>
        </w:rPr>
        <w:t> </w:t>
      </w:r>
      <w:r>
        <w:rPr>
          <w:sz w:val="28"/>
        </w:rPr>
        <w:t>inflicting</w:t>
      </w:r>
      <w:r>
        <w:rPr>
          <w:spacing w:val="-5"/>
          <w:sz w:val="28"/>
        </w:rPr>
        <w:t> </w:t>
      </w:r>
      <w:r>
        <w:rPr>
          <w:sz w:val="28"/>
        </w:rPr>
        <w:t>comments,</w:t>
      </w:r>
      <w:r>
        <w:rPr>
          <w:spacing w:val="-9"/>
          <w:sz w:val="28"/>
        </w:rPr>
        <w:t> </w:t>
      </w:r>
      <w:r>
        <w:rPr>
          <w:sz w:val="28"/>
        </w:rPr>
        <w:t>graphics, symbols, physical actions, or using electronic communications, the Internet, or other means, individuals or groups directly or indirectly belittle, exclude, oppress, or harass others. This behavior creates an unfriendly, hostile school environment, causing psychological or physical harm, property damage, or disruptions to victim’s normal learning activities.</w:t>
      </w:r>
    </w:p>
    <w:p>
      <w:pPr>
        <w:spacing w:after="0" w:line="268" w:lineRule="auto"/>
        <w:jc w:val="left"/>
        <w:rPr>
          <w:sz w:val="28"/>
        </w:rPr>
        <w:sectPr>
          <w:pgSz w:w="11910" w:h="16840"/>
          <w:pgMar w:header="0" w:footer="1084" w:top="1140" w:bottom="1280" w:left="760" w:right="520"/>
        </w:sectPr>
      </w:pPr>
    </w:p>
    <w:p>
      <w:pPr>
        <w:pStyle w:val="ListParagraph"/>
        <w:numPr>
          <w:ilvl w:val="1"/>
          <w:numId w:val="240"/>
        </w:numPr>
        <w:tabs>
          <w:tab w:pos="1788" w:val="left" w:leader="none"/>
          <w:tab w:pos="1790" w:val="left" w:leader="none"/>
        </w:tabs>
        <w:spacing w:line="268" w:lineRule="auto" w:before="73" w:after="0"/>
        <w:ind w:left="1790" w:right="1117" w:hanging="483"/>
        <w:jc w:val="left"/>
        <w:rPr>
          <w:sz w:val="28"/>
        </w:rPr>
      </w:pPr>
      <w:r>
        <w:rPr>
          <w:sz w:val="28"/>
        </w:rPr>
        <w:t>Campus Bullying:</w:t>
      </w:r>
      <w:r>
        <w:rPr>
          <w:spacing w:val="-2"/>
          <w:sz w:val="28"/>
        </w:rPr>
        <w:t> </w:t>
      </w:r>
      <w:r>
        <w:rPr>
          <w:sz w:val="28"/>
        </w:rPr>
        <w:t>Acts of bullying inflicted on students by the University or other school’s Presidents, faculty, staff, maintenance workers,</w:t>
      </w:r>
      <w:r>
        <w:rPr>
          <w:spacing w:val="-5"/>
          <w:sz w:val="28"/>
        </w:rPr>
        <w:t> </w:t>
      </w:r>
      <w:r>
        <w:rPr>
          <w:sz w:val="28"/>
        </w:rPr>
        <w:t>or</w:t>
      </w:r>
      <w:r>
        <w:rPr>
          <w:spacing w:val="-5"/>
          <w:sz w:val="28"/>
        </w:rPr>
        <w:t> </w:t>
      </w:r>
      <w:r>
        <w:rPr>
          <w:sz w:val="28"/>
        </w:rPr>
        <w:t>students</w:t>
      </w:r>
      <w:r>
        <w:rPr>
          <w:spacing w:val="-4"/>
          <w:sz w:val="28"/>
        </w:rPr>
        <w:t> </w:t>
      </w:r>
      <w:r>
        <w:rPr>
          <w:sz w:val="28"/>
        </w:rPr>
        <w:t>(hereinafter</w:t>
      </w:r>
      <w:r>
        <w:rPr>
          <w:spacing w:val="-5"/>
          <w:sz w:val="28"/>
        </w:rPr>
        <w:t> </w:t>
      </w:r>
      <w:r>
        <w:rPr>
          <w:sz w:val="28"/>
        </w:rPr>
        <w:t>referred</w:t>
      </w:r>
      <w:r>
        <w:rPr>
          <w:spacing w:val="-4"/>
          <w:sz w:val="28"/>
        </w:rPr>
        <w:t> </w:t>
      </w:r>
      <w:r>
        <w:rPr>
          <w:sz w:val="28"/>
        </w:rPr>
        <w:t>to</w:t>
      </w:r>
      <w:r>
        <w:rPr>
          <w:spacing w:val="-6"/>
          <w:sz w:val="28"/>
        </w:rPr>
        <w:t> </w:t>
      </w:r>
      <w:r>
        <w:rPr>
          <w:sz w:val="28"/>
        </w:rPr>
        <w:t>as</w:t>
      </w:r>
      <w:r>
        <w:rPr>
          <w:spacing w:val="-4"/>
          <w:sz w:val="28"/>
        </w:rPr>
        <w:t> </w:t>
      </w:r>
      <w:r>
        <w:rPr>
          <w:sz w:val="28"/>
        </w:rPr>
        <w:t>“Staff</w:t>
      </w:r>
      <w:r>
        <w:rPr>
          <w:spacing w:val="-5"/>
          <w:sz w:val="28"/>
        </w:rPr>
        <w:t> </w:t>
      </w:r>
      <w:r>
        <w:rPr>
          <w:sz w:val="28"/>
        </w:rPr>
        <w:t>and</w:t>
      </w:r>
      <w:r>
        <w:rPr>
          <w:spacing w:val="-4"/>
          <w:sz w:val="28"/>
        </w:rPr>
        <w:t> </w:t>
      </w:r>
      <w:r>
        <w:rPr>
          <w:sz w:val="28"/>
        </w:rPr>
        <w:t>Students”).</w:t>
      </w:r>
    </w:p>
    <w:p>
      <w:pPr>
        <w:pStyle w:val="BodyText"/>
        <w:spacing w:line="297" w:lineRule="auto" w:before="320"/>
        <w:ind w:left="1224" w:right="753" w:firstLine="422"/>
        <w:jc w:val="both"/>
      </w:pPr>
      <w:r>
        <w:rPr/>
        <w:t>If acts of bullying mentioned in Subparagraph 4 of the preceding paragraph meet the criteria for sexual bullying, as defined in Article 2 of the Gender Equity Education Act, they will be handled in accordance with the provision of the Act.</w:t>
      </w:r>
    </w:p>
    <w:p>
      <w:pPr>
        <w:pStyle w:val="BodyText"/>
        <w:spacing w:before="289"/>
        <w:ind w:left="372"/>
        <w:rPr>
          <w:rFonts w:ascii="標楷體" w:eastAsia="標楷體" w:hint="eastAsia"/>
        </w:rPr>
      </w:pPr>
      <w:r>
        <w:rPr>
          <w:rFonts w:ascii="標楷體" w:eastAsia="標楷體" w:hint="eastAsia"/>
        </w:rPr>
        <w:t>第四條</w:t>
      </w:r>
      <w:r>
        <w:rPr>
          <w:rFonts w:ascii="標楷體" w:eastAsia="標楷體" w:hint="eastAsia"/>
          <w:spacing w:val="73"/>
          <w:w w:val="150"/>
        </w:rPr>
        <w:t> </w:t>
      </w:r>
      <w:r>
        <w:rPr>
          <w:rFonts w:ascii="標楷體" w:eastAsia="標楷體" w:hint="eastAsia"/>
          <w:spacing w:val="-2"/>
          <w:u w:val="single"/>
        </w:rPr>
        <w:t>通報與處理原則：</w:t>
      </w:r>
    </w:p>
    <w:p>
      <w:pPr>
        <w:pStyle w:val="BodyText"/>
        <w:spacing w:line="264" w:lineRule="auto" w:before="318"/>
        <w:ind w:left="1649" w:right="749" w:hanging="480"/>
        <w:jc w:val="both"/>
        <w:rPr>
          <w:rFonts w:ascii="標楷體" w:eastAsia="標楷體" w:hint="eastAsia"/>
        </w:rPr>
      </w:pPr>
      <w:r>
        <w:rPr>
          <w:rFonts w:ascii="標楷體" w:eastAsia="標楷體" w:hint="eastAsia"/>
          <w:spacing w:val="-9"/>
        </w:rPr>
        <w:t>一、 校長及教職員工知有疑似校園霸凌事件時，均應立即通知本校校安</w:t>
      </w:r>
      <w:r>
        <w:rPr>
          <w:rFonts w:ascii="標楷體" w:eastAsia="標楷體" w:hint="eastAsia"/>
          <w:spacing w:val="-2"/>
        </w:rPr>
        <w:t>中心，至遲不得超過二十四小時，並應視事件情節，另依兒童及少年福利與權益保障法等相關規定，向直轄市、縣（市）社政主管機關進行通報。</w:t>
      </w:r>
    </w:p>
    <w:p>
      <w:pPr>
        <w:pStyle w:val="BodyText"/>
        <w:spacing w:line="264" w:lineRule="auto"/>
        <w:ind w:left="1649" w:right="685" w:hanging="480"/>
        <w:rPr>
          <w:rFonts w:ascii="標楷體" w:eastAsia="標楷體" w:hint="eastAsia"/>
        </w:rPr>
      </w:pPr>
      <w:r>
        <w:rPr>
          <w:rFonts w:ascii="標楷體" w:eastAsia="標楷體" w:hint="eastAsia"/>
          <w:spacing w:val="-20"/>
        </w:rPr>
        <w:t>二、 </w:t>
      </w:r>
      <w:r>
        <w:rPr>
          <w:rFonts w:ascii="標楷體" w:eastAsia="標楷體" w:hint="eastAsia"/>
          <w:u w:val="single"/>
        </w:rPr>
        <w:t>依前項規定為通報時，除有調查必要、基於公共利益考量或法規另</w:t>
      </w:r>
      <w:r>
        <w:rPr>
          <w:rFonts w:ascii="標楷體" w:eastAsia="標楷體" w:hint="eastAsia"/>
          <w:spacing w:val="80"/>
          <w:w w:val="150"/>
          <w:u w:val="single"/>
        </w:rPr>
        <w:t>                   </w:t>
      </w:r>
      <w:r>
        <w:rPr>
          <w:rFonts w:ascii="標楷體" w:eastAsia="標楷體" w:hint="eastAsia"/>
          <w:spacing w:val="-2"/>
          <w:u w:val="single"/>
        </w:rPr>
        <w:t>有規定者外，對於行為人及被霸凌人（以下簡稱當事人</w:t>
      </w:r>
      <w:r>
        <w:rPr>
          <w:rFonts w:ascii="標楷體" w:eastAsia="標楷體" w:hint="eastAsia"/>
          <w:spacing w:val="-140"/>
          <w:u w:val="single"/>
        </w:rPr>
        <w:t>）</w:t>
      </w:r>
      <w:r>
        <w:rPr>
          <w:rFonts w:ascii="標楷體" w:eastAsia="標楷體" w:hint="eastAsia"/>
          <w:spacing w:val="-2"/>
          <w:u w:val="single"/>
        </w:rPr>
        <w:t>、檢舉人、證人及協助調查人之姓名或其他足以辨識其身分之資料，應予以保</w:t>
      </w:r>
      <w:r>
        <w:rPr>
          <w:rFonts w:ascii="標楷體" w:eastAsia="標楷體" w:hint="eastAsia"/>
          <w:spacing w:val="-6"/>
          <w:u w:val="single"/>
        </w:rPr>
        <w:t>密。</w:t>
      </w:r>
    </w:p>
    <w:p>
      <w:pPr>
        <w:pStyle w:val="BodyText"/>
        <w:spacing w:line="261" w:lineRule="auto"/>
        <w:ind w:left="1649" w:right="688" w:hanging="480"/>
        <w:jc w:val="both"/>
        <w:rPr>
          <w:rFonts w:ascii="標楷體" w:eastAsia="標楷體" w:hint="eastAsia"/>
        </w:rPr>
      </w:pPr>
      <w:r>
        <w:rPr>
          <w:rFonts w:ascii="標楷體" w:eastAsia="標楷體" w:hint="eastAsia"/>
          <w:spacing w:val="-14"/>
        </w:rPr>
        <w:t>三、 </w:t>
      </w:r>
      <w:r>
        <w:rPr>
          <w:rFonts w:ascii="標楷體" w:eastAsia="標楷體" w:hint="eastAsia"/>
          <w:spacing w:val="-20"/>
          <w:u w:val="single"/>
        </w:rPr>
        <w:t>本校於校園霸凌事件宣導、處理或輔導程序中，得由學務處召集導師、</w:t>
      </w:r>
      <w:r>
        <w:rPr>
          <w:rFonts w:ascii="標楷體" w:eastAsia="標楷體" w:hint="eastAsia"/>
          <w:spacing w:val="40"/>
          <w:u w:val="single"/>
        </w:rPr>
        <w:t> </w:t>
      </w:r>
      <w:r>
        <w:rPr>
          <w:rFonts w:ascii="標楷體" w:eastAsia="標楷體" w:hint="eastAsia"/>
          <w:spacing w:val="-26"/>
          <w:u w:val="single"/>
        </w:rPr>
        <w:t>學輔人員及系</w:t>
      </w:r>
      <w:r>
        <w:rPr>
          <w:rFonts w:ascii="標楷體" w:eastAsia="標楷體" w:hint="eastAsia"/>
          <w:spacing w:val="-20"/>
          <w:u w:val="single"/>
        </w:rPr>
        <w:t>（所</w:t>
      </w:r>
      <w:r>
        <w:rPr>
          <w:rFonts w:ascii="標楷體" w:eastAsia="標楷體" w:hint="eastAsia"/>
          <w:spacing w:val="-56"/>
          <w:u w:val="single"/>
        </w:rPr>
        <w:t>）</w:t>
      </w:r>
      <w:r>
        <w:rPr>
          <w:rFonts w:ascii="標楷體" w:eastAsia="標楷體" w:hint="eastAsia"/>
          <w:spacing w:val="-20"/>
          <w:u w:val="single"/>
        </w:rPr>
        <w:t>主任研討及善用修復式正義策略辦理，必要時可由學</w:t>
      </w:r>
      <w:r>
        <w:rPr>
          <w:rFonts w:ascii="標楷體" w:eastAsia="標楷體" w:hint="eastAsia"/>
          <w:spacing w:val="-14"/>
          <w:u w:val="single"/>
        </w:rPr>
        <w:t>務處召開相關會議，以降低衝突、促進和解及修復關係。</w:t>
      </w:r>
    </w:p>
    <w:p>
      <w:pPr>
        <w:pStyle w:val="BodyText"/>
        <w:spacing w:before="277"/>
        <w:ind w:left="372"/>
      </w:pPr>
      <w:r>
        <w:rPr/>
        <w:t>Article</w:t>
      </w:r>
      <w:r>
        <w:rPr>
          <w:spacing w:val="-5"/>
        </w:rPr>
        <w:t> </w:t>
      </w:r>
      <w:r>
        <w:rPr>
          <w:spacing w:val="-10"/>
        </w:rPr>
        <w:t>4</w:t>
      </w:r>
    </w:p>
    <w:p>
      <w:pPr>
        <w:pStyle w:val="BodyText"/>
        <w:spacing w:before="79"/>
        <w:ind w:left="1505"/>
      </w:pPr>
      <w:r>
        <w:rPr/>
        <w:t>Principles</w:t>
      </w:r>
      <w:r>
        <w:rPr>
          <w:spacing w:val="-6"/>
        </w:rPr>
        <w:t> </w:t>
      </w:r>
      <w:r>
        <w:rPr/>
        <w:t>for</w:t>
      </w:r>
      <w:r>
        <w:rPr>
          <w:spacing w:val="-7"/>
        </w:rPr>
        <w:t> </w:t>
      </w:r>
      <w:r>
        <w:rPr/>
        <w:t>reporting</w:t>
      </w:r>
      <w:r>
        <w:rPr>
          <w:spacing w:val="-6"/>
        </w:rPr>
        <w:t> </w:t>
      </w:r>
      <w:r>
        <w:rPr/>
        <w:t>and</w:t>
      </w:r>
      <w:r>
        <w:rPr>
          <w:spacing w:val="-5"/>
        </w:rPr>
        <w:t> </w:t>
      </w:r>
      <w:r>
        <w:rPr/>
        <w:t>handling</w:t>
      </w:r>
      <w:r>
        <w:rPr>
          <w:spacing w:val="-6"/>
        </w:rPr>
        <w:t> </w:t>
      </w:r>
      <w:r>
        <w:rPr/>
        <w:t>campus</w:t>
      </w:r>
      <w:r>
        <w:rPr>
          <w:spacing w:val="-6"/>
        </w:rPr>
        <w:t> </w:t>
      </w:r>
      <w:r>
        <w:rPr/>
        <w:t>bullying</w:t>
      </w:r>
      <w:r>
        <w:rPr>
          <w:spacing w:val="-5"/>
        </w:rPr>
        <w:t> </w:t>
      </w:r>
      <w:r>
        <w:rPr>
          <w:spacing w:val="-2"/>
        </w:rPr>
        <w:t>cases</w:t>
      </w:r>
    </w:p>
    <w:p>
      <w:pPr>
        <w:pStyle w:val="BodyText"/>
        <w:spacing w:before="35"/>
      </w:pPr>
    </w:p>
    <w:p>
      <w:pPr>
        <w:pStyle w:val="ListParagraph"/>
        <w:numPr>
          <w:ilvl w:val="1"/>
          <w:numId w:val="241"/>
        </w:numPr>
        <w:tabs>
          <w:tab w:pos="1788" w:val="left" w:leader="none"/>
          <w:tab w:pos="1790" w:val="left" w:leader="none"/>
        </w:tabs>
        <w:spacing w:line="297" w:lineRule="auto" w:before="0" w:after="0"/>
        <w:ind w:left="1790" w:right="753" w:hanging="481"/>
        <w:jc w:val="both"/>
        <w:rPr>
          <w:sz w:val="28"/>
        </w:rPr>
      </w:pPr>
      <w:r>
        <w:rPr>
          <w:sz w:val="28"/>
        </w:rPr>
        <w:t>The President, faculty, or staff shall report any suspected campus bullying incidents to the University’s Campus Security Center immediately or within 24 hours. If necessary, the case shall be reported to local social affairs authorities in accordance with the Protection of Children and Youths Welfare and Rights Act.</w:t>
      </w:r>
    </w:p>
    <w:p>
      <w:pPr>
        <w:pStyle w:val="ListParagraph"/>
        <w:numPr>
          <w:ilvl w:val="1"/>
          <w:numId w:val="241"/>
        </w:numPr>
        <w:tabs>
          <w:tab w:pos="1789" w:val="left" w:leader="none"/>
          <w:tab w:pos="1791" w:val="left" w:leader="none"/>
        </w:tabs>
        <w:spacing w:line="297" w:lineRule="auto" w:before="5" w:after="0"/>
        <w:ind w:left="1791" w:right="750" w:hanging="481"/>
        <w:jc w:val="both"/>
        <w:rPr>
          <w:sz w:val="28"/>
        </w:rPr>
      </w:pPr>
      <w:r>
        <w:rPr>
          <w:sz w:val="28"/>
        </w:rPr>
        <w:t>The University shall ensure the confidentiality of the names and other information that may identify the victim, offender (hereinafter referred to as “the Parties”), complainant, or witness, when reporting a case, except when necessary for the investigation, public safety, or as required by law.</w:t>
      </w:r>
    </w:p>
    <w:p>
      <w:pPr>
        <w:pStyle w:val="ListParagraph"/>
        <w:numPr>
          <w:ilvl w:val="1"/>
          <w:numId w:val="241"/>
        </w:numPr>
        <w:tabs>
          <w:tab w:pos="1789" w:val="left" w:leader="none"/>
        </w:tabs>
        <w:spacing w:line="240" w:lineRule="auto" w:before="3" w:after="0"/>
        <w:ind w:left="1789" w:right="0" w:hanging="479"/>
        <w:jc w:val="both"/>
        <w:rPr>
          <w:sz w:val="28"/>
        </w:rPr>
      </w:pPr>
      <w:r>
        <w:rPr>
          <w:sz w:val="28"/>
        </w:rPr>
        <w:t>During</w:t>
      </w:r>
      <w:r>
        <w:rPr>
          <w:spacing w:val="-3"/>
          <w:sz w:val="28"/>
        </w:rPr>
        <w:t> </w:t>
      </w:r>
      <w:r>
        <w:rPr>
          <w:sz w:val="28"/>
        </w:rPr>
        <w:t>the</w:t>
      </w:r>
      <w:r>
        <w:rPr>
          <w:spacing w:val="1"/>
          <w:sz w:val="28"/>
        </w:rPr>
        <w:t> </w:t>
      </w:r>
      <w:r>
        <w:rPr>
          <w:sz w:val="28"/>
        </w:rPr>
        <w:t>campaign,</w:t>
      </w:r>
      <w:r>
        <w:rPr>
          <w:spacing w:val="1"/>
          <w:sz w:val="28"/>
        </w:rPr>
        <w:t> </w:t>
      </w:r>
      <w:r>
        <w:rPr>
          <w:sz w:val="28"/>
        </w:rPr>
        <w:t>handling, or</w:t>
      </w:r>
      <w:r>
        <w:rPr>
          <w:spacing w:val="1"/>
          <w:sz w:val="28"/>
        </w:rPr>
        <w:t> </w:t>
      </w:r>
      <w:r>
        <w:rPr>
          <w:sz w:val="28"/>
        </w:rPr>
        <w:t>counseling of</w:t>
      </w:r>
      <w:r>
        <w:rPr>
          <w:spacing w:val="1"/>
          <w:sz w:val="28"/>
        </w:rPr>
        <w:t> </w:t>
      </w:r>
      <w:r>
        <w:rPr>
          <w:sz w:val="28"/>
        </w:rPr>
        <w:t>campus</w:t>
      </w:r>
      <w:r>
        <w:rPr>
          <w:spacing w:val="2"/>
          <w:sz w:val="28"/>
        </w:rPr>
        <w:t> </w:t>
      </w:r>
      <w:r>
        <w:rPr>
          <w:sz w:val="28"/>
        </w:rPr>
        <w:t>bullying</w:t>
      </w:r>
      <w:r>
        <w:rPr>
          <w:spacing w:val="2"/>
          <w:sz w:val="28"/>
        </w:rPr>
        <w:t> </w:t>
      </w:r>
      <w:r>
        <w:rPr>
          <w:spacing w:val="-2"/>
          <w:sz w:val="28"/>
        </w:rPr>
        <w:t>cases,</w:t>
      </w:r>
    </w:p>
    <w:p>
      <w:pPr>
        <w:spacing w:after="0" w:line="240" w:lineRule="auto"/>
        <w:jc w:val="both"/>
        <w:rPr>
          <w:sz w:val="28"/>
        </w:rPr>
        <w:sectPr>
          <w:pgSz w:w="11910" w:h="16840"/>
          <w:pgMar w:header="0" w:footer="1084" w:top="1060" w:bottom="1280" w:left="760" w:right="520"/>
        </w:sectPr>
      </w:pPr>
    </w:p>
    <w:p>
      <w:pPr>
        <w:pStyle w:val="BodyText"/>
        <w:spacing w:line="297" w:lineRule="auto" w:before="74"/>
        <w:ind w:left="1790" w:right="751"/>
        <w:jc w:val="both"/>
      </w:pPr>
      <w:r>
        <w:rPr/>
        <w:t>the Office of Student Affairs shall involve homeroom teachers, counselors, and department (institute) directors in discussing and implementing restorative justice strategies. If necessary, relevant meetings</w:t>
      </w:r>
      <w:r>
        <w:rPr>
          <w:spacing w:val="-1"/>
        </w:rPr>
        <w:t> </w:t>
      </w:r>
      <w:r>
        <w:rPr/>
        <w:t>may</w:t>
      </w:r>
      <w:r>
        <w:rPr>
          <w:spacing w:val="-4"/>
        </w:rPr>
        <w:t> </w:t>
      </w:r>
      <w:r>
        <w:rPr/>
        <w:t>be</w:t>
      </w:r>
      <w:r>
        <w:rPr>
          <w:spacing w:val="-5"/>
        </w:rPr>
        <w:t> </w:t>
      </w:r>
      <w:r>
        <w:rPr/>
        <w:t>convened</w:t>
      </w:r>
      <w:r>
        <w:rPr>
          <w:spacing w:val="-3"/>
        </w:rPr>
        <w:t> </w:t>
      </w:r>
      <w:r>
        <w:rPr/>
        <w:t>to</w:t>
      </w:r>
      <w:r>
        <w:rPr>
          <w:spacing w:val="-4"/>
        </w:rPr>
        <w:t> </w:t>
      </w:r>
      <w:r>
        <w:rPr/>
        <w:t>address</w:t>
      </w:r>
      <w:r>
        <w:rPr>
          <w:spacing w:val="-4"/>
        </w:rPr>
        <w:t> </w:t>
      </w:r>
      <w:r>
        <w:rPr/>
        <w:t>conflicts,</w:t>
      </w:r>
      <w:r>
        <w:rPr>
          <w:spacing w:val="-3"/>
        </w:rPr>
        <w:t> </w:t>
      </w:r>
      <w:r>
        <w:rPr/>
        <w:t>facilitate</w:t>
      </w:r>
      <w:r>
        <w:rPr>
          <w:spacing w:val="-2"/>
        </w:rPr>
        <w:t> </w:t>
      </w:r>
      <w:r>
        <w:rPr/>
        <w:t>reconciliation, and repair relationships.</w:t>
      </w:r>
    </w:p>
    <w:p>
      <w:pPr>
        <w:pStyle w:val="BodyText"/>
        <w:spacing w:before="291"/>
        <w:ind w:left="372"/>
        <w:rPr>
          <w:rFonts w:ascii="標楷體" w:eastAsia="標楷體" w:hint="eastAsia"/>
        </w:rPr>
      </w:pPr>
      <w:r>
        <w:rPr>
          <w:rFonts w:ascii="標楷體" w:eastAsia="標楷體" w:hint="eastAsia"/>
        </w:rPr>
        <w:t>第五條</w:t>
      </w:r>
      <w:r>
        <w:rPr>
          <w:rFonts w:ascii="標楷體" w:eastAsia="標楷體" w:hint="eastAsia"/>
          <w:spacing w:val="61"/>
          <w:w w:val="150"/>
        </w:rPr>
        <w:t> </w:t>
      </w:r>
      <w:r>
        <w:rPr>
          <w:rFonts w:ascii="標楷體" w:eastAsia="標楷體" w:hint="eastAsia"/>
          <w:u w:val="single"/>
        </w:rPr>
        <w:t>防制校園霸凌因應小組</w:t>
      </w:r>
      <w:r>
        <w:rPr>
          <w:rFonts w:ascii="標楷體" w:eastAsia="標楷體" w:hint="eastAsia"/>
          <w:spacing w:val="-2"/>
          <w:u w:val="none"/>
        </w:rPr>
        <w:t>會議組成及開會：</w:t>
      </w:r>
    </w:p>
    <w:p>
      <w:pPr>
        <w:pStyle w:val="BodyText"/>
        <w:spacing w:line="264" w:lineRule="auto" w:before="308"/>
        <w:ind w:left="1704" w:right="783" w:hanging="480"/>
        <w:jc w:val="both"/>
        <w:rPr>
          <w:rFonts w:ascii="標楷體" w:eastAsia="標楷體" w:hint="eastAsia"/>
        </w:rPr>
      </w:pPr>
      <w:r>
        <w:rPr>
          <w:rFonts w:ascii="標楷體" w:eastAsia="標楷體" w:hint="eastAsia"/>
          <w:spacing w:val="8"/>
        </w:rPr>
        <w:t>一、</w:t>
      </w:r>
      <w:r>
        <w:rPr>
          <w:rFonts w:ascii="標楷體" w:eastAsia="標楷體" w:hint="eastAsia"/>
          <w:u w:val="single"/>
        </w:rPr>
        <w:t>防制校園霸凌因應小組</w:t>
      </w:r>
      <w:r>
        <w:rPr>
          <w:u w:val="single"/>
        </w:rPr>
        <w:t>(</w:t>
      </w:r>
      <w:r>
        <w:rPr>
          <w:rFonts w:ascii="標楷體" w:eastAsia="標楷體" w:hint="eastAsia"/>
          <w:u w:val="single"/>
        </w:rPr>
        <w:t>以下簡稱因應小組</w:t>
      </w:r>
      <w:r>
        <w:rPr>
          <w:u w:val="single"/>
        </w:rPr>
        <w:t>)</w:t>
      </w:r>
      <w:r>
        <w:rPr>
          <w:rFonts w:ascii="標楷體" w:eastAsia="標楷體" w:hint="eastAsia"/>
          <w:u w:val="none"/>
        </w:rPr>
        <w:t>負責處理校園霸凌事件</w:t>
      </w:r>
      <w:r>
        <w:rPr>
          <w:rFonts w:ascii="標楷體" w:eastAsia="標楷體" w:hint="eastAsia"/>
          <w:spacing w:val="-2"/>
          <w:u w:val="none"/>
        </w:rPr>
        <w:t>之防制、調查、確認、輔導及其他相關事項，以校長</w:t>
      </w:r>
      <w:r>
        <w:rPr>
          <w:rFonts w:ascii="標楷體" w:eastAsia="標楷體" w:hint="eastAsia"/>
          <w:spacing w:val="-2"/>
          <w:u w:val="single"/>
        </w:rPr>
        <w:t>或副校長</w:t>
      </w:r>
      <w:r>
        <w:rPr>
          <w:rFonts w:ascii="標楷體" w:eastAsia="標楷體" w:hint="eastAsia"/>
          <w:spacing w:val="-2"/>
          <w:u w:val="none"/>
        </w:rPr>
        <w:t>為召集人，成員包括教務長、學務長、學輔人員五人、專家學者三人、家長代表一人、</w:t>
      </w:r>
      <w:r>
        <w:rPr>
          <w:rFonts w:ascii="標楷體" w:eastAsia="標楷體" w:hint="eastAsia"/>
          <w:spacing w:val="-2"/>
          <w:u w:val="single"/>
        </w:rPr>
        <w:t>教師</w:t>
      </w:r>
      <w:r>
        <w:rPr>
          <w:rFonts w:ascii="標楷體" w:eastAsia="標楷體" w:hint="eastAsia"/>
          <w:spacing w:val="-2"/>
          <w:u w:val="none"/>
        </w:rPr>
        <w:t>代表三人、學生代表二人；另得視學生身分、學制或所屬校區，邀請相關人員列席參加。</w:t>
      </w:r>
    </w:p>
    <w:p>
      <w:pPr>
        <w:pStyle w:val="BodyText"/>
        <w:spacing w:line="261" w:lineRule="auto"/>
        <w:ind w:left="1704" w:right="754" w:hanging="480"/>
        <w:rPr>
          <w:rFonts w:ascii="標楷體" w:eastAsia="標楷體" w:hint="eastAsia"/>
        </w:rPr>
      </w:pPr>
      <w:r>
        <w:rPr>
          <w:rFonts w:ascii="標楷體" w:eastAsia="標楷體" w:hint="eastAsia"/>
          <w:spacing w:val="-2"/>
        </w:rPr>
        <w:t>二、開會時由召集人擔任主席，若因故不能主持會議時，由召集人就委員中指定一人代理之。</w:t>
      </w:r>
    </w:p>
    <w:p>
      <w:pPr>
        <w:pStyle w:val="BodyText"/>
        <w:spacing w:line="264" w:lineRule="auto" w:before="6"/>
        <w:ind w:left="1704" w:right="752" w:hanging="480"/>
        <w:jc w:val="both"/>
        <w:rPr>
          <w:rFonts w:ascii="標楷體" w:eastAsia="標楷體" w:hint="eastAsia"/>
        </w:rPr>
      </w:pPr>
      <w:r>
        <w:rPr>
          <w:rFonts w:ascii="標楷體" w:eastAsia="標楷體" w:hint="eastAsia"/>
          <w:spacing w:val="-2"/>
        </w:rPr>
        <w:t>三、</w:t>
      </w:r>
      <w:r>
        <w:rPr>
          <w:rFonts w:ascii="標楷體" w:eastAsia="標楷體" w:hint="eastAsia"/>
          <w:spacing w:val="-2"/>
          <w:u w:val="single"/>
        </w:rPr>
        <w:t>受調查人為校長時，學校所屬主管機關應組成校園霸凌事件審議小</w:t>
      </w:r>
      <w:r>
        <w:rPr>
          <w:rFonts w:ascii="標楷體" w:eastAsia="標楷體" w:hint="eastAsia"/>
          <w:spacing w:val="40"/>
          <w:u w:val="single"/>
        </w:rPr>
        <w:t> </w:t>
      </w:r>
      <w:r>
        <w:rPr>
          <w:rFonts w:ascii="標楷體" w:eastAsia="標楷體" w:hint="eastAsia"/>
          <w:spacing w:val="-2"/>
          <w:u w:val="single"/>
        </w:rPr>
        <w:t>組，由機關首長或副首長為召集人，其成員應包括校長代表、輔導人員、家長代表、學者專家及民間團體代表，負責處理校長對學生霸凌事件之調查及審議事項。</w:t>
      </w:r>
    </w:p>
    <w:p>
      <w:pPr>
        <w:pStyle w:val="BodyText"/>
        <w:spacing w:line="261" w:lineRule="auto"/>
        <w:ind w:left="1704" w:right="754" w:hanging="480"/>
        <w:rPr>
          <w:rFonts w:ascii="標楷體" w:eastAsia="標楷體" w:hint="eastAsia"/>
        </w:rPr>
      </w:pPr>
      <w:r>
        <w:rPr>
          <w:rFonts w:ascii="標楷體" w:eastAsia="標楷體" w:hint="eastAsia"/>
          <w:spacing w:val="-2"/>
        </w:rPr>
        <w:t>四、</w:t>
      </w:r>
      <w:r>
        <w:rPr>
          <w:rFonts w:ascii="標楷體" w:eastAsia="標楷體" w:hint="eastAsia"/>
          <w:spacing w:val="-2"/>
          <w:u w:val="single"/>
        </w:rPr>
        <w:t>校園霸凌事件如疑似性侵害、性騷擾或性霸凌情事者，由因應小組</w:t>
      </w:r>
      <w:r>
        <w:rPr>
          <w:rFonts w:ascii="標楷體" w:eastAsia="標楷體" w:hint="eastAsia"/>
          <w:spacing w:val="80"/>
          <w:w w:val="150"/>
          <w:u w:val="single"/>
        </w:rPr>
        <w:t>                   </w:t>
      </w:r>
      <w:r>
        <w:rPr>
          <w:rFonts w:ascii="標楷體" w:eastAsia="標楷體" w:hint="eastAsia"/>
          <w:spacing w:val="-2"/>
          <w:u w:val="single"/>
        </w:rPr>
        <w:t>將事件移請性別平等教育委員會調查處理。</w:t>
      </w:r>
    </w:p>
    <w:p>
      <w:pPr>
        <w:pStyle w:val="BodyText"/>
        <w:spacing w:before="276"/>
        <w:ind w:left="372"/>
      </w:pPr>
      <w:r>
        <w:rPr/>
        <w:t>Article</w:t>
      </w:r>
      <w:r>
        <w:rPr>
          <w:spacing w:val="-5"/>
        </w:rPr>
        <w:t> </w:t>
      </w:r>
      <w:r>
        <w:rPr>
          <w:spacing w:val="-10"/>
        </w:rPr>
        <w:t>5</w:t>
      </w:r>
    </w:p>
    <w:p>
      <w:pPr>
        <w:pStyle w:val="BodyText"/>
        <w:spacing w:line="297" w:lineRule="auto" w:before="77"/>
        <w:ind w:left="1505" w:right="620"/>
      </w:pPr>
      <w:r>
        <w:rPr/>
        <w:t>Composition and meetings of the Campus Bullying Prevention Response </w:t>
      </w:r>
      <w:r>
        <w:rPr>
          <w:spacing w:val="-2"/>
        </w:rPr>
        <w:t>Team:</w:t>
      </w:r>
    </w:p>
    <w:p>
      <w:pPr>
        <w:pStyle w:val="ListParagraph"/>
        <w:numPr>
          <w:ilvl w:val="1"/>
          <w:numId w:val="242"/>
        </w:numPr>
        <w:tabs>
          <w:tab w:pos="1790" w:val="left" w:leader="none"/>
        </w:tabs>
        <w:spacing w:line="297" w:lineRule="auto" w:before="281" w:after="0"/>
        <w:ind w:left="1790" w:right="751" w:hanging="480"/>
        <w:jc w:val="both"/>
        <w:rPr>
          <w:sz w:val="28"/>
        </w:rPr>
      </w:pPr>
      <w:r>
        <w:rPr>
          <w:sz w:val="28"/>
        </w:rPr>
        <w:t>The Campus Bullying Prevention Response Team (hereinafter referred to as the Response Team) is responsible for addressing the prevention, investigation, confirmation, counseling, and other relevant matters related to campus bullying. The Response Team is chaired by the President or Vice President of the University, who serves as the convener. The team consists of the Directors of the Office of Academic Affairs and the Office of Student Affairs, five counseling personnel, three experts, one parent representative, three faculty representatives, and two student representatives. Additionally, other relevant personnel may be invited to attend meetings based on the student’s identity, academic system or campus.</w:t>
      </w:r>
    </w:p>
    <w:p>
      <w:pPr>
        <w:spacing w:after="0" w:line="297" w:lineRule="auto"/>
        <w:jc w:val="both"/>
        <w:rPr>
          <w:sz w:val="28"/>
        </w:rPr>
        <w:sectPr>
          <w:pgSz w:w="11910" w:h="16840"/>
          <w:pgMar w:header="0" w:footer="1084" w:top="1100" w:bottom="1280" w:left="760" w:right="520"/>
        </w:sectPr>
      </w:pPr>
    </w:p>
    <w:p>
      <w:pPr>
        <w:pStyle w:val="ListParagraph"/>
        <w:numPr>
          <w:ilvl w:val="1"/>
          <w:numId w:val="242"/>
        </w:numPr>
        <w:tabs>
          <w:tab w:pos="1789" w:val="left" w:leader="none"/>
          <w:tab w:pos="1791" w:val="left" w:leader="none"/>
        </w:tabs>
        <w:spacing w:line="297" w:lineRule="auto" w:before="74" w:after="0"/>
        <w:ind w:left="1791" w:right="752" w:hanging="481"/>
        <w:jc w:val="both"/>
        <w:rPr>
          <w:sz w:val="28"/>
        </w:rPr>
      </w:pPr>
      <w:r>
        <w:rPr>
          <w:sz w:val="28"/>
        </w:rPr>
        <w:t>The convener shall serve as the meeting chairperson. If the convener cannot preside, they shall appoint a team member as a representative to act in their place.</w:t>
      </w:r>
    </w:p>
    <w:p>
      <w:pPr>
        <w:pStyle w:val="ListParagraph"/>
        <w:numPr>
          <w:ilvl w:val="1"/>
          <w:numId w:val="242"/>
        </w:numPr>
        <w:tabs>
          <w:tab w:pos="1791" w:val="left" w:leader="none"/>
        </w:tabs>
        <w:spacing w:line="297" w:lineRule="auto" w:before="2" w:after="0"/>
        <w:ind w:left="1791" w:right="750" w:hanging="480"/>
        <w:jc w:val="both"/>
        <w:rPr>
          <w:sz w:val="28"/>
        </w:rPr>
      </w:pPr>
      <w:r>
        <w:rPr>
          <w:sz w:val="28"/>
        </w:rPr>
        <w:t>If the subject of an investigation is the President, the competent authority with administrative jurisdiction over the school shall establish an Evaluation Team. The head or deputy head of the authority shall serve as the convener, and the team members shall include the President’s</w:t>
      </w:r>
      <w:r>
        <w:rPr>
          <w:spacing w:val="-1"/>
          <w:sz w:val="28"/>
        </w:rPr>
        <w:t> </w:t>
      </w:r>
      <w:r>
        <w:rPr>
          <w:sz w:val="28"/>
        </w:rPr>
        <w:t>representative,</w:t>
      </w:r>
      <w:r>
        <w:rPr>
          <w:spacing w:val="-2"/>
          <w:sz w:val="28"/>
        </w:rPr>
        <w:t> </w:t>
      </w:r>
      <w:r>
        <w:rPr>
          <w:sz w:val="28"/>
        </w:rPr>
        <w:t>counseling</w:t>
      </w:r>
      <w:r>
        <w:rPr>
          <w:spacing w:val="-2"/>
          <w:sz w:val="28"/>
        </w:rPr>
        <w:t> </w:t>
      </w:r>
      <w:r>
        <w:rPr>
          <w:sz w:val="28"/>
        </w:rPr>
        <w:t>personnel,</w:t>
      </w:r>
      <w:r>
        <w:rPr>
          <w:spacing w:val="-2"/>
          <w:sz w:val="28"/>
        </w:rPr>
        <w:t> </w:t>
      </w:r>
      <w:r>
        <w:rPr>
          <w:sz w:val="28"/>
        </w:rPr>
        <w:t>parent</w:t>
      </w:r>
      <w:r>
        <w:rPr>
          <w:spacing w:val="-1"/>
          <w:sz w:val="28"/>
        </w:rPr>
        <w:t> </w:t>
      </w:r>
      <w:r>
        <w:rPr>
          <w:sz w:val="28"/>
        </w:rPr>
        <w:t>representatives, experts and representatives of private organizations. The Team is responsible for investigating the President’s bullying of students and reviewing related matters.</w:t>
      </w:r>
    </w:p>
    <w:p>
      <w:pPr>
        <w:pStyle w:val="ListParagraph"/>
        <w:numPr>
          <w:ilvl w:val="1"/>
          <w:numId w:val="242"/>
        </w:numPr>
        <w:tabs>
          <w:tab w:pos="1789" w:val="left" w:leader="none"/>
          <w:tab w:pos="1791" w:val="left" w:leader="none"/>
        </w:tabs>
        <w:spacing w:line="297" w:lineRule="auto" w:before="5" w:after="0"/>
        <w:ind w:left="1791" w:right="752" w:hanging="481"/>
        <w:jc w:val="both"/>
        <w:rPr>
          <w:sz w:val="28"/>
        </w:rPr>
      </w:pPr>
      <w:r>
        <w:rPr>
          <w:sz w:val="28"/>
        </w:rPr>
        <w:t>If sexual assault, sexual harassment, or sexual bullying is suspected while handling a campus bullying incident, the Response Team shall refer the matter to the Gender Equity Education Committee for investigation and action.</w:t>
      </w:r>
    </w:p>
    <w:p>
      <w:pPr>
        <w:pStyle w:val="BodyText"/>
        <w:spacing w:line="261" w:lineRule="auto" w:before="294"/>
        <w:ind w:left="855" w:right="754" w:hanging="482"/>
        <w:rPr>
          <w:rFonts w:ascii="標楷體" w:eastAsia="標楷體" w:hint="eastAsia"/>
        </w:rPr>
      </w:pPr>
      <w:r>
        <w:rPr>
          <w:rFonts w:ascii="標楷體" w:eastAsia="標楷體" w:hint="eastAsia"/>
          <w:spacing w:val="20"/>
        </w:rPr>
        <w:t>第六條 </w:t>
      </w:r>
      <w:r>
        <w:rPr>
          <w:rFonts w:ascii="標楷體" w:eastAsia="標楷體" w:hint="eastAsia"/>
          <w:u w:val="single"/>
        </w:rPr>
        <w:t>學校於接獲申請調查或檢舉時，應於二十日內以書面通知申請人或檢</w:t>
      </w:r>
      <w:r>
        <w:rPr>
          <w:rFonts w:ascii="標楷體" w:eastAsia="標楷體" w:hint="eastAsia"/>
          <w:spacing w:val="-2"/>
          <w:u w:val="single"/>
        </w:rPr>
        <w:t>舉人是否受理。</w:t>
      </w:r>
    </w:p>
    <w:p>
      <w:pPr>
        <w:pStyle w:val="BodyText"/>
        <w:spacing w:line="264" w:lineRule="auto" w:before="6"/>
        <w:ind w:left="1080" w:right="2120" w:firstLine="424"/>
        <w:rPr>
          <w:rFonts w:ascii="標楷體" w:eastAsia="標楷體" w:hint="eastAsia"/>
        </w:rPr>
      </w:pPr>
      <w:r>
        <w:rPr>
          <w:rFonts w:ascii="標楷體" w:eastAsia="標楷體" w:hint="eastAsia"/>
          <w:spacing w:val="-2"/>
          <w:u w:val="single"/>
        </w:rPr>
        <w:t>接獲申請調查或檢舉時，有下列情形之一者應不予受理：</w:t>
      </w:r>
      <w:r>
        <w:rPr>
          <w:rFonts w:ascii="標楷體" w:eastAsia="標楷體" w:hint="eastAsia"/>
          <w:u w:val="single"/>
        </w:rPr>
        <w:t>一、</w:t>
      </w:r>
      <w:r>
        <w:rPr>
          <w:rFonts w:ascii="標楷體" w:eastAsia="標楷體" w:hint="eastAsia"/>
          <w:u w:val="none"/>
        </w:rPr>
        <w:t> </w:t>
      </w:r>
      <w:r>
        <w:rPr>
          <w:rFonts w:ascii="標楷體" w:eastAsia="標楷體" w:hint="eastAsia"/>
          <w:u w:val="single"/>
        </w:rPr>
        <w:t>非屬本辦法所規定之事項。</w:t>
      </w:r>
    </w:p>
    <w:p>
      <w:pPr>
        <w:pStyle w:val="BodyText"/>
        <w:spacing w:line="264" w:lineRule="auto"/>
        <w:ind w:left="1080" w:right="2931"/>
        <w:rPr>
          <w:rFonts w:ascii="標楷體" w:eastAsia="標楷體" w:hint="eastAsia"/>
        </w:rPr>
      </w:pPr>
      <w:r>
        <w:rPr>
          <w:rFonts w:ascii="標楷體" w:eastAsia="標楷體" w:hint="eastAsia"/>
          <w:u w:val="single"/>
        </w:rPr>
        <w:t>二、</w:t>
      </w:r>
      <w:r>
        <w:rPr>
          <w:rFonts w:ascii="標楷體" w:eastAsia="標楷體" w:hint="eastAsia"/>
          <w:spacing w:val="-2"/>
          <w:u w:val="none"/>
        </w:rPr>
        <w:t> </w:t>
      </w:r>
      <w:r>
        <w:rPr>
          <w:rFonts w:ascii="標楷體" w:eastAsia="標楷體" w:hint="eastAsia"/>
          <w:u w:val="single"/>
        </w:rPr>
        <w:t>無具體之內容或申請人、檢舉人未具真實姓名。</w:t>
      </w:r>
      <w:r>
        <w:rPr>
          <w:rFonts w:ascii="標楷體" w:eastAsia="標楷體" w:hint="eastAsia"/>
          <w:spacing w:val="80"/>
          <w:w w:val="150"/>
          <w:u w:val="single"/>
        </w:rPr>
        <w:t>                </w:t>
      </w:r>
      <w:r>
        <w:rPr>
          <w:rFonts w:ascii="標楷體" w:eastAsia="標楷體" w:hint="eastAsia"/>
          <w:u w:val="single"/>
        </w:rPr>
        <w:t>三、</w:t>
      </w:r>
      <w:r>
        <w:rPr>
          <w:rFonts w:ascii="標楷體" w:eastAsia="標楷體" w:hint="eastAsia"/>
          <w:u w:val="none"/>
        </w:rPr>
        <w:t> </w:t>
      </w:r>
      <w:r>
        <w:rPr>
          <w:rFonts w:ascii="標楷體" w:eastAsia="標楷體" w:hint="eastAsia"/>
          <w:u w:val="single"/>
        </w:rPr>
        <w:t>同一事件已處理完畢。</w:t>
      </w:r>
    </w:p>
    <w:p>
      <w:pPr>
        <w:pStyle w:val="BodyText"/>
        <w:ind w:left="1505"/>
        <w:rPr>
          <w:rFonts w:ascii="標楷體" w:eastAsia="標楷體" w:hint="eastAsia"/>
        </w:rPr>
      </w:pPr>
      <w:r>
        <w:rPr>
          <w:rFonts w:ascii="標楷體" w:eastAsia="標楷體" w:hint="eastAsia"/>
          <w:spacing w:val="-3"/>
          <w:u w:val="single"/>
        </w:rPr>
        <w:t>前項不受理之書面通知應敘明理由。</w:t>
      </w:r>
    </w:p>
    <w:p>
      <w:pPr>
        <w:pStyle w:val="BodyText"/>
        <w:spacing w:line="264" w:lineRule="auto" w:before="34"/>
        <w:ind w:left="939" w:right="752" w:firstLine="566"/>
        <w:rPr>
          <w:rFonts w:ascii="標楷體" w:eastAsia="標楷體" w:hint="eastAsia"/>
        </w:rPr>
      </w:pPr>
      <w:r>
        <w:rPr>
          <w:rFonts w:ascii="標楷體" w:eastAsia="標楷體" w:hint="eastAsia"/>
          <w:spacing w:val="-2"/>
          <w:u w:val="single"/>
        </w:rPr>
        <w:t>學校接獲申請調查或檢舉後，除有本條第二項所定事由外，應於三個</w:t>
      </w:r>
      <w:r>
        <w:rPr>
          <w:rFonts w:ascii="標楷體" w:eastAsia="標楷體" w:hint="eastAsia"/>
          <w:spacing w:val="80"/>
          <w:w w:val="150"/>
          <w:u w:val="single"/>
        </w:rPr>
        <w:t>                     </w:t>
      </w:r>
      <w:r>
        <w:rPr>
          <w:rFonts w:ascii="標楷體" w:eastAsia="標楷體" w:hint="eastAsia"/>
          <w:spacing w:val="-2"/>
          <w:u w:val="single"/>
        </w:rPr>
        <w:t>工作日內召開因應小組會議，開始調查處理程序。</w:t>
      </w:r>
    </w:p>
    <w:p>
      <w:pPr>
        <w:pStyle w:val="BodyText"/>
        <w:spacing w:line="261" w:lineRule="auto"/>
        <w:ind w:left="939" w:right="999" w:firstLine="566"/>
        <w:rPr>
          <w:rFonts w:ascii="標楷體" w:eastAsia="標楷體" w:hint="eastAsia"/>
        </w:rPr>
      </w:pPr>
      <w:r>
        <w:rPr>
          <w:rFonts w:ascii="標楷體" w:eastAsia="標楷體" w:hint="eastAsia"/>
          <w:spacing w:val="-2"/>
          <w:u w:val="single"/>
        </w:rPr>
        <w:t>申請人或檢舉人於第一項之期限內未收到通知或接獲不受理通知之</w:t>
      </w:r>
      <w:r>
        <w:rPr>
          <w:rFonts w:ascii="標楷體" w:eastAsia="標楷體" w:hint="eastAsia"/>
          <w:spacing w:val="80"/>
          <w:w w:val="150"/>
          <w:u w:val="single"/>
        </w:rPr>
        <w:t>                    </w:t>
      </w:r>
      <w:r>
        <w:rPr>
          <w:rFonts w:ascii="標楷體" w:eastAsia="標楷體" w:hint="eastAsia"/>
          <w:spacing w:val="-2"/>
          <w:u w:val="single"/>
        </w:rPr>
        <w:t>次日起二十日內，得以書面具明理由，向學校申復。</w:t>
      </w:r>
    </w:p>
    <w:p>
      <w:pPr>
        <w:pStyle w:val="BodyText"/>
        <w:spacing w:before="6"/>
        <w:ind w:left="1500"/>
        <w:rPr>
          <w:rFonts w:ascii="標楷體" w:eastAsia="標楷體" w:hint="eastAsia"/>
        </w:rPr>
      </w:pPr>
      <w:r>
        <w:rPr>
          <w:rFonts w:ascii="標楷體" w:eastAsia="標楷體" w:hint="eastAsia"/>
          <w:spacing w:val="-3"/>
          <w:u w:val="single"/>
        </w:rPr>
        <w:t>前項不受理之申復以一次為限。</w:t>
      </w:r>
    </w:p>
    <w:p>
      <w:pPr>
        <w:pStyle w:val="BodyText"/>
        <w:spacing w:line="261" w:lineRule="auto" w:before="37"/>
        <w:ind w:left="939" w:right="752" w:firstLine="561"/>
        <w:jc w:val="both"/>
        <w:rPr>
          <w:rFonts w:ascii="標楷體" w:eastAsia="標楷體" w:hint="eastAsia"/>
        </w:rPr>
      </w:pPr>
      <w:r>
        <w:rPr>
          <w:rFonts w:ascii="標楷體" w:eastAsia="標楷體" w:hint="eastAsia"/>
          <w:spacing w:val="-2"/>
          <w:u w:val="single"/>
        </w:rPr>
        <w:t>學校接獲申復後，應將申請調查或檢舉案交因應小組重新討論受理事</w:t>
      </w:r>
      <w:r>
        <w:rPr>
          <w:rFonts w:ascii="標楷體" w:eastAsia="標楷體" w:hint="eastAsia"/>
          <w:spacing w:val="40"/>
          <w:u w:val="single"/>
        </w:rPr>
        <w:t> </w:t>
      </w:r>
      <w:r>
        <w:rPr>
          <w:rFonts w:ascii="標楷體" w:eastAsia="標楷體" w:hint="eastAsia"/>
          <w:spacing w:val="-2"/>
          <w:u w:val="single"/>
        </w:rPr>
        <w:t>宜，並於二十日內以書面通知申復人申復結果；申復有理由者，因應小組應依本辦法調查處理。</w:t>
      </w:r>
    </w:p>
    <w:p>
      <w:pPr>
        <w:pStyle w:val="BodyText"/>
        <w:spacing w:before="8"/>
        <w:rPr>
          <w:rFonts w:ascii="標楷體"/>
          <w:sz w:val="14"/>
        </w:rPr>
      </w:pPr>
    </w:p>
    <w:p>
      <w:pPr>
        <w:spacing w:after="0"/>
        <w:rPr>
          <w:rFonts w:ascii="標楷體"/>
          <w:sz w:val="14"/>
        </w:rPr>
        <w:sectPr>
          <w:pgSz w:w="11910" w:h="16840"/>
          <w:pgMar w:header="0" w:footer="1084" w:top="1100" w:bottom="1280" w:left="760" w:right="520"/>
        </w:sectPr>
      </w:pPr>
    </w:p>
    <w:p>
      <w:pPr>
        <w:pStyle w:val="BodyText"/>
        <w:spacing w:before="89"/>
        <w:ind w:left="315"/>
      </w:pPr>
      <w:r>
        <w:rPr/>
        <w:t>Article</w:t>
      </w:r>
      <w:r>
        <w:rPr>
          <w:spacing w:val="-5"/>
        </w:rPr>
        <w:t> </w:t>
      </w:r>
      <w:r>
        <w:rPr>
          <w:spacing w:val="-10"/>
        </w:rPr>
        <w:t>6</w:t>
      </w:r>
    </w:p>
    <w:p>
      <w:pPr>
        <w:spacing w:line="240" w:lineRule="auto" w:before="168"/>
        <w:rPr>
          <w:sz w:val="28"/>
        </w:rPr>
      </w:pPr>
      <w:r>
        <w:rPr/>
        <w:br w:type="column"/>
      </w:r>
      <w:r>
        <w:rPr>
          <w:sz w:val="28"/>
        </w:rPr>
      </w:r>
    </w:p>
    <w:p>
      <w:pPr>
        <w:pStyle w:val="BodyText"/>
        <w:spacing w:line="297" w:lineRule="auto"/>
        <w:ind w:left="162" w:right="751"/>
        <w:jc w:val="both"/>
      </w:pPr>
      <w:r>
        <w:rPr/>
        <w:t>The University shall send a written notification to the Applicant or complainant within 20 days of receiving their application or report, indicating whether it has been accepted for investigation.</w:t>
      </w:r>
    </w:p>
    <w:p>
      <w:pPr>
        <w:spacing w:after="0" w:line="297" w:lineRule="auto"/>
        <w:jc w:val="both"/>
        <w:sectPr>
          <w:type w:val="continuous"/>
          <w:pgSz w:w="11910" w:h="16840"/>
          <w:pgMar w:header="0" w:footer="1084" w:top="1100" w:bottom="280" w:left="760" w:right="520"/>
          <w:cols w:num="2" w:equalWidth="0">
            <w:col w:w="1303" w:space="40"/>
            <w:col w:w="9287"/>
          </w:cols>
        </w:sectPr>
      </w:pPr>
    </w:p>
    <w:p>
      <w:pPr>
        <w:pStyle w:val="BodyText"/>
        <w:spacing w:line="297" w:lineRule="auto" w:before="74"/>
        <w:ind w:left="1224" w:right="781" w:firstLine="422"/>
        <w:jc w:val="both"/>
      </w:pPr>
      <w:r>
        <w:rPr/>
        <w:t>If</w:t>
      </w:r>
      <w:r>
        <w:rPr>
          <w:spacing w:val="-4"/>
        </w:rPr>
        <w:t> </w:t>
      </w:r>
      <w:r>
        <w:rPr/>
        <w:t>any</w:t>
      </w:r>
      <w:r>
        <w:rPr>
          <w:spacing w:val="-3"/>
        </w:rPr>
        <w:t> </w:t>
      </w:r>
      <w:r>
        <w:rPr/>
        <w:t>of</w:t>
      </w:r>
      <w:r>
        <w:rPr>
          <w:spacing w:val="-6"/>
        </w:rPr>
        <w:t> </w:t>
      </w:r>
      <w:r>
        <w:rPr/>
        <w:t>the</w:t>
      </w:r>
      <w:r>
        <w:rPr>
          <w:spacing w:val="-4"/>
        </w:rPr>
        <w:t> </w:t>
      </w:r>
      <w:r>
        <w:rPr/>
        <w:t>following</w:t>
      </w:r>
      <w:r>
        <w:rPr>
          <w:spacing w:val="-3"/>
        </w:rPr>
        <w:t> </w:t>
      </w:r>
      <w:r>
        <w:rPr/>
        <w:t>incidents</w:t>
      </w:r>
      <w:r>
        <w:rPr>
          <w:spacing w:val="-5"/>
        </w:rPr>
        <w:t> </w:t>
      </w:r>
      <w:r>
        <w:rPr/>
        <w:t>happened</w:t>
      </w:r>
      <w:r>
        <w:rPr>
          <w:spacing w:val="-5"/>
        </w:rPr>
        <w:t> </w:t>
      </w:r>
      <w:r>
        <w:rPr/>
        <w:t>when</w:t>
      </w:r>
      <w:r>
        <w:rPr>
          <w:spacing w:val="-3"/>
        </w:rPr>
        <w:t> </w:t>
      </w:r>
      <w:r>
        <w:rPr/>
        <w:t>receiving</w:t>
      </w:r>
      <w:r>
        <w:rPr>
          <w:spacing w:val="-3"/>
        </w:rPr>
        <w:t> </w:t>
      </w:r>
      <w:r>
        <w:rPr/>
        <w:t>an</w:t>
      </w:r>
      <w:r>
        <w:rPr>
          <w:spacing w:val="-3"/>
        </w:rPr>
        <w:t> </w:t>
      </w:r>
      <w:r>
        <w:rPr/>
        <w:t>application for investigation or complaint, the application shall not be accepted:</w:t>
      </w:r>
    </w:p>
    <w:p>
      <w:pPr>
        <w:pStyle w:val="ListParagraph"/>
        <w:numPr>
          <w:ilvl w:val="1"/>
          <w:numId w:val="243"/>
        </w:numPr>
        <w:tabs>
          <w:tab w:pos="1812" w:val="left" w:leader="none"/>
        </w:tabs>
        <w:spacing w:line="240" w:lineRule="auto" w:before="282" w:after="0"/>
        <w:ind w:left="1812" w:right="0" w:hanging="588"/>
        <w:jc w:val="left"/>
        <w:rPr>
          <w:sz w:val="28"/>
        </w:rPr>
      </w:pPr>
      <w:r>
        <w:rPr>
          <w:sz w:val="28"/>
        </w:rPr>
        <w:t>Facts</w:t>
      </w:r>
      <w:r>
        <w:rPr>
          <w:spacing w:val="-5"/>
          <w:sz w:val="28"/>
        </w:rPr>
        <w:t> </w:t>
      </w:r>
      <w:r>
        <w:rPr>
          <w:sz w:val="28"/>
        </w:rPr>
        <w:t>specified</w:t>
      </w:r>
      <w:r>
        <w:rPr>
          <w:spacing w:val="-5"/>
          <w:sz w:val="28"/>
        </w:rPr>
        <w:t> </w:t>
      </w:r>
      <w:r>
        <w:rPr>
          <w:sz w:val="28"/>
        </w:rPr>
        <w:t>in</w:t>
      </w:r>
      <w:r>
        <w:rPr>
          <w:spacing w:val="-4"/>
          <w:sz w:val="28"/>
        </w:rPr>
        <w:t> </w:t>
      </w:r>
      <w:r>
        <w:rPr>
          <w:sz w:val="28"/>
        </w:rPr>
        <w:t>the</w:t>
      </w:r>
      <w:r>
        <w:rPr>
          <w:spacing w:val="-6"/>
          <w:sz w:val="28"/>
        </w:rPr>
        <w:t> </w:t>
      </w:r>
      <w:r>
        <w:rPr>
          <w:sz w:val="28"/>
        </w:rPr>
        <w:t>application</w:t>
      </w:r>
      <w:r>
        <w:rPr>
          <w:spacing w:val="-2"/>
          <w:sz w:val="28"/>
        </w:rPr>
        <w:t> </w:t>
      </w:r>
      <w:r>
        <w:rPr>
          <w:sz w:val="28"/>
        </w:rPr>
        <w:t>are</w:t>
      </w:r>
      <w:r>
        <w:rPr>
          <w:spacing w:val="-6"/>
          <w:sz w:val="28"/>
        </w:rPr>
        <w:t> </w:t>
      </w:r>
      <w:r>
        <w:rPr>
          <w:sz w:val="28"/>
        </w:rPr>
        <w:t>not</w:t>
      </w:r>
      <w:r>
        <w:rPr>
          <w:spacing w:val="-3"/>
          <w:sz w:val="28"/>
        </w:rPr>
        <w:t> </w:t>
      </w:r>
      <w:r>
        <w:rPr>
          <w:sz w:val="28"/>
        </w:rPr>
        <w:t>covered</w:t>
      </w:r>
      <w:r>
        <w:rPr>
          <w:spacing w:val="-2"/>
          <w:sz w:val="28"/>
        </w:rPr>
        <w:t> </w:t>
      </w:r>
      <w:r>
        <w:rPr>
          <w:sz w:val="28"/>
        </w:rPr>
        <w:t>by</w:t>
      </w:r>
      <w:r>
        <w:rPr>
          <w:spacing w:val="-3"/>
          <w:sz w:val="28"/>
        </w:rPr>
        <w:t> </w:t>
      </w:r>
      <w:r>
        <w:rPr>
          <w:sz w:val="28"/>
        </w:rPr>
        <w:t>these</w:t>
      </w:r>
      <w:r>
        <w:rPr>
          <w:spacing w:val="-3"/>
          <w:sz w:val="28"/>
        </w:rPr>
        <w:t> </w:t>
      </w:r>
      <w:r>
        <w:rPr>
          <w:spacing w:val="-2"/>
          <w:sz w:val="28"/>
        </w:rPr>
        <w:t>Regulations.</w:t>
      </w:r>
    </w:p>
    <w:p>
      <w:pPr>
        <w:pStyle w:val="ListParagraph"/>
        <w:numPr>
          <w:ilvl w:val="1"/>
          <w:numId w:val="243"/>
        </w:numPr>
        <w:tabs>
          <w:tab w:pos="1812" w:val="left" w:leader="none"/>
        </w:tabs>
        <w:spacing w:line="240" w:lineRule="auto" w:before="78" w:after="0"/>
        <w:ind w:left="1812" w:right="0" w:hanging="588"/>
        <w:jc w:val="left"/>
        <w:rPr>
          <w:sz w:val="28"/>
        </w:rPr>
      </w:pPr>
      <w:r>
        <w:rPr>
          <w:sz w:val="28"/>
        </w:rPr>
        <w:t>The</w:t>
      </w:r>
      <w:r>
        <w:rPr>
          <w:spacing w:val="-4"/>
          <w:sz w:val="28"/>
        </w:rPr>
        <w:t> </w:t>
      </w:r>
      <w:r>
        <w:rPr>
          <w:sz w:val="28"/>
        </w:rPr>
        <w:t>applicant</w:t>
      </w:r>
      <w:r>
        <w:rPr>
          <w:spacing w:val="-3"/>
          <w:sz w:val="28"/>
        </w:rPr>
        <w:t> </w:t>
      </w:r>
      <w:r>
        <w:rPr>
          <w:sz w:val="28"/>
        </w:rPr>
        <w:t>or</w:t>
      </w:r>
      <w:r>
        <w:rPr>
          <w:spacing w:val="-4"/>
          <w:sz w:val="28"/>
        </w:rPr>
        <w:t> </w:t>
      </w:r>
      <w:r>
        <w:rPr>
          <w:sz w:val="28"/>
        </w:rPr>
        <w:t>complaint</w:t>
      </w:r>
      <w:r>
        <w:rPr>
          <w:spacing w:val="-2"/>
          <w:sz w:val="28"/>
        </w:rPr>
        <w:t> </w:t>
      </w:r>
      <w:r>
        <w:rPr>
          <w:sz w:val="28"/>
        </w:rPr>
        <w:t>fails</w:t>
      </w:r>
      <w:r>
        <w:rPr>
          <w:spacing w:val="-5"/>
          <w:sz w:val="28"/>
        </w:rPr>
        <w:t> </w:t>
      </w:r>
      <w:r>
        <w:rPr>
          <w:sz w:val="28"/>
        </w:rPr>
        <w:t>to</w:t>
      </w:r>
      <w:r>
        <w:rPr>
          <w:spacing w:val="-5"/>
          <w:sz w:val="28"/>
        </w:rPr>
        <w:t> </w:t>
      </w:r>
      <w:r>
        <w:rPr>
          <w:sz w:val="28"/>
        </w:rPr>
        <w:t>provide</w:t>
      </w:r>
      <w:r>
        <w:rPr>
          <w:spacing w:val="-5"/>
          <w:sz w:val="28"/>
        </w:rPr>
        <w:t> </w:t>
      </w:r>
      <w:r>
        <w:rPr>
          <w:sz w:val="28"/>
        </w:rPr>
        <w:t>their</w:t>
      </w:r>
      <w:r>
        <w:rPr>
          <w:spacing w:val="-4"/>
          <w:sz w:val="28"/>
        </w:rPr>
        <w:t> </w:t>
      </w:r>
      <w:r>
        <w:rPr>
          <w:sz w:val="28"/>
        </w:rPr>
        <w:t>real</w:t>
      </w:r>
      <w:r>
        <w:rPr>
          <w:spacing w:val="-4"/>
          <w:sz w:val="28"/>
        </w:rPr>
        <w:t> </w:t>
      </w:r>
      <w:r>
        <w:rPr>
          <w:spacing w:val="-2"/>
          <w:sz w:val="28"/>
        </w:rPr>
        <w:t>name.</w:t>
      </w:r>
    </w:p>
    <w:p>
      <w:pPr>
        <w:pStyle w:val="ListParagraph"/>
        <w:numPr>
          <w:ilvl w:val="1"/>
          <w:numId w:val="243"/>
        </w:numPr>
        <w:tabs>
          <w:tab w:pos="1812" w:val="left" w:leader="none"/>
        </w:tabs>
        <w:spacing w:line="240" w:lineRule="auto" w:before="77" w:after="0"/>
        <w:ind w:left="1812" w:right="0" w:hanging="588"/>
        <w:jc w:val="left"/>
        <w:rPr>
          <w:sz w:val="28"/>
        </w:rPr>
      </w:pPr>
      <w:r>
        <w:rPr>
          <w:sz w:val="28"/>
        </w:rPr>
        <w:t>The</w:t>
      </w:r>
      <w:r>
        <w:rPr>
          <w:spacing w:val="-7"/>
          <w:sz w:val="28"/>
        </w:rPr>
        <w:t> </w:t>
      </w:r>
      <w:r>
        <w:rPr>
          <w:sz w:val="28"/>
        </w:rPr>
        <w:t>same</w:t>
      </w:r>
      <w:r>
        <w:rPr>
          <w:spacing w:val="-5"/>
          <w:sz w:val="28"/>
        </w:rPr>
        <w:t> </w:t>
      </w:r>
      <w:r>
        <w:rPr>
          <w:sz w:val="28"/>
        </w:rPr>
        <w:t>incident</w:t>
      </w:r>
      <w:r>
        <w:rPr>
          <w:spacing w:val="-3"/>
          <w:sz w:val="28"/>
        </w:rPr>
        <w:t> </w:t>
      </w:r>
      <w:r>
        <w:rPr>
          <w:sz w:val="28"/>
        </w:rPr>
        <w:t>has</w:t>
      </w:r>
      <w:r>
        <w:rPr>
          <w:spacing w:val="-4"/>
          <w:sz w:val="28"/>
        </w:rPr>
        <w:t> </w:t>
      </w:r>
      <w:r>
        <w:rPr>
          <w:sz w:val="28"/>
        </w:rPr>
        <w:t>been</w:t>
      </w:r>
      <w:r>
        <w:rPr>
          <w:spacing w:val="-4"/>
          <w:sz w:val="28"/>
        </w:rPr>
        <w:t> </w:t>
      </w:r>
      <w:r>
        <w:rPr>
          <w:sz w:val="28"/>
        </w:rPr>
        <w:t>addressed</w:t>
      </w:r>
      <w:r>
        <w:rPr>
          <w:spacing w:val="-3"/>
          <w:sz w:val="28"/>
        </w:rPr>
        <w:t> </w:t>
      </w:r>
      <w:r>
        <w:rPr>
          <w:spacing w:val="-2"/>
          <w:sz w:val="28"/>
        </w:rPr>
        <w:t>previously.</w:t>
      </w:r>
    </w:p>
    <w:p>
      <w:pPr>
        <w:pStyle w:val="BodyText"/>
        <w:spacing w:before="37"/>
      </w:pPr>
    </w:p>
    <w:p>
      <w:pPr>
        <w:pStyle w:val="BodyText"/>
        <w:spacing w:line="297" w:lineRule="auto" w:before="1"/>
        <w:ind w:left="1224" w:right="821" w:firstLine="422"/>
        <w:jc w:val="both"/>
      </w:pPr>
      <w:r>
        <w:rPr/>
        <w:t>The</w:t>
      </w:r>
      <w:r>
        <w:rPr>
          <w:spacing w:val="-4"/>
        </w:rPr>
        <w:t> </w:t>
      </w:r>
      <w:r>
        <w:rPr/>
        <w:t>written</w:t>
      </w:r>
      <w:r>
        <w:rPr>
          <w:spacing w:val="-3"/>
        </w:rPr>
        <w:t> </w:t>
      </w:r>
      <w:r>
        <w:rPr/>
        <w:t>notification</w:t>
      </w:r>
      <w:r>
        <w:rPr>
          <w:spacing w:val="-5"/>
        </w:rPr>
        <w:t> </w:t>
      </w:r>
      <w:r>
        <w:rPr/>
        <w:t>in</w:t>
      </w:r>
      <w:r>
        <w:rPr>
          <w:spacing w:val="-5"/>
        </w:rPr>
        <w:t> </w:t>
      </w:r>
      <w:r>
        <w:rPr/>
        <w:t>the</w:t>
      </w:r>
      <w:r>
        <w:rPr>
          <w:spacing w:val="-4"/>
        </w:rPr>
        <w:t> </w:t>
      </w:r>
      <w:r>
        <w:rPr/>
        <w:t>preceding</w:t>
      </w:r>
      <w:r>
        <w:rPr>
          <w:spacing w:val="-3"/>
        </w:rPr>
        <w:t> </w:t>
      </w:r>
      <w:r>
        <w:rPr/>
        <w:t>paragraph</w:t>
      </w:r>
      <w:r>
        <w:rPr>
          <w:spacing w:val="-2"/>
        </w:rPr>
        <w:t> </w:t>
      </w:r>
      <w:r>
        <w:rPr/>
        <w:t>shall</w:t>
      </w:r>
      <w:r>
        <w:rPr>
          <w:spacing w:val="-5"/>
        </w:rPr>
        <w:t> </w:t>
      </w:r>
      <w:r>
        <w:rPr/>
        <w:t>provide</w:t>
      </w:r>
      <w:r>
        <w:rPr>
          <w:spacing w:val="-4"/>
        </w:rPr>
        <w:t> </w:t>
      </w:r>
      <w:r>
        <w:rPr/>
        <w:t>reasons for non-acceptance.</w:t>
      </w:r>
    </w:p>
    <w:p>
      <w:pPr>
        <w:pStyle w:val="BodyText"/>
        <w:spacing w:line="297" w:lineRule="auto" w:before="180"/>
        <w:ind w:left="1224" w:right="901" w:firstLine="422"/>
        <w:jc w:val="both"/>
      </w:pPr>
      <w:r>
        <w:rPr/>
        <w:t>The University shall convene a Response</w:t>
      </w:r>
      <w:r>
        <w:rPr>
          <w:spacing w:val="-7"/>
        </w:rPr>
        <w:t> </w:t>
      </w:r>
      <w:r>
        <w:rPr/>
        <w:t>Team meeting and initiate</w:t>
      </w:r>
      <w:r>
        <w:rPr>
          <w:spacing w:val="-2"/>
        </w:rPr>
        <w:t> </w:t>
      </w:r>
      <w:r>
        <w:rPr/>
        <w:t>the investigation</w:t>
      </w:r>
      <w:r>
        <w:rPr>
          <w:spacing w:val="-3"/>
        </w:rPr>
        <w:t> </w:t>
      </w:r>
      <w:r>
        <w:rPr/>
        <w:t>within</w:t>
      </w:r>
      <w:r>
        <w:rPr>
          <w:spacing w:val="-3"/>
        </w:rPr>
        <w:t> </w:t>
      </w:r>
      <w:r>
        <w:rPr/>
        <w:t>three</w:t>
      </w:r>
      <w:r>
        <w:rPr>
          <w:spacing w:val="-6"/>
        </w:rPr>
        <w:t> </w:t>
      </w:r>
      <w:r>
        <w:rPr/>
        <w:t>days</w:t>
      </w:r>
      <w:r>
        <w:rPr>
          <w:spacing w:val="-5"/>
        </w:rPr>
        <w:t> </w:t>
      </w:r>
      <w:r>
        <w:rPr/>
        <w:t>of</w:t>
      </w:r>
      <w:r>
        <w:rPr>
          <w:spacing w:val="-3"/>
        </w:rPr>
        <w:t> </w:t>
      </w:r>
      <w:r>
        <w:rPr/>
        <w:t>receiving</w:t>
      </w:r>
      <w:r>
        <w:rPr>
          <w:spacing w:val="-3"/>
        </w:rPr>
        <w:t> </w:t>
      </w:r>
      <w:r>
        <w:rPr/>
        <w:t>the</w:t>
      </w:r>
      <w:r>
        <w:rPr>
          <w:spacing w:val="-4"/>
        </w:rPr>
        <w:t> </w:t>
      </w:r>
      <w:r>
        <w:rPr/>
        <w:t>application</w:t>
      </w:r>
      <w:r>
        <w:rPr>
          <w:spacing w:val="-3"/>
        </w:rPr>
        <w:t> </w:t>
      </w:r>
      <w:r>
        <w:rPr/>
        <w:t>for</w:t>
      </w:r>
      <w:r>
        <w:rPr>
          <w:spacing w:val="-6"/>
        </w:rPr>
        <w:t> </w:t>
      </w:r>
      <w:r>
        <w:rPr/>
        <w:t>investigation or the complaint unless otherwise specified in Paragraph 2 of this article.</w:t>
      </w:r>
    </w:p>
    <w:p>
      <w:pPr>
        <w:pStyle w:val="BodyText"/>
        <w:spacing w:line="297" w:lineRule="auto" w:before="182"/>
        <w:ind w:left="1224" w:right="620" w:firstLine="422"/>
      </w:pPr>
      <w:r>
        <w:rPr/>
        <w:t>Should</w:t>
      </w:r>
      <w:r>
        <w:rPr>
          <w:spacing w:val="-5"/>
        </w:rPr>
        <w:t> </w:t>
      </w:r>
      <w:r>
        <w:rPr/>
        <w:t>the</w:t>
      </w:r>
      <w:r>
        <w:rPr>
          <w:spacing w:val="-17"/>
        </w:rPr>
        <w:t> </w:t>
      </w:r>
      <w:r>
        <w:rPr/>
        <w:t>Applicant</w:t>
      </w:r>
      <w:r>
        <w:rPr>
          <w:spacing w:val="-5"/>
        </w:rPr>
        <w:t> </w:t>
      </w:r>
      <w:r>
        <w:rPr/>
        <w:t>or</w:t>
      </w:r>
      <w:r>
        <w:rPr>
          <w:spacing w:val="-4"/>
        </w:rPr>
        <w:t> </w:t>
      </w:r>
      <w:r>
        <w:rPr/>
        <w:t>the</w:t>
      </w:r>
      <w:r>
        <w:rPr>
          <w:spacing w:val="-4"/>
        </w:rPr>
        <w:t> </w:t>
      </w:r>
      <w:r>
        <w:rPr/>
        <w:t>complainant</w:t>
      </w:r>
      <w:r>
        <w:rPr>
          <w:spacing w:val="-5"/>
        </w:rPr>
        <w:t> </w:t>
      </w:r>
      <w:r>
        <w:rPr/>
        <w:t>not</w:t>
      </w:r>
      <w:r>
        <w:rPr>
          <w:spacing w:val="-2"/>
        </w:rPr>
        <w:t> </w:t>
      </w:r>
      <w:r>
        <w:rPr/>
        <w:t>receive</w:t>
      </w:r>
      <w:r>
        <w:rPr>
          <w:spacing w:val="-4"/>
        </w:rPr>
        <w:t> </w:t>
      </w:r>
      <w:r>
        <w:rPr/>
        <w:t>a</w:t>
      </w:r>
      <w:r>
        <w:rPr>
          <w:spacing w:val="-4"/>
        </w:rPr>
        <w:t> </w:t>
      </w:r>
      <w:r>
        <w:rPr/>
        <w:t>notification</w:t>
      </w:r>
      <w:r>
        <w:rPr>
          <w:spacing w:val="-3"/>
        </w:rPr>
        <w:t> </w:t>
      </w:r>
      <w:r>
        <w:rPr/>
        <w:t>within the</w:t>
      </w:r>
      <w:r>
        <w:rPr>
          <w:spacing w:val="-2"/>
        </w:rPr>
        <w:t> </w:t>
      </w:r>
      <w:r>
        <w:rPr/>
        <w:t>deadline</w:t>
      </w:r>
      <w:r>
        <w:rPr>
          <w:spacing w:val="-2"/>
        </w:rPr>
        <w:t> </w:t>
      </w:r>
      <w:r>
        <w:rPr/>
        <w:t>described in Paragraph 2</w:t>
      </w:r>
      <w:r>
        <w:rPr>
          <w:spacing w:val="-1"/>
        </w:rPr>
        <w:t> </w:t>
      </w:r>
      <w:r>
        <w:rPr/>
        <w:t>of this article, or should they receive a notification stating that no investigation will be conducted, they may appeal with a written statement containing the specific reasons to the University within 20 days from the next day after their receipt of the notification.</w:t>
      </w:r>
    </w:p>
    <w:p>
      <w:pPr>
        <w:pStyle w:val="BodyText"/>
        <w:spacing w:before="185"/>
        <w:ind w:left="1646"/>
      </w:pPr>
      <w:r>
        <w:rPr/>
        <w:t>A</w:t>
      </w:r>
      <w:r>
        <w:rPr>
          <w:spacing w:val="-18"/>
        </w:rPr>
        <w:t> </w:t>
      </w:r>
      <w:r>
        <w:rPr/>
        <w:t>reappraisal</w:t>
      </w:r>
      <w:r>
        <w:rPr>
          <w:spacing w:val="-3"/>
        </w:rPr>
        <w:t> </w:t>
      </w:r>
      <w:r>
        <w:rPr/>
        <w:t>shall</w:t>
      </w:r>
      <w:r>
        <w:rPr>
          <w:spacing w:val="-2"/>
        </w:rPr>
        <w:t> </w:t>
      </w:r>
      <w:r>
        <w:rPr/>
        <w:t>be</w:t>
      </w:r>
      <w:r>
        <w:rPr>
          <w:spacing w:val="-4"/>
        </w:rPr>
        <w:t> </w:t>
      </w:r>
      <w:r>
        <w:rPr/>
        <w:t>limited</w:t>
      </w:r>
      <w:r>
        <w:rPr>
          <w:spacing w:val="-4"/>
        </w:rPr>
        <w:t> </w:t>
      </w:r>
      <w:r>
        <w:rPr/>
        <w:t>to</w:t>
      </w:r>
      <w:r>
        <w:rPr>
          <w:spacing w:val="-3"/>
        </w:rPr>
        <w:t> </w:t>
      </w:r>
      <w:r>
        <w:rPr>
          <w:spacing w:val="-2"/>
        </w:rPr>
        <w:t>once.</w:t>
      </w:r>
    </w:p>
    <w:p>
      <w:pPr>
        <w:pStyle w:val="BodyText"/>
        <w:spacing w:before="33"/>
      </w:pPr>
    </w:p>
    <w:p>
      <w:pPr>
        <w:pStyle w:val="BodyText"/>
        <w:spacing w:line="297" w:lineRule="auto"/>
        <w:ind w:left="1224" w:right="843" w:firstLine="422"/>
      </w:pPr>
      <w:r>
        <w:rPr/>
        <w:t>Upon receiving a reappraisal, the University shall refer it to the Response</w:t>
      </w:r>
      <w:r>
        <w:rPr>
          <w:spacing w:val="-9"/>
        </w:rPr>
        <w:t> </w:t>
      </w:r>
      <w:r>
        <w:rPr/>
        <w:t>Team</w:t>
      </w:r>
      <w:r>
        <w:rPr>
          <w:spacing w:val="-5"/>
        </w:rPr>
        <w:t> </w:t>
      </w:r>
      <w:r>
        <w:rPr/>
        <w:t>for</w:t>
      </w:r>
      <w:r>
        <w:rPr>
          <w:spacing w:val="-7"/>
        </w:rPr>
        <w:t> </w:t>
      </w:r>
      <w:r>
        <w:rPr/>
        <w:t>discussion.</w:t>
      </w:r>
      <w:r>
        <w:rPr>
          <w:spacing w:val="-10"/>
        </w:rPr>
        <w:t> </w:t>
      </w:r>
      <w:r>
        <w:rPr/>
        <w:t>The</w:t>
      </w:r>
      <w:r>
        <w:rPr>
          <w:spacing w:val="-5"/>
        </w:rPr>
        <w:t> </w:t>
      </w:r>
      <w:r>
        <w:rPr/>
        <w:t>applicant</w:t>
      </w:r>
      <w:r>
        <w:rPr>
          <w:spacing w:val="-4"/>
        </w:rPr>
        <w:t> </w:t>
      </w:r>
      <w:r>
        <w:rPr/>
        <w:t>will</w:t>
      </w:r>
      <w:r>
        <w:rPr>
          <w:spacing w:val="-4"/>
        </w:rPr>
        <w:t> </w:t>
      </w:r>
      <w:r>
        <w:rPr/>
        <w:t>be</w:t>
      </w:r>
      <w:r>
        <w:rPr>
          <w:spacing w:val="-7"/>
        </w:rPr>
        <w:t> </w:t>
      </w:r>
      <w:r>
        <w:rPr/>
        <w:t>notified</w:t>
      </w:r>
      <w:r>
        <w:rPr>
          <w:spacing w:val="-6"/>
        </w:rPr>
        <w:t> </w:t>
      </w:r>
      <w:r>
        <w:rPr/>
        <w:t>of</w:t>
      </w:r>
      <w:r>
        <w:rPr>
          <w:spacing w:val="-5"/>
        </w:rPr>
        <w:t> </w:t>
      </w:r>
      <w:r>
        <w:rPr/>
        <w:t>the</w:t>
      </w:r>
      <w:r>
        <w:rPr>
          <w:spacing w:val="-5"/>
        </w:rPr>
        <w:t> </w:t>
      </w:r>
      <w:r>
        <w:rPr/>
        <w:t>decision within 20 days. Should the reappraisal submit with valid reasons, the Response Team shall investigate in accordance with these Regulations.</w:t>
      </w:r>
    </w:p>
    <w:p>
      <w:pPr>
        <w:pStyle w:val="BodyText"/>
        <w:tabs>
          <w:tab w:pos="1812" w:val="left" w:leader="none"/>
        </w:tabs>
        <w:spacing w:before="291"/>
        <w:ind w:left="372"/>
        <w:rPr>
          <w:rFonts w:ascii="標楷體" w:eastAsia="標楷體" w:hint="eastAsia"/>
        </w:rPr>
      </w:pPr>
      <w:r>
        <w:rPr>
          <w:rFonts w:ascii="標楷體" w:eastAsia="標楷體" w:hint="eastAsia"/>
          <w:spacing w:val="-14"/>
        </w:rPr>
        <w:t>第七條</w:t>
      </w:r>
      <w:r>
        <w:rPr>
          <w:rFonts w:ascii="標楷體" w:eastAsia="標楷體" w:hint="eastAsia"/>
        </w:rPr>
        <w:tab/>
      </w:r>
      <w:r>
        <w:rPr>
          <w:rFonts w:ascii="標楷體" w:eastAsia="標楷體" w:hint="eastAsia"/>
          <w:spacing w:val="-2"/>
        </w:rPr>
        <w:t>校園霸凌處理程序</w:t>
      </w:r>
      <w:r>
        <w:rPr>
          <w:rFonts w:ascii="標楷體" w:eastAsia="標楷體" w:hint="eastAsia"/>
          <w:spacing w:val="-10"/>
        </w:rPr>
        <w:t>：</w:t>
      </w:r>
    </w:p>
    <w:p>
      <w:pPr>
        <w:pStyle w:val="BodyText"/>
        <w:spacing w:before="320"/>
        <w:ind w:left="1080"/>
        <w:rPr>
          <w:rFonts w:ascii="標楷體" w:eastAsia="標楷體" w:hint="eastAsia"/>
        </w:rPr>
      </w:pPr>
      <w:r>
        <w:rPr>
          <w:rFonts w:ascii="標楷體" w:eastAsia="標楷體" w:hint="eastAsia"/>
          <w:spacing w:val="-2"/>
        </w:rPr>
        <w:t>一、申請調查：</w:t>
      </w:r>
    </w:p>
    <w:p>
      <w:pPr>
        <w:pStyle w:val="BodyText"/>
        <w:spacing w:line="264" w:lineRule="auto" w:before="215"/>
        <w:ind w:left="1932" w:right="781" w:hanging="483"/>
        <w:rPr>
          <w:rFonts w:ascii="標楷體" w:eastAsia="標楷體" w:hint="eastAsia"/>
        </w:rPr>
      </w:pPr>
      <w:r>
        <w:rPr>
          <w:rFonts w:ascii="標楷體" w:eastAsia="標楷體" w:hint="eastAsia"/>
          <w:color w:val="0D0D0D"/>
          <w:spacing w:val="-4"/>
        </w:rPr>
        <w:t>（一）</w:t>
      </w:r>
      <w:r>
        <w:rPr>
          <w:rFonts w:ascii="標楷體" w:eastAsia="標楷體" w:hint="eastAsia"/>
          <w:color w:val="0D0D0D"/>
          <w:spacing w:val="-59"/>
        </w:rPr>
        <w:t> </w:t>
      </w:r>
      <w:r>
        <w:rPr>
          <w:rFonts w:ascii="標楷體" w:eastAsia="標楷體" w:hint="eastAsia"/>
          <w:spacing w:val="-4"/>
        </w:rPr>
        <w:t>疑似校園霸凌事件之被霸凌人或其法定代理人（以下簡稱申請</w:t>
      </w:r>
      <w:r>
        <w:rPr>
          <w:rFonts w:ascii="標楷體" w:eastAsia="標楷體" w:hint="eastAsia"/>
          <w:spacing w:val="-2"/>
        </w:rPr>
        <w:t>人），得向</w:t>
      </w:r>
      <w:r>
        <w:rPr>
          <w:rFonts w:ascii="標楷體" w:eastAsia="標楷體" w:hint="eastAsia"/>
          <w:color w:val="FF0000"/>
          <w:spacing w:val="-2"/>
        </w:rPr>
        <w:t>學務處生活輔導組（以下簡稱生輔組）</w:t>
      </w:r>
      <w:r>
        <w:rPr>
          <w:rFonts w:ascii="標楷體" w:eastAsia="標楷體" w:hint="eastAsia"/>
          <w:spacing w:val="-2"/>
        </w:rPr>
        <w:t>申請調查。</w:t>
      </w:r>
    </w:p>
    <w:p>
      <w:pPr>
        <w:pStyle w:val="BodyText"/>
        <w:spacing w:line="264" w:lineRule="auto"/>
        <w:ind w:left="1932" w:right="774" w:hanging="483"/>
        <w:rPr>
          <w:rFonts w:ascii="標楷體" w:eastAsia="標楷體" w:hint="eastAsia"/>
        </w:rPr>
      </w:pPr>
      <w:r>
        <w:rPr>
          <w:rFonts w:ascii="標楷體" w:eastAsia="標楷體" w:hint="eastAsia"/>
          <w:color w:val="0D0D0D"/>
          <w:spacing w:val="-4"/>
        </w:rPr>
        <w:t>（二）</w:t>
      </w:r>
      <w:r>
        <w:rPr>
          <w:rFonts w:ascii="標楷體" w:eastAsia="標楷體" w:hint="eastAsia"/>
          <w:color w:val="0D0D0D"/>
          <w:spacing w:val="-54"/>
        </w:rPr>
        <w:t> </w:t>
      </w:r>
      <w:r>
        <w:rPr>
          <w:rFonts w:ascii="標楷體" w:eastAsia="標楷體" w:hint="eastAsia"/>
          <w:spacing w:val="-4"/>
          <w:u w:val="single"/>
        </w:rPr>
        <w:t>任何人知悉</w:t>
      </w:r>
      <w:r>
        <w:rPr>
          <w:rFonts w:ascii="標楷體" w:eastAsia="標楷體" w:hint="eastAsia"/>
          <w:spacing w:val="-4"/>
          <w:u w:val="none"/>
        </w:rPr>
        <w:t>有疑似校園霸凌事件時，</w:t>
      </w:r>
      <w:r>
        <w:rPr>
          <w:rFonts w:ascii="標楷體" w:eastAsia="標楷體" w:hint="eastAsia"/>
          <w:spacing w:val="-4"/>
          <w:u w:val="single"/>
        </w:rPr>
        <w:t>得依程序規定向學校檢舉</w:t>
      </w:r>
      <w:r>
        <w:rPr>
          <w:rFonts w:ascii="標楷體" w:eastAsia="標楷體" w:hint="eastAsia"/>
          <w:spacing w:val="-6"/>
          <w:u w:val="single"/>
        </w:rPr>
        <w:t>之。</w:t>
      </w:r>
    </w:p>
    <w:p>
      <w:pPr>
        <w:pStyle w:val="BodyText"/>
        <w:spacing w:line="261" w:lineRule="auto"/>
        <w:ind w:left="1932" w:right="781" w:hanging="483"/>
        <w:rPr>
          <w:rFonts w:ascii="標楷體" w:eastAsia="標楷體" w:hint="eastAsia"/>
        </w:rPr>
      </w:pPr>
      <w:r>
        <w:rPr>
          <w:rFonts w:ascii="標楷體" w:eastAsia="標楷體" w:hint="eastAsia"/>
          <w:color w:val="0D0D0D"/>
          <w:spacing w:val="-4"/>
        </w:rPr>
        <w:t>（三）</w:t>
      </w:r>
      <w:r>
        <w:rPr>
          <w:rFonts w:ascii="標楷體" w:eastAsia="標楷體" w:hint="eastAsia"/>
          <w:color w:val="0D0D0D"/>
          <w:spacing w:val="-59"/>
        </w:rPr>
        <w:t> </w:t>
      </w:r>
      <w:r>
        <w:rPr>
          <w:rFonts w:ascii="標楷體" w:eastAsia="標楷體" w:hint="eastAsia"/>
          <w:spacing w:val="-4"/>
        </w:rPr>
        <w:t>經</w:t>
      </w:r>
      <w:r>
        <w:rPr>
          <w:rFonts w:ascii="標楷體" w:eastAsia="標楷體" w:hint="eastAsia"/>
          <w:spacing w:val="-4"/>
          <w:u w:val="single"/>
        </w:rPr>
        <w:t>大眾傳播媒體、警政機關、醫療或衛生福利機關（構）等之</w:t>
      </w:r>
      <w:r>
        <w:rPr>
          <w:rFonts w:ascii="標楷體" w:eastAsia="標楷體" w:hint="eastAsia"/>
          <w:spacing w:val="80"/>
          <w:w w:val="150"/>
          <w:u w:val="single"/>
        </w:rPr>
        <w:t>                   </w:t>
      </w:r>
      <w:r>
        <w:rPr>
          <w:rFonts w:ascii="標楷體" w:eastAsia="標楷體" w:hint="eastAsia"/>
          <w:spacing w:val="-2"/>
          <w:u w:val="single"/>
        </w:rPr>
        <w:t>報導、通知或陳情而知悉者，視同檢舉</w:t>
      </w:r>
      <w:r>
        <w:rPr>
          <w:rFonts w:ascii="標楷體" w:eastAsia="標楷體" w:hint="eastAsia"/>
          <w:spacing w:val="-2"/>
          <w:u w:val="none"/>
        </w:rPr>
        <w:t>。</w:t>
      </w:r>
    </w:p>
    <w:p>
      <w:pPr>
        <w:pStyle w:val="BodyText"/>
        <w:spacing w:before="5"/>
        <w:ind w:left="1450"/>
        <w:rPr>
          <w:rFonts w:ascii="標楷體" w:eastAsia="標楷體" w:hint="eastAsia"/>
        </w:rPr>
      </w:pPr>
      <w:r>
        <w:rPr>
          <w:rFonts w:ascii="標楷體" w:eastAsia="標楷體" w:hint="eastAsia"/>
          <w:color w:val="0D0D0D"/>
          <w:spacing w:val="-6"/>
        </w:rPr>
        <w:t>（四）</w:t>
      </w:r>
      <w:r>
        <w:rPr>
          <w:rFonts w:ascii="標楷體" w:eastAsia="標楷體" w:hint="eastAsia"/>
          <w:color w:val="0D0D0D"/>
          <w:spacing w:val="-9"/>
        </w:rPr>
        <w:t> </w:t>
      </w:r>
      <w:r>
        <w:rPr>
          <w:rFonts w:ascii="標楷體" w:eastAsia="標楷體" w:hint="eastAsia"/>
          <w:spacing w:val="-7"/>
          <w:u w:val="single"/>
        </w:rPr>
        <w:t>接獲申請調查或檢舉，應先初步了解是否為調查學校。</w:t>
      </w:r>
    </w:p>
    <w:p>
      <w:pPr>
        <w:pStyle w:val="BodyText"/>
        <w:spacing w:before="37"/>
        <w:ind w:left="1450"/>
        <w:rPr>
          <w:rFonts w:ascii="標楷體" w:eastAsia="標楷體" w:hint="eastAsia"/>
        </w:rPr>
      </w:pPr>
      <w:r>
        <w:rPr>
          <w:rFonts w:ascii="標楷體" w:eastAsia="標楷體" w:hint="eastAsia"/>
          <w:color w:val="0D0D0D"/>
          <w:spacing w:val="-6"/>
        </w:rPr>
        <w:t>（五） </w:t>
      </w:r>
      <w:r>
        <w:rPr>
          <w:rFonts w:ascii="標楷體" w:eastAsia="標楷體" w:hint="eastAsia"/>
          <w:spacing w:val="-7"/>
        </w:rPr>
        <w:t>非調查學校接獲申請、通報、檢舉或通知，知有疑似校園霸凌</w:t>
      </w:r>
    </w:p>
    <w:p>
      <w:pPr>
        <w:spacing w:after="0"/>
        <w:rPr>
          <w:rFonts w:ascii="標楷體" w:eastAsia="標楷體" w:hint="eastAsia"/>
        </w:rPr>
        <w:sectPr>
          <w:pgSz w:w="11910" w:h="16840"/>
          <w:pgMar w:header="0" w:footer="1084" w:top="1100" w:bottom="1280" w:left="760" w:right="520"/>
        </w:sect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spacing w:before="287"/>
        <w:rPr>
          <w:rFonts w:ascii="標楷體"/>
        </w:rPr>
      </w:pPr>
    </w:p>
    <w:p>
      <w:pPr>
        <w:pStyle w:val="BodyText"/>
        <w:ind w:left="372"/>
      </w:pPr>
      <w:r>
        <w:rPr/>
        <w:t>Article</w:t>
      </w:r>
      <w:r>
        <w:rPr>
          <w:spacing w:val="-5"/>
        </w:rPr>
        <w:t> </w:t>
      </w:r>
      <w:r>
        <w:rPr>
          <w:spacing w:val="-10"/>
        </w:rPr>
        <w:t>7</w:t>
      </w:r>
    </w:p>
    <w:p>
      <w:pPr>
        <w:pStyle w:val="BodyText"/>
        <w:spacing w:line="264" w:lineRule="auto" w:before="43"/>
        <w:ind w:left="532" w:right="778"/>
        <w:rPr>
          <w:rFonts w:ascii="標楷體" w:eastAsia="標楷體" w:hint="eastAsia"/>
        </w:rPr>
      </w:pPr>
      <w:r>
        <w:rPr/>
        <w:br w:type="column"/>
      </w:r>
      <w:r>
        <w:rPr>
          <w:rFonts w:ascii="標楷體" w:eastAsia="標楷體" w:hint="eastAsia"/>
          <w:spacing w:val="-2"/>
        </w:rPr>
        <w:t>事件時，除依校安通報外，應於三</w:t>
      </w:r>
      <w:r>
        <w:rPr>
          <w:rFonts w:ascii="標楷體" w:eastAsia="標楷體" w:hint="eastAsia"/>
          <w:spacing w:val="-2"/>
          <w:u w:val="single"/>
        </w:rPr>
        <w:t>個工作</w:t>
      </w:r>
      <w:r>
        <w:rPr>
          <w:rFonts w:ascii="標楷體" w:eastAsia="標楷體" w:hint="eastAsia"/>
          <w:spacing w:val="-2"/>
          <w:u w:val="none"/>
        </w:rPr>
        <w:t>日內將事件移送調查學校處理，並通知當事人。</w:t>
      </w:r>
    </w:p>
    <w:p>
      <w:pPr>
        <w:pStyle w:val="BodyText"/>
        <w:spacing w:line="264" w:lineRule="auto"/>
        <w:ind w:left="532" w:right="777" w:hanging="483"/>
        <w:jc w:val="both"/>
        <w:rPr>
          <w:rFonts w:ascii="標楷體" w:eastAsia="標楷體" w:hint="eastAsia"/>
        </w:rPr>
      </w:pPr>
      <w:r>
        <w:rPr>
          <w:rFonts w:ascii="標楷體" w:eastAsia="標楷體" w:hint="eastAsia"/>
          <w:color w:val="0D0D0D"/>
          <w:spacing w:val="-4"/>
        </w:rPr>
        <w:t>（六）</w:t>
      </w:r>
      <w:r>
        <w:rPr>
          <w:rFonts w:ascii="標楷體" w:eastAsia="標楷體" w:hint="eastAsia"/>
          <w:color w:val="0D0D0D"/>
          <w:spacing w:val="-31"/>
        </w:rPr>
        <w:t> </w:t>
      </w:r>
      <w:r>
        <w:rPr>
          <w:rFonts w:ascii="標楷體" w:eastAsia="標楷體" w:hint="eastAsia"/>
          <w:spacing w:val="-4"/>
        </w:rPr>
        <w:t>校園霸凌事件之申請人或檢舉人得以言詞、書面或電子郵件申</w:t>
      </w:r>
      <w:r>
        <w:rPr>
          <w:rFonts w:ascii="標楷體" w:eastAsia="標楷體" w:hint="eastAsia"/>
          <w:spacing w:val="-2"/>
        </w:rPr>
        <w:t>請調查或檢舉；其以言詞或電子郵件為之者，由生輔組或校安中心作成紀錄，經向申請人或檢舉人朗讀或使其閱覽，確認其內容無誤後，由其簽名或蓋章；申請人或檢舉人未具真實姓名者，除已知悉有霸凌情事者外，得不予受理。</w:t>
      </w:r>
    </w:p>
    <w:p>
      <w:pPr>
        <w:pStyle w:val="BodyText"/>
        <w:spacing w:before="23"/>
        <w:rPr>
          <w:rFonts w:ascii="標楷體"/>
        </w:rPr>
      </w:pPr>
    </w:p>
    <w:p>
      <w:pPr>
        <w:pStyle w:val="BodyText"/>
        <w:ind w:left="105"/>
      </w:pPr>
      <w:r>
        <w:rPr/>
        <w:t>Procedures</w:t>
      </w:r>
      <w:r>
        <w:rPr>
          <w:spacing w:val="-8"/>
        </w:rPr>
        <w:t> </w:t>
      </w:r>
      <w:r>
        <w:rPr/>
        <w:t>for</w:t>
      </w:r>
      <w:r>
        <w:rPr>
          <w:spacing w:val="-8"/>
        </w:rPr>
        <w:t> </w:t>
      </w:r>
      <w:r>
        <w:rPr/>
        <w:t>handling</w:t>
      </w:r>
      <w:r>
        <w:rPr>
          <w:spacing w:val="-4"/>
        </w:rPr>
        <w:t> </w:t>
      </w:r>
      <w:r>
        <w:rPr/>
        <w:t>campus</w:t>
      </w:r>
      <w:r>
        <w:rPr>
          <w:spacing w:val="-5"/>
        </w:rPr>
        <w:t> </w:t>
      </w:r>
      <w:r>
        <w:rPr/>
        <w:t>bullying</w:t>
      </w:r>
      <w:r>
        <w:rPr>
          <w:spacing w:val="-5"/>
        </w:rPr>
        <w:t> </w:t>
      </w:r>
      <w:r>
        <w:rPr>
          <w:spacing w:val="-2"/>
        </w:rPr>
        <w:t>incidents:</w:t>
      </w:r>
    </w:p>
    <w:p>
      <w:pPr>
        <w:spacing w:after="0"/>
        <w:sectPr>
          <w:pgSz w:w="11910" w:h="16840"/>
          <w:pgMar w:header="0" w:footer="1084" w:top="1140" w:bottom="1280" w:left="760" w:right="520"/>
          <w:cols w:num="2" w:equalWidth="0">
            <w:col w:w="1361" w:space="40"/>
            <w:col w:w="9229"/>
          </w:cols>
        </w:sectPr>
      </w:pPr>
    </w:p>
    <w:p>
      <w:pPr>
        <w:pStyle w:val="ListParagraph"/>
        <w:numPr>
          <w:ilvl w:val="1"/>
          <w:numId w:val="244"/>
        </w:numPr>
        <w:tabs>
          <w:tab w:pos="1789" w:val="left" w:leader="none"/>
        </w:tabs>
        <w:spacing w:line="240" w:lineRule="auto" w:before="259" w:after="0"/>
        <w:ind w:left="1789" w:right="0" w:hanging="481"/>
        <w:jc w:val="left"/>
        <w:rPr>
          <w:sz w:val="28"/>
        </w:rPr>
      </w:pPr>
      <w:r>
        <w:rPr>
          <w:sz w:val="28"/>
        </w:rPr>
        <w:t>Investigation</w:t>
      </w:r>
      <w:r>
        <w:rPr>
          <w:spacing w:val="-9"/>
          <w:sz w:val="28"/>
        </w:rPr>
        <w:t> </w:t>
      </w:r>
      <w:r>
        <w:rPr>
          <w:spacing w:val="-2"/>
          <w:sz w:val="28"/>
        </w:rPr>
        <w:t>application</w:t>
      </w:r>
    </w:p>
    <w:p>
      <w:pPr>
        <w:pStyle w:val="ListParagraph"/>
        <w:numPr>
          <w:ilvl w:val="2"/>
          <w:numId w:val="244"/>
        </w:numPr>
        <w:tabs>
          <w:tab w:pos="1932" w:val="left" w:leader="none"/>
        </w:tabs>
        <w:spacing w:line="297" w:lineRule="auto" w:before="259" w:after="0"/>
        <w:ind w:left="1932" w:right="781" w:hanging="482"/>
        <w:jc w:val="both"/>
        <w:rPr>
          <w:sz w:val="28"/>
        </w:rPr>
      </w:pPr>
      <w:r>
        <w:rPr>
          <w:sz w:val="28"/>
        </w:rPr>
        <w:t>The applicant, who is the suspected victim or their legal guardians (hereinafter referred to as “the Applicant”), may apply to </w:t>
      </w:r>
      <w:r>
        <w:rPr>
          <w:color w:val="FF0000"/>
          <w:sz w:val="28"/>
        </w:rPr>
        <w:t>the Student Administration and Assistance Division </w:t>
      </w:r>
      <w:r>
        <w:rPr>
          <w:sz w:val="28"/>
        </w:rPr>
        <w:t>of the Office of Student Affairs for an investigation of the campus bullying incidents.</w:t>
      </w:r>
    </w:p>
    <w:p>
      <w:pPr>
        <w:pStyle w:val="ListParagraph"/>
        <w:numPr>
          <w:ilvl w:val="2"/>
          <w:numId w:val="244"/>
        </w:numPr>
        <w:tabs>
          <w:tab w:pos="1929" w:val="left" w:leader="none"/>
          <w:tab w:pos="1932" w:val="left" w:leader="none"/>
        </w:tabs>
        <w:spacing w:line="297" w:lineRule="auto" w:before="1" w:after="0"/>
        <w:ind w:left="1932" w:right="780" w:hanging="481"/>
        <w:jc w:val="both"/>
        <w:rPr>
          <w:sz w:val="28"/>
        </w:rPr>
      </w:pPr>
      <w:r>
        <w:rPr>
          <w:sz w:val="28"/>
        </w:rPr>
        <w:t>Anyone</w:t>
      </w:r>
      <w:r>
        <w:rPr>
          <w:spacing w:val="-4"/>
          <w:sz w:val="28"/>
        </w:rPr>
        <w:t> </w:t>
      </w:r>
      <w:r>
        <w:rPr>
          <w:sz w:val="28"/>
        </w:rPr>
        <w:t>aware</w:t>
      </w:r>
      <w:r>
        <w:rPr>
          <w:spacing w:val="-4"/>
          <w:sz w:val="28"/>
        </w:rPr>
        <w:t> </w:t>
      </w:r>
      <w:r>
        <w:rPr>
          <w:sz w:val="28"/>
        </w:rPr>
        <w:t>of</w:t>
      </w:r>
      <w:r>
        <w:rPr>
          <w:spacing w:val="-4"/>
          <w:sz w:val="28"/>
        </w:rPr>
        <w:t> </w:t>
      </w:r>
      <w:r>
        <w:rPr>
          <w:sz w:val="28"/>
        </w:rPr>
        <w:t>suspected</w:t>
      </w:r>
      <w:r>
        <w:rPr>
          <w:spacing w:val="-3"/>
          <w:sz w:val="28"/>
        </w:rPr>
        <w:t> </w:t>
      </w:r>
      <w:r>
        <w:rPr>
          <w:sz w:val="28"/>
        </w:rPr>
        <w:t>campus</w:t>
      </w:r>
      <w:r>
        <w:rPr>
          <w:spacing w:val="-3"/>
          <w:sz w:val="28"/>
        </w:rPr>
        <w:t> </w:t>
      </w:r>
      <w:r>
        <w:rPr>
          <w:sz w:val="28"/>
        </w:rPr>
        <w:t>bullying</w:t>
      </w:r>
      <w:r>
        <w:rPr>
          <w:spacing w:val="-3"/>
          <w:sz w:val="28"/>
        </w:rPr>
        <w:t> </w:t>
      </w:r>
      <w:r>
        <w:rPr>
          <w:sz w:val="28"/>
        </w:rPr>
        <w:t>incidents</w:t>
      </w:r>
      <w:r>
        <w:rPr>
          <w:spacing w:val="-3"/>
          <w:sz w:val="28"/>
        </w:rPr>
        <w:t> </w:t>
      </w:r>
      <w:r>
        <w:rPr>
          <w:sz w:val="28"/>
        </w:rPr>
        <w:t>shall</w:t>
      </w:r>
      <w:r>
        <w:rPr>
          <w:spacing w:val="-3"/>
          <w:sz w:val="28"/>
        </w:rPr>
        <w:t> </w:t>
      </w:r>
      <w:r>
        <w:rPr>
          <w:sz w:val="28"/>
        </w:rPr>
        <w:t>follow</w:t>
      </w:r>
      <w:r>
        <w:rPr>
          <w:spacing w:val="-3"/>
          <w:sz w:val="28"/>
        </w:rPr>
        <w:t> </w:t>
      </w:r>
      <w:r>
        <w:rPr>
          <w:sz w:val="28"/>
        </w:rPr>
        <w:t>the prescribed</w:t>
      </w:r>
      <w:r>
        <w:rPr>
          <w:spacing w:val="-15"/>
          <w:sz w:val="28"/>
        </w:rPr>
        <w:t> </w:t>
      </w:r>
      <w:r>
        <w:rPr>
          <w:sz w:val="28"/>
        </w:rPr>
        <w:t>procedures</w:t>
      </w:r>
      <w:r>
        <w:rPr>
          <w:spacing w:val="-17"/>
          <w:sz w:val="28"/>
        </w:rPr>
        <w:t> </w:t>
      </w:r>
      <w:r>
        <w:rPr>
          <w:sz w:val="28"/>
        </w:rPr>
        <w:t>and</w:t>
      </w:r>
      <w:r>
        <w:rPr>
          <w:spacing w:val="-15"/>
          <w:sz w:val="28"/>
        </w:rPr>
        <w:t> </w:t>
      </w:r>
      <w:r>
        <w:rPr>
          <w:sz w:val="28"/>
        </w:rPr>
        <w:t>report</w:t>
      </w:r>
      <w:r>
        <w:rPr>
          <w:spacing w:val="-15"/>
          <w:sz w:val="28"/>
        </w:rPr>
        <w:t> </w:t>
      </w:r>
      <w:r>
        <w:rPr>
          <w:sz w:val="28"/>
        </w:rPr>
        <w:t>the</w:t>
      </w:r>
      <w:r>
        <w:rPr>
          <w:spacing w:val="-15"/>
          <w:sz w:val="28"/>
        </w:rPr>
        <w:t> </w:t>
      </w:r>
      <w:r>
        <w:rPr>
          <w:sz w:val="28"/>
        </w:rPr>
        <w:t>incidents</w:t>
      </w:r>
      <w:r>
        <w:rPr>
          <w:spacing w:val="-15"/>
          <w:sz w:val="28"/>
        </w:rPr>
        <w:t> </w:t>
      </w:r>
      <w:r>
        <w:rPr>
          <w:sz w:val="28"/>
        </w:rPr>
        <w:t>to</w:t>
      </w:r>
      <w:r>
        <w:rPr>
          <w:spacing w:val="-15"/>
          <w:sz w:val="28"/>
        </w:rPr>
        <w:t> </w:t>
      </w:r>
      <w:r>
        <w:rPr>
          <w:sz w:val="28"/>
        </w:rPr>
        <w:t>the</w:t>
      </w:r>
      <w:r>
        <w:rPr>
          <w:spacing w:val="-15"/>
          <w:sz w:val="28"/>
        </w:rPr>
        <w:t> </w:t>
      </w:r>
      <w:r>
        <w:rPr>
          <w:sz w:val="28"/>
        </w:rPr>
        <w:t>University.</w:t>
      </w:r>
    </w:p>
    <w:p>
      <w:pPr>
        <w:pStyle w:val="ListParagraph"/>
        <w:numPr>
          <w:ilvl w:val="2"/>
          <w:numId w:val="244"/>
        </w:numPr>
        <w:tabs>
          <w:tab w:pos="1930" w:val="left" w:leader="none"/>
          <w:tab w:pos="1932" w:val="left" w:leader="none"/>
        </w:tabs>
        <w:spacing w:line="297" w:lineRule="auto" w:before="3" w:after="0"/>
        <w:ind w:left="1932" w:right="782" w:hanging="481"/>
        <w:jc w:val="both"/>
        <w:rPr>
          <w:sz w:val="28"/>
        </w:rPr>
      </w:pPr>
      <w:r>
        <w:rPr>
          <w:sz w:val="28"/>
        </w:rPr>
        <w:t>Incidents covered by the media, notified or submitted by law enforcement or governmental agencies, as well as medical or health welfare institutions, shall be considered valid reports.</w:t>
      </w:r>
    </w:p>
    <w:p>
      <w:pPr>
        <w:pStyle w:val="ListParagraph"/>
        <w:numPr>
          <w:ilvl w:val="2"/>
          <w:numId w:val="244"/>
        </w:numPr>
        <w:tabs>
          <w:tab w:pos="1933" w:val="left" w:leader="none"/>
        </w:tabs>
        <w:spacing w:line="297" w:lineRule="auto" w:before="2" w:after="0"/>
        <w:ind w:left="1933" w:right="779" w:hanging="480"/>
        <w:jc w:val="both"/>
        <w:rPr>
          <w:sz w:val="28"/>
        </w:rPr>
      </w:pPr>
      <w:r>
        <w:rPr>
          <w:sz w:val="28"/>
        </w:rPr>
        <w:t>Upon receiving investigation applications or reports, the University shall initially determine if the incident falls within its jurisdiction and is thus responsible for conducting the investigation (hereinafter referred to as “Investigating School”).</w:t>
      </w:r>
    </w:p>
    <w:p>
      <w:pPr>
        <w:pStyle w:val="ListParagraph"/>
        <w:numPr>
          <w:ilvl w:val="2"/>
          <w:numId w:val="244"/>
        </w:numPr>
        <w:tabs>
          <w:tab w:pos="1933" w:val="left" w:leader="none"/>
        </w:tabs>
        <w:spacing w:line="297" w:lineRule="auto" w:before="2" w:after="0"/>
        <w:ind w:left="1933" w:right="780" w:hanging="480"/>
        <w:jc w:val="both"/>
        <w:rPr>
          <w:sz w:val="28"/>
        </w:rPr>
      </w:pPr>
      <w:r>
        <w:rPr>
          <w:sz w:val="28"/>
        </w:rPr>
        <w:t>If the University receives an application, report, complaint, or notification of a suspected campus bullying incident that falls outside its</w:t>
      </w:r>
      <w:r>
        <w:rPr>
          <w:spacing w:val="-5"/>
          <w:sz w:val="28"/>
        </w:rPr>
        <w:t> </w:t>
      </w:r>
      <w:r>
        <w:rPr>
          <w:sz w:val="28"/>
        </w:rPr>
        <w:t>jurisdiction</w:t>
      </w:r>
      <w:r>
        <w:rPr>
          <w:spacing w:val="-3"/>
          <w:sz w:val="28"/>
        </w:rPr>
        <w:t> </w:t>
      </w:r>
      <w:r>
        <w:rPr>
          <w:sz w:val="28"/>
        </w:rPr>
        <w:t>(hereinafter</w:t>
      </w:r>
      <w:r>
        <w:rPr>
          <w:spacing w:val="-5"/>
          <w:sz w:val="28"/>
        </w:rPr>
        <w:t> </w:t>
      </w:r>
      <w:r>
        <w:rPr>
          <w:sz w:val="28"/>
        </w:rPr>
        <w:t>referred</w:t>
      </w:r>
      <w:r>
        <w:rPr>
          <w:spacing w:val="-5"/>
          <w:sz w:val="28"/>
        </w:rPr>
        <w:t> </w:t>
      </w:r>
      <w:r>
        <w:rPr>
          <w:sz w:val="28"/>
        </w:rPr>
        <w:t>to</w:t>
      </w:r>
      <w:r>
        <w:rPr>
          <w:spacing w:val="-3"/>
          <w:sz w:val="28"/>
        </w:rPr>
        <w:t> </w:t>
      </w:r>
      <w:r>
        <w:rPr>
          <w:sz w:val="28"/>
        </w:rPr>
        <w:t>as</w:t>
      </w:r>
      <w:r>
        <w:rPr>
          <w:spacing w:val="-3"/>
          <w:sz w:val="28"/>
        </w:rPr>
        <w:t> </w:t>
      </w:r>
      <w:r>
        <w:rPr>
          <w:sz w:val="28"/>
        </w:rPr>
        <w:t>“Non-Investigating</w:t>
      </w:r>
      <w:r>
        <w:rPr>
          <w:spacing w:val="-3"/>
          <w:sz w:val="28"/>
        </w:rPr>
        <w:t> </w:t>
      </w:r>
      <w:r>
        <w:rPr>
          <w:sz w:val="28"/>
        </w:rPr>
        <w:t>School”), within three working days, it shall report the incident to the Campus Security Center, promptly forward it to the relevant School with Jurisdiction, and notify the related Parties.</w:t>
      </w:r>
    </w:p>
    <w:p>
      <w:pPr>
        <w:pStyle w:val="ListParagraph"/>
        <w:numPr>
          <w:ilvl w:val="2"/>
          <w:numId w:val="244"/>
        </w:numPr>
        <w:tabs>
          <w:tab w:pos="1933" w:val="left" w:leader="none"/>
        </w:tabs>
        <w:spacing w:line="297" w:lineRule="auto" w:before="4" w:after="0"/>
        <w:ind w:left="1933" w:right="780" w:hanging="480"/>
        <w:jc w:val="both"/>
        <w:rPr>
          <w:sz w:val="28"/>
        </w:rPr>
      </w:pPr>
      <w:r>
        <w:rPr>
          <w:sz w:val="28"/>
        </w:rPr>
        <w:t>Applicants or complainants of campus bullying incidents may submit a written, verbal, or email application or complaint, providing their names. In cases of verbal or email submissions, the </w:t>
      </w:r>
      <w:r>
        <w:rPr>
          <w:color w:val="FF0000"/>
          <w:sz w:val="28"/>
        </w:rPr>
        <w:t>Student Administration and Assistance Division </w:t>
      </w:r>
      <w:r>
        <w:rPr>
          <w:sz w:val="28"/>
        </w:rPr>
        <w:t>or the Campus Security Center shall create a written record, which will be read out or reviewed with the Applicant or complainant for accuracy. The written</w:t>
      </w:r>
    </w:p>
    <w:p>
      <w:pPr>
        <w:spacing w:after="0" w:line="297" w:lineRule="auto"/>
        <w:jc w:val="both"/>
        <w:rPr>
          <w:sz w:val="28"/>
        </w:rPr>
        <w:sectPr>
          <w:type w:val="continuous"/>
          <w:pgSz w:w="11910" w:h="16840"/>
          <w:pgMar w:header="0" w:footer="1084" w:top="1100" w:bottom="280" w:left="760" w:right="520"/>
        </w:sectPr>
      </w:pPr>
    </w:p>
    <w:p>
      <w:pPr>
        <w:pStyle w:val="BodyText"/>
        <w:spacing w:line="297" w:lineRule="auto" w:before="74"/>
        <w:ind w:left="1932" w:right="780"/>
        <w:jc w:val="both"/>
      </w:pPr>
      <w:r>
        <w:rPr/>
        <w:t>record shall be signed or sealed by the Applicant or complainant. Applications shall not be accepted without the provision of a real name, except in cases where the existence of a campus bullying incident is known.</w:t>
      </w:r>
    </w:p>
    <w:p>
      <w:pPr>
        <w:pStyle w:val="BodyText"/>
        <w:spacing w:before="294"/>
        <w:ind w:left="1080"/>
        <w:rPr>
          <w:rFonts w:ascii="標楷體" w:eastAsia="標楷體" w:hint="eastAsia"/>
        </w:rPr>
      </w:pPr>
      <w:r>
        <w:rPr>
          <w:rFonts w:ascii="標楷體" w:eastAsia="標楷體" w:hint="eastAsia"/>
          <w:spacing w:val="-2"/>
        </w:rPr>
        <w:t>二、調查程序：</w:t>
      </w:r>
    </w:p>
    <w:p>
      <w:pPr>
        <w:pStyle w:val="BodyText"/>
        <w:spacing w:line="264" w:lineRule="auto" w:before="214"/>
        <w:ind w:left="2074" w:right="781" w:hanging="570"/>
        <w:rPr>
          <w:rFonts w:ascii="標楷體" w:eastAsia="標楷體" w:hint="eastAsia"/>
        </w:rPr>
      </w:pPr>
      <w:r>
        <w:rPr>
          <w:rFonts w:ascii="標楷體" w:eastAsia="標楷體" w:hint="eastAsia"/>
          <w:spacing w:val="-16"/>
        </w:rPr>
        <w:t>(一) 當事人分屬不同學校者，以先接獲申請調查或檢舉之學校負責調</w:t>
      </w:r>
      <w:r>
        <w:rPr>
          <w:rFonts w:ascii="標楷體" w:eastAsia="標楷體" w:hint="eastAsia"/>
          <w:spacing w:val="-2"/>
        </w:rPr>
        <w:t>查，相關學校應派代表參與調查。</w:t>
      </w:r>
    </w:p>
    <w:p>
      <w:pPr>
        <w:pStyle w:val="BodyText"/>
        <w:spacing w:line="264" w:lineRule="auto"/>
        <w:ind w:left="2074" w:right="711"/>
        <w:jc w:val="both"/>
        <w:rPr>
          <w:rFonts w:ascii="標楷體" w:eastAsia="標楷體" w:hint="eastAsia"/>
        </w:rPr>
      </w:pPr>
      <w:r>
        <w:rPr>
          <w:rFonts w:ascii="標楷體" w:eastAsia="標楷體" w:hint="eastAsia"/>
          <w:spacing w:val="-2"/>
          <w:u w:val="single"/>
        </w:rPr>
        <w:t>前項事件</w:t>
      </w:r>
      <w:r>
        <w:rPr>
          <w:rFonts w:ascii="標楷體" w:eastAsia="標楷體" w:hint="eastAsia"/>
          <w:spacing w:val="-2"/>
          <w:u w:val="none"/>
        </w:rPr>
        <w:t>行為人已非調查學校或參與調查學校之</w:t>
      </w:r>
      <w:r>
        <w:rPr>
          <w:rFonts w:ascii="標楷體" w:eastAsia="標楷體" w:hint="eastAsia"/>
          <w:spacing w:val="-2"/>
          <w:u w:val="single"/>
        </w:rPr>
        <w:t>教職員工</w:t>
      </w:r>
      <w:r>
        <w:rPr>
          <w:rFonts w:ascii="標楷體" w:eastAsia="標楷體" w:hint="eastAsia"/>
          <w:spacing w:val="-2"/>
          <w:u w:val="none"/>
        </w:rPr>
        <w:t>生時，調查學校應以書面通知行為人現所屬學校派代表參與調查，被通知之學校不得拒絕。</w:t>
      </w:r>
    </w:p>
    <w:p>
      <w:pPr>
        <w:pStyle w:val="BodyText"/>
        <w:spacing w:line="264" w:lineRule="auto"/>
        <w:ind w:left="2074" w:right="781"/>
        <w:jc w:val="both"/>
        <w:rPr>
          <w:rFonts w:ascii="標楷體" w:eastAsia="標楷體" w:hint="eastAsia"/>
        </w:rPr>
      </w:pPr>
      <w:r>
        <w:rPr>
          <w:rFonts w:ascii="標楷體" w:eastAsia="標楷體" w:hint="eastAsia"/>
          <w:spacing w:val="-4"/>
        </w:rPr>
        <w:t>學制轉銜期間</w:t>
      </w:r>
      <w:r>
        <w:rPr>
          <w:rFonts w:ascii="標楷體" w:eastAsia="標楷體" w:hint="eastAsia"/>
          <w:spacing w:val="-4"/>
          <w:u w:val="single"/>
        </w:rPr>
        <w:t>接獲申請</w:t>
      </w:r>
      <w:r>
        <w:rPr>
          <w:rFonts w:ascii="標楷體" w:eastAsia="標楷體" w:hint="eastAsia"/>
          <w:spacing w:val="-4"/>
          <w:u w:val="none"/>
        </w:rPr>
        <w:t>調查或檢舉之事件，管轄權有爭議時，由其共同主管機關決定之；無共同主管機關時，由各該主管機關協議定之。</w:t>
      </w:r>
    </w:p>
    <w:p>
      <w:pPr>
        <w:pStyle w:val="ListParagraph"/>
        <w:numPr>
          <w:ilvl w:val="1"/>
          <w:numId w:val="244"/>
        </w:numPr>
        <w:tabs>
          <w:tab w:pos="1790" w:val="left" w:leader="none"/>
        </w:tabs>
        <w:spacing w:line="240" w:lineRule="auto" w:before="268" w:after="0"/>
        <w:ind w:left="1790" w:right="0" w:hanging="479"/>
        <w:jc w:val="left"/>
        <w:rPr>
          <w:sz w:val="28"/>
        </w:rPr>
      </w:pPr>
      <w:r>
        <w:rPr>
          <w:sz w:val="28"/>
        </w:rPr>
        <w:t>Investigation</w:t>
      </w:r>
      <w:r>
        <w:rPr>
          <w:spacing w:val="-9"/>
          <w:sz w:val="28"/>
        </w:rPr>
        <w:t> </w:t>
      </w:r>
      <w:r>
        <w:rPr>
          <w:spacing w:val="-2"/>
          <w:sz w:val="28"/>
        </w:rPr>
        <w:t>procedures</w:t>
      </w:r>
    </w:p>
    <w:p>
      <w:pPr>
        <w:pStyle w:val="BodyText"/>
        <w:spacing w:before="35"/>
      </w:pPr>
    </w:p>
    <w:p>
      <w:pPr>
        <w:pStyle w:val="ListParagraph"/>
        <w:numPr>
          <w:ilvl w:val="2"/>
          <w:numId w:val="244"/>
        </w:numPr>
        <w:tabs>
          <w:tab w:pos="1932" w:val="left" w:leader="none"/>
        </w:tabs>
        <w:spacing w:line="297" w:lineRule="auto" w:before="0" w:after="0"/>
        <w:ind w:left="1932" w:right="781" w:hanging="480"/>
        <w:jc w:val="both"/>
        <w:rPr>
          <w:sz w:val="28"/>
        </w:rPr>
      </w:pPr>
      <w:r>
        <w:rPr>
          <w:sz w:val="28"/>
        </w:rPr>
        <w:t>When the Parties from different schools are involved, the school that receives the investigation application or report first shall be responsible for conducting the investigation, with participation from representatives of other relevant schools.</w:t>
      </w:r>
    </w:p>
    <w:p>
      <w:pPr>
        <w:pStyle w:val="BodyText"/>
        <w:spacing w:line="297" w:lineRule="auto" w:before="184"/>
        <w:ind w:left="1932" w:right="781"/>
        <w:jc w:val="both"/>
      </w:pPr>
      <w:r>
        <w:rPr/>
        <w:t>If the offender is no longer employed or enrolled at the Investigating School or Non-Investigating School, the Investigating School shall send a written notification to the current employer or educational institution of the offender, requesting their representative’s participation in the investigation. The notified school shall comply without refusal.</w:t>
      </w:r>
    </w:p>
    <w:p>
      <w:pPr>
        <w:pStyle w:val="BodyText"/>
        <w:spacing w:line="297" w:lineRule="auto" w:before="184"/>
        <w:ind w:left="1933" w:right="781"/>
        <w:jc w:val="both"/>
      </w:pPr>
      <w:r>
        <w:rPr/>
        <w:t>When an offender is admitted or transferred from one school to another during a school transition, if both respective schools receive an investigation application or report and it is uncertain which school has jurisdiction, the Investigation School shall be determined by the competent authority supervising both schools. If there is no mutual competent authority, respective schools’ authorities shall discuss and decide regarding the Investigation School.</w:t>
      </w:r>
    </w:p>
    <w:p>
      <w:pPr>
        <w:spacing w:after="0" w:line="297" w:lineRule="auto"/>
        <w:jc w:val="both"/>
        <w:sectPr>
          <w:pgSz w:w="11910" w:h="16840"/>
          <w:pgMar w:header="0" w:footer="1084" w:top="1100" w:bottom="1280" w:left="760" w:right="520"/>
        </w:sectPr>
      </w:pPr>
    </w:p>
    <w:p>
      <w:pPr>
        <w:pStyle w:val="BodyText"/>
        <w:spacing w:before="43"/>
        <w:ind w:left="1505"/>
        <w:rPr>
          <w:rFonts w:ascii="標楷體" w:eastAsia="標楷體" w:hint="eastAsia"/>
        </w:rPr>
      </w:pPr>
      <w:r>
        <w:rPr>
          <w:rFonts w:ascii="標楷體" w:eastAsia="標楷體" w:hint="eastAsia"/>
          <w:spacing w:val="-13"/>
        </w:rPr>
        <w:t>(二) 調查處理校園霸凌事件時，應依下列方式辦理：</w:t>
      </w:r>
    </w:p>
    <w:p>
      <w:pPr>
        <w:pStyle w:val="ListParagraph"/>
        <w:numPr>
          <w:ilvl w:val="0"/>
          <w:numId w:val="245"/>
        </w:numPr>
        <w:tabs>
          <w:tab w:pos="2358" w:val="left" w:leader="none"/>
        </w:tabs>
        <w:spacing w:line="264" w:lineRule="auto" w:before="307" w:after="0"/>
        <w:ind w:left="2358" w:right="778" w:hanging="425"/>
        <w:jc w:val="both"/>
        <w:rPr>
          <w:rFonts w:ascii="標楷體" w:eastAsia="標楷體" w:hint="eastAsia"/>
          <w:sz w:val="28"/>
        </w:rPr>
      </w:pPr>
      <w:r>
        <w:rPr>
          <w:rFonts w:ascii="標楷體" w:eastAsia="標楷體" w:hint="eastAsia"/>
          <w:spacing w:val="-4"/>
          <w:sz w:val="28"/>
        </w:rPr>
        <w:t>調查時，應給予雙方當事人陳述意見之機會；當事人為未成年</w:t>
      </w:r>
      <w:r>
        <w:rPr>
          <w:rFonts w:ascii="標楷體" w:eastAsia="標楷體" w:hint="eastAsia"/>
          <w:spacing w:val="-2"/>
          <w:sz w:val="28"/>
        </w:rPr>
        <w:t>者，得由法定代理人陪同。</w:t>
      </w:r>
    </w:p>
    <w:p>
      <w:pPr>
        <w:pStyle w:val="ListParagraph"/>
        <w:numPr>
          <w:ilvl w:val="0"/>
          <w:numId w:val="245"/>
        </w:numPr>
        <w:tabs>
          <w:tab w:pos="2290" w:val="left" w:leader="none"/>
        </w:tabs>
        <w:spacing w:line="264" w:lineRule="auto" w:before="0" w:after="0"/>
        <w:ind w:left="1932" w:right="775" w:firstLine="0"/>
        <w:jc w:val="both"/>
        <w:rPr>
          <w:rFonts w:ascii="標楷體" w:eastAsia="標楷體" w:hint="eastAsia"/>
          <w:sz w:val="28"/>
        </w:rPr>
      </w:pPr>
      <w:r>
        <w:rPr>
          <w:rFonts w:ascii="標楷體" w:eastAsia="標楷體" w:hint="eastAsia"/>
          <w:spacing w:val="-2"/>
          <w:sz w:val="28"/>
          <w:u w:val="single"/>
        </w:rPr>
        <w:t>不得令當事人與檢舉人或證人對質。但經因應小組徵得雙方及</w:t>
      </w:r>
      <w:r>
        <w:rPr>
          <w:rFonts w:ascii="標楷體" w:eastAsia="標楷體" w:hint="eastAsia"/>
          <w:spacing w:val="40"/>
          <w:sz w:val="28"/>
          <w:u w:val="single"/>
        </w:rPr>
        <w:t> </w:t>
      </w:r>
      <w:r>
        <w:rPr>
          <w:rFonts w:ascii="標楷體" w:eastAsia="標楷體" w:hint="eastAsia"/>
          <w:spacing w:val="-2"/>
          <w:sz w:val="28"/>
          <w:u w:val="single"/>
        </w:rPr>
        <w:t>其法定代理人之同意，且無權力、地位不對等之情形者，不在此</w:t>
      </w:r>
      <w:r>
        <w:rPr>
          <w:rFonts w:ascii="標楷體" w:eastAsia="標楷體" w:hint="eastAsia"/>
          <w:spacing w:val="-6"/>
          <w:sz w:val="28"/>
          <w:u w:val="single"/>
        </w:rPr>
        <w:t>限。</w:t>
      </w:r>
    </w:p>
    <w:p>
      <w:pPr>
        <w:pStyle w:val="ListParagraph"/>
        <w:numPr>
          <w:ilvl w:val="0"/>
          <w:numId w:val="245"/>
        </w:numPr>
        <w:tabs>
          <w:tab w:pos="2291" w:val="left" w:leader="none"/>
        </w:tabs>
        <w:spacing w:line="261" w:lineRule="auto" w:before="0" w:after="0"/>
        <w:ind w:left="1932" w:right="781" w:firstLine="0"/>
        <w:jc w:val="both"/>
        <w:rPr>
          <w:rFonts w:ascii="標楷體" w:eastAsia="標楷體" w:hint="eastAsia"/>
          <w:sz w:val="28"/>
        </w:rPr>
      </w:pPr>
      <w:r>
        <w:rPr>
          <w:rFonts w:ascii="標楷體" w:eastAsia="標楷體" w:hint="eastAsia"/>
          <w:spacing w:val="-2"/>
          <w:sz w:val="28"/>
        </w:rPr>
        <w:t>申請人撤回申請調查時，為釐清相關法律責任，得經防制因應小組決議，或經行為人請求，繼續調查處理。</w:t>
      </w:r>
    </w:p>
    <w:p>
      <w:pPr>
        <w:pStyle w:val="ListParagraph"/>
        <w:numPr>
          <w:ilvl w:val="2"/>
          <w:numId w:val="244"/>
        </w:numPr>
        <w:tabs>
          <w:tab w:pos="1930" w:val="left" w:leader="none"/>
          <w:tab w:pos="1932" w:val="left" w:leader="none"/>
        </w:tabs>
        <w:spacing w:line="297" w:lineRule="auto" w:before="259" w:after="0"/>
        <w:ind w:left="1932" w:right="781" w:hanging="483"/>
        <w:jc w:val="both"/>
        <w:rPr>
          <w:sz w:val="28"/>
        </w:rPr>
      </w:pPr>
      <w:r>
        <w:rPr>
          <w:sz w:val="28"/>
        </w:rPr>
        <w:t>The Response Team shall investigate and handle a campus bullying incident according to the following principle:</w:t>
      </w:r>
    </w:p>
    <w:p>
      <w:pPr>
        <w:pStyle w:val="ListParagraph"/>
        <w:numPr>
          <w:ilvl w:val="0"/>
          <w:numId w:val="246"/>
        </w:numPr>
        <w:tabs>
          <w:tab w:pos="2215" w:val="left" w:leader="none"/>
        </w:tabs>
        <w:spacing w:line="297" w:lineRule="auto" w:before="180" w:after="0"/>
        <w:ind w:left="2215" w:right="782" w:hanging="482"/>
        <w:jc w:val="both"/>
        <w:rPr>
          <w:sz w:val="28"/>
        </w:rPr>
      </w:pPr>
      <w:r>
        <w:rPr>
          <w:sz w:val="28"/>
        </w:rPr>
        <w:t>During the investigation, the Response Team shall allow both Parties</w:t>
      </w:r>
      <w:r>
        <w:rPr>
          <w:spacing w:val="-3"/>
          <w:sz w:val="28"/>
        </w:rPr>
        <w:t> </w:t>
      </w:r>
      <w:r>
        <w:rPr>
          <w:sz w:val="28"/>
        </w:rPr>
        <w:t>to make</w:t>
      </w:r>
      <w:r>
        <w:rPr>
          <w:spacing w:val="-1"/>
          <w:sz w:val="28"/>
        </w:rPr>
        <w:t> </w:t>
      </w:r>
      <w:r>
        <w:rPr>
          <w:sz w:val="28"/>
        </w:rPr>
        <w:t>a</w:t>
      </w:r>
      <w:r>
        <w:rPr>
          <w:spacing w:val="-1"/>
          <w:sz w:val="28"/>
        </w:rPr>
        <w:t> </w:t>
      </w:r>
      <w:r>
        <w:rPr>
          <w:sz w:val="28"/>
        </w:rPr>
        <w:t>statement.</w:t>
      </w:r>
      <w:r>
        <w:rPr>
          <w:spacing w:val="-2"/>
          <w:sz w:val="28"/>
        </w:rPr>
        <w:t> </w:t>
      </w:r>
      <w:r>
        <w:rPr>
          <w:sz w:val="28"/>
        </w:rPr>
        <w:t>If</w:t>
      </w:r>
      <w:r>
        <w:rPr>
          <w:spacing w:val="-2"/>
          <w:sz w:val="28"/>
        </w:rPr>
        <w:t> </w:t>
      </w:r>
      <w:r>
        <w:rPr>
          <w:sz w:val="28"/>
        </w:rPr>
        <w:t>the</w:t>
      </w:r>
      <w:r>
        <w:rPr>
          <w:spacing w:val="-2"/>
          <w:sz w:val="28"/>
        </w:rPr>
        <w:t> </w:t>
      </w:r>
      <w:r>
        <w:rPr>
          <w:sz w:val="28"/>
        </w:rPr>
        <w:t>Parties is a</w:t>
      </w:r>
      <w:r>
        <w:rPr>
          <w:spacing w:val="-1"/>
          <w:sz w:val="28"/>
        </w:rPr>
        <w:t> </w:t>
      </w:r>
      <w:r>
        <w:rPr>
          <w:sz w:val="28"/>
        </w:rPr>
        <w:t>minor,</w:t>
      </w:r>
      <w:r>
        <w:rPr>
          <w:spacing w:val="-2"/>
          <w:sz w:val="28"/>
        </w:rPr>
        <w:t> </w:t>
      </w:r>
      <w:r>
        <w:rPr>
          <w:sz w:val="28"/>
        </w:rPr>
        <w:t>they may have a legal guardian accompany them.</w:t>
      </w:r>
    </w:p>
    <w:p>
      <w:pPr>
        <w:pStyle w:val="ListParagraph"/>
        <w:numPr>
          <w:ilvl w:val="0"/>
          <w:numId w:val="246"/>
        </w:numPr>
        <w:tabs>
          <w:tab w:pos="2215" w:val="left" w:leader="none"/>
        </w:tabs>
        <w:spacing w:line="297" w:lineRule="auto" w:before="2" w:after="0"/>
        <w:ind w:left="2215" w:right="781" w:hanging="480"/>
        <w:jc w:val="both"/>
        <w:rPr>
          <w:sz w:val="28"/>
        </w:rPr>
      </w:pPr>
      <w:r>
        <w:rPr>
          <w:sz w:val="28"/>
        </w:rPr>
        <w:t>The Response Team shall not order the Parties, complainant, or witness to be confronted with each other unless explicit consent is obtained from all parties and their legal guardians, and there are no circumstances of unequal power or status.</w:t>
      </w:r>
    </w:p>
    <w:p>
      <w:pPr>
        <w:pStyle w:val="ListParagraph"/>
        <w:numPr>
          <w:ilvl w:val="0"/>
          <w:numId w:val="246"/>
        </w:numPr>
        <w:tabs>
          <w:tab w:pos="2213" w:val="left" w:leader="none"/>
          <w:tab w:pos="2215" w:val="left" w:leader="none"/>
        </w:tabs>
        <w:spacing w:line="297" w:lineRule="auto" w:before="4" w:after="0"/>
        <w:ind w:left="2215" w:right="780" w:hanging="481"/>
        <w:jc w:val="both"/>
        <w:rPr>
          <w:sz w:val="28"/>
        </w:rPr>
      </w:pPr>
      <w:r>
        <w:rPr>
          <w:sz w:val="28"/>
        </w:rPr>
        <w:t>When the Applicant withdraws the investigation application, the investigation may still proceed if there is a decision from the Response Team or a request from the offender to clarify the</w:t>
      </w:r>
      <w:r>
        <w:rPr>
          <w:spacing w:val="40"/>
          <w:sz w:val="28"/>
        </w:rPr>
        <w:t> </w:t>
      </w:r>
      <w:r>
        <w:rPr>
          <w:sz w:val="28"/>
        </w:rPr>
        <w:t>relevant legal liability.</w:t>
      </w:r>
    </w:p>
    <w:p>
      <w:pPr>
        <w:pStyle w:val="BodyText"/>
        <w:spacing w:line="264" w:lineRule="auto" w:before="292"/>
        <w:ind w:left="2074" w:right="781" w:hanging="569"/>
        <w:jc w:val="both"/>
        <w:rPr>
          <w:rFonts w:ascii="標楷體" w:eastAsia="標楷體" w:hint="eastAsia"/>
        </w:rPr>
      </w:pPr>
      <w:r>
        <w:rPr>
          <w:rFonts w:ascii="標楷體" w:eastAsia="標楷體" w:hint="eastAsia"/>
          <w:spacing w:val="-13"/>
        </w:rPr>
        <w:t>(三) 行為人及其法定代理人</w:t>
      </w:r>
      <w:r>
        <w:rPr>
          <w:rFonts w:ascii="標楷體" w:eastAsia="標楷體" w:hint="eastAsia"/>
          <w:spacing w:val="-40"/>
          <w:u w:val="single"/>
        </w:rPr>
        <w:t>、檢舉人、證人，</w:t>
      </w:r>
      <w:r>
        <w:rPr>
          <w:rFonts w:ascii="標楷體" w:eastAsia="標楷體" w:hint="eastAsia"/>
          <w:spacing w:val="-4"/>
          <w:u w:val="none"/>
        </w:rPr>
        <w:t>應配合調查程序及處置。於調查程序中，遇被霸凌人不願配合調查時，應提供必要之輔導或協助。</w:t>
      </w:r>
    </w:p>
    <w:p>
      <w:pPr>
        <w:pStyle w:val="ListParagraph"/>
        <w:numPr>
          <w:ilvl w:val="2"/>
          <w:numId w:val="244"/>
        </w:numPr>
        <w:tabs>
          <w:tab w:pos="1932" w:val="left" w:leader="none"/>
        </w:tabs>
        <w:spacing w:line="297" w:lineRule="auto" w:before="270" w:after="0"/>
        <w:ind w:left="1932" w:right="780" w:hanging="480"/>
        <w:jc w:val="both"/>
        <w:rPr>
          <w:sz w:val="28"/>
        </w:rPr>
      </w:pPr>
      <w:r>
        <w:rPr>
          <w:sz w:val="28"/>
        </w:rPr>
        <w:t>The offender and their legal guardian, complainant, and witness shall cooperate with the investigation procedures and process. During the investigation, if the victim is unwilling to cooperate, the Response Team shall offer necessary counseling or assistance.</w:t>
      </w:r>
    </w:p>
    <w:p>
      <w:pPr>
        <w:pStyle w:val="BodyText"/>
        <w:spacing w:line="261" w:lineRule="auto" w:before="291"/>
        <w:ind w:left="2074" w:right="781" w:hanging="570"/>
        <w:rPr>
          <w:rFonts w:ascii="標楷體" w:eastAsia="標楷體" w:hint="eastAsia"/>
        </w:rPr>
      </w:pPr>
      <w:r>
        <w:rPr>
          <w:rFonts w:ascii="標楷體" w:eastAsia="標楷體" w:hint="eastAsia"/>
          <w:spacing w:val="-16"/>
        </w:rPr>
        <w:t>(四) 因應小組之調查處理，不受該事件司法程序是否進行及處理結果</w:t>
      </w:r>
      <w:r>
        <w:rPr>
          <w:rFonts w:ascii="標楷體" w:eastAsia="標楷體" w:hint="eastAsia"/>
          <w:spacing w:val="-2"/>
        </w:rPr>
        <w:t>之影響。調查程序不因行為人喪失原身分而中止。</w:t>
      </w:r>
    </w:p>
    <w:p>
      <w:pPr>
        <w:pStyle w:val="ListParagraph"/>
        <w:numPr>
          <w:ilvl w:val="2"/>
          <w:numId w:val="244"/>
        </w:numPr>
        <w:tabs>
          <w:tab w:pos="1932" w:val="left" w:leader="none"/>
        </w:tabs>
        <w:spacing w:line="240" w:lineRule="auto" w:before="278" w:after="0"/>
        <w:ind w:left="1932" w:right="0" w:hanging="479"/>
        <w:jc w:val="left"/>
        <w:rPr>
          <w:sz w:val="28"/>
        </w:rPr>
      </w:pPr>
      <w:r>
        <w:rPr>
          <w:sz w:val="28"/>
        </w:rPr>
        <w:t>The</w:t>
      </w:r>
      <w:r>
        <w:rPr>
          <w:spacing w:val="41"/>
          <w:sz w:val="28"/>
        </w:rPr>
        <w:t> </w:t>
      </w:r>
      <w:r>
        <w:rPr>
          <w:sz w:val="28"/>
        </w:rPr>
        <w:t>investigation</w:t>
      </w:r>
      <w:r>
        <w:rPr>
          <w:spacing w:val="42"/>
          <w:sz w:val="28"/>
        </w:rPr>
        <w:t> </w:t>
      </w:r>
      <w:r>
        <w:rPr>
          <w:sz w:val="28"/>
        </w:rPr>
        <w:t>and</w:t>
      </w:r>
      <w:r>
        <w:rPr>
          <w:spacing w:val="43"/>
          <w:sz w:val="28"/>
        </w:rPr>
        <w:t> </w:t>
      </w:r>
      <w:r>
        <w:rPr>
          <w:sz w:val="28"/>
        </w:rPr>
        <w:t>handling</w:t>
      </w:r>
      <w:r>
        <w:rPr>
          <w:spacing w:val="42"/>
          <w:sz w:val="28"/>
        </w:rPr>
        <w:t> </w:t>
      </w:r>
      <w:r>
        <w:rPr>
          <w:sz w:val="28"/>
        </w:rPr>
        <w:t>by</w:t>
      </w:r>
      <w:r>
        <w:rPr>
          <w:spacing w:val="42"/>
          <w:sz w:val="28"/>
        </w:rPr>
        <w:t> </w:t>
      </w:r>
      <w:r>
        <w:rPr>
          <w:sz w:val="28"/>
        </w:rPr>
        <w:t>the</w:t>
      </w:r>
      <w:r>
        <w:rPr>
          <w:spacing w:val="42"/>
          <w:sz w:val="28"/>
        </w:rPr>
        <w:t> </w:t>
      </w:r>
      <w:r>
        <w:rPr>
          <w:sz w:val="28"/>
        </w:rPr>
        <w:t>Response</w:t>
      </w:r>
      <w:r>
        <w:rPr>
          <w:spacing w:val="41"/>
          <w:sz w:val="28"/>
        </w:rPr>
        <w:t> </w:t>
      </w:r>
      <w:r>
        <w:rPr>
          <w:sz w:val="28"/>
        </w:rPr>
        <w:t>Team</w:t>
      </w:r>
      <w:r>
        <w:rPr>
          <w:spacing w:val="42"/>
          <w:sz w:val="28"/>
        </w:rPr>
        <w:t> </w:t>
      </w:r>
      <w:r>
        <w:rPr>
          <w:sz w:val="28"/>
        </w:rPr>
        <w:t>shall</w:t>
      </w:r>
      <w:r>
        <w:rPr>
          <w:spacing w:val="40"/>
          <w:sz w:val="28"/>
        </w:rPr>
        <w:t> </w:t>
      </w:r>
      <w:r>
        <w:rPr>
          <w:sz w:val="28"/>
        </w:rPr>
        <w:t>not</w:t>
      </w:r>
      <w:r>
        <w:rPr>
          <w:spacing w:val="43"/>
          <w:sz w:val="28"/>
        </w:rPr>
        <w:t> </w:t>
      </w:r>
      <w:r>
        <w:rPr>
          <w:spacing w:val="-5"/>
          <w:sz w:val="28"/>
        </w:rPr>
        <w:t>be</w:t>
      </w:r>
    </w:p>
    <w:p>
      <w:pPr>
        <w:spacing w:after="0" w:line="240" w:lineRule="auto"/>
        <w:jc w:val="left"/>
        <w:rPr>
          <w:sz w:val="28"/>
        </w:rPr>
        <w:sectPr>
          <w:pgSz w:w="11910" w:h="16840"/>
          <w:pgMar w:header="0" w:footer="1084" w:top="1140" w:bottom="1280" w:left="760" w:right="520"/>
        </w:sectPr>
      </w:pPr>
    </w:p>
    <w:p>
      <w:pPr>
        <w:pStyle w:val="BodyText"/>
        <w:spacing w:line="297" w:lineRule="auto" w:before="74"/>
        <w:ind w:left="1932" w:right="780"/>
        <w:jc w:val="both"/>
      </w:pPr>
      <w:r>
        <w:rPr/>
        <w:t>affected by ongoing judicial proceedings and conclusions of the incident.</w:t>
      </w:r>
      <w:r>
        <w:rPr>
          <w:spacing w:val="-1"/>
        </w:rPr>
        <w:t> </w:t>
      </w:r>
      <w:r>
        <w:rPr/>
        <w:t>The investigation shall not be suspended even if the offender loses their status during the procedure.</w:t>
      </w:r>
    </w:p>
    <w:p>
      <w:pPr>
        <w:pStyle w:val="BodyText"/>
        <w:spacing w:line="261" w:lineRule="auto" w:before="292"/>
        <w:ind w:left="2074" w:right="781" w:hanging="569"/>
        <w:jc w:val="both"/>
        <w:rPr>
          <w:rFonts w:ascii="標楷體" w:eastAsia="標楷體" w:hint="eastAsia"/>
        </w:rPr>
      </w:pPr>
      <w:r>
        <w:rPr>
          <w:rFonts w:ascii="標楷體" w:eastAsia="標楷體" w:hint="eastAsia"/>
          <w:spacing w:val="-12"/>
        </w:rPr>
        <w:t>(五) </w:t>
      </w:r>
      <w:r>
        <w:rPr>
          <w:rFonts w:ascii="標楷體" w:eastAsia="標楷體" w:hint="eastAsia"/>
          <w:spacing w:val="-6"/>
          <w:u w:val="single"/>
        </w:rPr>
        <w:t>學校應於受理疑似校園霸凌事件申請調查、檢舉、移送之次日起</w:t>
      </w:r>
      <w:r>
        <w:rPr>
          <w:rFonts w:ascii="標楷體" w:eastAsia="標楷體" w:hint="eastAsia"/>
          <w:spacing w:val="40"/>
          <w:u w:val="single"/>
        </w:rPr>
        <w:t> </w:t>
      </w:r>
      <w:r>
        <w:rPr>
          <w:rFonts w:ascii="標楷體" w:eastAsia="標楷體" w:hint="eastAsia"/>
          <w:spacing w:val="-4"/>
          <w:u w:val="single"/>
        </w:rPr>
        <w:t>二個月內完成調查；必要時，得延長之，延長以二次為限，每次</w:t>
      </w:r>
      <w:r>
        <w:rPr>
          <w:rFonts w:ascii="標楷體" w:eastAsia="標楷體" w:hint="eastAsia"/>
          <w:spacing w:val="-2"/>
          <w:u w:val="single"/>
        </w:rPr>
        <w:t>不得逾一個月，並應通知申請人及行為人。</w:t>
      </w:r>
    </w:p>
    <w:p>
      <w:pPr>
        <w:pStyle w:val="ListParagraph"/>
        <w:numPr>
          <w:ilvl w:val="2"/>
          <w:numId w:val="244"/>
        </w:numPr>
        <w:tabs>
          <w:tab w:pos="1932" w:val="left" w:leader="none"/>
        </w:tabs>
        <w:spacing w:line="297" w:lineRule="auto" w:before="279" w:after="0"/>
        <w:ind w:left="1932" w:right="782" w:hanging="480"/>
        <w:jc w:val="both"/>
        <w:rPr>
          <w:sz w:val="28"/>
        </w:rPr>
      </w:pPr>
      <w:r>
        <w:rPr>
          <w:sz w:val="28"/>
        </w:rPr>
        <w:t>The University shall complete its investigation of a case within two months from the day the application or report is accepted or the suspected campus bullying case is transferred. The investigation may be</w:t>
      </w:r>
      <w:r>
        <w:rPr>
          <w:spacing w:val="-3"/>
          <w:sz w:val="28"/>
        </w:rPr>
        <w:t> </w:t>
      </w:r>
      <w:r>
        <w:rPr>
          <w:sz w:val="28"/>
        </w:rPr>
        <w:t>extended</w:t>
      </w:r>
      <w:r>
        <w:rPr>
          <w:spacing w:val="-2"/>
          <w:sz w:val="28"/>
        </w:rPr>
        <w:t> </w:t>
      </w:r>
      <w:r>
        <w:rPr>
          <w:sz w:val="28"/>
        </w:rPr>
        <w:t>at</w:t>
      </w:r>
      <w:r>
        <w:rPr>
          <w:spacing w:val="-2"/>
          <w:sz w:val="28"/>
        </w:rPr>
        <w:t> </w:t>
      </w:r>
      <w:r>
        <w:rPr>
          <w:sz w:val="28"/>
        </w:rPr>
        <w:t>most</w:t>
      </w:r>
      <w:r>
        <w:rPr>
          <w:spacing w:val="-2"/>
          <w:sz w:val="28"/>
        </w:rPr>
        <w:t> </w:t>
      </w:r>
      <w:r>
        <w:rPr>
          <w:sz w:val="28"/>
        </w:rPr>
        <w:t>twice</w:t>
      </w:r>
      <w:r>
        <w:rPr>
          <w:spacing w:val="-2"/>
          <w:sz w:val="28"/>
        </w:rPr>
        <w:t> </w:t>
      </w:r>
      <w:r>
        <w:rPr>
          <w:sz w:val="28"/>
        </w:rPr>
        <w:t>if</w:t>
      </w:r>
      <w:r>
        <w:rPr>
          <w:spacing w:val="-5"/>
          <w:sz w:val="28"/>
        </w:rPr>
        <w:t> </w:t>
      </w:r>
      <w:r>
        <w:rPr>
          <w:sz w:val="28"/>
        </w:rPr>
        <w:t>necessary,</w:t>
      </w:r>
      <w:r>
        <w:rPr>
          <w:spacing w:val="-3"/>
          <w:sz w:val="28"/>
        </w:rPr>
        <w:t> </w:t>
      </w:r>
      <w:r>
        <w:rPr>
          <w:sz w:val="28"/>
        </w:rPr>
        <w:t>and</w:t>
      </w:r>
      <w:r>
        <w:rPr>
          <w:spacing w:val="-2"/>
          <w:sz w:val="28"/>
        </w:rPr>
        <w:t> </w:t>
      </w:r>
      <w:r>
        <w:rPr>
          <w:sz w:val="28"/>
        </w:rPr>
        <w:t>each</w:t>
      </w:r>
      <w:r>
        <w:rPr>
          <w:spacing w:val="-2"/>
          <w:sz w:val="28"/>
        </w:rPr>
        <w:t> </w:t>
      </w:r>
      <w:r>
        <w:rPr>
          <w:sz w:val="28"/>
        </w:rPr>
        <w:t>extension</w:t>
      </w:r>
      <w:r>
        <w:rPr>
          <w:spacing w:val="-4"/>
          <w:sz w:val="28"/>
        </w:rPr>
        <w:t> </w:t>
      </w:r>
      <w:r>
        <w:rPr>
          <w:sz w:val="28"/>
        </w:rPr>
        <w:t>of</w:t>
      </w:r>
      <w:r>
        <w:rPr>
          <w:spacing w:val="-3"/>
          <w:sz w:val="28"/>
        </w:rPr>
        <w:t> </w:t>
      </w:r>
      <w:r>
        <w:rPr>
          <w:sz w:val="28"/>
        </w:rPr>
        <w:t>deadline may not exceed one month. The Applicant and offender shall be notified of the extension.</w:t>
      </w:r>
    </w:p>
    <w:p>
      <w:pPr>
        <w:pStyle w:val="BodyText"/>
        <w:spacing w:line="261" w:lineRule="auto" w:before="295"/>
        <w:ind w:left="2074" w:right="781" w:hanging="570"/>
        <w:rPr>
          <w:rFonts w:ascii="標楷體" w:eastAsia="標楷體" w:hint="eastAsia"/>
        </w:rPr>
      </w:pPr>
      <w:r>
        <w:rPr>
          <w:rFonts w:ascii="標楷體" w:eastAsia="標楷體" w:hint="eastAsia"/>
          <w:spacing w:val="-31"/>
        </w:rPr>
        <w:t>(六) </w:t>
      </w:r>
      <w:r>
        <w:rPr>
          <w:rFonts w:ascii="標楷體" w:eastAsia="標楷體" w:hint="eastAsia"/>
          <w:spacing w:val="-4"/>
          <w:u w:val="single"/>
        </w:rPr>
        <w:t>防制校園霸凌因應小組調查完成後，應將調查報告及處理建議，</w:t>
      </w:r>
      <w:r>
        <w:rPr>
          <w:rFonts w:ascii="標楷體" w:eastAsia="標楷體" w:hint="eastAsia"/>
          <w:spacing w:val="80"/>
          <w:w w:val="150"/>
          <w:u w:val="single"/>
        </w:rPr>
        <w:t>                  </w:t>
      </w:r>
      <w:r>
        <w:rPr>
          <w:rFonts w:ascii="標楷體" w:eastAsia="標楷體" w:hint="eastAsia"/>
          <w:spacing w:val="-2"/>
          <w:u w:val="single"/>
        </w:rPr>
        <w:t>以書面向其所屬學校提出報告。</w:t>
      </w:r>
    </w:p>
    <w:p>
      <w:pPr>
        <w:pStyle w:val="ListParagraph"/>
        <w:numPr>
          <w:ilvl w:val="2"/>
          <w:numId w:val="244"/>
        </w:numPr>
        <w:tabs>
          <w:tab w:pos="1932" w:val="left" w:leader="none"/>
        </w:tabs>
        <w:spacing w:line="297" w:lineRule="auto" w:before="277" w:after="0"/>
        <w:ind w:left="1932" w:right="781" w:hanging="480"/>
        <w:jc w:val="both"/>
        <w:rPr>
          <w:sz w:val="28"/>
        </w:rPr>
      </w:pPr>
      <w:r>
        <w:rPr>
          <w:sz w:val="28"/>
        </w:rPr>
        <w:t>After the investigation is completed, the Response Team shall submit a written investigation report and suggestions to the current school of the offender to handle the case.</w:t>
      </w:r>
    </w:p>
    <w:p>
      <w:pPr>
        <w:pStyle w:val="BodyText"/>
        <w:spacing w:line="261" w:lineRule="auto" w:before="292"/>
        <w:ind w:left="2074" w:right="781" w:hanging="569"/>
        <w:jc w:val="both"/>
        <w:rPr>
          <w:rFonts w:ascii="標楷體" w:eastAsia="標楷體" w:hint="eastAsia"/>
        </w:rPr>
      </w:pPr>
      <w:r>
        <w:rPr>
          <w:rFonts w:ascii="標楷體" w:eastAsia="標楷體" w:hint="eastAsia"/>
          <w:spacing w:val="-12"/>
        </w:rPr>
        <w:t>(七) </w:t>
      </w:r>
      <w:r>
        <w:rPr>
          <w:rFonts w:ascii="標楷體" w:eastAsia="標楷體" w:hint="eastAsia"/>
          <w:spacing w:val="-6"/>
          <w:u w:val="single"/>
        </w:rPr>
        <w:t>學校應於接獲前項調查報告後二個月內，自行或移送相關權責機</w:t>
      </w:r>
      <w:r>
        <w:rPr>
          <w:rFonts w:ascii="標楷體" w:eastAsia="標楷體" w:hint="eastAsia"/>
          <w:spacing w:val="-4"/>
          <w:u w:val="single"/>
        </w:rPr>
        <w:t>關依相關法律、法規或學校章則等規定處理，並將處理之結果，</w:t>
      </w:r>
      <w:r>
        <w:rPr>
          <w:rFonts w:ascii="標楷體" w:eastAsia="標楷體" w:hint="eastAsia"/>
          <w:spacing w:val="40"/>
          <w:u w:val="single"/>
        </w:rPr>
        <w:t> </w:t>
      </w:r>
      <w:r>
        <w:rPr>
          <w:rFonts w:ascii="標楷體" w:eastAsia="標楷體" w:hint="eastAsia"/>
          <w:spacing w:val="-2"/>
          <w:u w:val="single"/>
        </w:rPr>
        <w:t>以書面載明事實及理由通知申請人、檢舉人及行為人。</w:t>
      </w:r>
    </w:p>
    <w:p>
      <w:pPr>
        <w:pStyle w:val="ListParagraph"/>
        <w:numPr>
          <w:ilvl w:val="2"/>
          <w:numId w:val="244"/>
        </w:numPr>
        <w:tabs>
          <w:tab w:pos="1932" w:val="left" w:leader="none"/>
        </w:tabs>
        <w:spacing w:line="297" w:lineRule="auto" w:before="279" w:after="0"/>
        <w:ind w:left="1932" w:right="780" w:hanging="480"/>
        <w:jc w:val="both"/>
        <w:rPr>
          <w:sz w:val="28"/>
        </w:rPr>
      </w:pPr>
      <w:r>
        <w:rPr>
          <w:sz w:val="28"/>
        </w:rPr>
        <w:t>Within two months of receiving the investigation report, the University shall take disciplinary measures or refer the case to the competent authority, in accordance with the applicable laws, regulations,</w:t>
      </w:r>
      <w:r>
        <w:rPr>
          <w:spacing w:val="-4"/>
          <w:sz w:val="28"/>
        </w:rPr>
        <w:t> </w:t>
      </w:r>
      <w:r>
        <w:rPr>
          <w:sz w:val="28"/>
        </w:rPr>
        <w:t>or</w:t>
      </w:r>
      <w:r>
        <w:rPr>
          <w:spacing w:val="-4"/>
          <w:sz w:val="28"/>
        </w:rPr>
        <w:t> </w:t>
      </w:r>
      <w:r>
        <w:rPr>
          <w:sz w:val="28"/>
        </w:rPr>
        <w:t>school</w:t>
      </w:r>
      <w:r>
        <w:rPr>
          <w:spacing w:val="-5"/>
          <w:sz w:val="28"/>
        </w:rPr>
        <w:t> </w:t>
      </w:r>
      <w:r>
        <w:rPr>
          <w:sz w:val="28"/>
        </w:rPr>
        <w:t>policies.</w:t>
      </w:r>
      <w:r>
        <w:rPr>
          <w:spacing w:val="-5"/>
          <w:sz w:val="28"/>
        </w:rPr>
        <w:t> </w:t>
      </w:r>
      <w:r>
        <w:rPr>
          <w:sz w:val="28"/>
        </w:rPr>
        <w:t>A</w:t>
      </w:r>
      <w:r>
        <w:rPr>
          <w:spacing w:val="-18"/>
          <w:sz w:val="28"/>
        </w:rPr>
        <w:t> </w:t>
      </w:r>
      <w:r>
        <w:rPr>
          <w:sz w:val="28"/>
        </w:rPr>
        <w:t>written</w:t>
      </w:r>
      <w:r>
        <w:rPr>
          <w:spacing w:val="-2"/>
          <w:sz w:val="28"/>
        </w:rPr>
        <w:t> </w:t>
      </w:r>
      <w:r>
        <w:rPr>
          <w:sz w:val="28"/>
        </w:rPr>
        <w:t>notification</w:t>
      </w:r>
      <w:r>
        <w:rPr>
          <w:spacing w:val="-5"/>
          <w:sz w:val="28"/>
        </w:rPr>
        <w:t> </w:t>
      </w:r>
      <w:r>
        <w:rPr>
          <w:sz w:val="28"/>
        </w:rPr>
        <w:t>shall</w:t>
      </w:r>
      <w:r>
        <w:rPr>
          <w:spacing w:val="-3"/>
          <w:sz w:val="28"/>
        </w:rPr>
        <w:t> </w:t>
      </w:r>
      <w:r>
        <w:rPr>
          <w:sz w:val="28"/>
        </w:rPr>
        <w:t>be</w:t>
      </w:r>
      <w:r>
        <w:rPr>
          <w:spacing w:val="-4"/>
          <w:sz w:val="28"/>
        </w:rPr>
        <w:t> </w:t>
      </w:r>
      <w:r>
        <w:rPr>
          <w:sz w:val="28"/>
        </w:rPr>
        <w:t>provided to</w:t>
      </w:r>
      <w:r>
        <w:rPr>
          <w:spacing w:val="-5"/>
          <w:sz w:val="28"/>
        </w:rPr>
        <w:t> </w:t>
      </w:r>
      <w:r>
        <w:rPr>
          <w:sz w:val="28"/>
        </w:rPr>
        <w:t>the</w:t>
      </w:r>
      <w:r>
        <w:rPr>
          <w:spacing w:val="-3"/>
          <w:sz w:val="28"/>
        </w:rPr>
        <w:t> </w:t>
      </w:r>
      <w:r>
        <w:rPr>
          <w:sz w:val="28"/>
        </w:rPr>
        <w:t>Applicant,</w:t>
      </w:r>
      <w:r>
        <w:rPr>
          <w:spacing w:val="-4"/>
          <w:sz w:val="28"/>
        </w:rPr>
        <w:t> </w:t>
      </w:r>
      <w:r>
        <w:rPr>
          <w:sz w:val="28"/>
        </w:rPr>
        <w:t>complainant,</w:t>
      </w:r>
      <w:r>
        <w:rPr>
          <w:spacing w:val="-4"/>
          <w:sz w:val="28"/>
        </w:rPr>
        <w:t> </w:t>
      </w:r>
      <w:r>
        <w:rPr>
          <w:sz w:val="28"/>
        </w:rPr>
        <w:t>and</w:t>
      </w:r>
      <w:r>
        <w:rPr>
          <w:spacing w:val="-2"/>
          <w:sz w:val="28"/>
        </w:rPr>
        <w:t> </w:t>
      </w:r>
      <w:r>
        <w:rPr>
          <w:sz w:val="28"/>
        </w:rPr>
        <w:t>offender,</w:t>
      </w:r>
      <w:r>
        <w:rPr>
          <w:spacing w:val="-4"/>
          <w:sz w:val="28"/>
        </w:rPr>
        <w:t> </w:t>
      </w:r>
      <w:r>
        <w:rPr>
          <w:sz w:val="28"/>
        </w:rPr>
        <w:t>outlining</w:t>
      </w:r>
      <w:r>
        <w:rPr>
          <w:spacing w:val="-3"/>
          <w:sz w:val="28"/>
        </w:rPr>
        <w:t> </w:t>
      </w:r>
      <w:r>
        <w:rPr>
          <w:sz w:val="28"/>
        </w:rPr>
        <w:t>the</w:t>
      </w:r>
      <w:r>
        <w:rPr>
          <w:spacing w:val="-4"/>
          <w:sz w:val="28"/>
        </w:rPr>
        <w:t> </w:t>
      </w:r>
      <w:r>
        <w:rPr>
          <w:sz w:val="28"/>
        </w:rPr>
        <w:t>final</w:t>
      </w:r>
      <w:r>
        <w:rPr>
          <w:spacing w:val="-2"/>
          <w:sz w:val="28"/>
        </w:rPr>
        <w:t> </w:t>
      </w:r>
      <w:r>
        <w:rPr>
          <w:sz w:val="28"/>
        </w:rPr>
        <w:t>results, factual findings, and reasons for the conclusion.</w:t>
      </w:r>
    </w:p>
    <w:p>
      <w:pPr>
        <w:pStyle w:val="BodyText"/>
        <w:spacing w:before="294"/>
        <w:ind w:left="1080"/>
        <w:rPr>
          <w:rFonts w:ascii="標楷體" w:eastAsia="標楷體" w:hint="eastAsia"/>
        </w:rPr>
      </w:pPr>
      <w:r>
        <w:rPr>
          <w:rFonts w:ascii="標楷體" w:eastAsia="標楷體" w:hint="eastAsia"/>
          <w:spacing w:val="-1"/>
        </w:rPr>
        <w:t>三、輔導機制與追蹤：</w:t>
      </w:r>
    </w:p>
    <w:p>
      <w:pPr>
        <w:pStyle w:val="BodyText"/>
        <w:spacing w:line="264" w:lineRule="auto" w:before="218"/>
        <w:ind w:left="2074" w:right="781" w:hanging="570"/>
        <w:jc w:val="both"/>
        <w:rPr>
          <w:rFonts w:ascii="標楷體" w:eastAsia="標楷體" w:hint="eastAsia"/>
        </w:rPr>
      </w:pPr>
      <w:r>
        <w:rPr>
          <w:rFonts w:ascii="標楷體" w:eastAsia="標楷體" w:hint="eastAsia"/>
          <w:spacing w:val="-12"/>
        </w:rPr>
        <w:t>(一) </w:t>
      </w:r>
      <w:r>
        <w:rPr>
          <w:rFonts w:ascii="標楷體" w:eastAsia="標楷體" w:hint="eastAsia"/>
          <w:spacing w:val="-6"/>
          <w:u w:val="single"/>
        </w:rPr>
        <w:t>確認成立校園霸凌事件後</w:t>
      </w:r>
      <w:r>
        <w:rPr>
          <w:rFonts w:ascii="標楷體" w:eastAsia="標楷體" w:hint="eastAsia"/>
          <w:spacing w:val="-6"/>
          <w:u w:val="none"/>
        </w:rPr>
        <w:t>，由諮輔組立即啟動霸凌輔導機制，並</w:t>
      </w:r>
      <w:r>
        <w:rPr>
          <w:rFonts w:ascii="標楷體" w:eastAsia="標楷體" w:hint="eastAsia"/>
          <w:spacing w:val="-4"/>
          <w:u w:val="none"/>
        </w:rPr>
        <w:t>持續輔導當事人改善。輔導機制，應就當事人及其他關係人訂定輔導計畫，明列懲處建議或</w:t>
      </w:r>
      <w:r>
        <w:rPr>
          <w:rFonts w:ascii="標楷體" w:eastAsia="標楷體" w:hint="eastAsia"/>
          <w:spacing w:val="-4"/>
          <w:u w:val="single"/>
        </w:rPr>
        <w:t>管教措施</w:t>
      </w:r>
      <w:r>
        <w:rPr>
          <w:rFonts w:ascii="標楷體" w:eastAsia="標楷體" w:hint="eastAsia"/>
          <w:spacing w:val="-5"/>
          <w:u w:val="none"/>
        </w:rPr>
        <w:t>、輔導內容、分工、期程，</w:t>
      </w:r>
    </w:p>
    <w:p>
      <w:pPr>
        <w:spacing w:after="0" w:line="264" w:lineRule="auto"/>
        <w:jc w:val="both"/>
        <w:rPr>
          <w:rFonts w:ascii="標楷體" w:eastAsia="標楷體" w:hint="eastAsia"/>
        </w:rPr>
        <w:sectPr>
          <w:pgSz w:w="11910" w:h="16840"/>
          <w:pgMar w:header="0" w:footer="1084" w:top="1100" w:bottom="1280" w:left="760" w:right="520"/>
        </w:sectPr>
      </w:pPr>
    </w:p>
    <w:p>
      <w:pPr>
        <w:pStyle w:val="BodyText"/>
        <w:spacing w:before="43"/>
        <w:ind w:left="2074"/>
        <w:rPr>
          <w:rFonts w:ascii="標楷體" w:eastAsia="標楷體" w:hint="eastAsia"/>
        </w:rPr>
      </w:pPr>
      <w:r>
        <w:rPr>
          <w:rFonts w:ascii="標楷體" w:eastAsia="標楷體" w:hint="eastAsia"/>
          <w:spacing w:val="-3"/>
        </w:rPr>
        <w:t>完備輔導紀錄，並定期評估是否改善。</w:t>
      </w:r>
    </w:p>
    <w:p>
      <w:pPr>
        <w:pStyle w:val="BodyText"/>
        <w:spacing w:line="264" w:lineRule="auto" w:before="217"/>
        <w:ind w:left="2074" w:right="781"/>
        <w:jc w:val="both"/>
        <w:rPr>
          <w:rFonts w:ascii="標楷體" w:eastAsia="標楷體" w:hint="eastAsia"/>
        </w:rPr>
      </w:pPr>
      <w:r>
        <w:rPr>
          <w:rFonts w:ascii="標楷體" w:eastAsia="標楷體" w:hint="eastAsia"/>
          <w:spacing w:val="-4"/>
        </w:rPr>
        <w:t>當事人經定期評估未獲改善者，得於徵求其同意後，轉介專業諮</w:t>
      </w:r>
      <w:r>
        <w:rPr>
          <w:rFonts w:ascii="標楷體" w:eastAsia="標楷體" w:hint="eastAsia"/>
          <w:spacing w:val="-4"/>
        </w:rPr>
        <w:t>商、醫療機構實施矯正、治療及輔導，或商請社政機關（構）輔</w:t>
      </w:r>
      <w:r>
        <w:rPr>
          <w:rFonts w:ascii="標楷體" w:eastAsia="標楷體" w:hint="eastAsia"/>
          <w:spacing w:val="-2"/>
        </w:rPr>
        <w:t>導安置</w:t>
      </w:r>
      <w:r>
        <w:rPr>
          <w:rFonts w:ascii="標楷體" w:eastAsia="標楷體" w:hint="eastAsia"/>
          <w:spacing w:val="-2"/>
          <w:u w:val="single"/>
        </w:rPr>
        <w:t>；其有法定代理人者，並應經其法定代理人同意。</w:t>
      </w:r>
    </w:p>
    <w:p>
      <w:pPr>
        <w:pStyle w:val="BodyText"/>
        <w:spacing w:line="264" w:lineRule="auto" w:before="277"/>
        <w:ind w:left="2074" w:right="781" w:hanging="569"/>
        <w:jc w:val="both"/>
        <w:rPr>
          <w:rFonts w:ascii="標楷體" w:eastAsia="標楷體" w:hint="eastAsia"/>
        </w:rPr>
      </w:pPr>
      <w:r>
        <w:rPr>
          <w:rFonts w:ascii="標楷體" w:eastAsia="標楷體" w:hint="eastAsia"/>
          <w:color w:val="0D0D0D"/>
          <w:spacing w:val="-6"/>
        </w:rPr>
        <w:t>（二）</w:t>
      </w:r>
      <w:r>
        <w:rPr>
          <w:rFonts w:ascii="標楷體" w:eastAsia="標楷體" w:hint="eastAsia"/>
          <w:color w:val="0D0D0D"/>
          <w:spacing w:val="-29"/>
        </w:rPr>
        <w:t> </w:t>
      </w:r>
      <w:r>
        <w:rPr>
          <w:rFonts w:ascii="標楷體" w:eastAsia="標楷體" w:hint="eastAsia"/>
          <w:spacing w:val="-6"/>
          <w:u w:val="single"/>
        </w:rPr>
        <w:t>學校執行輔導工作之人員，應謹守專業倫理，維護學生接受輔</w:t>
      </w:r>
      <w:r>
        <w:rPr>
          <w:rFonts w:ascii="標楷體" w:eastAsia="標楷體" w:hint="eastAsia"/>
          <w:spacing w:val="40"/>
          <w:u w:val="single"/>
        </w:rPr>
        <w:t> </w:t>
      </w:r>
      <w:r>
        <w:rPr>
          <w:rFonts w:ascii="標楷體" w:eastAsia="標楷體" w:hint="eastAsia"/>
          <w:spacing w:val="-4"/>
          <w:u w:val="single"/>
        </w:rPr>
        <w:t>導專業服務之權益；必要時，曾參與調查之防制校園霸凌因應小</w:t>
      </w:r>
      <w:r>
        <w:rPr>
          <w:rFonts w:ascii="標楷體" w:eastAsia="標楷體" w:hint="eastAsia"/>
          <w:spacing w:val="-2"/>
          <w:u w:val="single"/>
        </w:rPr>
        <w:t>組成員，應迴避同一事件輔導工作。</w:t>
      </w:r>
    </w:p>
    <w:p>
      <w:pPr>
        <w:pStyle w:val="BodyText"/>
        <w:spacing w:line="264" w:lineRule="auto" w:before="170"/>
        <w:ind w:left="2040" w:right="778" w:hanging="483"/>
        <w:jc w:val="both"/>
        <w:rPr>
          <w:rFonts w:ascii="標楷體" w:eastAsia="標楷體" w:hint="eastAsia"/>
        </w:rPr>
      </w:pPr>
      <w:r>
        <w:rPr>
          <w:rFonts w:ascii="標楷體" w:eastAsia="標楷體" w:hint="eastAsia"/>
        </w:rPr>
        <w:t>(三) 霸凌事件情節嚴重者，</w:t>
      </w:r>
      <w:r>
        <w:rPr>
          <w:rFonts w:ascii="標楷體" w:eastAsia="標楷體" w:hint="eastAsia"/>
          <w:u w:val="single"/>
        </w:rPr>
        <w:t>應即請求警政、社政機關</w:t>
      </w:r>
      <w:r>
        <w:rPr>
          <w:u w:val="single"/>
        </w:rPr>
        <w:t>(</w:t>
      </w:r>
      <w:r>
        <w:rPr>
          <w:rFonts w:ascii="標楷體" w:eastAsia="標楷體" w:hint="eastAsia"/>
          <w:u w:val="single"/>
        </w:rPr>
        <w:t>構</w:t>
      </w:r>
      <w:r>
        <w:rPr>
          <w:u w:val="single"/>
        </w:rPr>
        <w:t>)</w:t>
      </w:r>
      <w:r>
        <w:rPr>
          <w:rFonts w:ascii="標楷體" w:eastAsia="標楷體" w:hint="eastAsia"/>
          <w:u w:val="single"/>
        </w:rPr>
        <w:t>或司法</w:t>
      </w:r>
      <w:r>
        <w:rPr>
          <w:rFonts w:ascii="標楷體" w:eastAsia="標楷體" w:hint="eastAsia"/>
          <w:u w:val="none"/>
        </w:rPr>
        <w:t>機</w:t>
      </w:r>
      <w:r>
        <w:rPr>
          <w:rFonts w:ascii="標楷體" w:eastAsia="標楷體" w:hint="eastAsia"/>
          <w:spacing w:val="-2"/>
          <w:u w:val="none"/>
        </w:rPr>
        <w:t>關協處，並依少年事件處理法、權益保障法、社會秩序維護法等相關規定處理。</w:t>
      </w:r>
    </w:p>
    <w:p>
      <w:pPr>
        <w:pStyle w:val="BodyText"/>
        <w:spacing w:line="264" w:lineRule="auto"/>
        <w:ind w:left="2041" w:right="781" w:hanging="483"/>
        <w:jc w:val="both"/>
        <w:rPr>
          <w:rFonts w:ascii="標楷體" w:eastAsia="標楷體" w:hint="eastAsia"/>
        </w:rPr>
      </w:pPr>
      <w:r>
        <w:rPr>
          <w:rFonts w:ascii="標楷體" w:eastAsia="標楷體" w:hint="eastAsia"/>
          <w:spacing w:val="-3"/>
        </w:rPr>
        <w:t>(四) 行為人非本校學生時，應將調查報告、輔導或懲處建議，移送</w:t>
      </w:r>
      <w:r>
        <w:rPr>
          <w:rFonts w:ascii="標楷體" w:eastAsia="標楷體" w:hint="eastAsia"/>
          <w:spacing w:val="-2"/>
        </w:rPr>
        <w:t>行為人現所屬學校處理。</w:t>
      </w:r>
    </w:p>
    <w:p>
      <w:pPr>
        <w:pStyle w:val="ListParagraph"/>
        <w:numPr>
          <w:ilvl w:val="1"/>
          <w:numId w:val="244"/>
        </w:numPr>
        <w:tabs>
          <w:tab w:pos="1790" w:val="left" w:leader="none"/>
        </w:tabs>
        <w:spacing w:line="240" w:lineRule="auto" w:before="269" w:after="0"/>
        <w:ind w:left="1790" w:right="0" w:hanging="481"/>
        <w:jc w:val="left"/>
        <w:rPr>
          <w:sz w:val="28"/>
        </w:rPr>
      </w:pPr>
      <w:r>
        <w:rPr>
          <w:sz w:val="28"/>
        </w:rPr>
        <w:t>Counseling</w:t>
      </w:r>
      <w:r>
        <w:rPr>
          <w:spacing w:val="-10"/>
          <w:sz w:val="28"/>
        </w:rPr>
        <w:t> </w:t>
      </w:r>
      <w:r>
        <w:rPr>
          <w:sz w:val="28"/>
        </w:rPr>
        <w:t>mechanism</w:t>
      </w:r>
      <w:r>
        <w:rPr>
          <w:spacing w:val="-8"/>
          <w:sz w:val="28"/>
        </w:rPr>
        <w:t> </w:t>
      </w:r>
      <w:r>
        <w:rPr>
          <w:sz w:val="28"/>
        </w:rPr>
        <w:t>and</w:t>
      </w:r>
      <w:r>
        <w:rPr>
          <w:spacing w:val="-7"/>
          <w:sz w:val="28"/>
        </w:rPr>
        <w:t> </w:t>
      </w:r>
      <w:r>
        <w:rPr>
          <w:sz w:val="28"/>
        </w:rPr>
        <w:t>follow-</w:t>
      </w:r>
      <w:r>
        <w:rPr>
          <w:spacing w:val="-5"/>
          <w:sz w:val="28"/>
        </w:rPr>
        <w:t>up:</w:t>
      </w:r>
    </w:p>
    <w:p>
      <w:pPr>
        <w:pStyle w:val="ListParagraph"/>
        <w:numPr>
          <w:ilvl w:val="2"/>
          <w:numId w:val="244"/>
        </w:numPr>
        <w:tabs>
          <w:tab w:pos="1931" w:val="left" w:leader="none"/>
          <w:tab w:pos="1933" w:val="left" w:leader="none"/>
        </w:tabs>
        <w:spacing w:line="297" w:lineRule="auto" w:before="259" w:after="0"/>
        <w:ind w:left="1933" w:right="779" w:hanging="483"/>
        <w:jc w:val="both"/>
        <w:rPr>
          <w:sz w:val="28"/>
        </w:rPr>
      </w:pPr>
      <w:r>
        <w:rPr>
          <w:sz w:val="28"/>
        </w:rPr>
        <w:t>Upon confirmation of a campus bullying incident, the Student Counseling Division</w:t>
      </w:r>
      <w:r>
        <w:rPr>
          <w:spacing w:val="-2"/>
          <w:sz w:val="28"/>
        </w:rPr>
        <w:t> </w:t>
      </w:r>
      <w:r>
        <w:rPr>
          <w:sz w:val="28"/>
        </w:rPr>
        <w:t>shall promptly establish a</w:t>
      </w:r>
      <w:r>
        <w:rPr>
          <w:spacing w:val="-3"/>
          <w:sz w:val="28"/>
        </w:rPr>
        <w:t> </w:t>
      </w:r>
      <w:r>
        <w:rPr>
          <w:sz w:val="28"/>
        </w:rPr>
        <w:t>counseling mechanism for the offender and provide ongoing counseling. The mechanism</w:t>
      </w:r>
      <w:r>
        <w:rPr>
          <w:spacing w:val="40"/>
          <w:sz w:val="28"/>
        </w:rPr>
        <w:t> </w:t>
      </w:r>
      <w:r>
        <w:rPr>
          <w:sz w:val="28"/>
        </w:rPr>
        <w:t>shall be tailored to the offender and other individuals involved in the bullying case. It will include a detailed plan outlining proposed disciplinary measures, counseling content, assigned responsibilities, schedule, comprehensive counseling records, and periodic</w:t>
      </w:r>
      <w:r>
        <w:rPr>
          <w:spacing w:val="40"/>
          <w:sz w:val="28"/>
        </w:rPr>
        <w:t> </w:t>
      </w:r>
      <w:r>
        <w:rPr>
          <w:sz w:val="28"/>
        </w:rPr>
        <w:t>assessments to monitor progress.</w:t>
      </w:r>
    </w:p>
    <w:p>
      <w:pPr>
        <w:pStyle w:val="BodyText"/>
        <w:spacing w:line="297" w:lineRule="auto" w:before="185"/>
        <w:ind w:left="1933" w:right="779" w:hanging="1"/>
        <w:jc w:val="both"/>
      </w:pPr>
      <w:r>
        <w:rPr/>
        <w:t>If the offender fails to show improvement during the periodical assessments, the offender or their legal guardians, with their consent, may be transferred to professional counseling or medical institutions for corrective</w:t>
      </w:r>
      <w:r>
        <w:rPr>
          <w:spacing w:val="-1"/>
        </w:rPr>
        <w:t> </w:t>
      </w:r>
      <w:r>
        <w:rPr/>
        <w:t>treatments and counseling. Alternatively, they may seek assistance from social governmental institutions for further arrangements. In cases where the offender has a legal representative, the Student Counseling Division shall request consent from the legal representative before taking any further actions.</w:t>
      </w:r>
    </w:p>
    <w:p>
      <w:pPr>
        <w:pStyle w:val="ListParagraph"/>
        <w:numPr>
          <w:ilvl w:val="2"/>
          <w:numId w:val="244"/>
        </w:numPr>
        <w:tabs>
          <w:tab w:pos="1931" w:val="left" w:leader="none"/>
          <w:tab w:pos="1933" w:val="left" w:leader="none"/>
        </w:tabs>
        <w:spacing w:line="297" w:lineRule="auto" w:before="7" w:after="0"/>
        <w:ind w:left="1933" w:right="780" w:hanging="483"/>
        <w:jc w:val="both"/>
        <w:rPr>
          <w:sz w:val="28"/>
        </w:rPr>
      </w:pPr>
      <w:r>
        <w:rPr>
          <w:sz w:val="28"/>
        </w:rPr>
        <w:t>Individuals serving as counselors at the University shall uphold professional ethics and respect students’ rights to psychological counseling and professional services. In necessary cases, members of</w:t>
      </w:r>
    </w:p>
    <w:p>
      <w:pPr>
        <w:spacing w:after="0" w:line="297" w:lineRule="auto"/>
        <w:jc w:val="both"/>
        <w:rPr>
          <w:sz w:val="28"/>
        </w:rPr>
        <w:sectPr>
          <w:pgSz w:w="11910" w:h="16840"/>
          <w:pgMar w:header="0" w:footer="1084" w:top="1140" w:bottom="1280" w:left="760" w:right="520"/>
        </w:sectPr>
      </w:pPr>
    </w:p>
    <w:p>
      <w:pPr>
        <w:pStyle w:val="BodyText"/>
        <w:spacing w:line="297" w:lineRule="auto" w:before="74"/>
        <w:ind w:left="1932" w:right="780"/>
        <w:jc w:val="both"/>
      </w:pPr>
      <w:r>
        <w:rPr/>
        <w:t>the Response Team involved in the investigation shall recuse themselves from counseling the victim or offender of the current </w:t>
      </w:r>
      <w:r>
        <w:rPr>
          <w:spacing w:val="-2"/>
        </w:rPr>
        <w:t>incident.</w:t>
      </w:r>
    </w:p>
    <w:p>
      <w:pPr>
        <w:pStyle w:val="ListParagraph"/>
        <w:numPr>
          <w:ilvl w:val="2"/>
          <w:numId w:val="244"/>
        </w:numPr>
        <w:tabs>
          <w:tab w:pos="1932" w:val="left" w:leader="none"/>
        </w:tabs>
        <w:spacing w:line="297" w:lineRule="auto" w:before="2" w:after="0"/>
        <w:ind w:left="1932" w:right="780" w:hanging="480"/>
        <w:jc w:val="both"/>
        <w:rPr>
          <w:sz w:val="28"/>
        </w:rPr>
      </w:pPr>
      <w:r>
        <w:rPr>
          <w:sz w:val="28"/>
        </w:rPr>
        <w:t>In severe campus bullying incidents, the Student Counseling Division shall seek immediate assistance from law enforcement, governmental, social, or judicial institutions. The cases shall be handled in accordance with relevant laws, such as the Juvenile Justice Act, the Protection of Children and Youths Welfare and Rights Act, the Social Order Maintenance Act, and other applicable regulations.</w:t>
      </w:r>
    </w:p>
    <w:p>
      <w:pPr>
        <w:pStyle w:val="ListParagraph"/>
        <w:numPr>
          <w:ilvl w:val="2"/>
          <w:numId w:val="244"/>
        </w:numPr>
        <w:tabs>
          <w:tab w:pos="1932" w:val="left" w:leader="none"/>
        </w:tabs>
        <w:spacing w:line="297" w:lineRule="auto" w:before="5" w:after="0"/>
        <w:ind w:left="1932" w:right="781" w:hanging="480"/>
        <w:jc w:val="both"/>
        <w:rPr>
          <w:sz w:val="28"/>
        </w:rPr>
      </w:pPr>
      <w:r>
        <w:rPr>
          <w:sz w:val="28"/>
        </w:rPr>
        <w:t>If the offender is not a student of the University, the investigation report and recommendations for counseling or disciplinary measures shall be forwarded to the offender’s respective school.</w:t>
      </w:r>
    </w:p>
    <w:p>
      <w:pPr>
        <w:pStyle w:val="BodyText"/>
        <w:spacing w:before="289"/>
        <w:ind w:left="372"/>
        <w:rPr>
          <w:rFonts w:ascii="標楷體" w:eastAsia="標楷體" w:hint="eastAsia"/>
        </w:rPr>
      </w:pPr>
      <w:r>
        <w:rPr>
          <w:rFonts w:ascii="標楷體" w:eastAsia="標楷體" w:hint="eastAsia"/>
        </w:rPr>
        <w:t>第八條</w:t>
      </w:r>
      <w:r>
        <w:rPr>
          <w:rFonts w:ascii="標楷體" w:eastAsia="標楷體" w:hint="eastAsia"/>
          <w:spacing w:val="67"/>
          <w:w w:val="150"/>
        </w:rPr>
        <w:t> </w:t>
      </w:r>
      <w:r>
        <w:rPr>
          <w:rFonts w:ascii="標楷體" w:eastAsia="標楷體" w:hint="eastAsia"/>
          <w:spacing w:val="-1"/>
        </w:rPr>
        <w:t>校園霸凌之申復及救濟程序：</w:t>
      </w:r>
    </w:p>
    <w:p>
      <w:pPr>
        <w:pStyle w:val="BodyText"/>
        <w:spacing w:line="264" w:lineRule="auto" w:before="318"/>
        <w:ind w:left="1649" w:right="856" w:hanging="569"/>
        <w:rPr>
          <w:rFonts w:ascii="標楷體" w:eastAsia="標楷體" w:hint="eastAsia"/>
        </w:rPr>
      </w:pPr>
      <w:r>
        <w:rPr>
          <w:rFonts w:ascii="標楷體" w:eastAsia="標楷體" w:hint="eastAsia"/>
          <w:spacing w:val="-2"/>
        </w:rPr>
        <w:t>一、將調查及處理結果，以書面通知申請人及行為人時，應一併提供調查報告，並告知不服之申復方式及期限。</w:t>
      </w:r>
    </w:p>
    <w:p>
      <w:pPr>
        <w:pStyle w:val="BodyText"/>
        <w:spacing w:line="264" w:lineRule="auto"/>
        <w:ind w:left="1648" w:right="856" w:hanging="569"/>
        <w:jc w:val="both"/>
        <w:rPr>
          <w:rFonts w:ascii="標楷體" w:eastAsia="標楷體" w:hint="eastAsia"/>
        </w:rPr>
      </w:pPr>
      <w:r>
        <w:rPr>
          <w:rFonts w:ascii="標楷體" w:eastAsia="標楷體" w:hint="eastAsia"/>
          <w:spacing w:val="-2"/>
        </w:rPr>
        <w:t>二、申請人或行為人對學校調查及處理結果不服者，得於收到書面通知次日起二十日內，以書面具明理由，向</w:t>
      </w:r>
      <w:r>
        <w:rPr>
          <w:rFonts w:ascii="標楷體" w:eastAsia="標楷體" w:hint="eastAsia"/>
          <w:color w:val="FF0000"/>
          <w:spacing w:val="-2"/>
        </w:rPr>
        <w:t>生輔組</w:t>
      </w:r>
      <w:r>
        <w:rPr>
          <w:rFonts w:ascii="標楷體" w:eastAsia="標楷體" w:hint="eastAsia"/>
          <w:spacing w:val="-2"/>
        </w:rPr>
        <w:t>申復；其以言詞為之者，應作成紀錄，經向申請人或行為人朗讀或使閱覽，確認其內容無誤後，由其簽名或蓋章。</w:t>
      </w:r>
    </w:p>
    <w:p>
      <w:pPr>
        <w:pStyle w:val="BodyText"/>
        <w:spacing w:line="310" w:lineRule="exact"/>
        <w:ind w:left="372"/>
      </w:pPr>
      <w:r>
        <w:rPr/>
        <w:t>Article</w:t>
      </w:r>
      <w:r>
        <w:rPr>
          <w:spacing w:val="-5"/>
        </w:rPr>
        <w:t> </w:t>
      </w:r>
      <w:r>
        <w:rPr>
          <w:spacing w:val="-10"/>
        </w:rPr>
        <w:t>8</w:t>
      </w:r>
    </w:p>
    <w:p>
      <w:pPr>
        <w:pStyle w:val="BodyText"/>
        <w:spacing w:before="78"/>
        <w:ind w:left="1504"/>
      </w:pPr>
      <w:r>
        <w:rPr/>
        <w:t>Campus</w:t>
      </w:r>
      <w:r>
        <w:rPr>
          <w:spacing w:val="-7"/>
        </w:rPr>
        <w:t> </w:t>
      </w:r>
      <w:r>
        <w:rPr/>
        <w:t>bullying</w:t>
      </w:r>
      <w:r>
        <w:rPr>
          <w:spacing w:val="-5"/>
        </w:rPr>
        <w:t> </w:t>
      </w:r>
      <w:r>
        <w:rPr/>
        <w:t>appeal</w:t>
      </w:r>
      <w:r>
        <w:rPr>
          <w:spacing w:val="-5"/>
        </w:rPr>
        <w:t> </w:t>
      </w:r>
      <w:r>
        <w:rPr/>
        <w:t>and</w:t>
      </w:r>
      <w:r>
        <w:rPr>
          <w:spacing w:val="-5"/>
        </w:rPr>
        <w:t> </w:t>
      </w:r>
      <w:r>
        <w:rPr/>
        <w:t>remedy</w:t>
      </w:r>
      <w:r>
        <w:rPr>
          <w:spacing w:val="-7"/>
        </w:rPr>
        <w:t> </w:t>
      </w:r>
      <w:r>
        <w:rPr>
          <w:spacing w:val="-2"/>
        </w:rPr>
        <w:t>procedures:</w:t>
      </w:r>
    </w:p>
    <w:p>
      <w:pPr>
        <w:pStyle w:val="BodyText"/>
        <w:spacing w:before="36"/>
      </w:pPr>
    </w:p>
    <w:p>
      <w:pPr>
        <w:pStyle w:val="ListParagraph"/>
        <w:numPr>
          <w:ilvl w:val="1"/>
          <w:numId w:val="247"/>
        </w:numPr>
        <w:tabs>
          <w:tab w:pos="1790" w:val="left" w:leader="none"/>
        </w:tabs>
        <w:spacing w:line="297" w:lineRule="auto" w:before="0" w:after="0"/>
        <w:ind w:left="1790" w:right="783" w:hanging="480"/>
        <w:jc w:val="left"/>
        <w:rPr>
          <w:sz w:val="28"/>
        </w:rPr>
      </w:pPr>
      <w:r>
        <w:rPr>
          <w:sz w:val="28"/>
        </w:rPr>
        <w:t>Upon completion of the investigation, the</w:t>
      </w:r>
      <w:r>
        <w:rPr>
          <w:spacing w:val="-7"/>
          <w:sz w:val="28"/>
        </w:rPr>
        <w:t> </w:t>
      </w:r>
      <w:r>
        <w:rPr>
          <w:sz w:val="28"/>
        </w:rPr>
        <w:t>Applicant and the offender shall</w:t>
      </w:r>
      <w:r>
        <w:rPr>
          <w:spacing w:val="-3"/>
          <w:sz w:val="28"/>
        </w:rPr>
        <w:t> </w:t>
      </w:r>
      <w:r>
        <w:rPr>
          <w:sz w:val="28"/>
        </w:rPr>
        <w:t>receive</w:t>
      </w:r>
      <w:r>
        <w:rPr>
          <w:spacing w:val="-4"/>
          <w:sz w:val="28"/>
        </w:rPr>
        <w:t> </w:t>
      </w:r>
      <w:r>
        <w:rPr>
          <w:sz w:val="28"/>
        </w:rPr>
        <w:t>a</w:t>
      </w:r>
      <w:r>
        <w:rPr>
          <w:spacing w:val="-4"/>
          <w:sz w:val="28"/>
        </w:rPr>
        <w:t> </w:t>
      </w:r>
      <w:r>
        <w:rPr>
          <w:sz w:val="28"/>
        </w:rPr>
        <w:t>written</w:t>
      </w:r>
      <w:r>
        <w:rPr>
          <w:spacing w:val="-3"/>
          <w:sz w:val="28"/>
        </w:rPr>
        <w:t> </w:t>
      </w:r>
      <w:r>
        <w:rPr>
          <w:sz w:val="28"/>
        </w:rPr>
        <w:t>notification</w:t>
      </w:r>
      <w:r>
        <w:rPr>
          <w:spacing w:val="-3"/>
          <w:sz w:val="28"/>
        </w:rPr>
        <w:t> </w:t>
      </w:r>
      <w:r>
        <w:rPr>
          <w:sz w:val="28"/>
        </w:rPr>
        <w:t>containing</w:t>
      </w:r>
      <w:r>
        <w:rPr>
          <w:spacing w:val="-3"/>
          <w:sz w:val="28"/>
        </w:rPr>
        <w:t> </w:t>
      </w:r>
      <w:r>
        <w:rPr>
          <w:sz w:val="28"/>
        </w:rPr>
        <w:t>the</w:t>
      </w:r>
      <w:r>
        <w:rPr>
          <w:spacing w:val="-6"/>
          <w:sz w:val="28"/>
        </w:rPr>
        <w:t> </w:t>
      </w:r>
      <w:r>
        <w:rPr>
          <w:sz w:val="28"/>
        </w:rPr>
        <w:t>investigation</w:t>
      </w:r>
      <w:r>
        <w:rPr>
          <w:spacing w:val="-3"/>
          <w:sz w:val="28"/>
        </w:rPr>
        <w:t> </w:t>
      </w:r>
      <w:r>
        <w:rPr>
          <w:sz w:val="28"/>
        </w:rPr>
        <w:t>report</w:t>
      </w:r>
      <w:r>
        <w:rPr>
          <w:spacing w:val="-3"/>
          <w:sz w:val="28"/>
        </w:rPr>
        <w:t> </w:t>
      </w:r>
      <w:r>
        <w:rPr>
          <w:sz w:val="28"/>
        </w:rPr>
        <w:t>as well as details regarding the reappraisal deadline and procedure in case of disagreement with the results.</w:t>
      </w:r>
    </w:p>
    <w:p>
      <w:pPr>
        <w:pStyle w:val="ListParagraph"/>
        <w:numPr>
          <w:ilvl w:val="1"/>
          <w:numId w:val="247"/>
        </w:numPr>
        <w:tabs>
          <w:tab w:pos="1790" w:val="left" w:leader="none"/>
        </w:tabs>
        <w:spacing w:line="297" w:lineRule="auto" w:before="3" w:after="0"/>
        <w:ind w:left="1790" w:right="788" w:hanging="480"/>
        <w:jc w:val="left"/>
        <w:rPr>
          <w:sz w:val="28"/>
        </w:rPr>
      </w:pPr>
      <w:r>
        <w:rPr>
          <w:sz w:val="28"/>
        </w:rPr>
        <w:t>Should the</w:t>
      </w:r>
      <w:r>
        <w:rPr>
          <w:spacing w:val="-3"/>
          <w:sz w:val="28"/>
        </w:rPr>
        <w:t> </w:t>
      </w:r>
      <w:r>
        <w:rPr>
          <w:sz w:val="28"/>
        </w:rPr>
        <w:t>Applicant or offender disagree with the University’s investigation and results, they may request an appeal by submitting a written account of the reasons for objection to the </w:t>
      </w:r>
      <w:r>
        <w:rPr>
          <w:color w:val="FF0000"/>
          <w:sz w:val="28"/>
        </w:rPr>
        <w:t>Student Administration and Assistance Division </w:t>
      </w:r>
      <w:r>
        <w:rPr>
          <w:sz w:val="28"/>
        </w:rPr>
        <w:t>within 20 days from the next day</w:t>
      </w:r>
      <w:r>
        <w:rPr>
          <w:spacing w:val="-3"/>
          <w:sz w:val="28"/>
        </w:rPr>
        <w:t> </w:t>
      </w:r>
      <w:r>
        <w:rPr>
          <w:sz w:val="28"/>
        </w:rPr>
        <w:t>after</w:t>
      </w:r>
      <w:r>
        <w:rPr>
          <w:spacing w:val="-4"/>
          <w:sz w:val="28"/>
        </w:rPr>
        <w:t> </w:t>
      </w:r>
      <w:r>
        <w:rPr>
          <w:sz w:val="28"/>
        </w:rPr>
        <w:t>their</w:t>
      </w:r>
      <w:r>
        <w:rPr>
          <w:spacing w:val="-4"/>
          <w:sz w:val="28"/>
        </w:rPr>
        <w:t> </w:t>
      </w:r>
      <w:r>
        <w:rPr>
          <w:sz w:val="28"/>
        </w:rPr>
        <w:t>receipt</w:t>
      </w:r>
      <w:r>
        <w:rPr>
          <w:spacing w:val="-5"/>
          <w:sz w:val="28"/>
        </w:rPr>
        <w:t> </w:t>
      </w:r>
      <w:r>
        <w:rPr>
          <w:sz w:val="28"/>
        </w:rPr>
        <w:t>of</w:t>
      </w:r>
      <w:r>
        <w:rPr>
          <w:spacing w:val="-4"/>
          <w:sz w:val="28"/>
        </w:rPr>
        <w:t> </w:t>
      </w:r>
      <w:r>
        <w:rPr>
          <w:sz w:val="28"/>
        </w:rPr>
        <w:t>the</w:t>
      </w:r>
      <w:r>
        <w:rPr>
          <w:spacing w:val="-6"/>
          <w:sz w:val="28"/>
        </w:rPr>
        <w:t> </w:t>
      </w:r>
      <w:r>
        <w:rPr>
          <w:sz w:val="28"/>
        </w:rPr>
        <w:t>written</w:t>
      </w:r>
      <w:r>
        <w:rPr>
          <w:spacing w:val="-5"/>
          <w:sz w:val="28"/>
        </w:rPr>
        <w:t> </w:t>
      </w:r>
      <w:r>
        <w:rPr>
          <w:sz w:val="28"/>
        </w:rPr>
        <w:t>notification.</w:t>
      </w:r>
      <w:r>
        <w:rPr>
          <w:spacing w:val="-4"/>
          <w:sz w:val="28"/>
        </w:rPr>
        <w:t> </w:t>
      </w:r>
      <w:r>
        <w:rPr>
          <w:sz w:val="28"/>
        </w:rPr>
        <w:t>Verbal</w:t>
      </w:r>
      <w:r>
        <w:rPr>
          <w:spacing w:val="-3"/>
          <w:sz w:val="28"/>
        </w:rPr>
        <w:t> </w:t>
      </w:r>
      <w:r>
        <w:rPr>
          <w:sz w:val="28"/>
        </w:rPr>
        <w:t>reappraisal</w:t>
      </w:r>
      <w:r>
        <w:rPr>
          <w:spacing w:val="-3"/>
          <w:sz w:val="28"/>
        </w:rPr>
        <w:t> </w:t>
      </w:r>
      <w:r>
        <w:rPr>
          <w:sz w:val="28"/>
        </w:rPr>
        <w:t>will be</w:t>
      </w:r>
      <w:r>
        <w:rPr>
          <w:spacing w:val="-1"/>
          <w:sz w:val="28"/>
        </w:rPr>
        <w:t> </w:t>
      </w:r>
      <w:r>
        <w:rPr>
          <w:sz w:val="28"/>
        </w:rPr>
        <w:t>recorded by the</w:t>
      </w:r>
      <w:r>
        <w:rPr>
          <w:spacing w:val="-1"/>
          <w:sz w:val="28"/>
        </w:rPr>
        <w:t> </w:t>
      </w:r>
      <w:r>
        <w:rPr>
          <w:sz w:val="28"/>
        </w:rPr>
        <w:t>Division,</w:t>
      </w:r>
      <w:r>
        <w:rPr>
          <w:spacing w:val="-1"/>
          <w:sz w:val="28"/>
        </w:rPr>
        <w:t> </w:t>
      </w:r>
      <w:r>
        <w:rPr>
          <w:sz w:val="28"/>
        </w:rPr>
        <w:t>and a</w:t>
      </w:r>
      <w:r>
        <w:rPr>
          <w:spacing w:val="-1"/>
          <w:sz w:val="28"/>
        </w:rPr>
        <w:t> </w:t>
      </w:r>
      <w:r>
        <w:rPr>
          <w:sz w:val="28"/>
        </w:rPr>
        <w:t>written record will</w:t>
      </w:r>
      <w:r>
        <w:rPr>
          <w:spacing w:val="-2"/>
          <w:sz w:val="28"/>
        </w:rPr>
        <w:t> </w:t>
      </w:r>
      <w:r>
        <w:rPr>
          <w:sz w:val="28"/>
        </w:rPr>
        <w:t>be read out</w:t>
      </w:r>
      <w:r>
        <w:rPr>
          <w:spacing w:val="-2"/>
          <w:sz w:val="28"/>
        </w:rPr>
        <w:t> </w:t>
      </w:r>
      <w:r>
        <w:rPr>
          <w:sz w:val="28"/>
        </w:rPr>
        <w:t>to the Applicant or offender,</w:t>
      </w:r>
      <w:r>
        <w:rPr>
          <w:spacing w:val="-1"/>
          <w:sz w:val="28"/>
        </w:rPr>
        <w:t> </w:t>
      </w:r>
      <w:r>
        <w:rPr>
          <w:sz w:val="28"/>
        </w:rPr>
        <w:t>or they will be requested</w:t>
      </w:r>
      <w:r>
        <w:rPr>
          <w:spacing w:val="-1"/>
          <w:sz w:val="28"/>
        </w:rPr>
        <w:t> </w:t>
      </w:r>
      <w:r>
        <w:rPr>
          <w:sz w:val="28"/>
        </w:rPr>
        <w:t>to read</w:t>
      </w:r>
      <w:r>
        <w:rPr>
          <w:spacing w:val="-1"/>
          <w:sz w:val="28"/>
        </w:rPr>
        <w:t> </w:t>
      </w:r>
      <w:r>
        <w:rPr>
          <w:sz w:val="28"/>
        </w:rPr>
        <w:t>it</w:t>
      </w:r>
      <w:r>
        <w:rPr>
          <w:spacing w:val="-1"/>
          <w:sz w:val="28"/>
        </w:rPr>
        <w:t> </w:t>
      </w:r>
      <w:r>
        <w:rPr>
          <w:sz w:val="28"/>
        </w:rPr>
        <w:t>themselves</w:t>
      </w:r>
      <w:r>
        <w:rPr>
          <w:spacing w:val="-1"/>
          <w:sz w:val="28"/>
        </w:rPr>
        <w:t> </w:t>
      </w:r>
      <w:r>
        <w:rPr>
          <w:sz w:val="28"/>
        </w:rPr>
        <w:t>to ensure</w:t>
      </w:r>
      <w:r>
        <w:rPr>
          <w:spacing w:val="-7"/>
          <w:sz w:val="28"/>
        </w:rPr>
        <w:t> </w:t>
      </w:r>
      <w:r>
        <w:rPr>
          <w:sz w:val="28"/>
        </w:rPr>
        <w:t>its</w:t>
      </w:r>
      <w:r>
        <w:rPr>
          <w:spacing w:val="-4"/>
          <w:sz w:val="28"/>
        </w:rPr>
        <w:t> </w:t>
      </w:r>
      <w:r>
        <w:rPr>
          <w:sz w:val="28"/>
        </w:rPr>
        <w:t>accuracy.</w:t>
      </w:r>
      <w:r>
        <w:rPr>
          <w:spacing w:val="-10"/>
          <w:sz w:val="28"/>
        </w:rPr>
        <w:t> </w:t>
      </w:r>
      <w:r>
        <w:rPr>
          <w:sz w:val="28"/>
        </w:rPr>
        <w:t>The</w:t>
      </w:r>
      <w:r>
        <w:rPr>
          <w:spacing w:val="-5"/>
          <w:sz w:val="28"/>
        </w:rPr>
        <w:t> </w:t>
      </w:r>
      <w:r>
        <w:rPr>
          <w:sz w:val="28"/>
        </w:rPr>
        <w:t>confirmed</w:t>
      </w:r>
      <w:r>
        <w:rPr>
          <w:spacing w:val="-4"/>
          <w:sz w:val="28"/>
        </w:rPr>
        <w:t> </w:t>
      </w:r>
      <w:r>
        <w:rPr>
          <w:sz w:val="28"/>
        </w:rPr>
        <w:t>record</w:t>
      </w:r>
      <w:r>
        <w:rPr>
          <w:spacing w:val="-6"/>
          <w:sz w:val="28"/>
        </w:rPr>
        <w:t> </w:t>
      </w:r>
      <w:r>
        <w:rPr>
          <w:sz w:val="28"/>
        </w:rPr>
        <w:t>shall</w:t>
      </w:r>
      <w:r>
        <w:rPr>
          <w:spacing w:val="-4"/>
          <w:sz w:val="28"/>
        </w:rPr>
        <w:t> </w:t>
      </w:r>
      <w:r>
        <w:rPr>
          <w:sz w:val="28"/>
        </w:rPr>
        <w:t>then</w:t>
      </w:r>
      <w:r>
        <w:rPr>
          <w:spacing w:val="-4"/>
          <w:sz w:val="28"/>
        </w:rPr>
        <w:t> </w:t>
      </w:r>
      <w:r>
        <w:rPr>
          <w:sz w:val="28"/>
        </w:rPr>
        <w:t>be</w:t>
      </w:r>
      <w:r>
        <w:rPr>
          <w:spacing w:val="-5"/>
          <w:sz w:val="28"/>
        </w:rPr>
        <w:t> </w:t>
      </w:r>
      <w:r>
        <w:rPr>
          <w:sz w:val="28"/>
        </w:rPr>
        <w:t>signed</w:t>
      </w:r>
      <w:r>
        <w:rPr>
          <w:spacing w:val="-4"/>
          <w:sz w:val="28"/>
        </w:rPr>
        <w:t> </w:t>
      </w:r>
      <w:r>
        <w:rPr>
          <w:sz w:val="28"/>
        </w:rPr>
        <w:t>or</w:t>
      </w:r>
      <w:r>
        <w:rPr>
          <w:spacing w:val="-7"/>
          <w:sz w:val="28"/>
        </w:rPr>
        <w:t> </w:t>
      </w:r>
      <w:r>
        <w:rPr>
          <w:sz w:val="28"/>
        </w:rPr>
        <w:t>sealed</w:t>
      </w:r>
    </w:p>
    <w:p>
      <w:pPr>
        <w:spacing w:after="0" w:line="297" w:lineRule="auto"/>
        <w:jc w:val="left"/>
        <w:rPr>
          <w:sz w:val="28"/>
        </w:rPr>
        <w:sectPr>
          <w:pgSz w:w="11910" w:h="16840"/>
          <w:pgMar w:header="0" w:footer="1084" w:top="1100" w:bottom="1280" w:left="760" w:right="520"/>
        </w:sectPr>
      </w:pPr>
    </w:p>
    <w:p>
      <w:pPr>
        <w:pStyle w:val="BodyText"/>
        <w:spacing w:before="72"/>
        <w:ind w:left="1791"/>
      </w:pPr>
      <w:r>
        <w:rPr/>
        <w:t>by</w:t>
      </w:r>
      <w:r>
        <w:rPr>
          <w:spacing w:val="-5"/>
        </w:rPr>
        <w:t> </w:t>
      </w:r>
      <w:r>
        <w:rPr/>
        <w:t>the</w:t>
      </w:r>
      <w:r>
        <w:rPr>
          <w:spacing w:val="-17"/>
        </w:rPr>
        <w:t> </w:t>
      </w:r>
      <w:r>
        <w:rPr/>
        <w:t>Applicant</w:t>
      </w:r>
      <w:r>
        <w:rPr>
          <w:spacing w:val="-3"/>
        </w:rPr>
        <w:t> </w:t>
      </w:r>
      <w:r>
        <w:rPr/>
        <w:t>or</w:t>
      </w:r>
      <w:r>
        <w:rPr>
          <w:spacing w:val="-5"/>
        </w:rPr>
        <w:t> </w:t>
      </w:r>
      <w:r>
        <w:rPr/>
        <w:t>the</w:t>
      </w:r>
      <w:r>
        <w:rPr>
          <w:spacing w:val="-3"/>
        </w:rPr>
        <w:t> </w:t>
      </w:r>
      <w:r>
        <w:rPr>
          <w:spacing w:val="-2"/>
        </w:rPr>
        <w:t>offender.</w:t>
      </w:r>
    </w:p>
    <w:p>
      <w:pPr>
        <w:pStyle w:val="BodyText"/>
        <w:spacing w:before="46"/>
      </w:pPr>
    </w:p>
    <w:p>
      <w:pPr>
        <w:pStyle w:val="BodyText"/>
        <w:ind w:left="1080"/>
        <w:rPr>
          <w:rFonts w:ascii="標楷體" w:eastAsia="標楷體" w:hint="eastAsia"/>
        </w:rPr>
      </w:pPr>
      <w:r>
        <w:rPr>
          <w:rFonts w:ascii="標楷體" w:eastAsia="標楷體" w:hint="eastAsia"/>
          <w:spacing w:val="-2"/>
        </w:rPr>
        <w:t>三、</w:t>
      </w:r>
      <w:r>
        <w:rPr>
          <w:rFonts w:ascii="標楷體" w:eastAsia="標楷體" w:hint="eastAsia"/>
          <w:spacing w:val="-3"/>
          <w:u w:val="single"/>
        </w:rPr>
        <w:t>前款申復以一次為限，並依下列程序處理：</w:t>
      </w:r>
    </w:p>
    <w:p>
      <w:pPr>
        <w:pStyle w:val="BodyText"/>
        <w:spacing w:line="261" w:lineRule="auto" w:before="309"/>
        <w:ind w:left="2074" w:right="752" w:hanging="569"/>
        <w:rPr>
          <w:rFonts w:ascii="標楷體" w:eastAsia="標楷體" w:hint="eastAsia"/>
        </w:rPr>
      </w:pPr>
      <w:r>
        <w:rPr>
          <w:spacing w:val="-2"/>
        </w:rPr>
        <w:t>(</w:t>
      </w:r>
      <w:r>
        <w:rPr>
          <w:rFonts w:ascii="標楷體" w:eastAsia="標楷體" w:hint="eastAsia"/>
          <w:spacing w:val="-2"/>
        </w:rPr>
        <w:t>一</w:t>
      </w:r>
      <w:r>
        <w:rPr>
          <w:spacing w:val="-2"/>
        </w:rPr>
        <w:t>) </w:t>
      </w:r>
      <w:r>
        <w:rPr>
          <w:rFonts w:ascii="標楷體" w:eastAsia="標楷體" w:hint="eastAsia"/>
          <w:spacing w:val="-2"/>
        </w:rPr>
        <w:t>受理申復後，</w:t>
      </w:r>
      <w:r>
        <w:rPr>
          <w:rFonts w:ascii="標楷體" w:eastAsia="標楷體" w:hint="eastAsia"/>
          <w:spacing w:val="-2"/>
          <w:u w:val="single"/>
        </w:rPr>
        <w:t>應即組成審議小組，並</w:t>
      </w:r>
      <w:r>
        <w:rPr>
          <w:rFonts w:ascii="標楷體" w:eastAsia="標楷體" w:hint="eastAsia"/>
          <w:spacing w:val="-2"/>
          <w:u w:val="none"/>
        </w:rPr>
        <w:t>於三十日內作成附理由之決定，以書面通知申復人申復結果。</w:t>
      </w:r>
    </w:p>
    <w:p>
      <w:pPr>
        <w:pStyle w:val="BodyText"/>
        <w:spacing w:line="264" w:lineRule="auto"/>
        <w:ind w:left="2074" w:right="752" w:hanging="569"/>
        <w:rPr>
          <w:rFonts w:ascii="標楷體" w:eastAsia="標楷體" w:hint="eastAsia"/>
        </w:rPr>
      </w:pPr>
      <w:r>
        <w:rPr>
          <w:spacing w:val="-2"/>
        </w:rPr>
        <w:t>(</w:t>
      </w:r>
      <w:r>
        <w:rPr>
          <w:rFonts w:ascii="標楷體" w:eastAsia="標楷體" w:hint="eastAsia"/>
          <w:spacing w:val="-2"/>
        </w:rPr>
        <w:t>二</w:t>
      </w:r>
      <w:r>
        <w:rPr>
          <w:spacing w:val="-2"/>
        </w:rPr>
        <w:t>) </w:t>
      </w:r>
      <w:r>
        <w:rPr>
          <w:rFonts w:ascii="標楷體" w:eastAsia="標楷體" w:hint="eastAsia"/>
          <w:spacing w:val="-2"/>
          <w:u w:val="single"/>
        </w:rPr>
        <w:t>前款審議小組應包括防制校園霸凌領域之相關專家學者、法律專業人員或實務工作者。</w:t>
      </w:r>
    </w:p>
    <w:p>
      <w:pPr>
        <w:pStyle w:val="BodyText"/>
        <w:spacing w:line="362" w:lineRule="exact"/>
        <w:ind w:left="1505"/>
        <w:rPr>
          <w:rFonts w:ascii="標楷體" w:eastAsia="標楷體" w:hint="eastAsia"/>
        </w:rPr>
      </w:pPr>
      <w:r>
        <w:rPr/>
        <w:t>(</w:t>
      </w:r>
      <w:r>
        <w:rPr>
          <w:rFonts w:ascii="標楷體" w:eastAsia="標楷體" w:hint="eastAsia"/>
        </w:rPr>
        <w:t>三</w:t>
      </w:r>
      <w:r>
        <w:rPr>
          <w:spacing w:val="3"/>
        </w:rPr>
        <w:t>) </w:t>
      </w:r>
      <w:r>
        <w:rPr>
          <w:rFonts w:ascii="標楷體" w:eastAsia="標楷體" w:hint="eastAsia"/>
          <w:spacing w:val="-1"/>
          <w:u w:val="single"/>
        </w:rPr>
        <w:t>原防制校園霸凌因應小組成員不得擔任審議小組成員。</w:t>
      </w:r>
    </w:p>
    <w:p>
      <w:pPr>
        <w:pStyle w:val="BodyText"/>
        <w:spacing w:before="25"/>
        <w:ind w:left="1505"/>
        <w:rPr>
          <w:rFonts w:ascii="標楷體" w:eastAsia="標楷體" w:hint="eastAsia"/>
        </w:rPr>
      </w:pPr>
      <w:r>
        <w:rPr/>
        <w:t>(</w:t>
      </w:r>
      <w:r>
        <w:rPr>
          <w:rFonts w:ascii="標楷體" w:eastAsia="標楷體" w:hint="eastAsia"/>
        </w:rPr>
        <w:t>四</w:t>
      </w:r>
      <w:r>
        <w:rPr>
          <w:spacing w:val="2"/>
        </w:rPr>
        <w:t>) </w:t>
      </w:r>
      <w:r>
        <w:rPr>
          <w:rFonts w:ascii="標楷體" w:eastAsia="標楷體" w:hint="eastAsia"/>
          <w:spacing w:val="-1"/>
          <w:u w:val="single"/>
        </w:rPr>
        <w:t>審議小組召開會議時由小組成員推舉召集人，並主持會議。</w:t>
      </w:r>
    </w:p>
    <w:p>
      <w:pPr>
        <w:pStyle w:val="BodyText"/>
        <w:spacing w:line="261" w:lineRule="auto" w:before="27"/>
        <w:ind w:left="2074" w:right="752" w:hanging="569"/>
        <w:rPr>
          <w:rFonts w:ascii="標楷體" w:eastAsia="標楷體" w:hint="eastAsia"/>
        </w:rPr>
      </w:pPr>
      <w:r>
        <w:rPr>
          <w:spacing w:val="-2"/>
        </w:rPr>
        <w:t>(</w:t>
      </w:r>
      <w:r>
        <w:rPr>
          <w:rFonts w:ascii="標楷體" w:eastAsia="標楷體" w:hint="eastAsia"/>
          <w:spacing w:val="-2"/>
        </w:rPr>
        <w:t>五</w:t>
      </w:r>
      <w:r>
        <w:rPr>
          <w:spacing w:val="-2"/>
        </w:rPr>
        <w:t>) </w:t>
      </w:r>
      <w:r>
        <w:rPr>
          <w:rFonts w:ascii="標楷體" w:eastAsia="標楷體" w:hint="eastAsia"/>
          <w:spacing w:val="-2"/>
          <w:u w:val="single"/>
        </w:rPr>
        <w:t>審議會議進行時，得視需要給予申復人陳述意見之機會，並得邀所設防制校園霸凌因應小組成員列席說明。</w:t>
      </w:r>
    </w:p>
    <w:p>
      <w:pPr>
        <w:pStyle w:val="BodyText"/>
        <w:spacing w:line="370" w:lineRule="exact"/>
        <w:ind w:left="1505"/>
        <w:rPr>
          <w:rFonts w:ascii="標楷體" w:eastAsia="標楷體" w:hint="eastAsia"/>
        </w:rPr>
      </w:pPr>
      <w:r>
        <w:rPr/>
        <w:t>(</w:t>
      </w:r>
      <w:r>
        <w:rPr>
          <w:rFonts w:ascii="標楷體" w:eastAsia="標楷體" w:hint="eastAsia"/>
        </w:rPr>
        <w:t>六</w:t>
      </w:r>
      <w:r>
        <w:rPr>
          <w:spacing w:val="9"/>
        </w:rPr>
        <w:t>) </w:t>
      </w:r>
      <w:r>
        <w:rPr>
          <w:rFonts w:ascii="標楷體" w:eastAsia="標楷體" w:hint="eastAsia"/>
          <w:spacing w:val="-1"/>
          <w:u w:val="single"/>
        </w:rPr>
        <w:t>申復有理由時，由學校重為決定。</w:t>
      </w:r>
    </w:p>
    <w:p>
      <w:pPr>
        <w:pStyle w:val="BodyText"/>
        <w:spacing w:before="26"/>
        <w:ind w:left="1505"/>
        <w:rPr>
          <w:rFonts w:ascii="標楷體" w:eastAsia="標楷體" w:hint="eastAsia"/>
        </w:rPr>
      </w:pPr>
      <w:r>
        <w:rPr>
          <w:spacing w:val="-4"/>
        </w:rPr>
        <w:t>(</w:t>
      </w:r>
      <w:r>
        <w:rPr>
          <w:rFonts w:ascii="標楷體" w:eastAsia="標楷體" w:hint="eastAsia"/>
          <w:spacing w:val="-4"/>
        </w:rPr>
        <w:t>七</w:t>
      </w:r>
      <w:r>
        <w:rPr>
          <w:spacing w:val="4"/>
        </w:rPr>
        <w:t>) </w:t>
      </w:r>
      <w:r>
        <w:rPr>
          <w:rFonts w:ascii="標楷體" w:eastAsia="標楷體" w:hint="eastAsia"/>
          <w:spacing w:val="-5"/>
          <w:u w:val="single"/>
        </w:rPr>
        <w:t>前款申復決定送達申復人前，申復人得準用前項規定撤回申復。</w:t>
      </w:r>
    </w:p>
    <w:p>
      <w:pPr>
        <w:pStyle w:val="ListParagraph"/>
        <w:numPr>
          <w:ilvl w:val="1"/>
          <w:numId w:val="247"/>
        </w:numPr>
        <w:tabs>
          <w:tab w:pos="1810" w:val="left" w:leader="none"/>
        </w:tabs>
        <w:spacing w:line="297" w:lineRule="auto" w:before="308" w:after="0"/>
        <w:ind w:left="1810" w:right="773" w:hanging="480"/>
        <w:jc w:val="left"/>
        <w:rPr>
          <w:sz w:val="28"/>
        </w:rPr>
      </w:pPr>
      <w:r>
        <w:rPr>
          <w:sz w:val="28"/>
        </w:rPr>
        <w:t>A</w:t>
      </w:r>
      <w:r>
        <w:rPr>
          <w:spacing w:val="-18"/>
          <w:sz w:val="28"/>
        </w:rPr>
        <w:t> </w:t>
      </w:r>
      <w:r>
        <w:rPr>
          <w:sz w:val="28"/>
        </w:rPr>
        <w:t>reappraisal,</w:t>
      </w:r>
      <w:r>
        <w:rPr>
          <w:spacing w:val="-3"/>
          <w:sz w:val="28"/>
        </w:rPr>
        <w:t> </w:t>
      </w:r>
      <w:r>
        <w:rPr>
          <w:sz w:val="28"/>
        </w:rPr>
        <w:t>as</w:t>
      </w:r>
      <w:r>
        <w:rPr>
          <w:spacing w:val="-3"/>
          <w:sz w:val="28"/>
        </w:rPr>
        <w:t> </w:t>
      </w:r>
      <w:r>
        <w:rPr>
          <w:sz w:val="28"/>
        </w:rPr>
        <w:t>mentioned</w:t>
      </w:r>
      <w:r>
        <w:rPr>
          <w:spacing w:val="-5"/>
          <w:sz w:val="28"/>
        </w:rPr>
        <w:t> </w:t>
      </w:r>
      <w:r>
        <w:rPr>
          <w:sz w:val="28"/>
        </w:rPr>
        <w:t>in</w:t>
      </w:r>
      <w:r>
        <w:rPr>
          <w:spacing w:val="-5"/>
          <w:sz w:val="28"/>
        </w:rPr>
        <w:t> </w:t>
      </w:r>
      <w:r>
        <w:rPr>
          <w:sz w:val="28"/>
        </w:rPr>
        <w:t>the</w:t>
      </w:r>
      <w:r>
        <w:rPr>
          <w:spacing w:val="-4"/>
          <w:sz w:val="28"/>
        </w:rPr>
        <w:t> </w:t>
      </w:r>
      <w:r>
        <w:rPr>
          <w:sz w:val="28"/>
        </w:rPr>
        <w:t>preceding</w:t>
      </w:r>
      <w:r>
        <w:rPr>
          <w:spacing w:val="-3"/>
          <w:sz w:val="28"/>
        </w:rPr>
        <w:t> </w:t>
      </w:r>
      <w:r>
        <w:rPr>
          <w:sz w:val="28"/>
        </w:rPr>
        <w:t>paragraph,</w:t>
      </w:r>
      <w:r>
        <w:rPr>
          <w:spacing w:val="-4"/>
          <w:sz w:val="28"/>
        </w:rPr>
        <w:t> </w:t>
      </w:r>
      <w:r>
        <w:rPr>
          <w:sz w:val="28"/>
        </w:rPr>
        <w:t>shall</w:t>
      </w:r>
      <w:r>
        <w:rPr>
          <w:spacing w:val="-5"/>
          <w:sz w:val="28"/>
        </w:rPr>
        <w:t> </w:t>
      </w:r>
      <w:r>
        <w:rPr>
          <w:sz w:val="28"/>
        </w:rPr>
        <w:t>be</w:t>
      </w:r>
      <w:r>
        <w:rPr>
          <w:spacing w:val="-5"/>
          <w:sz w:val="28"/>
        </w:rPr>
        <w:t> </w:t>
      </w:r>
      <w:r>
        <w:rPr>
          <w:sz w:val="28"/>
        </w:rPr>
        <w:t>limited to once and be processed as the following procedures:</w:t>
      </w:r>
    </w:p>
    <w:p>
      <w:pPr>
        <w:pStyle w:val="ListParagraph"/>
        <w:numPr>
          <w:ilvl w:val="2"/>
          <w:numId w:val="247"/>
        </w:numPr>
        <w:tabs>
          <w:tab w:pos="2073" w:val="left" w:leader="none"/>
        </w:tabs>
        <w:spacing w:line="297" w:lineRule="auto" w:before="282" w:after="0"/>
        <w:ind w:left="2073" w:right="752" w:hanging="480"/>
        <w:jc w:val="both"/>
        <w:rPr>
          <w:sz w:val="28"/>
        </w:rPr>
      </w:pPr>
      <w:r>
        <w:rPr>
          <w:sz w:val="28"/>
        </w:rPr>
        <w:t>Upon accepting a reappraisal, the Student Administration and Assistance Division shall establish an Evaluation Panel to provide</w:t>
      </w:r>
      <w:r>
        <w:rPr>
          <w:spacing w:val="40"/>
          <w:sz w:val="28"/>
        </w:rPr>
        <w:t> </w:t>
      </w:r>
      <w:r>
        <w:rPr>
          <w:sz w:val="28"/>
        </w:rPr>
        <w:t>the applicant with a written notification containing a reasoned judgment on reappraisals within 30 days.</w:t>
      </w:r>
    </w:p>
    <w:p>
      <w:pPr>
        <w:pStyle w:val="ListParagraph"/>
        <w:numPr>
          <w:ilvl w:val="2"/>
          <w:numId w:val="247"/>
        </w:numPr>
        <w:tabs>
          <w:tab w:pos="2073" w:val="left" w:leader="none"/>
        </w:tabs>
        <w:spacing w:line="297" w:lineRule="auto" w:before="4" w:after="0"/>
        <w:ind w:left="2073" w:right="754" w:hanging="480"/>
        <w:jc w:val="both"/>
        <w:rPr>
          <w:sz w:val="28"/>
        </w:rPr>
      </w:pPr>
      <w:r>
        <w:rPr>
          <w:sz w:val="28"/>
        </w:rPr>
        <w:t>The Evaluation Panel shall comprise experts in campus bullying prevention, legal professionals, or practitioners.</w:t>
      </w:r>
    </w:p>
    <w:p>
      <w:pPr>
        <w:pStyle w:val="ListParagraph"/>
        <w:numPr>
          <w:ilvl w:val="2"/>
          <w:numId w:val="247"/>
        </w:numPr>
        <w:tabs>
          <w:tab w:pos="2071" w:val="left" w:leader="none"/>
          <w:tab w:pos="2073" w:val="left" w:leader="none"/>
        </w:tabs>
        <w:spacing w:line="297" w:lineRule="auto" w:before="0" w:after="0"/>
        <w:ind w:left="2073" w:right="753" w:hanging="481"/>
        <w:jc w:val="both"/>
        <w:rPr>
          <w:sz w:val="28"/>
        </w:rPr>
      </w:pPr>
      <w:r>
        <w:rPr>
          <w:sz w:val="28"/>
        </w:rPr>
        <w:t>Members of the Response Team may not serve as members of the Evaluation Panel.</w:t>
      </w:r>
    </w:p>
    <w:p>
      <w:pPr>
        <w:pStyle w:val="ListParagraph"/>
        <w:numPr>
          <w:ilvl w:val="2"/>
          <w:numId w:val="247"/>
        </w:numPr>
        <w:tabs>
          <w:tab w:pos="2073" w:val="left" w:leader="none"/>
        </w:tabs>
        <w:spacing w:line="297" w:lineRule="auto" w:before="1" w:after="0"/>
        <w:ind w:left="2073" w:right="753" w:hanging="480"/>
        <w:jc w:val="both"/>
        <w:rPr>
          <w:sz w:val="28"/>
        </w:rPr>
      </w:pPr>
      <w:r>
        <w:rPr>
          <w:sz w:val="28"/>
        </w:rPr>
        <w:t>The Evaluation Panel meeting shall appoint a convener to chair the </w:t>
      </w:r>
      <w:r>
        <w:rPr>
          <w:spacing w:val="-2"/>
          <w:sz w:val="28"/>
        </w:rPr>
        <w:t>proceedings.</w:t>
      </w:r>
    </w:p>
    <w:p>
      <w:pPr>
        <w:pStyle w:val="ListParagraph"/>
        <w:numPr>
          <w:ilvl w:val="2"/>
          <w:numId w:val="247"/>
        </w:numPr>
        <w:tabs>
          <w:tab w:pos="2071" w:val="left" w:leader="none"/>
          <w:tab w:pos="2073" w:val="left" w:leader="none"/>
        </w:tabs>
        <w:spacing w:line="297" w:lineRule="auto" w:before="3" w:after="0"/>
        <w:ind w:left="2073" w:right="753" w:hanging="481"/>
        <w:jc w:val="both"/>
        <w:rPr>
          <w:sz w:val="28"/>
        </w:rPr>
      </w:pPr>
      <w:r>
        <w:rPr>
          <w:sz w:val="28"/>
        </w:rPr>
        <w:t>During the meeting, the Panel may allow the applicant to make a statement if needed, and the Committee or Investigation Team members may sit in on the meeting to provide explanations.</w:t>
      </w:r>
    </w:p>
    <w:p>
      <w:pPr>
        <w:pStyle w:val="ListParagraph"/>
        <w:numPr>
          <w:ilvl w:val="2"/>
          <w:numId w:val="247"/>
        </w:numPr>
        <w:tabs>
          <w:tab w:pos="2072" w:val="left" w:leader="none"/>
          <w:tab w:pos="2074" w:val="left" w:leader="none"/>
        </w:tabs>
        <w:spacing w:line="297" w:lineRule="auto" w:before="2" w:after="0"/>
        <w:ind w:left="2074" w:right="752" w:hanging="481"/>
        <w:jc w:val="both"/>
        <w:rPr>
          <w:sz w:val="28"/>
        </w:rPr>
      </w:pPr>
      <w:r>
        <w:rPr>
          <w:sz w:val="28"/>
        </w:rPr>
        <w:t>Should a reappraisal submit with valid reasons, the case shall be reappraised by the University.</w:t>
      </w:r>
    </w:p>
    <w:p>
      <w:pPr>
        <w:pStyle w:val="ListParagraph"/>
        <w:numPr>
          <w:ilvl w:val="2"/>
          <w:numId w:val="247"/>
        </w:numPr>
        <w:tabs>
          <w:tab w:pos="2070" w:val="left" w:leader="none"/>
          <w:tab w:pos="2074" w:val="left" w:leader="none"/>
        </w:tabs>
        <w:spacing w:line="297" w:lineRule="auto" w:before="1" w:after="0"/>
        <w:ind w:left="2074" w:right="750" w:hanging="481"/>
        <w:jc w:val="both"/>
        <w:rPr>
          <w:sz w:val="28"/>
        </w:rPr>
      </w:pPr>
      <w:r>
        <w:rPr>
          <w:sz w:val="28"/>
        </w:rPr>
        <w:t>The applicant may withdraw their reappraisal before the decision is delivered, following the procedures mentioned in the preceding </w:t>
      </w:r>
      <w:r>
        <w:rPr>
          <w:spacing w:val="-2"/>
          <w:sz w:val="28"/>
        </w:rPr>
        <w:t>paragraph.</w:t>
      </w:r>
    </w:p>
    <w:p>
      <w:pPr>
        <w:spacing w:after="0" w:line="297" w:lineRule="auto"/>
        <w:jc w:val="both"/>
        <w:rPr>
          <w:sz w:val="28"/>
        </w:rPr>
        <w:sectPr>
          <w:pgSz w:w="11910" w:h="16840"/>
          <w:pgMar w:header="0" w:footer="1084" w:top="1100" w:bottom="1280" w:left="760" w:right="520"/>
        </w:sectPr>
      </w:pPr>
    </w:p>
    <w:p>
      <w:pPr>
        <w:pStyle w:val="BodyText"/>
        <w:spacing w:line="264" w:lineRule="auto" w:before="43"/>
        <w:ind w:left="1649" w:right="855" w:hanging="569"/>
        <w:jc w:val="both"/>
        <w:rPr>
          <w:rFonts w:ascii="標楷體" w:eastAsia="標楷體" w:hint="eastAsia"/>
        </w:rPr>
      </w:pPr>
      <w:r>
        <w:rPr>
          <w:rFonts w:ascii="標楷體" w:eastAsia="標楷體" w:hint="eastAsia"/>
          <w:spacing w:val="-2"/>
        </w:rPr>
        <w:t>四、當事人對於學校處理校園霸凌事件之申復決定不服，或因校園霸凌事件受學校懲處不服者，得</w:t>
      </w:r>
      <w:r>
        <w:rPr>
          <w:rFonts w:ascii="標楷體" w:eastAsia="標楷體" w:hint="eastAsia"/>
          <w:spacing w:val="-2"/>
          <w:u w:val="single"/>
        </w:rPr>
        <w:t>依教師法、學校學生申訴之相關規定提</w:t>
      </w:r>
      <w:r>
        <w:rPr>
          <w:rFonts w:ascii="標楷體" w:eastAsia="標楷體" w:hint="eastAsia"/>
          <w:spacing w:val="40"/>
          <w:u w:val="single"/>
        </w:rPr>
        <w:t> </w:t>
      </w:r>
      <w:r>
        <w:rPr>
          <w:rFonts w:ascii="標楷體" w:eastAsia="標楷體" w:hint="eastAsia"/>
          <w:spacing w:val="-2"/>
          <w:u w:val="single"/>
        </w:rPr>
        <w:t>起申訴，或相關規定</w:t>
      </w:r>
      <w:r>
        <w:rPr>
          <w:rFonts w:ascii="標楷體" w:eastAsia="標楷體" w:hint="eastAsia"/>
          <w:spacing w:val="-2"/>
          <w:u w:val="none"/>
        </w:rPr>
        <w:t>提起其他行政救濟。</w:t>
      </w:r>
    </w:p>
    <w:p>
      <w:pPr>
        <w:pStyle w:val="ListParagraph"/>
        <w:numPr>
          <w:ilvl w:val="1"/>
          <w:numId w:val="247"/>
        </w:numPr>
        <w:tabs>
          <w:tab w:pos="1789" w:val="left" w:leader="none"/>
          <w:tab w:pos="1791" w:val="left" w:leader="none"/>
        </w:tabs>
        <w:spacing w:line="297" w:lineRule="auto" w:before="271" w:after="0"/>
        <w:ind w:left="1791" w:right="780" w:hanging="426"/>
        <w:jc w:val="left"/>
        <w:rPr>
          <w:sz w:val="28"/>
        </w:rPr>
      </w:pPr>
      <w:r>
        <w:rPr>
          <w:sz w:val="28"/>
        </w:rPr>
        <w:t>Parties</w:t>
      </w:r>
      <w:r>
        <w:rPr>
          <w:spacing w:val="-4"/>
          <w:sz w:val="28"/>
        </w:rPr>
        <w:t> </w:t>
      </w:r>
      <w:r>
        <w:rPr>
          <w:sz w:val="28"/>
        </w:rPr>
        <w:t>dissatisfied</w:t>
      </w:r>
      <w:r>
        <w:rPr>
          <w:spacing w:val="-2"/>
          <w:sz w:val="28"/>
        </w:rPr>
        <w:t> </w:t>
      </w:r>
      <w:r>
        <w:rPr>
          <w:sz w:val="28"/>
        </w:rPr>
        <w:t>with</w:t>
      </w:r>
      <w:r>
        <w:rPr>
          <w:spacing w:val="-4"/>
          <w:sz w:val="28"/>
        </w:rPr>
        <w:t> </w:t>
      </w:r>
      <w:r>
        <w:rPr>
          <w:sz w:val="28"/>
        </w:rPr>
        <w:t>the</w:t>
      </w:r>
      <w:r>
        <w:rPr>
          <w:spacing w:val="-3"/>
          <w:sz w:val="28"/>
        </w:rPr>
        <w:t> </w:t>
      </w:r>
      <w:r>
        <w:rPr>
          <w:sz w:val="28"/>
        </w:rPr>
        <w:t>results</w:t>
      </w:r>
      <w:r>
        <w:rPr>
          <w:spacing w:val="-2"/>
          <w:sz w:val="28"/>
        </w:rPr>
        <w:t> </w:t>
      </w:r>
      <w:r>
        <w:rPr>
          <w:sz w:val="28"/>
        </w:rPr>
        <w:t>of</w:t>
      </w:r>
      <w:r>
        <w:rPr>
          <w:spacing w:val="-5"/>
          <w:sz w:val="28"/>
        </w:rPr>
        <w:t> </w:t>
      </w:r>
      <w:r>
        <w:rPr>
          <w:sz w:val="28"/>
        </w:rPr>
        <w:t>the</w:t>
      </w:r>
      <w:r>
        <w:rPr>
          <w:spacing w:val="-3"/>
          <w:sz w:val="28"/>
        </w:rPr>
        <w:t> </w:t>
      </w:r>
      <w:r>
        <w:rPr>
          <w:sz w:val="28"/>
        </w:rPr>
        <w:t>reappraisal</w:t>
      </w:r>
      <w:r>
        <w:rPr>
          <w:spacing w:val="-2"/>
          <w:sz w:val="28"/>
        </w:rPr>
        <w:t> </w:t>
      </w:r>
      <w:r>
        <w:rPr>
          <w:sz w:val="28"/>
        </w:rPr>
        <w:t>for</w:t>
      </w:r>
      <w:r>
        <w:rPr>
          <w:spacing w:val="-3"/>
          <w:sz w:val="28"/>
        </w:rPr>
        <w:t> </w:t>
      </w:r>
      <w:r>
        <w:rPr>
          <w:sz w:val="28"/>
        </w:rPr>
        <w:t>the</w:t>
      </w:r>
      <w:r>
        <w:rPr>
          <w:spacing w:val="-3"/>
          <w:sz w:val="28"/>
        </w:rPr>
        <w:t> </w:t>
      </w:r>
      <w:r>
        <w:rPr>
          <w:sz w:val="28"/>
        </w:rPr>
        <w:t>handling</w:t>
      </w:r>
      <w:r>
        <w:rPr>
          <w:spacing w:val="-4"/>
          <w:sz w:val="28"/>
        </w:rPr>
        <w:t> </w:t>
      </w:r>
      <w:r>
        <w:rPr>
          <w:sz w:val="28"/>
        </w:rPr>
        <w:t>of campus bullying incidents or the imposed disciplinary sanctions by the University may lodge further appeals in accordance with the Teachers’ Act, the University’s Regulations Governing Student</w:t>
      </w:r>
      <w:r>
        <w:rPr>
          <w:spacing w:val="-5"/>
          <w:sz w:val="28"/>
        </w:rPr>
        <w:t> </w:t>
      </w:r>
      <w:r>
        <w:rPr>
          <w:sz w:val="28"/>
        </w:rPr>
        <w:t>Appeals, or other related regulations to seek administrative remedy.</w:t>
      </w:r>
    </w:p>
    <w:p>
      <w:pPr>
        <w:pStyle w:val="BodyText"/>
        <w:spacing w:line="264" w:lineRule="auto" w:before="292"/>
        <w:ind w:left="1630" w:right="752" w:hanging="1258"/>
        <w:rPr>
          <w:rFonts w:ascii="標楷體" w:eastAsia="標楷體" w:hint="eastAsia"/>
        </w:rPr>
      </w:pPr>
      <w:r>
        <w:rPr>
          <w:rFonts w:ascii="標楷體" w:eastAsia="標楷體" w:hint="eastAsia"/>
          <w:u w:val="single"/>
        </w:rPr>
        <w:t>第九條</w:t>
      </w:r>
      <w:r>
        <w:rPr>
          <w:rFonts w:ascii="標楷體" w:eastAsia="標楷體" w:hint="eastAsia"/>
          <w:spacing w:val="12"/>
          <w:u w:val="none"/>
        </w:rPr>
        <w:t> 學校校長、</w:t>
      </w:r>
      <w:r>
        <w:rPr>
          <w:rFonts w:ascii="標楷體" w:eastAsia="標楷體" w:hint="eastAsia"/>
          <w:u w:val="single"/>
        </w:rPr>
        <w:t>教職員工生</w:t>
      </w:r>
      <w:r>
        <w:rPr>
          <w:rFonts w:ascii="標楷體" w:eastAsia="標楷體" w:hint="eastAsia"/>
          <w:u w:val="none"/>
        </w:rPr>
        <w:t>或其他人員有違反本</w:t>
      </w:r>
      <w:r>
        <w:rPr>
          <w:rFonts w:ascii="標楷體" w:eastAsia="標楷體" w:hint="eastAsia"/>
          <w:u w:val="single"/>
        </w:rPr>
        <w:t>辦法</w:t>
      </w:r>
      <w:r>
        <w:rPr>
          <w:rFonts w:ascii="標楷體" w:eastAsia="標楷體" w:hint="eastAsia"/>
          <w:u w:val="none"/>
        </w:rPr>
        <w:t>之規定者，應視情節</w:t>
      </w:r>
      <w:r>
        <w:rPr>
          <w:rFonts w:ascii="標楷體" w:eastAsia="標楷體" w:hint="eastAsia"/>
          <w:spacing w:val="-2"/>
          <w:u w:val="none"/>
        </w:rPr>
        <w:t>輕重，</w:t>
      </w:r>
      <w:r>
        <w:rPr>
          <w:rFonts w:ascii="標楷體" w:eastAsia="標楷體" w:hint="eastAsia"/>
          <w:spacing w:val="-2"/>
          <w:u w:val="single"/>
        </w:rPr>
        <w:t>分別依成績考核、考績、懲戒或懲處等相關法令規定及學校章則辦理</w:t>
      </w:r>
      <w:r>
        <w:rPr>
          <w:rFonts w:ascii="標楷體" w:eastAsia="標楷體" w:hint="eastAsia"/>
          <w:spacing w:val="-2"/>
          <w:u w:val="none"/>
        </w:rPr>
        <w:t>。</w:t>
      </w:r>
    </w:p>
    <w:p>
      <w:pPr>
        <w:spacing w:after="0" w:line="264" w:lineRule="auto"/>
        <w:rPr>
          <w:rFonts w:ascii="標楷體" w:eastAsia="標楷體" w:hint="eastAsia"/>
        </w:rPr>
        <w:sectPr>
          <w:pgSz w:w="11910" w:h="16840"/>
          <w:pgMar w:header="0" w:footer="1084" w:top="1140" w:bottom="1280" w:left="760" w:right="520"/>
        </w:sectPr>
      </w:pPr>
    </w:p>
    <w:p>
      <w:pPr>
        <w:pStyle w:val="BodyText"/>
        <w:spacing w:before="170"/>
        <w:ind w:left="315"/>
      </w:pPr>
      <w:r>
        <w:rPr/>
        <w:t>Article</w:t>
      </w:r>
      <w:r>
        <w:rPr>
          <w:spacing w:val="-5"/>
        </w:rPr>
        <w:t> </w:t>
      </w:r>
      <w:r>
        <w:rPr>
          <w:spacing w:val="-10"/>
        </w:rPr>
        <w:t>9</w:t>
      </w:r>
    </w:p>
    <w:p>
      <w:pPr>
        <w:spacing w:line="240" w:lineRule="auto" w:before="247"/>
        <w:rPr>
          <w:sz w:val="28"/>
        </w:rPr>
      </w:pPr>
      <w:r>
        <w:rPr/>
        <w:br w:type="column"/>
      </w:r>
      <w:r>
        <w:rPr>
          <w:sz w:val="28"/>
        </w:rPr>
      </w:r>
    </w:p>
    <w:p>
      <w:pPr>
        <w:pStyle w:val="BodyText"/>
        <w:spacing w:line="297" w:lineRule="auto"/>
        <w:ind w:left="160" w:right="804"/>
      </w:pPr>
      <w:r>
        <w:rPr/>
        <w:t>Violations of these Regulations by the President, Staff and Students, or other</w:t>
      </w:r>
      <w:r>
        <w:rPr>
          <w:spacing w:val="-5"/>
        </w:rPr>
        <w:t> </w:t>
      </w:r>
      <w:r>
        <w:rPr/>
        <w:t>personnel</w:t>
      </w:r>
      <w:r>
        <w:rPr>
          <w:spacing w:val="-4"/>
        </w:rPr>
        <w:t> </w:t>
      </w:r>
      <w:r>
        <w:rPr/>
        <w:t>shall</w:t>
      </w:r>
      <w:r>
        <w:rPr>
          <w:spacing w:val="-4"/>
        </w:rPr>
        <w:t> </w:t>
      </w:r>
      <w:r>
        <w:rPr/>
        <w:t>be</w:t>
      </w:r>
      <w:r>
        <w:rPr>
          <w:spacing w:val="-3"/>
        </w:rPr>
        <w:t> </w:t>
      </w:r>
      <w:r>
        <w:rPr/>
        <w:t>addressed</w:t>
      </w:r>
      <w:r>
        <w:rPr>
          <w:spacing w:val="-1"/>
        </w:rPr>
        <w:t> </w:t>
      </w:r>
      <w:r>
        <w:rPr/>
        <w:t>based</w:t>
      </w:r>
      <w:r>
        <w:rPr>
          <w:spacing w:val="-2"/>
        </w:rPr>
        <w:t> </w:t>
      </w:r>
      <w:r>
        <w:rPr/>
        <w:t>on</w:t>
      </w:r>
      <w:r>
        <w:rPr>
          <w:spacing w:val="-2"/>
        </w:rPr>
        <w:t> </w:t>
      </w:r>
      <w:r>
        <w:rPr/>
        <w:t>the</w:t>
      </w:r>
      <w:r>
        <w:rPr>
          <w:spacing w:val="-3"/>
        </w:rPr>
        <w:t> </w:t>
      </w:r>
      <w:r>
        <w:rPr/>
        <w:t>severity</w:t>
      </w:r>
      <w:r>
        <w:rPr>
          <w:spacing w:val="-4"/>
        </w:rPr>
        <w:t> </w:t>
      </w:r>
      <w:r>
        <w:rPr/>
        <w:t>of</w:t>
      </w:r>
      <w:r>
        <w:rPr>
          <w:spacing w:val="-3"/>
        </w:rPr>
        <w:t> </w:t>
      </w:r>
      <w:r>
        <w:rPr/>
        <w:t>the</w:t>
      </w:r>
      <w:r>
        <w:rPr>
          <w:spacing w:val="-5"/>
        </w:rPr>
        <w:t> </w:t>
      </w:r>
      <w:r>
        <w:rPr/>
        <w:t>violation. The University shall</w:t>
      </w:r>
      <w:r>
        <w:rPr>
          <w:spacing w:val="-1"/>
        </w:rPr>
        <w:t> </w:t>
      </w:r>
      <w:r>
        <w:rPr/>
        <w:t>take appropriate action in accordance with</w:t>
      </w:r>
      <w:r>
        <w:rPr>
          <w:spacing w:val="-1"/>
        </w:rPr>
        <w:t> </w:t>
      </w:r>
      <w:r>
        <w:rPr/>
        <w:t>relevant regulations, such as grades assessment, performance appraisal, disciplinary measures, and other applicable policies.</w:t>
      </w:r>
    </w:p>
    <w:p>
      <w:pPr>
        <w:spacing w:after="0" w:line="297" w:lineRule="auto"/>
        <w:sectPr>
          <w:type w:val="continuous"/>
          <w:pgSz w:w="11910" w:h="16840"/>
          <w:pgMar w:header="0" w:footer="1084" w:top="1100" w:bottom="280" w:left="760" w:right="520"/>
          <w:cols w:num="2" w:equalWidth="0">
            <w:col w:w="1303" w:space="40"/>
            <w:col w:w="9287"/>
          </w:cols>
        </w:sectPr>
      </w:pPr>
    </w:p>
    <w:p>
      <w:pPr>
        <w:pStyle w:val="BodyText"/>
        <w:spacing w:line="264" w:lineRule="auto" w:before="292"/>
        <w:ind w:left="1630" w:right="872" w:hanging="1258"/>
        <w:jc w:val="both"/>
        <w:rPr>
          <w:rFonts w:ascii="標楷體" w:eastAsia="標楷體" w:hint="eastAsia"/>
        </w:rPr>
      </w:pPr>
      <w:r>
        <w:rPr>
          <w:rFonts w:ascii="標楷體" w:eastAsia="標楷體" w:hint="eastAsia"/>
          <w:u w:val="single"/>
        </w:rPr>
        <w:t>第十條</w:t>
      </w:r>
      <w:r>
        <w:rPr>
          <w:rFonts w:ascii="標楷體" w:eastAsia="標楷體" w:hint="eastAsia"/>
          <w:u w:val="none"/>
        </w:rPr>
        <w:t> 學校於校園霸凌事件調查處理完成，調查報告經防制校園霸凌因應</w:t>
      </w:r>
      <w:r>
        <w:rPr>
          <w:rFonts w:ascii="標楷體" w:eastAsia="標楷體" w:hint="eastAsia"/>
          <w:spacing w:val="-2"/>
          <w:u w:val="none"/>
        </w:rPr>
        <w:t>小組議決後，應將處理情形、調查報告及防制校園霸凌因應小組之會議紀錄，報所屬主管機關。</w:t>
      </w:r>
    </w:p>
    <w:p>
      <w:pPr>
        <w:spacing w:after="0" w:line="264" w:lineRule="auto"/>
        <w:jc w:val="both"/>
        <w:rPr>
          <w:rFonts w:ascii="標楷體" w:eastAsia="標楷體" w:hint="eastAsia"/>
        </w:rPr>
        <w:sectPr>
          <w:type w:val="continuous"/>
          <w:pgSz w:w="11910" w:h="16840"/>
          <w:pgMar w:header="0" w:footer="1084" w:top="1100" w:bottom="280" w:left="760" w:right="520"/>
        </w:sectPr>
      </w:pPr>
    </w:p>
    <w:p>
      <w:pPr>
        <w:pStyle w:val="BodyText"/>
        <w:spacing w:line="315" w:lineRule="exact"/>
        <w:ind w:left="315"/>
      </w:pPr>
      <w:r>
        <w:rPr/>
        <w:t>Article</w:t>
      </w:r>
      <w:r>
        <w:rPr>
          <w:spacing w:val="-5"/>
        </w:rPr>
        <w:t> </w:t>
      </w:r>
      <w:r>
        <w:rPr>
          <w:spacing w:val="-5"/>
        </w:rPr>
        <w:t>10</w:t>
      </w:r>
    </w:p>
    <w:p>
      <w:pPr>
        <w:spacing w:line="240" w:lineRule="auto" w:before="249"/>
        <w:rPr>
          <w:sz w:val="28"/>
        </w:rPr>
      </w:pPr>
      <w:r>
        <w:rPr/>
        <w:br w:type="column"/>
      </w:r>
      <w:r>
        <w:rPr>
          <w:sz w:val="28"/>
        </w:rPr>
      </w:r>
    </w:p>
    <w:p>
      <w:pPr>
        <w:pStyle w:val="BodyText"/>
        <w:spacing w:line="297" w:lineRule="auto"/>
        <w:ind w:left="20" w:right="699"/>
      </w:pPr>
      <w:r>
        <w:rPr/>
        <w:t>Upon completing the investigation and resolution of the investigation report by the Response</w:t>
      </w:r>
      <w:r>
        <w:rPr>
          <w:spacing w:val="-1"/>
        </w:rPr>
        <w:t> </w:t>
      </w:r>
      <w:r>
        <w:rPr/>
        <w:t>Team regarding a campus bullying incident, the University shall dutifully submit the handling process, the investigation report,</w:t>
      </w:r>
      <w:r>
        <w:rPr>
          <w:spacing w:val="-5"/>
        </w:rPr>
        <w:t> </w:t>
      </w:r>
      <w:r>
        <w:rPr/>
        <w:t>and</w:t>
      </w:r>
      <w:r>
        <w:rPr>
          <w:spacing w:val="-4"/>
        </w:rPr>
        <w:t> </w:t>
      </w:r>
      <w:r>
        <w:rPr/>
        <w:t>meeting</w:t>
      </w:r>
      <w:r>
        <w:rPr>
          <w:spacing w:val="-4"/>
        </w:rPr>
        <w:t> </w:t>
      </w:r>
      <w:r>
        <w:rPr/>
        <w:t>minutes</w:t>
      </w:r>
      <w:r>
        <w:rPr>
          <w:spacing w:val="-4"/>
        </w:rPr>
        <w:t> </w:t>
      </w:r>
      <w:r>
        <w:rPr/>
        <w:t>to</w:t>
      </w:r>
      <w:r>
        <w:rPr>
          <w:spacing w:val="-4"/>
        </w:rPr>
        <w:t> </w:t>
      </w:r>
      <w:r>
        <w:rPr/>
        <w:t>the</w:t>
      </w:r>
      <w:r>
        <w:rPr>
          <w:spacing w:val="-5"/>
        </w:rPr>
        <w:t> </w:t>
      </w:r>
      <w:r>
        <w:rPr/>
        <w:t>competent</w:t>
      </w:r>
      <w:r>
        <w:rPr>
          <w:spacing w:val="-4"/>
        </w:rPr>
        <w:t> </w:t>
      </w:r>
      <w:r>
        <w:rPr/>
        <w:t>authority</w:t>
      </w:r>
      <w:r>
        <w:rPr>
          <w:spacing w:val="-4"/>
        </w:rPr>
        <w:t> </w:t>
      </w:r>
      <w:r>
        <w:rPr/>
        <w:t>with</w:t>
      </w:r>
      <w:r>
        <w:rPr>
          <w:spacing w:val="-4"/>
        </w:rPr>
        <w:t> </w:t>
      </w:r>
      <w:r>
        <w:rPr/>
        <w:t>jurisdiction over the school.</w:t>
      </w:r>
    </w:p>
    <w:p>
      <w:pPr>
        <w:spacing w:after="0" w:line="297" w:lineRule="auto"/>
        <w:sectPr>
          <w:type w:val="continuous"/>
          <w:pgSz w:w="11910" w:h="16840"/>
          <w:pgMar w:header="0" w:footer="1084" w:top="1100" w:bottom="280" w:left="760" w:right="520"/>
          <w:cols w:num="2" w:equalWidth="0">
            <w:col w:w="1446" w:space="40"/>
            <w:col w:w="9144"/>
          </w:cols>
        </w:sectPr>
      </w:pPr>
    </w:p>
    <w:p>
      <w:pPr>
        <w:pStyle w:val="BodyText"/>
        <w:spacing w:line="264" w:lineRule="auto" w:before="293"/>
        <w:ind w:left="1631" w:right="748" w:hanging="1258"/>
        <w:rPr>
          <w:rFonts w:ascii="標楷體" w:eastAsia="標楷體" w:hint="eastAsia"/>
        </w:rPr>
      </w:pPr>
      <w:r>
        <w:rPr>
          <w:rFonts w:ascii="標楷體" w:eastAsia="標楷體" w:hint="eastAsia"/>
        </w:rPr>
        <w:t>第十一條 防制校園霸凌由校內各處室分工，單位分工相關經費由各處室預算</w:t>
      </w:r>
      <w:r>
        <w:rPr>
          <w:rFonts w:ascii="標楷體" w:eastAsia="標楷體" w:hint="eastAsia"/>
          <w:spacing w:val="-4"/>
        </w:rPr>
        <w:t>勻支。</w:t>
      </w:r>
    </w:p>
    <w:p>
      <w:pPr>
        <w:pStyle w:val="BodyText"/>
        <w:spacing w:line="314" w:lineRule="exact"/>
        <w:ind w:left="373"/>
      </w:pPr>
      <w:r>
        <w:rPr/>
        <w:t>Article</w:t>
      </w:r>
      <w:r>
        <w:rPr>
          <w:spacing w:val="-5"/>
        </w:rPr>
        <w:t> 11</w:t>
      </w:r>
    </w:p>
    <w:p>
      <w:pPr>
        <w:pStyle w:val="BodyText"/>
        <w:spacing w:line="297" w:lineRule="auto" w:before="256"/>
        <w:ind w:left="1506" w:right="620"/>
      </w:pPr>
      <w:r>
        <w:rPr/>
        <w:t>The University shall specify the roles and functions of its departments in preventing</w:t>
      </w:r>
      <w:r>
        <w:rPr>
          <w:spacing w:val="-4"/>
        </w:rPr>
        <w:t> </w:t>
      </w:r>
      <w:r>
        <w:rPr/>
        <w:t>campus</w:t>
      </w:r>
      <w:r>
        <w:rPr>
          <w:spacing w:val="-1"/>
        </w:rPr>
        <w:t> </w:t>
      </w:r>
      <w:r>
        <w:rPr/>
        <w:t>bullying.</w:t>
      </w:r>
      <w:r>
        <w:rPr>
          <w:spacing w:val="-4"/>
        </w:rPr>
        <w:t> </w:t>
      </w:r>
      <w:r>
        <w:rPr/>
        <w:t>Each</w:t>
      </w:r>
      <w:r>
        <w:rPr>
          <w:spacing w:val="-1"/>
        </w:rPr>
        <w:t> </w:t>
      </w:r>
      <w:r>
        <w:rPr/>
        <w:t>department</w:t>
      </w:r>
      <w:r>
        <w:rPr>
          <w:spacing w:val="-2"/>
        </w:rPr>
        <w:t> </w:t>
      </w:r>
      <w:r>
        <w:rPr/>
        <w:t>shall</w:t>
      </w:r>
      <w:r>
        <w:rPr>
          <w:spacing w:val="-1"/>
        </w:rPr>
        <w:t> </w:t>
      </w:r>
      <w:r>
        <w:rPr/>
        <w:t>allocate</w:t>
      </w:r>
      <w:r>
        <w:rPr>
          <w:spacing w:val="-3"/>
        </w:rPr>
        <w:t> </w:t>
      </w:r>
      <w:r>
        <w:rPr/>
        <w:t>funds</w:t>
      </w:r>
      <w:r>
        <w:rPr>
          <w:spacing w:val="-1"/>
        </w:rPr>
        <w:t> </w:t>
      </w:r>
      <w:r>
        <w:rPr/>
        <w:t>from</w:t>
      </w:r>
      <w:r>
        <w:rPr>
          <w:spacing w:val="-3"/>
        </w:rPr>
        <w:t> </w:t>
      </w:r>
      <w:r>
        <w:rPr>
          <w:spacing w:val="-5"/>
        </w:rPr>
        <w:t>its</w:t>
      </w:r>
    </w:p>
    <w:p>
      <w:pPr>
        <w:spacing w:after="0" w:line="297" w:lineRule="auto"/>
        <w:sectPr>
          <w:type w:val="continuous"/>
          <w:pgSz w:w="11910" w:h="16840"/>
          <w:pgMar w:header="0" w:footer="1084" w:top="1100" w:bottom="280" w:left="760" w:right="520"/>
        </w:sectPr>
      </w:pPr>
    </w:p>
    <w:p>
      <w:pPr>
        <w:pStyle w:val="BodyText"/>
        <w:spacing w:before="74"/>
        <w:ind w:left="1505"/>
      </w:pPr>
      <w:r>
        <w:rPr/>
        <w:t>own</w:t>
      </w:r>
      <w:r>
        <w:rPr>
          <w:spacing w:val="-9"/>
        </w:rPr>
        <w:t> </w:t>
      </w:r>
      <w:r>
        <w:rPr/>
        <w:t>budget</w:t>
      </w:r>
      <w:r>
        <w:rPr>
          <w:spacing w:val="-6"/>
        </w:rPr>
        <w:t> </w:t>
      </w:r>
      <w:r>
        <w:rPr/>
        <w:t>to</w:t>
      </w:r>
      <w:r>
        <w:rPr>
          <w:spacing w:val="-6"/>
        </w:rPr>
        <w:t> </w:t>
      </w:r>
      <w:r>
        <w:rPr/>
        <w:t>support</w:t>
      </w:r>
      <w:r>
        <w:rPr>
          <w:spacing w:val="-4"/>
        </w:rPr>
        <w:t> </w:t>
      </w:r>
      <w:r>
        <w:rPr/>
        <w:t>campus</w:t>
      </w:r>
      <w:r>
        <w:rPr>
          <w:spacing w:val="-5"/>
        </w:rPr>
        <w:t> </w:t>
      </w:r>
      <w:r>
        <w:rPr/>
        <w:t>bullying</w:t>
      </w:r>
      <w:r>
        <w:rPr>
          <w:spacing w:val="-4"/>
        </w:rPr>
        <w:t> </w:t>
      </w:r>
      <w:r>
        <w:rPr/>
        <w:t>prevention</w:t>
      </w:r>
      <w:r>
        <w:rPr>
          <w:spacing w:val="-4"/>
        </w:rPr>
        <w:t> </w:t>
      </w:r>
      <w:r>
        <w:rPr>
          <w:spacing w:val="-2"/>
        </w:rPr>
        <w:t>efforts.</w:t>
      </w:r>
    </w:p>
    <w:p>
      <w:pPr>
        <w:pStyle w:val="BodyText"/>
        <w:tabs>
          <w:tab w:pos="2031" w:val="left" w:leader="none"/>
        </w:tabs>
        <w:spacing w:before="268"/>
        <w:ind w:left="372"/>
        <w:rPr>
          <w:rFonts w:ascii="標楷體" w:eastAsia="標楷體" w:hint="eastAsia"/>
        </w:rPr>
      </w:pPr>
      <w:r>
        <w:rPr>
          <w:rFonts w:ascii="標楷體" w:eastAsia="標楷體" w:hint="eastAsia"/>
          <w:spacing w:val="-42"/>
          <w:u w:val="single"/>
        </w:rPr>
        <w:t>第十二條</w:t>
      </w:r>
      <w:r>
        <w:rPr>
          <w:rFonts w:ascii="標楷體" w:eastAsia="標楷體" w:hint="eastAsia"/>
          <w:u w:val="none"/>
        </w:rPr>
        <w:tab/>
      </w:r>
      <w:r>
        <w:rPr>
          <w:rFonts w:ascii="標楷體" w:eastAsia="標楷體" w:hint="eastAsia"/>
          <w:spacing w:val="-2"/>
          <w:u w:val="none"/>
        </w:rPr>
        <w:t>本辦法經行政會議通過，陳請校長核定後施行；修正時亦同</w:t>
      </w:r>
      <w:r>
        <w:rPr>
          <w:rFonts w:ascii="標楷體" w:eastAsia="標楷體" w:hint="eastAsia"/>
          <w:spacing w:val="-10"/>
          <w:u w:val="none"/>
        </w:rPr>
        <w:t>。</w:t>
      </w:r>
    </w:p>
    <w:p>
      <w:pPr>
        <w:pStyle w:val="BodyText"/>
        <w:spacing w:before="9"/>
        <w:rPr>
          <w:rFonts w:ascii="標楷體"/>
          <w:sz w:val="16"/>
        </w:rPr>
      </w:pPr>
    </w:p>
    <w:p>
      <w:pPr>
        <w:spacing w:after="0"/>
        <w:rPr>
          <w:rFonts w:ascii="標楷體"/>
          <w:sz w:val="16"/>
        </w:rPr>
        <w:sectPr>
          <w:pgSz w:w="11910" w:h="16840"/>
          <w:pgMar w:header="0" w:footer="1084" w:top="1100" w:bottom="1280" w:left="760" w:right="520"/>
        </w:sectPr>
      </w:pPr>
    </w:p>
    <w:p>
      <w:pPr>
        <w:pStyle w:val="BodyText"/>
        <w:spacing w:before="89"/>
        <w:ind w:left="315"/>
      </w:pPr>
      <w:r>
        <w:rPr/>
        <w:t>Article</w:t>
      </w:r>
      <w:r>
        <w:rPr>
          <w:spacing w:val="-5"/>
        </w:rPr>
        <w:t> </w:t>
      </w:r>
      <w:r>
        <w:rPr>
          <w:spacing w:val="-5"/>
        </w:rPr>
        <w:t>12</w:t>
      </w:r>
    </w:p>
    <w:p>
      <w:pPr>
        <w:spacing w:line="240" w:lineRule="auto" w:before="0"/>
        <w:rPr>
          <w:sz w:val="28"/>
        </w:rPr>
      </w:pPr>
      <w:r>
        <w:rPr/>
        <w:br w:type="column"/>
      </w:r>
      <w:r>
        <w:rPr>
          <w:sz w:val="28"/>
        </w:rPr>
      </w:r>
    </w:p>
    <w:p>
      <w:pPr>
        <w:pStyle w:val="BodyText"/>
        <w:spacing w:before="26"/>
      </w:pPr>
    </w:p>
    <w:p>
      <w:pPr>
        <w:pStyle w:val="BodyText"/>
        <w:spacing w:line="297" w:lineRule="auto"/>
        <w:ind w:left="20" w:right="753"/>
        <w:jc w:val="both"/>
      </w:pPr>
      <w:r>
        <w:rPr/>
        <w:t>These Regulations shall be passed by the Administrative Meeting and shall take force upon approval by the President. The same procedure shall apply when these Regulations are amended.</w:t>
      </w:r>
    </w:p>
    <w:p>
      <w:pPr>
        <w:spacing w:after="0" w:line="297" w:lineRule="auto"/>
        <w:jc w:val="both"/>
        <w:sectPr>
          <w:type w:val="continuous"/>
          <w:pgSz w:w="11910" w:h="16840"/>
          <w:pgMar w:header="0" w:footer="1084" w:top="1100" w:bottom="280" w:left="760" w:right="520"/>
          <w:cols w:num="2" w:equalWidth="0">
            <w:col w:w="1446" w:space="40"/>
            <w:col w:w="9144"/>
          </w:cols>
        </w:sectPr>
      </w:pPr>
    </w:p>
    <w:p>
      <w:pPr>
        <w:spacing w:before="38"/>
        <w:ind w:left="891" w:right="1133" w:firstLine="0"/>
        <w:jc w:val="center"/>
        <w:rPr>
          <w:rFonts w:ascii="標楷體" w:eastAsia="標楷體" w:hint="eastAsia"/>
          <w:b/>
          <w:sz w:val="32"/>
        </w:rPr>
      </w:pPr>
      <w:bookmarkStart w:name="中英雙語_46. 國立高雄科技大學學生團體保險要點(完稿)" w:id="67"/>
      <w:bookmarkEnd w:id="67"/>
      <w:r>
        <w:rPr/>
      </w:r>
      <w:r>
        <w:rPr>
          <w:rFonts w:ascii="標楷體" w:eastAsia="標楷體" w:hint="eastAsia"/>
          <w:b/>
          <w:spacing w:val="-10"/>
          <w:sz w:val="32"/>
        </w:rPr>
        <w:t>國立高雄科技大學 學生團體保險要點</w:t>
      </w:r>
    </w:p>
    <w:p>
      <w:pPr>
        <w:spacing w:line="276" w:lineRule="auto" w:before="286"/>
        <w:ind w:left="891" w:right="1133" w:firstLine="0"/>
        <w:jc w:val="center"/>
        <w:rPr>
          <w:b/>
          <w:sz w:val="32"/>
        </w:rPr>
      </w:pPr>
      <w:r>
        <w:rPr>
          <w:b/>
          <w:sz w:val="32"/>
        </w:rPr>
        <w:t>National</w:t>
      </w:r>
      <w:r>
        <w:rPr>
          <w:b/>
          <w:spacing w:val="-11"/>
          <w:sz w:val="32"/>
        </w:rPr>
        <w:t> </w:t>
      </w:r>
      <w:r>
        <w:rPr>
          <w:b/>
          <w:sz w:val="32"/>
        </w:rPr>
        <w:t>Kaohsiung</w:t>
      </w:r>
      <w:r>
        <w:rPr>
          <w:b/>
          <w:spacing w:val="-10"/>
          <w:sz w:val="32"/>
        </w:rPr>
        <w:t> </w:t>
      </w:r>
      <w:r>
        <w:rPr>
          <w:b/>
          <w:sz w:val="32"/>
        </w:rPr>
        <w:t>University</w:t>
      </w:r>
      <w:r>
        <w:rPr>
          <w:b/>
          <w:spacing w:val="-10"/>
          <w:sz w:val="32"/>
        </w:rPr>
        <w:t> </w:t>
      </w:r>
      <w:r>
        <w:rPr>
          <w:b/>
          <w:sz w:val="32"/>
        </w:rPr>
        <w:t>of</w:t>
      </w:r>
      <w:r>
        <w:rPr>
          <w:b/>
          <w:spacing w:val="-10"/>
          <w:sz w:val="32"/>
        </w:rPr>
        <w:t> </w:t>
      </w:r>
      <w:r>
        <w:rPr>
          <w:b/>
          <w:sz w:val="32"/>
        </w:rPr>
        <w:t>Science</w:t>
      </w:r>
      <w:r>
        <w:rPr>
          <w:b/>
          <w:spacing w:val="-11"/>
          <w:sz w:val="32"/>
        </w:rPr>
        <w:t> </w:t>
      </w:r>
      <w:r>
        <w:rPr>
          <w:b/>
          <w:sz w:val="32"/>
        </w:rPr>
        <w:t>and</w:t>
      </w:r>
      <w:r>
        <w:rPr>
          <w:b/>
          <w:spacing w:val="-15"/>
          <w:sz w:val="32"/>
        </w:rPr>
        <w:t> </w:t>
      </w:r>
      <w:r>
        <w:rPr>
          <w:b/>
          <w:sz w:val="32"/>
        </w:rPr>
        <w:t>Technology Regulations Governing Student Group Insurance</w:t>
      </w:r>
    </w:p>
    <w:p>
      <w:pPr>
        <w:spacing w:line="313" w:lineRule="exact" w:before="285"/>
        <w:ind w:left="5000" w:right="0" w:firstLine="0"/>
        <w:jc w:val="left"/>
        <w:rPr>
          <w:rFonts w:ascii="標楷體" w:eastAsia="標楷體" w:hint="eastAsia"/>
          <w:sz w:val="24"/>
        </w:rPr>
      </w:pPr>
      <w:r>
        <w:rPr>
          <w:sz w:val="24"/>
        </w:rPr>
        <w:t>107</w:t>
      </w:r>
      <w:r>
        <w:rPr>
          <w:spacing w:val="-12"/>
          <w:sz w:val="24"/>
        </w:rPr>
        <w:t> </w:t>
      </w:r>
      <w:r>
        <w:rPr>
          <w:rFonts w:ascii="標楷體" w:eastAsia="標楷體" w:hint="eastAsia"/>
          <w:spacing w:val="-30"/>
          <w:sz w:val="24"/>
        </w:rPr>
        <w:t>年 </w:t>
      </w:r>
      <w:r>
        <w:rPr>
          <w:sz w:val="24"/>
        </w:rPr>
        <w:t>7</w:t>
      </w:r>
      <w:r>
        <w:rPr>
          <w:spacing w:val="-12"/>
          <w:sz w:val="24"/>
        </w:rPr>
        <w:t> </w:t>
      </w:r>
      <w:r>
        <w:rPr>
          <w:rFonts w:ascii="標楷體" w:eastAsia="標楷體" w:hint="eastAsia"/>
          <w:spacing w:val="-30"/>
          <w:sz w:val="24"/>
        </w:rPr>
        <w:t>月 </w:t>
      </w:r>
      <w:r>
        <w:rPr>
          <w:sz w:val="24"/>
        </w:rPr>
        <w:t>16</w:t>
      </w:r>
      <w:r>
        <w:rPr>
          <w:spacing w:val="-12"/>
          <w:sz w:val="24"/>
        </w:rPr>
        <w:t> </w:t>
      </w:r>
      <w:r>
        <w:rPr>
          <w:rFonts w:ascii="標楷體" w:eastAsia="標楷體" w:hint="eastAsia"/>
          <w:spacing w:val="-30"/>
          <w:sz w:val="24"/>
        </w:rPr>
        <w:t>日 </w:t>
      </w:r>
      <w:r>
        <w:rPr>
          <w:sz w:val="24"/>
        </w:rPr>
        <w:t>106</w:t>
      </w:r>
      <w:r>
        <w:rPr>
          <w:spacing w:val="-12"/>
          <w:sz w:val="24"/>
        </w:rPr>
        <w:t> </w:t>
      </w:r>
      <w:r>
        <w:rPr>
          <w:rFonts w:ascii="標楷體" w:eastAsia="標楷體" w:hint="eastAsia"/>
          <w:spacing w:val="-12"/>
          <w:sz w:val="24"/>
        </w:rPr>
        <w:t>學年度第 </w:t>
      </w:r>
      <w:r>
        <w:rPr>
          <w:sz w:val="24"/>
        </w:rPr>
        <w:t>7</w:t>
      </w:r>
      <w:r>
        <w:rPr>
          <w:spacing w:val="-12"/>
          <w:sz w:val="24"/>
        </w:rPr>
        <w:t> </w:t>
      </w:r>
      <w:r>
        <w:rPr>
          <w:rFonts w:ascii="標楷體" w:eastAsia="標楷體" w:hint="eastAsia"/>
          <w:spacing w:val="-2"/>
          <w:sz w:val="24"/>
        </w:rPr>
        <w:t>次行政會議通過</w:t>
      </w:r>
    </w:p>
    <w:p>
      <w:pPr>
        <w:spacing w:line="270" w:lineRule="exact" w:before="0"/>
        <w:ind w:left="4447" w:right="0" w:firstLine="0"/>
        <w:jc w:val="left"/>
        <w:rPr>
          <w:sz w:val="24"/>
        </w:rPr>
      </w:pPr>
      <w:r>
        <w:rPr>
          <w:sz w:val="24"/>
        </w:rPr>
        <w:t>Passed</w:t>
      </w:r>
      <w:r>
        <w:rPr>
          <w:spacing w:val="-1"/>
          <w:sz w:val="24"/>
        </w:rPr>
        <w:t> </w:t>
      </w:r>
      <w:r>
        <w:rPr>
          <w:sz w:val="24"/>
        </w:rPr>
        <w:t>by</w:t>
      </w:r>
      <w:r>
        <w:rPr>
          <w:spacing w:val="-1"/>
          <w:sz w:val="24"/>
        </w:rPr>
        <w:t> </w:t>
      </w:r>
      <w:r>
        <w:rPr>
          <w:sz w:val="24"/>
        </w:rPr>
        <w:t>the</w:t>
      </w:r>
      <w:r>
        <w:rPr>
          <w:spacing w:val="-2"/>
          <w:sz w:val="24"/>
        </w:rPr>
        <w:t> </w:t>
      </w:r>
      <w:r>
        <w:rPr>
          <w:sz w:val="24"/>
        </w:rPr>
        <w:t>7</w:t>
      </w:r>
      <w:r>
        <w:rPr>
          <w:sz w:val="24"/>
          <w:vertAlign w:val="superscript"/>
        </w:rPr>
        <w:t>th</w:t>
      </w:r>
      <w:r>
        <w:rPr>
          <w:spacing w:val="-15"/>
          <w:sz w:val="24"/>
          <w:vertAlign w:val="baseline"/>
        </w:rPr>
        <w:t> </w:t>
      </w:r>
      <w:r>
        <w:rPr>
          <w:sz w:val="24"/>
          <w:vertAlign w:val="baseline"/>
        </w:rPr>
        <w:t>Administrative</w:t>
      </w:r>
      <w:r>
        <w:rPr>
          <w:spacing w:val="-2"/>
          <w:sz w:val="24"/>
          <w:vertAlign w:val="baseline"/>
        </w:rPr>
        <w:t> </w:t>
      </w:r>
      <w:r>
        <w:rPr>
          <w:sz w:val="24"/>
          <w:vertAlign w:val="baseline"/>
        </w:rPr>
        <w:t>Meeting</w:t>
      </w:r>
      <w:r>
        <w:rPr>
          <w:spacing w:val="-1"/>
          <w:sz w:val="24"/>
          <w:vertAlign w:val="baseline"/>
        </w:rPr>
        <w:t> </w:t>
      </w:r>
      <w:r>
        <w:rPr>
          <w:sz w:val="24"/>
          <w:vertAlign w:val="baseline"/>
        </w:rPr>
        <w:t>on July</w:t>
      </w:r>
      <w:r>
        <w:rPr>
          <w:spacing w:val="-1"/>
          <w:sz w:val="24"/>
          <w:vertAlign w:val="baseline"/>
        </w:rPr>
        <w:t> </w:t>
      </w:r>
      <w:r>
        <w:rPr>
          <w:sz w:val="24"/>
          <w:vertAlign w:val="baseline"/>
        </w:rPr>
        <w:t>16,</w:t>
      </w:r>
      <w:r>
        <w:rPr>
          <w:spacing w:val="-1"/>
          <w:sz w:val="24"/>
          <w:vertAlign w:val="baseline"/>
        </w:rPr>
        <w:t> </w:t>
      </w:r>
      <w:r>
        <w:rPr>
          <w:spacing w:val="-2"/>
          <w:sz w:val="24"/>
          <w:vertAlign w:val="baseline"/>
        </w:rPr>
        <w:t>2018.</w:t>
      </w:r>
    </w:p>
    <w:p>
      <w:pPr>
        <w:pStyle w:val="BodyText"/>
        <w:spacing w:before="65"/>
        <w:rPr>
          <w:sz w:val="24"/>
        </w:rPr>
      </w:pPr>
    </w:p>
    <w:p>
      <w:pPr>
        <w:pStyle w:val="BodyText"/>
        <w:spacing w:line="264" w:lineRule="auto"/>
        <w:ind w:left="979" w:right="498" w:hanging="720"/>
        <w:jc w:val="both"/>
        <w:rPr>
          <w:rFonts w:ascii="標楷體" w:eastAsia="標楷體" w:hint="eastAsia"/>
        </w:rPr>
      </w:pPr>
      <w:r>
        <w:rPr>
          <w:rFonts w:ascii="標楷體" w:eastAsia="標楷體" w:hint="eastAsia"/>
          <w:spacing w:val="-3"/>
        </w:rPr>
        <w:t>一、 國立高雄科技大學</w:t>
      </w:r>
      <w:r>
        <w:rPr>
          <w:rFonts w:ascii="標楷體" w:eastAsia="標楷體" w:hint="eastAsia"/>
        </w:rPr>
        <w:t>（以下簡稱本校）</w:t>
      </w:r>
      <w:r>
        <w:rPr>
          <w:rFonts w:ascii="標楷體" w:eastAsia="標楷體" w:hint="eastAsia"/>
          <w:spacing w:val="-5"/>
        </w:rPr>
        <w:t>依據大學法第 </w:t>
      </w:r>
      <w:r>
        <w:rPr/>
        <w:t>34 </w:t>
      </w:r>
      <w:r>
        <w:rPr>
          <w:rFonts w:ascii="標楷體" w:eastAsia="標楷體" w:hint="eastAsia"/>
        </w:rPr>
        <w:t>條規定，為協助疾病</w:t>
      </w:r>
      <w:r>
        <w:rPr>
          <w:rFonts w:ascii="標楷體" w:eastAsia="標楷體" w:hint="eastAsia"/>
          <w:spacing w:val="-2"/>
        </w:rPr>
        <w:t>或遭遇意外事故之學生，並發揮社會救助功能，特訂定本校「學生團體保</w:t>
      </w:r>
      <w:r>
        <w:rPr>
          <w:rFonts w:ascii="標楷體" w:eastAsia="標楷體" w:hint="eastAsia"/>
          <w:spacing w:val="-37"/>
        </w:rPr>
        <w:t>險要點」</w:t>
      </w:r>
      <w:r>
        <w:rPr>
          <w:rFonts w:ascii="標楷體" w:eastAsia="標楷體" w:hint="eastAsia"/>
          <w:spacing w:val="-2"/>
        </w:rPr>
        <w:t>（以下簡稱本要點</w:t>
      </w:r>
      <w:r>
        <w:rPr>
          <w:rFonts w:ascii="標楷體" w:eastAsia="標楷體" w:hint="eastAsia"/>
          <w:spacing w:val="-140"/>
        </w:rPr>
        <w:t>）</w:t>
      </w:r>
      <w:r>
        <w:rPr>
          <w:rFonts w:ascii="標楷體" w:eastAsia="標楷體" w:hint="eastAsia"/>
          <w:spacing w:val="-2"/>
        </w:rPr>
        <w:t>。</w:t>
      </w:r>
    </w:p>
    <w:p>
      <w:pPr>
        <w:pStyle w:val="BodyText"/>
        <w:spacing w:before="110"/>
        <w:ind w:left="259"/>
        <w:jc w:val="both"/>
      </w:pPr>
      <w:r>
        <w:rPr/>
        <w:t>Article</w:t>
      </w:r>
      <w:r>
        <w:rPr>
          <w:spacing w:val="-5"/>
        </w:rPr>
        <w:t> </w:t>
      </w:r>
      <w:r>
        <w:rPr>
          <w:spacing w:val="-10"/>
        </w:rPr>
        <w:t>1</w:t>
      </w:r>
    </w:p>
    <w:p>
      <w:pPr>
        <w:pStyle w:val="BodyText"/>
        <w:spacing w:line="297" w:lineRule="auto" w:before="77"/>
        <w:ind w:left="1111" w:right="497"/>
        <w:jc w:val="both"/>
      </w:pPr>
      <w:r>
        <w:rPr/>
        <w:t>These Regulations Governing Student Group Insurance (hereinafter referred to as</w:t>
      </w:r>
      <w:r>
        <w:rPr>
          <w:spacing w:val="-18"/>
        </w:rPr>
        <w:t> </w:t>
      </w:r>
      <w:r>
        <w:rPr/>
        <w:t>“these</w:t>
      </w:r>
      <w:r>
        <w:rPr>
          <w:spacing w:val="-17"/>
        </w:rPr>
        <w:t> </w:t>
      </w:r>
      <w:r>
        <w:rPr/>
        <w:t>Regulations”)</w:t>
      </w:r>
      <w:r>
        <w:rPr>
          <w:spacing w:val="-18"/>
        </w:rPr>
        <w:t> </w:t>
      </w:r>
      <w:r>
        <w:rPr/>
        <w:t>are</w:t>
      </w:r>
      <w:r>
        <w:rPr>
          <w:spacing w:val="-17"/>
        </w:rPr>
        <w:t> </w:t>
      </w:r>
      <w:r>
        <w:rPr/>
        <w:t>adopted</w:t>
      </w:r>
      <w:r>
        <w:rPr>
          <w:spacing w:val="-18"/>
        </w:rPr>
        <w:t> </w:t>
      </w:r>
      <w:r>
        <w:rPr/>
        <w:t>by</w:t>
      </w:r>
      <w:r>
        <w:rPr>
          <w:spacing w:val="-17"/>
        </w:rPr>
        <w:t> </w:t>
      </w:r>
      <w:r>
        <w:rPr/>
        <w:t>National</w:t>
      </w:r>
      <w:r>
        <w:rPr>
          <w:spacing w:val="-18"/>
        </w:rPr>
        <w:t> </w:t>
      </w:r>
      <w:r>
        <w:rPr/>
        <w:t>Kaohsiung</w:t>
      </w:r>
      <w:r>
        <w:rPr>
          <w:spacing w:val="-17"/>
        </w:rPr>
        <w:t> </w:t>
      </w:r>
      <w:r>
        <w:rPr/>
        <w:t>University</w:t>
      </w:r>
      <w:r>
        <w:rPr>
          <w:spacing w:val="-18"/>
        </w:rPr>
        <w:t> </w:t>
      </w:r>
      <w:r>
        <w:rPr/>
        <w:t>of</w:t>
      </w:r>
      <w:r>
        <w:rPr>
          <w:spacing w:val="-17"/>
        </w:rPr>
        <w:t> </w:t>
      </w:r>
      <w:r>
        <w:rPr/>
        <w:t>Science and</w:t>
      </w:r>
      <w:r>
        <w:rPr>
          <w:spacing w:val="-18"/>
        </w:rPr>
        <w:t> </w:t>
      </w:r>
      <w:r>
        <w:rPr/>
        <w:t>Technology</w:t>
      </w:r>
      <w:r>
        <w:rPr>
          <w:spacing w:val="-17"/>
        </w:rPr>
        <w:t> </w:t>
      </w:r>
      <w:r>
        <w:rPr/>
        <w:t>(hereinafter</w:t>
      </w:r>
      <w:r>
        <w:rPr>
          <w:spacing w:val="-15"/>
        </w:rPr>
        <w:t> </w:t>
      </w:r>
      <w:r>
        <w:rPr/>
        <w:t>referred</w:t>
      </w:r>
      <w:r>
        <w:rPr>
          <w:spacing w:val="-17"/>
        </w:rPr>
        <w:t> </w:t>
      </w:r>
      <w:r>
        <w:rPr/>
        <w:t>to</w:t>
      </w:r>
      <w:r>
        <w:rPr>
          <w:spacing w:val="-17"/>
        </w:rPr>
        <w:t> </w:t>
      </w:r>
      <w:r>
        <w:rPr/>
        <w:t>as</w:t>
      </w:r>
      <w:r>
        <w:rPr>
          <w:spacing w:val="-17"/>
        </w:rPr>
        <w:t> </w:t>
      </w:r>
      <w:r>
        <w:rPr/>
        <w:t>“the</w:t>
      </w:r>
      <w:r>
        <w:rPr>
          <w:spacing w:val="-18"/>
        </w:rPr>
        <w:t> </w:t>
      </w:r>
      <w:r>
        <w:rPr/>
        <w:t>University”)</w:t>
      </w:r>
      <w:r>
        <w:rPr>
          <w:spacing w:val="-17"/>
        </w:rPr>
        <w:t> </w:t>
      </w:r>
      <w:r>
        <w:rPr/>
        <w:t>to</w:t>
      </w:r>
      <w:r>
        <w:rPr>
          <w:spacing w:val="-16"/>
        </w:rPr>
        <w:t> </w:t>
      </w:r>
      <w:r>
        <w:rPr/>
        <w:t>provide</w:t>
      </w:r>
      <w:r>
        <w:rPr>
          <w:spacing w:val="-15"/>
        </w:rPr>
        <w:t> </w:t>
      </w:r>
      <w:r>
        <w:rPr/>
        <w:t>assistance to students in the event of illness or accidents and fulfill the social assistance function in accordance with</w:t>
      </w:r>
      <w:r>
        <w:rPr>
          <w:spacing w:val="-1"/>
        </w:rPr>
        <w:t> </w:t>
      </w:r>
      <w:r>
        <w:rPr/>
        <w:t>Article 34 of the University</w:t>
      </w:r>
      <w:r>
        <w:rPr>
          <w:spacing w:val="-1"/>
        </w:rPr>
        <w:t> </w:t>
      </w:r>
      <w:r>
        <w:rPr/>
        <w:t>Act.</w:t>
      </w:r>
    </w:p>
    <w:p>
      <w:pPr>
        <w:pStyle w:val="BodyText"/>
        <w:spacing w:line="264" w:lineRule="auto" w:before="292"/>
        <w:ind w:left="825" w:right="494" w:hanging="567"/>
        <w:rPr>
          <w:rFonts w:ascii="標楷體" w:eastAsia="標楷體" w:hint="eastAsia"/>
        </w:rPr>
      </w:pPr>
      <w:r>
        <w:rPr>
          <w:rFonts w:ascii="標楷體" w:eastAsia="標楷體" w:hint="eastAsia"/>
          <w:spacing w:val="3"/>
          <w:w w:val="100"/>
        </w:rPr>
        <w:t>二、具本校正式學籍學生均應參加學生團體保險</w:t>
      </w:r>
      <w:r>
        <w:rPr>
          <w:rFonts w:ascii="標楷體" w:eastAsia="標楷體" w:hint="eastAsia"/>
          <w:spacing w:val="4"/>
          <w:w w:val="100"/>
        </w:rPr>
        <w:t>（以下簡稱本保險</w:t>
      </w:r>
      <w:r>
        <w:rPr>
          <w:rFonts w:ascii="標楷體" w:eastAsia="標楷體" w:hint="eastAsia"/>
          <w:spacing w:val="-137"/>
          <w:w w:val="100"/>
        </w:rPr>
        <w:t>）</w:t>
      </w:r>
      <w:r>
        <w:rPr>
          <w:rFonts w:ascii="標楷體" w:eastAsia="標楷體" w:hint="eastAsia"/>
          <w:spacing w:val="4"/>
          <w:w w:val="100"/>
        </w:rPr>
        <w:t>，以維護其</w:t>
      </w:r>
      <w:r>
        <w:rPr>
          <w:rFonts w:ascii="標楷體" w:eastAsia="標楷體" w:hint="eastAsia"/>
          <w:w w:val="100"/>
        </w:rPr>
        <w:t>權益。</w:t>
      </w:r>
    </w:p>
    <w:p>
      <w:pPr>
        <w:pStyle w:val="BodyText"/>
        <w:spacing w:line="264" w:lineRule="auto" w:before="121"/>
        <w:ind w:left="825" w:right="503"/>
        <w:rPr>
          <w:rFonts w:ascii="標楷體" w:eastAsia="標楷體" w:hint="eastAsia"/>
        </w:rPr>
      </w:pPr>
      <w:r>
        <w:rPr>
          <w:rFonts w:ascii="標楷體" w:eastAsia="標楷體" w:hint="eastAsia"/>
          <w:spacing w:val="-2"/>
        </w:rPr>
        <w:t>如選擇不參加本保險者，除不予補助外，並須由本人（未滿二十歲者需由法定代理人）簽署切結書。</w:t>
      </w:r>
    </w:p>
    <w:p>
      <w:pPr>
        <w:pStyle w:val="BodyText"/>
        <w:spacing w:before="109"/>
        <w:ind w:left="259"/>
        <w:jc w:val="both"/>
      </w:pPr>
      <w:r>
        <w:rPr/>
        <w:t>Article</w:t>
      </w:r>
      <w:r>
        <w:rPr>
          <w:spacing w:val="-5"/>
        </w:rPr>
        <w:t> </w:t>
      </w:r>
      <w:r>
        <w:rPr>
          <w:spacing w:val="-10"/>
        </w:rPr>
        <w:t>2</w:t>
      </w:r>
    </w:p>
    <w:p>
      <w:pPr>
        <w:pStyle w:val="BodyText"/>
        <w:spacing w:line="297" w:lineRule="auto" w:before="79"/>
        <w:ind w:left="1111" w:right="497"/>
        <w:jc w:val="both"/>
      </w:pPr>
      <w:r>
        <w:rPr/>
        <w:t>All students officially enrolled at the University shall be required to participate in the student group insurance (hereinafter referred to as “the Insurance”) to protect their rights and interests.</w:t>
      </w:r>
    </w:p>
    <w:p>
      <w:pPr>
        <w:pStyle w:val="BodyText"/>
        <w:spacing w:line="297" w:lineRule="auto" w:before="122"/>
        <w:ind w:left="1111" w:right="499" w:hanging="1"/>
        <w:jc w:val="both"/>
      </w:pPr>
      <w:r>
        <w:rPr/>
        <w:t>Students who choose not to participate in the Insurance shall not be eligible for any subsidy and must sign an affidavit to acknowledge their decision.</w:t>
      </w:r>
    </w:p>
    <w:p>
      <w:pPr>
        <w:pStyle w:val="BodyText"/>
        <w:spacing w:line="264" w:lineRule="auto" w:before="291"/>
        <w:ind w:left="979" w:right="498" w:hanging="720"/>
        <w:rPr>
          <w:rFonts w:ascii="標楷體" w:eastAsia="標楷體" w:hint="eastAsia"/>
        </w:rPr>
      </w:pPr>
      <w:r>
        <w:rPr>
          <w:rFonts w:ascii="標楷體" w:eastAsia="標楷體" w:hint="eastAsia"/>
        </w:rPr>
        <w:t>三、 本校以公開招標方式，選擇有利於被保險人之保險公司為承保機構。本校</w:t>
      </w:r>
      <w:r>
        <w:rPr>
          <w:rFonts w:ascii="標楷體" w:eastAsia="標楷體" w:hint="eastAsia"/>
          <w:spacing w:val="-2"/>
        </w:rPr>
        <w:t>校長或其職務代理人為要保人。</w:t>
      </w:r>
    </w:p>
    <w:p>
      <w:pPr>
        <w:pStyle w:val="BodyText"/>
        <w:spacing w:before="116"/>
        <w:ind w:left="967"/>
        <w:rPr>
          <w:rFonts w:ascii="標楷體" w:eastAsia="標楷體" w:hint="eastAsia"/>
        </w:rPr>
      </w:pPr>
      <w:r>
        <w:rPr>
          <w:rFonts w:ascii="標楷體" w:eastAsia="標楷體" w:hint="eastAsia"/>
          <w:spacing w:val="-3"/>
        </w:rPr>
        <w:t>被保險人為受益人，若被保險人身故則其法定繼承人為受益人。</w:t>
      </w:r>
    </w:p>
    <w:p>
      <w:pPr>
        <w:pStyle w:val="BodyText"/>
        <w:spacing w:before="308"/>
        <w:ind w:left="259"/>
        <w:jc w:val="both"/>
      </w:pPr>
      <w:r>
        <w:rPr/>
        <w:t>Article</w:t>
      </w:r>
      <w:r>
        <w:rPr>
          <w:spacing w:val="-5"/>
        </w:rPr>
        <w:t> </w:t>
      </w:r>
      <w:r>
        <w:rPr>
          <w:spacing w:val="-10"/>
        </w:rPr>
        <w:t>3</w:t>
      </w:r>
    </w:p>
    <w:p>
      <w:pPr>
        <w:pStyle w:val="BodyText"/>
        <w:spacing w:line="297" w:lineRule="auto" w:before="79"/>
        <w:ind w:left="1111" w:right="498"/>
        <w:jc w:val="both"/>
      </w:pPr>
      <w:r>
        <w:rPr/>
        <w:t>In open tendering procedures, the University</w:t>
      </w:r>
      <w:r>
        <w:rPr>
          <w:spacing w:val="-1"/>
        </w:rPr>
        <w:t> </w:t>
      </w:r>
      <w:r>
        <w:rPr/>
        <w:t>shall select the</w:t>
      </w:r>
      <w:r>
        <w:rPr>
          <w:spacing w:val="-1"/>
        </w:rPr>
        <w:t> </w:t>
      </w:r>
      <w:r>
        <w:rPr/>
        <w:t>insurance company that offers advantageous terms to the insured as the insurer.</w:t>
      </w:r>
      <w:r>
        <w:rPr>
          <w:spacing w:val="-2"/>
        </w:rPr>
        <w:t> </w:t>
      </w:r>
      <w:r>
        <w:rPr/>
        <w:t>The proposer of the Insurance shall be either the President or their designated deputy.</w:t>
      </w:r>
    </w:p>
    <w:p>
      <w:pPr>
        <w:spacing w:after="0" w:line="297" w:lineRule="auto"/>
        <w:jc w:val="both"/>
        <w:sectPr>
          <w:footerReference w:type="default" r:id="rId94"/>
          <w:pgSz w:w="11910" w:h="16840"/>
          <w:pgMar w:header="0" w:footer="930" w:top="980" w:bottom="1120" w:left="760" w:right="520"/>
          <w:pgNumType w:start="1"/>
        </w:sectPr>
      </w:pPr>
    </w:p>
    <w:p>
      <w:pPr>
        <w:pStyle w:val="BodyText"/>
        <w:spacing w:line="297" w:lineRule="auto" w:before="61"/>
        <w:ind w:left="1109" w:right="499"/>
        <w:jc w:val="both"/>
      </w:pPr>
      <w:r>
        <w:rPr/>
        <w:t>The insured shall be the beneficiary, and in case</w:t>
      </w:r>
      <w:r>
        <w:rPr>
          <w:spacing w:val="-1"/>
        </w:rPr>
        <w:t> </w:t>
      </w:r>
      <w:r>
        <w:rPr/>
        <w:t>of their death, the heir apparent shall receive the benefits.</w:t>
      </w:r>
    </w:p>
    <w:p>
      <w:pPr>
        <w:pStyle w:val="BodyText"/>
        <w:spacing w:line="264" w:lineRule="auto" w:before="291"/>
        <w:ind w:left="979" w:right="499" w:hanging="720"/>
        <w:rPr>
          <w:rFonts w:ascii="標楷體" w:eastAsia="標楷體" w:hint="eastAsia"/>
        </w:rPr>
      </w:pPr>
      <w:r>
        <w:rPr>
          <w:rFonts w:ascii="標楷體" w:eastAsia="標楷體" w:hint="eastAsia"/>
        </w:rPr>
        <w:t>四、 被保險人於契約有效期間內，因疾病或遭遇意外事故，致死亡、殘廢或受</w:t>
      </w:r>
      <w:r>
        <w:rPr>
          <w:rFonts w:ascii="標楷體" w:eastAsia="標楷體" w:hint="eastAsia"/>
          <w:spacing w:val="-2"/>
        </w:rPr>
        <w:t>傷需要治療者，均屬本保險責任範圍。</w:t>
      </w:r>
    </w:p>
    <w:p>
      <w:pPr>
        <w:pStyle w:val="BodyText"/>
        <w:spacing w:before="121"/>
        <w:ind w:left="967"/>
        <w:rPr>
          <w:rFonts w:ascii="標楷體" w:eastAsia="標楷體" w:hint="eastAsia"/>
        </w:rPr>
      </w:pPr>
      <w:r>
        <w:rPr>
          <w:rFonts w:ascii="標楷體" w:eastAsia="標楷體" w:hint="eastAsia"/>
          <w:spacing w:val="-3"/>
        </w:rPr>
        <w:t>詳細保險內容以簽約保單內容為準。</w:t>
      </w:r>
    </w:p>
    <w:p>
      <w:pPr>
        <w:pStyle w:val="BodyText"/>
        <w:spacing w:before="145"/>
        <w:ind w:left="259"/>
        <w:jc w:val="both"/>
      </w:pPr>
      <w:r>
        <w:rPr/>
        <w:t>Article</w:t>
      </w:r>
      <w:r>
        <w:rPr>
          <w:spacing w:val="-5"/>
        </w:rPr>
        <w:t> </w:t>
      </w:r>
      <w:r>
        <w:rPr>
          <w:spacing w:val="-10"/>
        </w:rPr>
        <w:t>4</w:t>
      </w:r>
    </w:p>
    <w:p>
      <w:pPr>
        <w:pStyle w:val="BodyText"/>
        <w:spacing w:line="297" w:lineRule="auto" w:before="79"/>
        <w:ind w:left="1111" w:right="499"/>
        <w:jc w:val="both"/>
      </w:pPr>
      <w:r>
        <w:rPr/>
        <w:t>The Insurance provides the insured coverage for medical treatment related to illness</w:t>
      </w:r>
      <w:r>
        <w:rPr>
          <w:spacing w:val="-9"/>
        </w:rPr>
        <w:t> </w:t>
      </w:r>
      <w:r>
        <w:rPr/>
        <w:t>or</w:t>
      </w:r>
      <w:r>
        <w:rPr>
          <w:spacing w:val="-7"/>
        </w:rPr>
        <w:t> </w:t>
      </w:r>
      <w:r>
        <w:rPr/>
        <w:t>accident</w:t>
      </w:r>
      <w:r>
        <w:rPr>
          <w:spacing w:val="-6"/>
        </w:rPr>
        <w:t> </w:t>
      </w:r>
      <w:r>
        <w:rPr/>
        <w:t>resulting</w:t>
      </w:r>
      <w:r>
        <w:rPr>
          <w:spacing w:val="-6"/>
        </w:rPr>
        <w:t> </w:t>
      </w:r>
      <w:r>
        <w:rPr/>
        <w:t>in</w:t>
      </w:r>
      <w:r>
        <w:rPr>
          <w:spacing w:val="-9"/>
        </w:rPr>
        <w:t> </w:t>
      </w:r>
      <w:r>
        <w:rPr/>
        <w:t>death,</w:t>
      </w:r>
      <w:r>
        <w:rPr>
          <w:spacing w:val="-10"/>
        </w:rPr>
        <w:t> </w:t>
      </w:r>
      <w:r>
        <w:rPr/>
        <w:t>disability,</w:t>
      </w:r>
      <w:r>
        <w:rPr>
          <w:spacing w:val="-10"/>
        </w:rPr>
        <w:t> </w:t>
      </w:r>
      <w:r>
        <w:rPr/>
        <w:t>or</w:t>
      </w:r>
      <w:r>
        <w:rPr>
          <w:spacing w:val="-7"/>
        </w:rPr>
        <w:t> </w:t>
      </w:r>
      <w:r>
        <w:rPr/>
        <w:t>injury</w:t>
      </w:r>
      <w:r>
        <w:rPr>
          <w:spacing w:val="-7"/>
        </w:rPr>
        <w:t> </w:t>
      </w:r>
      <w:r>
        <w:rPr/>
        <w:t>during</w:t>
      </w:r>
      <w:r>
        <w:rPr>
          <w:spacing w:val="-9"/>
        </w:rPr>
        <w:t> </w:t>
      </w:r>
      <w:r>
        <w:rPr/>
        <w:t>the</w:t>
      </w:r>
      <w:r>
        <w:rPr>
          <w:spacing w:val="-7"/>
        </w:rPr>
        <w:t> </w:t>
      </w:r>
      <w:r>
        <w:rPr/>
        <w:t>active</w:t>
      </w:r>
      <w:r>
        <w:rPr>
          <w:spacing w:val="-9"/>
        </w:rPr>
        <w:t> </w:t>
      </w:r>
      <w:r>
        <w:rPr/>
        <w:t>period of the contract.</w:t>
      </w:r>
    </w:p>
    <w:p>
      <w:pPr>
        <w:pStyle w:val="BodyText"/>
        <w:spacing w:line="297" w:lineRule="auto" w:before="122"/>
        <w:ind w:left="1111" w:right="499" w:hanging="1"/>
        <w:jc w:val="both"/>
      </w:pPr>
      <w:r>
        <w:rPr/>
        <w:t>The specific terms and conditions of</w:t>
      </w:r>
      <w:r>
        <w:rPr>
          <w:spacing w:val="-1"/>
        </w:rPr>
        <w:t> </w:t>
      </w:r>
      <w:r>
        <w:rPr/>
        <w:t>the Insurance are detailed in the contracted </w:t>
      </w:r>
      <w:r>
        <w:rPr>
          <w:spacing w:val="-2"/>
        </w:rPr>
        <w:t>policy.</w:t>
      </w:r>
    </w:p>
    <w:p>
      <w:pPr>
        <w:pStyle w:val="BodyText"/>
        <w:spacing w:before="130"/>
        <w:ind w:left="259"/>
        <w:jc w:val="both"/>
        <w:rPr>
          <w:rFonts w:ascii="標楷體" w:eastAsia="標楷體" w:hint="eastAsia"/>
        </w:rPr>
      </w:pPr>
      <w:r>
        <w:rPr>
          <w:rFonts w:ascii="標楷體" w:eastAsia="標楷體" w:hint="eastAsia"/>
          <w:spacing w:val="-5"/>
        </w:rPr>
        <w:t>五、 每一被保險人之保險金額以本校學生團體保險契約書所訂保險金額為準。</w:t>
      </w:r>
    </w:p>
    <w:p>
      <w:pPr>
        <w:pStyle w:val="BodyText"/>
        <w:spacing w:before="148"/>
        <w:ind w:left="259"/>
        <w:jc w:val="both"/>
      </w:pPr>
      <w:r>
        <w:rPr/>
        <w:t>Article</w:t>
      </w:r>
      <w:r>
        <w:rPr>
          <w:spacing w:val="-5"/>
        </w:rPr>
        <w:t> </w:t>
      </w:r>
      <w:r>
        <w:rPr>
          <w:spacing w:val="-10"/>
        </w:rPr>
        <w:t>5</w:t>
      </w:r>
    </w:p>
    <w:p>
      <w:pPr>
        <w:pStyle w:val="BodyText"/>
        <w:spacing w:line="297" w:lineRule="auto" w:before="76"/>
        <w:ind w:left="1112" w:right="500" w:hanging="1"/>
        <w:jc w:val="both"/>
      </w:pPr>
      <w:r>
        <w:rPr/>
        <w:t>The coverage amount for each insured individual is determined by the specified insurance amount in the University’s student group insurance contract.</w:t>
      </w:r>
    </w:p>
    <w:p>
      <w:pPr>
        <w:pStyle w:val="BodyText"/>
        <w:spacing w:line="264" w:lineRule="auto" w:before="290"/>
        <w:ind w:left="980" w:right="498" w:hanging="720"/>
        <w:rPr>
          <w:rFonts w:ascii="標楷體" w:eastAsia="標楷體" w:hint="eastAsia"/>
        </w:rPr>
      </w:pPr>
      <w:r>
        <w:rPr>
          <w:rFonts w:ascii="標楷體" w:eastAsia="標楷體" w:hint="eastAsia"/>
        </w:rPr>
        <w:t>六、 被保險人應繳之保險費，本校補助部分依教育部之規定，其餘由被保險人</w:t>
      </w:r>
      <w:r>
        <w:rPr>
          <w:rFonts w:ascii="標楷體" w:eastAsia="標楷體" w:hint="eastAsia"/>
          <w:spacing w:val="-2"/>
        </w:rPr>
        <w:t>分二次繳納，於每學期註冊時各繳納二分之一。</w:t>
      </w:r>
    </w:p>
    <w:p>
      <w:pPr>
        <w:pStyle w:val="BodyText"/>
        <w:spacing w:line="264" w:lineRule="auto" w:before="121"/>
        <w:ind w:left="980" w:right="498"/>
        <w:rPr>
          <w:rFonts w:ascii="標楷體" w:eastAsia="標楷體" w:hint="eastAsia"/>
        </w:rPr>
      </w:pPr>
      <w:r>
        <w:rPr>
          <w:rFonts w:ascii="標楷體" w:eastAsia="標楷體" w:hint="eastAsia"/>
          <w:spacing w:val="-2"/>
        </w:rPr>
        <w:t>下列被保險人應由本校審核有關證明文件，依教育部規定之最高金額分上下學期補助，惟補助金額外之不足部分，仍由被保險人負擔：</w:t>
      </w:r>
    </w:p>
    <w:p>
      <w:pPr>
        <w:pStyle w:val="ListParagraph"/>
        <w:numPr>
          <w:ilvl w:val="0"/>
          <w:numId w:val="248"/>
        </w:numPr>
        <w:tabs>
          <w:tab w:pos="1110" w:val="left" w:leader="none"/>
          <w:tab w:pos="1700" w:val="left" w:leader="none"/>
        </w:tabs>
        <w:spacing w:line="264" w:lineRule="auto" w:before="110" w:after="0"/>
        <w:ind w:left="1110" w:right="499" w:hanging="199"/>
        <w:jc w:val="left"/>
        <w:rPr>
          <w:rFonts w:ascii="標楷體" w:eastAsia="標楷體" w:hint="eastAsia"/>
          <w:sz w:val="28"/>
        </w:rPr>
      </w:pPr>
      <w:r>
        <w:rPr>
          <w:rFonts w:ascii="標楷體" w:eastAsia="標楷體" w:hint="eastAsia"/>
          <w:spacing w:val="-2"/>
          <w:sz w:val="28"/>
        </w:rPr>
        <w:t>免繳學雜費之學生：係指低收入戶、重度、極重度身心障礙學生及重度、極重度身心障礙人士之子女，惟不含公費生。</w:t>
      </w:r>
    </w:p>
    <w:p>
      <w:pPr>
        <w:pStyle w:val="ListParagraph"/>
        <w:numPr>
          <w:ilvl w:val="0"/>
          <w:numId w:val="248"/>
        </w:numPr>
        <w:tabs>
          <w:tab w:pos="1611" w:val="left" w:leader="none"/>
        </w:tabs>
        <w:spacing w:line="240" w:lineRule="auto" w:before="111" w:after="0"/>
        <w:ind w:left="1611" w:right="0" w:hanging="700"/>
        <w:jc w:val="left"/>
        <w:rPr>
          <w:rFonts w:ascii="標楷體" w:eastAsia="標楷體" w:hint="eastAsia"/>
          <w:sz w:val="28"/>
        </w:rPr>
      </w:pPr>
      <w:r>
        <w:rPr>
          <w:rFonts w:ascii="標楷體" w:eastAsia="標楷體" w:hint="eastAsia"/>
          <w:spacing w:val="-4"/>
          <w:sz w:val="28"/>
        </w:rPr>
        <w:t>原住民身分學生。</w:t>
      </w:r>
    </w:p>
    <w:p>
      <w:pPr>
        <w:pStyle w:val="BodyText"/>
        <w:spacing w:before="146"/>
        <w:ind w:left="260"/>
        <w:jc w:val="both"/>
      </w:pPr>
      <w:r>
        <w:rPr/>
        <w:t>Article</w:t>
      </w:r>
      <w:r>
        <w:rPr>
          <w:spacing w:val="-5"/>
        </w:rPr>
        <w:t> </w:t>
      </w:r>
      <w:r>
        <w:rPr>
          <w:spacing w:val="-10"/>
        </w:rPr>
        <w:t>6</w:t>
      </w:r>
    </w:p>
    <w:p>
      <w:pPr>
        <w:pStyle w:val="BodyText"/>
        <w:spacing w:line="297" w:lineRule="auto" w:before="79"/>
        <w:ind w:left="1112" w:right="497"/>
        <w:jc w:val="both"/>
      </w:pPr>
      <w:r>
        <w:rPr/>
        <w:t>A portion of the insurance premiums shall be subsidized by the University in accordance with the regulations prescribed by the Ministry of Education. The remaining</w:t>
      </w:r>
      <w:r>
        <w:rPr>
          <w:spacing w:val="-11"/>
        </w:rPr>
        <w:t> </w:t>
      </w:r>
      <w:r>
        <w:rPr/>
        <w:t>premiums</w:t>
      </w:r>
      <w:r>
        <w:rPr>
          <w:spacing w:val="-11"/>
        </w:rPr>
        <w:t> </w:t>
      </w:r>
      <w:r>
        <w:rPr/>
        <w:t>shall</w:t>
      </w:r>
      <w:r>
        <w:rPr>
          <w:spacing w:val="-9"/>
        </w:rPr>
        <w:t> </w:t>
      </w:r>
      <w:r>
        <w:rPr/>
        <w:t>be</w:t>
      </w:r>
      <w:r>
        <w:rPr>
          <w:spacing w:val="-10"/>
        </w:rPr>
        <w:t> </w:t>
      </w:r>
      <w:r>
        <w:rPr/>
        <w:t>paid</w:t>
      </w:r>
      <w:r>
        <w:rPr>
          <w:spacing w:val="-9"/>
        </w:rPr>
        <w:t> </w:t>
      </w:r>
      <w:r>
        <w:rPr/>
        <w:t>in</w:t>
      </w:r>
      <w:r>
        <w:rPr>
          <w:spacing w:val="-11"/>
        </w:rPr>
        <w:t> </w:t>
      </w:r>
      <w:r>
        <w:rPr/>
        <w:t>two</w:t>
      </w:r>
      <w:r>
        <w:rPr>
          <w:spacing w:val="-11"/>
        </w:rPr>
        <w:t> </w:t>
      </w:r>
      <w:r>
        <w:rPr/>
        <w:t>installments</w:t>
      </w:r>
      <w:r>
        <w:rPr>
          <w:spacing w:val="-11"/>
        </w:rPr>
        <w:t> </w:t>
      </w:r>
      <w:r>
        <w:rPr/>
        <w:t>by</w:t>
      </w:r>
      <w:r>
        <w:rPr>
          <w:spacing w:val="-11"/>
        </w:rPr>
        <w:t> </w:t>
      </w:r>
      <w:r>
        <w:rPr/>
        <w:t>the</w:t>
      </w:r>
      <w:r>
        <w:rPr>
          <w:spacing w:val="-10"/>
        </w:rPr>
        <w:t> </w:t>
      </w:r>
      <w:r>
        <w:rPr/>
        <w:t>insured,</w:t>
      </w:r>
      <w:r>
        <w:rPr>
          <w:spacing w:val="-11"/>
        </w:rPr>
        <w:t> </w:t>
      </w:r>
      <w:r>
        <w:rPr/>
        <w:t>with</w:t>
      </w:r>
      <w:r>
        <w:rPr>
          <w:spacing w:val="-11"/>
        </w:rPr>
        <w:t> </w:t>
      </w:r>
      <w:r>
        <w:rPr/>
        <w:t>half</w:t>
      </w:r>
      <w:r>
        <w:rPr>
          <w:spacing w:val="-15"/>
        </w:rPr>
        <w:t> </w:t>
      </w:r>
      <w:r>
        <w:rPr/>
        <w:t>of the premiums paid during each semester’s registration.</w:t>
      </w:r>
    </w:p>
    <w:p>
      <w:pPr>
        <w:pStyle w:val="BodyText"/>
        <w:spacing w:line="297" w:lineRule="auto" w:before="121"/>
        <w:ind w:left="1112" w:right="497"/>
        <w:jc w:val="both"/>
      </w:pPr>
      <w:r>
        <w:rPr/>
        <w:t>The</w:t>
      </w:r>
      <w:r>
        <w:rPr>
          <w:spacing w:val="-1"/>
        </w:rPr>
        <w:t> </w:t>
      </w:r>
      <w:r>
        <w:rPr/>
        <w:t>University will provide</w:t>
      </w:r>
      <w:r>
        <w:rPr>
          <w:spacing w:val="-1"/>
        </w:rPr>
        <w:t> </w:t>
      </w:r>
      <w:r>
        <w:rPr/>
        <w:t>subsidies to the</w:t>
      </w:r>
      <w:r>
        <w:rPr>
          <w:spacing w:val="-2"/>
        </w:rPr>
        <w:t> </w:t>
      </w:r>
      <w:r>
        <w:rPr/>
        <w:t>following insured</w:t>
      </w:r>
      <w:r>
        <w:rPr>
          <w:spacing w:val="-3"/>
        </w:rPr>
        <w:t> </w:t>
      </w:r>
      <w:r>
        <w:rPr/>
        <w:t>individuals</w:t>
      </w:r>
      <w:r>
        <w:rPr>
          <w:spacing w:val="-1"/>
        </w:rPr>
        <w:t> </w:t>
      </w:r>
      <w:r>
        <w:rPr/>
        <w:t>in the subsequent two semesters, in accordance with the maximum amount set by the Ministry of Education, upon reviewing the relevant documents. However, the insured individuals will remain responsible for any shortfall in the subsidy </w:t>
      </w:r>
      <w:r>
        <w:rPr>
          <w:spacing w:val="-2"/>
        </w:rPr>
        <w:t>amount.</w:t>
      </w:r>
    </w:p>
    <w:p>
      <w:pPr>
        <w:spacing w:after="0" w:line="297" w:lineRule="auto"/>
        <w:jc w:val="both"/>
        <w:sectPr>
          <w:pgSz w:w="11910" w:h="16840"/>
          <w:pgMar w:header="0" w:footer="930" w:top="1000" w:bottom="1120" w:left="760" w:right="520"/>
        </w:sectPr>
      </w:pPr>
    </w:p>
    <w:p>
      <w:pPr>
        <w:pStyle w:val="ListParagraph"/>
        <w:numPr>
          <w:ilvl w:val="1"/>
          <w:numId w:val="249"/>
        </w:numPr>
        <w:tabs>
          <w:tab w:pos="1678" w:val="left" w:leader="none"/>
        </w:tabs>
        <w:spacing w:line="297" w:lineRule="auto" w:before="61" w:after="0"/>
        <w:ind w:left="1678" w:right="497" w:hanging="480"/>
        <w:jc w:val="both"/>
        <w:rPr>
          <w:sz w:val="28"/>
        </w:rPr>
      </w:pPr>
      <w:r>
        <w:rPr>
          <w:sz w:val="28"/>
        </w:rPr>
        <w:t>Eligible</w:t>
      </w:r>
      <w:r>
        <w:rPr>
          <w:spacing w:val="-4"/>
          <w:sz w:val="28"/>
        </w:rPr>
        <w:t> </w:t>
      </w:r>
      <w:r>
        <w:rPr>
          <w:sz w:val="28"/>
        </w:rPr>
        <w:t>students</w:t>
      </w:r>
      <w:r>
        <w:rPr>
          <w:spacing w:val="-5"/>
          <w:sz w:val="28"/>
        </w:rPr>
        <w:t> </w:t>
      </w:r>
      <w:r>
        <w:rPr>
          <w:sz w:val="28"/>
        </w:rPr>
        <w:t>for</w:t>
      </w:r>
      <w:r>
        <w:rPr>
          <w:spacing w:val="-6"/>
          <w:sz w:val="28"/>
        </w:rPr>
        <w:t> </w:t>
      </w:r>
      <w:r>
        <w:rPr>
          <w:sz w:val="28"/>
        </w:rPr>
        <w:t>tuition</w:t>
      </w:r>
      <w:r>
        <w:rPr>
          <w:spacing w:val="-3"/>
          <w:sz w:val="28"/>
        </w:rPr>
        <w:t> </w:t>
      </w:r>
      <w:r>
        <w:rPr>
          <w:sz w:val="28"/>
        </w:rPr>
        <w:t>and</w:t>
      </w:r>
      <w:r>
        <w:rPr>
          <w:spacing w:val="-5"/>
          <w:sz w:val="28"/>
        </w:rPr>
        <w:t> </w:t>
      </w:r>
      <w:r>
        <w:rPr>
          <w:sz w:val="28"/>
        </w:rPr>
        <w:t>miscellaneous</w:t>
      </w:r>
      <w:r>
        <w:rPr>
          <w:spacing w:val="-3"/>
          <w:sz w:val="28"/>
        </w:rPr>
        <w:t> </w:t>
      </w:r>
      <w:r>
        <w:rPr>
          <w:sz w:val="28"/>
        </w:rPr>
        <w:t>fee</w:t>
      </w:r>
      <w:r>
        <w:rPr>
          <w:spacing w:val="-4"/>
          <w:sz w:val="28"/>
        </w:rPr>
        <w:t> </w:t>
      </w:r>
      <w:r>
        <w:rPr>
          <w:sz w:val="28"/>
        </w:rPr>
        <w:t>exemptions</w:t>
      </w:r>
      <w:r>
        <w:rPr>
          <w:spacing w:val="-5"/>
          <w:sz w:val="28"/>
        </w:rPr>
        <w:t> </w:t>
      </w:r>
      <w:r>
        <w:rPr>
          <w:sz w:val="28"/>
        </w:rPr>
        <w:t>include</w:t>
      </w:r>
      <w:r>
        <w:rPr>
          <w:spacing w:val="-6"/>
          <w:sz w:val="28"/>
        </w:rPr>
        <w:t> </w:t>
      </w:r>
      <w:r>
        <w:rPr>
          <w:sz w:val="28"/>
        </w:rPr>
        <w:t>low- income</w:t>
      </w:r>
      <w:r>
        <w:rPr>
          <w:spacing w:val="-3"/>
          <w:sz w:val="28"/>
        </w:rPr>
        <w:t> </w:t>
      </w:r>
      <w:r>
        <w:rPr>
          <w:sz w:val="28"/>
        </w:rPr>
        <w:t>households,</w:t>
      </w:r>
      <w:r>
        <w:rPr>
          <w:spacing w:val="-6"/>
          <w:sz w:val="28"/>
        </w:rPr>
        <w:t> </w:t>
      </w:r>
      <w:r>
        <w:rPr>
          <w:sz w:val="28"/>
        </w:rPr>
        <w:t>students</w:t>
      </w:r>
      <w:r>
        <w:rPr>
          <w:spacing w:val="-2"/>
          <w:sz w:val="28"/>
        </w:rPr>
        <w:t> </w:t>
      </w:r>
      <w:r>
        <w:rPr>
          <w:sz w:val="28"/>
        </w:rPr>
        <w:t>with</w:t>
      </w:r>
      <w:r>
        <w:rPr>
          <w:spacing w:val="-4"/>
          <w:sz w:val="28"/>
        </w:rPr>
        <w:t> </w:t>
      </w:r>
      <w:r>
        <w:rPr>
          <w:sz w:val="28"/>
        </w:rPr>
        <w:t>severe</w:t>
      </w:r>
      <w:r>
        <w:rPr>
          <w:spacing w:val="-3"/>
          <w:sz w:val="28"/>
        </w:rPr>
        <w:t> </w:t>
      </w:r>
      <w:r>
        <w:rPr>
          <w:sz w:val="28"/>
        </w:rPr>
        <w:t>and</w:t>
      </w:r>
      <w:r>
        <w:rPr>
          <w:spacing w:val="-4"/>
          <w:sz w:val="28"/>
        </w:rPr>
        <w:t> </w:t>
      </w:r>
      <w:r>
        <w:rPr>
          <w:sz w:val="28"/>
        </w:rPr>
        <w:t>profound</w:t>
      </w:r>
      <w:r>
        <w:rPr>
          <w:spacing w:val="-4"/>
          <w:sz w:val="28"/>
        </w:rPr>
        <w:t> </w:t>
      </w:r>
      <w:r>
        <w:rPr>
          <w:sz w:val="28"/>
        </w:rPr>
        <w:t>physical</w:t>
      </w:r>
      <w:r>
        <w:rPr>
          <w:spacing w:val="-4"/>
          <w:sz w:val="28"/>
        </w:rPr>
        <w:t> </w:t>
      </w:r>
      <w:r>
        <w:rPr>
          <w:sz w:val="28"/>
        </w:rPr>
        <w:t>and</w:t>
      </w:r>
      <w:r>
        <w:rPr>
          <w:spacing w:val="-2"/>
          <w:sz w:val="28"/>
        </w:rPr>
        <w:t> </w:t>
      </w:r>
      <w:r>
        <w:rPr>
          <w:sz w:val="28"/>
        </w:rPr>
        <w:t>mental disabilities,</w:t>
      </w:r>
      <w:r>
        <w:rPr>
          <w:spacing w:val="-2"/>
          <w:sz w:val="28"/>
        </w:rPr>
        <w:t> </w:t>
      </w:r>
      <w:r>
        <w:rPr>
          <w:sz w:val="28"/>
        </w:rPr>
        <w:t>and children of</w:t>
      </w:r>
      <w:r>
        <w:rPr>
          <w:spacing w:val="-2"/>
          <w:sz w:val="28"/>
        </w:rPr>
        <w:t> </w:t>
      </w:r>
      <w:r>
        <w:rPr>
          <w:sz w:val="28"/>
        </w:rPr>
        <w:t>individuals</w:t>
      </w:r>
      <w:r>
        <w:rPr>
          <w:spacing w:val="-1"/>
          <w:sz w:val="28"/>
        </w:rPr>
        <w:t> </w:t>
      </w:r>
      <w:r>
        <w:rPr>
          <w:sz w:val="28"/>
        </w:rPr>
        <w:t>with severe</w:t>
      </w:r>
      <w:r>
        <w:rPr>
          <w:spacing w:val="-1"/>
          <w:sz w:val="28"/>
        </w:rPr>
        <w:t> </w:t>
      </w:r>
      <w:r>
        <w:rPr>
          <w:sz w:val="28"/>
        </w:rPr>
        <w:t>or</w:t>
      </w:r>
      <w:r>
        <w:rPr>
          <w:spacing w:val="-3"/>
          <w:sz w:val="28"/>
        </w:rPr>
        <w:t> </w:t>
      </w:r>
      <w:r>
        <w:rPr>
          <w:sz w:val="28"/>
        </w:rPr>
        <w:t>profound</w:t>
      </w:r>
      <w:r>
        <w:rPr>
          <w:spacing w:val="-3"/>
          <w:sz w:val="28"/>
        </w:rPr>
        <w:t> </w:t>
      </w:r>
      <w:r>
        <w:rPr>
          <w:sz w:val="28"/>
        </w:rPr>
        <w:t>physical</w:t>
      </w:r>
      <w:r>
        <w:rPr>
          <w:spacing w:val="-3"/>
          <w:sz w:val="28"/>
        </w:rPr>
        <w:t> </w:t>
      </w:r>
      <w:r>
        <w:rPr>
          <w:sz w:val="28"/>
        </w:rPr>
        <w:t>or mental disabilities. This does not include state-financed students.</w:t>
      </w:r>
    </w:p>
    <w:p>
      <w:pPr>
        <w:pStyle w:val="ListParagraph"/>
        <w:numPr>
          <w:ilvl w:val="1"/>
          <w:numId w:val="249"/>
        </w:numPr>
        <w:tabs>
          <w:tab w:pos="1676" w:val="left" w:leader="none"/>
        </w:tabs>
        <w:spacing w:line="240" w:lineRule="auto" w:before="2" w:after="0"/>
        <w:ind w:left="1676" w:right="0" w:hanging="481"/>
        <w:jc w:val="both"/>
        <w:rPr>
          <w:sz w:val="28"/>
        </w:rPr>
      </w:pPr>
      <w:r>
        <w:rPr>
          <w:sz w:val="28"/>
        </w:rPr>
        <w:t>Students</w:t>
      </w:r>
      <w:r>
        <w:rPr>
          <w:spacing w:val="-5"/>
          <w:sz w:val="28"/>
        </w:rPr>
        <w:t> </w:t>
      </w:r>
      <w:r>
        <w:rPr>
          <w:sz w:val="28"/>
        </w:rPr>
        <w:t>with</w:t>
      </w:r>
      <w:r>
        <w:rPr>
          <w:spacing w:val="-6"/>
          <w:sz w:val="28"/>
        </w:rPr>
        <w:t> </w:t>
      </w:r>
      <w:r>
        <w:rPr>
          <w:sz w:val="28"/>
        </w:rPr>
        <w:t>the</w:t>
      </w:r>
      <w:r>
        <w:rPr>
          <w:spacing w:val="-5"/>
          <w:sz w:val="28"/>
        </w:rPr>
        <w:t> </w:t>
      </w:r>
      <w:r>
        <w:rPr>
          <w:sz w:val="28"/>
        </w:rPr>
        <w:t>indigenous</w:t>
      </w:r>
      <w:r>
        <w:rPr>
          <w:spacing w:val="-5"/>
          <w:sz w:val="28"/>
        </w:rPr>
        <w:t> </w:t>
      </w:r>
      <w:r>
        <w:rPr>
          <w:spacing w:val="-2"/>
          <w:sz w:val="28"/>
        </w:rPr>
        <w:t>status.</w:t>
      </w:r>
    </w:p>
    <w:p>
      <w:pPr>
        <w:pStyle w:val="BodyText"/>
        <w:spacing w:before="46"/>
      </w:pPr>
    </w:p>
    <w:p>
      <w:pPr>
        <w:pStyle w:val="BodyText"/>
        <w:ind w:left="259"/>
        <w:rPr>
          <w:rFonts w:ascii="標楷體" w:eastAsia="標楷體" w:hint="eastAsia"/>
        </w:rPr>
      </w:pPr>
      <w:r>
        <w:rPr>
          <w:rFonts w:ascii="標楷體" w:eastAsia="標楷體" w:hint="eastAsia"/>
          <w:spacing w:val="-1"/>
        </w:rPr>
        <w:t>七、 本保險之承保期限及相關規範：</w:t>
      </w:r>
    </w:p>
    <w:p>
      <w:pPr>
        <w:pStyle w:val="ListParagraph"/>
        <w:numPr>
          <w:ilvl w:val="0"/>
          <w:numId w:val="250"/>
        </w:numPr>
        <w:tabs>
          <w:tab w:pos="1698" w:val="left" w:leader="none"/>
        </w:tabs>
        <w:spacing w:line="261" w:lineRule="auto" w:before="148" w:after="0"/>
        <w:ind w:left="967" w:right="805" w:firstLine="0"/>
        <w:jc w:val="left"/>
        <w:rPr>
          <w:rFonts w:ascii="標楷體" w:eastAsia="標楷體" w:hint="eastAsia"/>
          <w:sz w:val="28"/>
        </w:rPr>
      </w:pPr>
      <w:r>
        <w:rPr>
          <w:rFonts w:ascii="標楷體" w:eastAsia="標楷體" w:hint="eastAsia"/>
          <w:spacing w:val="-2"/>
          <w:sz w:val="28"/>
        </w:rPr>
        <w:t>本保險有效期間上學期自八月一日起至翌年一月三十一日止，下學期自二月一日起至七月三十一日止。</w:t>
      </w:r>
    </w:p>
    <w:p>
      <w:pPr>
        <w:pStyle w:val="ListParagraph"/>
        <w:numPr>
          <w:ilvl w:val="0"/>
          <w:numId w:val="250"/>
        </w:numPr>
        <w:tabs>
          <w:tab w:pos="1698" w:val="left" w:leader="none"/>
        </w:tabs>
        <w:spacing w:line="264" w:lineRule="auto" w:before="0" w:after="0"/>
        <w:ind w:left="967" w:right="805" w:firstLine="0"/>
        <w:jc w:val="left"/>
        <w:rPr>
          <w:rFonts w:ascii="標楷體" w:eastAsia="標楷體" w:hint="eastAsia"/>
          <w:sz w:val="28"/>
        </w:rPr>
      </w:pPr>
      <w:r>
        <w:rPr>
          <w:rFonts w:ascii="標楷體" w:eastAsia="標楷體" w:hint="eastAsia"/>
          <w:spacing w:val="-2"/>
          <w:sz w:val="28"/>
        </w:rPr>
        <w:t>參加本保險之學生，註冊繳納保險費上學期在八月一日以後及下學期在二月一日以後者，保險效力仍溯自八月一日及二月一日零時起</w:t>
      </w:r>
    </w:p>
    <w:p>
      <w:pPr>
        <w:pStyle w:val="BodyText"/>
        <w:spacing w:line="362" w:lineRule="exact"/>
        <w:ind w:left="967"/>
        <w:rPr>
          <w:rFonts w:ascii="標楷體" w:eastAsia="標楷體" w:hint="eastAsia"/>
        </w:rPr>
      </w:pPr>
      <w:r>
        <w:rPr>
          <w:rFonts w:ascii="標楷體" w:eastAsia="標楷體" w:hint="eastAsia"/>
          <w:spacing w:val="-4"/>
        </w:rPr>
        <w:t>生效。</w:t>
      </w:r>
    </w:p>
    <w:p>
      <w:pPr>
        <w:pStyle w:val="ListParagraph"/>
        <w:numPr>
          <w:ilvl w:val="0"/>
          <w:numId w:val="250"/>
        </w:numPr>
        <w:tabs>
          <w:tab w:pos="1698" w:val="left" w:leader="none"/>
        </w:tabs>
        <w:spacing w:line="264" w:lineRule="auto" w:before="25" w:after="0"/>
        <w:ind w:left="967" w:right="806" w:firstLine="0"/>
        <w:jc w:val="left"/>
        <w:rPr>
          <w:rFonts w:ascii="標楷體" w:eastAsia="標楷體" w:hint="eastAsia"/>
          <w:sz w:val="28"/>
        </w:rPr>
      </w:pPr>
      <w:r>
        <w:rPr>
          <w:rFonts w:ascii="標楷體" w:eastAsia="標楷體" w:hint="eastAsia"/>
          <w:spacing w:val="-2"/>
          <w:sz w:val="28"/>
        </w:rPr>
        <w:t>有學籍的學生休學時，如欲參加本保險，應於休學期間（每年二月或八月起）繼續交付當學期保險費參加保險，逾期未繳費者，視同</w:t>
      </w:r>
    </w:p>
    <w:p>
      <w:pPr>
        <w:pStyle w:val="BodyText"/>
        <w:spacing w:line="362" w:lineRule="exact"/>
        <w:ind w:left="967"/>
        <w:rPr>
          <w:rFonts w:ascii="標楷體" w:eastAsia="標楷體" w:hint="eastAsia"/>
        </w:rPr>
      </w:pPr>
      <w:r>
        <w:rPr>
          <w:rFonts w:ascii="標楷體" w:eastAsia="標楷體" w:hint="eastAsia"/>
          <w:spacing w:val="-4"/>
        </w:rPr>
        <w:t>自願放棄本保險。</w:t>
      </w:r>
    </w:p>
    <w:p>
      <w:pPr>
        <w:pStyle w:val="ListParagraph"/>
        <w:numPr>
          <w:ilvl w:val="0"/>
          <w:numId w:val="250"/>
        </w:numPr>
        <w:tabs>
          <w:tab w:pos="1697" w:val="left" w:leader="none"/>
        </w:tabs>
        <w:spacing w:line="264" w:lineRule="auto" w:before="27" w:after="0"/>
        <w:ind w:left="966" w:right="806" w:firstLine="0"/>
        <w:jc w:val="left"/>
        <w:rPr>
          <w:rFonts w:ascii="標楷體" w:eastAsia="標楷體" w:hint="eastAsia"/>
          <w:sz w:val="28"/>
        </w:rPr>
      </w:pPr>
      <w:r>
        <w:rPr>
          <w:rFonts w:ascii="標楷體" w:eastAsia="標楷體" w:hint="eastAsia"/>
          <w:spacing w:val="-2"/>
          <w:sz w:val="28"/>
        </w:rPr>
        <w:t>應屆畢業生，在學年結束前畢業離校者，其保險有效期間仍至該年度八月三十一日止。</w:t>
      </w:r>
    </w:p>
    <w:p>
      <w:pPr>
        <w:pStyle w:val="ListParagraph"/>
        <w:numPr>
          <w:ilvl w:val="0"/>
          <w:numId w:val="250"/>
        </w:numPr>
        <w:tabs>
          <w:tab w:pos="1697" w:val="left" w:leader="none"/>
        </w:tabs>
        <w:spacing w:line="264" w:lineRule="auto" w:before="0" w:after="0"/>
        <w:ind w:left="966" w:right="806" w:firstLine="0"/>
        <w:jc w:val="left"/>
        <w:rPr>
          <w:rFonts w:ascii="標楷體" w:eastAsia="標楷體" w:hint="eastAsia"/>
          <w:sz w:val="28"/>
        </w:rPr>
      </w:pPr>
      <w:r>
        <w:rPr>
          <w:rFonts w:ascii="標楷體" w:eastAsia="標楷體" w:hint="eastAsia"/>
          <w:spacing w:val="-2"/>
          <w:sz w:val="28"/>
        </w:rPr>
        <w:t>學期開學後中途入學者，自入學核准之日零時起發生保險效力，並扣除入學前期間之保險費。</w:t>
      </w:r>
    </w:p>
    <w:p>
      <w:pPr>
        <w:pStyle w:val="ListParagraph"/>
        <w:numPr>
          <w:ilvl w:val="0"/>
          <w:numId w:val="250"/>
        </w:numPr>
        <w:tabs>
          <w:tab w:pos="1697" w:val="left" w:leader="none"/>
        </w:tabs>
        <w:spacing w:line="264" w:lineRule="auto" w:before="0" w:after="0"/>
        <w:ind w:left="966" w:right="502" w:firstLine="0"/>
        <w:jc w:val="left"/>
        <w:rPr>
          <w:rFonts w:ascii="標楷體" w:eastAsia="標楷體" w:hint="eastAsia"/>
          <w:sz w:val="28"/>
        </w:rPr>
      </w:pPr>
      <w:r>
        <w:rPr>
          <w:rFonts w:ascii="標楷體" w:eastAsia="標楷體" w:hint="eastAsia"/>
          <w:spacing w:val="-2"/>
          <w:sz w:val="28"/>
        </w:rPr>
        <w:t>喪失學籍者，其保險效力自喪失學籍之次月一日零時止，承保機構應依所剩月數比例退還保險費。</w:t>
      </w:r>
    </w:p>
    <w:p>
      <w:pPr>
        <w:pStyle w:val="BodyText"/>
        <w:spacing w:before="91"/>
        <w:ind w:left="258"/>
        <w:jc w:val="both"/>
      </w:pPr>
      <w:r>
        <w:rPr/>
        <w:t>Article</w:t>
      </w:r>
      <w:r>
        <w:rPr>
          <w:spacing w:val="-5"/>
        </w:rPr>
        <w:t> </w:t>
      </w:r>
      <w:r>
        <w:rPr>
          <w:spacing w:val="-10"/>
        </w:rPr>
        <w:t>7</w:t>
      </w:r>
    </w:p>
    <w:p>
      <w:pPr>
        <w:pStyle w:val="BodyText"/>
        <w:spacing w:before="78"/>
        <w:ind w:left="1109"/>
        <w:jc w:val="both"/>
      </w:pPr>
      <w:r>
        <w:rPr/>
        <w:t>Insurance</w:t>
      </w:r>
      <w:r>
        <w:rPr>
          <w:spacing w:val="-5"/>
        </w:rPr>
        <w:t> </w:t>
      </w:r>
      <w:r>
        <w:rPr/>
        <w:t>coverage</w:t>
      </w:r>
      <w:r>
        <w:rPr>
          <w:spacing w:val="-7"/>
        </w:rPr>
        <w:t> </w:t>
      </w:r>
      <w:r>
        <w:rPr/>
        <w:t>period</w:t>
      </w:r>
      <w:r>
        <w:rPr>
          <w:spacing w:val="-4"/>
        </w:rPr>
        <w:t> </w:t>
      </w:r>
      <w:r>
        <w:rPr/>
        <w:t>and</w:t>
      </w:r>
      <w:r>
        <w:rPr>
          <w:spacing w:val="-4"/>
        </w:rPr>
        <w:t> </w:t>
      </w:r>
      <w:r>
        <w:rPr>
          <w:spacing w:val="-2"/>
        </w:rPr>
        <w:t>regulations:</w:t>
      </w:r>
    </w:p>
    <w:p>
      <w:pPr>
        <w:pStyle w:val="ListParagraph"/>
        <w:numPr>
          <w:ilvl w:val="1"/>
          <w:numId w:val="251"/>
        </w:numPr>
        <w:tabs>
          <w:tab w:pos="1532" w:val="left" w:leader="none"/>
          <w:tab w:pos="1536" w:val="left" w:leader="none"/>
        </w:tabs>
        <w:spacing w:line="297" w:lineRule="auto" w:before="198" w:after="0"/>
        <w:ind w:left="1536" w:right="498" w:hanging="485"/>
        <w:jc w:val="both"/>
        <w:rPr>
          <w:sz w:val="28"/>
        </w:rPr>
      </w:pPr>
      <w:r>
        <w:rPr>
          <w:spacing w:val="-2"/>
          <w:sz w:val="28"/>
        </w:rPr>
        <w:t>The</w:t>
      </w:r>
      <w:r>
        <w:rPr>
          <w:spacing w:val="-16"/>
          <w:sz w:val="28"/>
        </w:rPr>
        <w:t> </w:t>
      </w:r>
      <w:r>
        <w:rPr>
          <w:spacing w:val="-2"/>
          <w:sz w:val="28"/>
        </w:rPr>
        <w:t>Insurance</w:t>
      </w:r>
      <w:r>
        <w:rPr>
          <w:spacing w:val="-8"/>
          <w:sz w:val="28"/>
        </w:rPr>
        <w:t> </w:t>
      </w:r>
      <w:r>
        <w:rPr>
          <w:spacing w:val="-2"/>
          <w:sz w:val="28"/>
        </w:rPr>
        <w:t>coverage</w:t>
      </w:r>
      <w:r>
        <w:rPr>
          <w:spacing w:val="-9"/>
          <w:sz w:val="28"/>
        </w:rPr>
        <w:t> </w:t>
      </w:r>
      <w:r>
        <w:rPr>
          <w:spacing w:val="-2"/>
          <w:sz w:val="28"/>
        </w:rPr>
        <w:t>is</w:t>
      </w:r>
      <w:r>
        <w:rPr>
          <w:spacing w:val="-10"/>
          <w:sz w:val="28"/>
        </w:rPr>
        <w:t> </w:t>
      </w:r>
      <w:r>
        <w:rPr>
          <w:spacing w:val="-2"/>
          <w:sz w:val="28"/>
        </w:rPr>
        <w:t>valid</w:t>
      </w:r>
      <w:r>
        <w:rPr>
          <w:spacing w:val="-7"/>
          <w:sz w:val="28"/>
        </w:rPr>
        <w:t> </w:t>
      </w:r>
      <w:r>
        <w:rPr>
          <w:spacing w:val="-2"/>
          <w:sz w:val="28"/>
        </w:rPr>
        <w:t>from</w:t>
      </w:r>
      <w:r>
        <w:rPr>
          <w:spacing w:val="-16"/>
          <w:sz w:val="28"/>
        </w:rPr>
        <w:t> </w:t>
      </w:r>
      <w:r>
        <w:rPr>
          <w:spacing w:val="-2"/>
          <w:sz w:val="28"/>
        </w:rPr>
        <w:t>August</w:t>
      </w:r>
      <w:r>
        <w:rPr>
          <w:spacing w:val="-10"/>
          <w:sz w:val="28"/>
        </w:rPr>
        <w:t> </w:t>
      </w:r>
      <w:r>
        <w:rPr>
          <w:spacing w:val="-2"/>
          <w:sz w:val="28"/>
        </w:rPr>
        <w:t>1</w:t>
      </w:r>
      <w:r>
        <w:rPr>
          <w:spacing w:val="-2"/>
          <w:sz w:val="28"/>
          <w:vertAlign w:val="superscript"/>
        </w:rPr>
        <w:t>st</w:t>
      </w:r>
      <w:r>
        <w:rPr>
          <w:spacing w:val="-8"/>
          <w:sz w:val="28"/>
          <w:vertAlign w:val="baseline"/>
        </w:rPr>
        <w:t> </w:t>
      </w:r>
      <w:r>
        <w:rPr>
          <w:spacing w:val="-2"/>
          <w:sz w:val="28"/>
          <w:vertAlign w:val="baseline"/>
        </w:rPr>
        <w:t>of</w:t>
      </w:r>
      <w:r>
        <w:rPr>
          <w:spacing w:val="-12"/>
          <w:sz w:val="28"/>
          <w:vertAlign w:val="baseline"/>
        </w:rPr>
        <w:t> </w:t>
      </w:r>
      <w:r>
        <w:rPr>
          <w:spacing w:val="-2"/>
          <w:sz w:val="28"/>
          <w:vertAlign w:val="baseline"/>
        </w:rPr>
        <w:t>the</w:t>
      </w:r>
      <w:r>
        <w:rPr>
          <w:spacing w:val="-9"/>
          <w:sz w:val="28"/>
          <w:vertAlign w:val="baseline"/>
        </w:rPr>
        <w:t> </w:t>
      </w:r>
      <w:r>
        <w:rPr>
          <w:spacing w:val="-2"/>
          <w:sz w:val="28"/>
          <w:vertAlign w:val="baseline"/>
        </w:rPr>
        <w:t>fall</w:t>
      </w:r>
      <w:r>
        <w:rPr>
          <w:spacing w:val="-10"/>
          <w:sz w:val="28"/>
          <w:vertAlign w:val="baseline"/>
        </w:rPr>
        <w:t> </w:t>
      </w:r>
      <w:r>
        <w:rPr>
          <w:spacing w:val="-2"/>
          <w:sz w:val="28"/>
          <w:vertAlign w:val="baseline"/>
        </w:rPr>
        <w:t>semester</w:t>
      </w:r>
      <w:r>
        <w:rPr>
          <w:spacing w:val="-9"/>
          <w:sz w:val="28"/>
          <w:vertAlign w:val="baseline"/>
        </w:rPr>
        <w:t> </w:t>
      </w:r>
      <w:r>
        <w:rPr>
          <w:spacing w:val="-2"/>
          <w:sz w:val="28"/>
          <w:vertAlign w:val="baseline"/>
        </w:rPr>
        <w:t>to</w:t>
      </w:r>
      <w:r>
        <w:rPr>
          <w:spacing w:val="-8"/>
          <w:sz w:val="28"/>
          <w:vertAlign w:val="baseline"/>
        </w:rPr>
        <w:t> </w:t>
      </w:r>
      <w:r>
        <w:rPr>
          <w:spacing w:val="-2"/>
          <w:sz w:val="28"/>
          <w:vertAlign w:val="baseline"/>
        </w:rPr>
        <w:t>January </w:t>
      </w:r>
      <w:r>
        <w:rPr>
          <w:sz w:val="28"/>
          <w:vertAlign w:val="baseline"/>
        </w:rPr>
        <w:t>31</w:t>
      </w:r>
      <w:r>
        <w:rPr>
          <w:sz w:val="28"/>
          <w:vertAlign w:val="superscript"/>
        </w:rPr>
        <w:t>st</w:t>
      </w:r>
      <w:r>
        <w:rPr>
          <w:spacing w:val="-12"/>
          <w:sz w:val="28"/>
          <w:vertAlign w:val="baseline"/>
        </w:rPr>
        <w:t> </w:t>
      </w:r>
      <w:r>
        <w:rPr>
          <w:sz w:val="28"/>
          <w:vertAlign w:val="baseline"/>
        </w:rPr>
        <w:t>of</w:t>
      </w:r>
      <w:r>
        <w:rPr>
          <w:spacing w:val="-10"/>
          <w:sz w:val="28"/>
          <w:vertAlign w:val="baseline"/>
        </w:rPr>
        <w:t> </w:t>
      </w:r>
      <w:r>
        <w:rPr>
          <w:sz w:val="28"/>
          <w:vertAlign w:val="baseline"/>
        </w:rPr>
        <w:t>the</w:t>
      </w:r>
      <w:r>
        <w:rPr>
          <w:spacing w:val="-10"/>
          <w:sz w:val="28"/>
          <w:vertAlign w:val="baseline"/>
        </w:rPr>
        <w:t> </w:t>
      </w:r>
      <w:r>
        <w:rPr>
          <w:sz w:val="28"/>
          <w:vertAlign w:val="baseline"/>
        </w:rPr>
        <w:t>following</w:t>
      </w:r>
      <w:r>
        <w:rPr>
          <w:spacing w:val="-11"/>
          <w:sz w:val="28"/>
          <w:vertAlign w:val="baseline"/>
        </w:rPr>
        <w:t> </w:t>
      </w:r>
      <w:r>
        <w:rPr>
          <w:sz w:val="28"/>
          <w:vertAlign w:val="baseline"/>
        </w:rPr>
        <w:t>year</w:t>
      </w:r>
      <w:r>
        <w:rPr>
          <w:spacing w:val="-10"/>
          <w:sz w:val="28"/>
          <w:vertAlign w:val="baseline"/>
        </w:rPr>
        <w:t> </w:t>
      </w:r>
      <w:r>
        <w:rPr>
          <w:sz w:val="28"/>
          <w:vertAlign w:val="baseline"/>
        </w:rPr>
        <w:t>and</w:t>
      </w:r>
      <w:r>
        <w:rPr>
          <w:spacing w:val="-9"/>
          <w:sz w:val="28"/>
          <w:vertAlign w:val="baseline"/>
        </w:rPr>
        <w:t> </w:t>
      </w:r>
      <w:r>
        <w:rPr>
          <w:sz w:val="28"/>
          <w:vertAlign w:val="baseline"/>
        </w:rPr>
        <w:t>from</w:t>
      </w:r>
      <w:r>
        <w:rPr>
          <w:spacing w:val="-10"/>
          <w:sz w:val="28"/>
          <w:vertAlign w:val="baseline"/>
        </w:rPr>
        <w:t> </w:t>
      </w:r>
      <w:r>
        <w:rPr>
          <w:sz w:val="28"/>
          <w:vertAlign w:val="baseline"/>
        </w:rPr>
        <w:t>February</w:t>
      </w:r>
      <w:r>
        <w:rPr>
          <w:spacing w:val="-9"/>
          <w:sz w:val="28"/>
          <w:vertAlign w:val="baseline"/>
        </w:rPr>
        <w:t> </w:t>
      </w:r>
      <w:r>
        <w:rPr>
          <w:sz w:val="28"/>
          <w:vertAlign w:val="baseline"/>
        </w:rPr>
        <w:t>1</w:t>
      </w:r>
      <w:r>
        <w:rPr>
          <w:sz w:val="28"/>
          <w:vertAlign w:val="superscript"/>
        </w:rPr>
        <w:t>st</w:t>
      </w:r>
      <w:r>
        <w:rPr>
          <w:spacing w:val="-12"/>
          <w:sz w:val="28"/>
          <w:vertAlign w:val="baseline"/>
        </w:rPr>
        <w:t> </w:t>
      </w:r>
      <w:r>
        <w:rPr>
          <w:sz w:val="28"/>
          <w:vertAlign w:val="baseline"/>
        </w:rPr>
        <w:t>of</w:t>
      </w:r>
      <w:r>
        <w:rPr>
          <w:spacing w:val="-10"/>
          <w:sz w:val="28"/>
          <w:vertAlign w:val="baseline"/>
        </w:rPr>
        <w:t> </w:t>
      </w:r>
      <w:r>
        <w:rPr>
          <w:sz w:val="28"/>
          <w:vertAlign w:val="baseline"/>
        </w:rPr>
        <w:t>the</w:t>
      </w:r>
      <w:r>
        <w:rPr>
          <w:spacing w:val="-10"/>
          <w:sz w:val="28"/>
          <w:vertAlign w:val="baseline"/>
        </w:rPr>
        <w:t> </w:t>
      </w:r>
      <w:r>
        <w:rPr>
          <w:sz w:val="28"/>
          <w:vertAlign w:val="baseline"/>
        </w:rPr>
        <w:t>spring</w:t>
      </w:r>
      <w:r>
        <w:rPr>
          <w:spacing w:val="-9"/>
          <w:sz w:val="28"/>
          <w:vertAlign w:val="baseline"/>
        </w:rPr>
        <w:t> </w:t>
      </w:r>
      <w:r>
        <w:rPr>
          <w:sz w:val="28"/>
          <w:vertAlign w:val="baseline"/>
        </w:rPr>
        <w:t>semester</w:t>
      </w:r>
      <w:r>
        <w:rPr>
          <w:spacing w:val="-10"/>
          <w:sz w:val="28"/>
          <w:vertAlign w:val="baseline"/>
        </w:rPr>
        <w:t> </w:t>
      </w:r>
      <w:r>
        <w:rPr>
          <w:sz w:val="28"/>
          <w:vertAlign w:val="baseline"/>
        </w:rPr>
        <w:t>to</w:t>
      </w:r>
      <w:r>
        <w:rPr>
          <w:spacing w:val="-9"/>
          <w:sz w:val="28"/>
          <w:vertAlign w:val="baseline"/>
        </w:rPr>
        <w:t> </w:t>
      </w:r>
      <w:r>
        <w:rPr>
          <w:sz w:val="28"/>
          <w:vertAlign w:val="baseline"/>
        </w:rPr>
        <w:t>July </w:t>
      </w:r>
      <w:r>
        <w:rPr>
          <w:spacing w:val="-2"/>
          <w:sz w:val="28"/>
          <w:vertAlign w:val="baseline"/>
        </w:rPr>
        <w:t>31</w:t>
      </w:r>
      <w:r>
        <w:rPr>
          <w:spacing w:val="-2"/>
          <w:sz w:val="28"/>
          <w:vertAlign w:val="superscript"/>
        </w:rPr>
        <w:t>st</w:t>
      </w:r>
      <w:r>
        <w:rPr>
          <w:spacing w:val="-2"/>
          <w:sz w:val="28"/>
          <w:vertAlign w:val="baseline"/>
        </w:rPr>
        <w:t>.</w:t>
      </w:r>
    </w:p>
    <w:p>
      <w:pPr>
        <w:pStyle w:val="ListParagraph"/>
        <w:numPr>
          <w:ilvl w:val="1"/>
          <w:numId w:val="251"/>
        </w:numPr>
        <w:tabs>
          <w:tab w:pos="1534" w:val="left" w:leader="none"/>
          <w:tab w:pos="1536" w:val="left" w:leader="none"/>
        </w:tabs>
        <w:spacing w:line="297" w:lineRule="auto" w:before="122" w:after="0"/>
        <w:ind w:left="1536" w:right="500" w:hanging="483"/>
        <w:jc w:val="both"/>
        <w:rPr>
          <w:sz w:val="28"/>
        </w:rPr>
      </w:pPr>
      <w:r>
        <w:rPr>
          <w:sz w:val="28"/>
        </w:rPr>
        <w:t>Insurance</w:t>
      </w:r>
      <w:r>
        <w:rPr>
          <w:spacing w:val="-15"/>
          <w:sz w:val="28"/>
        </w:rPr>
        <w:t> </w:t>
      </w:r>
      <w:r>
        <w:rPr>
          <w:sz w:val="28"/>
        </w:rPr>
        <w:t>coverage</w:t>
      </w:r>
      <w:r>
        <w:rPr>
          <w:spacing w:val="-11"/>
          <w:sz w:val="28"/>
        </w:rPr>
        <w:t> </w:t>
      </w:r>
      <w:r>
        <w:rPr>
          <w:sz w:val="28"/>
        </w:rPr>
        <w:t>is</w:t>
      </w:r>
      <w:r>
        <w:rPr>
          <w:spacing w:val="-12"/>
          <w:sz w:val="28"/>
        </w:rPr>
        <w:t> </w:t>
      </w:r>
      <w:r>
        <w:rPr>
          <w:sz w:val="28"/>
        </w:rPr>
        <w:t>retroactively</w:t>
      </w:r>
      <w:r>
        <w:rPr>
          <w:spacing w:val="-10"/>
          <w:sz w:val="28"/>
        </w:rPr>
        <w:t> </w:t>
      </w:r>
      <w:r>
        <w:rPr>
          <w:sz w:val="28"/>
        </w:rPr>
        <w:t>effective</w:t>
      </w:r>
      <w:r>
        <w:rPr>
          <w:spacing w:val="-11"/>
          <w:sz w:val="28"/>
        </w:rPr>
        <w:t> </w:t>
      </w:r>
      <w:r>
        <w:rPr>
          <w:sz w:val="28"/>
        </w:rPr>
        <w:t>from</w:t>
      </w:r>
      <w:r>
        <w:rPr>
          <w:spacing w:val="-18"/>
          <w:sz w:val="28"/>
        </w:rPr>
        <w:t> </w:t>
      </w:r>
      <w:r>
        <w:rPr>
          <w:sz w:val="28"/>
        </w:rPr>
        <w:t>August</w:t>
      </w:r>
      <w:r>
        <w:rPr>
          <w:spacing w:val="-9"/>
          <w:sz w:val="28"/>
        </w:rPr>
        <w:t> </w:t>
      </w:r>
      <w:r>
        <w:rPr>
          <w:sz w:val="28"/>
        </w:rPr>
        <w:t>1</w:t>
      </w:r>
      <w:r>
        <w:rPr>
          <w:sz w:val="28"/>
          <w:vertAlign w:val="superscript"/>
        </w:rPr>
        <w:t>st</w:t>
      </w:r>
      <w:r>
        <w:rPr>
          <w:spacing w:val="-11"/>
          <w:sz w:val="28"/>
          <w:vertAlign w:val="baseline"/>
        </w:rPr>
        <w:t> </w:t>
      </w:r>
      <w:r>
        <w:rPr>
          <w:sz w:val="28"/>
          <w:vertAlign w:val="baseline"/>
        </w:rPr>
        <w:t>and</w:t>
      </w:r>
      <w:r>
        <w:rPr>
          <w:spacing w:val="-10"/>
          <w:sz w:val="28"/>
          <w:vertAlign w:val="baseline"/>
        </w:rPr>
        <w:t> </w:t>
      </w:r>
      <w:r>
        <w:rPr>
          <w:sz w:val="28"/>
          <w:vertAlign w:val="baseline"/>
        </w:rPr>
        <w:t>February</w:t>
      </w:r>
      <w:r>
        <w:rPr>
          <w:spacing w:val="-10"/>
          <w:sz w:val="28"/>
          <w:vertAlign w:val="baseline"/>
        </w:rPr>
        <w:t> </w:t>
      </w:r>
      <w:r>
        <w:rPr>
          <w:sz w:val="28"/>
          <w:vertAlign w:val="baseline"/>
        </w:rPr>
        <w:t>1</w:t>
      </w:r>
      <w:r>
        <w:rPr>
          <w:sz w:val="28"/>
          <w:vertAlign w:val="superscript"/>
        </w:rPr>
        <w:t>st</w:t>
      </w:r>
      <w:r>
        <w:rPr>
          <w:sz w:val="28"/>
          <w:vertAlign w:val="baseline"/>
        </w:rPr>
        <w:t> at</w:t>
      </w:r>
      <w:r>
        <w:rPr>
          <w:spacing w:val="-12"/>
          <w:sz w:val="28"/>
          <w:vertAlign w:val="baseline"/>
        </w:rPr>
        <w:t> </w:t>
      </w:r>
      <w:r>
        <w:rPr>
          <w:sz w:val="28"/>
          <w:vertAlign w:val="baseline"/>
        </w:rPr>
        <w:t>12</w:t>
      </w:r>
      <w:r>
        <w:rPr>
          <w:spacing w:val="-12"/>
          <w:sz w:val="28"/>
          <w:vertAlign w:val="baseline"/>
        </w:rPr>
        <w:t> </w:t>
      </w:r>
      <w:r>
        <w:rPr>
          <w:sz w:val="28"/>
          <w:vertAlign w:val="baseline"/>
        </w:rPr>
        <w:t>o’clock</w:t>
      </w:r>
      <w:r>
        <w:rPr>
          <w:spacing w:val="-12"/>
          <w:sz w:val="28"/>
          <w:vertAlign w:val="baseline"/>
        </w:rPr>
        <w:t> </w:t>
      </w:r>
      <w:r>
        <w:rPr>
          <w:sz w:val="28"/>
          <w:vertAlign w:val="baseline"/>
        </w:rPr>
        <w:t>midnight</w:t>
      </w:r>
      <w:r>
        <w:rPr>
          <w:spacing w:val="-13"/>
          <w:sz w:val="28"/>
          <w:vertAlign w:val="baseline"/>
        </w:rPr>
        <w:t> </w:t>
      </w:r>
      <w:r>
        <w:rPr>
          <w:sz w:val="28"/>
          <w:vertAlign w:val="baseline"/>
        </w:rPr>
        <w:t>if</w:t>
      </w:r>
      <w:r>
        <w:rPr>
          <w:spacing w:val="-13"/>
          <w:sz w:val="28"/>
          <w:vertAlign w:val="baseline"/>
        </w:rPr>
        <w:t> </w:t>
      </w:r>
      <w:r>
        <w:rPr>
          <w:sz w:val="28"/>
          <w:vertAlign w:val="baseline"/>
        </w:rPr>
        <w:t>students</w:t>
      </w:r>
      <w:r>
        <w:rPr>
          <w:spacing w:val="-12"/>
          <w:sz w:val="28"/>
          <w:vertAlign w:val="baseline"/>
        </w:rPr>
        <w:t> </w:t>
      </w:r>
      <w:r>
        <w:rPr>
          <w:sz w:val="28"/>
          <w:vertAlign w:val="baseline"/>
        </w:rPr>
        <w:t>enrolled</w:t>
      </w:r>
      <w:r>
        <w:rPr>
          <w:spacing w:val="-12"/>
          <w:sz w:val="28"/>
          <w:vertAlign w:val="baseline"/>
        </w:rPr>
        <w:t> </w:t>
      </w:r>
      <w:r>
        <w:rPr>
          <w:sz w:val="28"/>
          <w:vertAlign w:val="baseline"/>
        </w:rPr>
        <w:t>in</w:t>
      </w:r>
      <w:r>
        <w:rPr>
          <w:spacing w:val="-12"/>
          <w:sz w:val="28"/>
          <w:vertAlign w:val="baseline"/>
        </w:rPr>
        <w:t> </w:t>
      </w:r>
      <w:r>
        <w:rPr>
          <w:sz w:val="28"/>
          <w:vertAlign w:val="baseline"/>
        </w:rPr>
        <w:t>the</w:t>
      </w:r>
      <w:r>
        <w:rPr>
          <w:spacing w:val="-13"/>
          <w:sz w:val="28"/>
          <w:vertAlign w:val="baseline"/>
        </w:rPr>
        <w:t> </w:t>
      </w:r>
      <w:r>
        <w:rPr>
          <w:sz w:val="28"/>
          <w:vertAlign w:val="baseline"/>
        </w:rPr>
        <w:t>Insurance</w:t>
      </w:r>
      <w:r>
        <w:rPr>
          <w:spacing w:val="-13"/>
          <w:sz w:val="28"/>
          <w:vertAlign w:val="baseline"/>
        </w:rPr>
        <w:t> </w:t>
      </w:r>
      <w:r>
        <w:rPr>
          <w:sz w:val="28"/>
          <w:vertAlign w:val="baseline"/>
        </w:rPr>
        <w:t>pay</w:t>
      </w:r>
      <w:r>
        <w:rPr>
          <w:spacing w:val="-12"/>
          <w:sz w:val="28"/>
          <w:vertAlign w:val="baseline"/>
        </w:rPr>
        <w:t> </w:t>
      </w:r>
      <w:r>
        <w:rPr>
          <w:sz w:val="28"/>
          <w:vertAlign w:val="baseline"/>
        </w:rPr>
        <w:t>the</w:t>
      </w:r>
      <w:r>
        <w:rPr>
          <w:spacing w:val="-13"/>
          <w:sz w:val="28"/>
          <w:vertAlign w:val="baseline"/>
        </w:rPr>
        <w:t> </w:t>
      </w:r>
      <w:r>
        <w:rPr>
          <w:sz w:val="28"/>
          <w:vertAlign w:val="baseline"/>
        </w:rPr>
        <w:t>premiums for</w:t>
      </w:r>
      <w:r>
        <w:rPr>
          <w:spacing w:val="-18"/>
          <w:sz w:val="28"/>
          <w:vertAlign w:val="baseline"/>
        </w:rPr>
        <w:t> </w:t>
      </w:r>
      <w:r>
        <w:rPr>
          <w:sz w:val="28"/>
          <w:vertAlign w:val="baseline"/>
        </w:rPr>
        <w:t>the</w:t>
      </w:r>
      <w:r>
        <w:rPr>
          <w:spacing w:val="-17"/>
          <w:sz w:val="28"/>
          <w:vertAlign w:val="baseline"/>
        </w:rPr>
        <w:t> </w:t>
      </w:r>
      <w:r>
        <w:rPr>
          <w:sz w:val="28"/>
          <w:vertAlign w:val="baseline"/>
        </w:rPr>
        <w:t>fall</w:t>
      </w:r>
      <w:r>
        <w:rPr>
          <w:spacing w:val="-18"/>
          <w:sz w:val="28"/>
          <w:vertAlign w:val="baseline"/>
        </w:rPr>
        <w:t> </w:t>
      </w:r>
      <w:r>
        <w:rPr>
          <w:sz w:val="28"/>
          <w:vertAlign w:val="baseline"/>
        </w:rPr>
        <w:t>semester</w:t>
      </w:r>
      <w:r>
        <w:rPr>
          <w:spacing w:val="-17"/>
          <w:sz w:val="28"/>
          <w:vertAlign w:val="baseline"/>
        </w:rPr>
        <w:t> </w:t>
      </w:r>
      <w:r>
        <w:rPr>
          <w:sz w:val="28"/>
          <w:vertAlign w:val="baseline"/>
        </w:rPr>
        <w:t>after</w:t>
      </w:r>
      <w:r>
        <w:rPr>
          <w:spacing w:val="-18"/>
          <w:sz w:val="28"/>
          <w:vertAlign w:val="baseline"/>
        </w:rPr>
        <w:t> </w:t>
      </w:r>
      <w:r>
        <w:rPr>
          <w:sz w:val="28"/>
          <w:vertAlign w:val="baseline"/>
        </w:rPr>
        <w:t>August</w:t>
      </w:r>
      <w:r>
        <w:rPr>
          <w:spacing w:val="-17"/>
          <w:sz w:val="28"/>
          <w:vertAlign w:val="baseline"/>
        </w:rPr>
        <w:t> </w:t>
      </w:r>
      <w:r>
        <w:rPr>
          <w:sz w:val="28"/>
          <w:vertAlign w:val="baseline"/>
        </w:rPr>
        <w:t>1</w:t>
      </w:r>
      <w:r>
        <w:rPr>
          <w:sz w:val="28"/>
          <w:vertAlign w:val="superscript"/>
        </w:rPr>
        <w:t>st</w:t>
      </w:r>
      <w:r>
        <w:rPr>
          <w:spacing w:val="-18"/>
          <w:sz w:val="28"/>
          <w:vertAlign w:val="baseline"/>
        </w:rPr>
        <w:t> </w:t>
      </w:r>
      <w:r>
        <w:rPr>
          <w:sz w:val="28"/>
          <w:vertAlign w:val="baseline"/>
        </w:rPr>
        <w:t>and</w:t>
      </w:r>
      <w:r>
        <w:rPr>
          <w:spacing w:val="-17"/>
          <w:sz w:val="28"/>
          <w:vertAlign w:val="baseline"/>
        </w:rPr>
        <w:t> </w:t>
      </w:r>
      <w:r>
        <w:rPr>
          <w:sz w:val="28"/>
          <w:vertAlign w:val="baseline"/>
        </w:rPr>
        <w:t>for</w:t>
      </w:r>
      <w:r>
        <w:rPr>
          <w:spacing w:val="-18"/>
          <w:sz w:val="28"/>
          <w:vertAlign w:val="baseline"/>
        </w:rPr>
        <w:t> </w:t>
      </w:r>
      <w:r>
        <w:rPr>
          <w:sz w:val="28"/>
          <w:vertAlign w:val="baseline"/>
        </w:rPr>
        <w:t>the</w:t>
      </w:r>
      <w:r>
        <w:rPr>
          <w:spacing w:val="-17"/>
          <w:sz w:val="28"/>
          <w:vertAlign w:val="baseline"/>
        </w:rPr>
        <w:t> </w:t>
      </w:r>
      <w:r>
        <w:rPr>
          <w:sz w:val="28"/>
          <w:vertAlign w:val="baseline"/>
        </w:rPr>
        <w:t>spring</w:t>
      </w:r>
      <w:r>
        <w:rPr>
          <w:spacing w:val="-18"/>
          <w:sz w:val="28"/>
          <w:vertAlign w:val="baseline"/>
        </w:rPr>
        <w:t> </w:t>
      </w:r>
      <w:r>
        <w:rPr>
          <w:sz w:val="28"/>
          <w:vertAlign w:val="baseline"/>
        </w:rPr>
        <w:t>semester</w:t>
      </w:r>
      <w:r>
        <w:rPr>
          <w:spacing w:val="-17"/>
          <w:sz w:val="28"/>
          <w:vertAlign w:val="baseline"/>
        </w:rPr>
        <w:t> </w:t>
      </w:r>
      <w:r>
        <w:rPr>
          <w:sz w:val="28"/>
          <w:vertAlign w:val="baseline"/>
        </w:rPr>
        <w:t>after</w:t>
      </w:r>
      <w:r>
        <w:rPr>
          <w:spacing w:val="-18"/>
          <w:sz w:val="28"/>
          <w:vertAlign w:val="baseline"/>
        </w:rPr>
        <w:t> </w:t>
      </w:r>
      <w:r>
        <w:rPr>
          <w:sz w:val="28"/>
          <w:vertAlign w:val="baseline"/>
        </w:rPr>
        <w:t>February </w:t>
      </w:r>
      <w:r>
        <w:rPr>
          <w:spacing w:val="-4"/>
          <w:position w:val="-9"/>
          <w:sz w:val="28"/>
          <w:vertAlign w:val="baseline"/>
        </w:rPr>
        <w:t>1</w:t>
      </w:r>
      <w:r>
        <w:rPr>
          <w:spacing w:val="-4"/>
          <w:sz w:val="18"/>
          <w:vertAlign w:val="baseline"/>
        </w:rPr>
        <w:t>st</w:t>
      </w:r>
      <w:r>
        <w:rPr>
          <w:spacing w:val="-4"/>
          <w:position w:val="-9"/>
          <w:sz w:val="28"/>
          <w:vertAlign w:val="baseline"/>
        </w:rPr>
        <w:t>.</w:t>
      </w:r>
    </w:p>
    <w:p>
      <w:pPr>
        <w:pStyle w:val="ListParagraph"/>
        <w:numPr>
          <w:ilvl w:val="1"/>
          <w:numId w:val="251"/>
        </w:numPr>
        <w:tabs>
          <w:tab w:pos="1535" w:val="left" w:leader="none"/>
          <w:tab w:pos="1537" w:val="left" w:leader="none"/>
        </w:tabs>
        <w:spacing w:line="297" w:lineRule="auto" w:before="117" w:after="0"/>
        <w:ind w:left="1537" w:right="496" w:hanging="483"/>
        <w:jc w:val="both"/>
        <w:rPr>
          <w:sz w:val="28"/>
        </w:rPr>
      </w:pPr>
      <w:r>
        <w:rPr>
          <w:sz w:val="28"/>
        </w:rPr>
        <w:t>Students</w:t>
      </w:r>
      <w:r>
        <w:rPr>
          <w:spacing w:val="-3"/>
          <w:sz w:val="28"/>
        </w:rPr>
        <w:t> </w:t>
      </w:r>
      <w:r>
        <w:rPr>
          <w:sz w:val="28"/>
        </w:rPr>
        <w:t>on</w:t>
      </w:r>
      <w:r>
        <w:rPr>
          <w:spacing w:val="-3"/>
          <w:sz w:val="28"/>
        </w:rPr>
        <w:t> </w:t>
      </w:r>
      <w:r>
        <w:rPr>
          <w:sz w:val="28"/>
        </w:rPr>
        <w:t>study suspensions but</w:t>
      </w:r>
      <w:r>
        <w:rPr>
          <w:spacing w:val="-1"/>
          <w:sz w:val="28"/>
        </w:rPr>
        <w:t> </w:t>
      </w:r>
      <w:r>
        <w:rPr>
          <w:sz w:val="28"/>
        </w:rPr>
        <w:t>wish</w:t>
      </w:r>
      <w:r>
        <w:rPr>
          <w:spacing w:val="-3"/>
          <w:sz w:val="28"/>
        </w:rPr>
        <w:t> </w:t>
      </w:r>
      <w:r>
        <w:rPr>
          <w:sz w:val="28"/>
        </w:rPr>
        <w:t>to</w:t>
      </w:r>
      <w:r>
        <w:rPr>
          <w:spacing w:val="-3"/>
          <w:sz w:val="28"/>
        </w:rPr>
        <w:t> </w:t>
      </w:r>
      <w:r>
        <w:rPr>
          <w:sz w:val="28"/>
        </w:rPr>
        <w:t>maintain their</w:t>
      </w:r>
      <w:r>
        <w:rPr>
          <w:spacing w:val="-4"/>
          <w:sz w:val="28"/>
        </w:rPr>
        <w:t> </w:t>
      </w:r>
      <w:r>
        <w:rPr>
          <w:sz w:val="28"/>
        </w:rPr>
        <w:t>insurance</w:t>
      </w:r>
      <w:r>
        <w:rPr>
          <w:spacing w:val="-1"/>
          <w:sz w:val="28"/>
        </w:rPr>
        <w:t> </w:t>
      </w:r>
      <w:r>
        <w:rPr>
          <w:sz w:val="28"/>
        </w:rPr>
        <w:t>coverage shall</w:t>
      </w:r>
      <w:r>
        <w:rPr>
          <w:spacing w:val="-12"/>
          <w:sz w:val="28"/>
        </w:rPr>
        <w:t> </w:t>
      </w:r>
      <w:r>
        <w:rPr>
          <w:sz w:val="28"/>
        </w:rPr>
        <w:t>continue</w:t>
      </w:r>
      <w:r>
        <w:rPr>
          <w:spacing w:val="-13"/>
          <w:sz w:val="28"/>
        </w:rPr>
        <w:t> </w:t>
      </w:r>
      <w:r>
        <w:rPr>
          <w:sz w:val="28"/>
        </w:rPr>
        <w:t>paying</w:t>
      </w:r>
      <w:r>
        <w:rPr>
          <w:spacing w:val="-15"/>
          <w:sz w:val="28"/>
        </w:rPr>
        <w:t> </w:t>
      </w:r>
      <w:r>
        <w:rPr>
          <w:sz w:val="28"/>
        </w:rPr>
        <w:t>the</w:t>
      </w:r>
      <w:r>
        <w:rPr>
          <w:spacing w:val="-16"/>
          <w:sz w:val="28"/>
        </w:rPr>
        <w:t> </w:t>
      </w:r>
      <w:r>
        <w:rPr>
          <w:sz w:val="28"/>
        </w:rPr>
        <w:t>premiums</w:t>
      </w:r>
      <w:r>
        <w:rPr>
          <w:spacing w:val="-12"/>
          <w:sz w:val="28"/>
        </w:rPr>
        <w:t> </w:t>
      </w:r>
      <w:r>
        <w:rPr>
          <w:sz w:val="28"/>
        </w:rPr>
        <w:t>for</w:t>
      </w:r>
      <w:r>
        <w:rPr>
          <w:spacing w:val="-13"/>
          <w:sz w:val="28"/>
        </w:rPr>
        <w:t> </w:t>
      </w:r>
      <w:r>
        <w:rPr>
          <w:sz w:val="28"/>
        </w:rPr>
        <w:t>the</w:t>
      </w:r>
      <w:r>
        <w:rPr>
          <w:spacing w:val="-14"/>
          <w:sz w:val="28"/>
        </w:rPr>
        <w:t> </w:t>
      </w:r>
      <w:r>
        <w:rPr>
          <w:sz w:val="28"/>
        </w:rPr>
        <w:t>suspended</w:t>
      </w:r>
      <w:r>
        <w:rPr>
          <w:spacing w:val="-12"/>
          <w:sz w:val="28"/>
        </w:rPr>
        <w:t> </w:t>
      </w:r>
      <w:r>
        <w:rPr>
          <w:sz w:val="28"/>
        </w:rPr>
        <w:t>semester,</w:t>
      </w:r>
      <w:r>
        <w:rPr>
          <w:spacing w:val="-14"/>
          <w:sz w:val="28"/>
        </w:rPr>
        <w:t> </w:t>
      </w:r>
      <w:r>
        <w:rPr>
          <w:sz w:val="28"/>
        </w:rPr>
        <w:t>starting</w:t>
      </w:r>
      <w:r>
        <w:rPr>
          <w:spacing w:val="-12"/>
          <w:sz w:val="28"/>
        </w:rPr>
        <w:t> </w:t>
      </w:r>
      <w:r>
        <w:rPr>
          <w:sz w:val="28"/>
        </w:rPr>
        <w:t>from February or August each year. Failure to make timely payments will be considered as voluntarily abandoning the Insurance.</w:t>
      </w:r>
    </w:p>
    <w:p>
      <w:pPr>
        <w:pStyle w:val="ListParagraph"/>
        <w:numPr>
          <w:ilvl w:val="1"/>
          <w:numId w:val="251"/>
        </w:numPr>
        <w:tabs>
          <w:tab w:pos="1536" w:val="left" w:leader="none"/>
        </w:tabs>
        <w:spacing w:line="240" w:lineRule="auto" w:before="124" w:after="0"/>
        <w:ind w:left="1536" w:right="0" w:hanging="481"/>
        <w:jc w:val="both"/>
        <w:rPr>
          <w:sz w:val="28"/>
        </w:rPr>
      </w:pPr>
      <w:r>
        <w:rPr>
          <w:sz w:val="28"/>
        </w:rPr>
        <w:t>Insurance</w:t>
      </w:r>
      <w:r>
        <w:rPr>
          <w:spacing w:val="-1"/>
          <w:sz w:val="28"/>
        </w:rPr>
        <w:t> </w:t>
      </w:r>
      <w:r>
        <w:rPr>
          <w:sz w:val="28"/>
        </w:rPr>
        <w:t>coverage</w:t>
      </w:r>
      <w:r>
        <w:rPr>
          <w:spacing w:val="-1"/>
          <w:sz w:val="28"/>
        </w:rPr>
        <w:t> </w:t>
      </w:r>
      <w:r>
        <w:rPr>
          <w:sz w:val="28"/>
        </w:rPr>
        <w:t>for</w:t>
      </w:r>
      <w:r>
        <w:rPr>
          <w:spacing w:val="-1"/>
          <w:sz w:val="28"/>
        </w:rPr>
        <w:t> </w:t>
      </w:r>
      <w:r>
        <w:rPr>
          <w:sz w:val="28"/>
        </w:rPr>
        <w:t>recent graduates</w:t>
      </w:r>
      <w:r>
        <w:rPr>
          <w:spacing w:val="-1"/>
          <w:sz w:val="28"/>
        </w:rPr>
        <w:t> </w:t>
      </w:r>
      <w:r>
        <w:rPr>
          <w:sz w:val="28"/>
        </w:rPr>
        <w:t>who</w:t>
      </w:r>
      <w:r>
        <w:rPr>
          <w:spacing w:val="-3"/>
          <w:sz w:val="28"/>
        </w:rPr>
        <w:t> </w:t>
      </w:r>
      <w:r>
        <w:rPr>
          <w:sz w:val="28"/>
        </w:rPr>
        <w:t>leave</w:t>
      </w:r>
      <w:r>
        <w:rPr>
          <w:spacing w:val="-1"/>
          <w:sz w:val="28"/>
        </w:rPr>
        <w:t> </w:t>
      </w:r>
      <w:r>
        <w:rPr>
          <w:sz w:val="28"/>
        </w:rPr>
        <w:t>the</w:t>
      </w:r>
      <w:r>
        <w:rPr>
          <w:spacing w:val="-1"/>
          <w:sz w:val="28"/>
        </w:rPr>
        <w:t> </w:t>
      </w:r>
      <w:r>
        <w:rPr>
          <w:sz w:val="28"/>
        </w:rPr>
        <w:t>school</w:t>
      </w:r>
      <w:r>
        <w:rPr>
          <w:spacing w:val="-3"/>
          <w:sz w:val="28"/>
        </w:rPr>
        <w:t> </w:t>
      </w:r>
      <w:r>
        <w:rPr>
          <w:sz w:val="28"/>
        </w:rPr>
        <w:t>before</w:t>
      </w:r>
      <w:r>
        <w:rPr>
          <w:spacing w:val="-4"/>
          <w:sz w:val="28"/>
        </w:rPr>
        <w:t> </w:t>
      </w:r>
      <w:r>
        <w:rPr>
          <w:sz w:val="28"/>
        </w:rPr>
        <w:t>the </w:t>
      </w:r>
      <w:r>
        <w:rPr>
          <w:spacing w:val="-5"/>
          <w:sz w:val="28"/>
        </w:rPr>
        <w:t>end</w:t>
      </w:r>
    </w:p>
    <w:p>
      <w:pPr>
        <w:spacing w:after="0" w:line="240" w:lineRule="auto"/>
        <w:jc w:val="both"/>
        <w:rPr>
          <w:sz w:val="28"/>
        </w:rPr>
        <w:sectPr>
          <w:pgSz w:w="11910" w:h="16840"/>
          <w:pgMar w:header="0" w:footer="930" w:top="1000" w:bottom="1120" w:left="760" w:right="520"/>
        </w:sectPr>
      </w:pPr>
    </w:p>
    <w:p>
      <w:pPr>
        <w:pStyle w:val="BodyText"/>
        <w:spacing w:before="81"/>
        <w:ind w:left="1536"/>
        <w:jc w:val="both"/>
      </w:pPr>
      <w:r>
        <w:rPr/>
        <w:t>of</w:t>
      </w:r>
      <w:r>
        <w:rPr>
          <w:spacing w:val="-4"/>
        </w:rPr>
        <w:t> </w:t>
      </w:r>
      <w:r>
        <w:rPr/>
        <w:t>the</w:t>
      </w:r>
      <w:r>
        <w:rPr>
          <w:spacing w:val="-3"/>
        </w:rPr>
        <w:t> </w:t>
      </w:r>
      <w:r>
        <w:rPr/>
        <w:t>academic</w:t>
      </w:r>
      <w:r>
        <w:rPr>
          <w:spacing w:val="-5"/>
        </w:rPr>
        <w:t> </w:t>
      </w:r>
      <w:r>
        <w:rPr/>
        <w:t>year</w:t>
      </w:r>
      <w:r>
        <w:rPr>
          <w:spacing w:val="-4"/>
        </w:rPr>
        <w:t> </w:t>
      </w:r>
      <w:r>
        <w:rPr/>
        <w:t>will</w:t>
      </w:r>
      <w:r>
        <w:rPr>
          <w:spacing w:val="-2"/>
        </w:rPr>
        <w:t> </w:t>
      </w:r>
      <w:r>
        <w:rPr/>
        <w:t>remain</w:t>
      </w:r>
      <w:r>
        <w:rPr>
          <w:spacing w:val="-4"/>
        </w:rPr>
        <w:t> </w:t>
      </w:r>
      <w:r>
        <w:rPr/>
        <w:t>in</w:t>
      </w:r>
      <w:r>
        <w:rPr>
          <w:spacing w:val="-4"/>
        </w:rPr>
        <w:t> </w:t>
      </w:r>
      <w:r>
        <w:rPr/>
        <w:t>effect</w:t>
      </w:r>
      <w:r>
        <w:rPr>
          <w:spacing w:val="-5"/>
        </w:rPr>
        <w:t> </w:t>
      </w:r>
      <w:r>
        <w:rPr/>
        <w:t>until</w:t>
      </w:r>
      <w:r>
        <w:rPr>
          <w:spacing w:val="-15"/>
        </w:rPr>
        <w:t> </w:t>
      </w:r>
      <w:r>
        <w:rPr/>
        <w:t>August</w:t>
      </w:r>
      <w:r>
        <w:rPr>
          <w:spacing w:val="-5"/>
        </w:rPr>
        <w:t> </w:t>
      </w:r>
      <w:r>
        <w:rPr/>
        <w:t>31</w:t>
      </w:r>
      <w:r>
        <w:rPr>
          <w:vertAlign w:val="superscript"/>
        </w:rPr>
        <w:t>st</w:t>
      </w:r>
      <w:r>
        <w:rPr>
          <w:spacing w:val="-5"/>
          <w:vertAlign w:val="baseline"/>
        </w:rPr>
        <w:t> </w:t>
      </w:r>
      <w:r>
        <w:rPr>
          <w:vertAlign w:val="baseline"/>
        </w:rPr>
        <w:t>of</w:t>
      </w:r>
      <w:r>
        <w:rPr>
          <w:spacing w:val="-3"/>
          <w:vertAlign w:val="baseline"/>
        </w:rPr>
        <w:t> </w:t>
      </w:r>
      <w:r>
        <w:rPr>
          <w:vertAlign w:val="baseline"/>
        </w:rPr>
        <w:t>that</w:t>
      </w:r>
      <w:r>
        <w:rPr>
          <w:spacing w:val="-2"/>
          <w:vertAlign w:val="baseline"/>
        </w:rPr>
        <w:t> year.</w:t>
      </w:r>
    </w:p>
    <w:p>
      <w:pPr>
        <w:pStyle w:val="ListParagraph"/>
        <w:numPr>
          <w:ilvl w:val="1"/>
          <w:numId w:val="251"/>
        </w:numPr>
        <w:tabs>
          <w:tab w:pos="1534" w:val="left" w:leader="none"/>
          <w:tab w:pos="1536" w:val="left" w:leader="none"/>
        </w:tabs>
        <w:spacing w:line="297" w:lineRule="auto" w:before="199" w:after="0"/>
        <w:ind w:left="1536" w:right="497" w:hanging="483"/>
        <w:jc w:val="both"/>
        <w:rPr>
          <w:sz w:val="28"/>
        </w:rPr>
      </w:pPr>
      <w:r>
        <w:rPr>
          <w:sz w:val="28"/>
        </w:rPr>
        <w:t>When a student enrolls in the school during the semester, the insurance coverage will start at midnight on the date of enrollment approval. The insurance premium for the period before enrollment will be prorated and </w:t>
      </w:r>
      <w:r>
        <w:rPr>
          <w:spacing w:val="-2"/>
          <w:sz w:val="28"/>
        </w:rPr>
        <w:t>deducted.</w:t>
      </w:r>
    </w:p>
    <w:p>
      <w:pPr>
        <w:pStyle w:val="ListParagraph"/>
        <w:numPr>
          <w:ilvl w:val="1"/>
          <w:numId w:val="251"/>
        </w:numPr>
        <w:tabs>
          <w:tab w:pos="1535" w:val="left" w:leader="none"/>
          <w:tab w:pos="1537" w:val="left" w:leader="none"/>
        </w:tabs>
        <w:spacing w:line="297" w:lineRule="auto" w:before="122" w:after="0"/>
        <w:ind w:left="1537" w:right="497" w:hanging="481"/>
        <w:jc w:val="both"/>
        <w:rPr>
          <w:sz w:val="28"/>
        </w:rPr>
      </w:pPr>
      <w:r>
        <w:rPr>
          <w:sz w:val="28"/>
        </w:rPr>
        <w:t>When</w:t>
      </w:r>
      <w:r>
        <w:rPr>
          <w:spacing w:val="-6"/>
          <w:sz w:val="28"/>
        </w:rPr>
        <w:t> </w:t>
      </w:r>
      <w:r>
        <w:rPr>
          <w:sz w:val="28"/>
        </w:rPr>
        <w:t>a</w:t>
      </w:r>
      <w:r>
        <w:rPr>
          <w:spacing w:val="-8"/>
          <w:sz w:val="28"/>
        </w:rPr>
        <w:t> </w:t>
      </w:r>
      <w:r>
        <w:rPr>
          <w:sz w:val="28"/>
        </w:rPr>
        <w:t>student</w:t>
      </w:r>
      <w:r>
        <w:rPr>
          <w:spacing w:val="-9"/>
          <w:sz w:val="28"/>
        </w:rPr>
        <w:t> </w:t>
      </w:r>
      <w:r>
        <w:rPr>
          <w:sz w:val="28"/>
        </w:rPr>
        <w:t>loses</w:t>
      </w:r>
      <w:r>
        <w:rPr>
          <w:spacing w:val="-6"/>
          <w:sz w:val="28"/>
        </w:rPr>
        <w:t> </w:t>
      </w:r>
      <w:r>
        <w:rPr>
          <w:sz w:val="28"/>
        </w:rPr>
        <w:t>their</w:t>
      </w:r>
      <w:r>
        <w:rPr>
          <w:spacing w:val="-7"/>
          <w:sz w:val="28"/>
        </w:rPr>
        <w:t> </w:t>
      </w:r>
      <w:r>
        <w:rPr>
          <w:sz w:val="28"/>
        </w:rPr>
        <w:t>enrollment</w:t>
      </w:r>
      <w:r>
        <w:rPr>
          <w:spacing w:val="-6"/>
          <w:sz w:val="28"/>
        </w:rPr>
        <w:t> </w:t>
      </w:r>
      <w:r>
        <w:rPr>
          <w:sz w:val="28"/>
        </w:rPr>
        <w:t>status,</w:t>
      </w:r>
      <w:r>
        <w:rPr>
          <w:spacing w:val="-8"/>
          <w:sz w:val="28"/>
        </w:rPr>
        <w:t> </w:t>
      </w:r>
      <w:r>
        <w:rPr>
          <w:sz w:val="28"/>
        </w:rPr>
        <w:t>the</w:t>
      </w:r>
      <w:r>
        <w:rPr>
          <w:spacing w:val="-7"/>
          <w:sz w:val="28"/>
        </w:rPr>
        <w:t> </w:t>
      </w:r>
      <w:r>
        <w:rPr>
          <w:sz w:val="28"/>
        </w:rPr>
        <w:t>insurance</w:t>
      </w:r>
      <w:r>
        <w:rPr>
          <w:spacing w:val="-7"/>
          <w:sz w:val="28"/>
        </w:rPr>
        <w:t> </w:t>
      </w:r>
      <w:r>
        <w:rPr>
          <w:sz w:val="28"/>
        </w:rPr>
        <w:t>coverage</w:t>
      </w:r>
      <w:r>
        <w:rPr>
          <w:spacing w:val="-7"/>
          <w:sz w:val="28"/>
        </w:rPr>
        <w:t> </w:t>
      </w:r>
      <w:r>
        <w:rPr>
          <w:sz w:val="28"/>
        </w:rPr>
        <w:t>will</w:t>
      </w:r>
      <w:r>
        <w:rPr>
          <w:spacing w:val="-6"/>
          <w:sz w:val="28"/>
        </w:rPr>
        <w:t> </w:t>
      </w:r>
      <w:r>
        <w:rPr>
          <w:sz w:val="28"/>
        </w:rPr>
        <w:t>end at midnight on the first day of the following month.</w:t>
      </w:r>
      <w:r>
        <w:rPr>
          <w:spacing w:val="-1"/>
          <w:sz w:val="28"/>
        </w:rPr>
        <w:t> </w:t>
      </w:r>
      <w:r>
        <w:rPr>
          <w:sz w:val="28"/>
        </w:rPr>
        <w:t>The insurance premium shall be prorated and refunded based on the remaining months.</w:t>
      </w:r>
    </w:p>
    <w:p>
      <w:pPr>
        <w:pStyle w:val="BodyText"/>
        <w:spacing w:line="264" w:lineRule="auto" w:before="292"/>
        <w:ind w:left="492" w:right="496" w:hanging="233"/>
        <w:jc w:val="both"/>
        <w:rPr>
          <w:rFonts w:ascii="標楷體" w:eastAsia="標楷體" w:hint="eastAsia"/>
        </w:rPr>
      </w:pPr>
      <w:r>
        <w:rPr>
          <w:rFonts w:ascii="標楷體" w:eastAsia="標楷體" w:hint="eastAsia"/>
        </w:rPr>
        <w:t>八、 本校應於每學期註冊時，在收取學生代收費用收據明列「保險費」一項，</w:t>
      </w:r>
      <w:r>
        <w:rPr>
          <w:rFonts w:ascii="標楷體" w:eastAsia="標楷體" w:hint="eastAsia"/>
          <w:spacing w:val="-2"/>
        </w:rPr>
        <w:t>併同學雜費收取，並於收取完畢後彙總保險費交付承保機構或其指定機構，由承保機構製發保險費收據，交由本校存執核報。</w:t>
      </w:r>
    </w:p>
    <w:p>
      <w:pPr>
        <w:pStyle w:val="BodyText"/>
        <w:spacing w:before="270"/>
        <w:ind w:left="260"/>
        <w:jc w:val="both"/>
      </w:pPr>
      <w:r>
        <w:rPr/>
        <w:t>Article</w:t>
      </w:r>
      <w:r>
        <w:rPr>
          <w:spacing w:val="-5"/>
        </w:rPr>
        <w:t> </w:t>
      </w:r>
      <w:r>
        <w:rPr>
          <w:spacing w:val="-10"/>
        </w:rPr>
        <w:t>8</w:t>
      </w:r>
    </w:p>
    <w:p>
      <w:pPr>
        <w:pStyle w:val="BodyText"/>
        <w:spacing w:line="297" w:lineRule="auto" w:before="76"/>
        <w:ind w:left="1111" w:right="496"/>
        <w:jc w:val="both"/>
      </w:pPr>
      <w:r>
        <w:rPr/>
        <w:t>During</w:t>
      </w:r>
      <w:r>
        <w:rPr>
          <w:spacing w:val="-6"/>
        </w:rPr>
        <w:t> </w:t>
      </w:r>
      <w:r>
        <w:rPr/>
        <w:t>semester</w:t>
      </w:r>
      <w:r>
        <w:rPr>
          <w:spacing w:val="-5"/>
        </w:rPr>
        <w:t> </w:t>
      </w:r>
      <w:r>
        <w:rPr/>
        <w:t>registration,</w:t>
      </w:r>
      <w:r>
        <w:rPr>
          <w:spacing w:val="-8"/>
        </w:rPr>
        <w:t> </w:t>
      </w:r>
      <w:r>
        <w:rPr/>
        <w:t>the</w:t>
      </w:r>
      <w:r>
        <w:rPr>
          <w:spacing w:val="-5"/>
        </w:rPr>
        <w:t> </w:t>
      </w:r>
      <w:r>
        <w:rPr/>
        <w:t>University</w:t>
      </w:r>
      <w:r>
        <w:rPr>
          <w:spacing w:val="-4"/>
        </w:rPr>
        <w:t> </w:t>
      </w:r>
      <w:r>
        <w:rPr/>
        <w:t>shall</w:t>
      </w:r>
      <w:r>
        <w:rPr>
          <w:spacing w:val="-6"/>
        </w:rPr>
        <w:t> </w:t>
      </w:r>
      <w:r>
        <w:rPr/>
        <w:t>include</w:t>
      </w:r>
      <w:r>
        <w:rPr>
          <w:spacing w:val="-5"/>
        </w:rPr>
        <w:t> </w:t>
      </w:r>
      <w:r>
        <w:rPr/>
        <w:t>insurance</w:t>
      </w:r>
      <w:r>
        <w:rPr>
          <w:spacing w:val="-7"/>
        </w:rPr>
        <w:t> </w:t>
      </w:r>
      <w:r>
        <w:rPr/>
        <w:t>premiums</w:t>
      </w:r>
      <w:r>
        <w:rPr>
          <w:spacing w:val="-9"/>
        </w:rPr>
        <w:t> </w:t>
      </w:r>
      <w:r>
        <w:rPr/>
        <w:t>in the</w:t>
      </w:r>
      <w:r>
        <w:rPr>
          <w:spacing w:val="-18"/>
        </w:rPr>
        <w:t> </w:t>
      </w:r>
      <w:r>
        <w:rPr/>
        <w:t>charge</w:t>
      </w:r>
      <w:r>
        <w:rPr>
          <w:spacing w:val="-17"/>
        </w:rPr>
        <w:t> </w:t>
      </w:r>
      <w:r>
        <w:rPr/>
        <w:t>for</w:t>
      </w:r>
      <w:r>
        <w:rPr>
          <w:spacing w:val="-18"/>
        </w:rPr>
        <w:t> </w:t>
      </w:r>
      <w:r>
        <w:rPr/>
        <w:t>additional</w:t>
      </w:r>
      <w:r>
        <w:rPr>
          <w:spacing w:val="-17"/>
        </w:rPr>
        <w:t> </w:t>
      </w:r>
      <w:r>
        <w:rPr/>
        <w:t>expenses</w:t>
      </w:r>
      <w:r>
        <w:rPr>
          <w:spacing w:val="-18"/>
        </w:rPr>
        <w:t> </w:t>
      </w:r>
      <w:r>
        <w:rPr/>
        <w:t>collected</w:t>
      </w:r>
      <w:r>
        <w:rPr>
          <w:spacing w:val="-17"/>
        </w:rPr>
        <w:t> </w:t>
      </w:r>
      <w:r>
        <w:rPr/>
        <w:t>and</w:t>
      </w:r>
      <w:r>
        <w:rPr>
          <w:spacing w:val="-18"/>
        </w:rPr>
        <w:t> </w:t>
      </w:r>
      <w:r>
        <w:rPr/>
        <w:t>disbursed</w:t>
      </w:r>
      <w:r>
        <w:rPr>
          <w:spacing w:val="-17"/>
        </w:rPr>
        <w:t> </w:t>
      </w:r>
      <w:r>
        <w:rPr/>
        <w:t>by</w:t>
      </w:r>
      <w:r>
        <w:rPr>
          <w:spacing w:val="-18"/>
        </w:rPr>
        <w:t> </w:t>
      </w:r>
      <w:r>
        <w:rPr/>
        <w:t>the</w:t>
      </w:r>
      <w:r>
        <w:rPr>
          <w:spacing w:val="-17"/>
        </w:rPr>
        <w:t> </w:t>
      </w:r>
      <w:r>
        <w:rPr/>
        <w:t>school.</w:t>
      </w:r>
      <w:r>
        <w:rPr>
          <w:spacing w:val="-18"/>
        </w:rPr>
        <w:t> </w:t>
      </w:r>
      <w:r>
        <w:rPr/>
        <w:t>Students are</w:t>
      </w:r>
      <w:r>
        <w:rPr>
          <w:spacing w:val="-18"/>
        </w:rPr>
        <w:t> </w:t>
      </w:r>
      <w:r>
        <w:rPr/>
        <w:t>required</w:t>
      </w:r>
      <w:r>
        <w:rPr>
          <w:spacing w:val="-17"/>
        </w:rPr>
        <w:t> </w:t>
      </w:r>
      <w:r>
        <w:rPr/>
        <w:t>to</w:t>
      </w:r>
      <w:r>
        <w:rPr>
          <w:spacing w:val="-18"/>
        </w:rPr>
        <w:t> </w:t>
      </w:r>
      <w:r>
        <w:rPr/>
        <w:t>pay</w:t>
      </w:r>
      <w:r>
        <w:rPr>
          <w:spacing w:val="-17"/>
        </w:rPr>
        <w:t> </w:t>
      </w:r>
      <w:r>
        <w:rPr/>
        <w:t>these</w:t>
      </w:r>
      <w:r>
        <w:rPr>
          <w:spacing w:val="-18"/>
        </w:rPr>
        <w:t> </w:t>
      </w:r>
      <w:r>
        <w:rPr/>
        <w:t>expenses</w:t>
      </w:r>
      <w:r>
        <w:rPr>
          <w:spacing w:val="-17"/>
        </w:rPr>
        <w:t> </w:t>
      </w:r>
      <w:r>
        <w:rPr/>
        <w:t>along</w:t>
      </w:r>
      <w:r>
        <w:rPr>
          <w:spacing w:val="-18"/>
        </w:rPr>
        <w:t> </w:t>
      </w:r>
      <w:r>
        <w:rPr/>
        <w:t>with</w:t>
      </w:r>
      <w:r>
        <w:rPr>
          <w:spacing w:val="-17"/>
        </w:rPr>
        <w:t> </w:t>
      </w:r>
      <w:r>
        <w:rPr/>
        <w:t>their</w:t>
      </w:r>
      <w:r>
        <w:rPr>
          <w:spacing w:val="-18"/>
        </w:rPr>
        <w:t> </w:t>
      </w:r>
      <w:r>
        <w:rPr/>
        <w:t>tuition</w:t>
      </w:r>
      <w:r>
        <w:rPr>
          <w:spacing w:val="-17"/>
        </w:rPr>
        <w:t> </w:t>
      </w:r>
      <w:r>
        <w:rPr/>
        <w:t>and</w:t>
      </w:r>
      <w:r>
        <w:rPr>
          <w:spacing w:val="-18"/>
        </w:rPr>
        <w:t> </w:t>
      </w:r>
      <w:r>
        <w:rPr/>
        <w:t>miscellaneous</w:t>
      </w:r>
      <w:r>
        <w:rPr>
          <w:spacing w:val="-17"/>
        </w:rPr>
        <w:t> </w:t>
      </w:r>
      <w:r>
        <w:rPr/>
        <w:t>fees. The University remits the insurance premiums to the insurer or its designated institution upon collection, and the insurer issues insurance premium receipts to the University for disbursement.</w:t>
      </w:r>
    </w:p>
    <w:p>
      <w:pPr>
        <w:pStyle w:val="BodyText"/>
        <w:spacing w:before="292"/>
        <w:ind w:left="260"/>
        <w:jc w:val="both"/>
        <w:rPr>
          <w:rFonts w:ascii="標楷體" w:eastAsia="標楷體" w:hint="eastAsia"/>
        </w:rPr>
      </w:pPr>
      <w:r>
        <w:rPr>
          <w:rFonts w:ascii="標楷體" w:eastAsia="標楷體" w:hint="eastAsia"/>
          <w:spacing w:val="-5"/>
        </w:rPr>
        <w:t>九、 本要點未規定事項，依我國保險法及政府監管單位等相關保險法令辦理。</w:t>
      </w:r>
    </w:p>
    <w:p>
      <w:pPr>
        <w:pStyle w:val="BodyText"/>
        <w:spacing w:before="309"/>
        <w:ind w:left="260"/>
        <w:jc w:val="both"/>
      </w:pPr>
      <w:r>
        <w:rPr/>
        <w:t>Article</w:t>
      </w:r>
      <w:r>
        <w:rPr>
          <w:spacing w:val="-5"/>
        </w:rPr>
        <w:t> </w:t>
      </w:r>
      <w:r>
        <w:rPr>
          <w:spacing w:val="-10"/>
        </w:rPr>
        <w:t>9</w:t>
      </w:r>
    </w:p>
    <w:p>
      <w:pPr>
        <w:pStyle w:val="BodyText"/>
        <w:spacing w:line="297" w:lineRule="auto" w:before="79"/>
        <w:ind w:left="1110" w:right="501"/>
        <w:jc w:val="both"/>
      </w:pPr>
      <w:r>
        <w:rPr/>
        <w:t>Matters not mentioned herein shall be handled in accordance with the Insurance Act and relevant regulations.</w:t>
      </w:r>
    </w:p>
    <w:p>
      <w:pPr>
        <w:pStyle w:val="BodyText"/>
        <w:spacing w:before="288"/>
        <w:ind w:left="260"/>
        <w:jc w:val="both"/>
        <w:rPr>
          <w:rFonts w:ascii="標楷體" w:eastAsia="標楷體" w:hint="eastAsia"/>
        </w:rPr>
      </w:pPr>
      <w:r>
        <w:rPr>
          <w:rFonts w:ascii="標楷體" w:eastAsia="標楷體" w:hint="eastAsia"/>
          <w:spacing w:val="-4"/>
        </w:rPr>
        <w:t>十、 本要點經行政會議通過，陳請校長核定後施行，修正時亦同。</w:t>
      </w:r>
    </w:p>
    <w:p>
      <w:pPr>
        <w:pStyle w:val="BodyText"/>
        <w:spacing w:before="308"/>
        <w:ind w:left="260"/>
        <w:jc w:val="both"/>
      </w:pPr>
      <w:r>
        <w:rPr/>
        <w:t>Article</w:t>
      </w:r>
      <w:r>
        <w:rPr>
          <w:spacing w:val="-5"/>
        </w:rPr>
        <w:t> 10</w:t>
      </w:r>
    </w:p>
    <w:p>
      <w:pPr>
        <w:pStyle w:val="BodyText"/>
        <w:spacing w:line="297" w:lineRule="auto" w:before="79"/>
        <w:ind w:left="1112" w:right="496"/>
        <w:jc w:val="both"/>
      </w:pPr>
      <w:r>
        <w:rPr/>
        <w:t>These Regulations shall be passed by the</w:t>
      </w:r>
      <w:r>
        <w:rPr>
          <w:spacing w:val="-15"/>
        </w:rPr>
        <w:t> </w:t>
      </w:r>
      <w:r>
        <w:rPr/>
        <w:t>Administrative Meeting and shall take force</w:t>
      </w:r>
      <w:r>
        <w:rPr>
          <w:spacing w:val="-17"/>
        </w:rPr>
        <w:t> </w:t>
      </w:r>
      <w:r>
        <w:rPr/>
        <w:t>upon</w:t>
      </w:r>
      <w:r>
        <w:rPr>
          <w:spacing w:val="-14"/>
        </w:rPr>
        <w:t> </w:t>
      </w:r>
      <w:r>
        <w:rPr/>
        <w:t>approval</w:t>
      </w:r>
      <w:r>
        <w:rPr>
          <w:spacing w:val="-14"/>
        </w:rPr>
        <w:t> </w:t>
      </w:r>
      <w:r>
        <w:rPr/>
        <w:t>by</w:t>
      </w:r>
      <w:r>
        <w:rPr>
          <w:spacing w:val="-14"/>
        </w:rPr>
        <w:t> </w:t>
      </w:r>
      <w:r>
        <w:rPr/>
        <w:t>the</w:t>
      </w:r>
      <w:r>
        <w:rPr>
          <w:spacing w:val="-15"/>
        </w:rPr>
        <w:t> </w:t>
      </w:r>
      <w:r>
        <w:rPr/>
        <w:t>President.</w:t>
      </w:r>
      <w:r>
        <w:rPr>
          <w:spacing w:val="-18"/>
        </w:rPr>
        <w:t> </w:t>
      </w:r>
      <w:r>
        <w:rPr/>
        <w:t>The</w:t>
      </w:r>
      <w:r>
        <w:rPr>
          <w:spacing w:val="-14"/>
        </w:rPr>
        <w:t> </w:t>
      </w:r>
      <w:r>
        <w:rPr/>
        <w:t>same</w:t>
      </w:r>
      <w:r>
        <w:rPr>
          <w:spacing w:val="-15"/>
        </w:rPr>
        <w:t> </w:t>
      </w:r>
      <w:r>
        <w:rPr/>
        <w:t>procedure</w:t>
      </w:r>
      <w:r>
        <w:rPr>
          <w:spacing w:val="-15"/>
        </w:rPr>
        <w:t> </w:t>
      </w:r>
      <w:r>
        <w:rPr/>
        <w:t>shall</w:t>
      </w:r>
      <w:r>
        <w:rPr>
          <w:spacing w:val="-14"/>
        </w:rPr>
        <w:t> </w:t>
      </w:r>
      <w:r>
        <w:rPr/>
        <w:t>apply</w:t>
      </w:r>
      <w:r>
        <w:rPr>
          <w:spacing w:val="-14"/>
        </w:rPr>
        <w:t> </w:t>
      </w:r>
      <w:r>
        <w:rPr/>
        <w:t>when</w:t>
      </w:r>
      <w:r>
        <w:rPr>
          <w:spacing w:val="-14"/>
        </w:rPr>
        <w:t> </w:t>
      </w:r>
      <w:r>
        <w:rPr/>
        <w:t>these Regulations are amended.</w:t>
      </w:r>
    </w:p>
    <w:p>
      <w:pPr>
        <w:spacing w:after="0" w:line="297" w:lineRule="auto"/>
        <w:jc w:val="both"/>
        <w:sectPr>
          <w:pgSz w:w="11910" w:h="16840"/>
          <w:pgMar w:header="0" w:footer="930" w:top="980" w:bottom="1120" w:left="760" w:right="520"/>
        </w:sectPr>
      </w:pPr>
    </w:p>
    <w:p>
      <w:pPr>
        <w:spacing w:before="42"/>
        <w:ind w:left="283" w:right="523" w:firstLine="0"/>
        <w:jc w:val="center"/>
        <w:rPr>
          <w:rFonts w:ascii="標楷體" w:eastAsia="標楷體" w:hint="eastAsia"/>
          <w:b/>
          <w:sz w:val="32"/>
        </w:rPr>
      </w:pPr>
      <w:bookmarkStart w:name="中英雙語_47. 國立高雄科技大學學生申訴辦法(完稿)" w:id="68"/>
      <w:bookmarkEnd w:id="68"/>
      <w:r>
        <w:rPr/>
      </w:r>
      <w:r>
        <w:rPr>
          <w:rFonts w:ascii="標楷體" w:eastAsia="標楷體" w:hint="eastAsia"/>
          <w:b/>
          <w:spacing w:val="-5"/>
          <w:sz w:val="32"/>
        </w:rPr>
        <w:t>國立高雄科技大學學生申訴辦法</w:t>
      </w:r>
    </w:p>
    <w:p>
      <w:pPr>
        <w:spacing w:line="444" w:lineRule="auto" w:before="253"/>
        <w:ind w:left="2338" w:right="1601" w:hanging="1215"/>
        <w:jc w:val="left"/>
        <w:rPr>
          <w:b/>
          <w:sz w:val="32"/>
        </w:rPr>
      </w:pPr>
      <w:r>
        <w:rPr>
          <w:b/>
          <w:sz w:val="32"/>
        </w:rPr>
        <w:t>National</w:t>
      </w:r>
      <w:r>
        <w:rPr>
          <w:b/>
          <w:spacing w:val="-10"/>
          <w:sz w:val="32"/>
        </w:rPr>
        <w:t> </w:t>
      </w:r>
      <w:r>
        <w:rPr>
          <w:b/>
          <w:sz w:val="32"/>
        </w:rPr>
        <w:t>Kaohsiung</w:t>
      </w:r>
      <w:r>
        <w:rPr>
          <w:b/>
          <w:spacing w:val="-9"/>
          <w:sz w:val="32"/>
        </w:rPr>
        <w:t> </w:t>
      </w:r>
      <w:r>
        <w:rPr>
          <w:b/>
          <w:sz w:val="32"/>
        </w:rPr>
        <w:t>University</w:t>
      </w:r>
      <w:r>
        <w:rPr>
          <w:b/>
          <w:spacing w:val="-9"/>
          <w:sz w:val="32"/>
        </w:rPr>
        <w:t> </w:t>
      </w:r>
      <w:r>
        <w:rPr>
          <w:b/>
          <w:sz w:val="32"/>
        </w:rPr>
        <w:t>of</w:t>
      </w:r>
      <w:r>
        <w:rPr>
          <w:b/>
          <w:spacing w:val="-9"/>
          <w:sz w:val="32"/>
        </w:rPr>
        <w:t> </w:t>
      </w:r>
      <w:r>
        <w:rPr>
          <w:b/>
          <w:sz w:val="32"/>
        </w:rPr>
        <w:t>Science</w:t>
      </w:r>
      <w:r>
        <w:rPr>
          <w:b/>
          <w:spacing w:val="-10"/>
          <w:sz w:val="32"/>
        </w:rPr>
        <w:t> </w:t>
      </w:r>
      <w:r>
        <w:rPr>
          <w:b/>
          <w:sz w:val="32"/>
        </w:rPr>
        <w:t>and</w:t>
      </w:r>
      <w:r>
        <w:rPr>
          <w:b/>
          <w:spacing w:val="-15"/>
          <w:sz w:val="32"/>
        </w:rPr>
        <w:t> </w:t>
      </w:r>
      <w:r>
        <w:rPr>
          <w:b/>
          <w:sz w:val="32"/>
        </w:rPr>
        <w:t>Technology Regulations Governing Student Appeals</w:t>
      </w:r>
    </w:p>
    <w:p>
      <w:pPr>
        <w:spacing w:line="233" w:lineRule="exact" w:before="0"/>
        <w:ind w:left="0" w:right="610" w:firstLine="0"/>
        <w:jc w:val="right"/>
        <w:rPr>
          <w:rFonts w:ascii="標楷體" w:eastAsia="標楷體" w:hint="eastAsia"/>
          <w:sz w:val="22"/>
        </w:rPr>
      </w:pPr>
      <w:r>
        <w:rPr>
          <w:spacing w:val="-2"/>
          <w:sz w:val="22"/>
        </w:rPr>
        <w:t>107</w:t>
      </w:r>
      <w:r>
        <w:rPr>
          <w:spacing w:val="-11"/>
          <w:sz w:val="22"/>
        </w:rPr>
        <w:t> </w:t>
      </w:r>
      <w:r>
        <w:rPr>
          <w:rFonts w:ascii="標楷體" w:eastAsia="標楷體" w:hint="eastAsia"/>
          <w:spacing w:val="-27"/>
          <w:sz w:val="22"/>
        </w:rPr>
        <w:t>年 </w:t>
      </w:r>
      <w:r>
        <w:rPr>
          <w:spacing w:val="-2"/>
          <w:sz w:val="22"/>
        </w:rPr>
        <w:t>5</w:t>
      </w:r>
      <w:r>
        <w:rPr>
          <w:spacing w:val="-9"/>
          <w:sz w:val="22"/>
        </w:rPr>
        <w:t> </w:t>
      </w:r>
      <w:r>
        <w:rPr>
          <w:rFonts w:ascii="標楷體" w:eastAsia="標楷體" w:hint="eastAsia"/>
          <w:spacing w:val="-27"/>
          <w:sz w:val="22"/>
        </w:rPr>
        <w:t>月 </w:t>
      </w:r>
      <w:r>
        <w:rPr>
          <w:spacing w:val="-2"/>
          <w:sz w:val="22"/>
        </w:rPr>
        <w:t>3</w:t>
      </w:r>
      <w:r>
        <w:rPr>
          <w:spacing w:val="-9"/>
          <w:sz w:val="22"/>
        </w:rPr>
        <w:t> </w:t>
      </w:r>
      <w:r>
        <w:rPr>
          <w:rFonts w:ascii="標楷體" w:eastAsia="標楷體" w:hint="eastAsia"/>
          <w:spacing w:val="-27"/>
          <w:sz w:val="22"/>
        </w:rPr>
        <w:t>日 </w:t>
      </w:r>
      <w:r>
        <w:rPr>
          <w:spacing w:val="-2"/>
          <w:sz w:val="22"/>
        </w:rPr>
        <w:t>106</w:t>
      </w:r>
      <w:r>
        <w:rPr>
          <w:spacing w:val="-9"/>
          <w:sz w:val="22"/>
        </w:rPr>
        <w:t> </w:t>
      </w:r>
      <w:r>
        <w:rPr>
          <w:rFonts w:ascii="標楷體" w:eastAsia="標楷體" w:hint="eastAsia"/>
          <w:spacing w:val="-12"/>
          <w:sz w:val="22"/>
        </w:rPr>
        <w:t>學年度第 </w:t>
      </w:r>
      <w:r>
        <w:rPr>
          <w:spacing w:val="-2"/>
          <w:sz w:val="22"/>
        </w:rPr>
        <w:t>2</w:t>
      </w:r>
      <w:r>
        <w:rPr>
          <w:spacing w:val="-8"/>
          <w:sz w:val="22"/>
        </w:rPr>
        <w:t> </w:t>
      </w:r>
      <w:r>
        <w:rPr>
          <w:rFonts w:ascii="標楷體" w:eastAsia="標楷體" w:hint="eastAsia"/>
          <w:spacing w:val="-4"/>
          <w:sz w:val="22"/>
        </w:rPr>
        <w:t>次校務會議通過</w:t>
      </w:r>
    </w:p>
    <w:p>
      <w:pPr>
        <w:spacing w:line="222" w:lineRule="exact" w:before="0"/>
        <w:ind w:left="0" w:right="610" w:firstLine="0"/>
        <w:jc w:val="right"/>
        <w:rPr>
          <w:sz w:val="22"/>
        </w:rPr>
      </w:pPr>
      <w:r>
        <w:rPr>
          <w:sz w:val="22"/>
        </w:rPr>
        <w:t>Passed</w:t>
      </w:r>
      <w:r>
        <w:rPr>
          <w:spacing w:val="-7"/>
          <w:sz w:val="22"/>
        </w:rPr>
        <w:t> </w:t>
      </w:r>
      <w:r>
        <w:rPr>
          <w:sz w:val="22"/>
        </w:rPr>
        <w:t>by</w:t>
      </w:r>
      <w:r>
        <w:rPr>
          <w:spacing w:val="-3"/>
          <w:sz w:val="22"/>
        </w:rPr>
        <w:t> </w:t>
      </w:r>
      <w:r>
        <w:rPr>
          <w:sz w:val="22"/>
        </w:rPr>
        <w:t>the</w:t>
      </w:r>
      <w:r>
        <w:rPr>
          <w:spacing w:val="-3"/>
          <w:sz w:val="22"/>
        </w:rPr>
        <w:t> </w:t>
      </w:r>
      <w:r>
        <w:rPr>
          <w:sz w:val="22"/>
        </w:rPr>
        <w:t>2</w:t>
      </w:r>
      <w:r>
        <w:rPr>
          <w:sz w:val="22"/>
          <w:vertAlign w:val="superscript"/>
        </w:rPr>
        <w:t>nd</w:t>
      </w:r>
      <w:r>
        <w:rPr>
          <w:spacing w:val="-3"/>
          <w:sz w:val="22"/>
          <w:vertAlign w:val="baseline"/>
        </w:rPr>
        <w:t> </w:t>
      </w:r>
      <w:r>
        <w:rPr>
          <w:sz w:val="22"/>
          <w:vertAlign w:val="baseline"/>
        </w:rPr>
        <w:t>University</w:t>
      </w:r>
      <w:r>
        <w:rPr>
          <w:spacing w:val="-14"/>
          <w:sz w:val="22"/>
          <w:vertAlign w:val="baseline"/>
        </w:rPr>
        <w:t> </w:t>
      </w:r>
      <w:r>
        <w:rPr>
          <w:sz w:val="22"/>
          <w:vertAlign w:val="baseline"/>
        </w:rPr>
        <w:t>Affairs</w:t>
      </w:r>
      <w:r>
        <w:rPr>
          <w:spacing w:val="-5"/>
          <w:sz w:val="22"/>
          <w:vertAlign w:val="baseline"/>
        </w:rPr>
        <w:t> </w:t>
      </w:r>
      <w:r>
        <w:rPr>
          <w:sz w:val="22"/>
          <w:vertAlign w:val="baseline"/>
        </w:rPr>
        <w:t>Meeting</w:t>
      </w:r>
      <w:r>
        <w:rPr>
          <w:spacing w:val="-3"/>
          <w:sz w:val="22"/>
          <w:vertAlign w:val="baseline"/>
        </w:rPr>
        <w:t> </w:t>
      </w:r>
      <w:r>
        <w:rPr>
          <w:sz w:val="22"/>
          <w:vertAlign w:val="baseline"/>
        </w:rPr>
        <w:t>on</w:t>
      </w:r>
      <w:r>
        <w:rPr>
          <w:spacing w:val="-5"/>
          <w:sz w:val="22"/>
          <w:vertAlign w:val="baseline"/>
        </w:rPr>
        <w:t> </w:t>
      </w:r>
      <w:r>
        <w:rPr>
          <w:sz w:val="22"/>
          <w:vertAlign w:val="baseline"/>
        </w:rPr>
        <w:t>May</w:t>
      </w:r>
      <w:r>
        <w:rPr>
          <w:spacing w:val="-6"/>
          <w:sz w:val="22"/>
          <w:vertAlign w:val="baseline"/>
        </w:rPr>
        <w:t> </w:t>
      </w:r>
      <w:r>
        <w:rPr>
          <w:sz w:val="22"/>
          <w:vertAlign w:val="baseline"/>
        </w:rPr>
        <w:t>3,</w:t>
      </w:r>
      <w:r>
        <w:rPr>
          <w:spacing w:val="-3"/>
          <w:sz w:val="22"/>
          <w:vertAlign w:val="baseline"/>
        </w:rPr>
        <w:t> </w:t>
      </w:r>
      <w:r>
        <w:rPr>
          <w:spacing w:val="-2"/>
          <w:sz w:val="22"/>
          <w:vertAlign w:val="baseline"/>
        </w:rPr>
        <w:t>2018.</w:t>
      </w:r>
    </w:p>
    <w:p>
      <w:pPr>
        <w:spacing w:line="262" w:lineRule="exact" w:before="0"/>
        <w:ind w:left="0" w:right="610" w:firstLine="0"/>
        <w:jc w:val="right"/>
        <w:rPr>
          <w:rFonts w:ascii="標楷體" w:eastAsia="標楷體" w:hint="eastAsia"/>
          <w:sz w:val="22"/>
        </w:rPr>
      </w:pPr>
      <w:r>
        <w:rPr>
          <w:spacing w:val="-2"/>
          <w:sz w:val="22"/>
        </w:rPr>
        <w:t>107</w:t>
      </w:r>
      <w:r>
        <w:rPr>
          <w:spacing w:val="-8"/>
          <w:sz w:val="22"/>
        </w:rPr>
        <w:t> </w:t>
      </w:r>
      <w:r>
        <w:rPr>
          <w:rFonts w:ascii="標楷體" w:eastAsia="標楷體" w:hint="eastAsia"/>
          <w:spacing w:val="-25"/>
          <w:sz w:val="22"/>
        </w:rPr>
        <w:t>年 </w:t>
      </w:r>
      <w:r>
        <w:rPr>
          <w:spacing w:val="-2"/>
          <w:sz w:val="22"/>
        </w:rPr>
        <w:t>6</w:t>
      </w:r>
      <w:r>
        <w:rPr>
          <w:spacing w:val="-5"/>
          <w:sz w:val="22"/>
        </w:rPr>
        <w:t> </w:t>
      </w:r>
      <w:r>
        <w:rPr>
          <w:rFonts w:ascii="標楷體" w:eastAsia="標楷體" w:hint="eastAsia"/>
          <w:spacing w:val="-25"/>
          <w:sz w:val="22"/>
        </w:rPr>
        <w:t>月 </w:t>
      </w:r>
      <w:r>
        <w:rPr>
          <w:spacing w:val="-2"/>
          <w:sz w:val="22"/>
        </w:rPr>
        <w:t>12</w:t>
      </w:r>
      <w:r>
        <w:rPr>
          <w:spacing w:val="-5"/>
          <w:sz w:val="22"/>
        </w:rPr>
        <w:t> </w:t>
      </w:r>
      <w:r>
        <w:rPr>
          <w:rFonts w:ascii="標楷體" w:eastAsia="標楷體" w:hint="eastAsia"/>
          <w:spacing w:val="-2"/>
          <w:sz w:val="22"/>
        </w:rPr>
        <w:t>日教育部臺教學（二）</w:t>
      </w:r>
      <w:r>
        <w:rPr>
          <w:rFonts w:ascii="標楷體" w:eastAsia="標楷體" w:hint="eastAsia"/>
          <w:spacing w:val="-18"/>
          <w:sz w:val="22"/>
        </w:rPr>
        <w:t>字第 </w:t>
      </w:r>
      <w:r>
        <w:rPr>
          <w:spacing w:val="-2"/>
          <w:sz w:val="22"/>
        </w:rPr>
        <w:t>1070088039</w:t>
      </w:r>
      <w:r>
        <w:rPr>
          <w:spacing w:val="-5"/>
          <w:sz w:val="22"/>
        </w:rPr>
        <w:t> </w:t>
      </w:r>
      <w:r>
        <w:rPr>
          <w:rFonts w:ascii="標楷體" w:eastAsia="標楷體" w:hint="eastAsia"/>
          <w:spacing w:val="-4"/>
          <w:sz w:val="22"/>
        </w:rPr>
        <w:t>號函核定</w:t>
      </w:r>
    </w:p>
    <w:p>
      <w:pPr>
        <w:spacing w:line="224" w:lineRule="exact" w:before="0"/>
        <w:ind w:left="0" w:right="610" w:firstLine="0"/>
        <w:jc w:val="right"/>
        <w:rPr>
          <w:sz w:val="22"/>
        </w:rPr>
      </w:pPr>
      <w:r>
        <w:rPr>
          <w:sz w:val="22"/>
        </w:rPr>
        <w:t>Ratified</w:t>
      </w:r>
      <w:r>
        <w:rPr>
          <w:spacing w:val="-3"/>
          <w:sz w:val="22"/>
        </w:rPr>
        <w:t> </w:t>
      </w:r>
      <w:r>
        <w:rPr>
          <w:sz w:val="22"/>
        </w:rPr>
        <w:t>by</w:t>
      </w:r>
      <w:r>
        <w:rPr>
          <w:spacing w:val="-6"/>
          <w:sz w:val="22"/>
        </w:rPr>
        <w:t> </w:t>
      </w:r>
      <w:r>
        <w:rPr>
          <w:sz w:val="22"/>
        </w:rPr>
        <w:t>the</w:t>
      </w:r>
      <w:r>
        <w:rPr>
          <w:spacing w:val="-5"/>
          <w:sz w:val="22"/>
        </w:rPr>
        <w:t> </w:t>
      </w:r>
      <w:r>
        <w:rPr>
          <w:sz w:val="22"/>
        </w:rPr>
        <w:t>Ministry</w:t>
      </w:r>
      <w:r>
        <w:rPr>
          <w:spacing w:val="-5"/>
          <w:sz w:val="22"/>
        </w:rPr>
        <w:t> </w:t>
      </w:r>
      <w:r>
        <w:rPr>
          <w:sz w:val="22"/>
        </w:rPr>
        <w:t>of</w:t>
      </w:r>
      <w:r>
        <w:rPr>
          <w:spacing w:val="-5"/>
          <w:sz w:val="22"/>
        </w:rPr>
        <w:t> </w:t>
      </w:r>
      <w:r>
        <w:rPr>
          <w:sz w:val="22"/>
        </w:rPr>
        <w:t>Education</w:t>
      </w:r>
      <w:r>
        <w:rPr>
          <w:spacing w:val="-3"/>
          <w:sz w:val="22"/>
        </w:rPr>
        <w:t> </w:t>
      </w:r>
      <w:r>
        <w:rPr>
          <w:sz w:val="22"/>
        </w:rPr>
        <w:t>Letter</w:t>
      </w:r>
      <w:r>
        <w:rPr>
          <w:spacing w:val="-7"/>
          <w:sz w:val="22"/>
        </w:rPr>
        <w:t> </w:t>
      </w:r>
      <w:r>
        <w:rPr>
          <w:sz w:val="22"/>
        </w:rPr>
        <w:t>Tai</w:t>
      </w:r>
      <w:r>
        <w:rPr>
          <w:spacing w:val="-1"/>
          <w:sz w:val="22"/>
        </w:rPr>
        <w:t> </w:t>
      </w:r>
      <w:r>
        <w:rPr>
          <w:sz w:val="22"/>
        </w:rPr>
        <w:t>Jiao</w:t>
      </w:r>
      <w:r>
        <w:rPr>
          <w:spacing w:val="-3"/>
          <w:sz w:val="22"/>
        </w:rPr>
        <w:t> </w:t>
      </w:r>
      <w:r>
        <w:rPr>
          <w:sz w:val="22"/>
        </w:rPr>
        <w:t>Xue</w:t>
      </w:r>
      <w:r>
        <w:rPr>
          <w:spacing w:val="-3"/>
          <w:sz w:val="22"/>
        </w:rPr>
        <w:t> </w:t>
      </w:r>
      <w:r>
        <w:rPr>
          <w:sz w:val="22"/>
        </w:rPr>
        <w:t>(II)</w:t>
      </w:r>
      <w:r>
        <w:rPr>
          <w:spacing w:val="-5"/>
          <w:sz w:val="22"/>
        </w:rPr>
        <w:t> </w:t>
      </w:r>
      <w:r>
        <w:rPr>
          <w:sz w:val="22"/>
        </w:rPr>
        <w:t>Zi</w:t>
      </w:r>
      <w:r>
        <w:rPr>
          <w:spacing w:val="-2"/>
          <w:sz w:val="22"/>
        </w:rPr>
        <w:t> </w:t>
      </w:r>
      <w:r>
        <w:rPr>
          <w:sz w:val="22"/>
        </w:rPr>
        <w:t>No.</w:t>
      </w:r>
      <w:r>
        <w:rPr>
          <w:spacing w:val="-2"/>
          <w:sz w:val="22"/>
        </w:rPr>
        <w:t> </w:t>
      </w:r>
      <w:r>
        <w:rPr>
          <w:sz w:val="22"/>
        </w:rPr>
        <w:t>1070088039</w:t>
      </w:r>
      <w:r>
        <w:rPr>
          <w:spacing w:val="-6"/>
          <w:sz w:val="22"/>
        </w:rPr>
        <w:t> </w:t>
      </w:r>
      <w:r>
        <w:rPr>
          <w:sz w:val="22"/>
        </w:rPr>
        <w:t>on</w:t>
      </w:r>
      <w:r>
        <w:rPr>
          <w:spacing w:val="-3"/>
          <w:sz w:val="22"/>
        </w:rPr>
        <w:t> </w:t>
      </w:r>
      <w:r>
        <w:rPr>
          <w:sz w:val="22"/>
        </w:rPr>
        <w:t>June</w:t>
      </w:r>
      <w:r>
        <w:rPr>
          <w:spacing w:val="-5"/>
          <w:sz w:val="22"/>
        </w:rPr>
        <w:t> </w:t>
      </w:r>
      <w:r>
        <w:rPr>
          <w:sz w:val="22"/>
        </w:rPr>
        <w:t>12,</w:t>
      </w:r>
      <w:r>
        <w:rPr>
          <w:spacing w:val="-2"/>
          <w:sz w:val="22"/>
        </w:rPr>
        <w:t> 2018.</w:t>
      </w:r>
    </w:p>
    <w:p>
      <w:pPr>
        <w:spacing w:line="213" w:lineRule="auto" w:before="17"/>
        <w:ind w:left="3215" w:right="610" w:firstLine="1734"/>
        <w:jc w:val="right"/>
        <w:rPr>
          <w:rFonts w:ascii="標楷體" w:eastAsia="標楷體" w:hint="eastAsia"/>
          <w:sz w:val="22"/>
        </w:rPr>
      </w:pPr>
      <w:r>
        <w:rPr>
          <w:sz w:val="22"/>
        </w:rPr>
        <w:t>109</w:t>
      </w:r>
      <w:r>
        <w:rPr>
          <w:spacing w:val="-14"/>
          <w:sz w:val="22"/>
        </w:rPr>
        <w:t> </w:t>
      </w:r>
      <w:r>
        <w:rPr>
          <w:rFonts w:ascii="標楷體" w:eastAsia="標楷體" w:hint="eastAsia"/>
          <w:spacing w:val="-28"/>
          <w:sz w:val="22"/>
        </w:rPr>
        <w:t>年 </w:t>
      </w:r>
      <w:r>
        <w:rPr>
          <w:sz w:val="22"/>
        </w:rPr>
        <w:t>4</w:t>
      </w:r>
      <w:r>
        <w:rPr>
          <w:spacing w:val="-14"/>
          <w:sz w:val="22"/>
        </w:rPr>
        <w:t> </w:t>
      </w:r>
      <w:r>
        <w:rPr>
          <w:rFonts w:ascii="標楷體" w:eastAsia="標楷體" w:hint="eastAsia"/>
          <w:spacing w:val="-28"/>
          <w:sz w:val="22"/>
        </w:rPr>
        <w:t>月 </w:t>
      </w:r>
      <w:r>
        <w:rPr>
          <w:sz w:val="22"/>
        </w:rPr>
        <w:t>22</w:t>
      </w:r>
      <w:r>
        <w:rPr>
          <w:spacing w:val="-14"/>
          <w:sz w:val="22"/>
        </w:rPr>
        <w:t> </w:t>
      </w:r>
      <w:r>
        <w:rPr>
          <w:rFonts w:ascii="標楷體" w:eastAsia="標楷體" w:hint="eastAsia"/>
          <w:spacing w:val="-28"/>
          <w:sz w:val="22"/>
        </w:rPr>
        <w:t>日 </w:t>
      </w:r>
      <w:r>
        <w:rPr>
          <w:sz w:val="22"/>
        </w:rPr>
        <w:t>108</w:t>
      </w:r>
      <w:r>
        <w:rPr>
          <w:spacing w:val="-15"/>
          <w:sz w:val="22"/>
        </w:rPr>
        <w:t> </w:t>
      </w:r>
      <w:r>
        <w:rPr>
          <w:rFonts w:ascii="標楷體" w:eastAsia="標楷體" w:hint="eastAsia"/>
          <w:spacing w:val="-11"/>
          <w:sz w:val="22"/>
        </w:rPr>
        <w:t>學年度第 </w:t>
      </w:r>
      <w:r>
        <w:rPr>
          <w:sz w:val="22"/>
        </w:rPr>
        <w:t>3</w:t>
      </w:r>
      <w:r>
        <w:rPr>
          <w:spacing w:val="-13"/>
          <w:sz w:val="22"/>
        </w:rPr>
        <w:t> </w:t>
      </w:r>
      <w:r>
        <w:rPr>
          <w:rFonts w:ascii="標楷體" w:eastAsia="標楷體" w:hint="eastAsia"/>
          <w:sz w:val="22"/>
        </w:rPr>
        <w:t>次校務會議修正通過 </w:t>
      </w:r>
      <w:r>
        <w:rPr>
          <w:sz w:val="22"/>
        </w:rPr>
        <w:t>Amended</w:t>
      </w:r>
      <w:r>
        <w:rPr>
          <w:spacing w:val="-4"/>
          <w:sz w:val="22"/>
        </w:rPr>
        <w:t> </w:t>
      </w:r>
      <w:r>
        <w:rPr>
          <w:sz w:val="22"/>
        </w:rPr>
        <w:t>and</w:t>
      </w:r>
      <w:r>
        <w:rPr>
          <w:spacing w:val="-3"/>
          <w:sz w:val="22"/>
        </w:rPr>
        <w:t> </w:t>
      </w:r>
      <w:r>
        <w:rPr>
          <w:sz w:val="22"/>
        </w:rPr>
        <w:t>Passed</w:t>
      </w:r>
      <w:r>
        <w:rPr>
          <w:spacing w:val="-3"/>
          <w:sz w:val="22"/>
        </w:rPr>
        <w:t> </w:t>
      </w:r>
      <w:r>
        <w:rPr>
          <w:sz w:val="22"/>
        </w:rPr>
        <w:t>at</w:t>
      </w:r>
      <w:r>
        <w:rPr>
          <w:spacing w:val="-2"/>
          <w:sz w:val="22"/>
        </w:rPr>
        <w:t> </w:t>
      </w:r>
      <w:r>
        <w:rPr>
          <w:sz w:val="22"/>
        </w:rPr>
        <w:t>the</w:t>
      </w:r>
      <w:r>
        <w:rPr>
          <w:spacing w:val="-5"/>
          <w:sz w:val="22"/>
        </w:rPr>
        <w:t> </w:t>
      </w:r>
      <w:r>
        <w:rPr>
          <w:sz w:val="22"/>
        </w:rPr>
        <w:t>3</w:t>
      </w:r>
      <w:r>
        <w:rPr>
          <w:sz w:val="22"/>
          <w:vertAlign w:val="superscript"/>
        </w:rPr>
        <w:t>rd</w:t>
      </w:r>
      <w:r>
        <w:rPr>
          <w:spacing w:val="-3"/>
          <w:sz w:val="22"/>
          <w:vertAlign w:val="baseline"/>
        </w:rPr>
        <w:t> </w:t>
      </w:r>
      <w:r>
        <w:rPr>
          <w:sz w:val="22"/>
          <w:vertAlign w:val="baseline"/>
        </w:rPr>
        <w:t>University</w:t>
      </w:r>
      <w:r>
        <w:rPr>
          <w:spacing w:val="-14"/>
          <w:sz w:val="22"/>
          <w:vertAlign w:val="baseline"/>
        </w:rPr>
        <w:t> </w:t>
      </w:r>
      <w:r>
        <w:rPr>
          <w:sz w:val="22"/>
          <w:vertAlign w:val="baseline"/>
        </w:rPr>
        <w:t>Affairs</w:t>
      </w:r>
      <w:r>
        <w:rPr>
          <w:spacing w:val="-3"/>
          <w:sz w:val="22"/>
          <w:vertAlign w:val="baseline"/>
        </w:rPr>
        <w:t> </w:t>
      </w:r>
      <w:r>
        <w:rPr>
          <w:sz w:val="22"/>
          <w:vertAlign w:val="baseline"/>
        </w:rPr>
        <w:t>Meeting</w:t>
      </w:r>
      <w:r>
        <w:rPr>
          <w:spacing w:val="-3"/>
          <w:sz w:val="22"/>
          <w:vertAlign w:val="baseline"/>
        </w:rPr>
        <w:t> </w:t>
      </w:r>
      <w:r>
        <w:rPr>
          <w:sz w:val="22"/>
          <w:vertAlign w:val="baseline"/>
        </w:rPr>
        <w:t>on</w:t>
      </w:r>
      <w:r>
        <w:rPr>
          <w:spacing w:val="-14"/>
          <w:sz w:val="22"/>
          <w:vertAlign w:val="baseline"/>
        </w:rPr>
        <w:t> </w:t>
      </w:r>
      <w:r>
        <w:rPr>
          <w:sz w:val="22"/>
          <w:vertAlign w:val="baseline"/>
        </w:rPr>
        <w:t>April</w:t>
      </w:r>
      <w:r>
        <w:rPr>
          <w:spacing w:val="-2"/>
          <w:sz w:val="22"/>
          <w:vertAlign w:val="baseline"/>
        </w:rPr>
        <w:t> </w:t>
      </w:r>
      <w:r>
        <w:rPr>
          <w:sz w:val="22"/>
          <w:vertAlign w:val="baseline"/>
        </w:rPr>
        <w:t>22,</w:t>
      </w:r>
      <w:r>
        <w:rPr>
          <w:spacing w:val="-6"/>
          <w:sz w:val="22"/>
          <w:vertAlign w:val="baseline"/>
        </w:rPr>
        <w:t> </w:t>
      </w:r>
      <w:r>
        <w:rPr>
          <w:sz w:val="22"/>
          <w:vertAlign w:val="baseline"/>
        </w:rPr>
        <w:t>2020. 109 </w:t>
      </w:r>
      <w:r>
        <w:rPr>
          <w:rFonts w:ascii="標楷體" w:eastAsia="標楷體" w:hint="eastAsia"/>
          <w:spacing w:val="-14"/>
          <w:sz w:val="22"/>
          <w:vertAlign w:val="baseline"/>
        </w:rPr>
        <w:t>年 </w:t>
      </w:r>
      <w:r>
        <w:rPr>
          <w:sz w:val="22"/>
          <w:vertAlign w:val="baseline"/>
        </w:rPr>
        <w:t>5 </w:t>
      </w:r>
      <w:r>
        <w:rPr>
          <w:rFonts w:ascii="標楷體" w:eastAsia="標楷體" w:hint="eastAsia"/>
          <w:spacing w:val="-14"/>
          <w:sz w:val="22"/>
          <w:vertAlign w:val="baseline"/>
        </w:rPr>
        <w:t>月 </w:t>
      </w:r>
      <w:r>
        <w:rPr>
          <w:sz w:val="22"/>
          <w:vertAlign w:val="baseline"/>
        </w:rPr>
        <w:t>20 </w:t>
      </w:r>
      <w:r>
        <w:rPr>
          <w:rFonts w:ascii="標楷體" w:eastAsia="標楷體" w:hint="eastAsia"/>
          <w:sz w:val="22"/>
          <w:vertAlign w:val="baseline"/>
        </w:rPr>
        <w:t>日教育部臺教學（二）</w:t>
      </w:r>
      <w:r>
        <w:rPr>
          <w:rFonts w:ascii="標楷體" w:eastAsia="標楷體" w:hint="eastAsia"/>
          <w:spacing w:val="-11"/>
          <w:sz w:val="22"/>
          <w:vertAlign w:val="baseline"/>
        </w:rPr>
        <w:t>字第 </w:t>
      </w:r>
      <w:r>
        <w:rPr>
          <w:sz w:val="22"/>
          <w:vertAlign w:val="baseline"/>
        </w:rPr>
        <w:t>1090072200 </w:t>
      </w:r>
      <w:r>
        <w:rPr>
          <w:rFonts w:ascii="標楷體" w:eastAsia="標楷體" w:hint="eastAsia"/>
          <w:sz w:val="22"/>
          <w:vertAlign w:val="baseline"/>
        </w:rPr>
        <w:t>號函核定</w:t>
      </w:r>
    </w:p>
    <w:p>
      <w:pPr>
        <w:spacing w:line="206" w:lineRule="exact" w:before="0"/>
        <w:ind w:left="0" w:right="610" w:firstLine="0"/>
        <w:jc w:val="right"/>
        <w:rPr>
          <w:sz w:val="22"/>
        </w:rPr>
      </w:pPr>
      <w:r>
        <w:rPr>
          <w:sz w:val="22"/>
        </w:rPr>
        <w:t>Ratified</w:t>
      </w:r>
      <w:r>
        <w:rPr>
          <w:spacing w:val="-3"/>
          <w:sz w:val="22"/>
        </w:rPr>
        <w:t> </w:t>
      </w:r>
      <w:r>
        <w:rPr>
          <w:sz w:val="22"/>
        </w:rPr>
        <w:t>by</w:t>
      </w:r>
      <w:r>
        <w:rPr>
          <w:spacing w:val="-6"/>
          <w:sz w:val="22"/>
        </w:rPr>
        <w:t> </w:t>
      </w:r>
      <w:r>
        <w:rPr>
          <w:sz w:val="22"/>
        </w:rPr>
        <w:t>the</w:t>
      </w:r>
      <w:r>
        <w:rPr>
          <w:spacing w:val="-5"/>
          <w:sz w:val="22"/>
        </w:rPr>
        <w:t> </w:t>
      </w:r>
      <w:r>
        <w:rPr>
          <w:sz w:val="22"/>
        </w:rPr>
        <w:t>Ministry</w:t>
      </w:r>
      <w:r>
        <w:rPr>
          <w:spacing w:val="-5"/>
          <w:sz w:val="22"/>
        </w:rPr>
        <w:t> </w:t>
      </w:r>
      <w:r>
        <w:rPr>
          <w:sz w:val="22"/>
        </w:rPr>
        <w:t>of</w:t>
      </w:r>
      <w:r>
        <w:rPr>
          <w:spacing w:val="-5"/>
          <w:sz w:val="22"/>
        </w:rPr>
        <w:t> </w:t>
      </w:r>
      <w:r>
        <w:rPr>
          <w:sz w:val="22"/>
        </w:rPr>
        <w:t>Education</w:t>
      </w:r>
      <w:r>
        <w:rPr>
          <w:spacing w:val="-3"/>
          <w:sz w:val="22"/>
        </w:rPr>
        <w:t> </w:t>
      </w:r>
      <w:r>
        <w:rPr>
          <w:sz w:val="22"/>
        </w:rPr>
        <w:t>Letter</w:t>
      </w:r>
      <w:r>
        <w:rPr>
          <w:spacing w:val="-7"/>
          <w:sz w:val="22"/>
        </w:rPr>
        <w:t> </w:t>
      </w:r>
      <w:r>
        <w:rPr>
          <w:sz w:val="22"/>
        </w:rPr>
        <w:t>Tai</w:t>
      </w:r>
      <w:r>
        <w:rPr>
          <w:spacing w:val="-1"/>
          <w:sz w:val="22"/>
        </w:rPr>
        <w:t> </w:t>
      </w:r>
      <w:r>
        <w:rPr>
          <w:sz w:val="22"/>
        </w:rPr>
        <w:t>Jiao</w:t>
      </w:r>
      <w:r>
        <w:rPr>
          <w:spacing w:val="-3"/>
          <w:sz w:val="22"/>
        </w:rPr>
        <w:t> </w:t>
      </w:r>
      <w:r>
        <w:rPr>
          <w:sz w:val="22"/>
        </w:rPr>
        <w:t>Xue</w:t>
      </w:r>
      <w:r>
        <w:rPr>
          <w:spacing w:val="-3"/>
          <w:sz w:val="22"/>
        </w:rPr>
        <w:t> </w:t>
      </w:r>
      <w:r>
        <w:rPr>
          <w:sz w:val="22"/>
        </w:rPr>
        <w:t>(II)</w:t>
      </w:r>
      <w:r>
        <w:rPr>
          <w:spacing w:val="-5"/>
          <w:sz w:val="22"/>
        </w:rPr>
        <w:t> </w:t>
      </w:r>
      <w:r>
        <w:rPr>
          <w:sz w:val="22"/>
        </w:rPr>
        <w:t>Zi</w:t>
      </w:r>
      <w:r>
        <w:rPr>
          <w:spacing w:val="-2"/>
          <w:sz w:val="22"/>
        </w:rPr>
        <w:t> </w:t>
      </w:r>
      <w:r>
        <w:rPr>
          <w:sz w:val="22"/>
        </w:rPr>
        <w:t>No.</w:t>
      </w:r>
      <w:r>
        <w:rPr>
          <w:spacing w:val="-2"/>
          <w:sz w:val="22"/>
        </w:rPr>
        <w:t> </w:t>
      </w:r>
      <w:r>
        <w:rPr>
          <w:sz w:val="22"/>
        </w:rPr>
        <w:t>1090072200</w:t>
      </w:r>
      <w:r>
        <w:rPr>
          <w:spacing w:val="-6"/>
          <w:sz w:val="22"/>
        </w:rPr>
        <w:t> </w:t>
      </w:r>
      <w:r>
        <w:rPr>
          <w:sz w:val="22"/>
        </w:rPr>
        <w:t>on</w:t>
      </w:r>
      <w:r>
        <w:rPr>
          <w:spacing w:val="-3"/>
          <w:sz w:val="22"/>
        </w:rPr>
        <w:t> </w:t>
      </w:r>
      <w:r>
        <w:rPr>
          <w:sz w:val="22"/>
        </w:rPr>
        <w:t>May</w:t>
      </w:r>
      <w:r>
        <w:rPr>
          <w:spacing w:val="-6"/>
          <w:sz w:val="22"/>
        </w:rPr>
        <w:t> </w:t>
      </w:r>
      <w:r>
        <w:rPr>
          <w:sz w:val="22"/>
        </w:rPr>
        <w:t>20,</w:t>
      </w:r>
      <w:r>
        <w:rPr>
          <w:spacing w:val="-2"/>
          <w:sz w:val="22"/>
        </w:rPr>
        <w:t> 2020.</w:t>
      </w:r>
    </w:p>
    <w:p>
      <w:pPr>
        <w:spacing w:line="213" w:lineRule="auto" w:before="18"/>
        <w:ind w:left="2740" w:right="609" w:firstLine="2102"/>
        <w:jc w:val="right"/>
        <w:rPr>
          <w:rFonts w:ascii="標楷體" w:eastAsia="標楷體" w:hint="eastAsia"/>
          <w:sz w:val="22"/>
        </w:rPr>
      </w:pPr>
      <w:r>
        <w:rPr>
          <w:sz w:val="22"/>
        </w:rPr>
        <w:t>109</w:t>
      </w:r>
      <w:r>
        <w:rPr>
          <w:spacing w:val="-14"/>
          <w:sz w:val="22"/>
        </w:rPr>
        <w:t> </w:t>
      </w:r>
      <w:r>
        <w:rPr>
          <w:rFonts w:ascii="標楷體" w:eastAsia="標楷體" w:hint="eastAsia"/>
          <w:spacing w:val="-28"/>
          <w:sz w:val="22"/>
        </w:rPr>
        <w:t>年 </w:t>
      </w:r>
      <w:r>
        <w:rPr>
          <w:sz w:val="22"/>
        </w:rPr>
        <w:t>12</w:t>
      </w:r>
      <w:r>
        <w:rPr>
          <w:spacing w:val="-14"/>
          <w:sz w:val="22"/>
        </w:rPr>
        <w:t> </w:t>
      </w:r>
      <w:r>
        <w:rPr>
          <w:rFonts w:ascii="標楷體" w:eastAsia="標楷體" w:hint="eastAsia"/>
          <w:spacing w:val="-28"/>
          <w:sz w:val="22"/>
        </w:rPr>
        <w:t>月 </w:t>
      </w:r>
      <w:r>
        <w:rPr>
          <w:sz w:val="22"/>
        </w:rPr>
        <w:t>23</w:t>
      </w:r>
      <w:r>
        <w:rPr>
          <w:spacing w:val="-14"/>
          <w:sz w:val="22"/>
        </w:rPr>
        <w:t> </w:t>
      </w:r>
      <w:r>
        <w:rPr>
          <w:rFonts w:ascii="標楷體" w:eastAsia="標楷體" w:hint="eastAsia"/>
          <w:spacing w:val="-28"/>
          <w:sz w:val="22"/>
        </w:rPr>
        <w:t>日 </w:t>
      </w:r>
      <w:r>
        <w:rPr>
          <w:sz w:val="22"/>
        </w:rPr>
        <w:t>109</w:t>
      </w:r>
      <w:r>
        <w:rPr>
          <w:spacing w:val="-13"/>
          <w:sz w:val="22"/>
        </w:rPr>
        <w:t> </w:t>
      </w:r>
      <w:r>
        <w:rPr>
          <w:rFonts w:ascii="標楷體" w:eastAsia="標楷體" w:hint="eastAsia"/>
          <w:spacing w:val="-11"/>
          <w:sz w:val="22"/>
        </w:rPr>
        <w:t>學年度第 </w:t>
      </w:r>
      <w:r>
        <w:rPr>
          <w:sz w:val="22"/>
        </w:rPr>
        <w:t>2</w:t>
      </w:r>
      <w:r>
        <w:rPr>
          <w:spacing w:val="-14"/>
          <w:sz w:val="22"/>
        </w:rPr>
        <w:t> </w:t>
      </w:r>
      <w:r>
        <w:rPr>
          <w:rFonts w:ascii="標楷體" w:eastAsia="標楷體" w:hint="eastAsia"/>
          <w:sz w:val="22"/>
        </w:rPr>
        <w:t>次校務會議修正通過</w:t>
      </w:r>
      <w:r>
        <w:rPr>
          <w:rFonts w:ascii="標楷體" w:eastAsia="標楷體" w:hint="eastAsia"/>
          <w:sz w:val="22"/>
        </w:rPr>
        <w:t> </w:t>
      </w:r>
      <w:r>
        <w:rPr>
          <w:sz w:val="22"/>
        </w:rPr>
        <w:t>Amended</w:t>
      </w:r>
      <w:r>
        <w:rPr>
          <w:spacing w:val="-3"/>
          <w:sz w:val="22"/>
        </w:rPr>
        <w:t> </w:t>
      </w:r>
      <w:r>
        <w:rPr>
          <w:sz w:val="22"/>
        </w:rPr>
        <w:t>and</w:t>
      </w:r>
      <w:r>
        <w:rPr>
          <w:spacing w:val="-3"/>
          <w:sz w:val="22"/>
        </w:rPr>
        <w:t> </w:t>
      </w:r>
      <w:r>
        <w:rPr>
          <w:sz w:val="22"/>
        </w:rPr>
        <w:t>Passed</w:t>
      </w:r>
      <w:r>
        <w:rPr>
          <w:spacing w:val="-3"/>
          <w:sz w:val="22"/>
        </w:rPr>
        <w:t> </w:t>
      </w:r>
      <w:r>
        <w:rPr>
          <w:sz w:val="22"/>
        </w:rPr>
        <w:t>at</w:t>
      </w:r>
      <w:r>
        <w:rPr>
          <w:spacing w:val="-2"/>
          <w:sz w:val="22"/>
        </w:rPr>
        <w:t> </w:t>
      </w:r>
      <w:r>
        <w:rPr>
          <w:sz w:val="22"/>
        </w:rPr>
        <w:t>the</w:t>
      </w:r>
      <w:r>
        <w:rPr>
          <w:spacing w:val="-5"/>
          <w:sz w:val="22"/>
        </w:rPr>
        <w:t> </w:t>
      </w:r>
      <w:r>
        <w:rPr>
          <w:sz w:val="22"/>
        </w:rPr>
        <w:t>2</w:t>
      </w:r>
      <w:r>
        <w:rPr>
          <w:sz w:val="22"/>
          <w:vertAlign w:val="superscript"/>
        </w:rPr>
        <w:t>nd</w:t>
      </w:r>
      <w:r>
        <w:rPr>
          <w:spacing w:val="-3"/>
          <w:sz w:val="22"/>
          <w:vertAlign w:val="baseline"/>
        </w:rPr>
        <w:t> </w:t>
      </w:r>
      <w:r>
        <w:rPr>
          <w:sz w:val="22"/>
          <w:vertAlign w:val="baseline"/>
        </w:rPr>
        <w:t>University</w:t>
      </w:r>
      <w:r>
        <w:rPr>
          <w:spacing w:val="-14"/>
          <w:sz w:val="22"/>
          <w:vertAlign w:val="baseline"/>
        </w:rPr>
        <w:t> </w:t>
      </w:r>
      <w:r>
        <w:rPr>
          <w:sz w:val="22"/>
          <w:vertAlign w:val="baseline"/>
        </w:rPr>
        <w:t>Affairs</w:t>
      </w:r>
      <w:r>
        <w:rPr>
          <w:spacing w:val="-4"/>
          <w:sz w:val="22"/>
          <w:vertAlign w:val="baseline"/>
        </w:rPr>
        <w:t> </w:t>
      </w:r>
      <w:r>
        <w:rPr>
          <w:sz w:val="22"/>
          <w:vertAlign w:val="baseline"/>
        </w:rPr>
        <w:t>Meeting</w:t>
      </w:r>
      <w:r>
        <w:rPr>
          <w:spacing w:val="-6"/>
          <w:sz w:val="22"/>
          <w:vertAlign w:val="baseline"/>
        </w:rPr>
        <w:t> </w:t>
      </w:r>
      <w:r>
        <w:rPr>
          <w:sz w:val="22"/>
          <w:vertAlign w:val="baseline"/>
        </w:rPr>
        <w:t>on</w:t>
      </w:r>
      <w:r>
        <w:rPr>
          <w:spacing w:val="-3"/>
          <w:sz w:val="22"/>
          <w:vertAlign w:val="baseline"/>
        </w:rPr>
        <w:t> </w:t>
      </w:r>
      <w:r>
        <w:rPr>
          <w:sz w:val="22"/>
          <w:vertAlign w:val="baseline"/>
        </w:rPr>
        <w:t>December</w:t>
      </w:r>
      <w:r>
        <w:rPr>
          <w:spacing w:val="-2"/>
          <w:sz w:val="22"/>
          <w:vertAlign w:val="baseline"/>
        </w:rPr>
        <w:t> </w:t>
      </w:r>
      <w:r>
        <w:rPr>
          <w:sz w:val="22"/>
          <w:vertAlign w:val="baseline"/>
        </w:rPr>
        <w:t>23,</w:t>
      </w:r>
      <w:r>
        <w:rPr>
          <w:spacing w:val="-3"/>
          <w:sz w:val="22"/>
          <w:vertAlign w:val="baseline"/>
        </w:rPr>
        <w:t> </w:t>
      </w:r>
      <w:r>
        <w:rPr>
          <w:sz w:val="22"/>
          <w:vertAlign w:val="baseline"/>
        </w:rPr>
        <w:t>2020. 110 </w:t>
      </w:r>
      <w:r>
        <w:rPr>
          <w:rFonts w:ascii="標楷體" w:eastAsia="標楷體" w:hint="eastAsia"/>
          <w:spacing w:val="-16"/>
          <w:sz w:val="22"/>
          <w:vertAlign w:val="baseline"/>
        </w:rPr>
        <w:t>年 </w:t>
      </w:r>
      <w:r>
        <w:rPr>
          <w:sz w:val="22"/>
          <w:vertAlign w:val="baseline"/>
        </w:rPr>
        <w:t>1 </w:t>
      </w:r>
      <w:r>
        <w:rPr>
          <w:rFonts w:ascii="標楷體" w:eastAsia="標楷體" w:hint="eastAsia"/>
          <w:spacing w:val="-16"/>
          <w:sz w:val="22"/>
          <w:vertAlign w:val="baseline"/>
        </w:rPr>
        <w:t>月 </w:t>
      </w:r>
      <w:r>
        <w:rPr>
          <w:sz w:val="22"/>
          <w:vertAlign w:val="baseline"/>
        </w:rPr>
        <w:t>29 </w:t>
      </w:r>
      <w:r>
        <w:rPr>
          <w:rFonts w:ascii="標楷體" w:eastAsia="標楷體" w:hint="eastAsia"/>
          <w:sz w:val="22"/>
          <w:vertAlign w:val="baseline"/>
        </w:rPr>
        <w:t>日教育部臺教學（二）</w:t>
      </w:r>
      <w:r>
        <w:rPr>
          <w:rFonts w:ascii="標楷體" w:eastAsia="標楷體" w:hint="eastAsia"/>
          <w:spacing w:val="-12"/>
          <w:sz w:val="22"/>
          <w:vertAlign w:val="baseline"/>
        </w:rPr>
        <w:t>字第 </w:t>
      </w:r>
      <w:r>
        <w:rPr>
          <w:sz w:val="22"/>
          <w:vertAlign w:val="baseline"/>
        </w:rPr>
        <w:t>1100014961 </w:t>
      </w:r>
      <w:r>
        <w:rPr>
          <w:rFonts w:ascii="標楷體" w:eastAsia="標楷體" w:hint="eastAsia"/>
          <w:sz w:val="22"/>
          <w:vertAlign w:val="baseline"/>
        </w:rPr>
        <w:t>號函核定</w:t>
      </w:r>
    </w:p>
    <w:p>
      <w:pPr>
        <w:spacing w:line="210" w:lineRule="exact" w:before="0"/>
        <w:ind w:left="0" w:right="610" w:firstLine="0"/>
        <w:jc w:val="right"/>
        <w:rPr>
          <w:sz w:val="22"/>
        </w:rPr>
      </w:pPr>
      <w:r>
        <w:rPr>
          <w:sz w:val="22"/>
        </w:rPr>
        <w:t>Ratified</w:t>
      </w:r>
      <w:r>
        <w:rPr>
          <w:spacing w:val="-4"/>
          <w:sz w:val="22"/>
        </w:rPr>
        <w:t> </w:t>
      </w:r>
      <w:r>
        <w:rPr>
          <w:sz w:val="22"/>
        </w:rPr>
        <w:t>by</w:t>
      </w:r>
      <w:r>
        <w:rPr>
          <w:spacing w:val="-6"/>
          <w:sz w:val="22"/>
        </w:rPr>
        <w:t> </w:t>
      </w:r>
      <w:r>
        <w:rPr>
          <w:sz w:val="22"/>
        </w:rPr>
        <w:t>the</w:t>
      </w:r>
      <w:r>
        <w:rPr>
          <w:spacing w:val="-5"/>
          <w:sz w:val="22"/>
        </w:rPr>
        <w:t> </w:t>
      </w:r>
      <w:r>
        <w:rPr>
          <w:sz w:val="22"/>
        </w:rPr>
        <w:t>Ministry</w:t>
      </w:r>
      <w:r>
        <w:rPr>
          <w:spacing w:val="-6"/>
          <w:sz w:val="22"/>
        </w:rPr>
        <w:t> </w:t>
      </w:r>
      <w:r>
        <w:rPr>
          <w:sz w:val="22"/>
        </w:rPr>
        <w:t>of</w:t>
      </w:r>
      <w:r>
        <w:rPr>
          <w:spacing w:val="-5"/>
          <w:sz w:val="22"/>
        </w:rPr>
        <w:t> </w:t>
      </w:r>
      <w:r>
        <w:rPr>
          <w:sz w:val="22"/>
        </w:rPr>
        <w:t>Education</w:t>
      </w:r>
      <w:r>
        <w:rPr>
          <w:spacing w:val="-4"/>
          <w:sz w:val="22"/>
        </w:rPr>
        <w:t> </w:t>
      </w:r>
      <w:r>
        <w:rPr>
          <w:sz w:val="22"/>
        </w:rPr>
        <w:t>Letter</w:t>
      </w:r>
      <w:r>
        <w:rPr>
          <w:spacing w:val="-7"/>
          <w:sz w:val="22"/>
        </w:rPr>
        <w:t> </w:t>
      </w:r>
      <w:r>
        <w:rPr>
          <w:sz w:val="22"/>
        </w:rPr>
        <w:t>Tai</w:t>
      </w:r>
      <w:r>
        <w:rPr>
          <w:spacing w:val="-2"/>
          <w:sz w:val="22"/>
        </w:rPr>
        <w:t> </w:t>
      </w:r>
      <w:r>
        <w:rPr>
          <w:sz w:val="22"/>
        </w:rPr>
        <w:t>Jiao</w:t>
      </w:r>
      <w:r>
        <w:rPr>
          <w:spacing w:val="-4"/>
          <w:sz w:val="22"/>
        </w:rPr>
        <w:t> </w:t>
      </w:r>
      <w:r>
        <w:rPr>
          <w:sz w:val="22"/>
        </w:rPr>
        <w:t>Xue</w:t>
      </w:r>
      <w:r>
        <w:rPr>
          <w:spacing w:val="-3"/>
          <w:sz w:val="22"/>
        </w:rPr>
        <w:t> </w:t>
      </w:r>
      <w:r>
        <w:rPr>
          <w:sz w:val="22"/>
        </w:rPr>
        <w:t>(II)</w:t>
      </w:r>
      <w:r>
        <w:rPr>
          <w:spacing w:val="-5"/>
          <w:sz w:val="22"/>
        </w:rPr>
        <w:t> </w:t>
      </w:r>
      <w:r>
        <w:rPr>
          <w:sz w:val="22"/>
        </w:rPr>
        <w:t>Zi</w:t>
      </w:r>
      <w:r>
        <w:rPr>
          <w:spacing w:val="-2"/>
          <w:sz w:val="22"/>
        </w:rPr>
        <w:t> </w:t>
      </w:r>
      <w:r>
        <w:rPr>
          <w:sz w:val="22"/>
        </w:rPr>
        <w:t>No.</w:t>
      </w:r>
      <w:r>
        <w:rPr>
          <w:spacing w:val="-7"/>
          <w:sz w:val="22"/>
        </w:rPr>
        <w:t> </w:t>
      </w:r>
      <w:r>
        <w:rPr>
          <w:sz w:val="22"/>
        </w:rPr>
        <w:t>1100014961</w:t>
      </w:r>
      <w:r>
        <w:rPr>
          <w:spacing w:val="-6"/>
          <w:sz w:val="22"/>
        </w:rPr>
        <w:t> </w:t>
      </w:r>
      <w:r>
        <w:rPr>
          <w:sz w:val="22"/>
        </w:rPr>
        <w:t>on</w:t>
      </w:r>
      <w:r>
        <w:rPr>
          <w:spacing w:val="-3"/>
          <w:sz w:val="22"/>
        </w:rPr>
        <w:t> </w:t>
      </w:r>
      <w:r>
        <w:rPr>
          <w:sz w:val="22"/>
        </w:rPr>
        <w:t>January</w:t>
      </w:r>
      <w:r>
        <w:rPr>
          <w:spacing w:val="-6"/>
          <w:sz w:val="22"/>
        </w:rPr>
        <w:t> </w:t>
      </w:r>
      <w:r>
        <w:rPr>
          <w:sz w:val="22"/>
        </w:rPr>
        <w:t>29,</w:t>
      </w:r>
      <w:r>
        <w:rPr>
          <w:spacing w:val="-3"/>
          <w:sz w:val="22"/>
        </w:rPr>
        <w:t> </w:t>
      </w:r>
      <w:r>
        <w:rPr>
          <w:spacing w:val="-2"/>
          <w:sz w:val="22"/>
        </w:rPr>
        <w:t>2021.</w:t>
      </w:r>
    </w:p>
    <w:p>
      <w:pPr>
        <w:pStyle w:val="BodyText"/>
        <w:rPr>
          <w:sz w:val="22"/>
        </w:rPr>
      </w:pPr>
    </w:p>
    <w:p>
      <w:pPr>
        <w:pStyle w:val="BodyText"/>
        <w:spacing w:before="60"/>
        <w:rPr>
          <w:sz w:val="22"/>
        </w:rPr>
      </w:pPr>
    </w:p>
    <w:p>
      <w:pPr>
        <w:pStyle w:val="BodyText"/>
        <w:spacing w:line="259" w:lineRule="auto"/>
        <w:ind w:left="1080" w:right="733" w:hanging="708"/>
        <w:rPr>
          <w:rFonts w:ascii="標楷體" w:eastAsia="標楷體" w:hint="eastAsia"/>
        </w:rPr>
      </w:pPr>
      <w:r>
        <w:rPr>
          <w:rFonts w:ascii="標楷體" w:eastAsia="標楷體" w:hint="eastAsia"/>
          <w:spacing w:val="5"/>
        </w:rPr>
        <w:t>第一條 國立高雄科技大學</w:t>
      </w:r>
      <w:r>
        <w:rPr>
          <w:rFonts w:ascii="標楷體" w:eastAsia="標楷體" w:hint="eastAsia"/>
        </w:rPr>
        <w:t>（以下簡稱本校）為保障學生學習、生活及受教權</w:t>
      </w:r>
      <w:r>
        <w:rPr>
          <w:rFonts w:ascii="標楷體" w:eastAsia="標楷體" w:hint="eastAsia"/>
          <w:spacing w:val="-2"/>
        </w:rPr>
        <w:t>益，增進校園和諧，依據大學法第五章第三十三條第四項暨本校組織規程規定訂定國立高雄科技大學學生申訴辦法</w:t>
      </w:r>
      <w:r>
        <w:rPr>
          <w:spacing w:val="-2"/>
        </w:rPr>
        <w:t>(</w:t>
      </w:r>
      <w:r>
        <w:rPr>
          <w:rFonts w:ascii="標楷體" w:eastAsia="標楷體" w:hint="eastAsia"/>
          <w:spacing w:val="-2"/>
        </w:rPr>
        <w:t>以下簡稱本辦法</w:t>
      </w:r>
      <w:r>
        <w:rPr>
          <w:spacing w:val="-2"/>
        </w:rPr>
        <w:t>)</w:t>
      </w:r>
      <w:r>
        <w:rPr>
          <w:rFonts w:ascii="標楷體" w:eastAsia="標楷體" w:hint="eastAsia"/>
          <w:spacing w:val="-2"/>
        </w:rPr>
        <w:t>。</w:t>
      </w:r>
    </w:p>
    <w:p>
      <w:pPr>
        <w:pStyle w:val="BodyText"/>
        <w:spacing w:before="284"/>
        <w:ind w:left="372"/>
      </w:pPr>
      <w:r>
        <w:rPr/>
        <w:t>Article</w:t>
      </w:r>
      <w:r>
        <w:rPr>
          <w:spacing w:val="-5"/>
        </w:rPr>
        <w:t> </w:t>
      </w:r>
      <w:r>
        <w:rPr>
          <w:spacing w:val="-10"/>
        </w:rPr>
        <w:t>1</w:t>
      </w:r>
    </w:p>
    <w:p>
      <w:pPr>
        <w:pStyle w:val="BodyText"/>
        <w:spacing w:line="297" w:lineRule="auto" w:before="79"/>
        <w:ind w:left="1080" w:right="733"/>
      </w:pPr>
      <w:r>
        <w:rPr/>
        <w:t>The</w:t>
      </w:r>
      <w:r>
        <w:rPr>
          <w:spacing w:val="-6"/>
        </w:rPr>
        <w:t> </w:t>
      </w:r>
      <w:r>
        <w:rPr/>
        <w:t>Regulations</w:t>
      </w:r>
      <w:r>
        <w:rPr>
          <w:spacing w:val="-3"/>
        </w:rPr>
        <w:t> </w:t>
      </w:r>
      <w:r>
        <w:rPr/>
        <w:t>Governing</w:t>
      </w:r>
      <w:r>
        <w:rPr>
          <w:spacing w:val="-3"/>
        </w:rPr>
        <w:t> </w:t>
      </w:r>
      <w:r>
        <w:rPr/>
        <w:t>Student</w:t>
      </w:r>
      <w:r>
        <w:rPr>
          <w:spacing w:val="-18"/>
        </w:rPr>
        <w:t> </w:t>
      </w:r>
      <w:r>
        <w:rPr/>
        <w:t>Appeals</w:t>
      </w:r>
      <w:r>
        <w:rPr>
          <w:spacing w:val="-3"/>
        </w:rPr>
        <w:t> </w:t>
      </w:r>
      <w:r>
        <w:rPr/>
        <w:t>(hereinafter</w:t>
      </w:r>
      <w:r>
        <w:rPr>
          <w:spacing w:val="-4"/>
        </w:rPr>
        <w:t> </w:t>
      </w:r>
      <w:r>
        <w:rPr/>
        <w:t>referred</w:t>
      </w:r>
      <w:r>
        <w:rPr>
          <w:spacing w:val="-3"/>
        </w:rPr>
        <w:t> </w:t>
      </w:r>
      <w:r>
        <w:rPr/>
        <w:t>to</w:t>
      </w:r>
      <w:r>
        <w:rPr>
          <w:spacing w:val="-3"/>
        </w:rPr>
        <w:t> </w:t>
      </w:r>
      <w:r>
        <w:rPr/>
        <w:t>as</w:t>
      </w:r>
      <w:r>
        <w:rPr>
          <w:spacing w:val="-3"/>
        </w:rPr>
        <w:t> </w:t>
      </w:r>
      <w:r>
        <w:rPr/>
        <w:t>“these Regulations”) are adopted by National Kaohsiung University of Science and Technology (hereinafter referred to as “the University”) in accordance with Chapter 5,</w:t>
      </w:r>
      <w:r>
        <w:rPr>
          <w:spacing w:val="-11"/>
        </w:rPr>
        <w:t> </w:t>
      </w:r>
      <w:r>
        <w:rPr/>
        <w:t>Article 23, Paragraph 4 of the University</w:t>
      </w:r>
      <w:r>
        <w:rPr>
          <w:spacing w:val="-8"/>
        </w:rPr>
        <w:t> </w:t>
      </w:r>
      <w:r>
        <w:rPr/>
        <w:t>Act and the University’s Organizational Regulations to safeguard the interests of the student’s studies, campus</w:t>
      </w:r>
      <w:r>
        <w:rPr>
          <w:spacing w:val="-1"/>
        </w:rPr>
        <w:t> </w:t>
      </w:r>
      <w:r>
        <w:rPr/>
        <w:t>life</w:t>
      </w:r>
      <w:r>
        <w:rPr>
          <w:spacing w:val="-2"/>
        </w:rPr>
        <w:t> </w:t>
      </w:r>
      <w:r>
        <w:rPr/>
        <w:t>and</w:t>
      </w:r>
      <w:r>
        <w:rPr>
          <w:spacing w:val="-1"/>
        </w:rPr>
        <w:t> </w:t>
      </w:r>
      <w:r>
        <w:rPr/>
        <w:t>right</w:t>
      </w:r>
      <w:r>
        <w:rPr>
          <w:spacing w:val="-3"/>
        </w:rPr>
        <w:t> </w:t>
      </w:r>
      <w:r>
        <w:rPr/>
        <w:t>to</w:t>
      </w:r>
      <w:r>
        <w:rPr>
          <w:spacing w:val="-1"/>
        </w:rPr>
        <w:t> </w:t>
      </w:r>
      <w:r>
        <w:rPr/>
        <w:t>education</w:t>
      </w:r>
      <w:r>
        <w:rPr>
          <w:spacing w:val="-1"/>
        </w:rPr>
        <w:t> </w:t>
      </w:r>
      <w:r>
        <w:rPr/>
        <w:t>as</w:t>
      </w:r>
      <w:r>
        <w:rPr>
          <w:spacing w:val="-1"/>
        </w:rPr>
        <w:t> </w:t>
      </w:r>
      <w:r>
        <w:rPr/>
        <w:t>well</w:t>
      </w:r>
      <w:r>
        <w:rPr>
          <w:spacing w:val="-1"/>
        </w:rPr>
        <w:t> </w:t>
      </w:r>
      <w:r>
        <w:rPr/>
        <w:t>as</w:t>
      </w:r>
      <w:r>
        <w:rPr>
          <w:spacing w:val="-1"/>
        </w:rPr>
        <w:t> </w:t>
      </w:r>
      <w:r>
        <w:rPr/>
        <w:t>to</w:t>
      </w:r>
      <w:r>
        <w:rPr>
          <w:spacing w:val="-1"/>
        </w:rPr>
        <w:t> </w:t>
      </w:r>
      <w:r>
        <w:rPr/>
        <w:t>promote</w:t>
      </w:r>
      <w:r>
        <w:rPr>
          <w:spacing w:val="-1"/>
        </w:rPr>
        <w:t> </w:t>
      </w:r>
      <w:r>
        <w:rPr/>
        <w:t>harmony</w:t>
      </w:r>
      <w:r>
        <w:rPr>
          <w:spacing w:val="-1"/>
        </w:rPr>
        <w:t> </w:t>
      </w:r>
      <w:r>
        <w:rPr/>
        <w:t>on</w:t>
      </w:r>
      <w:r>
        <w:rPr>
          <w:spacing w:val="-1"/>
        </w:rPr>
        <w:t> </w:t>
      </w:r>
      <w:r>
        <w:rPr/>
        <w:t>campus.</w:t>
      </w:r>
    </w:p>
    <w:p>
      <w:pPr>
        <w:pStyle w:val="BodyText"/>
        <w:spacing w:line="264" w:lineRule="auto" w:before="294"/>
        <w:ind w:left="1080" w:right="733" w:hanging="708"/>
        <w:rPr>
          <w:rFonts w:ascii="標楷體" w:eastAsia="標楷體" w:hint="eastAsia"/>
        </w:rPr>
      </w:pPr>
      <w:r>
        <w:rPr>
          <w:rFonts w:ascii="標楷體" w:eastAsia="標楷體" w:hint="eastAsia"/>
        </w:rPr>
        <w:t>第二條 本校為處理學生、學生會及其他相關學生自治組織申訴案件，爰依本</w:t>
      </w:r>
      <w:r>
        <w:rPr>
          <w:rFonts w:ascii="標楷體" w:eastAsia="標楷體" w:hint="eastAsia"/>
          <w:spacing w:val="-12"/>
        </w:rPr>
        <w:t>辦法設置「學生申訴評議委員會」</w:t>
      </w:r>
      <w:r>
        <w:rPr>
          <w:rFonts w:ascii="標楷體" w:eastAsia="標楷體" w:hint="eastAsia"/>
          <w:spacing w:val="-2"/>
        </w:rPr>
        <w:t>（以下簡稱申評會</w:t>
      </w:r>
      <w:r>
        <w:rPr>
          <w:rFonts w:ascii="標楷體" w:eastAsia="標楷體" w:hint="eastAsia"/>
          <w:spacing w:val="-140"/>
        </w:rPr>
        <w:t>）</w:t>
      </w:r>
      <w:r>
        <w:rPr>
          <w:rFonts w:ascii="標楷體" w:eastAsia="標楷體" w:hint="eastAsia"/>
          <w:spacing w:val="-2"/>
        </w:rPr>
        <w:t>。申評會之組織運作及會議召開依下列規定行之：</w:t>
      </w:r>
    </w:p>
    <w:p>
      <w:pPr>
        <w:pStyle w:val="BodyText"/>
        <w:spacing w:line="314" w:lineRule="exact"/>
        <w:ind w:left="372"/>
      </w:pPr>
      <w:r>
        <w:rPr/>
        <w:t>Article</w:t>
      </w:r>
      <w:r>
        <w:rPr>
          <w:spacing w:val="-5"/>
        </w:rPr>
        <w:t> </w:t>
      </w:r>
      <w:r>
        <w:rPr>
          <w:spacing w:val="-10"/>
        </w:rPr>
        <w:t>2</w:t>
      </w:r>
    </w:p>
    <w:p>
      <w:pPr>
        <w:pStyle w:val="BodyText"/>
        <w:spacing w:line="297" w:lineRule="auto" w:before="81"/>
        <w:ind w:left="1079" w:right="733"/>
      </w:pPr>
      <w:r>
        <w:rPr/>
        <w:t>The Student</w:t>
      </w:r>
      <w:r>
        <w:rPr>
          <w:spacing w:val="-1"/>
        </w:rPr>
        <w:t> </w:t>
      </w:r>
      <w:r>
        <w:rPr/>
        <w:t>Appeals Review Committee (hereinafter referred to as “the Committee”) is established by the University in accordance with the Regulations to deal with appeals lodged by individual students of the University,</w:t>
      </w:r>
      <w:r>
        <w:rPr>
          <w:spacing w:val="-9"/>
        </w:rPr>
        <w:t> </w:t>
      </w:r>
      <w:r>
        <w:rPr/>
        <w:t>NKUST</w:t>
      </w:r>
      <w:r>
        <w:rPr>
          <w:spacing w:val="-12"/>
        </w:rPr>
        <w:t> </w:t>
      </w:r>
      <w:r>
        <w:rPr/>
        <w:t>Student</w:t>
      </w:r>
      <w:r>
        <w:rPr>
          <w:spacing w:val="-18"/>
        </w:rPr>
        <w:t> </w:t>
      </w:r>
      <w:r>
        <w:rPr/>
        <w:t>Association,</w:t>
      </w:r>
      <w:r>
        <w:rPr>
          <w:spacing w:val="-9"/>
        </w:rPr>
        <w:t> </w:t>
      </w:r>
      <w:r>
        <w:rPr/>
        <w:t>and</w:t>
      </w:r>
      <w:r>
        <w:rPr>
          <w:spacing w:val="-5"/>
        </w:rPr>
        <w:t> </w:t>
      </w:r>
      <w:r>
        <w:rPr/>
        <w:t>any</w:t>
      </w:r>
      <w:r>
        <w:rPr>
          <w:spacing w:val="-5"/>
        </w:rPr>
        <w:t> </w:t>
      </w:r>
      <w:r>
        <w:rPr/>
        <w:t>other</w:t>
      </w:r>
      <w:r>
        <w:rPr>
          <w:spacing w:val="-6"/>
        </w:rPr>
        <w:t> </w:t>
      </w:r>
      <w:r>
        <w:rPr/>
        <w:t>self-governing</w:t>
      </w:r>
      <w:r>
        <w:rPr>
          <w:spacing w:val="-5"/>
        </w:rPr>
        <w:t> </w:t>
      </w:r>
      <w:r>
        <w:rPr/>
        <w:t>student organizations.</w:t>
      </w:r>
      <w:r>
        <w:rPr>
          <w:spacing w:val="-4"/>
        </w:rPr>
        <w:t> </w:t>
      </w:r>
      <w:r>
        <w:rPr/>
        <w:t>The Committee’s formation and meetings shall be processed as </w:t>
      </w:r>
      <w:r>
        <w:rPr>
          <w:spacing w:val="-2"/>
        </w:rPr>
        <w:t>follows:</w:t>
      </w:r>
    </w:p>
    <w:p>
      <w:pPr>
        <w:spacing w:after="0" w:line="297" w:lineRule="auto"/>
        <w:sectPr>
          <w:footerReference w:type="default" r:id="rId95"/>
          <w:pgSz w:w="11910" w:h="16850"/>
          <w:pgMar w:header="0" w:footer="1164" w:top="840" w:bottom="1360" w:left="760" w:right="517"/>
          <w:pgNumType w:start="1"/>
        </w:sectPr>
      </w:pPr>
    </w:p>
    <w:p>
      <w:pPr>
        <w:pStyle w:val="BodyText"/>
        <w:spacing w:line="264" w:lineRule="auto" w:before="58"/>
        <w:ind w:left="2055" w:right="728" w:hanging="480"/>
        <w:jc w:val="both"/>
        <w:rPr>
          <w:rFonts w:ascii="標楷體" w:eastAsia="標楷體" w:hint="eastAsia"/>
        </w:rPr>
      </w:pPr>
      <w:r>
        <w:rPr>
          <w:rFonts w:ascii="標楷體" w:eastAsia="標楷體" w:hint="eastAsia"/>
          <w:spacing w:val="-2"/>
          <w:sz w:val="24"/>
        </w:rPr>
        <w:t>一、</w:t>
      </w:r>
      <w:r>
        <w:rPr>
          <w:rFonts w:ascii="標楷體" w:eastAsia="標楷體" w:hint="eastAsia"/>
          <w:spacing w:val="-2"/>
        </w:rPr>
        <w:t>申評會由本校學生代表、教師代表及社會公正人士擔任委員組成之；其中未兼行政職務之教師不得少於委員總數之二分之一；任一性別委員應占委員總數三分之ㄧ以上。擔任學生獎懲委員會之</w:t>
      </w:r>
      <w:r>
        <w:rPr>
          <w:rFonts w:ascii="標楷體" w:eastAsia="標楷體" w:hint="eastAsia"/>
          <w:spacing w:val="-3"/>
        </w:rPr>
        <w:t>委員或負責學生獎懲決定、調查之人員，不得擔任申評會委員。</w:t>
      </w:r>
    </w:p>
    <w:p>
      <w:pPr>
        <w:pStyle w:val="ListParagraph"/>
        <w:numPr>
          <w:ilvl w:val="1"/>
          <w:numId w:val="252"/>
        </w:numPr>
        <w:tabs>
          <w:tab w:pos="1932" w:val="left" w:leader="none"/>
        </w:tabs>
        <w:spacing w:line="297" w:lineRule="auto" w:before="0" w:after="0"/>
        <w:ind w:left="1932" w:right="793" w:hanging="358"/>
        <w:jc w:val="left"/>
        <w:rPr>
          <w:sz w:val="28"/>
        </w:rPr>
      </w:pPr>
      <w:r>
        <w:rPr>
          <w:sz w:val="28"/>
        </w:rPr>
        <w:t>The Committee consists of student representatives, faculty representatives, and disinterested social members.</w:t>
      </w:r>
      <w:r>
        <w:rPr>
          <w:spacing w:val="-9"/>
          <w:sz w:val="28"/>
        </w:rPr>
        <w:t> </w:t>
      </w:r>
      <w:r>
        <w:rPr>
          <w:sz w:val="28"/>
        </w:rPr>
        <w:t>A</w:t>
      </w:r>
      <w:r>
        <w:rPr>
          <w:spacing w:val="-9"/>
          <w:sz w:val="28"/>
        </w:rPr>
        <w:t> </w:t>
      </w:r>
      <w:r>
        <w:rPr>
          <w:sz w:val="28"/>
        </w:rPr>
        <w:t>minimum of half of</w:t>
      </w:r>
      <w:r>
        <w:rPr>
          <w:spacing w:val="-3"/>
          <w:sz w:val="28"/>
        </w:rPr>
        <w:t> </w:t>
      </w:r>
      <w:r>
        <w:rPr>
          <w:sz w:val="28"/>
        </w:rPr>
        <w:t>the</w:t>
      </w:r>
      <w:r>
        <w:rPr>
          <w:spacing w:val="-3"/>
          <w:sz w:val="28"/>
        </w:rPr>
        <w:t> </w:t>
      </w:r>
      <w:r>
        <w:rPr>
          <w:sz w:val="28"/>
        </w:rPr>
        <w:t>faculty</w:t>
      </w:r>
      <w:r>
        <w:rPr>
          <w:spacing w:val="-2"/>
          <w:sz w:val="28"/>
        </w:rPr>
        <w:t> </w:t>
      </w:r>
      <w:r>
        <w:rPr>
          <w:sz w:val="28"/>
        </w:rPr>
        <w:t>members</w:t>
      </w:r>
      <w:r>
        <w:rPr>
          <w:spacing w:val="-2"/>
          <w:sz w:val="28"/>
        </w:rPr>
        <w:t> </w:t>
      </w:r>
      <w:r>
        <w:rPr>
          <w:sz w:val="28"/>
        </w:rPr>
        <w:t>shall</w:t>
      </w:r>
      <w:r>
        <w:rPr>
          <w:spacing w:val="-4"/>
          <w:sz w:val="28"/>
        </w:rPr>
        <w:t> </w:t>
      </w:r>
      <w:r>
        <w:rPr>
          <w:sz w:val="28"/>
        </w:rPr>
        <w:t>be</w:t>
      </w:r>
      <w:r>
        <w:rPr>
          <w:spacing w:val="-3"/>
          <w:sz w:val="28"/>
        </w:rPr>
        <w:t> </w:t>
      </w:r>
      <w:r>
        <w:rPr>
          <w:sz w:val="28"/>
        </w:rPr>
        <w:t>non-administrators;</w:t>
      </w:r>
      <w:r>
        <w:rPr>
          <w:spacing w:val="-1"/>
          <w:sz w:val="28"/>
        </w:rPr>
        <w:t> </w:t>
      </w:r>
      <w:r>
        <w:rPr>
          <w:sz w:val="28"/>
        </w:rPr>
        <w:t>members</w:t>
      </w:r>
      <w:r>
        <w:rPr>
          <w:spacing w:val="-2"/>
          <w:sz w:val="28"/>
        </w:rPr>
        <w:t> </w:t>
      </w:r>
      <w:r>
        <w:rPr>
          <w:sz w:val="28"/>
        </w:rPr>
        <w:t>of</w:t>
      </w:r>
      <w:r>
        <w:rPr>
          <w:spacing w:val="-5"/>
          <w:sz w:val="28"/>
        </w:rPr>
        <w:t> </w:t>
      </w:r>
      <w:r>
        <w:rPr>
          <w:sz w:val="28"/>
        </w:rPr>
        <w:t>either gender shall account for at least one-third of all members of the Committee.</w:t>
      </w:r>
      <w:r>
        <w:rPr>
          <w:spacing w:val="-4"/>
          <w:sz w:val="28"/>
        </w:rPr>
        <w:t> </w:t>
      </w:r>
      <w:r>
        <w:rPr>
          <w:sz w:val="28"/>
        </w:rPr>
        <w:t>Any member of the</w:t>
      </w:r>
      <w:r>
        <w:rPr>
          <w:spacing w:val="-5"/>
          <w:sz w:val="28"/>
        </w:rPr>
        <w:t> </w:t>
      </w:r>
      <w:r>
        <w:rPr>
          <w:sz w:val="28"/>
        </w:rPr>
        <w:t>Award and Disciplinary Sanction Review Committee or any personnel in charge of determining or investigating student awards and disciplinary sanctions shall not be a member of the Committee.</w:t>
      </w:r>
    </w:p>
    <w:p>
      <w:pPr>
        <w:pStyle w:val="BodyText"/>
        <w:spacing w:before="129"/>
        <w:ind w:left="283" w:right="557"/>
        <w:jc w:val="center"/>
        <w:rPr>
          <w:rFonts w:ascii="標楷體" w:eastAsia="標楷體" w:hint="eastAsia"/>
        </w:rPr>
      </w:pPr>
      <w:r>
        <w:rPr>
          <w:rFonts w:ascii="標楷體" w:eastAsia="標楷體" w:hint="eastAsia"/>
          <w:spacing w:val="-2"/>
          <w:sz w:val="24"/>
        </w:rPr>
        <w:t>二、</w:t>
      </w:r>
      <w:r>
        <w:rPr>
          <w:rFonts w:ascii="標楷體" w:eastAsia="標楷體" w:hint="eastAsia"/>
          <w:spacing w:val="-3"/>
        </w:rPr>
        <w:t>學生代表由學生會推薦學生代表五人及備取代表五人。</w:t>
      </w:r>
    </w:p>
    <w:p>
      <w:pPr>
        <w:pStyle w:val="ListParagraph"/>
        <w:numPr>
          <w:ilvl w:val="1"/>
          <w:numId w:val="252"/>
        </w:numPr>
        <w:tabs>
          <w:tab w:pos="1932" w:val="left" w:leader="none"/>
        </w:tabs>
        <w:spacing w:line="297" w:lineRule="auto" w:before="28" w:after="0"/>
        <w:ind w:left="1932" w:right="2086" w:hanging="358"/>
        <w:jc w:val="left"/>
        <w:rPr>
          <w:sz w:val="28"/>
        </w:rPr>
      </w:pPr>
      <w:r>
        <w:rPr>
          <w:sz w:val="28"/>
        </w:rPr>
        <w:t>NKUST</w:t>
      </w:r>
      <w:r>
        <w:rPr>
          <w:spacing w:val="-13"/>
          <w:sz w:val="28"/>
        </w:rPr>
        <w:t> </w:t>
      </w:r>
      <w:r>
        <w:rPr>
          <w:sz w:val="28"/>
        </w:rPr>
        <w:t>Student</w:t>
      </w:r>
      <w:r>
        <w:rPr>
          <w:spacing w:val="-18"/>
          <w:sz w:val="28"/>
        </w:rPr>
        <w:t> </w:t>
      </w:r>
      <w:r>
        <w:rPr>
          <w:sz w:val="28"/>
        </w:rPr>
        <w:t>Association</w:t>
      </w:r>
      <w:r>
        <w:rPr>
          <w:spacing w:val="-6"/>
          <w:sz w:val="28"/>
        </w:rPr>
        <w:t> </w:t>
      </w:r>
      <w:r>
        <w:rPr>
          <w:sz w:val="28"/>
        </w:rPr>
        <w:t>shall</w:t>
      </w:r>
      <w:r>
        <w:rPr>
          <w:spacing w:val="-4"/>
          <w:sz w:val="28"/>
        </w:rPr>
        <w:t> </w:t>
      </w:r>
      <w:r>
        <w:rPr>
          <w:sz w:val="28"/>
        </w:rPr>
        <w:t>recommend</w:t>
      </w:r>
      <w:r>
        <w:rPr>
          <w:spacing w:val="-4"/>
          <w:sz w:val="28"/>
        </w:rPr>
        <w:t> </w:t>
      </w:r>
      <w:r>
        <w:rPr>
          <w:sz w:val="28"/>
        </w:rPr>
        <w:t>five</w:t>
      </w:r>
      <w:r>
        <w:rPr>
          <w:spacing w:val="-7"/>
          <w:sz w:val="28"/>
        </w:rPr>
        <w:t> </w:t>
      </w:r>
      <w:r>
        <w:rPr>
          <w:sz w:val="28"/>
        </w:rPr>
        <w:t>student representatives and five alternate student representatives.</w:t>
      </w:r>
    </w:p>
    <w:p>
      <w:pPr>
        <w:pStyle w:val="BodyText"/>
        <w:spacing w:line="266" w:lineRule="auto" w:before="293"/>
        <w:ind w:left="2170" w:right="612" w:hanging="596"/>
        <w:rPr>
          <w:rFonts w:ascii="標楷體" w:eastAsia="標楷體" w:hint="eastAsia"/>
        </w:rPr>
      </w:pPr>
      <w:r>
        <w:rPr>
          <w:rFonts w:ascii="標楷體" w:eastAsia="標楷體" w:hint="eastAsia"/>
          <w:spacing w:val="-2"/>
          <w:sz w:val="24"/>
        </w:rPr>
        <w:t>三、</w:t>
      </w:r>
      <w:r>
        <w:rPr>
          <w:rFonts w:ascii="標楷體" w:eastAsia="標楷體" w:hint="eastAsia"/>
          <w:spacing w:val="-2"/>
        </w:rPr>
        <w:t>教師代表由各學院（不含共同教育學院及創新創意教育中心）</w:t>
      </w:r>
      <w:r>
        <w:rPr>
          <w:rFonts w:ascii="標楷體" w:eastAsia="標楷體" w:hint="eastAsia"/>
          <w:spacing w:val="80"/>
          <w:w w:val="150"/>
        </w:rPr>
        <w:t> </w:t>
      </w:r>
      <w:r>
        <w:rPr>
          <w:rFonts w:ascii="標楷體" w:eastAsia="標楷體" w:hint="eastAsia"/>
          <w:spacing w:val="-2"/>
        </w:rPr>
        <w:t>推薦講師（含）以上代表二人，陳請校長遴選教師代表計十人。</w:t>
      </w:r>
    </w:p>
    <w:p>
      <w:pPr>
        <w:pStyle w:val="ListParagraph"/>
        <w:numPr>
          <w:ilvl w:val="1"/>
          <w:numId w:val="252"/>
        </w:numPr>
        <w:tabs>
          <w:tab w:pos="1931" w:val="left" w:leader="none"/>
        </w:tabs>
        <w:spacing w:line="297" w:lineRule="auto" w:before="47" w:after="0"/>
        <w:ind w:left="1931" w:right="1499" w:hanging="357"/>
        <w:jc w:val="left"/>
        <w:rPr>
          <w:sz w:val="28"/>
        </w:rPr>
      </w:pPr>
      <w:r>
        <w:rPr>
          <w:sz w:val="28"/>
        </w:rPr>
        <w:t>Ten faculty representatives shall be selected by the President, with each college (excluding the College of General Education and the Center for Innovation and Entrepreneurship Education) recommending</w:t>
      </w:r>
      <w:r>
        <w:rPr>
          <w:spacing w:val="-5"/>
          <w:sz w:val="28"/>
        </w:rPr>
        <w:t> </w:t>
      </w:r>
      <w:r>
        <w:rPr>
          <w:sz w:val="28"/>
        </w:rPr>
        <w:t>two</w:t>
      </w:r>
      <w:r>
        <w:rPr>
          <w:spacing w:val="-3"/>
          <w:sz w:val="28"/>
        </w:rPr>
        <w:t> </w:t>
      </w:r>
      <w:r>
        <w:rPr>
          <w:sz w:val="28"/>
        </w:rPr>
        <w:t>faculty</w:t>
      </w:r>
      <w:r>
        <w:rPr>
          <w:spacing w:val="-3"/>
          <w:sz w:val="28"/>
        </w:rPr>
        <w:t> </w:t>
      </w:r>
      <w:r>
        <w:rPr>
          <w:sz w:val="28"/>
        </w:rPr>
        <w:t>members</w:t>
      </w:r>
      <w:r>
        <w:rPr>
          <w:spacing w:val="-3"/>
          <w:sz w:val="28"/>
        </w:rPr>
        <w:t> </w:t>
      </w:r>
      <w:r>
        <w:rPr>
          <w:sz w:val="28"/>
        </w:rPr>
        <w:t>who</w:t>
      </w:r>
      <w:r>
        <w:rPr>
          <w:spacing w:val="-5"/>
          <w:sz w:val="28"/>
        </w:rPr>
        <w:t> </w:t>
      </w:r>
      <w:r>
        <w:rPr>
          <w:sz w:val="28"/>
        </w:rPr>
        <w:t>are</w:t>
      </w:r>
      <w:r>
        <w:rPr>
          <w:spacing w:val="-4"/>
          <w:sz w:val="28"/>
        </w:rPr>
        <w:t> </w:t>
      </w:r>
      <w:r>
        <w:rPr>
          <w:sz w:val="28"/>
        </w:rPr>
        <w:t>at</w:t>
      </w:r>
      <w:r>
        <w:rPr>
          <w:spacing w:val="-5"/>
          <w:sz w:val="28"/>
        </w:rPr>
        <w:t> </w:t>
      </w:r>
      <w:r>
        <w:rPr>
          <w:sz w:val="28"/>
        </w:rPr>
        <w:t>lecturer</w:t>
      </w:r>
      <w:r>
        <w:rPr>
          <w:spacing w:val="-4"/>
          <w:sz w:val="28"/>
        </w:rPr>
        <w:t> </w:t>
      </w:r>
      <w:r>
        <w:rPr>
          <w:sz w:val="28"/>
        </w:rPr>
        <w:t>level</w:t>
      </w:r>
      <w:r>
        <w:rPr>
          <w:spacing w:val="-3"/>
          <w:sz w:val="28"/>
        </w:rPr>
        <w:t> </w:t>
      </w:r>
      <w:r>
        <w:rPr>
          <w:sz w:val="28"/>
        </w:rPr>
        <w:t>or </w:t>
      </w:r>
      <w:r>
        <w:rPr>
          <w:spacing w:val="-2"/>
          <w:sz w:val="28"/>
        </w:rPr>
        <w:t>above.</w:t>
      </w:r>
    </w:p>
    <w:p>
      <w:pPr>
        <w:pStyle w:val="BodyText"/>
        <w:spacing w:line="264" w:lineRule="auto" w:before="292"/>
        <w:ind w:left="2055" w:right="728" w:hanging="480"/>
        <w:rPr>
          <w:rFonts w:ascii="標楷體" w:eastAsia="標楷體" w:hint="eastAsia"/>
        </w:rPr>
      </w:pPr>
      <w:r>
        <w:rPr>
          <w:rFonts w:ascii="標楷體" w:eastAsia="標楷體" w:hint="eastAsia"/>
          <w:spacing w:val="-2"/>
          <w:sz w:val="24"/>
        </w:rPr>
        <w:t>四、</w:t>
      </w:r>
      <w:r>
        <w:rPr>
          <w:rFonts w:ascii="標楷體" w:eastAsia="標楷體" w:hint="eastAsia"/>
          <w:spacing w:val="-2"/>
        </w:rPr>
        <w:t>社會公正人士代表，由校長遴選醫學、法學、社會學、心理學及輔導等專業人士四人擔任委員。</w:t>
      </w:r>
    </w:p>
    <w:p>
      <w:pPr>
        <w:pStyle w:val="ListParagraph"/>
        <w:numPr>
          <w:ilvl w:val="1"/>
          <w:numId w:val="252"/>
        </w:numPr>
        <w:tabs>
          <w:tab w:pos="1932" w:val="left" w:leader="none"/>
        </w:tabs>
        <w:spacing w:line="297" w:lineRule="auto" w:before="0" w:after="0"/>
        <w:ind w:left="1932" w:right="1092" w:hanging="358"/>
        <w:jc w:val="left"/>
        <w:rPr>
          <w:sz w:val="28"/>
        </w:rPr>
      </w:pPr>
      <w:r>
        <w:rPr>
          <w:sz w:val="28"/>
        </w:rPr>
        <w:t>Four professionals from the fields of medicine, law, sociology, psychology,</w:t>
      </w:r>
      <w:r>
        <w:rPr>
          <w:spacing w:val="-5"/>
          <w:sz w:val="28"/>
        </w:rPr>
        <w:t> </w:t>
      </w:r>
      <w:r>
        <w:rPr>
          <w:sz w:val="28"/>
        </w:rPr>
        <w:t>and</w:t>
      </w:r>
      <w:r>
        <w:rPr>
          <w:spacing w:val="-4"/>
          <w:sz w:val="28"/>
        </w:rPr>
        <w:t> </w:t>
      </w:r>
      <w:r>
        <w:rPr>
          <w:sz w:val="28"/>
        </w:rPr>
        <w:t>counseling</w:t>
      </w:r>
      <w:r>
        <w:rPr>
          <w:spacing w:val="-6"/>
          <w:sz w:val="28"/>
        </w:rPr>
        <w:t> </w:t>
      </w:r>
      <w:r>
        <w:rPr>
          <w:sz w:val="28"/>
        </w:rPr>
        <w:t>shall</w:t>
      </w:r>
      <w:r>
        <w:rPr>
          <w:spacing w:val="-4"/>
          <w:sz w:val="28"/>
        </w:rPr>
        <w:t> </w:t>
      </w:r>
      <w:r>
        <w:rPr>
          <w:sz w:val="28"/>
        </w:rPr>
        <w:t>be</w:t>
      </w:r>
      <w:r>
        <w:rPr>
          <w:spacing w:val="-7"/>
          <w:sz w:val="28"/>
        </w:rPr>
        <w:t> </w:t>
      </w:r>
      <w:r>
        <w:rPr>
          <w:sz w:val="28"/>
        </w:rPr>
        <w:t>selected</w:t>
      </w:r>
      <w:r>
        <w:rPr>
          <w:spacing w:val="-4"/>
          <w:sz w:val="28"/>
        </w:rPr>
        <w:t> </w:t>
      </w:r>
      <w:r>
        <w:rPr>
          <w:sz w:val="28"/>
        </w:rPr>
        <w:t>by</w:t>
      </w:r>
      <w:r>
        <w:rPr>
          <w:spacing w:val="-4"/>
          <w:sz w:val="28"/>
        </w:rPr>
        <w:t> </w:t>
      </w:r>
      <w:r>
        <w:rPr>
          <w:sz w:val="28"/>
        </w:rPr>
        <w:t>the</w:t>
      </w:r>
      <w:r>
        <w:rPr>
          <w:spacing w:val="-5"/>
          <w:sz w:val="28"/>
        </w:rPr>
        <w:t> </w:t>
      </w:r>
      <w:r>
        <w:rPr>
          <w:sz w:val="28"/>
        </w:rPr>
        <w:t>President</w:t>
      </w:r>
      <w:r>
        <w:rPr>
          <w:spacing w:val="-4"/>
          <w:sz w:val="28"/>
        </w:rPr>
        <w:t> </w:t>
      </w:r>
      <w:r>
        <w:rPr>
          <w:sz w:val="28"/>
        </w:rPr>
        <w:t>as</w:t>
      </w:r>
      <w:r>
        <w:rPr>
          <w:spacing w:val="-6"/>
          <w:sz w:val="28"/>
        </w:rPr>
        <w:t> </w:t>
      </w:r>
      <w:r>
        <w:rPr>
          <w:sz w:val="28"/>
        </w:rPr>
        <w:t>the disinterested social members of the Committee.</w:t>
      </w:r>
    </w:p>
    <w:p>
      <w:pPr>
        <w:pStyle w:val="BodyText"/>
        <w:spacing w:line="264" w:lineRule="auto" w:before="284"/>
        <w:ind w:left="2055" w:right="728" w:hanging="480"/>
        <w:rPr>
          <w:rFonts w:ascii="標楷體" w:eastAsia="標楷體" w:hint="eastAsia"/>
        </w:rPr>
      </w:pPr>
      <w:r>
        <w:rPr>
          <w:rFonts w:ascii="標楷體" w:eastAsia="標楷體" w:hint="eastAsia"/>
          <w:spacing w:val="-2"/>
          <w:sz w:val="24"/>
        </w:rPr>
        <w:t>五、</w:t>
      </w:r>
      <w:r>
        <w:rPr>
          <w:rFonts w:ascii="標楷體" w:eastAsia="標楷體" w:hint="eastAsia"/>
          <w:spacing w:val="-2"/>
        </w:rPr>
        <w:t>申評會校內委員均為無給職，校外委員出席本會議時，得依規定支給交通費、出席費。</w:t>
      </w:r>
    </w:p>
    <w:p>
      <w:pPr>
        <w:pStyle w:val="ListParagraph"/>
        <w:numPr>
          <w:ilvl w:val="1"/>
          <w:numId w:val="252"/>
        </w:numPr>
        <w:tabs>
          <w:tab w:pos="1933" w:val="left" w:leader="none"/>
        </w:tabs>
        <w:spacing w:line="297" w:lineRule="auto" w:before="0" w:after="0"/>
        <w:ind w:left="1933" w:right="612" w:hanging="358"/>
        <w:jc w:val="left"/>
        <w:rPr>
          <w:sz w:val="28"/>
        </w:rPr>
      </w:pPr>
      <w:r>
        <w:rPr>
          <w:sz w:val="28"/>
        </w:rPr>
        <w:t>Internal members</w:t>
      </w:r>
      <w:r>
        <w:rPr>
          <w:spacing w:val="-2"/>
          <w:sz w:val="28"/>
        </w:rPr>
        <w:t> </w:t>
      </w:r>
      <w:r>
        <w:rPr>
          <w:sz w:val="28"/>
        </w:rPr>
        <w:t>of</w:t>
      </w:r>
      <w:r>
        <w:rPr>
          <w:spacing w:val="-1"/>
          <w:sz w:val="28"/>
        </w:rPr>
        <w:t> </w:t>
      </w:r>
      <w:r>
        <w:rPr>
          <w:sz w:val="28"/>
        </w:rPr>
        <w:t>the</w:t>
      </w:r>
      <w:r>
        <w:rPr>
          <w:spacing w:val="-1"/>
          <w:sz w:val="28"/>
        </w:rPr>
        <w:t> </w:t>
      </w:r>
      <w:r>
        <w:rPr>
          <w:sz w:val="28"/>
        </w:rPr>
        <w:t>Committee</w:t>
      </w:r>
      <w:r>
        <w:rPr>
          <w:spacing w:val="-1"/>
          <w:sz w:val="28"/>
        </w:rPr>
        <w:t> </w:t>
      </w:r>
      <w:r>
        <w:rPr>
          <w:sz w:val="28"/>
        </w:rPr>
        <w:t>are</w:t>
      </w:r>
      <w:r>
        <w:rPr>
          <w:spacing w:val="-1"/>
          <w:sz w:val="28"/>
        </w:rPr>
        <w:t> </w:t>
      </w:r>
      <w:r>
        <w:rPr>
          <w:sz w:val="28"/>
        </w:rPr>
        <w:t>positions without remuneration. External</w:t>
      </w:r>
      <w:r>
        <w:rPr>
          <w:spacing w:val="-3"/>
          <w:sz w:val="28"/>
        </w:rPr>
        <w:t> </w:t>
      </w:r>
      <w:r>
        <w:rPr>
          <w:sz w:val="28"/>
        </w:rPr>
        <w:t>members</w:t>
      </w:r>
      <w:r>
        <w:rPr>
          <w:spacing w:val="-3"/>
          <w:sz w:val="28"/>
        </w:rPr>
        <w:t> </w:t>
      </w:r>
      <w:r>
        <w:rPr>
          <w:sz w:val="28"/>
        </w:rPr>
        <w:t>of</w:t>
      </w:r>
      <w:r>
        <w:rPr>
          <w:spacing w:val="-4"/>
          <w:sz w:val="28"/>
        </w:rPr>
        <w:t> </w:t>
      </w:r>
      <w:r>
        <w:rPr>
          <w:sz w:val="28"/>
        </w:rPr>
        <w:t>the</w:t>
      </w:r>
      <w:r>
        <w:rPr>
          <w:spacing w:val="-4"/>
          <w:sz w:val="28"/>
        </w:rPr>
        <w:t> </w:t>
      </w:r>
      <w:r>
        <w:rPr>
          <w:sz w:val="28"/>
        </w:rPr>
        <w:t>Committee</w:t>
      </w:r>
      <w:r>
        <w:rPr>
          <w:spacing w:val="-4"/>
          <w:sz w:val="28"/>
        </w:rPr>
        <w:t> </w:t>
      </w:r>
      <w:r>
        <w:rPr>
          <w:sz w:val="28"/>
        </w:rPr>
        <w:t>may</w:t>
      </w:r>
      <w:r>
        <w:rPr>
          <w:spacing w:val="-3"/>
          <w:sz w:val="28"/>
        </w:rPr>
        <w:t> </w:t>
      </w:r>
      <w:r>
        <w:rPr>
          <w:sz w:val="28"/>
        </w:rPr>
        <w:t>claim</w:t>
      </w:r>
      <w:r>
        <w:rPr>
          <w:spacing w:val="-4"/>
          <w:sz w:val="28"/>
        </w:rPr>
        <w:t> </w:t>
      </w:r>
      <w:r>
        <w:rPr>
          <w:sz w:val="28"/>
        </w:rPr>
        <w:t>reimbursement</w:t>
      </w:r>
      <w:r>
        <w:rPr>
          <w:spacing w:val="-3"/>
          <w:sz w:val="28"/>
        </w:rPr>
        <w:t> </w:t>
      </w:r>
      <w:r>
        <w:rPr>
          <w:sz w:val="28"/>
        </w:rPr>
        <w:t>of</w:t>
      </w:r>
      <w:r>
        <w:rPr>
          <w:spacing w:val="-4"/>
          <w:sz w:val="28"/>
        </w:rPr>
        <w:t> </w:t>
      </w:r>
      <w:r>
        <w:rPr>
          <w:sz w:val="28"/>
        </w:rPr>
        <w:t>travel expenses and attendance fees in accordance with the University's relevant rules.</w:t>
      </w:r>
    </w:p>
    <w:p>
      <w:pPr>
        <w:spacing w:after="0" w:line="297" w:lineRule="auto"/>
        <w:jc w:val="left"/>
        <w:rPr>
          <w:sz w:val="28"/>
        </w:rPr>
        <w:sectPr>
          <w:pgSz w:w="11910" w:h="16850"/>
          <w:pgMar w:header="0" w:footer="1164" w:top="860" w:bottom="1360" w:left="760" w:right="517"/>
        </w:sectPr>
      </w:pPr>
    </w:p>
    <w:p>
      <w:pPr>
        <w:pStyle w:val="BodyText"/>
        <w:spacing w:line="264" w:lineRule="auto" w:before="58"/>
        <w:ind w:left="2055" w:right="649" w:hanging="480"/>
        <w:rPr>
          <w:rFonts w:ascii="標楷體" w:eastAsia="標楷體" w:hint="eastAsia"/>
        </w:rPr>
      </w:pPr>
      <w:r>
        <w:rPr>
          <w:rFonts w:ascii="標楷體" w:eastAsia="標楷體" w:hint="eastAsia"/>
          <w:spacing w:val="-2"/>
        </w:rPr>
        <w:t>六、學生委員配合本校學生自治幹部改選有關規定任期一年，其餘委員任期二年。</w:t>
      </w:r>
    </w:p>
    <w:p>
      <w:pPr>
        <w:pStyle w:val="ListParagraph"/>
        <w:numPr>
          <w:ilvl w:val="1"/>
          <w:numId w:val="252"/>
        </w:numPr>
        <w:tabs>
          <w:tab w:pos="1932" w:val="left" w:leader="none"/>
        </w:tabs>
        <w:spacing w:line="297" w:lineRule="auto" w:before="0" w:after="0"/>
        <w:ind w:left="1932" w:right="955" w:hanging="358"/>
        <w:jc w:val="left"/>
        <w:rPr>
          <w:sz w:val="28"/>
        </w:rPr>
      </w:pPr>
      <w:r>
        <w:rPr>
          <w:sz w:val="28"/>
        </w:rPr>
        <w:t>To</w:t>
      </w:r>
      <w:r>
        <w:rPr>
          <w:spacing w:val="-5"/>
          <w:sz w:val="28"/>
        </w:rPr>
        <w:t> </w:t>
      </w:r>
      <w:r>
        <w:rPr>
          <w:sz w:val="28"/>
        </w:rPr>
        <w:t>comply</w:t>
      </w:r>
      <w:r>
        <w:rPr>
          <w:spacing w:val="-5"/>
          <w:sz w:val="28"/>
        </w:rPr>
        <w:t> </w:t>
      </w:r>
      <w:r>
        <w:rPr>
          <w:sz w:val="28"/>
        </w:rPr>
        <w:t>with</w:t>
      </w:r>
      <w:r>
        <w:rPr>
          <w:spacing w:val="-5"/>
          <w:sz w:val="28"/>
        </w:rPr>
        <w:t> </w:t>
      </w:r>
      <w:r>
        <w:rPr>
          <w:sz w:val="28"/>
        </w:rPr>
        <w:t>pertinent</w:t>
      </w:r>
      <w:r>
        <w:rPr>
          <w:spacing w:val="-5"/>
          <w:sz w:val="28"/>
        </w:rPr>
        <w:t> </w:t>
      </w:r>
      <w:r>
        <w:rPr>
          <w:sz w:val="28"/>
        </w:rPr>
        <w:t>regulations</w:t>
      </w:r>
      <w:r>
        <w:rPr>
          <w:spacing w:val="-5"/>
          <w:sz w:val="28"/>
        </w:rPr>
        <w:t> </w:t>
      </w:r>
      <w:r>
        <w:rPr>
          <w:sz w:val="28"/>
        </w:rPr>
        <w:t>for</w:t>
      </w:r>
      <w:r>
        <w:rPr>
          <w:spacing w:val="-8"/>
          <w:sz w:val="28"/>
        </w:rPr>
        <w:t> </w:t>
      </w:r>
      <w:r>
        <w:rPr>
          <w:sz w:val="28"/>
        </w:rPr>
        <w:t>the</w:t>
      </w:r>
      <w:r>
        <w:rPr>
          <w:spacing w:val="-6"/>
          <w:sz w:val="28"/>
        </w:rPr>
        <w:t> </w:t>
      </w:r>
      <w:r>
        <w:rPr>
          <w:sz w:val="28"/>
        </w:rPr>
        <w:t>re-election</w:t>
      </w:r>
      <w:r>
        <w:rPr>
          <w:spacing w:val="-5"/>
          <w:sz w:val="28"/>
        </w:rPr>
        <w:t> </w:t>
      </w:r>
      <w:r>
        <w:rPr>
          <w:sz w:val="28"/>
        </w:rPr>
        <w:t>of</w:t>
      </w:r>
      <w:r>
        <w:rPr>
          <w:spacing w:val="-6"/>
          <w:sz w:val="28"/>
        </w:rPr>
        <w:t> </w:t>
      </w:r>
      <w:r>
        <w:rPr>
          <w:sz w:val="28"/>
        </w:rPr>
        <w:t>officers</w:t>
      </w:r>
      <w:r>
        <w:rPr>
          <w:spacing w:val="-5"/>
          <w:sz w:val="28"/>
        </w:rPr>
        <w:t> </w:t>
      </w:r>
      <w:r>
        <w:rPr>
          <w:sz w:val="28"/>
        </w:rPr>
        <w:t>in the self-governing student organization, student members of the Committee serve a term of one year. The rest of the Committee members serve a term of two years.</w:t>
      </w:r>
    </w:p>
    <w:p>
      <w:pPr>
        <w:pStyle w:val="BodyText"/>
        <w:spacing w:line="264" w:lineRule="auto" w:before="285"/>
        <w:ind w:left="2055" w:right="728" w:hanging="480"/>
        <w:jc w:val="both"/>
        <w:rPr>
          <w:rFonts w:ascii="標楷體" w:eastAsia="標楷體" w:hint="eastAsia"/>
        </w:rPr>
      </w:pPr>
      <w:r>
        <w:rPr>
          <w:rFonts w:ascii="標楷體" w:eastAsia="標楷體" w:hint="eastAsia"/>
          <w:spacing w:val="-2"/>
          <w:sz w:val="24"/>
        </w:rPr>
        <w:t>七、</w:t>
      </w:r>
      <w:r>
        <w:rPr>
          <w:rFonts w:ascii="標楷體" w:eastAsia="標楷體" w:hint="eastAsia"/>
          <w:spacing w:val="-2"/>
        </w:rPr>
        <w:t>若為處理特殊教育學生申訴案件，應另聘請與特殊教育需求情況相關之特殊教育學者專家、特殊教育家長團體代表或其他特殊教育專業人員</w:t>
      </w:r>
      <w:r>
        <w:rPr>
          <w:rFonts w:ascii="標楷體" w:eastAsia="標楷體" w:hint="eastAsia"/>
          <w:color w:val="FF0000"/>
          <w:spacing w:val="-2"/>
        </w:rPr>
        <w:t>至</w:t>
      </w:r>
      <w:r>
        <w:rPr>
          <w:rFonts w:ascii="標楷體" w:eastAsia="標楷體" w:hint="eastAsia"/>
          <w:spacing w:val="-2"/>
        </w:rPr>
        <w:t>少二人擔任委員，其會議召開、陳述意見、表</w:t>
      </w:r>
    </w:p>
    <w:p>
      <w:pPr>
        <w:pStyle w:val="BodyText"/>
        <w:spacing w:line="264" w:lineRule="auto" w:before="1"/>
        <w:ind w:left="2062" w:right="721" w:hanging="10"/>
        <w:jc w:val="both"/>
        <w:rPr>
          <w:rFonts w:ascii="標楷體" w:eastAsia="標楷體" w:hint="eastAsia"/>
        </w:rPr>
      </w:pPr>
      <w:r>
        <w:rPr>
          <w:rFonts w:ascii="標楷體" w:eastAsia="標楷體" w:hint="eastAsia"/>
          <w:spacing w:val="-2"/>
        </w:rPr>
        <w:t>決、評議決定及保密等規定，依「特殊教育學生申訴服務辦法」規定辦理。惟校外專家出席本會議時，得依規定支給交通費、出</w:t>
      </w:r>
      <w:r>
        <w:rPr>
          <w:rFonts w:ascii="標楷體" w:eastAsia="標楷體" w:hint="eastAsia"/>
          <w:spacing w:val="-4"/>
        </w:rPr>
        <w:t>席費。</w:t>
      </w:r>
    </w:p>
    <w:p>
      <w:pPr>
        <w:pStyle w:val="ListParagraph"/>
        <w:numPr>
          <w:ilvl w:val="1"/>
          <w:numId w:val="252"/>
        </w:numPr>
        <w:tabs>
          <w:tab w:pos="1932" w:val="left" w:leader="none"/>
        </w:tabs>
        <w:spacing w:line="297" w:lineRule="auto" w:before="0" w:after="0"/>
        <w:ind w:left="1932" w:right="757" w:hanging="358"/>
        <w:jc w:val="left"/>
        <w:rPr>
          <w:sz w:val="28"/>
        </w:rPr>
      </w:pPr>
      <w:r>
        <w:rPr>
          <w:sz w:val="28"/>
        </w:rPr>
        <w:t>Should an appeal be lodged by the student with special educational needs, at least two experts specializing in fields related to such student’s needs, representatives from special education parents’ organizations, or other special education specialists shall be appointed as the members of the Committee. Meetings, statements of opinion, votes, review decisions, and confidentiality for</w:t>
      </w:r>
      <w:r>
        <w:rPr>
          <w:spacing w:val="-1"/>
          <w:sz w:val="28"/>
        </w:rPr>
        <w:t> </w:t>
      </w:r>
      <w:r>
        <w:rPr>
          <w:sz w:val="28"/>
        </w:rPr>
        <w:t>such appeal cases shall be</w:t>
      </w:r>
      <w:r>
        <w:rPr>
          <w:spacing w:val="-4"/>
          <w:sz w:val="28"/>
        </w:rPr>
        <w:t> </w:t>
      </w:r>
      <w:r>
        <w:rPr>
          <w:sz w:val="28"/>
        </w:rPr>
        <w:t>processed</w:t>
      </w:r>
      <w:r>
        <w:rPr>
          <w:spacing w:val="-3"/>
          <w:sz w:val="28"/>
        </w:rPr>
        <w:t> </w:t>
      </w:r>
      <w:r>
        <w:rPr>
          <w:sz w:val="28"/>
        </w:rPr>
        <w:t>in</w:t>
      </w:r>
      <w:r>
        <w:rPr>
          <w:spacing w:val="-3"/>
          <w:sz w:val="28"/>
        </w:rPr>
        <w:t> </w:t>
      </w:r>
      <w:r>
        <w:rPr>
          <w:sz w:val="28"/>
        </w:rPr>
        <w:t>accordance</w:t>
      </w:r>
      <w:r>
        <w:rPr>
          <w:spacing w:val="-4"/>
          <w:sz w:val="28"/>
        </w:rPr>
        <w:t> </w:t>
      </w:r>
      <w:r>
        <w:rPr>
          <w:sz w:val="28"/>
        </w:rPr>
        <w:t>with</w:t>
      </w:r>
      <w:r>
        <w:rPr>
          <w:spacing w:val="-5"/>
          <w:sz w:val="28"/>
        </w:rPr>
        <w:t> </w:t>
      </w:r>
      <w:r>
        <w:rPr>
          <w:sz w:val="28"/>
        </w:rPr>
        <w:t>the</w:t>
      </w:r>
      <w:r>
        <w:rPr>
          <w:spacing w:val="-4"/>
          <w:sz w:val="28"/>
        </w:rPr>
        <w:t> </w:t>
      </w:r>
      <w:r>
        <w:rPr>
          <w:sz w:val="28"/>
        </w:rPr>
        <w:t>Regulations</w:t>
      </w:r>
      <w:r>
        <w:rPr>
          <w:spacing w:val="-3"/>
          <w:sz w:val="28"/>
        </w:rPr>
        <w:t> </w:t>
      </w:r>
      <w:r>
        <w:rPr>
          <w:sz w:val="28"/>
        </w:rPr>
        <w:t>Governing</w:t>
      </w:r>
      <w:r>
        <w:rPr>
          <w:spacing w:val="-2"/>
          <w:sz w:val="28"/>
        </w:rPr>
        <w:t> </w:t>
      </w:r>
      <w:r>
        <w:rPr>
          <w:sz w:val="28"/>
        </w:rPr>
        <w:t>Grievance Issues for Special Education Students. External specialists may claim reimbursement of travel expenses and attendance fees for attending such appeal meetings in accordance with the University’s relevant </w:t>
      </w:r>
      <w:r>
        <w:rPr>
          <w:spacing w:val="-2"/>
          <w:sz w:val="28"/>
        </w:rPr>
        <w:t>rules.</w:t>
      </w:r>
    </w:p>
    <w:p>
      <w:pPr>
        <w:pStyle w:val="BodyText"/>
        <w:spacing w:before="292"/>
        <w:ind w:left="557" w:right="274"/>
        <w:jc w:val="center"/>
        <w:rPr>
          <w:rFonts w:ascii="標楷體" w:eastAsia="標楷體" w:hint="eastAsia"/>
        </w:rPr>
      </w:pPr>
      <w:r>
        <w:rPr>
          <w:rFonts w:ascii="標楷體" w:eastAsia="標楷體" w:hint="eastAsia"/>
          <w:spacing w:val="-2"/>
          <w:sz w:val="24"/>
        </w:rPr>
        <w:t>八、</w:t>
      </w:r>
      <w:r>
        <w:rPr>
          <w:rFonts w:ascii="標楷體" w:eastAsia="標楷體" w:hint="eastAsia"/>
          <w:spacing w:val="-3"/>
        </w:rPr>
        <w:t>申評會召集人、副召集人由教師代表相互推選各一人擔任之</w:t>
      </w:r>
    </w:p>
    <w:p>
      <w:pPr>
        <w:pStyle w:val="ListParagraph"/>
        <w:numPr>
          <w:ilvl w:val="1"/>
          <w:numId w:val="252"/>
        </w:numPr>
        <w:tabs>
          <w:tab w:pos="1932" w:val="left" w:leader="none"/>
        </w:tabs>
        <w:spacing w:line="297" w:lineRule="auto" w:before="30" w:after="0"/>
        <w:ind w:left="1932" w:right="1138" w:hanging="358"/>
        <w:jc w:val="left"/>
        <w:rPr>
          <w:sz w:val="28"/>
        </w:rPr>
      </w:pPr>
      <w:r>
        <w:rPr>
          <w:sz w:val="28"/>
        </w:rPr>
        <w:t>Faculty</w:t>
      </w:r>
      <w:r>
        <w:rPr>
          <w:spacing w:val="-4"/>
          <w:sz w:val="28"/>
        </w:rPr>
        <w:t> </w:t>
      </w:r>
      <w:r>
        <w:rPr>
          <w:sz w:val="28"/>
        </w:rPr>
        <w:t>representatives</w:t>
      </w:r>
      <w:r>
        <w:rPr>
          <w:spacing w:val="-4"/>
          <w:sz w:val="28"/>
        </w:rPr>
        <w:t> </w:t>
      </w:r>
      <w:r>
        <w:rPr>
          <w:sz w:val="28"/>
        </w:rPr>
        <w:t>shall</w:t>
      </w:r>
      <w:r>
        <w:rPr>
          <w:spacing w:val="-6"/>
          <w:sz w:val="28"/>
        </w:rPr>
        <w:t> </w:t>
      </w:r>
      <w:r>
        <w:rPr>
          <w:sz w:val="28"/>
        </w:rPr>
        <w:t>select</w:t>
      </w:r>
      <w:r>
        <w:rPr>
          <w:spacing w:val="-4"/>
          <w:sz w:val="28"/>
        </w:rPr>
        <w:t> </w:t>
      </w:r>
      <w:r>
        <w:rPr>
          <w:sz w:val="28"/>
        </w:rPr>
        <w:t>among</w:t>
      </w:r>
      <w:r>
        <w:rPr>
          <w:spacing w:val="-6"/>
          <w:sz w:val="28"/>
        </w:rPr>
        <w:t> </w:t>
      </w:r>
      <w:r>
        <w:rPr>
          <w:sz w:val="28"/>
        </w:rPr>
        <w:t>themselves</w:t>
      </w:r>
      <w:r>
        <w:rPr>
          <w:spacing w:val="-3"/>
          <w:sz w:val="28"/>
        </w:rPr>
        <w:t> </w:t>
      </w:r>
      <w:r>
        <w:rPr>
          <w:sz w:val="28"/>
        </w:rPr>
        <w:t>a</w:t>
      </w:r>
      <w:r>
        <w:rPr>
          <w:spacing w:val="-5"/>
          <w:sz w:val="28"/>
        </w:rPr>
        <w:t> </w:t>
      </w:r>
      <w:r>
        <w:rPr>
          <w:sz w:val="28"/>
        </w:rPr>
        <w:t>Committee convener and a vice-convener.</w:t>
      </w:r>
    </w:p>
    <w:p>
      <w:pPr>
        <w:pStyle w:val="BodyText"/>
        <w:spacing w:line="264" w:lineRule="auto" w:before="291"/>
        <w:ind w:left="2055" w:right="331" w:hanging="480"/>
        <w:rPr>
          <w:rFonts w:ascii="標楷體" w:eastAsia="標楷體" w:hint="eastAsia"/>
        </w:rPr>
      </w:pPr>
      <w:r>
        <w:rPr>
          <w:rFonts w:ascii="標楷體" w:eastAsia="標楷體" w:hint="eastAsia"/>
          <w:spacing w:val="-2"/>
          <w:sz w:val="24"/>
        </w:rPr>
        <w:t>九、</w:t>
      </w:r>
      <w:r>
        <w:rPr>
          <w:rFonts w:ascii="標楷體" w:eastAsia="標楷體" w:hint="eastAsia"/>
          <w:spacing w:val="-2"/>
        </w:rPr>
        <w:t>申評會開會時，由召集人擔任會議主席；召集人未能主持會議時，由副召集人代理之。</w:t>
      </w:r>
    </w:p>
    <w:p>
      <w:pPr>
        <w:pStyle w:val="ListParagraph"/>
        <w:numPr>
          <w:ilvl w:val="1"/>
          <w:numId w:val="252"/>
        </w:numPr>
        <w:tabs>
          <w:tab w:pos="1933" w:val="left" w:leader="none"/>
          <w:tab w:pos="1997" w:val="left" w:leader="none"/>
        </w:tabs>
        <w:spacing w:line="297" w:lineRule="auto" w:before="0" w:after="0"/>
        <w:ind w:left="1933" w:right="796" w:hanging="358"/>
        <w:jc w:val="left"/>
        <w:rPr>
          <w:sz w:val="28"/>
        </w:rPr>
      </w:pPr>
      <w:r>
        <w:rPr>
          <w:sz w:val="28"/>
        </w:rPr>
        <w:tab/>
        <w:t>When the Committee conducts a meeting, the convener shall be the Chairperson.</w:t>
      </w:r>
      <w:r>
        <w:rPr>
          <w:spacing w:val="-3"/>
          <w:sz w:val="28"/>
        </w:rPr>
        <w:t> </w:t>
      </w:r>
      <w:r>
        <w:rPr>
          <w:sz w:val="28"/>
        </w:rPr>
        <w:t>In</w:t>
      </w:r>
      <w:r>
        <w:rPr>
          <w:spacing w:val="-2"/>
          <w:sz w:val="28"/>
        </w:rPr>
        <w:t> </w:t>
      </w:r>
      <w:r>
        <w:rPr>
          <w:sz w:val="28"/>
        </w:rPr>
        <w:t>cases</w:t>
      </w:r>
      <w:r>
        <w:rPr>
          <w:spacing w:val="-4"/>
          <w:sz w:val="28"/>
        </w:rPr>
        <w:t> </w:t>
      </w:r>
      <w:r>
        <w:rPr>
          <w:sz w:val="28"/>
        </w:rPr>
        <w:t>where</w:t>
      </w:r>
      <w:r>
        <w:rPr>
          <w:spacing w:val="-3"/>
          <w:sz w:val="28"/>
        </w:rPr>
        <w:t> </w:t>
      </w:r>
      <w:r>
        <w:rPr>
          <w:sz w:val="28"/>
        </w:rPr>
        <w:t>the</w:t>
      </w:r>
      <w:r>
        <w:rPr>
          <w:spacing w:val="-3"/>
          <w:sz w:val="28"/>
        </w:rPr>
        <w:t> </w:t>
      </w:r>
      <w:r>
        <w:rPr>
          <w:sz w:val="28"/>
        </w:rPr>
        <w:t>convener</w:t>
      </w:r>
      <w:r>
        <w:rPr>
          <w:spacing w:val="-5"/>
          <w:sz w:val="28"/>
        </w:rPr>
        <w:t> </w:t>
      </w:r>
      <w:r>
        <w:rPr>
          <w:sz w:val="28"/>
        </w:rPr>
        <w:t>is</w:t>
      </w:r>
      <w:r>
        <w:rPr>
          <w:spacing w:val="-2"/>
          <w:sz w:val="28"/>
        </w:rPr>
        <w:t> </w:t>
      </w:r>
      <w:r>
        <w:rPr>
          <w:sz w:val="28"/>
        </w:rPr>
        <w:t>unable</w:t>
      </w:r>
      <w:r>
        <w:rPr>
          <w:spacing w:val="-5"/>
          <w:sz w:val="28"/>
        </w:rPr>
        <w:t> </w:t>
      </w:r>
      <w:r>
        <w:rPr>
          <w:sz w:val="28"/>
        </w:rPr>
        <w:t>to</w:t>
      </w:r>
      <w:r>
        <w:rPr>
          <w:spacing w:val="-4"/>
          <w:sz w:val="28"/>
        </w:rPr>
        <w:t> </w:t>
      </w:r>
      <w:r>
        <w:rPr>
          <w:sz w:val="28"/>
        </w:rPr>
        <w:t>chair</w:t>
      </w:r>
      <w:r>
        <w:rPr>
          <w:spacing w:val="-3"/>
          <w:sz w:val="28"/>
        </w:rPr>
        <w:t> </w:t>
      </w:r>
      <w:r>
        <w:rPr>
          <w:sz w:val="28"/>
        </w:rPr>
        <w:t>a</w:t>
      </w:r>
      <w:r>
        <w:rPr>
          <w:spacing w:val="-3"/>
          <w:sz w:val="28"/>
        </w:rPr>
        <w:t> </w:t>
      </w:r>
      <w:r>
        <w:rPr>
          <w:sz w:val="28"/>
        </w:rPr>
        <w:t>meeting, the vice-convener shall act on his/her behalf.</w:t>
      </w:r>
    </w:p>
    <w:p>
      <w:pPr>
        <w:spacing w:after="0" w:line="297" w:lineRule="auto"/>
        <w:jc w:val="left"/>
        <w:rPr>
          <w:sz w:val="28"/>
        </w:rPr>
        <w:sectPr>
          <w:pgSz w:w="11910" w:h="16850"/>
          <w:pgMar w:header="0" w:footer="1164" w:top="860" w:bottom="1360" w:left="760" w:right="517"/>
        </w:sectPr>
      </w:pPr>
    </w:p>
    <w:p>
      <w:pPr>
        <w:pStyle w:val="BodyText"/>
        <w:spacing w:line="264" w:lineRule="auto" w:before="58"/>
        <w:ind w:left="2057" w:right="727" w:hanging="720"/>
        <w:jc w:val="both"/>
        <w:rPr>
          <w:rFonts w:ascii="標楷體" w:eastAsia="標楷體" w:hint="eastAsia"/>
        </w:rPr>
      </w:pPr>
      <w:r>
        <w:rPr>
          <w:rFonts w:ascii="標楷體" w:eastAsia="標楷體" w:hint="eastAsia"/>
          <w:sz w:val="24"/>
        </w:rPr>
        <w:t>十、 </w:t>
      </w:r>
      <w:r>
        <w:rPr>
          <w:rFonts w:ascii="標楷體" w:eastAsia="標楷體" w:hint="eastAsia"/>
        </w:rPr>
        <w:t>討論申訴案件時，應有委員二分之一（含）以上出席始得開會，</w:t>
      </w:r>
      <w:r>
        <w:rPr>
          <w:rFonts w:ascii="標楷體" w:eastAsia="標楷體" w:hint="eastAsia"/>
          <w:spacing w:val="-2"/>
        </w:rPr>
        <w:t>其討論事項及評議決定書之決議均需出席委員三分之二（含）以上同意後行之。</w:t>
      </w:r>
    </w:p>
    <w:p>
      <w:pPr>
        <w:pStyle w:val="ListParagraph"/>
        <w:numPr>
          <w:ilvl w:val="1"/>
          <w:numId w:val="252"/>
        </w:numPr>
        <w:tabs>
          <w:tab w:pos="1728" w:val="left" w:leader="none"/>
          <w:tab w:pos="1866" w:val="left" w:leader="none"/>
        </w:tabs>
        <w:spacing w:line="297" w:lineRule="auto" w:before="0" w:after="0"/>
        <w:ind w:left="1728" w:right="815" w:hanging="358"/>
        <w:jc w:val="both"/>
        <w:rPr>
          <w:sz w:val="28"/>
        </w:rPr>
      </w:pPr>
      <w:r>
        <w:rPr>
          <w:sz w:val="28"/>
        </w:rPr>
        <w:t>A</w:t>
      </w:r>
      <w:r>
        <w:rPr>
          <w:spacing w:val="-18"/>
          <w:sz w:val="28"/>
        </w:rPr>
        <w:t> </w:t>
      </w:r>
      <w:r>
        <w:rPr>
          <w:sz w:val="28"/>
        </w:rPr>
        <w:t>meeting</w:t>
      </w:r>
      <w:r>
        <w:rPr>
          <w:spacing w:val="-4"/>
          <w:sz w:val="28"/>
        </w:rPr>
        <w:t> </w:t>
      </w:r>
      <w:r>
        <w:rPr>
          <w:sz w:val="28"/>
        </w:rPr>
        <w:t>of</w:t>
      </w:r>
      <w:r>
        <w:rPr>
          <w:spacing w:val="-3"/>
          <w:sz w:val="28"/>
        </w:rPr>
        <w:t> </w:t>
      </w:r>
      <w:r>
        <w:rPr>
          <w:sz w:val="28"/>
        </w:rPr>
        <w:t>the</w:t>
      </w:r>
      <w:r>
        <w:rPr>
          <w:spacing w:val="-3"/>
          <w:sz w:val="28"/>
        </w:rPr>
        <w:t> </w:t>
      </w:r>
      <w:r>
        <w:rPr>
          <w:sz w:val="28"/>
        </w:rPr>
        <w:t>Committee</w:t>
      </w:r>
      <w:r>
        <w:rPr>
          <w:spacing w:val="-3"/>
          <w:sz w:val="28"/>
        </w:rPr>
        <w:t> </w:t>
      </w:r>
      <w:r>
        <w:rPr>
          <w:sz w:val="28"/>
        </w:rPr>
        <w:t>conducted</w:t>
      </w:r>
      <w:r>
        <w:rPr>
          <w:spacing w:val="-2"/>
          <w:sz w:val="28"/>
        </w:rPr>
        <w:t> </w:t>
      </w:r>
      <w:r>
        <w:rPr>
          <w:sz w:val="28"/>
        </w:rPr>
        <w:t>to</w:t>
      </w:r>
      <w:r>
        <w:rPr>
          <w:spacing w:val="-4"/>
          <w:sz w:val="28"/>
        </w:rPr>
        <w:t> </w:t>
      </w:r>
      <w:r>
        <w:rPr>
          <w:sz w:val="28"/>
        </w:rPr>
        <w:t>discuss</w:t>
      </w:r>
      <w:r>
        <w:rPr>
          <w:spacing w:val="-2"/>
          <w:sz w:val="28"/>
        </w:rPr>
        <w:t> </w:t>
      </w:r>
      <w:r>
        <w:rPr>
          <w:sz w:val="28"/>
        </w:rPr>
        <w:t>the</w:t>
      </w:r>
      <w:r>
        <w:rPr>
          <w:spacing w:val="-3"/>
          <w:sz w:val="28"/>
        </w:rPr>
        <w:t> </w:t>
      </w:r>
      <w:r>
        <w:rPr>
          <w:sz w:val="28"/>
        </w:rPr>
        <w:t>appeal</w:t>
      </w:r>
      <w:r>
        <w:rPr>
          <w:spacing w:val="-2"/>
          <w:sz w:val="28"/>
        </w:rPr>
        <w:t> </w:t>
      </w:r>
      <w:r>
        <w:rPr>
          <w:sz w:val="28"/>
        </w:rPr>
        <w:t>case</w:t>
      </w:r>
      <w:r>
        <w:rPr>
          <w:spacing w:val="-3"/>
          <w:sz w:val="28"/>
        </w:rPr>
        <w:t> </w:t>
      </w:r>
      <w:r>
        <w:rPr>
          <w:sz w:val="28"/>
        </w:rPr>
        <w:t>shall not commence without a quorum of half of its members. Resolutions of discussed matters and review decisions shall not be reached without the consent of at least two-thirds of the members in attendance.</w:t>
      </w:r>
    </w:p>
    <w:p>
      <w:pPr>
        <w:pStyle w:val="BodyText"/>
        <w:spacing w:line="264" w:lineRule="auto" w:before="285"/>
        <w:ind w:left="2057" w:right="727" w:hanging="720"/>
        <w:rPr>
          <w:rFonts w:ascii="標楷體" w:eastAsia="標楷體" w:hint="eastAsia"/>
        </w:rPr>
      </w:pPr>
      <w:r>
        <w:rPr>
          <w:rFonts w:ascii="標楷體" w:eastAsia="標楷體" w:hint="eastAsia"/>
          <w:spacing w:val="-2"/>
          <w:sz w:val="24"/>
        </w:rPr>
        <w:t>十一、</w:t>
      </w:r>
      <w:r>
        <w:rPr>
          <w:rFonts w:ascii="標楷體" w:eastAsia="標楷體" w:hint="eastAsia"/>
          <w:spacing w:val="-14"/>
        </w:rPr>
        <w:t>申評會設「程序審議小組」，由申評會委員互選五人組成之。申</w:t>
      </w:r>
      <w:r>
        <w:rPr>
          <w:rFonts w:ascii="標楷體" w:eastAsia="標楷體" w:hint="eastAsia"/>
          <w:spacing w:val="-2"/>
        </w:rPr>
        <w:t>評會召集人為小組當然委員並擔任小組召集人，審查申訴案是否符合受理之資格。</w:t>
      </w:r>
    </w:p>
    <w:p>
      <w:pPr>
        <w:pStyle w:val="ListParagraph"/>
        <w:numPr>
          <w:ilvl w:val="1"/>
          <w:numId w:val="252"/>
        </w:numPr>
        <w:tabs>
          <w:tab w:pos="1728" w:val="left" w:leader="none"/>
          <w:tab w:pos="1876" w:val="left" w:leader="none"/>
        </w:tabs>
        <w:spacing w:line="297" w:lineRule="auto" w:before="0" w:after="0"/>
        <w:ind w:left="1728" w:right="906" w:hanging="358"/>
        <w:jc w:val="left"/>
        <w:rPr>
          <w:sz w:val="28"/>
        </w:rPr>
      </w:pPr>
      <w:r>
        <w:rPr>
          <w:sz w:val="28"/>
        </w:rPr>
        <w:t>The Committee shall select from itself five members to set up a Procedure Review Panel at which the eligibility of lodged appeals is reviewed.</w:t>
      </w:r>
      <w:r>
        <w:rPr>
          <w:spacing w:val="-9"/>
          <w:sz w:val="28"/>
        </w:rPr>
        <w:t> </w:t>
      </w:r>
      <w:r>
        <w:rPr>
          <w:sz w:val="28"/>
        </w:rPr>
        <w:t>The</w:t>
      </w:r>
      <w:r>
        <w:rPr>
          <w:spacing w:val="-4"/>
          <w:sz w:val="28"/>
        </w:rPr>
        <w:t> </w:t>
      </w:r>
      <w:r>
        <w:rPr>
          <w:sz w:val="28"/>
        </w:rPr>
        <w:t>Committee</w:t>
      </w:r>
      <w:r>
        <w:rPr>
          <w:spacing w:val="-4"/>
          <w:sz w:val="28"/>
        </w:rPr>
        <w:t> </w:t>
      </w:r>
      <w:r>
        <w:rPr>
          <w:sz w:val="28"/>
        </w:rPr>
        <w:t>convener</w:t>
      </w:r>
      <w:r>
        <w:rPr>
          <w:spacing w:val="-6"/>
          <w:sz w:val="28"/>
        </w:rPr>
        <w:t> </w:t>
      </w:r>
      <w:r>
        <w:rPr>
          <w:sz w:val="28"/>
        </w:rPr>
        <w:t>serves</w:t>
      </w:r>
      <w:r>
        <w:rPr>
          <w:spacing w:val="-5"/>
          <w:sz w:val="28"/>
        </w:rPr>
        <w:t> </w:t>
      </w:r>
      <w:r>
        <w:rPr>
          <w:sz w:val="28"/>
        </w:rPr>
        <w:t>as</w:t>
      </w:r>
      <w:r>
        <w:rPr>
          <w:spacing w:val="-3"/>
          <w:sz w:val="28"/>
        </w:rPr>
        <w:t> </w:t>
      </w:r>
      <w:r>
        <w:rPr>
          <w:sz w:val="28"/>
        </w:rPr>
        <w:t>the</w:t>
      </w:r>
      <w:r>
        <w:rPr>
          <w:spacing w:val="-3"/>
          <w:sz w:val="28"/>
        </w:rPr>
        <w:t> </w:t>
      </w:r>
      <w:r>
        <w:rPr>
          <w:sz w:val="28"/>
        </w:rPr>
        <w:t>apparent</w:t>
      </w:r>
      <w:r>
        <w:rPr>
          <w:spacing w:val="-3"/>
          <w:sz w:val="28"/>
        </w:rPr>
        <w:t> </w:t>
      </w:r>
      <w:r>
        <w:rPr>
          <w:sz w:val="28"/>
        </w:rPr>
        <w:t>member</w:t>
      </w:r>
      <w:r>
        <w:rPr>
          <w:spacing w:val="-4"/>
          <w:sz w:val="28"/>
        </w:rPr>
        <w:t> </w:t>
      </w:r>
      <w:r>
        <w:rPr>
          <w:sz w:val="28"/>
        </w:rPr>
        <w:t>and the convener of the Panel.</w:t>
      </w:r>
    </w:p>
    <w:p>
      <w:pPr>
        <w:pStyle w:val="BodyText"/>
        <w:spacing w:before="286"/>
        <w:ind w:left="1337"/>
        <w:rPr>
          <w:rFonts w:ascii="標楷體" w:eastAsia="標楷體" w:hint="eastAsia"/>
        </w:rPr>
      </w:pPr>
      <w:r>
        <w:rPr>
          <w:rFonts w:ascii="標楷體" w:eastAsia="標楷體" w:hint="eastAsia"/>
          <w:spacing w:val="-2"/>
          <w:sz w:val="24"/>
        </w:rPr>
        <w:t>十二、</w:t>
      </w:r>
      <w:r>
        <w:rPr>
          <w:rFonts w:ascii="標楷體" w:eastAsia="標楷體" w:hint="eastAsia"/>
          <w:spacing w:val="-3"/>
        </w:rPr>
        <w:t>本會所需經費由學生事務處編列專款支應。</w:t>
      </w:r>
    </w:p>
    <w:p>
      <w:pPr>
        <w:pStyle w:val="ListParagraph"/>
        <w:numPr>
          <w:ilvl w:val="1"/>
          <w:numId w:val="252"/>
        </w:numPr>
        <w:tabs>
          <w:tab w:pos="1716" w:val="left" w:leader="none"/>
          <w:tab w:pos="1876" w:val="left" w:leader="none"/>
        </w:tabs>
        <w:spacing w:line="297" w:lineRule="auto" w:before="28" w:after="0"/>
        <w:ind w:left="1716" w:right="998" w:hanging="358"/>
        <w:jc w:val="left"/>
        <w:rPr>
          <w:sz w:val="28"/>
        </w:rPr>
      </w:pPr>
      <w:r>
        <w:rPr>
          <w:sz w:val="28"/>
        </w:rPr>
        <w:t>The</w:t>
      </w:r>
      <w:r>
        <w:rPr>
          <w:spacing w:val="-5"/>
          <w:sz w:val="28"/>
        </w:rPr>
        <w:t> </w:t>
      </w:r>
      <w:r>
        <w:rPr>
          <w:sz w:val="28"/>
        </w:rPr>
        <w:t>Committee’s</w:t>
      </w:r>
      <w:r>
        <w:rPr>
          <w:spacing w:val="-4"/>
          <w:sz w:val="28"/>
        </w:rPr>
        <w:t> </w:t>
      </w:r>
      <w:r>
        <w:rPr>
          <w:sz w:val="28"/>
        </w:rPr>
        <w:t>funding</w:t>
      </w:r>
      <w:r>
        <w:rPr>
          <w:spacing w:val="-4"/>
          <w:sz w:val="28"/>
        </w:rPr>
        <w:t> </w:t>
      </w:r>
      <w:r>
        <w:rPr>
          <w:sz w:val="28"/>
        </w:rPr>
        <w:t>shall</w:t>
      </w:r>
      <w:r>
        <w:rPr>
          <w:spacing w:val="-6"/>
          <w:sz w:val="28"/>
        </w:rPr>
        <w:t> </w:t>
      </w:r>
      <w:r>
        <w:rPr>
          <w:sz w:val="28"/>
        </w:rPr>
        <w:t>be</w:t>
      </w:r>
      <w:r>
        <w:rPr>
          <w:spacing w:val="-5"/>
          <w:sz w:val="28"/>
        </w:rPr>
        <w:t> </w:t>
      </w:r>
      <w:r>
        <w:rPr>
          <w:sz w:val="28"/>
        </w:rPr>
        <w:t>provided</w:t>
      </w:r>
      <w:r>
        <w:rPr>
          <w:spacing w:val="-4"/>
          <w:sz w:val="28"/>
        </w:rPr>
        <w:t> </w:t>
      </w:r>
      <w:r>
        <w:rPr>
          <w:sz w:val="28"/>
        </w:rPr>
        <w:t>by</w:t>
      </w:r>
      <w:r>
        <w:rPr>
          <w:spacing w:val="-4"/>
          <w:sz w:val="28"/>
        </w:rPr>
        <w:t> </w:t>
      </w:r>
      <w:r>
        <w:rPr>
          <w:sz w:val="28"/>
        </w:rPr>
        <w:t>a</w:t>
      </w:r>
      <w:r>
        <w:rPr>
          <w:spacing w:val="-5"/>
          <w:sz w:val="28"/>
        </w:rPr>
        <w:t> </w:t>
      </w:r>
      <w:r>
        <w:rPr>
          <w:sz w:val="28"/>
        </w:rPr>
        <w:t>budget</w:t>
      </w:r>
      <w:r>
        <w:rPr>
          <w:spacing w:val="-6"/>
          <w:sz w:val="28"/>
        </w:rPr>
        <w:t> </w:t>
      </w:r>
      <w:r>
        <w:rPr>
          <w:sz w:val="28"/>
        </w:rPr>
        <w:t>dedicated</w:t>
      </w:r>
      <w:r>
        <w:rPr>
          <w:spacing w:val="-4"/>
          <w:sz w:val="28"/>
        </w:rPr>
        <w:t> </w:t>
      </w:r>
      <w:r>
        <w:rPr>
          <w:sz w:val="28"/>
        </w:rPr>
        <w:t>by the Office of Student Affairs.</w:t>
      </w:r>
    </w:p>
    <w:p>
      <w:pPr>
        <w:pStyle w:val="BodyText"/>
        <w:spacing w:line="264" w:lineRule="auto" w:before="291"/>
        <w:ind w:left="2057" w:right="727" w:hanging="720"/>
        <w:rPr>
          <w:rFonts w:ascii="標楷體" w:eastAsia="標楷體" w:hint="eastAsia"/>
        </w:rPr>
      </w:pPr>
      <w:r>
        <w:rPr>
          <w:rFonts w:ascii="標楷體" w:eastAsia="標楷體" w:hint="eastAsia"/>
          <w:spacing w:val="-2"/>
          <w:sz w:val="24"/>
        </w:rPr>
        <w:t>十三、</w:t>
      </w:r>
      <w:r>
        <w:rPr>
          <w:rFonts w:ascii="標楷體" w:eastAsia="標楷體" w:hint="eastAsia"/>
          <w:spacing w:val="-2"/>
        </w:rPr>
        <w:t>申評會委員若為被申訴人或有應迴避事項時，應迴避該次申訴案件所有申訴程序。</w:t>
      </w:r>
    </w:p>
    <w:p>
      <w:pPr>
        <w:pStyle w:val="ListParagraph"/>
        <w:numPr>
          <w:ilvl w:val="1"/>
          <w:numId w:val="252"/>
        </w:numPr>
        <w:tabs>
          <w:tab w:pos="1738" w:val="left" w:leader="none"/>
          <w:tab w:pos="1881" w:val="left" w:leader="none"/>
        </w:tabs>
        <w:spacing w:line="297" w:lineRule="auto" w:before="0" w:after="0"/>
        <w:ind w:left="1738" w:right="722" w:hanging="358"/>
        <w:jc w:val="both"/>
        <w:rPr>
          <w:sz w:val="28"/>
        </w:rPr>
      </w:pPr>
      <w:r>
        <w:rPr>
          <w:sz w:val="28"/>
        </w:rPr>
        <w:t>Should a member of</w:t>
      </w:r>
      <w:r>
        <w:rPr>
          <w:spacing w:val="-2"/>
          <w:sz w:val="28"/>
        </w:rPr>
        <w:t> </w:t>
      </w:r>
      <w:r>
        <w:rPr>
          <w:sz w:val="28"/>
        </w:rPr>
        <w:t>the Committee be a respondent in a case, or a case involves</w:t>
      </w:r>
      <w:r>
        <w:rPr>
          <w:spacing w:val="-3"/>
          <w:sz w:val="28"/>
        </w:rPr>
        <w:t> </w:t>
      </w:r>
      <w:r>
        <w:rPr>
          <w:sz w:val="28"/>
        </w:rPr>
        <w:t>matters</w:t>
      </w:r>
      <w:r>
        <w:rPr>
          <w:spacing w:val="-3"/>
          <w:sz w:val="28"/>
        </w:rPr>
        <w:t> </w:t>
      </w:r>
      <w:r>
        <w:rPr>
          <w:sz w:val="28"/>
        </w:rPr>
        <w:t>that</w:t>
      </w:r>
      <w:r>
        <w:rPr>
          <w:spacing w:val="-5"/>
          <w:sz w:val="28"/>
        </w:rPr>
        <w:t> </w:t>
      </w:r>
      <w:r>
        <w:rPr>
          <w:sz w:val="28"/>
        </w:rPr>
        <w:t>require</w:t>
      </w:r>
      <w:r>
        <w:rPr>
          <w:spacing w:val="-4"/>
          <w:sz w:val="28"/>
        </w:rPr>
        <w:t> </w:t>
      </w:r>
      <w:r>
        <w:rPr>
          <w:sz w:val="28"/>
        </w:rPr>
        <w:t>recusal</w:t>
      </w:r>
      <w:r>
        <w:rPr>
          <w:spacing w:val="-5"/>
          <w:sz w:val="28"/>
        </w:rPr>
        <w:t> </w:t>
      </w:r>
      <w:r>
        <w:rPr>
          <w:sz w:val="28"/>
        </w:rPr>
        <w:t>of</w:t>
      </w:r>
      <w:r>
        <w:rPr>
          <w:spacing w:val="-4"/>
          <w:sz w:val="28"/>
        </w:rPr>
        <w:t> </w:t>
      </w:r>
      <w:r>
        <w:rPr>
          <w:sz w:val="28"/>
        </w:rPr>
        <w:t>such</w:t>
      </w:r>
      <w:r>
        <w:rPr>
          <w:spacing w:val="-3"/>
          <w:sz w:val="28"/>
        </w:rPr>
        <w:t> </w:t>
      </w:r>
      <w:r>
        <w:rPr>
          <w:sz w:val="28"/>
        </w:rPr>
        <w:t>member,</w:t>
      </w:r>
      <w:r>
        <w:rPr>
          <w:spacing w:val="-4"/>
          <w:sz w:val="28"/>
        </w:rPr>
        <w:t> </w:t>
      </w:r>
      <w:r>
        <w:rPr>
          <w:sz w:val="28"/>
        </w:rPr>
        <w:t>he/she</w:t>
      </w:r>
      <w:r>
        <w:rPr>
          <w:spacing w:val="-6"/>
          <w:sz w:val="28"/>
        </w:rPr>
        <w:t> </w:t>
      </w:r>
      <w:r>
        <w:rPr>
          <w:sz w:val="28"/>
        </w:rPr>
        <w:t>shall</w:t>
      </w:r>
      <w:r>
        <w:rPr>
          <w:spacing w:val="-3"/>
          <w:sz w:val="28"/>
        </w:rPr>
        <w:t> </w:t>
      </w:r>
      <w:r>
        <w:rPr>
          <w:sz w:val="28"/>
        </w:rPr>
        <w:t>recuse himself/herself from all appeal procedures of the case.</w:t>
      </w:r>
    </w:p>
    <w:p>
      <w:pPr>
        <w:pStyle w:val="BodyText"/>
        <w:spacing w:line="264" w:lineRule="auto" w:before="286"/>
        <w:ind w:left="2057" w:right="727" w:hanging="720"/>
        <w:jc w:val="both"/>
        <w:rPr>
          <w:rFonts w:ascii="標楷體" w:eastAsia="標楷體" w:hint="eastAsia"/>
        </w:rPr>
      </w:pPr>
      <w:r>
        <w:rPr>
          <w:rFonts w:ascii="標楷體" w:eastAsia="標楷體" w:hint="eastAsia"/>
          <w:spacing w:val="-2"/>
          <w:sz w:val="24"/>
        </w:rPr>
        <w:t>十四、</w:t>
      </w:r>
      <w:r>
        <w:rPr>
          <w:rFonts w:ascii="標楷體" w:eastAsia="標楷體" w:hint="eastAsia"/>
          <w:spacing w:val="-2"/>
        </w:rPr>
        <w:t>召集人若為被申訴人時，應迴避該次申訴案件所有申訴程序；並由副召集人為該案代理召集人，並在評議決定書上代表召集人簽</w:t>
      </w:r>
      <w:r>
        <w:rPr>
          <w:rFonts w:ascii="標楷體" w:eastAsia="標楷體" w:hint="eastAsia"/>
          <w:spacing w:val="-6"/>
        </w:rPr>
        <w:t>章。</w:t>
      </w:r>
    </w:p>
    <w:p>
      <w:pPr>
        <w:pStyle w:val="ListParagraph"/>
        <w:numPr>
          <w:ilvl w:val="1"/>
          <w:numId w:val="252"/>
        </w:numPr>
        <w:tabs>
          <w:tab w:pos="1738" w:val="left" w:leader="none"/>
          <w:tab w:pos="1876" w:val="left" w:leader="none"/>
        </w:tabs>
        <w:spacing w:line="297" w:lineRule="auto" w:before="0" w:after="0"/>
        <w:ind w:left="1738" w:right="1001" w:hanging="358"/>
        <w:jc w:val="left"/>
        <w:rPr>
          <w:sz w:val="28"/>
        </w:rPr>
      </w:pPr>
      <w:r>
        <w:rPr>
          <w:sz w:val="28"/>
        </w:rPr>
        <w:t>The</w:t>
      </w:r>
      <w:r>
        <w:rPr>
          <w:spacing w:val="-4"/>
          <w:sz w:val="28"/>
        </w:rPr>
        <w:t> </w:t>
      </w:r>
      <w:r>
        <w:rPr>
          <w:sz w:val="28"/>
        </w:rPr>
        <w:t>Committee</w:t>
      </w:r>
      <w:r>
        <w:rPr>
          <w:spacing w:val="-4"/>
          <w:sz w:val="28"/>
        </w:rPr>
        <w:t> </w:t>
      </w:r>
      <w:r>
        <w:rPr>
          <w:sz w:val="28"/>
        </w:rPr>
        <w:t>convener</w:t>
      </w:r>
      <w:r>
        <w:rPr>
          <w:spacing w:val="-6"/>
          <w:sz w:val="28"/>
        </w:rPr>
        <w:t> </w:t>
      </w:r>
      <w:r>
        <w:rPr>
          <w:sz w:val="28"/>
        </w:rPr>
        <w:t>shall</w:t>
      </w:r>
      <w:r>
        <w:rPr>
          <w:spacing w:val="-3"/>
          <w:sz w:val="28"/>
        </w:rPr>
        <w:t> </w:t>
      </w:r>
      <w:r>
        <w:rPr>
          <w:sz w:val="28"/>
        </w:rPr>
        <w:t>recuse</w:t>
      </w:r>
      <w:r>
        <w:rPr>
          <w:spacing w:val="-4"/>
          <w:sz w:val="28"/>
        </w:rPr>
        <w:t> </w:t>
      </w:r>
      <w:r>
        <w:rPr>
          <w:sz w:val="28"/>
        </w:rPr>
        <w:t>himself/herself</w:t>
      </w:r>
      <w:r>
        <w:rPr>
          <w:spacing w:val="-4"/>
          <w:sz w:val="28"/>
        </w:rPr>
        <w:t> </w:t>
      </w:r>
      <w:r>
        <w:rPr>
          <w:sz w:val="28"/>
        </w:rPr>
        <w:t>from</w:t>
      </w:r>
      <w:r>
        <w:rPr>
          <w:spacing w:val="-4"/>
          <w:sz w:val="28"/>
        </w:rPr>
        <w:t> </w:t>
      </w:r>
      <w:r>
        <w:rPr>
          <w:sz w:val="28"/>
        </w:rPr>
        <w:t>all</w:t>
      </w:r>
      <w:r>
        <w:rPr>
          <w:spacing w:val="-3"/>
          <w:sz w:val="28"/>
        </w:rPr>
        <w:t> </w:t>
      </w:r>
      <w:r>
        <w:rPr>
          <w:sz w:val="28"/>
        </w:rPr>
        <w:t>appeal procedures in cases where he/she is a respondent. The vice-convener shall be the acting convener of such case and sign the</w:t>
      </w:r>
      <w:r>
        <w:rPr>
          <w:spacing w:val="-10"/>
          <w:sz w:val="28"/>
        </w:rPr>
        <w:t> </w:t>
      </w:r>
      <w:r>
        <w:rPr>
          <w:sz w:val="28"/>
        </w:rPr>
        <w:t>Appeal Review Decision Letter on the Committee convener’s behalf.</w:t>
      </w:r>
    </w:p>
    <w:p>
      <w:pPr>
        <w:pStyle w:val="BodyText"/>
        <w:spacing w:line="264" w:lineRule="auto" w:before="283"/>
        <w:ind w:left="1081" w:right="732" w:hanging="708"/>
        <w:rPr>
          <w:rFonts w:ascii="標楷體" w:eastAsia="標楷體" w:hint="eastAsia"/>
        </w:rPr>
      </w:pPr>
      <w:r>
        <w:rPr>
          <w:rFonts w:ascii="標楷體" w:eastAsia="標楷體" w:hint="eastAsia"/>
        </w:rPr>
        <w:t>第三條 凡本校學生、學生會及其他相關學生自治組織對學校之懲處、其他措</w:t>
      </w:r>
      <w:r>
        <w:rPr>
          <w:rFonts w:ascii="標楷體" w:eastAsia="標楷體" w:hint="eastAsia"/>
          <w:spacing w:val="-2"/>
        </w:rPr>
        <w:t>施或決議，認為違法或不當，致損害其權利或利益者，得依本辦法之規</w:t>
      </w:r>
    </w:p>
    <w:p>
      <w:pPr>
        <w:spacing w:after="0" w:line="264" w:lineRule="auto"/>
        <w:rPr>
          <w:rFonts w:ascii="標楷體" w:eastAsia="標楷體" w:hint="eastAsia"/>
        </w:rPr>
        <w:sectPr>
          <w:pgSz w:w="11910" w:h="16850"/>
          <w:pgMar w:header="0" w:footer="1164" w:top="860" w:bottom="1360" w:left="760" w:right="517"/>
        </w:sectPr>
      </w:pPr>
    </w:p>
    <w:p>
      <w:pPr>
        <w:pStyle w:val="BodyText"/>
        <w:spacing w:line="264" w:lineRule="auto" w:before="58"/>
        <w:ind w:left="1080" w:right="862"/>
        <w:rPr>
          <w:rFonts w:ascii="標楷體" w:eastAsia="標楷體" w:hint="eastAsia"/>
        </w:rPr>
      </w:pPr>
      <w:r>
        <w:rPr>
          <w:rFonts w:ascii="標楷體" w:eastAsia="標楷體" w:hint="eastAsia"/>
          <w:spacing w:val="-2"/>
        </w:rPr>
        <w:t>定，向申評會提出申訴。學生、學生會及其他相關學生自治組織就同一案件向學校提起申訴以一次為原則。</w:t>
      </w:r>
    </w:p>
    <w:p>
      <w:pPr>
        <w:pStyle w:val="BodyText"/>
        <w:spacing w:line="264" w:lineRule="auto" w:before="3"/>
        <w:ind w:left="1073" w:right="670" w:firstLine="479"/>
        <w:rPr>
          <w:rFonts w:ascii="標楷體" w:eastAsia="標楷體" w:hint="eastAsia"/>
        </w:rPr>
      </w:pPr>
      <w:r>
        <w:rPr>
          <w:rFonts w:ascii="標楷體" w:eastAsia="標楷體" w:hint="eastAsia"/>
          <w:spacing w:val="-2"/>
        </w:rPr>
        <w:t>本辦法所稱學生，係指學校對其為懲處、其他措施或決議時，具有學</w:t>
      </w:r>
      <w:r>
        <w:rPr>
          <w:rFonts w:ascii="標楷體" w:eastAsia="標楷體" w:hint="eastAsia"/>
          <w:spacing w:val="-4"/>
        </w:rPr>
        <w:t>籍者。</w:t>
      </w:r>
    </w:p>
    <w:p>
      <w:pPr>
        <w:pStyle w:val="BodyText"/>
        <w:spacing w:line="316" w:lineRule="exact"/>
        <w:ind w:left="372"/>
      </w:pPr>
      <w:r>
        <w:rPr/>
        <w:t>Article</w:t>
      </w:r>
      <w:r>
        <w:rPr>
          <w:spacing w:val="-5"/>
        </w:rPr>
        <w:t> </w:t>
      </w:r>
      <w:r>
        <w:rPr>
          <w:spacing w:val="-10"/>
        </w:rPr>
        <w:t>3</w:t>
      </w:r>
    </w:p>
    <w:p>
      <w:pPr>
        <w:pStyle w:val="BodyText"/>
        <w:spacing w:line="297" w:lineRule="auto" w:before="79"/>
        <w:ind w:left="1080" w:right="622" w:hanging="10"/>
      </w:pPr>
      <w:r>
        <w:rPr/>
        <w:t>Any</w:t>
      </w:r>
      <w:r>
        <w:rPr>
          <w:spacing w:val="-4"/>
        </w:rPr>
        <w:t> </w:t>
      </w:r>
      <w:r>
        <w:rPr/>
        <w:t>individual</w:t>
      </w:r>
      <w:r>
        <w:rPr>
          <w:spacing w:val="-3"/>
        </w:rPr>
        <w:t> </w:t>
      </w:r>
      <w:r>
        <w:rPr/>
        <w:t>student</w:t>
      </w:r>
      <w:r>
        <w:rPr>
          <w:spacing w:val="-5"/>
        </w:rPr>
        <w:t> </w:t>
      </w:r>
      <w:r>
        <w:rPr/>
        <w:t>of</w:t>
      </w:r>
      <w:r>
        <w:rPr>
          <w:spacing w:val="-4"/>
        </w:rPr>
        <w:t> </w:t>
      </w:r>
      <w:r>
        <w:rPr/>
        <w:t>the</w:t>
      </w:r>
      <w:r>
        <w:rPr>
          <w:spacing w:val="-4"/>
        </w:rPr>
        <w:t> </w:t>
      </w:r>
      <w:r>
        <w:rPr/>
        <w:t>University,</w:t>
      </w:r>
      <w:r>
        <w:rPr>
          <w:spacing w:val="-7"/>
        </w:rPr>
        <w:t> </w:t>
      </w:r>
      <w:r>
        <w:rPr/>
        <w:t>NKUST</w:t>
      </w:r>
      <w:r>
        <w:rPr>
          <w:spacing w:val="-10"/>
        </w:rPr>
        <w:t> </w:t>
      </w:r>
      <w:r>
        <w:rPr/>
        <w:t>Student</w:t>
      </w:r>
      <w:r>
        <w:rPr>
          <w:spacing w:val="-18"/>
        </w:rPr>
        <w:t> </w:t>
      </w:r>
      <w:r>
        <w:rPr/>
        <w:t>Association,</w:t>
      </w:r>
      <w:r>
        <w:rPr>
          <w:spacing w:val="-3"/>
        </w:rPr>
        <w:t> </w:t>
      </w:r>
      <w:r>
        <w:rPr/>
        <w:t>and</w:t>
      </w:r>
      <w:r>
        <w:rPr>
          <w:spacing w:val="-3"/>
        </w:rPr>
        <w:t> </w:t>
      </w:r>
      <w:r>
        <w:rPr/>
        <w:t>any other self-governing student organization that believes the penalties/punishments, other measures, or resolutions imposed by the University have violated the law or their rights and interests may lodge an appeal</w:t>
      </w:r>
      <w:r>
        <w:rPr>
          <w:spacing w:val="-2"/>
        </w:rPr>
        <w:t> </w:t>
      </w:r>
      <w:r>
        <w:rPr/>
        <w:t>to</w:t>
      </w:r>
      <w:r>
        <w:rPr>
          <w:spacing w:val="-2"/>
        </w:rPr>
        <w:t> </w:t>
      </w:r>
      <w:r>
        <w:rPr/>
        <w:t>the</w:t>
      </w:r>
      <w:r>
        <w:rPr>
          <w:spacing w:val="-3"/>
        </w:rPr>
        <w:t> </w:t>
      </w:r>
      <w:r>
        <w:rPr/>
        <w:t>Committee</w:t>
      </w:r>
      <w:r>
        <w:rPr>
          <w:spacing w:val="-3"/>
        </w:rPr>
        <w:t> </w:t>
      </w:r>
      <w:r>
        <w:rPr/>
        <w:t>in</w:t>
      </w:r>
      <w:r>
        <w:rPr>
          <w:spacing w:val="-2"/>
        </w:rPr>
        <w:t> </w:t>
      </w:r>
      <w:r>
        <w:rPr/>
        <w:t>accordance</w:t>
      </w:r>
      <w:r>
        <w:rPr>
          <w:spacing w:val="-3"/>
        </w:rPr>
        <w:t> </w:t>
      </w:r>
      <w:r>
        <w:rPr/>
        <w:t>with</w:t>
      </w:r>
      <w:r>
        <w:rPr>
          <w:spacing w:val="-2"/>
        </w:rPr>
        <w:t> </w:t>
      </w:r>
      <w:r>
        <w:rPr/>
        <w:t>these</w:t>
      </w:r>
      <w:r>
        <w:rPr>
          <w:spacing w:val="-3"/>
        </w:rPr>
        <w:t> </w:t>
      </w:r>
      <w:r>
        <w:rPr/>
        <w:t>Regulations.</w:t>
      </w:r>
      <w:r>
        <w:rPr>
          <w:spacing w:val="-3"/>
        </w:rPr>
        <w:t> </w:t>
      </w:r>
      <w:r>
        <w:rPr/>
        <w:t>In</w:t>
      </w:r>
      <w:r>
        <w:rPr>
          <w:spacing w:val="-2"/>
        </w:rPr>
        <w:t> </w:t>
      </w:r>
      <w:r>
        <w:rPr/>
        <w:t>principle,</w:t>
      </w:r>
      <w:r>
        <w:rPr>
          <w:spacing w:val="-3"/>
        </w:rPr>
        <w:t> </w:t>
      </w:r>
      <w:r>
        <w:rPr/>
        <w:t>the same case may be filed only once by individual students, NKUST Student Association, or other student self-governing organizations.</w:t>
      </w:r>
    </w:p>
    <w:p>
      <w:pPr>
        <w:pStyle w:val="BodyText"/>
        <w:spacing w:line="297" w:lineRule="auto" w:before="125"/>
        <w:ind w:left="1081" w:right="733" w:hanging="13"/>
      </w:pPr>
      <w:r>
        <w:rPr/>
        <w:t>“Student,”</w:t>
      </w:r>
      <w:r>
        <w:rPr>
          <w:spacing w:val="-3"/>
        </w:rPr>
        <w:t> </w:t>
      </w:r>
      <w:r>
        <w:rPr/>
        <w:t>as</w:t>
      </w:r>
      <w:r>
        <w:rPr>
          <w:spacing w:val="-2"/>
        </w:rPr>
        <w:t> </w:t>
      </w:r>
      <w:r>
        <w:rPr/>
        <w:t>mentioned</w:t>
      </w:r>
      <w:r>
        <w:rPr>
          <w:spacing w:val="-2"/>
        </w:rPr>
        <w:t> </w:t>
      </w:r>
      <w:r>
        <w:rPr/>
        <w:t>in</w:t>
      </w:r>
      <w:r>
        <w:rPr>
          <w:spacing w:val="-2"/>
        </w:rPr>
        <w:t> </w:t>
      </w:r>
      <w:r>
        <w:rPr/>
        <w:t>these</w:t>
      </w:r>
      <w:r>
        <w:rPr>
          <w:spacing w:val="-3"/>
        </w:rPr>
        <w:t> </w:t>
      </w:r>
      <w:r>
        <w:rPr/>
        <w:t>Regulations,</w:t>
      </w:r>
      <w:r>
        <w:rPr>
          <w:spacing w:val="-3"/>
        </w:rPr>
        <w:t> </w:t>
      </w:r>
      <w:r>
        <w:rPr/>
        <w:t>refers</w:t>
      </w:r>
      <w:r>
        <w:rPr>
          <w:spacing w:val="-2"/>
        </w:rPr>
        <w:t> </w:t>
      </w:r>
      <w:r>
        <w:rPr/>
        <w:t>to</w:t>
      </w:r>
      <w:r>
        <w:rPr>
          <w:spacing w:val="-4"/>
        </w:rPr>
        <w:t> </w:t>
      </w:r>
      <w:r>
        <w:rPr/>
        <w:t>those</w:t>
      </w:r>
      <w:r>
        <w:rPr>
          <w:spacing w:val="-3"/>
        </w:rPr>
        <w:t> </w:t>
      </w:r>
      <w:r>
        <w:rPr/>
        <w:t>who</w:t>
      </w:r>
      <w:r>
        <w:rPr>
          <w:spacing w:val="-4"/>
        </w:rPr>
        <w:t> </w:t>
      </w:r>
      <w:r>
        <w:rPr/>
        <w:t>have</w:t>
      </w:r>
      <w:r>
        <w:rPr>
          <w:spacing w:val="-3"/>
        </w:rPr>
        <w:t> </w:t>
      </w:r>
      <w:r>
        <w:rPr/>
        <w:t>been enrolled as a student at the time when the University imposes disciplinary actions, other measures, or resolutions against them.</w:t>
      </w:r>
    </w:p>
    <w:p>
      <w:pPr>
        <w:pStyle w:val="BodyText"/>
        <w:spacing w:line="264" w:lineRule="auto" w:before="131"/>
        <w:ind w:left="1086" w:right="732" w:hanging="713"/>
        <w:rPr>
          <w:rFonts w:ascii="標楷體" w:eastAsia="標楷體" w:hint="eastAsia"/>
        </w:rPr>
      </w:pPr>
      <w:r>
        <w:rPr>
          <w:rFonts w:ascii="標楷體" w:eastAsia="標楷體" w:hint="eastAsia"/>
        </w:rPr>
        <w:t>第四條 本校學生、學生會及其他相關學生自治組織申訴及處理程序依下列規</w:t>
      </w:r>
      <w:r>
        <w:rPr>
          <w:rFonts w:ascii="標楷體" w:eastAsia="標楷體" w:hint="eastAsia"/>
          <w:spacing w:val="-4"/>
        </w:rPr>
        <w:t>定行之：</w:t>
      </w:r>
    </w:p>
    <w:p>
      <w:pPr>
        <w:pStyle w:val="BodyText"/>
        <w:spacing w:line="316" w:lineRule="exact"/>
        <w:ind w:left="373"/>
      </w:pPr>
      <w:r>
        <w:rPr/>
        <w:t>Article</w:t>
      </w:r>
      <w:r>
        <w:rPr>
          <w:spacing w:val="-5"/>
        </w:rPr>
        <w:t> </w:t>
      </w:r>
      <w:r>
        <w:rPr>
          <w:spacing w:val="-10"/>
        </w:rPr>
        <w:t>4</w:t>
      </w:r>
    </w:p>
    <w:p>
      <w:pPr>
        <w:pStyle w:val="BodyText"/>
        <w:spacing w:line="297" w:lineRule="auto" w:before="79"/>
        <w:ind w:left="1081" w:hanging="13"/>
      </w:pPr>
      <w:r>
        <w:rPr/>
        <w:t>Procedures</w:t>
      </w:r>
      <w:r>
        <w:rPr>
          <w:spacing w:val="-5"/>
        </w:rPr>
        <w:t> </w:t>
      </w:r>
      <w:r>
        <w:rPr/>
        <w:t>of</w:t>
      </w:r>
      <w:r>
        <w:rPr>
          <w:spacing w:val="-5"/>
        </w:rPr>
        <w:t> </w:t>
      </w:r>
      <w:r>
        <w:rPr/>
        <w:t>appeals</w:t>
      </w:r>
      <w:r>
        <w:rPr>
          <w:spacing w:val="-5"/>
        </w:rPr>
        <w:t> </w:t>
      </w:r>
      <w:r>
        <w:rPr/>
        <w:t>lodged</w:t>
      </w:r>
      <w:r>
        <w:rPr>
          <w:spacing w:val="-5"/>
        </w:rPr>
        <w:t> </w:t>
      </w:r>
      <w:r>
        <w:rPr/>
        <w:t>by</w:t>
      </w:r>
      <w:r>
        <w:rPr>
          <w:spacing w:val="-5"/>
        </w:rPr>
        <w:t> </w:t>
      </w:r>
      <w:r>
        <w:rPr/>
        <w:t>individual</w:t>
      </w:r>
      <w:r>
        <w:rPr>
          <w:spacing w:val="-5"/>
        </w:rPr>
        <w:t> </w:t>
      </w:r>
      <w:r>
        <w:rPr/>
        <w:t>students</w:t>
      </w:r>
      <w:r>
        <w:rPr>
          <w:spacing w:val="-5"/>
        </w:rPr>
        <w:t> </w:t>
      </w:r>
      <w:r>
        <w:rPr/>
        <w:t>of</w:t>
      </w:r>
      <w:r>
        <w:rPr>
          <w:spacing w:val="-5"/>
        </w:rPr>
        <w:t> </w:t>
      </w:r>
      <w:r>
        <w:rPr/>
        <w:t>the</w:t>
      </w:r>
      <w:r>
        <w:rPr>
          <w:spacing w:val="-5"/>
        </w:rPr>
        <w:t> </w:t>
      </w:r>
      <w:r>
        <w:rPr/>
        <w:t>University,</w:t>
      </w:r>
      <w:r>
        <w:rPr>
          <w:spacing w:val="-5"/>
        </w:rPr>
        <w:t> </w:t>
      </w:r>
      <w:r>
        <w:rPr/>
        <w:t>NKUST Student</w:t>
      </w:r>
      <w:r>
        <w:rPr>
          <w:spacing w:val="-4"/>
        </w:rPr>
        <w:t> </w:t>
      </w:r>
      <w:r>
        <w:rPr/>
        <w:t>Association, and other self-governing student organizations shall be conducted as follows:</w:t>
      </w:r>
    </w:p>
    <w:p>
      <w:pPr>
        <w:pStyle w:val="BodyText"/>
        <w:spacing w:line="264" w:lineRule="auto" w:before="132"/>
        <w:ind w:left="2079" w:right="704" w:hanging="504"/>
        <w:rPr>
          <w:rFonts w:ascii="標楷體" w:eastAsia="標楷體" w:hint="eastAsia"/>
        </w:rPr>
      </w:pPr>
      <w:r>
        <w:rPr>
          <w:rFonts w:ascii="標楷體" w:eastAsia="標楷體" w:hint="eastAsia"/>
          <w:spacing w:val="7"/>
          <w:sz w:val="24"/>
        </w:rPr>
        <w:t>一、</w:t>
      </w:r>
      <w:r>
        <w:rPr>
          <w:rFonts w:ascii="標楷體" w:eastAsia="標楷體" w:hint="eastAsia"/>
        </w:rPr>
        <w:t>本校對於學生獎懲通知書或與學生權益有關處分，應附載申訴期</w:t>
      </w:r>
      <w:r>
        <w:rPr>
          <w:rFonts w:ascii="標楷體" w:eastAsia="標楷體" w:hint="eastAsia"/>
          <w:spacing w:val="-4"/>
        </w:rPr>
        <w:t>限和程序。</w:t>
      </w:r>
    </w:p>
    <w:p>
      <w:pPr>
        <w:pStyle w:val="ListParagraph"/>
        <w:numPr>
          <w:ilvl w:val="1"/>
          <w:numId w:val="253"/>
        </w:numPr>
        <w:tabs>
          <w:tab w:pos="1992" w:val="left" w:leader="none"/>
          <w:tab w:pos="2055" w:val="left" w:leader="none"/>
        </w:tabs>
        <w:spacing w:line="297" w:lineRule="auto" w:before="109" w:after="0"/>
        <w:ind w:left="1992" w:right="743" w:hanging="356"/>
        <w:jc w:val="left"/>
        <w:rPr>
          <w:sz w:val="28"/>
        </w:rPr>
      </w:pPr>
      <w:r>
        <w:rPr>
          <w:sz w:val="28"/>
        </w:rPr>
        <w:tab/>
        <w:t>The</w:t>
      </w:r>
      <w:r>
        <w:rPr>
          <w:spacing w:val="-4"/>
          <w:sz w:val="28"/>
        </w:rPr>
        <w:t> </w:t>
      </w:r>
      <w:r>
        <w:rPr>
          <w:sz w:val="28"/>
        </w:rPr>
        <w:t>University</w:t>
      </w:r>
      <w:r>
        <w:rPr>
          <w:spacing w:val="-4"/>
          <w:sz w:val="28"/>
        </w:rPr>
        <w:t> </w:t>
      </w:r>
      <w:r>
        <w:rPr>
          <w:sz w:val="28"/>
        </w:rPr>
        <w:t>shall</w:t>
      </w:r>
      <w:r>
        <w:rPr>
          <w:spacing w:val="-5"/>
          <w:sz w:val="28"/>
        </w:rPr>
        <w:t> </w:t>
      </w:r>
      <w:r>
        <w:rPr>
          <w:sz w:val="28"/>
        </w:rPr>
        <w:t>provide</w:t>
      </w:r>
      <w:r>
        <w:rPr>
          <w:spacing w:val="-4"/>
          <w:sz w:val="28"/>
        </w:rPr>
        <w:t> </w:t>
      </w:r>
      <w:r>
        <w:rPr>
          <w:sz w:val="28"/>
        </w:rPr>
        <w:t>information</w:t>
      </w:r>
      <w:r>
        <w:rPr>
          <w:spacing w:val="-4"/>
          <w:sz w:val="28"/>
        </w:rPr>
        <w:t> </w:t>
      </w:r>
      <w:r>
        <w:rPr>
          <w:sz w:val="28"/>
        </w:rPr>
        <w:t>about</w:t>
      </w:r>
      <w:r>
        <w:rPr>
          <w:spacing w:val="-4"/>
          <w:sz w:val="28"/>
        </w:rPr>
        <w:t> </w:t>
      </w:r>
      <w:r>
        <w:rPr>
          <w:sz w:val="28"/>
        </w:rPr>
        <w:t>lodging</w:t>
      </w:r>
      <w:r>
        <w:rPr>
          <w:spacing w:val="-4"/>
          <w:sz w:val="28"/>
        </w:rPr>
        <w:t> </w:t>
      </w:r>
      <w:r>
        <w:rPr>
          <w:sz w:val="28"/>
        </w:rPr>
        <w:t>deadlines</w:t>
      </w:r>
      <w:r>
        <w:rPr>
          <w:spacing w:val="-4"/>
          <w:sz w:val="28"/>
        </w:rPr>
        <w:t> </w:t>
      </w:r>
      <w:r>
        <w:rPr>
          <w:sz w:val="28"/>
        </w:rPr>
        <w:t>and appeal procedures in</w:t>
      </w:r>
      <w:r>
        <w:rPr>
          <w:spacing w:val="-6"/>
          <w:sz w:val="28"/>
        </w:rPr>
        <w:t> </w:t>
      </w:r>
      <w:r>
        <w:rPr>
          <w:sz w:val="28"/>
        </w:rPr>
        <w:t>Award and Disciplinary</w:t>
      </w:r>
      <w:r>
        <w:rPr>
          <w:spacing w:val="-3"/>
          <w:sz w:val="28"/>
        </w:rPr>
        <w:t> </w:t>
      </w:r>
      <w:r>
        <w:rPr>
          <w:sz w:val="28"/>
        </w:rPr>
        <w:t>Action Notices or notification of sanctions regarding students’</w:t>
      </w:r>
      <w:r>
        <w:rPr>
          <w:spacing w:val="-7"/>
          <w:sz w:val="28"/>
        </w:rPr>
        <w:t> </w:t>
      </w:r>
      <w:r>
        <w:rPr>
          <w:sz w:val="28"/>
        </w:rPr>
        <w:t>rights and interests.</w:t>
      </w:r>
    </w:p>
    <w:p>
      <w:pPr>
        <w:pStyle w:val="BodyText"/>
        <w:spacing w:line="264" w:lineRule="auto" w:before="134"/>
        <w:ind w:left="2079" w:right="704" w:hanging="504"/>
        <w:jc w:val="both"/>
        <w:rPr>
          <w:rFonts w:ascii="標楷體" w:eastAsia="標楷體" w:hint="eastAsia"/>
        </w:rPr>
      </w:pPr>
      <w:r>
        <w:rPr>
          <w:rFonts w:ascii="標楷體" w:eastAsia="標楷體" w:hint="eastAsia"/>
          <w:spacing w:val="7"/>
          <w:sz w:val="24"/>
        </w:rPr>
        <w:t>二、</w:t>
      </w:r>
      <w:r>
        <w:rPr>
          <w:rFonts w:ascii="標楷體" w:eastAsia="標楷體" w:hint="eastAsia"/>
        </w:rPr>
        <w:t>學生、學生會及其他相關學生自治組織之申訴，應於收到或接受</w:t>
      </w:r>
      <w:r>
        <w:rPr>
          <w:rFonts w:ascii="標楷體" w:eastAsia="標楷體" w:hint="eastAsia"/>
          <w:spacing w:val="-2"/>
        </w:rPr>
        <w:t>學校對於個人生活、學習、獎懲之相關懲處、措施或決議之次日起三十日內以書面提起申訴，逾期學校不受理。申訴人因天災或其他不應歸責於己之事由，至遲誤前項申訴期間者，於其原因消滅後十日內，得以書面敘明理由向學校申評會申請受理評議。但遲誤申訴期間已逾一年者，不得為之。</w:t>
      </w:r>
    </w:p>
    <w:p>
      <w:pPr>
        <w:spacing w:after="0" w:line="264" w:lineRule="auto"/>
        <w:jc w:val="both"/>
        <w:rPr>
          <w:rFonts w:ascii="標楷體" w:eastAsia="標楷體" w:hint="eastAsia"/>
        </w:rPr>
        <w:sectPr>
          <w:pgSz w:w="11910" w:h="16850"/>
          <w:pgMar w:header="0" w:footer="1164" w:top="860" w:bottom="1360" w:left="760" w:right="517"/>
        </w:sectPr>
      </w:pPr>
    </w:p>
    <w:p>
      <w:pPr>
        <w:pStyle w:val="ListParagraph"/>
        <w:numPr>
          <w:ilvl w:val="1"/>
          <w:numId w:val="253"/>
        </w:numPr>
        <w:tabs>
          <w:tab w:pos="1991" w:val="left" w:leader="none"/>
          <w:tab w:pos="2060" w:val="left" w:leader="none"/>
        </w:tabs>
        <w:spacing w:line="297" w:lineRule="auto" w:before="69" w:after="0"/>
        <w:ind w:left="1991" w:right="620" w:hanging="355"/>
        <w:jc w:val="left"/>
        <w:rPr>
          <w:sz w:val="28"/>
        </w:rPr>
      </w:pPr>
      <w:r>
        <w:rPr>
          <w:sz w:val="28"/>
        </w:rPr>
        <w:tab/>
        <w:t>Individual students of the University, NKUST Student Association, and other self-governing student organizations are entitled to lodge an appeal in written form within 30 days from the next day after their receipt of the notification of, or the imposition on them, the</w:t>
      </w:r>
      <w:r>
        <w:rPr>
          <w:spacing w:val="40"/>
          <w:sz w:val="28"/>
        </w:rPr>
        <w:t> </w:t>
      </w:r>
      <w:r>
        <w:rPr>
          <w:sz w:val="28"/>
        </w:rPr>
        <w:t>disciplinary sanctions, other measures, or resolutions regarding their campus</w:t>
      </w:r>
      <w:r>
        <w:rPr>
          <w:spacing w:val="-1"/>
          <w:sz w:val="28"/>
        </w:rPr>
        <w:t> </w:t>
      </w:r>
      <w:r>
        <w:rPr>
          <w:sz w:val="28"/>
        </w:rPr>
        <w:t>life,</w:t>
      </w:r>
      <w:r>
        <w:rPr>
          <w:spacing w:val="-2"/>
          <w:sz w:val="28"/>
        </w:rPr>
        <w:t> </w:t>
      </w:r>
      <w:r>
        <w:rPr>
          <w:sz w:val="28"/>
        </w:rPr>
        <w:t>studies</w:t>
      </w:r>
      <w:r>
        <w:rPr>
          <w:spacing w:val="-1"/>
          <w:sz w:val="28"/>
        </w:rPr>
        <w:t> </w:t>
      </w:r>
      <w:r>
        <w:rPr>
          <w:sz w:val="28"/>
        </w:rPr>
        <w:t>or</w:t>
      </w:r>
      <w:r>
        <w:rPr>
          <w:spacing w:val="-2"/>
          <w:sz w:val="28"/>
        </w:rPr>
        <w:t> </w:t>
      </w:r>
      <w:r>
        <w:rPr>
          <w:sz w:val="28"/>
        </w:rPr>
        <w:t>awards,</w:t>
      </w:r>
      <w:r>
        <w:rPr>
          <w:spacing w:val="-2"/>
          <w:sz w:val="28"/>
        </w:rPr>
        <w:t> </w:t>
      </w:r>
      <w:r>
        <w:rPr>
          <w:sz w:val="28"/>
        </w:rPr>
        <w:t>and</w:t>
      </w:r>
      <w:r>
        <w:rPr>
          <w:spacing w:val="-1"/>
          <w:sz w:val="28"/>
        </w:rPr>
        <w:t> </w:t>
      </w:r>
      <w:r>
        <w:rPr>
          <w:sz w:val="28"/>
        </w:rPr>
        <w:t>discipline.</w:t>
      </w:r>
      <w:r>
        <w:rPr>
          <w:spacing w:val="-2"/>
          <w:sz w:val="28"/>
        </w:rPr>
        <w:t> </w:t>
      </w:r>
      <w:r>
        <w:rPr>
          <w:sz w:val="28"/>
        </w:rPr>
        <w:t>Late</w:t>
      </w:r>
      <w:r>
        <w:rPr>
          <w:spacing w:val="-2"/>
          <w:sz w:val="28"/>
        </w:rPr>
        <w:t> </w:t>
      </w:r>
      <w:r>
        <w:rPr>
          <w:sz w:val="28"/>
        </w:rPr>
        <w:t>appeals</w:t>
      </w:r>
      <w:r>
        <w:rPr>
          <w:spacing w:val="-3"/>
          <w:sz w:val="28"/>
        </w:rPr>
        <w:t> </w:t>
      </w:r>
      <w:r>
        <w:rPr>
          <w:sz w:val="28"/>
        </w:rPr>
        <w:t>shall</w:t>
      </w:r>
      <w:r>
        <w:rPr>
          <w:spacing w:val="-3"/>
          <w:sz w:val="28"/>
        </w:rPr>
        <w:t> </w:t>
      </w:r>
      <w:r>
        <w:rPr>
          <w:sz w:val="28"/>
        </w:rPr>
        <w:t>not</w:t>
      </w:r>
      <w:r>
        <w:rPr>
          <w:spacing w:val="-1"/>
          <w:sz w:val="28"/>
        </w:rPr>
        <w:t> </w:t>
      </w:r>
      <w:r>
        <w:rPr>
          <w:sz w:val="28"/>
        </w:rPr>
        <w:t>be processed by the Committee. Where a complainant fails to appeal by the</w:t>
      </w:r>
      <w:r>
        <w:rPr>
          <w:spacing w:val="-4"/>
          <w:sz w:val="28"/>
        </w:rPr>
        <w:t> </w:t>
      </w:r>
      <w:r>
        <w:rPr>
          <w:sz w:val="28"/>
        </w:rPr>
        <w:t>aforementioned</w:t>
      </w:r>
      <w:r>
        <w:rPr>
          <w:spacing w:val="-3"/>
          <w:sz w:val="28"/>
        </w:rPr>
        <w:t> </w:t>
      </w:r>
      <w:r>
        <w:rPr>
          <w:sz w:val="28"/>
        </w:rPr>
        <w:t>deadline</w:t>
      </w:r>
      <w:r>
        <w:rPr>
          <w:spacing w:val="-4"/>
          <w:sz w:val="28"/>
        </w:rPr>
        <w:t> </w:t>
      </w:r>
      <w:r>
        <w:rPr>
          <w:sz w:val="28"/>
        </w:rPr>
        <w:t>due</w:t>
      </w:r>
      <w:r>
        <w:rPr>
          <w:spacing w:val="-2"/>
          <w:sz w:val="28"/>
        </w:rPr>
        <w:t> </w:t>
      </w:r>
      <w:r>
        <w:rPr>
          <w:sz w:val="28"/>
        </w:rPr>
        <w:t>to</w:t>
      </w:r>
      <w:r>
        <w:rPr>
          <w:spacing w:val="-1"/>
          <w:sz w:val="28"/>
        </w:rPr>
        <w:t> </w:t>
      </w:r>
      <w:r>
        <w:rPr>
          <w:sz w:val="28"/>
        </w:rPr>
        <w:t>natural</w:t>
      </w:r>
      <w:r>
        <w:rPr>
          <w:spacing w:val="-3"/>
          <w:sz w:val="28"/>
        </w:rPr>
        <w:t> </w:t>
      </w:r>
      <w:r>
        <w:rPr>
          <w:sz w:val="28"/>
        </w:rPr>
        <w:t>disasters</w:t>
      </w:r>
      <w:r>
        <w:rPr>
          <w:spacing w:val="-3"/>
          <w:sz w:val="28"/>
        </w:rPr>
        <w:t> </w:t>
      </w:r>
      <w:r>
        <w:rPr>
          <w:sz w:val="28"/>
        </w:rPr>
        <w:t>or</w:t>
      </w:r>
      <w:r>
        <w:rPr>
          <w:spacing w:val="-2"/>
          <w:sz w:val="28"/>
        </w:rPr>
        <w:t> </w:t>
      </w:r>
      <w:r>
        <w:rPr>
          <w:sz w:val="28"/>
        </w:rPr>
        <w:t>other</w:t>
      </w:r>
      <w:r>
        <w:rPr>
          <w:spacing w:val="-2"/>
          <w:sz w:val="28"/>
        </w:rPr>
        <w:t> </w:t>
      </w:r>
      <w:r>
        <w:rPr>
          <w:sz w:val="28"/>
        </w:rPr>
        <w:t>causes</w:t>
      </w:r>
      <w:r>
        <w:rPr>
          <w:spacing w:val="-3"/>
          <w:sz w:val="28"/>
        </w:rPr>
        <w:t> </w:t>
      </w:r>
      <w:r>
        <w:rPr>
          <w:sz w:val="28"/>
        </w:rPr>
        <w:t>not attributable to him/her, such complainant may request an appeal by submitting a written account of the reasons for the delay to the Committee within 10 days after the termination of the cause. However, if one year or more has passed since the appeal deadline, the request shall not be accepted.</w:t>
      </w:r>
    </w:p>
    <w:p>
      <w:pPr>
        <w:pStyle w:val="BodyText"/>
        <w:spacing w:line="264" w:lineRule="auto" w:before="139"/>
        <w:ind w:left="2079" w:right="333" w:hanging="504"/>
        <w:rPr>
          <w:rFonts w:ascii="標楷體" w:eastAsia="標楷體" w:hint="eastAsia"/>
        </w:rPr>
      </w:pPr>
      <w:r>
        <w:rPr>
          <w:rFonts w:ascii="標楷體" w:eastAsia="標楷體" w:hint="eastAsia"/>
          <w:spacing w:val="7"/>
          <w:sz w:val="24"/>
        </w:rPr>
        <w:t>三、</w:t>
      </w:r>
      <w:r>
        <w:rPr>
          <w:rFonts w:ascii="標楷體" w:eastAsia="標楷體" w:hint="eastAsia"/>
        </w:rPr>
        <w:t>申訴書應記載申訴人姓名、性別、出生日期、班級、學號、電話、</w:t>
      </w:r>
      <w:r>
        <w:rPr>
          <w:rFonts w:ascii="標楷體" w:eastAsia="標楷體" w:hint="eastAsia"/>
          <w:spacing w:val="-2"/>
        </w:rPr>
        <w:t>住址、申訴之事實及理由、希望獲得之補救措施等，並應檢附有</w:t>
      </w:r>
      <w:r>
        <w:rPr>
          <w:rFonts w:ascii="標楷體" w:eastAsia="標楷體" w:hint="eastAsia"/>
          <w:spacing w:val="80"/>
        </w:rPr>
        <w:t> </w:t>
      </w:r>
      <w:r>
        <w:rPr>
          <w:rFonts w:ascii="標楷體" w:eastAsia="標楷體" w:hint="eastAsia"/>
          <w:spacing w:val="-2"/>
        </w:rPr>
        <w:t>關之文件及證據。申訴書之格式另定之。</w:t>
      </w:r>
    </w:p>
    <w:p>
      <w:pPr>
        <w:pStyle w:val="ListParagraph"/>
        <w:numPr>
          <w:ilvl w:val="1"/>
          <w:numId w:val="253"/>
        </w:numPr>
        <w:tabs>
          <w:tab w:pos="1992" w:val="left" w:leader="none"/>
          <w:tab w:pos="2045" w:val="left" w:leader="none"/>
        </w:tabs>
        <w:spacing w:line="297" w:lineRule="auto" w:before="108" w:after="0"/>
        <w:ind w:left="1992" w:right="657" w:hanging="356"/>
        <w:jc w:val="left"/>
        <w:rPr>
          <w:sz w:val="28"/>
        </w:rPr>
      </w:pPr>
      <w:r>
        <w:rPr>
          <w:sz w:val="28"/>
        </w:rPr>
        <w:tab/>
        <w:t>An</w:t>
      </w:r>
      <w:r>
        <w:rPr>
          <w:spacing w:val="-17"/>
          <w:sz w:val="28"/>
        </w:rPr>
        <w:t> </w:t>
      </w:r>
      <w:r>
        <w:rPr>
          <w:sz w:val="28"/>
        </w:rPr>
        <w:t>Appeal</w:t>
      </w:r>
      <w:r>
        <w:rPr>
          <w:spacing w:val="-4"/>
          <w:sz w:val="28"/>
        </w:rPr>
        <w:t> </w:t>
      </w:r>
      <w:r>
        <w:rPr>
          <w:sz w:val="28"/>
        </w:rPr>
        <w:t>Form</w:t>
      </w:r>
      <w:r>
        <w:rPr>
          <w:spacing w:val="-5"/>
          <w:sz w:val="28"/>
        </w:rPr>
        <w:t> </w:t>
      </w:r>
      <w:r>
        <w:rPr>
          <w:sz w:val="28"/>
        </w:rPr>
        <w:t>shall</w:t>
      </w:r>
      <w:r>
        <w:rPr>
          <w:spacing w:val="-5"/>
          <w:sz w:val="28"/>
        </w:rPr>
        <w:t> </w:t>
      </w:r>
      <w:r>
        <w:rPr>
          <w:sz w:val="28"/>
        </w:rPr>
        <w:t>include</w:t>
      </w:r>
      <w:r>
        <w:rPr>
          <w:spacing w:val="-5"/>
          <w:sz w:val="28"/>
        </w:rPr>
        <w:t> </w:t>
      </w:r>
      <w:r>
        <w:rPr>
          <w:sz w:val="28"/>
        </w:rPr>
        <w:t>the</w:t>
      </w:r>
      <w:r>
        <w:rPr>
          <w:spacing w:val="-4"/>
          <w:sz w:val="28"/>
        </w:rPr>
        <w:t> </w:t>
      </w:r>
      <w:r>
        <w:rPr>
          <w:sz w:val="28"/>
        </w:rPr>
        <w:t>complainant’s</w:t>
      </w:r>
      <w:r>
        <w:rPr>
          <w:spacing w:val="-5"/>
          <w:sz w:val="28"/>
        </w:rPr>
        <w:t> </w:t>
      </w:r>
      <w:r>
        <w:rPr>
          <w:sz w:val="28"/>
        </w:rPr>
        <w:t>name,</w:t>
      </w:r>
      <w:r>
        <w:rPr>
          <w:spacing w:val="-7"/>
          <w:sz w:val="28"/>
        </w:rPr>
        <w:t> </w:t>
      </w:r>
      <w:r>
        <w:rPr>
          <w:sz w:val="28"/>
        </w:rPr>
        <w:t>gender,</w:t>
      </w:r>
      <w:r>
        <w:rPr>
          <w:spacing w:val="-5"/>
          <w:sz w:val="28"/>
        </w:rPr>
        <w:t> </w:t>
      </w:r>
      <w:r>
        <w:rPr>
          <w:sz w:val="28"/>
        </w:rPr>
        <w:t>date</w:t>
      </w:r>
      <w:r>
        <w:rPr>
          <w:spacing w:val="-5"/>
          <w:sz w:val="28"/>
        </w:rPr>
        <w:t> </w:t>
      </w:r>
      <w:r>
        <w:rPr>
          <w:sz w:val="28"/>
        </w:rPr>
        <w:t>of birth, class, student ID number, phone number, contact address, facts and reasons for appeal, and the anticipated remedies, with relevant documents</w:t>
      </w:r>
      <w:r>
        <w:rPr>
          <w:spacing w:val="-6"/>
          <w:sz w:val="28"/>
        </w:rPr>
        <w:t> </w:t>
      </w:r>
      <w:r>
        <w:rPr>
          <w:sz w:val="28"/>
        </w:rPr>
        <w:t>and</w:t>
      </w:r>
      <w:r>
        <w:rPr>
          <w:spacing w:val="-2"/>
          <w:sz w:val="28"/>
        </w:rPr>
        <w:t> </w:t>
      </w:r>
      <w:r>
        <w:rPr>
          <w:sz w:val="28"/>
        </w:rPr>
        <w:t>supporting</w:t>
      </w:r>
      <w:r>
        <w:rPr>
          <w:spacing w:val="-2"/>
          <w:sz w:val="28"/>
        </w:rPr>
        <w:t> </w:t>
      </w:r>
      <w:r>
        <w:rPr>
          <w:sz w:val="28"/>
        </w:rPr>
        <w:t>evidence</w:t>
      </w:r>
      <w:r>
        <w:rPr>
          <w:spacing w:val="-4"/>
          <w:sz w:val="28"/>
        </w:rPr>
        <w:t> </w:t>
      </w:r>
      <w:r>
        <w:rPr>
          <w:sz w:val="28"/>
        </w:rPr>
        <w:t>provided.</w:t>
      </w:r>
      <w:r>
        <w:rPr>
          <w:spacing w:val="-8"/>
          <w:sz w:val="28"/>
        </w:rPr>
        <w:t> </w:t>
      </w:r>
      <w:r>
        <w:rPr>
          <w:sz w:val="28"/>
        </w:rPr>
        <w:t>The</w:t>
      </w:r>
      <w:r>
        <w:rPr>
          <w:spacing w:val="-3"/>
          <w:sz w:val="28"/>
        </w:rPr>
        <w:t> </w:t>
      </w:r>
      <w:r>
        <w:rPr>
          <w:sz w:val="28"/>
        </w:rPr>
        <w:t>format</w:t>
      </w:r>
      <w:r>
        <w:rPr>
          <w:spacing w:val="-4"/>
          <w:sz w:val="28"/>
        </w:rPr>
        <w:t> </w:t>
      </w:r>
      <w:r>
        <w:rPr>
          <w:sz w:val="28"/>
        </w:rPr>
        <w:t>of</w:t>
      </w:r>
      <w:r>
        <w:rPr>
          <w:spacing w:val="-3"/>
          <w:sz w:val="28"/>
        </w:rPr>
        <w:t> </w:t>
      </w:r>
      <w:r>
        <w:rPr>
          <w:sz w:val="28"/>
        </w:rPr>
        <w:t>an</w:t>
      </w:r>
      <w:r>
        <w:rPr>
          <w:spacing w:val="-19"/>
          <w:sz w:val="28"/>
        </w:rPr>
        <w:t> </w:t>
      </w:r>
      <w:r>
        <w:rPr>
          <w:sz w:val="28"/>
        </w:rPr>
        <w:t>Appeal Form will be separately set forth.</w:t>
      </w:r>
    </w:p>
    <w:p>
      <w:pPr>
        <w:pStyle w:val="BodyText"/>
        <w:spacing w:line="264" w:lineRule="auto" w:before="134"/>
        <w:ind w:left="2079" w:right="704" w:hanging="504"/>
        <w:rPr>
          <w:rFonts w:ascii="標楷體" w:eastAsia="標楷體" w:hint="eastAsia"/>
        </w:rPr>
      </w:pPr>
      <w:r>
        <w:rPr>
          <w:rFonts w:ascii="標楷體" w:eastAsia="標楷體" w:hint="eastAsia"/>
          <w:spacing w:val="7"/>
          <w:sz w:val="24"/>
        </w:rPr>
        <w:t>四、</w:t>
      </w:r>
      <w:r>
        <w:rPr>
          <w:rFonts w:ascii="標楷體" w:eastAsia="標楷體" w:hint="eastAsia"/>
        </w:rPr>
        <w:t>申訴案件須先經申評會「程序審議小組」審查，程序審議小組得</w:t>
      </w:r>
      <w:r>
        <w:rPr>
          <w:rFonts w:ascii="標楷體" w:eastAsia="標楷體" w:hint="eastAsia"/>
          <w:spacing w:val="-2"/>
        </w:rPr>
        <w:t>決定是否受理。</w:t>
      </w:r>
    </w:p>
    <w:p>
      <w:pPr>
        <w:pStyle w:val="ListParagraph"/>
        <w:numPr>
          <w:ilvl w:val="1"/>
          <w:numId w:val="253"/>
        </w:numPr>
        <w:tabs>
          <w:tab w:pos="1992" w:val="left" w:leader="none"/>
          <w:tab w:pos="2045" w:val="left" w:leader="none"/>
        </w:tabs>
        <w:spacing w:line="297" w:lineRule="auto" w:before="40" w:after="0"/>
        <w:ind w:left="1992" w:right="635" w:hanging="356"/>
        <w:jc w:val="left"/>
        <w:rPr>
          <w:sz w:val="28"/>
        </w:rPr>
      </w:pPr>
      <w:r>
        <w:rPr>
          <w:sz w:val="28"/>
        </w:rPr>
        <w:tab/>
        <w:t>Appeals</w:t>
      </w:r>
      <w:r>
        <w:rPr>
          <w:spacing w:val="-2"/>
          <w:sz w:val="28"/>
        </w:rPr>
        <w:t> </w:t>
      </w:r>
      <w:r>
        <w:rPr>
          <w:sz w:val="28"/>
        </w:rPr>
        <w:t>shall</w:t>
      </w:r>
      <w:r>
        <w:rPr>
          <w:spacing w:val="-2"/>
          <w:sz w:val="28"/>
        </w:rPr>
        <w:t> </w:t>
      </w:r>
      <w:r>
        <w:rPr>
          <w:sz w:val="28"/>
        </w:rPr>
        <w:t>first</w:t>
      </w:r>
      <w:r>
        <w:rPr>
          <w:spacing w:val="-3"/>
          <w:sz w:val="28"/>
        </w:rPr>
        <w:t> </w:t>
      </w:r>
      <w:r>
        <w:rPr>
          <w:sz w:val="28"/>
        </w:rPr>
        <w:t>be</w:t>
      </w:r>
      <w:r>
        <w:rPr>
          <w:spacing w:val="-4"/>
          <w:sz w:val="28"/>
        </w:rPr>
        <w:t> </w:t>
      </w:r>
      <w:r>
        <w:rPr>
          <w:sz w:val="28"/>
        </w:rPr>
        <w:t>examined</w:t>
      </w:r>
      <w:r>
        <w:rPr>
          <w:spacing w:val="-3"/>
          <w:sz w:val="28"/>
        </w:rPr>
        <w:t> </w:t>
      </w:r>
      <w:r>
        <w:rPr>
          <w:sz w:val="28"/>
        </w:rPr>
        <w:t>by</w:t>
      </w:r>
      <w:r>
        <w:rPr>
          <w:spacing w:val="-3"/>
          <w:sz w:val="28"/>
        </w:rPr>
        <w:t> </w:t>
      </w:r>
      <w:r>
        <w:rPr>
          <w:sz w:val="28"/>
        </w:rPr>
        <w:t>the</w:t>
      </w:r>
      <w:r>
        <w:rPr>
          <w:spacing w:val="-2"/>
          <w:sz w:val="28"/>
        </w:rPr>
        <w:t> </w:t>
      </w:r>
      <w:r>
        <w:rPr>
          <w:sz w:val="28"/>
        </w:rPr>
        <w:t>Procedure</w:t>
      </w:r>
      <w:r>
        <w:rPr>
          <w:spacing w:val="-3"/>
          <w:sz w:val="28"/>
        </w:rPr>
        <w:t> </w:t>
      </w:r>
      <w:r>
        <w:rPr>
          <w:sz w:val="28"/>
        </w:rPr>
        <w:t>Review</w:t>
      </w:r>
      <w:r>
        <w:rPr>
          <w:spacing w:val="-3"/>
          <w:sz w:val="28"/>
        </w:rPr>
        <w:t> </w:t>
      </w:r>
      <w:r>
        <w:rPr>
          <w:sz w:val="28"/>
        </w:rPr>
        <w:t>Panel,</w:t>
      </w:r>
      <w:r>
        <w:rPr>
          <w:spacing w:val="-5"/>
          <w:sz w:val="28"/>
        </w:rPr>
        <w:t> </w:t>
      </w:r>
      <w:r>
        <w:rPr>
          <w:sz w:val="28"/>
        </w:rPr>
        <w:t>which may determine if the lodged appeal is accepted or rejected.</w:t>
      </w:r>
    </w:p>
    <w:p>
      <w:pPr>
        <w:pStyle w:val="BodyText"/>
        <w:spacing w:line="264" w:lineRule="auto" w:before="62"/>
        <w:ind w:left="2079" w:right="704" w:hanging="504"/>
        <w:jc w:val="both"/>
        <w:rPr>
          <w:rFonts w:ascii="標楷體" w:eastAsia="標楷體" w:hint="eastAsia"/>
        </w:rPr>
      </w:pPr>
      <w:r>
        <w:rPr>
          <w:rFonts w:ascii="標楷體" w:eastAsia="標楷體" w:hint="eastAsia"/>
          <w:spacing w:val="7"/>
          <w:sz w:val="24"/>
        </w:rPr>
        <w:t>五、</w:t>
      </w:r>
      <w:r>
        <w:rPr>
          <w:rFonts w:ascii="標楷體" w:eastAsia="標楷體" w:hint="eastAsia"/>
        </w:rPr>
        <w:t>申評會僅就書面資料評議，會議以不公開為原則，但必要時得通</w:t>
      </w:r>
      <w:r>
        <w:rPr>
          <w:rFonts w:ascii="標楷體" w:eastAsia="標楷體" w:hint="eastAsia"/>
          <w:spacing w:val="-2"/>
        </w:rPr>
        <w:t>知申訴人、關係人及原處分單位代表到會說明。學校受理學生申訴事件時，應秉持客觀、公正、專業之原則，給予充分陳述意見及答辯之機會。若有調查或實地了解之必要時，得於召開程序審議會議決議受理時，推派三至五人成立調查小組調查。</w:t>
      </w:r>
    </w:p>
    <w:p>
      <w:pPr>
        <w:pStyle w:val="BodyText"/>
        <w:spacing w:line="264" w:lineRule="auto" w:before="48"/>
        <w:ind w:left="2105" w:right="679" w:hanging="10"/>
        <w:jc w:val="both"/>
        <w:rPr>
          <w:rFonts w:ascii="標楷體" w:eastAsia="標楷體" w:hint="eastAsia"/>
        </w:rPr>
      </w:pPr>
      <w:r>
        <w:rPr>
          <w:rFonts w:ascii="標楷體" w:eastAsia="標楷體" w:hint="eastAsia"/>
          <w:spacing w:val="-2"/>
        </w:rPr>
        <w:t>調查小組得邀請申訴人、關係人及原處分單位代表到會說明，申訴人及受邀協助調查之人或單位，應予配合，並提供相關資料，調查過程應尊重當事人之隱私權。調查小組調查完成後，應將書面調查報告送交學生申訴評議委員會議評議。</w:t>
      </w:r>
    </w:p>
    <w:p>
      <w:pPr>
        <w:spacing w:after="0" w:line="264" w:lineRule="auto"/>
        <w:jc w:val="both"/>
        <w:rPr>
          <w:rFonts w:ascii="標楷體" w:eastAsia="標楷體" w:hint="eastAsia"/>
        </w:rPr>
        <w:sectPr>
          <w:pgSz w:w="11910" w:h="16850"/>
          <w:pgMar w:header="0" w:footer="1164" w:top="840" w:bottom="1360" w:left="760" w:right="517"/>
        </w:sectPr>
      </w:pPr>
    </w:p>
    <w:p>
      <w:pPr>
        <w:pStyle w:val="ListParagraph"/>
        <w:numPr>
          <w:ilvl w:val="1"/>
          <w:numId w:val="253"/>
        </w:numPr>
        <w:tabs>
          <w:tab w:pos="1992" w:val="left" w:leader="none"/>
          <w:tab w:pos="2061" w:val="left" w:leader="none"/>
        </w:tabs>
        <w:spacing w:line="297" w:lineRule="auto" w:before="69" w:after="0"/>
        <w:ind w:left="1992" w:right="642" w:hanging="355"/>
        <w:jc w:val="left"/>
        <w:rPr>
          <w:sz w:val="28"/>
        </w:rPr>
      </w:pPr>
      <w:r>
        <w:rPr>
          <w:sz w:val="28"/>
        </w:rPr>
        <w:tab/>
        <w:t>In principle, the Committee shall review written appeal documents in</w:t>
      </w:r>
      <w:r>
        <w:rPr>
          <w:spacing w:val="40"/>
          <w:sz w:val="28"/>
        </w:rPr>
        <w:t> </w:t>
      </w:r>
      <w:r>
        <w:rPr>
          <w:sz w:val="28"/>
        </w:rPr>
        <w:t>a</w:t>
      </w:r>
      <w:r>
        <w:rPr>
          <w:spacing w:val="-3"/>
          <w:sz w:val="28"/>
        </w:rPr>
        <w:t> </w:t>
      </w:r>
      <w:r>
        <w:rPr>
          <w:sz w:val="28"/>
        </w:rPr>
        <w:t>closed</w:t>
      </w:r>
      <w:r>
        <w:rPr>
          <w:spacing w:val="-2"/>
          <w:sz w:val="28"/>
        </w:rPr>
        <w:t> </w:t>
      </w:r>
      <w:r>
        <w:rPr>
          <w:sz w:val="28"/>
        </w:rPr>
        <w:t>meeting,</w:t>
      </w:r>
      <w:r>
        <w:rPr>
          <w:spacing w:val="-3"/>
          <w:sz w:val="28"/>
        </w:rPr>
        <w:t> </w:t>
      </w:r>
      <w:r>
        <w:rPr>
          <w:sz w:val="28"/>
        </w:rPr>
        <w:t>provided</w:t>
      </w:r>
      <w:r>
        <w:rPr>
          <w:spacing w:val="-2"/>
          <w:sz w:val="28"/>
        </w:rPr>
        <w:t> </w:t>
      </w:r>
      <w:r>
        <w:rPr>
          <w:sz w:val="28"/>
        </w:rPr>
        <w:t>however</w:t>
      </w:r>
      <w:r>
        <w:rPr>
          <w:spacing w:val="-2"/>
          <w:sz w:val="28"/>
        </w:rPr>
        <w:t> </w:t>
      </w:r>
      <w:r>
        <w:rPr>
          <w:sz w:val="28"/>
        </w:rPr>
        <w:t>otherwise,</w:t>
      </w:r>
      <w:r>
        <w:rPr>
          <w:spacing w:val="-3"/>
          <w:sz w:val="28"/>
        </w:rPr>
        <w:t> </w:t>
      </w:r>
      <w:r>
        <w:rPr>
          <w:sz w:val="28"/>
        </w:rPr>
        <w:t>if</w:t>
      </w:r>
      <w:r>
        <w:rPr>
          <w:spacing w:val="-3"/>
          <w:sz w:val="28"/>
        </w:rPr>
        <w:t> </w:t>
      </w:r>
      <w:r>
        <w:rPr>
          <w:sz w:val="28"/>
        </w:rPr>
        <w:t>there</w:t>
      </w:r>
      <w:r>
        <w:rPr>
          <w:spacing w:val="-5"/>
          <w:sz w:val="28"/>
        </w:rPr>
        <w:t> </w:t>
      </w:r>
      <w:r>
        <w:rPr>
          <w:sz w:val="28"/>
        </w:rPr>
        <w:t>is</w:t>
      </w:r>
      <w:r>
        <w:rPr>
          <w:spacing w:val="-2"/>
          <w:sz w:val="28"/>
        </w:rPr>
        <w:t> </w:t>
      </w:r>
      <w:r>
        <w:rPr>
          <w:sz w:val="28"/>
        </w:rPr>
        <w:t>a</w:t>
      </w:r>
      <w:r>
        <w:rPr>
          <w:spacing w:val="-5"/>
          <w:sz w:val="28"/>
        </w:rPr>
        <w:t> </w:t>
      </w:r>
      <w:r>
        <w:rPr>
          <w:sz w:val="28"/>
        </w:rPr>
        <w:t>necessity</w:t>
      </w:r>
      <w:r>
        <w:rPr>
          <w:spacing w:val="-4"/>
          <w:sz w:val="28"/>
        </w:rPr>
        <w:t> </w:t>
      </w:r>
      <w:r>
        <w:rPr>
          <w:sz w:val="28"/>
        </w:rPr>
        <w:t>to invite the complainant, relevant parties, or the sanctioning unit to attend the meeting and provide appropriate explanations. When handling appeal cases, the University shall uphold the principles of objectivity, impartiality, and professionalism and shall provide sufficient opportunity to make a statement or defense.</w:t>
      </w:r>
      <w:r>
        <w:rPr>
          <w:spacing w:val="40"/>
          <w:sz w:val="28"/>
        </w:rPr>
        <w:t> </w:t>
      </w:r>
      <w:r>
        <w:rPr>
          <w:sz w:val="28"/>
        </w:rPr>
        <w:t>If an investigation is required, an Investigation Panel, consisting of three to five Committee members, may be established upon the resolution of accepting the appeal during a procedure review meeting.</w:t>
      </w:r>
    </w:p>
    <w:p>
      <w:pPr>
        <w:pStyle w:val="BodyText"/>
        <w:spacing w:line="297" w:lineRule="auto" w:before="58"/>
        <w:ind w:left="1999" w:right="622"/>
      </w:pPr>
      <w:r>
        <w:rPr/>
        <w:t>An Investigation Panel may invite the complainant, relevant parties, or the sanctioning unit to attend the meeting and provide an appropriate explanation. The invited parties shall cooperate and provide relevant information. The investigation shall be carried out in a way that respects all parties’</w:t>
      </w:r>
      <w:r>
        <w:rPr>
          <w:spacing w:val="-14"/>
        </w:rPr>
        <w:t> </w:t>
      </w:r>
      <w:r>
        <w:rPr/>
        <w:t>rights to privacy. The investigation report shall be sent</w:t>
      </w:r>
      <w:r>
        <w:rPr>
          <w:spacing w:val="-2"/>
        </w:rPr>
        <w:t> </w:t>
      </w:r>
      <w:r>
        <w:rPr/>
        <w:t>to</w:t>
      </w:r>
      <w:r>
        <w:rPr>
          <w:spacing w:val="-4"/>
        </w:rPr>
        <w:t> </w:t>
      </w:r>
      <w:r>
        <w:rPr/>
        <w:t>the</w:t>
      </w:r>
      <w:r>
        <w:rPr>
          <w:spacing w:val="-3"/>
        </w:rPr>
        <w:t> </w:t>
      </w:r>
      <w:r>
        <w:rPr/>
        <w:t>Committee</w:t>
      </w:r>
      <w:r>
        <w:rPr>
          <w:spacing w:val="-3"/>
        </w:rPr>
        <w:t> </w:t>
      </w:r>
      <w:r>
        <w:rPr/>
        <w:t>in</w:t>
      </w:r>
      <w:r>
        <w:rPr>
          <w:spacing w:val="-2"/>
        </w:rPr>
        <w:t> </w:t>
      </w:r>
      <w:r>
        <w:rPr/>
        <w:t>written</w:t>
      </w:r>
      <w:r>
        <w:rPr>
          <w:spacing w:val="-2"/>
        </w:rPr>
        <w:t> </w:t>
      </w:r>
      <w:r>
        <w:rPr/>
        <w:t>form</w:t>
      </w:r>
      <w:r>
        <w:rPr>
          <w:spacing w:val="-3"/>
        </w:rPr>
        <w:t> </w:t>
      </w:r>
      <w:r>
        <w:rPr/>
        <w:t>for</w:t>
      </w:r>
      <w:r>
        <w:rPr>
          <w:spacing w:val="-3"/>
        </w:rPr>
        <w:t> </w:t>
      </w:r>
      <w:r>
        <w:rPr/>
        <w:t>review</w:t>
      </w:r>
      <w:r>
        <w:rPr>
          <w:spacing w:val="-4"/>
        </w:rPr>
        <w:t> </w:t>
      </w:r>
      <w:r>
        <w:rPr/>
        <w:t>after</w:t>
      </w:r>
      <w:r>
        <w:rPr>
          <w:spacing w:val="-3"/>
        </w:rPr>
        <w:t> </w:t>
      </w:r>
      <w:r>
        <w:rPr/>
        <w:t>the</w:t>
      </w:r>
      <w:r>
        <w:rPr>
          <w:spacing w:val="-3"/>
        </w:rPr>
        <w:t> </w:t>
      </w:r>
      <w:r>
        <w:rPr/>
        <w:t>Investigation Panel has completed the investigation.</w:t>
      </w:r>
    </w:p>
    <w:p>
      <w:pPr>
        <w:pStyle w:val="BodyText"/>
        <w:spacing w:before="65"/>
        <w:ind w:left="1574"/>
        <w:rPr>
          <w:rFonts w:ascii="標楷體" w:eastAsia="標楷體" w:hint="eastAsia"/>
        </w:rPr>
      </w:pPr>
      <w:r>
        <w:rPr>
          <w:rFonts w:ascii="標楷體" w:eastAsia="標楷體" w:hint="eastAsia"/>
          <w:spacing w:val="-10"/>
        </w:rPr>
        <w:t>六、 申訴提起後，於申訴評議決定書送達前，申訴人得撤回申訴。</w:t>
      </w:r>
    </w:p>
    <w:p>
      <w:pPr>
        <w:pStyle w:val="ListParagraph"/>
        <w:numPr>
          <w:ilvl w:val="1"/>
          <w:numId w:val="253"/>
        </w:numPr>
        <w:tabs>
          <w:tab w:pos="1992" w:val="left" w:leader="none"/>
          <w:tab w:pos="2045" w:val="left" w:leader="none"/>
        </w:tabs>
        <w:spacing w:line="297" w:lineRule="auto" w:before="76" w:after="0"/>
        <w:ind w:left="1992" w:right="1189" w:hanging="356"/>
        <w:jc w:val="left"/>
        <w:rPr>
          <w:sz w:val="28"/>
        </w:rPr>
      </w:pPr>
      <w:r>
        <w:rPr>
          <w:sz w:val="28"/>
        </w:rPr>
        <w:tab/>
        <w:t>A</w:t>
      </w:r>
      <w:r>
        <w:rPr>
          <w:spacing w:val="-18"/>
          <w:sz w:val="28"/>
        </w:rPr>
        <w:t> </w:t>
      </w:r>
      <w:r>
        <w:rPr>
          <w:sz w:val="28"/>
        </w:rPr>
        <w:t>lodged</w:t>
      </w:r>
      <w:r>
        <w:rPr>
          <w:spacing w:val="-2"/>
          <w:sz w:val="28"/>
        </w:rPr>
        <w:t> </w:t>
      </w:r>
      <w:r>
        <w:rPr>
          <w:sz w:val="28"/>
        </w:rPr>
        <w:t>appeal</w:t>
      </w:r>
      <w:r>
        <w:rPr>
          <w:spacing w:val="-2"/>
          <w:sz w:val="28"/>
        </w:rPr>
        <w:t> </w:t>
      </w:r>
      <w:r>
        <w:rPr>
          <w:sz w:val="28"/>
        </w:rPr>
        <w:t>may</w:t>
      </w:r>
      <w:r>
        <w:rPr>
          <w:spacing w:val="-4"/>
          <w:sz w:val="28"/>
        </w:rPr>
        <w:t> </w:t>
      </w:r>
      <w:r>
        <w:rPr>
          <w:sz w:val="28"/>
        </w:rPr>
        <w:t>be</w:t>
      </w:r>
      <w:r>
        <w:rPr>
          <w:spacing w:val="-3"/>
          <w:sz w:val="28"/>
        </w:rPr>
        <w:t> </w:t>
      </w:r>
      <w:r>
        <w:rPr>
          <w:sz w:val="28"/>
        </w:rPr>
        <w:t>withdrawn</w:t>
      </w:r>
      <w:r>
        <w:rPr>
          <w:spacing w:val="-2"/>
          <w:sz w:val="28"/>
        </w:rPr>
        <w:t> </w:t>
      </w:r>
      <w:r>
        <w:rPr>
          <w:sz w:val="28"/>
        </w:rPr>
        <w:t>by</w:t>
      </w:r>
      <w:r>
        <w:rPr>
          <w:spacing w:val="-2"/>
          <w:sz w:val="28"/>
        </w:rPr>
        <w:t> </w:t>
      </w:r>
      <w:r>
        <w:rPr>
          <w:sz w:val="28"/>
        </w:rPr>
        <w:t>the</w:t>
      </w:r>
      <w:r>
        <w:rPr>
          <w:spacing w:val="-5"/>
          <w:sz w:val="28"/>
        </w:rPr>
        <w:t> </w:t>
      </w:r>
      <w:r>
        <w:rPr>
          <w:sz w:val="28"/>
        </w:rPr>
        <w:t>complainant</w:t>
      </w:r>
      <w:r>
        <w:rPr>
          <w:spacing w:val="-4"/>
          <w:sz w:val="28"/>
        </w:rPr>
        <w:t> </w:t>
      </w:r>
      <w:r>
        <w:rPr>
          <w:sz w:val="28"/>
        </w:rPr>
        <w:t>before</w:t>
      </w:r>
      <w:r>
        <w:rPr>
          <w:spacing w:val="-5"/>
          <w:sz w:val="28"/>
        </w:rPr>
        <w:t> </w:t>
      </w:r>
      <w:r>
        <w:rPr>
          <w:sz w:val="28"/>
        </w:rPr>
        <w:t>the receipt of the Appeal Review Decision Letter.</w:t>
      </w:r>
    </w:p>
    <w:p>
      <w:pPr>
        <w:pStyle w:val="BodyText"/>
        <w:spacing w:line="264" w:lineRule="auto" w:before="61"/>
        <w:ind w:left="2295" w:right="769" w:hanging="720"/>
        <w:jc w:val="both"/>
        <w:rPr>
          <w:rFonts w:ascii="標楷體" w:eastAsia="標楷體" w:hint="eastAsia"/>
        </w:rPr>
      </w:pPr>
      <w:r>
        <w:rPr>
          <w:rFonts w:ascii="標楷體" w:eastAsia="標楷體" w:hint="eastAsia"/>
          <w:sz w:val="24"/>
        </w:rPr>
        <w:t>七、 </w:t>
      </w:r>
      <w:r>
        <w:rPr>
          <w:rFonts w:ascii="標楷體" w:eastAsia="標楷體" w:hint="eastAsia"/>
        </w:rPr>
        <w:t>申評會於收受申訴書後，應於三十日內完成評議，必要時得予</w:t>
      </w:r>
      <w:r>
        <w:rPr>
          <w:rFonts w:ascii="標楷體" w:eastAsia="標楷體" w:hint="eastAsia"/>
          <w:spacing w:val="-2"/>
        </w:rPr>
        <w:t>延長，並通知申訴人，延長以一次為限，最長不得逾二個月。涉及退學、開除學籍或類此處分之申訴案，不得延長。</w:t>
      </w:r>
    </w:p>
    <w:p>
      <w:pPr>
        <w:pStyle w:val="ListParagraph"/>
        <w:numPr>
          <w:ilvl w:val="1"/>
          <w:numId w:val="253"/>
        </w:numPr>
        <w:tabs>
          <w:tab w:pos="1992" w:val="left" w:leader="none"/>
          <w:tab w:pos="2060" w:val="left" w:leader="none"/>
        </w:tabs>
        <w:spacing w:line="297" w:lineRule="auto" w:before="40" w:after="0"/>
        <w:ind w:left="1992" w:right="835" w:hanging="356"/>
        <w:jc w:val="left"/>
        <w:rPr>
          <w:sz w:val="28"/>
        </w:rPr>
      </w:pPr>
      <w:r>
        <w:rPr>
          <w:sz w:val="28"/>
        </w:rPr>
        <w:tab/>
        <w:t>Upon receipt of an appeal, the Committee shall complete its review within 30 days. If necessary, the Committee is entitled to extend its review period, with the complainant being notified of this measure. Such extensions shall be limited to once for a period of no more than two</w:t>
      </w:r>
      <w:r>
        <w:rPr>
          <w:spacing w:val="-2"/>
          <w:sz w:val="28"/>
        </w:rPr>
        <w:t> </w:t>
      </w:r>
      <w:r>
        <w:rPr>
          <w:sz w:val="28"/>
        </w:rPr>
        <w:t>months.</w:t>
      </w:r>
      <w:r>
        <w:rPr>
          <w:spacing w:val="-18"/>
          <w:sz w:val="28"/>
        </w:rPr>
        <w:t> </w:t>
      </w:r>
      <w:r>
        <w:rPr>
          <w:sz w:val="28"/>
        </w:rPr>
        <w:t>Appeals</w:t>
      </w:r>
      <w:r>
        <w:rPr>
          <w:spacing w:val="-4"/>
          <w:sz w:val="28"/>
        </w:rPr>
        <w:t> </w:t>
      </w:r>
      <w:r>
        <w:rPr>
          <w:sz w:val="28"/>
        </w:rPr>
        <w:t>involving</w:t>
      </w:r>
      <w:r>
        <w:rPr>
          <w:spacing w:val="-1"/>
          <w:sz w:val="28"/>
        </w:rPr>
        <w:t> </w:t>
      </w:r>
      <w:r>
        <w:rPr>
          <w:sz w:val="28"/>
        </w:rPr>
        <w:t>dismissal</w:t>
      </w:r>
      <w:r>
        <w:rPr>
          <w:spacing w:val="-5"/>
          <w:sz w:val="28"/>
        </w:rPr>
        <w:t> </w:t>
      </w:r>
      <w:r>
        <w:rPr>
          <w:sz w:val="28"/>
        </w:rPr>
        <w:t>or</w:t>
      </w:r>
      <w:r>
        <w:rPr>
          <w:spacing w:val="-3"/>
          <w:sz w:val="28"/>
        </w:rPr>
        <w:t> </w:t>
      </w:r>
      <w:r>
        <w:rPr>
          <w:sz w:val="28"/>
        </w:rPr>
        <w:t>expulsion</w:t>
      </w:r>
      <w:r>
        <w:rPr>
          <w:spacing w:val="-2"/>
          <w:sz w:val="28"/>
        </w:rPr>
        <w:t> </w:t>
      </w:r>
      <w:r>
        <w:rPr>
          <w:sz w:val="28"/>
        </w:rPr>
        <w:t>from</w:t>
      </w:r>
      <w:r>
        <w:rPr>
          <w:spacing w:val="-5"/>
          <w:sz w:val="28"/>
        </w:rPr>
        <w:t> </w:t>
      </w:r>
      <w:r>
        <w:rPr>
          <w:sz w:val="28"/>
        </w:rPr>
        <w:t>school</w:t>
      </w:r>
      <w:r>
        <w:rPr>
          <w:spacing w:val="-4"/>
          <w:sz w:val="28"/>
        </w:rPr>
        <w:t> </w:t>
      </w:r>
      <w:r>
        <w:rPr>
          <w:sz w:val="28"/>
        </w:rPr>
        <w:t>or similar sanctions shall not be extended.</w:t>
      </w:r>
    </w:p>
    <w:p>
      <w:pPr>
        <w:pStyle w:val="BodyText"/>
        <w:spacing w:line="264" w:lineRule="auto" w:before="64"/>
        <w:ind w:left="2295" w:right="769" w:hanging="720"/>
        <w:jc w:val="both"/>
        <w:rPr>
          <w:rFonts w:ascii="標楷體" w:eastAsia="標楷體" w:hint="eastAsia"/>
        </w:rPr>
      </w:pPr>
      <w:r>
        <w:rPr>
          <w:rFonts w:ascii="標楷體" w:eastAsia="標楷體" w:hint="eastAsia"/>
          <w:sz w:val="24"/>
        </w:rPr>
        <w:t>八、 </w:t>
      </w:r>
      <w:r>
        <w:rPr>
          <w:rFonts w:ascii="標楷體" w:eastAsia="標楷體" w:hint="eastAsia"/>
        </w:rPr>
        <w:t>申評會認為申訴書不合規定，而其情形可補正者，應通知申訴</w:t>
      </w:r>
      <w:r>
        <w:rPr>
          <w:rFonts w:ascii="標楷體" w:eastAsia="標楷體" w:hint="eastAsia"/>
          <w:spacing w:val="-2"/>
        </w:rPr>
        <w:t>人於七日內補正。其補正期間應自評議期間內扣除。</w:t>
      </w:r>
    </w:p>
    <w:p>
      <w:pPr>
        <w:pStyle w:val="ListParagraph"/>
        <w:numPr>
          <w:ilvl w:val="1"/>
          <w:numId w:val="253"/>
        </w:numPr>
        <w:tabs>
          <w:tab w:pos="1992" w:val="left" w:leader="none"/>
          <w:tab w:pos="2061" w:val="left" w:leader="none"/>
        </w:tabs>
        <w:spacing w:line="297" w:lineRule="auto" w:before="40" w:after="0"/>
        <w:ind w:left="1992" w:right="814" w:hanging="355"/>
        <w:jc w:val="left"/>
        <w:rPr>
          <w:sz w:val="28"/>
        </w:rPr>
      </w:pPr>
      <w:r>
        <w:rPr>
          <w:sz w:val="28"/>
        </w:rPr>
        <w:tab/>
        <w:t>Should</w:t>
      </w:r>
      <w:r>
        <w:rPr>
          <w:spacing w:val="-4"/>
          <w:sz w:val="28"/>
        </w:rPr>
        <w:t> </w:t>
      </w:r>
      <w:r>
        <w:rPr>
          <w:sz w:val="28"/>
        </w:rPr>
        <w:t>the</w:t>
      </w:r>
      <w:r>
        <w:rPr>
          <w:spacing w:val="-3"/>
          <w:sz w:val="28"/>
        </w:rPr>
        <w:t> </w:t>
      </w:r>
      <w:r>
        <w:rPr>
          <w:sz w:val="28"/>
        </w:rPr>
        <w:t>Committee</w:t>
      </w:r>
      <w:r>
        <w:rPr>
          <w:spacing w:val="-3"/>
          <w:sz w:val="28"/>
        </w:rPr>
        <w:t> </w:t>
      </w:r>
      <w:r>
        <w:rPr>
          <w:sz w:val="28"/>
        </w:rPr>
        <w:t>deem</w:t>
      </w:r>
      <w:r>
        <w:rPr>
          <w:spacing w:val="-3"/>
          <w:sz w:val="28"/>
        </w:rPr>
        <w:t> </w:t>
      </w:r>
      <w:r>
        <w:rPr>
          <w:sz w:val="28"/>
        </w:rPr>
        <w:t>the</w:t>
      </w:r>
      <w:r>
        <w:rPr>
          <w:spacing w:val="-17"/>
          <w:sz w:val="28"/>
        </w:rPr>
        <w:t> </w:t>
      </w:r>
      <w:r>
        <w:rPr>
          <w:sz w:val="28"/>
        </w:rPr>
        <w:t>Appeal</w:t>
      </w:r>
      <w:r>
        <w:rPr>
          <w:spacing w:val="-2"/>
          <w:sz w:val="28"/>
        </w:rPr>
        <w:t> </w:t>
      </w:r>
      <w:r>
        <w:rPr>
          <w:sz w:val="28"/>
        </w:rPr>
        <w:t>Form</w:t>
      </w:r>
      <w:r>
        <w:rPr>
          <w:spacing w:val="-3"/>
          <w:sz w:val="28"/>
        </w:rPr>
        <w:t> </w:t>
      </w:r>
      <w:r>
        <w:rPr>
          <w:sz w:val="28"/>
        </w:rPr>
        <w:t>to</w:t>
      </w:r>
      <w:r>
        <w:rPr>
          <w:spacing w:val="-4"/>
          <w:sz w:val="28"/>
        </w:rPr>
        <w:t> </w:t>
      </w:r>
      <w:r>
        <w:rPr>
          <w:sz w:val="28"/>
        </w:rPr>
        <w:t>be</w:t>
      </w:r>
      <w:r>
        <w:rPr>
          <w:spacing w:val="-3"/>
          <w:sz w:val="28"/>
        </w:rPr>
        <w:t> </w:t>
      </w:r>
      <w:r>
        <w:rPr>
          <w:sz w:val="28"/>
        </w:rPr>
        <w:t>inconsistent</w:t>
      </w:r>
      <w:r>
        <w:rPr>
          <w:spacing w:val="-2"/>
          <w:sz w:val="28"/>
        </w:rPr>
        <w:t> </w:t>
      </w:r>
      <w:r>
        <w:rPr>
          <w:sz w:val="28"/>
        </w:rPr>
        <w:t>with the provisions but believe it can be corrected or supplemented, the Committee shall notify the complainant to correct the appeal or</w:t>
      </w:r>
    </w:p>
    <w:p>
      <w:pPr>
        <w:spacing w:after="0" w:line="297" w:lineRule="auto"/>
        <w:jc w:val="left"/>
        <w:rPr>
          <w:sz w:val="28"/>
        </w:rPr>
        <w:sectPr>
          <w:pgSz w:w="11910" w:h="16850"/>
          <w:pgMar w:header="0" w:footer="1164" w:top="840" w:bottom="1360" w:left="760" w:right="517"/>
        </w:sectPr>
      </w:pPr>
    </w:p>
    <w:p>
      <w:pPr>
        <w:pStyle w:val="BodyText"/>
        <w:spacing w:line="297" w:lineRule="auto" w:before="69"/>
        <w:ind w:left="1993" w:right="733" w:hanging="1"/>
      </w:pPr>
      <w:r>
        <w:rPr/>
        <w:t>otherwise</w:t>
      </w:r>
      <w:r>
        <w:rPr>
          <w:spacing w:val="-5"/>
        </w:rPr>
        <w:t> </w:t>
      </w:r>
      <w:r>
        <w:rPr/>
        <w:t>add</w:t>
      </w:r>
      <w:r>
        <w:rPr>
          <w:spacing w:val="-4"/>
        </w:rPr>
        <w:t> </w:t>
      </w:r>
      <w:r>
        <w:rPr/>
        <w:t>supplemental</w:t>
      </w:r>
      <w:r>
        <w:rPr>
          <w:spacing w:val="-4"/>
        </w:rPr>
        <w:t> </w:t>
      </w:r>
      <w:r>
        <w:rPr/>
        <w:t>information</w:t>
      </w:r>
      <w:r>
        <w:rPr>
          <w:spacing w:val="-3"/>
        </w:rPr>
        <w:t> </w:t>
      </w:r>
      <w:r>
        <w:rPr/>
        <w:t>within</w:t>
      </w:r>
      <w:r>
        <w:rPr>
          <w:spacing w:val="-6"/>
        </w:rPr>
        <w:t> </w:t>
      </w:r>
      <w:r>
        <w:rPr/>
        <w:t>seven</w:t>
      </w:r>
      <w:r>
        <w:rPr>
          <w:spacing w:val="-6"/>
        </w:rPr>
        <w:t> </w:t>
      </w:r>
      <w:r>
        <w:rPr/>
        <w:t>days.</w:t>
      </w:r>
      <w:r>
        <w:rPr>
          <w:spacing w:val="-10"/>
        </w:rPr>
        <w:t> </w:t>
      </w:r>
      <w:r>
        <w:rPr/>
        <w:t>The correction time shall be deducted from the review period.</w:t>
      </w:r>
    </w:p>
    <w:p>
      <w:pPr>
        <w:pStyle w:val="BodyText"/>
        <w:spacing w:line="264" w:lineRule="auto" w:before="60"/>
        <w:ind w:left="2295" w:right="769" w:hanging="720"/>
        <w:jc w:val="both"/>
        <w:rPr>
          <w:rFonts w:ascii="標楷體" w:eastAsia="標楷體" w:hint="eastAsia"/>
        </w:rPr>
      </w:pPr>
      <w:r>
        <w:rPr>
          <w:rFonts w:ascii="標楷體" w:eastAsia="標楷體" w:hint="eastAsia"/>
          <w:sz w:val="24"/>
        </w:rPr>
        <w:t>九、 </w:t>
      </w:r>
      <w:r>
        <w:rPr>
          <w:rFonts w:ascii="標楷體" w:eastAsia="標楷體" w:hint="eastAsia"/>
        </w:rPr>
        <w:t>退學、開除學籍或類此處分之申訴案件，於評議決定確定前，</w:t>
      </w:r>
      <w:r>
        <w:rPr>
          <w:rFonts w:ascii="標楷體" w:eastAsia="標楷體" w:hint="eastAsia"/>
          <w:spacing w:val="-2"/>
        </w:rPr>
        <w:t>學生得以書面向學校提出繼續在校肄業之請求。</w:t>
      </w:r>
    </w:p>
    <w:p>
      <w:pPr>
        <w:pStyle w:val="ListParagraph"/>
        <w:numPr>
          <w:ilvl w:val="1"/>
          <w:numId w:val="253"/>
        </w:numPr>
        <w:tabs>
          <w:tab w:pos="1992" w:val="left" w:leader="none"/>
          <w:tab w:pos="2060" w:val="left" w:leader="none"/>
        </w:tabs>
        <w:spacing w:line="297" w:lineRule="auto" w:before="42" w:after="0"/>
        <w:ind w:left="1992" w:right="676" w:hanging="356"/>
        <w:jc w:val="left"/>
        <w:rPr>
          <w:sz w:val="28"/>
        </w:rPr>
      </w:pPr>
      <w:r>
        <w:rPr>
          <w:sz w:val="28"/>
        </w:rPr>
        <w:tab/>
        <w:t>Before</w:t>
      </w:r>
      <w:r>
        <w:rPr>
          <w:spacing w:val="-4"/>
          <w:sz w:val="28"/>
        </w:rPr>
        <w:t> </w:t>
      </w:r>
      <w:r>
        <w:rPr>
          <w:sz w:val="28"/>
        </w:rPr>
        <w:t>the</w:t>
      </w:r>
      <w:r>
        <w:rPr>
          <w:spacing w:val="-3"/>
          <w:sz w:val="28"/>
        </w:rPr>
        <w:t> </w:t>
      </w:r>
      <w:r>
        <w:rPr>
          <w:sz w:val="28"/>
        </w:rPr>
        <w:t>review</w:t>
      </w:r>
      <w:r>
        <w:rPr>
          <w:spacing w:val="-6"/>
          <w:sz w:val="28"/>
        </w:rPr>
        <w:t> </w:t>
      </w:r>
      <w:r>
        <w:rPr>
          <w:sz w:val="28"/>
        </w:rPr>
        <w:t>of</w:t>
      </w:r>
      <w:r>
        <w:rPr>
          <w:spacing w:val="-4"/>
          <w:sz w:val="28"/>
        </w:rPr>
        <w:t> </w:t>
      </w:r>
      <w:r>
        <w:rPr>
          <w:sz w:val="28"/>
        </w:rPr>
        <w:t>the</w:t>
      </w:r>
      <w:r>
        <w:rPr>
          <w:spacing w:val="-3"/>
          <w:sz w:val="28"/>
        </w:rPr>
        <w:t> </w:t>
      </w:r>
      <w:r>
        <w:rPr>
          <w:sz w:val="28"/>
        </w:rPr>
        <w:t>Committee</w:t>
      </w:r>
      <w:r>
        <w:rPr>
          <w:spacing w:val="-3"/>
          <w:sz w:val="28"/>
        </w:rPr>
        <w:t> </w:t>
      </w:r>
      <w:r>
        <w:rPr>
          <w:sz w:val="28"/>
        </w:rPr>
        <w:t>on</w:t>
      </w:r>
      <w:r>
        <w:rPr>
          <w:spacing w:val="-2"/>
          <w:sz w:val="28"/>
        </w:rPr>
        <w:t> </w:t>
      </w:r>
      <w:r>
        <w:rPr>
          <w:sz w:val="28"/>
        </w:rPr>
        <w:t>an</w:t>
      </w:r>
      <w:r>
        <w:rPr>
          <w:spacing w:val="-2"/>
          <w:sz w:val="28"/>
        </w:rPr>
        <w:t> </w:t>
      </w:r>
      <w:r>
        <w:rPr>
          <w:sz w:val="28"/>
        </w:rPr>
        <w:t>appeal</w:t>
      </w:r>
      <w:r>
        <w:rPr>
          <w:spacing w:val="-2"/>
          <w:sz w:val="28"/>
        </w:rPr>
        <w:t> </w:t>
      </w:r>
      <w:r>
        <w:rPr>
          <w:sz w:val="28"/>
        </w:rPr>
        <w:t>against</w:t>
      </w:r>
      <w:r>
        <w:rPr>
          <w:spacing w:val="-2"/>
          <w:sz w:val="28"/>
        </w:rPr>
        <w:t> </w:t>
      </w:r>
      <w:r>
        <w:rPr>
          <w:sz w:val="28"/>
        </w:rPr>
        <w:t>a</w:t>
      </w:r>
      <w:r>
        <w:rPr>
          <w:spacing w:val="-3"/>
          <w:sz w:val="28"/>
        </w:rPr>
        <w:t> </w:t>
      </w:r>
      <w:r>
        <w:rPr>
          <w:sz w:val="28"/>
        </w:rPr>
        <w:t>sanction</w:t>
      </w:r>
      <w:r>
        <w:rPr>
          <w:spacing w:val="-2"/>
          <w:sz w:val="28"/>
        </w:rPr>
        <w:t> </w:t>
      </w:r>
      <w:r>
        <w:rPr>
          <w:sz w:val="28"/>
        </w:rPr>
        <w:t>of dismissal or expulsion from the University is finalized, the student concerned is entitled to make a written request to maintain matriculation at the University.</w:t>
      </w:r>
    </w:p>
    <w:p>
      <w:pPr>
        <w:pStyle w:val="BodyText"/>
        <w:spacing w:line="264" w:lineRule="auto" w:before="61"/>
        <w:ind w:left="2295" w:right="769" w:hanging="720"/>
        <w:jc w:val="both"/>
        <w:rPr>
          <w:rFonts w:ascii="標楷體" w:eastAsia="標楷體" w:hint="eastAsia"/>
        </w:rPr>
      </w:pPr>
      <w:r>
        <w:rPr>
          <w:rFonts w:ascii="標楷體" w:eastAsia="標楷體" w:hint="eastAsia"/>
          <w:sz w:val="24"/>
        </w:rPr>
        <w:t>十、 </w:t>
      </w:r>
      <w:r>
        <w:rPr>
          <w:rFonts w:ascii="標楷體" w:eastAsia="標楷體" w:hint="eastAsia"/>
        </w:rPr>
        <w:t>申評會得推舉含會議主席在內之委員三人，並授權草擬評議決</w:t>
      </w:r>
      <w:r>
        <w:rPr>
          <w:rFonts w:ascii="標楷體" w:eastAsia="標楷體" w:hint="eastAsia"/>
          <w:spacing w:val="-2"/>
        </w:rPr>
        <w:t>定書之結論。評議決定書由召集人署名。申評會之表決、委員意見均應保密。</w:t>
      </w:r>
    </w:p>
    <w:p>
      <w:pPr>
        <w:pStyle w:val="ListParagraph"/>
        <w:numPr>
          <w:ilvl w:val="1"/>
          <w:numId w:val="253"/>
        </w:numPr>
        <w:tabs>
          <w:tab w:pos="1992" w:val="left" w:leader="none"/>
          <w:tab w:pos="2289" w:val="left" w:leader="none"/>
        </w:tabs>
        <w:spacing w:line="297" w:lineRule="auto" w:before="40" w:after="0"/>
        <w:ind w:left="1992" w:right="779" w:hanging="356"/>
        <w:jc w:val="left"/>
        <w:rPr>
          <w:sz w:val="28"/>
        </w:rPr>
      </w:pPr>
      <w:r>
        <w:rPr>
          <w:sz w:val="28"/>
        </w:rPr>
        <w:t>The Committee may select three members among itself (the Chairperson included) and entitle the selected members to draft the conclusion</w:t>
      </w:r>
      <w:r>
        <w:rPr>
          <w:spacing w:val="-10"/>
          <w:sz w:val="28"/>
        </w:rPr>
        <w:t> </w:t>
      </w:r>
      <w:r>
        <w:rPr>
          <w:sz w:val="28"/>
        </w:rPr>
        <w:t>in</w:t>
      </w:r>
      <w:r>
        <w:rPr>
          <w:spacing w:val="-5"/>
          <w:sz w:val="28"/>
        </w:rPr>
        <w:t> </w:t>
      </w:r>
      <w:r>
        <w:rPr>
          <w:sz w:val="28"/>
        </w:rPr>
        <w:t>the</w:t>
      </w:r>
      <w:r>
        <w:rPr>
          <w:spacing w:val="-18"/>
          <w:sz w:val="28"/>
        </w:rPr>
        <w:t> </w:t>
      </w:r>
      <w:r>
        <w:rPr>
          <w:sz w:val="28"/>
        </w:rPr>
        <w:t>Appeal</w:t>
      </w:r>
      <w:r>
        <w:rPr>
          <w:spacing w:val="-4"/>
          <w:sz w:val="28"/>
        </w:rPr>
        <w:t> </w:t>
      </w:r>
      <w:r>
        <w:rPr>
          <w:sz w:val="28"/>
        </w:rPr>
        <w:t>Review</w:t>
      </w:r>
      <w:r>
        <w:rPr>
          <w:spacing w:val="-7"/>
          <w:sz w:val="28"/>
        </w:rPr>
        <w:t> </w:t>
      </w:r>
      <w:r>
        <w:rPr>
          <w:sz w:val="28"/>
        </w:rPr>
        <w:t>Decision</w:t>
      </w:r>
      <w:r>
        <w:rPr>
          <w:spacing w:val="-5"/>
          <w:sz w:val="28"/>
        </w:rPr>
        <w:t> </w:t>
      </w:r>
      <w:r>
        <w:rPr>
          <w:sz w:val="28"/>
        </w:rPr>
        <w:t>Letter.</w:t>
      </w:r>
      <w:r>
        <w:rPr>
          <w:spacing w:val="-10"/>
          <w:sz w:val="28"/>
        </w:rPr>
        <w:t> </w:t>
      </w:r>
      <w:r>
        <w:rPr>
          <w:sz w:val="28"/>
        </w:rPr>
        <w:t>The</w:t>
      </w:r>
      <w:r>
        <w:rPr>
          <w:spacing w:val="-18"/>
          <w:sz w:val="28"/>
        </w:rPr>
        <w:t> </w:t>
      </w:r>
      <w:r>
        <w:rPr>
          <w:sz w:val="28"/>
        </w:rPr>
        <w:t>Appeal</w:t>
      </w:r>
      <w:r>
        <w:rPr>
          <w:spacing w:val="-4"/>
          <w:sz w:val="28"/>
        </w:rPr>
        <w:t> </w:t>
      </w:r>
      <w:r>
        <w:rPr>
          <w:sz w:val="28"/>
        </w:rPr>
        <w:t>Review Decision Letter shall be signature approved by the Committee convener. The vote conducted by the Committee and the opinions expressed by the Committee members shall be kept confidential.</w:t>
      </w:r>
    </w:p>
    <w:p>
      <w:pPr>
        <w:pStyle w:val="BodyText"/>
        <w:spacing w:line="264" w:lineRule="auto" w:before="64"/>
        <w:ind w:left="2295" w:right="769" w:hanging="720"/>
        <w:jc w:val="both"/>
        <w:rPr>
          <w:rFonts w:ascii="標楷體" w:eastAsia="標楷體" w:hint="eastAsia"/>
        </w:rPr>
      </w:pPr>
      <w:r>
        <w:rPr>
          <w:rFonts w:ascii="標楷體" w:eastAsia="標楷體" w:hint="eastAsia"/>
          <w:spacing w:val="-2"/>
          <w:sz w:val="24"/>
        </w:rPr>
        <w:t>十一、</w:t>
      </w:r>
      <w:r>
        <w:rPr>
          <w:rFonts w:ascii="標楷體" w:eastAsia="標楷體" w:hint="eastAsia"/>
          <w:spacing w:val="-2"/>
        </w:rPr>
        <w:t>評議決定書應記載主文、事實、理由等內容，如有建議補救措施者應提出具體建議。不受理之申訴案件，亦應做成評議決定書僅記載主文與理由。申訴所作成之評議決定書，若為行政處分，應記載「如不服本申訴決定，得自申訴評議決定書送達次</w:t>
      </w:r>
      <w:r>
        <w:rPr>
          <w:rFonts w:ascii="標楷體" w:eastAsia="標楷體" w:hint="eastAsia"/>
          <w:spacing w:val="-3"/>
        </w:rPr>
        <w:t>日起三十日內，繕具訴願書，檢附學校申訴評議決定書，經學</w:t>
      </w:r>
    </w:p>
    <w:p>
      <w:pPr>
        <w:pStyle w:val="BodyText"/>
        <w:spacing w:line="264" w:lineRule="auto"/>
        <w:ind w:left="2295" w:right="332"/>
        <w:rPr>
          <w:rFonts w:ascii="標楷體" w:eastAsia="標楷體" w:hint="eastAsia"/>
        </w:rPr>
      </w:pPr>
      <w:r>
        <w:rPr>
          <w:rFonts w:ascii="標楷體" w:eastAsia="標楷體" w:hint="eastAsia"/>
          <w:spacing w:val="-14"/>
        </w:rPr>
        <w:t>校向教育部提起訴願」；行政處分以外之懲處、其他措施或決議，</w:t>
      </w:r>
      <w:r>
        <w:rPr>
          <w:rFonts w:ascii="標楷體" w:eastAsia="標楷體" w:hint="eastAsia"/>
          <w:spacing w:val="-2"/>
        </w:rPr>
        <w:t>應記載「如不服本申訴決定，得自申訴評議決定書送達次日起</w:t>
      </w:r>
    </w:p>
    <w:p>
      <w:pPr>
        <w:pStyle w:val="BodyText"/>
        <w:ind w:left="2295"/>
        <w:rPr>
          <w:rFonts w:ascii="標楷體" w:eastAsia="標楷體" w:hint="eastAsia"/>
        </w:rPr>
      </w:pPr>
      <w:r>
        <w:rPr>
          <w:rFonts w:ascii="標楷體" w:eastAsia="標楷體" w:hint="eastAsia"/>
          <w:spacing w:val="-10"/>
        </w:rPr>
        <w:t>三十日內，得按其性質依法提起訴訟，請求救濟」。</w:t>
      </w:r>
    </w:p>
    <w:p>
      <w:pPr>
        <w:pStyle w:val="ListParagraph"/>
        <w:numPr>
          <w:ilvl w:val="1"/>
          <w:numId w:val="253"/>
        </w:numPr>
        <w:tabs>
          <w:tab w:pos="1992" w:val="left" w:leader="none"/>
          <w:tab w:pos="2290" w:val="left" w:leader="none"/>
        </w:tabs>
        <w:spacing w:line="297" w:lineRule="auto" w:before="73" w:after="0"/>
        <w:ind w:left="1992" w:right="629" w:hanging="355"/>
        <w:jc w:val="left"/>
        <w:rPr>
          <w:sz w:val="28"/>
        </w:rPr>
      </w:pPr>
      <w:r>
        <w:rPr>
          <w:sz w:val="28"/>
        </w:rPr>
        <w:t>An</w:t>
      </w:r>
      <w:r>
        <w:rPr>
          <w:spacing w:val="-2"/>
          <w:sz w:val="28"/>
        </w:rPr>
        <w:t> </w:t>
      </w:r>
      <w:r>
        <w:rPr>
          <w:sz w:val="28"/>
        </w:rPr>
        <w:t>Appeal Review Decision Letter shall include the main text, an account of facts, and a statement of reasons.</w:t>
      </w:r>
      <w:r>
        <w:rPr>
          <w:spacing w:val="-5"/>
          <w:sz w:val="28"/>
        </w:rPr>
        <w:t> </w:t>
      </w:r>
      <w:r>
        <w:rPr>
          <w:sz w:val="28"/>
        </w:rPr>
        <w:t>A</w:t>
      </w:r>
      <w:r>
        <w:rPr>
          <w:spacing w:val="-5"/>
          <w:sz w:val="28"/>
        </w:rPr>
        <w:t> </w:t>
      </w:r>
      <w:r>
        <w:rPr>
          <w:sz w:val="28"/>
        </w:rPr>
        <w:t>suggestion about remedial measures, if applicable, should be concretely stated.</w:t>
      </w:r>
      <w:r>
        <w:rPr>
          <w:spacing w:val="-1"/>
          <w:sz w:val="28"/>
        </w:rPr>
        <w:t> </w:t>
      </w:r>
      <w:r>
        <w:rPr>
          <w:sz w:val="28"/>
        </w:rPr>
        <w:t>An Appeal</w:t>
      </w:r>
      <w:r>
        <w:rPr>
          <w:spacing w:val="-3"/>
          <w:sz w:val="28"/>
        </w:rPr>
        <w:t> </w:t>
      </w:r>
      <w:r>
        <w:rPr>
          <w:sz w:val="28"/>
        </w:rPr>
        <w:t>Review</w:t>
      </w:r>
      <w:r>
        <w:rPr>
          <w:spacing w:val="-4"/>
          <w:sz w:val="28"/>
        </w:rPr>
        <w:t> </w:t>
      </w:r>
      <w:r>
        <w:rPr>
          <w:sz w:val="28"/>
        </w:rPr>
        <w:t>Decision</w:t>
      </w:r>
      <w:r>
        <w:rPr>
          <w:spacing w:val="-3"/>
          <w:sz w:val="28"/>
        </w:rPr>
        <w:t> </w:t>
      </w:r>
      <w:r>
        <w:rPr>
          <w:sz w:val="28"/>
        </w:rPr>
        <w:t>Letter</w:t>
      </w:r>
      <w:r>
        <w:rPr>
          <w:spacing w:val="-5"/>
          <w:sz w:val="28"/>
        </w:rPr>
        <w:t> </w:t>
      </w:r>
      <w:r>
        <w:rPr>
          <w:sz w:val="28"/>
        </w:rPr>
        <w:t>shall</w:t>
      </w:r>
      <w:r>
        <w:rPr>
          <w:spacing w:val="-3"/>
          <w:sz w:val="28"/>
        </w:rPr>
        <w:t> </w:t>
      </w:r>
      <w:r>
        <w:rPr>
          <w:sz w:val="28"/>
        </w:rPr>
        <w:t>also</w:t>
      </w:r>
      <w:r>
        <w:rPr>
          <w:spacing w:val="-3"/>
          <w:sz w:val="28"/>
        </w:rPr>
        <w:t> </w:t>
      </w:r>
      <w:r>
        <w:rPr>
          <w:sz w:val="28"/>
        </w:rPr>
        <w:t>be</w:t>
      </w:r>
      <w:r>
        <w:rPr>
          <w:spacing w:val="-4"/>
          <w:sz w:val="28"/>
        </w:rPr>
        <w:t> </w:t>
      </w:r>
      <w:r>
        <w:rPr>
          <w:sz w:val="28"/>
        </w:rPr>
        <w:t>made</w:t>
      </w:r>
      <w:r>
        <w:rPr>
          <w:spacing w:val="-4"/>
          <w:sz w:val="28"/>
        </w:rPr>
        <w:t> </w:t>
      </w:r>
      <w:r>
        <w:rPr>
          <w:sz w:val="28"/>
        </w:rPr>
        <w:t>for</w:t>
      </w:r>
      <w:r>
        <w:rPr>
          <w:spacing w:val="-4"/>
          <w:sz w:val="28"/>
        </w:rPr>
        <w:t> </w:t>
      </w:r>
      <w:r>
        <w:rPr>
          <w:sz w:val="28"/>
        </w:rPr>
        <w:t>rejected</w:t>
      </w:r>
      <w:r>
        <w:rPr>
          <w:spacing w:val="-3"/>
          <w:sz w:val="28"/>
        </w:rPr>
        <w:t> </w:t>
      </w:r>
      <w:r>
        <w:rPr>
          <w:sz w:val="28"/>
        </w:rPr>
        <w:t>appeals, containing the main text and a statement of reasons. Should an appeal be against the University regarding administrative sanctions, the Committee shall note in the</w:t>
      </w:r>
      <w:r>
        <w:rPr>
          <w:spacing w:val="-6"/>
          <w:sz w:val="28"/>
        </w:rPr>
        <w:t> </w:t>
      </w:r>
      <w:r>
        <w:rPr>
          <w:sz w:val="28"/>
        </w:rPr>
        <w:t>Appeal Review Decision Letter for such appeal that “in cases where the complainant disagrees with the Committee’s decision regarding the appeal, he/she is entitled to file a</w:t>
      </w:r>
    </w:p>
    <w:p>
      <w:pPr>
        <w:spacing w:after="0" w:line="297" w:lineRule="auto"/>
        <w:jc w:val="left"/>
        <w:rPr>
          <w:sz w:val="28"/>
        </w:rPr>
        <w:sectPr>
          <w:pgSz w:w="11910" w:h="16850"/>
          <w:pgMar w:header="0" w:footer="1164" w:top="840" w:bottom="1360" w:left="760" w:right="517"/>
        </w:sectPr>
      </w:pPr>
    </w:p>
    <w:p>
      <w:pPr>
        <w:pStyle w:val="BodyText"/>
        <w:spacing w:line="297" w:lineRule="auto" w:before="69"/>
        <w:ind w:left="1992" w:right="612"/>
      </w:pPr>
      <w:r>
        <w:rPr/>
        <w:t>petition</w:t>
      </w:r>
      <w:r>
        <w:rPr>
          <w:spacing w:val="-3"/>
        </w:rPr>
        <w:t> </w:t>
      </w:r>
      <w:r>
        <w:rPr/>
        <w:t>to</w:t>
      </w:r>
      <w:r>
        <w:rPr>
          <w:spacing w:val="-2"/>
        </w:rPr>
        <w:t> </w:t>
      </w:r>
      <w:r>
        <w:rPr/>
        <w:t>the</w:t>
      </w:r>
      <w:r>
        <w:rPr>
          <w:spacing w:val="-3"/>
        </w:rPr>
        <w:t> </w:t>
      </w:r>
      <w:r>
        <w:rPr/>
        <w:t>Ministry</w:t>
      </w:r>
      <w:r>
        <w:rPr>
          <w:spacing w:val="-2"/>
        </w:rPr>
        <w:t> </w:t>
      </w:r>
      <w:r>
        <w:rPr/>
        <w:t>of</w:t>
      </w:r>
      <w:r>
        <w:rPr>
          <w:spacing w:val="-3"/>
        </w:rPr>
        <w:t> </w:t>
      </w:r>
      <w:r>
        <w:rPr/>
        <w:t>Education</w:t>
      </w:r>
      <w:r>
        <w:rPr>
          <w:spacing w:val="-4"/>
        </w:rPr>
        <w:t> </w:t>
      </w:r>
      <w:r>
        <w:rPr/>
        <w:t>via</w:t>
      </w:r>
      <w:r>
        <w:rPr>
          <w:spacing w:val="-5"/>
        </w:rPr>
        <w:t> </w:t>
      </w:r>
      <w:r>
        <w:rPr/>
        <w:t>the</w:t>
      </w:r>
      <w:r>
        <w:rPr>
          <w:spacing w:val="-3"/>
        </w:rPr>
        <w:t> </w:t>
      </w:r>
      <w:r>
        <w:rPr/>
        <w:t>University</w:t>
      </w:r>
      <w:r>
        <w:rPr>
          <w:spacing w:val="-2"/>
        </w:rPr>
        <w:t> </w:t>
      </w:r>
      <w:r>
        <w:rPr/>
        <w:t>with</w:t>
      </w:r>
      <w:r>
        <w:rPr>
          <w:spacing w:val="-2"/>
        </w:rPr>
        <w:t> </w:t>
      </w:r>
      <w:r>
        <w:rPr/>
        <w:t>the</w:t>
      </w:r>
      <w:r>
        <w:rPr>
          <w:spacing w:val="-18"/>
        </w:rPr>
        <w:t> </w:t>
      </w:r>
      <w:r>
        <w:rPr/>
        <w:t>Appeal Review</w:t>
      </w:r>
      <w:r>
        <w:rPr>
          <w:spacing w:val="-4"/>
        </w:rPr>
        <w:t> </w:t>
      </w:r>
      <w:r>
        <w:rPr/>
        <w:t>Decision</w:t>
      </w:r>
      <w:r>
        <w:rPr>
          <w:spacing w:val="-2"/>
        </w:rPr>
        <w:t> </w:t>
      </w:r>
      <w:r>
        <w:rPr/>
        <w:t>Letter</w:t>
      </w:r>
      <w:r>
        <w:rPr>
          <w:spacing w:val="-3"/>
        </w:rPr>
        <w:t> </w:t>
      </w:r>
      <w:r>
        <w:rPr/>
        <w:t>attached</w:t>
      </w:r>
      <w:r>
        <w:rPr>
          <w:spacing w:val="-2"/>
        </w:rPr>
        <w:t> </w:t>
      </w:r>
      <w:r>
        <w:rPr/>
        <w:t>within</w:t>
      </w:r>
      <w:r>
        <w:rPr>
          <w:spacing w:val="-4"/>
        </w:rPr>
        <w:t> </w:t>
      </w:r>
      <w:r>
        <w:rPr/>
        <w:t>30</w:t>
      </w:r>
      <w:r>
        <w:rPr>
          <w:spacing w:val="-4"/>
        </w:rPr>
        <w:t> </w:t>
      </w:r>
      <w:r>
        <w:rPr/>
        <w:t>days</w:t>
      </w:r>
      <w:r>
        <w:rPr>
          <w:spacing w:val="-2"/>
        </w:rPr>
        <w:t> </w:t>
      </w:r>
      <w:r>
        <w:rPr/>
        <w:t>from</w:t>
      </w:r>
      <w:r>
        <w:rPr>
          <w:spacing w:val="-5"/>
        </w:rPr>
        <w:t> </w:t>
      </w:r>
      <w:r>
        <w:rPr/>
        <w:t>the</w:t>
      </w:r>
      <w:r>
        <w:rPr>
          <w:spacing w:val="-5"/>
        </w:rPr>
        <w:t> </w:t>
      </w:r>
      <w:r>
        <w:rPr/>
        <w:t>next</w:t>
      </w:r>
      <w:r>
        <w:rPr>
          <w:spacing w:val="-4"/>
        </w:rPr>
        <w:t> </w:t>
      </w:r>
      <w:r>
        <w:rPr/>
        <w:t>day</w:t>
      </w:r>
      <w:r>
        <w:rPr>
          <w:spacing w:val="-2"/>
        </w:rPr>
        <w:t> </w:t>
      </w:r>
      <w:r>
        <w:rPr/>
        <w:t>after his/her receipt of the</w:t>
      </w:r>
      <w:r>
        <w:rPr>
          <w:spacing w:val="-8"/>
        </w:rPr>
        <w:t> </w:t>
      </w:r>
      <w:r>
        <w:rPr/>
        <w:t>Appeal Review Decision Letter.” Should an appeal</w:t>
      </w:r>
      <w:r>
        <w:rPr>
          <w:spacing w:val="-2"/>
        </w:rPr>
        <w:t> </w:t>
      </w:r>
      <w:r>
        <w:rPr/>
        <w:t>be</w:t>
      </w:r>
      <w:r>
        <w:rPr>
          <w:spacing w:val="-3"/>
        </w:rPr>
        <w:t> </w:t>
      </w:r>
      <w:r>
        <w:rPr/>
        <w:t>against</w:t>
      </w:r>
      <w:r>
        <w:rPr>
          <w:spacing w:val="-2"/>
        </w:rPr>
        <w:t> </w:t>
      </w:r>
      <w:r>
        <w:rPr/>
        <w:t>the</w:t>
      </w:r>
      <w:r>
        <w:rPr>
          <w:spacing w:val="-5"/>
        </w:rPr>
        <w:t> </w:t>
      </w:r>
      <w:r>
        <w:rPr/>
        <w:t>University</w:t>
      </w:r>
      <w:r>
        <w:rPr>
          <w:spacing w:val="-2"/>
        </w:rPr>
        <w:t> </w:t>
      </w:r>
      <w:r>
        <w:rPr/>
        <w:t>regarding</w:t>
      </w:r>
      <w:r>
        <w:rPr>
          <w:spacing w:val="-4"/>
        </w:rPr>
        <w:t> </w:t>
      </w:r>
      <w:r>
        <w:rPr/>
        <w:t>penalties/punishments,</w:t>
      </w:r>
      <w:r>
        <w:rPr>
          <w:spacing w:val="-3"/>
        </w:rPr>
        <w:t> </w:t>
      </w:r>
      <w:r>
        <w:rPr/>
        <w:t>other measures, or resolutions other than administrative sanctions, the Committee shall note in the</w:t>
      </w:r>
      <w:r>
        <w:rPr>
          <w:spacing w:val="-7"/>
        </w:rPr>
        <w:t> </w:t>
      </w:r>
      <w:r>
        <w:rPr/>
        <w:t>Appeal Review Decision Letter that “in cases where the complainant disagrees with the Committee’s decision regarding the appeal, he/she is entitled to, depending on the particular nature</w:t>
      </w:r>
      <w:r>
        <w:rPr>
          <w:spacing w:val="-2"/>
        </w:rPr>
        <w:t> </w:t>
      </w:r>
      <w:r>
        <w:rPr/>
        <w:t>of what</w:t>
      </w:r>
      <w:r>
        <w:rPr>
          <w:spacing w:val="-1"/>
        </w:rPr>
        <w:t> </w:t>
      </w:r>
      <w:r>
        <w:rPr/>
        <w:t>the appeal is against, file a</w:t>
      </w:r>
      <w:r>
        <w:rPr>
          <w:spacing w:val="-2"/>
        </w:rPr>
        <w:t> </w:t>
      </w:r>
      <w:r>
        <w:rPr/>
        <w:t>lawsuit for remedy within</w:t>
      </w:r>
      <w:r>
        <w:rPr>
          <w:spacing w:val="-1"/>
        </w:rPr>
        <w:t> </w:t>
      </w:r>
      <w:r>
        <w:rPr/>
        <w:t>30 days from the next day after his/her receipt of the</w:t>
      </w:r>
      <w:r>
        <w:rPr>
          <w:spacing w:val="-4"/>
        </w:rPr>
        <w:t> </w:t>
      </w:r>
      <w:r>
        <w:rPr/>
        <w:t>Appeal Review Decision Letter.”</w:t>
      </w:r>
    </w:p>
    <w:p>
      <w:pPr>
        <w:pStyle w:val="BodyText"/>
        <w:spacing w:line="264" w:lineRule="auto" w:before="67"/>
        <w:ind w:left="2295" w:right="769" w:hanging="720"/>
        <w:jc w:val="both"/>
        <w:rPr>
          <w:rFonts w:ascii="標楷體" w:eastAsia="標楷體" w:hint="eastAsia"/>
        </w:rPr>
      </w:pPr>
      <w:r>
        <w:rPr>
          <w:rFonts w:ascii="標楷體" w:eastAsia="標楷體" w:hint="eastAsia"/>
          <w:spacing w:val="-2"/>
          <w:sz w:val="24"/>
        </w:rPr>
        <w:t>十二、</w:t>
      </w:r>
      <w:r>
        <w:rPr>
          <w:rFonts w:ascii="標楷體" w:eastAsia="標楷體" w:hint="eastAsia"/>
          <w:spacing w:val="-2"/>
        </w:rPr>
        <w:t>申訴人或其他關係人，就申訴事件或牽連之事項，若有涉及訴願、行政訴訟、民事訴訟或刑事訴訟者，應以書面通知學校申評會，申評會獲知上情後，應即停止評議，並通知申訴人；俟停止評議的原因消滅後，經申訴人書面請求，應繼續評議，並以書面通知申訴人。惟涉及退學、開除學籍或類此處分之申訴</w:t>
      </w:r>
      <w:r>
        <w:rPr>
          <w:rFonts w:ascii="標楷體" w:eastAsia="標楷體" w:hint="eastAsia"/>
          <w:spacing w:val="-4"/>
        </w:rPr>
        <w:t>不在此限。</w:t>
      </w:r>
    </w:p>
    <w:p>
      <w:pPr>
        <w:pStyle w:val="ListParagraph"/>
        <w:numPr>
          <w:ilvl w:val="1"/>
          <w:numId w:val="253"/>
        </w:numPr>
        <w:tabs>
          <w:tab w:pos="1993" w:val="left" w:leader="none"/>
          <w:tab w:pos="2290" w:val="left" w:leader="none"/>
        </w:tabs>
        <w:spacing w:line="297" w:lineRule="auto" w:before="38" w:after="0"/>
        <w:ind w:left="1993" w:right="698" w:hanging="356"/>
        <w:jc w:val="left"/>
        <w:rPr>
          <w:sz w:val="28"/>
        </w:rPr>
      </w:pPr>
      <w:r>
        <w:rPr>
          <w:sz w:val="28"/>
        </w:rPr>
        <w:t>Should a complainant or any other related parties have filed a petition or lawsuit (administrative, civil, or criminal) regarding the appeal or related matters while a review is being conducted, the Committee shall be notified of such petitions or lawsuits in written form. The Committee shall suspend the review and inform the complainant upon receipt of such notification; the Committee shall continue the review and notify the complainant in written form upon receipt</w:t>
      </w:r>
      <w:r>
        <w:rPr>
          <w:spacing w:val="-3"/>
          <w:sz w:val="28"/>
        </w:rPr>
        <w:t> </w:t>
      </w:r>
      <w:r>
        <w:rPr>
          <w:sz w:val="28"/>
        </w:rPr>
        <w:t>of</w:t>
      </w:r>
      <w:r>
        <w:rPr>
          <w:spacing w:val="-6"/>
          <w:sz w:val="28"/>
        </w:rPr>
        <w:t> </w:t>
      </w:r>
      <w:r>
        <w:rPr>
          <w:sz w:val="28"/>
        </w:rPr>
        <w:t>the</w:t>
      </w:r>
      <w:r>
        <w:rPr>
          <w:spacing w:val="-4"/>
          <w:sz w:val="28"/>
        </w:rPr>
        <w:t> </w:t>
      </w:r>
      <w:r>
        <w:rPr>
          <w:sz w:val="28"/>
        </w:rPr>
        <w:t>complainant’s</w:t>
      </w:r>
      <w:r>
        <w:rPr>
          <w:spacing w:val="-3"/>
          <w:sz w:val="28"/>
        </w:rPr>
        <w:t> </w:t>
      </w:r>
      <w:r>
        <w:rPr>
          <w:sz w:val="28"/>
        </w:rPr>
        <w:t>written</w:t>
      </w:r>
      <w:r>
        <w:rPr>
          <w:spacing w:val="-3"/>
          <w:sz w:val="28"/>
        </w:rPr>
        <w:t> </w:t>
      </w:r>
      <w:r>
        <w:rPr>
          <w:sz w:val="28"/>
        </w:rPr>
        <w:t>request</w:t>
      </w:r>
      <w:r>
        <w:rPr>
          <w:spacing w:val="-5"/>
          <w:sz w:val="28"/>
        </w:rPr>
        <w:t> </w:t>
      </w:r>
      <w:r>
        <w:rPr>
          <w:sz w:val="28"/>
        </w:rPr>
        <w:t>after</w:t>
      </w:r>
      <w:r>
        <w:rPr>
          <w:spacing w:val="-6"/>
          <w:sz w:val="28"/>
        </w:rPr>
        <w:t> </w:t>
      </w:r>
      <w:r>
        <w:rPr>
          <w:sz w:val="28"/>
        </w:rPr>
        <w:t>the</w:t>
      </w:r>
      <w:r>
        <w:rPr>
          <w:spacing w:val="-6"/>
          <w:sz w:val="28"/>
        </w:rPr>
        <w:t> </w:t>
      </w:r>
      <w:r>
        <w:rPr>
          <w:sz w:val="28"/>
        </w:rPr>
        <w:t>termination</w:t>
      </w:r>
      <w:r>
        <w:rPr>
          <w:spacing w:val="-5"/>
          <w:sz w:val="28"/>
        </w:rPr>
        <w:t> </w:t>
      </w:r>
      <w:r>
        <w:rPr>
          <w:sz w:val="28"/>
        </w:rPr>
        <w:t>of</w:t>
      </w:r>
      <w:r>
        <w:rPr>
          <w:spacing w:val="-4"/>
          <w:sz w:val="28"/>
        </w:rPr>
        <w:t> </w:t>
      </w:r>
      <w:r>
        <w:rPr>
          <w:sz w:val="28"/>
        </w:rPr>
        <w:t>the cause of suspension. However, this shall not apply where an appeal is against a sanction of dismissal or expulsion from the University or similar sanctions.</w:t>
      </w:r>
    </w:p>
    <w:p>
      <w:pPr>
        <w:pStyle w:val="BodyText"/>
        <w:spacing w:line="295" w:lineRule="auto" w:before="70"/>
        <w:ind w:left="2316" w:right="1051" w:hanging="742"/>
        <w:rPr>
          <w:rFonts w:ascii="標楷體" w:eastAsia="標楷體" w:hint="eastAsia"/>
        </w:rPr>
      </w:pPr>
      <w:r>
        <w:rPr>
          <w:rFonts w:ascii="標楷體" w:eastAsia="標楷體" w:hint="eastAsia"/>
          <w:spacing w:val="-2"/>
          <w:sz w:val="24"/>
        </w:rPr>
        <w:t>十三、</w:t>
      </w:r>
      <w:r>
        <w:rPr>
          <w:rFonts w:ascii="標楷體" w:eastAsia="標楷體" w:hint="eastAsia"/>
          <w:spacing w:val="-2"/>
        </w:rPr>
        <w:t>凡涉及退學、開除學籍或類此處分之申訴案件，經評議確定維持原處分者，並依下列規定辦理：</w:t>
      </w:r>
    </w:p>
    <w:p>
      <w:pPr>
        <w:pStyle w:val="ListParagraph"/>
        <w:numPr>
          <w:ilvl w:val="1"/>
          <w:numId w:val="253"/>
        </w:numPr>
        <w:tabs>
          <w:tab w:pos="1992" w:val="left" w:leader="none"/>
          <w:tab w:pos="2290" w:val="left" w:leader="none"/>
        </w:tabs>
        <w:spacing w:line="297" w:lineRule="auto" w:before="0" w:after="0"/>
        <w:ind w:left="1992" w:right="1267" w:hanging="355"/>
        <w:jc w:val="left"/>
        <w:rPr>
          <w:sz w:val="28"/>
        </w:rPr>
      </w:pPr>
      <w:r>
        <w:rPr>
          <w:sz w:val="28"/>
        </w:rPr>
        <w:t>If the Committee upholds the sanction in an appeal regarding dismissal,</w:t>
      </w:r>
      <w:r>
        <w:rPr>
          <w:spacing w:val="-4"/>
          <w:sz w:val="28"/>
        </w:rPr>
        <w:t> </w:t>
      </w:r>
      <w:r>
        <w:rPr>
          <w:sz w:val="28"/>
        </w:rPr>
        <w:t>expulsion,</w:t>
      </w:r>
      <w:r>
        <w:rPr>
          <w:spacing w:val="-4"/>
          <w:sz w:val="28"/>
        </w:rPr>
        <w:t> </w:t>
      </w:r>
      <w:r>
        <w:rPr>
          <w:sz w:val="28"/>
        </w:rPr>
        <w:t>or</w:t>
      </w:r>
      <w:r>
        <w:rPr>
          <w:spacing w:val="-4"/>
          <w:sz w:val="28"/>
        </w:rPr>
        <w:t> </w:t>
      </w:r>
      <w:r>
        <w:rPr>
          <w:sz w:val="28"/>
        </w:rPr>
        <w:t>similar</w:t>
      </w:r>
      <w:r>
        <w:rPr>
          <w:spacing w:val="-4"/>
          <w:sz w:val="28"/>
        </w:rPr>
        <w:t> </w:t>
      </w:r>
      <w:r>
        <w:rPr>
          <w:sz w:val="28"/>
        </w:rPr>
        <w:t>sanction,</w:t>
      </w:r>
      <w:r>
        <w:rPr>
          <w:spacing w:val="-4"/>
          <w:sz w:val="28"/>
        </w:rPr>
        <w:t> </w:t>
      </w:r>
      <w:r>
        <w:rPr>
          <w:sz w:val="28"/>
        </w:rPr>
        <w:t>the</w:t>
      </w:r>
      <w:r>
        <w:rPr>
          <w:spacing w:val="-4"/>
          <w:sz w:val="28"/>
        </w:rPr>
        <w:t> </w:t>
      </w:r>
      <w:r>
        <w:rPr>
          <w:sz w:val="28"/>
        </w:rPr>
        <w:t>complainant</w:t>
      </w:r>
      <w:r>
        <w:rPr>
          <w:spacing w:val="-5"/>
          <w:sz w:val="28"/>
        </w:rPr>
        <w:t> </w:t>
      </w:r>
      <w:r>
        <w:rPr>
          <w:sz w:val="28"/>
        </w:rPr>
        <w:t>shall</w:t>
      </w:r>
      <w:r>
        <w:rPr>
          <w:spacing w:val="-3"/>
          <w:sz w:val="28"/>
        </w:rPr>
        <w:t> </w:t>
      </w:r>
      <w:r>
        <w:rPr>
          <w:sz w:val="28"/>
        </w:rPr>
        <w:t>be academically dealt with as follows:</w:t>
      </w:r>
    </w:p>
    <w:p>
      <w:pPr>
        <w:spacing w:after="0" w:line="297" w:lineRule="auto"/>
        <w:jc w:val="left"/>
        <w:rPr>
          <w:sz w:val="28"/>
        </w:rPr>
        <w:sectPr>
          <w:pgSz w:w="11910" w:h="16850"/>
          <w:pgMar w:header="0" w:footer="1164" w:top="840" w:bottom="1360" w:left="760" w:right="517"/>
        </w:sectPr>
      </w:pPr>
    </w:p>
    <w:p>
      <w:pPr>
        <w:pStyle w:val="BodyText"/>
        <w:spacing w:line="264" w:lineRule="auto" w:before="58"/>
        <w:ind w:left="2837" w:right="788" w:hanging="504"/>
        <w:jc w:val="both"/>
        <w:rPr>
          <w:rFonts w:ascii="標楷體" w:eastAsia="標楷體" w:hint="eastAsia"/>
        </w:rPr>
      </w:pPr>
      <w:r>
        <w:rPr>
          <w:rFonts w:ascii="標楷體" w:eastAsia="標楷體" w:hint="eastAsia"/>
          <w:spacing w:val="-8"/>
          <w:sz w:val="24"/>
        </w:rPr>
        <w:t>(一) </w:t>
      </w:r>
      <w:r>
        <w:rPr>
          <w:rFonts w:ascii="標楷體" w:eastAsia="標楷體" w:hint="eastAsia"/>
          <w:spacing w:val="-4"/>
        </w:rPr>
        <w:t>開除學籍或取消入學資格者，不得發給與修業有關之任何</w:t>
      </w:r>
      <w:r>
        <w:rPr>
          <w:rFonts w:ascii="標楷體" w:eastAsia="標楷體" w:hint="eastAsia"/>
          <w:spacing w:val="-2"/>
        </w:rPr>
        <w:t>證明文件。退學者，如在校肄業滿一學期且有成績者，得申請發給修業證明書，修業證明書所載修業截止日期，以原處分日期為準，評議未確定期間申訴人所修習科目及成績不予採認。</w:t>
      </w:r>
    </w:p>
    <w:p>
      <w:pPr>
        <w:pStyle w:val="ListParagraph"/>
        <w:numPr>
          <w:ilvl w:val="2"/>
          <w:numId w:val="253"/>
        </w:numPr>
        <w:tabs>
          <w:tab w:pos="2690" w:val="left" w:leader="none"/>
        </w:tabs>
        <w:spacing w:line="297" w:lineRule="auto" w:before="38" w:after="0"/>
        <w:ind w:left="2690" w:right="671" w:hanging="357"/>
        <w:jc w:val="left"/>
        <w:rPr>
          <w:sz w:val="28"/>
        </w:rPr>
      </w:pPr>
      <w:r>
        <w:rPr>
          <w:sz w:val="28"/>
        </w:rPr>
        <w:t>An expulsed or disqualified complainant may not receive any certificate</w:t>
      </w:r>
      <w:r>
        <w:rPr>
          <w:spacing w:val="-7"/>
          <w:sz w:val="28"/>
        </w:rPr>
        <w:t> </w:t>
      </w:r>
      <w:r>
        <w:rPr>
          <w:sz w:val="28"/>
        </w:rPr>
        <w:t>regarding</w:t>
      </w:r>
      <w:r>
        <w:rPr>
          <w:spacing w:val="-5"/>
          <w:sz w:val="28"/>
        </w:rPr>
        <w:t> </w:t>
      </w:r>
      <w:r>
        <w:rPr>
          <w:sz w:val="28"/>
        </w:rPr>
        <w:t>attendance.</w:t>
      </w:r>
      <w:r>
        <w:rPr>
          <w:spacing w:val="-18"/>
          <w:sz w:val="28"/>
        </w:rPr>
        <w:t> </w:t>
      </w:r>
      <w:r>
        <w:rPr>
          <w:sz w:val="28"/>
        </w:rPr>
        <w:t>A</w:t>
      </w:r>
      <w:r>
        <w:rPr>
          <w:spacing w:val="-19"/>
          <w:sz w:val="28"/>
        </w:rPr>
        <w:t> </w:t>
      </w:r>
      <w:r>
        <w:rPr>
          <w:sz w:val="28"/>
        </w:rPr>
        <w:t>dismissed</w:t>
      </w:r>
      <w:r>
        <w:rPr>
          <w:spacing w:val="-3"/>
          <w:sz w:val="28"/>
        </w:rPr>
        <w:t> </w:t>
      </w:r>
      <w:r>
        <w:rPr>
          <w:sz w:val="28"/>
        </w:rPr>
        <w:t>complainant</w:t>
      </w:r>
      <w:r>
        <w:rPr>
          <w:spacing w:val="-3"/>
          <w:sz w:val="28"/>
        </w:rPr>
        <w:t> </w:t>
      </w:r>
      <w:r>
        <w:rPr>
          <w:sz w:val="28"/>
        </w:rPr>
        <w:t>whose matriculation lasts a semester or more and who possesses an academic</w:t>
      </w:r>
      <w:r>
        <w:rPr>
          <w:spacing w:val="-1"/>
          <w:sz w:val="28"/>
        </w:rPr>
        <w:t> </w:t>
      </w:r>
      <w:r>
        <w:rPr>
          <w:sz w:val="28"/>
        </w:rPr>
        <w:t>record</w:t>
      </w:r>
      <w:r>
        <w:rPr>
          <w:spacing w:val="-2"/>
          <w:sz w:val="28"/>
        </w:rPr>
        <w:t> </w:t>
      </w:r>
      <w:r>
        <w:rPr>
          <w:sz w:val="28"/>
        </w:rPr>
        <w:t>may</w:t>
      </w:r>
      <w:r>
        <w:rPr>
          <w:spacing w:val="-2"/>
          <w:sz w:val="28"/>
        </w:rPr>
        <w:t> </w:t>
      </w:r>
      <w:r>
        <w:rPr>
          <w:sz w:val="28"/>
        </w:rPr>
        <w:t>submit an application for</w:t>
      </w:r>
      <w:r>
        <w:rPr>
          <w:spacing w:val="-3"/>
          <w:sz w:val="28"/>
        </w:rPr>
        <w:t> </w:t>
      </w:r>
      <w:r>
        <w:rPr>
          <w:sz w:val="28"/>
        </w:rPr>
        <w:t>the</w:t>
      </w:r>
      <w:r>
        <w:rPr>
          <w:spacing w:val="-1"/>
          <w:sz w:val="28"/>
        </w:rPr>
        <w:t> </w:t>
      </w:r>
      <w:r>
        <w:rPr>
          <w:sz w:val="28"/>
        </w:rPr>
        <w:t>Certificate</w:t>
      </w:r>
      <w:r>
        <w:rPr>
          <w:spacing w:val="-3"/>
          <w:sz w:val="28"/>
        </w:rPr>
        <w:t> </w:t>
      </w:r>
      <w:r>
        <w:rPr>
          <w:sz w:val="28"/>
        </w:rPr>
        <w:t>of Attendance which shall bear the date of the sanction as the final date of attendance.</w:t>
      </w:r>
      <w:r>
        <w:rPr>
          <w:spacing w:val="-2"/>
          <w:sz w:val="28"/>
        </w:rPr>
        <w:t> </w:t>
      </w:r>
      <w:r>
        <w:rPr>
          <w:sz w:val="28"/>
        </w:rPr>
        <w:t>Any course completed and any academic record</w:t>
      </w:r>
      <w:r>
        <w:rPr>
          <w:spacing w:val="-3"/>
          <w:sz w:val="28"/>
        </w:rPr>
        <w:t> </w:t>
      </w:r>
      <w:r>
        <w:rPr>
          <w:sz w:val="28"/>
        </w:rPr>
        <w:t>acquired</w:t>
      </w:r>
      <w:r>
        <w:rPr>
          <w:spacing w:val="-5"/>
          <w:sz w:val="28"/>
        </w:rPr>
        <w:t> </w:t>
      </w:r>
      <w:r>
        <w:rPr>
          <w:sz w:val="28"/>
        </w:rPr>
        <w:t>during</w:t>
      </w:r>
      <w:r>
        <w:rPr>
          <w:spacing w:val="-3"/>
          <w:sz w:val="28"/>
        </w:rPr>
        <w:t> </w:t>
      </w:r>
      <w:r>
        <w:rPr>
          <w:sz w:val="28"/>
        </w:rPr>
        <w:t>the</w:t>
      </w:r>
      <w:r>
        <w:rPr>
          <w:spacing w:val="-4"/>
          <w:sz w:val="28"/>
        </w:rPr>
        <w:t> </w:t>
      </w:r>
      <w:r>
        <w:rPr>
          <w:sz w:val="28"/>
        </w:rPr>
        <w:t>review</w:t>
      </w:r>
      <w:r>
        <w:rPr>
          <w:spacing w:val="-5"/>
          <w:sz w:val="28"/>
        </w:rPr>
        <w:t> </w:t>
      </w:r>
      <w:r>
        <w:rPr>
          <w:sz w:val="28"/>
        </w:rPr>
        <w:t>period</w:t>
      </w:r>
      <w:r>
        <w:rPr>
          <w:spacing w:val="-5"/>
          <w:sz w:val="28"/>
        </w:rPr>
        <w:t> </w:t>
      </w:r>
      <w:r>
        <w:rPr>
          <w:sz w:val="28"/>
        </w:rPr>
        <w:t>may</w:t>
      </w:r>
      <w:r>
        <w:rPr>
          <w:spacing w:val="-5"/>
          <w:sz w:val="28"/>
        </w:rPr>
        <w:t> </w:t>
      </w:r>
      <w:r>
        <w:rPr>
          <w:sz w:val="28"/>
        </w:rPr>
        <w:t>not</w:t>
      </w:r>
      <w:r>
        <w:rPr>
          <w:spacing w:val="-3"/>
          <w:sz w:val="28"/>
        </w:rPr>
        <w:t> </w:t>
      </w:r>
      <w:r>
        <w:rPr>
          <w:sz w:val="28"/>
        </w:rPr>
        <w:t>be</w:t>
      </w:r>
      <w:r>
        <w:rPr>
          <w:spacing w:val="-4"/>
          <w:sz w:val="28"/>
        </w:rPr>
        <w:t> </w:t>
      </w:r>
      <w:r>
        <w:rPr>
          <w:sz w:val="28"/>
        </w:rPr>
        <w:t>recognized.</w:t>
      </w:r>
    </w:p>
    <w:p>
      <w:pPr>
        <w:pStyle w:val="BodyText"/>
        <w:spacing w:line="264" w:lineRule="auto" w:before="66"/>
        <w:ind w:left="2837" w:right="788" w:hanging="504"/>
        <w:rPr>
          <w:rFonts w:ascii="標楷體" w:eastAsia="標楷體" w:hint="eastAsia"/>
        </w:rPr>
      </w:pPr>
      <w:r>
        <w:rPr>
          <w:rFonts w:ascii="標楷體" w:eastAsia="標楷體" w:hint="eastAsia"/>
          <w:spacing w:val="-26"/>
          <w:sz w:val="24"/>
        </w:rPr>
        <w:t>(二) </w:t>
      </w:r>
      <w:r>
        <w:rPr>
          <w:rFonts w:ascii="標楷體" w:eastAsia="標楷體" w:hint="eastAsia"/>
          <w:spacing w:val="-2"/>
        </w:rPr>
        <w:t>申訴人若屬役男身分者，學校於申訴結果確定後三十日內</w:t>
      </w:r>
      <w:r>
        <w:rPr>
          <w:rFonts w:ascii="標楷體" w:eastAsia="標楷體" w:hint="eastAsia"/>
          <w:spacing w:val="-11"/>
        </w:rPr>
        <w:t>冊報「離校學生緩征原因消滅名冊」。</w:t>
      </w:r>
    </w:p>
    <w:p>
      <w:pPr>
        <w:pStyle w:val="ListParagraph"/>
        <w:numPr>
          <w:ilvl w:val="2"/>
          <w:numId w:val="253"/>
        </w:numPr>
        <w:tabs>
          <w:tab w:pos="2688" w:val="left" w:leader="none"/>
          <w:tab w:pos="2690" w:val="left" w:leader="none"/>
        </w:tabs>
        <w:spacing w:line="297" w:lineRule="auto" w:before="39" w:after="0"/>
        <w:ind w:left="2690" w:right="773" w:hanging="358"/>
        <w:jc w:val="left"/>
        <w:rPr>
          <w:sz w:val="28"/>
        </w:rPr>
      </w:pPr>
      <w:r>
        <w:rPr>
          <w:sz w:val="28"/>
        </w:rPr>
        <w:t>Should</w:t>
      </w:r>
      <w:r>
        <w:rPr>
          <w:spacing w:val="-3"/>
          <w:sz w:val="28"/>
        </w:rPr>
        <w:t> </w:t>
      </w:r>
      <w:r>
        <w:rPr>
          <w:sz w:val="28"/>
        </w:rPr>
        <w:t>a</w:t>
      </w:r>
      <w:r>
        <w:rPr>
          <w:spacing w:val="-4"/>
          <w:sz w:val="28"/>
        </w:rPr>
        <w:t> </w:t>
      </w:r>
      <w:r>
        <w:rPr>
          <w:sz w:val="28"/>
        </w:rPr>
        <w:t>complainant</w:t>
      </w:r>
      <w:r>
        <w:rPr>
          <w:spacing w:val="-5"/>
          <w:sz w:val="28"/>
        </w:rPr>
        <w:t> </w:t>
      </w:r>
      <w:r>
        <w:rPr>
          <w:sz w:val="28"/>
        </w:rPr>
        <w:t>be</w:t>
      </w:r>
      <w:r>
        <w:rPr>
          <w:spacing w:val="-4"/>
          <w:sz w:val="28"/>
        </w:rPr>
        <w:t> </w:t>
      </w:r>
      <w:r>
        <w:rPr>
          <w:sz w:val="28"/>
        </w:rPr>
        <w:t>a</w:t>
      </w:r>
      <w:r>
        <w:rPr>
          <w:spacing w:val="-4"/>
          <w:sz w:val="28"/>
        </w:rPr>
        <w:t> </w:t>
      </w:r>
      <w:r>
        <w:rPr>
          <w:sz w:val="28"/>
        </w:rPr>
        <w:t>draftee,</w:t>
      </w:r>
      <w:r>
        <w:rPr>
          <w:spacing w:val="-4"/>
          <w:sz w:val="28"/>
        </w:rPr>
        <w:t> </w:t>
      </w:r>
      <w:r>
        <w:rPr>
          <w:sz w:val="28"/>
        </w:rPr>
        <w:t>the</w:t>
      </w:r>
      <w:r>
        <w:rPr>
          <w:spacing w:val="-4"/>
          <w:sz w:val="28"/>
        </w:rPr>
        <w:t> </w:t>
      </w:r>
      <w:r>
        <w:rPr>
          <w:sz w:val="28"/>
        </w:rPr>
        <w:t>University</w:t>
      </w:r>
      <w:r>
        <w:rPr>
          <w:spacing w:val="-5"/>
          <w:sz w:val="28"/>
        </w:rPr>
        <w:t> </w:t>
      </w:r>
      <w:r>
        <w:rPr>
          <w:sz w:val="28"/>
        </w:rPr>
        <w:t>shall</w:t>
      </w:r>
      <w:r>
        <w:rPr>
          <w:spacing w:val="-3"/>
          <w:sz w:val="28"/>
        </w:rPr>
        <w:t> </w:t>
      </w:r>
      <w:r>
        <w:rPr>
          <w:sz w:val="28"/>
        </w:rPr>
        <w:t>put</w:t>
      </w:r>
      <w:r>
        <w:rPr>
          <w:spacing w:val="-3"/>
          <w:sz w:val="28"/>
        </w:rPr>
        <w:t> </w:t>
      </w:r>
      <w:r>
        <w:rPr>
          <w:sz w:val="28"/>
        </w:rPr>
        <w:t>such a complainant on the List of Deferred Enlistment Revocations for School-leaving Students within 30 days after the appeal result is finalized.</w:t>
      </w:r>
    </w:p>
    <w:p>
      <w:pPr>
        <w:pStyle w:val="BodyText"/>
        <w:spacing w:line="264" w:lineRule="auto" w:before="64"/>
        <w:ind w:left="2837" w:right="788" w:hanging="504"/>
        <w:rPr>
          <w:rFonts w:ascii="標楷體" w:eastAsia="標楷體" w:hint="eastAsia"/>
        </w:rPr>
      </w:pPr>
      <w:r>
        <w:rPr>
          <w:rFonts w:ascii="標楷體" w:eastAsia="標楷體" w:hint="eastAsia"/>
          <w:spacing w:val="-26"/>
          <w:sz w:val="24"/>
        </w:rPr>
        <w:t>(三) </w:t>
      </w:r>
      <w:r>
        <w:rPr>
          <w:rFonts w:ascii="標楷體" w:eastAsia="標楷體" w:hint="eastAsia"/>
          <w:spacing w:val="-2"/>
        </w:rPr>
        <w:t>退費基準依專科以上學校向學生收取費用辦法第八條及專科以上學校學雜費收取辦法第十五條規定辦理。</w:t>
      </w:r>
    </w:p>
    <w:p>
      <w:pPr>
        <w:pStyle w:val="ListParagraph"/>
        <w:numPr>
          <w:ilvl w:val="2"/>
          <w:numId w:val="253"/>
        </w:numPr>
        <w:tabs>
          <w:tab w:pos="2689" w:val="left" w:leader="none"/>
          <w:tab w:pos="2691" w:val="left" w:leader="none"/>
        </w:tabs>
        <w:spacing w:line="297" w:lineRule="auto" w:before="39" w:after="0"/>
        <w:ind w:left="2691" w:right="761" w:hanging="358"/>
        <w:jc w:val="left"/>
        <w:rPr>
          <w:sz w:val="28"/>
        </w:rPr>
      </w:pPr>
      <w:r>
        <w:rPr>
          <w:sz w:val="28"/>
        </w:rPr>
        <w:t>Tuition refunds shall be processed in accordance with</w:t>
      </w:r>
      <w:r>
        <w:rPr>
          <w:spacing w:val="-9"/>
          <w:sz w:val="28"/>
        </w:rPr>
        <w:t> </w:t>
      </w:r>
      <w:r>
        <w:rPr>
          <w:sz w:val="28"/>
        </w:rPr>
        <w:t>Article 8 of the Regulations Governing Fee Collection for Colleges, Universities, and Institutes and Article 15 of the Regulations Governing</w:t>
      </w:r>
      <w:r>
        <w:rPr>
          <w:spacing w:val="-5"/>
          <w:sz w:val="28"/>
        </w:rPr>
        <w:t> </w:t>
      </w:r>
      <w:r>
        <w:rPr>
          <w:sz w:val="28"/>
        </w:rPr>
        <w:t>the</w:t>
      </w:r>
      <w:r>
        <w:rPr>
          <w:spacing w:val="-6"/>
          <w:sz w:val="28"/>
        </w:rPr>
        <w:t> </w:t>
      </w:r>
      <w:r>
        <w:rPr>
          <w:sz w:val="28"/>
        </w:rPr>
        <w:t>Collection</w:t>
      </w:r>
      <w:r>
        <w:rPr>
          <w:spacing w:val="-7"/>
          <w:sz w:val="28"/>
        </w:rPr>
        <w:t> </w:t>
      </w:r>
      <w:r>
        <w:rPr>
          <w:sz w:val="28"/>
        </w:rPr>
        <w:t>of</w:t>
      </w:r>
      <w:r>
        <w:rPr>
          <w:spacing w:val="-10"/>
          <w:sz w:val="28"/>
        </w:rPr>
        <w:t> </w:t>
      </w:r>
      <w:r>
        <w:rPr>
          <w:sz w:val="28"/>
        </w:rPr>
        <w:t>Tuition</w:t>
      </w:r>
      <w:r>
        <w:rPr>
          <w:spacing w:val="-5"/>
          <w:sz w:val="28"/>
        </w:rPr>
        <w:t> </w:t>
      </w:r>
      <w:r>
        <w:rPr>
          <w:sz w:val="28"/>
        </w:rPr>
        <w:t>and</w:t>
      </w:r>
      <w:r>
        <w:rPr>
          <w:spacing w:val="-5"/>
          <w:sz w:val="28"/>
        </w:rPr>
        <w:t> </w:t>
      </w:r>
      <w:r>
        <w:rPr>
          <w:sz w:val="28"/>
        </w:rPr>
        <w:t>Miscellaneous</w:t>
      </w:r>
      <w:r>
        <w:rPr>
          <w:spacing w:val="-5"/>
          <w:sz w:val="28"/>
        </w:rPr>
        <w:t> </w:t>
      </w:r>
      <w:r>
        <w:rPr>
          <w:sz w:val="28"/>
        </w:rPr>
        <w:t>Fees</w:t>
      </w:r>
      <w:r>
        <w:rPr>
          <w:spacing w:val="-5"/>
          <w:sz w:val="28"/>
        </w:rPr>
        <w:t> </w:t>
      </w:r>
      <w:r>
        <w:rPr>
          <w:sz w:val="28"/>
        </w:rPr>
        <w:t>for Colleges, Universities, and Institutes.</w:t>
      </w:r>
    </w:p>
    <w:p>
      <w:pPr>
        <w:pStyle w:val="BodyText"/>
        <w:spacing w:line="264" w:lineRule="auto" w:before="63"/>
        <w:ind w:left="2295" w:right="769" w:hanging="720"/>
        <w:rPr>
          <w:rFonts w:ascii="標楷體" w:eastAsia="標楷體" w:hint="eastAsia"/>
        </w:rPr>
      </w:pPr>
      <w:r>
        <w:rPr>
          <w:rFonts w:ascii="標楷體" w:eastAsia="標楷體" w:hint="eastAsia"/>
          <w:spacing w:val="-2"/>
          <w:sz w:val="24"/>
        </w:rPr>
        <w:t>十四、</w:t>
      </w:r>
      <w:r>
        <w:rPr>
          <w:rFonts w:ascii="標楷體" w:eastAsia="標楷體" w:hint="eastAsia"/>
          <w:spacing w:val="-2"/>
        </w:rPr>
        <w:t>申評會評議決定書經陳報校長核閱後，應以書面送達申訴人、必要之關係人及原處分單位，並告知不服決議之救濟程序。</w:t>
      </w:r>
    </w:p>
    <w:p>
      <w:pPr>
        <w:pStyle w:val="ListParagraph"/>
        <w:numPr>
          <w:ilvl w:val="1"/>
          <w:numId w:val="253"/>
        </w:numPr>
        <w:tabs>
          <w:tab w:pos="1993" w:val="left" w:leader="none"/>
          <w:tab w:pos="2290" w:val="left" w:leader="none"/>
        </w:tabs>
        <w:spacing w:line="297" w:lineRule="auto" w:before="40" w:after="0"/>
        <w:ind w:left="1993" w:right="706" w:hanging="356"/>
        <w:jc w:val="left"/>
        <w:rPr>
          <w:sz w:val="28"/>
        </w:rPr>
      </w:pPr>
      <w:r>
        <w:rPr>
          <w:sz w:val="28"/>
        </w:rPr>
        <w:t>An</w:t>
      </w:r>
      <w:r>
        <w:rPr>
          <w:spacing w:val="-16"/>
          <w:sz w:val="28"/>
        </w:rPr>
        <w:t> </w:t>
      </w:r>
      <w:r>
        <w:rPr>
          <w:sz w:val="28"/>
        </w:rPr>
        <w:t>Appeal</w:t>
      </w:r>
      <w:r>
        <w:rPr>
          <w:spacing w:val="-2"/>
          <w:sz w:val="28"/>
        </w:rPr>
        <w:t> </w:t>
      </w:r>
      <w:r>
        <w:rPr>
          <w:sz w:val="28"/>
        </w:rPr>
        <w:t>Review</w:t>
      </w:r>
      <w:r>
        <w:rPr>
          <w:spacing w:val="-4"/>
          <w:sz w:val="28"/>
        </w:rPr>
        <w:t> </w:t>
      </w:r>
      <w:r>
        <w:rPr>
          <w:sz w:val="28"/>
        </w:rPr>
        <w:t>Decision</w:t>
      </w:r>
      <w:r>
        <w:rPr>
          <w:spacing w:val="-2"/>
          <w:sz w:val="28"/>
        </w:rPr>
        <w:t> </w:t>
      </w:r>
      <w:r>
        <w:rPr>
          <w:sz w:val="28"/>
        </w:rPr>
        <w:t>Letter</w:t>
      </w:r>
      <w:r>
        <w:rPr>
          <w:spacing w:val="-3"/>
          <w:sz w:val="28"/>
        </w:rPr>
        <w:t> </w:t>
      </w:r>
      <w:r>
        <w:rPr>
          <w:sz w:val="28"/>
        </w:rPr>
        <w:t>made</w:t>
      </w:r>
      <w:r>
        <w:rPr>
          <w:spacing w:val="-3"/>
          <w:sz w:val="28"/>
        </w:rPr>
        <w:t> </w:t>
      </w:r>
      <w:r>
        <w:rPr>
          <w:sz w:val="28"/>
        </w:rPr>
        <w:t>by</w:t>
      </w:r>
      <w:r>
        <w:rPr>
          <w:spacing w:val="-2"/>
          <w:sz w:val="28"/>
        </w:rPr>
        <w:t> </w:t>
      </w:r>
      <w:r>
        <w:rPr>
          <w:sz w:val="28"/>
        </w:rPr>
        <w:t>the</w:t>
      </w:r>
      <w:r>
        <w:rPr>
          <w:spacing w:val="-3"/>
          <w:sz w:val="28"/>
        </w:rPr>
        <w:t> </w:t>
      </w:r>
      <w:r>
        <w:rPr>
          <w:sz w:val="28"/>
        </w:rPr>
        <w:t>Committee</w:t>
      </w:r>
      <w:r>
        <w:rPr>
          <w:spacing w:val="-5"/>
          <w:sz w:val="28"/>
        </w:rPr>
        <w:t> </w:t>
      </w:r>
      <w:r>
        <w:rPr>
          <w:sz w:val="28"/>
        </w:rPr>
        <w:t>shall</w:t>
      </w:r>
      <w:r>
        <w:rPr>
          <w:spacing w:val="-1"/>
          <w:sz w:val="28"/>
        </w:rPr>
        <w:t> </w:t>
      </w:r>
      <w:r>
        <w:rPr>
          <w:sz w:val="28"/>
        </w:rPr>
        <w:t>be approved by the</w:t>
      </w:r>
      <w:r>
        <w:rPr>
          <w:spacing w:val="-1"/>
          <w:sz w:val="28"/>
        </w:rPr>
        <w:t> </w:t>
      </w:r>
      <w:r>
        <w:rPr>
          <w:sz w:val="28"/>
        </w:rPr>
        <w:t>President and</w:t>
      </w:r>
      <w:r>
        <w:rPr>
          <w:spacing w:val="-2"/>
          <w:sz w:val="28"/>
        </w:rPr>
        <w:t> </w:t>
      </w:r>
      <w:r>
        <w:rPr>
          <w:sz w:val="28"/>
        </w:rPr>
        <w:t>sent</w:t>
      </w:r>
      <w:r>
        <w:rPr>
          <w:spacing w:val="-2"/>
          <w:sz w:val="28"/>
        </w:rPr>
        <w:t> </w:t>
      </w:r>
      <w:r>
        <w:rPr>
          <w:sz w:val="28"/>
        </w:rPr>
        <w:t>in written form</w:t>
      </w:r>
      <w:r>
        <w:rPr>
          <w:spacing w:val="-1"/>
          <w:sz w:val="28"/>
        </w:rPr>
        <w:t> </w:t>
      </w:r>
      <w:r>
        <w:rPr>
          <w:sz w:val="28"/>
        </w:rPr>
        <w:t>to the</w:t>
      </w:r>
      <w:r>
        <w:rPr>
          <w:spacing w:val="-1"/>
          <w:sz w:val="28"/>
        </w:rPr>
        <w:t> </w:t>
      </w:r>
      <w:r>
        <w:rPr>
          <w:sz w:val="28"/>
        </w:rPr>
        <w:t>complainant, relevant parties, and the sanctioning unit with notification of remedy procedures which the complainant may follow in cases where he/she disagrees with the resolution.</w:t>
      </w:r>
    </w:p>
    <w:p>
      <w:pPr>
        <w:pStyle w:val="BodyText"/>
        <w:spacing w:before="64"/>
        <w:ind w:left="373"/>
        <w:rPr>
          <w:rFonts w:ascii="標楷體" w:eastAsia="標楷體" w:hint="eastAsia"/>
        </w:rPr>
      </w:pPr>
      <w:r>
        <w:rPr>
          <w:rFonts w:ascii="標楷體" w:eastAsia="標楷體" w:hint="eastAsia"/>
        </w:rPr>
        <w:t>第五條</w:t>
      </w:r>
      <w:r>
        <w:rPr>
          <w:rFonts w:ascii="標楷體" w:eastAsia="標楷體" w:hint="eastAsia"/>
          <w:spacing w:val="50"/>
          <w:w w:val="150"/>
        </w:rPr>
        <w:t> </w:t>
      </w:r>
      <w:r>
        <w:rPr>
          <w:rFonts w:ascii="標楷體" w:eastAsia="標楷體" w:hint="eastAsia"/>
          <w:spacing w:val="-1"/>
        </w:rPr>
        <w:t>本校學生申訴結果依下列規定執行之：</w:t>
      </w:r>
    </w:p>
    <w:p>
      <w:pPr>
        <w:pStyle w:val="BodyText"/>
        <w:spacing w:before="28"/>
        <w:ind w:left="373"/>
      </w:pPr>
      <w:r>
        <w:rPr/>
        <w:t>Article</w:t>
      </w:r>
      <w:r>
        <w:rPr>
          <w:spacing w:val="-5"/>
        </w:rPr>
        <w:t> </w:t>
      </w:r>
      <w:r>
        <w:rPr>
          <w:spacing w:val="-10"/>
        </w:rPr>
        <w:t>5</w:t>
      </w:r>
    </w:p>
    <w:p>
      <w:pPr>
        <w:spacing w:after="0"/>
        <w:sectPr>
          <w:pgSz w:w="11910" w:h="16850"/>
          <w:pgMar w:header="0" w:footer="1164" w:top="860" w:bottom="1360" w:left="760" w:right="517"/>
        </w:sectPr>
      </w:pPr>
    </w:p>
    <w:p>
      <w:pPr>
        <w:pStyle w:val="BodyText"/>
        <w:spacing w:line="297" w:lineRule="auto" w:before="69"/>
        <w:ind w:left="1222" w:right="733" w:hanging="10"/>
      </w:pPr>
      <w:r>
        <w:rPr/>
        <w:t>A</w:t>
      </w:r>
      <w:r>
        <w:rPr>
          <w:spacing w:val="-18"/>
        </w:rPr>
        <w:t> </w:t>
      </w:r>
      <w:r>
        <w:rPr/>
        <w:t>finalized</w:t>
      </w:r>
      <w:r>
        <w:rPr>
          <w:spacing w:val="-1"/>
        </w:rPr>
        <w:t> </w:t>
      </w:r>
      <w:r>
        <w:rPr/>
        <w:t>decision</w:t>
      </w:r>
      <w:r>
        <w:rPr>
          <w:spacing w:val="-2"/>
        </w:rPr>
        <w:t> </w:t>
      </w:r>
      <w:r>
        <w:rPr/>
        <w:t>of</w:t>
      </w:r>
      <w:r>
        <w:rPr>
          <w:spacing w:val="-3"/>
        </w:rPr>
        <w:t> </w:t>
      </w:r>
      <w:r>
        <w:rPr/>
        <w:t>appeal</w:t>
      </w:r>
      <w:r>
        <w:rPr>
          <w:spacing w:val="-2"/>
        </w:rPr>
        <w:t> </w:t>
      </w:r>
      <w:r>
        <w:rPr/>
        <w:t>lodged</w:t>
      </w:r>
      <w:r>
        <w:rPr>
          <w:spacing w:val="-2"/>
        </w:rPr>
        <w:t> </w:t>
      </w:r>
      <w:r>
        <w:rPr/>
        <w:t>by</w:t>
      </w:r>
      <w:r>
        <w:rPr>
          <w:spacing w:val="-2"/>
        </w:rPr>
        <w:t> </w:t>
      </w:r>
      <w:r>
        <w:rPr/>
        <w:t>an</w:t>
      </w:r>
      <w:r>
        <w:rPr>
          <w:spacing w:val="-5"/>
        </w:rPr>
        <w:t> </w:t>
      </w:r>
      <w:r>
        <w:rPr/>
        <w:t>individual</w:t>
      </w:r>
      <w:r>
        <w:rPr>
          <w:spacing w:val="-2"/>
        </w:rPr>
        <w:t> </w:t>
      </w:r>
      <w:r>
        <w:rPr/>
        <w:t>student</w:t>
      </w:r>
      <w:r>
        <w:rPr>
          <w:spacing w:val="-4"/>
        </w:rPr>
        <w:t> </w:t>
      </w:r>
      <w:r>
        <w:rPr/>
        <w:t>of</w:t>
      </w:r>
      <w:r>
        <w:rPr>
          <w:spacing w:val="-5"/>
        </w:rPr>
        <w:t> </w:t>
      </w:r>
      <w:r>
        <w:rPr/>
        <w:t>the University shall be processed as follows:</w:t>
      </w:r>
    </w:p>
    <w:p>
      <w:pPr>
        <w:pStyle w:val="BodyText"/>
        <w:spacing w:line="264" w:lineRule="auto" w:before="132"/>
        <w:ind w:left="2055" w:right="331" w:hanging="480"/>
        <w:rPr>
          <w:rFonts w:ascii="標楷體" w:eastAsia="標楷體" w:hint="eastAsia"/>
        </w:rPr>
      </w:pPr>
      <w:r>
        <w:rPr>
          <w:rFonts w:ascii="標楷體" w:eastAsia="標楷體" w:hint="eastAsia"/>
          <w:spacing w:val="-2"/>
          <w:sz w:val="24"/>
        </w:rPr>
        <w:t>一、</w:t>
      </w:r>
      <w:r>
        <w:rPr>
          <w:rFonts w:ascii="標楷體" w:eastAsia="標楷體" w:hint="eastAsia"/>
          <w:spacing w:val="-2"/>
        </w:rPr>
        <w:t>評議決定書陳校長核定時，應知會原為懲處、措施或決議之單位。原為懲處、措施或決議之單位認有牴觸法令或窒礙難行者，應於</w:t>
      </w:r>
      <w:r>
        <w:rPr>
          <w:rFonts w:ascii="標楷體" w:eastAsia="標楷體" w:hint="eastAsia"/>
          <w:spacing w:val="80"/>
          <w:w w:val="150"/>
        </w:rPr>
        <w:t> </w:t>
      </w:r>
      <w:r>
        <w:rPr>
          <w:rFonts w:ascii="標楷體" w:eastAsia="標楷體" w:hint="eastAsia"/>
          <w:spacing w:val="-2"/>
        </w:rPr>
        <w:t>收到評議決定書後三日內，以書面敘明具體事實及理由，陳報校長，並副知申評會；校長如認為有理由者，得移請申評會再議，並以</w:t>
      </w:r>
      <w:r>
        <w:rPr>
          <w:rFonts w:ascii="標楷體" w:eastAsia="標楷體" w:hint="eastAsia"/>
          <w:spacing w:val="-4"/>
        </w:rPr>
        <w:t>一次為限。</w:t>
      </w:r>
    </w:p>
    <w:p>
      <w:pPr>
        <w:pStyle w:val="BodyText"/>
        <w:spacing w:line="264" w:lineRule="auto"/>
        <w:ind w:left="2060" w:right="735" w:hanging="13"/>
        <w:rPr>
          <w:rFonts w:ascii="標楷體" w:eastAsia="標楷體" w:hint="eastAsia"/>
        </w:rPr>
      </w:pPr>
      <w:r>
        <w:rPr>
          <w:rFonts w:ascii="標楷體" w:eastAsia="標楷體" w:hint="eastAsia"/>
          <w:spacing w:val="-2"/>
        </w:rPr>
        <w:t>評議決定經核定後，學校應依評議決定執行，並依評議決定書所議定時間內完成建議事項後函覆申評會。</w:t>
      </w:r>
    </w:p>
    <w:p>
      <w:pPr>
        <w:pStyle w:val="ListParagraph"/>
        <w:numPr>
          <w:ilvl w:val="1"/>
          <w:numId w:val="254"/>
        </w:numPr>
        <w:tabs>
          <w:tab w:pos="1991" w:val="left" w:leader="none"/>
          <w:tab w:pos="1993" w:val="left" w:leader="none"/>
        </w:tabs>
        <w:spacing w:line="297" w:lineRule="auto" w:before="108" w:after="0"/>
        <w:ind w:left="1993" w:right="883" w:hanging="356"/>
        <w:jc w:val="left"/>
        <w:rPr>
          <w:sz w:val="28"/>
        </w:rPr>
      </w:pPr>
      <w:r>
        <w:rPr>
          <w:sz w:val="28"/>
        </w:rPr>
        <w:t>When</w:t>
      </w:r>
      <w:r>
        <w:rPr>
          <w:spacing w:val="-2"/>
          <w:sz w:val="28"/>
        </w:rPr>
        <w:t> </w:t>
      </w:r>
      <w:r>
        <w:rPr>
          <w:sz w:val="28"/>
        </w:rPr>
        <w:t>submitting an</w:t>
      </w:r>
      <w:r>
        <w:rPr>
          <w:spacing w:val="-17"/>
          <w:sz w:val="28"/>
        </w:rPr>
        <w:t> </w:t>
      </w:r>
      <w:r>
        <w:rPr>
          <w:sz w:val="28"/>
        </w:rPr>
        <w:t>Appeal Review</w:t>
      </w:r>
      <w:r>
        <w:rPr>
          <w:spacing w:val="-2"/>
          <w:sz w:val="28"/>
        </w:rPr>
        <w:t> </w:t>
      </w:r>
      <w:r>
        <w:rPr>
          <w:sz w:val="28"/>
        </w:rPr>
        <w:t>Decision Letter</w:t>
      </w:r>
      <w:r>
        <w:rPr>
          <w:spacing w:val="-1"/>
          <w:sz w:val="28"/>
        </w:rPr>
        <w:t> </w:t>
      </w:r>
      <w:r>
        <w:rPr>
          <w:sz w:val="28"/>
        </w:rPr>
        <w:t>for</w:t>
      </w:r>
      <w:r>
        <w:rPr>
          <w:spacing w:val="-1"/>
          <w:sz w:val="28"/>
        </w:rPr>
        <w:t> </w:t>
      </w:r>
      <w:r>
        <w:rPr>
          <w:sz w:val="28"/>
        </w:rPr>
        <w:t>the</w:t>
      </w:r>
      <w:r>
        <w:rPr>
          <w:spacing w:val="-1"/>
          <w:sz w:val="28"/>
        </w:rPr>
        <w:t> </w:t>
      </w:r>
      <w:r>
        <w:rPr>
          <w:sz w:val="28"/>
        </w:rPr>
        <w:t>approval of the President, the Committee shall notify the unit issuing the outcome of penalties/punishments, measures, or resolutions. Should the unit issuing the outcome of penalties/punishments, measures, or resolutions deem the decision to be in violation of any regulations or find it difficult to execute, it shall submit to the President a written statement</w:t>
      </w:r>
      <w:r>
        <w:rPr>
          <w:spacing w:val="-2"/>
          <w:sz w:val="28"/>
        </w:rPr>
        <w:t> </w:t>
      </w:r>
      <w:r>
        <w:rPr>
          <w:sz w:val="28"/>
        </w:rPr>
        <w:t>containing</w:t>
      </w:r>
      <w:r>
        <w:rPr>
          <w:spacing w:val="-4"/>
          <w:sz w:val="28"/>
        </w:rPr>
        <w:t> </w:t>
      </w:r>
      <w:r>
        <w:rPr>
          <w:sz w:val="28"/>
        </w:rPr>
        <w:t>the</w:t>
      </w:r>
      <w:r>
        <w:rPr>
          <w:spacing w:val="-5"/>
          <w:sz w:val="28"/>
        </w:rPr>
        <w:t> </w:t>
      </w:r>
      <w:r>
        <w:rPr>
          <w:sz w:val="28"/>
        </w:rPr>
        <w:t>specific</w:t>
      </w:r>
      <w:r>
        <w:rPr>
          <w:spacing w:val="-2"/>
          <w:sz w:val="28"/>
        </w:rPr>
        <w:t> </w:t>
      </w:r>
      <w:r>
        <w:rPr>
          <w:sz w:val="28"/>
        </w:rPr>
        <w:t>facts</w:t>
      </w:r>
      <w:r>
        <w:rPr>
          <w:spacing w:val="-2"/>
          <w:sz w:val="28"/>
        </w:rPr>
        <w:t> </w:t>
      </w:r>
      <w:r>
        <w:rPr>
          <w:sz w:val="28"/>
        </w:rPr>
        <w:t>and</w:t>
      </w:r>
      <w:r>
        <w:rPr>
          <w:spacing w:val="-4"/>
          <w:sz w:val="28"/>
        </w:rPr>
        <w:t> </w:t>
      </w:r>
      <w:r>
        <w:rPr>
          <w:sz w:val="28"/>
        </w:rPr>
        <w:t>its</w:t>
      </w:r>
      <w:r>
        <w:rPr>
          <w:spacing w:val="-2"/>
          <w:sz w:val="28"/>
        </w:rPr>
        <w:t> </w:t>
      </w:r>
      <w:r>
        <w:rPr>
          <w:sz w:val="28"/>
        </w:rPr>
        <w:t>reasons,</w:t>
      </w:r>
      <w:r>
        <w:rPr>
          <w:spacing w:val="-3"/>
          <w:sz w:val="28"/>
        </w:rPr>
        <w:t> </w:t>
      </w:r>
      <w:r>
        <w:rPr>
          <w:sz w:val="28"/>
        </w:rPr>
        <w:t>with</w:t>
      </w:r>
      <w:r>
        <w:rPr>
          <w:spacing w:val="-2"/>
          <w:sz w:val="28"/>
        </w:rPr>
        <w:t> </w:t>
      </w:r>
      <w:r>
        <w:rPr>
          <w:sz w:val="28"/>
        </w:rPr>
        <w:t>a</w:t>
      </w:r>
      <w:r>
        <w:rPr>
          <w:spacing w:val="-3"/>
          <w:sz w:val="28"/>
        </w:rPr>
        <w:t> </w:t>
      </w:r>
      <w:r>
        <w:rPr>
          <w:sz w:val="28"/>
        </w:rPr>
        <w:t>copy</w:t>
      </w:r>
      <w:r>
        <w:rPr>
          <w:spacing w:val="-4"/>
          <w:sz w:val="28"/>
        </w:rPr>
        <w:t> </w:t>
      </w:r>
      <w:r>
        <w:rPr>
          <w:sz w:val="28"/>
        </w:rPr>
        <w:t>of the statement to the Committee within three days upon the unit’s receipt of the</w:t>
      </w:r>
      <w:r>
        <w:rPr>
          <w:spacing w:val="-4"/>
          <w:sz w:val="28"/>
        </w:rPr>
        <w:t> </w:t>
      </w:r>
      <w:r>
        <w:rPr>
          <w:sz w:val="28"/>
        </w:rPr>
        <w:t>Appeal Review Decision Letter. Should the President find the</w:t>
      </w:r>
      <w:r>
        <w:rPr>
          <w:spacing w:val="-2"/>
          <w:sz w:val="28"/>
        </w:rPr>
        <w:t> </w:t>
      </w:r>
      <w:r>
        <w:rPr>
          <w:sz w:val="28"/>
        </w:rPr>
        <w:t>statement reasonable, the appeal case may be reappraised by the Committee. Reappraisal shall be limited to once.</w:t>
      </w:r>
    </w:p>
    <w:p>
      <w:pPr>
        <w:pStyle w:val="BodyText"/>
        <w:spacing w:line="297" w:lineRule="auto" w:before="130"/>
        <w:ind w:left="2000" w:right="733"/>
      </w:pPr>
      <w:r>
        <w:rPr/>
        <w:t>The</w:t>
      </w:r>
      <w:r>
        <w:rPr>
          <w:spacing w:val="-3"/>
        </w:rPr>
        <w:t> </w:t>
      </w:r>
      <w:r>
        <w:rPr/>
        <w:t>University</w:t>
      </w:r>
      <w:r>
        <w:rPr>
          <w:spacing w:val="-2"/>
        </w:rPr>
        <w:t> </w:t>
      </w:r>
      <w:r>
        <w:rPr/>
        <w:t>shall</w:t>
      </w:r>
      <w:r>
        <w:rPr>
          <w:spacing w:val="-4"/>
        </w:rPr>
        <w:t> </w:t>
      </w:r>
      <w:r>
        <w:rPr/>
        <w:t>execute</w:t>
      </w:r>
      <w:r>
        <w:rPr>
          <w:spacing w:val="-3"/>
        </w:rPr>
        <w:t> </w:t>
      </w:r>
      <w:r>
        <w:rPr/>
        <w:t>an</w:t>
      </w:r>
      <w:r>
        <w:rPr>
          <w:spacing w:val="-4"/>
        </w:rPr>
        <w:t> </w:t>
      </w:r>
      <w:r>
        <w:rPr/>
        <w:t>approved</w:t>
      </w:r>
      <w:r>
        <w:rPr>
          <w:spacing w:val="-4"/>
        </w:rPr>
        <w:t> </w:t>
      </w:r>
      <w:r>
        <w:rPr/>
        <w:t>review</w:t>
      </w:r>
      <w:r>
        <w:rPr>
          <w:spacing w:val="-4"/>
        </w:rPr>
        <w:t> </w:t>
      </w:r>
      <w:r>
        <w:rPr/>
        <w:t>decision,</w:t>
      </w:r>
      <w:r>
        <w:rPr>
          <w:spacing w:val="-3"/>
        </w:rPr>
        <w:t> </w:t>
      </w:r>
      <w:r>
        <w:rPr/>
        <w:t>act</w:t>
      </w:r>
      <w:r>
        <w:rPr>
          <w:spacing w:val="-4"/>
        </w:rPr>
        <w:t> </w:t>
      </w:r>
      <w:r>
        <w:rPr/>
        <w:t>on</w:t>
      </w:r>
      <w:r>
        <w:rPr>
          <w:spacing w:val="-2"/>
        </w:rPr>
        <w:t> </w:t>
      </w:r>
      <w:r>
        <w:rPr/>
        <w:t>the suggestions by the deadline stated in the</w:t>
      </w:r>
      <w:r>
        <w:rPr>
          <w:spacing w:val="-3"/>
        </w:rPr>
        <w:t> </w:t>
      </w:r>
      <w:r>
        <w:rPr/>
        <w:t>Appeal Review Decision Letter, and then report to the Committee.</w:t>
      </w:r>
    </w:p>
    <w:p>
      <w:pPr>
        <w:pStyle w:val="BodyText"/>
        <w:spacing w:line="264" w:lineRule="auto" w:before="132"/>
        <w:ind w:left="2055" w:right="728" w:hanging="480"/>
        <w:jc w:val="both"/>
        <w:rPr>
          <w:rFonts w:ascii="標楷體" w:eastAsia="標楷體" w:hint="eastAsia"/>
        </w:rPr>
      </w:pPr>
      <w:r>
        <w:rPr>
          <w:rFonts w:ascii="標楷體" w:eastAsia="標楷體" w:hint="eastAsia"/>
          <w:spacing w:val="-2"/>
          <w:sz w:val="24"/>
        </w:rPr>
        <w:t>二、</w:t>
      </w:r>
      <w:r>
        <w:rPr>
          <w:rFonts w:ascii="標楷體" w:eastAsia="標楷體" w:hint="eastAsia"/>
          <w:spacing w:val="-2"/>
        </w:rPr>
        <w:t>申訴人就學校所為之行政處分，經向申評會提起申訴而不服其決定，得自申訴評議決定書送達次日起，三十日內繕具訴願書，檢附學校申訴評議決定書，經學校向教育部提起訴願。學校收到前項訴願書，應儘速附具答辯書，並將必要之關係文件，送交教育部。申訴人就學校所為之行政處分，未經學校申訴途徑逕向教育部提起訴願者，學校應接受由教育部移轉之案件，並依照本辦法申訴程序處理。</w:t>
      </w:r>
    </w:p>
    <w:p>
      <w:pPr>
        <w:pStyle w:val="ListParagraph"/>
        <w:numPr>
          <w:ilvl w:val="1"/>
          <w:numId w:val="254"/>
        </w:numPr>
        <w:tabs>
          <w:tab w:pos="1992" w:val="left" w:leader="none"/>
          <w:tab w:pos="2060" w:val="left" w:leader="none"/>
        </w:tabs>
        <w:spacing w:line="297" w:lineRule="auto" w:before="106" w:after="0"/>
        <w:ind w:left="1992" w:right="776" w:hanging="356"/>
        <w:jc w:val="left"/>
        <w:rPr>
          <w:sz w:val="28"/>
        </w:rPr>
      </w:pPr>
      <w:r>
        <w:rPr>
          <w:sz w:val="28"/>
        </w:rPr>
        <w:tab/>
        <w:t>Should</w:t>
      </w:r>
      <w:r>
        <w:rPr>
          <w:spacing w:val="-3"/>
          <w:sz w:val="28"/>
        </w:rPr>
        <w:t> </w:t>
      </w:r>
      <w:r>
        <w:rPr>
          <w:sz w:val="28"/>
        </w:rPr>
        <w:t>a</w:t>
      </w:r>
      <w:r>
        <w:rPr>
          <w:spacing w:val="-4"/>
          <w:sz w:val="28"/>
        </w:rPr>
        <w:t> </w:t>
      </w:r>
      <w:r>
        <w:rPr>
          <w:sz w:val="28"/>
        </w:rPr>
        <w:t>complainant</w:t>
      </w:r>
      <w:r>
        <w:rPr>
          <w:spacing w:val="-3"/>
          <w:sz w:val="28"/>
        </w:rPr>
        <w:t> </w:t>
      </w:r>
      <w:r>
        <w:rPr>
          <w:sz w:val="28"/>
        </w:rPr>
        <w:t>disagree</w:t>
      </w:r>
      <w:r>
        <w:rPr>
          <w:spacing w:val="-4"/>
          <w:sz w:val="28"/>
        </w:rPr>
        <w:t> </w:t>
      </w:r>
      <w:r>
        <w:rPr>
          <w:sz w:val="28"/>
        </w:rPr>
        <w:t>with</w:t>
      </w:r>
      <w:r>
        <w:rPr>
          <w:spacing w:val="-5"/>
          <w:sz w:val="28"/>
        </w:rPr>
        <w:t> </w:t>
      </w:r>
      <w:r>
        <w:rPr>
          <w:sz w:val="28"/>
        </w:rPr>
        <w:t>the</w:t>
      </w:r>
      <w:r>
        <w:rPr>
          <w:spacing w:val="-4"/>
          <w:sz w:val="28"/>
        </w:rPr>
        <w:t> </w:t>
      </w:r>
      <w:r>
        <w:rPr>
          <w:sz w:val="28"/>
        </w:rPr>
        <w:t>appeal</w:t>
      </w:r>
      <w:r>
        <w:rPr>
          <w:spacing w:val="-3"/>
          <w:sz w:val="28"/>
        </w:rPr>
        <w:t> </w:t>
      </w:r>
      <w:r>
        <w:rPr>
          <w:sz w:val="28"/>
        </w:rPr>
        <w:t>decision</w:t>
      </w:r>
      <w:r>
        <w:rPr>
          <w:spacing w:val="-3"/>
          <w:sz w:val="28"/>
        </w:rPr>
        <w:t> </w:t>
      </w:r>
      <w:r>
        <w:rPr>
          <w:sz w:val="28"/>
        </w:rPr>
        <w:t>regarding</w:t>
      </w:r>
      <w:r>
        <w:rPr>
          <w:spacing w:val="-5"/>
          <w:sz w:val="28"/>
        </w:rPr>
        <w:t> </w:t>
      </w:r>
      <w:r>
        <w:rPr>
          <w:sz w:val="28"/>
        </w:rPr>
        <w:t>the University’s administrative sanctions, he/she is entitled to file a petition with the</w:t>
      </w:r>
      <w:r>
        <w:rPr>
          <w:spacing w:val="-3"/>
          <w:sz w:val="28"/>
        </w:rPr>
        <w:t> </w:t>
      </w:r>
      <w:r>
        <w:rPr>
          <w:sz w:val="28"/>
        </w:rPr>
        <w:t>Appeal Review Decision Letter attached to the Ministry</w:t>
      </w:r>
      <w:r>
        <w:rPr>
          <w:spacing w:val="-4"/>
          <w:sz w:val="28"/>
        </w:rPr>
        <w:t> </w:t>
      </w:r>
      <w:r>
        <w:rPr>
          <w:sz w:val="28"/>
        </w:rPr>
        <w:t>of</w:t>
      </w:r>
      <w:r>
        <w:rPr>
          <w:spacing w:val="-3"/>
          <w:sz w:val="28"/>
        </w:rPr>
        <w:t> </w:t>
      </w:r>
      <w:r>
        <w:rPr>
          <w:sz w:val="28"/>
        </w:rPr>
        <w:t>Education</w:t>
      </w:r>
      <w:r>
        <w:rPr>
          <w:spacing w:val="-2"/>
          <w:sz w:val="28"/>
        </w:rPr>
        <w:t> </w:t>
      </w:r>
      <w:r>
        <w:rPr>
          <w:sz w:val="28"/>
        </w:rPr>
        <w:t>via</w:t>
      </w:r>
      <w:r>
        <w:rPr>
          <w:spacing w:val="-3"/>
          <w:sz w:val="28"/>
        </w:rPr>
        <w:t> </w:t>
      </w:r>
      <w:r>
        <w:rPr>
          <w:sz w:val="28"/>
        </w:rPr>
        <w:t>the</w:t>
      </w:r>
      <w:r>
        <w:rPr>
          <w:spacing w:val="-3"/>
          <w:sz w:val="28"/>
        </w:rPr>
        <w:t> </w:t>
      </w:r>
      <w:r>
        <w:rPr>
          <w:sz w:val="28"/>
        </w:rPr>
        <w:t>University</w:t>
      </w:r>
      <w:r>
        <w:rPr>
          <w:spacing w:val="-2"/>
          <w:sz w:val="28"/>
        </w:rPr>
        <w:t> </w:t>
      </w:r>
      <w:r>
        <w:rPr>
          <w:sz w:val="28"/>
        </w:rPr>
        <w:t>within</w:t>
      </w:r>
      <w:r>
        <w:rPr>
          <w:spacing w:val="-2"/>
          <w:sz w:val="28"/>
        </w:rPr>
        <w:t> </w:t>
      </w:r>
      <w:r>
        <w:rPr>
          <w:sz w:val="28"/>
        </w:rPr>
        <w:t>30</w:t>
      </w:r>
      <w:r>
        <w:rPr>
          <w:spacing w:val="-2"/>
          <w:sz w:val="28"/>
        </w:rPr>
        <w:t> </w:t>
      </w:r>
      <w:r>
        <w:rPr>
          <w:sz w:val="28"/>
        </w:rPr>
        <w:t>days</w:t>
      </w:r>
      <w:r>
        <w:rPr>
          <w:spacing w:val="-3"/>
          <w:sz w:val="28"/>
        </w:rPr>
        <w:t> </w:t>
      </w:r>
      <w:r>
        <w:rPr>
          <w:sz w:val="28"/>
        </w:rPr>
        <w:t>from</w:t>
      </w:r>
      <w:r>
        <w:rPr>
          <w:spacing w:val="-3"/>
          <w:sz w:val="28"/>
        </w:rPr>
        <w:t> </w:t>
      </w:r>
      <w:r>
        <w:rPr>
          <w:sz w:val="28"/>
        </w:rPr>
        <w:t>the</w:t>
      </w:r>
      <w:r>
        <w:rPr>
          <w:spacing w:val="-3"/>
          <w:sz w:val="28"/>
        </w:rPr>
        <w:t> </w:t>
      </w:r>
      <w:r>
        <w:rPr>
          <w:sz w:val="28"/>
        </w:rPr>
        <w:t>next</w:t>
      </w:r>
    </w:p>
    <w:p>
      <w:pPr>
        <w:spacing w:after="0" w:line="297" w:lineRule="auto"/>
        <w:jc w:val="left"/>
        <w:rPr>
          <w:sz w:val="28"/>
        </w:rPr>
        <w:sectPr>
          <w:pgSz w:w="11910" w:h="16850"/>
          <w:pgMar w:header="0" w:footer="1164" w:top="840" w:bottom="1360" w:left="760" w:right="517"/>
        </w:sectPr>
      </w:pPr>
    </w:p>
    <w:p>
      <w:pPr>
        <w:pStyle w:val="BodyText"/>
        <w:spacing w:line="297" w:lineRule="auto" w:before="69"/>
        <w:ind w:left="1992" w:right="612"/>
      </w:pPr>
      <w:r>
        <w:rPr/>
        <w:t>day after his/her receipt of the</w:t>
      </w:r>
      <w:r>
        <w:rPr>
          <w:spacing w:val="-5"/>
        </w:rPr>
        <w:t> </w:t>
      </w:r>
      <w:r>
        <w:rPr/>
        <w:t>Appeal Review Decision Letter. Upon receipt of the aforementioned petition, the University shall prepare a statement of defense with all due speed and submit it with relevant documents to the Ministry of Education. Should a complainant file a petition regarding the University’s administrative sanctions to the Ministry</w:t>
      </w:r>
      <w:r>
        <w:rPr>
          <w:spacing w:val="-5"/>
        </w:rPr>
        <w:t> </w:t>
      </w:r>
      <w:r>
        <w:rPr/>
        <w:t>of</w:t>
      </w:r>
      <w:r>
        <w:rPr>
          <w:spacing w:val="-4"/>
        </w:rPr>
        <w:t> </w:t>
      </w:r>
      <w:r>
        <w:rPr/>
        <w:t>Education</w:t>
      </w:r>
      <w:r>
        <w:rPr>
          <w:spacing w:val="-2"/>
        </w:rPr>
        <w:t> </w:t>
      </w:r>
      <w:r>
        <w:rPr/>
        <w:t>without</w:t>
      </w:r>
      <w:r>
        <w:rPr>
          <w:spacing w:val="-3"/>
        </w:rPr>
        <w:t> </w:t>
      </w:r>
      <w:r>
        <w:rPr/>
        <w:t>following</w:t>
      </w:r>
      <w:r>
        <w:rPr>
          <w:spacing w:val="-5"/>
        </w:rPr>
        <w:t> </w:t>
      </w:r>
      <w:r>
        <w:rPr/>
        <w:t>the</w:t>
      </w:r>
      <w:r>
        <w:rPr>
          <w:spacing w:val="-4"/>
        </w:rPr>
        <w:t> </w:t>
      </w:r>
      <w:r>
        <w:rPr/>
        <w:t>appeal</w:t>
      </w:r>
      <w:r>
        <w:rPr>
          <w:spacing w:val="-5"/>
        </w:rPr>
        <w:t> </w:t>
      </w:r>
      <w:r>
        <w:rPr/>
        <w:t>procedures</w:t>
      </w:r>
      <w:r>
        <w:rPr>
          <w:spacing w:val="-4"/>
        </w:rPr>
        <w:t> </w:t>
      </w:r>
      <w:r>
        <w:rPr/>
        <w:t>and</w:t>
      </w:r>
      <w:r>
        <w:rPr>
          <w:spacing w:val="-3"/>
        </w:rPr>
        <w:t> </w:t>
      </w:r>
      <w:r>
        <w:rPr/>
        <w:t>the case be transferred back to the University, the University shall accept such a case and process it in accordance with the Regulations.</w:t>
      </w:r>
    </w:p>
    <w:p>
      <w:pPr>
        <w:pStyle w:val="BodyText"/>
        <w:spacing w:line="264" w:lineRule="auto" w:before="136"/>
        <w:ind w:left="2055" w:right="728" w:hanging="480"/>
        <w:jc w:val="both"/>
        <w:rPr>
          <w:rFonts w:ascii="標楷體" w:eastAsia="標楷體" w:hint="eastAsia"/>
        </w:rPr>
      </w:pPr>
      <w:r>
        <w:rPr>
          <w:rFonts w:ascii="標楷體" w:eastAsia="標楷體" w:hint="eastAsia"/>
          <w:spacing w:val="-2"/>
          <w:sz w:val="24"/>
        </w:rPr>
        <w:t>三、</w:t>
      </w:r>
      <w:r>
        <w:rPr>
          <w:rFonts w:ascii="標楷體" w:eastAsia="標楷體" w:hint="eastAsia"/>
          <w:spacing w:val="-2"/>
        </w:rPr>
        <w:t>評議決定、訴願決定或行政訴訟判決撤銷學校原退學、開除學籍或類此處分者，其因特殊事故無法及時復學時，應輔導其復學；對已入營無法復學之役男，學校應保留其學籍，俟其退伍後，輔導優先復學；復學前之離校期間並得補辦休學。</w:t>
      </w:r>
    </w:p>
    <w:p>
      <w:pPr>
        <w:pStyle w:val="ListParagraph"/>
        <w:numPr>
          <w:ilvl w:val="1"/>
          <w:numId w:val="254"/>
        </w:numPr>
        <w:tabs>
          <w:tab w:pos="1992" w:val="left" w:leader="none"/>
          <w:tab w:pos="2060" w:val="left" w:leader="none"/>
        </w:tabs>
        <w:spacing w:line="297" w:lineRule="auto" w:before="108" w:after="0"/>
        <w:ind w:left="1992" w:right="640" w:hanging="356"/>
        <w:jc w:val="left"/>
        <w:rPr>
          <w:sz w:val="28"/>
        </w:rPr>
      </w:pPr>
      <w:r>
        <w:rPr>
          <w:sz w:val="28"/>
        </w:rPr>
        <w:tab/>
        <w:t>Should a dismissal, expulsion, or similar sanction be overturned by a review decision, petition decision, or verdict of the administrative lawsuit, yet the student is not able to immediately reenroll due to special circumstances, the University shall offer to assist such student in reenrollment. Should a student, as a draftee, has entered military service and is unable to reenroll, the University shall retain such student’s status and assist him/her in reenrollment after they are discharged;</w:t>
      </w:r>
      <w:r>
        <w:rPr>
          <w:spacing w:val="-4"/>
          <w:sz w:val="28"/>
        </w:rPr>
        <w:t> </w:t>
      </w:r>
      <w:r>
        <w:rPr>
          <w:sz w:val="28"/>
        </w:rPr>
        <w:t>such</w:t>
      </w:r>
      <w:r>
        <w:rPr>
          <w:spacing w:val="-4"/>
          <w:sz w:val="28"/>
        </w:rPr>
        <w:t> </w:t>
      </w:r>
      <w:r>
        <w:rPr>
          <w:sz w:val="28"/>
        </w:rPr>
        <w:t>student</w:t>
      </w:r>
      <w:r>
        <w:rPr>
          <w:spacing w:val="-4"/>
          <w:sz w:val="28"/>
        </w:rPr>
        <w:t> </w:t>
      </w:r>
      <w:r>
        <w:rPr>
          <w:sz w:val="28"/>
        </w:rPr>
        <w:t>may</w:t>
      </w:r>
      <w:r>
        <w:rPr>
          <w:spacing w:val="-4"/>
          <w:sz w:val="28"/>
        </w:rPr>
        <w:t> </w:t>
      </w:r>
      <w:r>
        <w:rPr>
          <w:sz w:val="28"/>
        </w:rPr>
        <w:t>be</w:t>
      </w:r>
      <w:r>
        <w:rPr>
          <w:spacing w:val="-5"/>
          <w:sz w:val="28"/>
        </w:rPr>
        <w:t> </w:t>
      </w:r>
      <w:r>
        <w:rPr>
          <w:sz w:val="28"/>
        </w:rPr>
        <w:t>granted</w:t>
      </w:r>
      <w:r>
        <w:rPr>
          <w:spacing w:val="-2"/>
          <w:sz w:val="28"/>
        </w:rPr>
        <w:t> </w:t>
      </w:r>
      <w:r>
        <w:rPr>
          <w:sz w:val="28"/>
        </w:rPr>
        <w:t>a</w:t>
      </w:r>
      <w:r>
        <w:rPr>
          <w:spacing w:val="-5"/>
          <w:sz w:val="28"/>
        </w:rPr>
        <w:t> </w:t>
      </w:r>
      <w:r>
        <w:rPr>
          <w:sz w:val="28"/>
        </w:rPr>
        <w:t>suspension</w:t>
      </w:r>
      <w:r>
        <w:rPr>
          <w:spacing w:val="-2"/>
          <w:sz w:val="28"/>
        </w:rPr>
        <w:t> </w:t>
      </w:r>
      <w:r>
        <w:rPr>
          <w:sz w:val="28"/>
        </w:rPr>
        <w:t>of</w:t>
      </w:r>
      <w:r>
        <w:rPr>
          <w:spacing w:val="-3"/>
          <w:sz w:val="28"/>
        </w:rPr>
        <w:t> </w:t>
      </w:r>
      <w:r>
        <w:rPr>
          <w:sz w:val="28"/>
        </w:rPr>
        <w:t>studies</w:t>
      </w:r>
      <w:r>
        <w:rPr>
          <w:spacing w:val="-4"/>
          <w:sz w:val="28"/>
        </w:rPr>
        <w:t> </w:t>
      </w:r>
      <w:r>
        <w:rPr>
          <w:sz w:val="28"/>
        </w:rPr>
        <w:t>during the leave period before they resume studies at the University.</w:t>
      </w:r>
    </w:p>
    <w:p>
      <w:pPr>
        <w:pStyle w:val="BodyText"/>
        <w:spacing w:line="264" w:lineRule="auto" w:before="135"/>
        <w:ind w:left="1081" w:right="732" w:hanging="708"/>
        <w:rPr>
          <w:rFonts w:ascii="標楷體" w:eastAsia="標楷體" w:hint="eastAsia"/>
        </w:rPr>
      </w:pPr>
      <w:r>
        <w:rPr>
          <w:rFonts w:ascii="標楷體" w:eastAsia="標楷體" w:hint="eastAsia"/>
        </w:rPr>
        <w:t>第六條 學生申訴制度屬學生權益救濟性質，應以學生個人權益受損為前提，</w:t>
      </w:r>
      <w:r>
        <w:rPr>
          <w:rFonts w:ascii="標楷體" w:eastAsia="標楷體" w:hint="eastAsia"/>
          <w:spacing w:val="-2"/>
        </w:rPr>
        <w:t>並應於</w:t>
      </w:r>
      <w:r>
        <w:rPr>
          <w:rFonts w:ascii="標楷體" w:eastAsia="標楷體" w:hint="eastAsia"/>
          <w:color w:val="FF0000"/>
          <w:spacing w:val="-2"/>
        </w:rPr>
        <w:t>學生事務處官網</w:t>
      </w:r>
      <w:r>
        <w:rPr>
          <w:rFonts w:ascii="標楷體" w:eastAsia="標楷體" w:hint="eastAsia"/>
          <w:spacing w:val="-2"/>
        </w:rPr>
        <w:t>廣為宣導，使學生了解申訴制度之功能及流程。</w:t>
      </w:r>
    </w:p>
    <w:p>
      <w:pPr>
        <w:pStyle w:val="BodyText"/>
        <w:spacing w:line="264" w:lineRule="auto" w:before="3"/>
        <w:ind w:left="1074" w:right="670" w:firstLine="479"/>
        <w:rPr>
          <w:rFonts w:ascii="標楷體" w:eastAsia="標楷體" w:hint="eastAsia"/>
        </w:rPr>
      </w:pPr>
      <w:r>
        <w:rPr>
          <w:rFonts w:ascii="標楷體" w:eastAsia="標楷體" w:hint="eastAsia"/>
          <w:spacing w:val="-2"/>
        </w:rPr>
        <w:t>學生因校園性侵害、性騷擾或性霸凌事件提起申訴，其屬性別平等教育法第二十八條第二項申請調查之性質者，依性別平等教育法相關規定</w:t>
      </w:r>
      <w:r>
        <w:rPr>
          <w:rFonts w:ascii="標楷體" w:eastAsia="標楷體" w:hint="eastAsia"/>
          <w:spacing w:val="-4"/>
        </w:rPr>
        <w:t>處理。</w:t>
      </w:r>
    </w:p>
    <w:p>
      <w:pPr>
        <w:pStyle w:val="BodyText"/>
        <w:spacing w:line="314" w:lineRule="exact"/>
        <w:ind w:left="373"/>
      </w:pPr>
      <w:r>
        <w:rPr/>
        <w:t>Article</w:t>
      </w:r>
      <w:r>
        <w:rPr>
          <w:spacing w:val="-5"/>
        </w:rPr>
        <w:t> </w:t>
      </w:r>
      <w:r>
        <w:rPr>
          <w:spacing w:val="-10"/>
        </w:rPr>
        <w:t>6</w:t>
      </w:r>
    </w:p>
    <w:p>
      <w:pPr>
        <w:pStyle w:val="BodyText"/>
        <w:spacing w:line="297" w:lineRule="auto" w:before="197"/>
        <w:ind w:left="1223" w:right="612" w:hanging="11"/>
      </w:pPr>
      <w:r>
        <w:rPr/>
        <w:t>The student appeal system is established for remedies regarding rights and interests</w:t>
      </w:r>
      <w:r>
        <w:rPr>
          <w:spacing w:val="-3"/>
        </w:rPr>
        <w:t> </w:t>
      </w:r>
      <w:r>
        <w:rPr/>
        <w:t>and</w:t>
      </w:r>
      <w:r>
        <w:rPr>
          <w:spacing w:val="-2"/>
        </w:rPr>
        <w:t> </w:t>
      </w:r>
      <w:r>
        <w:rPr/>
        <w:t>shall</w:t>
      </w:r>
      <w:r>
        <w:rPr>
          <w:spacing w:val="-5"/>
        </w:rPr>
        <w:t> </w:t>
      </w:r>
      <w:r>
        <w:rPr/>
        <w:t>be</w:t>
      </w:r>
      <w:r>
        <w:rPr>
          <w:spacing w:val="-6"/>
        </w:rPr>
        <w:t> </w:t>
      </w:r>
      <w:r>
        <w:rPr/>
        <w:t>utilized</w:t>
      </w:r>
      <w:r>
        <w:rPr>
          <w:spacing w:val="-5"/>
        </w:rPr>
        <w:t> </w:t>
      </w:r>
      <w:r>
        <w:rPr/>
        <w:t>based</w:t>
      </w:r>
      <w:r>
        <w:rPr>
          <w:spacing w:val="-5"/>
        </w:rPr>
        <w:t> </w:t>
      </w:r>
      <w:r>
        <w:rPr/>
        <w:t>on</w:t>
      </w:r>
      <w:r>
        <w:rPr>
          <w:spacing w:val="-5"/>
        </w:rPr>
        <w:t> </w:t>
      </w:r>
      <w:r>
        <w:rPr/>
        <w:t>the</w:t>
      </w:r>
      <w:r>
        <w:rPr>
          <w:spacing w:val="-6"/>
        </w:rPr>
        <w:t> </w:t>
      </w:r>
      <w:r>
        <w:rPr/>
        <w:t>premise</w:t>
      </w:r>
      <w:r>
        <w:rPr>
          <w:spacing w:val="-4"/>
        </w:rPr>
        <w:t> </w:t>
      </w:r>
      <w:r>
        <w:rPr/>
        <w:t>that</w:t>
      </w:r>
      <w:r>
        <w:rPr>
          <w:spacing w:val="-3"/>
        </w:rPr>
        <w:t> </w:t>
      </w:r>
      <w:r>
        <w:rPr/>
        <w:t>an</w:t>
      </w:r>
      <w:r>
        <w:rPr>
          <w:spacing w:val="-5"/>
        </w:rPr>
        <w:t> </w:t>
      </w:r>
      <w:r>
        <w:rPr/>
        <w:t>individual</w:t>
      </w:r>
      <w:r>
        <w:rPr>
          <w:spacing w:val="-5"/>
        </w:rPr>
        <w:t> </w:t>
      </w:r>
      <w:r>
        <w:rPr/>
        <w:t>student’s rights and interests are infringed. Details of the</w:t>
      </w:r>
      <w:r>
        <w:rPr>
          <w:spacing w:val="-2"/>
        </w:rPr>
        <w:t> </w:t>
      </w:r>
      <w:r>
        <w:rPr/>
        <w:t>student appeal system</w:t>
      </w:r>
      <w:r>
        <w:rPr>
          <w:spacing w:val="-2"/>
        </w:rPr>
        <w:t> </w:t>
      </w:r>
      <w:r>
        <w:rPr/>
        <w:t>shall be uploaded to </w:t>
      </w:r>
      <w:r>
        <w:rPr>
          <w:color w:val="FF0000"/>
        </w:rPr>
        <w:t>the Office of Student</w:t>
      </w:r>
      <w:r>
        <w:rPr>
          <w:color w:val="FF0000"/>
          <w:spacing w:val="-4"/>
        </w:rPr>
        <w:t> </w:t>
      </w:r>
      <w:r>
        <w:rPr>
          <w:color w:val="FF0000"/>
        </w:rPr>
        <w:t>Affairs’</w:t>
      </w:r>
      <w:r>
        <w:rPr>
          <w:color w:val="FF0000"/>
          <w:spacing w:val="-17"/>
        </w:rPr>
        <w:t> </w:t>
      </w:r>
      <w:r>
        <w:rPr>
          <w:color w:val="FF0000"/>
        </w:rPr>
        <w:t>official website </w:t>
      </w:r>
      <w:r>
        <w:rPr/>
        <w:t>and be widely publicized so as to bring an understanding of the functions and procedures of the system to the students.</w:t>
      </w:r>
    </w:p>
    <w:p>
      <w:pPr>
        <w:spacing w:after="0" w:line="297" w:lineRule="auto"/>
        <w:sectPr>
          <w:pgSz w:w="11910" w:h="16850"/>
          <w:pgMar w:header="0" w:footer="1164" w:top="840" w:bottom="1360" w:left="760" w:right="517"/>
        </w:sectPr>
      </w:pPr>
    </w:p>
    <w:p>
      <w:pPr>
        <w:pStyle w:val="BodyText"/>
        <w:spacing w:line="297" w:lineRule="auto" w:before="69"/>
        <w:ind w:left="1222" w:right="612" w:hanging="10"/>
      </w:pPr>
      <w:r>
        <w:rPr/>
        <w:t>An appeal involving sexual assault, sexual harassment, or sexual bullying incidents</w:t>
      </w:r>
      <w:r>
        <w:rPr>
          <w:spacing w:val="-2"/>
        </w:rPr>
        <w:t> </w:t>
      </w:r>
      <w:r>
        <w:rPr/>
        <w:t>that</w:t>
      </w:r>
      <w:r>
        <w:rPr>
          <w:spacing w:val="-2"/>
        </w:rPr>
        <w:t> </w:t>
      </w:r>
      <w:r>
        <w:rPr/>
        <w:t>require</w:t>
      </w:r>
      <w:r>
        <w:rPr>
          <w:spacing w:val="-5"/>
        </w:rPr>
        <w:t> </w:t>
      </w:r>
      <w:r>
        <w:rPr/>
        <w:t>an</w:t>
      </w:r>
      <w:r>
        <w:rPr>
          <w:spacing w:val="-2"/>
        </w:rPr>
        <w:t> </w:t>
      </w:r>
      <w:r>
        <w:rPr/>
        <w:t>investigation</w:t>
      </w:r>
      <w:r>
        <w:rPr>
          <w:spacing w:val="-2"/>
        </w:rPr>
        <w:t> </w:t>
      </w:r>
      <w:r>
        <w:rPr/>
        <w:t>as</w:t>
      </w:r>
      <w:r>
        <w:rPr>
          <w:spacing w:val="-2"/>
        </w:rPr>
        <w:t> </w:t>
      </w:r>
      <w:r>
        <w:rPr/>
        <w:t>defined</w:t>
      </w:r>
      <w:r>
        <w:rPr>
          <w:spacing w:val="-4"/>
        </w:rPr>
        <w:t> </w:t>
      </w:r>
      <w:r>
        <w:rPr/>
        <w:t>in</w:t>
      </w:r>
      <w:r>
        <w:rPr>
          <w:spacing w:val="-18"/>
        </w:rPr>
        <w:t> </w:t>
      </w:r>
      <w:r>
        <w:rPr/>
        <w:t>Article</w:t>
      </w:r>
      <w:r>
        <w:rPr>
          <w:spacing w:val="-2"/>
        </w:rPr>
        <w:t> </w:t>
      </w:r>
      <w:r>
        <w:rPr/>
        <w:t>28,</w:t>
      </w:r>
      <w:r>
        <w:rPr>
          <w:spacing w:val="-3"/>
        </w:rPr>
        <w:t> </w:t>
      </w:r>
      <w:r>
        <w:rPr/>
        <w:t>Paragraph</w:t>
      </w:r>
      <w:r>
        <w:rPr>
          <w:spacing w:val="-2"/>
        </w:rPr>
        <w:t> </w:t>
      </w:r>
      <w:r>
        <w:rPr/>
        <w:t>2</w:t>
      </w:r>
      <w:r>
        <w:rPr>
          <w:spacing w:val="-4"/>
        </w:rPr>
        <w:t> </w:t>
      </w:r>
      <w:r>
        <w:rPr/>
        <w:t>of the Gender Equity Education</w:t>
      </w:r>
      <w:r>
        <w:rPr>
          <w:spacing w:val="-4"/>
        </w:rPr>
        <w:t> </w:t>
      </w:r>
      <w:r>
        <w:rPr/>
        <w:t>Act shall be processed in accordance with the relevant provisions of the Gender Equality Education Act.</w:t>
      </w:r>
    </w:p>
    <w:p>
      <w:pPr>
        <w:pStyle w:val="BodyText"/>
        <w:spacing w:before="132"/>
        <w:ind w:left="372"/>
        <w:rPr>
          <w:rFonts w:ascii="標楷體" w:eastAsia="標楷體" w:hint="eastAsia"/>
        </w:rPr>
      </w:pPr>
      <w:r>
        <w:rPr>
          <w:rFonts w:ascii="標楷體" w:eastAsia="標楷體" w:hint="eastAsia"/>
        </w:rPr>
        <w:t>第七條</w:t>
      </w:r>
      <w:r>
        <w:rPr>
          <w:rFonts w:ascii="標楷體" w:eastAsia="標楷體" w:hint="eastAsia"/>
          <w:spacing w:val="41"/>
          <w:w w:val="150"/>
        </w:rPr>
        <w:t> </w:t>
      </w:r>
      <w:r>
        <w:rPr>
          <w:rFonts w:ascii="標楷體" w:eastAsia="標楷體" w:hint="eastAsia"/>
          <w:spacing w:val="-1"/>
        </w:rPr>
        <w:t>本辦法經校務會議通過並經教育部核定後施行；修正時亦同。</w:t>
      </w:r>
    </w:p>
    <w:p>
      <w:pPr>
        <w:pStyle w:val="BodyText"/>
        <w:spacing w:before="28"/>
        <w:ind w:left="372"/>
      </w:pPr>
      <w:r>
        <w:rPr/>
        <w:t>Article</w:t>
      </w:r>
      <w:r>
        <w:rPr>
          <w:spacing w:val="-5"/>
        </w:rPr>
        <w:t> </w:t>
      </w:r>
      <w:r>
        <w:rPr>
          <w:spacing w:val="-10"/>
        </w:rPr>
        <w:t>7</w:t>
      </w:r>
    </w:p>
    <w:p>
      <w:pPr>
        <w:pStyle w:val="BodyText"/>
        <w:spacing w:line="297" w:lineRule="auto" w:before="143"/>
        <w:ind w:left="1222" w:right="612" w:hanging="1"/>
      </w:pPr>
      <w:r>
        <w:rPr/>
        <w:t>These</w:t>
      </w:r>
      <w:r>
        <w:rPr>
          <w:spacing w:val="-3"/>
        </w:rPr>
        <w:t> </w:t>
      </w:r>
      <w:r>
        <w:rPr/>
        <w:t>Regulations</w:t>
      </w:r>
      <w:r>
        <w:rPr>
          <w:spacing w:val="-2"/>
        </w:rPr>
        <w:t> </w:t>
      </w:r>
      <w:r>
        <w:rPr/>
        <w:t>shall</w:t>
      </w:r>
      <w:r>
        <w:rPr>
          <w:spacing w:val="-4"/>
        </w:rPr>
        <w:t> </w:t>
      </w:r>
      <w:r>
        <w:rPr/>
        <w:t>be</w:t>
      </w:r>
      <w:r>
        <w:rPr>
          <w:spacing w:val="-5"/>
        </w:rPr>
        <w:t> </w:t>
      </w:r>
      <w:r>
        <w:rPr/>
        <w:t>passed</w:t>
      </w:r>
      <w:r>
        <w:rPr>
          <w:spacing w:val="-2"/>
        </w:rPr>
        <w:t> </w:t>
      </w:r>
      <w:r>
        <w:rPr/>
        <w:t>by</w:t>
      </w:r>
      <w:r>
        <w:rPr>
          <w:spacing w:val="-2"/>
        </w:rPr>
        <w:t> </w:t>
      </w:r>
      <w:r>
        <w:rPr/>
        <w:t>the</w:t>
      </w:r>
      <w:r>
        <w:rPr>
          <w:spacing w:val="-5"/>
        </w:rPr>
        <w:t> </w:t>
      </w:r>
      <w:r>
        <w:rPr/>
        <w:t>University</w:t>
      </w:r>
      <w:r>
        <w:rPr>
          <w:spacing w:val="-18"/>
        </w:rPr>
        <w:t> </w:t>
      </w:r>
      <w:r>
        <w:rPr/>
        <w:t>Affairs</w:t>
      </w:r>
      <w:r>
        <w:rPr>
          <w:spacing w:val="-2"/>
        </w:rPr>
        <w:t> </w:t>
      </w:r>
      <w:r>
        <w:rPr/>
        <w:t>Meeting</w:t>
      </w:r>
      <w:r>
        <w:rPr>
          <w:spacing w:val="-2"/>
        </w:rPr>
        <w:t> </w:t>
      </w:r>
      <w:r>
        <w:rPr/>
        <w:t>and</w:t>
      </w:r>
      <w:r>
        <w:rPr>
          <w:spacing w:val="-4"/>
        </w:rPr>
        <w:t> </w:t>
      </w:r>
      <w:r>
        <w:rPr/>
        <w:t>shall take force upon approval by the Ministry of Education. The same procedure shall apply when these Regulations are amended.</w:t>
      </w:r>
    </w:p>
    <w:p>
      <w:pPr>
        <w:spacing w:after="0" w:line="297" w:lineRule="auto"/>
        <w:sectPr>
          <w:pgSz w:w="11910" w:h="16850"/>
          <w:pgMar w:header="0" w:footer="1164" w:top="840" w:bottom="1360" w:left="760" w:right="517"/>
        </w:sectPr>
      </w:pPr>
    </w:p>
    <w:p>
      <w:pPr>
        <w:spacing w:before="56"/>
        <w:ind w:left="0" w:right="313" w:firstLine="0"/>
        <w:jc w:val="center"/>
        <w:rPr>
          <w:rFonts w:ascii="標楷體" w:eastAsia="標楷體" w:hint="eastAsia"/>
          <w:b/>
          <w:sz w:val="32"/>
        </w:rPr>
      </w:pPr>
      <w:bookmarkStart w:name="中英雙語_48. 國立高雄科技大學學生宿舍管理辦法(完稿)" w:id="69"/>
      <w:bookmarkEnd w:id="69"/>
      <w:r>
        <w:rPr/>
      </w:r>
      <w:r>
        <w:rPr>
          <w:rFonts w:ascii="標楷體" w:eastAsia="標楷體" w:hint="eastAsia"/>
          <w:b/>
          <w:spacing w:val="-3"/>
          <w:sz w:val="32"/>
        </w:rPr>
        <w:t>國立高雄科技大學學生宿舍管理辦法</w:t>
      </w:r>
    </w:p>
    <w:p>
      <w:pPr>
        <w:spacing w:line="379" w:lineRule="auto" w:before="291"/>
        <w:ind w:left="993" w:right="1212" w:firstLine="0"/>
        <w:jc w:val="center"/>
        <w:rPr>
          <w:b/>
          <w:sz w:val="32"/>
        </w:rPr>
      </w:pPr>
      <w:r>
        <w:rPr>
          <w:b/>
          <w:sz w:val="32"/>
        </w:rPr>
        <w:t>National</w:t>
      </w:r>
      <w:r>
        <w:rPr>
          <w:b/>
          <w:spacing w:val="-5"/>
          <w:sz w:val="32"/>
        </w:rPr>
        <w:t> </w:t>
      </w:r>
      <w:r>
        <w:rPr>
          <w:b/>
          <w:sz w:val="32"/>
        </w:rPr>
        <w:t>Kaohsiung</w:t>
      </w:r>
      <w:r>
        <w:rPr>
          <w:b/>
          <w:spacing w:val="-4"/>
          <w:sz w:val="32"/>
        </w:rPr>
        <w:t> </w:t>
      </w:r>
      <w:r>
        <w:rPr>
          <w:b/>
          <w:sz w:val="32"/>
        </w:rPr>
        <w:t>University</w:t>
      </w:r>
      <w:r>
        <w:rPr>
          <w:b/>
          <w:spacing w:val="-4"/>
          <w:sz w:val="32"/>
        </w:rPr>
        <w:t> </w:t>
      </w:r>
      <w:r>
        <w:rPr>
          <w:b/>
          <w:sz w:val="32"/>
        </w:rPr>
        <w:t>of</w:t>
      </w:r>
      <w:r>
        <w:rPr>
          <w:b/>
          <w:spacing w:val="-4"/>
          <w:sz w:val="32"/>
        </w:rPr>
        <w:t> </w:t>
      </w:r>
      <w:r>
        <w:rPr>
          <w:b/>
          <w:sz w:val="32"/>
        </w:rPr>
        <w:t>Science</w:t>
      </w:r>
      <w:r>
        <w:rPr>
          <w:b/>
          <w:spacing w:val="-5"/>
          <w:sz w:val="32"/>
        </w:rPr>
        <w:t> </w:t>
      </w:r>
      <w:r>
        <w:rPr>
          <w:b/>
          <w:sz w:val="32"/>
        </w:rPr>
        <w:t>and</w:t>
      </w:r>
      <w:r>
        <w:rPr>
          <w:b/>
          <w:spacing w:val="-4"/>
          <w:sz w:val="32"/>
        </w:rPr>
        <w:t> </w:t>
      </w:r>
      <w:r>
        <w:rPr>
          <w:b/>
          <w:sz w:val="32"/>
        </w:rPr>
        <w:t>Technology Regulations Governing Dormitory Management</w:t>
      </w:r>
    </w:p>
    <w:p>
      <w:pPr>
        <w:pStyle w:val="BodyText"/>
        <w:rPr>
          <w:b/>
          <w:sz w:val="9"/>
        </w:rPr>
      </w:pPr>
    </w:p>
    <w:p>
      <w:pPr>
        <w:spacing w:after="0"/>
        <w:rPr>
          <w:sz w:val="9"/>
        </w:rPr>
        <w:sectPr>
          <w:footerReference w:type="default" r:id="rId96"/>
          <w:pgSz w:w="11930" w:h="16850"/>
          <w:pgMar w:header="0" w:footer="967" w:top="1080" w:bottom="1160" w:left="1020" w:right="760"/>
          <w:pgNumType w:start="1"/>
        </w:sectPr>
      </w:pPr>
    </w:p>
    <w:p>
      <w:pPr>
        <w:pStyle w:val="BodyText"/>
        <w:rPr>
          <w:b/>
        </w:rPr>
      </w:pPr>
    </w:p>
    <w:p>
      <w:pPr>
        <w:pStyle w:val="BodyText"/>
        <w:rPr>
          <w:b/>
        </w:rPr>
      </w:pPr>
    </w:p>
    <w:p>
      <w:pPr>
        <w:pStyle w:val="BodyText"/>
        <w:rPr>
          <w:b/>
        </w:rPr>
      </w:pPr>
    </w:p>
    <w:p>
      <w:pPr>
        <w:pStyle w:val="BodyText"/>
        <w:spacing w:before="44"/>
        <w:rPr>
          <w:b/>
        </w:rPr>
      </w:pPr>
    </w:p>
    <w:p>
      <w:pPr>
        <w:pStyle w:val="Heading1"/>
        <w:ind w:left="227"/>
        <w:rPr>
          <w:rFonts w:ascii="標楷體" w:eastAsia="標楷體" w:hint="eastAsia"/>
        </w:rPr>
      </w:pPr>
      <w:r>
        <w:rPr>
          <w:rFonts w:ascii="標楷體" w:eastAsia="標楷體" w:hint="eastAsia"/>
          <w:spacing w:val="7"/>
        </w:rPr>
        <w:t>第一章  總則</w:t>
      </w:r>
    </w:p>
    <w:p>
      <w:pPr>
        <w:spacing w:before="25"/>
        <w:ind w:left="228" w:right="0" w:firstLine="0"/>
        <w:jc w:val="left"/>
        <w:rPr>
          <w:b/>
          <w:sz w:val="28"/>
        </w:rPr>
      </w:pPr>
      <w:r>
        <w:rPr>
          <w:b/>
          <w:sz w:val="28"/>
        </w:rPr>
        <w:t>Chapter</w:t>
      </w:r>
      <w:r>
        <w:rPr>
          <w:b/>
          <w:spacing w:val="-5"/>
          <w:sz w:val="28"/>
        </w:rPr>
        <w:t> </w:t>
      </w:r>
      <w:r>
        <w:rPr>
          <w:b/>
          <w:sz w:val="28"/>
        </w:rPr>
        <w:t>1</w:t>
      </w:r>
      <w:r>
        <w:rPr>
          <w:b/>
          <w:spacing w:val="54"/>
          <w:sz w:val="28"/>
        </w:rPr>
        <w:t> </w:t>
      </w:r>
      <w:r>
        <w:rPr>
          <w:b/>
          <w:sz w:val="28"/>
        </w:rPr>
        <w:t>General</w:t>
      </w:r>
      <w:r>
        <w:rPr>
          <w:b/>
          <w:spacing w:val="-3"/>
          <w:sz w:val="28"/>
        </w:rPr>
        <w:t> </w:t>
      </w:r>
      <w:r>
        <w:rPr>
          <w:b/>
          <w:spacing w:val="-2"/>
          <w:sz w:val="28"/>
        </w:rPr>
        <w:t>Provisions</w:t>
      </w:r>
    </w:p>
    <w:p>
      <w:pPr>
        <w:spacing w:line="313" w:lineRule="exact" w:before="90"/>
        <w:ind w:left="2046" w:right="0" w:firstLine="0"/>
        <w:jc w:val="left"/>
        <w:rPr>
          <w:rFonts w:ascii="標楷體" w:eastAsia="標楷體" w:hint="eastAsia"/>
          <w:sz w:val="24"/>
        </w:rPr>
      </w:pPr>
      <w:r>
        <w:rPr/>
        <w:br w:type="column"/>
      </w:r>
      <w:r>
        <w:rPr>
          <w:sz w:val="24"/>
        </w:rPr>
        <w:t>107</w:t>
      </w:r>
      <w:r>
        <w:rPr>
          <w:spacing w:val="-12"/>
          <w:sz w:val="24"/>
        </w:rPr>
        <w:t> </w:t>
      </w:r>
      <w:r>
        <w:rPr>
          <w:rFonts w:ascii="標楷體" w:eastAsia="標楷體" w:hint="eastAsia"/>
          <w:spacing w:val="-30"/>
          <w:sz w:val="24"/>
        </w:rPr>
        <w:t>年 </w:t>
      </w:r>
      <w:r>
        <w:rPr>
          <w:sz w:val="24"/>
        </w:rPr>
        <w:t>6</w:t>
      </w:r>
      <w:r>
        <w:rPr>
          <w:spacing w:val="-12"/>
          <w:sz w:val="24"/>
        </w:rPr>
        <w:t> </w:t>
      </w:r>
      <w:r>
        <w:rPr>
          <w:rFonts w:ascii="標楷體" w:eastAsia="標楷體" w:hint="eastAsia"/>
          <w:spacing w:val="-30"/>
          <w:sz w:val="24"/>
        </w:rPr>
        <w:t>月 </w:t>
      </w:r>
      <w:r>
        <w:rPr>
          <w:sz w:val="24"/>
        </w:rPr>
        <w:t>13</w:t>
      </w:r>
      <w:r>
        <w:rPr>
          <w:spacing w:val="-12"/>
          <w:sz w:val="24"/>
        </w:rPr>
        <w:t> </w:t>
      </w:r>
      <w:r>
        <w:rPr>
          <w:rFonts w:ascii="標楷體" w:eastAsia="標楷體" w:hint="eastAsia"/>
          <w:spacing w:val="-20"/>
          <w:sz w:val="24"/>
        </w:rPr>
        <w:t>日第 </w:t>
      </w:r>
      <w:r>
        <w:rPr>
          <w:sz w:val="24"/>
        </w:rPr>
        <w:t>6</w:t>
      </w:r>
      <w:r>
        <w:rPr>
          <w:spacing w:val="-12"/>
          <w:sz w:val="24"/>
        </w:rPr>
        <w:t> </w:t>
      </w:r>
      <w:r>
        <w:rPr>
          <w:rFonts w:ascii="標楷體" w:eastAsia="標楷體" w:hint="eastAsia"/>
          <w:spacing w:val="-2"/>
          <w:sz w:val="24"/>
        </w:rPr>
        <w:t>次行政會議通過</w:t>
      </w:r>
    </w:p>
    <w:p>
      <w:pPr>
        <w:spacing w:line="270" w:lineRule="exact" w:before="0"/>
        <w:ind w:left="182" w:right="0" w:firstLine="0"/>
        <w:jc w:val="left"/>
        <w:rPr>
          <w:sz w:val="24"/>
        </w:rPr>
      </w:pPr>
      <w:r>
        <w:rPr>
          <w:sz w:val="24"/>
        </w:rPr>
        <w:t>Passed</w:t>
      </w:r>
      <w:r>
        <w:rPr>
          <w:spacing w:val="-1"/>
          <w:sz w:val="24"/>
        </w:rPr>
        <w:t> </w:t>
      </w:r>
      <w:r>
        <w:rPr>
          <w:sz w:val="24"/>
        </w:rPr>
        <w:t>by</w:t>
      </w:r>
      <w:r>
        <w:rPr>
          <w:spacing w:val="-1"/>
          <w:sz w:val="24"/>
        </w:rPr>
        <w:t> </w:t>
      </w:r>
      <w:r>
        <w:rPr>
          <w:sz w:val="24"/>
        </w:rPr>
        <w:t>the</w:t>
      </w:r>
      <w:r>
        <w:rPr>
          <w:spacing w:val="-2"/>
          <w:sz w:val="24"/>
        </w:rPr>
        <w:t> </w:t>
      </w:r>
      <w:r>
        <w:rPr>
          <w:sz w:val="24"/>
        </w:rPr>
        <w:t>6</w:t>
      </w:r>
      <w:r>
        <w:rPr>
          <w:sz w:val="24"/>
          <w:vertAlign w:val="superscript"/>
        </w:rPr>
        <w:t>th</w:t>
      </w:r>
      <w:r>
        <w:rPr>
          <w:spacing w:val="-15"/>
          <w:sz w:val="24"/>
          <w:vertAlign w:val="baseline"/>
        </w:rPr>
        <w:t> </w:t>
      </w:r>
      <w:r>
        <w:rPr>
          <w:sz w:val="24"/>
          <w:vertAlign w:val="baseline"/>
        </w:rPr>
        <w:t>Administrative</w:t>
      </w:r>
      <w:r>
        <w:rPr>
          <w:spacing w:val="-2"/>
          <w:sz w:val="24"/>
          <w:vertAlign w:val="baseline"/>
        </w:rPr>
        <w:t> </w:t>
      </w:r>
      <w:r>
        <w:rPr>
          <w:sz w:val="24"/>
          <w:vertAlign w:val="baseline"/>
        </w:rPr>
        <w:t>Meeting</w:t>
      </w:r>
      <w:r>
        <w:rPr>
          <w:spacing w:val="-1"/>
          <w:sz w:val="24"/>
          <w:vertAlign w:val="baseline"/>
        </w:rPr>
        <w:t> </w:t>
      </w:r>
      <w:r>
        <w:rPr>
          <w:sz w:val="24"/>
          <w:vertAlign w:val="baseline"/>
        </w:rPr>
        <w:t>on June 13,</w:t>
      </w:r>
      <w:r>
        <w:rPr>
          <w:spacing w:val="-1"/>
          <w:sz w:val="24"/>
          <w:vertAlign w:val="baseline"/>
        </w:rPr>
        <w:t> </w:t>
      </w:r>
      <w:r>
        <w:rPr>
          <w:spacing w:val="-2"/>
          <w:sz w:val="24"/>
          <w:vertAlign w:val="baseline"/>
        </w:rPr>
        <w:t>2018.</w:t>
      </w:r>
    </w:p>
    <w:p>
      <w:pPr>
        <w:spacing w:line="313" w:lineRule="exact" w:before="5"/>
        <w:ind w:left="2054" w:right="0" w:firstLine="0"/>
        <w:jc w:val="left"/>
        <w:rPr>
          <w:rFonts w:ascii="標楷體" w:eastAsia="標楷體" w:hint="eastAsia"/>
          <w:sz w:val="24"/>
        </w:rPr>
      </w:pPr>
      <w:r>
        <w:rPr>
          <w:sz w:val="24"/>
        </w:rPr>
        <w:t>110</w:t>
      </w:r>
      <w:r>
        <w:rPr>
          <w:spacing w:val="-15"/>
          <w:sz w:val="24"/>
        </w:rPr>
        <w:t> </w:t>
      </w:r>
      <w:r>
        <w:rPr>
          <w:rFonts w:ascii="標楷體" w:eastAsia="標楷體" w:hint="eastAsia"/>
          <w:spacing w:val="-30"/>
          <w:sz w:val="24"/>
        </w:rPr>
        <w:t>年 </w:t>
      </w:r>
      <w:r>
        <w:rPr>
          <w:sz w:val="24"/>
        </w:rPr>
        <w:t>4</w:t>
      </w:r>
      <w:r>
        <w:rPr>
          <w:spacing w:val="-15"/>
          <w:sz w:val="24"/>
        </w:rPr>
        <w:t> </w:t>
      </w:r>
      <w:r>
        <w:rPr>
          <w:rFonts w:ascii="標楷體" w:eastAsia="標楷體" w:hint="eastAsia"/>
          <w:spacing w:val="-30"/>
          <w:sz w:val="24"/>
        </w:rPr>
        <w:t>月 </w:t>
      </w:r>
      <w:r>
        <w:rPr>
          <w:sz w:val="24"/>
        </w:rPr>
        <w:t>21</w:t>
      </w:r>
      <w:r>
        <w:rPr>
          <w:spacing w:val="-13"/>
          <w:sz w:val="24"/>
        </w:rPr>
        <w:t> </w:t>
      </w:r>
      <w:r>
        <w:rPr>
          <w:rFonts w:ascii="標楷體" w:eastAsia="標楷體" w:hint="eastAsia"/>
          <w:spacing w:val="-20"/>
          <w:sz w:val="24"/>
        </w:rPr>
        <w:t>日第 </w:t>
      </w:r>
      <w:r>
        <w:rPr>
          <w:sz w:val="24"/>
        </w:rPr>
        <w:t>9</w:t>
      </w:r>
      <w:r>
        <w:rPr>
          <w:spacing w:val="-13"/>
          <w:sz w:val="24"/>
        </w:rPr>
        <w:t> </w:t>
      </w:r>
      <w:r>
        <w:rPr>
          <w:rFonts w:ascii="標楷體" w:eastAsia="標楷體" w:hint="eastAsia"/>
          <w:spacing w:val="-2"/>
          <w:sz w:val="24"/>
        </w:rPr>
        <w:t>次行政會議通過</w:t>
      </w:r>
    </w:p>
    <w:p>
      <w:pPr>
        <w:spacing w:line="270" w:lineRule="exact" w:before="0"/>
        <w:ind w:left="129" w:right="0" w:firstLine="0"/>
        <w:jc w:val="left"/>
        <w:rPr>
          <w:sz w:val="24"/>
        </w:rPr>
      </w:pPr>
      <w:r>
        <w:rPr>
          <w:sz w:val="24"/>
        </w:rPr>
        <w:t>Passed</w:t>
      </w:r>
      <w:r>
        <w:rPr>
          <w:spacing w:val="-2"/>
          <w:sz w:val="24"/>
        </w:rPr>
        <w:t> </w:t>
      </w:r>
      <w:r>
        <w:rPr>
          <w:sz w:val="24"/>
        </w:rPr>
        <w:t>by</w:t>
      </w:r>
      <w:r>
        <w:rPr>
          <w:spacing w:val="-1"/>
          <w:sz w:val="24"/>
        </w:rPr>
        <w:t> </w:t>
      </w:r>
      <w:r>
        <w:rPr>
          <w:sz w:val="24"/>
        </w:rPr>
        <w:t>the</w:t>
      </w:r>
      <w:r>
        <w:rPr>
          <w:spacing w:val="-2"/>
          <w:sz w:val="24"/>
        </w:rPr>
        <w:t> </w:t>
      </w:r>
      <w:r>
        <w:rPr>
          <w:sz w:val="24"/>
        </w:rPr>
        <w:t>9</w:t>
      </w:r>
      <w:r>
        <w:rPr>
          <w:sz w:val="24"/>
          <w:vertAlign w:val="superscript"/>
        </w:rPr>
        <w:t>th</w:t>
      </w:r>
      <w:r>
        <w:rPr>
          <w:spacing w:val="-15"/>
          <w:sz w:val="24"/>
          <w:vertAlign w:val="baseline"/>
        </w:rPr>
        <w:t> </w:t>
      </w:r>
      <w:r>
        <w:rPr>
          <w:sz w:val="24"/>
          <w:vertAlign w:val="baseline"/>
        </w:rPr>
        <w:t>Administrative</w:t>
      </w:r>
      <w:r>
        <w:rPr>
          <w:spacing w:val="-2"/>
          <w:sz w:val="24"/>
          <w:vertAlign w:val="baseline"/>
        </w:rPr>
        <w:t> </w:t>
      </w:r>
      <w:r>
        <w:rPr>
          <w:sz w:val="24"/>
          <w:vertAlign w:val="baseline"/>
        </w:rPr>
        <w:t>Meeting on</w:t>
      </w:r>
      <w:r>
        <w:rPr>
          <w:spacing w:val="-15"/>
          <w:sz w:val="24"/>
          <w:vertAlign w:val="baseline"/>
        </w:rPr>
        <w:t> </w:t>
      </w:r>
      <w:r>
        <w:rPr>
          <w:sz w:val="24"/>
          <w:vertAlign w:val="baseline"/>
        </w:rPr>
        <w:t>April</w:t>
      </w:r>
      <w:r>
        <w:rPr>
          <w:spacing w:val="-1"/>
          <w:sz w:val="24"/>
          <w:vertAlign w:val="baseline"/>
        </w:rPr>
        <w:t> </w:t>
      </w:r>
      <w:r>
        <w:rPr>
          <w:sz w:val="24"/>
          <w:vertAlign w:val="baseline"/>
        </w:rPr>
        <w:t>21,</w:t>
      </w:r>
      <w:r>
        <w:rPr>
          <w:spacing w:val="-1"/>
          <w:sz w:val="24"/>
          <w:vertAlign w:val="baseline"/>
        </w:rPr>
        <w:t> </w:t>
      </w:r>
      <w:r>
        <w:rPr>
          <w:spacing w:val="-2"/>
          <w:sz w:val="24"/>
          <w:vertAlign w:val="baseline"/>
        </w:rPr>
        <w:t>2021.</w:t>
      </w:r>
    </w:p>
    <w:p>
      <w:pPr>
        <w:spacing w:after="0" w:line="270" w:lineRule="exact"/>
        <w:jc w:val="left"/>
        <w:rPr>
          <w:sz w:val="24"/>
        </w:rPr>
        <w:sectPr>
          <w:type w:val="continuous"/>
          <w:pgSz w:w="11930" w:h="16850"/>
          <w:pgMar w:header="0" w:footer="967" w:top="1100" w:bottom="280" w:left="1020" w:right="760"/>
          <w:cols w:num="2" w:equalWidth="0">
            <w:col w:w="3842" w:space="40"/>
            <w:col w:w="6268"/>
          </w:cols>
        </w:sectPr>
      </w:pPr>
    </w:p>
    <w:p>
      <w:pPr>
        <w:pStyle w:val="BodyText"/>
        <w:spacing w:line="264" w:lineRule="auto" w:before="287"/>
        <w:ind w:left="1418" w:right="111" w:hanging="1191"/>
        <w:rPr>
          <w:rFonts w:ascii="標楷體" w:eastAsia="標楷體" w:hint="eastAsia"/>
        </w:rPr>
      </w:pPr>
      <w:r>
        <w:rPr>
          <w:rFonts w:ascii="標楷體" w:eastAsia="標楷體" w:hint="eastAsia"/>
          <w:spacing w:val="10"/>
        </w:rPr>
        <w:t>第一條  國立高雄科技大學</w:t>
      </w:r>
      <w:r>
        <w:rPr>
          <w:rFonts w:ascii="標楷體" w:eastAsia="標楷體" w:hint="eastAsia"/>
        </w:rPr>
        <w:t>（以下簡稱本校）為敦促住宿學生生活之教育目</w:t>
      </w:r>
      <w:r>
        <w:rPr>
          <w:rFonts w:ascii="標楷體" w:eastAsia="標楷體" w:hint="eastAsia"/>
          <w:spacing w:val="40"/>
        </w:rPr>
        <w:t> </w:t>
      </w:r>
      <w:r>
        <w:rPr>
          <w:rFonts w:ascii="標楷體" w:eastAsia="標楷體" w:hint="eastAsia"/>
          <w:spacing w:val="-2"/>
        </w:rPr>
        <w:t>的，特訂定國立高雄科技大學學生宿舍管理辦法（以下簡稱本辦法</w:t>
      </w:r>
      <w:r>
        <w:rPr>
          <w:rFonts w:ascii="標楷體" w:eastAsia="標楷體" w:hint="eastAsia"/>
          <w:spacing w:val="-140"/>
        </w:rPr>
        <w:t>）</w:t>
      </w:r>
      <w:r>
        <w:rPr>
          <w:rFonts w:ascii="標楷體" w:eastAsia="標楷體" w:hint="eastAsia"/>
        </w:rPr>
        <w:t>，</w:t>
      </w:r>
      <w:r>
        <w:rPr>
          <w:rFonts w:ascii="標楷體" w:eastAsia="標楷體" w:hint="eastAsia"/>
          <w:spacing w:val="-2"/>
        </w:rPr>
        <w:t>以完善學生宿舍之管理。</w:t>
      </w:r>
    </w:p>
    <w:p>
      <w:pPr>
        <w:spacing w:after="0" w:line="264" w:lineRule="auto"/>
        <w:rPr>
          <w:rFonts w:ascii="標楷體" w:eastAsia="標楷體" w:hint="eastAsia"/>
        </w:rPr>
        <w:sectPr>
          <w:type w:val="continuous"/>
          <w:pgSz w:w="11930" w:h="16850"/>
          <w:pgMar w:header="0" w:footer="967" w:top="1100" w:bottom="280" w:left="1020" w:right="760"/>
        </w:sectPr>
      </w:pPr>
    </w:p>
    <w:p>
      <w:pPr>
        <w:pStyle w:val="BodyText"/>
        <w:spacing w:line="312" w:lineRule="exact"/>
        <w:ind w:left="228"/>
      </w:pPr>
      <w:r>
        <w:rPr/>
        <w:t>Article</w:t>
      </w:r>
      <w:r>
        <w:rPr>
          <w:spacing w:val="-5"/>
        </w:rPr>
        <w:t> </w:t>
      </w:r>
      <w:r>
        <w:rPr>
          <w:spacing w:val="-10"/>
        </w:rPr>
        <w:t>1</w:t>
      </w:r>
    </w:p>
    <w:p>
      <w:pPr>
        <w:spacing w:line="240" w:lineRule="auto" w:before="68"/>
        <w:rPr>
          <w:sz w:val="28"/>
        </w:rPr>
      </w:pPr>
      <w:r>
        <w:rPr/>
        <w:br w:type="column"/>
      </w:r>
      <w:r>
        <w:rPr>
          <w:sz w:val="28"/>
        </w:rPr>
      </w:r>
    </w:p>
    <w:p>
      <w:pPr>
        <w:pStyle w:val="BodyText"/>
        <w:spacing w:line="297" w:lineRule="auto" w:before="1"/>
        <w:ind w:left="162" w:right="390"/>
        <w:jc w:val="both"/>
      </w:pPr>
      <w:r>
        <w:rPr/>
        <w:t>The Regulations Governing Dormitory Management (hereinafter referred to as “these Regulations”) are adopted by National Kaohsiung University of Science and Technology (hereinafter referred to as “the University”) to ensure a high-quality environment for resident students and enhance the management of all student dormitories.</w:t>
      </w:r>
    </w:p>
    <w:p>
      <w:pPr>
        <w:spacing w:after="0" w:line="297" w:lineRule="auto"/>
        <w:jc w:val="both"/>
        <w:sectPr>
          <w:type w:val="continuous"/>
          <w:pgSz w:w="11930" w:h="16850"/>
          <w:pgMar w:header="0" w:footer="967" w:top="1100" w:bottom="280" w:left="1020" w:right="760"/>
          <w:cols w:num="2" w:equalWidth="0">
            <w:col w:w="1216" w:space="40"/>
            <w:col w:w="8894"/>
          </w:cols>
        </w:sectPr>
      </w:pPr>
    </w:p>
    <w:p>
      <w:pPr>
        <w:pStyle w:val="BodyText"/>
        <w:spacing w:before="220"/>
        <w:ind w:left="228"/>
        <w:rPr>
          <w:rFonts w:ascii="標楷體" w:eastAsia="標楷體" w:hint="eastAsia"/>
        </w:rPr>
      </w:pPr>
      <w:r>
        <w:rPr>
          <w:rFonts w:ascii="標楷體" w:eastAsia="標楷體" w:hint="eastAsia"/>
          <w:spacing w:val="-1"/>
        </w:rPr>
        <w:t>第二條  本校學生宿舍之管理，除法令另有規定外，依本辦法為之。</w:t>
      </w:r>
    </w:p>
    <w:p>
      <w:pPr>
        <w:pStyle w:val="BodyText"/>
        <w:spacing w:before="19"/>
        <w:ind w:left="228"/>
      </w:pPr>
      <w:r>
        <w:rPr/>
        <w:t>Article</w:t>
      </w:r>
      <w:r>
        <w:rPr>
          <w:spacing w:val="-5"/>
        </w:rPr>
        <w:t> </w:t>
      </w:r>
      <w:r>
        <w:rPr>
          <w:spacing w:val="-10"/>
        </w:rPr>
        <w:t>2</w:t>
      </w:r>
    </w:p>
    <w:p>
      <w:pPr>
        <w:pStyle w:val="BodyText"/>
        <w:spacing w:line="297" w:lineRule="auto" w:before="78"/>
        <w:ind w:left="1418" w:right="552" w:firstLine="2"/>
      </w:pPr>
      <w:r>
        <w:rPr/>
        <w:t>The management of all students’ dormitories shall adhere to these Regulations</w:t>
      </w:r>
      <w:r>
        <w:rPr>
          <w:spacing w:val="-2"/>
        </w:rPr>
        <w:t> </w:t>
      </w:r>
      <w:r>
        <w:rPr/>
        <w:t>unless</w:t>
      </w:r>
      <w:r>
        <w:rPr>
          <w:spacing w:val="-2"/>
        </w:rPr>
        <w:t> </w:t>
      </w:r>
      <w:r>
        <w:rPr/>
        <w:t>otherwise</w:t>
      </w:r>
      <w:r>
        <w:rPr>
          <w:spacing w:val="-6"/>
        </w:rPr>
        <w:t> </w:t>
      </w:r>
      <w:r>
        <w:rPr/>
        <w:t>provided</w:t>
      </w:r>
      <w:r>
        <w:rPr>
          <w:spacing w:val="-2"/>
        </w:rPr>
        <w:t> </w:t>
      </w:r>
      <w:r>
        <w:rPr/>
        <w:t>for</w:t>
      </w:r>
      <w:r>
        <w:rPr>
          <w:spacing w:val="-5"/>
        </w:rPr>
        <w:t> </w:t>
      </w:r>
      <w:r>
        <w:rPr/>
        <w:t>in</w:t>
      </w:r>
      <w:r>
        <w:rPr>
          <w:spacing w:val="-4"/>
        </w:rPr>
        <w:t> </w:t>
      </w:r>
      <w:r>
        <w:rPr/>
        <w:t>the</w:t>
      </w:r>
      <w:r>
        <w:rPr>
          <w:spacing w:val="-2"/>
        </w:rPr>
        <w:t> </w:t>
      </w:r>
      <w:r>
        <w:rPr/>
        <w:t>law</w:t>
      </w:r>
      <w:r>
        <w:rPr>
          <w:spacing w:val="-2"/>
        </w:rPr>
        <w:t> </w:t>
      </w:r>
      <w:r>
        <w:rPr/>
        <w:t>and</w:t>
      </w:r>
      <w:r>
        <w:rPr>
          <w:spacing w:val="-4"/>
        </w:rPr>
        <w:t> </w:t>
      </w:r>
      <w:r>
        <w:rPr/>
        <w:t>the</w:t>
      </w:r>
      <w:r>
        <w:rPr>
          <w:spacing w:val="-3"/>
        </w:rPr>
        <w:t> </w:t>
      </w:r>
      <w:r>
        <w:rPr/>
        <w:t>regulation.</w:t>
      </w:r>
    </w:p>
    <w:p>
      <w:pPr>
        <w:pStyle w:val="BodyText"/>
        <w:spacing w:line="264" w:lineRule="auto" w:before="209"/>
        <w:ind w:left="1418" w:right="559" w:hanging="1191"/>
        <w:rPr>
          <w:rFonts w:ascii="標楷體" w:eastAsia="標楷體" w:hint="eastAsia"/>
        </w:rPr>
      </w:pPr>
      <w:r>
        <w:rPr>
          <w:rFonts w:ascii="標楷體" w:eastAsia="標楷體" w:hint="eastAsia"/>
        </w:rPr>
        <w:t>第三條</w:t>
      </w:r>
      <w:r>
        <w:rPr>
          <w:rFonts w:ascii="標楷體" w:eastAsia="標楷體" w:hint="eastAsia"/>
          <w:spacing w:val="80"/>
          <w:w w:val="150"/>
        </w:rPr>
        <w:t> </w:t>
      </w:r>
      <w:r>
        <w:rPr>
          <w:rFonts w:ascii="標楷體" w:eastAsia="標楷體" w:hint="eastAsia"/>
        </w:rPr>
        <w:t>本校學生事務處住宿服務組（以下簡稱住服組）依本校組織規程之</w:t>
      </w:r>
      <w:r>
        <w:rPr>
          <w:rFonts w:ascii="標楷體" w:eastAsia="標楷體" w:hint="eastAsia"/>
          <w:spacing w:val="-2"/>
        </w:rPr>
        <w:t>規定執行下列事項，並督導學生宿舍之管理。</w:t>
      </w:r>
    </w:p>
    <w:p>
      <w:pPr>
        <w:pStyle w:val="BodyText"/>
        <w:spacing w:line="264" w:lineRule="auto" w:before="1"/>
        <w:ind w:left="1418" w:right="2559"/>
        <w:rPr>
          <w:rFonts w:ascii="標楷體" w:eastAsia="標楷體" w:hint="eastAsia"/>
        </w:rPr>
      </w:pPr>
      <w:r>
        <w:rPr>
          <w:rFonts w:ascii="標楷體" w:eastAsia="標楷體" w:hint="eastAsia"/>
          <w:spacing w:val="-2"/>
        </w:rPr>
        <w:t>一、依學生宿舍相關法令對住宿學生行生活輔導。二、輔導學生宿舍自治幹部委員會工作之推展。</w:t>
      </w:r>
    </w:p>
    <w:p>
      <w:pPr>
        <w:pStyle w:val="BodyText"/>
        <w:spacing w:line="264" w:lineRule="auto"/>
        <w:ind w:left="1418" w:right="2278"/>
        <w:rPr>
          <w:rFonts w:ascii="標楷體" w:eastAsia="標楷體" w:hint="eastAsia"/>
        </w:rPr>
      </w:pPr>
      <w:r>
        <w:rPr>
          <w:rFonts w:ascii="標楷體" w:eastAsia="標楷體" w:hint="eastAsia"/>
          <w:spacing w:val="-2"/>
        </w:rPr>
        <w:t>三、有關住宿學生生活行為獎懲事項之處理及呈報。四、學生宿舍安全措施之建議、策畫並督導實施。</w:t>
      </w:r>
    </w:p>
    <w:p>
      <w:pPr>
        <w:pStyle w:val="BodyText"/>
        <w:spacing w:line="261" w:lineRule="auto"/>
        <w:ind w:left="1418" w:right="552"/>
        <w:rPr>
          <w:rFonts w:ascii="標楷體" w:eastAsia="標楷體" w:hint="eastAsia"/>
        </w:rPr>
      </w:pPr>
      <w:r>
        <w:rPr>
          <w:rFonts w:ascii="標楷體" w:eastAsia="標楷體" w:hint="eastAsia"/>
          <w:spacing w:val="-2"/>
        </w:rPr>
        <w:t>五、學生宿舍各項設備維護、改良、修繕、補充等事項申請施工督導與協助驗收。</w:t>
      </w:r>
    </w:p>
    <w:p>
      <w:pPr>
        <w:pStyle w:val="BodyText"/>
        <w:spacing w:before="4"/>
        <w:ind w:left="1418"/>
        <w:rPr>
          <w:rFonts w:ascii="標楷體" w:eastAsia="標楷體" w:hint="eastAsia"/>
        </w:rPr>
      </w:pPr>
      <w:r>
        <w:rPr>
          <w:rFonts w:ascii="標楷體" w:eastAsia="標楷體" w:hint="eastAsia"/>
          <w:spacing w:val="-3"/>
        </w:rPr>
        <w:t>六、學生宿舍工讀生之工作分配及督導考核。</w:t>
      </w:r>
    </w:p>
    <w:p>
      <w:pPr>
        <w:pStyle w:val="BodyText"/>
        <w:spacing w:before="37"/>
        <w:ind w:left="1418"/>
        <w:rPr>
          <w:rFonts w:ascii="標楷體" w:eastAsia="標楷體" w:hint="eastAsia"/>
        </w:rPr>
      </w:pPr>
      <w:r>
        <w:rPr>
          <w:rFonts w:ascii="標楷體" w:eastAsia="標楷體" w:hint="eastAsia"/>
          <w:spacing w:val="-3"/>
        </w:rPr>
        <w:t>七、學生住宿申請及宿舍床位分配工作策畫與執行。</w:t>
      </w:r>
    </w:p>
    <w:p>
      <w:pPr>
        <w:pStyle w:val="BodyText"/>
        <w:spacing w:before="26"/>
        <w:ind w:left="228"/>
      </w:pPr>
      <w:r>
        <w:rPr/>
        <w:t>Article</w:t>
      </w:r>
      <w:r>
        <w:rPr>
          <w:spacing w:val="-5"/>
        </w:rPr>
        <w:t> </w:t>
      </w:r>
      <w:r>
        <w:rPr>
          <w:spacing w:val="-10"/>
        </w:rPr>
        <w:t>3</w:t>
      </w:r>
    </w:p>
    <w:p>
      <w:pPr>
        <w:spacing w:after="0"/>
        <w:sectPr>
          <w:type w:val="continuous"/>
          <w:pgSz w:w="11930" w:h="16850"/>
          <w:pgMar w:header="0" w:footer="967" w:top="1100" w:bottom="280" w:left="1020" w:right="760"/>
        </w:sectPr>
      </w:pPr>
    </w:p>
    <w:p>
      <w:pPr>
        <w:pStyle w:val="BodyText"/>
        <w:spacing w:line="297" w:lineRule="auto" w:before="77"/>
        <w:ind w:left="1420" w:right="393"/>
      </w:pPr>
      <w:r>
        <w:rPr/>
        <w:t>Student</w:t>
      </w:r>
      <w:r>
        <w:rPr>
          <w:spacing w:val="-5"/>
        </w:rPr>
        <w:t> </w:t>
      </w:r>
      <w:r>
        <w:rPr/>
        <w:t>Housing</w:t>
      </w:r>
      <w:r>
        <w:rPr>
          <w:spacing w:val="-3"/>
        </w:rPr>
        <w:t> </w:t>
      </w:r>
      <w:r>
        <w:rPr/>
        <w:t>Service</w:t>
      </w:r>
      <w:r>
        <w:rPr>
          <w:spacing w:val="-4"/>
        </w:rPr>
        <w:t> </w:t>
      </w:r>
      <w:r>
        <w:rPr/>
        <w:t>Division</w:t>
      </w:r>
      <w:r>
        <w:rPr>
          <w:spacing w:val="-3"/>
        </w:rPr>
        <w:t> </w:t>
      </w:r>
      <w:r>
        <w:rPr/>
        <w:t>(hereinafter</w:t>
      </w:r>
      <w:r>
        <w:rPr>
          <w:spacing w:val="-4"/>
        </w:rPr>
        <w:t> </w:t>
      </w:r>
      <w:r>
        <w:rPr/>
        <w:t>referred</w:t>
      </w:r>
      <w:r>
        <w:rPr>
          <w:spacing w:val="-3"/>
        </w:rPr>
        <w:t> </w:t>
      </w:r>
      <w:r>
        <w:rPr/>
        <w:t>to</w:t>
      </w:r>
      <w:r>
        <w:rPr>
          <w:spacing w:val="-3"/>
        </w:rPr>
        <w:t> </w:t>
      </w:r>
      <w:r>
        <w:rPr/>
        <w:t>as</w:t>
      </w:r>
      <w:r>
        <w:rPr>
          <w:spacing w:val="-3"/>
        </w:rPr>
        <w:t> </w:t>
      </w:r>
      <w:r>
        <w:rPr/>
        <w:t>“the</w:t>
      </w:r>
      <w:r>
        <w:rPr>
          <w:spacing w:val="-3"/>
        </w:rPr>
        <w:t> </w:t>
      </w:r>
      <w:r>
        <w:rPr/>
        <w:t>Housing Service Division”) of the Office of Student Affairs shall execute and manage the following matters related to students’ dormitories in accordance with the provisions of the University Organizational </w:t>
      </w:r>
      <w:r>
        <w:rPr>
          <w:spacing w:val="-2"/>
        </w:rPr>
        <w:t>Regulations:</w:t>
      </w:r>
    </w:p>
    <w:p>
      <w:pPr>
        <w:pStyle w:val="ListParagraph"/>
        <w:numPr>
          <w:ilvl w:val="1"/>
          <w:numId w:val="255"/>
        </w:numPr>
        <w:tabs>
          <w:tab w:pos="1961" w:val="left" w:leader="none"/>
          <w:tab w:pos="1963" w:val="left" w:leader="none"/>
        </w:tabs>
        <w:spacing w:line="297" w:lineRule="auto" w:before="104" w:after="0"/>
        <w:ind w:left="1963" w:right="466" w:hanging="546"/>
        <w:jc w:val="left"/>
        <w:rPr>
          <w:sz w:val="28"/>
        </w:rPr>
      </w:pPr>
      <w:r>
        <w:rPr>
          <w:sz w:val="28"/>
        </w:rPr>
        <w:t>Offer</w:t>
      </w:r>
      <w:r>
        <w:rPr>
          <w:spacing w:val="-2"/>
          <w:sz w:val="28"/>
        </w:rPr>
        <w:t> </w:t>
      </w:r>
      <w:r>
        <w:rPr>
          <w:sz w:val="28"/>
        </w:rPr>
        <w:t>counseling</w:t>
      </w:r>
      <w:r>
        <w:rPr>
          <w:spacing w:val="-2"/>
          <w:sz w:val="28"/>
        </w:rPr>
        <w:t> </w:t>
      </w:r>
      <w:r>
        <w:rPr>
          <w:sz w:val="28"/>
        </w:rPr>
        <w:t>and</w:t>
      </w:r>
      <w:r>
        <w:rPr>
          <w:spacing w:val="-4"/>
          <w:sz w:val="28"/>
        </w:rPr>
        <w:t> </w:t>
      </w:r>
      <w:r>
        <w:rPr>
          <w:sz w:val="28"/>
        </w:rPr>
        <w:t>guidance</w:t>
      </w:r>
      <w:r>
        <w:rPr>
          <w:spacing w:val="-3"/>
          <w:sz w:val="28"/>
        </w:rPr>
        <w:t> </w:t>
      </w:r>
      <w:r>
        <w:rPr>
          <w:sz w:val="28"/>
        </w:rPr>
        <w:t>to</w:t>
      </w:r>
      <w:r>
        <w:rPr>
          <w:spacing w:val="-2"/>
          <w:sz w:val="28"/>
        </w:rPr>
        <w:t> </w:t>
      </w:r>
      <w:r>
        <w:rPr>
          <w:sz w:val="28"/>
        </w:rPr>
        <w:t>resident</w:t>
      </w:r>
      <w:r>
        <w:rPr>
          <w:spacing w:val="-4"/>
          <w:sz w:val="28"/>
        </w:rPr>
        <w:t> </w:t>
      </w:r>
      <w:r>
        <w:rPr>
          <w:sz w:val="28"/>
        </w:rPr>
        <w:t>students</w:t>
      </w:r>
      <w:r>
        <w:rPr>
          <w:spacing w:val="-2"/>
          <w:sz w:val="28"/>
        </w:rPr>
        <w:t> </w:t>
      </w:r>
      <w:r>
        <w:rPr>
          <w:sz w:val="28"/>
        </w:rPr>
        <w:t>based</w:t>
      </w:r>
      <w:r>
        <w:rPr>
          <w:spacing w:val="-4"/>
          <w:sz w:val="28"/>
        </w:rPr>
        <w:t> </w:t>
      </w:r>
      <w:r>
        <w:rPr>
          <w:sz w:val="28"/>
        </w:rPr>
        <w:t>on</w:t>
      </w:r>
      <w:r>
        <w:rPr>
          <w:spacing w:val="-2"/>
          <w:sz w:val="28"/>
        </w:rPr>
        <w:t> </w:t>
      </w:r>
      <w:r>
        <w:rPr>
          <w:sz w:val="28"/>
        </w:rPr>
        <w:t>relevant laws and regulations for college dormitories;</w:t>
      </w:r>
    </w:p>
    <w:p>
      <w:pPr>
        <w:pStyle w:val="ListParagraph"/>
        <w:numPr>
          <w:ilvl w:val="1"/>
          <w:numId w:val="255"/>
        </w:numPr>
        <w:tabs>
          <w:tab w:pos="1961" w:val="left" w:leader="none"/>
          <w:tab w:pos="1963" w:val="left" w:leader="none"/>
        </w:tabs>
        <w:spacing w:line="297" w:lineRule="auto" w:before="3" w:after="0"/>
        <w:ind w:left="1963" w:right="1339" w:hanging="543"/>
        <w:jc w:val="left"/>
        <w:rPr>
          <w:sz w:val="28"/>
        </w:rPr>
      </w:pPr>
      <w:r>
        <w:rPr>
          <w:sz w:val="28"/>
        </w:rPr>
        <w:t>Aid</w:t>
      </w:r>
      <w:r>
        <w:rPr>
          <w:spacing w:val="-3"/>
          <w:sz w:val="28"/>
        </w:rPr>
        <w:t> </w:t>
      </w:r>
      <w:r>
        <w:rPr>
          <w:sz w:val="28"/>
        </w:rPr>
        <w:t>the</w:t>
      </w:r>
      <w:r>
        <w:rPr>
          <w:spacing w:val="-4"/>
          <w:sz w:val="28"/>
        </w:rPr>
        <w:t> </w:t>
      </w:r>
      <w:r>
        <w:rPr>
          <w:sz w:val="28"/>
        </w:rPr>
        <w:t>Self-governing</w:t>
      </w:r>
      <w:r>
        <w:rPr>
          <w:spacing w:val="-3"/>
          <w:sz w:val="28"/>
        </w:rPr>
        <w:t> </w:t>
      </w:r>
      <w:r>
        <w:rPr>
          <w:sz w:val="28"/>
        </w:rPr>
        <w:t>Committee</w:t>
      </w:r>
      <w:r>
        <w:rPr>
          <w:spacing w:val="-4"/>
          <w:sz w:val="28"/>
        </w:rPr>
        <w:t> </w:t>
      </w:r>
      <w:r>
        <w:rPr>
          <w:sz w:val="28"/>
        </w:rPr>
        <w:t>of</w:t>
      </w:r>
      <w:r>
        <w:rPr>
          <w:spacing w:val="-4"/>
          <w:sz w:val="28"/>
        </w:rPr>
        <w:t> </w:t>
      </w:r>
      <w:r>
        <w:rPr>
          <w:sz w:val="28"/>
        </w:rPr>
        <w:t>Student</w:t>
      </w:r>
      <w:r>
        <w:rPr>
          <w:spacing w:val="-5"/>
          <w:sz w:val="28"/>
        </w:rPr>
        <w:t> </w:t>
      </w:r>
      <w:r>
        <w:rPr>
          <w:sz w:val="28"/>
        </w:rPr>
        <w:t>Dormitories</w:t>
      </w:r>
      <w:r>
        <w:rPr>
          <w:spacing w:val="-5"/>
          <w:sz w:val="28"/>
        </w:rPr>
        <w:t> </w:t>
      </w:r>
      <w:r>
        <w:rPr>
          <w:sz w:val="28"/>
        </w:rPr>
        <w:t>in organizing events;</w:t>
      </w:r>
    </w:p>
    <w:p>
      <w:pPr>
        <w:pStyle w:val="ListParagraph"/>
        <w:numPr>
          <w:ilvl w:val="1"/>
          <w:numId w:val="255"/>
        </w:numPr>
        <w:tabs>
          <w:tab w:pos="1961" w:val="left" w:leader="none"/>
          <w:tab w:pos="1963" w:val="left" w:leader="none"/>
        </w:tabs>
        <w:spacing w:line="297" w:lineRule="auto" w:before="1" w:after="0"/>
        <w:ind w:left="1963" w:right="1407" w:hanging="543"/>
        <w:jc w:val="left"/>
        <w:rPr>
          <w:sz w:val="28"/>
        </w:rPr>
      </w:pPr>
      <w:r>
        <w:rPr>
          <w:sz w:val="28"/>
        </w:rPr>
        <w:t>Manage</w:t>
      </w:r>
      <w:r>
        <w:rPr>
          <w:spacing w:val="-5"/>
          <w:sz w:val="28"/>
        </w:rPr>
        <w:t> </w:t>
      </w:r>
      <w:r>
        <w:rPr>
          <w:sz w:val="28"/>
        </w:rPr>
        <w:t>awards</w:t>
      </w:r>
      <w:r>
        <w:rPr>
          <w:spacing w:val="-4"/>
          <w:sz w:val="28"/>
        </w:rPr>
        <w:t> </w:t>
      </w:r>
      <w:r>
        <w:rPr>
          <w:sz w:val="28"/>
        </w:rPr>
        <w:t>and</w:t>
      </w:r>
      <w:r>
        <w:rPr>
          <w:spacing w:val="-4"/>
          <w:sz w:val="28"/>
        </w:rPr>
        <w:t> </w:t>
      </w:r>
      <w:r>
        <w:rPr>
          <w:sz w:val="28"/>
        </w:rPr>
        <w:t>disciplinary</w:t>
      </w:r>
      <w:r>
        <w:rPr>
          <w:spacing w:val="-6"/>
          <w:sz w:val="28"/>
        </w:rPr>
        <w:t> </w:t>
      </w:r>
      <w:r>
        <w:rPr>
          <w:sz w:val="28"/>
        </w:rPr>
        <w:t>actions</w:t>
      </w:r>
      <w:r>
        <w:rPr>
          <w:spacing w:val="-4"/>
          <w:sz w:val="28"/>
        </w:rPr>
        <w:t> </w:t>
      </w:r>
      <w:r>
        <w:rPr>
          <w:sz w:val="28"/>
        </w:rPr>
        <w:t>concerning</w:t>
      </w:r>
      <w:r>
        <w:rPr>
          <w:spacing w:val="-4"/>
          <w:sz w:val="28"/>
        </w:rPr>
        <w:t> </w:t>
      </w:r>
      <w:r>
        <w:rPr>
          <w:sz w:val="28"/>
        </w:rPr>
        <w:t>resident students’ daily behavior and report any relevant matters;</w:t>
      </w:r>
    </w:p>
    <w:p>
      <w:pPr>
        <w:pStyle w:val="ListParagraph"/>
        <w:numPr>
          <w:ilvl w:val="1"/>
          <w:numId w:val="255"/>
        </w:numPr>
        <w:tabs>
          <w:tab w:pos="1961" w:val="left" w:leader="none"/>
          <w:tab w:pos="1963" w:val="left" w:leader="none"/>
        </w:tabs>
        <w:spacing w:line="297" w:lineRule="auto" w:before="0" w:after="0"/>
        <w:ind w:left="1963" w:right="1262" w:hanging="543"/>
        <w:jc w:val="left"/>
        <w:rPr>
          <w:sz w:val="28"/>
        </w:rPr>
      </w:pPr>
      <w:r>
        <w:rPr>
          <w:sz w:val="28"/>
        </w:rPr>
        <w:t>Propose,</w:t>
      </w:r>
      <w:r>
        <w:rPr>
          <w:spacing w:val="-4"/>
          <w:sz w:val="28"/>
        </w:rPr>
        <w:t> </w:t>
      </w:r>
      <w:r>
        <w:rPr>
          <w:sz w:val="28"/>
        </w:rPr>
        <w:t>develop,</w:t>
      </w:r>
      <w:r>
        <w:rPr>
          <w:spacing w:val="-4"/>
          <w:sz w:val="28"/>
        </w:rPr>
        <w:t> </w:t>
      </w:r>
      <w:r>
        <w:rPr>
          <w:sz w:val="28"/>
        </w:rPr>
        <w:t>and</w:t>
      </w:r>
      <w:r>
        <w:rPr>
          <w:spacing w:val="-3"/>
          <w:sz w:val="28"/>
        </w:rPr>
        <w:t> </w:t>
      </w:r>
      <w:r>
        <w:rPr>
          <w:sz w:val="28"/>
        </w:rPr>
        <w:t>implement</w:t>
      </w:r>
      <w:r>
        <w:rPr>
          <w:spacing w:val="-5"/>
          <w:sz w:val="28"/>
        </w:rPr>
        <w:t> </w:t>
      </w:r>
      <w:r>
        <w:rPr>
          <w:sz w:val="28"/>
        </w:rPr>
        <w:t>safety</w:t>
      </w:r>
      <w:r>
        <w:rPr>
          <w:spacing w:val="-3"/>
          <w:sz w:val="28"/>
        </w:rPr>
        <w:t> </w:t>
      </w:r>
      <w:r>
        <w:rPr>
          <w:sz w:val="28"/>
        </w:rPr>
        <w:t>measures</w:t>
      </w:r>
      <w:r>
        <w:rPr>
          <w:spacing w:val="-3"/>
          <w:sz w:val="28"/>
        </w:rPr>
        <w:t> </w:t>
      </w:r>
      <w:r>
        <w:rPr>
          <w:sz w:val="28"/>
        </w:rPr>
        <w:t>for</w:t>
      </w:r>
      <w:r>
        <w:rPr>
          <w:spacing w:val="-4"/>
          <w:sz w:val="28"/>
        </w:rPr>
        <w:t> </w:t>
      </w:r>
      <w:r>
        <w:rPr>
          <w:sz w:val="28"/>
        </w:rPr>
        <w:t>campus </w:t>
      </w:r>
      <w:r>
        <w:rPr>
          <w:spacing w:val="-2"/>
          <w:sz w:val="28"/>
        </w:rPr>
        <w:t>dormitories;</w:t>
      </w:r>
    </w:p>
    <w:p>
      <w:pPr>
        <w:pStyle w:val="ListParagraph"/>
        <w:numPr>
          <w:ilvl w:val="1"/>
          <w:numId w:val="255"/>
        </w:numPr>
        <w:tabs>
          <w:tab w:pos="1961" w:val="left" w:leader="none"/>
          <w:tab w:pos="1964" w:val="left" w:leader="none"/>
        </w:tabs>
        <w:spacing w:line="297" w:lineRule="auto" w:before="3" w:after="0"/>
        <w:ind w:left="1964" w:right="1382" w:hanging="544"/>
        <w:jc w:val="left"/>
        <w:rPr>
          <w:sz w:val="28"/>
        </w:rPr>
      </w:pPr>
      <w:r>
        <w:rPr>
          <w:sz w:val="28"/>
        </w:rPr>
        <w:t>Oversee</w:t>
      </w:r>
      <w:r>
        <w:rPr>
          <w:spacing w:val="-5"/>
          <w:sz w:val="28"/>
        </w:rPr>
        <w:t> </w:t>
      </w:r>
      <w:r>
        <w:rPr>
          <w:sz w:val="28"/>
        </w:rPr>
        <w:t>and</w:t>
      </w:r>
      <w:r>
        <w:rPr>
          <w:spacing w:val="-4"/>
          <w:sz w:val="28"/>
        </w:rPr>
        <w:t> </w:t>
      </w:r>
      <w:r>
        <w:rPr>
          <w:sz w:val="28"/>
        </w:rPr>
        <w:t>conduct</w:t>
      </w:r>
      <w:r>
        <w:rPr>
          <w:spacing w:val="-3"/>
          <w:sz w:val="28"/>
        </w:rPr>
        <w:t> </w:t>
      </w:r>
      <w:r>
        <w:rPr>
          <w:sz w:val="28"/>
        </w:rPr>
        <w:t>inspections</w:t>
      </w:r>
      <w:r>
        <w:rPr>
          <w:spacing w:val="-6"/>
          <w:sz w:val="28"/>
        </w:rPr>
        <w:t> </w:t>
      </w:r>
      <w:r>
        <w:rPr>
          <w:sz w:val="28"/>
        </w:rPr>
        <w:t>of</w:t>
      </w:r>
      <w:r>
        <w:rPr>
          <w:spacing w:val="-4"/>
          <w:sz w:val="28"/>
        </w:rPr>
        <w:t> </w:t>
      </w:r>
      <w:r>
        <w:rPr>
          <w:sz w:val="28"/>
        </w:rPr>
        <w:t>equipment</w:t>
      </w:r>
      <w:r>
        <w:rPr>
          <w:spacing w:val="-4"/>
          <w:sz w:val="28"/>
        </w:rPr>
        <w:t> </w:t>
      </w:r>
      <w:r>
        <w:rPr>
          <w:sz w:val="28"/>
        </w:rPr>
        <w:t>maintenance, upgrades, repairs, and additions in dormitories;</w:t>
      </w:r>
    </w:p>
    <w:p>
      <w:pPr>
        <w:pStyle w:val="ListParagraph"/>
        <w:numPr>
          <w:ilvl w:val="1"/>
          <w:numId w:val="255"/>
        </w:numPr>
        <w:tabs>
          <w:tab w:pos="1962" w:val="left" w:leader="none"/>
          <w:tab w:pos="1964" w:val="left" w:leader="none"/>
        </w:tabs>
        <w:spacing w:line="297" w:lineRule="auto" w:before="1" w:after="0"/>
        <w:ind w:left="1964" w:right="683" w:hanging="543"/>
        <w:jc w:val="left"/>
        <w:rPr>
          <w:sz w:val="28"/>
        </w:rPr>
      </w:pPr>
      <w:r>
        <w:rPr>
          <w:sz w:val="28"/>
        </w:rPr>
        <w:t>Assign</w:t>
      </w:r>
      <w:r>
        <w:rPr>
          <w:spacing w:val="-3"/>
          <w:sz w:val="28"/>
        </w:rPr>
        <w:t> </w:t>
      </w:r>
      <w:r>
        <w:rPr>
          <w:sz w:val="28"/>
        </w:rPr>
        <w:t>tasks</w:t>
      </w:r>
      <w:r>
        <w:rPr>
          <w:spacing w:val="-5"/>
          <w:sz w:val="28"/>
        </w:rPr>
        <w:t> </w:t>
      </w:r>
      <w:r>
        <w:rPr>
          <w:sz w:val="28"/>
        </w:rPr>
        <w:t>to</w:t>
      </w:r>
      <w:r>
        <w:rPr>
          <w:spacing w:val="-5"/>
          <w:sz w:val="28"/>
        </w:rPr>
        <w:t> </w:t>
      </w:r>
      <w:r>
        <w:rPr>
          <w:sz w:val="28"/>
        </w:rPr>
        <w:t>work-study</w:t>
      </w:r>
      <w:r>
        <w:rPr>
          <w:spacing w:val="-5"/>
          <w:sz w:val="28"/>
        </w:rPr>
        <w:t> </w:t>
      </w:r>
      <w:r>
        <w:rPr>
          <w:sz w:val="28"/>
        </w:rPr>
        <w:t>students</w:t>
      </w:r>
      <w:r>
        <w:rPr>
          <w:spacing w:val="-3"/>
          <w:sz w:val="28"/>
        </w:rPr>
        <w:t> </w:t>
      </w:r>
      <w:r>
        <w:rPr>
          <w:sz w:val="28"/>
        </w:rPr>
        <w:t>in</w:t>
      </w:r>
      <w:r>
        <w:rPr>
          <w:spacing w:val="-3"/>
          <w:sz w:val="28"/>
        </w:rPr>
        <w:t> </w:t>
      </w:r>
      <w:r>
        <w:rPr>
          <w:sz w:val="28"/>
        </w:rPr>
        <w:t>dormitories</w:t>
      </w:r>
      <w:r>
        <w:rPr>
          <w:spacing w:val="-3"/>
          <w:sz w:val="28"/>
        </w:rPr>
        <w:t> </w:t>
      </w:r>
      <w:r>
        <w:rPr>
          <w:sz w:val="28"/>
        </w:rPr>
        <w:t>and</w:t>
      </w:r>
      <w:r>
        <w:rPr>
          <w:spacing w:val="-3"/>
          <w:sz w:val="28"/>
        </w:rPr>
        <w:t> </w:t>
      </w:r>
      <w:r>
        <w:rPr>
          <w:sz w:val="28"/>
        </w:rPr>
        <w:t>assess</w:t>
      </w:r>
      <w:r>
        <w:rPr>
          <w:spacing w:val="-3"/>
          <w:sz w:val="28"/>
        </w:rPr>
        <w:t> </w:t>
      </w:r>
      <w:r>
        <w:rPr>
          <w:sz w:val="28"/>
        </w:rPr>
        <w:t>their </w:t>
      </w:r>
      <w:r>
        <w:rPr>
          <w:spacing w:val="-2"/>
          <w:sz w:val="28"/>
        </w:rPr>
        <w:t>performance;</w:t>
      </w:r>
    </w:p>
    <w:p>
      <w:pPr>
        <w:pStyle w:val="ListParagraph"/>
        <w:numPr>
          <w:ilvl w:val="1"/>
          <w:numId w:val="255"/>
        </w:numPr>
        <w:tabs>
          <w:tab w:pos="1963" w:val="left" w:leader="none"/>
          <w:tab w:pos="1965" w:val="left" w:leader="none"/>
        </w:tabs>
        <w:spacing w:line="297" w:lineRule="auto" w:before="1" w:after="0"/>
        <w:ind w:left="1965" w:right="1468" w:hanging="543"/>
        <w:jc w:val="left"/>
        <w:rPr>
          <w:sz w:val="28"/>
        </w:rPr>
      </w:pPr>
      <w:r>
        <w:rPr>
          <w:sz w:val="28"/>
        </w:rPr>
        <w:t>Design</w:t>
      </w:r>
      <w:r>
        <w:rPr>
          <w:spacing w:val="-6"/>
          <w:sz w:val="28"/>
        </w:rPr>
        <w:t> </w:t>
      </w:r>
      <w:r>
        <w:rPr>
          <w:sz w:val="28"/>
        </w:rPr>
        <w:t>the</w:t>
      </w:r>
      <w:r>
        <w:rPr>
          <w:spacing w:val="-5"/>
          <w:sz w:val="28"/>
        </w:rPr>
        <w:t> </w:t>
      </w:r>
      <w:r>
        <w:rPr>
          <w:sz w:val="28"/>
        </w:rPr>
        <w:t>accommodation</w:t>
      </w:r>
      <w:r>
        <w:rPr>
          <w:spacing w:val="-4"/>
          <w:sz w:val="28"/>
        </w:rPr>
        <w:t> </w:t>
      </w:r>
      <w:r>
        <w:rPr>
          <w:sz w:val="28"/>
        </w:rPr>
        <w:t>application</w:t>
      </w:r>
      <w:r>
        <w:rPr>
          <w:spacing w:val="-4"/>
          <w:sz w:val="28"/>
        </w:rPr>
        <w:t> </w:t>
      </w:r>
      <w:r>
        <w:rPr>
          <w:sz w:val="28"/>
        </w:rPr>
        <w:t>process</w:t>
      </w:r>
      <w:r>
        <w:rPr>
          <w:spacing w:val="-4"/>
          <w:sz w:val="28"/>
        </w:rPr>
        <w:t> </w:t>
      </w:r>
      <w:r>
        <w:rPr>
          <w:sz w:val="28"/>
        </w:rPr>
        <w:t>and</w:t>
      </w:r>
      <w:r>
        <w:rPr>
          <w:spacing w:val="-4"/>
          <w:sz w:val="28"/>
        </w:rPr>
        <w:t> </w:t>
      </w:r>
      <w:r>
        <w:rPr>
          <w:sz w:val="28"/>
        </w:rPr>
        <w:t>allocate dormitory beds for students.</w:t>
      </w:r>
    </w:p>
    <w:p>
      <w:pPr>
        <w:pStyle w:val="Heading1"/>
        <w:spacing w:before="212"/>
        <w:ind w:left="227"/>
        <w:rPr>
          <w:rFonts w:ascii="標楷體" w:eastAsia="標楷體" w:hint="eastAsia"/>
        </w:rPr>
      </w:pPr>
      <w:r>
        <w:rPr>
          <w:rFonts w:ascii="標楷體" w:eastAsia="標楷體" w:hint="eastAsia"/>
          <w:spacing w:val="-1"/>
        </w:rPr>
        <w:t>第二章  學生宿舍管理委員會之設置</w:t>
      </w:r>
    </w:p>
    <w:p>
      <w:pPr>
        <w:spacing w:before="126"/>
        <w:ind w:left="227" w:right="0" w:firstLine="0"/>
        <w:jc w:val="left"/>
        <w:rPr>
          <w:b/>
          <w:sz w:val="28"/>
        </w:rPr>
      </w:pPr>
      <w:r>
        <w:rPr>
          <w:b/>
          <w:sz w:val="28"/>
        </w:rPr>
        <w:t>Chapter</w:t>
      </w:r>
      <w:r>
        <w:rPr>
          <w:b/>
          <w:spacing w:val="-9"/>
          <w:sz w:val="28"/>
        </w:rPr>
        <w:t> </w:t>
      </w:r>
      <w:r>
        <w:rPr>
          <w:b/>
          <w:sz w:val="28"/>
        </w:rPr>
        <w:t>2</w:t>
      </w:r>
      <w:r>
        <w:rPr>
          <w:b/>
          <w:spacing w:val="50"/>
          <w:sz w:val="28"/>
        </w:rPr>
        <w:t> </w:t>
      </w:r>
      <w:r>
        <w:rPr>
          <w:b/>
          <w:sz w:val="28"/>
        </w:rPr>
        <w:t>The</w:t>
      </w:r>
      <w:r>
        <w:rPr>
          <w:b/>
          <w:spacing w:val="-5"/>
          <w:sz w:val="28"/>
        </w:rPr>
        <w:t> </w:t>
      </w:r>
      <w:r>
        <w:rPr>
          <w:b/>
          <w:sz w:val="28"/>
        </w:rPr>
        <w:t>Establishment</w:t>
      </w:r>
      <w:r>
        <w:rPr>
          <w:b/>
          <w:spacing w:val="-6"/>
          <w:sz w:val="28"/>
        </w:rPr>
        <w:t> </w:t>
      </w:r>
      <w:r>
        <w:rPr>
          <w:b/>
          <w:sz w:val="28"/>
        </w:rPr>
        <w:t>of</w:t>
      </w:r>
      <w:r>
        <w:rPr>
          <w:b/>
          <w:spacing w:val="-5"/>
          <w:sz w:val="28"/>
        </w:rPr>
        <w:t> </w:t>
      </w:r>
      <w:r>
        <w:rPr>
          <w:b/>
          <w:sz w:val="28"/>
        </w:rPr>
        <w:t>Student</w:t>
      </w:r>
      <w:r>
        <w:rPr>
          <w:b/>
          <w:spacing w:val="-5"/>
          <w:sz w:val="28"/>
        </w:rPr>
        <w:t> </w:t>
      </w:r>
      <w:r>
        <w:rPr>
          <w:b/>
          <w:sz w:val="28"/>
        </w:rPr>
        <w:t>Dormitory</w:t>
      </w:r>
      <w:r>
        <w:rPr>
          <w:b/>
          <w:spacing w:val="-5"/>
          <w:sz w:val="28"/>
        </w:rPr>
        <w:t> </w:t>
      </w:r>
      <w:r>
        <w:rPr>
          <w:b/>
          <w:sz w:val="28"/>
        </w:rPr>
        <w:t>Management</w:t>
      </w:r>
      <w:r>
        <w:rPr>
          <w:b/>
          <w:spacing w:val="-6"/>
          <w:sz w:val="28"/>
        </w:rPr>
        <w:t> </w:t>
      </w:r>
      <w:r>
        <w:rPr>
          <w:b/>
          <w:spacing w:val="-2"/>
          <w:sz w:val="28"/>
        </w:rPr>
        <w:t>Committee</w:t>
      </w:r>
    </w:p>
    <w:p>
      <w:pPr>
        <w:pStyle w:val="BodyText"/>
        <w:spacing w:line="264" w:lineRule="auto" w:before="287"/>
        <w:ind w:left="1418" w:right="559" w:hanging="1191"/>
        <w:rPr>
          <w:rFonts w:ascii="標楷體" w:eastAsia="標楷體" w:hint="eastAsia"/>
        </w:rPr>
      </w:pPr>
      <w:r>
        <w:rPr>
          <w:rFonts w:ascii="標楷體" w:eastAsia="標楷體" w:hint="eastAsia"/>
        </w:rPr>
        <w:t>第四條</w:t>
      </w:r>
      <w:r>
        <w:rPr>
          <w:rFonts w:ascii="標楷體" w:eastAsia="標楷體" w:hint="eastAsia"/>
          <w:spacing w:val="80"/>
          <w:w w:val="150"/>
        </w:rPr>
        <w:t> </w:t>
      </w:r>
      <w:r>
        <w:rPr>
          <w:rFonts w:ascii="標楷體" w:eastAsia="標楷體" w:hint="eastAsia"/>
        </w:rPr>
        <w:t>為有效管理本校五校區之學生宿舍，設置學生宿舍管理委員會（以</w:t>
      </w:r>
      <w:r>
        <w:rPr>
          <w:rFonts w:ascii="標楷體" w:eastAsia="標楷體" w:hint="eastAsia"/>
          <w:spacing w:val="-2"/>
        </w:rPr>
        <w:t>下簡稱宿舍管委會</w:t>
      </w:r>
      <w:r>
        <w:rPr>
          <w:rFonts w:ascii="標楷體" w:eastAsia="標楷體" w:hint="eastAsia"/>
          <w:spacing w:val="-123"/>
        </w:rPr>
        <w:t>）</w:t>
      </w:r>
      <w:r>
        <w:rPr>
          <w:rFonts w:ascii="標楷體" w:eastAsia="標楷體" w:hint="eastAsia"/>
          <w:spacing w:val="-2"/>
        </w:rPr>
        <w:t>，並由下列人員組成：</w:t>
      </w:r>
    </w:p>
    <w:p>
      <w:pPr>
        <w:pStyle w:val="BodyText"/>
        <w:spacing w:line="264" w:lineRule="auto" w:before="99"/>
        <w:ind w:left="1417" w:right="860"/>
        <w:rPr>
          <w:rFonts w:ascii="標楷體" w:eastAsia="標楷體" w:hint="eastAsia"/>
        </w:rPr>
      </w:pPr>
      <w:r>
        <w:rPr>
          <w:rFonts w:ascii="標楷體" w:eastAsia="標楷體" w:hint="eastAsia"/>
          <w:spacing w:val="-6"/>
        </w:rPr>
        <w:t>一、當然委員：學務長（兼任主任委員</w:t>
      </w:r>
      <w:r>
        <w:rPr>
          <w:rFonts w:ascii="標楷體" w:eastAsia="標楷體" w:hint="eastAsia"/>
          <w:spacing w:val="-135"/>
        </w:rPr>
        <w:t>）</w:t>
      </w:r>
      <w:r>
        <w:rPr>
          <w:rFonts w:ascii="標楷體" w:eastAsia="標楷體" w:hint="eastAsia"/>
          <w:spacing w:val="-6"/>
        </w:rPr>
        <w:t>、住服組組長（兼執行秘</w:t>
      </w:r>
      <w:r>
        <w:rPr>
          <w:rFonts w:ascii="標楷體" w:eastAsia="標楷體" w:hint="eastAsia"/>
          <w:spacing w:val="-2"/>
        </w:rPr>
        <w:t>書</w:t>
      </w:r>
      <w:r>
        <w:rPr>
          <w:rFonts w:ascii="標楷體" w:eastAsia="標楷體" w:hint="eastAsia"/>
          <w:spacing w:val="-135"/>
        </w:rPr>
        <w:t>）</w:t>
      </w:r>
      <w:r>
        <w:rPr>
          <w:rFonts w:ascii="標楷體" w:eastAsia="標楷體" w:hint="eastAsia"/>
          <w:spacing w:val="-6"/>
        </w:rPr>
        <w:t>，及經遴選之三位學務處主管。</w:t>
      </w:r>
    </w:p>
    <w:p>
      <w:pPr>
        <w:pStyle w:val="BodyText"/>
        <w:spacing w:before="99"/>
        <w:ind w:left="1417"/>
        <w:rPr>
          <w:rFonts w:ascii="標楷體" w:eastAsia="標楷體" w:hint="eastAsia"/>
        </w:rPr>
      </w:pPr>
      <w:r>
        <w:rPr>
          <w:rFonts w:ascii="標楷體" w:eastAsia="標楷體" w:hint="eastAsia"/>
          <w:spacing w:val="-14"/>
        </w:rPr>
        <w:t>二、選任委員：</w:t>
      </w:r>
    </w:p>
    <w:p>
      <w:pPr>
        <w:pStyle w:val="BodyText"/>
        <w:spacing w:line="264" w:lineRule="auto" w:before="37"/>
        <w:ind w:left="1417" w:right="393"/>
        <w:rPr>
          <w:rFonts w:ascii="標楷體" w:eastAsia="標楷體" w:hint="eastAsia"/>
        </w:rPr>
      </w:pPr>
      <w:r>
        <w:rPr>
          <w:rFonts w:ascii="標楷體" w:eastAsia="標楷體" w:hint="eastAsia"/>
          <w:spacing w:val="-8"/>
          <w:w w:val="100"/>
        </w:rPr>
        <w:t>由本校五校區推選宿舍輔導員代表各二位，及學生代表各三位，其任</w:t>
      </w:r>
      <w:r>
        <w:rPr>
          <w:rFonts w:ascii="標楷體" w:eastAsia="標楷體" w:hint="eastAsia"/>
          <w:spacing w:val="-5"/>
          <w:w w:val="100"/>
        </w:rPr>
        <w:t>一性別之比例不得低於三分之一。前項選任委員之任期為一年，得</w:t>
      </w:r>
      <w:r>
        <w:rPr>
          <w:rFonts w:ascii="標楷體" w:eastAsia="標楷體" w:hint="eastAsia"/>
          <w:spacing w:val="-3"/>
          <w:w w:val="100"/>
        </w:rPr>
        <w:t>連任之；新任學生代表當選後由住服組簽奉學務長核定。宿舍管委會每學期應至少開會一次，每次開會人數須超過會議人數二分之</w:t>
      </w:r>
    </w:p>
    <w:p>
      <w:pPr>
        <w:pStyle w:val="BodyText"/>
        <w:spacing w:line="363" w:lineRule="exact"/>
        <w:ind w:left="1417"/>
        <w:rPr>
          <w:rFonts w:ascii="標楷體" w:eastAsia="標楷體" w:hint="eastAsia"/>
        </w:rPr>
      </w:pPr>
      <w:r>
        <w:rPr>
          <w:rFonts w:ascii="標楷體" w:eastAsia="標楷體" w:hint="eastAsia"/>
          <w:spacing w:val="-3"/>
        </w:rPr>
        <w:t>一、議決提案需超過開會人數二分之一，必要時得召開臨時會議。</w:t>
      </w:r>
    </w:p>
    <w:p>
      <w:pPr>
        <w:spacing w:after="0" w:line="363" w:lineRule="exact"/>
        <w:rPr>
          <w:rFonts w:ascii="標楷體" w:eastAsia="標楷體" w:hint="eastAsia"/>
        </w:rPr>
        <w:sectPr>
          <w:pgSz w:w="11930" w:h="16850"/>
          <w:pgMar w:header="0" w:footer="967" w:top="1100" w:bottom="1160" w:left="1020" w:right="760"/>
        </w:sectPr>
      </w:pPr>
    </w:p>
    <w:p>
      <w:pPr>
        <w:pStyle w:val="BodyText"/>
        <w:spacing w:before="25"/>
        <w:ind w:left="227"/>
      </w:pPr>
      <w:r>
        <w:rPr/>
        <w:t>Article</w:t>
      </w:r>
      <w:r>
        <w:rPr>
          <w:spacing w:val="-5"/>
        </w:rPr>
        <w:t> </w:t>
      </w:r>
      <w:r>
        <w:rPr>
          <w:spacing w:val="-10"/>
        </w:rPr>
        <w:t>4</w:t>
      </w:r>
    </w:p>
    <w:p>
      <w:pPr>
        <w:spacing w:line="240" w:lineRule="auto" w:before="104"/>
        <w:rPr>
          <w:sz w:val="28"/>
        </w:rPr>
      </w:pPr>
      <w:r>
        <w:rPr/>
        <w:br w:type="column"/>
      </w:r>
      <w:r>
        <w:rPr>
          <w:sz w:val="28"/>
        </w:rPr>
      </w:r>
    </w:p>
    <w:p>
      <w:pPr>
        <w:pStyle w:val="BodyText"/>
        <w:spacing w:line="297" w:lineRule="auto"/>
        <w:ind w:left="134" w:right="743" w:firstLine="31"/>
      </w:pPr>
      <w:r>
        <w:rPr/>
        <w:t>To</w:t>
      </w:r>
      <w:r>
        <w:rPr>
          <w:spacing w:val="-3"/>
        </w:rPr>
        <w:t> </w:t>
      </w:r>
      <w:r>
        <w:rPr/>
        <w:t>effectively</w:t>
      </w:r>
      <w:r>
        <w:rPr>
          <w:spacing w:val="-5"/>
        </w:rPr>
        <w:t> </w:t>
      </w:r>
      <w:r>
        <w:rPr/>
        <w:t>manage</w:t>
      </w:r>
      <w:r>
        <w:rPr>
          <w:spacing w:val="-4"/>
        </w:rPr>
        <w:t> </w:t>
      </w:r>
      <w:r>
        <w:rPr/>
        <w:t>students’</w:t>
      </w:r>
      <w:r>
        <w:rPr>
          <w:spacing w:val="-4"/>
        </w:rPr>
        <w:t> </w:t>
      </w:r>
      <w:r>
        <w:rPr/>
        <w:t>dormitories</w:t>
      </w:r>
      <w:r>
        <w:rPr>
          <w:spacing w:val="-3"/>
        </w:rPr>
        <w:t> </w:t>
      </w:r>
      <w:r>
        <w:rPr/>
        <w:t>on</w:t>
      </w:r>
      <w:r>
        <w:rPr>
          <w:spacing w:val="-3"/>
        </w:rPr>
        <w:t> </w:t>
      </w:r>
      <w:r>
        <w:rPr/>
        <w:t>five</w:t>
      </w:r>
      <w:r>
        <w:rPr>
          <w:spacing w:val="-4"/>
        </w:rPr>
        <w:t> </w:t>
      </w:r>
      <w:r>
        <w:rPr/>
        <w:t>campuses,</w:t>
      </w:r>
      <w:r>
        <w:rPr>
          <w:spacing w:val="-4"/>
        </w:rPr>
        <w:t> </w:t>
      </w:r>
      <w:r>
        <w:rPr/>
        <w:t>Student Dormitory Management Committee (hereinafter referred to as “the</w:t>
      </w:r>
    </w:p>
    <w:p>
      <w:pPr>
        <w:spacing w:after="0" w:line="297" w:lineRule="auto"/>
        <w:sectPr>
          <w:type w:val="continuous"/>
          <w:pgSz w:w="11930" w:h="16850"/>
          <w:pgMar w:header="0" w:footer="967" w:top="1100" w:bottom="280" w:left="1020" w:right="760"/>
          <w:cols w:num="2" w:equalWidth="0">
            <w:col w:w="1215" w:space="40"/>
            <w:col w:w="8895"/>
          </w:cols>
        </w:sectPr>
      </w:pPr>
    </w:p>
    <w:p>
      <w:pPr>
        <w:pStyle w:val="BodyText"/>
        <w:spacing w:line="297" w:lineRule="auto" w:before="77"/>
        <w:ind w:left="1389"/>
      </w:pPr>
      <w:r>
        <w:rPr/>
        <w:t>Dormitory</w:t>
      </w:r>
      <w:r>
        <w:rPr>
          <w:spacing w:val="-4"/>
        </w:rPr>
        <w:t> </w:t>
      </w:r>
      <w:r>
        <w:rPr/>
        <w:t>Management</w:t>
      </w:r>
      <w:r>
        <w:rPr>
          <w:spacing w:val="-2"/>
        </w:rPr>
        <w:t> </w:t>
      </w:r>
      <w:r>
        <w:rPr/>
        <w:t>Committee”)</w:t>
      </w:r>
      <w:r>
        <w:rPr>
          <w:spacing w:val="-5"/>
        </w:rPr>
        <w:t> </w:t>
      </w:r>
      <w:r>
        <w:rPr/>
        <w:t>is</w:t>
      </w:r>
      <w:r>
        <w:rPr>
          <w:spacing w:val="-2"/>
        </w:rPr>
        <w:t> </w:t>
      </w:r>
      <w:r>
        <w:rPr/>
        <w:t>established</w:t>
      </w:r>
      <w:r>
        <w:rPr>
          <w:spacing w:val="-2"/>
        </w:rPr>
        <w:t> </w:t>
      </w:r>
      <w:r>
        <w:rPr/>
        <w:t>and</w:t>
      </w:r>
      <w:r>
        <w:rPr>
          <w:spacing w:val="-2"/>
        </w:rPr>
        <w:t> </w:t>
      </w:r>
      <w:r>
        <w:rPr/>
        <w:t>comprised</w:t>
      </w:r>
      <w:r>
        <w:rPr>
          <w:spacing w:val="-4"/>
        </w:rPr>
        <w:t> </w:t>
      </w:r>
      <w:r>
        <w:rPr/>
        <w:t>of</w:t>
      </w:r>
      <w:r>
        <w:rPr>
          <w:spacing w:val="-5"/>
        </w:rPr>
        <w:t> </w:t>
      </w:r>
      <w:r>
        <w:rPr/>
        <w:t>the following staff:</w:t>
      </w:r>
    </w:p>
    <w:p>
      <w:pPr>
        <w:pStyle w:val="ListParagraph"/>
        <w:numPr>
          <w:ilvl w:val="1"/>
          <w:numId w:val="256"/>
        </w:numPr>
        <w:tabs>
          <w:tab w:pos="1819" w:val="left" w:leader="none"/>
          <w:tab w:pos="1821" w:val="left" w:leader="none"/>
        </w:tabs>
        <w:spacing w:line="297" w:lineRule="auto" w:before="102" w:after="0"/>
        <w:ind w:left="1821" w:right="780" w:hanging="433"/>
        <w:jc w:val="left"/>
        <w:rPr>
          <w:sz w:val="28"/>
        </w:rPr>
      </w:pPr>
      <w:r>
        <w:rPr>
          <w:sz w:val="28"/>
        </w:rPr>
        <w:t>Apparent</w:t>
      </w:r>
      <w:r>
        <w:rPr>
          <w:spacing w:val="-2"/>
          <w:sz w:val="28"/>
        </w:rPr>
        <w:t> </w:t>
      </w:r>
      <w:r>
        <w:rPr>
          <w:sz w:val="28"/>
        </w:rPr>
        <w:t>members:</w:t>
      </w:r>
      <w:r>
        <w:rPr>
          <w:spacing w:val="-2"/>
          <w:sz w:val="28"/>
        </w:rPr>
        <w:t> </w:t>
      </w:r>
      <w:r>
        <w:rPr>
          <w:sz w:val="28"/>
        </w:rPr>
        <w:t>Dean</w:t>
      </w:r>
      <w:r>
        <w:rPr>
          <w:spacing w:val="-2"/>
          <w:sz w:val="28"/>
        </w:rPr>
        <w:t> </w:t>
      </w:r>
      <w:r>
        <w:rPr>
          <w:sz w:val="28"/>
        </w:rPr>
        <w:t>of</w:t>
      </w:r>
      <w:r>
        <w:rPr>
          <w:spacing w:val="-5"/>
          <w:sz w:val="28"/>
        </w:rPr>
        <w:t> </w:t>
      </w:r>
      <w:r>
        <w:rPr>
          <w:sz w:val="28"/>
        </w:rPr>
        <w:t>the</w:t>
      </w:r>
      <w:r>
        <w:rPr>
          <w:spacing w:val="-3"/>
          <w:sz w:val="28"/>
        </w:rPr>
        <w:t> </w:t>
      </w:r>
      <w:r>
        <w:rPr>
          <w:sz w:val="28"/>
        </w:rPr>
        <w:t>Office</w:t>
      </w:r>
      <w:r>
        <w:rPr>
          <w:spacing w:val="-3"/>
          <w:sz w:val="28"/>
        </w:rPr>
        <w:t> </w:t>
      </w:r>
      <w:r>
        <w:rPr>
          <w:sz w:val="28"/>
        </w:rPr>
        <w:t>of</w:t>
      </w:r>
      <w:r>
        <w:rPr>
          <w:spacing w:val="-5"/>
          <w:sz w:val="28"/>
        </w:rPr>
        <w:t> </w:t>
      </w:r>
      <w:r>
        <w:rPr>
          <w:sz w:val="28"/>
        </w:rPr>
        <w:t>Student</w:t>
      </w:r>
      <w:r>
        <w:rPr>
          <w:spacing w:val="-4"/>
          <w:sz w:val="28"/>
        </w:rPr>
        <w:t> </w:t>
      </w:r>
      <w:r>
        <w:rPr>
          <w:sz w:val="28"/>
        </w:rPr>
        <w:t>Affairs</w:t>
      </w:r>
      <w:r>
        <w:rPr>
          <w:spacing w:val="-2"/>
          <w:sz w:val="28"/>
        </w:rPr>
        <w:t> </w:t>
      </w:r>
      <w:r>
        <w:rPr>
          <w:sz w:val="28"/>
        </w:rPr>
        <w:t>(Adjunct Chairperson), Division Chief of the Housing Service Division (Adjunct Executive Secretary), and three selected Directors of the Office of Student Affairs;</w:t>
      </w:r>
    </w:p>
    <w:p>
      <w:pPr>
        <w:pStyle w:val="ListParagraph"/>
        <w:numPr>
          <w:ilvl w:val="1"/>
          <w:numId w:val="256"/>
        </w:numPr>
        <w:tabs>
          <w:tab w:pos="1820" w:val="left" w:leader="none"/>
          <w:tab w:pos="1822" w:val="left" w:leader="none"/>
        </w:tabs>
        <w:spacing w:line="297" w:lineRule="auto" w:before="102" w:after="0"/>
        <w:ind w:left="1822" w:right="432" w:hanging="433"/>
        <w:jc w:val="left"/>
        <w:rPr>
          <w:sz w:val="28"/>
        </w:rPr>
      </w:pPr>
      <w:r>
        <w:rPr>
          <w:sz w:val="28"/>
        </w:rPr>
        <w:t>Selected members: Two residential counselor representatives and three student representatives are selected from the University’s five campuses.</w:t>
      </w:r>
      <w:r>
        <w:rPr>
          <w:spacing w:val="-5"/>
          <w:sz w:val="28"/>
        </w:rPr>
        <w:t> </w:t>
      </w:r>
      <w:r>
        <w:rPr>
          <w:sz w:val="28"/>
        </w:rPr>
        <w:t>The</w:t>
      </w:r>
      <w:r>
        <w:rPr>
          <w:spacing w:val="-2"/>
          <w:sz w:val="28"/>
        </w:rPr>
        <w:t> </w:t>
      </w:r>
      <w:r>
        <w:rPr>
          <w:sz w:val="28"/>
        </w:rPr>
        <w:t>ratio</w:t>
      </w:r>
      <w:r>
        <w:rPr>
          <w:spacing w:val="-3"/>
          <w:sz w:val="28"/>
        </w:rPr>
        <w:t> </w:t>
      </w:r>
      <w:r>
        <w:rPr>
          <w:sz w:val="28"/>
        </w:rPr>
        <w:t>of</w:t>
      </w:r>
      <w:r>
        <w:rPr>
          <w:spacing w:val="-2"/>
          <w:sz w:val="28"/>
        </w:rPr>
        <w:t> </w:t>
      </w:r>
      <w:r>
        <w:rPr>
          <w:sz w:val="28"/>
        </w:rPr>
        <w:t>any</w:t>
      </w:r>
      <w:r>
        <w:rPr>
          <w:spacing w:val="-3"/>
          <w:sz w:val="28"/>
        </w:rPr>
        <w:t> </w:t>
      </w:r>
      <w:r>
        <w:rPr>
          <w:sz w:val="28"/>
        </w:rPr>
        <w:t>gender</w:t>
      </w:r>
      <w:r>
        <w:rPr>
          <w:spacing w:val="-1"/>
          <w:sz w:val="28"/>
        </w:rPr>
        <w:t> </w:t>
      </w:r>
      <w:r>
        <w:rPr>
          <w:sz w:val="28"/>
        </w:rPr>
        <w:t>may</w:t>
      </w:r>
      <w:r>
        <w:rPr>
          <w:spacing w:val="-1"/>
          <w:sz w:val="28"/>
        </w:rPr>
        <w:t> </w:t>
      </w:r>
      <w:r>
        <w:rPr>
          <w:sz w:val="28"/>
        </w:rPr>
        <w:t>not</w:t>
      </w:r>
      <w:r>
        <w:rPr>
          <w:spacing w:val="-1"/>
          <w:sz w:val="28"/>
        </w:rPr>
        <w:t> </w:t>
      </w:r>
      <w:r>
        <w:rPr>
          <w:sz w:val="28"/>
        </w:rPr>
        <w:t>be</w:t>
      </w:r>
      <w:r>
        <w:rPr>
          <w:spacing w:val="-4"/>
          <w:sz w:val="28"/>
        </w:rPr>
        <w:t> </w:t>
      </w:r>
      <w:r>
        <w:rPr>
          <w:sz w:val="28"/>
        </w:rPr>
        <w:t>less</w:t>
      </w:r>
      <w:r>
        <w:rPr>
          <w:spacing w:val="-3"/>
          <w:sz w:val="28"/>
        </w:rPr>
        <w:t> </w:t>
      </w:r>
      <w:r>
        <w:rPr>
          <w:sz w:val="28"/>
        </w:rPr>
        <w:t>than</w:t>
      </w:r>
      <w:r>
        <w:rPr>
          <w:spacing w:val="-3"/>
          <w:sz w:val="28"/>
        </w:rPr>
        <w:t> </w:t>
      </w:r>
      <w:r>
        <w:rPr>
          <w:sz w:val="28"/>
        </w:rPr>
        <w:t>one-third.</w:t>
      </w:r>
      <w:r>
        <w:rPr>
          <w:spacing w:val="-2"/>
          <w:sz w:val="28"/>
        </w:rPr>
        <w:t> </w:t>
      </w:r>
      <w:r>
        <w:rPr>
          <w:sz w:val="28"/>
        </w:rPr>
        <w:t>The term of the aforementioned selected members shall be one year and selected members may serve a second term when reelected. After the new student representatives are elected, the election result will be submitted by the Housing Service Division and approved by the Dean of the Office of Student Affairs. The Dormitory Management Committee shall convene a meeting at least once per semester. The number of attendance at each meeting shall exceed half of the total number of attendees. To pass draft resolutions, the number of attendance shall exceed half of the number of attendees. An interim meeting may be held if necessary.</w:t>
      </w:r>
    </w:p>
    <w:p>
      <w:pPr>
        <w:pStyle w:val="BodyText"/>
        <w:spacing w:line="264" w:lineRule="auto" w:before="218"/>
        <w:ind w:left="1420" w:right="546" w:hanging="1191"/>
        <w:jc w:val="both"/>
        <w:rPr>
          <w:rFonts w:ascii="標楷體" w:eastAsia="標楷體" w:hint="eastAsia"/>
        </w:rPr>
      </w:pPr>
      <w:r>
        <w:rPr>
          <w:rFonts w:ascii="標楷體" w:eastAsia="標楷體" w:hint="eastAsia"/>
        </w:rPr>
        <w:t>第五條 本校為規範住宿學生之宿舍生活並推行學生宿舍自治，各校區宿舍應成立學生宿舍自治幹部委員會（以下簡稱學生宿委會</w:t>
      </w:r>
      <w:r>
        <w:rPr>
          <w:rFonts w:ascii="標楷體" w:eastAsia="標楷體" w:hint="eastAsia"/>
          <w:spacing w:val="-123"/>
        </w:rPr>
        <w:t>）</w:t>
      </w:r>
      <w:r>
        <w:rPr>
          <w:rFonts w:ascii="標楷體" w:eastAsia="標楷體" w:hint="eastAsia"/>
        </w:rPr>
        <w:t>。 學生宿</w:t>
      </w:r>
      <w:r>
        <w:rPr>
          <w:rFonts w:ascii="標楷體" w:eastAsia="標楷體" w:hint="eastAsia"/>
          <w:spacing w:val="-2"/>
        </w:rPr>
        <w:t>委會之權責為規範宿舍生活公約、爭取住宿學生正當權益，及協助</w:t>
      </w:r>
      <w:r>
        <w:rPr>
          <w:rFonts w:ascii="標楷體" w:eastAsia="標楷體" w:hint="eastAsia"/>
          <w:spacing w:val="-2"/>
        </w:rPr>
        <w:t>輔導住宿生。</w:t>
      </w:r>
    </w:p>
    <w:p>
      <w:pPr>
        <w:pStyle w:val="BodyText"/>
        <w:spacing w:line="264" w:lineRule="auto" w:before="100"/>
        <w:ind w:left="1420" w:right="493"/>
        <w:rPr>
          <w:rFonts w:ascii="標楷體" w:eastAsia="標楷體" w:hint="eastAsia"/>
        </w:rPr>
      </w:pPr>
      <w:r>
        <w:rPr>
          <w:rFonts w:ascii="標楷體" w:eastAsia="標楷體" w:hint="eastAsia"/>
          <w:spacing w:val="-6"/>
        </w:rPr>
        <w:t>第一項有關學生宿委會幹部之組織、考核、獎懲及優惠作法，由宿舍</w:t>
      </w:r>
      <w:r>
        <w:rPr>
          <w:rFonts w:ascii="標楷體" w:eastAsia="標楷體" w:hint="eastAsia"/>
          <w:spacing w:val="-2"/>
        </w:rPr>
        <w:t>管委會另訂定組織及考核要點施行。</w:t>
      </w:r>
    </w:p>
    <w:p>
      <w:pPr>
        <w:pStyle w:val="BodyText"/>
        <w:spacing w:line="312" w:lineRule="exact"/>
        <w:ind w:left="230"/>
      </w:pPr>
      <w:r>
        <w:rPr/>
        <w:t>Article</w:t>
      </w:r>
      <w:r>
        <w:rPr>
          <w:spacing w:val="-5"/>
        </w:rPr>
        <w:t> </w:t>
      </w:r>
      <w:r>
        <w:rPr>
          <w:spacing w:val="-10"/>
        </w:rPr>
        <w:t>5</w:t>
      </w:r>
    </w:p>
    <w:p>
      <w:pPr>
        <w:pStyle w:val="BodyText"/>
        <w:spacing w:line="297" w:lineRule="auto" w:before="78"/>
        <w:ind w:left="1419" w:right="441"/>
      </w:pPr>
      <w:r>
        <w:rPr/>
        <w:t>The dormitories on each campus shall establish a Self-governing Committee</w:t>
      </w:r>
      <w:r>
        <w:rPr>
          <w:spacing w:val="-4"/>
        </w:rPr>
        <w:t> </w:t>
      </w:r>
      <w:r>
        <w:rPr/>
        <w:t>of</w:t>
      </w:r>
      <w:r>
        <w:rPr>
          <w:spacing w:val="-4"/>
        </w:rPr>
        <w:t> </w:t>
      </w:r>
      <w:r>
        <w:rPr/>
        <w:t>Student</w:t>
      </w:r>
      <w:r>
        <w:rPr>
          <w:spacing w:val="-3"/>
        </w:rPr>
        <w:t> </w:t>
      </w:r>
      <w:r>
        <w:rPr/>
        <w:t>Dormitories</w:t>
      </w:r>
      <w:r>
        <w:rPr>
          <w:spacing w:val="-3"/>
        </w:rPr>
        <w:t> </w:t>
      </w:r>
      <w:r>
        <w:rPr/>
        <w:t>(hereinafter</w:t>
      </w:r>
      <w:r>
        <w:rPr>
          <w:spacing w:val="-4"/>
        </w:rPr>
        <w:t> </w:t>
      </w:r>
      <w:r>
        <w:rPr/>
        <w:t>referred</w:t>
      </w:r>
      <w:r>
        <w:rPr>
          <w:spacing w:val="-3"/>
        </w:rPr>
        <w:t> </w:t>
      </w:r>
      <w:r>
        <w:rPr/>
        <w:t>to</w:t>
      </w:r>
      <w:r>
        <w:rPr>
          <w:spacing w:val="-3"/>
        </w:rPr>
        <w:t> </w:t>
      </w:r>
      <w:r>
        <w:rPr/>
        <w:t>as</w:t>
      </w:r>
      <w:r>
        <w:rPr>
          <w:spacing w:val="-3"/>
        </w:rPr>
        <w:t> </w:t>
      </w:r>
      <w:r>
        <w:rPr/>
        <w:t>“the</w:t>
      </w:r>
      <w:r>
        <w:rPr>
          <w:spacing w:val="-4"/>
        </w:rPr>
        <w:t> </w:t>
      </w:r>
      <w:r>
        <w:rPr/>
        <w:t>Student Dormitories Committee”) to regulate the daily behavior of resident students and to promote self-governance of students’ dormitories. The responsibilities of the Student Dormitories Committee are to formulate the life conventions in dormitories, to strive for the legitimate rights and interests</w:t>
      </w:r>
      <w:r>
        <w:rPr>
          <w:spacing w:val="-4"/>
        </w:rPr>
        <w:t> </w:t>
      </w:r>
      <w:r>
        <w:rPr/>
        <w:t>of</w:t>
      </w:r>
      <w:r>
        <w:rPr>
          <w:spacing w:val="-2"/>
        </w:rPr>
        <w:t> </w:t>
      </w:r>
      <w:r>
        <w:rPr/>
        <w:t>resident</w:t>
      </w:r>
      <w:r>
        <w:rPr>
          <w:spacing w:val="-4"/>
        </w:rPr>
        <w:t> </w:t>
      </w:r>
      <w:r>
        <w:rPr/>
        <w:t>students,</w:t>
      </w:r>
      <w:r>
        <w:rPr>
          <w:spacing w:val="-3"/>
        </w:rPr>
        <w:t> </w:t>
      </w:r>
      <w:r>
        <w:rPr/>
        <w:t>and</w:t>
      </w:r>
      <w:r>
        <w:rPr>
          <w:spacing w:val="-2"/>
        </w:rPr>
        <w:t> </w:t>
      </w:r>
      <w:r>
        <w:rPr/>
        <w:t>to</w:t>
      </w:r>
      <w:r>
        <w:rPr>
          <w:spacing w:val="-2"/>
        </w:rPr>
        <w:t> </w:t>
      </w:r>
      <w:r>
        <w:rPr/>
        <w:t>assist</w:t>
      </w:r>
      <w:r>
        <w:rPr>
          <w:spacing w:val="-2"/>
        </w:rPr>
        <w:t> </w:t>
      </w:r>
      <w:r>
        <w:rPr/>
        <w:t>in</w:t>
      </w:r>
      <w:r>
        <w:rPr>
          <w:spacing w:val="-2"/>
        </w:rPr>
        <w:t> </w:t>
      </w:r>
      <w:r>
        <w:rPr/>
        <w:t>counseling</w:t>
      </w:r>
      <w:r>
        <w:rPr>
          <w:spacing w:val="-2"/>
        </w:rPr>
        <w:t> </w:t>
      </w:r>
      <w:r>
        <w:rPr/>
        <w:t>resident</w:t>
      </w:r>
      <w:r>
        <w:rPr>
          <w:spacing w:val="-4"/>
        </w:rPr>
        <w:t> </w:t>
      </w:r>
      <w:r>
        <w:rPr/>
        <w:t>students.</w:t>
      </w:r>
    </w:p>
    <w:p>
      <w:pPr>
        <w:pStyle w:val="BodyText"/>
        <w:spacing w:before="105"/>
        <w:ind w:left="1419"/>
      </w:pPr>
      <w:r>
        <w:rPr/>
        <w:t>With</w:t>
      </w:r>
      <w:r>
        <w:rPr>
          <w:spacing w:val="-4"/>
        </w:rPr>
        <w:t> </w:t>
      </w:r>
      <w:r>
        <w:rPr/>
        <w:t>respect</w:t>
      </w:r>
      <w:r>
        <w:rPr>
          <w:spacing w:val="-6"/>
        </w:rPr>
        <w:t> </w:t>
      </w:r>
      <w:r>
        <w:rPr/>
        <w:t>to</w:t>
      </w:r>
      <w:r>
        <w:rPr>
          <w:spacing w:val="-6"/>
        </w:rPr>
        <w:t> </w:t>
      </w:r>
      <w:r>
        <w:rPr/>
        <w:t>the</w:t>
      </w:r>
      <w:r>
        <w:rPr>
          <w:spacing w:val="-5"/>
        </w:rPr>
        <w:t> </w:t>
      </w:r>
      <w:r>
        <w:rPr/>
        <w:t>provisions</w:t>
      </w:r>
      <w:r>
        <w:rPr>
          <w:spacing w:val="-4"/>
        </w:rPr>
        <w:t> </w:t>
      </w:r>
      <w:r>
        <w:rPr/>
        <w:t>of</w:t>
      </w:r>
      <w:r>
        <w:rPr>
          <w:spacing w:val="-5"/>
        </w:rPr>
        <w:t> </w:t>
      </w:r>
      <w:r>
        <w:rPr/>
        <w:t>the</w:t>
      </w:r>
      <w:r>
        <w:rPr>
          <w:spacing w:val="-5"/>
        </w:rPr>
        <w:t> </w:t>
      </w:r>
      <w:r>
        <w:rPr/>
        <w:t>preceding</w:t>
      </w:r>
      <w:r>
        <w:rPr>
          <w:spacing w:val="-4"/>
        </w:rPr>
        <w:t> </w:t>
      </w:r>
      <w:r>
        <w:rPr/>
        <w:t>paragraph</w:t>
      </w:r>
      <w:r>
        <w:rPr>
          <w:spacing w:val="-4"/>
        </w:rPr>
        <w:t> </w:t>
      </w:r>
      <w:r>
        <w:rPr/>
        <w:t>regarding</w:t>
      </w:r>
      <w:r>
        <w:rPr>
          <w:spacing w:val="-3"/>
        </w:rPr>
        <w:t> </w:t>
      </w:r>
      <w:r>
        <w:rPr>
          <w:spacing w:val="-5"/>
        </w:rPr>
        <w:t>the</w:t>
      </w:r>
    </w:p>
    <w:p>
      <w:pPr>
        <w:spacing w:after="0"/>
        <w:sectPr>
          <w:pgSz w:w="11930" w:h="16850"/>
          <w:pgMar w:header="0" w:footer="967" w:top="1100" w:bottom="1160" w:left="1020" w:right="760"/>
        </w:sectPr>
      </w:pPr>
    </w:p>
    <w:p>
      <w:pPr>
        <w:pStyle w:val="BodyText"/>
        <w:spacing w:line="297" w:lineRule="auto" w:before="77"/>
        <w:ind w:left="1418" w:right="552"/>
      </w:pPr>
      <w:r>
        <w:rPr/>
        <w:t>organization, assessment, awards and disciplinary sanctions, and preferential</w:t>
      </w:r>
      <w:r>
        <w:rPr>
          <w:spacing w:val="-5"/>
        </w:rPr>
        <w:t> </w:t>
      </w:r>
      <w:r>
        <w:rPr/>
        <w:t>treatment</w:t>
      </w:r>
      <w:r>
        <w:rPr>
          <w:spacing w:val="-5"/>
        </w:rPr>
        <w:t> </w:t>
      </w:r>
      <w:r>
        <w:rPr/>
        <w:t>of</w:t>
      </w:r>
      <w:r>
        <w:rPr>
          <w:spacing w:val="-3"/>
        </w:rPr>
        <w:t> </w:t>
      </w:r>
      <w:r>
        <w:rPr/>
        <w:t>dormitory</w:t>
      </w:r>
      <w:r>
        <w:rPr>
          <w:spacing w:val="-3"/>
        </w:rPr>
        <w:t> </w:t>
      </w:r>
      <w:r>
        <w:rPr/>
        <w:t>officers</w:t>
      </w:r>
      <w:r>
        <w:rPr>
          <w:spacing w:val="-5"/>
        </w:rPr>
        <w:t> </w:t>
      </w:r>
      <w:r>
        <w:rPr/>
        <w:t>in</w:t>
      </w:r>
      <w:r>
        <w:rPr>
          <w:spacing w:val="-3"/>
        </w:rPr>
        <w:t> </w:t>
      </w:r>
      <w:r>
        <w:rPr/>
        <w:t>the</w:t>
      </w:r>
      <w:r>
        <w:rPr>
          <w:spacing w:val="-4"/>
        </w:rPr>
        <w:t> </w:t>
      </w:r>
      <w:r>
        <w:rPr/>
        <w:t>Student</w:t>
      </w:r>
      <w:r>
        <w:rPr>
          <w:spacing w:val="-3"/>
        </w:rPr>
        <w:t> </w:t>
      </w:r>
      <w:r>
        <w:rPr/>
        <w:t>Dormitories Committee, the Dormitory Management Committee shall set up organization and assessment regulations additionally for the Student Dormitories Committee to implement.</w:t>
      </w:r>
    </w:p>
    <w:p>
      <w:pPr>
        <w:pStyle w:val="BodyText"/>
        <w:spacing w:line="261" w:lineRule="auto" w:before="214"/>
        <w:ind w:left="1418" w:right="600" w:hanging="1191"/>
        <w:rPr>
          <w:rFonts w:ascii="標楷體" w:eastAsia="標楷體" w:hint="eastAsia"/>
        </w:rPr>
      </w:pPr>
      <w:r>
        <w:rPr>
          <w:rFonts w:ascii="標楷體" w:eastAsia="標楷體" w:hint="eastAsia"/>
        </w:rPr>
        <w:t>第六條</w:t>
      </w:r>
      <w:r>
        <w:rPr>
          <w:rFonts w:ascii="標楷體" w:eastAsia="標楷體" w:hint="eastAsia"/>
          <w:spacing w:val="80"/>
          <w:w w:val="150"/>
        </w:rPr>
        <w:t> </w:t>
      </w:r>
      <w:r>
        <w:rPr>
          <w:rFonts w:ascii="標楷體" w:eastAsia="標楷體" w:hint="eastAsia"/>
        </w:rPr>
        <w:t>宿舍管委會負責本校學生宿委會組織章程之訂定、考核及宿舍管理</w:t>
      </w:r>
      <w:r>
        <w:rPr>
          <w:rFonts w:ascii="標楷體" w:eastAsia="標楷體" w:hint="eastAsia"/>
          <w:spacing w:val="-2"/>
        </w:rPr>
        <w:t>作業細則之訂定。</w:t>
      </w:r>
    </w:p>
    <w:p>
      <w:pPr>
        <w:pStyle w:val="BodyText"/>
        <w:spacing w:before="97"/>
        <w:ind w:left="228"/>
      </w:pPr>
      <w:r>
        <w:rPr/>
        <w:t>Article</w:t>
      </w:r>
      <w:r>
        <w:rPr>
          <w:spacing w:val="-5"/>
        </w:rPr>
        <w:t> </w:t>
      </w:r>
      <w:r>
        <w:rPr>
          <w:spacing w:val="-10"/>
        </w:rPr>
        <w:t>6</w:t>
      </w:r>
    </w:p>
    <w:p>
      <w:pPr>
        <w:pStyle w:val="BodyText"/>
        <w:spacing w:line="297" w:lineRule="auto" w:before="178"/>
        <w:ind w:left="1394"/>
      </w:pPr>
      <w:r>
        <w:rPr/>
        <w:t>The Dormitory Management Committee shall set up the articles of organization</w:t>
      </w:r>
      <w:r>
        <w:rPr>
          <w:spacing w:val="-3"/>
        </w:rPr>
        <w:t> </w:t>
      </w:r>
      <w:r>
        <w:rPr/>
        <w:t>and</w:t>
      </w:r>
      <w:r>
        <w:rPr>
          <w:spacing w:val="-5"/>
        </w:rPr>
        <w:t> </w:t>
      </w:r>
      <w:r>
        <w:rPr/>
        <w:t>the</w:t>
      </w:r>
      <w:r>
        <w:rPr>
          <w:spacing w:val="-4"/>
        </w:rPr>
        <w:t> </w:t>
      </w:r>
      <w:r>
        <w:rPr/>
        <w:t>assessment</w:t>
      </w:r>
      <w:r>
        <w:rPr>
          <w:spacing w:val="-3"/>
        </w:rPr>
        <w:t> </w:t>
      </w:r>
      <w:r>
        <w:rPr/>
        <w:t>criteria</w:t>
      </w:r>
      <w:r>
        <w:rPr>
          <w:spacing w:val="-3"/>
        </w:rPr>
        <w:t> </w:t>
      </w:r>
      <w:r>
        <w:rPr/>
        <w:t>for</w:t>
      </w:r>
      <w:r>
        <w:rPr>
          <w:spacing w:val="-4"/>
        </w:rPr>
        <w:t> </w:t>
      </w:r>
      <w:r>
        <w:rPr/>
        <w:t>the</w:t>
      </w:r>
      <w:r>
        <w:rPr>
          <w:spacing w:val="-4"/>
        </w:rPr>
        <w:t> </w:t>
      </w:r>
      <w:r>
        <w:rPr/>
        <w:t>Student</w:t>
      </w:r>
      <w:r>
        <w:rPr>
          <w:spacing w:val="-3"/>
        </w:rPr>
        <w:t> </w:t>
      </w:r>
      <w:r>
        <w:rPr/>
        <w:t>Dormitories Committee as well as regulations for dormitory management.</w:t>
      </w:r>
    </w:p>
    <w:p>
      <w:pPr>
        <w:pStyle w:val="Heading1"/>
        <w:spacing w:before="220"/>
        <w:ind w:left="227"/>
        <w:rPr>
          <w:rFonts w:ascii="標楷體" w:eastAsia="標楷體" w:hint="eastAsia"/>
        </w:rPr>
      </w:pPr>
      <w:r>
        <w:rPr>
          <w:rFonts w:ascii="標楷體" w:eastAsia="標楷體" w:hint="eastAsia"/>
          <w:spacing w:val="4"/>
        </w:rPr>
        <w:t>第三章  宿舍之管理</w:t>
      </w:r>
    </w:p>
    <w:p>
      <w:pPr>
        <w:spacing w:before="217"/>
        <w:ind w:left="227" w:right="0" w:firstLine="0"/>
        <w:jc w:val="left"/>
        <w:rPr>
          <w:b/>
          <w:sz w:val="28"/>
        </w:rPr>
      </w:pPr>
      <w:r>
        <w:rPr>
          <w:b/>
          <w:sz w:val="28"/>
        </w:rPr>
        <w:t>Chapter</w:t>
      </w:r>
      <w:r>
        <w:rPr>
          <w:b/>
          <w:spacing w:val="-5"/>
          <w:sz w:val="28"/>
        </w:rPr>
        <w:t> </w:t>
      </w:r>
      <w:r>
        <w:rPr>
          <w:b/>
          <w:sz w:val="28"/>
        </w:rPr>
        <w:t>3</w:t>
      </w:r>
      <w:r>
        <w:rPr>
          <w:b/>
          <w:spacing w:val="52"/>
          <w:sz w:val="28"/>
        </w:rPr>
        <w:t> </w:t>
      </w:r>
      <w:r>
        <w:rPr>
          <w:b/>
          <w:sz w:val="28"/>
        </w:rPr>
        <w:t>The</w:t>
      </w:r>
      <w:r>
        <w:rPr>
          <w:b/>
          <w:spacing w:val="-3"/>
          <w:sz w:val="28"/>
        </w:rPr>
        <w:t> </w:t>
      </w:r>
      <w:r>
        <w:rPr>
          <w:b/>
          <w:sz w:val="28"/>
        </w:rPr>
        <w:t>Management</w:t>
      </w:r>
      <w:r>
        <w:rPr>
          <w:b/>
          <w:spacing w:val="-3"/>
          <w:sz w:val="28"/>
        </w:rPr>
        <w:t> </w:t>
      </w:r>
      <w:r>
        <w:rPr>
          <w:b/>
          <w:sz w:val="28"/>
        </w:rPr>
        <w:t>of</w:t>
      </w:r>
      <w:r>
        <w:rPr>
          <w:b/>
          <w:spacing w:val="-4"/>
          <w:sz w:val="28"/>
        </w:rPr>
        <w:t> </w:t>
      </w:r>
      <w:r>
        <w:rPr>
          <w:b/>
          <w:spacing w:val="-2"/>
          <w:sz w:val="28"/>
        </w:rPr>
        <w:t>Dormitory</w:t>
      </w:r>
    </w:p>
    <w:p>
      <w:pPr>
        <w:pStyle w:val="BodyText"/>
        <w:spacing w:line="264" w:lineRule="auto" w:before="287"/>
        <w:ind w:left="1418" w:right="601" w:hanging="1191"/>
        <w:rPr>
          <w:rFonts w:ascii="標楷體" w:eastAsia="標楷體" w:hint="eastAsia"/>
        </w:rPr>
      </w:pPr>
      <w:r>
        <w:rPr>
          <w:rFonts w:ascii="標楷體" w:eastAsia="標楷體" w:hint="eastAsia"/>
        </w:rPr>
        <w:t>第七條</w:t>
      </w:r>
      <w:r>
        <w:rPr>
          <w:rFonts w:ascii="標楷體" w:eastAsia="標楷體" w:hint="eastAsia"/>
          <w:spacing w:val="80"/>
          <w:w w:val="150"/>
        </w:rPr>
        <w:t> </w:t>
      </w:r>
      <w:r>
        <w:rPr>
          <w:rFonts w:ascii="標楷體" w:eastAsia="標楷體" w:hint="eastAsia"/>
        </w:rPr>
        <w:t>宿舍之安寧管理規定及住宿生活公約，由各校區之學生宿委會另訂</w:t>
      </w:r>
      <w:r>
        <w:rPr>
          <w:rFonts w:ascii="標楷體" w:eastAsia="標楷體" w:hint="eastAsia"/>
          <w:spacing w:val="-6"/>
        </w:rPr>
        <w:t>之。</w:t>
      </w:r>
    </w:p>
    <w:p>
      <w:pPr>
        <w:spacing w:after="0" w:line="264" w:lineRule="auto"/>
        <w:rPr>
          <w:rFonts w:ascii="標楷體" w:eastAsia="標楷體" w:hint="eastAsia"/>
        </w:rPr>
        <w:sectPr>
          <w:pgSz w:w="11930" w:h="16850"/>
          <w:pgMar w:header="0" w:footer="967" w:top="1100" w:bottom="1160" w:left="1020" w:right="760"/>
        </w:sectPr>
      </w:pPr>
    </w:p>
    <w:p>
      <w:pPr>
        <w:pStyle w:val="BodyText"/>
        <w:spacing w:before="93"/>
        <w:ind w:left="227"/>
      </w:pPr>
      <w:r>
        <w:rPr/>
        <w:t>Article</w:t>
      </w:r>
      <w:r>
        <w:rPr>
          <w:spacing w:val="-5"/>
        </w:rPr>
        <w:t> </w:t>
      </w:r>
      <w:r>
        <w:rPr>
          <w:spacing w:val="-10"/>
        </w:rPr>
        <w:t>7</w:t>
      </w:r>
    </w:p>
    <w:p>
      <w:pPr>
        <w:spacing w:line="240" w:lineRule="auto" w:before="270"/>
        <w:rPr>
          <w:sz w:val="28"/>
        </w:rPr>
      </w:pPr>
      <w:r>
        <w:rPr/>
        <w:br w:type="column"/>
      </w:r>
      <w:r>
        <w:rPr>
          <w:sz w:val="28"/>
        </w:rPr>
      </w:r>
    </w:p>
    <w:p>
      <w:pPr>
        <w:pStyle w:val="BodyText"/>
        <w:spacing w:line="297" w:lineRule="auto"/>
        <w:ind w:left="162" w:right="644" w:firstLine="2"/>
      </w:pPr>
      <w:r>
        <w:rPr/>
        <w:t>The Student Dormitories Committee on each campus shall set up the regulations</w:t>
      </w:r>
      <w:r>
        <w:rPr>
          <w:spacing w:val="-2"/>
        </w:rPr>
        <w:t> </w:t>
      </w:r>
      <w:r>
        <w:rPr/>
        <w:t>of</w:t>
      </w:r>
      <w:r>
        <w:rPr>
          <w:spacing w:val="-5"/>
        </w:rPr>
        <w:t> </w:t>
      </w:r>
      <w:r>
        <w:rPr/>
        <w:t>door</w:t>
      </w:r>
      <w:r>
        <w:rPr>
          <w:spacing w:val="-3"/>
        </w:rPr>
        <w:t> </w:t>
      </w:r>
      <w:r>
        <w:rPr/>
        <w:t>access</w:t>
      </w:r>
      <w:r>
        <w:rPr>
          <w:spacing w:val="-2"/>
        </w:rPr>
        <w:t> </w:t>
      </w:r>
      <w:r>
        <w:rPr/>
        <w:t>control</w:t>
      </w:r>
      <w:r>
        <w:rPr>
          <w:spacing w:val="-2"/>
        </w:rPr>
        <w:t> </w:t>
      </w:r>
      <w:r>
        <w:rPr/>
        <w:t>in</w:t>
      </w:r>
      <w:r>
        <w:rPr>
          <w:spacing w:val="-4"/>
        </w:rPr>
        <w:t> </w:t>
      </w:r>
      <w:r>
        <w:rPr/>
        <w:t>dormitories</w:t>
      </w:r>
      <w:r>
        <w:rPr>
          <w:spacing w:val="-2"/>
        </w:rPr>
        <w:t> </w:t>
      </w:r>
      <w:r>
        <w:rPr/>
        <w:t>and</w:t>
      </w:r>
      <w:r>
        <w:rPr>
          <w:spacing w:val="-2"/>
        </w:rPr>
        <w:t> </w:t>
      </w:r>
      <w:r>
        <w:rPr/>
        <w:t>life</w:t>
      </w:r>
      <w:r>
        <w:rPr>
          <w:spacing w:val="-3"/>
        </w:rPr>
        <w:t> </w:t>
      </w:r>
      <w:r>
        <w:rPr/>
        <w:t>conventions</w:t>
      </w:r>
      <w:r>
        <w:rPr>
          <w:spacing w:val="-2"/>
        </w:rPr>
        <w:t> </w:t>
      </w:r>
      <w:r>
        <w:rPr/>
        <w:t>of accommodations additionally.</w:t>
      </w:r>
    </w:p>
    <w:p>
      <w:pPr>
        <w:spacing w:after="0" w:line="297" w:lineRule="auto"/>
        <w:sectPr>
          <w:type w:val="continuous"/>
          <w:pgSz w:w="11930" w:h="16850"/>
          <w:pgMar w:header="0" w:footer="967" w:top="1100" w:bottom="280" w:left="1020" w:right="760"/>
          <w:cols w:num="2" w:equalWidth="0">
            <w:col w:w="1215" w:space="40"/>
            <w:col w:w="8895"/>
          </w:cols>
        </w:sectPr>
      </w:pPr>
    </w:p>
    <w:p>
      <w:pPr>
        <w:pStyle w:val="BodyText"/>
        <w:spacing w:line="266" w:lineRule="auto" w:before="211"/>
        <w:ind w:left="1393" w:right="466" w:hanging="1166"/>
        <w:rPr>
          <w:rFonts w:ascii="標楷體" w:eastAsia="標楷體" w:hint="eastAsia"/>
        </w:rPr>
      </w:pPr>
      <w:r>
        <w:rPr>
          <w:rFonts w:ascii="標楷體" w:eastAsia="標楷體" w:hint="eastAsia"/>
          <w:spacing w:val="-2"/>
        </w:rPr>
        <w:t>第八條</w:t>
      </w:r>
      <w:r>
        <w:rPr>
          <w:rFonts w:ascii="標楷體" w:eastAsia="標楷體" w:hint="eastAsia"/>
          <w:spacing w:val="32"/>
          <w:w w:val="150"/>
        </w:rPr>
        <w:t> </w:t>
      </w:r>
      <w:r>
        <w:rPr>
          <w:rFonts w:ascii="標楷體" w:eastAsia="標楷體" w:hint="eastAsia"/>
          <w:spacing w:val="-2"/>
        </w:rPr>
        <w:t>有下列情形之一且經查屬實者，應開立違規自我說明表，並列入缺失</w:t>
      </w:r>
      <w:r>
        <w:rPr>
          <w:rFonts w:ascii="標楷體" w:eastAsia="標楷體" w:hint="eastAsia"/>
          <w:spacing w:val="-7"/>
        </w:rPr>
        <w:t>紀錄乙次； 屢勸不聽且情節重大者，依本辦法第十二條規定處理。</w:t>
      </w:r>
      <w:r>
        <w:rPr>
          <w:rFonts w:ascii="標楷體" w:eastAsia="標楷體" w:hint="eastAsia"/>
          <w:spacing w:val="-2"/>
        </w:rPr>
        <w:t>一、擅自頂讓、調換、霸佔床位或拒絕他人合法進住。</w:t>
      </w:r>
    </w:p>
    <w:p>
      <w:pPr>
        <w:pStyle w:val="BodyText"/>
        <w:spacing w:before="9"/>
        <w:ind w:left="1393"/>
        <w:rPr>
          <w:rFonts w:ascii="標楷體" w:eastAsia="標楷體" w:hint="eastAsia"/>
        </w:rPr>
      </w:pPr>
      <w:r>
        <w:rPr>
          <w:rFonts w:ascii="標楷體" w:eastAsia="標楷體" w:hint="eastAsia"/>
          <w:spacing w:val="-3"/>
        </w:rPr>
        <w:t>二、擅自取用、侵佔他人財、物。</w:t>
      </w:r>
    </w:p>
    <w:p>
      <w:pPr>
        <w:pStyle w:val="BodyText"/>
        <w:spacing w:line="271" w:lineRule="auto" w:before="49"/>
        <w:ind w:left="1393" w:right="2865"/>
        <w:rPr>
          <w:rFonts w:ascii="標楷體" w:eastAsia="標楷體" w:hint="eastAsia"/>
        </w:rPr>
      </w:pPr>
      <w:r>
        <w:rPr>
          <w:rFonts w:ascii="標楷體" w:eastAsia="標楷體" w:hint="eastAsia"/>
          <w:spacing w:val="-2"/>
        </w:rPr>
        <w:t>三、賭博、飲酒、鬥毆、吵雜，嚴重影響安寧。四、儲放、使用危險物品或違禁品。</w:t>
      </w:r>
    </w:p>
    <w:p>
      <w:pPr>
        <w:pStyle w:val="BodyText"/>
        <w:spacing w:line="271" w:lineRule="auto"/>
        <w:ind w:left="1393" w:right="2025"/>
        <w:rPr>
          <w:rFonts w:ascii="標楷體" w:eastAsia="標楷體" w:hint="eastAsia"/>
        </w:rPr>
      </w:pPr>
      <w:r>
        <w:rPr>
          <w:rFonts w:ascii="標楷體" w:eastAsia="標楷體" w:hint="eastAsia"/>
          <w:spacing w:val="-2"/>
        </w:rPr>
        <w:t>五、未經同意私帶異性、非住宿生於宿舍逗留、留宿。六、引介商人或自行於宿舍販賣物品。</w:t>
      </w:r>
    </w:p>
    <w:p>
      <w:pPr>
        <w:pStyle w:val="BodyText"/>
        <w:spacing w:line="353" w:lineRule="exact"/>
        <w:ind w:left="1393"/>
        <w:rPr>
          <w:rFonts w:ascii="標楷體" w:eastAsia="標楷體" w:hint="eastAsia"/>
        </w:rPr>
      </w:pPr>
      <w:r>
        <w:rPr>
          <w:rFonts w:ascii="標楷體" w:eastAsia="標楷體" w:hint="eastAsia"/>
          <w:spacing w:val="-3"/>
        </w:rPr>
        <w:t>七、擅自於寢室炊膳。</w:t>
      </w:r>
    </w:p>
    <w:p>
      <w:pPr>
        <w:pStyle w:val="BodyText"/>
        <w:spacing w:line="264" w:lineRule="auto" w:before="35"/>
        <w:ind w:left="1393" w:right="2025"/>
        <w:rPr>
          <w:rFonts w:ascii="標楷體" w:eastAsia="標楷體" w:hint="eastAsia"/>
        </w:rPr>
      </w:pPr>
      <w:r>
        <w:rPr>
          <w:rFonts w:ascii="標楷體" w:eastAsia="標楷體" w:hint="eastAsia"/>
          <w:spacing w:val="-2"/>
        </w:rPr>
        <w:t>八、任意修改及私接電路、毀損宿舍公共設施與設備。九、在宿舍飼養動物、植物。</w:t>
      </w:r>
    </w:p>
    <w:p>
      <w:pPr>
        <w:pStyle w:val="BodyText"/>
        <w:spacing w:line="362" w:lineRule="exact"/>
        <w:ind w:left="1393"/>
        <w:rPr>
          <w:rFonts w:ascii="標楷體" w:eastAsia="標楷體" w:hint="eastAsia"/>
        </w:rPr>
      </w:pPr>
      <w:r>
        <w:rPr>
          <w:rFonts w:ascii="標楷體" w:eastAsia="標楷體" w:hint="eastAsia"/>
          <w:spacing w:val="-3"/>
        </w:rPr>
        <w:t>十、不配合宿舍規定執行者。</w:t>
      </w:r>
    </w:p>
    <w:p>
      <w:pPr>
        <w:pStyle w:val="BodyText"/>
        <w:spacing w:before="37"/>
        <w:ind w:left="1393"/>
        <w:rPr>
          <w:rFonts w:ascii="標楷體" w:eastAsia="標楷體" w:hint="eastAsia"/>
        </w:rPr>
      </w:pPr>
      <w:r>
        <w:rPr>
          <w:rFonts w:ascii="標楷體" w:eastAsia="標楷體" w:hint="eastAsia"/>
          <w:spacing w:val="-3"/>
        </w:rPr>
        <w:t>十一、於宿舍各場所吸菸或吸電子菸。</w:t>
      </w:r>
    </w:p>
    <w:p>
      <w:pPr>
        <w:spacing w:after="0"/>
        <w:rPr>
          <w:rFonts w:ascii="標楷體" w:eastAsia="標楷體" w:hint="eastAsia"/>
        </w:rPr>
        <w:sectPr>
          <w:type w:val="continuous"/>
          <w:pgSz w:w="11930" w:h="16850"/>
          <w:pgMar w:header="0" w:footer="967" w:top="1100" w:bottom="280" w:left="1020" w:right="760"/>
        </w:sectPr>
      </w:pPr>
    </w:p>
    <w:p>
      <w:pPr>
        <w:pStyle w:val="BodyText"/>
        <w:spacing w:before="84"/>
        <w:rPr>
          <w:rFonts w:ascii="標楷體"/>
        </w:rPr>
      </w:pPr>
    </w:p>
    <w:p>
      <w:pPr>
        <w:pStyle w:val="BodyText"/>
        <w:ind w:left="119"/>
      </w:pPr>
      <w:r>
        <w:rPr/>
        <w:t>Article</w:t>
      </w:r>
      <w:r>
        <w:rPr>
          <w:spacing w:val="-5"/>
        </w:rPr>
        <w:t> </w:t>
      </w:r>
      <w:r>
        <w:rPr>
          <w:spacing w:val="-10"/>
        </w:rPr>
        <w:t>8</w:t>
      </w:r>
    </w:p>
    <w:p>
      <w:pPr>
        <w:pStyle w:val="BodyText"/>
        <w:spacing w:before="46"/>
        <w:ind w:left="124"/>
        <w:rPr>
          <w:rFonts w:ascii="標楷體" w:eastAsia="標楷體" w:hint="eastAsia"/>
        </w:rPr>
      </w:pPr>
      <w:r>
        <w:rPr/>
        <w:br w:type="column"/>
      </w:r>
      <w:r>
        <w:rPr>
          <w:rFonts w:ascii="標楷體" w:eastAsia="標楷體" w:hint="eastAsia"/>
          <w:spacing w:val="-3"/>
        </w:rPr>
        <w:t>十二、利用網路從事不法行為。</w:t>
      </w:r>
    </w:p>
    <w:p>
      <w:pPr>
        <w:pStyle w:val="BodyText"/>
        <w:spacing w:before="75"/>
        <w:rPr>
          <w:rFonts w:ascii="標楷體"/>
        </w:rPr>
      </w:pPr>
    </w:p>
    <w:p>
      <w:pPr>
        <w:pStyle w:val="BodyText"/>
        <w:spacing w:line="297" w:lineRule="auto"/>
        <w:ind w:left="123" w:right="565"/>
      </w:pPr>
      <w:r>
        <w:rPr/>
        <w:t>Students</w:t>
      </w:r>
      <w:r>
        <w:rPr>
          <w:spacing w:val="-4"/>
        </w:rPr>
        <w:t> </w:t>
      </w:r>
      <w:r>
        <w:rPr/>
        <w:t>who</w:t>
      </w:r>
      <w:r>
        <w:rPr>
          <w:spacing w:val="-3"/>
        </w:rPr>
        <w:t> </w:t>
      </w:r>
      <w:r>
        <w:rPr/>
        <w:t>exhibit</w:t>
      </w:r>
      <w:r>
        <w:rPr>
          <w:spacing w:val="-4"/>
        </w:rPr>
        <w:t> </w:t>
      </w:r>
      <w:r>
        <w:rPr/>
        <w:t>behaviors</w:t>
      </w:r>
      <w:r>
        <w:rPr>
          <w:spacing w:val="-3"/>
        </w:rPr>
        <w:t> </w:t>
      </w:r>
      <w:r>
        <w:rPr/>
        <w:t>meeting</w:t>
      </w:r>
      <w:r>
        <w:rPr>
          <w:spacing w:val="-3"/>
        </w:rPr>
        <w:t> </w:t>
      </w:r>
      <w:r>
        <w:rPr/>
        <w:t>any</w:t>
      </w:r>
      <w:r>
        <w:rPr>
          <w:spacing w:val="-2"/>
        </w:rPr>
        <w:t> </w:t>
      </w:r>
      <w:r>
        <w:rPr/>
        <w:t>of</w:t>
      </w:r>
      <w:r>
        <w:rPr>
          <w:spacing w:val="-5"/>
        </w:rPr>
        <w:t> </w:t>
      </w:r>
      <w:r>
        <w:rPr/>
        <w:t>the</w:t>
      </w:r>
      <w:r>
        <w:rPr>
          <w:spacing w:val="-3"/>
        </w:rPr>
        <w:t> </w:t>
      </w:r>
      <w:r>
        <w:rPr/>
        <w:t>following</w:t>
      </w:r>
      <w:r>
        <w:rPr>
          <w:spacing w:val="-3"/>
        </w:rPr>
        <w:t> </w:t>
      </w:r>
      <w:r>
        <w:rPr/>
        <w:t>conditions, which are proven to be true, shall receive a self-explanation form for violations, and their error records will be marked once. In case of repeat offenders, disciplinary actions will be taken in accordance with Article 12 of these Regulations.</w:t>
      </w:r>
    </w:p>
    <w:p>
      <w:pPr>
        <w:pStyle w:val="ListParagraph"/>
        <w:numPr>
          <w:ilvl w:val="1"/>
          <w:numId w:val="257"/>
        </w:numPr>
        <w:tabs>
          <w:tab w:pos="693" w:val="left" w:leader="none"/>
        </w:tabs>
        <w:spacing w:line="297" w:lineRule="auto" w:before="5" w:after="0"/>
        <w:ind w:left="693" w:right="682" w:hanging="574"/>
        <w:jc w:val="left"/>
        <w:rPr>
          <w:sz w:val="28"/>
        </w:rPr>
      </w:pPr>
      <w:r>
        <w:rPr>
          <w:sz w:val="28"/>
        </w:rPr>
        <w:t>Selling,</w:t>
      </w:r>
      <w:r>
        <w:rPr>
          <w:spacing w:val="-3"/>
          <w:sz w:val="28"/>
        </w:rPr>
        <w:t> </w:t>
      </w:r>
      <w:r>
        <w:rPr>
          <w:sz w:val="28"/>
        </w:rPr>
        <w:t>exchanging,</w:t>
      </w:r>
      <w:r>
        <w:rPr>
          <w:spacing w:val="-6"/>
          <w:sz w:val="28"/>
        </w:rPr>
        <w:t> </w:t>
      </w:r>
      <w:r>
        <w:rPr>
          <w:sz w:val="28"/>
        </w:rPr>
        <w:t>occupying</w:t>
      </w:r>
      <w:r>
        <w:rPr>
          <w:spacing w:val="-2"/>
          <w:sz w:val="28"/>
        </w:rPr>
        <w:t> </w:t>
      </w:r>
      <w:r>
        <w:rPr>
          <w:sz w:val="28"/>
        </w:rPr>
        <w:t>beds,</w:t>
      </w:r>
      <w:r>
        <w:rPr>
          <w:spacing w:val="-3"/>
          <w:sz w:val="28"/>
        </w:rPr>
        <w:t> </w:t>
      </w:r>
      <w:r>
        <w:rPr>
          <w:sz w:val="28"/>
        </w:rPr>
        <w:t>or</w:t>
      </w:r>
      <w:r>
        <w:rPr>
          <w:spacing w:val="-5"/>
          <w:sz w:val="28"/>
        </w:rPr>
        <w:t> </w:t>
      </w:r>
      <w:r>
        <w:rPr>
          <w:sz w:val="28"/>
        </w:rPr>
        <w:t>denying</w:t>
      </w:r>
      <w:r>
        <w:rPr>
          <w:spacing w:val="-2"/>
          <w:sz w:val="28"/>
        </w:rPr>
        <w:t> </w:t>
      </w:r>
      <w:r>
        <w:rPr>
          <w:sz w:val="28"/>
        </w:rPr>
        <w:t>a</w:t>
      </w:r>
      <w:r>
        <w:rPr>
          <w:spacing w:val="-3"/>
          <w:sz w:val="28"/>
        </w:rPr>
        <w:t> </w:t>
      </w:r>
      <w:r>
        <w:rPr>
          <w:sz w:val="28"/>
        </w:rPr>
        <w:t>resident</w:t>
      </w:r>
      <w:r>
        <w:rPr>
          <w:spacing w:val="-2"/>
          <w:sz w:val="28"/>
        </w:rPr>
        <w:t> </w:t>
      </w:r>
      <w:r>
        <w:rPr>
          <w:sz w:val="28"/>
        </w:rPr>
        <w:t>student who has the right to live legally access to their room without </w:t>
      </w:r>
      <w:r>
        <w:rPr>
          <w:spacing w:val="-2"/>
          <w:sz w:val="28"/>
        </w:rPr>
        <w:t>permission;</w:t>
      </w:r>
    </w:p>
    <w:p>
      <w:pPr>
        <w:pStyle w:val="ListParagraph"/>
        <w:numPr>
          <w:ilvl w:val="1"/>
          <w:numId w:val="257"/>
        </w:numPr>
        <w:tabs>
          <w:tab w:pos="694" w:val="left" w:leader="none"/>
        </w:tabs>
        <w:spacing w:line="297" w:lineRule="auto" w:before="2" w:after="0"/>
        <w:ind w:left="694" w:right="1632" w:hanging="574"/>
        <w:jc w:val="left"/>
        <w:rPr>
          <w:sz w:val="28"/>
        </w:rPr>
      </w:pPr>
      <w:r>
        <w:rPr>
          <w:sz w:val="28"/>
        </w:rPr>
        <w:t>Taking</w:t>
      </w:r>
      <w:r>
        <w:rPr>
          <w:spacing w:val="-4"/>
          <w:sz w:val="28"/>
        </w:rPr>
        <w:t> </w:t>
      </w:r>
      <w:r>
        <w:rPr>
          <w:sz w:val="28"/>
        </w:rPr>
        <w:t>or</w:t>
      </w:r>
      <w:r>
        <w:rPr>
          <w:spacing w:val="-5"/>
          <w:sz w:val="28"/>
        </w:rPr>
        <w:t> </w:t>
      </w:r>
      <w:r>
        <w:rPr>
          <w:sz w:val="28"/>
        </w:rPr>
        <w:t>embezzling</w:t>
      </w:r>
      <w:r>
        <w:rPr>
          <w:spacing w:val="-4"/>
          <w:sz w:val="28"/>
        </w:rPr>
        <w:t> </w:t>
      </w:r>
      <w:r>
        <w:rPr>
          <w:sz w:val="28"/>
        </w:rPr>
        <w:t>other</w:t>
      </w:r>
      <w:r>
        <w:rPr>
          <w:spacing w:val="-5"/>
          <w:sz w:val="28"/>
        </w:rPr>
        <w:t> </w:t>
      </w:r>
      <w:r>
        <w:rPr>
          <w:sz w:val="28"/>
        </w:rPr>
        <w:t>people’s</w:t>
      </w:r>
      <w:r>
        <w:rPr>
          <w:spacing w:val="-6"/>
          <w:sz w:val="28"/>
        </w:rPr>
        <w:t> </w:t>
      </w:r>
      <w:r>
        <w:rPr>
          <w:sz w:val="28"/>
        </w:rPr>
        <w:t>property</w:t>
      </w:r>
      <w:r>
        <w:rPr>
          <w:spacing w:val="-4"/>
          <w:sz w:val="28"/>
        </w:rPr>
        <w:t> </w:t>
      </w:r>
      <w:r>
        <w:rPr>
          <w:sz w:val="28"/>
        </w:rPr>
        <w:t>without</w:t>
      </w:r>
      <w:r>
        <w:rPr>
          <w:spacing w:val="-4"/>
          <w:sz w:val="28"/>
        </w:rPr>
        <w:t> </w:t>
      </w:r>
      <w:r>
        <w:rPr>
          <w:sz w:val="28"/>
        </w:rPr>
        <w:t>any </w:t>
      </w:r>
      <w:r>
        <w:rPr>
          <w:spacing w:val="-2"/>
          <w:sz w:val="28"/>
        </w:rPr>
        <w:t>permission;</w:t>
      </w:r>
    </w:p>
    <w:p>
      <w:pPr>
        <w:pStyle w:val="ListParagraph"/>
        <w:numPr>
          <w:ilvl w:val="1"/>
          <w:numId w:val="257"/>
        </w:numPr>
        <w:tabs>
          <w:tab w:pos="694" w:val="left" w:leader="none"/>
        </w:tabs>
        <w:spacing w:line="297" w:lineRule="auto" w:before="1" w:after="0"/>
        <w:ind w:left="694" w:right="1551" w:hanging="574"/>
        <w:jc w:val="left"/>
        <w:rPr>
          <w:sz w:val="28"/>
        </w:rPr>
      </w:pPr>
      <w:r>
        <w:rPr>
          <w:sz w:val="28"/>
        </w:rPr>
        <w:t>Engaging</w:t>
      </w:r>
      <w:r>
        <w:rPr>
          <w:spacing w:val="-3"/>
          <w:sz w:val="28"/>
        </w:rPr>
        <w:t> </w:t>
      </w:r>
      <w:r>
        <w:rPr>
          <w:sz w:val="28"/>
        </w:rPr>
        <w:t>in</w:t>
      </w:r>
      <w:r>
        <w:rPr>
          <w:spacing w:val="-3"/>
          <w:sz w:val="28"/>
        </w:rPr>
        <w:t> </w:t>
      </w:r>
      <w:r>
        <w:rPr>
          <w:sz w:val="28"/>
        </w:rPr>
        <w:t>gambling,</w:t>
      </w:r>
      <w:r>
        <w:rPr>
          <w:spacing w:val="-4"/>
          <w:sz w:val="28"/>
        </w:rPr>
        <w:t> </w:t>
      </w:r>
      <w:r>
        <w:rPr>
          <w:sz w:val="28"/>
        </w:rPr>
        <w:t>drinking,</w:t>
      </w:r>
      <w:r>
        <w:rPr>
          <w:spacing w:val="-4"/>
          <w:sz w:val="28"/>
        </w:rPr>
        <w:t> </w:t>
      </w:r>
      <w:r>
        <w:rPr>
          <w:sz w:val="28"/>
        </w:rPr>
        <w:t>fighting,</w:t>
      </w:r>
      <w:r>
        <w:rPr>
          <w:spacing w:val="-7"/>
          <w:sz w:val="28"/>
        </w:rPr>
        <w:t> </w:t>
      </w:r>
      <w:r>
        <w:rPr>
          <w:sz w:val="28"/>
        </w:rPr>
        <w:t>making</w:t>
      </w:r>
      <w:r>
        <w:rPr>
          <w:spacing w:val="-5"/>
          <w:sz w:val="28"/>
        </w:rPr>
        <w:t> </w:t>
      </w:r>
      <w:r>
        <w:rPr>
          <w:sz w:val="28"/>
        </w:rPr>
        <w:t>noise,</w:t>
      </w:r>
      <w:r>
        <w:rPr>
          <w:spacing w:val="-4"/>
          <w:sz w:val="28"/>
        </w:rPr>
        <w:t> </w:t>
      </w:r>
      <w:r>
        <w:rPr>
          <w:sz w:val="28"/>
        </w:rPr>
        <w:t>or disrupting tranquility;</w:t>
      </w:r>
    </w:p>
    <w:p>
      <w:pPr>
        <w:pStyle w:val="ListParagraph"/>
        <w:numPr>
          <w:ilvl w:val="1"/>
          <w:numId w:val="257"/>
        </w:numPr>
        <w:tabs>
          <w:tab w:pos="694" w:val="left" w:leader="none"/>
        </w:tabs>
        <w:spacing w:line="240" w:lineRule="auto" w:before="0" w:after="0"/>
        <w:ind w:left="694" w:right="0" w:hanging="573"/>
        <w:jc w:val="left"/>
        <w:rPr>
          <w:sz w:val="28"/>
        </w:rPr>
      </w:pPr>
      <w:r>
        <w:rPr>
          <w:sz w:val="28"/>
        </w:rPr>
        <w:t>Storing</w:t>
      </w:r>
      <w:r>
        <w:rPr>
          <w:spacing w:val="-7"/>
          <w:sz w:val="28"/>
        </w:rPr>
        <w:t> </w:t>
      </w:r>
      <w:r>
        <w:rPr>
          <w:sz w:val="28"/>
        </w:rPr>
        <w:t>or</w:t>
      </w:r>
      <w:r>
        <w:rPr>
          <w:spacing w:val="-5"/>
          <w:sz w:val="28"/>
        </w:rPr>
        <w:t> </w:t>
      </w:r>
      <w:r>
        <w:rPr>
          <w:sz w:val="28"/>
        </w:rPr>
        <w:t>using</w:t>
      </w:r>
      <w:r>
        <w:rPr>
          <w:spacing w:val="-5"/>
          <w:sz w:val="28"/>
        </w:rPr>
        <w:t> </w:t>
      </w:r>
      <w:r>
        <w:rPr>
          <w:sz w:val="28"/>
        </w:rPr>
        <w:t>dangerous</w:t>
      </w:r>
      <w:r>
        <w:rPr>
          <w:spacing w:val="-4"/>
          <w:sz w:val="28"/>
        </w:rPr>
        <w:t> </w:t>
      </w:r>
      <w:r>
        <w:rPr>
          <w:sz w:val="28"/>
        </w:rPr>
        <w:t>goods</w:t>
      </w:r>
      <w:r>
        <w:rPr>
          <w:spacing w:val="-5"/>
          <w:sz w:val="28"/>
        </w:rPr>
        <w:t> </w:t>
      </w:r>
      <w:r>
        <w:rPr>
          <w:sz w:val="28"/>
        </w:rPr>
        <w:t>or</w:t>
      </w:r>
      <w:r>
        <w:rPr>
          <w:spacing w:val="-2"/>
          <w:sz w:val="28"/>
        </w:rPr>
        <w:t> </w:t>
      </w:r>
      <w:r>
        <w:rPr>
          <w:sz w:val="28"/>
        </w:rPr>
        <w:t>prohibited</w:t>
      </w:r>
      <w:r>
        <w:rPr>
          <w:spacing w:val="-2"/>
          <w:sz w:val="28"/>
        </w:rPr>
        <w:t> articles;</w:t>
      </w:r>
    </w:p>
    <w:p>
      <w:pPr>
        <w:pStyle w:val="ListParagraph"/>
        <w:numPr>
          <w:ilvl w:val="1"/>
          <w:numId w:val="257"/>
        </w:numPr>
        <w:tabs>
          <w:tab w:pos="694" w:val="left" w:leader="none"/>
        </w:tabs>
        <w:spacing w:line="297" w:lineRule="auto" w:before="79" w:after="0"/>
        <w:ind w:left="694" w:right="703" w:hanging="574"/>
        <w:jc w:val="left"/>
        <w:rPr>
          <w:sz w:val="28"/>
        </w:rPr>
      </w:pPr>
      <w:r>
        <w:rPr>
          <w:sz w:val="28"/>
        </w:rPr>
        <w:t>Allowing</w:t>
      </w:r>
      <w:r>
        <w:rPr>
          <w:spacing w:val="-4"/>
          <w:sz w:val="28"/>
        </w:rPr>
        <w:t> </w:t>
      </w:r>
      <w:r>
        <w:rPr>
          <w:sz w:val="28"/>
        </w:rPr>
        <w:t>opposite-sex</w:t>
      </w:r>
      <w:r>
        <w:rPr>
          <w:spacing w:val="-2"/>
          <w:sz w:val="28"/>
        </w:rPr>
        <w:t> </w:t>
      </w:r>
      <w:r>
        <w:rPr>
          <w:sz w:val="28"/>
        </w:rPr>
        <w:t>friends</w:t>
      </w:r>
      <w:r>
        <w:rPr>
          <w:spacing w:val="-2"/>
          <w:sz w:val="28"/>
        </w:rPr>
        <w:t> </w:t>
      </w:r>
      <w:r>
        <w:rPr>
          <w:sz w:val="28"/>
        </w:rPr>
        <w:t>or</w:t>
      </w:r>
      <w:r>
        <w:rPr>
          <w:spacing w:val="-5"/>
          <w:sz w:val="28"/>
        </w:rPr>
        <w:t> </w:t>
      </w:r>
      <w:r>
        <w:rPr>
          <w:sz w:val="28"/>
        </w:rPr>
        <w:t>non-resident</w:t>
      </w:r>
      <w:r>
        <w:rPr>
          <w:spacing w:val="-4"/>
          <w:sz w:val="28"/>
        </w:rPr>
        <w:t> </w:t>
      </w:r>
      <w:r>
        <w:rPr>
          <w:sz w:val="28"/>
        </w:rPr>
        <w:t>students</w:t>
      </w:r>
      <w:r>
        <w:rPr>
          <w:spacing w:val="-2"/>
          <w:sz w:val="28"/>
        </w:rPr>
        <w:t> </w:t>
      </w:r>
      <w:r>
        <w:rPr>
          <w:sz w:val="28"/>
        </w:rPr>
        <w:t>to</w:t>
      </w:r>
      <w:r>
        <w:rPr>
          <w:spacing w:val="-2"/>
          <w:sz w:val="28"/>
        </w:rPr>
        <w:t> </w:t>
      </w:r>
      <w:r>
        <w:rPr>
          <w:sz w:val="28"/>
        </w:rPr>
        <w:t>linger</w:t>
      </w:r>
      <w:r>
        <w:rPr>
          <w:spacing w:val="-3"/>
          <w:sz w:val="28"/>
        </w:rPr>
        <w:t> </w:t>
      </w:r>
      <w:r>
        <w:rPr>
          <w:sz w:val="28"/>
        </w:rPr>
        <w:t>or stay in the dormitory without approval;</w:t>
      </w:r>
    </w:p>
    <w:p>
      <w:pPr>
        <w:pStyle w:val="ListParagraph"/>
        <w:numPr>
          <w:ilvl w:val="1"/>
          <w:numId w:val="257"/>
        </w:numPr>
        <w:tabs>
          <w:tab w:pos="695" w:val="left" w:leader="none"/>
        </w:tabs>
        <w:spacing w:line="297" w:lineRule="auto" w:before="1" w:after="0"/>
        <w:ind w:left="695" w:right="1677" w:hanging="574"/>
        <w:jc w:val="left"/>
        <w:rPr>
          <w:sz w:val="28"/>
        </w:rPr>
      </w:pPr>
      <w:r>
        <w:rPr>
          <w:sz w:val="28"/>
        </w:rPr>
        <w:t>Introducing</w:t>
      </w:r>
      <w:r>
        <w:rPr>
          <w:spacing w:val="-3"/>
          <w:sz w:val="28"/>
        </w:rPr>
        <w:t> </w:t>
      </w:r>
      <w:r>
        <w:rPr>
          <w:sz w:val="28"/>
        </w:rPr>
        <w:t>businessmen</w:t>
      </w:r>
      <w:r>
        <w:rPr>
          <w:spacing w:val="-5"/>
          <w:sz w:val="28"/>
        </w:rPr>
        <w:t> </w:t>
      </w:r>
      <w:r>
        <w:rPr>
          <w:sz w:val="28"/>
        </w:rPr>
        <w:t>or</w:t>
      </w:r>
      <w:r>
        <w:rPr>
          <w:spacing w:val="-4"/>
          <w:sz w:val="28"/>
        </w:rPr>
        <w:t> </w:t>
      </w:r>
      <w:r>
        <w:rPr>
          <w:sz w:val="28"/>
        </w:rPr>
        <w:t>selling</w:t>
      </w:r>
      <w:r>
        <w:rPr>
          <w:spacing w:val="-5"/>
          <w:sz w:val="28"/>
        </w:rPr>
        <w:t> </w:t>
      </w:r>
      <w:r>
        <w:rPr>
          <w:sz w:val="28"/>
        </w:rPr>
        <w:t>items</w:t>
      </w:r>
      <w:r>
        <w:rPr>
          <w:spacing w:val="-3"/>
          <w:sz w:val="28"/>
        </w:rPr>
        <w:t> </w:t>
      </w:r>
      <w:r>
        <w:rPr>
          <w:sz w:val="28"/>
        </w:rPr>
        <w:t>in</w:t>
      </w:r>
      <w:r>
        <w:rPr>
          <w:spacing w:val="-4"/>
          <w:sz w:val="28"/>
        </w:rPr>
        <w:t> </w:t>
      </w:r>
      <w:r>
        <w:rPr>
          <w:sz w:val="28"/>
        </w:rPr>
        <w:t>the</w:t>
      </w:r>
      <w:r>
        <w:rPr>
          <w:spacing w:val="-4"/>
          <w:sz w:val="28"/>
        </w:rPr>
        <w:t> </w:t>
      </w:r>
      <w:r>
        <w:rPr>
          <w:sz w:val="28"/>
        </w:rPr>
        <w:t>dormitory </w:t>
      </w:r>
      <w:r>
        <w:rPr>
          <w:spacing w:val="-2"/>
          <w:sz w:val="28"/>
        </w:rPr>
        <w:t>independently;</w:t>
      </w:r>
    </w:p>
    <w:p>
      <w:pPr>
        <w:pStyle w:val="ListParagraph"/>
        <w:numPr>
          <w:ilvl w:val="1"/>
          <w:numId w:val="257"/>
        </w:numPr>
        <w:tabs>
          <w:tab w:pos="695" w:val="left" w:leader="none"/>
        </w:tabs>
        <w:spacing w:line="240" w:lineRule="auto" w:before="3" w:after="0"/>
        <w:ind w:left="695" w:right="0" w:hanging="574"/>
        <w:jc w:val="left"/>
        <w:rPr>
          <w:sz w:val="28"/>
        </w:rPr>
      </w:pPr>
      <w:r>
        <w:rPr>
          <w:sz w:val="28"/>
        </w:rPr>
        <w:t>Cooking</w:t>
      </w:r>
      <w:r>
        <w:rPr>
          <w:spacing w:val="-4"/>
          <w:sz w:val="28"/>
        </w:rPr>
        <w:t> </w:t>
      </w:r>
      <w:r>
        <w:rPr>
          <w:sz w:val="28"/>
        </w:rPr>
        <w:t>in</w:t>
      </w:r>
      <w:r>
        <w:rPr>
          <w:spacing w:val="-5"/>
          <w:sz w:val="28"/>
        </w:rPr>
        <w:t> </w:t>
      </w:r>
      <w:r>
        <w:rPr>
          <w:sz w:val="28"/>
        </w:rPr>
        <w:t>the</w:t>
      </w:r>
      <w:r>
        <w:rPr>
          <w:spacing w:val="-6"/>
          <w:sz w:val="28"/>
        </w:rPr>
        <w:t> </w:t>
      </w:r>
      <w:r>
        <w:rPr>
          <w:sz w:val="28"/>
        </w:rPr>
        <w:t>bedroom</w:t>
      </w:r>
      <w:r>
        <w:rPr>
          <w:spacing w:val="-4"/>
          <w:sz w:val="28"/>
        </w:rPr>
        <w:t> </w:t>
      </w:r>
      <w:r>
        <w:rPr>
          <w:sz w:val="28"/>
        </w:rPr>
        <w:t>without</w:t>
      </w:r>
      <w:r>
        <w:rPr>
          <w:spacing w:val="-5"/>
          <w:sz w:val="28"/>
        </w:rPr>
        <w:t> </w:t>
      </w:r>
      <w:r>
        <w:rPr>
          <w:spacing w:val="-2"/>
          <w:sz w:val="28"/>
        </w:rPr>
        <w:t>permission;</w:t>
      </w:r>
    </w:p>
    <w:p>
      <w:pPr>
        <w:pStyle w:val="ListParagraph"/>
        <w:numPr>
          <w:ilvl w:val="1"/>
          <w:numId w:val="257"/>
        </w:numPr>
        <w:tabs>
          <w:tab w:pos="695" w:val="left" w:leader="none"/>
        </w:tabs>
        <w:spacing w:line="297" w:lineRule="auto" w:before="76" w:after="0"/>
        <w:ind w:left="695" w:right="603" w:hanging="574"/>
        <w:jc w:val="left"/>
        <w:rPr>
          <w:sz w:val="28"/>
        </w:rPr>
      </w:pPr>
      <w:r>
        <w:rPr>
          <w:sz w:val="28"/>
        </w:rPr>
        <w:t>Illegally</w:t>
      </w:r>
      <w:r>
        <w:rPr>
          <w:spacing w:val="-3"/>
          <w:sz w:val="28"/>
        </w:rPr>
        <w:t> </w:t>
      </w:r>
      <w:r>
        <w:rPr>
          <w:sz w:val="28"/>
        </w:rPr>
        <w:t>modifying</w:t>
      </w:r>
      <w:r>
        <w:rPr>
          <w:spacing w:val="-3"/>
          <w:sz w:val="28"/>
        </w:rPr>
        <w:t> </w:t>
      </w:r>
      <w:r>
        <w:rPr>
          <w:sz w:val="28"/>
        </w:rPr>
        <w:t>and</w:t>
      </w:r>
      <w:r>
        <w:rPr>
          <w:spacing w:val="-3"/>
          <w:sz w:val="28"/>
        </w:rPr>
        <w:t> </w:t>
      </w:r>
      <w:r>
        <w:rPr>
          <w:sz w:val="28"/>
        </w:rPr>
        <w:t>connecting</w:t>
      </w:r>
      <w:r>
        <w:rPr>
          <w:spacing w:val="-5"/>
          <w:sz w:val="28"/>
        </w:rPr>
        <w:t> </w:t>
      </w:r>
      <w:r>
        <w:rPr>
          <w:sz w:val="28"/>
        </w:rPr>
        <w:t>the</w:t>
      </w:r>
      <w:r>
        <w:rPr>
          <w:spacing w:val="-4"/>
          <w:sz w:val="28"/>
        </w:rPr>
        <w:t> </w:t>
      </w:r>
      <w:r>
        <w:rPr>
          <w:sz w:val="28"/>
        </w:rPr>
        <w:t>circuit,</w:t>
      </w:r>
      <w:r>
        <w:rPr>
          <w:spacing w:val="-4"/>
          <w:sz w:val="28"/>
        </w:rPr>
        <w:t> </w:t>
      </w:r>
      <w:r>
        <w:rPr>
          <w:sz w:val="28"/>
        </w:rPr>
        <w:t>damaging</w:t>
      </w:r>
      <w:r>
        <w:rPr>
          <w:spacing w:val="-3"/>
          <w:sz w:val="28"/>
        </w:rPr>
        <w:t> </w:t>
      </w:r>
      <w:r>
        <w:rPr>
          <w:sz w:val="28"/>
        </w:rPr>
        <w:t>the</w:t>
      </w:r>
      <w:r>
        <w:rPr>
          <w:spacing w:val="-4"/>
          <w:sz w:val="28"/>
        </w:rPr>
        <w:t> </w:t>
      </w:r>
      <w:r>
        <w:rPr>
          <w:sz w:val="28"/>
        </w:rPr>
        <w:t>public facilities or equipment in the dormitory;</w:t>
      </w:r>
    </w:p>
    <w:p>
      <w:pPr>
        <w:pStyle w:val="ListParagraph"/>
        <w:numPr>
          <w:ilvl w:val="1"/>
          <w:numId w:val="257"/>
        </w:numPr>
        <w:tabs>
          <w:tab w:pos="696" w:val="left" w:leader="none"/>
        </w:tabs>
        <w:spacing w:line="240" w:lineRule="auto" w:before="3" w:after="0"/>
        <w:ind w:left="696" w:right="0" w:hanging="574"/>
        <w:jc w:val="left"/>
        <w:rPr>
          <w:sz w:val="28"/>
        </w:rPr>
      </w:pPr>
      <w:r>
        <w:rPr>
          <w:sz w:val="28"/>
        </w:rPr>
        <w:t>Keeping</w:t>
      </w:r>
      <w:r>
        <w:rPr>
          <w:spacing w:val="-3"/>
          <w:sz w:val="28"/>
        </w:rPr>
        <w:t> </w:t>
      </w:r>
      <w:r>
        <w:rPr>
          <w:sz w:val="28"/>
        </w:rPr>
        <w:t>pets</w:t>
      </w:r>
      <w:r>
        <w:rPr>
          <w:spacing w:val="-3"/>
          <w:sz w:val="28"/>
        </w:rPr>
        <w:t> </w:t>
      </w:r>
      <w:r>
        <w:rPr>
          <w:sz w:val="28"/>
        </w:rPr>
        <w:t>or</w:t>
      </w:r>
      <w:r>
        <w:rPr>
          <w:spacing w:val="-5"/>
          <w:sz w:val="28"/>
        </w:rPr>
        <w:t> </w:t>
      </w:r>
      <w:r>
        <w:rPr>
          <w:sz w:val="28"/>
        </w:rPr>
        <w:t>plants</w:t>
      </w:r>
      <w:r>
        <w:rPr>
          <w:spacing w:val="-3"/>
          <w:sz w:val="28"/>
        </w:rPr>
        <w:t> </w:t>
      </w:r>
      <w:r>
        <w:rPr>
          <w:sz w:val="28"/>
        </w:rPr>
        <w:t>in</w:t>
      </w:r>
      <w:r>
        <w:rPr>
          <w:spacing w:val="-3"/>
          <w:sz w:val="28"/>
        </w:rPr>
        <w:t> </w:t>
      </w:r>
      <w:r>
        <w:rPr>
          <w:sz w:val="28"/>
        </w:rPr>
        <w:t>the</w:t>
      </w:r>
      <w:r>
        <w:rPr>
          <w:spacing w:val="-3"/>
          <w:sz w:val="28"/>
        </w:rPr>
        <w:t> </w:t>
      </w:r>
      <w:r>
        <w:rPr>
          <w:spacing w:val="-2"/>
          <w:sz w:val="28"/>
        </w:rPr>
        <w:t>dormitory;</w:t>
      </w:r>
    </w:p>
    <w:p>
      <w:pPr>
        <w:pStyle w:val="ListParagraph"/>
        <w:numPr>
          <w:ilvl w:val="1"/>
          <w:numId w:val="257"/>
        </w:numPr>
        <w:tabs>
          <w:tab w:pos="694" w:val="left" w:leader="none"/>
        </w:tabs>
        <w:spacing w:line="240" w:lineRule="auto" w:before="76" w:after="0"/>
        <w:ind w:left="694" w:right="0" w:hanging="571"/>
        <w:jc w:val="left"/>
        <w:rPr>
          <w:sz w:val="28"/>
        </w:rPr>
      </w:pPr>
      <w:r>
        <w:rPr>
          <w:sz w:val="28"/>
        </w:rPr>
        <w:t>Not</w:t>
      </w:r>
      <w:r>
        <w:rPr>
          <w:spacing w:val="-6"/>
          <w:sz w:val="28"/>
        </w:rPr>
        <w:t> </w:t>
      </w:r>
      <w:r>
        <w:rPr>
          <w:sz w:val="28"/>
        </w:rPr>
        <w:t>cooperating</w:t>
      </w:r>
      <w:r>
        <w:rPr>
          <w:spacing w:val="-6"/>
          <w:sz w:val="28"/>
        </w:rPr>
        <w:t> </w:t>
      </w:r>
      <w:r>
        <w:rPr>
          <w:sz w:val="28"/>
        </w:rPr>
        <w:t>with</w:t>
      </w:r>
      <w:r>
        <w:rPr>
          <w:spacing w:val="-5"/>
          <w:sz w:val="28"/>
        </w:rPr>
        <w:t> </w:t>
      </w:r>
      <w:r>
        <w:rPr>
          <w:sz w:val="28"/>
        </w:rPr>
        <w:t>the</w:t>
      </w:r>
      <w:r>
        <w:rPr>
          <w:spacing w:val="-7"/>
          <w:sz w:val="28"/>
        </w:rPr>
        <w:t> </w:t>
      </w:r>
      <w:r>
        <w:rPr>
          <w:sz w:val="28"/>
        </w:rPr>
        <w:t>implementation</w:t>
      </w:r>
      <w:r>
        <w:rPr>
          <w:spacing w:val="-3"/>
          <w:sz w:val="28"/>
        </w:rPr>
        <w:t> </w:t>
      </w:r>
      <w:r>
        <w:rPr>
          <w:sz w:val="28"/>
        </w:rPr>
        <w:t>of</w:t>
      </w:r>
      <w:r>
        <w:rPr>
          <w:spacing w:val="-5"/>
          <w:sz w:val="28"/>
        </w:rPr>
        <w:t> </w:t>
      </w:r>
      <w:r>
        <w:rPr>
          <w:sz w:val="28"/>
        </w:rPr>
        <w:t>dormitory</w:t>
      </w:r>
      <w:r>
        <w:rPr>
          <w:spacing w:val="-3"/>
          <w:sz w:val="28"/>
        </w:rPr>
        <w:t> </w:t>
      </w:r>
      <w:r>
        <w:rPr>
          <w:spacing w:val="-2"/>
          <w:sz w:val="28"/>
        </w:rPr>
        <w:t>regulations;</w:t>
      </w:r>
    </w:p>
    <w:p>
      <w:pPr>
        <w:pStyle w:val="ListParagraph"/>
        <w:numPr>
          <w:ilvl w:val="1"/>
          <w:numId w:val="257"/>
        </w:numPr>
        <w:tabs>
          <w:tab w:pos="694" w:val="left" w:leader="none"/>
        </w:tabs>
        <w:spacing w:line="240" w:lineRule="auto" w:before="79" w:after="0"/>
        <w:ind w:left="694" w:right="0" w:hanging="571"/>
        <w:jc w:val="left"/>
        <w:rPr>
          <w:sz w:val="28"/>
        </w:rPr>
      </w:pPr>
      <w:r>
        <w:rPr>
          <w:sz w:val="28"/>
        </w:rPr>
        <w:t>Smoking</w:t>
      </w:r>
      <w:r>
        <w:rPr>
          <w:spacing w:val="-3"/>
          <w:sz w:val="28"/>
        </w:rPr>
        <w:t> </w:t>
      </w:r>
      <w:r>
        <w:rPr>
          <w:sz w:val="28"/>
        </w:rPr>
        <w:t>or</w:t>
      </w:r>
      <w:r>
        <w:rPr>
          <w:spacing w:val="-5"/>
          <w:sz w:val="28"/>
        </w:rPr>
        <w:t> </w:t>
      </w:r>
      <w:r>
        <w:rPr>
          <w:sz w:val="28"/>
        </w:rPr>
        <w:t>vaping</w:t>
      </w:r>
      <w:r>
        <w:rPr>
          <w:spacing w:val="-1"/>
          <w:sz w:val="28"/>
        </w:rPr>
        <w:t> </w:t>
      </w:r>
      <w:r>
        <w:rPr>
          <w:sz w:val="28"/>
        </w:rPr>
        <w:t>in</w:t>
      </w:r>
      <w:r>
        <w:rPr>
          <w:spacing w:val="-4"/>
          <w:sz w:val="28"/>
        </w:rPr>
        <w:t> </w:t>
      </w:r>
      <w:r>
        <w:rPr>
          <w:sz w:val="28"/>
        </w:rPr>
        <w:t>any</w:t>
      </w:r>
      <w:r>
        <w:rPr>
          <w:spacing w:val="-2"/>
          <w:sz w:val="28"/>
        </w:rPr>
        <w:t> </w:t>
      </w:r>
      <w:r>
        <w:rPr>
          <w:sz w:val="28"/>
        </w:rPr>
        <w:t>area</w:t>
      </w:r>
      <w:r>
        <w:rPr>
          <w:spacing w:val="-3"/>
          <w:sz w:val="28"/>
        </w:rPr>
        <w:t> </w:t>
      </w:r>
      <w:r>
        <w:rPr>
          <w:sz w:val="28"/>
        </w:rPr>
        <w:t>of</w:t>
      </w:r>
      <w:r>
        <w:rPr>
          <w:spacing w:val="-3"/>
          <w:sz w:val="28"/>
        </w:rPr>
        <w:t> </w:t>
      </w:r>
      <w:r>
        <w:rPr>
          <w:sz w:val="28"/>
        </w:rPr>
        <w:t>the</w:t>
      </w:r>
      <w:r>
        <w:rPr>
          <w:spacing w:val="-3"/>
          <w:sz w:val="28"/>
        </w:rPr>
        <w:t> </w:t>
      </w:r>
      <w:r>
        <w:rPr>
          <w:spacing w:val="-2"/>
          <w:sz w:val="28"/>
        </w:rPr>
        <w:t>dormitory;</w:t>
      </w:r>
    </w:p>
    <w:p>
      <w:pPr>
        <w:pStyle w:val="ListParagraph"/>
        <w:numPr>
          <w:ilvl w:val="1"/>
          <w:numId w:val="257"/>
        </w:numPr>
        <w:tabs>
          <w:tab w:pos="694" w:val="left" w:leader="none"/>
        </w:tabs>
        <w:spacing w:line="240" w:lineRule="auto" w:before="77" w:after="0"/>
        <w:ind w:left="694" w:right="0" w:hanging="571"/>
        <w:jc w:val="left"/>
        <w:rPr>
          <w:sz w:val="28"/>
        </w:rPr>
      </w:pPr>
      <w:r>
        <w:rPr>
          <w:sz w:val="28"/>
        </w:rPr>
        <w:t>Engaging</w:t>
      </w:r>
      <w:r>
        <w:rPr>
          <w:spacing w:val="-6"/>
          <w:sz w:val="28"/>
        </w:rPr>
        <w:t> </w:t>
      </w:r>
      <w:r>
        <w:rPr>
          <w:sz w:val="28"/>
        </w:rPr>
        <w:t>in</w:t>
      </w:r>
      <w:r>
        <w:rPr>
          <w:spacing w:val="-5"/>
          <w:sz w:val="28"/>
        </w:rPr>
        <w:t> </w:t>
      </w:r>
      <w:r>
        <w:rPr>
          <w:sz w:val="28"/>
        </w:rPr>
        <w:t>delinquent</w:t>
      </w:r>
      <w:r>
        <w:rPr>
          <w:spacing w:val="-5"/>
          <w:sz w:val="28"/>
        </w:rPr>
        <w:t> </w:t>
      </w:r>
      <w:r>
        <w:rPr>
          <w:sz w:val="28"/>
        </w:rPr>
        <w:t>activities</w:t>
      </w:r>
      <w:r>
        <w:rPr>
          <w:spacing w:val="-5"/>
          <w:sz w:val="28"/>
        </w:rPr>
        <w:t> </w:t>
      </w:r>
      <w:r>
        <w:rPr>
          <w:sz w:val="28"/>
        </w:rPr>
        <w:t>using</w:t>
      </w:r>
      <w:r>
        <w:rPr>
          <w:spacing w:val="-6"/>
          <w:sz w:val="28"/>
        </w:rPr>
        <w:t> </w:t>
      </w:r>
      <w:r>
        <w:rPr>
          <w:sz w:val="28"/>
        </w:rPr>
        <w:t>the</w:t>
      </w:r>
      <w:r>
        <w:rPr>
          <w:spacing w:val="-8"/>
          <w:sz w:val="28"/>
        </w:rPr>
        <w:t> </w:t>
      </w:r>
      <w:r>
        <w:rPr>
          <w:spacing w:val="-2"/>
          <w:sz w:val="28"/>
        </w:rPr>
        <w:t>Internet.</w:t>
      </w:r>
    </w:p>
    <w:p>
      <w:pPr>
        <w:spacing w:after="0" w:line="240" w:lineRule="auto"/>
        <w:jc w:val="left"/>
        <w:rPr>
          <w:sz w:val="28"/>
        </w:rPr>
        <w:sectPr>
          <w:pgSz w:w="11930" w:h="16850"/>
          <w:pgMar w:header="0" w:footer="967" w:top="1140" w:bottom="1160" w:left="1020" w:right="760"/>
          <w:cols w:num="2" w:equalWidth="0">
            <w:col w:w="1148" w:space="123"/>
            <w:col w:w="8879"/>
          </w:cols>
        </w:sectPr>
      </w:pPr>
    </w:p>
    <w:p>
      <w:pPr>
        <w:pStyle w:val="BodyText"/>
        <w:spacing w:line="264" w:lineRule="auto" w:before="287"/>
        <w:ind w:left="1423" w:right="555" w:hanging="1191"/>
        <w:rPr>
          <w:rFonts w:ascii="標楷體" w:eastAsia="標楷體" w:hint="eastAsia"/>
        </w:rPr>
      </w:pPr>
      <w:r>
        <w:rPr>
          <w:rFonts w:ascii="標楷體" w:eastAsia="標楷體" w:hint="eastAsia"/>
        </w:rPr>
        <w:t>第九條</w:t>
      </w:r>
      <w:r>
        <w:rPr>
          <w:rFonts w:ascii="標楷體" w:eastAsia="標楷體" w:hint="eastAsia"/>
          <w:spacing w:val="80"/>
          <w:w w:val="150"/>
        </w:rPr>
        <w:t> </w:t>
      </w:r>
      <w:r>
        <w:rPr>
          <w:rFonts w:ascii="標楷體" w:eastAsia="標楷體" w:hint="eastAsia"/>
        </w:rPr>
        <w:t>宿舍各項設施應妥慎使用，如有損壞應依程序申請維修，人為蓄意</w:t>
      </w:r>
      <w:r>
        <w:rPr>
          <w:rFonts w:ascii="標楷體" w:eastAsia="標楷體" w:hint="eastAsia"/>
          <w:spacing w:val="-2"/>
        </w:rPr>
        <w:t>破壞須照價賠償，情節重大者依本校學生獎懲辦法處理。</w:t>
      </w:r>
    </w:p>
    <w:p>
      <w:pPr>
        <w:spacing w:after="0" w:line="264" w:lineRule="auto"/>
        <w:rPr>
          <w:rFonts w:ascii="標楷體" w:eastAsia="標楷體" w:hint="eastAsia"/>
        </w:rPr>
        <w:sectPr>
          <w:type w:val="continuous"/>
          <w:pgSz w:w="11930" w:h="16850"/>
          <w:pgMar w:header="0" w:footer="967" w:top="1100" w:bottom="280" w:left="1020" w:right="760"/>
        </w:sectPr>
      </w:pPr>
    </w:p>
    <w:p>
      <w:pPr>
        <w:pStyle w:val="BodyText"/>
        <w:spacing w:before="92"/>
        <w:ind w:left="233"/>
      </w:pPr>
      <w:r>
        <w:rPr/>
        <w:t>Article</w:t>
      </w:r>
      <w:r>
        <w:rPr>
          <w:spacing w:val="-5"/>
        </w:rPr>
        <w:t> </w:t>
      </w:r>
      <w:r>
        <w:rPr>
          <w:spacing w:val="-10"/>
        </w:rPr>
        <w:t>9</w:t>
      </w:r>
    </w:p>
    <w:p>
      <w:pPr>
        <w:spacing w:line="240" w:lineRule="auto" w:before="168"/>
        <w:rPr>
          <w:sz w:val="28"/>
        </w:rPr>
      </w:pPr>
      <w:r>
        <w:rPr/>
        <w:br w:type="column"/>
      </w:r>
      <w:r>
        <w:rPr>
          <w:sz w:val="28"/>
        </w:rPr>
      </w:r>
    </w:p>
    <w:p>
      <w:pPr>
        <w:pStyle w:val="BodyText"/>
        <w:spacing w:line="297" w:lineRule="auto" w:before="1"/>
        <w:ind w:left="163" w:right="508" w:firstLine="1"/>
        <w:rPr>
          <w:i/>
        </w:rPr>
      </w:pPr>
      <w:r>
        <w:rPr/>
        <w:t>The facilities of the dormitory should be used cautiously. In case of any damage, resident students should follow the proper procedures to apply for repair. Deliberate damages will result in compensation based on the item’s price. Serious offenses will be dealt with in accordance with the Regulations</w:t>
      </w:r>
      <w:r>
        <w:rPr>
          <w:spacing w:val="-3"/>
        </w:rPr>
        <w:t> </w:t>
      </w:r>
      <w:r>
        <w:rPr/>
        <w:t>Governing</w:t>
      </w:r>
      <w:r>
        <w:rPr>
          <w:spacing w:val="-5"/>
        </w:rPr>
        <w:t> </w:t>
      </w:r>
      <w:r>
        <w:rPr/>
        <w:t>the</w:t>
      </w:r>
      <w:r>
        <w:rPr>
          <w:spacing w:val="-4"/>
        </w:rPr>
        <w:t> </w:t>
      </w:r>
      <w:r>
        <w:rPr/>
        <w:t>Awards</w:t>
      </w:r>
      <w:r>
        <w:rPr>
          <w:spacing w:val="-3"/>
        </w:rPr>
        <w:t> </w:t>
      </w:r>
      <w:r>
        <w:rPr/>
        <w:t>of</w:t>
      </w:r>
      <w:r>
        <w:rPr>
          <w:spacing w:val="-4"/>
        </w:rPr>
        <w:t> </w:t>
      </w:r>
      <w:r>
        <w:rPr/>
        <w:t>Merit</w:t>
      </w:r>
      <w:r>
        <w:rPr>
          <w:spacing w:val="-5"/>
        </w:rPr>
        <w:t> </w:t>
      </w:r>
      <w:r>
        <w:rPr/>
        <w:t>to</w:t>
      </w:r>
      <w:r>
        <w:rPr>
          <w:spacing w:val="-3"/>
        </w:rPr>
        <w:t> </w:t>
      </w:r>
      <w:r>
        <w:rPr/>
        <w:t>Students</w:t>
      </w:r>
      <w:r>
        <w:rPr>
          <w:spacing w:val="-3"/>
        </w:rPr>
        <w:t> </w:t>
      </w:r>
      <w:r>
        <w:rPr/>
        <w:t>and</w:t>
      </w:r>
      <w:r>
        <w:rPr>
          <w:spacing w:val="-3"/>
        </w:rPr>
        <w:t> </w:t>
      </w:r>
      <w:r>
        <w:rPr/>
        <w:t>Disciplinary Sanctions for Misconduct</w:t>
      </w:r>
      <w:r>
        <w:rPr>
          <w:i/>
        </w:rPr>
        <w:t>.</w:t>
      </w:r>
    </w:p>
    <w:p>
      <w:pPr>
        <w:spacing w:after="0" w:line="297" w:lineRule="auto"/>
        <w:sectPr>
          <w:type w:val="continuous"/>
          <w:pgSz w:w="11930" w:h="16850"/>
          <w:pgMar w:header="0" w:footer="967" w:top="1100" w:bottom="280" w:left="1020" w:right="760"/>
          <w:cols w:num="2" w:equalWidth="0">
            <w:col w:w="1221" w:space="40"/>
            <w:col w:w="8889"/>
          </w:cols>
        </w:sectPr>
      </w:pPr>
    </w:p>
    <w:p>
      <w:pPr>
        <w:pStyle w:val="BodyText"/>
        <w:spacing w:line="261" w:lineRule="auto" w:before="46"/>
        <w:ind w:left="1418" w:right="559" w:hanging="1191"/>
        <w:rPr>
          <w:rFonts w:ascii="標楷體" w:eastAsia="標楷體" w:hint="eastAsia"/>
        </w:rPr>
      </w:pPr>
      <w:r>
        <w:rPr>
          <w:rFonts w:ascii="標楷體" w:eastAsia="標楷體" w:hint="eastAsia"/>
        </w:rPr>
        <w:t>第十條</w:t>
      </w:r>
      <w:r>
        <w:rPr>
          <w:rFonts w:ascii="標楷體" w:eastAsia="標楷體" w:hint="eastAsia"/>
          <w:spacing w:val="80"/>
          <w:w w:val="150"/>
        </w:rPr>
        <w:t> </w:t>
      </w:r>
      <w:r>
        <w:rPr>
          <w:rFonts w:ascii="標楷體" w:eastAsia="標楷體" w:hint="eastAsia"/>
        </w:rPr>
        <w:t>為維護環境衛生，住宿生應依學生宿委會幹部之分配，實施環境清</w:t>
      </w:r>
      <w:r>
        <w:rPr>
          <w:rFonts w:ascii="標楷體" w:eastAsia="標楷體" w:hint="eastAsia"/>
          <w:spacing w:val="-2"/>
        </w:rPr>
        <w:t>潔打掃，並配合定期環境衛生檢查。</w:t>
      </w:r>
    </w:p>
    <w:p>
      <w:pPr>
        <w:pStyle w:val="BodyText"/>
        <w:spacing w:before="98"/>
        <w:ind w:left="228"/>
      </w:pPr>
      <w:r>
        <w:rPr/>
        <w:t>Article</w:t>
      </w:r>
      <w:r>
        <w:rPr>
          <w:spacing w:val="-5"/>
        </w:rPr>
        <w:t> 10</w:t>
      </w:r>
    </w:p>
    <w:p>
      <w:pPr>
        <w:pStyle w:val="BodyText"/>
        <w:spacing w:line="297" w:lineRule="auto" w:before="177"/>
        <w:ind w:left="1419" w:right="552" w:hanging="1"/>
      </w:pPr>
      <w:r>
        <w:rPr/>
        <w:t>To</w:t>
      </w:r>
      <w:r>
        <w:rPr>
          <w:spacing w:val="-1"/>
        </w:rPr>
        <w:t> </w:t>
      </w:r>
      <w:r>
        <w:rPr/>
        <w:t>uphold environmental cleanliness, resident</w:t>
      </w:r>
      <w:r>
        <w:rPr>
          <w:spacing w:val="-1"/>
        </w:rPr>
        <w:t> </w:t>
      </w:r>
      <w:r>
        <w:rPr/>
        <w:t>students are required to follow the assigned cleaning duties given by the Student Dormitories Committee</w:t>
      </w:r>
      <w:r>
        <w:rPr>
          <w:spacing w:val="-4"/>
        </w:rPr>
        <w:t> </w:t>
      </w:r>
      <w:r>
        <w:rPr/>
        <w:t>officers</w:t>
      </w:r>
      <w:r>
        <w:rPr>
          <w:spacing w:val="-4"/>
        </w:rPr>
        <w:t> </w:t>
      </w:r>
      <w:r>
        <w:rPr/>
        <w:t>and</w:t>
      </w:r>
      <w:r>
        <w:rPr>
          <w:spacing w:val="-5"/>
        </w:rPr>
        <w:t> </w:t>
      </w:r>
      <w:r>
        <w:rPr/>
        <w:t>participate</w:t>
      </w:r>
      <w:r>
        <w:rPr>
          <w:spacing w:val="-4"/>
        </w:rPr>
        <w:t> </w:t>
      </w:r>
      <w:r>
        <w:rPr/>
        <w:t>in</w:t>
      </w:r>
      <w:r>
        <w:rPr>
          <w:spacing w:val="-4"/>
        </w:rPr>
        <w:t> </w:t>
      </w:r>
      <w:r>
        <w:rPr/>
        <w:t>regular</w:t>
      </w:r>
      <w:r>
        <w:rPr>
          <w:spacing w:val="-4"/>
        </w:rPr>
        <w:t> </w:t>
      </w:r>
      <w:r>
        <w:rPr/>
        <w:t>environmental</w:t>
      </w:r>
      <w:r>
        <w:rPr>
          <w:spacing w:val="-4"/>
        </w:rPr>
        <w:t> </w:t>
      </w:r>
      <w:r>
        <w:rPr/>
        <w:t>sanitation </w:t>
      </w:r>
      <w:r>
        <w:rPr>
          <w:spacing w:val="-2"/>
        </w:rPr>
        <w:t>inspections.</w:t>
      </w:r>
    </w:p>
    <w:p>
      <w:pPr>
        <w:pStyle w:val="BodyText"/>
        <w:spacing w:line="264" w:lineRule="auto" w:before="212"/>
        <w:ind w:left="1419" w:right="559" w:hanging="1191"/>
        <w:rPr>
          <w:rFonts w:ascii="標楷體" w:eastAsia="標楷體" w:hint="eastAsia"/>
        </w:rPr>
      </w:pPr>
      <w:r>
        <w:rPr>
          <w:rFonts w:ascii="標楷體" w:eastAsia="標楷體" w:hint="eastAsia"/>
          <w:spacing w:val="-8"/>
        </w:rPr>
        <w:t>第十一條 為維護宿舍住宿學生正常作息，於夜間二十三時三十分，至次日清</w:t>
      </w:r>
      <w:r>
        <w:rPr>
          <w:rFonts w:ascii="標楷體" w:eastAsia="標楷體" w:hint="eastAsia"/>
          <w:spacing w:val="-2"/>
        </w:rPr>
        <w:t>晨六時三十分實施夜間安寧管理。</w:t>
      </w:r>
    </w:p>
    <w:p>
      <w:pPr>
        <w:pStyle w:val="BodyText"/>
        <w:spacing w:line="314" w:lineRule="exact"/>
        <w:ind w:left="229"/>
      </w:pPr>
      <w:r>
        <w:rPr/>
        <w:t>Article</w:t>
      </w:r>
      <w:r>
        <w:rPr>
          <w:spacing w:val="-5"/>
        </w:rPr>
        <w:t> 11</w:t>
      </w:r>
    </w:p>
    <w:p>
      <w:pPr>
        <w:pStyle w:val="BodyText"/>
        <w:spacing w:line="297" w:lineRule="auto" w:before="177"/>
        <w:ind w:left="1397" w:right="552"/>
      </w:pPr>
      <w:r>
        <w:rPr/>
        <w:t>To</w:t>
      </w:r>
      <w:r>
        <w:rPr>
          <w:spacing w:val="-2"/>
        </w:rPr>
        <w:t> </w:t>
      </w:r>
      <w:r>
        <w:rPr/>
        <w:t>ensure</w:t>
      </w:r>
      <w:r>
        <w:rPr>
          <w:spacing w:val="-3"/>
        </w:rPr>
        <w:t> </w:t>
      </w:r>
      <w:r>
        <w:rPr/>
        <w:t>the</w:t>
      </w:r>
      <w:r>
        <w:rPr>
          <w:spacing w:val="-3"/>
        </w:rPr>
        <w:t> </w:t>
      </w:r>
      <w:r>
        <w:rPr/>
        <w:t>normal</w:t>
      </w:r>
      <w:r>
        <w:rPr>
          <w:spacing w:val="-4"/>
        </w:rPr>
        <w:t> </w:t>
      </w:r>
      <w:r>
        <w:rPr/>
        <w:t>daily</w:t>
      </w:r>
      <w:r>
        <w:rPr>
          <w:spacing w:val="-2"/>
        </w:rPr>
        <w:t> </w:t>
      </w:r>
      <w:r>
        <w:rPr/>
        <w:t>routine</w:t>
      </w:r>
      <w:r>
        <w:rPr>
          <w:spacing w:val="-3"/>
        </w:rPr>
        <w:t> </w:t>
      </w:r>
      <w:r>
        <w:rPr/>
        <w:t>for</w:t>
      </w:r>
      <w:r>
        <w:rPr>
          <w:spacing w:val="-3"/>
        </w:rPr>
        <w:t> </w:t>
      </w:r>
      <w:r>
        <w:rPr/>
        <w:t>resident</w:t>
      </w:r>
      <w:r>
        <w:rPr>
          <w:spacing w:val="-4"/>
        </w:rPr>
        <w:t> </w:t>
      </w:r>
      <w:r>
        <w:rPr/>
        <w:t>students,</w:t>
      </w:r>
      <w:r>
        <w:rPr>
          <w:spacing w:val="-3"/>
        </w:rPr>
        <w:t> </w:t>
      </w:r>
      <w:r>
        <w:rPr/>
        <w:t>door</w:t>
      </w:r>
      <w:r>
        <w:rPr>
          <w:spacing w:val="-3"/>
        </w:rPr>
        <w:t> </w:t>
      </w:r>
      <w:r>
        <w:rPr/>
        <w:t>access control will be enforced from 23:30 in the evening to 6:30 the next </w:t>
      </w:r>
      <w:r>
        <w:rPr>
          <w:spacing w:val="-2"/>
        </w:rPr>
        <w:t>morning.</w:t>
      </w:r>
    </w:p>
    <w:p>
      <w:pPr>
        <w:pStyle w:val="BodyText"/>
        <w:spacing w:line="264" w:lineRule="auto" w:before="210"/>
        <w:ind w:left="1397" w:right="581" w:hanging="1297"/>
        <w:jc w:val="both"/>
        <w:rPr>
          <w:rFonts w:ascii="標楷體" w:eastAsia="標楷體" w:hint="eastAsia"/>
        </w:rPr>
      </w:pPr>
      <w:r>
        <w:rPr>
          <w:rFonts w:ascii="標楷體" w:eastAsia="標楷體" w:hint="eastAsia"/>
        </w:rPr>
        <w:t>第十二條 違反本章之規定，經查證屬實，由學生宿委會會議依本校獎懲辦法</w:t>
      </w:r>
      <w:r>
        <w:rPr>
          <w:rFonts w:ascii="標楷體" w:eastAsia="標楷體" w:hint="eastAsia"/>
          <w:spacing w:val="-2"/>
        </w:rPr>
        <w:t>及相關規定予以議處建議，並提由宿舍管委會決議。前項關於決議之結果應另行通知住宿生家長知悉。</w:t>
      </w:r>
    </w:p>
    <w:p>
      <w:pPr>
        <w:spacing w:after="0" w:line="264" w:lineRule="auto"/>
        <w:jc w:val="both"/>
        <w:rPr>
          <w:rFonts w:ascii="標楷體" w:eastAsia="標楷體" w:hint="eastAsia"/>
        </w:rPr>
        <w:sectPr>
          <w:pgSz w:w="11930" w:h="16850"/>
          <w:pgMar w:header="0" w:footer="967" w:top="1140" w:bottom="1160" w:left="1020" w:right="760"/>
        </w:sectPr>
      </w:pPr>
    </w:p>
    <w:p>
      <w:pPr>
        <w:pStyle w:val="BodyText"/>
        <w:spacing w:before="91"/>
        <w:ind w:left="228"/>
      </w:pPr>
      <w:r>
        <w:rPr/>
        <w:t>Article</w:t>
      </w:r>
      <w:r>
        <w:rPr>
          <w:spacing w:val="-5"/>
        </w:rPr>
        <w:t> </w:t>
      </w:r>
      <w:r>
        <w:rPr>
          <w:spacing w:val="-5"/>
        </w:rPr>
        <w:t>12</w:t>
      </w:r>
    </w:p>
    <w:p>
      <w:pPr>
        <w:spacing w:line="240" w:lineRule="auto" w:before="169"/>
        <w:rPr>
          <w:sz w:val="28"/>
        </w:rPr>
      </w:pPr>
      <w:r>
        <w:rPr/>
        <w:br w:type="column"/>
      </w:r>
      <w:r>
        <w:rPr>
          <w:sz w:val="28"/>
        </w:rPr>
      </w:r>
    </w:p>
    <w:p>
      <w:pPr>
        <w:pStyle w:val="BodyText"/>
        <w:spacing w:line="297" w:lineRule="auto" w:before="1"/>
        <w:ind w:right="551"/>
      </w:pPr>
      <w:r>
        <w:rPr/>
        <w:t>In case of a violation of the provisions in this Chapter, if the fact is confirmed, the Student Dormitories Committee will hold a meeting to discuss disciplinary actions based on the Regulations Governing the Awards of Merit to Students and Disciplinary Sanctions for Misconduct and relevant provisions. The resolution will be made by the Dormitory Management</w:t>
      </w:r>
      <w:r>
        <w:rPr>
          <w:spacing w:val="-2"/>
        </w:rPr>
        <w:t> </w:t>
      </w:r>
      <w:r>
        <w:rPr/>
        <w:t>Committee,</w:t>
      </w:r>
      <w:r>
        <w:rPr>
          <w:spacing w:val="-3"/>
        </w:rPr>
        <w:t> </w:t>
      </w:r>
      <w:r>
        <w:rPr/>
        <w:t>and</w:t>
      </w:r>
      <w:r>
        <w:rPr>
          <w:spacing w:val="-4"/>
        </w:rPr>
        <w:t> </w:t>
      </w:r>
      <w:r>
        <w:rPr/>
        <w:t>the</w:t>
      </w:r>
      <w:r>
        <w:rPr>
          <w:spacing w:val="-3"/>
        </w:rPr>
        <w:t> </w:t>
      </w:r>
      <w:r>
        <w:rPr/>
        <w:t>parents</w:t>
      </w:r>
      <w:r>
        <w:rPr>
          <w:spacing w:val="-4"/>
        </w:rPr>
        <w:t> </w:t>
      </w:r>
      <w:r>
        <w:rPr/>
        <w:t>of</w:t>
      </w:r>
      <w:r>
        <w:rPr>
          <w:spacing w:val="-3"/>
        </w:rPr>
        <w:t> </w:t>
      </w:r>
      <w:r>
        <w:rPr/>
        <w:t>the</w:t>
      </w:r>
      <w:r>
        <w:rPr>
          <w:spacing w:val="-3"/>
        </w:rPr>
        <w:t> </w:t>
      </w:r>
      <w:r>
        <w:rPr/>
        <w:t>resident</w:t>
      </w:r>
      <w:r>
        <w:rPr>
          <w:spacing w:val="-2"/>
        </w:rPr>
        <w:t> </w:t>
      </w:r>
      <w:r>
        <w:rPr/>
        <w:t>student</w:t>
      </w:r>
      <w:r>
        <w:rPr>
          <w:spacing w:val="-5"/>
        </w:rPr>
        <w:t> </w:t>
      </w:r>
      <w:r>
        <w:rPr/>
        <w:t>will</w:t>
      </w:r>
      <w:r>
        <w:rPr>
          <w:spacing w:val="-4"/>
        </w:rPr>
        <w:t> </w:t>
      </w:r>
      <w:r>
        <w:rPr/>
        <w:t>also be informed of the outcome of the resolution.</w:t>
      </w:r>
    </w:p>
    <w:p>
      <w:pPr>
        <w:spacing w:after="0" w:line="297" w:lineRule="auto"/>
        <w:sectPr>
          <w:type w:val="continuous"/>
          <w:pgSz w:w="11930" w:h="16850"/>
          <w:pgMar w:header="0" w:footer="967" w:top="1100" w:bottom="280" w:left="1020" w:right="760"/>
          <w:cols w:num="2" w:equalWidth="0">
            <w:col w:w="1359" w:space="37"/>
            <w:col w:w="8754"/>
          </w:cols>
        </w:sectPr>
      </w:pPr>
    </w:p>
    <w:p>
      <w:pPr>
        <w:pStyle w:val="Heading1"/>
        <w:spacing w:before="114"/>
        <w:ind w:left="227"/>
        <w:rPr>
          <w:rFonts w:ascii="標楷體" w:eastAsia="標楷體" w:hint="eastAsia"/>
        </w:rPr>
      </w:pPr>
      <w:r>
        <w:rPr>
          <w:rFonts w:ascii="標楷體" w:eastAsia="標楷體" w:hint="eastAsia"/>
          <w:spacing w:val="7"/>
        </w:rPr>
        <w:t>第四章  附則</w:t>
      </w:r>
    </w:p>
    <w:p>
      <w:pPr>
        <w:tabs>
          <w:tab w:pos="1713" w:val="left" w:leader="none"/>
        </w:tabs>
        <w:spacing w:before="126"/>
        <w:ind w:left="228" w:right="0" w:firstLine="0"/>
        <w:jc w:val="left"/>
        <w:rPr>
          <w:b/>
          <w:sz w:val="28"/>
        </w:rPr>
      </w:pPr>
      <w:r>
        <w:rPr>
          <w:b/>
          <w:sz w:val="28"/>
        </w:rPr>
        <w:t>Chapter</w:t>
      </w:r>
      <w:r>
        <w:rPr>
          <w:b/>
          <w:spacing w:val="-5"/>
          <w:sz w:val="28"/>
        </w:rPr>
        <w:t> </w:t>
      </w:r>
      <w:r>
        <w:rPr>
          <w:b/>
          <w:spacing w:val="-10"/>
          <w:sz w:val="28"/>
        </w:rPr>
        <w:t>4</w:t>
      </w:r>
      <w:r>
        <w:rPr>
          <w:b/>
          <w:sz w:val="28"/>
        </w:rPr>
        <w:tab/>
        <w:t>Supplementary</w:t>
      </w:r>
      <w:r>
        <w:rPr>
          <w:b/>
          <w:spacing w:val="-10"/>
          <w:sz w:val="28"/>
        </w:rPr>
        <w:t> </w:t>
      </w:r>
      <w:r>
        <w:rPr>
          <w:b/>
          <w:spacing w:val="-2"/>
          <w:sz w:val="28"/>
        </w:rPr>
        <w:t>Provisions</w:t>
      </w:r>
    </w:p>
    <w:p>
      <w:pPr>
        <w:pStyle w:val="BodyText"/>
        <w:spacing w:before="287"/>
        <w:ind w:left="228"/>
        <w:rPr>
          <w:rFonts w:ascii="標楷體" w:eastAsia="標楷體" w:hint="eastAsia"/>
        </w:rPr>
      </w:pPr>
      <w:r>
        <w:rPr>
          <w:rFonts w:ascii="標楷體" w:eastAsia="標楷體" w:hint="eastAsia"/>
          <w:spacing w:val="-6"/>
        </w:rPr>
        <w:t>第十三條 學生宿舍住宿申請及退離宿之作業要點由宿舍管委會另訂之。</w:t>
      </w:r>
    </w:p>
    <w:p>
      <w:pPr>
        <w:pStyle w:val="BodyText"/>
        <w:spacing w:before="128"/>
        <w:ind w:left="228"/>
      </w:pPr>
      <w:r>
        <w:rPr/>
        <w:t>Article</w:t>
      </w:r>
      <w:r>
        <w:rPr>
          <w:spacing w:val="-5"/>
        </w:rPr>
        <w:t> 13</w:t>
      </w:r>
    </w:p>
    <w:p>
      <w:pPr>
        <w:pStyle w:val="BodyText"/>
        <w:spacing w:line="297" w:lineRule="auto" w:before="79"/>
        <w:ind w:left="1418" w:right="552"/>
      </w:pPr>
      <w:r>
        <w:rPr/>
        <w:t>The</w:t>
      </w:r>
      <w:r>
        <w:rPr>
          <w:spacing w:val="-5"/>
        </w:rPr>
        <w:t> </w:t>
      </w:r>
      <w:r>
        <w:rPr/>
        <w:t>Dormitory</w:t>
      </w:r>
      <w:r>
        <w:rPr>
          <w:spacing w:val="-3"/>
        </w:rPr>
        <w:t> </w:t>
      </w:r>
      <w:r>
        <w:rPr/>
        <w:t>Management</w:t>
      </w:r>
      <w:r>
        <w:rPr>
          <w:spacing w:val="-4"/>
        </w:rPr>
        <w:t> </w:t>
      </w:r>
      <w:r>
        <w:rPr/>
        <w:t>Committee</w:t>
      </w:r>
      <w:r>
        <w:rPr>
          <w:spacing w:val="-5"/>
        </w:rPr>
        <w:t> </w:t>
      </w:r>
      <w:r>
        <w:rPr/>
        <w:t>shall</w:t>
      </w:r>
      <w:r>
        <w:rPr>
          <w:spacing w:val="-4"/>
        </w:rPr>
        <w:t> </w:t>
      </w:r>
      <w:r>
        <w:rPr/>
        <w:t>establish</w:t>
      </w:r>
      <w:r>
        <w:rPr>
          <w:spacing w:val="-4"/>
        </w:rPr>
        <w:t> </w:t>
      </w:r>
      <w:r>
        <w:rPr/>
        <w:t>additional regulations for student dormitory accommodation application, withdrawal, or check-out procedures.</w:t>
      </w:r>
    </w:p>
    <w:p>
      <w:pPr>
        <w:pStyle w:val="BodyText"/>
        <w:spacing w:before="211"/>
        <w:ind w:left="228"/>
        <w:rPr>
          <w:rFonts w:ascii="標楷體" w:eastAsia="標楷體" w:hint="eastAsia"/>
        </w:rPr>
      </w:pPr>
      <w:r>
        <w:rPr>
          <w:rFonts w:ascii="標楷體" w:eastAsia="標楷體" w:hint="eastAsia"/>
          <w:spacing w:val="-1"/>
        </w:rPr>
        <w:t>第十四條 本辦法經行政會議通過，陳請校長核定後施行；修正</w:t>
      </w:r>
    </w:p>
    <w:p>
      <w:pPr>
        <w:spacing w:after="0"/>
        <w:rPr>
          <w:rFonts w:ascii="標楷體" w:eastAsia="標楷體" w:hint="eastAsia"/>
        </w:rPr>
        <w:sectPr>
          <w:type w:val="continuous"/>
          <w:pgSz w:w="11930" w:h="16850"/>
          <w:pgMar w:header="0" w:footer="967" w:top="1100" w:bottom="280" w:left="1020" w:right="760"/>
        </w:sectPr>
      </w:pPr>
    </w:p>
    <w:p>
      <w:pPr>
        <w:pStyle w:val="BodyText"/>
        <w:spacing w:before="46"/>
        <w:ind w:left="227"/>
        <w:rPr>
          <w:rFonts w:ascii="標楷體" w:eastAsia="標楷體" w:hint="eastAsia"/>
        </w:rPr>
      </w:pPr>
      <w:r>
        <w:rPr>
          <w:rFonts w:ascii="標楷體" w:eastAsia="標楷體" w:hint="eastAsia"/>
          <w:spacing w:val="-3"/>
        </w:rPr>
        <w:t>時亦同。</w:t>
      </w:r>
    </w:p>
    <w:p>
      <w:pPr>
        <w:pStyle w:val="BodyText"/>
        <w:spacing w:before="129"/>
        <w:ind w:left="227"/>
      </w:pPr>
      <w:r>
        <w:rPr/>
        <w:t>Article</w:t>
      </w:r>
      <w:r>
        <w:rPr>
          <w:spacing w:val="-5"/>
        </w:rPr>
        <w:t> </w:t>
      </w:r>
      <w:r>
        <w:rPr>
          <w:spacing w:val="-5"/>
        </w:rPr>
        <w:t>14</w:t>
      </w:r>
    </w:p>
    <w:p>
      <w:pPr>
        <w:spacing w:line="240" w:lineRule="auto" w:before="0"/>
        <w:rPr>
          <w:sz w:val="28"/>
        </w:rPr>
      </w:pPr>
      <w:r>
        <w:rPr/>
        <w:br w:type="column"/>
      </w:r>
      <w:r>
        <w:rPr>
          <w:sz w:val="28"/>
        </w:rPr>
      </w:r>
    </w:p>
    <w:p>
      <w:pPr>
        <w:pStyle w:val="BodyText"/>
        <w:spacing w:before="293"/>
      </w:pPr>
    </w:p>
    <w:p>
      <w:pPr>
        <w:pStyle w:val="BodyText"/>
        <w:spacing w:line="297" w:lineRule="auto" w:before="1"/>
        <w:ind w:right="357"/>
        <w:jc w:val="both"/>
      </w:pPr>
      <w:r>
        <w:rPr/>
        <w:t>These</w:t>
      </w:r>
      <w:r>
        <w:rPr>
          <w:spacing w:val="-6"/>
        </w:rPr>
        <w:t> </w:t>
      </w:r>
      <w:r>
        <w:rPr/>
        <w:t>Regulations</w:t>
      </w:r>
      <w:r>
        <w:rPr>
          <w:spacing w:val="-5"/>
        </w:rPr>
        <w:t> </w:t>
      </w:r>
      <w:r>
        <w:rPr/>
        <w:t>shall</w:t>
      </w:r>
      <w:r>
        <w:rPr>
          <w:spacing w:val="-5"/>
        </w:rPr>
        <w:t> </w:t>
      </w:r>
      <w:r>
        <w:rPr/>
        <w:t>be</w:t>
      </w:r>
      <w:r>
        <w:rPr>
          <w:spacing w:val="-6"/>
        </w:rPr>
        <w:t> </w:t>
      </w:r>
      <w:r>
        <w:rPr/>
        <w:t>passed</w:t>
      </w:r>
      <w:r>
        <w:rPr>
          <w:spacing w:val="-5"/>
        </w:rPr>
        <w:t> </w:t>
      </w:r>
      <w:r>
        <w:rPr/>
        <w:t>by</w:t>
      </w:r>
      <w:r>
        <w:rPr>
          <w:spacing w:val="-5"/>
        </w:rPr>
        <w:t> </w:t>
      </w:r>
      <w:r>
        <w:rPr/>
        <w:t>the</w:t>
      </w:r>
      <w:r>
        <w:rPr>
          <w:spacing w:val="-17"/>
        </w:rPr>
        <w:t> </w:t>
      </w:r>
      <w:r>
        <w:rPr/>
        <w:t>Administrative</w:t>
      </w:r>
      <w:r>
        <w:rPr>
          <w:spacing w:val="-6"/>
        </w:rPr>
        <w:t> </w:t>
      </w:r>
      <w:r>
        <w:rPr/>
        <w:t>Meeting</w:t>
      </w:r>
      <w:r>
        <w:rPr>
          <w:spacing w:val="-5"/>
        </w:rPr>
        <w:t> </w:t>
      </w:r>
      <w:r>
        <w:rPr/>
        <w:t>and</w:t>
      </w:r>
      <w:r>
        <w:rPr>
          <w:spacing w:val="-5"/>
        </w:rPr>
        <w:t> </w:t>
      </w:r>
      <w:r>
        <w:rPr/>
        <w:t>shall take force</w:t>
      </w:r>
      <w:r>
        <w:rPr>
          <w:spacing w:val="-3"/>
        </w:rPr>
        <w:t> </w:t>
      </w:r>
      <w:r>
        <w:rPr/>
        <w:t>upon approval</w:t>
      </w:r>
      <w:r>
        <w:rPr>
          <w:spacing w:val="-2"/>
        </w:rPr>
        <w:t> </w:t>
      </w:r>
      <w:r>
        <w:rPr/>
        <w:t>by the President.</w:t>
      </w:r>
      <w:r>
        <w:rPr>
          <w:spacing w:val="-8"/>
        </w:rPr>
        <w:t> </w:t>
      </w:r>
      <w:r>
        <w:rPr/>
        <w:t>The same procedure</w:t>
      </w:r>
      <w:r>
        <w:rPr>
          <w:spacing w:val="-3"/>
        </w:rPr>
        <w:t> </w:t>
      </w:r>
      <w:r>
        <w:rPr/>
        <w:t>shall apply when these Regulations are amended.</w:t>
      </w:r>
    </w:p>
    <w:p>
      <w:pPr>
        <w:spacing w:after="0" w:line="297" w:lineRule="auto"/>
        <w:jc w:val="both"/>
        <w:sectPr>
          <w:pgSz w:w="11930" w:h="16850"/>
          <w:pgMar w:header="0" w:footer="967" w:top="1140" w:bottom="1160" w:left="1020" w:right="760"/>
          <w:cols w:num="2" w:equalWidth="0">
            <w:col w:w="1359" w:space="38"/>
            <w:col w:w="8753"/>
          </w:cols>
        </w:sectPr>
      </w:pPr>
    </w:p>
    <w:p>
      <w:pPr>
        <w:spacing w:line="460" w:lineRule="auto" w:before="46"/>
        <w:ind w:left="724" w:right="1520" w:firstLine="1651"/>
        <w:jc w:val="left"/>
        <w:rPr>
          <w:b/>
          <w:sz w:val="32"/>
        </w:rPr>
      </w:pPr>
      <w:bookmarkStart w:name="中英雙語_21. 國立高雄科技大學本校研究獎助生作業要點" w:id="70"/>
      <w:bookmarkEnd w:id="70"/>
      <w:r>
        <w:rPr/>
      </w:r>
      <w:r>
        <w:rPr>
          <w:rFonts w:ascii="標楷體" w:eastAsia="標楷體" w:hint="eastAsia"/>
          <w:b/>
          <w:spacing w:val="-2"/>
          <w:sz w:val="32"/>
        </w:rPr>
        <w:t>國立高雄科技大學研究獎助生作業要點 </w:t>
      </w:r>
      <w:r>
        <w:rPr>
          <w:b/>
          <w:sz w:val="32"/>
        </w:rPr>
        <w:t>National</w:t>
      </w:r>
      <w:r>
        <w:rPr>
          <w:b/>
          <w:spacing w:val="-11"/>
          <w:sz w:val="32"/>
        </w:rPr>
        <w:t> </w:t>
      </w:r>
      <w:r>
        <w:rPr>
          <w:b/>
          <w:sz w:val="32"/>
        </w:rPr>
        <w:t>Kaohsiung</w:t>
      </w:r>
      <w:r>
        <w:rPr>
          <w:b/>
          <w:spacing w:val="-10"/>
          <w:sz w:val="32"/>
        </w:rPr>
        <w:t> </w:t>
      </w:r>
      <w:r>
        <w:rPr>
          <w:b/>
          <w:sz w:val="32"/>
        </w:rPr>
        <w:t>University</w:t>
      </w:r>
      <w:r>
        <w:rPr>
          <w:b/>
          <w:spacing w:val="-10"/>
          <w:sz w:val="32"/>
        </w:rPr>
        <w:t> </w:t>
      </w:r>
      <w:r>
        <w:rPr>
          <w:b/>
          <w:sz w:val="32"/>
        </w:rPr>
        <w:t>of</w:t>
      </w:r>
      <w:r>
        <w:rPr>
          <w:b/>
          <w:spacing w:val="-10"/>
          <w:sz w:val="32"/>
        </w:rPr>
        <w:t> </w:t>
      </w:r>
      <w:r>
        <w:rPr>
          <w:b/>
          <w:sz w:val="32"/>
        </w:rPr>
        <w:t>Science</w:t>
      </w:r>
      <w:r>
        <w:rPr>
          <w:b/>
          <w:spacing w:val="-11"/>
          <w:sz w:val="32"/>
        </w:rPr>
        <w:t> </w:t>
      </w:r>
      <w:r>
        <w:rPr>
          <w:b/>
          <w:sz w:val="32"/>
        </w:rPr>
        <w:t>and</w:t>
      </w:r>
      <w:r>
        <w:rPr>
          <w:b/>
          <w:spacing w:val="-15"/>
          <w:sz w:val="32"/>
        </w:rPr>
        <w:t> </w:t>
      </w:r>
      <w:r>
        <w:rPr>
          <w:b/>
          <w:sz w:val="32"/>
        </w:rPr>
        <w:t>Technology Regulations Governing Research Scholarship Recipients</w:t>
      </w:r>
    </w:p>
    <w:p>
      <w:pPr>
        <w:spacing w:before="21"/>
        <w:ind w:left="4807" w:right="0" w:firstLine="0"/>
        <w:jc w:val="left"/>
        <w:rPr>
          <w:rFonts w:ascii="標楷體" w:eastAsia="標楷體" w:hint="eastAsia"/>
          <w:sz w:val="22"/>
        </w:rPr>
      </w:pPr>
      <w:r>
        <w:rPr>
          <w:sz w:val="22"/>
        </w:rPr>
        <w:t>108</w:t>
      </w:r>
      <w:r>
        <w:rPr>
          <w:spacing w:val="-11"/>
          <w:sz w:val="22"/>
        </w:rPr>
        <w:t> </w:t>
      </w:r>
      <w:r>
        <w:rPr>
          <w:rFonts w:ascii="標楷體" w:eastAsia="標楷體" w:hint="eastAsia"/>
          <w:spacing w:val="-28"/>
          <w:sz w:val="22"/>
        </w:rPr>
        <w:t>年 </w:t>
      </w:r>
      <w:r>
        <w:rPr>
          <w:sz w:val="22"/>
        </w:rPr>
        <w:t>5</w:t>
      </w:r>
      <w:r>
        <w:rPr>
          <w:spacing w:val="-4"/>
          <w:sz w:val="22"/>
        </w:rPr>
        <w:t> </w:t>
      </w:r>
      <w:r>
        <w:rPr>
          <w:rFonts w:ascii="標楷體" w:eastAsia="標楷體" w:hint="eastAsia"/>
          <w:spacing w:val="-28"/>
          <w:sz w:val="22"/>
        </w:rPr>
        <w:t>月 </w:t>
      </w:r>
      <w:r>
        <w:rPr>
          <w:sz w:val="22"/>
        </w:rPr>
        <w:t>8</w:t>
      </w:r>
      <w:r>
        <w:rPr>
          <w:spacing w:val="-2"/>
          <w:sz w:val="22"/>
        </w:rPr>
        <w:t> </w:t>
      </w:r>
      <w:r>
        <w:rPr>
          <w:rFonts w:ascii="標楷體" w:eastAsia="標楷體" w:hint="eastAsia"/>
          <w:spacing w:val="-28"/>
          <w:sz w:val="22"/>
        </w:rPr>
        <w:t>日 </w:t>
      </w:r>
      <w:r>
        <w:rPr>
          <w:sz w:val="22"/>
        </w:rPr>
        <w:t>107</w:t>
      </w:r>
      <w:r>
        <w:rPr>
          <w:spacing w:val="-2"/>
          <w:sz w:val="22"/>
        </w:rPr>
        <w:t> </w:t>
      </w:r>
      <w:r>
        <w:rPr>
          <w:rFonts w:ascii="標楷體" w:eastAsia="標楷體" w:hint="eastAsia"/>
          <w:spacing w:val="-11"/>
          <w:sz w:val="22"/>
        </w:rPr>
        <w:t>學年度第 </w:t>
      </w:r>
      <w:r>
        <w:rPr>
          <w:sz w:val="22"/>
        </w:rPr>
        <w:t>10</w:t>
      </w:r>
      <w:r>
        <w:rPr>
          <w:spacing w:val="-1"/>
          <w:sz w:val="22"/>
        </w:rPr>
        <w:t> </w:t>
      </w:r>
      <w:r>
        <w:rPr>
          <w:rFonts w:ascii="標楷體" w:eastAsia="標楷體" w:hint="eastAsia"/>
          <w:spacing w:val="-2"/>
          <w:sz w:val="22"/>
        </w:rPr>
        <w:t>次行政會議通過</w:t>
      </w:r>
    </w:p>
    <w:p>
      <w:pPr>
        <w:spacing w:before="79"/>
        <w:ind w:left="3964" w:right="0" w:firstLine="0"/>
        <w:jc w:val="left"/>
        <w:rPr>
          <w:sz w:val="22"/>
        </w:rPr>
      </w:pPr>
      <w:r>
        <w:rPr>
          <w:sz w:val="22"/>
        </w:rPr>
        <w:t>Approved</w:t>
      </w:r>
      <w:r>
        <w:rPr>
          <w:spacing w:val="-6"/>
          <w:sz w:val="22"/>
        </w:rPr>
        <w:t> </w:t>
      </w:r>
      <w:r>
        <w:rPr>
          <w:sz w:val="22"/>
        </w:rPr>
        <w:t>by</w:t>
      </w:r>
      <w:r>
        <w:rPr>
          <w:spacing w:val="-2"/>
          <w:sz w:val="22"/>
        </w:rPr>
        <w:t> </w:t>
      </w:r>
      <w:r>
        <w:rPr>
          <w:sz w:val="22"/>
        </w:rPr>
        <w:t>the</w:t>
      </w:r>
      <w:r>
        <w:rPr>
          <w:spacing w:val="-3"/>
          <w:sz w:val="22"/>
        </w:rPr>
        <w:t> </w:t>
      </w:r>
      <w:r>
        <w:rPr>
          <w:sz w:val="22"/>
        </w:rPr>
        <w:t>10</w:t>
      </w:r>
      <w:r>
        <w:rPr>
          <w:sz w:val="22"/>
          <w:vertAlign w:val="superscript"/>
        </w:rPr>
        <w:t>th</w:t>
      </w:r>
      <w:r>
        <w:rPr>
          <w:spacing w:val="-14"/>
          <w:sz w:val="22"/>
          <w:vertAlign w:val="baseline"/>
        </w:rPr>
        <w:t> </w:t>
      </w:r>
      <w:r>
        <w:rPr>
          <w:sz w:val="22"/>
          <w:vertAlign w:val="baseline"/>
        </w:rPr>
        <w:t>Administrative</w:t>
      </w:r>
      <w:r>
        <w:rPr>
          <w:spacing w:val="-2"/>
          <w:sz w:val="22"/>
          <w:vertAlign w:val="baseline"/>
        </w:rPr>
        <w:t> </w:t>
      </w:r>
      <w:r>
        <w:rPr>
          <w:sz w:val="22"/>
          <w:vertAlign w:val="baseline"/>
        </w:rPr>
        <w:t>Meeting</w:t>
      </w:r>
      <w:r>
        <w:rPr>
          <w:spacing w:val="-5"/>
          <w:sz w:val="22"/>
          <w:vertAlign w:val="baseline"/>
        </w:rPr>
        <w:t> </w:t>
      </w:r>
      <w:r>
        <w:rPr>
          <w:sz w:val="22"/>
          <w:vertAlign w:val="baseline"/>
        </w:rPr>
        <w:t>on</w:t>
      </w:r>
      <w:r>
        <w:rPr>
          <w:spacing w:val="-3"/>
          <w:sz w:val="22"/>
          <w:vertAlign w:val="baseline"/>
        </w:rPr>
        <w:t> </w:t>
      </w:r>
      <w:r>
        <w:rPr>
          <w:sz w:val="22"/>
          <w:vertAlign w:val="baseline"/>
        </w:rPr>
        <w:t>May</w:t>
      </w:r>
      <w:r>
        <w:rPr>
          <w:spacing w:val="-5"/>
          <w:sz w:val="22"/>
          <w:vertAlign w:val="baseline"/>
        </w:rPr>
        <w:t> </w:t>
      </w:r>
      <w:r>
        <w:rPr>
          <w:sz w:val="22"/>
          <w:vertAlign w:val="baseline"/>
        </w:rPr>
        <w:t>8,</w:t>
      </w:r>
      <w:r>
        <w:rPr>
          <w:spacing w:val="-3"/>
          <w:sz w:val="22"/>
          <w:vertAlign w:val="baseline"/>
        </w:rPr>
        <w:t> </w:t>
      </w:r>
      <w:r>
        <w:rPr>
          <w:spacing w:val="-2"/>
          <w:sz w:val="22"/>
          <w:vertAlign w:val="baseline"/>
        </w:rPr>
        <w:t>2019.</w:t>
      </w:r>
    </w:p>
    <w:p>
      <w:pPr>
        <w:pStyle w:val="BodyText"/>
        <w:spacing w:before="47"/>
        <w:rPr>
          <w:sz w:val="22"/>
        </w:rPr>
      </w:pPr>
    </w:p>
    <w:p>
      <w:pPr>
        <w:pStyle w:val="BodyText"/>
        <w:spacing w:line="261" w:lineRule="auto"/>
        <w:ind w:left="897" w:right="534" w:hanging="497"/>
        <w:jc w:val="both"/>
        <w:rPr>
          <w:rFonts w:ascii="標楷體" w:eastAsia="標楷體" w:hint="eastAsia"/>
        </w:rPr>
      </w:pPr>
      <w:r>
        <w:rPr>
          <w:rFonts w:ascii="標楷體" w:eastAsia="標楷體" w:hint="eastAsia"/>
          <w:spacing w:val="-2"/>
        </w:rPr>
        <w:t>ㄧ、國立高雄科技大學（以下簡稱本校）為鼓勵學生參與研究計畫，學習研究相關知能，並培育優秀研究人才，特依據教育部訂頒「專科以上學校獎助生權益保障指導原則」訂定「國立高雄科技大學研究獎助生作業要點」</w:t>
      </w:r>
      <w:r>
        <w:rPr>
          <w:spacing w:val="-2"/>
        </w:rPr>
        <w:t>(</w:t>
      </w:r>
      <w:r>
        <w:rPr>
          <w:rFonts w:ascii="標楷體" w:eastAsia="標楷體" w:hint="eastAsia"/>
          <w:spacing w:val="-2"/>
        </w:rPr>
        <w:t>以下簡稱本要點</w:t>
      </w:r>
      <w:r>
        <w:rPr>
          <w:spacing w:val="-2"/>
        </w:rPr>
        <w:t>)</w:t>
      </w:r>
      <w:r>
        <w:rPr>
          <w:rFonts w:ascii="標楷體" w:eastAsia="標楷體" w:hint="eastAsia"/>
          <w:spacing w:val="-2"/>
        </w:rPr>
        <w:t>。</w:t>
      </w:r>
    </w:p>
    <w:p>
      <w:pPr>
        <w:pStyle w:val="BodyText"/>
        <w:spacing w:before="116"/>
        <w:ind w:left="400"/>
        <w:jc w:val="both"/>
      </w:pPr>
      <w:r>
        <w:rPr/>
        <w:t>Article</w:t>
      </w:r>
      <w:r>
        <w:rPr>
          <w:spacing w:val="-5"/>
        </w:rPr>
        <w:t> </w:t>
      </w:r>
      <w:r>
        <w:rPr>
          <w:spacing w:val="-10"/>
        </w:rPr>
        <w:t>1</w:t>
      </w:r>
    </w:p>
    <w:p>
      <w:pPr>
        <w:pStyle w:val="BodyText"/>
        <w:spacing w:line="297" w:lineRule="auto" w:before="199"/>
        <w:ind w:left="1250" w:right="529"/>
        <w:jc w:val="both"/>
      </w:pPr>
      <w:r>
        <w:rPr/>
        <w:t>These Regulations Governing Research Scholarship Recipients (hereinafter referred to as “these Regulations”) are adopted by National Kaohsiung University of Science and Technology (hereinafter referred to as “the University”) in accordance with the Ministry of Education’s Guidelines on the Protection of Rights for Research Scholarship Holders in Higher Education Institutions with the aim of encouraging students to participate in research projects, acquire research-related knowledge, and nurture excellent research skills.</w:t>
      </w:r>
    </w:p>
    <w:p>
      <w:pPr>
        <w:pStyle w:val="BodyText"/>
        <w:spacing w:line="264" w:lineRule="auto" w:before="134"/>
        <w:ind w:left="898" w:right="534" w:hanging="497"/>
        <w:rPr>
          <w:rFonts w:ascii="標楷體" w:eastAsia="標楷體" w:hint="eastAsia"/>
        </w:rPr>
      </w:pPr>
      <w:r>
        <w:rPr>
          <w:rFonts w:ascii="標楷體" w:eastAsia="標楷體" w:hint="eastAsia"/>
          <w:spacing w:val="-2"/>
        </w:rPr>
        <w:t>二、本校及外校學生參與以學習為主要目的之研究學習活動者，得申請及擔任本校研究獎助生。</w:t>
      </w:r>
    </w:p>
    <w:p>
      <w:pPr>
        <w:pStyle w:val="BodyText"/>
        <w:spacing w:before="111"/>
        <w:ind w:left="401"/>
        <w:jc w:val="both"/>
      </w:pPr>
      <w:r>
        <w:rPr/>
        <w:t>Article</w:t>
      </w:r>
      <w:r>
        <w:rPr>
          <w:spacing w:val="-5"/>
        </w:rPr>
        <w:t> </w:t>
      </w:r>
      <w:r>
        <w:rPr>
          <w:spacing w:val="-10"/>
        </w:rPr>
        <w:t>2</w:t>
      </w:r>
    </w:p>
    <w:p>
      <w:pPr>
        <w:pStyle w:val="BodyText"/>
        <w:spacing w:line="297" w:lineRule="auto" w:before="197"/>
        <w:ind w:left="1250" w:right="531"/>
        <w:jc w:val="both"/>
      </w:pPr>
      <w:r>
        <w:rPr/>
        <w:t>Students from the University and other universities who participate in research-study activities primarily for learning purposes are eligible to apply for and serve as research scholarship recipients at the University.</w:t>
      </w:r>
    </w:p>
    <w:p>
      <w:pPr>
        <w:pStyle w:val="BodyText"/>
        <w:spacing w:line="264" w:lineRule="auto" w:before="131"/>
        <w:ind w:left="898" w:right="529" w:hanging="497"/>
        <w:jc w:val="both"/>
        <w:rPr>
          <w:rFonts w:ascii="標楷體" w:eastAsia="標楷體" w:hint="eastAsia"/>
        </w:rPr>
      </w:pPr>
      <w:r>
        <w:rPr>
          <w:rFonts w:ascii="標楷體" w:eastAsia="標楷體" w:hint="eastAsia"/>
          <w:spacing w:val="-1"/>
        </w:rPr>
        <w:t>三、研究奬助生之研究學習活動，係為發表論文或符合畢業條件，參與與自</w:t>
      </w:r>
      <w:r>
        <w:rPr>
          <w:rFonts w:ascii="標楷體" w:eastAsia="標楷體" w:hint="eastAsia"/>
          <w:spacing w:val="-2"/>
        </w:rPr>
        <w:t>身研究相關之研究計畫或修習研究課程，在接受教師之指導下，協助相關研究執行，學習並實習研究實務，以提升研究能力及發展研究成果為</w:t>
      </w:r>
      <w:r>
        <w:rPr>
          <w:rFonts w:ascii="標楷體" w:eastAsia="標楷體" w:hint="eastAsia"/>
          <w:spacing w:val="-4"/>
        </w:rPr>
        <w:t>目的者。</w:t>
      </w:r>
    </w:p>
    <w:p>
      <w:pPr>
        <w:pStyle w:val="BodyText"/>
        <w:spacing w:before="110"/>
        <w:ind w:left="401"/>
        <w:jc w:val="both"/>
      </w:pPr>
      <w:r>
        <w:rPr/>
        <w:t>Article</w:t>
      </w:r>
      <w:r>
        <w:rPr>
          <w:spacing w:val="-5"/>
        </w:rPr>
        <w:t> </w:t>
      </w:r>
      <w:r>
        <w:rPr>
          <w:spacing w:val="-10"/>
        </w:rPr>
        <w:t>3</w:t>
      </w:r>
    </w:p>
    <w:p>
      <w:pPr>
        <w:pStyle w:val="BodyText"/>
        <w:spacing w:line="297" w:lineRule="auto" w:before="196"/>
        <w:ind w:left="1250" w:right="528"/>
        <w:jc w:val="both"/>
      </w:pPr>
      <w:r>
        <w:rPr/>
        <w:t>The research-study activities for research scholarship recipients include the publication of academic papers or fulfillment of graduation criteria, participation</w:t>
      </w:r>
      <w:r>
        <w:rPr>
          <w:spacing w:val="71"/>
          <w:w w:val="150"/>
        </w:rPr>
        <w:t> </w:t>
      </w:r>
      <w:r>
        <w:rPr/>
        <w:t>in</w:t>
      </w:r>
      <w:r>
        <w:rPr>
          <w:spacing w:val="75"/>
          <w:w w:val="150"/>
        </w:rPr>
        <w:t> </w:t>
      </w:r>
      <w:r>
        <w:rPr/>
        <w:t>research</w:t>
      </w:r>
      <w:r>
        <w:rPr>
          <w:spacing w:val="73"/>
          <w:w w:val="150"/>
        </w:rPr>
        <w:t> </w:t>
      </w:r>
      <w:r>
        <w:rPr/>
        <w:t>projects</w:t>
      </w:r>
      <w:r>
        <w:rPr>
          <w:spacing w:val="74"/>
          <w:w w:val="150"/>
        </w:rPr>
        <w:t> </w:t>
      </w:r>
      <w:r>
        <w:rPr/>
        <w:t>or</w:t>
      </w:r>
      <w:r>
        <w:rPr>
          <w:spacing w:val="74"/>
          <w:w w:val="150"/>
        </w:rPr>
        <w:t> </w:t>
      </w:r>
      <w:r>
        <w:rPr/>
        <w:t>enrollment</w:t>
      </w:r>
      <w:r>
        <w:rPr>
          <w:spacing w:val="75"/>
          <w:w w:val="150"/>
        </w:rPr>
        <w:t> </w:t>
      </w:r>
      <w:r>
        <w:rPr/>
        <w:t>in</w:t>
      </w:r>
      <w:r>
        <w:rPr>
          <w:spacing w:val="75"/>
          <w:w w:val="150"/>
        </w:rPr>
        <w:t> </w:t>
      </w:r>
      <w:r>
        <w:rPr/>
        <w:t>research</w:t>
      </w:r>
      <w:r>
        <w:rPr>
          <w:spacing w:val="76"/>
          <w:w w:val="150"/>
        </w:rPr>
        <w:t> </w:t>
      </w:r>
      <w:r>
        <w:rPr>
          <w:spacing w:val="-2"/>
        </w:rPr>
        <w:t>courses</w:t>
      </w:r>
    </w:p>
    <w:p>
      <w:pPr>
        <w:spacing w:after="0" w:line="297" w:lineRule="auto"/>
        <w:jc w:val="both"/>
        <w:sectPr>
          <w:footerReference w:type="default" r:id="rId97"/>
          <w:pgSz w:w="11910" w:h="16840"/>
          <w:pgMar w:header="0" w:footer="611" w:top="660" w:bottom="800" w:left="1020" w:right="740"/>
          <w:pgNumType w:start="1"/>
        </w:sectPr>
      </w:pPr>
    </w:p>
    <w:p>
      <w:pPr>
        <w:pStyle w:val="BodyText"/>
        <w:spacing w:line="297" w:lineRule="auto" w:before="69"/>
        <w:ind w:left="1250" w:right="529"/>
        <w:jc w:val="both"/>
      </w:pPr>
      <w:r>
        <w:rPr/>
        <w:t>relevant to their research, and assisting in executing research tasks under the guidance of faculty, with the aim of enhancing research abilities and contributing towards the development of research outcomes.</w:t>
      </w:r>
    </w:p>
    <w:p>
      <w:pPr>
        <w:pStyle w:val="BodyText"/>
        <w:spacing w:before="131"/>
        <w:ind w:left="400"/>
        <w:rPr>
          <w:rFonts w:ascii="標楷體" w:eastAsia="標楷體" w:hint="eastAsia"/>
        </w:rPr>
      </w:pPr>
      <w:r>
        <w:rPr>
          <w:rFonts w:ascii="標楷體" w:eastAsia="標楷體" w:hint="eastAsia"/>
          <w:spacing w:val="-3"/>
        </w:rPr>
        <w:t>四、研究獎助生之研究學習活動，應符合下列原則：</w:t>
      </w:r>
    </w:p>
    <w:p>
      <w:pPr>
        <w:pStyle w:val="BodyText"/>
        <w:spacing w:line="264" w:lineRule="auto" w:before="148"/>
        <w:ind w:left="1308" w:right="525" w:hanging="495"/>
        <w:rPr>
          <w:rFonts w:ascii="標楷體" w:eastAsia="標楷體" w:hint="eastAsia"/>
        </w:rPr>
      </w:pPr>
      <w:r>
        <w:rPr>
          <w:spacing w:val="-2"/>
        </w:rPr>
        <w:t>(</w:t>
      </w:r>
      <w:r>
        <w:rPr>
          <w:rFonts w:ascii="標楷體" w:eastAsia="標楷體" w:hint="eastAsia"/>
          <w:spacing w:val="-2"/>
        </w:rPr>
        <w:t>ㄧ</w:t>
      </w:r>
      <w:r>
        <w:rPr>
          <w:spacing w:val="-2"/>
        </w:rPr>
        <w:t>)</w:t>
      </w:r>
      <w:r>
        <w:rPr>
          <w:rFonts w:ascii="標楷體" w:eastAsia="標楷體" w:hint="eastAsia"/>
          <w:spacing w:val="-2"/>
        </w:rPr>
        <w:t>該學習活動之主要目的，應與</w:t>
      </w:r>
      <w:r>
        <w:rPr>
          <w:rFonts w:ascii="標楷體" w:eastAsia="標楷體" w:hint="eastAsia"/>
          <w:color w:val="FF0000"/>
          <w:spacing w:val="-2"/>
        </w:rPr>
        <w:t>第三點</w:t>
      </w:r>
      <w:r>
        <w:rPr>
          <w:rFonts w:ascii="標楷體" w:eastAsia="標楷體" w:hint="eastAsia"/>
          <w:spacing w:val="-2"/>
        </w:rPr>
        <w:t>所定範疇有直接相關性，並於授課或指導教師之指導下，經學生與指導教師同意為之。</w:t>
      </w:r>
    </w:p>
    <w:p>
      <w:pPr>
        <w:pStyle w:val="BodyText"/>
        <w:spacing w:line="264" w:lineRule="auto" w:before="112"/>
        <w:ind w:left="1308" w:right="455" w:hanging="495"/>
        <w:jc w:val="both"/>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應有明確對應之論文研究指導、研究課程或相關學習活動實施計畫，</w:t>
      </w:r>
      <w:r>
        <w:rPr>
          <w:rFonts w:ascii="標楷體" w:eastAsia="標楷體" w:hint="eastAsia"/>
          <w:spacing w:val="-2"/>
        </w:rPr>
        <w:t>並就其相關學習準則、評量方式、學分或畢業條件採計及獎助方式等予以明定且公告之。</w:t>
      </w:r>
    </w:p>
    <w:p>
      <w:pPr>
        <w:pStyle w:val="BodyText"/>
        <w:spacing w:before="110"/>
        <w:ind w:left="814"/>
        <w:rPr>
          <w:rFonts w:ascii="標楷體" w:eastAsia="標楷體" w:hint="eastAsia"/>
        </w:rPr>
      </w:pPr>
      <w:r>
        <w:rPr>
          <w:spacing w:val="-4"/>
        </w:rPr>
        <w:t>(</w:t>
      </w:r>
      <w:r>
        <w:rPr>
          <w:rFonts w:ascii="標楷體" w:eastAsia="標楷體" w:hint="eastAsia"/>
          <w:spacing w:val="-4"/>
        </w:rPr>
        <w:t>三</w:t>
      </w:r>
      <w:r>
        <w:rPr>
          <w:spacing w:val="-4"/>
        </w:rPr>
        <w:t>)</w:t>
      </w:r>
      <w:r>
        <w:rPr>
          <w:rFonts w:ascii="標楷體" w:eastAsia="標楷體" w:hint="eastAsia"/>
          <w:spacing w:val="-5"/>
        </w:rPr>
        <w:t>教師應有指導學生學習專業知識之行為。</w:t>
      </w:r>
    </w:p>
    <w:p>
      <w:pPr>
        <w:pStyle w:val="BodyText"/>
        <w:spacing w:line="264" w:lineRule="auto" w:before="148"/>
        <w:ind w:left="1308" w:right="524" w:hanging="495"/>
        <w:rPr>
          <w:rFonts w:ascii="標楷體" w:eastAsia="標楷體" w:hint="eastAsia"/>
        </w:rPr>
      </w:pPr>
      <w:r>
        <w:rPr>
          <w:spacing w:val="-2"/>
        </w:rPr>
        <w:t>(</w:t>
      </w:r>
      <w:r>
        <w:rPr>
          <w:rFonts w:ascii="標楷體" w:eastAsia="標楷體" w:hint="eastAsia"/>
          <w:spacing w:val="-2"/>
        </w:rPr>
        <w:t>四</w:t>
      </w:r>
      <w:r>
        <w:rPr>
          <w:spacing w:val="-2"/>
        </w:rPr>
        <w:t>)</w:t>
      </w:r>
      <w:r>
        <w:rPr>
          <w:rFonts w:ascii="標楷體" w:eastAsia="標楷體" w:hint="eastAsia"/>
          <w:spacing w:val="-2"/>
        </w:rPr>
        <w:t>研究獎助生申請資格、擔任期間所領取費用及相關權利義務依計畫委託、補助機關（構）及本校相關規定辦理。</w:t>
      </w:r>
    </w:p>
    <w:p>
      <w:pPr>
        <w:pStyle w:val="BodyText"/>
        <w:spacing w:line="264" w:lineRule="auto" w:before="112"/>
        <w:ind w:left="1308" w:right="520" w:hanging="495"/>
        <w:jc w:val="both"/>
        <w:rPr>
          <w:rFonts w:ascii="標楷體" w:eastAsia="標楷體" w:hint="eastAsia"/>
        </w:rPr>
      </w:pPr>
      <w:r>
        <w:rPr>
          <w:spacing w:val="-2"/>
        </w:rPr>
        <w:t>(</w:t>
      </w:r>
      <w:r>
        <w:rPr>
          <w:rFonts w:ascii="標楷體" w:eastAsia="標楷體" w:hint="eastAsia"/>
          <w:spacing w:val="-2"/>
        </w:rPr>
        <w:t>五</w:t>
      </w:r>
      <w:r>
        <w:rPr>
          <w:spacing w:val="-2"/>
        </w:rPr>
        <w:t>)</w:t>
      </w:r>
      <w:r>
        <w:rPr>
          <w:rFonts w:ascii="標楷體" w:eastAsia="標楷體" w:hint="eastAsia"/>
          <w:spacing w:val="-2"/>
        </w:rPr>
        <w:t>針對研究獎助生從事研究學習活動期間，除原有學生團體保險外，本校應參照勞動基準法規定職業災害補償額度以加保商業保險方式增加其保障範圍，並由學校編列經費或以研究計畫相關經費支應。</w:t>
      </w:r>
    </w:p>
    <w:p>
      <w:pPr>
        <w:pStyle w:val="BodyText"/>
        <w:spacing w:before="112"/>
        <w:ind w:left="401"/>
        <w:jc w:val="both"/>
      </w:pPr>
      <w:r>
        <w:rPr/>
        <w:t>Article</w:t>
      </w:r>
      <w:r>
        <w:rPr>
          <w:spacing w:val="-5"/>
        </w:rPr>
        <w:t> </w:t>
      </w:r>
      <w:r>
        <w:rPr>
          <w:spacing w:val="-10"/>
        </w:rPr>
        <w:t>4</w:t>
      </w:r>
    </w:p>
    <w:p>
      <w:pPr>
        <w:pStyle w:val="BodyText"/>
        <w:spacing w:line="297" w:lineRule="auto" w:before="196"/>
        <w:ind w:left="1250" w:right="531"/>
        <w:jc w:val="both"/>
      </w:pPr>
      <w:r>
        <w:rPr/>
        <w:t>Principles for research-study activities for research scholarship recipients are as follows:</w:t>
      </w:r>
    </w:p>
    <w:p>
      <w:pPr>
        <w:pStyle w:val="ListParagraph"/>
        <w:numPr>
          <w:ilvl w:val="1"/>
          <w:numId w:val="258"/>
        </w:numPr>
        <w:tabs>
          <w:tab w:pos="1672" w:val="left" w:leader="none"/>
          <w:tab w:pos="1675" w:val="left" w:leader="none"/>
        </w:tabs>
        <w:spacing w:line="297" w:lineRule="auto" w:before="123" w:after="0"/>
        <w:ind w:left="1675" w:right="525" w:hanging="481"/>
        <w:jc w:val="both"/>
        <w:rPr>
          <w:sz w:val="28"/>
        </w:rPr>
      </w:pPr>
      <w:r>
        <w:rPr>
          <w:sz w:val="28"/>
        </w:rPr>
        <w:t>The</w:t>
      </w:r>
      <w:r>
        <w:rPr>
          <w:spacing w:val="-6"/>
          <w:sz w:val="28"/>
        </w:rPr>
        <w:t> </w:t>
      </w:r>
      <w:r>
        <w:rPr>
          <w:sz w:val="28"/>
        </w:rPr>
        <w:t>main</w:t>
      </w:r>
      <w:r>
        <w:rPr>
          <w:spacing w:val="-5"/>
          <w:sz w:val="28"/>
        </w:rPr>
        <w:t> </w:t>
      </w:r>
      <w:r>
        <w:rPr>
          <w:sz w:val="28"/>
        </w:rPr>
        <w:t>purpose</w:t>
      </w:r>
      <w:r>
        <w:rPr>
          <w:spacing w:val="-6"/>
          <w:sz w:val="28"/>
        </w:rPr>
        <w:t> </w:t>
      </w:r>
      <w:r>
        <w:rPr>
          <w:sz w:val="28"/>
        </w:rPr>
        <w:t>of</w:t>
      </w:r>
      <w:r>
        <w:rPr>
          <w:spacing w:val="-6"/>
          <w:sz w:val="28"/>
        </w:rPr>
        <w:t> </w:t>
      </w:r>
      <w:r>
        <w:rPr>
          <w:sz w:val="28"/>
        </w:rPr>
        <w:t>the</w:t>
      </w:r>
      <w:r>
        <w:rPr>
          <w:spacing w:val="-6"/>
          <w:sz w:val="28"/>
        </w:rPr>
        <w:t> </w:t>
      </w:r>
      <w:r>
        <w:rPr>
          <w:sz w:val="28"/>
        </w:rPr>
        <w:t>learning</w:t>
      </w:r>
      <w:r>
        <w:rPr>
          <w:spacing w:val="-5"/>
          <w:sz w:val="28"/>
        </w:rPr>
        <w:t> </w:t>
      </w:r>
      <w:r>
        <w:rPr>
          <w:sz w:val="28"/>
        </w:rPr>
        <w:t>activity</w:t>
      </w:r>
      <w:r>
        <w:rPr>
          <w:spacing w:val="-5"/>
          <w:sz w:val="28"/>
        </w:rPr>
        <w:t> </w:t>
      </w:r>
      <w:r>
        <w:rPr>
          <w:sz w:val="28"/>
        </w:rPr>
        <w:t>should</w:t>
      </w:r>
      <w:r>
        <w:rPr>
          <w:spacing w:val="-5"/>
          <w:sz w:val="28"/>
        </w:rPr>
        <w:t> </w:t>
      </w:r>
      <w:r>
        <w:rPr>
          <w:sz w:val="28"/>
        </w:rPr>
        <w:t>be</w:t>
      </w:r>
      <w:r>
        <w:rPr>
          <w:spacing w:val="-6"/>
          <w:sz w:val="28"/>
        </w:rPr>
        <w:t> </w:t>
      </w:r>
      <w:r>
        <w:rPr>
          <w:sz w:val="28"/>
        </w:rPr>
        <w:t>directly</w:t>
      </w:r>
      <w:r>
        <w:rPr>
          <w:spacing w:val="-5"/>
          <w:sz w:val="28"/>
        </w:rPr>
        <w:t> </w:t>
      </w:r>
      <w:r>
        <w:rPr>
          <w:sz w:val="28"/>
        </w:rPr>
        <w:t>relevant</w:t>
      </w:r>
      <w:r>
        <w:rPr>
          <w:spacing w:val="-4"/>
          <w:sz w:val="28"/>
        </w:rPr>
        <w:t> </w:t>
      </w:r>
      <w:r>
        <w:rPr>
          <w:sz w:val="28"/>
        </w:rPr>
        <w:t>to the scope defined in Article 3 and should be conducted under the guidance of an instructor or advisor, contingent upon the mutual agreement of the student and the advisor;</w:t>
      </w:r>
    </w:p>
    <w:p>
      <w:pPr>
        <w:pStyle w:val="ListParagraph"/>
        <w:numPr>
          <w:ilvl w:val="1"/>
          <w:numId w:val="258"/>
        </w:numPr>
        <w:tabs>
          <w:tab w:pos="1673" w:val="left" w:leader="none"/>
          <w:tab w:pos="1675" w:val="left" w:leader="none"/>
        </w:tabs>
        <w:spacing w:line="297" w:lineRule="auto" w:before="124" w:after="0"/>
        <w:ind w:left="1675" w:right="529" w:hanging="480"/>
        <w:jc w:val="both"/>
        <w:rPr>
          <w:sz w:val="28"/>
        </w:rPr>
      </w:pPr>
      <w:r>
        <w:rPr>
          <w:sz w:val="28"/>
        </w:rPr>
        <w:t>An organized plan should be in place for corresponding thesis or research guidance, research courses, or related learning activities. There should be a clear definition and announcement of related learning rules, evaluation methods, credit count, or graduation requirements, and scholarship distribution methods;</w:t>
      </w:r>
    </w:p>
    <w:p>
      <w:pPr>
        <w:pStyle w:val="ListParagraph"/>
        <w:numPr>
          <w:ilvl w:val="1"/>
          <w:numId w:val="258"/>
        </w:numPr>
        <w:tabs>
          <w:tab w:pos="1672" w:val="left" w:leader="none"/>
          <w:tab w:pos="1674" w:val="left" w:leader="none"/>
        </w:tabs>
        <w:spacing w:line="297" w:lineRule="auto" w:before="123" w:after="0"/>
        <w:ind w:left="1674" w:right="530" w:hanging="480"/>
        <w:jc w:val="both"/>
        <w:rPr>
          <w:sz w:val="28"/>
        </w:rPr>
      </w:pPr>
      <w:r>
        <w:rPr>
          <w:sz w:val="28"/>
        </w:rPr>
        <w:t>Teachers</w:t>
      </w:r>
      <w:r>
        <w:rPr>
          <w:spacing w:val="80"/>
          <w:sz w:val="28"/>
        </w:rPr>
        <w:t> </w:t>
      </w:r>
      <w:r>
        <w:rPr>
          <w:sz w:val="28"/>
        </w:rPr>
        <w:t>are</w:t>
      </w:r>
      <w:r>
        <w:rPr>
          <w:spacing w:val="80"/>
          <w:sz w:val="28"/>
        </w:rPr>
        <w:t> </w:t>
      </w:r>
      <w:r>
        <w:rPr>
          <w:sz w:val="28"/>
        </w:rPr>
        <w:t>responsible</w:t>
      </w:r>
      <w:r>
        <w:rPr>
          <w:spacing w:val="80"/>
          <w:sz w:val="28"/>
        </w:rPr>
        <w:t> </w:t>
      </w:r>
      <w:r>
        <w:rPr>
          <w:sz w:val="28"/>
        </w:rPr>
        <w:t>for</w:t>
      </w:r>
      <w:r>
        <w:rPr>
          <w:spacing w:val="80"/>
          <w:sz w:val="28"/>
        </w:rPr>
        <w:t> </w:t>
      </w:r>
      <w:r>
        <w:rPr>
          <w:sz w:val="28"/>
        </w:rPr>
        <w:t>guiding</w:t>
      </w:r>
      <w:r>
        <w:rPr>
          <w:spacing w:val="80"/>
          <w:sz w:val="28"/>
        </w:rPr>
        <w:t> </w:t>
      </w:r>
      <w:r>
        <w:rPr>
          <w:sz w:val="28"/>
        </w:rPr>
        <w:t>students</w:t>
      </w:r>
      <w:r>
        <w:rPr>
          <w:spacing w:val="80"/>
          <w:sz w:val="28"/>
        </w:rPr>
        <w:t> </w:t>
      </w:r>
      <w:r>
        <w:rPr>
          <w:sz w:val="28"/>
        </w:rPr>
        <w:t>in</w:t>
      </w:r>
      <w:r>
        <w:rPr>
          <w:spacing w:val="80"/>
          <w:sz w:val="28"/>
        </w:rPr>
        <w:t> </w:t>
      </w:r>
      <w:r>
        <w:rPr>
          <w:sz w:val="28"/>
        </w:rPr>
        <w:t>acquiring domain-specific professional knowledge;</w:t>
      </w:r>
    </w:p>
    <w:p>
      <w:pPr>
        <w:pStyle w:val="ListParagraph"/>
        <w:numPr>
          <w:ilvl w:val="1"/>
          <w:numId w:val="258"/>
        </w:numPr>
        <w:tabs>
          <w:tab w:pos="1672" w:val="left" w:leader="none"/>
          <w:tab w:pos="1674" w:val="left" w:leader="none"/>
        </w:tabs>
        <w:spacing w:line="297" w:lineRule="auto" w:before="123" w:after="0"/>
        <w:ind w:left="1674" w:right="527" w:hanging="480"/>
        <w:jc w:val="both"/>
        <w:rPr>
          <w:sz w:val="28"/>
        </w:rPr>
      </w:pPr>
      <w:r>
        <w:rPr>
          <w:sz w:val="28"/>
        </w:rPr>
        <w:t>The eligible criteria for research scholarship recipients, the expenses received over the period of service, and related rights and obligations shall be handled in accordance with relevant regulations of the project commissioning institutions, grant providing agencies (or institutions), and the University.</w:t>
      </w:r>
    </w:p>
    <w:p>
      <w:pPr>
        <w:spacing w:after="0" w:line="297" w:lineRule="auto"/>
        <w:jc w:val="both"/>
        <w:rPr>
          <w:sz w:val="28"/>
        </w:rPr>
        <w:sectPr>
          <w:pgSz w:w="11910" w:h="16840"/>
          <w:pgMar w:header="0" w:footer="611" w:top="680" w:bottom="800" w:left="1020" w:right="740"/>
        </w:sectPr>
      </w:pPr>
    </w:p>
    <w:p>
      <w:pPr>
        <w:pStyle w:val="ListParagraph"/>
        <w:numPr>
          <w:ilvl w:val="1"/>
          <w:numId w:val="258"/>
        </w:numPr>
        <w:tabs>
          <w:tab w:pos="1672" w:val="left" w:leader="none"/>
          <w:tab w:pos="1674" w:val="left" w:leader="none"/>
        </w:tabs>
        <w:spacing w:line="297" w:lineRule="auto" w:before="69" w:after="0"/>
        <w:ind w:left="1674" w:right="459" w:hanging="480"/>
        <w:jc w:val="both"/>
        <w:rPr>
          <w:sz w:val="28"/>
        </w:rPr>
      </w:pPr>
      <w:r>
        <w:rPr>
          <w:sz w:val="28"/>
        </w:rPr>
        <w:t>For</w:t>
      </w:r>
      <w:r>
        <w:rPr>
          <w:spacing w:val="-10"/>
          <w:sz w:val="28"/>
        </w:rPr>
        <w:t> </w:t>
      </w:r>
      <w:r>
        <w:rPr>
          <w:sz w:val="28"/>
        </w:rPr>
        <w:t>research</w:t>
      </w:r>
      <w:r>
        <w:rPr>
          <w:spacing w:val="-9"/>
          <w:sz w:val="28"/>
        </w:rPr>
        <w:t> </w:t>
      </w:r>
      <w:r>
        <w:rPr>
          <w:sz w:val="28"/>
        </w:rPr>
        <w:t>scholarship</w:t>
      </w:r>
      <w:r>
        <w:rPr>
          <w:spacing w:val="-9"/>
          <w:sz w:val="28"/>
        </w:rPr>
        <w:t> </w:t>
      </w:r>
      <w:r>
        <w:rPr>
          <w:sz w:val="28"/>
        </w:rPr>
        <w:t>recipients</w:t>
      </w:r>
      <w:r>
        <w:rPr>
          <w:spacing w:val="-8"/>
          <w:sz w:val="28"/>
        </w:rPr>
        <w:t> </w:t>
      </w:r>
      <w:r>
        <w:rPr>
          <w:sz w:val="28"/>
        </w:rPr>
        <w:t>engaged</w:t>
      </w:r>
      <w:r>
        <w:rPr>
          <w:spacing w:val="-9"/>
          <w:sz w:val="28"/>
        </w:rPr>
        <w:t> </w:t>
      </w:r>
      <w:r>
        <w:rPr>
          <w:sz w:val="28"/>
        </w:rPr>
        <w:t>in</w:t>
      </w:r>
      <w:r>
        <w:rPr>
          <w:spacing w:val="-8"/>
          <w:sz w:val="28"/>
        </w:rPr>
        <w:t> </w:t>
      </w:r>
      <w:r>
        <w:rPr>
          <w:sz w:val="28"/>
        </w:rPr>
        <w:t>research-study</w:t>
      </w:r>
      <w:r>
        <w:rPr>
          <w:spacing w:val="-10"/>
          <w:sz w:val="28"/>
        </w:rPr>
        <w:t> </w:t>
      </w:r>
      <w:r>
        <w:rPr>
          <w:sz w:val="28"/>
        </w:rPr>
        <w:t>activities, in addition to the original student group insurance, the University should extend the scope of their protection beyond the original student group insurance by procuring additional commercial insurance commensurate with the compensation amount for occupational accidents as outlined by the Labor Standards Act. The cost of such insurance should be covered by the University’s budget or by the research project’s related funds.</w:t>
      </w:r>
    </w:p>
    <w:p>
      <w:pPr>
        <w:pStyle w:val="BodyText"/>
        <w:spacing w:before="137"/>
        <w:ind w:left="400"/>
        <w:rPr>
          <w:rFonts w:ascii="標楷體" w:eastAsia="標楷體" w:hint="eastAsia"/>
        </w:rPr>
      </w:pPr>
      <w:r>
        <w:rPr>
          <w:rFonts w:ascii="標楷體" w:eastAsia="標楷體" w:hint="eastAsia"/>
          <w:spacing w:val="-3"/>
        </w:rPr>
        <w:t>五、歸屬研究學習範疇之研究獎助生，應經下列程序認定：</w:t>
      </w:r>
    </w:p>
    <w:p>
      <w:pPr>
        <w:pStyle w:val="BodyText"/>
        <w:spacing w:line="266" w:lineRule="auto" w:before="145"/>
        <w:ind w:left="1308" w:right="519" w:hanging="495"/>
        <w:rPr>
          <w:rFonts w:ascii="標楷體" w:eastAsia="標楷體" w:hint="eastAsia"/>
        </w:rPr>
      </w:pPr>
      <w:r>
        <w:rPr>
          <w:spacing w:val="7"/>
          <w:w w:val="100"/>
        </w:rPr>
        <w:t>(</w:t>
      </w:r>
      <w:r>
        <w:rPr>
          <w:rFonts w:ascii="標楷體" w:eastAsia="標楷體" w:hint="eastAsia"/>
          <w:spacing w:val="7"/>
          <w:w w:val="100"/>
        </w:rPr>
        <w:t>一</w:t>
      </w:r>
      <w:r>
        <w:rPr>
          <w:spacing w:val="7"/>
          <w:w w:val="100"/>
        </w:rPr>
        <w:t>)</w:t>
      </w:r>
      <w:r>
        <w:rPr>
          <w:rFonts w:ascii="標楷體" w:eastAsia="標楷體" w:hint="eastAsia"/>
          <w:spacing w:val="3"/>
          <w:w w:val="100"/>
        </w:rPr>
        <w:t>本校研發處應邀集執行計畫之教師及學生代表定期召開學習範疇共</w:t>
      </w:r>
      <w:r>
        <w:rPr>
          <w:rFonts w:ascii="標楷體" w:eastAsia="標楷體" w:hint="eastAsia"/>
          <w:spacing w:val="-3"/>
          <w:w w:val="100"/>
        </w:rPr>
        <w:t>識協調會議。</w:t>
      </w:r>
    </w:p>
    <w:p>
      <w:pPr>
        <w:pStyle w:val="BodyText"/>
        <w:spacing w:line="264" w:lineRule="auto" w:before="105"/>
        <w:ind w:left="1308" w:right="526" w:hanging="495"/>
        <w:rPr>
          <w:rFonts w:ascii="標楷體" w:eastAsia="標楷體" w:hint="eastAsia"/>
        </w:rPr>
      </w:pPr>
      <w:r>
        <w:rPr>
          <w:spacing w:val="7"/>
          <w:w w:val="100"/>
        </w:rPr>
        <w:t>(</w:t>
      </w:r>
      <w:r>
        <w:rPr>
          <w:rFonts w:ascii="標楷體" w:eastAsia="標楷體" w:hint="eastAsia"/>
          <w:spacing w:val="7"/>
          <w:w w:val="100"/>
        </w:rPr>
        <w:t>二</w:t>
      </w:r>
      <w:r>
        <w:rPr>
          <w:spacing w:val="7"/>
          <w:w w:val="100"/>
        </w:rPr>
        <w:t>)</w:t>
      </w:r>
      <w:r>
        <w:rPr>
          <w:rFonts w:ascii="標楷體" w:eastAsia="標楷體" w:hint="eastAsia"/>
          <w:spacing w:val="3"/>
          <w:w w:val="100"/>
        </w:rPr>
        <w:t>各系所及計畫執行單位應依本校研究發展處公告實施之全校性研究</w:t>
      </w:r>
      <w:r>
        <w:rPr>
          <w:rFonts w:ascii="標楷體" w:eastAsia="標楷體" w:hint="eastAsia"/>
          <w:spacing w:val="-5"/>
          <w:w w:val="100"/>
        </w:rPr>
        <w:t>獎助生之要件及分流基本規範，辦理關係認定。</w:t>
      </w:r>
    </w:p>
    <w:p>
      <w:pPr>
        <w:pStyle w:val="BodyText"/>
        <w:spacing w:line="264" w:lineRule="auto" w:before="112"/>
        <w:ind w:left="1308" w:right="525" w:hanging="495"/>
        <w:jc w:val="both"/>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2"/>
        </w:rPr>
        <w:t>關係認定應經計畫執行單位或指導教師與學生在前款規範下，於進用</w:t>
      </w:r>
      <w:r>
        <w:rPr>
          <w:rFonts w:ascii="標楷體" w:eastAsia="標楷體" w:hint="eastAsia"/>
          <w:spacing w:val="-4"/>
        </w:rPr>
        <w:t>研究計畫研究獎助生之前，循校內行政程序填報「研究獎助生學習關</w:t>
      </w:r>
      <w:r>
        <w:rPr>
          <w:rFonts w:ascii="標楷體" w:eastAsia="標楷體" w:hint="eastAsia"/>
          <w:spacing w:val="-2"/>
        </w:rPr>
        <w:t>係與勞動權益協議書」進行雙方書面合意。</w:t>
      </w:r>
    </w:p>
    <w:p>
      <w:pPr>
        <w:pStyle w:val="BodyText"/>
        <w:spacing w:before="109"/>
        <w:ind w:left="401"/>
        <w:jc w:val="both"/>
      </w:pPr>
      <w:r>
        <w:rPr/>
        <w:t>Article</w:t>
      </w:r>
      <w:r>
        <w:rPr>
          <w:spacing w:val="-5"/>
        </w:rPr>
        <w:t> </w:t>
      </w:r>
      <w:r>
        <w:rPr>
          <w:spacing w:val="-10"/>
        </w:rPr>
        <w:t>5</w:t>
      </w:r>
    </w:p>
    <w:p>
      <w:pPr>
        <w:pStyle w:val="BodyText"/>
        <w:spacing w:line="297" w:lineRule="auto" w:before="199"/>
        <w:ind w:left="1250" w:right="530"/>
        <w:jc w:val="both"/>
      </w:pPr>
      <w:r>
        <w:rPr/>
        <w:t>Recognition procedures for research scholarship recipients under the</w:t>
      </w:r>
      <w:r>
        <w:rPr>
          <w:spacing w:val="40"/>
        </w:rPr>
        <w:t> </w:t>
      </w:r>
      <w:r>
        <w:rPr/>
        <w:t>scope of research-study activities are as follows:</w:t>
      </w:r>
    </w:p>
    <w:p>
      <w:pPr>
        <w:pStyle w:val="ListParagraph"/>
        <w:numPr>
          <w:ilvl w:val="1"/>
          <w:numId w:val="259"/>
        </w:numPr>
        <w:tabs>
          <w:tab w:pos="1628" w:val="left" w:leader="none"/>
          <w:tab w:pos="1673" w:val="left" w:leader="none"/>
        </w:tabs>
        <w:spacing w:line="297" w:lineRule="auto" w:before="121" w:after="0"/>
        <w:ind w:left="1673" w:right="528" w:hanging="495"/>
        <w:jc w:val="both"/>
        <w:rPr>
          <w:sz w:val="28"/>
        </w:rPr>
      </w:pPr>
      <w:r>
        <w:rPr>
          <w:sz w:val="28"/>
        </w:rPr>
        <w:t>The University’s Office of Research and Development should engage faculty and student representatives involved in the project to periodically convene learning area consensus coordination meetings.</w:t>
      </w:r>
    </w:p>
    <w:p>
      <w:pPr>
        <w:pStyle w:val="ListParagraph"/>
        <w:numPr>
          <w:ilvl w:val="1"/>
          <w:numId w:val="259"/>
        </w:numPr>
        <w:tabs>
          <w:tab w:pos="1673" w:val="left" w:leader="none"/>
          <w:tab w:pos="1748" w:val="left" w:leader="none"/>
        </w:tabs>
        <w:spacing w:line="297" w:lineRule="auto" w:before="124" w:after="0"/>
        <w:ind w:left="1673" w:right="529" w:hanging="495"/>
        <w:jc w:val="both"/>
        <w:rPr>
          <w:sz w:val="28"/>
        </w:rPr>
      </w:pPr>
      <w:r>
        <w:rPr>
          <w:sz w:val="28"/>
        </w:rPr>
        <w:tab/>
        <w:t>Each department and project execution unit must follow the requirements and basic standards set by the Office of Research and Development when managing relationship recognition for university research scholarship recipients.</w:t>
      </w:r>
    </w:p>
    <w:p>
      <w:pPr>
        <w:pStyle w:val="ListParagraph"/>
        <w:numPr>
          <w:ilvl w:val="1"/>
          <w:numId w:val="259"/>
        </w:numPr>
        <w:tabs>
          <w:tab w:pos="1598" w:val="left" w:leader="none"/>
          <w:tab w:pos="1672" w:val="left" w:leader="none"/>
        </w:tabs>
        <w:spacing w:line="297" w:lineRule="auto" w:before="124" w:after="0"/>
        <w:ind w:left="1672" w:right="527" w:hanging="495"/>
        <w:jc w:val="both"/>
        <w:rPr>
          <w:sz w:val="28"/>
        </w:rPr>
      </w:pPr>
      <w:r>
        <w:rPr>
          <w:sz w:val="28"/>
        </w:rPr>
        <w:t>Before</w:t>
      </w:r>
      <w:r>
        <w:rPr>
          <w:spacing w:val="-7"/>
          <w:sz w:val="28"/>
        </w:rPr>
        <w:t> </w:t>
      </w:r>
      <w:r>
        <w:rPr>
          <w:sz w:val="28"/>
        </w:rPr>
        <w:t>employing</w:t>
      </w:r>
      <w:r>
        <w:rPr>
          <w:spacing w:val="-10"/>
          <w:sz w:val="28"/>
        </w:rPr>
        <w:t> </w:t>
      </w:r>
      <w:r>
        <w:rPr>
          <w:sz w:val="28"/>
        </w:rPr>
        <w:t>research</w:t>
      </w:r>
      <w:r>
        <w:rPr>
          <w:spacing w:val="-8"/>
          <w:sz w:val="28"/>
        </w:rPr>
        <w:t> </w:t>
      </w:r>
      <w:r>
        <w:rPr>
          <w:sz w:val="28"/>
        </w:rPr>
        <w:t>scholarship</w:t>
      </w:r>
      <w:r>
        <w:rPr>
          <w:spacing w:val="-9"/>
          <w:sz w:val="28"/>
        </w:rPr>
        <w:t> </w:t>
      </w:r>
      <w:r>
        <w:rPr>
          <w:sz w:val="28"/>
        </w:rPr>
        <w:t>recipients</w:t>
      </w:r>
      <w:r>
        <w:rPr>
          <w:spacing w:val="-6"/>
          <w:sz w:val="28"/>
        </w:rPr>
        <w:t> </w:t>
      </w:r>
      <w:r>
        <w:rPr>
          <w:sz w:val="28"/>
        </w:rPr>
        <w:t>for</w:t>
      </w:r>
      <w:r>
        <w:rPr>
          <w:spacing w:val="-9"/>
          <w:sz w:val="28"/>
        </w:rPr>
        <w:t> </w:t>
      </w:r>
      <w:r>
        <w:rPr>
          <w:sz w:val="28"/>
        </w:rPr>
        <w:t>a</w:t>
      </w:r>
      <w:r>
        <w:rPr>
          <w:spacing w:val="-9"/>
          <w:sz w:val="28"/>
        </w:rPr>
        <w:t> </w:t>
      </w:r>
      <w:r>
        <w:rPr>
          <w:sz w:val="28"/>
        </w:rPr>
        <w:t>research</w:t>
      </w:r>
      <w:r>
        <w:rPr>
          <w:spacing w:val="-8"/>
          <w:sz w:val="28"/>
        </w:rPr>
        <w:t> </w:t>
      </w:r>
      <w:r>
        <w:rPr>
          <w:sz w:val="28"/>
        </w:rPr>
        <w:t>project, the</w:t>
      </w:r>
      <w:r>
        <w:rPr>
          <w:spacing w:val="-4"/>
          <w:sz w:val="28"/>
        </w:rPr>
        <w:t> </w:t>
      </w:r>
      <w:r>
        <w:rPr>
          <w:sz w:val="28"/>
        </w:rPr>
        <w:t>project</w:t>
      </w:r>
      <w:r>
        <w:rPr>
          <w:spacing w:val="-3"/>
          <w:sz w:val="28"/>
        </w:rPr>
        <w:t> </w:t>
      </w:r>
      <w:r>
        <w:rPr>
          <w:sz w:val="28"/>
        </w:rPr>
        <w:t>execution</w:t>
      </w:r>
      <w:r>
        <w:rPr>
          <w:spacing w:val="-3"/>
          <w:sz w:val="28"/>
        </w:rPr>
        <w:t> </w:t>
      </w:r>
      <w:r>
        <w:rPr>
          <w:sz w:val="28"/>
        </w:rPr>
        <w:t>unit</w:t>
      </w:r>
      <w:r>
        <w:rPr>
          <w:spacing w:val="-5"/>
          <w:sz w:val="28"/>
        </w:rPr>
        <w:t> </w:t>
      </w:r>
      <w:r>
        <w:rPr>
          <w:sz w:val="28"/>
        </w:rPr>
        <w:t>or</w:t>
      </w:r>
      <w:r>
        <w:rPr>
          <w:spacing w:val="-4"/>
          <w:sz w:val="28"/>
        </w:rPr>
        <w:t> </w:t>
      </w:r>
      <w:r>
        <w:rPr>
          <w:sz w:val="28"/>
        </w:rPr>
        <w:t>advisor</w:t>
      </w:r>
      <w:r>
        <w:rPr>
          <w:spacing w:val="-5"/>
          <w:sz w:val="28"/>
        </w:rPr>
        <w:t> </w:t>
      </w:r>
      <w:r>
        <w:rPr>
          <w:sz w:val="28"/>
        </w:rPr>
        <w:t>must</w:t>
      </w:r>
      <w:r>
        <w:rPr>
          <w:spacing w:val="-3"/>
          <w:sz w:val="28"/>
        </w:rPr>
        <w:t> </w:t>
      </w:r>
      <w:r>
        <w:rPr>
          <w:sz w:val="28"/>
        </w:rPr>
        <w:t>first</w:t>
      </w:r>
      <w:r>
        <w:rPr>
          <w:spacing w:val="-3"/>
          <w:sz w:val="28"/>
        </w:rPr>
        <w:t> </w:t>
      </w:r>
      <w:r>
        <w:rPr>
          <w:sz w:val="28"/>
        </w:rPr>
        <w:t>validate</w:t>
      </w:r>
      <w:r>
        <w:rPr>
          <w:spacing w:val="-7"/>
          <w:sz w:val="28"/>
        </w:rPr>
        <w:t> </w:t>
      </w:r>
      <w:r>
        <w:rPr>
          <w:sz w:val="28"/>
        </w:rPr>
        <w:t>the</w:t>
      </w:r>
      <w:r>
        <w:rPr>
          <w:spacing w:val="-4"/>
          <w:sz w:val="28"/>
        </w:rPr>
        <w:t> </w:t>
      </w:r>
      <w:r>
        <w:rPr>
          <w:sz w:val="28"/>
        </w:rPr>
        <w:t>relationship recognition with the student outlined in the preceding paragraph by signing the Research Scholarship Recipients Learning Relationship and Labor Rights Agreement through the University’s administrative procedures, with mutual written approval.</w:t>
      </w:r>
    </w:p>
    <w:p>
      <w:pPr>
        <w:pStyle w:val="BodyText"/>
        <w:spacing w:line="264" w:lineRule="auto" w:before="133"/>
        <w:ind w:left="897" w:right="534" w:hanging="497"/>
        <w:rPr>
          <w:rFonts w:ascii="標楷體" w:eastAsia="標楷體" w:hint="eastAsia"/>
        </w:rPr>
      </w:pPr>
      <w:r>
        <w:rPr>
          <w:rFonts w:ascii="標楷體" w:eastAsia="標楷體" w:hint="eastAsia"/>
          <w:spacing w:val="-2"/>
        </w:rPr>
        <w:t>六、研究獎助生於研究學習活動之相關研究成果著作權與專利權之歸屬，應</w:t>
      </w:r>
      <w:r>
        <w:rPr>
          <w:rFonts w:ascii="標楷體" w:eastAsia="標楷體" w:hint="eastAsia"/>
          <w:spacing w:val="-1"/>
        </w:rPr>
        <w:t>依教育部「專科以上學校獎助生權益保障指導原則」辦理。研究獎助生</w:t>
      </w:r>
    </w:p>
    <w:p>
      <w:pPr>
        <w:spacing w:after="0" w:line="264" w:lineRule="auto"/>
        <w:rPr>
          <w:rFonts w:ascii="標楷體" w:eastAsia="標楷體" w:hint="eastAsia"/>
        </w:rPr>
        <w:sectPr>
          <w:pgSz w:w="11910" w:h="16840"/>
          <w:pgMar w:header="0" w:footer="611" w:top="680" w:bottom="800" w:left="1020" w:right="740"/>
        </w:sectPr>
      </w:pPr>
    </w:p>
    <w:p>
      <w:pPr>
        <w:pStyle w:val="BodyText"/>
        <w:spacing w:line="264" w:lineRule="auto" w:before="58"/>
        <w:ind w:left="897" w:right="534"/>
        <w:rPr>
          <w:rFonts w:ascii="標楷體" w:eastAsia="標楷體" w:hint="eastAsia"/>
        </w:rPr>
      </w:pPr>
      <w:r>
        <w:rPr>
          <w:rFonts w:ascii="標楷體" w:eastAsia="標楷體" w:hint="eastAsia"/>
          <w:spacing w:val="-2"/>
        </w:rPr>
        <w:t>與指導教師間，應事先就相關研究成果著作權之歸屬及事後權利行使方式等事項，達成協議或簽訂契約。</w:t>
      </w:r>
    </w:p>
    <w:p>
      <w:pPr>
        <w:pStyle w:val="BodyText"/>
        <w:spacing w:before="112"/>
        <w:ind w:left="400"/>
        <w:jc w:val="both"/>
      </w:pPr>
      <w:r>
        <w:rPr/>
        <w:t>Article</w:t>
      </w:r>
      <w:r>
        <w:rPr>
          <w:spacing w:val="-5"/>
        </w:rPr>
        <w:t> </w:t>
      </w:r>
      <w:r>
        <w:rPr>
          <w:spacing w:val="-10"/>
        </w:rPr>
        <w:t>6</w:t>
      </w:r>
    </w:p>
    <w:p>
      <w:pPr>
        <w:pStyle w:val="BodyText"/>
        <w:spacing w:line="297" w:lineRule="auto" w:before="197"/>
        <w:ind w:left="1250" w:right="529"/>
        <w:jc w:val="both"/>
      </w:pPr>
      <w:r>
        <w:rPr/>
        <w:t>The ownership of copyright and patent rights related to the research outcomes of research scholarship recipients’ research-study activities should be handled in accordance with the Ministry of Education’s Guidelines on the Protection of Rights for Research Scholarship Holders in Higher Education Institutions. Research</w:t>
      </w:r>
      <w:r>
        <w:rPr>
          <w:spacing w:val="-1"/>
        </w:rPr>
        <w:t> </w:t>
      </w:r>
      <w:r>
        <w:rPr/>
        <w:t>scholarship recipients</w:t>
      </w:r>
      <w:r>
        <w:rPr>
          <w:spacing w:val="-1"/>
        </w:rPr>
        <w:t> </w:t>
      </w:r>
      <w:r>
        <w:rPr/>
        <w:t>and their advisors are expected to reach a prior agreement and sign a contract delineating the ownership of the copyright of the pertinent research outcomes and the modality of rights exercise thereafter.</w:t>
      </w:r>
    </w:p>
    <w:p>
      <w:pPr>
        <w:pStyle w:val="BodyText"/>
        <w:spacing w:line="259" w:lineRule="auto" w:before="133"/>
        <w:ind w:left="897" w:right="529" w:hanging="497"/>
        <w:rPr>
          <w:rFonts w:ascii="標楷體" w:eastAsia="標楷體" w:hint="eastAsia"/>
        </w:rPr>
      </w:pPr>
      <w:r>
        <w:rPr>
          <w:rFonts w:ascii="標楷體" w:eastAsia="標楷體" w:hint="eastAsia"/>
          <w:spacing w:val="-2"/>
        </w:rPr>
        <w:t>七、本校各系所、計畫執行單位或指導教師於進用研究獎助生前，應檢附相</w:t>
      </w:r>
      <w:r>
        <w:rPr>
          <w:rFonts w:ascii="標楷體" w:eastAsia="標楷體" w:hint="eastAsia"/>
          <w:spacing w:val="-4"/>
        </w:rPr>
        <w:t>關書面合意資料並循校內行政程序經學生、指導教師</w:t>
      </w:r>
      <w:r>
        <w:rPr>
          <w:spacing w:val="-4"/>
        </w:rPr>
        <w:t>/</w:t>
      </w:r>
      <w:r>
        <w:rPr>
          <w:rFonts w:ascii="標楷體" w:eastAsia="標楷體" w:hint="eastAsia"/>
          <w:spacing w:val="-5"/>
        </w:rPr>
        <w:t>計畫主持人、系所</w:t>
      </w:r>
    </w:p>
    <w:p>
      <w:pPr>
        <w:pStyle w:val="BodyText"/>
        <w:spacing w:before="7"/>
        <w:ind w:left="897"/>
        <w:rPr>
          <w:rFonts w:ascii="標楷體" w:eastAsia="標楷體" w:hint="eastAsia"/>
        </w:rPr>
      </w:pPr>
      <w:r>
        <w:rPr>
          <w:rFonts w:ascii="標楷體" w:eastAsia="標楷體" w:hint="eastAsia"/>
          <w:spacing w:val="-2"/>
        </w:rPr>
        <w:t>（用人單位）與校長（或授權學院主管）</w:t>
      </w:r>
      <w:r>
        <w:rPr>
          <w:rFonts w:ascii="標楷體" w:eastAsia="標楷體" w:hint="eastAsia"/>
          <w:spacing w:val="-5"/>
        </w:rPr>
        <w:t>確認。</w:t>
      </w:r>
    </w:p>
    <w:p>
      <w:pPr>
        <w:pStyle w:val="BodyText"/>
        <w:spacing w:before="148"/>
        <w:ind w:left="401"/>
        <w:jc w:val="both"/>
      </w:pPr>
      <w:r>
        <w:rPr/>
        <w:t>Article</w:t>
      </w:r>
      <w:r>
        <w:rPr>
          <w:spacing w:val="-5"/>
        </w:rPr>
        <w:t> </w:t>
      </w:r>
      <w:r>
        <w:rPr>
          <w:spacing w:val="-10"/>
        </w:rPr>
        <w:t>7</w:t>
      </w:r>
    </w:p>
    <w:p>
      <w:pPr>
        <w:pStyle w:val="BodyText"/>
        <w:spacing w:line="297" w:lineRule="auto" w:before="196"/>
        <w:ind w:left="1250" w:right="529"/>
        <w:jc w:val="both"/>
      </w:pPr>
      <w:r>
        <w:rPr/>
        <w:t>Before employing a research scholarship recipient, each department, project execution unit, or advisor should attach relevant written agreements, which shall be affirmed by the student, the advisor/project host, the department (employer), and the President of the University (or designated college supervisor) through the internal administrative </w:t>
      </w:r>
      <w:r>
        <w:rPr>
          <w:spacing w:val="-2"/>
        </w:rPr>
        <w:t>procedures.</w:t>
      </w:r>
    </w:p>
    <w:p>
      <w:pPr>
        <w:pStyle w:val="BodyText"/>
        <w:spacing w:line="264" w:lineRule="auto" w:before="133"/>
        <w:ind w:left="897" w:right="534" w:hanging="497"/>
        <w:jc w:val="both"/>
        <w:rPr>
          <w:rFonts w:ascii="標楷體" w:eastAsia="標楷體" w:hint="eastAsia"/>
        </w:rPr>
      </w:pPr>
      <w:r>
        <w:rPr>
          <w:rFonts w:ascii="標楷體" w:eastAsia="標楷體" w:hint="eastAsia"/>
          <w:spacing w:val="-2"/>
        </w:rPr>
        <w:t>八、本校及外校學生不符合研究獎助生要件，與學校間存有提供勞務獲取報酬之工作事實，且具從屬關係者，屬僱傭關係，其兼任樣態，包括研究助理、教學助理、研究計畫臨時工及其他不限名稱之學生兼任助理工作者等，應依勞動相關法規規定辦理。</w:t>
      </w:r>
    </w:p>
    <w:p>
      <w:pPr>
        <w:pStyle w:val="BodyText"/>
        <w:spacing w:before="110"/>
        <w:ind w:left="400"/>
        <w:jc w:val="both"/>
      </w:pPr>
      <w:r>
        <w:rPr/>
        <w:t>Article</w:t>
      </w:r>
      <w:r>
        <w:rPr>
          <w:spacing w:val="-5"/>
        </w:rPr>
        <w:t> </w:t>
      </w:r>
      <w:r>
        <w:rPr>
          <w:spacing w:val="-10"/>
        </w:rPr>
        <w:t>8</w:t>
      </w:r>
    </w:p>
    <w:p>
      <w:pPr>
        <w:pStyle w:val="BodyText"/>
        <w:spacing w:line="297" w:lineRule="auto" w:before="197"/>
        <w:ind w:left="1250" w:right="529"/>
        <w:jc w:val="both"/>
      </w:pPr>
      <w:r>
        <w:rPr/>
        <w:t>Students from both the University and from other universities who are not eligible for research scholarships, but are working for remuneration, form an employment relationship with the University. All types of part-time positions, such as research assistants, teaching assistants, temporary workers for research projects, and other student part-time assistant positions with varying titles, must abide by relevant labor regulations.</w:t>
      </w:r>
    </w:p>
    <w:p>
      <w:pPr>
        <w:pStyle w:val="BodyText"/>
        <w:spacing w:line="264" w:lineRule="auto" w:before="133"/>
        <w:ind w:left="897" w:right="532" w:hanging="497"/>
        <w:jc w:val="both"/>
        <w:rPr>
          <w:rFonts w:ascii="標楷體" w:eastAsia="標楷體" w:hint="eastAsia"/>
        </w:rPr>
      </w:pPr>
      <w:r>
        <w:rPr>
          <w:rFonts w:ascii="標楷體" w:eastAsia="標楷體" w:hint="eastAsia"/>
          <w:spacing w:val="-2"/>
        </w:rPr>
        <w:t>九、研究獎助生對於研究學習活動之措施或處置，認為違法或不當，致損害</w:t>
      </w:r>
      <w:r>
        <w:rPr>
          <w:rFonts w:ascii="標楷體" w:eastAsia="標楷體" w:hint="eastAsia"/>
          <w:spacing w:val="-19"/>
        </w:rPr>
        <w:t>其權利或利益者，得依教育部「專科以上學校獎助生權益保障指導原則」</w:t>
      </w:r>
      <w:r>
        <w:rPr>
          <w:rFonts w:ascii="標楷體" w:eastAsia="標楷體" w:hint="eastAsia"/>
          <w:spacing w:val="-2"/>
        </w:rPr>
        <w:t>及本校相關規定辦理。</w:t>
      </w:r>
    </w:p>
    <w:p>
      <w:pPr>
        <w:spacing w:after="0" w:line="264" w:lineRule="auto"/>
        <w:jc w:val="both"/>
        <w:rPr>
          <w:rFonts w:ascii="標楷體" w:eastAsia="標楷體" w:hint="eastAsia"/>
        </w:rPr>
        <w:sectPr>
          <w:pgSz w:w="11910" w:h="16840"/>
          <w:pgMar w:header="0" w:footer="611" w:top="700" w:bottom="800" w:left="1020" w:right="740"/>
        </w:sectPr>
      </w:pPr>
    </w:p>
    <w:p>
      <w:pPr>
        <w:pStyle w:val="BodyText"/>
        <w:spacing w:before="69"/>
        <w:ind w:left="400"/>
        <w:jc w:val="both"/>
      </w:pPr>
      <w:r>
        <w:rPr/>
        <w:t>Article</w:t>
      </w:r>
      <w:r>
        <w:rPr>
          <w:spacing w:val="-5"/>
        </w:rPr>
        <w:t> </w:t>
      </w:r>
      <w:r>
        <w:rPr>
          <w:spacing w:val="-10"/>
        </w:rPr>
        <w:t>9</w:t>
      </w:r>
    </w:p>
    <w:p>
      <w:pPr>
        <w:pStyle w:val="BodyText"/>
        <w:spacing w:line="297" w:lineRule="auto" w:before="199"/>
        <w:ind w:left="1250" w:right="529"/>
        <w:jc w:val="both"/>
      </w:pPr>
      <w:r>
        <w:rPr/>
        <w:t>If research scholarship recipients believe that the measures or dispositions concerning their research-study activities are illegal or inappropriate, resulting in harm to their rights or interests, they can address the situation in accordance with the Ministry of Education’s Guidelines on the Protection of Rights for Research Scholarship Holders in Higher Education Institutions and relevant regulations of the University.</w:t>
      </w:r>
    </w:p>
    <w:p>
      <w:pPr>
        <w:pStyle w:val="BodyText"/>
        <w:spacing w:before="134"/>
        <w:ind w:left="401"/>
        <w:rPr>
          <w:rFonts w:ascii="標楷體" w:eastAsia="標楷體" w:hint="eastAsia"/>
        </w:rPr>
      </w:pPr>
      <w:r>
        <w:rPr>
          <w:rFonts w:ascii="標楷體" w:eastAsia="標楷體" w:hint="eastAsia"/>
          <w:spacing w:val="-3"/>
        </w:rPr>
        <w:t>十、本要點經行政會議通過，陳請校長核定後施行；修正時亦同。</w:t>
      </w:r>
    </w:p>
    <w:p>
      <w:pPr>
        <w:pStyle w:val="BodyText"/>
        <w:spacing w:before="148"/>
        <w:ind w:left="401"/>
        <w:jc w:val="both"/>
      </w:pPr>
      <w:r>
        <w:rPr/>
        <w:t>Article</w:t>
      </w:r>
      <w:r>
        <w:rPr>
          <w:spacing w:val="-5"/>
        </w:rPr>
        <w:t> 10</w:t>
      </w:r>
    </w:p>
    <w:p>
      <w:pPr>
        <w:pStyle w:val="BodyText"/>
        <w:spacing w:line="297" w:lineRule="auto" w:before="196"/>
        <w:ind w:left="1250" w:right="531"/>
        <w:jc w:val="both"/>
      </w:pPr>
      <w:r>
        <w:rPr/>
        <w:t>These Regulations shall be passed by the Administrative Meeting and shall take force upon approval by the President. The same procedure shall apply when these Regulations are amended.</w:t>
      </w:r>
    </w:p>
    <w:p>
      <w:pPr>
        <w:spacing w:after="0" w:line="297" w:lineRule="auto"/>
        <w:jc w:val="both"/>
        <w:sectPr>
          <w:pgSz w:w="11910" w:h="16840"/>
          <w:pgMar w:header="0" w:footer="611" w:top="680" w:bottom="800" w:left="1020" w:right="740"/>
        </w:sectPr>
      </w:pPr>
    </w:p>
    <w:p>
      <w:pPr>
        <w:spacing w:before="42"/>
        <w:ind w:left="0" w:right="282" w:firstLine="0"/>
        <w:jc w:val="center"/>
        <w:rPr>
          <w:rFonts w:ascii="標楷體" w:eastAsia="標楷體" w:hint="eastAsia"/>
          <w:b/>
          <w:sz w:val="32"/>
        </w:rPr>
      </w:pPr>
      <w:bookmarkStart w:name="中英雙語_22. 國立高雄科技大學本校培育優秀博士生獎學金要點_修正後全文" w:id="71"/>
      <w:bookmarkEnd w:id="71"/>
      <w:r>
        <w:rPr/>
      </w:r>
      <w:r>
        <w:rPr>
          <w:rFonts w:ascii="標楷體" w:eastAsia="標楷體" w:hint="eastAsia"/>
          <w:b/>
          <w:spacing w:val="-5"/>
          <w:sz w:val="32"/>
        </w:rPr>
        <w:t>國立高雄科技大學培育優秀博士生獎學金要點</w:t>
      </w:r>
    </w:p>
    <w:p>
      <w:pPr>
        <w:spacing w:line="470" w:lineRule="auto" w:before="313"/>
        <w:ind w:left="458" w:right="975" w:firstLine="0"/>
        <w:jc w:val="center"/>
        <w:rPr>
          <w:b/>
          <w:sz w:val="32"/>
        </w:rPr>
      </w:pPr>
      <w:r>
        <w:rPr>
          <w:b/>
          <w:sz w:val="32"/>
        </w:rPr>
        <w:t>National</w:t>
      </w:r>
      <w:r>
        <w:rPr>
          <w:b/>
          <w:spacing w:val="-11"/>
          <w:sz w:val="32"/>
        </w:rPr>
        <w:t> </w:t>
      </w:r>
      <w:r>
        <w:rPr>
          <w:b/>
          <w:sz w:val="32"/>
        </w:rPr>
        <w:t>Kaohsiung</w:t>
      </w:r>
      <w:r>
        <w:rPr>
          <w:b/>
          <w:spacing w:val="-10"/>
          <w:sz w:val="32"/>
        </w:rPr>
        <w:t> </w:t>
      </w:r>
      <w:r>
        <w:rPr>
          <w:b/>
          <w:sz w:val="32"/>
        </w:rPr>
        <w:t>University</w:t>
      </w:r>
      <w:r>
        <w:rPr>
          <w:b/>
          <w:spacing w:val="-10"/>
          <w:sz w:val="32"/>
        </w:rPr>
        <w:t> </w:t>
      </w:r>
      <w:r>
        <w:rPr>
          <w:b/>
          <w:sz w:val="32"/>
        </w:rPr>
        <w:t>of</w:t>
      </w:r>
      <w:r>
        <w:rPr>
          <w:b/>
          <w:spacing w:val="-10"/>
          <w:sz w:val="32"/>
        </w:rPr>
        <w:t> </w:t>
      </w:r>
      <w:r>
        <w:rPr>
          <w:b/>
          <w:sz w:val="32"/>
        </w:rPr>
        <w:t>Science</w:t>
      </w:r>
      <w:r>
        <w:rPr>
          <w:b/>
          <w:spacing w:val="-11"/>
          <w:sz w:val="32"/>
        </w:rPr>
        <w:t> </w:t>
      </w:r>
      <w:r>
        <w:rPr>
          <w:b/>
          <w:sz w:val="32"/>
        </w:rPr>
        <w:t>and</w:t>
      </w:r>
      <w:r>
        <w:rPr>
          <w:b/>
          <w:spacing w:val="-15"/>
          <w:sz w:val="32"/>
        </w:rPr>
        <w:t> </w:t>
      </w:r>
      <w:r>
        <w:rPr>
          <w:b/>
          <w:sz w:val="32"/>
        </w:rPr>
        <w:t>Technology Regulations Governing the Scholarship to Cultivate Outstanding Doctoral Students</w:t>
      </w:r>
    </w:p>
    <w:p>
      <w:pPr>
        <w:spacing w:line="336" w:lineRule="auto" w:before="59"/>
        <w:ind w:left="3945" w:right="390" w:firstLine="2006"/>
        <w:jc w:val="right"/>
        <w:rPr>
          <w:rFonts w:ascii="標楷體" w:eastAsia="標楷體" w:hint="eastAsia"/>
          <w:sz w:val="20"/>
        </w:rPr>
      </w:pPr>
      <w:r>
        <w:rPr>
          <w:rFonts w:ascii="標楷體" w:eastAsia="標楷體" w:hint="eastAsia"/>
          <w:spacing w:val="-2"/>
          <w:sz w:val="20"/>
        </w:rPr>
        <w:t>108年9月25日108學年度第2次行政會議通過 </w:t>
      </w:r>
      <w:r>
        <w:rPr>
          <w:sz w:val="22"/>
        </w:rPr>
        <w:t>Passed</w:t>
      </w:r>
      <w:r>
        <w:rPr>
          <w:spacing w:val="-7"/>
          <w:sz w:val="22"/>
        </w:rPr>
        <w:t> </w:t>
      </w:r>
      <w:r>
        <w:rPr>
          <w:sz w:val="22"/>
        </w:rPr>
        <w:t>by</w:t>
      </w:r>
      <w:r>
        <w:rPr>
          <w:spacing w:val="-3"/>
          <w:sz w:val="22"/>
        </w:rPr>
        <w:t> </w:t>
      </w:r>
      <w:r>
        <w:rPr>
          <w:sz w:val="22"/>
        </w:rPr>
        <w:t>the</w:t>
      </w:r>
      <w:r>
        <w:rPr>
          <w:spacing w:val="-3"/>
          <w:sz w:val="22"/>
        </w:rPr>
        <w:t> </w:t>
      </w:r>
      <w:r>
        <w:rPr>
          <w:sz w:val="22"/>
        </w:rPr>
        <w:t>2</w:t>
      </w:r>
      <w:r>
        <w:rPr>
          <w:sz w:val="22"/>
          <w:vertAlign w:val="superscript"/>
        </w:rPr>
        <w:t>nd</w:t>
      </w:r>
      <w:r>
        <w:rPr>
          <w:spacing w:val="-14"/>
          <w:sz w:val="22"/>
          <w:vertAlign w:val="baseline"/>
        </w:rPr>
        <w:t> </w:t>
      </w:r>
      <w:r>
        <w:rPr>
          <w:sz w:val="22"/>
          <w:vertAlign w:val="baseline"/>
        </w:rPr>
        <w:t>Administrative</w:t>
      </w:r>
      <w:r>
        <w:rPr>
          <w:spacing w:val="-3"/>
          <w:sz w:val="22"/>
          <w:vertAlign w:val="baseline"/>
        </w:rPr>
        <w:t> </w:t>
      </w:r>
      <w:r>
        <w:rPr>
          <w:sz w:val="22"/>
          <w:vertAlign w:val="baseline"/>
        </w:rPr>
        <w:t>Meeting</w:t>
      </w:r>
      <w:r>
        <w:rPr>
          <w:spacing w:val="-6"/>
          <w:sz w:val="22"/>
          <w:vertAlign w:val="baseline"/>
        </w:rPr>
        <w:t> </w:t>
      </w:r>
      <w:r>
        <w:rPr>
          <w:sz w:val="22"/>
          <w:vertAlign w:val="baseline"/>
        </w:rPr>
        <w:t>on</w:t>
      </w:r>
      <w:r>
        <w:rPr>
          <w:spacing w:val="-3"/>
          <w:sz w:val="22"/>
          <w:vertAlign w:val="baseline"/>
        </w:rPr>
        <w:t> </w:t>
      </w:r>
      <w:r>
        <w:rPr>
          <w:sz w:val="22"/>
          <w:vertAlign w:val="baseline"/>
        </w:rPr>
        <w:t>September</w:t>
      </w:r>
      <w:r>
        <w:rPr>
          <w:spacing w:val="-2"/>
          <w:sz w:val="22"/>
          <w:vertAlign w:val="baseline"/>
        </w:rPr>
        <w:t> </w:t>
      </w:r>
      <w:r>
        <w:rPr>
          <w:sz w:val="22"/>
          <w:vertAlign w:val="baseline"/>
        </w:rPr>
        <w:t>25,</w:t>
      </w:r>
      <w:r>
        <w:rPr>
          <w:spacing w:val="-3"/>
          <w:sz w:val="22"/>
          <w:vertAlign w:val="baseline"/>
        </w:rPr>
        <w:t> </w:t>
      </w:r>
      <w:r>
        <w:rPr>
          <w:sz w:val="22"/>
          <w:vertAlign w:val="baseline"/>
        </w:rPr>
        <w:t>2019. </w:t>
      </w:r>
      <w:r>
        <w:rPr>
          <w:rFonts w:ascii="標楷體" w:eastAsia="標楷體" w:hint="eastAsia"/>
          <w:spacing w:val="-2"/>
          <w:sz w:val="20"/>
          <w:vertAlign w:val="baseline"/>
        </w:rPr>
        <w:t>109年8月26日109學年度第1次行政會議修正通過</w:t>
      </w:r>
    </w:p>
    <w:p>
      <w:pPr>
        <w:spacing w:line="245" w:lineRule="exact" w:before="0"/>
        <w:ind w:left="0" w:right="390" w:firstLine="0"/>
        <w:jc w:val="right"/>
        <w:rPr>
          <w:sz w:val="22"/>
        </w:rPr>
      </w:pPr>
      <w:r>
        <w:rPr>
          <w:sz w:val="22"/>
        </w:rPr>
        <w:t>Amended</w:t>
      </w:r>
      <w:r>
        <w:rPr>
          <w:spacing w:val="-4"/>
          <w:sz w:val="22"/>
        </w:rPr>
        <w:t> </w:t>
      </w:r>
      <w:r>
        <w:rPr>
          <w:sz w:val="22"/>
        </w:rPr>
        <w:t>by</w:t>
      </w:r>
      <w:r>
        <w:rPr>
          <w:spacing w:val="-6"/>
          <w:sz w:val="22"/>
        </w:rPr>
        <w:t> </w:t>
      </w:r>
      <w:r>
        <w:rPr>
          <w:sz w:val="22"/>
        </w:rPr>
        <w:t>the</w:t>
      </w:r>
      <w:r>
        <w:rPr>
          <w:spacing w:val="-2"/>
          <w:sz w:val="22"/>
        </w:rPr>
        <w:t> </w:t>
      </w:r>
      <w:r>
        <w:rPr>
          <w:sz w:val="22"/>
        </w:rPr>
        <w:t>1</w:t>
      </w:r>
      <w:r>
        <w:rPr>
          <w:sz w:val="22"/>
          <w:vertAlign w:val="superscript"/>
        </w:rPr>
        <w:t>st</w:t>
      </w:r>
      <w:r>
        <w:rPr>
          <w:spacing w:val="-14"/>
          <w:sz w:val="22"/>
          <w:vertAlign w:val="baseline"/>
        </w:rPr>
        <w:t> </w:t>
      </w:r>
      <w:r>
        <w:rPr>
          <w:sz w:val="22"/>
          <w:vertAlign w:val="baseline"/>
        </w:rPr>
        <w:t>Administrative</w:t>
      </w:r>
      <w:r>
        <w:rPr>
          <w:spacing w:val="-5"/>
          <w:sz w:val="22"/>
          <w:vertAlign w:val="baseline"/>
        </w:rPr>
        <w:t> </w:t>
      </w:r>
      <w:r>
        <w:rPr>
          <w:sz w:val="22"/>
          <w:vertAlign w:val="baseline"/>
        </w:rPr>
        <w:t>Meeting</w:t>
      </w:r>
      <w:r>
        <w:rPr>
          <w:spacing w:val="-2"/>
          <w:sz w:val="22"/>
          <w:vertAlign w:val="baseline"/>
        </w:rPr>
        <w:t> </w:t>
      </w:r>
      <w:r>
        <w:rPr>
          <w:sz w:val="22"/>
          <w:vertAlign w:val="baseline"/>
        </w:rPr>
        <w:t>on</w:t>
      </w:r>
      <w:r>
        <w:rPr>
          <w:spacing w:val="-14"/>
          <w:sz w:val="22"/>
          <w:vertAlign w:val="baseline"/>
        </w:rPr>
        <w:t> </w:t>
      </w:r>
      <w:r>
        <w:rPr>
          <w:sz w:val="22"/>
          <w:vertAlign w:val="baseline"/>
        </w:rPr>
        <w:t>August</w:t>
      </w:r>
      <w:r>
        <w:rPr>
          <w:spacing w:val="-7"/>
          <w:sz w:val="22"/>
          <w:vertAlign w:val="baseline"/>
        </w:rPr>
        <w:t> </w:t>
      </w:r>
      <w:r>
        <w:rPr>
          <w:sz w:val="22"/>
          <w:vertAlign w:val="baseline"/>
        </w:rPr>
        <w:t>26,</w:t>
      </w:r>
      <w:r>
        <w:rPr>
          <w:spacing w:val="-2"/>
          <w:sz w:val="22"/>
          <w:vertAlign w:val="baseline"/>
        </w:rPr>
        <w:t> 2020.</w:t>
      </w:r>
    </w:p>
    <w:p>
      <w:pPr>
        <w:spacing w:before="113"/>
        <w:ind w:left="5450" w:right="0" w:firstLine="0"/>
        <w:jc w:val="left"/>
        <w:rPr>
          <w:rFonts w:ascii="標楷體" w:eastAsia="標楷體" w:hint="eastAsia"/>
          <w:sz w:val="20"/>
        </w:rPr>
      </w:pPr>
      <w:r>
        <w:rPr>
          <w:rFonts w:ascii="標楷體" w:eastAsia="標楷體" w:hint="eastAsia"/>
          <w:spacing w:val="-2"/>
          <w:sz w:val="20"/>
        </w:rPr>
        <w:t>111年11月16日111學年度第4</w:t>
      </w:r>
      <w:r>
        <w:rPr>
          <w:rFonts w:ascii="標楷體" w:eastAsia="標楷體" w:hint="eastAsia"/>
          <w:spacing w:val="-3"/>
          <w:sz w:val="20"/>
        </w:rPr>
        <w:t>次行政會議修正通過</w:t>
      </w:r>
    </w:p>
    <w:p>
      <w:pPr>
        <w:spacing w:before="94"/>
        <w:ind w:left="3732" w:right="0" w:firstLine="0"/>
        <w:jc w:val="left"/>
        <w:rPr>
          <w:sz w:val="22"/>
        </w:rPr>
      </w:pPr>
      <w:r>
        <w:rPr>
          <w:sz w:val="22"/>
        </w:rPr>
        <w:t>Amended</w:t>
      </w:r>
      <w:r>
        <w:rPr>
          <w:spacing w:val="-5"/>
          <w:sz w:val="22"/>
        </w:rPr>
        <w:t> </w:t>
      </w:r>
      <w:r>
        <w:rPr>
          <w:sz w:val="22"/>
        </w:rPr>
        <w:t>by</w:t>
      </w:r>
      <w:r>
        <w:rPr>
          <w:spacing w:val="-6"/>
          <w:sz w:val="22"/>
        </w:rPr>
        <w:t> </w:t>
      </w:r>
      <w:r>
        <w:rPr>
          <w:sz w:val="22"/>
        </w:rPr>
        <w:t>the</w:t>
      </w:r>
      <w:r>
        <w:rPr>
          <w:spacing w:val="-3"/>
          <w:sz w:val="22"/>
        </w:rPr>
        <w:t> </w:t>
      </w:r>
      <w:r>
        <w:rPr>
          <w:sz w:val="22"/>
        </w:rPr>
        <w:t>4</w:t>
      </w:r>
      <w:r>
        <w:rPr>
          <w:sz w:val="22"/>
          <w:vertAlign w:val="superscript"/>
        </w:rPr>
        <w:t>th</w:t>
      </w:r>
      <w:r>
        <w:rPr>
          <w:spacing w:val="-14"/>
          <w:sz w:val="22"/>
          <w:vertAlign w:val="baseline"/>
        </w:rPr>
        <w:t> </w:t>
      </w:r>
      <w:r>
        <w:rPr>
          <w:sz w:val="22"/>
          <w:vertAlign w:val="baseline"/>
        </w:rPr>
        <w:t>Administrative</w:t>
      </w:r>
      <w:r>
        <w:rPr>
          <w:spacing w:val="-5"/>
          <w:sz w:val="22"/>
          <w:vertAlign w:val="baseline"/>
        </w:rPr>
        <w:t> </w:t>
      </w:r>
      <w:r>
        <w:rPr>
          <w:sz w:val="22"/>
          <w:vertAlign w:val="baseline"/>
        </w:rPr>
        <w:t>Meeting</w:t>
      </w:r>
      <w:r>
        <w:rPr>
          <w:spacing w:val="-3"/>
          <w:sz w:val="22"/>
          <w:vertAlign w:val="baseline"/>
        </w:rPr>
        <w:t> </w:t>
      </w:r>
      <w:r>
        <w:rPr>
          <w:sz w:val="22"/>
          <w:vertAlign w:val="baseline"/>
        </w:rPr>
        <w:t>on</w:t>
      </w:r>
      <w:r>
        <w:rPr>
          <w:spacing w:val="-3"/>
          <w:sz w:val="22"/>
          <w:vertAlign w:val="baseline"/>
        </w:rPr>
        <w:t> </w:t>
      </w:r>
      <w:r>
        <w:rPr>
          <w:sz w:val="22"/>
          <w:vertAlign w:val="baseline"/>
        </w:rPr>
        <w:t>November</w:t>
      </w:r>
      <w:r>
        <w:rPr>
          <w:spacing w:val="-3"/>
          <w:sz w:val="22"/>
          <w:vertAlign w:val="baseline"/>
        </w:rPr>
        <w:t> </w:t>
      </w:r>
      <w:r>
        <w:rPr>
          <w:sz w:val="22"/>
          <w:vertAlign w:val="baseline"/>
        </w:rPr>
        <w:t>16,</w:t>
      </w:r>
      <w:r>
        <w:rPr>
          <w:spacing w:val="-6"/>
          <w:sz w:val="22"/>
          <w:vertAlign w:val="baseline"/>
        </w:rPr>
        <w:t> </w:t>
      </w:r>
      <w:r>
        <w:rPr>
          <w:spacing w:val="-2"/>
          <w:sz w:val="22"/>
          <w:vertAlign w:val="baseline"/>
        </w:rPr>
        <w:t>2022.</w:t>
      </w:r>
    </w:p>
    <w:p>
      <w:pPr>
        <w:pStyle w:val="BodyText"/>
        <w:spacing w:before="49"/>
        <w:rPr>
          <w:sz w:val="22"/>
        </w:rPr>
      </w:pPr>
    </w:p>
    <w:p>
      <w:pPr>
        <w:pStyle w:val="BodyText"/>
        <w:spacing w:line="264" w:lineRule="auto" w:before="1"/>
        <w:ind w:left="672" w:right="384" w:hanging="560"/>
        <w:jc w:val="both"/>
        <w:rPr>
          <w:rFonts w:ascii="標楷體" w:eastAsia="標楷體" w:hint="eastAsia"/>
        </w:rPr>
      </w:pPr>
      <w:r>
        <w:rPr>
          <w:rFonts w:ascii="標楷體" w:eastAsia="標楷體" w:hint="eastAsia"/>
          <w:spacing w:val="-2"/>
        </w:rPr>
        <w:t>一、國立高雄科技大學（以下簡稱本校）為培育基礎科學研究人才，獎勵具有研究潛力之優秀博士生，支持其安心、專心從事研究工作，依據國家科學及技術委員會（以下簡稱國科會）補助大學校院培育優秀博士生獎學金試辦方案，特訂定本校培育優秀博士生獎學金要點（以下簡稱本要點</w:t>
      </w:r>
      <w:r>
        <w:rPr>
          <w:rFonts w:ascii="標楷體" w:eastAsia="標楷體" w:hint="eastAsia"/>
          <w:spacing w:val="-142"/>
        </w:rPr>
        <w:t>）</w:t>
      </w:r>
      <w:r>
        <w:rPr>
          <w:rFonts w:ascii="標楷體" w:eastAsia="標楷體" w:hint="eastAsia"/>
          <w:spacing w:val="-2"/>
        </w:rPr>
        <w:t>。</w:t>
      </w:r>
    </w:p>
    <w:p>
      <w:pPr>
        <w:pStyle w:val="BodyText"/>
        <w:spacing w:before="66"/>
        <w:ind w:left="112"/>
        <w:jc w:val="both"/>
      </w:pPr>
      <w:r>
        <w:rPr/>
        <w:t>Article</w:t>
      </w:r>
      <w:r>
        <w:rPr>
          <w:spacing w:val="-5"/>
        </w:rPr>
        <w:t> </w:t>
      </w:r>
      <w:r>
        <w:rPr>
          <w:spacing w:val="-10"/>
        </w:rPr>
        <w:t>1</w:t>
      </w:r>
    </w:p>
    <w:p>
      <w:pPr>
        <w:pStyle w:val="BodyText"/>
        <w:spacing w:line="297" w:lineRule="auto" w:before="199"/>
        <w:ind w:left="965" w:right="391" w:hanging="1"/>
        <w:jc w:val="both"/>
      </w:pPr>
      <w:r>
        <w:rPr/>
        <w:t>These Regulations Governing the Scholarship to Cultivate Outstanding Doctoral Students (hereinafter referred to as “these Regulations”) are adopted by National Kaohsiung University of Science and Technology (hereinafter referred to as “the University”) in accordance with National Science and Technology Council’s (hereinafter referred to as “the Council”) pilot scholarship program to subsidize outstanding doctoral students, aiming to foster talent in fundamental scientific research, reward excellent doctoral students with research potential, and support them in their focus on research </w:t>
      </w:r>
      <w:r>
        <w:rPr>
          <w:spacing w:val="-2"/>
        </w:rPr>
        <w:t>work.</w:t>
      </w:r>
    </w:p>
    <w:p>
      <w:pPr>
        <w:pStyle w:val="BodyText"/>
        <w:spacing w:line="264" w:lineRule="auto" w:before="136"/>
        <w:ind w:left="672" w:right="392" w:hanging="560"/>
        <w:jc w:val="both"/>
        <w:rPr>
          <w:rFonts w:ascii="標楷體" w:eastAsia="標楷體" w:hint="eastAsia"/>
        </w:rPr>
      </w:pPr>
      <w:r>
        <w:rPr>
          <w:rFonts w:ascii="標楷體" w:eastAsia="標楷體" w:hint="eastAsia"/>
          <w:spacing w:val="-2"/>
        </w:rPr>
        <w:t>二、本要點所需經費由國科會補助專款經費、教育部暨其他政府機關補助款、本校學生公費分配預算、本校預算分配款（含自籌收入分配</w:t>
      </w:r>
      <w:r>
        <w:rPr>
          <w:rFonts w:ascii="標楷體" w:eastAsia="標楷體" w:hint="eastAsia"/>
          <w:spacing w:val="-144"/>
        </w:rPr>
        <w:t>）</w:t>
      </w:r>
      <w:r>
        <w:rPr>
          <w:rFonts w:ascii="標楷體" w:eastAsia="標楷體" w:hint="eastAsia"/>
          <w:spacing w:val="-2"/>
        </w:rPr>
        <w:t>、其他受贈收入等經費支應。如未獲國科會補助，不適用本要點。</w:t>
      </w:r>
    </w:p>
    <w:p>
      <w:pPr>
        <w:pStyle w:val="BodyText"/>
        <w:spacing w:before="66"/>
        <w:ind w:left="113"/>
        <w:jc w:val="both"/>
      </w:pPr>
      <w:r>
        <w:rPr/>
        <w:t>Article</w:t>
      </w:r>
      <w:r>
        <w:rPr>
          <w:spacing w:val="-5"/>
        </w:rPr>
        <w:t> </w:t>
      </w:r>
      <w:r>
        <w:rPr>
          <w:spacing w:val="-10"/>
        </w:rPr>
        <w:t>2</w:t>
      </w:r>
    </w:p>
    <w:p>
      <w:pPr>
        <w:pStyle w:val="BodyText"/>
        <w:spacing w:line="297" w:lineRule="auto" w:before="199"/>
        <w:ind w:left="965" w:right="390"/>
        <w:jc w:val="both"/>
      </w:pPr>
      <w:r>
        <w:rPr/>
        <w:t>The funds required for the execution of these Regulations are derived from a special grant by the Council, subsidies from the Ministry of Education and other</w:t>
      </w:r>
      <w:r>
        <w:rPr>
          <w:spacing w:val="40"/>
        </w:rPr>
        <w:t> </w:t>
      </w:r>
      <w:r>
        <w:rPr/>
        <w:t>government</w:t>
      </w:r>
      <w:r>
        <w:rPr>
          <w:spacing w:val="40"/>
        </w:rPr>
        <w:t> </w:t>
      </w:r>
      <w:r>
        <w:rPr/>
        <w:t>agencies,</w:t>
      </w:r>
      <w:r>
        <w:rPr>
          <w:spacing w:val="40"/>
        </w:rPr>
        <w:t> </w:t>
      </w:r>
      <w:r>
        <w:rPr/>
        <w:t>the</w:t>
      </w:r>
      <w:r>
        <w:rPr>
          <w:spacing w:val="65"/>
        </w:rPr>
        <w:t> </w:t>
      </w:r>
      <w:r>
        <w:rPr/>
        <w:t>University’s</w:t>
      </w:r>
      <w:r>
        <w:rPr>
          <w:spacing w:val="40"/>
        </w:rPr>
        <w:t> </w:t>
      </w:r>
      <w:r>
        <w:rPr/>
        <w:t>budget</w:t>
      </w:r>
      <w:r>
        <w:rPr>
          <w:spacing w:val="66"/>
        </w:rPr>
        <w:t> </w:t>
      </w:r>
      <w:r>
        <w:rPr/>
        <w:t>allocation</w:t>
      </w:r>
      <w:r>
        <w:rPr>
          <w:spacing w:val="40"/>
        </w:rPr>
        <w:t> </w:t>
      </w:r>
      <w:r>
        <w:rPr/>
        <w:t>for</w:t>
      </w:r>
      <w:r>
        <w:rPr>
          <w:spacing w:val="65"/>
        </w:rPr>
        <w:t> </w:t>
      </w:r>
      <w:r>
        <w:rPr/>
        <w:t>student</w:t>
      </w:r>
    </w:p>
    <w:p>
      <w:pPr>
        <w:spacing w:after="0" w:line="297" w:lineRule="auto"/>
        <w:jc w:val="both"/>
        <w:sectPr>
          <w:footerReference w:type="default" r:id="rId98"/>
          <w:pgSz w:w="11910" w:h="16840"/>
          <w:pgMar w:header="0" w:footer="750" w:top="1240" w:bottom="940" w:left="1020" w:right="740"/>
          <w:pgNumType w:start="1"/>
        </w:sectPr>
      </w:pPr>
    </w:p>
    <w:p>
      <w:pPr>
        <w:pStyle w:val="BodyText"/>
        <w:spacing w:line="297" w:lineRule="auto" w:before="74"/>
        <w:ind w:left="964" w:right="392"/>
        <w:jc w:val="both"/>
      </w:pPr>
      <w:r>
        <w:rPr/>
        <w:t>public expenses, the University’s budget allocation (including self-raised income allocation),</w:t>
      </w:r>
      <w:r>
        <w:rPr>
          <w:spacing w:val="-1"/>
        </w:rPr>
        <w:t> </w:t>
      </w:r>
      <w:r>
        <w:rPr/>
        <w:t>and</w:t>
      </w:r>
      <w:r>
        <w:rPr>
          <w:spacing w:val="-2"/>
        </w:rPr>
        <w:t> </w:t>
      </w:r>
      <w:r>
        <w:rPr/>
        <w:t>other</w:t>
      </w:r>
      <w:r>
        <w:rPr>
          <w:spacing w:val="-3"/>
        </w:rPr>
        <w:t> </w:t>
      </w:r>
      <w:r>
        <w:rPr/>
        <w:t>donations.</w:t>
      </w:r>
      <w:r>
        <w:rPr>
          <w:spacing w:val="-3"/>
        </w:rPr>
        <w:t> </w:t>
      </w:r>
      <w:r>
        <w:rPr/>
        <w:t>If</w:t>
      </w:r>
      <w:r>
        <w:rPr>
          <w:spacing w:val="-3"/>
        </w:rPr>
        <w:t> </w:t>
      </w:r>
      <w:r>
        <w:rPr/>
        <w:t>the</w:t>
      </w:r>
      <w:r>
        <w:rPr>
          <w:spacing w:val="-3"/>
        </w:rPr>
        <w:t> </w:t>
      </w:r>
      <w:r>
        <w:rPr/>
        <w:t>subsidy</w:t>
      </w:r>
      <w:r>
        <w:rPr>
          <w:spacing w:val="-2"/>
        </w:rPr>
        <w:t> </w:t>
      </w:r>
      <w:r>
        <w:rPr/>
        <w:t>from</w:t>
      </w:r>
      <w:r>
        <w:rPr>
          <w:spacing w:val="-3"/>
        </w:rPr>
        <w:t> </w:t>
      </w:r>
      <w:r>
        <w:rPr/>
        <w:t>the</w:t>
      </w:r>
      <w:r>
        <w:rPr>
          <w:spacing w:val="-3"/>
        </w:rPr>
        <w:t> </w:t>
      </w:r>
      <w:r>
        <w:rPr/>
        <w:t>Council is</w:t>
      </w:r>
      <w:r>
        <w:rPr>
          <w:spacing w:val="-2"/>
        </w:rPr>
        <w:t> </w:t>
      </w:r>
      <w:r>
        <w:rPr/>
        <w:t>not obtained, these Regulations are not applicable.</w:t>
      </w:r>
    </w:p>
    <w:p>
      <w:pPr>
        <w:pStyle w:val="BodyText"/>
        <w:spacing w:line="264" w:lineRule="auto" w:before="131"/>
        <w:ind w:left="672" w:right="389" w:hanging="560"/>
        <w:jc w:val="both"/>
        <w:rPr>
          <w:rFonts w:ascii="標楷體" w:eastAsia="標楷體" w:hint="eastAsia"/>
        </w:rPr>
      </w:pPr>
      <w:r>
        <w:rPr>
          <w:rFonts w:ascii="標楷體" w:eastAsia="標楷體" w:hint="eastAsia"/>
          <w:spacing w:val="-2"/>
        </w:rPr>
        <w:t>三、本校招收之博士班一年級新生，除有下列情形之一者，不得請領本獎學金外，一次補助四年，補助期間自當年度九月一日起至第四年八月三十一日</w:t>
      </w:r>
      <w:r>
        <w:rPr>
          <w:rFonts w:ascii="標楷體" w:eastAsia="標楷體" w:hint="eastAsia"/>
          <w:spacing w:val="-6"/>
        </w:rPr>
        <w:t>止：</w:t>
      </w:r>
    </w:p>
    <w:p>
      <w:pPr>
        <w:pStyle w:val="BodyText"/>
        <w:spacing w:line="363" w:lineRule="exact"/>
        <w:ind w:left="593"/>
        <w:rPr>
          <w:rFonts w:ascii="標楷體" w:eastAsia="標楷體" w:hint="eastAsia"/>
        </w:rPr>
      </w:pPr>
      <w:r>
        <w:rPr>
          <w:rFonts w:ascii="標楷體" w:eastAsia="標楷體" w:hint="eastAsia"/>
          <w:spacing w:val="-2"/>
        </w:rPr>
        <w:t>（一）</w:t>
      </w:r>
      <w:r>
        <w:rPr>
          <w:rFonts w:ascii="標楷體" w:eastAsia="標楷體" w:hint="eastAsia"/>
          <w:spacing w:val="-3"/>
        </w:rPr>
        <w:t>於公私立機構從事專職工作、以在職身分報考者。</w:t>
      </w:r>
    </w:p>
    <w:p>
      <w:pPr>
        <w:pStyle w:val="BodyText"/>
        <w:spacing w:before="37"/>
        <w:ind w:left="593"/>
        <w:rPr>
          <w:rFonts w:ascii="標楷體" w:eastAsia="標楷體" w:hint="eastAsia"/>
        </w:rPr>
      </w:pPr>
      <w:r>
        <w:rPr>
          <w:rFonts w:ascii="標楷體" w:eastAsia="標楷體" w:hint="eastAsia"/>
          <w:spacing w:val="-2"/>
        </w:rPr>
        <w:t>（二）</w:t>
      </w:r>
      <w:r>
        <w:rPr>
          <w:rFonts w:ascii="標楷體" w:eastAsia="標楷體" w:hint="eastAsia"/>
          <w:spacing w:val="-3"/>
        </w:rPr>
        <w:t>錄取當學年度休學、保留入學資格或未完成註冊者。</w:t>
      </w:r>
    </w:p>
    <w:p>
      <w:pPr>
        <w:pStyle w:val="BodyText"/>
        <w:spacing w:before="34"/>
        <w:ind w:left="593"/>
        <w:rPr>
          <w:rFonts w:ascii="標楷體" w:eastAsia="標楷體" w:hint="eastAsia"/>
        </w:rPr>
      </w:pPr>
      <w:r>
        <w:rPr>
          <w:rFonts w:ascii="標楷體" w:eastAsia="標楷體" w:hint="eastAsia"/>
          <w:spacing w:val="-2"/>
        </w:rPr>
        <w:t>（三）</w:t>
      </w:r>
      <w:r>
        <w:rPr>
          <w:rFonts w:ascii="標楷體" w:eastAsia="標楷體" w:hint="eastAsia"/>
          <w:spacing w:val="-3"/>
        </w:rPr>
        <w:t>已有領取退休俸或經系所審查不符資格者。</w:t>
      </w:r>
    </w:p>
    <w:p>
      <w:pPr>
        <w:pStyle w:val="BodyText"/>
        <w:spacing w:line="264" w:lineRule="auto" w:before="37"/>
        <w:ind w:left="1432" w:right="392" w:hanging="840"/>
        <w:rPr>
          <w:rFonts w:ascii="標楷體" w:eastAsia="標楷體" w:hint="eastAsia"/>
        </w:rPr>
      </w:pPr>
      <w:r>
        <w:rPr>
          <w:rFonts w:ascii="標楷體" w:eastAsia="標楷體" w:hint="eastAsia"/>
          <w:spacing w:val="-4"/>
        </w:rPr>
        <w:t>（四）已受領其他獎學金、就學獎助金或其他津貼者，但參與執行研究計畫</w:t>
      </w:r>
      <w:r>
        <w:rPr>
          <w:rFonts w:ascii="標楷體" w:eastAsia="標楷體" w:hint="eastAsia"/>
          <w:spacing w:val="-2"/>
        </w:rPr>
        <w:t>之研究津貼不在此限。</w:t>
      </w:r>
    </w:p>
    <w:p>
      <w:pPr>
        <w:pStyle w:val="BodyText"/>
        <w:spacing w:line="264" w:lineRule="auto"/>
        <w:ind w:left="593" w:right="392"/>
        <w:rPr>
          <w:rFonts w:ascii="標楷體" w:eastAsia="標楷體" w:hint="eastAsia"/>
        </w:rPr>
      </w:pPr>
      <w:r>
        <w:rPr>
          <w:rFonts w:ascii="標楷體" w:eastAsia="標楷體" w:hint="eastAsia"/>
          <w:spacing w:val="-4"/>
        </w:rPr>
        <w:t>前項所稱博士班一年級新生，含本校外國學生，但不包括大陸地區、香港及</w:t>
      </w:r>
      <w:r>
        <w:rPr>
          <w:rFonts w:ascii="標楷體" w:eastAsia="標楷體" w:hint="eastAsia"/>
          <w:spacing w:val="-2"/>
        </w:rPr>
        <w:t>澳門學生。</w:t>
      </w:r>
    </w:p>
    <w:p>
      <w:pPr>
        <w:pStyle w:val="BodyText"/>
        <w:spacing w:before="170"/>
        <w:ind w:left="113"/>
        <w:jc w:val="both"/>
      </w:pPr>
      <w:r>
        <w:rPr/>
        <w:t>Article</w:t>
      </w:r>
      <w:r>
        <w:rPr>
          <w:spacing w:val="-5"/>
        </w:rPr>
        <w:t> </w:t>
      </w:r>
      <w:r>
        <w:rPr>
          <w:spacing w:val="-10"/>
        </w:rPr>
        <w:t>3</w:t>
      </w:r>
    </w:p>
    <w:p>
      <w:pPr>
        <w:pStyle w:val="ListParagraph"/>
        <w:numPr>
          <w:ilvl w:val="1"/>
          <w:numId w:val="260"/>
        </w:numPr>
        <w:tabs>
          <w:tab w:pos="1444" w:val="left" w:leader="none"/>
        </w:tabs>
        <w:spacing w:line="297" w:lineRule="auto" w:before="197" w:after="0"/>
        <w:ind w:left="1444" w:right="390" w:hanging="480"/>
        <w:jc w:val="both"/>
        <w:rPr>
          <w:sz w:val="28"/>
        </w:rPr>
      </w:pPr>
      <w:r>
        <w:rPr>
          <w:sz w:val="28"/>
        </w:rPr>
        <w:t>First-year doctoral students admitted by the University are eligible to apply for this scholarship for a one-time grant for four years, beginning</w:t>
      </w:r>
      <w:r>
        <w:rPr>
          <w:spacing w:val="40"/>
          <w:sz w:val="28"/>
        </w:rPr>
        <w:t> </w:t>
      </w:r>
      <w:r>
        <w:rPr>
          <w:sz w:val="28"/>
        </w:rPr>
        <w:t>on September</w:t>
      </w:r>
      <w:r>
        <w:rPr>
          <w:spacing w:val="-3"/>
          <w:sz w:val="28"/>
        </w:rPr>
        <w:t> </w:t>
      </w:r>
      <w:r>
        <w:rPr>
          <w:sz w:val="28"/>
        </w:rPr>
        <w:t>1 of</w:t>
      </w:r>
      <w:r>
        <w:rPr>
          <w:spacing w:val="-3"/>
          <w:sz w:val="28"/>
        </w:rPr>
        <w:t> </w:t>
      </w:r>
      <w:r>
        <w:rPr>
          <w:sz w:val="28"/>
        </w:rPr>
        <w:t>the first academic</w:t>
      </w:r>
      <w:r>
        <w:rPr>
          <w:spacing w:val="-3"/>
          <w:sz w:val="28"/>
        </w:rPr>
        <w:t> </w:t>
      </w:r>
      <w:r>
        <w:rPr>
          <w:sz w:val="28"/>
        </w:rPr>
        <w:t>year</w:t>
      </w:r>
      <w:r>
        <w:rPr>
          <w:spacing w:val="-1"/>
          <w:sz w:val="28"/>
        </w:rPr>
        <w:t> </w:t>
      </w:r>
      <w:r>
        <w:rPr>
          <w:sz w:val="28"/>
        </w:rPr>
        <w:t>and ending on August 31 of</w:t>
      </w:r>
      <w:r>
        <w:rPr>
          <w:spacing w:val="-3"/>
          <w:sz w:val="28"/>
        </w:rPr>
        <w:t> </w:t>
      </w:r>
      <w:r>
        <w:rPr>
          <w:sz w:val="28"/>
        </w:rPr>
        <w:t>the fourth year. This scholarship does not apply to individuals who meet the following conditions:</w:t>
      </w:r>
    </w:p>
    <w:p>
      <w:pPr>
        <w:pStyle w:val="ListParagraph"/>
        <w:numPr>
          <w:ilvl w:val="2"/>
          <w:numId w:val="260"/>
        </w:numPr>
        <w:tabs>
          <w:tab w:pos="1954" w:val="left" w:leader="none"/>
          <w:tab w:pos="1956" w:val="left" w:leader="none"/>
        </w:tabs>
        <w:spacing w:line="297" w:lineRule="auto" w:before="125" w:after="0"/>
        <w:ind w:left="1956" w:right="391" w:hanging="481"/>
        <w:jc w:val="both"/>
        <w:rPr>
          <w:sz w:val="28"/>
        </w:rPr>
      </w:pPr>
      <w:r>
        <w:rPr>
          <w:sz w:val="28"/>
        </w:rPr>
        <w:t>Engaging in full-time employment in public or private institutions and applying for admission under a working status;</w:t>
      </w:r>
    </w:p>
    <w:p>
      <w:pPr>
        <w:pStyle w:val="ListParagraph"/>
        <w:numPr>
          <w:ilvl w:val="2"/>
          <w:numId w:val="260"/>
        </w:numPr>
        <w:tabs>
          <w:tab w:pos="1956" w:val="left" w:leader="none"/>
        </w:tabs>
        <w:spacing w:line="297" w:lineRule="auto" w:before="120" w:after="0"/>
        <w:ind w:left="1956" w:right="389" w:hanging="480"/>
        <w:jc w:val="both"/>
        <w:rPr>
          <w:sz w:val="28"/>
        </w:rPr>
      </w:pPr>
      <w:r>
        <w:rPr>
          <w:sz w:val="28"/>
        </w:rPr>
        <w:t>Having suspended their studies, retained their admission status, or</w:t>
      </w:r>
      <w:r>
        <w:rPr>
          <w:spacing w:val="40"/>
          <w:sz w:val="28"/>
        </w:rPr>
        <w:t> </w:t>
      </w:r>
      <w:r>
        <w:rPr>
          <w:sz w:val="28"/>
        </w:rPr>
        <w:t>not completed registration within the admitted academic year;</w:t>
      </w:r>
    </w:p>
    <w:p>
      <w:pPr>
        <w:pStyle w:val="ListParagraph"/>
        <w:numPr>
          <w:ilvl w:val="2"/>
          <w:numId w:val="260"/>
        </w:numPr>
        <w:tabs>
          <w:tab w:pos="1956" w:val="left" w:leader="none"/>
        </w:tabs>
        <w:spacing w:line="297" w:lineRule="auto" w:before="121" w:after="0"/>
        <w:ind w:left="1956" w:right="390" w:hanging="480"/>
        <w:jc w:val="both"/>
        <w:rPr>
          <w:sz w:val="28"/>
        </w:rPr>
      </w:pPr>
      <w:r>
        <w:rPr>
          <w:sz w:val="28"/>
        </w:rPr>
        <w:t>Having already received a retirement pension or are deemed unqualified after the department’s review;</w:t>
      </w:r>
    </w:p>
    <w:p>
      <w:pPr>
        <w:pStyle w:val="ListParagraph"/>
        <w:numPr>
          <w:ilvl w:val="2"/>
          <w:numId w:val="260"/>
        </w:numPr>
        <w:tabs>
          <w:tab w:pos="1956" w:val="left" w:leader="none"/>
        </w:tabs>
        <w:spacing w:line="297" w:lineRule="auto" w:before="123" w:after="0"/>
        <w:ind w:left="1956" w:right="391" w:hanging="480"/>
        <w:jc w:val="both"/>
        <w:rPr>
          <w:sz w:val="28"/>
        </w:rPr>
      </w:pPr>
      <w:r>
        <w:rPr>
          <w:sz w:val="28"/>
        </w:rPr>
        <w:t>Having already received other scholarships, student aid, or other subsidies. However, research grants for participating in research projects are exempt from this restriction.</w:t>
      </w:r>
    </w:p>
    <w:p>
      <w:pPr>
        <w:pStyle w:val="ListParagraph"/>
        <w:numPr>
          <w:ilvl w:val="1"/>
          <w:numId w:val="260"/>
        </w:numPr>
        <w:tabs>
          <w:tab w:pos="1443" w:val="left" w:leader="none"/>
          <w:tab w:pos="1445" w:val="left" w:leader="none"/>
        </w:tabs>
        <w:spacing w:line="297" w:lineRule="auto" w:before="122" w:after="0"/>
        <w:ind w:left="1445" w:right="390" w:hanging="481"/>
        <w:jc w:val="both"/>
        <w:rPr>
          <w:sz w:val="28"/>
        </w:rPr>
      </w:pPr>
      <w:r>
        <w:rPr>
          <w:sz w:val="28"/>
        </w:rPr>
        <w:t>The first-year doctoral students referred to in the preceding paragraph include</w:t>
      </w:r>
      <w:r>
        <w:rPr>
          <w:spacing w:val="-1"/>
          <w:sz w:val="28"/>
        </w:rPr>
        <w:t> </w:t>
      </w:r>
      <w:r>
        <w:rPr>
          <w:sz w:val="28"/>
        </w:rPr>
        <w:t>international</w:t>
      </w:r>
      <w:r>
        <w:rPr>
          <w:spacing w:val="-2"/>
          <w:sz w:val="28"/>
        </w:rPr>
        <w:t> </w:t>
      </w:r>
      <w:r>
        <w:rPr>
          <w:sz w:val="28"/>
        </w:rPr>
        <w:t>students at the</w:t>
      </w:r>
      <w:r>
        <w:rPr>
          <w:spacing w:val="-1"/>
          <w:sz w:val="28"/>
        </w:rPr>
        <w:t> </w:t>
      </w:r>
      <w:r>
        <w:rPr>
          <w:sz w:val="28"/>
        </w:rPr>
        <w:t>University,</w:t>
      </w:r>
      <w:r>
        <w:rPr>
          <w:spacing w:val="-2"/>
          <w:sz w:val="28"/>
        </w:rPr>
        <w:t> </w:t>
      </w:r>
      <w:r>
        <w:rPr>
          <w:sz w:val="28"/>
        </w:rPr>
        <w:t>but exclude</w:t>
      </w:r>
      <w:r>
        <w:rPr>
          <w:spacing w:val="-1"/>
          <w:sz w:val="28"/>
        </w:rPr>
        <w:t> </w:t>
      </w:r>
      <w:r>
        <w:rPr>
          <w:sz w:val="28"/>
        </w:rPr>
        <w:t>students from Mainland China, Hong Kong, and Macau.</w:t>
      </w:r>
    </w:p>
    <w:p>
      <w:pPr>
        <w:pStyle w:val="BodyText"/>
        <w:spacing w:line="261" w:lineRule="auto" w:before="132"/>
        <w:ind w:left="673" w:right="393" w:hanging="560"/>
        <w:rPr>
          <w:rFonts w:ascii="標楷體" w:eastAsia="標楷體" w:hint="eastAsia"/>
        </w:rPr>
      </w:pPr>
      <w:r>
        <w:rPr>
          <w:rFonts w:ascii="標楷體" w:eastAsia="標楷體" w:hint="eastAsia"/>
          <w:spacing w:val="-2"/>
        </w:rPr>
        <w:t>四、每名博士生每月獎學金新臺幣四萬元，獎勵期間自博士班一年級起至博士班四年級止。</w:t>
      </w:r>
    </w:p>
    <w:p>
      <w:pPr>
        <w:spacing w:after="0" w:line="261" w:lineRule="auto"/>
        <w:rPr>
          <w:rFonts w:ascii="標楷體" w:eastAsia="標楷體" w:hint="eastAsia"/>
        </w:rPr>
        <w:sectPr>
          <w:pgSz w:w="11910" w:h="16840"/>
          <w:pgMar w:header="0" w:footer="750" w:top="1100" w:bottom="940" w:left="1020" w:right="740"/>
        </w:sectPr>
      </w:pPr>
    </w:p>
    <w:p>
      <w:pPr>
        <w:pStyle w:val="BodyText"/>
        <w:spacing w:line="264" w:lineRule="auto" w:before="43"/>
        <w:ind w:left="592" w:right="393"/>
        <w:jc w:val="both"/>
        <w:rPr>
          <w:rFonts w:ascii="標楷體" w:eastAsia="標楷體" w:hint="eastAsia"/>
        </w:rPr>
      </w:pPr>
      <w:r>
        <w:rPr>
          <w:rFonts w:ascii="標楷體" w:eastAsia="標楷體" w:hint="eastAsia"/>
          <w:spacing w:val="-4"/>
        </w:rPr>
        <w:t>第一年及第二年就讀期間，由國科會每月獎勵新臺幣三萬元、本校獎勵新臺幣一萬元；第三年及第四年就讀期間，由國科會每月獎勵新臺幣二萬元、本</w:t>
      </w:r>
      <w:r>
        <w:rPr>
          <w:rFonts w:ascii="標楷體" w:eastAsia="標楷體" w:hint="eastAsia"/>
          <w:spacing w:val="-2"/>
        </w:rPr>
        <w:t>校獎勵新臺幣二萬元。</w:t>
      </w:r>
    </w:p>
    <w:p>
      <w:pPr>
        <w:pStyle w:val="BodyText"/>
        <w:spacing w:before="67"/>
        <w:ind w:left="112"/>
        <w:jc w:val="both"/>
      </w:pPr>
      <w:r>
        <w:rPr/>
        <w:t>Article</w:t>
      </w:r>
      <w:r>
        <w:rPr>
          <w:spacing w:val="-5"/>
        </w:rPr>
        <w:t> </w:t>
      </w:r>
      <w:r>
        <w:rPr>
          <w:spacing w:val="-10"/>
        </w:rPr>
        <w:t>4</w:t>
      </w:r>
    </w:p>
    <w:p>
      <w:pPr>
        <w:pStyle w:val="ListParagraph"/>
        <w:numPr>
          <w:ilvl w:val="1"/>
          <w:numId w:val="261"/>
        </w:numPr>
        <w:tabs>
          <w:tab w:pos="1387" w:val="left" w:leader="none"/>
          <w:tab w:pos="1389" w:val="left" w:leader="none"/>
        </w:tabs>
        <w:spacing w:line="297" w:lineRule="auto" w:before="199" w:after="0"/>
        <w:ind w:left="1389" w:right="389" w:hanging="481"/>
        <w:jc w:val="both"/>
        <w:rPr>
          <w:sz w:val="28"/>
        </w:rPr>
      </w:pPr>
      <w:r>
        <w:rPr>
          <w:sz w:val="28"/>
        </w:rPr>
        <w:t>Each doctoral student will receive a monthly scholarship of NT$40,000, from the first year to the fourth year of the doctoral program.</w:t>
      </w:r>
    </w:p>
    <w:p>
      <w:pPr>
        <w:pStyle w:val="ListParagraph"/>
        <w:numPr>
          <w:ilvl w:val="1"/>
          <w:numId w:val="261"/>
        </w:numPr>
        <w:tabs>
          <w:tab w:pos="1388" w:val="left" w:leader="none"/>
          <w:tab w:pos="1390" w:val="left" w:leader="none"/>
        </w:tabs>
        <w:spacing w:line="297" w:lineRule="auto" w:before="123" w:after="0"/>
        <w:ind w:left="1390" w:right="389" w:hanging="481"/>
        <w:jc w:val="both"/>
        <w:rPr>
          <w:sz w:val="28"/>
        </w:rPr>
      </w:pPr>
      <w:r>
        <w:rPr>
          <w:sz w:val="28"/>
        </w:rPr>
        <w:t>During the first and second years of study, the Council will provide NT$30,000 per month, and the University will provide NT$10,000 per month. During the third and fourth years of study, the Council and the University will each provide NT$20,000 per month.</w:t>
      </w:r>
    </w:p>
    <w:p>
      <w:pPr>
        <w:pStyle w:val="BodyText"/>
        <w:spacing w:line="264" w:lineRule="auto" w:before="130"/>
        <w:ind w:left="593" w:right="388" w:hanging="480"/>
        <w:rPr>
          <w:rFonts w:ascii="標楷體" w:eastAsia="標楷體" w:hint="eastAsia"/>
        </w:rPr>
      </w:pPr>
      <w:r>
        <w:rPr>
          <w:rFonts w:ascii="標楷體" w:eastAsia="標楷體" w:hint="eastAsia"/>
          <w:spacing w:val="-2"/>
        </w:rPr>
        <w:t>五、每年博士班新生獎勵名額，依國科會當年度通知核配本校之名額為準。</w:t>
      </w:r>
      <w:r>
        <w:rPr>
          <w:rFonts w:ascii="標楷體" w:eastAsia="標楷體" w:hint="eastAsia"/>
          <w:spacing w:val="80"/>
          <w:w w:val="150"/>
        </w:rPr>
        <w:t> </w:t>
      </w:r>
      <w:r>
        <w:rPr>
          <w:rFonts w:ascii="標楷體" w:eastAsia="標楷體" w:hint="eastAsia"/>
          <w:spacing w:val="-2"/>
        </w:rPr>
        <w:t>各學院博士生獎勵名額分配依前四年度各學院獲國科會具研究性質之研究</w:t>
      </w:r>
      <w:r>
        <w:rPr>
          <w:rFonts w:ascii="標楷體" w:eastAsia="標楷體" w:hint="eastAsia"/>
          <w:spacing w:val="-4"/>
        </w:rPr>
        <w:t>計畫總經費為基準，核算該院占比為原則。但基於各領域平衡之考量，管理學院、海洋商務學院、商業智慧學院、人文社會學院、外語學院及共同教育</w:t>
      </w:r>
      <w:r>
        <w:rPr>
          <w:rFonts w:ascii="標楷體" w:eastAsia="標楷體" w:hint="eastAsia"/>
          <w:spacing w:val="-2"/>
        </w:rPr>
        <w:t>學院之研究計畫總經費以加權百分之一百五十計算。</w:t>
      </w:r>
    </w:p>
    <w:p>
      <w:pPr>
        <w:pStyle w:val="BodyText"/>
        <w:spacing w:line="261" w:lineRule="auto"/>
        <w:ind w:left="593" w:right="395"/>
        <w:rPr>
          <w:rFonts w:ascii="標楷體" w:eastAsia="標楷體" w:hint="eastAsia"/>
        </w:rPr>
      </w:pPr>
      <w:r>
        <w:rPr>
          <w:rFonts w:ascii="標楷體" w:eastAsia="標楷體" w:hint="eastAsia"/>
          <w:spacing w:val="-4"/>
        </w:rPr>
        <w:t>前項具研究性質之研究計畫，包含專題研究計畫、產學合作研究計畫及國際</w:t>
      </w:r>
      <w:r>
        <w:rPr>
          <w:rFonts w:ascii="標楷體" w:eastAsia="標楷體" w:hint="eastAsia"/>
          <w:spacing w:val="-2"/>
        </w:rPr>
        <w:t>合作研究計畫，多年期計畫依年度分算計畫金額。</w:t>
      </w:r>
    </w:p>
    <w:p>
      <w:pPr>
        <w:pStyle w:val="BodyText"/>
        <w:spacing w:before="73"/>
        <w:ind w:left="113"/>
        <w:jc w:val="both"/>
      </w:pPr>
      <w:r>
        <w:rPr/>
        <w:t>Article</w:t>
      </w:r>
      <w:r>
        <w:rPr>
          <w:spacing w:val="-5"/>
        </w:rPr>
        <w:t> </w:t>
      </w:r>
      <w:r>
        <w:rPr>
          <w:spacing w:val="-10"/>
        </w:rPr>
        <w:t>5</w:t>
      </w:r>
    </w:p>
    <w:p>
      <w:pPr>
        <w:pStyle w:val="ListParagraph"/>
        <w:numPr>
          <w:ilvl w:val="1"/>
          <w:numId w:val="262"/>
        </w:numPr>
        <w:tabs>
          <w:tab w:pos="1388" w:val="left" w:leader="none"/>
          <w:tab w:pos="1390" w:val="left" w:leader="none"/>
        </w:tabs>
        <w:spacing w:line="297" w:lineRule="auto" w:before="199" w:after="0"/>
        <w:ind w:left="1390" w:right="390" w:hanging="481"/>
        <w:jc w:val="both"/>
        <w:rPr>
          <w:sz w:val="28"/>
        </w:rPr>
      </w:pPr>
      <w:r>
        <w:rPr>
          <w:sz w:val="28"/>
        </w:rPr>
        <w:t>The annual allotment of new doctoral students receiving scholarships is based on the quota assigned to the University by the Council for the current academic year.</w:t>
      </w:r>
    </w:p>
    <w:p>
      <w:pPr>
        <w:pStyle w:val="ListParagraph"/>
        <w:numPr>
          <w:ilvl w:val="1"/>
          <w:numId w:val="262"/>
        </w:numPr>
        <w:tabs>
          <w:tab w:pos="1389" w:val="left" w:leader="none"/>
        </w:tabs>
        <w:spacing w:line="297" w:lineRule="auto" w:before="122" w:after="0"/>
        <w:ind w:left="1389" w:right="389" w:hanging="480"/>
        <w:jc w:val="both"/>
        <w:rPr>
          <w:sz w:val="28"/>
        </w:rPr>
      </w:pPr>
      <w:r>
        <w:rPr>
          <w:sz w:val="28"/>
        </w:rPr>
        <w:t>The allocation of scholarship quotas for doctoral students in each college is based on the total funding of research-oriented projects received from the Council over the past four years, with the principle of calculating the proportion of each college. However, for the balance of each field, the total funding of research projects from the Management College, Marine Commerce College, Business Intelligence College, College of Humanities and Social Sciences, College of Foreign Languages, and the College of Common Education is calculated at 150% weight.</w:t>
      </w:r>
    </w:p>
    <w:p>
      <w:pPr>
        <w:pStyle w:val="ListParagraph"/>
        <w:numPr>
          <w:ilvl w:val="1"/>
          <w:numId w:val="262"/>
        </w:numPr>
        <w:tabs>
          <w:tab w:pos="1388" w:val="left" w:leader="none"/>
          <w:tab w:pos="1390" w:val="left" w:leader="none"/>
        </w:tabs>
        <w:spacing w:line="297" w:lineRule="auto" w:before="125" w:after="0"/>
        <w:ind w:left="1390" w:right="390" w:hanging="481"/>
        <w:jc w:val="both"/>
        <w:rPr>
          <w:sz w:val="28"/>
        </w:rPr>
      </w:pPr>
      <w:r>
        <w:rPr>
          <w:sz w:val="28"/>
        </w:rPr>
        <w:t>The research-oriented projects in the preceding paragraph include</w:t>
      </w:r>
      <w:r>
        <w:rPr>
          <w:spacing w:val="40"/>
          <w:sz w:val="28"/>
        </w:rPr>
        <w:t> </w:t>
      </w:r>
      <w:r>
        <w:rPr>
          <w:sz w:val="28"/>
        </w:rPr>
        <w:t>thematic research projects, industry-academic cooperation research projects, and international cooperative research projects. Multi-year projects are calculated according to the annual amount of the project.</w:t>
      </w:r>
    </w:p>
    <w:p>
      <w:pPr>
        <w:spacing w:after="0" w:line="297" w:lineRule="auto"/>
        <w:jc w:val="both"/>
        <w:rPr>
          <w:sz w:val="28"/>
        </w:rPr>
        <w:sectPr>
          <w:pgSz w:w="11910" w:h="16840"/>
          <w:pgMar w:header="0" w:footer="750" w:top="1140" w:bottom="940" w:left="1020" w:right="740"/>
        </w:sectPr>
      </w:pPr>
    </w:p>
    <w:p>
      <w:pPr>
        <w:pStyle w:val="BodyText"/>
        <w:spacing w:before="43"/>
        <w:ind w:left="112"/>
        <w:rPr>
          <w:rFonts w:ascii="標楷體" w:eastAsia="標楷體" w:hint="eastAsia"/>
        </w:rPr>
      </w:pPr>
      <w:r>
        <w:rPr>
          <w:rFonts w:ascii="標楷體" w:eastAsia="標楷體" w:hint="eastAsia"/>
          <w:spacing w:val="-4"/>
        </w:rPr>
        <w:t>六、申請方式：</w:t>
      </w:r>
    </w:p>
    <w:p>
      <w:pPr>
        <w:pStyle w:val="BodyText"/>
        <w:spacing w:before="37"/>
        <w:ind w:left="592"/>
        <w:rPr>
          <w:rFonts w:ascii="標楷體" w:eastAsia="標楷體" w:hint="eastAsia"/>
        </w:rPr>
      </w:pPr>
      <w:r>
        <w:rPr>
          <w:rFonts w:ascii="標楷體" w:eastAsia="標楷體" w:hint="eastAsia"/>
          <w:spacing w:val="-2"/>
        </w:rPr>
        <w:t>（一）</w:t>
      </w:r>
      <w:r>
        <w:rPr>
          <w:rFonts w:ascii="標楷體" w:eastAsia="標楷體" w:hint="eastAsia"/>
          <w:spacing w:val="-3"/>
        </w:rPr>
        <w:t>申請時間依研發處公告辦理。</w:t>
      </w:r>
    </w:p>
    <w:p>
      <w:pPr>
        <w:pStyle w:val="BodyText"/>
        <w:spacing w:before="34"/>
        <w:ind w:left="592"/>
        <w:rPr>
          <w:rFonts w:ascii="標楷體" w:eastAsia="標楷體" w:hint="eastAsia"/>
        </w:rPr>
      </w:pPr>
      <w:r>
        <w:rPr>
          <w:rFonts w:ascii="標楷體" w:eastAsia="標楷體" w:hint="eastAsia"/>
          <w:spacing w:val="-2"/>
        </w:rPr>
        <w:t>（二）</w:t>
      </w:r>
      <w:r>
        <w:rPr>
          <w:rFonts w:ascii="標楷體" w:eastAsia="標楷體" w:hint="eastAsia"/>
          <w:spacing w:val="-3"/>
        </w:rPr>
        <w:t>申請應檢附資料如下：</w:t>
      </w:r>
    </w:p>
    <w:p>
      <w:pPr>
        <w:pStyle w:val="ListParagraph"/>
        <w:numPr>
          <w:ilvl w:val="2"/>
          <w:numId w:val="262"/>
        </w:numPr>
        <w:tabs>
          <w:tab w:pos="1351" w:val="left" w:leader="none"/>
        </w:tabs>
        <w:spacing w:line="240" w:lineRule="auto" w:before="37" w:after="0"/>
        <w:ind w:left="1351" w:right="0" w:hanging="279"/>
        <w:jc w:val="left"/>
        <w:rPr>
          <w:rFonts w:ascii="標楷體" w:eastAsia="標楷體" w:hint="eastAsia"/>
          <w:sz w:val="28"/>
        </w:rPr>
      </w:pPr>
      <w:r>
        <w:rPr>
          <w:rFonts w:ascii="標楷體" w:eastAsia="標楷體" w:hint="eastAsia"/>
          <w:spacing w:val="-4"/>
          <w:sz w:val="28"/>
        </w:rPr>
        <w:t>博士錄取證明。</w:t>
      </w:r>
    </w:p>
    <w:p>
      <w:pPr>
        <w:pStyle w:val="ListParagraph"/>
        <w:numPr>
          <w:ilvl w:val="2"/>
          <w:numId w:val="262"/>
        </w:numPr>
        <w:tabs>
          <w:tab w:pos="1351" w:val="left" w:leader="none"/>
          <w:tab w:pos="1353" w:val="left" w:leader="none"/>
        </w:tabs>
        <w:spacing w:line="261" w:lineRule="auto" w:before="37" w:after="0"/>
        <w:ind w:left="1353" w:right="393" w:hanging="281"/>
        <w:jc w:val="left"/>
        <w:rPr>
          <w:rFonts w:ascii="標楷體" w:eastAsia="標楷體" w:hint="eastAsia"/>
          <w:sz w:val="28"/>
        </w:rPr>
      </w:pPr>
      <w:r>
        <w:rPr>
          <w:rFonts w:ascii="標楷體" w:eastAsia="標楷體" w:hint="eastAsia"/>
          <w:spacing w:val="-2"/>
          <w:sz w:val="28"/>
        </w:rPr>
        <w:t>自碩士一年級起在校期間之每一學期成績單或歷年成績單，成績單上必須由校方註明班上總人數及排名。</w:t>
      </w:r>
    </w:p>
    <w:p>
      <w:pPr>
        <w:pStyle w:val="ListParagraph"/>
        <w:numPr>
          <w:ilvl w:val="2"/>
          <w:numId w:val="262"/>
        </w:numPr>
        <w:tabs>
          <w:tab w:pos="1351" w:val="left" w:leader="none"/>
        </w:tabs>
        <w:spacing w:line="240" w:lineRule="auto" w:before="5" w:after="0"/>
        <w:ind w:left="1351" w:right="0" w:hanging="279"/>
        <w:jc w:val="left"/>
        <w:rPr>
          <w:rFonts w:ascii="標楷體" w:eastAsia="標楷體" w:hint="eastAsia"/>
          <w:sz w:val="28"/>
        </w:rPr>
      </w:pPr>
      <w:r>
        <w:rPr>
          <w:rFonts w:ascii="標楷體" w:eastAsia="標楷體" w:hint="eastAsia"/>
          <w:spacing w:val="-4"/>
          <w:sz w:val="28"/>
        </w:rPr>
        <w:t>研究計畫書。</w:t>
      </w:r>
    </w:p>
    <w:p>
      <w:pPr>
        <w:pStyle w:val="ListParagraph"/>
        <w:numPr>
          <w:ilvl w:val="2"/>
          <w:numId w:val="262"/>
        </w:numPr>
        <w:tabs>
          <w:tab w:pos="1351" w:val="left" w:leader="none"/>
        </w:tabs>
        <w:spacing w:line="261" w:lineRule="auto" w:before="37" w:after="0"/>
        <w:ind w:left="1072" w:right="393" w:firstLine="0"/>
        <w:jc w:val="left"/>
        <w:rPr>
          <w:rFonts w:ascii="標楷體" w:eastAsia="標楷體" w:hint="eastAsia"/>
          <w:sz w:val="28"/>
        </w:rPr>
      </w:pPr>
      <w:r>
        <w:rPr>
          <w:rFonts w:ascii="標楷體" w:eastAsia="標楷體" w:hint="eastAsia"/>
          <w:spacing w:val="-2"/>
          <w:sz w:val="28"/>
        </w:rPr>
        <w:t>在學期間曾發表之論文、專利，或參加國際及全國性比賽之資料，若無則免附。</w:t>
      </w:r>
    </w:p>
    <w:p>
      <w:pPr>
        <w:pStyle w:val="ListParagraph"/>
        <w:numPr>
          <w:ilvl w:val="2"/>
          <w:numId w:val="262"/>
        </w:numPr>
        <w:tabs>
          <w:tab w:pos="1351" w:val="left" w:leader="none"/>
        </w:tabs>
        <w:spacing w:line="240" w:lineRule="auto" w:before="6" w:after="0"/>
        <w:ind w:left="1351" w:right="0" w:hanging="279"/>
        <w:jc w:val="left"/>
        <w:rPr>
          <w:rFonts w:ascii="標楷體" w:eastAsia="標楷體" w:hint="eastAsia"/>
          <w:sz w:val="28"/>
        </w:rPr>
      </w:pPr>
      <w:r>
        <w:rPr>
          <w:rFonts w:ascii="標楷體" w:eastAsia="標楷體" w:hint="eastAsia"/>
          <w:spacing w:val="-2"/>
          <w:sz w:val="28"/>
        </w:rPr>
        <w:t>曾（或現）</w:t>
      </w:r>
      <w:r>
        <w:rPr>
          <w:rFonts w:ascii="標楷體" w:eastAsia="標楷體" w:hint="eastAsia"/>
          <w:spacing w:val="-3"/>
          <w:sz w:val="28"/>
        </w:rPr>
        <w:t>就讀之大學校院獎懲證明。</w:t>
      </w:r>
    </w:p>
    <w:p>
      <w:pPr>
        <w:pStyle w:val="ListParagraph"/>
        <w:numPr>
          <w:ilvl w:val="2"/>
          <w:numId w:val="262"/>
        </w:numPr>
        <w:tabs>
          <w:tab w:pos="1351" w:val="left" w:leader="none"/>
        </w:tabs>
        <w:spacing w:line="240" w:lineRule="auto" w:before="36" w:after="0"/>
        <w:ind w:left="1351" w:right="0" w:hanging="279"/>
        <w:jc w:val="left"/>
        <w:rPr>
          <w:rFonts w:ascii="標楷體" w:eastAsia="標楷體" w:hint="eastAsia"/>
          <w:sz w:val="28"/>
        </w:rPr>
      </w:pPr>
      <w:r>
        <w:rPr>
          <w:rFonts w:ascii="標楷體" w:eastAsia="標楷體" w:hint="eastAsia"/>
          <w:spacing w:val="-3"/>
          <w:sz w:val="28"/>
        </w:rPr>
        <w:t>其他各類優秀事蹟影本，若無則免附。</w:t>
      </w:r>
    </w:p>
    <w:p>
      <w:pPr>
        <w:pStyle w:val="BodyText"/>
        <w:spacing w:before="105"/>
        <w:ind w:left="112"/>
      </w:pPr>
      <w:r>
        <w:rPr/>
        <w:t>Article</w:t>
      </w:r>
      <w:r>
        <w:rPr>
          <w:spacing w:val="-5"/>
        </w:rPr>
        <w:t> </w:t>
      </w:r>
      <w:r>
        <w:rPr>
          <w:spacing w:val="-10"/>
        </w:rPr>
        <w:t>6</w:t>
      </w:r>
    </w:p>
    <w:p>
      <w:pPr>
        <w:pStyle w:val="BodyText"/>
        <w:spacing w:before="199"/>
        <w:ind w:left="1105"/>
      </w:pPr>
      <w:r>
        <w:rPr/>
        <w:t>Procedures</w:t>
      </w:r>
      <w:r>
        <w:rPr>
          <w:spacing w:val="-5"/>
        </w:rPr>
        <w:t> </w:t>
      </w:r>
      <w:r>
        <w:rPr/>
        <w:t>for</w:t>
      </w:r>
      <w:r>
        <w:rPr>
          <w:spacing w:val="-5"/>
        </w:rPr>
        <w:t> </w:t>
      </w:r>
      <w:r>
        <w:rPr/>
        <w:t>application</w:t>
      </w:r>
      <w:r>
        <w:rPr>
          <w:spacing w:val="-4"/>
        </w:rPr>
        <w:t> </w:t>
      </w:r>
      <w:r>
        <w:rPr/>
        <w:t>shall</w:t>
      </w:r>
      <w:r>
        <w:rPr>
          <w:spacing w:val="-6"/>
        </w:rPr>
        <w:t> </w:t>
      </w:r>
      <w:r>
        <w:rPr/>
        <w:t>be</w:t>
      </w:r>
      <w:r>
        <w:rPr>
          <w:spacing w:val="-5"/>
        </w:rPr>
        <w:t> </w:t>
      </w:r>
      <w:r>
        <w:rPr/>
        <w:t>conducted</w:t>
      </w:r>
      <w:r>
        <w:rPr>
          <w:spacing w:val="-4"/>
        </w:rPr>
        <w:t> </w:t>
      </w:r>
      <w:r>
        <w:rPr/>
        <w:t>as</w:t>
      </w:r>
      <w:r>
        <w:rPr>
          <w:spacing w:val="-4"/>
        </w:rPr>
        <w:t> </w:t>
      </w:r>
      <w:r>
        <w:rPr>
          <w:spacing w:val="-2"/>
        </w:rPr>
        <w:t>follows:</w:t>
      </w:r>
    </w:p>
    <w:p>
      <w:pPr>
        <w:pStyle w:val="ListParagraph"/>
        <w:numPr>
          <w:ilvl w:val="3"/>
          <w:numId w:val="262"/>
        </w:numPr>
        <w:tabs>
          <w:tab w:pos="1529" w:val="left" w:leader="none"/>
          <w:tab w:pos="1531" w:val="left" w:leader="none"/>
        </w:tabs>
        <w:spacing w:line="297" w:lineRule="auto" w:before="196" w:after="0"/>
        <w:ind w:left="1531" w:right="392" w:hanging="481"/>
        <w:jc w:val="left"/>
        <w:rPr>
          <w:sz w:val="28"/>
        </w:rPr>
      </w:pPr>
      <w:r>
        <w:rPr>
          <w:sz w:val="28"/>
        </w:rPr>
        <w:t>The</w:t>
      </w:r>
      <w:r>
        <w:rPr>
          <w:spacing w:val="40"/>
          <w:sz w:val="28"/>
        </w:rPr>
        <w:t> </w:t>
      </w:r>
      <w:r>
        <w:rPr>
          <w:sz w:val="28"/>
        </w:rPr>
        <w:t>application</w:t>
      </w:r>
      <w:r>
        <w:rPr>
          <w:spacing w:val="40"/>
          <w:sz w:val="28"/>
        </w:rPr>
        <w:t> </w:t>
      </w:r>
      <w:r>
        <w:rPr>
          <w:sz w:val="28"/>
        </w:rPr>
        <w:t>period</w:t>
      </w:r>
      <w:r>
        <w:rPr>
          <w:spacing w:val="40"/>
          <w:sz w:val="28"/>
        </w:rPr>
        <w:t> </w:t>
      </w:r>
      <w:r>
        <w:rPr>
          <w:sz w:val="28"/>
        </w:rPr>
        <w:t>shall</w:t>
      </w:r>
      <w:r>
        <w:rPr>
          <w:spacing w:val="40"/>
          <w:sz w:val="28"/>
        </w:rPr>
        <w:t> </w:t>
      </w:r>
      <w:r>
        <w:rPr>
          <w:sz w:val="28"/>
        </w:rPr>
        <w:t>be</w:t>
      </w:r>
      <w:r>
        <w:rPr>
          <w:spacing w:val="40"/>
          <w:sz w:val="28"/>
        </w:rPr>
        <w:t> </w:t>
      </w:r>
      <w:r>
        <w:rPr>
          <w:sz w:val="28"/>
        </w:rPr>
        <w:t>based</w:t>
      </w:r>
      <w:r>
        <w:rPr>
          <w:spacing w:val="40"/>
          <w:sz w:val="28"/>
        </w:rPr>
        <w:t> </w:t>
      </w:r>
      <w:r>
        <w:rPr>
          <w:sz w:val="28"/>
        </w:rPr>
        <w:t>on</w:t>
      </w:r>
      <w:r>
        <w:rPr>
          <w:spacing w:val="40"/>
          <w:sz w:val="28"/>
        </w:rPr>
        <w:t> </w:t>
      </w:r>
      <w:r>
        <w:rPr>
          <w:sz w:val="28"/>
        </w:rPr>
        <w:t>the</w:t>
      </w:r>
      <w:r>
        <w:rPr>
          <w:spacing w:val="40"/>
          <w:sz w:val="28"/>
        </w:rPr>
        <w:t> </w:t>
      </w:r>
      <w:r>
        <w:rPr>
          <w:sz w:val="28"/>
        </w:rPr>
        <w:t>announcement</w:t>
      </w:r>
      <w:r>
        <w:rPr>
          <w:spacing w:val="40"/>
          <w:sz w:val="28"/>
        </w:rPr>
        <w:t> </w:t>
      </w:r>
      <w:r>
        <w:rPr>
          <w:sz w:val="28"/>
        </w:rPr>
        <w:t>from</w:t>
      </w:r>
      <w:r>
        <w:rPr>
          <w:spacing w:val="40"/>
          <w:sz w:val="28"/>
        </w:rPr>
        <w:t> </w:t>
      </w:r>
      <w:r>
        <w:rPr>
          <w:sz w:val="28"/>
        </w:rPr>
        <w:t>the Office of Research and Development;</w:t>
      </w:r>
    </w:p>
    <w:p>
      <w:pPr>
        <w:pStyle w:val="ListParagraph"/>
        <w:numPr>
          <w:ilvl w:val="3"/>
          <w:numId w:val="262"/>
        </w:numPr>
        <w:tabs>
          <w:tab w:pos="1530" w:val="left" w:leader="none"/>
        </w:tabs>
        <w:spacing w:line="240" w:lineRule="auto" w:before="124" w:after="0"/>
        <w:ind w:left="1530" w:right="0" w:hanging="479"/>
        <w:jc w:val="left"/>
        <w:rPr>
          <w:sz w:val="28"/>
        </w:rPr>
      </w:pPr>
      <w:r>
        <w:rPr>
          <w:sz w:val="28"/>
        </w:rPr>
        <w:t>The</w:t>
      </w:r>
      <w:r>
        <w:rPr>
          <w:spacing w:val="-7"/>
          <w:sz w:val="28"/>
        </w:rPr>
        <w:t> </w:t>
      </w:r>
      <w:r>
        <w:rPr>
          <w:sz w:val="28"/>
        </w:rPr>
        <w:t>following</w:t>
      </w:r>
      <w:r>
        <w:rPr>
          <w:spacing w:val="-4"/>
          <w:sz w:val="28"/>
        </w:rPr>
        <w:t> </w:t>
      </w:r>
      <w:r>
        <w:rPr>
          <w:sz w:val="28"/>
        </w:rPr>
        <w:t>documents</w:t>
      </w:r>
      <w:r>
        <w:rPr>
          <w:spacing w:val="-3"/>
          <w:sz w:val="28"/>
        </w:rPr>
        <w:t> </w:t>
      </w:r>
      <w:r>
        <w:rPr>
          <w:sz w:val="28"/>
        </w:rPr>
        <w:t>must</w:t>
      </w:r>
      <w:r>
        <w:rPr>
          <w:spacing w:val="-4"/>
          <w:sz w:val="28"/>
        </w:rPr>
        <w:t> </w:t>
      </w:r>
      <w:r>
        <w:rPr>
          <w:sz w:val="28"/>
        </w:rPr>
        <w:t>be</w:t>
      </w:r>
      <w:r>
        <w:rPr>
          <w:spacing w:val="-4"/>
          <w:sz w:val="28"/>
        </w:rPr>
        <w:t> </w:t>
      </w:r>
      <w:r>
        <w:rPr>
          <w:sz w:val="28"/>
        </w:rPr>
        <w:t>attached</w:t>
      </w:r>
      <w:r>
        <w:rPr>
          <w:spacing w:val="-6"/>
          <w:sz w:val="28"/>
        </w:rPr>
        <w:t> </w:t>
      </w:r>
      <w:r>
        <w:rPr>
          <w:sz w:val="28"/>
        </w:rPr>
        <w:t>to</w:t>
      </w:r>
      <w:r>
        <w:rPr>
          <w:spacing w:val="-4"/>
          <w:sz w:val="28"/>
        </w:rPr>
        <w:t> </w:t>
      </w:r>
      <w:r>
        <w:rPr>
          <w:sz w:val="28"/>
        </w:rPr>
        <w:t>the</w:t>
      </w:r>
      <w:r>
        <w:rPr>
          <w:spacing w:val="-4"/>
          <w:sz w:val="28"/>
        </w:rPr>
        <w:t> </w:t>
      </w:r>
      <w:r>
        <w:rPr>
          <w:spacing w:val="-2"/>
          <w:sz w:val="28"/>
        </w:rPr>
        <w:t>application:</w:t>
      </w:r>
    </w:p>
    <w:p>
      <w:pPr>
        <w:pStyle w:val="ListParagraph"/>
        <w:numPr>
          <w:ilvl w:val="4"/>
          <w:numId w:val="262"/>
        </w:numPr>
        <w:tabs>
          <w:tab w:pos="2010" w:val="left" w:leader="none"/>
        </w:tabs>
        <w:spacing w:line="240" w:lineRule="auto" w:before="198" w:after="0"/>
        <w:ind w:left="2010" w:right="0" w:hanging="479"/>
        <w:jc w:val="both"/>
        <w:rPr>
          <w:sz w:val="28"/>
        </w:rPr>
      </w:pPr>
      <w:r>
        <w:rPr>
          <w:sz w:val="28"/>
        </w:rPr>
        <w:t>Certificate</w:t>
      </w:r>
      <w:r>
        <w:rPr>
          <w:spacing w:val="-5"/>
          <w:sz w:val="28"/>
        </w:rPr>
        <w:t> </w:t>
      </w:r>
      <w:r>
        <w:rPr>
          <w:sz w:val="28"/>
        </w:rPr>
        <w:t>of</w:t>
      </w:r>
      <w:r>
        <w:rPr>
          <w:spacing w:val="-6"/>
          <w:sz w:val="28"/>
        </w:rPr>
        <w:t> </w:t>
      </w:r>
      <w:r>
        <w:rPr>
          <w:sz w:val="28"/>
        </w:rPr>
        <w:t>doctoral</w:t>
      </w:r>
      <w:r>
        <w:rPr>
          <w:spacing w:val="-3"/>
          <w:sz w:val="28"/>
        </w:rPr>
        <w:t> </w:t>
      </w:r>
      <w:r>
        <w:rPr>
          <w:spacing w:val="-2"/>
          <w:sz w:val="28"/>
        </w:rPr>
        <w:t>admission;</w:t>
      </w:r>
    </w:p>
    <w:p>
      <w:pPr>
        <w:pStyle w:val="ListParagraph"/>
        <w:numPr>
          <w:ilvl w:val="4"/>
          <w:numId w:val="262"/>
        </w:numPr>
        <w:tabs>
          <w:tab w:pos="2011" w:val="left" w:leader="none"/>
        </w:tabs>
        <w:spacing w:line="297" w:lineRule="auto" w:before="197" w:after="0"/>
        <w:ind w:left="2011" w:right="389" w:hanging="480"/>
        <w:jc w:val="both"/>
        <w:rPr>
          <w:sz w:val="28"/>
        </w:rPr>
      </w:pPr>
      <w:r>
        <w:rPr>
          <w:sz w:val="28"/>
        </w:rPr>
        <w:t>Transcripts for each semester starting from the first year of the Master’s program or a complete academic transcript. The total number of students in the class and the applicant’s rank must be indicated on the transcript by the University;</w:t>
      </w:r>
    </w:p>
    <w:p>
      <w:pPr>
        <w:pStyle w:val="ListParagraph"/>
        <w:numPr>
          <w:ilvl w:val="4"/>
          <w:numId w:val="262"/>
        </w:numPr>
        <w:tabs>
          <w:tab w:pos="2010" w:val="left" w:leader="none"/>
        </w:tabs>
        <w:spacing w:line="240" w:lineRule="auto" w:before="124" w:after="0"/>
        <w:ind w:left="2010" w:right="0" w:hanging="479"/>
        <w:jc w:val="both"/>
        <w:rPr>
          <w:sz w:val="28"/>
        </w:rPr>
      </w:pPr>
      <w:r>
        <w:rPr>
          <w:sz w:val="28"/>
        </w:rPr>
        <w:t>Research</w:t>
      </w:r>
      <w:r>
        <w:rPr>
          <w:spacing w:val="-5"/>
          <w:sz w:val="28"/>
        </w:rPr>
        <w:t> </w:t>
      </w:r>
      <w:r>
        <w:rPr>
          <w:spacing w:val="-2"/>
          <w:sz w:val="28"/>
        </w:rPr>
        <w:t>proposal;</w:t>
      </w:r>
    </w:p>
    <w:p>
      <w:pPr>
        <w:pStyle w:val="ListParagraph"/>
        <w:numPr>
          <w:ilvl w:val="4"/>
          <w:numId w:val="262"/>
        </w:numPr>
        <w:tabs>
          <w:tab w:pos="2011" w:val="left" w:leader="none"/>
        </w:tabs>
        <w:spacing w:line="297" w:lineRule="auto" w:before="196" w:after="0"/>
        <w:ind w:left="2011" w:right="390" w:hanging="480"/>
        <w:jc w:val="both"/>
        <w:rPr>
          <w:sz w:val="28"/>
        </w:rPr>
      </w:pPr>
      <w:r>
        <w:rPr>
          <w:sz w:val="28"/>
        </w:rPr>
        <w:t>Published papers, held patents, or records of participation in international or national competitions during the study period. If none, submission is not required;</w:t>
      </w:r>
    </w:p>
    <w:p>
      <w:pPr>
        <w:pStyle w:val="ListParagraph"/>
        <w:numPr>
          <w:ilvl w:val="4"/>
          <w:numId w:val="262"/>
        </w:numPr>
        <w:tabs>
          <w:tab w:pos="2011" w:val="left" w:leader="none"/>
        </w:tabs>
        <w:spacing w:line="297" w:lineRule="auto" w:before="122" w:after="0"/>
        <w:ind w:left="2011" w:right="391" w:hanging="480"/>
        <w:jc w:val="both"/>
        <w:rPr>
          <w:sz w:val="28"/>
        </w:rPr>
      </w:pPr>
      <w:r>
        <w:rPr>
          <w:sz w:val="28"/>
        </w:rPr>
        <w:t>Certificates of awards and penalties from the university currently or previously attended;</w:t>
      </w:r>
    </w:p>
    <w:p>
      <w:pPr>
        <w:pStyle w:val="ListParagraph"/>
        <w:numPr>
          <w:ilvl w:val="4"/>
          <w:numId w:val="262"/>
        </w:numPr>
        <w:tabs>
          <w:tab w:pos="2011" w:val="left" w:leader="none"/>
        </w:tabs>
        <w:spacing w:line="297" w:lineRule="auto" w:before="123" w:after="0"/>
        <w:ind w:left="2011" w:right="392" w:hanging="480"/>
        <w:jc w:val="both"/>
        <w:rPr>
          <w:sz w:val="28"/>
        </w:rPr>
      </w:pPr>
      <w:r>
        <w:rPr>
          <w:sz w:val="28"/>
        </w:rPr>
        <w:t>Photocopies of other significant achievements. If none, submission</w:t>
      </w:r>
      <w:r>
        <w:rPr>
          <w:spacing w:val="40"/>
          <w:sz w:val="28"/>
        </w:rPr>
        <w:t> </w:t>
      </w:r>
      <w:r>
        <w:rPr>
          <w:sz w:val="28"/>
        </w:rPr>
        <w:t>is not required.</w:t>
      </w:r>
    </w:p>
    <w:p>
      <w:pPr>
        <w:pStyle w:val="BodyText"/>
        <w:spacing w:line="264" w:lineRule="auto" w:before="130"/>
        <w:ind w:left="672" w:right="392" w:hanging="560"/>
        <w:rPr>
          <w:rFonts w:ascii="標楷體" w:eastAsia="標楷體" w:hint="eastAsia"/>
        </w:rPr>
      </w:pPr>
      <w:r>
        <w:rPr>
          <w:rFonts w:ascii="標楷體" w:eastAsia="標楷體" w:hint="eastAsia"/>
          <w:spacing w:val="-6"/>
        </w:rPr>
        <w:t>七、獎學金之核定，由研發處召開評審會議，依據博士生所提研究計畫完整性、</w:t>
      </w:r>
      <w:r>
        <w:rPr>
          <w:rFonts w:ascii="標楷體" w:eastAsia="標楷體" w:hint="eastAsia"/>
          <w:spacing w:val="-2"/>
        </w:rPr>
        <w:t>研究期程規劃合理性、預期成效及所附申請資料進行評選。</w:t>
      </w:r>
    </w:p>
    <w:p>
      <w:pPr>
        <w:spacing w:after="0" w:line="264" w:lineRule="auto"/>
        <w:rPr>
          <w:rFonts w:ascii="標楷體" w:eastAsia="標楷體" w:hint="eastAsia"/>
        </w:rPr>
        <w:sectPr>
          <w:pgSz w:w="11910" w:h="16840"/>
          <w:pgMar w:header="0" w:footer="750" w:top="1140" w:bottom="940" w:left="1020" w:right="740"/>
        </w:sectPr>
      </w:pPr>
    </w:p>
    <w:p>
      <w:pPr>
        <w:pStyle w:val="BodyText"/>
        <w:spacing w:line="264" w:lineRule="auto" w:before="43"/>
        <w:ind w:left="592" w:right="393"/>
        <w:jc w:val="both"/>
        <w:rPr>
          <w:rFonts w:ascii="標楷體" w:eastAsia="標楷體" w:hint="eastAsia"/>
        </w:rPr>
      </w:pPr>
      <w:r>
        <w:rPr>
          <w:rFonts w:ascii="標楷體" w:eastAsia="標楷體" w:hint="eastAsia"/>
          <w:spacing w:val="-4"/>
        </w:rPr>
        <w:t>評審委員會由副校長、研發長及校長延聘之校內、外專家三至五人組成。由校長指派一位副校長擔任召集人及會議主席，研發長擔任副召集人，必要時得邀請相關單位或人員列席。召集人因故無法出席會議時，由副召集人代理之。會議應有二分之一以上人員出席，始得開議；出席人員二分之一以上同</w:t>
      </w:r>
      <w:r>
        <w:rPr>
          <w:rFonts w:ascii="標楷體" w:eastAsia="標楷體" w:hint="eastAsia"/>
          <w:spacing w:val="-2"/>
        </w:rPr>
        <w:t>意，始得決議。</w:t>
      </w:r>
    </w:p>
    <w:p>
      <w:pPr>
        <w:pStyle w:val="BodyText"/>
        <w:spacing w:line="264" w:lineRule="auto"/>
        <w:ind w:left="592" w:right="393"/>
        <w:rPr>
          <w:rFonts w:ascii="標楷體" w:eastAsia="標楷體" w:hint="eastAsia"/>
        </w:rPr>
      </w:pPr>
      <w:r>
        <w:rPr>
          <w:rFonts w:ascii="標楷體" w:eastAsia="標楷體" w:hint="eastAsia"/>
          <w:spacing w:val="-4"/>
        </w:rPr>
        <w:t>前二項關於遴選獎勵對象及審查作業，評審委員會委員及相關業務承辦同仁</w:t>
      </w:r>
      <w:r>
        <w:rPr>
          <w:rFonts w:ascii="標楷體" w:eastAsia="標楷體" w:hint="eastAsia"/>
          <w:spacing w:val="-2"/>
        </w:rPr>
        <w:t>應遵守利益迴避及保密原則。</w:t>
      </w:r>
    </w:p>
    <w:p>
      <w:pPr>
        <w:pStyle w:val="BodyText"/>
        <w:spacing w:before="66"/>
        <w:ind w:left="112"/>
        <w:jc w:val="both"/>
      </w:pPr>
      <w:r>
        <w:rPr/>
        <w:t>Article</w:t>
      </w:r>
      <w:r>
        <w:rPr>
          <w:spacing w:val="-5"/>
        </w:rPr>
        <w:t> </w:t>
      </w:r>
      <w:r>
        <w:rPr>
          <w:spacing w:val="-10"/>
        </w:rPr>
        <w:t>7</w:t>
      </w:r>
    </w:p>
    <w:p>
      <w:pPr>
        <w:pStyle w:val="ListParagraph"/>
        <w:numPr>
          <w:ilvl w:val="1"/>
          <w:numId w:val="263"/>
        </w:numPr>
        <w:tabs>
          <w:tab w:pos="1529" w:val="left" w:leader="none"/>
          <w:tab w:pos="1531" w:val="left" w:leader="none"/>
        </w:tabs>
        <w:spacing w:line="297" w:lineRule="auto" w:before="199" w:after="0"/>
        <w:ind w:left="1531" w:right="390" w:hanging="481"/>
        <w:jc w:val="both"/>
        <w:rPr>
          <w:sz w:val="28"/>
        </w:rPr>
      </w:pPr>
      <w:r>
        <w:rPr>
          <w:sz w:val="28"/>
        </w:rPr>
        <w:t>The approval of scholarships is determined by the review committee convened by the Office of Research and Development. This committee shall evaluate the completeness of the doctoral student’s research proposal, the feasibility of the research schedule, the expected outcomes, and the attached application materials.</w:t>
      </w:r>
    </w:p>
    <w:p>
      <w:pPr>
        <w:pStyle w:val="ListParagraph"/>
        <w:numPr>
          <w:ilvl w:val="1"/>
          <w:numId w:val="263"/>
        </w:numPr>
        <w:tabs>
          <w:tab w:pos="1531" w:val="left" w:leader="none"/>
        </w:tabs>
        <w:spacing w:line="297" w:lineRule="auto" w:before="122" w:after="0"/>
        <w:ind w:left="1531" w:right="390" w:hanging="480"/>
        <w:jc w:val="both"/>
        <w:rPr>
          <w:sz w:val="28"/>
        </w:rPr>
      </w:pPr>
      <w:r>
        <w:rPr>
          <w:sz w:val="28"/>
        </w:rPr>
        <w:t>The review committee comprises the Vice President, the Dean of the Office</w:t>
      </w:r>
      <w:r>
        <w:rPr>
          <w:spacing w:val="-2"/>
          <w:sz w:val="28"/>
        </w:rPr>
        <w:t> </w:t>
      </w:r>
      <w:r>
        <w:rPr>
          <w:sz w:val="28"/>
        </w:rPr>
        <w:t>of</w:t>
      </w:r>
      <w:r>
        <w:rPr>
          <w:spacing w:val="-2"/>
          <w:sz w:val="28"/>
        </w:rPr>
        <w:t> </w:t>
      </w:r>
      <w:r>
        <w:rPr>
          <w:sz w:val="28"/>
        </w:rPr>
        <w:t>Research and Development,</w:t>
      </w:r>
      <w:r>
        <w:rPr>
          <w:spacing w:val="-3"/>
          <w:sz w:val="28"/>
        </w:rPr>
        <w:t> </w:t>
      </w:r>
      <w:r>
        <w:rPr>
          <w:sz w:val="28"/>
        </w:rPr>
        <w:t>and</w:t>
      </w:r>
      <w:r>
        <w:rPr>
          <w:spacing w:val="-1"/>
          <w:sz w:val="28"/>
        </w:rPr>
        <w:t> </w:t>
      </w:r>
      <w:r>
        <w:rPr>
          <w:sz w:val="28"/>
        </w:rPr>
        <w:t>three</w:t>
      </w:r>
      <w:r>
        <w:rPr>
          <w:spacing w:val="-2"/>
          <w:sz w:val="28"/>
        </w:rPr>
        <w:t> </w:t>
      </w:r>
      <w:r>
        <w:rPr>
          <w:sz w:val="28"/>
        </w:rPr>
        <w:t>to five experts appointed by the President from within or outside the University. The President designates</w:t>
      </w:r>
      <w:r>
        <w:rPr>
          <w:spacing w:val="-1"/>
          <w:sz w:val="28"/>
        </w:rPr>
        <w:t> </w:t>
      </w:r>
      <w:r>
        <w:rPr>
          <w:sz w:val="28"/>
        </w:rPr>
        <w:t>the</w:t>
      </w:r>
      <w:r>
        <w:rPr>
          <w:spacing w:val="-2"/>
          <w:sz w:val="28"/>
        </w:rPr>
        <w:t> </w:t>
      </w:r>
      <w:r>
        <w:rPr>
          <w:sz w:val="28"/>
        </w:rPr>
        <w:t>Vice</w:t>
      </w:r>
      <w:r>
        <w:rPr>
          <w:spacing w:val="-2"/>
          <w:sz w:val="28"/>
        </w:rPr>
        <w:t> </w:t>
      </w:r>
      <w:r>
        <w:rPr>
          <w:sz w:val="28"/>
        </w:rPr>
        <w:t>President</w:t>
      </w:r>
      <w:r>
        <w:rPr>
          <w:spacing w:val="-1"/>
          <w:sz w:val="28"/>
        </w:rPr>
        <w:t> </w:t>
      </w:r>
      <w:r>
        <w:rPr>
          <w:sz w:val="28"/>
        </w:rPr>
        <w:t>to</w:t>
      </w:r>
      <w:r>
        <w:rPr>
          <w:spacing w:val="-1"/>
          <w:sz w:val="28"/>
        </w:rPr>
        <w:t> </w:t>
      </w:r>
      <w:r>
        <w:rPr>
          <w:sz w:val="28"/>
        </w:rPr>
        <w:t>serve</w:t>
      </w:r>
      <w:r>
        <w:rPr>
          <w:spacing w:val="-2"/>
          <w:sz w:val="28"/>
        </w:rPr>
        <w:t> </w:t>
      </w:r>
      <w:r>
        <w:rPr>
          <w:sz w:val="28"/>
        </w:rPr>
        <w:t>as</w:t>
      </w:r>
      <w:r>
        <w:rPr>
          <w:spacing w:val="-1"/>
          <w:sz w:val="28"/>
        </w:rPr>
        <w:t> </w:t>
      </w:r>
      <w:r>
        <w:rPr>
          <w:sz w:val="28"/>
        </w:rPr>
        <w:t>the</w:t>
      </w:r>
      <w:r>
        <w:rPr>
          <w:spacing w:val="-2"/>
          <w:sz w:val="28"/>
        </w:rPr>
        <w:t> </w:t>
      </w:r>
      <w:r>
        <w:rPr>
          <w:sz w:val="28"/>
        </w:rPr>
        <w:t>convener</w:t>
      </w:r>
      <w:r>
        <w:rPr>
          <w:spacing w:val="-2"/>
          <w:sz w:val="28"/>
        </w:rPr>
        <w:t> </w:t>
      </w:r>
      <w:r>
        <w:rPr>
          <w:sz w:val="28"/>
        </w:rPr>
        <w:t>and</w:t>
      </w:r>
      <w:r>
        <w:rPr>
          <w:spacing w:val="-1"/>
          <w:sz w:val="28"/>
        </w:rPr>
        <w:t> </w:t>
      </w:r>
      <w:r>
        <w:rPr>
          <w:sz w:val="28"/>
        </w:rPr>
        <w:t>meeting</w:t>
      </w:r>
      <w:r>
        <w:rPr>
          <w:spacing w:val="-1"/>
          <w:sz w:val="28"/>
        </w:rPr>
        <w:t> </w:t>
      </w:r>
      <w:r>
        <w:rPr>
          <w:sz w:val="28"/>
        </w:rPr>
        <w:t>chair, with the Dean of Research and Development serving as the deputy convener. Relevant units or personnel may be invited to attend if necessary. Should the convener be unable to attend, the deputy convener shall preside. The meeting can only be convened with the attendance of over half of the committee members, and decisions can only be made with the consent of over half of the attending members.</w:t>
      </w:r>
    </w:p>
    <w:p>
      <w:pPr>
        <w:pStyle w:val="ListParagraph"/>
        <w:numPr>
          <w:ilvl w:val="1"/>
          <w:numId w:val="263"/>
        </w:numPr>
        <w:tabs>
          <w:tab w:pos="1530" w:val="left" w:leader="none"/>
        </w:tabs>
        <w:spacing w:line="297" w:lineRule="auto" w:before="128" w:after="0"/>
        <w:ind w:left="1530" w:right="391" w:hanging="480"/>
        <w:jc w:val="both"/>
        <w:rPr>
          <w:sz w:val="28"/>
        </w:rPr>
      </w:pPr>
      <w:r>
        <w:rPr>
          <w:sz w:val="28"/>
        </w:rPr>
        <w:t>Regarding the selection of scholarship recipients and review processes stipulated in the two preceding paragraphs, committee members and colleagues in charge of related affairs must adhere to the principles of conflict of interest avoidance and confidentiality.</w:t>
      </w:r>
    </w:p>
    <w:p>
      <w:pPr>
        <w:pStyle w:val="BodyText"/>
        <w:spacing w:before="133"/>
        <w:ind w:left="112"/>
        <w:rPr>
          <w:rFonts w:ascii="標楷體" w:eastAsia="標楷體" w:hint="eastAsia"/>
        </w:rPr>
      </w:pPr>
      <w:r>
        <w:rPr>
          <w:rFonts w:ascii="標楷體" w:eastAsia="標楷體" w:hint="eastAsia"/>
          <w:spacing w:val="-3"/>
        </w:rPr>
        <w:t>八、受獎學生每年至少應參與執行一項研究計畫。</w:t>
      </w:r>
    </w:p>
    <w:p>
      <w:pPr>
        <w:pStyle w:val="BodyText"/>
        <w:spacing w:line="264" w:lineRule="auto" w:before="34"/>
        <w:ind w:left="592" w:right="393"/>
        <w:jc w:val="both"/>
        <w:rPr>
          <w:rFonts w:ascii="標楷體" w:eastAsia="標楷體" w:hint="eastAsia"/>
        </w:rPr>
      </w:pPr>
      <w:r>
        <w:rPr>
          <w:rFonts w:ascii="標楷體" w:eastAsia="標楷體" w:hint="eastAsia"/>
          <w:spacing w:val="-4"/>
        </w:rPr>
        <w:t>博士班二年級至四年級之受獎學生，每年須至少發表二篇國際研討會論文或一篇收錄於國際期刊論文。未達標者，應於六個月內補正，期限內無法補正</w:t>
      </w:r>
      <w:r>
        <w:rPr>
          <w:rFonts w:ascii="標楷體" w:eastAsia="標楷體" w:hint="eastAsia"/>
          <w:spacing w:val="-2"/>
        </w:rPr>
        <w:t>者，自次月起停發；補正後自當月起重新核發獎學金。</w:t>
      </w:r>
    </w:p>
    <w:p>
      <w:pPr>
        <w:pStyle w:val="BodyText"/>
        <w:spacing w:line="256" w:lineRule="auto"/>
        <w:ind w:left="593" w:right="393" w:hanging="1"/>
        <w:jc w:val="both"/>
        <w:rPr>
          <w:rFonts w:ascii="標楷體" w:eastAsia="標楷體" w:hint="eastAsia"/>
        </w:rPr>
      </w:pPr>
      <w:r>
        <w:rPr>
          <w:rFonts w:ascii="標楷體" w:eastAsia="標楷體" w:hint="eastAsia"/>
          <w:spacing w:val="-5"/>
        </w:rPr>
        <w:t>前項國際期刊論文係指，除指導教授外，須為第一作者之</w:t>
      </w:r>
      <w:r>
        <w:rPr>
          <w:spacing w:val="24"/>
        </w:rPr>
        <w:t>SC</w:t>
      </w:r>
      <w:r>
        <w:rPr>
          <w:spacing w:val="3"/>
        </w:rPr>
        <w:t>I</w:t>
      </w:r>
      <w:r>
        <w:rPr>
          <w:rFonts w:ascii="標楷體" w:eastAsia="標楷體" w:hint="eastAsia"/>
          <w:spacing w:val="25"/>
        </w:rPr>
        <w:t>（</w:t>
      </w:r>
      <w:r>
        <w:rPr>
          <w:spacing w:val="21"/>
        </w:rPr>
        <w:t>E</w:t>
      </w:r>
      <w:r>
        <w:rPr>
          <w:rFonts w:ascii="標楷體" w:eastAsia="標楷體" w:hint="eastAsia"/>
          <w:spacing w:val="-127"/>
        </w:rPr>
        <w:t>）</w:t>
      </w:r>
      <w:r>
        <w:rPr>
          <w:rFonts w:ascii="標楷體" w:eastAsia="標楷體" w:hint="eastAsia"/>
          <w:spacing w:val="-5"/>
        </w:rPr>
        <w:t>、</w:t>
      </w:r>
      <w:r>
        <w:rPr>
          <w:spacing w:val="-5"/>
        </w:rPr>
        <w:t>SSCI</w:t>
      </w:r>
      <w:r>
        <w:rPr>
          <w:rFonts w:ascii="標楷體" w:eastAsia="標楷體" w:hint="eastAsia"/>
          <w:spacing w:val="-5"/>
        </w:rPr>
        <w:t>、 </w:t>
      </w:r>
      <w:r>
        <w:rPr/>
        <w:t>A&amp;HCI</w:t>
      </w:r>
      <w:r>
        <w:rPr>
          <w:rFonts w:ascii="標楷體" w:eastAsia="標楷體" w:hint="eastAsia"/>
        </w:rPr>
        <w:t>、</w:t>
      </w:r>
      <w:r>
        <w:rPr/>
        <w:t>ABI </w:t>
      </w:r>
      <w:r>
        <w:rPr>
          <w:rFonts w:ascii="標楷體" w:eastAsia="標楷體" w:hint="eastAsia"/>
          <w:spacing w:val="-10"/>
        </w:rPr>
        <w:t>或 </w:t>
      </w:r>
      <w:r>
        <w:rPr/>
        <w:t>ABDC </w:t>
      </w:r>
      <w:r>
        <w:rPr>
          <w:rFonts w:ascii="標楷體" w:eastAsia="標楷體" w:hint="eastAsia"/>
        </w:rPr>
        <w:t>期刊論文。</w:t>
      </w:r>
    </w:p>
    <w:p>
      <w:pPr>
        <w:pStyle w:val="BodyText"/>
        <w:spacing w:before="71"/>
        <w:ind w:left="113"/>
        <w:jc w:val="both"/>
      </w:pPr>
      <w:r>
        <w:rPr/>
        <w:t>Article</w:t>
      </w:r>
      <w:r>
        <w:rPr>
          <w:spacing w:val="-5"/>
        </w:rPr>
        <w:t> </w:t>
      </w:r>
      <w:r>
        <w:rPr>
          <w:spacing w:val="-10"/>
        </w:rPr>
        <w:t>8</w:t>
      </w:r>
    </w:p>
    <w:p>
      <w:pPr>
        <w:spacing w:after="0"/>
        <w:jc w:val="both"/>
        <w:sectPr>
          <w:pgSz w:w="11910" w:h="16840"/>
          <w:pgMar w:header="0" w:footer="750" w:top="1140" w:bottom="940" w:left="1020" w:right="740"/>
        </w:sectPr>
      </w:pPr>
    </w:p>
    <w:p>
      <w:pPr>
        <w:pStyle w:val="ListParagraph"/>
        <w:numPr>
          <w:ilvl w:val="1"/>
          <w:numId w:val="264"/>
        </w:numPr>
        <w:tabs>
          <w:tab w:pos="1529" w:val="left" w:leader="none"/>
          <w:tab w:pos="1531" w:val="left" w:leader="none"/>
        </w:tabs>
        <w:spacing w:line="297" w:lineRule="auto" w:before="74" w:after="0"/>
        <w:ind w:left="1531" w:right="391" w:hanging="481"/>
        <w:jc w:val="both"/>
        <w:rPr>
          <w:sz w:val="28"/>
        </w:rPr>
      </w:pPr>
      <w:r>
        <w:rPr>
          <w:sz w:val="28"/>
        </w:rPr>
        <w:t>Scholarship recipients are required to participate in at least one research project every year.</w:t>
      </w:r>
    </w:p>
    <w:p>
      <w:pPr>
        <w:pStyle w:val="ListParagraph"/>
        <w:numPr>
          <w:ilvl w:val="1"/>
          <w:numId w:val="264"/>
        </w:numPr>
        <w:tabs>
          <w:tab w:pos="1529" w:val="left" w:leader="none"/>
          <w:tab w:pos="1531" w:val="left" w:leader="none"/>
        </w:tabs>
        <w:spacing w:line="297" w:lineRule="auto" w:before="121" w:after="0"/>
        <w:ind w:left="1531" w:right="389" w:hanging="481"/>
        <w:jc w:val="both"/>
        <w:rPr>
          <w:sz w:val="28"/>
        </w:rPr>
      </w:pPr>
      <w:r>
        <w:rPr>
          <w:sz w:val="28"/>
        </w:rPr>
        <w:t>Scholarship recipients in their second to fourth year of the program should publish a minimum of two international conference papers or one paper in an international journal annually. If students do not fulfill these requirements,</w:t>
      </w:r>
      <w:r>
        <w:rPr>
          <w:spacing w:val="-3"/>
          <w:sz w:val="28"/>
        </w:rPr>
        <w:t> </w:t>
      </w:r>
      <w:r>
        <w:rPr>
          <w:sz w:val="28"/>
        </w:rPr>
        <w:t>they</w:t>
      </w:r>
      <w:r>
        <w:rPr>
          <w:spacing w:val="-2"/>
          <w:sz w:val="28"/>
        </w:rPr>
        <w:t> </w:t>
      </w:r>
      <w:r>
        <w:rPr>
          <w:sz w:val="28"/>
        </w:rPr>
        <w:t>must</w:t>
      </w:r>
      <w:r>
        <w:rPr>
          <w:spacing w:val="-2"/>
          <w:sz w:val="28"/>
        </w:rPr>
        <w:t> </w:t>
      </w:r>
      <w:r>
        <w:rPr>
          <w:sz w:val="28"/>
        </w:rPr>
        <w:t>publish</w:t>
      </w:r>
      <w:r>
        <w:rPr>
          <w:spacing w:val="-4"/>
          <w:sz w:val="28"/>
        </w:rPr>
        <w:t> </w:t>
      </w:r>
      <w:r>
        <w:rPr>
          <w:sz w:val="28"/>
        </w:rPr>
        <w:t>papers</w:t>
      </w:r>
      <w:r>
        <w:rPr>
          <w:spacing w:val="-2"/>
          <w:sz w:val="28"/>
        </w:rPr>
        <w:t> </w:t>
      </w:r>
      <w:r>
        <w:rPr>
          <w:sz w:val="28"/>
        </w:rPr>
        <w:t>within</w:t>
      </w:r>
      <w:r>
        <w:rPr>
          <w:spacing w:val="-2"/>
          <w:sz w:val="28"/>
        </w:rPr>
        <w:t> </w:t>
      </w:r>
      <w:r>
        <w:rPr>
          <w:sz w:val="28"/>
        </w:rPr>
        <w:t>the</w:t>
      </w:r>
      <w:r>
        <w:rPr>
          <w:spacing w:val="-5"/>
          <w:sz w:val="28"/>
        </w:rPr>
        <w:t> </w:t>
      </w:r>
      <w:r>
        <w:rPr>
          <w:sz w:val="28"/>
        </w:rPr>
        <w:t>next</w:t>
      </w:r>
      <w:r>
        <w:rPr>
          <w:spacing w:val="-4"/>
          <w:sz w:val="28"/>
        </w:rPr>
        <w:t> </w:t>
      </w:r>
      <w:r>
        <w:rPr>
          <w:sz w:val="28"/>
        </w:rPr>
        <w:t>six</w:t>
      </w:r>
      <w:r>
        <w:rPr>
          <w:spacing w:val="-2"/>
          <w:sz w:val="28"/>
        </w:rPr>
        <w:t> </w:t>
      </w:r>
      <w:r>
        <w:rPr>
          <w:sz w:val="28"/>
        </w:rPr>
        <w:t>months,</w:t>
      </w:r>
      <w:r>
        <w:rPr>
          <w:spacing w:val="-6"/>
          <w:sz w:val="28"/>
        </w:rPr>
        <w:t> </w:t>
      </w:r>
      <w:r>
        <w:rPr>
          <w:sz w:val="28"/>
        </w:rPr>
        <w:t>or</w:t>
      </w:r>
      <w:r>
        <w:rPr>
          <w:spacing w:val="-2"/>
          <w:sz w:val="28"/>
        </w:rPr>
        <w:t> </w:t>
      </w:r>
      <w:r>
        <w:rPr>
          <w:sz w:val="28"/>
        </w:rPr>
        <w:t>the scholarship will be suspended from the month after the due date. Upon completion of the task, the scholarship will be reinstated from the same </w:t>
      </w:r>
      <w:r>
        <w:rPr>
          <w:spacing w:val="-2"/>
          <w:sz w:val="28"/>
        </w:rPr>
        <w:t>month.</w:t>
      </w:r>
    </w:p>
    <w:p>
      <w:pPr>
        <w:pStyle w:val="ListParagraph"/>
        <w:numPr>
          <w:ilvl w:val="1"/>
          <w:numId w:val="264"/>
        </w:numPr>
        <w:tabs>
          <w:tab w:pos="1530" w:val="left" w:leader="none"/>
          <w:tab w:pos="1532" w:val="left" w:leader="none"/>
        </w:tabs>
        <w:spacing w:line="297" w:lineRule="auto" w:before="125" w:after="0"/>
        <w:ind w:left="1532" w:right="388" w:hanging="481"/>
        <w:jc w:val="both"/>
        <w:rPr>
          <w:sz w:val="28"/>
        </w:rPr>
      </w:pPr>
      <w:r>
        <w:rPr>
          <w:sz w:val="28"/>
        </w:rPr>
        <w:t>The international journal paper mentioned in the preceding paragraph should</w:t>
      </w:r>
      <w:r>
        <w:rPr>
          <w:spacing w:val="-2"/>
          <w:sz w:val="28"/>
        </w:rPr>
        <w:t> </w:t>
      </w:r>
      <w:r>
        <w:rPr>
          <w:sz w:val="28"/>
        </w:rPr>
        <w:t>have</w:t>
      </w:r>
      <w:r>
        <w:rPr>
          <w:spacing w:val="-5"/>
          <w:sz w:val="28"/>
        </w:rPr>
        <w:t> </w:t>
      </w:r>
      <w:r>
        <w:rPr>
          <w:sz w:val="28"/>
        </w:rPr>
        <w:t>the</w:t>
      </w:r>
      <w:r>
        <w:rPr>
          <w:spacing w:val="-3"/>
          <w:sz w:val="28"/>
        </w:rPr>
        <w:t> </w:t>
      </w:r>
      <w:r>
        <w:rPr>
          <w:sz w:val="28"/>
        </w:rPr>
        <w:t>recipient</w:t>
      </w:r>
      <w:r>
        <w:rPr>
          <w:spacing w:val="-2"/>
          <w:sz w:val="28"/>
        </w:rPr>
        <w:t> </w:t>
      </w:r>
      <w:r>
        <w:rPr>
          <w:sz w:val="28"/>
        </w:rPr>
        <w:t>as</w:t>
      </w:r>
      <w:r>
        <w:rPr>
          <w:spacing w:val="-2"/>
          <w:sz w:val="28"/>
        </w:rPr>
        <w:t> </w:t>
      </w:r>
      <w:r>
        <w:rPr>
          <w:sz w:val="28"/>
        </w:rPr>
        <w:t>the</w:t>
      </w:r>
      <w:r>
        <w:rPr>
          <w:spacing w:val="-3"/>
          <w:sz w:val="28"/>
        </w:rPr>
        <w:t> </w:t>
      </w:r>
      <w:r>
        <w:rPr>
          <w:sz w:val="28"/>
        </w:rPr>
        <w:t>first</w:t>
      </w:r>
      <w:r>
        <w:rPr>
          <w:spacing w:val="-2"/>
          <w:sz w:val="28"/>
        </w:rPr>
        <w:t> </w:t>
      </w:r>
      <w:r>
        <w:rPr>
          <w:sz w:val="28"/>
        </w:rPr>
        <w:t>author</w:t>
      </w:r>
      <w:r>
        <w:rPr>
          <w:spacing w:val="-5"/>
          <w:sz w:val="28"/>
        </w:rPr>
        <w:t> </w:t>
      </w:r>
      <w:r>
        <w:rPr>
          <w:sz w:val="28"/>
        </w:rPr>
        <w:t>in</w:t>
      </w:r>
      <w:r>
        <w:rPr>
          <w:spacing w:val="-1"/>
          <w:sz w:val="28"/>
        </w:rPr>
        <w:t> </w:t>
      </w:r>
      <w:r>
        <w:rPr>
          <w:sz w:val="28"/>
        </w:rPr>
        <w:t>an</w:t>
      </w:r>
      <w:r>
        <w:rPr>
          <w:spacing w:val="-2"/>
          <w:sz w:val="28"/>
        </w:rPr>
        <w:t> </w:t>
      </w:r>
      <w:r>
        <w:rPr>
          <w:sz w:val="28"/>
        </w:rPr>
        <w:t>SCI</w:t>
      </w:r>
      <w:r>
        <w:rPr>
          <w:spacing w:val="-3"/>
          <w:sz w:val="28"/>
        </w:rPr>
        <w:t> </w:t>
      </w:r>
      <w:r>
        <w:rPr>
          <w:sz w:val="28"/>
        </w:rPr>
        <w:t>(E),</w:t>
      </w:r>
      <w:r>
        <w:rPr>
          <w:spacing w:val="-3"/>
          <w:sz w:val="28"/>
        </w:rPr>
        <w:t> </w:t>
      </w:r>
      <w:r>
        <w:rPr>
          <w:sz w:val="28"/>
        </w:rPr>
        <w:t>SSCI,</w:t>
      </w:r>
      <w:r>
        <w:rPr>
          <w:spacing w:val="-6"/>
          <w:sz w:val="28"/>
        </w:rPr>
        <w:t> </w:t>
      </w:r>
      <w:r>
        <w:rPr>
          <w:sz w:val="28"/>
        </w:rPr>
        <w:t>A&amp;HCI, ABI, or ABDC journal, with the advisor also included.</w:t>
      </w:r>
    </w:p>
    <w:p>
      <w:pPr>
        <w:pStyle w:val="BodyText"/>
        <w:spacing w:line="264" w:lineRule="auto" w:before="131"/>
        <w:ind w:left="673" w:right="391" w:hanging="560"/>
        <w:rPr>
          <w:rFonts w:ascii="標楷體" w:eastAsia="標楷體" w:hint="eastAsia"/>
        </w:rPr>
      </w:pPr>
      <w:r>
        <w:rPr>
          <w:rFonts w:ascii="標楷體" w:eastAsia="標楷體" w:hint="eastAsia"/>
          <w:spacing w:val="-2"/>
        </w:rPr>
        <w:t>九、受獎學生應於每年九月底前繳交前一年度成果報告；博士班第四年須繳交獎學金領取期間完整之績效報告。</w:t>
      </w:r>
    </w:p>
    <w:p>
      <w:pPr>
        <w:pStyle w:val="BodyText"/>
        <w:spacing w:line="362" w:lineRule="exact"/>
        <w:ind w:left="594"/>
        <w:rPr>
          <w:rFonts w:ascii="標楷體" w:eastAsia="標楷體" w:hint="eastAsia"/>
        </w:rPr>
      </w:pPr>
      <w:r>
        <w:rPr>
          <w:rFonts w:ascii="標楷體" w:eastAsia="標楷體" w:hint="eastAsia"/>
          <w:spacing w:val="-3"/>
        </w:rPr>
        <w:t>前項報告未如期繳交者，視同未達標。</w:t>
      </w:r>
    </w:p>
    <w:p>
      <w:pPr>
        <w:pStyle w:val="BodyText"/>
        <w:spacing w:line="264" w:lineRule="auto" w:before="37"/>
        <w:ind w:left="594" w:right="391"/>
        <w:rPr>
          <w:rFonts w:ascii="標楷體" w:eastAsia="標楷體" w:hint="eastAsia"/>
        </w:rPr>
      </w:pPr>
      <w:r>
        <w:rPr>
          <w:rFonts w:ascii="標楷體" w:eastAsia="標楷體" w:hint="eastAsia"/>
          <w:spacing w:val="-4"/>
        </w:rPr>
        <w:t>為利獎勵成果效益追蹤，受獎學生應於畢業後三年內配合本校之流向追蹤，</w:t>
      </w:r>
      <w:r>
        <w:rPr>
          <w:rFonts w:ascii="標楷體" w:eastAsia="標楷體" w:hint="eastAsia"/>
          <w:spacing w:val="-2"/>
        </w:rPr>
        <w:t>包括就業狀況及職涯規劃等事項。</w:t>
      </w:r>
    </w:p>
    <w:p>
      <w:pPr>
        <w:pStyle w:val="BodyText"/>
        <w:spacing w:before="69"/>
        <w:ind w:left="114"/>
        <w:jc w:val="both"/>
      </w:pPr>
      <w:r>
        <w:rPr/>
        <w:t>Article</w:t>
      </w:r>
      <w:r>
        <w:rPr>
          <w:spacing w:val="-5"/>
        </w:rPr>
        <w:t> </w:t>
      </w:r>
      <w:r>
        <w:rPr>
          <w:spacing w:val="-10"/>
        </w:rPr>
        <w:t>9</w:t>
      </w:r>
    </w:p>
    <w:p>
      <w:pPr>
        <w:pStyle w:val="ListParagraph"/>
        <w:numPr>
          <w:ilvl w:val="1"/>
          <w:numId w:val="265"/>
        </w:numPr>
        <w:tabs>
          <w:tab w:pos="1532" w:val="left" w:leader="none"/>
        </w:tabs>
        <w:spacing w:line="297" w:lineRule="auto" w:before="199" w:after="0"/>
        <w:ind w:left="1532" w:right="390" w:hanging="480"/>
        <w:jc w:val="both"/>
        <w:rPr>
          <w:sz w:val="28"/>
        </w:rPr>
      </w:pPr>
      <w:r>
        <w:rPr>
          <w:sz w:val="28"/>
        </w:rPr>
        <w:t>Scholarship recipients must submit an annual report of the previous year’s performance before the end of September every year. Doctoral students in their fourth year must submit a comprehensive performance report covering the scholarship collection period.</w:t>
      </w:r>
    </w:p>
    <w:p>
      <w:pPr>
        <w:pStyle w:val="ListParagraph"/>
        <w:numPr>
          <w:ilvl w:val="1"/>
          <w:numId w:val="265"/>
        </w:numPr>
        <w:tabs>
          <w:tab w:pos="1531" w:val="left" w:leader="none"/>
          <w:tab w:pos="1533" w:val="left" w:leader="none"/>
        </w:tabs>
        <w:spacing w:line="297" w:lineRule="auto" w:before="121" w:after="0"/>
        <w:ind w:left="1533" w:right="392" w:hanging="481"/>
        <w:jc w:val="both"/>
        <w:rPr>
          <w:sz w:val="28"/>
        </w:rPr>
      </w:pPr>
      <w:r>
        <w:rPr>
          <w:sz w:val="28"/>
        </w:rPr>
        <w:t>Students</w:t>
      </w:r>
      <w:r>
        <w:rPr>
          <w:spacing w:val="80"/>
          <w:sz w:val="28"/>
        </w:rPr>
        <w:t> </w:t>
      </w:r>
      <w:r>
        <w:rPr>
          <w:sz w:val="28"/>
        </w:rPr>
        <w:t>who</w:t>
      </w:r>
      <w:r>
        <w:rPr>
          <w:spacing w:val="80"/>
          <w:sz w:val="28"/>
        </w:rPr>
        <w:t> </w:t>
      </w:r>
      <w:r>
        <w:rPr>
          <w:sz w:val="28"/>
        </w:rPr>
        <w:t>fail</w:t>
      </w:r>
      <w:r>
        <w:rPr>
          <w:spacing w:val="80"/>
          <w:sz w:val="28"/>
        </w:rPr>
        <w:t> </w:t>
      </w:r>
      <w:r>
        <w:rPr>
          <w:sz w:val="28"/>
        </w:rPr>
        <w:t>to</w:t>
      </w:r>
      <w:r>
        <w:rPr>
          <w:spacing w:val="80"/>
          <w:sz w:val="28"/>
        </w:rPr>
        <w:t> </w:t>
      </w:r>
      <w:r>
        <w:rPr>
          <w:sz w:val="28"/>
        </w:rPr>
        <w:t>submit</w:t>
      </w:r>
      <w:r>
        <w:rPr>
          <w:spacing w:val="80"/>
          <w:sz w:val="28"/>
        </w:rPr>
        <w:t> </w:t>
      </w:r>
      <w:r>
        <w:rPr>
          <w:sz w:val="28"/>
        </w:rPr>
        <w:t>reports</w:t>
      </w:r>
      <w:r>
        <w:rPr>
          <w:spacing w:val="80"/>
          <w:sz w:val="28"/>
        </w:rPr>
        <w:t> </w:t>
      </w:r>
      <w:r>
        <w:rPr>
          <w:sz w:val="28"/>
        </w:rPr>
        <w:t>on</w:t>
      </w:r>
      <w:r>
        <w:rPr>
          <w:spacing w:val="80"/>
          <w:sz w:val="28"/>
        </w:rPr>
        <w:t> </w:t>
      </w:r>
      <w:r>
        <w:rPr>
          <w:sz w:val="28"/>
        </w:rPr>
        <w:t>time</w:t>
      </w:r>
      <w:r>
        <w:rPr>
          <w:spacing w:val="80"/>
          <w:sz w:val="28"/>
        </w:rPr>
        <w:t> </w:t>
      </w:r>
      <w:r>
        <w:rPr>
          <w:sz w:val="28"/>
        </w:rPr>
        <w:t>will</w:t>
      </w:r>
      <w:r>
        <w:rPr>
          <w:spacing w:val="80"/>
          <w:sz w:val="28"/>
        </w:rPr>
        <w:t> </w:t>
      </w:r>
      <w:r>
        <w:rPr>
          <w:sz w:val="28"/>
        </w:rPr>
        <w:t>be</w:t>
      </w:r>
      <w:r>
        <w:rPr>
          <w:spacing w:val="80"/>
          <w:sz w:val="28"/>
        </w:rPr>
        <w:t> </w:t>
      </w:r>
      <w:r>
        <w:rPr>
          <w:sz w:val="28"/>
        </w:rPr>
        <w:t>deemed</w:t>
      </w:r>
      <w:r>
        <w:rPr>
          <w:spacing w:val="80"/>
          <w:sz w:val="28"/>
        </w:rPr>
        <w:t> </w:t>
      </w:r>
      <w:r>
        <w:rPr>
          <w:sz w:val="28"/>
        </w:rPr>
        <w:t>as </w:t>
      </w:r>
      <w:r>
        <w:rPr>
          <w:spacing w:val="-2"/>
          <w:sz w:val="28"/>
        </w:rPr>
        <w:t>non-compliant.</w:t>
      </w:r>
    </w:p>
    <w:p>
      <w:pPr>
        <w:pStyle w:val="ListParagraph"/>
        <w:numPr>
          <w:ilvl w:val="1"/>
          <w:numId w:val="265"/>
        </w:numPr>
        <w:tabs>
          <w:tab w:pos="1531" w:val="left" w:leader="none"/>
          <w:tab w:pos="1533" w:val="left" w:leader="none"/>
        </w:tabs>
        <w:spacing w:line="297" w:lineRule="auto" w:before="123" w:after="0"/>
        <w:ind w:left="1533" w:right="388" w:hanging="481"/>
        <w:jc w:val="both"/>
        <w:rPr>
          <w:sz w:val="28"/>
        </w:rPr>
      </w:pPr>
      <w:r>
        <w:rPr>
          <w:sz w:val="28"/>
        </w:rPr>
        <w:t>To facilitate the tracking of the effectiveness of the scholarship, scholarship recipients are required to cooperate with the University’s follow-up tracking within three years after graduation, including aspects related to employment status and career planning.</w:t>
      </w:r>
    </w:p>
    <w:p>
      <w:pPr>
        <w:pStyle w:val="BodyText"/>
        <w:spacing w:line="264" w:lineRule="auto" w:before="130"/>
        <w:ind w:left="673" w:right="107" w:hanging="560"/>
        <w:rPr>
          <w:rFonts w:ascii="標楷體" w:eastAsia="標楷體" w:hint="eastAsia"/>
        </w:rPr>
      </w:pPr>
      <w:r>
        <w:rPr>
          <w:rFonts w:ascii="標楷體" w:eastAsia="標楷體" w:hint="eastAsia"/>
          <w:spacing w:val="-2"/>
        </w:rPr>
        <w:t>十、受獎學生如有下列情事，本校得立即取消受獎資格並自次月起停發獎學金，</w:t>
      </w:r>
      <w:r>
        <w:rPr>
          <w:rFonts w:ascii="標楷體" w:eastAsia="標楷體" w:hint="eastAsia"/>
          <w:spacing w:val="-2"/>
        </w:rPr>
        <w:t> 其出缺名額得依本要點第六點及第七點由同年入學之博士生重新徵件遞補，並溯自名額出缺次月起核發獎學金：</w:t>
      </w:r>
    </w:p>
    <w:p>
      <w:pPr>
        <w:pStyle w:val="BodyText"/>
        <w:spacing w:line="363" w:lineRule="exact"/>
        <w:ind w:left="594"/>
        <w:rPr>
          <w:rFonts w:ascii="標楷體" w:eastAsia="標楷體" w:hint="eastAsia"/>
        </w:rPr>
      </w:pPr>
      <w:r>
        <w:rPr>
          <w:rFonts w:ascii="標楷體" w:eastAsia="標楷體" w:hint="eastAsia"/>
          <w:spacing w:val="-2"/>
        </w:rPr>
        <w:t>（一）</w:t>
      </w:r>
      <w:r>
        <w:rPr>
          <w:rFonts w:ascii="標楷體" w:eastAsia="標楷體" w:hint="eastAsia"/>
          <w:spacing w:val="-4"/>
        </w:rPr>
        <w:t>休、退學。</w:t>
      </w:r>
    </w:p>
    <w:p>
      <w:pPr>
        <w:pStyle w:val="BodyText"/>
        <w:spacing w:before="37"/>
        <w:ind w:left="594"/>
        <w:rPr>
          <w:rFonts w:ascii="標楷體" w:eastAsia="標楷體" w:hint="eastAsia"/>
        </w:rPr>
      </w:pPr>
      <w:r>
        <w:rPr>
          <w:rFonts w:ascii="標楷體" w:eastAsia="標楷體" w:hint="eastAsia"/>
          <w:spacing w:val="-2"/>
        </w:rPr>
        <w:t>（二）</w:t>
      </w:r>
      <w:r>
        <w:rPr>
          <w:rFonts w:ascii="標楷體" w:eastAsia="標楷體" w:hint="eastAsia"/>
          <w:spacing w:val="-3"/>
        </w:rPr>
        <w:t>經指導教授通報，未辦理休、退學，但已放棄繼續就學。</w:t>
      </w:r>
    </w:p>
    <w:p>
      <w:pPr>
        <w:spacing w:after="0"/>
        <w:rPr>
          <w:rFonts w:ascii="標楷體" w:eastAsia="標楷體" w:hint="eastAsia"/>
        </w:rPr>
        <w:sectPr>
          <w:pgSz w:w="11910" w:h="16840"/>
          <w:pgMar w:header="0" w:footer="750" w:top="1100" w:bottom="940" w:left="1020" w:right="740"/>
        </w:sectPr>
      </w:pPr>
    </w:p>
    <w:p>
      <w:pPr>
        <w:pStyle w:val="BodyText"/>
        <w:spacing w:before="43"/>
        <w:ind w:left="592"/>
        <w:rPr>
          <w:rFonts w:ascii="標楷體" w:eastAsia="標楷體" w:hint="eastAsia"/>
        </w:rPr>
      </w:pPr>
      <w:r>
        <w:rPr>
          <w:rFonts w:ascii="標楷體" w:eastAsia="標楷體" w:hint="eastAsia"/>
          <w:spacing w:val="-2"/>
        </w:rPr>
        <w:t>（三）</w:t>
      </w:r>
      <w:r>
        <w:rPr>
          <w:rFonts w:ascii="標楷體" w:eastAsia="標楷體" w:hint="eastAsia"/>
          <w:spacing w:val="-3"/>
        </w:rPr>
        <w:t>在校生逾期未註冊。</w:t>
      </w:r>
    </w:p>
    <w:p>
      <w:pPr>
        <w:pStyle w:val="BodyText"/>
        <w:spacing w:line="261" w:lineRule="auto" w:before="37"/>
        <w:ind w:left="1432" w:right="393" w:hanging="840"/>
        <w:rPr>
          <w:rFonts w:ascii="標楷體" w:eastAsia="標楷體" w:hint="eastAsia"/>
        </w:rPr>
      </w:pPr>
      <w:r>
        <w:rPr>
          <w:rFonts w:ascii="標楷體" w:eastAsia="標楷體" w:hint="eastAsia"/>
          <w:spacing w:val="-4"/>
        </w:rPr>
        <w:t>（四）在學期間已離境超過一個月或修業情形不佳，經指導教授、各系所或</w:t>
      </w:r>
      <w:r>
        <w:rPr>
          <w:rFonts w:ascii="標楷體" w:eastAsia="標楷體" w:hint="eastAsia"/>
          <w:spacing w:val="-2"/>
        </w:rPr>
        <w:t>經其他單位通報確認。</w:t>
      </w:r>
    </w:p>
    <w:p>
      <w:pPr>
        <w:pStyle w:val="BodyText"/>
        <w:spacing w:before="6"/>
        <w:ind w:left="592"/>
        <w:rPr>
          <w:rFonts w:ascii="標楷體" w:eastAsia="標楷體" w:hint="eastAsia"/>
        </w:rPr>
      </w:pPr>
      <w:r>
        <w:rPr>
          <w:rFonts w:ascii="標楷體" w:eastAsia="標楷體" w:hint="eastAsia"/>
          <w:spacing w:val="-2"/>
        </w:rPr>
        <w:t>（五）</w:t>
      </w:r>
      <w:r>
        <w:rPr>
          <w:rFonts w:ascii="標楷體" w:eastAsia="標楷體" w:hint="eastAsia"/>
          <w:spacing w:val="-3"/>
        </w:rPr>
        <w:t>在學期間於公私立機構從事專職工作者。</w:t>
      </w:r>
    </w:p>
    <w:p>
      <w:pPr>
        <w:pStyle w:val="BodyText"/>
        <w:spacing w:before="104"/>
        <w:ind w:left="112"/>
        <w:jc w:val="both"/>
      </w:pPr>
      <w:r>
        <w:rPr/>
        <w:t>Article</w:t>
      </w:r>
      <w:r>
        <w:rPr>
          <w:spacing w:val="-5"/>
        </w:rPr>
        <w:t> 10</w:t>
      </w:r>
    </w:p>
    <w:p>
      <w:pPr>
        <w:pStyle w:val="BodyText"/>
        <w:spacing w:line="297" w:lineRule="auto" w:before="199"/>
        <w:ind w:left="1105" w:right="390"/>
        <w:jc w:val="both"/>
      </w:pPr>
      <w:r>
        <w:rPr/>
        <w:t>Should</w:t>
      </w:r>
      <w:r>
        <w:rPr>
          <w:spacing w:val="-1"/>
        </w:rPr>
        <w:t> </w:t>
      </w:r>
      <w:r>
        <w:rPr/>
        <w:t>a</w:t>
      </w:r>
      <w:r>
        <w:rPr>
          <w:spacing w:val="-1"/>
        </w:rPr>
        <w:t> </w:t>
      </w:r>
      <w:r>
        <w:rPr/>
        <w:t>scholarship recipient fall under</w:t>
      </w:r>
      <w:r>
        <w:rPr>
          <w:spacing w:val="-1"/>
        </w:rPr>
        <w:t> </w:t>
      </w:r>
      <w:r>
        <w:rPr/>
        <w:t>any of</w:t>
      </w:r>
      <w:r>
        <w:rPr>
          <w:spacing w:val="-1"/>
        </w:rPr>
        <w:t> </w:t>
      </w:r>
      <w:r>
        <w:rPr/>
        <w:t>the</w:t>
      </w:r>
      <w:r>
        <w:rPr>
          <w:spacing w:val="-1"/>
        </w:rPr>
        <w:t> </w:t>
      </w:r>
      <w:r>
        <w:rPr/>
        <w:t>following circumstances, the University reserves the right to immediately cancel the scholarship eligibility and suspend the scholarship disbursement from the subsequent month. The vacancies may be filled in accordance with Articles 6 and 7 of these Regulations by inviting applications from doctoral students who enrolled in the same year. The scholarship will be granted from the month after the vacancy is confirmed:</w:t>
      </w:r>
    </w:p>
    <w:p>
      <w:pPr>
        <w:pStyle w:val="ListParagraph"/>
        <w:numPr>
          <w:ilvl w:val="1"/>
          <w:numId w:val="266"/>
        </w:numPr>
        <w:tabs>
          <w:tab w:pos="1550" w:val="left" w:leader="none"/>
        </w:tabs>
        <w:spacing w:line="240" w:lineRule="auto" w:before="126" w:after="0"/>
        <w:ind w:left="1550" w:right="0" w:hanging="642"/>
        <w:jc w:val="left"/>
        <w:rPr>
          <w:sz w:val="28"/>
        </w:rPr>
      </w:pPr>
      <w:r>
        <w:rPr>
          <w:sz w:val="28"/>
        </w:rPr>
        <w:t>Students</w:t>
      </w:r>
      <w:r>
        <w:rPr>
          <w:spacing w:val="-5"/>
          <w:sz w:val="28"/>
        </w:rPr>
        <w:t> </w:t>
      </w:r>
      <w:r>
        <w:rPr>
          <w:sz w:val="28"/>
        </w:rPr>
        <w:t>who</w:t>
      </w:r>
      <w:r>
        <w:rPr>
          <w:spacing w:val="-3"/>
          <w:sz w:val="28"/>
        </w:rPr>
        <w:t> </w:t>
      </w:r>
      <w:r>
        <w:rPr>
          <w:sz w:val="28"/>
        </w:rPr>
        <w:t>apply</w:t>
      </w:r>
      <w:r>
        <w:rPr>
          <w:spacing w:val="-3"/>
          <w:sz w:val="28"/>
        </w:rPr>
        <w:t> </w:t>
      </w:r>
      <w:r>
        <w:rPr>
          <w:sz w:val="28"/>
        </w:rPr>
        <w:t>for</w:t>
      </w:r>
      <w:r>
        <w:rPr>
          <w:spacing w:val="-3"/>
          <w:sz w:val="28"/>
        </w:rPr>
        <w:t> </w:t>
      </w:r>
      <w:r>
        <w:rPr>
          <w:sz w:val="28"/>
        </w:rPr>
        <w:t>leave</w:t>
      </w:r>
      <w:r>
        <w:rPr>
          <w:spacing w:val="-4"/>
          <w:sz w:val="28"/>
        </w:rPr>
        <w:t> </w:t>
      </w:r>
      <w:r>
        <w:rPr>
          <w:sz w:val="28"/>
        </w:rPr>
        <w:t>or</w:t>
      </w:r>
      <w:r>
        <w:rPr>
          <w:spacing w:val="-4"/>
          <w:sz w:val="28"/>
        </w:rPr>
        <w:t> </w:t>
      </w:r>
      <w:r>
        <w:rPr>
          <w:sz w:val="28"/>
        </w:rPr>
        <w:t>withdraw</w:t>
      </w:r>
      <w:r>
        <w:rPr>
          <w:spacing w:val="-4"/>
          <w:sz w:val="28"/>
        </w:rPr>
        <w:t> </w:t>
      </w:r>
      <w:r>
        <w:rPr>
          <w:sz w:val="28"/>
        </w:rPr>
        <w:t>from</w:t>
      </w:r>
      <w:r>
        <w:rPr>
          <w:spacing w:val="-6"/>
          <w:sz w:val="28"/>
        </w:rPr>
        <w:t> </w:t>
      </w:r>
      <w:r>
        <w:rPr>
          <w:sz w:val="28"/>
        </w:rPr>
        <w:t>the</w:t>
      </w:r>
      <w:r>
        <w:rPr>
          <w:spacing w:val="-5"/>
          <w:sz w:val="28"/>
        </w:rPr>
        <w:t> </w:t>
      </w:r>
      <w:r>
        <w:rPr>
          <w:spacing w:val="-2"/>
          <w:sz w:val="28"/>
        </w:rPr>
        <w:t>school;</w:t>
      </w:r>
    </w:p>
    <w:p>
      <w:pPr>
        <w:pStyle w:val="ListParagraph"/>
        <w:numPr>
          <w:ilvl w:val="1"/>
          <w:numId w:val="266"/>
        </w:numPr>
        <w:tabs>
          <w:tab w:pos="1388" w:val="left" w:leader="none"/>
          <w:tab w:pos="1549" w:val="left" w:leader="none"/>
        </w:tabs>
        <w:spacing w:line="297" w:lineRule="auto" w:before="196" w:after="0"/>
        <w:ind w:left="1388" w:right="392" w:hanging="481"/>
        <w:jc w:val="left"/>
        <w:rPr>
          <w:sz w:val="28"/>
        </w:rPr>
      </w:pPr>
      <w:r>
        <w:rPr>
          <w:sz w:val="28"/>
        </w:rPr>
        <w:tab/>
        <w:t>Students,</w:t>
      </w:r>
      <w:r>
        <w:rPr>
          <w:spacing w:val="-1"/>
          <w:sz w:val="28"/>
        </w:rPr>
        <w:t> </w:t>
      </w:r>
      <w:r>
        <w:rPr>
          <w:sz w:val="28"/>
        </w:rPr>
        <w:t>as reported</w:t>
      </w:r>
      <w:r>
        <w:rPr>
          <w:spacing w:val="-4"/>
          <w:sz w:val="28"/>
        </w:rPr>
        <w:t> </w:t>
      </w:r>
      <w:r>
        <w:rPr>
          <w:sz w:val="28"/>
        </w:rPr>
        <w:t>by</w:t>
      </w:r>
      <w:r>
        <w:rPr>
          <w:spacing w:val="-2"/>
          <w:sz w:val="28"/>
        </w:rPr>
        <w:t> </w:t>
      </w:r>
      <w:r>
        <w:rPr>
          <w:sz w:val="28"/>
        </w:rPr>
        <w:t>their</w:t>
      </w:r>
      <w:r>
        <w:rPr>
          <w:spacing w:val="-1"/>
          <w:sz w:val="28"/>
        </w:rPr>
        <w:t> </w:t>
      </w:r>
      <w:r>
        <w:rPr>
          <w:sz w:val="28"/>
        </w:rPr>
        <w:t>advisors,</w:t>
      </w:r>
      <w:r>
        <w:rPr>
          <w:spacing w:val="-1"/>
          <w:sz w:val="28"/>
        </w:rPr>
        <w:t> </w:t>
      </w:r>
      <w:r>
        <w:rPr>
          <w:sz w:val="28"/>
        </w:rPr>
        <w:t>who</w:t>
      </w:r>
      <w:r>
        <w:rPr>
          <w:spacing w:val="-2"/>
          <w:sz w:val="28"/>
        </w:rPr>
        <w:t> </w:t>
      </w:r>
      <w:r>
        <w:rPr>
          <w:sz w:val="28"/>
        </w:rPr>
        <w:t>have not applied for leave</w:t>
      </w:r>
      <w:r>
        <w:rPr>
          <w:spacing w:val="-3"/>
          <w:sz w:val="28"/>
        </w:rPr>
        <w:t> </w:t>
      </w:r>
      <w:r>
        <w:rPr>
          <w:sz w:val="28"/>
        </w:rPr>
        <w:t>of absence or withdrawn from the school but have abandoned their studies;</w:t>
      </w:r>
    </w:p>
    <w:p>
      <w:pPr>
        <w:pStyle w:val="ListParagraph"/>
        <w:numPr>
          <w:ilvl w:val="1"/>
          <w:numId w:val="266"/>
        </w:numPr>
        <w:tabs>
          <w:tab w:pos="1550" w:val="left" w:leader="none"/>
        </w:tabs>
        <w:spacing w:line="240" w:lineRule="auto" w:before="124" w:after="0"/>
        <w:ind w:left="1550" w:right="0" w:hanging="642"/>
        <w:jc w:val="left"/>
        <w:rPr>
          <w:sz w:val="28"/>
        </w:rPr>
      </w:pPr>
      <w:r>
        <w:rPr>
          <w:sz w:val="28"/>
        </w:rPr>
        <w:t>Current</w:t>
      </w:r>
      <w:r>
        <w:rPr>
          <w:spacing w:val="-3"/>
          <w:sz w:val="28"/>
        </w:rPr>
        <w:t> </w:t>
      </w:r>
      <w:r>
        <w:rPr>
          <w:sz w:val="28"/>
        </w:rPr>
        <w:t>students</w:t>
      </w:r>
      <w:r>
        <w:rPr>
          <w:spacing w:val="-3"/>
          <w:sz w:val="28"/>
        </w:rPr>
        <w:t> </w:t>
      </w:r>
      <w:r>
        <w:rPr>
          <w:sz w:val="28"/>
        </w:rPr>
        <w:t>who</w:t>
      </w:r>
      <w:r>
        <w:rPr>
          <w:spacing w:val="-5"/>
          <w:sz w:val="28"/>
        </w:rPr>
        <w:t> </w:t>
      </w:r>
      <w:r>
        <w:rPr>
          <w:sz w:val="28"/>
        </w:rPr>
        <w:t>fail</w:t>
      </w:r>
      <w:r>
        <w:rPr>
          <w:spacing w:val="-4"/>
          <w:sz w:val="28"/>
        </w:rPr>
        <w:t> </w:t>
      </w:r>
      <w:r>
        <w:rPr>
          <w:sz w:val="28"/>
        </w:rPr>
        <w:t>to</w:t>
      </w:r>
      <w:r>
        <w:rPr>
          <w:spacing w:val="-3"/>
          <w:sz w:val="28"/>
        </w:rPr>
        <w:t> </w:t>
      </w:r>
      <w:r>
        <w:rPr>
          <w:sz w:val="28"/>
        </w:rPr>
        <w:t>register</w:t>
      </w:r>
      <w:r>
        <w:rPr>
          <w:spacing w:val="-6"/>
          <w:sz w:val="28"/>
        </w:rPr>
        <w:t> </w:t>
      </w:r>
      <w:r>
        <w:rPr>
          <w:sz w:val="28"/>
        </w:rPr>
        <w:t>on</w:t>
      </w:r>
      <w:r>
        <w:rPr>
          <w:spacing w:val="-2"/>
          <w:sz w:val="28"/>
        </w:rPr>
        <w:t> </w:t>
      </w:r>
      <w:r>
        <w:rPr>
          <w:spacing w:val="-4"/>
          <w:sz w:val="28"/>
        </w:rPr>
        <w:t>time;</w:t>
      </w:r>
    </w:p>
    <w:p>
      <w:pPr>
        <w:pStyle w:val="ListParagraph"/>
        <w:numPr>
          <w:ilvl w:val="1"/>
          <w:numId w:val="266"/>
        </w:numPr>
        <w:tabs>
          <w:tab w:pos="1389" w:val="left" w:leader="none"/>
          <w:tab w:pos="1550" w:val="left" w:leader="none"/>
        </w:tabs>
        <w:spacing w:line="297" w:lineRule="auto" w:before="196" w:after="0"/>
        <w:ind w:left="1389" w:right="390" w:hanging="481"/>
        <w:jc w:val="both"/>
        <w:rPr>
          <w:sz w:val="28"/>
        </w:rPr>
      </w:pPr>
      <w:r>
        <w:rPr>
          <w:sz w:val="28"/>
        </w:rPr>
        <w:tab/>
        <w:t>Students who leave the country for more than a month during their studies or whose academic performance is deemed unsatisfactory by the advisor, respective departments, institutions, or other units;</w:t>
      </w:r>
    </w:p>
    <w:p>
      <w:pPr>
        <w:pStyle w:val="ListParagraph"/>
        <w:numPr>
          <w:ilvl w:val="1"/>
          <w:numId w:val="266"/>
        </w:numPr>
        <w:tabs>
          <w:tab w:pos="1389" w:val="left" w:leader="none"/>
          <w:tab w:pos="1550" w:val="left" w:leader="none"/>
        </w:tabs>
        <w:spacing w:line="297" w:lineRule="auto" w:before="122" w:after="0"/>
        <w:ind w:left="1389" w:right="394" w:hanging="481"/>
        <w:jc w:val="both"/>
        <w:rPr>
          <w:sz w:val="28"/>
        </w:rPr>
      </w:pPr>
      <w:r>
        <w:rPr>
          <w:sz w:val="28"/>
        </w:rPr>
        <w:tab/>
        <w:t>Students who hold full-time jobs at public or private institutions during their studies.</w:t>
      </w:r>
    </w:p>
    <w:p>
      <w:pPr>
        <w:pStyle w:val="BodyText"/>
        <w:spacing w:before="132"/>
        <w:ind w:left="112"/>
        <w:rPr>
          <w:rFonts w:ascii="標楷體" w:eastAsia="標楷體" w:hint="eastAsia"/>
        </w:rPr>
      </w:pPr>
      <w:r>
        <w:rPr>
          <w:rFonts w:ascii="標楷體" w:eastAsia="標楷體" w:hint="eastAsia"/>
          <w:spacing w:val="-3"/>
        </w:rPr>
        <w:t>十一、本要點未盡事宜，應依相關規定辦理。</w:t>
      </w:r>
    </w:p>
    <w:p>
      <w:pPr>
        <w:pStyle w:val="BodyText"/>
        <w:spacing w:before="105"/>
        <w:ind w:left="112"/>
        <w:jc w:val="both"/>
      </w:pPr>
      <w:r>
        <w:rPr/>
        <w:t>Article</w:t>
      </w:r>
      <w:r>
        <w:rPr>
          <w:spacing w:val="-5"/>
        </w:rPr>
        <w:t> 11</w:t>
      </w:r>
    </w:p>
    <w:p>
      <w:pPr>
        <w:pStyle w:val="BodyText"/>
        <w:spacing w:line="297" w:lineRule="auto" w:before="196"/>
        <w:ind w:left="1105" w:right="393"/>
        <w:jc w:val="both"/>
      </w:pPr>
      <w:r>
        <w:rPr/>
        <w:t>Matters not mentioned herein shall be handled in accordance with relevant </w:t>
      </w:r>
      <w:r>
        <w:rPr>
          <w:spacing w:val="-2"/>
        </w:rPr>
        <w:t>regulations.</w:t>
      </w:r>
    </w:p>
    <w:p>
      <w:pPr>
        <w:pStyle w:val="BodyText"/>
        <w:spacing w:before="132"/>
        <w:ind w:left="112"/>
        <w:rPr>
          <w:rFonts w:ascii="標楷體" w:eastAsia="標楷體" w:hint="eastAsia"/>
        </w:rPr>
      </w:pPr>
      <w:r>
        <w:rPr>
          <w:rFonts w:ascii="標楷體" w:eastAsia="標楷體" w:hint="eastAsia"/>
          <w:spacing w:val="-3"/>
        </w:rPr>
        <w:t>十二、本要點經行政會議通過，陳請校長核定後施行；修正時亦同。</w:t>
      </w:r>
    </w:p>
    <w:p>
      <w:pPr>
        <w:pStyle w:val="BodyText"/>
        <w:spacing w:before="105"/>
        <w:ind w:left="112"/>
        <w:jc w:val="both"/>
      </w:pPr>
      <w:r>
        <w:rPr/>
        <w:t>Article</w:t>
      </w:r>
      <w:r>
        <w:rPr>
          <w:spacing w:val="-5"/>
        </w:rPr>
        <w:t> 12</w:t>
      </w:r>
    </w:p>
    <w:p>
      <w:pPr>
        <w:pStyle w:val="BodyText"/>
        <w:spacing w:line="297" w:lineRule="auto" w:before="199"/>
        <w:ind w:left="1105" w:right="394"/>
        <w:jc w:val="both"/>
      </w:pPr>
      <w:r>
        <w:rPr/>
        <w:t>These Regulations shall be passed by the Administrative Meeting and shall take force upon approval by the President. The same procedure shall apply when these Regulations are amended.</w:t>
      </w:r>
    </w:p>
    <w:p>
      <w:pPr>
        <w:spacing w:after="0" w:line="297" w:lineRule="auto"/>
        <w:jc w:val="both"/>
        <w:sectPr>
          <w:pgSz w:w="11910" w:h="16840"/>
          <w:pgMar w:header="0" w:footer="750" w:top="1140" w:bottom="940" w:left="1020" w:right="740"/>
        </w:sectPr>
      </w:pPr>
    </w:p>
    <w:p>
      <w:pPr>
        <w:spacing w:before="42"/>
        <w:ind w:left="0" w:right="282" w:firstLine="0"/>
        <w:jc w:val="center"/>
        <w:rPr>
          <w:rFonts w:ascii="標楷體" w:eastAsia="標楷體" w:hint="eastAsia"/>
          <w:b/>
          <w:sz w:val="32"/>
        </w:rPr>
      </w:pPr>
      <w:bookmarkStart w:name="中英雙語_23. 國立高雄科技大學學術倫理規範及審議辦法-1111228" w:id="72"/>
      <w:bookmarkEnd w:id="72"/>
      <w:r>
        <w:rPr/>
      </w:r>
      <w:r>
        <w:rPr>
          <w:rFonts w:ascii="標楷體" w:eastAsia="標楷體" w:hint="eastAsia"/>
          <w:b/>
          <w:spacing w:val="-5"/>
          <w:sz w:val="32"/>
        </w:rPr>
        <w:t>國立高雄科技大學學術倫理規範及審議辦法</w:t>
      </w:r>
    </w:p>
    <w:p>
      <w:pPr>
        <w:spacing w:line="470" w:lineRule="auto" w:before="313"/>
        <w:ind w:left="475" w:right="0" w:firstLine="388"/>
        <w:jc w:val="left"/>
        <w:rPr>
          <w:b/>
          <w:sz w:val="32"/>
        </w:rPr>
      </w:pPr>
      <w:r>
        <w:rPr>
          <w:b/>
          <w:sz w:val="32"/>
        </w:rPr>
        <w:t>National Kaohsiung University of Science and Technology Regulations</w:t>
      </w:r>
      <w:r>
        <w:rPr>
          <w:b/>
          <w:spacing w:val="-15"/>
          <w:sz w:val="32"/>
        </w:rPr>
        <w:t> </w:t>
      </w:r>
      <w:r>
        <w:rPr>
          <w:b/>
          <w:sz w:val="32"/>
        </w:rPr>
        <w:t>Governing</w:t>
      </w:r>
      <w:r>
        <w:rPr>
          <w:b/>
          <w:spacing w:val="-9"/>
          <w:sz w:val="32"/>
        </w:rPr>
        <w:t> </w:t>
      </w:r>
      <w:r>
        <w:rPr>
          <w:b/>
          <w:sz w:val="32"/>
        </w:rPr>
        <w:t>Review</w:t>
      </w:r>
      <w:r>
        <w:rPr>
          <w:b/>
          <w:spacing w:val="-8"/>
          <w:sz w:val="32"/>
        </w:rPr>
        <w:t> </w:t>
      </w:r>
      <w:r>
        <w:rPr>
          <w:b/>
          <w:sz w:val="32"/>
        </w:rPr>
        <w:t>Procedures</w:t>
      </w:r>
      <w:r>
        <w:rPr>
          <w:b/>
          <w:spacing w:val="-10"/>
          <w:sz w:val="32"/>
        </w:rPr>
        <w:t> </w:t>
      </w:r>
      <w:r>
        <w:rPr>
          <w:b/>
          <w:sz w:val="32"/>
        </w:rPr>
        <w:t>for</w:t>
      </w:r>
      <w:r>
        <w:rPr>
          <w:b/>
          <w:spacing w:val="-23"/>
          <w:sz w:val="32"/>
        </w:rPr>
        <w:t> </w:t>
      </w:r>
      <w:r>
        <w:rPr>
          <w:b/>
          <w:sz w:val="32"/>
        </w:rPr>
        <w:t>Academic</w:t>
      </w:r>
      <w:r>
        <w:rPr>
          <w:b/>
          <w:spacing w:val="-10"/>
          <w:sz w:val="32"/>
        </w:rPr>
        <w:t> </w:t>
      </w:r>
      <w:r>
        <w:rPr>
          <w:b/>
          <w:sz w:val="32"/>
        </w:rPr>
        <w:t>Ethics</w:t>
      </w:r>
    </w:p>
    <w:p>
      <w:pPr>
        <w:spacing w:line="336" w:lineRule="auto" w:before="60"/>
        <w:ind w:left="3372" w:right="390" w:firstLine="2179"/>
        <w:jc w:val="right"/>
        <w:rPr>
          <w:rFonts w:ascii="標楷體" w:eastAsia="標楷體" w:hint="eastAsia"/>
          <w:sz w:val="20"/>
        </w:rPr>
      </w:pPr>
      <w:r>
        <w:rPr>
          <w:rFonts w:ascii="標楷體" w:eastAsia="標楷體" w:hint="eastAsia"/>
          <w:spacing w:val="-2"/>
          <w:sz w:val="20"/>
        </w:rPr>
        <w:t>107年3月22日106學年度第1次臨時校務會議通過 </w:t>
      </w:r>
      <w:r>
        <w:rPr>
          <w:sz w:val="22"/>
        </w:rPr>
        <w:t>Passed</w:t>
      </w:r>
      <w:r>
        <w:rPr>
          <w:spacing w:val="-6"/>
          <w:sz w:val="22"/>
        </w:rPr>
        <w:t> </w:t>
      </w:r>
      <w:r>
        <w:rPr>
          <w:sz w:val="22"/>
        </w:rPr>
        <w:t>by</w:t>
      </w:r>
      <w:r>
        <w:rPr>
          <w:spacing w:val="-3"/>
          <w:sz w:val="22"/>
        </w:rPr>
        <w:t> </w:t>
      </w:r>
      <w:r>
        <w:rPr>
          <w:sz w:val="22"/>
        </w:rPr>
        <w:t>the</w:t>
      </w:r>
      <w:r>
        <w:rPr>
          <w:spacing w:val="-3"/>
          <w:sz w:val="22"/>
        </w:rPr>
        <w:t> </w:t>
      </w:r>
      <w:r>
        <w:rPr>
          <w:sz w:val="22"/>
        </w:rPr>
        <w:t>1</w:t>
      </w:r>
      <w:r>
        <w:rPr>
          <w:sz w:val="22"/>
          <w:vertAlign w:val="superscript"/>
        </w:rPr>
        <w:t>st</w:t>
      </w:r>
      <w:r>
        <w:rPr>
          <w:spacing w:val="-6"/>
          <w:sz w:val="22"/>
          <w:vertAlign w:val="baseline"/>
        </w:rPr>
        <w:t> </w:t>
      </w:r>
      <w:r>
        <w:rPr>
          <w:sz w:val="22"/>
          <w:vertAlign w:val="baseline"/>
        </w:rPr>
        <w:t>Interim</w:t>
      </w:r>
      <w:r>
        <w:rPr>
          <w:spacing w:val="-2"/>
          <w:sz w:val="22"/>
          <w:vertAlign w:val="baseline"/>
        </w:rPr>
        <w:t> </w:t>
      </w:r>
      <w:r>
        <w:rPr>
          <w:sz w:val="22"/>
          <w:vertAlign w:val="baseline"/>
        </w:rPr>
        <w:t>University</w:t>
      </w:r>
      <w:r>
        <w:rPr>
          <w:spacing w:val="-14"/>
          <w:sz w:val="22"/>
          <w:vertAlign w:val="baseline"/>
        </w:rPr>
        <w:t> </w:t>
      </w:r>
      <w:r>
        <w:rPr>
          <w:sz w:val="22"/>
          <w:vertAlign w:val="baseline"/>
        </w:rPr>
        <w:t>Affairs</w:t>
      </w:r>
      <w:r>
        <w:rPr>
          <w:spacing w:val="-4"/>
          <w:sz w:val="22"/>
          <w:vertAlign w:val="baseline"/>
        </w:rPr>
        <w:t> </w:t>
      </w:r>
      <w:r>
        <w:rPr>
          <w:sz w:val="22"/>
          <w:vertAlign w:val="baseline"/>
        </w:rPr>
        <w:t>Meeting</w:t>
      </w:r>
      <w:r>
        <w:rPr>
          <w:spacing w:val="-3"/>
          <w:sz w:val="22"/>
          <w:vertAlign w:val="baseline"/>
        </w:rPr>
        <w:t> </w:t>
      </w:r>
      <w:r>
        <w:rPr>
          <w:sz w:val="22"/>
          <w:vertAlign w:val="baseline"/>
        </w:rPr>
        <w:t>on</w:t>
      </w:r>
      <w:r>
        <w:rPr>
          <w:spacing w:val="-3"/>
          <w:sz w:val="22"/>
          <w:vertAlign w:val="baseline"/>
        </w:rPr>
        <w:t> </w:t>
      </w:r>
      <w:r>
        <w:rPr>
          <w:sz w:val="22"/>
          <w:vertAlign w:val="baseline"/>
        </w:rPr>
        <w:t>March</w:t>
      </w:r>
      <w:r>
        <w:rPr>
          <w:spacing w:val="-3"/>
          <w:sz w:val="22"/>
          <w:vertAlign w:val="baseline"/>
        </w:rPr>
        <w:t> </w:t>
      </w:r>
      <w:r>
        <w:rPr>
          <w:sz w:val="22"/>
          <w:vertAlign w:val="baseline"/>
        </w:rPr>
        <w:t>22,</w:t>
      </w:r>
      <w:r>
        <w:rPr>
          <w:spacing w:val="-6"/>
          <w:sz w:val="22"/>
          <w:vertAlign w:val="baseline"/>
        </w:rPr>
        <w:t> </w:t>
      </w:r>
      <w:r>
        <w:rPr>
          <w:sz w:val="22"/>
          <w:vertAlign w:val="baseline"/>
        </w:rPr>
        <w:t>2018. </w:t>
      </w:r>
      <w:r>
        <w:rPr>
          <w:rFonts w:ascii="標楷體" w:eastAsia="標楷體" w:hint="eastAsia"/>
          <w:sz w:val="20"/>
          <w:vertAlign w:val="baseline"/>
        </w:rPr>
        <w:t>110</w:t>
      </w:r>
      <w:r>
        <w:rPr>
          <w:rFonts w:ascii="標楷體" w:eastAsia="標楷體" w:hint="eastAsia"/>
          <w:spacing w:val="-23"/>
          <w:sz w:val="20"/>
          <w:vertAlign w:val="baseline"/>
        </w:rPr>
        <w:t> 年 </w:t>
      </w:r>
      <w:r>
        <w:rPr>
          <w:rFonts w:ascii="標楷體" w:eastAsia="標楷體" w:hint="eastAsia"/>
          <w:sz w:val="20"/>
          <w:vertAlign w:val="baseline"/>
        </w:rPr>
        <w:t>10</w:t>
      </w:r>
      <w:r>
        <w:rPr>
          <w:rFonts w:ascii="標楷體" w:eastAsia="標楷體" w:hint="eastAsia"/>
          <w:spacing w:val="-23"/>
          <w:sz w:val="20"/>
          <w:vertAlign w:val="baseline"/>
        </w:rPr>
        <w:t> 月 </w:t>
      </w:r>
      <w:r>
        <w:rPr>
          <w:rFonts w:ascii="標楷體" w:eastAsia="標楷體" w:hint="eastAsia"/>
          <w:sz w:val="20"/>
          <w:vertAlign w:val="baseline"/>
        </w:rPr>
        <w:t>27</w:t>
      </w:r>
      <w:r>
        <w:rPr>
          <w:rFonts w:ascii="標楷體" w:eastAsia="標楷體" w:hint="eastAsia"/>
          <w:spacing w:val="-24"/>
          <w:sz w:val="20"/>
          <w:vertAlign w:val="baseline"/>
        </w:rPr>
        <w:t> 日 </w:t>
      </w:r>
      <w:r>
        <w:rPr>
          <w:rFonts w:ascii="標楷體" w:eastAsia="標楷體" w:hint="eastAsia"/>
          <w:sz w:val="20"/>
          <w:vertAlign w:val="baseline"/>
        </w:rPr>
        <w:t>110</w:t>
      </w:r>
      <w:r>
        <w:rPr>
          <w:rFonts w:ascii="標楷體" w:eastAsia="標楷體" w:hint="eastAsia"/>
          <w:spacing w:val="-13"/>
          <w:sz w:val="20"/>
          <w:vertAlign w:val="baseline"/>
        </w:rPr>
        <w:t> 學年度第 </w:t>
      </w:r>
      <w:r>
        <w:rPr>
          <w:rFonts w:ascii="標楷體" w:eastAsia="標楷體" w:hint="eastAsia"/>
          <w:sz w:val="20"/>
          <w:vertAlign w:val="baseline"/>
        </w:rPr>
        <w:t>1</w:t>
      </w:r>
      <w:r>
        <w:rPr>
          <w:rFonts w:ascii="標楷體" w:eastAsia="標楷體" w:hint="eastAsia"/>
          <w:spacing w:val="-6"/>
          <w:sz w:val="20"/>
          <w:vertAlign w:val="baseline"/>
        </w:rPr>
        <w:t> 次校務會議修正通過</w:t>
      </w:r>
    </w:p>
    <w:p>
      <w:pPr>
        <w:spacing w:line="245" w:lineRule="exact" w:before="0"/>
        <w:ind w:left="0" w:right="390" w:firstLine="0"/>
        <w:jc w:val="right"/>
        <w:rPr>
          <w:sz w:val="22"/>
        </w:rPr>
      </w:pPr>
      <w:r>
        <w:rPr>
          <w:sz w:val="22"/>
        </w:rPr>
        <w:t>Amended</w:t>
      </w:r>
      <w:r>
        <w:rPr>
          <w:spacing w:val="-6"/>
          <w:sz w:val="22"/>
        </w:rPr>
        <w:t> </w:t>
      </w:r>
      <w:r>
        <w:rPr>
          <w:sz w:val="22"/>
        </w:rPr>
        <w:t>and</w:t>
      </w:r>
      <w:r>
        <w:rPr>
          <w:spacing w:val="-4"/>
          <w:sz w:val="22"/>
        </w:rPr>
        <w:t> </w:t>
      </w:r>
      <w:r>
        <w:rPr>
          <w:sz w:val="22"/>
        </w:rPr>
        <w:t>Passed</w:t>
      </w:r>
      <w:r>
        <w:rPr>
          <w:spacing w:val="-3"/>
          <w:sz w:val="22"/>
        </w:rPr>
        <w:t> </w:t>
      </w:r>
      <w:r>
        <w:rPr>
          <w:sz w:val="22"/>
        </w:rPr>
        <w:t>at</w:t>
      </w:r>
      <w:r>
        <w:rPr>
          <w:spacing w:val="-2"/>
          <w:sz w:val="22"/>
        </w:rPr>
        <w:t> </w:t>
      </w:r>
      <w:r>
        <w:rPr>
          <w:sz w:val="22"/>
        </w:rPr>
        <w:t>the</w:t>
      </w:r>
      <w:r>
        <w:rPr>
          <w:spacing w:val="-5"/>
          <w:sz w:val="22"/>
        </w:rPr>
        <w:t> </w:t>
      </w:r>
      <w:r>
        <w:rPr>
          <w:sz w:val="22"/>
        </w:rPr>
        <w:t>1</w:t>
      </w:r>
      <w:r>
        <w:rPr>
          <w:sz w:val="22"/>
          <w:vertAlign w:val="superscript"/>
        </w:rPr>
        <w:t>st</w:t>
      </w:r>
      <w:r>
        <w:rPr>
          <w:spacing w:val="-5"/>
          <w:sz w:val="22"/>
          <w:vertAlign w:val="baseline"/>
        </w:rPr>
        <w:t> </w:t>
      </w:r>
      <w:r>
        <w:rPr>
          <w:sz w:val="22"/>
          <w:vertAlign w:val="baseline"/>
        </w:rPr>
        <w:t>University</w:t>
      </w:r>
      <w:r>
        <w:rPr>
          <w:spacing w:val="-15"/>
          <w:sz w:val="22"/>
          <w:vertAlign w:val="baseline"/>
        </w:rPr>
        <w:t> </w:t>
      </w:r>
      <w:r>
        <w:rPr>
          <w:sz w:val="22"/>
          <w:vertAlign w:val="baseline"/>
        </w:rPr>
        <w:t>Affairs</w:t>
      </w:r>
      <w:r>
        <w:rPr>
          <w:spacing w:val="-3"/>
          <w:sz w:val="22"/>
          <w:vertAlign w:val="baseline"/>
        </w:rPr>
        <w:t> </w:t>
      </w:r>
      <w:r>
        <w:rPr>
          <w:sz w:val="22"/>
          <w:vertAlign w:val="baseline"/>
        </w:rPr>
        <w:t>Meeting</w:t>
      </w:r>
      <w:r>
        <w:rPr>
          <w:spacing w:val="-3"/>
          <w:sz w:val="22"/>
          <w:vertAlign w:val="baseline"/>
        </w:rPr>
        <w:t> </w:t>
      </w:r>
      <w:r>
        <w:rPr>
          <w:sz w:val="22"/>
          <w:vertAlign w:val="baseline"/>
        </w:rPr>
        <w:t>on</w:t>
      </w:r>
      <w:r>
        <w:rPr>
          <w:spacing w:val="-4"/>
          <w:sz w:val="22"/>
          <w:vertAlign w:val="baseline"/>
        </w:rPr>
        <w:t> </w:t>
      </w:r>
      <w:r>
        <w:rPr>
          <w:sz w:val="22"/>
          <w:vertAlign w:val="baseline"/>
        </w:rPr>
        <w:t>October</w:t>
      </w:r>
      <w:r>
        <w:rPr>
          <w:spacing w:val="-2"/>
          <w:sz w:val="22"/>
          <w:vertAlign w:val="baseline"/>
        </w:rPr>
        <w:t> </w:t>
      </w:r>
      <w:r>
        <w:rPr>
          <w:sz w:val="22"/>
          <w:vertAlign w:val="baseline"/>
        </w:rPr>
        <w:t>27,</w:t>
      </w:r>
      <w:r>
        <w:rPr>
          <w:spacing w:val="-3"/>
          <w:sz w:val="22"/>
          <w:vertAlign w:val="baseline"/>
        </w:rPr>
        <w:t> </w:t>
      </w:r>
      <w:r>
        <w:rPr>
          <w:spacing w:val="-2"/>
          <w:sz w:val="22"/>
          <w:vertAlign w:val="baseline"/>
        </w:rPr>
        <w:t>2021.</w:t>
      </w:r>
    </w:p>
    <w:p>
      <w:pPr>
        <w:spacing w:before="113"/>
        <w:ind w:left="5001" w:right="0" w:firstLine="0"/>
        <w:jc w:val="left"/>
        <w:rPr>
          <w:rFonts w:ascii="標楷體" w:eastAsia="標楷體" w:hint="eastAsia"/>
          <w:sz w:val="20"/>
        </w:rPr>
      </w:pPr>
      <w:r>
        <w:rPr>
          <w:rFonts w:ascii="標楷體" w:eastAsia="標楷體" w:hint="eastAsia"/>
          <w:spacing w:val="-2"/>
          <w:sz w:val="20"/>
        </w:rPr>
        <w:t>111</w:t>
      </w:r>
      <w:r>
        <w:rPr>
          <w:rFonts w:ascii="標楷體" w:eastAsia="標楷體" w:hint="eastAsia"/>
          <w:spacing w:val="-34"/>
          <w:sz w:val="20"/>
        </w:rPr>
        <w:t> 年 </w:t>
      </w:r>
      <w:r>
        <w:rPr>
          <w:rFonts w:ascii="標楷體" w:eastAsia="標楷體" w:hint="eastAsia"/>
          <w:spacing w:val="-2"/>
          <w:sz w:val="20"/>
        </w:rPr>
        <w:t>12</w:t>
      </w:r>
      <w:r>
        <w:rPr>
          <w:rFonts w:ascii="標楷體" w:eastAsia="標楷體" w:hint="eastAsia"/>
          <w:spacing w:val="-33"/>
          <w:sz w:val="20"/>
        </w:rPr>
        <w:t> 月 </w:t>
      </w:r>
      <w:r>
        <w:rPr>
          <w:rFonts w:ascii="標楷體" w:eastAsia="標楷體" w:hint="eastAsia"/>
          <w:spacing w:val="-2"/>
          <w:sz w:val="20"/>
        </w:rPr>
        <w:t>28</w:t>
      </w:r>
      <w:r>
        <w:rPr>
          <w:rFonts w:ascii="標楷體" w:eastAsia="標楷體" w:hint="eastAsia"/>
          <w:spacing w:val="-34"/>
          <w:sz w:val="20"/>
        </w:rPr>
        <w:t> 日 </w:t>
      </w:r>
      <w:r>
        <w:rPr>
          <w:rFonts w:ascii="標楷體" w:eastAsia="標楷體" w:hint="eastAsia"/>
          <w:spacing w:val="-2"/>
          <w:sz w:val="20"/>
        </w:rPr>
        <w:t>111</w:t>
      </w:r>
      <w:r>
        <w:rPr>
          <w:rFonts w:ascii="標楷體" w:eastAsia="標楷體" w:hint="eastAsia"/>
          <w:spacing w:val="-18"/>
          <w:sz w:val="20"/>
        </w:rPr>
        <w:t> 學年度第 </w:t>
      </w:r>
      <w:r>
        <w:rPr>
          <w:rFonts w:ascii="標楷體" w:eastAsia="標楷體" w:hint="eastAsia"/>
          <w:spacing w:val="-2"/>
          <w:sz w:val="20"/>
        </w:rPr>
        <w:t>2</w:t>
      </w:r>
      <w:r>
        <w:rPr>
          <w:rFonts w:ascii="標楷體" w:eastAsia="標楷體" w:hint="eastAsia"/>
          <w:spacing w:val="-10"/>
          <w:sz w:val="20"/>
        </w:rPr>
        <w:t> 次校務會議修正通過</w:t>
      </w:r>
    </w:p>
    <w:p>
      <w:pPr>
        <w:spacing w:before="94"/>
        <w:ind w:left="2479" w:right="0" w:firstLine="0"/>
        <w:jc w:val="left"/>
        <w:rPr>
          <w:sz w:val="22"/>
        </w:rPr>
      </w:pPr>
      <w:r>
        <w:rPr>
          <w:sz w:val="22"/>
        </w:rPr>
        <w:t>Amended</w:t>
      </w:r>
      <w:r>
        <w:rPr>
          <w:spacing w:val="-5"/>
          <w:sz w:val="22"/>
        </w:rPr>
        <w:t> </w:t>
      </w:r>
      <w:r>
        <w:rPr>
          <w:sz w:val="22"/>
        </w:rPr>
        <w:t>and</w:t>
      </w:r>
      <w:r>
        <w:rPr>
          <w:spacing w:val="-3"/>
          <w:sz w:val="22"/>
        </w:rPr>
        <w:t> </w:t>
      </w:r>
      <w:r>
        <w:rPr>
          <w:sz w:val="22"/>
        </w:rPr>
        <w:t>Passed</w:t>
      </w:r>
      <w:r>
        <w:rPr>
          <w:spacing w:val="-4"/>
          <w:sz w:val="22"/>
        </w:rPr>
        <w:t> </w:t>
      </w:r>
      <w:r>
        <w:rPr>
          <w:sz w:val="22"/>
        </w:rPr>
        <w:t>at</w:t>
      </w:r>
      <w:r>
        <w:rPr>
          <w:spacing w:val="-2"/>
          <w:sz w:val="22"/>
        </w:rPr>
        <w:t> </w:t>
      </w:r>
      <w:r>
        <w:rPr>
          <w:sz w:val="22"/>
        </w:rPr>
        <w:t>the</w:t>
      </w:r>
      <w:r>
        <w:rPr>
          <w:spacing w:val="-6"/>
          <w:sz w:val="22"/>
        </w:rPr>
        <w:t> </w:t>
      </w:r>
      <w:r>
        <w:rPr>
          <w:sz w:val="22"/>
        </w:rPr>
        <w:t>2</w:t>
      </w:r>
      <w:r>
        <w:rPr>
          <w:sz w:val="22"/>
          <w:vertAlign w:val="superscript"/>
        </w:rPr>
        <w:t>nd</w:t>
      </w:r>
      <w:r>
        <w:rPr>
          <w:spacing w:val="-3"/>
          <w:sz w:val="22"/>
          <w:vertAlign w:val="baseline"/>
        </w:rPr>
        <w:t> </w:t>
      </w:r>
      <w:r>
        <w:rPr>
          <w:sz w:val="22"/>
          <w:vertAlign w:val="baseline"/>
        </w:rPr>
        <w:t>University</w:t>
      </w:r>
      <w:r>
        <w:rPr>
          <w:spacing w:val="-14"/>
          <w:sz w:val="22"/>
          <w:vertAlign w:val="baseline"/>
        </w:rPr>
        <w:t> </w:t>
      </w:r>
      <w:r>
        <w:rPr>
          <w:sz w:val="22"/>
          <w:vertAlign w:val="baseline"/>
        </w:rPr>
        <w:t>Affairs</w:t>
      </w:r>
      <w:r>
        <w:rPr>
          <w:spacing w:val="-5"/>
          <w:sz w:val="22"/>
          <w:vertAlign w:val="baseline"/>
        </w:rPr>
        <w:t> </w:t>
      </w:r>
      <w:r>
        <w:rPr>
          <w:sz w:val="22"/>
          <w:vertAlign w:val="baseline"/>
        </w:rPr>
        <w:t>Meeting</w:t>
      </w:r>
      <w:r>
        <w:rPr>
          <w:spacing w:val="-7"/>
          <w:sz w:val="22"/>
          <w:vertAlign w:val="baseline"/>
        </w:rPr>
        <w:t> </w:t>
      </w:r>
      <w:r>
        <w:rPr>
          <w:sz w:val="22"/>
          <w:vertAlign w:val="baseline"/>
        </w:rPr>
        <w:t>on</w:t>
      </w:r>
      <w:r>
        <w:rPr>
          <w:spacing w:val="-3"/>
          <w:sz w:val="22"/>
          <w:vertAlign w:val="baseline"/>
        </w:rPr>
        <w:t> </w:t>
      </w:r>
      <w:r>
        <w:rPr>
          <w:sz w:val="22"/>
          <w:vertAlign w:val="baseline"/>
        </w:rPr>
        <w:t>December</w:t>
      </w:r>
      <w:r>
        <w:rPr>
          <w:spacing w:val="-3"/>
          <w:sz w:val="22"/>
          <w:vertAlign w:val="baseline"/>
        </w:rPr>
        <w:t> </w:t>
      </w:r>
      <w:r>
        <w:rPr>
          <w:sz w:val="22"/>
          <w:vertAlign w:val="baseline"/>
        </w:rPr>
        <w:t>28,</w:t>
      </w:r>
      <w:r>
        <w:rPr>
          <w:spacing w:val="-3"/>
          <w:sz w:val="22"/>
          <w:vertAlign w:val="baseline"/>
        </w:rPr>
        <w:t> </w:t>
      </w:r>
      <w:r>
        <w:rPr>
          <w:spacing w:val="-2"/>
          <w:sz w:val="22"/>
          <w:vertAlign w:val="baseline"/>
        </w:rPr>
        <w:t>2022.</w:t>
      </w:r>
    </w:p>
    <w:p>
      <w:pPr>
        <w:pStyle w:val="BodyText"/>
        <w:spacing w:before="150"/>
        <w:rPr>
          <w:sz w:val="22"/>
        </w:rPr>
      </w:pPr>
    </w:p>
    <w:p>
      <w:pPr>
        <w:pStyle w:val="BodyText"/>
        <w:spacing w:line="264" w:lineRule="auto" w:before="1"/>
        <w:ind w:left="952" w:right="385" w:hanging="840"/>
        <w:jc w:val="both"/>
        <w:rPr>
          <w:rFonts w:ascii="標楷體" w:eastAsia="標楷體" w:hint="eastAsia"/>
        </w:rPr>
      </w:pPr>
      <w:r>
        <w:rPr>
          <w:rFonts w:ascii="標楷體" w:eastAsia="標楷體" w:hint="eastAsia"/>
          <w:spacing w:val="-2"/>
        </w:rPr>
        <w:t>第一條  國立高雄科技大學</w:t>
      </w:r>
      <w:r>
        <w:rPr>
          <w:rFonts w:ascii="標楷體" w:eastAsia="標楷體" w:hint="eastAsia"/>
        </w:rPr>
        <w:t>（以下簡稱本校</w:t>
      </w:r>
      <w:r>
        <w:rPr>
          <w:rFonts w:ascii="標楷體" w:eastAsia="標楷體" w:hint="eastAsia"/>
          <w:spacing w:val="-82"/>
        </w:rPr>
        <w:t>）</w:t>
      </w:r>
      <w:r>
        <w:rPr>
          <w:rFonts w:ascii="標楷體" w:eastAsia="標楷體" w:hint="eastAsia"/>
        </w:rPr>
        <w:t>為使本校師生及研究人員具備從</w:t>
      </w:r>
      <w:r>
        <w:rPr>
          <w:rFonts w:ascii="標楷體" w:eastAsia="標楷體" w:hint="eastAsia"/>
          <w:spacing w:val="-2"/>
        </w:rPr>
        <w:t>事學術研究工作所需的正確倫理認知與態度，並確立違反學術倫理事件客觀公正之處理程序，依據教育部專科以上學校學術倫理案件處理原則</w:t>
      </w:r>
      <w:r>
        <w:rPr>
          <w:rFonts w:ascii="標楷體" w:eastAsia="標楷體" w:hint="eastAsia"/>
          <w:spacing w:val="-7"/>
        </w:rPr>
        <w:t>及國家科學及技術委員會</w:t>
      </w:r>
      <w:r>
        <w:rPr>
          <w:rFonts w:ascii="標楷體" w:eastAsia="標楷體" w:hint="eastAsia"/>
          <w:spacing w:val="-2"/>
        </w:rPr>
        <w:t>（以下簡稱國科會</w:t>
      </w:r>
      <w:r>
        <w:rPr>
          <w:rFonts w:ascii="標楷體" w:eastAsia="標楷體" w:hint="eastAsia"/>
          <w:spacing w:val="-56"/>
        </w:rPr>
        <w:t>）</w:t>
      </w:r>
      <w:r>
        <w:rPr>
          <w:rFonts w:ascii="標楷體" w:eastAsia="標楷體" w:hint="eastAsia"/>
          <w:spacing w:val="-2"/>
        </w:rPr>
        <w:t>研究人員學術倫理規範、學</w:t>
      </w:r>
      <w:r>
        <w:rPr>
          <w:rFonts w:ascii="標楷體" w:eastAsia="標楷體" w:hint="eastAsia"/>
          <w:spacing w:val="-7"/>
        </w:rPr>
        <w:t>術倫理案件處理及審議要點，特訂定本校學術倫理規範及審議辦法</w:t>
      </w:r>
      <w:r>
        <w:rPr>
          <w:rFonts w:ascii="標楷體" w:eastAsia="標楷體" w:hint="eastAsia"/>
          <w:spacing w:val="-4"/>
        </w:rPr>
        <w:t>（以下</w:t>
      </w:r>
      <w:r>
        <w:rPr>
          <w:rFonts w:ascii="標楷體" w:eastAsia="標楷體" w:hint="eastAsia"/>
          <w:spacing w:val="-2"/>
        </w:rPr>
        <w:t>簡稱本辦法</w:t>
      </w:r>
      <w:r>
        <w:rPr>
          <w:rFonts w:ascii="標楷體" w:eastAsia="標楷體" w:hint="eastAsia"/>
          <w:spacing w:val="-142"/>
        </w:rPr>
        <w:t>）</w:t>
      </w:r>
      <w:r>
        <w:rPr>
          <w:rFonts w:ascii="標楷體" w:eastAsia="標楷體" w:hint="eastAsia"/>
          <w:spacing w:val="-2"/>
        </w:rPr>
        <w:t>。</w:t>
      </w:r>
    </w:p>
    <w:p>
      <w:pPr>
        <w:pStyle w:val="BodyText"/>
        <w:spacing w:before="65"/>
        <w:ind w:left="112"/>
        <w:jc w:val="both"/>
      </w:pPr>
      <w:r>
        <w:rPr/>
        <w:t>Article</w:t>
      </w:r>
      <w:r>
        <w:rPr>
          <w:spacing w:val="-5"/>
        </w:rPr>
        <w:t> </w:t>
      </w:r>
      <w:r>
        <w:rPr>
          <w:spacing w:val="-10"/>
        </w:rPr>
        <w:t>1</w:t>
      </w:r>
    </w:p>
    <w:p>
      <w:pPr>
        <w:pStyle w:val="BodyText"/>
        <w:spacing w:line="297" w:lineRule="auto" w:before="199"/>
        <w:ind w:left="964" w:right="390"/>
        <w:jc w:val="both"/>
      </w:pPr>
      <w:r>
        <w:rPr/>
        <w:t>These Regulations Governing Academic Ethics and Research Misconduct (hereinafter referred to as “these Regulations”) are adopted by National Kaohsiung University of Science and Technology (hereinafter referred to as “the University”) to ensure that faculty, students, and researchers have the correct ethical understanding and attitudes required for conducting academic research. Furthermore, these Regulations set forth a fair and impartial process for</w:t>
      </w:r>
      <w:r>
        <w:rPr>
          <w:spacing w:val="-17"/>
        </w:rPr>
        <w:t> </w:t>
      </w:r>
      <w:r>
        <w:rPr/>
        <w:t>handling</w:t>
      </w:r>
      <w:r>
        <w:rPr>
          <w:spacing w:val="-16"/>
        </w:rPr>
        <w:t> </w:t>
      </w:r>
      <w:r>
        <w:rPr/>
        <w:t>violations</w:t>
      </w:r>
      <w:r>
        <w:rPr>
          <w:spacing w:val="-13"/>
        </w:rPr>
        <w:t> </w:t>
      </w:r>
      <w:r>
        <w:rPr/>
        <w:t>of</w:t>
      </w:r>
      <w:r>
        <w:rPr>
          <w:spacing w:val="-14"/>
        </w:rPr>
        <w:t> </w:t>
      </w:r>
      <w:r>
        <w:rPr/>
        <w:t>academic</w:t>
      </w:r>
      <w:r>
        <w:rPr>
          <w:spacing w:val="-17"/>
        </w:rPr>
        <w:t> </w:t>
      </w:r>
      <w:r>
        <w:rPr/>
        <w:t>ethics</w:t>
      </w:r>
      <w:r>
        <w:rPr>
          <w:spacing w:val="-13"/>
        </w:rPr>
        <w:t> </w:t>
      </w:r>
      <w:r>
        <w:rPr/>
        <w:t>based</w:t>
      </w:r>
      <w:r>
        <w:rPr>
          <w:spacing w:val="-16"/>
        </w:rPr>
        <w:t> </w:t>
      </w:r>
      <w:r>
        <w:rPr/>
        <w:t>on</w:t>
      </w:r>
      <w:r>
        <w:rPr>
          <w:spacing w:val="-16"/>
        </w:rPr>
        <w:t> </w:t>
      </w:r>
      <w:r>
        <w:rPr/>
        <w:t>the</w:t>
      </w:r>
      <w:r>
        <w:rPr>
          <w:spacing w:val="-13"/>
        </w:rPr>
        <w:t> </w:t>
      </w:r>
      <w:r>
        <w:rPr/>
        <w:t>Ministry</w:t>
      </w:r>
      <w:r>
        <w:rPr>
          <w:spacing w:val="-18"/>
        </w:rPr>
        <w:t> </w:t>
      </w:r>
      <w:r>
        <w:rPr/>
        <w:t>of</w:t>
      </w:r>
      <w:r>
        <w:rPr>
          <w:spacing w:val="-14"/>
        </w:rPr>
        <w:t> </w:t>
      </w:r>
      <w:r>
        <w:rPr/>
        <w:t>Education’s Regulations Governing Handling Research Misconduct in Higher Education Institutions and the National Science and Technology Council’s (hereinafter referred to as the “the Council”)</w:t>
      </w:r>
      <w:r>
        <w:rPr>
          <w:spacing w:val="-8"/>
        </w:rPr>
        <w:t> </w:t>
      </w:r>
      <w:r>
        <w:rPr/>
        <w:t>Academic Ethics Guidelines for Researchers and the Guidelines for Handling and Investigating Research Misconduct.</w:t>
      </w:r>
    </w:p>
    <w:p>
      <w:pPr>
        <w:pStyle w:val="BodyText"/>
        <w:spacing w:line="264" w:lineRule="auto" w:before="136"/>
        <w:ind w:left="952" w:right="394" w:hanging="840"/>
        <w:jc w:val="both"/>
        <w:rPr>
          <w:rFonts w:ascii="標楷體" w:eastAsia="標楷體" w:hint="eastAsia"/>
        </w:rPr>
      </w:pPr>
      <w:r>
        <w:rPr>
          <w:rFonts w:ascii="標楷體" w:eastAsia="標楷體" w:hint="eastAsia"/>
        </w:rPr>
        <w:t>第二條</w:t>
      </w:r>
      <w:r>
        <w:rPr>
          <w:rFonts w:ascii="標楷體" w:eastAsia="標楷體" w:hint="eastAsia"/>
          <w:spacing w:val="80"/>
          <w:w w:val="150"/>
        </w:rPr>
        <w:t> </w:t>
      </w:r>
      <w:r>
        <w:rPr>
          <w:rFonts w:ascii="標楷體" w:eastAsia="標楷體" w:hint="eastAsia"/>
          <w:spacing w:val="-5"/>
        </w:rPr>
        <w:t>本辦法適用於本校全體教師</w:t>
      </w:r>
      <w:r>
        <w:rPr>
          <w:rFonts w:ascii="標楷體" w:eastAsia="標楷體" w:hint="eastAsia"/>
        </w:rPr>
        <w:t>（含專任、編制外專任教學人員</w:t>
      </w:r>
      <w:r>
        <w:rPr>
          <w:rFonts w:ascii="標楷體" w:eastAsia="標楷體" w:hint="eastAsia"/>
          <w:spacing w:val="-56"/>
        </w:rPr>
        <w:t>）</w:t>
      </w:r>
      <w:r>
        <w:rPr>
          <w:rFonts w:ascii="標楷體" w:eastAsia="標楷體" w:hint="eastAsia"/>
        </w:rPr>
        <w:t>及研究</w:t>
      </w:r>
      <w:r>
        <w:rPr>
          <w:rFonts w:ascii="標楷體" w:eastAsia="標楷體" w:hint="eastAsia"/>
          <w:spacing w:val="-2"/>
        </w:rPr>
        <w:t>人員（以下簡稱教研人員）及在學學生。</w:t>
      </w:r>
    </w:p>
    <w:p>
      <w:pPr>
        <w:pStyle w:val="BodyText"/>
        <w:spacing w:before="68"/>
        <w:ind w:left="111"/>
        <w:jc w:val="both"/>
      </w:pPr>
      <w:r>
        <w:rPr/>
        <w:t>Article</w:t>
      </w:r>
      <w:r>
        <w:rPr>
          <w:spacing w:val="-5"/>
        </w:rPr>
        <w:t> </w:t>
      </w:r>
      <w:r>
        <w:rPr>
          <w:spacing w:val="-10"/>
        </w:rPr>
        <w:t>2</w:t>
      </w:r>
    </w:p>
    <w:p>
      <w:pPr>
        <w:pStyle w:val="BodyText"/>
        <w:spacing w:before="199"/>
        <w:ind w:left="963"/>
        <w:jc w:val="both"/>
      </w:pPr>
      <w:r>
        <w:rPr/>
        <w:t>These</w:t>
      </w:r>
      <w:r>
        <w:rPr>
          <w:spacing w:val="4"/>
        </w:rPr>
        <w:t> </w:t>
      </w:r>
      <w:r>
        <w:rPr/>
        <w:t>Regulations</w:t>
      </w:r>
      <w:r>
        <w:rPr>
          <w:spacing w:val="6"/>
        </w:rPr>
        <w:t> </w:t>
      </w:r>
      <w:r>
        <w:rPr/>
        <w:t>apply</w:t>
      </w:r>
      <w:r>
        <w:rPr>
          <w:spacing w:val="5"/>
        </w:rPr>
        <w:t> </w:t>
      </w:r>
      <w:r>
        <w:rPr/>
        <w:t>to</w:t>
      </w:r>
      <w:r>
        <w:rPr>
          <w:spacing w:val="6"/>
        </w:rPr>
        <w:t> </w:t>
      </w:r>
      <w:r>
        <w:rPr/>
        <w:t>all</w:t>
      </w:r>
      <w:r>
        <w:rPr>
          <w:spacing w:val="6"/>
        </w:rPr>
        <w:t> </w:t>
      </w:r>
      <w:r>
        <w:rPr/>
        <w:t>faculty</w:t>
      </w:r>
      <w:r>
        <w:rPr>
          <w:spacing w:val="5"/>
        </w:rPr>
        <w:t> </w:t>
      </w:r>
      <w:r>
        <w:rPr/>
        <w:t>members</w:t>
      </w:r>
      <w:r>
        <w:rPr>
          <w:spacing w:val="8"/>
        </w:rPr>
        <w:t> </w:t>
      </w:r>
      <w:r>
        <w:rPr/>
        <w:t>(including</w:t>
      </w:r>
      <w:r>
        <w:rPr>
          <w:spacing w:val="7"/>
        </w:rPr>
        <w:t> </w:t>
      </w:r>
      <w:r>
        <w:rPr/>
        <w:t>full-time</w:t>
      </w:r>
      <w:r>
        <w:rPr>
          <w:spacing w:val="7"/>
        </w:rPr>
        <w:t> </w:t>
      </w:r>
      <w:r>
        <w:rPr/>
        <w:t>and</w:t>
      </w:r>
      <w:r>
        <w:rPr>
          <w:spacing w:val="6"/>
        </w:rPr>
        <w:t> </w:t>
      </w:r>
      <w:r>
        <w:rPr>
          <w:spacing w:val="-4"/>
        </w:rPr>
        <w:t>non-</w:t>
      </w:r>
    </w:p>
    <w:p>
      <w:pPr>
        <w:spacing w:after="0"/>
        <w:jc w:val="both"/>
        <w:sectPr>
          <w:footerReference w:type="default" r:id="rId99"/>
          <w:pgSz w:w="11910" w:h="16840"/>
          <w:pgMar w:header="0" w:footer="1097" w:top="1240" w:bottom="1280" w:left="1020" w:right="740"/>
          <w:pgNumType w:start="1"/>
        </w:sectPr>
      </w:pPr>
    </w:p>
    <w:p>
      <w:pPr>
        <w:pStyle w:val="BodyText"/>
        <w:spacing w:before="74"/>
        <w:ind w:left="964"/>
      </w:pPr>
      <w:r>
        <w:rPr/>
        <w:t>tenure</w:t>
      </w:r>
      <w:r>
        <w:rPr>
          <w:spacing w:val="-9"/>
        </w:rPr>
        <w:t> </w:t>
      </w:r>
      <w:r>
        <w:rPr/>
        <w:t>teaching</w:t>
      </w:r>
      <w:r>
        <w:rPr>
          <w:spacing w:val="-6"/>
        </w:rPr>
        <w:t> </w:t>
      </w:r>
      <w:r>
        <w:rPr/>
        <w:t>personnel),</w:t>
      </w:r>
      <w:r>
        <w:rPr>
          <w:spacing w:val="-4"/>
        </w:rPr>
        <w:t> </w:t>
      </w:r>
      <w:r>
        <w:rPr/>
        <w:t>researchers,</w:t>
      </w:r>
      <w:r>
        <w:rPr>
          <w:spacing w:val="-5"/>
        </w:rPr>
        <w:t> </w:t>
      </w:r>
      <w:r>
        <w:rPr/>
        <w:t>and</w:t>
      </w:r>
      <w:r>
        <w:rPr>
          <w:spacing w:val="-4"/>
        </w:rPr>
        <w:t> </w:t>
      </w:r>
      <w:r>
        <w:rPr/>
        <w:t>students</w:t>
      </w:r>
      <w:r>
        <w:rPr>
          <w:spacing w:val="-3"/>
        </w:rPr>
        <w:t> </w:t>
      </w:r>
      <w:r>
        <w:rPr/>
        <w:t>at</w:t>
      </w:r>
      <w:r>
        <w:rPr>
          <w:spacing w:val="-4"/>
        </w:rPr>
        <w:t> </w:t>
      </w:r>
      <w:r>
        <w:rPr/>
        <w:t>the</w:t>
      </w:r>
      <w:r>
        <w:rPr>
          <w:spacing w:val="-4"/>
        </w:rPr>
        <w:t> </w:t>
      </w:r>
      <w:r>
        <w:rPr>
          <w:spacing w:val="-2"/>
        </w:rPr>
        <w:t>University.</w:t>
      </w:r>
    </w:p>
    <w:p>
      <w:pPr>
        <w:pStyle w:val="BodyText"/>
        <w:tabs>
          <w:tab w:pos="1514" w:val="left" w:leader="none"/>
        </w:tabs>
        <w:spacing w:line="261" w:lineRule="auto" w:before="208"/>
        <w:ind w:left="1365" w:right="1492" w:hanging="1253"/>
        <w:rPr>
          <w:rFonts w:ascii="標楷體" w:eastAsia="標楷體" w:hint="eastAsia"/>
        </w:rPr>
      </w:pPr>
      <w:r>
        <w:rPr>
          <w:rFonts w:ascii="標楷體" w:eastAsia="標楷體" w:hint="eastAsia"/>
          <w:spacing w:val="-4"/>
        </w:rPr>
        <w:t>第三條</w:t>
      </w:r>
      <w:r>
        <w:rPr>
          <w:rFonts w:ascii="標楷體" w:eastAsia="標楷體" w:hint="eastAsia"/>
        </w:rPr>
        <w:tab/>
        <w:tab/>
      </w:r>
      <w:r>
        <w:rPr>
          <w:rFonts w:ascii="標楷體" w:eastAsia="標楷體" w:hint="eastAsia"/>
          <w:spacing w:val="-2"/>
        </w:rPr>
        <w:t>本校學術倫理統籌窗口為研究發展處（以下簡稱研發處</w:t>
      </w:r>
      <w:r>
        <w:rPr>
          <w:rFonts w:ascii="標楷體" w:eastAsia="標楷體" w:hint="eastAsia"/>
          <w:spacing w:val="-142"/>
        </w:rPr>
        <w:t>）</w:t>
      </w:r>
      <w:r>
        <w:rPr>
          <w:rFonts w:ascii="標楷體" w:eastAsia="標楷體" w:hint="eastAsia"/>
          <w:spacing w:val="-2"/>
        </w:rPr>
        <w:t>。研發處依權責整合相關單位，分工如下：</w:t>
      </w:r>
    </w:p>
    <w:p>
      <w:pPr>
        <w:pStyle w:val="BodyText"/>
        <w:spacing w:line="264" w:lineRule="auto" w:before="6"/>
        <w:ind w:left="1871" w:right="388" w:hanging="560"/>
        <w:rPr>
          <w:rFonts w:ascii="標楷體" w:eastAsia="標楷體" w:hint="eastAsia"/>
        </w:rPr>
      </w:pPr>
      <w:r>
        <w:rPr>
          <w:rFonts w:ascii="標楷體" w:eastAsia="標楷體" w:hint="eastAsia"/>
          <w:spacing w:val="-2"/>
        </w:rPr>
        <w:t>一、計畫管理：由研發處辦理教師申請研究計畫資格審查，及覆核參與計畫之人員完成學術倫理教育課程訓練之基本時數。</w:t>
      </w:r>
    </w:p>
    <w:p>
      <w:pPr>
        <w:pStyle w:val="BodyText"/>
        <w:spacing w:line="362" w:lineRule="exact"/>
        <w:ind w:left="1312"/>
        <w:rPr>
          <w:rFonts w:ascii="標楷體" w:eastAsia="標楷體" w:hint="eastAsia"/>
        </w:rPr>
      </w:pPr>
      <w:r>
        <w:rPr>
          <w:rFonts w:ascii="標楷體" w:eastAsia="標楷體" w:hint="eastAsia"/>
          <w:spacing w:val="-3"/>
        </w:rPr>
        <w:t>二、案件審理區分為教研人員與學生，並依下列規定辦理：</w:t>
      </w:r>
    </w:p>
    <w:p>
      <w:pPr>
        <w:pStyle w:val="BodyText"/>
        <w:spacing w:line="264" w:lineRule="auto" w:before="37"/>
        <w:ind w:left="2632" w:right="391" w:hanging="840"/>
        <w:jc w:val="both"/>
        <w:rPr>
          <w:rFonts w:ascii="標楷體" w:eastAsia="標楷體" w:hint="eastAsia"/>
        </w:rPr>
      </w:pPr>
      <w:r>
        <w:rPr>
          <w:rFonts w:ascii="標楷體" w:eastAsia="標楷體" w:hint="eastAsia"/>
          <w:spacing w:val="-6"/>
        </w:rPr>
        <w:t>（一）教研人員：本校編制內專任（案）教師之新聘、升等等教師</w:t>
      </w:r>
      <w:r>
        <w:rPr>
          <w:rFonts w:ascii="標楷體" w:eastAsia="標楷體" w:hint="eastAsia"/>
          <w:spacing w:val="-8"/>
        </w:rPr>
        <w:t>資格送審案件，涉及違反學術倫理行為者，應依人事室之教</w:t>
      </w:r>
      <w:r>
        <w:rPr>
          <w:rFonts w:ascii="標楷體" w:eastAsia="標楷體" w:hint="eastAsia"/>
          <w:spacing w:val="-2"/>
        </w:rPr>
        <w:t>師違反送審教師資格相關規定辦理；其他學術倫理案件則由研發處依本辦法規定事項辦理。</w:t>
      </w:r>
    </w:p>
    <w:p>
      <w:pPr>
        <w:pStyle w:val="BodyText"/>
        <w:spacing w:line="363" w:lineRule="exact"/>
        <w:ind w:left="1792"/>
        <w:rPr>
          <w:rFonts w:ascii="標楷體" w:eastAsia="標楷體" w:hint="eastAsia"/>
        </w:rPr>
      </w:pPr>
      <w:r>
        <w:rPr>
          <w:rFonts w:ascii="標楷體" w:eastAsia="標楷體" w:hint="eastAsia"/>
          <w:spacing w:val="-6"/>
        </w:rPr>
        <w:t>（二</w:t>
      </w:r>
      <w:r>
        <w:rPr>
          <w:rFonts w:ascii="標楷體" w:eastAsia="標楷體" w:hint="eastAsia"/>
          <w:spacing w:val="-65"/>
        </w:rPr>
        <w:t>）</w:t>
      </w:r>
      <w:r>
        <w:rPr>
          <w:rFonts w:ascii="標楷體" w:eastAsia="標楷體" w:hint="eastAsia"/>
          <w:spacing w:val="-7"/>
        </w:rPr>
        <w:t>學生：依教務處碩博士學位論文抄襲代寫舞弊處理要點辦理。</w:t>
      </w:r>
    </w:p>
    <w:p>
      <w:pPr>
        <w:pStyle w:val="BodyText"/>
        <w:spacing w:before="27"/>
        <w:ind w:left="112"/>
        <w:jc w:val="both"/>
      </w:pPr>
      <w:r>
        <w:rPr/>
        <w:t>Article</w:t>
      </w:r>
      <w:r>
        <w:rPr>
          <w:spacing w:val="-5"/>
        </w:rPr>
        <w:t> </w:t>
      </w:r>
      <w:r>
        <w:rPr>
          <w:spacing w:val="-10"/>
        </w:rPr>
        <w:t>3</w:t>
      </w:r>
    </w:p>
    <w:p>
      <w:pPr>
        <w:pStyle w:val="ListParagraph"/>
        <w:numPr>
          <w:ilvl w:val="1"/>
          <w:numId w:val="267"/>
        </w:numPr>
        <w:tabs>
          <w:tab w:pos="1386" w:val="left" w:leader="none"/>
          <w:tab w:pos="1388" w:val="left" w:leader="none"/>
        </w:tabs>
        <w:spacing w:line="297" w:lineRule="auto" w:before="197" w:after="0"/>
        <w:ind w:left="1388" w:right="392" w:hanging="481"/>
        <w:jc w:val="both"/>
        <w:rPr>
          <w:sz w:val="28"/>
        </w:rPr>
      </w:pPr>
      <w:r>
        <w:rPr>
          <w:sz w:val="28"/>
        </w:rPr>
        <w:t>The</w:t>
      </w:r>
      <w:r>
        <w:rPr>
          <w:spacing w:val="-6"/>
          <w:sz w:val="28"/>
        </w:rPr>
        <w:t> </w:t>
      </w:r>
      <w:r>
        <w:rPr>
          <w:sz w:val="28"/>
        </w:rPr>
        <w:t>Office</w:t>
      </w:r>
      <w:r>
        <w:rPr>
          <w:spacing w:val="-9"/>
          <w:sz w:val="28"/>
        </w:rPr>
        <w:t> </w:t>
      </w:r>
      <w:r>
        <w:rPr>
          <w:sz w:val="28"/>
        </w:rPr>
        <w:t>of</w:t>
      </w:r>
      <w:r>
        <w:rPr>
          <w:spacing w:val="-6"/>
          <w:sz w:val="28"/>
        </w:rPr>
        <w:t> </w:t>
      </w:r>
      <w:r>
        <w:rPr>
          <w:sz w:val="28"/>
        </w:rPr>
        <w:t>Research</w:t>
      </w:r>
      <w:r>
        <w:rPr>
          <w:spacing w:val="-5"/>
          <w:sz w:val="28"/>
        </w:rPr>
        <w:t> </w:t>
      </w:r>
      <w:r>
        <w:rPr>
          <w:sz w:val="28"/>
        </w:rPr>
        <w:t>and</w:t>
      </w:r>
      <w:r>
        <w:rPr>
          <w:spacing w:val="-8"/>
          <w:sz w:val="28"/>
        </w:rPr>
        <w:t> </w:t>
      </w:r>
      <w:r>
        <w:rPr>
          <w:sz w:val="28"/>
        </w:rPr>
        <w:t>Development</w:t>
      </w:r>
      <w:r>
        <w:rPr>
          <w:spacing w:val="-7"/>
          <w:sz w:val="28"/>
        </w:rPr>
        <w:t> </w:t>
      </w:r>
      <w:r>
        <w:rPr>
          <w:sz w:val="28"/>
        </w:rPr>
        <w:t>serves</w:t>
      </w:r>
      <w:r>
        <w:rPr>
          <w:spacing w:val="-8"/>
          <w:sz w:val="28"/>
        </w:rPr>
        <w:t> </w:t>
      </w:r>
      <w:r>
        <w:rPr>
          <w:sz w:val="28"/>
        </w:rPr>
        <w:t>as</w:t>
      </w:r>
      <w:r>
        <w:rPr>
          <w:spacing w:val="-8"/>
          <w:sz w:val="28"/>
        </w:rPr>
        <w:t> </w:t>
      </w:r>
      <w:r>
        <w:rPr>
          <w:sz w:val="28"/>
        </w:rPr>
        <w:t>the</w:t>
      </w:r>
      <w:r>
        <w:rPr>
          <w:spacing w:val="-6"/>
          <w:sz w:val="28"/>
        </w:rPr>
        <w:t> </w:t>
      </w:r>
      <w:r>
        <w:rPr>
          <w:sz w:val="28"/>
        </w:rPr>
        <w:t>coordination</w:t>
      </w:r>
      <w:r>
        <w:rPr>
          <w:spacing w:val="-8"/>
          <w:sz w:val="28"/>
        </w:rPr>
        <w:t> </w:t>
      </w:r>
      <w:r>
        <w:rPr>
          <w:sz w:val="28"/>
        </w:rPr>
        <w:t>center for academic ethics at the University.</w:t>
      </w:r>
    </w:p>
    <w:p>
      <w:pPr>
        <w:pStyle w:val="ListParagraph"/>
        <w:numPr>
          <w:ilvl w:val="1"/>
          <w:numId w:val="267"/>
        </w:numPr>
        <w:tabs>
          <w:tab w:pos="1387" w:val="left" w:leader="none"/>
          <w:tab w:pos="1389" w:val="left" w:leader="none"/>
        </w:tabs>
        <w:spacing w:line="297" w:lineRule="auto" w:before="120" w:after="0"/>
        <w:ind w:left="1389" w:right="393" w:hanging="481"/>
        <w:jc w:val="both"/>
        <w:rPr>
          <w:sz w:val="28"/>
        </w:rPr>
      </w:pPr>
      <w:r>
        <w:rPr>
          <w:sz w:val="28"/>
        </w:rPr>
        <w:t>The Office of Research and Development, in conjunction with relevant departments, assigns responsibilities as follows:</w:t>
      </w:r>
    </w:p>
    <w:p>
      <w:pPr>
        <w:pStyle w:val="ListParagraph"/>
        <w:numPr>
          <w:ilvl w:val="2"/>
          <w:numId w:val="267"/>
        </w:numPr>
        <w:tabs>
          <w:tab w:pos="1955" w:val="left" w:leader="none"/>
        </w:tabs>
        <w:spacing w:line="297" w:lineRule="auto" w:before="123" w:after="0"/>
        <w:ind w:left="1955" w:right="392" w:hanging="480"/>
        <w:jc w:val="both"/>
        <w:rPr>
          <w:sz w:val="28"/>
        </w:rPr>
      </w:pPr>
      <w:r>
        <w:rPr>
          <w:sz w:val="28"/>
        </w:rPr>
        <w:t>Project Management: The Office of Research and Development reviews</w:t>
      </w:r>
      <w:r>
        <w:rPr>
          <w:spacing w:val="-18"/>
          <w:sz w:val="28"/>
        </w:rPr>
        <w:t> </w:t>
      </w:r>
      <w:r>
        <w:rPr>
          <w:sz w:val="28"/>
        </w:rPr>
        <w:t>the</w:t>
      </w:r>
      <w:r>
        <w:rPr>
          <w:spacing w:val="-17"/>
          <w:sz w:val="28"/>
        </w:rPr>
        <w:t> </w:t>
      </w:r>
      <w:r>
        <w:rPr>
          <w:sz w:val="28"/>
        </w:rPr>
        <w:t>qualifications</w:t>
      </w:r>
      <w:r>
        <w:rPr>
          <w:spacing w:val="-18"/>
          <w:sz w:val="28"/>
        </w:rPr>
        <w:t> </w:t>
      </w:r>
      <w:r>
        <w:rPr>
          <w:sz w:val="28"/>
        </w:rPr>
        <w:t>of</w:t>
      </w:r>
      <w:r>
        <w:rPr>
          <w:spacing w:val="-17"/>
          <w:sz w:val="28"/>
        </w:rPr>
        <w:t> </w:t>
      </w:r>
      <w:r>
        <w:rPr>
          <w:sz w:val="28"/>
        </w:rPr>
        <w:t>research</w:t>
      </w:r>
      <w:r>
        <w:rPr>
          <w:spacing w:val="-18"/>
          <w:sz w:val="28"/>
        </w:rPr>
        <w:t> </w:t>
      </w:r>
      <w:r>
        <w:rPr>
          <w:sz w:val="28"/>
        </w:rPr>
        <w:t>project</w:t>
      </w:r>
      <w:r>
        <w:rPr>
          <w:spacing w:val="-17"/>
          <w:sz w:val="28"/>
        </w:rPr>
        <w:t> </w:t>
      </w:r>
      <w:r>
        <w:rPr>
          <w:sz w:val="28"/>
        </w:rPr>
        <w:t>applications</w:t>
      </w:r>
      <w:r>
        <w:rPr>
          <w:spacing w:val="-18"/>
          <w:sz w:val="28"/>
        </w:rPr>
        <w:t> </w:t>
      </w:r>
      <w:r>
        <w:rPr>
          <w:sz w:val="28"/>
        </w:rPr>
        <w:t>from</w:t>
      </w:r>
      <w:r>
        <w:rPr>
          <w:spacing w:val="-17"/>
          <w:sz w:val="28"/>
        </w:rPr>
        <w:t> </w:t>
      </w:r>
      <w:r>
        <w:rPr>
          <w:sz w:val="28"/>
        </w:rPr>
        <w:t>faculty members and verifies that all personnel involved in the project have completed the</w:t>
      </w:r>
      <w:r>
        <w:rPr>
          <w:spacing w:val="-1"/>
          <w:sz w:val="28"/>
        </w:rPr>
        <w:t> </w:t>
      </w:r>
      <w:r>
        <w:rPr>
          <w:sz w:val="28"/>
        </w:rPr>
        <w:t>required hours</w:t>
      </w:r>
      <w:r>
        <w:rPr>
          <w:spacing w:val="-2"/>
          <w:sz w:val="28"/>
        </w:rPr>
        <w:t> </w:t>
      </w:r>
      <w:r>
        <w:rPr>
          <w:sz w:val="28"/>
        </w:rPr>
        <w:t>of</w:t>
      </w:r>
      <w:r>
        <w:rPr>
          <w:spacing w:val="-1"/>
          <w:sz w:val="28"/>
        </w:rPr>
        <w:t> </w:t>
      </w:r>
      <w:r>
        <w:rPr>
          <w:sz w:val="28"/>
        </w:rPr>
        <w:t>academic</w:t>
      </w:r>
      <w:r>
        <w:rPr>
          <w:spacing w:val="-3"/>
          <w:sz w:val="28"/>
        </w:rPr>
        <w:t> </w:t>
      </w:r>
      <w:r>
        <w:rPr>
          <w:sz w:val="28"/>
        </w:rPr>
        <w:t>ethics educational courses.</w:t>
      </w:r>
    </w:p>
    <w:p>
      <w:pPr>
        <w:pStyle w:val="ListParagraph"/>
        <w:numPr>
          <w:ilvl w:val="2"/>
          <w:numId w:val="267"/>
        </w:numPr>
        <w:tabs>
          <w:tab w:pos="1955" w:val="left" w:leader="none"/>
        </w:tabs>
        <w:spacing w:line="297" w:lineRule="auto" w:before="122" w:after="0"/>
        <w:ind w:left="1955" w:right="394" w:hanging="480"/>
        <w:jc w:val="both"/>
        <w:rPr>
          <w:sz w:val="28"/>
        </w:rPr>
      </w:pPr>
      <w:r>
        <w:rPr>
          <w:sz w:val="28"/>
        </w:rPr>
        <w:t>Case review is divided into teaching and research personnel and students, as follows:</w:t>
      </w:r>
    </w:p>
    <w:p>
      <w:pPr>
        <w:pStyle w:val="ListParagraph"/>
        <w:numPr>
          <w:ilvl w:val="3"/>
          <w:numId w:val="267"/>
        </w:numPr>
        <w:tabs>
          <w:tab w:pos="2272" w:val="left" w:leader="none"/>
        </w:tabs>
        <w:spacing w:line="297" w:lineRule="auto" w:before="123" w:after="0"/>
        <w:ind w:left="2272" w:right="389" w:hanging="480"/>
        <w:jc w:val="both"/>
        <w:rPr>
          <w:sz w:val="28"/>
        </w:rPr>
      </w:pPr>
      <w:r>
        <w:rPr>
          <w:sz w:val="28"/>
        </w:rPr>
        <w:t>Teaching and Research Personnel: Cases involving allegations of academic ethics violations related to new appointments, promotions, and other qualification reviews for full-time (or project-based) faculty within the University’s establishment are handled</w:t>
      </w:r>
      <w:r>
        <w:rPr>
          <w:spacing w:val="-18"/>
          <w:sz w:val="28"/>
        </w:rPr>
        <w:t> </w:t>
      </w:r>
      <w:r>
        <w:rPr>
          <w:sz w:val="28"/>
        </w:rPr>
        <w:t>in</w:t>
      </w:r>
      <w:r>
        <w:rPr>
          <w:spacing w:val="-17"/>
          <w:sz w:val="28"/>
        </w:rPr>
        <w:t> </w:t>
      </w:r>
      <w:r>
        <w:rPr>
          <w:sz w:val="28"/>
        </w:rPr>
        <w:t>accordance</w:t>
      </w:r>
      <w:r>
        <w:rPr>
          <w:spacing w:val="-18"/>
          <w:sz w:val="28"/>
        </w:rPr>
        <w:t> </w:t>
      </w:r>
      <w:r>
        <w:rPr>
          <w:sz w:val="28"/>
        </w:rPr>
        <w:t>with</w:t>
      </w:r>
      <w:r>
        <w:rPr>
          <w:spacing w:val="-17"/>
          <w:sz w:val="28"/>
        </w:rPr>
        <w:t> </w:t>
      </w:r>
      <w:r>
        <w:rPr>
          <w:sz w:val="28"/>
        </w:rPr>
        <w:t>the</w:t>
      </w:r>
      <w:r>
        <w:rPr>
          <w:spacing w:val="-18"/>
          <w:sz w:val="28"/>
        </w:rPr>
        <w:t> </w:t>
      </w:r>
      <w:r>
        <w:rPr>
          <w:sz w:val="28"/>
        </w:rPr>
        <w:t>Regulations</w:t>
      </w:r>
      <w:r>
        <w:rPr>
          <w:spacing w:val="-17"/>
          <w:sz w:val="28"/>
        </w:rPr>
        <w:t> </w:t>
      </w:r>
      <w:r>
        <w:rPr>
          <w:sz w:val="28"/>
        </w:rPr>
        <w:t>Governing</w:t>
      </w:r>
      <w:r>
        <w:rPr>
          <w:spacing w:val="-18"/>
          <w:sz w:val="28"/>
        </w:rPr>
        <w:t> </w:t>
      </w:r>
      <w:r>
        <w:rPr>
          <w:sz w:val="28"/>
        </w:rPr>
        <w:t>Violation</w:t>
      </w:r>
      <w:r>
        <w:rPr>
          <w:spacing w:val="-17"/>
          <w:sz w:val="28"/>
        </w:rPr>
        <w:t> </w:t>
      </w:r>
      <w:r>
        <w:rPr>
          <w:sz w:val="28"/>
        </w:rPr>
        <w:t>of the Accreditation of Teacher Qualifications stipulated by the Personnel Office. Other academic ethics cases are handled by the Office</w:t>
      </w:r>
      <w:r>
        <w:rPr>
          <w:spacing w:val="-20"/>
          <w:sz w:val="28"/>
        </w:rPr>
        <w:t> </w:t>
      </w:r>
      <w:r>
        <w:rPr>
          <w:sz w:val="28"/>
        </w:rPr>
        <w:t>of</w:t>
      </w:r>
      <w:r>
        <w:rPr>
          <w:spacing w:val="-18"/>
          <w:sz w:val="28"/>
        </w:rPr>
        <w:t> </w:t>
      </w:r>
      <w:r>
        <w:rPr>
          <w:sz w:val="28"/>
        </w:rPr>
        <w:t>Research</w:t>
      </w:r>
      <w:r>
        <w:rPr>
          <w:spacing w:val="-18"/>
          <w:sz w:val="28"/>
        </w:rPr>
        <w:t> </w:t>
      </w:r>
      <w:r>
        <w:rPr>
          <w:sz w:val="28"/>
        </w:rPr>
        <w:t>and</w:t>
      </w:r>
      <w:r>
        <w:rPr>
          <w:spacing w:val="-17"/>
          <w:sz w:val="28"/>
        </w:rPr>
        <w:t> </w:t>
      </w:r>
      <w:r>
        <w:rPr>
          <w:sz w:val="28"/>
        </w:rPr>
        <w:t>Development</w:t>
      </w:r>
      <w:r>
        <w:rPr>
          <w:spacing w:val="-18"/>
          <w:sz w:val="28"/>
        </w:rPr>
        <w:t> </w:t>
      </w:r>
      <w:r>
        <w:rPr>
          <w:sz w:val="28"/>
        </w:rPr>
        <w:t>in</w:t>
      </w:r>
      <w:r>
        <w:rPr>
          <w:spacing w:val="-19"/>
          <w:sz w:val="28"/>
        </w:rPr>
        <w:t> </w:t>
      </w:r>
      <w:r>
        <w:rPr>
          <w:sz w:val="28"/>
        </w:rPr>
        <w:t>line</w:t>
      </w:r>
      <w:r>
        <w:rPr>
          <w:spacing w:val="-20"/>
          <w:sz w:val="28"/>
        </w:rPr>
        <w:t> </w:t>
      </w:r>
      <w:r>
        <w:rPr>
          <w:sz w:val="28"/>
        </w:rPr>
        <w:t>with</w:t>
      </w:r>
      <w:r>
        <w:rPr>
          <w:spacing w:val="-19"/>
          <w:sz w:val="28"/>
        </w:rPr>
        <w:t> </w:t>
      </w:r>
      <w:r>
        <w:rPr>
          <w:sz w:val="28"/>
        </w:rPr>
        <w:t>these</w:t>
      </w:r>
      <w:r>
        <w:rPr>
          <w:spacing w:val="-18"/>
          <w:sz w:val="28"/>
        </w:rPr>
        <w:t> </w:t>
      </w:r>
      <w:r>
        <w:rPr>
          <w:sz w:val="28"/>
        </w:rPr>
        <w:t>Regulations.</w:t>
      </w:r>
    </w:p>
    <w:p>
      <w:pPr>
        <w:pStyle w:val="ListParagraph"/>
        <w:numPr>
          <w:ilvl w:val="3"/>
          <w:numId w:val="267"/>
        </w:numPr>
        <w:tabs>
          <w:tab w:pos="2272" w:val="left" w:leader="none"/>
        </w:tabs>
        <w:spacing w:line="297" w:lineRule="auto" w:before="6" w:after="0"/>
        <w:ind w:left="2272" w:right="391" w:hanging="480"/>
        <w:jc w:val="both"/>
        <w:rPr>
          <w:sz w:val="28"/>
        </w:rPr>
      </w:pPr>
      <w:r>
        <w:rPr>
          <w:sz w:val="28"/>
        </w:rPr>
        <w:t>Students: Cases are handled in accordance with the Regulations Governing</w:t>
      </w:r>
      <w:r>
        <w:rPr>
          <w:spacing w:val="-5"/>
          <w:sz w:val="28"/>
        </w:rPr>
        <w:t> </w:t>
      </w:r>
      <w:r>
        <w:rPr>
          <w:sz w:val="28"/>
        </w:rPr>
        <w:t>Handling</w:t>
      </w:r>
      <w:r>
        <w:rPr>
          <w:spacing w:val="-6"/>
          <w:sz w:val="28"/>
        </w:rPr>
        <w:t> </w:t>
      </w:r>
      <w:r>
        <w:rPr>
          <w:sz w:val="28"/>
        </w:rPr>
        <w:t>Plagiarism,</w:t>
      </w:r>
      <w:r>
        <w:rPr>
          <w:spacing w:val="-6"/>
          <w:sz w:val="28"/>
        </w:rPr>
        <w:t> </w:t>
      </w:r>
      <w:r>
        <w:rPr>
          <w:sz w:val="28"/>
        </w:rPr>
        <w:t>Ghostwriting,</w:t>
      </w:r>
      <w:r>
        <w:rPr>
          <w:spacing w:val="-8"/>
          <w:sz w:val="28"/>
        </w:rPr>
        <w:t> </w:t>
      </w:r>
      <w:r>
        <w:rPr>
          <w:sz w:val="28"/>
        </w:rPr>
        <w:t>and</w:t>
      </w:r>
      <w:r>
        <w:rPr>
          <w:spacing w:val="-5"/>
          <w:sz w:val="28"/>
        </w:rPr>
        <w:t> </w:t>
      </w:r>
      <w:r>
        <w:rPr>
          <w:sz w:val="28"/>
        </w:rPr>
        <w:t>Fraudulence</w:t>
      </w:r>
      <w:r>
        <w:rPr>
          <w:spacing w:val="-7"/>
          <w:sz w:val="28"/>
        </w:rPr>
        <w:t> </w:t>
      </w:r>
      <w:r>
        <w:rPr>
          <w:sz w:val="28"/>
        </w:rPr>
        <w:t>in Master’s Theses or Doctoral Dissertations set by the Office of Academic</w:t>
      </w:r>
      <w:r>
        <w:rPr>
          <w:spacing w:val="-1"/>
          <w:sz w:val="28"/>
        </w:rPr>
        <w:t> </w:t>
      </w:r>
      <w:r>
        <w:rPr>
          <w:sz w:val="28"/>
        </w:rPr>
        <w:t>Affairs.</w:t>
      </w:r>
    </w:p>
    <w:p>
      <w:pPr>
        <w:spacing w:after="0" w:line="297" w:lineRule="auto"/>
        <w:jc w:val="both"/>
        <w:rPr>
          <w:sz w:val="28"/>
        </w:rPr>
        <w:sectPr>
          <w:pgSz w:w="11910" w:h="16840"/>
          <w:pgMar w:header="0" w:footer="1097" w:top="1100" w:bottom="1280" w:left="1020" w:right="740"/>
        </w:sectPr>
      </w:pPr>
    </w:p>
    <w:p>
      <w:pPr>
        <w:pStyle w:val="BodyText"/>
        <w:tabs>
          <w:tab w:pos="1514" w:val="left" w:leader="none"/>
        </w:tabs>
        <w:spacing w:before="43"/>
        <w:ind w:left="112"/>
        <w:rPr>
          <w:rFonts w:ascii="標楷體" w:eastAsia="標楷體" w:hint="eastAsia"/>
        </w:rPr>
      </w:pPr>
      <w:r>
        <w:rPr>
          <w:rFonts w:ascii="標楷體" w:eastAsia="標楷體" w:hint="eastAsia"/>
        </w:rPr>
        <w:t>第四</w:t>
      </w:r>
      <w:r>
        <w:rPr>
          <w:rFonts w:ascii="標楷體" w:eastAsia="標楷體" w:hint="eastAsia"/>
          <w:spacing w:val="-10"/>
        </w:rPr>
        <w:t>條</w:t>
      </w:r>
      <w:r>
        <w:rPr>
          <w:rFonts w:ascii="標楷體" w:eastAsia="標楷體" w:hint="eastAsia"/>
        </w:rPr>
        <w:tab/>
      </w:r>
      <w:r>
        <w:rPr>
          <w:rFonts w:ascii="標楷體" w:eastAsia="標楷體" w:hint="eastAsia"/>
          <w:spacing w:val="-2"/>
        </w:rPr>
        <w:t>本校學術倫理自律規範，依下列原則辦理</w:t>
      </w:r>
      <w:r>
        <w:rPr>
          <w:rFonts w:ascii="標楷體" w:eastAsia="標楷體" w:hint="eastAsia"/>
          <w:spacing w:val="-10"/>
        </w:rPr>
        <w:t>：</w:t>
      </w:r>
    </w:p>
    <w:p>
      <w:pPr>
        <w:pStyle w:val="BodyText"/>
        <w:spacing w:line="261" w:lineRule="auto" w:before="37"/>
        <w:ind w:left="1885" w:right="389" w:hanging="574"/>
        <w:rPr>
          <w:rFonts w:ascii="標楷體" w:eastAsia="標楷體" w:hint="eastAsia"/>
        </w:rPr>
      </w:pPr>
      <w:r>
        <w:rPr>
          <w:rFonts w:ascii="標楷體" w:eastAsia="標楷體" w:hint="eastAsia"/>
          <w:spacing w:val="-2"/>
        </w:rPr>
        <w:t>一、研究資料或數據應客觀蒐集與分析，不得捏造竄改，並避免對資料或數據作選擇性處理。</w:t>
      </w:r>
    </w:p>
    <w:p>
      <w:pPr>
        <w:pStyle w:val="BodyText"/>
        <w:spacing w:line="264" w:lineRule="auto" w:before="6"/>
        <w:ind w:left="1885" w:right="388" w:hanging="574"/>
        <w:rPr>
          <w:rFonts w:ascii="標楷體" w:eastAsia="標楷體" w:hint="eastAsia"/>
        </w:rPr>
      </w:pPr>
      <w:r>
        <w:rPr>
          <w:rFonts w:ascii="標楷體" w:eastAsia="標楷體" w:hint="eastAsia"/>
          <w:spacing w:val="-2"/>
        </w:rPr>
        <w:t>二、應根據研究內容描述研究方法及成果，不做無根據且與事實不合的詮釋及推論。</w:t>
      </w:r>
    </w:p>
    <w:p>
      <w:pPr>
        <w:pStyle w:val="BodyText"/>
        <w:spacing w:line="264" w:lineRule="auto"/>
        <w:ind w:left="1312" w:right="4351"/>
        <w:rPr>
          <w:rFonts w:ascii="標楷體" w:eastAsia="標楷體" w:hint="eastAsia"/>
        </w:rPr>
      </w:pPr>
      <w:r>
        <w:rPr>
          <w:rFonts w:ascii="標楷體" w:eastAsia="標楷體" w:hint="eastAsia"/>
          <w:spacing w:val="-2"/>
        </w:rPr>
        <w:t>三、研究紀錄的完整保存與備查。</w:t>
      </w:r>
      <w:r>
        <w:rPr>
          <w:rFonts w:ascii="標楷體" w:eastAsia="標楷體" w:hint="eastAsia"/>
          <w:spacing w:val="-2"/>
        </w:rPr>
        <w:t> 四、研究資料與結果的公開與共享。五、註明他人的貢獻。</w:t>
      </w:r>
    </w:p>
    <w:p>
      <w:pPr>
        <w:pStyle w:val="BodyText"/>
        <w:spacing w:line="264" w:lineRule="auto"/>
        <w:ind w:left="1885" w:right="389" w:hanging="574"/>
        <w:rPr>
          <w:rFonts w:ascii="標楷體" w:eastAsia="標楷體" w:hint="eastAsia"/>
        </w:rPr>
      </w:pPr>
      <w:r>
        <w:rPr>
          <w:rFonts w:ascii="標楷體" w:eastAsia="標楷體" w:hint="eastAsia"/>
          <w:spacing w:val="-2"/>
        </w:rPr>
        <w:t>六、避免自我抄襲，且不應將已發表之成果當作將要進行之研究，誤導審查人對其貢獻及創見之判斷。</w:t>
      </w:r>
    </w:p>
    <w:p>
      <w:pPr>
        <w:pStyle w:val="BodyText"/>
        <w:ind w:left="1312"/>
        <w:rPr>
          <w:rFonts w:ascii="標楷體" w:eastAsia="標楷體" w:hint="eastAsia"/>
        </w:rPr>
      </w:pPr>
      <w:r>
        <w:rPr>
          <w:rFonts w:ascii="標楷體" w:eastAsia="標楷體" w:hint="eastAsia"/>
          <w:spacing w:val="-3"/>
        </w:rPr>
        <w:t>七、避免一稿多投，造成審查資源之重複及浪費。</w:t>
      </w:r>
    </w:p>
    <w:p>
      <w:pPr>
        <w:pStyle w:val="BodyText"/>
        <w:spacing w:line="264" w:lineRule="auto" w:before="32"/>
        <w:ind w:left="1885" w:right="389" w:hanging="574"/>
        <w:rPr>
          <w:rFonts w:ascii="標楷體" w:eastAsia="標楷體" w:hint="eastAsia"/>
        </w:rPr>
      </w:pPr>
      <w:r>
        <w:rPr>
          <w:rFonts w:ascii="標楷體" w:eastAsia="標楷體" w:hint="eastAsia"/>
          <w:spacing w:val="-2"/>
        </w:rPr>
        <w:t>八、共同作者應為對論文有相當程度的實質學術貢獻始得列名，並在合理範圍內應對論文內容負責。</w:t>
      </w:r>
    </w:p>
    <w:p>
      <w:pPr>
        <w:pStyle w:val="BodyText"/>
        <w:spacing w:line="261" w:lineRule="auto"/>
        <w:ind w:left="1885" w:right="388" w:hanging="574"/>
        <w:rPr>
          <w:rFonts w:ascii="標楷體" w:eastAsia="標楷體" w:hint="eastAsia"/>
        </w:rPr>
      </w:pPr>
      <w:r>
        <w:rPr>
          <w:rFonts w:ascii="標楷體" w:eastAsia="標楷體" w:hint="eastAsia"/>
          <w:spacing w:val="-2"/>
        </w:rPr>
        <w:t>九、教研人員參與同儕審查時，應保密並給予及時、公正、嚴謹的評價，並遵守利益迴避準則。</w:t>
      </w:r>
    </w:p>
    <w:p>
      <w:pPr>
        <w:pStyle w:val="BodyText"/>
        <w:spacing w:line="264" w:lineRule="auto" w:before="6"/>
        <w:ind w:left="1885" w:right="388" w:hanging="574"/>
        <w:rPr>
          <w:rFonts w:ascii="標楷體" w:eastAsia="標楷體" w:hint="eastAsia"/>
        </w:rPr>
      </w:pPr>
      <w:r>
        <w:rPr>
          <w:rFonts w:ascii="標楷體" w:eastAsia="標楷體" w:hint="eastAsia"/>
          <w:spacing w:val="-2"/>
        </w:rPr>
        <w:t>十、教研人員應揭露有可能損及其計畫或評審可信性之相關資訊，以落實利益迴避原則。</w:t>
      </w:r>
    </w:p>
    <w:p>
      <w:pPr>
        <w:pStyle w:val="BodyText"/>
        <w:spacing w:line="264" w:lineRule="auto"/>
        <w:ind w:left="1885" w:right="393" w:hanging="574"/>
        <w:rPr>
          <w:rFonts w:ascii="標楷體" w:eastAsia="標楷體" w:hint="eastAsia"/>
        </w:rPr>
      </w:pPr>
      <w:r>
        <w:rPr>
          <w:rFonts w:ascii="標楷體" w:eastAsia="標楷體" w:hint="eastAsia"/>
          <w:spacing w:val="-8"/>
        </w:rPr>
        <w:t>十一、發現有涉嫌偽造、篡改、剽竊或其他違反學術倫理的研究行為，</w:t>
      </w:r>
      <w:r>
        <w:rPr>
          <w:rFonts w:ascii="標楷體" w:eastAsia="標楷體" w:hint="eastAsia"/>
          <w:spacing w:val="-2"/>
        </w:rPr>
        <w:t>教研人員有責任向適當主管單位舉報。</w:t>
      </w:r>
    </w:p>
    <w:p>
      <w:pPr>
        <w:pStyle w:val="BodyText"/>
        <w:spacing w:before="67"/>
        <w:ind w:left="112"/>
        <w:jc w:val="both"/>
      </w:pPr>
      <w:r>
        <w:rPr/>
        <w:t>Article</w:t>
      </w:r>
      <w:r>
        <w:rPr>
          <w:spacing w:val="-5"/>
        </w:rPr>
        <w:t> </w:t>
      </w:r>
      <w:r>
        <w:rPr>
          <w:spacing w:val="-10"/>
        </w:rPr>
        <w:t>4</w:t>
      </w:r>
    </w:p>
    <w:p>
      <w:pPr>
        <w:pStyle w:val="BodyText"/>
        <w:spacing w:line="297" w:lineRule="auto" w:before="199"/>
        <w:ind w:left="964" w:right="392"/>
        <w:jc w:val="both"/>
      </w:pPr>
      <w:r>
        <w:rPr/>
        <w:t>The University’s academic ethics guidelines are guided by the following </w:t>
      </w:r>
      <w:r>
        <w:rPr>
          <w:spacing w:val="-2"/>
        </w:rPr>
        <w:t>principles:</w:t>
      </w:r>
    </w:p>
    <w:p>
      <w:pPr>
        <w:pStyle w:val="ListParagraph"/>
        <w:numPr>
          <w:ilvl w:val="1"/>
          <w:numId w:val="268"/>
        </w:numPr>
        <w:tabs>
          <w:tab w:pos="1389" w:val="left" w:leader="none"/>
        </w:tabs>
        <w:spacing w:line="297" w:lineRule="auto" w:before="120" w:after="0"/>
        <w:ind w:left="1389" w:right="390" w:hanging="480"/>
        <w:jc w:val="both"/>
        <w:rPr>
          <w:sz w:val="28"/>
        </w:rPr>
      </w:pPr>
      <w:r>
        <w:rPr>
          <w:sz w:val="28"/>
        </w:rPr>
        <w:t>Research data or information must be objectively collected and analyzed. The fabrication or falsification of data,</w:t>
      </w:r>
      <w:r>
        <w:rPr>
          <w:spacing w:val="-1"/>
          <w:sz w:val="28"/>
        </w:rPr>
        <w:t> </w:t>
      </w:r>
      <w:r>
        <w:rPr>
          <w:sz w:val="28"/>
        </w:rPr>
        <w:t>as well as the selective</w:t>
      </w:r>
      <w:r>
        <w:rPr>
          <w:spacing w:val="-3"/>
          <w:sz w:val="28"/>
        </w:rPr>
        <w:t> </w:t>
      </w:r>
      <w:r>
        <w:rPr>
          <w:sz w:val="28"/>
        </w:rPr>
        <w:t>handling of the data or information, is strictly prohibited.</w:t>
      </w:r>
    </w:p>
    <w:p>
      <w:pPr>
        <w:pStyle w:val="ListParagraph"/>
        <w:numPr>
          <w:ilvl w:val="1"/>
          <w:numId w:val="268"/>
        </w:numPr>
        <w:tabs>
          <w:tab w:pos="1387" w:val="left" w:leader="none"/>
          <w:tab w:pos="1389" w:val="left" w:leader="none"/>
        </w:tabs>
        <w:spacing w:line="297" w:lineRule="auto" w:before="122" w:after="0"/>
        <w:ind w:left="1389" w:right="390" w:hanging="481"/>
        <w:jc w:val="both"/>
        <w:rPr>
          <w:sz w:val="28"/>
        </w:rPr>
      </w:pPr>
      <w:r>
        <w:rPr>
          <w:sz w:val="28"/>
        </w:rPr>
        <w:t>Research methods and results must be described based on the research content. Unsupported interpretations or inferences inconsistent with the facts are prohibited.</w:t>
      </w:r>
    </w:p>
    <w:p>
      <w:pPr>
        <w:pStyle w:val="ListParagraph"/>
        <w:numPr>
          <w:ilvl w:val="1"/>
          <w:numId w:val="268"/>
        </w:numPr>
        <w:tabs>
          <w:tab w:pos="1387" w:val="left" w:leader="none"/>
          <w:tab w:pos="1389" w:val="left" w:leader="none"/>
        </w:tabs>
        <w:spacing w:line="297" w:lineRule="auto" w:before="122" w:after="0"/>
        <w:ind w:left="1389" w:right="392" w:hanging="481"/>
        <w:jc w:val="both"/>
        <w:rPr>
          <w:sz w:val="28"/>
        </w:rPr>
      </w:pPr>
      <w:r>
        <w:rPr>
          <w:sz w:val="28"/>
        </w:rPr>
        <w:t>Comprehensive preservation of research records is mandatory, and they should be available for inspection.</w:t>
      </w:r>
    </w:p>
    <w:p>
      <w:pPr>
        <w:pStyle w:val="ListParagraph"/>
        <w:numPr>
          <w:ilvl w:val="1"/>
          <w:numId w:val="268"/>
        </w:numPr>
        <w:tabs>
          <w:tab w:pos="1388" w:val="left" w:leader="none"/>
        </w:tabs>
        <w:spacing w:line="240" w:lineRule="auto" w:before="123" w:after="0"/>
        <w:ind w:left="1388" w:right="0" w:hanging="479"/>
        <w:jc w:val="both"/>
        <w:rPr>
          <w:sz w:val="28"/>
        </w:rPr>
      </w:pPr>
      <w:r>
        <w:rPr>
          <w:sz w:val="28"/>
        </w:rPr>
        <w:t>Research</w:t>
      </w:r>
      <w:r>
        <w:rPr>
          <w:spacing w:val="-5"/>
          <w:sz w:val="28"/>
        </w:rPr>
        <w:t> </w:t>
      </w:r>
      <w:r>
        <w:rPr>
          <w:sz w:val="28"/>
        </w:rPr>
        <w:t>data</w:t>
      </w:r>
      <w:r>
        <w:rPr>
          <w:spacing w:val="-4"/>
          <w:sz w:val="28"/>
        </w:rPr>
        <w:t> </w:t>
      </w:r>
      <w:r>
        <w:rPr>
          <w:sz w:val="28"/>
        </w:rPr>
        <w:t>and</w:t>
      </w:r>
      <w:r>
        <w:rPr>
          <w:spacing w:val="-4"/>
          <w:sz w:val="28"/>
        </w:rPr>
        <w:t> </w:t>
      </w:r>
      <w:r>
        <w:rPr>
          <w:sz w:val="28"/>
        </w:rPr>
        <w:t>results</w:t>
      </w:r>
      <w:r>
        <w:rPr>
          <w:spacing w:val="-4"/>
          <w:sz w:val="28"/>
        </w:rPr>
        <w:t> </w:t>
      </w:r>
      <w:r>
        <w:rPr>
          <w:sz w:val="28"/>
        </w:rPr>
        <w:t>should</w:t>
      </w:r>
      <w:r>
        <w:rPr>
          <w:spacing w:val="-5"/>
          <w:sz w:val="28"/>
        </w:rPr>
        <w:t> </w:t>
      </w:r>
      <w:r>
        <w:rPr>
          <w:sz w:val="28"/>
        </w:rPr>
        <w:t>be</w:t>
      </w:r>
      <w:r>
        <w:rPr>
          <w:spacing w:val="-4"/>
          <w:sz w:val="28"/>
        </w:rPr>
        <w:t> </w:t>
      </w:r>
      <w:r>
        <w:rPr>
          <w:sz w:val="28"/>
        </w:rPr>
        <w:t>published</w:t>
      </w:r>
      <w:r>
        <w:rPr>
          <w:spacing w:val="-4"/>
          <w:sz w:val="28"/>
        </w:rPr>
        <w:t> </w:t>
      </w:r>
      <w:r>
        <w:rPr>
          <w:sz w:val="28"/>
        </w:rPr>
        <w:t>and</w:t>
      </w:r>
      <w:r>
        <w:rPr>
          <w:spacing w:val="-4"/>
          <w:sz w:val="28"/>
        </w:rPr>
        <w:t> </w:t>
      </w:r>
      <w:r>
        <w:rPr>
          <w:spacing w:val="-2"/>
          <w:sz w:val="28"/>
        </w:rPr>
        <w:t>shared.</w:t>
      </w:r>
    </w:p>
    <w:p>
      <w:pPr>
        <w:pStyle w:val="ListParagraph"/>
        <w:numPr>
          <w:ilvl w:val="1"/>
          <w:numId w:val="268"/>
        </w:numPr>
        <w:tabs>
          <w:tab w:pos="1388" w:val="left" w:leader="none"/>
        </w:tabs>
        <w:spacing w:line="240" w:lineRule="auto" w:before="199" w:after="0"/>
        <w:ind w:left="1388" w:right="0" w:hanging="479"/>
        <w:jc w:val="both"/>
        <w:rPr>
          <w:sz w:val="28"/>
        </w:rPr>
      </w:pPr>
      <w:r>
        <w:rPr>
          <w:sz w:val="28"/>
        </w:rPr>
        <w:t>Acknowledgment</w:t>
      </w:r>
      <w:r>
        <w:rPr>
          <w:spacing w:val="-10"/>
          <w:sz w:val="28"/>
        </w:rPr>
        <w:t> </w:t>
      </w:r>
      <w:r>
        <w:rPr>
          <w:sz w:val="28"/>
        </w:rPr>
        <w:t>of</w:t>
      </w:r>
      <w:r>
        <w:rPr>
          <w:spacing w:val="-8"/>
          <w:sz w:val="28"/>
        </w:rPr>
        <w:t> </w:t>
      </w:r>
      <w:r>
        <w:rPr>
          <w:sz w:val="28"/>
        </w:rPr>
        <w:t>others’</w:t>
      </w:r>
      <w:r>
        <w:rPr>
          <w:spacing w:val="-22"/>
          <w:sz w:val="28"/>
        </w:rPr>
        <w:t> </w:t>
      </w:r>
      <w:r>
        <w:rPr>
          <w:sz w:val="28"/>
        </w:rPr>
        <w:t>contributions</w:t>
      </w:r>
      <w:r>
        <w:rPr>
          <w:spacing w:val="-6"/>
          <w:sz w:val="28"/>
        </w:rPr>
        <w:t> </w:t>
      </w:r>
      <w:r>
        <w:rPr>
          <w:sz w:val="28"/>
        </w:rPr>
        <w:t>is</w:t>
      </w:r>
      <w:r>
        <w:rPr>
          <w:spacing w:val="-5"/>
          <w:sz w:val="28"/>
        </w:rPr>
        <w:t> </w:t>
      </w:r>
      <w:r>
        <w:rPr>
          <w:spacing w:val="-2"/>
          <w:sz w:val="28"/>
        </w:rPr>
        <w:t>required.</w:t>
      </w:r>
    </w:p>
    <w:p>
      <w:pPr>
        <w:pStyle w:val="ListParagraph"/>
        <w:numPr>
          <w:ilvl w:val="1"/>
          <w:numId w:val="268"/>
        </w:numPr>
        <w:tabs>
          <w:tab w:pos="1388" w:val="left" w:leader="none"/>
        </w:tabs>
        <w:spacing w:line="240" w:lineRule="auto" w:before="197" w:after="0"/>
        <w:ind w:left="1388" w:right="0" w:hanging="479"/>
        <w:jc w:val="left"/>
        <w:rPr>
          <w:sz w:val="28"/>
        </w:rPr>
      </w:pPr>
      <w:r>
        <w:rPr>
          <w:sz w:val="28"/>
        </w:rPr>
        <w:t>Self-plagiarism</w:t>
      </w:r>
      <w:r>
        <w:rPr>
          <w:spacing w:val="9"/>
          <w:sz w:val="28"/>
        </w:rPr>
        <w:t> </w:t>
      </w:r>
      <w:r>
        <w:rPr>
          <w:sz w:val="28"/>
        </w:rPr>
        <w:t>is</w:t>
      </w:r>
      <w:r>
        <w:rPr>
          <w:spacing w:val="11"/>
          <w:sz w:val="28"/>
        </w:rPr>
        <w:t> </w:t>
      </w:r>
      <w:r>
        <w:rPr>
          <w:sz w:val="28"/>
        </w:rPr>
        <w:t>to</w:t>
      </w:r>
      <w:r>
        <w:rPr>
          <w:spacing w:val="11"/>
          <w:sz w:val="28"/>
        </w:rPr>
        <w:t> </w:t>
      </w:r>
      <w:r>
        <w:rPr>
          <w:sz w:val="28"/>
        </w:rPr>
        <w:t>be</w:t>
      </w:r>
      <w:r>
        <w:rPr>
          <w:spacing w:val="12"/>
          <w:sz w:val="28"/>
        </w:rPr>
        <w:t> </w:t>
      </w:r>
      <w:r>
        <w:rPr>
          <w:sz w:val="28"/>
        </w:rPr>
        <w:t>avoided,</w:t>
      </w:r>
      <w:r>
        <w:rPr>
          <w:spacing w:val="11"/>
          <w:sz w:val="28"/>
        </w:rPr>
        <w:t> </w:t>
      </w:r>
      <w:r>
        <w:rPr>
          <w:sz w:val="28"/>
        </w:rPr>
        <w:t>and</w:t>
      </w:r>
      <w:r>
        <w:rPr>
          <w:spacing w:val="11"/>
          <w:sz w:val="28"/>
        </w:rPr>
        <w:t> </w:t>
      </w:r>
      <w:r>
        <w:rPr>
          <w:sz w:val="28"/>
        </w:rPr>
        <w:t>already</w:t>
      </w:r>
      <w:r>
        <w:rPr>
          <w:spacing w:val="10"/>
          <w:sz w:val="28"/>
        </w:rPr>
        <w:t> </w:t>
      </w:r>
      <w:r>
        <w:rPr>
          <w:sz w:val="28"/>
        </w:rPr>
        <w:t>published</w:t>
      </w:r>
      <w:r>
        <w:rPr>
          <w:spacing w:val="13"/>
          <w:sz w:val="28"/>
        </w:rPr>
        <w:t> </w:t>
      </w:r>
      <w:r>
        <w:rPr>
          <w:sz w:val="28"/>
        </w:rPr>
        <w:t>results</w:t>
      </w:r>
      <w:r>
        <w:rPr>
          <w:spacing w:val="9"/>
          <w:sz w:val="28"/>
        </w:rPr>
        <w:t> </w:t>
      </w:r>
      <w:r>
        <w:rPr>
          <w:sz w:val="28"/>
        </w:rPr>
        <w:t>should</w:t>
      </w:r>
      <w:r>
        <w:rPr>
          <w:spacing w:val="11"/>
          <w:sz w:val="28"/>
        </w:rPr>
        <w:t> </w:t>
      </w:r>
      <w:r>
        <w:rPr>
          <w:spacing w:val="-5"/>
          <w:sz w:val="28"/>
        </w:rPr>
        <w:t>not</w:t>
      </w:r>
    </w:p>
    <w:p>
      <w:pPr>
        <w:spacing w:after="0" w:line="240" w:lineRule="auto"/>
        <w:jc w:val="left"/>
        <w:rPr>
          <w:sz w:val="28"/>
        </w:rPr>
        <w:sectPr>
          <w:pgSz w:w="11910" w:h="16840"/>
          <w:pgMar w:header="0" w:footer="1097" w:top="1140" w:bottom="1280" w:left="1020" w:right="740"/>
        </w:sectPr>
      </w:pPr>
    </w:p>
    <w:p>
      <w:pPr>
        <w:pStyle w:val="BodyText"/>
        <w:spacing w:line="297" w:lineRule="auto" w:before="74"/>
        <w:ind w:left="1389" w:right="391"/>
        <w:jc w:val="both"/>
      </w:pPr>
      <w:r>
        <w:rPr/>
        <w:t>be</w:t>
      </w:r>
      <w:r>
        <w:rPr>
          <w:spacing w:val="-3"/>
        </w:rPr>
        <w:t> </w:t>
      </w:r>
      <w:r>
        <w:rPr/>
        <w:t>presented</w:t>
      </w:r>
      <w:r>
        <w:rPr>
          <w:spacing w:val="-3"/>
        </w:rPr>
        <w:t> </w:t>
      </w:r>
      <w:r>
        <w:rPr/>
        <w:t>in</w:t>
      </w:r>
      <w:r>
        <w:rPr>
          <w:spacing w:val="-4"/>
        </w:rPr>
        <w:t> </w:t>
      </w:r>
      <w:r>
        <w:rPr/>
        <w:t>ongoing</w:t>
      </w:r>
      <w:r>
        <w:rPr>
          <w:spacing w:val="-3"/>
        </w:rPr>
        <w:t> </w:t>
      </w:r>
      <w:r>
        <w:rPr/>
        <w:t>research</w:t>
      </w:r>
      <w:r>
        <w:rPr>
          <w:spacing w:val="-4"/>
        </w:rPr>
        <w:t> </w:t>
      </w:r>
      <w:r>
        <w:rPr/>
        <w:t>in</w:t>
      </w:r>
      <w:r>
        <w:rPr>
          <w:spacing w:val="-3"/>
        </w:rPr>
        <w:t> </w:t>
      </w:r>
      <w:r>
        <w:rPr/>
        <w:t>a</w:t>
      </w:r>
      <w:r>
        <w:rPr>
          <w:spacing w:val="-3"/>
        </w:rPr>
        <w:t> </w:t>
      </w:r>
      <w:r>
        <w:rPr/>
        <w:t>manner</w:t>
      </w:r>
      <w:r>
        <w:rPr>
          <w:spacing w:val="-4"/>
        </w:rPr>
        <w:t> </w:t>
      </w:r>
      <w:r>
        <w:rPr/>
        <w:t>that</w:t>
      </w:r>
      <w:r>
        <w:rPr>
          <w:spacing w:val="-3"/>
        </w:rPr>
        <w:t> </w:t>
      </w:r>
      <w:r>
        <w:rPr/>
        <w:t>could</w:t>
      </w:r>
      <w:r>
        <w:rPr>
          <w:spacing w:val="-2"/>
        </w:rPr>
        <w:t> </w:t>
      </w:r>
      <w:r>
        <w:rPr/>
        <w:t>mislead</w:t>
      </w:r>
      <w:r>
        <w:rPr>
          <w:spacing w:val="-3"/>
        </w:rPr>
        <w:t> </w:t>
      </w:r>
      <w:r>
        <w:rPr/>
        <w:t>reviewers about the contributions and originality of the ongoing research.</w:t>
      </w:r>
    </w:p>
    <w:p>
      <w:pPr>
        <w:pStyle w:val="ListParagraph"/>
        <w:numPr>
          <w:ilvl w:val="1"/>
          <w:numId w:val="268"/>
        </w:numPr>
        <w:tabs>
          <w:tab w:pos="1387" w:val="left" w:leader="none"/>
          <w:tab w:pos="1389" w:val="left" w:leader="none"/>
        </w:tabs>
        <w:spacing w:line="297" w:lineRule="auto" w:before="121" w:after="0"/>
        <w:ind w:left="1389" w:right="392" w:hanging="481"/>
        <w:jc w:val="both"/>
        <w:rPr>
          <w:sz w:val="28"/>
        </w:rPr>
      </w:pPr>
      <w:r>
        <w:rPr>
          <w:sz w:val="28"/>
        </w:rPr>
        <w:t>Multiple</w:t>
      </w:r>
      <w:r>
        <w:rPr>
          <w:spacing w:val="-15"/>
          <w:sz w:val="28"/>
        </w:rPr>
        <w:t> </w:t>
      </w:r>
      <w:r>
        <w:rPr>
          <w:sz w:val="28"/>
        </w:rPr>
        <w:t>submissions</w:t>
      </w:r>
      <w:r>
        <w:rPr>
          <w:spacing w:val="-15"/>
          <w:sz w:val="28"/>
        </w:rPr>
        <w:t> </w:t>
      </w:r>
      <w:r>
        <w:rPr>
          <w:sz w:val="28"/>
        </w:rPr>
        <w:t>of</w:t>
      </w:r>
      <w:r>
        <w:rPr>
          <w:spacing w:val="-13"/>
          <w:sz w:val="28"/>
        </w:rPr>
        <w:t> </w:t>
      </w:r>
      <w:r>
        <w:rPr>
          <w:sz w:val="28"/>
        </w:rPr>
        <w:t>the</w:t>
      </w:r>
      <w:r>
        <w:rPr>
          <w:spacing w:val="-13"/>
          <w:sz w:val="28"/>
        </w:rPr>
        <w:t> </w:t>
      </w:r>
      <w:r>
        <w:rPr>
          <w:sz w:val="28"/>
        </w:rPr>
        <w:t>same</w:t>
      </w:r>
      <w:r>
        <w:rPr>
          <w:spacing w:val="-13"/>
          <w:sz w:val="28"/>
        </w:rPr>
        <w:t> </w:t>
      </w:r>
      <w:r>
        <w:rPr>
          <w:sz w:val="28"/>
        </w:rPr>
        <w:t>manuscript</w:t>
      </w:r>
      <w:r>
        <w:rPr>
          <w:spacing w:val="-12"/>
          <w:sz w:val="28"/>
        </w:rPr>
        <w:t> </w:t>
      </w:r>
      <w:r>
        <w:rPr>
          <w:sz w:val="28"/>
        </w:rPr>
        <w:t>are</w:t>
      </w:r>
      <w:r>
        <w:rPr>
          <w:spacing w:val="-13"/>
          <w:sz w:val="28"/>
        </w:rPr>
        <w:t> </w:t>
      </w:r>
      <w:r>
        <w:rPr>
          <w:sz w:val="28"/>
        </w:rPr>
        <w:t>to</w:t>
      </w:r>
      <w:r>
        <w:rPr>
          <w:spacing w:val="-12"/>
          <w:sz w:val="28"/>
        </w:rPr>
        <w:t> </w:t>
      </w:r>
      <w:r>
        <w:rPr>
          <w:sz w:val="28"/>
        </w:rPr>
        <w:t>be</w:t>
      </w:r>
      <w:r>
        <w:rPr>
          <w:spacing w:val="-13"/>
          <w:sz w:val="28"/>
        </w:rPr>
        <w:t> </w:t>
      </w:r>
      <w:r>
        <w:rPr>
          <w:sz w:val="28"/>
        </w:rPr>
        <w:t>avoided</w:t>
      </w:r>
      <w:r>
        <w:rPr>
          <w:spacing w:val="-12"/>
          <w:sz w:val="28"/>
        </w:rPr>
        <w:t> </w:t>
      </w:r>
      <w:r>
        <w:rPr>
          <w:sz w:val="28"/>
        </w:rPr>
        <w:t>as</w:t>
      </w:r>
      <w:r>
        <w:rPr>
          <w:spacing w:val="-12"/>
          <w:sz w:val="28"/>
        </w:rPr>
        <w:t> </w:t>
      </w:r>
      <w:r>
        <w:rPr>
          <w:sz w:val="28"/>
        </w:rPr>
        <w:t>they</w:t>
      </w:r>
      <w:r>
        <w:rPr>
          <w:spacing w:val="-12"/>
          <w:sz w:val="28"/>
        </w:rPr>
        <w:t> </w:t>
      </w:r>
      <w:r>
        <w:rPr>
          <w:sz w:val="28"/>
        </w:rPr>
        <w:t>may result in duplication and the waste of review resources.</w:t>
      </w:r>
    </w:p>
    <w:p>
      <w:pPr>
        <w:pStyle w:val="ListParagraph"/>
        <w:numPr>
          <w:ilvl w:val="1"/>
          <w:numId w:val="268"/>
        </w:numPr>
        <w:tabs>
          <w:tab w:pos="1389" w:val="left" w:leader="none"/>
        </w:tabs>
        <w:spacing w:line="297" w:lineRule="auto" w:before="123" w:after="0"/>
        <w:ind w:left="1389" w:right="391" w:hanging="480"/>
        <w:jc w:val="both"/>
        <w:rPr>
          <w:sz w:val="28"/>
        </w:rPr>
      </w:pPr>
      <w:r>
        <w:rPr>
          <w:sz w:val="28"/>
        </w:rPr>
        <w:t>Co-authors should only be named if they have made significant academic contributions to the paper, and they should bear responsibility for the content of the paper to a reasonable extent.</w:t>
      </w:r>
    </w:p>
    <w:p>
      <w:pPr>
        <w:pStyle w:val="ListParagraph"/>
        <w:numPr>
          <w:ilvl w:val="1"/>
          <w:numId w:val="268"/>
        </w:numPr>
        <w:tabs>
          <w:tab w:pos="1387" w:val="left" w:leader="none"/>
          <w:tab w:pos="1389" w:val="left" w:leader="none"/>
        </w:tabs>
        <w:spacing w:line="297" w:lineRule="auto" w:before="122" w:after="0"/>
        <w:ind w:left="1389" w:right="322" w:hanging="481"/>
        <w:jc w:val="both"/>
        <w:rPr>
          <w:sz w:val="28"/>
        </w:rPr>
      </w:pPr>
      <w:r>
        <w:rPr>
          <w:sz w:val="28"/>
        </w:rPr>
        <w:t>When teaching and research personnel participate in peer reviews, they </w:t>
      </w:r>
      <w:r>
        <w:rPr>
          <w:spacing w:val="-2"/>
          <w:sz w:val="28"/>
        </w:rPr>
        <w:t>must</w:t>
      </w:r>
      <w:r>
        <w:rPr>
          <w:spacing w:val="-3"/>
          <w:sz w:val="28"/>
        </w:rPr>
        <w:t> </w:t>
      </w:r>
      <w:r>
        <w:rPr>
          <w:spacing w:val="-2"/>
          <w:sz w:val="28"/>
        </w:rPr>
        <w:t>maintain</w:t>
      </w:r>
      <w:r>
        <w:rPr>
          <w:spacing w:val="-3"/>
          <w:sz w:val="28"/>
        </w:rPr>
        <w:t> </w:t>
      </w:r>
      <w:r>
        <w:rPr>
          <w:spacing w:val="-2"/>
          <w:sz w:val="28"/>
        </w:rPr>
        <w:t>confidentiality,</w:t>
      </w:r>
      <w:r>
        <w:rPr>
          <w:spacing w:val="-5"/>
          <w:sz w:val="28"/>
        </w:rPr>
        <w:t> </w:t>
      </w:r>
      <w:r>
        <w:rPr>
          <w:spacing w:val="-2"/>
          <w:sz w:val="28"/>
        </w:rPr>
        <w:t>provide</w:t>
      </w:r>
      <w:r>
        <w:rPr>
          <w:spacing w:val="-5"/>
          <w:sz w:val="28"/>
        </w:rPr>
        <w:t> </w:t>
      </w:r>
      <w:r>
        <w:rPr>
          <w:spacing w:val="-2"/>
          <w:sz w:val="28"/>
        </w:rPr>
        <w:t>timely,</w:t>
      </w:r>
      <w:r>
        <w:rPr>
          <w:spacing w:val="-6"/>
          <w:sz w:val="28"/>
        </w:rPr>
        <w:t> </w:t>
      </w:r>
      <w:r>
        <w:rPr>
          <w:spacing w:val="-2"/>
          <w:sz w:val="28"/>
        </w:rPr>
        <w:t>fair,</w:t>
      </w:r>
      <w:r>
        <w:rPr>
          <w:spacing w:val="-6"/>
          <w:sz w:val="28"/>
        </w:rPr>
        <w:t> </w:t>
      </w:r>
      <w:r>
        <w:rPr>
          <w:spacing w:val="-2"/>
          <w:sz w:val="28"/>
        </w:rPr>
        <w:t>and</w:t>
      </w:r>
      <w:r>
        <w:rPr>
          <w:spacing w:val="-3"/>
          <w:sz w:val="28"/>
        </w:rPr>
        <w:t> </w:t>
      </w:r>
      <w:r>
        <w:rPr>
          <w:spacing w:val="-2"/>
          <w:sz w:val="28"/>
        </w:rPr>
        <w:t>rigorous</w:t>
      </w:r>
      <w:r>
        <w:rPr>
          <w:spacing w:val="-3"/>
          <w:sz w:val="28"/>
        </w:rPr>
        <w:t> </w:t>
      </w:r>
      <w:r>
        <w:rPr>
          <w:spacing w:val="-2"/>
          <w:sz w:val="28"/>
        </w:rPr>
        <w:t>evaluations, </w:t>
      </w:r>
      <w:r>
        <w:rPr>
          <w:sz w:val="28"/>
        </w:rPr>
        <w:t>and adhere to the principles of conflict of interest avoidance.</w:t>
      </w:r>
    </w:p>
    <w:p>
      <w:pPr>
        <w:pStyle w:val="ListParagraph"/>
        <w:numPr>
          <w:ilvl w:val="1"/>
          <w:numId w:val="268"/>
        </w:numPr>
        <w:tabs>
          <w:tab w:pos="1389" w:val="left" w:leader="none"/>
          <w:tab w:pos="1549" w:val="left" w:leader="none"/>
        </w:tabs>
        <w:spacing w:line="297" w:lineRule="auto" w:before="123" w:after="0"/>
        <w:ind w:left="1389" w:right="390" w:hanging="481"/>
        <w:jc w:val="both"/>
        <w:rPr>
          <w:sz w:val="28"/>
        </w:rPr>
      </w:pPr>
      <w:r>
        <w:rPr>
          <w:sz w:val="28"/>
        </w:rPr>
        <w:t>Teaching</w:t>
      </w:r>
      <w:r>
        <w:rPr>
          <w:spacing w:val="-5"/>
          <w:sz w:val="28"/>
        </w:rPr>
        <w:t> </w:t>
      </w:r>
      <w:r>
        <w:rPr>
          <w:sz w:val="28"/>
        </w:rPr>
        <w:t>and</w:t>
      </w:r>
      <w:r>
        <w:rPr>
          <w:spacing w:val="-5"/>
          <w:sz w:val="28"/>
        </w:rPr>
        <w:t> </w:t>
      </w:r>
      <w:r>
        <w:rPr>
          <w:sz w:val="28"/>
        </w:rPr>
        <w:t>research</w:t>
      </w:r>
      <w:r>
        <w:rPr>
          <w:spacing w:val="-5"/>
          <w:sz w:val="28"/>
        </w:rPr>
        <w:t> </w:t>
      </w:r>
      <w:r>
        <w:rPr>
          <w:sz w:val="28"/>
        </w:rPr>
        <w:t>personnel</w:t>
      </w:r>
      <w:r>
        <w:rPr>
          <w:spacing w:val="-5"/>
          <w:sz w:val="28"/>
        </w:rPr>
        <w:t> </w:t>
      </w:r>
      <w:r>
        <w:rPr>
          <w:sz w:val="28"/>
        </w:rPr>
        <w:t>are</w:t>
      </w:r>
      <w:r>
        <w:rPr>
          <w:spacing w:val="-6"/>
          <w:sz w:val="28"/>
        </w:rPr>
        <w:t> </w:t>
      </w:r>
      <w:r>
        <w:rPr>
          <w:sz w:val="28"/>
        </w:rPr>
        <w:t>required</w:t>
      </w:r>
      <w:r>
        <w:rPr>
          <w:spacing w:val="-5"/>
          <w:sz w:val="28"/>
        </w:rPr>
        <w:t> </w:t>
      </w:r>
      <w:r>
        <w:rPr>
          <w:sz w:val="28"/>
        </w:rPr>
        <w:t>to</w:t>
      </w:r>
      <w:r>
        <w:rPr>
          <w:spacing w:val="-5"/>
          <w:sz w:val="28"/>
        </w:rPr>
        <w:t> </w:t>
      </w:r>
      <w:r>
        <w:rPr>
          <w:sz w:val="28"/>
        </w:rPr>
        <w:t>disclose</w:t>
      </w:r>
      <w:r>
        <w:rPr>
          <w:spacing w:val="-6"/>
          <w:sz w:val="28"/>
        </w:rPr>
        <w:t> </w:t>
      </w:r>
      <w:r>
        <w:rPr>
          <w:sz w:val="28"/>
        </w:rPr>
        <w:t>any</w:t>
      </w:r>
      <w:r>
        <w:rPr>
          <w:spacing w:val="-7"/>
          <w:sz w:val="28"/>
        </w:rPr>
        <w:t> </w:t>
      </w:r>
      <w:r>
        <w:rPr>
          <w:sz w:val="28"/>
        </w:rPr>
        <w:t>information that could potentially affect the credibility of their projects or reviews, upholding the principles of conflict of interest avoidance.</w:t>
      </w:r>
    </w:p>
    <w:p>
      <w:pPr>
        <w:pStyle w:val="ListParagraph"/>
        <w:numPr>
          <w:ilvl w:val="1"/>
          <w:numId w:val="268"/>
        </w:numPr>
        <w:tabs>
          <w:tab w:pos="1389" w:val="left" w:leader="none"/>
          <w:tab w:pos="1549" w:val="left" w:leader="none"/>
        </w:tabs>
        <w:spacing w:line="297" w:lineRule="auto" w:before="122" w:after="0"/>
        <w:ind w:left="1389" w:right="391" w:hanging="481"/>
        <w:jc w:val="both"/>
        <w:rPr>
          <w:sz w:val="28"/>
        </w:rPr>
      </w:pPr>
      <w:r>
        <w:rPr>
          <w:sz w:val="28"/>
        </w:rPr>
        <w:t>If fabrication, falsification, plagiarism, or other violations of academic ethics are suspected, teaching and research personnel are obliged to report it to the appropriate supervisory authority.</w:t>
      </w:r>
    </w:p>
    <w:p>
      <w:pPr>
        <w:pStyle w:val="BodyText"/>
        <w:spacing w:before="191"/>
        <w:ind w:left="113"/>
        <w:jc w:val="both"/>
        <w:rPr>
          <w:rFonts w:ascii="標楷體" w:eastAsia="標楷體" w:hint="eastAsia"/>
        </w:rPr>
      </w:pPr>
      <w:r>
        <w:rPr>
          <w:rFonts w:ascii="標楷體" w:eastAsia="標楷體" w:hint="eastAsia"/>
        </w:rPr>
        <w:t>第五條</w:t>
      </w:r>
      <w:r>
        <w:rPr>
          <w:rFonts w:ascii="標楷體" w:eastAsia="標楷體" w:hint="eastAsia"/>
          <w:spacing w:val="53"/>
          <w:w w:val="150"/>
        </w:rPr>
        <w:t>  </w:t>
      </w:r>
      <w:r>
        <w:rPr>
          <w:rFonts w:ascii="標楷體" w:eastAsia="標楷體" w:hint="eastAsia"/>
          <w:spacing w:val="-1"/>
        </w:rPr>
        <w:t>學術倫理課程依本校教師及研究人員學術倫理教育實施要點辦理。</w:t>
      </w:r>
    </w:p>
    <w:p>
      <w:pPr>
        <w:pStyle w:val="BodyText"/>
        <w:spacing w:before="105"/>
        <w:ind w:left="113"/>
        <w:jc w:val="both"/>
      </w:pPr>
      <w:r>
        <w:rPr/>
        <w:t>Article</w:t>
      </w:r>
      <w:r>
        <w:rPr>
          <w:spacing w:val="-5"/>
        </w:rPr>
        <w:t> </w:t>
      </w:r>
      <w:r>
        <w:rPr>
          <w:spacing w:val="-10"/>
        </w:rPr>
        <w:t>5</w:t>
      </w:r>
    </w:p>
    <w:p>
      <w:pPr>
        <w:pStyle w:val="BodyText"/>
        <w:spacing w:line="297" w:lineRule="auto" w:before="199"/>
        <w:ind w:left="965" w:right="391"/>
        <w:jc w:val="both"/>
      </w:pPr>
      <w:r>
        <w:rPr/>
        <w:t>Academic ethics courses shall be conducted according to the University’s Regulations Governing Academic Ethics Education for Faculty and </w:t>
      </w:r>
      <w:r>
        <w:rPr>
          <w:spacing w:val="-2"/>
        </w:rPr>
        <w:t>Researchers.</w:t>
      </w:r>
    </w:p>
    <w:p>
      <w:pPr>
        <w:pStyle w:val="BodyText"/>
        <w:tabs>
          <w:tab w:pos="1529" w:val="left" w:leader="none"/>
        </w:tabs>
        <w:spacing w:line="261" w:lineRule="auto" w:before="131"/>
        <w:ind w:left="953" w:right="394" w:hanging="841"/>
        <w:rPr>
          <w:rFonts w:ascii="標楷體" w:eastAsia="標楷體" w:hint="eastAsia"/>
        </w:rPr>
      </w:pPr>
      <w:r>
        <w:rPr>
          <w:rFonts w:ascii="標楷體" w:eastAsia="標楷體" w:hint="eastAsia"/>
          <w:spacing w:val="-4"/>
        </w:rPr>
        <w:t>第六條</w:t>
      </w:r>
      <w:r>
        <w:rPr>
          <w:rFonts w:ascii="標楷體" w:eastAsia="標楷體" w:hint="eastAsia"/>
        </w:rPr>
        <w:tab/>
        <w:tab/>
      </w:r>
      <w:r>
        <w:rPr>
          <w:rFonts w:ascii="標楷體" w:eastAsia="標楷體" w:hint="eastAsia"/>
          <w:spacing w:val="-2"/>
        </w:rPr>
        <w:t>教研人員有下列之情事，致有嚴重影響評審判斷或資源分配公正之虞者，屬違反學術倫理：</w:t>
      </w:r>
    </w:p>
    <w:p>
      <w:pPr>
        <w:pStyle w:val="BodyText"/>
        <w:spacing w:line="264" w:lineRule="auto" w:before="5"/>
        <w:ind w:left="1245" w:right="1609"/>
        <w:rPr>
          <w:rFonts w:ascii="標楷體" w:eastAsia="標楷體" w:hint="eastAsia"/>
        </w:rPr>
      </w:pPr>
      <w:r>
        <w:rPr>
          <w:rFonts w:ascii="標楷體" w:eastAsia="標楷體" w:hint="eastAsia"/>
          <w:spacing w:val="-2"/>
        </w:rPr>
        <w:t>一、造假：虛構不存在之申請資料、研究資料或研究成果。二、變造：不實變更申請資料、研究資料或研究成果。</w:t>
      </w:r>
    </w:p>
    <w:p>
      <w:pPr>
        <w:pStyle w:val="BodyText"/>
        <w:spacing w:line="264" w:lineRule="auto"/>
        <w:ind w:left="1814" w:right="391" w:hanging="569"/>
        <w:rPr>
          <w:rFonts w:ascii="標楷體" w:eastAsia="標楷體" w:hint="eastAsia"/>
        </w:rPr>
      </w:pPr>
      <w:r>
        <w:rPr>
          <w:rFonts w:ascii="標楷體" w:eastAsia="標楷體" w:hint="eastAsia"/>
          <w:spacing w:val="-6"/>
        </w:rPr>
        <w:t>三、抄襲：援用他人之申請資料、研究資料或研究成果未註明出處。註</w:t>
      </w:r>
      <w:r>
        <w:rPr>
          <w:rFonts w:ascii="標楷體" w:eastAsia="標楷體" w:hint="eastAsia"/>
          <w:spacing w:val="-2"/>
        </w:rPr>
        <w:t>明出處不當情節重大者，以抄襲論。</w:t>
      </w:r>
    </w:p>
    <w:p>
      <w:pPr>
        <w:pStyle w:val="BodyText"/>
        <w:ind w:left="1245"/>
        <w:rPr>
          <w:rFonts w:ascii="標楷體" w:eastAsia="標楷體" w:hint="eastAsia"/>
        </w:rPr>
      </w:pPr>
      <w:r>
        <w:rPr>
          <w:rFonts w:ascii="標楷體" w:eastAsia="標楷體" w:hint="eastAsia"/>
          <w:spacing w:val="-3"/>
        </w:rPr>
        <w:t>四、隱匿其部分內容為已發表之成果或著作。</w:t>
      </w:r>
    </w:p>
    <w:p>
      <w:pPr>
        <w:pStyle w:val="BodyText"/>
        <w:spacing w:before="34"/>
        <w:ind w:left="1244"/>
        <w:rPr>
          <w:rFonts w:ascii="標楷體" w:eastAsia="標楷體" w:hint="eastAsia"/>
        </w:rPr>
      </w:pPr>
      <w:r>
        <w:rPr>
          <w:rFonts w:ascii="標楷體" w:eastAsia="標楷體" w:hint="eastAsia"/>
          <w:spacing w:val="-3"/>
        </w:rPr>
        <w:t>五、未經註明而重複發表，致研究成果重複計算。</w:t>
      </w:r>
    </w:p>
    <w:p>
      <w:pPr>
        <w:pStyle w:val="BodyText"/>
        <w:spacing w:line="264" w:lineRule="auto" w:before="37"/>
        <w:ind w:left="1244" w:right="1051"/>
        <w:rPr>
          <w:rFonts w:ascii="標楷體" w:eastAsia="標楷體" w:hint="eastAsia"/>
        </w:rPr>
      </w:pPr>
      <w:r>
        <w:rPr>
          <w:rFonts w:ascii="標楷體" w:eastAsia="標楷體" w:hint="eastAsia"/>
          <w:spacing w:val="-2"/>
        </w:rPr>
        <w:t>六、研究計畫或論文大幅引用自己已發表之著作，未適當引註。七、以違法或不當手段影響論文審查。</w:t>
      </w:r>
    </w:p>
    <w:p>
      <w:pPr>
        <w:pStyle w:val="BodyText"/>
        <w:spacing w:line="362" w:lineRule="exact"/>
        <w:ind w:left="1244"/>
        <w:rPr>
          <w:rFonts w:ascii="標楷體" w:eastAsia="標楷體" w:hint="eastAsia"/>
        </w:rPr>
      </w:pPr>
      <w:r>
        <w:rPr>
          <w:rFonts w:ascii="標楷體" w:eastAsia="標楷體" w:hint="eastAsia"/>
          <w:spacing w:val="-3"/>
        </w:rPr>
        <w:t>八、其他違反學術倫理之行為。</w:t>
      </w:r>
    </w:p>
    <w:p>
      <w:pPr>
        <w:pStyle w:val="BodyText"/>
        <w:spacing w:before="27"/>
        <w:ind w:left="111"/>
      </w:pPr>
      <w:r>
        <w:rPr/>
        <w:t>Article</w:t>
      </w:r>
      <w:r>
        <w:rPr>
          <w:spacing w:val="-5"/>
        </w:rPr>
        <w:t> </w:t>
      </w:r>
      <w:r>
        <w:rPr>
          <w:spacing w:val="-10"/>
        </w:rPr>
        <w:t>6</w:t>
      </w:r>
    </w:p>
    <w:p>
      <w:pPr>
        <w:spacing w:after="0"/>
        <w:sectPr>
          <w:pgSz w:w="11910" w:h="16840"/>
          <w:pgMar w:header="0" w:footer="1097" w:top="1100" w:bottom="1280" w:left="1020" w:right="740"/>
        </w:sectPr>
      </w:pPr>
    </w:p>
    <w:p>
      <w:pPr>
        <w:pStyle w:val="BodyText"/>
        <w:spacing w:line="297" w:lineRule="auto" w:before="74"/>
        <w:ind w:left="1106" w:right="389"/>
        <w:jc w:val="both"/>
      </w:pPr>
      <w:r>
        <w:rPr/>
        <w:t>Teaching and research personnel are deemed to be in violation of academic ethics</w:t>
      </w:r>
      <w:r>
        <w:rPr>
          <w:spacing w:val="-9"/>
        </w:rPr>
        <w:t> </w:t>
      </w:r>
      <w:r>
        <w:rPr/>
        <w:t>if</w:t>
      </w:r>
      <w:r>
        <w:rPr>
          <w:spacing w:val="-10"/>
        </w:rPr>
        <w:t> </w:t>
      </w:r>
      <w:r>
        <w:rPr/>
        <w:t>they</w:t>
      </w:r>
      <w:r>
        <w:rPr>
          <w:spacing w:val="-9"/>
        </w:rPr>
        <w:t> </w:t>
      </w:r>
      <w:r>
        <w:rPr/>
        <w:t>engage</w:t>
      </w:r>
      <w:r>
        <w:rPr>
          <w:spacing w:val="-10"/>
        </w:rPr>
        <w:t> </w:t>
      </w:r>
      <w:r>
        <w:rPr/>
        <w:t>in</w:t>
      </w:r>
      <w:r>
        <w:rPr>
          <w:spacing w:val="-7"/>
        </w:rPr>
        <w:t> </w:t>
      </w:r>
      <w:r>
        <w:rPr/>
        <w:t>any</w:t>
      </w:r>
      <w:r>
        <w:rPr>
          <w:spacing w:val="-9"/>
        </w:rPr>
        <w:t> </w:t>
      </w:r>
      <w:r>
        <w:rPr/>
        <w:t>of</w:t>
      </w:r>
      <w:r>
        <w:rPr>
          <w:spacing w:val="-10"/>
        </w:rPr>
        <w:t> </w:t>
      </w:r>
      <w:r>
        <w:rPr/>
        <w:t>the</w:t>
      </w:r>
      <w:r>
        <w:rPr>
          <w:spacing w:val="-7"/>
        </w:rPr>
        <w:t> </w:t>
      </w:r>
      <w:r>
        <w:rPr/>
        <w:t>following</w:t>
      </w:r>
      <w:r>
        <w:rPr>
          <w:spacing w:val="-9"/>
        </w:rPr>
        <w:t> </w:t>
      </w:r>
      <w:r>
        <w:rPr/>
        <w:t>behaviors</w:t>
      </w:r>
      <w:r>
        <w:rPr>
          <w:spacing w:val="-9"/>
        </w:rPr>
        <w:t> </w:t>
      </w:r>
      <w:r>
        <w:rPr/>
        <w:t>that</w:t>
      </w:r>
      <w:r>
        <w:rPr>
          <w:spacing w:val="-9"/>
        </w:rPr>
        <w:t> </w:t>
      </w:r>
      <w:r>
        <w:rPr/>
        <w:t>pose</w:t>
      </w:r>
      <w:r>
        <w:rPr>
          <w:spacing w:val="-10"/>
        </w:rPr>
        <w:t> </w:t>
      </w:r>
      <w:r>
        <w:rPr/>
        <w:t>a</w:t>
      </w:r>
      <w:r>
        <w:rPr>
          <w:spacing w:val="-8"/>
        </w:rPr>
        <w:t> </w:t>
      </w:r>
      <w:r>
        <w:rPr/>
        <w:t>serious</w:t>
      </w:r>
      <w:r>
        <w:rPr>
          <w:spacing w:val="-7"/>
        </w:rPr>
        <w:t> </w:t>
      </w:r>
      <w:r>
        <w:rPr/>
        <w:t>risk of adversely affecting evaluation judgment or compromising the fairness of resource allocation:</w:t>
      </w:r>
    </w:p>
    <w:p>
      <w:pPr>
        <w:pStyle w:val="ListParagraph"/>
        <w:numPr>
          <w:ilvl w:val="1"/>
          <w:numId w:val="269"/>
        </w:numPr>
        <w:tabs>
          <w:tab w:pos="1529" w:val="left" w:leader="none"/>
          <w:tab w:pos="1531" w:val="left" w:leader="none"/>
        </w:tabs>
        <w:spacing w:line="297" w:lineRule="auto" w:before="184" w:after="0"/>
        <w:ind w:left="1531" w:right="394" w:hanging="481"/>
        <w:jc w:val="both"/>
        <w:rPr>
          <w:sz w:val="28"/>
        </w:rPr>
      </w:pPr>
      <w:r>
        <w:rPr>
          <w:sz w:val="28"/>
        </w:rPr>
        <w:t>Fabrication: The creation of nonexistent application materials, research data, or research results.</w:t>
      </w:r>
    </w:p>
    <w:p>
      <w:pPr>
        <w:pStyle w:val="ListParagraph"/>
        <w:numPr>
          <w:ilvl w:val="1"/>
          <w:numId w:val="269"/>
        </w:numPr>
        <w:tabs>
          <w:tab w:pos="1529" w:val="left" w:leader="none"/>
          <w:tab w:pos="1531" w:val="left" w:leader="none"/>
        </w:tabs>
        <w:spacing w:line="297" w:lineRule="auto" w:before="181" w:after="0"/>
        <w:ind w:left="1531" w:right="392" w:hanging="481"/>
        <w:jc w:val="both"/>
        <w:rPr>
          <w:sz w:val="28"/>
        </w:rPr>
      </w:pPr>
      <w:r>
        <w:rPr>
          <w:sz w:val="28"/>
        </w:rPr>
        <w:t>Falsification: The intentional alteration of application materials, research data, or research results.</w:t>
      </w:r>
    </w:p>
    <w:p>
      <w:pPr>
        <w:pStyle w:val="ListParagraph"/>
        <w:numPr>
          <w:ilvl w:val="1"/>
          <w:numId w:val="269"/>
        </w:numPr>
        <w:tabs>
          <w:tab w:pos="1529" w:val="left" w:leader="none"/>
          <w:tab w:pos="1531" w:val="left" w:leader="none"/>
        </w:tabs>
        <w:spacing w:line="297" w:lineRule="auto" w:before="180" w:after="0"/>
        <w:ind w:left="1531" w:right="390" w:hanging="481"/>
        <w:jc w:val="both"/>
        <w:rPr>
          <w:sz w:val="28"/>
        </w:rPr>
      </w:pPr>
      <w:r>
        <w:rPr>
          <w:sz w:val="28"/>
        </w:rPr>
        <w:t>Plagiarism: The unauthorized use of another’s application materials, research data, or research results without proper citation. Instances of substantial improper citation may also be considered plagiarism.</w:t>
      </w:r>
    </w:p>
    <w:p>
      <w:pPr>
        <w:pStyle w:val="ListParagraph"/>
        <w:numPr>
          <w:ilvl w:val="1"/>
          <w:numId w:val="269"/>
        </w:numPr>
        <w:tabs>
          <w:tab w:pos="1529" w:val="left" w:leader="none"/>
          <w:tab w:pos="1531" w:val="left" w:leader="none"/>
        </w:tabs>
        <w:spacing w:line="297" w:lineRule="auto" w:before="182" w:after="0"/>
        <w:ind w:left="1531" w:right="394" w:hanging="481"/>
        <w:jc w:val="both"/>
        <w:rPr>
          <w:sz w:val="28"/>
        </w:rPr>
      </w:pPr>
      <w:r>
        <w:rPr>
          <w:sz w:val="28"/>
        </w:rPr>
        <w:t>Concealment: The hiddenness part of the contents is published results or </w:t>
      </w:r>
      <w:r>
        <w:rPr>
          <w:spacing w:val="-2"/>
          <w:sz w:val="28"/>
        </w:rPr>
        <w:t>works.</w:t>
      </w:r>
    </w:p>
    <w:p>
      <w:pPr>
        <w:pStyle w:val="ListParagraph"/>
        <w:numPr>
          <w:ilvl w:val="1"/>
          <w:numId w:val="269"/>
        </w:numPr>
        <w:tabs>
          <w:tab w:pos="1531" w:val="left" w:leader="none"/>
        </w:tabs>
        <w:spacing w:line="297" w:lineRule="auto" w:before="183" w:after="0"/>
        <w:ind w:left="1531" w:right="390" w:hanging="480"/>
        <w:jc w:val="both"/>
        <w:rPr>
          <w:sz w:val="28"/>
        </w:rPr>
      </w:pPr>
      <w:r>
        <w:rPr>
          <w:sz w:val="28"/>
        </w:rPr>
        <w:t>Duplicate Publication: Multiple publications of identical research results without appropriate acknowledgment, leading to duplicate credit for the same research outcome.</w:t>
      </w:r>
    </w:p>
    <w:p>
      <w:pPr>
        <w:pStyle w:val="ListParagraph"/>
        <w:numPr>
          <w:ilvl w:val="1"/>
          <w:numId w:val="269"/>
        </w:numPr>
        <w:tabs>
          <w:tab w:pos="1531" w:val="left" w:leader="none"/>
        </w:tabs>
        <w:spacing w:line="297" w:lineRule="auto" w:before="182" w:after="0"/>
        <w:ind w:left="1531" w:right="389" w:hanging="480"/>
        <w:jc w:val="both"/>
        <w:rPr>
          <w:sz w:val="28"/>
        </w:rPr>
      </w:pPr>
      <w:r>
        <w:rPr>
          <w:sz w:val="28"/>
        </w:rPr>
        <w:t>Self-plagiarism: Extensive quotations from one’s own previously published</w:t>
      </w:r>
      <w:r>
        <w:rPr>
          <w:spacing w:val="-7"/>
          <w:sz w:val="28"/>
        </w:rPr>
        <w:t> </w:t>
      </w:r>
      <w:r>
        <w:rPr>
          <w:sz w:val="28"/>
        </w:rPr>
        <w:t>work</w:t>
      </w:r>
      <w:r>
        <w:rPr>
          <w:spacing w:val="-7"/>
          <w:sz w:val="28"/>
        </w:rPr>
        <w:t> </w:t>
      </w:r>
      <w:r>
        <w:rPr>
          <w:sz w:val="28"/>
        </w:rPr>
        <w:t>within</w:t>
      </w:r>
      <w:r>
        <w:rPr>
          <w:spacing w:val="-8"/>
          <w:sz w:val="28"/>
        </w:rPr>
        <w:t> </w:t>
      </w:r>
      <w:r>
        <w:rPr>
          <w:sz w:val="28"/>
        </w:rPr>
        <w:t>a</w:t>
      </w:r>
      <w:r>
        <w:rPr>
          <w:spacing w:val="-8"/>
          <w:sz w:val="28"/>
        </w:rPr>
        <w:t> </w:t>
      </w:r>
      <w:r>
        <w:rPr>
          <w:sz w:val="28"/>
        </w:rPr>
        <w:t>research</w:t>
      </w:r>
      <w:r>
        <w:rPr>
          <w:spacing w:val="-8"/>
          <w:sz w:val="28"/>
        </w:rPr>
        <w:t> </w:t>
      </w:r>
      <w:r>
        <w:rPr>
          <w:sz w:val="28"/>
        </w:rPr>
        <w:t>project</w:t>
      </w:r>
      <w:r>
        <w:rPr>
          <w:spacing w:val="-10"/>
          <w:sz w:val="28"/>
        </w:rPr>
        <w:t> </w:t>
      </w:r>
      <w:r>
        <w:rPr>
          <w:sz w:val="28"/>
        </w:rPr>
        <w:t>or</w:t>
      </w:r>
      <w:r>
        <w:rPr>
          <w:spacing w:val="-9"/>
          <w:sz w:val="28"/>
        </w:rPr>
        <w:t> </w:t>
      </w:r>
      <w:r>
        <w:rPr>
          <w:sz w:val="28"/>
        </w:rPr>
        <w:t>paper</w:t>
      </w:r>
      <w:r>
        <w:rPr>
          <w:spacing w:val="-9"/>
          <w:sz w:val="28"/>
        </w:rPr>
        <w:t> </w:t>
      </w:r>
      <w:r>
        <w:rPr>
          <w:sz w:val="28"/>
        </w:rPr>
        <w:t>without</w:t>
      </w:r>
      <w:r>
        <w:rPr>
          <w:spacing w:val="-7"/>
          <w:sz w:val="28"/>
        </w:rPr>
        <w:t> </w:t>
      </w:r>
      <w:r>
        <w:rPr>
          <w:sz w:val="28"/>
        </w:rPr>
        <w:t>proper</w:t>
      </w:r>
      <w:r>
        <w:rPr>
          <w:spacing w:val="-9"/>
          <w:sz w:val="28"/>
        </w:rPr>
        <w:t> </w:t>
      </w:r>
      <w:r>
        <w:rPr>
          <w:sz w:val="28"/>
        </w:rPr>
        <w:t>citation.</w:t>
      </w:r>
    </w:p>
    <w:p>
      <w:pPr>
        <w:pStyle w:val="ListParagraph"/>
        <w:numPr>
          <w:ilvl w:val="1"/>
          <w:numId w:val="269"/>
        </w:numPr>
        <w:tabs>
          <w:tab w:pos="1529" w:val="left" w:leader="none"/>
          <w:tab w:pos="1531" w:val="left" w:leader="none"/>
        </w:tabs>
        <w:spacing w:line="297" w:lineRule="auto" w:before="181" w:after="0"/>
        <w:ind w:left="1531" w:right="393" w:hanging="481"/>
        <w:jc w:val="both"/>
        <w:rPr>
          <w:sz w:val="28"/>
        </w:rPr>
      </w:pPr>
      <w:r>
        <w:rPr>
          <w:sz w:val="28"/>
        </w:rPr>
        <w:t>Interference: The use of illegal or improper means to influence the paper review process.</w:t>
      </w:r>
    </w:p>
    <w:p>
      <w:pPr>
        <w:pStyle w:val="ListParagraph"/>
        <w:numPr>
          <w:ilvl w:val="1"/>
          <w:numId w:val="269"/>
        </w:numPr>
        <w:tabs>
          <w:tab w:pos="1530" w:val="left" w:leader="none"/>
        </w:tabs>
        <w:spacing w:line="240" w:lineRule="auto" w:before="183" w:after="0"/>
        <w:ind w:left="1530" w:right="0" w:hanging="479"/>
        <w:jc w:val="both"/>
        <w:rPr>
          <w:sz w:val="28"/>
        </w:rPr>
      </w:pPr>
      <w:r>
        <w:rPr>
          <w:sz w:val="28"/>
        </w:rPr>
        <w:t>Other</w:t>
      </w:r>
      <w:r>
        <w:rPr>
          <w:spacing w:val="-7"/>
          <w:sz w:val="28"/>
        </w:rPr>
        <w:t> </w:t>
      </w:r>
      <w:r>
        <w:rPr>
          <w:sz w:val="28"/>
        </w:rPr>
        <w:t>behaviors</w:t>
      </w:r>
      <w:r>
        <w:rPr>
          <w:spacing w:val="-3"/>
          <w:sz w:val="28"/>
        </w:rPr>
        <w:t> </w:t>
      </w:r>
      <w:r>
        <w:rPr>
          <w:sz w:val="28"/>
        </w:rPr>
        <w:t>in</w:t>
      </w:r>
      <w:r>
        <w:rPr>
          <w:spacing w:val="-4"/>
          <w:sz w:val="28"/>
        </w:rPr>
        <w:t> </w:t>
      </w:r>
      <w:r>
        <w:rPr>
          <w:sz w:val="28"/>
        </w:rPr>
        <w:t>violation</w:t>
      </w:r>
      <w:r>
        <w:rPr>
          <w:spacing w:val="-4"/>
          <w:sz w:val="28"/>
        </w:rPr>
        <w:t> </w:t>
      </w:r>
      <w:r>
        <w:rPr>
          <w:sz w:val="28"/>
        </w:rPr>
        <w:t>of</w:t>
      </w:r>
      <w:r>
        <w:rPr>
          <w:spacing w:val="-5"/>
          <w:sz w:val="28"/>
        </w:rPr>
        <w:t> </w:t>
      </w:r>
      <w:r>
        <w:rPr>
          <w:sz w:val="28"/>
        </w:rPr>
        <w:t>academic</w:t>
      </w:r>
      <w:r>
        <w:rPr>
          <w:spacing w:val="-4"/>
          <w:sz w:val="28"/>
        </w:rPr>
        <w:t> </w:t>
      </w:r>
      <w:r>
        <w:rPr>
          <w:spacing w:val="-2"/>
          <w:sz w:val="28"/>
        </w:rPr>
        <w:t>ethics.</w:t>
      </w:r>
    </w:p>
    <w:p>
      <w:pPr>
        <w:pStyle w:val="BodyText"/>
        <w:tabs>
          <w:tab w:pos="1529" w:val="left" w:leader="none"/>
        </w:tabs>
        <w:spacing w:before="265"/>
        <w:ind w:left="113"/>
        <w:rPr>
          <w:rFonts w:ascii="標楷體" w:eastAsia="標楷體" w:hint="eastAsia"/>
        </w:rPr>
      </w:pPr>
      <w:r>
        <w:rPr>
          <w:rFonts w:ascii="標楷體" w:eastAsia="標楷體" w:hint="eastAsia"/>
        </w:rPr>
        <w:t>第七</w:t>
      </w:r>
      <w:r>
        <w:rPr>
          <w:rFonts w:ascii="標楷體" w:eastAsia="標楷體" w:hint="eastAsia"/>
          <w:spacing w:val="-10"/>
        </w:rPr>
        <w:t>條</w:t>
      </w:r>
      <w:r>
        <w:rPr>
          <w:rFonts w:ascii="標楷體" w:eastAsia="標楷體" w:hint="eastAsia"/>
        </w:rPr>
        <w:tab/>
        <w:t>本校為處理有關教研人員違反學術倫理案件時，設學術倫理委員</w:t>
      </w:r>
      <w:r>
        <w:rPr>
          <w:rFonts w:ascii="標楷體" w:eastAsia="標楷體" w:hint="eastAsia"/>
          <w:spacing w:val="-10"/>
        </w:rPr>
        <w:t>會</w:t>
      </w:r>
    </w:p>
    <w:p>
      <w:pPr>
        <w:pStyle w:val="BodyText"/>
        <w:spacing w:before="37"/>
        <w:ind w:left="953"/>
        <w:rPr>
          <w:rFonts w:ascii="標楷體" w:eastAsia="標楷體" w:hint="eastAsia"/>
        </w:rPr>
      </w:pPr>
      <w:r>
        <w:rPr>
          <w:rFonts w:ascii="標楷體" w:eastAsia="標楷體" w:hint="eastAsia"/>
          <w:spacing w:val="-2"/>
        </w:rPr>
        <w:t>（以下簡稱委員會</w:t>
      </w:r>
      <w:r>
        <w:rPr>
          <w:rFonts w:ascii="標楷體" w:eastAsia="標楷體" w:hint="eastAsia"/>
          <w:spacing w:val="-142"/>
        </w:rPr>
        <w:t>）</w:t>
      </w:r>
      <w:r>
        <w:rPr>
          <w:rFonts w:ascii="標楷體" w:eastAsia="標楷體" w:hint="eastAsia"/>
          <w:spacing w:val="-3"/>
        </w:rPr>
        <w:t>，負責違反規定案件之審理、查證及建議事宜。</w:t>
      </w:r>
    </w:p>
    <w:p>
      <w:pPr>
        <w:pStyle w:val="BodyText"/>
        <w:spacing w:line="264" w:lineRule="auto" w:before="34"/>
        <w:ind w:left="833" w:right="392" w:firstLine="559"/>
        <w:rPr>
          <w:rFonts w:ascii="標楷體" w:eastAsia="標楷體" w:hint="eastAsia"/>
        </w:rPr>
      </w:pPr>
      <w:r>
        <w:rPr>
          <w:rFonts w:ascii="標楷體" w:eastAsia="標楷體" w:hint="eastAsia"/>
          <w:spacing w:val="-2"/>
        </w:rPr>
        <w:t>前項委員會由副校長擔任召集人，視需要召集並主持會議。召集人因故不能主持會議時，由委員互推一人代理之。</w:t>
      </w:r>
    </w:p>
    <w:p>
      <w:pPr>
        <w:pStyle w:val="BodyText"/>
        <w:spacing w:line="264" w:lineRule="auto" w:before="1"/>
        <w:ind w:left="833" w:right="390" w:firstLine="559"/>
        <w:jc w:val="both"/>
        <w:rPr>
          <w:rFonts w:ascii="標楷體" w:eastAsia="標楷體" w:hint="eastAsia"/>
        </w:rPr>
      </w:pPr>
      <w:r>
        <w:rPr>
          <w:rFonts w:ascii="標楷體" w:eastAsia="標楷體" w:hint="eastAsia"/>
          <w:spacing w:val="-2"/>
        </w:rPr>
        <w:t>教務長、研發長、各學院院長為當然委員，另由校長聘請校內外學者專家三至五人組成，任期二年，得連任。委員會委員均為無給職，校外委員得依規定支給出席費及交通費。</w:t>
      </w:r>
    </w:p>
    <w:p>
      <w:pPr>
        <w:pStyle w:val="BodyText"/>
        <w:spacing w:line="261" w:lineRule="auto"/>
        <w:ind w:left="833" w:right="390" w:firstLine="559"/>
        <w:rPr>
          <w:rFonts w:ascii="標楷體" w:eastAsia="標楷體" w:hint="eastAsia"/>
        </w:rPr>
      </w:pPr>
      <w:r>
        <w:rPr>
          <w:rFonts w:ascii="標楷體" w:eastAsia="標楷體" w:hint="eastAsia"/>
          <w:spacing w:val="-2"/>
        </w:rPr>
        <w:t>委員會開會時，應有三分之二以上委員出席，並經出席委員三分之二以上審議通過。</w:t>
      </w:r>
    </w:p>
    <w:p>
      <w:pPr>
        <w:pStyle w:val="BodyText"/>
        <w:spacing w:before="4"/>
        <w:ind w:left="1392"/>
        <w:rPr>
          <w:rFonts w:ascii="標楷體" w:eastAsia="標楷體" w:hint="eastAsia"/>
        </w:rPr>
      </w:pPr>
      <w:r>
        <w:rPr>
          <w:rFonts w:ascii="標楷體" w:eastAsia="標楷體" w:hint="eastAsia"/>
          <w:spacing w:val="-3"/>
        </w:rPr>
        <w:t>委員會之委員與被檢舉人有下列情事之一者，應自行迴避：</w:t>
      </w:r>
    </w:p>
    <w:p>
      <w:pPr>
        <w:spacing w:after="0"/>
        <w:rPr>
          <w:rFonts w:ascii="標楷體" w:eastAsia="標楷體" w:hint="eastAsia"/>
        </w:rPr>
        <w:sectPr>
          <w:pgSz w:w="11910" w:h="16840"/>
          <w:pgMar w:header="0" w:footer="1097" w:top="1100" w:bottom="1280" w:left="1020" w:right="740"/>
        </w:sect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rPr>
          <w:rFonts w:ascii="標楷體"/>
        </w:rPr>
      </w:pPr>
    </w:p>
    <w:p>
      <w:pPr>
        <w:pStyle w:val="BodyText"/>
        <w:spacing w:before="36"/>
        <w:rPr>
          <w:rFonts w:ascii="標楷體"/>
        </w:rPr>
      </w:pPr>
    </w:p>
    <w:p>
      <w:pPr>
        <w:pStyle w:val="BodyText"/>
        <w:ind w:left="112"/>
      </w:pPr>
      <w:r>
        <w:rPr/>
        <w:t>Article</w:t>
      </w:r>
      <w:r>
        <w:rPr>
          <w:spacing w:val="-5"/>
        </w:rPr>
        <w:t> </w:t>
      </w:r>
      <w:r>
        <w:rPr>
          <w:spacing w:val="-10"/>
        </w:rPr>
        <w:t>7</w:t>
      </w:r>
    </w:p>
    <w:p>
      <w:pPr>
        <w:pStyle w:val="BodyText"/>
        <w:spacing w:before="43"/>
        <w:ind w:left="112"/>
        <w:rPr>
          <w:rFonts w:ascii="標楷體" w:eastAsia="標楷體" w:hint="eastAsia"/>
        </w:rPr>
      </w:pPr>
      <w:r>
        <w:rPr/>
        <w:br w:type="column"/>
      </w:r>
      <w:r>
        <w:rPr>
          <w:rFonts w:ascii="標楷體" w:eastAsia="標楷體" w:hint="eastAsia"/>
          <w:spacing w:val="-2"/>
        </w:rPr>
        <w:t>（一）</w:t>
      </w:r>
      <w:r>
        <w:rPr>
          <w:rFonts w:ascii="標楷體" w:eastAsia="標楷體" w:hint="eastAsia"/>
          <w:spacing w:val="-3"/>
        </w:rPr>
        <w:t>現有或曾有指導博士、碩士學位論文之師生關係。</w:t>
      </w:r>
    </w:p>
    <w:p>
      <w:pPr>
        <w:pStyle w:val="BodyText"/>
        <w:spacing w:line="261" w:lineRule="auto" w:before="37"/>
        <w:ind w:left="952" w:right="390" w:hanging="840"/>
        <w:rPr>
          <w:rFonts w:ascii="標楷體" w:eastAsia="標楷體" w:hint="eastAsia"/>
        </w:rPr>
      </w:pPr>
      <w:r>
        <w:rPr>
          <w:rFonts w:ascii="標楷體" w:eastAsia="標楷體" w:hint="eastAsia"/>
          <w:spacing w:val="-6"/>
        </w:rPr>
        <w:t>（二）配偶、前配偶、四親等內之血親或三親等內之姻親，或曾有</w:t>
      </w:r>
      <w:r>
        <w:rPr>
          <w:rFonts w:ascii="標楷體" w:eastAsia="標楷體" w:hint="eastAsia"/>
          <w:spacing w:val="-4"/>
        </w:rPr>
        <w:t>此關係。</w:t>
      </w:r>
    </w:p>
    <w:p>
      <w:pPr>
        <w:pStyle w:val="BodyText"/>
        <w:spacing w:line="264" w:lineRule="auto" w:before="6"/>
        <w:ind w:left="952" w:right="386" w:hanging="841"/>
        <w:rPr>
          <w:rFonts w:ascii="標楷體" w:eastAsia="標楷體" w:hint="eastAsia"/>
        </w:rPr>
      </w:pPr>
      <w:r>
        <w:rPr>
          <w:rFonts w:ascii="標楷體" w:eastAsia="標楷體" w:hint="eastAsia"/>
          <w:spacing w:val="-2"/>
        </w:rPr>
        <w:t>（三）近三年發表論文或研究成果之共同參與研究者或共同著作</w:t>
      </w:r>
      <w:r>
        <w:rPr>
          <w:rFonts w:ascii="標楷體" w:eastAsia="標楷體" w:hint="eastAsia"/>
          <w:spacing w:val="-6"/>
        </w:rPr>
        <w:t>人。</w:t>
      </w:r>
    </w:p>
    <w:p>
      <w:pPr>
        <w:pStyle w:val="BodyText"/>
        <w:spacing w:line="362" w:lineRule="exact"/>
        <w:ind w:left="112"/>
        <w:rPr>
          <w:rFonts w:ascii="標楷體" w:eastAsia="標楷體" w:hint="eastAsia"/>
        </w:rPr>
      </w:pPr>
      <w:r>
        <w:rPr>
          <w:rFonts w:ascii="標楷體" w:eastAsia="標楷體" w:hint="eastAsia"/>
          <w:spacing w:val="-2"/>
        </w:rPr>
        <w:t>（四）</w:t>
      </w:r>
      <w:r>
        <w:rPr>
          <w:rFonts w:ascii="標楷體" w:eastAsia="標楷體" w:hint="eastAsia"/>
          <w:spacing w:val="-3"/>
        </w:rPr>
        <w:t>審查該案件時共同執行研究計畫。</w:t>
      </w:r>
    </w:p>
    <w:p>
      <w:pPr>
        <w:pStyle w:val="BodyText"/>
        <w:spacing w:before="36"/>
        <w:ind w:left="112"/>
        <w:rPr>
          <w:rFonts w:ascii="標楷體" w:eastAsia="標楷體" w:hint="eastAsia"/>
        </w:rPr>
      </w:pPr>
      <w:r>
        <w:rPr>
          <w:rFonts w:ascii="標楷體" w:eastAsia="標楷體" w:hint="eastAsia"/>
          <w:spacing w:val="-2"/>
        </w:rPr>
        <w:t>（五）</w:t>
      </w:r>
      <w:r>
        <w:rPr>
          <w:rFonts w:ascii="標楷體" w:eastAsia="標楷體" w:hint="eastAsia"/>
          <w:spacing w:val="-3"/>
        </w:rPr>
        <w:t>現為或曾為該案件被檢舉人之訴訟代理人或輔佐人。</w:t>
      </w:r>
    </w:p>
    <w:p>
      <w:pPr>
        <w:pStyle w:val="BodyText"/>
        <w:spacing w:before="37"/>
        <w:ind w:left="112"/>
        <w:rPr>
          <w:rFonts w:ascii="標楷體" w:eastAsia="標楷體" w:hint="eastAsia"/>
        </w:rPr>
      </w:pPr>
      <w:r>
        <w:rPr>
          <w:rFonts w:ascii="標楷體" w:eastAsia="標楷體" w:hint="eastAsia"/>
          <w:spacing w:val="-2"/>
        </w:rPr>
        <w:t>（六）</w:t>
      </w:r>
      <w:r>
        <w:rPr>
          <w:rFonts w:ascii="標楷體" w:eastAsia="標楷體" w:hint="eastAsia"/>
          <w:spacing w:val="-3"/>
        </w:rPr>
        <w:t>其他依法規應予迴避者。</w:t>
      </w:r>
    </w:p>
    <w:p>
      <w:pPr>
        <w:spacing w:after="0"/>
        <w:rPr>
          <w:rFonts w:ascii="標楷體" w:eastAsia="標楷體" w:hint="eastAsia"/>
        </w:rPr>
        <w:sectPr>
          <w:pgSz w:w="11910" w:h="16840"/>
          <w:pgMar w:header="0" w:footer="1097" w:top="1140" w:bottom="1280" w:left="1020" w:right="740"/>
          <w:cols w:num="2" w:equalWidth="0">
            <w:col w:w="1140" w:space="540"/>
            <w:col w:w="8470"/>
          </w:cols>
        </w:sectPr>
      </w:pPr>
    </w:p>
    <w:p>
      <w:pPr>
        <w:pStyle w:val="ListParagraph"/>
        <w:numPr>
          <w:ilvl w:val="1"/>
          <w:numId w:val="270"/>
        </w:numPr>
        <w:tabs>
          <w:tab w:pos="1444" w:val="left" w:leader="none"/>
        </w:tabs>
        <w:spacing w:line="297" w:lineRule="auto" w:before="199" w:after="0"/>
        <w:ind w:left="1444" w:right="389" w:hanging="480"/>
        <w:jc w:val="both"/>
        <w:rPr>
          <w:sz w:val="28"/>
        </w:rPr>
      </w:pPr>
      <w:r>
        <w:rPr>
          <w:sz w:val="28"/>
        </w:rPr>
        <w:t>An Academic Ethics Committee (hereinafter referred to as “the Committee”) shall be established by the University to investigate cases involving teaching and research personnel who violate academic ethics. The Committee’s responsibilities include the investigation, verification, and suggestion of dispositions for such cases.</w:t>
      </w:r>
    </w:p>
    <w:p>
      <w:pPr>
        <w:pStyle w:val="ListParagraph"/>
        <w:numPr>
          <w:ilvl w:val="1"/>
          <w:numId w:val="270"/>
        </w:numPr>
        <w:tabs>
          <w:tab w:pos="1442" w:val="left" w:leader="none"/>
          <w:tab w:pos="1444" w:val="left" w:leader="none"/>
        </w:tabs>
        <w:spacing w:line="297" w:lineRule="auto" w:before="123" w:after="0"/>
        <w:ind w:left="1444" w:right="391" w:hanging="481"/>
        <w:jc w:val="both"/>
        <w:rPr>
          <w:sz w:val="28"/>
        </w:rPr>
      </w:pPr>
      <w:r>
        <w:rPr>
          <w:sz w:val="28"/>
        </w:rPr>
        <w:t>The Vice President of the University shall act as the convener of the Committee,</w:t>
      </w:r>
      <w:r>
        <w:rPr>
          <w:spacing w:val="-6"/>
          <w:sz w:val="28"/>
        </w:rPr>
        <w:t> </w:t>
      </w:r>
      <w:r>
        <w:rPr>
          <w:sz w:val="28"/>
        </w:rPr>
        <w:t>calling</w:t>
      </w:r>
      <w:r>
        <w:rPr>
          <w:spacing w:val="-4"/>
          <w:sz w:val="28"/>
        </w:rPr>
        <w:t> </w:t>
      </w:r>
      <w:r>
        <w:rPr>
          <w:sz w:val="28"/>
        </w:rPr>
        <w:t>and</w:t>
      </w:r>
      <w:r>
        <w:rPr>
          <w:spacing w:val="-4"/>
          <w:sz w:val="28"/>
        </w:rPr>
        <w:t> </w:t>
      </w:r>
      <w:r>
        <w:rPr>
          <w:sz w:val="28"/>
        </w:rPr>
        <w:t>presiding</w:t>
      </w:r>
      <w:r>
        <w:rPr>
          <w:spacing w:val="-4"/>
          <w:sz w:val="28"/>
        </w:rPr>
        <w:t> </w:t>
      </w:r>
      <w:r>
        <w:rPr>
          <w:sz w:val="28"/>
        </w:rPr>
        <w:t>over</w:t>
      </w:r>
      <w:r>
        <w:rPr>
          <w:spacing w:val="-5"/>
          <w:sz w:val="28"/>
        </w:rPr>
        <w:t> </w:t>
      </w:r>
      <w:r>
        <w:rPr>
          <w:sz w:val="28"/>
        </w:rPr>
        <w:t>meetings</w:t>
      </w:r>
      <w:r>
        <w:rPr>
          <w:spacing w:val="-4"/>
          <w:sz w:val="28"/>
        </w:rPr>
        <w:t> </w:t>
      </w:r>
      <w:r>
        <w:rPr>
          <w:sz w:val="28"/>
        </w:rPr>
        <w:t>if</w:t>
      </w:r>
      <w:r>
        <w:rPr>
          <w:spacing w:val="-5"/>
          <w:sz w:val="28"/>
        </w:rPr>
        <w:t> </w:t>
      </w:r>
      <w:r>
        <w:rPr>
          <w:sz w:val="28"/>
        </w:rPr>
        <w:t>needed.</w:t>
      </w:r>
      <w:r>
        <w:rPr>
          <w:spacing w:val="-6"/>
          <w:sz w:val="28"/>
        </w:rPr>
        <w:t> </w:t>
      </w:r>
      <w:r>
        <w:rPr>
          <w:sz w:val="28"/>
        </w:rPr>
        <w:t>If</w:t>
      </w:r>
      <w:r>
        <w:rPr>
          <w:spacing w:val="-5"/>
          <w:sz w:val="28"/>
        </w:rPr>
        <w:t> </w:t>
      </w:r>
      <w:r>
        <w:rPr>
          <w:sz w:val="28"/>
        </w:rPr>
        <w:t>the</w:t>
      </w:r>
      <w:r>
        <w:rPr>
          <w:spacing w:val="-5"/>
          <w:sz w:val="28"/>
        </w:rPr>
        <w:t> </w:t>
      </w:r>
      <w:r>
        <w:rPr>
          <w:sz w:val="28"/>
        </w:rPr>
        <w:t>convener is unable to preside over a meeting, one of the Committee members shall be elected to act in their stead.</w:t>
      </w:r>
    </w:p>
    <w:p>
      <w:pPr>
        <w:pStyle w:val="ListParagraph"/>
        <w:numPr>
          <w:ilvl w:val="1"/>
          <w:numId w:val="270"/>
        </w:numPr>
        <w:tabs>
          <w:tab w:pos="1444" w:val="left" w:leader="none"/>
        </w:tabs>
        <w:spacing w:line="297" w:lineRule="auto" w:before="124" w:after="0"/>
        <w:ind w:left="1444" w:right="389" w:hanging="480"/>
        <w:jc w:val="both"/>
        <w:rPr>
          <w:sz w:val="28"/>
        </w:rPr>
      </w:pPr>
      <w:r>
        <w:rPr>
          <w:sz w:val="28"/>
        </w:rPr>
        <w:t>The Deans of the Office of</w:t>
      </w:r>
      <w:r>
        <w:rPr>
          <w:spacing w:val="-9"/>
          <w:sz w:val="28"/>
        </w:rPr>
        <w:t> </w:t>
      </w:r>
      <w:r>
        <w:rPr>
          <w:sz w:val="28"/>
        </w:rPr>
        <w:t>Academic</w:t>
      </w:r>
      <w:r>
        <w:rPr>
          <w:spacing w:val="-10"/>
          <w:sz w:val="28"/>
        </w:rPr>
        <w:t> </w:t>
      </w:r>
      <w:r>
        <w:rPr>
          <w:sz w:val="28"/>
        </w:rPr>
        <w:t>Affairs, the Office of Research and Development, and of all colleges shall serve as apparent members of the Committee. Further, the President shall appoint three to five internal and external experts to serve on the Committee for a term of two years. Such appointments may be renewed. All Committee members shall serve without remuneration, but external members may be reimbursed for attendance and transportation costs according to regulations.</w:t>
      </w:r>
    </w:p>
    <w:p>
      <w:pPr>
        <w:pStyle w:val="ListParagraph"/>
        <w:numPr>
          <w:ilvl w:val="1"/>
          <w:numId w:val="270"/>
        </w:numPr>
        <w:tabs>
          <w:tab w:pos="1443" w:val="left" w:leader="none"/>
          <w:tab w:pos="1445" w:val="left" w:leader="none"/>
        </w:tabs>
        <w:spacing w:line="297" w:lineRule="auto" w:before="123" w:after="0"/>
        <w:ind w:left="1445" w:right="390" w:hanging="481"/>
        <w:jc w:val="both"/>
        <w:rPr>
          <w:sz w:val="28"/>
        </w:rPr>
      </w:pPr>
      <w:r>
        <w:rPr>
          <w:sz w:val="28"/>
        </w:rPr>
        <w:t>A</w:t>
      </w:r>
      <w:r>
        <w:rPr>
          <w:spacing w:val="-18"/>
          <w:sz w:val="28"/>
        </w:rPr>
        <w:t> </w:t>
      </w:r>
      <w:r>
        <w:rPr>
          <w:sz w:val="28"/>
        </w:rPr>
        <w:t>quorum</w:t>
      </w:r>
      <w:r>
        <w:rPr>
          <w:spacing w:val="-17"/>
          <w:sz w:val="28"/>
        </w:rPr>
        <w:t> </w:t>
      </w:r>
      <w:r>
        <w:rPr>
          <w:sz w:val="28"/>
        </w:rPr>
        <w:t>for</w:t>
      </w:r>
      <w:r>
        <w:rPr>
          <w:spacing w:val="-11"/>
          <w:sz w:val="28"/>
        </w:rPr>
        <w:t> </w:t>
      </w:r>
      <w:r>
        <w:rPr>
          <w:sz w:val="28"/>
        </w:rPr>
        <w:t>Committee</w:t>
      </w:r>
      <w:r>
        <w:rPr>
          <w:spacing w:val="-11"/>
          <w:sz w:val="28"/>
        </w:rPr>
        <w:t> </w:t>
      </w:r>
      <w:r>
        <w:rPr>
          <w:sz w:val="28"/>
        </w:rPr>
        <w:t>meetings</w:t>
      </w:r>
      <w:r>
        <w:rPr>
          <w:spacing w:val="-11"/>
          <w:sz w:val="28"/>
        </w:rPr>
        <w:t> </w:t>
      </w:r>
      <w:r>
        <w:rPr>
          <w:sz w:val="28"/>
        </w:rPr>
        <w:t>shall</w:t>
      </w:r>
      <w:r>
        <w:rPr>
          <w:spacing w:val="-10"/>
          <w:sz w:val="28"/>
        </w:rPr>
        <w:t> </w:t>
      </w:r>
      <w:r>
        <w:rPr>
          <w:sz w:val="28"/>
        </w:rPr>
        <w:t>consist</w:t>
      </w:r>
      <w:r>
        <w:rPr>
          <w:spacing w:val="-11"/>
          <w:sz w:val="28"/>
        </w:rPr>
        <w:t> </w:t>
      </w:r>
      <w:r>
        <w:rPr>
          <w:sz w:val="28"/>
        </w:rPr>
        <w:t>of</w:t>
      </w:r>
      <w:r>
        <w:rPr>
          <w:spacing w:val="-10"/>
          <w:sz w:val="28"/>
        </w:rPr>
        <w:t> </w:t>
      </w:r>
      <w:r>
        <w:rPr>
          <w:sz w:val="28"/>
        </w:rPr>
        <w:t>more</w:t>
      </w:r>
      <w:r>
        <w:rPr>
          <w:spacing w:val="-12"/>
          <w:sz w:val="28"/>
        </w:rPr>
        <w:t> </w:t>
      </w:r>
      <w:r>
        <w:rPr>
          <w:sz w:val="28"/>
        </w:rPr>
        <w:t>than</w:t>
      </w:r>
      <w:r>
        <w:rPr>
          <w:spacing w:val="-11"/>
          <w:sz w:val="28"/>
        </w:rPr>
        <w:t> </w:t>
      </w:r>
      <w:r>
        <w:rPr>
          <w:sz w:val="28"/>
        </w:rPr>
        <w:t>two-thirds</w:t>
      </w:r>
      <w:r>
        <w:rPr>
          <w:spacing w:val="-11"/>
          <w:sz w:val="28"/>
        </w:rPr>
        <w:t> </w:t>
      </w:r>
      <w:r>
        <w:rPr>
          <w:sz w:val="28"/>
        </w:rPr>
        <w:t>of the</w:t>
      </w:r>
      <w:r>
        <w:rPr>
          <w:spacing w:val="-10"/>
          <w:sz w:val="28"/>
        </w:rPr>
        <w:t> </w:t>
      </w:r>
      <w:r>
        <w:rPr>
          <w:sz w:val="28"/>
        </w:rPr>
        <w:t>members,</w:t>
      </w:r>
      <w:r>
        <w:rPr>
          <w:spacing w:val="-8"/>
          <w:sz w:val="28"/>
        </w:rPr>
        <w:t> </w:t>
      </w:r>
      <w:r>
        <w:rPr>
          <w:sz w:val="28"/>
        </w:rPr>
        <w:t>and</w:t>
      </w:r>
      <w:r>
        <w:rPr>
          <w:spacing w:val="-7"/>
          <w:sz w:val="28"/>
        </w:rPr>
        <w:t> </w:t>
      </w:r>
      <w:r>
        <w:rPr>
          <w:sz w:val="28"/>
        </w:rPr>
        <w:t>the</w:t>
      </w:r>
      <w:r>
        <w:rPr>
          <w:spacing w:val="-10"/>
          <w:sz w:val="28"/>
        </w:rPr>
        <w:t> </w:t>
      </w:r>
      <w:r>
        <w:rPr>
          <w:sz w:val="28"/>
        </w:rPr>
        <w:t>decisions</w:t>
      </w:r>
      <w:r>
        <w:rPr>
          <w:spacing w:val="-9"/>
          <w:sz w:val="28"/>
        </w:rPr>
        <w:t> </w:t>
      </w:r>
      <w:r>
        <w:rPr>
          <w:sz w:val="28"/>
        </w:rPr>
        <w:t>should</w:t>
      </w:r>
      <w:r>
        <w:rPr>
          <w:spacing w:val="-9"/>
          <w:sz w:val="28"/>
        </w:rPr>
        <w:t> </w:t>
      </w:r>
      <w:r>
        <w:rPr>
          <w:sz w:val="28"/>
        </w:rPr>
        <w:t>be</w:t>
      </w:r>
      <w:r>
        <w:rPr>
          <w:spacing w:val="-10"/>
          <w:sz w:val="28"/>
        </w:rPr>
        <w:t> </w:t>
      </w:r>
      <w:r>
        <w:rPr>
          <w:sz w:val="28"/>
        </w:rPr>
        <w:t>passed</w:t>
      </w:r>
      <w:r>
        <w:rPr>
          <w:spacing w:val="-7"/>
          <w:sz w:val="28"/>
        </w:rPr>
        <w:t> </w:t>
      </w:r>
      <w:r>
        <w:rPr>
          <w:sz w:val="28"/>
        </w:rPr>
        <w:t>with</w:t>
      </w:r>
      <w:r>
        <w:rPr>
          <w:spacing w:val="-9"/>
          <w:sz w:val="28"/>
        </w:rPr>
        <w:t> </w:t>
      </w:r>
      <w:r>
        <w:rPr>
          <w:sz w:val="28"/>
        </w:rPr>
        <w:t>the</w:t>
      </w:r>
      <w:r>
        <w:rPr>
          <w:spacing w:val="-8"/>
          <w:sz w:val="28"/>
        </w:rPr>
        <w:t> </w:t>
      </w:r>
      <w:r>
        <w:rPr>
          <w:sz w:val="28"/>
        </w:rPr>
        <w:t>consent</w:t>
      </w:r>
      <w:r>
        <w:rPr>
          <w:spacing w:val="-6"/>
          <w:sz w:val="28"/>
        </w:rPr>
        <w:t> </w:t>
      </w:r>
      <w:r>
        <w:rPr>
          <w:sz w:val="28"/>
        </w:rPr>
        <w:t>by</w:t>
      </w:r>
      <w:r>
        <w:rPr>
          <w:spacing w:val="-9"/>
          <w:sz w:val="28"/>
        </w:rPr>
        <w:t> </w:t>
      </w:r>
      <w:r>
        <w:rPr>
          <w:sz w:val="28"/>
        </w:rPr>
        <w:t>more than two-thirds of the attending members.</w:t>
      </w:r>
    </w:p>
    <w:p>
      <w:pPr>
        <w:pStyle w:val="ListParagraph"/>
        <w:numPr>
          <w:ilvl w:val="1"/>
          <w:numId w:val="270"/>
        </w:numPr>
        <w:tabs>
          <w:tab w:pos="1443" w:val="left" w:leader="none"/>
          <w:tab w:pos="1445" w:val="left" w:leader="none"/>
        </w:tabs>
        <w:spacing w:line="297" w:lineRule="auto" w:before="122" w:after="0"/>
        <w:ind w:left="1445" w:right="390" w:hanging="481"/>
        <w:jc w:val="both"/>
        <w:rPr>
          <w:sz w:val="28"/>
        </w:rPr>
      </w:pPr>
      <w:r>
        <w:rPr>
          <w:sz w:val="28"/>
        </w:rPr>
        <w:t>A member of the Committee shall recuse themselves serving on the committee if they:</w:t>
      </w:r>
    </w:p>
    <w:p>
      <w:pPr>
        <w:pStyle w:val="ListParagraph"/>
        <w:numPr>
          <w:ilvl w:val="2"/>
          <w:numId w:val="270"/>
        </w:numPr>
        <w:tabs>
          <w:tab w:pos="1901" w:val="left" w:leader="none"/>
        </w:tabs>
        <w:spacing w:line="297" w:lineRule="auto" w:before="123" w:after="0"/>
        <w:ind w:left="1901" w:right="390" w:hanging="480"/>
        <w:jc w:val="both"/>
        <w:rPr>
          <w:sz w:val="28"/>
        </w:rPr>
      </w:pPr>
      <w:r>
        <w:rPr>
          <w:sz w:val="28"/>
        </w:rPr>
        <w:t>Currently or previously served as the thesis or dissertation advisor of the accused person;</w:t>
      </w:r>
    </w:p>
    <w:p>
      <w:pPr>
        <w:pStyle w:val="ListParagraph"/>
        <w:numPr>
          <w:ilvl w:val="2"/>
          <w:numId w:val="270"/>
        </w:numPr>
        <w:tabs>
          <w:tab w:pos="1900" w:val="left" w:leader="none"/>
        </w:tabs>
        <w:spacing w:line="240" w:lineRule="auto" w:before="121" w:after="0"/>
        <w:ind w:left="1900" w:right="0" w:hanging="479"/>
        <w:jc w:val="both"/>
        <w:rPr>
          <w:sz w:val="28"/>
        </w:rPr>
      </w:pPr>
      <w:r>
        <w:rPr>
          <w:sz w:val="28"/>
        </w:rPr>
        <w:t>Are</w:t>
      </w:r>
      <w:r>
        <w:rPr>
          <w:spacing w:val="59"/>
          <w:sz w:val="28"/>
        </w:rPr>
        <w:t> </w:t>
      </w:r>
      <w:r>
        <w:rPr>
          <w:sz w:val="28"/>
        </w:rPr>
        <w:t>the</w:t>
      </w:r>
      <w:r>
        <w:rPr>
          <w:spacing w:val="60"/>
          <w:sz w:val="28"/>
        </w:rPr>
        <w:t> </w:t>
      </w:r>
      <w:r>
        <w:rPr>
          <w:sz w:val="28"/>
        </w:rPr>
        <w:t>spouse,</w:t>
      </w:r>
      <w:r>
        <w:rPr>
          <w:spacing w:val="59"/>
          <w:sz w:val="28"/>
        </w:rPr>
        <w:t> </w:t>
      </w:r>
      <w:r>
        <w:rPr>
          <w:sz w:val="28"/>
        </w:rPr>
        <w:t>ex-spouse,</w:t>
      </w:r>
      <w:r>
        <w:rPr>
          <w:spacing w:val="58"/>
          <w:sz w:val="28"/>
        </w:rPr>
        <w:t> </w:t>
      </w:r>
      <w:r>
        <w:rPr>
          <w:sz w:val="28"/>
        </w:rPr>
        <w:t>a</w:t>
      </w:r>
      <w:r>
        <w:rPr>
          <w:spacing w:val="60"/>
          <w:sz w:val="28"/>
        </w:rPr>
        <w:t> </w:t>
      </w:r>
      <w:r>
        <w:rPr>
          <w:sz w:val="28"/>
        </w:rPr>
        <w:t>relative</w:t>
      </w:r>
      <w:r>
        <w:rPr>
          <w:spacing w:val="60"/>
          <w:sz w:val="28"/>
        </w:rPr>
        <w:t> </w:t>
      </w:r>
      <w:r>
        <w:rPr>
          <w:sz w:val="28"/>
        </w:rPr>
        <w:t>within</w:t>
      </w:r>
      <w:r>
        <w:rPr>
          <w:spacing w:val="60"/>
          <w:sz w:val="28"/>
        </w:rPr>
        <w:t> </w:t>
      </w:r>
      <w:r>
        <w:rPr>
          <w:sz w:val="28"/>
        </w:rPr>
        <w:t>the</w:t>
      </w:r>
      <w:r>
        <w:rPr>
          <w:spacing w:val="60"/>
          <w:sz w:val="28"/>
        </w:rPr>
        <w:t> </w:t>
      </w:r>
      <w:r>
        <w:rPr>
          <w:sz w:val="28"/>
        </w:rPr>
        <w:t>fourth</w:t>
      </w:r>
      <w:r>
        <w:rPr>
          <w:spacing w:val="61"/>
          <w:sz w:val="28"/>
        </w:rPr>
        <w:t> </w:t>
      </w:r>
      <w:r>
        <w:rPr>
          <w:sz w:val="28"/>
        </w:rPr>
        <w:t>degree</w:t>
      </w:r>
      <w:r>
        <w:rPr>
          <w:spacing w:val="60"/>
          <w:sz w:val="28"/>
        </w:rPr>
        <w:t> </w:t>
      </w:r>
      <w:r>
        <w:rPr>
          <w:spacing w:val="-5"/>
          <w:sz w:val="28"/>
        </w:rPr>
        <w:t>by</w:t>
      </w:r>
    </w:p>
    <w:p>
      <w:pPr>
        <w:spacing w:after="0" w:line="240" w:lineRule="auto"/>
        <w:jc w:val="both"/>
        <w:rPr>
          <w:sz w:val="28"/>
        </w:rPr>
        <w:sectPr>
          <w:type w:val="continuous"/>
          <w:pgSz w:w="11910" w:h="16840"/>
          <w:pgMar w:header="0" w:footer="1097" w:top="1100" w:bottom="280" w:left="1020" w:right="740"/>
        </w:sectPr>
      </w:pPr>
    </w:p>
    <w:p>
      <w:pPr>
        <w:pStyle w:val="BodyText"/>
        <w:spacing w:line="297" w:lineRule="auto" w:before="74"/>
        <w:ind w:left="1901" w:hanging="1"/>
      </w:pPr>
      <w:r>
        <w:rPr/>
        <w:t>consanguinity or within the third degree by affinity, or has had such a relationship with the accused person;</w:t>
      </w:r>
    </w:p>
    <w:p>
      <w:pPr>
        <w:pStyle w:val="ListParagraph"/>
        <w:numPr>
          <w:ilvl w:val="2"/>
          <w:numId w:val="270"/>
        </w:numPr>
        <w:tabs>
          <w:tab w:pos="1901" w:val="left" w:leader="none"/>
        </w:tabs>
        <w:spacing w:line="297" w:lineRule="auto" w:before="121" w:after="0"/>
        <w:ind w:left="1901" w:right="391" w:hanging="480"/>
        <w:jc w:val="left"/>
        <w:rPr>
          <w:sz w:val="28"/>
        </w:rPr>
      </w:pPr>
      <w:r>
        <w:rPr>
          <w:sz w:val="28"/>
        </w:rPr>
        <w:t>Have</w:t>
      </w:r>
      <w:r>
        <w:rPr>
          <w:spacing w:val="-7"/>
          <w:sz w:val="28"/>
        </w:rPr>
        <w:t> </w:t>
      </w:r>
      <w:r>
        <w:rPr>
          <w:sz w:val="28"/>
        </w:rPr>
        <w:t>jointly</w:t>
      </w:r>
      <w:r>
        <w:rPr>
          <w:spacing w:val="-6"/>
          <w:sz w:val="28"/>
        </w:rPr>
        <w:t> </w:t>
      </w:r>
      <w:r>
        <w:rPr>
          <w:sz w:val="28"/>
        </w:rPr>
        <w:t>published</w:t>
      </w:r>
      <w:r>
        <w:rPr>
          <w:spacing w:val="-6"/>
          <w:sz w:val="28"/>
        </w:rPr>
        <w:t> </w:t>
      </w:r>
      <w:r>
        <w:rPr>
          <w:sz w:val="28"/>
        </w:rPr>
        <w:t>theses/dissertations</w:t>
      </w:r>
      <w:r>
        <w:rPr>
          <w:spacing w:val="-6"/>
          <w:sz w:val="28"/>
        </w:rPr>
        <w:t> </w:t>
      </w:r>
      <w:r>
        <w:rPr>
          <w:sz w:val="28"/>
        </w:rPr>
        <w:t>or</w:t>
      </w:r>
      <w:r>
        <w:rPr>
          <w:spacing w:val="-7"/>
          <w:sz w:val="28"/>
        </w:rPr>
        <w:t> </w:t>
      </w:r>
      <w:r>
        <w:rPr>
          <w:sz w:val="28"/>
        </w:rPr>
        <w:t>research</w:t>
      </w:r>
      <w:r>
        <w:rPr>
          <w:spacing w:val="-6"/>
          <w:sz w:val="28"/>
        </w:rPr>
        <w:t> </w:t>
      </w:r>
      <w:r>
        <w:rPr>
          <w:sz w:val="28"/>
        </w:rPr>
        <w:t>results</w:t>
      </w:r>
      <w:r>
        <w:rPr>
          <w:spacing w:val="-6"/>
          <w:sz w:val="28"/>
        </w:rPr>
        <w:t> </w:t>
      </w:r>
      <w:r>
        <w:rPr>
          <w:sz w:val="28"/>
        </w:rPr>
        <w:t>with</w:t>
      </w:r>
      <w:r>
        <w:rPr>
          <w:spacing w:val="-9"/>
          <w:sz w:val="28"/>
        </w:rPr>
        <w:t> </w:t>
      </w:r>
      <w:r>
        <w:rPr>
          <w:sz w:val="28"/>
        </w:rPr>
        <w:t>the accused person within the past three years;</w:t>
      </w:r>
    </w:p>
    <w:p>
      <w:pPr>
        <w:pStyle w:val="ListParagraph"/>
        <w:numPr>
          <w:ilvl w:val="2"/>
          <w:numId w:val="270"/>
        </w:numPr>
        <w:tabs>
          <w:tab w:pos="1900" w:val="left" w:leader="none"/>
        </w:tabs>
        <w:spacing w:line="268" w:lineRule="auto" w:before="82" w:after="0"/>
        <w:ind w:left="1900" w:right="1013" w:hanging="480"/>
        <w:jc w:val="left"/>
        <w:rPr>
          <w:sz w:val="28"/>
        </w:rPr>
      </w:pPr>
      <w:r>
        <w:rPr>
          <w:sz w:val="28"/>
        </w:rPr>
        <w:t>Are</w:t>
      </w:r>
      <w:r>
        <w:rPr>
          <w:spacing w:val="-4"/>
          <w:sz w:val="28"/>
        </w:rPr>
        <w:t> </w:t>
      </w:r>
      <w:r>
        <w:rPr>
          <w:sz w:val="28"/>
        </w:rPr>
        <w:t>involved</w:t>
      </w:r>
      <w:r>
        <w:rPr>
          <w:spacing w:val="-3"/>
          <w:sz w:val="28"/>
        </w:rPr>
        <w:t> </w:t>
      </w:r>
      <w:r>
        <w:rPr>
          <w:sz w:val="28"/>
        </w:rPr>
        <w:t>in</w:t>
      </w:r>
      <w:r>
        <w:rPr>
          <w:spacing w:val="-3"/>
          <w:sz w:val="28"/>
        </w:rPr>
        <w:t> </w:t>
      </w:r>
      <w:r>
        <w:rPr>
          <w:sz w:val="28"/>
        </w:rPr>
        <w:t>a</w:t>
      </w:r>
      <w:r>
        <w:rPr>
          <w:spacing w:val="-4"/>
          <w:sz w:val="28"/>
        </w:rPr>
        <w:t> </w:t>
      </w:r>
      <w:r>
        <w:rPr>
          <w:sz w:val="28"/>
        </w:rPr>
        <w:t>research</w:t>
      </w:r>
      <w:r>
        <w:rPr>
          <w:spacing w:val="-5"/>
          <w:sz w:val="28"/>
        </w:rPr>
        <w:t> </w:t>
      </w:r>
      <w:r>
        <w:rPr>
          <w:sz w:val="28"/>
        </w:rPr>
        <w:t>project</w:t>
      </w:r>
      <w:r>
        <w:rPr>
          <w:spacing w:val="-5"/>
          <w:sz w:val="28"/>
        </w:rPr>
        <w:t> </w:t>
      </w:r>
      <w:r>
        <w:rPr>
          <w:sz w:val="28"/>
        </w:rPr>
        <w:t>jointly</w:t>
      </w:r>
      <w:r>
        <w:rPr>
          <w:spacing w:val="-5"/>
          <w:sz w:val="28"/>
        </w:rPr>
        <w:t> </w:t>
      </w:r>
      <w:r>
        <w:rPr>
          <w:sz w:val="28"/>
        </w:rPr>
        <w:t>with</w:t>
      </w:r>
      <w:r>
        <w:rPr>
          <w:spacing w:val="-3"/>
          <w:sz w:val="28"/>
        </w:rPr>
        <w:t> </w:t>
      </w:r>
      <w:r>
        <w:rPr>
          <w:sz w:val="28"/>
        </w:rPr>
        <w:t>the</w:t>
      </w:r>
      <w:r>
        <w:rPr>
          <w:spacing w:val="-4"/>
          <w:sz w:val="28"/>
        </w:rPr>
        <w:t> </w:t>
      </w:r>
      <w:r>
        <w:rPr>
          <w:sz w:val="28"/>
        </w:rPr>
        <w:t>accused</w:t>
      </w:r>
      <w:r>
        <w:rPr>
          <w:spacing w:val="-3"/>
          <w:sz w:val="28"/>
        </w:rPr>
        <w:t> </w:t>
      </w:r>
      <w:r>
        <w:rPr>
          <w:sz w:val="28"/>
        </w:rPr>
        <w:t>while serving as a Committee member for the accusation;</w:t>
      </w:r>
    </w:p>
    <w:p>
      <w:pPr>
        <w:pStyle w:val="ListParagraph"/>
        <w:numPr>
          <w:ilvl w:val="2"/>
          <w:numId w:val="270"/>
        </w:numPr>
        <w:tabs>
          <w:tab w:pos="1900" w:val="left" w:leader="none"/>
        </w:tabs>
        <w:spacing w:line="297" w:lineRule="auto" w:before="116" w:after="0"/>
        <w:ind w:left="1900" w:right="390" w:hanging="480"/>
        <w:jc w:val="left"/>
        <w:rPr>
          <w:sz w:val="28"/>
        </w:rPr>
      </w:pPr>
      <w:r>
        <w:rPr>
          <w:sz w:val="28"/>
        </w:rPr>
        <w:t>Previously or currently served as the agent ad litem or assistant of the accused person;</w:t>
      </w:r>
    </w:p>
    <w:p>
      <w:pPr>
        <w:pStyle w:val="ListParagraph"/>
        <w:numPr>
          <w:ilvl w:val="2"/>
          <w:numId w:val="270"/>
        </w:numPr>
        <w:tabs>
          <w:tab w:pos="1900" w:val="left" w:leader="none"/>
        </w:tabs>
        <w:spacing w:line="297" w:lineRule="auto" w:before="123" w:after="0"/>
        <w:ind w:left="1900" w:right="390" w:hanging="480"/>
        <w:jc w:val="left"/>
        <w:rPr>
          <w:sz w:val="28"/>
        </w:rPr>
      </w:pPr>
      <w:r>
        <w:rPr>
          <w:sz w:val="28"/>
        </w:rPr>
        <w:t>Have</w:t>
      </w:r>
      <w:r>
        <w:rPr>
          <w:spacing w:val="-14"/>
          <w:sz w:val="28"/>
        </w:rPr>
        <w:t> </w:t>
      </w:r>
      <w:r>
        <w:rPr>
          <w:sz w:val="28"/>
        </w:rPr>
        <w:t>other</w:t>
      </w:r>
      <w:r>
        <w:rPr>
          <w:spacing w:val="-14"/>
          <w:sz w:val="28"/>
        </w:rPr>
        <w:t> </w:t>
      </w:r>
      <w:r>
        <w:rPr>
          <w:sz w:val="28"/>
        </w:rPr>
        <w:t>circumstances</w:t>
      </w:r>
      <w:r>
        <w:rPr>
          <w:spacing w:val="-13"/>
          <w:sz w:val="28"/>
        </w:rPr>
        <w:t> </w:t>
      </w:r>
      <w:r>
        <w:rPr>
          <w:sz w:val="28"/>
        </w:rPr>
        <w:t>that</w:t>
      </w:r>
      <w:r>
        <w:rPr>
          <w:spacing w:val="-13"/>
          <w:sz w:val="28"/>
        </w:rPr>
        <w:t> </w:t>
      </w:r>
      <w:r>
        <w:rPr>
          <w:sz w:val="28"/>
        </w:rPr>
        <w:t>necessitate</w:t>
      </w:r>
      <w:r>
        <w:rPr>
          <w:spacing w:val="-14"/>
          <w:sz w:val="28"/>
        </w:rPr>
        <w:t> </w:t>
      </w:r>
      <w:r>
        <w:rPr>
          <w:sz w:val="28"/>
        </w:rPr>
        <w:t>recusal</w:t>
      </w:r>
      <w:r>
        <w:rPr>
          <w:spacing w:val="-16"/>
          <w:sz w:val="28"/>
        </w:rPr>
        <w:t> </w:t>
      </w:r>
      <w:r>
        <w:rPr>
          <w:sz w:val="28"/>
        </w:rPr>
        <w:t>under</w:t>
      </w:r>
      <w:r>
        <w:rPr>
          <w:spacing w:val="-14"/>
          <w:sz w:val="28"/>
        </w:rPr>
        <w:t> </w:t>
      </w:r>
      <w:r>
        <w:rPr>
          <w:sz w:val="28"/>
        </w:rPr>
        <w:t>applicable</w:t>
      </w:r>
      <w:r>
        <w:rPr>
          <w:spacing w:val="-14"/>
          <w:sz w:val="28"/>
        </w:rPr>
        <w:t> </w:t>
      </w:r>
      <w:r>
        <w:rPr>
          <w:sz w:val="28"/>
        </w:rPr>
        <w:t>law or regulations.</w:t>
      </w:r>
    </w:p>
    <w:p>
      <w:pPr>
        <w:pStyle w:val="BodyText"/>
        <w:spacing w:before="130"/>
        <w:ind w:left="112"/>
        <w:jc w:val="both"/>
        <w:rPr>
          <w:rFonts w:ascii="標楷體" w:eastAsia="標楷體" w:hint="eastAsia"/>
        </w:rPr>
      </w:pPr>
      <w:r>
        <w:rPr>
          <w:rFonts w:ascii="標楷體" w:eastAsia="標楷體" w:hint="eastAsia"/>
        </w:rPr>
        <w:t>第八條</w:t>
      </w:r>
      <w:r>
        <w:rPr>
          <w:rFonts w:ascii="標楷體" w:eastAsia="標楷體" w:hint="eastAsia"/>
          <w:spacing w:val="60"/>
          <w:w w:val="150"/>
        </w:rPr>
        <w:t>  </w:t>
      </w:r>
      <w:r>
        <w:rPr>
          <w:rFonts w:ascii="標楷體" w:eastAsia="標楷體" w:hint="eastAsia"/>
          <w:spacing w:val="-1"/>
        </w:rPr>
        <w:t>學術倫理案件處理，依下列程序辦理：</w:t>
      </w:r>
    </w:p>
    <w:p>
      <w:pPr>
        <w:pStyle w:val="BodyText"/>
        <w:spacing w:line="264" w:lineRule="auto" w:before="37"/>
        <w:ind w:left="1871" w:right="388" w:hanging="560"/>
        <w:jc w:val="both"/>
        <w:rPr>
          <w:rFonts w:ascii="標楷體" w:eastAsia="標楷體" w:hint="eastAsia"/>
        </w:rPr>
      </w:pPr>
      <w:r>
        <w:rPr>
          <w:rFonts w:ascii="標楷體" w:eastAsia="標楷體" w:hint="eastAsia"/>
          <w:spacing w:val="-2"/>
        </w:rPr>
        <w:t>一、檢舉人應具真實姓名及聯絡方式，具體指陳檢舉對象、內容及附</w:t>
      </w:r>
      <w:r>
        <w:rPr>
          <w:rFonts w:ascii="標楷體" w:eastAsia="標楷體" w:hint="eastAsia"/>
          <w:spacing w:val="-2"/>
        </w:rPr>
        <w:t>證據資料，向研發處提出檢舉。檢舉案件收件後由研發處向檢舉人查證，確認為其檢舉後，應即進入校內處理程序。對檢舉人與被檢舉人身分及審議過程，應予保密。</w:t>
      </w:r>
    </w:p>
    <w:p>
      <w:pPr>
        <w:pStyle w:val="BodyText"/>
        <w:spacing w:line="264" w:lineRule="auto"/>
        <w:ind w:left="1871" w:right="388" w:hanging="560"/>
        <w:jc w:val="both"/>
        <w:rPr>
          <w:rFonts w:ascii="標楷體" w:eastAsia="標楷體" w:hint="eastAsia"/>
        </w:rPr>
      </w:pPr>
      <w:r>
        <w:rPr>
          <w:rFonts w:ascii="標楷體" w:eastAsia="標楷體" w:hint="eastAsia"/>
          <w:spacing w:val="-2"/>
        </w:rPr>
        <w:t>二、檢舉人提供之身份資料有不實情事者，以未具名檢舉論。以未具</w:t>
      </w:r>
      <w:r>
        <w:rPr>
          <w:rFonts w:ascii="標楷體" w:eastAsia="標楷體" w:hint="eastAsia"/>
          <w:spacing w:val="-2"/>
        </w:rPr>
        <w:t>名檢舉但具體指陳對象且違反內容充分舉證者，得依前款規定辦</w:t>
      </w:r>
      <w:r>
        <w:rPr>
          <w:rFonts w:ascii="標楷體" w:eastAsia="標楷體" w:hint="eastAsia"/>
          <w:spacing w:val="-6"/>
        </w:rPr>
        <w:t>理。</w:t>
      </w:r>
    </w:p>
    <w:p>
      <w:pPr>
        <w:pStyle w:val="BodyText"/>
        <w:spacing w:line="264" w:lineRule="auto"/>
        <w:ind w:left="1871" w:right="388" w:hanging="560"/>
        <w:rPr>
          <w:rFonts w:ascii="標楷體" w:eastAsia="標楷體" w:hint="eastAsia"/>
        </w:rPr>
      </w:pPr>
      <w:r>
        <w:rPr>
          <w:rFonts w:ascii="標楷體" w:eastAsia="標楷體" w:hint="eastAsia"/>
          <w:spacing w:val="-2"/>
        </w:rPr>
        <w:t>三、經教育部、國科會或其他主管機關函本校予以調查說明之涉及違反學術倫理案件，應即進入校內處理程序。</w:t>
      </w:r>
    </w:p>
    <w:p>
      <w:pPr>
        <w:pStyle w:val="BodyText"/>
        <w:spacing w:line="264" w:lineRule="auto"/>
        <w:ind w:left="1871" w:right="389" w:hanging="560"/>
        <w:jc w:val="both"/>
        <w:rPr>
          <w:rFonts w:ascii="標楷體" w:eastAsia="標楷體" w:hint="eastAsia"/>
        </w:rPr>
      </w:pPr>
      <w:r>
        <w:rPr>
          <w:rFonts w:ascii="標楷體" w:eastAsia="標楷體" w:hint="eastAsia"/>
          <w:spacing w:val="-2"/>
        </w:rPr>
        <w:t>四、檢舉案由調查小組召開審查會議，確認檢舉案件是否立案並調查</w:t>
      </w:r>
      <w:r>
        <w:rPr>
          <w:rFonts w:ascii="標楷體" w:eastAsia="標楷體" w:hint="eastAsia"/>
          <w:spacing w:val="-2"/>
        </w:rPr>
        <w:t>審理。調查小組成員由召集人、研發長、教務長、被檢舉人所屬學院院長及另由召集人視個案性質聘請校內外相關領域學者專家一至三人組成。</w:t>
      </w:r>
    </w:p>
    <w:p>
      <w:pPr>
        <w:pStyle w:val="BodyText"/>
        <w:spacing w:line="264" w:lineRule="auto"/>
        <w:ind w:left="1871" w:right="389" w:hanging="560"/>
        <w:rPr>
          <w:rFonts w:ascii="標楷體" w:eastAsia="標楷體" w:hint="eastAsia"/>
        </w:rPr>
      </w:pPr>
      <w:r>
        <w:rPr>
          <w:rFonts w:ascii="標楷體" w:eastAsia="標楷體" w:hint="eastAsia"/>
          <w:spacing w:val="-2"/>
        </w:rPr>
        <w:t>五、前款調查小組開會時應有三分之二以上委員出席，出席委員應有三分之二以上同意，方得決議。</w:t>
      </w:r>
    </w:p>
    <w:p>
      <w:pPr>
        <w:pStyle w:val="BodyText"/>
        <w:spacing w:line="264" w:lineRule="auto"/>
        <w:ind w:left="1871" w:right="324" w:hanging="560"/>
        <w:jc w:val="both"/>
        <w:rPr>
          <w:rFonts w:ascii="標楷體" w:eastAsia="標楷體" w:hint="eastAsia"/>
        </w:rPr>
      </w:pPr>
      <w:r>
        <w:rPr>
          <w:rFonts w:ascii="標楷體" w:eastAsia="標楷體" w:hint="eastAsia"/>
          <w:spacing w:val="-2"/>
        </w:rPr>
        <w:t>六、立案之檢舉案件，調查小組視需要於三十日內以書面敘明檢舉事</w:t>
      </w:r>
      <w:r>
        <w:rPr>
          <w:rFonts w:ascii="標楷體" w:eastAsia="標楷體" w:hint="eastAsia"/>
          <w:spacing w:val="-16"/>
        </w:rPr>
        <w:t>由及證據，通知被檢舉人於接獲告知之日二十日內提出書面答辯，</w:t>
      </w:r>
      <w:r>
        <w:rPr>
          <w:rFonts w:ascii="標楷體" w:eastAsia="標楷體" w:hint="eastAsia"/>
          <w:spacing w:val="-2"/>
        </w:rPr>
        <w:t>逾期不為答辯，視同放棄答辯。</w:t>
      </w:r>
    </w:p>
    <w:p>
      <w:pPr>
        <w:pStyle w:val="BodyText"/>
        <w:spacing w:line="264" w:lineRule="auto"/>
        <w:ind w:left="1870" w:right="389" w:hanging="560"/>
        <w:jc w:val="both"/>
        <w:rPr>
          <w:rFonts w:ascii="標楷體" w:eastAsia="標楷體" w:hint="eastAsia"/>
        </w:rPr>
      </w:pPr>
      <w:r>
        <w:rPr>
          <w:rFonts w:ascii="標楷體" w:eastAsia="標楷體" w:hint="eastAsia"/>
          <w:spacing w:val="-2"/>
        </w:rPr>
        <w:t>七、關於檢舉案件，委員會應於立案後三個月內完成審議，必要時，</w:t>
      </w:r>
      <w:r>
        <w:rPr>
          <w:rFonts w:ascii="標楷體" w:eastAsia="標楷體" w:hint="eastAsia"/>
          <w:spacing w:val="-15"/>
        </w:rPr>
        <w:t>得予延長，並以書面通知檢舉人及被檢舉人。委員會應於審議後，</w:t>
      </w:r>
      <w:r>
        <w:rPr>
          <w:rFonts w:ascii="標楷體" w:eastAsia="標楷體" w:hint="eastAsia"/>
          <w:spacing w:val="-2"/>
        </w:rPr>
        <w:t>將審議結果以書面通知檢舉人、被檢舉人及相關單位。</w:t>
      </w:r>
    </w:p>
    <w:p>
      <w:pPr>
        <w:pStyle w:val="BodyText"/>
        <w:spacing w:line="261" w:lineRule="auto"/>
        <w:ind w:left="1869" w:right="390" w:hanging="560"/>
        <w:rPr>
          <w:rFonts w:ascii="標楷體" w:eastAsia="標楷體" w:hint="eastAsia"/>
        </w:rPr>
      </w:pPr>
      <w:r>
        <w:rPr>
          <w:rFonts w:ascii="標楷體" w:eastAsia="標楷體" w:hint="eastAsia"/>
          <w:spacing w:val="-2"/>
        </w:rPr>
        <w:t>八、經委員會審議確認違反學術倫理行為之案件，委員會應提出具體之處分種類及額度建議，移請校教評會作為審議之參考。</w:t>
      </w:r>
    </w:p>
    <w:p>
      <w:pPr>
        <w:spacing w:after="0" w:line="261" w:lineRule="auto"/>
        <w:rPr>
          <w:rFonts w:ascii="標楷體" w:eastAsia="標楷體" w:hint="eastAsia"/>
        </w:rPr>
        <w:sectPr>
          <w:pgSz w:w="11910" w:h="16840"/>
          <w:pgMar w:header="0" w:footer="1097" w:top="1100" w:bottom="1280" w:left="1020" w:right="740"/>
        </w:sectPr>
      </w:pPr>
    </w:p>
    <w:p>
      <w:pPr>
        <w:pStyle w:val="BodyText"/>
        <w:spacing w:line="264" w:lineRule="auto" w:before="43"/>
        <w:ind w:left="832" w:right="389" w:firstLine="559"/>
        <w:jc w:val="both"/>
        <w:rPr>
          <w:rFonts w:ascii="標楷體" w:eastAsia="標楷體" w:hint="eastAsia"/>
        </w:rPr>
      </w:pPr>
      <w:r>
        <w:rPr>
          <w:rFonts w:ascii="標楷體" w:eastAsia="標楷體" w:hint="eastAsia"/>
          <w:spacing w:val="-2"/>
        </w:rPr>
        <w:t>檢舉案件經委員會審議判定未有違反相關規定，但檢舉人再次提出檢舉者，檢舉人應提出原檢舉案審議決議及具體新證據。有提出者，應依本辦法進行調查及處理；未能提出者，應即依原審議結論逕復檢舉人。</w:t>
      </w:r>
    </w:p>
    <w:p>
      <w:pPr>
        <w:pStyle w:val="BodyText"/>
        <w:spacing w:line="264" w:lineRule="auto"/>
        <w:ind w:left="832" w:right="322" w:firstLine="559"/>
        <w:jc w:val="both"/>
        <w:rPr>
          <w:rFonts w:ascii="標楷體" w:eastAsia="標楷體" w:hint="eastAsia"/>
        </w:rPr>
      </w:pPr>
      <w:r>
        <w:rPr>
          <w:rFonts w:ascii="標楷體" w:eastAsia="標楷體" w:hint="eastAsia"/>
          <w:spacing w:val="-2"/>
        </w:rPr>
        <w:t>被檢舉人於收到委員會通知後，如有不服，得於收受通知三十日內，以書面敘明具體事實，向委員會提出申復，申復以一次為限。委員會於收受申復書之次日起，應於二個月內完成審議。</w:t>
      </w:r>
    </w:p>
    <w:p>
      <w:pPr>
        <w:pStyle w:val="BodyText"/>
        <w:spacing w:line="363" w:lineRule="exact"/>
        <w:ind w:left="1391"/>
        <w:rPr>
          <w:rFonts w:ascii="標楷體" w:eastAsia="標楷體" w:hint="eastAsia"/>
        </w:rPr>
      </w:pPr>
      <w:r>
        <w:rPr>
          <w:rFonts w:ascii="標楷體" w:eastAsia="標楷體" w:hint="eastAsia"/>
          <w:spacing w:val="-3"/>
        </w:rPr>
        <w:t>前三項所稱之日，指工作日。</w:t>
      </w:r>
    </w:p>
    <w:p>
      <w:pPr>
        <w:pStyle w:val="BodyText"/>
        <w:spacing w:before="27"/>
        <w:ind w:left="111"/>
        <w:jc w:val="both"/>
      </w:pPr>
      <w:r>
        <w:rPr/>
        <w:t>Article</w:t>
      </w:r>
      <w:r>
        <w:rPr>
          <w:spacing w:val="-5"/>
        </w:rPr>
        <w:t> </w:t>
      </w:r>
      <w:r>
        <w:rPr>
          <w:spacing w:val="-10"/>
        </w:rPr>
        <w:t>8</w:t>
      </w:r>
    </w:p>
    <w:p>
      <w:pPr>
        <w:pStyle w:val="ListParagraph"/>
        <w:numPr>
          <w:ilvl w:val="1"/>
          <w:numId w:val="271"/>
        </w:numPr>
        <w:tabs>
          <w:tab w:pos="1386" w:val="left" w:leader="none"/>
          <w:tab w:pos="1388" w:val="left" w:leader="none"/>
        </w:tabs>
        <w:spacing w:line="297" w:lineRule="auto" w:before="196" w:after="0"/>
        <w:ind w:left="1388" w:right="393" w:hanging="481"/>
        <w:jc w:val="both"/>
        <w:rPr>
          <w:sz w:val="28"/>
        </w:rPr>
      </w:pPr>
      <w:r>
        <w:rPr>
          <w:sz w:val="28"/>
        </w:rPr>
        <w:t>Procedures for handling academic ethics cases shall be conducted as </w:t>
      </w:r>
      <w:r>
        <w:rPr>
          <w:spacing w:val="-2"/>
          <w:sz w:val="28"/>
        </w:rPr>
        <w:t>follows:</w:t>
      </w:r>
    </w:p>
    <w:p>
      <w:pPr>
        <w:pStyle w:val="ListParagraph"/>
        <w:numPr>
          <w:ilvl w:val="2"/>
          <w:numId w:val="271"/>
        </w:numPr>
        <w:tabs>
          <w:tab w:pos="1791" w:val="left" w:leader="none"/>
        </w:tabs>
        <w:spacing w:line="297" w:lineRule="auto" w:before="123" w:after="0"/>
        <w:ind w:left="1791" w:right="390" w:hanging="480"/>
        <w:jc w:val="both"/>
        <w:rPr>
          <w:sz w:val="28"/>
        </w:rPr>
      </w:pPr>
      <w:r>
        <w:rPr>
          <w:sz w:val="28"/>
        </w:rPr>
        <w:t>The complainant should provide a real name and contact information, clearly state the allegations against the respondent, including the pertinent</w:t>
      </w:r>
      <w:r>
        <w:rPr>
          <w:spacing w:val="-5"/>
          <w:sz w:val="28"/>
        </w:rPr>
        <w:t> </w:t>
      </w:r>
      <w:r>
        <w:rPr>
          <w:sz w:val="28"/>
        </w:rPr>
        <w:t>details</w:t>
      </w:r>
      <w:r>
        <w:rPr>
          <w:spacing w:val="-3"/>
          <w:sz w:val="28"/>
        </w:rPr>
        <w:t> </w:t>
      </w:r>
      <w:r>
        <w:rPr>
          <w:sz w:val="28"/>
        </w:rPr>
        <w:t>and</w:t>
      </w:r>
      <w:r>
        <w:rPr>
          <w:spacing w:val="-5"/>
          <w:sz w:val="28"/>
        </w:rPr>
        <w:t> </w:t>
      </w:r>
      <w:r>
        <w:rPr>
          <w:sz w:val="28"/>
        </w:rPr>
        <w:t>supporting</w:t>
      </w:r>
      <w:r>
        <w:rPr>
          <w:spacing w:val="-5"/>
          <w:sz w:val="28"/>
        </w:rPr>
        <w:t> </w:t>
      </w:r>
      <w:r>
        <w:rPr>
          <w:sz w:val="28"/>
        </w:rPr>
        <w:t>evidence,</w:t>
      </w:r>
      <w:r>
        <w:rPr>
          <w:spacing w:val="-4"/>
          <w:sz w:val="28"/>
        </w:rPr>
        <w:t> </w:t>
      </w:r>
      <w:r>
        <w:rPr>
          <w:sz w:val="28"/>
        </w:rPr>
        <w:t>and</w:t>
      </w:r>
      <w:r>
        <w:rPr>
          <w:spacing w:val="-5"/>
          <w:sz w:val="28"/>
        </w:rPr>
        <w:t> </w:t>
      </w:r>
      <w:r>
        <w:rPr>
          <w:sz w:val="28"/>
        </w:rPr>
        <w:t>submit</w:t>
      </w:r>
      <w:r>
        <w:rPr>
          <w:spacing w:val="-3"/>
          <w:sz w:val="28"/>
        </w:rPr>
        <w:t> </w:t>
      </w:r>
      <w:r>
        <w:rPr>
          <w:sz w:val="28"/>
        </w:rPr>
        <w:t>the</w:t>
      </w:r>
      <w:r>
        <w:rPr>
          <w:spacing w:val="-4"/>
          <w:sz w:val="28"/>
        </w:rPr>
        <w:t> </w:t>
      </w:r>
      <w:r>
        <w:rPr>
          <w:sz w:val="28"/>
        </w:rPr>
        <w:t>allegations</w:t>
      </w:r>
      <w:r>
        <w:rPr>
          <w:spacing w:val="-5"/>
          <w:sz w:val="28"/>
        </w:rPr>
        <w:t> </w:t>
      </w:r>
      <w:r>
        <w:rPr>
          <w:sz w:val="28"/>
        </w:rPr>
        <w:t>to the Office of Research and Development. Upon receipt, the Office of Research and Development shall verify the information with the complainant.</w:t>
      </w:r>
      <w:r>
        <w:rPr>
          <w:spacing w:val="-17"/>
          <w:sz w:val="28"/>
        </w:rPr>
        <w:t> </w:t>
      </w:r>
      <w:r>
        <w:rPr>
          <w:sz w:val="28"/>
        </w:rPr>
        <w:t>Once</w:t>
      </w:r>
      <w:r>
        <w:rPr>
          <w:spacing w:val="-16"/>
          <w:sz w:val="28"/>
        </w:rPr>
        <w:t> </w:t>
      </w:r>
      <w:r>
        <w:rPr>
          <w:sz w:val="28"/>
        </w:rPr>
        <w:t>confirmed,</w:t>
      </w:r>
      <w:r>
        <w:rPr>
          <w:spacing w:val="-17"/>
          <w:sz w:val="28"/>
        </w:rPr>
        <w:t> </w:t>
      </w:r>
      <w:r>
        <w:rPr>
          <w:sz w:val="28"/>
        </w:rPr>
        <w:t>the</w:t>
      </w:r>
      <w:r>
        <w:rPr>
          <w:spacing w:val="-16"/>
          <w:sz w:val="28"/>
        </w:rPr>
        <w:t> </w:t>
      </w:r>
      <w:r>
        <w:rPr>
          <w:sz w:val="28"/>
        </w:rPr>
        <w:t>Office</w:t>
      </w:r>
      <w:r>
        <w:rPr>
          <w:spacing w:val="-18"/>
          <w:sz w:val="28"/>
        </w:rPr>
        <w:t> </w:t>
      </w:r>
      <w:r>
        <w:rPr>
          <w:sz w:val="28"/>
        </w:rPr>
        <w:t>of</w:t>
      </w:r>
      <w:r>
        <w:rPr>
          <w:spacing w:val="-17"/>
          <w:sz w:val="28"/>
        </w:rPr>
        <w:t> </w:t>
      </w:r>
      <w:r>
        <w:rPr>
          <w:sz w:val="28"/>
        </w:rPr>
        <w:t>Research</w:t>
      </w:r>
      <w:r>
        <w:rPr>
          <w:spacing w:val="-15"/>
          <w:sz w:val="28"/>
        </w:rPr>
        <w:t> </w:t>
      </w:r>
      <w:r>
        <w:rPr>
          <w:sz w:val="28"/>
        </w:rPr>
        <w:t>and</w:t>
      </w:r>
      <w:r>
        <w:rPr>
          <w:spacing w:val="-15"/>
          <w:sz w:val="28"/>
        </w:rPr>
        <w:t> </w:t>
      </w:r>
      <w:r>
        <w:rPr>
          <w:sz w:val="28"/>
        </w:rPr>
        <w:t>Development shall</w:t>
      </w:r>
      <w:r>
        <w:rPr>
          <w:spacing w:val="-6"/>
          <w:sz w:val="28"/>
        </w:rPr>
        <w:t> </w:t>
      </w:r>
      <w:r>
        <w:rPr>
          <w:sz w:val="28"/>
        </w:rPr>
        <w:t>commence</w:t>
      </w:r>
      <w:r>
        <w:rPr>
          <w:spacing w:val="-7"/>
          <w:sz w:val="28"/>
        </w:rPr>
        <w:t> </w:t>
      </w:r>
      <w:r>
        <w:rPr>
          <w:sz w:val="28"/>
        </w:rPr>
        <w:t>internal</w:t>
      </w:r>
      <w:r>
        <w:rPr>
          <w:spacing w:val="-8"/>
          <w:sz w:val="28"/>
        </w:rPr>
        <w:t> </w:t>
      </w:r>
      <w:r>
        <w:rPr>
          <w:sz w:val="28"/>
        </w:rPr>
        <w:t>handling</w:t>
      </w:r>
      <w:r>
        <w:rPr>
          <w:spacing w:val="-6"/>
          <w:sz w:val="28"/>
        </w:rPr>
        <w:t> </w:t>
      </w:r>
      <w:r>
        <w:rPr>
          <w:sz w:val="28"/>
        </w:rPr>
        <w:t>proceedings</w:t>
      </w:r>
      <w:r>
        <w:rPr>
          <w:spacing w:val="-6"/>
          <w:sz w:val="28"/>
        </w:rPr>
        <w:t> </w:t>
      </w:r>
      <w:r>
        <w:rPr>
          <w:sz w:val="28"/>
        </w:rPr>
        <w:t>promptly.</w:t>
      </w:r>
      <w:r>
        <w:rPr>
          <w:spacing w:val="-12"/>
          <w:sz w:val="28"/>
        </w:rPr>
        <w:t> </w:t>
      </w:r>
      <w:r>
        <w:rPr>
          <w:sz w:val="28"/>
        </w:rPr>
        <w:t>The</w:t>
      </w:r>
      <w:r>
        <w:rPr>
          <w:spacing w:val="-7"/>
          <w:sz w:val="28"/>
        </w:rPr>
        <w:t> </w:t>
      </w:r>
      <w:r>
        <w:rPr>
          <w:sz w:val="28"/>
        </w:rPr>
        <w:t>identities of the complainant and the respondent, as well as the deliberative process, shall be kept confidential.</w:t>
      </w:r>
    </w:p>
    <w:p>
      <w:pPr>
        <w:pStyle w:val="ListParagraph"/>
        <w:numPr>
          <w:ilvl w:val="2"/>
          <w:numId w:val="271"/>
        </w:numPr>
        <w:tabs>
          <w:tab w:pos="1790" w:val="left" w:leader="none"/>
          <w:tab w:pos="1792" w:val="left" w:leader="none"/>
        </w:tabs>
        <w:spacing w:line="297" w:lineRule="auto" w:before="127" w:after="0"/>
        <w:ind w:left="1792" w:right="391" w:hanging="481"/>
        <w:jc w:val="both"/>
        <w:rPr>
          <w:sz w:val="28"/>
        </w:rPr>
      </w:pPr>
      <w:r>
        <w:rPr>
          <w:sz w:val="28"/>
        </w:rPr>
        <w:t>If the complainant provides false identification information, the case shall be treated as an anonymous complaint. Anonymous complaints that</w:t>
      </w:r>
      <w:r>
        <w:rPr>
          <w:spacing w:val="-2"/>
          <w:sz w:val="28"/>
        </w:rPr>
        <w:t> </w:t>
      </w:r>
      <w:r>
        <w:rPr>
          <w:sz w:val="28"/>
        </w:rPr>
        <w:t>adequately</w:t>
      </w:r>
      <w:r>
        <w:rPr>
          <w:spacing w:val="-2"/>
          <w:sz w:val="28"/>
        </w:rPr>
        <w:t> </w:t>
      </w:r>
      <w:r>
        <w:rPr>
          <w:sz w:val="28"/>
        </w:rPr>
        <w:t>identify</w:t>
      </w:r>
      <w:r>
        <w:rPr>
          <w:spacing w:val="-2"/>
          <w:sz w:val="28"/>
        </w:rPr>
        <w:t> </w:t>
      </w:r>
      <w:r>
        <w:rPr>
          <w:sz w:val="28"/>
        </w:rPr>
        <w:t>the</w:t>
      </w:r>
      <w:r>
        <w:rPr>
          <w:spacing w:val="-3"/>
          <w:sz w:val="28"/>
        </w:rPr>
        <w:t> </w:t>
      </w:r>
      <w:r>
        <w:rPr>
          <w:sz w:val="28"/>
        </w:rPr>
        <w:t>respondent</w:t>
      </w:r>
      <w:r>
        <w:rPr>
          <w:spacing w:val="-2"/>
          <w:sz w:val="28"/>
        </w:rPr>
        <w:t> </w:t>
      </w:r>
      <w:r>
        <w:rPr>
          <w:sz w:val="28"/>
        </w:rPr>
        <w:t>and</w:t>
      </w:r>
      <w:r>
        <w:rPr>
          <w:spacing w:val="-5"/>
          <w:sz w:val="28"/>
        </w:rPr>
        <w:t> </w:t>
      </w:r>
      <w:r>
        <w:rPr>
          <w:sz w:val="28"/>
        </w:rPr>
        <w:t>provide</w:t>
      </w:r>
      <w:r>
        <w:rPr>
          <w:spacing w:val="-3"/>
          <w:sz w:val="28"/>
        </w:rPr>
        <w:t> </w:t>
      </w:r>
      <w:r>
        <w:rPr>
          <w:sz w:val="28"/>
        </w:rPr>
        <w:t>sufficient</w:t>
      </w:r>
      <w:r>
        <w:rPr>
          <w:spacing w:val="-2"/>
          <w:sz w:val="28"/>
        </w:rPr>
        <w:t> </w:t>
      </w:r>
      <w:r>
        <w:rPr>
          <w:sz w:val="28"/>
        </w:rPr>
        <w:t>evidence of violation may proceed as described in the preceding paragraph.</w:t>
      </w:r>
    </w:p>
    <w:p>
      <w:pPr>
        <w:pStyle w:val="ListParagraph"/>
        <w:numPr>
          <w:ilvl w:val="2"/>
          <w:numId w:val="271"/>
        </w:numPr>
        <w:tabs>
          <w:tab w:pos="1792" w:val="left" w:leader="none"/>
        </w:tabs>
        <w:spacing w:line="297" w:lineRule="auto" w:before="121" w:after="0"/>
        <w:ind w:left="1792" w:right="320" w:hanging="480"/>
        <w:jc w:val="both"/>
        <w:rPr>
          <w:sz w:val="28"/>
        </w:rPr>
      </w:pPr>
      <w:r>
        <w:rPr>
          <w:sz w:val="28"/>
        </w:rPr>
        <w:t>Cases involving violations of academic ethics requested for investigation</w:t>
      </w:r>
      <w:r>
        <w:rPr>
          <w:spacing w:val="-18"/>
          <w:sz w:val="28"/>
        </w:rPr>
        <w:t> </w:t>
      </w:r>
      <w:r>
        <w:rPr>
          <w:sz w:val="28"/>
        </w:rPr>
        <w:t>and</w:t>
      </w:r>
      <w:r>
        <w:rPr>
          <w:spacing w:val="-17"/>
          <w:sz w:val="28"/>
        </w:rPr>
        <w:t> </w:t>
      </w:r>
      <w:r>
        <w:rPr>
          <w:sz w:val="28"/>
        </w:rPr>
        <w:t>clarification</w:t>
      </w:r>
      <w:r>
        <w:rPr>
          <w:spacing w:val="-18"/>
          <w:sz w:val="28"/>
        </w:rPr>
        <w:t> </w:t>
      </w:r>
      <w:r>
        <w:rPr>
          <w:sz w:val="28"/>
        </w:rPr>
        <w:t>by</w:t>
      </w:r>
      <w:r>
        <w:rPr>
          <w:spacing w:val="-17"/>
          <w:sz w:val="28"/>
        </w:rPr>
        <w:t> </w:t>
      </w:r>
      <w:r>
        <w:rPr>
          <w:sz w:val="28"/>
        </w:rPr>
        <w:t>the</w:t>
      </w:r>
      <w:r>
        <w:rPr>
          <w:spacing w:val="-18"/>
          <w:sz w:val="28"/>
        </w:rPr>
        <w:t> </w:t>
      </w:r>
      <w:r>
        <w:rPr>
          <w:sz w:val="28"/>
        </w:rPr>
        <w:t>Ministry</w:t>
      </w:r>
      <w:r>
        <w:rPr>
          <w:spacing w:val="-17"/>
          <w:sz w:val="28"/>
        </w:rPr>
        <w:t> </w:t>
      </w:r>
      <w:r>
        <w:rPr>
          <w:sz w:val="28"/>
        </w:rPr>
        <w:t>of</w:t>
      </w:r>
      <w:r>
        <w:rPr>
          <w:spacing w:val="-18"/>
          <w:sz w:val="28"/>
        </w:rPr>
        <w:t> </w:t>
      </w:r>
      <w:r>
        <w:rPr>
          <w:sz w:val="28"/>
        </w:rPr>
        <w:t>Education,</w:t>
      </w:r>
      <w:r>
        <w:rPr>
          <w:spacing w:val="-17"/>
          <w:sz w:val="28"/>
        </w:rPr>
        <w:t> </w:t>
      </w:r>
      <w:r>
        <w:rPr>
          <w:sz w:val="28"/>
        </w:rPr>
        <w:t>the</w:t>
      </w:r>
      <w:r>
        <w:rPr>
          <w:spacing w:val="-18"/>
          <w:sz w:val="28"/>
        </w:rPr>
        <w:t> </w:t>
      </w:r>
      <w:r>
        <w:rPr>
          <w:sz w:val="28"/>
        </w:rPr>
        <w:t>Council, or other competent authorities should immediately commence internal handling proceedings.</w:t>
      </w:r>
    </w:p>
    <w:p>
      <w:pPr>
        <w:pStyle w:val="ListParagraph"/>
        <w:numPr>
          <w:ilvl w:val="2"/>
          <w:numId w:val="271"/>
        </w:numPr>
        <w:tabs>
          <w:tab w:pos="1792" w:val="left" w:leader="none"/>
        </w:tabs>
        <w:spacing w:line="297" w:lineRule="auto" w:before="123" w:after="0"/>
        <w:ind w:left="1792" w:right="390" w:hanging="480"/>
        <w:jc w:val="both"/>
        <w:rPr>
          <w:sz w:val="28"/>
        </w:rPr>
      </w:pPr>
      <w:r>
        <w:rPr>
          <w:sz w:val="28"/>
        </w:rPr>
        <w:t>The Investigation Panel shall convene a meeting to determine whether to file the allegation case and proceed with the investigation and adjudication. The Panel is comprised of a convener, the Dean of the Office of Research and Development, the Dean of the Office of Academic</w:t>
      </w:r>
      <w:r>
        <w:rPr>
          <w:spacing w:val="-8"/>
          <w:sz w:val="28"/>
        </w:rPr>
        <w:t> </w:t>
      </w:r>
      <w:r>
        <w:rPr>
          <w:sz w:val="28"/>
        </w:rPr>
        <w:t>Affairs, the Dean of the respondent’s affiliated college, and one</w:t>
      </w:r>
      <w:r>
        <w:rPr>
          <w:spacing w:val="-11"/>
          <w:sz w:val="28"/>
        </w:rPr>
        <w:t> </w:t>
      </w:r>
      <w:r>
        <w:rPr>
          <w:sz w:val="28"/>
        </w:rPr>
        <w:t>to</w:t>
      </w:r>
      <w:r>
        <w:rPr>
          <w:spacing w:val="-10"/>
          <w:sz w:val="28"/>
        </w:rPr>
        <w:t> </w:t>
      </w:r>
      <w:r>
        <w:rPr>
          <w:sz w:val="28"/>
        </w:rPr>
        <w:t>three</w:t>
      </w:r>
      <w:r>
        <w:rPr>
          <w:spacing w:val="-11"/>
          <w:sz w:val="28"/>
        </w:rPr>
        <w:t> </w:t>
      </w:r>
      <w:r>
        <w:rPr>
          <w:sz w:val="28"/>
        </w:rPr>
        <w:t>internal</w:t>
      </w:r>
      <w:r>
        <w:rPr>
          <w:spacing w:val="-10"/>
          <w:sz w:val="28"/>
        </w:rPr>
        <w:t> </w:t>
      </w:r>
      <w:r>
        <w:rPr>
          <w:sz w:val="28"/>
        </w:rPr>
        <w:t>and</w:t>
      </w:r>
      <w:r>
        <w:rPr>
          <w:spacing w:val="-10"/>
          <w:sz w:val="28"/>
        </w:rPr>
        <w:t> </w:t>
      </w:r>
      <w:r>
        <w:rPr>
          <w:sz w:val="28"/>
        </w:rPr>
        <w:t>external</w:t>
      </w:r>
      <w:r>
        <w:rPr>
          <w:spacing w:val="-10"/>
          <w:sz w:val="28"/>
        </w:rPr>
        <w:t> </w:t>
      </w:r>
      <w:r>
        <w:rPr>
          <w:sz w:val="28"/>
        </w:rPr>
        <w:t>experts</w:t>
      </w:r>
      <w:r>
        <w:rPr>
          <w:spacing w:val="-10"/>
          <w:sz w:val="28"/>
        </w:rPr>
        <w:t> </w:t>
      </w:r>
      <w:r>
        <w:rPr>
          <w:sz w:val="28"/>
        </w:rPr>
        <w:t>from</w:t>
      </w:r>
      <w:r>
        <w:rPr>
          <w:spacing w:val="-11"/>
          <w:sz w:val="28"/>
        </w:rPr>
        <w:t> </w:t>
      </w:r>
      <w:r>
        <w:rPr>
          <w:sz w:val="28"/>
        </w:rPr>
        <w:t>relevant</w:t>
      </w:r>
      <w:r>
        <w:rPr>
          <w:spacing w:val="-10"/>
          <w:sz w:val="28"/>
        </w:rPr>
        <w:t> </w:t>
      </w:r>
      <w:r>
        <w:rPr>
          <w:sz w:val="28"/>
        </w:rPr>
        <w:t>fields</w:t>
      </w:r>
      <w:r>
        <w:rPr>
          <w:spacing w:val="-10"/>
          <w:sz w:val="28"/>
        </w:rPr>
        <w:t> </w:t>
      </w:r>
      <w:r>
        <w:rPr>
          <w:sz w:val="28"/>
        </w:rPr>
        <w:t>appointed by the convener as appropriate to the case.</w:t>
      </w:r>
    </w:p>
    <w:p>
      <w:pPr>
        <w:spacing w:after="0" w:line="297" w:lineRule="auto"/>
        <w:jc w:val="both"/>
        <w:rPr>
          <w:sz w:val="28"/>
        </w:rPr>
        <w:sectPr>
          <w:pgSz w:w="11910" w:h="16840"/>
          <w:pgMar w:header="0" w:footer="1097" w:top="1140" w:bottom="1280" w:left="1020" w:right="740"/>
        </w:sectPr>
      </w:pPr>
    </w:p>
    <w:p>
      <w:pPr>
        <w:pStyle w:val="ListParagraph"/>
        <w:numPr>
          <w:ilvl w:val="2"/>
          <w:numId w:val="271"/>
        </w:numPr>
        <w:tabs>
          <w:tab w:pos="1792" w:val="left" w:leader="none"/>
        </w:tabs>
        <w:spacing w:line="297" w:lineRule="auto" w:before="74" w:after="0"/>
        <w:ind w:left="1792" w:right="392" w:hanging="480"/>
        <w:jc w:val="both"/>
        <w:rPr>
          <w:sz w:val="28"/>
        </w:rPr>
      </w:pPr>
      <w:r>
        <w:rPr>
          <w:sz w:val="28"/>
        </w:rPr>
        <w:t>A</w:t>
      </w:r>
      <w:r>
        <w:rPr>
          <w:spacing w:val="-4"/>
          <w:sz w:val="28"/>
        </w:rPr>
        <w:t> </w:t>
      </w:r>
      <w:r>
        <w:rPr>
          <w:sz w:val="28"/>
        </w:rPr>
        <w:t>quorum for the Investigation Panel meetings shall be constituted by more than two-thirds of its members. Resolutions shall be passed with the approval of more than two-thirds of attending members.</w:t>
      </w:r>
    </w:p>
    <w:p>
      <w:pPr>
        <w:pStyle w:val="ListParagraph"/>
        <w:numPr>
          <w:ilvl w:val="2"/>
          <w:numId w:val="271"/>
        </w:numPr>
        <w:tabs>
          <w:tab w:pos="1792" w:val="left" w:leader="none"/>
        </w:tabs>
        <w:spacing w:line="297" w:lineRule="auto" w:before="122" w:after="0"/>
        <w:ind w:left="1792" w:right="390" w:hanging="480"/>
        <w:jc w:val="both"/>
        <w:rPr>
          <w:sz w:val="28"/>
        </w:rPr>
      </w:pPr>
      <w:r>
        <w:rPr>
          <w:sz w:val="28"/>
        </w:rPr>
        <w:t>For filed cases, if deemed necessary, the Investigation Panel shall inform the respondent with a written notice of the allegations and evidence</w:t>
      </w:r>
      <w:r>
        <w:rPr>
          <w:spacing w:val="-18"/>
          <w:sz w:val="28"/>
        </w:rPr>
        <w:t> </w:t>
      </w:r>
      <w:r>
        <w:rPr>
          <w:sz w:val="28"/>
        </w:rPr>
        <w:t>within</w:t>
      </w:r>
      <w:r>
        <w:rPr>
          <w:spacing w:val="-17"/>
          <w:sz w:val="28"/>
        </w:rPr>
        <w:t> </w:t>
      </w:r>
      <w:r>
        <w:rPr>
          <w:sz w:val="28"/>
        </w:rPr>
        <w:t>30</w:t>
      </w:r>
      <w:r>
        <w:rPr>
          <w:spacing w:val="-18"/>
          <w:sz w:val="28"/>
        </w:rPr>
        <w:t> </w:t>
      </w:r>
      <w:r>
        <w:rPr>
          <w:sz w:val="28"/>
        </w:rPr>
        <w:t>days,</w:t>
      </w:r>
      <w:r>
        <w:rPr>
          <w:spacing w:val="-17"/>
          <w:sz w:val="28"/>
        </w:rPr>
        <w:t> </w:t>
      </w:r>
      <w:r>
        <w:rPr>
          <w:sz w:val="28"/>
        </w:rPr>
        <w:t>and</w:t>
      </w:r>
      <w:r>
        <w:rPr>
          <w:spacing w:val="-18"/>
          <w:sz w:val="28"/>
        </w:rPr>
        <w:t> </w:t>
      </w:r>
      <w:r>
        <w:rPr>
          <w:sz w:val="28"/>
        </w:rPr>
        <w:t>request</w:t>
      </w:r>
      <w:r>
        <w:rPr>
          <w:spacing w:val="-17"/>
          <w:sz w:val="28"/>
        </w:rPr>
        <w:t> </w:t>
      </w:r>
      <w:r>
        <w:rPr>
          <w:sz w:val="28"/>
        </w:rPr>
        <w:t>the</w:t>
      </w:r>
      <w:r>
        <w:rPr>
          <w:spacing w:val="-17"/>
          <w:sz w:val="28"/>
        </w:rPr>
        <w:t> </w:t>
      </w:r>
      <w:r>
        <w:rPr>
          <w:sz w:val="28"/>
        </w:rPr>
        <w:t>respondent</w:t>
      </w:r>
      <w:r>
        <w:rPr>
          <w:spacing w:val="-18"/>
          <w:sz w:val="28"/>
        </w:rPr>
        <w:t> </w:t>
      </w:r>
      <w:r>
        <w:rPr>
          <w:sz w:val="28"/>
        </w:rPr>
        <w:t>to</w:t>
      </w:r>
      <w:r>
        <w:rPr>
          <w:spacing w:val="-17"/>
          <w:sz w:val="28"/>
        </w:rPr>
        <w:t> </w:t>
      </w:r>
      <w:r>
        <w:rPr>
          <w:sz w:val="28"/>
        </w:rPr>
        <w:t>provide</w:t>
      </w:r>
      <w:r>
        <w:rPr>
          <w:spacing w:val="-16"/>
          <w:sz w:val="28"/>
        </w:rPr>
        <w:t> </w:t>
      </w:r>
      <w:r>
        <w:rPr>
          <w:sz w:val="28"/>
        </w:rPr>
        <w:t>a</w:t>
      </w:r>
      <w:r>
        <w:rPr>
          <w:spacing w:val="-18"/>
          <w:sz w:val="28"/>
        </w:rPr>
        <w:t> </w:t>
      </w:r>
      <w:r>
        <w:rPr>
          <w:sz w:val="28"/>
        </w:rPr>
        <w:t>written defense</w:t>
      </w:r>
      <w:r>
        <w:rPr>
          <w:spacing w:val="-10"/>
          <w:sz w:val="28"/>
        </w:rPr>
        <w:t> </w:t>
      </w:r>
      <w:r>
        <w:rPr>
          <w:sz w:val="28"/>
        </w:rPr>
        <w:t>within</w:t>
      </w:r>
      <w:r>
        <w:rPr>
          <w:spacing w:val="-11"/>
          <w:sz w:val="28"/>
        </w:rPr>
        <w:t> </w:t>
      </w:r>
      <w:r>
        <w:rPr>
          <w:sz w:val="28"/>
        </w:rPr>
        <w:t>20</w:t>
      </w:r>
      <w:r>
        <w:rPr>
          <w:spacing w:val="-9"/>
          <w:sz w:val="28"/>
        </w:rPr>
        <w:t> </w:t>
      </w:r>
      <w:r>
        <w:rPr>
          <w:sz w:val="28"/>
        </w:rPr>
        <w:t>days</w:t>
      </w:r>
      <w:r>
        <w:rPr>
          <w:spacing w:val="-9"/>
          <w:sz w:val="28"/>
        </w:rPr>
        <w:t> </w:t>
      </w:r>
      <w:r>
        <w:rPr>
          <w:sz w:val="28"/>
        </w:rPr>
        <w:t>from</w:t>
      </w:r>
      <w:r>
        <w:rPr>
          <w:spacing w:val="-10"/>
          <w:sz w:val="28"/>
        </w:rPr>
        <w:t> </w:t>
      </w:r>
      <w:r>
        <w:rPr>
          <w:sz w:val="28"/>
        </w:rPr>
        <w:t>the</w:t>
      </w:r>
      <w:r>
        <w:rPr>
          <w:spacing w:val="-10"/>
          <w:sz w:val="28"/>
        </w:rPr>
        <w:t> </w:t>
      </w:r>
      <w:r>
        <w:rPr>
          <w:sz w:val="28"/>
        </w:rPr>
        <w:t>receipt</w:t>
      </w:r>
      <w:r>
        <w:rPr>
          <w:spacing w:val="-9"/>
          <w:sz w:val="28"/>
        </w:rPr>
        <w:t> </w:t>
      </w:r>
      <w:r>
        <w:rPr>
          <w:sz w:val="28"/>
        </w:rPr>
        <w:t>of</w:t>
      </w:r>
      <w:r>
        <w:rPr>
          <w:spacing w:val="-12"/>
          <w:sz w:val="28"/>
        </w:rPr>
        <w:t> </w:t>
      </w:r>
      <w:r>
        <w:rPr>
          <w:sz w:val="28"/>
        </w:rPr>
        <w:t>the</w:t>
      </w:r>
      <w:r>
        <w:rPr>
          <w:spacing w:val="-10"/>
          <w:sz w:val="28"/>
        </w:rPr>
        <w:t> </w:t>
      </w:r>
      <w:r>
        <w:rPr>
          <w:sz w:val="28"/>
        </w:rPr>
        <w:t>notice.</w:t>
      </w:r>
      <w:r>
        <w:rPr>
          <w:spacing w:val="-11"/>
          <w:sz w:val="28"/>
        </w:rPr>
        <w:t> </w:t>
      </w:r>
      <w:r>
        <w:rPr>
          <w:sz w:val="28"/>
        </w:rPr>
        <w:t>Failure</w:t>
      </w:r>
      <w:r>
        <w:rPr>
          <w:spacing w:val="-12"/>
          <w:sz w:val="28"/>
        </w:rPr>
        <w:t> </w:t>
      </w:r>
      <w:r>
        <w:rPr>
          <w:sz w:val="28"/>
        </w:rPr>
        <w:t>to</w:t>
      </w:r>
      <w:r>
        <w:rPr>
          <w:spacing w:val="-11"/>
          <w:sz w:val="28"/>
        </w:rPr>
        <w:t> </w:t>
      </w:r>
      <w:r>
        <w:rPr>
          <w:sz w:val="28"/>
        </w:rPr>
        <w:t>provide a defense within this period shall be construed as a waiver of defense.</w:t>
      </w:r>
    </w:p>
    <w:p>
      <w:pPr>
        <w:pStyle w:val="ListParagraph"/>
        <w:numPr>
          <w:ilvl w:val="2"/>
          <w:numId w:val="271"/>
        </w:numPr>
        <w:tabs>
          <w:tab w:pos="1790" w:val="left" w:leader="none"/>
          <w:tab w:pos="1792" w:val="left" w:leader="none"/>
        </w:tabs>
        <w:spacing w:line="297" w:lineRule="auto" w:before="123" w:after="0"/>
        <w:ind w:left="1792" w:right="389" w:hanging="481"/>
        <w:jc w:val="both"/>
        <w:rPr>
          <w:sz w:val="28"/>
        </w:rPr>
      </w:pPr>
      <w:r>
        <w:rPr>
          <w:sz w:val="28"/>
        </w:rPr>
        <w:t>The Investigation Panel shall complete the deliberations of the case within three months after the filing. This period may be extended if necessary, with written notification given to both the complainant and the respondent. The Investigation Panel shall provide written notification of its decision to the complainant, the respondent, and any related units after the deliberation.</w:t>
      </w:r>
    </w:p>
    <w:p>
      <w:pPr>
        <w:pStyle w:val="ListParagraph"/>
        <w:numPr>
          <w:ilvl w:val="2"/>
          <w:numId w:val="271"/>
        </w:numPr>
        <w:tabs>
          <w:tab w:pos="1791" w:val="left" w:leader="none"/>
          <w:tab w:pos="1793" w:val="left" w:leader="none"/>
        </w:tabs>
        <w:spacing w:line="297" w:lineRule="auto" w:before="124" w:after="0"/>
        <w:ind w:left="1793" w:right="391" w:hanging="481"/>
        <w:jc w:val="both"/>
        <w:rPr>
          <w:sz w:val="28"/>
        </w:rPr>
      </w:pPr>
      <w:r>
        <w:rPr>
          <w:sz w:val="28"/>
        </w:rPr>
        <w:t>If the Investigation Panel confirms a violation of academic ethics after the deliberations, it shall recommend appropriate sanctions for consideration by the University’s Faculty Evaluation Committee.</w:t>
      </w:r>
    </w:p>
    <w:p>
      <w:pPr>
        <w:pStyle w:val="ListParagraph"/>
        <w:numPr>
          <w:ilvl w:val="1"/>
          <w:numId w:val="271"/>
        </w:numPr>
        <w:tabs>
          <w:tab w:pos="1388" w:val="left" w:leader="none"/>
          <w:tab w:pos="1390" w:val="left" w:leader="none"/>
        </w:tabs>
        <w:spacing w:line="297" w:lineRule="auto" w:before="122" w:after="0"/>
        <w:ind w:left="1390" w:right="389" w:hanging="481"/>
        <w:jc w:val="both"/>
        <w:rPr>
          <w:sz w:val="28"/>
        </w:rPr>
      </w:pPr>
      <w:r>
        <w:rPr>
          <w:sz w:val="28"/>
        </w:rPr>
        <w:t>If the Investigation Panel determines no violation has occurred, but the complainant</w:t>
      </w:r>
      <w:r>
        <w:rPr>
          <w:spacing w:val="-18"/>
          <w:sz w:val="28"/>
        </w:rPr>
        <w:t> </w:t>
      </w:r>
      <w:r>
        <w:rPr>
          <w:sz w:val="28"/>
        </w:rPr>
        <w:t>submits</w:t>
      </w:r>
      <w:r>
        <w:rPr>
          <w:spacing w:val="-17"/>
          <w:sz w:val="28"/>
        </w:rPr>
        <w:t> </w:t>
      </w:r>
      <w:r>
        <w:rPr>
          <w:sz w:val="28"/>
        </w:rPr>
        <w:t>a</w:t>
      </w:r>
      <w:r>
        <w:rPr>
          <w:spacing w:val="-18"/>
          <w:sz w:val="28"/>
        </w:rPr>
        <w:t> </w:t>
      </w:r>
      <w:r>
        <w:rPr>
          <w:sz w:val="28"/>
        </w:rPr>
        <w:t>subsequent</w:t>
      </w:r>
      <w:r>
        <w:rPr>
          <w:spacing w:val="-17"/>
          <w:sz w:val="28"/>
        </w:rPr>
        <w:t> </w:t>
      </w:r>
      <w:r>
        <w:rPr>
          <w:sz w:val="28"/>
        </w:rPr>
        <w:t>complaint</w:t>
      </w:r>
      <w:r>
        <w:rPr>
          <w:spacing w:val="-18"/>
          <w:sz w:val="28"/>
        </w:rPr>
        <w:t> </w:t>
      </w:r>
      <w:r>
        <w:rPr>
          <w:sz w:val="28"/>
        </w:rPr>
        <w:t>regarding</w:t>
      </w:r>
      <w:r>
        <w:rPr>
          <w:spacing w:val="-17"/>
          <w:sz w:val="28"/>
        </w:rPr>
        <w:t> </w:t>
      </w:r>
      <w:r>
        <w:rPr>
          <w:sz w:val="28"/>
        </w:rPr>
        <w:t>the</w:t>
      </w:r>
      <w:r>
        <w:rPr>
          <w:spacing w:val="-18"/>
          <w:sz w:val="28"/>
        </w:rPr>
        <w:t> </w:t>
      </w:r>
      <w:r>
        <w:rPr>
          <w:sz w:val="28"/>
        </w:rPr>
        <w:t>same</w:t>
      </w:r>
      <w:r>
        <w:rPr>
          <w:spacing w:val="-17"/>
          <w:sz w:val="28"/>
        </w:rPr>
        <w:t> </w:t>
      </w:r>
      <w:r>
        <w:rPr>
          <w:sz w:val="28"/>
        </w:rPr>
        <w:t>matter,</w:t>
      </w:r>
      <w:r>
        <w:rPr>
          <w:spacing w:val="-18"/>
          <w:sz w:val="28"/>
        </w:rPr>
        <w:t> </w:t>
      </w:r>
      <w:r>
        <w:rPr>
          <w:sz w:val="28"/>
        </w:rPr>
        <w:t>the complainant</w:t>
      </w:r>
      <w:r>
        <w:rPr>
          <w:spacing w:val="-5"/>
          <w:sz w:val="28"/>
        </w:rPr>
        <w:t> </w:t>
      </w:r>
      <w:r>
        <w:rPr>
          <w:sz w:val="28"/>
        </w:rPr>
        <w:t>must</w:t>
      </w:r>
      <w:r>
        <w:rPr>
          <w:spacing w:val="-5"/>
          <w:sz w:val="28"/>
        </w:rPr>
        <w:t> </w:t>
      </w:r>
      <w:r>
        <w:rPr>
          <w:sz w:val="28"/>
        </w:rPr>
        <w:t>provide</w:t>
      </w:r>
      <w:r>
        <w:rPr>
          <w:spacing w:val="-6"/>
          <w:sz w:val="28"/>
        </w:rPr>
        <w:t> </w:t>
      </w:r>
      <w:r>
        <w:rPr>
          <w:sz w:val="28"/>
        </w:rPr>
        <w:t>the</w:t>
      </w:r>
      <w:r>
        <w:rPr>
          <w:spacing w:val="-4"/>
          <w:sz w:val="28"/>
        </w:rPr>
        <w:t> </w:t>
      </w:r>
      <w:r>
        <w:rPr>
          <w:sz w:val="28"/>
        </w:rPr>
        <w:t>original</w:t>
      </w:r>
      <w:r>
        <w:rPr>
          <w:spacing w:val="-3"/>
          <w:sz w:val="28"/>
        </w:rPr>
        <w:t> </w:t>
      </w:r>
      <w:r>
        <w:rPr>
          <w:sz w:val="28"/>
        </w:rPr>
        <w:t>decision</w:t>
      </w:r>
      <w:r>
        <w:rPr>
          <w:spacing w:val="-3"/>
          <w:sz w:val="28"/>
        </w:rPr>
        <w:t> </w:t>
      </w:r>
      <w:r>
        <w:rPr>
          <w:sz w:val="28"/>
        </w:rPr>
        <w:t>and</w:t>
      </w:r>
      <w:r>
        <w:rPr>
          <w:spacing w:val="-5"/>
          <w:sz w:val="28"/>
        </w:rPr>
        <w:t> </w:t>
      </w:r>
      <w:r>
        <w:rPr>
          <w:sz w:val="28"/>
        </w:rPr>
        <w:t>specific</w:t>
      </w:r>
      <w:r>
        <w:rPr>
          <w:spacing w:val="-6"/>
          <w:sz w:val="28"/>
        </w:rPr>
        <w:t> </w:t>
      </w:r>
      <w:r>
        <w:rPr>
          <w:sz w:val="28"/>
        </w:rPr>
        <w:t>new</w:t>
      </w:r>
      <w:r>
        <w:rPr>
          <w:spacing w:val="-6"/>
          <w:sz w:val="28"/>
        </w:rPr>
        <w:t> </w:t>
      </w:r>
      <w:r>
        <w:rPr>
          <w:sz w:val="28"/>
        </w:rPr>
        <w:t>evidence. Upon receipt of such evidence, the case shall be re-examined pursuant to these Regulations. If no new evidence is provided, the original decision shall be reissued to the complainant.</w:t>
      </w:r>
    </w:p>
    <w:p>
      <w:pPr>
        <w:pStyle w:val="ListParagraph"/>
        <w:numPr>
          <w:ilvl w:val="1"/>
          <w:numId w:val="271"/>
        </w:numPr>
        <w:tabs>
          <w:tab w:pos="1389" w:val="left" w:leader="none"/>
          <w:tab w:pos="1391" w:val="left" w:leader="none"/>
        </w:tabs>
        <w:spacing w:line="297" w:lineRule="auto" w:before="4" w:after="0"/>
        <w:ind w:left="1391" w:right="389" w:hanging="481"/>
        <w:jc w:val="both"/>
        <w:rPr>
          <w:sz w:val="28"/>
        </w:rPr>
      </w:pPr>
      <w:r>
        <w:rPr>
          <w:sz w:val="28"/>
        </w:rPr>
        <w:t>If the respondent is unsatisfied after receiving the Investigation Panel’s notice, a written appeal, detailing specific facts, may be submitted to the Investigation</w:t>
      </w:r>
      <w:r>
        <w:rPr>
          <w:spacing w:val="-18"/>
          <w:sz w:val="28"/>
        </w:rPr>
        <w:t> </w:t>
      </w:r>
      <w:r>
        <w:rPr>
          <w:sz w:val="28"/>
        </w:rPr>
        <w:t>Panel</w:t>
      </w:r>
      <w:r>
        <w:rPr>
          <w:spacing w:val="-17"/>
          <w:sz w:val="28"/>
        </w:rPr>
        <w:t> </w:t>
      </w:r>
      <w:r>
        <w:rPr>
          <w:sz w:val="28"/>
        </w:rPr>
        <w:t>within</w:t>
      </w:r>
      <w:r>
        <w:rPr>
          <w:spacing w:val="-18"/>
          <w:sz w:val="28"/>
        </w:rPr>
        <w:t> </w:t>
      </w:r>
      <w:r>
        <w:rPr>
          <w:sz w:val="28"/>
        </w:rPr>
        <w:t>30</w:t>
      </w:r>
      <w:r>
        <w:rPr>
          <w:spacing w:val="-16"/>
          <w:sz w:val="28"/>
        </w:rPr>
        <w:t> </w:t>
      </w:r>
      <w:r>
        <w:rPr>
          <w:sz w:val="28"/>
        </w:rPr>
        <w:t>days</w:t>
      </w:r>
      <w:r>
        <w:rPr>
          <w:spacing w:val="-16"/>
          <w:sz w:val="28"/>
        </w:rPr>
        <w:t> </w:t>
      </w:r>
      <w:r>
        <w:rPr>
          <w:sz w:val="28"/>
        </w:rPr>
        <w:t>of</w:t>
      </w:r>
      <w:r>
        <w:rPr>
          <w:spacing w:val="-15"/>
          <w:sz w:val="28"/>
        </w:rPr>
        <w:t> </w:t>
      </w:r>
      <w:r>
        <w:rPr>
          <w:sz w:val="28"/>
        </w:rPr>
        <w:t>the</w:t>
      </w:r>
      <w:r>
        <w:rPr>
          <w:spacing w:val="-17"/>
          <w:sz w:val="28"/>
        </w:rPr>
        <w:t> </w:t>
      </w:r>
      <w:r>
        <w:rPr>
          <w:sz w:val="28"/>
        </w:rPr>
        <w:t>notice</w:t>
      </w:r>
      <w:r>
        <w:rPr>
          <w:spacing w:val="-15"/>
          <w:sz w:val="28"/>
        </w:rPr>
        <w:t> </w:t>
      </w:r>
      <w:r>
        <w:rPr>
          <w:sz w:val="28"/>
        </w:rPr>
        <w:t>receipt.</w:t>
      </w:r>
      <w:r>
        <w:rPr>
          <w:spacing w:val="-18"/>
          <w:sz w:val="28"/>
        </w:rPr>
        <w:t> </w:t>
      </w:r>
      <w:r>
        <w:rPr>
          <w:sz w:val="28"/>
        </w:rPr>
        <w:t>Appeals</w:t>
      </w:r>
      <w:r>
        <w:rPr>
          <w:spacing w:val="-14"/>
          <w:sz w:val="28"/>
        </w:rPr>
        <w:t> </w:t>
      </w:r>
      <w:r>
        <w:rPr>
          <w:sz w:val="28"/>
        </w:rPr>
        <w:t>are</w:t>
      </w:r>
      <w:r>
        <w:rPr>
          <w:spacing w:val="-15"/>
          <w:sz w:val="28"/>
        </w:rPr>
        <w:t> </w:t>
      </w:r>
      <w:r>
        <w:rPr>
          <w:sz w:val="28"/>
        </w:rPr>
        <w:t>limited to one instance. The Investigation Panel shall complete its deliberation of the appeal within two months from the day following receipt.</w:t>
      </w:r>
    </w:p>
    <w:p>
      <w:pPr>
        <w:pStyle w:val="ListParagraph"/>
        <w:numPr>
          <w:ilvl w:val="1"/>
          <w:numId w:val="271"/>
        </w:numPr>
        <w:tabs>
          <w:tab w:pos="1389" w:val="left" w:leader="none"/>
          <w:tab w:pos="1391" w:val="left" w:leader="none"/>
        </w:tabs>
        <w:spacing w:line="297" w:lineRule="auto" w:before="5" w:after="0"/>
        <w:ind w:left="1391" w:right="390" w:hanging="481"/>
        <w:jc w:val="both"/>
        <w:rPr>
          <w:sz w:val="28"/>
        </w:rPr>
      </w:pPr>
      <w:r>
        <w:rPr>
          <w:sz w:val="28"/>
        </w:rPr>
        <w:t>The</w:t>
      </w:r>
      <w:r>
        <w:rPr>
          <w:spacing w:val="-18"/>
          <w:sz w:val="28"/>
        </w:rPr>
        <w:t> </w:t>
      </w:r>
      <w:r>
        <w:rPr>
          <w:sz w:val="28"/>
        </w:rPr>
        <w:t>term</w:t>
      </w:r>
      <w:r>
        <w:rPr>
          <w:spacing w:val="-17"/>
          <w:sz w:val="28"/>
        </w:rPr>
        <w:t> </w:t>
      </w:r>
      <w:r>
        <w:rPr>
          <w:sz w:val="28"/>
        </w:rPr>
        <w:t>“days”</w:t>
      </w:r>
      <w:r>
        <w:rPr>
          <w:spacing w:val="-18"/>
          <w:sz w:val="28"/>
        </w:rPr>
        <w:t> </w:t>
      </w:r>
      <w:r>
        <w:rPr>
          <w:sz w:val="28"/>
        </w:rPr>
        <w:t>as</w:t>
      </w:r>
      <w:r>
        <w:rPr>
          <w:spacing w:val="-17"/>
          <w:sz w:val="28"/>
        </w:rPr>
        <w:t> </w:t>
      </w:r>
      <w:r>
        <w:rPr>
          <w:sz w:val="28"/>
        </w:rPr>
        <w:t>used</w:t>
      </w:r>
      <w:r>
        <w:rPr>
          <w:spacing w:val="-18"/>
          <w:sz w:val="28"/>
        </w:rPr>
        <w:t> </w:t>
      </w:r>
      <w:r>
        <w:rPr>
          <w:sz w:val="28"/>
        </w:rPr>
        <w:t>in</w:t>
      </w:r>
      <w:r>
        <w:rPr>
          <w:spacing w:val="-17"/>
          <w:sz w:val="28"/>
        </w:rPr>
        <w:t> </w:t>
      </w:r>
      <w:r>
        <w:rPr>
          <w:sz w:val="28"/>
        </w:rPr>
        <w:t>the</w:t>
      </w:r>
      <w:r>
        <w:rPr>
          <w:spacing w:val="-18"/>
          <w:sz w:val="28"/>
        </w:rPr>
        <w:t> </w:t>
      </w:r>
      <w:r>
        <w:rPr>
          <w:sz w:val="28"/>
        </w:rPr>
        <w:t>three</w:t>
      </w:r>
      <w:r>
        <w:rPr>
          <w:spacing w:val="-17"/>
          <w:sz w:val="28"/>
        </w:rPr>
        <w:t> </w:t>
      </w:r>
      <w:r>
        <w:rPr>
          <w:sz w:val="28"/>
        </w:rPr>
        <w:t>preceding</w:t>
      </w:r>
      <w:r>
        <w:rPr>
          <w:spacing w:val="-18"/>
          <w:sz w:val="28"/>
        </w:rPr>
        <w:t> </w:t>
      </w:r>
      <w:r>
        <w:rPr>
          <w:sz w:val="28"/>
        </w:rPr>
        <w:t>paragraphs</w:t>
      </w:r>
      <w:r>
        <w:rPr>
          <w:spacing w:val="-16"/>
          <w:sz w:val="28"/>
        </w:rPr>
        <w:t> </w:t>
      </w:r>
      <w:r>
        <w:rPr>
          <w:sz w:val="28"/>
        </w:rPr>
        <w:t>refers</w:t>
      </w:r>
      <w:r>
        <w:rPr>
          <w:spacing w:val="-16"/>
          <w:sz w:val="28"/>
        </w:rPr>
        <w:t> </w:t>
      </w:r>
      <w:r>
        <w:rPr>
          <w:sz w:val="28"/>
        </w:rPr>
        <w:t>to</w:t>
      </w:r>
      <w:r>
        <w:rPr>
          <w:spacing w:val="-17"/>
          <w:sz w:val="28"/>
        </w:rPr>
        <w:t> </w:t>
      </w:r>
      <w:r>
        <w:rPr>
          <w:sz w:val="28"/>
        </w:rPr>
        <w:t>working </w:t>
      </w:r>
      <w:r>
        <w:rPr>
          <w:spacing w:val="-2"/>
          <w:sz w:val="28"/>
        </w:rPr>
        <w:t>days.</w:t>
      </w:r>
    </w:p>
    <w:p>
      <w:pPr>
        <w:pStyle w:val="BodyText"/>
        <w:spacing w:line="264" w:lineRule="auto" w:before="190"/>
        <w:ind w:left="954" w:right="389" w:hanging="841"/>
        <w:jc w:val="both"/>
        <w:rPr>
          <w:rFonts w:ascii="標楷體" w:eastAsia="標楷體" w:hint="eastAsia"/>
        </w:rPr>
      </w:pPr>
      <w:r>
        <w:rPr>
          <w:rFonts w:ascii="標楷體" w:eastAsia="標楷體" w:hint="eastAsia"/>
        </w:rPr>
        <w:t>第九條  經前條之相關調查及申復程序，確認被檢舉人之違反學術倫理行為</w:t>
      </w:r>
      <w:r>
        <w:rPr>
          <w:rFonts w:ascii="標楷體" w:eastAsia="標楷體" w:hint="eastAsia"/>
          <w:spacing w:val="-6"/>
        </w:rPr>
        <w:t>屬實，陳由校長核定後，移請本校教評會依涉案情節輕重，以下列方式為</w:t>
      </w:r>
      <w:r>
        <w:rPr>
          <w:rFonts w:ascii="標楷體" w:eastAsia="標楷體" w:hint="eastAsia"/>
          <w:spacing w:val="-2"/>
        </w:rPr>
        <w:t>適當之處分：</w:t>
      </w:r>
    </w:p>
    <w:p>
      <w:pPr>
        <w:pStyle w:val="BodyText"/>
        <w:spacing w:line="363" w:lineRule="exact"/>
        <w:ind w:left="1314"/>
        <w:rPr>
          <w:rFonts w:ascii="標楷體" w:eastAsia="標楷體" w:hint="eastAsia"/>
        </w:rPr>
      </w:pPr>
      <w:r>
        <w:rPr>
          <w:rFonts w:ascii="標楷體" w:eastAsia="標楷體" w:hint="eastAsia"/>
          <w:spacing w:val="-3"/>
        </w:rPr>
        <w:t>一、一定期間內不予晉薪、不得申請升等、借調、在外兼職或兼課。</w:t>
      </w:r>
    </w:p>
    <w:p>
      <w:pPr>
        <w:spacing w:after="0" w:line="363" w:lineRule="exact"/>
        <w:rPr>
          <w:rFonts w:ascii="標楷體" w:eastAsia="標楷體" w:hint="eastAsia"/>
        </w:rPr>
        <w:sectPr>
          <w:pgSz w:w="11910" w:h="16840"/>
          <w:pgMar w:header="0" w:footer="1097" w:top="1100" w:bottom="1280" w:left="1020" w:right="740"/>
        </w:sectPr>
      </w:pPr>
    </w:p>
    <w:p>
      <w:pPr>
        <w:pStyle w:val="BodyText"/>
        <w:spacing w:line="264" w:lineRule="auto" w:before="43"/>
        <w:ind w:left="1872" w:right="388" w:hanging="560"/>
        <w:rPr>
          <w:rFonts w:ascii="標楷體" w:eastAsia="標楷體" w:hint="eastAsia"/>
        </w:rPr>
      </w:pPr>
      <w:r>
        <w:rPr>
          <w:rFonts w:ascii="標楷體" w:eastAsia="標楷體" w:hint="eastAsia"/>
          <w:spacing w:val="-2"/>
        </w:rPr>
        <w:t>二、一定期間內不得申請教授休假研究、延長服務或擔任校內各級教評會委員或學術行政主管職務。</w:t>
      </w:r>
    </w:p>
    <w:p>
      <w:pPr>
        <w:pStyle w:val="BodyText"/>
        <w:spacing w:line="362" w:lineRule="exact"/>
        <w:ind w:left="1312"/>
        <w:rPr>
          <w:rFonts w:ascii="標楷體" w:eastAsia="標楷體" w:hint="eastAsia"/>
        </w:rPr>
      </w:pPr>
      <w:r>
        <w:rPr>
          <w:rFonts w:ascii="標楷體" w:eastAsia="標楷體" w:hint="eastAsia"/>
          <w:spacing w:val="-3"/>
        </w:rPr>
        <w:t>三、一定期間內不得申請進修、講學或專案研究計畫。</w:t>
      </w:r>
    </w:p>
    <w:p>
      <w:pPr>
        <w:pStyle w:val="BodyText"/>
        <w:spacing w:line="264" w:lineRule="auto" w:before="37"/>
        <w:ind w:left="1872" w:right="388" w:hanging="560"/>
        <w:rPr>
          <w:rFonts w:ascii="標楷體" w:eastAsia="標楷體" w:hint="eastAsia"/>
        </w:rPr>
      </w:pPr>
      <w:r>
        <w:rPr>
          <w:rFonts w:ascii="標楷體" w:eastAsia="標楷體" w:hint="eastAsia"/>
          <w:spacing w:val="-2"/>
        </w:rPr>
        <w:t>四、一定期間內不得申請研究計畫或停止研究補助，已核定之補助，應予撤銷或終止補助。</w:t>
      </w:r>
    </w:p>
    <w:p>
      <w:pPr>
        <w:pStyle w:val="BodyText"/>
        <w:spacing w:line="264" w:lineRule="auto"/>
        <w:ind w:left="1312" w:right="393"/>
        <w:rPr>
          <w:rFonts w:ascii="標楷體" w:eastAsia="標楷體" w:hint="eastAsia"/>
        </w:rPr>
      </w:pPr>
      <w:r>
        <w:rPr>
          <w:rFonts w:ascii="標楷體" w:eastAsia="標楷體" w:hint="eastAsia"/>
          <w:spacing w:val="-4"/>
        </w:rPr>
        <w:t>五、追回已撥付之部份或全部補助費用、獎勵（費</w:t>
      </w:r>
      <w:r>
        <w:rPr>
          <w:rFonts w:ascii="標楷體" w:eastAsia="標楷體" w:hint="eastAsia"/>
          <w:spacing w:val="-152"/>
        </w:rPr>
        <w:t>）</w:t>
      </w:r>
      <w:r>
        <w:rPr>
          <w:rFonts w:ascii="標楷體" w:eastAsia="標楷體" w:hint="eastAsia"/>
          <w:spacing w:val="-4"/>
        </w:rPr>
        <w:t>、獎金或獎勵金。</w:t>
      </w:r>
      <w:r>
        <w:rPr>
          <w:rFonts w:ascii="標楷體" w:eastAsia="標楷體" w:hint="eastAsia"/>
          <w:spacing w:val="-2"/>
        </w:rPr>
        <w:t>六、依教師法規定予以解聘、停聘、不續聘。</w:t>
      </w:r>
    </w:p>
    <w:p>
      <w:pPr>
        <w:pStyle w:val="BodyText"/>
        <w:ind w:left="1312"/>
        <w:rPr>
          <w:rFonts w:ascii="標楷體" w:eastAsia="標楷體" w:hint="eastAsia"/>
        </w:rPr>
      </w:pPr>
      <w:r>
        <w:rPr>
          <w:rFonts w:ascii="標楷體" w:eastAsia="標楷體" w:hint="eastAsia"/>
          <w:spacing w:val="-3"/>
        </w:rPr>
        <w:t>七、其他停權措施之處分。</w:t>
      </w:r>
    </w:p>
    <w:p>
      <w:pPr>
        <w:pStyle w:val="BodyText"/>
        <w:spacing w:before="33"/>
        <w:ind w:left="962"/>
        <w:rPr>
          <w:rFonts w:ascii="標楷體" w:eastAsia="標楷體" w:hint="eastAsia"/>
        </w:rPr>
      </w:pPr>
      <w:r>
        <w:rPr>
          <w:rFonts w:ascii="標楷體" w:eastAsia="標楷體" w:hint="eastAsia"/>
          <w:spacing w:val="-3"/>
        </w:rPr>
        <w:t>人事室應轉知相關單位前項之處分內容。</w:t>
      </w:r>
    </w:p>
    <w:p>
      <w:pPr>
        <w:pStyle w:val="BodyText"/>
        <w:spacing w:before="37"/>
        <w:ind w:left="962"/>
        <w:rPr>
          <w:rFonts w:ascii="標楷體" w:eastAsia="標楷體" w:hint="eastAsia"/>
        </w:rPr>
      </w:pPr>
      <w:r>
        <w:rPr>
          <w:rFonts w:ascii="標楷體" w:eastAsia="標楷體" w:hint="eastAsia"/>
          <w:spacing w:val="-3"/>
        </w:rPr>
        <w:t>相關單位對於受處分人，應依下列原則建立輔導及教育機制：</w:t>
      </w:r>
    </w:p>
    <w:p>
      <w:pPr>
        <w:pStyle w:val="BodyText"/>
        <w:spacing w:line="261" w:lineRule="auto" w:before="37"/>
        <w:ind w:left="1814" w:right="393" w:hanging="569"/>
        <w:rPr>
          <w:rFonts w:ascii="標楷體" w:eastAsia="標楷體" w:hint="eastAsia"/>
        </w:rPr>
      </w:pPr>
      <w:r>
        <w:rPr>
          <w:rFonts w:ascii="標楷體" w:eastAsia="標楷體" w:hint="eastAsia"/>
          <w:spacing w:val="-14"/>
        </w:rPr>
        <w:t>一、依本校教評會決議事項，聘任單位之主管須確實執行相關之懲處，</w:t>
      </w:r>
      <w:r>
        <w:rPr>
          <w:rFonts w:ascii="標楷體" w:eastAsia="標楷體" w:hint="eastAsia"/>
          <w:spacing w:val="-2"/>
        </w:rPr>
        <w:t>必要時須另為輔導及管理。</w:t>
      </w:r>
    </w:p>
    <w:p>
      <w:pPr>
        <w:pStyle w:val="BodyText"/>
        <w:spacing w:line="254" w:lineRule="auto" w:before="5"/>
        <w:ind w:left="1814" w:right="395" w:hanging="569"/>
        <w:rPr>
          <w:rFonts w:ascii="標楷體" w:eastAsia="標楷體" w:hint="eastAsia"/>
        </w:rPr>
      </w:pPr>
      <w:r>
        <w:rPr>
          <w:rFonts w:ascii="標楷體" w:eastAsia="標楷體" w:hint="eastAsia"/>
          <w:spacing w:val="-2"/>
        </w:rPr>
        <w:t>二、受處分人除需依相關規定修習學術倫理教育課程外，亦需額外研習至少</w:t>
      </w:r>
      <w:r>
        <w:rPr>
          <w:rFonts w:ascii="Calibri" w:eastAsia="Calibri"/>
          <w:spacing w:val="-2"/>
        </w:rPr>
        <w:t>6</w:t>
      </w:r>
      <w:r>
        <w:rPr>
          <w:rFonts w:ascii="標楷體" w:eastAsia="標楷體" w:hint="eastAsia"/>
          <w:spacing w:val="-2"/>
        </w:rPr>
        <w:t>小時學術倫理課程。</w:t>
      </w:r>
    </w:p>
    <w:p>
      <w:pPr>
        <w:pStyle w:val="BodyText"/>
        <w:spacing w:line="264" w:lineRule="auto" w:before="14"/>
        <w:ind w:left="1814" w:right="390" w:hanging="569"/>
        <w:jc w:val="both"/>
        <w:rPr>
          <w:rFonts w:ascii="標楷體" w:eastAsia="標楷體" w:hint="eastAsia"/>
        </w:rPr>
      </w:pPr>
      <w:r>
        <w:rPr>
          <w:rFonts w:ascii="標楷體" w:eastAsia="標楷體" w:hint="eastAsia"/>
          <w:spacing w:val="-2"/>
        </w:rPr>
        <w:t>三、研發處應定期追蹤執行情形，違反學術倫理案件如遇涉及公共利</w:t>
      </w:r>
      <w:r>
        <w:rPr>
          <w:rFonts w:ascii="標楷體" w:eastAsia="標楷體" w:hint="eastAsia"/>
          <w:spacing w:val="-8"/>
        </w:rPr>
        <w:t>益、本校聲譽、嚴重影響社會觀感，本校得依情節輕重適切公開相</w:t>
      </w:r>
      <w:r>
        <w:rPr>
          <w:rFonts w:ascii="標楷體" w:eastAsia="標楷體" w:hint="eastAsia"/>
          <w:spacing w:val="-2"/>
        </w:rPr>
        <w:t>關資訊，以利形塑良好學術倫理風氣。</w:t>
      </w:r>
    </w:p>
    <w:p>
      <w:pPr>
        <w:pStyle w:val="BodyText"/>
        <w:spacing w:line="264" w:lineRule="auto"/>
        <w:ind w:left="962" w:right="390" w:firstLine="427"/>
        <w:rPr>
          <w:rFonts w:ascii="標楷體" w:eastAsia="標楷體" w:hint="eastAsia"/>
        </w:rPr>
      </w:pPr>
      <w:r>
        <w:rPr>
          <w:rFonts w:ascii="標楷體" w:eastAsia="標楷體" w:hint="eastAsia"/>
          <w:spacing w:val="-2"/>
        </w:rPr>
        <w:t>受處分人如不服校教評會之審議結果，得於收受決議通知書之次日起三十日內以書面敘明理由，向本校教師申訴評議委員會提起申訴。</w:t>
      </w:r>
    </w:p>
    <w:p>
      <w:pPr>
        <w:pStyle w:val="BodyText"/>
        <w:spacing w:before="67"/>
        <w:ind w:left="112"/>
        <w:jc w:val="both"/>
      </w:pPr>
      <w:r>
        <w:rPr/>
        <w:t>Article</w:t>
      </w:r>
      <w:r>
        <w:rPr>
          <w:spacing w:val="-5"/>
        </w:rPr>
        <w:t> </w:t>
      </w:r>
      <w:r>
        <w:rPr>
          <w:spacing w:val="-10"/>
        </w:rPr>
        <w:t>9</w:t>
      </w:r>
    </w:p>
    <w:p>
      <w:pPr>
        <w:pStyle w:val="ListParagraph"/>
        <w:numPr>
          <w:ilvl w:val="1"/>
          <w:numId w:val="272"/>
        </w:numPr>
        <w:tabs>
          <w:tab w:pos="1387" w:val="left" w:leader="none"/>
          <w:tab w:pos="1389" w:val="left" w:leader="none"/>
        </w:tabs>
        <w:spacing w:line="297" w:lineRule="auto" w:before="199" w:after="0"/>
        <w:ind w:left="1389" w:right="391" w:hanging="481"/>
        <w:jc w:val="both"/>
        <w:rPr>
          <w:sz w:val="28"/>
        </w:rPr>
      </w:pPr>
      <w:r>
        <w:rPr>
          <w:sz w:val="28"/>
        </w:rPr>
        <w:t>Upon</w:t>
      </w:r>
      <w:r>
        <w:rPr>
          <w:spacing w:val="-6"/>
          <w:sz w:val="28"/>
        </w:rPr>
        <w:t> </w:t>
      </w:r>
      <w:r>
        <w:rPr>
          <w:sz w:val="28"/>
        </w:rPr>
        <w:t>conducting</w:t>
      </w:r>
      <w:r>
        <w:rPr>
          <w:spacing w:val="-6"/>
          <w:sz w:val="28"/>
        </w:rPr>
        <w:t> </w:t>
      </w:r>
      <w:r>
        <w:rPr>
          <w:sz w:val="28"/>
        </w:rPr>
        <w:t>relevant</w:t>
      </w:r>
      <w:r>
        <w:rPr>
          <w:spacing w:val="-8"/>
          <w:sz w:val="28"/>
        </w:rPr>
        <w:t> </w:t>
      </w:r>
      <w:r>
        <w:rPr>
          <w:sz w:val="28"/>
        </w:rPr>
        <w:t>investigations</w:t>
      </w:r>
      <w:r>
        <w:rPr>
          <w:spacing w:val="-6"/>
          <w:sz w:val="28"/>
        </w:rPr>
        <w:t> </w:t>
      </w:r>
      <w:r>
        <w:rPr>
          <w:sz w:val="28"/>
        </w:rPr>
        <w:t>and</w:t>
      </w:r>
      <w:r>
        <w:rPr>
          <w:spacing w:val="-6"/>
          <w:sz w:val="28"/>
        </w:rPr>
        <w:t> </w:t>
      </w:r>
      <w:r>
        <w:rPr>
          <w:sz w:val="28"/>
        </w:rPr>
        <w:t>response</w:t>
      </w:r>
      <w:r>
        <w:rPr>
          <w:spacing w:val="-9"/>
          <w:sz w:val="28"/>
        </w:rPr>
        <w:t> </w:t>
      </w:r>
      <w:r>
        <w:rPr>
          <w:sz w:val="28"/>
        </w:rPr>
        <w:t>procedures</w:t>
      </w:r>
      <w:r>
        <w:rPr>
          <w:spacing w:val="-6"/>
          <w:sz w:val="28"/>
        </w:rPr>
        <w:t> </w:t>
      </w:r>
      <w:r>
        <w:rPr>
          <w:sz w:val="28"/>
        </w:rPr>
        <w:t>as</w:t>
      </w:r>
      <w:r>
        <w:rPr>
          <w:spacing w:val="-8"/>
          <w:sz w:val="28"/>
        </w:rPr>
        <w:t> </w:t>
      </w:r>
      <w:r>
        <w:rPr>
          <w:sz w:val="28"/>
        </w:rPr>
        <w:t>stated in the preceding article, and verifying that the respondent has indeed violated academic ethics, the following sanctions may be applied by the University’s Faculty Evaluation Committee upon approval from the President, contingent upon the severity of the transgression:</w:t>
      </w:r>
    </w:p>
    <w:p>
      <w:pPr>
        <w:pStyle w:val="ListParagraph"/>
        <w:numPr>
          <w:ilvl w:val="2"/>
          <w:numId w:val="272"/>
        </w:numPr>
        <w:tabs>
          <w:tab w:pos="1793" w:val="left" w:leader="none"/>
        </w:tabs>
        <w:spacing w:line="297" w:lineRule="auto" w:before="123" w:after="0"/>
        <w:ind w:left="1793" w:right="390" w:hanging="480"/>
        <w:jc w:val="both"/>
        <w:rPr>
          <w:sz w:val="28"/>
        </w:rPr>
      </w:pPr>
      <w:r>
        <w:rPr>
          <w:sz w:val="28"/>
        </w:rPr>
        <w:t>For</w:t>
      </w:r>
      <w:r>
        <w:rPr>
          <w:spacing w:val="-9"/>
          <w:sz w:val="28"/>
        </w:rPr>
        <w:t> </w:t>
      </w:r>
      <w:r>
        <w:rPr>
          <w:sz w:val="28"/>
        </w:rPr>
        <w:t>a</w:t>
      </w:r>
      <w:r>
        <w:rPr>
          <w:spacing w:val="-11"/>
          <w:sz w:val="28"/>
        </w:rPr>
        <w:t> </w:t>
      </w:r>
      <w:r>
        <w:rPr>
          <w:sz w:val="28"/>
        </w:rPr>
        <w:t>specified</w:t>
      </w:r>
      <w:r>
        <w:rPr>
          <w:spacing w:val="-9"/>
          <w:sz w:val="28"/>
        </w:rPr>
        <w:t> </w:t>
      </w:r>
      <w:r>
        <w:rPr>
          <w:sz w:val="28"/>
        </w:rPr>
        <w:t>period,</w:t>
      </w:r>
      <w:r>
        <w:rPr>
          <w:spacing w:val="-9"/>
          <w:sz w:val="28"/>
        </w:rPr>
        <w:t> </w:t>
      </w:r>
      <w:r>
        <w:rPr>
          <w:sz w:val="28"/>
        </w:rPr>
        <w:t>the</w:t>
      </w:r>
      <w:r>
        <w:rPr>
          <w:spacing w:val="-9"/>
          <w:sz w:val="28"/>
        </w:rPr>
        <w:t> </w:t>
      </w:r>
      <w:r>
        <w:rPr>
          <w:sz w:val="28"/>
        </w:rPr>
        <w:t>respondent</w:t>
      </w:r>
      <w:r>
        <w:rPr>
          <w:spacing w:val="-8"/>
          <w:sz w:val="28"/>
        </w:rPr>
        <w:t> </w:t>
      </w:r>
      <w:r>
        <w:rPr>
          <w:sz w:val="28"/>
        </w:rPr>
        <w:t>will</w:t>
      </w:r>
      <w:r>
        <w:rPr>
          <w:spacing w:val="-10"/>
          <w:sz w:val="28"/>
        </w:rPr>
        <w:t> </w:t>
      </w:r>
      <w:r>
        <w:rPr>
          <w:sz w:val="28"/>
        </w:rPr>
        <w:t>be</w:t>
      </w:r>
      <w:r>
        <w:rPr>
          <w:spacing w:val="-11"/>
          <w:sz w:val="28"/>
        </w:rPr>
        <w:t> </w:t>
      </w:r>
      <w:r>
        <w:rPr>
          <w:sz w:val="28"/>
        </w:rPr>
        <w:t>prohibited</w:t>
      </w:r>
      <w:r>
        <w:rPr>
          <w:spacing w:val="-8"/>
          <w:sz w:val="28"/>
        </w:rPr>
        <w:t> </w:t>
      </w:r>
      <w:r>
        <w:rPr>
          <w:sz w:val="28"/>
        </w:rPr>
        <w:t>from</w:t>
      </w:r>
      <w:r>
        <w:rPr>
          <w:spacing w:val="-9"/>
          <w:sz w:val="28"/>
        </w:rPr>
        <w:t> </w:t>
      </w:r>
      <w:r>
        <w:rPr>
          <w:sz w:val="28"/>
        </w:rPr>
        <w:t>receiving salary</w:t>
      </w:r>
      <w:r>
        <w:rPr>
          <w:spacing w:val="-8"/>
          <w:sz w:val="28"/>
        </w:rPr>
        <w:t> </w:t>
      </w:r>
      <w:r>
        <w:rPr>
          <w:sz w:val="28"/>
        </w:rPr>
        <w:t>progression</w:t>
      </w:r>
      <w:r>
        <w:rPr>
          <w:spacing w:val="-5"/>
          <w:sz w:val="28"/>
        </w:rPr>
        <w:t> </w:t>
      </w:r>
      <w:r>
        <w:rPr>
          <w:sz w:val="28"/>
        </w:rPr>
        <w:t>or</w:t>
      </w:r>
      <w:r>
        <w:rPr>
          <w:spacing w:val="-6"/>
          <w:sz w:val="28"/>
        </w:rPr>
        <w:t> </w:t>
      </w:r>
      <w:r>
        <w:rPr>
          <w:sz w:val="28"/>
        </w:rPr>
        <w:t>applying</w:t>
      </w:r>
      <w:r>
        <w:rPr>
          <w:spacing w:val="-5"/>
          <w:sz w:val="28"/>
        </w:rPr>
        <w:t> </w:t>
      </w:r>
      <w:r>
        <w:rPr>
          <w:sz w:val="28"/>
        </w:rPr>
        <w:t>for</w:t>
      </w:r>
      <w:r>
        <w:rPr>
          <w:spacing w:val="-6"/>
          <w:sz w:val="28"/>
        </w:rPr>
        <w:t> </w:t>
      </w:r>
      <w:r>
        <w:rPr>
          <w:sz w:val="28"/>
        </w:rPr>
        <w:t>promotion,</w:t>
      </w:r>
      <w:r>
        <w:rPr>
          <w:spacing w:val="-9"/>
          <w:sz w:val="28"/>
        </w:rPr>
        <w:t> </w:t>
      </w:r>
      <w:r>
        <w:rPr>
          <w:sz w:val="28"/>
        </w:rPr>
        <w:t>secondment,</w:t>
      </w:r>
      <w:r>
        <w:rPr>
          <w:spacing w:val="-7"/>
          <w:sz w:val="28"/>
        </w:rPr>
        <w:t> </w:t>
      </w:r>
      <w:r>
        <w:rPr>
          <w:sz w:val="28"/>
        </w:rPr>
        <w:t>or</w:t>
      </w:r>
      <w:r>
        <w:rPr>
          <w:spacing w:val="-9"/>
          <w:sz w:val="28"/>
        </w:rPr>
        <w:t> </w:t>
      </w:r>
      <w:r>
        <w:rPr>
          <w:sz w:val="28"/>
        </w:rPr>
        <w:t>part-time work or teaching outside the University;</w:t>
      </w:r>
    </w:p>
    <w:p>
      <w:pPr>
        <w:pStyle w:val="ListParagraph"/>
        <w:numPr>
          <w:ilvl w:val="2"/>
          <w:numId w:val="272"/>
        </w:numPr>
        <w:tabs>
          <w:tab w:pos="1793" w:val="left" w:leader="none"/>
        </w:tabs>
        <w:spacing w:line="297" w:lineRule="auto" w:before="122" w:after="0"/>
        <w:ind w:left="1793" w:right="389" w:hanging="480"/>
        <w:jc w:val="both"/>
        <w:rPr>
          <w:sz w:val="28"/>
        </w:rPr>
      </w:pPr>
      <w:r>
        <w:rPr>
          <w:sz w:val="28"/>
        </w:rPr>
        <w:t>For a specific period, the respondent will not be allowed to apply for a professor’s sabbatical</w:t>
      </w:r>
      <w:r>
        <w:rPr>
          <w:spacing w:val="-2"/>
          <w:sz w:val="28"/>
        </w:rPr>
        <w:t> </w:t>
      </w:r>
      <w:r>
        <w:rPr>
          <w:sz w:val="28"/>
        </w:rPr>
        <w:t>or extension of</w:t>
      </w:r>
      <w:r>
        <w:rPr>
          <w:spacing w:val="-1"/>
          <w:sz w:val="28"/>
        </w:rPr>
        <w:t> </w:t>
      </w:r>
      <w:r>
        <w:rPr>
          <w:sz w:val="28"/>
        </w:rPr>
        <w:t>service,</w:t>
      </w:r>
      <w:r>
        <w:rPr>
          <w:spacing w:val="-1"/>
          <w:sz w:val="28"/>
        </w:rPr>
        <w:t> </w:t>
      </w:r>
      <w:r>
        <w:rPr>
          <w:sz w:val="28"/>
        </w:rPr>
        <w:t>serve on any level</w:t>
      </w:r>
      <w:r>
        <w:rPr>
          <w:spacing w:val="-2"/>
          <w:sz w:val="28"/>
        </w:rPr>
        <w:t> </w:t>
      </w:r>
      <w:r>
        <w:rPr>
          <w:sz w:val="28"/>
        </w:rPr>
        <w:t>of</w:t>
      </w:r>
      <w:r>
        <w:rPr>
          <w:spacing w:val="-1"/>
          <w:sz w:val="28"/>
        </w:rPr>
        <w:t> </w:t>
      </w:r>
      <w:r>
        <w:rPr>
          <w:sz w:val="28"/>
        </w:rPr>
        <w:t>the University Evaluation Committee, or hold any academic or administrative supervisory positions;</w:t>
      </w:r>
    </w:p>
    <w:p>
      <w:pPr>
        <w:pStyle w:val="ListParagraph"/>
        <w:numPr>
          <w:ilvl w:val="2"/>
          <w:numId w:val="272"/>
        </w:numPr>
        <w:tabs>
          <w:tab w:pos="1793" w:val="left" w:leader="none"/>
        </w:tabs>
        <w:spacing w:line="297" w:lineRule="auto" w:before="123" w:after="0"/>
        <w:ind w:left="1793" w:right="389" w:hanging="480"/>
        <w:jc w:val="both"/>
        <w:rPr>
          <w:sz w:val="28"/>
        </w:rPr>
      </w:pPr>
      <w:r>
        <w:rPr>
          <w:sz w:val="28"/>
        </w:rPr>
        <w:t>The</w:t>
      </w:r>
      <w:r>
        <w:rPr>
          <w:spacing w:val="-16"/>
          <w:sz w:val="28"/>
        </w:rPr>
        <w:t> </w:t>
      </w:r>
      <w:r>
        <w:rPr>
          <w:sz w:val="28"/>
        </w:rPr>
        <w:t>respondent</w:t>
      </w:r>
      <w:r>
        <w:rPr>
          <w:spacing w:val="-14"/>
          <w:sz w:val="28"/>
        </w:rPr>
        <w:t> </w:t>
      </w:r>
      <w:r>
        <w:rPr>
          <w:sz w:val="28"/>
        </w:rPr>
        <w:t>will</w:t>
      </w:r>
      <w:r>
        <w:rPr>
          <w:spacing w:val="-16"/>
          <w:sz w:val="28"/>
        </w:rPr>
        <w:t> </w:t>
      </w:r>
      <w:r>
        <w:rPr>
          <w:sz w:val="28"/>
        </w:rPr>
        <w:t>not</w:t>
      </w:r>
      <w:r>
        <w:rPr>
          <w:spacing w:val="-16"/>
          <w:sz w:val="28"/>
        </w:rPr>
        <w:t> </w:t>
      </w:r>
      <w:r>
        <w:rPr>
          <w:sz w:val="28"/>
        </w:rPr>
        <w:t>be</w:t>
      </w:r>
      <w:r>
        <w:rPr>
          <w:spacing w:val="-15"/>
          <w:sz w:val="28"/>
        </w:rPr>
        <w:t> </w:t>
      </w:r>
      <w:r>
        <w:rPr>
          <w:sz w:val="28"/>
        </w:rPr>
        <w:t>allowed</w:t>
      </w:r>
      <w:r>
        <w:rPr>
          <w:spacing w:val="-14"/>
          <w:sz w:val="28"/>
        </w:rPr>
        <w:t> </w:t>
      </w:r>
      <w:r>
        <w:rPr>
          <w:sz w:val="28"/>
        </w:rPr>
        <w:t>to</w:t>
      </w:r>
      <w:r>
        <w:rPr>
          <w:spacing w:val="-14"/>
          <w:sz w:val="28"/>
        </w:rPr>
        <w:t> </w:t>
      </w:r>
      <w:r>
        <w:rPr>
          <w:sz w:val="28"/>
        </w:rPr>
        <w:t>apply</w:t>
      </w:r>
      <w:r>
        <w:rPr>
          <w:spacing w:val="-16"/>
          <w:sz w:val="28"/>
        </w:rPr>
        <w:t> </w:t>
      </w:r>
      <w:r>
        <w:rPr>
          <w:sz w:val="28"/>
        </w:rPr>
        <w:t>for</w:t>
      </w:r>
      <w:r>
        <w:rPr>
          <w:spacing w:val="-15"/>
          <w:sz w:val="28"/>
        </w:rPr>
        <w:t> </w:t>
      </w:r>
      <w:r>
        <w:rPr>
          <w:sz w:val="28"/>
        </w:rPr>
        <w:t>further</w:t>
      </w:r>
      <w:r>
        <w:rPr>
          <w:spacing w:val="-15"/>
          <w:sz w:val="28"/>
        </w:rPr>
        <w:t> </w:t>
      </w:r>
      <w:r>
        <w:rPr>
          <w:sz w:val="28"/>
        </w:rPr>
        <w:t>studies,</w:t>
      </w:r>
      <w:r>
        <w:rPr>
          <w:spacing w:val="-18"/>
          <w:sz w:val="28"/>
        </w:rPr>
        <w:t> </w:t>
      </w:r>
      <w:r>
        <w:rPr>
          <w:sz w:val="28"/>
        </w:rPr>
        <w:t>lectures, or special research projects for a specific period;</w:t>
      </w:r>
    </w:p>
    <w:p>
      <w:pPr>
        <w:spacing w:after="0" w:line="297" w:lineRule="auto"/>
        <w:jc w:val="both"/>
        <w:rPr>
          <w:sz w:val="28"/>
        </w:rPr>
        <w:sectPr>
          <w:pgSz w:w="11910" w:h="16840"/>
          <w:pgMar w:header="0" w:footer="1097" w:top="1140" w:bottom="1280" w:left="1020" w:right="740"/>
        </w:sectPr>
      </w:pPr>
    </w:p>
    <w:p>
      <w:pPr>
        <w:pStyle w:val="ListParagraph"/>
        <w:numPr>
          <w:ilvl w:val="2"/>
          <w:numId w:val="272"/>
        </w:numPr>
        <w:tabs>
          <w:tab w:pos="1792" w:val="left" w:leader="none"/>
        </w:tabs>
        <w:spacing w:line="297" w:lineRule="auto" w:before="74" w:after="0"/>
        <w:ind w:left="1792" w:right="391" w:hanging="480"/>
        <w:jc w:val="both"/>
        <w:rPr>
          <w:sz w:val="28"/>
        </w:rPr>
      </w:pPr>
      <w:r>
        <w:rPr>
          <w:sz w:val="28"/>
        </w:rPr>
        <w:t>The respondent will be prohibited from applying for research projects or receiving research subsidies for a specific period. Any approved subsidies may be revoked or terminated;</w:t>
      </w:r>
    </w:p>
    <w:p>
      <w:pPr>
        <w:pStyle w:val="ListParagraph"/>
        <w:numPr>
          <w:ilvl w:val="2"/>
          <w:numId w:val="272"/>
        </w:numPr>
        <w:tabs>
          <w:tab w:pos="1792" w:val="left" w:leader="none"/>
        </w:tabs>
        <w:spacing w:line="297" w:lineRule="auto" w:before="122" w:after="0"/>
        <w:ind w:left="1792" w:right="392" w:hanging="480"/>
        <w:jc w:val="both"/>
        <w:rPr>
          <w:sz w:val="28"/>
        </w:rPr>
      </w:pPr>
      <w:r>
        <w:rPr>
          <w:sz w:val="28"/>
        </w:rPr>
        <w:t>Reclaiming all or part of the disbursed subsidies, rewards (fees), bonuses, or incentive payments;</w:t>
      </w:r>
    </w:p>
    <w:p>
      <w:pPr>
        <w:pStyle w:val="ListParagraph"/>
        <w:numPr>
          <w:ilvl w:val="2"/>
          <w:numId w:val="272"/>
        </w:numPr>
        <w:tabs>
          <w:tab w:pos="1792" w:val="left" w:leader="none"/>
        </w:tabs>
        <w:spacing w:line="297" w:lineRule="auto" w:before="121" w:after="0"/>
        <w:ind w:left="1792" w:right="390" w:hanging="480"/>
        <w:jc w:val="both"/>
        <w:rPr>
          <w:sz w:val="28"/>
        </w:rPr>
      </w:pPr>
      <w:r>
        <w:rPr>
          <w:sz w:val="28"/>
        </w:rPr>
        <w:t>According to the Teachers’ Law, the respondent may be dismissed, suspended, or have their contract not renewed.</w:t>
      </w:r>
    </w:p>
    <w:p>
      <w:pPr>
        <w:pStyle w:val="ListParagraph"/>
        <w:numPr>
          <w:ilvl w:val="2"/>
          <w:numId w:val="272"/>
        </w:numPr>
        <w:tabs>
          <w:tab w:pos="1791" w:val="left" w:leader="none"/>
        </w:tabs>
        <w:spacing w:line="240" w:lineRule="auto" w:before="123" w:after="0"/>
        <w:ind w:left="1791" w:right="0" w:hanging="479"/>
        <w:jc w:val="both"/>
        <w:rPr>
          <w:sz w:val="28"/>
        </w:rPr>
      </w:pPr>
      <w:r>
        <w:rPr>
          <w:sz w:val="28"/>
        </w:rPr>
        <w:t>Other</w:t>
      </w:r>
      <w:r>
        <w:rPr>
          <w:spacing w:val="-8"/>
          <w:sz w:val="28"/>
        </w:rPr>
        <w:t> </w:t>
      </w:r>
      <w:r>
        <w:rPr>
          <w:sz w:val="28"/>
        </w:rPr>
        <w:t>suspension</w:t>
      </w:r>
      <w:r>
        <w:rPr>
          <w:spacing w:val="-3"/>
          <w:sz w:val="28"/>
        </w:rPr>
        <w:t> </w:t>
      </w:r>
      <w:r>
        <w:rPr>
          <w:sz w:val="28"/>
        </w:rPr>
        <w:t>measures</w:t>
      </w:r>
      <w:r>
        <w:rPr>
          <w:spacing w:val="-5"/>
          <w:sz w:val="28"/>
        </w:rPr>
        <w:t> </w:t>
      </w:r>
      <w:r>
        <w:rPr>
          <w:sz w:val="28"/>
        </w:rPr>
        <w:t>may</w:t>
      </w:r>
      <w:r>
        <w:rPr>
          <w:spacing w:val="-4"/>
          <w:sz w:val="28"/>
        </w:rPr>
        <w:t> </w:t>
      </w:r>
      <w:r>
        <w:rPr>
          <w:sz w:val="28"/>
        </w:rPr>
        <w:t>be</w:t>
      </w:r>
      <w:r>
        <w:rPr>
          <w:spacing w:val="-4"/>
          <w:sz w:val="28"/>
        </w:rPr>
        <w:t> </w:t>
      </w:r>
      <w:r>
        <w:rPr>
          <w:sz w:val="28"/>
        </w:rPr>
        <w:t>applied</w:t>
      </w:r>
      <w:r>
        <w:rPr>
          <w:spacing w:val="-3"/>
          <w:sz w:val="28"/>
        </w:rPr>
        <w:t> </w:t>
      </w:r>
      <w:r>
        <w:rPr>
          <w:sz w:val="28"/>
        </w:rPr>
        <w:t>as</w:t>
      </w:r>
      <w:r>
        <w:rPr>
          <w:spacing w:val="-4"/>
          <w:sz w:val="28"/>
        </w:rPr>
        <w:t> </w:t>
      </w:r>
      <w:r>
        <w:rPr>
          <w:spacing w:val="-2"/>
          <w:sz w:val="28"/>
        </w:rPr>
        <w:t>punishment.</w:t>
      </w:r>
    </w:p>
    <w:p>
      <w:pPr>
        <w:pStyle w:val="ListParagraph"/>
        <w:numPr>
          <w:ilvl w:val="1"/>
          <w:numId w:val="272"/>
        </w:numPr>
        <w:tabs>
          <w:tab w:pos="1387" w:val="left" w:leader="none"/>
          <w:tab w:pos="1389" w:val="left" w:leader="none"/>
        </w:tabs>
        <w:spacing w:line="297" w:lineRule="auto" w:before="196" w:after="0"/>
        <w:ind w:left="1389" w:right="392" w:hanging="481"/>
        <w:jc w:val="both"/>
        <w:rPr>
          <w:sz w:val="28"/>
        </w:rPr>
      </w:pPr>
      <w:r>
        <w:rPr>
          <w:sz w:val="28"/>
        </w:rPr>
        <w:t>The Personnel Office should notify relevant units of the disciplinary measures mentioned above.</w:t>
      </w:r>
    </w:p>
    <w:p>
      <w:pPr>
        <w:pStyle w:val="ListParagraph"/>
        <w:numPr>
          <w:ilvl w:val="1"/>
          <w:numId w:val="272"/>
        </w:numPr>
        <w:tabs>
          <w:tab w:pos="1387" w:val="left" w:leader="none"/>
          <w:tab w:pos="1389" w:val="left" w:leader="none"/>
        </w:tabs>
        <w:spacing w:line="297" w:lineRule="auto" w:before="3" w:after="0"/>
        <w:ind w:left="1389" w:right="392" w:hanging="481"/>
        <w:jc w:val="both"/>
        <w:rPr>
          <w:sz w:val="28"/>
        </w:rPr>
      </w:pPr>
      <w:r>
        <w:rPr>
          <w:sz w:val="28"/>
        </w:rPr>
        <w:t>Relevant units involved with the punished individual should establish a guidance and education mechanism based on the following principles:</w:t>
      </w:r>
    </w:p>
    <w:p>
      <w:pPr>
        <w:pStyle w:val="ListParagraph"/>
        <w:numPr>
          <w:ilvl w:val="2"/>
          <w:numId w:val="272"/>
        </w:numPr>
        <w:tabs>
          <w:tab w:pos="1812" w:val="left" w:leader="none"/>
          <w:tab w:pos="1814" w:val="left" w:leader="none"/>
        </w:tabs>
        <w:spacing w:line="297" w:lineRule="auto" w:before="78" w:after="0"/>
        <w:ind w:left="1814" w:right="390" w:hanging="481"/>
        <w:jc w:val="both"/>
        <w:rPr>
          <w:sz w:val="28"/>
        </w:rPr>
      </w:pPr>
      <w:r>
        <w:rPr>
          <w:sz w:val="28"/>
        </w:rPr>
        <w:t>The supervising personnel of the respondent’s employing units, in accordance with the University’s Faculty Evaluation Committee’s resolutions, must faithfully enforce the relevant sanctions and provide additional guidance and management as necessary.</w:t>
      </w:r>
    </w:p>
    <w:p>
      <w:pPr>
        <w:pStyle w:val="ListParagraph"/>
        <w:numPr>
          <w:ilvl w:val="2"/>
          <w:numId w:val="272"/>
        </w:numPr>
        <w:tabs>
          <w:tab w:pos="1814" w:val="left" w:leader="none"/>
        </w:tabs>
        <w:spacing w:line="297" w:lineRule="auto" w:before="123" w:after="0"/>
        <w:ind w:left="1814" w:right="392" w:hanging="480"/>
        <w:jc w:val="both"/>
        <w:rPr>
          <w:sz w:val="28"/>
        </w:rPr>
      </w:pPr>
      <w:r>
        <w:rPr>
          <w:sz w:val="28"/>
        </w:rPr>
        <w:t>In</w:t>
      </w:r>
      <w:r>
        <w:rPr>
          <w:spacing w:val="-13"/>
          <w:sz w:val="28"/>
        </w:rPr>
        <w:t> </w:t>
      </w:r>
      <w:r>
        <w:rPr>
          <w:sz w:val="28"/>
        </w:rPr>
        <w:t>addition</w:t>
      </w:r>
      <w:r>
        <w:rPr>
          <w:spacing w:val="-13"/>
          <w:sz w:val="28"/>
        </w:rPr>
        <w:t> </w:t>
      </w:r>
      <w:r>
        <w:rPr>
          <w:sz w:val="28"/>
        </w:rPr>
        <w:t>to</w:t>
      </w:r>
      <w:r>
        <w:rPr>
          <w:spacing w:val="-13"/>
          <w:sz w:val="28"/>
        </w:rPr>
        <w:t> </w:t>
      </w:r>
      <w:r>
        <w:rPr>
          <w:sz w:val="28"/>
        </w:rPr>
        <w:t>attending</w:t>
      </w:r>
      <w:r>
        <w:rPr>
          <w:spacing w:val="-13"/>
          <w:sz w:val="28"/>
        </w:rPr>
        <w:t> </w:t>
      </w:r>
      <w:r>
        <w:rPr>
          <w:sz w:val="28"/>
        </w:rPr>
        <w:t>mandatory</w:t>
      </w:r>
      <w:r>
        <w:rPr>
          <w:spacing w:val="-13"/>
          <w:sz w:val="28"/>
        </w:rPr>
        <w:t> </w:t>
      </w:r>
      <w:r>
        <w:rPr>
          <w:sz w:val="28"/>
        </w:rPr>
        <w:t>academic</w:t>
      </w:r>
      <w:r>
        <w:rPr>
          <w:spacing w:val="-14"/>
          <w:sz w:val="28"/>
        </w:rPr>
        <w:t> </w:t>
      </w:r>
      <w:r>
        <w:rPr>
          <w:sz w:val="28"/>
        </w:rPr>
        <w:t>ethics</w:t>
      </w:r>
      <w:r>
        <w:rPr>
          <w:spacing w:val="-13"/>
          <w:sz w:val="28"/>
        </w:rPr>
        <w:t> </w:t>
      </w:r>
      <w:r>
        <w:rPr>
          <w:sz w:val="28"/>
        </w:rPr>
        <w:t>educational</w:t>
      </w:r>
      <w:r>
        <w:rPr>
          <w:spacing w:val="-13"/>
          <w:sz w:val="28"/>
        </w:rPr>
        <w:t> </w:t>
      </w:r>
      <w:r>
        <w:rPr>
          <w:sz w:val="28"/>
        </w:rPr>
        <w:t>courses in</w:t>
      </w:r>
      <w:r>
        <w:rPr>
          <w:spacing w:val="-18"/>
          <w:sz w:val="28"/>
        </w:rPr>
        <w:t> </w:t>
      </w:r>
      <w:r>
        <w:rPr>
          <w:sz w:val="28"/>
        </w:rPr>
        <w:t>accordance</w:t>
      </w:r>
      <w:r>
        <w:rPr>
          <w:spacing w:val="-17"/>
          <w:sz w:val="28"/>
        </w:rPr>
        <w:t> </w:t>
      </w:r>
      <w:r>
        <w:rPr>
          <w:sz w:val="28"/>
        </w:rPr>
        <w:t>with</w:t>
      </w:r>
      <w:r>
        <w:rPr>
          <w:spacing w:val="-18"/>
          <w:sz w:val="28"/>
        </w:rPr>
        <w:t> </w:t>
      </w:r>
      <w:r>
        <w:rPr>
          <w:sz w:val="28"/>
        </w:rPr>
        <w:t>relevant</w:t>
      </w:r>
      <w:r>
        <w:rPr>
          <w:spacing w:val="-17"/>
          <w:sz w:val="28"/>
        </w:rPr>
        <w:t> </w:t>
      </w:r>
      <w:r>
        <w:rPr>
          <w:sz w:val="28"/>
        </w:rPr>
        <w:t>regulations,</w:t>
      </w:r>
      <w:r>
        <w:rPr>
          <w:spacing w:val="-18"/>
          <w:sz w:val="28"/>
        </w:rPr>
        <w:t> </w:t>
      </w:r>
      <w:r>
        <w:rPr>
          <w:sz w:val="28"/>
        </w:rPr>
        <w:t>the</w:t>
      </w:r>
      <w:r>
        <w:rPr>
          <w:spacing w:val="-17"/>
          <w:sz w:val="28"/>
        </w:rPr>
        <w:t> </w:t>
      </w:r>
      <w:r>
        <w:rPr>
          <w:sz w:val="28"/>
        </w:rPr>
        <w:t>respondent</w:t>
      </w:r>
      <w:r>
        <w:rPr>
          <w:spacing w:val="-18"/>
          <w:sz w:val="28"/>
        </w:rPr>
        <w:t> </w:t>
      </w:r>
      <w:r>
        <w:rPr>
          <w:sz w:val="28"/>
        </w:rPr>
        <w:t>must</w:t>
      </w:r>
      <w:r>
        <w:rPr>
          <w:spacing w:val="-17"/>
          <w:sz w:val="28"/>
        </w:rPr>
        <w:t> </w:t>
      </w:r>
      <w:r>
        <w:rPr>
          <w:sz w:val="28"/>
        </w:rPr>
        <w:t>also</w:t>
      </w:r>
      <w:r>
        <w:rPr>
          <w:spacing w:val="-18"/>
          <w:sz w:val="28"/>
        </w:rPr>
        <w:t> </w:t>
      </w:r>
      <w:r>
        <w:rPr>
          <w:sz w:val="28"/>
        </w:rPr>
        <w:t>attend at least an additional six hours of academic ethics courses.</w:t>
      </w:r>
    </w:p>
    <w:p>
      <w:pPr>
        <w:pStyle w:val="ListParagraph"/>
        <w:numPr>
          <w:ilvl w:val="2"/>
          <w:numId w:val="272"/>
        </w:numPr>
        <w:tabs>
          <w:tab w:pos="1814" w:val="left" w:leader="none"/>
        </w:tabs>
        <w:spacing w:line="297" w:lineRule="auto" w:before="122" w:after="0"/>
        <w:ind w:left="1814" w:right="389" w:hanging="480"/>
        <w:jc w:val="both"/>
        <w:rPr>
          <w:sz w:val="28"/>
        </w:rPr>
      </w:pPr>
      <w:r>
        <w:rPr>
          <w:sz w:val="28"/>
        </w:rPr>
        <w:t>The Office of Research and Development should regularly track the enforcement</w:t>
      </w:r>
      <w:r>
        <w:rPr>
          <w:spacing w:val="-12"/>
          <w:sz w:val="28"/>
        </w:rPr>
        <w:t> </w:t>
      </w:r>
      <w:r>
        <w:rPr>
          <w:sz w:val="28"/>
        </w:rPr>
        <w:t>of</w:t>
      </w:r>
      <w:r>
        <w:rPr>
          <w:spacing w:val="-13"/>
          <w:sz w:val="28"/>
        </w:rPr>
        <w:t> </w:t>
      </w:r>
      <w:r>
        <w:rPr>
          <w:sz w:val="28"/>
        </w:rPr>
        <w:t>these</w:t>
      </w:r>
      <w:r>
        <w:rPr>
          <w:spacing w:val="-16"/>
          <w:sz w:val="28"/>
        </w:rPr>
        <w:t> </w:t>
      </w:r>
      <w:r>
        <w:rPr>
          <w:sz w:val="28"/>
        </w:rPr>
        <w:t>sanctions.</w:t>
      </w:r>
      <w:r>
        <w:rPr>
          <w:spacing w:val="-14"/>
          <w:sz w:val="28"/>
        </w:rPr>
        <w:t> </w:t>
      </w:r>
      <w:r>
        <w:rPr>
          <w:sz w:val="28"/>
        </w:rPr>
        <w:t>If</w:t>
      </w:r>
      <w:r>
        <w:rPr>
          <w:spacing w:val="-13"/>
          <w:sz w:val="28"/>
        </w:rPr>
        <w:t> </w:t>
      </w:r>
      <w:r>
        <w:rPr>
          <w:sz w:val="28"/>
        </w:rPr>
        <w:t>violations</w:t>
      </w:r>
      <w:r>
        <w:rPr>
          <w:spacing w:val="-12"/>
          <w:sz w:val="28"/>
        </w:rPr>
        <w:t> </w:t>
      </w:r>
      <w:r>
        <w:rPr>
          <w:sz w:val="28"/>
        </w:rPr>
        <w:t>of</w:t>
      </w:r>
      <w:r>
        <w:rPr>
          <w:spacing w:val="-13"/>
          <w:sz w:val="28"/>
        </w:rPr>
        <w:t> </w:t>
      </w:r>
      <w:r>
        <w:rPr>
          <w:sz w:val="28"/>
        </w:rPr>
        <w:t>academic</w:t>
      </w:r>
      <w:r>
        <w:rPr>
          <w:spacing w:val="-13"/>
          <w:sz w:val="28"/>
        </w:rPr>
        <w:t> </w:t>
      </w:r>
      <w:r>
        <w:rPr>
          <w:sz w:val="28"/>
        </w:rPr>
        <w:t>ethics</w:t>
      </w:r>
      <w:r>
        <w:rPr>
          <w:spacing w:val="-15"/>
          <w:sz w:val="28"/>
        </w:rPr>
        <w:t> </w:t>
      </w:r>
      <w:r>
        <w:rPr>
          <w:sz w:val="28"/>
        </w:rPr>
        <w:t>involve public interests, the reputation of the University, or severely affect social</w:t>
      </w:r>
      <w:r>
        <w:rPr>
          <w:spacing w:val="-4"/>
          <w:sz w:val="28"/>
        </w:rPr>
        <w:t> </w:t>
      </w:r>
      <w:r>
        <w:rPr>
          <w:sz w:val="28"/>
        </w:rPr>
        <w:t>perceptions,</w:t>
      </w:r>
      <w:r>
        <w:rPr>
          <w:spacing w:val="-5"/>
          <w:sz w:val="28"/>
        </w:rPr>
        <w:t> </w:t>
      </w:r>
      <w:r>
        <w:rPr>
          <w:sz w:val="28"/>
        </w:rPr>
        <w:t>the</w:t>
      </w:r>
      <w:r>
        <w:rPr>
          <w:spacing w:val="-5"/>
          <w:sz w:val="28"/>
        </w:rPr>
        <w:t> </w:t>
      </w:r>
      <w:r>
        <w:rPr>
          <w:sz w:val="28"/>
        </w:rPr>
        <w:t>University</w:t>
      </w:r>
      <w:r>
        <w:rPr>
          <w:spacing w:val="-4"/>
          <w:sz w:val="28"/>
        </w:rPr>
        <w:t> </w:t>
      </w:r>
      <w:r>
        <w:rPr>
          <w:sz w:val="28"/>
        </w:rPr>
        <w:t>may</w:t>
      </w:r>
      <w:r>
        <w:rPr>
          <w:spacing w:val="-4"/>
          <w:sz w:val="28"/>
        </w:rPr>
        <w:t> </w:t>
      </w:r>
      <w:r>
        <w:rPr>
          <w:sz w:val="28"/>
        </w:rPr>
        <w:t>disclose</w:t>
      </w:r>
      <w:r>
        <w:rPr>
          <w:spacing w:val="-5"/>
          <w:sz w:val="28"/>
        </w:rPr>
        <w:t> </w:t>
      </w:r>
      <w:r>
        <w:rPr>
          <w:sz w:val="28"/>
        </w:rPr>
        <w:t>relevant</w:t>
      </w:r>
      <w:r>
        <w:rPr>
          <w:spacing w:val="-6"/>
          <w:sz w:val="28"/>
        </w:rPr>
        <w:t> </w:t>
      </w:r>
      <w:r>
        <w:rPr>
          <w:sz w:val="28"/>
        </w:rPr>
        <w:t>information</w:t>
      </w:r>
      <w:r>
        <w:rPr>
          <w:spacing w:val="-6"/>
          <w:sz w:val="28"/>
        </w:rPr>
        <w:t> </w:t>
      </w:r>
      <w:r>
        <w:rPr>
          <w:sz w:val="28"/>
        </w:rPr>
        <w:t>as deemed appropriate to foster an ethical academic environment.</w:t>
      </w:r>
    </w:p>
    <w:p>
      <w:pPr>
        <w:pStyle w:val="ListParagraph"/>
        <w:numPr>
          <w:ilvl w:val="1"/>
          <w:numId w:val="272"/>
        </w:numPr>
        <w:tabs>
          <w:tab w:pos="1443" w:val="left" w:leader="none"/>
          <w:tab w:pos="1445" w:val="left" w:leader="none"/>
        </w:tabs>
        <w:spacing w:line="297" w:lineRule="auto" w:before="126" w:after="0"/>
        <w:ind w:left="1445" w:right="388" w:hanging="481"/>
        <w:jc w:val="both"/>
        <w:rPr>
          <w:sz w:val="28"/>
        </w:rPr>
      </w:pPr>
      <w:r>
        <w:rPr>
          <w:sz w:val="28"/>
        </w:rPr>
        <w:t>If the respondent is unsatisfied with the University’s Faculty Evaluation Committee’s deliberation decision, they may file an appeal in writing, stating the reasons, to the University’s Faculty Grievance Review Committee</w:t>
      </w:r>
      <w:r>
        <w:rPr>
          <w:spacing w:val="-11"/>
          <w:sz w:val="28"/>
        </w:rPr>
        <w:t> </w:t>
      </w:r>
      <w:r>
        <w:rPr>
          <w:sz w:val="28"/>
        </w:rPr>
        <w:t>within</w:t>
      </w:r>
      <w:r>
        <w:rPr>
          <w:spacing w:val="-12"/>
          <w:sz w:val="28"/>
        </w:rPr>
        <w:t> </w:t>
      </w:r>
      <w:r>
        <w:rPr>
          <w:sz w:val="28"/>
        </w:rPr>
        <w:t>30</w:t>
      </w:r>
      <w:r>
        <w:rPr>
          <w:spacing w:val="-12"/>
          <w:sz w:val="28"/>
        </w:rPr>
        <w:t> </w:t>
      </w:r>
      <w:r>
        <w:rPr>
          <w:sz w:val="28"/>
        </w:rPr>
        <w:t>days</w:t>
      </w:r>
      <w:r>
        <w:rPr>
          <w:spacing w:val="-12"/>
          <w:sz w:val="28"/>
        </w:rPr>
        <w:t> </w:t>
      </w:r>
      <w:r>
        <w:rPr>
          <w:sz w:val="28"/>
        </w:rPr>
        <w:t>from</w:t>
      </w:r>
      <w:r>
        <w:rPr>
          <w:spacing w:val="-11"/>
          <w:sz w:val="28"/>
        </w:rPr>
        <w:t> </w:t>
      </w:r>
      <w:r>
        <w:rPr>
          <w:sz w:val="28"/>
        </w:rPr>
        <w:t>the</w:t>
      </w:r>
      <w:r>
        <w:rPr>
          <w:spacing w:val="-13"/>
          <w:sz w:val="28"/>
        </w:rPr>
        <w:t> </w:t>
      </w:r>
      <w:r>
        <w:rPr>
          <w:sz w:val="28"/>
        </w:rPr>
        <w:t>day</w:t>
      </w:r>
      <w:r>
        <w:rPr>
          <w:spacing w:val="-12"/>
          <w:sz w:val="28"/>
        </w:rPr>
        <w:t> </w:t>
      </w:r>
      <w:r>
        <w:rPr>
          <w:sz w:val="28"/>
        </w:rPr>
        <w:t>after</w:t>
      </w:r>
      <w:r>
        <w:rPr>
          <w:spacing w:val="-11"/>
          <w:sz w:val="28"/>
        </w:rPr>
        <w:t> </w:t>
      </w:r>
      <w:r>
        <w:rPr>
          <w:sz w:val="28"/>
        </w:rPr>
        <w:t>receiving</w:t>
      </w:r>
      <w:r>
        <w:rPr>
          <w:spacing w:val="-10"/>
          <w:sz w:val="28"/>
        </w:rPr>
        <w:t> </w:t>
      </w:r>
      <w:r>
        <w:rPr>
          <w:sz w:val="28"/>
        </w:rPr>
        <w:t>the</w:t>
      </w:r>
      <w:r>
        <w:rPr>
          <w:spacing w:val="-13"/>
          <w:sz w:val="28"/>
        </w:rPr>
        <w:t> </w:t>
      </w:r>
      <w:r>
        <w:rPr>
          <w:sz w:val="28"/>
        </w:rPr>
        <w:t>decision</w:t>
      </w:r>
      <w:r>
        <w:rPr>
          <w:spacing w:val="-12"/>
          <w:sz w:val="28"/>
        </w:rPr>
        <w:t> </w:t>
      </w:r>
      <w:r>
        <w:rPr>
          <w:sz w:val="28"/>
        </w:rPr>
        <w:t>notice.</w:t>
      </w:r>
    </w:p>
    <w:p>
      <w:pPr>
        <w:pStyle w:val="BodyText"/>
        <w:tabs>
          <w:tab w:pos="1514" w:val="left" w:leader="none"/>
        </w:tabs>
        <w:spacing w:line="264" w:lineRule="auto" w:before="190"/>
        <w:ind w:left="953" w:right="396" w:hanging="840"/>
        <w:rPr>
          <w:rFonts w:ascii="標楷體" w:eastAsia="標楷體" w:hint="eastAsia"/>
        </w:rPr>
      </w:pPr>
      <w:r>
        <w:rPr>
          <w:rFonts w:ascii="標楷體" w:eastAsia="標楷體" w:hint="eastAsia"/>
          <w:spacing w:val="-4"/>
        </w:rPr>
        <w:t>第十條</w:t>
      </w:r>
      <w:r>
        <w:rPr>
          <w:rFonts w:ascii="標楷體" w:eastAsia="標楷體" w:hint="eastAsia"/>
        </w:rPr>
        <w:tab/>
        <w:tab/>
      </w:r>
      <w:r>
        <w:rPr>
          <w:rFonts w:ascii="標楷體" w:eastAsia="標楷體" w:hint="eastAsia"/>
          <w:spacing w:val="-6"/>
        </w:rPr>
        <w:t>本校教師之產學合作成果涉及違反學術倫理、抄襲、剽竊或其他舞</w:t>
      </w:r>
      <w:r>
        <w:rPr>
          <w:rFonts w:ascii="標楷體" w:eastAsia="標楷體" w:hint="eastAsia"/>
          <w:spacing w:val="-6"/>
        </w:rPr>
        <w:t>弊</w:t>
      </w:r>
      <w:r>
        <w:rPr>
          <w:rFonts w:ascii="標楷體" w:eastAsia="標楷體" w:hint="eastAsia"/>
          <w:spacing w:val="-2"/>
        </w:rPr>
        <w:t>情事，依本辦法辦理之。</w:t>
      </w:r>
    </w:p>
    <w:p>
      <w:pPr>
        <w:pStyle w:val="BodyText"/>
        <w:spacing w:before="172"/>
        <w:ind w:left="113"/>
      </w:pPr>
      <w:r>
        <w:rPr/>
        <w:t>Article</w:t>
      </w:r>
      <w:r>
        <w:rPr>
          <w:spacing w:val="-5"/>
        </w:rPr>
        <w:t> 10</w:t>
      </w:r>
    </w:p>
    <w:p>
      <w:pPr>
        <w:pStyle w:val="BodyText"/>
        <w:spacing w:before="196"/>
        <w:ind w:left="1106"/>
      </w:pPr>
      <w:r>
        <w:rPr/>
        <w:t>Should</w:t>
      </w:r>
      <w:r>
        <w:rPr>
          <w:spacing w:val="57"/>
        </w:rPr>
        <w:t> </w:t>
      </w:r>
      <w:r>
        <w:rPr/>
        <w:t>the</w:t>
      </w:r>
      <w:r>
        <w:rPr>
          <w:spacing w:val="59"/>
        </w:rPr>
        <w:t> </w:t>
      </w:r>
      <w:r>
        <w:rPr/>
        <w:t>industry-academic</w:t>
      </w:r>
      <w:r>
        <w:rPr>
          <w:spacing w:val="60"/>
        </w:rPr>
        <w:t> </w:t>
      </w:r>
      <w:r>
        <w:rPr/>
        <w:t>collaboration</w:t>
      </w:r>
      <w:r>
        <w:rPr>
          <w:spacing w:val="60"/>
        </w:rPr>
        <w:t> </w:t>
      </w:r>
      <w:r>
        <w:rPr/>
        <w:t>outcomes</w:t>
      </w:r>
      <w:r>
        <w:rPr>
          <w:spacing w:val="61"/>
        </w:rPr>
        <w:t> </w:t>
      </w:r>
      <w:r>
        <w:rPr/>
        <w:t>of</w:t>
      </w:r>
      <w:r>
        <w:rPr>
          <w:spacing w:val="61"/>
        </w:rPr>
        <w:t> </w:t>
      </w:r>
      <w:r>
        <w:rPr/>
        <w:t>the</w:t>
      </w:r>
      <w:r>
        <w:rPr>
          <w:spacing w:val="59"/>
        </w:rPr>
        <w:t> </w:t>
      </w:r>
      <w:r>
        <w:rPr>
          <w:spacing w:val="-2"/>
        </w:rPr>
        <w:t>University’s</w:t>
      </w:r>
    </w:p>
    <w:p>
      <w:pPr>
        <w:spacing w:after="0"/>
        <w:sectPr>
          <w:pgSz w:w="11910" w:h="16840"/>
          <w:pgMar w:header="0" w:footer="1097" w:top="1100" w:bottom="1280" w:left="1020" w:right="740"/>
        </w:sectPr>
      </w:pPr>
    </w:p>
    <w:p>
      <w:pPr>
        <w:pStyle w:val="BodyText"/>
        <w:spacing w:line="297" w:lineRule="auto" w:before="74"/>
        <w:ind w:left="1106" w:right="391"/>
        <w:jc w:val="both"/>
      </w:pPr>
      <w:r>
        <w:rPr/>
        <w:t>faculty members involve violations of academic ethics, plagiarism, theft, or other</w:t>
      </w:r>
      <w:r>
        <w:rPr>
          <w:spacing w:val="-18"/>
        </w:rPr>
        <w:t> </w:t>
      </w:r>
      <w:r>
        <w:rPr/>
        <w:t>fraudulent</w:t>
      </w:r>
      <w:r>
        <w:rPr>
          <w:spacing w:val="-17"/>
        </w:rPr>
        <w:t> </w:t>
      </w:r>
      <w:r>
        <w:rPr/>
        <w:t>acts,</w:t>
      </w:r>
      <w:r>
        <w:rPr>
          <w:spacing w:val="-18"/>
        </w:rPr>
        <w:t> </w:t>
      </w:r>
      <w:r>
        <w:rPr/>
        <w:t>these</w:t>
      </w:r>
      <w:r>
        <w:rPr>
          <w:spacing w:val="-17"/>
        </w:rPr>
        <w:t> </w:t>
      </w:r>
      <w:r>
        <w:rPr/>
        <w:t>incidents</w:t>
      </w:r>
      <w:r>
        <w:rPr>
          <w:spacing w:val="-18"/>
        </w:rPr>
        <w:t> </w:t>
      </w:r>
      <w:r>
        <w:rPr/>
        <w:t>shall</w:t>
      </w:r>
      <w:r>
        <w:rPr>
          <w:spacing w:val="-17"/>
        </w:rPr>
        <w:t> </w:t>
      </w:r>
      <w:r>
        <w:rPr/>
        <w:t>be</w:t>
      </w:r>
      <w:r>
        <w:rPr>
          <w:spacing w:val="-18"/>
        </w:rPr>
        <w:t> </w:t>
      </w:r>
      <w:r>
        <w:rPr/>
        <w:t>handled</w:t>
      </w:r>
      <w:r>
        <w:rPr>
          <w:spacing w:val="-17"/>
        </w:rPr>
        <w:t> </w:t>
      </w:r>
      <w:r>
        <w:rPr/>
        <w:t>in</w:t>
      </w:r>
      <w:r>
        <w:rPr>
          <w:spacing w:val="-18"/>
        </w:rPr>
        <w:t> </w:t>
      </w:r>
      <w:r>
        <w:rPr/>
        <w:t>accordance</w:t>
      </w:r>
      <w:r>
        <w:rPr>
          <w:spacing w:val="-17"/>
        </w:rPr>
        <w:t> </w:t>
      </w:r>
      <w:r>
        <w:rPr/>
        <w:t>with</w:t>
      </w:r>
      <w:r>
        <w:rPr>
          <w:spacing w:val="-18"/>
        </w:rPr>
        <w:t> </w:t>
      </w:r>
      <w:r>
        <w:rPr/>
        <w:t>these </w:t>
      </w:r>
      <w:r>
        <w:rPr>
          <w:spacing w:val="-2"/>
        </w:rPr>
        <w:t>Regulations.</w:t>
      </w:r>
    </w:p>
    <w:p>
      <w:pPr>
        <w:pStyle w:val="BodyText"/>
        <w:spacing w:before="191"/>
        <w:ind w:left="112"/>
        <w:jc w:val="both"/>
        <w:rPr>
          <w:rFonts w:ascii="標楷體" w:eastAsia="標楷體" w:hint="eastAsia"/>
        </w:rPr>
      </w:pPr>
      <w:r>
        <w:rPr>
          <w:rFonts w:ascii="標楷體" w:eastAsia="標楷體" w:hint="eastAsia"/>
        </w:rPr>
        <w:t>第十一條</w:t>
      </w:r>
      <w:r>
        <w:rPr>
          <w:rFonts w:ascii="標楷體" w:eastAsia="標楷體" w:hint="eastAsia"/>
          <w:spacing w:val="55"/>
          <w:w w:val="150"/>
        </w:rPr>
        <w:t>  </w:t>
      </w:r>
      <w:r>
        <w:rPr>
          <w:rFonts w:ascii="標楷體" w:eastAsia="標楷體" w:hint="eastAsia"/>
          <w:spacing w:val="-1"/>
        </w:rPr>
        <w:t>本辦法未盡事宜，應依教育部及國科會等相關規定辦理。</w:t>
      </w:r>
    </w:p>
    <w:p>
      <w:pPr>
        <w:pStyle w:val="BodyText"/>
        <w:spacing w:before="208"/>
        <w:ind w:left="112"/>
        <w:jc w:val="both"/>
      </w:pPr>
      <w:r>
        <w:rPr/>
        <w:t>Article</w:t>
      </w:r>
      <w:r>
        <w:rPr>
          <w:spacing w:val="-5"/>
        </w:rPr>
        <w:t> 11</w:t>
      </w:r>
    </w:p>
    <w:p>
      <w:pPr>
        <w:pStyle w:val="BodyText"/>
        <w:spacing w:line="297" w:lineRule="auto" w:before="196"/>
        <w:ind w:left="1105" w:right="393"/>
        <w:jc w:val="both"/>
      </w:pPr>
      <w:r>
        <w:rPr/>
        <w:t>Matters not mentioned herein shall be handled in accordance with relevant regulations of the Ministry of Education and the Council.</w:t>
      </w:r>
    </w:p>
    <w:p>
      <w:pPr>
        <w:pStyle w:val="BodyText"/>
        <w:spacing w:before="192"/>
        <w:ind w:left="111"/>
        <w:jc w:val="both"/>
        <w:rPr>
          <w:rFonts w:ascii="標楷體" w:eastAsia="標楷體" w:hint="eastAsia"/>
        </w:rPr>
      </w:pPr>
      <w:r>
        <w:rPr>
          <w:rFonts w:ascii="標楷體" w:eastAsia="標楷體" w:hint="eastAsia"/>
        </w:rPr>
        <w:t>第十二條</w:t>
      </w:r>
      <w:r>
        <w:rPr>
          <w:rFonts w:ascii="標楷體" w:eastAsia="標楷體" w:hint="eastAsia"/>
          <w:spacing w:val="53"/>
          <w:w w:val="150"/>
        </w:rPr>
        <w:t>  </w:t>
      </w:r>
      <w:r>
        <w:rPr>
          <w:rFonts w:ascii="標楷體" w:eastAsia="標楷體" w:hint="eastAsia"/>
          <w:spacing w:val="-1"/>
        </w:rPr>
        <w:t>本辦法經校務會議通過，陳請校長核定後施行；修正時亦同。</w:t>
      </w:r>
    </w:p>
    <w:p>
      <w:pPr>
        <w:pStyle w:val="BodyText"/>
        <w:spacing w:before="208"/>
        <w:ind w:left="111"/>
        <w:jc w:val="both"/>
      </w:pPr>
      <w:r>
        <w:rPr/>
        <w:t>Article</w:t>
      </w:r>
      <w:r>
        <w:rPr>
          <w:spacing w:val="-5"/>
        </w:rPr>
        <w:t> 12</w:t>
      </w:r>
    </w:p>
    <w:p>
      <w:pPr>
        <w:pStyle w:val="BodyText"/>
        <w:spacing w:line="297" w:lineRule="auto" w:before="196"/>
        <w:ind w:left="1104" w:right="391"/>
        <w:jc w:val="both"/>
      </w:pPr>
      <w:r>
        <w:rPr/>
        <w:t>These Regulations shall be passed by the Administrative Meeting and shall take force upon approval by the President. The same procedure shall apply when these Regulations are amended.</w:t>
      </w:r>
    </w:p>
    <w:p>
      <w:pPr>
        <w:spacing w:after="0" w:line="297" w:lineRule="auto"/>
        <w:jc w:val="both"/>
        <w:sectPr>
          <w:pgSz w:w="11910" w:h="16840"/>
          <w:pgMar w:header="0" w:footer="1097" w:top="1100" w:bottom="1280" w:left="1020" w:right="740"/>
        </w:sectPr>
      </w:pPr>
    </w:p>
    <w:p>
      <w:pPr>
        <w:spacing w:before="42"/>
        <w:ind w:left="928" w:right="0" w:firstLine="0"/>
        <w:jc w:val="left"/>
        <w:rPr>
          <w:rFonts w:ascii="標楷體" w:eastAsia="標楷體" w:hint="eastAsia"/>
          <w:b/>
          <w:sz w:val="32"/>
        </w:rPr>
      </w:pPr>
      <w:bookmarkStart w:name="中英雙語_25. 國立高雄科技大學教師及研究人員學術倫理教育實施要點-11111" w:id="73"/>
      <w:bookmarkEnd w:id="73"/>
      <w:r>
        <w:rPr/>
      </w:r>
      <w:r>
        <w:rPr>
          <w:rFonts w:ascii="標楷體" w:eastAsia="標楷體" w:hint="eastAsia"/>
          <w:b/>
          <w:spacing w:val="-5"/>
          <w:sz w:val="32"/>
        </w:rPr>
        <w:t>國立高雄科技大學教師及研究人員學術倫理教育實施要點</w:t>
      </w:r>
    </w:p>
    <w:p>
      <w:pPr>
        <w:spacing w:line="720" w:lineRule="exact" w:before="35"/>
        <w:ind w:left="573" w:right="1091" w:firstLine="0"/>
        <w:jc w:val="center"/>
        <w:rPr>
          <w:b/>
          <w:sz w:val="32"/>
        </w:rPr>
      </w:pPr>
      <w:r>
        <w:rPr>
          <w:b/>
          <w:sz w:val="32"/>
        </w:rPr>
        <w:t>National</w:t>
      </w:r>
      <w:r>
        <w:rPr>
          <w:b/>
          <w:spacing w:val="-11"/>
          <w:sz w:val="32"/>
        </w:rPr>
        <w:t> </w:t>
      </w:r>
      <w:r>
        <w:rPr>
          <w:b/>
          <w:sz w:val="32"/>
        </w:rPr>
        <w:t>Kaohsiung</w:t>
      </w:r>
      <w:r>
        <w:rPr>
          <w:b/>
          <w:spacing w:val="-10"/>
          <w:sz w:val="32"/>
        </w:rPr>
        <w:t> </w:t>
      </w:r>
      <w:r>
        <w:rPr>
          <w:b/>
          <w:sz w:val="32"/>
        </w:rPr>
        <w:t>University</w:t>
      </w:r>
      <w:r>
        <w:rPr>
          <w:b/>
          <w:spacing w:val="-10"/>
          <w:sz w:val="32"/>
        </w:rPr>
        <w:t> </w:t>
      </w:r>
      <w:r>
        <w:rPr>
          <w:b/>
          <w:sz w:val="32"/>
        </w:rPr>
        <w:t>of</w:t>
      </w:r>
      <w:r>
        <w:rPr>
          <w:b/>
          <w:spacing w:val="-10"/>
          <w:sz w:val="32"/>
        </w:rPr>
        <w:t> </w:t>
      </w:r>
      <w:r>
        <w:rPr>
          <w:b/>
          <w:sz w:val="32"/>
        </w:rPr>
        <w:t>Science</w:t>
      </w:r>
      <w:r>
        <w:rPr>
          <w:b/>
          <w:spacing w:val="-11"/>
          <w:sz w:val="32"/>
        </w:rPr>
        <w:t> </w:t>
      </w:r>
      <w:r>
        <w:rPr>
          <w:b/>
          <w:sz w:val="32"/>
        </w:rPr>
        <w:t>and</w:t>
      </w:r>
      <w:r>
        <w:rPr>
          <w:b/>
          <w:spacing w:val="-15"/>
          <w:sz w:val="32"/>
        </w:rPr>
        <w:t> </w:t>
      </w:r>
      <w:r>
        <w:rPr>
          <w:b/>
          <w:sz w:val="32"/>
        </w:rPr>
        <w:t>Technology Regulations Governing Academic Ethics Education for Faculty and Researchers</w:t>
      </w:r>
    </w:p>
    <w:p>
      <w:pPr>
        <w:spacing w:line="333" w:lineRule="auto" w:before="154"/>
        <w:ind w:left="4336" w:right="390" w:firstLine="1615"/>
        <w:jc w:val="right"/>
        <w:rPr>
          <w:rFonts w:ascii="標楷體" w:eastAsia="標楷體" w:hint="eastAsia"/>
          <w:sz w:val="20"/>
        </w:rPr>
      </w:pPr>
      <w:r>
        <w:rPr>
          <w:spacing w:val="-2"/>
          <w:sz w:val="20"/>
        </w:rPr>
        <w:t>107</w:t>
      </w:r>
      <w:r>
        <w:rPr>
          <w:rFonts w:ascii="標楷體" w:eastAsia="標楷體" w:hint="eastAsia"/>
          <w:spacing w:val="-2"/>
          <w:sz w:val="20"/>
        </w:rPr>
        <w:t>年</w:t>
      </w:r>
      <w:r>
        <w:rPr>
          <w:spacing w:val="-2"/>
          <w:sz w:val="20"/>
        </w:rPr>
        <w:t>3</w:t>
      </w:r>
      <w:r>
        <w:rPr>
          <w:rFonts w:ascii="標楷體" w:eastAsia="標楷體" w:hint="eastAsia"/>
          <w:spacing w:val="-2"/>
          <w:sz w:val="20"/>
        </w:rPr>
        <w:t>月</w:t>
      </w:r>
      <w:r>
        <w:rPr>
          <w:spacing w:val="-2"/>
          <w:sz w:val="20"/>
        </w:rPr>
        <w:t>14</w:t>
      </w:r>
      <w:r>
        <w:rPr>
          <w:rFonts w:ascii="標楷體" w:eastAsia="標楷體" w:hint="eastAsia"/>
          <w:spacing w:val="-2"/>
          <w:sz w:val="20"/>
        </w:rPr>
        <w:t>日</w:t>
      </w:r>
      <w:r>
        <w:rPr>
          <w:spacing w:val="-2"/>
          <w:sz w:val="20"/>
        </w:rPr>
        <w:t>106</w:t>
      </w:r>
      <w:r>
        <w:rPr>
          <w:rFonts w:ascii="標楷體" w:eastAsia="標楷體" w:hint="eastAsia"/>
          <w:spacing w:val="-2"/>
          <w:sz w:val="20"/>
        </w:rPr>
        <w:t>學年度第</w:t>
      </w:r>
      <w:r>
        <w:rPr>
          <w:spacing w:val="-2"/>
          <w:sz w:val="20"/>
        </w:rPr>
        <w:t>3</w:t>
      </w:r>
      <w:r>
        <w:rPr>
          <w:rFonts w:ascii="標楷體" w:eastAsia="標楷體" w:hint="eastAsia"/>
          <w:spacing w:val="-2"/>
          <w:sz w:val="20"/>
        </w:rPr>
        <w:t>次行政會議通過 </w:t>
      </w:r>
      <w:r>
        <w:rPr>
          <w:sz w:val="22"/>
        </w:rPr>
        <w:t>Passed</w:t>
      </w:r>
      <w:r>
        <w:rPr>
          <w:spacing w:val="-6"/>
          <w:sz w:val="22"/>
        </w:rPr>
        <w:t> </w:t>
      </w:r>
      <w:r>
        <w:rPr>
          <w:sz w:val="22"/>
        </w:rPr>
        <w:t>by</w:t>
      </w:r>
      <w:r>
        <w:rPr>
          <w:spacing w:val="-3"/>
          <w:sz w:val="22"/>
        </w:rPr>
        <w:t> </w:t>
      </w:r>
      <w:r>
        <w:rPr>
          <w:sz w:val="22"/>
        </w:rPr>
        <w:t>the</w:t>
      </w:r>
      <w:r>
        <w:rPr>
          <w:spacing w:val="-3"/>
          <w:sz w:val="22"/>
        </w:rPr>
        <w:t> </w:t>
      </w:r>
      <w:r>
        <w:rPr>
          <w:sz w:val="22"/>
        </w:rPr>
        <w:t>3</w:t>
      </w:r>
      <w:r>
        <w:rPr>
          <w:sz w:val="22"/>
          <w:vertAlign w:val="superscript"/>
        </w:rPr>
        <w:t>rd</w:t>
      </w:r>
      <w:r>
        <w:rPr>
          <w:spacing w:val="-14"/>
          <w:sz w:val="22"/>
          <w:vertAlign w:val="baseline"/>
        </w:rPr>
        <w:t> </w:t>
      </w:r>
      <w:r>
        <w:rPr>
          <w:sz w:val="22"/>
          <w:vertAlign w:val="baseline"/>
        </w:rPr>
        <w:t>Administrative</w:t>
      </w:r>
      <w:r>
        <w:rPr>
          <w:spacing w:val="-3"/>
          <w:sz w:val="22"/>
          <w:vertAlign w:val="baseline"/>
        </w:rPr>
        <w:t> </w:t>
      </w:r>
      <w:r>
        <w:rPr>
          <w:sz w:val="22"/>
          <w:vertAlign w:val="baseline"/>
        </w:rPr>
        <w:t>Meeting</w:t>
      </w:r>
      <w:r>
        <w:rPr>
          <w:spacing w:val="-6"/>
          <w:sz w:val="22"/>
          <w:vertAlign w:val="baseline"/>
        </w:rPr>
        <w:t> </w:t>
      </w:r>
      <w:r>
        <w:rPr>
          <w:sz w:val="22"/>
          <w:vertAlign w:val="baseline"/>
        </w:rPr>
        <w:t>on</w:t>
      </w:r>
      <w:r>
        <w:rPr>
          <w:spacing w:val="-3"/>
          <w:sz w:val="22"/>
          <w:vertAlign w:val="baseline"/>
        </w:rPr>
        <w:t> </w:t>
      </w:r>
      <w:r>
        <w:rPr>
          <w:sz w:val="22"/>
          <w:vertAlign w:val="baseline"/>
        </w:rPr>
        <w:t>March</w:t>
      </w:r>
      <w:r>
        <w:rPr>
          <w:spacing w:val="-3"/>
          <w:sz w:val="22"/>
          <w:vertAlign w:val="baseline"/>
        </w:rPr>
        <w:t> </w:t>
      </w:r>
      <w:r>
        <w:rPr>
          <w:sz w:val="22"/>
          <w:vertAlign w:val="baseline"/>
        </w:rPr>
        <w:t>14,</w:t>
      </w:r>
      <w:r>
        <w:rPr>
          <w:spacing w:val="-6"/>
          <w:sz w:val="22"/>
          <w:vertAlign w:val="baseline"/>
        </w:rPr>
        <w:t> </w:t>
      </w:r>
      <w:r>
        <w:rPr>
          <w:sz w:val="22"/>
          <w:vertAlign w:val="baseline"/>
        </w:rPr>
        <w:t>2018. </w:t>
      </w:r>
      <w:r>
        <w:rPr>
          <w:spacing w:val="-2"/>
          <w:sz w:val="20"/>
          <w:vertAlign w:val="baseline"/>
        </w:rPr>
        <w:t>111</w:t>
      </w:r>
      <w:r>
        <w:rPr>
          <w:rFonts w:ascii="標楷體" w:eastAsia="標楷體" w:hint="eastAsia"/>
          <w:spacing w:val="-2"/>
          <w:sz w:val="20"/>
          <w:vertAlign w:val="baseline"/>
        </w:rPr>
        <w:t>年</w:t>
      </w:r>
      <w:r>
        <w:rPr>
          <w:spacing w:val="-2"/>
          <w:sz w:val="20"/>
          <w:vertAlign w:val="baseline"/>
        </w:rPr>
        <w:t>11</w:t>
      </w:r>
      <w:r>
        <w:rPr>
          <w:rFonts w:ascii="標楷體" w:eastAsia="標楷體" w:hint="eastAsia"/>
          <w:spacing w:val="-2"/>
          <w:sz w:val="20"/>
          <w:vertAlign w:val="baseline"/>
        </w:rPr>
        <w:t>月</w:t>
      </w:r>
      <w:r>
        <w:rPr>
          <w:spacing w:val="-2"/>
          <w:sz w:val="20"/>
          <w:vertAlign w:val="baseline"/>
        </w:rPr>
        <w:t>16</w:t>
      </w:r>
      <w:r>
        <w:rPr>
          <w:rFonts w:ascii="標楷體" w:eastAsia="標楷體" w:hint="eastAsia"/>
          <w:spacing w:val="-2"/>
          <w:sz w:val="20"/>
          <w:vertAlign w:val="baseline"/>
        </w:rPr>
        <w:t>日</w:t>
      </w:r>
      <w:r>
        <w:rPr>
          <w:spacing w:val="-2"/>
          <w:sz w:val="20"/>
          <w:vertAlign w:val="baseline"/>
        </w:rPr>
        <w:t>111</w:t>
      </w:r>
      <w:r>
        <w:rPr>
          <w:rFonts w:ascii="標楷體" w:eastAsia="標楷體" w:hint="eastAsia"/>
          <w:spacing w:val="-2"/>
          <w:sz w:val="20"/>
          <w:vertAlign w:val="baseline"/>
        </w:rPr>
        <w:t>學年度第</w:t>
      </w:r>
      <w:r>
        <w:rPr>
          <w:spacing w:val="-2"/>
          <w:sz w:val="20"/>
          <w:vertAlign w:val="baseline"/>
        </w:rPr>
        <w:t>4</w:t>
      </w:r>
      <w:r>
        <w:rPr>
          <w:rFonts w:ascii="標楷體" w:eastAsia="標楷體" w:hint="eastAsia"/>
          <w:spacing w:val="-2"/>
          <w:sz w:val="20"/>
          <w:vertAlign w:val="baseline"/>
        </w:rPr>
        <w:t>次行政會議修正通過</w:t>
      </w:r>
    </w:p>
    <w:p>
      <w:pPr>
        <w:spacing w:line="246" w:lineRule="exact" w:before="0"/>
        <w:ind w:left="0" w:right="390" w:firstLine="0"/>
        <w:jc w:val="right"/>
        <w:rPr>
          <w:sz w:val="22"/>
        </w:rPr>
      </w:pPr>
      <w:r>
        <w:rPr>
          <w:sz w:val="22"/>
        </w:rPr>
        <w:t>Amended</w:t>
      </w:r>
      <w:r>
        <w:rPr>
          <w:spacing w:val="-4"/>
          <w:sz w:val="22"/>
        </w:rPr>
        <w:t> </w:t>
      </w:r>
      <w:r>
        <w:rPr>
          <w:sz w:val="22"/>
        </w:rPr>
        <w:t>and</w:t>
      </w:r>
      <w:r>
        <w:rPr>
          <w:spacing w:val="-3"/>
          <w:sz w:val="22"/>
        </w:rPr>
        <w:t> </w:t>
      </w:r>
      <w:r>
        <w:rPr>
          <w:sz w:val="22"/>
        </w:rPr>
        <w:t>Passed</w:t>
      </w:r>
      <w:r>
        <w:rPr>
          <w:spacing w:val="-3"/>
          <w:sz w:val="22"/>
        </w:rPr>
        <w:t> </w:t>
      </w:r>
      <w:r>
        <w:rPr>
          <w:sz w:val="22"/>
        </w:rPr>
        <w:t>at</w:t>
      </w:r>
      <w:r>
        <w:rPr>
          <w:spacing w:val="-2"/>
          <w:sz w:val="22"/>
        </w:rPr>
        <w:t> </w:t>
      </w:r>
      <w:r>
        <w:rPr>
          <w:sz w:val="22"/>
        </w:rPr>
        <w:t>the</w:t>
      </w:r>
      <w:r>
        <w:rPr>
          <w:spacing w:val="-5"/>
          <w:sz w:val="22"/>
        </w:rPr>
        <w:t> </w:t>
      </w:r>
      <w:r>
        <w:rPr>
          <w:sz w:val="22"/>
        </w:rPr>
        <w:t>4</w:t>
      </w:r>
      <w:r>
        <w:rPr>
          <w:sz w:val="22"/>
          <w:vertAlign w:val="superscript"/>
        </w:rPr>
        <w:t>th</w:t>
      </w:r>
      <w:r>
        <w:rPr>
          <w:spacing w:val="-14"/>
          <w:sz w:val="22"/>
          <w:vertAlign w:val="baseline"/>
        </w:rPr>
        <w:t> </w:t>
      </w:r>
      <w:r>
        <w:rPr>
          <w:sz w:val="22"/>
          <w:vertAlign w:val="baseline"/>
        </w:rPr>
        <w:t>Administrative</w:t>
      </w:r>
      <w:r>
        <w:rPr>
          <w:spacing w:val="-5"/>
          <w:sz w:val="22"/>
          <w:vertAlign w:val="baseline"/>
        </w:rPr>
        <w:t> </w:t>
      </w:r>
      <w:r>
        <w:rPr>
          <w:sz w:val="22"/>
          <w:vertAlign w:val="baseline"/>
        </w:rPr>
        <w:t>Meeting</w:t>
      </w:r>
      <w:r>
        <w:rPr>
          <w:spacing w:val="-6"/>
          <w:sz w:val="22"/>
          <w:vertAlign w:val="baseline"/>
        </w:rPr>
        <w:t> </w:t>
      </w:r>
      <w:r>
        <w:rPr>
          <w:sz w:val="22"/>
          <w:vertAlign w:val="baseline"/>
        </w:rPr>
        <w:t>on</w:t>
      </w:r>
      <w:r>
        <w:rPr>
          <w:spacing w:val="-3"/>
          <w:sz w:val="22"/>
          <w:vertAlign w:val="baseline"/>
        </w:rPr>
        <w:t> </w:t>
      </w:r>
      <w:r>
        <w:rPr>
          <w:sz w:val="22"/>
          <w:vertAlign w:val="baseline"/>
        </w:rPr>
        <w:t>November</w:t>
      </w:r>
      <w:r>
        <w:rPr>
          <w:spacing w:val="-2"/>
          <w:sz w:val="22"/>
          <w:vertAlign w:val="baseline"/>
        </w:rPr>
        <w:t> </w:t>
      </w:r>
      <w:r>
        <w:rPr>
          <w:sz w:val="22"/>
          <w:vertAlign w:val="baseline"/>
        </w:rPr>
        <w:t>16,</w:t>
      </w:r>
      <w:r>
        <w:rPr>
          <w:spacing w:val="-3"/>
          <w:sz w:val="22"/>
          <w:vertAlign w:val="baseline"/>
        </w:rPr>
        <w:t> </w:t>
      </w:r>
      <w:r>
        <w:rPr>
          <w:spacing w:val="-2"/>
          <w:sz w:val="22"/>
          <w:vertAlign w:val="baseline"/>
        </w:rPr>
        <w:t>2022.</w:t>
      </w:r>
    </w:p>
    <w:p>
      <w:pPr>
        <w:pStyle w:val="BodyText"/>
        <w:spacing w:before="86"/>
        <w:rPr>
          <w:sz w:val="22"/>
        </w:rPr>
      </w:pPr>
    </w:p>
    <w:p>
      <w:pPr>
        <w:spacing w:line="307" w:lineRule="auto" w:before="0"/>
        <w:ind w:left="592" w:right="393" w:hanging="480"/>
        <w:jc w:val="both"/>
        <w:rPr>
          <w:rFonts w:ascii="標楷體" w:eastAsia="標楷體" w:hint="eastAsia"/>
          <w:sz w:val="24"/>
        </w:rPr>
      </w:pPr>
      <w:r>
        <w:rPr>
          <w:rFonts w:ascii="標楷體" w:eastAsia="標楷體" w:hint="eastAsia"/>
          <w:sz w:val="24"/>
        </w:rPr>
        <w:t>一、國立高雄科技大學（以下簡稱本校</w:t>
      </w:r>
      <w:r>
        <w:rPr>
          <w:rFonts w:ascii="標楷體" w:eastAsia="標楷體" w:hint="eastAsia"/>
          <w:spacing w:val="2"/>
          <w:sz w:val="24"/>
        </w:rPr>
        <w:t>）</w:t>
      </w:r>
      <w:r>
        <w:rPr>
          <w:rFonts w:ascii="標楷體" w:eastAsia="標楷體" w:hint="eastAsia"/>
          <w:sz w:val="24"/>
        </w:rPr>
        <w:t>為培養本校教師及研究人員對學術倫理之涵養，精</w:t>
      </w:r>
      <w:r>
        <w:rPr>
          <w:rFonts w:ascii="標楷體" w:eastAsia="標楷體" w:hint="eastAsia"/>
          <w:spacing w:val="7"/>
          <w:sz w:val="24"/>
        </w:rPr>
        <w:t>進學術研究之品質，訂定本校教師及研究人員學術倫理教育實施要點（</w:t>
      </w:r>
      <w:r>
        <w:rPr>
          <w:rFonts w:ascii="標楷體" w:eastAsia="標楷體" w:hint="eastAsia"/>
          <w:spacing w:val="5"/>
          <w:sz w:val="24"/>
        </w:rPr>
        <w:t>以下簡稱本要點）。</w:t>
      </w:r>
    </w:p>
    <w:p>
      <w:pPr>
        <w:pStyle w:val="BodyText"/>
        <w:spacing w:before="34"/>
        <w:ind w:left="112"/>
        <w:jc w:val="both"/>
      </w:pPr>
      <w:r>
        <w:rPr/>
        <w:t>Article</w:t>
      </w:r>
      <w:r>
        <w:rPr>
          <w:spacing w:val="-5"/>
        </w:rPr>
        <w:t> </w:t>
      </w:r>
      <w:r>
        <w:rPr>
          <w:spacing w:val="-10"/>
        </w:rPr>
        <w:t>1</w:t>
      </w:r>
    </w:p>
    <w:p>
      <w:pPr>
        <w:pStyle w:val="BodyText"/>
        <w:spacing w:line="297" w:lineRule="auto" w:before="198"/>
        <w:ind w:left="964" w:right="391"/>
        <w:jc w:val="both"/>
      </w:pPr>
      <w:r>
        <w:rPr/>
        <w:t>These Regulations Governing Academic Ethics Education for Faculty and Researchers (hereinafter referred to as “these Regulations”) are adopted by National Kaohsiung University of Science and Technology (hereinafter referred to as “the University”) with the aim of fostering a comprehensive understanding of academic ethics among its faculty and researchers, thereby enhancing the quality of academic research.</w:t>
      </w:r>
    </w:p>
    <w:p>
      <w:pPr>
        <w:spacing w:line="307" w:lineRule="auto" w:before="170"/>
        <w:ind w:left="592" w:right="395" w:hanging="480"/>
        <w:jc w:val="both"/>
        <w:rPr>
          <w:rFonts w:ascii="標楷體" w:eastAsia="標楷體" w:hint="eastAsia"/>
          <w:sz w:val="24"/>
        </w:rPr>
      </w:pPr>
      <w:r>
        <w:rPr>
          <w:rFonts w:ascii="標楷體" w:eastAsia="標楷體" w:hint="eastAsia"/>
          <w:spacing w:val="-2"/>
          <w:sz w:val="24"/>
        </w:rPr>
        <w:t>二、本要點生效前聘任之專任教師（含編制外專任教學人員）、研究人員及專業技術人員應於生效日後三年內完成至少六小時學術倫理教育課程研習；新進教師應於應聘起始日起一年內完成至少六小時學術倫理教育課程研習。</w:t>
      </w:r>
    </w:p>
    <w:p>
      <w:pPr>
        <w:pStyle w:val="BodyText"/>
        <w:spacing w:before="36"/>
        <w:ind w:left="112"/>
        <w:jc w:val="both"/>
      </w:pPr>
      <w:r>
        <w:rPr/>
        <w:t>Article</w:t>
      </w:r>
      <w:r>
        <w:rPr>
          <w:spacing w:val="-5"/>
        </w:rPr>
        <w:t> </w:t>
      </w:r>
      <w:r>
        <w:rPr>
          <w:spacing w:val="-10"/>
        </w:rPr>
        <w:t>2</w:t>
      </w:r>
    </w:p>
    <w:p>
      <w:pPr>
        <w:pStyle w:val="BodyText"/>
        <w:spacing w:line="297" w:lineRule="auto" w:before="196"/>
        <w:ind w:left="964" w:right="390"/>
        <w:jc w:val="both"/>
      </w:pPr>
      <w:r>
        <w:rPr/>
        <w:t>All full-time faculty members (including contract-based faculty), researchers, and professional technical personnel appointed before the implementation of these Regulations shall complete a minimum of six hours of academic ethics educational courses within three years of the effective date of these Regulations. Newly employed faculty members are required to complete a minimum of six hours of academic ethics educational courses within the first year of their employment.</w:t>
      </w:r>
    </w:p>
    <w:p>
      <w:pPr>
        <w:spacing w:line="307" w:lineRule="auto" w:before="141"/>
        <w:ind w:left="592" w:right="395" w:hanging="480"/>
        <w:jc w:val="left"/>
        <w:rPr>
          <w:rFonts w:ascii="標楷體" w:eastAsia="標楷體" w:hint="eastAsia"/>
          <w:sz w:val="24"/>
        </w:rPr>
      </w:pPr>
      <w:r>
        <w:rPr>
          <w:rFonts w:ascii="標楷體" w:eastAsia="標楷體" w:hint="eastAsia"/>
          <w:spacing w:val="-2"/>
          <w:sz w:val="24"/>
        </w:rPr>
        <w:t>三、前點適用人員，應參與下列任一學術倫理研習課程，獲得認證，並有各主辦單位核發之研習證明：</w:t>
      </w:r>
    </w:p>
    <w:p>
      <w:pPr>
        <w:spacing w:after="0" w:line="307" w:lineRule="auto"/>
        <w:jc w:val="left"/>
        <w:rPr>
          <w:rFonts w:ascii="標楷體" w:eastAsia="標楷體" w:hint="eastAsia"/>
          <w:sz w:val="24"/>
        </w:rPr>
        <w:sectPr>
          <w:footerReference w:type="default" r:id="rId100"/>
          <w:pgSz w:w="11910" w:h="16840"/>
          <w:pgMar w:header="0" w:footer="1097" w:top="1240" w:bottom="1280" w:left="1020" w:right="740"/>
          <w:pgNumType w:start="1"/>
        </w:sectPr>
      </w:pPr>
    </w:p>
    <w:p>
      <w:pPr>
        <w:spacing w:before="59"/>
        <w:ind w:left="592" w:right="0" w:firstLine="0"/>
        <w:jc w:val="left"/>
        <w:rPr>
          <w:rFonts w:ascii="標楷體" w:eastAsia="標楷體" w:hint="eastAsia"/>
          <w:sz w:val="24"/>
        </w:rPr>
      </w:pPr>
      <w:r>
        <w:rPr>
          <w:rFonts w:ascii="標楷體" w:eastAsia="標楷體" w:hint="eastAsia"/>
          <w:sz w:val="24"/>
        </w:rPr>
        <w:t>（一）</w:t>
      </w:r>
      <w:r>
        <w:rPr>
          <w:rFonts w:ascii="標楷體" w:eastAsia="標楷體" w:hint="eastAsia"/>
          <w:spacing w:val="-1"/>
          <w:sz w:val="24"/>
        </w:rPr>
        <w:t>臺灣學術倫理教育資源中心線上研習課程。</w:t>
      </w:r>
    </w:p>
    <w:p>
      <w:pPr>
        <w:spacing w:before="89"/>
        <w:ind w:left="592" w:right="0" w:firstLine="0"/>
        <w:jc w:val="left"/>
        <w:rPr>
          <w:rFonts w:ascii="標楷體" w:eastAsia="標楷體" w:hint="eastAsia"/>
          <w:sz w:val="24"/>
        </w:rPr>
      </w:pPr>
      <w:r>
        <w:rPr>
          <w:rFonts w:ascii="標楷體" w:eastAsia="標楷體" w:hint="eastAsia"/>
          <w:sz w:val="24"/>
        </w:rPr>
        <w:t>（二）</w:t>
      </w:r>
      <w:r>
        <w:rPr>
          <w:rFonts w:ascii="標楷體" w:eastAsia="標楷體" w:hint="eastAsia"/>
          <w:spacing w:val="-1"/>
          <w:sz w:val="24"/>
        </w:rPr>
        <w:t>本校各單位辦理之學術倫理相關研習課程。</w:t>
      </w:r>
    </w:p>
    <w:p>
      <w:pPr>
        <w:spacing w:line="307" w:lineRule="auto" w:before="87"/>
        <w:ind w:left="1072" w:right="399" w:hanging="480"/>
        <w:jc w:val="left"/>
        <w:rPr>
          <w:rFonts w:ascii="標楷體" w:eastAsia="標楷體" w:hint="eastAsia"/>
          <w:sz w:val="24"/>
        </w:rPr>
      </w:pPr>
      <w:r>
        <w:rPr>
          <w:rFonts w:ascii="標楷體" w:eastAsia="標楷體" w:hint="eastAsia"/>
          <w:spacing w:val="-2"/>
          <w:sz w:val="24"/>
        </w:rPr>
        <w:t>（三）教育部及國家科學及技術委員會（以下簡稱國科會）等政府機構及其委託單位辦理之學術倫理相關課程。</w:t>
      </w:r>
    </w:p>
    <w:p>
      <w:pPr>
        <w:spacing w:before="2"/>
        <w:ind w:left="592" w:right="0" w:firstLine="0"/>
        <w:jc w:val="left"/>
        <w:rPr>
          <w:rFonts w:ascii="標楷體" w:eastAsia="標楷體" w:hint="eastAsia"/>
          <w:sz w:val="24"/>
        </w:rPr>
      </w:pPr>
      <w:r>
        <w:rPr>
          <w:rFonts w:ascii="標楷體" w:eastAsia="標楷體" w:hint="eastAsia"/>
          <w:sz w:val="24"/>
        </w:rPr>
        <w:t>（四）</w:t>
      </w:r>
      <w:r>
        <w:rPr>
          <w:rFonts w:ascii="標楷體" w:eastAsia="標楷體" w:hint="eastAsia"/>
          <w:spacing w:val="-1"/>
          <w:sz w:val="24"/>
        </w:rPr>
        <w:t>國內大專院校或相關機構辦理之學術倫理研習課程。</w:t>
      </w:r>
    </w:p>
    <w:p>
      <w:pPr>
        <w:spacing w:before="79"/>
        <w:ind w:left="592" w:right="0" w:firstLine="0"/>
        <w:jc w:val="left"/>
        <w:rPr>
          <w:rFonts w:ascii="標楷體" w:eastAsia="標楷體" w:hint="eastAsia"/>
          <w:sz w:val="24"/>
        </w:rPr>
      </w:pPr>
      <w:r>
        <w:rPr>
          <w:rFonts w:ascii="標楷體" w:eastAsia="標楷體" w:hint="eastAsia"/>
          <w:sz w:val="24"/>
        </w:rPr>
        <w:t>（五）國際學術倫理相關線上研習課程（</w:t>
      </w:r>
      <w:r>
        <w:rPr>
          <w:sz w:val="24"/>
        </w:rPr>
        <w:t>CITI</w:t>
      </w:r>
      <w:r>
        <w:rPr>
          <w:spacing w:val="-5"/>
          <w:sz w:val="24"/>
        </w:rPr>
        <w:t>, </w:t>
      </w:r>
      <w:r>
        <w:rPr>
          <w:sz w:val="24"/>
        </w:rPr>
        <w:t>EPIGEUM</w:t>
      </w:r>
      <w:r>
        <w:rPr>
          <w:rFonts w:ascii="標楷體" w:eastAsia="標楷體" w:hint="eastAsia"/>
          <w:sz w:val="24"/>
        </w:rPr>
        <w:t>）</w:t>
      </w:r>
      <w:r>
        <w:rPr>
          <w:rFonts w:ascii="標楷體" w:eastAsia="標楷體" w:hint="eastAsia"/>
          <w:spacing w:val="-10"/>
          <w:sz w:val="24"/>
        </w:rPr>
        <w:t>。</w:t>
      </w:r>
    </w:p>
    <w:p>
      <w:pPr>
        <w:spacing w:before="89"/>
        <w:ind w:left="592" w:right="0" w:firstLine="0"/>
        <w:jc w:val="left"/>
        <w:rPr>
          <w:rFonts w:ascii="標楷體" w:eastAsia="標楷體" w:hint="eastAsia"/>
          <w:sz w:val="24"/>
        </w:rPr>
      </w:pPr>
      <w:r>
        <w:rPr>
          <w:rFonts w:ascii="標楷體" w:eastAsia="標楷體" w:hint="eastAsia"/>
          <w:sz w:val="24"/>
        </w:rPr>
        <w:t>（六）</w:t>
      </w:r>
      <w:r>
        <w:rPr>
          <w:rFonts w:ascii="標楷體" w:eastAsia="標楷體" w:hint="eastAsia"/>
          <w:spacing w:val="-1"/>
          <w:sz w:val="24"/>
        </w:rPr>
        <w:t>國際學術倫理研討會。</w:t>
      </w:r>
    </w:p>
    <w:p>
      <w:pPr>
        <w:spacing w:before="89"/>
        <w:ind w:left="592" w:right="0" w:firstLine="0"/>
        <w:jc w:val="left"/>
        <w:rPr>
          <w:rFonts w:ascii="標楷體" w:eastAsia="標楷體" w:hint="eastAsia"/>
          <w:sz w:val="24"/>
        </w:rPr>
      </w:pPr>
      <w:r>
        <w:rPr>
          <w:rFonts w:ascii="標楷體" w:eastAsia="標楷體" w:hint="eastAsia"/>
          <w:sz w:val="24"/>
        </w:rPr>
        <w:t>（七）</w:t>
      </w:r>
      <w:r>
        <w:rPr>
          <w:rFonts w:ascii="標楷體" w:eastAsia="標楷體" w:hint="eastAsia"/>
          <w:spacing w:val="-1"/>
          <w:sz w:val="24"/>
        </w:rPr>
        <w:t>其他前六款未列舉之學術倫理研習課程。</w:t>
      </w:r>
    </w:p>
    <w:p>
      <w:pPr>
        <w:pStyle w:val="BodyText"/>
        <w:spacing w:before="120"/>
        <w:ind w:left="112"/>
        <w:jc w:val="both"/>
      </w:pPr>
      <w:r>
        <w:rPr/>
        <w:t>Article</w:t>
      </w:r>
      <w:r>
        <w:rPr>
          <w:spacing w:val="-5"/>
        </w:rPr>
        <w:t> </w:t>
      </w:r>
      <w:r>
        <w:rPr>
          <w:spacing w:val="-10"/>
        </w:rPr>
        <w:t>3</w:t>
      </w:r>
    </w:p>
    <w:p>
      <w:pPr>
        <w:pStyle w:val="BodyText"/>
        <w:spacing w:line="297" w:lineRule="auto" w:before="199"/>
        <w:ind w:left="965" w:right="389" w:hanging="1"/>
        <w:jc w:val="both"/>
      </w:pPr>
      <w:r>
        <w:rPr/>
        <w:t>The individuals specified in the preceding article are required to participate in one of the following academic research ethics courses, receive certification, and secure a course completion certificate issued by the organizing unit:</w:t>
      </w:r>
    </w:p>
    <w:p>
      <w:pPr>
        <w:pStyle w:val="ListParagraph"/>
        <w:numPr>
          <w:ilvl w:val="1"/>
          <w:numId w:val="273"/>
        </w:numPr>
        <w:tabs>
          <w:tab w:pos="1388" w:val="left" w:leader="none"/>
        </w:tabs>
        <w:spacing w:line="297" w:lineRule="auto" w:before="123" w:after="0"/>
        <w:ind w:left="1388" w:right="393" w:hanging="476"/>
        <w:jc w:val="both"/>
        <w:rPr>
          <w:sz w:val="28"/>
        </w:rPr>
      </w:pPr>
      <w:r>
        <w:rPr>
          <w:sz w:val="28"/>
        </w:rPr>
        <w:t>Online courses from the Center for Taiwan Academic Research Ethics </w:t>
      </w:r>
      <w:r>
        <w:rPr>
          <w:spacing w:val="-2"/>
          <w:sz w:val="28"/>
        </w:rPr>
        <w:t>Education;</w:t>
      </w:r>
    </w:p>
    <w:p>
      <w:pPr>
        <w:pStyle w:val="ListParagraph"/>
        <w:numPr>
          <w:ilvl w:val="1"/>
          <w:numId w:val="273"/>
        </w:numPr>
        <w:tabs>
          <w:tab w:pos="1387" w:val="left" w:leader="none"/>
          <w:tab w:pos="1396" w:val="left" w:leader="none"/>
        </w:tabs>
        <w:spacing w:line="297" w:lineRule="auto" w:before="120" w:after="0"/>
        <w:ind w:left="1387" w:right="390" w:hanging="475"/>
        <w:jc w:val="both"/>
        <w:rPr>
          <w:sz w:val="28"/>
        </w:rPr>
      </w:pPr>
      <w:r>
        <w:rPr>
          <w:sz w:val="28"/>
        </w:rPr>
        <w:tab/>
        <w:t>Academic ethics-related courses organized by various units within the </w:t>
      </w:r>
      <w:r>
        <w:rPr>
          <w:spacing w:val="-2"/>
          <w:sz w:val="28"/>
        </w:rPr>
        <w:t>University;</w:t>
      </w:r>
    </w:p>
    <w:p>
      <w:pPr>
        <w:pStyle w:val="ListParagraph"/>
        <w:numPr>
          <w:ilvl w:val="1"/>
          <w:numId w:val="273"/>
        </w:numPr>
        <w:tabs>
          <w:tab w:pos="1362" w:val="left" w:leader="none"/>
          <w:tab w:pos="1387" w:val="left" w:leader="none"/>
        </w:tabs>
        <w:spacing w:line="297" w:lineRule="auto" w:before="121" w:after="0"/>
        <w:ind w:left="1387" w:right="389" w:hanging="475"/>
        <w:jc w:val="both"/>
        <w:rPr>
          <w:sz w:val="28"/>
        </w:rPr>
      </w:pPr>
      <w:r>
        <w:rPr>
          <w:sz w:val="28"/>
        </w:rPr>
        <w:t>Academic ethics-related courses organized by the Ministry of Education, National Science and Technology Council (hereinafter referred to as “the Council”) and other governmental organizations and their delegated units;</w:t>
      </w:r>
    </w:p>
    <w:p>
      <w:pPr>
        <w:pStyle w:val="ListParagraph"/>
        <w:numPr>
          <w:ilvl w:val="1"/>
          <w:numId w:val="273"/>
        </w:numPr>
        <w:tabs>
          <w:tab w:pos="1342" w:val="left" w:leader="none"/>
          <w:tab w:pos="1387" w:val="left" w:leader="none"/>
        </w:tabs>
        <w:spacing w:line="297" w:lineRule="auto" w:before="122" w:after="0"/>
        <w:ind w:left="1387" w:right="393" w:hanging="476"/>
        <w:jc w:val="both"/>
        <w:rPr>
          <w:sz w:val="28"/>
        </w:rPr>
      </w:pPr>
      <w:r>
        <w:rPr>
          <w:sz w:val="28"/>
        </w:rPr>
        <w:t>Academic ethics courses offered by domestic higher education institutions or related organizations;</w:t>
      </w:r>
    </w:p>
    <w:p>
      <w:pPr>
        <w:pStyle w:val="ListParagraph"/>
        <w:numPr>
          <w:ilvl w:val="1"/>
          <w:numId w:val="273"/>
        </w:numPr>
        <w:tabs>
          <w:tab w:pos="1332" w:val="left" w:leader="none"/>
        </w:tabs>
        <w:spacing w:line="240" w:lineRule="auto" w:before="123" w:after="0"/>
        <w:ind w:left="1332" w:right="0" w:hanging="421"/>
        <w:jc w:val="both"/>
        <w:rPr>
          <w:sz w:val="28"/>
        </w:rPr>
      </w:pPr>
      <w:r>
        <w:rPr>
          <w:sz w:val="28"/>
        </w:rPr>
        <w:t>International</w:t>
      </w:r>
      <w:r>
        <w:rPr>
          <w:spacing w:val="-9"/>
          <w:sz w:val="28"/>
        </w:rPr>
        <w:t> </w:t>
      </w:r>
      <w:r>
        <w:rPr>
          <w:sz w:val="28"/>
        </w:rPr>
        <w:t>online</w:t>
      </w:r>
      <w:r>
        <w:rPr>
          <w:spacing w:val="-6"/>
          <w:sz w:val="28"/>
        </w:rPr>
        <w:t> </w:t>
      </w:r>
      <w:r>
        <w:rPr>
          <w:sz w:val="28"/>
        </w:rPr>
        <w:t>academic</w:t>
      </w:r>
      <w:r>
        <w:rPr>
          <w:spacing w:val="-7"/>
          <w:sz w:val="28"/>
        </w:rPr>
        <w:t> </w:t>
      </w:r>
      <w:r>
        <w:rPr>
          <w:sz w:val="28"/>
        </w:rPr>
        <w:t>ethics</w:t>
      </w:r>
      <w:r>
        <w:rPr>
          <w:spacing w:val="-6"/>
          <w:sz w:val="28"/>
        </w:rPr>
        <w:t> </w:t>
      </w:r>
      <w:r>
        <w:rPr>
          <w:sz w:val="28"/>
        </w:rPr>
        <w:t>courses</w:t>
      </w:r>
      <w:r>
        <w:rPr>
          <w:spacing w:val="-7"/>
          <w:sz w:val="28"/>
        </w:rPr>
        <w:t> </w:t>
      </w:r>
      <w:r>
        <w:rPr>
          <w:sz w:val="28"/>
        </w:rPr>
        <w:t>(CITI,</w:t>
      </w:r>
      <w:r>
        <w:rPr>
          <w:spacing w:val="-6"/>
          <w:sz w:val="28"/>
        </w:rPr>
        <w:t> </w:t>
      </w:r>
      <w:r>
        <w:rPr>
          <w:spacing w:val="-2"/>
          <w:sz w:val="28"/>
        </w:rPr>
        <w:t>EPIGEUM).</w:t>
      </w:r>
    </w:p>
    <w:p>
      <w:pPr>
        <w:pStyle w:val="ListParagraph"/>
        <w:numPr>
          <w:ilvl w:val="1"/>
          <w:numId w:val="273"/>
        </w:numPr>
        <w:tabs>
          <w:tab w:pos="1332" w:val="left" w:leader="none"/>
        </w:tabs>
        <w:spacing w:line="240" w:lineRule="auto" w:before="199" w:after="0"/>
        <w:ind w:left="1332" w:right="0" w:hanging="421"/>
        <w:jc w:val="both"/>
        <w:rPr>
          <w:sz w:val="28"/>
        </w:rPr>
      </w:pPr>
      <w:r>
        <w:rPr>
          <w:sz w:val="28"/>
        </w:rPr>
        <w:t>International</w:t>
      </w:r>
      <w:r>
        <w:rPr>
          <w:spacing w:val="-8"/>
          <w:sz w:val="28"/>
        </w:rPr>
        <w:t> </w:t>
      </w:r>
      <w:r>
        <w:rPr>
          <w:sz w:val="28"/>
        </w:rPr>
        <w:t>academic</w:t>
      </w:r>
      <w:r>
        <w:rPr>
          <w:spacing w:val="-7"/>
          <w:sz w:val="28"/>
        </w:rPr>
        <w:t> </w:t>
      </w:r>
      <w:r>
        <w:rPr>
          <w:sz w:val="28"/>
        </w:rPr>
        <w:t>ethics</w:t>
      </w:r>
      <w:r>
        <w:rPr>
          <w:spacing w:val="-7"/>
          <w:sz w:val="28"/>
        </w:rPr>
        <w:t> </w:t>
      </w:r>
      <w:r>
        <w:rPr>
          <w:spacing w:val="-2"/>
          <w:sz w:val="28"/>
        </w:rPr>
        <w:t>conferences;</w:t>
      </w:r>
    </w:p>
    <w:p>
      <w:pPr>
        <w:pStyle w:val="ListParagraph"/>
        <w:numPr>
          <w:ilvl w:val="1"/>
          <w:numId w:val="273"/>
        </w:numPr>
        <w:tabs>
          <w:tab w:pos="1386" w:val="left" w:leader="none"/>
          <w:tab w:pos="1442" w:val="left" w:leader="none"/>
        </w:tabs>
        <w:spacing w:line="297" w:lineRule="auto" w:before="196" w:after="0"/>
        <w:ind w:left="1386" w:right="393" w:hanging="476"/>
        <w:jc w:val="both"/>
        <w:rPr>
          <w:sz w:val="28"/>
        </w:rPr>
      </w:pPr>
      <w:r>
        <w:rPr>
          <w:sz w:val="28"/>
        </w:rPr>
        <w:tab/>
        <w:t>Other academic ethics courses not delineated in the six preceding </w:t>
      </w:r>
      <w:r>
        <w:rPr>
          <w:spacing w:val="-2"/>
          <w:sz w:val="28"/>
        </w:rPr>
        <w:t>paragraphs.</w:t>
      </w:r>
    </w:p>
    <w:p>
      <w:pPr>
        <w:spacing w:line="307" w:lineRule="auto" w:before="166"/>
        <w:ind w:left="592" w:right="395" w:hanging="480"/>
        <w:jc w:val="both"/>
        <w:rPr>
          <w:rFonts w:ascii="標楷體" w:eastAsia="標楷體" w:hint="eastAsia"/>
          <w:sz w:val="24"/>
        </w:rPr>
      </w:pPr>
      <w:r>
        <w:rPr>
          <w:rFonts w:ascii="標楷體" w:eastAsia="標楷體" w:hint="eastAsia"/>
          <w:spacing w:val="-2"/>
          <w:sz w:val="24"/>
        </w:rPr>
        <w:t>四、自一百零六年十二月一日起，首次申請國科會計畫之計畫主持人及申請書內首次執行國科會計畫之參與研究人員，應於本校函送國科會申請研究計畫之日前三年內，完成至少六小時學術倫理教育課程訓練，並檢附相關證明文件送本校研究發展處備查；計畫開始執行後所聘首次執行國科會計畫之參與研究人員應於起聘日起三個月內，檢附修習至少六小時之學術倫理教育課程訓練相關證明文件送本校研究發展處備查。</w:t>
      </w:r>
    </w:p>
    <w:p>
      <w:pPr>
        <w:pStyle w:val="BodyText"/>
        <w:spacing w:before="37"/>
        <w:ind w:left="112"/>
        <w:jc w:val="both"/>
      </w:pPr>
      <w:r>
        <w:rPr/>
        <w:t>Article</w:t>
      </w:r>
      <w:r>
        <w:rPr>
          <w:spacing w:val="-5"/>
        </w:rPr>
        <w:t> </w:t>
      </w:r>
      <w:r>
        <w:rPr>
          <w:spacing w:val="-10"/>
        </w:rPr>
        <w:t>4</w:t>
      </w:r>
    </w:p>
    <w:p>
      <w:pPr>
        <w:pStyle w:val="BodyText"/>
        <w:spacing w:before="199"/>
        <w:ind w:left="964"/>
        <w:jc w:val="both"/>
      </w:pPr>
      <w:r>
        <w:rPr/>
        <w:t>Effective</w:t>
      </w:r>
      <w:r>
        <w:rPr>
          <w:spacing w:val="22"/>
        </w:rPr>
        <w:t> </w:t>
      </w:r>
      <w:r>
        <w:rPr/>
        <w:t>from</w:t>
      </w:r>
      <w:r>
        <w:rPr>
          <w:spacing w:val="21"/>
        </w:rPr>
        <w:t> </w:t>
      </w:r>
      <w:r>
        <w:rPr/>
        <w:t>December</w:t>
      </w:r>
      <w:r>
        <w:rPr>
          <w:spacing w:val="20"/>
        </w:rPr>
        <w:t> </w:t>
      </w:r>
      <w:r>
        <w:rPr/>
        <w:t>1,</w:t>
      </w:r>
      <w:r>
        <w:rPr>
          <w:spacing w:val="19"/>
        </w:rPr>
        <w:t> </w:t>
      </w:r>
      <w:r>
        <w:rPr/>
        <w:t>2017,</w:t>
      </w:r>
      <w:r>
        <w:rPr>
          <w:spacing w:val="19"/>
        </w:rPr>
        <w:t> </w:t>
      </w:r>
      <w:r>
        <w:rPr/>
        <w:t>both</w:t>
      </w:r>
      <w:r>
        <w:rPr>
          <w:spacing w:val="21"/>
        </w:rPr>
        <w:t> </w:t>
      </w:r>
      <w:r>
        <w:rPr/>
        <w:t>project</w:t>
      </w:r>
      <w:r>
        <w:rPr>
          <w:spacing w:val="20"/>
        </w:rPr>
        <w:t> </w:t>
      </w:r>
      <w:r>
        <w:rPr/>
        <w:t>hosts</w:t>
      </w:r>
      <w:r>
        <w:rPr>
          <w:spacing w:val="23"/>
        </w:rPr>
        <w:t> </w:t>
      </w:r>
      <w:r>
        <w:rPr/>
        <w:t>and</w:t>
      </w:r>
      <w:r>
        <w:rPr>
          <w:spacing w:val="21"/>
        </w:rPr>
        <w:t> </w:t>
      </w:r>
      <w:r>
        <w:rPr/>
        <w:t>listed</w:t>
      </w:r>
      <w:r>
        <w:rPr>
          <w:spacing w:val="21"/>
        </w:rPr>
        <w:t> </w:t>
      </w:r>
      <w:r>
        <w:rPr>
          <w:spacing w:val="-2"/>
        </w:rPr>
        <w:t>participating</w:t>
      </w:r>
    </w:p>
    <w:p>
      <w:pPr>
        <w:spacing w:after="0"/>
        <w:jc w:val="both"/>
        <w:sectPr>
          <w:pgSz w:w="11910" w:h="16840"/>
          <w:pgMar w:header="0" w:footer="1097" w:top="1160" w:bottom="1280" w:left="1020" w:right="740"/>
        </w:sectPr>
      </w:pPr>
    </w:p>
    <w:p>
      <w:pPr>
        <w:pStyle w:val="BodyText"/>
        <w:spacing w:line="297" w:lineRule="auto" w:before="74"/>
        <w:ind w:left="964" w:right="391"/>
        <w:jc w:val="both"/>
      </w:pPr>
      <w:r>
        <w:rPr/>
        <w:t>researchers applying for research projects under the Council for the first time must complete a minimum of six hours of academic research ethics educational courses within the three years preceding the University’s submission of their research project application to the Council. They must</w:t>
      </w:r>
      <w:r>
        <w:rPr>
          <w:spacing w:val="40"/>
        </w:rPr>
        <w:t> </w:t>
      </w:r>
      <w:r>
        <w:rPr/>
        <w:t>also</w:t>
      </w:r>
      <w:r>
        <w:rPr>
          <w:spacing w:val="-1"/>
        </w:rPr>
        <w:t> </w:t>
      </w:r>
      <w:r>
        <w:rPr/>
        <w:t>provide relevant</w:t>
      </w:r>
      <w:r>
        <w:rPr>
          <w:spacing w:val="-1"/>
        </w:rPr>
        <w:t> </w:t>
      </w:r>
      <w:r>
        <w:rPr/>
        <w:t>certification</w:t>
      </w:r>
      <w:r>
        <w:rPr>
          <w:spacing w:val="-1"/>
        </w:rPr>
        <w:t> </w:t>
      </w:r>
      <w:r>
        <w:rPr/>
        <w:t>documentation</w:t>
      </w:r>
      <w:r>
        <w:rPr>
          <w:spacing w:val="-1"/>
        </w:rPr>
        <w:t> </w:t>
      </w:r>
      <w:r>
        <w:rPr/>
        <w:t>to the University’s Office of Research and Development for record-keeping. For researchers who are employed after the commencement of the project and are participating in the Council’s projects for the first time, they must submit relevant certification documentation proving the completion of a minimum of six hours of</w:t>
      </w:r>
      <w:r>
        <w:rPr>
          <w:spacing w:val="40"/>
        </w:rPr>
        <w:t> </w:t>
      </w:r>
      <w:r>
        <w:rPr/>
        <w:t>academic ethics educational courses within three months from their employment date to the University’s Office of Research and Development for </w:t>
      </w:r>
      <w:r>
        <w:rPr>
          <w:spacing w:val="-2"/>
        </w:rPr>
        <w:t>record-keeping.</w:t>
      </w:r>
    </w:p>
    <w:p>
      <w:pPr>
        <w:spacing w:before="174"/>
        <w:ind w:left="112" w:right="0" w:firstLine="0"/>
        <w:jc w:val="left"/>
        <w:rPr>
          <w:rFonts w:ascii="標楷體" w:eastAsia="標楷體" w:hint="eastAsia"/>
          <w:sz w:val="24"/>
        </w:rPr>
      </w:pPr>
      <w:r>
        <w:rPr>
          <w:rFonts w:ascii="標楷體" w:eastAsia="標楷體" w:hint="eastAsia"/>
          <w:spacing w:val="-1"/>
          <w:sz w:val="24"/>
        </w:rPr>
        <w:t>五、本要點經行政會議通過，陳請校長核定後施行；修正時亦同。</w:t>
      </w:r>
    </w:p>
    <w:p>
      <w:pPr>
        <w:pStyle w:val="BodyText"/>
        <w:spacing w:before="121"/>
        <w:ind w:left="112"/>
        <w:jc w:val="both"/>
      </w:pPr>
      <w:r>
        <w:rPr/>
        <w:t>Article</w:t>
      </w:r>
      <w:r>
        <w:rPr>
          <w:spacing w:val="-5"/>
        </w:rPr>
        <w:t> </w:t>
      </w:r>
      <w:r>
        <w:rPr>
          <w:spacing w:val="-10"/>
        </w:rPr>
        <w:t>5</w:t>
      </w:r>
    </w:p>
    <w:p>
      <w:pPr>
        <w:pStyle w:val="BodyText"/>
        <w:spacing w:line="297" w:lineRule="auto" w:before="199"/>
        <w:ind w:left="964" w:right="389"/>
        <w:jc w:val="both"/>
      </w:pPr>
      <w:r>
        <w:rPr/>
        <w:t>These Regulations shall be passed by the Administrative Meeting and shall take force upon approval by the President. The same procedure shall apply when these Regulations are amended.</w:t>
      </w:r>
    </w:p>
    <w:p>
      <w:pPr>
        <w:spacing w:after="0" w:line="297" w:lineRule="auto"/>
        <w:jc w:val="both"/>
        <w:sectPr>
          <w:pgSz w:w="11910" w:h="16840"/>
          <w:pgMar w:header="0" w:footer="1097" w:top="1100" w:bottom="1280" w:left="1020" w:right="740"/>
        </w:sectPr>
      </w:pPr>
    </w:p>
    <w:p>
      <w:pPr>
        <w:spacing w:before="42"/>
        <w:ind w:left="1855" w:right="0" w:firstLine="0"/>
        <w:jc w:val="left"/>
        <w:rPr>
          <w:rFonts w:ascii="標楷體" w:eastAsia="標楷體" w:hint="eastAsia"/>
          <w:b/>
          <w:sz w:val="32"/>
        </w:rPr>
      </w:pPr>
      <w:bookmarkStart w:name="中英雙語_26. 國立高雄科技大學學生取得專業證照獎勵辦法" w:id="74"/>
      <w:bookmarkEnd w:id="74"/>
      <w:r>
        <w:rPr/>
      </w:r>
      <w:r>
        <w:rPr>
          <w:rFonts w:ascii="標楷體" w:eastAsia="標楷體" w:hint="eastAsia"/>
          <w:b/>
          <w:spacing w:val="-5"/>
          <w:sz w:val="32"/>
        </w:rPr>
        <w:t>國立高雄科技大學學生取得專業證照獎勵辦法</w:t>
      </w:r>
    </w:p>
    <w:p>
      <w:pPr>
        <w:spacing w:line="470" w:lineRule="auto" w:before="313"/>
        <w:ind w:left="458" w:right="975" w:firstLine="0"/>
        <w:jc w:val="center"/>
        <w:rPr>
          <w:b/>
          <w:sz w:val="32"/>
        </w:rPr>
      </w:pPr>
      <w:r>
        <w:rPr>
          <w:b/>
          <w:sz w:val="32"/>
        </w:rPr>
        <w:t>National</w:t>
      </w:r>
      <w:r>
        <w:rPr>
          <w:b/>
          <w:spacing w:val="-11"/>
          <w:sz w:val="32"/>
        </w:rPr>
        <w:t> </w:t>
      </w:r>
      <w:r>
        <w:rPr>
          <w:b/>
          <w:sz w:val="32"/>
        </w:rPr>
        <w:t>Kaohsiung</w:t>
      </w:r>
      <w:r>
        <w:rPr>
          <w:b/>
          <w:spacing w:val="-10"/>
          <w:sz w:val="32"/>
        </w:rPr>
        <w:t> </w:t>
      </w:r>
      <w:r>
        <w:rPr>
          <w:b/>
          <w:sz w:val="32"/>
        </w:rPr>
        <w:t>University</w:t>
      </w:r>
      <w:r>
        <w:rPr>
          <w:b/>
          <w:spacing w:val="-10"/>
          <w:sz w:val="32"/>
        </w:rPr>
        <w:t> </w:t>
      </w:r>
      <w:r>
        <w:rPr>
          <w:b/>
          <w:sz w:val="32"/>
        </w:rPr>
        <w:t>of</w:t>
      </w:r>
      <w:r>
        <w:rPr>
          <w:b/>
          <w:spacing w:val="-10"/>
          <w:sz w:val="32"/>
        </w:rPr>
        <w:t> </w:t>
      </w:r>
      <w:r>
        <w:rPr>
          <w:b/>
          <w:sz w:val="32"/>
        </w:rPr>
        <w:t>Science</w:t>
      </w:r>
      <w:r>
        <w:rPr>
          <w:b/>
          <w:spacing w:val="-11"/>
          <w:sz w:val="32"/>
        </w:rPr>
        <w:t> </w:t>
      </w:r>
      <w:r>
        <w:rPr>
          <w:b/>
          <w:sz w:val="32"/>
        </w:rPr>
        <w:t>and</w:t>
      </w:r>
      <w:r>
        <w:rPr>
          <w:b/>
          <w:spacing w:val="-15"/>
          <w:sz w:val="32"/>
        </w:rPr>
        <w:t> </w:t>
      </w:r>
      <w:r>
        <w:rPr>
          <w:b/>
          <w:sz w:val="32"/>
        </w:rPr>
        <w:t>Technology Regulations Governing Rewards for Students</w:t>
      </w:r>
    </w:p>
    <w:p>
      <w:pPr>
        <w:spacing w:line="366" w:lineRule="exact" w:before="0"/>
        <w:ind w:left="458" w:right="979" w:firstLine="0"/>
        <w:jc w:val="center"/>
        <w:rPr>
          <w:b/>
          <w:sz w:val="32"/>
        </w:rPr>
      </w:pPr>
      <w:r>
        <w:rPr>
          <w:b/>
          <w:sz w:val="32"/>
        </w:rPr>
        <w:t>Acquiring</w:t>
      </w:r>
      <w:r>
        <w:rPr>
          <w:b/>
          <w:spacing w:val="-15"/>
          <w:sz w:val="32"/>
        </w:rPr>
        <w:t> </w:t>
      </w:r>
      <w:r>
        <w:rPr>
          <w:b/>
          <w:sz w:val="32"/>
        </w:rPr>
        <w:t>Professional</w:t>
      </w:r>
      <w:r>
        <w:rPr>
          <w:b/>
          <w:spacing w:val="-17"/>
          <w:sz w:val="32"/>
        </w:rPr>
        <w:t> </w:t>
      </w:r>
      <w:r>
        <w:rPr>
          <w:b/>
          <w:spacing w:val="-2"/>
          <w:sz w:val="32"/>
        </w:rPr>
        <w:t>Certifications</w:t>
      </w:r>
    </w:p>
    <w:p>
      <w:pPr>
        <w:spacing w:before="235"/>
        <w:ind w:left="5851" w:right="0" w:firstLine="0"/>
        <w:jc w:val="left"/>
        <w:rPr>
          <w:rFonts w:ascii="標楷體" w:eastAsia="標楷體" w:hint="eastAsia"/>
          <w:sz w:val="20"/>
        </w:rPr>
      </w:pPr>
      <w:r>
        <w:rPr>
          <w:rFonts w:ascii="標楷體" w:eastAsia="標楷體" w:hint="eastAsia"/>
          <w:spacing w:val="-2"/>
          <w:sz w:val="20"/>
        </w:rPr>
        <w:t>108年12月18日108學年度第5</w:t>
      </w:r>
      <w:r>
        <w:rPr>
          <w:rFonts w:ascii="標楷體" w:eastAsia="標楷體" w:hint="eastAsia"/>
          <w:spacing w:val="-4"/>
          <w:sz w:val="20"/>
        </w:rPr>
        <w:t>次行政會議通過</w:t>
      </w:r>
    </w:p>
    <w:p>
      <w:pPr>
        <w:spacing w:before="94"/>
        <w:ind w:left="4012" w:right="0" w:firstLine="0"/>
        <w:jc w:val="left"/>
        <w:rPr>
          <w:sz w:val="22"/>
        </w:rPr>
      </w:pPr>
      <w:r>
        <w:rPr>
          <w:sz w:val="22"/>
        </w:rPr>
        <w:t>Passed</w:t>
      </w:r>
      <w:r>
        <w:rPr>
          <w:spacing w:val="-7"/>
          <w:sz w:val="22"/>
        </w:rPr>
        <w:t> </w:t>
      </w:r>
      <w:r>
        <w:rPr>
          <w:sz w:val="22"/>
        </w:rPr>
        <w:t>by</w:t>
      </w:r>
      <w:r>
        <w:rPr>
          <w:spacing w:val="-3"/>
          <w:sz w:val="22"/>
        </w:rPr>
        <w:t> </w:t>
      </w:r>
      <w:r>
        <w:rPr>
          <w:sz w:val="22"/>
        </w:rPr>
        <w:t>the</w:t>
      </w:r>
      <w:r>
        <w:rPr>
          <w:spacing w:val="-3"/>
          <w:sz w:val="22"/>
        </w:rPr>
        <w:t> </w:t>
      </w:r>
      <w:r>
        <w:rPr>
          <w:sz w:val="22"/>
        </w:rPr>
        <w:t>5</w:t>
      </w:r>
      <w:r>
        <w:rPr>
          <w:sz w:val="22"/>
          <w:vertAlign w:val="superscript"/>
        </w:rPr>
        <w:t>th</w:t>
      </w:r>
      <w:r>
        <w:rPr>
          <w:spacing w:val="-13"/>
          <w:sz w:val="22"/>
          <w:vertAlign w:val="baseline"/>
        </w:rPr>
        <w:t> </w:t>
      </w:r>
      <w:r>
        <w:rPr>
          <w:sz w:val="22"/>
          <w:vertAlign w:val="baseline"/>
        </w:rPr>
        <w:t>Administrative</w:t>
      </w:r>
      <w:r>
        <w:rPr>
          <w:spacing w:val="-3"/>
          <w:sz w:val="22"/>
          <w:vertAlign w:val="baseline"/>
        </w:rPr>
        <w:t> </w:t>
      </w:r>
      <w:r>
        <w:rPr>
          <w:sz w:val="22"/>
          <w:vertAlign w:val="baseline"/>
        </w:rPr>
        <w:t>Meeting</w:t>
      </w:r>
      <w:r>
        <w:rPr>
          <w:spacing w:val="-6"/>
          <w:sz w:val="22"/>
          <w:vertAlign w:val="baseline"/>
        </w:rPr>
        <w:t> </w:t>
      </w:r>
      <w:r>
        <w:rPr>
          <w:sz w:val="22"/>
          <w:vertAlign w:val="baseline"/>
        </w:rPr>
        <w:t>on</w:t>
      </w:r>
      <w:r>
        <w:rPr>
          <w:spacing w:val="-3"/>
          <w:sz w:val="22"/>
          <w:vertAlign w:val="baseline"/>
        </w:rPr>
        <w:t> </w:t>
      </w:r>
      <w:r>
        <w:rPr>
          <w:sz w:val="22"/>
          <w:vertAlign w:val="baseline"/>
        </w:rPr>
        <w:t>December</w:t>
      </w:r>
      <w:r>
        <w:rPr>
          <w:spacing w:val="-5"/>
          <w:sz w:val="22"/>
          <w:vertAlign w:val="baseline"/>
        </w:rPr>
        <w:t> </w:t>
      </w:r>
      <w:r>
        <w:rPr>
          <w:sz w:val="22"/>
          <w:vertAlign w:val="baseline"/>
        </w:rPr>
        <w:t>18,</w:t>
      </w:r>
      <w:r>
        <w:rPr>
          <w:spacing w:val="-3"/>
          <w:sz w:val="22"/>
          <w:vertAlign w:val="baseline"/>
        </w:rPr>
        <w:t> </w:t>
      </w:r>
      <w:r>
        <w:rPr>
          <w:spacing w:val="-2"/>
          <w:sz w:val="22"/>
          <w:vertAlign w:val="baseline"/>
        </w:rPr>
        <w:t>2019.</w:t>
      </w:r>
    </w:p>
    <w:p>
      <w:pPr>
        <w:pStyle w:val="BodyText"/>
        <w:spacing w:before="150"/>
        <w:rPr>
          <w:sz w:val="22"/>
        </w:rPr>
      </w:pPr>
    </w:p>
    <w:p>
      <w:pPr>
        <w:pStyle w:val="BodyText"/>
        <w:spacing w:line="264" w:lineRule="auto"/>
        <w:ind w:left="952" w:right="387" w:hanging="840"/>
        <w:jc w:val="both"/>
        <w:rPr>
          <w:rFonts w:ascii="標楷體" w:eastAsia="標楷體" w:hint="eastAsia"/>
        </w:rPr>
      </w:pPr>
      <w:r>
        <w:rPr>
          <w:rFonts w:ascii="標楷體" w:eastAsia="標楷體" w:hint="eastAsia"/>
          <w:w w:val="100"/>
        </w:rPr>
        <w:t>第一條</w:t>
      </w:r>
      <w:r>
        <w:rPr>
          <w:rFonts w:ascii="標楷體" w:eastAsia="標楷體" w:hint="eastAsia"/>
          <w:spacing w:val="1"/>
        </w:rPr>
        <w:t>    </w:t>
      </w:r>
      <w:r>
        <w:rPr>
          <w:rFonts w:ascii="標楷體" w:eastAsia="標楷體" w:hint="eastAsia"/>
          <w:spacing w:val="1"/>
          <w:w w:val="100"/>
        </w:rPr>
        <w:t>為鼓勵本校學生培養專業實務能力提升專業素養、增加競爭力，特</w:t>
      </w:r>
      <w:r>
        <w:rPr>
          <w:rFonts w:ascii="標楷體" w:eastAsia="標楷體" w:hint="eastAsia"/>
          <w:spacing w:val="5"/>
          <w:w w:val="100"/>
        </w:rPr>
        <w:t>訂定「國立高雄科技大學學生取得專業證照獎勵辦法」(以下簡稱本辦</w:t>
      </w:r>
      <w:r>
        <w:rPr>
          <w:rFonts w:ascii="標楷體" w:eastAsia="標楷體" w:hint="eastAsia"/>
          <w:spacing w:val="1"/>
          <w:w w:val="100"/>
        </w:rPr>
        <w:t>法)。</w:t>
      </w:r>
    </w:p>
    <w:p>
      <w:pPr>
        <w:pStyle w:val="BodyText"/>
        <w:spacing w:before="67"/>
        <w:ind w:left="112"/>
        <w:jc w:val="both"/>
      </w:pPr>
      <w:r>
        <w:rPr/>
        <w:t>Article</w:t>
      </w:r>
      <w:r>
        <w:rPr>
          <w:spacing w:val="-5"/>
        </w:rPr>
        <w:t> </w:t>
      </w:r>
      <w:r>
        <w:rPr>
          <w:spacing w:val="-10"/>
        </w:rPr>
        <w:t>1</w:t>
      </w:r>
    </w:p>
    <w:p>
      <w:pPr>
        <w:pStyle w:val="BodyText"/>
        <w:spacing w:line="297" w:lineRule="auto" w:before="198"/>
        <w:ind w:left="964" w:right="389" w:hanging="1"/>
        <w:jc w:val="both"/>
      </w:pPr>
      <w:r>
        <w:rPr/>
        <w:t>These Regulations Governing Rewards for Students Acquiring Professional Certifications (hereinafter referred to as “these Regulations”) are adopted by National Kaohsiung University of Science and Technology (hereinafter referred to as “the University”)</w:t>
      </w:r>
      <w:r>
        <w:rPr>
          <w:spacing w:val="-1"/>
        </w:rPr>
        <w:t> </w:t>
      </w:r>
      <w:r>
        <w:rPr/>
        <w:t>to encourage students to cultivate</w:t>
      </w:r>
      <w:r>
        <w:rPr>
          <w:spacing w:val="-1"/>
        </w:rPr>
        <w:t> </w:t>
      </w:r>
      <w:r>
        <w:rPr/>
        <w:t>professional practical</w:t>
      </w:r>
      <w:r>
        <w:rPr>
          <w:spacing w:val="-4"/>
        </w:rPr>
        <w:t> </w:t>
      </w:r>
      <w:r>
        <w:rPr/>
        <w:t>skills,</w:t>
      </w:r>
      <w:r>
        <w:rPr>
          <w:spacing w:val="-3"/>
        </w:rPr>
        <w:t> </w:t>
      </w:r>
      <w:r>
        <w:rPr/>
        <w:t>enhance</w:t>
      </w:r>
      <w:r>
        <w:rPr>
          <w:spacing w:val="-3"/>
        </w:rPr>
        <w:t> </w:t>
      </w:r>
      <w:r>
        <w:rPr/>
        <w:t>professional</w:t>
      </w:r>
      <w:r>
        <w:rPr>
          <w:spacing w:val="-2"/>
        </w:rPr>
        <w:t> </w:t>
      </w:r>
      <w:r>
        <w:rPr/>
        <w:t>literacy,</w:t>
      </w:r>
      <w:r>
        <w:rPr>
          <w:spacing w:val="-3"/>
        </w:rPr>
        <w:t> </w:t>
      </w:r>
      <w:r>
        <w:rPr/>
        <w:t>and</w:t>
      </w:r>
      <w:r>
        <w:rPr>
          <w:spacing w:val="-2"/>
        </w:rPr>
        <w:t> </w:t>
      </w:r>
      <w:r>
        <w:rPr/>
        <w:t>boost</w:t>
      </w:r>
      <w:r>
        <w:rPr>
          <w:spacing w:val="-2"/>
        </w:rPr>
        <w:t> </w:t>
      </w:r>
      <w:r>
        <w:rPr/>
        <w:t>their</w:t>
      </w:r>
      <w:r>
        <w:rPr>
          <w:spacing w:val="-3"/>
        </w:rPr>
        <w:t> </w:t>
      </w:r>
      <w:r>
        <w:rPr/>
        <w:t>competitiveness.</w:t>
      </w:r>
    </w:p>
    <w:p>
      <w:pPr>
        <w:pStyle w:val="BodyText"/>
        <w:tabs>
          <w:tab w:pos="1514" w:val="left" w:leader="none"/>
        </w:tabs>
        <w:spacing w:before="132"/>
        <w:ind w:left="113"/>
        <w:rPr>
          <w:rFonts w:ascii="標楷體" w:eastAsia="標楷體" w:hint="eastAsia"/>
        </w:rPr>
      </w:pPr>
      <w:r>
        <w:rPr>
          <w:rFonts w:ascii="標楷體" w:eastAsia="標楷體" w:hint="eastAsia"/>
        </w:rPr>
        <w:t>第二</w:t>
      </w:r>
      <w:r>
        <w:rPr>
          <w:rFonts w:ascii="標楷體" w:eastAsia="標楷體" w:hint="eastAsia"/>
          <w:spacing w:val="-10"/>
        </w:rPr>
        <w:t>條</w:t>
      </w:r>
      <w:r>
        <w:rPr>
          <w:rFonts w:ascii="標楷體" w:eastAsia="標楷體" w:hint="eastAsia"/>
        </w:rPr>
        <w:tab/>
      </w:r>
      <w:r>
        <w:rPr>
          <w:rFonts w:ascii="標楷體" w:eastAsia="標楷體" w:hint="eastAsia"/>
          <w:spacing w:val="-2"/>
        </w:rPr>
        <w:t>獎勵範</w:t>
      </w:r>
      <w:r>
        <w:rPr>
          <w:rFonts w:ascii="標楷體" w:eastAsia="標楷體" w:hint="eastAsia"/>
          <w:spacing w:val="-10"/>
        </w:rPr>
        <w:t>圍</w:t>
      </w:r>
    </w:p>
    <w:p>
      <w:pPr>
        <w:pStyle w:val="BodyText"/>
        <w:spacing w:before="37"/>
        <w:ind w:left="1432"/>
        <w:rPr>
          <w:rFonts w:ascii="標楷體" w:eastAsia="標楷體" w:hint="eastAsia"/>
        </w:rPr>
      </w:pPr>
      <w:r>
        <w:rPr>
          <w:rFonts w:ascii="標楷體" w:eastAsia="標楷體" w:hint="eastAsia"/>
          <w:spacing w:val="-3"/>
        </w:rPr>
        <w:t>一、本辦法所稱專業證照依獎勵方式區分為三級。</w:t>
      </w:r>
    </w:p>
    <w:p>
      <w:pPr>
        <w:pStyle w:val="BodyText"/>
        <w:spacing w:line="264" w:lineRule="auto" w:before="37"/>
        <w:ind w:left="2471" w:right="393" w:hanging="560"/>
        <w:jc w:val="both"/>
        <w:rPr>
          <w:rFonts w:ascii="標楷體" w:eastAsia="標楷體" w:hint="eastAsia"/>
        </w:rPr>
      </w:pPr>
      <w:r>
        <w:rPr>
          <w:rFonts w:ascii="標楷體" w:eastAsia="標楷體" w:hint="eastAsia"/>
          <w:spacing w:val="-2"/>
        </w:rPr>
        <w:t>(一)第一級：考選部專門職業及技術人員高等考試、勞動部全國技術士甲級技能檢定或取得同等級資格者、交通部航海人員測驗(一等船副、一等管輪)、國際高階證照。</w:t>
      </w:r>
    </w:p>
    <w:p>
      <w:pPr>
        <w:pStyle w:val="BodyText"/>
        <w:spacing w:line="261" w:lineRule="auto"/>
        <w:ind w:left="2470" w:right="394" w:hanging="559"/>
        <w:rPr>
          <w:rFonts w:ascii="標楷體" w:eastAsia="標楷體" w:hint="eastAsia"/>
        </w:rPr>
      </w:pPr>
      <w:r>
        <w:rPr>
          <w:rFonts w:ascii="標楷體" w:eastAsia="標楷體" w:hint="eastAsia"/>
          <w:spacing w:val="-2"/>
        </w:rPr>
        <w:t>(二)第二級：考選部專門職業及技術人員普通考試、勞動部全國技術士乙級技能檢定或取得同等級資格者、國際證照。</w:t>
      </w:r>
    </w:p>
    <w:p>
      <w:pPr>
        <w:pStyle w:val="BodyText"/>
        <w:spacing w:line="264" w:lineRule="auto" w:before="4"/>
        <w:ind w:left="2470" w:right="392" w:hanging="560"/>
        <w:jc w:val="both"/>
        <w:rPr>
          <w:rFonts w:ascii="標楷體" w:eastAsia="標楷體" w:hint="eastAsia"/>
        </w:rPr>
      </w:pPr>
      <w:r>
        <w:rPr>
          <w:rFonts w:ascii="標楷體" w:eastAsia="標楷體" w:hint="eastAsia"/>
          <w:spacing w:val="-2"/>
        </w:rPr>
        <w:t>(三)第三級：參加其他政府機構舉辦之證照檢定、或政府委託專業職業類機構(如學會、協會、公會及法人機構等)所舉辦之專業技能檢定且發照單位為政府機構取得資格者。</w:t>
      </w:r>
    </w:p>
    <w:p>
      <w:pPr>
        <w:pStyle w:val="BodyText"/>
        <w:spacing w:line="264" w:lineRule="auto"/>
        <w:ind w:left="1904" w:right="392"/>
        <w:rPr>
          <w:rFonts w:ascii="標楷體" w:eastAsia="標楷體" w:hint="eastAsia"/>
        </w:rPr>
      </w:pPr>
      <w:r>
        <w:rPr>
          <w:rFonts w:ascii="標楷體" w:eastAsia="標楷體" w:hint="eastAsia"/>
          <w:spacing w:val="-2"/>
        </w:rPr>
        <w:t>第一款及第二款所訂之國際證照，其認定標準為與同款同等級資格相同，但不得重覆領取獎勵金，且不含大陸港澳地區。</w:t>
      </w:r>
    </w:p>
    <w:p>
      <w:pPr>
        <w:pStyle w:val="BodyText"/>
        <w:spacing w:line="264" w:lineRule="auto"/>
        <w:ind w:left="1990" w:right="394" w:hanging="560"/>
        <w:rPr>
          <w:rFonts w:ascii="標楷體" w:eastAsia="標楷體" w:hint="eastAsia"/>
        </w:rPr>
      </w:pPr>
      <w:r>
        <w:rPr>
          <w:rFonts w:ascii="標楷體" w:eastAsia="標楷體" w:hint="eastAsia"/>
          <w:spacing w:val="-11"/>
        </w:rPr>
        <w:t>二、語言類證照依「國立高雄科技大學學生英(外)語文檢定考試獎勵</w:t>
      </w:r>
      <w:r>
        <w:rPr>
          <w:rFonts w:ascii="標楷體" w:eastAsia="標楷體" w:hint="eastAsia"/>
          <w:spacing w:val="-2"/>
        </w:rPr>
        <w:t>補助要點」辦理。</w:t>
      </w:r>
    </w:p>
    <w:p>
      <w:pPr>
        <w:pStyle w:val="BodyText"/>
        <w:spacing w:before="65"/>
        <w:ind w:left="111"/>
      </w:pPr>
      <w:r>
        <w:rPr/>
        <w:t>Article</w:t>
      </w:r>
      <w:r>
        <w:rPr>
          <w:spacing w:val="-5"/>
        </w:rPr>
        <w:t> </w:t>
      </w:r>
      <w:r>
        <w:rPr>
          <w:spacing w:val="-10"/>
        </w:rPr>
        <w:t>2</w:t>
      </w:r>
    </w:p>
    <w:p>
      <w:pPr>
        <w:pStyle w:val="BodyText"/>
        <w:spacing w:before="199"/>
        <w:ind w:left="963"/>
      </w:pPr>
      <w:r>
        <w:rPr/>
        <w:t>Scope</w:t>
      </w:r>
      <w:r>
        <w:rPr>
          <w:spacing w:val="-3"/>
        </w:rPr>
        <w:t> </w:t>
      </w:r>
      <w:r>
        <w:rPr/>
        <w:t>of</w:t>
      </w:r>
      <w:r>
        <w:rPr>
          <w:spacing w:val="-3"/>
        </w:rPr>
        <w:t> </w:t>
      </w:r>
      <w:r>
        <w:rPr>
          <w:spacing w:val="-2"/>
        </w:rPr>
        <w:t>Rewards:</w:t>
      </w:r>
    </w:p>
    <w:p>
      <w:pPr>
        <w:spacing w:after="0"/>
        <w:sectPr>
          <w:footerReference w:type="default" r:id="rId101"/>
          <w:pgSz w:w="11910" w:h="16840"/>
          <w:pgMar w:header="0" w:footer="0" w:top="1240" w:bottom="280" w:left="1020" w:right="740"/>
        </w:sectPr>
      </w:pPr>
    </w:p>
    <w:p>
      <w:pPr>
        <w:pStyle w:val="ListParagraph"/>
        <w:numPr>
          <w:ilvl w:val="1"/>
          <w:numId w:val="274"/>
        </w:numPr>
        <w:tabs>
          <w:tab w:pos="1529" w:val="left" w:leader="none"/>
          <w:tab w:pos="1531" w:val="left" w:leader="none"/>
        </w:tabs>
        <w:spacing w:line="297" w:lineRule="auto" w:before="74" w:after="0"/>
        <w:ind w:left="1531" w:right="390" w:hanging="481"/>
        <w:jc w:val="both"/>
        <w:rPr>
          <w:sz w:val="28"/>
        </w:rPr>
      </w:pPr>
      <w:r>
        <w:rPr>
          <w:sz w:val="28"/>
        </w:rPr>
        <w:t>The professional certifications referred to in these Regulations are categorized into three levels as per the method of reward:</w:t>
      </w:r>
    </w:p>
    <w:p>
      <w:pPr>
        <w:pStyle w:val="ListParagraph"/>
        <w:numPr>
          <w:ilvl w:val="2"/>
          <w:numId w:val="274"/>
        </w:numPr>
        <w:tabs>
          <w:tab w:pos="2051" w:val="left" w:leader="none"/>
        </w:tabs>
        <w:spacing w:line="297" w:lineRule="auto" w:before="181" w:after="0"/>
        <w:ind w:left="2051" w:right="390" w:hanging="480"/>
        <w:jc w:val="both"/>
        <w:rPr>
          <w:sz w:val="28"/>
        </w:rPr>
      </w:pPr>
      <w:r>
        <w:rPr>
          <w:sz w:val="28"/>
        </w:rPr>
        <w:t>First</w:t>
      </w:r>
      <w:r>
        <w:rPr>
          <w:spacing w:val="-3"/>
          <w:sz w:val="28"/>
        </w:rPr>
        <w:t> </w:t>
      </w:r>
      <w:r>
        <w:rPr>
          <w:sz w:val="28"/>
        </w:rPr>
        <w:t>Level:</w:t>
      </w:r>
      <w:r>
        <w:rPr>
          <w:spacing w:val="-3"/>
          <w:sz w:val="28"/>
        </w:rPr>
        <w:t> </w:t>
      </w:r>
      <w:r>
        <w:rPr>
          <w:sz w:val="28"/>
        </w:rPr>
        <w:t>Students</w:t>
      </w:r>
      <w:r>
        <w:rPr>
          <w:spacing w:val="-3"/>
          <w:sz w:val="28"/>
        </w:rPr>
        <w:t> </w:t>
      </w:r>
      <w:r>
        <w:rPr>
          <w:sz w:val="28"/>
        </w:rPr>
        <w:t>who</w:t>
      </w:r>
      <w:r>
        <w:rPr>
          <w:spacing w:val="-3"/>
          <w:sz w:val="28"/>
        </w:rPr>
        <w:t> </w:t>
      </w:r>
      <w:r>
        <w:rPr>
          <w:sz w:val="28"/>
        </w:rPr>
        <w:t>pass</w:t>
      </w:r>
      <w:r>
        <w:rPr>
          <w:spacing w:val="-3"/>
          <w:sz w:val="28"/>
        </w:rPr>
        <w:t> </w:t>
      </w:r>
      <w:r>
        <w:rPr>
          <w:sz w:val="28"/>
        </w:rPr>
        <w:t>the</w:t>
      </w:r>
      <w:r>
        <w:rPr>
          <w:spacing w:val="-4"/>
          <w:sz w:val="28"/>
        </w:rPr>
        <w:t> </w:t>
      </w:r>
      <w:r>
        <w:rPr>
          <w:sz w:val="28"/>
        </w:rPr>
        <w:t>Ministry</w:t>
      </w:r>
      <w:r>
        <w:rPr>
          <w:spacing w:val="-3"/>
          <w:sz w:val="28"/>
        </w:rPr>
        <w:t> </w:t>
      </w:r>
      <w:r>
        <w:rPr>
          <w:sz w:val="28"/>
        </w:rPr>
        <w:t>of</w:t>
      </w:r>
      <w:r>
        <w:rPr>
          <w:spacing w:val="-4"/>
          <w:sz w:val="28"/>
        </w:rPr>
        <w:t> </w:t>
      </w:r>
      <w:r>
        <w:rPr>
          <w:sz w:val="28"/>
        </w:rPr>
        <w:t>Examination’s</w:t>
      </w:r>
      <w:r>
        <w:rPr>
          <w:spacing w:val="-4"/>
          <w:sz w:val="28"/>
        </w:rPr>
        <w:t> </w:t>
      </w:r>
      <w:r>
        <w:rPr>
          <w:sz w:val="28"/>
        </w:rPr>
        <w:t>Senior Professional and Technical Examinations, the Ministry of Labor’s National Class-A Technician Certification Examinations or equivalent qualifications, the Ministry of Transportation’s Examination for Marine Personnel (including First Class Officers and First Engineers), or international high-level certifications.</w:t>
      </w:r>
    </w:p>
    <w:p>
      <w:pPr>
        <w:pStyle w:val="ListParagraph"/>
        <w:numPr>
          <w:ilvl w:val="2"/>
          <w:numId w:val="274"/>
        </w:numPr>
        <w:tabs>
          <w:tab w:pos="2051" w:val="left" w:leader="none"/>
        </w:tabs>
        <w:spacing w:line="297" w:lineRule="auto" w:before="184" w:after="0"/>
        <w:ind w:left="2051" w:right="391" w:hanging="480"/>
        <w:jc w:val="both"/>
        <w:rPr>
          <w:sz w:val="28"/>
        </w:rPr>
      </w:pPr>
      <w:r>
        <w:rPr>
          <w:sz w:val="28"/>
        </w:rPr>
        <w:t>Second Level: Students who pass the Ministry of Examination’s Junior Professional and Technical Examinations, the Ministry of Labor’s National Class-B Technician Certification Examinations or equivalent qualifications, or international certifications.</w:t>
      </w:r>
    </w:p>
    <w:p>
      <w:pPr>
        <w:pStyle w:val="ListParagraph"/>
        <w:numPr>
          <w:ilvl w:val="2"/>
          <w:numId w:val="274"/>
        </w:numPr>
        <w:tabs>
          <w:tab w:pos="2051" w:val="left" w:leader="none"/>
        </w:tabs>
        <w:spacing w:line="297" w:lineRule="auto" w:before="184" w:after="0"/>
        <w:ind w:left="2051" w:right="392" w:hanging="480"/>
        <w:jc w:val="both"/>
        <w:rPr>
          <w:sz w:val="28"/>
        </w:rPr>
      </w:pPr>
      <w:r>
        <w:rPr>
          <w:sz w:val="28"/>
        </w:rPr>
        <w:t>Third Level: Students who participate in certification examinations held by other governmental organizations, or professional practical skill examinations conducted by professional vocational institutions commissioned by the government, such as societies, associations, chambers, and corporate bodies, with the certification being issued by government agencies.</w:t>
      </w:r>
    </w:p>
    <w:p>
      <w:pPr>
        <w:pStyle w:val="BodyText"/>
        <w:spacing w:line="297" w:lineRule="auto" w:before="184"/>
        <w:ind w:left="1570" w:right="390"/>
        <w:jc w:val="both"/>
      </w:pPr>
      <w:r>
        <w:rPr/>
        <w:t>International certifications specified in the first and second subparagraphs must be on par with the equivalent level of</w:t>
      </w:r>
      <w:r>
        <w:rPr>
          <w:spacing w:val="-1"/>
        </w:rPr>
        <w:t> </w:t>
      </w:r>
      <w:r>
        <w:rPr/>
        <w:t>qualifications. However, reward money may not be claimed more than once, and certifications obtained from Mainland China, Hong Kong, and Macau are not recognized under these Regulations.</w:t>
      </w:r>
    </w:p>
    <w:p>
      <w:pPr>
        <w:pStyle w:val="ListParagraph"/>
        <w:numPr>
          <w:ilvl w:val="1"/>
          <w:numId w:val="274"/>
        </w:numPr>
        <w:tabs>
          <w:tab w:pos="1528" w:val="left" w:leader="none"/>
          <w:tab w:pos="1530" w:val="left" w:leader="none"/>
        </w:tabs>
        <w:spacing w:line="297" w:lineRule="auto" w:before="183" w:after="0"/>
        <w:ind w:left="1530" w:right="369" w:hanging="481"/>
        <w:jc w:val="both"/>
        <w:rPr>
          <w:sz w:val="28"/>
        </w:rPr>
      </w:pPr>
      <w:r>
        <w:rPr>
          <w:sz w:val="28"/>
        </w:rPr>
        <w:t>Language certifications will be handled in accordance with the University’s</w:t>
      </w:r>
      <w:r>
        <w:rPr>
          <w:spacing w:val="-6"/>
          <w:sz w:val="28"/>
        </w:rPr>
        <w:t> </w:t>
      </w:r>
      <w:r>
        <w:rPr>
          <w:sz w:val="28"/>
        </w:rPr>
        <w:t>Regulations</w:t>
      </w:r>
      <w:r>
        <w:rPr>
          <w:spacing w:val="-6"/>
          <w:sz w:val="28"/>
        </w:rPr>
        <w:t> </w:t>
      </w:r>
      <w:r>
        <w:rPr>
          <w:sz w:val="28"/>
        </w:rPr>
        <w:t>Governing</w:t>
      </w:r>
      <w:r>
        <w:rPr>
          <w:spacing w:val="-6"/>
          <w:sz w:val="28"/>
        </w:rPr>
        <w:t> </w:t>
      </w:r>
      <w:r>
        <w:rPr>
          <w:sz w:val="28"/>
        </w:rPr>
        <w:t>Rewards</w:t>
      </w:r>
      <w:r>
        <w:rPr>
          <w:spacing w:val="-6"/>
          <w:sz w:val="28"/>
        </w:rPr>
        <w:t> </w:t>
      </w:r>
      <w:r>
        <w:rPr>
          <w:sz w:val="28"/>
        </w:rPr>
        <w:t>and</w:t>
      </w:r>
      <w:r>
        <w:rPr>
          <w:spacing w:val="-6"/>
          <w:sz w:val="28"/>
        </w:rPr>
        <w:t> </w:t>
      </w:r>
      <w:r>
        <w:rPr>
          <w:sz w:val="28"/>
        </w:rPr>
        <w:t>Subsidies</w:t>
      </w:r>
      <w:r>
        <w:rPr>
          <w:spacing w:val="-6"/>
          <w:sz w:val="28"/>
        </w:rPr>
        <w:t> </w:t>
      </w:r>
      <w:r>
        <w:rPr>
          <w:sz w:val="28"/>
        </w:rPr>
        <w:t>for</w:t>
      </w:r>
      <w:r>
        <w:rPr>
          <w:spacing w:val="-8"/>
          <w:sz w:val="28"/>
        </w:rPr>
        <w:t> </w:t>
      </w:r>
      <w:r>
        <w:rPr>
          <w:sz w:val="28"/>
        </w:rPr>
        <w:t>Students’ English (Foreign) Language Examination.</w:t>
      </w:r>
    </w:p>
    <w:p>
      <w:pPr>
        <w:pStyle w:val="BodyText"/>
        <w:spacing w:before="131"/>
        <w:ind w:left="111"/>
        <w:jc w:val="both"/>
        <w:rPr>
          <w:rFonts w:ascii="標楷體" w:eastAsia="標楷體" w:hint="eastAsia"/>
        </w:rPr>
      </w:pPr>
      <w:r>
        <w:rPr>
          <w:rFonts w:ascii="標楷體" w:eastAsia="標楷體" w:hint="eastAsia"/>
        </w:rPr>
        <w:t>第三條</w:t>
      </w:r>
      <w:r>
        <w:rPr>
          <w:rFonts w:ascii="標楷體" w:eastAsia="標楷體" w:hint="eastAsia"/>
          <w:spacing w:val="54"/>
          <w:w w:val="150"/>
        </w:rPr>
        <w:t>  </w:t>
      </w:r>
      <w:r>
        <w:rPr>
          <w:rFonts w:ascii="標楷體" w:eastAsia="標楷體" w:hint="eastAsia"/>
          <w:spacing w:val="-1"/>
        </w:rPr>
        <w:t>申請資格：本校各學制在學學生於在校期間取得之專業證照。</w:t>
      </w:r>
    </w:p>
    <w:p>
      <w:pPr>
        <w:pStyle w:val="BodyText"/>
        <w:spacing w:before="104"/>
        <w:ind w:left="111"/>
        <w:jc w:val="both"/>
      </w:pPr>
      <w:r>
        <w:rPr/>
        <w:t>Article</w:t>
      </w:r>
      <w:r>
        <w:rPr>
          <w:spacing w:val="-5"/>
        </w:rPr>
        <w:t> </w:t>
      </w:r>
      <w:r>
        <w:rPr>
          <w:spacing w:val="-10"/>
        </w:rPr>
        <w:t>3</w:t>
      </w:r>
    </w:p>
    <w:p>
      <w:pPr>
        <w:pStyle w:val="BodyText"/>
        <w:spacing w:line="297" w:lineRule="auto" w:before="199"/>
        <w:ind w:left="963" w:right="392"/>
        <w:jc w:val="both"/>
      </w:pPr>
      <w:r>
        <w:rPr/>
        <w:t>Application Eligibility: Students in all academic programs who obtain professional certifications during their enrollment period are eligible to apply in accordance with these Regulations.</w:t>
      </w:r>
    </w:p>
    <w:p>
      <w:pPr>
        <w:pStyle w:val="BodyText"/>
        <w:spacing w:before="292"/>
        <w:ind w:left="111"/>
        <w:jc w:val="both"/>
        <w:rPr>
          <w:rFonts w:ascii="標楷體" w:eastAsia="標楷體" w:hint="eastAsia"/>
        </w:rPr>
      </w:pPr>
      <w:r>
        <w:rPr>
          <w:rFonts w:ascii="標楷體" w:eastAsia="標楷體" w:hint="eastAsia"/>
        </w:rPr>
        <w:t>第四條</w:t>
      </w:r>
      <w:r>
        <w:rPr>
          <w:rFonts w:ascii="標楷體" w:eastAsia="標楷體" w:hint="eastAsia"/>
          <w:spacing w:val="68"/>
          <w:w w:val="150"/>
        </w:rPr>
        <w:t>  </w:t>
      </w:r>
      <w:r>
        <w:rPr>
          <w:rFonts w:ascii="標楷體" w:eastAsia="標楷體" w:hint="eastAsia"/>
          <w:spacing w:val="-2"/>
        </w:rPr>
        <w:t>獎勵方式：</w:t>
      </w:r>
    </w:p>
    <w:p>
      <w:pPr>
        <w:spacing w:after="0"/>
        <w:jc w:val="both"/>
        <w:rPr>
          <w:rFonts w:ascii="標楷體" w:eastAsia="標楷體" w:hint="eastAsia"/>
        </w:rPr>
        <w:sectPr>
          <w:footerReference w:type="default" r:id="rId102"/>
          <w:pgSz w:w="11910" w:h="16840"/>
          <w:pgMar w:header="0" w:footer="0" w:top="1100" w:bottom="280" w:left="1020" w:right="740"/>
        </w:sectPr>
      </w:pPr>
    </w:p>
    <w:p>
      <w:pPr>
        <w:pStyle w:val="BodyText"/>
        <w:spacing w:line="264" w:lineRule="auto" w:before="43"/>
        <w:ind w:left="1972" w:right="391" w:hanging="540"/>
        <w:rPr>
          <w:rFonts w:ascii="標楷體" w:eastAsia="標楷體" w:hint="eastAsia"/>
        </w:rPr>
      </w:pPr>
      <w:r>
        <w:rPr>
          <w:rFonts w:ascii="標楷體" w:eastAsia="標楷體" w:hint="eastAsia"/>
          <w:spacing w:val="-4"/>
        </w:rPr>
        <w:t>一、本辦法之獎勵金(或禮券)金額計算方式如下，惟獎勵金金額得依</w:t>
      </w:r>
      <w:r>
        <w:rPr>
          <w:rFonts w:ascii="標楷體" w:eastAsia="標楷體" w:hint="eastAsia"/>
          <w:spacing w:val="-2"/>
        </w:rPr>
        <w:t>各年度可運用經費調整之，並劃分為第一、二、三級。</w:t>
      </w:r>
    </w:p>
    <w:p>
      <w:pPr>
        <w:pStyle w:val="BodyText"/>
        <w:spacing w:before="181"/>
        <w:ind w:left="1389"/>
        <w:rPr>
          <w:rFonts w:ascii="標楷體" w:eastAsia="標楷體" w:hint="eastAsia"/>
        </w:rPr>
      </w:pPr>
      <w:r>
        <w:rPr>
          <w:rFonts w:ascii="標楷體" w:eastAsia="標楷體" w:hint="eastAsia"/>
          <w:spacing w:val="-3"/>
        </w:rPr>
        <w:t>二、第一級證照獎勵新臺幣一萬元。</w:t>
      </w:r>
    </w:p>
    <w:p>
      <w:pPr>
        <w:pStyle w:val="BodyText"/>
        <w:spacing w:line="264" w:lineRule="auto" w:before="214"/>
        <w:ind w:left="1861" w:right="394" w:hanging="473"/>
        <w:jc w:val="both"/>
        <w:rPr>
          <w:rFonts w:ascii="標楷體" w:eastAsia="標楷體" w:hint="eastAsia"/>
        </w:rPr>
      </w:pPr>
      <w:r>
        <w:rPr>
          <w:rFonts w:ascii="標楷體" w:eastAsia="標楷體" w:hint="eastAsia"/>
          <w:spacing w:val="-2"/>
        </w:rPr>
        <w:t>三、第二級認列三點、第三級認列一點。每點以補助新臺幣一千元為</w:t>
      </w:r>
      <w:r>
        <w:rPr>
          <w:rFonts w:ascii="標楷體" w:eastAsia="標楷體" w:hint="eastAsia"/>
          <w:spacing w:val="-2"/>
        </w:rPr>
        <w:t>上限，如獎勵經費不足，則依下列公式調整比例：該梯次獎勵金額除以該梯次審核後總獎勵點數。</w:t>
      </w:r>
    </w:p>
    <w:p>
      <w:pPr>
        <w:pStyle w:val="BodyText"/>
        <w:spacing w:before="179"/>
        <w:ind w:left="1431"/>
        <w:rPr>
          <w:rFonts w:ascii="標楷體" w:eastAsia="標楷體" w:hint="eastAsia"/>
        </w:rPr>
      </w:pPr>
      <w:r>
        <w:rPr>
          <w:rFonts w:ascii="標楷體" w:eastAsia="標楷體" w:hint="eastAsia"/>
          <w:spacing w:val="-3"/>
        </w:rPr>
        <w:t>四、列為畢業門檻之專業證照不得依本辦法申請獎勵。</w:t>
      </w:r>
    </w:p>
    <w:p>
      <w:pPr>
        <w:pStyle w:val="BodyText"/>
        <w:spacing w:line="264" w:lineRule="auto" w:before="217"/>
        <w:ind w:left="1972" w:right="417" w:hanging="541"/>
        <w:rPr>
          <w:rFonts w:ascii="標楷體" w:eastAsia="標楷體" w:hint="eastAsia"/>
        </w:rPr>
      </w:pPr>
      <w:r>
        <w:rPr>
          <w:rFonts w:ascii="標楷體" w:eastAsia="標楷體" w:hint="eastAsia"/>
          <w:spacing w:val="-4"/>
        </w:rPr>
        <w:t>五、以上各類專業證照申請校級獎勵，每張證照以申請一次為限，如</w:t>
      </w:r>
      <w:r>
        <w:rPr>
          <w:rFonts w:ascii="標楷體" w:eastAsia="標楷體" w:hint="eastAsia"/>
          <w:spacing w:val="-2"/>
        </w:rPr>
        <w:t>有重複申請者須繳回重複申請之獎勵金。</w:t>
      </w:r>
    </w:p>
    <w:p>
      <w:pPr>
        <w:pStyle w:val="BodyText"/>
        <w:spacing w:before="1"/>
        <w:rPr>
          <w:rFonts w:ascii="標楷體"/>
          <w:sz w:val="8"/>
        </w:rPr>
      </w:pPr>
    </w:p>
    <w:p>
      <w:pPr>
        <w:spacing w:after="0"/>
        <w:rPr>
          <w:rFonts w:ascii="標楷體"/>
          <w:sz w:val="8"/>
        </w:rPr>
        <w:sectPr>
          <w:footerReference w:type="default" r:id="rId103"/>
          <w:pgSz w:w="11910" w:h="16840"/>
          <w:pgMar w:header="0" w:footer="0" w:top="1140" w:bottom="280" w:left="1020" w:right="740"/>
        </w:sectPr>
      </w:pPr>
    </w:p>
    <w:p>
      <w:pPr>
        <w:pStyle w:val="BodyText"/>
        <w:rPr>
          <w:rFonts w:ascii="標楷體"/>
        </w:rPr>
      </w:pPr>
    </w:p>
    <w:p>
      <w:pPr>
        <w:pStyle w:val="BodyText"/>
        <w:spacing w:before="135"/>
        <w:rPr>
          <w:rFonts w:ascii="標楷體"/>
        </w:rPr>
      </w:pPr>
    </w:p>
    <w:p>
      <w:pPr>
        <w:pStyle w:val="BodyText"/>
        <w:ind w:left="112"/>
      </w:pPr>
      <w:r>
        <w:rPr/>
        <w:t>Article</w:t>
      </w:r>
      <w:r>
        <w:rPr>
          <w:spacing w:val="-5"/>
        </w:rPr>
        <w:t> </w:t>
      </w:r>
      <w:r>
        <w:rPr>
          <w:spacing w:val="-10"/>
        </w:rPr>
        <w:t>4</w:t>
      </w:r>
    </w:p>
    <w:p>
      <w:pPr>
        <w:pStyle w:val="BodyText"/>
        <w:spacing w:line="264" w:lineRule="auto" w:before="73"/>
        <w:ind w:left="652" w:right="324" w:hanging="540"/>
        <w:rPr>
          <w:rFonts w:ascii="標楷體" w:eastAsia="標楷體" w:hint="eastAsia"/>
        </w:rPr>
      </w:pPr>
      <w:r>
        <w:rPr/>
        <w:br w:type="column"/>
      </w:r>
      <w:r>
        <w:rPr>
          <w:rFonts w:ascii="標楷體" w:eastAsia="標楷體" w:hint="eastAsia"/>
          <w:spacing w:val="-2"/>
        </w:rPr>
        <w:t>六、各系所視需要得依本辦法訂定獎勵學生取得專業證照實施要點，經系務會議後，送研究發展處備查。</w:t>
      </w:r>
    </w:p>
    <w:p>
      <w:pPr>
        <w:spacing w:after="0" w:line="264" w:lineRule="auto"/>
        <w:rPr>
          <w:rFonts w:ascii="標楷體" w:eastAsia="標楷體" w:hint="eastAsia"/>
        </w:rPr>
        <w:sectPr>
          <w:type w:val="continuous"/>
          <w:pgSz w:w="11910" w:h="16840"/>
          <w:pgMar w:header="0" w:footer="0" w:top="1100" w:bottom="280" w:left="1020" w:right="740"/>
          <w:cols w:num="2" w:equalWidth="0">
            <w:col w:w="1140" w:space="180"/>
            <w:col w:w="8830"/>
          </w:cols>
        </w:sectPr>
      </w:pPr>
    </w:p>
    <w:p>
      <w:pPr>
        <w:pStyle w:val="BodyText"/>
        <w:spacing w:before="156"/>
        <w:ind w:left="961"/>
        <w:jc w:val="both"/>
      </w:pPr>
      <w:r>
        <w:rPr/>
        <w:t>Reward</w:t>
      </w:r>
      <w:r>
        <w:rPr>
          <w:spacing w:val="-3"/>
        </w:rPr>
        <w:t> </w:t>
      </w:r>
      <w:r>
        <w:rPr>
          <w:spacing w:val="-2"/>
        </w:rPr>
        <w:t>Methods:</w:t>
      </w:r>
    </w:p>
    <w:p>
      <w:pPr>
        <w:pStyle w:val="ListParagraph"/>
        <w:numPr>
          <w:ilvl w:val="1"/>
          <w:numId w:val="275"/>
        </w:numPr>
        <w:tabs>
          <w:tab w:pos="1386" w:val="left" w:leader="none"/>
          <w:tab w:pos="1388" w:val="left" w:leader="none"/>
        </w:tabs>
        <w:spacing w:line="297" w:lineRule="auto" w:before="199" w:after="0"/>
        <w:ind w:left="1388" w:right="322" w:hanging="481"/>
        <w:jc w:val="both"/>
        <w:rPr>
          <w:sz w:val="28"/>
        </w:rPr>
      </w:pPr>
      <w:r>
        <w:rPr>
          <w:sz w:val="28"/>
        </w:rPr>
        <w:t>The calculation method for monetary rewards (or vouchers) under these Regulations is as follows. The amount of the rewards can be adjusted</w:t>
      </w:r>
      <w:r>
        <w:rPr>
          <w:spacing w:val="40"/>
          <w:sz w:val="28"/>
        </w:rPr>
        <w:t> </w:t>
      </w:r>
      <w:r>
        <w:rPr>
          <w:sz w:val="28"/>
        </w:rPr>
        <w:t>based</w:t>
      </w:r>
      <w:r>
        <w:rPr>
          <w:spacing w:val="-2"/>
          <w:sz w:val="28"/>
        </w:rPr>
        <w:t> </w:t>
      </w:r>
      <w:r>
        <w:rPr>
          <w:sz w:val="28"/>
        </w:rPr>
        <w:t>on the available budget of</w:t>
      </w:r>
      <w:r>
        <w:rPr>
          <w:spacing w:val="-3"/>
          <w:sz w:val="28"/>
        </w:rPr>
        <w:t> </w:t>
      </w:r>
      <w:r>
        <w:rPr>
          <w:sz w:val="28"/>
        </w:rPr>
        <w:t>each year</w:t>
      </w:r>
      <w:r>
        <w:rPr>
          <w:spacing w:val="-3"/>
          <w:sz w:val="28"/>
        </w:rPr>
        <w:t> </w:t>
      </w:r>
      <w:r>
        <w:rPr>
          <w:sz w:val="28"/>
        </w:rPr>
        <w:t>and is divided into first,</w:t>
      </w:r>
      <w:r>
        <w:rPr>
          <w:spacing w:val="-3"/>
          <w:sz w:val="28"/>
        </w:rPr>
        <w:t> </w:t>
      </w:r>
      <w:r>
        <w:rPr>
          <w:sz w:val="28"/>
        </w:rPr>
        <w:t>second, and third levels.</w:t>
      </w:r>
    </w:p>
    <w:p>
      <w:pPr>
        <w:pStyle w:val="ListParagraph"/>
        <w:numPr>
          <w:ilvl w:val="1"/>
          <w:numId w:val="275"/>
        </w:numPr>
        <w:tabs>
          <w:tab w:pos="1387" w:val="left" w:leader="none"/>
        </w:tabs>
        <w:spacing w:line="240" w:lineRule="auto" w:before="123" w:after="0"/>
        <w:ind w:left="1387" w:right="0" w:hanging="479"/>
        <w:jc w:val="both"/>
        <w:rPr>
          <w:sz w:val="28"/>
        </w:rPr>
      </w:pPr>
      <w:r>
        <w:rPr>
          <w:sz w:val="28"/>
        </w:rPr>
        <w:t>First-level</w:t>
      </w:r>
      <w:r>
        <w:rPr>
          <w:spacing w:val="-5"/>
          <w:sz w:val="28"/>
        </w:rPr>
        <w:t> </w:t>
      </w:r>
      <w:r>
        <w:rPr>
          <w:sz w:val="28"/>
        </w:rPr>
        <w:t>certification</w:t>
      </w:r>
      <w:r>
        <w:rPr>
          <w:spacing w:val="-5"/>
          <w:sz w:val="28"/>
        </w:rPr>
        <w:t> </w:t>
      </w:r>
      <w:r>
        <w:rPr>
          <w:sz w:val="28"/>
        </w:rPr>
        <w:t>rewards</w:t>
      </w:r>
      <w:r>
        <w:rPr>
          <w:spacing w:val="-6"/>
          <w:sz w:val="28"/>
        </w:rPr>
        <w:t> </w:t>
      </w:r>
      <w:r>
        <w:rPr>
          <w:sz w:val="28"/>
        </w:rPr>
        <w:t>shall</w:t>
      </w:r>
      <w:r>
        <w:rPr>
          <w:spacing w:val="-5"/>
          <w:sz w:val="28"/>
        </w:rPr>
        <w:t> </w:t>
      </w:r>
      <w:r>
        <w:rPr>
          <w:sz w:val="28"/>
        </w:rPr>
        <w:t>be</w:t>
      </w:r>
      <w:r>
        <w:rPr>
          <w:spacing w:val="-5"/>
          <w:sz w:val="28"/>
        </w:rPr>
        <w:t> </w:t>
      </w:r>
      <w:r>
        <w:rPr>
          <w:spacing w:val="-2"/>
          <w:sz w:val="28"/>
        </w:rPr>
        <w:t>NT$10,000.</w:t>
      </w:r>
    </w:p>
    <w:p>
      <w:pPr>
        <w:pStyle w:val="ListParagraph"/>
        <w:numPr>
          <w:ilvl w:val="1"/>
          <w:numId w:val="275"/>
        </w:numPr>
        <w:tabs>
          <w:tab w:pos="1388" w:val="left" w:leader="none"/>
        </w:tabs>
        <w:spacing w:line="297" w:lineRule="auto" w:before="199" w:after="0"/>
        <w:ind w:left="1388" w:right="392" w:hanging="480"/>
        <w:jc w:val="both"/>
        <w:rPr>
          <w:sz w:val="28"/>
        </w:rPr>
      </w:pPr>
      <w:r>
        <w:rPr>
          <w:sz w:val="28"/>
        </w:rPr>
        <w:t>Second-level certifications</w:t>
      </w:r>
      <w:r>
        <w:rPr>
          <w:spacing w:val="-2"/>
          <w:sz w:val="28"/>
        </w:rPr>
        <w:t> </w:t>
      </w:r>
      <w:r>
        <w:rPr>
          <w:sz w:val="28"/>
        </w:rPr>
        <w:t>shall</w:t>
      </w:r>
      <w:r>
        <w:rPr>
          <w:spacing w:val="-3"/>
          <w:sz w:val="28"/>
        </w:rPr>
        <w:t> </w:t>
      </w:r>
      <w:r>
        <w:rPr>
          <w:sz w:val="28"/>
        </w:rPr>
        <w:t>be</w:t>
      </w:r>
      <w:r>
        <w:rPr>
          <w:spacing w:val="-4"/>
          <w:sz w:val="28"/>
        </w:rPr>
        <w:t> </w:t>
      </w:r>
      <w:r>
        <w:rPr>
          <w:sz w:val="28"/>
        </w:rPr>
        <w:t>counted</w:t>
      </w:r>
      <w:r>
        <w:rPr>
          <w:spacing w:val="-3"/>
          <w:sz w:val="28"/>
        </w:rPr>
        <w:t> </w:t>
      </w:r>
      <w:r>
        <w:rPr>
          <w:sz w:val="28"/>
        </w:rPr>
        <w:t>as</w:t>
      </w:r>
      <w:r>
        <w:rPr>
          <w:spacing w:val="-3"/>
          <w:sz w:val="28"/>
        </w:rPr>
        <w:t> </w:t>
      </w:r>
      <w:r>
        <w:rPr>
          <w:sz w:val="28"/>
        </w:rPr>
        <w:t>three</w:t>
      </w:r>
      <w:r>
        <w:rPr>
          <w:spacing w:val="-4"/>
          <w:sz w:val="28"/>
        </w:rPr>
        <w:t> </w:t>
      </w:r>
      <w:r>
        <w:rPr>
          <w:sz w:val="28"/>
        </w:rPr>
        <w:t>points,</w:t>
      </w:r>
      <w:r>
        <w:rPr>
          <w:spacing w:val="-4"/>
          <w:sz w:val="28"/>
        </w:rPr>
        <w:t> </w:t>
      </w:r>
      <w:r>
        <w:rPr>
          <w:sz w:val="28"/>
        </w:rPr>
        <w:t>and</w:t>
      </w:r>
      <w:r>
        <w:rPr>
          <w:spacing w:val="-3"/>
          <w:sz w:val="28"/>
        </w:rPr>
        <w:t> </w:t>
      </w:r>
      <w:r>
        <w:rPr>
          <w:sz w:val="28"/>
        </w:rPr>
        <w:t>third-level certifications shall be counted as one point. Each point shall be</w:t>
      </w:r>
      <w:r>
        <w:rPr>
          <w:spacing w:val="-1"/>
          <w:sz w:val="28"/>
        </w:rPr>
        <w:t> </w:t>
      </w:r>
      <w:r>
        <w:rPr>
          <w:sz w:val="28"/>
        </w:rPr>
        <w:t>subsidized up to NT$1,000. In the event of insufficient reward funds, the proportion shall be adjusted according</w:t>
      </w:r>
      <w:r>
        <w:rPr>
          <w:spacing w:val="-1"/>
          <w:sz w:val="28"/>
        </w:rPr>
        <w:t> </w:t>
      </w:r>
      <w:r>
        <w:rPr>
          <w:sz w:val="28"/>
        </w:rPr>
        <w:t>to the following</w:t>
      </w:r>
      <w:r>
        <w:rPr>
          <w:spacing w:val="-1"/>
          <w:sz w:val="28"/>
        </w:rPr>
        <w:t> </w:t>
      </w:r>
      <w:r>
        <w:rPr>
          <w:sz w:val="28"/>
        </w:rPr>
        <w:t>formula: the monetary reward for that level divided by the total number of reward points post-review at that level.</w:t>
      </w:r>
    </w:p>
    <w:p>
      <w:pPr>
        <w:pStyle w:val="ListParagraph"/>
        <w:numPr>
          <w:ilvl w:val="1"/>
          <w:numId w:val="275"/>
        </w:numPr>
        <w:tabs>
          <w:tab w:pos="1387" w:val="left" w:leader="none"/>
          <w:tab w:pos="1389" w:val="left" w:leader="none"/>
        </w:tabs>
        <w:spacing w:line="297" w:lineRule="auto" w:before="125" w:after="0"/>
        <w:ind w:left="1389" w:right="391" w:hanging="481"/>
        <w:jc w:val="both"/>
        <w:rPr>
          <w:sz w:val="28"/>
        </w:rPr>
      </w:pPr>
      <w:r>
        <w:rPr>
          <w:sz w:val="28"/>
        </w:rPr>
        <w:t>Professional certifications enlisted as graduation prerequisites shall not be eligible for rewards under these Regulations.</w:t>
      </w:r>
    </w:p>
    <w:p>
      <w:pPr>
        <w:pStyle w:val="ListParagraph"/>
        <w:numPr>
          <w:ilvl w:val="1"/>
          <w:numId w:val="275"/>
        </w:numPr>
        <w:tabs>
          <w:tab w:pos="1389" w:val="left" w:leader="none"/>
        </w:tabs>
        <w:spacing w:line="297" w:lineRule="auto" w:before="120" w:after="0"/>
        <w:ind w:left="1389" w:right="390" w:hanging="480"/>
        <w:jc w:val="both"/>
        <w:rPr>
          <w:sz w:val="28"/>
        </w:rPr>
      </w:pPr>
      <w:r>
        <w:rPr>
          <w:sz w:val="28"/>
        </w:rPr>
        <w:t>Duplication applications are not allowed for each type of professional certification applying for a university-level reward. Students who have submitted duplicates must return the duplicated reward they have</w:t>
      </w:r>
      <w:r>
        <w:rPr>
          <w:spacing w:val="40"/>
          <w:sz w:val="28"/>
        </w:rPr>
        <w:t> </w:t>
      </w:r>
      <w:r>
        <w:rPr>
          <w:spacing w:val="-2"/>
          <w:sz w:val="28"/>
        </w:rPr>
        <w:t>received.</w:t>
      </w:r>
    </w:p>
    <w:p>
      <w:pPr>
        <w:pStyle w:val="ListParagraph"/>
        <w:numPr>
          <w:ilvl w:val="1"/>
          <w:numId w:val="275"/>
        </w:numPr>
        <w:tabs>
          <w:tab w:pos="1388" w:val="left" w:leader="none"/>
        </w:tabs>
        <w:spacing w:line="240" w:lineRule="auto" w:before="124" w:after="0"/>
        <w:ind w:left="1388" w:right="0" w:hanging="479"/>
        <w:jc w:val="both"/>
        <w:rPr>
          <w:sz w:val="28"/>
        </w:rPr>
      </w:pPr>
      <w:r>
        <w:rPr>
          <w:sz w:val="28"/>
        </w:rPr>
        <w:t>Each</w:t>
      </w:r>
      <w:r>
        <w:rPr>
          <w:spacing w:val="74"/>
          <w:sz w:val="28"/>
        </w:rPr>
        <w:t> </w:t>
      </w:r>
      <w:r>
        <w:rPr>
          <w:sz w:val="28"/>
        </w:rPr>
        <w:t>department</w:t>
      </w:r>
      <w:r>
        <w:rPr>
          <w:spacing w:val="76"/>
          <w:sz w:val="28"/>
        </w:rPr>
        <w:t> </w:t>
      </w:r>
      <w:r>
        <w:rPr>
          <w:sz w:val="28"/>
        </w:rPr>
        <w:t>and</w:t>
      </w:r>
      <w:r>
        <w:rPr>
          <w:spacing w:val="76"/>
          <w:sz w:val="28"/>
        </w:rPr>
        <w:t> </w:t>
      </w:r>
      <w:r>
        <w:rPr>
          <w:sz w:val="28"/>
        </w:rPr>
        <w:t>institution</w:t>
      </w:r>
      <w:r>
        <w:rPr>
          <w:spacing w:val="74"/>
          <w:sz w:val="28"/>
        </w:rPr>
        <w:t> </w:t>
      </w:r>
      <w:r>
        <w:rPr>
          <w:sz w:val="28"/>
        </w:rPr>
        <w:t>may,</w:t>
      </w:r>
      <w:r>
        <w:rPr>
          <w:spacing w:val="72"/>
          <w:sz w:val="28"/>
        </w:rPr>
        <w:t> </w:t>
      </w:r>
      <w:r>
        <w:rPr>
          <w:sz w:val="28"/>
        </w:rPr>
        <w:t>in</w:t>
      </w:r>
      <w:r>
        <w:rPr>
          <w:spacing w:val="76"/>
          <w:sz w:val="28"/>
        </w:rPr>
        <w:t> </w:t>
      </w:r>
      <w:r>
        <w:rPr>
          <w:sz w:val="28"/>
        </w:rPr>
        <w:t>accordance</w:t>
      </w:r>
      <w:r>
        <w:rPr>
          <w:spacing w:val="75"/>
          <w:sz w:val="28"/>
        </w:rPr>
        <w:t> </w:t>
      </w:r>
      <w:r>
        <w:rPr>
          <w:sz w:val="28"/>
        </w:rPr>
        <w:t>with</w:t>
      </w:r>
      <w:r>
        <w:rPr>
          <w:spacing w:val="76"/>
          <w:sz w:val="28"/>
        </w:rPr>
        <w:t> </w:t>
      </w:r>
      <w:r>
        <w:rPr>
          <w:sz w:val="28"/>
        </w:rPr>
        <w:t>its</w:t>
      </w:r>
      <w:r>
        <w:rPr>
          <w:spacing w:val="74"/>
          <w:sz w:val="28"/>
        </w:rPr>
        <w:t> </w:t>
      </w:r>
      <w:r>
        <w:rPr>
          <w:spacing w:val="-2"/>
          <w:sz w:val="28"/>
        </w:rPr>
        <w:t>specific</w:t>
      </w:r>
    </w:p>
    <w:p>
      <w:pPr>
        <w:spacing w:after="0" w:line="240" w:lineRule="auto"/>
        <w:jc w:val="both"/>
        <w:rPr>
          <w:sz w:val="28"/>
        </w:rPr>
        <w:sectPr>
          <w:type w:val="continuous"/>
          <w:pgSz w:w="11910" w:h="16840"/>
          <w:pgMar w:header="0" w:footer="0" w:top="1100" w:bottom="280" w:left="1020" w:right="740"/>
        </w:sectPr>
      </w:pPr>
    </w:p>
    <w:p>
      <w:pPr>
        <w:pStyle w:val="BodyText"/>
        <w:spacing w:line="297" w:lineRule="auto" w:before="74"/>
        <w:ind w:left="1389" w:right="391" w:hanging="1"/>
        <w:jc w:val="both"/>
      </w:pPr>
      <w:r>
        <w:rPr/>
        <w:t>requirements, establish its own implementation regulations for rewarding students who acquire professional certifications under these Regulations. Upon approval by department affairs meetings, these regulations should</w:t>
      </w:r>
      <w:r>
        <w:rPr>
          <w:spacing w:val="40"/>
        </w:rPr>
        <w:t> </w:t>
      </w:r>
      <w:r>
        <w:rPr/>
        <w:t>be submitted to the Office of Research and Development for record </w:t>
      </w:r>
      <w:r>
        <w:rPr>
          <w:spacing w:val="-2"/>
        </w:rPr>
        <w:t>keeping.</w:t>
      </w:r>
    </w:p>
    <w:p>
      <w:pPr>
        <w:pStyle w:val="BodyText"/>
        <w:tabs>
          <w:tab w:pos="1514" w:val="left" w:leader="none"/>
        </w:tabs>
        <w:spacing w:before="132"/>
        <w:ind w:left="113"/>
        <w:rPr>
          <w:rFonts w:ascii="標楷體" w:eastAsia="標楷體" w:hint="eastAsia"/>
        </w:rPr>
      </w:pPr>
      <w:r>
        <w:rPr>
          <w:rFonts w:ascii="標楷體" w:eastAsia="標楷體" w:hint="eastAsia"/>
        </w:rPr>
        <w:t>第五</w:t>
      </w:r>
      <w:r>
        <w:rPr>
          <w:rFonts w:ascii="標楷體" w:eastAsia="標楷體" w:hint="eastAsia"/>
          <w:spacing w:val="-10"/>
        </w:rPr>
        <w:t>條</w:t>
      </w:r>
      <w:r>
        <w:rPr>
          <w:rFonts w:ascii="標楷體" w:eastAsia="標楷體" w:hint="eastAsia"/>
        </w:rPr>
        <w:tab/>
      </w:r>
      <w:r>
        <w:rPr>
          <w:rFonts w:ascii="標楷體" w:eastAsia="標楷體" w:hint="eastAsia"/>
          <w:spacing w:val="-2"/>
        </w:rPr>
        <w:t>申請時間及流程</w:t>
      </w:r>
      <w:r>
        <w:rPr>
          <w:rFonts w:ascii="標楷體" w:eastAsia="標楷體" w:hint="eastAsia"/>
          <w:spacing w:val="-10"/>
        </w:rPr>
        <w:t>：</w:t>
      </w:r>
    </w:p>
    <w:p>
      <w:pPr>
        <w:pStyle w:val="BodyText"/>
        <w:spacing w:line="264" w:lineRule="auto" w:before="37"/>
        <w:ind w:left="1992" w:right="390" w:hanging="560"/>
        <w:rPr>
          <w:rFonts w:ascii="標楷體" w:eastAsia="標楷體" w:hint="eastAsia"/>
        </w:rPr>
      </w:pPr>
      <w:r>
        <w:rPr>
          <w:rFonts w:ascii="標楷體" w:eastAsia="標楷體" w:hint="eastAsia"/>
          <w:spacing w:val="-4"/>
        </w:rPr>
        <w:t>一、學生及各系、所應按照下列各梯次所規定時間辦理，逾期之申請</w:t>
      </w:r>
      <w:r>
        <w:rPr>
          <w:rFonts w:ascii="標楷體" w:eastAsia="標楷體" w:hint="eastAsia"/>
          <w:spacing w:val="-2"/>
        </w:rPr>
        <w:t>案件將不再受理。</w:t>
      </w:r>
    </w:p>
    <w:p>
      <w:pPr>
        <w:pStyle w:val="BodyText"/>
        <w:spacing w:line="362" w:lineRule="exact"/>
        <w:ind w:left="1913"/>
        <w:rPr>
          <w:rFonts w:ascii="標楷體" w:eastAsia="標楷體" w:hint="eastAsia"/>
        </w:rPr>
      </w:pPr>
      <w:r>
        <w:rPr>
          <w:rFonts w:ascii="標楷體" w:eastAsia="標楷體" w:hint="eastAsia"/>
          <w:spacing w:val="-4"/>
        </w:rPr>
        <w:t>(一)第一梯次</w:t>
      </w:r>
    </w:p>
    <w:p>
      <w:pPr>
        <w:pStyle w:val="ListParagraph"/>
        <w:numPr>
          <w:ilvl w:val="2"/>
          <w:numId w:val="275"/>
        </w:numPr>
        <w:tabs>
          <w:tab w:pos="2671" w:val="left" w:leader="none"/>
        </w:tabs>
        <w:spacing w:line="240" w:lineRule="auto" w:before="36" w:after="0"/>
        <w:ind w:left="2671" w:right="0" w:hanging="279"/>
        <w:jc w:val="left"/>
        <w:rPr>
          <w:rFonts w:ascii="標楷體" w:eastAsia="標楷體" w:hint="eastAsia"/>
          <w:sz w:val="28"/>
        </w:rPr>
      </w:pPr>
      <w:r>
        <w:rPr>
          <w:rFonts w:ascii="標楷體" w:eastAsia="標楷體" w:hint="eastAsia"/>
          <w:spacing w:val="-3"/>
          <w:sz w:val="28"/>
        </w:rPr>
        <w:t>證照獲證時間：前一年八月一日至一月三十一日。</w:t>
      </w:r>
    </w:p>
    <w:p>
      <w:pPr>
        <w:pStyle w:val="ListParagraph"/>
        <w:numPr>
          <w:ilvl w:val="2"/>
          <w:numId w:val="275"/>
        </w:numPr>
        <w:tabs>
          <w:tab w:pos="2671" w:val="left" w:leader="none"/>
        </w:tabs>
        <w:spacing w:line="240" w:lineRule="auto" w:before="37" w:after="0"/>
        <w:ind w:left="2671" w:right="0" w:hanging="279"/>
        <w:jc w:val="left"/>
        <w:rPr>
          <w:rFonts w:ascii="標楷體" w:eastAsia="標楷體" w:hint="eastAsia"/>
          <w:sz w:val="28"/>
        </w:rPr>
      </w:pPr>
      <w:r>
        <w:rPr>
          <w:rFonts w:ascii="標楷體" w:eastAsia="標楷體" w:hint="eastAsia"/>
          <w:spacing w:val="-3"/>
          <w:sz w:val="28"/>
        </w:rPr>
        <w:t>學生申請時間：三月十五日至三月三十一日。</w:t>
      </w:r>
    </w:p>
    <w:p>
      <w:pPr>
        <w:pStyle w:val="ListParagraph"/>
        <w:numPr>
          <w:ilvl w:val="2"/>
          <w:numId w:val="275"/>
        </w:numPr>
        <w:tabs>
          <w:tab w:pos="2671" w:val="left" w:leader="none"/>
          <w:tab w:pos="2673" w:val="left" w:leader="none"/>
        </w:tabs>
        <w:spacing w:line="264" w:lineRule="auto" w:before="35" w:after="0"/>
        <w:ind w:left="2673" w:right="389" w:hanging="281"/>
        <w:jc w:val="left"/>
        <w:rPr>
          <w:rFonts w:ascii="標楷體" w:eastAsia="標楷體" w:hint="eastAsia"/>
          <w:sz w:val="28"/>
        </w:rPr>
      </w:pPr>
      <w:r>
        <w:rPr>
          <w:rFonts w:ascii="標楷體" w:eastAsia="標楷體" w:hint="eastAsia"/>
          <w:spacing w:val="-2"/>
          <w:sz w:val="28"/>
        </w:rPr>
        <w:t>系所審核時間：四月十日前完成審核，於四月十五日前彙整資料經系、院主管核章後送至研究發展處。</w:t>
      </w:r>
    </w:p>
    <w:p>
      <w:pPr>
        <w:pStyle w:val="BodyText"/>
        <w:ind w:left="2054"/>
        <w:rPr>
          <w:rFonts w:ascii="標楷體" w:eastAsia="標楷體" w:hint="eastAsia"/>
        </w:rPr>
      </w:pPr>
      <w:r>
        <w:rPr>
          <w:rFonts w:ascii="標楷體" w:eastAsia="標楷體" w:hint="eastAsia"/>
          <w:spacing w:val="-4"/>
        </w:rPr>
        <w:t>(二)第二梯次</w:t>
      </w:r>
    </w:p>
    <w:p>
      <w:pPr>
        <w:pStyle w:val="ListParagraph"/>
        <w:numPr>
          <w:ilvl w:val="0"/>
          <w:numId w:val="276"/>
        </w:numPr>
        <w:tabs>
          <w:tab w:pos="2671" w:val="left" w:leader="none"/>
        </w:tabs>
        <w:spacing w:line="240" w:lineRule="auto" w:before="35" w:after="0"/>
        <w:ind w:left="2671" w:right="0" w:hanging="279"/>
        <w:jc w:val="left"/>
        <w:rPr>
          <w:rFonts w:ascii="標楷體" w:eastAsia="標楷體" w:hint="eastAsia"/>
          <w:sz w:val="28"/>
        </w:rPr>
      </w:pPr>
      <w:r>
        <w:rPr>
          <w:rFonts w:ascii="標楷體" w:eastAsia="標楷體" w:hint="eastAsia"/>
          <w:spacing w:val="-3"/>
          <w:sz w:val="28"/>
        </w:rPr>
        <w:t>證照獲證時間：二月一日至七月三十一日。</w:t>
      </w:r>
    </w:p>
    <w:p>
      <w:pPr>
        <w:pStyle w:val="ListParagraph"/>
        <w:numPr>
          <w:ilvl w:val="0"/>
          <w:numId w:val="276"/>
        </w:numPr>
        <w:tabs>
          <w:tab w:pos="2671" w:val="left" w:leader="none"/>
        </w:tabs>
        <w:spacing w:line="240" w:lineRule="auto" w:before="36" w:after="0"/>
        <w:ind w:left="2671" w:right="0" w:hanging="279"/>
        <w:jc w:val="left"/>
        <w:rPr>
          <w:rFonts w:ascii="標楷體" w:eastAsia="標楷體" w:hint="eastAsia"/>
          <w:sz w:val="28"/>
        </w:rPr>
      </w:pPr>
      <w:r>
        <w:rPr>
          <w:rFonts w:ascii="標楷體" w:eastAsia="標楷體" w:hint="eastAsia"/>
          <w:spacing w:val="-3"/>
          <w:sz w:val="28"/>
        </w:rPr>
        <w:t>學生申請時間：九月二十日至十月五日。</w:t>
      </w:r>
    </w:p>
    <w:p>
      <w:pPr>
        <w:pStyle w:val="ListParagraph"/>
        <w:numPr>
          <w:ilvl w:val="0"/>
          <w:numId w:val="276"/>
        </w:numPr>
        <w:tabs>
          <w:tab w:pos="2671" w:val="left" w:leader="none"/>
          <w:tab w:pos="2673" w:val="left" w:leader="none"/>
        </w:tabs>
        <w:spacing w:line="261" w:lineRule="auto" w:before="37" w:after="0"/>
        <w:ind w:left="2673" w:right="389" w:hanging="281"/>
        <w:jc w:val="left"/>
        <w:rPr>
          <w:rFonts w:ascii="標楷體" w:eastAsia="標楷體" w:hint="eastAsia"/>
          <w:sz w:val="28"/>
        </w:rPr>
      </w:pPr>
      <w:r>
        <w:rPr>
          <w:rFonts w:ascii="標楷體" w:eastAsia="標楷體" w:hint="eastAsia"/>
          <w:spacing w:val="-2"/>
          <w:sz w:val="28"/>
        </w:rPr>
        <w:t>系所審核時間：十月十五日前完成審核，於十月二十日前彙整資料經系、院主管核章後送至研究發展處。</w:t>
      </w:r>
    </w:p>
    <w:p>
      <w:pPr>
        <w:pStyle w:val="BodyText"/>
        <w:spacing w:line="264" w:lineRule="auto" w:before="6"/>
        <w:ind w:left="1992" w:right="387" w:hanging="560"/>
        <w:rPr>
          <w:rFonts w:ascii="標楷體" w:eastAsia="標楷體" w:hint="eastAsia"/>
        </w:rPr>
      </w:pPr>
      <w:r>
        <w:rPr>
          <w:rFonts w:ascii="標楷體" w:eastAsia="標楷體" w:hint="eastAsia"/>
          <w:spacing w:val="-4"/>
        </w:rPr>
        <w:t>二、申請案件由各系、所審查相關資料，通過名冊經系、院主管核章</w:t>
      </w:r>
      <w:r>
        <w:rPr>
          <w:rFonts w:ascii="標楷體" w:eastAsia="標楷體" w:hint="eastAsia"/>
          <w:spacing w:val="-2"/>
        </w:rPr>
        <w:t>後送研究發展處彙整，簽陳經校長核定後核撥獎勵金。</w:t>
      </w:r>
    </w:p>
    <w:p>
      <w:pPr>
        <w:pStyle w:val="BodyText"/>
        <w:spacing w:before="68"/>
        <w:ind w:left="113"/>
      </w:pPr>
      <w:r>
        <w:rPr/>
        <w:t>Article</w:t>
      </w:r>
      <w:r>
        <w:rPr>
          <w:spacing w:val="-5"/>
        </w:rPr>
        <w:t> </w:t>
      </w:r>
      <w:r>
        <w:rPr>
          <w:spacing w:val="-10"/>
        </w:rPr>
        <w:t>5</w:t>
      </w:r>
    </w:p>
    <w:p>
      <w:pPr>
        <w:pStyle w:val="BodyText"/>
        <w:spacing w:before="199"/>
        <w:ind w:left="965"/>
        <w:jc w:val="both"/>
      </w:pPr>
      <w:r>
        <w:rPr/>
        <w:t>Timeline</w:t>
      </w:r>
      <w:r>
        <w:rPr>
          <w:spacing w:val="-10"/>
        </w:rPr>
        <w:t> </w:t>
      </w:r>
      <w:r>
        <w:rPr/>
        <w:t>and</w:t>
      </w:r>
      <w:r>
        <w:rPr>
          <w:spacing w:val="-7"/>
        </w:rPr>
        <w:t> </w:t>
      </w:r>
      <w:r>
        <w:rPr/>
        <w:t>Procedure</w:t>
      </w:r>
      <w:r>
        <w:rPr>
          <w:spacing w:val="-7"/>
        </w:rPr>
        <w:t> </w:t>
      </w:r>
      <w:r>
        <w:rPr/>
        <w:t>for</w:t>
      </w:r>
      <w:r>
        <w:rPr>
          <w:spacing w:val="-17"/>
        </w:rPr>
        <w:t> </w:t>
      </w:r>
      <w:r>
        <w:rPr>
          <w:spacing w:val="-2"/>
        </w:rPr>
        <w:t>Applications:</w:t>
      </w:r>
    </w:p>
    <w:p>
      <w:pPr>
        <w:pStyle w:val="ListParagraph"/>
        <w:numPr>
          <w:ilvl w:val="1"/>
          <w:numId w:val="277"/>
        </w:numPr>
        <w:tabs>
          <w:tab w:pos="1388" w:val="left" w:leader="none"/>
          <w:tab w:pos="1390" w:val="left" w:leader="none"/>
        </w:tabs>
        <w:spacing w:line="297" w:lineRule="auto" w:before="196" w:after="0"/>
        <w:ind w:left="1390" w:right="389" w:hanging="481"/>
        <w:jc w:val="both"/>
        <w:rPr>
          <w:sz w:val="28"/>
        </w:rPr>
      </w:pPr>
      <w:r>
        <w:rPr>
          <w:sz w:val="28"/>
        </w:rPr>
        <w:t>Students, respective departments, and institutions must process applications according the timelines prescribed for each stage herein. Applications received after the deadline shall not be accepted.</w:t>
      </w:r>
    </w:p>
    <w:p>
      <w:pPr>
        <w:pStyle w:val="ListParagraph"/>
        <w:numPr>
          <w:ilvl w:val="2"/>
          <w:numId w:val="277"/>
        </w:numPr>
        <w:tabs>
          <w:tab w:pos="1813" w:val="left" w:leader="none"/>
        </w:tabs>
        <w:spacing w:line="240" w:lineRule="auto" w:before="122" w:after="0"/>
        <w:ind w:left="1813" w:right="0" w:hanging="479"/>
        <w:jc w:val="both"/>
        <w:rPr>
          <w:sz w:val="28"/>
        </w:rPr>
      </w:pPr>
      <w:r>
        <w:rPr>
          <w:sz w:val="28"/>
        </w:rPr>
        <w:t>First</w:t>
      </w:r>
      <w:r>
        <w:rPr>
          <w:spacing w:val="-4"/>
          <w:sz w:val="28"/>
        </w:rPr>
        <w:t> </w:t>
      </w:r>
      <w:r>
        <w:rPr>
          <w:spacing w:val="-2"/>
          <w:sz w:val="28"/>
        </w:rPr>
        <w:t>Stage:</w:t>
      </w:r>
    </w:p>
    <w:p>
      <w:pPr>
        <w:pStyle w:val="ListParagraph"/>
        <w:numPr>
          <w:ilvl w:val="3"/>
          <w:numId w:val="277"/>
        </w:numPr>
        <w:tabs>
          <w:tab w:pos="2237" w:val="left" w:leader="none"/>
          <w:tab w:pos="2239" w:val="left" w:leader="none"/>
        </w:tabs>
        <w:spacing w:line="297" w:lineRule="auto" w:before="79" w:after="0"/>
        <w:ind w:left="2239" w:right="839" w:hanging="481"/>
        <w:jc w:val="both"/>
        <w:rPr>
          <w:sz w:val="28"/>
        </w:rPr>
      </w:pPr>
      <w:r>
        <w:rPr>
          <w:sz w:val="28"/>
        </w:rPr>
        <w:t>Certificate</w:t>
      </w:r>
      <w:r>
        <w:rPr>
          <w:spacing w:val="-18"/>
          <w:sz w:val="28"/>
        </w:rPr>
        <w:t> </w:t>
      </w:r>
      <w:r>
        <w:rPr>
          <w:sz w:val="28"/>
        </w:rPr>
        <w:t>Acquisition</w:t>
      </w:r>
      <w:r>
        <w:rPr>
          <w:spacing w:val="-4"/>
          <w:sz w:val="28"/>
        </w:rPr>
        <w:t> </w:t>
      </w:r>
      <w:r>
        <w:rPr>
          <w:sz w:val="28"/>
        </w:rPr>
        <w:t>Period:</w:t>
      </w:r>
      <w:r>
        <w:rPr>
          <w:spacing w:val="-3"/>
          <w:sz w:val="28"/>
        </w:rPr>
        <w:t> </w:t>
      </w:r>
      <w:r>
        <w:rPr>
          <w:sz w:val="28"/>
        </w:rPr>
        <w:t>From</w:t>
      </w:r>
      <w:r>
        <w:rPr>
          <w:spacing w:val="-18"/>
          <w:sz w:val="28"/>
        </w:rPr>
        <w:t> </w:t>
      </w:r>
      <w:r>
        <w:rPr>
          <w:sz w:val="28"/>
        </w:rPr>
        <w:t>August</w:t>
      </w:r>
      <w:r>
        <w:rPr>
          <w:spacing w:val="-4"/>
          <w:sz w:val="28"/>
        </w:rPr>
        <w:t> </w:t>
      </w:r>
      <w:r>
        <w:rPr>
          <w:sz w:val="28"/>
        </w:rPr>
        <w:t>1</w:t>
      </w:r>
      <w:r>
        <w:rPr>
          <w:spacing w:val="-3"/>
          <w:sz w:val="28"/>
        </w:rPr>
        <w:t> </w:t>
      </w:r>
      <w:r>
        <w:rPr>
          <w:sz w:val="28"/>
        </w:rPr>
        <w:t>of</w:t>
      </w:r>
      <w:r>
        <w:rPr>
          <w:spacing w:val="-6"/>
          <w:sz w:val="28"/>
        </w:rPr>
        <w:t> </w:t>
      </w:r>
      <w:r>
        <w:rPr>
          <w:sz w:val="28"/>
        </w:rPr>
        <w:t>the</w:t>
      </w:r>
      <w:r>
        <w:rPr>
          <w:spacing w:val="-4"/>
          <w:sz w:val="28"/>
        </w:rPr>
        <w:t> </w:t>
      </w:r>
      <w:r>
        <w:rPr>
          <w:sz w:val="28"/>
        </w:rPr>
        <w:t>preceding year to January 31 of the current year.</w:t>
      </w:r>
    </w:p>
    <w:p>
      <w:pPr>
        <w:pStyle w:val="ListParagraph"/>
        <w:numPr>
          <w:ilvl w:val="3"/>
          <w:numId w:val="277"/>
        </w:numPr>
        <w:tabs>
          <w:tab w:pos="2238" w:val="left" w:leader="none"/>
        </w:tabs>
        <w:spacing w:line="240" w:lineRule="auto" w:before="1" w:after="0"/>
        <w:ind w:left="2238" w:right="0" w:hanging="479"/>
        <w:jc w:val="both"/>
        <w:rPr>
          <w:sz w:val="28"/>
        </w:rPr>
      </w:pPr>
      <w:r>
        <w:rPr>
          <w:sz w:val="28"/>
        </w:rPr>
        <w:t>Student</w:t>
      </w:r>
      <w:r>
        <w:rPr>
          <w:spacing w:val="-18"/>
          <w:sz w:val="28"/>
        </w:rPr>
        <w:t> </w:t>
      </w:r>
      <w:r>
        <w:rPr>
          <w:sz w:val="28"/>
        </w:rPr>
        <w:t>Application</w:t>
      </w:r>
      <w:r>
        <w:rPr>
          <w:spacing w:val="-8"/>
          <w:sz w:val="28"/>
        </w:rPr>
        <w:t> </w:t>
      </w:r>
      <w:r>
        <w:rPr>
          <w:sz w:val="28"/>
        </w:rPr>
        <w:t>Period:</w:t>
      </w:r>
      <w:r>
        <w:rPr>
          <w:spacing w:val="-3"/>
          <w:sz w:val="28"/>
        </w:rPr>
        <w:t> </w:t>
      </w:r>
      <w:r>
        <w:rPr>
          <w:sz w:val="28"/>
        </w:rPr>
        <w:t>From</w:t>
      </w:r>
      <w:r>
        <w:rPr>
          <w:spacing w:val="-5"/>
          <w:sz w:val="28"/>
        </w:rPr>
        <w:t> </w:t>
      </w:r>
      <w:r>
        <w:rPr>
          <w:sz w:val="28"/>
        </w:rPr>
        <w:t>March</w:t>
      </w:r>
      <w:r>
        <w:rPr>
          <w:spacing w:val="-6"/>
          <w:sz w:val="28"/>
        </w:rPr>
        <w:t> </w:t>
      </w:r>
      <w:r>
        <w:rPr>
          <w:sz w:val="28"/>
        </w:rPr>
        <w:t>15</w:t>
      </w:r>
      <w:r>
        <w:rPr>
          <w:spacing w:val="-5"/>
          <w:sz w:val="28"/>
        </w:rPr>
        <w:t> </w:t>
      </w:r>
      <w:r>
        <w:rPr>
          <w:sz w:val="28"/>
        </w:rPr>
        <w:t>to</w:t>
      </w:r>
      <w:r>
        <w:rPr>
          <w:spacing w:val="-4"/>
          <w:sz w:val="28"/>
        </w:rPr>
        <w:t> </w:t>
      </w:r>
      <w:r>
        <w:rPr>
          <w:sz w:val="28"/>
        </w:rPr>
        <w:t>March</w:t>
      </w:r>
      <w:r>
        <w:rPr>
          <w:spacing w:val="-3"/>
          <w:sz w:val="28"/>
        </w:rPr>
        <w:t> </w:t>
      </w:r>
      <w:r>
        <w:rPr>
          <w:spacing w:val="-5"/>
          <w:sz w:val="28"/>
        </w:rPr>
        <w:t>31.</w:t>
      </w:r>
    </w:p>
    <w:p>
      <w:pPr>
        <w:pStyle w:val="ListParagraph"/>
        <w:numPr>
          <w:ilvl w:val="3"/>
          <w:numId w:val="277"/>
        </w:numPr>
        <w:tabs>
          <w:tab w:pos="2237" w:val="left" w:leader="none"/>
          <w:tab w:pos="2239" w:val="left" w:leader="none"/>
        </w:tabs>
        <w:spacing w:line="297" w:lineRule="auto" w:before="79" w:after="0"/>
        <w:ind w:left="2239" w:right="320" w:hanging="481"/>
        <w:jc w:val="both"/>
        <w:rPr>
          <w:sz w:val="28"/>
        </w:rPr>
      </w:pPr>
      <w:r>
        <w:rPr>
          <w:sz w:val="28"/>
        </w:rPr>
        <w:t>Department</w:t>
      </w:r>
      <w:r>
        <w:rPr>
          <w:spacing w:val="-4"/>
          <w:sz w:val="28"/>
        </w:rPr>
        <w:t> </w:t>
      </w:r>
      <w:r>
        <w:rPr>
          <w:sz w:val="28"/>
        </w:rPr>
        <w:t>Review</w:t>
      </w:r>
      <w:r>
        <w:rPr>
          <w:spacing w:val="-8"/>
          <w:sz w:val="28"/>
        </w:rPr>
        <w:t> </w:t>
      </w:r>
      <w:r>
        <w:rPr>
          <w:sz w:val="28"/>
        </w:rPr>
        <w:t>Period:</w:t>
      </w:r>
      <w:r>
        <w:rPr>
          <w:spacing w:val="-4"/>
          <w:sz w:val="28"/>
        </w:rPr>
        <w:t> </w:t>
      </w:r>
      <w:r>
        <w:rPr>
          <w:sz w:val="28"/>
        </w:rPr>
        <w:t>Reviews</w:t>
      </w:r>
      <w:r>
        <w:rPr>
          <w:spacing w:val="-4"/>
          <w:sz w:val="28"/>
        </w:rPr>
        <w:t> </w:t>
      </w:r>
      <w:r>
        <w:rPr>
          <w:sz w:val="28"/>
        </w:rPr>
        <w:t>must</w:t>
      </w:r>
      <w:r>
        <w:rPr>
          <w:spacing w:val="-4"/>
          <w:sz w:val="28"/>
        </w:rPr>
        <w:t> </w:t>
      </w:r>
      <w:r>
        <w:rPr>
          <w:sz w:val="28"/>
        </w:rPr>
        <w:t>be</w:t>
      </w:r>
      <w:r>
        <w:rPr>
          <w:spacing w:val="-5"/>
          <w:sz w:val="28"/>
        </w:rPr>
        <w:t> </w:t>
      </w:r>
      <w:r>
        <w:rPr>
          <w:sz w:val="28"/>
        </w:rPr>
        <w:t>finalized</w:t>
      </w:r>
      <w:r>
        <w:rPr>
          <w:spacing w:val="-4"/>
          <w:sz w:val="28"/>
        </w:rPr>
        <w:t> </w:t>
      </w:r>
      <w:r>
        <w:rPr>
          <w:sz w:val="28"/>
        </w:rPr>
        <w:t>by</w:t>
      </w:r>
      <w:r>
        <w:rPr>
          <w:spacing w:val="-4"/>
          <w:sz w:val="28"/>
        </w:rPr>
        <w:t> </w:t>
      </w:r>
      <w:r>
        <w:rPr>
          <w:sz w:val="28"/>
        </w:rPr>
        <w:t>April</w:t>
      </w:r>
      <w:r>
        <w:rPr>
          <w:spacing w:val="-6"/>
          <w:sz w:val="28"/>
        </w:rPr>
        <w:t> </w:t>
      </w:r>
      <w:r>
        <w:rPr>
          <w:sz w:val="28"/>
        </w:rPr>
        <w:t>10. Consolidated data, once approved by the Chair and Dean of the respective department and college, should be submitted to the Office of Research and Development by April 15.</w:t>
      </w:r>
    </w:p>
    <w:p>
      <w:pPr>
        <w:pStyle w:val="ListParagraph"/>
        <w:numPr>
          <w:ilvl w:val="2"/>
          <w:numId w:val="277"/>
        </w:numPr>
        <w:tabs>
          <w:tab w:pos="1814" w:val="left" w:leader="none"/>
        </w:tabs>
        <w:spacing w:line="240" w:lineRule="auto" w:before="3" w:after="0"/>
        <w:ind w:left="1814" w:right="0" w:hanging="479"/>
        <w:jc w:val="both"/>
        <w:rPr>
          <w:sz w:val="28"/>
        </w:rPr>
      </w:pPr>
      <w:r>
        <w:rPr>
          <w:sz w:val="28"/>
        </w:rPr>
        <w:t>Second</w:t>
      </w:r>
      <w:r>
        <w:rPr>
          <w:spacing w:val="-5"/>
          <w:sz w:val="28"/>
        </w:rPr>
        <w:t> </w:t>
      </w:r>
      <w:r>
        <w:rPr>
          <w:spacing w:val="-2"/>
          <w:sz w:val="28"/>
        </w:rPr>
        <w:t>Stage:</w:t>
      </w:r>
    </w:p>
    <w:p>
      <w:pPr>
        <w:spacing w:after="0" w:line="240" w:lineRule="auto"/>
        <w:jc w:val="both"/>
        <w:rPr>
          <w:sz w:val="28"/>
        </w:rPr>
        <w:sectPr>
          <w:footerReference w:type="default" r:id="rId104"/>
          <w:pgSz w:w="11910" w:h="16840"/>
          <w:pgMar w:header="0" w:footer="0" w:top="1100" w:bottom="280" w:left="1020" w:right="740"/>
        </w:sectPr>
      </w:pPr>
    </w:p>
    <w:p>
      <w:pPr>
        <w:pStyle w:val="ListParagraph"/>
        <w:numPr>
          <w:ilvl w:val="3"/>
          <w:numId w:val="277"/>
        </w:numPr>
        <w:tabs>
          <w:tab w:pos="2238" w:val="left" w:leader="none"/>
        </w:tabs>
        <w:spacing w:line="240" w:lineRule="auto" w:before="74" w:after="0"/>
        <w:ind w:left="2238" w:right="0" w:hanging="479"/>
        <w:jc w:val="left"/>
        <w:rPr>
          <w:sz w:val="28"/>
        </w:rPr>
      </w:pPr>
      <w:r>
        <w:rPr>
          <w:sz w:val="28"/>
        </w:rPr>
        <w:t>Certification</w:t>
      </w:r>
      <w:r>
        <w:rPr>
          <w:spacing w:val="-18"/>
          <w:sz w:val="28"/>
        </w:rPr>
        <w:t> </w:t>
      </w:r>
      <w:r>
        <w:rPr>
          <w:sz w:val="28"/>
        </w:rPr>
        <w:t>Acquisition</w:t>
      </w:r>
      <w:r>
        <w:rPr>
          <w:spacing w:val="-7"/>
          <w:sz w:val="28"/>
        </w:rPr>
        <w:t> </w:t>
      </w:r>
      <w:r>
        <w:rPr>
          <w:sz w:val="28"/>
        </w:rPr>
        <w:t>Period:</w:t>
      </w:r>
      <w:r>
        <w:rPr>
          <w:spacing w:val="-4"/>
          <w:sz w:val="28"/>
        </w:rPr>
        <w:t> </w:t>
      </w:r>
      <w:r>
        <w:rPr>
          <w:sz w:val="28"/>
        </w:rPr>
        <w:t>From</w:t>
      </w:r>
      <w:r>
        <w:rPr>
          <w:spacing w:val="-6"/>
          <w:sz w:val="28"/>
        </w:rPr>
        <w:t> </w:t>
      </w:r>
      <w:r>
        <w:rPr>
          <w:sz w:val="28"/>
        </w:rPr>
        <w:t>February</w:t>
      </w:r>
      <w:r>
        <w:rPr>
          <w:spacing w:val="-5"/>
          <w:sz w:val="28"/>
        </w:rPr>
        <w:t> </w:t>
      </w:r>
      <w:r>
        <w:rPr>
          <w:sz w:val="28"/>
        </w:rPr>
        <w:t>1</w:t>
      </w:r>
      <w:r>
        <w:rPr>
          <w:spacing w:val="-6"/>
          <w:sz w:val="28"/>
        </w:rPr>
        <w:t> </w:t>
      </w:r>
      <w:r>
        <w:rPr>
          <w:sz w:val="28"/>
        </w:rPr>
        <w:t>to</w:t>
      </w:r>
      <w:r>
        <w:rPr>
          <w:spacing w:val="-7"/>
          <w:sz w:val="28"/>
        </w:rPr>
        <w:t> </w:t>
      </w:r>
      <w:r>
        <w:rPr>
          <w:sz w:val="28"/>
        </w:rPr>
        <w:t>July</w:t>
      </w:r>
      <w:r>
        <w:rPr>
          <w:spacing w:val="-4"/>
          <w:sz w:val="28"/>
        </w:rPr>
        <w:t> </w:t>
      </w:r>
      <w:r>
        <w:rPr>
          <w:spacing w:val="-5"/>
          <w:sz w:val="28"/>
        </w:rPr>
        <w:t>31.</w:t>
      </w:r>
    </w:p>
    <w:p>
      <w:pPr>
        <w:pStyle w:val="ListParagraph"/>
        <w:numPr>
          <w:ilvl w:val="3"/>
          <w:numId w:val="277"/>
        </w:numPr>
        <w:tabs>
          <w:tab w:pos="2238" w:val="left" w:leader="none"/>
        </w:tabs>
        <w:spacing w:line="240" w:lineRule="auto" w:before="79" w:after="0"/>
        <w:ind w:left="2238" w:right="0" w:hanging="479"/>
        <w:jc w:val="left"/>
        <w:rPr>
          <w:sz w:val="28"/>
        </w:rPr>
      </w:pPr>
      <w:r>
        <w:rPr>
          <w:sz w:val="28"/>
        </w:rPr>
        <w:t>Student</w:t>
      </w:r>
      <w:r>
        <w:rPr>
          <w:spacing w:val="-18"/>
          <w:sz w:val="28"/>
        </w:rPr>
        <w:t> </w:t>
      </w:r>
      <w:r>
        <w:rPr>
          <w:sz w:val="28"/>
        </w:rPr>
        <w:t>Application</w:t>
      </w:r>
      <w:r>
        <w:rPr>
          <w:spacing w:val="-8"/>
          <w:sz w:val="28"/>
        </w:rPr>
        <w:t> </w:t>
      </w:r>
      <w:r>
        <w:rPr>
          <w:sz w:val="28"/>
        </w:rPr>
        <w:t>Period:</w:t>
      </w:r>
      <w:r>
        <w:rPr>
          <w:spacing w:val="-4"/>
          <w:sz w:val="28"/>
        </w:rPr>
        <w:t> </w:t>
      </w:r>
      <w:r>
        <w:rPr>
          <w:sz w:val="28"/>
        </w:rPr>
        <w:t>From</w:t>
      </w:r>
      <w:r>
        <w:rPr>
          <w:spacing w:val="-5"/>
          <w:sz w:val="28"/>
        </w:rPr>
        <w:t> </w:t>
      </w:r>
      <w:r>
        <w:rPr>
          <w:sz w:val="28"/>
        </w:rPr>
        <w:t>September</w:t>
      </w:r>
      <w:r>
        <w:rPr>
          <w:spacing w:val="-7"/>
          <w:sz w:val="28"/>
        </w:rPr>
        <w:t> </w:t>
      </w:r>
      <w:r>
        <w:rPr>
          <w:sz w:val="28"/>
        </w:rPr>
        <w:t>20</w:t>
      </w:r>
      <w:r>
        <w:rPr>
          <w:spacing w:val="-6"/>
          <w:sz w:val="28"/>
        </w:rPr>
        <w:t> </w:t>
      </w:r>
      <w:r>
        <w:rPr>
          <w:sz w:val="28"/>
        </w:rPr>
        <w:t>to</w:t>
      </w:r>
      <w:r>
        <w:rPr>
          <w:spacing w:val="-4"/>
          <w:sz w:val="28"/>
        </w:rPr>
        <w:t> </w:t>
      </w:r>
      <w:r>
        <w:rPr>
          <w:sz w:val="28"/>
        </w:rPr>
        <w:t>October</w:t>
      </w:r>
      <w:r>
        <w:rPr>
          <w:spacing w:val="-6"/>
          <w:sz w:val="28"/>
        </w:rPr>
        <w:t> </w:t>
      </w:r>
      <w:r>
        <w:rPr>
          <w:spacing w:val="-5"/>
          <w:sz w:val="28"/>
        </w:rPr>
        <w:t>5.</w:t>
      </w:r>
    </w:p>
    <w:p>
      <w:pPr>
        <w:pStyle w:val="ListParagraph"/>
        <w:numPr>
          <w:ilvl w:val="3"/>
          <w:numId w:val="277"/>
        </w:numPr>
        <w:tabs>
          <w:tab w:pos="2238" w:val="left" w:leader="none"/>
        </w:tabs>
        <w:spacing w:line="240" w:lineRule="auto" w:before="77" w:after="0"/>
        <w:ind w:left="2238" w:right="0" w:hanging="479"/>
        <w:jc w:val="left"/>
        <w:rPr>
          <w:sz w:val="28"/>
        </w:rPr>
      </w:pPr>
      <w:r>
        <w:rPr>
          <w:sz w:val="28"/>
        </w:rPr>
        <w:t>Department</w:t>
      </w:r>
      <w:r>
        <w:rPr>
          <w:spacing w:val="-7"/>
          <w:sz w:val="28"/>
        </w:rPr>
        <w:t> </w:t>
      </w:r>
      <w:r>
        <w:rPr>
          <w:sz w:val="28"/>
        </w:rPr>
        <w:t>Review</w:t>
      </w:r>
      <w:r>
        <w:rPr>
          <w:spacing w:val="-8"/>
          <w:sz w:val="28"/>
        </w:rPr>
        <w:t> </w:t>
      </w:r>
      <w:r>
        <w:rPr>
          <w:sz w:val="28"/>
        </w:rPr>
        <w:t>Period:</w:t>
      </w:r>
      <w:r>
        <w:rPr>
          <w:spacing w:val="-4"/>
          <w:sz w:val="28"/>
        </w:rPr>
        <w:t> </w:t>
      </w:r>
      <w:r>
        <w:rPr>
          <w:sz w:val="28"/>
        </w:rPr>
        <w:t>Reviews</w:t>
      </w:r>
      <w:r>
        <w:rPr>
          <w:spacing w:val="-4"/>
          <w:sz w:val="28"/>
        </w:rPr>
        <w:t> </w:t>
      </w:r>
      <w:r>
        <w:rPr>
          <w:sz w:val="28"/>
        </w:rPr>
        <w:t>must</w:t>
      </w:r>
      <w:r>
        <w:rPr>
          <w:spacing w:val="-5"/>
          <w:sz w:val="28"/>
        </w:rPr>
        <w:t> </w:t>
      </w:r>
      <w:r>
        <w:rPr>
          <w:sz w:val="28"/>
        </w:rPr>
        <w:t>be</w:t>
      </w:r>
      <w:r>
        <w:rPr>
          <w:spacing w:val="-5"/>
          <w:sz w:val="28"/>
        </w:rPr>
        <w:t> </w:t>
      </w:r>
      <w:r>
        <w:rPr>
          <w:sz w:val="28"/>
        </w:rPr>
        <w:t>finalized</w:t>
      </w:r>
      <w:r>
        <w:rPr>
          <w:spacing w:val="-4"/>
          <w:sz w:val="28"/>
        </w:rPr>
        <w:t> </w:t>
      </w:r>
      <w:r>
        <w:rPr>
          <w:sz w:val="28"/>
        </w:rPr>
        <w:t>by</w:t>
      </w:r>
      <w:r>
        <w:rPr>
          <w:spacing w:val="-4"/>
          <w:sz w:val="28"/>
        </w:rPr>
        <w:t> </w:t>
      </w:r>
      <w:r>
        <w:rPr>
          <w:spacing w:val="-2"/>
          <w:sz w:val="28"/>
        </w:rPr>
        <w:t>October</w:t>
      </w:r>
    </w:p>
    <w:p>
      <w:pPr>
        <w:pStyle w:val="BodyText"/>
        <w:spacing w:line="297" w:lineRule="auto" w:before="78"/>
        <w:ind w:left="2239" w:right="559"/>
      </w:pPr>
      <w:r>
        <w:rPr/>
        <w:t>15. Consolidated data, once approved by the Chair and Dean of the</w:t>
      </w:r>
      <w:r>
        <w:rPr>
          <w:spacing w:val="-4"/>
        </w:rPr>
        <w:t> </w:t>
      </w:r>
      <w:r>
        <w:rPr/>
        <w:t>respective</w:t>
      </w:r>
      <w:r>
        <w:rPr>
          <w:spacing w:val="-6"/>
        </w:rPr>
        <w:t> </w:t>
      </w:r>
      <w:r>
        <w:rPr/>
        <w:t>department</w:t>
      </w:r>
      <w:r>
        <w:rPr>
          <w:spacing w:val="-3"/>
        </w:rPr>
        <w:t> </w:t>
      </w:r>
      <w:r>
        <w:rPr/>
        <w:t>and</w:t>
      </w:r>
      <w:r>
        <w:rPr>
          <w:spacing w:val="-3"/>
        </w:rPr>
        <w:t> </w:t>
      </w:r>
      <w:r>
        <w:rPr/>
        <w:t>college,</w:t>
      </w:r>
      <w:r>
        <w:rPr>
          <w:spacing w:val="-4"/>
        </w:rPr>
        <w:t> </w:t>
      </w:r>
      <w:r>
        <w:rPr/>
        <w:t>should</w:t>
      </w:r>
      <w:r>
        <w:rPr>
          <w:spacing w:val="-3"/>
        </w:rPr>
        <w:t> </w:t>
      </w:r>
      <w:r>
        <w:rPr/>
        <w:t>be</w:t>
      </w:r>
      <w:r>
        <w:rPr>
          <w:spacing w:val="-4"/>
        </w:rPr>
        <w:t> </w:t>
      </w:r>
      <w:r>
        <w:rPr/>
        <w:t>submitted</w:t>
      </w:r>
      <w:r>
        <w:rPr>
          <w:spacing w:val="-5"/>
        </w:rPr>
        <w:t> </w:t>
      </w:r>
      <w:r>
        <w:rPr/>
        <w:t>to</w:t>
      </w:r>
      <w:r>
        <w:rPr>
          <w:spacing w:val="-5"/>
        </w:rPr>
        <w:t> </w:t>
      </w:r>
      <w:r>
        <w:rPr/>
        <w:t>the Office of Research and Development by October 20.</w:t>
      </w:r>
    </w:p>
    <w:p>
      <w:pPr>
        <w:pStyle w:val="ListParagraph"/>
        <w:numPr>
          <w:ilvl w:val="1"/>
          <w:numId w:val="277"/>
        </w:numPr>
        <w:tabs>
          <w:tab w:pos="1388" w:val="left" w:leader="none"/>
          <w:tab w:pos="1390" w:val="left" w:leader="none"/>
        </w:tabs>
        <w:spacing w:line="297" w:lineRule="auto" w:before="79" w:after="0"/>
        <w:ind w:left="1390" w:right="387" w:hanging="481"/>
        <w:jc w:val="both"/>
        <w:rPr>
          <w:sz w:val="28"/>
        </w:rPr>
      </w:pPr>
      <w:r>
        <w:rPr>
          <w:sz w:val="28"/>
        </w:rPr>
        <w:t>The applications shall be reviewed by each department and institution. Upon approval by the Chair and Dean of the respective department and college, a list of approved applicants shall be submitted to the Office of Research and Development for consolidation. Upon approval by the President, the rewards shall be disbursed.</w:t>
      </w:r>
    </w:p>
    <w:p>
      <w:pPr>
        <w:pStyle w:val="BodyText"/>
        <w:tabs>
          <w:tab w:pos="1522" w:val="left" w:leader="none"/>
        </w:tabs>
        <w:spacing w:line="264" w:lineRule="auto" w:before="134"/>
        <w:ind w:left="954" w:right="387" w:hanging="841"/>
        <w:rPr>
          <w:rFonts w:ascii="標楷體" w:eastAsia="標楷體" w:hint="eastAsia"/>
        </w:rPr>
      </w:pPr>
      <w:r>
        <w:rPr>
          <w:rFonts w:ascii="標楷體" w:eastAsia="標楷體" w:hint="eastAsia"/>
          <w:spacing w:val="-4"/>
        </w:rPr>
        <w:t>第六條</w:t>
      </w:r>
      <w:r>
        <w:rPr>
          <w:rFonts w:ascii="標楷體" w:eastAsia="標楷體" w:hint="eastAsia"/>
        </w:rPr>
        <w:tab/>
        <w:tab/>
      </w:r>
      <w:r>
        <w:rPr>
          <w:rFonts w:ascii="標楷體" w:eastAsia="標楷體" w:hint="eastAsia"/>
          <w:spacing w:val="-2"/>
        </w:rPr>
        <w:t>經費來源：由學務處就學獎補助經費、本校年度分配預算或教育部相關計畫項下支應。</w:t>
      </w:r>
    </w:p>
    <w:p>
      <w:pPr>
        <w:pStyle w:val="BodyText"/>
        <w:spacing w:before="69"/>
        <w:ind w:left="114"/>
        <w:jc w:val="both"/>
      </w:pPr>
      <w:r>
        <w:rPr/>
        <w:t>Article</w:t>
      </w:r>
      <w:r>
        <w:rPr>
          <w:spacing w:val="-5"/>
        </w:rPr>
        <w:t> </w:t>
      </w:r>
      <w:r>
        <w:rPr>
          <w:spacing w:val="-10"/>
        </w:rPr>
        <w:t>6</w:t>
      </w:r>
    </w:p>
    <w:p>
      <w:pPr>
        <w:pStyle w:val="BodyText"/>
        <w:spacing w:line="297" w:lineRule="auto" w:before="196"/>
        <w:ind w:left="966" w:right="388" w:hanging="1"/>
        <w:jc w:val="both"/>
      </w:pPr>
      <w:r>
        <w:rPr/>
        <w:t>Source of Funds: The funding for the rewards shall be sourced from the</w:t>
      </w:r>
      <w:r>
        <w:rPr>
          <w:spacing w:val="40"/>
        </w:rPr>
        <w:t> </w:t>
      </w:r>
      <w:r>
        <w:rPr/>
        <w:t>Office of Student Affairs’ scholarship and subsidy budget, the University’s annual budget allocation, or the funds allocated under relevant projects of the Ministry of Education.</w:t>
      </w:r>
    </w:p>
    <w:p>
      <w:pPr>
        <w:pStyle w:val="BodyText"/>
        <w:spacing w:before="134"/>
        <w:ind w:left="112"/>
        <w:jc w:val="both"/>
        <w:rPr>
          <w:rFonts w:ascii="標楷體" w:eastAsia="標楷體" w:hint="eastAsia"/>
        </w:rPr>
      </w:pPr>
      <w:r>
        <w:rPr>
          <w:rFonts w:ascii="標楷體" w:eastAsia="標楷體" w:hint="eastAsia"/>
        </w:rPr>
        <w:t>第七條</w:t>
      </w:r>
      <w:r>
        <w:rPr>
          <w:rFonts w:ascii="標楷體" w:eastAsia="標楷體" w:hint="eastAsia"/>
          <w:spacing w:val="55"/>
          <w:w w:val="150"/>
        </w:rPr>
        <w:t>  </w:t>
      </w:r>
      <w:r>
        <w:rPr>
          <w:rFonts w:ascii="標楷體" w:eastAsia="標楷體" w:hint="eastAsia"/>
        </w:rPr>
        <w:t>本辦法經行政會議通過，陳請校長核定後施行</w:t>
      </w:r>
      <w:r>
        <w:rPr>
          <w:rFonts w:ascii="標楷體" w:eastAsia="標楷體" w:hint="eastAsia"/>
          <w:b/>
        </w:rPr>
        <w:t>；</w:t>
      </w:r>
      <w:r>
        <w:rPr>
          <w:rFonts w:ascii="標楷體" w:eastAsia="標楷體" w:hint="eastAsia"/>
          <w:spacing w:val="-2"/>
        </w:rPr>
        <w:t>修正時亦同。</w:t>
      </w:r>
    </w:p>
    <w:p>
      <w:pPr>
        <w:pStyle w:val="BodyText"/>
        <w:spacing w:before="104"/>
        <w:ind w:left="112"/>
        <w:jc w:val="both"/>
      </w:pPr>
      <w:r>
        <w:rPr/>
        <w:t>Article</w:t>
      </w:r>
      <w:r>
        <w:rPr>
          <w:spacing w:val="-5"/>
        </w:rPr>
        <w:t> </w:t>
      </w:r>
      <w:r>
        <w:rPr>
          <w:spacing w:val="-10"/>
        </w:rPr>
        <w:t>7</w:t>
      </w:r>
    </w:p>
    <w:p>
      <w:pPr>
        <w:pStyle w:val="BodyText"/>
        <w:spacing w:line="297" w:lineRule="auto" w:before="199"/>
        <w:ind w:left="964" w:right="390"/>
        <w:jc w:val="both"/>
      </w:pPr>
      <w:r>
        <w:rPr/>
        <w:t>These Regulations shall be passed by the Administrative Meeting and shall take force upon approval by the President. The same procedure shall apply when these Regulations are amended.</w:t>
      </w:r>
    </w:p>
    <w:p>
      <w:pPr>
        <w:spacing w:after="0" w:line="297" w:lineRule="auto"/>
        <w:jc w:val="both"/>
        <w:sectPr>
          <w:footerReference w:type="default" r:id="rId105"/>
          <w:pgSz w:w="11910" w:h="16840"/>
          <w:pgMar w:header="0" w:footer="0" w:top="1100" w:bottom="280" w:left="1020" w:right="740"/>
        </w:sectPr>
      </w:pPr>
    </w:p>
    <w:p>
      <w:pPr>
        <w:spacing w:before="42"/>
        <w:ind w:left="448" w:right="0" w:firstLine="0"/>
        <w:jc w:val="left"/>
        <w:rPr>
          <w:rFonts w:ascii="標楷體" w:eastAsia="標楷體" w:hint="eastAsia"/>
          <w:b/>
          <w:sz w:val="32"/>
        </w:rPr>
      </w:pPr>
      <w:bookmarkStart w:name="中英雙語_27. 國立高雄科技大學師生參與專業競賽補助及獎勵要點" w:id="75"/>
      <w:bookmarkEnd w:id="75"/>
      <w:r>
        <w:rPr/>
      </w:r>
      <w:r>
        <w:rPr>
          <w:rFonts w:ascii="標楷體" w:eastAsia="標楷體" w:hint="eastAsia"/>
          <w:b/>
          <w:spacing w:val="-5"/>
          <w:sz w:val="32"/>
        </w:rPr>
        <w:t>國立高雄科技大學師生參與專業競賽補助及獎勵要點(尚未簽准)</w:t>
      </w:r>
    </w:p>
    <w:p>
      <w:pPr>
        <w:spacing w:line="470" w:lineRule="auto" w:before="313"/>
        <w:ind w:left="458" w:right="980" w:firstLine="0"/>
        <w:jc w:val="center"/>
        <w:rPr>
          <w:b/>
          <w:sz w:val="32"/>
        </w:rPr>
      </w:pPr>
      <w:r>
        <w:rPr>
          <w:b/>
          <w:sz w:val="32"/>
        </w:rPr>
        <w:t>National</w:t>
      </w:r>
      <w:r>
        <w:rPr>
          <w:b/>
          <w:spacing w:val="-11"/>
          <w:sz w:val="32"/>
        </w:rPr>
        <w:t> </w:t>
      </w:r>
      <w:r>
        <w:rPr>
          <w:b/>
          <w:sz w:val="32"/>
        </w:rPr>
        <w:t>Kaohsiung</w:t>
      </w:r>
      <w:r>
        <w:rPr>
          <w:b/>
          <w:spacing w:val="-10"/>
          <w:sz w:val="32"/>
        </w:rPr>
        <w:t> </w:t>
      </w:r>
      <w:r>
        <w:rPr>
          <w:b/>
          <w:sz w:val="32"/>
        </w:rPr>
        <w:t>University</w:t>
      </w:r>
      <w:r>
        <w:rPr>
          <w:b/>
          <w:spacing w:val="-10"/>
          <w:sz w:val="32"/>
        </w:rPr>
        <w:t> </w:t>
      </w:r>
      <w:r>
        <w:rPr>
          <w:b/>
          <w:sz w:val="32"/>
        </w:rPr>
        <w:t>of</w:t>
      </w:r>
      <w:r>
        <w:rPr>
          <w:b/>
          <w:spacing w:val="-10"/>
          <w:sz w:val="32"/>
        </w:rPr>
        <w:t> </w:t>
      </w:r>
      <w:r>
        <w:rPr>
          <w:b/>
          <w:sz w:val="32"/>
        </w:rPr>
        <w:t>Science</w:t>
      </w:r>
      <w:r>
        <w:rPr>
          <w:b/>
          <w:spacing w:val="-11"/>
          <w:sz w:val="32"/>
        </w:rPr>
        <w:t> </w:t>
      </w:r>
      <w:r>
        <w:rPr>
          <w:b/>
          <w:sz w:val="32"/>
        </w:rPr>
        <w:t>and</w:t>
      </w:r>
      <w:r>
        <w:rPr>
          <w:b/>
          <w:spacing w:val="-15"/>
          <w:sz w:val="32"/>
        </w:rPr>
        <w:t> </w:t>
      </w:r>
      <w:r>
        <w:rPr>
          <w:b/>
          <w:sz w:val="32"/>
        </w:rPr>
        <w:t>Technology Regulations Governing Subsidies and Rewards for</w:t>
      </w:r>
    </w:p>
    <w:p>
      <w:pPr>
        <w:spacing w:line="366" w:lineRule="exact" w:before="0"/>
        <w:ind w:left="0" w:right="524" w:firstLine="0"/>
        <w:jc w:val="center"/>
        <w:rPr>
          <w:b/>
          <w:sz w:val="32"/>
        </w:rPr>
      </w:pPr>
      <w:r>
        <w:rPr>
          <w:b/>
          <w:sz w:val="32"/>
        </w:rPr>
        <w:t>Faculty</w:t>
      </w:r>
      <w:r>
        <w:rPr>
          <w:b/>
          <w:spacing w:val="-12"/>
          <w:sz w:val="32"/>
        </w:rPr>
        <w:t> </w:t>
      </w:r>
      <w:r>
        <w:rPr>
          <w:b/>
          <w:sz w:val="32"/>
        </w:rPr>
        <w:t>and</w:t>
      </w:r>
      <w:r>
        <w:rPr>
          <w:b/>
          <w:spacing w:val="-12"/>
          <w:sz w:val="32"/>
        </w:rPr>
        <w:t> </w:t>
      </w:r>
      <w:r>
        <w:rPr>
          <w:b/>
          <w:sz w:val="32"/>
        </w:rPr>
        <w:t>Student</w:t>
      </w:r>
      <w:r>
        <w:rPr>
          <w:b/>
          <w:spacing w:val="-12"/>
          <w:sz w:val="32"/>
        </w:rPr>
        <w:t> </w:t>
      </w:r>
      <w:r>
        <w:rPr>
          <w:b/>
          <w:sz w:val="32"/>
        </w:rPr>
        <w:t>Participation</w:t>
      </w:r>
      <w:r>
        <w:rPr>
          <w:b/>
          <w:spacing w:val="-7"/>
          <w:sz w:val="32"/>
        </w:rPr>
        <w:t> </w:t>
      </w:r>
      <w:r>
        <w:rPr>
          <w:b/>
          <w:sz w:val="32"/>
        </w:rPr>
        <w:t>in</w:t>
      </w:r>
      <w:r>
        <w:rPr>
          <w:b/>
          <w:spacing w:val="-13"/>
          <w:sz w:val="32"/>
        </w:rPr>
        <w:t> </w:t>
      </w:r>
      <w:r>
        <w:rPr>
          <w:b/>
          <w:sz w:val="32"/>
        </w:rPr>
        <w:t>Professional</w:t>
      </w:r>
      <w:r>
        <w:rPr>
          <w:b/>
          <w:spacing w:val="-12"/>
          <w:sz w:val="32"/>
        </w:rPr>
        <w:t> </w:t>
      </w:r>
      <w:r>
        <w:rPr>
          <w:b/>
          <w:spacing w:val="-2"/>
          <w:sz w:val="32"/>
        </w:rPr>
        <w:t>Competitions</w:t>
      </w:r>
    </w:p>
    <w:p>
      <w:pPr>
        <w:pStyle w:val="BodyText"/>
        <w:spacing w:before="141"/>
        <w:rPr>
          <w:b/>
          <w:sz w:val="32"/>
        </w:rPr>
      </w:pPr>
    </w:p>
    <w:p>
      <w:pPr>
        <w:spacing w:line="333" w:lineRule="auto" w:before="0"/>
        <w:ind w:left="4178" w:right="390" w:firstLine="1224"/>
        <w:jc w:val="right"/>
        <w:rPr>
          <w:rFonts w:ascii="標楷體" w:eastAsia="標楷體" w:hint="eastAsia"/>
          <w:sz w:val="20"/>
        </w:rPr>
      </w:pPr>
      <w:r>
        <w:rPr>
          <w:sz w:val="20"/>
        </w:rPr>
        <w:t>107</w:t>
      </w:r>
      <w:r>
        <w:rPr>
          <w:spacing w:val="-13"/>
          <w:sz w:val="20"/>
        </w:rPr>
        <w:t> </w:t>
      </w:r>
      <w:r>
        <w:rPr>
          <w:rFonts w:ascii="標楷體" w:eastAsia="標楷體" w:hint="eastAsia"/>
          <w:spacing w:val="-25"/>
          <w:sz w:val="20"/>
        </w:rPr>
        <w:t>年 </w:t>
      </w:r>
      <w:r>
        <w:rPr>
          <w:sz w:val="20"/>
        </w:rPr>
        <w:t>10</w:t>
      </w:r>
      <w:r>
        <w:rPr>
          <w:spacing w:val="-9"/>
          <w:sz w:val="20"/>
        </w:rPr>
        <w:t> </w:t>
      </w:r>
      <w:r>
        <w:rPr>
          <w:rFonts w:ascii="標楷體" w:eastAsia="標楷體" w:hint="eastAsia"/>
          <w:spacing w:val="-25"/>
          <w:sz w:val="20"/>
        </w:rPr>
        <w:t>月 </w:t>
      </w:r>
      <w:r>
        <w:rPr>
          <w:sz w:val="20"/>
        </w:rPr>
        <w:t>17</w:t>
      </w:r>
      <w:r>
        <w:rPr>
          <w:spacing w:val="-3"/>
          <w:sz w:val="20"/>
        </w:rPr>
        <w:t> </w:t>
      </w:r>
      <w:r>
        <w:rPr>
          <w:rFonts w:ascii="標楷體" w:eastAsia="標楷體" w:hint="eastAsia"/>
          <w:spacing w:val="-26"/>
          <w:sz w:val="20"/>
        </w:rPr>
        <w:t>日 </w:t>
      </w:r>
      <w:r>
        <w:rPr>
          <w:sz w:val="20"/>
        </w:rPr>
        <w:t>107</w:t>
      </w:r>
      <w:r>
        <w:rPr>
          <w:spacing w:val="-3"/>
          <w:sz w:val="20"/>
        </w:rPr>
        <w:t> </w:t>
      </w:r>
      <w:r>
        <w:rPr>
          <w:rFonts w:ascii="標楷體" w:eastAsia="標楷體" w:hint="eastAsia"/>
          <w:spacing w:val="-10"/>
          <w:sz w:val="20"/>
        </w:rPr>
        <w:t>學年度第 </w:t>
      </w:r>
      <w:r>
        <w:rPr>
          <w:sz w:val="20"/>
        </w:rPr>
        <w:t>2</w:t>
      </w:r>
      <w:r>
        <w:rPr>
          <w:spacing w:val="-3"/>
          <w:sz w:val="20"/>
        </w:rPr>
        <w:t> </w:t>
      </w:r>
      <w:r>
        <w:rPr>
          <w:rFonts w:ascii="標楷體" w:eastAsia="標楷體" w:hint="eastAsia"/>
          <w:sz w:val="20"/>
        </w:rPr>
        <w:t>次行政會議通過 </w:t>
      </w:r>
      <w:r>
        <w:rPr>
          <w:sz w:val="22"/>
        </w:rPr>
        <w:t>Passed</w:t>
      </w:r>
      <w:r>
        <w:rPr>
          <w:spacing w:val="-7"/>
          <w:sz w:val="22"/>
        </w:rPr>
        <w:t> </w:t>
      </w:r>
      <w:r>
        <w:rPr>
          <w:sz w:val="22"/>
        </w:rPr>
        <w:t>by</w:t>
      </w:r>
      <w:r>
        <w:rPr>
          <w:spacing w:val="-3"/>
          <w:sz w:val="22"/>
        </w:rPr>
        <w:t> </w:t>
      </w:r>
      <w:r>
        <w:rPr>
          <w:sz w:val="22"/>
        </w:rPr>
        <w:t>the</w:t>
      </w:r>
      <w:r>
        <w:rPr>
          <w:spacing w:val="-3"/>
          <w:sz w:val="22"/>
        </w:rPr>
        <w:t> </w:t>
      </w:r>
      <w:r>
        <w:rPr>
          <w:sz w:val="22"/>
        </w:rPr>
        <w:t>2</w:t>
      </w:r>
      <w:r>
        <w:rPr>
          <w:sz w:val="22"/>
          <w:vertAlign w:val="superscript"/>
        </w:rPr>
        <w:t>nd</w:t>
      </w:r>
      <w:r>
        <w:rPr>
          <w:spacing w:val="-14"/>
          <w:sz w:val="22"/>
          <w:vertAlign w:val="baseline"/>
        </w:rPr>
        <w:t> </w:t>
      </w:r>
      <w:r>
        <w:rPr>
          <w:sz w:val="22"/>
          <w:vertAlign w:val="baseline"/>
        </w:rPr>
        <w:t>Administrative</w:t>
      </w:r>
      <w:r>
        <w:rPr>
          <w:spacing w:val="-3"/>
          <w:sz w:val="22"/>
          <w:vertAlign w:val="baseline"/>
        </w:rPr>
        <w:t> </w:t>
      </w:r>
      <w:r>
        <w:rPr>
          <w:sz w:val="22"/>
          <w:vertAlign w:val="baseline"/>
        </w:rPr>
        <w:t>Meeting</w:t>
      </w:r>
      <w:r>
        <w:rPr>
          <w:spacing w:val="-6"/>
          <w:sz w:val="22"/>
          <w:vertAlign w:val="baseline"/>
        </w:rPr>
        <w:t> </w:t>
      </w:r>
      <w:r>
        <w:rPr>
          <w:sz w:val="22"/>
          <w:vertAlign w:val="baseline"/>
        </w:rPr>
        <w:t>on</w:t>
      </w:r>
      <w:r>
        <w:rPr>
          <w:spacing w:val="-3"/>
          <w:sz w:val="22"/>
          <w:vertAlign w:val="baseline"/>
        </w:rPr>
        <w:t> </w:t>
      </w:r>
      <w:r>
        <w:rPr>
          <w:sz w:val="22"/>
          <w:vertAlign w:val="baseline"/>
        </w:rPr>
        <w:t>October</w:t>
      </w:r>
      <w:r>
        <w:rPr>
          <w:spacing w:val="-2"/>
          <w:sz w:val="22"/>
          <w:vertAlign w:val="baseline"/>
        </w:rPr>
        <w:t> </w:t>
      </w:r>
      <w:r>
        <w:rPr>
          <w:sz w:val="22"/>
          <w:vertAlign w:val="baseline"/>
        </w:rPr>
        <w:t>17,</w:t>
      </w:r>
      <w:r>
        <w:rPr>
          <w:spacing w:val="-3"/>
          <w:sz w:val="22"/>
          <w:vertAlign w:val="baseline"/>
        </w:rPr>
        <w:t> </w:t>
      </w:r>
      <w:r>
        <w:rPr>
          <w:sz w:val="22"/>
          <w:vertAlign w:val="baseline"/>
        </w:rPr>
        <w:t>2018. </w:t>
      </w:r>
      <w:r>
        <w:rPr>
          <w:sz w:val="20"/>
          <w:vertAlign w:val="baseline"/>
        </w:rPr>
        <w:t>112 </w:t>
      </w:r>
      <w:r>
        <w:rPr>
          <w:rFonts w:ascii="標楷體" w:eastAsia="標楷體" w:hint="eastAsia"/>
          <w:spacing w:val="-19"/>
          <w:sz w:val="20"/>
          <w:vertAlign w:val="baseline"/>
        </w:rPr>
        <w:t>年 </w:t>
      </w:r>
      <w:r>
        <w:rPr>
          <w:sz w:val="20"/>
          <w:vertAlign w:val="baseline"/>
        </w:rPr>
        <w:t>4 </w:t>
      </w:r>
      <w:r>
        <w:rPr>
          <w:rFonts w:ascii="標楷體" w:eastAsia="標楷體" w:hint="eastAsia"/>
          <w:spacing w:val="-19"/>
          <w:sz w:val="20"/>
          <w:vertAlign w:val="baseline"/>
        </w:rPr>
        <w:t>月 </w:t>
      </w:r>
      <w:r>
        <w:rPr>
          <w:sz w:val="20"/>
          <w:vertAlign w:val="baseline"/>
        </w:rPr>
        <w:t>19 </w:t>
      </w:r>
      <w:r>
        <w:rPr>
          <w:rFonts w:ascii="標楷體" w:eastAsia="標楷體" w:hint="eastAsia"/>
          <w:spacing w:val="-19"/>
          <w:sz w:val="20"/>
          <w:vertAlign w:val="baseline"/>
        </w:rPr>
        <w:t>日 </w:t>
      </w:r>
      <w:r>
        <w:rPr>
          <w:sz w:val="20"/>
          <w:vertAlign w:val="baseline"/>
        </w:rPr>
        <w:t>111 </w:t>
      </w:r>
      <w:r>
        <w:rPr>
          <w:rFonts w:ascii="標楷體" w:eastAsia="標楷體" w:hint="eastAsia"/>
          <w:spacing w:val="-8"/>
          <w:sz w:val="20"/>
          <w:vertAlign w:val="baseline"/>
        </w:rPr>
        <w:t>學年度第 </w:t>
      </w:r>
      <w:r>
        <w:rPr>
          <w:sz w:val="20"/>
          <w:vertAlign w:val="baseline"/>
        </w:rPr>
        <w:t>9 </w:t>
      </w:r>
      <w:r>
        <w:rPr>
          <w:rFonts w:ascii="標楷體" w:eastAsia="標楷體" w:hint="eastAsia"/>
          <w:sz w:val="20"/>
          <w:vertAlign w:val="baseline"/>
        </w:rPr>
        <w:t>次行政會議修正通過</w:t>
      </w:r>
    </w:p>
    <w:p>
      <w:pPr>
        <w:spacing w:line="246" w:lineRule="exact" w:before="0"/>
        <w:ind w:left="0" w:right="390" w:firstLine="0"/>
        <w:jc w:val="right"/>
        <w:rPr>
          <w:sz w:val="22"/>
        </w:rPr>
      </w:pPr>
      <w:r>
        <w:rPr>
          <w:sz w:val="22"/>
        </w:rPr>
        <w:t>Amended</w:t>
      </w:r>
      <w:r>
        <w:rPr>
          <w:spacing w:val="-5"/>
          <w:sz w:val="22"/>
        </w:rPr>
        <w:t> </w:t>
      </w:r>
      <w:r>
        <w:rPr>
          <w:sz w:val="22"/>
        </w:rPr>
        <w:t>and</w:t>
      </w:r>
      <w:r>
        <w:rPr>
          <w:spacing w:val="-3"/>
          <w:sz w:val="22"/>
        </w:rPr>
        <w:t> </w:t>
      </w:r>
      <w:r>
        <w:rPr>
          <w:sz w:val="22"/>
        </w:rPr>
        <w:t>Passed</w:t>
      </w:r>
      <w:r>
        <w:rPr>
          <w:spacing w:val="-3"/>
          <w:sz w:val="22"/>
        </w:rPr>
        <w:t> </w:t>
      </w:r>
      <w:r>
        <w:rPr>
          <w:sz w:val="22"/>
        </w:rPr>
        <w:t>at</w:t>
      </w:r>
      <w:r>
        <w:rPr>
          <w:spacing w:val="-2"/>
          <w:sz w:val="22"/>
        </w:rPr>
        <w:t> </w:t>
      </w:r>
      <w:r>
        <w:rPr>
          <w:sz w:val="22"/>
        </w:rPr>
        <w:t>the</w:t>
      </w:r>
      <w:r>
        <w:rPr>
          <w:spacing w:val="-5"/>
          <w:sz w:val="22"/>
        </w:rPr>
        <w:t> </w:t>
      </w:r>
      <w:r>
        <w:rPr>
          <w:sz w:val="22"/>
        </w:rPr>
        <w:t>9</w:t>
      </w:r>
      <w:r>
        <w:rPr>
          <w:sz w:val="22"/>
          <w:vertAlign w:val="superscript"/>
        </w:rPr>
        <w:t>th</w:t>
      </w:r>
      <w:r>
        <w:rPr>
          <w:spacing w:val="-14"/>
          <w:sz w:val="22"/>
          <w:vertAlign w:val="baseline"/>
        </w:rPr>
        <w:t> </w:t>
      </w:r>
      <w:r>
        <w:rPr>
          <w:sz w:val="22"/>
          <w:vertAlign w:val="baseline"/>
        </w:rPr>
        <w:t>Administrative</w:t>
      </w:r>
      <w:r>
        <w:rPr>
          <w:spacing w:val="-5"/>
          <w:sz w:val="22"/>
          <w:vertAlign w:val="baseline"/>
        </w:rPr>
        <w:t> </w:t>
      </w:r>
      <w:r>
        <w:rPr>
          <w:sz w:val="22"/>
          <w:vertAlign w:val="baseline"/>
        </w:rPr>
        <w:t>Meeting</w:t>
      </w:r>
      <w:r>
        <w:rPr>
          <w:spacing w:val="-6"/>
          <w:sz w:val="22"/>
          <w:vertAlign w:val="baseline"/>
        </w:rPr>
        <w:t> </w:t>
      </w:r>
      <w:r>
        <w:rPr>
          <w:sz w:val="22"/>
          <w:vertAlign w:val="baseline"/>
        </w:rPr>
        <w:t>on</w:t>
      </w:r>
      <w:r>
        <w:rPr>
          <w:spacing w:val="-13"/>
          <w:sz w:val="22"/>
          <w:vertAlign w:val="baseline"/>
        </w:rPr>
        <w:t> </w:t>
      </w:r>
      <w:r>
        <w:rPr>
          <w:sz w:val="22"/>
          <w:vertAlign w:val="baseline"/>
        </w:rPr>
        <w:t>April</w:t>
      </w:r>
      <w:r>
        <w:rPr>
          <w:spacing w:val="-3"/>
          <w:sz w:val="22"/>
          <w:vertAlign w:val="baseline"/>
        </w:rPr>
        <w:t> </w:t>
      </w:r>
      <w:r>
        <w:rPr>
          <w:sz w:val="22"/>
          <w:vertAlign w:val="baseline"/>
        </w:rPr>
        <w:t>19,</w:t>
      </w:r>
      <w:r>
        <w:rPr>
          <w:spacing w:val="-3"/>
          <w:sz w:val="22"/>
          <w:vertAlign w:val="baseline"/>
        </w:rPr>
        <w:t> </w:t>
      </w:r>
      <w:r>
        <w:rPr>
          <w:spacing w:val="-2"/>
          <w:sz w:val="22"/>
          <w:vertAlign w:val="baseline"/>
        </w:rPr>
        <w:t>2023.</w:t>
      </w:r>
    </w:p>
    <w:p>
      <w:pPr>
        <w:pStyle w:val="BodyText"/>
        <w:spacing w:before="148"/>
        <w:rPr>
          <w:sz w:val="22"/>
        </w:rPr>
      </w:pPr>
    </w:p>
    <w:p>
      <w:pPr>
        <w:pStyle w:val="BodyText"/>
        <w:spacing w:line="264" w:lineRule="auto"/>
        <w:ind w:left="715" w:right="388" w:hanging="603"/>
        <w:jc w:val="both"/>
        <w:rPr>
          <w:rFonts w:ascii="標楷體" w:eastAsia="標楷體" w:hint="eastAsia"/>
        </w:rPr>
      </w:pPr>
      <w:r>
        <w:rPr>
          <w:rFonts w:ascii="標楷體" w:eastAsia="標楷體" w:hint="eastAsia"/>
          <w:spacing w:val="-6"/>
        </w:rPr>
        <w:t>一、國立高雄科技大學（以下簡稱本校）為培育專業技術人才，鼓勵教師指導學</w:t>
      </w:r>
      <w:r>
        <w:rPr>
          <w:rFonts w:ascii="標楷體" w:eastAsia="標楷體" w:hint="eastAsia"/>
          <w:spacing w:val="-2"/>
        </w:rPr>
        <w:t>生參與各類專業競賽，以開發專業技術之潛能與創意並爭取校譽，特訂定</w:t>
      </w:r>
      <w:r>
        <w:rPr>
          <w:rFonts w:ascii="標楷體" w:eastAsia="標楷體" w:hint="eastAsia"/>
          <w:spacing w:val="-2"/>
          <w:u w:val="single"/>
        </w:rPr>
        <w:t>本校</w:t>
      </w:r>
      <w:r>
        <w:rPr>
          <w:rFonts w:ascii="標楷體" w:eastAsia="標楷體" w:hint="eastAsia"/>
          <w:spacing w:val="-2"/>
          <w:u w:val="none"/>
        </w:rPr>
        <w:t>師生參與專業競賽補助及獎勵要點（以下簡稱本要點</w:t>
      </w:r>
      <w:r>
        <w:rPr>
          <w:rFonts w:ascii="標楷體" w:eastAsia="標楷體" w:hint="eastAsia"/>
          <w:spacing w:val="-140"/>
          <w:u w:val="none"/>
        </w:rPr>
        <w:t>）。</w:t>
      </w:r>
    </w:p>
    <w:p>
      <w:pPr>
        <w:pStyle w:val="BodyText"/>
        <w:spacing w:before="69"/>
        <w:ind w:left="112"/>
        <w:jc w:val="both"/>
      </w:pPr>
      <w:r>
        <w:rPr/>
        <w:t>Article</w:t>
      </w:r>
      <w:r>
        <w:rPr>
          <w:spacing w:val="-5"/>
        </w:rPr>
        <w:t> </w:t>
      </w:r>
      <w:r>
        <w:rPr>
          <w:spacing w:val="-10"/>
        </w:rPr>
        <w:t>1</w:t>
      </w:r>
    </w:p>
    <w:p>
      <w:pPr>
        <w:pStyle w:val="BodyText"/>
        <w:spacing w:line="297" w:lineRule="auto" w:before="199"/>
        <w:ind w:left="964" w:right="389"/>
        <w:jc w:val="both"/>
      </w:pPr>
      <w:r>
        <w:rPr/>
        <w:t>These Regulations Governing Subsidies and Rewards for Faculty and Student Participation in Professional Competitions (hereinafter referred to as “these Regulations”) are adopted by National Kaohsiung University of Science and Technology (hereinafter referred to as “the University”) with the aim to foster professional</w:t>
      </w:r>
      <w:r>
        <w:rPr>
          <w:spacing w:val="-11"/>
        </w:rPr>
        <w:t> </w:t>
      </w:r>
      <w:r>
        <w:rPr/>
        <w:t>technical</w:t>
      </w:r>
      <w:r>
        <w:rPr>
          <w:spacing w:val="-13"/>
        </w:rPr>
        <w:t> </w:t>
      </w:r>
      <w:r>
        <w:rPr/>
        <w:t>talents,</w:t>
      </w:r>
      <w:r>
        <w:rPr>
          <w:spacing w:val="-12"/>
        </w:rPr>
        <w:t> </w:t>
      </w:r>
      <w:r>
        <w:rPr/>
        <w:t>promote</w:t>
      </w:r>
      <w:r>
        <w:rPr>
          <w:spacing w:val="-12"/>
        </w:rPr>
        <w:t> </w:t>
      </w:r>
      <w:r>
        <w:rPr/>
        <w:t>faculty</w:t>
      </w:r>
      <w:r>
        <w:rPr>
          <w:spacing w:val="-11"/>
        </w:rPr>
        <w:t> </w:t>
      </w:r>
      <w:r>
        <w:rPr/>
        <w:t>involvement</w:t>
      </w:r>
      <w:r>
        <w:rPr>
          <w:spacing w:val="-10"/>
        </w:rPr>
        <w:t> </w:t>
      </w:r>
      <w:r>
        <w:rPr/>
        <w:t>in</w:t>
      </w:r>
      <w:r>
        <w:rPr>
          <w:spacing w:val="-11"/>
        </w:rPr>
        <w:t> </w:t>
      </w:r>
      <w:r>
        <w:rPr/>
        <w:t>guiding</w:t>
      </w:r>
      <w:r>
        <w:rPr>
          <w:spacing w:val="-11"/>
        </w:rPr>
        <w:t> </w:t>
      </w:r>
      <w:r>
        <w:rPr/>
        <w:t>students to participate in various professional competitions, nurture potential and creativity of professional skills, and enhance the University’s reputation.</w:t>
      </w:r>
    </w:p>
    <w:p>
      <w:pPr>
        <w:pStyle w:val="BodyText"/>
        <w:spacing w:line="264" w:lineRule="auto" w:before="192"/>
        <w:ind w:left="727" w:right="323" w:hanging="588"/>
        <w:jc w:val="both"/>
        <w:rPr>
          <w:rFonts w:ascii="標楷體" w:eastAsia="標楷體" w:hint="eastAsia"/>
        </w:rPr>
      </w:pPr>
      <w:r>
        <w:rPr>
          <w:rFonts w:ascii="標楷體" w:eastAsia="標楷體" w:hint="eastAsia"/>
          <w:spacing w:val="-6"/>
        </w:rPr>
        <w:t>二、本要點適用對象為本校專任教師</w:t>
      </w:r>
      <w:r>
        <w:rPr>
          <w:rFonts w:ascii="標楷體" w:eastAsia="標楷體" w:hint="eastAsia"/>
          <w:spacing w:val="-2"/>
        </w:rPr>
        <w:t>（含</w:t>
      </w:r>
      <w:r>
        <w:rPr>
          <w:rFonts w:ascii="標楷體" w:eastAsia="標楷體" w:hint="eastAsia"/>
          <w:spacing w:val="-2"/>
          <w:u w:val="single"/>
        </w:rPr>
        <w:t>編制外專任</w:t>
      </w:r>
      <w:r>
        <w:rPr>
          <w:rFonts w:ascii="標楷體" w:eastAsia="標楷體" w:hint="eastAsia"/>
          <w:spacing w:val="-2"/>
          <w:u w:val="none"/>
        </w:rPr>
        <w:t>教學人員</w:t>
      </w:r>
      <w:r>
        <w:rPr>
          <w:rFonts w:ascii="標楷體" w:eastAsia="標楷體" w:hint="eastAsia"/>
          <w:spacing w:val="-53"/>
          <w:u w:val="none"/>
        </w:rPr>
        <w:t>）</w:t>
      </w:r>
      <w:r>
        <w:rPr>
          <w:rFonts w:ascii="標楷體" w:eastAsia="標楷體" w:hint="eastAsia"/>
          <w:spacing w:val="-2"/>
          <w:u w:val="none"/>
        </w:rPr>
        <w:t>指導本校學生，</w:t>
      </w:r>
      <w:r>
        <w:rPr>
          <w:rFonts w:ascii="標楷體" w:eastAsia="標楷體" w:hint="eastAsia"/>
          <w:spacing w:val="-6"/>
          <w:u w:val="none"/>
        </w:rPr>
        <w:t>於在學期間以學校名義參加與所屬系所專長相關之專業競賽</w:t>
      </w:r>
      <w:r>
        <w:rPr>
          <w:rFonts w:ascii="標楷體" w:eastAsia="標楷體" w:hint="eastAsia"/>
          <w:spacing w:val="-2"/>
          <w:u w:val="none"/>
        </w:rPr>
        <w:t>（不含</w:t>
      </w:r>
      <w:r>
        <w:rPr>
          <w:rFonts w:ascii="標楷體" w:eastAsia="標楷體" w:hint="eastAsia"/>
          <w:spacing w:val="-15"/>
          <w:u w:val="single"/>
        </w:rPr>
        <w:t>發明展、</w:t>
      </w:r>
      <w:r>
        <w:rPr>
          <w:rFonts w:ascii="標楷體" w:eastAsia="標楷體" w:hint="eastAsia"/>
          <w:spacing w:val="-6"/>
          <w:u w:val="none"/>
        </w:rPr>
        <w:t>創新創業、學術論文、研討會論文、體育類、聯誼性質之競賽或無校外單位</w:t>
      </w:r>
      <w:r>
        <w:rPr>
          <w:rFonts w:ascii="標楷體" w:eastAsia="標楷體" w:hint="eastAsia"/>
          <w:spacing w:val="-2"/>
          <w:u w:val="none"/>
        </w:rPr>
        <w:t>參與之校內主辦競賽</w:t>
      </w:r>
      <w:r>
        <w:rPr>
          <w:rFonts w:ascii="標楷體" w:eastAsia="標楷體" w:hint="eastAsia"/>
          <w:spacing w:val="-140"/>
          <w:u w:val="none"/>
        </w:rPr>
        <w:t>）</w:t>
      </w:r>
      <w:r>
        <w:rPr>
          <w:rFonts w:ascii="標楷體" w:eastAsia="標楷體" w:hint="eastAsia"/>
          <w:spacing w:val="-3"/>
          <w:u w:val="none"/>
        </w:rPr>
        <w:t>，</w:t>
      </w:r>
      <w:r>
        <w:rPr>
          <w:rFonts w:ascii="標楷體" w:eastAsia="標楷體" w:hint="eastAsia"/>
          <w:spacing w:val="-2"/>
          <w:u w:val="single"/>
        </w:rPr>
        <w:t>如</w:t>
      </w:r>
      <w:r>
        <w:rPr>
          <w:rFonts w:ascii="標楷體" w:eastAsia="標楷體" w:hint="eastAsia"/>
          <w:spacing w:val="-2"/>
          <w:u w:val="none"/>
        </w:rPr>
        <w:t>純屬展示而未評定得獎等級者，不得申請。</w:t>
      </w:r>
    </w:p>
    <w:p>
      <w:pPr>
        <w:pStyle w:val="BodyText"/>
        <w:spacing w:line="264" w:lineRule="auto"/>
        <w:ind w:left="727" w:right="387" w:firstLine="530"/>
        <w:rPr>
          <w:rFonts w:ascii="標楷體" w:eastAsia="標楷體" w:hint="eastAsia"/>
        </w:rPr>
      </w:pPr>
      <w:r>
        <w:rPr>
          <w:rFonts w:ascii="標楷體" w:eastAsia="標楷體" w:hint="eastAsia"/>
          <w:spacing w:val="-2"/>
        </w:rPr>
        <w:t>創新創業相關競賽依本校鼓勵教師推動創新創業計畫要點及學生參加創業競賽補助暨獎勵要點辦理。</w:t>
      </w:r>
    </w:p>
    <w:p>
      <w:pPr>
        <w:pStyle w:val="BodyText"/>
        <w:spacing w:before="171"/>
        <w:ind w:left="112"/>
        <w:jc w:val="both"/>
      </w:pPr>
      <w:r>
        <w:rPr/>
        <w:t>Article</w:t>
      </w:r>
      <w:r>
        <w:rPr>
          <w:spacing w:val="-5"/>
        </w:rPr>
        <w:t> </w:t>
      </w:r>
      <w:r>
        <w:rPr>
          <w:spacing w:val="-10"/>
        </w:rPr>
        <w:t>2</w:t>
      </w:r>
    </w:p>
    <w:p>
      <w:pPr>
        <w:pStyle w:val="ListParagraph"/>
        <w:numPr>
          <w:ilvl w:val="1"/>
          <w:numId w:val="278"/>
        </w:numPr>
        <w:tabs>
          <w:tab w:pos="1442" w:val="left" w:leader="none"/>
          <w:tab w:pos="1444" w:val="left" w:leader="none"/>
        </w:tabs>
        <w:spacing w:line="297" w:lineRule="auto" w:before="197" w:after="0"/>
        <w:ind w:left="1444" w:right="390" w:hanging="481"/>
        <w:jc w:val="both"/>
        <w:rPr>
          <w:sz w:val="28"/>
        </w:rPr>
      </w:pPr>
      <w:r>
        <w:rPr>
          <w:sz w:val="28"/>
        </w:rPr>
        <w:t>These Regulations are applicable to full-time faculty members of the University (including contract-based faculty) who guide students in participating</w:t>
      </w:r>
      <w:r>
        <w:rPr>
          <w:spacing w:val="-12"/>
          <w:sz w:val="28"/>
        </w:rPr>
        <w:t> </w:t>
      </w:r>
      <w:r>
        <w:rPr>
          <w:sz w:val="28"/>
        </w:rPr>
        <w:t>in</w:t>
      </w:r>
      <w:r>
        <w:rPr>
          <w:spacing w:val="-10"/>
          <w:sz w:val="28"/>
        </w:rPr>
        <w:t> </w:t>
      </w:r>
      <w:r>
        <w:rPr>
          <w:sz w:val="28"/>
        </w:rPr>
        <w:t>professional</w:t>
      </w:r>
      <w:r>
        <w:rPr>
          <w:spacing w:val="-7"/>
          <w:sz w:val="28"/>
        </w:rPr>
        <w:t> </w:t>
      </w:r>
      <w:r>
        <w:rPr>
          <w:sz w:val="28"/>
        </w:rPr>
        <w:t>competitions</w:t>
      </w:r>
      <w:r>
        <w:rPr>
          <w:spacing w:val="-8"/>
          <w:sz w:val="28"/>
        </w:rPr>
        <w:t> </w:t>
      </w:r>
      <w:r>
        <w:rPr>
          <w:sz w:val="28"/>
        </w:rPr>
        <w:t>related</w:t>
      </w:r>
      <w:r>
        <w:rPr>
          <w:spacing w:val="-10"/>
          <w:sz w:val="28"/>
        </w:rPr>
        <w:t> </w:t>
      </w:r>
      <w:r>
        <w:rPr>
          <w:sz w:val="28"/>
        </w:rPr>
        <w:t>to</w:t>
      </w:r>
      <w:r>
        <w:rPr>
          <w:spacing w:val="-8"/>
          <w:sz w:val="28"/>
        </w:rPr>
        <w:t> </w:t>
      </w:r>
      <w:r>
        <w:rPr>
          <w:sz w:val="28"/>
        </w:rPr>
        <w:t>their</w:t>
      </w:r>
      <w:r>
        <w:rPr>
          <w:spacing w:val="-9"/>
          <w:sz w:val="28"/>
        </w:rPr>
        <w:t> </w:t>
      </w:r>
      <w:r>
        <w:rPr>
          <w:sz w:val="28"/>
        </w:rPr>
        <w:t>majors’</w:t>
      </w:r>
      <w:r>
        <w:rPr>
          <w:spacing w:val="-29"/>
          <w:sz w:val="28"/>
        </w:rPr>
        <w:t> </w:t>
      </w:r>
      <w:r>
        <w:rPr>
          <w:sz w:val="28"/>
        </w:rPr>
        <w:t>expertise</w:t>
      </w:r>
    </w:p>
    <w:p>
      <w:pPr>
        <w:spacing w:after="0" w:line="297" w:lineRule="auto"/>
        <w:jc w:val="both"/>
        <w:rPr>
          <w:sz w:val="28"/>
        </w:rPr>
        <w:sectPr>
          <w:footerReference w:type="default" r:id="rId106"/>
          <w:pgSz w:w="11910" w:h="16840"/>
          <w:pgMar w:header="0" w:footer="1372" w:top="1240" w:bottom="1560" w:left="1020" w:right="740"/>
          <w:pgNumType w:start="1"/>
        </w:sectPr>
      </w:pPr>
    </w:p>
    <w:p>
      <w:pPr>
        <w:pStyle w:val="BodyText"/>
        <w:spacing w:line="297" w:lineRule="auto" w:before="74"/>
        <w:ind w:left="1444" w:right="389"/>
        <w:jc w:val="both"/>
      </w:pPr>
      <w:r>
        <w:rPr/>
        <w:t>in</w:t>
      </w:r>
      <w:r>
        <w:rPr>
          <w:spacing w:val="-18"/>
        </w:rPr>
        <w:t> </w:t>
      </w:r>
      <w:r>
        <w:rPr/>
        <w:t>the</w:t>
      </w:r>
      <w:r>
        <w:rPr>
          <w:spacing w:val="-15"/>
        </w:rPr>
        <w:t> </w:t>
      </w:r>
      <w:r>
        <w:rPr/>
        <w:t>name</w:t>
      </w:r>
      <w:r>
        <w:rPr>
          <w:spacing w:val="-15"/>
        </w:rPr>
        <w:t> </w:t>
      </w:r>
      <w:r>
        <w:rPr/>
        <w:t>of</w:t>
      </w:r>
      <w:r>
        <w:rPr>
          <w:spacing w:val="-15"/>
        </w:rPr>
        <w:t> </w:t>
      </w:r>
      <w:r>
        <w:rPr/>
        <w:t>the</w:t>
      </w:r>
      <w:r>
        <w:rPr>
          <w:spacing w:val="-15"/>
        </w:rPr>
        <w:t> </w:t>
      </w:r>
      <w:r>
        <w:rPr/>
        <w:t>University</w:t>
      </w:r>
      <w:r>
        <w:rPr>
          <w:spacing w:val="-16"/>
        </w:rPr>
        <w:t> </w:t>
      </w:r>
      <w:r>
        <w:rPr/>
        <w:t>during</w:t>
      </w:r>
      <w:r>
        <w:rPr>
          <w:spacing w:val="-14"/>
        </w:rPr>
        <w:t> </w:t>
      </w:r>
      <w:r>
        <w:rPr/>
        <w:t>their</w:t>
      </w:r>
      <w:r>
        <w:rPr>
          <w:spacing w:val="-15"/>
        </w:rPr>
        <w:t> </w:t>
      </w:r>
      <w:r>
        <w:rPr/>
        <w:t>study</w:t>
      </w:r>
      <w:r>
        <w:rPr>
          <w:spacing w:val="-16"/>
        </w:rPr>
        <w:t> </w:t>
      </w:r>
      <w:r>
        <w:rPr/>
        <w:t>period.</w:t>
      </w:r>
      <w:r>
        <w:rPr>
          <w:spacing w:val="-18"/>
        </w:rPr>
        <w:t> </w:t>
      </w:r>
      <w:r>
        <w:rPr/>
        <w:t>These</w:t>
      </w:r>
      <w:r>
        <w:rPr>
          <w:spacing w:val="-15"/>
        </w:rPr>
        <w:t> </w:t>
      </w:r>
      <w:r>
        <w:rPr/>
        <w:t>competitions do not apply to invention exhibitions, innovation entrepreneurship, academic papers, conference papers, sports events, social networking events, or competitions held by the University without external partners. Competitions</w:t>
      </w:r>
      <w:r>
        <w:rPr>
          <w:spacing w:val="-1"/>
        </w:rPr>
        <w:t> </w:t>
      </w:r>
      <w:r>
        <w:rPr/>
        <w:t>focusing</w:t>
      </w:r>
      <w:r>
        <w:rPr>
          <w:spacing w:val="-2"/>
        </w:rPr>
        <w:t> </w:t>
      </w:r>
      <w:r>
        <w:rPr/>
        <w:t>solely</w:t>
      </w:r>
      <w:r>
        <w:rPr>
          <w:spacing w:val="-1"/>
        </w:rPr>
        <w:t> </w:t>
      </w:r>
      <w:r>
        <w:rPr/>
        <w:t>on</w:t>
      </w:r>
      <w:r>
        <w:rPr>
          <w:spacing w:val="-1"/>
        </w:rPr>
        <w:t> </w:t>
      </w:r>
      <w:r>
        <w:rPr/>
        <w:t>presentations</w:t>
      </w:r>
      <w:r>
        <w:rPr>
          <w:spacing w:val="-1"/>
        </w:rPr>
        <w:t> </w:t>
      </w:r>
      <w:r>
        <w:rPr/>
        <w:t>without</w:t>
      </w:r>
      <w:r>
        <w:rPr>
          <w:spacing w:val="-2"/>
        </w:rPr>
        <w:t> </w:t>
      </w:r>
      <w:r>
        <w:rPr/>
        <w:t>determining</w:t>
      </w:r>
      <w:r>
        <w:rPr>
          <w:spacing w:val="-1"/>
        </w:rPr>
        <w:t> </w:t>
      </w:r>
      <w:r>
        <w:rPr/>
        <w:t>award determination levels are also excluded.</w:t>
      </w:r>
    </w:p>
    <w:p>
      <w:pPr>
        <w:pStyle w:val="ListParagraph"/>
        <w:numPr>
          <w:ilvl w:val="1"/>
          <w:numId w:val="278"/>
        </w:numPr>
        <w:tabs>
          <w:tab w:pos="1442" w:val="left" w:leader="none"/>
          <w:tab w:pos="1444" w:val="left" w:leader="none"/>
        </w:tabs>
        <w:spacing w:line="297" w:lineRule="auto" w:before="124" w:after="0"/>
        <w:ind w:left="1444" w:right="390" w:hanging="481"/>
        <w:jc w:val="both"/>
        <w:rPr>
          <w:sz w:val="28"/>
        </w:rPr>
      </w:pPr>
      <w:r>
        <w:rPr>
          <w:sz w:val="28"/>
        </w:rPr>
        <w:t>Competitions centered on innovation and entrepreneurship fall under the University’s Regulations Governing Innovation and Promotion for Teachers and Regulations Governing Student Entrepreneurship Competition Subsidies and Rewards.</w:t>
      </w:r>
    </w:p>
    <w:p>
      <w:pPr>
        <w:pStyle w:val="BodyText"/>
        <w:spacing w:line="261" w:lineRule="auto" w:before="134"/>
        <w:ind w:left="727" w:right="390" w:hanging="588"/>
        <w:rPr>
          <w:rFonts w:ascii="標楷體" w:eastAsia="標楷體" w:hint="eastAsia"/>
        </w:rPr>
      </w:pPr>
      <w:r>
        <w:rPr>
          <w:rFonts w:ascii="標楷體" w:eastAsia="標楷體" w:hint="eastAsia"/>
          <w:spacing w:val="-2"/>
        </w:rPr>
        <w:t>三、同一作品參加同一競賽之補助及獎勵各</w:t>
      </w:r>
      <w:r>
        <w:rPr>
          <w:rFonts w:ascii="標楷體" w:eastAsia="標楷體" w:hint="eastAsia"/>
          <w:spacing w:val="-2"/>
          <w:u w:val="single"/>
        </w:rPr>
        <w:t>以</w:t>
      </w:r>
      <w:r>
        <w:rPr>
          <w:rFonts w:ascii="標楷體" w:eastAsia="標楷體" w:hint="eastAsia"/>
          <w:spacing w:val="-2"/>
          <w:u w:val="none"/>
        </w:rPr>
        <w:t>一次為限，且</w:t>
      </w:r>
      <w:r>
        <w:rPr>
          <w:rFonts w:ascii="標楷體" w:eastAsia="標楷體" w:hint="eastAsia"/>
          <w:spacing w:val="-2"/>
          <w:u w:val="single"/>
        </w:rPr>
        <w:t>應</w:t>
      </w:r>
      <w:r>
        <w:rPr>
          <w:rFonts w:ascii="標楷體" w:eastAsia="標楷體" w:hint="eastAsia"/>
          <w:spacing w:val="-2"/>
          <w:u w:val="none"/>
        </w:rPr>
        <w:t>未</w:t>
      </w:r>
      <w:r>
        <w:rPr>
          <w:rFonts w:ascii="標楷體" w:eastAsia="標楷體" w:hint="eastAsia"/>
          <w:spacing w:val="-2"/>
          <w:u w:val="single"/>
        </w:rPr>
        <w:t>曾</w:t>
      </w:r>
      <w:r>
        <w:rPr>
          <w:rFonts w:ascii="標楷體" w:eastAsia="標楷體" w:hint="eastAsia"/>
          <w:spacing w:val="-2"/>
          <w:u w:val="none"/>
        </w:rPr>
        <w:t>獲校內其他單位補助或獎勵。</w:t>
      </w:r>
    </w:p>
    <w:p>
      <w:pPr>
        <w:pStyle w:val="BodyText"/>
        <w:spacing w:line="264" w:lineRule="auto" w:before="5"/>
        <w:ind w:left="643" w:right="395" w:firstLine="40"/>
        <w:rPr>
          <w:rFonts w:ascii="標楷體" w:eastAsia="標楷體" w:hint="eastAsia"/>
        </w:rPr>
      </w:pPr>
      <w:r>
        <w:rPr>
          <w:rFonts w:ascii="標楷體" w:eastAsia="標楷體" w:hint="eastAsia"/>
          <w:spacing w:val="-6"/>
          <w:u w:val="single"/>
        </w:rPr>
        <w:t>前項規定，同一作品如</w:t>
      </w:r>
      <w:r>
        <w:rPr>
          <w:rFonts w:ascii="標楷體" w:eastAsia="標楷體" w:hint="eastAsia"/>
          <w:spacing w:val="-6"/>
          <w:u w:val="none"/>
        </w:rPr>
        <w:t>獲不同獎項，以</w:t>
      </w:r>
      <w:r>
        <w:rPr>
          <w:rFonts w:ascii="標楷體" w:eastAsia="標楷體" w:hint="eastAsia"/>
          <w:spacing w:val="-6"/>
          <w:u w:val="single"/>
        </w:rPr>
        <w:t>獲</w:t>
      </w:r>
      <w:r>
        <w:rPr>
          <w:rFonts w:ascii="標楷體" w:eastAsia="標楷體" w:hint="eastAsia"/>
          <w:spacing w:val="-6"/>
          <w:u w:val="none"/>
        </w:rPr>
        <w:t>最高</w:t>
      </w:r>
      <w:r>
        <w:rPr>
          <w:rFonts w:ascii="標楷體" w:eastAsia="標楷體" w:hint="eastAsia"/>
          <w:spacing w:val="-6"/>
          <w:u w:val="single"/>
        </w:rPr>
        <w:t>獎金、禮券或獎品等價金額</w:t>
      </w:r>
      <w:r>
        <w:rPr>
          <w:rFonts w:ascii="標楷體" w:eastAsia="標楷體" w:hint="eastAsia"/>
          <w:spacing w:val="-6"/>
          <w:u w:val="none"/>
        </w:rPr>
        <w:t>為</w:t>
      </w:r>
      <w:r>
        <w:rPr>
          <w:rFonts w:ascii="標楷體" w:eastAsia="標楷體" w:hint="eastAsia"/>
          <w:spacing w:val="-2"/>
          <w:u w:val="none"/>
        </w:rPr>
        <w:t>獎勵依據。</w:t>
      </w:r>
    </w:p>
    <w:p>
      <w:pPr>
        <w:pStyle w:val="BodyText"/>
        <w:spacing w:before="69"/>
        <w:ind w:left="112"/>
        <w:jc w:val="both"/>
      </w:pPr>
      <w:r>
        <w:rPr/>
        <w:t>Article</w:t>
      </w:r>
      <w:r>
        <w:rPr>
          <w:spacing w:val="-5"/>
        </w:rPr>
        <w:t> </w:t>
      </w:r>
      <w:r>
        <w:rPr>
          <w:spacing w:val="-10"/>
        </w:rPr>
        <w:t>3</w:t>
      </w:r>
    </w:p>
    <w:p>
      <w:pPr>
        <w:pStyle w:val="ListParagraph"/>
        <w:numPr>
          <w:ilvl w:val="3"/>
          <w:numId w:val="275"/>
        </w:numPr>
        <w:tabs>
          <w:tab w:pos="1387" w:val="left" w:leader="none"/>
          <w:tab w:pos="1389" w:val="left" w:leader="none"/>
        </w:tabs>
        <w:spacing w:line="297" w:lineRule="auto" w:before="199" w:after="0"/>
        <w:ind w:left="1389" w:right="391" w:hanging="481"/>
        <w:jc w:val="both"/>
        <w:rPr>
          <w:sz w:val="28"/>
        </w:rPr>
      </w:pPr>
      <w:r>
        <w:rPr>
          <w:sz w:val="28"/>
        </w:rPr>
        <w:t>Each work entered in a specific competition is limited to one subsidy and one reward.</w:t>
      </w:r>
      <w:r>
        <w:rPr>
          <w:spacing w:val="-3"/>
          <w:sz w:val="28"/>
        </w:rPr>
        <w:t> </w:t>
      </w:r>
      <w:r>
        <w:rPr>
          <w:sz w:val="28"/>
        </w:rPr>
        <w:t>The work should not have received subsidies or rewards from other University departments.</w:t>
      </w:r>
    </w:p>
    <w:p>
      <w:pPr>
        <w:pStyle w:val="ListParagraph"/>
        <w:numPr>
          <w:ilvl w:val="3"/>
          <w:numId w:val="275"/>
        </w:numPr>
        <w:tabs>
          <w:tab w:pos="1388" w:val="left" w:leader="none"/>
          <w:tab w:pos="1390" w:val="left" w:leader="none"/>
        </w:tabs>
        <w:spacing w:line="297" w:lineRule="auto" w:before="122" w:after="0"/>
        <w:ind w:left="1390" w:right="390" w:hanging="481"/>
        <w:jc w:val="both"/>
        <w:rPr>
          <w:sz w:val="28"/>
        </w:rPr>
      </w:pPr>
      <w:r>
        <w:rPr>
          <w:sz w:val="28"/>
        </w:rPr>
        <w:t>In accordance with</w:t>
      </w:r>
      <w:r>
        <w:rPr>
          <w:spacing w:val="-4"/>
          <w:sz w:val="28"/>
        </w:rPr>
        <w:t> </w:t>
      </w:r>
      <w:r>
        <w:rPr>
          <w:sz w:val="28"/>
        </w:rPr>
        <w:t>Article 2, if the same work wins different awards, the reward will be based on the highest monetary prize, gift voucher, or comparable award.</w:t>
      </w:r>
    </w:p>
    <w:p>
      <w:pPr>
        <w:pStyle w:val="BodyText"/>
        <w:spacing w:before="131"/>
        <w:ind w:left="113"/>
        <w:rPr>
          <w:rFonts w:ascii="標楷體" w:eastAsia="標楷體" w:hint="eastAsia"/>
        </w:rPr>
      </w:pPr>
      <w:r>
        <w:rPr>
          <w:rFonts w:ascii="標楷體" w:eastAsia="標楷體" w:hint="eastAsia"/>
          <w:spacing w:val="-3"/>
        </w:rPr>
        <w:t>四、競賽補助標準及項目：</w:t>
      </w:r>
    </w:p>
    <w:p>
      <w:pPr>
        <w:pStyle w:val="BodyText"/>
        <w:spacing w:before="26"/>
        <w:ind w:left="643"/>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補助標準依競賽地點（須實際到現場參賽）</w:t>
      </w:r>
      <w:r>
        <w:rPr>
          <w:rFonts w:ascii="標楷體" w:eastAsia="標楷體" w:hint="eastAsia"/>
          <w:spacing w:val="-4"/>
        </w:rPr>
        <w:t>所在區域核給：</w:t>
      </w:r>
    </w:p>
    <w:p>
      <w:pPr>
        <w:pStyle w:val="ListParagraph"/>
        <w:numPr>
          <w:ilvl w:val="4"/>
          <w:numId w:val="275"/>
        </w:numPr>
        <w:tabs>
          <w:tab w:pos="1316" w:val="left" w:leader="none"/>
          <w:tab w:pos="1351" w:val="left" w:leader="none"/>
        </w:tabs>
        <w:spacing w:line="264" w:lineRule="auto" w:before="28" w:after="0"/>
        <w:ind w:left="1351" w:right="388" w:hanging="245"/>
        <w:jc w:val="left"/>
        <w:rPr>
          <w:rFonts w:ascii="標楷體" w:eastAsia="標楷體" w:hint="eastAsia"/>
          <w:sz w:val="28"/>
        </w:rPr>
      </w:pPr>
      <w:r>
        <w:rPr>
          <w:rFonts w:ascii="標楷體" w:eastAsia="標楷體" w:hint="eastAsia"/>
          <w:spacing w:val="-4"/>
          <w:sz w:val="28"/>
        </w:rPr>
        <w:t>北部（基隆、臺北、新北、宜蘭、桃園、新竹</w:t>
      </w:r>
      <w:r>
        <w:rPr>
          <w:rFonts w:ascii="標楷體" w:eastAsia="標楷體" w:hint="eastAsia"/>
          <w:spacing w:val="-147"/>
          <w:sz w:val="28"/>
        </w:rPr>
        <w:t>）</w:t>
      </w:r>
      <w:r>
        <w:rPr>
          <w:rFonts w:ascii="標楷體" w:eastAsia="標楷體" w:hint="eastAsia"/>
          <w:spacing w:val="-4"/>
          <w:sz w:val="28"/>
        </w:rPr>
        <w:t>、東部與離島地區（臺</w:t>
      </w:r>
      <w:r>
        <w:rPr>
          <w:rFonts w:ascii="標楷體" w:eastAsia="標楷體" w:hint="eastAsia"/>
          <w:spacing w:val="-2"/>
          <w:sz w:val="28"/>
        </w:rPr>
        <w:t>東、花蓮、澎湖、金門、馬祖</w:t>
      </w:r>
      <w:r>
        <w:rPr>
          <w:rFonts w:ascii="標楷體" w:eastAsia="標楷體" w:hint="eastAsia"/>
          <w:spacing w:val="-142"/>
          <w:sz w:val="28"/>
        </w:rPr>
        <w:t>）</w:t>
      </w:r>
      <w:r>
        <w:rPr>
          <w:rFonts w:ascii="標楷體" w:eastAsia="標楷體" w:hint="eastAsia"/>
          <w:spacing w:val="-2"/>
          <w:sz w:val="28"/>
        </w:rPr>
        <w:t>：單件補助上限新臺幣七千五百元。</w:t>
      </w:r>
    </w:p>
    <w:p>
      <w:pPr>
        <w:pStyle w:val="ListParagraph"/>
        <w:numPr>
          <w:ilvl w:val="4"/>
          <w:numId w:val="275"/>
        </w:numPr>
        <w:tabs>
          <w:tab w:pos="1316" w:val="left" w:leader="none"/>
          <w:tab w:pos="1351" w:val="left" w:leader="none"/>
        </w:tabs>
        <w:spacing w:line="264" w:lineRule="auto" w:before="0" w:after="0"/>
        <w:ind w:left="1351" w:right="393" w:hanging="245"/>
        <w:jc w:val="left"/>
        <w:rPr>
          <w:rFonts w:ascii="標楷體" w:eastAsia="標楷體" w:hint="eastAsia"/>
          <w:sz w:val="28"/>
        </w:rPr>
      </w:pPr>
      <w:r>
        <w:rPr>
          <w:rFonts w:ascii="標楷體" w:eastAsia="標楷體" w:hint="eastAsia"/>
          <w:spacing w:val="-4"/>
          <w:sz w:val="28"/>
        </w:rPr>
        <w:t>中部（苗栗、臺中、彰化、雲林、南投</w:t>
      </w:r>
      <w:r>
        <w:rPr>
          <w:rFonts w:ascii="標楷體" w:eastAsia="標楷體" w:hint="eastAsia"/>
          <w:spacing w:val="-149"/>
          <w:sz w:val="28"/>
        </w:rPr>
        <w:t>）</w:t>
      </w:r>
      <w:r>
        <w:rPr>
          <w:rFonts w:ascii="標楷體" w:eastAsia="標楷體" w:hint="eastAsia"/>
          <w:spacing w:val="-6"/>
          <w:sz w:val="28"/>
        </w:rPr>
        <w:t>：單件補助上限新臺幣五千五</w:t>
      </w:r>
      <w:r>
        <w:rPr>
          <w:rFonts w:ascii="標楷體" w:eastAsia="標楷體" w:hint="eastAsia"/>
          <w:spacing w:val="-4"/>
          <w:sz w:val="28"/>
        </w:rPr>
        <w:t>百元。</w:t>
      </w:r>
    </w:p>
    <w:p>
      <w:pPr>
        <w:pStyle w:val="ListParagraph"/>
        <w:numPr>
          <w:ilvl w:val="4"/>
          <w:numId w:val="275"/>
        </w:numPr>
        <w:tabs>
          <w:tab w:pos="1316" w:val="left" w:leader="none"/>
        </w:tabs>
        <w:spacing w:line="365" w:lineRule="exact" w:before="0" w:after="0"/>
        <w:ind w:left="1316" w:right="0" w:hanging="210"/>
        <w:jc w:val="left"/>
        <w:rPr>
          <w:rFonts w:ascii="標楷體" w:eastAsia="標楷體" w:hint="eastAsia"/>
          <w:sz w:val="28"/>
        </w:rPr>
      </w:pPr>
      <w:r>
        <w:rPr>
          <w:rFonts w:ascii="標楷體" w:eastAsia="標楷體" w:hint="eastAsia"/>
          <w:spacing w:val="-6"/>
          <w:sz w:val="28"/>
        </w:rPr>
        <w:t>南部（嘉義、臺南、高雄、屏東</w:t>
      </w:r>
      <w:r>
        <w:rPr>
          <w:rFonts w:ascii="標楷體" w:eastAsia="標楷體" w:hint="eastAsia"/>
          <w:spacing w:val="-149"/>
          <w:sz w:val="28"/>
        </w:rPr>
        <w:t>）</w:t>
      </w:r>
      <w:r>
        <w:rPr>
          <w:rFonts w:ascii="標楷體" w:eastAsia="標楷體" w:hint="eastAsia"/>
          <w:spacing w:val="-9"/>
          <w:sz w:val="28"/>
        </w:rPr>
        <w:t>：單件補助上限新臺幣三千五百元。</w:t>
      </w:r>
    </w:p>
    <w:p>
      <w:pPr>
        <w:pStyle w:val="ListParagraph"/>
        <w:numPr>
          <w:ilvl w:val="4"/>
          <w:numId w:val="275"/>
        </w:numPr>
        <w:tabs>
          <w:tab w:pos="1316" w:val="left" w:leader="none"/>
          <w:tab w:pos="1351" w:val="left" w:leader="none"/>
        </w:tabs>
        <w:spacing w:line="264" w:lineRule="auto" w:before="15" w:after="0"/>
        <w:ind w:left="1351" w:right="395" w:hanging="245"/>
        <w:jc w:val="left"/>
        <w:rPr>
          <w:rFonts w:ascii="標楷體" w:eastAsia="標楷體" w:hint="eastAsia"/>
          <w:sz w:val="28"/>
        </w:rPr>
      </w:pPr>
      <w:r>
        <w:rPr>
          <w:rFonts w:ascii="標楷體" w:eastAsia="標楷體" w:hint="eastAsia"/>
          <w:spacing w:val="-2"/>
          <w:sz w:val="28"/>
        </w:rPr>
        <w:t>在國外舉辦者：單件補助上限新臺幣一萬元（補助</w:t>
      </w:r>
      <w:r>
        <w:rPr>
          <w:rFonts w:ascii="標楷體" w:eastAsia="標楷體" w:hint="eastAsia"/>
          <w:spacing w:val="-2"/>
          <w:sz w:val="28"/>
          <w:u w:val="single"/>
        </w:rPr>
        <w:t>報名費、</w:t>
      </w:r>
      <w:r>
        <w:rPr>
          <w:rFonts w:ascii="標楷體" w:eastAsia="標楷體" w:hint="eastAsia"/>
          <w:spacing w:val="-2"/>
          <w:sz w:val="28"/>
          <w:u w:val="none"/>
        </w:rPr>
        <w:t>材料費、印刷費、運費</w:t>
      </w:r>
      <w:r>
        <w:rPr>
          <w:rFonts w:ascii="標楷體" w:eastAsia="標楷體" w:hint="eastAsia"/>
          <w:spacing w:val="-140"/>
          <w:sz w:val="28"/>
          <w:u w:val="none"/>
        </w:rPr>
        <w:t>）。</w:t>
      </w:r>
    </w:p>
    <w:p>
      <w:pPr>
        <w:pStyle w:val="BodyText"/>
        <w:spacing w:line="365" w:lineRule="exact"/>
        <w:ind w:left="643"/>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4"/>
        </w:rPr>
        <w:t>補助項目如下：</w:t>
      </w:r>
    </w:p>
    <w:p>
      <w:pPr>
        <w:pStyle w:val="ListParagraph"/>
        <w:numPr>
          <w:ilvl w:val="0"/>
          <w:numId w:val="279"/>
        </w:numPr>
        <w:tabs>
          <w:tab w:pos="1320" w:val="left" w:leader="none"/>
          <w:tab w:pos="1329" w:val="left" w:leader="none"/>
        </w:tabs>
        <w:spacing w:line="264" w:lineRule="auto" w:before="25" w:after="0"/>
        <w:ind w:left="1329" w:right="390" w:hanging="219"/>
        <w:jc w:val="left"/>
        <w:rPr>
          <w:rFonts w:ascii="標楷體" w:eastAsia="標楷體" w:hint="eastAsia"/>
          <w:sz w:val="28"/>
        </w:rPr>
      </w:pPr>
      <w:r>
        <w:rPr>
          <w:rFonts w:ascii="標楷體" w:eastAsia="標楷體" w:hint="eastAsia"/>
          <w:spacing w:val="-2"/>
          <w:sz w:val="28"/>
        </w:rPr>
        <w:t>交通費、住宿費：依</w:t>
      </w:r>
      <w:r>
        <w:rPr>
          <w:rFonts w:ascii="標楷體" w:eastAsia="標楷體" w:hint="eastAsia"/>
          <w:color w:val="000000"/>
          <w:spacing w:val="-2"/>
          <w:sz w:val="28"/>
          <w:highlight w:val="yellow"/>
        </w:rPr>
        <w:t>國內出差旅費報支要點</w:t>
      </w:r>
      <w:r>
        <w:rPr>
          <w:rFonts w:ascii="標楷體" w:eastAsia="標楷體" w:hint="eastAsia"/>
          <w:color w:val="000000"/>
          <w:spacing w:val="-2"/>
          <w:sz w:val="28"/>
        </w:rPr>
        <w:t>辦理，學生補助數額比照</w:t>
      </w:r>
      <w:r>
        <w:rPr>
          <w:rFonts w:ascii="標楷體" w:eastAsia="標楷體" w:hint="eastAsia"/>
          <w:color w:val="000000"/>
          <w:spacing w:val="-2"/>
          <w:sz w:val="28"/>
          <w:u w:val="single"/>
        </w:rPr>
        <w:t>簡任級</w:t>
      </w:r>
      <w:r>
        <w:rPr>
          <w:rFonts w:ascii="標楷體" w:eastAsia="標楷體" w:hint="eastAsia"/>
          <w:color w:val="000000"/>
          <w:spacing w:val="-2"/>
          <w:sz w:val="28"/>
          <w:u w:val="none"/>
        </w:rPr>
        <w:t>以下人員等級報支。</w:t>
      </w:r>
    </w:p>
    <w:p>
      <w:pPr>
        <w:spacing w:after="0" w:line="264" w:lineRule="auto"/>
        <w:jc w:val="left"/>
        <w:rPr>
          <w:rFonts w:ascii="標楷體" w:eastAsia="標楷體" w:hint="eastAsia"/>
          <w:sz w:val="28"/>
        </w:rPr>
        <w:sectPr>
          <w:pgSz w:w="11910" w:h="16840"/>
          <w:pgMar w:header="0" w:footer="1372" w:top="1100" w:bottom="1560" w:left="1020" w:right="740"/>
        </w:sectPr>
      </w:pPr>
    </w:p>
    <w:p>
      <w:pPr>
        <w:pStyle w:val="ListParagraph"/>
        <w:numPr>
          <w:ilvl w:val="0"/>
          <w:numId w:val="279"/>
        </w:numPr>
        <w:tabs>
          <w:tab w:pos="1314" w:val="left" w:leader="none"/>
        </w:tabs>
        <w:spacing w:line="240" w:lineRule="auto" w:before="74" w:after="0"/>
        <w:ind w:left="1314" w:right="0" w:hanging="210"/>
        <w:jc w:val="left"/>
        <w:rPr>
          <w:rFonts w:ascii="標楷體" w:eastAsia="標楷體" w:hint="eastAsia"/>
          <w:sz w:val="28"/>
        </w:rPr>
      </w:pPr>
      <w:r>
        <w:rPr>
          <w:rFonts w:ascii="標楷體" w:eastAsia="標楷體" w:hint="eastAsia"/>
          <w:spacing w:val="-2"/>
          <w:sz w:val="28"/>
          <w:u w:val="single"/>
        </w:rPr>
        <w:t>以</w:t>
      </w:r>
      <w:r>
        <w:rPr>
          <w:rFonts w:ascii="標楷體" w:eastAsia="標楷體" w:hint="eastAsia"/>
          <w:spacing w:val="-3"/>
          <w:sz w:val="28"/>
          <w:u w:val="none"/>
        </w:rPr>
        <w:t>報名費、材料費、印刷費、運費為原則。</w:t>
      </w:r>
    </w:p>
    <w:p>
      <w:pPr>
        <w:pStyle w:val="BodyText"/>
        <w:spacing w:before="105"/>
        <w:ind w:left="112"/>
      </w:pPr>
      <w:r>
        <w:rPr/>
        <w:t>Article</w:t>
      </w:r>
      <w:r>
        <w:rPr>
          <w:spacing w:val="-5"/>
        </w:rPr>
        <w:t> </w:t>
      </w:r>
      <w:r>
        <w:rPr>
          <w:spacing w:val="-10"/>
        </w:rPr>
        <w:t>4</w:t>
      </w:r>
    </w:p>
    <w:p>
      <w:pPr>
        <w:pStyle w:val="BodyText"/>
        <w:spacing w:before="199"/>
        <w:ind w:left="964"/>
        <w:jc w:val="both"/>
      </w:pPr>
      <w:r>
        <w:rPr/>
        <w:t>Standards</w:t>
      </w:r>
      <w:r>
        <w:rPr>
          <w:spacing w:val="-5"/>
        </w:rPr>
        <w:t> </w:t>
      </w:r>
      <w:r>
        <w:rPr/>
        <w:t>and</w:t>
      </w:r>
      <w:r>
        <w:rPr>
          <w:spacing w:val="-5"/>
        </w:rPr>
        <w:t> </w:t>
      </w:r>
      <w:r>
        <w:rPr/>
        <w:t>items</w:t>
      </w:r>
      <w:r>
        <w:rPr>
          <w:spacing w:val="-5"/>
        </w:rPr>
        <w:t> </w:t>
      </w:r>
      <w:r>
        <w:rPr/>
        <w:t>for</w:t>
      </w:r>
      <w:r>
        <w:rPr>
          <w:spacing w:val="-5"/>
        </w:rPr>
        <w:t> </w:t>
      </w:r>
      <w:r>
        <w:rPr/>
        <w:t>competition</w:t>
      </w:r>
      <w:r>
        <w:rPr>
          <w:spacing w:val="-5"/>
        </w:rPr>
        <w:t> </w:t>
      </w:r>
      <w:r>
        <w:rPr>
          <w:spacing w:val="-2"/>
        </w:rPr>
        <w:t>subsidies:</w:t>
      </w:r>
    </w:p>
    <w:p>
      <w:pPr>
        <w:pStyle w:val="ListParagraph"/>
        <w:numPr>
          <w:ilvl w:val="1"/>
          <w:numId w:val="280"/>
        </w:numPr>
        <w:tabs>
          <w:tab w:pos="1387" w:val="left" w:leader="none"/>
          <w:tab w:pos="1389" w:val="left" w:leader="none"/>
        </w:tabs>
        <w:spacing w:line="297" w:lineRule="auto" w:before="199" w:after="0"/>
        <w:ind w:left="1389" w:right="393" w:hanging="481"/>
        <w:jc w:val="both"/>
        <w:rPr>
          <w:sz w:val="28"/>
        </w:rPr>
      </w:pPr>
      <w:r>
        <w:rPr>
          <w:sz w:val="28"/>
        </w:rPr>
        <w:t>Subsidy standards depend on the competition’s location (actual on-site </w:t>
      </w:r>
      <w:r>
        <w:rPr>
          <w:spacing w:val="-2"/>
          <w:sz w:val="28"/>
        </w:rPr>
        <w:t>participation):</w:t>
      </w:r>
    </w:p>
    <w:p>
      <w:pPr>
        <w:pStyle w:val="ListParagraph"/>
        <w:numPr>
          <w:ilvl w:val="2"/>
          <w:numId w:val="280"/>
        </w:numPr>
        <w:tabs>
          <w:tab w:pos="1814" w:val="left" w:leader="none"/>
        </w:tabs>
        <w:spacing w:line="297" w:lineRule="auto" w:before="120" w:after="0"/>
        <w:ind w:left="1814" w:right="391" w:hanging="480"/>
        <w:jc w:val="both"/>
        <w:rPr>
          <w:sz w:val="28"/>
        </w:rPr>
      </w:pPr>
      <w:r>
        <w:rPr>
          <w:spacing w:val="-2"/>
          <w:sz w:val="28"/>
        </w:rPr>
        <w:t>Northern</w:t>
      </w:r>
      <w:r>
        <w:rPr>
          <w:spacing w:val="-4"/>
          <w:sz w:val="28"/>
        </w:rPr>
        <w:t> </w:t>
      </w:r>
      <w:r>
        <w:rPr>
          <w:spacing w:val="-2"/>
          <w:sz w:val="28"/>
        </w:rPr>
        <w:t>area</w:t>
      </w:r>
      <w:r>
        <w:rPr>
          <w:spacing w:val="-5"/>
          <w:sz w:val="28"/>
        </w:rPr>
        <w:t> </w:t>
      </w:r>
      <w:r>
        <w:rPr>
          <w:spacing w:val="-2"/>
          <w:sz w:val="28"/>
        </w:rPr>
        <w:t>(Keelung,</w:t>
      </w:r>
      <w:r>
        <w:rPr>
          <w:spacing w:val="-10"/>
          <w:sz w:val="28"/>
        </w:rPr>
        <w:t> </w:t>
      </w:r>
      <w:r>
        <w:rPr>
          <w:spacing w:val="-2"/>
          <w:sz w:val="28"/>
        </w:rPr>
        <w:t>Taipei,</w:t>
      </w:r>
      <w:r>
        <w:rPr>
          <w:spacing w:val="-6"/>
          <w:sz w:val="28"/>
        </w:rPr>
        <w:t> </w:t>
      </w:r>
      <w:r>
        <w:rPr>
          <w:spacing w:val="-2"/>
          <w:sz w:val="28"/>
        </w:rPr>
        <w:t>New</w:t>
      </w:r>
      <w:r>
        <w:rPr>
          <w:spacing w:val="-9"/>
          <w:sz w:val="28"/>
        </w:rPr>
        <w:t> </w:t>
      </w:r>
      <w:r>
        <w:rPr>
          <w:spacing w:val="-2"/>
          <w:sz w:val="28"/>
        </w:rPr>
        <w:t>Taipei,</w:t>
      </w:r>
      <w:r>
        <w:rPr>
          <w:spacing w:val="-14"/>
          <w:sz w:val="28"/>
        </w:rPr>
        <w:t> </w:t>
      </w:r>
      <w:r>
        <w:rPr>
          <w:spacing w:val="-2"/>
          <w:sz w:val="28"/>
        </w:rPr>
        <w:t>Yilan,</w:t>
      </w:r>
      <w:r>
        <w:rPr>
          <w:spacing w:val="-8"/>
          <w:sz w:val="28"/>
        </w:rPr>
        <w:t> </w:t>
      </w:r>
      <w:r>
        <w:rPr>
          <w:spacing w:val="-2"/>
          <w:sz w:val="28"/>
        </w:rPr>
        <w:t>Taoyuan,</w:t>
      </w:r>
      <w:r>
        <w:rPr>
          <w:spacing w:val="-6"/>
          <w:sz w:val="28"/>
        </w:rPr>
        <w:t> </w:t>
      </w:r>
      <w:r>
        <w:rPr>
          <w:spacing w:val="-2"/>
          <w:sz w:val="28"/>
        </w:rPr>
        <w:t>Hsinchu), </w:t>
      </w:r>
      <w:r>
        <w:rPr>
          <w:sz w:val="28"/>
        </w:rPr>
        <w:t>Eastern</w:t>
      </w:r>
      <w:r>
        <w:rPr>
          <w:spacing w:val="-18"/>
          <w:sz w:val="28"/>
        </w:rPr>
        <w:t> </w:t>
      </w:r>
      <w:r>
        <w:rPr>
          <w:sz w:val="28"/>
        </w:rPr>
        <w:t>and</w:t>
      </w:r>
      <w:r>
        <w:rPr>
          <w:spacing w:val="-17"/>
          <w:sz w:val="28"/>
        </w:rPr>
        <w:t> </w:t>
      </w:r>
      <w:r>
        <w:rPr>
          <w:sz w:val="28"/>
        </w:rPr>
        <w:t>offshore</w:t>
      </w:r>
      <w:r>
        <w:rPr>
          <w:spacing w:val="-18"/>
          <w:sz w:val="28"/>
        </w:rPr>
        <w:t> </w:t>
      </w:r>
      <w:r>
        <w:rPr>
          <w:sz w:val="28"/>
        </w:rPr>
        <w:t>areas</w:t>
      </w:r>
      <w:r>
        <w:rPr>
          <w:spacing w:val="-17"/>
          <w:sz w:val="28"/>
        </w:rPr>
        <w:t> </w:t>
      </w:r>
      <w:r>
        <w:rPr>
          <w:sz w:val="28"/>
        </w:rPr>
        <w:t>(Taitung,</w:t>
      </w:r>
      <w:r>
        <w:rPr>
          <w:spacing w:val="-18"/>
          <w:sz w:val="28"/>
        </w:rPr>
        <w:t> </w:t>
      </w:r>
      <w:r>
        <w:rPr>
          <w:sz w:val="28"/>
        </w:rPr>
        <w:t>Hualien,</w:t>
      </w:r>
      <w:r>
        <w:rPr>
          <w:spacing w:val="-17"/>
          <w:sz w:val="28"/>
        </w:rPr>
        <w:t> </w:t>
      </w:r>
      <w:r>
        <w:rPr>
          <w:sz w:val="28"/>
        </w:rPr>
        <w:t>Penghu,</w:t>
      </w:r>
      <w:r>
        <w:rPr>
          <w:spacing w:val="-18"/>
          <w:sz w:val="28"/>
        </w:rPr>
        <w:t> </w:t>
      </w:r>
      <w:r>
        <w:rPr>
          <w:sz w:val="28"/>
        </w:rPr>
        <w:t>Kinmen,</w:t>
      </w:r>
      <w:r>
        <w:rPr>
          <w:spacing w:val="-17"/>
          <w:sz w:val="28"/>
        </w:rPr>
        <w:t> </w:t>
      </w:r>
      <w:r>
        <w:rPr>
          <w:sz w:val="28"/>
        </w:rPr>
        <w:t>Matsu): Maximum subsidy per item is NT$7,500;</w:t>
      </w:r>
    </w:p>
    <w:p>
      <w:pPr>
        <w:pStyle w:val="ListParagraph"/>
        <w:numPr>
          <w:ilvl w:val="2"/>
          <w:numId w:val="280"/>
        </w:numPr>
        <w:tabs>
          <w:tab w:pos="1814" w:val="left" w:leader="none"/>
        </w:tabs>
        <w:spacing w:line="297" w:lineRule="auto" w:before="2" w:after="0"/>
        <w:ind w:left="1814" w:right="391" w:hanging="480"/>
        <w:jc w:val="both"/>
        <w:rPr>
          <w:sz w:val="28"/>
        </w:rPr>
      </w:pPr>
      <w:r>
        <w:rPr>
          <w:sz w:val="28"/>
        </w:rPr>
        <w:t>Central</w:t>
      </w:r>
      <w:r>
        <w:rPr>
          <w:spacing w:val="-18"/>
          <w:sz w:val="28"/>
        </w:rPr>
        <w:t> </w:t>
      </w:r>
      <w:r>
        <w:rPr>
          <w:sz w:val="28"/>
        </w:rPr>
        <w:t>area</w:t>
      </w:r>
      <w:r>
        <w:rPr>
          <w:spacing w:val="-17"/>
          <w:sz w:val="28"/>
        </w:rPr>
        <w:t> </w:t>
      </w:r>
      <w:r>
        <w:rPr>
          <w:sz w:val="28"/>
        </w:rPr>
        <w:t>(Miaoli,</w:t>
      </w:r>
      <w:r>
        <w:rPr>
          <w:spacing w:val="-18"/>
          <w:sz w:val="28"/>
        </w:rPr>
        <w:t> </w:t>
      </w:r>
      <w:r>
        <w:rPr>
          <w:sz w:val="28"/>
        </w:rPr>
        <w:t>Taichung,</w:t>
      </w:r>
      <w:r>
        <w:rPr>
          <w:spacing w:val="-17"/>
          <w:sz w:val="28"/>
        </w:rPr>
        <w:t> </w:t>
      </w:r>
      <w:r>
        <w:rPr>
          <w:sz w:val="28"/>
        </w:rPr>
        <w:t>Changhua,</w:t>
      </w:r>
      <w:r>
        <w:rPr>
          <w:spacing w:val="-18"/>
          <w:sz w:val="28"/>
        </w:rPr>
        <w:t> </w:t>
      </w:r>
      <w:r>
        <w:rPr>
          <w:sz w:val="28"/>
        </w:rPr>
        <w:t>Yunlin,</w:t>
      </w:r>
      <w:r>
        <w:rPr>
          <w:spacing w:val="-17"/>
          <w:sz w:val="28"/>
        </w:rPr>
        <w:t> </w:t>
      </w:r>
      <w:r>
        <w:rPr>
          <w:sz w:val="28"/>
        </w:rPr>
        <w:t>Nantou):</w:t>
      </w:r>
      <w:r>
        <w:rPr>
          <w:spacing w:val="-18"/>
          <w:sz w:val="28"/>
        </w:rPr>
        <w:t> </w:t>
      </w:r>
      <w:r>
        <w:rPr>
          <w:sz w:val="28"/>
        </w:rPr>
        <w:t>Maximum subsidy per item is NT$5,500;</w:t>
      </w:r>
    </w:p>
    <w:p>
      <w:pPr>
        <w:pStyle w:val="ListParagraph"/>
        <w:numPr>
          <w:ilvl w:val="2"/>
          <w:numId w:val="280"/>
        </w:numPr>
        <w:tabs>
          <w:tab w:pos="1813" w:val="left" w:leader="none"/>
        </w:tabs>
        <w:spacing w:line="297" w:lineRule="auto" w:before="1" w:after="0"/>
        <w:ind w:left="1813" w:right="391" w:hanging="480"/>
        <w:jc w:val="both"/>
        <w:rPr>
          <w:sz w:val="28"/>
        </w:rPr>
      </w:pPr>
      <w:r>
        <w:rPr>
          <w:sz w:val="28"/>
        </w:rPr>
        <w:t>Southern area (Chiayi, Tainan, Kaohsiung, Pingtung): Maximum subsidy per item is NT$3,500;</w:t>
      </w:r>
    </w:p>
    <w:p>
      <w:pPr>
        <w:pStyle w:val="ListParagraph"/>
        <w:numPr>
          <w:ilvl w:val="2"/>
          <w:numId w:val="280"/>
        </w:numPr>
        <w:tabs>
          <w:tab w:pos="1813" w:val="left" w:leader="none"/>
        </w:tabs>
        <w:spacing w:line="297" w:lineRule="auto" w:before="3" w:after="0"/>
        <w:ind w:left="1813" w:right="393" w:hanging="480"/>
        <w:jc w:val="both"/>
        <w:rPr>
          <w:sz w:val="28"/>
        </w:rPr>
      </w:pPr>
      <w:r>
        <w:rPr>
          <w:sz w:val="28"/>
        </w:rPr>
        <w:t>Overseas: Maximum subsidy per item is NT$10,000 (covering registration fees, material costs, printing costs, and shipping fees).</w:t>
      </w:r>
    </w:p>
    <w:p>
      <w:pPr>
        <w:pStyle w:val="ListParagraph"/>
        <w:numPr>
          <w:ilvl w:val="1"/>
          <w:numId w:val="280"/>
        </w:numPr>
        <w:tabs>
          <w:tab w:pos="1387" w:val="left" w:leader="none"/>
        </w:tabs>
        <w:spacing w:line="240" w:lineRule="auto" w:before="78" w:after="0"/>
        <w:ind w:left="1387" w:right="0" w:hanging="479"/>
        <w:jc w:val="both"/>
        <w:rPr>
          <w:sz w:val="28"/>
        </w:rPr>
      </w:pPr>
      <w:r>
        <w:rPr>
          <w:sz w:val="28"/>
        </w:rPr>
        <w:t>Subsidy</w:t>
      </w:r>
      <w:r>
        <w:rPr>
          <w:spacing w:val="-5"/>
          <w:sz w:val="28"/>
        </w:rPr>
        <w:t> </w:t>
      </w:r>
      <w:r>
        <w:rPr>
          <w:sz w:val="28"/>
        </w:rPr>
        <w:t>items</w:t>
      </w:r>
      <w:r>
        <w:rPr>
          <w:spacing w:val="-4"/>
          <w:sz w:val="28"/>
        </w:rPr>
        <w:t> </w:t>
      </w:r>
      <w:r>
        <w:rPr>
          <w:spacing w:val="-2"/>
          <w:sz w:val="28"/>
        </w:rPr>
        <w:t>include:</w:t>
      </w:r>
    </w:p>
    <w:p>
      <w:pPr>
        <w:pStyle w:val="ListParagraph"/>
        <w:numPr>
          <w:ilvl w:val="2"/>
          <w:numId w:val="280"/>
        </w:numPr>
        <w:tabs>
          <w:tab w:pos="1813" w:val="left" w:leader="none"/>
        </w:tabs>
        <w:spacing w:line="297" w:lineRule="auto" w:before="199" w:after="0"/>
        <w:ind w:left="1813" w:right="392" w:hanging="480"/>
        <w:jc w:val="both"/>
        <w:rPr>
          <w:sz w:val="28"/>
        </w:rPr>
      </w:pPr>
      <w:r>
        <w:rPr>
          <w:sz w:val="28"/>
        </w:rPr>
        <w:t>Transportation</w:t>
      </w:r>
      <w:r>
        <w:rPr>
          <w:spacing w:val="-1"/>
          <w:sz w:val="28"/>
        </w:rPr>
        <w:t> </w:t>
      </w:r>
      <w:r>
        <w:rPr>
          <w:sz w:val="28"/>
        </w:rPr>
        <w:t>and</w:t>
      </w:r>
      <w:r>
        <w:rPr>
          <w:spacing w:val="-1"/>
          <w:sz w:val="28"/>
        </w:rPr>
        <w:t> </w:t>
      </w:r>
      <w:r>
        <w:rPr>
          <w:sz w:val="28"/>
        </w:rPr>
        <w:t>accommodation</w:t>
      </w:r>
      <w:r>
        <w:rPr>
          <w:spacing w:val="-1"/>
          <w:sz w:val="28"/>
        </w:rPr>
        <w:t> </w:t>
      </w:r>
      <w:r>
        <w:rPr>
          <w:sz w:val="28"/>
        </w:rPr>
        <w:t>expenses:</w:t>
      </w:r>
      <w:r>
        <w:rPr>
          <w:spacing w:val="-2"/>
          <w:sz w:val="28"/>
        </w:rPr>
        <w:t> </w:t>
      </w:r>
      <w:r>
        <w:rPr>
          <w:sz w:val="28"/>
        </w:rPr>
        <w:t>Administered according to the Regulations Governing Domestic Travel Expenses Reimbursement. Student subsidies are aligned with those of members under the level of senior rank civil service;</w:t>
      </w:r>
    </w:p>
    <w:p>
      <w:pPr>
        <w:pStyle w:val="ListParagraph"/>
        <w:numPr>
          <w:ilvl w:val="2"/>
          <w:numId w:val="280"/>
        </w:numPr>
        <w:tabs>
          <w:tab w:pos="1814" w:val="left" w:leader="none"/>
        </w:tabs>
        <w:spacing w:line="297" w:lineRule="auto" w:before="3" w:after="0"/>
        <w:ind w:left="1814" w:right="392" w:hanging="480"/>
        <w:jc w:val="both"/>
        <w:rPr>
          <w:sz w:val="28"/>
        </w:rPr>
      </w:pPr>
      <w:r>
        <w:rPr>
          <w:sz w:val="28"/>
        </w:rPr>
        <w:t>Subsidies cover registration fees, material costs, printing costs, and transportation expenses.</w:t>
      </w:r>
    </w:p>
    <w:p>
      <w:pPr>
        <w:pStyle w:val="BodyText"/>
        <w:spacing w:before="10"/>
        <w:ind w:left="112"/>
        <w:rPr>
          <w:rFonts w:ascii="標楷體" w:eastAsia="標楷體" w:hint="eastAsia"/>
        </w:rPr>
      </w:pPr>
      <w:r>
        <w:rPr>
          <w:rFonts w:ascii="標楷體" w:eastAsia="標楷體" w:hint="eastAsia"/>
          <w:spacing w:val="-2"/>
          <w:u w:val="single"/>
        </w:rPr>
        <w:t>五</w:t>
      </w:r>
      <w:r>
        <w:rPr>
          <w:rFonts w:ascii="標楷體" w:eastAsia="標楷體" w:hint="eastAsia"/>
          <w:spacing w:val="-4"/>
          <w:u w:val="none"/>
        </w:rPr>
        <w:t>、競賽獎勵標準：</w:t>
      </w:r>
    </w:p>
    <w:p>
      <w:pPr>
        <w:pStyle w:val="BodyText"/>
        <w:spacing w:line="264" w:lineRule="auto" w:before="28"/>
        <w:ind w:left="1101" w:right="388" w:hanging="473"/>
        <w:jc w:val="both"/>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本校專任教師（含</w:t>
      </w:r>
      <w:r>
        <w:rPr>
          <w:rFonts w:ascii="標楷體" w:eastAsia="標楷體" w:hint="eastAsia"/>
          <w:spacing w:val="-2"/>
          <w:u w:val="single"/>
        </w:rPr>
        <w:t>編制外專任</w:t>
      </w:r>
      <w:r>
        <w:rPr>
          <w:rFonts w:ascii="標楷體" w:eastAsia="標楷體" w:hint="eastAsia"/>
          <w:spacing w:val="-2"/>
          <w:u w:val="none"/>
        </w:rPr>
        <w:t>教學人員）指導本校學生參加第二點所列專業競賽獲獎者，</w:t>
      </w:r>
      <w:r>
        <w:rPr>
          <w:rFonts w:ascii="標楷體" w:eastAsia="標楷體" w:hint="eastAsia"/>
          <w:spacing w:val="-2"/>
          <w:u w:val="single"/>
        </w:rPr>
        <w:t>依參加專業競賽所獲獎金、禮券或獎品等價金額之半</w:t>
      </w:r>
      <w:r>
        <w:rPr>
          <w:rFonts w:ascii="標楷體" w:eastAsia="標楷體" w:hint="eastAsia"/>
          <w:spacing w:val="40"/>
          <w:u w:val="single"/>
        </w:rPr>
        <w:t> </w:t>
      </w:r>
      <w:r>
        <w:rPr>
          <w:rFonts w:ascii="標楷體" w:eastAsia="標楷體" w:hint="eastAsia"/>
          <w:spacing w:val="-2"/>
          <w:u w:val="single"/>
        </w:rPr>
        <w:t>數獎勵師生，</w:t>
      </w:r>
      <w:r>
        <w:rPr>
          <w:rFonts w:ascii="標楷體" w:eastAsia="標楷體" w:hint="eastAsia"/>
          <w:spacing w:val="-10"/>
          <w:u w:val="none"/>
        </w:rPr>
        <w:t>教師核發業務費</w:t>
      </w:r>
      <w:r>
        <w:rPr>
          <w:rFonts w:ascii="標楷體" w:eastAsia="標楷體" w:hint="eastAsia"/>
          <w:spacing w:val="-2"/>
          <w:u w:val="none"/>
        </w:rPr>
        <w:t>（須檢據核銷</w:t>
      </w:r>
      <w:r>
        <w:rPr>
          <w:rFonts w:ascii="標楷體" w:eastAsia="標楷體" w:hint="eastAsia"/>
          <w:spacing w:val="-168"/>
          <w:u w:val="none"/>
        </w:rPr>
        <w:t>）</w:t>
      </w:r>
      <w:r>
        <w:rPr>
          <w:rFonts w:ascii="標楷體" w:eastAsia="標楷體" w:hint="eastAsia"/>
          <w:spacing w:val="-8"/>
          <w:u w:val="none"/>
        </w:rPr>
        <w:t>，學生核發獎金及</w:t>
      </w:r>
      <w:r>
        <w:rPr>
          <w:rFonts w:ascii="標楷體" w:eastAsia="標楷體" w:hint="eastAsia"/>
          <w:spacing w:val="-2"/>
          <w:u w:val="single"/>
        </w:rPr>
        <w:t>記小功二次；如無獎金、禮券或獎品等價金額之競賽，獲獎學生得予以記小功一</w:t>
      </w:r>
      <w:r>
        <w:rPr>
          <w:rFonts w:ascii="標楷體" w:eastAsia="標楷體" w:hint="eastAsia"/>
          <w:spacing w:val="-6"/>
          <w:u w:val="single"/>
        </w:rPr>
        <w:t>次。</w:t>
      </w:r>
    </w:p>
    <w:p>
      <w:pPr>
        <w:pStyle w:val="BodyText"/>
        <w:spacing w:line="264" w:lineRule="auto"/>
        <w:ind w:left="1101" w:right="382" w:hanging="473"/>
        <w:jc w:val="both"/>
        <w:rPr>
          <w:rFonts w:ascii="標楷體" w:eastAsia="標楷體" w:hint="eastAsia"/>
        </w:rPr>
      </w:pPr>
      <w:r>
        <w:rPr>
          <w:spacing w:val="-2"/>
        </w:rPr>
        <w:t>(</w:t>
      </w:r>
      <w:r>
        <w:rPr>
          <w:rFonts w:ascii="標楷體" w:eastAsia="標楷體" w:hint="eastAsia"/>
          <w:spacing w:val="-2"/>
          <w:u w:val="single"/>
        </w:rPr>
        <w:t>二</w:t>
      </w:r>
      <w:r>
        <w:rPr>
          <w:spacing w:val="-2"/>
          <w:u w:val="single"/>
        </w:rPr>
        <w:t>)</w:t>
      </w:r>
      <w:r>
        <w:rPr>
          <w:rFonts w:ascii="標楷體" w:eastAsia="標楷體" w:hint="eastAsia"/>
          <w:spacing w:val="-2"/>
          <w:u w:val="single"/>
        </w:rPr>
        <w:t>參加教育部鼓勵學生參加藝術與設計類國際競賽獎勵要點附表所列競</w:t>
      </w:r>
      <w:r>
        <w:rPr>
          <w:rFonts w:ascii="標楷體" w:eastAsia="標楷體" w:hint="eastAsia"/>
          <w:spacing w:val="40"/>
          <w:u w:val="single"/>
        </w:rPr>
        <w:t> </w:t>
      </w:r>
      <w:r>
        <w:rPr>
          <w:rFonts w:ascii="標楷體" w:eastAsia="標楷體" w:hint="eastAsia"/>
          <w:spacing w:val="-2"/>
          <w:u w:val="single"/>
        </w:rPr>
        <w:t>賽獲獎，依參加專業競賽所獲獎金、禮券或獎品等價金額之半數，或依</w:t>
      </w:r>
      <w:r>
        <w:rPr>
          <w:rFonts w:ascii="標楷體" w:eastAsia="標楷體" w:hint="eastAsia"/>
          <w:spacing w:val="-25"/>
          <w:u w:val="single"/>
        </w:rPr>
        <w:t>教育部獎勵基準之半數，擇優獎勵師生，教師核發業務費</w:t>
      </w:r>
      <w:r>
        <w:rPr>
          <w:rFonts w:ascii="標楷體" w:eastAsia="標楷體" w:hint="eastAsia"/>
          <w:spacing w:val="-2"/>
          <w:u w:val="single"/>
        </w:rPr>
        <w:t>（須檢據核銷</w:t>
      </w:r>
      <w:r>
        <w:rPr>
          <w:rFonts w:ascii="標楷體" w:eastAsia="標楷體" w:hint="eastAsia"/>
          <w:spacing w:val="-204"/>
          <w:u w:val="single"/>
        </w:rPr>
        <w:t>）</w:t>
      </w:r>
      <w:r>
        <w:rPr>
          <w:rFonts w:ascii="標楷體" w:eastAsia="標楷體" w:hint="eastAsia"/>
          <w:u w:val="single"/>
        </w:rPr>
        <w:t>，</w:t>
      </w:r>
      <w:r>
        <w:rPr>
          <w:rFonts w:ascii="標楷體" w:eastAsia="標楷體" w:hint="eastAsia"/>
          <w:spacing w:val="-2"/>
          <w:u w:val="single"/>
        </w:rPr>
        <w:t>學生核發獎金及記大功一次。</w:t>
      </w:r>
    </w:p>
    <w:p>
      <w:pPr>
        <w:pStyle w:val="BodyText"/>
        <w:spacing w:line="261" w:lineRule="auto"/>
        <w:ind w:left="1118" w:right="382" w:hanging="490"/>
        <w:jc w:val="both"/>
        <w:rPr>
          <w:rFonts w:ascii="標楷體" w:eastAsia="標楷體" w:hint="eastAsia"/>
        </w:rPr>
      </w:pPr>
      <w:r>
        <w:rPr>
          <w:spacing w:val="-10"/>
        </w:rPr>
        <w:t>(</w:t>
      </w:r>
      <w:r>
        <w:rPr>
          <w:rFonts w:ascii="標楷體" w:eastAsia="標楷體" w:hint="eastAsia"/>
          <w:spacing w:val="-10"/>
        </w:rPr>
        <w:t>三</w:t>
      </w:r>
      <w:r>
        <w:rPr>
          <w:spacing w:val="-10"/>
        </w:rPr>
        <w:t>)</w:t>
      </w:r>
      <w:r>
        <w:rPr>
          <w:rFonts w:ascii="標楷體" w:eastAsia="標楷體" w:hint="eastAsia"/>
          <w:spacing w:val="-10"/>
        </w:rPr>
        <w:t>獎勵以決賽獲獎者為限，僅入圍、入選、初賽或分區賽獲獎者不予獎勵</w:t>
      </w:r>
      <w:r>
        <w:rPr>
          <w:rFonts w:ascii="標楷體" w:eastAsia="標楷體" w:hint="eastAsia"/>
          <w:spacing w:val="-10"/>
          <w:u w:val="single"/>
        </w:rPr>
        <w:t>，</w:t>
      </w:r>
      <w:r>
        <w:rPr>
          <w:rFonts w:ascii="標楷體" w:eastAsia="標楷體" w:hint="eastAsia"/>
          <w:spacing w:val="-1"/>
          <w:u w:val="single"/>
        </w:rPr>
        <w:t>但符合教育部鼓勵學生參加藝術與設計類國際競賽獎勵要點附表所列</w:t>
      </w:r>
    </w:p>
    <w:p>
      <w:pPr>
        <w:spacing w:after="0" w:line="261" w:lineRule="auto"/>
        <w:jc w:val="both"/>
        <w:rPr>
          <w:rFonts w:ascii="標楷體" w:eastAsia="標楷體" w:hint="eastAsia"/>
        </w:rPr>
        <w:sectPr>
          <w:pgSz w:w="11910" w:h="16840"/>
          <w:pgMar w:header="0" w:footer="1372" w:top="1100" w:bottom="1560" w:left="1020" w:right="740"/>
        </w:sectPr>
      </w:pPr>
    </w:p>
    <w:p>
      <w:pPr>
        <w:pStyle w:val="BodyText"/>
        <w:spacing w:before="43"/>
        <w:ind w:left="1118"/>
        <w:rPr>
          <w:rFonts w:ascii="標楷體" w:eastAsia="標楷體" w:hint="eastAsia"/>
        </w:rPr>
      </w:pPr>
      <w:r>
        <w:rPr>
          <w:rFonts w:ascii="標楷體" w:eastAsia="標楷體" w:hint="eastAsia"/>
          <w:spacing w:val="-2"/>
          <w:u w:val="single"/>
        </w:rPr>
        <w:t>競賽之入選，不在此限</w:t>
      </w:r>
      <w:r>
        <w:rPr>
          <w:rFonts w:ascii="標楷體" w:eastAsia="標楷體" w:hint="eastAsia"/>
          <w:spacing w:val="-10"/>
          <w:u w:val="none"/>
        </w:rPr>
        <w:t>。</w:t>
      </w:r>
    </w:p>
    <w:p>
      <w:pPr>
        <w:pStyle w:val="BodyText"/>
        <w:spacing w:line="261" w:lineRule="auto" w:before="28"/>
        <w:ind w:left="1118" w:right="393" w:hanging="490"/>
        <w:rPr>
          <w:rFonts w:ascii="標楷體" w:eastAsia="標楷體" w:hint="eastAsia"/>
        </w:rPr>
      </w:pPr>
      <w:r>
        <w:rPr>
          <w:spacing w:val="-2"/>
        </w:rPr>
        <w:t>(</w:t>
      </w:r>
      <w:r>
        <w:rPr>
          <w:rFonts w:ascii="標楷體" w:eastAsia="標楷體" w:hint="eastAsia"/>
          <w:spacing w:val="-2"/>
        </w:rPr>
        <w:t>四</w:t>
      </w:r>
      <w:r>
        <w:rPr>
          <w:spacing w:val="-2"/>
        </w:rPr>
        <w:t>)</w:t>
      </w:r>
      <w:r>
        <w:rPr>
          <w:rFonts w:ascii="標楷體" w:eastAsia="標楷體" w:hint="eastAsia"/>
          <w:spacing w:val="-2"/>
          <w:u w:val="single"/>
        </w:rPr>
        <w:t>前述獎勵分配比例為師生各百分之五十，學生</w:t>
      </w:r>
      <w:r>
        <w:rPr>
          <w:rFonts w:ascii="標楷體" w:eastAsia="標楷體" w:hint="eastAsia"/>
          <w:spacing w:val="-2"/>
          <w:u w:val="none"/>
        </w:rPr>
        <w:t>敘獎依本校學生獎懲辦法</w:t>
      </w:r>
      <w:r>
        <w:rPr>
          <w:rFonts w:ascii="標楷體" w:eastAsia="標楷體" w:hint="eastAsia"/>
          <w:spacing w:val="-4"/>
          <w:u w:val="none"/>
        </w:rPr>
        <w:t>辦理。</w:t>
      </w:r>
    </w:p>
    <w:p>
      <w:pPr>
        <w:pStyle w:val="BodyText"/>
        <w:spacing w:before="74"/>
        <w:ind w:left="112"/>
      </w:pPr>
      <w:r>
        <w:rPr/>
        <w:t>Article</w:t>
      </w:r>
      <w:r>
        <w:rPr>
          <w:spacing w:val="-5"/>
        </w:rPr>
        <w:t> </w:t>
      </w:r>
      <w:r>
        <w:rPr>
          <w:spacing w:val="-10"/>
        </w:rPr>
        <w:t>5</w:t>
      </w:r>
    </w:p>
    <w:p>
      <w:pPr>
        <w:pStyle w:val="BodyText"/>
        <w:spacing w:before="201"/>
        <w:ind w:left="592"/>
        <w:jc w:val="both"/>
      </w:pPr>
      <w:r>
        <w:rPr/>
        <w:t>Standards</w:t>
      </w:r>
      <w:r>
        <w:rPr>
          <w:spacing w:val="-6"/>
        </w:rPr>
        <w:t> </w:t>
      </w:r>
      <w:r>
        <w:rPr/>
        <w:t>for</w:t>
      </w:r>
      <w:r>
        <w:rPr>
          <w:spacing w:val="-6"/>
        </w:rPr>
        <w:t> </w:t>
      </w:r>
      <w:r>
        <w:rPr/>
        <w:t>competition</w:t>
      </w:r>
      <w:r>
        <w:rPr>
          <w:spacing w:val="-5"/>
        </w:rPr>
        <w:t> </w:t>
      </w:r>
      <w:r>
        <w:rPr>
          <w:spacing w:val="-2"/>
        </w:rPr>
        <w:t>rewards:</w:t>
      </w:r>
    </w:p>
    <w:p>
      <w:pPr>
        <w:pStyle w:val="ListParagraph"/>
        <w:numPr>
          <w:ilvl w:val="1"/>
          <w:numId w:val="281"/>
        </w:numPr>
        <w:tabs>
          <w:tab w:pos="1068" w:val="left" w:leader="none"/>
          <w:tab w:pos="1129" w:val="left" w:leader="none"/>
        </w:tabs>
        <w:spacing w:line="297" w:lineRule="auto" w:before="196" w:after="0"/>
        <w:ind w:left="1068" w:right="390" w:hanging="476"/>
        <w:jc w:val="both"/>
        <w:rPr>
          <w:sz w:val="28"/>
        </w:rPr>
      </w:pPr>
      <w:r>
        <w:rPr>
          <w:sz w:val="28"/>
        </w:rPr>
        <w:tab/>
        <w:t>Full-time University faculty (including contract-based faculty) guiding students</w:t>
      </w:r>
      <w:r>
        <w:rPr>
          <w:spacing w:val="-12"/>
          <w:sz w:val="28"/>
        </w:rPr>
        <w:t> </w:t>
      </w:r>
      <w:r>
        <w:rPr>
          <w:sz w:val="28"/>
        </w:rPr>
        <w:t>to</w:t>
      </w:r>
      <w:r>
        <w:rPr>
          <w:spacing w:val="-6"/>
          <w:sz w:val="28"/>
        </w:rPr>
        <w:t> </w:t>
      </w:r>
      <w:r>
        <w:rPr>
          <w:sz w:val="28"/>
        </w:rPr>
        <w:t>win</w:t>
      </w:r>
      <w:r>
        <w:rPr>
          <w:spacing w:val="-6"/>
          <w:sz w:val="28"/>
        </w:rPr>
        <w:t> </w:t>
      </w:r>
      <w:r>
        <w:rPr>
          <w:sz w:val="28"/>
        </w:rPr>
        <w:t>awards</w:t>
      </w:r>
      <w:r>
        <w:rPr>
          <w:spacing w:val="-7"/>
          <w:sz w:val="28"/>
        </w:rPr>
        <w:t> </w:t>
      </w:r>
      <w:r>
        <w:rPr>
          <w:sz w:val="28"/>
        </w:rPr>
        <w:t>in</w:t>
      </w:r>
      <w:r>
        <w:rPr>
          <w:spacing w:val="-7"/>
          <w:sz w:val="28"/>
        </w:rPr>
        <w:t> </w:t>
      </w:r>
      <w:r>
        <w:rPr>
          <w:sz w:val="28"/>
        </w:rPr>
        <w:t>the</w:t>
      </w:r>
      <w:r>
        <w:rPr>
          <w:spacing w:val="-7"/>
          <w:sz w:val="28"/>
        </w:rPr>
        <w:t> </w:t>
      </w:r>
      <w:r>
        <w:rPr>
          <w:sz w:val="28"/>
        </w:rPr>
        <w:t>professional</w:t>
      </w:r>
      <w:r>
        <w:rPr>
          <w:spacing w:val="-6"/>
          <w:sz w:val="28"/>
        </w:rPr>
        <w:t> </w:t>
      </w:r>
      <w:r>
        <w:rPr>
          <w:sz w:val="28"/>
        </w:rPr>
        <w:t>competitions</w:t>
      </w:r>
      <w:r>
        <w:rPr>
          <w:spacing w:val="-7"/>
          <w:sz w:val="28"/>
        </w:rPr>
        <w:t> </w:t>
      </w:r>
      <w:r>
        <w:rPr>
          <w:sz w:val="28"/>
        </w:rPr>
        <w:t>listed</w:t>
      </w:r>
      <w:r>
        <w:rPr>
          <w:spacing w:val="-7"/>
          <w:sz w:val="28"/>
        </w:rPr>
        <w:t> </w:t>
      </w:r>
      <w:r>
        <w:rPr>
          <w:sz w:val="28"/>
        </w:rPr>
        <w:t>in</w:t>
      </w:r>
      <w:r>
        <w:rPr>
          <w:spacing w:val="-18"/>
          <w:sz w:val="28"/>
        </w:rPr>
        <w:t> </w:t>
      </w:r>
      <w:r>
        <w:rPr>
          <w:sz w:val="28"/>
        </w:rPr>
        <w:t>Article</w:t>
      </w:r>
      <w:r>
        <w:rPr>
          <w:spacing w:val="-6"/>
          <w:sz w:val="28"/>
        </w:rPr>
        <w:t> </w:t>
      </w:r>
      <w:r>
        <w:rPr>
          <w:sz w:val="28"/>
        </w:rPr>
        <w:t>2</w:t>
      </w:r>
      <w:r>
        <w:rPr>
          <w:spacing w:val="-6"/>
          <w:sz w:val="28"/>
        </w:rPr>
        <w:t> </w:t>
      </w:r>
      <w:r>
        <w:rPr>
          <w:sz w:val="28"/>
        </w:rPr>
        <w:t>will receive</w:t>
      </w:r>
      <w:r>
        <w:rPr>
          <w:spacing w:val="-18"/>
          <w:sz w:val="28"/>
        </w:rPr>
        <w:t> </w:t>
      </w:r>
      <w:r>
        <w:rPr>
          <w:sz w:val="28"/>
        </w:rPr>
        <w:t>half</w:t>
      </w:r>
      <w:r>
        <w:rPr>
          <w:spacing w:val="-17"/>
          <w:sz w:val="28"/>
        </w:rPr>
        <w:t> </w:t>
      </w:r>
      <w:r>
        <w:rPr>
          <w:sz w:val="28"/>
        </w:rPr>
        <w:t>of</w:t>
      </w:r>
      <w:r>
        <w:rPr>
          <w:spacing w:val="-18"/>
          <w:sz w:val="28"/>
        </w:rPr>
        <w:t> </w:t>
      </w:r>
      <w:r>
        <w:rPr>
          <w:sz w:val="28"/>
        </w:rPr>
        <w:t>the</w:t>
      </w:r>
      <w:r>
        <w:rPr>
          <w:spacing w:val="-17"/>
          <w:sz w:val="28"/>
        </w:rPr>
        <w:t> </w:t>
      </w:r>
      <w:r>
        <w:rPr>
          <w:sz w:val="28"/>
        </w:rPr>
        <w:t>prize</w:t>
      </w:r>
      <w:r>
        <w:rPr>
          <w:spacing w:val="-16"/>
          <w:sz w:val="28"/>
        </w:rPr>
        <w:t> </w:t>
      </w:r>
      <w:r>
        <w:rPr>
          <w:sz w:val="28"/>
        </w:rPr>
        <w:t>money,</w:t>
      </w:r>
      <w:r>
        <w:rPr>
          <w:spacing w:val="-18"/>
          <w:sz w:val="28"/>
        </w:rPr>
        <w:t> </w:t>
      </w:r>
      <w:r>
        <w:rPr>
          <w:sz w:val="28"/>
        </w:rPr>
        <w:t>gift</w:t>
      </w:r>
      <w:r>
        <w:rPr>
          <w:spacing w:val="-16"/>
          <w:sz w:val="28"/>
        </w:rPr>
        <w:t> </w:t>
      </w:r>
      <w:r>
        <w:rPr>
          <w:sz w:val="28"/>
        </w:rPr>
        <w:t>vouchers,</w:t>
      </w:r>
      <w:r>
        <w:rPr>
          <w:spacing w:val="-18"/>
          <w:sz w:val="28"/>
        </w:rPr>
        <w:t> </w:t>
      </w:r>
      <w:r>
        <w:rPr>
          <w:sz w:val="28"/>
        </w:rPr>
        <w:t>or</w:t>
      </w:r>
      <w:r>
        <w:rPr>
          <w:spacing w:val="-15"/>
          <w:sz w:val="28"/>
        </w:rPr>
        <w:t> </w:t>
      </w:r>
      <w:r>
        <w:rPr>
          <w:sz w:val="28"/>
        </w:rPr>
        <w:t>equivalent</w:t>
      </w:r>
      <w:r>
        <w:rPr>
          <w:spacing w:val="-17"/>
          <w:sz w:val="28"/>
        </w:rPr>
        <w:t> </w:t>
      </w:r>
      <w:r>
        <w:rPr>
          <w:sz w:val="28"/>
        </w:rPr>
        <w:t>value</w:t>
      </w:r>
      <w:r>
        <w:rPr>
          <w:spacing w:val="-18"/>
          <w:sz w:val="28"/>
        </w:rPr>
        <w:t> </w:t>
      </w:r>
      <w:r>
        <w:rPr>
          <w:sz w:val="28"/>
        </w:rPr>
        <w:t>prize</w:t>
      </w:r>
      <w:r>
        <w:rPr>
          <w:spacing w:val="-17"/>
          <w:sz w:val="28"/>
        </w:rPr>
        <w:t> </w:t>
      </w:r>
      <w:r>
        <w:rPr>
          <w:sz w:val="28"/>
        </w:rPr>
        <w:t>to</w:t>
      </w:r>
      <w:r>
        <w:rPr>
          <w:spacing w:val="-17"/>
          <w:sz w:val="28"/>
        </w:rPr>
        <w:t> </w:t>
      </w:r>
      <w:r>
        <w:rPr>
          <w:sz w:val="28"/>
        </w:rPr>
        <w:t>both faculty and students. Faculty will be reimbursed for any operational costs incurred (backed by documented proof for verification), and students will be issued</w:t>
      </w:r>
      <w:r>
        <w:rPr>
          <w:spacing w:val="-16"/>
          <w:sz w:val="28"/>
        </w:rPr>
        <w:t> </w:t>
      </w:r>
      <w:r>
        <w:rPr>
          <w:sz w:val="28"/>
        </w:rPr>
        <w:t>prize</w:t>
      </w:r>
      <w:r>
        <w:rPr>
          <w:spacing w:val="-15"/>
          <w:sz w:val="28"/>
        </w:rPr>
        <w:t> </w:t>
      </w:r>
      <w:r>
        <w:rPr>
          <w:sz w:val="28"/>
        </w:rPr>
        <w:t>money</w:t>
      </w:r>
      <w:r>
        <w:rPr>
          <w:spacing w:val="-14"/>
          <w:sz w:val="28"/>
        </w:rPr>
        <w:t> </w:t>
      </w:r>
      <w:r>
        <w:rPr>
          <w:sz w:val="28"/>
        </w:rPr>
        <w:t>and</w:t>
      </w:r>
      <w:r>
        <w:rPr>
          <w:spacing w:val="-14"/>
          <w:sz w:val="28"/>
        </w:rPr>
        <w:t> </w:t>
      </w:r>
      <w:r>
        <w:rPr>
          <w:sz w:val="28"/>
        </w:rPr>
        <w:t>awarded</w:t>
      </w:r>
      <w:r>
        <w:rPr>
          <w:spacing w:val="-14"/>
          <w:sz w:val="28"/>
        </w:rPr>
        <w:t> </w:t>
      </w:r>
      <w:r>
        <w:rPr>
          <w:sz w:val="28"/>
        </w:rPr>
        <w:t>two</w:t>
      </w:r>
      <w:r>
        <w:rPr>
          <w:spacing w:val="-13"/>
          <w:sz w:val="28"/>
        </w:rPr>
        <w:t> </w:t>
      </w:r>
      <w:r>
        <w:rPr>
          <w:sz w:val="28"/>
        </w:rPr>
        <w:t>minor</w:t>
      </w:r>
      <w:r>
        <w:rPr>
          <w:spacing w:val="-15"/>
          <w:sz w:val="28"/>
        </w:rPr>
        <w:t> </w:t>
      </w:r>
      <w:r>
        <w:rPr>
          <w:sz w:val="28"/>
        </w:rPr>
        <w:t>merits.</w:t>
      </w:r>
      <w:r>
        <w:rPr>
          <w:spacing w:val="-15"/>
          <w:sz w:val="28"/>
        </w:rPr>
        <w:t> </w:t>
      </w:r>
      <w:r>
        <w:rPr>
          <w:sz w:val="28"/>
        </w:rPr>
        <w:t>In</w:t>
      </w:r>
      <w:r>
        <w:rPr>
          <w:spacing w:val="-14"/>
          <w:sz w:val="28"/>
        </w:rPr>
        <w:t> </w:t>
      </w:r>
      <w:r>
        <w:rPr>
          <w:sz w:val="28"/>
        </w:rPr>
        <w:t>the</w:t>
      </w:r>
      <w:r>
        <w:rPr>
          <w:spacing w:val="-15"/>
          <w:sz w:val="28"/>
        </w:rPr>
        <w:t> </w:t>
      </w:r>
      <w:r>
        <w:rPr>
          <w:sz w:val="28"/>
        </w:rPr>
        <w:t>absence</w:t>
      </w:r>
      <w:r>
        <w:rPr>
          <w:spacing w:val="-15"/>
          <w:sz w:val="28"/>
        </w:rPr>
        <w:t> </w:t>
      </w:r>
      <w:r>
        <w:rPr>
          <w:sz w:val="28"/>
        </w:rPr>
        <w:t>of</w:t>
      </w:r>
      <w:r>
        <w:rPr>
          <w:spacing w:val="-15"/>
          <w:sz w:val="28"/>
        </w:rPr>
        <w:t> </w:t>
      </w:r>
      <w:r>
        <w:rPr>
          <w:sz w:val="28"/>
        </w:rPr>
        <w:t>monetary or equivalent awards from the competition, the student will earn one minor </w:t>
      </w:r>
      <w:r>
        <w:rPr>
          <w:spacing w:val="-2"/>
          <w:sz w:val="28"/>
        </w:rPr>
        <w:t>merit.</w:t>
      </w:r>
    </w:p>
    <w:p>
      <w:pPr>
        <w:pStyle w:val="ListParagraph"/>
        <w:numPr>
          <w:ilvl w:val="1"/>
          <w:numId w:val="281"/>
        </w:numPr>
        <w:tabs>
          <w:tab w:pos="1068" w:val="left" w:leader="none"/>
        </w:tabs>
        <w:spacing w:line="297" w:lineRule="auto" w:before="125" w:after="0"/>
        <w:ind w:left="1068" w:right="389" w:hanging="476"/>
        <w:jc w:val="both"/>
        <w:rPr>
          <w:sz w:val="28"/>
        </w:rPr>
      </w:pPr>
      <w:r>
        <w:rPr>
          <w:sz w:val="28"/>
        </w:rPr>
        <w:t>Students winning a competition listed in the appendix of the Ministry of Education’s Regulations Governing Rewards for Encouraging Student Participation</w:t>
      </w:r>
      <w:r>
        <w:rPr>
          <w:spacing w:val="-16"/>
          <w:sz w:val="28"/>
        </w:rPr>
        <w:t> </w:t>
      </w:r>
      <w:r>
        <w:rPr>
          <w:sz w:val="28"/>
        </w:rPr>
        <w:t>in</w:t>
      </w:r>
      <w:r>
        <w:rPr>
          <w:spacing w:val="-18"/>
          <w:sz w:val="28"/>
        </w:rPr>
        <w:t> </w:t>
      </w:r>
      <w:r>
        <w:rPr>
          <w:sz w:val="28"/>
        </w:rPr>
        <w:t>Art</w:t>
      </w:r>
      <w:r>
        <w:rPr>
          <w:spacing w:val="-10"/>
          <w:sz w:val="28"/>
        </w:rPr>
        <w:t> </w:t>
      </w:r>
      <w:r>
        <w:rPr>
          <w:sz w:val="28"/>
        </w:rPr>
        <w:t>and</w:t>
      </w:r>
      <w:r>
        <w:rPr>
          <w:spacing w:val="-11"/>
          <w:sz w:val="28"/>
        </w:rPr>
        <w:t> </w:t>
      </w:r>
      <w:r>
        <w:rPr>
          <w:sz w:val="28"/>
        </w:rPr>
        <w:t>Design</w:t>
      </w:r>
      <w:r>
        <w:rPr>
          <w:spacing w:val="-11"/>
          <w:sz w:val="28"/>
        </w:rPr>
        <w:t> </w:t>
      </w:r>
      <w:r>
        <w:rPr>
          <w:sz w:val="28"/>
        </w:rPr>
        <w:t>International</w:t>
      </w:r>
      <w:r>
        <w:rPr>
          <w:spacing w:val="-11"/>
          <w:sz w:val="28"/>
        </w:rPr>
        <w:t> </w:t>
      </w:r>
      <w:r>
        <w:rPr>
          <w:sz w:val="28"/>
        </w:rPr>
        <w:t>Competitions</w:t>
      </w:r>
      <w:r>
        <w:rPr>
          <w:spacing w:val="-11"/>
          <w:sz w:val="28"/>
        </w:rPr>
        <w:t> </w:t>
      </w:r>
      <w:r>
        <w:rPr>
          <w:sz w:val="28"/>
        </w:rPr>
        <w:t>will</w:t>
      </w:r>
      <w:r>
        <w:rPr>
          <w:spacing w:val="-11"/>
          <w:sz w:val="28"/>
        </w:rPr>
        <w:t> </w:t>
      </w:r>
      <w:r>
        <w:rPr>
          <w:sz w:val="28"/>
        </w:rPr>
        <w:t>receive</w:t>
      </w:r>
      <w:r>
        <w:rPr>
          <w:spacing w:val="-13"/>
          <w:sz w:val="28"/>
        </w:rPr>
        <w:t> </w:t>
      </w:r>
      <w:r>
        <w:rPr>
          <w:sz w:val="28"/>
        </w:rPr>
        <w:t>half</w:t>
      </w:r>
      <w:r>
        <w:rPr>
          <w:spacing w:val="-11"/>
          <w:sz w:val="28"/>
        </w:rPr>
        <w:t> </w:t>
      </w:r>
      <w:r>
        <w:rPr>
          <w:sz w:val="28"/>
        </w:rPr>
        <w:t>of the received prize money, gift vouchers, or equivalent value, or half of the Ministry of Education’s reward standard--whichever is the most beneficial option for both the faculty and students. Faculty will be reimbursed for operational</w:t>
      </w:r>
      <w:r>
        <w:rPr>
          <w:spacing w:val="-5"/>
          <w:sz w:val="28"/>
        </w:rPr>
        <w:t> </w:t>
      </w:r>
      <w:r>
        <w:rPr>
          <w:sz w:val="28"/>
        </w:rPr>
        <w:t>costs</w:t>
      </w:r>
      <w:r>
        <w:rPr>
          <w:spacing w:val="-5"/>
          <w:sz w:val="28"/>
        </w:rPr>
        <w:t> </w:t>
      </w:r>
      <w:r>
        <w:rPr>
          <w:sz w:val="28"/>
        </w:rPr>
        <w:t>incurred</w:t>
      </w:r>
      <w:r>
        <w:rPr>
          <w:spacing w:val="-5"/>
          <w:sz w:val="28"/>
        </w:rPr>
        <w:t> </w:t>
      </w:r>
      <w:r>
        <w:rPr>
          <w:sz w:val="28"/>
        </w:rPr>
        <w:t>(backed</w:t>
      </w:r>
      <w:r>
        <w:rPr>
          <w:spacing w:val="-8"/>
          <w:sz w:val="28"/>
        </w:rPr>
        <w:t> </w:t>
      </w:r>
      <w:r>
        <w:rPr>
          <w:sz w:val="28"/>
        </w:rPr>
        <w:t>by</w:t>
      </w:r>
      <w:r>
        <w:rPr>
          <w:spacing w:val="-7"/>
          <w:sz w:val="28"/>
        </w:rPr>
        <w:t> </w:t>
      </w:r>
      <w:r>
        <w:rPr>
          <w:sz w:val="28"/>
        </w:rPr>
        <w:t>documented</w:t>
      </w:r>
      <w:r>
        <w:rPr>
          <w:spacing w:val="-5"/>
          <w:sz w:val="28"/>
        </w:rPr>
        <w:t> </w:t>
      </w:r>
      <w:r>
        <w:rPr>
          <w:sz w:val="28"/>
        </w:rPr>
        <w:t>proof</w:t>
      </w:r>
      <w:r>
        <w:rPr>
          <w:spacing w:val="-6"/>
          <w:sz w:val="28"/>
        </w:rPr>
        <w:t> </w:t>
      </w:r>
      <w:r>
        <w:rPr>
          <w:sz w:val="28"/>
        </w:rPr>
        <w:t>for</w:t>
      </w:r>
      <w:r>
        <w:rPr>
          <w:spacing w:val="-9"/>
          <w:sz w:val="28"/>
        </w:rPr>
        <w:t> </w:t>
      </w:r>
      <w:r>
        <w:rPr>
          <w:sz w:val="28"/>
        </w:rPr>
        <w:t>verification),</w:t>
      </w:r>
      <w:r>
        <w:rPr>
          <w:spacing w:val="-7"/>
          <w:sz w:val="28"/>
        </w:rPr>
        <w:t> </w:t>
      </w:r>
      <w:r>
        <w:rPr>
          <w:sz w:val="28"/>
        </w:rPr>
        <w:t>and students</w:t>
      </w:r>
      <w:r>
        <w:rPr>
          <w:spacing w:val="-2"/>
          <w:sz w:val="28"/>
        </w:rPr>
        <w:t> </w:t>
      </w:r>
      <w:r>
        <w:rPr>
          <w:sz w:val="28"/>
        </w:rPr>
        <w:t>will</w:t>
      </w:r>
      <w:r>
        <w:rPr>
          <w:spacing w:val="-2"/>
          <w:sz w:val="28"/>
        </w:rPr>
        <w:t> </w:t>
      </w:r>
      <w:r>
        <w:rPr>
          <w:sz w:val="28"/>
        </w:rPr>
        <w:t>be</w:t>
      </w:r>
      <w:r>
        <w:rPr>
          <w:spacing w:val="-2"/>
          <w:sz w:val="28"/>
        </w:rPr>
        <w:t> </w:t>
      </w:r>
      <w:r>
        <w:rPr>
          <w:sz w:val="28"/>
        </w:rPr>
        <w:t>obtain</w:t>
      </w:r>
      <w:r>
        <w:rPr>
          <w:spacing w:val="-2"/>
          <w:sz w:val="28"/>
        </w:rPr>
        <w:t> </w:t>
      </w:r>
      <w:r>
        <w:rPr>
          <w:sz w:val="28"/>
        </w:rPr>
        <w:t>any</w:t>
      </w:r>
      <w:r>
        <w:rPr>
          <w:spacing w:val="-3"/>
          <w:sz w:val="28"/>
        </w:rPr>
        <w:t> </w:t>
      </w:r>
      <w:r>
        <w:rPr>
          <w:sz w:val="28"/>
        </w:rPr>
        <w:t>prize</w:t>
      </w:r>
      <w:r>
        <w:rPr>
          <w:spacing w:val="-2"/>
          <w:sz w:val="28"/>
        </w:rPr>
        <w:t> </w:t>
      </w:r>
      <w:r>
        <w:rPr>
          <w:sz w:val="28"/>
        </w:rPr>
        <w:t>money</w:t>
      </w:r>
      <w:r>
        <w:rPr>
          <w:spacing w:val="-1"/>
          <w:sz w:val="28"/>
        </w:rPr>
        <w:t> </w:t>
      </w:r>
      <w:r>
        <w:rPr>
          <w:sz w:val="28"/>
        </w:rPr>
        <w:t>awarded</w:t>
      </w:r>
      <w:r>
        <w:rPr>
          <w:spacing w:val="-2"/>
          <w:sz w:val="28"/>
        </w:rPr>
        <w:t> </w:t>
      </w:r>
      <w:r>
        <w:rPr>
          <w:sz w:val="28"/>
        </w:rPr>
        <w:t>along</w:t>
      </w:r>
      <w:r>
        <w:rPr>
          <w:spacing w:val="-2"/>
          <w:sz w:val="28"/>
        </w:rPr>
        <w:t> </w:t>
      </w:r>
      <w:r>
        <w:rPr>
          <w:sz w:val="28"/>
        </w:rPr>
        <w:t>with</w:t>
      </w:r>
      <w:r>
        <w:rPr>
          <w:spacing w:val="-2"/>
          <w:sz w:val="28"/>
        </w:rPr>
        <w:t> </w:t>
      </w:r>
      <w:r>
        <w:rPr>
          <w:sz w:val="28"/>
        </w:rPr>
        <w:t>one</w:t>
      </w:r>
      <w:r>
        <w:rPr>
          <w:spacing w:val="-2"/>
          <w:sz w:val="28"/>
        </w:rPr>
        <w:t> </w:t>
      </w:r>
      <w:r>
        <w:rPr>
          <w:sz w:val="28"/>
        </w:rPr>
        <w:t>major</w:t>
      </w:r>
      <w:r>
        <w:rPr>
          <w:spacing w:val="-2"/>
          <w:sz w:val="28"/>
        </w:rPr>
        <w:t> </w:t>
      </w:r>
      <w:r>
        <w:rPr>
          <w:sz w:val="28"/>
        </w:rPr>
        <w:t>merit.</w:t>
      </w:r>
    </w:p>
    <w:p>
      <w:pPr>
        <w:pStyle w:val="ListParagraph"/>
        <w:numPr>
          <w:ilvl w:val="1"/>
          <w:numId w:val="281"/>
        </w:numPr>
        <w:tabs>
          <w:tab w:pos="1065" w:val="left" w:leader="none"/>
          <w:tab w:pos="1068" w:val="left" w:leader="none"/>
        </w:tabs>
        <w:spacing w:line="297" w:lineRule="auto" w:before="127" w:after="0"/>
        <w:ind w:left="1068" w:right="389" w:hanging="475"/>
        <w:jc w:val="both"/>
        <w:rPr>
          <w:sz w:val="28"/>
        </w:rPr>
      </w:pPr>
      <w:r>
        <w:rPr>
          <w:sz w:val="28"/>
        </w:rPr>
        <w:t>Rewards are limited to final competition winners; shortlisted, selected, or preliminary or regional competition winners are excluded. Exceptions apply to competitions listed in the appendix of the Ministry of Education’s Regulations</w:t>
      </w:r>
      <w:r>
        <w:rPr>
          <w:spacing w:val="-7"/>
          <w:sz w:val="28"/>
        </w:rPr>
        <w:t> </w:t>
      </w:r>
      <w:r>
        <w:rPr>
          <w:sz w:val="28"/>
        </w:rPr>
        <w:t>Governing</w:t>
      </w:r>
      <w:r>
        <w:rPr>
          <w:spacing w:val="-6"/>
          <w:sz w:val="28"/>
        </w:rPr>
        <w:t> </w:t>
      </w:r>
      <w:r>
        <w:rPr>
          <w:sz w:val="28"/>
        </w:rPr>
        <w:t>Rewards</w:t>
      </w:r>
      <w:r>
        <w:rPr>
          <w:spacing w:val="-6"/>
          <w:sz w:val="28"/>
        </w:rPr>
        <w:t> </w:t>
      </w:r>
      <w:r>
        <w:rPr>
          <w:sz w:val="28"/>
        </w:rPr>
        <w:t>for</w:t>
      </w:r>
      <w:r>
        <w:rPr>
          <w:spacing w:val="-7"/>
          <w:sz w:val="28"/>
        </w:rPr>
        <w:t> </w:t>
      </w:r>
      <w:r>
        <w:rPr>
          <w:sz w:val="28"/>
        </w:rPr>
        <w:t>Encouraging</w:t>
      </w:r>
      <w:r>
        <w:rPr>
          <w:spacing w:val="-6"/>
          <w:sz w:val="28"/>
        </w:rPr>
        <w:t> </w:t>
      </w:r>
      <w:r>
        <w:rPr>
          <w:sz w:val="28"/>
        </w:rPr>
        <w:t>Student</w:t>
      </w:r>
      <w:r>
        <w:rPr>
          <w:spacing w:val="-6"/>
          <w:sz w:val="28"/>
        </w:rPr>
        <w:t> </w:t>
      </w:r>
      <w:r>
        <w:rPr>
          <w:sz w:val="28"/>
        </w:rPr>
        <w:t>Participation</w:t>
      </w:r>
      <w:r>
        <w:rPr>
          <w:spacing w:val="-6"/>
          <w:sz w:val="28"/>
        </w:rPr>
        <w:t> </w:t>
      </w:r>
      <w:r>
        <w:rPr>
          <w:sz w:val="28"/>
        </w:rPr>
        <w:t>in</w:t>
      </w:r>
      <w:r>
        <w:rPr>
          <w:spacing w:val="-18"/>
          <w:sz w:val="28"/>
        </w:rPr>
        <w:t> </w:t>
      </w:r>
      <w:r>
        <w:rPr>
          <w:sz w:val="28"/>
        </w:rPr>
        <w:t>Art and Design International Competitions.</w:t>
      </w:r>
    </w:p>
    <w:p>
      <w:pPr>
        <w:pStyle w:val="ListParagraph"/>
        <w:numPr>
          <w:ilvl w:val="1"/>
          <w:numId w:val="281"/>
        </w:numPr>
        <w:tabs>
          <w:tab w:pos="1009" w:val="left" w:leader="none"/>
          <w:tab w:pos="1068" w:val="left" w:leader="none"/>
        </w:tabs>
        <w:spacing w:line="297" w:lineRule="auto" w:before="123" w:after="0"/>
        <w:ind w:left="1068" w:right="390" w:hanging="476"/>
        <w:jc w:val="both"/>
        <w:rPr>
          <w:sz w:val="28"/>
        </w:rPr>
      </w:pPr>
      <w:r>
        <w:rPr>
          <w:sz w:val="28"/>
        </w:rPr>
        <w:t>The</w:t>
      </w:r>
      <w:r>
        <w:rPr>
          <w:spacing w:val="-4"/>
          <w:sz w:val="28"/>
        </w:rPr>
        <w:t> </w:t>
      </w:r>
      <w:r>
        <w:rPr>
          <w:sz w:val="28"/>
        </w:rPr>
        <w:t>reward</w:t>
      </w:r>
      <w:r>
        <w:rPr>
          <w:spacing w:val="-3"/>
          <w:sz w:val="28"/>
        </w:rPr>
        <w:t> </w:t>
      </w:r>
      <w:r>
        <w:rPr>
          <w:sz w:val="28"/>
        </w:rPr>
        <w:t>distribution</w:t>
      </w:r>
      <w:r>
        <w:rPr>
          <w:spacing w:val="-3"/>
          <w:sz w:val="28"/>
        </w:rPr>
        <w:t> </w:t>
      </w:r>
      <w:r>
        <w:rPr>
          <w:sz w:val="28"/>
        </w:rPr>
        <w:t>detailed</w:t>
      </w:r>
      <w:r>
        <w:rPr>
          <w:spacing w:val="-5"/>
          <w:sz w:val="28"/>
        </w:rPr>
        <w:t> </w:t>
      </w:r>
      <w:r>
        <w:rPr>
          <w:sz w:val="28"/>
        </w:rPr>
        <w:t>in</w:t>
      </w:r>
      <w:r>
        <w:rPr>
          <w:spacing w:val="-3"/>
          <w:sz w:val="28"/>
        </w:rPr>
        <w:t> </w:t>
      </w:r>
      <w:r>
        <w:rPr>
          <w:sz w:val="28"/>
        </w:rPr>
        <w:t>the</w:t>
      </w:r>
      <w:r>
        <w:rPr>
          <w:spacing w:val="-6"/>
          <w:sz w:val="28"/>
        </w:rPr>
        <w:t> </w:t>
      </w:r>
      <w:r>
        <w:rPr>
          <w:sz w:val="28"/>
        </w:rPr>
        <w:t>preceding</w:t>
      </w:r>
      <w:r>
        <w:rPr>
          <w:spacing w:val="-5"/>
          <w:sz w:val="28"/>
        </w:rPr>
        <w:t> </w:t>
      </w:r>
      <w:r>
        <w:rPr>
          <w:sz w:val="28"/>
        </w:rPr>
        <w:t>paragraph</w:t>
      </w:r>
      <w:r>
        <w:rPr>
          <w:spacing w:val="-2"/>
          <w:sz w:val="28"/>
        </w:rPr>
        <w:t> </w:t>
      </w:r>
      <w:r>
        <w:rPr>
          <w:sz w:val="28"/>
        </w:rPr>
        <w:t>is</w:t>
      </w:r>
      <w:r>
        <w:rPr>
          <w:spacing w:val="-3"/>
          <w:sz w:val="28"/>
        </w:rPr>
        <w:t> </w:t>
      </w:r>
      <w:r>
        <w:rPr>
          <w:sz w:val="28"/>
        </w:rPr>
        <w:t>50</w:t>
      </w:r>
      <w:r>
        <w:rPr>
          <w:spacing w:val="-3"/>
          <w:sz w:val="28"/>
        </w:rPr>
        <w:t> </w:t>
      </w:r>
      <w:r>
        <w:rPr>
          <w:sz w:val="28"/>
        </w:rPr>
        <w:t>percent</w:t>
      </w:r>
      <w:r>
        <w:rPr>
          <w:spacing w:val="-3"/>
          <w:sz w:val="28"/>
        </w:rPr>
        <w:t> </w:t>
      </w:r>
      <w:r>
        <w:rPr>
          <w:sz w:val="28"/>
        </w:rPr>
        <w:t>each to faculty and students. Student rewards will be handled in accordance with the University’s Regulations Governing the</w:t>
      </w:r>
      <w:r>
        <w:rPr>
          <w:spacing w:val="-13"/>
          <w:sz w:val="28"/>
        </w:rPr>
        <w:t> </w:t>
      </w:r>
      <w:r>
        <w:rPr>
          <w:sz w:val="28"/>
        </w:rPr>
        <w:t>Awards of Merit to Students and Disciplinary Sanctions for Misconduct.</w:t>
      </w:r>
    </w:p>
    <w:p>
      <w:pPr>
        <w:pStyle w:val="BodyText"/>
        <w:spacing w:before="133"/>
        <w:ind w:right="7117"/>
        <w:jc w:val="center"/>
        <w:rPr>
          <w:rFonts w:ascii="標楷體" w:eastAsia="標楷體" w:hint="eastAsia"/>
        </w:rPr>
      </w:pPr>
      <w:r>
        <w:rPr>
          <w:rFonts w:ascii="標楷體" w:eastAsia="標楷體" w:hint="eastAsia"/>
          <w:spacing w:val="-2"/>
          <w:u w:val="single"/>
        </w:rPr>
        <w:t>六</w:t>
      </w:r>
      <w:r>
        <w:rPr>
          <w:rFonts w:ascii="標楷體" w:eastAsia="標楷體" w:hint="eastAsia"/>
          <w:spacing w:val="-3"/>
          <w:u w:val="none"/>
        </w:rPr>
        <w:t>、申請及審查方式：</w:t>
      </w:r>
    </w:p>
    <w:p>
      <w:pPr>
        <w:pStyle w:val="BodyText"/>
        <w:spacing w:before="26"/>
        <w:ind w:right="7017"/>
        <w:jc w:val="center"/>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4"/>
        </w:rPr>
        <w:t>競賽補助：</w:t>
      </w:r>
    </w:p>
    <w:p>
      <w:pPr>
        <w:spacing w:after="0"/>
        <w:jc w:val="center"/>
        <w:rPr>
          <w:rFonts w:ascii="標楷體" w:eastAsia="標楷體" w:hint="eastAsia"/>
        </w:rPr>
        <w:sectPr>
          <w:pgSz w:w="11910" w:h="16840"/>
          <w:pgMar w:header="0" w:footer="1372" w:top="1140" w:bottom="1560" w:left="1020" w:right="740"/>
        </w:sectPr>
      </w:pPr>
    </w:p>
    <w:p>
      <w:pPr>
        <w:pStyle w:val="ListParagraph"/>
        <w:numPr>
          <w:ilvl w:val="2"/>
          <w:numId w:val="281"/>
        </w:numPr>
        <w:tabs>
          <w:tab w:pos="1092" w:val="left" w:leader="none"/>
          <w:tab w:pos="1305" w:val="left" w:leader="none"/>
        </w:tabs>
        <w:spacing w:line="256" w:lineRule="auto" w:before="74" w:after="0"/>
        <w:ind w:left="1305" w:right="318" w:hanging="423"/>
        <w:jc w:val="left"/>
        <w:rPr>
          <w:rFonts w:ascii="標楷體" w:eastAsia="標楷體" w:hint="eastAsia"/>
          <w:sz w:val="28"/>
        </w:rPr>
      </w:pPr>
      <w:r>
        <w:rPr>
          <w:rFonts w:ascii="標楷體" w:eastAsia="標楷體" w:hint="eastAsia"/>
          <w:spacing w:val="-2"/>
          <w:sz w:val="28"/>
        </w:rPr>
        <w:t>申請人應於參加競賽後二週內檢附下列文件，向研究發展處提出申請。 </w:t>
      </w:r>
      <w:r>
        <w:rPr>
          <w:spacing w:val="-2"/>
          <w:sz w:val="28"/>
        </w:rPr>
        <w:t>(1)</w:t>
      </w:r>
      <w:r>
        <w:rPr>
          <w:rFonts w:ascii="標楷體" w:eastAsia="標楷體" w:hint="eastAsia"/>
          <w:spacing w:val="-2"/>
          <w:sz w:val="28"/>
        </w:rPr>
        <w:t>補助申請表一份。</w:t>
      </w:r>
    </w:p>
    <w:p>
      <w:pPr>
        <w:pStyle w:val="ListParagraph"/>
        <w:numPr>
          <w:ilvl w:val="3"/>
          <w:numId w:val="281"/>
        </w:numPr>
        <w:tabs>
          <w:tab w:pos="1633" w:val="left" w:leader="none"/>
        </w:tabs>
        <w:spacing w:line="240" w:lineRule="auto" w:before="3" w:after="0"/>
        <w:ind w:left="1633" w:right="0" w:hanging="328"/>
        <w:jc w:val="left"/>
        <w:rPr>
          <w:rFonts w:ascii="標楷體" w:eastAsia="標楷體" w:hint="eastAsia"/>
          <w:sz w:val="28"/>
        </w:rPr>
      </w:pPr>
      <w:r>
        <w:rPr>
          <w:rFonts w:ascii="標楷體" w:eastAsia="標楷體" w:hint="eastAsia"/>
          <w:spacing w:val="-4"/>
          <w:sz w:val="28"/>
        </w:rPr>
        <w:t>競賽辦法、簡章。</w:t>
      </w:r>
    </w:p>
    <w:p>
      <w:pPr>
        <w:pStyle w:val="ListParagraph"/>
        <w:numPr>
          <w:ilvl w:val="3"/>
          <w:numId w:val="281"/>
        </w:numPr>
        <w:tabs>
          <w:tab w:pos="1633" w:val="left" w:leader="none"/>
        </w:tabs>
        <w:spacing w:line="240" w:lineRule="auto" w:before="27" w:after="0"/>
        <w:ind w:left="1633" w:right="0" w:hanging="328"/>
        <w:jc w:val="left"/>
        <w:rPr>
          <w:rFonts w:ascii="標楷體" w:eastAsia="標楷體" w:hint="eastAsia"/>
          <w:sz w:val="28"/>
        </w:rPr>
      </w:pPr>
      <w:r>
        <w:rPr>
          <w:rFonts w:ascii="標楷體" w:eastAsia="標楷體" w:hint="eastAsia"/>
          <w:spacing w:val="-3"/>
          <w:sz w:val="28"/>
        </w:rPr>
        <w:t>競賽報名表、報名完成之證明文件及參賽照片等相關證明文件。</w:t>
      </w:r>
    </w:p>
    <w:p>
      <w:pPr>
        <w:pStyle w:val="ListParagraph"/>
        <w:numPr>
          <w:ilvl w:val="2"/>
          <w:numId w:val="281"/>
        </w:numPr>
        <w:tabs>
          <w:tab w:pos="1089" w:val="left" w:leader="none"/>
          <w:tab w:pos="1139" w:val="left" w:leader="none"/>
        </w:tabs>
        <w:spacing w:line="264" w:lineRule="auto" w:before="28" w:after="0"/>
        <w:ind w:left="1139" w:right="117" w:hanging="260"/>
        <w:jc w:val="both"/>
        <w:rPr>
          <w:rFonts w:ascii="標楷體" w:eastAsia="標楷體" w:hint="eastAsia"/>
          <w:sz w:val="28"/>
        </w:rPr>
      </w:pPr>
      <w:r>
        <w:rPr>
          <w:rFonts w:ascii="標楷體" w:eastAsia="標楷體" w:hint="eastAsia"/>
          <w:spacing w:val="-2"/>
          <w:sz w:val="28"/>
        </w:rPr>
        <w:t>審查採隨到隨審，申請期限自當年度一月一日起至當年度補助經費用罄。</w:t>
      </w:r>
      <w:r>
        <w:rPr>
          <w:rFonts w:ascii="標楷體" w:eastAsia="標楷體" w:hint="eastAsia"/>
          <w:spacing w:val="-9"/>
          <w:sz w:val="28"/>
        </w:rPr>
        <w:t>審查通過後，經費將授權指導教師會計帳號</w:t>
      </w:r>
      <w:r>
        <w:rPr>
          <w:rFonts w:ascii="標楷體" w:eastAsia="標楷體" w:hint="eastAsia"/>
          <w:spacing w:val="-4"/>
          <w:sz w:val="28"/>
        </w:rPr>
        <w:t>（無指導教師者授權至系辦</w:t>
      </w:r>
      <w:r>
        <w:rPr>
          <w:rFonts w:ascii="標楷體" w:eastAsia="標楷體" w:hint="eastAsia"/>
          <w:spacing w:val="-185"/>
          <w:sz w:val="28"/>
        </w:rPr>
        <w:t>）</w:t>
      </w:r>
      <w:r>
        <w:rPr>
          <w:rFonts w:ascii="標楷體" w:eastAsia="標楷體" w:hint="eastAsia"/>
          <w:sz w:val="28"/>
        </w:rPr>
        <w:t>，</w:t>
      </w:r>
      <w:r>
        <w:rPr>
          <w:rFonts w:ascii="標楷體" w:eastAsia="標楷體" w:hint="eastAsia"/>
          <w:spacing w:val="-2"/>
          <w:sz w:val="28"/>
        </w:rPr>
        <w:t>於當年度循校內程序檢據核銷。</w:t>
      </w:r>
    </w:p>
    <w:p>
      <w:pPr>
        <w:pStyle w:val="BodyText"/>
        <w:spacing w:line="363" w:lineRule="exact"/>
        <w:ind w:left="539"/>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4"/>
        </w:rPr>
        <w:t>競賽獎勵：</w:t>
      </w:r>
    </w:p>
    <w:p>
      <w:pPr>
        <w:pStyle w:val="ListParagraph"/>
        <w:numPr>
          <w:ilvl w:val="0"/>
          <w:numId w:val="282"/>
        </w:numPr>
        <w:tabs>
          <w:tab w:pos="1102" w:val="left" w:leader="none"/>
          <w:tab w:pos="1144" w:val="left" w:leader="none"/>
        </w:tabs>
        <w:spacing w:line="264" w:lineRule="auto" w:before="26" w:after="0"/>
        <w:ind w:left="1102" w:right="389" w:hanging="168"/>
        <w:jc w:val="both"/>
        <w:rPr>
          <w:sz w:val="26"/>
        </w:rPr>
      </w:pPr>
      <w:r>
        <w:rPr>
          <w:rFonts w:ascii="標楷體" w:eastAsia="標楷體" w:hint="eastAsia"/>
          <w:spacing w:val="-2"/>
          <w:sz w:val="28"/>
        </w:rPr>
        <w:t>申請人（申請時須為在學學生）須於得獎六個月內，備齊下列文件，上</w:t>
      </w:r>
      <w:r>
        <w:rPr>
          <w:rFonts w:ascii="標楷體" w:eastAsia="標楷體" w:hint="eastAsia"/>
          <w:spacing w:val="-12"/>
          <w:sz w:val="28"/>
        </w:rPr>
        <w:t>傳至系統，並列印申請表，經院系</w:t>
      </w:r>
      <w:r>
        <w:rPr>
          <w:rFonts w:ascii="標楷體" w:eastAsia="標楷體" w:hint="eastAsia"/>
          <w:spacing w:val="-8"/>
          <w:sz w:val="28"/>
        </w:rPr>
        <w:t>（所</w:t>
      </w:r>
      <w:r>
        <w:rPr>
          <w:rFonts w:ascii="標楷體" w:eastAsia="標楷體" w:hint="eastAsia"/>
          <w:spacing w:val="-58"/>
          <w:sz w:val="28"/>
        </w:rPr>
        <w:t>）</w:t>
      </w:r>
      <w:r>
        <w:rPr>
          <w:rFonts w:ascii="標楷體" w:eastAsia="標楷體" w:hint="eastAsia"/>
          <w:spacing w:val="-8"/>
          <w:sz w:val="28"/>
        </w:rPr>
        <w:t>初審後，繳送研究發展處辦理。</w:t>
      </w:r>
      <w:r>
        <w:rPr>
          <w:rFonts w:ascii="標楷體" w:eastAsia="標楷體" w:hint="eastAsia"/>
          <w:spacing w:val="-2"/>
          <w:sz w:val="28"/>
          <w:u w:val="single"/>
        </w:rPr>
        <w:t>如</w:t>
      </w:r>
      <w:r>
        <w:rPr>
          <w:rFonts w:ascii="標楷體" w:eastAsia="標楷體" w:hint="eastAsia"/>
          <w:spacing w:val="-2"/>
          <w:sz w:val="28"/>
          <w:u w:val="none"/>
        </w:rPr>
        <w:t>申請資料不齊，經通知補正逾期未補正者，喪失獎勵資格。</w:t>
      </w:r>
    </w:p>
    <w:p>
      <w:pPr>
        <w:pStyle w:val="ListParagraph"/>
        <w:numPr>
          <w:ilvl w:val="1"/>
          <w:numId w:val="282"/>
        </w:numPr>
        <w:tabs>
          <w:tab w:pos="1520" w:val="left" w:leader="none"/>
          <w:tab w:pos="1646" w:val="left" w:leader="none"/>
        </w:tabs>
        <w:spacing w:line="264" w:lineRule="auto" w:before="0" w:after="0"/>
        <w:ind w:left="1646" w:right="393" w:hanging="456"/>
        <w:jc w:val="left"/>
        <w:rPr>
          <w:rFonts w:ascii="標楷體" w:eastAsia="標楷體" w:hint="eastAsia"/>
          <w:sz w:val="28"/>
        </w:rPr>
      </w:pPr>
      <w:r>
        <w:rPr>
          <w:rFonts w:ascii="標楷體" w:eastAsia="標楷體" w:hint="eastAsia"/>
          <w:spacing w:val="-2"/>
          <w:sz w:val="28"/>
        </w:rPr>
        <w:t>參與比賽之競賽辦法及證明</w:t>
      </w:r>
      <w:r>
        <w:rPr>
          <w:rFonts w:ascii="標楷體" w:eastAsia="標楷體" w:hint="eastAsia"/>
          <w:spacing w:val="-2"/>
          <w:sz w:val="28"/>
          <w:u w:val="single"/>
        </w:rPr>
        <w:t>參加該競賽所獲獎金、禮券或獎品等價金額</w:t>
      </w:r>
      <w:r>
        <w:rPr>
          <w:rFonts w:ascii="標楷體" w:eastAsia="標楷體" w:hint="eastAsia"/>
          <w:spacing w:val="-2"/>
          <w:sz w:val="28"/>
          <w:u w:val="none"/>
        </w:rPr>
        <w:t>等相關資料一份。</w:t>
      </w:r>
    </w:p>
    <w:p>
      <w:pPr>
        <w:pStyle w:val="ListParagraph"/>
        <w:numPr>
          <w:ilvl w:val="1"/>
          <w:numId w:val="282"/>
        </w:numPr>
        <w:tabs>
          <w:tab w:pos="1518" w:val="left" w:leader="none"/>
        </w:tabs>
        <w:spacing w:line="365" w:lineRule="exact" w:before="0" w:after="0"/>
        <w:ind w:left="1518" w:right="0" w:hanging="328"/>
        <w:jc w:val="left"/>
        <w:rPr>
          <w:rFonts w:ascii="標楷體" w:eastAsia="標楷體" w:hint="eastAsia"/>
          <w:sz w:val="28"/>
        </w:rPr>
      </w:pPr>
      <w:r>
        <w:rPr>
          <w:rFonts w:ascii="標楷體" w:eastAsia="標楷體" w:hint="eastAsia"/>
          <w:spacing w:val="-4"/>
          <w:sz w:val="28"/>
        </w:rPr>
        <w:t>獲獎證明文件。</w:t>
      </w:r>
    </w:p>
    <w:p>
      <w:pPr>
        <w:pStyle w:val="ListParagraph"/>
        <w:numPr>
          <w:ilvl w:val="1"/>
          <w:numId w:val="282"/>
        </w:numPr>
        <w:tabs>
          <w:tab w:pos="1518" w:val="left" w:leader="none"/>
        </w:tabs>
        <w:spacing w:line="256" w:lineRule="auto" w:before="15" w:after="0"/>
        <w:ind w:left="1190" w:right="4703" w:firstLine="0"/>
        <w:jc w:val="left"/>
        <w:rPr>
          <w:rFonts w:ascii="標楷體" w:eastAsia="標楷體" w:hint="eastAsia"/>
          <w:sz w:val="28"/>
        </w:rPr>
      </w:pPr>
      <w:r>
        <w:rPr>
          <w:rFonts w:ascii="標楷體" w:eastAsia="標楷體" w:hint="eastAsia"/>
          <w:spacing w:val="-2"/>
          <w:sz w:val="28"/>
        </w:rPr>
        <w:t>獲獎作品照片或影音檔資料。 </w:t>
      </w:r>
      <w:r>
        <w:rPr>
          <w:spacing w:val="-2"/>
          <w:sz w:val="28"/>
        </w:rPr>
        <w:t>(4)</w:t>
      </w:r>
      <w:r>
        <w:rPr>
          <w:rFonts w:ascii="標楷體" w:eastAsia="標楷體" w:hint="eastAsia"/>
          <w:spacing w:val="-2"/>
          <w:sz w:val="28"/>
        </w:rPr>
        <w:t>技職風雲榜登錄填報完成畫面。</w:t>
      </w:r>
    </w:p>
    <w:p>
      <w:pPr>
        <w:pStyle w:val="ListParagraph"/>
        <w:numPr>
          <w:ilvl w:val="0"/>
          <w:numId w:val="282"/>
        </w:numPr>
        <w:tabs>
          <w:tab w:pos="1202" w:val="left" w:leader="none"/>
          <w:tab w:pos="1206" w:val="left" w:leader="none"/>
        </w:tabs>
        <w:spacing w:line="261" w:lineRule="auto" w:before="5" w:after="0"/>
        <w:ind w:left="1206" w:right="393" w:hanging="214"/>
        <w:jc w:val="left"/>
        <w:rPr>
          <w:sz w:val="26"/>
        </w:rPr>
      </w:pPr>
      <w:r>
        <w:rPr>
          <w:rFonts w:ascii="標楷體" w:eastAsia="標楷體" w:hint="eastAsia"/>
          <w:spacing w:val="-15"/>
          <w:sz w:val="28"/>
        </w:rPr>
        <w:t>每年度審查二次</w:t>
      </w:r>
      <w:r>
        <w:rPr>
          <w:rFonts w:ascii="標楷體" w:eastAsia="標楷體" w:hint="eastAsia"/>
          <w:spacing w:val="-2"/>
          <w:sz w:val="28"/>
        </w:rPr>
        <w:t>（每年三月審查前一年度八月至當年度一月收件資料，每年九月審查當年度二月至七月收件資料</w:t>
      </w:r>
      <w:r>
        <w:rPr>
          <w:rFonts w:ascii="標楷體" w:eastAsia="標楷體" w:hint="eastAsia"/>
          <w:spacing w:val="-142"/>
          <w:sz w:val="28"/>
        </w:rPr>
        <w:t>）</w:t>
      </w:r>
      <w:r>
        <w:rPr>
          <w:rFonts w:ascii="標楷體" w:eastAsia="標楷體" w:hint="eastAsia"/>
          <w:spacing w:val="-2"/>
          <w:sz w:val="28"/>
        </w:rPr>
        <w:t>。</w:t>
      </w:r>
    </w:p>
    <w:p>
      <w:pPr>
        <w:pStyle w:val="ListParagraph"/>
        <w:numPr>
          <w:ilvl w:val="0"/>
          <w:numId w:val="282"/>
        </w:numPr>
        <w:tabs>
          <w:tab w:pos="1203" w:val="left" w:leader="none"/>
          <w:tab w:pos="1207" w:val="left" w:leader="none"/>
        </w:tabs>
        <w:spacing w:line="264" w:lineRule="auto" w:before="0" w:after="0"/>
        <w:ind w:left="1207" w:right="388" w:hanging="215"/>
        <w:jc w:val="both"/>
        <w:rPr>
          <w:sz w:val="26"/>
          <w:u w:val="single"/>
        </w:rPr>
      </w:pPr>
      <w:r>
        <w:rPr>
          <w:rFonts w:ascii="標楷體" w:eastAsia="標楷體" w:hint="eastAsia"/>
          <w:spacing w:val="-6"/>
          <w:sz w:val="28"/>
          <w:u w:val="none"/>
        </w:rPr>
        <w:t>前</w:t>
      </w:r>
      <w:r>
        <w:rPr>
          <w:rFonts w:ascii="標楷體" w:eastAsia="標楷體" w:hint="eastAsia"/>
          <w:spacing w:val="-6"/>
          <w:sz w:val="28"/>
          <w:u w:val="single"/>
        </w:rPr>
        <w:t>目所稱之審查，以審查委員會採書面審查為原則，</w:t>
      </w:r>
      <w:r>
        <w:rPr>
          <w:rFonts w:ascii="標楷體" w:eastAsia="標楷體" w:hint="eastAsia"/>
          <w:spacing w:val="-6"/>
          <w:sz w:val="28"/>
          <w:u w:val="none"/>
        </w:rPr>
        <w:t>必要時得召開審查會。書面審查</w:t>
      </w:r>
      <w:r>
        <w:rPr>
          <w:rFonts w:ascii="標楷體" w:eastAsia="標楷體" w:hint="eastAsia"/>
          <w:spacing w:val="-6"/>
          <w:sz w:val="28"/>
          <w:u w:val="single"/>
        </w:rPr>
        <w:t>應</w:t>
      </w:r>
      <w:r>
        <w:rPr>
          <w:rFonts w:ascii="標楷體" w:eastAsia="標楷體" w:hint="eastAsia"/>
          <w:spacing w:val="-6"/>
          <w:sz w:val="28"/>
          <w:u w:val="none"/>
        </w:rPr>
        <w:t>經全體委員半數以上同意，始為通過，審查結果陳請校長核定後公告。審查委員會由研發長、學務長及各學院院長組成，並由</w:t>
      </w:r>
      <w:r>
        <w:rPr>
          <w:rFonts w:ascii="標楷體" w:eastAsia="標楷體" w:hint="eastAsia"/>
          <w:spacing w:val="-2"/>
          <w:sz w:val="28"/>
          <w:u w:val="none"/>
        </w:rPr>
        <w:t>研發長擔任召集人。</w:t>
      </w:r>
    </w:p>
    <w:p>
      <w:pPr>
        <w:pStyle w:val="BodyText"/>
        <w:spacing w:before="64"/>
        <w:ind w:left="112"/>
      </w:pPr>
      <w:r>
        <w:rPr/>
        <w:t>Article</w:t>
      </w:r>
      <w:r>
        <w:rPr>
          <w:spacing w:val="-5"/>
        </w:rPr>
        <w:t> </w:t>
      </w:r>
      <w:r>
        <w:rPr>
          <w:spacing w:val="-10"/>
        </w:rPr>
        <w:t>6</w:t>
      </w:r>
    </w:p>
    <w:p>
      <w:pPr>
        <w:pStyle w:val="BodyText"/>
        <w:spacing w:before="78"/>
        <w:ind w:left="964"/>
      </w:pPr>
      <w:r>
        <w:rPr/>
        <w:t>Application</w:t>
      </w:r>
      <w:r>
        <w:rPr>
          <w:spacing w:val="-6"/>
        </w:rPr>
        <w:t> </w:t>
      </w:r>
      <w:r>
        <w:rPr/>
        <w:t>and</w:t>
      </w:r>
      <w:r>
        <w:rPr>
          <w:spacing w:val="-6"/>
        </w:rPr>
        <w:t> </w:t>
      </w:r>
      <w:r>
        <w:rPr/>
        <w:t>Review</w:t>
      </w:r>
      <w:r>
        <w:rPr>
          <w:spacing w:val="-7"/>
        </w:rPr>
        <w:t> </w:t>
      </w:r>
      <w:r>
        <w:rPr>
          <w:spacing w:val="-2"/>
        </w:rPr>
        <w:t>Method:</w:t>
      </w:r>
    </w:p>
    <w:p>
      <w:pPr>
        <w:pStyle w:val="ListParagraph"/>
        <w:numPr>
          <w:ilvl w:val="1"/>
          <w:numId w:val="283"/>
        </w:numPr>
        <w:tabs>
          <w:tab w:pos="1388" w:val="left" w:leader="none"/>
        </w:tabs>
        <w:spacing w:line="240" w:lineRule="auto" w:before="199" w:after="0"/>
        <w:ind w:left="1388" w:right="0" w:hanging="479"/>
        <w:jc w:val="both"/>
        <w:rPr>
          <w:sz w:val="28"/>
        </w:rPr>
      </w:pPr>
      <w:r>
        <w:rPr>
          <w:sz w:val="28"/>
        </w:rPr>
        <w:t>Contest</w:t>
      </w:r>
      <w:r>
        <w:rPr>
          <w:spacing w:val="-3"/>
          <w:sz w:val="28"/>
        </w:rPr>
        <w:t> </w:t>
      </w:r>
      <w:r>
        <w:rPr>
          <w:spacing w:val="-2"/>
          <w:sz w:val="28"/>
        </w:rPr>
        <w:t>Subsidy:</w:t>
      </w:r>
    </w:p>
    <w:p>
      <w:pPr>
        <w:pStyle w:val="ListParagraph"/>
        <w:numPr>
          <w:ilvl w:val="2"/>
          <w:numId w:val="283"/>
        </w:numPr>
        <w:tabs>
          <w:tab w:pos="1531" w:val="left" w:leader="none"/>
        </w:tabs>
        <w:spacing w:line="297" w:lineRule="auto" w:before="197" w:after="0"/>
        <w:ind w:left="1531" w:right="394" w:hanging="480"/>
        <w:jc w:val="both"/>
        <w:rPr>
          <w:sz w:val="28"/>
        </w:rPr>
      </w:pPr>
      <w:r>
        <w:rPr>
          <w:sz w:val="28"/>
        </w:rPr>
        <w:t>Applicants must submit an application along with the required documentation as specified below:</w:t>
      </w:r>
    </w:p>
    <w:p>
      <w:pPr>
        <w:pStyle w:val="ListParagraph"/>
        <w:numPr>
          <w:ilvl w:val="3"/>
          <w:numId w:val="283"/>
        </w:numPr>
        <w:tabs>
          <w:tab w:pos="1955" w:val="left" w:leader="none"/>
        </w:tabs>
        <w:spacing w:line="240" w:lineRule="auto" w:before="3" w:after="0"/>
        <w:ind w:left="1955" w:right="0" w:hanging="479"/>
        <w:jc w:val="both"/>
        <w:rPr>
          <w:sz w:val="28"/>
        </w:rPr>
      </w:pPr>
      <w:r>
        <w:rPr>
          <w:sz w:val="28"/>
        </w:rPr>
        <w:t>One</w:t>
      </w:r>
      <w:r>
        <w:rPr>
          <w:spacing w:val="-5"/>
          <w:sz w:val="28"/>
        </w:rPr>
        <w:t> </w:t>
      </w:r>
      <w:r>
        <w:rPr>
          <w:sz w:val="28"/>
        </w:rPr>
        <w:t>copy</w:t>
      </w:r>
      <w:r>
        <w:rPr>
          <w:spacing w:val="-4"/>
          <w:sz w:val="28"/>
        </w:rPr>
        <w:t> </w:t>
      </w:r>
      <w:r>
        <w:rPr>
          <w:sz w:val="28"/>
        </w:rPr>
        <w:t>of</w:t>
      </w:r>
      <w:r>
        <w:rPr>
          <w:spacing w:val="-7"/>
          <w:sz w:val="28"/>
        </w:rPr>
        <w:t> </w:t>
      </w:r>
      <w:r>
        <w:rPr>
          <w:sz w:val="28"/>
        </w:rPr>
        <w:t>the</w:t>
      </w:r>
      <w:r>
        <w:rPr>
          <w:spacing w:val="-5"/>
          <w:sz w:val="28"/>
        </w:rPr>
        <w:t> </w:t>
      </w:r>
      <w:r>
        <w:rPr>
          <w:sz w:val="28"/>
        </w:rPr>
        <w:t>subsidy</w:t>
      </w:r>
      <w:r>
        <w:rPr>
          <w:spacing w:val="-4"/>
          <w:sz w:val="28"/>
        </w:rPr>
        <w:t> </w:t>
      </w:r>
      <w:r>
        <w:rPr>
          <w:sz w:val="28"/>
        </w:rPr>
        <w:t>application</w:t>
      </w:r>
      <w:r>
        <w:rPr>
          <w:spacing w:val="-3"/>
          <w:sz w:val="28"/>
        </w:rPr>
        <w:t> </w:t>
      </w:r>
      <w:r>
        <w:rPr>
          <w:spacing w:val="-4"/>
          <w:sz w:val="28"/>
        </w:rPr>
        <w:t>form;</w:t>
      </w:r>
    </w:p>
    <w:p>
      <w:pPr>
        <w:pStyle w:val="ListParagraph"/>
        <w:numPr>
          <w:ilvl w:val="3"/>
          <w:numId w:val="283"/>
        </w:numPr>
        <w:tabs>
          <w:tab w:pos="1955" w:val="left" w:leader="none"/>
        </w:tabs>
        <w:spacing w:line="240" w:lineRule="auto" w:before="76" w:after="0"/>
        <w:ind w:left="1955" w:right="0" w:hanging="479"/>
        <w:jc w:val="both"/>
        <w:rPr>
          <w:sz w:val="28"/>
        </w:rPr>
      </w:pPr>
      <w:r>
        <w:rPr>
          <w:sz w:val="28"/>
        </w:rPr>
        <w:t>Competition</w:t>
      </w:r>
      <w:r>
        <w:rPr>
          <w:spacing w:val="-7"/>
          <w:sz w:val="28"/>
        </w:rPr>
        <w:t> </w:t>
      </w:r>
      <w:r>
        <w:rPr>
          <w:sz w:val="28"/>
        </w:rPr>
        <w:t>regulations</w:t>
      </w:r>
      <w:r>
        <w:rPr>
          <w:spacing w:val="-6"/>
          <w:sz w:val="28"/>
        </w:rPr>
        <w:t> </w:t>
      </w:r>
      <w:r>
        <w:rPr>
          <w:sz w:val="28"/>
        </w:rPr>
        <w:t>and</w:t>
      </w:r>
      <w:r>
        <w:rPr>
          <w:spacing w:val="-8"/>
          <w:sz w:val="28"/>
        </w:rPr>
        <w:t> </w:t>
      </w:r>
      <w:r>
        <w:rPr>
          <w:spacing w:val="-2"/>
          <w:sz w:val="28"/>
        </w:rPr>
        <w:t>prospectus;</w:t>
      </w:r>
    </w:p>
    <w:p>
      <w:pPr>
        <w:pStyle w:val="ListParagraph"/>
        <w:numPr>
          <w:ilvl w:val="3"/>
          <w:numId w:val="283"/>
        </w:numPr>
        <w:tabs>
          <w:tab w:pos="1954" w:val="left" w:leader="none"/>
          <w:tab w:pos="1956" w:val="left" w:leader="none"/>
        </w:tabs>
        <w:spacing w:line="297" w:lineRule="auto" w:before="79" w:after="0"/>
        <w:ind w:left="1956" w:right="319" w:hanging="481"/>
        <w:jc w:val="both"/>
        <w:rPr>
          <w:sz w:val="28"/>
        </w:rPr>
      </w:pPr>
      <w:r>
        <w:rPr>
          <w:sz w:val="28"/>
        </w:rPr>
        <w:t>Competition</w:t>
      </w:r>
      <w:r>
        <w:rPr>
          <w:spacing w:val="-10"/>
          <w:sz w:val="28"/>
        </w:rPr>
        <w:t> </w:t>
      </w:r>
      <w:r>
        <w:rPr>
          <w:sz w:val="28"/>
        </w:rPr>
        <w:t>registration</w:t>
      </w:r>
      <w:r>
        <w:rPr>
          <w:spacing w:val="-10"/>
          <w:sz w:val="28"/>
        </w:rPr>
        <w:t> </w:t>
      </w:r>
      <w:r>
        <w:rPr>
          <w:sz w:val="28"/>
        </w:rPr>
        <w:t>form,</w:t>
      </w:r>
      <w:r>
        <w:rPr>
          <w:spacing w:val="-14"/>
          <w:sz w:val="28"/>
        </w:rPr>
        <w:t> </w:t>
      </w:r>
      <w:r>
        <w:rPr>
          <w:sz w:val="28"/>
        </w:rPr>
        <w:t>confirmation</w:t>
      </w:r>
      <w:r>
        <w:rPr>
          <w:spacing w:val="-11"/>
          <w:sz w:val="28"/>
        </w:rPr>
        <w:t> </w:t>
      </w:r>
      <w:r>
        <w:rPr>
          <w:sz w:val="28"/>
        </w:rPr>
        <w:t>of</w:t>
      </w:r>
      <w:r>
        <w:rPr>
          <w:spacing w:val="-11"/>
          <w:sz w:val="28"/>
        </w:rPr>
        <w:t> </w:t>
      </w:r>
      <w:r>
        <w:rPr>
          <w:sz w:val="28"/>
        </w:rPr>
        <w:t>completed</w:t>
      </w:r>
      <w:r>
        <w:rPr>
          <w:spacing w:val="-12"/>
          <w:sz w:val="28"/>
        </w:rPr>
        <w:t> </w:t>
      </w:r>
      <w:r>
        <w:rPr>
          <w:sz w:val="28"/>
        </w:rPr>
        <w:t>registration, competition-related photos, and other supporting documents.</w:t>
      </w:r>
    </w:p>
    <w:p>
      <w:pPr>
        <w:pStyle w:val="BodyText"/>
        <w:spacing w:line="297" w:lineRule="auto"/>
        <w:ind w:left="1390" w:right="389" w:firstLine="21"/>
        <w:jc w:val="both"/>
      </w:pPr>
      <w:r>
        <w:rPr/>
        <w:t>Applications</w:t>
      </w:r>
      <w:r>
        <w:rPr>
          <w:spacing w:val="-13"/>
        </w:rPr>
        <w:t> </w:t>
      </w:r>
      <w:r>
        <w:rPr/>
        <w:t>and</w:t>
      </w:r>
      <w:r>
        <w:rPr>
          <w:spacing w:val="-13"/>
        </w:rPr>
        <w:t> </w:t>
      </w:r>
      <w:r>
        <w:rPr/>
        <w:t>required</w:t>
      </w:r>
      <w:r>
        <w:rPr>
          <w:spacing w:val="-13"/>
        </w:rPr>
        <w:t> </w:t>
      </w:r>
      <w:r>
        <w:rPr/>
        <w:t>documentation</w:t>
      </w:r>
      <w:r>
        <w:rPr>
          <w:spacing w:val="-13"/>
        </w:rPr>
        <w:t> </w:t>
      </w:r>
      <w:r>
        <w:rPr/>
        <w:t>must</w:t>
      </w:r>
      <w:r>
        <w:rPr>
          <w:spacing w:val="-13"/>
        </w:rPr>
        <w:t> </w:t>
      </w:r>
      <w:r>
        <w:rPr/>
        <w:t>be</w:t>
      </w:r>
      <w:r>
        <w:rPr>
          <w:spacing w:val="-14"/>
        </w:rPr>
        <w:t> </w:t>
      </w:r>
      <w:r>
        <w:rPr/>
        <w:t>provided</w:t>
      </w:r>
      <w:r>
        <w:rPr>
          <w:spacing w:val="-13"/>
        </w:rPr>
        <w:t> </w:t>
      </w:r>
      <w:r>
        <w:rPr/>
        <w:t>to</w:t>
      </w:r>
      <w:r>
        <w:rPr>
          <w:spacing w:val="-16"/>
        </w:rPr>
        <w:t> </w:t>
      </w:r>
      <w:r>
        <w:rPr/>
        <w:t>the</w:t>
      </w:r>
      <w:r>
        <w:rPr>
          <w:spacing w:val="-17"/>
        </w:rPr>
        <w:t> </w:t>
      </w:r>
      <w:r>
        <w:rPr/>
        <w:t>Office</w:t>
      </w:r>
      <w:r>
        <w:rPr>
          <w:spacing w:val="-17"/>
        </w:rPr>
        <w:t> </w:t>
      </w:r>
      <w:r>
        <w:rPr/>
        <w:t>of Research and Development within two weeks after participation in the </w:t>
      </w:r>
      <w:r>
        <w:rPr>
          <w:spacing w:val="-2"/>
        </w:rPr>
        <w:t>competition.</w:t>
      </w:r>
    </w:p>
    <w:p>
      <w:pPr>
        <w:spacing w:after="0" w:line="297" w:lineRule="auto"/>
        <w:jc w:val="both"/>
        <w:sectPr>
          <w:pgSz w:w="11910" w:h="16840"/>
          <w:pgMar w:header="0" w:footer="1372" w:top="1100" w:bottom="1560" w:left="1020" w:right="740"/>
        </w:sectPr>
      </w:pPr>
    </w:p>
    <w:p>
      <w:pPr>
        <w:pStyle w:val="ListParagraph"/>
        <w:numPr>
          <w:ilvl w:val="2"/>
          <w:numId w:val="283"/>
        </w:numPr>
        <w:tabs>
          <w:tab w:pos="1531" w:val="left" w:leader="none"/>
        </w:tabs>
        <w:spacing w:line="297" w:lineRule="auto" w:before="74" w:after="0"/>
        <w:ind w:left="1531" w:right="391" w:hanging="480"/>
        <w:jc w:val="both"/>
        <w:rPr>
          <w:sz w:val="28"/>
        </w:rPr>
      </w:pPr>
      <w:r>
        <w:rPr>
          <w:sz w:val="28"/>
        </w:rPr>
        <w:t>Applications</w:t>
      </w:r>
      <w:r>
        <w:rPr>
          <w:spacing w:val="-3"/>
          <w:sz w:val="28"/>
        </w:rPr>
        <w:t> </w:t>
      </w:r>
      <w:r>
        <w:rPr>
          <w:sz w:val="28"/>
        </w:rPr>
        <w:t>are</w:t>
      </w:r>
      <w:r>
        <w:rPr>
          <w:spacing w:val="-4"/>
          <w:sz w:val="28"/>
        </w:rPr>
        <w:t> </w:t>
      </w:r>
      <w:r>
        <w:rPr>
          <w:sz w:val="28"/>
        </w:rPr>
        <w:t>reviewed</w:t>
      </w:r>
      <w:r>
        <w:rPr>
          <w:spacing w:val="-3"/>
          <w:sz w:val="28"/>
        </w:rPr>
        <w:t> </w:t>
      </w:r>
      <w:r>
        <w:rPr>
          <w:sz w:val="28"/>
        </w:rPr>
        <w:t>on</w:t>
      </w:r>
      <w:r>
        <w:rPr>
          <w:spacing w:val="-3"/>
          <w:sz w:val="28"/>
        </w:rPr>
        <w:t> </w:t>
      </w:r>
      <w:r>
        <w:rPr>
          <w:sz w:val="28"/>
        </w:rPr>
        <w:t>a</w:t>
      </w:r>
      <w:r>
        <w:rPr>
          <w:spacing w:val="-4"/>
          <w:sz w:val="28"/>
        </w:rPr>
        <w:t> </w:t>
      </w:r>
      <w:r>
        <w:rPr>
          <w:sz w:val="28"/>
        </w:rPr>
        <w:t>rolling</w:t>
      </w:r>
      <w:r>
        <w:rPr>
          <w:spacing w:val="-3"/>
          <w:sz w:val="28"/>
        </w:rPr>
        <w:t> </w:t>
      </w:r>
      <w:r>
        <w:rPr>
          <w:sz w:val="28"/>
        </w:rPr>
        <w:t>basis</w:t>
      </w:r>
      <w:r>
        <w:rPr>
          <w:spacing w:val="-2"/>
          <w:sz w:val="28"/>
        </w:rPr>
        <w:t> </w:t>
      </w:r>
      <w:r>
        <w:rPr>
          <w:sz w:val="28"/>
        </w:rPr>
        <w:t>commencing</w:t>
      </w:r>
      <w:r>
        <w:rPr>
          <w:spacing w:val="-3"/>
          <w:sz w:val="28"/>
        </w:rPr>
        <w:t> </w:t>
      </w:r>
      <w:r>
        <w:rPr>
          <w:sz w:val="28"/>
        </w:rPr>
        <w:t>from</w:t>
      </w:r>
      <w:r>
        <w:rPr>
          <w:spacing w:val="-4"/>
          <w:sz w:val="28"/>
        </w:rPr>
        <w:t> </w:t>
      </w:r>
      <w:r>
        <w:rPr>
          <w:sz w:val="28"/>
        </w:rPr>
        <w:t>January</w:t>
      </w:r>
      <w:r>
        <w:rPr>
          <w:spacing w:val="-3"/>
          <w:sz w:val="28"/>
        </w:rPr>
        <w:t> </w:t>
      </w:r>
      <w:r>
        <w:rPr>
          <w:sz w:val="28"/>
        </w:rPr>
        <w:t>1 and closing when all the subsidy funds for the year have been exhausted. When</w:t>
      </w:r>
      <w:r>
        <w:rPr>
          <w:spacing w:val="-2"/>
          <w:sz w:val="28"/>
        </w:rPr>
        <w:t> </w:t>
      </w:r>
      <w:r>
        <w:rPr>
          <w:sz w:val="28"/>
        </w:rPr>
        <w:t>approved,</w:t>
      </w:r>
      <w:r>
        <w:rPr>
          <w:spacing w:val="-3"/>
          <w:sz w:val="28"/>
        </w:rPr>
        <w:t> </w:t>
      </w:r>
      <w:r>
        <w:rPr>
          <w:sz w:val="28"/>
        </w:rPr>
        <w:t>the</w:t>
      </w:r>
      <w:r>
        <w:rPr>
          <w:spacing w:val="-3"/>
          <w:sz w:val="28"/>
        </w:rPr>
        <w:t> </w:t>
      </w:r>
      <w:r>
        <w:rPr>
          <w:sz w:val="28"/>
        </w:rPr>
        <w:t>funds</w:t>
      </w:r>
      <w:r>
        <w:rPr>
          <w:spacing w:val="-2"/>
          <w:sz w:val="28"/>
        </w:rPr>
        <w:t> </w:t>
      </w:r>
      <w:r>
        <w:rPr>
          <w:sz w:val="28"/>
        </w:rPr>
        <w:t>will</w:t>
      </w:r>
      <w:r>
        <w:rPr>
          <w:spacing w:val="-2"/>
          <w:sz w:val="28"/>
        </w:rPr>
        <w:t> </w:t>
      </w:r>
      <w:r>
        <w:rPr>
          <w:sz w:val="28"/>
        </w:rPr>
        <w:t>be</w:t>
      </w:r>
      <w:r>
        <w:rPr>
          <w:spacing w:val="-3"/>
          <w:sz w:val="28"/>
        </w:rPr>
        <w:t> </w:t>
      </w:r>
      <w:r>
        <w:rPr>
          <w:sz w:val="28"/>
        </w:rPr>
        <w:t>transferred</w:t>
      </w:r>
      <w:r>
        <w:rPr>
          <w:spacing w:val="-1"/>
          <w:sz w:val="28"/>
        </w:rPr>
        <w:t> </w:t>
      </w:r>
      <w:r>
        <w:rPr>
          <w:sz w:val="28"/>
        </w:rPr>
        <w:t>to</w:t>
      </w:r>
      <w:r>
        <w:rPr>
          <w:spacing w:val="-2"/>
          <w:sz w:val="28"/>
        </w:rPr>
        <w:t> </w:t>
      </w:r>
      <w:r>
        <w:rPr>
          <w:sz w:val="28"/>
        </w:rPr>
        <w:t>the</w:t>
      </w:r>
      <w:r>
        <w:rPr>
          <w:spacing w:val="-3"/>
          <w:sz w:val="28"/>
        </w:rPr>
        <w:t> </w:t>
      </w:r>
      <w:r>
        <w:rPr>
          <w:sz w:val="28"/>
        </w:rPr>
        <w:t>advisor’s</w:t>
      </w:r>
      <w:r>
        <w:rPr>
          <w:spacing w:val="-2"/>
          <w:sz w:val="28"/>
        </w:rPr>
        <w:t> </w:t>
      </w:r>
      <w:r>
        <w:rPr>
          <w:sz w:val="28"/>
        </w:rPr>
        <w:t>account</w:t>
      </w:r>
      <w:r>
        <w:rPr>
          <w:spacing w:val="-2"/>
          <w:sz w:val="28"/>
        </w:rPr>
        <w:t> </w:t>
      </w:r>
      <w:r>
        <w:rPr>
          <w:sz w:val="28"/>
        </w:rPr>
        <w:t>(or to the department office if no advisor is present) and will be reimbursed in line with the University’s internal procedures for the year.</w:t>
      </w:r>
    </w:p>
    <w:p>
      <w:pPr>
        <w:pStyle w:val="ListParagraph"/>
        <w:numPr>
          <w:ilvl w:val="1"/>
          <w:numId w:val="283"/>
        </w:numPr>
        <w:tabs>
          <w:tab w:pos="1388" w:val="left" w:leader="none"/>
        </w:tabs>
        <w:spacing w:line="240" w:lineRule="auto" w:before="82" w:after="0"/>
        <w:ind w:left="1388" w:right="0" w:hanging="479"/>
        <w:jc w:val="both"/>
        <w:rPr>
          <w:sz w:val="28"/>
        </w:rPr>
      </w:pPr>
      <w:r>
        <w:rPr>
          <w:sz w:val="28"/>
        </w:rPr>
        <w:t>Competition</w:t>
      </w:r>
      <w:r>
        <w:rPr>
          <w:spacing w:val="-9"/>
          <w:sz w:val="28"/>
        </w:rPr>
        <w:t> </w:t>
      </w:r>
      <w:r>
        <w:rPr>
          <w:spacing w:val="-2"/>
          <w:sz w:val="28"/>
        </w:rPr>
        <w:t>Reward:</w:t>
      </w:r>
    </w:p>
    <w:p>
      <w:pPr>
        <w:pStyle w:val="ListParagraph"/>
        <w:numPr>
          <w:ilvl w:val="2"/>
          <w:numId w:val="283"/>
        </w:numPr>
        <w:tabs>
          <w:tab w:pos="1529" w:val="left" w:leader="none"/>
          <w:tab w:pos="1531" w:val="left" w:leader="none"/>
        </w:tabs>
        <w:spacing w:line="297" w:lineRule="auto" w:before="199" w:after="0"/>
        <w:ind w:left="1531" w:right="390" w:hanging="483"/>
        <w:jc w:val="both"/>
        <w:rPr>
          <w:sz w:val="28"/>
        </w:rPr>
      </w:pPr>
      <w:r>
        <w:rPr>
          <w:sz w:val="28"/>
        </w:rPr>
        <w:t>Within six months of receiving the award, the applicant (who must be a currently</w:t>
      </w:r>
      <w:r>
        <w:rPr>
          <w:spacing w:val="-7"/>
          <w:sz w:val="28"/>
        </w:rPr>
        <w:t> </w:t>
      </w:r>
      <w:r>
        <w:rPr>
          <w:sz w:val="28"/>
        </w:rPr>
        <w:t>enrolled</w:t>
      </w:r>
      <w:r>
        <w:rPr>
          <w:spacing w:val="-8"/>
          <w:sz w:val="28"/>
        </w:rPr>
        <w:t> </w:t>
      </w:r>
      <w:r>
        <w:rPr>
          <w:sz w:val="28"/>
        </w:rPr>
        <w:t>student)</w:t>
      </w:r>
      <w:r>
        <w:rPr>
          <w:spacing w:val="-8"/>
          <w:sz w:val="28"/>
        </w:rPr>
        <w:t> </w:t>
      </w:r>
      <w:r>
        <w:rPr>
          <w:sz w:val="28"/>
        </w:rPr>
        <w:t>must</w:t>
      </w:r>
      <w:r>
        <w:rPr>
          <w:spacing w:val="-7"/>
          <w:sz w:val="28"/>
        </w:rPr>
        <w:t> </w:t>
      </w:r>
      <w:r>
        <w:rPr>
          <w:sz w:val="28"/>
        </w:rPr>
        <w:t>prepare</w:t>
      </w:r>
      <w:r>
        <w:rPr>
          <w:spacing w:val="-8"/>
          <w:sz w:val="28"/>
        </w:rPr>
        <w:t> </w:t>
      </w:r>
      <w:r>
        <w:rPr>
          <w:sz w:val="28"/>
        </w:rPr>
        <w:t>the</w:t>
      </w:r>
      <w:r>
        <w:rPr>
          <w:spacing w:val="-8"/>
          <w:sz w:val="28"/>
        </w:rPr>
        <w:t> </w:t>
      </w:r>
      <w:r>
        <w:rPr>
          <w:sz w:val="28"/>
        </w:rPr>
        <w:t>following</w:t>
      </w:r>
      <w:r>
        <w:rPr>
          <w:spacing w:val="-7"/>
          <w:sz w:val="28"/>
        </w:rPr>
        <w:t> </w:t>
      </w:r>
      <w:r>
        <w:rPr>
          <w:sz w:val="28"/>
        </w:rPr>
        <w:t>documents,</w:t>
      </w:r>
      <w:r>
        <w:rPr>
          <w:spacing w:val="-9"/>
          <w:sz w:val="28"/>
        </w:rPr>
        <w:t> </w:t>
      </w:r>
      <w:r>
        <w:rPr>
          <w:sz w:val="28"/>
        </w:rPr>
        <w:t>upload them to the system, and print out the application form.</w:t>
      </w:r>
    </w:p>
    <w:p>
      <w:pPr>
        <w:pStyle w:val="ListParagraph"/>
        <w:numPr>
          <w:ilvl w:val="3"/>
          <w:numId w:val="283"/>
        </w:numPr>
        <w:tabs>
          <w:tab w:pos="1953" w:val="left" w:leader="none"/>
          <w:tab w:pos="1955" w:val="left" w:leader="none"/>
        </w:tabs>
        <w:spacing w:line="297" w:lineRule="auto" w:before="182" w:after="0"/>
        <w:ind w:left="1955" w:right="391" w:hanging="483"/>
        <w:jc w:val="left"/>
        <w:rPr>
          <w:sz w:val="28"/>
        </w:rPr>
      </w:pPr>
      <w:r>
        <w:rPr>
          <w:sz w:val="28"/>
        </w:rPr>
        <w:t>One copy of the competition regulations and proof of prize money,</w:t>
      </w:r>
      <w:r>
        <w:rPr>
          <w:spacing w:val="80"/>
          <w:sz w:val="28"/>
        </w:rPr>
        <w:t> </w:t>
      </w:r>
      <w:r>
        <w:rPr>
          <w:sz w:val="28"/>
        </w:rPr>
        <w:t>vouchers, or equivalent cash value of the prize.</w:t>
      </w:r>
    </w:p>
    <w:p>
      <w:pPr>
        <w:pStyle w:val="ListParagraph"/>
        <w:numPr>
          <w:ilvl w:val="3"/>
          <w:numId w:val="283"/>
        </w:numPr>
        <w:tabs>
          <w:tab w:pos="1954" w:val="left" w:leader="none"/>
        </w:tabs>
        <w:spacing w:line="240" w:lineRule="auto" w:before="1" w:after="0"/>
        <w:ind w:left="1954" w:right="0" w:hanging="481"/>
        <w:jc w:val="left"/>
        <w:rPr>
          <w:sz w:val="28"/>
        </w:rPr>
      </w:pPr>
      <w:r>
        <w:rPr>
          <w:sz w:val="28"/>
        </w:rPr>
        <w:t>Certificate</w:t>
      </w:r>
      <w:r>
        <w:rPr>
          <w:spacing w:val="-4"/>
          <w:sz w:val="28"/>
        </w:rPr>
        <w:t> </w:t>
      </w:r>
      <w:r>
        <w:rPr>
          <w:sz w:val="28"/>
        </w:rPr>
        <w:t>of</w:t>
      </w:r>
      <w:r>
        <w:rPr>
          <w:spacing w:val="-4"/>
          <w:sz w:val="28"/>
        </w:rPr>
        <w:t> </w:t>
      </w:r>
      <w:r>
        <w:rPr>
          <w:sz w:val="28"/>
        </w:rPr>
        <w:t>the</w:t>
      </w:r>
      <w:r>
        <w:rPr>
          <w:spacing w:val="-3"/>
          <w:sz w:val="28"/>
        </w:rPr>
        <w:t> </w:t>
      </w:r>
      <w:r>
        <w:rPr>
          <w:spacing w:val="-2"/>
          <w:sz w:val="28"/>
        </w:rPr>
        <w:t>award.</w:t>
      </w:r>
    </w:p>
    <w:p>
      <w:pPr>
        <w:pStyle w:val="ListParagraph"/>
        <w:numPr>
          <w:ilvl w:val="3"/>
          <w:numId w:val="283"/>
        </w:numPr>
        <w:tabs>
          <w:tab w:pos="1954" w:val="left" w:leader="none"/>
        </w:tabs>
        <w:spacing w:line="240" w:lineRule="auto" w:before="79" w:after="0"/>
        <w:ind w:left="1954" w:right="0" w:hanging="481"/>
        <w:jc w:val="left"/>
        <w:rPr>
          <w:sz w:val="28"/>
        </w:rPr>
      </w:pPr>
      <w:r>
        <w:rPr>
          <w:sz w:val="28"/>
        </w:rPr>
        <w:t>Photos</w:t>
      </w:r>
      <w:r>
        <w:rPr>
          <w:spacing w:val="-8"/>
          <w:sz w:val="28"/>
        </w:rPr>
        <w:t> </w:t>
      </w:r>
      <w:r>
        <w:rPr>
          <w:sz w:val="28"/>
        </w:rPr>
        <w:t>or</w:t>
      </w:r>
      <w:r>
        <w:rPr>
          <w:spacing w:val="-4"/>
          <w:sz w:val="28"/>
        </w:rPr>
        <w:t> </w:t>
      </w:r>
      <w:r>
        <w:rPr>
          <w:sz w:val="28"/>
        </w:rPr>
        <w:t>video</w:t>
      </w:r>
      <w:r>
        <w:rPr>
          <w:spacing w:val="-3"/>
          <w:sz w:val="28"/>
        </w:rPr>
        <w:t> </w:t>
      </w:r>
      <w:r>
        <w:rPr>
          <w:sz w:val="28"/>
        </w:rPr>
        <w:t>files</w:t>
      </w:r>
      <w:r>
        <w:rPr>
          <w:spacing w:val="-5"/>
          <w:sz w:val="28"/>
        </w:rPr>
        <w:t> </w:t>
      </w:r>
      <w:r>
        <w:rPr>
          <w:sz w:val="28"/>
        </w:rPr>
        <w:t>of</w:t>
      </w:r>
      <w:r>
        <w:rPr>
          <w:spacing w:val="-4"/>
          <w:sz w:val="28"/>
        </w:rPr>
        <w:t> </w:t>
      </w:r>
      <w:r>
        <w:rPr>
          <w:sz w:val="28"/>
        </w:rPr>
        <w:t>the</w:t>
      </w:r>
      <w:r>
        <w:rPr>
          <w:spacing w:val="-4"/>
          <w:sz w:val="28"/>
        </w:rPr>
        <w:t> </w:t>
      </w:r>
      <w:r>
        <w:rPr>
          <w:sz w:val="28"/>
        </w:rPr>
        <w:t>award-winning</w:t>
      </w:r>
      <w:r>
        <w:rPr>
          <w:spacing w:val="-5"/>
          <w:sz w:val="28"/>
        </w:rPr>
        <w:t> </w:t>
      </w:r>
      <w:r>
        <w:rPr>
          <w:spacing w:val="-2"/>
          <w:sz w:val="28"/>
        </w:rPr>
        <w:t>work.</w:t>
      </w:r>
    </w:p>
    <w:p>
      <w:pPr>
        <w:pStyle w:val="ListParagraph"/>
        <w:numPr>
          <w:ilvl w:val="3"/>
          <w:numId w:val="283"/>
        </w:numPr>
        <w:tabs>
          <w:tab w:pos="1953" w:val="left" w:leader="none"/>
          <w:tab w:pos="1955" w:val="left" w:leader="none"/>
          <w:tab w:pos="3441" w:val="left" w:leader="none"/>
          <w:tab w:pos="3928" w:val="left" w:leader="none"/>
          <w:tab w:pos="5445" w:val="left" w:leader="none"/>
          <w:tab w:pos="5934" w:val="left" w:leader="none"/>
          <w:tab w:pos="6762" w:val="left" w:leader="none"/>
          <w:tab w:pos="7227" w:val="left" w:leader="none"/>
          <w:tab w:pos="8559" w:val="left" w:leader="none"/>
        </w:tabs>
        <w:spacing w:line="297" w:lineRule="auto" w:before="76" w:after="0"/>
        <w:ind w:left="1955" w:right="392" w:hanging="483"/>
        <w:jc w:val="left"/>
        <w:rPr>
          <w:sz w:val="28"/>
        </w:rPr>
      </w:pPr>
      <w:r>
        <w:rPr>
          <w:spacing w:val="-2"/>
          <w:sz w:val="28"/>
        </w:rPr>
        <w:t>Screenshot</w:t>
      </w:r>
      <w:r>
        <w:rPr>
          <w:sz w:val="28"/>
        </w:rPr>
        <w:tab/>
      </w:r>
      <w:r>
        <w:rPr>
          <w:spacing w:val="-6"/>
          <w:sz w:val="28"/>
        </w:rPr>
        <w:t>of</w:t>
      </w:r>
      <w:r>
        <w:rPr>
          <w:sz w:val="28"/>
        </w:rPr>
        <w:tab/>
      </w:r>
      <w:r>
        <w:rPr>
          <w:spacing w:val="-2"/>
          <w:sz w:val="28"/>
        </w:rPr>
        <w:t>completion</w:t>
      </w:r>
      <w:r>
        <w:rPr>
          <w:sz w:val="28"/>
        </w:rPr>
        <w:tab/>
      </w:r>
      <w:r>
        <w:rPr>
          <w:spacing w:val="-6"/>
          <w:sz w:val="28"/>
        </w:rPr>
        <w:t>of</w:t>
      </w:r>
      <w:r>
        <w:rPr>
          <w:sz w:val="28"/>
        </w:rPr>
        <w:tab/>
      </w:r>
      <w:r>
        <w:rPr>
          <w:spacing w:val="-4"/>
          <w:sz w:val="28"/>
        </w:rPr>
        <w:t>entry</w:t>
      </w:r>
      <w:r>
        <w:rPr>
          <w:sz w:val="28"/>
        </w:rPr>
        <w:tab/>
      </w:r>
      <w:r>
        <w:rPr>
          <w:spacing w:val="-6"/>
          <w:sz w:val="28"/>
        </w:rPr>
        <w:t>in</w:t>
      </w:r>
      <w:r>
        <w:rPr>
          <w:sz w:val="28"/>
        </w:rPr>
        <w:tab/>
      </w:r>
      <w:r>
        <w:rPr>
          <w:spacing w:val="-2"/>
          <w:sz w:val="28"/>
        </w:rPr>
        <w:t>Technical</w:t>
      </w:r>
      <w:r>
        <w:rPr>
          <w:sz w:val="28"/>
        </w:rPr>
        <w:tab/>
      </w:r>
      <w:r>
        <w:rPr>
          <w:spacing w:val="-4"/>
          <w:sz w:val="28"/>
        </w:rPr>
        <w:t>Vocational </w:t>
      </w:r>
      <w:r>
        <w:rPr>
          <w:spacing w:val="-2"/>
          <w:sz w:val="28"/>
        </w:rPr>
        <w:t>Leaderboard.</w:t>
      </w:r>
    </w:p>
    <w:p>
      <w:pPr>
        <w:pStyle w:val="BodyText"/>
        <w:spacing w:line="297" w:lineRule="auto" w:before="183"/>
        <w:ind w:left="1476" w:right="321"/>
        <w:jc w:val="both"/>
      </w:pPr>
      <w:r>
        <w:rPr/>
        <w:t>Following</w:t>
      </w:r>
      <w:r>
        <w:rPr>
          <w:spacing w:val="-18"/>
        </w:rPr>
        <w:t> </w:t>
      </w:r>
      <w:r>
        <w:rPr/>
        <w:t>a</w:t>
      </w:r>
      <w:r>
        <w:rPr>
          <w:spacing w:val="-16"/>
        </w:rPr>
        <w:t> </w:t>
      </w:r>
      <w:r>
        <w:rPr/>
        <w:t>preliminary</w:t>
      </w:r>
      <w:r>
        <w:rPr>
          <w:spacing w:val="-16"/>
        </w:rPr>
        <w:t> </w:t>
      </w:r>
      <w:r>
        <w:rPr/>
        <w:t>assessment</w:t>
      </w:r>
      <w:r>
        <w:rPr>
          <w:spacing w:val="-16"/>
        </w:rPr>
        <w:t> </w:t>
      </w:r>
      <w:r>
        <w:rPr/>
        <w:t>by</w:t>
      </w:r>
      <w:r>
        <w:rPr>
          <w:spacing w:val="-18"/>
        </w:rPr>
        <w:t> </w:t>
      </w:r>
      <w:r>
        <w:rPr/>
        <w:t>the</w:t>
      </w:r>
      <w:r>
        <w:rPr>
          <w:spacing w:val="-17"/>
        </w:rPr>
        <w:t> </w:t>
      </w:r>
      <w:r>
        <w:rPr/>
        <w:t>relevant</w:t>
      </w:r>
      <w:r>
        <w:rPr>
          <w:spacing w:val="-18"/>
        </w:rPr>
        <w:t> </w:t>
      </w:r>
      <w:r>
        <w:rPr/>
        <w:t>department,</w:t>
      </w:r>
      <w:r>
        <w:rPr>
          <w:spacing w:val="-16"/>
        </w:rPr>
        <w:t> </w:t>
      </w:r>
      <w:r>
        <w:rPr/>
        <w:t>institution, or college, these documents must then be submitted to the Office of Research</w:t>
      </w:r>
      <w:r>
        <w:rPr>
          <w:spacing w:val="-8"/>
        </w:rPr>
        <w:t> </w:t>
      </w:r>
      <w:r>
        <w:rPr/>
        <w:t>and</w:t>
      </w:r>
      <w:r>
        <w:rPr>
          <w:spacing w:val="-5"/>
        </w:rPr>
        <w:t> </w:t>
      </w:r>
      <w:r>
        <w:rPr/>
        <w:t>Development.</w:t>
      </w:r>
      <w:r>
        <w:rPr>
          <w:spacing w:val="-7"/>
        </w:rPr>
        <w:t> </w:t>
      </w:r>
      <w:r>
        <w:rPr/>
        <w:t>Should</w:t>
      </w:r>
      <w:r>
        <w:rPr>
          <w:spacing w:val="-5"/>
        </w:rPr>
        <w:t> </w:t>
      </w:r>
      <w:r>
        <w:rPr/>
        <w:t>the</w:t>
      </w:r>
      <w:r>
        <w:rPr>
          <w:spacing w:val="-6"/>
        </w:rPr>
        <w:t> </w:t>
      </w:r>
      <w:r>
        <w:rPr/>
        <w:t>application</w:t>
      </w:r>
      <w:r>
        <w:rPr>
          <w:spacing w:val="-5"/>
        </w:rPr>
        <w:t> </w:t>
      </w:r>
      <w:r>
        <w:rPr/>
        <w:t>documents</w:t>
      </w:r>
      <w:r>
        <w:rPr>
          <w:spacing w:val="-8"/>
        </w:rPr>
        <w:t> </w:t>
      </w:r>
      <w:r>
        <w:rPr/>
        <w:t>be</w:t>
      </w:r>
      <w:r>
        <w:rPr>
          <w:spacing w:val="-6"/>
        </w:rPr>
        <w:t> </w:t>
      </w:r>
      <w:r>
        <w:rPr/>
        <w:t>found</w:t>
      </w:r>
      <w:r>
        <w:rPr>
          <w:spacing w:val="-8"/>
        </w:rPr>
        <w:t> </w:t>
      </w:r>
      <w:r>
        <w:rPr/>
        <w:t>to be</w:t>
      </w:r>
      <w:r>
        <w:rPr>
          <w:spacing w:val="-6"/>
        </w:rPr>
        <w:t> </w:t>
      </w:r>
      <w:r>
        <w:rPr/>
        <w:t>incomplete,</w:t>
      </w:r>
      <w:r>
        <w:rPr>
          <w:spacing w:val="-7"/>
        </w:rPr>
        <w:t> </w:t>
      </w:r>
      <w:r>
        <w:rPr/>
        <w:t>and</w:t>
      </w:r>
      <w:r>
        <w:rPr>
          <w:spacing w:val="-5"/>
        </w:rPr>
        <w:t> </w:t>
      </w:r>
      <w:r>
        <w:rPr/>
        <w:t>are</w:t>
      </w:r>
      <w:r>
        <w:rPr>
          <w:spacing w:val="-6"/>
        </w:rPr>
        <w:t> </w:t>
      </w:r>
      <w:r>
        <w:rPr/>
        <w:t>not</w:t>
      </w:r>
      <w:r>
        <w:rPr>
          <w:spacing w:val="-5"/>
        </w:rPr>
        <w:t> </w:t>
      </w:r>
      <w:r>
        <w:rPr/>
        <w:t>rectified</w:t>
      </w:r>
      <w:r>
        <w:rPr>
          <w:spacing w:val="-5"/>
        </w:rPr>
        <w:t> </w:t>
      </w:r>
      <w:r>
        <w:rPr/>
        <w:t>upon</w:t>
      </w:r>
      <w:r>
        <w:rPr>
          <w:spacing w:val="-5"/>
        </w:rPr>
        <w:t> </w:t>
      </w:r>
      <w:r>
        <w:rPr/>
        <w:t>notification,</w:t>
      </w:r>
      <w:r>
        <w:rPr>
          <w:spacing w:val="-7"/>
        </w:rPr>
        <w:t> </w:t>
      </w:r>
      <w:r>
        <w:rPr/>
        <w:t>the</w:t>
      </w:r>
      <w:r>
        <w:rPr>
          <w:spacing w:val="-6"/>
        </w:rPr>
        <w:t> </w:t>
      </w:r>
      <w:r>
        <w:rPr/>
        <w:t>applicant</w:t>
      </w:r>
      <w:r>
        <w:rPr>
          <w:spacing w:val="-5"/>
        </w:rPr>
        <w:t> </w:t>
      </w:r>
      <w:r>
        <w:rPr/>
        <w:t>will</w:t>
      </w:r>
      <w:r>
        <w:rPr>
          <w:spacing w:val="-5"/>
        </w:rPr>
        <w:t> </w:t>
      </w:r>
      <w:r>
        <w:rPr/>
        <w:t>be deemed ineligible for the award.</w:t>
      </w:r>
    </w:p>
    <w:p>
      <w:pPr>
        <w:pStyle w:val="ListParagraph"/>
        <w:numPr>
          <w:ilvl w:val="2"/>
          <w:numId w:val="283"/>
        </w:numPr>
        <w:tabs>
          <w:tab w:pos="1529" w:val="left" w:leader="none"/>
          <w:tab w:pos="1531" w:val="left" w:leader="none"/>
        </w:tabs>
        <w:spacing w:line="297" w:lineRule="auto" w:before="183" w:after="0"/>
        <w:ind w:left="1531" w:right="389" w:hanging="483"/>
        <w:jc w:val="both"/>
        <w:rPr>
          <w:sz w:val="28"/>
        </w:rPr>
      </w:pPr>
      <w:r>
        <w:rPr>
          <w:sz w:val="28"/>
        </w:rPr>
        <w:t>Review sessions will occur semi-annually. March reviews will evaluate applications from the preceding August to January of the current year. September</w:t>
      </w:r>
      <w:r>
        <w:rPr>
          <w:spacing w:val="-13"/>
          <w:sz w:val="28"/>
        </w:rPr>
        <w:t> </w:t>
      </w:r>
      <w:r>
        <w:rPr>
          <w:sz w:val="28"/>
        </w:rPr>
        <w:t>reviews</w:t>
      </w:r>
      <w:r>
        <w:rPr>
          <w:spacing w:val="-12"/>
          <w:sz w:val="28"/>
        </w:rPr>
        <w:t> </w:t>
      </w:r>
      <w:r>
        <w:rPr>
          <w:sz w:val="28"/>
        </w:rPr>
        <w:t>will</w:t>
      </w:r>
      <w:r>
        <w:rPr>
          <w:spacing w:val="-12"/>
          <w:sz w:val="28"/>
        </w:rPr>
        <w:t> </w:t>
      </w:r>
      <w:r>
        <w:rPr>
          <w:sz w:val="28"/>
        </w:rPr>
        <w:t>evaluate</w:t>
      </w:r>
      <w:r>
        <w:rPr>
          <w:spacing w:val="-13"/>
          <w:sz w:val="28"/>
        </w:rPr>
        <w:t> </w:t>
      </w:r>
      <w:r>
        <w:rPr>
          <w:sz w:val="28"/>
        </w:rPr>
        <w:t>applications</w:t>
      </w:r>
      <w:r>
        <w:rPr>
          <w:spacing w:val="-12"/>
          <w:sz w:val="28"/>
        </w:rPr>
        <w:t> </w:t>
      </w:r>
      <w:r>
        <w:rPr>
          <w:sz w:val="28"/>
        </w:rPr>
        <w:t>from</w:t>
      </w:r>
      <w:r>
        <w:rPr>
          <w:spacing w:val="-13"/>
          <w:sz w:val="28"/>
        </w:rPr>
        <w:t> </w:t>
      </w:r>
      <w:r>
        <w:rPr>
          <w:sz w:val="28"/>
        </w:rPr>
        <w:t>February</w:t>
      </w:r>
      <w:r>
        <w:rPr>
          <w:spacing w:val="-12"/>
          <w:sz w:val="28"/>
        </w:rPr>
        <w:t> </w:t>
      </w:r>
      <w:r>
        <w:rPr>
          <w:sz w:val="28"/>
        </w:rPr>
        <w:t>to</w:t>
      </w:r>
      <w:r>
        <w:rPr>
          <w:spacing w:val="-12"/>
          <w:sz w:val="28"/>
        </w:rPr>
        <w:t> </w:t>
      </w:r>
      <w:r>
        <w:rPr>
          <w:sz w:val="28"/>
        </w:rPr>
        <w:t>July</w:t>
      </w:r>
      <w:r>
        <w:rPr>
          <w:spacing w:val="-12"/>
          <w:sz w:val="28"/>
        </w:rPr>
        <w:t> </w:t>
      </w:r>
      <w:r>
        <w:rPr>
          <w:sz w:val="28"/>
        </w:rPr>
        <w:t>of</w:t>
      </w:r>
      <w:r>
        <w:rPr>
          <w:spacing w:val="-13"/>
          <w:sz w:val="28"/>
        </w:rPr>
        <w:t> </w:t>
      </w:r>
      <w:r>
        <w:rPr>
          <w:sz w:val="28"/>
        </w:rPr>
        <w:t>the same year.</w:t>
      </w:r>
    </w:p>
    <w:p>
      <w:pPr>
        <w:pStyle w:val="ListParagraph"/>
        <w:numPr>
          <w:ilvl w:val="2"/>
          <w:numId w:val="283"/>
        </w:numPr>
        <w:tabs>
          <w:tab w:pos="1529" w:val="left" w:leader="none"/>
          <w:tab w:pos="1531" w:val="left" w:leader="none"/>
        </w:tabs>
        <w:spacing w:line="297" w:lineRule="auto" w:before="183" w:after="0"/>
        <w:ind w:left="1531" w:right="389" w:hanging="483"/>
        <w:jc w:val="both"/>
        <w:rPr>
          <w:sz w:val="28"/>
        </w:rPr>
      </w:pPr>
      <w:r>
        <w:rPr>
          <w:sz w:val="28"/>
        </w:rPr>
        <w:t>Reviews mentioned in the preceding subparagraph will primarily be written</w:t>
      </w:r>
      <w:r>
        <w:rPr>
          <w:spacing w:val="-18"/>
          <w:sz w:val="28"/>
        </w:rPr>
        <w:t> </w:t>
      </w:r>
      <w:r>
        <w:rPr>
          <w:sz w:val="28"/>
        </w:rPr>
        <w:t>assessments</w:t>
      </w:r>
      <w:r>
        <w:rPr>
          <w:spacing w:val="-17"/>
          <w:sz w:val="28"/>
        </w:rPr>
        <w:t> </w:t>
      </w:r>
      <w:r>
        <w:rPr>
          <w:sz w:val="28"/>
        </w:rPr>
        <w:t>from</w:t>
      </w:r>
      <w:r>
        <w:rPr>
          <w:spacing w:val="-18"/>
          <w:sz w:val="28"/>
        </w:rPr>
        <w:t> </w:t>
      </w:r>
      <w:r>
        <w:rPr>
          <w:sz w:val="28"/>
        </w:rPr>
        <w:t>the</w:t>
      </w:r>
      <w:r>
        <w:rPr>
          <w:spacing w:val="-17"/>
          <w:sz w:val="28"/>
        </w:rPr>
        <w:t> </w:t>
      </w:r>
      <w:r>
        <w:rPr>
          <w:sz w:val="28"/>
        </w:rPr>
        <w:t>Review</w:t>
      </w:r>
      <w:r>
        <w:rPr>
          <w:spacing w:val="-18"/>
          <w:sz w:val="28"/>
        </w:rPr>
        <w:t> </w:t>
      </w:r>
      <w:r>
        <w:rPr>
          <w:sz w:val="28"/>
        </w:rPr>
        <w:t>Committee,</w:t>
      </w:r>
      <w:r>
        <w:rPr>
          <w:spacing w:val="-17"/>
          <w:sz w:val="28"/>
        </w:rPr>
        <w:t> </w:t>
      </w:r>
      <w:r>
        <w:rPr>
          <w:sz w:val="28"/>
        </w:rPr>
        <w:t>with</w:t>
      </w:r>
      <w:r>
        <w:rPr>
          <w:spacing w:val="-18"/>
          <w:sz w:val="28"/>
        </w:rPr>
        <w:t> </w:t>
      </w:r>
      <w:r>
        <w:rPr>
          <w:sz w:val="28"/>
        </w:rPr>
        <w:t>meetings</w:t>
      </w:r>
      <w:r>
        <w:rPr>
          <w:spacing w:val="-17"/>
          <w:sz w:val="28"/>
        </w:rPr>
        <w:t> </w:t>
      </w:r>
      <w:r>
        <w:rPr>
          <w:sz w:val="28"/>
        </w:rPr>
        <w:t>convened as needed. Written reviews require the approval of over half of all committee</w:t>
      </w:r>
      <w:r>
        <w:rPr>
          <w:spacing w:val="-11"/>
          <w:sz w:val="28"/>
        </w:rPr>
        <w:t> </w:t>
      </w:r>
      <w:r>
        <w:rPr>
          <w:sz w:val="28"/>
        </w:rPr>
        <w:t>members</w:t>
      </w:r>
      <w:r>
        <w:rPr>
          <w:spacing w:val="-12"/>
          <w:sz w:val="28"/>
        </w:rPr>
        <w:t> </w:t>
      </w:r>
      <w:r>
        <w:rPr>
          <w:sz w:val="28"/>
        </w:rPr>
        <w:t>to</w:t>
      </w:r>
      <w:r>
        <w:rPr>
          <w:spacing w:val="-10"/>
          <w:sz w:val="28"/>
        </w:rPr>
        <w:t> </w:t>
      </w:r>
      <w:r>
        <w:rPr>
          <w:sz w:val="28"/>
        </w:rPr>
        <w:t>pass.</w:t>
      </w:r>
      <w:r>
        <w:rPr>
          <w:spacing w:val="-12"/>
          <w:sz w:val="28"/>
        </w:rPr>
        <w:t> </w:t>
      </w:r>
      <w:r>
        <w:rPr>
          <w:sz w:val="28"/>
        </w:rPr>
        <w:t>The</w:t>
      </w:r>
      <w:r>
        <w:rPr>
          <w:spacing w:val="-11"/>
          <w:sz w:val="28"/>
        </w:rPr>
        <w:t> </w:t>
      </w:r>
      <w:r>
        <w:rPr>
          <w:sz w:val="28"/>
        </w:rPr>
        <w:t>results</w:t>
      </w:r>
      <w:r>
        <w:rPr>
          <w:spacing w:val="-10"/>
          <w:sz w:val="28"/>
        </w:rPr>
        <w:t> </w:t>
      </w:r>
      <w:r>
        <w:rPr>
          <w:sz w:val="28"/>
        </w:rPr>
        <w:t>will</w:t>
      </w:r>
      <w:r>
        <w:rPr>
          <w:spacing w:val="-12"/>
          <w:sz w:val="28"/>
        </w:rPr>
        <w:t> </w:t>
      </w:r>
      <w:r>
        <w:rPr>
          <w:sz w:val="28"/>
        </w:rPr>
        <w:t>be</w:t>
      </w:r>
      <w:r>
        <w:rPr>
          <w:spacing w:val="-11"/>
          <w:sz w:val="28"/>
        </w:rPr>
        <w:t> </w:t>
      </w:r>
      <w:r>
        <w:rPr>
          <w:sz w:val="28"/>
        </w:rPr>
        <w:t>announced</w:t>
      </w:r>
      <w:r>
        <w:rPr>
          <w:spacing w:val="-10"/>
          <w:sz w:val="28"/>
        </w:rPr>
        <w:t> </w:t>
      </w:r>
      <w:r>
        <w:rPr>
          <w:sz w:val="28"/>
        </w:rPr>
        <w:t>upon</w:t>
      </w:r>
      <w:r>
        <w:rPr>
          <w:spacing w:val="-12"/>
          <w:sz w:val="28"/>
        </w:rPr>
        <w:t> </w:t>
      </w:r>
      <w:r>
        <w:rPr>
          <w:sz w:val="28"/>
        </w:rPr>
        <w:t>approval by the President.</w:t>
      </w:r>
      <w:r>
        <w:rPr>
          <w:spacing w:val="-1"/>
          <w:sz w:val="28"/>
        </w:rPr>
        <w:t> </w:t>
      </w:r>
      <w:r>
        <w:rPr>
          <w:sz w:val="28"/>
        </w:rPr>
        <w:t>The Review Committee is composed of the Dean of the Office of Research and Development, the Dean of the Office of Student Affairs, and the Deans of all Colleges, with the Dean of the Office of Research and Development serving as the convener.</w:t>
      </w:r>
    </w:p>
    <w:p>
      <w:pPr>
        <w:spacing w:after="0" w:line="297" w:lineRule="auto"/>
        <w:jc w:val="both"/>
        <w:rPr>
          <w:sz w:val="28"/>
        </w:rPr>
        <w:sectPr>
          <w:pgSz w:w="11910" w:h="16840"/>
          <w:pgMar w:header="0" w:footer="1372" w:top="1100" w:bottom="1560" w:left="1020" w:right="740"/>
        </w:sectPr>
      </w:pPr>
    </w:p>
    <w:p>
      <w:pPr>
        <w:pStyle w:val="BodyText"/>
        <w:spacing w:before="43"/>
        <w:ind w:left="112"/>
        <w:rPr>
          <w:rFonts w:ascii="標楷體" w:eastAsia="標楷體" w:hint="eastAsia"/>
        </w:rPr>
      </w:pPr>
      <w:r>
        <w:rPr>
          <w:rFonts w:ascii="標楷體" w:eastAsia="標楷體" w:hint="eastAsia"/>
          <w:spacing w:val="-2"/>
          <w:u w:val="single"/>
        </w:rPr>
        <w:t>七</w:t>
      </w:r>
      <w:r>
        <w:rPr>
          <w:rFonts w:ascii="標楷體" w:eastAsia="標楷體" w:hint="eastAsia"/>
          <w:spacing w:val="-3"/>
          <w:u w:val="none"/>
        </w:rPr>
        <w:t>、經費來源與分配：</w:t>
      </w:r>
    </w:p>
    <w:p>
      <w:pPr>
        <w:pStyle w:val="BodyText"/>
        <w:spacing w:line="256" w:lineRule="auto" w:before="28"/>
        <w:ind w:left="561" w:right="2675"/>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競賽補助：由年度分配預算或教育部補助經費支應。 </w:t>
      </w:r>
      <w:r>
        <w:rPr>
          <w:spacing w:val="-2"/>
        </w:rPr>
        <w:t>(</w:t>
      </w:r>
      <w:r>
        <w:rPr>
          <w:rFonts w:ascii="標楷體" w:eastAsia="標楷體" w:hint="eastAsia"/>
          <w:spacing w:val="-2"/>
        </w:rPr>
        <w:t>二</w:t>
      </w:r>
      <w:r>
        <w:rPr>
          <w:spacing w:val="-2"/>
        </w:rPr>
        <w:t>)</w:t>
      </w:r>
      <w:r>
        <w:rPr>
          <w:rFonts w:ascii="標楷體" w:eastAsia="標楷體" w:hint="eastAsia"/>
          <w:spacing w:val="-2"/>
        </w:rPr>
        <w:t>競賽獎勵：</w:t>
      </w:r>
    </w:p>
    <w:p>
      <w:pPr>
        <w:pStyle w:val="ListParagraph"/>
        <w:numPr>
          <w:ilvl w:val="0"/>
          <w:numId w:val="284"/>
        </w:numPr>
        <w:tabs>
          <w:tab w:pos="1301" w:val="left" w:leader="none"/>
          <w:tab w:pos="1329" w:val="left" w:leader="none"/>
        </w:tabs>
        <w:spacing w:line="264" w:lineRule="auto" w:before="2" w:after="0"/>
        <w:ind w:left="1329" w:right="390" w:hanging="240"/>
        <w:jc w:val="both"/>
        <w:rPr>
          <w:rFonts w:ascii="標楷體" w:eastAsia="標楷體" w:hint="eastAsia"/>
          <w:sz w:val="28"/>
        </w:rPr>
      </w:pPr>
      <w:r>
        <w:rPr>
          <w:rFonts w:ascii="標楷體" w:eastAsia="標楷體" w:hint="eastAsia"/>
          <w:spacing w:val="-2"/>
          <w:sz w:val="28"/>
          <w:u w:val="none"/>
        </w:rPr>
        <w:t>教師部份</w:t>
      </w:r>
      <w:r>
        <w:rPr>
          <w:rFonts w:ascii="標楷體" w:eastAsia="標楷體" w:hint="eastAsia"/>
          <w:spacing w:val="-2"/>
          <w:sz w:val="28"/>
          <w:u w:val="single"/>
        </w:rPr>
        <w:t>：</w:t>
      </w:r>
      <w:r>
        <w:rPr>
          <w:rFonts w:ascii="標楷體" w:eastAsia="標楷體" w:hint="eastAsia"/>
          <w:spacing w:val="-2"/>
          <w:sz w:val="28"/>
          <w:u w:val="none"/>
        </w:rPr>
        <w:t>由年度分配預算或教育部補助經費支應，每次審查以該年度經費半數進行分配，若遇經費不足時，則依比例調整發放，</w:t>
      </w:r>
      <w:r>
        <w:rPr>
          <w:rFonts w:ascii="標楷體" w:eastAsia="標楷體" w:hint="eastAsia"/>
          <w:spacing w:val="-2"/>
          <w:sz w:val="28"/>
          <w:u w:val="single"/>
        </w:rPr>
        <w:t>核定後</w:t>
      </w:r>
      <w:r>
        <w:rPr>
          <w:rFonts w:ascii="標楷體" w:eastAsia="標楷體" w:hint="eastAsia"/>
          <w:spacing w:val="40"/>
          <w:sz w:val="28"/>
          <w:u w:val="single"/>
        </w:rPr>
        <w:t> </w:t>
      </w:r>
      <w:r>
        <w:rPr>
          <w:rFonts w:ascii="標楷體" w:eastAsia="標楷體" w:hint="eastAsia"/>
          <w:spacing w:val="-2"/>
          <w:sz w:val="28"/>
          <w:u w:val="single"/>
        </w:rPr>
        <w:t>離職或退休者不予獎勵</w:t>
      </w:r>
      <w:r>
        <w:rPr>
          <w:rFonts w:ascii="標楷體" w:eastAsia="標楷體" w:hint="eastAsia"/>
          <w:spacing w:val="-2"/>
          <w:sz w:val="28"/>
          <w:u w:val="none"/>
        </w:rPr>
        <w:t>。</w:t>
      </w:r>
    </w:p>
    <w:p>
      <w:pPr>
        <w:pStyle w:val="ListParagraph"/>
        <w:numPr>
          <w:ilvl w:val="0"/>
          <w:numId w:val="284"/>
        </w:numPr>
        <w:tabs>
          <w:tab w:pos="1222" w:val="left" w:leader="none"/>
          <w:tab w:pos="1257" w:val="left" w:leader="none"/>
        </w:tabs>
        <w:spacing w:line="264" w:lineRule="auto" w:before="0" w:after="0"/>
        <w:ind w:left="1257" w:right="393" w:hanging="245"/>
        <w:jc w:val="both"/>
        <w:rPr>
          <w:rFonts w:ascii="標楷體" w:eastAsia="標楷體" w:hint="eastAsia"/>
          <w:sz w:val="28"/>
        </w:rPr>
      </w:pPr>
      <w:r>
        <w:rPr>
          <w:rFonts w:ascii="標楷體" w:eastAsia="標楷體" w:hint="eastAsia"/>
          <w:spacing w:val="-6"/>
          <w:sz w:val="28"/>
          <w:u w:val="none"/>
        </w:rPr>
        <w:t>學生部份</w:t>
      </w:r>
      <w:r>
        <w:rPr>
          <w:rFonts w:ascii="標楷體" w:eastAsia="標楷體" w:hint="eastAsia"/>
          <w:spacing w:val="-6"/>
          <w:sz w:val="28"/>
          <w:u w:val="single"/>
        </w:rPr>
        <w:t>：</w:t>
      </w:r>
      <w:r>
        <w:rPr>
          <w:rFonts w:ascii="標楷體" w:eastAsia="標楷體" w:hint="eastAsia"/>
          <w:spacing w:val="-6"/>
          <w:sz w:val="28"/>
          <w:u w:val="none"/>
        </w:rPr>
        <w:t>由學務處就學獎補助經費</w:t>
      </w:r>
      <w:r>
        <w:rPr>
          <w:rFonts w:ascii="標楷體" w:eastAsia="標楷體" w:hint="eastAsia"/>
          <w:spacing w:val="-6"/>
          <w:sz w:val="28"/>
          <w:u w:val="single"/>
        </w:rPr>
        <w:t>或教育部補助經費</w:t>
      </w:r>
      <w:r>
        <w:rPr>
          <w:rFonts w:ascii="標楷體" w:eastAsia="標楷體" w:hint="eastAsia"/>
          <w:spacing w:val="-6"/>
          <w:sz w:val="28"/>
          <w:u w:val="none"/>
        </w:rPr>
        <w:t>支應，以每</w:t>
      </w:r>
      <w:r>
        <w:rPr>
          <w:rFonts w:ascii="標楷體" w:eastAsia="標楷體" w:hint="eastAsia"/>
          <w:spacing w:val="-6"/>
          <w:sz w:val="28"/>
          <w:u w:val="single"/>
        </w:rPr>
        <w:t>年</w:t>
      </w:r>
      <w:r>
        <w:rPr>
          <w:rFonts w:ascii="標楷體" w:eastAsia="標楷體" w:hint="eastAsia"/>
          <w:spacing w:val="-6"/>
          <w:sz w:val="28"/>
          <w:u w:val="none"/>
        </w:rPr>
        <w:t>授</w:t>
      </w:r>
      <w:r>
        <w:rPr>
          <w:rFonts w:ascii="標楷體" w:eastAsia="標楷體" w:hint="eastAsia"/>
          <w:spacing w:val="-2"/>
          <w:sz w:val="28"/>
          <w:u w:val="none"/>
        </w:rPr>
        <w:t>權額度進行分配，</w:t>
      </w:r>
      <w:r>
        <w:rPr>
          <w:rFonts w:ascii="標楷體" w:eastAsia="標楷體" w:hint="eastAsia"/>
          <w:spacing w:val="-2"/>
          <w:sz w:val="28"/>
          <w:u w:val="single"/>
        </w:rPr>
        <w:t>如</w:t>
      </w:r>
      <w:r>
        <w:rPr>
          <w:rFonts w:ascii="標楷體" w:eastAsia="標楷體" w:hint="eastAsia"/>
          <w:spacing w:val="-2"/>
          <w:sz w:val="28"/>
          <w:u w:val="none"/>
        </w:rPr>
        <w:t>遇經費不足時，依比例調整發放。</w:t>
      </w:r>
    </w:p>
    <w:p>
      <w:pPr>
        <w:pStyle w:val="ListParagraph"/>
        <w:numPr>
          <w:ilvl w:val="0"/>
          <w:numId w:val="284"/>
        </w:numPr>
        <w:tabs>
          <w:tab w:pos="1222" w:val="left" w:leader="none"/>
        </w:tabs>
        <w:spacing w:line="372" w:lineRule="auto" w:before="0" w:after="0"/>
        <w:ind w:left="112" w:right="390" w:firstLine="900"/>
        <w:jc w:val="both"/>
        <w:rPr>
          <w:sz w:val="28"/>
        </w:rPr>
      </w:pPr>
      <w:r>
        <w:rPr>
          <w:rFonts w:ascii="標楷體" w:eastAsia="標楷體" w:hint="eastAsia"/>
          <w:spacing w:val="-2"/>
          <w:sz w:val="28"/>
          <w:u w:val="none"/>
        </w:rPr>
        <w:t>同一年度經費</w:t>
      </w:r>
      <w:r>
        <w:rPr>
          <w:rFonts w:ascii="標楷體" w:eastAsia="標楷體" w:hint="eastAsia"/>
          <w:spacing w:val="-2"/>
          <w:sz w:val="28"/>
          <w:u w:val="single"/>
        </w:rPr>
        <w:t>如</w:t>
      </w:r>
      <w:r>
        <w:rPr>
          <w:rFonts w:ascii="標楷體" w:eastAsia="標楷體" w:hint="eastAsia"/>
          <w:spacing w:val="-2"/>
          <w:sz w:val="28"/>
          <w:u w:val="none"/>
        </w:rPr>
        <w:t>第一次分配額度</w:t>
      </w:r>
      <w:r>
        <w:rPr>
          <w:rFonts w:ascii="標楷體" w:eastAsia="標楷體" w:hint="eastAsia"/>
          <w:spacing w:val="-2"/>
          <w:sz w:val="28"/>
          <w:u w:val="single"/>
        </w:rPr>
        <w:t>尚</w:t>
      </w:r>
      <w:r>
        <w:rPr>
          <w:rFonts w:ascii="標楷體" w:eastAsia="標楷體" w:hint="eastAsia"/>
          <w:spacing w:val="-2"/>
          <w:sz w:val="28"/>
          <w:u w:val="none"/>
        </w:rPr>
        <w:t>未</w:t>
      </w:r>
      <w:r>
        <w:rPr>
          <w:rFonts w:ascii="標楷體" w:eastAsia="標楷體" w:hint="eastAsia"/>
          <w:spacing w:val="-36"/>
          <w:sz w:val="28"/>
          <w:u w:val="single"/>
        </w:rPr>
        <w:t>用罄，</w:t>
      </w:r>
      <w:r>
        <w:rPr>
          <w:rFonts w:ascii="標楷體" w:eastAsia="標楷體" w:hint="eastAsia"/>
          <w:spacing w:val="-7"/>
          <w:sz w:val="28"/>
          <w:u w:val="none"/>
        </w:rPr>
        <w:t>剩餘經費得併入下次使用。</w:t>
      </w:r>
      <w:r>
        <w:rPr>
          <w:rFonts w:ascii="標楷體" w:eastAsia="標楷體" w:hint="eastAsia"/>
          <w:spacing w:val="-2"/>
          <w:sz w:val="28"/>
          <w:u w:val="none"/>
        </w:rPr>
        <w:t> </w:t>
      </w:r>
      <w:r>
        <w:rPr>
          <w:sz w:val="28"/>
          <w:u w:val="none"/>
        </w:rPr>
        <w:t>Article 7</w:t>
      </w:r>
    </w:p>
    <w:p>
      <w:pPr>
        <w:pStyle w:val="BodyText"/>
        <w:spacing w:before="9"/>
        <w:ind w:left="964"/>
      </w:pPr>
      <w:r>
        <w:rPr/>
        <w:t>Funding</w:t>
      </w:r>
      <w:r>
        <w:rPr>
          <w:spacing w:val="-8"/>
        </w:rPr>
        <w:t> </w:t>
      </w:r>
      <w:r>
        <w:rPr/>
        <w:t>Sources</w:t>
      </w:r>
      <w:r>
        <w:rPr>
          <w:spacing w:val="-5"/>
        </w:rPr>
        <w:t> </w:t>
      </w:r>
      <w:r>
        <w:rPr/>
        <w:t>and</w:t>
      </w:r>
      <w:r>
        <w:rPr>
          <w:spacing w:val="-17"/>
        </w:rPr>
        <w:t> </w:t>
      </w:r>
      <w:r>
        <w:rPr>
          <w:spacing w:val="-2"/>
        </w:rPr>
        <w:t>Allocation:</w:t>
      </w:r>
    </w:p>
    <w:p>
      <w:pPr>
        <w:pStyle w:val="ListParagraph"/>
        <w:numPr>
          <w:ilvl w:val="1"/>
          <w:numId w:val="285"/>
        </w:numPr>
        <w:tabs>
          <w:tab w:pos="1387" w:val="left" w:leader="none"/>
          <w:tab w:pos="1389" w:val="left" w:leader="none"/>
        </w:tabs>
        <w:spacing w:line="297" w:lineRule="auto" w:before="197" w:after="0"/>
        <w:ind w:left="1389" w:right="393" w:hanging="481"/>
        <w:jc w:val="left"/>
        <w:rPr>
          <w:sz w:val="28"/>
        </w:rPr>
      </w:pPr>
      <w:r>
        <w:rPr>
          <w:sz w:val="28"/>
        </w:rPr>
        <w:t>Competition Subsidy:</w:t>
      </w:r>
      <w:r>
        <w:rPr>
          <w:spacing w:val="-3"/>
          <w:sz w:val="28"/>
        </w:rPr>
        <w:t> </w:t>
      </w:r>
      <w:r>
        <w:rPr>
          <w:sz w:val="28"/>
        </w:rPr>
        <w:t>Funded</w:t>
      </w:r>
      <w:r>
        <w:rPr>
          <w:spacing w:val="-3"/>
          <w:sz w:val="28"/>
        </w:rPr>
        <w:t> </w:t>
      </w:r>
      <w:r>
        <w:rPr>
          <w:sz w:val="28"/>
        </w:rPr>
        <w:t>by</w:t>
      </w:r>
      <w:r>
        <w:rPr>
          <w:spacing w:val="-3"/>
          <w:sz w:val="28"/>
        </w:rPr>
        <w:t> </w:t>
      </w:r>
      <w:r>
        <w:rPr>
          <w:sz w:val="28"/>
        </w:rPr>
        <w:t>the</w:t>
      </w:r>
      <w:r>
        <w:rPr>
          <w:spacing w:val="-1"/>
          <w:sz w:val="28"/>
        </w:rPr>
        <w:t> </w:t>
      </w:r>
      <w:r>
        <w:rPr>
          <w:sz w:val="28"/>
        </w:rPr>
        <w:t>annual budget allocation</w:t>
      </w:r>
      <w:r>
        <w:rPr>
          <w:spacing w:val="-3"/>
          <w:sz w:val="28"/>
        </w:rPr>
        <w:t> </w:t>
      </w:r>
      <w:r>
        <w:rPr>
          <w:sz w:val="28"/>
        </w:rPr>
        <w:t>or</w:t>
      </w:r>
      <w:r>
        <w:rPr>
          <w:spacing w:val="-4"/>
          <w:sz w:val="28"/>
        </w:rPr>
        <w:t> </w:t>
      </w:r>
      <w:r>
        <w:rPr>
          <w:sz w:val="28"/>
        </w:rPr>
        <w:t>subsidies from the Ministry of Education.</w:t>
      </w:r>
    </w:p>
    <w:p>
      <w:pPr>
        <w:pStyle w:val="ListParagraph"/>
        <w:numPr>
          <w:ilvl w:val="1"/>
          <w:numId w:val="285"/>
        </w:numPr>
        <w:tabs>
          <w:tab w:pos="1388" w:val="left" w:leader="none"/>
        </w:tabs>
        <w:spacing w:line="240" w:lineRule="auto" w:before="123" w:after="0"/>
        <w:ind w:left="1388" w:right="0" w:hanging="479"/>
        <w:jc w:val="left"/>
        <w:rPr>
          <w:sz w:val="28"/>
        </w:rPr>
      </w:pPr>
      <w:r>
        <w:rPr>
          <w:sz w:val="28"/>
        </w:rPr>
        <w:t>Competition</w:t>
      </w:r>
      <w:r>
        <w:rPr>
          <w:spacing w:val="-9"/>
          <w:sz w:val="28"/>
        </w:rPr>
        <w:t> </w:t>
      </w:r>
      <w:r>
        <w:rPr>
          <w:spacing w:val="-2"/>
          <w:sz w:val="28"/>
        </w:rPr>
        <w:t>Reward:</w:t>
      </w:r>
    </w:p>
    <w:p>
      <w:pPr>
        <w:pStyle w:val="ListParagraph"/>
        <w:numPr>
          <w:ilvl w:val="2"/>
          <w:numId w:val="285"/>
        </w:numPr>
        <w:tabs>
          <w:tab w:pos="1493" w:val="left" w:leader="none"/>
          <w:tab w:pos="1608" w:val="left" w:leader="none"/>
        </w:tabs>
        <w:spacing w:line="297" w:lineRule="auto" w:before="196" w:after="0"/>
        <w:ind w:left="1493" w:right="390" w:hanging="282"/>
        <w:jc w:val="both"/>
        <w:rPr>
          <w:sz w:val="28"/>
        </w:rPr>
      </w:pPr>
      <w:r>
        <w:rPr>
          <w:sz w:val="28"/>
        </w:rPr>
        <w:t>For</w:t>
      </w:r>
      <w:r>
        <w:rPr>
          <w:spacing w:val="-3"/>
          <w:sz w:val="28"/>
        </w:rPr>
        <w:t> </w:t>
      </w:r>
      <w:r>
        <w:rPr>
          <w:sz w:val="28"/>
        </w:rPr>
        <w:t>faculty:</w:t>
      </w:r>
      <w:r>
        <w:rPr>
          <w:spacing w:val="-2"/>
          <w:sz w:val="28"/>
        </w:rPr>
        <w:t> </w:t>
      </w:r>
      <w:r>
        <w:rPr>
          <w:sz w:val="28"/>
        </w:rPr>
        <w:t>Supported</w:t>
      </w:r>
      <w:r>
        <w:rPr>
          <w:spacing w:val="-2"/>
          <w:sz w:val="28"/>
        </w:rPr>
        <w:t> </w:t>
      </w:r>
      <w:r>
        <w:rPr>
          <w:sz w:val="28"/>
        </w:rPr>
        <w:t>by</w:t>
      </w:r>
      <w:r>
        <w:rPr>
          <w:spacing w:val="-2"/>
          <w:sz w:val="28"/>
        </w:rPr>
        <w:t> </w:t>
      </w:r>
      <w:r>
        <w:rPr>
          <w:sz w:val="28"/>
        </w:rPr>
        <w:t>the</w:t>
      </w:r>
      <w:r>
        <w:rPr>
          <w:spacing w:val="-3"/>
          <w:sz w:val="28"/>
        </w:rPr>
        <w:t> </w:t>
      </w:r>
      <w:r>
        <w:rPr>
          <w:sz w:val="28"/>
        </w:rPr>
        <w:t>annual</w:t>
      </w:r>
      <w:r>
        <w:rPr>
          <w:spacing w:val="-3"/>
          <w:sz w:val="28"/>
        </w:rPr>
        <w:t> </w:t>
      </w:r>
      <w:r>
        <w:rPr>
          <w:sz w:val="28"/>
        </w:rPr>
        <w:t>budget</w:t>
      </w:r>
      <w:r>
        <w:rPr>
          <w:spacing w:val="-2"/>
          <w:sz w:val="28"/>
        </w:rPr>
        <w:t> </w:t>
      </w:r>
      <w:r>
        <w:rPr>
          <w:sz w:val="28"/>
        </w:rPr>
        <w:t>allocation</w:t>
      </w:r>
      <w:r>
        <w:rPr>
          <w:spacing w:val="-2"/>
          <w:sz w:val="28"/>
        </w:rPr>
        <w:t> </w:t>
      </w:r>
      <w:r>
        <w:rPr>
          <w:sz w:val="28"/>
        </w:rPr>
        <w:t>or</w:t>
      </w:r>
      <w:r>
        <w:rPr>
          <w:spacing w:val="-3"/>
          <w:sz w:val="28"/>
        </w:rPr>
        <w:t> </w:t>
      </w:r>
      <w:r>
        <w:rPr>
          <w:sz w:val="28"/>
        </w:rPr>
        <w:t>subsidies</w:t>
      </w:r>
      <w:r>
        <w:rPr>
          <w:spacing w:val="-2"/>
          <w:sz w:val="28"/>
        </w:rPr>
        <w:t> </w:t>
      </w:r>
      <w:r>
        <w:rPr>
          <w:sz w:val="28"/>
        </w:rPr>
        <w:t>from the Ministry of Education. Half of the annual budget is allocated for each review. If the budget is insufficient, allocations will be adjusted proportionally. Faculty who leave or retire after approval will not receive </w:t>
      </w:r>
      <w:r>
        <w:rPr>
          <w:spacing w:val="-2"/>
          <w:sz w:val="28"/>
        </w:rPr>
        <w:t>rewards.</w:t>
      </w:r>
    </w:p>
    <w:p>
      <w:pPr>
        <w:pStyle w:val="ListParagraph"/>
        <w:numPr>
          <w:ilvl w:val="2"/>
          <w:numId w:val="285"/>
        </w:numPr>
        <w:tabs>
          <w:tab w:pos="1492" w:val="left" w:leader="none"/>
          <w:tab w:pos="1666" w:val="left" w:leader="none"/>
        </w:tabs>
        <w:spacing w:line="297" w:lineRule="auto" w:before="5" w:after="0"/>
        <w:ind w:left="1492" w:right="391" w:hanging="281"/>
        <w:jc w:val="both"/>
        <w:rPr>
          <w:sz w:val="28"/>
        </w:rPr>
      </w:pPr>
      <w:r>
        <w:rPr>
          <w:sz w:val="28"/>
        </w:rPr>
        <w:t>For students: Supported by the Office of Student Affairs’ admission subsidies or subsidies from the Ministry of Education, with the annual quota allocated each year. If the budget is insufficient, the allocation will be adjusted proportionally.</w:t>
      </w:r>
    </w:p>
    <w:p>
      <w:pPr>
        <w:pStyle w:val="ListParagraph"/>
        <w:numPr>
          <w:ilvl w:val="2"/>
          <w:numId w:val="285"/>
        </w:numPr>
        <w:tabs>
          <w:tab w:pos="1493" w:val="left" w:leader="none"/>
          <w:tab w:pos="1678" w:val="left" w:leader="none"/>
        </w:tabs>
        <w:spacing w:line="297" w:lineRule="auto" w:before="1" w:after="0"/>
        <w:ind w:left="1493" w:right="391" w:hanging="282"/>
        <w:jc w:val="both"/>
        <w:rPr>
          <w:sz w:val="28"/>
        </w:rPr>
      </w:pPr>
      <w:r>
        <w:rPr>
          <w:sz w:val="28"/>
        </w:rPr>
        <w:t>Any remaining funds from the current year’s budget after the first allocation may be used for subsequent allocations.</w:t>
      </w:r>
    </w:p>
    <w:p>
      <w:pPr>
        <w:pStyle w:val="BodyText"/>
        <w:spacing w:line="264" w:lineRule="auto" w:before="193"/>
        <w:ind w:left="667" w:right="390" w:hanging="555"/>
        <w:rPr>
          <w:rFonts w:ascii="標楷體" w:eastAsia="標楷體" w:hint="eastAsia"/>
        </w:rPr>
      </w:pPr>
      <w:r>
        <w:rPr>
          <w:rFonts w:ascii="標楷體" w:eastAsia="標楷體" w:hint="eastAsia"/>
          <w:spacing w:val="-6"/>
          <w:u w:val="single"/>
        </w:rPr>
        <w:t>八</w:t>
      </w:r>
      <w:r>
        <w:rPr>
          <w:rFonts w:ascii="標楷體" w:eastAsia="標楷體" w:hint="eastAsia"/>
          <w:spacing w:val="-6"/>
          <w:u w:val="none"/>
        </w:rPr>
        <w:t>、申請人所提申請資料，</w:t>
      </w:r>
      <w:r>
        <w:rPr>
          <w:rFonts w:ascii="標楷體" w:eastAsia="標楷體" w:hint="eastAsia"/>
          <w:spacing w:val="-6"/>
          <w:u w:val="single"/>
        </w:rPr>
        <w:t>如</w:t>
      </w:r>
      <w:r>
        <w:rPr>
          <w:rFonts w:ascii="標楷體" w:eastAsia="標楷體" w:hint="eastAsia"/>
          <w:spacing w:val="-6"/>
          <w:u w:val="none"/>
        </w:rPr>
        <w:t>經證實為偽造、抄襲或侵害他人智慧財產權等不當</w:t>
      </w:r>
      <w:r>
        <w:rPr>
          <w:rFonts w:ascii="標楷體" w:eastAsia="標楷體" w:hint="eastAsia"/>
          <w:spacing w:val="-2"/>
          <w:u w:val="none"/>
        </w:rPr>
        <w:t>情事，應退還已領補助經費、獎金及註銷敘獎獎勵。</w:t>
      </w:r>
    </w:p>
    <w:p>
      <w:pPr>
        <w:pStyle w:val="BodyText"/>
        <w:spacing w:before="169"/>
        <w:ind w:left="112"/>
        <w:jc w:val="both"/>
      </w:pPr>
      <w:r>
        <w:rPr/>
        <w:t>Article</w:t>
      </w:r>
      <w:r>
        <w:rPr>
          <w:spacing w:val="-5"/>
        </w:rPr>
        <w:t> </w:t>
      </w:r>
      <w:r>
        <w:rPr>
          <w:spacing w:val="-10"/>
        </w:rPr>
        <w:t>8</w:t>
      </w:r>
    </w:p>
    <w:p>
      <w:pPr>
        <w:pStyle w:val="BodyText"/>
        <w:spacing w:line="297" w:lineRule="auto" w:before="199"/>
        <w:ind w:left="964" w:right="389"/>
        <w:jc w:val="both"/>
      </w:pPr>
      <w:r>
        <w:rPr/>
        <w:t>If the applicant’s submitted documents are proven to be falsified, plagiarized, or violate others’ intellectual property rights, the applicant must return all received subsidies or rewards, and revoke all awards.</w:t>
      </w:r>
    </w:p>
    <w:p>
      <w:pPr>
        <w:spacing w:after="0" w:line="297" w:lineRule="auto"/>
        <w:jc w:val="both"/>
        <w:sectPr>
          <w:pgSz w:w="11910" w:h="16840"/>
          <w:pgMar w:header="0" w:footer="1372" w:top="1140" w:bottom="1560" w:left="1020" w:right="740"/>
        </w:sectPr>
      </w:pPr>
    </w:p>
    <w:p>
      <w:pPr>
        <w:pStyle w:val="BodyText"/>
        <w:spacing w:before="43"/>
        <w:ind w:left="112"/>
        <w:rPr>
          <w:rFonts w:ascii="標楷體" w:eastAsia="標楷體" w:hint="eastAsia"/>
        </w:rPr>
      </w:pPr>
      <w:r>
        <w:rPr>
          <w:rFonts w:ascii="標楷體" w:eastAsia="標楷體" w:hint="eastAsia"/>
          <w:spacing w:val="-2"/>
          <w:u w:val="single"/>
        </w:rPr>
        <w:t>九</w:t>
      </w:r>
      <w:r>
        <w:rPr>
          <w:rFonts w:ascii="標楷體" w:eastAsia="標楷體" w:hint="eastAsia"/>
          <w:spacing w:val="-3"/>
          <w:u w:val="none"/>
        </w:rPr>
        <w:t>、本要點經行政會議通過，陳請校長核定後施行；修正時亦同。</w:t>
      </w:r>
    </w:p>
    <w:p>
      <w:pPr>
        <w:pStyle w:val="BodyText"/>
        <w:spacing w:before="105"/>
        <w:ind w:left="112"/>
        <w:jc w:val="both"/>
      </w:pPr>
      <w:r>
        <w:rPr/>
        <w:t>Article</w:t>
      </w:r>
      <w:r>
        <w:rPr>
          <w:spacing w:val="-5"/>
        </w:rPr>
        <w:t> </w:t>
      </w:r>
      <w:r>
        <w:rPr>
          <w:spacing w:val="-10"/>
        </w:rPr>
        <w:t>9</w:t>
      </w:r>
    </w:p>
    <w:p>
      <w:pPr>
        <w:pStyle w:val="BodyText"/>
        <w:spacing w:line="297" w:lineRule="auto" w:before="199"/>
        <w:ind w:left="964" w:right="390"/>
        <w:jc w:val="both"/>
      </w:pPr>
      <w:r>
        <w:rPr/>
        <w:t>These</w:t>
      </w:r>
      <w:r>
        <w:rPr>
          <w:spacing w:val="-18"/>
        </w:rPr>
        <w:t> </w:t>
      </w:r>
      <w:r>
        <w:rPr/>
        <w:t>Regulations</w:t>
      </w:r>
      <w:r>
        <w:rPr>
          <w:spacing w:val="-17"/>
        </w:rPr>
        <w:t> </w:t>
      </w:r>
      <w:r>
        <w:rPr/>
        <w:t>shall</w:t>
      </w:r>
      <w:r>
        <w:rPr>
          <w:spacing w:val="-18"/>
        </w:rPr>
        <w:t> </w:t>
      </w:r>
      <w:r>
        <w:rPr/>
        <w:t>be</w:t>
      </w:r>
      <w:r>
        <w:rPr>
          <w:spacing w:val="-17"/>
        </w:rPr>
        <w:t> </w:t>
      </w:r>
      <w:r>
        <w:rPr/>
        <w:t>passed</w:t>
      </w:r>
      <w:r>
        <w:rPr>
          <w:spacing w:val="-18"/>
        </w:rPr>
        <w:t> </w:t>
      </w:r>
      <w:r>
        <w:rPr/>
        <w:t>by</w:t>
      </w:r>
      <w:r>
        <w:rPr>
          <w:spacing w:val="-17"/>
        </w:rPr>
        <w:t> </w:t>
      </w:r>
      <w:r>
        <w:rPr/>
        <w:t>the</w:t>
      </w:r>
      <w:r>
        <w:rPr>
          <w:spacing w:val="-18"/>
        </w:rPr>
        <w:t> </w:t>
      </w:r>
      <w:r>
        <w:rPr/>
        <w:t>Administrative</w:t>
      </w:r>
      <w:r>
        <w:rPr>
          <w:spacing w:val="-17"/>
        </w:rPr>
        <w:t> </w:t>
      </w:r>
      <w:r>
        <w:rPr/>
        <w:t>Meeting</w:t>
      </w:r>
      <w:r>
        <w:rPr>
          <w:spacing w:val="-18"/>
        </w:rPr>
        <w:t> </w:t>
      </w:r>
      <w:r>
        <w:rPr/>
        <w:t>and</w:t>
      </w:r>
      <w:r>
        <w:rPr>
          <w:spacing w:val="-17"/>
        </w:rPr>
        <w:t> </w:t>
      </w:r>
      <w:r>
        <w:rPr/>
        <w:t>shall</w:t>
      </w:r>
      <w:r>
        <w:rPr>
          <w:spacing w:val="-18"/>
        </w:rPr>
        <w:t> </w:t>
      </w:r>
      <w:r>
        <w:rPr/>
        <w:t>take force upon approval by the President. The same procedure shall apply when these Regulations are amended.</w:t>
      </w:r>
    </w:p>
    <w:p>
      <w:pPr>
        <w:spacing w:after="0" w:line="297" w:lineRule="auto"/>
        <w:jc w:val="both"/>
        <w:sectPr>
          <w:pgSz w:w="11910" w:h="16840"/>
          <w:pgMar w:header="0" w:footer="1372" w:top="1140" w:bottom="1560" w:left="1020" w:right="740"/>
        </w:sectPr>
      </w:pPr>
    </w:p>
    <w:p>
      <w:pPr>
        <w:spacing w:before="50"/>
        <w:ind w:left="154" w:right="0" w:firstLine="0"/>
        <w:jc w:val="center"/>
        <w:rPr>
          <w:rFonts w:ascii="標楷體" w:eastAsia="標楷體" w:hint="eastAsia"/>
          <w:b/>
          <w:sz w:val="32"/>
        </w:rPr>
      </w:pPr>
      <w:bookmarkStart w:name="中英雙語_18. 國立高雄科技大學圖書館閱覽規則-Final" w:id="76"/>
      <w:bookmarkEnd w:id="76"/>
      <w:r>
        <w:rPr/>
      </w:r>
      <w:r>
        <w:rPr>
          <w:rFonts w:ascii="標楷體" w:eastAsia="標楷體" w:hint="eastAsia"/>
          <w:b/>
          <w:spacing w:val="-5"/>
          <w:sz w:val="32"/>
        </w:rPr>
        <w:t>國立高雄科技大學圖書館閱覽規則</w:t>
      </w:r>
    </w:p>
    <w:p>
      <w:pPr>
        <w:spacing w:line="362" w:lineRule="auto" w:before="193"/>
        <w:ind w:left="1048" w:right="975" w:firstLine="0"/>
        <w:jc w:val="center"/>
        <w:rPr>
          <w:b/>
          <w:sz w:val="32"/>
        </w:rPr>
      </w:pPr>
      <w:r>
        <w:rPr>
          <w:b/>
          <w:sz w:val="32"/>
        </w:rPr>
        <w:t>National</w:t>
      </w:r>
      <w:r>
        <w:rPr>
          <w:b/>
          <w:spacing w:val="-6"/>
          <w:sz w:val="32"/>
        </w:rPr>
        <w:t> </w:t>
      </w:r>
      <w:r>
        <w:rPr>
          <w:b/>
          <w:sz w:val="32"/>
        </w:rPr>
        <w:t>Kaohsiung</w:t>
      </w:r>
      <w:r>
        <w:rPr>
          <w:b/>
          <w:spacing w:val="-5"/>
          <w:sz w:val="32"/>
        </w:rPr>
        <w:t> </w:t>
      </w:r>
      <w:r>
        <w:rPr>
          <w:b/>
          <w:sz w:val="32"/>
        </w:rPr>
        <w:t>University</w:t>
      </w:r>
      <w:r>
        <w:rPr>
          <w:b/>
          <w:spacing w:val="-5"/>
          <w:sz w:val="32"/>
        </w:rPr>
        <w:t> </w:t>
      </w:r>
      <w:r>
        <w:rPr>
          <w:b/>
          <w:sz w:val="32"/>
        </w:rPr>
        <w:t>of</w:t>
      </w:r>
      <w:r>
        <w:rPr>
          <w:b/>
          <w:spacing w:val="-5"/>
          <w:sz w:val="32"/>
        </w:rPr>
        <w:t> </w:t>
      </w:r>
      <w:r>
        <w:rPr>
          <w:b/>
          <w:sz w:val="32"/>
        </w:rPr>
        <w:t>Science</w:t>
      </w:r>
      <w:r>
        <w:rPr>
          <w:b/>
          <w:spacing w:val="-6"/>
          <w:sz w:val="32"/>
        </w:rPr>
        <w:t> </w:t>
      </w:r>
      <w:r>
        <w:rPr>
          <w:b/>
          <w:sz w:val="32"/>
        </w:rPr>
        <w:t>and</w:t>
      </w:r>
      <w:r>
        <w:rPr>
          <w:b/>
          <w:spacing w:val="-5"/>
          <w:sz w:val="32"/>
        </w:rPr>
        <w:t> </w:t>
      </w:r>
      <w:r>
        <w:rPr>
          <w:b/>
          <w:sz w:val="32"/>
        </w:rPr>
        <w:t>Technology Rules Governing the Use of Libraries</w:t>
      </w:r>
    </w:p>
    <w:p>
      <w:pPr>
        <w:spacing w:line="237" w:lineRule="auto" w:before="277"/>
        <w:ind w:left="3453" w:right="395" w:firstLine="2097"/>
        <w:jc w:val="right"/>
        <w:rPr>
          <w:rFonts w:ascii="標楷體" w:eastAsia="標楷體" w:hint="eastAsia"/>
          <w:sz w:val="20"/>
        </w:rPr>
      </w:pPr>
      <w:r>
        <w:rPr>
          <w:sz w:val="20"/>
        </w:rPr>
        <w:t>107</w:t>
      </w:r>
      <w:r>
        <w:rPr>
          <w:spacing w:val="-13"/>
          <w:sz w:val="20"/>
        </w:rPr>
        <w:t> </w:t>
      </w:r>
      <w:r>
        <w:rPr>
          <w:rFonts w:ascii="標楷體" w:eastAsia="標楷體" w:hint="eastAsia"/>
          <w:spacing w:val="-26"/>
          <w:sz w:val="20"/>
        </w:rPr>
        <w:t>年 </w:t>
      </w:r>
      <w:r>
        <w:rPr>
          <w:sz w:val="20"/>
        </w:rPr>
        <w:t>9</w:t>
      </w:r>
      <w:r>
        <w:rPr>
          <w:spacing w:val="-12"/>
          <w:sz w:val="20"/>
        </w:rPr>
        <w:t> </w:t>
      </w:r>
      <w:r>
        <w:rPr>
          <w:rFonts w:ascii="標楷體" w:eastAsia="標楷體" w:hint="eastAsia"/>
          <w:spacing w:val="-25"/>
          <w:sz w:val="20"/>
        </w:rPr>
        <w:t>月 </w:t>
      </w:r>
      <w:r>
        <w:rPr>
          <w:sz w:val="20"/>
        </w:rPr>
        <w:t>19</w:t>
      </w:r>
      <w:r>
        <w:rPr>
          <w:spacing w:val="-13"/>
          <w:sz w:val="20"/>
        </w:rPr>
        <w:t> </w:t>
      </w:r>
      <w:r>
        <w:rPr>
          <w:rFonts w:ascii="標楷體" w:eastAsia="標楷體" w:hint="eastAsia"/>
          <w:spacing w:val="-25"/>
          <w:sz w:val="20"/>
        </w:rPr>
        <w:t>日 </w:t>
      </w:r>
      <w:r>
        <w:rPr>
          <w:sz w:val="20"/>
        </w:rPr>
        <w:t>107</w:t>
      </w:r>
      <w:r>
        <w:rPr>
          <w:spacing w:val="-12"/>
          <w:sz w:val="20"/>
        </w:rPr>
        <w:t> </w:t>
      </w:r>
      <w:r>
        <w:rPr>
          <w:rFonts w:ascii="標楷體" w:eastAsia="標楷體" w:hint="eastAsia"/>
          <w:spacing w:val="-10"/>
          <w:sz w:val="20"/>
        </w:rPr>
        <w:t>學年度第 </w:t>
      </w:r>
      <w:r>
        <w:rPr>
          <w:sz w:val="20"/>
        </w:rPr>
        <w:t>1</w:t>
      </w:r>
      <w:r>
        <w:rPr>
          <w:spacing w:val="-13"/>
          <w:sz w:val="20"/>
        </w:rPr>
        <w:t> </w:t>
      </w:r>
      <w:r>
        <w:rPr>
          <w:rFonts w:ascii="標楷體" w:eastAsia="標楷體" w:hint="eastAsia"/>
          <w:sz w:val="20"/>
        </w:rPr>
        <w:t>次行政會議通</w:t>
      </w:r>
      <w:r>
        <w:rPr>
          <w:rFonts w:ascii="標楷體" w:eastAsia="標楷體" w:hint="eastAsia"/>
          <w:sz w:val="20"/>
        </w:rPr>
        <w:t>過</w:t>
      </w:r>
      <w:r>
        <w:rPr>
          <w:rFonts w:ascii="標楷體" w:eastAsia="標楷體" w:hint="eastAsia"/>
          <w:sz w:val="20"/>
        </w:rPr>
        <w:t> </w:t>
      </w:r>
      <w:r>
        <w:rPr>
          <w:sz w:val="24"/>
        </w:rPr>
        <w:t>Passed</w:t>
      </w:r>
      <w:r>
        <w:rPr>
          <w:spacing w:val="-4"/>
          <w:sz w:val="24"/>
        </w:rPr>
        <w:t> </w:t>
      </w:r>
      <w:r>
        <w:rPr>
          <w:sz w:val="24"/>
        </w:rPr>
        <w:t>by</w:t>
      </w:r>
      <w:r>
        <w:rPr>
          <w:spacing w:val="-4"/>
          <w:sz w:val="24"/>
        </w:rPr>
        <w:t> </w:t>
      </w:r>
      <w:r>
        <w:rPr>
          <w:sz w:val="24"/>
        </w:rPr>
        <w:t>the</w:t>
      </w:r>
      <w:r>
        <w:rPr>
          <w:spacing w:val="-5"/>
          <w:sz w:val="24"/>
        </w:rPr>
        <w:t> </w:t>
      </w:r>
      <w:r>
        <w:rPr>
          <w:sz w:val="24"/>
        </w:rPr>
        <w:t>1</w:t>
      </w:r>
      <w:r>
        <w:rPr>
          <w:sz w:val="24"/>
          <w:vertAlign w:val="superscript"/>
        </w:rPr>
        <w:t>st</w:t>
      </w:r>
      <w:r>
        <w:rPr>
          <w:spacing w:val="-4"/>
          <w:sz w:val="24"/>
          <w:vertAlign w:val="baseline"/>
        </w:rPr>
        <w:t> </w:t>
      </w:r>
      <w:r>
        <w:rPr>
          <w:sz w:val="24"/>
          <w:vertAlign w:val="baseline"/>
        </w:rPr>
        <w:t>Administrative</w:t>
      </w:r>
      <w:r>
        <w:rPr>
          <w:spacing w:val="-5"/>
          <w:sz w:val="24"/>
          <w:vertAlign w:val="baseline"/>
        </w:rPr>
        <w:t> </w:t>
      </w:r>
      <w:r>
        <w:rPr>
          <w:sz w:val="24"/>
          <w:vertAlign w:val="baseline"/>
        </w:rPr>
        <w:t>Meeting</w:t>
      </w:r>
      <w:r>
        <w:rPr>
          <w:spacing w:val="-4"/>
          <w:sz w:val="24"/>
          <w:vertAlign w:val="baseline"/>
        </w:rPr>
        <w:t> </w:t>
      </w:r>
      <w:r>
        <w:rPr>
          <w:sz w:val="24"/>
          <w:vertAlign w:val="baseline"/>
        </w:rPr>
        <w:t>on</w:t>
      </w:r>
      <w:r>
        <w:rPr>
          <w:spacing w:val="-4"/>
          <w:sz w:val="24"/>
          <w:vertAlign w:val="baseline"/>
        </w:rPr>
        <w:t> </w:t>
      </w:r>
      <w:r>
        <w:rPr>
          <w:sz w:val="24"/>
          <w:vertAlign w:val="baseline"/>
        </w:rPr>
        <w:t>September</w:t>
      </w:r>
      <w:r>
        <w:rPr>
          <w:spacing w:val="-5"/>
          <w:sz w:val="24"/>
          <w:vertAlign w:val="baseline"/>
        </w:rPr>
        <w:t> </w:t>
      </w:r>
      <w:r>
        <w:rPr>
          <w:sz w:val="24"/>
          <w:vertAlign w:val="baseline"/>
        </w:rPr>
        <w:t>19,</w:t>
      </w:r>
      <w:r>
        <w:rPr>
          <w:spacing w:val="-4"/>
          <w:sz w:val="24"/>
          <w:vertAlign w:val="baseline"/>
        </w:rPr>
        <w:t> </w:t>
      </w:r>
      <w:r>
        <w:rPr>
          <w:sz w:val="24"/>
          <w:vertAlign w:val="baseline"/>
        </w:rPr>
        <w:t>2018. </w:t>
      </w:r>
      <w:r>
        <w:rPr>
          <w:sz w:val="20"/>
          <w:vertAlign w:val="baseline"/>
        </w:rPr>
        <w:t>111 </w:t>
      </w:r>
      <w:r>
        <w:rPr>
          <w:rFonts w:ascii="標楷體" w:eastAsia="標楷體" w:hint="eastAsia"/>
          <w:spacing w:val="-17"/>
          <w:sz w:val="20"/>
          <w:vertAlign w:val="baseline"/>
        </w:rPr>
        <w:t>年 </w:t>
      </w:r>
      <w:r>
        <w:rPr>
          <w:sz w:val="20"/>
          <w:vertAlign w:val="baseline"/>
        </w:rPr>
        <w:t>12 </w:t>
      </w:r>
      <w:r>
        <w:rPr>
          <w:rFonts w:ascii="標楷體" w:eastAsia="標楷體" w:hint="eastAsia"/>
          <w:spacing w:val="-17"/>
          <w:sz w:val="20"/>
          <w:vertAlign w:val="baseline"/>
        </w:rPr>
        <w:t>月 </w:t>
      </w:r>
      <w:r>
        <w:rPr>
          <w:sz w:val="20"/>
          <w:vertAlign w:val="baseline"/>
        </w:rPr>
        <w:t>14 </w:t>
      </w:r>
      <w:r>
        <w:rPr>
          <w:rFonts w:ascii="標楷體" w:eastAsia="標楷體" w:hint="eastAsia"/>
          <w:spacing w:val="-17"/>
          <w:sz w:val="20"/>
          <w:vertAlign w:val="baseline"/>
        </w:rPr>
        <w:t>日 </w:t>
      </w:r>
      <w:r>
        <w:rPr>
          <w:sz w:val="20"/>
          <w:vertAlign w:val="baseline"/>
        </w:rPr>
        <w:t>111 </w:t>
      </w:r>
      <w:r>
        <w:rPr>
          <w:rFonts w:ascii="標楷體" w:eastAsia="標楷體" w:hint="eastAsia"/>
          <w:spacing w:val="-7"/>
          <w:sz w:val="20"/>
          <w:vertAlign w:val="baseline"/>
        </w:rPr>
        <w:t>學年度第 </w:t>
      </w:r>
      <w:r>
        <w:rPr>
          <w:sz w:val="20"/>
          <w:vertAlign w:val="baseline"/>
        </w:rPr>
        <w:t>5 </w:t>
      </w:r>
      <w:r>
        <w:rPr>
          <w:rFonts w:ascii="標楷體" w:eastAsia="標楷體" w:hint="eastAsia"/>
          <w:sz w:val="20"/>
          <w:vertAlign w:val="baseline"/>
        </w:rPr>
        <w:t>次行政會議修正通過</w:t>
      </w:r>
    </w:p>
    <w:p>
      <w:pPr>
        <w:spacing w:line="266" w:lineRule="exact" w:before="0"/>
        <w:ind w:left="0" w:right="395" w:firstLine="0"/>
        <w:jc w:val="right"/>
        <w:rPr>
          <w:sz w:val="24"/>
        </w:rPr>
      </w:pPr>
      <w:r>
        <w:rPr>
          <w:sz w:val="24"/>
        </w:rPr>
        <w:t>Passed</w:t>
      </w:r>
      <w:r>
        <w:rPr>
          <w:spacing w:val="-2"/>
          <w:sz w:val="24"/>
        </w:rPr>
        <w:t> </w:t>
      </w:r>
      <w:r>
        <w:rPr>
          <w:sz w:val="24"/>
        </w:rPr>
        <w:t>by</w:t>
      </w:r>
      <w:r>
        <w:rPr>
          <w:spacing w:val="-1"/>
          <w:sz w:val="24"/>
        </w:rPr>
        <w:t> </w:t>
      </w:r>
      <w:r>
        <w:rPr>
          <w:sz w:val="24"/>
        </w:rPr>
        <w:t>the</w:t>
      </w:r>
      <w:r>
        <w:rPr>
          <w:spacing w:val="-2"/>
          <w:sz w:val="24"/>
        </w:rPr>
        <w:t> </w:t>
      </w:r>
      <w:r>
        <w:rPr>
          <w:sz w:val="24"/>
        </w:rPr>
        <w:t>5</w:t>
      </w:r>
      <w:r>
        <w:rPr>
          <w:sz w:val="24"/>
          <w:vertAlign w:val="superscript"/>
        </w:rPr>
        <w:t>th</w:t>
      </w:r>
      <w:r>
        <w:rPr>
          <w:sz w:val="24"/>
          <w:vertAlign w:val="baseline"/>
        </w:rPr>
        <w:t> Administrative</w:t>
      </w:r>
      <w:r>
        <w:rPr>
          <w:spacing w:val="-2"/>
          <w:sz w:val="24"/>
          <w:vertAlign w:val="baseline"/>
        </w:rPr>
        <w:t> </w:t>
      </w:r>
      <w:r>
        <w:rPr>
          <w:sz w:val="24"/>
          <w:vertAlign w:val="baseline"/>
        </w:rPr>
        <w:t>Meeting</w:t>
      </w:r>
      <w:r>
        <w:rPr>
          <w:spacing w:val="-1"/>
          <w:sz w:val="24"/>
          <w:vertAlign w:val="baseline"/>
        </w:rPr>
        <w:t> </w:t>
      </w:r>
      <w:r>
        <w:rPr>
          <w:sz w:val="24"/>
          <w:vertAlign w:val="baseline"/>
        </w:rPr>
        <w:t>on</w:t>
      </w:r>
      <w:r>
        <w:rPr>
          <w:spacing w:val="-1"/>
          <w:sz w:val="24"/>
          <w:vertAlign w:val="baseline"/>
        </w:rPr>
        <w:t> </w:t>
      </w:r>
      <w:r>
        <w:rPr>
          <w:sz w:val="24"/>
          <w:vertAlign w:val="baseline"/>
        </w:rPr>
        <w:t>December</w:t>
      </w:r>
      <w:r>
        <w:rPr>
          <w:spacing w:val="-2"/>
          <w:sz w:val="24"/>
          <w:vertAlign w:val="baseline"/>
        </w:rPr>
        <w:t> </w:t>
      </w:r>
      <w:r>
        <w:rPr>
          <w:sz w:val="24"/>
          <w:vertAlign w:val="baseline"/>
        </w:rPr>
        <w:t>14,</w:t>
      </w:r>
      <w:r>
        <w:rPr>
          <w:spacing w:val="-1"/>
          <w:sz w:val="24"/>
          <w:vertAlign w:val="baseline"/>
        </w:rPr>
        <w:t> </w:t>
      </w:r>
      <w:r>
        <w:rPr>
          <w:spacing w:val="-2"/>
          <w:sz w:val="24"/>
          <w:vertAlign w:val="baseline"/>
        </w:rPr>
        <w:t>2022.</w:t>
      </w:r>
    </w:p>
    <w:p>
      <w:pPr>
        <w:pStyle w:val="BodyText"/>
        <w:spacing w:before="114"/>
        <w:rPr>
          <w:sz w:val="24"/>
        </w:rPr>
      </w:pPr>
    </w:p>
    <w:p>
      <w:pPr>
        <w:pStyle w:val="BodyText"/>
        <w:spacing w:line="391" w:lineRule="auto"/>
        <w:ind w:left="1067" w:right="582" w:hanging="955"/>
        <w:rPr>
          <w:rFonts w:ascii="標楷體" w:eastAsia="標楷體" w:hint="eastAsia"/>
        </w:rPr>
      </w:pPr>
      <w:r>
        <w:rPr>
          <w:rFonts w:ascii="標楷體" w:eastAsia="標楷體" w:hint="eastAsia"/>
          <w:spacing w:val="-6"/>
        </w:rPr>
        <w:t>第一條 國立高雄科技大學</w:t>
      </w:r>
      <w:r>
        <w:rPr/>
        <w:t>(</w:t>
      </w:r>
      <w:r>
        <w:rPr>
          <w:rFonts w:ascii="標楷體" w:eastAsia="標楷體" w:hint="eastAsia"/>
        </w:rPr>
        <w:t>以下簡稱本校</w:t>
      </w:r>
      <w:r>
        <w:rPr/>
        <w:t>)</w:t>
      </w:r>
      <w:r>
        <w:rPr>
          <w:rFonts w:ascii="標楷體" w:eastAsia="標楷體" w:hint="eastAsia"/>
        </w:rPr>
        <w:t>圖書館</w:t>
      </w:r>
      <w:r>
        <w:rPr/>
        <w:t>(</w:t>
      </w:r>
      <w:r>
        <w:rPr>
          <w:rFonts w:ascii="標楷體" w:eastAsia="標楷體" w:hint="eastAsia"/>
        </w:rPr>
        <w:t>以下簡稱本館</w:t>
      </w:r>
      <w:r>
        <w:rPr/>
        <w:t>)</w:t>
      </w:r>
      <w:r>
        <w:rPr>
          <w:rFonts w:ascii="標楷體" w:eastAsia="標楷體" w:hint="eastAsia"/>
        </w:rPr>
        <w:t>為服務讀者並</w:t>
      </w:r>
      <w:r>
        <w:rPr>
          <w:rFonts w:ascii="標楷體" w:eastAsia="標楷體" w:hint="eastAsia"/>
          <w:spacing w:val="-2"/>
        </w:rPr>
        <w:t>提供優良閱覽環境，訂定本館閱覽規則</w:t>
      </w:r>
      <w:r>
        <w:rPr>
          <w:spacing w:val="-2"/>
        </w:rPr>
        <w:t>(</w:t>
      </w:r>
      <w:r>
        <w:rPr>
          <w:rFonts w:ascii="標楷體" w:eastAsia="標楷體" w:hint="eastAsia"/>
          <w:spacing w:val="-2"/>
        </w:rPr>
        <w:t>以下簡稱本規則</w:t>
      </w:r>
      <w:r>
        <w:rPr>
          <w:spacing w:val="-2"/>
        </w:rPr>
        <w:t>)</w:t>
      </w:r>
      <w:r>
        <w:rPr>
          <w:rFonts w:ascii="標楷體" w:eastAsia="標楷體" w:hint="eastAsia"/>
          <w:spacing w:val="-2"/>
        </w:rPr>
        <w:t>。</w:t>
      </w:r>
    </w:p>
    <w:p>
      <w:pPr>
        <w:pStyle w:val="BodyText"/>
        <w:spacing w:before="8"/>
        <w:ind w:left="112"/>
      </w:pPr>
      <w:r>
        <w:rPr/>
        <w:t>Article</w:t>
      </w:r>
      <w:r>
        <w:rPr>
          <w:spacing w:val="-5"/>
        </w:rPr>
        <w:t> </w:t>
      </w:r>
      <w:r>
        <w:rPr>
          <w:spacing w:val="-10"/>
        </w:rPr>
        <w:t>1</w:t>
      </w:r>
    </w:p>
    <w:p>
      <w:pPr>
        <w:pStyle w:val="BodyText"/>
        <w:spacing w:line="400" w:lineRule="auto" w:before="213"/>
        <w:ind w:left="964" w:right="393"/>
      </w:pPr>
      <w:r>
        <w:rPr/>
        <w:t>These</w:t>
      </w:r>
      <w:r>
        <w:rPr>
          <w:spacing w:val="-4"/>
        </w:rPr>
        <w:t> </w:t>
      </w:r>
      <w:r>
        <w:rPr/>
        <w:t>Rules</w:t>
      </w:r>
      <w:r>
        <w:rPr>
          <w:spacing w:val="-5"/>
        </w:rPr>
        <w:t> </w:t>
      </w:r>
      <w:r>
        <w:rPr/>
        <w:t>Governing</w:t>
      </w:r>
      <w:r>
        <w:rPr>
          <w:spacing w:val="-5"/>
        </w:rPr>
        <w:t> </w:t>
      </w:r>
      <w:r>
        <w:rPr/>
        <w:t>the</w:t>
      </w:r>
      <w:r>
        <w:rPr>
          <w:spacing w:val="-4"/>
        </w:rPr>
        <w:t> </w:t>
      </w:r>
      <w:r>
        <w:rPr/>
        <w:t>Use</w:t>
      </w:r>
      <w:r>
        <w:rPr>
          <w:spacing w:val="-4"/>
        </w:rPr>
        <w:t> </w:t>
      </w:r>
      <w:r>
        <w:rPr/>
        <w:t>of</w:t>
      </w:r>
      <w:r>
        <w:rPr>
          <w:spacing w:val="-4"/>
        </w:rPr>
        <w:t> </w:t>
      </w:r>
      <w:r>
        <w:rPr/>
        <w:t>Libraries</w:t>
      </w:r>
      <w:r>
        <w:rPr>
          <w:spacing w:val="-3"/>
        </w:rPr>
        <w:t> </w:t>
      </w:r>
      <w:r>
        <w:rPr/>
        <w:t>(hereinafter</w:t>
      </w:r>
      <w:r>
        <w:rPr>
          <w:spacing w:val="-4"/>
        </w:rPr>
        <w:t> </w:t>
      </w:r>
      <w:r>
        <w:rPr/>
        <w:t>referred</w:t>
      </w:r>
      <w:r>
        <w:rPr>
          <w:spacing w:val="-3"/>
        </w:rPr>
        <w:t> </w:t>
      </w:r>
      <w:r>
        <w:rPr/>
        <w:t>to</w:t>
      </w:r>
      <w:r>
        <w:rPr>
          <w:spacing w:val="-3"/>
        </w:rPr>
        <w:t> </w:t>
      </w:r>
      <w:r>
        <w:rPr/>
        <w:t>as</w:t>
      </w:r>
      <w:r>
        <w:rPr>
          <w:spacing w:val="-3"/>
        </w:rPr>
        <w:t> </w:t>
      </w:r>
      <w:r>
        <w:rPr/>
        <w:t>“these Rules”) are adopted by National Kaohsiung University of Science and Technology (hereinafter referred to as “the University”) to provide readers with a pleasant reading environment and relevant services in the Libraries (hereinafter referred to as “the Libraries”).</w:t>
      </w:r>
    </w:p>
    <w:p>
      <w:pPr>
        <w:pStyle w:val="BodyText"/>
        <w:tabs>
          <w:tab w:pos="1552" w:val="left" w:leader="none"/>
        </w:tabs>
        <w:spacing w:before="126"/>
        <w:ind w:left="112"/>
        <w:rPr>
          <w:rFonts w:ascii="標楷體" w:eastAsia="標楷體" w:hint="eastAsia"/>
        </w:rPr>
      </w:pPr>
      <w:r>
        <w:rPr>
          <w:rFonts w:ascii="標楷體" w:eastAsia="標楷體" w:hint="eastAsia"/>
        </w:rPr>
        <w:t>第二</w:t>
      </w:r>
      <w:r>
        <w:rPr>
          <w:rFonts w:ascii="標楷體" w:eastAsia="標楷體" w:hint="eastAsia"/>
          <w:spacing w:val="-10"/>
        </w:rPr>
        <w:t>條</w:t>
      </w:r>
      <w:r>
        <w:rPr>
          <w:rFonts w:ascii="標楷體" w:eastAsia="標楷體" w:hint="eastAsia"/>
        </w:rPr>
        <w:tab/>
      </w:r>
      <w:r>
        <w:rPr>
          <w:rFonts w:ascii="標楷體" w:eastAsia="標楷體" w:hint="eastAsia"/>
          <w:spacing w:val="-2"/>
        </w:rPr>
        <w:t>本館依公告之開館時間開放讀者入館，開館時間由本館另定之</w:t>
      </w:r>
      <w:r>
        <w:rPr>
          <w:rFonts w:ascii="標楷體" w:eastAsia="標楷體" w:hint="eastAsia"/>
          <w:spacing w:val="-10"/>
        </w:rPr>
        <w:t>。</w:t>
      </w:r>
    </w:p>
    <w:p>
      <w:pPr>
        <w:pStyle w:val="BodyText"/>
        <w:spacing w:before="352"/>
        <w:ind w:left="112"/>
      </w:pPr>
      <w:r>
        <w:rPr/>
        <w:t>Article</w:t>
      </w:r>
      <w:r>
        <w:rPr>
          <w:spacing w:val="-5"/>
        </w:rPr>
        <w:t> </w:t>
      </w:r>
      <w:r>
        <w:rPr>
          <w:spacing w:val="-10"/>
        </w:rPr>
        <w:t>2</w:t>
      </w:r>
    </w:p>
    <w:p>
      <w:pPr>
        <w:pStyle w:val="BodyText"/>
        <w:spacing w:line="398" w:lineRule="auto" w:before="216"/>
        <w:ind w:left="964" w:right="552"/>
      </w:pPr>
      <w:r>
        <w:rPr/>
        <w:t>The</w:t>
      </w:r>
      <w:r>
        <w:rPr>
          <w:spacing w:val="-4"/>
        </w:rPr>
        <w:t> </w:t>
      </w:r>
      <w:r>
        <w:rPr/>
        <w:t>Libraries</w:t>
      </w:r>
      <w:r>
        <w:rPr>
          <w:spacing w:val="-3"/>
        </w:rPr>
        <w:t> </w:t>
      </w:r>
      <w:r>
        <w:rPr/>
        <w:t>are</w:t>
      </w:r>
      <w:r>
        <w:rPr>
          <w:spacing w:val="-4"/>
        </w:rPr>
        <w:t> </w:t>
      </w:r>
      <w:r>
        <w:rPr/>
        <w:t>available</w:t>
      </w:r>
      <w:r>
        <w:rPr>
          <w:spacing w:val="-4"/>
        </w:rPr>
        <w:t> </w:t>
      </w:r>
      <w:r>
        <w:rPr/>
        <w:t>to</w:t>
      </w:r>
      <w:r>
        <w:rPr>
          <w:spacing w:val="-3"/>
        </w:rPr>
        <w:t> </w:t>
      </w:r>
      <w:r>
        <w:rPr/>
        <w:t>readers</w:t>
      </w:r>
      <w:r>
        <w:rPr>
          <w:spacing w:val="-3"/>
        </w:rPr>
        <w:t> </w:t>
      </w:r>
      <w:r>
        <w:rPr/>
        <w:t>during</w:t>
      </w:r>
      <w:r>
        <w:rPr>
          <w:spacing w:val="-3"/>
        </w:rPr>
        <w:t> </w:t>
      </w:r>
      <w:r>
        <w:rPr/>
        <w:t>the</w:t>
      </w:r>
      <w:r>
        <w:rPr>
          <w:spacing w:val="-4"/>
        </w:rPr>
        <w:t> </w:t>
      </w:r>
      <w:r>
        <w:rPr/>
        <w:t>opening</w:t>
      </w:r>
      <w:r>
        <w:rPr>
          <w:spacing w:val="-3"/>
        </w:rPr>
        <w:t> </w:t>
      </w:r>
      <w:r>
        <w:rPr/>
        <w:t>hours</w:t>
      </w:r>
      <w:r>
        <w:rPr>
          <w:spacing w:val="-5"/>
        </w:rPr>
        <w:t> </w:t>
      </w:r>
      <w:r>
        <w:rPr/>
        <w:t>determined and announced by the Libraries.</w:t>
      </w:r>
    </w:p>
    <w:p>
      <w:pPr>
        <w:pStyle w:val="BodyText"/>
        <w:spacing w:line="400" w:lineRule="auto" w:before="135"/>
        <w:ind w:left="1072" w:right="5150" w:hanging="955"/>
        <w:rPr>
          <w:rFonts w:ascii="標楷體" w:eastAsia="標楷體" w:hint="eastAsia"/>
        </w:rPr>
      </w:pPr>
      <w:r>
        <w:rPr>
          <w:rFonts w:ascii="標楷體" w:eastAsia="標楷體" w:hint="eastAsia"/>
          <w:spacing w:val="-6"/>
        </w:rPr>
        <w:t>第三條 入館應憑下列有效證件之一種：</w:t>
      </w:r>
      <w:r>
        <w:rPr>
          <w:rFonts w:ascii="標楷體" w:eastAsia="標楷體" w:hint="eastAsia"/>
          <w:spacing w:val="-2"/>
        </w:rPr>
        <w:t>一、本校核發之有效證件。</w:t>
      </w:r>
    </w:p>
    <w:p>
      <w:pPr>
        <w:pStyle w:val="BodyText"/>
        <w:spacing w:line="362" w:lineRule="exact"/>
        <w:ind w:left="1070"/>
        <w:rPr>
          <w:rFonts w:ascii="標楷體" w:eastAsia="標楷體" w:hint="eastAsia"/>
        </w:rPr>
      </w:pPr>
      <w:r>
        <w:rPr>
          <w:rFonts w:ascii="標楷體" w:eastAsia="標楷體" w:hint="eastAsia"/>
          <w:spacing w:val="-2"/>
        </w:rPr>
        <w:t>二、校外人士年滿七歲者，得憑具相片之個人有效證件</w:t>
      </w:r>
      <w:r>
        <w:rPr>
          <w:spacing w:val="-2"/>
        </w:rPr>
        <w:t>(</w:t>
      </w:r>
      <w:r>
        <w:rPr>
          <w:rFonts w:ascii="標楷體" w:eastAsia="標楷體" w:hint="eastAsia"/>
          <w:spacing w:val="-4"/>
        </w:rPr>
        <w:t>身分證、</w:t>
      </w:r>
    </w:p>
    <w:p>
      <w:pPr>
        <w:pStyle w:val="BodyText"/>
        <w:spacing w:line="396" w:lineRule="auto" w:before="234"/>
        <w:ind w:left="1542" w:right="666"/>
        <w:rPr>
          <w:rFonts w:ascii="標楷體" w:eastAsia="標楷體" w:hint="eastAsia"/>
        </w:rPr>
      </w:pPr>
      <w:r>
        <w:rPr>
          <w:rFonts w:ascii="標楷體" w:eastAsia="標楷體" w:hint="eastAsia"/>
          <w:spacing w:val="-2"/>
        </w:rPr>
        <w:t>健保卡、駕照、他校學生證、護照</w:t>
      </w:r>
      <w:r>
        <w:rPr>
          <w:spacing w:val="-2"/>
        </w:rPr>
        <w:t>)</w:t>
      </w:r>
      <w:r>
        <w:rPr>
          <w:rFonts w:ascii="標楷體" w:eastAsia="標楷體" w:hint="eastAsia"/>
          <w:spacing w:val="-2"/>
        </w:rPr>
        <w:t>換發臨時閱覽證入館，並須於當日離館時繳回；未滿七歲者，應由成人陪同入館。</w:t>
      </w:r>
    </w:p>
    <w:p>
      <w:pPr>
        <w:pStyle w:val="BodyText"/>
        <w:spacing w:before="13"/>
        <w:ind w:left="1070"/>
        <w:rPr>
          <w:rFonts w:ascii="標楷體" w:eastAsia="標楷體" w:hint="eastAsia"/>
        </w:rPr>
      </w:pPr>
      <w:r>
        <w:rPr>
          <w:rFonts w:ascii="標楷體" w:eastAsia="標楷體" w:hint="eastAsia"/>
          <w:spacing w:val="-3"/>
        </w:rPr>
        <w:t>各校區圖書館依其區域特性及師生使用需求，得暫停或限制校外人士入</w:t>
      </w:r>
    </w:p>
    <w:p>
      <w:pPr>
        <w:spacing w:after="0"/>
        <w:rPr>
          <w:rFonts w:ascii="標楷體" w:eastAsia="標楷體" w:hint="eastAsia"/>
        </w:rPr>
        <w:sectPr>
          <w:footerReference w:type="default" r:id="rId107"/>
          <w:pgSz w:w="11910" w:h="16840"/>
          <w:pgMar w:header="0" w:footer="1228" w:top="1080" w:bottom="1420" w:left="1020" w:right="740"/>
          <w:pgNumType w:start="1"/>
        </w:sectPr>
      </w:pPr>
    </w:p>
    <w:p>
      <w:pPr>
        <w:pStyle w:val="BodyText"/>
        <w:spacing w:before="48"/>
        <w:ind w:left="1070"/>
        <w:rPr>
          <w:rFonts w:ascii="標楷體" w:eastAsia="標楷體" w:hint="eastAsia"/>
        </w:rPr>
      </w:pPr>
      <w:r>
        <w:rPr>
          <w:rFonts w:ascii="標楷體" w:eastAsia="標楷體" w:hint="eastAsia"/>
          <w:spacing w:val="-4"/>
        </w:rPr>
        <w:t>館之人數。</w:t>
      </w:r>
    </w:p>
    <w:p>
      <w:pPr>
        <w:pStyle w:val="BodyText"/>
        <w:spacing w:before="352"/>
        <w:ind w:left="112"/>
        <w:jc w:val="both"/>
      </w:pPr>
      <w:r>
        <w:rPr/>
        <w:t>Article</w:t>
      </w:r>
      <w:r>
        <w:rPr>
          <w:spacing w:val="-5"/>
        </w:rPr>
        <w:t> </w:t>
      </w:r>
      <w:r>
        <w:rPr>
          <w:spacing w:val="-10"/>
        </w:rPr>
        <w:t>3</w:t>
      </w:r>
    </w:p>
    <w:p>
      <w:pPr>
        <w:pStyle w:val="ListParagraph"/>
        <w:numPr>
          <w:ilvl w:val="1"/>
          <w:numId w:val="286"/>
        </w:numPr>
        <w:tabs>
          <w:tab w:pos="1529" w:val="left" w:leader="none"/>
          <w:tab w:pos="1531" w:val="left" w:leader="none"/>
        </w:tabs>
        <w:spacing w:line="400" w:lineRule="auto" w:before="216" w:after="0"/>
        <w:ind w:left="1531" w:right="774" w:hanging="481"/>
        <w:jc w:val="left"/>
        <w:rPr>
          <w:sz w:val="28"/>
        </w:rPr>
      </w:pPr>
      <w:r>
        <w:rPr>
          <w:sz w:val="28"/>
        </w:rPr>
        <w:t>To</w:t>
      </w:r>
      <w:r>
        <w:rPr>
          <w:spacing w:val="-2"/>
          <w:sz w:val="28"/>
        </w:rPr>
        <w:t> </w:t>
      </w:r>
      <w:r>
        <w:rPr>
          <w:sz w:val="28"/>
        </w:rPr>
        <w:t>enter</w:t>
      </w:r>
      <w:r>
        <w:rPr>
          <w:spacing w:val="-3"/>
          <w:sz w:val="28"/>
        </w:rPr>
        <w:t> </w:t>
      </w:r>
      <w:r>
        <w:rPr>
          <w:sz w:val="28"/>
        </w:rPr>
        <w:t>the</w:t>
      </w:r>
      <w:r>
        <w:rPr>
          <w:spacing w:val="-5"/>
          <w:sz w:val="28"/>
        </w:rPr>
        <w:t> </w:t>
      </w:r>
      <w:r>
        <w:rPr>
          <w:sz w:val="28"/>
        </w:rPr>
        <w:t>Libraries,</w:t>
      </w:r>
      <w:r>
        <w:rPr>
          <w:spacing w:val="-3"/>
          <w:sz w:val="28"/>
        </w:rPr>
        <w:t> </w:t>
      </w:r>
      <w:r>
        <w:rPr>
          <w:sz w:val="28"/>
        </w:rPr>
        <w:t>readers</w:t>
      </w:r>
      <w:r>
        <w:rPr>
          <w:spacing w:val="-2"/>
          <w:sz w:val="28"/>
        </w:rPr>
        <w:t> </w:t>
      </w:r>
      <w:r>
        <w:rPr>
          <w:sz w:val="28"/>
        </w:rPr>
        <w:t>shall</w:t>
      </w:r>
      <w:r>
        <w:rPr>
          <w:spacing w:val="-4"/>
          <w:sz w:val="28"/>
        </w:rPr>
        <w:t> </w:t>
      </w:r>
      <w:r>
        <w:rPr>
          <w:sz w:val="28"/>
        </w:rPr>
        <w:t>present</w:t>
      </w:r>
      <w:r>
        <w:rPr>
          <w:spacing w:val="-4"/>
          <w:sz w:val="28"/>
        </w:rPr>
        <w:t> </w:t>
      </w:r>
      <w:r>
        <w:rPr>
          <w:sz w:val="28"/>
        </w:rPr>
        <w:t>one</w:t>
      </w:r>
      <w:r>
        <w:rPr>
          <w:spacing w:val="-5"/>
          <w:sz w:val="28"/>
        </w:rPr>
        <w:t> </w:t>
      </w:r>
      <w:r>
        <w:rPr>
          <w:sz w:val="28"/>
        </w:rPr>
        <w:t>of</w:t>
      </w:r>
      <w:r>
        <w:rPr>
          <w:spacing w:val="-3"/>
          <w:sz w:val="28"/>
        </w:rPr>
        <w:t> </w:t>
      </w:r>
      <w:r>
        <w:rPr>
          <w:sz w:val="28"/>
        </w:rPr>
        <w:t>the</w:t>
      </w:r>
      <w:r>
        <w:rPr>
          <w:spacing w:val="-3"/>
          <w:sz w:val="28"/>
        </w:rPr>
        <w:t> </w:t>
      </w:r>
      <w:r>
        <w:rPr>
          <w:sz w:val="28"/>
        </w:rPr>
        <w:t>following</w:t>
      </w:r>
      <w:r>
        <w:rPr>
          <w:spacing w:val="-4"/>
          <w:sz w:val="28"/>
        </w:rPr>
        <w:t> </w:t>
      </w:r>
      <w:r>
        <w:rPr>
          <w:sz w:val="28"/>
        </w:rPr>
        <w:t>valid </w:t>
      </w:r>
      <w:r>
        <w:rPr>
          <w:spacing w:val="-4"/>
          <w:sz w:val="28"/>
        </w:rPr>
        <w:t>IDs:</w:t>
      </w:r>
    </w:p>
    <w:p>
      <w:pPr>
        <w:pStyle w:val="ListParagraph"/>
        <w:numPr>
          <w:ilvl w:val="2"/>
          <w:numId w:val="286"/>
        </w:numPr>
        <w:tabs>
          <w:tab w:pos="1955" w:val="left" w:leader="none"/>
        </w:tabs>
        <w:spacing w:line="320" w:lineRule="exact" w:before="0" w:after="0"/>
        <w:ind w:left="1955" w:right="0" w:hanging="479"/>
        <w:jc w:val="left"/>
        <w:rPr>
          <w:sz w:val="28"/>
        </w:rPr>
      </w:pPr>
      <w:r>
        <w:rPr>
          <w:sz w:val="28"/>
        </w:rPr>
        <w:t>Valid</w:t>
      </w:r>
      <w:r>
        <w:rPr>
          <w:spacing w:val="-2"/>
          <w:sz w:val="28"/>
        </w:rPr>
        <w:t> </w:t>
      </w:r>
      <w:r>
        <w:rPr>
          <w:sz w:val="28"/>
        </w:rPr>
        <w:t>IDs</w:t>
      </w:r>
      <w:r>
        <w:rPr>
          <w:spacing w:val="-3"/>
          <w:sz w:val="28"/>
        </w:rPr>
        <w:t> </w:t>
      </w:r>
      <w:r>
        <w:rPr>
          <w:sz w:val="28"/>
        </w:rPr>
        <w:t>issued</w:t>
      </w:r>
      <w:r>
        <w:rPr>
          <w:spacing w:val="-4"/>
          <w:sz w:val="28"/>
        </w:rPr>
        <w:t> </w:t>
      </w:r>
      <w:r>
        <w:rPr>
          <w:sz w:val="28"/>
        </w:rPr>
        <w:t>by</w:t>
      </w:r>
      <w:r>
        <w:rPr>
          <w:spacing w:val="-3"/>
          <w:sz w:val="28"/>
        </w:rPr>
        <w:t> </w:t>
      </w:r>
      <w:r>
        <w:rPr>
          <w:sz w:val="28"/>
        </w:rPr>
        <w:t>the</w:t>
      </w:r>
      <w:r>
        <w:rPr>
          <w:spacing w:val="-2"/>
          <w:sz w:val="28"/>
        </w:rPr>
        <w:t> University;</w:t>
      </w:r>
    </w:p>
    <w:p>
      <w:pPr>
        <w:pStyle w:val="ListParagraph"/>
        <w:numPr>
          <w:ilvl w:val="2"/>
          <w:numId w:val="286"/>
        </w:numPr>
        <w:tabs>
          <w:tab w:pos="1956" w:val="left" w:leader="none"/>
        </w:tabs>
        <w:spacing w:line="400" w:lineRule="auto" w:before="215" w:after="0"/>
        <w:ind w:left="1956" w:right="463" w:hanging="480"/>
        <w:jc w:val="left"/>
        <w:rPr>
          <w:sz w:val="28"/>
        </w:rPr>
      </w:pPr>
      <w:r>
        <w:rPr>
          <w:sz w:val="28"/>
        </w:rPr>
        <w:t>Visitors who are not affiliated with the University and are seven years old and above may exchange their personal valid photo IDs (including National Identification Cards, National Health Insurance Cards,</w:t>
      </w:r>
      <w:r>
        <w:rPr>
          <w:spacing w:val="-4"/>
          <w:sz w:val="28"/>
        </w:rPr>
        <w:t> </w:t>
      </w:r>
      <w:r>
        <w:rPr>
          <w:sz w:val="28"/>
        </w:rPr>
        <w:t>driver’s</w:t>
      </w:r>
      <w:r>
        <w:rPr>
          <w:spacing w:val="-3"/>
          <w:sz w:val="28"/>
        </w:rPr>
        <w:t> </w:t>
      </w:r>
      <w:r>
        <w:rPr>
          <w:sz w:val="28"/>
        </w:rPr>
        <w:t>licenses,</w:t>
      </w:r>
      <w:r>
        <w:rPr>
          <w:spacing w:val="-4"/>
          <w:sz w:val="28"/>
        </w:rPr>
        <w:t> </w:t>
      </w:r>
      <w:r>
        <w:rPr>
          <w:sz w:val="28"/>
        </w:rPr>
        <w:t>student</w:t>
      </w:r>
      <w:r>
        <w:rPr>
          <w:spacing w:val="-5"/>
          <w:sz w:val="28"/>
        </w:rPr>
        <w:t> </w:t>
      </w:r>
      <w:r>
        <w:rPr>
          <w:sz w:val="28"/>
        </w:rPr>
        <w:t>identification</w:t>
      </w:r>
      <w:r>
        <w:rPr>
          <w:spacing w:val="-3"/>
          <w:sz w:val="28"/>
        </w:rPr>
        <w:t> </w:t>
      </w:r>
      <w:r>
        <w:rPr>
          <w:sz w:val="28"/>
        </w:rPr>
        <w:t>cards</w:t>
      </w:r>
      <w:r>
        <w:rPr>
          <w:spacing w:val="-3"/>
          <w:sz w:val="28"/>
        </w:rPr>
        <w:t> </w:t>
      </w:r>
      <w:r>
        <w:rPr>
          <w:sz w:val="28"/>
        </w:rPr>
        <w:t>of</w:t>
      </w:r>
      <w:r>
        <w:rPr>
          <w:spacing w:val="-6"/>
          <w:sz w:val="28"/>
        </w:rPr>
        <w:t> </w:t>
      </w:r>
      <w:r>
        <w:rPr>
          <w:sz w:val="28"/>
        </w:rPr>
        <w:t>other</w:t>
      </w:r>
      <w:r>
        <w:rPr>
          <w:spacing w:val="-6"/>
          <w:sz w:val="28"/>
        </w:rPr>
        <w:t> </w:t>
      </w:r>
      <w:r>
        <w:rPr>
          <w:sz w:val="28"/>
        </w:rPr>
        <w:t>schools, and passports) for temporary library cards, which shall be returned on the day they leave the Libraries. Readers under seven years old shall enter the Libraries in the company of adults.</w:t>
      </w:r>
    </w:p>
    <w:p>
      <w:pPr>
        <w:pStyle w:val="ListParagraph"/>
        <w:numPr>
          <w:ilvl w:val="1"/>
          <w:numId w:val="286"/>
        </w:numPr>
        <w:tabs>
          <w:tab w:pos="1529" w:val="left" w:leader="none"/>
          <w:tab w:pos="1531" w:val="left" w:leader="none"/>
        </w:tabs>
        <w:spacing w:line="398" w:lineRule="auto" w:before="0" w:after="0"/>
        <w:ind w:left="1531" w:right="398" w:hanging="483"/>
        <w:jc w:val="left"/>
        <w:rPr>
          <w:sz w:val="28"/>
        </w:rPr>
      </w:pPr>
      <w:r>
        <w:rPr>
          <w:sz w:val="28"/>
        </w:rPr>
        <w:t>Libraries on each campus may, depending on their individual functions and special needs of the students and faculties of that campus, temporarily</w:t>
      </w:r>
      <w:r>
        <w:rPr>
          <w:spacing w:val="-2"/>
          <w:sz w:val="28"/>
        </w:rPr>
        <w:t> </w:t>
      </w:r>
      <w:r>
        <w:rPr>
          <w:sz w:val="28"/>
        </w:rPr>
        <w:t>disallow</w:t>
      </w:r>
      <w:r>
        <w:rPr>
          <w:spacing w:val="-4"/>
          <w:sz w:val="28"/>
        </w:rPr>
        <w:t> </w:t>
      </w:r>
      <w:r>
        <w:rPr>
          <w:sz w:val="28"/>
        </w:rPr>
        <w:t>entry</w:t>
      </w:r>
      <w:r>
        <w:rPr>
          <w:spacing w:val="-4"/>
          <w:sz w:val="28"/>
        </w:rPr>
        <w:t> </w:t>
      </w:r>
      <w:r>
        <w:rPr>
          <w:sz w:val="28"/>
        </w:rPr>
        <w:t>of</w:t>
      </w:r>
      <w:r>
        <w:rPr>
          <w:spacing w:val="-3"/>
          <w:sz w:val="28"/>
        </w:rPr>
        <w:t> </w:t>
      </w:r>
      <w:r>
        <w:rPr>
          <w:sz w:val="28"/>
        </w:rPr>
        <w:t>visitors</w:t>
      </w:r>
      <w:r>
        <w:rPr>
          <w:spacing w:val="-4"/>
          <w:sz w:val="28"/>
        </w:rPr>
        <w:t> </w:t>
      </w:r>
      <w:r>
        <w:rPr>
          <w:sz w:val="28"/>
        </w:rPr>
        <w:t>not</w:t>
      </w:r>
      <w:r>
        <w:rPr>
          <w:spacing w:val="-2"/>
          <w:sz w:val="28"/>
        </w:rPr>
        <w:t> </w:t>
      </w:r>
      <w:r>
        <w:rPr>
          <w:sz w:val="28"/>
        </w:rPr>
        <w:t>affiliated</w:t>
      </w:r>
      <w:r>
        <w:rPr>
          <w:spacing w:val="-2"/>
          <w:sz w:val="28"/>
        </w:rPr>
        <w:t> </w:t>
      </w:r>
      <w:r>
        <w:rPr>
          <w:sz w:val="28"/>
        </w:rPr>
        <w:t>with</w:t>
      </w:r>
      <w:r>
        <w:rPr>
          <w:spacing w:val="-4"/>
          <w:sz w:val="28"/>
        </w:rPr>
        <w:t> </w:t>
      </w:r>
      <w:r>
        <w:rPr>
          <w:sz w:val="28"/>
        </w:rPr>
        <w:t>the</w:t>
      </w:r>
      <w:r>
        <w:rPr>
          <w:spacing w:val="-5"/>
          <w:sz w:val="28"/>
        </w:rPr>
        <w:t> </w:t>
      </w:r>
      <w:r>
        <w:rPr>
          <w:sz w:val="28"/>
        </w:rPr>
        <w:t>University</w:t>
      </w:r>
      <w:r>
        <w:rPr>
          <w:spacing w:val="-4"/>
          <w:sz w:val="28"/>
        </w:rPr>
        <w:t> </w:t>
      </w:r>
      <w:r>
        <w:rPr>
          <w:sz w:val="28"/>
        </w:rPr>
        <w:t>or restrict the number of such visitors.</w:t>
      </w:r>
    </w:p>
    <w:p>
      <w:pPr>
        <w:pStyle w:val="BodyText"/>
        <w:spacing w:before="293"/>
        <w:ind w:left="113"/>
        <w:jc w:val="both"/>
        <w:rPr>
          <w:rFonts w:ascii="標楷體" w:eastAsia="標楷體" w:hint="eastAsia"/>
        </w:rPr>
      </w:pPr>
      <w:r>
        <w:rPr>
          <w:rFonts w:ascii="標楷體" w:eastAsia="標楷體" w:hint="eastAsia"/>
        </w:rPr>
        <w:t>第四條</w:t>
      </w:r>
      <w:r>
        <w:rPr>
          <w:rFonts w:ascii="標楷體" w:eastAsia="標楷體" w:hint="eastAsia"/>
          <w:spacing w:val="79"/>
          <w:w w:val="150"/>
        </w:rPr>
        <w:t>  </w:t>
      </w:r>
      <w:r>
        <w:rPr>
          <w:rFonts w:ascii="標楷體" w:eastAsia="標楷體" w:hint="eastAsia"/>
          <w:spacing w:val="-1"/>
        </w:rPr>
        <w:t>入館證件限本人使用，不得轉借他人。</w:t>
      </w:r>
    </w:p>
    <w:p>
      <w:pPr>
        <w:pStyle w:val="BodyText"/>
        <w:spacing w:line="400" w:lineRule="auto" w:before="243"/>
        <w:ind w:left="1073" w:right="671"/>
        <w:jc w:val="both"/>
        <w:rPr>
          <w:rFonts w:ascii="標楷體" w:eastAsia="標楷體" w:hint="eastAsia"/>
        </w:rPr>
      </w:pPr>
      <w:r>
        <w:rPr>
          <w:rFonts w:ascii="標楷體" w:eastAsia="標楷體" w:hint="eastAsia"/>
          <w:spacing w:val="-2"/>
        </w:rPr>
        <w:t>讀者持有本館依前條第一項第二款換發之臨時閱覽證如有遺失，應即向本館辦理掛失，並繳交工本費新臺幣一百元；如有折損，關於繳交工本費之規定，亦適用之。</w:t>
      </w:r>
    </w:p>
    <w:p>
      <w:pPr>
        <w:pStyle w:val="BodyText"/>
        <w:spacing w:line="400" w:lineRule="auto"/>
        <w:ind w:left="1073" w:right="671"/>
        <w:rPr>
          <w:rFonts w:ascii="標楷體" w:eastAsia="標楷體" w:hint="eastAsia"/>
        </w:rPr>
      </w:pPr>
      <w:r>
        <w:rPr>
          <w:rFonts w:ascii="標楷體" w:eastAsia="標楷體" w:hint="eastAsia"/>
          <w:spacing w:val="-2"/>
        </w:rPr>
        <w:t>前項掛失前，如證件遭人冒用致館藏、設備蒙受損失，原持證人應負賠償責任。</w:t>
      </w:r>
    </w:p>
    <w:p>
      <w:pPr>
        <w:pStyle w:val="BodyText"/>
        <w:spacing w:line="309" w:lineRule="exact"/>
        <w:ind w:left="113"/>
        <w:jc w:val="both"/>
      </w:pPr>
      <w:r>
        <w:rPr/>
        <w:t>Article</w:t>
      </w:r>
      <w:r>
        <w:rPr>
          <w:spacing w:val="-5"/>
        </w:rPr>
        <w:t> </w:t>
      </w:r>
      <w:r>
        <w:rPr>
          <w:spacing w:val="-10"/>
        </w:rPr>
        <w:t>4</w:t>
      </w:r>
    </w:p>
    <w:p>
      <w:pPr>
        <w:pStyle w:val="ListParagraph"/>
        <w:numPr>
          <w:ilvl w:val="1"/>
          <w:numId w:val="287"/>
        </w:numPr>
        <w:tabs>
          <w:tab w:pos="1529" w:val="left" w:leader="none"/>
          <w:tab w:pos="1531" w:val="left" w:leader="none"/>
        </w:tabs>
        <w:spacing w:line="400" w:lineRule="auto" w:before="171" w:after="0"/>
        <w:ind w:left="1531" w:right="416" w:hanging="481"/>
        <w:jc w:val="left"/>
        <w:rPr>
          <w:sz w:val="28"/>
        </w:rPr>
      </w:pPr>
      <w:r>
        <w:rPr>
          <w:sz w:val="28"/>
        </w:rPr>
        <w:t>Library</w:t>
      </w:r>
      <w:r>
        <w:rPr>
          <w:spacing w:val="-2"/>
          <w:sz w:val="28"/>
        </w:rPr>
        <w:t> </w:t>
      </w:r>
      <w:r>
        <w:rPr>
          <w:sz w:val="28"/>
        </w:rPr>
        <w:t>cards</w:t>
      </w:r>
      <w:r>
        <w:rPr>
          <w:spacing w:val="-2"/>
          <w:sz w:val="28"/>
        </w:rPr>
        <w:t> </w:t>
      </w:r>
      <w:r>
        <w:rPr>
          <w:sz w:val="28"/>
        </w:rPr>
        <w:t>can</w:t>
      </w:r>
      <w:r>
        <w:rPr>
          <w:spacing w:val="-2"/>
          <w:sz w:val="28"/>
        </w:rPr>
        <w:t> </w:t>
      </w:r>
      <w:r>
        <w:rPr>
          <w:sz w:val="28"/>
        </w:rPr>
        <w:t>only</w:t>
      </w:r>
      <w:r>
        <w:rPr>
          <w:spacing w:val="-2"/>
          <w:sz w:val="28"/>
        </w:rPr>
        <w:t> </w:t>
      </w:r>
      <w:r>
        <w:rPr>
          <w:sz w:val="28"/>
        </w:rPr>
        <w:t>be</w:t>
      </w:r>
      <w:r>
        <w:rPr>
          <w:spacing w:val="-5"/>
          <w:sz w:val="28"/>
        </w:rPr>
        <w:t> </w:t>
      </w:r>
      <w:r>
        <w:rPr>
          <w:sz w:val="28"/>
        </w:rPr>
        <w:t>used</w:t>
      </w:r>
      <w:r>
        <w:rPr>
          <w:spacing w:val="-4"/>
          <w:sz w:val="28"/>
        </w:rPr>
        <w:t> </w:t>
      </w:r>
      <w:r>
        <w:rPr>
          <w:sz w:val="28"/>
        </w:rPr>
        <w:t>by</w:t>
      </w:r>
      <w:r>
        <w:rPr>
          <w:spacing w:val="-4"/>
          <w:sz w:val="28"/>
        </w:rPr>
        <w:t> </w:t>
      </w:r>
      <w:r>
        <w:rPr>
          <w:sz w:val="28"/>
        </w:rPr>
        <w:t>the</w:t>
      </w:r>
      <w:r>
        <w:rPr>
          <w:spacing w:val="-3"/>
          <w:sz w:val="28"/>
        </w:rPr>
        <w:t> </w:t>
      </w:r>
      <w:r>
        <w:rPr>
          <w:sz w:val="28"/>
        </w:rPr>
        <w:t>cardholders</w:t>
      </w:r>
      <w:r>
        <w:rPr>
          <w:spacing w:val="-2"/>
          <w:sz w:val="28"/>
        </w:rPr>
        <w:t> </w:t>
      </w:r>
      <w:r>
        <w:rPr>
          <w:sz w:val="28"/>
        </w:rPr>
        <w:t>and</w:t>
      </w:r>
      <w:r>
        <w:rPr>
          <w:spacing w:val="-2"/>
          <w:sz w:val="28"/>
        </w:rPr>
        <w:t> </w:t>
      </w:r>
      <w:r>
        <w:rPr>
          <w:sz w:val="28"/>
        </w:rPr>
        <w:t>shall</w:t>
      </w:r>
      <w:r>
        <w:rPr>
          <w:spacing w:val="-4"/>
          <w:sz w:val="28"/>
        </w:rPr>
        <w:t> </w:t>
      </w:r>
      <w:r>
        <w:rPr>
          <w:sz w:val="28"/>
        </w:rPr>
        <w:t>not</w:t>
      </w:r>
      <w:r>
        <w:rPr>
          <w:spacing w:val="-4"/>
          <w:sz w:val="28"/>
        </w:rPr>
        <w:t> </w:t>
      </w:r>
      <w:r>
        <w:rPr>
          <w:sz w:val="28"/>
        </w:rPr>
        <w:t>be</w:t>
      </w:r>
      <w:r>
        <w:rPr>
          <w:spacing w:val="-3"/>
          <w:sz w:val="28"/>
        </w:rPr>
        <w:t> </w:t>
      </w:r>
      <w:r>
        <w:rPr>
          <w:sz w:val="28"/>
        </w:rPr>
        <w:t>lent</w:t>
      </w:r>
      <w:r>
        <w:rPr>
          <w:spacing w:val="-2"/>
          <w:sz w:val="28"/>
        </w:rPr>
        <w:t> </w:t>
      </w:r>
      <w:r>
        <w:rPr>
          <w:sz w:val="28"/>
        </w:rPr>
        <w:t>to </w:t>
      </w:r>
      <w:r>
        <w:rPr>
          <w:spacing w:val="-2"/>
          <w:sz w:val="28"/>
        </w:rPr>
        <w:t>others.</w:t>
      </w:r>
    </w:p>
    <w:p>
      <w:pPr>
        <w:spacing w:after="0" w:line="400" w:lineRule="auto"/>
        <w:jc w:val="left"/>
        <w:rPr>
          <w:sz w:val="28"/>
        </w:rPr>
        <w:sectPr>
          <w:pgSz w:w="11910" w:h="16840"/>
          <w:pgMar w:header="0" w:footer="1228" w:top="1080" w:bottom="1420" w:left="1020" w:right="740"/>
        </w:sectPr>
      </w:pPr>
    </w:p>
    <w:p>
      <w:pPr>
        <w:pStyle w:val="ListParagraph"/>
        <w:numPr>
          <w:ilvl w:val="1"/>
          <w:numId w:val="287"/>
        </w:numPr>
        <w:tabs>
          <w:tab w:pos="1529" w:val="left" w:leader="none"/>
          <w:tab w:pos="1531" w:val="left" w:leader="none"/>
        </w:tabs>
        <w:spacing w:line="400" w:lineRule="auto" w:before="77" w:after="0"/>
        <w:ind w:left="1531" w:right="936" w:hanging="481"/>
        <w:jc w:val="left"/>
        <w:rPr>
          <w:sz w:val="28"/>
        </w:rPr>
      </w:pPr>
      <w:r>
        <w:rPr>
          <w:sz w:val="28"/>
        </w:rPr>
        <w:t>If</w:t>
      </w:r>
      <w:r>
        <w:rPr>
          <w:spacing w:val="-3"/>
          <w:sz w:val="28"/>
        </w:rPr>
        <w:t> </w:t>
      </w:r>
      <w:r>
        <w:rPr>
          <w:sz w:val="28"/>
        </w:rPr>
        <w:t>a</w:t>
      </w:r>
      <w:r>
        <w:rPr>
          <w:spacing w:val="-3"/>
          <w:sz w:val="28"/>
        </w:rPr>
        <w:t> </w:t>
      </w:r>
      <w:r>
        <w:rPr>
          <w:sz w:val="28"/>
        </w:rPr>
        <w:t>temporary</w:t>
      </w:r>
      <w:r>
        <w:rPr>
          <w:spacing w:val="-2"/>
          <w:sz w:val="28"/>
        </w:rPr>
        <w:t> </w:t>
      </w:r>
      <w:r>
        <w:rPr>
          <w:sz w:val="28"/>
        </w:rPr>
        <w:t>library</w:t>
      </w:r>
      <w:r>
        <w:rPr>
          <w:spacing w:val="-4"/>
          <w:sz w:val="28"/>
        </w:rPr>
        <w:t> </w:t>
      </w:r>
      <w:r>
        <w:rPr>
          <w:sz w:val="28"/>
        </w:rPr>
        <w:t>card</w:t>
      </w:r>
      <w:r>
        <w:rPr>
          <w:spacing w:val="-2"/>
          <w:sz w:val="28"/>
        </w:rPr>
        <w:t> </w:t>
      </w:r>
      <w:r>
        <w:rPr>
          <w:sz w:val="28"/>
        </w:rPr>
        <w:t>issued</w:t>
      </w:r>
      <w:r>
        <w:rPr>
          <w:spacing w:val="-4"/>
          <w:sz w:val="28"/>
        </w:rPr>
        <w:t> </w:t>
      </w:r>
      <w:r>
        <w:rPr>
          <w:sz w:val="28"/>
        </w:rPr>
        <w:t>pursuant</w:t>
      </w:r>
      <w:r>
        <w:rPr>
          <w:spacing w:val="-4"/>
          <w:sz w:val="28"/>
        </w:rPr>
        <w:t> </w:t>
      </w:r>
      <w:r>
        <w:rPr>
          <w:sz w:val="28"/>
        </w:rPr>
        <w:t>to</w:t>
      </w:r>
      <w:r>
        <w:rPr>
          <w:spacing w:val="-4"/>
          <w:sz w:val="28"/>
        </w:rPr>
        <w:t> </w:t>
      </w:r>
      <w:r>
        <w:rPr>
          <w:sz w:val="28"/>
        </w:rPr>
        <w:t>Article</w:t>
      </w:r>
      <w:r>
        <w:rPr>
          <w:spacing w:val="-5"/>
          <w:sz w:val="28"/>
        </w:rPr>
        <w:t> </w:t>
      </w:r>
      <w:r>
        <w:rPr>
          <w:sz w:val="28"/>
        </w:rPr>
        <w:t>3,</w:t>
      </w:r>
      <w:r>
        <w:rPr>
          <w:spacing w:val="-3"/>
          <w:sz w:val="28"/>
        </w:rPr>
        <w:t> </w:t>
      </w:r>
      <w:r>
        <w:rPr>
          <w:sz w:val="28"/>
        </w:rPr>
        <w:t>Paragraph</w:t>
      </w:r>
      <w:r>
        <w:rPr>
          <w:spacing w:val="-2"/>
          <w:sz w:val="28"/>
        </w:rPr>
        <w:t> </w:t>
      </w:r>
      <w:r>
        <w:rPr>
          <w:sz w:val="28"/>
        </w:rPr>
        <w:t>1, Subparagraph</w:t>
      </w:r>
      <w:r>
        <w:rPr>
          <w:spacing w:val="-4"/>
          <w:sz w:val="28"/>
        </w:rPr>
        <w:t> </w:t>
      </w:r>
      <w:r>
        <w:rPr>
          <w:sz w:val="28"/>
        </w:rPr>
        <w:t>2</w:t>
      </w:r>
      <w:r>
        <w:rPr>
          <w:spacing w:val="-2"/>
          <w:sz w:val="28"/>
        </w:rPr>
        <w:t> </w:t>
      </w:r>
      <w:r>
        <w:rPr>
          <w:sz w:val="28"/>
        </w:rPr>
        <w:t>is</w:t>
      </w:r>
      <w:r>
        <w:rPr>
          <w:spacing w:val="-2"/>
          <w:sz w:val="28"/>
        </w:rPr>
        <w:t> </w:t>
      </w:r>
      <w:r>
        <w:rPr>
          <w:sz w:val="28"/>
        </w:rPr>
        <w:t>missing,</w:t>
      </w:r>
      <w:r>
        <w:rPr>
          <w:spacing w:val="-3"/>
          <w:sz w:val="28"/>
        </w:rPr>
        <w:t> </w:t>
      </w:r>
      <w:r>
        <w:rPr>
          <w:sz w:val="28"/>
        </w:rPr>
        <w:t>the</w:t>
      </w:r>
      <w:r>
        <w:rPr>
          <w:spacing w:val="-3"/>
          <w:sz w:val="28"/>
        </w:rPr>
        <w:t> </w:t>
      </w:r>
      <w:r>
        <w:rPr>
          <w:sz w:val="28"/>
        </w:rPr>
        <w:t>cardholder</w:t>
      </w:r>
      <w:r>
        <w:rPr>
          <w:spacing w:val="-5"/>
          <w:sz w:val="28"/>
        </w:rPr>
        <w:t> </w:t>
      </w:r>
      <w:r>
        <w:rPr>
          <w:sz w:val="28"/>
        </w:rPr>
        <w:t>shall</w:t>
      </w:r>
      <w:r>
        <w:rPr>
          <w:spacing w:val="-2"/>
          <w:sz w:val="28"/>
        </w:rPr>
        <w:t> </w:t>
      </w:r>
      <w:r>
        <w:rPr>
          <w:sz w:val="28"/>
        </w:rPr>
        <w:t>report</w:t>
      </w:r>
      <w:r>
        <w:rPr>
          <w:spacing w:val="-2"/>
          <w:sz w:val="28"/>
        </w:rPr>
        <w:t> </w:t>
      </w:r>
      <w:r>
        <w:rPr>
          <w:sz w:val="28"/>
        </w:rPr>
        <w:t>the</w:t>
      </w:r>
      <w:r>
        <w:rPr>
          <w:spacing w:val="-5"/>
          <w:sz w:val="28"/>
        </w:rPr>
        <w:t> </w:t>
      </w:r>
      <w:r>
        <w:rPr>
          <w:sz w:val="28"/>
        </w:rPr>
        <w:t>loss</w:t>
      </w:r>
      <w:r>
        <w:rPr>
          <w:spacing w:val="-4"/>
          <w:sz w:val="28"/>
        </w:rPr>
        <w:t> </w:t>
      </w:r>
      <w:r>
        <w:rPr>
          <w:sz w:val="28"/>
        </w:rPr>
        <w:t>to</w:t>
      </w:r>
      <w:r>
        <w:rPr>
          <w:spacing w:val="-2"/>
          <w:sz w:val="28"/>
        </w:rPr>
        <w:t> </w:t>
      </w:r>
      <w:r>
        <w:rPr>
          <w:sz w:val="28"/>
        </w:rPr>
        <w:t>the Libraries instantly and pay a replacement fee of NT$100. The same procedure also applies to a library card suffering damage.</w:t>
      </w:r>
    </w:p>
    <w:p>
      <w:pPr>
        <w:pStyle w:val="ListParagraph"/>
        <w:numPr>
          <w:ilvl w:val="1"/>
          <w:numId w:val="287"/>
        </w:numPr>
        <w:tabs>
          <w:tab w:pos="1529" w:val="left" w:leader="none"/>
          <w:tab w:pos="1531" w:val="left" w:leader="none"/>
        </w:tabs>
        <w:spacing w:line="398" w:lineRule="auto" w:before="0" w:after="0"/>
        <w:ind w:left="1531" w:right="675" w:hanging="483"/>
        <w:jc w:val="left"/>
        <w:rPr>
          <w:sz w:val="28"/>
        </w:rPr>
      </w:pPr>
      <w:r>
        <w:rPr>
          <w:sz w:val="28"/>
        </w:rPr>
        <w:t>Should the temporary library card be misused in any case of impersonation</w:t>
      </w:r>
      <w:r>
        <w:rPr>
          <w:spacing w:val="-4"/>
          <w:sz w:val="28"/>
        </w:rPr>
        <w:t> </w:t>
      </w:r>
      <w:r>
        <w:rPr>
          <w:sz w:val="28"/>
        </w:rPr>
        <w:t>prior</w:t>
      </w:r>
      <w:r>
        <w:rPr>
          <w:spacing w:val="-4"/>
          <w:sz w:val="28"/>
        </w:rPr>
        <w:t> </w:t>
      </w:r>
      <w:r>
        <w:rPr>
          <w:sz w:val="28"/>
        </w:rPr>
        <w:t>to</w:t>
      </w:r>
      <w:r>
        <w:rPr>
          <w:spacing w:val="-3"/>
          <w:sz w:val="28"/>
        </w:rPr>
        <w:t> </w:t>
      </w:r>
      <w:r>
        <w:rPr>
          <w:sz w:val="28"/>
        </w:rPr>
        <w:t>the</w:t>
      </w:r>
      <w:r>
        <w:rPr>
          <w:spacing w:val="-4"/>
          <w:sz w:val="28"/>
        </w:rPr>
        <w:t> </w:t>
      </w:r>
      <w:r>
        <w:rPr>
          <w:sz w:val="28"/>
        </w:rPr>
        <w:t>report</w:t>
      </w:r>
      <w:r>
        <w:rPr>
          <w:spacing w:val="-4"/>
          <w:sz w:val="28"/>
        </w:rPr>
        <w:t> </w:t>
      </w:r>
      <w:r>
        <w:rPr>
          <w:sz w:val="28"/>
        </w:rPr>
        <w:t>of</w:t>
      </w:r>
      <w:r>
        <w:rPr>
          <w:spacing w:val="-4"/>
          <w:sz w:val="28"/>
        </w:rPr>
        <w:t> </w:t>
      </w:r>
      <w:r>
        <w:rPr>
          <w:sz w:val="28"/>
        </w:rPr>
        <w:t>loss,</w:t>
      </w:r>
      <w:r>
        <w:rPr>
          <w:spacing w:val="-6"/>
          <w:sz w:val="28"/>
        </w:rPr>
        <w:t> </w:t>
      </w:r>
      <w:r>
        <w:rPr>
          <w:sz w:val="28"/>
        </w:rPr>
        <w:t>which</w:t>
      </w:r>
      <w:r>
        <w:rPr>
          <w:spacing w:val="-4"/>
          <w:sz w:val="28"/>
        </w:rPr>
        <w:t> </w:t>
      </w:r>
      <w:r>
        <w:rPr>
          <w:sz w:val="28"/>
        </w:rPr>
        <w:t>thereby</w:t>
      </w:r>
      <w:r>
        <w:rPr>
          <w:spacing w:val="-3"/>
          <w:sz w:val="28"/>
        </w:rPr>
        <w:t> </w:t>
      </w:r>
      <w:r>
        <w:rPr>
          <w:sz w:val="28"/>
        </w:rPr>
        <w:t>causes</w:t>
      </w:r>
      <w:r>
        <w:rPr>
          <w:spacing w:val="-4"/>
          <w:sz w:val="28"/>
        </w:rPr>
        <w:t> </w:t>
      </w:r>
      <w:r>
        <w:rPr>
          <w:sz w:val="28"/>
        </w:rPr>
        <w:t>damage to the collections and the equipment in the Libraries, the original card owner shall be responsible for compensation.</w:t>
      </w:r>
    </w:p>
    <w:p>
      <w:pPr>
        <w:pStyle w:val="BodyText"/>
        <w:spacing w:line="400" w:lineRule="auto" w:before="297"/>
        <w:ind w:left="1070" w:right="393" w:hanging="958"/>
        <w:jc w:val="both"/>
        <w:rPr>
          <w:rFonts w:ascii="標楷體" w:eastAsia="標楷體" w:hint="eastAsia"/>
        </w:rPr>
      </w:pPr>
      <w:r>
        <w:rPr>
          <w:rFonts w:ascii="標楷體" w:eastAsia="標楷體" w:hint="eastAsia"/>
          <w:spacing w:val="-6"/>
        </w:rPr>
        <w:t>第五條 使用館藏及設備，不得污損、破壞及擅自攜出。違反者，本館除得請求</w:t>
      </w:r>
      <w:r>
        <w:rPr>
          <w:rFonts w:ascii="標楷體" w:eastAsia="標楷體" w:hint="eastAsia"/>
          <w:spacing w:val="-2"/>
        </w:rPr>
        <w:t>賠償及中止借閱權利外，並得依其情節追究相關責任。</w:t>
      </w:r>
    </w:p>
    <w:p>
      <w:pPr>
        <w:pStyle w:val="BodyText"/>
        <w:spacing w:before="107"/>
        <w:ind w:left="113"/>
      </w:pPr>
      <w:r>
        <w:rPr/>
        <w:t>Article</w:t>
      </w:r>
      <w:r>
        <w:rPr>
          <w:spacing w:val="-5"/>
        </w:rPr>
        <w:t> </w:t>
      </w:r>
      <w:r>
        <w:rPr>
          <w:spacing w:val="-10"/>
        </w:rPr>
        <w:t>5</w:t>
      </w:r>
    </w:p>
    <w:p>
      <w:pPr>
        <w:pStyle w:val="BodyText"/>
        <w:spacing w:line="400" w:lineRule="auto" w:before="214"/>
        <w:ind w:left="964" w:right="559"/>
      </w:pPr>
      <w:r>
        <w:rPr/>
        <w:t>Readers shall not stain or damage the collections and equipment in the Libraries or take anything out of the Libraries without permission. The Libraries</w:t>
      </w:r>
      <w:r>
        <w:rPr>
          <w:spacing w:val="-2"/>
        </w:rPr>
        <w:t> </w:t>
      </w:r>
      <w:r>
        <w:rPr/>
        <w:t>may</w:t>
      </w:r>
      <w:r>
        <w:rPr>
          <w:spacing w:val="-2"/>
        </w:rPr>
        <w:t> </w:t>
      </w:r>
      <w:r>
        <w:rPr/>
        <w:t>claim</w:t>
      </w:r>
      <w:r>
        <w:rPr>
          <w:spacing w:val="-5"/>
        </w:rPr>
        <w:t> </w:t>
      </w:r>
      <w:r>
        <w:rPr/>
        <w:t>damages</w:t>
      </w:r>
      <w:r>
        <w:rPr>
          <w:spacing w:val="-2"/>
        </w:rPr>
        <w:t> </w:t>
      </w:r>
      <w:r>
        <w:rPr/>
        <w:t>against</w:t>
      </w:r>
      <w:r>
        <w:rPr>
          <w:spacing w:val="-4"/>
        </w:rPr>
        <w:t> </w:t>
      </w:r>
      <w:r>
        <w:rPr/>
        <w:t>people</w:t>
      </w:r>
      <w:r>
        <w:rPr>
          <w:spacing w:val="-5"/>
        </w:rPr>
        <w:t> </w:t>
      </w:r>
      <w:r>
        <w:rPr/>
        <w:t>violating</w:t>
      </w:r>
      <w:r>
        <w:rPr>
          <w:spacing w:val="-4"/>
        </w:rPr>
        <w:t> </w:t>
      </w:r>
      <w:r>
        <w:rPr/>
        <w:t>the</w:t>
      </w:r>
      <w:r>
        <w:rPr>
          <w:spacing w:val="-3"/>
        </w:rPr>
        <w:t> </w:t>
      </w:r>
      <w:r>
        <w:rPr/>
        <w:t>rule,</w:t>
      </w:r>
      <w:r>
        <w:rPr>
          <w:spacing w:val="-6"/>
        </w:rPr>
        <w:t> </w:t>
      </w:r>
      <w:r>
        <w:rPr/>
        <w:t>suspend</w:t>
      </w:r>
      <w:r>
        <w:rPr>
          <w:spacing w:val="-2"/>
        </w:rPr>
        <w:t> </w:t>
      </w:r>
      <w:r>
        <w:rPr/>
        <w:t>their borrowing rights, and investigate relevant liabilities depending on the </w:t>
      </w:r>
      <w:r>
        <w:rPr>
          <w:spacing w:val="-2"/>
        </w:rPr>
        <w:t>circumstances.</w:t>
      </w:r>
    </w:p>
    <w:p>
      <w:pPr>
        <w:pStyle w:val="BodyText"/>
        <w:spacing w:line="400" w:lineRule="auto" w:before="126"/>
        <w:ind w:left="1070" w:right="393" w:hanging="958"/>
        <w:jc w:val="both"/>
        <w:rPr>
          <w:rFonts w:ascii="標楷體" w:eastAsia="標楷體" w:hint="eastAsia"/>
        </w:rPr>
      </w:pPr>
      <w:r>
        <w:rPr>
          <w:rFonts w:ascii="標楷體" w:eastAsia="標楷體" w:hint="eastAsia"/>
          <w:spacing w:val="-6"/>
        </w:rPr>
        <w:t>第六條 入館應注意衣履整齊、保持安靜、維護清潔，不得吸煙、飲食、攜帶寵</w:t>
      </w:r>
      <w:r>
        <w:rPr>
          <w:rFonts w:ascii="標楷體" w:eastAsia="標楷體" w:hint="eastAsia"/>
          <w:spacing w:val="-2"/>
        </w:rPr>
        <w:t>物或使用館內插座電源從事非關圖書資訊用途；經規勸無效者，館員得令其立即離館。</w:t>
      </w:r>
    </w:p>
    <w:p>
      <w:pPr>
        <w:pStyle w:val="BodyText"/>
        <w:spacing w:before="106"/>
        <w:ind w:left="112"/>
      </w:pPr>
      <w:r>
        <w:rPr/>
        <w:t>Article</w:t>
      </w:r>
      <w:r>
        <w:rPr>
          <w:spacing w:val="-5"/>
        </w:rPr>
        <w:t> </w:t>
      </w:r>
      <w:r>
        <w:rPr>
          <w:spacing w:val="-10"/>
        </w:rPr>
        <w:t>6</w:t>
      </w:r>
    </w:p>
    <w:p>
      <w:pPr>
        <w:pStyle w:val="BodyText"/>
        <w:spacing w:line="398" w:lineRule="auto" w:before="216"/>
        <w:ind w:left="964" w:right="393"/>
      </w:pPr>
      <w:r>
        <w:rPr/>
        <w:t>Readers</w:t>
      </w:r>
      <w:r>
        <w:rPr>
          <w:spacing w:val="-1"/>
        </w:rPr>
        <w:t> </w:t>
      </w:r>
      <w:r>
        <w:rPr/>
        <w:t>shall dress themselves</w:t>
      </w:r>
      <w:r>
        <w:rPr>
          <w:spacing w:val="-1"/>
        </w:rPr>
        <w:t> </w:t>
      </w:r>
      <w:r>
        <w:rPr/>
        <w:t>decently, stay quiet, and keep</w:t>
      </w:r>
      <w:r>
        <w:rPr>
          <w:spacing w:val="-1"/>
        </w:rPr>
        <w:t> </w:t>
      </w:r>
      <w:r>
        <w:rPr/>
        <w:t>the</w:t>
      </w:r>
      <w:r>
        <w:rPr>
          <w:spacing w:val="-2"/>
        </w:rPr>
        <w:t> </w:t>
      </w:r>
      <w:r>
        <w:rPr/>
        <w:t>environment clean</w:t>
      </w:r>
      <w:r>
        <w:rPr>
          <w:spacing w:val="-2"/>
        </w:rPr>
        <w:t> </w:t>
      </w:r>
      <w:r>
        <w:rPr/>
        <w:t>in</w:t>
      </w:r>
      <w:r>
        <w:rPr>
          <w:spacing w:val="-2"/>
        </w:rPr>
        <w:t> </w:t>
      </w:r>
      <w:r>
        <w:rPr/>
        <w:t>the</w:t>
      </w:r>
      <w:r>
        <w:rPr>
          <w:spacing w:val="-5"/>
        </w:rPr>
        <w:t> </w:t>
      </w:r>
      <w:r>
        <w:rPr/>
        <w:t>Libraries.</w:t>
      </w:r>
      <w:r>
        <w:rPr>
          <w:spacing w:val="-6"/>
        </w:rPr>
        <w:t> </w:t>
      </w:r>
      <w:r>
        <w:rPr/>
        <w:t>Smoking,</w:t>
      </w:r>
      <w:r>
        <w:rPr>
          <w:spacing w:val="-3"/>
        </w:rPr>
        <w:t> </w:t>
      </w:r>
      <w:r>
        <w:rPr/>
        <w:t>eating,</w:t>
      </w:r>
      <w:r>
        <w:rPr>
          <w:spacing w:val="-3"/>
        </w:rPr>
        <w:t> </w:t>
      </w:r>
      <w:r>
        <w:rPr/>
        <w:t>and</w:t>
      </w:r>
      <w:r>
        <w:rPr>
          <w:spacing w:val="-4"/>
        </w:rPr>
        <w:t> </w:t>
      </w:r>
      <w:r>
        <w:rPr/>
        <w:t>drinking</w:t>
      </w:r>
      <w:r>
        <w:rPr>
          <w:spacing w:val="-4"/>
        </w:rPr>
        <w:t> </w:t>
      </w:r>
      <w:r>
        <w:rPr/>
        <w:t>in</w:t>
      </w:r>
      <w:r>
        <w:rPr>
          <w:spacing w:val="-2"/>
        </w:rPr>
        <w:t> </w:t>
      </w:r>
      <w:r>
        <w:rPr/>
        <w:t>the</w:t>
      </w:r>
      <w:r>
        <w:rPr>
          <w:spacing w:val="-3"/>
        </w:rPr>
        <w:t> </w:t>
      </w:r>
      <w:r>
        <w:rPr/>
        <w:t>Libraries,</w:t>
      </w:r>
      <w:r>
        <w:rPr>
          <w:spacing w:val="-3"/>
        </w:rPr>
        <w:t> </w:t>
      </w:r>
      <w:r>
        <w:rPr/>
        <w:t>bringing pets into the Libraries, or using electrical outlets in the Libraries for purposes not related to book information are forbidden. The librarians may demand</w:t>
      </w:r>
    </w:p>
    <w:p>
      <w:pPr>
        <w:pStyle w:val="BodyText"/>
        <w:spacing w:before="8"/>
        <w:ind w:left="964"/>
      </w:pPr>
      <w:r>
        <w:rPr/>
        <w:t>those</w:t>
      </w:r>
      <w:r>
        <w:rPr>
          <w:spacing w:val="-7"/>
        </w:rPr>
        <w:t> </w:t>
      </w:r>
      <w:r>
        <w:rPr/>
        <w:t>failing</w:t>
      </w:r>
      <w:r>
        <w:rPr>
          <w:spacing w:val="-3"/>
        </w:rPr>
        <w:t> </w:t>
      </w:r>
      <w:r>
        <w:rPr/>
        <w:t>to</w:t>
      </w:r>
      <w:r>
        <w:rPr>
          <w:spacing w:val="-5"/>
        </w:rPr>
        <w:t> </w:t>
      </w:r>
      <w:r>
        <w:rPr/>
        <w:t>heed</w:t>
      </w:r>
      <w:r>
        <w:rPr>
          <w:spacing w:val="-3"/>
        </w:rPr>
        <w:t> </w:t>
      </w:r>
      <w:r>
        <w:rPr/>
        <w:t>their</w:t>
      </w:r>
      <w:r>
        <w:rPr>
          <w:spacing w:val="-4"/>
        </w:rPr>
        <w:t> </w:t>
      </w:r>
      <w:r>
        <w:rPr/>
        <w:t>advice</w:t>
      </w:r>
      <w:r>
        <w:rPr>
          <w:spacing w:val="-5"/>
        </w:rPr>
        <w:t> </w:t>
      </w:r>
      <w:r>
        <w:rPr/>
        <w:t>to</w:t>
      </w:r>
      <w:r>
        <w:rPr>
          <w:spacing w:val="-3"/>
        </w:rPr>
        <w:t> </w:t>
      </w:r>
      <w:r>
        <w:rPr/>
        <w:t>leave</w:t>
      </w:r>
      <w:r>
        <w:rPr>
          <w:spacing w:val="-4"/>
        </w:rPr>
        <w:t> </w:t>
      </w:r>
      <w:r>
        <w:rPr/>
        <w:t>the</w:t>
      </w:r>
      <w:r>
        <w:rPr>
          <w:spacing w:val="-4"/>
        </w:rPr>
        <w:t> </w:t>
      </w:r>
      <w:r>
        <w:rPr/>
        <w:t>Libraries</w:t>
      </w:r>
      <w:r>
        <w:rPr>
          <w:spacing w:val="-3"/>
        </w:rPr>
        <w:t> </w:t>
      </w:r>
      <w:r>
        <w:rPr>
          <w:spacing w:val="-2"/>
        </w:rPr>
        <w:t>instantly.</w:t>
      </w:r>
    </w:p>
    <w:p>
      <w:pPr>
        <w:spacing w:after="0"/>
        <w:sectPr>
          <w:pgSz w:w="11910" w:h="16840"/>
          <w:pgMar w:header="0" w:footer="1228" w:top="1040" w:bottom="1420" w:left="1020" w:right="740"/>
        </w:sectPr>
      </w:pPr>
    </w:p>
    <w:p>
      <w:pPr>
        <w:pStyle w:val="BodyText"/>
        <w:spacing w:before="48"/>
        <w:ind w:left="112"/>
        <w:rPr>
          <w:rFonts w:ascii="標楷體" w:eastAsia="標楷體" w:hint="eastAsia"/>
        </w:rPr>
      </w:pPr>
      <w:r>
        <w:rPr>
          <w:rFonts w:ascii="標楷體" w:eastAsia="標楷體" w:hint="eastAsia"/>
          <w:spacing w:val="-3"/>
        </w:rPr>
        <w:t>第七條 館內嚴禁預占座位；個人物品需自行保管，如有遺失，本館概不負責。</w:t>
      </w:r>
    </w:p>
    <w:p>
      <w:pPr>
        <w:pStyle w:val="BodyText"/>
        <w:spacing w:before="352"/>
        <w:ind w:left="112"/>
      </w:pPr>
      <w:r>
        <w:rPr/>
        <w:t>Article</w:t>
      </w:r>
      <w:r>
        <w:rPr>
          <w:spacing w:val="-5"/>
        </w:rPr>
        <w:t> </w:t>
      </w:r>
      <w:r>
        <w:rPr>
          <w:spacing w:val="-10"/>
        </w:rPr>
        <w:t>7</w:t>
      </w:r>
    </w:p>
    <w:p>
      <w:pPr>
        <w:pStyle w:val="BodyText"/>
        <w:spacing w:line="400" w:lineRule="auto" w:before="216"/>
        <w:ind w:left="964" w:right="552"/>
      </w:pPr>
      <w:r>
        <w:rPr/>
        <w:t>Occupying</w:t>
      </w:r>
      <w:r>
        <w:rPr>
          <w:spacing w:val="-3"/>
        </w:rPr>
        <w:t> </w:t>
      </w:r>
      <w:r>
        <w:rPr/>
        <w:t>seats</w:t>
      </w:r>
      <w:r>
        <w:rPr>
          <w:spacing w:val="-5"/>
        </w:rPr>
        <w:t> </w:t>
      </w:r>
      <w:r>
        <w:rPr/>
        <w:t>in</w:t>
      </w:r>
      <w:r>
        <w:rPr>
          <w:spacing w:val="-3"/>
        </w:rPr>
        <w:t> </w:t>
      </w:r>
      <w:r>
        <w:rPr/>
        <w:t>advance</w:t>
      </w:r>
      <w:r>
        <w:rPr>
          <w:spacing w:val="-4"/>
        </w:rPr>
        <w:t> </w:t>
      </w:r>
      <w:r>
        <w:rPr/>
        <w:t>is</w:t>
      </w:r>
      <w:r>
        <w:rPr>
          <w:spacing w:val="-3"/>
        </w:rPr>
        <w:t> </w:t>
      </w:r>
      <w:r>
        <w:rPr/>
        <w:t>strictly</w:t>
      </w:r>
      <w:r>
        <w:rPr>
          <w:spacing w:val="-3"/>
        </w:rPr>
        <w:t> </w:t>
      </w:r>
      <w:r>
        <w:rPr/>
        <w:t>forbidden</w:t>
      </w:r>
      <w:r>
        <w:rPr>
          <w:spacing w:val="-3"/>
        </w:rPr>
        <w:t> </w:t>
      </w:r>
      <w:r>
        <w:rPr/>
        <w:t>in</w:t>
      </w:r>
      <w:r>
        <w:rPr>
          <w:spacing w:val="-3"/>
        </w:rPr>
        <w:t> </w:t>
      </w:r>
      <w:r>
        <w:rPr/>
        <w:t>the</w:t>
      </w:r>
      <w:r>
        <w:rPr>
          <w:spacing w:val="-6"/>
        </w:rPr>
        <w:t> </w:t>
      </w:r>
      <w:r>
        <w:rPr/>
        <w:t>Libraries.</w:t>
      </w:r>
      <w:r>
        <w:rPr>
          <w:spacing w:val="-4"/>
        </w:rPr>
        <w:t> </w:t>
      </w:r>
      <w:r>
        <w:rPr/>
        <w:t>Readers shall keep their personal belongings safe. The Libraries are not held responsible for items missing.</w:t>
      </w:r>
    </w:p>
    <w:p>
      <w:pPr>
        <w:pStyle w:val="BodyText"/>
        <w:tabs>
          <w:tab w:pos="1552" w:val="left" w:leader="none"/>
        </w:tabs>
        <w:spacing w:before="128"/>
        <w:ind w:left="112"/>
        <w:rPr>
          <w:rFonts w:ascii="標楷體" w:eastAsia="標楷體" w:hint="eastAsia"/>
        </w:rPr>
      </w:pPr>
      <w:r>
        <w:rPr>
          <w:rFonts w:ascii="標楷體" w:eastAsia="標楷體" w:hint="eastAsia"/>
        </w:rPr>
        <w:t>第八</w:t>
      </w:r>
      <w:r>
        <w:rPr>
          <w:rFonts w:ascii="標楷體" w:eastAsia="標楷體" w:hint="eastAsia"/>
          <w:spacing w:val="-10"/>
        </w:rPr>
        <w:t>條</w:t>
      </w:r>
      <w:r>
        <w:rPr>
          <w:rFonts w:ascii="標楷體" w:eastAsia="標楷體" w:hint="eastAsia"/>
        </w:rPr>
        <w:tab/>
      </w:r>
      <w:r>
        <w:rPr>
          <w:rFonts w:ascii="標楷體" w:eastAsia="標楷體" w:hint="eastAsia"/>
          <w:spacing w:val="-2"/>
        </w:rPr>
        <w:t>使用館藏應遵守著作權法相關規定，如有違法，須自負法律責任</w:t>
      </w:r>
      <w:r>
        <w:rPr>
          <w:rFonts w:ascii="標楷體" w:eastAsia="標楷體" w:hint="eastAsia"/>
          <w:spacing w:val="-10"/>
        </w:rPr>
        <w:t>。</w:t>
      </w:r>
    </w:p>
    <w:p>
      <w:pPr>
        <w:pStyle w:val="BodyText"/>
        <w:spacing w:before="352"/>
        <w:ind w:left="112"/>
        <w:jc w:val="both"/>
      </w:pPr>
      <w:r>
        <w:rPr/>
        <w:t>Article</w:t>
      </w:r>
      <w:r>
        <w:rPr>
          <w:spacing w:val="-5"/>
        </w:rPr>
        <w:t> </w:t>
      </w:r>
      <w:r>
        <w:rPr>
          <w:spacing w:val="-10"/>
        </w:rPr>
        <w:t>8</w:t>
      </w:r>
    </w:p>
    <w:p>
      <w:pPr>
        <w:pStyle w:val="BodyText"/>
        <w:spacing w:line="400" w:lineRule="auto" w:before="213"/>
        <w:ind w:left="964" w:right="792"/>
        <w:jc w:val="both"/>
      </w:pPr>
      <w:r>
        <w:rPr/>
        <w:t>Users</w:t>
      </w:r>
      <w:r>
        <w:rPr>
          <w:spacing w:val="-5"/>
        </w:rPr>
        <w:t> </w:t>
      </w:r>
      <w:r>
        <w:rPr/>
        <w:t>shall</w:t>
      </w:r>
      <w:r>
        <w:rPr>
          <w:spacing w:val="-3"/>
        </w:rPr>
        <w:t> </w:t>
      </w:r>
      <w:r>
        <w:rPr/>
        <w:t>observe</w:t>
      </w:r>
      <w:r>
        <w:rPr>
          <w:spacing w:val="-4"/>
        </w:rPr>
        <w:t> </w:t>
      </w:r>
      <w:r>
        <w:rPr/>
        <w:t>the</w:t>
      </w:r>
      <w:r>
        <w:rPr>
          <w:spacing w:val="-4"/>
        </w:rPr>
        <w:t> </w:t>
      </w:r>
      <w:r>
        <w:rPr/>
        <w:t>Copyright</w:t>
      </w:r>
      <w:r>
        <w:rPr>
          <w:spacing w:val="-3"/>
        </w:rPr>
        <w:t> </w:t>
      </w:r>
      <w:r>
        <w:rPr/>
        <w:t>Act</w:t>
      </w:r>
      <w:r>
        <w:rPr>
          <w:spacing w:val="-3"/>
        </w:rPr>
        <w:t> </w:t>
      </w:r>
      <w:r>
        <w:rPr/>
        <w:t>and</w:t>
      </w:r>
      <w:r>
        <w:rPr>
          <w:spacing w:val="-5"/>
        </w:rPr>
        <w:t> </w:t>
      </w:r>
      <w:r>
        <w:rPr/>
        <w:t>relevant</w:t>
      </w:r>
      <w:r>
        <w:rPr>
          <w:spacing w:val="-3"/>
        </w:rPr>
        <w:t> </w:t>
      </w:r>
      <w:r>
        <w:rPr/>
        <w:t>regulations</w:t>
      </w:r>
      <w:r>
        <w:rPr>
          <w:spacing w:val="-3"/>
        </w:rPr>
        <w:t> </w:t>
      </w:r>
      <w:r>
        <w:rPr/>
        <w:t>when</w:t>
      </w:r>
      <w:r>
        <w:rPr>
          <w:spacing w:val="-5"/>
        </w:rPr>
        <w:t> </w:t>
      </w:r>
      <w:r>
        <w:rPr/>
        <w:t>using the collections from the Libraries.</w:t>
      </w:r>
      <w:r>
        <w:rPr>
          <w:spacing w:val="40"/>
        </w:rPr>
        <w:t> </w:t>
      </w:r>
      <w:r>
        <w:rPr/>
        <w:t>They shall be held legally liable if they infringe upon any copyright laws or regulations.</w:t>
      </w:r>
    </w:p>
    <w:p>
      <w:pPr>
        <w:pStyle w:val="BodyText"/>
        <w:tabs>
          <w:tab w:pos="1552" w:val="left" w:leader="none"/>
        </w:tabs>
        <w:spacing w:before="129"/>
        <w:ind w:left="112"/>
        <w:rPr>
          <w:rFonts w:ascii="標楷體" w:eastAsia="標楷體" w:hint="eastAsia"/>
        </w:rPr>
      </w:pPr>
      <w:r>
        <w:rPr>
          <w:rFonts w:ascii="標楷體" w:eastAsia="標楷體" w:hint="eastAsia"/>
        </w:rPr>
        <w:t>第九</w:t>
      </w:r>
      <w:r>
        <w:rPr>
          <w:rFonts w:ascii="標楷體" w:eastAsia="標楷體" w:hint="eastAsia"/>
          <w:spacing w:val="-10"/>
        </w:rPr>
        <w:t>條</w:t>
      </w:r>
      <w:r>
        <w:rPr>
          <w:rFonts w:ascii="標楷體" w:eastAsia="標楷體" w:hint="eastAsia"/>
        </w:rPr>
        <w:tab/>
      </w:r>
      <w:r>
        <w:rPr>
          <w:rFonts w:ascii="標楷體" w:eastAsia="標楷體" w:hint="eastAsia"/>
          <w:spacing w:val="-2"/>
        </w:rPr>
        <w:t>本規則經行政會議通過，陳請校長核定後施行；修正時亦同</w:t>
      </w:r>
      <w:r>
        <w:rPr>
          <w:rFonts w:ascii="標楷體" w:eastAsia="標楷體" w:hint="eastAsia"/>
          <w:spacing w:val="-10"/>
        </w:rPr>
        <w:t>。</w:t>
      </w:r>
    </w:p>
    <w:p>
      <w:pPr>
        <w:pStyle w:val="BodyText"/>
        <w:spacing w:before="352"/>
        <w:ind w:left="112"/>
      </w:pPr>
      <w:r>
        <w:rPr/>
        <w:t>Article</w:t>
      </w:r>
      <w:r>
        <w:rPr>
          <w:spacing w:val="-5"/>
        </w:rPr>
        <w:t> </w:t>
      </w:r>
      <w:r>
        <w:rPr>
          <w:spacing w:val="-10"/>
        </w:rPr>
        <w:t>9</w:t>
      </w:r>
    </w:p>
    <w:p>
      <w:pPr>
        <w:pStyle w:val="BodyText"/>
        <w:spacing w:line="400" w:lineRule="auto" w:before="216"/>
        <w:ind w:left="964" w:right="552"/>
      </w:pPr>
      <w:r>
        <w:rPr/>
        <w:t>These Rules shall be passed by the Administrative Meeting and shall take force</w:t>
      </w:r>
      <w:r>
        <w:rPr>
          <w:spacing w:val="-5"/>
        </w:rPr>
        <w:t> </w:t>
      </w:r>
      <w:r>
        <w:rPr/>
        <w:t>upon</w:t>
      </w:r>
      <w:r>
        <w:rPr>
          <w:spacing w:val="-2"/>
        </w:rPr>
        <w:t> </w:t>
      </w:r>
      <w:r>
        <w:rPr/>
        <w:t>approval</w:t>
      </w:r>
      <w:r>
        <w:rPr>
          <w:spacing w:val="-4"/>
        </w:rPr>
        <w:t> </w:t>
      </w:r>
      <w:r>
        <w:rPr/>
        <w:t>by</w:t>
      </w:r>
      <w:r>
        <w:rPr>
          <w:spacing w:val="-4"/>
        </w:rPr>
        <w:t> </w:t>
      </w:r>
      <w:r>
        <w:rPr/>
        <w:t>the</w:t>
      </w:r>
      <w:r>
        <w:rPr>
          <w:spacing w:val="-3"/>
        </w:rPr>
        <w:t> </w:t>
      </w:r>
      <w:r>
        <w:rPr/>
        <w:t>President.</w:t>
      </w:r>
      <w:r>
        <w:rPr>
          <w:spacing w:val="-5"/>
        </w:rPr>
        <w:t> </w:t>
      </w:r>
      <w:r>
        <w:rPr/>
        <w:t>The</w:t>
      </w:r>
      <w:r>
        <w:rPr>
          <w:spacing w:val="-5"/>
        </w:rPr>
        <w:t> </w:t>
      </w:r>
      <w:r>
        <w:rPr/>
        <w:t>same</w:t>
      </w:r>
      <w:r>
        <w:rPr>
          <w:spacing w:val="-5"/>
        </w:rPr>
        <w:t> </w:t>
      </w:r>
      <w:r>
        <w:rPr/>
        <w:t>procedure</w:t>
      </w:r>
      <w:r>
        <w:rPr>
          <w:spacing w:val="-3"/>
        </w:rPr>
        <w:t> </w:t>
      </w:r>
      <w:r>
        <w:rPr/>
        <w:t>shall</w:t>
      </w:r>
      <w:r>
        <w:rPr>
          <w:spacing w:val="-4"/>
        </w:rPr>
        <w:t> </w:t>
      </w:r>
      <w:r>
        <w:rPr/>
        <w:t>apply</w:t>
      </w:r>
      <w:r>
        <w:rPr>
          <w:spacing w:val="-2"/>
        </w:rPr>
        <w:t> </w:t>
      </w:r>
      <w:r>
        <w:rPr/>
        <w:t>when these Rules are amended.</w:t>
      </w:r>
    </w:p>
    <w:p>
      <w:pPr>
        <w:spacing w:after="0" w:line="400" w:lineRule="auto"/>
        <w:sectPr>
          <w:pgSz w:w="11910" w:h="16840"/>
          <w:pgMar w:header="0" w:footer="1228" w:top="1080" w:bottom="1420" w:left="1020" w:right="740"/>
        </w:sectPr>
      </w:pPr>
    </w:p>
    <w:p>
      <w:pPr>
        <w:spacing w:before="54"/>
        <w:ind w:left="0" w:right="242" w:firstLine="0"/>
        <w:jc w:val="center"/>
        <w:rPr>
          <w:rFonts w:ascii="標楷體" w:eastAsia="標楷體" w:hint="eastAsia"/>
          <w:b/>
          <w:sz w:val="32"/>
        </w:rPr>
      </w:pPr>
      <w:bookmarkStart w:name="中英雙語_53. 國立高雄科技大學圖書館借書規則" w:id="77"/>
      <w:bookmarkEnd w:id="77"/>
      <w:r>
        <w:rPr/>
      </w:r>
      <w:r>
        <w:rPr>
          <w:rFonts w:ascii="標楷體" w:eastAsia="標楷體" w:hint="eastAsia"/>
          <w:b/>
          <w:spacing w:val="-5"/>
          <w:sz w:val="32"/>
        </w:rPr>
        <w:t>國立高雄科技大學圖書館借書規則</w:t>
      </w:r>
    </w:p>
    <w:p>
      <w:pPr>
        <w:pStyle w:val="Heading1"/>
        <w:spacing w:line="362" w:lineRule="auto" w:before="192"/>
        <w:ind w:left="2759" w:right="563" w:hanging="1700"/>
      </w:pPr>
      <w:r>
        <w:rPr/>
        <w:t>National</w:t>
      </w:r>
      <w:r>
        <w:rPr>
          <w:spacing w:val="-8"/>
        </w:rPr>
        <w:t> </w:t>
      </w:r>
      <w:r>
        <w:rPr/>
        <w:t>Kaohsiung</w:t>
      </w:r>
      <w:r>
        <w:rPr>
          <w:spacing w:val="-10"/>
        </w:rPr>
        <w:t> </w:t>
      </w:r>
      <w:r>
        <w:rPr/>
        <w:t>University</w:t>
      </w:r>
      <w:r>
        <w:rPr>
          <w:spacing w:val="-10"/>
        </w:rPr>
        <w:t> </w:t>
      </w:r>
      <w:r>
        <w:rPr/>
        <w:t>of</w:t>
      </w:r>
      <w:r>
        <w:rPr>
          <w:spacing w:val="-9"/>
        </w:rPr>
        <w:t> </w:t>
      </w:r>
      <w:r>
        <w:rPr/>
        <w:t>Science</w:t>
      </w:r>
      <w:r>
        <w:rPr>
          <w:spacing w:val="-9"/>
        </w:rPr>
        <w:t> </w:t>
      </w:r>
      <w:r>
        <w:rPr/>
        <w:t>and</w:t>
      </w:r>
      <w:r>
        <w:rPr>
          <w:spacing w:val="-14"/>
        </w:rPr>
        <w:t> </w:t>
      </w:r>
      <w:r>
        <w:rPr/>
        <w:t>Technology Rules Governing Books Loan</w:t>
      </w:r>
    </w:p>
    <w:p>
      <w:pPr>
        <w:spacing w:line="232" w:lineRule="auto" w:before="285"/>
        <w:ind w:left="3141" w:right="115" w:firstLine="1476"/>
        <w:jc w:val="left"/>
        <w:rPr>
          <w:sz w:val="22"/>
        </w:rPr>
      </w:pPr>
      <w:r>
        <w:rPr>
          <w:spacing w:val="-2"/>
          <w:sz w:val="22"/>
        </w:rPr>
        <w:t>107</w:t>
      </w:r>
      <w:r>
        <w:rPr>
          <w:rFonts w:ascii="標楷體" w:eastAsia="標楷體" w:hint="eastAsia"/>
          <w:spacing w:val="-2"/>
          <w:sz w:val="22"/>
        </w:rPr>
        <w:t>年</w:t>
      </w:r>
      <w:r>
        <w:rPr>
          <w:spacing w:val="-2"/>
          <w:sz w:val="22"/>
        </w:rPr>
        <w:t>9</w:t>
      </w:r>
      <w:r>
        <w:rPr>
          <w:rFonts w:ascii="標楷體" w:eastAsia="標楷體" w:hint="eastAsia"/>
          <w:spacing w:val="-2"/>
          <w:sz w:val="22"/>
        </w:rPr>
        <w:t>月</w:t>
      </w:r>
      <w:r>
        <w:rPr>
          <w:spacing w:val="-2"/>
          <w:sz w:val="22"/>
        </w:rPr>
        <w:t>19</w:t>
      </w:r>
      <w:r>
        <w:rPr>
          <w:rFonts w:ascii="標楷體" w:eastAsia="標楷體" w:hint="eastAsia"/>
          <w:spacing w:val="-2"/>
          <w:sz w:val="22"/>
        </w:rPr>
        <w:t>日</w:t>
      </w:r>
      <w:r>
        <w:rPr>
          <w:spacing w:val="-2"/>
          <w:sz w:val="22"/>
        </w:rPr>
        <w:t>107</w:t>
      </w:r>
      <w:r>
        <w:rPr>
          <w:rFonts w:ascii="標楷體" w:eastAsia="標楷體" w:hint="eastAsia"/>
          <w:spacing w:val="-2"/>
          <w:sz w:val="22"/>
        </w:rPr>
        <w:t>學年度第</w:t>
      </w:r>
      <w:r>
        <w:rPr>
          <w:spacing w:val="-2"/>
          <w:sz w:val="22"/>
        </w:rPr>
        <w:t>1</w:t>
      </w:r>
      <w:r>
        <w:rPr>
          <w:rFonts w:ascii="標楷體" w:eastAsia="標楷體" w:hint="eastAsia"/>
          <w:spacing w:val="-2"/>
          <w:sz w:val="22"/>
        </w:rPr>
        <w:t>次行政會議通過 </w:t>
      </w:r>
      <w:r>
        <w:rPr>
          <w:sz w:val="22"/>
        </w:rPr>
        <w:t>Passed</w:t>
      </w:r>
      <w:r>
        <w:rPr>
          <w:spacing w:val="-6"/>
          <w:sz w:val="22"/>
        </w:rPr>
        <w:t> </w:t>
      </w:r>
      <w:r>
        <w:rPr>
          <w:sz w:val="22"/>
        </w:rPr>
        <w:t>by</w:t>
      </w:r>
      <w:r>
        <w:rPr>
          <w:spacing w:val="-3"/>
          <w:sz w:val="22"/>
        </w:rPr>
        <w:t> </w:t>
      </w:r>
      <w:r>
        <w:rPr>
          <w:sz w:val="22"/>
        </w:rPr>
        <w:t>the</w:t>
      </w:r>
      <w:r>
        <w:rPr>
          <w:spacing w:val="-3"/>
          <w:sz w:val="22"/>
        </w:rPr>
        <w:t> </w:t>
      </w:r>
      <w:r>
        <w:rPr>
          <w:sz w:val="22"/>
        </w:rPr>
        <w:t>1</w:t>
      </w:r>
      <w:r>
        <w:rPr>
          <w:sz w:val="22"/>
          <w:vertAlign w:val="superscript"/>
        </w:rPr>
        <w:t>st</w:t>
      </w:r>
      <w:r>
        <w:rPr>
          <w:spacing w:val="-4"/>
          <w:sz w:val="22"/>
          <w:vertAlign w:val="baseline"/>
        </w:rPr>
        <w:t> </w:t>
      </w:r>
      <w:r>
        <w:rPr>
          <w:sz w:val="22"/>
          <w:vertAlign w:val="baseline"/>
        </w:rPr>
        <w:t>Administrative</w:t>
      </w:r>
      <w:r>
        <w:rPr>
          <w:spacing w:val="-3"/>
          <w:sz w:val="22"/>
          <w:vertAlign w:val="baseline"/>
        </w:rPr>
        <w:t> </w:t>
      </w:r>
      <w:r>
        <w:rPr>
          <w:sz w:val="22"/>
          <w:vertAlign w:val="baseline"/>
        </w:rPr>
        <w:t>Meeting</w:t>
      </w:r>
      <w:r>
        <w:rPr>
          <w:spacing w:val="-6"/>
          <w:sz w:val="22"/>
          <w:vertAlign w:val="baseline"/>
        </w:rPr>
        <w:t> </w:t>
      </w:r>
      <w:r>
        <w:rPr>
          <w:sz w:val="22"/>
          <w:vertAlign w:val="baseline"/>
        </w:rPr>
        <w:t>on</w:t>
      </w:r>
      <w:r>
        <w:rPr>
          <w:spacing w:val="-3"/>
          <w:sz w:val="22"/>
          <w:vertAlign w:val="baseline"/>
        </w:rPr>
        <w:t> </w:t>
      </w:r>
      <w:r>
        <w:rPr>
          <w:sz w:val="22"/>
          <w:vertAlign w:val="baseline"/>
        </w:rPr>
        <w:t>September</w:t>
      </w:r>
      <w:r>
        <w:rPr>
          <w:spacing w:val="-2"/>
          <w:sz w:val="22"/>
          <w:vertAlign w:val="baseline"/>
        </w:rPr>
        <w:t> </w:t>
      </w:r>
      <w:r>
        <w:rPr>
          <w:sz w:val="22"/>
          <w:vertAlign w:val="baseline"/>
        </w:rPr>
        <w:t>19</w:t>
      </w:r>
      <w:r>
        <w:rPr>
          <w:spacing w:val="-2"/>
          <w:sz w:val="22"/>
          <w:vertAlign w:val="baseline"/>
        </w:rPr>
        <w:t>, </w:t>
      </w:r>
      <w:r>
        <w:rPr>
          <w:sz w:val="22"/>
          <w:vertAlign w:val="baseline"/>
        </w:rPr>
        <w:t>2018.</w:t>
      </w:r>
    </w:p>
    <w:p>
      <w:pPr>
        <w:pStyle w:val="BodyText"/>
        <w:spacing w:before="95"/>
        <w:rPr>
          <w:sz w:val="22"/>
        </w:rPr>
      </w:pPr>
    </w:p>
    <w:p>
      <w:pPr>
        <w:pStyle w:val="BodyText"/>
        <w:tabs>
          <w:tab w:pos="1559" w:val="left" w:leader="none"/>
        </w:tabs>
        <w:spacing w:line="264" w:lineRule="auto"/>
        <w:ind w:left="119" w:right="182"/>
        <w:rPr>
          <w:rFonts w:ascii="標楷體" w:eastAsia="標楷體" w:hint="eastAsia"/>
        </w:rPr>
      </w:pPr>
      <w:r>
        <w:rPr>
          <w:rFonts w:ascii="標楷體" w:eastAsia="標楷體" w:hint="eastAsia"/>
          <w:spacing w:val="-4"/>
        </w:rPr>
        <w:t>第一條</w:t>
      </w:r>
      <w:r>
        <w:rPr>
          <w:rFonts w:ascii="標楷體" w:eastAsia="標楷體" w:hint="eastAsia"/>
        </w:rPr>
        <w:tab/>
      </w:r>
      <w:r>
        <w:rPr>
          <w:rFonts w:ascii="標楷體" w:eastAsia="標楷體" w:hint="eastAsia"/>
          <w:spacing w:val="-2"/>
        </w:rPr>
        <w:t>國立高雄科技大學圖書館(以下簡稱本館)，為支援本校教職員工生教</w:t>
      </w:r>
      <w:r>
        <w:rPr>
          <w:rFonts w:ascii="標楷體" w:eastAsia="標楷體" w:hint="eastAsia"/>
          <w:spacing w:val="-33"/>
        </w:rPr>
        <w:t> </w:t>
      </w:r>
      <w:r>
        <w:rPr>
          <w:rFonts w:ascii="標楷體" w:eastAsia="標楷體" w:hint="eastAsia"/>
          <w:spacing w:val="-2"/>
        </w:rPr>
        <w:t>學、研究及學習，並使館藏資源充分發揮效益，訂定「國立高</w:t>
      </w:r>
      <w:r>
        <w:rPr>
          <w:rFonts w:ascii="標楷體" w:eastAsia="標楷體" w:hint="eastAsia"/>
        </w:rPr>
        <w:t>雄科技大學 圖書館借書規則」(以下簡稱本規則)。</w:t>
      </w:r>
    </w:p>
    <w:p>
      <w:pPr>
        <w:pStyle w:val="BodyText"/>
        <w:spacing w:before="110"/>
        <w:ind w:left="120"/>
        <w:jc w:val="both"/>
      </w:pPr>
      <w:r>
        <w:rPr/>
        <w:t>Article</w:t>
      </w:r>
      <w:r>
        <w:rPr>
          <w:spacing w:val="-5"/>
        </w:rPr>
        <w:t> </w:t>
      </w:r>
      <w:r>
        <w:rPr>
          <w:spacing w:val="-10"/>
        </w:rPr>
        <w:t>1</w:t>
      </w:r>
    </w:p>
    <w:p>
      <w:pPr>
        <w:pStyle w:val="BodyText"/>
        <w:spacing w:line="297" w:lineRule="auto" w:before="77"/>
        <w:ind w:left="972" w:right="114" w:hanging="1"/>
        <w:jc w:val="both"/>
      </w:pPr>
      <w:r>
        <w:rPr/>
        <w:t>These Rules Governing Books Loan (hereinafter referred to as “these Rules”) are adopted by National Kaohsiung University of Science and Technology (hereinafter referred to as the University) to support the teaching, research and study of the faculty, staff and students of the University, and to make good use of the resources in the Libraries (hereinafter referred to as “the Libraries”).</w:t>
      </w:r>
    </w:p>
    <w:p>
      <w:pPr>
        <w:pStyle w:val="BodyText"/>
        <w:tabs>
          <w:tab w:pos="1440" w:val="left" w:leader="none"/>
        </w:tabs>
        <w:spacing w:line="388" w:lineRule="auto" w:before="205"/>
        <w:ind w:left="547" w:right="3386" w:hanging="307"/>
        <w:rPr>
          <w:rFonts w:ascii="標楷體" w:eastAsia="標楷體" w:hint="eastAsia"/>
        </w:rPr>
      </w:pPr>
      <w:r>
        <w:rPr>
          <w:rFonts w:ascii="標楷體" w:eastAsia="標楷體" w:hint="eastAsia"/>
          <w:spacing w:val="-4"/>
        </w:rPr>
        <w:t>第二條</w:t>
      </w:r>
      <w:r>
        <w:rPr>
          <w:rFonts w:ascii="標楷體" w:eastAsia="標楷體" w:hint="eastAsia"/>
        </w:rPr>
        <w:tab/>
      </w:r>
      <w:r>
        <w:rPr>
          <w:rFonts w:ascii="標楷體" w:eastAsia="標楷體" w:hint="eastAsia"/>
          <w:spacing w:val="-2"/>
        </w:rPr>
        <w:t>讀者應憑以下有效證件辦理借閱</w:t>
      </w:r>
      <w:r>
        <w:rPr>
          <w:rFonts w:ascii="標楷體" w:eastAsia="標楷體" w:hint="eastAsia"/>
          <w:spacing w:val="-2"/>
        </w:rPr>
        <w:t>：一、教職員工憑教職員證。</w:t>
      </w:r>
    </w:p>
    <w:p>
      <w:pPr>
        <w:pStyle w:val="BodyText"/>
        <w:spacing w:before="2"/>
        <w:ind w:left="547"/>
        <w:rPr>
          <w:rFonts w:ascii="標楷體" w:eastAsia="標楷體" w:hint="eastAsia"/>
        </w:rPr>
      </w:pPr>
      <w:r>
        <w:rPr>
          <w:rFonts w:ascii="標楷體" w:eastAsia="標楷體" w:hint="eastAsia"/>
          <w:spacing w:val="-3"/>
        </w:rPr>
        <w:t>二、學生憑學生證。</w:t>
      </w:r>
    </w:p>
    <w:p>
      <w:pPr>
        <w:pStyle w:val="BodyText"/>
        <w:spacing w:before="226"/>
        <w:ind w:left="547"/>
        <w:rPr>
          <w:rFonts w:ascii="標楷體" w:eastAsia="標楷體" w:hint="eastAsia"/>
        </w:rPr>
      </w:pPr>
      <w:r>
        <w:rPr>
          <w:rFonts w:ascii="標楷體" w:eastAsia="標楷體" w:hint="eastAsia"/>
          <w:spacing w:val="-3"/>
        </w:rPr>
        <w:t>三、推廣教育班學員憑學員證。</w:t>
      </w:r>
    </w:p>
    <w:p>
      <w:pPr>
        <w:pStyle w:val="BodyText"/>
        <w:spacing w:line="388" w:lineRule="auto" w:before="229"/>
        <w:ind w:left="547" w:right="3722"/>
        <w:rPr>
          <w:rFonts w:ascii="標楷體" w:eastAsia="標楷體" w:hint="eastAsia"/>
        </w:rPr>
      </w:pPr>
      <w:r>
        <w:rPr>
          <w:rFonts w:ascii="標楷體" w:eastAsia="標楷體" w:hint="eastAsia"/>
          <w:spacing w:val="-2"/>
        </w:rPr>
        <w:t>四、退休人員憑身分證或本館借閱證。五、永久會員憑永久會員證。</w:t>
      </w:r>
    </w:p>
    <w:p>
      <w:pPr>
        <w:pStyle w:val="BodyText"/>
        <w:spacing w:before="2"/>
        <w:ind w:left="547"/>
        <w:rPr>
          <w:rFonts w:ascii="標楷體" w:eastAsia="標楷體" w:hint="eastAsia"/>
        </w:rPr>
      </w:pPr>
      <w:r>
        <w:rPr>
          <w:rFonts w:ascii="標楷體" w:eastAsia="標楷體" w:hint="eastAsia"/>
          <w:spacing w:val="-3"/>
        </w:rPr>
        <w:t>六、校友憑校友中心製發之校友證或本館借閱證。</w:t>
      </w:r>
    </w:p>
    <w:p>
      <w:pPr>
        <w:pStyle w:val="BodyText"/>
        <w:spacing w:line="264" w:lineRule="auto" w:before="226"/>
        <w:ind w:left="545" w:right="141"/>
        <w:jc w:val="both"/>
        <w:rPr>
          <w:rFonts w:ascii="標楷體" w:eastAsia="標楷體" w:hint="eastAsia"/>
        </w:rPr>
      </w:pPr>
      <w:r>
        <w:rPr>
          <w:rFonts w:ascii="標楷體" w:eastAsia="標楷體" w:hint="eastAsia"/>
          <w:spacing w:val="-2"/>
        </w:rPr>
        <w:t>七、兼任教師、研究助理、志工、教職員工(含退休人員)之眷屬、社區及館際合作單位憑本館借閱證。證件不得轉借他人，違者停止其在本學期內之借閱權，並追還所借館藏。本館核發之借閱證如有遺失應即向本館辦理掛失並申請補發，繳交工本費新臺幣一百元。</w:t>
      </w:r>
    </w:p>
    <w:p>
      <w:pPr>
        <w:pStyle w:val="BodyText"/>
        <w:spacing w:before="110"/>
        <w:ind w:left="120"/>
        <w:jc w:val="both"/>
      </w:pPr>
      <w:r>
        <w:rPr/>
        <w:t>Article</w:t>
      </w:r>
      <w:r>
        <w:rPr>
          <w:spacing w:val="-5"/>
        </w:rPr>
        <w:t> </w:t>
      </w:r>
      <w:r>
        <w:rPr>
          <w:spacing w:val="-10"/>
        </w:rPr>
        <w:t>2</w:t>
      </w:r>
    </w:p>
    <w:p>
      <w:pPr>
        <w:pStyle w:val="BodyText"/>
        <w:spacing w:line="297" w:lineRule="auto" w:before="79"/>
        <w:ind w:left="972" w:right="116" w:hanging="1"/>
        <w:jc w:val="both"/>
      </w:pPr>
      <w:r>
        <w:rPr/>
        <w:t>To</w:t>
      </w:r>
      <w:r>
        <w:rPr>
          <w:spacing w:val="-18"/>
        </w:rPr>
        <w:t> </w:t>
      </w:r>
      <w:r>
        <w:rPr/>
        <w:t>borrow</w:t>
      </w:r>
      <w:r>
        <w:rPr>
          <w:spacing w:val="-17"/>
        </w:rPr>
        <w:t> </w:t>
      </w:r>
      <w:r>
        <w:rPr/>
        <w:t>the</w:t>
      </w:r>
      <w:r>
        <w:rPr>
          <w:spacing w:val="-18"/>
        </w:rPr>
        <w:t> </w:t>
      </w:r>
      <w:r>
        <w:rPr/>
        <w:t>collections</w:t>
      </w:r>
      <w:r>
        <w:rPr>
          <w:spacing w:val="-17"/>
        </w:rPr>
        <w:t> </w:t>
      </w:r>
      <w:r>
        <w:rPr/>
        <w:t>or</w:t>
      </w:r>
      <w:r>
        <w:rPr>
          <w:spacing w:val="-18"/>
        </w:rPr>
        <w:t> </w:t>
      </w:r>
      <w:r>
        <w:rPr/>
        <w:t>equipment</w:t>
      </w:r>
      <w:r>
        <w:rPr>
          <w:spacing w:val="-17"/>
        </w:rPr>
        <w:t> </w:t>
      </w:r>
      <w:r>
        <w:rPr/>
        <w:t>from</w:t>
      </w:r>
      <w:r>
        <w:rPr>
          <w:spacing w:val="-18"/>
        </w:rPr>
        <w:t> </w:t>
      </w:r>
      <w:r>
        <w:rPr/>
        <w:t>the</w:t>
      </w:r>
      <w:r>
        <w:rPr>
          <w:spacing w:val="-17"/>
        </w:rPr>
        <w:t> </w:t>
      </w:r>
      <w:r>
        <w:rPr/>
        <w:t>Libraries,</w:t>
      </w:r>
      <w:r>
        <w:rPr>
          <w:spacing w:val="-18"/>
        </w:rPr>
        <w:t> </w:t>
      </w:r>
      <w:r>
        <w:rPr/>
        <w:t>readers</w:t>
      </w:r>
      <w:r>
        <w:rPr>
          <w:spacing w:val="-17"/>
        </w:rPr>
        <w:t> </w:t>
      </w:r>
      <w:r>
        <w:rPr/>
        <w:t>shall present one of the following valid IDs:</w:t>
      </w:r>
    </w:p>
    <w:p>
      <w:pPr>
        <w:spacing w:after="0" w:line="297" w:lineRule="auto"/>
        <w:jc w:val="both"/>
        <w:sectPr>
          <w:footerReference w:type="default" r:id="rId108"/>
          <w:pgSz w:w="11920" w:h="16850"/>
          <w:pgMar w:header="0" w:footer="971" w:top="1360" w:bottom="1160" w:left="1560" w:right="1320"/>
          <w:pgNumType w:start="1"/>
        </w:sectPr>
      </w:pPr>
    </w:p>
    <w:p>
      <w:pPr>
        <w:pStyle w:val="ListParagraph"/>
        <w:numPr>
          <w:ilvl w:val="1"/>
          <w:numId w:val="288"/>
        </w:numPr>
        <w:tabs>
          <w:tab w:pos="1395" w:val="left" w:leader="none"/>
        </w:tabs>
        <w:spacing w:line="240" w:lineRule="auto" w:before="78" w:after="0"/>
        <w:ind w:left="1395" w:right="0" w:hanging="479"/>
        <w:jc w:val="left"/>
        <w:rPr>
          <w:sz w:val="28"/>
        </w:rPr>
      </w:pPr>
      <w:r>
        <w:rPr>
          <w:sz w:val="28"/>
        </w:rPr>
        <w:t>Faculty</w:t>
      </w:r>
      <w:r>
        <w:rPr>
          <w:spacing w:val="-3"/>
          <w:sz w:val="28"/>
        </w:rPr>
        <w:t> </w:t>
      </w:r>
      <w:r>
        <w:rPr>
          <w:sz w:val="28"/>
        </w:rPr>
        <w:t>and</w:t>
      </w:r>
      <w:r>
        <w:rPr>
          <w:spacing w:val="-4"/>
          <w:sz w:val="28"/>
        </w:rPr>
        <w:t> </w:t>
      </w:r>
      <w:r>
        <w:rPr>
          <w:sz w:val="28"/>
        </w:rPr>
        <w:t>staff</w:t>
      </w:r>
      <w:r>
        <w:rPr>
          <w:spacing w:val="-3"/>
          <w:sz w:val="28"/>
        </w:rPr>
        <w:t> </w:t>
      </w:r>
      <w:r>
        <w:rPr>
          <w:spacing w:val="-4"/>
          <w:sz w:val="28"/>
        </w:rPr>
        <w:t>IDs;</w:t>
      </w:r>
    </w:p>
    <w:p>
      <w:pPr>
        <w:pStyle w:val="ListParagraph"/>
        <w:numPr>
          <w:ilvl w:val="1"/>
          <w:numId w:val="288"/>
        </w:numPr>
        <w:tabs>
          <w:tab w:pos="1396" w:val="left" w:leader="none"/>
        </w:tabs>
        <w:spacing w:line="240" w:lineRule="auto" w:before="79" w:after="0"/>
        <w:ind w:left="1396" w:right="0" w:hanging="479"/>
        <w:jc w:val="left"/>
        <w:rPr>
          <w:sz w:val="28"/>
        </w:rPr>
      </w:pPr>
      <w:r>
        <w:rPr>
          <w:sz w:val="28"/>
        </w:rPr>
        <w:t>Students</w:t>
      </w:r>
      <w:r>
        <w:rPr>
          <w:spacing w:val="-7"/>
          <w:sz w:val="28"/>
        </w:rPr>
        <w:t> </w:t>
      </w:r>
      <w:r>
        <w:rPr>
          <w:spacing w:val="-4"/>
          <w:sz w:val="28"/>
        </w:rPr>
        <w:t>IDs;</w:t>
      </w:r>
    </w:p>
    <w:p>
      <w:pPr>
        <w:pStyle w:val="ListParagraph"/>
        <w:numPr>
          <w:ilvl w:val="1"/>
          <w:numId w:val="288"/>
        </w:numPr>
        <w:tabs>
          <w:tab w:pos="1396" w:val="left" w:leader="none"/>
        </w:tabs>
        <w:spacing w:line="240" w:lineRule="auto" w:before="77" w:after="0"/>
        <w:ind w:left="1396" w:right="0" w:hanging="479"/>
        <w:jc w:val="left"/>
        <w:rPr>
          <w:sz w:val="28"/>
        </w:rPr>
      </w:pPr>
      <w:r>
        <w:rPr>
          <w:sz w:val="28"/>
        </w:rPr>
        <w:t>Students</w:t>
      </w:r>
      <w:r>
        <w:rPr>
          <w:spacing w:val="-8"/>
          <w:sz w:val="28"/>
        </w:rPr>
        <w:t> </w:t>
      </w:r>
      <w:r>
        <w:rPr>
          <w:sz w:val="28"/>
        </w:rPr>
        <w:t>certificates</w:t>
      </w:r>
      <w:r>
        <w:rPr>
          <w:spacing w:val="-6"/>
          <w:sz w:val="28"/>
        </w:rPr>
        <w:t> </w:t>
      </w:r>
      <w:r>
        <w:rPr>
          <w:sz w:val="28"/>
        </w:rPr>
        <w:t>from</w:t>
      </w:r>
      <w:r>
        <w:rPr>
          <w:spacing w:val="-6"/>
          <w:sz w:val="28"/>
        </w:rPr>
        <w:t> </w:t>
      </w:r>
      <w:r>
        <w:rPr>
          <w:sz w:val="28"/>
        </w:rPr>
        <w:t>the</w:t>
      </w:r>
      <w:r>
        <w:rPr>
          <w:spacing w:val="-6"/>
          <w:sz w:val="28"/>
        </w:rPr>
        <w:t> </w:t>
      </w:r>
      <w:r>
        <w:rPr>
          <w:sz w:val="28"/>
        </w:rPr>
        <w:t>continuing</w:t>
      </w:r>
      <w:r>
        <w:rPr>
          <w:spacing w:val="-6"/>
          <w:sz w:val="28"/>
        </w:rPr>
        <w:t> </w:t>
      </w:r>
      <w:r>
        <w:rPr>
          <w:sz w:val="28"/>
        </w:rPr>
        <w:t>education</w:t>
      </w:r>
      <w:r>
        <w:rPr>
          <w:spacing w:val="-5"/>
          <w:sz w:val="28"/>
        </w:rPr>
        <w:t> </w:t>
      </w:r>
      <w:r>
        <w:rPr>
          <w:spacing w:val="-2"/>
          <w:sz w:val="28"/>
        </w:rPr>
        <w:t>courses;</w:t>
      </w:r>
    </w:p>
    <w:p>
      <w:pPr>
        <w:pStyle w:val="ListParagraph"/>
        <w:numPr>
          <w:ilvl w:val="1"/>
          <w:numId w:val="288"/>
        </w:numPr>
        <w:tabs>
          <w:tab w:pos="1395" w:val="left" w:leader="none"/>
          <w:tab w:pos="1397" w:val="left" w:leader="none"/>
        </w:tabs>
        <w:spacing w:line="297" w:lineRule="auto" w:before="78" w:after="0"/>
        <w:ind w:left="1397" w:right="116" w:hanging="481"/>
        <w:jc w:val="left"/>
        <w:rPr>
          <w:sz w:val="28"/>
        </w:rPr>
      </w:pPr>
      <w:r>
        <w:rPr>
          <w:sz w:val="28"/>
        </w:rPr>
        <w:t>Retirees</w:t>
      </w:r>
      <w:r>
        <w:rPr>
          <w:spacing w:val="-11"/>
          <w:sz w:val="28"/>
        </w:rPr>
        <w:t> </w:t>
      </w:r>
      <w:r>
        <w:rPr>
          <w:sz w:val="28"/>
        </w:rPr>
        <w:t>who</w:t>
      </w:r>
      <w:r>
        <w:rPr>
          <w:spacing w:val="-11"/>
          <w:sz w:val="28"/>
        </w:rPr>
        <w:t> </w:t>
      </w:r>
      <w:r>
        <w:rPr>
          <w:sz w:val="28"/>
        </w:rPr>
        <w:t>retired</w:t>
      </w:r>
      <w:r>
        <w:rPr>
          <w:spacing w:val="-11"/>
          <w:sz w:val="28"/>
        </w:rPr>
        <w:t> </w:t>
      </w:r>
      <w:r>
        <w:rPr>
          <w:sz w:val="28"/>
        </w:rPr>
        <w:t>from</w:t>
      </w:r>
      <w:r>
        <w:rPr>
          <w:spacing w:val="-12"/>
          <w:sz w:val="28"/>
        </w:rPr>
        <w:t> </w:t>
      </w:r>
      <w:r>
        <w:rPr>
          <w:sz w:val="28"/>
        </w:rPr>
        <w:t>the</w:t>
      </w:r>
      <w:r>
        <w:rPr>
          <w:spacing w:val="-15"/>
          <w:sz w:val="28"/>
        </w:rPr>
        <w:t> </w:t>
      </w:r>
      <w:r>
        <w:rPr>
          <w:sz w:val="28"/>
        </w:rPr>
        <w:t>University</w:t>
      </w:r>
      <w:r>
        <w:rPr>
          <w:spacing w:val="-11"/>
          <w:sz w:val="28"/>
        </w:rPr>
        <w:t> </w:t>
      </w:r>
      <w:r>
        <w:rPr>
          <w:sz w:val="28"/>
        </w:rPr>
        <w:t>may</w:t>
      </w:r>
      <w:r>
        <w:rPr>
          <w:spacing w:val="-11"/>
          <w:sz w:val="28"/>
        </w:rPr>
        <w:t> </w:t>
      </w:r>
      <w:r>
        <w:rPr>
          <w:sz w:val="28"/>
        </w:rPr>
        <w:t>present</w:t>
      </w:r>
      <w:r>
        <w:rPr>
          <w:spacing w:val="-11"/>
          <w:sz w:val="28"/>
        </w:rPr>
        <w:t> </w:t>
      </w:r>
      <w:r>
        <w:rPr>
          <w:sz w:val="28"/>
        </w:rPr>
        <w:t>their</w:t>
      </w:r>
      <w:r>
        <w:rPr>
          <w:spacing w:val="-15"/>
          <w:sz w:val="28"/>
        </w:rPr>
        <w:t> </w:t>
      </w:r>
      <w:r>
        <w:rPr>
          <w:sz w:val="28"/>
        </w:rPr>
        <w:t>National Identification Cards or the library cards;</w:t>
      </w:r>
    </w:p>
    <w:p>
      <w:pPr>
        <w:pStyle w:val="ListParagraph"/>
        <w:numPr>
          <w:ilvl w:val="1"/>
          <w:numId w:val="288"/>
        </w:numPr>
        <w:tabs>
          <w:tab w:pos="1396" w:val="left" w:leader="none"/>
        </w:tabs>
        <w:spacing w:line="240" w:lineRule="auto" w:before="1" w:after="0"/>
        <w:ind w:left="1396" w:right="0" w:hanging="479"/>
        <w:jc w:val="left"/>
        <w:rPr>
          <w:sz w:val="28"/>
        </w:rPr>
      </w:pPr>
      <w:r>
        <w:rPr>
          <w:sz w:val="28"/>
        </w:rPr>
        <w:t>Permanent</w:t>
      </w:r>
      <w:r>
        <w:rPr>
          <w:spacing w:val="-5"/>
          <w:sz w:val="28"/>
        </w:rPr>
        <w:t> </w:t>
      </w:r>
      <w:r>
        <w:rPr>
          <w:sz w:val="28"/>
        </w:rPr>
        <w:t>member</w:t>
      </w:r>
      <w:r>
        <w:rPr>
          <w:spacing w:val="-5"/>
          <w:sz w:val="28"/>
        </w:rPr>
        <w:t> </w:t>
      </w:r>
      <w:r>
        <w:rPr>
          <w:spacing w:val="-4"/>
          <w:sz w:val="28"/>
        </w:rPr>
        <w:t>IDs;</w:t>
      </w:r>
    </w:p>
    <w:p>
      <w:pPr>
        <w:pStyle w:val="ListParagraph"/>
        <w:numPr>
          <w:ilvl w:val="1"/>
          <w:numId w:val="288"/>
        </w:numPr>
        <w:tabs>
          <w:tab w:pos="1395" w:val="left" w:leader="none"/>
          <w:tab w:pos="1397" w:val="left" w:leader="none"/>
        </w:tabs>
        <w:spacing w:line="297" w:lineRule="auto" w:before="79" w:after="0"/>
        <w:ind w:left="1397" w:right="115" w:hanging="481"/>
        <w:jc w:val="both"/>
        <w:rPr>
          <w:sz w:val="28"/>
        </w:rPr>
      </w:pPr>
      <w:r>
        <w:rPr>
          <w:sz w:val="28"/>
        </w:rPr>
        <w:t>Alumni</w:t>
      </w:r>
      <w:r>
        <w:rPr>
          <w:spacing w:val="-3"/>
          <w:sz w:val="28"/>
        </w:rPr>
        <w:t> </w:t>
      </w:r>
      <w:r>
        <w:rPr>
          <w:sz w:val="28"/>
        </w:rPr>
        <w:t>may</w:t>
      </w:r>
      <w:r>
        <w:rPr>
          <w:spacing w:val="-4"/>
          <w:sz w:val="28"/>
        </w:rPr>
        <w:t> </w:t>
      </w:r>
      <w:r>
        <w:rPr>
          <w:sz w:val="28"/>
        </w:rPr>
        <w:t>present</w:t>
      </w:r>
      <w:r>
        <w:rPr>
          <w:spacing w:val="-6"/>
          <w:sz w:val="28"/>
        </w:rPr>
        <w:t> </w:t>
      </w:r>
      <w:r>
        <w:rPr>
          <w:sz w:val="28"/>
        </w:rPr>
        <w:t>Alumni</w:t>
      </w:r>
      <w:r>
        <w:rPr>
          <w:spacing w:val="-3"/>
          <w:sz w:val="28"/>
        </w:rPr>
        <w:t> </w:t>
      </w:r>
      <w:r>
        <w:rPr>
          <w:sz w:val="28"/>
        </w:rPr>
        <w:t>IDs</w:t>
      </w:r>
      <w:r>
        <w:rPr>
          <w:spacing w:val="-4"/>
          <w:sz w:val="28"/>
        </w:rPr>
        <w:t> </w:t>
      </w:r>
      <w:r>
        <w:rPr>
          <w:sz w:val="28"/>
        </w:rPr>
        <w:t>issued</w:t>
      </w:r>
      <w:r>
        <w:rPr>
          <w:spacing w:val="-3"/>
          <w:sz w:val="28"/>
        </w:rPr>
        <w:t> </w:t>
      </w:r>
      <w:r>
        <w:rPr>
          <w:sz w:val="28"/>
        </w:rPr>
        <w:t>by</w:t>
      </w:r>
      <w:r>
        <w:rPr>
          <w:spacing w:val="-6"/>
          <w:sz w:val="28"/>
        </w:rPr>
        <w:t> </w:t>
      </w:r>
      <w:r>
        <w:rPr>
          <w:sz w:val="28"/>
        </w:rPr>
        <w:t>the</w:t>
      </w:r>
      <w:r>
        <w:rPr>
          <w:spacing w:val="-4"/>
          <w:sz w:val="28"/>
        </w:rPr>
        <w:t> </w:t>
      </w:r>
      <w:r>
        <w:rPr>
          <w:sz w:val="28"/>
        </w:rPr>
        <w:t>Alumni</w:t>
      </w:r>
      <w:r>
        <w:rPr>
          <w:spacing w:val="-3"/>
          <w:sz w:val="28"/>
        </w:rPr>
        <w:t> </w:t>
      </w:r>
      <w:r>
        <w:rPr>
          <w:sz w:val="28"/>
        </w:rPr>
        <w:t>Service</w:t>
      </w:r>
      <w:r>
        <w:rPr>
          <w:spacing w:val="-4"/>
          <w:sz w:val="28"/>
        </w:rPr>
        <w:t> </w:t>
      </w:r>
      <w:r>
        <w:rPr>
          <w:sz w:val="28"/>
        </w:rPr>
        <w:t>and Career Development Center or the library cards;</w:t>
      </w:r>
    </w:p>
    <w:p>
      <w:pPr>
        <w:pStyle w:val="ListParagraph"/>
        <w:numPr>
          <w:ilvl w:val="1"/>
          <w:numId w:val="288"/>
        </w:numPr>
        <w:tabs>
          <w:tab w:pos="1396" w:val="left" w:leader="none"/>
          <w:tab w:pos="1398" w:val="left" w:leader="none"/>
        </w:tabs>
        <w:spacing w:line="297" w:lineRule="auto" w:before="0" w:after="0"/>
        <w:ind w:left="1398" w:right="113" w:hanging="483"/>
        <w:jc w:val="both"/>
        <w:rPr>
          <w:sz w:val="28"/>
        </w:rPr>
      </w:pPr>
      <w:r>
        <w:rPr>
          <w:sz w:val="28"/>
        </w:rPr>
        <w:t>Adjunct</w:t>
      </w:r>
      <w:r>
        <w:rPr>
          <w:spacing w:val="-2"/>
          <w:sz w:val="28"/>
        </w:rPr>
        <w:t> </w:t>
      </w:r>
      <w:r>
        <w:rPr>
          <w:sz w:val="28"/>
        </w:rPr>
        <w:t>teachers,</w:t>
      </w:r>
      <w:r>
        <w:rPr>
          <w:spacing w:val="-3"/>
          <w:sz w:val="28"/>
        </w:rPr>
        <w:t> </w:t>
      </w:r>
      <w:r>
        <w:rPr>
          <w:sz w:val="28"/>
        </w:rPr>
        <w:t>research</w:t>
      </w:r>
      <w:r>
        <w:rPr>
          <w:spacing w:val="-2"/>
          <w:sz w:val="28"/>
        </w:rPr>
        <w:t> </w:t>
      </w:r>
      <w:r>
        <w:rPr>
          <w:sz w:val="28"/>
        </w:rPr>
        <w:t>assistants,</w:t>
      </w:r>
      <w:r>
        <w:rPr>
          <w:spacing w:val="-3"/>
          <w:sz w:val="28"/>
        </w:rPr>
        <w:t> </w:t>
      </w:r>
      <w:r>
        <w:rPr>
          <w:sz w:val="28"/>
        </w:rPr>
        <w:t>volunteers,</w:t>
      </w:r>
      <w:r>
        <w:rPr>
          <w:spacing w:val="-6"/>
          <w:sz w:val="28"/>
        </w:rPr>
        <w:t> </w:t>
      </w:r>
      <w:r>
        <w:rPr>
          <w:sz w:val="28"/>
        </w:rPr>
        <w:t>dependents</w:t>
      </w:r>
      <w:r>
        <w:rPr>
          <w:spacing w:val="-2"/>
          <w:sz w:val="28"/>
        </w:rPr>
        <w:t> </w:t>
      </w:r>
      <w:r>
        <w:rPr>
          <w:sz w:val="28"/>
        </w:rPr>
        <w:t>of</w:t>
      </w:r>
      <w:r>
        <w:rPr>
          <w:spacing w:val="-5"/>
          <w:sz w:val="28"/>
        </w:rPr>
        <w:t> </w:t>
      </w:r>
      <w:r>
        <w:rPr>
          <w:sz w:val="28"/>
        </w:rPr>
        <w:t>the faculty</w:t>
      </w:r>
      <w:r>
        <w:rPr>
          <w:spacing w:val="-18"/>
          <w:sz w:val="28"/>
        </w:rPr>
        <w:t> </w:t>
      </w:r>
      <w:r>
        <w:rPr>
          <w:sz w:val="28"/>
        </w:rPr>
        <w:t>and</w:t>
      </w:r>
      <w:r>
        <w:rPr>
          <w:spacing w:val="-17"/>
          <w:sz w:val="28"/>
        </w:rPr>
        <w:t> </w:t>
      </w:r>
      <w:r>
        <w:rPr>
          <w:sz w:val="28"/>
        </w:rPr>
        <w:t>staff</w:t>
      </w:r>
      <w:r>
        <w:rPr>
          <w:spacing w:val="-18"/>
          <w:sz w:val="28"/>
        </w:rPr>
        <w:t> </w:t>
      </w:r>
      <w:r>
        <w:rPr>
          <w:sz w:val="28"/>
        </w:rPr>
        <w:t>(including</w:t>
      </w:r>
      <w:r>
        <w:rPr>
          <w:spacing w:val="-17"/>
          <w:sz w:val="28"/>
        </w:rPr>
        <w:t> </w:t>
      </w:r>
      <w:r>
        <w:rPr>
          <w:sz w:val="28"/>
        </w:rPr>
        <w:t>retirees),</w:t>
      </w:r>
      <w:r>
        <w:rPr>
          <w:spacing w:val="-18"/>
          <w:sz w:val="28"/>
        </w:rPr>
        <w:t> </w:t>
      </w:r>
      <w:r>
        <w:rPr>
          <w:sz w:val="28"/>
        </w:rPr>
        <w:t>and</w:t>
      </w:r>
      <w:r>
        <w:rPr>
          <w:spacing w:val="-17"/>
          <w:sz w:val="28"/>
        </w:rPr>
        <w:t> </w:t>
      </w:r>
      <w:r>
        <w:rPr>
          <w:sz w:val="28"/>
        </w:rPr>
        <w:t>members</w:t>
      </w:r>
      <w:r>
        <w:rPr>
          <w:spacing w:val="-17"/>
          <w:sz w:val="28"/>
        </w:rPr>
        <w:t> </w:t>
      </w:r>
      <w:r>
        <w:rPr>
          <w:sz w:val="28"/>
        </w:rPr>
        <w:t>from</w:t>
      </w:r>
      <w:r>
        <w:rPr>
          <w:spacing w:val="-17"/>
          <w:sz w:val="28"/>
        </w:rPr>
        <w:t> </w:t>
      </w:r>
      <w:r>
        <w:rPr>
          <w:sz w:val="28"/>
        </w:rPr>
        <w:t>community and</w:t>
      </w:r>
      <w:r>
        <w:rPr>
          <w:spacing w:val="-10"/>
          <w:sz w:val="28"/>
        </w:rPr>
        <w:t> </w:t>
      </w:r>
      <w:r>
        <w:rPr>
          <w:sz w:val="28"/>
        </w:rPr>
        <w:t>inter-library</w:t>
      </w:r>
      <w:r>
        <w:rPr>
          <w:spacing w:val="-10"/>
          <w:sz w:val="28"/>
        </w:rPr>
        <w:t> </w:t>
      </w:r>
      <w:r>
        <w:rPr>
          <w:sz w:val="28"/>
        </w:rPr>
        <w:t>cooperation</w:t>
      </w:r>
      <w:r>
        <w:rPr>
          <w:spacing w:val="-12"/>
          <w:sz w:val="28"/>
        </w:rPr>
        <w:t> </w:t>
      </w:r>
      <w:r>
        <w:rPr>
          <w:sz w:val="28"/>
        </w:rPr>
        <w:t>units</w:t>
      </w:r>
      <w:r>
        <w:rPr>
          <w:spacing w:val="-12"/>
          <w:sz w:val="28"/>
        </w:rPr>
        <w:t> </w:t>
      </w:r>
      <w:r>
        <w:rPr>
          <w:sz w:val="28"/>
        </w:rPr>
        <w:t>shall</w:t>
      </w:r>
      <w:r>
        <w:rPr>
          <w:spacing w:val="-10"/>
          <w:sz w:val="28"/>
        </w:rPr>
        <w:t> </w:t>
      </w:r>
      <w:r>
        <w:rPr>
          <w:sz w:val="28"/>
        </w:rPr>
        <w:t>borrow</w:t>
      </w:r>
      <w:r>
        <w:rPr>
          <w:spacing w:val="-10"/>
          <w:sz w:val="28"/>
        </w:rPr>
        <w:t> </w:t>
      </w:r>
      <w:r>
        <w:rPr>
          <w:sz w:val="28"/>
        </w:rPr>
        <w:t>the</w:t>
      </w:r>
      <w:r>
        <w:rPr>
          <w:spacing w:val="-11"/>
          <w:sz w:val="28"/>
        </w:rPr>
        <w:t> </w:t>
      </w:r>
      <w:r>
        <w:rPr>
          <w:sz w:val="28"/>
        </w:rPr>
        <w:t>collections</w:t>
      </w:r>
      <w:r>
        <w:rPr>
          <w:spacing w:val="-12"/>
          <w:sz w:val="28"/>
        </w:rPr>
        <w:t> </w:t>
      </w:r>
      <w:r>
        <w:rPr>
          <w:sz w:val="28"/>
        </w:rPr>
        <w:t>with the library borrower card. Library cards can only be used by the cardholders and shall not be lent to others. The Libraries may suspend</w:t>
      </w:r>
      <w:r>
        <w:rPr>
          <w:spacing w:val="-7"/>
          <w:sz w:val="28"/>
        </w:rPr>
        <w:t> </w:t>
      </w:r>
      <w:r>
        <w:rPr>
          <w:sz w:val="28"/>
        </w:rPr>
        <w:t>those</w:t>
      </w:r>
      <w:r>
        <w:rPr>
          <w:spacing w:val="-7"/>
          <w:sz w:val="28"/>
        </w:rPr>
        <w:t> </w:t>
      </w:r>
      <w:r>
        <w:rPr>
          <w:sz w:val="28"/>
        </w:rPr>
        <w:t>who</w:t>
      </w:r>
      <w:r>
        <w:rPr>
          <w:spacing w:val="-7"/>
          <w:sz w:val="28"/>
        </w:rPr>
        <w:t> </w:t>
      </w:r>
      <w:r>
        <w:rPr>
          <w:sz w:val="28"/>
        </w:rPr>
        <w:t>violate</w:t>
      </w:r>
      <w:r>
        <w:rPr>
          <w:spacing w:val="-7"/>
          <w:sz w:val="28"/>
        </w:rPr>
        <w:t> </w:t>
      </w:r>
      <w:r>
        <w:rPr>
          <w:sz w:val="28"/>
        </w:rPr>
        <w:t>the</w:t>
      </w:r>
      <w:r>
        <w:rPr>
          <w:spacing w:val="-5"/>
          <w:sz w:val="28"/>
        </w:rPr>
        <w:t> </w:t>
      </w:r>
      <w:r>
        <w:rPr>
          <w:sz w:val="28"/>
        </w:rPr>
        <w:t>rules</w:t>
      </w:r>
      <w:r>
        <w:rPr>
          <w:spacing w:val="-7"/>
          <w:sz w:val="28"/>
        </w:rPr>
        <w:t> </w:t>
      </w:r>
      <w:r>
        <w:rPr>
          <w:sz w:val="28"/>
        </w:rPr>
        <w:t>the</w:t>
      </w:r>
      <w:r>
        <w:rPr>
          <w:spacing w:val="-5"/>
          <w:sz w:val="28"/>
        </w:rPr>
        <w:t> </w:t>
      </w:r>
      <w:r>
        <w:rPr>
          <w:sz w:val="28"/>
        </w:rPr>
        <w:t>borrowing</w:t>
      </w:r>
      <w:r>
        <w:rPr>
          <w:spacing w:val="-6"/>
          <w:sz w:val="28"/>
        </w:rPr>
        <w:t> </w:t>
      </w:r>
      <w:r>
        <w:rPr>
          <w:sz w:val="28"/>
        </w:rPr>
        <w:t>rights</w:t>
      </w:r>
      <w:r>
        <w:rPr>
          <w:spacing w:val="-4"/>
          <w:sz w:val="28"/>
        </w:rPr>
        <w:t> </w:t>
      </w:r>
      <w:r>
        <w:rPr>
          <w:sz w:val="28"/>
        </w:rPr>
        <w:t>during</w:t>
      </w:r>
      <w:r>
        <w:rPr>
          <w:spacing w:val="-6"/>
          <w:sz w:val="28"/>
        </w:rPr>
        <w:t> </w:t>
      </w:r>
      <w:r>
        <w:rPr>
          <w:sz w:val="28"/>
        </w:rPr>
        <w:t>the semester, and request them to return all borrowed collections. If a library card is missing, the cardholder shall report the loss to the Libraries instantly,</w:t>
      </w:r>
      <w:r>
        <w:rPr>
          <w:spacing w:val="-1"/>
          <w:sz w:val="28"/>
        </w:rPr>
        <w:t> </w:t>
      </w:r>
      <w:r>
        <w:rPr>
          <w:sz w:val="28"/>
        </w:rPr>
        <w:t>apply for</w:t>
      </w:r>
      <w:r>
        <w:rPr>
          <w:spacing w:val="-1"/>
          <w:sz w:val="28"/>
        </w:rPr>
        <w:t> </w:t>
      </w:r>
      <w:r>
        <w:rPr>
          <w:sz w:val="28"/>
        </w:rPr>
        <w:t>a replacement,</w:t>
      </w:r>
      <w:r>
        <w:rPr>
          <w:spacing w:val="-1"/>
          <w:sz w:val="28"/>
        </w:rPr>
        <w:t> </w:t>
      </w:r>
      <w:r>
        <w:rPr>
          <w:sz w:val="28"/>
        </w:rPr>
        <w:t>and pay a replacement fee of NT$100.</w:t>
      </w:r>
    </w:p>
    <w:p>
      <w:pPr>
        <w:pStyle w:val="BodyText"/>
        <w:tabs>
          <w:tab w:pos="1561" w:val="left" w:leader="none"/>
        </w:tabs>
        <w:spacing w:line="264" w:lineRule="auto" w:before="137"/>
        <w:ind w:left="121" w:right="241"/>
        <w:rPr>
          <w:rFonts w:ascii="標楷體" w:eastAsia="標楷體" w:hint="eastAsia"/>
        </w:rPr>
      </w:pPr>
      <w:r>
        <w:rPr>
          <w:rFonts w:ascii="標楷體" w:eastAsia="標楷體" w:hint="eastAsia"/>
          <w:spacing w:val="-4"/>
        </w:rPr>
        <w:t>第三條</w:t>
      </w:r>
      <w:r>
        <w:rPr>
          <w:rFonts w:ascii="標楷體" w:eastAsia="標楷體" w:hint="eastAsia"/>
        </w:rPr>
        <w:tab/>
      </w:r>
      <w:r>
        <w:rPr>
          <w:rFonts w:ascii="標楷體" w:eastAsia="標楷體" w:hint="eastAsia"/>
          <w:spacing w:val="-2"/>
        </w:rPr>
        <w:t>珍貴圖片、輿圖、教師指定參考資料、期刊、報紙、本校學生學位論文、視聽資料(不含家用版)及其他經指定之館藏，限館內閱</w:t>
      </w:r>
      <w:r>
        <w:rPr>
          <w:rFonts w:ascii="標楷體" w:eastAsia="標楷體" w:hint="eastAsia"/>
          <w:spacing w:val="-10"/>
        </w:rPr>
        <w:t>覽</w:t>
      </w:r>
    </w:p>
    <w:p>
      <w:pPr>
        <w:spacing w:line="362" w:lineRule="exact" w:before="0"/>
        <w:ind w:left="121" w:right="0" w:firstLine="0"/>
        <w:jc w:val="left"/>
        <w:rPr>
          <w:rFonts w:ascii="標楷體" w:eastAsia="標楷體" w:hint="eastAsia"/>
          <w:sz w:val="28"/>
        </w:rPr>
      </w:pPr>
      <w:r>
        <w:rPr>
          <w:rFonts w:ascii="標楷體" w:eastAsia="標楷體" w:hint="eastAsia"/>
          <w:spacing w:val="-10"/>
          <w:sz w:val="28"/>
        </w:rPr>
        <w:t>。</w:t>
      </w:r>
    </w:p>
    <w:p>
      <w:pPr>
        <w:pStyle w:val="BodyText"/>
        <w:spacing w:before="28"/>
        <w:ind w:left="121"/>
        <w:jc w:val="both"/>
      </w:pPr>
      <w:r>
        <w:rPr/>
        <w:t>Article</w:t>
      </w:r>
      <w:r>
        <w:rPr>
          <w:spacing w:val="-5"/>
        </w:rPr>
        <w:t> </w:t>
      </w:r>
      <w:r>
        <w:rPr>
          <w:spacing w:val="-10"/>
        </w:rPr>
        <w:t>3</w:t>
      </w:r>
    </w:p>
    <w:p>
      <w:pPr>
        <w:pStyle w:val="BodyText"/>
        <w:spacing w:line="297" w:lineRule="auto" w:before="78"/>
        <w:ind w:left="974" w:right="112"/>
        <w:jc w:val="both"/>
      </w:pPr>
      <w:r>
        <w:rPr/>
        <w:t>Precious pictures, maps, reference materials designated by teachers, periodicals, newspapers, student’s theses and dissertations, audio- visual materials (excluding home editions), and other designated materials are limited to reading in the Libraries.</w:t>
      </w:r>
    </w:p>
    <w:p>
      <w:pPr>
        <w:pStyle w:val="BodyText"/>
        <w:tabs>
          <w:tab w:pos="1442" w:val="left" w:leader="none"/>
        </w:tabs>
        <w:spacing w:line="295" w:lineRule="auto" w:before="203"/>
        <w:ind w:left="405" w:right="5261" w:hanging="284"/>
        <w:rPr>
          <w:rFonts w:ascii="標楷體" w:eastAsia="標楷體" w:hint="eastAsia"/>
        </w:rPr>
      </w:pPr>
      <w:r>
        <w:rPr>
          <w:rFonts w:ascii="標楷體" w:eastAsia="標楷體" w:hint="eastAsia"/>
          <w:spacing w:val="-4"/>
        </w:rPr>
        <w:t>第四條</w:t>
      </w:r>
      <w:r>
        <w:rPr>
          <w:rFonts w:ascii="標楷體" w:eastAsia="標楷體" w:hint="eastAsia"/>
        </w:rPr>
        <w:tab/>
      </w:r>
      <w:r>
        <w:rPr>
          <w:rFonts w:ascii="標楷體" w:eastAsia="標楷體" w:hint="eastAsia"/>
          <w:spacing w:val="-2"/>
        </w:rPr>
        <w:t>借閱規定如下：</w:t>
      </w:r>
      <w:r>
        <w:rPr>
          <w:rFonts w:ascii="標楷體" w:eastAsia="標楷體" w:hint="eastAsia"/>
          <w:spacing w:val="40"/>
        </w:rPr>
        <w:t> </w:t>
      </w:r>
      <w:r>
        <w:rPr>
          <w:rFonts w:ascii="標楷體" w:eastAsia="標楷體" w:hint="eastAsia"/>
          <w:spacing w:val="-2"/>
        </w:rPr>
        <w:t>一、借閱冊(件)數及借期：</w:t>
      </w:r>
    </w:p>
    <w:p>
      <w:pPr>
        <w:pStyle w:val="BodyText"/>
        <w:spacing w:line="261" w:lineRule="auto"/>
        <w:ind w:left="830" w:right="199"/>
        <w:rPr>
          <w:rFonts w:ascii="標楷體" w:eastAsia="標楷體" w:hint="eastAsia"/>
        </w:rPr>
      </w:pPr>
      <w:r>
        <w:rPr>
          <w:rFonts w:ascii="標楷體" w:eastAsia="標楷體" w:hint="eastAsia"/>
          <w:spacing w:val="-4"/>
        </w:rPr>
        <w:t>(一)本校教職員工、學生、永久會員：借閱六十冊(件)，借期三十</w:t>
      </w:r>
      <w:r>
        <w:rPr>
          <w:rFonts w:ascii="標楷體" w:eastAsia="標楷體" w:hint="eastAsia"/>
          <w:spacing w:val="-6"/>
        </w:rPr>
        <w:t>天。</w:t>
      </w:r>
    </w:p>
    <w:p>
      <w:pPr>
        <w:pStyle w:val="BodyText"/>
        <w:spacing w:line="264" w:lineRule="auto" w:before="13"/>
        <w:ind w:left="830" w:right="199"/>
        <w:rPr>
          <w:rFonts w:ascii="標楷體" w:eastAsia="標楷體" w:hint="eastAsia"/>
        </w:rPr>
      </w:pPr>
      <w:r>
        <w:rPr>
          <w:rFonts w:ascii="標楷體" w:eastAsia="標楷體" w:hint="eastAsia"/>
          <w:spacing w:val="-4"/>
        </w:rPr>
        <w:t>(二)兼任教師、研究助理、退休人員、校友、志工、學員、教職員</w:t>
      </w:r>
      <w:r>
        <w:rPr>
          <w:rFonts w:ascii="標楷體" w:eastAsia="標楷體" w:hint="eastAsia"/>
          <w:spacing w:val="-2"/>
        </w:rPr>
        <w:t>工(含退休人員)之眷屬：借閱三十冊(件)，借期三十天。</w:t>
      </w:r>
    </w:p>
    <w:p>
      <w:pPr>
        <w:pStyle w:val="BodyText"/>
        <w:spacing w:before="10"/>
        <w:ind w:left="830"/>
        <w:rPr>
          <w:rFonts w:ascii="標楷體" w:eastAsia="標楷體" w:hint="eastAsia"/>
        </w:rPr>
      </w:pPr>
      <w:r>
        <w:rPr>
          <w:rFonts w:ascii="標楷體" w:eastAsia="標楷體" w:hint="eastAsia"/>
          <w:spacing w:val="-3"/>
        </w:rPr>
        <w:t>(三)社區及館際合作單位：另定之。</w:t>
      </w:r>
    </w:p>
    <w:p>
      <w:pPr>
        <w:pStyle w:val="BodyText"/>
        <w:spacing w:before="47"/>
        <w:ind w:left="405"/>
        <w:rPr>
          <w:rFonts w:ascii="標楷體" w:eastAsia="標楷體" w:hint="eastAsia"/>
        </w:rPr>
      </w:pPr>
      <w:r>
        <w:rPr>
          <w:rFonts w:ascii="標楷體" w:eastAsia="標楷體" w:hint="eastAsia"/>
          <w:spacing w:val="-7"/>
        </w:rPr>
        <w:t>二、教師依其教學研究需要，得就其可借冊(件)數內指定二十冊(件)</w:t>
      </w:r>
    </w:p>
    <w:p>
      <w:pPr>
        <w:spacing w:after="0"/>
        <w:rPr>
          <w:rFonts w:ascii="標楷體" w:eastAsia="標楷體" w:hint="eastAsia"/>
        </w:rPr>
        <w:sectPr>
          <w:pgSz w:w="11920" w:h="16850"/>
          <w:pgMar w:header="0" w:footer="971" w:top="1380" w:bottom="1160" w:left="1560" w:right="1320"/>
        </w:sectPr>
      </w:pPr>
    </w:p>
    <w:p>
      <w:pPr>
        <w:pStyle w:val="BodyText"/>
        <w:spacing w:before="47"/>
        <w:ind w:left="403"/>
        <w:rPr>
          <w:rFonts w:ascii="標楷體" w:eastAsia="標楷體" w:hint="eastAsia"/>
        </w:rPr>
      </w:pPr>
      <w:r>
        <w:rPr>
          <w:rFonts w:ascii="標楷體" w:eastAsia="標楷體" w:hint="eastAsia"/>
          <w:spacing w:val="-3"/>
        </w:rPr>
        <w:t>為教學用資料，借期最高為一百八十天。</w:t>
      </w:r>
    </w:p>
    <w:p>
      <w:pPr>
        <w:pStyle w:val="BodyText"/>
        <w:spacing w:before="38"/>
        <w:ind w:left="403"/>
        <w:rPr>
          <w:rFonts w:ascii="標楷體" w:eastAsia="標楷體" w:hint="eastAsia"/>
        </w:rPr>
      </w:pPr>
      <w:r>
        <w:rPr>
          <w:rFonts w:ascii="標楷體" w:eastAsia="標楷體" w:hint="eastAsia"/>
        </w:rPr>
        <w:t>三、「</w:t>
      </w:r>
      <w:r>
        <w:rPr/>
        <w:t>24</w:t>
      </w:r>
      <w:r>
        <w:rPr>
          <w:spacing w:val="-13"/>
        </w:rPr>
        <w:t> </w:t>
      </w:r>
      <w:r>
        <w:rPr>
          <w:rFonts w:ascii="標楷體" w:eastAsia="標楷體" w:hint="eastAsia"/>
          <w:spacing w:val="-1"/>
        </w:rPr>
        <w:t>小時圖書自助服務站」之圖書：借期十四天。</w:t>
      </w:r>
    </w:p>
    <w:p>
      <w:pPr>
        <w:pStyle w:val="BodyText"/>
        <w:spacing w:before="148"/>
        <w:ind w:left="120"/>
        <w:jc w:val="both"/>
      </w:pPr>
      <w:r>
        <w:rPr/>
        <w:t>Article</w:t>
      </w:r>
      <w:r>
        <w:rPr>
          <w:spacing w:val="-5"/>
        </w:rPr>
        <w:t> </w:t>
      </w:r>
      <w:r>
        <w:rPr>
          <w:spacing w:val="-10"/>
        </w:rPr>
        <w:t>4</w:t>
      </w:r>
    </w:p>
    <w:p>
      <w:pPr>
        <w:pStyle w:val="BodyText"/>
        <w:spacing w:line="297" w:lineRule="auto" w:before="78"/>
        <w:ind w:left="972" w:right="116"/>
        <w:jc w:val="both"/>
      </w:pPr>
      <w:r>
        <w:rPr/>
        <w:t>The number of books borrowed by readers and loan period are as </w:t>
      </w:r>
      <w:r>
        <w:rPr>
          <w:spacing w:val="-2"/>
        </w:rPr>
        <w:t>follows:</w:t>
      </w:r>
    </w:p>
    <w:p>
      <w:pPr>
        <w:pStyle w:val="ListParagraph"/>
        <w:numPr>
          <w:ilvl w:val="1"/>
          <w:numId w:val="289"/>
        </w:numPr>
        <w:tabs>
          <w:tab w:pos="1395" w:val="left" w:leader="none"/>
        </w:tabs>
        <w:spacing w:line="240" w:lineRule="auto" w:before="1" w:after="0"/>
        <w:ind w:left="1395" w:right="0" w:hanging="479"/>
        <w:jc w:val="both"/>
        <w:rPr>
          <w:sz w:val="28"/>
        </w:rPr>
      </w:pPr>
      <w:r>
        <w:rPr>
          <w:sz w:val="28"/>
        </w:rPr>
        <w:t>The</w:t>
      </w:r>
      <w:r>
        <w:rPr>
          <w:spacing w:val="-5"/>
          <w:sz w:val="28"/>
        </w:rPr>
        <w:t> </w:t>
      </w:r>
      <w:r>
        <w:rPr>
          <w:sz w:val="28"/>
        </w:rPr>
        <w:t>number</w:t>
      </w:r>
      <w:r>
        <w:rPr>
          <w:spacing w:val="-4"/>
          <w:sz w:val="28"/>
        </w:rPr>
        <w:t> </w:t>
      </w:r>
      <w:r>
        <w:rPr>
          <w:sz w:val="28"/>
        </w:rPr>
        <w:t>and</w:t>
      </w:r>
      <w:r>
        <w:rPr>
          <w:spacing w:val="-5"/>
          <w:sz w:val="28"/>
        </w:rPr>
        <w:t> </w:t>
      </w:r>
      <w:r>
        <w:rPr>
          <w:sz w:val="28"/>
        </w:rPr>
        <w:t>period</w:t>
      </w:r>
      <w:r>
        <w:rPr>
          <w:spacing w:val="-5"/>
          <w:sz w:val="28"/>
        </w:rPr>
        <w:t> </w:t>
      </w:r>
      <w:r>
        <w:rPr>
          <w:sz w:val="28"/>
        </w:rPr>
        <w:t>of</w:t>
      </w:r>
      <w:r>
        <w:rPr>
          <w:spacing w:val="-4"/>
          <w:sz w:val="28"/>
        </w:rPr>
        <w:t> </w:t>
      </w:r>
      <w:r>
        <w:rPr>
          <w:sz w:val="28"/>
        </w:rPr>
        <w:t>borrowing</w:t>
      </w:r>
      <w:r>
        <w:rPr>
          <w:spacing w:val="-3"/>
          <w:sz w:val="28"/>
        </w:rPr>
        <w:t> </w:t>
      </w:r>
      <w:r>
        <w:rPr>
          <w:sz w:val="28"/>
        </w:rPr>
        <w:t>books</w:t>
      </w:r>
      <w:r>
        <w:rPr>
          <w:spacing w:val="-3"/>
          <w:sz w:val="28"/>
        </w:rPr>
        <w:t> </w:t>
      </w:r>
      <w:r>
        <w:rPr>
          <w:spacing w:val="-2"/>
          <w:sz w:val="28"/>
        </w:rPr>
        <w:t>(pieces):</w:t>
      </w:r>
    </w:p>
    <w:p>
      <w:pPr>
        <w:pStyle w:val="ListParagraph"/>
        <w:numPr>
          <w:ilvl w:val="2"/>
          <w:numId w:val="289"/>
        </w:numPr>
        <w:tabs>
          <w:tab w:pos="1821" w:val="left" w:leader="none"/>
        </w:tabs>
        <w:spacing w:line="297" w:lineRule="auto" w:before="79" w:after="0"/>
        <w:ind w:left="1821" w:right="116" w:hanging="480"/>
        <w:jc w:val="both"/>
        <w:rPr>
          <w:sz w:val="28"/>
        </w:rPr>
      </w:pPr>
      <w:r>
        <w:rPr>
          <w:sz w:val="28"/>
        </w:rPr>
        <w:t>Faculty, staff, students, and permanent members of the University: 60 books (pieces) for 30 days.</w:t>
      </w:r>
    </w:p>
    <w:p>
      <w:pPr>
        <w:pStyle w:val="ListParagraph"/>
        <w:numPr>
          <w:ilvl w:val="2"/>
          <w:numId w:val="289"/>
        </w:numPr>
        <w:tabs>
          <w:tab w:pos="1820" w:val="left" w:leader="none"/>
        </w:tabs>
        <w:spacing w:line="297" w:lineRule="auto" w:before="1" w:after="0"/>
        <w:ind w:left="1820" w:right="114" w:hanging="480"/>
        <w:jc w:val="both"/>
        <w:rPr>
          <w:sz w:val="28"/>
        </w:rPr>
      </w:pPr>
      <w:r>
        <w:rPr>
          <w:sz w:val="28"/>
        </w:rPr>
        <w:t>Adjunct teachers, research assistants, retirees, alumni, volunteers, students from the continuing education courses, dependents</w:t>
      </w:r>
      <w:r>
        <w:rPr>
          <w:spacing w:val="-18"/>
          <w:sz w:val="28"/>
        </w:rPr>
        <w:t> </w:t>
      </w:r>
      <w:r>
        <w:rPr>
          <w:sz w:val="28"/>
        </w:rPr>
        <w:t>of</w:t>
      </w:r>
      <w:r>
        <w:rPr>
          <w:spacing w:val="-17"/>
          <w:sz w:val="28"/>
        </w:rPr>
        <w:t> </w:t>
      </w:r>
      <w:r>
        <w:rPr>
          <w:sz w:val="28"/>
        </w:rPr>
        <w:t>the</w:t>
      </w:r>
      <w:r>
        <w:rPr>
          <w:spacing w:val="-18"/>
          <w:sz w:val="28"/>
        </w:rPr>
        <w:t> </w:t>
      </w:r>
      <w:r>
        <w:rPr>
          <w:sz w:val="28"/>
        </w:rPr>
        <w:t>faculty</w:t>
      </w:r>
      <w:r>
        <w:rPr>
          <w:spacing w:val="-17"/>
          <w:sz w:val="28"/>
        </w:rPr>
        <w:t> </w:t>
      </w:r>
      <w:r>
        <w:rPr>
          <w:sz w:val="28"/>
        </w:rPr>
        <w:t>and</w:t>
      </w:r>
      <w:r>
        <w:rPr>
          <w:spacing w:val="-18"/>
          <w:sz w:val="28"/>
        </w:rPr>
        <w:t> </w:t>
      </w:r>
      <w:r>
        <w:rPr>
          <w:sz w:val="28"/>
        </w:rPr>
        <w:t>staff</w:t>
      </w:r>
      <w:r>
        <w:rPr>
          <w:spacing w:val="-17"/>
          <w:sz w:val="28"/>
        </w:rPr>
        <w:t> </w:t>
      </w:r>
      <w:r>
        <w:rPr>
          <w:sz w:val="28"/>
        </w:rPr>
        <w:t>(including</w:t>
      </w:r>
      <w:r>
        <w:rPr>
          <w:spacing w:val="-18"/>
          <w:sz w:val="28"/>
        </w:rPr>
        <w:t> </w:t>
      </w:r>
      <w:r>
        <w:rPr>
          <w:sz w:val="28"/>
        </w:rPr>
        <w:t>retirees):</w:t>
      </w:r>
      <w:r>
        <w:rPr>
          <w:spacing w:val="-17"/>
          <w:sz w:val="28"/>
        </w:rPr>
        <w:t> </w:t>
      </w:r>
      <w:r>
        <w:rPr>
          <w:sz w:val="28"/>
        </w:rPr>
        <w:t>30</w:t>
      </w:r>
      <w:r>
        <w:rPr>
          <w:spacing w:val="-18"/>
          <w:sz w:val="28"/>
        </w:rPr>
        <w:t> </w:t>
      </w:r>
      <w:r>
        <w:rPr>
          <w:sz w:val="28"/>
        </w:rPr>
        <w:t>books (pieces) for 30 days.</w:t>
      </w:r>
    </w:p>
    <w:p>
      <w:pPr>
        <w:pStyle w:val="ListParagraph"/>
        <w:numPr>
          <w:ilvl w:val="2"/>
          <w:numId w:val="289"/>
        </w:numPr>
        <w:tabs>
          <w:tab w:pos="1820" w:val="left" w:leader="none"/>
        </w:tabs>
        <w:spacing w:line="297" w:lineRule="auto" w:before="3" w:after="0"/>
        <w:ind w:left="1820" w:right="118" w:hanging="480"/>
        <w:jc w:val="both"/>
        <w:rPr>
          <w:sz w:val="28"/>
        </w:rPr>
      </w:pPr>
      <w:r>
        <w:rPr>
          <w:sz w:val="28"/>
        </w:rPr>
        <w:t>Members from community and inter-library cooperation units: to be determined separately.</w:t>
      </w:r>
    </w:p>
    <w:p>
      <w:pPr>
        <w:pStyle w:val="ListParagraph"/>
        <w:numPr>
          <w:ilvl w:val="1"/>
          <w:numId w:val="289"/>
        </w:numPr>
        <w:tabs>
          <w:tab w:pos="1394" w:val="left" w:leader="none"/>
          <w:tab w:pos="1396" w:val="left" w:leader="none"/>
        </w:tabs>
        <w:spacing w:line="297" w:lineRule="auto" w:before="1" w:after="0"/>
        <w:ind w:left="1396" w:right="116" w:hanging="481"/>
        <w:jc w:val="both"/>
        <w:rPr>
          <w:sz w:val="28"/>
        </w:rPr>
      </w:pPr>
      <w:r>
        <w:rPr>
          <w:sz w:val="28"/>
        </w:rPr>
        <w:t>Teachers, depending on their special needs of that campus, may designate</w:t>
      </w:r>
      <w:r>
        <w:rPr>
          <w:spacing w:val="-18"/>
          <w:sz w:val="28"/>
        </w:rPr>
        <w:t> </w:t>
      </w:r>
      <w:r>
        <w:rPr>
          <w:sz w:val="28"/>
        </w:rPr>
        <w:t>20</w:t>
      </w:r>
      <w:r>
        <w:rPr>
          <w:spacing w:val="-17"/>
          <w:sz w:val="28"/>
        </w:rPr>
        <w:t> </w:t>
      </w:r>
      <w:r>
        <w:rPr>
          <w:sz w:val="28"/>
        </w:rPr>
        <w:t>books</w:t>
      </w:r>
      <w:r>
        <w:rPr>
          <w:spacing w:val="-18"/>
          <w:sz w:val="28"/>
        </w:rPr>
        <w:t> </w:t>
      </w:r>
      <w:r>
        <w:rPr>
          <w:sz w:val="28"/>
        </w:rPr>
        <w:t>(pieces)</w:t>
      </w:r>
      <w:r>
        <w:rPr>
          <w:spacing w:val="-17"/>
          <w:sz w:val="28"/>
        </w:rPr>
        <w:t> </w:t>
      </w:r>
      <w:r>
        <w:rPr>
          <w:sz w:val="28"/>
        </w:rPr>
        <w:t>as</w:t>
      </w:r>
      <w:r>
        <w:rPr>
          <w:spacing w:val="-18"/>
          <w:sz w:val="28"/>
        </w:rPr>
        <w:t> </w:t>
      </w:r>
      <w:r>
        <w:rPr>
          <w:sz w:val="28"/>
        </w:rPr>
        <w:t>teaching</w:t>
      </w:r>
      <w:r>
        <w:rPr>
          <w:spacing w:val="-17"/>
          <w:sz w:val="28"/>
        </w:rPr>
        <w:t> </w:t>
      </w:r>
      <w:r>
        <w:rPr>
          <w:sz w:val="28"/>
        </w:rPr>
        <w:t>materials</w:t>
      </w:r>
      <w:r>
        <w:rPr>
          <w:spacing w:val="-17"/>
          <w:sz w:val="28"/>
        </w:rPr>
        <w:t> </w:t>
      </w:r>
      <w:r>
        <w:rPr>
          <w:sz w:val="28"/>
        </w:rPr>
        <w:t>within</w:t>
      </w:r>
      <w:r>
        <w:rPr>
          <w:spacing w:val="-16"/>
          <w:sz w:val="28"/>
        </w:rPr>
        <w:t> </w:t>
      </w:r>
      <w:r>
        <w:rPr>
          <w:sz w:val="28"/>
        </w:rPr>
        <w:t>the</w:t>
      </w:r>
      <w:r>
        <w:rPr>
          <w:spacing w:val="-18"/>
          <w:sz w:val="28"/>
        </w:rPr>
        <w:t> </w:t>
      </w:r>
      <w:r>
        <w:rPr>
          <w:sz w:val="28"/>
        </w:rPr>
        <w:t>number of books (pieces) they borrowed, and the maximum loan period is 180 days.</w:t>
      </w:r>
    </w:p>
    <w:p>
      <w:pPr>
        <w:pStyle w:val="ListParagraph"/>
        <w:numPr>
          <w:ilvl w:val="1"/>
          <w:numId w:val="289"/>
        </w:numPr>
        <w:tabs>
          <w:tab w:pos="1395" w:val="left" w:leader="none"/>
          <w:tab w:pos="1397" w:val="left" w:leader="none"/>
        </w:tabs>
        <w:spacing w:line="297" w:lineRule="auto" w:before="3" w:after="0"/>
        <w:ind w:left="1397" w:right="116" w:hanging="483"/>
        <w:jc w:val="both"/>
        <w:rPr>
          <w:sz w:val="28"/>
        </w:rPr>
      </w:pPr>
      <w:r>
        <w:rPr>
          <w:sz w:val="28"/>
        </w:rPr>
        <w:t>Books borrowed from the 24/7 Self-service Book Station: the loan period is 14 days.</w:t>
      </w:r>
    </w:p>
    <w:p>
      <w:pPr>
        <w:pStyle w:val="BodyText"/>
        <w:spacing w:line="264" w:lineRule="auto" w:before="130"/>
        <w:ind w:left="120" w:right="291"/>
        <w:jc w:val="both"/>
        <w:rPr>
          <w:rFonts w:ascii="標楷體" w:eastAsia="標楷體" w:hint="eastAsia"/>
        </w:rPr>
      </w:pPr>
      <w:r>
        <w:rPr>
          <w:rFonts w:ascii="標楷體" w:eastAsia="標楷體" w:hint="eastAsia"/>
        </w:rPr>
        <w:t>第五條</w:t>
      </w:r>
      <w:r>
        <w:rPr>
          <w:rFonts w:ascii="標楷體" w:eastAsia="標楷體" w:hint="eastAsia"/>
          <w:spacing w:val="80"/>
          <w:w w:val="150"/>
        </w:rPr>
        <w:t> </w:t>
      </w:r>
      <w:r>
        <w:rPr>
          <w:rFonts w:ascii="標楷體" w:eastAsia="標楷體" w:hint="eastAsia"/>
        </w:rPr>
        <w:t>讀者所借館藏應依規定如期歸還；寒暑假期間，以本館公告</w:t>
      </w:r>
      <w:r>
        <w:rPr>
          <w:rFonts w:ascii="標楷體" w:eastAsia="標楷體" w:hint="eastAsia"/>
          <w:spacing w:val="-2"/>
        </w:rPr>
        <w:t>日期為歸還日。閉館期間，可逕擲還書箱，本館將於下一開館日處理，</w:t>
      </w:r>
      <w:r>
        <w:rPr>
          <w:rFonts w:ascii="標楷體" w:eastAsia="標楷體" w:hint="eastAsia"/>
          <w:spacing w:val="-23"/>
        </w:rPr>
        <w:t>還期設定為前一開館日，實際歸還數量，以本館點收為準，逾期歸還所產</w:t>
      </w:r>
      <w:r>
        <w:rPr>
          <w:rFonts w:ascii="標楷體" w:eastAsia="標楷體" w:hint="eastAsia"/>
          <w:spacing w:val="-2"/>
        </w:rPr>
        <w:t>生之滯還金，系統將自動核計。</w:t>
      </w:r>
    </w:p>
    <w:p>
      <w:pPr>
        <w:pStyle w:val="BodyText"/>
        <w:spacing w:before="110"/>
        <w:ind w:left="120"/>
        <w:jc w:val="both"/>
      </w:pPr>
      <w:r>
        <w:rPr/>
        <w:t>Article</w:t>
      </w:r>
      <w:r>
        <w:rPr>
          <w:spacing w:val="-5"/>
        </w:rPr>
        <w:t> </w:t>
      </w:r>
      <w:r>
        <w:rPr>
          <w:spacing w:val="-10"/>
        </w:rPr>
        <w:t>5</w:t>
      </w:r>
    </w:p>
    <w:p>
      <w:pPr>
        <w:pStyle w:val="BodyText"/>
        <w:spacing w:line="297" w:lineRule="auto" w:before="77"/>
        <w:ind w:left="972" w:right="116"/>
        <w:jc w:val="both"/>
      </w:pPr>
      <w:r>
        <w:rPr/>
        <w:t>The library materials borrowed by readers shall be returned before the due date. During the winter and summer vacations, the due date shall be adhered to the date announced by the Libraries. In the event of Libraries being closed,</w:t>
      </w:r>
      <w:r>
        <w:rPr>
          <w:spacing w:val="-1"/>
        </w:rPr>
        <w:t> </w:t>
      </w:r>
      <w:r>
        <w:rPr/>
        <w:t>readers must drop</w:t>
      </w:r>
      <w:r>
        <w:rPr>
          <w:spacing w:val="-2"/>
        </w:rPr>
        <w:t> </w:t>
      </w:r>
      <w:r>
        <w:rPr/>
        <w:t>off</w:t>
      </w:r>
      <w:r>
        <w:rPr>
          <w:spacing w:val="-3"/>
        </w:rPr>
        <w:t> </w:t>
      </w:r>
      <w:r>
        <w:rPr/>
        <w:t>books in</w:t>
      </w:r>
      <w:r>
        <w:rPr>
          <w:spacing w:val="-2"/>
        </w:rPr>
        <w:t> </w:t>
      </w:r>
      <w:r>
        <w:rPr/>
        <w:t>the library book return</w:t>
      </w:r>
      <w:r>
        <w:rPr>
          <w:spacing w:val="-18"/>
        </w:rPr>
        <w:t> </w:t>
      </w:r>
      <w:r>
        <w:rPr/>
        <w:t>box.</w:t>
      </w:r>
      <w:r>
        <w:rPr>
          <w:spacing w:val="-17"/>
        </w:rPr>
        <w:t> </w:t>
      </w:r>
      <w:r>
        <w:rPr/>
        <w:t>Upon</w:t>
      </w:r>
      <w:r>
        <w:rPr>
          <w:spacing w:val="-18"/>
        </w:rPr>
        <w:t> </w:t>
      </w:r>
      <w:r>
        <w:rPr/>
        <w:t>the</w:t>
      </w:r>
      <w:r>
        <w:rPr>
          <w:spacing w:val="-17"/>
        </w:rPr>
        <w:t> </w:t>
      </w:r>
      <w:r>
        <w:rPr/>
        <w:t>Libraries’</w:t>
      </w:r>
      <w:r>
        <w:rPr>
          <w:spacing w:val="-18"/>
        </w:rPr>
        <w:t> </w:t>
      </w:r>
      <w:r>
        <w:rPr/>
        <w:t>reopening,</w:t>
      </w:r>
      <w:r>
        <w:rPr>
          <w:spacing w:val="-17"/>
        </w:rPr>
        <w:t> </w:t>
      </w:r>
      <w:r>
        <w:rPr/>
        <w:t>any</w:t>
      </w:r>
      <w:r>
        <w:rPr>
          <w:spacing w:val="-18"/>
        </w:rPr>
        <w:t> </w:t>
      </w:r>
      <w:r>
        <w:rPr/>
        <w:t>books</w:t>
      </w:r>
      <w:r>
        <w:rPr>
          <w:spacing w:val="-17"/>
        </w:rPr>
        <w:t> </w:t>
      </w:r>
      <w:r>
        <w:rPr/>
        <w:t>that</w:t>
      </w:r>
      <w:r>
        <w:rPr>
          <w:spacing w:val="-18"/>
        </w:rPr>
        <w:t> </w:t>
      </w:r>
      <w:r>
        <w:rPr/>
        <w:t>were</w:t>
      </w:r>
      <w:r>
        <w:rPr>
          <w:spacing w:val="-17"/>
        </w:rPr>
        <w:t> </w:t>
      </w:r>
      <w:r>
        <w:rPr/>
        <w:t>returned will</w:t>
      </w:r>
      <w:r>
        <w:rPr>
          <w:spacing w:val="-3"/>
        </w:rPr>
        <w:t> </w:t>
      </w:r>
      <w:r>
        <w:rPr/>
        <w:t>be</w:t>
      </w:r>
      <w:r>
        <w:rPr>
          <w:spacing w:val="-4"/>
        </w:rPr>
        <w:t> </w:t>
      </w:r>
      <w:r>
        <w:rPr/>
        <w:t>logged</w:t>
      </w:r>
      <w:r>
        <w:rPr>
          <w:spacing w:val="-1"/>
        </w:rPr>
        <w:t> </w:t>
      </w:r>
      <w:r>
        <w:rPr/>
        <w:t>and</w:t>
      </w:r>
      <w:r>
        <w:rPr>
          <w:spacing w:val="-1"/>
        </w:rPr>
        <w:t> </w:t>
      </w:r>
      <w:r>
        <w:rPr/>
        <w:t>the</w:t>
      </w:r>
      <w:r>
        <w:rPr>
          <w:spacing w:val="-2"/>
        </w:rPr>
        <w:t> </w:t>
      </w:r>
      <w:r>
        <w:rPr/>
        <w:t>return</w:t>
      </w:r>
      <w:r>
        <w:rPr>
          <w:spacing w:val="-1"/>
        </w:rPr>
        <w:t> </w:t>
      </w:r>
      <w:r>
        <w:rPr/>
        <w:t>record</w:t>
      </w:r>
      <w:r>
        <w:rPr>
          <w:spacing w:val="-3"/>
        </w:rPr>
        <w:t> </w:t>
      </w:r>
      <w:r>
        <w:rPr/>
        <w:t>will</w:t>
      </w:r>
      <w:r>
        <w:rPr>
          <w:spacing w:val="-1"/>
        </w:rPr>
        <w:t> </w:t>
      </w:r>
      <w:r>
        <w:rPr/>
        <w:t>be</w:t>
      </w:r>
      <w:r>
        <w:rPr>
          <w:spacing w:val="-2"/>
        </w:rPr>
        <w:t> </w:t>
      </w:r>
      <w:r>
        <w:rPr/>
        <w:t>updated</w:t>
      </w:r>
      <w:r>
        <w:rPr>
          <w:spacing w:val="-1"/>
        </w:rPr>
        <w:t> </w:t>
      </w:r>
      <w:r>
        <w:rPr/>
        <w:t>to</w:t>
      </w:r>
      <w:r>
        <w:rPr>
          <w:spacing w:val="-1"/>
        </w:rPr>
        <w:t> </w:t>
      </w:r>
      <w:r>
        <w:rPr/>
        <w:t>the</w:t>
      </w:r>
      <w:r>
        <w:rPr>
          <w:spacing w:val="-4"/>
        </w:rPr>
        <w:t> </w:t>
      </w:r>
      <w:r>
        <w:rPr/>
        <w:t>prior</w:t>
      </w:r>
      <w:r>
        <w:rPr>
          <w:spacing w:val="-4"/>
        </w:rPr>
        <w:t> </w:t>
      </w:r>
      <w:r>
        <w:rPr/>
        <w:t>library opening day. The exact number of books returned shall be determined by</w:t>
      </w:r>
      <w:r>
        <w:rPr>
          <w:spacing w:val="-16"/>
        </w:rPr>
        <w:t> </w:t>
      </w:r>
      <w:r>
        <w:rPr/>
        <w:t>the</w:t>
      </w:r>
      <w:r>
        <w:rPr>
          <w:spacing w:val="-15"/>
        </w:rPr>
        <w:t> </w:t>
      </w:r>
      <w:r>
        <w:rPr/>
        <w:t>Libraries.</w:t>
      </w:r>
      <w:r>
        <w:rPr>
          <w:spacing w:val="-15"/>
        </w:rPr>
        <w:t> </w:t>
      </w:r>
      <w:r>
        <w:rPr/>
        <w:t>The</w:t>
      </w:r>
      <w:r>
        <w:rPr>
          <w:spacing w:val="-17"/>
        </w:rPr>
        <w:t> </w:t>
      </w:r>
      <w:r>
        <w:rPr/>
        <w:t>library</w:t>
      </w:r>
      <w:r>
        <w:rPr>
          <w:spacing w:val="-16"/>
        </w:rPr>
        <w:t> </w:t>
      </w:r>
      <w:r>
        <w:rPr/>
        <w:t>system</w:t>
      </w:r>
      <w:r>
        <w:rPr>
          <w:spacing w:val="-17"/>
        </w:rPr>
        <w:t> </w:t>
      </w:r>
      <w:r>
        <w:rPr/>
        <w:t>will</w:t>
      </w:r>
      <w:r>
        <w:rPr>
          <w:spacing w:val="-14"/>
        </w:rPr>
        <w:t> </w:t>
      </w:r>
      <w:r>
        <w:rPr/>
        <w:t>automatically</w:t>
      </w:r>
      <w:r>
        <w:rPr>
          <w:spacing w:val="-13"/>
        </w:rPr>
        <w:t> </w:t>
      </w:r>
      <w:r>
        <w:rPr/>
        <w:t>calculate</w:t>
      </w:r>
      <w:r>
        <w:rPr>
          <w:spacing w:val="-17"/>
        </w:rPr>
        <w:t> </w:t>
      </w:r>
      <w:r>
        <w:rPr/>
        <w:t>the</w:t>
      </w:r>
      <w:r>
        <w:rPr>
          <w:spacing w:val="-15"/>
        </w:rPr>
        <w:t> </w:t>
      </w:r>
      <w:r>
        <w:rPr/>
        <w:t>late fines for overdue returns.</w:t>
      </w:r>
    </w:p>
    <w:p>
      <w:pPr>
        <w:spacing w:after="0" w:line="297" w:lineRule="auto"/>
        <w:jc w:val="both"/>
        <w:sectPr>
          <w:pgSz w:w="11920" w:h="16850"/>
          <w:pgMar w:header="0" w:footer="971" w:top="1420" w:bottom="1160" w:left="1560" w:right="1320"/>
        </w:sectPr>
      </w:pPr>
    </w:p>
    <w:p>
      <w:pPr>
        <w:pStyle w:val="BodyText"/>
        <w:tabs>
          <w:tab w:pos="1559" w:val="left" w:leader="none"/>
        </w:tabs>
        <w:spacing w:line="264" w:lineRule="auto" w:before="78"/>
        <w:ind w:left="120" w:right="563"/>
        <w:rPr>
          <w:rFonts w:ascii="標楷體" w:eastAsia="標楷體" w:hint="eastAsia"/>
        </w:rPr>
      </w:pPr>
      <w:r>
        <w:rPr>
          <w:rFonts w:ascii="標楷體" w:eastAsia="標楷體" w:hint="eastAsia"/>
          <w:spacing w:val="-4"/>
        </w:rPr>
        <w:t>第六條</w:t>
      </w:r>
      <w:r>
        <w:rPr>
          <w:rFonts w:ascii="標楷體" w:eastAsia="標楷體" w:hint="eastAsia"/>
        </w:rPr>
        <w:tab/>
      </w:r>
      <w:r>
        <w:rPr>
          <w:rFonts w:ascii="標楷體" w:eastAsia="標楷體" w:hint="eastAsia"/>
          <w:spacing w:val="-2"/>
        </w:rPr>
        <w:t>借期將滿且無預約者，得至線上公用目錄系統(</w:t>
      </w:r>
      <w:r>
        <w:rPr>
          <w:spacing w:val="-2"/>
        </w:rPr>
        <w:t>WebPAC</w:t>
      </w:r>
      <w:r>
        <w:rPr>
          <w:rFonts w:ascii="標楷體" w:eastAsia="標楷體" w:hint="eastAsia"/>
          <w:spacing w:val="-2"/>
        </w:rPr>
        <w:t>)</w:t>
      </w:r>
      <w:r>
        <w:rPr>
          <w:rFonts w:ascii="標楷體" w:eastAsia="標楷體" w:hint="eastAsia"/>
        </w:rPr>
        <w:t>辦理續借，借期由續借日起重新計算；惟逾期資料、「24 小時圖書</w:t>
      </w:r>
      <w:r>
        <w:rPr>
          <w:rFonts w:ascii="標楷體" w:eastAsia="標楷體" w:hint="eastAsia"/>
          <w:spacing w:val="-2"/>
        </w:rPr>
        <w:t>自助服務站」之圖書不得續借。</w:t>
      </w:r>
    </w:p>
    <w:p>
      <w:pPr>
        <w:pStyle w:val="BodyText"/>
        <w:spacing w:before="110"/>
        <w:ind w:left="120"/>
      </w:pPr>
      <w:r>
        <w:rPr/>
        <w:t>Article</w:t>
      </w:r>
      <w:r>
        <w:rPr>
          <w:spacing w:val="-5"/>
        </w:rPr>
        <w:t> </w:t>
      </w:r>
      <w:r>
        <w:rPr>
          <w:spacing w:val="-10"/>
        </w:rPr>
        <w:t>6</w:t>
      </w:r>
    </w:p>
    <w:p>
      <w:pPr>
        <w:pStyle w:val="BodyText"/>
        <w:spacing w:line="297" w:lineRule="auto" w:before="79"/>
        <w:ind w:left="1113" w:right="117"/>
        <w:jc w:val="both"/>
      </w:pPr>
      <w:r>
        <w:rPr/>
        <w:t>Readers</w:t>
      </w:r>
      <w:r>
        <w:rPr>
          <w:spacing w:val="-16"/>
        </w:rPr>
        <w:t> </w:t>
      </w:r>
      <w:r>
        <w:rPr/>
        <w:t>may</w:t>
      </w:r>
      <w:r>
        <w:rPr>
          <w:spacing w:val="-14"/>
        </w:rPr>
        <w:t> </w:t>
      </w:r>
      <w:r>
        <w:rPr/>
        <w:t>extend</w:t>
      </w:r>
      <w:r>
        <w:rPr>
          <w:spacing w:val="-16"/>
        </w:rPr>
        <w:t> </w:t>
      </w:r>
      <w:r>
        <w:rPr/>
        <w:t>the</w:t>
      </w:r>
      <w:r>
        <w:rPr>
          <w:spacing w:val="-17"/>
        </w:rPr>
        <w:t> </w:t>
      </w:r>
      <w:r>
        <w:rPr/>
        <w:t>loan</w:t>
      </w:r>
      <w:r>
        <w:rPr>
          <w:spacing w:val="-16"/>
        </w:rPr>
        <w:t> </w:t>
      </w:r>
      <w:r>
        <w:rPr/>
        <w:t>period</w:t>
      </w:r>
      <w:r>
        <w:rPr>
          <w:spacing w:val="-16"/>
        </w:rPr>
        <w:t> </w:t>
      </w:r>
      <w:r>
        <w:rPr/>
        <w:t>by</w:t>
      </w:r>
      <w:r>
        <w:rPr>
          <w:spacing w:val="-16"/>
        </w:rPr>
        <w:t> </w:t>
      </w:r>
      <w:r>
        <w:rPr/>
        <w:t>using</w:t>
      </w:r>
      <w:r>
        <w:rPr>
          <w:spacing w:val="-14"/>
        </w:rPr>
        <w:t> </w:t>
      </w:r>
      <w:r>
        <w:rPr/>
        <w:t>the</w:t>
      </w:r>
      <w:r>
        <w:rPr>
          <w:spacing w:val="-17"/>
        </w:rPr>
        <w:t> </w:t>
      </w:r>
      <w:r>
        <w:rPr/>
        <w:t>Online</w:t>
      </w:r>
      <w:r>
        <w:rPr>
          <w:spacing w:val="-15"/>
        </w:rPr>
        <w:t> </w:t>
      </w:r>
      <w:r>
        <w:rPr/>
        <w:t>Public</w:t>
      </w:r>
      <w:r>
        <w:rPr>
          <w:spacing w:val="-17"/>
        </w:rPr>
        <w:t> </w:t>
      </w:r>
      <w:r>
        <w:rPr/>
        <w:t>Access Catalog</w:t>
      </w:r>
      <w:r>
        <w:rPr>
          <w:spacing w:val="-4"/>
        </w:rPr>
        <w:t> </w:t>
      </w:r>
      <w:r>
        <w:rPr/>
        <w:t>System</w:t>
      </w:r>
      <w:r>
        <w:rPr>
          <w:spacing w:val="-5"/>
        </w:rPr>
        <w:t> </w:t>
      </w:r>
      <w:r>
        <w:rPr/>
        <w:t>(WebPAC)</w:t>
      </w:r>
      <w:r>
        <w:rPr>
          <w:spacing w:val="-5"/>
        </w:rPr>
        <w:t> </w:t>
      </w:r>
      <w:r>
        <w:rPr/>
        <w:t>if</w:t>
      </w:r>
      <w:r>
        <w:rPr>
          <w:spacing w:val="-8"/>
        </w:rPr>
        <w:t> </w:t>
      </w:r>
      <w:r>
        <w:rPr/>
        <w:t>the</w:t>
      </w:r>
      <w:r>
        <w:rPr>
          <w:spacing w:val="-8"/>
        </w:rPr>
        <w:t> </w:t>
      </w:r>
      <w:r>
        <w:rPr/>
        <w:t>loan</w:t>
      </w:r>
      <w:r>
        <w:rPr>
          <w:spacing w:val="-4"/>
        </w:rPr>
        <w:t> </w:t>
      </w:r>
      <w:r>
        <w:rPr/>
        <w:t>period</w:t>
      </w:r>
      <w:r>
        <w:rPr>
          <w:spacing w:val="-4"/>
        </w:rPr>
        <w:t> </w:t>
      </w:r>
      <w:r>
        <w:rPr/>
        <w:t>is</w:t>
      </w:r>
      <w:r>
        <w:rPr>
          <w:spacing w:val="-4"/>
        </w:rPr>
        <w:t> </w:t>
      </w:r>
      <w:r>
        <w:rPr/>
        <w:t>close</w:t>
      </w:r>
      <w:r>
        <w:rPr>
          <w:spacing w:val="-5"/>
        </w:rPr>
        <w:t> </w:t>
      </w:r>
      <w:r>
        <w:rPr/>
        <w:t>to</w:t>
      </w:r>
      <w:r>
        <w:rPr>
          <w:spacing w:val="-4"/>
        </w:rPr>
        <w:t> </w:t>
      </w:r>
      <w:r>
        <w:rPr/>
        <w:t>its</w:t>
      </w:r>
      <w:r>
        <w:rPr>
          <w:spacing w:val="-4"/>
        </w:rPr>
        <w:t> </w:t>
      </w:r>
      <w:r>
        <w:rPr/>
        <w:t>expiration date</w:t>
      </w:r>
      <w:r>
        <w:rPr>
          <w:spacing w:val="-5"/>
        </w:rPr>
        <w:t> </w:t>
      </w:r>
      <w:r>
        <w:rPr/>
        <w:t>and</w:t>
      </w:r>
      <w:r>
        <w:rPr>
          <w:spacing w:val="-4"/>
        </w:rPr>
        <w:t> </w:t>
      </w:r>
      <w:r>
        <w:rPr/>
        <w:t>no</w:t>
      </w:r>
      <w:r>
        <w:rPr>
          <w:spacing w:val="-4"/>
        </w:rPr>
        <w:t> </w:t>
      </w:r>
      <w:r>
        <w:rPr/>
        <w:t>reservation</w:t>
      </w:r>
      <w:r>
        <w:rPr>
          <w:spacing w:val="-7"/>
        </w:rPr>
        <w:t> </w:t>
      </w:r>
      <w:r>
        <w:rPr/>
        <w:t>of</w:t>
      </w:r>
      <w:r>
        <w:rPr>
          <w:spacing w:val="-5"/>
        </w:rPr>
        <w:t> </w:t>
      </w:r>
      <w:r>
        <w:rPr/>
        <w:t>certain</w:t>
      </w:r>
      <w:r>
        <w:rPr>
          <w:spacing w:val="-4"/>
        </w:rPr>
        <w:t> </w:t>
      </w:r>
      <w:r>
        <w:rPr/>
        <w:t>books</w:t>
      </w:r>
      <w:r>
        <w:rPr>
          <w:spacing w:val="-4"/>
        </w:rPr>
        <w:t> </w:t>
      </w:r>
      <w:r>
        <w:rPr/>
        <w:t>is</w:t>
      </w:r>
      <w:r>
        <w:rPr>
          <w:spacing w:val="-7"/>
        </w:rPr>
        <w:t> </w:t>
      </w:r>
      <w:r>
        <w:rPr/>
        <w:t>made.</w:t>
      </w:r>
      <w:r>
        <w:rPr>
          <w:spacing w:val="-16"/>
        </w:rPr>
        <w:t> </w:t>
      </w:r>
      <w:r>
        <w:rPr/>
        <w:t>The</w:t>
      </w:r>
      <w:r>
        <w:rPr>
          <w:spacing w:val="-5"/>
        </w:rPr>
        <w:t> </w:t>
      </w:r>
      <w:r>
        <w:rPr/>
        <w:t>loan</w:t>
      </w:r>
      <w:r>
        <w:rPr>
          <w:spacing w:val="-4"/>
        </w:rPr>
        <w:t> </w:t>
      </w:r>
      <w:r>
        <w:rPr/>
        <w:t>period</w:t>
      </w:r>
      <w:r>
        <w:rPr>
          <w:spacing w:val="-4"/>
        </w:rPr>
        <w:t> </w:t>
      </w:r>
      <w:r>
        <w:rPr/>
        <w:t>will be reset beginning from the date of renewal. Books that have been borrowed from the 24/7 Self-service Book Station and are overdue cannot be renewed.</w:t>
      </w:r>
    </w:p>
    <w:p>
      <w:pPr>
        <w:pStyle w:val="BodyText"/>
        <w:tabs>
          <w:tab w:pos="1559" w:val="left" w:leader="none"/>
        </w:tabs>
        <w:spacing w:line="259" w:lineRule="auto" w:before="203"/>
        <w:ind w:left="119" w:right="509"/>
      </w:pPr>
      <w:r>
        <w:rPr>
          <w:rFonts w:ascii="標楷體" w:eastAsia="標楷體" w:hint="eastAsia"/>
          <w:spacing w:val="-4"/>
        </w:rPr>
        <w:t>第七條</w:t>
      </w:r>
      <w:r>
        <w:rPr>
          <w:rFonts w:ascii="標楷體" w:eastAsia="標楷體" w:hint="eastAsia"/>
        </w:rPr>
        <w:tab/>
      </w:r>
      <w:r>
        <w:rPr>
          <w:rFonts w:ascii="標楷體" w:eastAsia="標楷體" w:hint="eastAsia"/>
          <w:spacing w:val="-2"/>
        </w:rPr>
        <w:t>外借中或展示中之館藏，可逕於線上公用目錄系統 (</w:t>
      </w:r>
      <w:r>
        <w:rPr>
          <w:spacing w:val="-2"/>
        </w:rPr>
        <w:t>WebPAC</w:t>
      </w:r>
      <w:r>
        <w:rPr>
          <w:rFonts w:ascii="標楷體" w:eastAsia="標楷體" w:hint="eastAsia"/>
          <w:spacing w:val="-2"/>
        </w:rPr>
        <w:t>)辦理預約，</w:t>
      </w:r>
      <w:r>
        <w:rPr>
          <w:rFonts w:ascii="標楷體" w:eastAsia="標楷體" w:hint="eastAsia"/>
          <w:spacing w:val="-33"/>
        </w:rPr>
        <w:t> </w:t>
      </w:r>
      <w:r>
        <w:rPr>
          <w:rFonts w:ascii="標楷體" w:eastAsia="標楷體" w:hint="eastAsia"/>
          <w:spacing w:val="-2"/>
        </w:rPr>
        <w:t>每名讀者可預約二十冊(件)，預約書到館或展</w:t>
      </w:r>
      <w:r>
        <w:rPr>
          <w:rFonts w:ascii="標楷體" w:eastAsia="標楷體" w:hint="eastAsia"/>
        </w:rPr>
        <w:t>期結束即寄發電子郵件通知， 保留七日，逾期未借者取消該預約。 </w:t>
      </w:r>
      <w:r>
        <w:rPr/>
        <w:t>Article 7</w:t>
      </w:r>
    </w:p>
    <w:p>
      <w:pPr>
        <w:pStyle w:val="BodyText"/>
        <w:spacing w:line="297" w:lineRule="auto" w:before="56"/>
        <w:ind w:left="1113" w:right="115"/>
        <w:jc w:val="both"/>
      </w:pPr>
      <w:r>
        <w:rPr/>
        <w:t>Reservation of materials on loan or display can be made through the Online Public Access Catalog System (WebPAC). Every reader can reserve up to 20 books (pieces). An email notification will be sent when</w:t>
      </w:r>
      <w:r>
        <w:rPr>
          <w:spacing w:val="-18"/>
        </w:rPr>
        <w:t> </w:t>
      </w:r>
      <w:r>
        <w:rPr/>
        <w:t>the</w:t>
      </w:r>
      <w:r>
        <w:rPr>
          <w:spacing w:val="-17"/>
        </w:rPr>
        <w:t> </w:t>
      </w:r>
      <w:r>
        <w:rPr/>
        <w:t>books</w:t>
      </w:r>
      <w:r>
        <w:rPr>
          <w:spacing w:val="-18"/>
        </w:rPr>
        <w:t> </w:t>
      </w:r>
      <w:r>
        <w:rPr/>
        <w:t>reach</w:t>
      </w:r>
      <w:r>
        <w:rPr>
          <w:spacing w:val="-17"/>
        </w:rPr>
        <w:t> </w:t>
      </w:r>
      <w:r>
        <w:rPr/>
        <w:t>the</w:t>
      </w:r>
      <w:r>
        <w:rPr>
          <w:spacing w:val="-18"/>
        </w:rPr>
        <w:t> </w:t>
      </w:r>
      <w:r>
        <w:rPr/>
        <w:t>library</w:t>
      </w:r>
      <w:r>
        <w:rPr>
          <w:spacing w:val="-17"/>
        </w:rPr>
        <w:t> </w:t>
      </w:r>
      <w:r>
        <w:rPr/>
        <w:t>or</w:t>
      </w:r>
      <w:r>
        <w:rPr>
          <w:spacing w:val="-18"/>
        </w:rPr>
        <w:t> </w:t>
      </w:r>
      <w:r>
        <w:rPr/>
        <w:t>the</w:t>
      </w:r>
      <w:r>
        <w:rPr>
          <w:spacing w:val="-17"/>
        </w:rPr>
        <w:t> </w:t>
      </w:r>
      <w:r>
        <w:rPr/>
        <w:t>exhibition</w:t>
      </w:r>
      <w:r>
        <w:rPr>
          <w:spacing w:val="-18"/>
        </w:rPr>
        <w:t> </w:t>
      </w:r>
      <w:r>
        <w:rPr/>
        <w:t>concludes.</w:t>
      </w:r>
      <w:r>
        <w:rPr>
          <w:spacing w:val="-17"/>
        </w:rPr>
        <w:t> </w:t>
      </w:r>
      <w:r>
        <w:rPr/>
        <w:t>Reserved books</w:t>
      </w:r>
      <w:r>
        <w:rPr>
          <w:spacing w:val="-3"/>
        </w:rPr>
        <w:t> </w:t>
      </w:r>
      <w:r>
        <w:rPr/>
        <w:t>that</w:t>
      </w:r>
      <w:r>
        <w:rPr>
          <w:spacing w:val="-3"/>
        </w:rPr>
        <w:t> </w:t>
      </w:r>
      <w:r>
        <w:rPr/>
        <w:t>have</w:t>
      </w:r>
      <w:r>
        <w:rPr>
          <w:spacing w:val="-4"/>
        </w:rPr>
        <w:t> </w:t>
      </w:r>
      <w:r>
        <w:rPr/>
        <w:t>been</w:t>
      </w:r>
      <w:r>
        <w:rPr>
          <w:spacing w:val="-3"/>
        </w:rPr>
        <w:t> </w:t>
      </w:r>
      <w:r>
        <w:rPr/>
        <w:t>delivered</w:t>
      </w:r>
      <w:r>
        <w:rPr>
          <w:spacing w:val="-3"/>
        </w:rPr>
        <w:t> </w:t>
      </w:r>
      <w:r>
        <w:rPr/>
        <w:t>to</w:t>
      </w:r>
      <w:r>
        <w:rPr>
          <w:spacing w:val="-3"/>
        </w:rPr>
        <w:t> </w:t>
      </w:r>
      <w:r>
        <w:rPr/>
        <w:t>the</w:t>
      </w:r>
      <w:r>
        <w:rPr>
          <w:spacing w:val="-4"/>
        </w:rPr>
        <w:t> </w:t>
      </w:r>
      <w:r>
        <w:rPr/>
        <w:t>Libraries are</w:t>
      </w:r>
      <w:r>
        <w:rPr>
          <w:spacing w:val="-4"/>
        </w:rPr>
        <w:t> </w:t>
      </w:r>
      <w:r>
        <w:rPr/>
        <w:t>subject</w:t>
      </w:r>
      <w:r>
        <w:rPr>
          <w:spacing w:val="-3"/>
        </w:rPr>
        <w:t> </w:t>
      </w:r>
      <w:r>
        <w:rPr/>
        <w:t>to</w:t>
      </w:r>
      <w:r>
        <w:rPr>
          <w:spacing w:val="-3"/>
        </w:rPr>
        <w:t> </w:t>
      </w:r>
      <w:r>
        <w:rPr/>
        <w:t>a</w:t>
      </w:r>
      <w:r>
        <w:rPr>
          <w:spacing w:val="-2"/>
        </w:rPr>
        <w:t> </w:t>
      </w:r>
      <w:r>
        <w:rPr/>
        <w:t>seven- day reservation period, and the reservation will be canceled if the books are not borrowed within that time.</w:t>
      </w:r>
    </w:p>
    <w:p>
      <w:pPr>
        <w:pStyle w:val="BodyText"/>
        <w:tabs>
          <w:tab w:pos="1559" w:val="left" w:leader="none"/>
        </w:tabs>
        <w:spacing w:line="264" w:lineRule="auto" w:before="204"/>
        <w:ind w:left="119" w:right="559"/>
        <w:rPr>
          <w:rFonts w:ascii="標楷體" w:eastAsia="標楷體" w:hint="eastAsia"/>
        </w:rPr>
      </w:pPr>
      <w:r>
        <w:rPr>
          <w:rFonts w:ascii="標楷體" w:eastAsia="標楷體" w:hint="eastAsia"/>
          <w:spacing w:val="-4"/>
        </w:rPr>
        <w:t>第八條</w:t>
      </w:r>
      <w:r>
        <w:rPr>
          <w:rFonts w:ascii="標楷體" w:eastAsia="標楷體" w:hint="eastAsia"/>
        </w:rPr>
        <w:tab/>
      </w:r>
      <w:r>
        <w:rPr>
          <w:rFonts w:ascii="標楷體" w:eastAsia="標楷體" w:hint="eastAsia"/>
          <w:spacing w:val="-4"/>
        </w:rPr>
        <w:t>借出館藏如遇本館需清查整理、裝訂或被列為教師指定</w:t>
      </w:r>
      <w:r>
        <w:rPr>
          <w:rFonts w:ascii="標楷體" w:eastAsia="標楷體" w:hint="eastAsia"/>
          <w:spacing w:val="-4"/>
        </w:rPr>
        <w:t>參</w:t>
      </w:r>
      <w:r>
        <w:rPr>
          <w:rFonts w:ascii="標楷體" w:eastAsia="標楷體" w:hint="eastAsia"/>
        </w:rPr>
        <w:t>考資料時， 得通知讀者限期歸還所借館藏。</w:t>
      </w:r>
    </w:p>
    <w:p>
      <w:pPr>
        <w:pStyle w:val="BodyText"/>
        <w:spacing w:before="112"/>
        <w:ind w:left="119"/>
        <w:jc w:val="both"/>
      </w:pPr>
      <w:r>
        <w:rPr/>
        <w:t>Article</w:t>
      </w:r>
      <w:r>
        <w:rPr>
          <w:spacing w:val="-5"/>
        </w:rPr>
        <w:t> </w:t>
      </w:r>
      <w:r>
        <w:rPr>
          <w:spacing w:val="-10"/>
        </w:rPr>
        <w:t>8</w:t>
      </w:r>
    </w:p>
    <w:p>
      <w:pPr>
        <w:pStyle w:val="BodyText"/>
        <w:spacing w:line="297" w:lineRule="auto" w:before="76"/>
        <w:ind w:left="971" w:right="118"/>
        <w:jc w:val="both"/>
      </w:pPr>
      <w:r>
        <w:rPr/>
        <w:t>If the borrowed materials need to be checked, sorted, bound or are designated</w:t>
      </w:r>
      <w:r>
        <w:rPr>
          <w:spacing w:val="-14"/>
        </w:rPr>
        <w:t> </w:t>
      </w:r>
      <w:r>
        <w:rPr/>
        <w:t>as</w:t>
      </w:r>
      <w:r>
        <w:rPr>
          <w:spacing w:val="-14"/>
        </w:rPr>
        <w:t> </w:t>
      </w:r>
      <w:r>
        <w:rPr/>
        <w:t>reference</w:t>
      </w:r>
      <w:r>
        <w:rPr>
          <w:spacing w:val="-15"/>
        </w:rPr>
        <w:t> </w:t>
      </w:r>
      <w:r>
        <w:rPr/>
        <w:t>materials</w:t>
      </w:r>
      <w:r>
        <w:rPr>
          <w:spacing w:val="-14"/>
        </w:rPr>
        <w:t> </w:t>
      </w:r>
      <w:r>
        <w:rPr/>
        <w:t>by</w:t>
      </w:r>
      <w:r>
        <w:rPr>
          <w:spacing w:val="-14"/>
        </w:rPr>
        <w:t> </w:t>
      </w:r>
      <w:r>
        <w:rPr/>
        <w:t>teachers,</w:t>
      </w:r>
      <w:r>
        <w:rPr>
          <w:spacing w:val="-16"/>
        </w:rPr>
        <w:t> </w:t>
      </w:r>
      <w:r>
        <w:rPr/>
        <w:t>readers</w:t>
      </w:r>
      <w:r>
        <w:rPr>
          <w:spacing w:val="-14"/>
        </w:rPr>
        <w:t> </w:t>
      </w:r>
      <w:r>
        <w:rPr/>
        <w:t>must</w:t>
      </w:r>
      <w:r>
        <w:rPr>
          <w:spacing w:val="-14"/>
        </w:rPr>
        <w:t> </w:t>
      </w:r>
      <w:r>
        <w:rPr/>
        <w:t>be</w:t>
      </w:r>
      <w:r>
        <w:rPr>
          <w:spacing w:val="-15"/>
        </w:rPr>
        <w:t> </w:t>
      </w:r>
      <w:r>
        <w:rPr/>
        <w:t>informed to return them within a set deadline.</w:t>
      </w:r>
    </w:p>
    <w:p>
      <w:pPr>
        <w:pStyle w:val="BodyText"/>
        <w:tabs>
          <w:tab w:pos="1559" w:val="left" w:leader="none"/>
        </w:tabs>
        <w:spacing w:line="261" w:lineRule="auto" w:before="203"/>
        <w:ind w:left="119" w:right="572"/>
        <w:rPr>
          <w:rFonts w:ascii="標楷體" w:eastAsia="標楷體" w:hint="eastAsia"/>
        </w:rPr>
      </w:pPr>
      <w:r>
        <w:rPr>
          <w:rFonts w:ascii="標楷體" w:eastAsia="標楷體" w:hint="eastAsia"/>
          <w:spacing w:val="-4"/>
        </w:rPr>
        <w:t>第九條</w:t>
      </w:r>
      <w:r>
        <w:rPr>
          <w:rFonts w:ascii="標楷體" w:eastAsia="標楷體" w:hint="eastAsia"/>
        </w:rPr>
        <w:tab/>
      </w:r>
      <w:r>
        <w:rPr>
          <w:rFonts w:ascii="標楷體" w:eastAsia="標楷體" w:hint="eastAsia"/>
          <w:spacing w:val="-4"/>
        </w:rPr>
        <w:t>借閱館藏如有遺失(破損、缺頁情形者，視同遺失)，讀</w:t>
      </w:r>
      <w:r>
        <w:rPr>
          <w:rFonts w:ascii="標楷體" w:eastAsia="標楷體" w:hint="eastAsia"/>
          <w:spacing w:val="-4"/>
        </w:rPr>
        <w:t>者</w:t>
      </w:r>
      <w:r>
        <w:rPr>
          <w:rFonts w:ascii="標楷體" w:eastAsia="標楷體" w:hint="eastAsia"/>
          <w:spacing w:val="-2"/>
        </w:rPr>
        <w:t>應立即至本館辦理遺失登記並照價賠償，賠償計算方式如下：</w:t>
      </w:r>
    </w:p>
    <w:p>
      <w:pPr>
        <w:pStyle w:val="BodyText"/>
        <w:spacing w:before="16"/>
        <w:ind w:left="402"/>
        <w:rPr>
          <w:rFonts w:ascii="標楷體" w:eastAsia="標楷體" w:hint="eastAsia"/>
        </w:rPr>
      </w:pPr>
      <w:r>
        <w:rPr>
          <w:rFonts w:ascii="標楷體" w:eastAsia="標楷體" w:hint="eastAsia"/>
          <w:spacing w:val="-3"/>
        </w:rPr>
        <w:t>一、可查得價格者，依其價格賠償，基價以乘五十倍計算。</w:t>
      </w:r>
    </w:p>
    <w:p>
      <w:pPr>
        <w:pStyle w:val="BodyText"/>
        <w:spacing w:line="264" w:lineRule="auto" w:before="49"/>
        <w:ind w:left="402" w:right="219"/>
        <w:rPr>
          <w:rFonts w:ascii="標楷體" w:eastAsia="標楷體" w:hint="eastAsia"/>
        </w:rPr>
      </w:pPr>
      <w:r>
        <w:rPr>
          <w:rFonts w:ascii="標楷體" w:eastAsia="標楷體" w:hint="eastAsia"/>
          <w:spacing w:val="-21"/>
        </w:rPr>
        <w:t>二、無法查得價格者得以頁數計算：中文出版品每頁以新臺幣二元計；</w:t>
      </w:r>
      <w:r>
        <w:rPr>
          <w:rFonts w:ascii="標楷體" w:eastAsia="標楷體" w:hint="eastAsia"/>
          <w:spacing w:val="-2"/>
        </w:rPr>
        <w:t>其他語文出版品每頁以十元計；無法查得頁數者，以二百頁計。</w:t>
      </w:r>
    </w:p>
    <w:p>
      <w:pPr>
        <w:pStyle w:val="BodyText"/>
        <w:spacing w:before="109"/>
        <w:ind w:left="119"/>
        <w:jc w:val="both"/>
      </w:pPr>
      <w:r>
        <w:rPr/>
        <w:t>Article</w:t>
      </w:r>
      <w:r>
        <w:rPr>
          <w:spacing w:val="-5"/>
        </w:rPr>
        <w:t> </w:t>
      </w:r>
      <w:r>
        <w:rPr>
          <w:spacing w:val="-10"/>
        </w:rPr>
        <w:t>9</w:t>
      </w:r>
    </w:p>
    <w:p>
      <w:pPr>
        <w:spacing w:after="0"/>
        <w:jc w:val="both"/>
        <w:sectPr>
          <w:pgSz w:w="11920" w:h="16850"/>
          <w:pgMar w:header="0" w:footer="971" w:top="1380" w:bottom="1160" w:left="1560" w:right="1320"/>
        </w:sectPr>
      </w:pPr>
    </w:p>
    <w:p>
      <w:pPr>
        <w:pStyle w:val="BodyText"/>
        <w:spacing w:line="297" w:lineRule="auto" w:before="78"/>
        <w:ind w:left="969" w:right="114"/>
        <w:jc w:val="both"/>
      </w:pPr>
      <w:r>
        <w:rPr/>
        <w:t>If</w:t>
      </w:r>
      <w:r>
        <w:rPr>
          <w:spacing w:val="-12"/>
        </w:rPr>
        <w:t> </w:t>
      </w:r>
      <w:r>
        <w:rPr/>
        <w:t>the</w:t>
      </w:r>
      <w:r>
        <w:rPr>
          <w:spacing w:val="-12"/>
        </w:rPr>
        <w:t> </w:t>
      </w:r>
      <w:r>
        <w:rPr/>
        <w:t>reader</w:t>
      </w:r>
      <w:r>
        <w:rPr>
          <w:spacing w:val="-12"/>
        </w:rPr>
        <w:t> </w:t>
      </w:r>
      <w:r>
        <w:rPr/>
        <w:t>causes</w:t>
      </w:r>
      <w:r>
        <w:rPr>
          <w:spacing w:val="-11"/>
        </w:rPr>
        <w:t> </w:t>
      </w:r>
      <w:r>
        <w:rPr/>
        <w:t>any</w:t>
      </w:r>
      <w:r>
        <w:rPr>
          <w:spacing w:val="-14"/>
        </w:rPr>
        <w:t> </w:t>
      </w:r>
      <w:r>
        <w:rPr/>
        <w:t>damage</w:t>
      </w:r>
      <w:r>
        <w:rPr>
          <w:spacing w:val="-15"/>
        </w:rPr>
        <w:t> </w:t>
      </w:r>
      <w:r>
        <w:rPr/>
        <w:t>or</w:t>
      </w:r>
      <w:r>
        <w:rPr>
          <w:spacing w:val="-12"/>
        </w:rPr>
        <w:t> </w:t>
      </w:r>
      <w:r>
        <w:rPr/>
        <w:t>loss</w:t>
      </w:r>
      <w:r>
        <w:rPr>
          <w:spacing w:val="-11"/>
        </w:rPr>
        <w:t> </w:t>
      </w:r>
      <w:r>
        <w:rPr/>
        <w:t>(including</w:t>
      </w:r>
      <w:r>
        <w:rPr>
          <w:spacing w:val="-11"/>
        </w:rPr>
        <w:t> </w:t>
      </w:r>
      <w:r>
        <w:rPr/>
        <w:t>missing</w:t>
      </w:r>
      <w:r>
        <w:rPr>
          <w:spacing w:val="-11"/>
        </w:rPr>
        <w:t> </w:t>
      </w:r>
      <w:r>
        <w:rPr/>
        <w:t>pages)</w:t>
      </w:r>
      <w:r>
        <w:rPr>
          <w:spacing w:val="-12"/>
        </w:rPr>
        <w:t> </w:t>
      </w:r>
      <w:r>
        <w:rPr/>
        <w:t>to</w:t>
      </w:r>
      <w:r>
        <w:rPr>
          <w:spacing w:val="-11"/>
        </w:rPr>
        <w:t> </w:t>
      </w:r>
      <w:r>
        <w:rPr/>
        <w:t>the collections, they must promptly inform the Libraries and pay the replacement cost. The cost is calculated as follows:</w:t>
      </w:r>
    </w:p>
    <w:p>
      <w:pPr>
        <w:pStyle w:val="ListParagraph"/>
        <w:numPr>
          <w:ilvl w:val="1"/>
          <w:numId w:val="290"/>
        </w:numPr>
        <w:tabs>
          <w:tab w:pos="1395" w:val="left" w:leader="none"/>
          <w:tab w:pos="1397" w:val="left" w:leader="none"/>
        </w:tabs>
        <w:spacing w:line="297" w:lineRule="auto" w:before="2" w:after="0"/>
        <w:ind w:left="1397" w:right="115" w:hanging="481"/>
        <w:jc w:val="both"/>
        <w:rPr>
          <w:sz w:val="28"/>
        </w:rPr>
      </w:pPr>
      <w:r>
        <w:rPr>
          <w:sz w:val="28"/>
        </w:rPr>
        <w:t>The</w:t>
      </w:r>
      <w:r>
        <w:rPr>
          <w:spacing w:val="-10"/>
          <w:sz w:val="28"/>
        </w:rPr>
        <w:t> </w:t>
      </w:r>
      <w:r>
        <w:rPr>
          <w:sz w:val="28"/>
        </w:rPr>
        <w:t>compensation</w:t>
      </w:r>
      <w:r>
        <w:rPr>
          <w:spacing w:val="-9"/>
          <w:sz w:val="28"/>
        </w:rPr>
        <w:t> </w:t>
      </w:r>
      <w:r>
        <w:rPr>
          <w:sz w:val="28"/>
        </w:rPr>
        <w:t>fee</w:t>
      </w:r>
      <w:r>
        <w:rPr>
          <w:spacing w:val="-12"/>
          <w:sz w:val="28"/>
        </w:rPr>
        <w:t> </w:t>
      </w:r>
      <w:r>
        <w:rPr>
          <w:sz w:val="28"/>
        </w:rPr>
        <w:t>shall</w:t>
      </w:r>
      <w:r>
        <w:rPr>
          <w:spacing w:val="-11"/>
          <w:sz w:val="28"/>
        </w:rPr>
        <w:t> </w:t>
      </w:r>
      <w:r>
        <w:rPr>
          <w:sz w:val="28"/>
        </w:rPr>
        <w:t>be</w:t>
      </w:r>
      <w:r>
        <w:rPr>
          <w:spacing w:val="-12"/>
          <w:sz w:val="28"/>
        </w:rPr>
        <w:t> </w:t>
      </w:r>
      <w:r>
        <w:rPr>
          <w:sz w:val="28"/>
        </w:rPr>
        <w:t>50</w:t>
      </w:r>
      <w:r>
        <w:rPr>
          <w:spacing w:val="-9"/>
          <w:sz w:val="28"/>
        </w:rPr>
        <w:t> </w:t>
      </w:r>
      <w:r>
        <w:rPr>
          <w:sz w:val="28"/>
        </w:rPr>
        <w:t>times</w:t>
      </w:r>
      <w:r>
        <w:rPr>
          <w:spacing w:val="-11"/>
          <w:sz w:val="28"/>
        </w:rPr>
        <w:t> </w:t>
      </w:r>
      <w:r>
        <w:rPr>
          <w:sz w:val="28"/>
        </w:rPr>
        <w:t>the</w:t>
      </w:r>
      <w:r>
        <w:rPr>
          <w:spacing w:val="-12"/>
          <w:sz w:val="28"/>
        </w:rPr>
        <w:t> </w:t>
      </w:r>
      <w:r>
        <w:rPr>
          <w:sz w:val="28"/>
        </w:rPr>
        <w:t>cost</w:t>
      </w:r>
      <w:r>
        <w:rPr>
          <w:spacing w:val="-11"/>
          <w:sz w:val="28"/>
        </w:rPr>
        <w:t> </w:t>
      </w:r>
      <w:r>
        <w:rPr>
          <w:sz w:val="28"/>
        </w:rPr>
        <w:t>of</w:t>
      </w:r>
      <w:r>
        <w:rPr>
          <w:spacing w:val="-12"/>
          <w:sz w:val="28"/>
        </w:rPr>
        <w:t> </w:t>
      </w:r>
      <w:r>
        <w:rPr>
          <w:sz w:val="28"/>
        </w:rPr>
        <w:t>the</w:t>
      </w:r>
      <w:r>
        <w:rPr>
          <w:spacing w:val="-10"/>
          <w:sz w:val="28"/>
        </w:rPr>
        <w:t> </w:t>
      </w:r>
      <w:r>
        <w:rPr>
          <w:sz w:val="28"/>
        </w:rPr>
        <w:t>collection,</w:t>
      </w:r>
      <w:r>
        <w:rPr>
          <w:spacing w:val="-13"/>
          <w:sz w:val="28"/>
        </w:rPr>
        <w:t> </w:t>
      </w:r>
      <w:r>
        <w:rPr>
          <w:sz w:val="28"/>
        </w:rPr>
        <w:t>in the event that the cost is identifiable.;</w:t>
      </w:r>
    </w:p>
    <w:p>
      <w:pPr>
        <w:pStyle w:val="ListParagraph"/>
        <w:numPr>
          <w:ilvl w:val="1"/>
          <w:numId w:val="290"/>
        </w:numPr>
        <w:tabs>
          <w:tab w:pos="1395" w:val="left" w:leader="none"/>
          <w:tab w:pos="1397" w:val="left" w:leader="none"/>
        </w:tabs>
        <w:spacing w:line="297" w:lineRule="auto" w:before="1" w:after="0"/>
        <w:ind w:left="1397" w:right="114" w:hanging="483"/>
        <w:jc w:val="both"/>
        <w:rPr>
          <w:sz w:val="28"/>
        </w:rPr>
      </w:pPr>
      <w:r>
        <w:rPr>
          <w:sz w:val="28"/>
        </w:rPr>
        <w:t>If the cost cannot be identified, the compensation fee shall be calculated in accordance with the number of pages: Chinese publications per page shall be charged NT$2; publications in other languages shall be charged NT$10; publications with unknown number of pages shall be charged at 200 pages.</w:t>
      </w:r>
    </w:p>
    <w:p>
      <w:pPr>
        <w:pStyle w:val="BodyText"/>
        <w:tabs>
          <w:tab w:pos="1440" w:val="left" w:leader="none"/>
        </w:tabs>
        <w:spacing w:before="134"/>
        <w:ind w:left="120"/>
        <w:rPr>
          <w:rFonts w:ascii="標楷體" w:eastAsia="標楷體" w:hint="eastAsia"/>
        </w:rPr>
      </w:pPr>
      <w:r>
        <w:rPr>
          <w:rFonts w:ascii="標楷體" w:eastAsia="標楷體" w:hint="eastAsia"/>
        </w:rPr>
        <w:t>第十</w:t>
      </w:r>
      <w:r>
        <w:rPr>
          <w:rFonts w:ascii="標楷體" w:eastAsia="標楷體" w:hint="eastAsia"/>
          <w:spacing w:val="-10"/>
        </w:rPr>
        <w:t>條</w:t>
      </w:r>
      <w:r>
        <w:rPr>
          <w:rFonts w:ascii="標楷體" w:eastAsia="標楷體" w:hint="eastAsia"/>
        </w:rPr>
        <w:tab/>
      </w:r>
      <w:r>
        <w:rPr>
          <w:rFonts w:ascii="標楷體" w:eastAsia="標楷體" w:hint="eastAsia"/>
          <w:spacing w:val="-2"/>
        </w:rPr>
        <w:t>逾期歸還處理原則及滯還金計算方式</w:t>
      </w:r>
      <w:r>
        <w:rPr>
          <w:rFonts w:ascii="標楷體" w:eastAsia="標楷體" w:hint="eastAsia"/>
          <w:spacing w:val="-10"/>
        </w:rPr>
        <w:t>：</w:t>
      </w:r>
    </w:p>
    <w:p>
      <w:pPr>
        <w:pStyle w:val="BodyText"/>
        <w:spacing w:line="264" w:lineRule="auto" w:before="35"/>
        <w:ind w:left="403" w:right="626"/>
        <w:rPr>
          <w:rFonts w:ascii="標楷體" w:eastAsia="標楷體" w:hint="eastAsia"/>
        </w:rPr>
      </w:pPr>
      <w:r>
        <w:rPr>
          <w:rFonts w:ascii="標楷體" w:eastAsia="標楷體" w:hint="eastAsia"/>
          <w:spacing w:val="-4"/>
        </w:rPr>
        <w:t>一、借期屆滿仍未歸還者，逾期一日每冊(件)應繳納滯還金新臺幣</w:t>
      </w:r>
      <w:r>
        <w:rPr>
          <w:rFonts w:ascii="標楷體" w:eastAsia="標楷體" w:hint="eastAsia"/>
          <w:spacing w:val="-2"/>
        </w:rPr>
        <w:t>五元，惟於三日寛限期內歸還則免計滯還金。</w:t>
      </w:r>
    </w:p>
    <w:p>
      <w:pPr>
        <w:pStyle w:val="BodyText"/>
        <w:spacing w:line="264" w:lineRule="auto" w:before="10"/>
        <w:ind w:left="403" w:right="335"/>
        <w:jc w:val="both"/>
        <w:rPr>
          <w:rFonts w:ascii="標楷體" w:eastAsia="標楷體" w:hint="eastAsia"/>
        </w:rPr>
      </w:pPr>
      <w:r>
        <w:rPr>
          <w:rFonts w:ascii="標楷體" w:eastAsia="標楷體" w:hint="eastAsia"/>
          <w:spacing w:val="-4"/>
        </w:rPr>
        <w:t>二、滯還金累計總額達新臺幣一百五十元者，暫停其外借權利。逾期三十日仍未歸還者視同遺失，除繳納一百五十元滯還金外，並照價賠</w:t>
      </w:r>
      <w:r>
        <w:rPr>
          <w:rFonts w:ascii="標楷體" w:eastAsia="標楷體" w:hint="eastAsia"/>
          <w:spacing w:val="-2"/>
        </w:rPr>
        <w:t>償，惟本館未購置該資料前讀者仍可歸還館藏。</w:t>
      </w:r>
    </w:p>
    <w:p>
      <w:pPr>
        <w:pStyle w:val="BodyText"/>
        <w:spacing w:line="264" w:lineRule="auto" w:before="8"/>
        <w:ind w:left="403" w:right="670"/>
        <w:rPr>
          <w:rFonts w:ascii="標楷體" w:eastAsia="標楷體" w:hint="eastAsia"/>
        </w:rPr>
      </w:pPr>
      <w:r>
        <w:rPr>
          <w:rFonts w:ascii="標楷體" w:eastAsia="標楷體" w:hint="eastAsia"/>
          <w:spacing w:val="-2"/>
        </w:rPr>
        <w:t>三、如有特殊原因，經本館核准後得以義務服務方式代替繳納滯</w:t>
      </w:r>
      <w:r>
        <w:rPr>
          <w:rFonts w:ascii="標楷體" w:eastAsia="標楷體" w:hint="eastAsia"/>
          <w:spacing w:val="-4"/>
        </w:rPr>
        <w:t>還金。</w:t>
      </w:r>
    </w:p>
    <w:p>
      <w:pPr>
        <w:pStyle w:val="BodyText"/>
        <w:spacing w:before="11"/>
        <w:ind w:left="403"/>
        <w:rPr>
          <w:rFonts w:ascii="標楷體" w:eastAsia="標楷體" w:hint="eastAsia"/>
        </w:rPr>
      </w:pPr>
      <w:r>
        <w:rPr>
          <w:rFonts w:ascii="標楷體" w:eastAsia="標楷體" w:hint="eastAsia"/>
          <w:spacing w:val="-3"/>
        </w:rPr>
        <w:t>四、逾期日之計算以日為單位，不滿一日者以一日計算。</w:t>
      </w:r>
    </w:p>
    <w:p>
      <w:pPr>
        <w:pStyle w:val="BodyText"/>
        <w:spacing w:before="28"/>
        <w:ind w:left="119"/>
        <w:jc w:val="both"/>
      </w:pPr>
      <w:r>
        <w:rPr/>
        <w:t>Article</w:t>
      </w:r>
      <w:r>
        <w:rPr>
          <w:spacing w:val="-5"/>
        </w:rPr>
        <w:t> 10</w:t>
      </w:r>
    </w:p>
    <w:p>
      <w:pPr>
        <w:pStyle w:val="BodyText"/>
        <w:spacing w:before="78"/>
        <w:ind w:left="972"/>
        <w:jc w:val="both"/>
      </w:pPr>
      <w:r>
        <w:rPr/>
        <w:t>As</w:t>
      </w:r>
      <w:r>
        <w:rPr>
          <w:spacing w:val="-8"/>
        </w:rPr>
        <w:t> </w:t>
      </w:r>
      <w:r>
        <w:rPr/>
        <w:t>a</w:t>
      </w:r>
      <w:r>
        <w:rPr>
          <w:spacing w:val="-6"/>
        </w:rPr>
        <w:t> </w:t>
      </w:r>
      <w:r>
        <w:rPr/>
        <w:t>rule,</w:t>
      </w:r>
      <w:r>
        <w:rPr>
          <w:spacing w:val="-8"/>
        </w:rPr>
        <w:t> </w:t>
      </w:r>
      <w:r>
        <w:rPr/>
        <w:t>late</w:t>
      </w:r>
      <w:r>
        <w:rPr>
          <w:spacing w:val="-6"/>
        </w:rPr>
        <w:t> </w:t>
      </w:r>
      <w:r>
        <w:rPr/>
        <w:t>returns</w:t>
      </w:r>
      <w:r>
        <w:rPr>
          <w:spacing w:val="-7"/>
        </w:rPr>
        <w:t> </w:t>
      </w:r>
      <w:r>
        <w:rPr/>
        <w:t>and</w:t>
      </w:r>
      <w:r>
        <w:rPr>
          <w:spacing w:val="-5"/>
        </w:rPr>
        <w:t> </w:t>
      </w:r>
      <w:r>
        <w:rPr/>
        <w:t>late</w:t>
      </w:r>
      <w:r>
        <w:rPr>
          <w:spacing w:val="-5"/>
        </w:rPr>
        <w:t> </w:t>
      </w:r>
      <w:r>
        <w:rPr/>
        <w:t>fines</w:t>
      </w:r>
      <w:r>
        <w:rPr>
          <w:spacing w:val="-5"/>
        </w:rPr>
        <w:t> </w:t>
      </w:r>
      <w:r>
        <w:rPr/>
        <w:t>shall</w:t>
      </w:r>
      <w:r>
        <w:rPr>
          <w:spacing w:val="-7"/>
        </w:rPr>
        <w:t> </w:t>
      </w:r>
      <w:r>
        <w:rPr/>
        <w:t>be</w:t>
      </w:r>
      <w:r>
        <w:rPr>
          <w:spacing w:val="-6"/>
        </w:rPr>
        <w:t> </w:t>
      </w:r>
      <w:r>
        <w:rPr/>
        <w:t>handled</w:t>
      </w:r>
      <w:r>
        <w:rPr>
          <w:spacing w:val="-5"/>
        </w:rPr>
        <w:t> </w:t>
      </w:r>
      <w:r>
        <w:rPr/>
        <w:t>as</w:t>
      </w:r>
      <w:r>
        <w:rPr>
          <w:spacing w:val="-5"/>
        </w:rPr>
        <w:t> </w:t>
      </w:r>
      <w:r>
        <w:rPr/>
        <w:t>outlined</w:t>
      </w:r>
      <w:r>
        <w:rPr>
          <w:spacing w:val="-9"/>
        </w:rPr>
        <w:t> </w:t>
      </w:r>
      <w:r>
        <w:rPr>
          <w:spacing w:val="-2"/>
        </w:rPr>
        <w:t>below:</w:t>
      </w:r>
    </w:p>
    <w:p>
      <w:pPr>
        <w:pStyle w:val="ListParagraph"/>
        <w:numPr>
          <w:ilvl w:val="1"/>
          <w:numId w:val="291"/>
        </w:numPr>
        <w:tabs>
          <w:tab w:pos="1538" w:val="left" w:leader="none"/>
        </w:tabs>
        <w:spacing w:line="297" w:lineRule="auto" w:before="197" w:after="0"/>
        <w:ind w:left="1538" w:right="114" w:hanging="567"/>
        <w:jc w:val="both"/>
        <w:rPr>
          <w:sz w:val="28"/>
        </w:rPr>
      </w:pPr>
      <w:r>
        <w:rPr>
          <w:sz w:val="28"/>
        </w:rPr>
        <w:t>In the event that borrowed materials are not returned before the due date, late</w:t>
      </w:r>
      <w:r>
        <w:rPr>
          <w:spacing w:val="-2"/>
          <w:sz w:val="28"/>
        </w:rPr>
        <w:t> </w:t>
      </w:r>
      <w:r>
        <w:rPr>
          <w:sz w:val="28"/>
        </w:rPr>
        <w:t>fines</w:t>
      </w:r>
      <w:r>
        <w:rPr>
          <w:spacing w:val="-1"/>
          <w:sz w:val="28"/>
        </w:rPr>
        <w:t> </w:t>
      </w:r>
      <w:r>
        <w:rPr>
          <w:sz w:val="28"/>
        </w:rPr>
        <w:t>of</w:t>
      </w:r>
      <w:r>
        <w:rPr>
          <w:spacing w:val="-2"/>
          <w:sz w:val="28"/>
        </w:rPr>
        <w:t> </w:t>
      </w:r>
      <w:r>
        <w:rPr>
          <w:sz w:val="28"/>
        </w:rPr>
        <w:t>NT$5</w:t>
      </w:r>
      <w:r>
        <w:rPr>
          <w:spacing w:val="-1"/>
          <w:sz w:val="28"/>
        </w:rPr>
        <w:t> </w:t>
      </w:r>
      <w:r>
        <w:rPr>
          <w:sz w:val="28"/>
        </w:rPr>
        <w:t>per</w:t>
      </w:r>
      <w:r>
        <w:rPr>
          <w:spacing w:val="-2"/>
          <w:sz w:val="28"/>
        </w:rPr>
        <w:t> </w:t>
      </w:r>
      <w:r>
        <w:rPr>
          <w:sz w:val="28"/>
        </w:rPr>
        <w:t>book</w:t>
      </w:r>
      <w:r>
        <w:rPr>
          <w:spacing w:val="-1"/>
          <w:sz w:val="28"/>
        </w:rPr>
        <w:t> </w:t>
      </w:r>
      <w:r>
        <w:rPr>
          <w:sz w:val="28"/>
        </w:rPr>
        <w:t>and</w:t>
      </w:r>
      <w:r>
        <w:rPr>
          <w:spacing w:val="-1"/>
          <w:sz w:val="28"/>
        </w:rPr>
        <w:t> </w:t>
      </w:r>
      <w:r>
        <w:rPr>
          <w:sz w:val="28"/>
        </w:rPr>
        <w:t>per</w:t>
      </w:r>
      <w:r>
        <w:rPr>
          <w:spacing w:val="-2"/>
          <w:sz w:val="28"/>
        </w:rPr>
        <w:t> </w:t>
      </w:r>
      <w:r>
        <w:rPr>
          <w:sz w:val="28"/>
        </w:rPr>
        <w:t>day</w:t>
      </w:r>
      <w:r>
        <w:rPr>
          <w:spacing w:val="-1"/>
          <w:sz w:val="28"/>
        </w:rPr>
        <w:t> </w:t>
      </w:r>
      <w:r>
        <w:rPr>
          <w:sz w:val="28"/>
        </w:rPr>
        <w:t>will</w:t>
      </w:r>
      <w:r>
        <w:rPr>
          <w:spacing w:val="-1"/>
          <w:sz w:val="28"/>
        </w:rPr>
        <w:t> </w:t>
      </w:r>
      <w:r>
        <w:rPr>
          <w:sz w:val="28"/>
        </w:rPr>
        <w:t>be charged starting from the day after the due date. If the borrowed materials are returned within three days after the due</w:t>
      </w:r>
      <w:r>
        <w:rPr>
          <w:spacing w:val="-2"/>
          <w:sz w:val="28"/>
        </w:rPr>
        <w:t> </w:t>
      </w:r>
      <w:r>
        <w:rPr>
          <w:sz w:val="28"/>
        </w:rPr>
        <w:t>date, there shall be no overdue fines.</w:t>
      </w:r>
    </w:p>
    <w:p>
      <w:pPr>
        <w:pStyle w:val="ListParagraph"/>
        <w:numPr>
          <w:ilvl w:val="1"/>
          <w:numId w:val="291"/>
        </w:numPr>
        <w:tabs>
          <w:tab w:pos="1537" w:val="left" w:leader="none"/>
        </w:tabs>
        <w:spacing w:line="297" w:lineRule="auto" w:before="125" w:after="0"/>
        <w:ind w:left="1537" w:right="116" w:hanging="567"/>
        <w:jc w:val="both"/>
        <w:rPr>
          <w:sz w:val="28"/>
        </w:rPr>
      </w:pPr>
      <w:r>
        <w:rPr>
          <w:sz w:val="28"/>
        </w:rPr>
        <w:t>If</w:t>
      </w:r>
      <w:r>
        <w:rPr>
          <w:spacing w:val="-4"/>
          <w:sz w:val="28"/>
        </w:rPr>
        <w:t> </w:t>
      </w:r>
      <w:r>
        <w:rPr>
          <w:sz w:val="28"/>
        </w:rPr>
        <w:t>the</w:t>
      </w:r>
      <w:r>
        <w:rPr>
          <w:spacing w:val="-4"/>
          <w:sz w:val="28"/>
        </w:rPr>
        <w:t> </w:t>
      </w:r>
      <w:r>
        <w:rPr>
          <w:sz w:val="28"/>
        </w:rPr>
        <w:t>amount</w:t>
      </w:r>
      <w:r>
        <w:rPr>
          <w:spacing w:val="-3"/>
          <w:sz w:val="28"/>
        </w:rPr>
        <w:t> </w:t>
      </w:r>
      <w:r>
        <w:rPr>
          <w:sz w:val="28"/>
        </w:rPr>
        <w:t>of</w:t>
      </w:r>
      <w:r>
        <w:rPr>
          <w:spacing w:val="-4"/>
          <w:sz w:val="28"/>
        </w:rPr>
        <w:t> </w:t>
      </w:r>
      <w:r>
        <w:rPr>
          <w:sz w:val="28"/>
        </w:rPr>
        <w:t>late</w:t>
      </w:r>
      <w:r>
        <w:rPr>
          <w:spacing w:val="-4"/>
          <w:sz w:val="28"/>
        </w:rPr>
        <w:t> </w:t>
      </w:r>
      <w:r>
        <w:rPr>
          <w:sz w:val="28"/>
        </w:rPr>
        <w:t>fines</w:t>
      </w:r>
      <w:r>
        <w:rPr>
          <w:spacing w:val="-3"/>
          <w:sz w:val="28"/>
        </w:rPr>
        <w:t> </w:t>
      </w:r>
      <w:r>
        <w:rPr>
          <w:sz w:val="28"/>
        </w:rPr>
        <w:t>reaches</w:t>
      </w:r>
      <w:r>
        <w:rPr>
          <w:spacing w:val="-3"/>
          <w:sz w:val="28"/>
        </w:rPr>
        <w:t> </w:t>
      </w:r>
      <w:r>
        <w:rPr>
          <w:sz w:val="28"/>
        </w:rPr>
        <w:t>NT$150</w:t>
      </w:r>
      <w:r>
        <w:rPr>
          <w:spacing w:val="-6"/>
          <w:sz w:val="28"/>
        </w:rPr>
        <w:t> </w:t>
      </w:r>
      <w:r>
        <w:rPr>
          <w:sz w:val="28"/>
        </w:rPr>
        <w:t>in</w:t>
      </w:r>
      <w:r>
        <w:rPr>
          <w:spacing w:val="-3"/>
          <w:sz w:val="28"/>
        </w:rPr>
        <w:t> </w:t>
      </w:r>
      <w:r>
        <w:rPr>
          <w:sz w:val="28"/>
        </w:rPr>
        <w:t>total,</w:t>
      </w:r>
      <w:r>
        <w:rPr>
          <w:spacing w:val="-5"/>
          <w:sz w:val="28"/>
        </w:rPr>
        <w:t> </w:t>
      </w:r>
      <w:r>
        <w:rPr>
          <w:sz w:val="28"/>
        </w:rPr>
        <w:t>the</w:t>
      </w:r>
      <w:r>
        <w:rPr>
          <w:spacing w:val="-4"/>
          <w:sz w:val="28"/>
        </w:rPr>
        <w:t> </w:t>
      </w:r>
      <w:r>
        <w:rPr>
          <w:sz w:val="28"/>
        </w:rPr>
        <w:t>borrowing privileges</w:t>
      </w:r>
      <w:r>
        <w:rPr>
          <w:spacing w:val="-10"/>
          <w:sz w:val="28"/>
        </w:rPr>
        <w:t> </w:t>
      </w:r>
      <w:r>
        <w:rPr>
          <w:sz w:val="28"/>
        </w:rPr>
        <w:t>of</w:t>
      </w:r>
      <w:r>
        <w:rPr>
          <w:spacing w:val="-10"/>
          <w:sz w:val="28"/>
        </w:rPr>
        <w:t> </w:t>
      </w:r>
      <w:r>
        <w:rPr>
          <w:sz w:val="28"/>
        </w:rPr>
        <w:t>readers</w:t>
      </w:r>
      <w:r>
        <w:rPr>
          <w:spacing w:val="-10"/>
          <w:sz w:val="28"/>
        </w:rPr>
        <w:t> </w:t>
      </w:r>
      <w:r>
        <w:rPr>
          <w:sz w:val="28"/>
        </w:rPr>
        <w:t>shall</w:t>
      </w:r>
      <w:r>
        <w:rPr>
          <w:spacing w:val="-9"/>
          <w:sz w:val="28"/>
        </w:rPr>
        <w:t> </w:t>
      </w:r>
      <w:r>
        <w:rPr>
          <w:sz w:val="28"/>
        </w:rPr>
        <w:t>be</w:t>
      </w:r>
      <w:r>
        <w:rPr>
          <w:spacing w:val="-10"/>
          <w:sz w:val="28"/>
        </w:rPr>
        <w:t> </w:t>
      </w:r>
      <w:r>
        <w:rPr>
          <w:sz w:val="28"/>
        </w:rPr>
        <w:t>suspended.</w:t>
      </w:r>
      <w:r>
        <w:rPr>
          <w:spacing w:val="-11"/>
          <w:sz w:val="28"/>
        </w:rPr>
        <w:t> </w:t>
      </w:r>
      <w:r>
        <w:rPr>
          <w:sz w:val="28"/>
        </w:rPr>
        <w:t>If</w:t>
      </w:r>
      <w:r>
        <w:rPr>
          <w:spacing w:val="-10"/>
          <w:sz w:val="28"/>
        </w:rPr>
        <w:t> </w:t>
      </w:r>
      <w:r>
        <w:rPr>
          <w:sz w:val="28"/>
        </w:rPr>
        <w:t>the</w:t>
      </w:r>
      <w:r>
        <w:rPr>
          <w:spacing w:val="-11"/>
          <w:sz w:val="28"/>
        </w:rPr>
        <w:t> </w:t>
      </w:r>
      <w:r>
        <w:rPr>
          <w:sz w:val="28"/>
        </w:rPr>
        <w:t>borrowed</w:t>
      </w:r>
      <w:r>
        <w:rPr>
          <w:spacing w:val="-10"/>
          <w:sz w:val="28"/>
        </w:rPr>
        <w:t> </w:t>
      </w:r>
      <w:r>
        <w:rPr>
          <w:sz w:val="28"/>
        </w:rPr>
        <w:t>materials are not return for more than 30 days after it is due, the borrowed materials shall be deemed as lost. The reader shall be subject to pay the replacement cost of the lost materials in addition to a NT$150 overdue fines, unless the readers return the borrowed materials before the library replaces them.</w:t>
      </w:r>
    </w:p>
    <w:p>
      <w:pPr>
        <w:spacing w:after="0" w:line="297" w:lineRule="auto"/>
        <w:jc w:val="both"/>
        <w:rPr>
          <w:sz w:val="28"/>
        </w:rPr>
        <w:sectPr>
          <w:pgSz w:w="11920" w:h="16850"/>
          <w:pgMar w:header="0" w:footer="971" w:top="1380" w:bottom="1160" w:left="1560" w:right="1320"/>
        </w:sectPr>
      </w:pPr>
    </w:p>
    <w:p>
      <w:pPr>
        <w:pStyle w:val="ListParagraph"/>
        <w:numPr>
          <w:ilvl w:val="1"/>
          <w:numId w:val="291"/>
        </w:numPr>
        <w:tabs>
          <w:tab w:pos="1538" w:val="left" w:leader="none"/>
        </w:tabs>
        <w:spacing w:line="297" w:lineRule="auto" w:before="78" w:after="0"/>
        <w:ind w:left="1538" w:right="116" w:hanging="567"/>
        <w:jc w:val="both"/>
        <w:rPr>
          <w:sz w:val="28"/>
        </w:rPr>
      </w:pPr>
      <w:r>
        <w:rPr>
          <w:sz w:val="28"/>
        </w:rPr>
        <w:t>Individual with special reasons may receive approval from the Libraries to replace the payment of late fines with voluntary </w:t>
      </w:r>
      <w:r>
        <w:rPr>
          <w:spacing w:val="-2"/>
          <w:sz w:val="28"/>
        </w:rPr>
        <w:t>service.</w:t>
      </w:r>
    </w:p>
    <w:p>
      <w:pPr>
        <w:pStyle w:val="ListParagraph"/>
        <w:numPr>
          <w:ilvl w:val="1"/>
          <w:numId w:val="291"/>
        </w:numPr>
        <w:tabs>
          <w:tab w:pos="1538" w:val="left" w:leader="none"/>
          <w:tab w:pos="1558" w:val="left" w:leader="none"/>
        </w:tabs>
        <w:spacing w:line="297" w:lineRule="auto" w:before="122" w:after="0"/>
        <w:ind w:left="1538" w:right="118" w:hanging="481"/>
        <w:jc w:val="both"/>
        <w:rPr>
          <w:sz w:val="28"/>
        </w:rPr>
      </w:pPr>
      <w:r>
        <w:rPr>
          <w:sz w:val="28"/>
        </w:rPr>
        <w:tab/>
        <w:t>Late fines are charged by “days” and hours that do not reach 24 hours in full are counted as “a day.”</w:t>
      </w:r>
    </w:p>
    <w:p>
      <w:pPr>
        <w:pStyle w:val="BodyText"/>
        <w:spacing w:line="264" w:lineRule="auto" w:before="130"/>
        <w:ind w:left="120" w:right="727"/>
        <w:rPr>
          <w:rFonts w:ascii="標楷體" w:eastAsia="標楷體" w:hint="eastAsia"/>
        </w:rPr>
      </w:pPr>
      <w:r>
        <w:rPr>
          <w:rFonts w:ascii="標楷體" w:eastAsia="標楷體" w:hint="eastAsia"/>
          <w:spacing w:val="-4"/>
        </w:rPr>
        <w:t>第十一條 教職員工離職、學生離校或借閱證期限屆滿前，應結清所</w:t>
      </w:r>
      <w:r>
        <w:rPr>
          <w:rFonts w:ascii="標楷體" w:eastAsia="標楷體" w:hint="eastAsia"/>
          <w:spacing w:val="-2"/>
        </w:rPr>
        <w:t>借館藏、滯還金及賠償金。</w:t>
      </w:r>
    </w:p>
    <w:p>
      <w:pPr>
        <w:pStyle w:val="BodyText"/>
        <w:spacing w:before="112"/>
        <w:ind w:left="120"/>
      </w:pPr>
      <w:r>
        <w:rPr/>
        <w:t>Article</w:t>
      </w:r>
      <w:r>
        <w:rPr>
          <w:spacing w:val="-5"/>
        </w:rPr>
        <w:t> 11</w:t>
      </w:r>
    </w:p>
    <w:p>
      <w:pPr>
        <w:pStyle w:val="BodyText"/>
        <w:spacing w:line="297" w:lineRule="auto" w:before="76"/>
        <w:ind w:left="1111" w:right="115"/>
      </w:pPr>
      <w:r>
        <w:rPr/>
        <w:t>All</w:t>
      </w:r>
      <w:r>
        <w:rPr>
          <w:spacing w:val="-2"/>
        </w:rPr>
        <w:t> </w:t>
      </w:r>
      <w:r>
        <w:rPr/>
        <w:t>readers</w:t>
      </w:r>
      <w:r>
        <w:rPr>
          <w:spacing w:val="-2"/>
        </w:rPr>
        <w:t> </w:t>
      </w:r>
      <w:r>
        <w:rPr/>
        <w:t>must</w:t>
      </w:r>
      <w:r>
        <w:rPr>
          <w:spacing w:val="-2"/>
        </w:rPr>
        <w:t> </w:t>
      </w:r>
      <w:r>
        <w:rPr/>
        <w:t>return</w:t>
      </w:r>
      <w:r>
        <w:rPr>
          <w:spacing w:val="-2"/>
        </w:rPr>
        <w:t> </w:t>
      </w:r>
      <w:r>
        <w:rPr/>
        <w:t>the</w:t>
      </w:r>
      <w:r>
        <w:rPr>
          <w:spacing w:val="-3"/>
        </w:rPr>
        <w:t> </w:t>
      </w:r>
      <w:r>
        <w:rPr/>
        <w:t>collections</w:t>
      </w:r>
      <w:r>
        <w:rPr>
          <w:spacing w:val="-4"/>
        </w:rPr>
        <w:t> </w:t>
      </w:r>
      <w:r>
        <w:rPr/>
        <w:t>they</w:t>
      </w:r>
      <w:r>
        <w:rPr>
          <w:spacing w:val="-4"/>
        </w:rPr>
        <w:t> </w:t>
      </w:r>
      <w:r>
        <w:rPr/>
        <w:t>borrowed</w:t>
      </w:r>
      <w:r>
        <w:rPr>
          <w:spacing w:val="-2"/>
        </w:rPr>
        <w:t> </w:t>
      </w:r>
      <w:r>
        <w:rPr/>
        <w:t>and</w:t>
      </w:r>
      <w:r>
        <w:rPr>
          <w:spacing w:val="-4"/>
        </w:rPr>
        <w:t> </w:t>
      </w:r>
      <w:r>
        <w:rPr/>
        <w:t>settle</w:t>
      </w:r>
      <w:r>
        <w:rPr>
          <w:spacing w:val="-3"/>
        </w:rPr>
        <w:t> </w:t>
      </w:r>
      <w:r>
        <w:rPr/>
        <w:t>their late fines and compensation fees before the faculty and staff resign, students leave the school, or library cards expire.</w:t>
      </w:r>
    </w:p>
    <w:p>
      <w:pPr>
        <w:pStyle w:val="BodyText"/>
        <w:spacing w:before="203"/>
        <w:ind w:left="120"/>
        <w:rPr>
          <w:rFonts w:ascii="標楷體" w:eastAsia="標楷體" w:hint="eastAsia"/>
        </w:rPr>
      </w:pPr>
      <w:r>
        <w:rPr>
          <w:rFonts w:ascii="標楷體" w:eastAsia="標楷體" w:hint="eastAsia"/>
          <w:spacing w:val="-3"/>
        </w:rPr>
        <w:t>第十二條 本規則經行政會議通過，陳請校長核定後施行；修正時亦同</w:t>
      </w:r>
    </w:p>
    <w:p>
      <w:pPr>
        <w:spacing w:before="37"/>
        <w:ind w:left="119" w:right="0" w:firstLine="0"/>
        <w:jc w:val="left"/>
        <w:rPr>
          <w:rFonts w:ascii="標楷體" w:eastAsia="標楷體" w:hint="eastAsia"/>
          <w:sz w:val="28"/>
        </w:rPr>
      </w:pPr>
      <w:r>
        <w:rPr>
          <w:rFonts w:ascii="標楷體" w:eastAsia="標楷體" w:hint="eastAsia"/>
          <w:spacing w:val="-10"/>
          <w:sz w:val="28"/>
        </w:rPr>
        <w:t>。</w:t>
      </w:r>
    </w:p>
    <w:p>
      <w:pPr>
        <w:pStyle w:val="BodyText"/>
        <w:spacing w:before="25"/>
        <w:ind w:left="119"/>
        <w:jc w:val="both"/>
      </w:pPr>
      <w:r>
        <w:rPr/>
        <w:t>Article</w:t>
      </w:r>
      <w:r>
        <w:rPr>
          <w:spacing w:val="-5"/>
        </w:rPr>
        <w:t> 12</w:t>
      </w:r>
    </w:p>
    <w:p>
      <w:pPr>
        <w:pStyle w:val="BodyText"/>
        <w:spacing w:line="297" w:lineRule="auto" w:before="79"/>
        <w:ind w:left="1110" w:right="203"/>
        <w:jc w:val="both"/>
      </w:pPr>
      <w:r>
        <w:rPr/>
        <w:t>These</w:t>
      </w:r>
      <w:r>
        <w:rPr>
          <w:spacing w:val="-3"/>
        </w:rPr>
        <w:t> </w:t>
      </w:r>
      <w:r>
        <w:rPr/>
        <w:t>Rules</w:t>
      </w:r>
      <w:r>
        <w:rPr>
          <w:spacing w:val="-4"/>
        </w:rPr>
        <w:t> </w:t>
      </w:r>
      <w:r>
        <w:rPr/>
        <w:t>shall</w:t>
      </w:r>
      <w:r>
        <w:rPr>
          <w:spacing w:val="-2"/>
        </w:rPr>
        <w:t> </w:t>
      </w:r>
      <w:r>
        <w:rPr/>
        <w:t>be</w:t>
      </w:r>
      <w:r>
        <w:rPr>
          <w:spacing w:val="-3"/>
        </w:rPr>
        <w:t> </w:t>
      </w:r>
      <w:r>
        <w:rPr/>
        <w:t>passed</w:t>
      </w:r>
      <w:r>
        <w:rPr>
          <w:spacing w:val="-2"/>
        </w:rPr>
        <w:t> </w:t>
      </w:r>
      <w:r>
        <w:rPr/>
        <w:t>by</w:t>
      </w:r>
      <w:r>
        <w:rPr>
          <w:spacing w:val="-4"/>
        </w:rPr>
        <w:t> </w:t>
      </w:r>
      <w:r>
        <w:rPr/>
        <w:t>the</w:t>
      </w:r>
      <w:r>
        <w:rPr>
          <w:spacing w:val="-5"/>
        </w:rPr>
        <w:t> </w:t>
      </w:r>
      <w:r>
        <w:rPr/>
        <w:t>Administrative</w:t>
      </w:r>
      <w:r>
        <w:rPr>
          <w:spacing w:val="-3"/>
        </w:rPr>
        <w:t> </w:t>
      </w:r>
      <w:r>
        <w:rPr/>
        <w:t>Meeting</w:t>
      </w:r>
      <w:r>
        <w:rPr>
          <w:spacing w:val="-2"/>
        </w:rPr>
        <w:t> </w:t>
      </w:r>
      <w:r>
        <w:rPr/>
        <w:t>and</w:t>
      </w:r>
      <w:r>
        <w:rPr>
          <w:spacing w:val="-4"/>
        </w:rPr>
        <w:t> </w:t>
      </w:r>
      <w:r>
        <w:rPr/>
        <w:t>shall take force upon approval by the President. The same procedure</w:t>
      </w:r>
      <w:r>
        <w:rPr>
          <w:spacing w:val="-1"/>
        </w:rPr>
        <w:t> </w:t>
      </w:r>
      <w:r>
        <w:rPr/>
        <w:t>shall apply when these Rules are amended.</w:t>
      </w:r>
    </w:p>
    <w:p>
      <w:pPr>
        <w:spacing w:after="0" w:line="297" w:lineRule="auto"/>
        <w:jc w:val="both"/>
        <w:sectPr>
          <w:pgSz w:w="11920" w:h="16850"/>
          <w:pgMar w:header="0" w:footer="971" w:top="1380" w:bottom="1160" w:left="1560" w:right="1320"/>
        </w:sectPr>
      </w:pPr>
    </w:p>
    <w:p>
      <w:pPr>
        <w:spacing w:before="57"/>
        <w:ind w:left="0" w:right="280" w:firstLine="0"/>
        <w:jc w:val="center"/>
        <w:rPr>
          <w:rFonts w:ascii="標楷體" w:eastAsia="標楷體" w:hint="eastAsia"/>
          <w:b/>
          <w:sz w:val="32"/>
        </w:rPr>
      </w:pPr>
      <w:bookmarkStart w:name="中英雙語_55. 國立高雄科技大學圖書館空間使用要點" w:id="78"/>
      <w:bookmarkEnd w:id="78"/>
      <w:r>
        <w:rPr/>
      </w:r>
      <w:r>
        <w:rPr>
          <w:rFonts w:ascii="標楷體" w:eastAsia="標楷體" w:hint="eastAsia"/>
          <w:b/>
          <w:spacing w:val="-5"/>
          <w:sz w:val="32"/>
        </w:rPr>
        <w:t>國立高雄科技大學圖書館空間使用要點</w:t>
      </w:r>
    </w:p>
    <w:p>
      <w:pPr>
        <w:spacing w:line="470" w:lineRule="auto" w:before="313"/>
        <w:ind w:left="981" w:right="1263" w:firstLine="0"/>
        <w:jc w:val="center"/>
        <w:rPr>
          <w:b/>
          <w:sz w:val="32"/>
        </w:rPr>
      </w:pPr>
      <w:r>
        <w:rPr>
          <w:b/>
          <w:sz w:val="32"/>
        </w:rPr>
        <w:t>National</w:t>
      </w:r>
      <w:r>
        <w:rPr>
          <w:b/>
          <w:spacing w:val="-11"/>
          <w:sz w:val="32"/>
        </w:rPr>
        <w:t> </w:t>
      </w:r>
      <w:r>
        <w:rPr>
          <w:b/>
          <w:sz w:val="32"/>
        </w:rPr>
        <w:t>Kaohsiung</w:t>
      </w:r>
      <w:r>
        <w:rPr>
          <w:b/>
          <w:spacing w:val="-10"/>
          <w:sz w:val="32"/>
        </w:rPr>
        <w:t> </w:t>
      </w:r>
      <w:r>
        <w:rPr>
          <w:b/>
          <w:sz w:val="32"/>
        </w:rPr>
        <w:t>University</w:t>
      </w:r>
      <w:r>
        <w:rPr>
          <w:b/>
          <w:spacing w:val="-10"/>
          <w:sz w:val="32"/>
        </w:rPr>
        <w:t> </w:t>
      </w:r>
      <w:r>
        <w:rPr>
          <w:b/>
          <w:sz w:val="32"/>
        </w:rPr>
        <w:t>of</w:t>
      </w:r>
      <w:r>
        <w:rPr>
          <w:b/>
          <w:spacing w:val="-10"/>
          <w:sz w:val="32"/>
        </w:rPr>
        <w:t> </w:t>
      </w:r>
      <w:r>
        <w:rPr>
          <w:b/>
          <w:sz w:val="32"/>
        </w:rPr>
        <w:t>Science</w:t>
      </w:r>
      <w:r>
        <w:rPr>
          <w:b/>
          <w:spacing w:val="-11"/>
          <w:sz w:val="32"/>
        </w:rPr>
        <w:t> </w:t>
      </w:r>
      <w:r>
        <w:rPr>
          <w:b/>
          <w:sz w:val="32"/>
        </w:rPr>
        <w:t>and</w:t>
      </w:r>
      <w:r>
        <w:rPr>
          <w:b/>
          <w:spacing w:val="-15"/>
          <w:sz w:val="32"/>
        </w:rPr>
        <w:t> </w:t>
      </w:r>
      <w:r>
        <w:rPr>
          <w:b/>
          <w:sz w:val="32"/>
        </w:rPr>
        <w:t>Technology Regulations Governing the Use of Space in the Libraries</w:t>
      </w:r>
    </w:p>
    <w:p>
      <w:pPr>
        <w:spacing w:before="143"/>
        <w:ind w:left="5076" w:right="0" w:firstLine="0"/>
        <w:jc w:val="left"/>
        <w:rPr>
          <w:rFonts w:ascii="標楷體" w:eastAsia="標楷體" w:hint="eastAsia"/>
          <w:sz w:val="22"/>
        </w:rPr>
      </w:pPr>
      <w:r>
        <w:rPr>
          <w:sz w:val="22"/>
        </w:rPr>
        <w:t>107</w:t>
      </w:r>
      <w:r>
        <w:rPr>
          <w:spacing w:val="-8"/>
          <w:sz w:val="22"/>
        </w:rPr>
        <w:t> </w:t>
      </w:r>
      <w:r>
        <w:rPr>
          <w:rFonts w:ascii="標楷體" w:eastAsia="標楷體" w:hint="eastAsia"/>
          <w:spacing w:val="-28"/>
          <w:sz w:val="22"/>
        </w:rPr>
        <w:t>年 </w:t>
      </w:r>
      <w:r>
        <w:rPr>
          <w:sz w:val="22"/>
        </w:rPr>
        <w:t>9</w:t>
      </w:r>
      <w:r>
        <w:rPr>
          <w:spacing w:val="-3"/>
          <w:sz w:val="22"/>
        </w:rPr>
        <w:t> </w:t>
      </w:r>
      <w:r>
        <w:rPr>
          <w:rFonts w:ascii="標楷體" w:eastAsia="標楷體" w:hint="eastAsia"/>
          <w:spacing w:val="-28"/>
          <w:sz w:val="22"/>
        </w:rPr>
        <w:t>月 </w:t>
      </w:r>
      <w:r>
        <w:rPr>
          <w:sz w:val="22"/>
        </w:rPr>
        <w:t>19</w:t>
      </w:r>
      <w:r>
        <w:rPr>
          <w:spacing w:val="-2"/>
          <w:sz w:val="22"/>
        </w:rPr>
        <w:t> </w:t>
      </w:r>
      <w:r>
        <w:rPr>
          <w:rFonts w:ascii="標楷體" w:eastAsia="標楷體" w:hint="eastAsia"/>
          <w:spacing w:val="-29"/>
          <w:sz w:val="22"/>
        </w:rPr>
        <w:t>日 </w:t>
      </w:r>
      <w:r>
        <w:rPr>
          <w:sz w:val="22"/>
        </w:rPr>
        <w:t>107</w:t>
      </w:r>
      <w:r>
        <w:rPr>
          <w:spacing w:val="-1"/>
          <w:sz w:val="22"/>
        </w:rPr>
        <w:t> </w:t>
      </w:r>
      <w:r>
        <w:rPr>
          <w:rFonts w:ascii="標楷體" w:eastAsia="標楷體" w:hint="eastAsia"/>
          <w:spacing w:val="-11"/>
          <w:sz w:val="22"/>
        </w:rPr>
        <w:t>學年度第 </w:t>
      </w:r>
      <w:r>
        <w:rPr>
          <w:sz w:val="22"/>
        </w:rPr>
        <w:t>1</w:t>
      </w:r>
      <w:r>
        <w:rPr>
          <w:spacing w:val="-3"/>
          <w:sz w:val="22"/>
        </w:rPr>
        <w:t> </w:t>
      </w:r>
      <w:r>
        <w:rPr>
          <w:rFonts w:ascii="標楷體" w:eastAsia="標楷體" w:hint="eastAsia"/>
          <w:spacing w:val="-2"/>
          <w:sz w:val="22"/>
        </w:rPr>
        <w:t>次行政會議通過</w:t>
      </w:r>
    </w:p>
    <w:p>
      <w:pPr>
        <w:spacing w:before="79"/>
        <w:ind w:left="3993" w:right="0" w:firstLine="0"/>
        <w:jc w:val="left"/>
        <w:rPr>
          <w:sz w:val="22"/>
        </w:rPr>
      </w:pPr>
      <w:r>
        <w:rPr>
          <w:sz w:val="22"/>
        </w:rPr>
        <w:t>Passed</w:t>
      </w:r>
      <w:r>
        <w:rPr>
          <w:spacing w:val="-7"/>
          <w:sz w:val="22"/>
        </w:rPr>
        <w:t> </w:t>
      </w:r>
      <w:r>
        <w:rPr>
          <w:sz w:val="22"/>
        </w:rPr>
        <w:t>by</w:t>
      </w:r>
      <w:r>
        <w:rPr>
          <w:spacing w:val="-3"/>
          <w:sz w:val="22"/>
        </w:rPr>
        <w:t> </w:t>
      </w:r>
      <w:r>
        <w:rPr>
          <w:sz w:val="22"/>
        </w:rPr>
        <w:t>the</w:t>
      </w:r>
      <w:r>
        <w:rPr>
          <w:spacing w:val="-3"/>
          <w:sz w:val="22"/>
        </w:rPr>
        <w:t> </w:t>
      </w:r>
      <w:r>
        <w:rPr>
          <w:sz w:val="22"/>
        </w:rPr>
        <w:t>1</w:t>
      </w:r>
      <w:r>
        <w:rPr>
          <w:sz w:val="22"/>
          <w:vertAlign w:val="superscript"/>
        </w:rPr>
        <w:t>st</w:t>
      </w:r>
      <w:r>
        <w:rPr>
          <w:spacing w:val="-14"/>
          <w:sz w:val="22"/>
          <w:vertAlign w:val="baseline"/>
        </w:rPr>
        <w:t> </w:t>
      </w:r>
      <w:r>
        <w:rPr>
          <w:sz w:val="22"/>
          <w:vertAlign w:val="baseline"/>
        </w:rPr>
        <w:t>Administrative</w:t>
      </w:r>
      <w:r>
        <w:rPr>
          <w:spacing w:val="-3"/>
          <w:sz w:val="22"/>
          <w:vertAlign w:val="baseline"/>
        </w:rPr>
        <w:t> </w:t>
      </w:r>
      <w:r>
        <w:rPr>
          <w:sz w:val="22"/>
          <w:vertAlign w:val="baseline"/>
        </w:rPr>
        <w:t>Meeting</w:t>
      </w:r>
      <w:r>
        <w:rPr>
          <w:spacing w:val="-5"/>
          <w:sz w:val="22"/>
          <w:vertAlign w:val="baseline"/>
        </w:rPr>
        <w:t> </w:t>
      </w:r>
      <w:r>
        <w:rPr>
          <w:sz w:val="22"/>
          <w:vertAlign w:val="baseline"/>
        </w:rPr>
        <w:t>on</w:t>
      </w:r>
      <w:r>
        <w:rPr>
          <w:spacing w:val="-3"/>
          <w:sz w:val="22"/>
          <w:vertAlign w:val="baseline"/>
        </w:rPr>
        <w:t> </w:t>
      </w:r>
      <w:r>
        <w:rPr>
          <w:sz w:val="22"/>
          <w:vertAlign w:val="baseline"/>
        </w:rPr>
        <w:t>September</w:t>
      </w:r>
      <w:r>
        <w:rPr>
          <w:spacing w:val="-2"/>
          <w:sz w:val="22"/>
          <w:vertAlign w:val="baseline"/>
        </w:rPr>
        <w:t> </w:t>
      </w:r>
      <w:r>
        <w:rPr>
          <w:sz w:val="22"/>
          <w:vertAlign w:val="baseline"/>
        </w:rPr>
        <w:t>19,</w:t>
      </w:r>
      <w:r>
        <w:rPr>
          <w:spacing w:val="-3"/>
          <w:sz w:val="22"/>
          <w:vertAlign w:val="baseline"/>
        </w:rPr>
        <w:t> </w:t>
      </w:r>
      <w:r>
        <w:rPr>
          <w:spacing w:val="-2"/>
          <w:sz w:val="22"/>
          <w:vertAlign w:val="baseline"/>
        </w:rPr>
        <w:t>2018.</w:t>
      </w:r>
    </w:p>
    <w:p>
      <w:pPr>
        <w:pStyle w:val="BodyText"/>
        <w:spacing w:before="148"/>
        <w:rPr>
          <w:sz w:val="22"/>
        </w:rPr>
      </w:pPr>
    </w:p>
    <w:p>
      <w:pPr>
        <w:pStyle w:val="BodyText"/>
        <w:spacing w:line="264" w:lineRule="auto"/>
        <w:ind w:left="112" w:right="390"/>
        <w:rPr>
          <w:rFonts w:ascii="標楷體" w:eastAsia="標楷體" w:hint="eastAsia"/>
        </w:rPr>
      </w:pPr>
      <w:r>
        <w:rPr>
          <w:rFonts w:ascii="標楷體" w:eastAsia="標楷體" w:hint="eastAsia"/>
          <w:spacing w:val="-2"/>
        </w:rPr>
        <w:t>一、國立高雄科技大學圖書館(以下簡稱本館)為有效管理館內空間與設備，便</w:t>
      </w:r>
      <w:r>
        <w:rPr>
          <w:rFonts w:ascii="標楷體" w:eastAsia="標楷體" w:hint="eastAsia"/>
          <w:spacing w:val="-21"/>
        </w:rPr>
        <w:t>利讀者研究與學習，並提升使用效能，訂定「國立高雄科技大學圖書館空間使 用</w:t>
      </w:r>
      <w:r>
        <w:rPr>
          <w:rFonts w:ascii="標楷體" w:eastAsia="標楷體" w:hint="eastAsia"/>
          <w:spacing w:val="-2"/>
        </w:rPr>
        <w:t>要點」(以下簡稱本要點)。</w:t>
      </w:r>
    </w:p>
    <w:p>
      <w:pPr>
        <w:pStyle w:val="BodyText"/>
        <w:spacing w:before="271"/>
        <w:ind w:left="112"/>
      </w:pPr>
      <w:r>
        <w:rPr/>
        <w:t>Article</w:t>
      </w:r>
      <w:r>
        <w:rPr>
          <w:spacing w:val="-5"/>
        </w:rPr>
        <w:t> </w:t>
      </w:r>
      <w:r>
        <w:rPr>
          <w:spacing w:val="-10"/>
        </w:rPr>
        <w:t>1</w:t>
      </w:r>
    </w:p>
    <w:p>
      <w:pPr>
        <w:pStyle w:val="BodyText"/>
        <w:spacing w:line="297" w:lineRule="auto" w:before="78"/>
        <w:ind w:left="961" w:right="552"/>
      </w:pPr>
      <w:r>
        <w:rPr/>
        <w:t>These Regulations Governing the Use of Library Space in the Libraries” (hereinafter referred to as “these Regulations”) are adopted by National Kaohsiung University of Science and Technology (hereinafter referred to as the University) to promote better management of space and facilities within the libraries (hereinafter referred to as “the Libraries”) and, by making these space</w:t>
      </w:r>
      <w:r>
        <w:rPr>
          <w:spacing w:val="-5"/>
        </w:rPr>
        <w:t> </w:t>
      </w:r>
      <w:r>
        <w:rPr/>
        <w:t>and</w:t>
      </w:r>
      <w:r>
        <w:rPr>
          <w:spacing w:val="-3"/>
        </w:rPr>
        <w:t> </w:t>
      </w:r>
      <w:r>
        <w:rPr/>
        <w:t>facilities</w:t>
      </w:r>
      <w:r>
        <w:rPr>
          <w:spacing w:val="-3"/>
        </w:rPr>
        <w:t> </w:t>
      </w:r>
      <w:r>
        <w:rPr/>
        <w:t>available,</w:t>
      </w:r>
      <w:r>
        <w:rPr>
          <w:spacing w:val="-4"/>
        </w:rPr>
        <w:t> </w:t>
      </w:r>
      <w:r>
        <w:rPr/>
        <w:t>facilitate</w:t>
      </w:r>
      <w:r>
        <w:rPr>
          <w:spacing w:val="-6"/>
        </w:rPr>
        <w:t> </w:t>
      </w:r>
      <w:r>
        <w:rPr/>
        <w:t>library</w:t>
      </w:r>
      <w:r>
        <w:rPr>
          <w:spacing w:val="-5"/>
        </w:rPr>
        <w:t> </w:t>
      </w:r>
      <w:r>
        <w:rPr/>
        <w:t>users’</w:t>
      </w:r>
      <w:r>
        <w:rPr>
          <w:spacing w:val="-22"/>
        </w:rPr>
        <w:t> </w:t>
      </w:r>
      <w:r>
        <w:rPr/>
        <w:t>research</w:t>
      </w:r>
      <w:r>
        <w:rPr>
          <w:spacing w:val="-3"/>
        </w:rPr>
        <w:t> </w:t>
      </w:r>
      <w:r>
        <w:rPr/>
        <w:t>and</w:t>
      </w:r>
      <w:r>
        <w:rPr>
          <w:spacing w:val="-5"/>
        </w:rPr>
        <w:t> </w:t>
      </w:r>
      <w:r>
        <w:rPr/>
        <w:t>learning</w:t>
      </w:r>
      <w:r>
        <w:rPr>
          <w:spacing w:val="-3"/>
        </w:rPr>
        <w:t> </w:t>
      </w:r>
      <w:r>
        <w:rPr/>
        <w:t>in the libraries.</w:t>
      </w:r>
    </w:p>
    <w:p>
      <w:pPr>
        <w:pStyle w:val="BodyText"/>
        <w:spacing w:line="261" w:lineRule="auto" w:before="294"/>
        <w:ind w:left="111" w:right="514"/>
        <w:rPr>
          <w:rFonts w:ascii="標楷體" w:eastAsia="標楷體" w:hint="eastAsia"/>
        </w:rPr>
      </w:pPr>
      <w:r>
        <w:rPr>
          <w:rFonts w:ascii="標楷體" w:eastAsia="標楷體" w:hint="eastAsia"/>
          <w:spacing w:val="-2"/>
        </w:rPr>
        <w:t>二、本要點所稱空間為館內個人用之電腦座位、視聽座位、研究小間，團體用</w:t>
      </w:r>
      <w:r>
        <w:rPr>
          <w:rFonts w:ascii="標楷體" w:eastAsia="標楷體" w:hint="eastAsia"/>
        </w:rPr>
        <w:t>之 討論室、視聽室及其他多功能空間。</w:t>
      </w:r>
    </w:p>
    <w:p>
      <w:pPr>
        <w:pStyle w:val="BodyText"/>
        <w:spacing w:before="277"/>
        <w:ind w:left="111"/>
      </w:pPr>
      <w:r>
        <w:rPr/>
        <w:t>Article</w:t>
      </w:r>
      <w:r>
        <w:rPr>
          <w:spacing w:val="-5"/>
        </w:rPr>
        <w:t> </w:t>
      </w:r>
      <w:r>
        <w:rPr>
          <w:spacing w:val="-10"/>
        </w:rPr>
        <w:t>2</w:t>
      </w:r>
    </w:p>
    <w:p>
      <w:pPr>
        <w:pStyle w:val="BodyText"/>
        <w:spacing w:line="297" w:lineRule="auto" w:before="79"/>
        <w:ind w:left="961" w:right="552"/>
      </w:pPr>
      <w:r>
        <w:rPr/>
        <w:t>For purposes of these Regulations, Library Space shall mean: (1) Individual computer</w:t>
      </w:r>
      <w:r>
        <w:rPr>
          <w:spacing w:val="-4"/>
        </w:rPr>
        <w:t> </w:t>
      </w:r>
      <w:r>
        <w:rPr/>
        <w:t>carrels,</w:t>
      </w:r>
      <w:r>
        <w:rPr>
          <w:spacing w:val="-7"/>
        </w:rPr>
        <w:t> </w:t>
      </w:r>
      <w:r>
        <w:rPr/>
        <w:t>personal</w:t>
      </w:r>
      <w:r>
        <w:rPr>
          <w:spacing w:val="-3"/>
        </w:rPr>
        <w:t> </w:t>
      </w:r>
      <w:r>
        <w:rPr/>
        <w:t>audio-visual</w:t>
      </w:r>
      <w:r>
        <w:rPr>
          <w:spacing w:val="-3"/>
        </w:rPr>
        <w:t> </w:t>
      </w:r>
      <w:r>
        <w:rPr/>
        <w:t>carrels,</w:t>
      </w:r>
      <w:r>
        <w:rPr>
          <w:spacing w:val="-4"/>
        </w:rPr>
        <w:t> </w:t>
      </w:r>
      <w:r>
        <w:rPr/>
        <w:t>study</w:t>
      </w:r>
      <w:r>
        <w:rPr>
          <w:spacing w:val="-3"/>
        </w:rPr>
        <w:t> </w:t>
      </w:r>
      <w:r>
        <w:rPr/>
        <w:t>rooms</w:t>
      </w:r>
      <w:r>
        <w:rPr>
          <w:spacing w:val="-3"/>
        </w:rPr>
        <w:t> </w:t>
      </w:r>
      <w:r>
        <w:rPr/>
        <w:t>intended</w:t>
      </w:r>
      <w:r>
        <w:rPr>
          <w:spacing w:val="-3"/>
        </w:rPr>
        <w:t> </w:t>
      </w:r>
      <w:r>
        <w:rPr/>
        <w:t>for</w:t>
      </w:r>
      <w:r>
        <w:rPr>
          <w:spacing w:val="-6"/>
        </w:rPr>
        <w:t> </w:t>
      </w:r>
      <w:r>
        <w:rPr/>
        <w:t>use by individuals; (2) Discussion rooms or audio-visual rooms and other</w:t>
      </w:r>
    </w:p>
    <w:p>
      <w:pPr>
        <w:pStyle w:val="BodyText"/>
        <w:ind w:left="961"/>
      </w:pPr>
      <w:r>
        <w:rPr/>
        <w:t>multi-purpose</w:t>
      </w:r>
      <w:r>
        <w:rPr>
          <w:spacing w:val="-7"/>
        </w:rPr>
        <w:t> </w:t>
      </w:r>
      <w:r>
        <w:rPr/>
        <w:t>spaces</w:t>
      </w:r>
      <w:r>
        <w:rPr>
          <w:spacing w:val="-4"/>
        </w:rPr>
        <w:t> </w:t>
      </w:r>
      <w:r>
        <w:rPr/>
        <w:t>intended</w:t>
      </w:r>
      <w:r>
        <w:rPr>
          <w:spacing w:val="-2"/>
        </w:rPr>
        <w:t> </w:t>
      </w:r>
      <w:r>
        <w:rPr/>
        <w:t>for</w:t>
      </w:r>
      <w:r>
        <w:rPr>
          <w:spacing w:val="-5"/>
        </w:rPr>
        <w:t> </w:t>
      </w:r>
      <w:r>
        <w:rPr/>
        <w:t>use</w:t>
      </w:r>
      <w:r>
        <w:rPr>
          <w:spacing w:val="-4"/>
        </w:rPr>
        <w:t> </w:t>
      </w:r>
      <w:r>
        <w:rPr/>
        <w:t>by</w:t>
      </w:r>
      <w:r>
        <w:rPr>
          <w:spacing w:val="-4"/>
        </w:rPr>
        <w:t> </w:t>
      </w:r>
      <w:r>
        <w:rPr/>
        <w:t>a</w:t>
      </w:r>
      <w:r>
        <w:rPr>
          <w:spacing w:val="-3"/>
        </w:rPr>
        <w:t> </w:t>
      </w:r>
      <w:r>
        <w:rPr/>
        <w:t>group</w:t>
      </w:r>
      <w:r>
        <w:rPr>
          <w:spacing w:val="-2"/>
        </w:rPr>
        <w:t> </w:t>
      </w:r>
      <w:r>
        <w:rPr/>
        <w:t>of</w:t>
      </w:r>
      <w:r>
        <w:rPr>
          <w:spacing w:val="-5"/>
        </w:rPr>
        <w:t> </w:t>
      </w:r>
      <w:r>
        <w:rPr/>
        <w:t>library</w:t>
      </w:r>
      <w:r>
        <w:rPr>
          <w:spacing w:val="-3"/>
        </w:rPr>
        <w:t> </w:t>
      </w:r>
      <w:r>
        <w:rPr>
          <w:spacing w:val="-2"/>
        </w:rPr>
        <w:t>users.</w:t>
      </w:r>
    </w:p>
    <w:p>
      <w:pPr>
        <w:pStyle w:val="BodyText"/>
        <w:spacing w:before="44"/>
      </w:pPr>
    </w:p>
    <w:p>
      <w:pPr>
        <w:pStyle w:val="BodyText"/>
        <w:ind w:left="111"/>
        <w:rPr>
          <w:rFonts w:ascii="標楷體" w:eastAsia="標楷體" w:hint="eastAsia"/>
        </w:rPr>
      </w:pPr>
      <w:r>
        <w:rPr>
          <w:rFonts w:ascii="標楷體" w:eastAsia="標楷體" w:hint="eastAsia"/>
          <w:spacing w:val="-3"/>
        </w:rPr>
        <w:t>三、本要點適用對象為本校教職員工及在學學生。</w:t>
      </w:r>
    </w:p>
    <w:p>
      <w:pPr>
        <w:pStyle w:val="BodyText"/>
        <w:spacing w:before="309"/>
        <w:ind w:left="112"/>
      </w:pPr>
      <w:r>
        <w:rPr/>
        <w:t>Article</w:t>
      </w:r>
      <w:r>
        <w:rPr>
          <w:spacing w:val="-5"/>
        </w:rPr>
        <w:t> </w:t>
      </w:r>
      <w:r>
        <w:rPr>
          <w:spacing w:val="-10"/>
        </w:rPr>
        <w:t>3</w:t>
      </w:r>
    </w:p>
    <w:p>
      <w:pPr>
        <w:pStyle w:val="BodyText"/>
        <w:spacing w:line="297" w:lineRule="auto" w:before="78"/>
        <w:ind w:left="961" w:right="552"/>
      </w:pPr>
      <w:r>
        <w:rPr/>
        <w:t>These</w:t>
      </w:r>
      <w:r>
        <w:rPr>
          <w:spacing w:val="-6"/>
        </w:rPr>
        <w:t> </w:t>
      </w:r>
      <w:r>
        <w:rPr/>
        <w:t>Regulations</w:t>
      </w:r>
      <w:r>
        <w:rPr>
          <w:spacing w:val="-6"/>
        </w:rPr>
        <w:t> </w:t>
      </w:r>
      <w:r>
        <w:rPr/>
        <w:t>apply</w:t>
      </w:r>
      <w:r>
        <w:rPr>
          <w:spacing w:val="-6"/>
        </w:rPr>
        <w:t> </w:t>
      </w:r>
      <w:r>
        <w:rPr/>
        <w:t>to</w:t>
      </w:r>
      <w:r>
        <w:rPr>
          <w:spacing w:val="-6"/>
        </w:rPr>
        <w:t> </w:t>
      </w:r>
      <w:r>
        <w:rPr/>
        <w:t>the</w:t>
      </w:r>
      <w:r>
        <w:rPr>
          <w:spacing w:val="-6"/>
        </w:rPr>
        <w:t> </w:t>
      </w:r>
      <w:r>
        <w:rPr/>
        <w:t>faculty,</w:t>
      </w:r>
      <w:r>
        <w:rPr>
          <w:spacing w:val="-6"/>
        </w:rPr>
        <w:t> </w:t>
      </w:r>
      <w:r>
        <w:rPr/>
        <w:t>staff,</w:t>
      </w:r>
      <w:r>
        <w:rPr>
          <w:spacing w:val="-7"/>
        </w:rPr>
        <w:t> </w:t>
      </w:r>
      <w:r>
        <w:rPr/>
        <w:t>and</w:t>
      </w:r>
      <w:r>
        <w:rPr>
          <w:spacing w:val="-7"/>
        </w:rPr>
        <w:t> </w:t>
      </w:r>
      <w:r>
        <w:rPr/>
        <w:t>students</w:t>
      </w:r>
      <w:r>
        <w:rPr>
          <w:spacing w:val="-6"/>
        </w:rPr>
        <w:t> </w:t>
      </w:r>
      <w:r>
        <w:rPr/>
        <w:t>currently</w:t>
      </w:r>
      <w:r>
        <w:rPr>
          <w:spacing w:val="-6"/>
        </w:rPr>
        <w:t> </w:t>
      </w:r>
      <w:r>
        <w:rPr/>
        <w:t>enrolled at the University.</w:t>
      </w:r>
    </w:p>
    <w:p>
      <w:pPr>
        <w:pStyle w:val="BodyText"/>
        <w:spacing w:before="291"/>
        <w:ind w:left="111"/>
        <w:rPr>
          <w:rFonts w:ascii="標楷體" w:eastAsia="標楷體" w:hint="eastAsia"/>
        </w:rPr>
      </w:pPr>
      <w:r>
        <w:rPr>
          <w:rFonts w:ascii="標楷體" w:eastAsia="標楷體" w:hint="eastAsia"/>
          <w:spacing w:val="-3"/>
        </w:rPr>
        <w:t>四、使用空間須利用本館空間管理系統申請預約借用，各空間規範如下：</w:t>
      </w:r>
    </w:p>
    <w:p>
      <w:pPr>
        <w:spacing w:after="0"/>
        <w:rPr>
          <w:rFonts w:ascii="標楷體" w:eastAsia="標楷體" w:hint="eastAsia"/>
        </w:rPr>
        <w:sectPr>
          <w:footerReference w:type="default" r:id="rId109"/>
          <w:pgSz w:w="11910" w:h="16840"/>
          <w:pgMar w:header="0" w:footer="1329" w:top="800" w:bottom="1520" w:left="1020" w:right="740"/>
          <w:pgNumType w:start="1"/>
        </w:sectPr>
      </w:pPr>
    </w:p>
    <w:p>
      <w:pPr>
        <w:pStyle w:val="BodyText"/>
        <w:spacing w:before="58"/>
        <w:ind w:left="679"/>
        <w:rPr>
          <w:rFonts w:ascii="標楷體" w:eastAsia="標楷體" w:hint="eastAsia"/>
        </w:rPr>
      </w:pPr>
      <w:r>
        <w:rPr>
          <w:rFonts w:ascii="標楷體" w:eastAsia="標楷體" w:hint="eastAsia"/>
          <w:spacing w:val="-3"/>
        </w:rPr>
        <w:t>(一)電腦座位、視聽座位：</w:t>
      </w:r>
    </w:p>
    <w:p>
      <w:pPr>
        <w:pStyle w:val="ListParagraph"/>
        <w:numPr>
          <w:ilvl w:val="2"/>
          <w:numId w:val="291"/>
        </w:numPr>
        <w:tabs>
          <w:tab w:pos="1455" w:val="left" w:leader="none"/>
        </w:tabs>
        <w:spacing w:line="240" w:lineRule="auto" w:before="28" w:after="0"/>
        <w:ind w:left="1455" w:right="0" w:hanging="210"/>
        <w:jc w:val="left"/>
        <w:rPr>
          <w:rFonts w:ascii="標楷體" w:eastAsia="標楷體" w:hint="eastAsia"/>
          <w:sz w:val="28"/>
        </w:rPr>
      </w:pPr>
      <w:r>
        <w:rPr>
          <w:rFonts w:ascii="標楷體" w:eastAsia="標楷體" w:hint="eastAsia"/>
          <w:spacing w:val="-3"/>
          <w:sz w:val="28"/>
        </w:rPr>
        <w:t>可預約七日內之座位，同一證號於同一時段僅可預約一個座位。</w:t>
      </w:r>
    </w:p>
    <w:p>
      <w:pPr>
        <w:pStyle w:val="ListParagraph"/>
        <w:numPr>
          <w:ilvl w:val="2"/>
          <w:numId w:val="291"/>
        </w:numPr>
        <w:tabs>
          <w:tab w:pos="1455" w:val="left" w:leader="none"/>
        </w:tabs>
        <w:spacing w:line="264" w:lineRule="auto" w:before="26" w:after="0"/>
        <w:ind w:left="1245" w:right="388" w:firstLine="0"/>
        <w:jc w:val="both"/>
        <w:rPr>
          <w:rFonts w:ascii="標楷體" w:eastAsia="標楷體" w:hint="eastAsia"/>
          <w:sz w:val="28"/>
        </w:rPr>
      </w:pPr>
      <w:r>
        <w:rPr>
          <w:rFonts w:ascii="標楷體" w:eastAsia="標楷體" w:hint="eastAsia"/>
          <w:spacing w:val="-4"/>
          <w:sz w:val="28"/>
        </w:rPr>
        <w:t>借用時間以三十分鐘為單位，每次借用最長為三小時，後續時段若無</w:t>
      </w:r>
      <w:r>
        <w:rPr>
          <w:rFonts w:ascii="標楷體" w:eastAsia="標楷體" w:hint="eastAsia"/>
          <w:spacing w:val="-21"/>
          <w:sz w:val="28"/>
        </w:rPr>
        <w:t>預約者，可於到期前申請續借。須輸入證號啟用，逾借用時間十五分 鐘</w:t>
      </w:r>
      <w:r>
        <w:rPr>
          <w:rFonts w:ascii="標楷體" w:eastAsia="標楷體" w:hint="eastAsia"/>
          <w:spacing w:val="-2"/>
          <w:sz w:val="28"/>
        </w:rPr>
        <w:t>未啟用，或借用期間離開逾三十分鐘，系統將自動釋出該空間。</w:t>
      </w:r>
    </w:p>
    <w:p>
      <w:pPr>
        <w:pStyle w:val="BodyText"/>
        <w:spacing w:line="363" w:lineRule="exact"/>
        <w:ind w:left="678"/>
        <w:rPr>
          <w:rFonts w:ascii="標楷體" w:eastAsia="標楷體" w:hint="eastAsia"/>
        </w:rPr>
      </w:pPr>
      <w:r>
        <w:rPr>
          <w:rFonts w:ascii="標楷體" w:eastAsia="標楷體" w:hint="eastAsia"/>
          <w:spacing w:val="-4"/>
        </w:rPr>
        <w:t>(二)研究小間</w:t>
      </w:r>
    </w:p>
    <w:p>
      <w:pPr>
        <w:pStyle w:val="ListParagraph"/>
        <w:numPr>
          <w:ilvl w:val="0"/>
          <w:numId w:val="292"/>
        </w:numPr>
        <w:tabs>
          <w:tab w:pos="1454" w:val="left" w:leader="none"/>
        </w:tabs>
        <w:spacing w:line="240" w:lineRule="auto" w:before="27" w:after="0"/>
        <w:ind w:left="1454" w:right="0" w:hanging="210"/>
        <w:jc w:val="left"/>
        <w:rPr>
          <w:rFonts w:ascii="標楷體" w:eastAsia="標楷體" w:hint="eastAsia"/>
          <w:sz w:val="28"/>
        </w:rPr>
      </w:pPr>
      <w:r>
        <w:rPr>
          <w:rFonts w:ascii="標楷體" w:eastAsia="標楷體" w:hint="eastAsia"/>
          <w:spacing w:val="-3"/>
          <w:sz w:val="28"/>
        </w:rPr>
        <w:t>可預約七日內之空間，同一證號於同一時段僅可預約一個空間。</w:t>
      </w:r>
    </w:p>
    <w:p>
      <w:pPr>
        <w:pStyle w:val="ListParagraph"/>
        <w:numPr>
          <w:ilvl w:val="0"/>
          <w:numId w:val="292"/>
        </w:numPr>
        <w:tabs>
          <w:tab w:pos="1454" w:val="left" w:leader="none"/>
        </w:tabs>
        <w:spacing w:line="264" w:lineRule="auto" w:before="28" w:after="0"/>
        <w:ind w:left="1244" w:right="389" w:firstLine="0"/>
        <w:jc w:val="both"/>
        <w:rPr>
          <w:rFonts w:ascii="標楷體" w:eastAsia="標楷體" w:hint="eastAsia"/>
          <w:sz w:val="28"/>
        </w:rPr>
      </w:pPr>
      <w:r>
        <w:rPr>
          <w:rFonts w:ascii="標楷體" w:eastAsia="標楷體" w:hint="eastAsia"/>
          <w:spacing w:val="-2"/>
          <w:sz w:val="28"/>
        </w:rPr>
        <w:t>借用時間以三十分鐘為單位，每次借用最長為一日，須刷證</w:t>
      </w:r>
      <w:r>
        <w:rPr>
          <w:spacing w:val="-2"/>
          <w:sz w:val="28"/>
        </w:rPr>
        <w:t>(</w:t>
      </w:r>
      <w:r>
        <w:rPr>
          <w:rFonts w:ascii="標楷體" w:eastAsia="標楷體" w:hint="eastAsia"/>
          <w:spacing w:val="-2"/>
          <w:sz w:val="28"/>
        </w:rPr>
        <w:t>教職員</w:t>
      </w:r>
      <w:r>
        <w:rPr>
          <w:rFonts w:ascii="標楷體" w:eastAsia="標楷體" w:hint="eastAsia"/>
          <w:spacing w:val="-24"/>
          <w:sz w:val="28"/>
        </w:rPr>
        <w:t>證、學生證)啟用，使用期間須持證進出。逾借用時間十五分鐘未啟 用，</w:t>
      </w:r>
      <w:r>
        <w:rPr>
          <w:rFonts w:ascii="標楷體" w:eastAsia="標楷體" w:hint="eastAsia"/>
          <w:spacing w:val="-2"/>
          <w:sz w:val="28"/>
        </w:rPr>
        <w:t>或借用期間離開逾一小時，系統將自動釋出該空間。</w:t>
      </w:r>
    </w:p>
    <w:p>
      <w:pPr>
        <w:pStyle w:val="BodyText"/>
        <w:spacing w:line="363" w:lineRule="exact"/>
        <w:ind w:left="678"/>
        <w:rPr>
          <w:rFonts w:ascii="標楷體" w:eastAsia="標楷體" w:hint="eastAsia"/>
        </w:rPr>
      </w:pPr>
      <w:r>
        <w:rPr>
          <w:rFonts w:ascii="標楷體" w:eastAsia="標楷體" w:hint="eastAsia"/>
          <w:spacing w:val="-3"/>
        </w:rPr>
        <w:t>(三)討論室、視聽室</w:t>
      </w:r>
    </w:p>
    <w:p>
      <w:pPr>
        <w:pStyle w:val="ListParagraph"/>
        <w:numPr>
          <w:ilvl w:val="0"/>
          <w:numId w:val="293"/>
        </w:numPr>
        <w:tabs>
          <w:tab w:pos="1454" w:val="left" w:leader="none"/>
        </w:tabs>
        <w:spacing w:line="264" w:lineRule="auto" w:before="26" w:after="0"/>
        <w:ind w:left="1244" w:right="393" w:firstLine="0"/>
        <w:jc w:val="left"/>
        <w:rPr>
          <w:rFonts w:ascii="標楷體" w:eastAsia="標楷體" w:hint="eastAsia"/>
          <w:sz w:val="28"/>
        </w:rPr>
      </w:pPr>
      <w:r>
        <w:rPr>
          <w:rFonts w:ascii="標楷體" w:eastAsia="標楷體" w:hint="eastAsia"/>
          <w:spacing w:val="-4"/>
          <w:sz w:val="28"/>
        </w:rPr>
        <w:t>可預約七日內之空間，預約時須輸入三位共同借用人之證號，同一證</w:t>
      </w:r>
      <w:r>
        <w:rPr>
          <w:rFonts w:ascii="標楷體" w:eastAsia="標楷體" w:hint="eastAsia"/>
          <w:spacing w:val="-2"/>
          <w:sz w:val="28"/>
        </w:rPr>
        <w:t>號於同一時段僅可預約一個空間。</w:t>
      </w:r>
    </w:p>
    <w:p>
      <w:pPr>
        <w:pStyle w:val="ListParagraph"/>
        <w:numPr>
          <w:ilvl w:val="0"/>
          <w:numId w:val="293"/>
        </w:numPr>
        <w:tabs>
          <w:tab w:pos="1454" w:val="left" w:leader="none"/>
        </w:tabs>
        <w:spacing w:line="264" w:lineRule="auto" w:before="0" w:after="0"/>
        <w:ind w:left="1244" w:right="389" w:firstLine="0"/>
        <w:jc w:val="left"/>
        <w:rPr>
          <w:rFonts w:ascii="標楷體" w:eastAsia="標楷體" w:hint="eastAsia"/>
          <w:sz w:val="28"/>
        </w:rPr>
      </w:pPr>
      <w:r>
        <w:rPr>
          <w:rFonts w:ascii="標楷體" w:eastAsia="標楷體" w:hint="eastAsia"/>
          <w:spacing w:val="-4"/>
          <w:sz w:val="28"/>
        </w:rPr>
        <w:t>借用時間以三十分鐘為單位，每次借用最長為三小時，後續時段若無</w:t>
      </w:r>
      <w:r>
        <w:rPr>
          <w:rFonts w:ascii="標楷體" w:eastAsia="標楷體" w:hint="eastAsia"/>
          <w:spacing w:val="-2"/>
          <w:sz w:val="28"/>
        </w:rPr>
        <w:t>預約者，可於到期前申請續借。預約使用時間內，三位共同借用人須同時刷證(教職員證、學生證)啟用，使用期間須持證進出。逾借用時間十五分鐘未啟用，或借用期間離開逾三十分鐘，系統將自動釋出該</w:t>
      </w:r>
      <w:r>
        <w:rPr>
          <w:rFonts w:ascii="標楷體" w:eastAsia="標楷體" w:hint="eastAsia"/>
          <w:spacing w:val="-4"/>
          <w:sz w:val="28"/>
        </w:rPr>
        <w:t>空間。</w:t>
      </w:r>
    </w:p>
    <w:p>
      <w:pPr>
        <w:pStyle w:val="BodyText"/>
        <w:spacing w:line="361" w:lineRule="exact"/>
        <w:ind w:left="677"/>
        <w:rPr>
          <w:rFonts w:ascii="標楷體" w:eastAsia="標楷體" w:hint="eastAsia"/>
        </w:rPr>
      </w:pPr>
      <w:r>
        <w:rPr>
          <w:rFonts w:ascii="標楷體" w:eastAsia="標楷體" w:hint="eastAsia"/>
          <w:spacing w:val="-3"/>
        </w:rPr>
        <w:t>(四)其他多功能空間</w:t>
      </w:r>
    </w:p>
    <w:p>
      <w:pPr>
        <w:pStyle w:val="ListParagraph"/>
        <w:numPr>
          <w:ilvl w:val="0"/>
          <w:numId w:val="294"/>
        </w:numPr>
        <w:tabs>
          <w:tab w:pos="1453" w:val="left" w:leader="none"/>
        </w:tabs>
        <w:spacing w:line="261" w:lineRule="auto" w:before="19" w:after="0"/>
        <w:ind w:left="1243" w:right="392" w:firstLine="0"/>
        <w:jc w:val="left"/>
        <w:rPr>
          <w:rFonts w:ascii="標楷體" w:eastAsia="標楷體" w:hint="eastAsia"/>
          <w:sz w:val="28"/>
        </w:rPr>
      </w:pPr>
      <w:r>
        <w:rPr>
          <w:rFonts w:ascii="標楷體" w:eastAsia="標楷體" w:hint="eastAsia"/>
          <w:spacing w:val="-12"/>
          <w:sz w:val="28"/>
        </w:rPr>
        <w:t>以單位借用為原則，可於線上預約七日內之空間並填具本館多功能空</w:t>
      </w:r>
      <w:r>
        <w:rPr>
          <w:rFonts w:ascii="標楷體" w:eastAsia="標楷體" w:hint="eastAsia"/>
          <w:spacing w:val="-2"/>
          <w:sz w:val="28"/>
        </w:rPr>
        <w:t>間借用申請表申請使用。</w:t>
      </w:r>
    </w:p>
    <w:p>
      <w:pPr>
        <w:pStyle w:val="ListParagraph"/>
        <w:numPr>
          <w:ilvl w:val="0"/>
          <w:numId w:val="294"/>
        </w:numPr>
        <w:tabs>
          <w:tab w:pos="1453" w:val="left" w:leader="none"/>
        </w:tabs>
        <w:spacing w:line="370" w:lineRule="exact" w:before="0" w:after="0"/>
        <w:ind w:left="1453" w:right="0" w:hanging="210"/>
        <w:jc w:val="left"/>
        <w:rPr>
          <w:rFonts w:ascii="標楷體" w:eastAsia="標楷體" w:hint="eastAsia"/>
          <w:sz w:val="28"/>
        </w:rPr>
      </w:pPr>
      <w:r>
        <w:rPr>
          <w:rFonts w:ascii="標楷體" w:eastAsia="標楷體" w:hint="eastAsia"/>
          <w:spacing w:val="-3"/>
          <w:sz w:val="28"/>
        </w:rPr>
        <w:t>逾借用時間十五分鐘未啟用，系統將自動釋出該空間。</w:t>
      </w:r>
    </w:p>
    <w:p>
      <w:pPr>
        <w:pStyle w:val="BodyText"/>
        <w:spacing w:before="28"/>
        <w:ind w:left="110"/>
      </w:pPr>
      <w:r>
        <w:rPr/>
        <w:t>Article</w:t>
      </w:r>
      <w:r>
        <w:rPr>
          <w:spacing w:val="-5"/>
        </w:rPr>
        <w:t> </w:t>
      </w:r>
      <w:r>
        <w:rPr>
          <w:spacing w:val="-10"/>
        </w:rPr>
        <w:t>4</w:t>
      </w:r>
    </w:p>
    <w:p>
      <w:pPr>
        <w:pStyle w:val="BodyText"/>
        <w:spacing w:line="297" w:lineRule="auto" w:before="76"/>
        <w:ind w:left="960" w:right="552"/>
      </w:pPr>
      <w:r>
        <w:rPr/>
        <w:t>Users</w:t>
      </w:r>
      <w:r>
        <w:rPr>
          <w:spacing w:val="-7"/>
        </w:rPr>
        <w:t> </w:t>
      </w:r>
      <w:r>
        <w:rPr/>
        <w:t>shall</w:t>
      </w:r>
      <w:r>
        <w:rPr>
          <w:spacing w:val="-5"/>
        </w:rPr>
        <w:t> </w:t>
      </w:r>
      <w:r>
        <w:rPr/>
        <w:t>make</w:t>
      </w:r>
      <w:r>
        <w:rPr>
          <w:spacing w:val="-6"/>
        </w:rPr>
        <w:t> </w:t>
      </w:r>
      <w:r>
        <w:rPr/>
        <w:t>reservation</w:t>
      </w:r>
      <w:r>
        <w:rPr>
          <w:spacing w:val="-5"/>
        </w:rPr>
        <w:t> </w:t>
      </w:r>
      <w:r>
        <w:rPr/>
        <w:t>of</w:t>
      </w:r>
      <w:r>
        <w:rPr>
          <w:spacing w:val="-6"/>
        </w:rPr>
        <w:t> </w:t>
      </w:r>
      <w:r>
        <w:rPr/>
        <w:t>Library</w:t>
      </w:r>
      <w:r>
        <w:rPr>
          <w:spacing w:val="-5"/>
        </w:rPr>
        <w:t> </w:t>
      </w:r>
      <w:r>
        <w:rPr/>
        <w:t>Space</w:t>
      </w:r>
      <w:r>
        <w:rPr>
          <w:spacing w:val="-6"/>
        </w:rPr>
        <w:t> </w:t>
      </w:r>
      <w:r>
        <w:rPr/>
        <w:t>through</w:t>
      </w:r>
      <w:r>
        <w:rPr>
          <w:spacing w:val="-5"/>
        </w:rPr>
        <w:t> </w:t>
      </w:r>
      <w:r>
        <w:rPr/>
        <w:t>the</w:t>
      </w:r>
      <w:r>
        <w:rPr>
          <w:spacing w:val="-6"/>
        </w:rPr>
        <w:t> </w:t>
      </w:r>
      <w:r>
        <w:rPr/>
        <w:t>University’s Library Space Management System as stipulated below:</w:t>
      </w:r>
    </w:p>
    <w:p>
      <w:pPr>
        <w:pStyle w:val="ListParagraph"/>
        <w:numPr>
          <w:ilvl w:val="1"/>
          <w:numId w:val="295"/>
        </w:numPr>
        <w:tabs>
          <w:tab w:pos="1386" w:val="left" w:leader="none"/>
        </w:tabs>
        <w:spacing w:line="240" w:lineRule="auto" w:before="183" w:after="0"/>
        <w:ind w:left="1386" w:right="0" w:hanging="479"/>
        <w:jc w:val="left"/>
        <w:rPr>
          <w:sz w:val="28"/>
        </w:rPr>
      </w:pPr>
      <w:r>
        <w:rPr>
          <w:sz w:val="28"/>
        </w:rPr>
        <w:t>Computer</w:t>
      </w:r>
      <w:r>
        <w:rPr>
          <w:spacing w:val="-6"/>
          <w:sz w:val="28"/>
        </w:rPr>
        <w:t> </w:t>
      </w:r>
      <w:r>
        <w:rPr>
          <w:sz w:val="28"/>
        </w:rPr>
        <w:t>carrels</w:t>
      </w:r>
      <w:r>
        <w:rPr>
          <w:spacing w:val="-6"/>
          <w:sz w:val="28"/>
        </w:rPr>
        <w:t> </w:t>
      </w:r>
      <w:r>
        <w:rPr>
          <w:sz w:val="28"/>
        </w:rPr>
        <w:t>or</w:t>
      </w:r>
      <w:r>
        <w:rPr>
          <w:spacing w:val="-5"/>
          <w:sz w:val="28"/>
        </w:rPr>
        <w:t> </w:t>
      </w:r>
      <w:r>
        <w:rPr>
          <w:sz w:val="28"/>
        </w:rPr>
        <w:t>audio-visual</w:t>
      </w:r>
      <w:r>
        <w:rPr>
          <w:spacing w:val="-4"/>
          <w:sz w:val="28"/>
        </w:rPr>
        <w:t> </w:t>
      </w:r>
      <w:r>
        <w:rPr>
          <w:spacing w:val="-2"/>
          <w:sz w:val="28"/>
        </w:rPr>
        <w:t>carrels:</w:t>
      </w:r>
    </w:p>
    <w:p>
      <w:pPr>
        <w:pStyle w:val="ListParagraph"/>
        <w:numPr>
          <w:ilvl w:val="2"/>
          <w:numId w:val="295"/>
        </w:numPr>
        <w:tabs>
          <w:tab w:pos="1812" w:val="left" w:leader="none"/>
        </w:tabs>
        <w:spacing w:line="297" w:lineRule="auto" w:before="257" w:after="0"/>
        <w:ind w:left="1812" w:right="914" w:hanging="480"/>
        <w:jc w:val="left"/>
        <w:rPr>
          <w:sz w:val="28"/>
        </w:rPr>
      </w:pPr>
      <w:r>
        <w:rPr>
          <w:sz w:val="28"/>
        </w:rPr>
        <w:t>To</w:t>
      </w:r>
      <w:r>
        <w:rPr>
          <w:spacing w:val="-5"/>
          <w:sz w:val="28"/>
        </w:rPr>
        <w:t> </w:t>
      </w:r>
      <w:r>
        <w:rPr>
          <w:sz w:val="28"/>
        </w:rPr>
        <w:t>reserve</w:t>
      </w:r>
      <w:r>
        <w:rPr>
          <w:spacing w:val="-6"/>
          <w:sz w:val="28"/>
        </w:rPr>
        <w:t> </w:t>
      </w:r>
      <w:r>
        <w:rPr>
          <w:sz w:val="28"/>
        </w:rPr>
        <w:t>an</w:t>
      </w:r>
      <w:r>
        <w:rPr>
          <w:spacing w:val="-7"/>
          <w:sz w:val="28"/>
        </w:rPr>
        <w:t> </w:t>
      </w:r>
      <w:r>
        <w:rPr>
          <w:sz w:val="28"/>
        </w:rPr>
        <w:t>individual</w:t>
      </w:r>
      <w:r>
        <w:rPr>
          <w:spacing w:val="-7"/>
          <w:sz w:val="28"/>
        </w:rPr>
        <w:t> </w:t>
      </w:r>
      <w:r>
        <w:rPr>
          <w:sz w:val="28"/>
        </w:rPr>
        <w:t>computer</w:t>
      </w:r>
      <w:r>
        <w:rPr>
          <w:spacing w:val="-6"/>
          <w:sz w:val="28"/>
        </w:rPr>
        <w:t> </w:t>
      </w:r>
      <w:r>
        <w:rPr>
          <w:sz w:val="28"/>
        </w:rPr>
        <w:t>carrel</w:t>
      </w:r>
      <w:r>
        <w:rPr>
          <w:spacing w:val="-7"/>
          <w:sz w:val="28"/>
        </w:rPr>
        <w:t> </w:t>
      </w:r>
      <w:r>
        <w:rPr>
          <w:sz w:val="28"/>
        </w:rPr>
        <w:t>or</w:t>
      </w:r>
      <w:r>
        <w:rPr>
          <w:spacing w:val="-6"/>
          <w:sz w:val="28"/>
        </w:rPr>
        <w:t> </w:t>
      </w:r>
      <w:r>
        <w:rPr>
          <w:sz w:val="28"/>
        </w:rPr>
        <w:t>an</w:t>
      </w:r>
      <w:r>
        <w:rPr>
          <w:spacing w:val="-5"/>
          <w:sz w:val="28"/>
        </w:rPr>
        <w:t> </w:t>
      </w:r>
      <w:r>
        <w:rPr>
          <w:sz w:val="28"/>
        </w:rPr>
        <w:t>audio-visual</w:t>
      </w:r>
      <w:r>
        <w:rPr>
          <w:spacing w:val="-5"/>
          <w:sz w:val="28"/>
        </w:rPr>
        <w:t> </w:t>
      </w:r>
      <w:r>
        <w:rPr>
          <w:sz w:val="28"/>
        </w:rPr>
        <w:t>carrel, users shall make a reservation within seven days ahead of their planned occupancy. One user’s faculty/staff/student ID number is limited to one carrel space during a specified period.</w:t>
      </w:r>
    </w:p>
    <w:p>
      <w:pPr>
        <w:pStyle w:val="ListParagraph"/>
        <w:numPr>
          <w:ilvl w:val="2"/>
          <w:numId w:val="295"/>
        </w:numPr>
        <w:tabs>
          <w:tab w:pos="1811" w:val="left" w:leader="none"/>
        </w:tabs>
        <w:spacing w:line="297" w:lineRule="auto" w:before="183" w:after="0"/>
        <w:ind w:left="1811" w:right="324" w:hanging="480"/>
        <w:jc w:val="left"/>
        <w:rPr>
          <w:sz w:val="28"/>
        </w:rPr>
      </w:pPr>
      <w:r>
        <w:rPr>
          <w:sz w:val="28"/>
        </w:rPr>
        <w:t>Reserved periods shall be calculated on a thirty-minute basis. Users may reserve up to a maximum</w:t>
      </w:r>
      <w:r>
        <w:rPr>
          <w:spacing w:val="-1"/>
          <w:sz w:val="28"/>
        </w:rPr>
        <w:t> </w:t>
      </w:r>
      <w:r>
        <w:rPr>
          <w:sz w:val="28"/>
        </w:rPr>
        <w:t>of</w:t>
      </w:r>
      <w:r>
        <w:rPr>
          <w:spacing w:val="-1"/>
          <w:sz w:val="28"/>
        </w:rPr>
        <w:t> </w:t>
      </w:r>
      <w:r>
        <w:rPr>
          <w:sz w:val="28"/>
        </w:rPr>
        <w:t>three hours per</w:t>
      </w:r>
      <w:r>
        <w:rPr>
          <w:spacing w:val="-1"/>
          <w:sz w:val="28"/>
        </w:rPr>
        <w:t> </w:t>
      </w:r>
      <w:r>
        <w:rPr>
          <w:sz w:val="28"/>
        </w:rPr>
        <w:t>reservation,</w:t>
      </w:r>
      <w:r>
        <w:rPr>
          <w:spacing w:val="-1"/>
          <w:sz w:val="28"/>
        </w:rPr>
        <w:t> </w:t>
      </w:r>
      <w:r>
        <w:rPr>
          <w:sz w:val="28"/>
        </w:rPr>
        <w:t>provided, however, that if no other users reserve the same carrel after the reserved period, they may apply to extend their occupancy of the</w:t>
      </w:r>
    </w:p>
    <w:p>
      <w:pPr>
        <w:pStyle w:val="BodyText"/>
        <w:spacing w:before="4"/>
        <w:ind w:left="1811"/>
      </w:pPr>
      <w:r>
        <w:rPr/>
        <w:t>space</w:t>
      </w:r>
      <w:r>
        <w:rPr>
          <w:spacing w:val="-4"/>
        </w:rPr>
        <w:t> </w:t>
      </w:r>
      <w:r>
        <w:rPr/>
        <w:t>before</w:t>
      </w:r>
      <w:r>
        <w:rPr>
          <w:spacing w:val="-4"/>
        </w:rPr>
        <w:t> </w:t>
      </w:r>
      <w:r>
        <w:rPr/>
        <w:t>the</w:t>
      </w:r>
      <w:r>
        <w:rPr>
          <w:spacing w:val="-4"/>
        </w:rPr>
        <w:t> </w:t>
      </w:r>
      <w:r>
        <w:rPr/>
        <w:t>reserved</w:t>
      </w:r>
      <w:r>
        <w:rPr>
          <w:spacing w:val="-3"/>
        </w:rPr>
        <w:t> </w:t>
      </w:r>
      <w:r>
        <w:rPr/>
        <w:t>duration</w:t>
      </w:r>
      <w:r>
        <w:rPr>
          <w:spacing w:val="-3"/>
        </w:rPr>
        <w:t> </w:t>
      </w:r>
      <w:r>
        <w:rPr/>
        <w:t>expires.</w:t>
      </w:r>
      <w:r>
        <w:rPr>
          <w:spacing w:val="-6"/>
        </w:rPr>
        <w:t> </w:t>
      </w:r>
      <w:r>
        <w:rPr/>
        <w:t>Users</w:t>
      </w:r>
      <w:r>
        <w:rPr>
          <w:spacing w:val="-5"/>
        </w:rPr>
        <w:t> </w:t>
      </w:r>
      <w:r>
        <w:rPr/>
        <w:t>shall</w:t>
      </w:r>
      <w:r>
        <w:rPr>
          <w:spacing w:val="-3"/>
        </w:rPr>
        <w:t> </w:t>
      </w:r>
      <w:r>
        <w:rPr/>
        <w:t>sign</w:t>
      </w:r>
      <w:r>
        <w:rPr>
          <w:spacing w:val="-5"/>
        </w:rPr>
        <w:t> </w:t>
      </w:r>
      <w:r>
        <w:rPr/>
        <w:t>in</w:t>
      </w:r>
      <w:r>
        <w:rPr>
          <w:spacing w:val="-2"/>
        </w:rPr>
        <w:t> </w:t>
      </w:r>
      <w:r>
        <w:rPr>
          <w:spacing w:val="-4"/>
        </w:rPr>
        <w:t>with</w:t>
      </w:r>
    </w:p>
    <w:p>
      <w:pPr>
        <w:spacing w:after="0"/>
        <w:sectPr>
          <w:pgSz w:w="11910" w:h="16840"/>
          <w:pgMar w:header="0" w:footer="1329" w:top="700" w:bottom="1520" w:left="1020" w:right="740"/>
        </w:sectPr>
      </w:pPr>
    </w:p>
    <w:p>
      <w:pPr>
        <w:pStyle w:val="BodyText"/>
        <w:spacing w:line="297" w:lineRule="auto" w:before="69"/>
        <w:ind w:left="1814" w:right="552"/>
      </w:pPr>
      <w:r>
        <w:rPr/>
        <w:t>their ID numbers to activate the use of the reserved space. If a reserved</w:t>
      </w:r>
      <w:r>
        <w:rPr>
          <w:spacing w:val="-2"/>
        </w:rPr>
        <w:t> </w:t>
      </w:r>
      <w:r>
        <w:rPr/>
        <w:t>carrel</w:t>
      </w:r>
      <w:r>
        <w:rPr>
          <w:spacing w:val="-4"/>
        </w:rPr>
        <w:t> </w:t>
      </w:r>
      <w:r>
        <w:rPr/>
        <w:t>is</w:t>
      </w:r>
      <w:r>
        <w:rPr>
          <w:spacing w:val="-4"/>
        </w:rPr>
        <w:t> </w:t>
      </w:r>
      <w:r>
        <w:rPr/>
        <w:t>not</w:t>
      </w:r>
      <w:r>
        <w:rPr>
          <w:spacing w:val="-4"/>
        </w:rPr>
        <w:t> </w:t>
      </w:r>
      <w:r>
        <w:rPr/>
        <w:t>activated</w:t>
      </w:r>
      <w:r>
        <w:rPr>
          <w:spacing w:val="-2"/>
        </w:rPr>
        <w:t> </w:t>
      </w:r>
      <w:r>
        <w:rPr/>
        <w:t>for</w:t>
      </w:r>
      <w:r>
        <w:rPr>
          <w:spacing w:val="-3"/>
        </w:rPr>
        <w:t> </w:t>
      </w:r>
      <w:r>
        <w:rPr/>
        <w:t>use</w:t>
      </w:r>
      <w:r>
        <w:rPr>
          <w:spacing w:val="-5"/>
        </w:rPr>
        <w:t> </w:t>
      </w:r>
      <w:r>
        <w:rPr/>
        <w:t>15</w:t>
      </w:r>
      <w:r>
        <w:rPr>
          <w:spacing w:val="-3"/>
        </w:rPr>
        <w:t> </w:t>
      </w:r>
      <w:r>
        <w:rPr/>
        <w:t>minutes</w:t>
      </w:r>
      <w:r>
        <w:rPr>
          <w:spacing w:val="-2"/>
        </w:rPr>
        <w:t> </w:t>
      </w:r>
      <w:r>
        <w:rPr/>
        <w:t>past</w:t>
      </w:r>
      <w:r>
        <w:rPr>
          <w:spacing w:val="-4"/>
        </w:rPr>
        <w:t> </w:t>
      </w:r>
      <w:r>
        <w:rPr/>
        <w:t>its</w:t>
      </w:r>
      <w:r>
        <w:rPr>
          <w:spacing w:val="-2"/>
        </w:rPr>
        <w:t> </w:t>
      </w:r>
      <w:r>
        <w:rPr/>
        <w:t>reservation time, or</w:t>
      </w:r>
      <w:r>
        <w:rPr>
          <w:spacing w:val="-1"/>
        </w:rPr>
        <w:t> </w:t>
      </w:r>
      <w:r>
        <w:rPr/>
        <w:t>if the user</w:t>
      </w:r>
      <w:r>
        <w:rPr>
          <w:spacing w:val="-1"/>
        </w:rPr>
        <w:t> </w:t>
      </w:r>
      <w:r>
        <w:rPr/>
        <w:t>of</w:t>
      </w:r>
      <w:r>
        <w:rPr>
          <w:spacing w:val="-1"/>
        </w:rPr>
        <w:t> </w:t>
      </w:r>
      <w:r>
        <w:rPr/>
        <w:t>the reserved carrel leaves the space for</w:t>
      </w:r>
      <w:r>
        <w:rPr>
          <w:spacing w:val="-1"/>
        </w:rPr>
        <w:t> </w:t>
      </w:r>
      <w:r>
        <w:rPr/>
        <w:t>over 30 minutes, the reservation shall automatically be released by the Library’s Space Management System.</w:t>
      </w:r>
    </w:p>
    <w:p>
      <w:pPr>
        <w:pStyle w:val="ListParagraph"/>
        <w:numPr>
          <w:ilvl w:val="1"/>
          <w:numId w:val="295"/>
        </w:numPr>
        <w:tabs>
          <w:tab w:pos="1388" w:val="left" w:leader="none"/>
        </w:tabs>
        <w:spacing w:line="240" w:lineRule="auto" w:before="183" w:after="0"/>
        <w:ind w:left="1388" w:right="0" w:hanging="479"/>
        <w:jc w:val="left"/>
        <w:rPr>
          <w:sz w:val="28"/>
        </w:rPr>
      </w:pPr>
      <w:r>
        <w:rPr>
          <w:sz w:val="28"/>
        </w:rPr>
        <w:t>Personal</w:t>
      </w:r>
      <w:r>
        <w:rPr>
          <w:spacing w:val="-7"/>
          <w:sz w:val="28"/>
        </w:rPr>
        <w:t> </w:t>
      </w:r>
      <w:r>
        <w:rPr>
          <w:sz w:val="28"/>
        </w:rPr>
        <w:t>Study</w:t>
      </w:r>
      <w:r>
        <w:rPr>
          <w:spacing w:val="-5"/>
          <w:sz w:val="28"/>
        </w:rPr>
        <w:t> </w:t>
      </w:r>
      <w:r>
        <w:rPr>
          <w:spacing w:val="-4"/>
          <w:sz w:val="28"/>
        </w:rPr>
        <w:t>Room:</w:t>
      </w:r>
    </w:p>
    <w:p>
      <w:pPr>
        <w:pStyle w:val="ListParagraph"/>
        <w:numPr>
          <w:ilvl w:val="2"/>
          <w:numId w:val="295"/>
        </w:numPr>
        <w:tabs>
          <w:tab w:pos="1814" w:val="left" w:leader="none"/>
        </w:tabs>
        <w:spacing w:line="297" w:lineRule="auto" w:before="259" w:after="0"/>
        <w:ind w:left="1814" w:right="536" w:hanging="480"/>
        <w:jc w:val="left"/>
        <w:rPr>
          <w:sz w:val="28"/>
        </w:rPr>
      </w:pPr>
      <w:r>
        <w:rPr>
          <w:sz w:val="28"/>
        </w:rPr>
        <w:t>To reserve a personal study room, users shall make a reservation within</w:t>
      </w:r>
      <w:r>
        <w:rPr>
          <w:spacing w:val="-5"/>
          <w:sz w:val="28"/>
        </w:rPr>
        <w:t> </w:t>
      </w:r>
      <w:r>
        <w:rPr>
          <w:sz w:val="28"/>
        </w:rPr>
        <w:t>seven</w:t>
      </w:r>
      <w:r>
        <w:rPr>
          <w:spacing w:val="-5"/>
          <w:sz w:val="28"/>
        </w:rPr>
        <w:t> </w:t>
      </w:r>
      <w:r>
        <w:rPr>
          <w:sz w:val="28"/>
        </w:rPr>
        <w:t>days</w:t>
      </w:r>
      <w:r>
        <w:rPr>
          <w:spacing w:val="-5"/>
          <w:sz w:val="28"/>
        </w:rPr>
        <w:t> </w:t>
      </w:r>
      <w:r>
        <w:rPr>
          <w:sz w:val="28"/>
        </w:rPr>
        <w:t>ahead</w:t>
      </w:r>
      <w:r>
        <w:rPr>
          <w:spacing w:val="-7"/>
          <w:sz w:val="28"/>
        </w:rPr>
        <w:t> </w:t>
      </w:r>
      <w:r>
        <w:rPr>
          <w:sz w:val="28"/>
        </w:rPr>
        <w:t>of</w:t>
      </w:r>
      <w:r>
        <w:rPr>
          <w:spacing w:val="-6"/>
          <w:sz w:val="28"/>
        </w:rPr>
        <w:t> </w:t>
      </w:r>
      <w:r>
        <w:rPr>
          <w:sz w:val="28"/>
        </w:rPr>
        <w:t>their</w:t>
      </w:r>
      <w:r>
        <w:rPr>
          <w:spacing w:val="-6"/>
          <w:sz w:val="28"/>
        </w:rPr>
        <w:t> </w:t>
      </w:r>
      <w:r>
        <w:rPr>
          <w:sz w:val="28"/>
        </w:rPr>
        <w:t>planned</w:t>
      </w:r>
      <w:r>
        <w:rPr>
          <w:spacing w:val="-7"/>
          <w:sz w:val="28"/>
        </w:rPr>
        <w:t> </w:t>
      </w:r>
      <w:r>
        <w:rPr>
          <w:sz w:val="28"/>
        </w:rPr>
        <w:t>occupancy.</w:t>
      </w:r>
      <w:r>
        <w:rPr>
          <w:spacing w:val="-6"/>
          <w:sz w:val="28"/>
        </w:rPr>
        <w:t> </w:t>
      </w:r>
      <w:r>
        <w:rPr>
          <w:sz w:val="28"/>
        </w:rPr>
        <w:t>One</w:t>
      </w:r>
      <w:r>
        <w:rPr>
          <w:spacing w:val="-8"/>
          <w:sz w:val="28"/>
        </w:rPr>
        <w:t> </w:t>
      </w:r>
      <w:r>
        <w:rPr>
          <w:sz w:val="28"/>
        </w:rPr>
        <w:t>library</w:t>
      </w:r>
      <w:r>
        <w:rPr>
          <w:spacing w:val="-5"/>
          <w:sz w:val="28"/>
        </w:rPr>
        <w:t> </w:t>
      </w:r>
      <w:r>
        <w:rPr>
          <w:sz w:val="28"/>
        </w:rPr>
        <w:t>card may only be used to reserve one space during a specified period.</w:t>
      </w:r>
    </w:p>
    <w:p>
      <w:pPr>
        <w:pStyle w:val="ListParagraph"/>
        <w:numPr>
          <w:ilvl w:val="2"/>
          <w:numId w:val="295"/>
        </w:numPr>
        <w:tabs>
          <w:tab w:pos="1814" w:val="left" w:leader="none"/>
        </w:tabs>
        <w:spacing w:line="297" w:lineRule="auto" w:before="182" w:after="0"/>
        <w:ind w:left="1814" w:right="522" w:hanging="480"/>
        <w:jc w:val="left"/>
        <w:rPr>
          <w:sz w:val="28"/>
        </w:rPr>
      </w:pPr>
      <w:r>
        <w:rPr>
          <w:sz w:val="28"/>
        </w:rPr>
        <w:t>Reserved periods</w:t>
      </w:r>
      <w:r>
        <w:rPr>
          <w:spacing w:val="-2"/>
          <w:sz w:val="28"/>
        </w:rPr>
        <w:t> </w:t>
      </w:r>
      <w:r>
        <w:rPr>
          <w:sz w:val="28"/>
        </w:rPr>
        <w:t>shall</w:t>
      </w:r>
      <w:r>
        <w:rPr>
          <w:spacing w:val="-2"/>
          <w:sz w:val="28"/>
        </w:rPr>
        <w:t> </w:t>
      </w:r>
      <w:r>
        <w:rPr>
          <w:sz w:val="28"/>
        </w:rPr>
        <w:t>be</w:t>
      </w:r>
      <w:r>
        <w:rPr>
          <w:spacing w:val="-1"/>
          <w:sz w:val="28"/>
        </w:rPr>
        <w:t> </w:t>
      </w:r>
      <w:r>
        <w:rPr>
          <w:sz w:val="28"/>
        </w:rPr>
        <w:t>calculated on a</w:t>
      </w:r>
      <w:r>
        <w:rPr>
          <w:spacing w:val="-1"/>
          <w:sz w:val="28"/>
        </w:rPr>
        <w:t> </w:t>
      </w:r>
      <w:r>
        <w:rPr>
          <w:sz w:val="28"/>
        </w:rPr>
        <w:t>thirty-minute</w:t>
      </w:r>
      <w:r>
        <w:rPr>
          <w:spacing w:val="-1"/>
          <w:sz w:val="28"/>
        </w:rPr>
        <w:t> </w:t>
      </w:r>
      <w:r>
        <w:rPr>
          <w:sz w:val="28"/>
        </w:rPr>
        <w:t>basis.</w:t>
      </w:r>
      <w:r>
        <w:rPr>
          <w:spacing w:val="-16"/>
          <w:sz w:val="28"/>
        </w:rPr>
        <w:t> </w:t>
      </w:r>
      <w:r>
        <w:rPr>
          <w:sz w:val="28"/>
        </w:rPr>
        <w:t>A</w:t>
      </w:r>
      <w:r>
        <w:rPr>
          <w:spacing w:val="-19"/>
          <w:sz w:val="28"/>
        </w:rPr>
        <w:t> </w:t>
      </w:r>
      <w:r>
        <w:rPr>
          <w:sz w:val="28"/>
        </w:rPr>
        <w:t>study room</w:t>
      </w:r>
      <w:r>
        <w:rPr>
          <w:spacing w:val="-5"/>
          <w:sz w:val="28"/>
        </w:rPr>
        <w:t> </w:t>
      </w:r>
      <w:r>
        <w:rPr>
          <w:sz w:val="28"/>
        </w:rPr>
        <w:t>may</w:t>
      </w:r>
      <w:r>
        <w:rPr>
          <w:spacing w:val="-2"/>
          <w:sz w:val="28"/>
        </w:rPr>
        <w:t> </w:t>
      </w:r>
      <w:r>
        <w:rPr>
          <w:sz w:val="28"/>
        </w:rPr>
        <w:t>be</w:t>
      </w:r>
      <w:r>
        <w:rPr>
          <w:spacing w:val="-3"/>
          <w:sz w:val="28"/>
        </w:rPr>
        <w:t> </w:t>
      </w:r>
      <w:r>
        <w:rPr>
          <w:sz w:val="28"/>
        </w:rPr>
        <w:t>reserved</w:t>
      </w:r>
      <w:r>
        <w:rPr>
          <w:spacing w:val="-2"/>
          <w:sz w:val="28"/>
        </w:rPr>
        <w:t> </w:t>
      </w:r>
      <w:r>
        <w:rPr>
          <w:sz w:val="28"/>
        </w:rPr>
        <w:t>up</w:t>
      </w:r>
      <w:r>
        <w:rPr>
          <w:spacing w:val="-2"/>
          <w:sz w:val="28"/>
        </w:rPr>
        <w:t> </w:t>
      </w:r>
      <w:r>
        <w:rPr>
          <w:sz w:val="28"/>
        </w:rPr>
        <w:t>to</w:t>
      </w:r>
      <w:r>
        <w:rPr>
          <w:spacing w:val="-2"/>
          <w:sz w:val="28"/>
        </w:rPr>
        <w:t> </w:t>
      </w:r>
      <w:r>
        <w:rPr>
          <w:sz w:val="28"/>
        </w:rPr>
        <w:t>one</w:t>
      </w:r>
      <w:r>
        <w:rPr>
          <w:spacing w:val="-5"/>
          <w:sz w:val="28"/>
        </w:rPr>
        <w:t> </w:t>
      </w:r>
      <w:r>
        <w:rPr>
          <w:sz w:val="28"/>
        </w:rPr>
        <w:t>day</w:t>
      </w:r>
      <w:r>
        <w:rPr>
          <w:spacing w:val="-2"/>
          <w:sz w:val="28"/>
        </w:rPr>
        <w:t> </w:t>
      </w:r>
      <w:r>
        <w:rPr>
          <w:sz w:val="28"/>
        </w:rPr>
        <w:t>per</w:t>
      </w:r>
      <w:r>
        <w:rPr>
          <w:spacing w:val="-3"/>
          <w:sz w:val="28"/>
        </w:rPr>
        <w:t> </w:t>
      </w:r>
      <w:r>
        <w:rPr>
          <w:sz w:val="28"/>
        </w:rPr>
        <w:t>reservation.</w:t>
      </w:r>
      <w:r>
        <w:rPr>
          <w:spacing w:val="-18"/>
          <w:sz w:val="28"/>
        </w:rPr>
        <w:t> </w:t>
      </w:r>
      <w:r>
        <w:rPr>
          <w:sz w:val="28"/>
        </w:rPr>
        <w:t>A</w:t>
      </w:r>
      <w:r>
        <w:rPr>
          <w:spacing w:val="-18"/>
          <w:sz w:val="28"/>
        </w:rPr>
        <w:t> </w:t>
      </w:r>
      <w:r>
        <w:rPr>
          <w:sz w:val="28"/>
        </w:rPr>
        <w:t>user</w:t>
      </w:r>
      <w:r>
        <w:rPr>
          <w:spacing w:val="-3"/>
          <w:sz w:val="28"/>
        </w:rPr>
        <w:t> </w:t>
      </w:r>
      <w:r>
        <w:rPr>
          <w:sz w:val="28"/>
        </w:rPr>
        <w:t>shall</w:t>
      </w:r>
      <w:r>
        <w:rPr>
          <w:spacing w:val="-2"/>
          <w:sz w:val="28"/>
        </w:rPr>
        <w:t> </w:t>
      </w:r>
      <w:r>
        <w:rPr>
          <w:sz w:val="28"/>
        </w:rPr>
        <w:t>sign in with his/her library card to activate the reservation and carry the card with him/her when entering or leaving the room during the reserved period. If a reserved study room is not activated for use 15 minutes past its reservation time, or if the user of the reserved room leaves the space for over one hour, the space will automatically be released by the Library’s Space Management System.</w:t>
      </w:r>
    </w:p>
    <w:p>
      <w:pPr>
        <w:pStyle w:val="ListParagraph"/>
        <w:numPr>
          <w:ilvl w:val="1"/>
          <w:numId w:val="295"/>
        </w:numPr>
        <w:tabs>
          <w:tab w:pos="1388" w:val="left" w:leader="none"/>
        </w:tabs>
        <w:spacing w:line="240" w:lineRule="auto" w:before="185" w:after="0"/>
        <w:ind w:left="1388" w:right="0" w:hanging="479"/>
        <w:jc w:val="left"/>
        <w:rPr>
          <w:sz w:val="28"/>
        </w:rPr>
      </w:pPr>
      <w:r>
        <w:rPr>
          <w:sz w:val="28"/>
        </w:rPr>
        <w:t>Group</w:t>
      </w:r>
      <w:r>
        <w:rPr>
          <w:spacing w:val="-6"/>
          <w:sz w:val="28"/>
        </w:rPr>
        <w:t> </w:t>
      </w:r>
      <w:r>
        <w:rPr>
          <w:sz w:val="28"/>
        </w:rPr>
        <w:t>discussion</w:t>
      </w:r>
      <w:r>
        <w:rPr>
          <w:spacing w:val="-6"/>
          <w:sz w:val="28"/>
        </w:rPr>
        <w:t> </w:t>
      </w:r>
      <w:r>
        <w:rPr>
          <w:sz w:val="28"/>
        </w:rPr>
        <w:t>rooms</w:t>
      </w:r>
      <w:r>
        <w:rPr>
          <w:spacing w:val="-6"/>
          <w:sz w:val="28"/>
        </w:rPr>
        <w:t> </w:t>
      </w:r>
      <w:r>
        <w:rPr>
          <w:sz w:val="28"/>
        </w:rPr>
        <w:t>and</w:t>
      </w:r>
      <w:r>
        <w:rPr>
          <w:spacing w:val="-6"/>
          <w:sz w:val="28"/>
        </w:rPr>
        <w:t> </w:t>
      </w:r>
      <w:r>
        <w:rPr>
          <w:sz w:val="28"/>
        </w:rPr>
        <w:t>audio-visual</w:t>
      </w:r>
      <w:r>
        <w:rPr>
          <w:spacing w:val="-6"/>
          <w:sz w:val="28"/>
        </w:rPr>
        <w:t> </w:t>
      </w:r>
      <w:r>
        <w:rPr>
          <w:spacing w:val="-2"/>
          <w:sz w:val="28"/>
        </w:rPr>
        <w:t>rooms</w:t>
      </w:r>
    </w:p>
    <w:p>
      <w:pPr>
        <w:pStyle w:val="ListParagraph"/>
        <w:numPr>
          <w:ilvl w:val="2"/>
          <w:numId w:val="295"/>
        </w:numPr>
        <w:tabs>
          <w:tab w:pos="1814" w:val="left" w:leader="none"/>
        </w:tabs>
        <w:spacing w:line="297" w:lineRule="auto" w:before="259" w:after="0"/>
        <w:ind w:left="1814" w:right="935" w:hanging="480"/>
        <w:jc w:val="left"/>
        <w:rPr>
          <w:sz w:val="28"/>
        </w:rPr>
      </w:pPr>
      <w:r>
        <w:rPr>
          <w:sz w:val="28"/>
        </w:rPr>
        <w:t>To</w:t>
      </w:r>
      <w:r>
        <w:rPr>
          <w:spacing w:val="-5"/>
          <w:sz w:val="28"/>
        </w:rPr>
        <w:t> </w:t>
      </w:r>
      <w:r>
        <w:rPr>
          <w:sz w:val="28"/>
        </w:rPr>
        <w:t>reserve</w:t>
      </w:r>
      <w:r>
        <w:rPr>
          <w:spacing w:val="-6"/>
          <w:sz w:val="28"/>
        </w:rPr>
        <w:t> </w:t>
      </w:r>
      <w:r>
        <w:rPr>
          <w:sz w:val="28"/>
        </w:rPr>
        <w:t>a</w:t>
      </w:r>
      <w:r>
        <w:rPr>
          <w:spacing w:val="-6"/>
          <w:sz w:val="28"/>
        </w:rPr>
        <w:t> </w:t>
      </w:r>
      <w:r>
        <w:rPr>
          <w:sz w:val="28"/>
        </w:rPr>
        <w:t>group</w:t>
      </w:r>
      <w:r>
        <w:rPr>
          <w:spacing w:val="-7"/>
          <w:sz w:val="28"/>
        </w:rPr>
        <w:t> </w:t>
      </w:r>
      <w:r>
        <w:rPr>
          <w:sz w:val="28"/>
        </w:rPr>
        <w:t>discussion</w:t>
      </w:r>
      <w:r>
        <w:rPr>
          <w:spacing w:val="-5"/>
          <w:sz w:val="28"/>
        </w:rPr>
        <w:t> </w:t>
      </w:r>
      <w:r>
        <w:rPr>
          <w:sz w:val="28"/>
        </w:rPr>
        <w:t>room</w:t>
      </w:r>
      <w:r>
        <w:rPr>
          <w:spacing w:val="-7"/>
          <w:sz w:val="28"/>
        </w:rPr>
        <w:t> </w:t>
      </w:r>
      <w:r>
        <w:rPr>
          <w:sz w:val="28"/>
        </w:rPr>
        <w:t>or</w:t>
      </w:r>
      <w:r>
        <w:rPr>
          <w:spacing w:val="-6"/>
          <w:sz w:val="28"/>
        </w:rPr>
        <w:t> </w:t>
      </w:r>
      <w:r>
        <w:rPr>
          <w:sz w:val="28"/>
        </w:rPr>
        <w:t>a</w:t>
      </w:r>
      <w:r>
        <w:rPr>
          <w:spacing w:val="-6"/>
          <w:sz w:val="28"/>
        </w:rPr>
        <w:t> </w:t>
      </w:r>
      <w:r>
        <w:rPr>
          <w:sz w:val="28"/>
        </w:rPr>
        <w:t>group</w:t>
      </w:r>
      <w:r>
        <w:rPr>
          <w:spacing w:val="-5"/>
          <w:sz w:val="28"/>
        </w:rPr>
        <w:t> </w:t>
      </w:r>
      <w:r>
        <w:rPr>
          <w:sz w:val="28"/>
        </w:rPr>
        <w:t>audio-visual</w:t>
      </w:r>
      <w:r>
        <w:rPr>
          <w:spacing w:val="-5"/>
          <w:sz w:val="28"/>
        </w:rPr>
        <w:t> </w:t>
      </w:r>
      <w:r>
        <w:rPr>
          <w:sz w:val="28"/>
        </w:rPr>
        <w:t>room, users shall make a reservation by entering three co-users’ faculty/staff/student ID numbers on the reservation system within seven days ahead of their planned occupancy. One faculty/staff/student ID number shall only be used to reserve one space during a specified period.</w:t>
      </w:r>
    </w:p>
    <w:p>
      <w:pPr>
        <w:pStyle w:val="ListParagraph"/>
        <w:numPr>
          <w:ilvl w:val="2"/>
          <w:numId w:val="295"/>
        </w:numPr>
        <w:tabs>
          <w:tab w:pos="1814" w:val="left" w:leader="none"/>
        </w:tabs>
        <w:spacing w:line="297" w:lineRule="auto" w:before="184" w:after="0"/>
        <w:ind w:left="1814" w:right="321" w:hanging="480"/>
        <w:jc w:val="left"/>
        <w:rPr>
          <w:sz w:val="28"/>
        </w:rPr>
      </w:pPr>
      <w:r>
        <w:rPr>
          <w:sz w:val="28"/>
        </w:rPr>
        <w:t>Reserved periods shall be calculated on a thirty-minute basis. Users may reserve up to a maximum</w:t>
      </w:r>
      <w:r>
        <w:rPr>
          <w:spacing w:val="-1"/>
          <w:sz w:val="28"/>
        </w:rPr>
        <w:t> </w:t>
      </w:r>
      <w:r>
        <w:rPr>
          <w:sz w:val="28"/>
        </w:rPr>
        <w:t>of</w:t>
      </w:r>
      <w:r>
        <w:rPr>
          <w:spacing w:val="-1"/>
          <w:sz w:val="28"/>
        </w:rPr>
        <w:t> </w:t>
      </w:r>
      <w:r>
        <w:rPr>
          <w:sz w:val="28"/>
        </w:rPr>
        <w:t>three hours per</w:t>
      </w:r>
      <w:r>
        <w:rPr>
          <w:spacing w:val="-1"/>
          <w:sz w:val="28"/>
        </w:rPr>
        <w:t> </w:t>
      </w:r>
      <w:r>
        <w:rPr>
          <w:sz w:val="28"/>
        </w:rPr>
        <w:t>reservation,</w:t>
      </w:r>
      <w:r>
        <w:rPr>
          <w:spacing w:val="-1"/>
          <w:sz w:val="28"/>
        </w:rPr>
        <w:t> </w:t>
      </w:r>
      <w:r>
        <w:rPr>
          <w:sz w:val="28"/>
        </w:rPr>
        <w:t>provided, however, that if no other users reserve the same space after their reserved period, they may apply to extend their use of the space before the reserved duration expires. The three co-users shall sign in with</w:t>
      </w:r>
      <w:r>
        <w:rPr>
          <w:spacing w:val="40"/>
          <w:sz w:val="28"/>
        </w:rPr>
        <w:t> </w:t>
      </w:r>
      <w:r>
        <w:rPr>
          <w:sz w:val="28"/>
        </w:rPr>
        <w:t>their cards together to activate the occupancy of the reserved space. Users shall carry their cards with them when entering and leaving the room during the reserved period. If a reserved room is not activated</w:t>
      </w:r>
    </w:p>
    <w:p>
      <w:pPr>
        <w:pStyle w:val="BodyText"/>
        <w:spacing w:before="5"/>
        <w:ind w:left="1814"/>
      </w:pPr>
      <w:r>
        <w:rPr/>
        <w:t>for</w:t>
      </w:r>
      <w:r>
        <w:rPr>
          <w:spacing w:val="-5"/>
        </w:rPr>
        <w:t> </w:t>
      </w:r>
      <w:r>
        <w:rPr/>
        <w:t>use</w:t>
      </w:r>
      <w:r>
        <w:rPr>
          <w:spacing w:val="-4"/>
        </w:rPr>
        <w:t> </w:t>
      </w:r>
      <w:r>
        <w:rPr/>
        <w:t>15</w:t>
      </w:r>
      <w:r>
        <w:rPr>
          <w:spacing w:val="-2"/>
        </w:rPr>
        <w:t> </w:t>
      </w:r>
      <w:r>
        <w:rPr/>
        <w:t>minutes</w:t>
      </w:r>
      <w:r>
        <w:rPr>
          <w:spacing w:val="-1"/>
        </w:rPr>
        <w:t> </w:t>
      </w:r>
      <w:r>
        <w:rPr/>
        <w:t>past</w:t>
      </w:r>
      <w:r>
        <w:rPr>
          <w:spacing w:val="-4"/>
        </w:rPr>
        <w:t> </w:t>
      </w:r>
      <w:r>
        <w:rPr/>
        <w:t>its</w:t>
      </w:r>
      <w:r>
        <w:rPr>
          <w:spacing w:val="-1"/>
        </w:rPr>
        <w:t> </w:t>
      </w:r>
      <w:r>
        <w:rPr/>
        <w:t>reservation</w:t>
      </w:r>
      <w:r>
        <w:rPr>
          <w:spacing w:val="-4"/>
        </w:rPr>
        <w:t> </w:t>
      </w:r>
      <w:r>
        <w:rPr/>
        <w:t>time,</w:t>
      </w:r>
      <w:r>
        <w:rPr>
          <w:spacing w:val="-2"/>
        </w:rPr>
        <w:t> </w:t>
      </w:r>
      <w:r>
        <w:rPr/>
        <w:t>or</w:t>
      </w:r>
      <w:r>
        <w:rPr>
          <w:spacing w:val="-3"/>
        </w:rPr>
        <w:t> </w:t>
      </w:r>
      <w:r>
        <w:rPr/>
        <w:t>if</w:t>
      </w:r>
      <w:r>
        <w:rPr>
          <w:spacing w:val="-2"/>
        </w:rPr>
        <w:t> </w:t>
      </w:r>
      <w:r>
        <w:rPr/>
        <w:t>the</w:t>
      </w:r>
      <w:r>
        <w:rPr>
          <w:spacing w:val="-5"/>
        </w:rPr>
        <w:t> </w:t>
      </w:r>
      <w:r>
        <w:rPr/>
        <w:t>users</w:t>
      </w:r>
      <w:r>
        <w:rPr>
          <w:spacing w:val="-3"/>
        </w:rPr>
        <w:t> </w:t>
      </w:r>
      <w:r>
        <w:rPr/>
        <w:t>of</w:t>
      </w:r>
      <w:r>
        <w:rPr>
          <w:spacing w:val="-2"/>
        </w:rPr>
        <w:t> </w:t>
      </w:r>
      <w:r>
        <w:rPr>
          <w:spacing w:val="-5"/>
        </w:rPr>
        <w:t>the</w:t>
      </w:r>
    </w:p>
    <w:p>
      <w:pPr>
        <w:spacing w:after="0"/>
        <w:sectPr>
          <w:pgSz w:w="11910" w:h="16840"/>
          <w:pgMar w:header="0" w:footer="1329" w:top="680" w:bottom="1520" w:left="1020" w:right="740"/>
        </w:sectPr>
      </w:pPr>
    </w:p>
    <w:p>
      <w:pPr>
        <w:pStyle w:val="BodyText"/>
        <w:spacing w:line="297" w:lineRule="auto" w:before="69"/>
        <w:ind w:left="1814" w:right="552"/>
      </w:pPr>
      <w:r>
        <w:rPr/>
        <w:t>reserved</w:t>
      </w:r>
      <w:r>
        <w:rPr>
          <w:spacing w:val="-2"/>
        </w:rPr>
        <w:t> </w:t>
      </w:r>
      <w:r>
        <w:rPr/>
        <w:t>room</w:t>
      </w:r>
      <w:r>
        <w:rPr>
          <w:spacing w:val="-5"/>
        </w:rPr>
        <w:t> </w:t>
      </w:r>
      <w:r>
        <w:rPr/>
        <w:t>leave</w:t>
      </w:r>
      <w:r>
        <w:rPr>
          <w:spacing w:val="-5"/>
        </w:rPr>
        <w:t> </w:t>
      </w:r>
      <w:r>
        <w:rPr/>
        <w:t>the</w:t>
      </w:r>
      <w:r>
        <w:rPr>
          <w:spacing w:val="-3"/>
        </w:rPr>
        <w:t> </w:t>
      </w:r>
      <w:r>
        <w:rPr/>
        <w:t>space</w:t>
      </w:r>
      <w:r>
        <w:rPr>
          <w:spacing w:val="-3"/>
        </w:rPr>
        <w:t> </w:t>
      </w:r>
      <w:r>
        <w:rPr/>
        <w:t>for</w:t>
      </w:r>
      <w:r>
        <w:rPr>
          <w:spacing w:val="-5"/>
        </w:rPr>
        <w:t> </w:t>
      </w:r>
      <w:r>
        <w:rPr/>
        <w:t>over</w:t>
      </w:r>
      <w:r>
        <w:rPr>
          <w:spacing w:val="-2"/>
        </w:rPr>
        <w:t> </w:t>
      </w:r>
      <w:r>
        <w:rPr/>
        <w:t>30</w:t>
      </w:r>
      <w:r>
        <w:rPr>
          <w:spacing w:val="-4"/>
        </w:rPr>
        <w:t> </w:t>
      </w:r>
      <w:r>
        <w:rPr/>
        <w:t>minutes,</w:t>
      </w:r>
      <w:r>
        <w:rPr>
          <w:spacing w:val="-3"/>
        </w:rPr>
        <w:t> </w:t>
      </w:r>
      <w:r>
        <w:rPr/>
        <w:t>the</w:t>
      </w:r>
      <w:r>
        <w:rPr>
          <w:spacing w:val="-3"/>
        </w:rPr>
        <w:t> </w:t>
      </w:r>
      <w:r>
        <w:rPr/>
        <w:t>space</w:t>
      </w:r>
      <w:r>
        <w:rPr>
          <w:spacing w:val="-3"/>
        </w:rPr>
        <w:t> </w:t>
      </w:r>
      <w:r>
        <w:rPr/>
        <w:t>will automatically be released by the Library’s Space Management </w:t>
      </w:r>
      <w:r>
        <w:rPr>
          <w:spacing w:val="-2"/>
        </w:rPr>
        <w:t>System.</w:t>
      </w:r>
    </w:p>
    <w:p>
      <w:pPr>
        <w:pStyle w:val="ListParagraph"/>
        <w:numPr>
          <w:ilvl w:val="1"/>
          <w:numId w:val="295"/>
        </w:numPr>
        <w:tabs>
          <w:tab w:pos="1388" w:val="left" w:leader="none"/>
        </w:tabs>
        <w:spacing w:line="240" w:lineRule="auto" w:before="183" w:after="0"/>
        <w:ind w:left="1388" w:right="0" w:hanging="479"/>
        <w:jc w:val="left"/>
        <w:rPr>
          <w:sz w:val="28"/>
        </w:rPr>
      </w:pPr>
      <w:r>
        <w:rPr>
          <w:sz w:val="28"/>
        </w:rPr>
        <w:t>Other</w:t>
      </w:r>
      <w:r>
        <w:rPr>
          <w:spacing w:val="-10"/>
          <w:sz w:val="28"/>
        </w:rPr>
        <w:t> </w:t>
      </w:r>
      <w:r>
        <w:rPr>
          <w:sz w:val="28"/>
        </w:rPr>
        <w:t>multi-purpose</w:t>
      </w:r>
      <w:r>
        <w:rPr>
          <w:spacing w:val="-7"/>
          <w:sz w:val="28"/>
        </w:rPr>
        <w:t> </w:t>
      </w:r>
      <w:r>
        <w:rPr>
          <w:spacing w:val="-2"/>
          <w:sz w:val="28"/>
        </w:rPr>
        <w:t>spaces</w:t>
      </w:r>
    </w:p>
    <w:p>
      <w:pPr>
        <w:pStyle w:val="ListParagraph"/>
        <w:numPr>
          <w:ilvl w:val="2"/>
          <w:numId w:val="295"/>
        </w:numPr>
        <w:tabs>
          <w:tab w:pos="1814" w:val="left" w:leader="none"/>
        </w:tabs>
        <w:spacing w:line="297" w:lineRule="auto" w:before="258" w:after="0"/>
        <w:ind w:left="1814" w:right="428" w:hanging="480"/>
        <w:jc w:val="left"/>
        <w:rPr>
          <w:sz w:val="28"/>
        </w:rPr>
      </w:pPr>
      <w:r>
        <w:rPr>
          <w:sz w:val="28"/>
        </w:rPr>
        <w:t>In principle, multi-purpose spaces are meant to be reserved and used by</w:t>
      </w:r>
      <w:r>
        <w:rPr>
          <w:spacing w:val="-5"/>
          <w:sz w:val="28"/>
        </w:rPr>
        <w:t> </w:t>
      </w:r>
      <w:r>
        <w:rPr>
          <w:sz w:val="28"/>
        </w:rPr>
        <w:t>academic</w:t>
      </w:r>
      <w:r>
        <w:rPr>
          <w:spacing w:val="-6"/>
          <w:sz w:val="28"/>
        </w:rPr>
        <w:t> </w:t>
      </w:r>
      <w:r>
        <w:rPr>
          <w:sz w:val="28"/>
        </w:rPr>
        <w:t>or</w:t>
      </w:r>
      <w:r>
        <w:rPr>
          <w:spacing w:val="-6"/>
          <w:sz w:val="28"/>
        </w:rPr>
        <w:t> </w:t>
      </w:r>
      <w:r>
        <w:rPr>
          <w:sz w:val="28"/>
        </w:rPr>
        <w:t>administrative</w:t>
      </w:r>
      <w:r>
        <w:rPr>
          <w:spacing w:val="-6"/>
          <w:sz w:val="28"/>
        </w:rPr>
        <w:t> </w:t>
      </w:r>
      <w:r>
        <w:rPr>
          <w:sz w:val="28"/>
        </w:rPr>
        <w:t>units.</w:t>
      </w:r>
      <w:r>
        <w:rPr>
          <w:spacing w:val="-11"/>
          <w:sz w:val="28"/>
        </w:rPr>
        <w:t> </w:t>
      </w:r>
      <w:r>
        <w:rPr>
          <w:sz w:val="28"/>
        </w:rPr>
        <w:t>To</w:t>
      </w:r>
      <w:r>
        <w:rPr>
          <w:spacing w:val="-5"/>
          <w:sz w:val="28"/>
        </w:rPr>
        <w:t> </w:t>
      </w:r>
      <w:r>
        <w:rPr>
          <w:sz w:val="28"/>
        </w:rPr>
        <w:t>reserve</w:t>
      </w:r>
      <w:r>
        <w:rPr>
          <w:spacing w:val="-6"/>
          <w:sz w:val="28"/>
        </w:rPr>
        <w:t> </w:t>
      </w:r>
      <w:r>
        <w:rPr>
          <w:sz w:val="28"/>
        </w:rPr>
        <w:t>a</w:t>
      </w:r>
      <w:r>
        <w:rPr>
          <w:spacing w:val="-6"/>
          <w:sz w:val="28"/>
        </w:rPr>
        <w:t> </w:t>
      </w:r>
      <w:r>
        <w:rPr>
          <w:sz w:val="28"/>
        </w:rPr>
        <w:t>multi-purpose</w:t>
      </w:r>
      <w:r>
        <w:rPr>
          <w:spacing w:val="-8"/>
          <w:sz w:val="28"/>
        </w:rPr>
        <w:t> </w:t>
      </w:r>
      <w:r>
        <w:rPr>
          <w:sz w:val="28"/>
        </w:rPr>
        <w:t>space, an academic or administrative unit shall make an on-line reservation by filling out a multi-purpose space reservation application form within seven days ahead of the planned occupancy.</w:t>
      </w:r>
    </w:p>
    <w:p>
      <w:pPr>
        <w:pStyle w:val="ListParagraph"/>
        <w:numPr>
          <w:ilvl w:val="2"/>
          <w:numId w:val="295"/>
        </w:numPr>
        <w:tabs>
          <w:tab w:pos="1812" w:val="left" w:leader="none"/>
          <w:tab w:pos="1814" w:val="left" w:leader="none"/>
        </w:tabs>
        <w:spacing w:line="297" w:lineRule="auto" w:before="183" w:after="0"/>
        <w:ind w:left="1814" w:right="1158" w:hanging="483"/>
        <w:jc w:val="left"/>
        <w:rPr>
          <w:sz w:val="28"/>
        </w:rPr>
      </w:pPr>
      <w:r>
        <w:rPr>
          <w:sz w:val="28"/>
        </w:rPr>
        <w:t>If a reserved space is not activated for use 15 minutes past its reservation</w:t>
      </w:r>
      <w:r>
        <w:rPr>
          <w:spacing w:val="-3"/>
          <w:sz w:val="28"/>
        </w:rPr>
        <w:t> </w:t>
      </w:r>
      <w:r>
        <w:rPr>
          <w:sz w:val="28"/>
        </w:rPr>
        <w:t>time,</w:t>
      </w:r>
      <w:r>
        <w:rPr>
          <w:spacing w:val="-4"/>
          <w:sz w:val="28"/>
        </w:rPr>
        <w:t> </w:t>
      </w:r>
      <w:r>
        <w:rPr>
          <w:sz w:val="28"/>
        </w:rPr>
        <w:t>the</w:t>
      </w:r>
      <w:r>
        <w:rPr>
          <w:spacing w:val="-6"/>
          <w:sz w:val="28"/>
        </w:rPr>
        <w:t> </w:t>
      </w:r>
      <w:r>
        <w:rPr>
          <w:sz w:val="28"/>
        </w:rPr>
        <w:t>space</w:t>
      </w:r>
      <w:r>
        <w:rPr>
          <w:spacing w:val="-4"/>
          <w:sz w:val="28"/>
        </w:rPr>
        <w:t> </w:t>
      </w:r>
      <w:r>
        <w:rPr>
          <w:sz w:val="28"/>
        </w:rPr>
        <w:t>will</w:t>
      </w:r>
      <w:r>
        <w:rPr>
          <w:spacing w:val="-3"/>
          <w:sz w:val="28"/>
        </w:rPr>
        <w:t> </w:t>
      </w:r>
      <w:r>
        <w:rPr>
          <w:sz w:val="28"/>
        </w:rPr>
        <w:t>automatically</w:t>
      </w:r>
      <w:r>
        <w:rPr>
          <w:spacing w:val="-3"/>
          <w:sz w:val="28"/>
        </w:rPr>
        <w:t> </w:t>
      </w:r>
      <w:r>
        <w:rPr>
          <w:sz w:val="28"/>
        </w:rPr>
        <w:t>be</w:t>
      </w:r>
      <w:r>
        <w:rPr>
          <w:spacing w:val="-4"/>
          <w:sz w:val="28"/>
        </w:rPr>
        <w:t> </w:t>
      </w:r>
      <w:r>
        <w:rPr>
          <w:sz w:val="28"/>
        </w:rPr>
        <w:t>released</w:t>
      </w:r>
      <w:r>
        <w:rPr>
          <w:spacing w:val="-5"/>
          <w:sz w:val="28"/>
        </w:rPr>
        <w:t> </w:t>
      </w:r>
      <w:r>
        <w:rPr>
          <w:sz w:val="28"/>
        </w:rPr>
        <w:t>by</w:t>
      </w:r>
      <w:r>
        <w:rPr>
          <w:spacing w:val="-5"/>
          <w:sz w:val="28"/>
        </w:rPr>
        <w:t> </w:t>
      </w:r>
      <w:r>
        <w:rPr>
          <w:sz w:val="28"/>
        </w:rPr>
        <w:t>the Library’s Space Management System.</w:t>
      </w:r>
    </w:p>
    <w:p>
      <w:pPr>
        <w:pStyle w:val="BodyText"/>
        <w:spacing w:before="292"/>
        <w:ind w:left="113"/>
        <w:rPr>
          <w:rFonts w:ascii="標楷體" w:eastAsia="標楷體" w:hint="eastAsia"/>
        </w:rPr>
      </w:pPr>
      <w:r>
        <w:rPr>
          <w:rFonts w:ascii="標楷體" w:eastAsia="標楷體" w:hint="eastAsia"/>
          <w:spacing w:val="-3"/>
        </w:rPr>
        <w:t>五、使用時應注意事項如下：</w:t>
      </w:r>
    </w:p>
    <w:p>
      <w:pPr>
        <w:pStyle w:val="BodyText"/>
        <w:spacing w:line="264" w:lineRule="auto" w:before="34"/>
        <w:ind w:left="679" w:right="388"/>
        <w:rPr>
          <w:rFonts w:ascii="標楷體" w:eastAsia="標楷體" w:hint="eastAsia"/>
        </w:rPr>
      </w:pPr>
      <w:r>
        <w:rPr>
          <w:rFonts w:ascii="標楷體" w:eastAsia="標楷體" w:hint="eastAsia"/>
          <w:spacing w:val="-2"/>
        </w:rPr>
        <w:t>(一)館內電腦限供查詢圖書館館藏目錄、電子資源及學術網路資源之用，使用時應遵守著作權法相關規定，檢索所得之資料不得非法流通或為營利使用，同時嚴禁運用軟體大量複製、下載、列印電子資源內容，或複製 其軟體。如有違法須自負法律責任。</w:t>
      </w:r>
    </w:p>
    <w:p>
      <w:pPr>
        <w:pStyle w:val="BodyText"/>
        <w:spacing w:line="264" w:lineRule="auto"/>
        <w:ind w:left="679" w:right="388"/>
        <w:rPr>
          <w:rFonts w:ascii="標楷體" w:eastAsia="標楷體" w:hint="eastAsia"/>
        </w:rPr>
      </w:pPr>
      <w:r>
        <w:rPr>
          <w:rFonts w:ascii="標楷體" w:eastAsia="標楷體" w:hint="eastAsia"/>
          <w:spacing w:val="-6"/>
        </w:rPr>
        <w:t>(二) 研究小間使用後應將私人物品移出，不得與他人交換、轉借他人使用</w:t>
      </w:r>
      <w:r>
        <w:rPr>
          <w:rFonts w:ascii="標楷體" w:eastAsia="標楷體" w:hint="eastAsia"/>
        </w:rPr>
        <w:t>或 作為討論室之用。</w:t>
      </w:r>
    </w:p>
    <w:p>
      <w:pPr>
        <w:pStyle w:val="BodyText"/>
        <w:spacing w:line="264" w:lineRule="auto"/>
        <w:ind w:left="678" w:right="391"/>
        <w:rPr>
          <w:rFonts w:ascii="標楷體" w:eastAsia="標楷體" w:hint="eastAsia"/>
        </w:rPr>
      </w:pPr>
      <w:r>
        <w:rPr>
          <w:rFonts w:ascii="標楷體" w:eastAsia="標楷體" w:hint="eastAsia"/>
          <w:spacing w:val="-6"/>
        </w:rPr>
        <w:t>(三) 視聽座位、視聽室限播放具校內公開上映授權之視聽資料，不得私帶</w:t>
      </w:r>
      <w:r>
        <w:rPr>
          <w:rFonts w:ascii="標楷體" w:eastAsia="標楷體" w:hint="eastAsia"/>
        </w:rPr>
        <w:t>影 片要求播放，每次使用以一部片為限。</w:t>
      </w:r>
    </w:p>
    <w:p>
      <w:pPr>
        <w:pStyle w:val="BodyText"/>
        <w:spacing w:line="261" w:lineRule="auto"/>
        <w:ind w:left="678" w:right="110"/>
        <w:rPr>
          <w:rFonts w:ascii="標楷體" w:eastAsia="標楷體" w:hint="eastAsia"/>
        </w:rPr>
      </w:pPr>
      <w:r>
        <w:rPr>
          <w:rFonts w:ascii="標楷體" w:eastAsia="標楷體" w:hint="eastAsia"/>
          <w:spacing w:val="-6"/>
        </w:rPr>
        <w:t>(四) 使用館內各種空間均不得喧嘩，對各項設備應盡妥善使用及保管之責，</w:t>
      </w:r>
      <w:r>
        <w:rPr>
          <w:rFonts w:ascii="標楷體" w:eastAsia="標楷體" w:hint="eastAsia"/>
          <w:spacing w:val="-2"/>
        </w:rPr>
        <w:t>如有毀損應負責修繕或照價賠償。</w:t>
      </w:r>
    </w:p>
    <w:p>
      <w:pPr>
        <w:pStyle w:val="BodyText"/>
        <w:spacing w:before="4"/>
        <w:ind w:left="678"/>
        <w:rPr>
          <w:rFonts w:ascii="標楷體" w:eastAsia="標楷體" w:hint="eastAsia"/>
        </w:rPr>
      </w:pPr>
      <w:r>
        <w:rPr>
          <w:rFonts w:ascii="標楷體" w:eastAsia="標楷體" w:hint="eastAsia"/>
          <w:spacing w:val="-6"/>
        </w:rPr>
        <w:t>(五) 本館得於必要時通知借用人暫停使用或取消預約。</w:t>
      </w:r>
    </w:p>
    <w:p>
      <w:pPr>
        <w:pStyle w:val="BodyText"/>
        <w:spacing w:before="208"/>
        <w:ind w:left="112"/>
      </w:pPr>
      <w:r>
        <w:rPr/>
        <w:t>Article</w:t>
      </w:r>
      <w:r>
        <w:rPr>
          <w:spacing w:val="-5"/>
        </w:rPr>
        <w:t> </w:t>
      </w:r>
      <w:r>
        <w:rPr>
          <w:spacing w:val="-10"/>
        </w:rPr>
        <w:t>5</w:t>
      </w:r>
    </w:p>
    <w:p>
      <w:pPr>
        <w:pStyle w:val="BodyText"/>
        <w:spacing w:before="256"/>
        <w:ind w:left="962"/>
      </w:pPr>
      <w:r>
        <w:rPr/>
        <w:t>When</w:t>
      </w:r>
      <w:r>
        <w:rPr>
          <w:spacing w:val="-6"/>
        </w:rPr>
        <w:t> </w:t>
      </w:r>
      <w:r>
        <w:rPr/>
        <w:t>using</w:t>
      </w:r>
      <w:r>
        <w:rPr>
          <w:spacing w:val="-5"/>
        </w:rPr>
        <w:t> </w:t>
      </w:r>
      <w:r>
        <w:rPr/>
        <w:t>the</w:t>
      </w:r>
      <w:r>
        <w:rPr>
          <w:spacing w:val="-4"/>
        </w:rPr>
        <w:t> </w:t>
      </w:r>
      <w:r>
        <w:rPr/>
        <w:t>library</w:t>
      </w:r>
      <w:r>
        <w:rPr>
          <w:spacing w:val="-3"/>
        </w:rPr>
        <w:t> </w:t>
      </w:r>
      <w:r>
        <w:rPr/>
        <w:t>spaces,</w:t>
      </w:r>
      <w:r>
        <w:rPr>
          <w:spacing w:val="-5"/>
        </w:rPr>
        <w:t> </w:t>
      </w:r>
      <w:r>
        <w:rPr/>
        <w:t>users</w:t>
      </w:r>
      <w:r>
        <w:rPr>
          <w:spacing w:val="-3"/>
        </w:rPr>
        <w:t> </w:t>
      </w:r>
      <w:r>
        <w:rPr/>
        <w:t>must</w:t>
      </w:r>
      <w:r>
        <w:rPr>
          <w:spacing w:val="-5"/>
        </w:rPr>
        <w:t> </w:t>
      </w:r>
      <w:r>
        <w:rPr/>
        <w:t>observe</w:t>
      </w:r>
      <w:r>
        <w:rPr>
          <w:spacing w:val="-6"/>
        </w:rPr>
        <w:t> </w:t>
      </w:r>
      <w:r>
        <w:rPr/>
        <w:t>the</w:t>
      </w:r>
      <w:r>
        <w:rPr>
          <w:spacing w:val="-4"/>
        </w:rPr>
        <w:t> </w:t>
      </w:r>
      <w:r>
        <w:rPr/>
        <w:t>following</w:t>
      </w:r>
      <w:r>
        <w:rPr>
          <w:spacing w:val="-5"/>
        </w:rPr>
        <w:t> </w:t>
      </w:r>
      <w:r>
        <w:rPr>
          <w:spacing w:val="-2"/>
        </w:rPr>
        <w:t>rule:</w:t>
      </w:r>
    </w:p>
    <w:p>
      <w:pPr>
        <w:pStyle w:val="ListParagraph"/>
        <w:numPr>
          <w:ilvl w:val="1"/>
          <w:numId w:val="296"/>
        </w:numPr>
        <w:tabs>
          <w:tab w:pos="1387" w:val="left" w:leader="none"/>
          <w:tab w:pos="1389" w:val="left" w:leader="none"/>
        </w:tabs>
        <w:spacing w:line="297" w:lineRule="auto" w:before="259" w:after="0"/>
        <w:ind w:left="1389" w:right="572" w:hanging="481"/>
        <w:jc w:val="left"/>
        <w:rPr>
          <w:sz w:val="28"/>
        </w:rPr>
      </w:pPr>
      <w:r>
        <w:rPr>
          <w:sz w:val="28"/>
        </w:rPr>
        <w:t>The computers in the Libraries shall only be used to conduct research in the libraries’</w:t>
      </w:r>
      <w:r>
        <w:rPr>
          <w:spacing w:val="-8"/>
          <w:sz w:val="28"/>
        </w:rPr>
        <w:t> </w:t>
      </w:r>
      <w:r>
        <w:rPr>
          <w:sz w:val="28"/>
        </w:rPr>
        <w:t>collection catalogues, electronic resources, and academic internet resources. Users shall comply with relevant copyright laws and regulations, and information searched may not be transmitted or be used for</w:t>
      </w:r>
      <w:r>
        <w:rPr>
          <w:spacing w:val="-5"/>
          <w:sz w:val="28"/>
        </w:rPr>
        <w:t> </w:t>
      </w:r>
      <w:r>
        <w:rPr>
          <w:sz w:val="28"/>
        </w:rPr>
        <w:t>profit.</w:t>
      </w:r>
      <w:r>
        <w:rPr>
          <w:spacing w:val="-5"/>
          <w:sz w:val="28"/>
        </w:rPr>
        <w:t> </w:t>
      </w:r>
      <w:r>
        <w:rPr>
          <w:sz w:val="28"/>
        </w:rPr>
        <w:t>Users</w:t>
      </w:r>
      <w:r>
        <w:rPr>
          <w:spacing w:val="-4"/>
          <w:sz w:val="28"/>
        </w:rPr>
        <w:t> </w:t>
      </w:r>
      <w:r>
        <w:rPr>
          <w:sz w:val="28"/>
        </w:rPr>
        <w:t>must</w:t>
      </w:r>
      <w:r>
        <w:rPr>
          <w:spacing w:val="-6"/>
          <w:sz w:val="28"/>
        </w:rPr>
        <w:t> </w:t>
      </w:r>
      <w:r>
        <w:rPr>
          <w:sz w:val="28"/>
        </w:rPr>
        <w:t>not</w:t>
      </w:r>
      <w:r>
        <w:rPr>
          <w:spacing w:val="-4"/>
          <w:sz w:val="28"/>
        </w:rPr>
        <w:t> </w:t>
      </w:r>
      <w:r>
        <w:rPr>
          <w:sz w:val="28"/>
        </w:rPr>
        <w:t>use</w:t>
      </w:r>
      <w:r>
        <w:rPr>
          <w:spacing w:val="-5"/>
          <w:sz w:val="28"/>
        </w:rPr>
        <w:t> </w:t>
      </w:r>
      <w:r>
        <w:rPr>
          <w:sz w:val="28"/>
        </w:rPr>
        <w:t>any</w:t>
      </w:r>
      <w:r>
        <w:rPr>
          <w:spacing w:val="-6"/>
          <w:sz w:val="28"/>
        </w:rPr>
        <w:t> </w:t>
      </w:r>
      <w:r>
        <w:rPr>
          <w:sz w:val="28"/>
        </w:rPr>
        <w:t>software</w:t>
      </w:r>
      <w:r>
        <w:rPr>
          <w:spacing w:val="-5"/>
          <w:sz w:val="28"/>
        </w:rPr>
        <w:t> </w:t>
      </w:r>
      <w:r>
        <w:rPr>
          <w:sz w:val="28"/>
        </w:rPr>
        <w:t>to</w:t>
      </w:r>
      <w:r>
        <w:rPr>
          <w:spacing w:val="-4"/>
          <w:sz w:val="28"/>
        </w:rPr>
        <w:t> </w:t>
      </w:r>
      <w:r>
        <w:rPr>
          <w:sz w:val="28"/>
        </w:rPr>
        <w:t>massively</w:t>
      </w:r>
      <w:r>
        <w:rPr>
          <w:spacing w:val="-4"/>
          <w:sz w:val="28"/>
        </w:rPr>
        <w:t> </w:t>
      </w:r>
      <w:r>
        <w:rPr>
          <w:sz w:val="28"/>
        </w:rPr>
        <w:t>copy,</w:t>
      </w:r>
      <w:r>
        <w:rPr>
          <w:spacing w:val="-5"/>
          <w:sz w:val="28"/>
        </w:rPr>
        <w:t> </w:t>
      </w:r>
      <w:r>
        <w:rPr>
          <w:sz w:val="28"/>
        </w:rPr>
        <w:t>download, or print out electronic</w:t>
      </w:r>
      <w:r>
        <w:rPr>
          <w:spacing w:val="-1"/>
          <w:sz w:val="28"/>
        </w:rPr>
        <w:t> </w:t>
      </w:r>
      <w:r>
        <w:rPr>
          <w:sz w:val="28"/>
        </w:rPr>
        <w:t>materials,</w:t>
      </w:r>
      <w:r>
        <w:rPr>
          <w:spacing w:val="-2"/>
          <w:sz w:val="28"/>
        </w:rPr>
        <w:t> </w:t>
      </w:r>
      <w:r>
        <w:rPr>
          <w:sz w:val="28"/>
        </w:rPr>
        <w:t>or make copies of</w:t>
      </w:r>
      <w:r>
        <w:rPr>
          <w:spacing w:val="-1"/>
          <w:sz w:val="28"/>
        </w:rPr>
        <w:t> </w:t>
      </w:r>
      <w:r>
        <w:rPr>
          <w:sz w:val="28"/>
        </w:rPr>
        <w:t>the software from</w:t>
      </w:r>
      <w:r>
        <w:rPr>
          <w:spacing w:val="-1"/>
          <w:sz w:val="28"/>
        </w:rPr>
        <w:t> </w:t>
      </w:r>
      <w:r>
        <w:rPr>
          <w:sz w:val="28"/>
        </w:rPr>
        <w:t>the</w:t>
      </w:r>
    </w:p>
    <w:p>
      <w:pPr>
        <w:spacing w:after="0" w:line="297" w:lineRule="auto"/>
        <w:jc w:val="left"/>
        <w:rPr>
          <w:sz w:val="28"/>
        </w:rPr>
        <w:sectPr>
          <w:pgSz w:w="11910" w:h="16840"/>
          <w:pgMar w:header="0" w:footer="1329" w:top="680" w:bottom="1520" w:left="1020" w:right="740"/>
        </w:sectPr>
      </w:pPr>
    </w:p>
    <w:p>
      <w:pPr>
        <w:pStyle w:val="BodyText"/>
        <w:spacing w:line="297" w:lineRule="auto" w:before="69"/>
        <w:ind w:left="1389" w:right="111"/>
      </w:pPr>
      <w:r>
        <w:rPr/>
        <w:t>libraries’</w:t>
      </w:r>
      <w:r>
        <w:rPr>
          <w:spacing w:val="-22"/>
        </w:rPr>
        <w:t> </w:t>
      </w:r>
      <w:r>
        <w:rPr/>
        <w:t>computers.</w:t>
      </w:r>
      <w:r>
        <w:rPr>
          <w:spacing w:val="-12"/>
        </w:rPr>
        <w:t> </w:t>
      </w:r>
      <w:r>
        <w:rPr/>
        <w:t>They</w:t>
      </w:r>
      <w:r>
        <w:rPr>
          <w:spacing w:val="-4"/>
        </w:rPr>
        <w:t> </w:t>
      </w:r>
      <w:r>
        <w:rPr/>
        <w:t>shall</w:t>
      </w:r>
      <w:r>
        <w:rPr>
          <w:spacing w:val="-2"/>
        </w:rPr>
        <w:t> </w:t>
      </w:r>
      <w:r>
        <w:rPr/>
        <w:t>be</w:t>
      </w:r>
      <w:r>
        <w:rPr>
          <w:spacing w:val="-5"/>
        </w:rPr>
        <w:t> </w:t>
      </w:r>
      <w:r>
        <w:rPr/>
        <w:t>held</w:t>
      </w:r>
      <w:r>
        <w:rPr>
          <w:spacing w:val="-4"/>
        </w:rPr>
        <w:t> </w:t>
      </w:r>
      <w:r>
        <w:rPr/>
        <w:t>legally</w:t>
      </w:r>
      <w:r>
        <w:rPr>
          <w:spacing w:val="-2"/>
        </w:rPr>
        <w:t> </w:t>
      </w:r>
      <w:r>
        <w:rPr/>
        <w:t>liable</w:t>
      </w:r>
      <w:r>
        <w:rPr>
          <w:spacing w:val="-5"/>
        </w:rPr>
        <w:t> </w:t>
      </w:r>
      <w:r>
        <w:rPr/>
        <w:t>should</w:t>
      </w:r>
      <w:r>
        <w:rPr>
          <w:spacing w:val="-2"/>
        </w:rPr>
        <w:t> </w:t>
      </w:r>
      <w:r>
        <w:rPr/>
        <w:t>their</w:t>
      </w:r>
      <w:r>
        <w:rPr>
          <w:spacing w:val="-3"/>
        </w:rPr>
        <w:t> </w:t>
      </w:r>
      <w:r>
        <w:rPr/>
        <w:t>action results in any infringement of copyright laws and regulations.</w:t>
      </w:r>
    </w:p>
    <w:p>
      <w:pPr>
        <w:pStyle w:val="ListParagraph"/>
        <w:numPr>
          <w:ilvl w:val="1"/>
          <w:numId w:val="296"/>
        </w:numPr>
        <w:tabs>
          <w:tab w:pos="1387" w:val="left" w:leader="none"/>
          <w:tab w:pos="1389" w:val="left" w:leader="none"/>
        </w:tabs>
        <w:spacing w:line="297" w:lineRule="auto" w:before="181" w:after="0"/>
        <w:ind w:left="1389" w:right="583" w:hanging="481"/>
        <w:jc w:val="left"/>
        <w:rPr>
          <w:sz w:val="28"/>
        </w:rPr>
      </w:pPr>
      <w:r>
        <w:rPr>
          <w:sz w:val="28"/>
        </w:rPr>
        <w:t>Users shall remove their personal belongings when they finish using the study</w:t>
      </w:r>
      <w:r>
        <w:rPr>
          <w:spacing w:val="-2"/>
          <w:sz w:val="28"/>
        </w:rPr>
        <w:t> </w:t>
      </w:r>
      <w:r>
        <w:rPr>
          <w:sz w:val="28"/>
        </w:rPr>
        <w:t>room.</w:t>
      </w:r>
      <w:r>
        <w:rPr>
          <w:spacing w:val="-8"/>
          <w:sz w:val="28"/>
        </w:rPr>
        <w:t> </w:t>
      </w:r>
      <w:r>
        <w:rPr>
          <w:sz w:val="28"/>
        </w:rPr>
        <w:t>They</w:t>
      </w:r>
      <w:r>
        <w:rPr>
          <w:spacing w:val="-2"/>
          <w:sz w:val="28"/>
        </w:rPr>
        <w:t> </w:t>
      </w:r>
      <w:r>
        <w:rPr>
          <w:sz w:val="28"/>
        </w:rPr>
        <w:t>are</w:t>
      </w:r>
      <w:r>
        <w:rPr>
          <w:spacing w:val="-5"/>
          <w:sz w:val="28"/>
        </w:rPr>
        <w:t> </w:t>
      </w:r>
      <w:r>
        <w:rPr>
          <w:sz w:val="28"/>
        </w:rPr>
        <w:t>not</w:t>
      </w:r>
      <w:r>
        <w:rPr>
          <w:spacing w:val="-2"/>
          <w:sz w:val="28"/>
        </w:rPr>
        <w:t> </w:t>
      </w:r>
      <w:r>
        <w:rPr>
          <w:sz w:val="28"/>
        </w:rPr>
        <w:t>allowed</w:t>
      </w:r>
      <w:r>
        <w:rPr>
          <w:spacing w:val="-4"/>
          <w:sz w:val="28"/>
        </w:rPr>
        <w:t> </w:t>
      </w:r>
      <w:r>
        <w:rPr>
          <w:sz w:val="28"/>
        </w:rPr>
        <w:t>to</w:t>
      </w:r>
      <w:r>
        <w:rPr>
          <w:spacing w:val="-2"/>
          <w:sz w:val="28"/>
        </w:rPr>
        <w:t> </w:t>
      </w:r>
      <w:r>
        <w:rPr>
          <w:sz w:val="28"/>
        </w:rPr>
        <w:t>exchange</w:t>
      </w:r>
      <w:r>
        <w:rPr>
          <w:spacing w:val="-3"/>
          <w:sz w:val="28"/>
        </w:rPr>
        <w:t> </w:t>
      </w:r>
      <w:r>
        <w:rPr>
          <w:sz w:val="28"/>
        </w:rPr>
        <w:t>room</w:t>
      </w:r>
      <w:r>
        <w:rPr>
          <w:spacing w:val="-3"/>
          <w:sz w:val="28"/>
        </w:rPr>
        <w:t> </w:t>
      </w:r>
      <w:r>
        <w:rPr>
          <w:sz w:val="28"/>
        </w:rPr>
        <w:t>with</w:t>
      </w:r>
      <w:r>
        <w:rPr>
          <w:spacing w:val="-4"/>
          <w:sz w:val="28"/>
        </w:rPr>
        <w:t> </w:t>
      </w:r>
      <w:r>
        <w:rPr>
          <w:sz w:val="28"/>
        </w:rPr>
        <w:t>others,</w:t>
      </w:r>
      <w:r>
        <w:rPr>
          <w:spacing w:val="-3"/>
          <w:sz w:val="28"/>
        </w:rPr>
        <w:t> </w:t>
      </w:r>
      <w:r>
        <w:rPr>
          <w:sz w:val="28"/>
        </w:rPr>
        <w:t>transfer the room to others, or use the study room as a discussion room.</w:t>
      </w:r>
    </w:p>
    <w:p>
      <w:pPr>
        <w:pStyle w:val="ListParagraph"/>
        <w:numPr>
          <w:ilvl w:val="1"/>
          <w:numId w:val="296"/>
        </w:numPr>
        <w:tabs>
          <w:tab w:pos="1388" w:val="left" w:leader="none"/>
          <w:tab w:pos="1390" w:val="left" w:leader="none"/>
        </w:tabs>
        <w:spacing w:line="297" w:lineRule="auto" w:before="182" w:after="0"/>
        <w:ind w:left="1390" w:right="402" w:hanging="481"/>
        <w:jc w:val="left"/>
        <w:rPr>
          <w:sz w:val="28"/>
        </w:rPr>
      </w:pPr>
      <w:r>
        <w:rPr>
          <w:sz w:val="28"/>
        </w:rPr>
        <w:t>The</w:t>
      </w:r>
      <w:r>
        <w:rPr>
          <w:spacing w:val="-2"/>
          <w:sz w:val="28"/>
        </w:rPr>
        <w:t> </w:t>
      </w:r>
      <w:r>
        <w:rPr>
          <w:sz w:val="28"/>
        </w:rPr>
        <w:t>audio-</w:t>
      </w:r>
      <w:r>
        <w:rPr>
          <w:spacing w:val="-4"/>
          <w:sz w:val="28"/>
        </w:rPr>
        <w:t> </w:t>
      </w:r>
      <w:r>
        <w:rPr>
          <w:sz w:val="28"/>
        </w:rPr>
        <w:t>or</w:t>
      </w:r>
      <w:r>
        <w:rPr>
          <w:spacing w:val="-2"/>
          <w:sz w:val="28"/>
        </w:rPr>
        <w:t> </w:t>
      </w:r>
      <w:r>
        <w:rPr>
          <w:sz w:val="28"/>
        </w:rPr>
        <w:t>visual-materials</w:t>
      </w:r>
      <w:r>
        <w:rPr>
          <w:spacing w:val="-3"/>
          <w:sz w:val="28"/>
        </w:rPr>
        <w:t> </w:t>
      </w:r>
      <w:r>
        <w:rPr>
          <w:sz w:val="28"/>
        </w:rPr>
        <w:t>that</w:t>
      </w:r>
      <w:r>
        <w:rPr>
          <w:spacing w:val="-3"/>
          <w:sz w:val="28"/>
        </w:rPr>
        <w:t> </w:t>
      </w:r>
      <w:r>
        <w:rPr>
          <w:sz w:val="28"/>
        </w:rPr>
        <w:t>users</w:t>
      </w:r>
      <w:r>
        <w:rPr>
          <w:spacing w:val="-3"/>
          <w:sz w:val="28"/>
        </w:rPr>
        <w:t> </w:t>
      </w:r>
      <w:r>
        <w:rPr>
          <w:sz w:val="28"/>
        </w:rPr>
        <w:t>play</w:t>
      </w:r>
      <w:r>
        <w:rPr>
          <w:spacing w:val="-1"/>
          <w:sz w:val="28"/>
        </w:rPr>
        <w:t> </w:t>
      </w:r>
      <w:r>
        <w:rPr>
          <w:sz w:val="28"/>
        </w:rPr>
        <w:t>in</w:t>
      </w:r>
      <w:r>
        <w:rPr>
          <w:spacing w:val="-1"/>
          <w:sz w:val="28"/>
        </w:rPr>
        <w:t> </w:t>
      </w:r>
      <w:r>
        <w:rPr>
          <w:sz w:val="28"/>
        </w:rPr>
        <w:t>the</w:t>
      </w:r>
      <w:r>
        <w:rPr>
          <w:spacing w:val="-2"/>
          <w:sz w:val="28"/>
        </w:rPr>
        <w:t> </w:t>
      </w:r>
      <w:r>
        <w:rPr>
          <w:sz w:val="28"/>
        </w:rPr>
        <w:t>audio-visual</w:t>
      </w:r>
      <w:r>
        <w:rPr>
          <w:spacing w:val="-3"/>
          <w:sz w:val="28"/>
        </w:rPr>
        <w:t> </w:t>
      </w:r>
      <w:r>
        <w:rPr>
          <w:sz w:val="28"/>
        </w:rPr>
        <w:t>carrels</w:t>
      </w:r>
      <w:r>
        <w:rPr>
          <w:spacing w:val="-1"/>
          <w:sz w:val="28"/>
        </w:rPr>
        <w:t> </w:t>
      </w:r>
      <w:r>
        <w:rPr>
          <w:sz w:val="28"/>
        </w:rPr>
        <w:t>or audio-visual rooms must be licensed with public broadcasting rights on campus.</w:t>
      </w:r>
      <w:r>
        <w:rPr>
          <w:spacing w:val="-3"/>
          <w:sz w:val="28"/>
        </w:rPr>
        <w:t> </w:t>
      </w:r>
      <w:r>
        <w:rPr>
          <w:sz w:val="28"/>
        </w:rPr>
        <w:t>Users</w:t>
      </w:r>
      <w:r>
        <w:rPr>
          <w:spacing w:val="-2"/>
          <w:sz w:val="28"/>
        </w:rPr>
        <w:t> </w:t>
      </w:r>
      <w:r>
        <w:rPr>
          <w:sz w:val="28"/>
        </w:rPr>
        <w:t>may</w:t>
      </w:r>
      <w:r>
        <w:rPr>
          <w:spacing w:val="-4"/>
          <w:sz w:val="28"/>
        </w:rPr>
        <w:t> </w:t>
      </w:r>
      <w:r>
        <w:rPr>
          <w:sz w:val="28"/>
        </w:rPr>
        <w:t>not</w:t>
      </w:r>
      <w:r>
        <w:rPr>
          <w:spacing w:val="-2"/>
          <w:sz w:val="28"/>
        </w:rPr>
        <w:t> </w:t>
      </w:r>
      <w:r>
        <w:rPr>
          <w:sz w:val="28"/>
        </w:rPr>
        <w:t>request</w:t>
      </w:r>
      <w:r>
        <w:rPr>
          <w:spacing w:val="-4"/>
          <w:sz w:val="28"/>
        </w:rPr>
        <w:t> </w:t>
      </w:r>
      <w:r>
        <w:rPr>
          <w:sz w:val="28"/>
        </w:rPr>
        <w:t>to</w:t>
      </w:r>
      <w:r>
        <w:rPr>
          <w:spacing w:val="-4"/>
          <w:sz w:val="28"/>
        </w:rPr>
        <w:t> </w:t>
      </w:r>
      <w:r>
        <w:rPr>
          <w:sz w:val="28"/>
        </w:rPr>
        <w:t>play</w:t>
      </w:r>
      <w:r>
        <w:rPr>
          <w:spacing w:val="-4"/>
          <w:sz w:val="28"/>
        </w:rPr>
        <w:t> </w:t>
      </w:r>
      <w:r>
        <w:rPr>
          <w:sz w:val="28"/>
        </w:rPr>
        <w:t>videos</w:t>
      </w:r>
      <w:r>
        <w:rPr>
          <w:spacing w:val="-4"/>
          <w:sz w:val="28"/>
        </w:rPr>
        <w:t> </w:t>
      </w:r>
      <w:r>
        <w:rPr>
          <w:sz w:val="28"/>
        </w:rPr>
        <w:t>that</w:t>
      </w:r>
      <w:r>
        <w:rPr>
          <w:spacing w:val="-4"/>
          <w:sz w:val="28"/>
        </w:rPr>
        <w:t> </w:t>
      </w:r>
      <w:r>
        <w:rPr>
          <w:sz w:val="28"/>
        </w:rPr>
        <w:t>they</w:t>
      </w:r>
      <w:r>
        <w:rPr>
          <w:spacing w:val="-4"/>
          <w:sz w:val="28"/>
        </w:rPr>
        <w:t> </w:t>
      </w:r>
      <w:r>
        <w:rPr>
          <w:sz w:val="28"/>
        </w:rPr>
        <w:t>bring</w:t>
      </w:r>
      <w:r>
        <w:rPr>
          <w:spacing w:val="-2"/>
          <w:sz w:val="28"/>
        </w:rPr>
        <w:t> </w:t>
      </w:r>
      <w:r>
        <w:rPr>
          <w:sz w:val="28"/>
        </w:rPr>
        <w:t>to</w:t>
      </w:r>
      <w:r>
        <w:rPr>
          <w:spacing w:val="-4"/>
          <w:sz w:val="28"/>
        </w:rPr>
        <w:t> </w:t>
      </w:r>
      <w:r>
        <w:rPr>
          <w:sz w:val="28"/>
        </w:rPr>
        <w:t>the</w:t>
      </w:r>
      <w:r>
        <w:rPr>
          <w:spacing w:val="-5"/>
          <w:sz w:val="28"/>
        </w:rPr>
        <w:t> </w:t>
      </w:r>
      <w:r>
        <w:rPr>
          <w:sz w:val="28"/>
        </w:rPr>
        <w:t>library and they are limited to playing one video per application.</w:t>
      </w:r>
    </w:p>
    <w:p>
      <w:pPr>
        <w:pStyle w:val="ListParagraph"/>
        <w:numPr>
          <w:ilvl w:val="1"/>
          <w:numId w:val="296"/>
        </w:numPr>
        <w:tabs>
          <w:tab w:pos="1388" w:val="left" w:leader="none"/>
          <w:tab w:pos="1390" w:val="left" w:leader="none"/>
        </w:tabs>
        <w:spacing w:line="297" w:lineRule="auto" w:before="184" w:after="0"/>
        <w:ind w:left="1390" w:right="460" w:hanging="481"/>
        <w:jc w:val="left"/>
        <w:rPr>
          <w:sz w:val="28"/>
        </w:rPr>
      </w:pPr>
      <w:r>
        <w:rPr>
          <w:sz w:val="28"/>
        </w:rPr>
        <w:t>Users shall maintain serenity of the space during their occupancy of a space inside the Libraries. They shall exercise due care while using the facility,</w:t>
      </w:r>
      <w:r>
        <w:rPr>
          <w:spacing w:val="-4"/>
          <w:sz w:val="28"/>
        </w:rPr>
        <w:t> </w:t>
      </w:r>
      <w:r>
        <w:rPr>
          <w:sz w:val="28"/>
        </w:rPr>
        <w:t>and</w:t>
      </w:r>
      <w:r>
        <w:rPr>
          <w:spacing w:val="-5"/>
          <w:sz w:val="28"/>
        </w:rPr>
        <w:t> </w:t>
      </w:r>
      <w:r>
        <w:rPr>
          <w:sz w:val="28"/>
        </w:rPr>
        <w:t>shall</w:t>
      </w:r>
      <w:r>
        <w:rPr>
          <w:spacing w:val="-3"/>
          <w:sz w:val="28"/>
        </w:rPr>
        <w:t> </w:t>
      </w:r>
      <w:r>
        <w:rPr>
          <w:sz w:val="28"/>
        </w:rPr>
        <w:t>be</w:t>
      </w:r>
      <w:r>
        <w:rPr>
          <w:spacing w:val="-4"/>
          <w:sz w:val="28"/>
        </w:rPr>
        <w:t> </w:t>
      </w:r>
      <w:r>
        <w:rPr>
          <w:sz w:val="28"/>
        </w:rPr>
        <w:t>responsible</w:t>
      </w:r>
      <w:r>
        <w:rPr>
          <w:spacing w:val="-4"/>
          <w:sz w:val="28"/>
        </w:rPr>
        <w:t> </w:t>
      </w:r>
      <w:r>
        <w:rPr>
          <w:sz w:val="28"/>
        </w:rPr>
        <w:t>for</w:t>
      </w:r>
      <w:r>
        <w:rPr>
          <w:spacing w:val="-4"/>
          <w:sz w:val="28"/>
        </w:rPr>
        <w:t> </w:t>
      </w:r>
      <w:r>
        <w:rPr>
          <w:sz w:val="28"/>
        </w:rPr>
        <w:t>repair</w:t>
      </w:r>
      <w:r>
        <w:rPr>
          <w:spacing w:val="-6"/>
          <w:sz w:val="28"/>
        </w:rPr>
        <w:t> </w:t>
      </w:r>
      <w:r>
        <w:rPr>
          <w:sz w:val="28"/>
        </w:rPr>
        <w:t>or</w:t>
      </w:r>
      <w:r>
        <w:rPr>
          <w:spacing w:val="-4"/>
          <w:sz w:val="28"/>
        </w:rPr>
        <w:t> </w:t>
      </w:r>
      <w:r>
        <w:rPr>
          <w:sz w:val="28"/>
        </w:rPr>
        <w:t>restitution</w:t>
      </w:r>
      <w:r>
        <w:rPr>
          <w:spacing w:val="-5"/>
          <w:sz w:val="28"/>
        </w:rPr>
        <w:t> </w:t>
      </w:r>
      <w:r>
        <w:rPr>
          <w:sz w:val="28"/>
        </w:rPr>
        <w:t>if</w:t>
      </w:r>
      <w:r>
        <w:rPr>
          <w:spacing w:val="-4"/>
          <w:sz w:val="28"/>
        </w:rPr>
        <w:t> </w:t>
      </w:r>
      <w:r>
        <w:rPr>
          <w:sz w:val="28"/>
        </w:rPr>
        <w:t>their</w:t>
      </w:r>
      <w:r>
        <w:rPr>
          <w:spacing w:val="-6"/>
          <w:sz w:val="28"/>
        </w:rPr>
        <w:t> </w:t>
      </w:r>
      <w:r>
        <w:rPr>
          <w:sz w:val="28"/>
        </w:rPr>
        <w:t>use</w:t>
      </w:r>
      <w:r>
        <w:rPr>
          <w:spacing w:val="-5"/>
          <w:sz w:val="28"/>
        </w:rPr>
        <w:t> </w:t>
      </w:r>
      <w:r>
        <w:rPr>
          <w:sz w:val="28"/>
        </w:rPr>
        <w:t>causes any damage to the facility.</w:t>
      </w:r>
    </w:p>
    <w:p>
      <w:pPr>
        <w:pStyle w:val="ListParagraph"/>
        <w:numPr>
          <w:ilvl w:val="1"/>
          <w:numId w:val="296"/>
        </w:numPr>
        <w:tabs>
          <w:tab w:pos="1389" w:val="left" w:leader="none"/>
          <w:tab w:pos="1391" w:val="left" w:leader="none"/>
        </w:tabs>
        <w:spacing w:line="297" w:lineRule="auto" w:before="183" w:after="0"/>
        <w:ind w:left="1391" w:right="712" w:hanging="483"/>
        <w:jc w:val="left"/>
        <w:rPr>
          <w:sz w:val="28"/>
        </w:rPr>
      </w:pPr>
      <w:r>
        <w:rPr>
          <w:sz w:val="28"/>
        </w:rPr>
        <w:t>If</w:t>
      </w:r>
      <w:r>
        <w:rPr>
          <w:spacing w:val="-3"/>
          <w:sz w:val="28"/>
        </w:rPr>
        <w:t> </w:t>
      </w:r>
      <w:r>
        <w:rPr>
          <w:sz w:val="28"/>
        </w:rPr>
        <w:t>occasion</w:t>
      </w:r>
      <w:r>
        <w:rPr>
          <w:spacing w:val="-2"/>
          <w:sz w:val="28"/>
        </w:rPr>
        <w:t> </w:t>
      </w:r>
      <w:r>
        <w:rPr>
          <w:sz w:val="28"/>
        </w:rPr>
        <w:t>arises,</w:t>
      </w:r>
      <w:r>
        <w:rPr>
          <w:spacing w:val="-3"/>
          <w:sz w:val="28"/>
        </w:rPr>
        <w:t> </w:t>
      </w:r>
      <w:r>
        <w:rPr>
          <w:sz w:val="28"/>
        </w:rPr>
        <w:t>the</w:t>
      </w:r>
      <w:r>
        <w:rPr>
          <w:spacing w:val="-5"/>
          <w:sz w:val="28"/>
        </w:rPr>
        <w:t> </w:t>
      </w:r>
      <w:r>
        <w:rPr>
          <w:sz w:val="28"/>
        </w:rPr>
        <w:t>Libraries</w:t>
      </w:r>
      <w:r>
        <w:rPr>
          <w:spacing w:val="-1"/>
          <w:sz w:val="28"/>
        </w:rPr>
        <w:t> </w:t>
      </w:r>
      <w:r>
        <w:rPr>
          <w:sz w:val="28"/>
        </w:rPr>
        <w:t>may</w:t>
      </w:r>
      <w:r>
        <w:rPr>
          <w:spacing w:val="-2"/>
          <w:sz w:val="28"/>
        </w:rPr>
        <w:t> </w:t>
      </w:r>
      <w:r>
        <w:rPr>
          <w:sz w:val="28"/>
        </w:rPr>
        <w:t>recall</w:t>
      </w:r>
      <w:r>
        <w:rPr>
          <w:spacing w:val="-4"/>
          <w:sz w:val="28"/>
        </w:rPr>
        <w:t> </w:t>
      </w:r>
      <w:r>
        <w:rPr>
          <w:sz w:val="28"/>
        </w:rPr>
        <w:t>the</w:t>
      </w:r>
      <w:r>
        <w:rPr>
          <w:spacing w:val="-3"/>
          <w:sz w:val="28"/>
        </w:rPr>
        <w:t> </w:t>
      </w:r>
      <w:r>
        <w:rPr>
          <w:sz w:val="28"/>
        </w:rPr>
        <w:t>room</w:t>
      </w:r>
      <w:r>
        <w:rPr>
          <w:spacing w:val="-3"/>
          <w:sz w:val="28"/>
        </w:rPr>
        <w:t> </w:t>
      </w:r>
      <w:r>
        <w:rPr>
          <w:sz w:val="28"/>
        </w:rPr>
        <w:t>before</w:t>
      </w:r>
      <w:r>
        <w:rPr>
          <w:spacing w:val="-3"/>
          <w:sz w:val="28"/>
        </w:rPr>
        <w:t> </w:t>
      </w:r>
      <w:r>
        <w:rPr>
          <w:sz w:val="28"/>
        </w:rPr>
        <w:t>the</w:t>
      </w:r>
      <w:r>
        <w:rPr>
          <w:spacing w:val="-3"/>
          <w:sz w:val="28"/>
        </w:rPr>
        <w:t> </w:t>
      </w:r>
      <w:r>
        <w:rPr>
          <w:sz w:val="28"/>
        </w:rPr>
        <w:t>reserved period ends or cancel users’</w:t>
      </w:r>
      <w:r>
        <w:rPr>
          <w:spacing w:val="-10"/>
          <w:sz w:val="28"/>
        </w:rPr>
        <w:t> </w:t>
      </w:r>
      <w:r>
        <w:rPr>
          <w:sz w:val="28"/>
        </w:rPr>
        <w:t>reservation of a library space.</w:t>
      </w:r>
    </w:p>
    <w:p>
      <w:pPr>
        <w:pStyle w:val="BodyText"/>
        <w:spacing w:before="289"/>
        <w:ind w:left="114"/>
        <w:rPr>
          <w:rFonts w:ascii="標楷體" w:eastAsia="標楷體" w:hint="eastAsia"/>
        </w:rPr>
      </w:pPr>
      <w:r>
        <w:rPr>
          <w:rFonts w:ascii="標楷體" w:eastAsia="標楷體" w:hint="eastAsia"/>
          <w:spacing w:val="-3"/>
        </w:rPr>
        <w:t>六、本要點未盡事宜，悉依本館相關規定辦理。</w:t>
      </w:r>
    </w:p>
    <w:p>
      <w:pPr>
        <w:pStyle w:val="BodyText"/>
        <w:spacing w:before="308"/>
        <w:ind w:left="114"/>
        <w:jc w:val="both"/>
      </w:pPr>
      <w:r>
        <w:rPr/>
        <w:t>Article</w:t>
      </w:r>
      <w:r>
        <w:rPr>
          <w:spacing w:val="-5"/>
        </w:rPr>
        <w:t> </w:t>
      </w:r>
      <w:r>
        <w:rPr>
          <w:spacing w:val="-10"/>
        </w:rPr>
        <w:t>6</w:t>
      </w:r>
    </w:p>
    <w:p>
      <w:pPr>
        <w:pStyle w:val="BodyText"/>
        <w:spacing w:line="297" w:lineRule="auto" w:before="79"/>
        <w:ind w:left="963" w:right="552"/>
      </w:pPr>
      <w:r>
        <w:rPr/>
        <w:t>Matters</w:t>
      </w:r>
      <w:r>
        <w:rPr>
          <w:spacing w:val="-3"/>
        </w:rPr>
        <w:t> </w:t>
      </w:r>
      <w:r>
        <w:rPr/>
        <w:t>that</w:t>
      </w:r>
      <w:r>
        <w:rPr>
          <w:spacing w:val="-5"/>
        </w:rPr>
        <w:t> </w:t>
      </w:r>
      <w:r>
        <w:rPr/>
        <w:t>are</w:t>
      </w:r>
      <w:r>
        <w:rPr>
          <w:spacing w:val="-4"/>
        </w:rPr>
        <w:t> </w:t>
      </w:r>
      <w:r>
        <w:rPr/>
        <w:t>not</w:t>
      </w:r>
      <w:r>
        <w:rPr>
          <w:spacing w:val="-3"/>
        </w:rPr>
        <w:t> </w:t>
      </w:r>
      <w:r>
        <w:rPr/>
        <w:t>covered</w:t>
      </w:r>
      <w:r>
        <w:rPr>
          <w:spacing w:val="-3"/>
        </w:rPr>
        <w:t> </w:t>
      </w:r>
      <w:r>
        <w:rPr/>
        <w:t>by</w:t>
      </w:r>
      <w:r>
        <w:rPr>
          <w:spacing w:val="-3"/>
        </w:rPr>
        <w:t> </w:t>
      </w:r>
      <w:r>
        <w:rPr/>
        <w:t>these</w:t>
      </w:r>
      <w:r>
        <w:rPr>
          <w:spacing w:val="-4"/>
        </w:rPr>
        <w:t> </w:t>
      </w:r>
      <w:r>
        <w:rPr/>
        <w:t>Regulations</w:t>
      </w:r>
      <w:r>
        <w:rPr>
          <w:spacing w:val="-3"/>
        </w:rPr>
        <w:t> </w:t>
      </w:r>
      <w:r>
        <w:rPr/>
        <w:t>shall</w:t>
      </w:r>
      <w:r>
        <w:rPr>
          <w:spacing w:val="-5"/>
        </w:rPr>
        <w:t> </w:t>
      </w:r>
      <w:r>
        <w:rPr/>
        <w:t>be</w:t>
      </w:r>
      <w:r>
        <w:rPr>
          <w:spacing w:val="-6"/>
        </w:rPr>
        <w:t> </w:t>
      </w:r>
      <w:r>
        <w:rPr/>
        <w:t>handled</w:t>
      </w:r>
      <w:r>
        <w:rPr>
          <w:spacing w:val="-3"/>
        </w:rPr>
        <w:t> </w:t>
      </w:r>
      <w:r>
        <w:rPr/>
        <w:t>in accordance with relevant regulations of the Libraries.</w:t>
      </w:r>
    </w:p>
    <w:p>
      <w:pPr>
        <w:pStyle w:val="BodyText"/>
        <w:spacing w:before="288"/>
        <w:ind w:left="114"/>
        <w:rPr>
          <w:rFonts w:ascii="標楷體" w:eastAsia="標楷體" w:hint="eastAsia"/>
        </w:rPr>
      </w:pPr>
      <w:r>
        <w:rPr>
          <w:rFonts w:ascii="標楷體" w:eastAsia="標楷體" w:hint="eastAsia"/>
          <w:spacing w:val="-3"/>
        </w:rPr>
        <w:t>七、本要點經行政會議通過，陳請校長核定後施行；修正時亦同。</w:t>
      </w:r>
    </w:p>
    <w:p>
      <w:pPr>
        <w:pStyle w:val="BodyText"/>
        <w:spacing w:before="309"/>
        <w:ind w:left="114"/>
        <w:jc w:val="both"/>
      </w:pPr>
      <w:r>
        <w:rPr/>
        <w:t>Article</w:t>
      </w:r>
      <w:r>
        <w:rPr>
          <w:spacing w:val="-5"/>
        </w:rPr>
        <w:t> </w:t>
      </w:r>
      <w:r>
        <w:rPr>
          <w:spacing w:val="-10"/>
        </w:rPr>
        <w:t>7</w:t>
      </w:r>
    </w:p>
    <w:p>
      <w:pPr>
        <w:pStyle w:val="BodyText"/>
        <w:spacing w:line="297" w:lineRule="auto" w:before="78"/>
        <w:ind w:left="964" w:right="778"/>
        <w:jc w:val="both"/>
      </w:pPr>
      <w:r>
        <w:rPr/>
        <w:t>These</w:t>
      </w:r>
      <w:r>
        <w:rPr>
          <w:spacing w:val="-6"/>
        </w:rPr>
        <w:t> </w:t>
      </w:r>
      <w:r>
        <w:rPr/>
        <w:t>Regulations</w:t>
      </w:r>
      <w:r>
        <w:rPr>
          <w:spacing w:val="-3"/>
        </w:rPr>
        <w:t> </w:t>
      </w:r>
      <w:r>
        <w:rPr/>
        <w:t>shall</w:t>
      </w:r>
      <w:r>
        <w:rPr>
          <w:spacing w:val="-5"/>
        </w:rPr>
        <w:t> </w:t>
      </w:r>
      <w:r>
        <w:rPr/>
        <w:t>be</w:t>
      </w:r>
      <w:r>
        <w:rPr>
          <w:spacing w:val="-6"/>
        </w:rPr>
        <w:t> </w:t>
      </w:r>
      <w:r>
        <w:rPr/>
        <w:t>passed</w:t>
      </w:r>
      <w:r>
        <w:rPr>
          <w:spacing w:val="-3"/>
        </w:rPr>
        <w:t> </w:t>
      </w:r>
      <w:r>
        <w:rPr/>
        <w:t>by</w:t>
      </w:r>
      <w:r>
        <w:rPr>
          <w:spacing w:val="-3"/>
        </w:rPr>
        <w:t> </w:t>
      </w:r>
      <w:r>
        <w:rPr/>
        <w:t>the</w:t>
      </w:r>
      <w:r>
        <w:rPr>
          <w:spacing w:val="-18"/>
        </w:rPr>
        <w:t> </w:t>
      </w:r>
      <w:r>
        <w:rPr/>
        <w:t>Administrative</w:t>
      </w:r>
      <w:r>
        <w:rPr>
          <w:spacing w:val="-3"/>
        </w:rPr>
        <w:t> </w:t>
      </w:r>
      <w:r>
        <w:rPr/>
        <w:t>Meeting</w:t>
      </w:r>
      <w:r>
        <w:rPr>
          <w:spacing w:val="-3"/>
        </w:rPr>
        <w:t> </w:t>
      </w:r>
      <w:r>
        <w:rPr/>
        <w:t>and</w:t>
      </w:r>
      <w:r>
        <w:rPr>
          <w:spacing w:val="-3"/>
        </w:rPr>
        <w:t> </w:t>
      </w:r>
      <w:r>
        <w:rPr/>
        <w:t>shall take force upon approval</w:t>
      </w:r>
      <w:r>
        <w:rPr>
          <w:spacing w:val="-1"/>
        </w:rPr>
        <w:t> </w:t>
      </w:r>
      <w:r>
        <w:rPr/>
        <w:t>by the President.</w:t>
      </w:r>
      <w:r>
        <w:rPr>
          <w:spacing w:val="-5"/>
        </w:rPr>
        <w:t> </w:t>
      </w:r>
      <w:r>
        <w:rPr/>
        <w:t>The same procedure</w:t>
      </w:r>
      <w:r>
        <w:rPr>
          <w:spacing w:val="-2"/>
        </w:rPr>
        <w:t> </w:t>
      </w:r>
      <w:r>
        <w:rPr/>
        <w:t>shall apply when these Regulations are amended.</w:t>
      </w:r>
    </w:p>
    <w:p>
      <w:pPr>
        <w:spacing w:after="0" w:line="297" w:lineRule="auto"/>
        <w:jc w:val="both"/>
        <w:sectPr>
          <w:pgSz w:w="11910" w:h="16840"/>
          <w:pgMar w:header="0" w:footer="1329" w:top="680" w:bottom="1520" w:left="1020" w:right="740"/>
        </w:sectPr>
      </w:pPr>
    </w:p>
    <w:p>
      <w:pPr>
        <w:spacing w:before="57"/>
        <w:ind w:left="0" w:right="282" w:firstLine="0"/>
        <w:jc w:val="center"/>
        <w:rPr>
          <w:rFonts w:ascii="標楷體" w:eastAsia="標楷體" w:hint="eastAsia"/>
          <w:b/>
          <w:sz w:val="32"/>
        </w:rPr>
      </w:pPr>
      <w:bookmarkStart w:name="中英雙語_56. 國立高雄科技大學圖書館電子書閱讀器借用要點" w:id="79"/>
      <w:bookmarkEnd w:id="79"/>
      <w:r>
        <w:rPr/>
      </w:r>
      <w:r>
        <w:rPr>
          <w:rFonts w:ascii="標楷體" w:eastAsia="標楷體" w:hint="eastAsia"/>
          <w:b/>
          <w:spacing w:val="-5"/>
          <w:sz w:val="32"/>
        </w:rPr>
        <w:t>國立高雄科技大學圖書館電子書閱讀器借用要點</w:t>
      </w:r>
    </w:p>
    <w:p>
      <w:pPr>
        <w:spacing w:line="470" w:lineRule="auto" w:before="313"/>
        <w:ind w:left="981" w:right="1263" w:firstLine="0"/>
        <w:jc w:val="center"/>
        <w:rPr>
          <w:b/>
          <w:sz w:val="32"/>
        </w:rPr>
      </w:pPr>
      <w:r>
        <w:rPr>
          <w:b/>
          <w:sz w:val="32"/>
        </w:rPr>
        <w:t>National</w:t>
      </w:r>
      <w:r>
        <w:rPr>
          <w:b/>
          <w:spacing w:val="-11"/>
          <w:sz w:val="32"/>
        </w:rPr>
        <w:t> </w:t>
      </w:r>
      <w:r>
        <w:rPr>
          <w:b/>
          <w:sz w:val="32"/>
        </w:rPr>
        <w:t>Kaohsiung</w:t>
      </w:r>
      <w:r>
        <w:rPr>
          <w:b/>
          <w:spacing w:val="-10"/>
          <w:sz w:val="32"/>
        </w:rPr>
        <w:t> </w:t>
      </w:r>
      <w:r>
        <w:rPr>
          <w:b/>
          <w:sz w:val="32"/>
        </w:rPr>
        <w:t>University</w:t>
      </w:r>
      <w:r>
        <w:rPr>
          <w:b/>
          <w:spacing w:val="-10"/>
          <w:sz w:val="32"/>
        </w:rPr>
        <w:t> </w:t>
      </w:r>
      <w:r>
        <w:rPr>
          <w:b/>
          <w:sz w:val="32"/>
        </w:rPr>
        <w:t>of</w:t>
      </w:r>
      <w:r>
        <w:rPr>
          <w:b/>
          <w:spacing w:val="-10"/>
          <w:sz w:val="32"/>
        </w:rPr>
        <w:t> </w:t>
      </w:r>
      <w:r>
        <w:rPr>
          <w:b/>
          <w:sz w:val="32"/>
        </w:rPr>
        <w:t>Science</w:t>
      </w:r>
      <w:r>
        <w:rPr>
          <w:b/>
          <w:spacing w:val="-11"/>
          <w:sz w:val="32"/>
        </w:rPr>
        <w:t> </w:t>
      </w:r>
      <w:r>
        <w:rPr>
          <w:b/>
          <w:sz w:val="32"/>
        </w:rPr>
        <w:t>and</w:t>
      </w:r>
      <w:r>
        <w:rPr>
          <w:b/>
          <w:spacing w:val="-15"/>
          <w:sz w:val="32"/>
        </w:rPr>
        <w:t> </w:t>
      </w:r>
      <w:r>
        <w:rPr>
          <w:b/>
          <w:sz w:val="32"/>
        </w:rPr>
        <w:t>Technology Regulations Governing the Loan of E-Book Readers</w:t>
      </w:r>
    </w:p>
    <w:p>
      <w:pPr>
        <w:spacing w:line="366" w:lineRule="exact" w:before="0"/>
        <w:ind w:left="0" w:right="283" w:firstLine="0"/>
        <w:jc w:val="center"/>
        <w:rPr>
          <w:b/>
          <w:sz w:val="32"/>
        </w:rPr>
      </w:pPr>
      <w:r>
        <w:rPr>
          <w:b/>
          <w:sz w:val="32"/>
        </w:rPr>
        <w:t>from</w:t>
      </w:r>
      <w:r>
        <w:rPr>
          <w:b/>
          <w:spacing w:val="-10"/>
          <w:sz w:val="32"/>
        </w:rPr>
        <w:t> </w:t>
      </w:r>
      <w:r>
        <w:rPr>
          <w:b/>
          <w:sz w:val="32"/>
        </w:rPr>
        <w:t>the</w:t>
      </w:r>
      <w:r>
        <w:rPr>
          <w:b/>
          <w:spacing w:val="-10"/>
          <w:sz w:val="32"/>
        </w:rPr>
        <w:t> </w:t>
      </w:r>
      <w:r>
        <w:rPr>
          <w:b/>
          <w:spacing w:val="-2"/>
          <w:sz w:val="32"/>
        </w:rPr>
        <w:t>Libraries</w:t>
      </w:r>
    </w:p>
    <w:p>
      <w:pPr>
        <w:pStyle w:val="BodyText"/>
        <w:spacing w:before="130"/>
        <w:rPr>
          <w:b/>
          <w:sz w:val="32"/>
        </w:rPr>
      </w:pPr>
    </w:p>
    <w:p>
      <w:pPr>
        <w:spacing w:before="0"/>
        <w:ind w:left="5076" w:right="0" w:firstLine="0"/>
        <w:jc w:val="left"/>
        <w:rPr>
          <w:rFonts w:ascii="標楷體" w:eastAsia="標楷體" w:hint="eastAsia"/>
          <w:sz w:val="22"/>
        </w:rPr>
      </w:pPr>
      <w:r>
        <w:rPr>
          <w:sz w:val="22"/>
        </w:rPr>
        <w:t>107</w:t>
      </w:r>
      <w:r>
        <w:rPr>
          <w:spacing w:val="-8"/>
          <w:sz w:val="22"/>
        </w:rPr>
        <w:t> </w:t>
      </w:r>
      <w:r>
        <w:rPr>
          <w:rFonts w:ascii="標楷體" w:eastAsia="標楷體" w:hint="eastAsia"/>
          <w:spacing w:val="-28"/>
          <w:sz w:val="22"/>
        </w:rPr>
        <w:t>年 </w:t>
      </w:r>
      <w:r>
        <w:rPr>
          <w:sz w:val="22"/>
        </w:rPr>
        <w:t>9</w:t>
      </w:r>
      <w:r>
        <w:rPr>
          <w:spacing w:val="-3"/>
          <w:sz w:val="22"/>
        </w:rPr>
        <w:t> </w:t>
      </w:r>
      <w:r>
        <w:rPr>
          <w:rFonts w:ascii="標楷體" w:eastAsia="標楷體" w:hint="eastAsia"/>
          <w:spacing w:val="-28"/>
          <w:sz w:val="22"/>
        </w:rPr>
        <w:t>月 </w:t>
      </w:r>
      <w:r>
        <w:rPr>
          <w:sz w:val="22"/>
        </w:rPr>
        <w:t>19</w:t>
      </w:r>
      <w:r>
        <w:rPr>
          <w:spacing w:val="-2"/>
          <w:sz w:val="22"/>
        </w:rPr>
        <w:t> </w:t>
      </w:r>
      <w:r>
        <w:rPr>
          <w:rFonts w:ascii="標楷體" w:eastAsia="標楷體" w:hint="eastAsia"/>
          <w:spacing w:val="-29"/>
          <w:sz w:val="22"/>
        </w:rPr>
        <w:t>日 </w:t>
      </w:r>
      <w:r>
        <w:rPr>
          <w:sz w:val="22"/>
        </w:rPr>
        <w:t>107</w:t>
      </w:r>
      <w:r>
        <w:rPr>
          <w:spacing w:val="-1"/>
          <w:sz w:val="22"/>
        </w:rPr>
        <w:t> </w:t>
      </w:r>
      <w:r>
        <w:rPr>
          <w:rFonts w:ascii="標楷體" w:eastAsia="標楷體" w:hint="eastAsia"/>
          <w:spacing w:val="-11"/>
          <w:sz w:val="22"/>
        </w:rPr>
        <w:t>學年度第 </w:t>
      </w:r>
      <w:r>
        <w:rPr>
          <w:sz w:val="22"/>
        </w:rPr>
        <w:t>1</w:t>
      </w:r>
      <w:r>
        <w:rPr>
          <w:spacing w:val="-3"/>
          <w:sz w:val="22"/>
        </w:rPr>
        <w:t> </w:t>
      </w:r>
      <w:r>
        <w:rPr>
          <w:rFonts w:ascii="標楷體" w:eastAsia="標楷體" w:hint="eastAsia"/>
          <w:spacing w:val="-2"/>
          <w:sz w:val="22"/>
        </w:rPr>
        <w:t>次行政會議通過</w:t>
      </w:r>
    </w:p>
    <w:p>
      <w:pPr>
        <w:spacing w:before="79"/>
        <w:ind w:left="3993" w:right="0" w:firstLine="0"/>
        <w:jc w:val="left"/>
        <w:rPr>
          <w:sz w:val="22"/>
        </w:rPr>
      </w:pPr>
      <w:r>
        <w:rPr>
          <w:sz w:val="22"/>
        </w:rPr>
        <w:t>Passed</w:t>
      </w:r>
      <w:r>
        <w:rPr>
          <w:spacing w:val="-7"/>
          <w:sz w:val="22"/>
        </w:rPr>
        <w:t> </w:t>
      </w:r>
      <w:r>
        <w:rPr>
          <w:sz w:val="22"/>
        </w:rPr>
        <w:t>by</w:t>
      </w:r>
      <w:r>
        <w:rPr>
          <w:spacing w:val="-3"/>
          <w:sz w:val="22"/>
        </w:rPr>
        <w:t> </w:t>
      </w:r>
      <w:r>
        <w:rPr>
          <w:sz w:val="22"/>
        </w:rPr>
        <w:t>the</w:t>
      </w:r>
      <w:r>
        <w:rPr>
          <w:spacing w:val="-3"/>
          <w:sz w:val="22"/>
        </w:rPr>
        <w:t> </w:t>
      </w:r>
      <w:r>
        <w:rPr>
          <w:sz w:val="22"/>
        </w:rPr>
        <w:t>1</w:t>
      </w:r>
      <w:r>
        <w:rPr>
          <w:sz w:val="22"/>
          <w:vertAlign w:val="superscript"/>
        </w:rPr>
        <w:t>st</w:t>
      </w:r>
      <w:r>
        <w:rPr>
          <w:spacing w:val="-14"/>
          <w:sz w:val="22"/>
          <w:vertAlign w:val="baseline"/>
        </w:rPr>
        <w:t> </w:t>
      </w:r>
      <w:r>
        <w:rPr>
          <w:sz w:val="22"/>
          <w:vertAlign w:val="baseline"/>
        </w:rPr>
        <w:t>Administrative</w:t>
      </w:r>
      <w:r>
        <w:rPr>
          <w:spacing w:val="-3"/>
          <w:sz w:val="22"/>
          <w:vertAlign w:val="baseline"/>
        </w:rPr>
        <w:t> </w:t>
      </w:r>
      <w:r>
        <w:rPr>
          <w:sz w:val="22"/>
          <w:vertAlign w:val="baseline"/>
        </w:rPr>
        <w:t>Meeting</w:t>
      </w:r>
      <w:r>
        <w:rPr>
          <w:spacing w:val="-5"/>
          <w:sz w:val="22"/>
          <w:vertAlign w:val="baseline"/>
        </w:rPr>
        <w:t> </w:t>
      </w:r>
      <w:r>
        <w:rPr>
          <w:sz w:val="22"/>
          <w:vertAlign w:val="baseline"/>
        </w:rPr>
        <w:t>on</w:t>
      </w:r>
      <w:r>
        <w:rPr>
          <w:spacing w:val="-3"/>
          <w:sz w:val="22"/>
          <w:vertAlign w:val="baseline"/>
        </w:rPr>
        <w:t> </w:t>
      </w:r>
      <w:r>
        <w:rPr>
          <w:sz w:val="22"/>
          <w:vertAlign w:val="baseline"/>
        </w:rPr>
        <w:t>September</w:t>
      </w:r>
      <w:r>
        <w:rPr>
          <w:spacing w:val="-2"/>
          <w:sz w:val="22"/>
          <w:vertAlign w:val="baseline"/>
        </w:rPr>
        <w:t> </w:t>
      </w:r>
      <w:r>
        <w:rPr>
          <w:sz w:val="22"/>
          <w:vertAlign w:val="baseline"/>
        </w:rPr>
        <w:t>19,</w:t>
      </w:r>
      <w:r>
        <w:rPr>
          <w:spacing w:val="-3"/>
          <w:sz w:val="22"/>
          <w:vertAlign w:val="baseline"/>
        </w:rPr>
        <w:t> </w:t>
      </w:r>
      <w:r>
        <w:rPr>
          <w:spacing w:val="-2"/>
          <w:sz w:val="22"/>
          <w:vertAlign w:val="baseline"/>
        </w:rPr>
        <w:t>2018.</w:t>
      </w:r>
    </w:p>
    <w:p>
      <w:pPr>
        <w:pStyle w:val="BodyText"/>
        <w:spacing w:before="138"/>
        <w:rPr>
          <w:sz w:val="22"/>
        </w:rPr>
      </w:pPr>
    </w:p>
    <w:p>
      <w:pPr>
        <w:pStyle w:val="BodyText"/>
        <w:spacing w:line="256" w:lineRule="auto" w:before="1"/>
        <w:ind w:left="112" w:right="391"/>
        <w:jc w:val="both"/>
        <w:rPr>
          <w:rFonts w:ascii="標楷體" w:eastAsia="標楷體" w:hint="eastAsia"/>
        </w:rPr>
      </w:pPr>
      <w:r>
        <w:rPr>
          <w:rFonts w:ascii="標楷體" w:eastAsia="標楷體" w:hint="eastAsia"/>
        </w:rPr>
        <w:t>一、 國立高雄科技大學圖書館</w:t>
      </w:r>
      <w:r>
        <w:rPr/>
        <w:t>(</w:t>
      </w:r>
      <w:r>
        <w:rPr>
          <w:rFonts w:ascii="標楷體" w:eastAsia="標楷體" w:hint="eastAsia"/>
        </w:rPr>
        <w:t>以下簡稱本館</w:t>
      </w:r>
      <w:r>
        <w:rPr/>
        <w:t>)</w:t>
      </w:r>
      <w:r>
        <w:rPr>
          <w:rFonts w:ascii="標楷體" w:eastAsia="標楷體" w:hint="eastAsia"/>
        </w:rPr>
        <w:t>，為提供電子書閱讀器</w:t>
      </w:r>
      <w:r>
        <w:rPr/>
        <w:t>(</w:t>
      </w:r>
      <w:r>
        <w:rPr>
          <w:rFonts w:ascii="標楷體" w:eastAsia="標楷體" w:hint="eastAsia"/>
        </w:rPr>
        <w:t>以下簡</w:t>
      </w:r>
      <w:r>
        <w:rPr>
          <w:rFonts w:ascii="標楷體" w:eastAsia="標楷體" w:hint="eastAsia"/>
          <w:spacing w:val="-2"/>
        </w:rPr>
        <w:t>稱閱讀器</w:t>
      </w:r>
      <w:r>
        <w:rPr>
          <w:spacing w:val="-2"/>
        </w:rPr>
        <w:t>)</w:t>
      </w:r>
      <w:r>
        <w:rPr>
          <w:rFonts w:ascii="標楷體" w:eastAsia="標楷體" w:hint="eastAsia"/>
          <w:spacing w:val="-7"/>
        </w:rPr>
        <w:t>以推廣數位閱讀及行動學習，訂定「國立高雄科技大學圖書館電子 書</w:t>
      </w:r>
      <w:r>
        <w:rPr>
          <w:rFonts w:ascii="標楷體" w:eastAsia="標楷體" w:hint="eastAsia"/>
          <w:spacing w:val="-2"/>
        </w:rPr>
        <w:t>閱讀器借用要點」</w:t>
      </w:r>
      <w:r>
        <w:rPr>
          <w:spacing w:val="-2"/>
        </w:rPr>
        <w:t>(</w:t>
      </w:r>
      <w:r>
        <w:rPr>
          <w:rFonts w:ascii="標楷體" w:eastAsia="標楷體" w:hint="eastAsia"/>
          <w:spacing w:val="-2"/>
        </w:rPr>
        <w:t>以下簡稱本要點</w:t>
      </w:r>
      <w:r>
        <w:rPr>
          <w:spacing w:val="-2"/>
        </w:rPr>
        <w:t>)</w:t>
      </w:r>
      <w:r>
        <w:rPr>
          <w:rFonts w:ascii="標楷體" w:eastAsia="標楷體" w:hint="eastAsia"/>
          <w:spacing w:val="-2"/>
        </w:rPr>
        <w:t>。</w:t>
      </w:r>
    </w:p>
    <w:p>
      <w:pPr>
        <w:pStyle w:val="BodyText"/>
        <w:spacing w:before="285"/>
        <w:ind w:left="112"/>
      </w:pPr>
      <w:r>
        <w:rPr/>
        <w:t>Article</w:t>
      </w:r>
      <w:r>
        <w:rPr>
          <w:spacing w:val="-5"/>
        </w:rPr>
        <w:t> </w:t>
      </w:r>
      <w:r>
        <w:rPr>
          <w:spacing w:val="-10"/>
        </w:rPr>
        <w:t>1</w:t>
      </w:r>
    </w:p>
    <w:p>
      <w:pPr>
        <w:pStyle w:val="BodyText"/>
        <w:spacing w:line="297" w:lineRule="auto" w:before="79"/>
        <w:ind w:left="961" w:right="453"/>
      </w:pPr>
      <w:r>
        <w:rPr/>
        <w:t>These</w:t>
      </w:r>
      <w:r>
        <w:rPr>
          <w:spacing w:val="-3"/>
        </w:rPr>
        <w:t> </w:t>
      </w:r>
      <w:r>
        <w:rPr/>
        <w:t>Regulations</w:t>
      </w:r>
      <w:r>
        <w:rPr>
          <w:spacing w:val="-2"/>
        </w:rPr>
        <w:t> </w:t>
      </w:r>
      <w:r>
        <w:rPr/>
        <w:t>Governing</w:t>
      </w:r>
      <w:r>
        <w:rPr>
          <w:spacing w:val="-4"/>
        </w:rPr>
        <w:t> </w:t>
      </w:r>
      <w:r>
        <w:rPr/>
        <w:t>the</w:t>
      </w:r>
      <w:r>
        <w:rPr>
          <w:spacing w:val="-3"/>
        </w:rPr>
        <w:t> </w:t>
      </w:r>
      <w:r>
        <w:rPr/>
        <w:t>Loan</w:t>
      </w:r>
      <w:r>
        <w:rPr>
          <w:spacing w:val="-2"/>
        </w:rPr>
        <w:t> </w:t>
      </w:r>
      <w:r>
        <w:rPr/>
        <w:t>of</w:t>
      </w:r>
      <w:r>
        <w:rPr>
          <w:spacing w:val="-5"/>
        </w:rPr>
        <w:t> </w:t>
      </w:r>
      <w:r>
        <w:rPr/>
        <w:t>E-Book</w:t>
      </w:r>
      <w:r>
        <w:rPr>
          <w:spacing w:val="-2"/>
        </w:rPr>
        <w:t> </w:t>
      </w:r>
      <w:r>
        <w:rPr/>
        <w:t>Readers</w:t>
      </w:r>
      <w:r>
        <w:rPr>
          <w:spacing w:val="-2"/>
        </w:rPr>
        <w:t> </w:t>
      </w:r>
      <w:r>
        <w:rPr/>
        <w:t>from</w:t>
      </w:r>
      <w:r>
        <w:rPr>
          <w:spacing w:val="-3"/>
        </w:rPr>
        <w:t> </w:t>
      </w:r>
      <w:r>
        <w:rPr/>
        <w:t>the</w:t>
      </w:r>
      <w:r>
        <w:rPr>
          <w:spacing w:val="-3"/>
        </w:rPr>
        <w:t> </w:t>
      </w:r>
      <w:r>
        <w:rPr/>
        <w:t>Libraries (hereinafter referred to as “these Regulations) are adopted by National Kaohsiung University of Science and Technology (hereinafter referred to as “the University”) to make e-book reading devices (“hereinafter referred to as “e-reader[s]”) available for library users to promote digital reading and mobile learning.</w:t>
      </w:r>
    </w:p>
    <w:p>
      <w:pPr>
        <w:pStyle w:val="BodyText"/>
        <w:spacing w:before="291"/>
        <w:ind w:left="112"/>
        <w:jc w:val="both"/>
        <w:rPr>
          <w:rFonts w:ascii="標楷體" w:eastAsia="標楷體" w:hint="eastAsia"/>
        </w:rPr>
      </w:pPr>
      <w:r>
        <w:rPr>
          <w:rFonts w:ascii="標楷體" w:eastAsia="標楷體" w:hint="eastAsia"/>
          <w:spacing w:val="-1"/>
        </w:rPr>
        <w:t>二、  本要點適用對象為本校教職員工及在學生。</w:t>
      </w:r>
    </w:p>
    <w:p>
      <w:pPr>
        <w:pStyle w:val="BodyText"/>
        <w:spacing w:before="309"/>
        <w:ind w:left="111"/>
      </w:pPr>
      <w:r>
        <w:rPr/>
        <w:t>Article</w:t>
      </w:r>
      <w:r>
        <w:rPr>
          <w:spacing w:val="-5"/>
        </w:rPr>
        <w:t> </w:t>
      </w:r>
      <w:r>
        <w:rPr>
          <w:spacing w:val="-10"/>
        </w:rPr>
        <w:t>2</w:t>
      </w:r>
    </w:p>
    <w:p>
      <w:pPr>
        <w:pStyle w:val="BodyText"/>
        <w:spacing w:line="297" w:lineRule="auto" w:before="76"/>
        <w:ind w:left="961"/>
      </w:pPr>
      <w:r>
        <w:rPr/>
        <w:t>These</w:t>
      </w:r>
      <w:r>
        <w:rPr>
          <w:spacing w:val="-5"/>
        </w:rPr>
        <w:t> </w:t>
      </w:r>
      <w:r>
        <w:rPr/>
        <w:t>Regulations</w:t>
      </w:r>
      <w:r>
        <w:rPr>
          <w:spacing w:val="-4"/>
        </w:rPr>
        <w:t> </w:t>
      </w:r>
      <w:r>
        <w:rPr/>
        <w:t>shall</w:t>
      </w:r>
      <w:r>
        <w:rPr>
          <w:spacing w:val="-4"/>
        </w:rPr>
        <w:t> </w:t>
      </w:r>
      <w:r>
        <w:rPr/>
        <w:t>apply</w:t>
      </w:r>
      <w:r>
        <w:rPr>
          <w:spacing w:val="-4"/>
        </w:rPr>
        <w:t> </w:t>
      </w:r>
      <w:r>
        <w:rPr/>
        <w:t>to</w:t>
      </w:r>
      <w:r>
        <w:rPr>
          <w:spacing w:val="-4"/>
        </w:rPr>
        <w:t> </w:t>
      </w:r>
      <w:r>
        <w:rPr/>
        <w:t>the</w:t>
      </w:r>
      <w:r>
        <w:rPr>
          <w:spacing w:val="-5"/>
        </w:rPr>
        <w:t> </w:t>
      </w:r>
      <w:r>
        <w:rPr/>
        <w:t>faculty,</w:t>
      </w:r>
      <w:r>
        <w:rPr>
          <w:spacing w:val="-5"/>
        </w:rPr>
        <w:t> </w:t>
      </w:r>
      <w:r>
        <w:rPr/>
        <w:t>staff,</w:t>
      </w:r>
      <w:r>
        <w:rPr>
          <w:spacing w:val="-5"/>
        </w:rPr>
        <w:t> </w:t>
      </w:r>
      <w:r>
        <w:rPr/>
        <w:t>and</w:t>
      </w:r>
      <w:r>
        <w:rPr>
          <w:spacing w:val="-4"/>
        </w:rPr>
        <w:t> </w:t>
      </w:r>
      <w:r>
        <w:rPr/>
        <w:t>current</w:t>
      </w:r>
      <w:r>
        <w:rPr>
          <w:spacing w:val="-6"/>
        </w:rPr>
        <w:t> </w:t>
      </w:r>
      <w:r>
        <w:rPr/>
        <w:t>students</w:t>
      </w:r>
      <w:r>
        <w:rPr>
          <w:spacing w:val="-6"/>
        </w:rPr>
        <w:t> </w:t>
      </w:r>
      <w:r>
        <w:rPr/>
        <w:t>of</w:t>
      </w:r>
      <w:r>
        <w:rPr>
          <w:spacing w:val="-5"/>
        </w:rPr>
        <w:t> </w:t>
      </w:r>
      <w:r>
        <w:rPr/>
        <w:t>the </w:t>
      </w:r>
      <w:r>
        <w:rPr>
          <w:spacing w:val="-2"/>
        </w:rPr>
        <w:t>University.</w:t>
      </w:r>
    </w:p>
    <w:p>
      <w:pPr>
        <w:pStyle w:val="BodyText"/>
        <w:tabs>
          <w:tab w:pos="1071" w:val="left" w:leader="none"/>
        </w:tabs>
        <w:spacing w:line="264" w:lineRule="auto" w:before="291"/>
        <w:ind w:left="111" w:right="321"/>
        <w:rPr>
          <w:rFonts w:ascii="標楷體" w:eastAsia="標楷體" w:hint="eastAsia"/>
        </w:rPr>
      </w:pPr>
      <w:r>
        <w:rPr>
          <w:rFonts w:ascii="標楷體" w:eastAsia="標楷體" w:hint="eastAsia"/>
          <w:spacing w:val="-6"/>
        </w:rPr>
        <w:t>三、</w:t>
      </w:r>
      <w:r>
        <w:rPr>
          <w:rFonts w:ascii="標楷體" w:eastAsia="標楷體" w:hint="eastAsia"/>
        </w:rPr>
        <w:tab/>
      </w:r>
      <w:r>
        <w:rPr>
          <w:rFonts w:ascii="標楷體" w:eastAsia="標楷體" w:hint="eastAsia"/>
          <w:spacing w:val="-2"/>
        </w:rPr>
        <w:t>每人限借一部，借期十四天；如無人預約得續借；外借中可辦理預約；借期屆滿仍未歸還者，逾期一日每部應繳滯還金新臺幣五元，滯還金累計總額達一百五十元者，暫停其外借權利。逾期三十日仍未歸還者視同遺失，除繳納一百五十元滯還金外，並照價賠償。</w:t>
      </w:r>
    </w:p>
    <w:p>
      <w:pPr>
        <w:pStyle w:val="BodyText"/>
        <w:spacing w:before="271"/>
        <w:ind w:left="111"/>
      </w:pPr>
      <w:r>
        <w:rPr/>
        <w:t>Article</w:t>
      </w:r>
      <w:r>
        <w:rPr>
          <w:spacing w:val="-5"/>
        </w:rPr>
        <w:t> </w:t>
      </w:r>
      <w:r>
        <w:rPr>
          <w:spacing w:val="-10"/>
        </w:rPr>
        <w:t>3</w:t>
      </w:r>
    </w:p>
    <w:p>
      <w:pPr>
        <w:pStyle w:val="BodyText"/>
        <w:spacing w:line="297" w:lineRule="auto" w:before="76"/>
        <w:ind w:left="961" w:right="393"/>
      </w:pPr>
      <w:r>
        <w:rPr/>
        <w:t>Each patron is limited to borrowing one e-reader at a time for a period of 14 days.</w:t>
      </w:r>
      <w:r>
        <w:rPr>
          <w:spacing w:val="-7"/>
        </w:rPr>
        <w:t> </w:t>
      </w:r>
      <w:r>
        <w:rPr/>
        <w:t>An e-reader on loan is kept available for reservation; if no one else requests</w:t>
      </w:r>
      <w:r>
        <w:rPr>
          <w:spacing w:val="-2"/>
        </w:rPr>
        <w:t> </w:t>
      </w:r>
      <w:r>
        <w:rPr/>
        <w:t>a</w:t>
      </w:r>
      <w:r>
        <w:rPr>
          <w:spacing w:val="-3"/>
        </w:rPr>
        <w:t> </w:t>
      </w:r>
      <w:r>
        <w:rPr/>
        <w:t>reservation</w:t>
      </w:r>
      <w:r>
        <w:rPr>
          <w:spacing w:val="-4"/>
        </w:rPr>
        <w:t> </w:t>
      </w:r>
      <w:r>
        <w:rPr/>
        <w:t>of</w:t>
      </w:r>
      <w:r>
        <w:rPr>
          <w:spacing w:val="-3"/>
        </w:rPr>
        <w:t> </w:t>
      </w:r>
      <w:r>
        <w:rPr/>
        <w:t>the</w:t>
      </w:r>
      <w:r>
        <w:rPr>
          <w:spacing w:val="-3"/>
        </w:rPr>
        <w:t> </w:t>
      </w:r>
      <w:r>
        <w:rPr/>
        <w:t>loaned</w:t>
      </w:r>
      <w:r>
        <w:rPr>
          <w:spacing w:val="-2"/>
        </w:rPr>
        <w:t> </w:t>
      </w:r>
      <w:r>
        <w:rPr/>
        <w:t>device,</w:t>
      </w:r>
      <w:r>
        <w:rPr>
          <w:spacing w:val="-6"/>
        </w:rPr>
        <w:t> </w:t>
      </w:r>
      <w:r>
        <w:rPr/>
        <w:t>the</w:t>
      </w:r>
      <w:r>
        <w:rPr>
          <w:spacing w:val="-5"/>
        </w:rPr>
        <w:t> </w:t>
      </w:r>
      <w:r>
        <w:rPr/>
        <w:t>borrower</w:t>
      </w:r>
      <w:r>
        <w:rPr>
          <w:spacing w:val="-3"/>
        </w:rPr>
        <w:t> </w:t>
      </w:r>
      <w:r>
        <w:rPr/>
        <w:t>may</w:t>
      </w:r>
      <w:r>
        <w:rPr>
          <w:spacing w:val="-2"/>
        </w:rPr>
        <w:t> </w:t>
      </w:r>
      <w:r>
        <w:rPr/>
        <w:t>renew</w:t>
      </w:r>
      <w:r>
        <w:rPr>
          <w:spacing w:val="-4"/>
        </w:rPr>
        <w:t> </w:t>
      </w:r>
      <w:r>
        <w:rPr/>
        <w:t>his</w:t>
      </w:r>
      <w:r>
        <w:rPr>
          <w:spacing w:val="-4"/>
        </w:rPr>
        <w:t> </w:t>
      </w:r>
      <w:r>
        <w:rPr/>
        <w:t>or</w:t>
      </w:r>
      <w:r>
        <w:rPr>
          <w:spacing w:val="-3"/>
        </w:rPr>
        <w:t> </w:t>
      </w:r>
      <w:r>
        <w:rPr/>
        <w:t>her</w:t>
      </w:r>
    </w:p>
    <w:p>
      <w:pPr>
        <w:spacing w:after="0" w:line="297" w:lineRule="auto"/>
        <w:sectPr>
          <w:footerReference w:type="default" r:id="rId110"/>
          <w:pgSz w:w="11910" w:h="16840"/>
          <w:pgMar w:header="0" w:footer="1331" w:top="800" w:bottom="1520" w:left="1020" w:right="740"/>
          <w:pgNumType w:start="1"/>
        </w:sectPr>
      </w:pPr>
    </w:p>
    <w:p>
      <w:pPr>
        <w:pStyle w:val="BodyText"/>
        <w:spacing w:line="297" w:lineRule="auto" w:before="69"/>
        <w:ind w:left="962" w:right="410"/>
      </w:pPr>
      <w:r>
        <w:rPr/>
        <w:t>loan</w:t>
      </w:r>
      <w:r>
        <w:rPr>
          <w:spacing w:val="-6"/>
        </w:rPr>
        <w:t> </w:t>
      </w:r>
      <w:r>
        <w:rPr/>
        <w:t>of</w:t>
      </w:r>
      <w:r>
        <w:rPr>
          <w:spacing w:val="-4"/>
        </w:rPr>
        <w:t> </w:t>
      </w:r>
      <w:r>
        <w:rPr/>
        <w:t>the</w:t>
      </w:r>
      <w:r>
        <w:rPr>
          <w:spacing w:val="-4"/>
        </w:rPr>
        <w:t> </w:t>
      </w:r>
      <w:r>
        <w:rPr/>
        <w:t>e-reader.</w:t>
      </w:r>
      <w:r>
        <w:rPr>
          <w:spacing w:val="-18"/>
        </w:rPr>
        <w:t> </w:t>
      </w:r>
      <w:r>
        <w:rPr/>
        <w:t>A</w:t>
      </w:r>
      <w:r>
        <w:rPr>
          <w:spacing w:val="-18"/>
        </w:rPr>
        <w:t> </w:t>
      </w:r>
      <w:r>
        <w:rPr/>
        <w:t>borrower</w:t>
      </w:r>
      <w:r>
        <w:rPr>
          <w:spacing w:val="-3"/>
        </w:rPr>
        <w:t> </w:t>
      </w:r>
      <w:r>
        <w:rPr/>
        <w:t>who</w:t>
      </w:r>
      <w:r>
        <w:rPr>
          <w:spacing w:val="-3"/>
        </w:rPr>
        <w:t> </w:t>
      </w:r>
      <w:r>
        <w:rPr/>
        <w:t>fails</w:t>
      </w:r>
      <w:r>
        <w:rPr>
          <w:spacing w:val="-5"/>
        </w:rPr>
        <w:t> </w:t>
      </w:r>
      <w:r>
        <w:rPr/>
        <w:t>to</w:t>
      </w:r>
      <w:r>
        <w:rPr>
          <w:spacing w:val="-3"/>
        </w:rPr>
        <w:t> </w:t>
      </w:r>
      <w:r>
        <w:rPr/>
        <w:t>return</w:t>
      </w:r>
      <w:r>
        <w:rPr>
          <w:spacing w:val="-5"/>
        </w:rPr>
        <w:t> </w:t>
      </w:r>
      <w:r>
        <w:rPr/>
        <w:t>his</w:t>
      </w:r>
      <w:r>
        <w:rPr>
          <w:spacing w:val="-3"/>
        </w:rPr>
        <w:t> </w:t>
      </w:r>
      <w:r>
        <w:rPr/>
        <w:t>or</w:t>
      </w:r>
      <w:r>
        <w:rPr>
          <w:spacing w:val="-4"/>
        </w:rPr>
        <w:t> </w:t>
      </w:r>
      <w:r>
        <w:rPr/>
        <w:t>her</w:t>
      </w:r>
      <w:r>
        <w:rPr>
          <w:spacing w:val="-6"/>
        </w:rPr>
        <w:t> </w:t>
      </w:r>
      <w:r>
        <w:rPr/>
        <w:t>borrowed</w:t>
      </w:r>
      <w:r>
        <w:rPr>
          <w:spacing w:val="-5"/>
        </w:rPr>
        <w:t> </w:t>
      </w:r>
      <w:r>
        <w:rPr/>
        <w:t>device when it is due shall be charged with an overdue fine of NT$5 per day. If the overdue fine exceeds NT$150, the borrower’s borrowing privileges shall be suspended. If the borrowed e-reader is not returned for more than 30 days after it is due, the e-reader shall be deemed as lost, and the borrower shall be subject to pay the replacement cost of the lost device in addition to a NT$150 overdue fine.</w:t>
      </w:r>
    </w:p>
    <w:p>
      <w:pPr>
        <w:pStyle w:val="BodyText"/>
        <w:tabs>
          <w:tab w:pos="1072" w:val="left" w:leader="none"/>
        </w:tabs>
        <w:spacing w:line="264" w:lineRule="auto" w:before="294"/>
        <w:ind w:left="112" w:right="390"/>
        <w:rPr>
          <w:rFonts w:ascii="標楷體" w:eastAsia="標楷體" w:hint="eastAsia"/>
        </w:rPr>
      </w:pPr>
      <w:r>
        <w:rPr>
          <w:rFonts w:ascii="標楷體" w:eastAsia="標楷體" w:hint="eastAsia"/>
          <w:spacing w:val="-6"/>
        </w:rPr>
        <w:t>四、</w:t>
      </w:r>
      <w:r>
        <w:rPr>
          <w:rFonts w:ascii="標楷體" w:eastAsia="標楷體" w:hint="eastAsia"/>
        </w:rPr>
        <w:tab/>
      </w:r>
      <w:r>
        <w:rPr>
          <w:rFonts w:ascii="標楷體" w:eastAsia="標楷體" w:hint="eastAsia"/>
          <w:spacing w:val="-2"/>
        </w:rPr>
        <w:t>借用與歸還時，應於服務檯點收配件並確認是否正常運作。借用後衍</w:t>
      </w:r>
      <w:r>
        <w:rPr>
          <w:rFonts w:ascii="標楷體" w:eastAsia="標楷體" w:hint="eastAsia"/>
          <w:spacing w:val="-2"/>
        </w:rPr>
        <w:t>生</w:t>
      </w:r>
      <w:r>
        <w:rPr>
          <w:rFonts w:ascii="標楷體" w:eastAsia="標楷體" w:hint="eastAsia"/>
        </w:rPr>
        <w:t>之毀</w:t>
      </w:r>
      <w:r>
        <w:rPr>
          <w:rFonts w:ascii="標楷體" w:eastAsia="標楷體" w:hint="eastAsia"/>
          <w:spacing w:val="-35"/>
        </w:rPr>
        <w:t> </w:t>
      </w:r>
      <w:r>
        <w:rPr>
          <w:rFonts w:ascii="標楷體" w:eastAsia="標楷體" w:hint="eastAsia"/>
        </w:rPr>
        <w:t>損問題應由借用人自行負責，歸還時應回復借用時之原狀，且不得投還書</w:t>
      </w:r>
      <w:r>
        <w:rPr>
          <w:rFonts w:ascii="標楷體" w:eastAsia="標楷體" w:hint="eastAsia"/>
          <w:spacing w:val="-2"/>
        </w:rPr>
        <w:t>箱歸還。歸還後本館一律還原軟體及資料檔案狀態，對個人存放閱讀器內資料不負任何保管責任。</w:t>
      </w:r>
    </w:p>
    <w:p>
      <w:pPr>
        <w:pStyle w:val="BodyText"/>
        <w:spacing w:before="271"/>
        <w:ind w:left="112"/>
      </w:pPr>
      <w:r>
        <w:rPr/>
        <w:t>Article</w:t>
      </w:r>
      <w:r>
        <w:rPr>
          <w:spacing w:val="-5"/>
        </w:rPr>
        <w:t> </w:t>
      </w:r>
      <w:r>
        <w:rPr>
          <w:spacing w:val="-10"/>
        </w:rPr>
        <w:t>4</w:t>
      </w:r>
    </w:p>
    <w:p>
      <w:pPr>
        <w:pStyle w:val="BodyText"/>
        <w:spacing w:line="297" w:lineRule="auto" w:before="76"/>
        <w:ind w:left="961" w:right="552"/>
      </w:pPr>
      <w:r>
        <w:rPr/>
        <w:t>Borrowers shall verify that the e-reader is in good working condition with proper accessories when checking out and returning it at the circulation counter. Borrowers shall bear full responsibility of any damage that arises after the e-reader is checked out. Borrowers shall return the e-reader in its original</w:t>
      </w:r>
      <w:r>
        <w:rPr>
          <w:spacing w:val="-4"/>
        </w:rPr>
        <w:t> </w:t>
      </w:r>
      <w:r>
        <w:rPr/>
        <w:t>condition</w:t>
      </w:r>
      <w:r>
        <w:rPr>
          <w:spacing w:val="-6"/>
        </w:rPr>
        <w:t> </w:t>
      </w:r>
      <w:r>
        <w:rPr/>
        <w:t>upon</w:t>
      </w:r>
      <w:r>
        <w:rPr>
          <w:spacing w:val="-4"/>
        </w:rPr>
        <w:t> </w:t>
      </w:r>
      <w:r>
        <w:rPr/>
        <w:t>returning,</w:t>
      </w:r>
      <w:r>
        <w:rPr>
          <w:spacing w:val="-5"/>
        </w:rPr>
        <w:t> </w:t>
      </w:r>
      <w:r>
        <w:rPr/>
        <w:t>and</w:t>
      </w:r>
      <w:r>
        <w:rPr>
          <w:spacing w:val="-4"/>
        </w:rPr>
        <w:t> </w:t>
      </w:r>
      <w:r>
        <w:rPr/>
        <w:t>they</w:t>
      </w:r>
      <w:r>
        <w:rPr>
          <w:spacing w:val="-4"/>
        </w:rPr>
        <w:t> </w:t>
      </w:r>
      <w:r>
        <w:rPr/>
        <w:t>may</w:t>
      </w:r>
      <w:r>
        <w:rPr>
          <w:spacing w:val="-4"/>
        </w:rPr>
        <w:t> </w:t>
      </w:r>
      <w:r>
        <w:rPr/>
        <w:t>not</w:t>
      </w:r>
      <w:r>
        <w:rPr>
          <w:spacing w:val="-6"/>
        </w:rPr>
        <w:t> </w:t>
      </w:r>
      <w:r>
        <w:rPr/>
        <w:t>use</w:t>
      </w:r>
      <w:r>
        <w:rPr>
          <w:spacing w:val="-5"/>
        </w:rPr>
        <w:t> </w:t>
      </w:r>
      <w:r>
        <w:rPr/>
        <w:t>the</w:t>
      </w:r>
      <w:r>
        <w:rPr>
          <w:spacing w:val="-5"/>
        </w:rPr>
        <w:t> </w:t>
      </w:r>
      <w:r>
        <w:rPr/>
        <w:t>Library’s</w:t>
      </w:r>
      <w:r>
        <w:rPr>
          <w:spacing w:val="-6"/>
        </w:rPr>
        <w:t> </w:t>
      </w:r>
      <w:r>
        <w:rPr/>
        <w:t>book drop to return the e-reader.</w:t>
      </w:r>
      <w:r>
        <w:rPr>
          <w:spacing w:val="-8"/>
        </w:rPr>
        <w:t> </w:t>
      </w:r>
      <w:r>
        <w:rPr/>
        <w:t>After the e-reader is returned, the Library will return the device to its default setting and will not bear any safekeeping responsibility of borrowers’</w:t>
      </w:r>
      <w:r>
        <w:rPr>
          <w:spacing w:val="-15"/>
        </w:rPr>
        <w:t> </w:t>
      </w:r>
      <w:r>
        <w:rPr/>
        <w:t>personal materials stored in the e-reader.</w:t>
      </w:r>
    </w:p>
    <w:p>
      <w:pPr>
        <w:pStyle w:val="BodyText"/>
        <w:tabs>
          <w:tab w:pos="1072" w:val="left" w:leader="none"/>
        </w:tabs>
        <w:spacing w:line="261" w:lineRule="auto" w:before="295"/>
        <w:ind w:left="112" w:right="391"/>
        <w:rPr>
          <w:rFonts w:ascii="標楷體" w:eastAsia="標楷體" w:hint="eastAsia"/>
        </w:rPr>
      </w:pPr>
      <w:r>
        <w:rPr>
          <w:rFonts w:ascii="標楷體" w:eastAsia="標楷體" w:hint="eastAsia"/>
          <w:spacing w:val="-6"/>
        </w:rPr>
        <w:t>五、</w:t>
      </w:r>
      <w:r>
        <w:rPr>
          <w:rFonts w:ascii="標楷體" w:eastAsia="標楷體" w:hint="eastAsia"/>
        </w:rPr>
        <w:tab/>
      </w:r>
      <w:r>
        <w:rPr>
          <w:rFonts w:ascii="標楷體" w:eastAsia="標楷體" w:hint="eastAsia"/>
          <w:spacing w:val="-2"/>
        </w:rPr>
        <w:t>借用期間應盡妥善使用及保管之責，閱讀器或儲存內容如有損壞應負</w:t>
      </w:r>
      <w:r>
        <w:rPr>
          <w:rFonts w:ascii="標楷體" w:eastAsia="標楷體" w:hint="eastAsia"/>
          <w:spacing w:val="-2"/>
        </w:rPr>
        <w:t>責</w:t>
      </w:r>
      <w:r>
        <w:rPr>
          <w:rFonts w:ascii="標楷體" w:eastAsia="標楷體" w:hint="eastAsia"/>
        </w:rPr>
        <w:t>修繕； 如有遺失應購置原物或照價賠償。</w:t>
      </w:r>
    </w:p>
    <w:p>
      <w:pPr>
        <w:pStyle w:val="BodyText"/>
        <w:spacing w:before="277"/>
        <w:ind w:left="112"/>
      </w:pPr>
      <w:r>
        <w:rPr/>
        <w:t>Article</w:t>
      </w:r>
      <w:r>
        <w:rPr>
          <w:spacing w:val="-5"/>
        </w:rPr>
        <w:t> </w:t>
      </w:r>
      <w:r>
        <w:rPr>
          <w:spacing w:val="-10"/>
        </w:rPr>
        <w:t>5</w:t>
      </w:r>
    </w:p>
    <w:p>
      <w:pPr>
        <w:pStyle w:val="BodyText"/>
        <w:spacing w:line="297" w:lineRule="auto" w:before="79"/>
        <w:ind w:left="962" w:right="552"/>
      </w:pPr>
      <w:r>
        <w:rPr/>
        <w:t>Borrowers</w:t>
      </w:r>
      <w:r>
        <w:rPr>
          <w:spacing w:val="-5"/>
        </w:rPr>
        <w:t> </w:t>
      </w:r>
      <w:r>
        <w:rPr/>
        <w:t>shall</w:t>
      </w:r>
      <w:r>
        <w:rPr>
          <w:spacing w:val="-3"/>
        </w:rPr>
        <w:t> </w:t>
      </w:r>
      <w:r>
        <w:rPr/>
        <w:t>exercise</w:t>
      </w:r>
      <w:r>
        <w:rPr>
          <w:spacing w:val="-4"/>
        </w:rPr>
        <w:t> </w:t>
      </w:r>
      <w:r>
        <w:rPr/>
        <w:t>due</w:t>
      </w:r>
      <w:r>
        <w:rPr>
          <w:spacing w:val="-4"/>
        </w:rPr>
        <w:t> </w:t>
      </w:r>
      <w:r>
        <w:rPr/>
        <w:t>care</w:t>
      </w:r>
      <w:r>
        <w:rPr>
          <w:spacing w:val="-4"/>
        </w:rPr>
        <w:t> </w:t>
      </w:r>
      <w:r>
        <w:rPr/>
        <w:t>while</w:t>
      </w:r>
      <w:r>
        <w:rPr>
          <w:spacing w:val="-6"/>
        </w:rPr>
        <w:t> </w:t>
      </w:r>
      <w:r>
        <w:rPr/>
        <w:t>using</w:t>
      </w:r>
      <w:r>
        <w:rPr>
          <w:spacing w:val="-3"/>
        </w:rPr>
        <w:t> </w:t>
      </w:r>
      <w:r>
        <w:rPr/>
        <w:t>the</w:t>
      </w:r>
      <w:r>
        <w:rPr>
          <w:spacing w:val="-4"/>
        </w:rPr>
        <w:t> </w:t>
      </w:r>
      <w:r>
        <w:rPr/>
        <w:t>borrowed</w:t>
      </w:r>
      <w:r>
        <w:rPr>
          <w:spacing w:val="-3"/>
        </w:rPr>
        <w:t> </w:t>
      </w:r>
      <w:r>
        <w:rPr/>
        <w:t>device,</w:t>
      </w:r>
      <w:r>
        <w:rPr>
          <w:spacing w:val="-4"/>
        </w:rPr>
        <w:t> </w:t>
      </w:r>
      <w:r>
        <w:rPr/>
        <w:t>and</w:t>
      </w:r>
      <w:r>
        <w:rPr>
          <w:spacing w:val="-3"/>
        </w:rPr>
        <w:t> </w:t>
      </w:r>
      <w:r>
        <w:rPr/>
        <w:t>they are responsible for the safekeeping of the e-reader during the loan period. If the e-reader or the stored content is damaged, borrowers shall be liable for repairing the</w:t>
      </w:r>
      <w:r>
        <w:rPr>
          <w:spacing w:val="-2"/>
        </w:rPr>
        <w:t> </w:t>
      </w:r>
      <w:r>
        <w:rPr/>
        <w:t>damaged device. In the event</w:t>
      </w:r>
      <w:r>
        <w:rPr>
          <w:spacing w:val="-1"/>
        </w:rPr>
        <w:t> </w:t>
      </w:r>
      <w:r>
        <w:rPr/>
        <w:t>that a borrowed e-reader</w:t>
      </w:r>
      <w:r>
        <w:rPr>
          <w:spacing w:val="-2"/>
        </w:rPr>
        <w:t> </w:t>
      </w:r>
      <w:r>
        <w:rPr/>
        <w:t>is found lost, its borrower shall purchase an exact replacement or pay an amount to cover the costs of the original device.</w:t>
      </w:r>
    </w:p>
    <w:p>
      <w:pPr>
        <w:pStyle w:val="BodyText"/>
        <w:spacing w:before="292"/>
        <w:ind w:left="112"/>
        <w:rPr>
          <w:rFonts w:ascii="標楷體" w:eastAsia="標楷體" w:hint="eastAsia"/>
        </w:rPr>
      </w:pPr>
      <w:r>
        <w:rPr>
          <w:rFonts w:ascii="標楷體" w:eastAsia="標楷體" w:hint="eastAsia"/>
          <w:spacing w:val="-3"/>
        </w:rPr>
        <w:t>六、使用閱讀器須遵守著作權法相關規定，如有違法須自負法律責任。</w:t>
      </w:r>
    </w:p>
    <w:p>
      <w:pPr>
        <w:pStyle w:val="BodyText"/>
        <w:spacing w:before="308"/>
        <w:ind w:left="112"/>
      </w:pPr>
      <w:r>
        <w:rPr/>
        <w:t>Article</w:t>
      </w:r>
      <w:r>
        <w:rPr>
          <w:spacing w:val="-5"/>
        </w:rPr>
        <w:t> </w:t>
      </w:r>
      <w:r>
        <w:rPr>
          <w:spacing w:val="-10"/>
        </w:rPr>
        <w:t>6</w:t>
      </w:r>
    </w:p>
    <w:p>
      <w:pPr>
        <w:pStyle w:val="BodyText"/>
        <w:spacing w:before="79"/>
        <w:ind w:left="962"/>
      </w:pPr>
      <w:r>
        <w:rPr/>
        <w:t>Borrowers</w:t>
      </w:r>
      <w:r>
        <w:rPr>
          <w:spacing w:val="-7"/>
        </w:rPr>
        <w:t> </w:t>
      </w:r>
      <w:r>
        <w:rPr/>
        <w:t>shall</w:t>
      </w:r>
      <w:r>
        <w:rPr>
          <w:spacing w:val="-5"/>
        </w:rPr>
        <w:t> </w:t>
      </w:r>
      <w:r>
        <w:rPr/>
        <w:t>observe</w:t>
      </w:r>
      <w:r>
        <w:rPr>
          <w:spacing w:val="-5"/>
        </w:rPr>
        <w:t> </w:t>
      </w:r>
      <w:r>
        <w:rPr/>
        <w:t>relevant</w:t>
      </w:r>
      <w:r>
        <w:rPr>
          <w:spacing w:val="-5"/>
        </w:rPr>
        <w:t> </w:t>
      </w:r>
      <w:r>
        <w:rPr/>
        <w:t>copyright</w:t>
      </w:r>
      <w:r>
        <w:rPr>
          <w:spacing w:val="-5"/>
        </w:rPr>
        <w:t> </w:t>
      </w:r>
      <w:r>
        <w:rPr/>
        <w:t>laws</w:t>
      </w:r>
      <w:r>
        <w:rPr>
          <w:spacing w:val="-5"/>
        </w:rPr>
        <w:t> </w:t>
      </w:r>
      <w:r>
        <w:rPr/>
        <w:t>and</w:t>
      </w:r>
      <w:r>
        <w:rPr>
          <w:spacing w:val="-4"/>
        </w:rPr>
        <w:t> </w:t>
      </w:r>
      <w:r>
        <w:rPr/>
        <w:t>regulations</w:t>
      </w:r>
      <w:r>
        <w:rPr>
          <w:spacing w:val="-7"/>
        </w:rPr>
        <w:t> </w:t>
      </w:r>
      <w:r>
        <w:rPr/>
        <w:t>while</w:t>
      </w:r>
      <w:r>
        <w:rPr>
          <w:spacing w:val="-5"/>
        </w:rPr>
        <w:t> </w:t>
      </w:r>
      <w:r>
        <w:rPr>
          <w:spacing w:val="-2"/>
        </w:rPr>
        <w:t>using</w:t>
      </w:r>
    </w:p>
    <w:p>
      <w:pPr>
        <w:spacing w:after="0"/>
        <w:sectPr>
          <w:pgSz w:w="11910" w:h="16840"/>
          <w:pgMar w:header="0" w:footer="1331" w:top="680" w:bottom="1520" w:left="1020" w:right="740"/>
        </w:sectPr>
      </w:pPr>
    </w:p>
    <w:p>
      <w:pPr>
        <w:pStyle w:val="BodyText"/>
        <w:spacing w:line="297" w:lineRule="auto" w:before="69"/>
        <w:ind w:left="962" w:right="552"/>
      </w:pPr>
      <w:r>
        <w:rPr/>
        <w:t>the</w:t>
      </w:r>
      <w:r>
        <w:rPr>
          <w:spacing w:val="-6"/>
        </w:rPr>
        <w:t> </w:t>
      </w:r>
      <w:r>
        <w:rPr/>
        <w:t>borrowed</w:t>
      </w:r>
      <w:r>
        <w:rPr>
          <w:spacing w:val="-3"/>
        </w:rPr>
        <w:t> </w:t>
      </w:r>
      <w:r>
        <w:rPr/>
        <w:t>e-reader.</w:t>
      </w:r>
      <w:r>
        <w:rPr>
          <w:spacing w:val="-9"/>
        </w:rPr>
        <w:t> </w:t>
      </w:r>
      <w:r>
        <w:rPr/>
        <w:t>They</w:t>
      </w:r>
      <w:r>
        <w:rPr>
          <w:spacing w:val="-3"/>
        </w:rPr>
        <w:t> </w:t>
      </w:r>
      <w:r>
        <w:rPr/>
        <w:t>shall</w:t>
      </w:r>
      <w:r>
        <w:rPr>
          <w:spacing w:val="-5"/>
        </w:rPr>
        <w:t> </w:t>
      </w:r>
      <w:r>
        <w:rPr/>
        <w:t>be</w:t>
      </w:r>
      <w:r>
        <w:rPr>
          <w:spacing w:val="-4"/>
        </w:rPr>
        <w:t> </w:t>
      </w:r>
      <w:r>
        <w:rPr/>
        <w:t>liable</w:t>
      </w:r>
      <w:r>
        <w:rPr>
          <w:spacing w:val="-6"/>
        </w:rPr>
        <w:t> </w:t>
      </w:r>
      <w:r>
        <w:rPr/>
        <w:t>for</w:t>
      </w:r>
      <w:r>
        <w:rPr>
          <w:spacing w:val="-4"/>
        </w:rPr>
        <w:t> </w:t>
      </w:r>
      <w:r>
        <w:rPr/>
        <w:t>their</w:t>
      </w:r>
      <w:r>
        <w:rPr>
          <w:spacing w:val="-4"/>
        </w:rPr>
        <w:t> </w:t>
      </w:r>
      <w:r>
        <w:rPr/>
        <w:t>own</w:t>
      </w:r>
      <w:r>
        <w:rPr>
          <w:spacing w:val="-3"/>
        </w:rPr>
        <w:t> </w:t>
      </w:r>
      <w:r>
        <w:rPr/>
        <w:t>action</w:t>
      </w:r>
      <w:r>
        <w:rPr>
          <w:spacing w:val="-5"/>
        </w:rPr>
        <w:t> </w:t>
      </w:r>
      <w:r>
        <w:rPr/>
        <w:t>if</w:t>
      </w:r>
      <w:r>
        <w:rPr>
          <w:spacing w:val="-4"/>
        </w:rPr>
        <w:t> </w:t>
      </w:r>
      <w:r>
        <w:rPr/>
        <w:t>they infringe upon any laws or regulations.</w:t>
      </w:r>
    </w:p>
    <w:p>
      <w:pPr>
        <w:pStyle w:val="BodyText"/>
        <w:spacing w:before="291"/>
        <w:ind w:left="112"/>
        <w:rPr>
          <w:rFonts w:ascii="標楷體" w:eastAsia="標楷體" w:hint="eastAsia"/>
        </w:rPr>
      </w:pPr>
      <w:r>
        <w:rPr>
          <w:rFonts w:ascii="標楷體" w:eastAsia="標楷體" w:hint="eastAsia"/>
          <w:spacing w:val="-3"/>
        </w:rPr>
        <w:t>七、本館因專案推廣活動或其他業務需要時，得通知讀者限期歸還。</w:t>
      </w:r>
    </w:p>
    <w:p>
      <w:pPr>
        <w:pStyle w:val="BodyText"/>
        <w:spacing w:before="306"/>
        <w:ind w:left="112"/>
      </w:pPr>
      <w:r>
        <w:rPr/>
        <w:t>Article</w:t>
      </w:r>
      <w:r>
        <w:rPr>
          <w:spacing w:val="-5"/>
        </w:rPr>
        <w:t> </w:t>
      </w:r>
      <w:r>
        <w:rPr>
          <w:spacing w:val="-10"/>
        </w:rPr>
        <w:t>7</w:t>
      </w:r>
    </w:p>
    <w:p>
      <w:pPr>
        <w:pStyle w:val="BodyText"/>
        <w:spacing w:line="297" w:lineRule="auto" w:before="79"/>
        <w:ind w:left="962" w:right="493"/>
      </w:pPr>
      <w:r>
        <w:rPr/>
        <w:t>Should</w:t>
      </w:r>
      <w:r>
        <w:rPr>
          <w:spacing w:val="-4"/>
        </w:rPr>
        <w:t> </w:t>
      </w:r>
      <w:r>
        <w:rPr/>
        <w:t>occasions</w:t>
      </w:r>
      <w:r>
        <w:rPr>
          <w:spacing w:val="-2"/>
        </w:rPr>
        <w:t> </w:t>
      </w:r>
      <w:r>
        <w:rPr/>
        <w:t>arise</w:t>
      </w:r>
      <w:r>
        <w:rPr>
          <w:spacing w:val="-3"/>
        </w:rPr>
        <w:t> </w:t>
      </w:r>
      <w:r>
        <w:rPr/>
        <w:t>that</w:t>
      </w:r>
      <w:r>
        <w:rPr>
          <w:spacing w:val="-4"/>
        </w:rPr>
        <w:t> </w:t>
      </w:r>
      <w:r>
        <w:rPr/>
        <w:t>the</w:t>
      </w:r>
      <w:r>
        <w:rPr>
          <w:spacing w:val="-3"/>
        </w:rPr>
        <w:t> </w:t>
      </w:r>
      <w:r>
        <w:rPr/>
        <w:t>Libraries</w:t>
      </w:r>
      <w:r>
        <w:rPr>
          <w:spacing w:val="-4"/>
        </w:rPr>
        <w:t> </w:t>
      </w:r>
      <w:r>
        <w:rPr/>
        <w:t>need</w:t>
      </w:r>
      <w:r>
        <w:rPr>
          <w:spacing w:val="-1"/>
        </w:rPr>
        <w:t> </w:t>
      </w:r>
      <w:r>
        <w:rPr/>
        <w:t>to</w:t>
      </w:r>
      <w:r>
        <w:rPr>
          <w:spacing w:val="-2"/>
        </w:rPr>
        <w:t> </w:t>
      </w:r>
      <w:r>
        <w:rPr/>
        <w:t>recall</w:t>
      </w:r>
      <w:r>
        <w:rPr>
          <w:spacing w:val="-2"/>
        </w:rPr>
        <w:t> </w:t>
      </w:r>
      <w:r>
        <w:rPr/>
        <w:t>the</w:t>
      </w:r>
      <w:r>
        <w:rPr>
          <w:spacing w:val="-5"/>
        </w:rPr>
        <w:t> </w:t>
      </w:r>
      <w:r>
        <w:rPr/>
        <w:t>borrowed</w:t>
      </w:r>
      <w:r>
        <w:rPr>
          <w:spacing w:val="-2"/>
        </w:rPr>
        <w:t> </w:t>
      </w:r>
      <w:r>
        <w:rPr/>
        <w:t>e-reader due to promotions or activities that are held by the Libraries, the Libraries may inform borrowers to return the e-reader on a designated time before it is </w:t>
      </w:r>
      <w:r>
        <w:rPr>
          <w:spacing w:val="-4"/>
        </w:rPr>
        <w:t>due.</w:t>
      </w:r>
    </w:p>
    <w:p>
      <w:pPr>
        <w:pStyle w:val="BodyText"/>
        <w:spacing w:before="291"/>
        <w:ind w:left="112"/>
        <w:rPr>
          <w:rFonts w:ascii="標楷體" w:eastAsia="標楷體" w:hint="eastAsia"/>
        </w:rPr>
      </w:pPr>
      <w:r>
        <w:rPr>
          <w:rFonts w:ascii="標楷體" w:eastAsia="標楷體" w:hint="eastAsia"/>
          <w:spacing w:val="-3"/>
        </w:rPr>
        <w:t>八、本要點未盡事宜，悉依本館相關規定處理。</w:t>
      </w:r>
    </w:p>
    <w:p>
      <w:pPr>
        <w:pStyle w:val="BodyText"/>
        <w:spacing w:before="309"/>
        <w:ind w:left="112"/>
      </w:pPr>
      <w:r>
        <w:rPr/>
        <w:t>Article</w:t>
      </w:r>
      <w:r>
        <w:rPr>
          <w:spacing w:val="-5"/>
        </w:rPr>
        <w:t> </w:t>
      </w:r>
      <w:r>
        <w:rPr>
          <w:spacing w:val="-10"/>
        </w:rPr>
        <w:t>8</w:t>
      </w:r>
    </w:p>
    <w:p>
      <w:pPr>
        <w:pStyle w:val="BodyText"/>
        <w:spacing w:line="297" w:lineRule="auto" w:before="76"/>
        <w:ind w:left="962" w:right="552"/>
      </w:pPr>
      <w:r>
        <w:rPr/>
        <w:t>Matters</w:t>
      </w:r>
      <w:r>
        <w:rPr>
          <w:spacing w:val="-2"/>
        </w:rPr>
        <w:t> </w:t>
      </w:r>
      <w:r>
        <w:rPr/>
        <w:t>that</w:t>
      </w:r>
      <w:r>
        <w:rPr>
          <w:spacing w:val="-4"/>
        </w:rPr>
        <w:t> </w:t>
      </w:r>
      <w:r>
        <w:rPr/>
        <w:t>are</w:t>
      </w:r>
      <w:r>
        <w:rPr>
          <w:spacing w:val="-3"/>
        </w:rPr>
        <w:t> </w:t>
      </w:r>
      <w:r>
        <w:rPr/>
        <w:t>not</w:t>
      </w:r>
      <w:r>
        <w:rPr>
          <w:spacing w:val="-2"/>
        </w:rPr>
        <w:t> </w:t>
      </w:r>
      <w:r>
        <w:rPr/>
        <w:t>covered</w:t>
      </w:r>
      <w:r>
        <w:rPr>
          <w:spacing w:val="-2"/>
        </w:rPr>
        <w:t> </w:t>
      </w:r>
      <w:r>
        <w:rPr/>
        <w:t>in</w:t>
      </w:r>
      <w:r>
        <w:rPr>
          <w:spacing w:val="-2"/>
        </w:rPr>
        <w:t> </w:t>
      </w:r>
      <w:r>
        <w:rPr/>
        <w:t>these</w:t>
      </w:r>
      <w:r>
        <w:rPr>
          <w:spacing w:val="-3"/>
        </w:rPr>
        <w:t> </w:t>
      </w:r>
      <w:r>
        <w:rPr/>
        <w:t>Regulations</w:t>
      </w:r>
      <w:r>
        <w:rPr>
          <w:spacing w:val="-4"/>
        </w:rPr>
        <w:t> </w:t>
      </w:r>
      <w:r>
        <w:rPr/>
        <w:t>shall</w:t>
      </w:r>
      <w:r>
        <w:rPr>
          <w:spacing w:val="-2"/>
        </w:rPr>
        <w:t> </w:t>
      </w:r>
      <w:r>
        <w:rPr/>
        <w:t>be</w:t>
      </w:r>
      <w:r>
        <w:rPr>
          <w:spacing w:val="-5"/>
        </w:rPr>
        <w:t> </w:t>
      </w:r>
      <w:r>
        <w:rPr/>
        <w:t>handled</w:t>
      </w:r>
      <w:r>
        <w:rPr>
          <w:spacing w:val="-2"/>
        </w:rPr>
        <w:t> </w:t>
      </w:r>
      <w:r>
        <w:rPr/>
        <w:t>by</w:t>
      </w:r>
      <w:r>
        <w:rPr>
          <w:spacing w:val="-2"/>
        </w:rPr>
        <w:t> </w:t>
      </w:r>
      <w:r>
        <w:rPr/>
        <w:t>the Library’s relevant laws and regulations.</w:t>
      </w:r>
    </w:p>
    <w:p>
      <w:pPr>
        <w:pStyle w:val="BodyText"/>
        <w:spacing w:before="290"/>
        <w:ind w:left="112"/>
        <w:rPr>
          <w:rFonts w:ascii="標楷體" w:eastAsia="標楷體" w:hint="eastAsia"/>
        </w:rPr>
      </w:pPr>
      <w:r>
        <w:rPr>
          <w:rFonts w:ascii="標楷體" w:eastAsia="標楷體" w:hint="eastAsia"/>
          <w:spacing w:val="-3"/>
        </w:rPr>
        <w:t>九、本要點經行政會議通過，陳請校長核定後施行；修正時亦同。</w:t>
      </w:r>
    </w:p>
    <w:p>
      <w:pPr>
        <w:pStyle w:val="BodyText"/>
        <w:spacing w:before="309"/>
        <w:ind w:left="112"/>
      </w:pPr>
      <w:r>
        <w:rPr/>
        <w:t>Article</w:t>
      </w:r>
      <w:r>
        <w:rPr>
          <w:spacing w:val="-5"/>
        </w:rPr>
        <w:t> </w:t>
      </w:r>
      <w:r>
        <w:rPr>
          <w:spacing w:val="-10"/>
        </w:rPr>
        <w:t>9</w:t>
      </w:r>
    </w:p>
    <w:p>
      <w:pPr>
        <w:pStyle w:val="BodyText"/>
        <w:spacing w:line="297" w:lineRule="auto" w:before="77"/>
        <w:ind w:left="962" w:right="552"/>
      </w:pPr>
      <w:r>
        <w:rPr/>
        <w:t>These</w:t>
      </w:r>
      <w:r>
        <w:rPr>
          <w:spacing w:val="-6"/>
        </w:rPr>
        <w:t> </w:t>
      </w:r>
      <w:r>
        <w:rPr/>
        <w:t>Regulations</w:t>
      </w:r>
      <w:r>
        <w:rPr>
          <w:spacing w:val="-3"/>
        </w:rPr>
        <w:t> </w:t>
      </w:r>
      <w:r>
        <w:rPr/>
        <w:t>shall</w:t>
      </w:r>
      <w:r>
        <w:rPr>
          <w:spacing w:val="-5"/>
        </w:rPr>
        <w:t> </w:t>
      </w:r>
      <w:r>
        <w:rPr/>
        <w:t>be</w:t>
      </w:r>
      <w:r>
        <w:rPr>
          <w:spacing w:val="-4"/>
        </w:rPr>
        <w:t> </w:t>
      </w:r>
      <w:r>
        <w:rPr/>
        <w:t>adopted</w:t>
      </w:r>
      <w:r>
        <w:rPr>
          <w:spacing w:val="-3"/>
        </w:rPr>
        <w:t> </w:t>
      </w:r>
      <w:r>
        <w:rPr/>
        <w:t>by</w:t>
      </w:r>
      <w:r>
        <w:rPr>
          <w:spacing w:val="-3"/>
        </w:rPr>
        <w:t> </w:t>
      </w:r>
      <w:r>
        <w:rPr/>
        <w:t>the</w:t>
      </w:r>
      <w:r>
        <w:rPr>
          <w:spacing w:val="-18"/>
        </w:rPr>
        <w:t> </w:t>
      </w:r>
      <w:r>
        <w:rPr/>
        <w:t>Administrative</w:t>
      </w:r>
      <w:r>
        <w:rPr>
          <w:spacing w:val="-4"/>
        </w:rPr>
        <w:t> </w:t>
      </w:r>
      <w:r>
        <w:rPr/>
        <w:t>Meeting</w:t>
      </w:r>
      <w:r>
        <w:rPr>
          <w:spacing w:val="-3"/>
        </w:rPr>
        <w:t> </w:t>
      </w:r>
      <w:r>
        <w:rPr/>
        <w:t>and</w:t>
      </w:r>
      <w:r>
        <w:rPr>
          <w:spacing w:val="-3"/>
        </w:rPr>
        <w:t> </w:t>
      </w:r>
      <w:r>
        <w:rPr/>
        <w:t>shall take force upon approval by the President. The same procedure shall apply when these Regulations are amended.</w:t>
      </w:r>
    </w:p>
    <w:p>
      <w:pPr>
        <w:spacing w:after="0" w:line="297" w:lineRule="auto"/>
        <w:sectPr>
          <w:pgSz w:w="11910" w:h="16840"/>
          <w:pgMar w:header="0" w:footer="1331" w:top="680" w:bottom="1520" w:left="1020" w:right="740"/>
        </w:sectPr>
      </w:pPr>
    </w:p>
    <w:p>
      <w:pPr>
        <w:spacing w:before="57"/>
        <w:ind w:left="1888" w:right="0" w:firstLine="0"/>
        <w:jc w:val="left"/>
        <w:rPr>
          <w:rFonts w:ascii="標楷體" w:eastAsia="標楷體" w:hint="eastAsia"/>
          <w:b/>
          <w:sz w:val="32"/>
        </w:rPr>
      </w:pPr>
      <w:bookmarkStart w:name="中英雙語_57. 國立高雄科技大學圖書館館際合作服務要點" w:id="80"/>
      <w:bookmarkEnd w:id="80"/>
      <w:r>
        <w:rPr/>
      </w:r>
      <w:r>
        <w:rPr>
          <w:rFonts w:ascii="標楷體" w:eastAsia="標楷體" w:hint="eastAsia"/>
          <w:b/>
          <w:spacing w:val="-5"/>
          <w:sz w:val="32"/>
        </w:rPr>
        <w:t>國立高雄科技大學圖書館館際合作服務要點</w:t>
      </w:r>
    </w:p>
    <w:p>
      <w:pPr>
        <w:spacing w:line="470" w:lineRule="auto" w:before="313"/>
        <w:ind w:left="993" w:right="111" w:hanging="12"/>
        <w:jc w:val="left"/>
        <w:rPr>
          <w:b/>
          <w:sz w:val="32"/>
        </w:rPr>
      </w:pPr>
      <w:r>
        <w:rPr>
          <w:b/>
          <w:sz w:val="32"/>
        </w:rPr>
        <w:t>National</w:t>
      </w:r>
      <w:r>
        <w:rPr>
          <w:b/>
          <w:spacing w:val="-11"/>
          <w:sz w:val="32"/>
        </w:rPr>
        <w:t> </w:t>
      </w:r>
      <w:r>
        <w:rPr>
          <w:b/>
          <w:sz w:val="32"/>
        </w:rPr>
        <w:t>Kaohsiung</w:t>
      </w:r>
      <w:r>
        <w:rPr>
          <w:b/>
          <w:spacing w:val="-10"/>
          <w:sz w:val="32"/>
        </w:rPr>
        <w:t> </w:t>
      </w:r>
      <w:r>
        <w:rPr>
          <w:b/>
          <w:sz w:val="32"/>
        </w:rPr>
        <w:t>University</w:t>
      </w:r>
      <w:r>
        <w:rPr>
          <w:b/>
          <w:spacing w:val="-10"/>
          <w:sz w:val="32"/>
        </w:rPr>
        <w:t> </w:t>
      </w:r>
      <w:r>
        <w:rPr>
          <w:b/>
          <w:sz w:val="32"/>
        </w:rPr>
        <w:t>of</w:t>
      </w:r>
      <w:r>
        <w:rPr>
          <w:b/>
          <w:spacing w:val="-10"/>
          <w:sz w:val="32"/>
        </w:rPr>
        <w:t> </w:t>
      </w:r>
      <w:r>
        <w:rPr>
          <w:b/>
          <w:sz w:val="32"/>
        </w:rPr>
        <w:t>Science</w:t>
      </w:r>
      <w:r>
        <w:rPr>
          <w:b/>
          <w:spacing w:val="-11"/>
          <w:sz w:val="32"/>
        </w:rPr>
        <w:t> </w:t>
      </w:r>
      <w:r>
        <w:rPr>
          <w:b/>
          <w:sz w:val="32"/>
        </w:rPr>
        <w:t>and</w:t>
      </w:r>
      <w:r>
        <w:rPr>
          <w:b/>
          <w:spacing w:val="-15"/>
          <w:sz w:val="32"/>
        </w:rPr>
        <w:t> </w:t>
      </w:r>
      <w:r>
        <w:rPr>
          <w:b/>
          <w:sz w:val="32"/>
        </w:rPr>
        <w:t>Technology Regulations</w:t>
      </w:r>
      <w:r>
        <w:rPr>
          <w:b/>
          <w:spacing w:val="-14"/>
          <w:sz w:val="32"/>
        </w:rPr>
        <w:t> </w:t>
      </w:r>
      <w:r>
        <w:rPr>
          <w:b/>
          <w:sz w:val="32"/>
        </w:rPr>
        <w:t>Governing</w:t>
      </w:r>
      <w:r>
        <w:rPr>
          <w:b/>
          <w:spacing w:val="-14"/>
          <w:sz w:val="32"/>
        </w:rPr>
        <w:t> </w:t>
      </w:r>
      <w:r>
        <w:rPr>
          <w:b/>
          <w:sz w:val="32"/>
        </w:rPr>
        <w:t>Interlibrary</w:t>
      </w:r>
      <w:r>
        <w:rPr>
          <w:b/>
          <w:spacing w:val="-13"/>
          <w:sz w:val="32"/>
        </w:rPr>
        <w:t> </w:t>
      </w:r>
      <w:r>
        <w:rPr>
          <w:b/>
          <w:sz w:val="32"/>
        </w:rPr>
        <w:t>Cooperation</w:t>
      </w:r>
      <w:r>
        <w:rPr>
          <w:b/>
          <w:spacing w:val="-15"/>
          <w:sz w:val="32"/>
        </w:rPr>
        <w:t> </w:t>
      </w:r>
      <w:r>
        <w:rPr>
          <w:b/>
          <w:spacing w:val="-2"/>
          <w:sz w:val="32"/>
        </w:rPr>
        <w:t>Services</w:t>
      </w:r>
    </w:p>
    <w:p>
      <w:pPr>
        <w:spacing w:before="143"/>
        <w:ind w:left="4581" w:right="0" w:firstLine="0"/>
        <w:jc w:val="left"/>
        <w:rPr>
          <w:rFonts w:ascii="標楷體" w:eastAsia="標楷體" w:hint="eastAsia"/>
          <w:sz w:val="22"/>
        </w:rPr>
      </w:pPr>
      <w:r>
        <w:rPr>
          <w:sz w:val="22"/>
        </w:rPr>
        <w:t>107</w:t>
      </w:r>
      <w:r>
        <w:rPr>
          <w:spacing w:val="54"/>
          <w:sz w:val="22"/>
        </w:rPr>
        <w:t> </w:t>
      </w:r>
      <w:r>
        <w:rPr>
          <w:rFonts w:ascii="標楷體" w:eastAsia="標楷體" w:hint="eastAsia"/>
          <w:spacing w:val="-1"/>
          <w:sz w:val="22"/>
        </w:rPr>
        <w:t>年 </w:t>
      </w:r>
      <w:r>
        <w:rPr>
          <w:sz w:val="22"/>
        </w:rPr>
        <w:t>9</w:t>
      </w:r>
      <w:r>
        <w:rPr>
          <w:spacing w:val="51"/>
          <w:sz w:val="22"/>
        </w:rPr>
        <w:t> </w:t>
      </w:r>
      <w:r>
        <w:rPr>
          <w:rFonts w:ascii="標楷體" w:eastAsia="標楷體" w:hint="eastAsia"/>
          <w:sz w:val="22"/>
        </w:rPr>
        <w:t>月 </w:t>
      </w:r>
      <w:r>
        <w:rPr>
          <w:sz w:val="22"/>
        </w:rPr>
        <w:t>19</w:t>
      </w:r>
      <w:r>
        <w:rPr>
          <w:spacing w:val="51"/>
          <w:sz w:val="22"/>
        </w:rPr>
        <w:t> </w:t>
      </w:r>
      <w:r>
        <w:rPr>
          <w:rFonts w:ascii="標楷體" w:eastAsia="標楷體" w:hint="eastAsia"/>
          <w:spacing w:val="-1"/>
          <w:sz w:val="22"/>
        </w:rPr>
        <w:t>日 </w:t>
      </w:r>
      <w:r>
        <w:rPr>
          <w:sz w:val="22"/>
        </w:rPr>
        <w:t>107</w:t>
      </w:r>
      <w:r>
        <w:rPr>
          <w:spacing w:val="50"/>
          <w:sz w:val="22"/>
        </w:rPr>
        <w:t> </w:t>
      </w:r>
      <w:r>
        <w:rPr>
          <w:rFonts w:ascii="標楷體" w:eastAsia="標楷體" w:hint="eastAsia"/>
          <w:spacing w:val="-1"/>
          <w:sz w:val="22"/>
        </w:rPr>
        <w:t>學年度第 </w:t>
      </w:r>
      <w:r>
        <w:rPr>
          <w:sz w:val="22"/>
        </w:rPr>
        <w:t>1</w:t>
      </w:r>
      <w:r>
        <w:rPr>
          <w:spacing w:val="55"/>
          <w:sz w:val="22"/>
        </w:rPr>
        <w:t> </w:t>
      </w:r>
      <w:r>
        <w:rPr>
          <w:rFonts w:ascii="標楷體" w:eastAsia="標楷體" w:hint="eastAsia"/>
          <w:spacing w:val="-2"/>
          <w:sz w:val="22"/>
        </w:rPr>
        <w:t>次行政會議通過</w:t>
      </w:r>
    </w:p>
    <w:p>
      <w:pPr>
        <w:spacing w:before="79"/>
        <w:ind w:left="3993" w:right="0" w:firstLine="0"/>
        <w:jc w:val="left"/>
        <w:rPr>
          <w:sz w:val="22"/>
        </w:rPr>
      </w:pPr>
      <w:r>
        <w:rPr>
          <w:sz w:val="22"/>
        </w:rPr>
        <w:t>Passed</w:t>
      </w:r>
      <w:r>
        <w:rPr>
          <w:spacing w:val="-7"/>
          <w:sz w:val="22"/>
        </w:rPr>
        <w:t> </w:t>
      </w:r>
      <w:r>
        <w:rPr>
          <w:sz w:val="22"/>
        </w:rPr>
        <w:t>by</w:t>
      </w:r>
      <w:r>
        <w:rPr>
          <w:spacing w:val="-3"/>
          <w:sz w:val="22"/>
        </w:rPr>
        <w:t> </w:t>
      </w:r>
      <w:r>
        <w:rPr>
          <w:sz w:val="22"/>
        </w:rPr>
        <w:t>the</w:t>
      </w:r>
      <w:r>
        <w:rPr>
          <w:spacing w:val="-2"/>
          <w:sz w:val="22"/>
        </w:rPr>
        <w:t> </w:t>
      </w:r>
      <w:r>
        <w:rPr>
          <w:sz w:val="22"/>
        </w:rPr>
        <w:t>1</w:t>
      </w:r>
      <w:r>
        <w:rPr>
          <w:sz w:val="22"/>
          <w:vertAlign w:val="superscript"/>
        </w:rPr>
        <w:t>st</w:t>
      </w:r>
      <w:r>
        <w:rPr>
          <w:spacing w:val="-14"/>
          <w:sz w:val="22"/>
          <w:vertAlign w:val="baseline"/>
        </w:rPr>
        <w:t> </w:t>
      </w:r>
      <w:r>
        <w:rPr>
          <w:sz w:val="22"/>
          <w:vertAlign w:val="baseline"/>
        </w:rPr>
        <w:t>Administrative</w:t>
      </w:r>
      <w:r>
        <w:rPr>
          <w:spacing w:val="-3"/>
          <w:sz w:val="22"/>
          <w:vertAlign w:val="baseline"/>
        </w:rPr>
        <w:t> </w:t>
      </w:r>
      <w:r>
        <w:rPr>
          <w:sz w:val="22"/>
          <w:vertAlign w:val="baseline"/>
        </w:rPr>
        <w:t>Meeting</w:t>
      </w:r>
      <w:r>
        <w:rPr>
          <w:spacing w:val="-6"/>
          <w:sz w:val="22"/>
          <w:vertAlign w:val="baseline"/>
        </w:rPr>
        <w:t> </w:t>
      </w:r>
      <w:r>
        <w:rPr>
          <w:sz w:val="22"/>
          <w:vertAlign w:val="baseline"/>
        </w:rPr>
        <w:t>on</w:t>
      </w:r>
      <w:r>
        <w:rPr>
          <w:spacing w:val="-3"/>
          <w:sz w:val="22"/>
          <w:vertAlign w:val="baseline"/>
        </w:rPr>
        <w:t> </w:t>
      </w:r>
      <w:r>
        <w:rPr>
          <w:sz w:val="22"/>
          <w:vertAlign w:val="baseline"/>
        </w:rPr>
        <w:t>September</w:t>
      </w:r>
      <w:r>
        <w:rPr>
          <w:spacing w:val="-1"/>
          <w:sz w:val="22"/>
          <w:vertAlign w:val="baseline"/>
        </w:rPr>
        <w:t> </w:t>
      </w:r>
      <w:r>
        <w:rPr>
          <w:sz w:val="22"/>
          <w:vertAlign w:val="baseline"/>
        </w:rPr>
        <w:t>19,</w:t>
      </w:r>
      <w:r>
        <w:rPr>
          <w:spacing w:val="-3"/>
          <w:sz w:val="22"/>
          <w:vertAlign w:val="baseline"/>
        </w:rPr>
        <w:t> </w:t>
      </w:r>
      <w:r>
        <w:rPr>
          <w:spacing w:val="-2"/>
          <w:sz w:val="22"/>
          <w:vertAlign w:val="baseline"/>
        </w:rPr>
        <w:t>2018.</w:t>
      </w:r>
    </w:p>
    <w:p>
      <w:pPr>
        <w:pStyle w:val="BodyText"/>
        <w:spacing w:before="139"/>
        <w:rPr>
          <w:sz w:val="22"/>
        </w:rPr>
      </w:pPr>
    </w:p>
    <w:p>
      <w:pPr>
        <w:pStyle w:val="BodyText"/>
        <w:spacing w:line="256" w:lineRule="auto"/>
        <w:ind w:left="112" w:right="393"/>
        <w:rPr>
          <w:rFonts w:ascii="標楷體" w:eastAsia="標楷體" w:hint="eastAsia"/>
        </w:rPr>
      </w:pPr>
      <w:r>
        <w:rPr>
          <w:rFonts w:ascii="標楷體" w:eastAsia="標楷體" w:hint="eastAsia"/>
          <w:spacing w:val="-2"/>
        </w:rPr>
        <w:t>一、國立高雄科技大學圖書館</w:t>
      </w:r>
      <w:r>
        <w:rPr>
          <w:spacing w:val="-2"/>
        </w:rPr>
        <w:t>(</w:t>
      </w:r>
      <w:r>
        <w:rPr>
          <w:rFonts w:ascii="標楷體" w:eastAsia="標楷體" w:hint="eastAsia"/>
          <w:spacing w:val="-2"/>
        </w:rPr>
        <w:t>以下簡稱本館</w:t>
      </w:r>
      <w:r>
        <w:rPr>
          <w:spacing w:val="-2"/>
        </w:rPr>
        <w:t>)</w:t>
      </w:r>
      <w:r>
        <w:rPr>
          <w:rFonts w:ascii="標楷體" w:eastAsia="標楷體" w:hint="eastAsia"/>
          <w:spacing w:val="-2"/>
        </w:rPr>
        <w:t>為擴展書刊資料取得管道，促進資</w:t>
      </w:r>
      <w:r>
        <w:rPr>
          <w:rFonts w:ascii="標楷體" w:eastAsia="標楷體" w:hint="eastAsia"/>
        </w:rPr>
        <w:t>源共享，訂定「國立高雄科技大學圖書館館際合作服務要點」</w:t>
      </w:r>
      <w:r>
        <w:rPr/>
        <w:t>(</w:t>
      </w:r>
      <w:r>
        <w:rPr>
          <w:rFonts w:ascii="標楷體" w:eastAsia="標楷體" w:hint="eastAsia"/>
        </w:rPr>
        <w:t>以下簡稱本 要</w:t>
      </w:r>
      <w:r>
        <w:rPr>
          <w:rFonts w:ascii="標楷體" w:eastAsia="標楷體" w:hint="eastAsia"/>
          <w:spacing w:val="-4"/>
        </w:rPr>
        <w:t>點</w:t>
      </w:r>
      <w:r>
        <w:rPr>
          <w:spacing w:val="-4"/>
        </w:rPr>
        <w:t>)</w:t>
      </w:r>
      <w:r>
        <w:rPr>
          <w:rFonts w:ascii="標楷體" w:eastAsia="標楷體" w:hint="eastAsia"/>
          <w:spacing w:val="-4"/>
        </w:rPr>
        <w:t>。</w:t>
      </w:r>
    </w:p>
    <w:p>
      <w:pPr>
        <w:pStyle w:val="BodyText"/>
        <w:spacing w:before="286"/>
        <w:ind w:left="112"/>
      </w:pPr>
      <w:r>
        <w:rPr/>
        <w:t>Article</w:t>
      </w:r>
      <w:r>
        <w:rPr>
          <w:spacing w:val="-5"/>
        </w:rPr>
        <w:t> </w:t>
      </w:r>
      <w:r>
        <w:rPr>
          <w:spacing w:val="-10"/>
        </w:rPr>
        <w:t>1</w:t>
      </w:r>
    </w:p>
    <w:p>
      <w:pPr>
        <w:pStyle w:val="BodyText"/>
        <w:spacing w:line="297" w:lineRule="auto" w:before="78"/>
        <w:ind w:left="962" w:right="552" w:hanging="1"/>
      </w:pPr>
      <w:r>
        <w:rPr/>
        <w:t>These</w:t>
      </w:r>
      <w:r>
        <w:rPr>
          <w:spacing w:val="-6"/>
        </w:rPr>
        <w:t> </w:t>
      </w:r>
      <w:r>
        <w:rPr/>
        <w:t>Regulations</w:t>
      </w:r>
      <w:r>
        <w:rPr>
          <w:spacing w:val="-5"/>
        </w:rPr>
        <w:t> </w:t>
      </w:r>
      <w:r>
        <w:rPr/>
        <w:t>Governing</w:t>
      </w:r>
      <w:r>
        <w:rPr>
          <w:spacing w:val="-5"/>
        </w:rPr>
        <w:t> </w:t>
      </w:r>
      <w:r>
        <w:rPr/>
        <w:t>Interlibrary</w:t>
      </w:r>
      <w:r>
        <w:rPr>
          <w:spacing w:val="-6"/>
        </w:rPr>
        <w:t> </w:t>
      </w:r>
      <w:r>
        <w:rPr/>
        <w:t>Cooperation</w:t>
      </w:r>
      <w:r>
        <w:rPr>
          <w:spacing w:val="-5"/>
        </w:rPr>
        <w:t> </w:t>
      </w:r>
      <w:r>
        <w:rPr/>
        <w:t>Services</w:t>
      </w:r>
      <w:r>
        <w:rPr>
          <w:spacing w:val="-6"/>
        </w:rPr>
        <w:t> </w:t>
      </w:r>
      <w:r>
        <w:rPr/>
        <w:t>(hereinafter referred to as “these Regulations”) are adopted by National Kaohsiung University of Science and Technology (hereinafter referred to as the University) to increase availability of books and periodicals for users of the University’s libraries (hereinafter referred to as “the Libraries”) and to enhance resource sharing [with other non-campus libraries].</w:t>
      </w:r>
    </w:p>
    <w:p>
      <w:pPr>
        <w:pStyle w:val="BodyText"/>
        <w:spacing w:before="292"/>
        <w:ind w:left="113"/>
        <w:rPr>
          <w:rFonts w:ascii="標楷體" w:eastAsia="標楷體" w:hint="eastAsia"/>
        </w:rPr>
      </w:pPr>
      <w:r>
        <w:rPr>
          <w:rFonts w:ascii="標楷體" w:eastAsia="標楷體" w:hint="eastAsia"/>
          <w:spacing w:val="-3"/>
        </w:rPr>
        <w:t>二、本要點適用對象如下：</w:t>
      </w:r>
    </w:p>
    <w:p>
      <w:pPr>
        <w:pStyle w:val="BodyText"/>
        <w:spacing w:before="28"/>
        <w:ind w:left="680"/>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3"/>
        </w:rPr>
        <w:t>本校教職員工及在學學生。</w:t>
      </w:r>
    </w:p>
    <w:p>
      <w:pPr>
        <w:pStyle w:val="BodyText"/>
        <w:spacing w:line="256" w:lineRule="auto" w:before="28"/>
        <w:ind w:left="680" w:right="503"/>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與本館簽訂館際合作協議或本館參與之館際合作組織會員館</w:t>
      </w:r>
      <w:r>
        <w:rPr>
          <w:spacing w:val="-2"/>
        </w:rPr>
        <w:t>(</w:t>
      </w:r>
      <w:r>
        <w:rPr>
          <w:rFonts w:ascii="標楷體" w:eastAsia="標楷體" w:hint="eastAsia"/>
          <w:spacing w:val="-2"/>
        </w:rPr>
        <w:t>以下簡稱合作館</w:t>
      </w:r>
      <w:r>
        <w:rPr>
          <w:spacing w:val="-2"/>
        </w:rPr>
        <w:t>)</w:t>
      </w:r>
      <w:r>
        <w:rPr>
          <w:rFonts w:ascii="標楷體" w:eastAsia="標楷體" w:hint="eastAsia"/>
          <w:spacing w:val="-2"/>
        </w:rPr>
        <w:t>之讀者。</w:t>
      </w:r>
    </w:p>
    <w:p>
      <w:pPr>
        <w:pStyle w:val="BodyText"/>
        <w:spacing w:before="283"/>
        <w:ind w:left="113"/>
      </w:pPr>
      <w:r>
        <w:rPr/>
        <w:t>Article</w:t>
      </w:r>
      <w:r>
        <w:rPr>
          <w:spacing w:val="-5"/>
        </w:rPr>
        <w:t> </w:t>
      </w:r>
      <w:r>
        <w:rPr>
          <w:spacing w:val="-10"/>
        </w:rPr>
        <w:t>2</w:t>
      </w:r>
    </w:p>
    <w:p>
      <w:pPr>
        <w:pStyle w:val="BodyText"/>
        <w:spacing w:before="76"/>
        <w:ind w:left="963"/>
      </w:pPr>
      <w:r>
        <w:rPr/>
        <w:t>These</w:t>
      </w:r>
      <w:r>
        <w:rPr>
          <w:spacing w:val="-6"/>
        </w:rPr>
        <w:t> </w:t>
      </w:r>
      <w:r>
        <w:rPr/>
        <w:t>Regulations</w:t>
      </w:r>
      <w:r>
        <w:rPr>
          <w:spacing w:val="-4"/>
        </w:rPr>
        <w:t> </w:t>
      </w:r>
      <w:r>
        <w:rPr/>
        <w:t>apply</w:t>
      </w:r>
      <w:r>
        <w:rPr>
          <w:spacing w:val="-5"/>
        </w:rPr>
        <w:t> </w:t>
      </w:r>
      <w:r>
        <w:rPr/>
        <w:t>to</w:t>
      </w:r>
      <w:r>
        <w:rPr>
          <w:spacing w:val="-4"/>
        </w:rPr>
        <w:t> </w:t>
      </w:r>
      <w:r>
        <w:rPr/>
        <w:t>the</w:t>
      </w:r>
      <w:r>
        <w:rPr>
          <w:spacing w:val="-6"/>
        </w:rPr>
        <w:t> </w:t>
      </w:r>
      <w:r>
        <w:rPr/>
        <w:t>following</w:t>
      </w:r>
      <w:r>
        <w:rPr>
          <w:spacing w:val="-6"/>
        </w:rPr>
        <w:t> </w:t>
      </w:r>
      <w:r>
        <w:rPr/>
        <w:t>library</w:t>
      </w:r>
      <w:r>
        <w:rPr>
          <w:spacing w:val="-4"/>
        </w:rPr>
        <w:t> </w:t>
      </w:r>
      <w:r>
        <w:rPr>
          <w:spacing w:val="-2"/>
        </w:rPr>
        <w:t>users:</w:t>
      </w:r>
    </w:p>
    <w:p>
      <w:pPr>
        <w:pStyle w:val="ListParagraph"/>
        <w:numPr>
          <w:ilvl w:val="1"/>
          <w:numId w:val="297"/>
        </w:numPr>
        <w:tabs>
          <w:tab w:pos="1442" w:val="left" w:leader="none"/>
        </w:tabs>
        <w:spacing w:line="240" w:lineRule="auto" w:before="79" w:after="0"/>
        <w:ind w:left="1442" w:right="0" w:hanging="479"/>
        <w:jc w:val="left"/>
        <w:rPr>
          <w:sz w:val="28"/>
        </w:rPr>
      </w:pPr>
      <w:r>
        <w:rPr>
          <w:sz w:val="28"/>
        </w:rPr>
        <w:t>Faculty,</w:t>
      </w:r>
      <w:r>
        <w:rPr>
          <w:spacing w:val="-8"/>
          <w:sz w:val="28"/>
        </w:rPr>
        <w:t> </w:t>
      </w:r>
      <w:r>
        <w:rPr>
          <w:sz w:val="28"/>
        </w:rPr>
        <w:t>staff,</w:t>
      </w:r>
      <w:r>
        <w:rPr>
          <w:spacing w:val="-8"/>
          <w:sz w:val="28"/>
        </w:rPr>
        <w:t> </w:t>
      </w:r>
      <w:r>
        <w:rPr>
          <w:sz w:val="28"/>
        </w:rPr>
        <w:t>and</w:t>
      </w:r>
      <w:r>
        <w:rPr>
          <w:spacing w:val="-8"/>
          <w:sz w:val="28"/>
        </w:rPr>
        <w:t> </w:t>
      </w:r>
      <w:r>
        <w:rPr>
          <w:sz w:val="28"/>
        </w:rPr>
        <w:t>students</w:t>
      </w:r>
      <w:r>
        <w:rPr>
          <w:spacing w:val="-7"/>
          <w:sz w:val="28"/>
        </w:rPr>
        <w:t> </w:t>
      </w:r>
      <w:r>
        <w:rPr>
          <w:sz w:val="28"/>
        </w:rPr>
        <w:t>currently</w:t>
      </w:r>
      <w:r>
        <w:rPr>
          <w:spacing w:val="-7"/>
          <w:sz w:val="28"/>
        </w:rPr>
        <w:t> </w:t>
      </w:r>
      <w:r>
        <w:rPr>
          <w:sz w:val="28"/>
        </w:rPr>
        <w:t>enrolled</w:t>
      </w:r>
      <w:r>
        <w:rPr>
          <w:spacing w:val="-6"/>
          <w:sz w:val="28"/>
        </w:rPr>
        <w:t> </w:t>
      </w:r>
      <w:r>
        <w:rPr>
          <w:sz w:val="28"/>
        </w:rPr>
        <w:t>at</w:t>
      </w:r>
      <w:r>
        <w:rPr>
          <w:spacing w:val="-7"/>
          <w:sz w:val="28"/>
        </w:rPr>
        <w:t> </w:t>
      </w:r>
      <w:r>
        <w:rPr>
          <w:sz w:val="28"/>
        </w:rPr>
        <w:t>the</w:t>
      </w:r>
      <w:r>
        <w:rPr>
          <w:spacing w:val="-7"/>
          <w:sz w:val="28"/>
        </w:rPr>
        <w:t> </w:t>
      </w:r>
      <w:r>
        <w:rPr>
          <w:spacing w:val="-2"/>
          <w:sz w:val="28"/>
        </w:rPr>
        <w:t>University;</w:t>
      </w:r>
    </w:p>
    <w:p>
      <w:pPr>
        <w:pStyle w:val="ListParagraph"/>
        <w:numPr>
          <w:ilvl w:val="1"/>
          <w:numId w:val="297"/>
        </w:numPr>
        <w:tabs>
          <w:tab w:pos="1445" w:val="left" w:leader="none"/>
        </w:tabs>
        <w:spacing w:line="297" w:lineRule="auto" w:before="79" w:after="0"/>
        <w:ind w:left="1445" w:right="711" w:hanging="480"/>
        <w:jc w:val="left"/>
        <w:rPr>
          <w:sz w:val="28"/>
        </w:rPr>
      </w:pPr>
      <w:r>
        <w:rPr>
          <w:sz w:val="28"/>
        </w:rPr>
        <w:t>Users from a library with which the Libraries has entered into an interlibrary</w:t>
      </w:r>
      <w:r>
        <w:rPr>
          <w:spacing w:val="-3"/>
          <w:sz w:val="28"/>
        </w:rPr>
        <w:t> </w:t>
      </w:r>
      <w:r>
        <w:rPr>
          <w:sz w:val="28"/>
        </w:rPr>
        <w:t>cooperation</w:t>
      </w:r>
      <w:r>
        <w:rPr>
          <w:spacing w:val="-3"/>
          <w:sz w:val="28"/>
        </w:rPr>
        <w:t> </w:t>
      </w:r>
      <w:r>
        <w:rPr>
          <w:sz w:val="28"/>
        </w:rPr>
        <w:t>agreement</w:t>
      </w:r>
      <w:r>
        <w:rPr>
          <w:spacing w:val="-5"/>
          <w:sz w:val="28"/>
        </w:rPr>
        <w:t> </w:t>
      </w:r>
      <w:r>
        <w:rPr>
          <w:sz w:val="28"/>
        </w:rPr>
        <w:t>or</w:t>
      </w:r>
      <w:r>
        <w:rPr>
          <w:spacing w:val="-4"/>
          <w:sz w:val="28"/>
        </w:rPr>
        <w:t> </w:t>
      </w:r>
      <w:r>
        <w:rPr>
          <w:sz w:val="28"/>
        </w:rPr>
        <w:t>readers</w:t>
      </w:r>
      <w:r>
        <w:rPr>
          <w:spacing w:val="-3"/>
          <w:sz w:val="28"/>
        </w:rPr>
        <w:t> </w:t>
      </w:r>
      <w:r>
        <w:rPr>
          <w:sz w:val="28"/>
        </w:rPr>
        <w:t>from</w:t>
      </w:r>
      <w:r>
        <w:rPr>
          <w:spacing w:val="-4"/>
          <w:sz w:val="28"/>
        </w:rPr>
        <w:t> </w:t>
      </w:r>
      <w:r>
        <w:rPr>
          <w:sz w:val="28"/>
        </w:rPr>
        <w:t>a</w:t>
      </w:r>
      <w:r>
        <w:rPr>
          <w:spacing w:val="-4"/>
          <w:sz w:val="28"/>
        </w:rPr>
        <w:t> </w:t>
      </w:r>
      <w:r>
        <w:rPr>
          <w:sz w:val="28"/>
        </w:rPr>
        <w:t>member</w:t>
      </w:r>
      <w:r>
        <w:rPr>
          <w:spacing w:val="-4"/>
          <w:sz w:val="28"/>
        </w:rPr>
        <w:t> </w:t>
      </w:r>
      <w:r>
        <w:rPr>
          <w:sz w:val="28"/>
        </w:rPr>
        <w:t>library</w:t>
      </w:r>
      <w:r>
        <w:rPr>
          <w:spacing w:val="-3"/>
          <w:sz w:val="28"/>
        </w:rPr>
        <w:t> </w:t>
      </w:r>
      <w:r>
        <w:rPr>
          <w:sz w:val="28"/>
        </w:rPr>
        <w:t>of an interlibrary cooperation association of which the Libraries is a </w:t>
      </w:r>
      <w:r>
        <w:rPr>
          <w:spacing w:val="-2"/>
          <w:sz w:val="28"/>
        </w:rPr>
        <w:t>member.</w:t>
      </w:r>
    </w:p>
    <w:p>
      <w:pPr>
        <w:pStyle w:val="BodyText"/>
        <w:spacing w:line="256" w:lineRule="auto" w:before="282"/>
        <w:ind w:left="680" w:right="6311" w:hanging="567"/>
        <w:rPr>
          <w:rFonts w:ascii="標楷體" w:eastAsia="標楷體" w:hint="eastAsia"/>
        </w:rPr>
      </w:pPr>
      <w:r>
        <w:rPr>
          <w:rFonts w:ascii="標楷體" w:eastAsia="標楷體" w:hint="eastAsia"/>
          <w:spacing w:val="-2"/>
        </w:rPr>
        <w:t>三、本要點提供服務項目如下</w:t>
      </w:r>
      <w:r>
        <w:rPr>
          <w:spacing w:val="-2"/>
        </w:rPr>
        <w:t>: (</w:t>
      </w:r>
      <w:r>
        <w:rPr>
          <w:rFonts w:ascii="標楷體" w:eastAsia="標楷體" w:hint="eastAsia"/>
          <w:spacing w:val="-2"/>
        </w:rPr>
        <w:t>一</w:t>
      </w:r>
      <w:r>
        <w:rPr>
          <w:spacing w:val="-2"/>
        </w:rPr>
        <w:t>)</w:t>
      </w:r>
      <w:r>
        <w:rPr>
          <w:rFonts w:ascii="標楷體" w:eastAsia="標楷體" w:hint="eastAsia"/>
          <w:spacing w:val="-2"/>
        </w:rPr>
        <w:t>圖書互借服務。</w:t>
      </w:r>
    </w:p>
    <w:p>
      <w:pPr>
        <w:pStyle w:val="BodyText"/>
        <w:spacing w:before="2"/>
        <w:ind w:left="680"/>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4"/>
        </w:rPr>
        <w:t>資料複印服務。</w:t>
      </w:r>
    </w:p>
    <w:p>
      <w:pPr>
        <w:spacing w:after="0"/>
        <w:rPr>
          <w:rFonts w:ascii="標楷體" w:eastAsia="標楷體" w:hint="eastAsia"/>
        </w:rPr>
        <w:sectPr>
          <w:footerReference w:type="default" r:id="rId111"/>
          <w:pgSz w:w="11910" w:h="16840"/>
          <w:pgMar w:header="0" w:footer="1331" w:top="800" w:bottom="1520" w:left="1020" w:right="740"/>
          <w:pgNumType w:start="1"/>
        </w:sectPr>
      </w:pPr>
    </w:p>
    <w:p>
      <w:pPr>
        <w:pStyle w:val="BodyText"/>
        <w:spacing w:before="69"/>
        <w:ind w:left="112"/>
      </w:pPr>
      <w:r>
        <w:rPr/>
        <w:t>Article</w:t>
      </w:r>
      <w:r>
        <w:rPr>
          <w:spacing w:val="-5"/>
        </w:rPr>
        <w:t> </w:t>
      </w:r>
      <w:r>
        <w:rPr>
          <w:spacing w:val="-10"/>
        </w:rPr>
        <w:t>3</w:t>
      </w:r>
    </w:p>
    <w:p>
      <w:pPr>
        <w:pStyle w:val="BodyText"/>
        <w:spacing w:before="79"/>
        <w:ind w:left="962"/>
      </w:pPr>
      <w:r>
        <w:rPr/>
        <w:t>The</w:t>
      </w:r>
      <w:r>
        <w:rPr>
          <w:spacing w:val="-8"/>
        </w:rPr>
        <w:t> </w:t>
      </w:r>
      <w:r>
        <w:rPr/>
        <w:t>services</w:t>
      </w:r>
      <w:r>
        <w:rPr>
          <w:spacing w:val="-4"/>
        </w:rPr>
        <w:t> </w:t>
      </w:r>
      <w:r>
        <w:rPr/>
        <w:t>provided</w:t>
      </w:r>
      <w:r>
        <w:rPr>
          <w:spacing w:val="-5"/>
        </w:rPr>
        <w:t> </w:t>
      </w:r>
      <w:r>
        <w:rPr/>
        <w:t>under</w:t>
      </w:r>
      <w:r>
        <w:rPr>
          <w:spacing w:val="-5"/>
        </w:rPr>
        <w:t> </w:t>
      </w:r>
      <w:r>
        <w:rPr/>
        <w:t>these</w:t>
      </w:r>
      <w:r>
        <w:rPr>
          <w:spacing w:val="-5"/>
        </w:rPr>
        <w:t> </w:t>
      </w:r>
      <w:r>
        <w:rPr/>
        <w:t>Regulations</w:t>
      </w:r>
      <w:r>
        <w:rPr>
          <w:spacing w:val="-5"/>
        </w:rPr>
        <w:t> </w:t>
      </w:r>
      <w:r>
        <w:rPr/>
        <w:t>are</w:t>
      </w:r>
      <w:r>
        <w:rPr>
          <w:spacing w:val="-5"/>
        </w:rPr>
        <w:t> </w:t>
      </w:r>
      <w:r>
        <w:rPr/>
        <w:t>as</w:t>
      </w:r>
      <w:r>
        <w:rPr>
          <w:spacing w:val="-4"/>
        </w:rPr>
        <w:t> </w:t>
      </w:r>
      <w:r>
        <w:rPr>
          <w:spacing w:val="-2"/>
        </w:rPr>
        <w:t>follows:</w:t>
      </w:r>
    </w:p>
    <w:p>
      <w:pPr>
        <w:pStyle w:val="ListParagraph"/>
        <w:numPr>
          <w:ilvl w:val="1"/>
          <w:numId w:val="298"/>
        </w:numPr>
        <w:tabs>
          <w:tab w:pos="1388" w:val="left" w:leader="none"/>
        </w:tabs>
        <w:spacing w:line="240" w:lineRule="auto" w:before="77" w:after="0"/>
        <w:ind w:left="1388" w:right="0" w:hanging="481"/>
        <w:jc w:val="left"/>
        <w:rPr>
          <w:sz w:val="28"/>
        </w:rPr>
      </w:pPr>
      <w:r>
        <w:rPr>
          <w:sz w:val="28"/>
        </w:rPr>
        <w:t>Interlibrary</w:t>
      </w:r>
      <w:r>
        <w:rPr>
          <w:spacing w:val="-6"/>
          <w:sz w:val="28"/>
        </w:rPr>
        <w:t> </w:t>
      </w:r>
      <w:r>
        <w:rPr>
          <w:sz w:val="28"/>
        </w:rPr>
        <w:t>loans</w:t>
      </w:r>
      <w:r>
        <w:rPr>
          <w:spacing w:val="-6"/>
          <w:sz w:val="28"/>
        </w:rPr>
        <w:t> </w:t>
      </w:r>
      <w:r>
        <w:rPr>
          <w:spacing w:val="-2"/>
          <w:sz w:val="28"/>
        </w:rPr>
        <w:t>service;</w:t>
      </w:r>
    </w:p>
    <w:p>
      <w:pPr>
        <w:pStyle w:val="ListParagraph"/>
        <w:numPr>
          <w:ilvl w:val="1"/>
          <w:numId w:val="298"/>
        </w:numPr>
        <w:tabs>
          <w:tab w:pos="1388" w:val="left" w:leader="none"/>
        </w:tabs>
        <w:spacing w:line="240" w:lineRule="auto" w:before="78" w:after="0"/>
        <w:ind w:left="1388" w:right="0" w:hanging="481"/>
        <w:jc w:val="left"/>
        <w:rPr>
          <w:sz w:val="28"/>
        </w:rPr>
      </w:pPr>
      <w:r>
        <w:rPr>
          <w:sz w:val="28"/>
        </w:rPr>
        <w:t>Photocopy</w:t>
      </w:r>
      <w:r>
        <w:rPr>
          <w:spacing w:val="-7"/>
          <w:sz w:val="28"/>
        </w:rPr>
        <w:t> </w:t>
      </w:r>
      <w:r>
        <w:rPr>
          <w:spacing w:val="-2"/>
          <w:sz w:val="28"/>
        </w:rPr>
        <w:t>service.</w:t>
      </w:r>
    </w:p>
    <w:p>
      <w:pPr>
        <w:pStyle w:val="BodyText"/>
        <w:spacing w:before="45"/>
      </w:pPr>
    </w:p>
    <w:p>
      <w:pPr>
        <w:pStyle w:val="BodyText"/>
        <w:ind w:left="112"/>
        <w:rPr>
          <w:rFonts w:ascii="標楷體" w:eastAsia="標楷體" w:hint="eastAsia"/>
        </w:rPr>
      </w:pPr>
      <w:r>
        <w:rPr>
          <w:rFonts w:ascii="標楷體" w:eastAsia="標楷體" w:hint="eastAsia"/>
          <w:spacing w:val="-3"/>
        </w:rPr>
        <w:t>四、圖書互借服務之方式暨其規定如下：</w:t>
      </w:r>
    </w:p>
    <w:p>
      <w:pPr>
        <w:pStyle w:val="BodyText"/>
        <w:spacing w:before="27"/>
        <w:ind w:left="679"/>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館際借書證合作館借用館際借書證</w:t>
      </w:r>
      <w:r>
        <w:rPr>
          <w:spacing w:val="-2"/>
        </w:rPr>
        <w:t>(</w:t>
      </w:r>
      <w:r>
        <w:rPr>
          <w:rFonts w:ascii="標楷體" w:eastAsia="標楷體" w:hint="eastAsia"/>
          <w:spacing w:val="-2"/>
        </w:rPr>
        <w:t>實體證件</w:t>
      </w:r>
      <w:r>
        <w:rPr>
          <w:spacing w:val="-2"/>
        </w:rPr>
        <w:t>)</w:t>
      </w:r>
      <w:r>
        <w:rPr>
          <w:rFonts w:ascii="標楷體" w:eastAsia="標楷體" w:hint="eastAsia"/>
          <w:spacing w:val="-3"/>
        </w:rPr>
        <w:t>，自行前往合作館借閱：</w:t>
      </w:r>
    </w:p>
    <w:p>
      <w:pPr>
        <w:pStyle w:val="ListParagraph"/>
        <w:numPr>
          <w:ilvl w:val="2"/>
          <w:numId w:val="298"/>
        </w:numPr>
        <w:tabs>
          <w:tab w:pos="1453" w:val="left" w:leader="none"/>
        </w:tabs>
        <w:spacing w:line="261" w:lineRule="auto" w:before="28" w:after="0"/>
        <w:ind w:left="1104" w:right="392" w:firstLine="0"/>
        <w:jc w:val="left"/>
        <w:rPr>
          <w:rFonts w:ascii="標楷體" w:eastAsia="標楷體" w:hint="eastAsia"/>
          <w:sz w:val="28"/>
        </w:rPr>
      </w:pPr>
      <w:r>
        <w:rPr>
          <w:rFonts w:ascii="標楷體" w:eastAsia="標楷體" w:hint="eastAsia"/>
          <w:spacing w:val="-4"/>
          <w:sz w:val="28"/>
        </w:rPr>
        <w:t>憑教職員證、學生證親至本館服務檯辦理借用館際借書證，不得委託</w:t>
      </w:r>
      <w:r>
        <w:rPr>
          <w:rFonts w:ascii="標楷體" w:eastAsia="標楷體" w:hint="eastAsia"/>
          <w:spacing w:val="-2"/>
          <w:sz w:val="28"/>
        </w:rPr>
        <w:t>他人代辦亦不得轉借他人使用。</w:t>
      </w:r>
    </w:p>
    <w:p>
      <w:pPr>
        <w:pStyle w:val="ListParagraph"/>
        <w:numPr>
          <w:ilvl w:val="2"/>
          <w:numId w:val="298"/>
        </w:numPr>
        <w:tabs>
          <w:tab w:pos="1453" w:val="left" w:leader="none"/>
        </w:tabs>
        <w:spacing w:line="264" w:lineRule="auto" w:before="0" w:after="0"/>
        <w:ind w:left="1104" w:right="390" w:firstLine="0"/>
        <w:jc w:val="left"/>
        <w:rPr>
          <w:rFonts w:ascii="標楷體" w:eastAsia="標楷體" w:hint="eastAsia"/>
          <w:sz w:val="28"/>
        </w:rPr>
      </w:pPr>
      <w:r>
        <w:rPr>
          <w:rFonts w:ascii="標楷體" w:eastAsia="標楷體" w:hint="eastAsia"/>
          <w:spacing w:val="-7"/>
          <w:sz w:val="28"/>
        </w:rPr>
        <w:t>適用之合作館為與本館簽訂圖書互借協議書之圖書館，借書規定依協</w:t>
      </w:r>
      <w:r>
        <w:rPr>
          <w:rFonts w:ascii="標楷體" w:eastAsia="標楷體" w:hint="eastAsia"/>
          <w:spacing w:val="-2"/>
          <w:sz w:val="28"/>
        </w:rPr>
        <w:t>議書辦理。</w:t>
      </w:r>
    </w:p>
    <w:p>
      <w:pPr>
        <w:pStyle w:val="ListParagraph"/>
        <w:numPr>
          <w:ilvl w:val="2"/>
          <w:numId w:val="298"/>
        </w:numPr>
        <w:tabs>
          <w:tab w:pos="1453" w:val="left" w:leader="none"/>
        </w:tabs>
        <w:spacing w:line="264" w:lineRule="auto" w:before="0" w:after="0"/>
        <w:ind w:left="1104" w:right="320" w:firstLine="0"/>
        <w:jc w:val="left"/>
        <w:rPr>
          <w:rFonts w:ascii="標楷體" w:eastAsia="標楷體" w:hint="eastAsia"/>
          <w:sz w:val="28"/>
        </w:rPr>
      </w:pPr>
      <w:r>
        <w:rPr>
          <w:rFonts w:ascii="標楷體" w:eastAsia="標楷體" w:hint="eastAsia"/>
          <w:spacing w:val="-2"/>
          <w:sz w:val="28"/>
        </w:rPr>
        <w:t>歸還館際借書證前務必先至合作館歸還所借圖書及繳交相關滯還金，如有借書滯還金未清，不得辦理還證。</w:t>
      </w:r>
    </w:p>
    <w:p>
      <w:pPr>
        <w:pStyle w:val="ListParagraph"/>
        <w:numPr>
          <w:ilvl w:val="2"/>
          <w:numId w:val="298"/>
        </w:numPr>
        <w:tabs>
          <w:tab w:pos="1453" w:val="left" w:leader="none"/>
        </w:tabs>
        <w:spacing w:line="365" w:lineRule="exact" w:before="0" w:after="0"/>
        <w:ind w:left="1453" w:right="0" w:hanging="349"/>
        <w:jc w:val="left"/>
        <w:rPr>
          <w:rFonts w:ascii="標楷體" w:eastAsia="標楷體" w:hint="eastAsia"/>
          <w:sz w:val="28"/>
        </w:rPr>
      </w:pPr>
      <w:r>
        <w:rPr>
          <w:rFonts w:ascii="標楷體" w:eastAsia="標楷體" w:hint="eastAsia"/>
          <w:spacing w:val="-3"/>
          <w:sz w:val="28"/>
        </w:rPr>
        <w:t>館際借書證借用期限為三十天，逾期歸還同圖書逾期滯還金計算。</w:t>
      </w:r>
    </w:p>
    <w:p>
      <w:pPr>
        <w:pStyle w:val="ListParagraph"/>
        <w:numPr>
          <w:ilvl w:val="2"/>
          <w:numId w:val="298"/>
        </w:numPr>
        <w:tabs>
          <w:tab w:pos="1453" w:val="left" w:leader="none"/>
        </w:tabs>
        <w:spacing w:line="264" w:lineRule="auto" w:before="12" w:after="0"/>
        <w:ind w:left="1104" w:right="390" w:firstLine="0"/>
        <w:jc w:val="left"/>
        <w:rPr>
          <w:rFonts w:ascii="標楷體" w:eastAsia="標楷體" w:hint="eastAsia"/>
          <w:sz w:val="28"/>
        </w:rPr>
      </w:pPr>
      <w:r>
        <w:rPr>
          <w:rFonts w:ascii="標楷體" w:eastAsia="標楷體" w:hint="eastAsia"/>
          <w:spacing w:val="-4"/>
          <w:sz w:val="28"/>
        </w:rPr>
        <w:t>證件如有遺失，應向本館掛失，並依合作館協議書規定繳交工本費，</w:t>
      </w:r>
      <w:r>
        <w:rPr>
          <w:rFonts w:ascii="標楷體" w:eastAsia="標楷體" w:hint="eastAsia"/>
          <w:spacing w:val="-2"/>
          <w:sz w:val="28"/>
        </w:rPr>
        <w:t>掛失前向合作館借閱之圖書資料，概由借用人負責。</w:t>
      </w:r>
    </w:p>
    <w:p>
      <w:pPr>
        <w:pStyle w:val="ListParagraph"/>
        <w:numPr>
          <w:ilvl w:val="2"/>
          <w:numId w:val="298"/>
        </w:numPr>
        <w:tabs>
          <w:tab w:pos="1453" w:val="left" w:leader="none"/>
        </w:tabs>
        <w:spacing w:line="261" w:lineRule="auto" w:before="0" w:after="0"/>
        <w:ind w:left="1104" w:right="390" w:firstLine="0"/>
        <w:jc w:val="left"/>
        <w:rPr>
          <w:rFonts w:ascii="標楷體" w:eastAsia="標楷體" w:hint="eastAsia"/>
          <w:sz w:val="28"/>
        </w:rPr>
      </w:pPr>
      <w:r>
        <w:rPr>
          <w:rFonts w:ascii="標楷體" w:eastAsia="標楷體" w:hint="eastAsia"/>
          <w:spacing w:val="-9"/>
          <w:sz w:val="28"/>
        </w:rPr>
        <w:t>館際借書證僅供持至合作館借書之用，不得向合作館要求其他服務，</w:t>
      </w:r>
      <w:r>
        <w:rPr>
          <w:rFonts w:ascii="標楷體" w:eastAsia="標楷體" w:hint="eastAsia"/>
          <w:spacing w:val="-2"/>
          <w:sz w:val="28"/>
        </w:rPr>
        <w:t>並須遵守合作館各項規定。</w:t>
      </w:r>
    </w:p>
    <w:p>
      <w:pPr>
        <w:pStyle w:val="BodyText"/>
        <w:spacing w:line="310" w:lineRule="exact"/>
        <w:ind w:left="113"/>
      </w:pPr>
      <w:r>
        <w:rPr/>
        <w:t>Article</w:t>
      </w:r>
      <w:r>
        <w:rPr>
          <w:spacing w:val="-5"/>
        </w:rPr>
        <w:t> </w:t>
      </w:r>
      <w:r>
        <w:rPr>
          <w:spacing w:val="-10"/>
        </w:rPr>
        <w:t>4</w:t>
      </w:r>
    </w:p>
    <w:p>
      <w:pPr>
        <w:pStyle w:val="BodyText"/>
        <w:spacing w:line="297" w:lineRule="auto" w:before="78"/>
        <w:ind w:left="963" w:right="552"/>
      </w:pPr>
      <w:r>
        <w:rPr/>
        <w:t>Interlibrary</w:t>
      </w:r>
      <w:r>
        <w:rPr>
          <w:spacing w:val="-2"/>
        </w:rPr>
        <w:t> </w:t>
      </w:r>
      <w:r>
        <w:rPr/>
        <w:t>book</w:t>
      </w:r>
      <w:r>
        <w:rPr>
          <w:spacing w:val="-4"/>
        </w:rPr>
        <w:t> </w:t>
      </w:r>
      <w:r>
        <w:rPr/>
        <w:t>loan</w:t>
      </w:r>
      <w:r>
        <w:rPr>
          <w:spacing w:val="-2"/>
        </w:rPr>
        <w:t> </w:t>
      </w:r>
      <w:r>
        <w:rPr/>
        <w:t>service</w:t>
      </w:r>
      <w:r>
        <w:rPr>
          <w:spacing w:val="-5"/>
        </w:rPr>
        <w:t> </w:t>
      </w:r>
      <w:r>
        <w:rPr/>
        <w:t>shall</w:t>
      </w:r>
      <w:r>
        <w:rPr>
          <w:spacing w:val="-2"/>
        </w:rPr>
        <w:t> </w:t>
      </w:r>
      <w:r>
        <w:rPr/>
        <w:t>be</w:t>
      </w:r>
      <w:r>
        <w:rPr>
          <w:spacing w:val="-3"/>
        </w:rPr>
        <w:t> </w:t>
      </w:r>
      <w:r>
        <w:rPr/>
        <w:t>carried</w:t>
      </w:r>
      <w:r>
        <w:rPr>
          <w:spacing w:val="-4"/>
        </w:rPr>
        <w:t> </w:t>
      </w:r>
      <w:r>
        <w:rPr/>
        <w:t>out</w:t>
      </w:r>
      <w:r>
        <w:rPr>
          <w:spacing w:val="-4"/>
        </w:rPr>
        <w:t> </w:t>
      </w:r>
      <w:r>
        <w:rPr/>
        <w:t>in</w:t>
      </w:r>
      <w:r>
        <w:rPr>
          <w:spacing w:val="-2"/>
        </w:rPr>
        <w:t> </w:t>
      </w:r>
      <w:r>
        <w:rPr/>
        <w:t>accordance</w:t>
      </w:r>
      <w:r>
        <w:rPr>
          <w:spacing w:val="-5"/>
        </w:rPr>
        <w:t> </w:t>
      </w:r>
      <w:r>
        <w:rPr/>
        <w:t>with</w:t>
      </w:r>
      <w:r>
        <w:rPr>
          <w:spacing w:val="-4"/>
        </w:rPr>
        <w:t> </w:t>
      </w:r>
      <w:r>
        <w:rPr/>
        <w:t>the following procedures and regulations:</w:t>
      </w:r>
    </w:p>
    <w:p>
      <w:pPr>
        <w:pStyle w:val="ListParagraph"/>
        <w:numPr>
          <w:ilvl w:val="1"/>
          <w:numId w:val="299"/>
        </w:numPr>
        <w:tabs>
          <w:tab w:pos="1388" w:val="left" w:leader="none"/>
          <w:tab w:pos="1390" w:val="left" w:leader="none"/>
        </w:tabs>
        <w:spacing w:line="297" w:lineRule="auto" w:before="181" w:after="0"/>
        <w:ind w:left="1390" w:right="713" w:hanging="481"/>
        <w:jc w:val="left"/>
        <w:rPr>
          <w:sz w:val="28"/>
        </w:rPr>
      </w:pPr>
      <w:r>
        <w:rPr>
          <w:sz w:val="28"/>
        </w:rPr>
        <w:t>Where</w:t>
      </w:r>
      <w:r>
        <w:rPr>
          <w:spacing w:val="-5"/>
          <w:sz w:val="28"/>
        </w:rPr>
        <w:t> </w:t>
      </w:r>
      <w:r>
        <w:rPr>
          <w:sz w:val="28"/>
        </w:rPr>
        <w:t>users</w:t>
      </w:r>
      <w:r>
        <w:rPr>
          <w:spacing w:val="-4"/>
          <w:sz w:val="28"/>
        </w:rPr>
        <w:t> </w:t>
      </w:r>
      <w:r>
        <w:rPr>
          <w:sz w:val="28"/>
        </w:rPr>
        <w:t>go</w:t>
      </w:r>
      <w:r>
        <w:rPr>
          <w:spacing w:val="-4"/>
          <w:sz w:val="28"/>
        </w:rPr>
        <w:t> </w:t>
      </w:r>
      <w:r>
        <w:rPr>
          <w:sz w:val="28"/>
        </w:rPr>
        <w:t>in</w:t>
      </w:r>
      <w:r>
        <w:rPr>
          <w:spacing w:val="-4"/>
          <w:sz w:val="28"/>
        </w:rPr>
        <w:t> </w:t>
      </w:r>
      <w:r>
        <w:rPr>
          <w:sz w:val="28"/>
        </w:rPr>
        <w:t>person</w:t>
      </w:r>
      <w:r>
        <w:rPr>
          <w:spacing w:val="-2"/>
          <w:sz w:val="28"/>
        </w:rPr>
        <w:t> </w:t>
      </w:r>
      <w:r>
        <w:rPr>
          <w:sz w:val="28"/>
        </w:rPr>
        <w:t>to</w:t>
      </w:r>
      <w:r>
        <w:rPr>
          <w:spacing w:val="-2"/>
          <w:sz w:val="28"/>
        </w:rPr>
        <w:t> </w:t>
      </w:r>
      <w:r>
        <w:rPr>
          <w:sz w:val="28"/>
        </w:rPr>
        <w:t>a</w:t>
      </w:r>
      <w:r>
        <w:rPr>
          <w:spacing w:val="-3"/>
          <w:sz w:val="28"/>
        </w:rPr>
        <w:t> </w:t>
      </w:r>
      <w:r>
        <w:rPr>
          <w:sz w:val="28"/>
        </w:rPr>
        <w:t>reciprocal</w:t>
      </w:r>
      <w:r>
        <w:rPr>
          <w:spacing w:val="-2"/>
          <w:sz w:val="28"/>
        </w:rPr>
        <w:t> </w:t>
      </w:r>
      <w:r>
        <w:rPr>
          <w:sz w:val="28"/>
        </w:rPr>
        <w:t>library</w:t>
      </w:r>
      <w:r>
        <w:rPr>
          <w:spacing w:val="-2"/>
          <w:sz w:val="28"/>
        </w:rPr>
        <w:t> </w:t>
      </w:r>
      <w:r>
        <w:rPr>
          <w:sz w:val="28"/>
        </w:rPr>
        <w:t>by</w:t>
      </w:r>
      <w:r>
        <w:rPr>
          <w:spacing w:val="-2"/>
          <w:sz w:val="28"/>
        </w:rPr>
        <w:t> </w:t>
      </w:r>
      <w:r>
        <w:rPr>
          <w:sz w:val="28"/>
        </w:rPr>
        <w:t>using</w:t>
      </w:r>
      <w:r>
        <w:rPr>
          <w:spacing w:val="-2"/>
          <w:sz w:val="28"/>
        </w:rPr>
        <w:t> </w:t>
      </w:r>
      <w:r>
        <w:rPr>
          <w:sz w:val="28"/>
        </w:rPr>
        <w:t>an</w:t>
      </w:r>
      <w:r>
        <w:rPr>
          <w:spacing w:val="-2"/>
          <w:sz w:val="28"/>
        </w:rPr>
        <w:t> </w:t>
      </w:r>
      <w:r>
        <w:rPr>
          <w:sz w:val="28"/>
        </w:rPr>
        <w:t>Interlibrary Loan Card (a physical card) borrowed from the Libraries:</w:t>
      </w:r>
    </w:p>
    <w:p>
      <w:pPr>
        <w:pStyle w:val="ListParagraph"/>
        <w:numPr>
          <w:ilvl w:val="2"/>
          <w:numId w:val="299"/>
        </w:numPr>
        <w:tabs>
          <w:tab w:pos="1870" w:val="left" w:leader="none"/>
        </w:tabs>
        <w:spacing w:line="297" w:lineRule="auto" w:before="181" w:after="0"/>
        <w:ind w:left="1870" w:right="406" w:hanging="480"/>
        <w:jc w:val="left"/>
        <w:rPr>
          <w:sz w:val="28"/>
        </w:rPr>
      </w:pPr>
      <w:r>
        <w:rPr>
          <w:sz w:val="28"/>
        </w:rPr>
        <w:t>Users</w:t>
      </w:r>
      <w:r>
        <w:rPr>
          <w:spacing w:val="-6"/>
          <w:sz w:val="28"/>
        </w:rPr>
        <w:t> </w:t>
      </w:r>
      <w:r>
        <w:rPr>
          <w:sz w:val="28"/>
        </w:rPr>
        <w:t>shall</w:t>
      </w:r>
      <w:r>
        <w:rPr>
          <w:spacing w:val="-4"/>
          <w:sz w:val="28"/>
        </w:rPr>
        <w:t> </w:t>
      </w:r>
      <w:r>
        <w:rPr>
          <w:sz w:val="28"/>
        </w:rPr>
        <w:t>first</w:t>
      </w:r>
      <w:r>
        <w:rPr>
          <w:spacing w:val="-4"/>
          <w:sz w:val="28"/>
        </w:rPr>
        <w:t> </w:t>
      </w:r>
      <w:r>
        <w:rPr>
          <w:sz w:val="28"/>
        </w:rPr>
        <w:t>go</w:t>
      </w:r>
      <w:r>
        <w:rPr>
          <w:spacing w:val="-4"/>
          <w:sz w:val="28"/>
        </w:rPr>
        <w:t> </w:t>
      </w:r>
      <w:r>
        <w:rPr>
          <w:sz w:val="28"/>
        </w:rPr>
        <w:t>in</w:t>
      </w:r>
      <w:r>
        <w:rPr>
          <w:spacing w:val="-6"/>
          <w:sz w:val="28"/>
        </w:rPr>
        <w:t> </w:t>
      </w:r>
      <w:r>
        <w:rPr>
          <w:sz w:val="28"/>
        </w:rPr>
        <w:t>person</w:t>
      </w:r>
      <w:r>
        <w:rPr>
          <w:spacing w:val="-4"/>
          <w:sz w:val="28"/>
        </w:rPr>
        <w:t> </w:t>
      </w:r>
      <w:r>
        <w:rPr>
          <w:sz w:val="28"/>
        </w:rPr>
        <w:t>and</w:t>
      </w:r>
      <w:r>
        <w:rPr>
          <w:spacing w:val="-6"/>
          <w:sz w:val="28"/>
        </w:rPr>
        <w:t> </w:t>
      </w:r>
      <w:r>
        <w:rPr>
          <w:sz w:val="28"/>
        </w:rPr>
        <w:t>present</w:t>
      </w:r>
      <w:r>
        <w:rPr>
          <w:spacing w:val="-4"/>
          <w:sz w:val="28"/>
        </w:rPr>
        <w:t> </w:t>
      </w:r>
      <w:r>
        <w:rPr>
          <w:sz w:val="28"/>
        </w:rPr>
        <w:t>their</w:t>
      </w:r>
      <w:r>
        <w:rPr>
          <w:spacing w:val="-5"/>
          <w:sz w:val="28"/>
        </w:rPr>
        <w:t> </w:t>
      </w:r>
      <w:r>
        <w:rPr>
          <w:sz w:val="28"/>
        </w:rPr>
        <w:t>faculty,</w:t>
      </w:r>
      <w:r>
        <w:rPr>
          <w:spacing w:val="-5"/>
          <w:sz w:val="28"/>
        </w:rPr>
        <w:t> </w:t>
      </w:r>
      <w:r>
        <w:rPr>
          <w:sz w:val="28"/>
        </w:rPr>
        <w:t>staff,</w:t>
      </w:r>
      <w:r>
        <w:rPr>
          <w:spacing w:val="-5"/>
          <w:sz w:val="28"/>
        </w:rPr>
        <w:t> </w:t>
      </w:r>
      <w:r>
        <w:rPr>
          <w:sz w:val="28"/>
        </w:rPr>
        <w:t>or</w:t>
      </w:r>
      <w:r>
        <w:rPr>
          <w:spacing w:val="-5"/>
          <w:sz w:val="28"/>
        </w:rPr>
        <w:t> </w:t>
      </w:r>
      <w:r>
        <w:rPr>
          <w:sz w:val="28"/>
        </w:rPr>
        <w:t>student ID cards to a Library’s circulation counter to borrow an interlibrary loan card. Users may not entrust a proxy to borrow the interlibrary loan card, and the borrowed interlibrary loan card may not be given for use by any other person;</w:t>
      </w:r>
    </w:p>
    <w:p>
      <w:pPr>
        <w:pStyle w:val="ListParagraph"/>
        <w:numPr>
          <w:ilvl w:val="2"/>
          <w:numId w:val="299"/>
        </w:numPr>
        <w:tabs>
          <w:tab w:pos="1870" w:val="left" w:leader="none"/>
        </w:tabs>
        <w:spacing w:line="297" w:lineRule="auto" w:before="185" w:after="0"/>
        <w:ind w:left="1870" w:right="415" w:hanging="480"/>
        <w:jc w:val="left"/>
        <w:rPr>
          <w:sz w:val="28"/>
        </w:rPr>
      </w:pPr>
      <w:r>
        <w:rPr>
          <w:sz w:val="28"/>
        </w:rPr>
        <w:t>Users shall then go in person and borrow books from a library with which the Libraries has entered into an interlibrary loan agreement. Users</w:t>
      </w:r>
      <w:r>
        <w:rPr>
          <w:spacing w:val="-5"/>
          <w:sz w:val="28"/>
        </w:rPr>
        <w:t> </w:t>
      </w:r>
      <w:r>
        <w:rPr>
          <w:sz w:val="28"/>
        </w:rPr>
        <w:t>shall</w:t>
      </w:r>
      <w:r>
        <w:rPr>
          <w:spacing w:val="-3"/>
          <w:sz w:val="28"/>
        </w:rPr>
        <w:t> </w:t>
      </w:r>
      <w:r>
        <w:rPr>
          <w:sz w:val="28"/>
        </w:rPr>
        <w:t>borrow</w:t>
      </w:r>
      <w:r>
        <w:rPr>
          <w:spacing w:val="-5"/>
          <w:sz w:val="28"/>
        </w:rPr>
        <w:t> </w:t>
      </w:r>
      <w:r>
        <w:rPr>
          <w:sz w:val="28"/>
        </w:rPr>
        <w:t>books</w:t>
      </w:r>
      <w:r>
        <w:rPr>
          <w:spacing w:val="-3"/>
          <w:sz w:val="28"/>
        </w:rPr>
        <w:t> </w:t>
      </w:r>
      <w:r>
        <w:rPr>
          <w:sz w:val="28"/>
        </w:rPr>
        <w:t>in</w:t>
      </w:r>
      <w:r>
        <w:rPr>
          <w:spacing w:val="-3"/>
          <w:sz w:val="28"/>
        </w:rPr>
        <w:t> </w:t>
      </w:r>
      <w:r>
        <w:rPr>
          <w:sz w:val="28"/>
        </w:rPr>
        <w:t>accordance</w:t>
      </w:r>
      <w:r>
        <w:rPr>
          <w:spacing w:val="-4"/>
          <w:sz w:val="28"/>
        </w:rPr>
        <w:t> </w:t>
      </w:r>
      <w:r>
        <w:rPr>
          <w:sz w:val="28"/>
        </w:rPr>
        <w:t>with</w:t>
      </w:r>
      <w:r>
        <w:rPr>
          <w:spacing w:val="-3"/>
          <w:sz w:val="28"/>
        </w:rPr>
        <w:t> </w:t>
      </w:r>
      <w:r>
        <w:rPr>
          <w:sz w:val="28"/>
        </w:rPr>
        <w:t>the</w:t>
      </w:r>
      <w:r>
        <w:rPr>
          <w:spacing w:val="-6"/>
          <w:sz w:val="28"/>
        </w:rPr>
        <w:t> </w:t>
      </w:r>
      <w:r>
        <w:rPr>
          <w:sz w:val="28"/>
        </w:rPr>
        <w:t>terms</w:t>
      </w:r>
      <w:r>
        <w:rPr>
          <w:spacing w:val="-3"/>
          <w:sz w:val="28"/>
        </w:rPr>
        <w:t> </w:t>
      </w:r>
      <w:r>
        <w:rPr>
          <w:sz w:val="28"/>
        </w:rPr>
        <w:t>and</w:t>
      </w:r>
      <w:r>
        <w:rPr>
          <w:spacing w:val="-3"/>
          <w:sz w:val="28"/>
        </w:rPr>
        <w:t> </w:t>
      </w:r>
      <w:r>
        <w:rPr>
          <w:sz w:val="28"/>
        </w:rPr>
        <w:t>conditions set out by the agreement;</w:t>
      </w:r>
    </w:p>
    <w:p>
      <w:pPr>
        <w:pStyle w:val="ListParagraph"/>
        <w:numPr>
          <w:ilvl w:val="2"/>
          <w:numId w:val="299"/>
        </w:numPr>
        <w:tabs>
          <w:tab w:pos="1870" w:val="left" w:leader="none"/>
        </w:tabs>
        <w:spacing w:line="297" w:lineRule="auto" w:before="181" w:after="0"/>
        <w:ind w:left="1870" w:right="902" w:hanging="480"/>
        <w:jc w:val="left"/>
        <w:rPr>
          <w:sz w:val="28"/>
        </w:rPr>
      </w:pPr>
      <w:r>
        <w:rPr>
          <w:sz w:val="28"/>
        </w:rPr>
        <w:t>Before</w:t>
      </w:r>
      <w:r>
        <w:rPr>
          <w:spacing w:val="-4"/>
          <w:sz w:val="28"/>
        </w:rPr>
        <w:t> </w:t>
      </w:r>
      <w:r>
        <w:rPr>
          <w:sz w:val="28"/>
        </w:rPr>
        <w:t>returning</w:t>
      </w:r>
      <w:r>
        <w:rPr>
          <w:spacing w:val="-4"/>
          <w:sz w:val="28"/>
        </w:rPr>
        <w:t> </w:t>
      </w:r>
      <w:r>
        <w:rPr>
          <w:sz w:val="28"/>
        </w:rPr>
        <w:t>the</w:t>
      </w:r>
      <w:r>
        <w:rPr>
          <w:spacing w:val="-4"/>
          <w:sz w:val="28"/>
        </w:rPr>
        <w:t> </w:t>
      </w:r>
      <w:r>
        <w:rPr>
          <w:sz w:val="28"/>
        </w:rPr>
        <w:t>Interlibrary</w:t>
      </w:r>
      <w:r>
        <w:rPr>
          <w:spacing w:val="-4"/>
          <w:sz w:val="28"/>
        </w:rPr>
        <w:t> </w:t>
      </w:r>
      <w:r>
        <w:rPr>
          <w:sz w:val="28"/>
        </w:rPr>
        <w:t>Loan</w:t>
      </w:r>
      <w:r>
        <w:rPr>
          <w:spacing w:val="-4"/>
          <w:sz w:val="28"/>
        </w:rPr>
        <w:t> </w:t>
      </w:r>
      <w:r>
        <w:rPr>
          <w:sz w:val="28"/>
        </w:rPr>
        <w:t>Card</w:t>
      </w:r>
      <w:r>
        <w:rPr>
          <w:spacing w:val="-5"/>
          <w:sz w:val="28"/>
        </w:rPr>
        <w:t> </w:t>
      </w:r>
      <w:r>
        <w:rPr>
          <w:sz w:val="28"/>
        </w:rPr>
        <w:t>to</w:t>
      </w:r>
      <w:r>
        <w:rPr>
          <w:spacing w:val="-4"/>
          <w:sz w:val="28"/>
        </w:rPr>
        <w:t> </w:t>
      </w:r>
      <w:r>
        <w:rPr>
          <w:sz w:val="28"/>
        </w:rPr>
        <w:t>the</w:t>
      </w:r>
      <w:r>
        <w:rPr>
          <w:spacing w:val="-4"/>
          <w:sz w:val="28"/>
        </w:rPr>
        <w:t> </w:t>
      </w:r>
      <w:r>
        <w:rPr>
          <w:sz w:val="28"/>
        </w:rPr>
        <w:t>Libraries,</w:t>
      </w:r>
      <w:r>
        <w:rPr>
          <w:spacing w:val="-4"/>
          <w:sz w:val="28"/>
        </w:rPr>
        <w:t> </w:t>
      </w:r>
      <w:r>
        <w:rPr>
          <w:sz w:val="28"/>
        </w:rPr>
        <w:t>users shall return the borrowed books or materials to the reciprocal</w:t>
      </w:r>
    </w:p>
    <w:p>
      <w:pPr>
        <w:spacing w:after="0" w:line="297" w:lineRule="auto"/>
        <w:jc w:val="left"/>
        <w:rPr>
          <w:sz w:val="28"/>
        </w:rPr>
        <w:sectPr>
          <w:pgSz w:w="11910" w:h="16840"/>
          <w:pgMar w:header="0" w:footer="1331" w:top="680" w:bottom="1520" w:left="1020" w:right="740"/>
        </w:sectPr>
      </w:pPr>
    </w:p>
    <w:p>
      <w:pPr>
        <w:pStyle w:val="BodyText"/>
        <w:spacing w:line="297" w:lineRule="auto" w:before="69"/>
        <w:ind w:left="1869" w:right="552"/>
      </w:pPr>
      <w:r>
        <w:rPr/>
        <w:t>supplying</w:t>
      </w:r>
      <w:r>
        <w:rPr>
          <w:spacing w:val="-4"/>
        </w:rPr>
        <w:t> </w:t>
      </w:r>
      <w:r>
        <w:rPr/>
        <w:t>library.</w:t>
      </w:r>
      <w:r>
        <w:rPr>
          <w:spacing w:val="-5"/>
        </w:rPr>
        <w:t> </w:t>
      </w:r>
      <w:r>
        <w:rPr/>
        <w:t>If</w:t>
      </w:r>
      <w:r>
        <w:rPr>
          <w:spacing w:val="-7"/>
        </w:rPr>
        <w:t> </w:t>
      </w:r>
      <w:r>
        <w:rPr/>
        <w:t>there</w:t>
      </w:r>
      <w:r>
        <w:rPr>
          <w:spacing w:val="-5"/>
        </w:rPr>
        <w:t> </w:t>
      </w:r>
      <w:r>
        <w:rPr/>
        <w:t>are</w:t>
      </w:r>
      <w:r>
        <w:rPr>
          <w:spacing w:val="-5"/>
        </w:rPr>
        <w:t> </w:t>
      </w:r>
      <w:r>
        <w:rPr/>
        <w:t>any</w:t>
      </w:r>
      <w:r>
        <w:rPr>
          <w:spacing w:val="-4"/>
        </w:rPr>
        <w:t> </w:t>
      </w:r>
      <w:r>
        <w:rPr/>
        <w:t>fees</w:t>
      </w:r>
      <w:r>
        <w:rPr>
          <w:spacing w:val="-6"/>
        </w:rPr>
        <w:t> </w:t>
      </w:r>
      <w:r>
        <w:rPr/>
        <w:t>or</w:t>
      </w:r>
      <w:r>
        <w:rPr>
          <w:spacing w:val="-5"/>
        </w:rPr>
        <w:t> </w:t>
      </w:r>
      <w:r>
        <w:rPr/>
        <w:t>overdue</w:t>
      </w:r>
      <w:r>
        <w:rPr>
          <w:spacing w:val="-5"/>
        </w:rPr>
        <w:t> </w:t>
      </w:r>
      <w:r>
        <w:rPr/>
        <w:t>fines,</w:t>
      </w:r>
      <w:r>
        <w:rPr>
          <w:spacing w:val="-5"/>
        </w:rPr>
        <w:t> </w:t>
      </w:r>
      <w:r>
        <w:rPr/>
        <w:t>users</w:t>
      </w:r>
      <w:r>
        <w:rPr>
          <w:spacing w:val="-6"/>
        </w:rPr>
        <w:t> </w:t>
      </w:r>
      <w:r>
        <w:rPr/>
        <w:t>shall first make payments to the supplying library before returning the Interlibrary Loan Card to the Libraries;</w:t>
      </w:r>
    </w:p>
    <w:p>
      <w:pPr>
        <w:pStyle w:val="ListParagraph"/>
        <w:numPr>
          <w:ilvl w:val="2"/>
          <w:numId w:val="299"/>
        </w:numPr>
        <w:tabs>
          <w:tab w:pos="1869" w:val="left" w:leader="none"/>
        </w:tabs>
        <w:spacing w:line="297" w:lineRule="auto" w:before="183" w:after="0"/>
        <w:ind w:left="1869" w:right="491" w:hanging="480"/>
        <w:jc w:val="left"/>
        <w:rPr>
          <w:sz w:val="28"/>
        </w:rPr>
      </w:pPr>
      <w:r>
        <w:rPr>
          <w:sz w:val="28"/>
        </w:rPr>
        <w:t>The</w:t>
      </w:r>
      <w:r>
        <w:rPr>
          <w:spacing w:val="-3"/>
          <w:sz w:val="28"/>
        </w:rPr>
        <w:t> </w:t>
      </w:r>
      <w:r>
        <w:rPr>
          <w:sz w:val="28"/>
        </w:rPr>
        <w:t>term</w:t>
      </w:r>
      <w:r>
        <w:rPr>
          <w:spacing w:val="-3"/>
          <w:sz w:val="28"/>
        </w:rPr>
        <w:t> </w:t>
      </w:r>
      <w:r>
        <w:rPr>
          <w:sz w:val="28"/>
        </w:rPr>
        <w:t>of</w:t>
      </w:r>
      <w:r>
        <w:rPr>
          <w:spacing w:val="-5"/>
          <w:sz w:val="28"/>
        </w:rPr>
        <w:t> </w:t>
      </w:r>
      <w:r>
        <w:rPr>
          <w:sz w:val="28"/>
        </w:rPr>
        <w:t>the</w:t>
      </w:r>
      <w:r>
        <w:rPr>
          <w:spacing w:val="-3"/>
          <w:sz w:val="28"/>
        </w:rPr>
        <w:t> </w:t>
      </w:r>
      <w:r>
        <w:rPr>
          <w:sz w:val="28"/>
        </w:rPr>
        <w:t>Interlibrary</w:t>
      </w:r>
      <w:r>
        <w:rPr>
          <w:spacing w:val="-2"/>
          <w:sz w:val="28"/>
        </w:rPr>
        <w:t> </w:t>
      </w:r>
      <w:r>
        <w:rPr>
          <w:sz w:val="28"/>
        </w:rPr>
        <w:t>Loan</w:t>
      </w:r>
      <w:r>
        <w:rPr>
          <w:spacing w:val="-2"/>
          <w:sz w:val="28"/>
        </w:rPr>
        <w:t> </w:t>
      </w:r>
      <w:r>
        <w:rPr>
          <w:sz w:val="28"/>
        </w:rPr>
        <w:t>Card</w:t>
      </w:r>
      <w:r>
        <w:rPr>
          <w:spacing w:val="-2"/>
          <w:sz w:val="28"/>
        </w:rPr>
        <w:t> </w:t>
      </w:r>
      <w:r>
        <w:rPr>
          <w:sz w:val="28"/>
        </w:rPr>
        <w:t>is</w:t>
      </w:r>
      <w:r>
        <w:rPr>
          <w:spacing w:val="-2"/>
          <w:sz w:val="28"/>
        </w:rPr>
        <w:t> </w:t>
      </w:r>
      <w:r>
        <w:rPr>
          <w:sz w:val="28"/>
        </w:rPr>
        <w:t>limited</w:t>
      </w:r>
      <w:r>
        <w:rPr>
          <w:spacing w:val="-4"/>
          <w:sz w:val="28"/>
        </w:rPr>
        <w:t> </w:t>
      </w:r>
      <w:r>
        <w:rPr>
          <w:sz w:val="28"/>
        </w:rPr>
        <w:t>to</w:t>
      </w:r>
      <w:r>
        <w:rPr>
          <w:spacing w:val="-4"/>
          <w:sz w:val="28"/>
        </w:rPr>
        <w:t> </w:t>
      </w:r>
      <w:r>
        <w:rPr>
          <w:sz w:val="28"/>
        </w:rPr>
        <w:t>30</w:t>
      </w:r>
      <w:r>
        <w:rPr>
          <w:spacing w:val="-2"/>
          <w:sz w:val="28"/>
        </w:rPr>
        <w:t> </w:t>
      </w:r>
      <w:r>
        <w:rPr>
          <w:sz w:val="28"/>
        </w:rPr>
        <w:t>days.</w:t>
      </w:r>
      <w:r>
        <w:rPr>
          <w:spacing w:val="-3"/>
          <w:sz w:val="28"/>
        </w:rPr>
        <w:t> </w:t>
      </w:r>
      <w:r>
        <w:rPr>
          <w:sz w:val="28"/>
        </w:rPr>
        <w:t>Overdue fines of late return are calculated in the same manner as that of borrowed books or materials [from the University’s libraries];</w:t>
      </w:r>
    </w:p>
    <w:p>
      <w:pPr>
        <w:pStyle w:val="ListParagraph"/>
        <w:numPr>
          <w:ilvl w:val="2"/>
          <w:numId w:val="299"/>
        </w:numPr>
        <w:tabs>
          <w:tab w:pos="1869" w:val="left" w:leader="none"/>
        </w:tabs>
        <w:spacing w:line="297" w:lineRule="auto" w:before="182" w:after="0"/>
        <w:ind w:left="1869" w:right="517" w:hanging="480"/>
        <w:jc w:val="left"/>
        <w:rPr>
          <w:sz w:val="28"/>
        </w:rPr>
      </w:pPr>
      <w:r>
        <w:rPr>
          <w:sz w:val="28"/>
        </w:rPr>
        <w:t>In the event that a borrowed Interlibrary Loan Card is lost, the user shall immediately notify the Libraries to register its loss. The borrower shall pay any/all card reissuance fees pursuant to the provisions of the Interlibrary Loan Cooperation Agreement and assume</w:t>
      </w:r>
      <w:r>
        <w:rPr>
          <w:spacing w:val="-4"/>
          <w:sz w:val="28"/>
        </w:rPr>
        <w:t> </w:t>
      </w:r>
      <w:r>
        <w:rPr>
          <w:sz w:val="28"/>
        </w:rPr>
        <w:t>full</w:t>
      </w:r>
      <w:r>
        <w:rPr>
          <w:spacing w:val="-3"/>
          <w:sz w:val="28"/>
        </w:rPr>
        <w:t> </w:t>
      </w:r>
      <w:r>
        <w:rPr>
          <w:sz w:val="28"/>
        </w:rPr>
        <w:t>responsibility</w:t>
      </w:r>
      <w:r>
        <w:rPr>
          <w:spacing w:val="-3"/>
          <w:sz w:val="28"/>
        </w:rPr>
        <w:t> </w:t>
      </w:r>
      <w:r>
        <w:rPr>
          <w:sz w:val="28"/>
        </w:rPr>
        <w:t>for</w:t>
      </w:r>
      <w:r>
        <w:rPr>
          <w:spacing w:val="-4"/>
          <w:sz w:val="28"/>
        </w:rPr>
        <w:t> </w:t>
      </w:r>
      <w:r>
        <w:rPr>
          <w:sz w:val="28"/>
        </w:rPr>
        <w:t>the</w:t>
      </w:r>
      <w:r>
        <w:rPr>
          <w:spacing w:val="-6"/>
          <w:sz w:val="28"/>
        </w:rPr>
        <w:t> </w:t>
      </w:r>
      <w:r>
        <w:rPr>
          <w:sz w:val="28"/>
        </w:rPr>
        <w:t>books</w:t>
      </w:r>
      <w:r>
        <w:rPr>
          <w:spacing w:val="-3"/>
          <w:sz w:val="28"/>
        </w:rPr>
        <w:t> </w:t>
      </w:r>
      <w:r>
        <w:rPr>
          <w:sz w:val="28"/>
        </w:rPr>
        <w:t>and</w:t>
      </w:r>
      <w:r>
        <w:rPr>
          <w:spacing w:val="-3"/>
          <w:sz w:val="28"/>
        </w:rPr>
        <w:t> </w:t>
      </w:r>
      <w:r>
        <w:rPr>
          <w:sz w:val="28"/>
        </w:rPr>
        <w:t>materials</w:t>
      </w:r>
      <w:r>
        <w:rPr>
          <w:spacing w:val="-3"/>
          <w:sz w:val="28"/>
        </w:rPr>
        <w:t> </w:t>
      </w:r>
      <w:r>
        <w:rPr>
          <w:sz w:val="28"/>
        </w:rPr>
        <w:t>borrowed</w:t>
      </w:r>
      <w:r>
        <w:rPr>
          <w:spacing w:val="-3"/>
          <w:sz w:val="28"/>
        </w:rPr>
        <w:t> </w:t>
      </w:r>
      <w:r>
        <w:rPr>
          <w:sz w:val="28"/>
        </w:rPr>
        <w:t>from a supplying library before the loss is registered.</w:t>
      </w:r>
    </w:p>
    <w:p>
      <w:pPr>
        <w:pStyle w:val="ListParagraph"/>
        <w:numPr>
          <w:ilvl w:val="2"/>
          <w:numId w:val="299"/>
        </w:numPr>
        <w:tabs>
          <w:tab w:pos="1869" w:val="left" w:leader="none"/>
        </w:tabs>
        <w:spacing w:line="297" w:lineRule="auto" w:before="184" w:after="0"/>
        <w:ind w:left="1869" w:right="517" w:hanging="480"/>
        <w:jc w:val="left"/>
        <w:rPr>
          <w:sz w:val="28"/>
        </w:rPr>
      </w:pPr>
      <w:r>
        <w:rPr>
          <w:sz w:val="28"/>
        </w:rPr>
        <w:t>The Interlibrary Loan Card shall only be used by users to request book</w:t>
      </w:r>
      <w:r>
        <w:rPr>
          <w:spacing w:val="-5"/>
          <w:sz w:val="28"/>
        </w:rPr>
        <w:t> </w:t>
      </w:r>
      <w:r>
        <w:rPr>
          <w:sz w:val="28"/>
        </w:rPr>
        <w:t>loan</w:t>
      </w:r>
      <w:r>
        <w:rPr>
          <w:spacing w:val="-5"/>
          <w:sz w:val="28"/>
        </w:rPr>
        <w:t> </w:t>
      </w:r>
      <w:r>
        <w:rPr>
          <w:sz w:val="28"/>
        </w:rPr>
        <w:t>from</w:t>
      </w:r>
      <w:r>
        <w:rPr>
          <w:spacing w:val="-6"/>
          <w:sz w:val="28"/>
        </w:rPr>
        <w:t> </w:t>
      </w:r>
      <w:r>
        <w:rPr>
          <w:sz w:val="28"/>
        </w:rPr>
        <w:t>a</w:t>
      </w:r>
      <w:r>
        <w:rPr>
          <w:spacing w:val="-6"/>
          <w:sz w:val="28"/>
        </w:rPr>
        <w:t> </w:t>
      </w:r>
      <w:r>
        <w:rPr>
          <w:sz w:val="28"/>
        </w:rPr>
        <w:t>reciprocal</w:t>
      </w:r>
      <w:r>
        <w:rPr>
          <w:spacing w:val="-7"/>
          <w:sz w:val="28"/>
        </w:rPr>
        <w:t> </w:t>
      </w:r>
      <w:r>
        <w:rPr>
          <w:sz w:val="28"/>
        </w:rPr>
        <w:t>library.</w:t>
      </w:r>
      <w:r>
        <w:rPr>
          <w:spacing w:val="-6"/>
          <w:sz w:val="28"/>
        </w:rPr>
        <w:t> </w:t>
      </w:r>
      <w:r>
        <w:rPr>
          <w:sz w:val="28"/>
        </w:rPr>
        <w:t>Users</w:t>
      </w:r>
      <w:r>
        <w:rPr>
          <w:spacing w:val="-5"/>
          <w:sz w:val="28"/>
        </w:rPr>
        <w:t> </w:t>
      </w:r>
      <w:r>
        <w:rPr>
          <w:sz w:val="28"/>
        </w:rPr>
        <w:t>shall</w:t>
      </w:r>
      <w:r>
        <w:rPr>
          <w:spacing w:val="-5"/>
          <w:sz w:val="28"/>
        </w:rPr>
        <w:t> </w:t>
      </w:r>
      <w:r>
        <w:rPr>
          <w:sz w:val="28"/>
        </w:rPr>
        <w:t>comply</w:t>
      </w:r>
      <w:r>
        <w:rPr>
          <w:spacing w:val="-5"/>
          <w:sz w:val="28"/>
        </w:rPr>
        <w:t> </w:t>
      </w:r>
      <w:r>
        <w:rPr>
          <w:sz w:val="28"/>
        </w:rPr>
        <w:t>with</w:t>
      </w:r>
      <w:r>
        <w:rPr>
          <w:spacing w:val="-5"/>
          <w:sz w:val="28"/>
        </w:rPr>
        <w:t> </w:t>
      </w:r>
      <w:r>
        <w:rPr>
          <w:sz w:val="28"/>
        </w:rPr>
        <w:t>rules</w:t>
      </w:r>
      <w:r>
        <w:rPr>
          <w:spacing w:val="-5"/>
          <w:sz w:val="28"/>
        </w:rPr>
        <w:t> </w:t>
      </w:r>
      <w:r>
        <w:rPr>
          <w:sz w:val="28"/>
        </w:rPr>
        <w:t>set out by the supplying library and shall not request services other than requesting book loan.</w:t>
      </w:r>
    </w:p>
    <w:p>
      <w:pPr>
        <w:pStyle w:val="BodyText"/>
        <w:spacing w:line="261" w:lineRule="auto" w:before="184"/>
        <w:ind w:left="678" w:right="389"/>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「中華圖書資訊館際合作協會」</w:t>
      </w:r>
      <w:r>
        <w:rPr>
          <w:spacing w:val="-2"/>
        </w:rPr>
        <w:t>Interlibrary Cooperation</w:t>
      </w:r>
      <w:r>
        <w:rPr>
          <w:spacing w:val="-10"/>
        </w:rPr>
        <w:t> </w:t>
      </w:r>
      <w:r>
        <w:rPr>
          <w:spacing w:val="-2"/>
        </w:rPr>
        <w:t>Association </w:t>
      </w:r>
      <w:r>
        <w:rPr>
          <w:rFonts w:ascii="標楷體" w:eastAsia="標楷體" w:hint="eastAsia"/>
          <w:spacing w:val="-2"/>
        </w:rPr>
        <w:t>會員館於「全國文獻傳遞服務系統」提出借書申請，由圖書館代借代還：</w:t>
      </w:r>
    </w:p>
    <w:p>
      <w:pPr>
        <w:pStyle w:val="ListParagraph"/>
        <w:numPr>
          <w:ilvl w:val="0"/>
          <w:numId w:val="300"/>
        </w:numPr>
        <w:tabs>
          <w:tab w:pos="1452" w:val="left" w:leader="none"/>
        </w:tabs>
        <w:spacing w:line="370" w:lineRule="exact" w:before="0" w:after="0"/>
        <w:ind w:left="1452" w:right="0" w:hanging="349"/>
        <w:jc w:val="left"/>
        <w:rPr>
          <w:rFonts w:ascii="標楷體" w:eastAsia="標楷體" w:hint="eastAsia"/>
          <w:sz w:val="28"/>
        </w:rPr>
      </w:pPr>
      <w:r>
        <w:rPr>
          <w:rFonts w:ascii="標楷體" w:eastAsia="標楷體" w:hint="eastAsia"/>
          <w:spacing w:val="-3"/>
          <w:sz w:val="28"/>
        </w:rPr>
        <w:t>向合作館申請借書，依合作館之規定。</w:t>
      </w:r>
    </w:p>
    <w:p>
      <w:pPr>
        <w:pStyle w:val="ListParagraph"/>
        <w:numPr>
          <w:ilvl w:val="0"/>
          <w:numId w:val="300"/>
        </w:numPr>
        <w:tabs>
          <w:tab w:pos="1452" w:val="left" w:leader="none"/>
        </w:tabs>
        <w:spacing w:line="240" w:lineRule="auto" w:before="27" w:after="0"/>
        <w:ind w:left="1452" w:right="0" w:hanging="349"/>
        <w:jc w:val="left"/>
        <w:rPr>
          <w:rFonts w:ascii="標楷體" w:eastAsia="標楷體" w:hint="eastAsia"/>
          <w:sz w:val="28"/>
        </w:rPr>
      </w:pPr>
      <w:r>
        <w:rPr>
          <w:rFonts w:ascii="標楷體" w:eastAsia="標楷體" w:hint="eastAsia"/>
          <w:spacing w:val="-3"/>
          <w:sz w:val="28"/>
        </w:rPr>
        <w:t>合作館向本館申請借書，依本館借書規則暨下列規定辦理：</w:t>
      </w:r>
    </w:p>
    <w:p>
      <w:pPr>
        <w:pStyle w:val="BodyText"/>
        <w:spacing w:line="256" w:lineRule="auto" w:before="26"/>
        <w:ind w:left="1386" w:right="2829"/>
        <w:rPr>
          <w:rFonts w:ascii="標楷體" w:eastAsia="標楷體" w:hint="eastAsia"/>
        </w:rPr>
      </w:pPr>
      <w:r>
        <w:rPr>
          <w:spacing w:val="-2"/>
        </w:rPr>
        <w:t>(1)</w:t>
      </w:r>
      <w:r>
        <w:rPr>
          <w:rFonts w:ascii="標楷體" w:eastAsia="標楷體" w:hint="eastAsia"/>
          <w:spacing w:val="-2"/>
        </w:rPr>
        <w:t>借書規定：借期二十一天，不得續借或預約。</w:t>
      </w:r>
      <w:r>
        <w:rPr>
          <w:rFonts w:ascii="標楷體" w:eastAsia="標楷體" w:hint="eastAsia"/>
          <w:spacing w:val="-2"/>
        </w:rPr>
        <w:t> </w:t>
      </w:r>
      <w:r>
        <w:rPr>
          <w:spacing w:val="-2"/>
        </w:rPr>
        <w:t>(2)</w:t>
      </w:r>
      <w:r>
        <w:rPr>
          <w:rFonts w:ascii="標楷體" w:eastAsia="標楷體" w:hint="eastAsia"/>
          <w:spacing w:val="-2"/>
        </w:rPr>
        <w:t>圖書逾期：同本館圖書逾期滯還金計算。</w:t>
      </w:r>
    </w:p>
    <w:p>
      <w:pPr>
        <w:pStyle w:val="BodyText"/>
        <w:spacing w:before="4"/>
        <w:ind w:left="1386"/>
        <w:rPr>
          <w:rFonts w:ascii="標楷體" w:eastAsia="標楷體" w:hint="eastAsia"/>
        </w:rPr>
      </w:pPr>
      <w:r>
        <w:rPr>
          <w:spacing w:val="-2"/>
        </w:rPr>
        <w:t>(3)</w:t>
      </w:r>
      <w:r>
        <w:rPr>
          <w:rFonts w:ascii="標楷體" w:eastAsia="標楷體" w:hint="eastAsia"/>
          <w:spacing w:val="-2"/>
        </w:rPr>
        <w:t>收費標準：每冊新臺幣一百元</w:t>
      </w:r>
      <w:r>
        <w:rPr>
          <w:spacing w:val="-2"/>
        </w:rPr>
        <w:t>(</w:t>
      </w:r>
      <w:r>
        <w:rPr>
          <w:rFonts w:ascii="標楷體" w:eastAsia="標楷體" w:hint="eastAsia"/>
          <w:spacing w:val="-2"/>
        </w:rPr>
        <w:t>含服務費及郵寄費</w:t>
      </w:r>
      <w:r>
        <w:rPr>
          <w:spacing w:val="-2"/>
        </w:rPr>
        <w:t>)</w:t>
      </w:r>
      <w:r>
        <w:rPr>
          <w:rFonts w:ascii="標楷體" w:eastAsia="標楷體" w:hint="eastAsia"/>
          <w:spacing w:val="-10"/>
        </w:rPr>
        <w:t>。</w:t>
      </w:r>
    </w:p>
    <w:p>
      <w:pPr>
        <w:pStyle w:val="ListParagraph"/>
        <w:numPr>
          <w:ilvl w:val="1"/>
          <w:numId w:val="299"/>
        </w:numPr>
        <w:tabs>
          <w:tab w:pos="1386" w:val="left" w:leader="none"/>
          <w:tab w:pos="1388" w:val="left" w:leader="none"/>
        </w:tabs>
        <w:spacing w:line="297" w:lineRule="auto" w:before="206" w:after="0"/>
        <w:ind w:left="1388" w:right="410" w:hanging="483"/>
        <w:jc w:val="left"/>
        <w:rPr>
          <w:sz w:val="28"/>
        </w:rPr>
      </w:pPr>
      <w:r>
        <w:rPr>
          <w:sz w:val="28"/>
        </w:rPr>
        <w:t>Where a member library of the Interlibrary Cooperation Association requests a book loan through the Nationwide Document Delivery Service (herein after referred to as “NDDS”) on a user’s behalf, the request and return</w:t>
      </w:r>
      <w:r>
        <w:rPr>
          <w:spacing w:val="-4"/>
          <w:sz w:val="28"/>
        </w:rPr>
        <w:t> </w:t>
      </w:r>
      <w:r>
        <w:rPr>
          <w:sz w:val="28"/>
        </w:rPr>
        <w:t>of</w:t>
      </w:r>
      <w:r>
        <w:rPr>
          <w:spacing w:val="-3"/>
          <w:sz w:val="28"/>
        </w:rPr>
        <w:t> </w:t>
      </w:r>
      <w:r>
        <w:rPr>
          <w:sz w:val="28"/>
        </w:rPr>
        <w:t>the</w:t>
      </w:r>
      <w:r>
        <w:rPr>
          <w:spacing w:val="-5"/>
          <w:sz w:val="28"/>
        </w:rPr>
        <w:t> </w:t>
      </w:r>
      <w:r>
        <w:rPr>
          <w:sz w:val="28"/>
        </w:rPr>
        <w:t>loaned</w:t>
      </w:r>
      <w:r>
        <w:rPr>
          <w:spacing w:val="-4"/>
          <w:sz w:val="28"/>
        </w:rPr>
        <w:t> </w:t>
      </w:r>
      <w:r>
        <w:rPr>
          <w:sz w:val="28"/>
        </w:rPr>
        <w:t>materials</w:t>
      </w:r>
      <w:r>
        <w:rPr>
          <w:spacing w:val="-4"/>
          <w:sz w:val="28"/>
        </w:rPr>
        <w:t> </w:t>
      </w:r>
      <w:r>
        <w:rPr>
          <w:sz w:val="28"/>
        </w:rPr>
        <w:t>shall</w:t>
      </w:r>
      <w:r>
        <w:rPr>
          <w:spacing w:val="-2"/>
          <w:sz w:val="28"/>
        </w:rPr>
        <w:t> </w:t>
      </w:r>
      <w:r>
        <w:rPr>
          <w:sz w:val="28"/>
        </w:rPr>
        <w:t>be</w:t>
      </w:r>
      <w:r>
        <w:rPr>
          <w:spacing w:val="-3"/>
          <w:sz w:val="28"/>
        </w:rPr>
        <w:t> </w:t>
      </w:r>
      <w:r>
        <w:rPr>
          <w:sz w:val="28"/>
        </w:rPr>
        <w:t>processed</w:t>
      </w:r>
      <w:r>
        <w:rPr>
          <w:spacing w:val="-4"/>
          <w:sz w:val="28"/>
        </w:rPr>
        <w:t> </w:t>
      </w:r>
      <w:r>
        <w:rPr>
          <w:sz w:val="28"/>
        </w:rPr>
        <w:t>by</w:t>
      </w:r>
      <w:r>
        <w:rPr>
          <w:spacing w:val="-2"/>
          <w:sz w:val="28"/>
        </w:rPr>
        <w:t> </w:t>
      </w:r>
      <w:r>
        <w:rPr>
          <w:sz w:val="28"/>
        </w:rPr>
        <w:t>the</w:t>
      </w:r>
      <w:r>
        <w:rPr>
          <w:spacing w:val="-3"/>
          <w:sz w:val="28"/>
        </w:rPr>
        <w:t> </w:t>
      </w:r>
      <w:r>
        <w:rPr>
          <w:sz w:val="28"/>
        </w:rPr>
        <w:t>reciprocal</w:t>
      </w:r>
      <w:r>
        <w:rPr>
          <w:spacing w:val="-2"/>
          <w:sz w:val="28"/>
        </w:rPr>
        <w:t> </w:t>
      </w:r>
      <w:r>
        <w:rPr>
          <w:sz w:val="28"/>
        </w:rPr>
        <w:t>member </w:t>
      </w:r>
      <w:r>
        <w:rPr>
          <w:spacing w:val="-2"/>
          <w:sz w:val="28"/>
        </w:rPr>
        <w:t>library:</w:t>
      </w:r>
    </w:p>
    <w:p>
      <w:pPr>
        <w:pStyle w:val="ListParagraph"/>
        <w:numPr>
          <w:ilvl w:val="2"/>
          <w:numId w:val="299"/>
        </w:numPr>
        <w:tabs>
          <w:tab w:pos="1811" w:val="left" w:leader="none"/>
          <w:tab w:pos="1813" w:val="left" w:leader="none"/>
        </w:tabs>
        <w:spacing w:line="297" w:lineRule="auto" w:before="185" w:after="0"/>
        <w:ind w:left="1813" w:right="874" w:hanging="483"/>
        <w:jc w:val="left"/>
        <w:rPr>
          <w:sz w:val="28"/>
        </w:rPr>
      </w:pPr>
      <w:r>
        <w:rPr>
          <w:sz w:val="28"/>
        </w:rPr>
        <w:t>The</w:t>
      </w:r>
      <w:r>
        <w:rPr>
          <w:spacing w:val="-3"/>
          <w:sz w:val="28"/>
        </w:rPr>
        <w:t> </w:t>
      </w:r>
      <w:r>
        <w:rPr>
          <w:sz w:val="28"/>
        </w:rPr>
        <w:t>lending</w:t>
      </w:r>
      <w:r>
        <w:rPr>
          <w:spacing w:val="-2"/>
          <w:sz w:val="28"/>
        </w:rPr>
        <w:t> </w:t>
      </w:r>
      <w:r>
        <w:rPr>
          <w:sz w:val="28"/>
        </w:rPr>
        <w:t>rules</w:t>
      </w:r>
      <w:r>
        <w:rPr>
          <w:spacing w:val="-4"/>
          <w:sz w:val="28"/>
        </w:rPr>
        <w:t> </w:t>
      </w:r>
      <w:r>
        <w:rPr>
          <w:sz w:val="28"/>
        </w:rPr>
        <w:t>of</w:t>
      </w:r>
      <w:r>
        <w:rPr>
          <w:spacing w:val="-5"/>
          <w:sz w:val="28"/>
        </w:rPr>
        <w:t> </w:t>
      </w:r>
      <w:r>
        <w:rPr>
          <w:sz w:val="28"/>
        </w:rPr>
        <w:t>the</w:t>
      </w:r>
      <w:r>
        <w:rPr>
          <w:spacing w:val="-3"/>
          <w:sz w:val="28"/>
        </w:rPr>
        <w:t> </w:t>
      </w:r>
      <w:r>
        <w:rPr>
          <w:sz w:val="28"/>
        </w:rPr>
        <w:t>supplying</w:t>
      </w:r>
      <w:r>
        <w:rPr>
          <w:spacing w:val="-4"/>
          <w:sz w:val="28"/>
        </w:rPr>
        <w:t> </w:t>
      </w:r>
      <w:r>
        <w:rPr>
          <w:sz w:val="28"/>
        </w:rPr>
        <w:t>library</w:t>
      </w:r>
      <w:r>
        <w:rPr>
          <w:spacing w:val="-4"/>
          <w:sz w:val="28"/>
        </w:rPr>
        <w:t> </w:t>
      </w:r>
      <w:r>
        <w:rPr>
          <w:sz w:val="28"/>
        </w:rPr>
        <w:t>shall</w:t>
      </w:r>
      <w:r>
        <w:rPr>
          <w:spacing w:val="-4"/>
          <w:sz w:val="28"/>
        </w:rPr>
        <w:t> </w:t>
      </w:r>
      <w:r>
        <w:rPr>
          <w:sz w:val="28"/>
        </w:rPr>
        <w:t>be</w:t>
      </w:r>
      <w:r>
        <w:rPr>
          <w:spacing w:val="-3"/>
          <w:sz w:val="28"/>
        </w:rPr>
        <w:t> </w:t>
      </w:r>
      <w:r>
        <w:rPr>
          <w:sz w:val="28"/>
        </w:rPr>
        <w:t>honored</w:t>
      </w:r>
      <w:r>
        <w:rPr>
          <w:spacing w:val="-2"/>
          <w:sz w:val="28"/>
        </w:rPr>
        <w:t> </w:t>
      </w:r>
      <w:r>
        <w:rPr>
          <w:sz w:val="28"/>
        </w:rPr>
        <w:t>when</w:t>
      </w:r>
      <w:r>
        <w:rPr>
          <w:spacing w:val="-4"/>
          <w:sz w:val="28"/>
        </w:rPr>
        <w:t> </w:t>
      </w:r>
      <w:r>
        <w:rPr>
          <w:sz w:val="28"/>
        </w:rPr>
        <w:t>a book is requested through NDDS.</w:t>
      </w:r>
    </w:p>
    <w:p>
      <w:pPr>
        <w:pStyle w:val="ListParagraph"/>
        <w:numPr>
          <w:ilvl w:val="2"/>
          <w:numId w:val="299"/>
        </w:numPr>
        <w:tabs>
          <w:tab w:pos="1811" w:val="left" w:leader="none"/>
          <w:tab w:pos="1813" w:val="left" w:leader="none"/>
        </w:tabs>
        <w:spacing w:line="297" w:lineRule="auto" w:before="180" w:after="0"/>
        <w:ind w:left="1813" w:right="685" w:hanging="483"/>
        <w:jc w:val="both"/>
        <w:rPr>
          <w:sz w:val="28"/>
        </w:rPr>
      </w:pPr>
      <w:r>
        <w:rPr>
          <w:sz w:val="28"/>
        </w:rPr>
        <w:t>If a participating member library requests a book from the Libraries collection,</w:t>
      </w:r>
      <w:r>
        <w:rPr>
          <w:spacing w:val="-13"/>
          <w:sz w:val="28"/>
        </w:rPr>
        <w:t> </w:t>
      </w:r>
      <w:r>
        <w:rPr>
          <w:sz w:val="28"/>
        </w:rPr>
        <w:t>the</w:t>
      </w:r>
      <w:r>
        <w:rPr>
          <w:spacing w:val="-6"/>
          <w:sz w:val="28"/>
        </w:rPr>
        <w:t> </w:t>
      </w:r>
      <w:r>
        <w:rPr>
          <w:sz w:val="28"/>
        </w:rPr>
        <w:t>Libraries’</w:t>
      </w:r>
      <w:r>
        <w:rPr>
          <w:spacing w:val="-18"/>
          <w:sz w:val="28"/>
        </w:rPr>
        <w:t> </w:t>
      </w:r>
      <w:r>
        <w:rPr>
          <w:sz w:val="28"/>
        </w:rPr>
        <w:t>lending</w:t>
      </w:r>
      <w:r>
        <w:rPr>
          <w:spacing w:val="-4"/>
          <w:sz w:val="28"/>
        </w:rPr>
        <w:t> </w:t>
      </w:r>
      <w:r>
        <w:rPr>
          <w:sz w:val="28"/>
        </w:rPr>
        <w:t>rules</w:t>
      </w:r>
      <w:r>
        <w:rPr>
          <w:spacing w:val="-5"/>
          <w:sz w:val="28"/>
        </w:rPr>
        <w:t> </w:t>
      </w:r>
      <w:r>
        <w:rPr>
          <w:sz w:val="28"/>
        </w:rPr>
        <w:t>shall</w:t>
      </w:r>
      <w:r>
        <w:rPr>
          <w:spacing w:val="-7"/>
          <w:sz w:val="28"/>
        </w:rPr>
        <w:t> </w:t>
      </w:r>
      <w:r>
        <w:rPr>
          <w:sz w:val="28"/>
        </w:rPr>
        <w:t>apply,</w:t>
      </w:r>
      <w:r>
        <w:rPr>
          <w:spacing w:val="-6"/>
          <w:sz w:val="28"/>
        </w:rPr>
        <w:t> </w:t>
      </w:r>
      <w:r>
        <w:rPr>
          <w:sz w:val="28"/>
        </w:rPr>
        <w:t>and</w:t>
      </w:r>
      <w:r>
        <w:rPr>
          <w:spacing w:val="-7"/>
          <w:sz w:val="28"/>
        </w:rPr>
        <w:t> </w:t>
      </w:r>
      <w:r>
        <w:rPr>
          <w:sz w:val="28"/>
        </w:rPr>
        <w:t>the</w:t>
      </w:r>
      <w:r>
        <w:rPr>
          <w:spacing w:val="-6"/>
          <w:sz w:val="28"/>
        </w:rPr>
        <w:t> </w:t>
      </w:r>
      <w:r>
        <w:rPr>
          <w:sz w:val="28"/>
        </w:rPr>
        <w:t>loan</w:t>
      </w:r>
      <w:r>
        <w:rPr>
          <w:spacing w:val="-5"/>
          <w:sz w:val="28"/>
        </w:rPr>
        <w:t> </w:t>
      </w:r>
      <w:r>
        <w:rPr>
          <w:sz w:val="28"/>
        </w:rPr>
        <w:t>shall be processed as follows:</w:t>
      </w:r>
    </w:p>
    <w:p>
      <w:pPr>
        <w:spacing w:after="0" w:line="297" w:lineRule="auto"/>
        <w:jc w:val="both"/>
        <w:rPr>
          <w:sz w:val="28"/>
        </w:rPr>
        <w:sectPr>
          <w:pgSz w:w="11910" w:h="16840"/>
          <w:pgMar w:header="0" w:footer="1331" w:top="680" w:bottom="1520" w:left="1020" w:right="740"/>
        </w:sectPr>
      </w:pPr>
    </w:p>
    <w:p>
      <w:pPr>
        <w:pStyle w:val="ListParagraph"/>
        <w:numPr>
          <w:ilvl w:val="0"/>
          <w:numId w:val="301"/>
        </w:numPr>
        <w:tabs>
          <w:tab w:pos="2237" w:val="left" w:leader="none"/>
          <w:tab w:pos="2239" w:val="left" w:leader="none"/>
        </w:tabs>
        <w:spacing w:line="297" w:lineRule="auto" w:before="69" w:after="0"/>
        <w:ind w:left="2239" w:right="498" w:hanging="483"/>
        <w:jc w:val="left"/>
        <w:rPr>
          <w:sz w:val="28"/>
        </w:rPr>
      </w:pPr>
      <w:r>
        <w:rPr>
          <w:sz w:val="28"/>
        </w:rPr>
        <w:t>The</w:t>
      </w:r>
      <w:r>
        <w:rPr>
          <w:spacing w:val="-3"/>
          <w:sz w:val="28"/>
        </w:rPr>
        <w:t> </w:t>
      </w:r>
      <w:r>
        <w:rPr>
          <w:sz w:val="28"/>
        </w:rPr>
        <w:t>book</w:t>
      </w:r>
      <w:r>
        <w:rPr>
          <w:spacing w:val="-2"/>
          <w:sz w:val="28"/>
        </w:rPr>
        <w:t> </w:t>
      </w:r>
      <w:r>
        <w:rPr>
          <w:sz w:val="28"/>
        </w:rPr>
        <w:t>requested</w:t>
      </w:r>
      <w:r>
        <w:rPr>
          <w:spacing w:val="-2"/>
          <w:sz w:val="28"/>
        </w:rPr>
        <w:t> </w:t>
      </w:r>
      <w:r>
        <w:rPr>
          <w:sz w:val="28"/>
        </w:rPr>
        <w:t>shall</w:t>
      </w:r>
      <w:r>
        <w:rPr>
          <w:spacing w:val="-4"/>
          <w:sz w:val="28"/>
        </w:rPr>
        <w:t> </w:t>
      </w:r>
      <w:r>
        <w:rPr>
          <w:sz w:val="28"/>
        </w:rPr>
        <w:t>be</w:t>
      </w:r>
      <w:r>
        <w:rPr>
          <w:spacing w:val="-3"/>
          <w:sz w:val="28"/>
        </w:rPr>
        <w:t> </w:t>
      </w:r>
      <w:r>
        <w:rPr>
          <w:sz w:val="28"/>
        </w:rPr>
        <w:t>borrowed</w:t>
      </w:r>
      <w:r>
        <w:rPr>
          <w:spacing w:val="-2"/>
          <w:sz w:val="28"/>
        </w:rPr>
        <w:t> </w:t>
      </w:r>
      <w:r>
        <w:rPr>
          <w:sz w:val="28"/>
        </w:rPr>
        <w:t>for</w:t>
      </w:r>
      <w:r>
        <w:rPr>
          <w:spacing w:val="-5"/>
          <w:sz w:val="28"/>
        </w:rPr>
        <w:t> </w:t>
      </w:r>
      <w:r>
        <w:rPr>
          <w:sz w:val="28"/>
        </w:rPr>
        <w:t>21</w:t>
      </w:r>
      <w:r>
        <w:rPr>
          <w:spacing w:val="-4"/>
          <w:sz w:val="28"/>
        </w:rPr>
        <w:t> </w:t>
      </w:r>
      <w:r>
        <w:rPr>
          <w:sz w:val="28"/>
        </w:rPr>
        <w:t>days</w:t>
      </w:r>
      <w:r>
        <w:rPr>
          <w:spacing w:val="-2"/>
          <w:sz w:val="28"/>
        </w:rPr>
        <w:t> </w:t>
      </w:r>
      <w:r>
        <w:rPr>
          <w:sz w:val="28"/>
        </w:rPr>
        <w:t>and</w:t>
      </w:r>
      <w:r>
        <w:rPr>
          <w:spacing w:val="-2"/>
          <w:sz w:val="28"/>
        </w:rPr>
        <w:t> </w:t>
      </w:r>
      <w:r>
        <w:rPr>
          <w:sz w:val="28"/>
        </w:rPr>
        <w:t>may</w:t>
      </w:r>
      <w:r>
        <w:rPr>
          <w:spacing w:val="-2"/>
          <w:sz w:val="28"/>
        </w:rPr>
        <w:t> </w:t>
      </w:r>
      <w:r>
        <w:rPr>
          <w:sz w:val="28"/>
        </w:rPr>
        <w:t>not</w:t>
      </w:r>
      <w:r>
        <w:rPr>
          <w:spacing w:val="-4"/>
          <w:sz w:val="28"/>
        </w:rPr>
        <w:t> </w:t>
      </w:r>
      <w:r>
        <w:rPr>
          <w:sz w:val="28"/>
        </w:rPr>
        <w:t>be renewed or reserved again.</w:t>
      </w:r>
    </w:p>
    <w:p>
      <w:pPr>
        <w:pStyle w:val="ListParagraph"/>
        <w:numPr>
          <w:ilvl w:val="0"/>
          <w:numId w:val="301"/>
        </w:numPr>
        <w:tabs>
          <w:tab w:pos="2237" w:val="left" w:leader="none"/>
          <w:tab w:pos="2239" w:val="left" w:leader="none"/>
        </w:tabs>
        <w:spacing w:line="297" w:lineRule="auto" w:before="181" w:after="0"/>
        <w:ind w:left="2239" w:right="439" w:hanging="483"/>
        <w:jc w:val="left"/>
        <w:rPr>
          <w:sz w:val="28"/>
        </w:rPr>
      </w:pPr>
      <w:r>
        <w:rPr>
          <w:sz w:val="28"/>
        </w:rPr>
        <w:t>Overdue</w:t>
      </w:r>
      <w:r>
        <w:rPr>
          <w:spacing w:val="-3"/>
          <w:sz w:val="28"/>
        </w:rPr>
        <w:t> </w:t>
      </w:r>
      <w:r>
        <w:rPr>
          <w:sz w:val="28"/>
        </w:rPr>
        <w:t>fines</w:t>
      </w:r>
      <w:r>
        <w:rPr>
          <w:spacing w:val="-3"/>
          <w:sz w:val="28"/>
        </w:rPr>
        <w:t> </w:t>
      </w:r>
      <w:r>
        <w:rPr>
          <w:sz w:val="28"/>
        </w:rPr>
        <w:t>are</w:t>
      </w:r>
      <w:r>
        <w:rPr>
          <w:spacing w:val="-3"/>
          <w:sz w:val="28"/>
        </w:rPr>
        <w:t> </w:t>
      </w:r>
      <w:r>
        <w:rPr>
          <w:sz w:val="28"/>
        </w:rPr>
        <w:t>calculated</w:t>
      </w:r>
      <w:r>
        <w:rPr>
          <w:spacing w:val="-4"/>
          <w:sz w:val="28"/>
        </w:rPr>
        <w:t> </w:t>
      </w:r>
      <w:r>
        <w:rPr>
          <w:sz w:val="28"/>
        </w:rPr>
        <w:t>in</w:t>
      </w:r>
      <w:r>
        <w:rPr>
          <w:spacing w:val="-4"/>
          <w:sz w:val="28"/>
        </w:rPr>
        <w:t> </w:t>
      </w:r>
      <w:r>
        <w:rPr>
          <w:sz w:val="28"/>
        </w:rPr>
        <w:t>the</w:t>
      </w:r>
      <w:r>
        <w:rPr>
          <w:spacing w:val="-3"/>
          <w:sz w:val="28"/>
        </w:rPr>
        <w:t> </w:t>
      </w:r>
      <w:r>
        <w:rPr>
          <w:sz w:val="28"/>
        </w:rPr>
        <w:t>same</w:t>
      </w:r>
      <w:r>
        <w:rPr>
          <w:spacing w:val="-3"/>
          <w:sz w:val="28"/>
        </w:rPr>
        <w:t> </w:t>
      </w:r>
      <w:r>
        <w:rPr>
          <w:sz w:val="28"/>
        </w:rPr>
        <w:t>manner</w:t>
      </w:r>
      <w:r>
        <w:rPr>
          <w:spacing w:val="-3"/>
          <w:sz w:val="28"/>
        </w:rPr>
        <w:t> </w:t>
      </w:r>
      <w:r>
        <w:rPr>
          <w:sz w:val="28"/>
        </w:rPr>
        <w:t>as</w:t>
      </w:r>
      <w:r>
        <w:rPr>
          <w:spacing w:val="-3"/>
          <w:sz w:val="28"/>
        </w:rPr>
        <w:t> </w:t>
      </w:r>
      <w:r>
        <w:rPr>
          <w:sz w:val="28"/>
        </w:rPr>
        <w:t>overdue</w:t>
      </w:r>
      <w:r>
        <w:rPr>
          <w:spacing w:val="-3"/>
          <w:sz w:val="28"/>
        </w:rPr>
        <w:t> </w:t>
      </w:r>
      <w:r>
        <w:rPr>
          <w:sz w:val="28"/>
        </w:rPr>
        <w:t>books are charged by the Libraries.</w:t>
      </w:r>
    </w:p>
    <w:p>
      <w:pPr>
        <w:pStyle w:val="ListParagraph"/>
        <w:numPr>
          <w:ilvl w:val="0"/>
          <w:numId w:val="301"/>
        </w:numPr>
        <w:tabs>
          <w:tab w:pos="2238" w:val="left" w:leader="none"/>
        </w:tabs>
        <w:spacing w:line="240" w:lineRule="auto" w:before="3" w:after="0"/>
        <w:ind w:left="2238" w:right="0" w:hanging="479"/>
        <w:jc w:val="left"/>
        <w:rPr>
          <w:sz w:val="28"/>
        </w:rPr>
      </w:pPr>
      <w:r>
        <w:rPr>
          <w:sz w:val="28"/>
        </w:rPr>
        <w:t>The</w:t>
      </w:r>
      <w:r>
        <w:rPr>
          <w:spacing w:val="-5"/>
          <w:sz w:val="28"/>
        </w:rPr>
        <w:t> </w:t>
      </w:r>
      <w:r>
        <w:rPr>
          <w:sz w:val="28"/>
        </w:rPr>
        <w:t>service</w:t>
      </w:r>
      <w:r>
        <w:rPr>
          <w:spacing w:val="-4"/>
          <w:sz w:val="28"/>
        </w:rPr>
        <w:t> </w:t>
      </w:r>
      <w:r>
        <w:rPr>
          <w:sz w:val="28"/>
        </w:rPr>
        <w:t>and</w:t>
      </w:r>
      <w:r>
        <w:rPr>
          <w:spacing w:val="-5"/>
          <w:sz w:val="28"/>
        </w:rPr>
        <w:t> </w:t>
      </w:r>
      <w:r>
        <w:rPr>
          <w:sz w:val="28"/>
        </w:rPr>
        <w:t>postage</w:t>
      </w:r>
      <w:r>
        <w:rPr>
          <w:spacing w:val="-5"/>
          <w:sz w:val="28"/>
        </w:rPr>
        <w:t> </w:t>
      </w:r>
      <w:r>
        <w:rPr>
          <w:sz w:val="28"/>
        </w:rPr>
        <w:t>fees</w:t>
      </w:r>
      <w:r>
        <w:rPr>
          <w:spacing w:val="-3"/>
          <w:sz w:val="28"/>
        </w:rPr>
        <w:t> </w:t>
      </w:r>
      <w:r>
        <w:rPr>
          <w:sz w:val="28"/>
        </w:rPr>
        <w:t>are</w:t>
      </w:r>
      <w:r>
        <w:rPr>
          <w:spacing w:val="-5"/>
          <w:sz w:val="28"/>
        </w:rPr>
        <w:t> </w:t>
      </w:r>
      <w:r>
        <w:rPr>
          <w:sz w:val="28"/>
        </w:rPr>
        <w:t>charged</w:t>
      </w:r>
      <w:r>
        <w:rPr>
          <w:spacing w:val="-3"/>
          <w:sz w:val="28"/>
        </w:rPr>
        <w:t> </w:t>
      </w:r>
      <w:r>
        <w:rPr>
          <w:sz w:val="28"/>
        </w:rPr>
        <w:t>NT$100</w:t>
      </w:r>
      <w:r>
        <w:rPr>
          <w:spacing w:val="-5"/>
          <w:sz w:val="28"/>
        </w:rPr>
        <w:t> </w:t>
      </w:r>
      <w:r>
        <w:rPr>
          <w:sz w:val="28"/>
        </w:rPr>
        <w:t>per</w:t>
      </w:r>
      <w:r>
        <w:rPr>
          <w:spacing w:val="-6"/>
          <w:sz w:val="28"/>
        </w:rPr>
        <w:t> </w:t>
      </w:r>
      <w:r>
        <w:rPr>
          <w:spacing w:val="-2"/>
          <w:sz w:val="28"/>
        </w:rPr>
        <w:t>item.</w:t>
      </w:r>
    </w:p>
    <w:p>
      <w:pPr>
        <w:pStyle w:val="BodyText"/>
        <w:spacing w:before="35"/>
      </w:pPr>
    </w:p>
    <w:p>
      <w:pPr>
        <w:pStyle w:val="BodyText"/>
        <w:ind w:left="679"/>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3"/>
        </w:rPr>
        <w:t>其他合作系統另依其協議規定辦理。</w:t>
      </w:r>
    </w:p>
    <w:p>
      <w:pPr>
        <w:pStyle w:val="ListParagraph"/>
        <w:numPr>
          <w:ilvl w:val="1"/>
          <w:numId w:val="299"/>
        </w:numPr>
        <w:tabs>
          <w:tab w:pos="1387" w:val="left" w:leader="none"/>
          <w:tab w:pos="1389" w:val="left" w:leader="none"/>
        </w:tabs>
        <w:spacing w:line="297" w:lineRule="auto" w:before="307" w:after="0"/>
        <w:ind w:left="1389" w:right="666" w:hanging="481"/>
        <w:jc w:val="left"/>
        <w:rPr>
          <w:sz w:val="28"/>
        </w:rPr>
      </w:pPr>
      <w:r>
        <w:rPr>
          <w:sz w:val="28"/>
        </w:rPr>
        <w:t>Requests</w:t>
      </w:r>
      <w:r>
        <w:rPr>
          <w:spacing w:val="-3"/>
          <w:sz w:val="28"/>
        </w:rPr>
        <w:t> </w:t>
      </w:r>
      <w:r>
        <w:rPr>
          <w:sz w:val="28"/>
        </w:rPr>
        <w:t>through</w:t>
      </w:r>
      <w:r>
        <w:rPr>
          <w:spacing w:val="-3"/>
          <w:sz w:val="28"/>
        </w:rPr>
        <w:t> </w:t>
      </w:r>
      <w:r>
        <w:rPr>
          <w:sz w:val="28"/>
        </w:rPr>
        <w:t>other</w:t>
      </w:r>
      <w:r>
        <w:rPr>
          <w:spacing w:val="-4"/>
          <w:sz w:val="28"/>
        </w:rPr>
        <w:t> </w:t>
      </w:r>
      <w:r>
        <w:rPr>
          <w:sz w:val="28"/>
        </w:rPr>
        <w:t>cooperation</w:t>
      </w:r>
      <w:r>
        <w:rPr>
          <w:spacing w:val="-5"/>
          <w:sz w:val="28"/>
        </w:rPr>
        <w:t> </w:t>
      </w:r>
      <w:r>
        <w:rPr>
          <w:sz w:val="28"/>
        </w:rPr>
        <w:t>systems</w:t>
      </w:r>
      <w:r>
        <w:rPr>
          <w:spacing w:val="-3"/>
          <w:sz w:val="28"/>
        </w:rPr>
        <w:t> </w:t>
      </w:r>
      <w:r>
        <w:rPr>
          <w:sz w:val="28"/>
        </w:rPr>
        <w:t>shall</w:t>
      </w:r>
      <w:r>
        <w:rPr>
          <w:spacing w:val="-5"/>
          <w:sz w:val="28"/>
        </w:rPr>
        <w:t> </w:t>
      </w:r>
      <w:r>
        <w:rPr>
          <w:sz w:val="28"/>
        </w:rPr>
        <w:t>be</w:t>
      </w:r>
      <w:r>
        <w:rPr>
          <w:spacing w:val="-6"/>
          <w:sz w:val="28"/>
        </w:rPr>
        <w:t> </w:t>
      </w:r>
      <w:r>
        <w:rPr>
          <w:sz w:val="28"/>
        </w:rPr>
        <w:t>processed</w:t>
      </w:r>
      <w:r>
        <w:rPr>
          <w:spacing w:val="-5"/>
          <w:sz w:val="28"/>
        </w:rPr>
        <w:t> </w:t>
      </w:r>
      <w:r>
        <w:rPr>
          <w:sz w:val="28"/>
        </w:rPr>
        <w:t>pursuant to the provisions of their respective loan agreements with the Libraries.</w:t>
      </w:r>
    </w:p>
    <w:p>
      <w:pPr>
        <w:pStyle w:val="BodyText"/>
        <w:spacing w:before="281"/>
        <w:ind w:left="679"/>
        <w:rPr>
          <w:rFonts w:ascii="標楷體" w:eastAsia="標楷體" w:hint="eastAsia"/>
        </w:rPr>
      </w:pPr>
      <w:r>
        <w:rPr>
          <w:spacing w:val="-2"/>
        </w:rPr>
        <w:t>(</w:t>
      </w:r>
      <w:r>
        <w:rPr>
          <w:rFonts w:ascii="標楷體" w:eastAsia="標楷體" w:hint="eastAsia"/>
          <w:spacing w:val="-2"/>
        </w:rPr>
        <w:t>四</w:t>
      </w:r>
      <w:r>
        <w:rPr>
          <w:spacing w:val="-2"/>
        </w:rPr>
        <w:t>)</w:t>
      </w:r>
      <w:r>
        <w:rPr>
          <w:rFonts w:ascii="標楷體" w:eastAsia="標楷體" w:hint="eastAsia"/>
          <w:spacing w:val="-3"/>
        </w:rPr>
        <w:t>使用圖書互借服務並應遵循以下規定：</w:t>
      </w:r>
    </w:p>
    <w:p>
      <w:pPr>
        <w:pStyle w:val="ListParagraph"/>
        <w:numPr>
          <w:ilvl w:val="0"/>
          <w:numId w:val="302"/>
        </w:numPr>
        <w:tabs>
          <w:tab w:pos="1453" w:val="left" w:leader="none"/>
        </w:tabs>
        <w:spacing w:line="264" w:lineRule="auto" w:before="28" w:after="0"/>
        <w:ind w:left="1104" w:right="387" w:firstLine="0"/>
        <w:jc w:val="left"/>
        <w:rPr>
          <w:rFonts w:ascii="標楷體" w:eastAsia="標楷體" w:hint="eastAsia"/>
          <w:sz w:val="28"/>
        </w:rPr>
      </w:pPr>
      <w:r>
        <w:rPr>
          <w:rFonts w:ascii="標楷體" w:eastAsia="標楷體" w:hint="eastAsia"/>
          <w:spacing w:val="-17"/>
          <w:sz w:val="28"/>
        </w:rPr>
        <w:t>本館讀者向合作館借書前，應先查詢本館館藏目錄，凡本館可借閱 之</w:t>
      </w:r>
      <w:r>
        <w:rPr>
          <w:rFonts w:ascii="標楷體" w:eastAsia="標楷體" w:hint="eastAsia"/>
          <w:spacing w:val="-2"/>
          <w:sz w:val="28"/>
        </w:rPr>
        <w:t>圖書資料，不得向合作館申請借閱。</w:t>
      </w:r>
    </w:p>
    <w:p>
      <w:pPr>
        <w:pStyle w:val="ListParagraph"/>
        <w:numPr>
          <w:ilvl w:val="0"/>
          <w:numId w:val="302"/>
        </w:numPr>
        <w:tabs>
          <w:tab w:pos="1453" w:val="left" w:leader="none"/>
        </w:tabs>
        <w:spacing w:line="261" w:lineRule="auto" w:before="0" w:after="0"/>
        <w:ind w:left="1104" w:right="387" w:firstLine="0"/>
        <w:jc w:val="left"/>
        <w:rPr>
          <w:rFonts w:ascii="標楷體" w:eastAsia="標楷體" w:hint="eastAsia"/>
          <w:sz w:val="28"/>
        </w:rPr>
      </w:pPr>
      <w:r>
        <w:rPr>
          <w:rFonts w:ascii="標楷體" w:eastAsia="標楷體" w:hint="eastAsia"/>
          <w:spacing w:val="-7"/>
          <w:sz w:val="28"/>
        </w:rPr>
        <w:t>如有逾期或遺失所發生之費用均由借閱者自行負擔，並依該合作館規</w:t>
      </w:r>
      <w:r>
        <w:rPr>
          <w:rFonts w:ascii="標楷體" w:eastAsia="標楷體" w:hint="eastAsia"/>
          <w:spacing w:val="-4"/>
          <w:sz w:val="28"/>
        </w:rPr>
        <w:t>定辦理。</w:t>
      </w:r>
    </w:p>
    <w:p>
      <w:pPr>
        <w:pStyle w:val="ListParagraph"/>
        <w:numPr>
          <w:ilvl w:val="1"/>
          <w:numId w:val="299"/>
        </w:numPr>
        <w:tabs>
          <w:tab w:pos="1388" w:val="left" w:leader="none"/>
          <w:tab w:pos="1390" w:val="left" w:leader="none"/>
        </w:tabs>
        <w:spacing w:line="297" w:lineRule="auto" w:before="267" w:after="0"/>
        <w:ind w:left="1390" w:right="1606" w:hanging="483"/>
        <w:jc w:val="left"/>
        <w:rPr>
          <w:sz w:val="28"/>
        </w:rPr>
      </w:pPr>
      <w:r>
        <w:rPr>
          <w:sz w:val="28"/>
        </w:rPr>
        <w:t>Users</w:t>
      </w:r>
      <w:r>
        <w:rPr>
          <w:spacing w:val="-5"/>
          <w:sz w:val="28"/>
        </w:rPr>
        <w:t> </w:t>
      </w:r>
      <w:r>
        <w:rPr>
          <w:sz w:val="28"/>
        </w:rPr>
        <w:t>shall</w:t>
      </w:r>
      <w:r>
        <w:rPr>
          <w:spacing w:val="-4"/>
          <w:sz w:val="28"/>
        </w:rPr>
        <w:t> </w:t>
      </w:r>
      <w:r>
        <w:rPr>
          <w:sz w:val="28"/>
        </w:rPr>
        <w:t>comply</w:t>
      </w:r>
      <w:r>
        <w:rPr>
          <w:spacing w:val="-4"/>
          <w:sz w:val="28"/>
        </w:rPr>
        <w:t> </w:t>
      </w:r>
      <w:r>
        <w:rPr>
          <w:sz w:val="28"/>
        </w:rPr>
        <w:t>with</w:t>
      </w:r>
      <w:r>
        <w:rPr>
          <w:spacing w:val="-4"/>
          <w:sz w:val="28"/>
        </w:rPr>
        <w:t> </w:t>
      </w:r>
      <w:r>
        <w:rPr>
          <w:sz w:val="28"/>
        </w:rPr>
        <w:t>the</w:t>
      </w:r>
      <w:r>
        <w:rPr>
          <w:spacing w:val="-5"/>
          <w:sz w:val="28"/>
        </w:rPr>
        <w:t> </w:t>
      </w:r>
      <w:r>
        <w:rPr>
          <w:sz w:val="28"/>
        </w:rPr>
        <w:t>following</w:t>
      </w:r>
      <w:r>
        <w:rPr>
          <w:spacing w:val="-4"/>
          <w:sz w:val="28"/>
        </w:rPr>
        <w:t> </w:t>
      </w:r>
      <w:r>
        <w:rPr>
          <w:sz w:val="28"/>
        </w:rPr>
        <w:t>rules</w:t>
      </w:r>
      <w:r>
        <w:rPr>
          <w:spacing w:val="-4"/>
          <w:sz w:val="28"/>
        </w:rPr>
        <w:t> </w:t>
      </w:r>
      <w:r>
        <w:rPr>
          <w:sz w:val="28"/>
        </w:rPr>
        <w:t>when</w:t>
      </w:r>
      <w:r>
        <w:rPr>
          <w:spacing w:val="-4"/>
          <w:sz w:val="28"/>
        </w:rPr>
        <w:t> </w:t>
      </w:r>
      <w:r>
        <w:rPr>
          <w:sz w:val="28"/>
        </w:rPr>
        <w:t>requesting</w:t>
      </w:r>
      <w:r>
        <w:rPr>
          <w:spacing w:val="-4"/>
          <w:sz w:val="28"/>
        </w:rPr>
        <w:t> </w:t>
      </w:r>
      <w:r>
        <w:rPr>
          <w:sz w:val="28"/>
        </w:rPr>
        <w:t>an interlibrary loan service:</w:t>
      </w:r>
    </w:p>
    <w:p>
      <w:pPr>
        <w:pStyle w:val="ListParagraph"/>
        <w:numPr>
          <w:ilvl w:val="2"/>
          <w:numId w:val="299"/>
        </w:numPr>
        <w:tabs>
          <w:tab w:pos="1814" w:val="left" w:leader="none"/>
        </w:tabs>
        <w:spacing w:line="297" w:lineRule="auto" w:before="183" w:after="0"/>
        <w:ind w:left="1814" w:right="614" w:hanging="480"/>
        <w:jc w:val="left"/>
        <w:rPr>
          <w:sz w:val="28"/>
        </w:rPr>
      </w:pPr>
      <w:r>
        <w:rPr>
          <w:sz w:val="28"/>
        </w:rPr>
        <w:t>Users of the Libraries shall first conduct a search in the Libraries collections, and should the searched books or materials be available for</w:t>
      </w:r>
      <w:r>
        <w:rPr>
          <w:spacing w:val="-4"/>
          <w:sz w:val="28"/>
        </w:rPr>
        <w:t> </w:t>
      </w:r>
      <w:r>
        <w:rPr>
          <w:sz w:val="28"/>
        </w:rPr>
        <w:t>check-out</w:t>
      </w:r>
      <w:r>
        <w:rPr>
          <w:spacing w:val="-3"/>
          <w:sz w:val="28"/>
        </w:rPr>
        <w:t> </w:t>
      </w:r>
      <w:r>
        <w:rPr>
          <w:sz w:val="28"/>
        </w:rPr>
        <w:t>from</w:t>
      </w:r>
      <w:r>
        <w:rPr>
          <w:spacing w:val="-4"/>
          <w:sz w:val="28"/>
        </w:rPr>
        <w:t> </w:t>
      </w:r>
      <w:r>
        <w:rPr>
          <w:sz w:val="28"/>
        </w:rPr>
        <w:t>the</w:t>
      </w:r>
      <w:r>
        <w:rPr>
          <w:spacing w:val="-4"/>
          <w:sz w:val="28"/>
        </w:rPr>
        <w:t> </w:t>
      </w:r>
      <w:r>
        <w:rPr>
          <w:sz w:val="28"/>
        </w:rPr>
        <w:t>Libraries,</w:t>
      </w:r>
      <w:r>
        <w:rPr>
          <w:spacing w:val="-4"/>
          <w:sz w:val="28"/>
        </w:rPr>
        <w:t> </w:t>
      </w:r>
      <w:r>
        <w:rPr>
          <w:sz w:val="28"/>
        </w:rPr>
        <w:t>users</w:t>
      </w:r>
      <w:r>
        <w:rPr>
          <w:spacing w:val="-3"/>
          <w:sz w:val="28"/>
        </w:rPr>
        <w:t> </w:t>
      </w:r>
      <w:r>
        <w:rPr>
          <w:sz w:val="28"/>
        </w:rPr>
        <w:t>will</w:t>
      </w:r>
      <w:r>
        <w:rPr>
          <w:spacing w:val="-5"/>
          <w:sz w:val="28"/>
        </w:rPr>
        <w:t> </w:t>
      </w:r>
      <w:r>
        <w:rPr>
          <w:sz w:val="28"/>
        </w:rPr>
        <w:t>not</w:t>
      </w:r>
      <w:r>
        <w:rPr>
          <w:spacing w:val="-3"/>
          <w:sz w:val="28"/>
        </w:rPr>
        <w:t> </w:t>
      </w:r>
      <w:r>
        <w:rPr>
          <w:sz w:val="28"/>
        </w:rPr>
        <w:t>be</w:t>
      </w:r>
      <w:r>
        <w:rPr>
          <w:spacing w:val="-4"/>
          <w:sz w:val="28"/>
        </w:rPr>
        <w:t> </w:t>
      </w:r>
      <w:r>
        <w:rPr>
          <w:sz w:val="28"/>
        </w:rPr>
        <w:t>allowed</w:t>
      </w:r>
      <w:r>
        <w:rPr>
          <w:spacing w:val="-3"/>
          <w:sz w:val="28"/>
        </w:rPr>
        <w:t> </w:t>
      </w:r>
      <w:r>
        <w:rPr>
          <w:sz w:val="28"/>
        </w:rPr>
        <w:t>to</w:t>
      </w:r>
      <w:r>
        <w:rPr>
          <w:spacing w:val="-3"/>
          <w:sz w:val="28"/>
        </w:rPr>
        <w:t> </w:t>
      </w:r>
      <w:r>
        <w:rPr>
          <w:sz w:val="28"/>
        </w:rPr>
        <w:t>request an interlibrary loan service.</w:t>
      </w:r>
    </w:p>
    <w:p>
      <w:pPr>
        <w:pStyle w:val="ListParagraph"/>
        <w:numPr>
          <w:ilvl w:val="2"/>
          <w:numId w:val="299"/>
        </w:numPr>
        <w:tabs>
          <w:tab w:pos="1812" w:val="left" w:leader="none"/>
          <w:tab w:pos="1814" w:val="left" w:leader="none"/>
        </w:tabs>
        <w:spacing w:line="297" w:lineRule="auto" w:before="181" w:after="0"/>
        <w:ind w:left="1814" w:right="558" w:hanging="483"/>
        <w:jc w:val="left"/>
        <w:rPr>
          <w:sz w:val="28"/>
        </w:rPr>
      </w:pPr>
      <w:r>
        <w:rPr>
          <w:sz w:val="28"/>
        </w:rPr>
        <w:t>Fees</w:t>
      </w:r>
      <w:r>
        <w:rPr>
          <w:spacing w:val="-4"/>
          <w:sz w:val="28"/>
        </w:rPr>
        <w:t> </w:t>
      </w:r>
      <w:r>
        <w:rPr>
          <w:sz w:val="28"/>
        </w:rPr>
        <w:t>or</w:t>
      </w:r>
      <w:r>
        <w:rPr>
          <w:spacing w:val="-3"/>
          <w:sz w:val="28"/>
        </w:rPr>
        <w:t> </w:t>
      </w:r>
      <w:r>
        <w:rPr>
          <w:sz w:val="28"/>
        </w:rPr>
        <w:t>charges</w:t>
      </w:r>
      <w:r>
        <w:rPr>
          <w:spacing w:val="-4"/>
          <w:sz w:val="28"/>
        </w:rPr>
        <w:t> </w:t>
      </w:r>
      <w:r>
        <w:rPr>
          <w:sz w:val="28"/>
        </w:rPr>
        <w:t>incurred</w:t>
      </w:r>
      <w:r>
        <w:rPr>
          <w:spacing w:val="-2"/>
          <w:sz w:val="28"/>
        </w:rPr>
        <w:t> </w:t>
      </w:r>
      <w:r>
        <w:rPr>
          <w:sz w:val="28"/>
        </w:rPr>
        <w:t>from</w:t>
      </w:r>
      <w:r>
        <w:rPr>
          <w:spacing w:val="-5"/>
          <w:sz w:val="28"/>
        </w:rPr>
        <w:t> </w:t>
      </w:r>
      <w:r>
        <w:rPr>
          <w:sz w:val="28"/>
        </w:rPr>
        <w:t>overdue</w:t>
      </w:r>
      <w:r>
        <w:rPr>
          <w:spacing w:val="-5"/>
          <w:sz w:val="28"/>
        </w:rPr>
        <w:t> </w:t>
      </w:r>
      <w:r>
        <w:rPr>
          <w:sz w:val="28"/>
        </w:rPr>
        <w:t>or</w:t>
      </w:r>
      <w:r>
        <w:rPr>
          <w:spacing w:val="-3"/>
          <w:sz w:val="28"/>
        </w:rPr>
        <w:t> </w:t>
      </w:r>
      <w:r>
        <w:rPr>
          <w:sz w:val="28"/>
        </w:rPr>
        <w:t>lost</w:t>
      </w:r>
      <w:r>
        <w:rPr>
          <w:spacing w:val="-2"/>
          <w:sz w:val="28"/>
        </w:rPr>
        <w:t> </w:t>
      </w:r>
      <w:r>
        <w:rPr>
          <w:sz w:val="28"/>
        </w:rPr>
        <w:t>items</w:t>
      </w:r>
      <w:r>
        <w:rPr>
          <w:spacing w:val="-2"/>
          <w:sz w:val="28"/>
        </w:rPr>
        <w:t> </w:t>
      </w:r>
      <w:r>
        <w:rPr>
          <w:sz w:val="28"/>
        </w:rPr>
        <w:t>shall</w:t>
      </w:r>
      <w:r>
        <w:rPr>
          <w:spacing w:val="-4"/>
          <w:sz w:val="28"/>
        </w:rPr>
        <w:t> </w:t>
      </w:r>
      <w:r>
        <w:rPr>
          <w:sz w:val="28"/>
        </w:rPr>
        <w:t>be</w:t>
      </w:r>
      <w:r>
        <w:rPr>
          <w:spacing w:val="-5"/>
          <w:sz w:val="28"/>
        </w:rPr>
        <w:t> </w:t>
      </w:r>
      <w:r>
        <w:rPr>
          <w:sz w:val="28"/>
        </w:rPr>
        <w:t>borne</w:t>
      </w:r>
      <w:r>
        <w:rPr>
          <w:spacing w:val="-3"/>
          <w:sz w:val="28"/>
        </w:rPr>
        <w:t> </w:t>
      </w:r>
      <w:r>
        <w:rPr>
          <w:sz w:val="28"/>
        </w:rPr>
        <w:t>by the user requesting the service in accordance with the supplying library’s regulations.</w:t>
      </w:r>
    </w:p>
    <w:p>
      <w:pPr>
        <w:pStyle w:val="BodyText"/>
        <w:spacing w:before="292"/>
        <w:ind w:left="113"/>
        <w:rPr>
          <w:rFonts w:ascii="標楷體" w:eastAsia="標楷體" w:hint="eastAsia"/>
        </w:rPr>
      </w:pPr>
      <w:r>
        <w:rPr>
          <w:rFonts w:ascii="標楷體" w:eastAsia="標楷體" w:hint="eastAsia"/>
          <w:spacing w:val="-3"/>
        </w:rPr>
        <w:t>五、資料複印服務之方式暨規定如下：</w:t>
      </w:r>
    </w:p>
    <w:p>
      <w:pPr>
        <w:pStyle w:val="BodyText"/>
        <w:spacing w:before="28"/>
        <w:ind w:left="679"/>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3"/>
        </w:rPr>
        <w:t>「中華圖書資訊館際合作協會」會員館</w:t>
      </w:r>
    </w:p>
    <w:p>
      <w:pPr>
        <w:pStyle w:val="ListParagraph"/>
        <w:numPr>
          <w:ilvl w:val="0"/>
          <w:numId w:val="303"/>
        </w:numPr>
        <w:tabs>
          <w:tab w:pos="1104" w:val="left" w:leader="none"/>
          <w:tab w:pos="1452" w:val="left" w:leader="none"/>
        </w:tabs>
        <w:spacing w:line="264" w:lineRule="auto" w:before="25" w:after="0"/>
        <w:ind w:left="1104" w:right="390" w:hanging="1"/>
        <w:jc w:val="left"/>
        <w:rPr>
          <w:rFonts w:ascii="標楷體" w:eastAsia="標楷體" w:hint="eastAsia"/>
          <w:sz w:val="28"/>
        </w:rPr>
      </w:pPr>
      <w:r>
        <w:rPr>
          <w:rFonts w:ascii="標楷體" w:eastAsia="標楷體" w:hint="eastAsia"/>
          <w:spacing w:val="-17"/>
          <w:sz w:val="28"/>
        </w:rPr>
        <w:t>透過線上「全國文獻傳遞服務系統」提出複印申請；經確認為本館 未</w:t>
      </w:r>
      <w:r>
        <w:rPr>
          <w:rFonts w:ascii="標楷體" w:eastAsia="標楷體" w:hint="eastAsia"/>
          <w:spacing w:val="-2"/>
          <w:sz w:val="28"/>
        </w:rPr>
        <w:t>收藏之各類資料，方可向合作館申請複印。</w:t>
      </w:r>
    </w:p>
    <w:p>
      <w:pPr>
        <w:pStyle w:val="ListParagraph"/>
        <w:numPr>
          <w:ilvl w:val="0"/>
          <w:numId w:val="303"/>
        </w:numPr>
        <w:tabs>
          <w:tab w:pos="1453" w:val="left" w:leader="none"/>
        </w:tabs>
        <w:spacing w:line="365" w:lineRule="exact" w:before="0" w:after="0"/>
        <w:ind w:left="1453" w:right="0" w:hanging="349"/>
        <w:jc w:val="left"/>
        <w:rPr>
          <w:rFonts w:ascii="標楷體" w:eastAsia="標楷體" w:hint="eastAsia"/>
          <w:sz w:val="28"/>
        </w:rPr>
      </w:pPr>
      <w:r>
        <w:rPr>
          <w:rFonts w:ascii="標楷體" w:eastAsia="標楷體" w:hint="eastAsia"/>
          <w:spacing w:val="-3"/>
          <w:sz w:val="28"/>
        </w:rPr>
        <w:t>合作館向本館申請資料複印，依以下收費標準計費：</w:t>
      </w:r>
    </w:p>
    <w:p>
      <w:pPr>
        <w:pStyle w:val="BodyText"/>
        <w:spacing w:line="256" w:lineRule="auto" w:before="26"/>
        <w:ind w:left="1388" w:right="4786"/>
        <w:rPr>
          <w:rFonts w:ascii="標楷體" w:eastAsia="標楷體" w:hint="eastAsia"/>
        </w:rPr>
      </w:pPr>
      <w:r>
        <w:rPr>
          <w:spacing w:val="-2"/>
        </w:rPr>
        <w:t>(1)</w:t>
      </w:r>
      <w:r>
        <w:rPr>
          <w:rFonts w:ascii="標楷體" w:eastAsia="標楷體" w:hint="eastAsia"/>
          <w:spacing w:val="-2"/>
        </w:rPr>
        <w:t>資料複印：每頁新臺幣三元。</w:t>
      </w:r>
      <w:r>
        <w:rPr>
          <w:rFonts w:ascii="標楷體" w:eastAsia="標楷體" w:hint="eastAsia"/>
          <w:spacing w:val="-2"/>
        </w:rPr>
        <w:t> </w:t>
      </w:r>
      <w:r>
        <w:rPr>
          <w:spacing w:val="-2"/>
        </w:rPr>
        <w:t>(2)</w:t>
      </w:r>
      <w:r>
        <w:rPr>
          <w:rFonts w:ascii="標楷體" w:eastAsia="標楷體" w:hint="eastAsia"/>
          <w:spacing w:val="-2"/>
        </w:rPr>
        <w:t>服務費：每件二十元。</w:t>
      </w:r>
    </w:p>
    <w:p>
      <w:pPr>
        <w:pStyle w:val="ListParagraph"/>
        <w:numPr>
          <w:ilvl w:val="2"/>
          <w:numId w:val="299"/>
        </w:numPr>
        <w:tabs>
          <w:tab w:pos="1715" w:val="left" w:leader="none"/>
        </w:tabs>
        <w:spacing w:line="256" w:lineRule="auto" w:before="4" w:after="0"/>
        <w:ind w:left="680" w:right="4227" w:firstLine="707"/>
        <w:jc w:val="left"/>
        <w:rPr>
          <w:rFonts w:ascii="標楷體" w:eastAsia="標楷體" w:hint="eastAsia"/>
          <w:sz w:val="28"/>
        </w:rPr>
      </w:pPr>
      <w:r>
        <w:rPr>
          <w:rFonts w:ascii="標楷體" w:eastAsia="標楷體" w:hint="eastAsia"/>
          <w:spacing w:val="-2"/>
          <w:sz w:val="28"/>
        </w:rPr>
        <w:t>以紙本郵寄者，每件另收三十元。 </w:t>
      </w:r>
      <w:r>
        <w:rPr>
          <w:spacing w:val="-2"/>
          <w:sz w:val="28"/>
        </w:rPr>
        <w:t>(</w:t>
      </w:r>
      <w:r>
        <w:rPr>
          <w:rFonts w:ascii="標楷體" w:eastAsia="標楷體" w:hint="eastAsia"/>
          <w:spacing w:val="-2"/>
          <w:sz w:val="28"/>
        </w:rPr>
        <w:t>二</w:t>
      </w:r>
      <w:r>
        <w:rPr>
          <w:spacing w:val="-2"/>
          <w:sz w:val="28"/>
        </w:rPr>
        <w:t>)</w:t>
      </w:r>
      <w:r>
        <w:rPr>
          <w:rFonts w:ascii="標楷體" w:eastAsia="標楷體" w:hint="eastAsia"/>
          <w:spacing w:val="-2"/>
          <w:sz w:val="28"/>
        </w:rPr>
        <w:t>其他合作系統另依其協議規定辦理。</w:t>
      </w:r>
    </w:p>
    <w:p>
      <w:pPr>
        <w:spacing w:after="0" w:line="256" w:lineRule="auto"/>
        <w:jc w:val="left"/>
        <w:rPr>
          <w:rFonts w:ascii="標楷體" w:eastAsia="標楷體" w:hint="eastAsia"/>
          <w:sz w:val="28"/>
        </w:rPr>
        <w:sectPr>
          <w:pgSz w:w="11910" w:h="16840"/>
          <w:pgMar w:header="0" w:footer="1331" w:top="680" w:bottom="1520" w:left="1020" w:right="740"/>
        </w:sectPr>
      </w:pPr>
    </w:p>
    <w:p>
      <w:pPr>
        <w:pStyle w:val="BodyText"/>
        <w:spacing w:before="70"/>
        <w:ind w:left="112"/>
      </w:pPr>
      <w:r>
        <w:rPr/>
        <w:t>Article</w:t>
      </w:r>
      <w:r>
        <w:rPr>
          <w:spacing w:val="-5"/>
        </w:rPr>
        <w:t> </w:t>
      </w:r>
      <w:r>
        <w:rPr>
          <w:spacing w:val="-10"/>
        </w:rPr>
        <w:t>5</w:t>
      </w:r>
    </w:p>
    <w:p>
      <w:pPr>
        <w:pStyle w:val="BodyText"/>
        <w:spacing w:before="77"/>
        <w:ind w:left="962"/>
      </w:pPr>
      <w:r>
        <w:rPr/>
        <w:t>Photocopy</w:t>
      </w:r>
      <w:r>
        <w:rPr>
          <w:spacing w:val="-3"/>
        </w:rPr>
        <w:t> </w:t>
      </w:r>
      <w:r>
        <w:rPr/>
        <w:t>service</w:t>
      </w:r>
      <w:r>
        <w:rPr>
          <w:spacing w:val="-6"/>
        </w:rPr>
        <w:t> </w:t>
      </w:r>
      <w:r>
        <w:rPr/>
        <w:t>shall</w:t>
      </w:r>
      <w:r>
        <w:rPr>
          <w:spacing w:val="-5"/>
        </w:rPr>
        <w:t> </w:t>
      </w:r>
      <w:r>
        <w:rPr/>
        <w:t>be</w:t>
      </w:r>
      <w:r>
        <w:rPr>
          <w:spacing w:val="-6"/>
        </w:rPr>
        <w:t> </w:t>
      </w:r>
      <w:r>
        <w:rPr/>
        <w:t>processed</w:t>
      </w:r>
      <w:r>
        <w:rPr>
          <w:spacing w:val="-3"/>
        </w:rPr>
        <w:t> </w:t>
      </w:r>
      <w:r>
        <w:rPr/>
        <w:t>as</w:t>
      </w:r>
      <w:r>
        <w:rPr>
          <w:spacing w:val="-2"/>
        </w:rPr>
        <w:t> follows:</w:t>
      </w:r>
    </w:p>
    <w:p>
      <w:pPr>
        <w:pStyle w:val="ListParagraph"/>
        <w:numPr>
          <w:ilvl w:val="1"/>
          <w:numId w:val="304"/>
        </w:numPr>
        <w:tabs>
          <w:tab w:pos="1387" w:val="left" w:leader="none"/>
          <w:tab w:pos="1389" w:val="left" w:leader="none"/>
        </w:tabs>
        <w:spacing w:line="297" w:lineRule="auto" w:before="78" w:after="0"/>
        <w:ind w:left="1389" w:right="1088" w:hanging="481"/>
        <w:jc w:val="left"/>
        <w:rPr>
          <w:sz w:val="28"/>
        </w:rPr>
      </w:pPr>
      <w:r>
        <w:rPr>
          <w:sz w:val="28"/>
        </w:rPr>
        <w:t>Where the photocopy service is requested by a member library of Interlibrary</w:t>
      </w:r>
      <w:r>
        <w:rPr>
          <w:spacing w:val="-6"/>
          <w:sz w:val="28"/>
        </w:rPr>
        <w:t> </w:t>
      </w:r>
      <w:r>
        <w:rPr>
          <w:sz w:val="28"/>
        </w:rPr>
        <w:t>Cooperation</w:t>
      </w:r>
      <w:r>
        <w:rPr>
          <w:spacing w:val="-18"/>
          <w:sz w:val="28"/>
        </w:rPr>
        <w:t> </w:t>
      </w:r>
      <w:r>
        <w:rPr>
          <w:sz w:val="28"/>
        </w:rPr>
        <w:t>Association,</w:t>
      </w:r>
      <w:r>
        <w:rPr>
          <w:spacing w:val="-5"/>
          <w:sz w:val="28"/>
        </w:rPr>
        <w:t> </w:t>
      </w:r>
      <w:r>
        <w:rPr>
          <w:sz w:val="28"/>
        </w:rPr>
        <w:t>the</w:t>
      </w:r>
      <w:r>
        <w:rPr>
          <w:spacing w:val="-6"/>
          <w:sz w:val="28"/>
        </w:rPr>
        <w:t> </w:t>
      </w:r>
      <w:r>
        <w:rPr>
          <w:sz w:val="28"/>
        </w:rPr>
        <w:t>following</w:t>
      </w:r>
      <w:r>
        <w:rPr>
          <w:spacing w:val="-5"/>
          <w:sz w:val="28"/>
        </w:rPr>
        <w:t> </w:t>
      </w:r>
      <w:r>
        <w:rPr>
          <w:sz w:val="28"/>
        </w:rPr>
        <w:t>regulations</w:t>
      </w:r>
      <w:r>
        <w:rPr>
          <w:spacing w:val="-5"/>
          <w:sz w:val="28"/>
        </w:rPr>
        <w:t> </w:t>
      </w:r>
      <w:r>
        <w:rPr>
          <w:sz w:val="28"/>
        </w:rPr>
        <w:t>shall </w:t>
      </w:r>
      <w:r>
        <w:rPr>
          <w:spacing w:val="-2"/>
          <w:sz w:val="28"/>
        </w:rPr>
        <w:t>apply:</w:t>
      </w:r>
    </w:p>
    <w:p>
      <w:pPr>
        <w:pStyle w:val="ListParagraph"/>
        <w:numPr>
          <w:ilvl w:val="2"/>
          <w:numId w:val="304"/>
        </w:numPr>
        <w:tabs>
          <w:tab w:pos="1814" w:val="left" w:leader="none"/>
        </w:tabs>
        <w:spacing w:line="297" w:lineRule="auto" w:before="3" w:after="0"/>
        <w:ind w:left="1814" w:right="415" w:hanging="480"/>
        <w:jc w:val="left"/>
        <w:rPr>
          <w:sz w:val="28"/>
        </w:rPr>
      </w:pPr>
      <w:r>
        <w:rPr>
          <w:sz w:val="28"/>
        </w:rPr>
        <w:t>Users shall only apply for photocopy service after confirmation is given</w:t>
      </w:r>
      <w:r>
        <w:rPr>
          <w:spacing w:val="-3"/>
          <w:sz w:val="28"/>
        </w:rPr>
        <w:t> </w:t>
      </w:r>
      <w:r>
        <w:rPr>
          <w:sz w:val="28"/>
        </w:rPr>
        <w:t>that</w:t>
      </w:r>
      <w:r>
        <w:rPr>
          <w:spacing w:val="-3"/>
          <w:sz w:val="28"/>
        </w:rPr>
        <w:t> </w:t>
      </w:r>
      <w:r>
        <w:rPr>
          <w:sz w:val="28"/>
        </w:rPr>
        <w:t>their</w:t>
      </w:r>
      <w:r>
        <w:rPr>
          <w:spacing w:val="-4"/>
          <w:sz w:val="28"/>
        </w:rPr>
        <w:t> </w:t>
      </w:r>
      <w:r>
        <w:rPr>
          <w:sz w:val="28"/>
        </w:rPr>
        <w:t>requested</w:t>
      </w:r>
      <w:r>
        <w:rPr>
          <w:spacing w:val="-3"/>
          <w:sz w:val="28"/>
        </w:rPr>
        <w:t> </w:t>
      </w:r>
      <w:r>
        <w:rPr>
          <w:sz w:val="28"/>
        </w:rPr>
        <w:t>materials</w:t>
      </w:r>
      <w:r>
        <w:rPr>
          <w:spacing w:val="-3"/>
          <w:sz w:val="28"/>
        </w:rPr>
        <w:t> </w:t>
      </w:r>
      <w:r>
        <w:rPr>
          <w:sz w:val="28"/>
        </w:rPr>
        <w:t>are</w:t>
      </w:r>
      <w:r>
        <w:rPr>
          <w:spacing w:val="-4"/>
          <w:sz w:val="28"/>
        </w:rPr>
        <w:t> </w:t>
      </w:r>
      <w:r>
        <w:rPr>
          <w:sz w:val="28"/>
        </w:rPr>
        <w:t>not</w:t>
      </w:r>
      <w:r>
        <w:rPr>
          <w:spacing w:val="-5"/>
          <w:sz w:val="28"/>
        </w:rPr>
        <w:t> </w:t>
      </w:r>
      <w:r>
        <w:rPr>
          <w:sz w:val="28"/>
        </w:rPr>
        <w:t>in</w:t>
      </w:r>
      <w:r>
        <w:rPr>
          <w:spacing w:val="-3"/>
          <w:sz w:val="28"/>
        </w:rPr>
        <w:t> </w:t>
      </w:r>
      <w:r>
        <w:rPr>
          <w:sz w:val="28"/>
        </w:rPr>
        <w:t>the</w:t>
      </w:r>
      <w:r>
        <w:rPr>
          <w:spacing w:val="-4"/>
          <w:sz w:val="28"/>
        </w:rPr>
        <w:t> </w:t>
      </w:r>
      <w:r>
        <w:rPr>
          <w:sz w:val="28"/>
        </w:rPr>
        <w:t>Libraries</w:t>
      </w:r>
      <w:r>
        <w:rPr>
          <w:spacing w:val="-2"/>
          <w:sz w:val="28"/>
        </w:rPr>
        <w:t> </w:t>
      </w:r>
      <w:r>
        <w:rPr>
          <w:sz w:val="28"/>
        </w:rPr>
        <w:t>collections. Photocopy requests shall then be made online through the Nationwide Document Delivery Service;</w:t>
      </w:r>
    </w:p>
    <w:p>
      <w:pPr>
        <w:pStyle w:val="ListParagraph"/>
        <w:numPr>
          <w:ilvl w:val="2"/>
          <w:numId w:val="304"/>
        </w:numPr>
        <w:tabs>
          <w:tab w:pos="1814" w:val="left" w:leader="none"/>
        </w:tabs>
        <w:spacing w:line="297" w:lineRule="auto" w:before="3" w:after="0"/>
        <w:ind w:left="1814" w:right="1431" w:hanging="480"/>
        <w:jc w:val="left"/>
        <w:rPr>
          <w:sz w:val="28"/>
        </w:rPr>
      </w:pPr>
      <w:r>
        <w:rPr>
          <w:sz w:val="28"/>
        </w:rPr>
        <w:t>Fees</w:t>
      </w:r>
      <w:r>
        <w:rPr>
          <w:spacing w:val="-3"/>
          <w:sz w:val="28"/>
        </w:rPr>
        <w:t> </w:t>
      </w:r>
      <w:r>
        <w:rPr>
          <w:sz w:val="28"/>
        </w:rPr>
        <w:t>are</w:t>
      </w:r>
      <w:r>
        <w:rPr>
          <w:spacing w:val="-4"/>
          <w:sz w:val="28"/>
        </w:rPr>
        <w:t> </w:t>
      </w:r>
      <w:r>
        <w:rPr>
          <w:sz w:val="28"/>
        </w:rPr>
        <w:t>charged</w:t>
      </w:r>
      <w:r>
        <w:rPr>
          <w:spacing w:val="-3"/>
          <w:sz w:val="28"/>
        </w:rPr>
        <w:t> </w:t>
      </w:r>
      <w:r>
        <w:rPr>
          <w:sz w:val="28"/>
        </w:rPr>
        <w:t>as</w:t>
      </w:r>
      <w:r>
        <w:rPr>
          <w:spacing w:val="-3"/>
          <w:sz w:val="28"/>
        </w:rPr>
        <w:t> </w:t>
      </w:r>
      <w:r>
        <w:rPr>
          <w:sz w:val="28"/>
        </w:rPr>
        <w:t>stipulated</w:t>
      </w:r>
      <w:r>
        <w:rPr>
          <w:spacing w:val="-5"/>
          <w:sz w:val="28"/>
        </w:rPr>
        <w:t> </w:t>
      </w:r>
      <w:r>
        <w:rPr>
          <w:sz w:val="28"/>
        </w:rPr>
        <w:t>below</w:t>
      </w:r>
      <w:r>
        <w:rPr>
          <w:spacing w:val="-5"/>
          <w:sz w:val="28"/>
        </w:rPr>
        <w:t> </w:t>
      </w:r>
      <w:r>
        <w:rPr>
          <w:sz w:val="28"/>
        </w:rPr>
        <w:t>if</w:t>
      </w:r>
      <w:r>
        <w:rPr>
          <w:spacing w:val="-4"/>
          <w:sz w:val="28"/>
        </w:rPr>
        <w:t> </w:t>
      </w:r>
      <w:r>
        <w:rPr>
          <w:sz w:val="28"/>
        </w:rPr>
        <w:t>a</w:t>
      </w:r>
      <w:r>
        <w:rPr>
          <w:spacing w:val="-6"/>
          <w:sz w:val="28"/>
        </w:rPr>
        <w:t> </w:t>
      </w:r>
      <w:r>
        <w:rPr>
          <w:sz w:val="28"/>
        </w:rPr>
        <w:t>photocopy</w:t>
      </w:r>
      <w:r>
        <w:rPr>
          <w:spacing w:val="-5"/>
          <w:sz w:val="28"/>
        </w:rPr>
        <w:t> </w:t>
      </w:r>
      <w:r>
        <w:rPr>
          <w:sz w:val="28"/>
        </w:rPr>
        <w:t>service</w:t>
      </w:r>
      <w:r>
        <w:rPr>
          <w:spacing w:val="-4"/>
          <w:sz w:val="28"/>
        </w:rPr>
        <w:t> </w:t>
      </w:r>
      <w:r>
        <w:rPr>
          <w:sz w:val="28"/>
        </w:rPr>
        <w:t>is rendered to a member library by the Libraries:</w:t>
      </w:r>
    </w:p>
    <w:p>
      <w:pPr>
        <w:pStyle w:val="ListParagraph"/>
        <w:numPr>
          <w:ilvl w:val="3"/>
          <w:numId w:val="304"/>
        </w:numPr>
        <w:tabs>
          <w:tab w:pos="2238" w:val="left" w:leader="none"/>
        </w:tabs>
        <w:spacing w:line="240" w:lineRule="auto" w:before="1" w:after="0"/>
        <w:ind w:left="2238" w:right="0" w:hanging="479"/>
        <w:jc w:val="left"/>
        <w:rPr>
          <w:sz w:val="28"/>
        </w:rPr>
      </w:pPr>
      <w:r>
        <w:rPr>
          <w:sz w:val="28"/>
        </w:rPr>
        <w:t>Photocopy:</w:t>
      </w:r>
      <w:r>
        <w:rPr>
          <w:spacing w:val="-4"/>
          <w:sz w:val="28"/>
        </w:rPr>
        <w:t> </w:t>
      </w:r>
      <w:r>
        <w:rPr>
          <w:sz w:val="28"/>
        </w:rPr>
        <w:t>NT$3</w:t>
      </w:r>
      <w:r>
        <w:rPr>
          <w:spacing w:val="-6"/>
          <w:sz w:val="28"/>
        </w:rPr>
        <w:t> </w:t>
      </w:r>
      <w:r>
        <w:rPr>
          <w:sz w:val="28"/>
        </w:rPr>
        <w:t>per</w:t>
      </w:r>
      <w:r>
        <w:rPr>
          <w:spacing w:val="-6"/>
          <w:sz w:val="28"/>
        </w:rPr>
        <w:t> </w:t>
      </w:r>
      <w:r>
        <w:rPr>
          <w:spacing w:val="-4"/>
          <w:sz w:val="28"/>
        </w:rPr>
        <w:t>page;</w:t>
      </w:r>
    </w:p>
    <w:p>
      <w:pPr>
        <w:pStyle w:val="ListParagraph"/>
        <w:numPr>
          <w:ilvl w:val="3"/>
          <w:numId w:val="304"/>
        </w:numPr>
        <w:tabs>
          <w:tab w:pos="2238" w:val="left" w:leader="none"/>
        </w:tabs>
        <w:spacing w:line="240" w:lineRule="auto" w:before="78" w:after="0"/>
        <w:ind w:left="2238" w:right="0" w:hanging="479"/>
        <w:jc w:val="left"/>
        <w:rPr>
          <w:sz w:val="28"/>
        </w:rPr>
      </w:pPr>
      <w:r>
        <w:rPr>
          <w:sz w:val="28"/>
        </w:rPr>
        <w:t>Photocopy</w:t>
      </w:r>
      <w:r>
        <w:rPr>
          <w:spacing w:val="-6"/>
          <w:sz w:val="28"/>
        </w:rPr>
        <w:t> </w:t>
      </w:r>
      <w:r>
        <w:rPr>
          <w:sz w:val="28"/>
        </w:rPr>
        <w:t>service:</w:t>
      </w:r>
      <w:r>
        <w:rPr>
          <w:spacing w:val="-5"/>
          <w:sz w:val="28"/>
        </w:rPr>
        <w:t> </w:t>
      </w:r>
      <w:r>
        <w:rPr>
          <w:sz w:val="28"/>
        </w:rPr>
        <w:t>NT$20</w:t>
      </w:r>
      <w:r>
        <w:rPr>
          <w:spacing w:val="-5"/>
          <w:sz w:val="28"/>
        </w:rPr>
        <w:t> </w:t>
      </w:r>
      <w:r>
        <w:rPr>
          <w:sz w:val="28"/>
        </w:rPr>
        <w:t>per</w:t>
      </w:r>
      <w:r>
        <w:rPr>
          <w:spacing w:val="-5"/>
          <w:sz w:val="28"/>
        </w:rPr>
        <w:t> </w:t>
      </w:r>
      <w:r>
        <w:rPr>
          <w:spacing w:val="-2"/>
          <w:sz w:val="28"/>
        </w:rPr>
        <w:t>service;</w:t>
      </w:r>
    </w:p>
    <w:p>
      <w:pPr>
        <w:pStyle w:val="ListParagraph"/>
        <w:numPr>
          <w:ilvl w:val="3"/>
          <w:numId w:val="304"/>
        </w:numPr>
        <w:tabs>
          <w:tab w:pos="2238" w:val="left" w:leader="none"/>
        </w:tabs>
        <w:spacing w:line="240" w:lineRule="auto" w:before="77" w:after="0"/>
        <w:ind w:left="2238" w:right="0" w:hanging="479"/>
        <w:jc w:val="left"/>
        <w:rPr>
          <w:sz w:val="28"/>
        </w:rPr>
      </w:pPr>
      <w:r>
        <w:rPr>
          <w:sz w:val="28"/>
        </w:rPr>
        <w:t>Postage</w:t>
      </w:r>
      <w:r>
        <w:rPr>
          <w:spacing w:val="-9"/>
          <w:sz w:val="28"/>
        </w:rPr>
        <w:t> </w:t>
      </w:r>
      <w:r>
        <w:rPr>
          <w:sz w:val="28"/>
        </w:rPr>
        <w:t>of</w:t>
      </w:r>
      <w:r>
        <w:rPr>
          <w:spacing w:val="-6"/>
          <w:sz w:val="28"/>
        </w:rPr>
        <w:t> </w:t>
      </w:r>
      <w:r>
        <w:rPr>
          <w:sz w:val="28"/>
        </w:rPr>
        <w:t>physical</w:t>
      </w:r>
      <w:r>
        <w:rPr>
          <w:spacing w:val="-4"/>
          <w:sz w:val="28"/>
        </w:rPr>
        <w:t> </w:t>
      </w:r>
      <w:r>
        <w:rPr>
          <w:sz w:val="28"/>
        </w:rPr>
        <w:t>copies:</w:t>
      </w:r>
      <w:r>
        <w:rPr>
          <w:spacing w:val="-4"/>
          <w:sz w:val="28"/>
        </w:rPr>
        <w:t> </w:t>
      </w:r>
      <w:r>
        <w:rPr>
          <w:sz w:val="28"/>
        </w:rPr>
        <w:t>NT$30</w:t>
      </w:r>
      <w:r>
        <w:rPr>
          <w:spacing w:val="-4"/>
          <w:sz w:val="28"/>
        </w:rPr>
        <w:t> </w:t>
      </w:r>
      <w:r>
        <w:rPr>
          <w:sz w:val="28"/>
        </w:rPr>
        <w:t>per</w:t>
      </w:r>
      <w:r>
        <w:rPr>
          <w:spacing w:val="-5"/>
          <w:sz w:val="28"/>
        </w:rPr>
        <w:t> </w:t>
      </w:r>
      <w:r>
        <w:rPr>
          <w:sz w:val="28"/>
        </w:rPr>
        <w:t>requested</w:t>
      </w:r>
      <w:r>
        <w:rPr>
          <w:spacing w:val="-4"/>
          <w:sz w:val="28"/>
        </w:rPr>
        <w:t> </w:t>
      </w:r>
      <w:r>
        <w:rPr>
          <w:spacing w:val="-2"/>
          <w:sz w:val="28"/>
        </w:rPr>
        <w:t>item.</w:t>
      </w:r>
    </w:p>
    <w:p>
      <w:pPr>
        <w:pStyle w:val="ListParagraph"/>
        <w:numPr>
          <w:ilvl w:val="1"/>
          <w:numId w:val="304"/>
        </w:numPr>
        <w:tabs>
          <w:tab w:pos="1388" w:val="left" w:leader="none"/>
          <w:tab w:pos="1390" w:val="left" w:leader="none"/>
        </w:tabs>
        <w:spacing w:line="297" w:lineRule="auto" w:before="79" w:after="0"/>
        <w:ind w:left="1390" w:right="665" w:hanging="481"/>
        <w:jc w:val="left"/>
        <w:rPr>
          <w:sz w:val="28"/>
        </w:rPr>
      </w:pPr>
      <w:r>
        <w:rPr>
          <w:sz w:val="28"/>
        </w:rPr>
        <w:t>Requests</w:t>
      </w:r>
      <w:r>
        <w:rPr>
          <w:spacing w:val="-3"/>
          <w:sz w:val="28"/>
        </w:rPr>
        <w:t> </w:t>
      </w:r>
      <w:r>
        <w:rPr>
          <w:sz w:val="28"/>
        </w:rPr>
        <w:t>through</w:t>
      </w:r>
      <w:r>
        <w:rPr>
          <w:spacing w:val="-3"/>
          <w:sz w:val="28"/>
        </w:rPr>
        <w:t> </w:t>
      </w:r>
      <w:r>
        <w:rPr>
          <w:sz w:val="28"/>
        </w:rPr>
        <w:t>other</w:t>
      </w:r>
      <w:r>
        <w:rPr>
          <w:spacing w:val="-4"/>
          <w:sz w:val="28"/>
        </w:rPr>
        <w:t> </w:t>
      </w:r>
      <w:r>
        <w:rPr>
          <w:sz w:val="28"/>
        </w:rPr>
        <w:t>cooperation</w:t>
      </w:r>
      <w:r>
        <w:rPr>
          <w:spacing w:val="-5"/>
          <w:sz w:val="28"/>
        </w:rPr>
        <w:t> </w:t>
      </w:r>
      <w:r>
        <w:rPr>
          <w:sz w:val="28"/>
        </w:rPr>
        <w:t>systems</w:t>
      </w:r>
      <w:r>
        <w:rPr>
          <w:spacing w:val="-3"/>
          <w:sz w:val="28"/>
        </w:rPr>
        <w:t> </w:t>
      </w:r>
      <w:r>
        <w:rPr>
          <w:sz w:val="28"/>
        </w:rPr>
        <w:t>shall</w:t>
      </w:r>
      <w:r>
        <w:rPr>
          <w:spacing w:val="-5"/>
          <w:sz w:val="28"/>
        </w:rPr>
        <w:t> </w:t>
      </w:r>
      <w:r>
        <w:rPr>
          <w:sz w:val="28"/>
        </w:rPr>
        <w:t>be</w:t>
      </w:r>
      <w:r>
        <w:rPr>
          <w:spacing w:val="-6"/>
          <w:sz w:val="28"/>
        </w:rPr>
        <w:t> </w:t>
      </w:r>
      <w:r>
        <w:rPr>
          <w:sz w:val="28"/>
        </w:rPr>
        <w:t>processed</w:t>
      </w:r>
      <w:r>
        <w:rPr>
          <w:spacing w:val="-5"/>
          <w:sz w:val="28"/>
        </w:rPr>
        <w:t> </w:t>
      </w:r>
      <w:r>
        <w:rPr>
          <w:sz w:val="28"/>
        </w:rPr>
        <w:t>pursuant to the provisions of their respective loan agreements with the Libraries.</w:t>
      </w:r>
    </w:p>
    <w:p>
      <w:pPr>
        <w:pStyle w:val="ListParagraph"/>
        <w:numPr>
          <w:ilvl w:val="1"/>
          <w:numId w:val="304"/>
        </w:numPr>
        <w:tabs>
          <w:tab w:pos="1388" w:val="left" w:leader="none"/>
          <w:tab w:pos="1390" w:val="left" w:leader="none"/>
        </w:tabs>
        <w:spacing w:line="297" w:lineRule="auto" w:before="0" w:after="0"/>
        <w:ind w:left="1390" w:right="675" w:hanging="483"/>
        <w:jc w:val="left"/>
        <w:rPr>
          <w:sz w:val="28"/>
        </w:rPr>
      </w:pPr>
      <w:r>
        <w:rPr>
          <w:sz w:val="28"/>
        </w:rPr>
        <w:t>The requesting user shall bear the fees and charges associated with the requested</w:t>
      </w:r>
      <w:r>
        <w:rPr>
          <w:spacing w:val="-4"/>
          <w:sz w:val="28"/>
        </w:rPr>
        <w:t> </w:t>
      </w:r>
      <w:r>
        <w:rPr>
          <w:sz w:val="28"/>
        </w:rPr>
        <w:t>photocopy,</w:t>
      </w:r>
      <w:r>
        <w:rPr>
          <w:spacing w:val="-5"/>
          <w:sz w:val="28"/>
        </w:rPr>
        <w:t> </w:t>
      </w:r>
      <w:r>
        <w:rPr>
          <w:sz w:val="28"/>
        </w:rPr>
        <w:t>postage,</w:t>
      </w:r>
      <w:r>
        <w:rPr>
          <w:spacing w:val="-5"/>
          <w:sz w:val="28"/>
        </w:rPr>
        <w:t> </w:t>
      </w:r>
      <w:r>
        <w:rPr>
          <w:sz w:val="28"/>
        </w:rPr>
        <w:t>fax,</w:t>
      </w:r>
      <w:r>
        <w:rPr>
          <w:spacing w:val="-8"/>
          <w:sz w:val="28"/>
        </w:rPr>
        <w:t> </w:t>
      </w:r>
      <w:r>
        <w:rPr>
          <w:sz w:val="28"/>
        </w:rPr>
        <w:t>or</w:t>
      </w:r>
      <w:r>
        <w:rPr>
          <w:spacing w:val="-5"/>
          <w:sz w:val="28"/>
        </w:rPr>
        <w:t> </w:t>
      </w:r>
      <w:r>
        <w:rPr>
          <w:sz w:val="28"/>
        </w:rPr>
        <w:t>any</w:t>
      </w:r>
      <w:r>
        <w:rPr>
          <w:spacing w:val="-6"/>
          <w:sz w:val="28"/>
        </w:rPr>
        <w:t> </w:t>
      </w:r>
      <w:r>
        <w:rPr>
          <w:sz w:val="28"/>
        </w:rPr>
        <w:t>other</w:t>
      </w:r>
      <w:r>
        <w:rPr>
          <w:spacing w:val="-5"/>
          <w:sz w:val="28"/>
        </w:rPr>
        <w:t> </w:t>
      </w:r>
      <w:r>
        <w:rPr>
          <w:sz w:val="28"/>
        </w:rPr>
        <w:t>services</w:t>
      </w:r>
      <w:r>
        <w:rPr>
          <w:spacing w:val="-4"/>
          <w:sz w:val="28"/>
        </w:rPr>
        <w:t> </w:t>
      </w:r>
      <w:r>
        <w:rPr>
          <w:sz w:val="28"/>
        </w:rPr>
        <w:t>rendered</w:t>
      </w:r>
      <w:r>
        <w:rPr>
          <w:spacing w:val="-4"/>
          <w:sz w:val="28"/>
        </w:rPr>
        <w:t> </w:t>
      </w:r>
      <w:r>
        <w:rPr>
          <w:sz w:val="28"/>
        </w:rPr>
        <w:t>by</w:t>
      </w:r>
      <w:r>
        <w:rPr>
          <w:spacing w:val="-4"/>
          <w:sz w:val="28"/>
        </w:rPr>
        <w:t> </w:t>
      </w:r>
      <w:r>
        <w:rPr>
          <w:sz w:val="28"/>
        </w:rPr>
        <w:t>the supplying collaborative library.</w:t>
      </w:r>
    </w:p>
    <w:p>
      <w:pPr>
        <w:pStyle w:val="BodyText"/>
        <w:spacing w:line="261" w:lineRule="auto" w:before="292"/>
        <w:ind w:left="113" w:right="512"/>
        <w:rPr>
          <w:rFonts w:ascii="標楷體" w:eastAsia="標楷體" w:hint="eastAsia"/>
        </w:rPr>
      </w:pPr>
      <w:r>
        <w:rPr>
          <w:rFonts w:ascii="標楷體" w:eastAsia="標楷體" w:hint="eastAsia"/>
          <w:spacing w:val="-2"/>
        </w:rPr>
        <w:t>六、所借閱之圖書或複印之資料，應遵守著作權法等相關規定，如有違法自負</w:t>
      </w:r>
      <w:r>
        <w:rPr>
          <w:rFonts w:ascii="標楷體" w:eastAsia="標楷體" w:hint="eastAsia"/>
        </w:rPr>
        <w:t>法 律責任。</w:t>
      </w:r>
    </w:p>
    <w:p>
      <w:pPr>
        <w:pStyle w:val="BodyText"/>
        <w:spacing w:before="278"/>
        <w:ind w:left="113"/>
      </w:pPr>
      <w:r>
        <w:rPr/>
        <w:t>Article</w:t>
      </w:r>
      <w:r>
        <w:rPr>
          <w:spacing w:val="-5"/>
        </w:rPr>
        <w:t> </w:t>
      </w:r>
      <w:r>
        <w:rPr>
          <w:spacing w:val="-10"/>
        </w:rPr>
        <w:t>6</w:t>
      </w:r>
    </w:p>
    <w:p>
      <w:pPr>
        <w:pStyle w:val="BodyText"/>
        <w:spacing w:line="297" w:lineRule="auto" w:before="78"/>
        <w:ind w:left="963" w:right="552"/>
      </w:pPr>
      <w:r>
        <w:rPr/>
        <w:t>The requesting users shall comply with copyright laws and regulations applicable to the requested use of their borrowed books or photocopied materials.</w:t>
      </w:r>
      <w:r>
        <w:rPr>
          <w:spacing w:val="-7"/>
        </w:rPr>
        <w:t> </w:t>
      </w:r>
      <w:r>
        <w:rPr/>
        <w:t>They</w:t>
      </w:r>
      <w:r>
        <w:rPr>
          <w:spacing w:val="-3"/>
        </w:rPr>
        <w:t> </w:t>
      </w:r>
      <w:r>
        <w:rPr/>
        <w:t>shall</w:t>
      </w:r>
      <w:r>
        <w:rPr>
          <w:spacing w:val="-3"/>
        </w:rPr>
        <w:t> </w:t>
      </w:r>
      <w:r>
        <w:rPr/>
        <w:t>be</w:t>
      </w:r>
      <w:r>
        <w:rPr>
          <w:spacing w:val="-2"/>
        </w:rPr>
        <w:t> </w:t>
      </w:r>
      <w:r>
        <w:rPr/>
        <w:t>held</w:t>
      </w:r>
      <w:r>
        <w:rPr>
          <w:spacing w:val="-1"/>
        </w:rPr>
        <w:t> </w:t>
      </w:r>
      <w:r>
        <w:rPr/>
        <w:t>liable</w:t>
      </w:r>
      <w:r>
        <w:rPr>
          <w:spacing w:val="-2"/>
        </w:rPr>
        <w:t> </w:t>
      </w:r>
      <w:r>
        <w:rPr/>
        <w:t>if</w:t>
      </w:r>
      <w:r>
        <w:rPr>
          <w:spacing w:val="-2"/>
        </w:rPr>
        <w:t> </w:t>
      </w:r>
      <w:r>
        <w:rPr/>
        <w:t>their</w:t>
      </w:r>
      <w:r>
        <w:rPr>
          <w:spacing w:val="-4"/>
        </w:rPr>
        <w:t> </w:t>
      </w:r>
      <w:r>
        <w:rPr/>
        <w:t>use</w:t>
      </w:r>
      <w:r>
        <w:rPr>
          <w:spacing w:val="-4"/>
        </w:rPr>
        <w:t> </w:t>
      </w:r>
      <w:r>
        <w:rPr/>
        <w:t>of</w:t>
      </w:r>
      <w:r>
        <w:rPr>
          <w:spacing w:val="-4"/>
        </w:rPr>
        <w:t> </w:t>
      </w:r>
      <w:r>
        <w:rPr/>
        <w:t>the</w:t>
      </w:r>
      <w:r>
        <w:rPr>
          <w:spacing w:val="-4"/>
        </w:rPr>
        <w:t> </w:t>
      </w:r>
      <w:r>
        <w:rPr/>
        <w:t>borrowed</w:t>
      </w:r>
      <w:r>
        <w:rPr>
          <w:spacing w:val="-3"/>
        </w:rPr>
        <w:t> </w:t>
      </w:r>
      <w:r>
        <w:rPr/>
        <w:t>books</w:t>
      </w:r>
      <w:r>
        <w:rPr>
          <w:spacing w:val="-1"/>
        </w:rPr>
        <w:t> </w:t>
      </w:r>
      <w:r>
        <w:rPr/>
        <w:t>or materials results in any copyright infringement.</w:t>
      </w:r>
    </w:p>
    <w:p>
      <w:pPr>
        <w:pStyle w:val="BodyText"/>
        <w:spacing w:before="292"/>
        <w:ind w:left="113"/>
        <w:rPr>
          <w:rFonts w:ascii="標楷體" w:eastAsia="標楷體" w:hint="eastAsia"/>
        </w:rPr>
      </w:pPr>
      <w:r>
        <w:rPr>
          <w:rFonts w:ascii="標楷體" w:eastAsia="標楷體" w:hint="eastAsia"/>
          <w:spacing w:val="-3"/>
        </w:rPr>
        <w:t>七、本要點經行政會議通過，陳請校長核定後施行；修正時亦同。</w:t>
      </w:r>
    </w:p>
    <w:p>
      <w:pPr>
        <w:pStyle w:val="BodyText"/>
        <w:spacing w:before="306"/>
        <w:ind w:left="113"/>
      </w:pPr>
      <w:r>
        <w:rPr/>
        <w:t>Article</w:t>
      </w:r>
      <w:r>
        <w:rPr>
          <w:spacing w:val="-5"/>
        </w:rPr>
        <w:t> </w:t>
      </w:r>
      <w:r>
        <w:rPr>
          <w:spacing w:val="-10"/>
        </w:rPr>
        <w:t>7</w:t>
      </w:r>
    </w:p>
    <w:p>
      <w:pPr>
        <w:pStyle w:val="BodyText"/>
        <w:spacing w:line="297" w:lineRule="auto" w:before="79"/>
        <w:ind w:left="963" w:right="552"/>
      </w:pPr>
      <w:r>
        <w:rPr/>
        <w:t>These Regulations shall be passed by the</w:t>
      </w:r>
      <w:r>
        <w:rPr>
          <w:spacing w:val="-8"/>
        </w:rPr>
        <w:t> </w:t>
      </w:r>
      <w:r>
        <w:rPr/>
        <w:t>Administrative Meeting and take force</w:t>
      </w:r>
      <w:r>
        <w:rPr>
          <w:spacing w:val="-5"/>
        </w:rPr>
        <w:t> </w:t>
      </w:r>
      <w:r>
        <w:rPr/>
        <w:t>upon</w:t>
      </w:r>
      <w:r>
        <w:rPr>
          <w:spacing w:val="-2"/>
        </w:rPr>
        <w:t> </w:t>
      </w:r>
      <w:r>
        <w:rPr/>
        <w:t>approval</w:t>
      </w:r>
      <w:r>
        <w:rPr>
          <w:spacing w:val="-4"/>
        </w:rPr>
        <w:t> </w:t>
      </w:r>
      <w:r>
        <w:rPr/>
        <w:t>by</w:t>
      </w:r>
      <w:r>
        <w:rPr>
          <w:spacing w:val="-4"/>
        </w:rPr>
        <w:t> </w:t>
      </w:r>
      <w:r>
        <w:rPr/>
        <w:t>the</w:t>
      </w:r>
      <w:r>
        <w:rPr>
          <w:spacing w:val="-3"/>
        </w:rPr>
        <w:t> </w:t>
      </w:r>
      <w:r>
        <w:rPr/>
        <w:t>President.</w:t>
      </w:r>
      <w:r>
        <w:rPr>
          <w:spacing w:val="-8"/>
        </w:rPr>
        <w:t> </w:t>
      </w:r>
      <w:r>
        <w:rPr/>
        <w:t>The</w:t>
      </w:r>
      <w:r>
        <w:rPr>
          <w:spacing w:val="-3"/>
        </w:rPr>
        <w:t> </w:t>
      </w:r>
      <w:r>
        <w:rPr/>
        <w:t>same</w:t>
      </w:r>
      <w:r>
        <w:rPr>
          <w:spacing w:val="-5"/>
        </w:rPr>
        <w:t> </w:t>
      </w:r>
      <w:r>
        <w:rPr/>
        <w:t>procedure</w:t>
      </w:r>
      <w:r>
        <w:rPr>
          <w:spacing w:val="-3"/>
        </w:rPr>
        <w:t> </w:t>
      </w:r>
      <w:r>
        <w:rPr/>
        <w:t>shall</w:t>
      </w:r>
      <w:r>
        <w:rPr>
          <w:spacing w:val="-4"/>
        </w:rPr>
        <w:t> </w:t>
      </w:r>
      <w:r>
        <w:rPr/>
        <w:t>apply</w:t>
      </w:r>
      <w:r>
        <w:rPr>
          <w:spacing w:val="-2"/>
        </w:rPr>
        <w:t> </w:t>
      </w:r>
      <w:r>
        <w:rPr/>
        <w:t>when these Regulations are amended.</w:t>
      </w:r>
    </w:p>
    <w:p>
      <w:pPr>
        <w:spacing w:after="0" w:line="297" w:lineRule="auto"/>
        <w:sectPr>
          <w:pgSz w:w="11910" w:h="16840"/>
          <w:pgMar w:header="0" w:footer="1331" w:top="1080" w:bottom="1520" w:left="1020" w:right="740"/>
        </w:sectPr>
      </w:pPr>
    </w:p>
    <w:p>
      <w:pPr>
        <w:spacing w:line="355" w:lineRule="auto" w:before="52"/>
        <w:ind w:left="907" w:right="1249" w:hanging="1"/>
        <w:jc w:val="center"/>
        <w:rPr>
          <w:b/>
          <w:sz w:val="32"/>
        </w:rPr>
      </w:pPr>
      <w:bookmarkStart w:name="中英雙語_60.國立高雄科技大學圖書館志願服務工作人員服務要點" w:id="81"/>
      <w:bookmarkEnd w:id="81"/>
      <w:r>
        <w:rPr/>
      </w:r>
      <w:r>
        <w:rPr>
          <w:rFonts w:ascii="標楷體" w:eastAsia="標楷體" w:hint="eastAsia"/>
          <w:b/>
          <w:spacing w:val="-2"/>
          <w:sz w:val="32"/>
        </w:rPr>
        <w:t>國立高雄科技大學圖書館志願服務工作人員服務要點 </w:t>
      </w:r>
      <w:r>
        <w:rPr>
          <w:b/>
          <w:sz w:val="32"/>
        </w:rPr>
        <w:t>National</w:t>
      </w:r>
      <w:r>
        <w:rPr>
          <w:b/>
          <w:spacing w:val="-6"/>
          <w:sz w:val="32"/>
        </w:rPr>
        <w:t> </w:t>
      </w:r>
      <w:r>
        <w:rPr>
          <w:b/>
          <w:sz w:val="32"/>
        </w:rPr>
        <w:t>Kaohsiung</w:t>
      </w:r>
      <w:r>
        <w:rPr>
          <w:b/>
          <w:spacing w:val="-5"/>
          <w:sz w:val="32"/>
        </w:rPr>
        <w:t> </w:t>
      </w:r>
      <w:r>
        <w:rPr>
          <w:b/>
          <w:sz w:val="32"/>
        </w:rPr>
        <w:t>University</w:t>
      </w:r>
      <w:r>
        <w:rPr>
          <w:b/>
          <w:spacing w:val="-5"/>
          <w:sz w:val="32"/>
        </w:rPr>
        <w:t> </w:t>
      </w:r>
      <w:r>
        <w:rPr>
          <w:b/>
          <w:sz w:val="32"/>
        </w:rPr>
        <w:t>of</w:t>
      </w:r>
      <w:r>
        <w:rPr>
          <w:b/>
          <w:spacing w:val="-5"/>
          <w:sz w:val="32"/>
        </w:rPr>
        <w:t> </w:t>
      </w:r>
      <w:r>
        <w:rPr>
          <w:b/>
          <w:sz w:val="32"/>
        </w:rPr>
        <w:t>Science</w:t>
      </w:r>
      <w:r>
        <w:rPr>
          <w:b/>
          <w:spacing w:val="-6"/>
          <w:sz w:val="32"/>
        </w:rPr>
        <w:t> </w:t>
      </w:r>
      <w:r>
        <w:rPr>
          <w:b/>
          <w:sz w:val="32"/>
        </w:rPr>
        <w:t>and</w:t>
      </w:r>
      <w:r>
        <w:rPr>
          <w:b/>
          <w:spacing w:val="-4"/>
          <w:sz w:val="32"/>
        </w:rPr>
        <w:t> </w:t>
      </w:r>
      <w:r>
        <w:rPr>
          <w:b/>
          <w:sz w:val="32"/>
        </w:rPr>
        <w:t>Technology Regulations Governing Library Volunteer Service Staff</w:t>
      </w:r>
    </w:p>
    <w:p>
      <w:pPr>
        <w:spacing w:line="232" w:lineRule="auto" w:before="115"/>
        <w:ind w:left="3595" w:right="721" w:firstLine="1593"/>
        <w:jc w:val="left"/>
        <w:rPr>
          <w:sz w:val="22"/>
        </w:rPr>
      </w:pPr>
      <w:r>
        <w:rPr>
          <w:spacing w:val="-2"/>
          <w:sz w:val="22"/>
        </w:rPr>
        <w:t>107</w:t>
      </w:r>
      <w:r>
        <w:rPr>
          <w:rFonts w:ascii="標楷體" w:eastAsia="標楷體" w:hint="eastAsia"/>
          <w:spacing w:val="-2"/>
          <w:sz w:val="22"/>
        </w:rPr>
        <w:t>年</w:t>
      </w:r>
      <w:r>
        <w:rPr>
          <w:spacing w:val="-2"/>
          <w:sz w:val="22"/>
        </w:rPr>
        <w:t>9</w:t>
      </w:r>
      <w:r>
        <w:rPr>
          <w:rFonts w:ascii="標楷體" w:eastAsia="標楷體" w:hint="eastAsia"/>
          <w:spacing w:val="-2"/>
          <w:sz w:val="22"/>
        </w:rPr>
        <w:t>月</w:t>
      </w:r>
      <w:r>
        <w:rPr>
          <w:spacing w:val="-2"/>
          <w:sz w:val="22"/>
        </w:rPr>
        <w:t>19</w:t>
      </w:r>
      <w:r>
        <w:rPr>
          <w:rFonts w:ascii="標楷體" w:eastAsia="標楷體" w:hint="eastAsia"/>
          <w:spacing w:val="-2"/>
          <w:sz w:val="22"/>
        </w:rPr>
        <w:t>日</w:t>
      </w:r>
      <w:r>
        <w:rPr>
          <w:spacing w:val="-2"/>
          <w:sz w:val="22"/>
        </w:rPr>
        <w:t>107</w:t>
      </w:r>
      <w:r>
        <w:rPr>
          <w:rFonts w:ascii="標楷體" w:eastAsia="標楷體" w:hint="eastAsia"/>
          <w:spacing w:val="-2"/>
          <w:sz w:val="22"/>
        </w:rPr>
        <w:t>學年度第</w:t>
      </w:r>
      <w:r>
        <w:rPr>
          <w:spacing w:val="-2"/>
          <w:sz w:val="22"/>
        </w:rPr>
        <w:t>1</w:t>
      </w:r>
      <w:r>
        <w:rPr>
          <w:rFonts w:ascii="標楷體" w:eastAsia="標楷體" w:hint="eastAsia"/>
          <w:spacing w:val="-2"/>
          <w:sz w:val="22"/>
        </w:rPr>
        <w:t>次行政會議通過 </w:t>
      </w:r>
      <w:r>
        <w:rPr>
          <w:sz w:val="22"/>
        </w:rPr>
        <w:t>Passed</w:t>
      </w:r>
      <w:r>
        <w:rPr>
          <w:spacing w:val="-6"/>
          <w:sz w:val="22"/>
        </w:rPr>
        <w:t> </w:t>
      </w:r>
      <w:r>
        <w:rPr>
          <w:sz w:val="22"/>
        </w:rPr>
        <w:t>by</w:t>
      </w:r>
      <w:r>
        <w:rPr>
          <w:spacing w:val="-3"/>
          <w:sz w:val="22"/>
        </w:rPr>
        <w:t> </w:t>
      </w:r>
      <w:r>
        <w:rPr>
          <w:sz w:val="22"/>
        </w:rPr>
        <w:t>the</w:t>
      </w:r>
      <w:r>
        <w:rPr>
          <w:spacing w:val="-3"/>
          <w:sz w:val="22"/>
        </w:rPr>
        <w:t> </w:t>
      </w:r>
      <w:r>
        <w:rPr>
          <w:sz w:val="22"/>
        </w:rPr>
        <w:t>1</w:t>
      </w:r>
      <w:r>
        <w:rPr>
          <w:sz w:val="22"/>
          <w:vertAlign w:val="superscript"/>
        </w:rPr>
        <w:t>st</w:t>
      </w:r>
      <w:r>
        <w:rPr>
          <w:spacing w:val="-4"/>
          <w:sz w:val="22"/>
          <w:vertAlign w:val="baseline"/>
        </w:rPr>
        <w:t> </w:t>
      </w:r>
      <w:r>
        <w:rPr>
          <w:sz w:val="22"/>
          <w:vertAlign w:val="baseline"/>
        </w:rPr>
        <w:t>Administrative</w:t>
      </w:r>
      <w:r>
        <w:rPr>
          <w:spacing w:val="-3"/>
          <w:sz w:val="22"/>
          <w:vertAlign w:val="baseline"/>
        </w:rPr>
        <w:t> </w:t>
      </w:r>
      <w:r>
        <w:rPr>
          <w:sz w:val="22"/>
          <w:vertAlign w:val="baseline"/>
        </w:rPr>
        <w:t>Meeting</w:t>
      </w:r>
      <w:r>
        <w:rPr>
          <w:spacing w:val="-6"/>
          <w:sz w:val="22"/>
          <w:vertAlign w:val="baseline"/>
        </w:rPr>
        <w:t> </w:t>
      </w:r>
      <w:r>
        <w:rPr>
          <w:sz w:val="22"/>
          <w:vertAlign w:val="baseline"/>
        </w:rPr>
        <w:t>on</w:t>
      </w:r>
      <w:r>
        <w:rPr>
          <w:spacing w:val="-2"/>
          <w:sz w:val="22"/>
          <w:vertAlign w:val="baseline"/>
        </w:rPr>
        <w:t> </w:t>
      </w:r>
      <w:r>
        <w:rPr>
          <w:sz w:val="22"/>
          <w:vertAlign w:val="baseline"/>
        </w:rPr>
        <w:t>September</w:t>
      </w:r>
      <w:r>
        <w:rPr>
          <w:spacing w:val="-2"/>
          <w:sz w:val="22"/>
          <w:vertAlign w:val="baseline"/>
        </w:rPr>
        <w:t> </w:t>
      </w:r>
      <w:r>
        <w:rPr>
          <w:sz w:val="22"/>
          <w:vertAlign w:val="baseline"/>
        </w:rPr>
        <w:t>19,</w:t>
      </w:r>
      <w:r>
        <w:rPr>
          <w:spacing w:val="-3"/>
          <w:sz w:val="22"/>
          <w:vertAlign w:val="baseline"/>
        </w:rPr>
        <w:t> </w:t>
      </w:r>
      <w:r>
        <w:rPr>
          <w:spacing w:val="-2"/>
          <w:sz w:val="22"/>
          <w:vertAlign w:val="baseline"/>
        </w:rPr>
        <w:t>2018.</w:t>
      </w:r>
    </w:p>
    <w:p>
      <w:pPr>
        <w:pStyle w:val="BodyText"/>
        <w:spacing w:before="16"/>
        <w:rPr>
          <w:sz w:val="22"/>
        </w:rPr>
      </w:pPr>
    </w:p>
    <w:p>
      <w:pPr>
        <w:pStyle w:val="BodyText"/>
        <w:spacing w:line="264" w:lineRule="auto"/>
        <w:ind w:left="895" w:right="789" w:hanging="433"/>
        <w:jc w:val="both"/>
        <w:rPr>
          <w:rFonts w:ascii="標楷體" w:eastAsia="標楷體" w:hint="eastAsia"/>
        </w:rPr>
      </w:pPr>
      <w:r>
        <w:rPr>
          <w:rFonts w:ascii="標楷體" w:eastAsia="標楷體" w:hint="eastAsia"/>
          <w:spacing w:val="-2"/>
        </w:rPr>
        <w:t>一、國立高雄科技大學圖書館(以下簡稱本館)為充分運用校內外人力資</w:t>
      </w:r>
      <w:r>
        <w:rPr>
          <w:rFonts w:ascii="標楷體" w:eastAsia="標楷體" w:hint="eastAsia"/>
        </w:rPr>
        <w:t>源，協助 推展圖書館業務，以提升服務品質，訂定「國立高雄科技大學圖書館志願服 務工作人員服務要點」(以下簡稱本要點)。</w:t>
      </w:r>
    </w:p>
    <w:p>
      <w:pPr>
        <w:pStyle w:val="BodyText"/>
        <w:spacing w:before="109"/>
        <w:ind w:left="338"/>
        <w:jc w:val="both"/>
      </w:pPr>
      <w:r>
        <w:rPr/>
        <w:t>Article</w:t>
      </w:r>
      <w:r>
        <w:rPr>
          <w:spacing w:val="-5"/>
        </w:rPr>
        <w:t> </w:t>
      </w:r>
      <w:r>
        <w:rPr>
          <w:spacing w:val="-10"/>
        </w:rPr>
        <w:t>1</w:t>
      </w:r>
    </w:p>
    <w:p>
      <w:pPr>
        <w:pStyle w:val="BodyText"/>
        <w:spacing w:line="297" w:lineRule="auto" w:before="199"/>
        <w:ind w:left="1190" w:right="675" w:hanging="1"/>
        <w:jc w:val="both"/>
      </w:pPr>
      <w:r>
        <w:rPr/>
        <w:t>These Regulations Governing Library Volunteer Service Staff\ (hereinafter referred to as “these Regulations”) are adopted by National Kaohsiung</w:t>
      </w:r>
      <w:r>
        <w:rPr>
          <w:spacing w:val="-3"/>
        </w:rPr>
        <w:t> </w:t>
      </w:r>
      <w:r>
        <w:rPr/>
        <w:t>University</w:t>
      </w:r>
      <w:r>
        <w:rPr>
          <w:spacing w:val="-3"/>
        </w:rPr>
        <w:t> </w:t>
      </w:r>
      <w:r>
        <w:rPr/>
        <w:t>of</w:t>
      </w:r>
      <w:r>
        <w:rPr>
          <w:spacing w:val="-1"/>
        </w:rPr>
        <w:t> </w:t>
      </w:r>
      <w:r>
        <w:rPr/>
        <w:t>Science</w:t>
      </w:r>
      <w:r>
        <w:rPr>
          <w:spacing w:val="-3"/>
        </w:rPr>
        <w:t> </w:t>
      </w:r>
      <w:r>
        <w:rPr/>
        <w:t>and</w:t>
      </w:r>
      <w:r>
        <w:rPr>
          <w:spacing w:val="-3"/>
        </w:rPr>
        <w:t> </w:t>
      </w:r>
      <w:r>
        <w:rPr/>
        <w:t>Technology (hereinafter</w:t>
      </w:r>
      <w:r>
        <w:rPr>
          <w:spacing w:val="-3"/>
        </w:rPr>
        <w:t> </w:t>
      </w:r>
      <w:r>
        <w:rPr/>
        <w:t>referred</w:t>
      </w:r>
      <w:r>
        <w:rPr>
          <w:spacing w:val="-4"/>
        </w:rPr>
        <w:t> </w:t>
      </w:r>
      <w:r>
        <w:rPr/>
        <w:t>to as “the University”) to make good use of human resources inside and outside the University to promote library affairs and improve service </w:t>
      </w:r>
      <w:r>
        <w:rPr>
          <w:spacing w:val="-2"/>
        </w:rPr>
        <w:t>quality.</w:t>
      </w:r>
    </w:p>
    <w:p>
      <w:pPr>
        <w:pStyle w:val="BodyText"/>
        <w:spacing w:line="264" w:lineRule="auto" w:before="232"/>
        <w:ind w:left="945" w:right="764" w:hanging="483"/>
        <w:rPr>
          <w:rFonts w:ascii="標楷體" w:eastAsia="標楷體" w:hint="eastAsia"/>
        </w:rPr>
      </w:pPr>
      <w:r>
        <w:rPr>
          <w:rFonts w:ascii="標楷體" w:eastAsia="標楷體" w:hint="eastAsia"/>
          <w:spacing w:val="-4"/>
        </w:rPr>
        <w:t>二、本校學生、教職員工或其眷屬、退休教職員工及其他國中以上在學學</w:t>
      </w:r>
      <w:r>
        <w:rPr>
          <w:rFonts w:ascii="標楷體" w:eastAsia="標楷體" w:hint="eastAsia"/>
        </w:rPr>
        <w:t>生，具 有服務熱忱者，均可申請。申請通過且參加職前講習、訓練</w:t>
      </w:r>
      <w:r>
        <w:rPr>
          <w:rFonts w:ascii="標楷體" w:eastAsia="標楷體" w:hint="eastAsia"/>
          <w:spacing w:val="-2"/>
        </w:rPr>
        <w:t>合格後始成為本館志願服務工作人員(以下簡稱志工)。</w:t>
      </w:r>
    </w:p>
    <w:p>
      <w:pPr>
        <w:pStyle w:val="BodyText"/>
        <w:spacing w:before="189"/>
        <w:ind w:left="338"/>
        <w:jc w:val="both"/>
      </w:pPr>
      <w:r>
        <w:rPr/>
        <w:t>Article</w:t>
      </w:r>
      <w:r>
        <w:rPr>
          <w:spacing w:val="-5"/>
        </w:rPr>
        <w:t> </w:t>
      </w:r>
      <w:r>
        <w:rPr>
          <w:spacing w:val="-10"/>
        </w:rPr>
        <w:t>2</w:t>
      </w:r>
    </w:p>
    <w:p>
      <w:pPr>
        <w:pStyle w:val="BodyText"/>
        <w:spacing w:line="297" w:lineRule="auto" w:before="180"/>
        <w:ind w:left="1190" w:right="676"/>
        <w:jc w:val="both"/>
      </w:pPr>
      <w:r>
        <w:rPr/>
        <w:t>Students, faculty members or their dependents, retired faculty and staff, and other students with degrees higher than junior high and a passion for service may apply to be a volunteer at the University Libraries. Only after being approved, attending the orientation training, and meeting the training requirements can one become a volunteer of the Libraries (hereinafter referred to as “Volunteer”).</w:t>
      </w:r>
    </w:p>
    <w:p>
      <w:pPr>
        <w:pStyle w:val="BodyText"/>
        <w:spacing w:before="231"/>
        <w:ind w:left="464"/>
        <w:rPr>
          <w:rFonts w:ascii="標楷體" w:eastAsia="標楷體" w:hint="eastAsia"/>
        </w:rPr>
      </w:pPr>
      <w:r>
        <w:rPr>
          <w:rFonts w:ascii="標楷體" w:eastAsia="標楷體" w:hint="eastAsia"/>
          <w:spacing w:val="-3"/>
        </w:rPr>
        <w:t>三、志工應每週服務二小時或每月服務八小時以上。</w:t>
      </w:r>
    </w:p>
    <w:p>
      <w:pPr>
        <w:pStyle w:val="BodyText"/>
        <w:spacing w:before="148"/>
        <w:ind w:left="339"/>
        <w:jc w:val="both"/>
      </w:pPr>
      <w:r>
        <w:rPr/>
        <w:t>Article</w:t>
      </w:r>
      <w:r>
        <w:rPr>
          <w:spacing w:val="-5"/>
        </w:rPr>
        <w:t> </w:t>
      </w:r>
      <w:r>
        <w:rPr>
          <w:spacing w:val="-10"/>
        </w:rPr>
        <w:t>3</w:t>
      </w:r>
    </w:p>
    <w:p>
      <w:pPr>
        <w:pStyle w:val="BodyText"/>
        <w:spacing w:before="79"/>
        <w:ind w:left="1191"/>
        <w:jc w:val="both"/>
      </w:pPr>
      <w:r>
        <w:rPr/>
        <w:t>Volunteers</w:t>
      </w:r>
      <w:r>
        <w:rPr>
          <w:spacing w:val="-3"/>
        </w:rPr>
        <w:t> </w:t>
      </w:r>
      <w:r>
        <w:rPr/>
        <w:t>shall</w:t>
      </w:r>
      <w:r>
        <w:rPr>
          <w:spacing w:val="-3"/>
        </w:rPr>
        <w:t> </w:t>
      </w:r>
      <w:r>
        <w:rPr/>
        <w:t>serve</w:t>
      </w:r>
      <w:r>
        <w:rPr>
          <w:spacing w:val="-4"/>
        </w:rPr>
        <w:t> </w:t>
      </w:r>
      <w:r>
        <w:rPr/>
        <w:t>at</w:t>
      </w:r>
      <w:r>
        <w:rPr>
          <w:spacing w:val="-3"/>
        </w:rPr>
        <w:t> </w:t>
      </w:r>
      <w:r>
        <w:rPr/>
        <w:t>least</w:t>
      </w:r>
      <w:r>
        <w:rPr>
          <w:spacing w:val="-3"/>
        </w:rPr>
        <w:t> </w:t>
      </w:r>
      <w:r>
        <w:rPr/>
        <w:t>two</w:t>
      </w:r>
      <w:r>
        <w:rPr>
          <w:spacing w:val="-3"/>
        </w:rPr>
        <w:t> </w:t>
      </w:r>
      <w:r>
        <w:rPr/>
        <w:t>hours</w:t>
      </w:r>
      <w:r>
        <w:rPr>
          <w:spacing w:val="-3"/>
        </w:rPr>
        <w:t> </w:t>
      </w:r>
      <w:r>
        <w:rPr/>
        <w:t>a</w:t>
      </w:r>
      <w:r>
        <w:rPr>
          <w:spacing w:val="-5"/>
        </w:rPr>
        <w:t> </w:t>
      </w:r>
      <w:r>
        <w:rPr/>
        <w:t>week</w:t>
      </w:r>
      <w:r>
        <w:rPr>
          <w:spacing w:val="-3"/>
        </w:rPr>
        <w:t> </w:t>
      </w:r>
      <w:r>
        <w:rPr/>
        <w:t>or</w:t>
      </w:r>
      <w:r>
        <w:rPr>
          <w:spacing w:val="-6"/>
        </w:rPr>
        <w:t> </w:t>
      </w:r>
      <w:r>
        <w:rPr/>
        <w:t>eight</w:t>
      </w:r>
      <w:r>
        <w:rPr>
          <w:spacing w:val="-3"/>
        </w:rPr>
        <w:t> </w:t>
      </w:r>
      <w:r>
        <w:rPr/>
        <w:t>hours</w:t>
      </w:r>
      <w:r>
        <w:rPr>
          <w:spacing w:val="-3"/>
        </w:rPr>
        <w:t> </w:t>
      </w:r>
      <w:r>
        <w:rPr/>
        <w:t>a</w:t>
      </w:r>
      <w:r>
        <w:rPr>
          <w:spacing w:val="-5"/>
        </w:rPr>
        <w:t> </w:t>
      </w:r>
      <w:r>
        <w:rPr>
          <w:spacing w:val="-2"/>
        </w:rPr>
        <w:t>month.</w:t>
      </w:r>
    </w:p>
    <w:p>
      <w:pPr>
        <w:pStyle w:val="BodyText"/>
        <w:spacing w:before="306"/>
        <w:ind w:left="464"/>
        <w:rPr>
          <w:rFonts w:ascii="標楷體" w:eastAsia="標楷體" w:hint="eastAsia"/>
        </w:rPr>
      </w:pPr>
      <w:r>
        <w:rPr>
          <w:rFonts w:ascii="標楷體" w:eastAsia="標楷體" w:hint="eastAsia"/>
          <w:spacing w:val="-7"/>
        </w:rPr>
        <w:t>四、志工服務項目依本館實際需求分派，且須依服務內容填寫工作紀錄表</w:t>
      </w:r>
    </w:p>
    <w:p>
      <w:pPr>
        <w:pStyle w:val="BodyText"/>
        <w:spacing w:before="37"/>
        <w:ind w:left="464"/>
        <w:rPr>
          <w:rFonts w:ascii="標楷體" w:eastAsia="標楷體" w:hint="eastAsia"/>
        </w:rPr>
      </w:pPr>
      <w:r>
        <w:rPr>
          <w:rFonts w:ascii="標楷體" w:eastAsia="標楷體" w:hint="eastAsia"/>
          <w:spacing w:val="-3"/>
        </w:rPr>
        <w:t>，並接受負責指導館員之督導與考核。</w:t>
      </w:r>
    </w:p>
    <w:p>
      <w:pPr>
        <w:spacing w:after="0"/>
        <w:rPr>
          <w:rFonts w:ascii="標楷體" w:eastAsia="標楷體" w:hint="eastAsia"/>
        </w:rPr>
        <w:sectPr>
          <w:footerReference w:type="default" r:id="rId112"/>
          <w:pgSz w:w="11920" w:h="16850"/>
          <w:pgMar w:header="0" w:footer="971" w:top="1240" w:bottom="1160" w:left="1080" w:right="740"/>
          <w:pgNumType w:start="1"/>
        </w:sectPr>
      </w:pPr>
    </w:p>
    <w:p>
      <w:pPr>
        <w:pStyle w:val="BodyText"/>
        <w:spacing w:before="76"/>
        <w:ind w:left="338"/>
        <w:jc w:val="both"/>
      </w:pPr>
      <w:r>
        <w:rPr/>
        <w:t>Article</w:t>
      </w:r>
      <w:r>
        <w:rPr>
          <w:spacing w:val="-5"/>
        </w:rPr>
        <w:t> </w:t>
      </w:r>
      <w:r>
        <w:rPr>
          <w:spacing w:val="-10"/>
        </w:rPr>
        <w:t>4</w:t>
      </w:r>
    </w:p>
    <w:p>
      <w:pPr>
        <w:pStyle w:val="BodyText"/>
        <w:spacing w:line="297" w:lineRule="auto" w:before="196"/>
        <w:ind w:left="1190" w:right="676"/>
        <w:jc w:val="both"/>
      </w:pPr>
      <w:r>
        <w:rPr/>
        <w:t>Volunteer service activities are assigned based on the library’s current needs, and a work record form with the service content must be completed. The process shall be under the supervision and assessment of the instructing librarians.</w:t>
      </w:r>
    </w:p>
    <w:p>
      <w:pPr>
        <w:pStyle w:val="BodyText"/>
        <w:spacing w:line="264" w:lineRule="auto" w:before="231"/>
        <w:ind w:left="945" w:right="764" w:hanging="483"/>
        <w:rPr>
          <w:rFonts w:ascii="標楷體" w:eastAsia="標楷體" w:hint="eastAsia"/>
        </w:rPr>
      </w:pPr>
      <w:r>
        <w:rPr>
          <w:rFonts w:ascii="標楷體" w:eastAsia="標楷體" w:hint="eastAsia"/>
          <w:spacing w:val="-4"/>
        </w:rPr>
        <w:t>五、志工之考核包括出勤、訓練、服務態度、工作知能等，服務優良且達</w:t>
      </w:r>
      <w:r>
        <w:rPr>
          <w:rFonts w:ascii="標楷體" w:eastAsia="標楷體" w:hint="eastAsia"/>
        </w:rPr>
        <w:t>規定時 數者予以獎勵。</w:t>
      </w:r>
    </w:p>
    <w:p>
      <w:pPr>
        <w:pStyle w:val="BodyText"/>
        <w:spacing w:before="112"/>
        <w:ind w:left="338"/>
        <w:jc w:val="both"/>
      </w:pPr>
      <w:r>
        <w:rPr/>
        <w:t>Article</w:t>
      </w:r>
      <w:r>
        <w:rPr>
          <w:spacing w:val="-5"/>
        </w:rPr>
        <w:t> </w:t>
      </w:r>
      <w:r>
        <w:rPr>
          <w:spacing w:val="-10"/>
        </w:rPr>
        <w:t>5</w:t>
      </w:r>
    </w:p>
    <w:p>
      <w:pPr>
        <w:pStyle w:val="BodyText"/>
        <w:spacing w:line="297" w:lineRule="auto" w:before="196"/>
        <w:ind w:left="1190" w:right="676"/>
        <w:jc w:val="both"/>
      </w:pPr>
      <w:r>
        <w:rPr/>
        <w:t>The assessment of Volunteers includes attendance, training, service attitude, work knowledge, etc. Those who serve well and reach the specified number of hours shall be rewarded.</w:t>
      </w:r>
    </w:p>
    <w:p>
      <w:pPr>
        <w:pStyle w:val="BodyText"/>
        <w:spacing w:before="232"/>
        <w:ind w:left="463"/>
        <w:rPr>
          <w:rFonts w:ascii="標楷體" w:eastAsia="標楷體" w:hint="eastAsia"/>
        </w:rPr>
      </w:pPr>
      <w:r>
        <w:rPr>
          <w:rFonts w:ascii="標楷體" w:eastAsia="標楷體" w:hint="eastAsia"/>
          <w:spacing w:val="-3"/>
        </w:rPr>
        <w:t>六、志工之獎勵如下：</w:t>
      </w:r>
    </w:p>
    <w:p>
      <w:pPr>
        <w:pStyle w:val="BodyText"/>
        <w:spacing w:before="157"/>
        <w:ind w:left="686"/>
        <w:rPr>
          <w:rFonts w:ascii="標楷體" w:eastAsia="標楷體" w:hint="eastAsia"/>
        </w:rPr>
      </w:pPr>
      <w:r>
        <w:rPr>
          <w:rFonts w:ascii="標楷體" w:eastAsia="標楷體" w:hint="eastAsia"/>
          <w:spacing w:val="-3"/>
        </w:rPr>
        <w:t>(一)服務達八小時以上：</w:t>
      </w:r>
    </w:p>
    <w:p>
      <w:pPr>
        <w:pStyle w:val="ListParagraph"/>
        <w:numPr>
          <w:ilvl w:val="0"/>
          <w:numId w:val="305"/>
        </w:numPr>
        <w:tabs>
          <w:tab w:pos="1183" w:val="left" w:leader="none"/>
        </w:tabs>
        <w:spacing w:line="240" w:lineRule="auto" w:before="157" w:after="0"/>
        <w:ind w:left="1183" w:right="0" w:hanging="279"/>
        <w:jc w:val="left"/>
        <w:rPr>
          <w:rFonts w:ascii="標楷體" w:eastAsia="標楷體" w:hint="eastAsia"/>
          <w:sz w:val="28"/>
        </w:rPr>
      </w:pPr>
      <w:r>
        <w:rPr>
          <w:rFonts w:ascii="標楷體" w:eastAsia="標楷體" w:hint="eastAsia"/>
          <w:spacing w:val="-3"/>
          <w:sz w:val="28"/>
        </w:rPr>
        <w:t>發給志工服務證明書。</w:t>
      </w:r>
    </w:p>
    <w:p>
      <w:pPr>
        <w:pStyle w:val="ListParagraph"/>
        <w:numPr>
          <w:ilvl w:val="0"/>
          <w:numId w:val="305"/>
        </w:numPr>
        <w:tabs>
          <w:tab w:pos="1183" w:val="left" w:leader="none"/>
        </w:tabs>
        <w:spacing w:line="240" w:lineRule="auto" w:before="154" w:after="0"/>
        <w:ind w:left="1183" w:right="0" w:hanging="279"/>
        <w:jc w:val="left"/>
        <w:rPr>
          <w:rFonts w:ascii="標楷體" w:eastAsia="標楷體" w:hint="eastAsia"/>
          <w:sz w:val="28"/>
        </w:rPr>
      </w:pPr>
      <w:r>
        <w:rPr>
          <w:rFonts w:ascii="標楷體" w:eastAsia="標楷體" w:hint="eastAsia"/>
          <w:spacing w:val="-3"/>
          <w:sz w:val="28"/>
        </w:rPr>
        <w:t>表現優良者，致贈感謝狀。</w:t>
      </w:r>
    </w:p>
    <w:p>
      <w:pPr>
        <w:pStyle w:val="BodyText"/>
        <w:spacing w:line="264" w:lineRule="auto" w:before="157"/>
        <w:ind w:left="621" w:right="815"/>
        <w:rPr>
          <w:rFonts w:ascii="標楷體" w:eastAsia="標楷體" w:hint="eastAsia"/>
        </w:rPr>
      </w:pPr>
      <w:r>
        <w:rPr>
          <w:rFonts w:ascii="標楷體" w:eastAsia="標楷體" w:hint="eastAsia"/>
          <w:spacing w:val="-2"/>
        </w:rPr>
        <w:t>(二)服務優良且達三十二小時以上者，並可免費辦理志工借閱證乙張，享有借書服務，借閱證有效期限為發證日起一年。</w:t>
      </w:r>
    </w:p>
    <w:p>
      <w:pPr>
        <w:pStyle w:val="BodyText"/>
        <w:spacing w:before="110"/>
        <w:ind w:left="338"/>
        <w:jc w:val="both"/>
      </w:pPr>
      <w:r>
        <w:rPr/>
        <w:t>Article</w:t>
      </w:r>
      <w:r>
        <w:rPr>
          <w:spacing w:val="-5"/>
        </w:rPr>
        <w:t> </w:t>
      </w:r>
      <w:r>
        <w:rPr>
          <w:spacing w:val="-10"/>
        </w:rPr>
        <w:t>6</w:t>
      </w:r>
    </w:p>
    <w:p>
      <w:pPr>
        <w:pStyle w:val="BodyText"/>
        <w:spacing w:before="198"/>
        <w:ind w:left="1190"/>
        <w:jc w:val="both"/>
      </w:pPr>
      <w:r>
        <w:rPr/>
        <w:t>Rewards</w:t>
      </w:r>
      <w:r>
        <w:rPr>
          <w:spacing w:val="-4"/>
        </w:rPr>
        <w:t> </w:t>
      </w:r>
      <w:r>
        <w:rPr/>
        <w:t>for</w:t>
      </w:r>
      <w:r>
        <w:rPr>
          <w:spacing w:val="-4"/>
        </w:rPr>
        <w:t> </w:t>
      </w:r>
      <w:r>
        <w:rPr/>
        <w:t>Volunteers</w:t>
      </w:r>
      <w:r>
        <w:rPr>
          <w:spacing w:val="-4"/>
        </w:rPr>
        <w:t> </w:t>
      </w:r>
      <w:r>
        <w:rPr/>
        <w:t>are</w:t>
      </w:r>
      <w:r>
        <w:rPr>
          <w:spacing w:val="-4"/>
        </w:rPr>
        <w:t> </w:t>
      </w:r>
      <w:r>
        <w:rPr/>
        <w:t>as</w:t>
      </w:r>
      <w:r>
        <w:rPr>
          <w:spacing w:val="-3"/>
        </w:rPr>
        <w:t> </w:t>
      </w:r>
      <w:r>
        <w:rPr>
          <w:spacing w:val="-2"/>
        </w:rPr>
        <w:t>follows:</w:t>
      </w:r>
    </w:p>
    <w:p>
      <w:pPr>
        <w:pStyle w:val="ListParagraph"/>
        <w:numPr>
          <w:ilvl w:val="1"/>
          <w:numId w:val="306"/>
        </w:numPr>
        <w:tabs>
          <w:tab w:pos="1614" w:val="left" w:leader="none"/>
        </w:tabs>
        <w:spacing w:line="240" w:lineRule="auto" w:before="199" w:after="0"/>
        <w:ind w:left="1614" w:right="0" w:hanging="479"/>
        <w:jc w:val="left"/>
        <w:rPr>
          <w:sz w:val="28"/>
        </w:rPr>
      </w:pPr>
      <w:r>
        <w:rPr>
          <w:sz w:val="28"/>
        </w:rPr>
        <w:t>Service</w:t>
      </w:r>
      <w:r>
        <w:rPr>
          <w:spacing w:val="-4"/>
          <w:sz w:val="28"/>
        </w:rPr>
        <w:t> </w:t>
      </w:r>
      <w:r>
        <w:rPr>
          <w:sz w:val="28"/>
        </w:rPr>
        <w:t>for</w:t>
      </w:r>
      <w:r>
        <w:rPr>
          <w:spacing w:val="-4"/>
          <w:sz w:val="28"/>
        </w:rPr>
        <w:t> </w:t>
      </w:r>
      <w:r>
        <w:rPr>
          <w:sz w:val="28"/>
        </w:rPr>
        <w:t>more</w:t>
      </w:r>
      <w:r>
        <w:rPr>
          <w:spacing w:val="-3"/>
          <w:sz w:val="28"/>
        </w:rPr>
        <w:t> </w:t>
      </w:r>
      <w:r>
        <w:rPr>
          <w:sz w:val="28"/>
        </w:rPr>
        <w:t>than</w:t>
      </w:r>
      <w:r>
        <w:rPr>
          <w:spacing w:val="-5"/>
          <w:sz w:val="28"/>
        </w:rPr>
        <w:t> </w:t>
      </w:r>
      <w:r>
        <w:rPr>
          <w:sz w:val="28"/>
        </w:rPr>
        <w:t>eight</w:t>
      </w:r>
      <w:r>
        <w:rPr>
          <w:spacing w:val="-2"/>
          <w:sz w:val="28"/>
        </w:rPr>
        <w:t> hours:</w:t>
      </w:r>
    </w:p>
    <w:p>
      <w:pPr>
        <w:pStyle w:val="ListParagraph"/>
        <w:numPr>
          <w:ilvl w:val="2"/>
          <w:numId w:val="306"/>
        </w:numPr>
        <w:tabs>
          <w:tab w:pos="2039" w:val="left" w:leader="none"/>
        </w:tabs>
        <w:spacing w:line="240" w:lineRule="auto" w:before="197" w:after="0"/>
        <w:ind w:left="2039" w:right="0" w:hanging="479"/>
        <w:jc w:val="both"/>
        <w:rPr>
          <w:sz w:val="28"/>
        </w:rPr>
      </w:pPr>
      <w:r>
        <w:rPr>
          <w:sz w:val="28"/>
        </w:rPr>
        <w:t>A</w:t>
      </w:r>
      <w:r>
        <w:rPr>
          <w:spacing w:val="-4"/>
          <w:sz w:val="28"/>
        </w:rPr>
        <w:t> </w:t>
      </w:r>
      <w:r>
        <w:rPr>
          <w:sz w:val="28"/>
        </w:rPr>
        <w:t>Volunteer</w:t>
      </w:r>
      <w:r>
        <w:rPr>
          <w:spacing w:val="-4"/>
          <w:sz w:val="28"/>
        </w:rPr>
        <w:t> </w:t>
      </w:r>
      <w:r>
        <w:rPr>
          <w:sz w:val="28"/>
        </w:rPr>
        <w:t>Service</w:t>
      </w:r>
      <w:r>
        <w:rPr>
          <w:spacing w:val="-5"/>
          <w:sz w:val="28"/>
        </w:rPr>
        <w:t> </w:t>
      </w:r>
      <w:r>
        <w:rPr>
          <w:sz w:val="28"/>
        </w:rPr>
        <w:t>Certificate</w:t>
      </w:r>
      <w:r>
        <w:rPr>
          <w:spacing w:val="-5"/>
          <w:sz w:val="28"/>
        </w:rPr>
        <w:t> </w:t>
      </w:r>
      <w:r>
        <w:rPr>
          <w:sz w:val="28"/>
        </w:rPr>
        <w:t>shall</w:t>
      </w:r>
      <w:r>
        <w:rPr>
          <w:spacing w:val="-4"/>
          <w:sz w:val="28"/>
        </w:rPr>
        <w:t> </w:t>
      </w:r>
      <w:r>
        <w:rPr>
          <w:sz w:val="28"/>
        </w:rPr>
        <w:t>be</w:t>
      </w:r>
      <w:r>
        <w:rPr>
          <w:spacing w:val="-4"/>
          <w:sz w:val="28"/>
        </w:rPr>
        <w:t> </w:t>
      </w:r>
      <w:r>
        <w:rPr>
          <w:spacing w:val="-2"/>
          <w:sz w:val="28"/>
        </w:rPr>
        <w:t>issued;</w:t>
      </w:r>
    </w:p>
    <w:p>
      <w:pPr>
        <w:pStyle w:val="ListParagraph"/>
        <w:numPr>
          <w:ilvl w:val="2"/>
          <w:numId w:val="306"/>
        </w:numPr>
        <w:tabs>
          <w:tab w:pos="2040" w:val="left" w:leader="none"/>
        </w:tabs>
        <w:spacing w:line="297" w:lineRule="auto" w:before="199" w:after="0"/>
        <w:ind w:left="2040" w:right="1912" w:hanging="480"/>
        <w:jc w:val="both"/>
        <w:rPr>
          <w:sz w:val="28"/>
        </w:rPr>
      </w:pPr>
      <w:r>
        <w:rPr>
          <w:sz w:val="28"/>
        </w:rPr>
        <w:t>Those</w:t>
      </w:r>
      <w:r>
        <w:rPr>
          <w:spacing w:val="-3"/>
          <w:sz w:val="28"/>
        </w:rPr>
        <w:t> </w:t>
      </w:r>
      <w:r>
        <w:rPr>
          <w:sz w:val="28"/>
        </w:rPr>
        <w:t>who</w:t>
      </w:r>
      <w:r>
        <w:rPr>
          <w:spacing w:val="-2"/>
          <w:sz w:val="28"/>
        </w:rPr>
        <w:t> </w:t>
      </w:r>
      <w:r>
        <w:rPr>
          <w:sz w:val="28"/>
        </w:rPr>
        <w:t>perform</w:t>
      </w:r>
      <w:r>
        <w:rPr>
          <w:spacing w:val="-6"/>
          <w:sz w:val="28"/>
        </w:rPr>
        <w:t> </w:t>
      </w:r>
      <w:r>
        <w:rPr>
          <w:sz w:val="28"/>
        </w:rPr>
        <w:t>well</w:t>
      </w:r>
      <w:r>
        <w:rPr>
          <w:spacing w:val="-4"/>
          <w:sz w:val="28"/>
        </w:rPr>
        <w:t> </w:t>
      </w:r>
      <w:r>
        <w:rPr>
          <w:sz w:val="28"/>
        </w:rPr>
        <w:t>shall</w:t>
      </w:r>
      <w:r>
        <w:rPr>
          <w:spacing w:val="-1"/>
          <w:sz w:val="28"/>
        </w:rPr>
        <w:t> </w:t>
      </w:r>
      <w:r>
        <w:rPr>
          <w:sz w:val="28"/>
        </w:rPr>
        <w:t>be</w:t>
      </w:r>
      <w:r>
        <w:rPr>
          <w:spacing w:val="-5"/>
          <w:sz w:val="28"/>
        </w:rPr>
        <w:t> </w:t>
      </w:r>
      <w:r>
        <w:rPr>
          <w:sz w:val="28"/>
        </w:rPr>
        <w:t>given</w:t>
      </w:r>
      <w:r>
        <w:rPr>
          <w:spacing w:val="-2"/>
          <w:sz w:val="28"/>
        </w:rPr>
        <w:t> </w:t>
      </w:r>
      <w:r>
        <w:rPr>
          <w:sz w:val="28"/>
        </w:rPr>
        <w:t>a</w:t>
      </w:r>
      <w:r>
        <w:rPr>
          <w:spacing w:val="-5"/>
          <w:sz w:val="28"/>
        </w:rPr>
        <w:t> </w:t>
      </w:r>
      <w:r>
        <w:rPr>
          <w:sz w:val="28"/>
        </w:rPr>
        <w:t>Certificate</w:t>
      </w:r>
      <w:r>
        <w:rPr>
          <w:spacing w:val="-3"/>
          <w:sz w:val="28"/>
        </w:rPr>
        <w:t> </w:t>
      </w:r>
      <w:r>
        <w:rPr>
          <w:sz w:val="28"/>
        </w:rPr>
        <w:t>of </w:t>
      </w:r>
      <w:r>
        <w:rPr>
          <w:spacing w:val="-2"/>
          <w:sz w:val="28"/>
        </w:rPr>
        <w:t>Appreciation.</w:t>
      </w:r>
    </w:p>
    <w:p>
      <w:pPr>
        <w:pStyle w:val="ListParagraph"/>
        <w:numPr>
          <w:ilvl w:val="1"/>
          <w:numId w:val="306"/>
        </w:numPr>
        <w:tabs>
          <w:tab w:pos="1614" w:val="left" w:leader="none"/>
        </w:tabs>
        <w:spacing w:line="297" w:lineRule="auto" w:before="120" w:after="0"/>
        <w:ind w:left="1614" w:right="676" w:hanging="480"/>
        <w:jc w:val="both"/>
        <w:rPr>
          <w:sz w:val="28"/>
        </w:rPr>
      </w:pPr>
      <w:r>
        <w:rPr>
          <w:sz w:val="28"/>
        </w:rPr>
        <w:t>If his/her service is excellent and lasts for more than 32 hours, a Volunteer Card shall be issued for free, and she/he can enjoy the book-borrowing service. The validity period of the Volunteer Card is one year from the date of issuance.</w:t>
      </w:r>
    </w:p>
    <w:p>
      <w:pPr>
        <w:pStyle w:val="BodyText"/>
        <w:spacing w:before="133"/>
        <w:ind w:left="458"/>
        <w:rPr>
          <w:rFonts w:ascii="標楷體" w:eastAsia="標楷體" w:hint="eastAsia"/>
        </w:rPr>
      </w:pPr>
      <w:r>
        <w:rPr>
          <w:rFonts w:ascii="標楷體" w:eastAsia="標楷體" w:hint="eastAsia"/>
          <w:spacing w:val="-3"/>
        </w:rPr>
        <w:t>七、有下列情形之一者得撤銷其志工資格：</w:t>
      </w:r>
    </w:p>
    <w:p>
      <w:pPr>
        <w:pStyle w:val="BodyText"/>
        <w:spacing w:before="157"/>
        <w:ind w:left="621"/>
        <w:rPr>
          <w:rFonts w:ascii="標楷體" w:eastAsia="標楷體" w:hint="eastAsia"/>
        </w:rPr>
      </w:pPr>
      <w:r>
        <w:rPr>
          <w:rFonts w:ascii="標楷體" w:eastAsia="標楷體" w:hint="eastAsia"/>
          <w:spacing w:val="-3"/>
        </w:rPr>
        <w:t>(一)無故未到勤達三次者。</w:t>
      </w:r>
    </w:p>
    <w:p>
      <w:pPr>
        <w:spacing w:after="0"/>
        <w:rPr>
          <w:rFonts w:ascii="標楷體" w:eastAsia="標楷體" w:hint="eastAsia"/>
        </w:rPr>
        <w:sectPr>
          <w:pgSz w:w="11920" w:h="16850"/>
          <w:pgMar w:header="0" w:footer="971" w:top="1260" w:bottom="1160" w:left="1080" w:right="740"/>
        </w:sectPr>
      </w:pPr>
    </w:p>
    <w:p>
      <w:pPr>
        <w:pStyle w:val="BodyText"/>
        <w:spacing w:line="340" w:lineRule="auto" w:before="45"/>
        <w:ind w:left="621" w:right="5265"/>
        <w:rPr>
          <w:rFonts w:ascii="標楷體" w:eastAsia="標楷體" w:hint="eastAsia"/>
        </w:rPr>
      </w:pPr>
      <w:r>
        <w:rPr>
          <w:rFonts w:ascii="標楷體" w:eastAsia="標楷體" w:hint="eastAsia"/>
          <w:spacing w:val="-2"/>
        </w:rPr>
        <w:t>(二)無故不接受本館派任工作者。 </w:t>
      </w:r>
      <w:r>
        <w:rPr>
          <w:rFonts w:ascii="標楷體" w:eastAsia="標楷體" w:hint="eastAsia"/>
          <w:spacing w:val="-3"/>
        </w:rPr>
        <w:t>(三)言行有損本校聲譽或權益者。</w:t>
      </w:r>
    </w:p>
    <w:p>
      <w:pPr>
        <w:pStyle w:val="BodyText"/>
        <w:spacing w:line="318" w:lineRule="exact"/>
        <w:ind w:left="337"/>
      </w:pPr>
      <w:r>
        <w:rPr/>
        <w:t>Article</w:t>
      </w:r>
      <w:r>
        <w:rPr>
          <w:spacing w:val="-5"/>
        </w:rPr>
        <w:t> </w:t>
      </w:r>
      <w:r>
        <w:rPr>
          <w:spacing w:val="-10"/>
        </w:rPr>
        <w:t>7</w:t>
      </w:r>
    </w:p>
    <w:p>
      <w:pPr>
        <w:pStyle w:val="BodyText"/>
        <w:spacing w:line="297" w:lineRule="auto" w:before="196"/>
        <w:ind w:left="1189" w:right="721"/>
      </w:pPr>
      <w:r>
        <w:rPr/>
        <w:t>In any of the following circumstances, the Volunteers’ qualification may be revoked:</w:t>
      </w:r>
    </w:p>
    <w:p>
      <w:pPr>
        <w:pStyle w:val="ListParagraph"/>
        <w:numPr>
          <w:ilvl w:val="1"/>
          <w:numId w:val="307"/>
        </w:numPr>
        <w:tabs>
          <w:tab w:pos="1613" w:val="left" w:leader="none"/>
        </w:tabs>
        <w:spacing w:line="240" w:lineRule="auto" w:before="123" w:after="0"/>
        <w:ind w:left="1613" w:right="0" w:hanging="479"/>
        <w:jc w:val="left"/>
        <w:rPr>
          <w:sz w:val="28"/>
        </w:rPr>
      </w:pPr>
      <w:r>
        <w:rPr>
          <w:sz w:val="28"/>
        </w:rPr>
        <w:t>Those</w:t>
      </w:r>
      <w:r>
        <w:rPr>
          <w:spacing w:val="-5"/>
          <w:sz w:val="28"/>
        </w:rPr>
        <w:t> </w:t>
      </w:r>
      <w:r>
        <w:rPr>
          <w:sz w:val="28"/>
        </w:rPr>
        <w:t>who</w:t>
      </w:r>
      <w:r>
        <w:rPr>
          <w:spacing w:val="-3"/>
          <w:sz w:val="28"/>
        </w:rPr>
        <w:t> </w:t>
      </w:r>
      <w:r>
        <w:rPr>
          <w:sz w:val="28"/>
        </w:rPr>
        <w:t>fail</w:t>
      </w:r>
      <w:r>
        <w:rPr>
          <w:spacing w:val="-6"/>
          <w:sz w:val="28"/>
        </w:rPr>
        <w:t> </w:t>
      </w:r>
      <w:r>
        <w:rPr>
          <w:sz w:val="28"/>
        </w:rPr>
        <w:t>to</w:t>
      </w:r>
      <w:r>
        <w:rPr>
          <w:spacing w:val="-3"/>
          <w:sz w:val="28"/>
        </w:rPr>
        <w:t> </w:t>
      </w:r>
      <w:r>
        <w:rPr>
          <w:sz w:val="28"/>
        </w:rPr>
        <w:t>attend</w:t>
      </w:r>
      <w:r>
        <w:rPr>
          <w:spacing w:val="-5"/>
          <w:sz w:val="28"/>
        </w:rPr>
        <w:t> </w:t>
      </w:r>
      <w:r>
        <w:rPr>
          <w:sz w:val="28"/>
        </w:rPr>
        <w:t>without</w:t>
      </w:r>
      <w:r>
        <w:rPr>
          <w:spacing w:val="-4"/>
          <w:sz w:val="28"/>
        </w:rPr>
        <w:t> </w:t>
      </w:r>
      <w:r>
        <w:rPr>
          <w:sz w:val="28"/>
        </w:rPr>
        <w:t>reason</w:t>
      </w:r>
      <w:r>
        <w:rPr>
          <w:spacing w:val="-2"/>
          <w:sz w:val="28"/>
        </w:rPr>
        <w:t> </w:t>
      </w:r>
      <w:r>
        <w:rPr>
          <w:sz w:val="28"/>
        </w:rPr>
        <w:t>three</w:t>
      </w:r>
      <w:r>
        <w:rPr>
          <w:spacing w:val="-4"/>
          <w:sz w:val="28"/>
        </w:rPr>
        <w:t> </w:t>
      </w:r>
      <w:r>
        <w:rPr>
          <w:spacing w:val="-2"/>
          <w:sz w:val="28"/>
        </w:rPr>
        <w:t>times;</w:t>
      </w:r>
    </w:p>
    <w:p>
      <w:pPr>
        <w:pStyle w:val="ListParagraph"/>
        <w:numPr>
          <w:ilvl w:val="1"/>
          <w:numId w:val="307"/>
        </w:numPr>
        <w:tabs>
          <w:tab w:pos="1614" w:val="left" w:leader="none"/>
        </w:tabs>
        <w:spacing w:line="297" w:lineRule="auto" w:before="197" w:after="0"/>
        <w:ind w:left="1614" w:right="892" w:hanging="480"/>
        <w:jc w:val="left"/>
        <w:rPr>
          <w:sz w:val="28"/>
        </w:rPr>
      </w:pPr>
      <w:r>
        <w:rPr>
          <w:sz w:val="28"/>
        </w:rPr>
        <w:t>Those</w:t>
      </w:r>
      <w:r>
        <w:rPr>
          <w:spacing w:val="-4"/>
          <w:sz w:val="28"/>
        </w:rPr>
        <w:t> </w:t>
      </w:r>
      <w:r>
        <w:rPr>
          <w:sz w:val="28"/>
        </w:rPr>
        <w:t>who</w:t>
      </w:r>
      <w:r>
        <w:rPr>
          <w:spacing w:val="-3"/>
          <w:sz w:val="28"/>
        </w:rPr>
        <w:t> </w:t>
      </w:r>
      <w:r>
        <w:rPr>
          <w:sz w:val="28"/>
        </w:rPr>
        <w:t>refuse,</w:t>
      </w:r>
      <w:r>
        <w:rPr>
          <w:spacing w:val="-4"/>
          <w:sz w:val="28"/>
        </w:rPr>
        <w:t> </w:t>
      </w:r>
      <w:r>
        <w:rPr>
          <w:sz w:val="28"/>
        </w:rPr>
        <w:t>without</w:t>
      </w:r>
      <w:r>
        <w:rPr>
          <w:spacing w:val="-3"/>
          <w:sz w:val="28"/>
        </w:rPr>
        <w:t> </w:t>
      </w:r>
      <w:r>
        <w:rPr>
          <w:sz w:val="28"/>
        </w:rPr>
        <w:t>reasonable</w:t>
      </w:r>
      <w:r>
        <w:rPr>
          <w:spacing w:val="-6"/>
          <w:sz w:val="28"/>
        </w:rPr>
        <w:t> </w:t>
      </w:r>
      <w:r>
        <w:rPr>
          <w:sz w:val="28"/>
        </w:rPr>
        <w:t>justification,</w:t>
      </w:r>
      <w:r>
        <w:rPr>
          <w:spacing w:val="-5"/>
          <w:sz w:val="28"/>
        </w:rPr>
        <w:t> </w:t>
      </w:r>
      <w:r>
        <w:rPr>
          <w:sz w:val="28"/>
        </w:rPr>
        <w:t>the</w:t>
      </w:r>
      <w:r>
        <w:rPr>
          <w:spacing w:val="-4"/>
          <w:sz w:val="28"/>
        </w:rPr>
        <w:t> </w:t>
      </w:r>
      <w:r>
        <w:rPr>
          <w:sz w:val="28"/>
        </w:rPr>
        <w:t>assignments given by the Library;</w:t>
      </w:r>
    </w:p>
    <w:p>
      <w:pPr>
        <w:pStyle w:val="ListParagraph"/>
        <w:numPr>
          <w:ilvl w:val="1"/>
          <w:numId w:val="307"/>
        </w:numPr>
        <w:tabs>
          <w:tab w:pos="1612" w:val="left" w:leader="none"/>
          <w:tab w:pos="1614" w:val="left" w:leader="none"/>
        </w:tabs>
        <w:spacing w:line="297" w:lineRule="auto" w:before="123" w:after="0"/>
        <w:ind w:left="1614" w:right="1099" w:hanging="481"/>
        <w:jc w:val="left"/>
        <w:rPr>
          <w:sz w:val="28"/>
        </w:rPr>
      </w:pPr>
      <w:r>
        <w:rPr>
          <w:sz w:val="28"/>
        </w:rPr>
        <w:t>Those</w:t>
      </w:r>
      <w:r>
        <w:rPr>
          <w:spacing w:val="-3"/>
          <w:sz w:val="28"/>
        </w:rPr>
        <w:t> </w:t>
      </w:r>
      <w:r>
        <w:rPr>
          <w:sz w:val="28"/>
        </w:rPr>
        <w:t>whose</w:t>
      </w:r>
      <w:r>
        <w:rPr>
          <w:spacing w:val="-3"/>
          <w:sz w:val="28"/>
        </w:rPr>
        <w:t> </w:t>
      </w:r>
      <w:r>
        <w:rPr>
          <w:sz w:val="28"/>
        </w:rPr>
        <w:t>words</w:t>
      </w:r>
      <w:r>
        <w:rPr>
          <w:spacing w:val="-2"/>
          <w:sz w:val="28"/>
        </w:rPr>
        <w:t> </w:t>
      </w:r>
      <w:r>
        <w:rPr>
          <w:sz w:val="28"/>
        </w:rPr>
        <w:t>and</w:t>
      </w:r>
      <w:r>
        <w:rPr>
          <w:spacing w:val="-4"/>
          <w:sz w:val="28"/>
        </w:rPr>
        <w:t> </w:t>
      </w:r>
      <w:r>
        <w:rPr>
          <w:sz w:val="28"/>
        </w:rPr>
        <w:t>deeds</w:t>
      </w:r>
      <w:r>
        <w:rPr>
          <w:spacing w:val="-2"/>
          <w:sz w:val="28"/>
        </w:rPr>
        <w:t> </w:t>
      </w:r>
      <w:r>
        <w:rPr>
          <w:sz w:val="28"/>
        </w:rPr>
        <w:t>are</w:t>
      </w:r>
      <w:r>
        <w:rPr>
          <w:spacing w:val="-3"/>
          <w:sz w:val="28"/>
        </w:rPr>
        <w:t> </w:t>
      </w:r>
      <w:r>
        <w:rPr>
          <w:sz w:val="28"/>
        </w:rPr>
        <w:t>detrimental</w:t>
      </w:r>
      <w:r>
        <w:rPr>
          <w:spacing w:val="-2"/>
          <w:sz w:val="28"/>
        </w:rPr>
        <w:t> </w:t>
      </w:r>
      <w:r>
        <w:rPr>
          <w:sz w:val="28"/>
        </w:rPr>
        <w:t>to</w:t>
      </w:r>
      <w:r>
        <w:rPr>
          <w:spacing w:val="-4"/>
          <w:sz w:val="28"/>
        </w:rPr>
        <w:t> </w:t>
      </w:r>
      <w:r>
        <w:rPr>
          <w:sz w:val="28"/>
        </w:rPr>
        <w:t>the</w:t>
      </w:r>
      <w:r>
        <w:rPr>
          <w:spacing w:val="-3"/>
          <w:sz w:val="28"/>
        </w:rPr>
        <w:t> </w:t>
      </w:r>
      <w:r>
        <w:rPr>
          <w:sz w:val="28"/>
        </w:rPr>
        <w:t>reputation</w:t>
      </w:r>
      <w:r>
        <w:rPr>
          <w:spacing w:val="-4"/>
          <w:sz w:val="28"/>
        </w:rPr>
        <w:t> </w:t>
      </w:r>
      <w:r>
        <w:rPr>
          <w:sz w:val="28"/>
        </w:rPr>
        <w:t>or rights of the University.</w:t>
      </w:r>
    </w:p>
    <w:p>
      <w:pPr>
        <w:pStyle w:val="BodyText"/>
        <w:spacing w:before="129"/>
        <w:ind w:left="460"/>
        <w:rPr>
          <w:rFonts w:ascii="標楷體" w:eastAsia="標楷體" w:hint="eastAsia"/>
        </w:rPr>
      </w:pPr>
      <w:r>
        <w:rPr>
          <w:rFonts w:ascii="標楷體" w:eastAsia="標楷體" w:hint="eastAsia"/>
          <w:spacing w:val="-3"/>
        </w:rPr>
        <w:t>八、本要點經行政會議通過，陳請校長核定後公布施行，修正時亦同。</w:t>
      </w:r>
    </w:p>
    <w:p>
      <w:pPr>
        <w:pStyle w:val="BodyText"/>
        <w:spacing w:before="148"/>
        <w:ind w:left="337"/>
      </w:pPr>
      <w:r>
        <w:rPr/>
        <w:t>Article</w:t>
      </w:r>
      <w:r>
        <w:rPr>
          <w:spacing w:val="-5"/>
        </w:rPr>
        <w:t> </w:t>
      </w:r>
      <w:r>
        <w:rPr>
          <w:spacing w:val="-10"/>
        </w:rPr>
        <w:t>8</w:t>
      </w:r>
    </w:p>
    <w:p>
      <w:pPr>
        <w:pStyle w:val="BodyText"/>
        <w:spacing w:line="297" w:lineRule="auto" w:before="197"/>
        <w:ind w:left="1189" w:right="764"/>
      </w:pPr>
      <w:r>
        <w:rPr/>
        <w:t>These</w:t>
      </w:r>
      <w:r>
        <w:rPr>
          <w:spacing w:val="-4"/>
        </w:rPr>
        <w:t> </w:t>
      </w:r>
      <w:r>
        <w:rPr/>
        <w:t>Regulations</w:t>
      </w:r>
      <w:r>
        <w:rPr>
          <w:spacing w:val="-3"/>
        </w:rPr>
        <w:t> </w:t>
      </w:r>
      <w:r>
        <w:rPr/>
        <w:t>shall</w:t>
      </w:r>
      <w:r>
        <w:rPr>
          <w:spacing w:val="-5"/>
        </w:rPr>
        <w:t> </w:t>
      </w:r>
      <w:r>
        <w:rPr/>
        <w:t>be</w:t>
      </w:r>
      <w:r>
        <w:rPr>
          <w:spacing w:val="-4"/>
        </w:rPr>
        <w:t> </w:t>
      </w:r>
      <w:r>
        <w:rPr/>
        <w:t>adopted</w:t>
      </w:r>
      <w:r>
        <w:rPr>
          <w:spacing w:val="-3"/>
        </w:rPr>
        <w:t> </w:t>
      </w:r>
      <w:r>
        <w:rPr/>
        <w:t>by</w:t>
      </w:r>
      <w:r>
        <w:rPr>
          <w:spacing w:val="-3"/>
        </w:rPr>
        <w:t> </w:t>
      </w:r>
      <w:r>
        <w:rPr/>
        <w:t>the</w:t>
      </w:r>
      <w:r>
        <w:rPr>
          <w:spacing w:val="-6"/>
        </w:rPr>
        <w:t> </w:t>
      </w:r>
      <w:r>
        <w:rPr/>
        <w:t>Administrative</w:t>
      </w:r>
      <w:r>
        <w:rPr>
          <w:spacing w:val="-4"/>
        </w:rPr>
        <w:t> </w:t>
      </w:r>
      <w:r>
        <w:rPr/>
        <w:t>Meeting</w:t>
      </w:r>
      <w:r>
        <w:rPr>
          <w:spacing w:val="-3"/>
        </w:rPr>
        <w:t> </w:t>
      </w:r>
      <w:r>
        <w:rPr/>
        <w:t>and shall take force upon approval by the President. The same procedure shall apply when these Regulations are amended.</w:t>
      </w:r>
    </w:p>
    <w:p>
      <w:pPr>
        <w:spacing w:after="0" w:line="297" w:lineRule="auto"/>
        <w:sectPr>
          <w:pgSz w:w="11920" w:h="16850"/>
          <w:pgMar w:header="0" w:footer="971" w:top="1300" w:bottom="1160" w:left="1080" w:right="740"/>
        </w:sectPr>
      </w:pPr>
    </w:p>
    <w:p>
      <w:pPr>
        <w:spacing w:line="355" w:lineRule="auto" w:before="56"/>
        <w:ind w:left="993" w:right="1163" w:hanging="111"/>
        <w:jc w:val="center"/>
        <w:rPr>
          <w:b/>
          <w:sz w:val="32"/>
        </w:rPr>
      </w:pPr>
      <w:bookmarkStart w:name="中英雙語_19. 國立高雄科技大學資通安全暨個人資料保護管理要點1111214" w:id="82"/>
      <w:bookmarkEnd w:id="82"/>
      <w:r>
        <w:rPr/>
      </w:r>
      <w:r>
        <w:rPr>
          <w:rFonts w:ascii="標楷體" w:eastAsia="標楷體" w:hint="eastAsia"/>
          <w:b/>
          <w:spacing w:val="-2"/>
          <w:sz w:val="32"/>
        </w:rPr>
        <w:t>國立高雄科技大學資通安全暨個人資料保護管理要點 </w:t>
      </w:r>
      <w:r>
        <w:rPr>
          <w:b/>
          <w:sz w:val="32"/>
        </w:rPr>
        <w:t>National</w:t>
      </w:r>
      <w:r>
        <w:rPr>
          <w:b/>
          <w:spacing w:val="-6"/>
          <w:sz w:val="32"/>
        </w:rPr>
        <w:t> </w:t>
      </w:r>
      <w:r>
        <w:rPr>
          <w:b/>
          <w:sz w:val="32"/>
        </w:rPr>
        <w:t>Kaohsiung</w:t>
      </w:r>
      <w:r>
        <w:rPr>
          <w:b/>
          <w:spacing w:val="-5"/>
          <w:sz w:val="32"/>
        </w:rPr>
        <w:t> </w:t>
      </w:r>
      <w:r>
        <w:rPr>
          <w:b/>
          <w:sz w:val="32"/>
        </w:rPr>
        <w:t>University</w:t>
      </w:r>
      <w:r>
        <w:rPr>
          <w:b/>
          <w:spacing w:val="-5"/>
          <w:sz w:val="32"/>
        </w:rPr>
        <w:t> </w:t>
      </w:r>
      <w:r>
        <w:rPr>
          <w:b/>
          <w:sz w:val="32"/>
        </w:rPr>
        <w:t>of</w:t>
      </w:r>
      <w:r>
        <w:rPr>
          <w:b/>
          <w:spacing w:val="-5"/>
          <w:sz w:val="32"/>
        </w:rPr>
        <w:t> </w:t>
      </w:r>
      <w:r>
        <w:rPr>
          <w:b/>
          <w:sz w:val="32"/>
        </w:rPr>
        <w:t>Science</w:t>
      </w:r>
      <w:r>
        <w:rPr>
          <w:b/>
          <w:spacing w:val="-6"/>
          <w:sz w:val="32"/>
        </w:rPr>
        <w:t> </w:t>
      </w:r>
      <w:r>
        <w:rPr>
          <w:b/>
          <w:sz w:val="32"/>
        </w:rPr>
        <w:t>and</w:t>
      </w:r>
      <w:r>
        <w:rPr>
          <w:b/>
          <w:spacing w:val="-4"/>
          <w:sz w:val="32"/>
        </w:rPr>
        <w:t> </w:t>
      </w:r>
      <w:r>
        <w:rPr>
          <w:b/>
          <w:sz w:val="32"/>
        </w:rPr>
        <w:t>Technology Regulations Governing Cyber Security</w:t>
      </w:r>
    </w:p>
    <w:p>
      <w:pPr>
        <w:spacing w:before="8"/>
        <w:ind w:left="0" w:right="165" w:firstLine="0"/>
        <w:jc w:val="center"/>
        <w:rPr>
          <w:b/>
          <w:sz w:val="32"/>
        </w:rPr>
      </w:pPr>
      <w:r>
        <w:rPr>
          <w:b/>
          <w:sz w:val="32"/>
        </w:rPr>
        <w:t>and</w:t>
      </w:r>
      <w:r>
        <w:rPr>
          <w:b/>
          <w:spacing w:val="-9"/>
          <w:sz w:val="32"/>
        </w:rPr>
        <w:t> </w:t>
      </w:r>
      <w:r>
        <w:rPr>
          <w:b/>
          <w:sz w:val="32"/>
        </w:rPr>
        <w:t>Personal</w:t>
      </w:r>
      <w:r>
        <w:rPr>
          <w:b/>
          <w:spacing w:val="-9"/>
          <w:sz w:val="32"/>
        </w:rPr>
        <w:t> </w:t>
      </w:r>
      <w:r>
        <w:rPr>
          <w:b/>
          <w:sz w:val="32"/>
        </w:rPr>
        <w:t>Data</w:t>
      </w:r>
      <w:r>
        <w:rPr>
          <w:b/>
          <w:spacing w:val="-7"/>
          <w:sz w:val="32"/>
        </w:rPr>
        <w:t> </w:t>
      </w:r>
      <w:r>
        <w:rPr>
          <w:b/>
          <w:spacing w:val="-2"/>
          <w:sz w:val="32"/>
        </w:rPr>
        <w:t>Protection</w:t>
      </w:r>
    </w:p>
    <w:p>
      <w:pPr>
        <w:pStyle w:val="BodyText"/>
        <w:spacing w:before="96"/>
        <w:rPr>
          <w:b/>
          <w:sz w:val="32"/>
        </w:rPr>
      </w:pPr>
    </w:p>
    <w:p>
      <w:pPr>
        <w:spacing w:line="242" w:lineRule="auto" w:before="0"/>
        <w:ind w:left="4584" w:right="255" w:firstLine="1046"/>
        <w:jc w:val="right"/>
        <w:rPr>
          <w:rFonts w:ascii="標楷體" w:eastAsia="標楷體" w:hint="eastAsia"/>
          <w:sz w:val="20"/>
        </w:rPr>
      </w:pPr>
      <w:r>
        <w:rPr>
          <w:sz w:val="20"/>
        </w:rPr>
        <w:t>107</w:t>
      </w:r>
      <w:r>
        <w:rPr>
          <w:spacing w:val="-13"/>
          <w:sz w:val="20"/>
        </w:rPr>
        <w:t> </w:t>
      </w:r>
      <w:r>
        <w:rPr>
          <w:rFonts w:ascii="標楷體" w:eastAsia="標楷體" w:hint="eastAsia"/>
          <w:spacing w:val="-26"/>
          <w:sz w:val="20"/>
        </w:rPr>
        <w:t>年 </w:t>
      </w:r>
      <w:r>
        <w:rPr>
          <w:sz w:val="20"/>
        </w:rPr>
        <w:t>9</w:t>
      </w:r>
      <w:r>
        <w:rPr>
          <w:spacing w:val="-12"/>
          <w:sz w:val="20"/>
        </w:rPr>
        <w:t> </w:t>
      </w:r>
      <w:r>
        <w:rPr>
          <w:rFonts w:ascii="標楷體" w:eastAsia="標楷體" w:hint="eastAsia"/>
          <w:spacing w:val="-25"/>
          <w:sz w:val="20"/>
        </w:rPr>
        <w:t>月 </w:t>
      </w:r>
      <w:r>
        <w:rPr>
          <w:sz w:val="20"/>
        </w:rPr>
        <w:t>19</w:t>
      </w:r>
      <w:r>
        <w:rPr>
          <w:spacing w:val="-13"/>
          <w:sz w:val="20"/>
        </w:rPr>
        <w:t> </w:t>
      </w:r>
      <w:r>
        <w:rPr>
          <w:rFonts w:ascii="標楷體" w:eastAsia="標楷體" w:hint="eastAsia"/>
          <w:spacing w:val="-25"/>
          <w:sz w:val="20"/>
        </w:rPr>
        <w:t>日 </w:t>
      </w:r>
      <w:r>
        <w:rPr>
          <w:sz w:val="20"/>
        </w:rPr>
        <w:t>107</w:t>
      </w:r>
      <w:r>
        <w:rPr>
          <w:spacing w:val="-12"/>
          <w:sz w:val="20"/>
        </w:rPr>
        <w:t> </w:t>
      </w:r>
      <w:r>
        <w:rPr>
          <w:rFonts w:ascii="標楷體" w:eastAsia="標楷體" w:hint="eastAsia"/>
          <w:spacing w:val="-10"/>
          <w:sz w:val="20"/>
        </w:rPr>
        <w:t>學年度第 </w:t>
      </w:r>
      <w:r>
        <w:rPr>
          <w:sz w:val="20"/>
        </w:rPr>
        <w:t>1</w:t>
      </w:r>
      <w:r>
        <w:rPr>
          <w:spacing w:val="-13"/>
          <w:sz w:val="20"/>
        </w:rPr>
        <w:t> </w:t>
      </w:r>
      <w:r>
        <w:rPr>
          <w:rFonts w:ascii="標楷體" w:eastAsia="標楷體" w:hint="eastAsia"/>
          <w:sz w:val="20"/>
        </w:rPr>
        <w:t>次行政會議通過 </w:t>
      </w:r>
      <w:r>
        <w:rPr>
          <w:sz w:val="20"/>
        </w:rPr>
        <w:t>Passed</w:t>
      </w:r>
      <w:r>
        <w:rPr>
          <w:spacing w:val="-2"/>
          <w:sz w:val="20"/>
        </w:rPr>
        <w:t> </w:t>
      </w:r>
      <w:r>
        <w:rPr>
          <w:sz w:val="20"/>
        </w:rPr>
        <w:t>by</w:t>
      </w:r>
      <w:r>
        <w:rPr>
          <w:spacing w:val="-2"/>
          <w:sz w:val="20"/>
        </w:rPr>
        <w:t> </w:t>
      </w:r>
      <w:r>
        <w:rPr>
          <w:sz w:val="20"/>
        </w:rPr>
        <w:t>the</w:t>
      </w:r>
      <w:r>
        <w:rPr>
          <w:spacing w:val="-3"/>
          <w:sz w:val="20"/>
        </w:rPr>
        <w:t> </w:t>
      </w:r>
      <w:r>
        <w:rPr>
          <w:sz w:val="20"/>
        </w:rPr>
        <w:t>1</w:t>
      </w:r>
      <w:r>
        <w:rPr>
          <w:sz w:val="20"/>
          <w:vertAlign w:val="superscript"/>
        </w:rPr>
        <w:t>st</w:t>
      </w:r>
      <w:r>
        <w:rPr>
          <w:spacing w:val="-3"/>
          <w:sz w:val="20"/>
          <w:vertAlign w:val="baseline"/>
        </w:rPr>
        <w:t> </w:t>
      </w:r>
      <w:r>
        <w:rPr>
          <w:sz w:val="20"/>
          <w:vertAlign w:val="baseline"/>
        </w:rPr>
        <w:t>Administrative</w:t>
      </w:r>
      <w:r>
        <w:rPr>
          <w:spacing w:val="-3"/>
          <w:sz w:val="20"/>
          <w:vertAlign w:val="baseline"/>
        </w:rPr>
        <w:t> </w:t>
      </w:r>
      <w:r>
        <w:rPr>
          <w:sz w:val="20"/>
          <w:vertAlign w:val="baseline"/>
        </w:rPr>
        <w:t>Meeting</w:t>
      </w:r>
      <w:r>
        <w:rPr>
          <w:spacing w:val="-2"/>
          <w:sz w:val="20"/>
          <w:vertAlign w:val="baseline"/>
        </w:rPr>
        <w:t> </w:t>
      </w:r>
      <w:r>
        <w:rPr>
          <w:sz w:val="20"/>
          <w:vertAlign w:val="baseline"/>
        </w:rPr>
        <w:t>on</w:t>
      </w:r>
      <w:r>
        <w:rPr>
          <w:spacing w:val="-2"/>
          <w:sz w:val="20"/>
          <w:vertAlign w:val="baseline"/>
        </w:rPr>
        <w:t> </w:t>
      </w:r>
      <w:r>
        <w:rPr>
          <w:sz w:val="20"/>
          <w:vertAlign w:val="baseline"/>
        </w:rPr>
        <w:t>September</w:t>
      </w:r>
      <w:r>
        <w:rPr>
          <w:spacing w:val="-5"/>
          <w:sz w:val="20"/>
          <w:vertAlign w:val="baseline"/>
        </w:rPr>
        <w:t> </w:t>
      </w:r>
      <w:r>
        <w:rPr>
          <w:sz w:val="20"/>
          <w:vertAlign w:val="baseline"/>
        </w:rPr>
        <w:t>19</w:t>
      </w:r>
      <w:r>
        <w:rPr>
          <w:spacing w:val="-4"/>
          <w:sz w:val="20"/>
          <w:vertAlign w:val="baseline"/>
        </w:rPr>
        <w:t>, </w:t>
      </w:r>
      <w:r>
        <w:rPr>
          <w:sz w:val="20"/>
          <w:vertAlign w:val="baseline"/>
        </w:rPr>
        <w:t>2018. 107 </w:t>
      </w:r>
      <w:r>
        <w:rPr>
          <w:rFonts w:ascii="標楷體" w:eastAsia="標楷體" w:hint="eastAsia"/>
          <w:spacing w:val="-17"/>
          <w:sz w:val="20"/>
          <w:vertAlign w:val="baseline"/>
        </w:rPr>
        <w:t>年 </w:t>
      </w:r>
      <w:r>
        <w:rPr>
          <w:sz w:val="20"/>
          <w:vertAlign w:val="baseline"/>
        </w:rPr>
        <w:t>12 </w:t>
      </w:r>
      <w:r>
        <w:rPr>
          <w:rFonts w:ascii="標楷體" w:eastAsia="標楷體" w:hint="eastAsia"/>
          <w:spacing w:val="-17"/>
          <w:sz w:val="20"/>
          <w:vertAlign w:val="baseline"/>
        </w:rPr>
        <w:t>月 </w:t>
      </w:r>
      <w:r>
        <w:rPr>
          <w:sz w:val="20"/>
          <w:vertAlign w:val="baseline"/>
        </w:rPr>
        <w:t>19 </w:t>
      </w:r>
      <w:r>
        <w:rPr>
          <w:rFonts w:ascii="標楷體" w:eastAsia="標楷體" w:hint="eastAsia"/>
          <w:spacing w:val="-17"/>
          <w:sz w:val="20"/>
          <w:vertAlign w:val="baseline"/>
        </w:rPr>
        <w:t>日 </w:t>
      </w:r>
      <w:r>
        <w:rPr>
          <w:sz w:val="20"/>
          <w:vertAlign w:val="baseline"/>
        </w:rPr>
        <w:t>107 </w:t>
      </w:r>
      <w:r>
        <w:rPr>
          <w:rFonts w:ascii="標楷體" w:eastAsia="標楷體" w:hint="eastAsia"/>
          <w:spacing w:val="-7"/>
          <w:sz w:val="20"/>
          <w:vertAlign w:val="baseline"/>
        </w:rPr>
        <w:t>學年度第 </w:t>
      </w:r>
      <w:r>
        <w:rPr>
          <w:sz w:val="20"/>
          <w:vertAlign w:val="baseline"/>
        </w:rPr>
        <w:t>4 </w:t>
      </w:r>
      <w:r>
        <w:rPr>
          <w:rFonts w:ascii="標楷體" w:eastAsia="標楷體" w:hint="eastAsia"/>
          <w:sz w:val="20"/>
          <w:vertAlign w:val="baseline"/>
        </w:rPr>
        <w:t>次行政會議修正通過</w:t>
      </w:r>
    </w:p>
    <w:p>
      <w:pPr>
        <w:spacing w:line="242" w:lineRule="auto" w:before="0"/>
        <w:ind w:left="5109" w:right="255" w:hanging="1608"/>
        <w:jc w:val="right"/>
        <w:rPr>
          <w:rFonts w:ascii="標楷體" w:eastAsia="標楷體" w:hint="eastAsia"/>
          <w:sz w:val="20"/>
        </w:rPr>
      </w:pPr>
      <w:r>
        <w:rPr>
          <w:sz w:val="20"/>
        </w:rPr>
        <w:t>Amended</w:t>
      </w:r>
      <w:r>
        <w:rPr>
          <w:spacing w:val="-2"/>
          <w:sz w:val="20"/>
        </w:rPr>
        <w:t> </w:t>
      </w:r>
      <w:r>
        <w:rPr>
          <w:sz w:val="20"/>
        </w:rPr>
        <w:t>and</w:t>
      </w:r>
      <w:r>
        <w:rPr>
          <w:spacing w:val="-2"/>
          <w:sz w:val="20"/>
        </w:rPr>
        <w:t> </w:t>
      </w:r>
      <w:r>
        <w:rPr>
          <w:sz w:val="20"/>
        </w:rPr>
        <w:t>passed</w:t>
      </w:r>
      <w:r>
        <w:rPr>
          <w:spacing w:val="-2"/>
          <w:sz w:val="20"/>
        </w:rPr>
        <w:t> </w:t>
      </w:r>
      <w:r>
        <w:rPr>
          <w:sz w:val="20"/>
        </w:rPr>
        <w:t>at</w:t>
      </w:r>
      <w:r>
        <w:rPr>
          <w:spacing w:val="-3"/>
          <w:sz w:val="20"/>
        </w:rPr>
        <w:t> </w:t>
      </w:r>
      <w:r>
        <w:rPr>
          <w:sz w:val="20"/>
        </w:rPr>
        <w:t>the</w:t>
      </w:r>
      <w:r>
        <w:rPr>
          <w:spacing w:val="-5"/>
          <w:sz w:val="20"/>
        </w:rPr>
        <w:t> </w:t>
      </w:r>
      <w:r>
        <w:rPr>
          <w:sz w:val="20"/>
        </w:rPr>
        <w:t>4</w:t>
      </w:r>
      <w:r>
        <w:rPr>
          <w:sz w:val="20"/>
          <w:vertAlign w:val="superscript"/>
        </w:rPr>
        <w:t>th</w:t>
      </w:r>
      <w:r>
        <w:rPr>
          <w:spacing w:val="-5"/>
          <w:sz w:val="20"/>
          <w:vertAlign w:val="baseline"/>
        </w:rPr>
        <w:t> </w:t>
      </w:r>
      <w:r>
        <w:rPr>
          <w:sz w:val="20"/>
          <w:vertAlign w:val="baseline"/>
        </w:rPr>
        <w:t>Administrative</w:t>
      </w:r>
      <w:r>
        <w:rPr>
          <w:spacing w:val="-3"/>
          <w:sz w:val="20"/>
          <w:vertAlign w:val="baseline"/>
        </w:rPr>
        <w:t> </w:t>
      </w:r>
      <w:r>
        <w:rPr>
          <w:sz w:val="20"/>
          <w:vertAlign w:val="baseline"/>
        </w:rPr>
        <w:t>Meeting</w:t>
      </w:r>
      <w:r>
        <w:rPr>
          <w:spacing w:val="-2"/>
          <w:sz w:val="20"/>
          <w:vertAlign w:val="baseline"/>
        </w:rPr>
        <w:t> </w:t>
      </w:r>
      <w:r>
        <w:rPr>
          <w:sz w:val="20"/>
          <w:vertAlign w:val="baseline"/>
        </w:rPr>
        <w:t>on</w:t>
      </w:r>
      <w:r>
        <w:rPr>
          <w:spacing w:val="-4"/>
          <w:sz w:val="20"/>
          <w:vertAlign w:val="baseline"/>
        </w:rPr>
        <w:t> </w:t>
      </w:r>
      <w:r>
        <w:rPr>
          <w:sz w:val="20"/>
          <w:vertAlign w:val="baseline"/>
        </w:rPr>
        <w:t>December</w:t>
      </w:r>
      <w:r>
        <w:rPr>
          <w:spacing w:val="-2"/>
          <w:sz w:val="20"/>
          <w:vertAlign w:val="baseline"/>
        </w:rPr>
        <w:t> </w:t>
      </w:r>
      <w:r>
        <w:rPr>
          <w:sz w:val="20"/>
          <w:vertAlign w:val="baseline"/>
        </w:rPr>
        <w:t>19</w:t>
      </w:r>
      <w:r>
        <w:rPr>
          <w:spacing w:val="-1"/>
          <w:sz w:val="20"/>
          <w:vertAlign w:val="baseline"/>
        </w:rPr>
        <w:t>, </w:t>
      </w:r>
      <w:r>
        <w:rPr>
          <w:sz w:val="20"/>
          <w:vertAlign w:val="baseline"/>
        </w:rPr>
        <w:t>2018. </w:t>
      </w:r>
      <w:r>
        <w:rPr>
          <w:spacing w:val="-2"/>
          <w:sz w:val="20"/>
          <w:vertAlign w:val="baseline"/>
        </w:rPr>
        <w:t>111</w:t>
      </w:r>
      <w:r>
        <w:rPr>
          <w:spacing w:val="-9"/>
          <w:sz w:val="20"/>
          <w:vertAlign w:val="baseline"/>
        </w:rPr>
        <w:t> </w:t>
      </w:r>
      <w:r>
        <w:rPr>
          <w:rFonts w:ascii="標楷體" w:eastAsia="標楷體" w:hint="eastAsia"/>
          <w:spacing w:val="-26"/>
          <w:sz w:val="20"/>
          <w:vertAlign w:val="baseline"/>
        </w:rPr>
        <w:t>年 </w:t>
      </w:r>
      <w:r>
        <w:rPr>
          <w:spacing w:val="-2"/>
          <w:sz w:val="20"/>
          <w:vertAlign w:val="baseline"/>
        </w:rPr>
        <w:t>12</w:t>
      </w:r>
      <w:r>
        <w:rPr>
          <w:spacing w:val="-7"/>
          <w:sz w:val="20"/>
          <w:vertAlign w:val="baseline"/>
        </w:rPr>
        <w:t> </w:t>
      </w:r>
      <w:r>
        <w:rPr>
          <w:rFonts w:ascii="標楷體" w:eastAsia="標楷體" w:hint="eastAsia"/>
          <w:spacing w:val="-25"/>
          <w:sz w:val="20"/>
          <w:vertAlign w:val="baseline"/>
        </w:rPr>
        <w:t>月 </w:t>
      </w:r>
      <w:r>
        <w:rPr>
          <w:spacing w:val="-2"/>
          <w:sz w:val="20"/>
          <w:vertAlign w:val="baseline"/>
        </w:rPr>
        <w:t>14</w:t>
      </w:r>
      <w:r>
        <w:rPr>
          <w:spacing w:val="-7"/>
          <w:sz w:val="20"/>
          <w:vertAlign w:val="baseline"/>
        </w:rPr>
        <w:t> </w:t>
      </w:r>
      <w:r>
        <w:rPr>
          <w:rFonts w:ascii="標楷體" w:eastAsia="標楷體" w:hint="eastAsia"/>
          <w:spacing w:val="-25"/>
          <w:sz w:val="20"/>
          <w:vertAlign w:val="baseline"/>
        </w:rPr>
        <w:t>日 </w:t>
      </w:r>
      <w:r>
        <w:rPr>
          <w:spacing w:val="-2"/>
          <w:sz w:val="20"/>
          <w:vertAlign w:val="baseline"/>
        </w:rPr>
        <w:t>111</w:t>
      </w:r>
      <w:r>
        <w:rPr>
          <w:spacing w:val="-7"/>
          <w:sz w:val="20"/>
          <w:vertAlign w:val="baseline"/>
        </w:rPr>
        <w:t> </w:t>
      </w:r>
      <w:r>
        <w:rPr>
          <w:rFonts w:ascii="標楷體" w:eastAsia="標楷體" w:hint="eastAsia"/>
          <w:spacing w:val="-12"/>
          <w:sz w:val="20"/>
          <w:vertAlign w:val="baseline"/>
        </w:rPr>
        <w:t>學年度第 </w:t>
      </w:r>
      <w:r>
        <w:rPr>
          <w:spacing w:val="-2"/>
          <w:sz w:val="20"/>
          <w:vertAlign w:val="baseline"/>
        </w:rPr>
        <w:t>5</w:t>
      </w:r>
      <w:r>
        <w:rPr>
          <w:spacing w:val="-6"/>
          <w:sz w:val="20"/>
          <w:vertAlign w:val="baseline"/>
        </w:rPr>
        <w:t> </w:t>
      </w:r>
      <w:r>
        <w:rPr>
          <w:rFonts w:ascii="標楷體" w:eastAsia="標楷體" w:hint="eastAsia"/>
          <w:spacing w:val="-3"/>
          <w:sz w:val="20"/>
          <w:vertAlign w:val="baseline"/>
        </w:rPr>
        <w:t>次行政會議修正通過</w:t>
      </w:r>
    </w:p>
    <w:p>
      <w:pPr>
        <w:spacing w:before="0"/>
        <w:ind w:left="0" w:right="275" w:firstLine="0"/>
        <w:jc w:val="right"/>
        <w:rPr>
          <w:sz w:val="20"/>
        </w:rPr>
      </w:pPr>
      <w:r>
        <w:rPr>
          <w:sz w:val="20"/>
        </w:rPr>
        <w:t>Amended</w:t>
      </w:r>
      <w:r>
        <w:rPr>
          <w:spacing w:val="-4"/>
          <w:sz w:val="20"/>
        </w:rPr>
        <w:t> </w:t>
      </w:r>
      <w:r>
        <w:rPr>
          <w:sz w:val="20"/>
        </w:rPr>
        <w:t>and</w:t>
      </w:r>
      <w:r>
        <w:rPr>
          <w:spacing w:val="-4"/>
          <w:sz w:val="20"/>
        </w:rPr>
        <w:t> </w:t>
      </w:r>
      <w:r>
        <w:rPr>
          <w:sz w:val="20"/>
        </w:rPr>
        <w:t>passed</w:t>
      </w:r>
      <w:r>
        <w:rPr>
          <w:spacing w:val="-4"/>
          <w:sz w:val="20"/>
        </w:rPr>
        <w:t> </w:t>
      </w:r>
      <w:r>
        <w:rPr>
          <w:sz w:val="20"/>
        </w:rPr>
        <w:t>at</w:t>
      </w:r>
      <w:r>
        <w:rPr>
          <w:spacing w:val="-5"/>
          <w:sz w:val="20"/>
        </w:rPr>
        <w:t> </w:t>
      </w:r>
      <w:r>
        <w:rPr>
          <w:sz w:val="20"/>
        </w:rPr>
        <w:t>the</w:t>
      </w:r>
      <w:r>
        <w:rPr>
          <w:spacing w:val="-7"/>
          <w:sz w:val="20"/>
        </w:rPr>
        <w:t> </w:t>
      </w:r>
      <w:r>
        <w:rPr>
          <w:sz w:val="20"/>
        </w:rPr>
        <w:t>5</w:t>
      </w:r>
      <w:r>
        <w:rPr>
          <w:sz w:val="20"/>
          <w:vertAlign w:val="superscript"/>
        </w:rPr>
        <w:t>th</w:t>
      </w:r>
      <w:r>
        <w:rPr>
          <w:spacing w:val="-6"/>
          <w:sz w:val="20"/>
          <w:vertAlign w:val="baseline"/>
        </w:rPr>
        <w:t> </w:t>
      </w:r>
      <w:r>
        <w:rPr>
          <w:sz w:val="20"/>
          <w:vertAlign w:val="baseline"/>
        </w:rPr>
        <w:t>Administrative</w:t>
      </w:r>
      <w:r>
        <w:rPr>
          <w:spacing w:val="-5"/>
          <w:sz w:val="20"/>
          <w:vertAlign w:val="baseline"/>
        </w:rPr>
        <w:t> </w:t>
      </w:r>
      <w:r>
        <w:rPr>
          <w:sz w:val="20"/>
          <w:vertAlign w:val="baseline"/>
        </w:rPr>
        <w:t>Affairs</w:t>
      </w:r>
      <w:r>
        <w:rPr>
          <w:spacing w:val="-6"/>
          <w:sz w:val="20"/>
          <w:vertAlign w:val="baseline"/>
        </w:rPr>
        <w:t> </w:t>
      </w:r>
      <w:r>
        <w:rPr>
          <w:sz w:val="20"/>
          <w:vertAlign w:val="baseline"/>
        </w:rPr>
        <w:t>Meeting</w:t>
      </w:r>
      <w:r>
        <w:rPr>
          <w:spacing w:val="-4"/>
          <w:sz w:val="20"/>
          <w:vertAlign w:val="baseline"/>
        </w:rPr>
        <w:t> </w:t>
      </w:r>
      <w:r>
        <w:rPr>
          <w:sz w:val="20"/>
          <w:vertAlign w:val="baseline"/>
        </w:rPr>
        <w:t>on</w:t>
      </w:r>
      <w:r>
        <w:rPr>
          <w:spacing w:val="-5"/>
          <w:sz w:val="20"/>
          <w:vertAlign w:val="baseline"/>
        </w:rPr>
        <w:t> </w:t>
      </w:r>
      <w:r>
        <w:rPr>
          <w:sz w:val="20"/>
          <w:vertAlign w:val="baseline"/>
        </w:rPr>
        <w:t>December</w:t>
      </w:r>
      <w:r>
        <w:rPr>
          <w:spacing w:val="-7"/>
          <w:sz w:val="20"/>
          <w:vertAlign w:val="baseline"/>
        </w:rPr>
        <w:t> </w:t>
      </w:r>
      <w:r>
        <w:rPr>
          <w:sz w:val="20"/>
          <w:vertAlign w:val="baseline"/>
        </w:rPr>
        <w:t>14,</w:t>
      </w:r>
      <w:r>
        <w:rPr>
          <w:spacing w:val="-6"/>
          <w:sz w:val="20"/>
          <w:vertAlign w:val="baseline"/>
        </w:rPr>
        <w:t> </w:t>
      </w:r>
      <w:r>
        <w:rPr>
          <w:spacing w:val="-2"/>
          <w:sz w:val="20"/>
          <w:vertAlign w:val="baseline"/>
        </w:rPr>
        <w:t>2022.</w:t>
      </w:r>
    </w:p>
    <w:p>
      <w:pPr>
        <w:pStyle w:val="BodyText"/>
        <w:spacing w:before="107"/>
        <w:rPr>
          <w:sz w:val="20"/>
        </w:rPr>
      </w:pPr>
    </w:p>
    <w:p>
      <w:pPr>
        <w:pStyle w:val="BodyText"/>
        <w:spacing w:line="259" w:lineRule="auto"/>
        <w:ind w:left="588" w:right="384" w:hanging="481"/>
        <w:jc w:val="both"/>
        <w:rPr>
          <w:rFonts w:ascii="標楷體" w:eastAsia="標楷體" w:hint="eastAsia"/>
        </w:rPr>
      </w:pPr>
      <w:r>
        <w:rPr>
          <w:rFonts w:ascii="標楷體" w:eastAsia="標楷體" w:hint="eastAsia"/>
          <w:spacing w:val="4"/>
          <w:w w:val="100"/>
        </w:rPr>
        <w:t>一、國立高雄科技大學(以下簡稱本校</w:t>
      </w:r>
      <w:r>
        <w:rPr>
          <w:spacing w:val="5"/>
          <w:w w:val="100"/>
        </w:rPr>
        <w:t>)</w:t>
      </w:r>
      <w:r>
        <w:rPr>
          <w:rFonts w:ascii="標楷體" w:eastAsia="標楷體" w:hint="eastAsia"/>
          <w:spacing w:val="4"/>
          <w:w w:val="100"/>
        </w:rPr>
        <w:t>為強化本校各單位</w:t>
      </w:r>
      <w:r>
        <w:rPr>
          <w:spacing w:val="5"/>
          <w:w w:val="100"/>
        </w:rPr>
        <w:t>(</w:t>
      </w:r>
      <w:r>
        <w:rPr>
          <w:rFonts w:ascii="標楷體" w:eastAsia="標楷體" w:hint="eastAsia"/>
          <w:spacing w:val="4"/>
          <w:w w:val="100"/>
        </w:rPr>
        <w:t>以下簡稱各單位</w:t>
      </w:r>
      <w:r>
        <w:rPr>
          <w:spacing w:val="2"/>
          <w:w w:val="100"/>
        </w:rPr>
        <w:t>)</w:t>
      </w:r>
      <w:r>
        <w:rPr>
          <w:rFonts w:ascii="標楷體" w:eastAsia="標楷體" w:hint="eastAsia"/>
          <w:w w:val="100"/>
        </w:rPr>
        <w:t>資訊資產之安全</w:t>
      </w:r>
      <w:r>
        <w:rPr>
          <w:rFonts w:ascii="標楷體" w:eastAsia="標楷體" w:hint="eastAsia"/>
          <w:spacing w:val="23"/>
        </w:rPr>
        <w:t> </w:t>
      </w:r>
      <w:r>
        <w:rPr>
          <w:rFonts w:ascii="標楷體" w:eastAsia="標楷體" w:hint="eastAsia"/>
          <w:spacing w:val="-3"/>
          <w:w w:val="100"/>
        </w:rPr>
        <w:t>管理及規範個人資料之蒐集、處理及利用，落實個人資料之</w:t>
      </w:r>
      <w:r>
        <w:rPr>
          <w:rFonts w:ascii="標楷體" w:eastAsia="標楷體" w:hint="eastAsia"/>
          <w:spacing w:val="4"/>
          <w:w w:val="100"/>
        </w:rPr>
        <w:t>保護及管理，並依據資通安全管理法</w:t>
      </w:r>
      <w:r>
        <w:rPr>
          <w:spacing w:val="7"/>
          <w:w w:val="100"/>
        </w:rPr>
        <w:t>(</w:t>
      </w:r>
      <w:r>
        <w:rPr>
          <w:rFonts w:ascii="標楷體" w:eastAsia="標楷體" w:hint="eastAsia"/>
          <w:spacing w:val="7"/>
          <w:w w:val="100"/>
        </w:rPr>
        <w:t>以下簡稱資安法</w:t>
      </w:r>
      <w:r>
        <w:rPr>
          <w:spacing w:val="6"/>
          <w:w w:val="100"/>
        </w:rPr>
        <w:t>)</w:t>
      </w:r>
      <w:r>
        <w:rPr>
          <w:rFonts w:ascii="標楷體" w:eastAsia="標楷體" w:hint="eastAsia"/>
          <w:spacing w:val="7"/>
          <w:w w:val="100"/>
        </w:rPr>
        <w:t>、個人資料保護法</w:t>
      </w:r>
    </w:p>
    <w:p>
      <w:pPr>
        <w:pStyle w:val="BodyText"/>
        <w:spacing w:line="264" w:lineRule="auto" w:before="11"/>
        <w:ind w:left="588" w:right="385"/>
        <w:rPr>
          <w:rFonts w:ascii="標楷體" w:eastAsia="標楷體" w:hint="eastAsia"/>
        </w:rPr>
      </w:pPr>
      <w:r>
        <w:rPr>
          <w:rFonts w:ascii="標楷體" w:eastAsia="標楷體" w:hint="eastAsia"/>
          <w:spacing w:val="-2"/>
        </w:rPr>
        <w:t>（以下簡稱個資法）及相關法令，訂定本校資通安全暨個人資料保護管理要點（以下簡稱本要點）。</w:t>
      </w:r>
    </w:p>
    <w:p>
      <w:pPr>
        <w:pStyle w:val="BodyText"/>
        <w:spacing w:line="311" w:lineRule="exact"/>
        <w:ind w:left="141"/>
      </w:pPr>
      <w:r>
        <w:rPr/>
        <w:t>Article</w:t>
      </w:r>
      <w:r>
        <w:rPr>
          <w:spacing w:val="-5"/>
        </w:rPr>
        <w:t> </w:t>
      </w:r>
      <w:r>
        <w:rPr>
          <w:spacing w:val="-10"/>
        </w:rPr>
        <w:t>1</w:t>
      </w:r>
    </w:p>
    <w:p>
      <w:pPr>
        <w:pStyle w:val="BodyText"/>
        <w:spacing w:line="297" w:lineRule="auto" w:before="79"/>
        <w:ind w:left="993" w:right="385"/>
      </w:pPr>
      <w:r>
        <w:rPr/>
        <w:t>These Regulations Governing Cyber Security and Personal Data Protection (hereinafter referred to as “these Regulations”) are adopted by National Kaohsiung University of Science and Technology (hereinafter referred to as “the University”) to strengthen the information assets security of each office of</w:t>
      </w:r>
      <w:r>
        <w:rPr>
          <w:spacing w:val="-3"/>
        </w:rPr>
        <w:t> </w:t>
      </w:r>
      <w:r>
        <w:rPr/>
        <w:t>the</w:t>
      </w:r>
      <w:r>
        <w:rPr>
          <w:spacing w:val="-5"/>
        </w:rPr>
        <w:t> </w:t>
      </w:r>
      <w:r>
        <w:rPr/>
        <w:t>University</w:t>
      </w:r>
      <w:r>
        <w:rPr>
          <w:spacing w:val="-1"/>
        </w:rPr>
        <w:t> </w:t>
      </w:r>
      <w:r>
        <w:rPr/>
        <w:t>(hereinafter</w:t>
      </w:r>
      <w:r>
        <w:rPr>
          <w:spacing w:val="-3"/>
        </w:rPr>
        <w:t> </w:t>
      </w:r>
      <w:r>
        <w:rPr/>
        <w:t>referred</w:t>
      </w:r>
      <w:r>
        <w:rPr>
          <w:spacing w:val="-4"/>
        </w:rPr>
        <w:t> </w:t>
      </w:r>
      <w:r>
        <w:rPr/>
        <w:t>to</w:t>
      </w:r>
      <w:r>
        <w:rPr>
          <w:spacing w:val="-2"/>
        </w:rPr>
        <w:t> </w:t>
      </w:r>
      <w:r>
        <w:rPr/>
        <w:t>as</w:t>
      </w:r>
      <w:r>
        <w:rPr>
          <w:spacing w:val="-4"/>
        </w:rPr>
        <w:t> </w:t>
      </w:r>
      <w:r>
        <w:rPr/>
        <w:t>“each</w:t>
      </w:r>
      <w:r>
        <w:rPr>
          <w:spacing w:val="-4"/>
        </w:rPr>
        <w:t> </w:t>
      </w:r>
      <w:r>
        <w:rPr/>
        <w:t>office”)</w:t>
      </w:r>
      <w:r>
        <w:rPr>
          <w:spacing w:val="-3"/>
        </w:rPr>
        <w:t> </w:t>
      </w:r>
      <w:r>
        <w:rPr/>
        <w:t>and</w:t>
      </w:r>
      <w:r>
        <w:rPr>
          <w:spacing w:val="-2"/>
        </w:rPr>
        <w:t> </w:t>
      </w:r>
      <w:r>
        <w:rPr/>
        <w:t>standardize</w:t>
      </w:r>
      <w:r>
        <w:rPr>
          <w:spacing w:val="-3"/>
        </w:rPr>
        <w:t> </w:t>
      </w:r>
      <w:r>
        <w:rPr/>
        <w:t>the collection, processing, and utilization of personal data, and protect and manage personal data, in accordance with the Cyber Security Management Act (hereinafter referred to as “the Cyber Security Act”) and the Personal Data Protection Act (hereinafter referred to as “the Personal Data Act”) and related regulations.</w:t>
      </w:r>
    </w:p>
    <w:p>
      <w:pPr>
        <w:pStyle w:val="BodyText"/>
        <w:spacing w:line="264" w:lineRule="auto" w:before="137"/>
        <w:ind w:left="591" w:right="389" w:hanging="483"/>
        <w:jc w:val="both"/>
        <w:rPr>
          <w:rFonts w:ascii="標楷體" w:eastAsia="標楷體" w:hint="eastAsia"/>
        </w:rPr>
      </w:pPr>
      <w:r>
        <w:rPr>
          <w:rFonts w:ascii="標楷體" w:eastAsia="標楷體" w:hint="eastAsia"/>
          <w:spacing w:val="9"/>
          <w:w w:val="100"/>
        </w:rPr>
        <w:t>二、各單位自行或委外開發之資通系統應依資通安全責任等級分級辦法附表</w:t>
      </w:r>
      <w:r>
        <w:rPr>
          <w:rFonts w:ascii="標楷體" w:eastAsia="標楷體" w:hint="eastAsia"/>
          <w:spacing w:val="1"/>
          <w:w w:val="100"/>
        </w:rPr>
        <w:t>九所訂資通系統防護需求分級原則完成資通系統分級，並依附表十所定資通系統防護基準執行控制措施。</w:t>
      </w:r>
    </w:p>
    <w:p>
      <w:pPr>
        <w:pStyle w:val="BodyText"/>
        <w:spacing w:before="110"/>
        <w:ind w:left="142"/>
      </w:pPr>
      <w:r>
        <w:rPr/>
        <w:t>Article</w:t>
      </w:r>
      <w:r>
        <w:rPr>
          <w:spacing w:val="-5"/>
        </w:rPr>
        <w:t> </w:t>
      </w:r>
      <w:r>
        <w:rPr>
          <w:spacing w:val="-10"/>
        </w:rPr>
        <w:t>2</w:t>
      </w:r>
    </w:p>
    <w:p>
      <w:pPr>
        <w:pStyle w:val="BodyText"/>
        <w:spacing w:line="297" w:lineRule="auto" w:before="76"/>
        <w:ind w:left="994" w:right="336"/>
      </w:pPr>
      <w:r>
        <w:rPr/>
        <w:t>Self-developed or outsourced information and communication systems by each office shall be classified with information and communication security levels</w:t>
      </w:r>
      <w:r>
        <w:rPr>
          <w:spacing w:val="-2"/>
        </w:rPr>
        <w:t> </w:t>
      </w:r>
      <w:r>
        <w:rPr/>
        <w:t>in</w:t>
      </w:r>
      <w:r>
        <w:rPr>
          <w:spacing w:val="-2"/>
        </w:rPr>
        <w:t> </w:t>
      </w:r>
      <w:r>
        <w:rPr/>
        <w:t>accordance</w:t>
      </w:r>
      <w:r>
        <w:rPr>
          <w:spacing w:val="-5"/>
        </w:rPr>
        <w:t> </w:t>
      </w:r>
      <w:r>
        <w:rPr/>
        <w:t>with</w:t>
      </w:r>
      <w:r>
        <w:rPr>
          <w:spacing w:val="-2"/>
        </w:rPr>
        <w:t> </w:t>
      </w:r>
      <w:r>
        <w:rPr/>
        <w:t>the</w:t>
      </w:r>
      <w:r>
        <w:rPr>
          <w:spacing w:val="-2"/>
        </w:rPr>
        <w:t> </w:t>
      </w:r>
      <w:r>
        <w:rPr/>
        <w:t>Principles</w:t>
      </w:r>
      <w:r>
        <w:rPr>
          <w:spacing w:val="-4"/>
        </w:rPr>
        <w:t> </w:t>
      </w:r>
      <w:r>
        <w:rPr/>
        <w:t>of</w:t>
      </w:r>
      <w:r>
        <w:rPr>
          <w:spacing w:val="-5"/>
        </w:rPr>
        <w:t> </w:t>
      </w:r>
      <w:r>
        <w:rPr/>
        <w:t>Classification</w:t>
      </w:r>
      <w:r>
        <w:rPr>
          <w:spacing w:val="-4"/>
        </w:rPr>
        <w:t> </w:t>
      </w:r>
      <w:r>
        <w:rPr/>
        <w:t>of</w:t>
      </w:r>
      <w:r>
        <w:rPr>
          <w:spacing w:val="-3"/>
        </w:rPr>
        <w:t> </w:t>
      </w:r>
      <w:r>
        <w:rPr/>
        <w:t>Levels</w:t>
      </w:r>
      <w:r>
        <w:rPr>
          <w:spacing w:val="-4"/>
        </w:rPr>
        <w:t> </w:t>
      </w:r>
      <w:r>
        <w:rPr/>
        <w:t>of</w:t>
      </w:r>
      <w:r>
        <w:rPr>
          <w:spacing w:val="-5"/>
        </w:rPr>
        <w:t> </w:t>
      </w:r>
      <w:r>
        <w:rPr/>
        <w:t>Defense Requirements of Information and Communication System specified in</w:t>
      </w:r>
    </w:p>
    <w:p>
      <w:pPr>
        <w:spacing w:after="0" w:line="297" w:lineRule="auto"/>
        <w:sectPr>
          <w:footerReference w:type="default" r:id="rId113"/>
          <w:pgSz w:w="11920" w:h="16850"/>
          <w:pgMar w:header="0" w:footer="967" w:top="1080" w:bottom="1160" w:left="1080" w:right="740"/>
          <w:pgNumType w:start="1"/>
        </w:sectPr>
      </w:pPr>
    </w:p>
    <w:p>
      <w:pPr>
        <w:pStyle w:val="BodyText"/>
        <w:spacing w:line="297" w:lineRule="auto" w:before="77"/>
        <w:ind w:left="993" w:right="721"/>
      </w:pPr>
      <w:r>
        <w:rPr/>
        <w:t>Appendix 9 of the Regulations on Classification of Cyber Security Responsibility Levels, and each office shall implement relevant control measures</w:t>
      </w:r>
      <w:r>
        <w:rPr>
          <w:spacing w:val="-1"/>
        </w:rPr>
        <w:t> </w:t>
      </w:r>
      <w:r>
        <w:rPr/>
        <w:t>based</w:t>
      </w:r>
      <w:r>
        <w:rPr>
          <w:spacing w:val="-4"/>
        </w:rPr>
        <w:t> </w:t>
      </w:r>
      <w:r>
        <w:rPr/>
        <w:t>on</w:t>
      </w:r>
      <w:r>
        <w:rPr>
          <w:spacing w:val="-4"/>
        </w:rPr>
        <w:t> </w:t>
      </w:r>
      <w:r>
        <w:rPr/>
        <w:t>the</w:t>
      </w:r>
      <w:r>
        <w:rPr>
          <w:spacing w:val="-2"/>
        </w:rPr>
        <w:t> </w:t>
      </w:r>
      <w:r>
        <w:rPr/>
        <w:t>Defense</w:t>
      </w:r>
      <w:r>
        <w:rPr>
          <w:spacing w:val="-3"/>
        </w:rPr>
        <w:t> </w:t>
      </w:r>
      <w:r>
        <w:rPr/>
        <w:t>Standards</w:t>
      </w:r>
      <w:r>
        <w:rPr>
          <w:spacing w:val="-2"/>
        </w:rPr>
        <w:t> </w:t>
      </w:r>
      <w:r>
        <w:rPr/>
        <w:t>of</w:t>
      </w:r>
      <w:r>
        <w:rPr>
          <w:spacing w:val="-3"/>
        </w:rPr>
        <w:t> </w:t>
      </w:r>
      <w:r>
        <w:rPr/>
        <w:t>Cyber</w:t>
      </w:r>
      <w:r>
        <w:rPr>
          <w:spacing w:val="-3"/>
        </w:rPr>
        <w:t> </w:t>
      </w:r>
      <w:r>
        <w:rPr/>
        <w:t>Systems</w:t>
      </w:r>
      <w:r>
        <w:rPr>
          <w:spacing w:val="-4"/>
        </w:rPr>
        <w:t> </w:t>
      </w:r>
      <w:r>
        <w:rPr/>
        <w:t>specified</w:t>
      </w:r>
      <w:r>
        <w:rPr>
          <w:spacing w:val="-4"/>
        </w:rPr>
        <w:t> </w:t>
      </w:r>
      <w:r>
        <w:rPr/>
        <w:t>in Appendix 10.</w:t>
      </w:r>
    </w:p>
    <w:p>
      <w:pPr>
        <w:pStyle w:val="BodyText"/>
        <w:spacing w:line="264" w:lineRule="auto" w:before="133"/>
        <w:ind w:left="590" w:right="382" w:hanging="483"/>
        <w:jc w:val="both"/>
        <w:rPr>
          <w:rFonts w:ascii="標楷體" w:eastAsia="標楷體" w:hint="eastAsia"/>
        </w:rPr>
      </w:pPr>
      <w:r>
        <w:rPr>
          <w:rFonts w:ascii="標楷體" w:eastAsia="標楷體" w:hint="eastAsia"/>
          <w:spacing w:val="-2"/>
        </w:rPr>
        <w:t>三、各單位委外辦理資通系統之建置、維運或資通服務之提供，選任及監督受託者時，應注意資通安全管理法施行細則第四條第一項第一款至第九款，並要求委外服務人員每年簽署保密同意書。</w:t>
      </w:r>
    </w:p>
    <w:p>
      <w:pPr>
        <w:pStyle w:val="BodyText"/>
        <w:spacing w:before="110"/>
        <w:ind w:left="142"/>
      </w:pPr>
      <w:r>
        <w:rPr/>
        <w:t>Article</w:t>
      </w:r>
      <w:r>
        <w:rPr>
          <w:spacing w:val="-5"/>
        </w:rPr>
        <w:t> </w:t>
      </w:r>
      <w:r>
        <w:rPr>
          <w:spacing w:val="-10"/>
        </w:rPr>
        <w:t>3</w:t>
      </w:r>
    </w:p>
    <w:p>
      <w:pPr>
        <w:pStyle w:val="BodyText"/>
        <w:spacing w:line="297" w:lineRule="auto" w:before="79"/>
        <w:ind w:left="993" w:right="273"/>
      </w:pPr>
      <w:r>
        <w:rPr/>
        <w:t>When outsourcing for the construction, maintenance, and operation or provision of the information and communication system services and when selecting</w:t>
      </w:r>
      <w:r>
        <w:rPr>
          <w:spacing w:val="-1"/>
        </w:rPr>
        <w:t> </w:t>
      </w:r>
      <w:r>
        <w:rPr/>
        <w:t>and</w:t>
      </w:r>
      <w:r>
        <w:rPr>
          <w:spacing w:val="-1"/>
        </w:rPr>
        <w:t> </w:t>
      </w:r>
      <w:r>
        <w:rPr/>
        <w:t>supervising</w:t>
      </w:r>
      <w:r>
        <w:rPr>
          <w:spacing w:val="-1"/>
        </w:rPr>
        <w:t> </w:t>
      </w:r>
      <w:r>
        <w:rPr/>
        <w:t>the</w:t>
      </w:r>
      <w:r>
        <w:rPr>
          <w:spacing w:val="-2"/>
        </w:rPr>
        <w:t> </w:t>
      </w:r>
      <w:r>
        <w:rPr/>
        <w:t>contractors,</w:t>
      </w:r>
      <w:r>
        <w:rPr>
          <w:spacing w:val="-6"/>
        </w:rPr>
        <w:t> </w:t>
      </w:r>
      <w:r>
        <w:rPr/>
        <w:t>each</w:t>
      </w:r>
      <w:r>
        <w:rPr>
          <w:spacing w:val="-3"/>
        </w:rPr>
        <w:t> </w:t>
      </w:r>
      <w:r>
        <w:rPr/>
        <w:t>office</w:t>
      </w:r>
      <w:r>
        <w:rPr>
          <w:spacing w:val="-4"/>
        </w:rPr>
        <w:t> </w:t>
      </w:r>
      <w:r>
        <w:rPr/>
        <w:t>shall</w:t>
      </w:r>
      <w:r>
        <w:rPr>
          <w:spacing w:val="-1"/>
        </w:rPr>
        <w:t> </w:t>
      </w:r>
      <w:r>
        <w:rPr/>
        <w:t>take</w:t>
      </w:r>
      <w:r>
        <w:rPr>
          <w:spacing w:val="-4"/>
        </w:rPr>
        <w:t> </w:t>
      </w:r>
      <w:r>
        <w:rPr/>
        <w:t>note</w:t>
      </w:r>
      <w:r>
        <w:rPr>
          <w:spacing w:val="-4"/>
        </w:rPr>
        <w:t> </w:t>
      </w:r>
      <w:r>
        <w:rPr/>
        <w:t>of</w:t>
      </w:r>
      <w:r>
        <w:rPr>
          <w:spacing w:val="-2"/>
        </w:rPr>
        <w:t> </w:t>
      </w:r>
      <w:r>
        <w:rPr/>
        <w:t>Article 4, Paragraph 1, Subparagraphs 1 to 9 of the Enforcement Rules of the Cyber Security Management Act, and require outsourced service personnel to sign a confidentiality agreement annually.</w:t>
      </w:r>
    </w:p>
    <w:p>
      <w:pPr>
        <w:pStyle w:val="BodyText"/>
        <w:spacing w:line="264" w:lineRule="auto" w:before="133"/>
        <w:ind w:left="589" w:right="389" w:hanging="482"/>
        <w:rPr>
          <w:rFonts w:ascii="標楷體" w:eastAsia="標楷體" w:hint="eastAsia"/>
        </w:rPr>
      </w:pPr>
      <w:r>
        <w:rPr>
          <w:rFonts w:ascii="標楷體" w:eastAsia="標楷體" w:hint="eastAsia"/>
          <w:spacing w:val="-6"/>
        </w:rPr>
        <w:t>四、各單位蒐集、處理或利用個人資料之特定目的，以本校依適當方式公開者為</w:t>
      </w:r>
      <w:r>
        <w:rPr>
          <w:rFonts w:ascii="標楷體" w:eastAsia="標楷體" w:hint="eastAsia"/>
          <w:spacing w:val="-2"/>
        </w:rPr>
        <w:t>限；有變更者，亦同。</w:t>
      </w:r>
    </w:p>
    <w:p>
      <w:pPr>
        <w:pStyle w:val="BodyText"/>
        <w:spacing w:before="109"/>
        <w:ind w:left="140"/>
      </w:pPr>
      <w:r>
        <w:rPr/>
        <w:t>Article</w:t>
      </w:r>
      <w:r>
        <w:rPr>
          <w:spacing w:val="-5"/>
        </w:rPr>
        <w:t> </w:t>
      </w:r>
      <w:r>
        <w:rPr>
          <w:spacing w:val="-10"/>
        </w:rPr>
        <w:t>4</w:t>
      </w:r>
    </w:p>
    <w:p>
      <w:pPr>
        <w:pStyle w:val="BodyText"/>
        <w:spacing w:line="297" w:lineRule="auto" w:before="80"/>
        <w:ind w:left="993" w:right="336"/>
      </w:pPr>
      <w:r>
        <w:rPr/>
        <w:t>Personal data collected, processed, or utilized for specific purposes by each office</w:t>
      </w:r>
      <w:r>
        <w:rPr>
          <w:spacing w:val="-2"/>
        </w:rPr>
        <w:t> </w:t>
      </w:r>
      <w:r>
        <w:rPr/>
        <w:t>shall</w:t>
      </w:r>
      <w:r>
        <w:rPr>
          <w:spacing w:val="-3"/>
        </w:rPr>
        <w:t> </w:t>
      </w:r>
      <w:r>
        <w:rPr/>
        <w:t>be</w:t>
      </w:r>
      <w:r>
        <w:rPr>
          <w:spacing w:val="-4"/>
        </w:rPr>
        <w:t> </w:t>
      </w:r>
      <w:r>
        <w:rPr/>
        <w:t>limited</w:t>
      </w:r>
      <w:r>
        <w:rPr>
          <w:spacing w:val="-3"/>
        </w:rPr>
        <w:t> </w:t>
      </w:r>
      <w:r>
        <w:rPr/>
        <w:t>to</w:t>
      </w:r>
      <w:r>
        <w:rPr>
          <w:spacing w:val="-1"/>
        </w:rPr>
        <w:t> </w:t>
      </w:r>
      <w:r>
        <w:rPr/>
        <w:t>those</w:t>
      </w:r>
      <w:r>
        <w:rPr>
          <w:spacing w:val="-2"/>
        </w:rPr>
        <w:t> </w:t>
      </w:r>
      <w:r>
        <w:rPr/>
        <w:t>allowed</w:t>
      </w:r>
      <w:r>
        <w:rPr>
          <w:spacing w:val="-3"/>
        </w:rPr>
        <w:t> </w:t>
      </w:r>
      <w:r>
        <w:rPr/>
        <w:t>to</w:t>
      </w:r>
      <w:r>
        <w:rPr>
          <w:spacing w:val="-3"/>
        </w:rPr>
        <w:t> </w:t>
      </w:r>
      <w:r>
        <w:rPr/>
        <w:t>be</w:t>
      </w:r>
      <w:r>
        <w:rPr>
          <w:spacing w:val="-2"/>
        </w:rPr>
        <w:t> </w:t>
      </w:r>
      <w:r>
        <w:rPr/>
        <w:t>disclosed</w:t>
      </w:r>
      <w:r>
        <w:rPr>
          <w:spacing w:val="-1"/>
        </w:rPr>
        <w:t> </w:t>
      </w:r>
      <w:r>
        <w:rPr/>
        <w:t>by</w:t>
      </w:r>
      <w:r>
        <w:rPr>
          <w:spacing w:val="-1"/>
        </w:rPr>
        <w:t> </w:t>
      </w:r>
      <w:r>
        <w:rPr/>
        <w:t>the</w:t>
      </w:r>
      <w:r>
        <w:rPr>
          <w:spacing w:val="-4"/>
        </w:rPr>
        <w:t> </w:t>
      </w:r>
      <w:r>
        <w:rPr/>
        <w:t>University in</w:t>
      </w:r>
      <w:r>
        <w:rPr>
          <w:spacing w:val="-1"/>
        </w:rPr>
        <w:t> </w:t>
      </w:r>
      <w:r>
        <w:rPr/>
        <w:t>an appropriate manner; </w:t>
      </w:r>
      <w:r>
        <w:rPr>
          <w:color w:val="000000"/>
          <w:shd w:fill="F8FAFA" w:color="auto" w:val="clear"/>
        </w:rPr>
        <w:t>the same shall apply when changes are made</w:t>
      </w:r>
      <w:r>
        <w:rPr>
          <w:color w:val="000000"/>
        </w:rPr>
        <w:t>.</w:t>
      </w:r>
    </w:p>
    <w:p>
      <w:pPr>
        <w:pStyle w:val="BodyText"/>
        <w:spacing w:before="131"/>
        <w:ind w:left="107"/>
        <w:rPr>
          <w:rFonts w:ascii="標楷體" w:eastAsia="標楷體" w:hint="eastAsia"/>
        </w:rPr>
      </w:pPr>
      <w:r>
        <w:rPr>
          <w:rFonts w:ascii="標楷體" w:eastAsia="標楷體" w:hint="eastAsia"/>
          <w:spacing w:val="-1"/>
        </w:rPr>
        <w:t>五、各單位對於個人資料之蒐集、處理或利用，應依個資法第五條規定為之。</w:t>
      </w:r>
    </w:p>
    <w:p>
      <w:pPr>
        <w:pStyle w:val="BodyText"/>
        <w:spacing w:before="145"/>
        <w:ind w:left="141"/>
      </w:pPr>
      <w:r>
        <w:rPr/>
        <w:t>Article</w:t>
      </w:r>
      <w:r>
        <w:rPr>
          <w:spacing w:val="-5"/>
        </w:rPr>
        <w:t> </w:t>
      </w:r>
      <w:r>
        <w:rPr>
          <w:spacing w:val="-10"/>
        </w:rPr>
        <w:t>5</w:t>
      </w:r>
    </w:p>
    <w:p>
      <w:pPr>
        <w:pStyle w:val="BodyText"/>
        <w:spacing w:line="297" w:lineRule="auto" w:before="79"/>
        <w:ind w:left="993" w:right="385"/>
      </w:pPr>
      <w:r>
        <w:rPr/>
        <w:t>The</w:t>
      </w:r>
      <w:r>
        <w:rPr>
          <w:spacing w:val="-3"/>
        </w:rPr>
        <w:t> </w:t>
      </w:r>
      <w:r>
        <w:rPr/>
        <w:t>collection,</w:t>
      </w:r>
      <w:r>
        <w:rPr>
          <w:spacing w:val="-5"/>
        </w:rPr>
        <w:t> </w:t>
      </w:r>
      <w:r>
        <w:rPr/>
        <w:t>processing,</w:t>
      </w:r>
      <w:r>
        <w:rPr>
          <w:spacing w:val="-3"/>
        </w:rPr>
        <w:t> </w:t>
      </w:r>
      <w:r>
        <w:rPr/>
        <w:t>or</w:t>
      </w:r>
      <w:r>
        <w:rPr>
          <w:spacing w:val="-3"/>
        </w:rPr>
        <w:t> </w:t>
      </w:r>
      <w:r>
        <w:rPr/>
        <w:t>utilization</w:t>
      </w:r>
      <w:r>
        <w:rPr>
          <w:spacing w:val="-4"/>
        </w:rPr>
        <w:t> </w:t>
      </w:r>
      <w:r>
        <w:rPr/>
        <w:t>of</w:t>
      </w:r>
      <w:r>
        <w:rPr>
          <w:spacing w:val="-3"/>
        </w:rPr>
        <w:t> </w:t>
      </w:r>
      <w:r>
        <w:rPr/>
        <w:t>personal</w:t>
      </w:r>
      <w:r>
        <w:rPr>
          <w:spacing w:val="-2"/>
        </w:rPr>
        <w:t> </w:t>
      </w:r>
      <w:r>
        <w:rPr/>
        <w:t>data</w:t>
      </w:r>
      <w:r>
        <w:rPr>
          <w:spacing w:val="-4"/>
        </w:rPr>
        <w:t> </w:t>
      </w:r>
      <w:r>
        <w:rPr/>
        <w:t>by</w:t>
      </w:r>
      <w:r>
        <w:rPr>
          <w:spacing w:val="-2"/>
        </w:rPr>
        <w:t> </w:t>
      </w:r>
      <w:r>
        <w:rPr/>
        <w:t>each</w:t>
      </w:r>
      <w:r>
        <w:rPr>
          <w:spacing w:val="-2"/>
        </w:rPr>
        <w:t> </w:t>
      </w:r>
      <w:r>
        <w:rPr/>
        <w:t>office</w:t>
      </w:r>
      <w:r>
        <w:rPr>
          <w:spacing w:val="-4"/>
        </w:rPr>
        <w:t> </w:t>
      </w:r>
      <w:r>
        <w:rPr/>
        <w:t>shall be conducted in accordance with Article 5 of the Personal Data Act.</w:t>
      </w:r>
    </w:p>
    <w:p>
      <w:pPr>
        <w:pStyle w:val="BodyText"/>
        <w:spacing w:line="264" w:lineRule="auto" w:before="130"/>
        <w:ind w:left="590" w:right="390" w:hanging="483"/>
        <w:rPr>
          <w:rFonts w:ascii="標楷體" w:eastAsia="標楷體" w:hint="eastAsia"/>
        </w:rPr>
      </w:pPr>
      <w:r>
        <w:rPr>
          <w:rFonts w:ascii="標楷體" w:eastAsia="標楷體" w:hint="eastAsia"/>
          <w:spacing w:val="-2"/>
        </w:rPr>
        <w:t>六、各單位蒐集當事人個人資料時，除符合個資法第八條第二項規定情形之一</w:t>
      </w:r>
      <w:r>
        <w:rPr>
          <w:rFonts w:ascii="標楷體" w:eastAsia="標楷體" w:hint="eastAsia"/>
        </w:rPr>
        <w:t>者外，應依個資法第八條第一項規定，明確告知當事人下列事項：</w:t>
      </w:r>
    </w:p>
    <w:p>
      <w:pPr>
        <w:pStyle w:val="BodyText"/>
        <w:spacing w:line="365" w:lineRule="exact"/>
        <w:ind w:left="643"/>
        <w:rPr>
          <w:rFonts w:ascii="標楷體" w:eastAsia="標楷體" w:hint="eastAsia"/>
        </w:rPr>
      </w:pPr>
      <w:r>
        <w:rPr>
          <w:spacing w:val="-4"/>
        </w:rPr>
        <w:t>(</w:t>
      </w:r>
      <w:r>
        <w:rPr>
          <w:rFonts w:ascii="標楷體" w:eastAsia="標楷體" w:hint="eastAsia"/>
          <w:spacing w:val="-4"/>
        </w:rPr>
        <w:t>一</w:t>
      </w:r>
      <w:r>
        <w:rPr>
          <w:spacing w:val="-4"/>
        </w:rPr>
        <w:t>)</w:t>
      </w:r>
      <w:r>
        <w:rPr>
          <w:rFonts w:ascii="標楷體" w:eastAsia="標楷體" w:hint="eastAsia"/>
          <w:spacing w:val="-6"/>
        </w:rPr>
        <w:t>本校名稱。</w:t>
      </w:r>
    </w:p>
    <w:p>
      <w:pPr>
        <w:pStyle w:val="BodyText"/>
        <w:spacing w:before="25"/>
        <w:ind w:left="643"/>
        <w:rPr>
          <w:rFonts w:ascii="標楷體" w:eastAsia="標楷體" w:hint="eastAsia"/>
        </w:rPr>
      </w:pPr>
      <w:r>
        <w:rPr>
          <w:spacing w:val="-4"/>
        </w:rPr>
        <w:t>(</w:t>
      </w:r>
      <w:r>
        <w:rPr>
          <w:rFonts w:ascii="標楷體" w:eastAsia="標楷體" w:hint="eastAsia"/>
          <w:spacing w:val="-4"/>
        </w:rPr>
        <w:t>二</w:t>
      </w:r>
      <w:r>
        <w:rPr>
          <w:spacing w:val="-4"/>
        </w:rPr>
        <w:t>)</w:t>
      </w:r>
      <w:r>
        <w:rPr>
          <w:rFonts w:ascii="標楷體" w:eastAsia="標楷體" w:hint="eastAsia"/>
          <w:spacing w:val="-5"/>
        </w:rPr>
        <w:t>蒐集之目的。</w:t>
      </w:r>
    </w:p>
    <w:p>
      <w:pPr>
        <w:pStyle w:val="BodyText"/>
        <w:spacing w:before="28"/>
        <w:ind w:left="643"/>
        <w:rPr>
          <w:rFonts w:ascii="標楷體" w:eastAsia="標楷體" w:hint="eastAsia"/>
        </w:rPr>
      </w:pPr>
      <w:r>
        <w:rPr>
          <w:spacing w:val="-4"/>
        </w:rPr>
        <w:t>(</w:t>
      </w:r>
      <w:r>
        <w:rPr>
          <w:rFonts w:ascii="標楷體" w:eastAsia="標楷體" w:hint="eastAsia"/>
          <w:spacing w:val="-4"/>
        </w:rPr>
        <w:t>三</w:t>
      </w:r>
      <w:r>
        <w:rPr>
          <w:spacing w:val="-4"/>
        </w:rPr>
        <w:t>)</w:t>
      </w:r>
      <w:r>
        <w:rPr>
          <w:rFonts w:ascii="標楷體" w:eastAsia="標楷體" w:hint="eastAsia"/>
          <w:spacing w:val="-5"/>
        </w:rPr>
        <w:t>個人資料之類別。</w:t>
      </w:r>
    </w:p>
    <w:p>
      <w:pPr>
        <w:pStyle w:val="BodyText"/>
        <w:spacing w:before="28"/>
        <w:ind w:left="640"/>
        <w:rPr>
          <w:rFonts w:ascii="標楷體" w:eastAsia="標楷體" w:hint="eastAsia"/>
        </w:rPr>
      </w:pPr>
      <w:r>
        <w:rPr>
          <w:spacing w:val="-4"/>
        </w:rPr>
        <w:t>(</w:t>
      </w:r>
      <w:r>
        <w:rPr>
          <w:rFonts w:ascii="標楷體" w:eastAsia="標楷體" w:hint="eastAsia"/>
          <w:spacing w:val="-4"/>
        </w:rPr>
        <w:t>四</w:t>
      </w:r>
      <w:r>
        <w:rPr>
          <w:spacing w:val="-4"/>
        </w:rPr>
        <w:t>)</w:t>
      </w:r>
      <w:r>
        <w:rPr>
          <w:rFonts w:ascii="標楷體" w:eastAsia="標楷體" w:hint="eastAsia"/>
          <w:spacing w:val="-5"/>
        </w:rPr>
        <w:t>個人資料利用之期間、地區、對象及方式。</w:t>
      </w:r>
    </w:p>
    <w:p>
      <w:pPr>
        <w:pStyle w:val="BodyText"/>
        <w:spacing w:before="25"/>
        <w:ind w:left="641"/>
        <w:rPr>
          <w:rFonts w:ascii="標楷體" w:eastAsia="標楷體" w:hint="eastAsia"/>
        </w:rPr>
      </w:pPr>
      <w:r>
        <w:rPr>
          <w:spacing w:val="-4"/>
        </w:rPr>
        <w:t>(</w:t>
      </w:r>
      <w:r>
        <w:rPr>
          <w:rFonts w:ascii="標楷體" w:eastAsia="標楷體" w:hint="eastAsia"/>
          <w:spacing w:val="-4"/>
        </w:rPr>
        <w:t>五</w:t>
      </w:r>
      <w:r>
        <w:rPr>
          <w:spacing w:val="-4"/>
        </w:rPr>
        <w:t>)</w:t>
      </w:r>
      <w:r>
        <w:rPr>
          <w:rFonts w:ascii="標楷體" w:eastAsia="標楷體" w:hint="eastAsia"/>
          <w:spacing w:val="-5"/>
        </w:rPr>
        <w:t>當事人依個資法第三條規定得行使之權利及方式。</w:t>
      </w:r>
    </w:p>
    <w:p>
      <w:pPr>
        <w:pStyle w:val="BodyText"/>
        <w:spacing w:line="256" w:lineRule="auto" w:before="28"/>
        <w:ind w:left="142" w:right="1448" w:firstLine="498"/>
      </w:pPr>
      <w:r>
        <w:rPr>
          <w:spacing w:val="-2"/>
        </w:rPr>
        <w:t>(</w:t>
      </w:r>
      <w:r>
        <w:rPr>
          <w:rFonts w:ascii="標楷體" w:eastAsia="標楷體" w:hint="eastAsia"/>
          <w:spacing w:val="-2"/>
        </w:rPr>
        <w:t>六</w:t>
      </w:r>
      <w:r>
        <w:rPr>
          <w:spacing w:val="-2"/>
        </w:rPr>
        <w:t>)</w:t>
      </w:r>
      <w:r>
        <w:rPr>
          <w:rFonts w:ascii="標楷體" w:eastAsia="標楷體" w:hint="eastAsia"/>
          <w:spacing w:val="-2"/>
        </w:rPr>
        <w:t>當事人得自由選擇提供個人資料時，不提供對其權益之影響。 </w:t>
      </w:r>
      <w:r>
        <w:rPr/>
        <w:t>Article 6</w:t>
      </w:r>
    </w:p>
    <w:p>
      <w:pPr>
        <w:pStyle w:val="BodyText"/>
        <w:spacing w:before="56"/>
        <w:ind w:left="1133"/>
      </w:pPr>
      <w:r>
        <w:rPr/>
        <w:t>When</w:t>
      </w:r>
      <w:r>
        <w:rPr>
          <w:spacing w:val="-4"/>
        </w:rPr>
        <w:t> </w:t>
      </w:r>
      <w:r>
        <w:rPr/>
        <w:t>collecting</w:t>
      </w:r>
      <w:r>
        <w:rPr>
          <w:spacing w:val="-6"/>
        </w:rPr>
        <w:t> </w:t>
      </w:r>
      <w:r>
        <w:rPr/>
        <w:t>personal</w:t>
      </w:r>
      <w:r>
        <w:rPr>
          <w:spacing w:val="-6"/>
        </w:rPr>
        <w:t> </w:t>
      </w:r>
      <w:r>
        <w:rPr/>
        <w:t>data</w:t>
      </w:r>
      <w:r>
        <w:rPr>
          <w:spacing w:val="-4"/>
        </w:rPr>
        <w:t> </w:t>
      </w:r>
      <w:r>
        <w:rPr/>
        <w:t>from</w:t>
      </w:r>
      <w:r>
        <w:rPr>
          <w:spacing w:val="-5"/>
        </w:rPr>
        <w:t> </w:t>
      </w:r>
      <w:r>
        <w:rPr/>
        <w:t>data</w:t>
      </w:r>
      <w:r>
        <w:rPr>
          <w:spacing w:val="-7"/>
        </w:rPr>
        <w:t> </w:t>
      </w:r>
      <w:r>
        <w:rPr/>
        <w:t>subjects,</w:t>
      </w:r>
      <w:r>
        <w:rPr>
          <w:spacing w:val="-4"/>
        </w:rPr>
        <w:t> </w:t>
      </w:r>
      <w:r>
        <w:rPr/>
        <w:t>except</w:t>
      </w:r>
      <w:r>
        <w:rPr>
          <w:spacing w:val="-4"/>
        </w:rPr>
        <w:t> </w:t>
      </w:r>
      <w:r>
        <w:rPr/>
        <w:t>for</w:t>
      </w:r>
      <w:r>
        <w:rPr>
          <w:spacing w:val="-5"/>
        </w:rPr>
        <w:t> </w:t>
      </w:r>
      <w:r>
        <w:rPr/>
        <w:t>situations</w:t>
      </w:r>
      <w:r>
        <w:rPr>
          <w:spacing w:val="-3"/>
        </w:rPr>
        <w:t> </w:t>
      </w:r>
      <w:r>
        <w:rPr>
          <w:spacing w:val="-4"/>
        </w:rPr>
        <w:t>that</w:t>
      </w:r>
    </w:p>
    <w:p>
      <w:pPr>
        <w:spacing w:after="0"/>
        <w:sectPr>
          <w:pgSz w:w="11920" w:h="16850"/>
          <w:pgMar w:header="0" w:footer="967" w:top="1100" w:bottom="1160" w:left="1080" w:right="740"/>
        </w:sectPr>
      </w:pPr>
    </w:p>
    <w:p>
      <w:pPr>
        <w:pStyle w:val="BodyText"/>
        <w:spacing w:line="297" w:lineRule="auto" w:before="77"/>
        <w:ind w:left="1132" w:right="323"/>
        <w:jc w:val="both"/>
      </w:pPr>
      <w:r>
        <w:rPr/>
        <w:t>meet</w:t>
      </w:r>
      <w:r>
        <w:rPr>
          <w:spacing w:val="-3"/>
        </w:rPr>
        <w:t> </w:t>
      </w:r>
      <w:r>
        <w:rPr/>
        <w:t>one</w:t>
      </w:r>
      <w:r>
        <w:rPr>
          <w:spacing w:val="-2"/>
        </w:rPr>
        <w:t> </w:t>
      </w:r>
      <w:r>
        <w:rPr/>
        <w:t>of</w:t>
      </w:r>
      <w:r>
        <w:rPr>
          <w:spacing w:val="-4"/>
        </w:rPr>
        <w:t> </w:t>
      </w:r>
      <w:r>
        <w:rPr/>
        <w:t>the</w:t>
      </w:r>
      <w:r>
        <w:rPr>
          <w:spacing w:val="-2"/>
        </w:rPr>
        <w:t> </w:t>
      </w:r>
      <w:r>
        <w:rPr/>
        <w:t>conditions</w:t>
      </w:r>
      <w:r>
        <w:rPr>
          <w:spacing w:val="-3"/>
        </w:rPr>
        <w:t> </w:t>
      </w:r>
      <w:r>
        <w:rPr/>
        <w:t>specified</w:t>
      </w:r>
      <w:r>
        <w:rPr>
          <w:spacing w:val="-1"/>
        </w:rPr>
        <w:t> </w:t>
      </w:r>
      <w:r>
        <w:rPr/>
        <w:t>in</w:t>
      </w:r>
      <w:r>
        <w:rPr>
          <w:spacing w:val="-1"/>
        </w:rPr>
        <w:t> </w:t>
      </w:r>
      <w:r>
        <w:rPr/>
        <w:t>Article</w:t>
      </w:r>
      <w:r>
        <w:rPr>
          <w:spacing w:val="-4"/>
        </w:rPr>
        <w:t> </w:t>
      </w:r>
      <w:r>
        <w:rPr/>
        <w:t>8,</w:t>
      </w:r>
      <w:r>
        <w:rPr>
          <w:spacing w:val="-2"/>
        </w:rPr>
        <w:t> </w:t>
      </w:r>
      <w:r>
        <w:rPr/>
        <w:t>Paragraph</w:t>
      </w:r>
      <w:r>
        <w:rPr>
          <w:spacing w:val="-3"/>
        </w:rPr>
        <w:t> </w:t>
      </w:r>
      <w:r>
        <w:rPr/>
        <w:t>2</w:t>
      </w:r>
      <w:r>
        <w:rPr>
          <w:spacing w:val="-1"/>
        </w:rPr>
        <w:t> </w:t>
      </w:r>
      <w:r>
        <w:rPr/>
        <w:t>of</w:t>
      </w:r>
      <w:r>
        <w:rPr>
          <w:spacing w:val="-4"/>
        </w:rPr>
        <w:t> </w:t>
      </w:r>
      <w:r>
        <w:rPr/>
        <w:t>the</w:t>
      </w:r>
      <w:r>
        <w:rPr>
          <w:spacing w:val="-2"/>
        </w:rPr>
        <w:t> </w:t>
      </w:r>
      <w:r>
        <w:rPr/>
        <w:t>Personal Data</w:t>
      </w:r>
      <w:r>
        <w:rPr>
          <w:spacing w:val="-2"/>
        </w:rPr>
        <w:t> </w:t>
      </w:r>
      <w:r>
        <w:rPr/>
        <w:t>Act,</w:t>
      </w:r>
      <w:r>
        <w:rPr>
          <w:spacing w:val="-2"/>
        </w:rPr>
        <w:t> </w:t>
      </w:r>
      <w:r>
        <w:rPr/>
        <w:t>each</w:t>
      </w:r>
      <w:r>
        <w:rPr>
          <w:spacing w:val="-3"/>
        </w:rPr>
        <w:t> </w:t>
      </w:r>
      <w:r>
        <w:rPr/>
        <w:t>office</w:t>
      </w:r>
      <w:r>
        <w:rPr>
          <w:spacing w:val="-4"/>
        </w:rPr>
        <w:t> </w:t>
      </w:r>
      <w:r>
        <w:rPr/>
        <w:t>shall</w:t>
      </w:r>
      <w:r>
        <w:rPr>
          <w:spacing w:val="-1"/>
        </w:rPr>
        <w:t> </w:t>
      </w:r>
      <w:r>
        <w:rPr/>
        <w:t>explicitly</w:t>
      </w:r>
      <w:r>
        <w:rPr>
          <w:spacing w:val="-1"/>
        </w:rPr>
        <w:t> </w:t>
      </w:r>
      <w:r>
        <w:rPr/>
        <w:t>inform</w:t>
      </w:r>
      <w:r>
        <w:rPr>
          <w:spacing w:val="-2"/>
        </w:rPr>
        <w:t> </w:t>
      </w:r>
      <w:r>
        <w:rPr/>
        <w:t>the</w:t>
      </w:r>
      <w:r>
        <w:rPr>
          <w:spacing w:val="-2"/>
        </w:rPr>
        <w:t> </w:t>
      </w:r>
      <w:r>
        <w:rPr/>
        <w:t>data</w:t>
      </w:r>
      <w:r>
        <w:rPr>
          <w:spacing w:val="-2"/>
        </w:rPr>
        <w:t> </w:t>
      </w:r>
      <w:r>
        <w:rPr/>
        <w:t>subject</w:t>
      </w:r>
      <w:r>
        <w:rPr>
          <w:spacing w:val="-3"/>
        </w:rPr>
        <w:t> </w:t>
      </w:r>
      <w:r>
        <w:rPr/>
        <w:t>of</w:t>
      </w:r>
      <w:r>
        <w:rPr>
          <w:spacing w:val="-4"/>
        </w:rPr>
        <w:t> </w:t>
      </w:r>
      <w:r>
        <w:rPr/>
        <w:t>the</w:t>
      </w:r>
      <w:r>
        <w:rPr>
          <w:spacing w:val="-2"/>
        </w:rPr>
        <w:t> </w:t>
      </w:r>
      <w:r>
        <w:rPr/>
        <w:t>following matters, in accordance with Article 8, Paragraph 1 of the Personal Data Act:</w:t>
      </w:r>
    </w:p>
    <w:p>
      <w:pPr>
        <w:pStyle w:val="ListParagraph"/>
        <w:numPr>
          <w:ilvl w:val="0"/>
          <w:numId w:val="308"/>
        </w:numPr>
        <w:tabs>
          <w:tab w:pos="1529" w:val="left" w:leader="none"/>
        </w:tabs>
        <w:spacing w:line="240" w:lineRule="auto" w:before="3" w:after="0"/>
        <w:ind w:left="1529" w:right="0" w:hanging="397"/>
        <w:jc w:val="left"/>
        <w:rPr>
          <w:sz w:val="28"/>
        </w:rPr>
      </w:pPr>
      <w:r>
        <w:rPr>
          <w:sz w:val="28"/>
        </w:rPr>
        <w:t>the</w:t>
      </w:r>
      <w:r>
        <w:rPr>
          <w:spacing w:val="-3"/>
          <w:sz w:val="28"/>
        </w:rPr>
        <w:t> </w:t>
      </w:r>
      <w:r>
        <w:rPr>
          <w:sz w:val="28"/>
        </w:rPr>
        <w:t>name</w:t>
      </w:r>
      <w:r>
        <w:rPr>
          <w:spacing w:val="-3"/>
          <w:sz w:val="28"/>
        </w:rPr>
        <w:t> </w:t>
      </w:r>
      <w:r>
        <w:rPr>
          <w:sz w:val="28"/>
        </w:rPr>
        <w:t>of</w:t>
      </w:r>
      <w:r>
        <w:rPr>
          <w:spacing w:val="-1"/>
          <w:sz w:val="28"/>
        </w:rPr>
        <w:t> </w:t>
      </w:r>
      <w:r>
        <w:rPr>
          <w:sz w:val="28"/>
        </w:rPr>
        <w:t>the</w:t>
      </w:r>
      <w:r>
        <w:rPr>
          <w:spacing w:val="-3"/>
          <w:sz w:val="28"/>
        </w:rPr>
        <w:t> </w:t>
      </w:r>
      <w:r>
        <w:rPr>
          <w:spacing w:val="-2"/>
          <w:sz w:val="28"/>
        </w:rPr>
        <w:t>University;</w:t>
      </w:r>
    </w:p>
    <w:p>
      <w:pPr>
        <w:pStyle w:val="ListParagraph"/>
        <w:numPr>
          <w:ilvl w:val="0"/>
          <w:numId w:val="308"/>
        </w:numPr>
        <w:tabs>
          <w:tab w:pos="1530" w:val="left" w:leader="none"/>
        </w:tabs>
        <w:spacing w:line="240" w:lineRule="auto" w:before="78" w:after="0"/>
        <w:ind w:left="1530" w:right="0" w:hanging="397"/>
        <w:jc w:val="left"/>
        <w:rPr>
          <w:sz w:val="28"/>
        </w:rPr>
      </w:pPr>
      <w:r>
        <w:rPr>
          <w:sz w:val="28"/>
        </w:rPr>
        <w:t>the</w:t>
      </w:r>
      <w:r>
        <w:rPr>
          <w:spacing w:val="-5"/>
          <w:sz w:val="28"/>
        </w:rPr>
        <w:t> </w:t>
      </w:r>
      <w:r>
        <w:rPr>
          <w:sz w:val="28"/>
        </w:rPr>
        <w:t>purpose</w:t>
      </w:r>
      <w:r>
        <w:rPr>
          <w:spacing w:val="-2"/>
          <w:sz w:val="28"/>
        </w:rPr>
        <w:t> </w:t>
      </w:r>
      <w:r>
        <w:rPr>
          <w:sz w:val="28"/>
        </w:rPr>
        <w:t>of</w:t>
      </w:r>
      <w:r>
        <w:rPr>
          <w:spacing w:val="-5"/>
          <w:sz w:val="28"/>
        </w:rPr>
        <w:t> </w:t>
      </w:r>
      <w:r>
        <w:rPr>
          <w:sz w:val="28"/>
        </w:rPr>
        <w:t>the</w:t>
      </w:r>
      <w:r>
        <w:rPr>
          <w:spacing w:val="-4"/>
          <w:sz w:val="28"/>
        </w:rPr>
        <w:t> </w:t>
      </w:r>
      <w:r>
        <w:rPr>
          <w:spacing w:val="-2"/>
          <w:sz w:val="28"/>
        </w:rPr>
        <w:t>collection;</w:t>
      </w:r>
    </w:p>
    <w:p>
      <w:pPr>
        <w:pStyle w:val="ListParagraph"/>
        <w:numPr>
          <w:ilvl w:val="0"/>
          <w:numId w:val="308"/>
        </w:numPr>
        <w:tabs>
          <w:tab w:pos="1530" w:val="left" w:leader="none"/>
        </w:tabs>
        <w:spacing w:line="240" w:lineRule="auto" w:before="79" w:after="0"/>
        <w:ind w:left="1530" w:right="0" w:hanging="397"/>
        <w:jc w:val="left"/>
        <w:rPr>
          <w:sz w:val="28"/>
        </w:rPr>
      </w:pPr>
      <w:r>
        <w:rPr>
          <w:sz w:val="28"/>
        </w:rPr>
        <w:t>the</w:t>
      </w:r>
      <w:r>
        <w:rPr>
          <w:spacing w:val="-4"/>
          <w:sz w:val="28"/>
        </w:rPr>
        <w:t> </w:t>
      </w:r>
      <w:r>
        <w:rPr>
          <w:sz w:val="28"/>
        </w:rPr>
        <w:t>categories</w:t>
      </w:r>
      <w:r>
        <w:rPr>
          <w:spacing w:val="-3"/>
          <w:sz w:val="28"/>
        </w:rPr>
        <w:t> </w:t>
      </w:r>
      <w:r>
        <w:rPr>
          <w:sz w:val="28"/>
        </w:rPr>
        <w:t>of</w:t>
      </w:r>
      <w:r>
        <w:rPr>
          <w:spacing w:val="-3"/>
          <w:sz w:val="28"/>
        </w:rPr>
        <w:t> </w:t>
      </w:r>
      <w:r>
        <w:rPr>
          <w:sz w:val="28"/>
        </w:rPr>
        <w:t>the</w:t>
      </w:r>
      <w:r>
        <w:rPr>
          <w:spacing w:val="-3"/>
          <w:sz w:val="28"/>
        </w:rPr>
        <w:t> </w:t>
      </w:r>
      <w:r>
        <w:rPr>
          <w:sz w:val="28"/>
        </w:rPr>
        <w:t>personal</w:t>
      </w:r>
      <w:r>
        <w:rPr>
          <w:spacing w:val="-4"/>
          <w:sz w:val="28"/>
        </w:rPr>
        <w:t> </w:t>
      </w:r>
      <w:r>
        <w:rPr>
          <w:sz w:val="28"/>
        </w:rPr>
        <w:t>data</w:t>
      </w:r>
      <w:r>
        <w:rPr>
          <w:spacing w:val="-2"/>
          <w:sz w:val="28"/>
        </w:rPr>
        <w:t> </w:t>
      </w:r>
      <w:r>
        <w:rPr>
          <w:sz w:val="28"/>
        </w:rPr>
        <w:t>to</w:t>
      </w:r>
      <w:r>
        <w:rPr>
          <w:spacing w:val="-4"/>
          <w:sz w:val="28"/>
        </w:rPr>
        <w:t> </w:t>
      </w:r>
      <w:r>
        <w:rPr>
          <w:sz w:val="28"/>
        </w:rPr>
        <w:t>be</w:t>
      </w:r>
      <w:r>
        <w:rPr>
          <w:spacing w:val="-4"/>
          <w:sz w:val="28"/>
        </w:rPr>
        <w:t> </w:t>
      </w:r>
      <w:r>
        <w:rPr>
          <w:spacing w:val="-2"/>
          <w:sz w:val="28"/>
        </w:rPr>
        <w:t>collected;</w:t>
      </w:r>
    </w:p>
    <w:p>
      <w:pPr>
        <w:pStyle w:val="ListParagraph"/>
        <w:numPr>
          <w:ilvl w:val="0"/>
          <w:numId w:val="308"/>
        </w:numPr>
        <w:tabs>
          <w:tab w:pos="1529" w:val="left" w:leader="none"/>
          <w:tab w:pos="1560" w:val="left" w:leader="none"/>
        </w:tabs>
        <w:spacing w:line="297" w:lineRule="auto" w:before="77" w:after="0"/>
        <w:ind w:left="1560" w:right="526" w:hanging="428"/>
        <w:jc w:val="left"/>
        <w:rPr>
          <w:sz w:val="28"/>
        </w:rPr>
      </w:pPr>
      <w:r>
        <w:rPr>
          <w:sz w:val="28"/>
        </w:rPr>
        <w:t>the</w:t>
      </w:r>
      <w:r>
        <w:rPr>
          <w:spacing w:val="-5"/>
          <w:sz w:val="28"/>
        </w:rPr>
        <w:t> </w:t>
      </w:r>
      <w:r>
        <w:rPr>
          <w:sz w:val="28"/>
        </w:rPr>
        <w:t>time</w:t>
      </w:r>
      <w:r>
        <w:rPr>
          <w:spacing w:val="-3"/>
          <w:sz w:val="28"/>
        </w:rPr>
        <w:t> </w:t>
      </w:r>
      <w:r>
        <w:rPr>
          <w:sz w:val="28"/>
        </w:rPr>
        <w:t>period,</w:t>
      </w:r>
      <w:r>
        <w:rPr>
          <w:spacing w:val="-5"/>
          <w:sz w:val="28"/>
        </w:rPr>
        <w:t> </w:t>
      </w:r>
      <w:r>
        <w:rPr>
          <w:sz w:val="28"/>
        </w:rPr>
        <w:t>territory,</w:t>
      </w:r>
      <w:r>
        <w:rPr>
          <w:spacing w:val="-3"/>
          <w:sz w:val="28"/>
        </w:rPr>
        <w:t> </w:t>
      </w:r>
      <w:r>
        <w:rPr>
          <w:sz w:val="28"/>
        </w:rPr>
        <w:t>recipients,</w:t>
      </w:r>
      <w:r>
        <w:rPr>
          <w:spacing w:val="-3"/>
          <w:sz w:val="28"/>
        </w:rPr>
        <w:t> </w:t>
      </w:r>
      <w:r>
        <w:rPr>
          <w:sz w:val="28"/>
        </w:rPr>
        <w:t>and</w:t>
      </w:r>
      <w:r>
        <w:rPr>
          <w:spacing w:val="-2"/>
          <w:sz w:val="28"/>
        </w:rPr>
        <w:t> </w:t>
      </w:r>
      <w:r>
        <w:rPr>
          <w:sz w:val="28"/>
        </w:rPr>
        <w:t>methods</w:t>
      </w:r>
      <w:r>
        <w:rPr>
          <w:spacing w:val="-4"/>
          <w:sz w:val="28"/>
        </w:rPr>
        <w:t> </w:t>
      </w:r>
      <w:r>
        <w:rPr>
          <w:sz w:val="28"/>
        </w:rPr>
        <w:t>of</w:t>
      </w:r>
      <w:r>
        <w:rPr>
          <w:spacing w:val="-3"/>
          <w:sz w:val="28"/>
        </w:rPr>
        <w:t> </w:t>
      </w:r>
      <w:r>
        <w:rPr>
          <w:sz w:val="28"/>
        </w:rPr>
        <w:t>which</w:t>
      </w:r>
      <w:r>
        <w:rPr>
          <w:spacing w:val="-4"/>
          <w:sz w:val="28"/>
        </w:rPr>
        <w:t> </w:t>
      </w:r>
      <w:r>
        <w:rPr>
          <w:sz w:val="28"/>
        </w:rPr>
        <w:t>the</w:t>
      </w:r>
      <w:r>
        <w:rPr>
          <w:spacing w:val="-3"/>
          <w:sz w:val="28"/>
        </w:rPr>
        <w:t> </w:t>
      </w:r>
      <w:r>
        <w:rPr>
          <w:sz w:val="28"/>
        </w:rPr>
        <w:t>personal data is used;</w:t>
      </w:r>
    </w:p>
    <w:p>
      <w:pPr>
        <w:pStyle w:val="ListParagraph"/>
        <w:numPr>
          <w:ilvl w:val="0"/>
          <w:numId w:val="308"/>
        </w:numPr>
        <w:tabs>
          <w:tab w:pos="1530" w:val="left" w:leader="none"/>
          <w:tab w:pos="1561" w:val="left" w:leader="none"/>
        </w:tabs>
        <w:spacing w:line="297" w:lineRule="auto" w:before="2" w:after="0"/>
        <w:ind w:left="1561" w:right="430" w:hanging="428"/>
        <w:jc w:val="left"/>
        <w:rPr>
          <w:sz w:val="28"/>
        </w:rPr>
      </w:pPr>
      <w:r>
        <w:rPr>
          <w:sz w:val="28"/>
        </w:rPr>
        <w:t>the</w:t>
      </w:r>
      <w:r>
        <w:rPr>
          <w:spacing w:val="-4"/>
          <w:sz w:val="28"/>
        </w:rPr>
        <w:t> </w:t>
      </w:r>
      <w:r>
        <w:rPr>
          <w:sz w:val="28"/>
        </w:rPr>
        <w:t>data</w:t>
      </w:r>
      <w:r>
        <w:rPr>
          <w:spacing w:val="-2"/>
          <w:sz w:val="28"/>
        </w:rPr>
        <w:t> </w:t>
      </w:r>
      <w:r>
        <w:rPr>
          <w:sz w:val="28"/>
        </w:rPr>
        <w:t>subject’s</w:t>
      </w:r>
      <w:r>
        <w:rPr>
          <w:spacing w:val="-3"/>
          <w:sz w:val="28"/>
        </w:rPr>
        <w:t> </w:t>
      </w:r>
      <w:r>
        <w:rPr>
          <w:sz w:val="28"/>
        </w:rPr>
        <w:t>rights</w:t>
      </w:r>
      <w:r>
        <w:rPr>
          <w:spacing w:val="-3"/>
          <w:sz w:val="28"/>
        </w:rPr>
        <w:t> </w:t>
      </w:r>
      <w:r>
        <w:rPr>
          <w:sz w:val="28"/>
        </w:rPr>
        <w:t>under</w:t>
      </w:r>
      <w:r>
        <w:rPr>
          <w:spacing w:val="-4"/>
          <w:sz w:val="28"/>
        </w:rPr>
        <w:t> </w:t>
      </w:r>
      <w:r>
        <w:rPr>
          <w:sz w:val="28"/>
        </w:rPr>
        <w:t>Article</w:t>
      </w:r>
      <w:r>
        <w:rPr>
          <w:spacing w:val="-4"/>
          <w:sz w:val="28"/>
        </w:rPr>
        <w:t> </w:t>
      </w:r>
      <w:r>
        <w:rPr>
          <w:sz w:val="28"/>
        </w:rPr>
        <w:t>3</w:t>
      </w:r>
      <w:r>
        <w:rPr>
          <w:spacing w:val="-2"/>
          <w:sz w:val="28"/>
        </w:rPr>
        <w:t> </w:t>
      </w:r>
      <w:r>
        <w:rPr>
          <w:sz w:val="28"/>
        </w:rPr>
        <w:t>of</w:t>
      </w:r>
      <w:r>
        <w:rPr>
          <w:spacing w:val="-2"/>
          <w:sz w:val="28"/>
        </w:rPr>
        <w:t> </w:t>
      </w:r>
      <w:r>
        <w:rPr>
          <w:sz w:val="28"/>
        </w:rPr>
        <w:t>the</w:t>
      </w:r>
      <w:r>
        <w:rPr>
          <w:spacing w:val="-2"/>
          <w:sz w:val="28"/>
        </w:rPr>
        <w:t> </w:t>
      </w:r>
      <w:r>
        <w:rPr>
          <w:sz w:val="28"/>
        </w:rPr>
        <w:t>Personal</w:t>
      </w:r>
      <w:r>
        <w:rPr>
          <w:spacing w:val="-3"/>
          <w:sz w:val="28"/>
        </w:rPr>
        <w:t> </w:t>
      </w:r>
      <w:r>
        <w:rPr>
          <w:sz w:val="28"/>
        </w:rPr>
        <w:t>Data</w:t>
      </w:r>
      <w:r>
        <w:rPr>
          <w:spacing w:val="-2"/>
          <w:sz w:val="28"/>
        </w:rPr>
        <w:t> </w:t>
      </w:r>
      <w:r>
        <w:rPr>
          <w:sz w:val="28"/>
        </w:rPr>
        <w:t>Act and</w:t>
      </w:r>
      <w:r>
        <w:rPr>
          <w:spacing w:val="-1"/>
          <w:sz w:val="28"/>
        </w:rPr>
        <w:t> </w:t>
      </w:r>
      <w:r>
        <w:rPr>
          <w:sz w:val="28"/>
        </w:rPr>
        <w:t>the methods for exercising such rights; and</w:t>
      </w:r>
    </w:p>
    <w:p>
      <w:pPr>
        <w:pStyle w:val="ListParagraph"/>
        <w:numPr>
          <w:ilvl w:val="0"/>
          <w:numId w:val="308"/>
        </w:numPr>
        <w:tabs>
          <w:tab w:pos="1530" w:val="left" w:leader="none"/>
          <w:tab w:pos="1561" w:val="left" w:leader="none"/>
        </w:tabs>
        <w:spacing w:line="297" w:lineRule="auto" w:before="1" w:after="0"/>
        <w:ind w:left="1561" w:right="1099" w:hanging="428"/>
        <w:jc w:val="left"/>
        <w:rPr>
          <w:sz w:val="28"/>
        </w:rPr>
      </w:pPr>
      <w:r>
        <w:rPr>
          <w:sz w:val="28"/>
        </w:rPr>
        <w:t>the</w:t>
      </w:r>
      <w:r>
        <w:rPr>
          <w:spacing w:val="-5"/>
          <w:sz w:val="28"/>
        </w:rPr>
        <w:t> </w:t>
      </w:r>
      <w:r>
        <w:rPr>
          <w:sz w:val="28"/>
        </w:rPr>
        <w:t>data</w:t>
      </w:r>
      <w:r>
        <w:rPr>
          <w:spacing w:val="-3"/>
          <w:sz w:val="28"/>
        </w:rPr>
        <w:t> </w:t>
      </w:r>
      <w:r>
        <w:rPr>
          <w:sz w:val="28"/>
        </w:rPr>
        <w:t>subject’s</w:t>
      </w:r>
      <w:r>
        <w:rPr>
          <w:spacing w:val="-4"/>
          <w:sz w:val="28"/>
        </w:rPr>
        <w:t> </w:t>
      </w:r>
      <w:r>
        <w:rPr>
          <w:sz w:val="28"/>
        </w:rPr>
        <w:t>rights</w:t>
      </w:r>
      <w:r>
        <w:rPr>
          <w:spacing w:val="-2"/>
          <w:sz w:val="28"/>
        </w:rPr>
        <w:t> </w:t>
      </w:r>
      <w:r>
        <w:rPr>
          <w:sz w:val="28"/>
        </w:rPr>
        <w:t>and</w:t>
      </w:r>
      <w:r>
        <w:rPr>
          <w:spacing w:val="-2"/>
          <w:sz w:val="28"/>
        </w:rPr>
        <w:t> </w:t>
      </w:r>
      <w:r>
        <w:rPr>
          <w:sz w:val="28"/>
        </w:rPr>
        <w:t>interests</w:t>
      </w:r>
      <w:r>
        <w:rPr>
          <w:spacing w:val="-2"/>
          <w:sz w:val="28"/>
        </w:rPr>
        <w:t> </w:t>
      </w:r>
      <w:r>
        <w:rPr>
          <w:sz w:val="28"/>
        </w:rPr>
        <w:t>that</w:t>
      </w:r>
      <w:r>
        <w:rPr>
          <w:spacing w:val="-2"/>
          <w:sz w:val="28"/>
        </w:rPr>
        <w:t> </w:t>
      </w:r>
      <w:r>
        <w:rPr>
          <w:sz w:val="28"/>
        </w:rPr>
        <w:t>will</w:t>
      </w:r>
      <w:r>
        <w:rPr>
          <w:spacing w:val="-4"/>
          <w:sz w:val="28"/>
        </w:rPr>
        <w:t> </w:t>
      </w:r>
      <w:r>
        <w:rPr>
          <w:sz w:val="28"/>
        </w:rPr>
        <w:t>be</w:t>
      </w:r>
      <w:r>
        <w:rPr>
          <w:spacing w:val="-3"/>
          <w:sz w:val="28"/>
        </w:rPr>
        <w:t> </w:t>
      </w:r>
      <w:r>
        <w:rPr>
          <w:sz w:val="28"/>
        </w:rPr>
        <w:t>affected</w:t>
      </w:r>
      <w:r>
        <w:rPr>
          <w:spacing w:val="-2"/>
          <w:sz w:val="28"/>
        </w:rPr>
        <w:t> </w:t>
      </w:r>
      <w:r>
        <w:rPr>
          <w:sz w:val="28"/>
        </w:rPr>
        <w:t>if</w:t>
      </w:r>
      <w:r>
        <w:rPr>
          <w:spacing w:val="-3"/>
          <w:sz w:val="28"/>
        </w:rPr>
        <w:t> </w:t>
      </w:r>
      <w:r>
        <w:rPr>
          <w:sz w:val="28"/>
        </w:rPr>
        <w:t>he/she chooses not to provide his/her personal data.</w:t>
      </w:r>
    </w:p>
    <w:p>
      <w:pPr>
        <w:pStyle w:val="BodyText"/>
        <w:spacing w:line="264" w:lineRule="auto" w:before="130"/>
        <w:ind w:left="591" w:right="336" w:hanging="483"/>
        <w:rPr>
          <w:rFonts w:ascii="標楷體" w:eastAsia="標楷體" w:hint="eastAsia"/>
        </w:rPr>
      </w:pPr>
      <w:r>
        <w:rPr>
          <w:rFonts w:ascii="標楷體" w:eastAsia="標楷體" w:hint="eastAsia"/>
          <w:spacing w:val="-14"/>
        </w:rPr>
        <w:t>七、各單位蒐集非由當事人提供之個人資料，應依個資法第九條第一項規定，於處</w:t>
      </w:r>
      <w:r>
        <w:rPr>
          <w:rFonts w:ascii="標楷體" w:eastAsia="標楷體" w:hint="eastAsia"/>
          <w:spacing w:val="-4"/>
        </w:rPr>
        <w:t>理或利用前，向當事人告知個人資料來源及前點第一款至第五款所列事項。</w:t>
      </w:r>
      <w:r>
        <w:rPr>
          <w:rFonts w:ascii="標楷體" w:eastAsia="標楷體" w:hint="eastAsia"/>
          <w:spacing w:val="-2"/>
        </w:rPr>
        <w:t>但符合個資法第九條第二項規定情形之一者，得免為告知。</w:t>
      </w:r>
    </w:p>
    <w:p>
      <w:pPr>
        <w:pStyle w:val="BodyText"/>
        <w:spacing w:line="264" w:lineRule="auto" w:before="118"/>
        <w:ind w:left="591" w:right="577" w:hanging="24"/>
        <w:rPr>
          <w:rFonts w:ascii="標楷體" w:eastAsia="標楷體" w:hint="eastAsia"/>
        </w:rPr>
      </w:pPr>
      <w:r>
        <w:rPr>
          <w:rFonts w:ascii="標楷體" w:eastAsia="標楷體" w:hint="eastAsia"/>
          <w:spacing w:val="-10"/>
        </w:rPr>
        <w:t>前項告知，依個資法第九條第三項規定，得於首次對當事人為利用時併同為</w:t>
      </w:r>
      <w:r>
        <w:rPr>
          <w:rFonts w:ascii="標楷體" w:eastAsia="標楷體" w:hint="eastAsia"/>
          <w:spacing w:val="-6"/>
        </w:rPr>
        <w:t>之。</w:t>
      </w:r>
    </w:p>
    <w:p>
      <w:pPr>
        <w:pStyle w:val="BodyText"/>
        <w:spacing w:before="112"/>
        <w:ind w:left="142"/>
      </w:pPr>
      <w:r>
        <w:rPr/>
        <w:t>Article</w:t>
      </w:r>
      <w:r>
        <w:rPr>
          <w:spacing w:val="-5"/>
        </w:rPr>
        <w:t> </w:t>
      </w:r>
      <w:r>
        <w:rPr>
          <w:spacing w:val="-10"/>
        </w:rPr>
        <w:t>7</w:t>
      </w:r>
    </w:p>
    <w:p>
      <w:pPr>
        <w:pStyle w:val="ListParagraph"/>
        <w:numPr>
          <w:ilvl w:val="1"/>
          <w:numId w:val="309"/>
        </w:numPr>
        <w:tabs>
          <w:tab w:pos="1472" w:val="left" w:leader="none"/>
          <w:tab w:pos="1474" w:val="left" w:leader="none"/>
        </w:tabs>
        <w:spacing w:line="297" w:lineRule="auto" w:before="77" w:after="0"/>
        <w:ind w:left="1474" w:right="322" w:hanging="481"/>
        <w:jc w:val="left"/>
        <w:rPr>
          <w:sz w:val="28"/>
        </w:rPr>
      </w:pPr>
      <w:r>
        <w:rPr>
          <w:sz w:val="28"/>
        </w:rPr>
        <w:t>Before</w:t>
      </w:r>
      <w:r>
        <w:rPr>
          <w:spacing w:val="-2"/>
          <w:sz w:val="28"/>
        </w:rPr>
        <w:t> </w:t>
      </w:r>
      <w:r>
        <w:rPr>
          <w:sz w:val="28"/>
        </w:rPr>
        <w:t>processing</w:t>
      </w:r>
      <w:r>
        <w:rPr>
          <w:spacing w:val="-3"/>
          <w:sz w:val="28"/>
        </w:rPr>
        <w:t> </w:t>
      </w:r>
      <w:r>
        <w:rPr>
          <w:sz w:val="28"/>
        </w:rPr>
        <w:t>or</w:t>
      </w:r>
      <w:r>
        <w:rPr>
          <w:spacing w:val="-4"/>
          <w:sz w:val="28"/>
        </w:rPr>
        <w:t> </w:t>
      </w:r>
      <w:r>
        <w:rPr>
          <w:sz w:val="28"/>
        </w:rPr>
        <w:t>using</w:t>
      </w:r>
      <w:r>
        <w:rPr>
          <w:spacing w:val="-3"/>
          <w:sz w:val="28"/>
        </w:rPr>
        <w:t> </w:t>
      </w:r>
      <w:r>
        <w:rPr>
          <w:sz w:val="28"/>
        </w:rPr>
        <w:t>personal</w:t>
      </w:r>
      <w:r>
        <w:rPr>
          <w:spacing w:val="-1"/>
          <w:sz w:val="28"/>
        </w:rPr>
        <w:t> </w:t>
      </w:r>
      <w:r>
        <w:rPr>
          <w:sz w:val="28"/>
        </w:rPr>
        <w:t>data</w:t>
      </w:r>
      <w:r>
        <w:rPr>
          <w:spacing w:val="-4"/>
          <w:sz w:val="28"/>
        </w:rPr>
        <w:t> </w:t>
      </w:r>
      <w:r>
        <w:rPr>
          <w:sz w:val="28"/>
        </w:rPr>
        <w:t>not</w:t>
      </w:r>
      <w:r>
        <w:rPr>
          <w:spacing w:val="-3"/>
          <w:sz w:val="28"/>
        </w:rPr>
        <w:t> </w:t>
      </w:r>
      <w:r>
        <w:rPr>
          <w:sz w:val="28"/>
        </w:rPr>
        <w:t>provided</w:t>
      </w:r>
      <w:r>
        <w:rPr>
          <w:spacing w:val="-3"/>
          <w:sz w:val="28"/>
        </w:rPr>
        <w:t> </w:t>
      </w:r>
      <w:r>
        <w:rPr>
          <w:sz w:val="28"/>
        </w:rPr>
        <w:t>by</w:t>
      </w:r>
      <w:r>
        <w:rPr>
          <w:spacing w:val="-3"/>
          <w:sz w:val="28"/>
        </w:rPr>
        <w:t> </w:t>
      </w:r>
      <w:r>
        <w:rPr>
          <w:sz w:val="28"/>
        </w:rPr>
        <w:t>the</w:t>
      </w:r>
      <w:r>
        <w:rPr>
          <w:spacing w:val="-2"/>
          <w:sz w:val="28"/>
        </w:rPr>
        <w:t> </w:t>
      </w:r>
      <w:r>
        <w:rPr>
          <w:sz w:val="28"/>
        </w:rPr>
        <w:t>data</w:t>
      </w:r>
      <w:r>
        <w:rPr>
          <w:spacing w:val="-2"/>
          <w:sz w:val="28"/>
        </w:rPr>
        <w:t> </w:t>
      </w:r>
      <w:r>
        <w:rPr>
          <w:sz w:val="28"/>
        </w:rPr>
        <w:t>subject, each office shall inform the data subject, in accordance with Article 9, Paragraph 1 of the Personal Data Act, of its source of data and other information specified in Subparagraphs 1 to 5 of the preceding article. However, the obligation to inform may be exempted under the circumstances specified in Article 9, Paragraph 2 of the Personal Data </w:t>
      </w:r>
      <w:r>
        <w:rPr>
          <w:spacing w:val="-4"/>
          <w:sz w:val="28"/>
        </w:rPr>
        <w:t>Act.</w:t>
      </w:r>
    </w:p>
    <w:p>
      <w:pPr>
        <w:pStyle w:val="ListParagraph"/>
        <w:numPr>
          <w:ilvl w:val="1"/>
          <w:numId w:val="309"/>
        </w:numPr>
        <w:tabs>
          <w:tab w:pos="1472" w:val="left" w:leader="none"/>
          <w:tab w:pos="1474" w:val="left" w:leader="none"/>
        </w:tabs>
        <w:spacing w:line="297" w:lineRule="auto" w:before="5" w:after="0"/>
        <w:ind w:left="1474" w:right="360" w:hanging="481"/>
        <w:jc w:val="left"/>
        <w:rPr>
          <w:sz w:val="28"/>
        </w:rPr>
      </w:pPr>
      <w:r>
        <w:rPr>
          <w:sz w:val="28"/>
        </w:rPr>
        <w:t>The</w:t>
      </w:r>
      <w:r>
        <w:rPr>
          <w:spacing w:val="-2"/>
          <w:sz w:val="28"/>
        </w:rPr>
        <w:t> </w:t>
      </w:r>
      <w:r>
        <w:rPr>
          <w:sz w:val="28"/>
        </w:rPr>
        <w:t>obligation</w:t>
      </w:r>
      <w:r>
        <w:rPr>
          <w:spacing w:val="-3"/>
          <w:sz w:val="28"/>
        </w:rPr>
        <w:t> </w:t>
      </w:r>
      <w:r>
        <w:rPr>
          <w:sz w:val="28"/>
        </w:rPr>
        <w:t>to</w:t>
      </w:r>
      <w:r>
        <w:rPr>
          <w:spacing w:val="-3"/>
          <w:sz w:val="28"/>
        </w:rPr>
        <w:t> </w:t>
      </w:r>
      <w:r>
        <w:rPr>
          <w:sz w:val="28"/>
        </w:rPr>
        <w:t>inform</w:t>
      </w:r>
      <w:r>
        <w:rPr>
          <w:spacing w:val="-2"/>
          <w:sz w:val="28"/>
        </w:rPr>
        <w:t> </w:t>
      </w:r>
      <w:r>
        <w:rPr>
          <w:sz w:val="28"/>
        </w:rPr>
        <w:t>as</w:t>
      </w:r>
      <w:r>
        <w:rPr>
          <w:spacing w:val="-3"/>
          <w:sz w:val="28"/>
        </w:rPr>
        <w:t> </w:t>
      </w:r>
      <w:r>
        <w:rPr>
          <w:sz w:val="28"/>
        </w:rPr>
        <w:t>prescribed</w:t>
      </w:r>
      <w:r>
        <w:rPr>
          <w:spacing w:val="-1"/>
          <w:sz w:val="28"/>
        </w:rPr>
        <w:t> </w:t>
      </w:r>
      <w:r>
        <w:rPr>
          <w:sz w:val="28"/>
        </w:rPr>
        <w:t>in</w:t>
      </w:r>
      <w:r>
        <w:rPr>
          <w:spacing w:val="-1"/>
          <w:sz w:val="28"/>
        </w:rPr>
        <w:t> </w:t>
      </w:r>
      <w:r>
        <w:rPr>
          <w:sz w:val="28"/>
        </w:rPr>
        <w:t>the</w:t>
      </w:r>
      <w:r>
        <w:rPr>
          <w:spacing w:val="-2"/>
          <w:sz w:val="28"/>
        </w:rPr>
        <w:t> </w:t>
      </w:r>
      <w:r>
        <w:rPr>
          <w:sz w:val="28"/>
        </w:rPr>
        <w:t>preceding</w:t>
      </w:r>
      <w:r>
        <w:rPr>
          <w:spacing w:val="-3"/>
          <w:sz w:val="28"/>
        </w:rPr>
        <w:t> </w:t>
      </w:r>
      <w:r>
        <w:rPr>
          <w:sz w:val="28"/>
        </w:rPr>
        <w:t>paragraph</w:t>
      </w:r>
      <w:r>
        <w:rPr>
          <w:spacing w:val="-1"/>
          <w:sz w:val="28"/>
        </w:rPr>
        <w:t> </w:t>
      </w:r>
      <w:r>
        <w:rPr>
          <w:sz w:val="28"/>
        </w:rPr>
        <w:t>may</w:t>
      </w:r>
      <w:r>
        <w:rPr>
          <w:spacing w:val="-1"/>
          <w:sz w:val="28"/>
        </w:rPr>
        <w:t> </w:t>
      </w:r>
      <w:r>
        <w:rPr>
          <w:sz w:val="28"/>
        </w:rPr>
        <w:t>be performed at the time of the first use of the personal data concerning the data subject pursuant to Article 9, Paragraph 3 of the Personal Data Act.</w:t>
      </w:r>
    </w:p>
    <w:p>
      <w:pPr>
        <w:pStyle w:val="BodyText"/>
        <w:spacing w:line="264" w:lineRule="auto" w:before="131"/>
        <w:ind w:left="591" w:right="106" w:hanging="483"/>
        <w:rPr>
          <w:rFonts w:ascii="標楷體" w:eastAsia="標楷體" w:hint="eastAsia"/>
        </w:rPr>
      </w:pPr>
      <w:r>
        <w:rPr>
          <w:rFonts w:ascii="標楷體" w:eastAsia="標楷體" w:hint="eastAsia"/>
          <w:spacing w:val="-6"/>
        </w:rPr>
        <w:t>八、各單位依個資法第十五條第二款及第十六條但書第七款規定經當事人同意者，</w:t>
      </w:r>
      <w:r>
        <w:rPr>
          <w:rFonts w:ascii="標楷體" w:eastAsia="標楷體" w:hint="eastAsia"/>
          <w:spacing w:val="-2"/>
        </w:rPr>
        <w:t>應取得當事人同意。</w:t>
      </w:r>
    </w:p>
    <w:p>
      <w:pPr>
        <w:pStyle w:val="BodyText"/>
        <w:spacing w:before="110"/>
        <w:ind w:left="142"/>
      </w:pPr>
      <w:r>
        <w:rPr/>
        <w:t>Article</w:t>
      </w:r>
      <w:r>
        <w:rPr>
          <w:spacing w:val="-5"/>
        </w:rPr>
        <w:t> </w:t>
      </w:r>
      <w:r>
        <w:rPr>
          <w:spacing w:val="-10"/>
        </w:rPr>
        <w:t>8</w:t>
      </w:r>
    </w:p>
    <w:p>
      <w:pPr>
        <w:pStyle w:val="BodyText"/>
        <w:spacing w:line="297" w:lineRule="auto" w:before="79"/>
        <w:ind w:left="994" w:right="273"/>
      </w:pPr>
      <w:r>
        <w:rPr/>
        <w:t>Each office shall obtain the consent of the data subject when applying Article 15,</w:t>
      </w:r>
      <w:r>
        <w:rPr>
          <w:spacing w:val="-3"/>
        </w:rPr>
        <w:t> </w:t>
      </w:r>
      <w:r>
        <w:rPr/>
        <w:t>Subparagraph</w:t>
      </w:r>
      <w:r>
        <w:rPr>
          <w:spacing w:val="-2"/>
        </w:rPr>
        <w:t> </w:t>
      </w:r>
      <w:r>
        <w:rPr/>
        <w:t>2,</w:t>
      </w:r>
      <w:r>
        <w:rPr>
          <w:spacing w:val="-3"/>
        </w:rPr>
        <w:t> </w:t>
      </w:r>
      <w:r>
        <w:rPr/>
        <w:t>and</w:t>
      </w:r>
      <w:r>
        <w:rPr>
          <w:spacing w:val="-4"/>
        </w:rPr>
        <w:t> </w:t>
      </w:r>
      <w:r>
        <w:rPr/>
        <w:t>the</w:t>
      </w:r>
      <w:r>
        <w:rPr>
          <w:spacing w:val="-3"/>
        </w:rPr>
        <w:t> </w:t>
      </w:r>
      <w:r>
        <w:rPr/>
        <w:t>exception</w:t>
      </w:r>
      <w:r>
        <w:rPr>
          <w:spacing w:val="-2"/>
        </w:rPr>
        <w:t> </w:t>
      </w:r>
      <w:r>
        <w:rPr/>
        <w:t>specified</w:t>
      </w:r>
      <w:r>
        <w:rPr>
          <w:spacing w:val="-4"/>
        </w:rPr>
        <w:t> </w:t>
      </w:r>
      <w:r>
        <w:rPr/>
        <w:t>in</w:t>
      </w:r>
      <w:r>
        <w:rPr>
          <w:spacing w:val="-4"/>
        </w:rPr>
        <w:t> </w:t>
      </w:r>
      <w:r>
        <w:rPr/>
        <w:t>Article</w:t>
      </w:r>
      <w:r>
        <w:rPr>
          <w:spacing w:val="-5"/>
        </w:rPr>
        <w:t> </w:t>
      </w:r>
      <w:r>
        <w:rPr/>
        <w:t>16,</w:t>
      </w:r>
      <w:r>
        <w:rPr>
          <w:spacing w:val="-3"/>
        </w:rPr>
        <w:t> </w:t>
      </w:r>
      <w:r>
        <w:rPr/>
        <w:t>Subparagraph</w:t>
      </w:r>
      <w:r>
        <w:rPr>
          <w:spacing w:val="-4"/>
        </w:rPr>
        <w:t> </w:t>
      </w:r>
      <w:r>
        <w:rPr/>
        <w:t>7 of the Personal Data Act, where consent has been given by the data subject.</w:t>
      </w:r>
    </w:p>
    <w:p>
      <w:pPr>
        <w:spacing w:after="0" w:line="297" w:lineRule="auto"/>
        <w:sectPr>
          <w:pgSz w:w="11920" w:h="16850"/>
          <w:pgMar w:header="0" w:footer="967" w:top="1100" w:bottom="1160" w:left="1080" w:right="740"/>
        </w:sectPr>
      </w:pPr>
    </w:p>
    <w:p>
      <w:pPr>
        <w:pStyle w:val="BodyText"/>
        <w:spacing w:line="264" w:lineRule="auto" w:before="46"/>
        <w:ind w:left="589" w:right="348" w:hanging="482"/>
        <w:jc w:val="both"/>
        <w:rPr>
          <w:rFonts w:ascii="標楷體" w:eastAsia="標楷體" w:hint="eastAsia"/>
        </w:rPr>
      </w:pPr>
      <w:r>
        <w:rPr>
          <w:rFonts w:ascii="標楷體" w:eastAsia="標楷體" w:hint="eastAsia"/>
          <w:spacing w:val="-14"/>
        </w:rPr>
        <w:t>九、各單位依個資法第十五條或第十六條規定對個人資料之蒐集、處理、利用時，</w:t>
      </w:r>
      <w:r>
        <w:rPr>
          <w:rFonts w:ascii="標楷體" w:eastAsia="標楷體" w:hint="eastAsia"/>
          <w:spacing w:val="-10"/>
        </w:rPr>
        <w:t>應詳為審核， 並簽奉核定後為之；依個資法第十六條但書規定對個人資料為</w:t>
      </w:r>
      <w:r>
        <w:rPr>
          <w:rFonts w:ascii="標楷體" w:eastAsia="標楷體" w:hint="eastAsia"/>
          <w:spacing w:val="-2"/>
        </w:rPr>
        <w:t>特定目的外之利用，應將個人資料之利用歷程做成紀錄。</w:t>
      </w:r>
    </w:p>
    <w:p>
      <w:pPr>
        <w:pStyle w:val="BodyText"/>
        <w:spacing w:before="122"/>
        <w:ind w:left="594"/>
        <w:rPr>
          <w:rFonts w:ascii="標楷體" w:eastAsia="標楷體" w:hint="eastAsia"/>
        </w:rPr>
      </w:pPr>
      <w:r>
        <w:rPr>
          <w:rFonts w:ascii="標楷體" w:eastAsia="標楷體" w:hint="eastAsia"/>
          <w:spacing w:val="-12"/>
        </w:rPr>
        <w:t>前項對於個人資料之利用，不得為資料庫之恣意連結，且不得濫用。</w:t>
      </w:r>
    </w:p>
    <w:p>
      <w:pPr>
        <w:pStyle w:val="BodyText"/>
        <w:spacing w:before="145"/>
        <w:ind w:left="140"/>
      </w:pPr>
      <w:r>
        <w:rPr/>
        <w:t>Article</w:t>
      </w:r>
      <w:r>
        <w:rPr>
          <w:spacing w:val="-5"/>
        </w:rPr>
        <w:t> </w:t>
      </w:r>
      <w:r>
        <w:rPr>
          <w:spacing w:val="-10"/>
        </w:rPr>
        <w:t>9</w:t>
      </w:r>
    </w:p>
    <w:p>
      <w:pPr>
        <w:pStyle w:val="ListParagraph"/>
        <w:numPr>
          <w:ilvl w:val="1"/>
          <w:numId w:val="310"/>
        </w:numPr>
        <w:tabs>
          <w:tab w:pos="1415" w:val="left" w:leader="none"/>
          <w:tab w:pos="1417" w:val="left" w:leader="none"/>
        </w:tabs>
        <w:spacing w:line="297" w:lineRule="auto" w:before="79" w:after="0"/>
        <w:ind w:left="1417" w:right="309" w:hanging="481"/>
        <w:jc w:val="left"/>
        <w:rPr>
          <w:sz w:val="28"/>
        </w:rPr>
      </w:pPr>
      <w:r>
        <w:rPr>
          <w:sz w:val="28"/>
        </w:rPr>
        <w:t>When collecting, processing, and utilizing personal data in accordance with Article 15 or Article 16 of the Personal Data Act, each office shall conduct</w:t>
      </w:r>
      <w:r>
        <w:rPr>
          <w:spacing w:val="-2"/>
          <w:sz w:val="28"/>
        </w:rPr>
        <w:t> </w:t>
      </w:r>
      <w:r>
        <w:rPr>
          <w:sz w:val="28"/>
        </w:rPr>
        <w:t>a</w:t>
      </w:r>
      <w:r>
        <w:rPr>
          <w:spacing w:val="-3"/>
          <w:sz w:val="28"/>
        </w:rPr>
        <w:t> </w:t>
      </w:r>
      <w:r>
        <w:rPr>
          <w:sz w:val="28"/>
        </w:rPr>
        <w:t>detailed</w:t>
      </w:r>
      <w:r>
        <w:rPr>
          <w:spacing w:val="-2"/>
          <w:sz w:val="28"/>
        </w:rPr>
        <w:t> </w:t>
      </w:r>
      <w:r>
        <w:rPr>
          <w:sz w:val="28"/>
        </w:rPr>
        <w:t>review</w:t>
      </w:r>
      <w:r>
        <w:rPr>
          <w:spacing w:val="-2"/>
          <w:sz w:val="28"/>
        </w:rPr>
        <w:t> </w:t>
      </w:r>
      <w:r>
        <w:rPr>
          <w:sz w:val="28"/>
        </w:rPr>
        <w:t>and</w:t>
      </w:r>
      <w:r>
        <w:rPr>
          <w:spacing w:val="-2"/>
          <w:sz w:val="28"/>
        </w:rPr>
        <w:t> </w:t>
      </w:r>
      <w:r>
        <w:rPr>
          <w:sz w:val="28"/>
        </w:rPr>
        <w:t>proceed</w:t>
      </w:r>
      <w:r>
        <w:rPr>
          <w:spacing w:val="-4"/>
          <w:sz w:val="28"/>
        </w:rPr>
        <w:t> </w:t>
      </w:r>
      <w:r>
        <w:rPr>
          <w:sz w:val="28"/>
        </w:rPr>
        <w:t>with</w:t>
      </w:r>
      <w:r>
        <w:rPr>
          <w:spacing w:val="-1"/>
          <w:sz w:val="28"/>
        </w:rPr>
        <w:t> </w:t>
      </w:r>
      <w:r>
        <w:rPr>
          <w:sz w:val="28"/>
        </w:rPr>
        <w:t>signed</w:t>
      </w:r>
      <w:r>
        <w:rPr>
          <w:spacing w:val="-2"/>
          <w:sz w:val="28"/>
        </w:rPr>
        <w:t> </w:t>
      </w:r>
      <w:r>
        <w:rPr>
          <w:sz w:val="28"/>
        </w:rPr>
        <w:t>approval.</w:t>
      </w:r>
      <w:r>
        <w:rPr>
          <w:spacing w:val="-3"/>
          <w:sz w:val="28"/>
        </w:rPr>
        <w:t> </w:t>
      </w:r>
      <w:r>
        <w:rPr>
          <w:sz w:val="28"/>
        </w:rPr>
        <w:t>In</w:t>
      </w:r>
      <w:r>
        <w:rPr>
          <w:spacing w:val="-4"/>
          <w:sz w:val="28"/>
        </w:rPr>
        <w:t> </w:t>
      </w:r>
      <w:r>
        <w:rPr>
          <w:sz w:val="28"/>
        </w:rPr>
        <w:t>the</w:t>
      </w:r>
      <w:r>
        <w:rPr>
          <w:spacing w:val="-5"/>
          <w:sz w:val="28"/>
        </w:rPr>
        <w:t> </w:t>
      </w:r>
      <w:r>
        <w:rPr>
          <w:sz w:val="28"/>
        </w:rPr>
        <w:t>case</w:t>
      </w:r>
      <w:r>
        <w:rPr>
          <w:spacing w:val="-3"/>
          <w:sz w:val="28"/>
        </w:rPr>
        <w:t> </w:t>
      </w:r>
      <w:r>
        <w:rPr>
          <w:sz w:val="28"/>
        </w:rPr>
        <w:t>of using personal data for purposes other than the specific purposes specified in the exceptions of Article 16 of the Personal Data Act, the utilization history of personal data shall be recorded.</w:t>
      </w:r>
    </w:p>
    <w:p>
      <w:pPr>
        <w:pStyle w:val="ListParagraph"/>
        <w:numPr>
          <w:ilvl w:val="1"/>
          <w:numId w:val="310"/>
        </w:numPr>
        <w:tabs>
          <w:tab w:pos="1416" w:val="left" w:leader="none"/>
          <w:tab w:pos="1418" w:val="left" w:leader="none"/>
        </w:tabs>
        <w:spacing w:line="297" w:lineRule="auto" w:before="4" w:after="0"/>
        <w:ind w:left="1418" w:right="934" w:hanging="481"/>
        <w:jc w:val="left"/>
        <w:rPr>
          <w:sz w:val="28"/>
        </w:rPr>
      </w:pPr>
      <w:r>
        <w:rPr>
          <w:sz w:val="28"/>
        </w:rPr>
        <w:t>The</w:t>
      </w:r>
      <w:r>
        <w:rPr>
          <w:spacing w:val="-2"/>
          <w:sz w:val="28"/>
        </w:rPr>
        <w:t> </w:t>
      </w:r>
      <w:r>
        <w:rPr>
          <w:sz w:val="28"/>
        </w:rPr>
        <w:t>use</w:t>
      </w:r>
      <w:r>
        <w:rPr>
          <w:spacing w:val="-2"/>
          <w:sz w:val="28"/>
        </w:rPr>
        <w:t> </w:t>
      </w:r>
      <w:r>
        <w:rPr>
          <w:sz w:val="28"/>
        </w:rPr>
        <w:t>of</w:t>
      </w:r>
      <w:r>
        <w:rPr>
          <w:spacing w:val="-2"/>
          <w:sz w:val="28"/>
        </w:rPr>
        <w:t> </w:t>
      </w:r>
      <w:r>
        <w:rPr>
          <w:sz w:val="28"/>
        </w:rPr>
        <w:t>personal</w:t>
      </w:r>
      <w:r>
        <w:rPr>
          <w:spacing w:val="-3"/>
          <w:sz w:val="28"/>
        </w:rPr>
        <w:t> </w:t>
      </w:r>
      <w:r>
        <w:rPr>
          <w:sz w:val="28"/>
        </w:rPr>
        <w:t>data</w:t>
      </w:r>
      <w:r>
        <w:rPr>
          <w:spacing w:val="-2"/>
          <w:sz w:val="28"/>
        </w:rPr>
        <w:t> </w:t>
      </w:r>
      <w:r>
        <w:rPr>
          <w:sz w:val="28"/>
        </w:rPr>
        <w:t>in</w:t>
      </w:r>
      <w:r>
        <w:rPr>
          <w:spacing w:val="-3"/>
          <w:sz w:val="28"/>
        </w:rPr>
        <w:t> </w:t>
      </w:r>
      <w:r>
        <w:rPr>
          <w:sz w:val="28"/>
        </w:rPr>
        <w:t>the</w:t>
      </w:r>
      <w:r>
        <w:rPr>
          <w:spacing w:val="-4"/>
          <w:sz w:val="28"/>
        </w:rPr>
        <w:t> </w:t>
      </w:r>
      <w:r>
        <w:rPr>
          <w:sz w:val="28"/>
        </w:rPr>
        <w:t>preceding</w:t>
      </w:r>
      <w:r>
        <w:rPr>
          <w:spacing w:val="-3"/>
          <w:sz w:val="28"/>
        </w:rPr>
        <w:t> </w:t>
      </w:r>
      <w:r>
        <w:rPr>
          <w:sz w:val="28"/>
        </w:rPr>
        <w:t>paragraph</w:t>
      </w:r>
      <w:r>
        <w:rPr>
          <w:spacing w:val="-1"/>
          <w:sz w:val="28"/>
        </w:rPr>
        <w:t> </w:t>
      </w:r>
      <w:r>
        <w:rPr>
          <w:sz w:val="28"/>
        </w:rPr>
        <w:t>shall</w:t>
      </w:r>
      <w:r>
        <w:rPr>
          <w:spacing w:val="-3"/>
          <w:sz w:val="28"/>
        </w:rPr>
        <w:t> </w:t>
      </w:r>
      <w:r>
        <w:rPr>
          <w:sz w:val="28"/>
        </w:rPr>
        <w:t>not</w:t>
      </w:r>
      <w:r>
        <w:rPr>
          <w:spacing w:val="-3"/>
          <w:sz w:val="28"/>
        </w:rPr>
        <w:t> </w:t>
      </w:r>
      <w:r>
        <w:rPr>
          <w:sz w:val="28"/>
        </w:rPr>
        <w:t>involve arbitrary linking of databases and shall not be abused.</w:t>
      </w:r>
    </w:p>
    <w:p>
      <w:pPr>
        <w:pStyle w:val="BodyText"/>
        <w:spacing w:line="264" w:lineRule="auto" w:before="130"/>
        <w:ind w:left="590" w:right="427" w:hanging="483"/>
        <w:rPr>
          <w:rFonts w:ascii="標楷體" w:eastAsia="標楷體" w:hint="eastAsia"/>
        </w:rPr>
      </w:pPr>
      <w:r>
        <w:rPr>
          <w:rFonts w:ascii="標楷體" w:eastAsia="標楷體" w:hint="eastAsia"/>
          <w:spacing w:val="-8"/>
        </w:rPr>
        <w:t>十、本校保有之個人資料有錯誤或不完整時，應由資料蒐集單位簽奉核定後，移</w:t>
      </w:r>
      <w:r>
        <w:rPr>
          <w:rFonts w:ascii="標楷體" w:eastAsia="標楷體" w:hint="eastAsia"/>
          <w:spacing w:val="-6"/>
        </w:rPr>
        <w:t>由資料保有單位，依個資法第十一條第一項規定，更正或補充之，並留存相關紀錄。因可歸責於本校之事由，未為更正或補充之個人資料，應依個資法第十一條第五項規定，於更正或補充後，由資料蒐集單位以通知書通知曾提</w:t>
      </w:r>
      <w:r>
        <w:rPr>
          <w:rFonts w:ascii="標楷體" w:eastAsia="標楷體" w:hint="eastAsia"/>
          <w:spacing w:val="-2"/>
        </w:rPr>
        <w:t>供利用之對象。</w:t>
      </w:r>
    </w:p>
    <w:p>
      <w:pPr>
        <w:pStyle w:val="BodyText"/>
        <w:spacing w:before="108"/>
        <w:ind w:left="141"/>
      </w:pPr>
      <w:r>
        <w:rPr/>
        <w:t>Article</w:t>
      </w:r>
      <w:r>
        <w:rPr>
          <w:spacing w:val="-5"/>
        </w:rPr>
        <w:t> 10</w:t>
      </w:r>
    </w:p>
    <w:p>
      <w:pPr>
        <w:pStyle w:val="BodyText"/>
        <w:spacing w:line="297" w:lineRule="auto" w:before="79"/>
        <w:ind w:left="1132" w:right="385"/>
      </w:pPr>
      <w:r>
        <w:rPr/>
        <w:t>In the case of incorrectness or incompleteness of personal data retained by the</w:t>
      </w:r>
      <w:r>
        <w:rPr>
          <w:spacing w:val="-2"/>
        </w:rPr>
        <w:t> </w:t>
      </w:r>
      <w:r>
        <w:rPr/>
        <w:t>University, </w:t>
      </w:r>
      <w:r>
        <w:rPr>
          <w:color w:val="000000"/>
          <w:shd w:fill="F8FAFA" w:color="auto" w:val="clear"/>
        </w:rPr>
        <w:t>the office responsible for</w:t>
      </w:r>
      <w:r>
        <w:rPr>
          <w:color w:val="000000"/>
          <w:spacing w:val="-2"/>
          <w:shd w:fill="F8FAFA" w:color="auto" w:val="clear"/>
        </w:rPr>
        <w:t> </w:t>
      </w:r>
      <w:r>
        <w:rPr>
          <w:color w:val="000000"/>
          <w:shd w:fill="F8FAFA" w:color="auto" w:val="clear"/>
        </w:rPr>
        <w:t>data collection</w:t>
      </w:r>
      <w:r>
        <w:rPr>
          <w:color w:val="000000"/>
        </w:rPr>
        <w:t> shall</w:t>
      </w:r>
      <w:r>
        <w:rPr>
          <w:color w:val="000000"/>
          <w:spacing w:val="-1"/>
        </w:rPr>
        <w:t> </w:t>
      </w:r>
      <w:r>
        <w:rPr>
          <w:color w:val="000000"/>
        </w:rPr>
        <w:t>proceed</w:t>
      </w:r>
      <w:r>
        <w:rPr>
          <w:color w:val="000000"/>
          <w:spacing w:val="-1"/>
        </w:rPr>
        <w:t> </w:t>
      </w:r>
      <w:r>
        <w:rPr>
          <w:color w:val="000000"/>
        </w:rPr>
        <w:t>with signed approval and transfer the data to the office responsible for data retention</w:t>
      </w:r>
      <w:r>
        <w:rPr>
          <w:color w:val="000000"/>
          <w:spacing w:val="-3"/>
        </w:rPr>
        <w:t> </w:t>
      </w:r>
      <w:r>
        <w:rPr>
          <w:color w:val="000000"/>
        </w:rPr>
        <w:t>to</w:t>
      </w:r>
      <w:r>
        <w:rPr>
          <w:color w:val="000000"/>
          <w:spacing w:val="-1"/>
        </w:rPr>
        <w:t> </w:t>
      </w:r>
      <w:r>
        <w:rPr>
          <w:color w:val="000000"/>
        </w:rPr>
        <w:t>make</w:t>
      </w:r>
      <w:r>
        <w:rPr>
          <w:color w:val="000000"/>
          <w:spacing w:val="-2"/>
        </w:rPr>
        <w:t> </w:t>
      </w:r>
      <w:r>
        <w:rPr>
          <w:color w:val="000000"/>
        </w:rPr>
        <w:t>corrections</w:t>
      </w:r>
      <w:r>
        <w:rPr>
          <w:color w:val="000000"/>
          <w:spacing w:val="-1"/>
        </w:rPr>
        <w:t> </w:t>
      </w:r>
      <w:r>
        <w:rPr>
          <w:color w:val="000000"/>
        </w:rPr>
        <w:t>and</w:t>
      </w:r>
      <w:r>
        <w:rPr>
          <w:color w:val="000000"/>
          <w:spacing w:val="-1"/>
        </w:rPr>
        <w:t> </w:t>
      </w:r>
      <w:r>
        <w:rPr>
          <w:color w:val="000000"/>
        </w:rPr>
        <w:t>supplements</w:t>
      </w:r>
      <w:r>
        <w:rPr>
          <w:color w:val="000000"/>
          <w:shd w:fill="F8FAFA" w:color="auto" w:val="clear"/>
        </w:rPr>
        <w:t>,</w:t>
      </w:r>
      <w:r>
        <w:rPr>
          <w:color w:val="000000"/>
          <w:spacing w:val="-2"/>
          <w:shd w:fill="F8FAFA" w:color="auto" w:val="clear"/>
        </w:rPr>
        <w:t> </w:t>
      </w:r>
      <w:r>
        <w:rPr>
          <w:color w:val="000000"/>
          <w:shd w:fill="F8FAFA" w:color="auto" w:val="clear"/>
        </w:rPr>
        <w:t>as</w:t>
      </w:r>
      <w:r>
        <w:rPr>
          <w:color w:val="000000"/>
          <w:spacing w:val="-1"/>
          <w:shd w:fill="F8FAFA" w:color="auto" w:val="clear"/>
        </w:rPr>
        <w:t> </w:t>
      </w:r>
      <w:r>
        <w:rPr>
          <w:color w:val="000000"/>
          <w:shd w:fill="F8FAFA" w:color="auto" w:val="clear"/>
        </w:rPr>
        <w:t>prescribed</w:t>
      </w:r>
      <w:r>
        <w:rPr>
          <w:color w:val="000000"/>
          <w:spacing w:val="-3"/>
          <w:shd w:fill="F8FAFA" w:color="auto" w:val="clear"/>
        </w:rPr>
        <w:t> </w:t>
      </w:r>
      <w:r>
        <w:rPr>
          <w:color w:val="000000"/>
          <w:shd w:fill="F8FAFA" w:color="auto" w:val="clear"/>
        </w:rPr>
        <w:t>in</w:t>
      </w:r>
      <w:r>
        <w:rPr>
          <w:color w:val="000000"/>
          <w:spacing w:val="-1"/>
        </w:rPr>
        <w:t> </w:t>
      </w:r>
      <w:r>
        <w:rPr>
          <w:color w:val="000000"/>
        </w:rPr>
        <w:t>Article</w:t>
      </w:r>
      <w:r>
        <w:rPr>
          <w:color w:val="000000"/>
          <w:spacing w:val="-4"/>
        </w:rPr>
        <w:t> </w:t>
      </w:r>
      <w:r>
        <w:rPr>
          <w:color w:val="000000"/>
        </w:rPr>
        <w:t>11, Paragraph 1 of the Personal Data Act, and keep relevant records. </w:t>
      </w:r>
      <w:r>
        <w:rPr>
          <w:color w:val="000000"/>
          <w:shd w:fill="F8FAFA" w:color="auto" w:val="clear"/>
        </w:rPr>
        <w:t>If any </w:t>
      </w:r>
      <w:r>
        <w:rPr>
          <w:color w:val="000000"/>
        </w:rPr>
        <w:t> </w:t>
      </w:r>
      <w:r>
        <w:rPr>
          <w:color w:val="000000"/>
          <w:shd w:fill="F8FAFA" w:color="auto" w:val="clear"/>
        </w:rPr>
        <w:t>failure to correct or supplement any personal data is attributable to the </w:t>
      </w:r>
      <w:r>
        <w:rPr>
          <w:color w:val="000000"/>
        </w:rPr>
        <w:t> </w:t>
      </w:r>
      <w:r>
        <w:rPr>
          <w:color w:val="000000"/>
          <w:shd w:fill="F8FAFA" w:color="auto" w:val="clear"/>
        </w:rPr>
        <w:t>University, the office responsible for data collection shall send a written </w:t>
      </w:r>
      <w:r>
        <w:rPr>
          <w:color w:val="000000"/>
        </w:rPr>
        <w:t> </w:t>
      </w:r>
      <w:r>
        <w:rPr>
          <w:color w:val="000000"/>
          <w:shd w:fill="F8FAFA" w:color="auto" w:val="clear"/>
        </w:rPr>
        <w:t>notification</w:t>
      </w:r>
      <w:r>
        <w:rPr>
          <w:color w:val="000000"/>
          <w:spacing w:val="-4"/>
          <w:shd w:fill="F8FAFA" w:color="auto" w:val="clear"/>
        </w:rPr>
        <w:t> </w:t>
      </w:r>
      <w:r>
        <w:rPr>
          <w:color w:val="000000"/>
          <w:shd w:fill="F8FAFA" w:color="auto" w:val="clear"/>
        </w:rPr>
        <w:t>to</w:t>
      </w:r>
      <w:r>
        <w:rPr>
          <w:color w:val="000000"/>
          <w:spacing w:val="-4"/>
          <w:shd w:fill="F8FAFA" w:color="auto" w:val="clear"/>
        </w:rPr>
        <w:t> </w:t>
      </w:r>
      <w:r>
        <w:rPr>
          <w:color w:val="000000"/>
          <w:shd w:fill="F8FAFA" w:color="auto" w:val="clear"/>
        </w:rPr>
        <w:t>the</w:t>
      </w:r>
      <w:r>
        <w:rPr>
          <w:color w:val="000000"/>
          <w:spacing w:val="-3"/>
          <w:shd w:fill="F8FAFA" w:color="auto" w:val="clear"/>
        </w:rPr>
        <w:t> </w:t>
      </w:r>
      <w:r>
        <w:rPr>
          <w:color w:val="000000"/>
          <w:shd w:fill="F8FAFA" w:color="auto" w:val="clear"/>
        </w:rPr>
        <w:t>persons</w:t>
      </w:r>
      <w:r>
        <w:rPr>
          <w:color w:val="000000"/>
          <w:spacing w:val="-2"/>
          <w:shd w:fill="F8FAFA" w:color="auto" w:val="clear"/>
        </w:rPr>
        <w:t> </w:t>
      </w:r>
      <w:r>
        <w:rPr>
          <w:color w:val="000000"/>
          <w:shd w:fill="F8FAFA" w:color="auto" w:val="clear"/>
        </w:rPr>
        <w:t>who</w:t>
      </w:r>
      <w:r>
        <w:rPr>
          <w:color w:val="000000"/>
          <w:spacing w:val="-4"/>
          <w:shd w:fill="F8FAFA" w:color="auto" w:val="clear"/>
        </w:rPr>
        <w:t> </w:t>
      </w:r>
      <w:r>
        <w:rPr>
          <w:color w:val="000000"/>
          <w:shd w:fill="F8FAFA" w:color="auto" w:val="clear"/>
        </w:rPr>
        <w:t>have</w:t>
      </w:r>
      <w:r>
        <w:rPr>
          <w:color w:val="000000"/>
          <w:spacing w:val="-3"/>
          <w:shd w:fill="F8FAFA" w:color="auto" w:val="clear"/>
        </w:rPr>
        <w:t> </w:t>
      </w:r>
      <w:r>
        <w:rPr>
          <w:color w:val="000000"/>
          <w:shd w:fill="F8FAFA" w:color="auto" w:val="clear"/>
        </w:rPr>
        <w:t>been</w:t>
      </w:r>
      <w:r>
        <w:rPr>
          <w:color w:val="000000"/>
          <w:spacing w:val="-2"/>
          <w:shd w:fill="F8FAFA" w:color="auto" w:val="clear"/>
        </w:rPr>
        <w:t> </w:t>
      </w:r>
      <w:r>
        <w:rPr>
          <w:color w:val="000000"/>
          <w:shd w:fill="F8FAFA" w:color="auto" w:val="clear"/>
        </w:rPr>
        <w:t>provided</w:t>
      </w:r>
      <w:r>
        <w:rPr>
          <w:color w:val="000000"/>
          <w:spacing w:val="-4"/>
          <w:shd w:fill="F8FAFA" w:color="auto" w:val="clear"/>
        </w:rPr>
        <w:t> </w:t>
      </w:r>
      <w:r>
        <w:rPr>
          <w:color w:val="000000"/>
          <w:shd w:fill="F8FAFA" w:color="auto" w:val="clear"/>
        </w:rPr>
        <w:t>with</w:t>
      </w:r>
      <w:r>
        <w:rPr>
          <w:color w:val="000000"/>
          <w:spacing w:val="-2"/>
          <w:shd w:fill="F8FAFA" w:color="auto" w:val="clear"/>
        </w:rPr>
        <w:t> </w:t>
      </w:r>
      <w:r>
        <w:rPr>
          <w:color w:val="000000"/>
          <w:shd w:fill="F8FAFA" w:color="auto" w:val="clear"/>
        </w:rPr>
        <w:t>this</w:t>
      </w:r>
      <w:r>
        <w:rPr>
          <w:color w:val="000000"/>
          <w:spacing w:val="-1"/>
          <w:shd w:fill="F8FAFA" w:color="auto" w:val="clear"/>
        </w:rPr>
        <w:t> </w:t>
      </w:r>
      <w:r>
        <w:rPr>
          <w:color w:val="000000"/>
          <w:shd w:fill="F8FAFA" w:color="auto" w:val="clear"/>
        </w:rPr>
        <w:t>personal</w:t>
      </w:r>
      <w:r>
        <w:rPr>
          <w:color w:val="000000"/>
          <w:spacing w:val="-2"/>
          <w:shd w:fill="F8FAFA" w:color="auto" w:val="clear"/>
        </w:rPr>
        <w:t> </w:t>
      </w:r>
      <w:r>
        <w:rPr>
          <w:color w:val="000000"/>
          <w:shd w:fill="F8FAFA" w:color="auto" w:val="clear"/>
        </w:rPr>
        <w:t>data</w:t>
      </w:r>
      <w:r>
        <w:rPr>
          <w:color w:val="000000"/>
          <w:spacing w:val="-5"/>
          <w:shd w:fill="F8FAFA" w:color="auto" w:val="clear"/>
        </w:rPr>
        <w:t> </w:t>
      </w:r>
      <w:r>
        <w:rPr>
          <w:color w:val="000000"/>
          <w:spacing w:val="-5"/>
        </w:rPr>
        <w:t> </w:t>
      </w:r>
      <w:r>
        <w:rPr>
          <w:color w:val="000000"/>
          <w:shd w:fill="F8FAFA" w:color="auto" w:val="clear"/>
        </w:rPr>
        <w:t>after the correction or supplement is made, as prescribed in </w:t>
      </w:r>
      <w:r>
        <w:rPr>
          <w:color w:val="000000"/>
        </w:rPr>
        <w:t>Article 11, Paragraph 5 of the Personal Data Act</w:t>
      </w:r>
      <w:r>
        <w:rPr>
          <w:color w:val="000000"/>
          <w:shd w:fill="F8FAFA" w:color="auto" w:val="clear"/>
        </w:rPr>
        <w:t>.</w:t>
      </w:r>
    </w:p>
    <w:p>
      <w:pPr>
        <w:pStyle w:val="BodyText"/>
        <w:spacing w:line="264" w:lineRule="auto" w:before="137"/>
        <w:ind w:left="912" w:right="381" w:hanging="738"/>
        <w:jc w:val="both"/>
        <w:rPr>
          <w:rFonts w:ascii="標楷體" w:eastAsia="標楷體" w:hint="eastAsia"/>
        </w:rPr>
      </w:pPr>
      <w:r>
        <w:rPr>
          <w:rFonts w:ascii="標楷體" w:eastAsia="標楷體" w:hint="eastAsia"/>
          <w:spacing w:val="-14"/>
        </w:rPr>
        <w:t>十一、本校保有之個人資料正確性有爭議者，應由資料蒐集單位簽奉核定後，移</w:t>
      </w:r>
      <w:r>
        <w:rPr>
          <w:rFonts w:ascii="標楷體" w:eastAsia="標楷體" w:hint="eastAsia"/>
          <w:spacing w:val="-2"/>
        </w:rPr>
        <w:t>由資料保有單位停止處理或利用該個人資料。但符合個資法第十一條第二項但書情形者，不在此限。個人資料已停止處理或利用者，資料保有單位應確實記錄。</w:t>
      </w:r>
    </w:p>
    <w:p>
      <w:pPr>
        <w:pStyle w:val="BodyText"/>
        <w:tabs>
          <w:tab w:pos="9839" w:val="left" w:leader="none"/>
        </w:tabs>
        <w:spacing w:before="108"/>
        <w:ind w:left="141"/>
      </w:pPr>
      <w:r>
        <w:rPr>
          <w:color w:val="000000"/>
          <w:shd w:fill="F8FAFA" w:color="auto" w:val="clear"/>
        </w:rPr>
        <w:t>Article</w:t>
      </w:r>
      <w:r>
        <w:rPr>
          <w:color w:val="000000"/>
          <w:spacing w:val="-5"/>
          <w:shd w:fill="F8FAFA" w:color="auto" w:val="clear"/>
        </w:rPr>
        <w:t> 11</w:t>
      </w:r>
      <w:r>
        <w:rPr>
          <w:color w:val="000000"/>
          <w:shd w:fill="F8FAFA" w:color="auto" w:val="clear"/>
        </w:rPr>
        <w:tab/>
      </w:r>
    </w:p>
    <w:p>
      <w:pPr>
        <w:spacing w:after="0"/>
        <w:sectPr>
          <w:pgSz w:w="11920" w:h="16850"/>
          <w:pgMar w:header="0" w:footer="967" w:top="1140" w:bottom="1160" w:left="1080" w:right="740"/>
        </w:sectPr>
      </w:pPr>
    </w:p>
    <w:p>
      <w:pPr>
        <w:pStyle w:val="BodyText"/>
        <w:ind w:left="1104"/>
        <w:rPr>
          <w:sz w:val="20"/>
        </w:rPr>
      </w:pPr>
      <w:r>
        <w:rPr>
          <w:sz w:val="20"/>
        </w:rPr>
        <mc:AlternateContent>
          <mc:Choice Requires="wps">
            <w:drawing>
              <wp:inline distT="0" distB="0" distL="0" distR="0">
                <wp:extent cx="5547360" cy="1777364"/>
                <wp:effectExtent l="0" t="0" r="0" b="0"/>
                <wp:docPr id="155" name="Textbox 155"/>
                <wp:cNvGraphicFramePr>
                  <a:graphicFrameLocks/>
                </wp:cNvGraphicFramePr>
                <a:graphic>
                  <a:graphicData uri="http://schemas.microsoft.com/office/word/2010/wordprocessingShape">
                    <wps:wsp>
                      <wps:cNvPr id="155" name="Textbox 155"/>
                      <wps:cNvSpPr txBox="1"/>
                      <wps:spPr>
                        <a:xfrm>
                          <a:off x="0" y="0"/>
                          <a:ext cx="5547360" cy="1777364"/>
                        </a:xfrm>
                        <a:prstGeom prst="rect">
                          <a:avLst/>
                        </a:prstGeom>
                        <a:solidFill>
                          <a:srgbClr val="F8FAFA"/>
                        </a:solidFill>
                      </wps:spPr>
                      <wps:txbx>
                        <w:txbxContent>
                          <w:p>
                            <w:pPr>
                              <w:pStyle w:val="BodyText"/>
                              <w:spacing w:line="297" w:lineRule="auto" w:before="57"/>
                              <w:ind w:left="28" w:right="113"/>
                              <w:rPr>
                                <w:color w:val="000000"/>
                              </w:rPr>
                            </w:pPr>
                            <w:r>
                              <w:rPr>
                                <w:color w:val="000000"/>
                              </w:rPr>
                              <w:t>In</w:t>
                            </w:r>
                            <w:r>
                              <w:rPr>
                                <w:color w:val="000000"/>
                                <w:spacing w:val="-2"/>
                              </w:rPr>
                              <w:t> </w:t>
                            </w:r>
                            <w:r>
                              <w:rPr>
                                <w:color w:val="000000"/>
                              </w:rPr>
                              <w:t>the</w:t>
                            </w:r>
                            <w:r>
                              <w:rPr>
                                <w:color w:val="000000"/>
                                <w:spacing w:val="-3"/>
                              </w:rPr>
                              <w:t> </w:t>
                            </w:r>
                            <w:r>
                              <w:rPr>
                                <w:color w:val="000000"/>
                              </w:rPr>
                              <w:t>event</w:t>
                            </w:r>
                            <w:r>
                              <w:rPr>
                                <w:color w:val="000000"/>
                                <w:spacing w:val="-4"/>
                              </w:rPr>
                              <w:t> </w:t>
                            </w:r>
                            <w:r>
                              <w:rPr>
                                <w:color w:val="000000"/>
                              </w:rPr>
                              <w:t>of</w:t>
                            </w:r>
                            <w:r>
                              <w:rPr>
                                <w:color w:val="000000"/>
                                <w:spacing w:val="-3"/>
                              </w:rPr>
                              <w:t> </w:t>
                            </w:r>
                            <w:r>
                              <w:rPr>
                                <w:color w:val="000000"/>
                              </w:rPr>
                              <w:t>a</w:t>
                            </w:r>
                            <w:r>
                              <w:rPr>
                                <w:color w:val="000000"/>
                                <w:spacing w:val="-3"/>
                              </w:rPr>
                              <w:t> </w:t>
                            </w:r>
                            <w:r>
                              <w:rPr>
                                <w:color w:val="000000"/>
                              </w:rPr>
                              <w:t>dispute</w:t>
                            </w:r>
                            <w:r>
                              <w:rPr>
                                <w:color w:val="000000"/>
                                <w:spacing w:val="-3"/>
                              </w:rPr>
                              <w:t> </w:t>
                            </w:r>
                            <w:r>
                              <w:rPr>
                                <w:color w:val="000000"/>
                              </w:rPr>
                              <w:t>regarding</w:t>
                            </w:r>
                            <w:r>
                              <w:rPr>
                                <w:color w:val="000000"/>
                                <w:spacing w:val="-4"/>
                              </w:rPr>
                              <w:t> </w:t>
                            </w:r>
                            <w:r>
                              <w:rPr>
                                <w:color w:val="000000"/>
                              </w:rPr>
                              <w:t>the</w:t>
                            </w:r>
                            <w:r>
                              <w:rPr>
                                <w:color w:val="000000"/>
                                <w:spacing w:val="-3"/>
                              </w:rPr>
                              <w:t> </w:t>
                            </w:r>
                            <w:r>
                              <w:rPr>
                                <w:color w:val="000000"/>
                              </w:rPr>
                              <w:t>accuracy</w:t>
                            </w:r>
                            <w:r>
                              <w:rPr>
                                <w:color w:val="000000"/>
                                <w:spacing w:val="-2"/>
                              </w:rPr>
                              <w:t> </w:t>
                            </w:r>
                            <w:r>
                              <w:rPr>
                                <w:color w:val="000000"/>
                              </w:rPr>
                              <w:t>of</w:t>
                            </w:r>
                            <w:r>
                              <w:rPr>
                                <w:color w:val="000000"/>
                                <w:spacing w:val="-3"/>
                              </w:rPr>
                              <w:t> </w:t>
                            </w:r>
                            <w:r>
                              <w:rPr>
                                <w:color w:val="000000"/>
                              </w:rPr>
                              <w:t>the</w:t>
                            </w:r>
                            <w:r>
                              <w:rPr>
                                <w:color w:val="000000"/>
                                <w:spacing w:val="-3"/>
                              </w:rPr>
                              <w:t> </w:t>
                            </w:r>
                            <w:r>
                              <w:rPr>
                                <w:color w:val="000000"/>
                              </w:rPr>
                              <w:t>personal</w:t>
                            </w:r>
                            <w:r>
                              <w:rPr>
                                <w:color w:val="000000"/>
                                <w:spacing w:val="-4"/>
                              </w:rPr>
                              <w:t> </w:t>
                            </w:r>
                            <w:r>
                              <w:rPr>
                                <w:color w:val="000000"/>
                              </w:rPr>
                              <w:t>data</w:t>
                            </w:r>
                            <w:r>
                              <w:rPr>
                                <w:color w:val="000000"/>
                                <w:spacing w:val="-2"/>
                              </w:rPr>
                              <w:t> </w:t>
                            </w:r>
                            <w:r>
                              <w:rPr>
                                <w:color w:val="000000"/>
                              </w:rPr>
                              <w:t>retained by the University, the office responsible for data collection shall proceed with signed approval and transfer the data to the data retention office to cease processing or using the personal data, except for the conditions specified in Article 11, Paragraph 2 of the Personal Data Act. The data retention office shall accurately record the cessation of processing or using</w:t>
                            </w:r>
                          </w:p>
                          <w:p>
                            <w:pPr>
                              <w:pStyle w:val="BodyText"/>
                              <w:spacing w:before="5"/>
                              <w:ind w:left="28"/>
                              <w:rPr>
                                <w:color w:val="000000"/>
                              </w:rPr>
                            </w:pPr>
                            <w:r>
                              <w:rPr>
                                <w:color w:val="000000"/>
                              </w:rPr>
                              <w:t>personal</w:t>
                            </w:r>
                            <w:r>
                              <w:rPr>
                                <w:color w:val="000000"/>
                                <w:spacing w:val="-5"/>
                              </w:rPr>
                              <w:t> </w:t>
                            </w:r>
                            <w:r>
                              <w:rPr>
                                <w:color w:val="000000"/>
                                <w:spacing w:val="-2"/>
                              </w:rPr>
                              <w:t>data.</w:t>
                            </w:r>
                          </w:p>
                        </w:txbxContent>
                      </wps:txbx>
                      <wps:bodyPr wrap="square" lIns="0" tIns="0" rIns="0" bIns="0" rtlCol="0">
                        <a:noAutofit/>
                      </wps:bodyPr>
                    </wps:wsp>
                  </a:graphicData>
                </a:graphic>
              </wp:inline>
            </w:drawing>
          </mc:Choice>
          <mc:Fallback>
            <w:pict>
              <v:shape style="width:436.8pt;height:139.950pt;mso-position-horizontal-relative:char;mso-position-vertical-relative:line" type="#_x0000_t202" id="docshape115" filled="true" fillcolor="#f8fafa" stroked="false">
                <w10:anchorlock/>
                <v:textbox inset="0,0,0,0">
                  <w:txbxContent>
                    <w:p>
                      <w:pPr>
                        <w:pStyle w:val="BodyText"/>
                        <w:spacing w:line="297" w:lineRule="auto" w:before="57"/>
                        <w:ind w:left="28" w:right="113"/>
                        <w:rPr>
                          <w:color w:val="000000"/>
                        </w:rPr>
                      </w:pPr>
                      <w:r>
                        <w:rPr>
                          <w:color w:val="000000"/>
                        </w:rPr>
                        <w:t>In</w:t>
                      </w:r>
                      <w:r>
                        <w:rPr>
                          <w:color w:val="000000"/>
                          <w:spacing w:val="-2"/>
                        </w:rPr>
                        <w:t> </w:t>
                      </w:r>
                      <w:r>
                        <w:rPr>
                          <w:color w:val="000000"/>
                        </w:rPr>
                        <w:t>the</w:t>
                      </w:r>
                      <w:r>
                        <w:rPr>
                          <w:color w:val="000000"/>
                          <w:spacing w:val="-3"/>
                        </w:rPr>
                        <w:t> </w:t>
                      </w:r>
                      <w:r>
                        <w:rPr>
                          <w:color w:val="000000"/>
                        </w:rPr>
                        <w:t>event</w:t>
                      </w:r>
                      <w:r>
                        <w:rPr>
                          <w:color w:val="000000"/>
                          <w:spacing w:val="-4"/>
                        </w:rPr>
                        <w:t> </w:t>
                      </w:r>
                      <w:r>
                        <w:rPr>
                          <w:color w:val="000000"/>
                        </w:rPr>
                        <w:t>of</w:t>
                      </w:r>
                      <w:r>
                        <w:rPr>
                          <w:color w:val="000000"/>
                          <w:spacing w:val="-3"/>
                        </w:rPr>
                        <w:t> </w:t>
                      </w:r>
                      <w:r>
                        <w:rPr>
                          <w:color w:val="000000"/>
                        </w:rPr>
                        <w:t>a</w:t>
                      </w:r>
                      <w:r>
                        <w:rPr>
                          <w:color w:val="000000"/>
                          <w:spacing w:val="-3"/>
                        </w:rPr>
                        <w:t> </w:t>
                      </w:r>
                      <w:r>
                        <w:rPr>
                          <w:color w:val="000000"/>
                        </w:rPr>
                        <w:t>dispute</w:t>
                      </w:r>
                      <w:r>
                        <w:rPr>
                          <w:color w:val="000000"/>
                          <w:spacing w:val="-3"/>
                        </w:rPr>
                        <w:t> </w:t>
                      </w:r>
                      <w:r>
                        <w:rPr>
                          <w:color w:val="000000"/>
                        </w:rPr>
                        <w:t>regarding</w:t>
                      </w:r>
                      <w:r>
                        <w:rPr>
                          <w:color w:val="000000"/>
                          <w:spacing w:val="-4"/>
                        </w:rPr>
                        <w:t> </w:t>
                      </w:r>
                      <w:r>
                        <w:rPr>
                          <w:color w:val="000000"/>
                        </w:rPr>
                        <w:t>the</w:t>
                      </w:r>
                      <w:r>
                        <w:rPr>
                          <w:color w:val="000000"/>
                          <w:spacing w:val="-3"/>
                        </w:rPr>
                        <w:t> </w:t>
                      </w:r>
                      <w:r>
                        <w:rPr>
                          <w:color w:val="000000"/>
                        </w:rPr>
                        <w:t>accuracy</w:t>
                      </w:r>
                      <w:r>
                        <w:rPr>
                          <w:color w:val="000000"/>
                          <w:spacing w:val="-2"/>
                        </w:rPr>
                        <w:t> </w:t>
                      </w:r>
                      <w:r>
                        <w:rPr>
                          <w:color w:val="000000"/>
                        </w:rPr>
                        <w:t>of</w:t>
                      </w:r>
                      <w:r>
                        <w:rPr>
                          <w:color w:val="000000"/>
                          <w:spacing w:val="-3"/>
                        </w:rPr>
                        <w:t> </w:t>
                      </w:r>
                      <w:r>
                        <w:rPr>
                          <w:color w:val="000000"/>
                        </w:rPr>
                        <w:t>the</w:t>
                      </w:r>
                      <w:r>
                        <w:rPr>
                          <w:color w:val="000000"/>
                          <w:spacing w:val="-3"/>
                        </w:rPr>
                        <w:t> </w:t>
                      </w:r>
                      <w:r>
                        <w:rPr>
                          <w:color w:val="000000"/>
                        </w:rPr>
                        <w:t>personal</w:t>
                      </w:r>
                      <w:r>
                        <w:rPr>
                          <w:color w:val="000000"/>
                          <w:spacing w:val="-4"/>
                        </w:rPr>
                        <w:t> </w:t>
                      </w:r>
                      <w:r>
                        <w:rPr>
                          <w:color w:val="000000"/>
                        </w:rPr>
                        <w:t>data</w:t>
                      </w:r>
                      <w:r>
                        <w:rPr>
                          <w:color w:val="000000"/>
                          <w:spacing w:val="-2"/>
                        </w:rPr>
                        <w:t> </w:t>
                      </w:r>
                      <w:r>
                        <w:rPr>
                          <w:color w:val="000000"/>
                        </w:rPr>
                        <w:t>retained by the University, the office responsible for data collection shall proceed with signed approval and transfer the data to the data retention office to cease processing or using the personal data, except for the conditions specified in Article 11, Paragraph 2 of the Personal Data Act. The data retention office shall accurately record the cessation of processing or using</w:t>
                      </w:r>
                    </w:p>
                    <w:p>
                      <w:pPr>
                        <w:pStyle w:val="BodyText"/>
                        <w:spacing w:before="5"/>
                        <w:ind w:left="28"/>
                        <w:rPr>
                          <w:color w:val="000000"/>
                        </w:rPr>
                      </w:pPr>
                      <w:r>
                        <w:rPr>
                          <w:color w:val="000000"/>
                        </w:rPr>
                        <w:t>personal</w:t>
                      </w:r>
                      <w:r>
                        <w:rPr>
                          <w:color w:val="000000"/>
                          <w:spacing w:val="-5"/>
                        </w:rPr>
                        <w:t> </w:t>
                      </w:r>
                      <w:r>
                        <w:rPr>
                          <w:color w:val="000000"/>
                          <w:spacing w:val="-2"/>
                        </w:rPr>
                        <w:t>data.</w:t>
                      </w:r>
                    </w:p>
                  </w:txbxContent>
                </v:textbox>
                <v:fill type="solid"/>
              </v:shape>
            </w:pict>
          </mc:Fallback>
        </mc:AlternateContent>
      </w:r>
      <w:r>
        <w:rPr>
          <w:sz w:val="20"/>
        </w:rPr>
      </w:r>
    </w:p>
    <w:p>
      <w:pPr>
        <w:pStyle w:val="BodyText"/>
        <w:spacing w:line="264" w:lineRule="auto" w:before="167"/>
        <w:ind w:left="912" w:right="386" w:hanging="737"/>
        <w:jc w:val="both"/>
        <w:rPr>
          <w:rFonts w:ascii="標楷體" w:eastAsia="標楷體" w:hint="eastAsia"/>
        </w:rPr>
      </w:pPr>
      <w:r>
        <w:rPr>
          <w:rFonts w:ascii="標楷體" w:eastAsia="標楷體" w:hint="eastAsia"/>
          <w:spacing w:val="-2"/>
        </w:rPr>
        <w:t>十二、本校保有個人資料，其蒐集之特定目的消失或期限屆滿時，應由資料蒐</w:t>
      </w:r>
      <w:r>
        <w:rPr>
          <w:rFonts w:ascii="標楷體" w:eastAsia="標楷體" w:hint="eastAsia"/>
          <w:spacing w:val="-2"/>
        </w:rPr>
        <w:t>集單位簽奉核定後，移由資料保有單位刪除、停止處理或利用。但符合</w:t>
      </w:r>
      <w:r>
        <w:rPr>
          <w:rFonts w:ascii="標楷體" w:eastAsia="標楷體" w:hint="eastAsia"/>
          <w:spacing w:val="-3"/>
        </w:rPr>
        <w:t>個資法第十一條第三項但書 情形者，不在此限。個人資料已刪除、停止</w:t>
      </w:r>
      <w:r>
        <w:rPr>
          <w:rFonts w:ascii="標楷體" w:eastAsia="標楷體" w:hint="eastAsia"/>
          <w:spacing w:val="-2"/>
        </w:rPr>
        <w:t>處理或利用者，各該單位應確實記錄。</w:t>
      </w:r>
    </w:p>
    <w:p>
      <w:pPr>
        <w:pStyle w:val="BodyText"/>
        <w:spacing w:before="110"/>
        <w:ind w:left="141"/>
      </w:pPr>
      <w:r>
        <w:rPr/>
        <w:t>Article</w:t>
      </w:r>
      <w:r>
        <w:rPr>
          <w:spacing w:val="-5"/>
        </w:rPr>
        <w:t> 12</w:t>
      </w:r>
    </w:p>
    <w:p>
      <w:pPr>
        <w:pStyle w:val="BodyText"/>
        <w:spacing w:line="297" w:lineRule="auto" w:before="77"/>
        <w:ind w:left="1132" w:right="273"/>
      </w:pPr>
      <w:r>
        <w:rPr>
          <w:color w:val="000000"/>
          <w:shd w:fill="F8FAFA" w:color="auto" w:val="clear"/>
        </w:rPr>
        <w:t>When the specific purpose of data collection no longer exists, or upon </w:t>
      </w:r>
      <w:r>
        <w:rPr>
          <w:color w:val="000000"/>
        </w:rPr>
        <w:t> </w:t>
      </w:r>
      <w:r>
        <w:rPr>
          <w:color w:val="000000"/>
          <w:shd w:fill="F8FAFA" w:color="auto" w:val="clear"/>
        </w:rPr>
        <w:t>expiration of the relevant time period, the office responsible for data </w:t>
      </w:r>
      <w:r>
        <w:rPr>
          <w:color w:val="000000"/>
        </w:rPr>
        <w:t> </w:t>
      </w:r>
      <w:r>
        <w:rPr>
          <w:color w:val="000000"/>
          <w:shd w:fill="F8FAFA" w:color="auto" w:val="clear"/>
        </w:rPr>
        <w:t>collection</w:t>
      </w:r>
      <w:r>
        <w:rPr>
          <w:color w:val="000000"/>
        </w:rPr>
        <w:t> shall</w:t>
      </w:r>
      <w:r>
        <w:rPr>
          <w:color w:val="000000"/>
          <w:spacing w:val="-3"/>
        </w:rPr>
        <w:t> </w:t>
      </w:r>
      <w:r>
        <w:rPr>
          <w:color w:val="000000"/>
        </w:rPr>
        <w:t>proceed</w:t>
      </w:r>
      <w:r>
        <w:rPr>
          <w:color w:val="000000"/>
          <w:spacing w:val="-1"/>
        </w:rPr>
        <w:t> </w:t>
      </w:r>
      <w:r>
        <w:rPr>
          <w:color w:val="000000"/>
        </w:rPr>
        <w:t>with</w:t>
      </w:r>
      <w:r>
        <w:rPr>
          <w:color w:val="000000"/>
          <w:spacing w:val="-3"/>
        </w:rPr>
        <w:t> </w:t>
      </w:r>
      <w:r>
        <w:rPr>
          <w:color w:val="000000"/>
        </w:rPr>
        <w:t>signed</w:t>
      </w:r>
      <w:r>
        <w:rPr>
          <w:color w:val="000000"/>
          <w:spacing w:val="-3"/>
        </w:rPr>
        <w:t> </w:t>
      </w:r>
      <w:r>
        <w:rPr>
          <w:color w:val="000000"/>
        </w:rPr>
        <w:t>approval</w:t>
      </w:r>
      <w:r>
        <w:rPr>
          <w:color w:val="000000"/>
          <w:spacing w:val="-3"/>
        </w:rPr>
        <w:t> </w:t>
      </w:r>
      <w:r>
        <w:rPr>
          <w:color w:val="000000"/>
        </w:rPr>
        <w:t>and</w:t>
      </w:r>
      <w:r>
        <w:rPr>
          <w:color w:val="000000"/>
          <w:spacing w:val="-1"/>
        </w:rPr>
        <w:t> </w:t>
      </w:r>
      <w:r>
        <w:rPr>
          <w:color w:val="000000"/>
        </w:rPr>
        <w:t>transfer</w:t>
      </w:r>
      <w:r>
        <w:rPr>
          <w:color w:val="000000"/>
          <w:spacing w:val="-4"/>
        </w:rPr>
        <w:t> </w:t>
      </w:r>
      <w:r>
        <w:rPr>
          <w:color w:val="000000"/>
        </w:rPr>
        <w:t>the</w:t>
      </w:r>
      <w:r>
        <w:rPr>
          <w:color w:val="000000"/>
          <w:spacing w:val="-2"/>
        </w:rPr>
        <w:t> </w:t>
      </w:r>
      <w:r>
        <w:rPr>
          <w:color w:val="000000"/>
        </w:rPr>
        <w:t>data</w:t>
      </w:r>
      <w:r>
        <w:rPr>
          <w:color w:val="000000"/>
          <w:spacing w:val="-2"/>
        </w:rPr>
        <w:t> </w:t>
      </w:r>
      <w:r>
        <w:rPr>
          <w:color w:val="000000"/>
        </w:rPr>
        <w:t>to</w:t>
      </w:r>
      <w:r>
        <w:rPr>
          <w:color w:val="000000"/>
          <w:spacing w:val="-3"/>
        </w:rPr>
        <w:t> </w:t>
      </w:r>
      <w:r>
        <w:rPr>
          <w:color w:val="000000"/>
        </w:rPr>
        <w:t>the</w:t>
      </w:r>
      <w:r>
        <w:rPr>
          <w:color w:val="000000"/>
          <w:spacing w:val="-4"/>
        </w:rPr>
        <w:t> </w:t>
      </w:r>
      <w:r>
        <w:rPr>
          <w:color w:val="000000"/>
        </w:rPr>
        <w:t>data retention office</w:t>
      </w:r>
      <w:r>
        <w:rPr>
          <w:color w:val="000000"/>
          <w:spacing w:val="-1"/>
        </w:rPr>
        <w:t> </w:t>
      </w:r>
      <w:r>
        <w:rPr>
          <w:color w:val="000000"/>
        </w:rPr>
        <w:t>to</w:t>
      </w:r>
      <w:r>
        <w:rPr>
          <w:color w:val="000000"/>
          <w:shd w:fill="F8FAFA" w:color="auto" w:val="clear"/>
        </w:rPr>
        <w:t> erase or cease processing or</w:t>
      </w:r>
      <w:r>
        <w:rPr>
          <w:color w:val="000000"/>
          <w:spacing w:val="-1"/>
          <w:shd w:fill="F8FAFA" w:color="auto" w:val="clear"/>
        </w:rPr>
        <w:t> </w:t>
      </w:r>
      <w:r>
        <w:rPr>
          <w:color w:val="000000"/>
          <w:shd w:fill="F8FAFA" w:color="auto" w:val="clear"/>
        </w:rPr>
        <w:t>using the personal data, apart </w:t>
      </w:r>
      <w:r>
        <w:rPr>
          <w:color w:val="000000"/>
        </w:rPr>
        <w:t> </w:t>
      </w:r>
      <w:r>
        <w:rPr>
          <w:color w:val="000000"/>
          <w:shd w:fill="F8FAFA" w:color="auto" w:val="clear"/>
        </w:rPr>
        <w:t>from the conditions set forth in </w:t>
      </w:r>
      <w:r>
        <w:rPr>
          <w:color w:val="000000"/>
        </w:rPr>
        <w:t>Article 11, Paragraph 3 of the Personal Data Act. Each respective office shall accurately record the erasure of personal data and the cessation of </w:t>
      </w:r>
      <w:r>
        <w:rPr>
          <w:color w:val="000000"/>
          <w:shd w:fill="F8FAFA" w:color="auto" w:val="clear"/>
        </w:rPr>
        <w:t>processing or using personal data.</w:t>
      </w:r>
    </w:p>
    <w:p>
      <w:pPr>
        <w:pStyle w:val="BodyText"/>
        <w:spacing w:line="264" w:lineRule="auto" w:before="135"/>
        <w:ind w:left="912" w:right="379" w:hanging="737"/>
        <w:jc w:val="both"/>
        <w:rPr>
          <w:rFonts w:ascii="標楷體" w:eastAsia="標楷體" w:hint="eastAsia"/>
        </w:rPr>
      </w:pPr>
      <w:r>
        <w:rPr>
          <w:rFonts w:ascii="標楷體" w:eastAsia="標楷體" w:hint="eastAsia"/>
          <w:spacing w:val="-2"/>
        </w:rPr>
        <w:t>十三、各單位依個資法第十一條第四項規定應主動或依當事人之請求刪除、停止蒐集、處理或利用個人資料者，應簽奉核定後，移由資料保有單位為之。個人資料已刪除、停止蒐集、處理或利用者，資料保有單位應確實</w:t>
      </w:r>
      <w:r>
        <w:rPr>
          <w:rFonts w:ascii="標楷體" w:eastAsia="標楷體" w:hint="eastAsia"/>
          <w:spacing w:val="-4"/>
        </w:rPr>
        <w:t>記錄。</w:t>
      </w:r>
    </w:p>
    <w:p>
      <w:pPr>
        <w:pStyle w:val="BodyText"/>
        <w:spacing w:before="110"/>
        <w:ind w:left="141"/>
      </w:pPr>
      <w:r>
        <w:rPr/>
        <w:t>Article</w:t>
      </w:r>
      <w:r>
        <w:rPr>
          <w:spacing w:val="-5"/>
        </w:rPr>
        <w:t> 13</w:t>
      </w:r>
    </w:p>
    <w:p>
      <w:pPr>
        <w:pStyle w:val="BodyText"/>
        <w:spacing w:line="297" w:lineRule="auto" w:before="77"/>
        <w:ind w:left="1132" w:right="385"/>
      </w:pPr>
      <w:r>
        <w:rPr/>
        <w:t>In the case pursuant to Article 11, Paragraph 4 of the Personal Data Act, where</w:t>
      </w:r>
      <w:r>
        <w:rPr>
          <w:spacing w:val="-2"/>
        </w:rPr>
        <w:t> </w:t>
      </w:r>
      <w:r>
        <w:rPr/>
        <w:t>each</w:t>
      </w:r>
      <w:r>
        <w:rPr>
          <w:spacing w:val="-3"/>
        </w:rPr>
        <w:t> </w:t>
      </w:r>
      <w:r>
        <w:rPr/>
        <w:t>office</w:t>
      </w:r>
      <w:r>
        <w:rPr>
          <w:spacing w:val="-1"/>
        </w:rPr>
        <w:t> </w:t>
      </w:r>
      <w:r>
        <w:rPr>
          <w:color w:val="000000"/>
          <w:shd w:fill="F8FAFA" w:color="auto" w:val="clear"/>
        </w:rPr>
        <w:t>shall,</w:t>
      </w:r>
      <w:r>
        <w:rPr>
          <w:color w:val="000000"/>
          <w:spacing w:val="-2"/>
          <w:shd w:fill="F8FAFA" w:color="auto" w:val="clear"/>
        </w:rPr>
        <w:t> </w:t>
      </w:r>
      <w:r>
        <w:rPr>
          <w:color w:val="000000"/>
          <w:shd w:fill="F8FAFA" w:color="auto" w:val="clear"/>
        </w:rPr>
        <w:t>on</w:t>
      </w:r>
      <w:r>
        <w:rPr>
          <w:color w:val="000000"/>
          <w:spacing w:val="-3"/>
          <w:shd w:fill="F8FAFA" w:color="auto" w:val="clear"/>
        </w:rPr>
        <w:t> </w:t>
      </w:r>
      <w:r>
        <w:rPr>
          <w:color w:val="000000"/>
          <w:shd w:fill="F8FAFA" w:color="auto" w:val="clear"/>
        </w:rPr>
        <w:t>its</w:t>
      </w:r>
      <w:r>
        <w:rPr>
          <w:color w:val="000000"/>
          <w:spacing w:val="-1"/>
          <w:shd w:fill="F8FAFA" w:color="auto" w:val="clear"/>
        </w:rPr>
        <w:t> </w:t>
      </w:r>
      <w:r>
        <w:rPr>
          <w:color w:val="000000"/>
          <w:shd w:fill="F8FAFA" w:color="auto" w:val="clear"/>
        </w:rPr>
        <w:t>own</w:t>
      </w:r>
      <w:r>
        <w:rPr>
          <w:color w:val="000000"/>
          <w:spacing w:val="-1"/>
          <w:shd w:fill="F8FAFA" w:color="auto" w:val="clear"/>
        </w:rPr>
        <w:t> </w:t>
      </w:r>
      <w:r>
        <w:rPr>
          <w:color w:val="000000"/>
          <w:shd w:fill="F8FAFA" w:color="auto" w:val="clear"/>
        </w:rPr>
        <w:t>initiative</w:t>
      </w:r>
      <w:r>
        <w:rPr>
          <w:color w:val="000000"/>
          <w:spacing w:val="-2"/>
          <w:shd w:fill="F8FAFA" w:color="auto" w:val="clear"/>
        </w:rPr>
        <w:t> </w:t>
      </w:r>
      <w:r>
        <w:rPr>
          <w:color w:val="000000"/>
          <w:shd w:fill="F8FAFA" w:color="auto" w:val="clear"/>
        </w:rPr>
        <w:t>or</w:t>
      </w:r>
      <w:r>
        <w:rPr>
          <w:color w:val="000000"/>
          <w:spacing w:val="-2"/>
          <w:shd w:fill="F8FAFA" w:color="auto" w:val="clear"/>
        </w:rPr>
        <w:t> </w:t>
      </w:r>
      <w:r>
        <w:rPr>
          <w:color w:val="000000"/>
          <w:shd w:fill="F8FAFA" w:color="auto" w:val="clear"/>
        </w:rPr>
        <w:t>upon</w:t>
      </w:r>
      <w:r>
        <w:rPr>
          <w:color w:val="000000"/>
          <w:spacing w:val="-3"/>
          <w:shd w:fill="F8FAFA" w:color="auto" w:val="clear"/>
        </w:rPr>
        <w:t> </w:t>
      </w:r>
      <w:r>
        <w:rPr>
          <w:color w:val="000000"/>
          <w:shd w:fill="F8FAFA" w:color="auto" w:val="clear"/>
        </w:rPr>
        <w:t>the</w:t>
      </w:r>
      <w:r>
        <w:rPr>
          <w:color w:val="000000"/>
          <w:spacing w:val="-2"/>
          <w:shd w:fill="F8FAFA" w:color="auto" w:val="clear"/>
        </w:rPr>
        <w:t> </w:t>
      </w:r>
      <w:r>
        <w:rPr>
          <w:color w:val="000000"/>
          <w:shd w:fill="F8FAFA" w:color="auto" w:val="clear"/>
        </w:rPr>
        <w:t>request</w:t>
      </w:r>
      <w:r>
        <w:rPr>
          <w:color w:val="000000"/>
          <w:spacing w:val="-1"/>
          <w:shd w:fill="F8FAFA" w:color="auto" w:val="clear"/>
        </w:rPr>
        <w:t> </w:t>
      </w:r>
      <w:r>
        <w:rPr>
          <w:color w:val="000000"/>
          <w:shd w:fill="F8FAFA" w:color="auto" w:val="clear"/>
        </w:rPr>
        <w:t>of</w:t>
      </w:r>
      <w:r>
        <w:rPr>
          <w:color w:val="000000"/>
          <w:spacing w:val="-2"/>
          <w:shd w:fill="F8FAFA" w:color="auto" w:val="clear"/>
        </w:rPr>
        <w:t> </w:t>
      </w:r>
      <w:r>
        <w:rPr>
          <w:color w:val="000000"/>
          <w:shd w:fill="F8FAFA" w:color="auto" w:val="clear"/>
        </w:rPr>
        <w:t>the</w:t>
      </w:r>
      <w:r>
        <w:rPr>
          <w:color w:val="000000"/>
          <w:spacing w:val="-4"/>
          <w:shd w:fill="F8FAFA" w:color="auto" w:val="clear"/>
        </w:rPr>
        <w:t> </w:t>
      </w:r>
      <w:r>
        <w:rPr>
          <w:color w:val="000000"/>
          <w:shd w:fill="F8FAFA" w:color="auto" w:val="clear"/>
        </w:rPr>
        <w:t>data</w:t>
      </w:r>
      <w:r>
        <w:rPr>
          <w:color w:val="000000"/>
          <w:spacing w:val="-1"/>
          <w:shd w:fill="F8FAFA" w:color="auto" w:val="clear"/>
        </w:rPr>
        <w:t> </w:t>
      </w:r>
      <w:r>
        <w:rPr>
          <w:color w:val="000000"/>
          <w:spacing w:val="-1"/>
        </w:rPr>
        <w:t> </w:t>
      </w:r>
      <w:r>
        <w:rPr>
          <w:color w:val="000000"/>
          <w:shd w:fill="F8FAFA" w:color="auto" w:val="clear"/>
        </w:rPr>
        <w:t>subject, erase the personal data collected or cease collecting, processing or </w:t>
      </w:r>
      <w:r>
        <w:rPr>
          <w:color w:val="000000"/>
        </w:rPr>
        <w:t> </w:t>
      </w:r>
      <w:r>
        <w:rPr>
          <w:color w:val="000000"/>
          <w:shd w:fill="F8FAFA" w:color="auto" w:val="clear"/>
        </w:rPr>
        <w:t>using the personal data, the office shall</w:t>
      </w:r>
      <w:r>
        <w:rPr>
          <w:color w:val="000000"/>
        </w:rPr>
        <w:t> proceed with signed approval and transfer the data to the data retention office to do so. The data retention office shall accurately record the erasure of personal data and the cessation of collecting, </w:t>
      </w:r>
      <w:r>
        <w:rPr>
          <w:color w:val="000000"/>
          <w:shd w:fill="F8FAFA" w:color="auto" w:val="clear"/>
        </w:rPr>
        <w:t>processing or using personal data.</w:t>
      </w:r>
    </w:p>
    <w:p>
      <w:pPr>
        <w:pStyle w:val="BodyText"/>
        <w:spacing w:line="264" w:lineRule="auto" w:before="135"/>
        <w:ind w:left="912" w:right="383" w:hanging="737"/>
        <w:rPr>
          <w:rFonts w:ascii="標楷體" w:eastAsia="標楷體" w:hint="eastAsia"/>
        </w:rPr>
      </w:pPr>
      <w:r>
        <w:rPr>
          <w:rFonts w:ascii="標楷體" w:eastAsia="標楷體" w:hint="eastAsia"/>
          <w:spacing w:val="-2"/>
        </w:rPr>
        <w:t>十四、本校遇有個資法第十二條所定個人資料被竊取、洩漏、竄改或其他侵害</w:t>
      </w:r>
      <w:r>
        <w:rPr>
          <w:rFonts w:ascii="標楷體" w:eastAsia="標楷體" w:hint="eastAsia"/>
          <w:spacing w:val="-2"/>
        </w:rPr>
        <w:t>情事者，經查明後，應由資料外洩單位以適當方式儘速通知當事人。</w:t>
      </w:r>
    </w:p>
    <w:p>
      <w:pPr>
        <w:pStyle w:val="BodyText"/>
        <w:spacing w:before="109"/>
        <w:ind w:left="141"/>
      </w:pPr>
      <w:r>
        <w:rPr/>
        <w:t>Article</w:t>
      </w:r>
      <w:r>
        <w:rPr>
          <w:spacing w:val="-5"/>
        </w:rPr>
        <w:t> 14</w:t>
      </w:r>
    </w:p>
    <w:p>
      <w:pPr>
        <w:spacing w:after="0"/>
        <w:sectPr>
          <w:pgSz w:w="11920" w:h="16850"/>
          <w:pgMar w:header="0" w:footer="967" w:top="1120" w:bottom="1160" w:left="1080" w:right="740"/>
        </w:sectPr>
      </w:pPr>
    </w:p>
    <w:p>
      <w:pPr>
        <w:pStyle w:val="BodyText"/>
        <w:spacing w:line="297" w:lineRule="auto" w:before="77"/>
        <w:ind w:left="1132" w:right="385"/>
      </w:pPr>
      <w:r>
        <w:rPr/>
        <w:t>In the event that the University encounters a situation of personal data theft, leakage, alteration, or other infringements as defined in Article 12 of the Personal</w:t>
      </w:r>
      <w:r>
        <w:rPr>
          <w:spacing w:val="-3"/>
        </w:rPr>
        <w:t> </w:t>
      </w:r>
      <w:r>
        <w:rPr/>
        <w:t>Data</w:t>
      </w:r>
      <w:r>
        <w:rPr>
          <w:spacing w:val="-2"/>
        </w:rPr>
        <w:t> </w:t>
      </w:r>
      <w:r>
        <w:rPr/>
        <w:t>Act,</w:t>
      </w:r>
      <w:r>
        <w:rPr>
          <w:spacing w:val="-2"/>
        </w:rPr>
        <w:t> </w:t>
      </w:r>
      <w:r>
        <w:rPr/>
        <w:t>the</w:t>
      </w:r>
      <w:r>
        <w:rPr>
          <w:spacing w:val="-2"/>
        </w:rPr>
        <w:t> </w:t>
      </w:r>
      <w:r>
        <w:rPr/>
        <w:t>office</w:t>
      </w:r>
      <w:r>
        <w:rPr>
          <w:spacing w:val="-2"/>
        </w:rPr>
        <w:t> </w:t>
      </w:r>
      <w:r>
        <w:rPr/>
        <w:t>responsible</w:t>
      </w:r>
      <w:r>
        <w:rPr>
          <w:spacing w:val="-2"/>
        </w:rPr>
        <w:t> </w:t>
      </w:r>
      <w:r>
        <w:rPr/>
        <w:t>for</w:t>
      </w:r>
      <w:r>
        <w:rPr>
          <w:spacing w:val="-2"/>
        </w:rPr>
        <w:t> </w:t>
      </w:r>
      <w:r>
        <w:rPr/>
        <w:t>the</w:t>
      </w:r>
      <w:r>
        <w:rPr>
          <w:spacing w:val="-4"/>
        </w:rPr>
        <w:t> </w:t>
      </w:r>
      <w:r>
        <w:rPr/>
        <w:t>data</w:t>
      </w:r>
      <w:r>
        <w:rPr>
          <w:spacing w:val="-2"/>
        </w:rPr>
        <w:t> </w:t>
      </w:r>
      <w:r>
        <w:rPr/>
        <w:t>leakage</w:t>
      </w:r>
      <w:r>
        <w:rPr>
          <w:spacing w:val="-4"/>
        </w:rPr>
        <w:t> </w:t>
      </w:r>
      <w:r>
        <w:rPr/>
        <w:t>shall</w:t>
      </w:r>
      <w:r>
        <w:rPr>
          <w:spacing w:val="-3"/>
        </w:rPr>
        <w:t> </w:t>
      </w:r>
      <w:r>
        <w:rPr/>
        <w:t>promptly notify the data subject via appropriate means after the relevant facts have been clarified.</w:t>
      </w:r>
    </w:p>
    <w:p>
      <w:pPr>
        <w:pStyle w:val="BodyText"/>
        <w:spacing w:line="261" w:lineRule="auto" w:before="135"/>
        <w:ind w:left="912" w:right="104" w:hanging="737"/>
        <w:rPr>
          <w:rFonts w:ascii="標楷體" w:eastAsia="標楷體" w:hint="eastAsia"/>
        </w:rPr>
      </w:pPr>
      <w:r>
        <w:rPr>
          <w:rFonts w:ascii="標楷體" w:eastAsia="標楷體" w:hint="eastAsia"/>
          <w:spacing w:val="-2"/>
        </w:rPr>
        <w:t>十五、當事人依個資法第十條或第十一條第一項至第四項規定向本校為請求時，</w:t>
      </w:r>
      <w:r>
        <w:rPr>
          <w:rFonts w:ascii="標楷體" w:eastAsia="標楷體" w:hint="eastAsia"/>
          <w:spacing w:val="-2"/>
        </w:rPr>
        <w:t>應填具申請書，並檢附相關證明文件。</w:t>
      </w:r>
    </w:p>
    <w:p>
      <w:pPr>
        <w:pStyle w:val="BodyText"/>
        <w:spacing w:line="264" w:lineRule="auto" w:before="5"/>
        <w:ind w:left="903" w:right="2744" w:hanging="1"/>
        <w:rPr>
          <w:rFonts w:ascii="標楷體" w:eastAsia="標楷體" w:hint="eastAsia"/>
        </w:rPr>
      </w:pPr>
      <w:r>
        <w:rPr>
          <w:rFonts w:ascii="標楷體" w:eastAsia="標楷體" w:hint="eastAsia"/>
          <w:spacing w:val="-2"/>
        </w:rPr>
        <w:t>前項書件內容，如有遺漏或欠缺，應通知限期補正。</w:t>
      </w:r>
      <w:r>
        <w:rPr>
          <w:rFonts w:ascii="標楷體" w:eastAsia="標楷體" w:hint="eastAsia"/>
          <w:spacing w:val="-3"/>
        </w:rPr>
        <w:t>申請案件有下列情形之一者，應以書面駁回其申請：</w:t>
      </w:r>
    </w:p>
    <w:p>
      <w:pPr>
        <w:pStyle w:val="BodyText"/>
        <w:spacing w:line="256" w:lineRule="auto"/>
        <w:ind w:left="903" w:right="879"/>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申請書件內容有遺漏或欠缺，經通知限期補正，屆期仍未補正。 </w:t>
      </w:r>
      <w:r>
        <w:rPr>
          <w:spacing w:val="-2"/>
        </w:rPr>
        <w:t>(</w:t>
      </w:r>
      <w:r>
        <w:rPr>
          <w:rFonts w:ascii="標楷體" w:eastAsia="標楷體" w:hint="eastAsia"/>
          <w:spacing w:val="-2"/>
        </w:rPr>
        <w:t>二</w:t>
      </w:r>
      <w:r>
        <w:rPr>
          <w:spacing w:val="-2"/>
        </w:rPr>
        <w:t>)</w:t>
      </w:r>
      <w:r>
        <w:rPr>
          <w:rFonts w:ascii="標楷體" w:eastAsia="標楷體" w:hint="eastAsia"/>
          <w:spacing w:val="-2"/>
        </w:rPr>
        <w:t>有個資法第十條但書各款情形之一。</w:t>
      </w:r>
    </w:p>
    <w:p>
      <w:pPr>
        <w:pStyle w:val="BodyText"/>
        <w:spacing w:line="256" w:lineRule="auto"/>
        <w:ind w:left="903" w:right="1438"/>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2"/>
        </w:rPr>
        <w:t>有個資法第十一條第二項但書或第三項但書所定情形之一。 </w:t>
      </w:r>
      <w:r>
        <w:rPr>
          <w:spacing w:val="-2"/>
        </w:rPr>
        <w:t>(</w:t>
      </w:r>
      <w:r>
        <w:rPr>
          <w:rFonts w:ascii="標楷體" w:eastAsia="標楷體" w:hint="eastAsia"/>
          <w:spacing w:val="-2"/>
        </w:rPr>
        <w:t>四</w:t>
      </w:r>
      <w:r>
        <w:rPr>
          <w:spacing w:val="-2"/>
        </w:rPr>
        <w:t>)</w:t>
      </w:r>
      <w:r>
        <w:rPr>
          <w:rFonts w:ascii="標楷體" w:eastAsia="標楷體" w:hint="eastAsia"/>
          <w:spacing w:val="-2"/>
        </w:rPr>
        <w:t>與法令規定不符。</w:t>
      </w:r>
    </w:p>
    <w:p>
      <w:pPr>
        <w:pStyle w:val="BodyText"/>
        <w:ind w:left="142"/>
      </w:pPr>
      <w:r>
        <w:rPr/>
        <w:t>Article</w:t>
      </w:r>
      <w:r>
        <w:rPr>
          <w:spacing w:val="-5"/>
        </w:rPr>
        <w:t> 15</w:t>
      </w:r>
    </w:p>
    <w:p>
      <w:pPr>
        <w:pStyle w:val="ListParagraph"/>
        <w:numPr>
          <w:ilvl w:val="1"/>
          <w:numId w:val="311"/>
        </w:numPr>
        <w:tabs>
          <w:tab w:pos="1418" w:val="left" w:leader="none"/>
        </w:tabs>
        <w:spacing w:line="297" w:lineRule="auto" w:before="76" w:after="0"/>
        <w:ind w:left="1418" w:right="630" w:hanging="567"/>
        <w:jc w:val="left"/>
        <w:rPr>
          <w:sz w:val="28"/>
        </w:rPr>
      </w:pPr>
      <w:r>
        <w:rPr>
          <w:color w:val="000000"/>
          <w:sz w:val="28"/>
          <w:shd w:fill="F8FAFA" w:color="auto" w:val="clear"/>
        </w:rPr>
        <w:t>Where</w:t>
      </w:r>
      <w:r>
        <w:rPr>
          <w:color w:val="000000"/>
          <w:spacing w:val="-2"/>
          <w:sz w:val="28"/>
          <w:shd w:fill="F8FAFA" w:color="auto" w:val="clear"/>
        </w:rPr>
        <w:t> </w:t>
      </w:r>
      <w:r>
        <w:rPr>
          <w:color w:val="000000"/>
          <w:sz w:val="28"/>
          <w:shd w:fill="F8FAFA" w:color="auto" w:val="clear"/>
        </w:rPr>
        <w:t>a</w:t>
      </w:r>
      <w:r>
        <w:rPr>
          <w:color w:val="000000"/>
          <w:spacing w:val="-2"/>
          <w:sz w:val="28"/>
          <w:shd w:fill="F8FAFA" w:color="auto" w:val="clear"/>
        </w:rPr>
        <w:t> </w:t>
      </w:r>
      <w:r>
        <w:rPr>
          <w:color w:val="000000"/>
          <w:sz w:val="28"/>
          <w:shd w:fill="F8FAFA" w:color="auto" w:val="clear"/>
        </w:rPr>
        <w:t>request</w:t>
      </w:r>
      <w:r>
        <w:rPr>
          <w:color w:val="000000"/>
          <w:spacing w:val="-1"/>
          <w:sz w:val="28"/>
          <w:shd w:fill="F8FAFA" w:color="auto" w:val="clear"/>
        </w:rPr>
        <w:t> </w:t>
      </w:r>
      <w:r>
        <w:rPr>
          <w:color w:val="000000"/>
          <w:sz w:val="28"/>
          <w:shd w:fill="F8FAFA" w:color="auto" w:val="clear"/>
        </w:rPr>
        <w:t>is</w:t>
      </w:r>
      <w:r>
        <w:rPr>
          <w:color w:val="000000"/>
          <w:spacing w:val="-1"/>
          <w:sz w:val="28"/>
          <w:shd w:fill="F8FAFA" w:color="auto" w:val="clear"/>
        </w:rPr>
        <w:t> </w:t>
      </w:r>
      <w:r>
        <w:rPr>
          <w:color w:val="000000"/>
          <w:sz w:val="28"/>
          <w:shd w:fill="F8FAFA" w:color="auto" w:val="clear"/>
        </w:rPr>
        <w:t>made</w:t>
      </w:r>
      <w:r>
        <w:rPr>
          <w:color w:val="000000"/>
          <w:spacing w:val="-4"/>
          <w:sz w:val="28"/>
          <w:shd w:fill="F8FAFA" w:color="auto" w:val="clear"/>
        </w:rPr>
        <w:t> </w:t>
      </w:r>
      <w:r>
        <w:rPr>
          <w:color w:val="000000"/>
          <w:sz w:val="28"/>
          <w:shd w:fill="F8FAFA" w:color="auto" w:val="clear"/>
        </w:rPr>
        <w:t>by</w:t>
      </w:r>
      <w:r>
        <w:rPr>
          <w:color w:val="000000"/>
          <w:spacing w:val="-1"/>
          <w:sz w:val="28"/>
          <w:shd w:fill="F8FAFA" w:color="auto" w:val="clear"/>
        </w:rPr>
        <w:t> </w:t>
      </w:r>
      <w:r>
        <w:rPr>
          <w:color w:val="000000"/>
          <w:sz w:val="28"/>
          <w:shd w:fill="F8FAFA" w:color="auto" w:val="clear"/>
        </w:rPr>
        <w:t>a</w:t>
      </w:r>
      <w:r>
        <w:rPr>
          <w:color w:val="000000"/>
          <w:spacing w:val="-4"/>
          <w:sz w:val="28"/>
          <w:shd w:fill="F8FAFA" w:color="auto" w:val="clear"/>
        </w:rPr>
        <w:t> </w:t>
      </w:r>
      <w:r>
        <w:rPr>
          <w:color w:val="000000"/>
          <w:sz w:val="28"/>
          <w:shd w:fill="F8FAFA" w:color="auto" w:val="clear"/>
        </w:rPr>
        <w:t>data</w:t>
      </w:r>
      <w:r>
        <w:rPr>
          <w:color w:val="000000"/>
          <w:spacing w:val="-2"/>
          <w:sz w:val="28"/>
          <w:shd w:fill="F8FAFA" w:color="auto" w:val="clear"/>
        </w:rPr>
        <w:t> </w:t>
      </w:r>
      <w:r>
        <w:rPr>
          <w:color w:val="000000"/>
          <w:sz w:val="28"/>
          <w:shd w:fill="F8FAFA" w:color="auto" w:val="clear"/>
        </w:rPr>
        <w:t>subject</w:t>
      </w:r>
      <w:r>
        <w:rPr>
          <w:color w:val="000000"/>
          <w:spacing w:val="-3"/>
          <w:sz w:val="28"/>
          <w:shd w:fill="F8FAFA" w:color="auto" w:val="clear"/>
        </w:rPr>
        <w:t> </w:t>
      </w:r>
      <w:r>
        <w:rPr>
          <w:color w:val="000000"/>
          <w:sz w:val="28"/>
          <w:shd w:fill="F8FAFA" w:color="auto" w:val="clear"/>
        </w:rPr>
        <w:t>to</w:t>
      </w:r>
      <w:r>
        <w:rPr>
          <w:color w:val="000000"/>
          <w:spacing w:val="-3"/>
          <w:sz w:val="28"/>
          <w:shd w:fill="F8FAFA" w:color="auto" w:val="clear"/>
        </w:rPr>
        <w:t> </w:t>
      </w:r>
      <w:r>
        <w:rPr>
          <w:color w:val="000000"/>
          <w:sz w:val="28"/>
          <w:shd w:fill="F8FAFA" w:color="auto" w:val="clear"/>
        </w:rPr>
        <w:t>the</w:t>
      </w:r>
      <w:r>
        <w:rPr>
          <w:color w:val="000000"/>
          <w:spacing w:val="-2"/>
          <w:sz w:val="28"/>
          <w:shd w:fill="F8FAFA" w:color="auto" w:val="clear"/>
        </w:rPr>
        <w:t> </w:t>
      </w:r>
      <w:r>
        <w:rPr>
          <w:color w:val="000000"/>
          <w:sz w:val="28"/>
          <w:shd w:fill="F8FAFA" w:color="auto" w:val="clear"/>
        </w:rPr>
        <w:t>University</w:t>
      </w:r>
      <w:r>
        <w:rPr>
          <w:color w:val="000000"/>
          <w:spacing w:val="-1"/>
          <w:sz w:val="28"/>
          <w:shd w:fill="F8FAFA" w:color="auto" w:val="clear"/>
        </w:rPr>
        <w:t> </w:t>
      </w:r>
      <w:r>
        <w:rPr>
          <w:color w:val="000000"/>
          <w:sz w:val="28"/>
          <w:shd w:fill="F8FAFA" w:color="auto" w:val="clear"/>
        </w:rPr>
        <w:t>pursuant</w:t>
      </w:r>
      <w:r>
        <w:rPr>
          <w:color w:val="000000"/>
          <w:spacing w:val="-3"/>
          <w:sz w:val="28"/>
          <w:shd w:fill="F8FAFA" w:color="auto" w:val="clear"/>
        </w:rPr>
        <w:t> </w:t>
      </w:r>
      <w:r>
        <w:rPr>
          <w:color w:val="000000"/>
          <w:sz w:val="28"/>
          <w:shd w:fill="F8FAFA" w:color="auto" w:val="clear"/>
        </w:rPr>
        <w:t>to</w:t>
      </w:r>
      <w:r>
        <w:rPr>
          <w:color w:val="000000"/>
          <w:spacing w:val="-3"/>
          <w:sz w:val="28"/>
          <w:shd w:fill="F8FAFA" w:color="auto" w:val="clear"/>
        </w:rPr>
        <w:t> </w:t>
      </w:r>
      <w:r>
        <w:rPr>
          <w:color w:val="000000"/>
          <w:spacing w:val="-3"/>
          <w:sz w:val="28"/>
        </w:rPr>
        <w:t> </w:t>
      </w:r>
      <w:r>
        <w:rPr>
          <w:color w:val="000000"/>
          <w:sz w:val="28"/>
        </w:rPr>
        <w:t>Article</w:t>
      </w:r>
      <w:r>
        <w:rPr>
          <w:color w:val="000000"/>
          <w:spacing w:val="-3"/>
          <w:sz w:val="28"/>
        </w:rPr>
        <w:t> </w:t>
      </w:r>
      <w:r>
        <w:rPr>
          <w:color w:val="000000"/>
          <w:sz w:val="28"/>
        </w:rPr>
        <w:t>10</w:t>
      </w:r>
      <w:r>
        <w:rPr>
          <w:color w:val="000000"/>
          <w:spacing w:val="-2"/>
          <w:sz w:val="28"/>
        </w:rPr>
        <w:t> </w:t>
      </w:r>
      <w:r>
        <w:rPr>
          <w:color w:val="000000"/>
          <w:sz w:val="28"/>
        </w:rPr>
        <w:t>or</w:t>
      </w:r>
      <w:r>
        <w:rPr>
          <w:color w:val="000000"/>
          <w:spacing w:val="-1"/>
          <w:sz w:val="28"/>
        </w:rPr>
        <w:t> </w:t>
      </w:r>
      <w:r>
        <w:rPr>
          <w:color w:val="000000"/>
          <w:sz w:val="28"/>
        </w:rPr>
        <w:t>Article</w:t>
      </w:r>
      <w:r>
        <w:rPr>
          <w:color w:val="000000"/>
          <w:spacing w:val="-3"/>
          <w:sz w:val="28"/>
        </w:rPr>
        <w:t> </w:t>
      </w:r>
      <w:r>
        <w:rPr>
          <w:color w:val="000000"/>
          <w:sz w:val="28"/>
        </w:rPr>
        <w:t>11,</w:t>
      </w:r>
      <w:r>
        <w:rPr>
          <w:color w:val="000000"/>
          <w:spacing w:val="-1"/>
          <w:sz w:val="28"/>
        </w:rPr>
        <w:t> </w:t>
      </w:r>
      <w:r>
        <w:rPr>
          <w:color w:val="000000"/>
          <w:sz w:val="28"/>
        </w:rPr>
        <w:t>Paragraphs 1</w:t>
      </w:r>
      <w:r>
        <w:rPr>
          <w:color w:val="000000"/>
          <w:spacing w:val="-2"/>
          <w:sz w:val="28"/>
        </w:rPr>
        <w:t> </w:t>
      </w:r>
      <w:r>
        <w:rPr>
          <w:color w:val="000000"/>
          <w:sz w:val="28"/>
        </w:rPr>
        <w:t>to</w:t>
      </w:r>
      <w:r>
        <w:rPr>
          <w:color w:val="000000"/>
          <w:spacing w:val="-2"/>
          <w:sz w:val="28"/>
        </w:rPr>
        <w:t> </w:t>
      </w:r>
      <w:r>
        <w:rPr>
          <w:color w:val="000000"/>
          <w:sz w:val="28"/>
        </w:rPr>
        <w:t>4</w:t>
      </w:r>
      <w:r>
        <w:rPr>
          <w:color w:val="000000"/>
          <w:spacing w:val="-2"/>
          <w:sz w:val="28"/>
        </w:rPr>
        <w:t> </w:t>
      </w:r>
      <w:r>
        <w:rPr>
          <w:color w:val="000000"/>
          <w:sz w:val="28"/>
        </w:rPr>
        <w:t>of the</w:t>
      </w:r>
      <w:r>
        <w:rPr>
          <w:color w:val="000000"/>
          <w:spacing w:val="-1"/>
          <w:sz w:val="28"/>
        </w:rPr>
        <w:t> </w:t>
      </w:r>
      <w:r>
        <w:rPr>
          <w:color w:val="000000"/>
          <w:sz w:val="28"/>
        </w:rPr>
        <w:t>Personal</w:t>
      </w:r>
      <w:r>
        <w:rPr>
          <w:color w:val="000000"/>
          <w:spacing w:val="-2"/>
          <w:sz w:val="28"/>
        </w:rPr>
        <w:t> </w:t>
      </w:r>
      <w:r>
        <w:rPr>
          <w:color w:val="000000"/>
          <w:sz w:val="28"/>
        </w:rPr>
        <w:t>Data</w:t>
      </w:r>
      <w:r>
        <w:rPr>
          <w:color w:val="000000"/>
          <w:spacing w:val="-3"/>
          <w:sz w:val="28"/>
        </w:rPr>
        <w:t> </w:t>
      </w:r>
      <w:r>
        <w:rPr>
          <w:color w:val="000000"/>
          <w:sz w:val="28"/>
        </w:rPr>
        <w:t>Act,</w:t>
      </w:r>
      <w:r>
        <w:rPr>
          <w:color w:val="000000"/>
          <w:spacing w:val="-1"/>
          <w:sz w:val="28"/>
        </w:rPr>
        <w:t> </w:t>
      </w:r>
      <w:r>
        <w:rPr>
          <w:color w:val="000000"/>
          <w:sz w:val="28"/>
        </w:rPr>
        <w:t>the data subject shall fill out an application form attached with relevant supporting documents.</w:t>
      </w:r>
    </w:p>
    <w:p>
      <w:pPr>
        <w:pStyle w:val="ListParagraph"/>
        <w:numPr>
          <w:ilvl w:val="1"/>
          <w:numId w:val="311"/>
        </w:numPr>
        <w:tabs>
          <w:tab w:pos="1418" w:val="left" w:leader="none"/>
        </w:tabs>
        <w:spacing w:line="297" w:lineRule="auto" w:before="1" w:after="0"/>
        <w:ind w:left="1418" w:right="340" w:hanging="567"/>
        <w:jc w:val="left"/>
        <w:rPr>
          <w:sz w:val="28"/>
        </w:rPr>
      </w:pPr>
      <w:r>
        <w:rPr>
          <w:sz w:val="28"/>
        </w:rPr>
        <w:t>If there is any omission or deficiency in the contents of the aforementioned</w:t>
      </w:r>
      <w:r>
        <w:rPr>
          <w:spacing w:val="-2"/>
          <w:sz w:val="28"/>
        </w:rPr>
        <w:t> </w:t>
      </w:r>
      <w:r>
        <w:rPr>
          <w:sz w:val="28"/>
        </w:rPr>
        <w:t>documents</w:t>
      </w:r>
      <w:r>
        <w:rPr>
          <w:spacing w:val="-5"/>
          <w:sz w:val="28"/>
        </w:rPr>
        <w:t> </w:t>
      </w:r>
      <w:r>
        <w:rPr>
          <w:sz w:val="28"/>
        </w:rPr>
        <w:t>in</w:t>
      </w:r>
      <w:r>
        <w:rPr>
          <w:spacing w:val="-5"/>
          <w:sz w:val="28"/>
        </w:rPr>
        <w:t> </w:t>
      </w:r>
      <w:r>
        <w:rPr>
          <w:sz w:val="28"/>
        </w:rPr>
        <w:t>the</w:t>
      </w:r>
      <w:r>
        <w:rPr>
          <w:spacing w:val="-4"/>
          <w:sz w:val="28"/>
        </w:rPr>
        <w:t> </w:t>
      </w:r>
      <w:r>
        <w:rPr>
          <w:sz w:val="28"/>
        </w:rPr>
        <w:t>preceding</w:t>
      </w:r>
      <w:r>
        <w:rPr>
          <w:spacing w:val="-3"/>
          <w:sz w:val="28"/>
        </w:rPr>
        <w:t> </w:t>
      </w:r>
      <w:r>
        <w:rPr>
          <w:sz w:val="28"/>
        </w:rPr>
        <w:t>paragraph,</w:t>
      </w:r>
      <w:r>
        <w:rPr>
          <w:spacing w:val="-4"/>
          <w:sz w:val="28"/>
        </w:rPr>
        <w:t> </w:t>
      </w:r>
      <w:r>
        <w:rPr>
          <w:sz w:val="28"/>
        </w:rPr>
        <w:t>a</w:t>
      </w:r>
      <w:r>
        <w:rPr>
          <w:spacing w:val="-4"/>
          <w:sz w:val="28"/>
        </w:rPr>
        <w:t> </w:t>
      </w:r>
      <w:r>
        <w:rPr>
          <w:sz w:val="28"/>
        </w:rPr>
        <w:t>notification</w:t>
      </w:r>
      <w:r>
        <w:rPr>
          <w:spacing w:val="-3"/>
          <w:sz w:val="28"/>
        </w:rPr>
        <w:t> </w:t>
      </w:r>
      <w:r>
        <w:rPr>
          <w:sz w:val="28"/>
        </w:rPr>
        <w:t>shall be given to make corrections within a specified period.</w:t>
      </w:r>
    </w:p>
    <w:p>
      <w:pPr>
        <w:pStyle w:val="ListParagraph"/>
        <w:numPr>
          <w:ilvl w:val="1"/>
          <w:numId w:val="311"/>
        </w:numPr>
        <w:tabs>
          <w:tab w:pos="1419" w:val="left" w:leader="none"/>
        </w:tabs>
        <w:spacing w:line="297" w:lineRule="auto" w:before="2" w:after="0"/>
        <w:ind w:left="1419" w:right="789" w:hanging="567"/>
        <w:jc w:val="left"/>
        <w:rPr>
          <w:sz w:val="28"/>
        </w:rPr>
      </w:pPr>
      <w:r>
        <w:rPr>
          <w:sz w:val="28"/>
        </w:rPr>
        <w:t>The</w:t>
      </w:r>
      <w:r>
        <w:rPr>
          <w:spacing w:val="-3"/>
          <w:sz w:val="28"/>
        </w:rPr>
        <w:t> </w:t>
      </w:r>
      <w:r>
        <w:rPr>
          <w:sz w:val="28"/>
        </w:rPr>
        <w:t>application</w:t>
      </w:r>
      <w:r>
        <w:rPr>
          <w:spacing w:val="-2"/>
          <w:sz w:val="28"/>
        </w:rPr>
        <w:t> </w:t>
      </w:r>
      <w:r>
        <w:rPr>
          <w:sz w:val="28"/>
        </w:rPr>
        <w:t>shall</w:t>
      </w:r>
      <w:r>
        <w:rPr>
          <w:spacing w:val="-2"/>
          <w:sz w:val="28"/>
        </w:rPr>
        <w:t> </w:t>
      </w:r>
      <w:r>
        <w:rPr>
          <w:sz w:val="28"/>
        </w:rPr>
        <w:t>be</w:t>
      </w:r>
      <w:r>
        <w:rPr>
          <w:spacing w:val="-3"/>
          <w:sz w:val="28"/>
        </w:rPr>
        <w:t> </w:t>
      </w:r>
      <w:r>
        <w:rPr>
          <w:sz w:val="28"/>
        </w:rPr>
        <w:t>rejected</w:t>
      </w:r>
      <w:r>
        <w:rPr>
          <w:spacing w:val="-2"/>
          <w:sz w:val="28"/>
        </w:rPr>
        <w:t> </w:t>
      </w:r>
      <w:r>
        <w:rPr>
          <w:sz w:val="28"/>
        </w:rPr>
        <w:t>in</w:t>
      </w:r>
      <w:r>
        <w:rPr>
          <w:spacing w:val="-2"/>
          <w:sz w:val="28"/>
        </w:rPr>
        <w:t> </w:t>
      </w:r>
      <w:r>
        <w:rPr>
          <w:sz w:val="28"/>
        </w:rPr>
        <w:t>writing</w:t>
      </w:r>
      <w:r>
        <w:rPr>
          <w:spacing w:val="-4"/>
          <w:sz w:val="28"/>
        </w:rPr>
        <w:t> </w:t>
      </w:r>
      <w:r>
        <w:rPr>
          <w:sz w:val="28"/>
        </w:rPr>
        <w:t>if</w:t>
      </w:r>
      <w:r>
        <w:rPr>
          <w:spacing w:val="-3"/>
          <w:sz w:val="28"/>
        </w:rPr>
        <w:t> </w:t>
      </w:r>
      <w:r>
        <w:rPr>
          <w:sz w:val="28"/>
        </w:rPr>
        <w:t>the</w:t>
      </w:r>
      <w:r>
        <w:rPr>
          <w:spacing w:val="-3"/>
          <w:sz w:val="28"/>
        </w:rPr>
        <w:t> </w:t>
      </w:r>
      <w:r>
        <w:rPr>
          <w:sz w:val="28"/>
        </w:rPr>
        <w:t>application</w:t>
      </w:r>
      <w:r>
        <w:rPr>
          <w:spacing w:val="-2"/>
          <w:sz w:val="28"/>
        </w:rPr>
        <w:t> </w:t>
      </w:r>
      <w:r>
        <w:rPr>
          <w:sz w:val="28"/>
        </w:rPr>
        <w:t>case</w:t>
      </w:r>
      <w:r>
        <w:rPr>
          <w:spacing w:val="-3"/>
          <w:sz w:val="28"/>
        </w:rPr>
        <w:t> </w:t>
      </w:r>
      <w:r>
        <w:rPr>
          <w:sz w:val="28"/>
        </w:rPr>
        <w:t>falls under any of the following circumstances:</w:t>
      </w:r>
    </w:p>
    <w:p>
      <w:pPr>
        <w:pStyle w:val="ListParagraph"/>
        <w:numPr>
          <w:ilvl w:val="2"/>
          <w:numId w:val="311"/>
        </w:numPr>
        <w:tabs>
          <w:tab w:pos="1843" w:val="left" w:leader="none"/>
        </w:tabs>
        <w:spacing w:line="297" w:lineRule="auto" w:before="3" w:after="0"/>
        <w:ind w:left="1843" w:right="600" w:hanging="480"/>
        <w:jc w:val="left"/>
        <w:rPr>
          <w:sz w:val="28"/>
        </w:rPr>
      </w:pPr>
      <w:r>
        <w:rPr>
          <w:sz w:val="28"/>
        </w:rPr>
        <w:t>where omissions or deficiencies in the content of the application documents</w:t>
      </w:r>
      <w:r>
        <w:rPr>
          <w:spacing w:val="-4"/>
          <w:sz w:val="28"/>
        </w:rPr>
        <w:t> </w:t>
      </w:r>
      <w:r>
        <w:rPr>
          <w:sz w:val="28"/>
        </w:rPr>
        <w:t>are</w:t>
      </w:r>
      <w:r>
        <w:rPr>
          <w:spacing w:val="-3"/>
          <w:sz w:val="28"/>
        </w:rPr>
        <w:t> </w:t>
      </w:r>
      <w:r>
        <w:rPr>
          <w:sz w:val="28"/>
        </w:rPr>
        <w:t>still</w:t>
      </w:r>
      <w:r>
        <w:rPr>
          <w:spacing w:val="-2"/>
          <w:sz w:val="28"/>
        </w:rPr>
        <w:t> </w:t>
      </w:r>
      <w:r>
        <w:rPr>
          <w:sz w:val="28"/>
        </w:rPr>
        <w:t>uncorrected</w:t>
      </w:r>
      <w:r>
        <w:rPr>
          <w:spacing w:val="-2"/>
          <w:sz w:val="28"/>
        </w:rPr>
        <w:t> </w:t>
      </w:r>
      <w:r>
        <w:rPr>
          <w:sz w:val="28"/>
        </w:rPr>
        <w:t>by</w:t>
      </w:r>
      <w:r>
        <w:rPr>
          <w:spacing w:val="-2"/>
          <w:sz w:val="28"/>
        </w:rPr>
        <w:t> </w:t>
      </w:r>
      <w:r>
        <w:rPr>
          <w:sz w:val="28"/>
        </w:rPr>
        <w:t>the</w:t>
      </w:r>
      <w:r>
        <w:rPr>
          <w:spacing w:val="-5"/>
          <w:sz w:val="28"/>
        </w:rPr>
        <w:t> </w:t>
      </w:r>
      <w:r>
        <w:rPr>
          <w:sz w:val="28"/>
        </w:rPr>
        <w:t>deadline</w:t>
      </w:r>
      <w:r>
        <w:rPr>
          <w:spacing w:val="-2"/>
          <w:sz w:val="28"/>
        </w:rPr>
        <w:t> </w:t>
      </w:r>
      <w:r>
        <w:rPr>
          <w:sz w:val="28"/>
        </w:rPr>
        <w:t>after</w:t>
      </w:r>
      <w:r>
        <w:rPr>
          <w:spacing w:val="-3"/>
          <w:sz w:val="28"/>
        </w:rPr>
        <w:t> </w:t>
      </w:r>
      <w:r>
        <w:rPr>
          <w:sz w:val="28"/>
        </w:rPr>
        <w:t>the</w:t>
      </w:r>
      <w:r>
        <w:rPr>
          <w:spacing w:val="-5"/>
          <w:sz w:val="28"/>
        </w:rPr>
        <w:t> </w:t>
      </w:r>
      <w:r>
        <w:rPr>
          <w:sz w:val="28"/>
        </w:rPr>
        <w:t>notification has been made;</w:t>
      </w:r>
    </w:p>
    <w:p>
      <w:pPr>
        <w:pStyle w:val="ListParagraph"/>
        <w:numPr>
          <w:ilvl w:val="2"/>
          <w:numId w:val="311"/>
        </w:numPr>
        <w:tabs>
          <w:tab w:pos="1842" w:val="left" w:leader="none"/>
          <w:tab w:pos="1844" w:val="left" w:leader="none"/>
        </w:tabs>
        <w:spacing w:line="297" w:lineRule="auto" w:before="2" w:after="0"/>
        <w:ind w:left="1844" w:right="849" w:hanging="481"/>
        <w:jc w:val="left"/>
        <w:rPr>
          <w:sz w:val="28"/>
        </w:rPr>
      </w:pPr>
      <w:r>
        <w:rPr>
          <w:sz w:val="28"/>
        </w:rPr>
        <w:t>under</w:t>
      </w:r>
      <w:r>
        <w:rPr>
          <w:spacing w:val="-3"/>
          <w:sz w:val="28"/>
        </w:rPr>
        <w:t> </w:t>
      </w:r>
      <w:r>
        <w:rPr>
          <w:sz w:val="28"/>
        </w:rPr>
        <w:t>any</w:t>
      </w:r>
      <w:r>
        <w:rPr>
          <w:spacing w:val="-2"/>
          <w:sz w:val="28"/>
        </w:rPr>
        <w:t> </w:t>
      </w:r>
      <w:r>
        <w:rPr>
          <w:sz w:val="28"/>
        </w:rPr>
        <w:t>of</w:t>
      </w:r>
      <w:r>
        <w:rPr>
          <w:spacing w:val="-5"/>
          <w:sz w:val="28"/>
        </w:rPr>
        <w:t> </w:t>
      </w:r>
      <w:r>
        <w:rPr>
          <w:sz w:val="28"/>
        </w:rPr>
        <w:t>the</w:t>
      </w:r>
      <w:r>
        <w:rPr>
          <w:spacing w:val="-2"/>
          <w:sz w:val="28"/>
        </w:rPr>
        <w:t> </w:t>
      </w:r>
      <w:r>
        <w:rPr>
          <w:sz w:val="28"/>
        </w:rPr>
        <w:t>exceptions</w:t>
      </w:r>
      <w:r>
        <w:rPr>
          <w:spacing w:val="-2"/>
          <w:sz w:val="28"/>
        </w:rPr>
        <w:t> </w:t>
      </w:r>
      <w:r>
        <w:rPr>
          <w:sz w:val="28"/>
        </w:rPr>
        <w:t>provided</w:t>
      </w:r>
      <w:r>
        <w:rPr>
          <w:spacing w:val="-2"/>
          <w:sz w:val="28"/>
        </w:rPr>
        <w:t> </w:t>
      </w:r>
      <w:r>
        <w:rPr>
          <w:sz w:val="28"/>
        </w:rPr>
        <w:t>in</w:t>
      </w:r>
      <w:r>
        <w:rPr>
          <w:spacing w:val="-2"/>
          <w:sz w:val="28"/>
        </w:rPr>
        <w:t> </w:t>
      </w:r>
      <w:r>
        <w:rPr>
          <w:sz w:val="28"/>
        </w:rPr>
        <w:t>Article</w:t>
      </w:r>
      <w:r>
        <w:rPr>
          <w:spacing w:val="-5"/>
          <w:sz w:val="28"/>
        </w:rPr>
        <w:t> </w:t>
      </w:r>
      <w:r>
        <w:rPr>
          <w:sz w:val="28"/>
        </w:rPr>
        <w:t>10</w:t>
      </w:r>
      <w:r>
        <w:rPr>
          <w:spacing w:val="-4"/>
          <w:sz w:val="28"/>
        </w:rPr>
        <w:t> </w:t>
      </w:r>
      <w:r>
        <w:rPr>
          <w:sz w:val="28"/>
        </w:rPr>
        <w:t>of</w:t>
      </w:r>
      <w:r>
        <w:rPr>
          <w:spacing w:val="-3"/>
          <w:sz w:val="28"/>
        </w:rPr>
        <w:t> </w:t>
      </w:r>
      <w:r>
        <w:rPr>
          <w:sz w:val="28"/>
        </w:rPr>
        <w:t>the</w:t>
      </w:r>
      <w:r>
        <w:rPr>
          <w:spacing w:val="-2"/>
          <w:sz w:val="28"/>
        </w:rPr>
        <w:t> </w:t>
      </w:r>
      <w:r>
        <w:rPr>
          <w:sz w:val="28"/>
        </w:rPr>
        <w:t>Personal Data Act;</w:t>
      </w:r>
    </w:p>
    <w:p>
      <w:pPr>
        <w:pStyle w:val="ListParagraph"/>
        <w:numPr>
          <w:ilvl w:val="2"/>
          <w:numId w:val="311"/>
        </w:numPr>
        <w:tabs>
          <w:tab w:pos="1842" w:val="left" w:leader="none"/>
          <w:tab w:pos="1844" w:val="left" w:leader="none"/>
        </w:tabs>
        <w:spacing w:line="297" w:lineRule="auto" w:before="1" w:after="0"/>
        <w:ind w:left="1844" w:right="491" w:hanging="481"/>
        <w:jc w:val="left"/>
        <w:rPr>
          <w:sz w:val="28"/>
        </w:rPr>
      </w:pPr>
      <w:r>
        <w:rPr>
          <w:sz w:val="28"/>
        </w:rPr>
        <w:t>under</w:t>
      </w:r>
      <w:r>
        <w:rPr>
          <w:spacing w:val="-3"/>
          <w:sz w:val="28"/>
        </w:rPr>
        <w:t> </w:t>
      </w:r>
      <w:r>
        <w:rPr>
          <w:sz w:val="28"/>
        </w:rPr>
        <w:t>any</w:t>
      </w:r>
      <w:r>
        <w:rPr>
          <w:spacing w:val="-2"/>
          <w:sz w:val="28"/>
        </w:rPr>
        <w:t> </w:t>
      </w:r>
      <w:r>
        <w:rPr>
          <w:sz w:val="28"/>
        </w:rPr>
        <w:t>of</w:t>
      </w:r>
      <w:r>
        <w:rPr>
          <w:spacing w:val="-5"/>
          <w:sz w:val="28"/>
        </w:rPr>
        <w:t> </w:t>
      </w:r>
      <w:r>
        <w:rPr>
          <w:sz w:val="28"/>
        </w:rPr>
        <w:t>the</w:t>
      </w:r>
      <w:r>
        <w:rPr>
          <w:spacing w:val="-2"/>
          <w:sz w:val="28"/>
        </w:rPr>
        <w:t> </w:t>
      </w:r>
      <w:r>
        <w:rPr>
          <w:sz w:val="28"/>
        </w:rPr>
        <w:t>exceptions</w:t>
      </w:r>
      <w:r>
        <w:rPr>
          <w:spacing w:val="-2"/>
          <w:sz w:val="28"/>
        </w:rPr>
        <w:t> </w:t>
      </w:r>
      <w:r>
        <w:rPr>
          <w:sz w:val="28"/>
        </w:rPr>
        <w:t>provided</w:t>
      </w:r>
      <w:r>
        <w:rPr>
          <w:spacing w:val="-2"/>
          <w:sz w:val="28"/>
        </w:rPr>
        <w:t> </w:t>
      </w:r>
      <w:r>
        <w:rPr>
          <w:sz w:val="28"/>
        </w:rPr>
        <w:t>in</w:t>
      </w:r>
      <w:r>
        <w:rPr>
          <w:spacing w:val="-2"/>
          <w:sz w:val="28"/>
        </w:rPr>
        <w:t> </w:t>
      </w:r>
      <w:r>
        <w:rPr>
          <w:sz w:val="28"/>
        </w:rPr>
        <w:t>Article</w:t>
      </w:r>
      <w:r>
        <w:rPr>
          <w:spacing w:val="-5"/>
          <w:sz w:val="28"/>
        </w:rPr>
        <w:t> </w:t>
      </w:r>
      <w:r>
        <w:rPr>
          <w:sz w:val="28"/>
        </w:rPr>
        <w:t>11,</w:t>
      </w:r>
      <w:r>
        <w:rPr>
          <w:spacing w:val="-3"/>
          <w:sz w:val="28"/>
        </w:rPr>
        <w:t> </w:t>
      </w:r>
      <w:r>
        <w:rPr>
          <w:sz w:val="28"/>
        </w:rPr>
        <w:t>Paragraphs</w:t>
      </w:r>
      <w:r>
        <w:rPr>
          <w:spacing w:val="-2"/>
          <w:sz w:val="28"/>
        </w:rPr>
        <w:t> </w:t>
      </w:r>
      <w:r>
        <w:rPr>
          <w:sz w:val="28"/>
        </w:rPr>
        <w:t>2</w:t>
      </w:r>
      <w:r>
        <w:rPr>
          <w:spacing w:val="-4"/>
          <w:sz w:val="28"/>
        </w:rPr>
        <w:t> </w:t>
      </w:r>
      <w:r>
        <w:rPr>
          <w:sz w:val="28"/>
        </w:rPr>
        <w:t>or</w:t>
      </w:r>
      <w:r>
        <w:rPr>
          <w:spacing w:val="-3"/>
          <w:sz w:val="28"/>
        </w:rPr>
        <w:t> </w:t>
      </w:r>
      <w:r>
        <w:rPr>
          <w:sz w:val="28"/>
        </w:rPr>
        <w:t>3 of the Personal Data Act; or</w:t>
      </w:r>
    </w:p>
    <w:p>
      <w:pPr>
        <w:pStyle w:val="ListParagraph"/>
        <w:numPr>
          <w:ilvl w:val="2"/>
          <w:numId w:val="311"/>
        </w:numPr>
        <w:tabs>
          <w:tab w:pos="1843" w:val="left" w:leader="none"/>
        </w:tabs>
        <w:spacing w:line="240" w:lineRule="auto" w:before="1" w:after="0"/>
        <w:ind w:left="1843" w:right="0" w:hanging="479"/>
        <w:jc w:val="left"/>
        <w:rPr>
          <w:sz w:val="28"/>
        </w:rPr>
      </w:pPr>
      <w:r>
        <w:rPr>
          <w:sz w:val="28"/>
        </w:rPr>
        <w:t>where</w:t>
      </w:r>
      <w:r>
        <w:rPr>
          <w:spacing w:val="-4"/>
          <w:sz w:val="28"/>
        </w:rPr>
        <w:t> </w:t>
      </w:r>
      <w:r>
        <w:rPr>
          <w:sz w:val="28"/>
        </w:rPr>
        <w:t>the</w:t>
      </w:r>
      <w:r>
        <w:rPr>
          <w:spacing w:val="-3"/>
          <w:sz w:val="28"/>
        </w:rPr>
        <w:t> </w:t>
      </w:r>
      <w:r>
        <w:rPr>
          <w:sz w:val="28"/>
        </w:rPr>
        <w:t>application</w:t>
      </w:r>
      <w:r>
        <w:rPr>
          <w:spacing w:val="-4"/>
          <w:sz w:val="28"/>
        </w:rPr>
        <w:t> </w:t>
      </w:r>
      <w:r>
        <w:rPr>
          <w:sz w:val="28"/>
        </w:rPr>
        <w:t>is</w:t>
      </w:r>
      <w:r>
        <w:rPr>
          <w:spacing w:val="-5"/>
          <w:sz w:val="28"/>
        </w:rPr>
        <w:t> </w:t>
      </w:r>
      <w:r>
        <w:rPr>
          <w:sz w:val="28"/>
        </w:rPr>
        <w:t>not</w:t>
      </w:r>
      <w:r>
        <w:rPr>
          <w:spacing w:val="-2"/>
          <w:sz w:val="28"/>
        </w:rPr>
        <w:t> </w:t>
      </w:r>
      <w:r>
        <w:rPr>
          <w:sz w:val="28"/>
        </w:rPr>
        <w:t>compliant</w:t>
      </w:r>
      <w:r>
        <w:rPr>
          <w:spacing w:val="-5"/>
          <w:sz w:val="28"/>
        </w:rPr>
        <w:t> </w:t>
      </w:r>
      <w:r>
        <w:rPr>
          <w:sz w:val="28"/>
        </w:rPr>
        <w:t>with</w:t>
      </w:r>
      <w:r>
        <w:rPr>
          <w:spacing w:val="-4"/>
          <w:sz w:val="28"/>
        </w:rPr>
        <w:t> </w:t>
      </w:r>
      <w:r>
        <w:rPr>
          <w:sz w:val="28"/>
        </w:rPr>
        <w:t>the</w:t>
      </w:r>
      <w:r>
        <w:rPr>
          <w:spacing w:val="-5"/>
          <w:sz w:val="28"/>
        </w:rPr>
        <w:t> </w:t>
      </w:r>
      <w:r>
        <w:rPr>
          <w:spacing w:val="-4"/>
          <w:sz w:val="28"/>
        </w:rPr>
        <w:t>law.</w:t>
      </w:r>
    </w:p>
    <w:p>
      <w:pPr>
        <w:pStyle w:val="BodyText"/>
        <w:spacing w:line="264" w:lineRule="auto" w:before="208"/>
        <w:ind w:left="896" w:right="491" w:hanging="720"/>
        <w:rPr>
          <w:rFonts w:ascii="標楷體" w:eastAsia="標楷體" w:hint="eastAsia"/>
        </w:rPr>
      </w:pPr>
      <w:r>
        <w:rPr>
          <w:rFonts w:ascii="標楷體" w:eastAsia="標楷體" w:hint="eastAsia"/>
          <w:spacing w:val="-4"/>
        </w:rPr>
        <w:t>十六、本校就當事人依個資法第十條規定提出答覆查詢、提供閱覽或製給複製</w:t>
      </w:r>
      <w:r>
        <w:rPr>
          <w:rFonts w:ascii="標楷體" w:eastAsia="標楷體" w:hint="eastAsia"/>
          <w:spacing w:val="-2"/>
        </w:rPr>
        <w:t>本之請求，應依個資法第十三條第一項規定，於十五日內為准駁之決</w:t>
      </w:r>
      <w:r>
        <w:rPr>
          <w:rFonts w:ascii="標楷體" w:eastAsia="標楷體" w:hint="eastAsia"/>
        </w:rPr>
        <w:t> </w:t>
      </w:r>
      <w:r>
        <w:rPr>
          <w:rFonts w:ascii="標楷體" w:eastAsia="標楷體" w:hint="eastAsia"/>
          <w:spacing w:val="-6"/>
        </w:rPr>
        <w:t>定。</w:t>
      </w:r>
    </w:p>
    <w:p>
      <w:pPr>
        <w:pStyle w:val="BodyText"/>
        <w:spacing w:line="363" w:lineRule="exact"/>
        <w:ind w:left="913"/>
        <w:rPr>
          <w:rFonts w:ascii="標楷體" w:eastAsia="標楷體" w:hint="eastAsia"/>
        </w:rPr>
      </w:pPr>
      <w:r>
        <w:rPr>
          <w:rFonts w:ascii="標楷體" w:eastAsia="標楷體" w:hint="eastAsia"/>
          <w:spacing w:val="-7"/>
        </w:rPr>
        <w:t>前項之准駁決定，必要時得予延長，延長期間不得逾十五日，並應將其原</w:t>
      </w:r>
    </w:p>
    <w:p>
      <w:pPr>
        <w:spacing w:after="0" w:line="363" w:lineRule="exact"/>
        <w:rPr>
          <w:rFonts w:ascii="標楷體" w:eastAsia="標楷體" w:hint="eastAsia"/>
        </w:rPr>
        <w:sectPr>
          <w:pgSz w:w="11920" w:h="16850"/>
          <w:pgMar w:header="0" w:footer="967" w:top="1100" w:bottom="1160" w:left="1080" w:right="740"/>
        </w:sectPr>
      </w:pPr>
    </w:p>
    <w:p>
      <w:pPr>
        <w:pStyle w:val="BodyText"/>
        <w:spacing w:before="46"/>
        <w:ind w:left="924"/>
        <w:rPr>
          <w:rFonts w:ascii="標楷體" w:eastAsia="標楷體" w:hint="eastAsia"/>
        </w:rPr>
      </w:pPr>
      <w:r>
        <w:rPr>
          <w:rFonts w:ascii="標楷體" w:eastAsia="標楷體" w:hint="eastAsia"/>
          <w:spacing w:val="-5"/>
        </w:rPr>
        <w:t>因以書面通知請求人。</w:t>
      </w:r>
    </w:p>
    <w:p>
      <w:pPr>
        <w:pStyle w:val="BodyText"/>
        <w:spacing w:line="264" w:lineRule="auto" w:before="37"/>
        <w:ind w:left="891" w:right="536" w:firstLine="1"/>
        <w:jc w:val="both"/>
        <w:rPr>
          <w:rFonts w:ascii="標楷體" w:eastAsia="標楷體" w:hint="eastAsia"/>
        </w:rPr>
      </w:pPr>
      <w:r>
        <w:rPr>
          <w:rFonts w:ascii="標楷體" w:eastAsia="標楷體" w:hint="eastAsia"/>
          <w:spacing w:val="-2"/>
        </w:rPr>
        <w:t>當事人依第一項准予閱覽其個人資料時，應由承辦單位派員陪同為之。</w:t>
      </w:r>
      <w:r>
        <w:rPr>
          <w:rFonts w:ascii="標楷體" w:eastAsia="標楷體" w:hint="eastAsia"/>
          <w:spacing w:val="-20"/>
        </w:rPr>
        <w:t>當事人依第一項請求查詢、閱覽或製給個人資料複製本者，本校得收取必</w:t>
      </w:r>
      <w:r>
        <w:rPr>
          <w:rFonts w:ascii="標楷體" w:eastAsia="標楷體" w:hint="eastAsia"/>
          <w:spacing w:val="-2"/>
        </w:rPr>
        <w:t>要成本費用。</w:t>
      </w:r>
    </w:p>
    <w:p>
      <w:pPr>
        <w:pStyle w:val="BodyText"/>
        <w:spacing w:line="312" w:lineRule="exact"/>
        <w:ind w:left="139"/>
      </w:pPr>
      <w:r>
        <w:rPr/>
        <w:t>Article</w:t>
      </w:r>
      <w:r>
        <w:rPr>
          <w:spacing w:val="-5"/>
        </w:rPr>
        <w:t> 16</w:t>
      </w:r>
    </w:p>
    <w:p>
      <w:pPr>
        <w:pStyle w:val="ListParagraph"/>
        <w:numPr>
          <w:ilvl w:val="1"/>
          <w:numId w:val="312"/>
        </w:numPr>
        <w:tabs>
          <w:tab w:pos="1418" w:val="left" w:leader="none"/>
        </w:tabs>
        <w:spacing w:line="297" w:lineRule="auto" w:before="79" w:after="0"/>
        <w:ind w:left="1418" w:right="450" w:hanging="567"/>
        <w:jc w:val="left"/>
        <w:rPr>
          <w:sz w:val="28"/>
        </w:rPr>
      </w:pPr>
      <w:r>
        <w:rPr>
          <w:color w:val="000000"/>
          <w:sz w:val="28"/>
          <w:shd w:fill="F8FAFA" w:color="auto" w:val="clear"/>
        </w:rPr>
        <w:t>Where a request is made by a data subject to the University, pursuant to </w:t>
      </w:r>
      <w:r>
        <w:rPr>
          <w:color w:val="000000"/>
          <w:sz w:val="28"/>
        </w:rPr>
        <w:t> </w:t>
      </w:r>
      <w:r>
        <w:rPr>
          <w:color w:val="000000"/>
          <w:sz w:val="28"/>
          <w:shd w:fill="F8FAFA" w:color="auto" w:val="clear"/>
        </w:rPr>
        <w:t>Article</w:t>
      </w:r>
      <w:r>
        <w:rPr>
          <w:color w:val="000000"/>
          <w:spacing w:val="-3"/>
          <w:sz w:val="28"/>
          <w:shd w:fill="F8FAFA" w:color="auto" w:val="clear"/>
        </w:rPr>
        <w:t> </w:t>
      </w:r>
      <w:r>
        <w:rPr>
          <w:color w:val="000000"/>
          <w:sz w:val="28"/>
          <w:shd w:fill="F8FAFA" w:color="auto" w:val="clear"/>
        </w:rPr>
        <w:t>10</w:t>
      </w:r>
      <w:r>
        <w:rPr>
          <w:color w:val="000000"/>
          <w:spacing w:val="-2"/>
          <w:sz w:val="28"/>
          <w:shd w:fill="F8FAFA" w:color="auto" w:val="clear"/>
        </w:rPr>
        <w:t> </w:t>
      </w:r>
      <w:r>
        <w:rPr>
          <w:color w:val="000000"/>
          <w:sz w:val="28"/>
          <w:shd w:fill="F8FAFA" w:color="auto" w:val="clear"/>
        </w:rPr>
        <w:t>of</w:t>
      </w:r>
      <w:r>
        <w:rPr>
          <w:color w:val="000000"/>
          <w:spacing w:val="-1"/>
          <w:sz w:val="28"/>
          <w:shd w:fill="F8FAFA" w:color="auto" w:val="clear"/>
        </w:rPr>
        <w:t> </w:t>
      </w:r>
      <w:r>
        <w:rPr>
          <w:color w:val="000000"/>
          <w:sz w:val="28"/>
          <w:shd w:fill="F8FAFA" w:color="auto" w:val="clear"/>
        </w:rPr>
        <w:t>the</w:t>
      </w:r>
      <w:r>
        <w:rPr>
          <w:color w:val="000000"/>
          <w:spacing w:val="-1"/>
          <w:sz w:val="28"/>
          <w:shd w:fill="F8FAFA" w:color="auto" w:val="clear"/>
        </w:rPr>
        <w:t> </w:t>
      </w:r>
      <w:r>
        <w:rPr>
          <w:color w:val="000000"/>
          <w:sz w:val="28"/>
          <w:shd w:fill="F8FAFA" w:color="auto" w:val="clear"/>
        </w:rPr>
        <w:t>Personal</w:t>
      </w:r>
      <w:r>
        <w:rPr>
          <w:color w:val="000000"/>
          <w:spacing w:val="-2"/>
          <w:sz w:val="28"/>
          <w:shd w:fill="F8FAFA" w:color="auto" w:val="clear"/>
        </w:rPr>
        <w:t> </w:t>
      </w:r>
      <w:r>
        <w:rPr>
          <w:color w:val="000000"/>
          <w:sz w:val="28"/>
          <w:shd w:fill="F8FAFA" w:color="auto" w:val="clear"/>
        </w:rPr>
        <w:t>Data</w:t>
      </w:r>
      <w:r>
        <w:rPr>
          <w:color w:val="000000"/>
          <w:spacing w:val="-1"/>
          <w:sz w:val="28"/>
          <w:shd w:fill="F8FAFA" w:color="auto" w:val="clear"/>
        </w:rPr>
        <w:t> </w:t>
      </w:r>
      <w:r>
        <w:rPr>
          <w:color w:val="000000"/>
          <w:sz w:val="28"/>
          <w:shd w:fill="F8FAFA" w:color="auto" w:val="clear"/>
        </w:rPr>
        <w:t>Act, to reply </w:t>
      </w:r>
      <w:r>
        <w:rPr>
          <w:color w:val="000000"/>
          <w:sz w:val="28"/>
        </w:rPr>
        <w:t>to the</w:t>
      </w:r>
      <w:r>
        <w:rPr>
          <w:color w:val="000000"/>
          <w:spacing w:val="-3"/>
          <w:sz w:val="28"/>
        </w:rPr>
        <w:t> </w:t>
      </w:r>
      <w:r>
        <w:rPr>
          <w:color w:val="000000"/>
          <w:sz w:val="28"/>
        </w:rPr>
        <w:t>data</w:t>
      </w:r>
      <w:r>
        <w:rPr>
          <w:color w:val="000000"/>
          <w:spacing w:val="-1"/>
          <w:sz w:val="28"/>
        </w:rPr>
        <w:t> </w:t>
      </w:r>
      <w:r>
        <w:rPr>
          <w:color w:val="000000"/>
          <w:sz w:val="28"/>
        </w:rPr>
        <w:t>subject’s</w:t>
      </w:r>
      <w:r>
        <w:rPr>
          <w:color w:val="000000"/>
          <w:spacing w:val="-2"/>
          <w:sz w:val="28"/>
        </w:rPr>
        <w:t> </w:t>
      </w:r>
      <w:r>
        <w:rPr>
          <w:color w:val="000000"/>
          <w:sz w:val="28"/>
        </w:rPr>
        <w:t>inquiry, to allow the review of personal data collected, or to provide a copy thereof</w:t>
      </w:r>
      <w:r>
        <w:rPr>
          <w:color w:val="000000"/>
          <w:sz w:val="28"/>
          <w:shd w:fill="F8FAFA" w:color="auto" w:val="clear"/>
        </w:rPr>
        <w:t>, the University shall determine whether to accept or reject such </w:t>
      </w:r>
      <w:r>
        <w:rPr>
          <w:color w:val="000000"/>
          <w:sz w:val="28"/>
        </w:rPr>
        <w:t> </w:t>
      </w:r>
      <w:r>
        <w:rPr>
          <w:color w:val="000000"/>
          <w:sz w:val="28"/>
          <w:shd w:fill="F8FAFA" w:color="auto" w:val="clear"/>
        </w:rPr>
        <w:t>request</w:t>
      </w:r>
      <w:r>
        <w:rPr>
          <w:color w:val="000000"/>
          <w:spacing w:val="-3"/>
          <w:sz w:val="28"/>
          <w:shd w:fill="F8FAFA" w:color="auto" w:val="clear"/>
        </w:rPr>
        <w:t> </w:t>
      </w:r>
      <w:r>
        <w:rPr>
          <w:color w:val="000000"/>
          <w:sz w:val="28"/>
          <w:shd w:fill="F8FAFA" w:color="auto" w:val="clear"/>
        </w:rPr>
        <w:t>within</w:t>
      </w:r>
      <w:r>
        <w:rPr>
          <w:color w:val="000000"/>
          <w:spacing w:val="-1"/>
          <w:sz w:val="28"/>
          <w:shd w:fill="F8FAFA" w:color="auto" w:val="clear"/>
        </w:rPr>
        <w:t> </w:t>
      </w:r>
      <w:r>
        <w:rPr>
          <w:color w:val="000000"/>
          <w:sz w:val="28"/>
          <w:shd w:fill="F8FAFA" w:color="auto" w:val="clear"/>
        </w:rPr>
        <w:t>fifteen</w:t>
      </w:r>
      <w:r>
        <w:rPr>
          <w:color w:val="000000"/>
          <w:spacing w:val="-3"/>
          <w:sz w:val="28"/>
          <w:shd w:fill="F8FAFA" w:color="auto" w:val="clear"/>
        </w:rPr>
        <w:t> </w:t>
      </w:r>
      <w:r>
        <w:rPr>
          <w:color w:val="000000"/>
          <w:sz w:val="28"/>
          <w:shd w:fill="F8FAFA" w:color="auto" w:val="clear"/>
        </w:rPr>
        <w:t>days</w:t>
      </w:r>
      <w:r>
        <w:rPr>
          <w:color w:val="000000"/>
          <w:spacing w:val="-1"/>
          <w:sz w:val="28"/>
          <w:shd w:fill="F8FAFA" w:color="auto" w:val="clear"/>
        </w:rPr>
        <w:t> </w:t>
      </w:r>
      <w:r>
        <w:rPr>
          <w:color w:val="000000"/>
          <w:sz w:val="28"/>
          <w:shd w:fill="F8FAFA" w:color="auto" w:val="clear"/>
        </w:rPr>
        <w:t>in</w:t>
      </w:r>
      <w:r>
        <w:rPr>
          <w:color w:val="000000"/>
          <w:spacing w:val="-1"/>
          <w:sz w:val="28"/>
          <w:shd w:fill="F8FAFA" w:color="auto" w:val="clear"/>
        </w:rPr>
        <w:t> </w:t>
      </w:r>
      <w:r>
        <w:rPr>
          <w:color w:val="000000"/>
          <w:sz w:val="28"/>
          <w:shd w:fill="F8FAFA" w:color="auto" w:val="clear"/>
        </w:rPr>
        <w:t>accordance</w:t>
      </w:r>
      <w:r>
        <w:rPr>
          <w:color w:val="000000"/>
          <w:spacing w:val="-4"/>
          <w:sz w:val="28"/>
          <w:shd w:fill="F8FAFA" w:color="auto" w:val="clear"/>
        </w:rPr>
        <w:t> </w:t>
      </w:r>
      <w:r>
        <w:rPr>
          <w:color w:val="000000"/>
          <w:sz w:val="28"/>
          <w:shd w:fill="F8FAFA" w:color="auto" w:val="clear"/>
        </w:rPr>
        <w:t>with</w:t>
      </w:r>
      <w:r>
        <w:rPr>
          <w:color w:val="000000"/>
          <w:spacing w:val="-1"/>
          <w:sz w:val="28"/>
          <w:shd w:fill="F8FAFA" w:color="auto" w:val="clear"/>
        </w:rPr>
        <w:t> </w:t>
      </w:r>
      <w:r>
        <w:rPr>
          <w:color w:val="000000"/>
          <w:sz w:val="28"/>
          <w:shd w:fill="F8FAFA" w:color="auto" w:val="clear"/>
        </w:rPr>
        <w:t>Article</w:t>
      </w:r>
      <w:r>
        <w:rPr>
          <w:color w:val="000000"/>
          <w:spacing w:val="-4"/>
          <w:sz w:val="28"/>
          <w:shd w:fill="F8FAFA" w:color="auto" w:val="clear"/>
        </w:rPr>
        <w:t> </w:t>
      </w:r>
      <w:r>
        <w:rPr>
          <w:color w:val="000000"/>
          <w:sz w:val="28"/>
          <w:shd w:fill="F8FAFA" w:color="auto" w:val="clear"/>
        </w:rPr>
        <w:t>13,</w:t>
      </w:r>
      <w:r>
        <w:rPr>
          <w:color w:val="000000"/>
          <w:spacing w:val="-2"/>
          <w:sz w:val="28"/>
          <w:shd w:fill="F8FAFA" w:color="auto" w:val="clear"/>
        </w:rPr>
        <w:t> </w:t>
      </w:r>
      <w:r>
        <w:rPr>
          <w:color w:val="000000"/>
          <w:sz w:val="28"/>
          <w:shd w:fill="F8FAFA" w:color="auto" w:val="clear"/>
        </w:rPr>
        <w:t>Paragraph</w:t>
      </w:r>
      <w:r>
        <w:rPr>
          <w:color w:val="000000"/>
          <w:spacing w:val="-3"/>
          <w:sz w:val="28"/>
          <w:shd w:fill="F8FAFA" w:color="auto" w:val="clear"/>
        </w:rPr>
        <w:t> </w:t>
      </w:r>
      <w:r>
        <w:rPr>
          <w:color w:val="000000"/>
          <w:sz w:val="28"/>
          <w:shd w:fill="F8FAFA" w:color="auto" w:val="clear"/>
        </w:rPr>
        <w:t>1</w:t>
      </w:r>
      <w:r>
        <w:rPr>
          <w:color w:val="000000"/>
          <w:spacing w:val="-1"/>
          <w:sz w:val="28"/>
          <w:shd w:fill="F8FAFA" w:color="auto" w:val="clear"/>
        </w:rPr>
        <w:t> </w:t>
      </w:r>
      <w:r>
        <w:rPr>
          <w:color w:val="000000"/>
          <w:sz w:val="28"/>
          <w:shd w:fill="F8FAFA" w:color="auto" w:val="clear"/>
        </w:rPr>
        <w:t>of</w:t>
      </w:r>
      <w:r>
        <w:rPr>
          <w:color w:val="000000"/>
          <w:spacing w:val="-3"/>
          <w:sz w:val="28"/>
          <w:shd w:fill="F8FAFA" w:color="auto" w:val="clear"/>
        </w:rPr>
        <w:t> </w:t>
      </w:r>
      <w:r>
        <w:rPr>
          <w:color w:val="000000"/>
          <w:spacing w:val="-3"/>
          <w:sz w:val="28"/>
        </w:rPr>
        <w:t> </w:t>
      </w:r>
      <w:r>
        <w:rPr>
          <w:color w:val="000000"/>
          <w:sz w:val="28"/>
          <w:shd w:fill="F8FAFA" w:color="auto" w:val="clear"/>
        </w:rPr>
        <w:t>the Personal Data Act. This deadline may be extended by up to fifteen </w:t>
      </w:r>
      <w:r>
        <w:rPr>
          <w:color w:val="000000"/>
          <w:sz w:val="28"/>
        </w:rPr>
        <w:t> </w:t>
      </w:r>
      <w:r>
        <w:rPr>
          <w:color w:val="000000"/>
          <w:sz w:val="28"/>
          <w:shd w:fill="F8FAFA" w:color="auto" w:val="clear"/>
        </w:rPr>
        <w:t>days if necessary, and the data subject shall be notified in writing of the </w:t>
      </w:r>
      <w:r>
        <w:rPr>
          <w:color w:val="000000"/>
          <w:sz w:val="28"/>
        </w:rPr>
        <w:t> </w:t>
      </w:r>
      <w:r>
        <w:rPr>
          <w:color w:val="000000"/>
          <w:sz w:val="28"/>
          <w:shd w:fill="F8FAFA" w:color="auto" w:val="clear"/>
        </w:rPr>
        <w:t>reason for the extension.</w:t>
      </w:r>
    </w:p>
    <w:p>
      <w:pPr>
        <w:pStyle w:val="ListParagraph"/>
        <w:numPr>
          <w:ilvl w:val="1"/>
          <w:numId w:val="312"/>
        </w:numPr>
        <w:tabs>
          <w:tab w:pos="1418" w:val="left" w:leader="none"/>
        </w:tabs>
        <w:spacing w:line="297" w:lineRule="auto" w:before="5" w:after="0"/>
        <w:ind w:left="1418" w:right="379" w:hanging="567"/>
        <w:jc w:val="left"/>
        <w:rPr>
          <w:sz w:val="28"/>
        </w:rPr>
      </w:pPr>
      <w:r>
        <w:rPr>
          <w:sz w:val="28"/>
        </w:rPr>
        <w:t>When the data subject is allowed to read his/her personal data in accordance</w:t>
      </w:r>
      <w:r>
        <w:rPr>
          <w:spacing w:val="-5"/>
          <w:sz w:val="28"/>
        </w:rPr>
        <w:t> </w:t>
      </w:r>
      <w:r>
        <w:rPr>
          <w:sz w:val="28"/>
        </w:rPr>
        <w:t>with</w:t>
      </w:r>
      <w:r>
        <w:rPr>
          <w:spacing w:val="-2"/>
          <w:sz w:val="28"/>
        </w:rPr>
        <w:t> </w:t>
      </w:r>
      <w:r>
        <w:rPr>
          <w:sz w:val="28"/>
        </w:rPr>
        <w:t>the</w:t>
      </w:r>
      <w:r>
        <w:rPr>
          <w:spacing w:val="-5"/>
          <w:sz w:val="28"/>
        </w:rPr>
        <w:t> </w:t>
      </w:r>
      <w:r>
        <w:rPr>
          <w:sz w:val="28"/>
        </w:rPr>
        <w:t>preceding</w:t>
      </w:r>
      <w:r>
        <w:rPr>
          <w:spacing w:val="-4"/>
          <w:sz w:val="28"/>
        </w:rPr>
        <w:t> </w:t>
      </w:r>
      <w:r>
        <w:rPr>
          <w:sz w:val="28"/>
        </w:rPr>
        <w:t>paragraph,</w:t>
      </w:r>
      <w:r>
        <w:rPr>
          <w:spacing w:val="-3"/>
          <w:sz w:val="28"/>
        </w:rPr>
        <w:t> </w:t>
      </w:r>
      <w:r>
        <w:rPr>
          <w:sz w:val="28"/>
        </w:rPr>
        <w:t>he/she</w:t>
      </w:r>
      <w:r>
        <w:rPr>
          <w:spacing w:val="-5"/>
          <w:sz w:val="28"/>
        </w:rPr>
        <w:t> </w:t>
      </w:r>
      <w:r>
        <w:rPr>
          <w:sz w:val="28"/>
        </w:rPr>
        <w:t>shall</w:t>
      </w:r>
      <w:r>
        <w:rPr>
          <w:spacing w:val="-2"/>
          <w:sz w:val="28"/>
        </w:rPr>
        <w:t> </w:t>
      </w:r>
      <w:r>
        <w:rPr>
          <w:sz w:val="28"/>
        </w:rPr>
        <w:t>be</w:t>
      </w:r>
      <w:r>
        <w:rPr>
          <w:spacing w:val="-3"/>
          <w:sz w:val="28"/>
        </w:rPr>
        <w:t> </w:t>
      </w:r>
      <w:r>
        <w:rPr>
          <w:sz w:val="28"/>
        </w:rPr>
        <w:t>accompanied</w:t>
      </w:r>
      <w:r>
        <w:rPr>
          <w:spacing w:val="-4"/>
          <w:sz w:val="28"/>
        </w:rPr>
        <w:t> </w:t>
      </w:r>
      <w:r>
        <w:rPr>
          <w:sz w:val="28"/>
        </w:rPr>
        <w:t>by personnel sent by the department in charge.</w:t>
      </w:r>
    </w:p>
    <w:p>
      <w:pPr>
        <w:pStyle w:val="ListParagraph"/>
        <w:numPr>
          <w:ilvl w:val="1"/>
          <w:numId w:val="312"/>
        </w:numPr>
        <w:tabs>
          <w:tab w:pos="1418" w:val="left" w:leader="none"/>
        </w:tabs>
        <w:spacing w:line="297" w:lineRule="auto" w:before="3" w:after="0"/>
        <w:ind w:left="1418" w:right="520" w:hanging="567"/>
        <w:jc w:val="left"/>
        <w:rPr>
          <w:sz w:val="28"/>
        </w:rPr>
      </w:pPr>
      <w:r>
        <w:rPr>
          <w:sz w:val="28"/>
        </w:rPr>
        <w:t>The </w:t>
      </w:r>
      <w:r>
        <w:rPr>
          <w:color w:val="000000"/>
          <w:sz w:val="28"/>
          <w:shd w:fill="F8FAFA" w:color="auto" w:val="clear"/>
        </w:rPr>
        <w:t>University</w:t>
      </w:r>
      <w:r>
        <w:rPr>
          <w:color w:val="000000"/>
          <w:sz w:val="28"/>
        </w:rPr>
        <w:t> may charge a fee </w:t>
      </w:r>
      <w:r>
        <w:rPr>
          <w:color w:val="000000"/>
          <w:sz w:val="28"/>
          <w:shd w:fill="F8FAFA" w:color="auto" w:val="clear"/>
        </w:rPr>
        <w:t>to cover necessary costs from the data </w:t>
      </w:r>
      <w:r>
        <w:rPr>
          <w:color w:val="000000"/>
          <w:sz w:val="28"/>
        </w:rPr>
        <w:t> </w:t>
      </w:r>
      <w:r>
        <w:rPr>
          <w:color w:val="000000"/>
          <w:sz w:val="28"/>
          <w:shd w:fill="F8FAFA" w:color="auto" w:val="clear"/>
        </w:rPr>
        <w:t>subject</w:t>
      </w:r>
      <w:r>
        <w:rPr>
          <w:color w:val="000000"/>
          <w:spacing w:val="-1"/>
          <w:sz w:val="28"/>
          <w:shd w:fill="F8FAFA" w:color="auto" w:val="clear"/>
        </w:rPr>
        <w:t> </w:t>
      </w:r>
      <w:r>
        <w:rPr>
          <w:color w:val="000000"/>
          <w:sz w:val="28"/>
          <w:shd w:fill="F8FAFA" w:color="auto" w:val="clear"/>
        </w:rPr>
        <w:t>who,</w:t>
      </w:r>
      <w:r>
        <w:rPr>
          <w:color w:val="000000"/>
          <w:spacing w:val="-5"/>
          <w:sz w:val="28"/>
          <w:shd w:fill="F8FAFA" w:color="auto" w:val="clear"/>
        </w:rPr>
        <w:t> </w:t>
      </w:r>
      <w:r>
        <w:rPr>
          <w:color w:val="000000"/>
          <w:sz w:val="28"/>
          <w:shd w:fill="F8FAFA" w:color="auto" w:val="clear"/>
        </w:rPr>
        <w:t>pursuant</w:t>
      </w:r>
      <w:r>
        <w:rPr>
          <w:color w:val="000000"/>
          <w:spacing w:val="-3"/>
          <w:sz w:val="28"/>
          <w:shd w:fill="F8FAFA" w:color="auto" w:val="clear"/>
        </w:rPr>
        <w:t> </w:t>
      </w:r>
      <w:r>
        <w:rPr>
          <w:color w:val="000000"/>
          <w:sz w:val="28"/>
          <w:shd w:fill="F8FAFA" w:color="auto" w:val="clear"/>
        </w:rPr>
        <w:t>to </w:t>
      </w:r>
      <w:r>
        <w:rPr>
          <w:color w:val="000000"/>
          <w:sz w:val="28"/>
        </w:rPr>
        <w:t>the</w:t>
      </w:r>
      <w:r>
        <w:rPr>
          <w:color w:val="000000"/>
          <w:spacing w:val="-4"/>
          <w:sz w:val="28"/>
        </w:rPr>
        <w:t> </w:t>
      </w:r>
      <w:r>
        <w:rPr>
          <w:color w:val="000000"/>
          <w:sz w:val="28"/>
        </w:rPr>
        <w:t>preceding</w:t>
      </w:r>
      <w:r>
        <w:rPr>
          <w:color w:val="000000"/>
          <w:spacing w:val="-3"/>
          <w:sz w:val="28"/>
        </w:rPr>
        <w:t> </w:t>
      </w:r>
      <w:r>
        <w:rPr>
          <w:color w:val="000000"/>
          <w:sz w:val="28"/>
        </w:rPr>
        <w:t>paragraph,</w:t>
      </w:r>
      <w:r>
        <w:rPr>
          <w:color w:val="000000"/>
          <w:spacing w:val="-2"/>
          <w:sz w:val="28"/>
          <w:shd w:fill="F8FAFA" w:color="auto" w:val="clear"/>
        </w:rPr>
        <w:t> </w:t>
      </w:r>
      <w:r>
        <w:rPr>
          <w:color w:val="000000"/>
          <w:sz w:val="28"/>
          <w:shd w:fill="F8FAFA" w:color="auto" w:val="clear"/>
        </w:rPr>
        <w:t>makes</w:t>
      </w:r>
      <w:r>
        <w:rPr>
          <w:color w:val="000000"/>
          <w:spacing w:val="-1"/>
          <w:sz w:val="28"/>
          <w:shd w:fill="F8FAFA" w:color="auto" w:val="clear"/>
        </w:rPr>
        <w:t> </w:t>
      </w:r>
      <w:r>
        <w:rPr>
          <w:color w:val="000000"/>
          <w:sz w:val="28"/>
          <w:shd w:fill="F8FAFA" w:color="auto" w:val="clear"/>
        </w:rPr>
        <w:t>an</w:t>
      </w:r>
      <w:r>
        <w:rPr>
          <w:color w:val="000000"/>
          <w:spacing w:val="-1"/>
          <w:sz w:val="28"/>
          <w:shd w:fill="F8FAFA" w:color="auto" w:val="clear"/>
        </w:rPr>
        <w:t> </w:t>
      </w:r>
      <w:r>
        <w:rPr>
          <w:color w:val="000000"/>
          <w:sz w:val="28"/>
          <w:shd w:fill="F8FAFA" w:color="auto" w:val="clear"/>
        </w:rPr>
        <w:t>inquiry</w:t>
      </w:r>
      <w:r>
        <w:rPr>
          <w:color w:val="000000"/>
          <w:spacing w:val="-3"/>
          <w:sz w:val="28"/>
          <w:shd w:fill="F8FAFA" w:color="auto" w:val="clear"/>
        </w:rPr>
        <w:t> </w:t>
      </w:r>
      <w:r>
        <w:rPr>
          <w:color w:val="000000"/>
          <w:sz w:val="28"/>
          <w:shd w:fill="F8FAFA" w:color="auto" w:val="clear"/>
        </w:rPr>
        <w:t>or</w:t>
      </w:r>
      <w:r>
        <w:rPr>
          <w:color w:val="000000"/>
          <w:spacing w:val="-1"/>
          <w:sz w:val="28"/>
          <w:shd w:fill="F8FAFA" w:color="auto" w:val="clear"/>
        </w:rPr>
        <w:t> </w:t>
      </w:r>
      <w:r>
        <w:rPr>
          <w:color w:val="000000"/>
          <w:sz w:val="28"/>
          <w:shd w:fill="F8FAFA" w:color="auto" w:val="clear"/>
        </w:rPr>
        <w:t>a</w:t>
      </w:r>
      <w:r>
        <w:rPr>
          <w:color w:val="000000"/>
          <w:spacing w:val="-4"/>
          <w:sz w:val="28"/>
          <w:shd w:fill="F8FAFA" w:color="auto" w:val="clear"/>
        </w:rPr>
        <w:t> </w:t>
      </w:r>
      <w:r>
        <w:rPr>
          <w:color w:val="000000"/>
          <w:spacing w:val="-4"/>
          <w:sz w:val="28"/>
        </w:rPr>
        <w:t> </w:t>
      </w:r>
      <w:r>
        <w:rPr>
          <w:color w:val="000000"/>
          <w:sz w:val="28"/>
          <w:shd w:fill="F8FAFA" w:color="auto" w:val="clear"/>
        </w:rPr>
        <w:t>request to review or obtain copies of the personal data.</w:t>
      </w:r>
    </w:p>
    <w:p>
      <w:pPr>
        <w:pStyle w:val="BodyText"/>
        <w:spacing w:line="264" w:lineRule="auto" w:before="131"/>
        <w:ind w:left="811" w:right="374" w:hanging="632"/>
        <w:jc w:val="both"/>
        <w:rPr>
          <w:rFonts w:ascii="標楷體" w:eastAsia="標楷體" w:hint="eastAsia"/>
        </w:rPr>
      </w:pPr>
      <w:r>
        <w:rPr>
          <w:rFonts w:ascii="標楷體" w:eastAsia="標楷體" w:hint="eastAsia"/>
          <w:spacing w:val="-8"/>
          <w:w w:val="100"/>
        </w:rPr>
        <w:t>十七、本校就當事人依個資法第十一條第一項至第四項規定提出個人資料更正或補充之請求時，應依個資法第十三條第二項規定，於三十日內為准駁之</w:t>
      </w:r>
      <w:r>
        <w:rPr>
          <w:rFonts w:ascii="標楷體" w:eastAsia="標楷體" w:hint="eastAsia"/>
          <w:spacing w:val="3"/>
          <w:w w:val="100"/>
        </w:rPr>
        <w:t>決定。前項准駁決定，必要時得予延長，延長期間不得逾三十日，並應</w:t>
      </w:r>
      <w:r>
        <w:rPr>
          <w:rFonts w:ascii="標楷體" w:eastAsia="標楷體" w:hint="eastAsia"/>
          <w:spacing w:val="-3"/>
          <w:w w:val="100"/>
        </w:rPr>
        <w:t>將其原因以書面通知請求人。</w:t>
      </w:r>
    </w:p>
    <w:p>
      <w:pPr>
        <w:pStyle w:val="BodyText"/>
        <w:spacing w:before="110"/>
        <w:ind w:left="141"/>
      </w:pPr>
      <w:r>
        <w:rPr/>
        <w:t>Article</w:t>
      </w:r>
      <w:r>
        <w:rPr>
          <w:spacing w:val="-5"/>
        </w:rPr>
        <w:t> 17</w:t>
      </w:r>
    </w:p>
    <w:p>
      <w:pPr>
        <w:pStyle w:val="BodyText"/>
        <w:spacing w:line="297" w:lineRule="auto" w:before="77"/>
        <w:ind w:left="1132" w:right="322"/>
      </w:pPr>
      <w:r>
        <w:rPr>
          <w:color w:val="000000"/>
          <w:shd w:fill="F8FAFA" w:color="auto" w:val="clear"/>
        </w:rPr>
        <w:t>Where a request is made by a data subject to the University, pursuant to </w:t>
      </w:r>
      <w:r>
        <w:rPr>
          <w:color w:val="000000"/>
        </w:rPr>
        <w:t> </w:t>
      </w:r>
      <w:r>
        <w:rPr>
          <w:color w:val="000000"/>
          <w:shd w:fill="F8FAFA" w:color="auto" w:val="clear"/>
        </w:rPr>
        <w:t>Article 11, Paragraphs 1 to 4 of the Personal Data Act, to correct or </w:t>
      </w:r>
      <w:r>
        <w:rPr>
          <w:color w:val="000000"/>
        </w:rPr>
        <w:t> </w:t>
      </w:r>
      <w:r>
        <w:rPr>
          <w:color w:val="000000"/>
          <w:shd w:fill="F8FAFA" w:color="auto" w:val="clear"/>
        </w:rPr>
        <w:t>supplement personal data, the University shall determine whether to accept </w:t>
      </w:r>
      <w:r>
        <w:rPr>
          <w:color w:val="000000"/>
        </w:rPr>
        <w:t> </w:t>
      </w:r>
      <w:r>
        <w:rPr>
          <w:color w:val="000000"/>
          <w:shd w:fill="F8FAFA" w:color="auto" w:val="clear"/>
        </w:rPr>
        <w:t>or reject such a request within thirty days in accordance with Article 13, </w:t>
      </w:r>
      <w:r>
        <w:rPr>
          <w:color w:val="000000"/>
        </w:rPr>
        <w:t> </w:t>
      </w:r>
      <w:r>
        <w:rPr>
          <w:color w:val="000000"/>
          <w:shd w:fill="F8FAFA" w:color="auto" w:val="clear"/>
        </w:rPr>
        <w:t>Paragraph 2 of the Personal Data Act. Such a deadline may be extended by </w:t>
      </w:r>
      <w:r>
        <w:rPr>
          <w:color w:val="000000"/>
        </w:rPr>
        <w:t> </w:t>
      </w:r>
      <w:r>
        <w:rPr>
          <w:color w:val="000000"/>
          <w:shd w:fill="F8FAFA" w:color="auto" w:val="clear"/>
        </w:rPr>
        <w:t>up</w:t>
      </w:r>
      <w:r>
        <w:rPr>
          <w:color w:val="000000"/>
          <w:spacing w:val="-3"/>
          <w:shd w:fill="F8FAFA" w:color="auto" w:val="clear"/>
        </w:rPr>
        <w:t> </w:t>
      </w:r>
      <w:r>
        <w:rPr>
          <w:color w:val="000000"/>
          <w:shd w:fill="F8FAFA" w:color="auto" w:val="clear"/>
        </w:rPr>
        <w:t>to</w:t>
      </w:r>
      <w:r>
        <w:rPr>
          <w:color w:val="000000"/>
          <w:spacing w:val="-3"/>
          <w:shd w:fill="F8FAFA" w:color="auto" w:val="clear"/>
        </w:rPr>
        <w:t> </w:t>
      </w:r>
      <w:r>
        <w:rPr>
          <w:color w:val="000000"/>
          <w:shd w:fill="F8FAFA" w:color="auto" w:val="clear"/>
        </w:rPr>
        <w:t>thirty</w:t>
      </w:r>
      <w:r>
        <w:rPr>
          <w:color w:val="000000"/>
          <w:spacing w:val="-3"/>
          <w:shd w:fill="F8FAFA" w:color="auto" w:val="clear"/>
        </w:rPr>
        <w:t> </w:t>
      </w:r>
      <w:r>
        <w:rPr>
          <w:color w:val="000000"/>
          <w:shd w:fill="F8FAFA" w:color="auto" w:val="clear"/>
        </w:rPr>
        <w:t>days</w:t>
      </w:r>
      <w:r>
        <w:rPr>
          <w:color w:val="000000"/>
          <w:spacing w:val="-3"/>
          <w:shd w:fill="F8FAFA" w:color="auto" w:val="clear"/>
        </w:rPr>
        <w:t> </w:t>
      </w:r>
      <w:r>
        <w:rPr>
          <w:color w:val="000000"/>
          <w:shd w:fill="F8FAFA" w:color="auto" w:val="clear"/>
        </w:rPr>
        <w:t>if</w:t>
      </w:r>
      <w:r>
        <w:rPr>
          <w:color w:val="000000"/>
          <w:spacing w:val="-2"/>
          <w:shd w:fill="F8FAFA" w:color="auto" w:val="clear"/>
        </w:rPr>
        <w:t> </w:t>
      </w:r>
      <w:r>
        <w:rPr>
          <w:color w:val="000000"/>
          <w:shd w:fill="F8FAFA" w:color="auto" w:val="clear"/>
        </w:rPr>
        <w:t>necessary,</w:t>
      </w:r>
      <w:r>
        <w:rPr>
          <w:color w:val="000000"/>
          <w:spacing w:val="-2"/>
          <w:shd w:fill="F8FAFA" w:color="auto" w:val="clear"/>
        </w:rPr>
        <w:t> </w:t>
      </w:r>
      <w:r>
        <w:rPr>
          <w:color w:val="000000"/>
          <w:shd w:fill="F8FAFA" w:color="auto" w:val="clear"/>
        </w:rPr>
        <w:t>and</w:t>
      </w:r>
      <w:r>
        <w:rPr>
          <w:color w:val="000000"/>
          <w:spacing w:val="-1"/>
          <w:shd w:fill="F8FAFA" w:color="auto" w:val="clear"/>
        </w:rPr>
        <w:t> </w:t>
      </w:r>
      <w:r>
        <w:rPr>
          <w:color w:val="000000"/>
          <w:shd w:fill="F8FAFA" w:color="auto" w:val="clear"/>
        </w:rPr>
        <w:t>the</w:t>
      </w:r>
      <w:r>
        <w:rPr>
          <w:color w:val="000000"/>
          <w:spacing w:val="-4"/>
          <w:shd w:fill="F8FAFA" w:color="auto" w:val="clear"/>
        </w:rPr>
        <w:t> </w:t>
      </w:r>
      <w:r>
        <w:rPr>
          <w:color w:val="000000"/>
          <w:shd w:fill="F8FAFA" w:color="auto" w:val="clear"/>
        </w:rPr>
        <w:t>data</w:t>
      </w:r>
      <w:r>
        <w:rPr>
          <w:color w:val="000000"/>
          <w:spacing w:val="-2"/>
          <w:shd w:fill="F8FAFA" w:color="auto" w:val="clear"/>
        </w:rPr>
        <w:t> </w:t>
      </w:r>
      <w:r>
        <w:rPr>
          <w:color w:val="000000"/>
          <w:shd w:fill="F8FAFA" w:color="auto" w:val="clear"/>
        </w:rPr>
        <w:t>subject</w:t>
      </w:r>
      <w:r>
        <w:rPr>
          <w:color w:val="000000"/>
          <w:spacing w:val="-1"/>
          <w:shd w:fill="F8FAFA" w:color="auto" w:val="clear"/>
        </w:rPr>
        <w:t> </w:t>
      </w:r>
      <w:r>
        <w:rPr>
          <w:color w:val="000000"/>
          <w:shd w:fill="F8FAFA" w:color="auto" w:val="clear"/>
        </w:rPr>
        <w:t>shall</w:t>
      </w:r>
      <w:r>
        <w:rPr>
          <w:color w:val="000000"/>
          <w:spacing w:val="-1"/>
          <w:shd w:fill="F8FAFA" w:color="auto" w:val="clear"/>
        </w:rPr>
        <w:t> </w:t>
      </w:r>
      <w:r>
        <w:rPr>
          <w:color w:val="000000"/>
          <w:shd w:fill="F8FAFA" w:color="auto" w:val="clear"/>
        </w:rPr>
        <w:t>be</w:t>
      </w:r>
      <w:r>
        <w:rPr>
          <w:color w:val="000000"/>
          <w:spacing w:val="-2"/>
          <w:shd w:fill="F8FAFA" w:color="auto" w:val="clear"/>
        </w:rPr>
        <w:t> </w:t>
      </w:r>
      <w:r>
        <w:rPr>
          <w:color w:val="000000"/>
          <w:shd w:fill="F8FAFA" w:color="auto" w:val="clear"/>
        </w:rPr>
        <w:t>notified</w:t>
      </w:r>
      <w:r>
        <w:rPr>
          <w:color w:val="000000"/>
          <w:spacing w:val="-1"/>
          <w:shd w:fill="F8FAFA" w:color="auto" w:val="clear"/>
        </w:rPr>
        <w:t> </w:t>
      </w:r>
      <w:r>
        <w:rPr>
          <w:color w:val="000000"/>
          <w:shd w:fill="F8FAFA" w:color="auto" w:val="clear"/>
        </w:rPr>
        <w:t>in</w:t>
      </w:r>
      <w:r>
        <w:rPr>
          <w:color w:val="000000"/>
          <w:spacing w:val="-3"/>
          <w:shd w:fill="F8FAFA" w:color="auto" w:val="clear"/>
        </w:rPr>
        <w:t> </w:t>
      </w:r>
      <w:r>
        <w:rPr>
          <w:color w:val="000000"/>
          <w:shd w:fill="F8FAFA" w:color="auto" w:val="clear"/>
        </w:rPr>
        <w:t>writing</w:t>
      </w:r>
      <w:r>
        <w:rPr>
          <w:color w:val="000000"/>
          <w:spacing w:val="-16"/>
          <w:shd w:fill="F8FAFA" w:color="auto" w:val="clear"/>
        </w:rPr>
        <w:t> </w:t>
      </w:r>
      <w:r>
        <w:rPr>
          <w:color w:val="000000"/>
          <w:spacing w:val="-16"/>
        </w:rPr>
        <w:t> </w:t>
      </w:r>
      <w:r>
        <w:rPr>
          <w:color w:val="000000"/>
          <w:shd w:fill="F8FAFA" w:color="auto" w:val="clear"/>
        </w:rPr>
        <w:t>of the reason for the extension.</w:t>
      </w:r>
    </w:p>
    <w:p>
      <w:pPr>
        <w:pStyle w:val="BodyText"/>
        <w:spacing w:line="264" w:lineRule="auto" w:before="135"/>
        <w:ind w:left="811" w:right="387" w:hanging="632"/>
        <w:rPr>
          <w:rFonts w:ascii="標楷體" w:eastAsia="標楷體" w:hint="eastAsia"/>
        </w:rPr>
      </w:pPr>
      <w:r>
        <w:rPr>
          <w:rFonts w:ascii="標楷體" w:eastAsia="標楷體" w:hint="eastAsia"/>
          <w:spacing w:val="-10"/>
        </w:rPr>
        <w:t>十八、個人資料檔案如有其他法律規定不得公開或應限制公開其檔案名稱者，</w:t>
      </w:r>
      <w:r>
        <w:rPr>
          <w:rFonts w:ascii="標楷體" w:eastAsia="標楷體" w:hint="eastAsia"/>
          <w:spacing w:val="-2"/>
        </w:rPr>
        <w:t>依其規定辦理。</w:t>
      </w:r>
    </w:p>
    <w:p>
      <w:pPr>
        <w:pStyle w:val="BodyText"/>
        <w:spacing w:before="109"/>
        <w:ind w:left="141"/>
      </w:pPr>
      <w:r>
        <w:rPr/>
        <w:t>Article</w:t>
      </w:r>
      <w:r>
        <w:rPr>
          <w:spacing w:val="-5"/>
        </w:rPr>
        <w:t> 18</w:t>
      </w:r>
    </w:p>
    <w:p>
      <w:pPr>
        <w:pStyle w:val="BodyText"/>
        <w:spacing w:before="79"/>
        <w:ind w:left="1133"/>
      </w:pPr>
      <w:r>
        <w:rPr/>
        <w:t>If</w:t>
      </w:r>
      <w:r>
        <w:rPr>
          <w:spacing w:val="-6"/>
        </w:rPr>
        <w:t> </w:t>
      </w:r>
      <w:r>
        <w:rPr/>
        <w:t>there</w:t>
      </w:r>
      <w:r>
        <w:rPr>
          <w:spacing w:val="-4"/>
        </w:rPr>
        <w:t> </w:t>
      </w:r>
      <w:r>
        <w:rPr/>
        <w:t>are</w:t>
      </w:r>
      <w:r>
        <w:rPr>
          <w:spacing w:val="-4"/>
        </w:rPr>
        <w:t> </w:t>
      </w:r>
      <w:r>
        <w:rPr/>
        <w:t>any</w:t>
      </w:r>
      <w:r>
        <w:rPr>
          <w:spacing w:val="-1"/>
        </w:rPr>
        <w:t> </w:t>
      </w:r>
      <w:r>
        <w:rPr/>
        <w:t>laws</w:t>
      </w:r>
      <w:r>
        <w:rPr>
          <w:spacing w:val="-5"/>
        </w:rPr>
        <w:t> </w:t>
      </w:r>
      <w:r>
        <w:rPr/>
        <w:t>or</w:t>
      </w:r>
      <w:r>
        <w:rPr>
          <w:spacing w:val="-4"/>
        </w:rPr>
        <w:t> </w:t>
      </w:r>
      <w:r>
        <w:rPr/>
        <w:t>regulations</w:t>
      </w:r>
      <w:r>
        <w:rPr>
          <w:spacing w:val="-4"/>
        </w:rPr>
        <w:t> </w:t>
      </w:r>
      <w:r>
        <w:rPr/>
        <w:t>that</w:t>
      </w:r>
      <w:r>
        <w:rPr>
          <w:spacing w:val="-5"/>
        </w:rPr>
        <w:t> </w:t>
      </w:r>
      <w:r>
        <w:rPr/>
        <w:t>prohibit</w:t>
      </w:r>
      <w:r>
        <w:rPr>
          <w:spacing w:val="-3"/>
        </w:rPr>
        <w:t> </w:t>
      </w:r>
      <w:r>
        <w:rPr/>
        <w:t>or</w:t>
      </w:r>
      <w:r>
        <w:rPr>
          <w:spacing w:val="-4"/>
        </w:rPr>
        <w:t> </w:t>
      </w:r>
      <w:r>
        <w:rPr/>
        <w:t>restrict</w:t>
      </w:r>
      <w:r>
        <w:rPr>
          <w:spacing w:val="-4"/>
        </w:rPr>
        <w:t> </w:t>
      </w:r>
      <w:r>
        <w:rPr/>
        <w:t>the</w:t>
      </w:r>
      <w:r>
        <w:rPr>
          <w:spacing w:val="-4"/>
        </w:rPr>
        <w:t> </w:t>
      </w:r>
      <w:r>
        <w:rPr/>
        <w:t>disclosure</w:t>
      </w:r>
      <w:r>
        <w:rPr>
          <w:spacing w:val="-5"/>
        </w:rPr>
        <w:t> of</w:t>
      </w:r>
    </w:p>
    <w:p>
      <w:pPr>
        <w:spacing w:after="0"/>
        <w:sectPr>
          <w:pgSz w:w="11920" w:h="16850"/>
          <w:pgMar w:header="0" w:footer="967" w:top="1140" w:bottom="1160" w:left="1080" w:right="740"/>
        </w:sectPr>
      </w:pPr>
    </w:p>
    <w:p>
      <w:pPr>
        <w:pStyle w:val="BodyText"/>
        <w:spacing w:line="297" w:lineRule="auto" w:before="77"/>
        <w:ind w:left="1133" w:right="655" w:hanging="1"/>
        <w:jc w:val="both"/>
      </w:pPr>
      <w:r>
        <w:rPr/>
        <w:t>personal</w:t>
      </w:r>
      <w:r>
        <w:rPr>
          <w:spacing w:val="-2"/>
        </w:rPr>
        <w:t> </w:t>
      </w:r>
      <w:r>
        <w:rPr/>
        <w:t>data</w:t>
      </w:r>
      <w:r>
        <w:rPr>
          <w:spacing w:val="-3"/>
        </w:rPr>
        <w:t> </w:t>
      </w:r>
      <w:r>
        <w:rPr/>
        <w:t>file</w:t>
      </w:r>
      <w:r>
        <w:rPr>
          <w:spacing w:val="-3"/>
        </w:rPr>
        <w:t> </w:t>
      </w:r>
      <w:r>
        <w:rPr/>
        <w:t>names,</w:t>
      </w:r>
      <w:r>
        <w:rPr>
          <w:spacing w:val="-3"/>
        </w:rPr>
        <w:t> </w:t>
      </w:r>
      <w:r>
        <w:rPr/>
        <w:t>such</w:t>
      </w:r>
      <w:r>
        <w:rPr>
          <w:spacing w:val="-2"/>
        </w:rPr>
        <w:t> </w:t>
      </w:r>
      <w:r>
        <w:rPr/>
        <w:t>disclosure</w:t>
      </w:r>
      <w:r>
        <w:rPr>
          <w:spacing w:val="-3"/>
        </w:rPr>
        <w:t> </w:t>
      </w:r>
      <w:r>
        <w:rPr/>
        <w:t>should</w:t>
      </w:r>
      <w:r>
        <w:rPr>
          <w:spacing w:val="-2"/>
        </w:rPr>
        <w:t> </w:t>
      </w:r>
      <w:r>
        <w:rPr/>
        <w:t>be</w:t>
      </w:r>
      <w:r>
        <w:rPr>
          <w:spacing w:val="-3"/>
        </w:rPr>
        <w:t> </w:t>
      </w:r>
      <w:r>
        <w:rPr/>
        <w:t>handled</w:t>
      </w:r>
      <w:r>
        <w:rPr>
          <w:spacing w:val="-2"/>
        </w:rPr>
        <w:t> </w:t>
      </w:r>
      <w:r>
        <w:rPr/>
        <w:t>in</w:t>
      </w:r>
      <w:r>
        <w:rPr>
          <w:spacing w:val="-4"/>
        </w:rPr>
        <w:t> </w:t>
      </w:r>
      <w:r>
        <w:rPr/>
        <w:t>accordance with the said laws or regulations.</w:t>
      </w:r>
    </w:p>
    <w:p>
      <w:pPr>
        <w:pStyle w:val="BodyText"/>
        <w:spacing w:before="133"/>
        <w:ind w:left="175"/>
        <w:rPr>
          <w:rFonts w:ascii="標楷體" w:eastAsia="標楷體" w:hint="eastAsia"/>
        </w:rPr>
      </w:pPr>
      <w:r>
        <w:rPr>
          <w:rFonts w:ascii="標楷體" w:eastAsia="標楷體" w:hint="eastAsia"/>
          <w:spacing w:val="-3"/>
        </w:rPr>
        <w:t>十九、本要點經行政會議通過，陳請校長核定後施行；修正時亦同。</w:t>
      </w:r>
    </w:p>
    <w:p>
      <w:pPr>
        <w:pStyle w:val="BodyText"/>
        <w:spacing w:before="145"/>
        <w:ind w:left="141"/>
        <w:jc w:val="both"/>
      </w:pPr>
      <w:r>
        <w:rPr/>
        <w:t>Article</w:t>
      </w:r>
      <w:r>
        <w:rPr>
          <w:spacing w:val="-5"/>
        </w:rPr>
        <w:t> 19</w:t>
      </w:r>
    </w:p>
    <w:p>
      <w:pPr>
        <w:pStyle w:val="BodyText"/>
        <w:spacing w:line="297" w:lineRule="auto" w:before="79"/>
        <w:ind w:left="1133" w:right="539" w:hanging="1"/>
        <w:jc w:val="both"/>
      </w:pPr>
      <w:r>
        <w:rPr/>
        <w:t>These</w:t>
      </w:r>
      <w:r>
        <w:rPr>
          <w:spacing w:val="-3"/>
        </w:rPr>
        <w:t> </w:t>
      </w:r>
      <w:r>
        <w:rPr/>
        <w:t>Regulations</w:t>
      </w:r>
      <w:r>
        <w:rPr>
          <w:spacing w:val="-2"/>
        </w:rPr>
        <w:t> </w:t>
      </w:r>
      <w:r>
        <w:rPr/>
        <w:t>shall</w:t>
      </w:r>
      <w:r>
        <w:rPr>
          <w:spacing w:val="-4"/>
        </w:rPr>
        <w:t> </w:t>
      </w:r>
      <w:r>
        <w:rPr/>
        <w:t>be</w:t>
      </w:r>
      <w:r>
        <w:rPr>
          <w:spacing w:val="-5"/>
        </w:rPr>
        <w:t> </w:t>
      </w:r>
      <w:r>
        <w:rPr/>
        <w:t>passed</w:t>
      </w:r>
      <w:r>
        <w:rPr>
          <w:spacing w:val="-2"/>
        </w:rPr>
        <w:t> </w:t>
      </w:r>
      <w:r>
        <w:rPr/>
        <w:t>by</w:t>
      </w:r>
      <w:r>
        <w:rPr>
          <w:spacing w:val="-2"/>
        </w:rPr>
        <w:t> </w:t>
      </w:r>
      <w:r>
        <w:rPr/>
        <w:t>the</w:t>
      </w:r>
      <w:r>
        <w:rPr>
          <w:spacing w:val="-5"/>
        </w:rPr>
        <w:t> </w:t>
      </w:r>
      <w:r>
        <w:rPr/>
        <w:t>Administrative</w:t>
      </w:r>
      <w:r>
        <w:rPr>
          <w:spacing w:val="-3"/>
        </w:rPr>
        <w:t> </w:t>
      </w:r>
      <w:r>
        <w:rPr/>
        <w:t>Meeting</w:t>
      </w:r>
      <w:r>
        <w:rPr>
          <w:spacing w:val="-2"/>
        </w:rPr>
        <w:t> </w:t>
      </w:r>
      <w:r>
        <w:rPr/>
        <w:t>and</w:t>
      </w:r>
      <w:r>
        <w:rPr>
          <w:spacing w:val="-2"/>
        </w:rPr>
        <w:t> </w:t>
      </w:r>
      <w:r>
        <w:rPr/>
        <w:t>shall take force upon approval by the President. The same procedure</w:t>
      </w:r>
      <w:r>
        <w:rPr>
          <w:spacing w:val="-1"/>
        </w:rPr>
        <w:t> </w:t>
      </w:r>
      <w:r>
        <w:rPr/>
        <w:t>shall apply when these Regulations are amended.</w:t>
      </w:r>
    </w:p>
    <w:p>
      <w:pPr>
        <w:spacing w:after="0" w:line="297" w:lineRule="auto"/>
        <w:jc w:val="both"/>
        <w:sectPr>
          <w:pgSz w:w="11920" w:h="16850"/>
          <w:pgMar w:header="0" w:footer="967" w:top="1100" w:bottom="1160" w:left="1080" w:right="740"/>
        </w:sectPr>
      </w:pPr>
    </w:p>
    <w:p>
      <w:pPr>
        <w:spacing w:line="355" w:lineRule="auto" w:before="53"/>
        <w:ind w:left="1568" w:right="1429" w:firstLine="1161"/>
        <w:jc w:val="left"/>
        <w:rPr>
          <w:b/>
          <w:sz w:val="32"/>
        </w:rPr>
      </w:pPr>
      <w:bookmarkStart w:name="中英雙語_49. 國立高雄科技大學電子郵件服務管理要點" w:id="83"/>
      <w:bookmarkEnd w:id="83"/>
      <w:r>
        <w:rPr/>
      </w:r>
      <w:r>
        <w:rPr>
          <w:rFonts w:ascii="標楷體" w:eastAsia="標楷體" w:hint="eastAsia"/>
          <w:b/>
          <w:spacing w:val="-2"/>
          <w:sz w:val="32"/>
        </w:rPr>
        <w:t>國立高雄科技大學電子郵件服務管理要點 </w:t>
      </w:r>
      <w:r>
        <w:rPr>
          <w:b/>
          <w:sz w:val="32"/>
        </w:rPr>
        <w:t>National Kaohsiung University of Science and Technology Regulations</w:t>
      </w:r>
      <w:r>
        <w:rPr>
          <w:b/>
          <w:spacing w:val="-7"/>
          <w:sz w:val="32"/>
        </w:rPr>
        <w:t> </w:t>
      </w:r>
      <w:r>
        <w:rPr>
          <w:b/>
          <w:sz w:val="32"/>
        </w:rPr>
        <w:t>Governing</w:t>
      </w:r>
      <w:r>
        <w:rPr>
          <w:b/>
          <w:spacing w:val="-6"/>
          <w:sz w:val="32"/>
        </w:rPr>
        <w:t> </w:t>
      </w:r>
      <w:r>
        <w:rPr>
          <w:b/>
          <w:sz w:val="32"/>
        </w:rPr>
        <w:t>the</w:t>
      </w:r>
      <w:r>
        <w:rPr>
          <w:b/>
          <w:spacing w:val="-5"/>
          <w:sz w:val="32"/>
        </w:rPr>
        <w:t> </w:t>
      </w:r>
      <w:r>
        <w:rPr>
          <w:b/>
          <w:sz w:val="32"/>
        </w:rPr>
        <w:t>Management</w:t>
      </w:r>
      <w:r>
        <w:rPr>
          <w:b/>
          <w:spacing w:val="-8"/>
          <w:sz w:val="32"/>
        </w:rPr>
        <w:t> </w:t>
      </w:r>
      <w:r>
        <w:rPr>
          <w:b/>
          <w:sz w:val="32"/>
        </w:rPr>
        <w:t>of</w:t>
      </w:r>
      <w:r>
        <w:rPr>
          <w:b/>
          <w:spacing w:val="-6"/>
          <w:sz w:val="32"/>
        </w:rPr>
        <w:t> </w:t>
      </w:r>
      <w:r>
        <w:rPr>
          <w:b/>
          <w:sz w:val="32"/>
        </w:rPr>
        <w:t>E-mail</w:t>
      </w:r>
      <w:r>
        <w:rPr>
          <w:b/>
          <w:spacing w:val="-7"/>
          <w:sz w:val="32"/>
        </w:rPr>
        <w:t> </w:t>
      </w:r>
      <w:r>
        <w:rPr>
          <w:b/>
          <w:sz w:val="32"/>
        </w:rPr>
        <w:t>Services</w:t>
      </w:r>
    </w:p>
    <w:p>
      <w:pPr>
        <w:spacing w:line="235" w:lineRule="auto" w:before="295"/>
        <w:ind w:left="3999" w:right="650" w:firstLine="1261"/>
        <w:jc w:val="right"/>
        <w:rPr>
          <w:rFonts w:ascii="標楷體" w:eastAsia="標楷體" w:hint="eastAsia"/>
          <w:sz w:val="22"/>
        </w:rPr>
      </w:pPr>
      <w:r>
        <w:rPr>
          <w:sz w:val="22"/>
        </w:rPr>
        <w:t>110</w:t>
      </w:r>
      <w:r>
        <w:rPr>
          <w:spacing w:val="-14"/>
          <w:sz w:val="22"/>
        </w:rPr>
        <w:t> </w:t>
      </w:r>
      <w:r>
        <w:rPr>
          <w:rFonts w:ascii="標楷體" w:eastAsia="標楷體" w:hint="eastAsia"/>
          <w:spacing w:val="-28"/>
          <w:sz w:val="22"/>
        </w:rPr>
        <w:t>年 </w:t>
      </w:r>
      <w:r>
        <w:rPr>
          <w:sz w:val="22"/>
        </w:rPr>
        <w:t>5</w:t>
      </w:r>
      <w:r>
        <w:rPr>
          <w:spacing w:val="-14"/>
          <w:sz w:val="22"/>
        </w:rPr>
        <w:t> </w:t>
      </w:r>
      <w:r>
        <w:rPr>
          <w:rFonts w:ascii="標楷體" w:eastAsia="標楷體" w:hint="eastAsia"/>
          <w:spacing w:val="-28"/>
          <w:sz w:val="22"/>
        </w:rPr>
        <w:t>月 </w:t>
      </w:r>
      <w:r>
        <w:rPr>
          <w:sz w:val="22"/>
        </w:rPr>
        <w:t>19</w:t>
      </w:r>
      <w:r>
        <w:rPr>
          <w:spacing w:val="-14"/>
          <w:sz w:val="22"/>
        </w:rPr>
        <w:t> </w:t>
      </w:r>
      <w:r>
        <w:rPr>
          <w:rFonts w:ascii="標楷體" w:eastAsia="標楷體" w:hint="eastAsia"/>
          <w:spacing w:val="-28"/>
          <w:sz w:val="22"/>
        </w:rPr>
        <w:t>日 </w:t>
      </w:r>
      <w:r>
        <w:rPr>
          <w:sz w:val="22"/>
        </w:rPr>
        <w:t>109</w:t>
      </w:r>
      <w:r>
        <w:rPr>
          <w:spacing w:val="-15"/>
          <w:sz w:val="22"/>
        </w:rPr>
        <w:t> </w:t>
      </w:r>
      <w:r>
        <w:rPr>
          <w:rFonts w:ascii="標楷體" w:eastAsia="標楷體" w:hint="eastAsia"/>
          <w:spacing w:val="-11"/>
          <w:sz w:val="22"/>
        </w:rPr>
        <w:t>學年度第 </w:t>
      </w:r>
      <w:r>
        <w:rPr>
          <w:sz w:val="22"/>
        </w:rPr>
        <w:t>10</w:t>
      </w:r>
      <w:r>
        <w:rPr>
          <w:spacing w:val="-13"/>
          <w:sz w:val="22"/>
        </w:rPr>
        <w:t> </w:t>
      </w:r>
      <w:r>
        <w:rPr>
          <w:rFonts w:ascii="標楷體" w:eastAsia="標楷體" w:hint="eastAsia"/>
          <w:sz w:val="22"/>
        </w:rPr>
        <w:t>次行政會議修正通過</w:t>
      </w:r>
      <w:r>
        <w:rPr>
          <w:rFonts w:ascii="標楷體" w:eastAsia="標楷體" w:hint="eastAsia"/>
          <w:sz w:val="22"/>
        </w:rPr>
        <w:t> </w:t>
      </w:r>
      <w:r>
        <w:rPr>
          <w:sz w:val="22"/>
        </w:rPr>
        <w:t>Revised</w:t>
      </w:r>
      <w:r>
        <w:rPr>
          <w:spacing w:val="-3"/>
          <w:sz w:val="22"/>
        </w:rPr>
        <w:t> </w:t>
      </w:r>
      <w:r>
        <w:rPr>
          <w:sz w:val="22"/>
        </w:rPr>
        <w:t>and</w:t>
      </w:r>
      <w:r>
        <w:rPr>
          <w:spacing w:val="-3"/>
          <w:sz w:val="22"/>
        </w:rPr>
        <w:t> </w:t>
      </w:r>
      <w:r>
        <w:rPr>
          <w:sz w:val="22"/>
        </w:rPr>
        <w:t>Passed</w:t>
      </w:r>
      <w:r>
        <w:rPr>
          <w:spacing w:val="-3"/>
          <w:sz w:val="22"/>
        </w:rPr>
        <w:t> </w:t>
      </w:r>
      <w:r>
        <w:rPr>
          <w:sz w:val="22"/>
        </w:rPr>
        <w:t>at</w:t>
      </w:r>
      <w:r>
        <w:rPr>
          <w:spacing w:val="-2"/>
          <w:sz w:val="22"/>
        </w:rPr>
        <w:t> </w:t>
      </w:r>
      <w:r>
        <w:rPr>
          <w:sz w:val="22"/>
        </w:rPr>
        <w:t>the</w:t>
      </w:r>
      <w:r>
        <w:rPr>
          <w:spacing w:val="-3"/>
          <w:sz w:val="22"/>
        </w:rPr>
        <w:t> </w:t>
      </w:r>
      <w:r>
        <w:rPr>
          <w:sz w:val="22"/>
        </w:rPr>
        <w:t>10</w:t>
      </w:r>
      <w:r>
        <w:rPr>
          <w:sz w:val="22"/>
          <w:vertAlign w:val="superscript"/>
        </w:rPr>
        <w:t>th</w:t>
      </w:r>
      <w:r>
        <w:rPr>
          <w:spacing w:val="-3"/>
          <w:sz w:val="22"/>
          <w:vertAlign w:val="baseline"/>
        </w:rPr>
        <w:t> </w:t>
      </w:r>
      <w:r>
        <w:rPr>
          <w:sz w:val="22"/>
          <w:vertAlign w:val="baseline"/>
        </w:rPr>
        <w:t>Administrative</w:t>
      </w:r>
      <w:r>
        <w:rPr>
          <w:spacing w:val="-3"/>
          <w:sz w:val="22"/>
          <w:vertAlign w:val="baseline"/>
        </w:rPr>
        <w:t> </w:t>
      </w:r>
      <w:r>
        <w:rPr>
          <w:sz w:val="22"/>
          <w:vertAlign w:val="baseline"/>
        </w:rPr>
        <w:t>Meeting</w:t>
      </w:r>
      <w:r>
        <w:rPr>
          <w:spacing w:val="-8"/>
          <w:sz w:val="22"/>
          <w:vertAlign w:val="baseline"/>
        </w:rPr>
        <w:t> </w:t>
      </w:r>
      <w:r>
        <w:rPr>
          <w:sz w:val="22"/>
          <w:vertAlign w:val="baseline"/>
        </w:rPr>
        <w:t>on</w:t>
      </w:r>
      <w:r>
        <w:rPr>
          <w:spacing w:val="-3"/>
          <w:sz w:val="22"/>
          <w:vertAlign w:val="baseline"/>
        </w:rPr>
        <w:t> </w:t>
      </w:r>
      <w:r>
        <w:rPr>
          <w:sz w:val="22"/>
          <w:vertAlign w:val="baseline"/>
        </w:rPr>
        <w:t>May</w:t>
      </w:r>
      <w:r>
        <w:rPr>
          <w:spacing w:val="-6"/>
          <w:sz w:val="22"/>
          <w:vertAlign w:val="baseline"/>
        </w:rPr>
        <w:t> </w:t>
      </w:r>
      <w:r>
        <w:rPr>
          <w:sz w:val="22"/>
          <w:vertAlign w:val="baseline"/>
        </w:rPr>
        <w:t>19,</w:t>
      </w:r>
      <w:r>
        <w:rPr>
          <w:spacing w:val="-3"/>
          <w:sz w:val="22"/>
          <w:vertAlign w:val="baseline"/>
        </w:rPr>
        <w:t> </w:t>
      </w:r>
      <w:r>
        <w:rPr>
          <w:sz w:val="22"/>
          <w:vertAlign w:val="baseline"/>
        </w:rPr>
        <w:t>2021. 111 </w:t>
      </w:r>
      <w:r>
        <w:rPr>
          <w:rFonts w:ascii="標楷體" w:eastAsia="標楷體" w:hint="eastAsia"/>
          <w:spacing w:val="-18"/>
          <w:sz w:val="22"/>
          <w:vertAlign w:val="baseline"/>
        </w:rPr>
        <w:t>年 </w:t>
      </w:r>
      <w:r>
        <w:rPr>
          <w:sz w:val="22"/>
          <w:vertAlign w:val="baseline"/>
        </w:rPr>
        <w:t>3 </w:t>
      </w:r>
      <w:r>
        <w:rPr>
          <w:rFonts w:ascii="標楷體" w:eastAsia="標楷體" w:hint="eastAsia"/>
          <w:spacing w:val="-18"/>
          <w:sz w:val="22"/>
          <w:vertAlign w:val="baseline"/>
        </w:rPr>
        <w:t>月 </w:t>
      </w:r>
      <w:r>
        <w:rPr>
          <w:sz w:val="22"/>
          <w:vertAlign w:val="baseline"/>
        </w:rPr>
        <w:t>16 </w:t>
      </w:r>
      <w:r>
        <w:rPr>
          <w:rFonts w:ascii="標楷體" w:eastAsia="標楷體" w:hint="eastAsia"/>
          <w:spacing w:val="-18"/>
          <w:sz w:val="22"/>
          <w:vertAlign w:val="baseline"/>
        </w:rPr>
        <w:t>日 </w:t>
      </w:r>
      <w:r>
        <w:rPr>
          <w:sz w:val="22"/>
          <w:vertAlign w:val="baseline"/>
        </w:rPr>
        <w:t>110 </w:t>
      </w:r>
      <w:r>
        <w:rPr>
          <w:rFonts w:ascii="標楷體" w:eastAsia="標楷體" w:hint="eastAsia"/>
          <w:spacing w:val="-7"/>
          <w:sz w:val="22"/>
          <w:vertAlign w:val="baseline"/>
        </w:rPr>
        <w:t>學年度第 </w:t>
      </w:r>
      <w:r>
        <w:rPr>
          <w:sz w:val="22"/>
          <w:vertAlign w:val="baseline"/>
        </w:rPr>
        <w:t>8 </w:t>
      </w:r>
      <w:r>
        <w:rPr>
          <w:rFonts w:ascii="標楷體" w:eastAsia="標楷體" w:hint="eastAsia"/>
          <w:sz w:val="22"/>
          <w:vertAlign w:val="baseline"/>
        </w:rPr>
        <w:t>次行政會議修正通過</w:t>
      </w:r>
    </w:p>
    <w:p>
      <w:pPr>
        <w:spacing w:line="250" w:lineRule="exact" w:before="0"/>
        <w:ind w:left="0" w:right="650" w:firstLine="0"/>
        <w:jc w:val="right"/>
        <w:rPr>
          <w:sz w:val="22"/>
        </w:rPr>
      </w:pPr>
      <w:r>
        <w:rPr>
          <w:sz w:val="22"/>
        </w:rPr>
        <w:t>Revised</w:t>
      </w:r>
      <w:r>
        <w:rPr>
          <w:spacing w:val="-4"/>
          <w:sz w:val="22"/>
        </w:rPr>
        <w:t> </w:t>
      </w:r>
      <w:r>
        <w:rPr>
          <w:sz w:val="22"/>
        </w:rPr>
        <w:t>and</w:t>
      </w:r>
      <w:r>
        <w:rPr>
          <w:spacing w:val="-3"/>
          <w:sz w:val="22"/>
        </w:rPr>
        <w:t> </w:t>
      </w:r>
      <w:r>
        <w:rPr>
          <w:sz w:val="22"/>
        </w:rPr>
        <w:t>Passed</w:t>
      </w:r>
      <w:r>
        <w:rPr>
          <w:spacing w:val="-3"/>
          <w:sz w:val="22"/>
        </w:rPr>
        <w:t> </w:t>
      </w:r>
      <w:r>
        <w:rPr>
          <w:sz w:val="22"/>
        </w:rPr>
        <w:t>at</w:t>
      </w:r>
      <w:r>
        <w:rPr>
          <w:spacing w:val="-2"/>
          <w:sz w:val="22"/>
        </w:rPr>
        <w:t> </w:t>
      </w:r>
      <w:r>
        <w:rPr>
          <w:sz w:val="22"/>
        </w:rPr>
        <w:t>the</w:t>
      </w:r>
      <w:r>
        <w:rPr>
          <w:spacing w:val="-3"/>
          <w:sz w:val="22"/>
        </w:rPr>
        <w:t> </w:t>
      </w:r>
      <w:r>
        <w:rPr>
          <w:sz w:val="22"/>
        </w:rPr>
        <w:t>8</w:t>
      </w:r>
      <w:r>
        <w:rPr>
          <w:sz w:val="22"/>
          <w:vertAlign w:val="superscript"/>
        </w:rPr>
        <w:t>th</w:t>
      </w:r>
      <w:r>
        <w:rPr>
          <w:spacing w:val="-3"/>
          <w:sz w:val="22"/>
          <w:vertAlign w:val="baseline"/>
        </w:rPr>
        <w:t> </w:t>
      </w:r>
      <w:r>
        <w:rPr>
          <w:sz w:val="22"/>
          <w:vertAlign w:val="baseline"/>
        </w:rPr>
        <w:t>Administrative</w:t>
      </w:r>
      <w:r>
        <w:rPr>
          <w:spacing w:val="-3"/>
          <w:sz w:val="22"/>
          <w:vertAlign w:val="baseline"/>
        </w:rPr>
        <w:t> </w:t>
      </w:r>
      <w:r>
        <w:rPr>
          <w:sz w:val="22"/>
          <w:vertAlign w:val="baseline"/>
        </w:rPr>
        <w:t>Meeting</w:t>
      </w:r>
      <w:r>
        <w:rPr>
          <w:spacing w:val="-6"/>
          <w:sz w:val="22"/>
          <w:vertAlign w:val="baseline"/>
        </w:rPr>
        <w:t> </w:t>
      </w:r>
      <w:r>
        <w:rPr>
          <w:sz w:val="22"/>
          <w:vertAlign w:val="baseline"/>
        </w:rPr>
        <w:t>on</w:t>
      </w:r>
      <w:r>
        <w:rPr>
          <w:spacing w:val="-3"/>
          <w:sz w:val="22"/>
          <w:vertAlign w:val="baseline"/>
        </w:rPr>
        <w:t> </w:t>
      </w:r>
      <w:r>
        <w:rPr>
          <w:sz w:val="22"/>
          <w:vertAlign w:val="baseline"/>
        </w:rPr>
        <w:t>March</w:t>
      </w:r>
      <w:r>
        <w:rPr>
          <w:spacing w:val="-3"/>
          <w:sz w:val="22"/>
          <w:vertAlign w:val="baseline"/>
        </w:rPr>
        <w:t> </w:t>
      </w:r>
      <w:r>
        <w:rPr>
          <w:sz w:val="22"/>
          <w:vertAlign w:val="baseline"/>
        </w:rPr>
        <w:t>16,</w:t>
      </w:r>
      <w:r>
        <w:rPr>
          <w:spacing w:val="-6"/>
          <w:sz w:val="22"/>
          <w:vertAlign w:val="baseline"/>
        </w:rPr>
        <w:t> </w:t>
      </w:r>
      <w:r>
        <w:rPr>
          <w:spacing w:val="-2"/>
          <w:sz w:val="22"/>
          <w:vertAlign w:val="baseline"/>
        </w:rPr>
        <w:t>2022.</w:t>
      </w:r>
    </w:p>
    <w:p>
      <w:pPr>
        <w:pStyle w:val="BodyText"/>
        <w:spacing w:before="92"/>
        <w:rPr>
          <w:sz w:val="22"/>
        </w:rPr>
      </w:pPr>
    </w:p>
    <w:p>
      <w:pPr>
        <w:pStyle w:val="BodyText"/>
        <w:spacing w:line="264" w:lineRule="auto" w:before="1"/>
        <w:ind w:left="1282" w:right="782" w:hanging="502"/>
        <w:rPr>
          <w:rFonts w:ascii="標楷體" w:eastAsia="標楷體" w:hint="eastAsia"/>
        </w:rPr>
      </w:pPr>
      <w:r>
        <w:rPr>
          <w:rFonts w:ascii="標楷體" w:eastAsia="標楷體" w:hint="eastAsia"/>
          <w:spacing w:val="-2"/>
        </w:rPr>
        <w:t>一、國立高雄科技大學(以下簡稱本校)為管理教職員生電子郵件帳號與雲端服務資源，特訂定國立高雄科技大學電子郵件服務管理要點(以下簡稱本要</w:t>
      </w:r>
      <w:r>
        <w:rPr>
          <w:rFonts w:ascii="標楷體" w:eastAsia="標楷體" w:hint="eastAsia"/>
          <w:spacing w:val="-4"/>
        </w:rPr>
        <w:t>點)。</w:t>
      </w:r>
    </w:p>
    <w:p>
      <w:pPr>
        <w:pStyle w:val="BodyText"/>
        <w:spacing w:before="112"/>
        <w:ind w:left="792"/>
      </w:pPr>
      <w:r>
        <w:rPr/>
        <w:t>Article</w:t>
      </w:r>
      <w:r>
        <w:rPr>
          <w:spacing w:val="-5"/>
        </w:rPr>
        <w:t> </w:t>
      </w:r>
      <w:r>
        <w:rPr>
          <w:spacing w:val="-10"/>
        </w:rPr>
        <w:t>1</w:t>
      </w:r>
    </w:p>
    <w:p>
      <w:pPr>
        <w:pStyle w:val="BodyText"/>
        <w:spacing w:line="297" w:lineRule="auto" w:before="196"/>
        <w:ind w:left="1824" w:right="649" w:hanging="1"/>
        <w:jc w:val="both"/>
      </w:pPr>
      <w:r>
        <w:rPr/>
        <w:t>These</w:t>
      </w:r>
      <w:r>
        <w:rPr>
          <w:spacing w:val="-18"/>
        </w:rPr>
        <w:t> </w:t>
      </w:r>
      <w:r>
        <w:rPr/>
        <w:t>Regulations</w:t>
      </w:r>
      <w:r>
        <w:rPr>
          <w:spacing w:val="-17"/>
        </w:rPr>
        <w:t> </w:t>
      </w:r>
      <w:r>
        <w:rPr/>
        <w:t>Governing</w:t>
      </w:r>
      <w:r>
        <w:rPr>
          <w:spacing w:val="-18"/>
        </w:rPr>
        <w:t> </w:t>
      </w:r>
      <w:r>
        <w:rPr/>
        <w:t>the</w:t>
      </w:r>
      <w:r>
        <w:rPr>
          <w:spacing w:val="-17"/>
        </w:rPr>
        <w:t> </w:t>
      </w:r>
      <w:r>
        <w:rPr/>
        <w:t>Management</w:t>
      </w:r>
      <w:r>
        <w:rPr>
          <w:spacing w:val="-18"/>
        </w:rPr>
        <w:t> </w:t>
      </w:r>
      <w:r>
        <w:rPr/>
        <w:t>of</w:t>
      </w:r>
      <w:r>
        <w:rPr>
          <w:spacing w:val="-17"/>
        </w:rPr>
        <w:t> </w:t>
      </w:r>
      <w:r>
        <w:rPr/>
        <w:t>Email</w:t>
      </w:r>
      <w:r>
        <w:rPr>
          <w:spacing w:val="-18"/>
        </w:rPr>
        <w:t> </w:t>
      </w:r>
      <w:r>
        <w:rPr/>
        <w:t>Services</w:t>
      </w:r>
      <w:r>
        <w:rPr>
          <w:spacing w:val="-17"/>
        </w:rPr>
        <w:t> </w:t>
      </w:r>
      <w:r>
        <w:rPr/>
        <w:t>(hereinafter referred to as “these Regulations”) are adopted by National Kaohsiung University of Science and Technology (hereinafter referred to as “the University”)</w:t>
      </w:r>
      <w:r>
        <w:rPr>
          <w:spacing w:val="-10"/>
        </w:rPr>
        <w:t> </w:t>
      </w:r>
      <w:r>
        <w:rPr/>
        <w:t>to</w:t>
      </w:r>
      <w:r>
        <w:rPr>
          <w:spacing w:val="-9"/>
        </w:rPr>
        <w:t> </w:t>
      </w:r>
      <w:r>
        <w:rPr/>
        <w:t>manage</w:t>
      </w:r>
      <w:r>
        <w:rPr>
          <w:spacing w:val="-10"/>
        </w:rPr>
        <w:t> </w:t>
      </w:r>
      <w:r>
        <w:rPr/>
        <w:t>e-mail</w:t>
      </w:r>
      <w:r>
        <w:rPr>
          <w:spacing w:val="-9"/>
        </w:rPr>
        <w:t> </w:t>
      </w:r>
      <w:r>
        <w:rPr/>
        <w:t>accounts</w:t>
      </w:r>
      <w:r>
        <w:rPr>
          <w:spacing w:val="-9"/>
        </w:rPr>
        <w:t> </w:t>
      </w:r>
      <w:r>
        <w:rPr/>
        <w:t>of</w:t>
      </w:r>
      <w:r>
        <w:rPr>
          <w:spacing w:val="-12"/>
        </w:rPr>
        <w:t> </w:t>
      </w:r>
      <w:r>
        <w:rPr/>
        <w:t>the</w:t>
      </w:r>
      <w:r>
        <w:rPr>
          <w:spacing w:val="-10"/>
        </w:rPr>
        <w:t> </w:t>
      </w:r>
      <w:r>
        <w:rPr/>
        <w:t>faculty,</w:t>
      </w:r>
      <w:r>
        <w:rPr>
          <w:spacing w:val="-11"/>
        </w:rPr>
        <w:t> </w:t>
      </w:r>
      <w:r>
        <w:rPr/>
        <w:t>staff,</w:t>
      </w:r>
      <w:r>
        <w:rPr>
          <w:spacing w:val="-11"/>
        </w:rPr>
        <w:t> </w:t>
      </w:r>
      <w:r>
        <w:rPr/>
        <w:t>students,</w:t>
      </w:r>
      <w:r>
        <w:rPr>
          <w:spacing w:val="-10"/>
        </w:rPr>
        <w:t> </w:t>
      </w:r>
      <w:r>
        <w:rPr/>
        <w:t>and</w:t>
      </w:r>
      <w:r>
        <w:rPr>
          <w:spacing w:val="-9"/>
        </w:rPr>
        <w:t> </w:t>
      </w:r>
      <w:r>
        <w:rPr/>
        <w:t>the cloud services.</w:t>
      </w:r>
    </w:p>
    <w:p>
      <w:pPr>
        <w:pStyle w:val="BodyText"/>
        <w:spacing w:line="256" w:lineRule="auto" w:before="284"/>
        <w:ind w:left="1287" w:right="725" w:hanging="506"/>
        <w:rPr>
          <w:rFonts w:ascii="標楷體" w:eastAsia="標楷體" w:hint="eastAsia"/>
        </w:rPr>
      </w:pPr>
      <w:r>
        <w:rPr>
          <w:rFonts w:ascii="標楷體" w:eastAsia="標楷體" w:hint="eastAsia"/>
          <w:spacing w:val="3"/>
        </w:rPr>
        <w:t>二、本校電子郵件與相關雲端服務係架構在</w:t>
      </w:r>
      <w:r>
        <w:rPr/>
        <w:t>Google</w:t>
      </w:r>
      <w:r>
        <w:rPr>
          <w:spacing w:val="-16"/>
        </w:rPr>
        <w:t> </w:t>
      </w:r>
      <w:r>
        <w:rPr/>
        <w:t>Workspace</w:t>
      </w:r>
      <w:r>
        <w:rPr>
          <w:spacing w:val="-8"/>
        </w:rPr>
        <w:t> (</w:t>
      </w:r>
      <w:r>
        <w:rPr>
          <w:rFonts w:ascii="標楷體" w:eastAsia="標楷體" w:hint="eastAsia"/>
          <w:spacing w:val="67"/>
        </w:rPr>
        <w:t>原</w:t>
      </w:r>
      <w:r>
        <w:rPr/>
        <w:t>G-Suite)</w:t>
      </w:r>
      <w:r>
        <w:rPr>
          <w:rFonts w:ascii="標楷體" w:eastAsia="標楷體" w:hint="eastAsia"/>
        </w:rPr>
        <w:t>平台</w:t>
      </w:r>
      <w:r>
        <w:rPr>
          <w:rFonts w:ascii="標楷體" w:eastAsia="標楷體" w:hint="eastAsia"/>
          <w:spacing w:val="-2"/>
        </w:rPr>
        <w:t>下，由本校電算與網路中心</w:t>
      </w:r>
      <w:r>
        <w:rPr>
          <w:spacing w:val="-2"/>
        </w:rPr>
        <w:t>(</w:t>
      </w:r>
      <w:r>
        <w:rPr>
          <w:rFonts w:ascii="標楷體" w:eastAsia="標楷體" w:hint="eastAsia"/>
          <w:spacing w:val="-2"/>
        </w:rPr>
        <w:t>以下簡稱電算中心</w:t>
      </w:r>
      <w:r>
        <w:rPr>
          <w:spacing w:val="-2"/>
        </w:rPr>
        <w:t>)</w:t>
      </w:r>
      <w:r>
        <w:rPr>
          <w:rFonts w:ascii="標楷體" w:eastAsia="標楷體" w:hint="eastAsia"/>
          <w:spacing w:val="-2"/>
        </w:rPr>
        <w:t>管理，使用者必須遵循 </w:t>
      </w:r>
      <w:r>
        <w:rPr/>
        <w:t>Google </w:t>
      </w:r>
      <w:r>
        <w:rPr>
          <w:rFonts w:ascii="標楷體" w:eastAsia="標楷體" w:hint="eastAsia"/>
          <w:spacing w:val="13"/>
        </w:rPr>
        <w:t>服務條項與</w:t>
      </w:r>
      <w:r>
        <w:rPr/>
        <w:t>Google </w:t>
      </w:r>
      <w:r>
        <w:rPr>
          <w:rFonts w:ascii="標楷體" w:eastAsia="標楷體" w:hint="eastAsia"/>
        </w:rPr>
        <w:t>隱私權政策及本要點規定。</w:t>
      </w:r>
    </w:p>
    <w:p>
      <w:pPr>
        <w:pStyle w:val="BodyText"/>
        <w:spacing w:before="285"/>
        <w:ind w:left="792"/>
        <w:jc w:val="both"/>
      </w:pPr>
      <w:r>
        <w:rPr/>
        <w:t>Article</w:t>
      </w:r>
      <w:r>
        <w:rPr>
          <w:spacing w:val="-5"/>
        </w:rPr>
        <w:t> </w:t>
      </w:r>
      <w:r>
        <w:rPr>
          <w:spacing w:val="-10"/>
        </w:rPr>
        <w:t>2</w:t>
      </w:r>
    </w:p>
    <w:p>
      <w:pPr>
        <w:pStyle w:val="BodyText"/>
        <w:spacing w:line="297" w:lineRule="auto" w:before="76"/>
        <w:ind w:left="1824" w:right="650"/>
        <w:jc w:val="both"/>
      </w:pPr>
      <w:r>
        <w:rPr/>
        <w:t>Google</w:t>
      </w:r>
      <w:r>
        <w:rPr>
          <w:spacing w:val="-5"/>
        </w:rPr>
        <w:t> </w:t>
      </w:r>
      <w:r>
        <w:rPr/>
        <w:t>Workspace</w:t>
      </w:r>
      <w:r>
        <w:rPr>
          <w:spacing w:val="-5"/>
        </w:rPr>
        <w:t> </w:t>
      </w:r>
      <w:r>
        <w:rPr/>
        <w:t>(formerly</w:t>
      </w:r>
      <w:r>
        <w:rPr>
          <w:spacing w:val="-4"/>
        </w:rPr>
        <w:t> </w:t>
      </w:r>
      <w:r>
        <w:rPr/>
        <w:t>known</w:t>
      </w:r>
      <w:r>
        <w:rPr>
          <w:spacing w:val="-4"/>
        </w:rPr>
        <w:t> </w:t>
      </w:r>
      <w:r>
        <w:rPr/>
        <w:t>as</w:t>
      </w:r>
      <w:r>
        <w:rPr>
          <w:spacing w:val="-7"/>
        </w:rPr>
        <w:t> </w:t>
      </w:r>
      <w:r>
        <w:rPr/>
        <w:t>G-suite)</w:t>
      </w:r>
      <w:r>
        <w:rPr>
          <w:spacing w:val="-5"/>
        </w:rPr>
        <w:t> </w:t>
      </w:r>
      <w:r>
        <w:rPr/>
        <w:t>is</w:t>
      </w:r>
      <w:r>
        <w:rPr>
          <w:spacing w:val="-7"/>
        </w:rPr>
        <w:t> </w:t>
      </w:r>
      <w:r>
        <w:rPr/>
        <w:t>the</w:t>
      </w:r>
      <w:r>
        <w:rPr>
          <w:spacing w:val="-5"/>
        </w:rPr>
        <w:t> </w:t>
      </w:r>
      <w:r>
        <w:rPr/>
        <w:t>platform</w:t>
      </w:r>
      <w:r>
        <w:rPr>
          <w:spacing w:val="-8"/>
        </w:rPr>
        <w:t> </w:t>
      </w:r>
      <w:r>
        <w:rPr/>
        <w:t>on</w:t>
      </w:r>
      <w:r>
        <w:rPr>
          <w:spacing w:val="-7"/>
        </w:rPr>
        <w:t> </w:t>
      </w:r>
      <w:r>
        <w:rPr/>
        <w:t>which</w:t>
      </w:r>
      <w:r>
        <w:rPr>
          <w:spacing w:val="-7"/>
        </w:rPr>
        <w:t> </w:t>
      </w:r>
      <w:r>
        <w:rPr/>
        <w:t>the University’s e-mail and cloud services are built and maintained by the Computer</w:t>
      </w:r>
      <w:r>
        <w:rPr>
          <w:spacing w:val="-18"/>
        </w:rPr>
        <w:t> </w:t>
      </w:r>
      <w:r>
        <w:rPr/>
        <w:t>and</w:t>
      </w:r>
      <w:r>
        <w:rPr>
          <w:spacing w:val="-16"/>
        </w:rPr>
        <w:t> </w:t>
      </w:r>
      <w:r>
        <w:rPr/>
        <w:t>Network</w:t>
      </w:r>
      <w:r>
        <w:rPr>
          <w:spacing w:val="-14"/>
        </w:rPr>
        <w:t> </w:t>
      </w:r>
      <w:r>
        <w:rPr/>
        <w:t>Center</w:t>
      </w:r>
      <w:r>
        <w:rPr>
          <w:spacing w:val="-15"/>
        </w:rPr>
        <w:t> </w:t>
      </w:r>
      <w:r>
        <w:rPr/>
        <w:t>(hereinafter</w:t>
      </w:r>
      <w:r>
        <w:rPr>
          <w:spacing w:val="-17"/>
        </w:rPr>
        <w:t> </w:t>
      </w:r>
      <w:r>
        <w:rPr/>
        <w:t>referred</w:t>
      </w:r>
      <w:r>
        <w:rPr>
          <w:spacing w:val="-16"/>
        </w:rPr>
        <w:t> </w:t>
      </w:r>
      <w:r>
        <w:rPr/>
        <w:t>to</w:t>
      </w:r>
      <w:r>
        <w:rPr>
          <w:spacing w:val="-14"/>
        </w:rPr>
        <w:t> </w:t>
      </w:r>
      <w:r>
        <w:rPr/>
        <w:t>as</w:t>
      </w:r>
      <w:r>
        <w:rPr>
          <w:spacing w:val="-14"/>
        </w:rPr>
        <w:t> </w:t>
      </w:r>
      <w:r>
        <w:rPr/>
        <w:t>“the</w:t>
      </w:r>
      <w:r>
        <w:rPr>
          <w:spacing w:val="-15"/>
        </w:rPr>
        <w:t> </w:t>
      </w:r>
      <w:r>
        <w:rPr/>
        <w:t>Center”).</w:t>
      </w:r>
      <w:r>
        <w:rPr>
          <w:spacing w:val="-18"/>
        </w:rPr>
        <w:t> </w:t>
      </w:r>
      <w:r>
        <w:rPr/>
        <w:t>Users must abide by the Google Terms of Use, Google Privacy Policy, and these </w:t>
      </w:r>
      <w:r>
        <w:rPr>
          <w:spacing w:val="-2"/>
        </w:rPr>
        <w:t>Regulations.</w:t>
      </w:r>
    </w:p>
    <w:p>
      <w:pPr>
        <w:pStyle w:val="BodyText"/>
        <w:spacing w:before="293"/>
        <w:ind w:left="780"/>
        <w:rPr>
          <w:rFonts w:ascii="標楷體" w:eastAsia="標楷體" w:hint="eastAsia"/>
        </w:rPr>
      </w:pPr>
      <w:r>
        <w:rPr>
          <w:rFonts w:ascii="標楷體" w:eastAsia="標楷體" w:hint="eastAsia"/>
          <w:spacing w:val="-3"/>
        </w:rPr>
        <w:t>三、電子郵件服務適用對象：</w:t>
      </w:r>
    </w:p>
    <w:p>
      <w:pPr>
        <w:pStyle w:val="BodyText"/>
        <w:spacing w:before="157"/>
        <w:ind w:left="1272"/>
        <w:rPr>
          <w:rFonts w:ascii="標楷體" w:eastAsia="標楷體" w:hint="eastAsia"/>
        </w:rPr>
      </w:pPr>
      <w:r>
        <w:rPr>
          <w:rFonts w:ascii="標楷體" w:eastAsia="標楷體" w:hint="eastAsia"/>
          <w:spacing w:val="-6"/>
        </w:rPr>
        <w:t>(一) 本校在職專任/專案教師、職員、兼任教師、約用人員、計畫人員。</w:t>
      </w:r>
    </w:p>
    <w:p>
      <w:pPr>
        <w:pStyle w:val="BodyText"/>
        <w:spacing w:before="157"/>
        <w:ind w:left="1272"/>
        <w:rPr>
          <w:rFonts w:ascii="標楷體" w:eastAsia="標楷體" w:hint="eastAsia"/>
        </w:rPr>
      </w:pPr>
      <w:r>
        <w:rPr>
          <w:rFonts w:ascii="標楷體" w:eastAsia="標楷體" w:hint="eastAsia"/>
          <w:spacing w:val="-3"/>
        </w:rPr>
        <w:t>(二) 本校退休教職員。</w:t>
      </w:r>
    </w:p>
    <w:p>
      <w:pPr>
        <w:pStyle w:val="BodyText"/>
        <w:spacing w:before="157"/>
        <w:ind w:left="1271"/>
        <w:rPr>
          <w:rFonts w:ascii="標楷體" w:eastAsia="標楷體" w:hint="eastAsia"/>
        </w:rPr>
      </w:pPr>
      <w:r>
        <w:rPr>
          <w:rFonts w:ascii="標楷體" w:eastAsia="標楷體" w:hint="eastAsia"/>
          <w:spacing w:val="-4"/>
        </w:rPr>
        <w:t>(三) 本校在學學生及畢業校友。</w:t>
      </w:r>
    </w:p>
    <w:p>
      <w:pPr>
        <w:pStyle w:val="BodyText"/>
        <w:spacing w:before="154"/>
        <w:ind w:left="1271"/>
        <w:rPr>
          <w:rFonts w:ascii="標楷體" w:eastAsia="標楷體" w:hint="eastAsia"/>
        </w:rPr>
      </w:pPr>
      <w:r>
        <w:rPr>
          <w:rFonts w:ascii="標楷體" w:eastAsia="標楷體" w:hint="eastAsia"/>
          <w:spacing w:val="-4"/>
        </w:rPr>
        <w:t>(四) 本校各學術、行政單位辦公室</w:t>
      </w:r>
      <w:r>
        <w:rPr>
          <w:rFonts w:ascii="標楷體" w:eastAsia="標楷體" w:hint="eastAsia"/>
        </w:rPr>
        <w:t>（公務信箱）</w:t>
      </w:r>
      <w:r>
        <w:rPr>
          <w:rFonts w:ascii="標楷體" w:eastAsia="標楷體" w:hint="eastAsia"/>
          <w:spacing w:val="-10"/>
        </w:rPr>
        <w:t>。</w:t>
      </w:r>
    </w:p>
    <w:p>
      <w:pPr>
        <w:spacing w:after="0"/>
        <w:rPr>
          <w:rFonts w:ascii="標楷體" w:eastAsia="標楷體" w:hint="eastAsia"/>
        </w:rPr>
        <w:sectPr>
          <w:footerReference w:type="default" r:id="rId114"/>
          <w:pgSz w:w="11910" w:h="16840"/>
          <w:pgMar w:header="0" w:footer="1006" w:top="1080" w:bottom="1200" w:left="340" w:right="480"/>
          <w:pgNumType w:start="1"/>
        </w:sectPr>
      </w:pPr>
    </w:p>
    <w:p>
      <w:pPr>
        <w:pStyle w:val="BodyText"/>
        <w:spacing w:before="46"/>
        <w:ind w:left="1272"/>
        <w:rPr>
          <w:rFonts w:ascii="標楷體" w:eastAsia="標楷體" w:hint="eastAsia"/>
        </w:rPr>
      </w:pPr>
      <w:r>
        <w:rPr>
          <w:rFonts w:ascii="標楷體" w:eastAsia="標楷體" w:hint="eastAsia"/>
          <w:spacing w:val="-4"/>
        </w:rPr>
        <w:t>(五) 本校各相關之法人社團</w:t>
      </w:r>
      <w:r>
        <w:rPr>
          <w:rFonts w:ascii="標楷體" w:eastAsia="標楷體" w:hint="eastAsia"/>
        </w:rPr>
        <w:t>（公務信箱）</w:t>
      </w:r>
      <w:r>
        <w:rPr>
          <w:rFonts w:ascii="標楷體" w:eastAsia="標楷體" w:hint="eastAsia"/>
          <w:spacing w:val="-10"/>
        </w:rPr>
        <w:t>。</w:t>
      </w:r>
    </w:p>
    <w:p>
      <w:pPr>
        <w:pStyle w:val="BodyText"/>
        <w:spacing w:before="154"/>
        <w:ind w:left="1274"/>
        <w:rPr>
          <w:rFonts w:ascii="標楷體" w:eastAsia="標楷體" w:hint="eastAsia"/>
        </w:rPr>
      </w:pPr>
      <w:r>
        <w:rPr>
          <w:rFonts w:ascii="標楷體" w:eastAsia="標楷體" w:hint="eastAsia"/>
          <w:spacing w:val="-4"/>
        </w:rPr>
        <w:t>(六) 其他經本校行政程序核定者。</w:t>
      </w:r>
    </w:p>
    <w:p>
      <w:pPr>
        <w:pStyle w:val="BodyText"/>
        <w:spacing w:before="309"/>
        <w:ind w:left="792"/>
      </w:pPr>
      <w:r>
        <w:rPr/>
        <w:t>Article</w:t>
      </w:r>
      <w:r>
        <w:rPr>
          <w:spacing w:val="-5"/>
        </w:rPr>
        <w:t> </w:t>
      </w:r>
      <w:r>
        <w:rPr>
          <w:spacing w:val="-10"/>
        </w:rPr>
        <w:t>3</w:t>
      </w:r>
    </w:p>
    <w:p>
      <w:pPr>
        <w:pStyle w:val="BodyText"/>
        <w:spacing w:before="198"/>
        <w:ind w:left="1518" w:right="1249"/>
        <w:jc w:val="center"/>
      </w:pPr>
      <w:r>
        <w:rPr/>
        <w:t>The</w:t>
      </w:r>
      <w:r>
        <w:rPr>
          <w:spacing w:val="-8"/>
        </w:rPr>
        <w:t> </w:t>
      </w:r>
      <w:r>
        <w:rPr/>
        <w:t>University’s</w:t>
      </w:r>
      <w:r>
        <w:rPr>
          <w:spacing w:val="-4"/>
        </w:rPr>
        <w:t> </w:t>
      </w:r>
      <w:r>
        <w:rPr/>
        <w:t>e-mail</w:t>
      </w:r>
      <w:r>
        <w:rPr>
          <w:spacing w:val="-6"/>
        </w:rPr>
        <w:t> </w:t>
      </w:r>
      <w:r>
        <w:rPr/>
        <w:t>services</w:t>
      </w:r>
      <w:r>
        <w:rPr>
          <w:spacing w:val="-4"/>
        </w:rPr>
        <w:t> </w:t>
      </w:r>
      <w:r>
        <w:rPr/>
        <w:t>are</w:t>
      </w:r>
      <w:r>
        <w:rPr>
          <w:spacing w:val="-5"/>
        </w:rPr>
        <w:t> </w:t>
      </w:r>
      <w:r>
        <w:rPr/>
        <w:t>provided</w:t>
      </w:r>
      <w:r>
        <w:rPr>
          <w:spacing w:val="-4"/>
        </w:rPr>
        <w:t> </w:t>
      </w:r>
      <w:r>
        <w:rPr/>
        <w:t>to</w:t>
      </w:r>
      <w:r>
        <w:rPr>
          <w:spacing w:val="-4"/>
        </w:rPr>
        <w:t> </w:t>
      </w:r>
      <w:r>
        <w:rPr/>
        <w:t>the</w:t>
      </w:r>
      <w:r>
        <w:rPr>
          <w:spacing w:val="-5"/>
        </w:rPr>
        <w:t> </w:t>
      </w:r>
      <w:r>
        <w:rPr/>
        <w:t>following</w:t>
      </w:r>
      <w:r>
        <w:rPr>
          <w:spacing w:val="-6"/>
        </w:rPr>
        <w:t> </w:t>
      </w:r>
      <w:r>
        <w:rPr>
          <w:spacing w:val="-2"/>
        </w:rPr>
        <w:t>users:</w:t>
      </w:r>
    </w:p>
    <w:p>
      <w:pPr>
        <w:pStyle w:val="ListParagraph"/>
        <w:numPr>
          <w:ilvl w:val="1"/>
          <w:numId w:val="313"/>
        </w:numPr>
        <w:tabs>
          <w:tab w:pos="2210" w:val="left" w:leader="none"/>
        </w:tabs>
        <w:spacing w:line="297" w:lineRule="auto" w:before="197" w:after="0"/>
        <w:ind w:left="2210" w:right="1260" w:hanging="480"/>
        <w:jc w:val="left"/>
        <w:rPr>
          <w:sz w:val="28"/>
        </w:rPr>
      </w:pPr>
      <w:r>
        <w:rPr>
          <w:sz w:val="28"/>
        </w:rPr>
        <w:t>Employed</w:t>
      </w:r>
      <w:r>
        <w:rPr>
          <w:spacing w:val="-5"/>
          <w:sz w:val="28"/>
        </w:rPr>
        <w:t> </w:t>
      </w:r>
      <w:r>
        <w:rPr>
          <w:sz w:val="28"/>
        </w:rPr>
        <w:t>full-time</w:t>
      </w:r>
      <w:r>
        <w:rPr>
          <w:spacing w:val="-6"/>
          <w:sz w:val="28"/>
        </w:rPr>
        <w:t> </w:t>
      </w:r>
      <w:r>
        <w:rPr>
          <w:sz w:val="28"/>
        </w:rPr>
        <w:t>(project-based)</w:t>
      </w:r>
      <w:r>
        <w:rPr>
          <w:spacing w:val="-6"/>
          <w:sz w:val="28"/>
        </w:rPr>
        <w:t> </w:t>
      </w:r>
      <w:r>
        <w:rPr>
          <w:sz w:val="28"/>
        </w:rPr>
        <w:t>teachers,</w:t>
      </w:r>
      <w:r>
        <w:rPr>
          <w:spacing w:val="-6"/>
          <w:sz w:val="28"/>
        </w:rPr>
        <w:t> </w:t>
      </w:r>
      <w:r>
        <w:rPr>
          <w:sz w:val="28"/>
        </w:rPr>
        <w:t>staff,</w:t>
      </w:r>
      <w:r>
        <w:rPr>
          <w:spacing w:val="-6"/>
          <w:sz w:val="28"/>
        </w:rPr>
        <w:t> </w:t>
      </w:r>
      <w:r>
        <w:rPr>
          <w:sz w:val="28"/>
        </w:rPr>
        <w:t>adjunct</w:t>
      </w:r>
      <w:r>
        <w:rPr>
          <w:spacing w:val="-7"/>
          <w:sz w:val="28"/>
        </w:rPr>
        <w:t> </w:t>
      </w:r>
      <w:r>
        <w:rPr>
          <w:sz w:val="28"/>
        </w:rPr>
        <w:t>teachers, contracted staff, and project staff;</w:t>
      </w:r>
    </w:p>
    <w:p>
      <w:pPr>
        <w:pStyle w:val="ListParagraph"/>
        <w:numPr>
          <w:ilvl w:val="1"/>
          <w:numId w:val="313"/>
        </w:numPr>
        <w:tabs>
          <w:tab w:pos="2209" w:val="left" w:leader="none"/>
        </w:tabs>
        <w:spacing w:line="240" w:lineRule="auto" w:before="123" w:after="0"/>
        <w:ind w:left="2209" w:right="0" w:hanging="479"/>
        <w:jc w:val="left"/>
        <w:rPr>
          <w:sz w:val="28"/>
        </w:rPr>
      </w:pPr>
      <w:r>
        <w:rPr>
          <w:sz w:val="28"/>
        </w:rPr>
        <w:t>Retired</w:t>
      </w:r>
      <w:r>
        <w:rPr>
          <w:spacing w:val="-4"/>
          <w:sz w:val="28"/>
        </w:rPr>
        <w:t> </w:t>
      </w:r>
      <w:r>
        <w:rPr>
          <w:sz w:val="28"/>
        </w:rPr>
        <w:t>faculty</w:t>
      </w:r>
      <w:r>
        <w:rPr>
          <w:spacing w:val="-5"/>
          <w:sz w:val="28"/>
        </w:rPr>
        <w:t> </w:t>
      </w:r>
      <w:r>
        <w:rPr>
          <w:sz w:val="28"/>
        </w:rPr>
        <w:t>and</w:t>
      </w:r>
      <w:r>
        <w:rPr>
          <w:spacing w:val="-3"/>
          <w:sz w:val="28"/>
        </w:rPr>
        <w:t> </w:t>
      </w:r>
      <w:r>
        <w:rPr>
          <w:spacing w:val="-2"/>
          <w:sz w:val="28"/>
        </w:rPr>
        <w:t>staff;</w:t>
      </w:r>
    </w:p>
    <w:p>
      <w:pPr>
        <w:pStyle w:val="ListParagraph"/>
        <w:numPr>
          <w:ilvl w:val="1"/>
          <w:numId w:val="313"/>
        </w:numPr>
        <w:tabs>
          <w:tab w:pos="2209" w:val="left" w:leader="none"/>
        </w:tabs>
        <w:spacing w:line="240" w:lineRule="auto" w:before="196" w:after="0"/>
        <w:ind w:left="2209" w:right="0" w:hanging="479"/>
        <w:jc w:val="left"/>
        <w:rPr>
          <w:sz w:val="28"/>
        </w:rPr>
      </w:pPr>
      <w:r>
        <w:rPr>
          <w:sz w:val="28"/>
        </w:rPr>
        <w:t>Enrolled</w:t>
      </w:r>
      <w:r>
        <w:rPr>
          <w:spacing w:val="-6"/>
          <w:sz w:val="28"/>
        </w:rPr>
        <w:t> </w:t>
      </w:r>
      <w:r>
        <w:rPr>
          <w:sz w:val="28"/>
        </w:rPr>
        <w:t>students</w:t>
      </w:r>
      <w:r>
        <w:rPr>
          <w:spacing w:val="-5"/>
          <w:sz w:val="28"/>
        </w:rPr>
        <w:t> </w:t>
      </w:r>
      <w:r>
        <w:rPr>
          <w:sz w:val="28"/>
        </w:rPr>
        <w:t>and</w:t>
      </w:r>
      <w:r>
        <w:rPr>
          <w:spacing w:val="-5"/>
          <w:sz w:val="28"/>
        </w:rPr>
        <w:t> </w:t>
      </w:r>
      <w:r>
        <w:rPr>
          <w:spacing w:val="-2"/>
          <w:sz w:val="28"/>
        </w:rPr>
        <w:t>alumni;</w:t>
      </w:r>
    </w:p>
    <w:p>
      <w:pPr>
        <w:pStyle w:val="ListParagraph"/>
        <w:numPr>
          <w:ilvl w:val="1"/>
          <w:numId w:val="313"/>
        </w:numPr>
        <w:tabs>
          <w:tab w:pos="2209" w:val="left" w:leader="none"/>
        </w:tabs>
        <w:spacing w:line="240" w:lineRule="auto" w:before="199" w:after="0"/>
        <w:ind w:left="2209" w:right="0" w:hanging="479"/>
        <w:jc w:val="left"/>
        <w:rPr>
          <w:sz w:val="28"/>
        </w:rPr>
      </w:pPr>
      <w:r>
        <w:rPr>
          <w:sz w:val="28"/>
        </w:rPr>
        <w:t>Academic</w:t>
      </w:r>
      <w:r>
        <w:rPr>
          <w:spacing w:val="-7"/>
          <w:sz w:val="28"/>
        </w:rPr>
        <w:t> </w:t>
      </w:r>
      <w:r>
        <w:rPr>
          <w:sz w:val="28"/>
        </w:rPr>
        <w:t>and</w:t>
      </w:r>
      <w:r>
        <w:rPr>
          <w:spacing w:val="-6"/>
          <w:sz w:val="28"/>
        </w:rPr>
        <w:t> </w:t>
      </w:r>
      <w:r>
        <w:rPr>
          <w:sz w:val="28"/>
        </w:rPr>
        <w:t>administrative</w:t>
      </w:r>
      <w:r>
        <w:rPr>
          <w:spacing w:val="-7"/>
          <w:sz w:val="28"/>
        </w:rPr>
        <w:t> </w:t>
      </w:r>
      <w:r>
        <w:rPr>
          <w:sz w:val="28"/>
        </w:rPr>
        <w:t>units</w:t>
      </w:r>
      <w:r>
        <w:rPr>
          <w:spacing w:val="-3"/>
          <w:sz w:val="28"/>
        </w:rPr>
        <w:t> </w:t>
      </w:r>
      <w:r>
        <w:rPr>
          <w:sz w:val="28"/>
        </w:rPr>
        <w:t>(the</w:t>
      </w:r>
      <w:r>
        <w:rPr>
          <w:spacing w:val="-5"/>
          <w:sz w:val="28"/>
        </w:rPr>
        <w:t> </w:t>
      </w:r>
      <w:r>
        <w:rPr>
          <w:sz w:val="28"/>
        </w:rPr>
        <w:t>official</w:t>
      </w:r>
      <w:r>
        <w:rPr>
          <w:spacing w:val="-4"/>
          <w:sz w:val="28"/>
        </w:rPr>
        <w:t> </w:t>
      </w:r>
      <w:r>
        <w:rPr>
          <w:sz w:val="28"/>
        </w:rPr>
        <w:t>e-mail</w:t>
      </w:r>
      <w:r>
        <w:rPr>
          <w:spacing w:val="-4"/>
          <w:sz w:val="28"/>
        </w:rPr>
        <w:t> </w:t>
      </w:r>
      <w:r>
        <w:rPr>
          <w:spacing w:val="-2"/>
          <w:sz w:val="28"/>
        </w:rPr>
        <w:t>accounts);</w:t>
      </w:r>
    </w:p>
    <w:p>
      <w:pPr>
        <w:pStyle w:val="ListParagraph"/>
        <w:numPr>
          <w:ilvl w:val="1"/>
          <w:numId w:val="313"/>
        </w:numPr>
        <w:tabs>
          <w:tab w:pos="2209" w:val="left" w:leader="none"/>
        </w:tabs>
        <w:spacing w:line="240" w:lineRule="auto" w:before="199" w:after="0"/>
        <w:ind w:left="2209" w:right="0" w:hanging="479"/>
        <w:jc w:val="left"/>
        <w:rPr>
          <w:sz w:val="28"/>
        </w:rPr>
      </w:pPr>
      <w:r>
        <w:rPr>
          <w:sz w:val="28"/>
        </w:rPr>
        <w:t>Relevant</w:t>
      </w:r>
      <w:r>
        <w:rPr>
          <w:spacing w:val="-7"/>
          <w:sz w:val="28"/>
        </w:rPr>
        <w:t> </w:t>
      </w:r>
      <w:r>
        <w:rPr>
          <w:sz w:val="28"/>
        </w:rPr>
        <w:t>organizations</w:t>
      </w:r>
      <w:r>
        <w:rPr>
          <w:spacing w:val="-4"/>
          <w:sz w:val="28"/>
        </w:rPr>
        <w:t> </w:t>
      </w:r>
      <w:r>
        <w:rPr>
          <w:sz w:val="28"/>
        </w:rPr>
        <w:t>at</w:t>
      </w:r>
      <w:r>
        <w:rPr>
          <w:spacing w:val="-4"/>
          <w:sz w:val="28"/>
        </w:rPr>
        <w:t> </w:t>
      </w:r>
      <w:r>
        <w:rPr>
          <w:sz w:val="28"/>
        </w:rPr>
        <w:t>the</w:t>
      </w:r>
      <w:r>
        <w:rPr>
          <w:spacing w:val="-7"/>
          <w:sz w:val="28"/>
        </w:rPr>
        <w:t> </w:t>
      </w:r>
      <w:r>
        <w:rPr>
          <w:sz w:val="28"/>
        </w:rPr>
        <w:t>University</w:t>
      </w:r>
      <w:r>
        <w:rPr>
          <w:spacing w:val="-3"/>
          <w:sz w:val="28"/>
        </w:rPr>
        <w:t> </w:t>
      </w:r>
      <w:r>
        <w:rPr>
          <w:sz w:val="28"/>
        </w:rPr>
        <w:t>(the</w:t>
      </w:r>
      <w:r>
        <w:rPr>
          <w:spacing w:val="-6"/>
          <w:sz w:val="28"/>
        </w:rPr>
        <w:t> </w:t>
      </w:r>
      <w:r>
        <w:rPr>
          <w:sz w:val="28"/>
        </w:rPr>
        <w:t>official</w:t>
      </w:r>
      <w:r>
        <w:rPr>
          <w:spacing w:val="-4"/>
          <w:sz w:val="28"/>
        </w:rPr>
        <w:t> </w:t>
      </w:r>
      <w:r>
        <w:rPr>
          <w:sz w:val="28"/>
        </w:rPr>
        <w:t>e-mail</w:t>
      </w:r>
      <w:r>
        <w:rPr>
          <w:spacing w:val="-4"/>
          <w:sz w:val="28"/>
        </w:rPr>
        <w:t> </w:t>
      </w:r>
      <w:r>
        <w:rPr>
          <w:spacing w:val="-2"/>
          <w:sz w:val="28"/>
        </w:rPr>
        <w:t>accounts);</w:t>
      </w:r>
    </w:p>
    <w:p>
      <w:pPr>
        <w:pStyle w:val="ListParagraph"/>
        <w:numPr>
          <w:ilvl w:val="1"/>
          <w:numId w:val="313"/>
        </w:numPr>
        <w:tabs>
          <w:tab w:pos="2209" w:val="left" w:leader="none"/>
        </w:tabs>
        <w:spacing w:line="240" w:lineRule="auto" w:before="194" w:after="0"/>
        <w:ind w:left="2209" w:right="0" w:hanging="481"/>
        <w:jc w:val="left"/>
        <w:rPr>
          <w:sz w:val="28"/>
        </w:rPr>
      </w:pPr>
      <w:r>
        <w:rPr>
          <w:sz w:val="28"/>
        </w:rPr>
        <w:t>Other</w:t>
      </w:r>
      <w:r>
        <w:rPr>
          <w:spacing w:val="-6"/>
          <w:sz w:val="28"/>
        </w:rPr>
        <w:t> </w:t>
      </w:r>
      <w:r>
        <w:rPr>
          <w:sz w:val="28"/>
        </w:rPr>
        <w:t>users</w:t>
      </w:r>
      <w:r>
        <w:rPr>
          <w:spacing w:val="-5"/>
          <w:sz w:val="28"/>
        </w:rPr>
        <w:t> </w:t>
      </w:r>
      <w:r>
        <w:rPr>
          <w:sz w:val="28"/>
        </w:rPr>
        <w:t>who</w:t>
      </w:r>
      <w:r>
        <w:rPr>
          <w:spacing w:val="-4"/>
          <w:sz w:val="28"/>
        </w:rPr>
        <w:t> </w:t>
      </w:r>
      <w:r>
        <w:rPr>
          <w:sz w:val="28"/>
        </w:rPr>
        <w:t>have</w:t>
      </w:r>
      <w:r>
        <w:rPr>
          <w:spacing w:val="-6"/>
          <w:sz w:val="28"/>
        </w:rPr>
        <w:t> </w:t>
      </w:r>
      <w:r>
        <w:rPr>
          <w:sz w:val="28"/>
        </w:rPr>
        <w:t>been</w:t>
      </w:r>
      <w:r>
        <w:rPr>
          <w:spacing w:val="-3"/>
          <w:sz w:val="28"/>
        </w:rPr>
        <w:t> </w:t>
      </w:r>
      <w:r>
        <w:rPr>
          <w:sz w:val="28"/>
        </w:rPr>
        <w:t>approved</w:t>
      </w:r>
      <w:r>
        <w:rPr>
          <w:spacing w:val="-4"/>
          <w:sz w:val="28"/>
        </w:rPr>
        <w:t> </w:t>
      </w:r>
      <w:r>
        <w:rPr>
          <w:sz w:val="28"/>
        </w:rPr>
        <w:t>through</w:t>
      </w:r>
      <w:r>
        <w:rPr>
          <w:spacing w:val="-5"/>
          <w:sz w:val="28"/>
        </w:rPr>
        <w:t> </w:t>
      </w:r>
      <w:r>
        <w:rPr>
          <w:sz w:val="28"/>
        </w:rPr>
        <w:t>the</w:t>
      </w:r>
      <w:r>
        <w:rPr>
          <w:spacing w:val="-4"/>
          <w:sz w:val="28"/>
        </w:rPr>
        <w:t> </w:t>
      </w:r>
      <w:r>
        <w:rPr>
          <w:sz w:val="28"/>
        </w:rPr>
        <w:t>administrative</w:t>
      </w:r>
      <w:r>
        <w:rPr>
          <w:spacing w:val="-5"/>
          <w:sz w:val="28"/>
        </w:rPr>
        <w:t> </w:t>
      </w:r>
      <w:r>
        <w:rPr>
          <w:spacing w:val="-2"/>
          <w:sz w:val="28"/>
        </w:rPr>
        <w:t>process.</w:t>
      </w:r>
    </w:p>
    <w:p>
      <w:pPr>
        <w:pStyle w:val="BodyText"/>
        <w:spacing w:before="49"/>
      </w:pPr>
    </w:p>
    <w:p>
      <w:pPr>
        <w:pStyle w:val="BodyText"/>
        <w:ind w:left="780"/>
        <w:rPr>
          <w:rFonts w:ascii="標楷體" w:eastAsia="標楷體" w:hint="eastAsia"/>
        </w:rPr>
      </w:pPr>
      <w:r>
        <w:rPr>
          <w:rFonts w:ascii="標楷體" w:eastAsia="標楷體" w:hint="eastAsia"/>
          <w:spacing w:val="-3"/>
        </w:rPr>
        <w:t>四、電子郵件帳號申請規則：</w:t>
      </w:r>
    </w:p>
    <w:p>
      <w:pPr>
        <w:pStyle w:val="BodyText"/>
        <w:spacing w:line="264" w:lineRule="auto" w:before="155"/>
        <w:ind w:left="1884" w:right="989" w:hanging="612"/>
        <w:rPr>
          <w:rFonts w:ascii="標楷體" w:eastAsia="標楷體" w:hint="eastAsia"/>
        </w:rPr>
      </w:pPr>
      <w:r>
        <w:rPr>
          <w:rFonts w:ascii="標楷體" w:eastAsia="標楷體" w:hint="eastAsia"/>
          <w:spacing w:val="-6"/>
        </w:rPr>
        <w:t>(一) 符合第三點之適用對象，申請帳號時應填寫電子郵件帳號服務申請</w:t>
      </w:r>
      <w:r>
        <w:rPr>
          <w:rFonts w:ascii="標楷體" w:eastAsia="標楷體" w:hint="eastAsia"/>
          <w:spacing w:val="-2"/>
        </w:rPr>
        <w:t>單，經單位主管核定後，送交電算中心建立電子郵件帳號。</w:t>
      </w:r>
    </w:p>
    <w:p>
      <w:pPr>
        <w:pStyle w:val="BodyText"/>
        <w:spacing w:line="264" w:lineRule="auto" w:before="118"/>
        <w:ind w:left="1884" w:right="711" w:hanging="612"/>
        <w:jc w:val="both"/>
        <w:rPr>
          <w:rFonts w:ascii="標楷體" w:eastAsia="標楷體" w:hint="eastAsia"/>
        </w:rPr>
      </w:pPr>
      <w:r>
        <w:rPr>
          <w:rFonts w:ascii="標楷體" w:eastAsia="標楷體" w:hint="eastAsia"/>
          <w:spacing w:val="-6"/>
        </w:rPr>
        <w:t>(二) 申請對象為本校相關之法人社團、或其他經本校行政程序核定者，應</w:t>
      </w:r>
      <w:r>
        <w:rPr>
          <w:rFonts w:ascii="標楷體" w:eastAsia="標楷體" w:hint="eastAsia"/>
          <w:spacing w:val="-2"/>
        </w:rPr>
        <w:t>透過對口行政單位或學術單位提送帳號服務申請，經對口單位主管核定後，送交電算中心審核，通過後得建立帳號。</w:t>
      </w:r>
    </w:p>
    <w:p>
      <w:pPr>
        <w:pStyle w:val="BodyText"/>
        <w:spacing w:line="264" w:lineRule="auto" w:before="119"/>
        <w:ind w:left="1884" w:right="711" w:hanging="612"/>
        <w:jc w:val="both"/>
        <w:rPr>
          <w:rFonts w:ascii="標楷體" w:eastAsia="標楷體" w:hint="eastAsia"/>
        </w:rPr>
      </w:pPr>
      <w:r>
        <w:rPr>
          <w:rFonts w:ascii="標楷體" w:eastAsia="標楷體" w:hint="eastAsia"/>
          <w:spacing w:val="-6"/>
        </w:rPr>
        <w:t>(三) 帳號一經申請建立後，無故不得更改帳號。每一申請對象以一個帳號</w:t>
      </w:r>
      <w:r>
        <w:rPr>
          <w:rFonts w:ascii="標楷體" w:eastAsia="標楷體" w:hint="eastAsia"/>
          <w:spacing w:val="-2"/>
        </w:rPr>
        <w:t>為原則，若有特殊需求，得經單位主管同意後，另行提出申請，經電算中心審核，通過後得建立帳號。</w:t>
      </w:r>
    </w:p>
    <w:p>
      <w:pPr>
        <w:pStyle w:val="BodyText"/>
        <w:spacing w:line="264" w:lineRule="auto" w:before="118"/>
        <w:ind w:left="1884" w:right="711" w:hanging="612"/>
        <w:jc w:val="both"/>
        <w:rPr>
          <w:rFonts w:ascii="標楷體" w:eastAsia="標楷體" w:hint="eastAsia"/>
        </w:rPr>
      </w:pPr>
      <w:r>
        <w:rPr>
          <w:rFonts w:ascii="標楷體" w:eastAsia="標楷體" w:hint="eastAsia"/>
          <w:spacing w:val="-6"/>
        </w:rPr>
        <w:t>(四) 新生入學以學號作為帳號名稱，應自行至電算中心網站啟用電子郵件</w:t>
      </w:r>
      <w:r>
        <w:rPr>
          <w:rFonts w:ascii="標楷體" w:eastAsia="標楷體" w:hint="eastAsia"/>
          <w:spacing w:val="-2"/>
        </w:rPr>
        <w:t>帳號，不可更改帳號名稱或設定別名。</w:t>
      </w:r>
    </w:p>
    <w:p>
      <w:pPr>
        <w:pStyle w:val="BodyText"/>
        <w:spacing w:line="264" w:lineRule="auto" w:before="112"/>
        <w:ind w:left="1884" w:right="874" w:hanging="613"/>
        <w:jc w:val="both"/>
        <w:rPr>
          <w:rFonts w:ascii="標楷體" w:eastAsia="標楷體" w:hint="eastAsia"/>
        </w:rPr>
      </w:pPr>
      <w:r>
        <w:rPr/>
        <w:t>(</w:t>
      </w:r>
      <w:r>
        <w:rPr>
          <w:rFonts w:ascii="標楷體" w:eastAsia="標楷體" w:hint="eastAsia"/>
        </w:rPr>
        <w:t>五</w:t>
      </w:r>
      <w:r>
        <w:rPr>
          <w:spacing w:val="-9"/>
        </w:rPr>
        <w:t>) </w:t>
      </w:r>
      <w:r>
        <w:rPr>
          <w:rFonts w:ascii="標楷體" w:eastAsia="標楷體" w:hint="eastAsia"/>
        </w:rPr>
        <w:t>兼任教師使用期限以聘任期間為主，由各系所通報教務處彙整的名單</w:t>
      </w:r>
      <w:r>
        <w:rPr>
          <w:rFonts w:ascii="標楷體" w:eastAsia="標楷體" w:hint="eastAsia"/>
          <w:spacing w:val="-2"/>
        </w:rPr>
        <w:t>為建立帳號依據。</w:t>
      </w:r>
    </w:p>
    <w:p>
      <w:pPr>
        <w:pStyle w:val="BodyText"/>
        <w:spacing w:before="109"/>
        <w:ind w:left="1274"/>
        <w:jc w:val="both"/>
        <w:rPr>
          <w:rFonts w:ascii="標楷體" w:eastAsia="標楷體" w:hint="eastAsia"/>
        </w:rPr>
      </w:pPr>
      <w:r>
        <w:rPr/>
        <w:t>(</w:t>
      </w:r>
      <w:r>
        <w:rPr>
          <w:rFonts w:ascii="標楷體" w:eastAsia="標楷體" w:hint="eastAsia"/>
        </w:rPr>
        <w:t>六</w:t>
      </w:r>
      <w:r>
        <w:rPr>
          <w:spacing w:val="-8"/>
        </w:rPr>
        <w:t>) </w:t>
      </w:r>
      <w:r>
        <w:rPr>
          <w:rFonts w:ascii="標楷體" w:eastAsia="標楷體" w:hint="eastAsia"/>
          <w:spacing w:val="-25"/>
        </w:rPr>
        <w:t>民國 </w:t>
      </w:r>
      <w:r>
        <w:rPr/>
        <w:t>107</w:t>
      </w:r>
      <w:r>
        <w:rPr>
          <w:spacing w:val="-3"/>
        </w:rPr>
        <w:t> </w:t>
      </w:r>
      <w:r>
        <w:rPr>
          <w:rFonts w:ascii="標楷體" w:eastAsia="標楷體" w:hint="eastAsia"/>
          <w:spacing w:val="-37"/>
        </w:rPr>
        <w:t>年 </w:t>
      </w:r>
      <w:r>
        <w:rPr/>
        <w:t>2</w:t>
      </w:r>
      <w:r>
        <w:rPr>
          <w:spacing w:val="-4"/>
        </w:rPr>
        <w:t> </w:t>
      </w:r>
      <w:r>
        <w:rPr>
          <w:rFonts w:ascii="標楷體" w:eastAsia="標楷體" w:hint="eastAsia"/>
          <w:spacing w:val="-36"/>
        </w:rPr>
        <w:t>月 </w:t>
      </w:r>
      <w:r>
        <w:rPr/>
        <w:t>1</w:t>
      </w:r>
      <w:r>
        <w:rPr>
          <w:spacing w:val="-3"/>
        </w:rPr>
        <w:t> </w:t>
      </w:r>
      <w:r>
        <w:rPr>
          <w:rFonts w:ascii="標楷體" w:eastAsia="標楷體" w:hint="eastAsia"/>
          <w:spacing w:val="-1"/>
        </w:rPr>
        <w:t>日合校前畢業的校友，得透過校友服務系統申請校</w:t>
      </w:r>
    </w:p>
    <w:p>
      <w:pPr>
        <w:pStyle w:val="BodyText"/>
        <w:spacing w:line="261" w:lineRule="auto" w:before="28"/>
        <w:ind w:left="1886" w:right="797"/>
        <w:jc w:val="both"/>
        <w:rPr>
          <w:rFonts w:ascii="標楷體" w:eastAsia="標楷體" w:hint="eastAsia"/>
        </w:rPr>
      </w:pPr>
      <w:r>
        <w:rPr>
          <w:rFonts w:ascii="標楷體" w:eastAsia="標楷體" w:hint="eastAsia"/>
          <w:spacing w:val="-6"/>
        </w:rPr>
        <w:t>友信箱，每位校友僅限申請一次。民國 </w:t>
      </w:r>
      <w:r>
        <w:rPr>
          <w:spacing w:val="-4"/>
        </w:rPr>
        <w:t>107</w:t>
      </w:r>
      <w:r>
        <w:rPr>
          <w:spacing w:val="-14"/>
        </w:rPr>
        <w:t> </w:t>
      </w:r>
      <w:r>
        <w:rPr>
          <w:rFonts w:ascii="標楷體" w:eastAsia="標楷體" w:hint="eastAsia"/>
          <w:spacing w:val="-18"/>
        </w:rPr>
        <w:t>年 </w:t>
      </w:r>
      <w:r>
        <w:rPr>
          <w:spacing w:val="-4"/>
        </w:rPr>
        <w:t>2</w:t>
      </w:r>
      <w:r>
        <w:rPr>
          <w:spacing w:val="-13"/>
        </w:rPr>
        <w:t> </w:t>
      </w:r>
      <w:r>
        <w:rPr>
          <w:rFonts w:ascii="標楷體" w:eastAsia="標楷體" w:hint="eastAsia"/>
          <w:spacing w:val="-18"/>
        </w:rPr>
        <w:t>月 </w:t>
      </w:r>
      <w:r>
        <w:rPr>
          <w:spacing w:val="-4"/>
        </w:rPr>
        <w:t>1</w:t>
      </w:r>
      <w:r>
        <w:rPr/>
        <w:t> </w:t>
      </w:r>
      <w:r>
        <w:rPr>
          <w:rFonts w:ascii="標楷體" w:eastAsia="標楷體" w:hint="eastAsia"/>
          <w:spacing w:val="-4"/>
        </w:rPr>
        <w:t>日合校後畢業的</w:t>
      </w:r>
      <w:r>
        <w:rPr>
          <w:rFonts w:ascii="標楷體" w:eastAsia="標楷體" w:hint="eastAsia"/>
          <w:spacing w:val="-2"/>
        </w:rPr>
        <w:t>校友得繼續使用在學時之帳號。</w:t>
      </w:r>
    </w:p>
    <w:p>
      <w:pPr>
        <w:pStyle w:val="BodyText"/>
        <w:spacing w:before="277"/>
        <w:ind w:left="792"/>
      </w:pPr>
      <w:r>
        <w:rPr/>
        <w:t>Article</w:t>
      </w:r>
      <w:r>
        <w:rPr>
          <w:spacing w:val="-5"/>
        </w:rPr>
        <w:t> </w:t>
      </w:r>
      <w:r>
        <w:rPr>
          <w:spacing w:val="-10"/>
        </w:rPr>
        <w:t>4</w:t>
      </w:r>
    </w:p>
    <w:p>
      <w:pPr>
        <w:pStyle w:val="BodyText"/>
        <w:spacing w:before="77"/>
        <w:ind w:left="1644"/>
      </w:pPr>
      <w:r>
        <w:rPr/>
        <w:t>An</w:t>
      </w:r>
      <w:r>
        <w:rPr>
          <w:spacing w:val="-12"/>
        </w:rPr>
        <w:t> </w:t>
      </w:r>
      <w:r>
        <w:rPr/>
        <w:t>email</w:t>
      </w:r>
      <w:r>
        <w:rPr>
          <w:spacing w:val="-10"/>
        </w:rPr>
        <w:t> </w:t>
      </w:r>
      <w:r>
        <w:rPr/>
        <w:t>account</w:t>
      </w:r>
      <w:r>
        <w:rPr>
          <w:spacing w:val="-10"/>
        </w:rPr>
        <w:t> </w:t>
      </w:r>
      <w:r>
        <w:rPr/>
        <w:t>shall</w:t>
      </w:r>
      <w:r>
        <w:rPr>
          <w:spacing w:val="-10"/>
        </w:rPr>
        <w:t> </w:t>
      </w:r>
      <w:r>
        <w:rPr/>
        <w:t>be</w:t>
      </w:r>
      <w:r>
        <w:rPr>
          <w:spacing w:val="-11"/>
        </w:rPr>
        <w:t> </w:t>
      </w:r>
      <w:r>
        <w:rPr/>
        <w:t>applied</w:t>
      </w:r>
      <w:r>
        <w:rPr>
          <w:spacing w:val="-11"/>
        </w:rPr>
        <w:t> </w:t>
      </w:r>
      <w:r>
        <w:rPr/>
        <w:t>in</w:t>
      </w:r>
      <w:r>
        <w:rPr>
          <w:spacing w:val="-10"/>
        </w:rPr>
        <w:t> </w:t>
      </w:r>
      <w:r>
        <w:rPr/>
        <w:t>accordance</w:t>
      </w:r>
      <w:r>
        <w:rPr>
          <w:spacing w:val="-11"/>
        </w:rPr>
        <w:t> </w:t>
      </w:r>
      <w:r>
        <w:rPr/>
        <w:t>with</w:t>
      </w:r>
      <w:r>
        <w:rPr>
          <w:spacing w:val="-10"/>
        </w:rPr>
        <w:t> </w:t>
      </w:r>
      <w:r>
        <w:rPr/>
        <w:t>the</w:t>
      </w:r>
      <w:r>
        <w:rPr>
          <w:spacing w:val="-11"/>
        </w:rPr>
        <w:t> </w:t>
      </w:r>
      <w:r>
        <w:rPr/>
        <w:t>following</w:t>
      </w:r>
      <w:r>
        <w:rPr>
          <w:spacing w:val="-9"/>
        </w:rPr>
        <w:t> </w:t>
      </w:r>
      <w:r>
        <w:rPr>
          <w:spacing w:val="-2"/>
        </w:rPr>
        <w:t>procedures</w:t>
      </w:r>
    </w:p>
    <w:p>
      <w:pPr>
        <w:spacing w:after="0"/>
        <w:sectPr>
          <w:pgSz w:w="11910" w:h="16840"/>
          <w:pgMar w:header="0" w:footer="1006" w:top="1140" w:bottom="1240" w:left="340" w:right="480"/>
        </w:sectPr>
      </w:pPr>
    </w:p>
    <w:p>
      <w:pPr>
        <w:pStyle w:val="BodyText"/>
        <w:spacing w:before="77"/>
        <w:ind w:left="1644"/>
      </w:pPr>
      <w:r>
        <w:rPr/>
        <w:t>and</w:t>
      </w:r>
      <w:r>
        <w:rPr>
          <w:spacing w:val="-4"/>
        </w:rPr>
        <w:t> </w:t>
      </w:r>
      <w:r>
        <w:rPr>
          <w:spacing w:val="-2"/>
        </w:rPr>
        <w:t>rules:</w:t>
      </w:r>
    </w:p>
    <w:p>
      <w:pPr>
        <w:pStyle w:val="ListParagraph"/>
        <w:numPr>
          <w:ilvl w:val="1"/>
          <w:numId w:val="314"/>
        </w:numPr>
        <w:tabs>
          <w:tab w:pos="2111" w:val="left" w:leader="none"/>
          <w:tab w:pos="2113" w:val="left" w:leader="none"/>
        </w:tabs>
        <w:spacing w:line="297" w:lineRule="auto" w:before="196" w:after="0"/>
        <w:ind w:left="2113" w:right="937" w:hanging="481"/>
        <w:jc w:val="left"/>
        <w:rPr>
          <w:sz w:val="28"/>
        </w:rPr>
      </w:pPr>
      <w:r>
        <w:rPr>
          <w:sz w:val="28"/>
        </w:rPr>
        <w:t>All users qualified under Article 3 must submit the application form to acquire</w:t>
      </w:r>
      <w:r>
        <w:rPr>
          <w:spacing w:val="-4"/>
          <w:sz w:val="28"/>
        </w:rPr>
        <w:t> </w:t>
      </w:r>
      <w:r>
        <w:rPr>
          <w:sz w:val="28"/>
        </w:rPr>
        <w:t>an</w:t>
      </w:r>
      <w:r>
        <w:rPr>
          <w:spacing w:val="-3"/>
          <w:sz w:val="28"/>
        </w:rPr>
        <w:t> </w:t>
      </w:r>
      <w:r>
        <w:rPr>
          <w:sz w:val="28"/>
        </w:rPr>
        <w:t>e-mail</w:t>
      </w:r>
      <w:r>
        <w:rPr>
          <w:spacing w:val="-3"/>
          <w:sz w:val="28"/>
        </w:rPr>
        <w:t> </w:t>
      </w:r>
      <w:r>
        <w:rPr>
          <w:sz w:val="28"/>
        </w:rPr>
        <w:t>account.</w:t>
      </w:r>
      <w:r>
        <w:rPr>
          <w:spacing w:val="-4"/>
          <w:sz w:val="28"/>
        </w:rPr>
        <w:t> </w:t>
      </w:r>
      <w:r>
        <w:rPr>
          <w:sz w:val="28"/>
        </w:rPr>
        <w:t>Upon</w:t>
      </w:r>
      <w:r>
        <w:rPr>
          <w:spacing w:val="-3"/>
          <w:sz w:val="28"/>
        </w:rPr>
        <w:t> </w:t>
      </w:r>
      <w:r>
        <w:rPr>
          <w:sz w:val="28"/>
        </w:rPr>
        <w:t>approval</w:t>
      </w:r>
      <w:r>
        <w:rPr>
          <w:spacing w:val="-3"/>
          <w:sz w:val="28"/>
        </w:rPr>
        <w:t> </w:t>
      </w:r>
      <w:r>
        <w:rPr>
          <w:sz w:val="28"/>
        </w:rPr>
        <w:t>from</w:t>
      </w:r>
      <w:r>
        <w:rPr>
          <w:spacing w:val="-6"/>
          <w:sz w:val="28"/>
        </w:rPr>
        <w:t> </w:t>
      </w:r>
      <w:r>
        <w:rPr>
          <w:sz w:val="28"/>
        </w:rPr>
        <w:t>the</w:t>
      </w:r>
      <w:r>
        <w:rPr>
          <w:spacing w:val="-6"/>
          <w:sz w:val="28"/>
        </w:rPr>
        <w:t> </w:t>
      </w:r>
      <w:r>
        <w:rPr>
          <w:sz w:val="28"/>
        </w:rPr>
        <w:t>unit’s</w:t>
      </w:r>
      <w:r>
        <w:rPr>
          <w:spacing w:val="-3"/>
          <w:sz w:val="28"/>
        </w:rPr>
        <w:t> </w:t>
      </w:r>
      <w:r>
        <w:rPr>
          <w:sz w:val="28"/>
        </w:rPr>
        <w:t>supervisor(s), the Center will be notified to create a new e-mail account.</w:t>
      </w:r>
    </w:p>
    <w:p>
      <w:pPr>
        <w:pStyle w:val="ListParagraph"/>
        <w:numPr>
          <w:ilvl w:val="1"/>
          <w:numId w:val="314"/>
        </w:numPr>
        <w:tabs>
          <w:tab w:pos="2111" w:val="left" w:leader="none"/>
          <w:tab w:pos="2113" w:val="left" w:leader="none"/>
        </w:tabs>
        <w:spacing w:line="297" w:lineRule="auto" w:before="122" w:after="0"/>
        <w:ind w:left="2113" w:right="787" w:hanging="481"/>
        <w:jc w:val="left"/>
        <w:rPr>
          <w:sz w:val="28"/>
        </w:rPr>
      </w:pPr>
      <w:r>
        <w:rPr>
          <w:sz w:val="28"/>
        </w:rPr>
        <w:t>Users from affiliated organizations of the University or those who have been</w:t>
      </w:r>
      <w:r>
        <w:rPr>
          <w:spacing w:val="-3"/>
          <w:sz w:val="28"/>
        </w:rPr>
        <w:t> </w:t>
      </w:r>
      <w:r>
        <w:rPr>
          <w:sz w:val="28"/>
        </w:rPr>
        <w:t>authorized</w:t>
      </w:r>
      <w:r>
        <w:rPr>
          <w:spacing w:val="-5"/>
          <w:sz w:val="28"/>
        </w:rPr>
        <w:t> </w:t>
      </w:r>
      <w:r>
        <w:rPr>
          <w:sz w:val="28"/>
        </w:rPr>
        <w:t>by</w:t>
      </w:r>
      <w:r>
        <w:rPr>
          <w:spacing w:val="-2"/>
          <w:sz w:val="28"/>
        </w:rPr>
        <w:t> </w:t>
      </w:r>
      <w:r>
        <w:rPr>
          <w:sz w:val="28"/>
        </w:rPr>
        <w:t>administrative</w:t>
      </w:r>
      <w:r>
        <w:rPr>
          <w:spacing w:val="-6"/>
          <w:sz w:val="28"/>
        </w:rPr>
        <w:t> </w:t>
      </w:r>
      <w:r>
        <w:rPr>
          <w:sz w:val="28"/>
        </w:rPr>
        <w:t>units</w:t>
      </w:r>
      <w:r>
        <w:rPr>
          <w:spacing w:val="-3"/>
          <w:sz w:val="28"/>
        </w:rPr>
        <w:t> </w:t>
      </w:r>
      <w:r>
        <w:rPr>
          <w:sz w:val="28"/>
        </w:rPr>
        <w:t>must</w:t>
      </w:r>
      <w:r>
        <w:rPr>
          <w:spacing w:val="-2"/>
          <w:sz w:val="28"/>
        </w:rPr>
        <w:t> </w:t>
      </w:r>
      <w:r>
        <w:rPr>
          <w:sz w:val="28"/>
        </w:rPr>
        <w:t>apply</w:t>
      </w:r>
      <w:r>
        <w:rPr>
          <w:spacing w:val="-3"/>
          <w:sz w:val="28"/>
        </w:rPr>
        <w:t> </w:t>
      </w:r>
      <w:r>
        <w:rPr>
          <w:sz w:val="28"/>
        </w:rPr>
        <w:t>for</w:t>
      </w:r>
      <w:r>
        <w:rPr>
          <w:spacing w:val="-4"/>
          <w:sz w:val="28"/>
        </w:rPr>
        <w:t> </w:t>
      </w:r>
      <w:r>
        <w:rPr>
          <w:sz w:val="28"/>
        </w:rPr>
        <w:t>an</w:t>
      </w:r>
      <w:r>
        <w:rPr>
          <w:spacing w:val="-3"/>
          <w:sz w:val="28"/>
        </w:rPr>
        <w:t> </w:t>
      </w:r>
      <w:r>
        <w:rPr>
          <w:sz w:val="28"/>
        </w:rPr>
        <w:t>e-mail</w:t>
      </w:r>
      <w:r>
        <w:rPr>
          <w:spacing w:val="-3"/>
          <w:sz w:val="28"/>
        </w:rPr>
        <w:t> </w:t>
      </w:r>
      <w:r>
        <w:rPr>
          <w:sz w:val="28"/>
        </w:rPr>
        <w:t>account through the corresponding administrative or academic unit. Once the supervisor of the respective administrative or academic departments has given their approval, the application documents shall be directed to the Center for review.</w:t>
      </w:r>
      <w:r>
        <w:rPr>
          <w:spacing w:val="-3"/>
          <w:sz w:val="28"/>
        </w:rPr>
        <w:t> </w:t>
      </w:r>
      <w:r>
        <w:rPr>
          <w:sz w:val="28"/>
        </w:rPr>
        <w:t>The e-mail account shall</w:t>
      </w:r>
      <w:r>
        <w:rPr>
          <w:spacing w:val="-1"/>
          <w:sz w:val="28"/>
        </w:rPr>
        <w:t> </w:t>
      </w:r>
      <w:r>
        <w:rPr>
          <w:sz w:val="28"/>
        </w:rPr>
        <w:t>be created upon</w:t>
      </w:r>
      <w:r>
        <w:rPr>
          <w:spacing w:val="-1"/>
          <w:sz w:val="28"/>
        </w:rPr>
        <w:t> </w:t>
      </w:r>
      <w:r>
        <w:rPr>
          <w:sz w:val="28"/>
        </w:rPr>
        <w:t>the Center’s </w:t>
      </w:r>
      <w:r>
        <w:rPr>
          <w:spacing w:val="-2"/>
          <w:sz w:val="28"/>
        </w:rPr>
        <w:t>approval.</w:t>
      </w:r>
    </w:p>
    <w:p>
      <w:pPr>
        <w:pStyle w:val="ListParagraph"/>
        <w:numPr>
          <w:ilvl w:val="1"/>
          <w:numId w:val="314"/>
        </w:numPr>
        <w:tabs>
          <w:tab w:pos="2111" w:val="left" w:leader="none"/>
          <w:tab w:pos="2113" w:val="left" w:leader="none"/>
        </w:tabs>
        <w:spacing w:line="297" w:lineRule="auto" w:before="126" w:after="0"/>
        <w:ind w:left="2113" w:right="676" w:hanging="481"/>
        <w:jc w:val="left"/>
        <w:rPr>
          <w:sz w:val="28"/>
        </w:rPr>
      </w:pPr>
      <w:r>
        <w:rPr>
          <w:sz w:val="28"/>
        </w:rPr>
        <w:t>Once the e-mail account is created, an amendment to the e-mail account without</w:t>
      </w:r>
      <w:r>
        <w:rPr>
          <w:spacing w:val="-2"/>
          <w:sz w:val="28"/>
        </w:rPr>
        <w:t> </w:t>
      </w:r>
      <w:r>
        <w:rPr>
          <w:sz w:val="28"/>
        </w:rPr>
        <w:t>reason</w:t>
      </w:r>
      <w:r>
        <w:rPr>
          <w:spacing w:val="-2"/>
          <w:sz w:val="28"/>
        </w:rPr>
        <w:t> </w:t>
      </w:r>
      <w:r>
        <w:rPr>
          <w:sz w:val="28"/>
        </w:rPr>
        <w:t>may</w:t>
      </w:r>
      <w:r>
        <w:rPr>
          <w:spacing w:val="-2"/>
          <w:sz w:val="28"/>
        </w:rPr>
        <w:t> </w:t>
      </w:r>
      <w:r>
        <w:rPr>
          <w:sz w:val="28"/>
        </w:rPr>
        <w:t>not</w:t>
      </w:r>
      <w:r>
        <w:rPr>
          <w:spacing w:val="-4"/>
          <w:sz w:val="28"/>
        </w:rPr>
        <w:t> </w:t>
      </w:r>
      <w:r>
        <w:rPr>
          <w:sz w:val="28"/>
        </w:rPr>
        <w:t>be</w:t>
      </w:r>
      <w:r>
        <w:rPr>
          <w:spacing w:val="-3"/>
          <w:sz w:val="28"/>
        </w:rPr>
        <w:t> </w:t>
      </w:r>
      <w:r>
        <w:rPr>
          <w:sz w:val="28"/>
        </w:rPr>
        <w:t>considered.</w:t>
      </w:r>
      <w:r>
        <w:rPr>
          <w:spacing w:val="-6"/>
          <w:sz w:val="28"/>
        </w:rPr>
        <w:t> </w:t>
      </w:r>
      <w:r>
        <w:rPr>
          <w:sz w:val="28"/>
        </w:rPr>
        <w:t>Each</w:t>
      </w:r>
      <w:r>
        <w:rPr>
          <w:spacing w:val="-2"/>
          <w:sz w:val="28"/>
        </w:rPr>
        <w:t> </w:t>
      </w:r>
      <w:r>
        <w:rPr>
          <w:sz w:val="28"/>
        </w:rPr>
        <w:t>application</w:t>
      </w:r>
      <w:r>
        <w:rPr>
          <w:spacing w:val="-2"/>
          <w:sz w:val="28"/>
        </w:rPr>
        <w:t> </w:t>
      </w:r>
      <w:r>
        <w:rPr>
          <w:sz w:val="28"/>
        </w:rPr>
        <w:t>can</w:t>
      </w:r>
      <w:r>
        <w:rPr>
          <w:spacing w:val="-2"/>
          <w:sz w:val="28"/>
        </w:rPr>
        <w:t> </w:t>
      </w:r>
      <w:r>
        <w:rPr>
          <w:sz w:val="28"/>
        </w:rPr>
        <w:t>apply</w:t>
      </w:r>
      <w:r>
        <w:rPr>
          <w:spacing w:val="-2"/>
          <w:sz w:val="28"/>
        </w:rPr>
        <w:t> </w:t>
      </w:r>
      <w:r>
        <w:rPr>
          <w:sz w:val="28"/>
        </w:rPr>
        <w:t>for</w:t>
      </w:r>
      <w:r>
        <w:rPr>
          <w:spacing w:val="-5"/>
          <w:sz w:val="28"/>
        </w:rPr>
        <w:t> </w:t>
      </w:r>
      <w:r>
        <w:rPr>
          <w:sz w:val="28"/>
        </w:rPr>
        <w:t>one e-mail account. If there are special needs, a separate application can be submitted with the approval of the unit supervisor. The e-mail account shall be created upon the Center’s approval.</w:t>
      </w:r>
    </w:p>
    <w:p>
      <w:pPr>
        <w:pStyle w:val="ListParagraph"/>
        <w:numPr>
          <w:ilvl w:val="1"/>
          <w:numId w:val="314"/>
        </w:numPr>
        <w:tabs>
          <w:tab w:pos="2111" w:val="left" w:leader="none"/>
          <w:tab w:pos="2113" w:val="left" w:leader="none"/>
        </w:tabs>
        <w:spacing w:line="297" w:lineRule="auto" w:before="122" w:after="0"/>
        <w:ind w:left="2113" w:right="789" w:hanging="481"/>
        <w:jc w:val="left"/>
        <w:rPr>
          <w:sz w:val="28"/>
        </w:rPr>
      </w:pPr>
      <w:r>
        <w:rPr>
          <w:sz w:val="28"/>
        </w:rPr>
        <w:t>The student number is used as the account name for new students. New students shall browse the Center's official website and activate their e- mail</w:t>
      </w:r>
      <w:r>
        <w:rPr>
          <w:spacing w:val="-2"/>
          <w:sz w:val="28"/>
        </w:rPr>
        <w:t> </w:t>
      </w:r>
      <w:r>
        <w:rPr>
          <w:sz w:val="28"/>
        </w:rPr>
        <w:t>accounts.</w:t>
      </w:r>
      <w:r>
        <w:rPr>
          <w:spacing w:val="-6"/>
          <w:sz w:val="28"/>
        </w:rPr>
        <w:t> </w:t>
      </w:r>
      <w:r>
        <w:rPr>
          <w:sz w:val="28"/>
        </w:rPr>
        <w:t>New</w:t>
      </w:r>
      <w:r>
        <w:rPr>
          <w:spacing w:val="-2"/>
          <w:sz w:val="28"/>
        </w:rPr>
        <w:t> </w:t>
      </w:r>
      <w:r>
        <w:rPr>
          <w:sz w:val="28"/>
        </w:rPr>
        <w:t>students</w:t>
      </w:r>
      <w:r>
        <w:rPr>
          <w:spacing w:val="-2"/>
          <w:sz w:val="28"/>
        </w:rPr>
        <w:t> </w:t>
      </w:r>
      <w:r>
        <w:rPr>
          <w:sz w:val="28"/>
        </w:rPr>
        <w:t>are</w:t>
      </w:r>
      <w:r>
        <w:rPr>
          <w:spacing w:val="-5"/>
          <w:sz w:val="28"/>
        </w:rPr>
        <w:t> </w:t>
      </w:r>
      <w:r>
        <w:rPr>
          <w:sz w:val="28"/>
        </w:rPr>
        <w:t>not</w:t>
      </w:r>
      <w:r>
        <w:rPr>
          <w:spacing w:val="-2"/>
          <w:sz w:val="28"/>
        </w:rPr>
        <w:t> </w:t>
      </w:r>
      <w:r>
        <w:rPr>
          <w:sz w:val="28"/>
        </w:rPr>
        <w:t>allowed</w:t>
      </w:r>
      <w:r>
        <w:rPr>
          <w:spacing w:val="-2"/>
          <w:sz w:val="28"/>
        </w:rPr>
        <w:t> </w:t>
      </w:r>
      <w:r>
        <w:rPr>
          <w:sz w:val="28"/>
        </w:rPr>
        <w:t>to</w:t>
      </w:r>
      <w:r>
        <w:rPr>
          <w:spacing w:val="-2"/>
          <w:sz w:val="28"/>
        </w:rPr>
        <w:t> </w:t>
      </w:r>
      <w:r>
        <w:rPr>
          <w:sz w:val="28"/>
        </w:rPr>
        <w:t>change</w:t>
      </w:r>
      <w:r>
        <w:rPr>
          <w:spacing w:val="-5"/>
          <w:sz w:val="28"/>
        </w:rPr>
        <w:t> </w:t>
      </w:r>
      <w:r>
        <w:rPr>
          <w:sz w:val="28"/>
        </w:rPr>
        <w:t>the</w:t>
      </w:r>
      <w:r>
        <w:rPr>
          <w:spacing w:val="-3"/>
          <w:sz w:val="28"/>
        </w:rPr>
        <w:t> </w:t>
      </w:r>
      <w:r>
        <w:rPr>
          <w:sz w:val="28"/>
        </w:rPr>
        <w:t>account</w:t>
      </w:r>
      <w:r>
        <w:rPr>
          <w:spacing w:val="-2"/>
          <w:sz w:val="28"/>
        </w:rPr>
        <w:t> </w:t>
      </w:r>
      <w:r>
        <w:rPr>
          <w:sz w:val="28"/>
        </w:rPr>
        <w:t>name or set a nickname as their account name.</w:t>
      </w:r>
    </w:p>
    <w:p>
      <w:pPr>
        <w:pStyle w:val="ListParagraph"/>
        <w:numPr>
          <w:ilvl w:val="1"/>
          <w:numId w:val="314"/>
        </w:numPr>
        <w:tabs>
          <w:tab w:pos="2112" w:val="left" w:leader="none"/>
          <w:tab w:pos="2114" w:val="left" w:leader="none"/>
        </w:tabs>
        <w:spacing w:line="297" w:lineRule="auto" w:before="124" w:after="0"/>
        <w:ind w:left="2114" w:right="685" w:hanging="481"/>
        <w:jc w:val="left"/>
        <w:rPr>
          <w:sz w:val="28"/>
        </w:rPr>
      </w:pPr>
      <w:r>
        <w:rPr>
          <w:sz w:val="28"/>
        </w:rPr>
        <w:t>The term of use of part-time teachers is mainly based on the period they are</w:t>
      </w:r>
      <w:r>
        <w:rPr>
          <w:spacing w:val="-3"/>
          <w:sz w:val="28"/>
        </w:rPr>
        <w:t> </w:t>
      </w:r>
      <w:r>
        <w:rPr>
          <w:sz w:val="28"/>
        </w:rPr>
        <w:t>employed.</w:t>
      </w:r>
      <w:r>
        <w:rPr>
          <w:spacing w:val="-6"/>
          <w:sz w:val="28"/>
        </w:rPr>
        <w:t> </w:t>
      </w:r>
      <w:r>
        <w:rPr>
          <w:sz w:val="28"/>
        </w:rPr>
        <w:t>The</w:t>
      </w:r>
      <w:r>
        <w:rPr>
          <w:spacing w:val="-3"/>
          <w:sz w:val="28"/>
        </w:rPr>
        <w:t> </w:t>
      </w:r>
      <w:r>
        <w:rPr>
          <w:sz w:val="28"/>
        </w:rPr>
        <w:t>account</w:t>
      </w:r>
      <w:r>
        <w:rPr>
          <w:spacing w:val="-2"/>
          <w:sz w:val="28"/>
        </w:rPr>
        <w:t> </w:t>
      </w:r>
      <w:r>
        <w:rPr>
          <w:sz w:val="28"/>
        </w:rPr>
        <w:t>creation</w:t>
      </w:r>
      <w:r>
        <w:rPr>
          <w:spacing w:val="-2"/>
          <w:sz w:val="28"/>
        </w:rPr>
        <w:t> </w:t>
      </w:r>
      <w:r>
        <w:rPr>
          <w:sz w:val="28"/>
        </w:rPr>
        <w:t>is</w:t>
      </w:r>
      <w:r>
        <w:rPr>
          <w:spacing w:val="-2"/>
          <w:sz w:val="28"/>
        </w:rPr>
        <w:t> </w:t>
      </w:r>
      <w:r>
        <w:rPr>
          <w:sz w:val="28"/>
        </w:rPr>
        <w:t>based</w:t>
      </w:r>
      <w:r>
        <w:rPr>
          <w:spacing w:val="-2"/>
          <w:sz w:val="28"/>
        </w:rPr>
        <w:t> </w:t>
      </w:r>
      <w:r>
        <w:rPr>
          <w:sz w:val="28"/>
        </w:rPr>
        <w:t>on</w:t>
      </w:r>
      <w:r>
        <w:rPr>
          <w:spacing w:val="-2"/>
          <w:sz w:val="28"/>
        </w:rPr>
        <w:t> </w:t>
      </w:r>
      <w:r>
        <w:rPr>
          <w:sz w:val="28"/>
        </w:rPr>
        <w:t>the</w:t>
      </w:r>
      <w:r>
        <w:rPr>
          <w:spacing w:val="-3"/>
          <w:sz w:val="28"/>
        </w:rPr>
        <w:t> </w:t>
      </w:r>
      <w:r>
        <w:rPr>
          <w:sz w:val="28"/>
        </w:rPr>
        <w:t>compiled</w:t>
      </w:r>
      <w:r>
        <w:rPr>
          <w:spacing w:val="-2"/>
          <w:sz w:val="28"/>
        </w:rPr>
        <w:t> </w:t>
      </w:r>
      <w:r>
        <w:rPr>
          <w:sz w:val="28"/>
        </w:rPr>
        <w:t>list</w:t>
      </w:r>
      <w:r>
        <w:rPr>
          <w:spacing w:val="-4"/>
          <w:sz w:val="28"/>
        </w:rPr>
        <w:t> </w:t>
      </w:r>
      <w:r>
        <w:rPr>
          <w:sz w:val="28"/>
        </w:rPr>
        <w:t>from</w:t>
      </w:r>
      <w:r>
        <w:rPr>
          <w:spacing w:val="-3"/>
          <w:sz w:val="28"/>
        </w:rPr>
        <w:t> </w:t>
      </w:r>
      <w:r>
        <w:rPr>
          <w:sz w:val="28"/>
        </w:rPr>
        <w:t>the Office of Academic Affairs, which receives reports from each</w:t>
      </w:r>
      <w:r>
        <w:rPr>
          <w:spacing w:val="40"/>
          <w:sz w:val="28"/>
        </w:rPr>
        <w:t> </w:t>
      </w:r>
      <w:r>
        <w:rPr>
          <w:spacing w:val="-2"/>
          <w:sz w:val="28"/>
        </w:rPr>
        <w:t>department.</w:t>
      </w:r>
    </w:p>
    <w:p>
      <w:pPr>
        <w:pStyle w:val="ListParagraph"/>
        <w:numPr>
          <w:ilvl w:val="1"/>
          <w:numId w:val="314"/>
        </w:numPr>
        <w:tabs>
          <w:tab w:pos="2112" w:val="left" w:leader="none"/>
          <w:tab w:pos="2114" w:val="left" w:leader="none"/>
        </w:tabs>
        <w:spacing w:line="297" w:lineRule="auto" w:before="124" w:after="0"/>
        <w:ind w:left="2114" w:right="790" w:hanging="481"/>
        <w:jc w:val="left"/>
        <w:rPr>
          <w:sz w:val="28"/>
        </w:rPr>
      </w:pPr>
      <w:r>
        <w:rPr>
          <w:sz w:val="28"/>
        </w:rPr>
        <w:t>Alumni</w:t>
      </w:r>
      <w:r>
        <w:rPr>
          <w:spacing w:val="-4"/>
          <w:sz w:val="28"/>
        </w:rPr>
        <w:t> </w:t>
      </w:r>
      <w:r>
        <w:rPr>
          <w:sz w:val="28"/>
        </w:rPr>
        <w:t>who</w:t>
      </w:r>
      <w:r>
        <w:rPr>
          <w:spacing w:val="-4"/>
          <w:sz w:val="28"/>
        </w:rPr>
        <w:t> </w:t>
      </w:r>
      <w:r>
        <w:rPr>
          <w:sz w:val="28"/>
        </w:rPr>
        <w:t>graduated</w:t>
      </w:r>
      <w:r>
        <w:rPr>
          <w:spacing w:val="-2"/>
          <w:sz w:val="28"/>
        </w:rPr>
        <w:t> </w:t>
      </w:r>
      <w:r>
        <w:rPr>
          <w:sz w:val="28"/>
        </w:rPr>
        <w:t>before</w:t>
      </w:r>
      <w:r>
        <w:rPr>
          <w:spacing w:val="-3"/>
          <w:sz w:val="28"/>
        </w:rPr>
        <w:t> </w:t>
      </w:r>
      <w:r>
        <w:rPr>
          <w:sz w:val="28"/>
        </w:rPr>
        <w:t>February</w:t>
      </w:r>
      <w:r>
        <w:rPr>
          <w:spacing w:val="-4"/>
          <w:sz w:val="28"/>
        </w:rPr>
        <w:t> </w:t>
      </w:r>
      <w:r>
        <w:rPr>
          <w:sz w:val="28"/>
        </w:rPr>
        <w:t>1st,</w:t>
      </w:r>
      <w:r>
        <w:rPr>
          <w:spacing w:val="-2"/>
          <w:sz w:val="28"/>
        </w:rPr>
        <w:t> </w:t>
      </w:r>
      <w:r>
        <w:rPr>
          <w:sz w:val="28"/>
        </w:rPr>
        <w:t>2018</w:t>
      </w:r>
      <w:r>
        <w:rPr>
          <w:spacing w:val="-2"/>
          <w:sz w:val="28"/>
        </w:rPr>
        <w:t> </w:t>
      </w:r>
      <w:r>
        <w:rPr>
          <w:sz w:val="28"/>
        </w:rPr>
        <w:t>(i.e.,</w:t>
      </w:r>
      <w:r>
        <w:rPr>
          <w:spacing w:val="-3"/>
          <w:sz w:val="28"/>
        </w:rPr>
        <w:t> </w:t>
      </w:r>
      <w:r>
        <w:rPr>
          <w:sz w:val="28"/>
        </w:rPr>
        <w:t>before</w:t>
      </w:r>
      <w:r>
        <w:rPr>
          <w:spacing w:val="-5"/>
          <w:sz w:val="28"/>
        </w:rPr>
        <w:t> </w:t>
      </w:r>
      <w:r>
        <w:rPr>
          <w:sz w:val="28"/>
        </w:rPr>
        <w:t>the</w:t>
      </w:r>
      <w:r>
        <w:rPr>
          <w:spacing w:val="-3"/>
          <w:sz w:val="28"/>
        </w:rPr>
        <w:t> </w:t>
      </w:r>
      <w:r>
        <w:rPr>
          <w:sz w:val="28"/>
        </w:rPr>
        <w:t>merger of three universities) may apply for an alumni e-mail account only once. Alumni who graduated after February 1st, 2018 (i.e., after the merger of three universities) may continue using their student e-mail account.</w:t>
      </w:r>
    </w:p>
    <w:p>
      <w:pPr>
        <w:pStyle w:val="BodyText"/>
        <w:spacing w:before="291"/>
        <w:ind w:left="782"/>
        <w:rPr>
          <w:rFonts w:ascii="標楷體" w:eastAsia="標楷體" w:hint="eastAsia"/>
        </w:rPr>
      </w:pPr>
      <w:r>
        <w:rPr>
          <w:rFonts w:ascii="標楷體" w:eastAsia="標楷體" w:hint="eastAsia"/>
          <w:spacing w:val="-4"/>
        </w:rPr>
        <w:t>五、使用規範：</w:t>
      </w:r>
    </w:p>
    <w:p>
      <w:pPr>
        <w:pStyle w:val="BodyText"/>
        <w:spacing w:line="264" w:lineRule="auto" w:before="157"/>
        <w:ind w:left="1898" w:right="850" w:hanging="483"/>
        <w:rPr>
          <w:rFonts w:ascii="標楷體" w:eastAsia="標楷體" w:hint="eastAsia"/>
        </w:rPr>
      </w:pPr>
      <w:r>
        <w:rPr>
          <w:rFonts w:ascii="標楷體" w:eastAsia="標楷體" w:hint="eastAsia"/>
          <w:spacing w:val="-6"/>
        </w:rPr>
        <w:t>(一) 本校電子郵件帳號均為公務或學術帳號，應以公務或學術使用於從</w:t>
      </w:r>
      <w:r>
        <w:rPr>
          <w:rFonts w:ascii="標楷體" w:eastAsia="標楷體" w:hint="eastAsia"/>
          <w:spacing w:val="-2"/>
        </w:rPr>
        <w:t>事教學輔助、學術研究、行政業務等相關活動。</w:t>
      </w:r>
    </w:p>
    <w:p>
      <w:pPr>
        <w:pStyle w:val="BodyText"/>
        <w:spacing w:line="264" w:lineRule="auto" w:before="106"/>
        <w:ind w:left="1898" w:right="709" w:hanging="624"/>
        <w:rPr>
          <w:rFonts w:ascii="標楷體" w:eastAsia="標楷體" w:hint="eastAsia"/>
        </w:rPr>
      </w:pPr>
      <w:r>
        <w:rPr>
          <w:rFonts w:ascii="標楷體" w:eastAsia="標楷體" w:hint="eastAsia"/>
          <w:spacing w:val="-6"/>
        </w:rPr>
        <w:t>(二) 本校已建置公務電子郵件寄發平台，各單位公務郵件均應透過該平台</w:t>
      </w:r>
      <w:r>
        <w:rPr>
          <w:rFonts w:ascii="標楷體" w:eastAsia="標楷體" w:hint="eastAsia"/>
          <w:spacing w:val="-4"/>
        </w:rPr>
        <w:t>寄發。</w:t>
      </w:r>
    </w:p>
    <w:p>
      <w:pPr>
        <w:spacing w:after="0" w:line="264" w:lineRule="auto"/>
        <w:rPr>
          <w:rFonts w:ascii="標楷體" w:eastAsia="標楷體" w:hint="eastAsia"/>
        </w:rPr>
        <w:sectPr>
          <w:pgSz w:w="11910" w:h="16840"/>
          <w:pgMar w:header="0" w:footer="1006" w:top="1100" w:bottom="1200" w:left="340" w:right="480"/>
        </w:sectPr>
      </w:pPr>
    </w:p>
    <w:p>
      <w:pPr>
        <w:pStyle w:val="BodyText"/>
        <w:spacing w:line="264" w:lineRule="auto" w:before="46"/>
        <w:ind w:left="1896" w:right="711" w:hanging="624"/>
        <w:rPr>
          <w:rFonts w:ascii="標楷體" w:eastAsia="標楷體" w:hint="eastAsia"/>
        </w:rPr>
      </w:pPr>
      <w:r>
        <w:rPr>
          <w:rFonts w:ascii="標楷體" w:eastAsia="標楷體" w:hint="eastAsia"/>
          <w:spacing w:val="-6"/>
        </w:rPr>
        <w:t>(三) 本校各學術及行政單位辦公室公務信箱，已由電算中心統一建立，限</w:t>
      </w:r>
      <w:r>
        <w:rPr>
          <w:rFonts w:ascii="標楷體" w:eastAsia="標楷體" w:hint="eastAsia"/>
          <w:spacing w:val="-2"/>
        </w:rPr>
        <w:t>公務使用為原則。公務信箱基於識別度或業務需求考量，如須變更，得向電算中心提出申請，且經單位及電算中心主管核定後，始得更</w:t>
      </w:r>
      <w:r>
        <w:rPr>
          <w:rFonts w:ascii="標楷體" w:eastAsia="標楷體" w:hint="eastAsia"/>
          <w:spacing w:val="80"/>
        </w:rPr>
        <w:t> </w:t>
      </w:r>
      <w:r>
        <w:rPr>
          <w:rFonts w:ascii="標楷體" w:eastAsia="標楷體" w:hint="eastAsia"/>
          <w:spacing w:val="-2"/>
        </w:rPr>
        <w:t>新、更名電子郵件帳號(名)。</w:t>
      </w:r>
    </w:p>
    <w:p>
      <w:pPr>
        <w:pStyle w:val="BodyText"/>
        <w:spacing w:line="264" w:lineRule="auto" w:before="116"/>
        <w:ind w:left="1896" w:right="711" w:hanging="624"/>
        <w:jc w:val="both"/>
        <w:rPr>
          <w:rFonts w:ascii="標楷體" w:eastAsia="標楷體" w:hint="eastAsia"/>
        </w:rPr>
      </w:pPr>
      <w:r>
        <w:rPr>
          <w:rFonts w:ascii="標楷體" w:eastAsia="標楷體" w:hint="eastAsia"/>
          <w:spacing w:val="-6"/>
        </w:rPr>
        <w:t>(四) 帳號開通之後，使用人應儘速修改密碼，並妥善保管密碼。禁止不法</w:t>
      </w:r>
      <w:r>
        <w:rPr>
          <w:rFonts w:ascii="標楷體" w:eastAsia="標楷體" w:hint="eastAsia"/>
          <w:spacing w:val="-2"/>
        </w:rPr>
        <w:t>使用他人帳號。如帳號使用人忘記密碼，應洽電算中心辦理重新設定密碼。另為保障資訊安全，須配合電算中心通知，定期更換密碼。</w:t>
      </w:r>
    </w:p>
    <w:p>
      <w:pPr>
        <w:pStyle w:val="BodyText"/>
        <w:spacing w:line="264" w:lineRule="auto" w:before="119"/>
        <w:ind w:left="1895" w:right="711" w:hanging="624"/>
        <w:jc w:val="both"/>
        <w:rPr>
          <w:rFonts w:ascii="標楷體" w:eastAsia="標楷體" w:hint="eastAsia"/>
        </w:rPr>
      </w:pPr>
      <w:r>
        <w:rPr>
          <w:rFonts w:ascii="標楷體" w:eastAsia="標楷體" w:hint="eastAsia"/>
          <w:spacing w:val="-6"/>
        </w:rPr>
        <w:t>(五) 禁止從事違反法令或危害本校校譽之行為，包含傳輸、放置、散播任</w:t>
      </w:r>
      <w:r>
        <w:rPr>
          <w:rFonts w:ascii="標楷體" w:eastAsia="標楷體" w:hint="eastAsia"/>
          <w:spacing w:val="-2"/>
        </w:rPr>
        <w:t>何病毒、非法軟體、廣告信件、詐騙、色情、毀謗、猥褻、騷擾、威脅之內容，並應尊重他人權益及隱私，委婉用詞，避免造成誤解及糾</w:t>
      </w:r>
      <w:r>
        <w:rPr>
          <w:rFonts w:ascii="標楷體" w:eastAsia="標楷體" w:hint="eastAsia"/>
          <w:spacing w:val="-6"/>
        </w:rPr>
        <w:t>紛。</w:t>
      </w:r>
    </w:p>
    <w:p>
      <w:pPr>
        <w:pStyle w:val="BodyText"/>
        <w:spacing w:before="119"/>
        <w:ind w:left="1271"/>
        <w:rPr>
          <w:rFonts w:ascii="標楷體" w:eastAsia="標楷體" w:hint="eastAsia"/>
        </w:rPr>
      </w:pPr>
      <w:r>
        <w:rPr>
          <w:rFonts w:ascii="標楷體" w:eastAsia="標楷體" w:hint="eastAsia"/>
          <w:spacing w:val="-4"/>
        </w:rPr>
        <w:t>(六) 不得從事營利性商業活動。</w:t>
      </w:r>
    </w:p>
    <w:p>
      <w:pPr>
        <w:pStyle w:val="BodyText"/>
        <w:spacing w:before="157"/>
        <w:ind w:left="1271"/>
        <w:rPr>
          <w:rFonts w:ascii="標楷體" w:eastAsia="標楷體" w:hint="eastAsia"/>
        </w:rPr>
      </w:pPr>
      <w:r>
        <w:rPr>
          <w:rFonts w:ascii="標楷體" w:eastAsia="標楷體" w:hint="eastAsia"/>
          <w:spacing w:val="-5"/>
        </w:rPr>
        <w:t>(七) 不得發送匿名或假造他人名義之信件。</w:t>
      </w:r>
    </w:p>
    <w:p>
      <w:pPr>
        <w:pStyle w:val="BodyText"/>
        <w:spacing w:before="156"/>
        <w:ind w:left="1271"/>
        <w:rPr>
          <w:rFonts w:ascii="標楷體" w:eastAsia="標楷體" w:hint="eastAsia"/>
        </w:rPr>
      </w:pPr>
      <w:r>
        <w:rPr>
          <w:rFonts w:ascii="標楷體" w:eastAsia="標楷體" w:hint="eastAsia"/>
          <w:spacing w:val="-6"/>
        </w:rPr>
        <w:t>(八) 尊重智慧財產權，不使用、儲存、傳遞任何盜版軟體。</w:t>
      </w:r>
    </w:p>
    <w:p>
      <w:pPr>
        <w:pStyle w:val="BodyText"/>
        <w:spacing w:line="264" w:lineRule="auto" w:before="155"/>
        <w:ind w:left="1894" w:right="991" w:hanging="624"/>
        <w:rPr>
          <w:rFonts w:ascii="標楷體" w:eastAsia="標楷體" w:hint="eastAsia"/>
        </w:rPr>
      </w:pPr>
      <w:r>
        <w:rPr>
          <w:rFonts w:ascii="標楷體" w:eastAsia="標楷體" w:hint="eastAsia"/>
          <w:spacing w:val="-6"/>
        </w:rPr>
        <w:t>(九) 未經許可，不得移動、修改、窺視任何不屬於個人所有之檔案及目錄。</w:t>
      </w:r>
    </w:p>
    <w:p>
      <w:pPr>
        <w:pStyle w:val="BodyText"/>
        <w:spacing w:line="264" w:lineRule="auto" w:before="118"/>
        <w:ind w:left="1894" w:right="713" w:hanging="624"/>
        <w:rPr>
          <w:rFonts w:ascii="標楷體" w:eastAsia="標楷體" w:hint="eastAsia"/>
        </w:rPr>
      </w:pPr>
      <w:r>
        <w:rPr>
          <w:rFonts w:ascii="標楷體" w:eastAsia="標楷體" w:hint="eastAsia"/>
          <w:spacing w:val="-6"/>
        </w:rPr>
        <w:t>(十) 禁止破壞系統、意圖干擾系統運作、竊聽網路傳輸訊息或從事任何影</w:t>
      </w:r>
      <w:r>
        <w:rPr>
          <w:rFonts w:ascii="標楷體" w:eastAsia="標楷體" w:hint="eastAsia"/>
          <w:spacing w:val="-2"/>
        </w:rPr>
        <w:t>響系統安全與入侵之行為。</w:t>
      </w:r>
    </w:p>
    <w:p>
      <w:pPr>
        <w:pStyle w:val="BodyText"/>
        <w:spacing w:line="264" w:lineRule="auto" w:before="121"/>
        <w:ind w:left="2021" w:right="375" w:hanging="922"/>
        <w:rPr>
          <w:rFonts w:ascii="標楷體" w:eastAsia="標楷體" w:hint="eastAsia"/>
        </w:rPr>
      </w:pPr>
      <w:r>
        <w:rPr>
          <w:rFonts w:ascii="標楷體" w:eastAsia="標楷體" w:hint="eastAsia"/>
          <w:spacing w:val="6"/>
        </w:rPr>
        <w:t>(十一) 電子郵件與</w:t>
      </w:r>
      <w:r>
        <w:rPr>
          <w:rFonts w:ascii="標楷體" w:eastAsia="標楷體" w:hint="eastAsia"/>
        </w:rPr>
        <w:t>Google Workspace</w:t>
      </w:r>
      <w:r>
        <w:rPr>
          <w:rFonts w:ascii="標楷體" w:eastAsia="標楷體" w:hint="eastAsia"/>
          <w:spacing w:val="-9"/>
        </w:rPr>
        <w:t> 相關雲端服務所使用之儲存空間大小，</w:t>
      </w:r>
      <w:r>
        <w:rPr>
          <w:rFonts w:ascii="標楷體" w:eastAsia="標楷體" w:hint="eastAsia"/>
          <w:spacing w:val="-4"/>
        </w:rPr>
        <w:t>分配如下：</w:t>
      </w:r>
    </w:p>
    <w:p>
      <w:pPr>
        <w:pStyle w:val="ListParagraph"/>
        <w:numPr>
          <w:ilvl w:val="2"/>
          <w:numId w:val="314"/>
        </w:numPr>
        <w:tabs>
          <w:tab w:pos="2318" w:val="left" w:leader="none"/>
        </w:tabs>
        <w:spacing w:line="240" w:lineRule="auto" w:before="109" w:after="0"/>
        <w:ind w:left="2318" w:right="0" w:hanging="359"/>
        <w:jc w:val="left"/>
        <w:rPr>
          <w:sz w:val="28"/>
        </w:rPr>
      </w:pPr>
      <w:r>
        <w:rPr>
          <w:rFonts w:ascii="標楷體" w:eastAsia="標楷體" w:hint="eastAsia"/>
          <w:spacing w:val="-2"/>
          <w:sz w:val="28"/>
        </w:rPr>
        <w:t>專任</w:t>
      </w:r>
      <w:r>
        <w:rPr>
          <w:spacing w:val="-2"/>
          <w:sz w:val="28"/>
        </w:rPr>
        <w:t>/</w:t>
      </w:r>
      <w:r>
        <w:rPr>
          <w:rFonts w:ascii="標楷體" w:eastAsia="標楷體" w:hint="eastAsia"/>
          <w:spacing w:val="-2"/>
          <w:sz w:val="28"/>
        </w:rPr>
        <w:t>專案教師</w:t>
      </w:r>
      <w:r>
        <w:rPr>
          <w:spacing w:val="-4"/>
          <w:sz w:val="28"/>
        </w:rPr>
        <w:t>:70GB</w:t>
      </w:r>
    </w:p>
    <w:p>
      <w:pPr>
        <w:pStyle w:val="ListParagraph"/>
        <w:numPr>
          <w:ilvl w:val="2"/>
          <w:numId w:val="314"/>
        </w:numPr>
        <w:tabs>
          <w:tab w:pos="2318" w:val="left" w:leader="none"/>
        </w:tabs>
        <w:spacing w:line="240" w:lineRule="auto" w:before="148" w:after="0"/>
        <w:ind w:left="2318" w:right="0" w:hanging="359"/>
        <w:jc w:val="left"/>
        <w:rPr>
          <w:sz w:val="28"/>
        </w:rPr>
      </w:pPr>
      <w:r>
        <w:rPr>
          <w:rFonts w:ascii="標楷體" w:eastAsia="標楷體" w:hint="eastAsia"/>
          <w:spacing w:val="-3"/>
          <w:sz w:val="28"/>
        </w:rPr>
        <w:t>兼任教師：</w:t>
      </w:r>
      <w:r>
        <w:rPr>
          <w:spacing w:val="-4"/>
          <w:sz w:val="28"/>
        </w:rPr>
        <w:t>5GB</w:t>
      </w:r>
    </w:p>
    <w:p>
      <w:pPr>
        <w:pStyle w:val="ListParagraph"/>
        <w:numPr>
          <w:ilvl w:val="2"/>
          <w:numId w:val="314"/>
        </w:numPr>
        <w:tabs>
          <w:tab w:pos="2318" w:val="left" w:leader="none"/>
        </w:tabs>
        <w:spacing w:line="240" w:lineRule="auto" w:before="148" w:after="0"/>
        <w:ind w:left="2318" w:right="0" w:hanging="359"/>
        <w:jc w:val="left"/>
        <w:rPr>
          <w:sz w:val="28"/>
        </w:rPr>
      </w:pPr>
      <w:r>
        <w:rPr>
          <w:rFonts w:ascii="標楷體" w:eastAsia="標楷體" w:hint="eastAsia"/>
          <w:spacing w:val="-1"/>
          <w:sz w:val="28"/>
        </w:rPr>
        <w:t>職員：</w:t>
      </w:r>
      <w:r>
        <w:rPr>
          <w:spacing w:val="-2"/>
          <w:sz w:val="28"/>
        </w:rPr>
        <w:t>20GB</w:t>
      </w:r>
    </w:p>
    <w:p>
      <w:pPr>
        <w:pStyle w:val="ListParagraph"/>
        <w:numPr>
          <w:ilvl w:val="2"/>
          <w:numId w:val="314"/>
        </w:numPr>
        <w:tabs>
          <w:tab w:pos="2318" w:val="left" w:leader="none"/>
        </w:tabs>
        <w:spacing w:line="240" w:lineRule="auto" w:before="145" w:after="0"/>
        <w:ind w:left="2318" w:right="0" w:hanging="359"/>
        <w:jc w:val="left"/>
        <w:rPr>
          <w:sz w:val="28"/>
        </w:rPr>
      </w:pPr>
      <w:r>
        <w:rPr>
          <w:rFonts w:ascii="標楷體" w:eastAsia="標楷體" w:hint="eastAsia"/>
          <w:spacing w:val="-3"/>
          <w:sz w:val="28"/>
        </w:rPr>
        <w:t>退休教職員：</w:t>
      </w:r>
      <w:r>
        <w:rPr>
          <w:spacing w:val="-4"/>
          <w:sz w:val="28"/>
        </w:rPr>
        <w:t>5GB</w:t>
      </w:r>
    </w:p>
    <w:p>
      <w:pPr>
        <w:pStyle w:val="ListParagraph"/>
        <w:numPr>
          <w:ilvl w:val="2"/>
          <w:numId w:val="314"/>
        </w:numPr>
        <w:tabs>
          <w:tab w:pos="2318" w:val="left" w:leader="none"/>
        </w:tabs>
        <w:spacing w:line="240" w:lineRule="auto" w:before="148" w:after="0"/>
        <w:ind w:left="2318" w:right="0" w:hanging="359"/>
        <w:jc w:val="left"/>
        <w:rPr>
          <w:sz w:val="28"/>
        </w:rPr>
      </w:pPr>
      <w:r>
        <w:rPr>
          <w:rFonts w:ascii="標楷體" w:eastAsia="標楷體" w:hint="eastAsia"/>
          <w:spacing w:val="-3"/>
          <w:sz w:val="28"/>
        </w:rPr>
        <w:t>公務信箱：</w:t>
      </w:r>
      <w:r>
        <w:rPr>
          <w:spacing w:val="-4"/>
          <w:sz w:val="28"/>
        </w:rPr>
        <w:t>20GB</w:t>
      </w:r>
    </w:p>
    <w:p>
      <w:pPr>
        <w:pStyle w:val="ListParagraph"/>
        <w:numPr>
          <w:ilvl w:val="2"/>
          <w:numId w:val="314"/>
        </w:numPr>
        <w:tabs>
          <w:tab w:pos="2318" w:val="left" w:leader="none"/>
        </w:tabs>
        <w:spacing w:line="240" w:lineRule="auto" w:before="148" w:after="0"/>
        <w:ind w:left="2318" w:right="0" w:hanging="359"/>
        <w:jc w:val="left"/>
        <w:rPr>
          <w:sz w:val="28"/>
        </w:rPr>
      </w:pPr>
      <w:r>
        <w:rPr>
          <w:rFonts w:ascii="標楷體" w:eastAsia="標楷體" w:hint="eastAsia"/>
          <w:spacing w:val="-3"/>
          <w:sz w:val="28"/>
        </w:rPr>
        <w:t>在學學生：</w:t>
      </w:r>
      <w:r>
        <w:rPr>
          <w:spacing w:val="-4"/>
          <w:sz w:val="28"/>
        </w:rPr>
        <w:t>3GB</w:t>
      </w:r>
    </w:p>
    <w:p>
      <w:pPr>
        <w:pStyle w:val="ListParagraph"/>
        <w:numPr>
          <w:ilvl w:val="2"/>
          <w:numId w:val="314"/>
        </w:numPr>
        <w:tabs>
          <w:tab w:pos="2318" w:val="left" w:leader="none"/>
        </w:tabs>
        <w:spacing w:line="240" w:lineRule="auto" w:before="146" w:after="0"/>
        <w:ind w:left="2318" w:right="0" w:hanging="359"/>
        <w:jc w:val="left"/>
        <w:rPr>
          <w:sz w:val="28"/>
        </w:rPr>
      </w:pPr>
      <w:r>
        <w:rPr>
          <w:rFonts w:ascii="標楷體" w:eastAsia="標楷體" w:hint="eastAsia"/>
          <w:spacing w:val="-3"/>
          <w:sz w:val="28"/>
        </w:rPr>
        <w:t>畢業校友：</w:t>
      </w:r>
      <w:r>
        <w:rPr>
          <w:spacing w:val="-4"/>
          <w:sz w:val="28"/>
        </w:rPr>
        <w:t>1GB</w:t>
      </w:r>
    </w:p>
    <w:p>
      <w:pPr>
        <w:pStyle w:val="BodyText"/>
        <w:spacing w:line="264" w:lineRule="auto" w:before="156"/>
        <w:ind w:left="1892" w:right="648" w:hanging="768"/>
        <w:jc w:val="both"/>
        <w:rPr>
          <w:rFonts w:ascii="標楷體" w:eastAsia="標楷體" w:hint="eastAsia"/>
        </w:rPr>
      </w:pPr>
      <w:r>
        <w:rPr>
          <w:rFonts w:ascii="標楷體" w:eastAsia="標楷體" w:hint="eastAsia"/>
          <w:spacing w:val="-9"/>
        </w:rPr>
        <w:t>(十二) 所使用電子郵件與 </w:t>
      </w:r>
      <w:r>
        <w:rPr>
          <w:rFonts w:ascii="標楷體" w:eastAsia="標楷體" w:hint="eastAsia"/>
        </w:rPr>
        <w:t>Google</w:t>
      </w:r>
      <w:r>
        <w:rPr>
          <w:rFonts w:ascii="標楷體" w:eastAsia="標楷體" w:hint="eastAsia"/>
          <w:spacing w:val="2"/>
        </w:rPr>
        <w:t> </w:t>
      </w:r>
      <w:r>
        <w:rPr>
          <w:rFonts w:ascii="標楷體" w:eastAsia="標楷體" w:hint="eastAsia"/>
        </w:rPr>
        <w:t>Workspace</w:t>
      </w:r>
      <w:r>
        <w:rPr>
          <w:rFonts w:ascii="標楷體" w:eastAsia="標楷體" w:hint="eastAsia"/>
          <w:spacing w:val="-6"/>
        </w:rPr>
        <w:t> 相關雲端服務空間超過分配空</w:t>
      </w:r>
      <w:r>
        <w:rPr>
          <w:rFonts w:ascii="標楷體" w:eastAsia="標楷體" w:hint="eastAsia"/>
          <w:spacing w:val="-2"/>
        </w:rPr>
        <w:t>間時，定期寄發通知提醒，期限內未改善者，將停用帳號。帳號停用起一個月內未申請復權者，將刪除帳號，並清除使用空間。</w:t>
      </w:r>
    </w:p>
    <w:p>
      <w:pPr>
        <w:pStyle w:val="BodyText"/>
        <w:spacing w:before="119"/>
        <w:ind w:left="1042"/>
        <w:jc w:val="both"/>
        <w:rPr>
          <w:rFonts w:ascii="標楷體" w:eastAsia="標楷體" w:hint="eastAsia"/>
        </w:rPr>
      </w:pPr>
      <w:r>
        <w:rPr>
          <w:rFonts w:ascii="標楷體" w:eastAsia="標楷體" w:hint="eastAsia"/>
          <w:spacing w:val="4"/>
        </w:rPr>
        <w:t>(十三) 電子郵件與</w:t>
      </w:r>
      <w:r>
        <w:rPr>
          <w:rFonts w:ascii="標楷體" w:eastAsia="標楷體" w:hint="eastAsia"/>
        </w:rPr>
        <w:t>Google</w:t>
      </w:r>
      <w:r>
        <w:rPr>
          <w:rFonts w:ascii="標楷體" w:eastAsia="標楷體" w:hint="eastAsia"/>
          <w:spacing w:val="-11"/>
        </w:rPr>
        <w:t> </w:t>
      </w:r>
      <w:r>
        <w:rPr>
          <w:rFonts w:ascii="標楷體" w:eastAsia="標楷體" w:hint="eastAsia"/>
        </w:rPr>
        <w:t>Workspace</w:t>
      </w:r>
      <w:r>
        <w:rPr>
          <w:rFonts w:ascii="標楷體" w:eastAsia="標楷體" w:hint="eastAsia"/>
          <w:spacing w:val="-4"/>
        </w:rPr>
        <w:t> 相關雲端服務中之重要資料應自行備</w:t>
      </w:r>
    </w:p>
    <w:p>
      <w:pPr>
        <w:spacing w:after="0"/>
        <w:jc w:val="both"/>
        <w:rPr>
          <w:rFonts w:ascii="標楷體" w:eastAsia="標楷體" w:hint="eastAsia"/>
        </w:rPr>
        <w:sectPr>
          <w:pgSz w:w="11910" w:h="16840"/>
          <w:pgMar w:header="0" w:footer="1006" w:top="1140" w:bottom="1200" w:left="340" w:right="480"/>
        </w:sectPr>
      </w:pPr>
    </w:p>
    <w:p>
      <w:pPr>
        <w:pStyle w:val="BodyText"/>
        <w:spacing w:before="193"/>
        <w:rPr>
          <w:rFonts w:ascii="標楷體"/>
        </w:rPr>
      </w:pPr>
    </w:p>
    <w:p>
      <w:pPr>
        <w:pStyle w:val="BodyText"/>
        <w:spacing w:before="1"/>
        <w:ind w:left="792"/>
      </w:pPr>
      <w:r>
        <w:rPr/>
        <w:t>Article</w:t>
      </w:r>
      <w:r>
        <w:rPr>
          <w:spacing w:val="-5"/>
        </w:rPr>
        <w:t> </w:t>
      </w:r>
      <w:r>
        <w:rPr>
          <w:spacing w:val="-10"/>
        </w:rPr>
        <w:t>5</w:t>
      </w:r>
    </w:p>
    <w:p>
      <w:pPr>
        <w:pStyle w:val="BodyText"/>
        <w:spacing w:before="46"/>
        <w:ind w:left="119"/>
        <w:rPr>
          <w:rFonts w:ascii="標楷體" w:eastAsia="標楷體" w:hint="eastAsia"/>
        </w:rPr>
      </w:pPr>
      <w:r>
        <w:rPr/>
        <w:br w:type="column"/>
      </w:r>
      <w:r>
        <w:rPr>
          <w:rFonts w:ascii="標楷體" w:eastAsia="標楷體" w:hint="eastAsia"/>
          <w:spacing w:val="-3"/>
        </w:rPr>
        <w:t>份，電算中心不負保管及賠償責任。</w:t>
      </w:r>
    </w:p>
    <w:p>
      <w:pPr>
        <w:pStyle w:val="BodyText"/>
        <w:spacing w:before="302"/>
        <w:rPr>
          <w:rFonts w:ascii="標楷體"/>
        </w:rPr>
      </w:pPr>
    </w:p>
    <w:p>
      <w:pPr>
        <w:pStyle w:val="BodyText"/>
        <w:ind w:left="4"/>
      </w:pPr>
      <w:r>
        <w:rPr/>
        <w:t>Email</w:t>
      </w:r>
      <w:r>
        <w:rPr>
          <w:spacing w:val="-4"/>
        </w:rPr>
        <w:t> </w:t>
      </w:r>
      <w:r>
        <w:rPr/>
        <w:t>usage</w:t>
      </w:r>
      <w:r>
        <w:rPr>
          <w:spacing w:val="-3"/>
        </w:rPr>
        <w:t> </w:t>
      </w:r>
      <w:r>
        <w:rPr>
          <w:spacing w:val="-2"/>
        </w:rPr>
        <w:t>rules:</w:t>
      </w:r>
    </w:p>
    <w:p>
      <w:pPr>
        <w:spacing w:after="0"/>
        <w:sectPr>
          <w:pgSz w:w="11910" w:h="16840"/>
          <w:pgMar w:header="0" w:footer="1006" w:top="1140" w:bottom="1240" w:left="340" w:right="480"/>
          <w:cols w:num="2" w:equalWidth="0">
            <w:col w:w="1781" w:space="40"/>
            <w:col w:w="9269"/>
          </w:cols>
        </w:sectPr>
      </w:pPr>
    </w:p>
    <w:p>
      <w:pPr>
        <w:pStyle w:val="ListParagraph"/>
        <w:numPr>
          <w:ilvl w:val="1"/>
          <w:numId w:val="315"/>
        </w:numPr>
        <w:tabs>
          <w:tab w:pos="2209" w:val="left" w:leader="none"/>
          <w:tab w:pos="2211" w:val="left" w:leader="none"/>
        </w:tabs>
        <w:spacing w:line="297" w:lineRule="auto" w:before="199" w:after="0"/>
        <w:ind w:left="2211" w:right="886" w:hanging="481"/>
        <w:jc w:val="left"/>
        <w:rPr>
          <w:sz w:val="28"/>
        </w:rPr>
      </w:pPr>
      <w:r>
        <w:rPr>
          <w:sz w:val="28"/>
        </w:rPr>
        <w:t>All</w:t>
      </w:r>
      <w:r>
        <w:rPr>
          <w:spacing w:val="-2"/>
          <w:sz w:val="28"/>
        </w:rPr>
        <w:t> </w:t>
      </w:r>
      <w:r>
        <w:rPr>
          <w:sz w:val="28"/>
        </w:rPr>
        <w:t>e-mail</w:t>
      </w:r>
      <w:r>
        <w:rPr>
          <w:spacing w:val="-2"/>
          <w:sz w:val="28"/>
        </w:rPr>
        <w:t> </w:t>
      </w:r>
      <w:r>
        <w:rPr>
          <w:sz w:val="28"/>
        </w:rPr>
        <w:t>accounts</w:t>
      </w:r>
      <w:r>
        <w:rPr>
          <w:spacing w:val="-4"/>
          <w:sz w:val="28"/>
        </w:rPr>
        <w:t> </w:t>
      </w:r>
      <w:r>
        <w:rPr>
          <w:sz w:val="28"/>
        </w:rPr>
        <w:t>issued</w:t>
      </w:r>
      <w:r>
        <w:rPr>
          <w:spacing w:val="-4"/>
          <w:sz w:val="28"/>
        </w:rPr>
        <w:t> </w:t>
      </w:r>
      <w:r>
        <w:rPr>
          <w:sz w:val="28"/>
        </w:rPr>
        <w:t>by</w:t>
      </w:r>
      <w:r>
        <w:rPr>
          <w:spacing w:val="-4"/>
          <w:sz w:val="28"/>
        </w:rPr>
        <w:t> </w:t>
      </w:r>
      <w:r>
        <w:rPr>
          <w:sz w:val="28"/>
        </w:rPr>
        <w:t>the</w:t>
      </w:r>
      <w:r>
        <w:rPr>
          <w:spacing w:val="-3"/>
          <w:sz w:val="28"/>
        </w:rPr>
        <w:t> </w:t>
      </w:r>
      <w:r>
        <w:rPr>
          <w:sz w:val="28"/>
        </w:rPr>
        <w:t>University</w:t>
      </w:r>
      <w:r>
        <w:rPr>
          <w:spacing w:val="-2"/>
          <w:sz w:val="28"/>
        </w:rPr>
        <w:t> </w:t>
      </w:r>
      <w:r>
        <w:rPr>
          <w:sz w:val="28"/>
        </w:rPr>
        <w:t>are</w:t>
      </w:r>
      <w:r>
        <w:rPr>
          <w:spacing w:val="-5"/>
          <w:sz w:val="28"/>
        </w:rPr>
        <w:t> </w:t>
      </w:r>
      <w:r>
        <w:rPr>
          <w:sz w:val="28"/>
        </w:rPr>
        <w:t>official</w:t>
      </w:r>
      <w:r>
        <w:rPr>
          <w:spacing w:val="-4"/>
          <w:sz w:val="28"/>
        </w:rPr>
        <w:t> </w:t>
      </w:r>
      <w:r>
        <w:rPr>
          <w:sz w:val="28"/>
        </w:rPr>
        <w:t>or</w:t>
      </w:r>
      <w:r>
        <w:rPr>
          <w:spacing w:val="-3"/>
          <w:sz w:val="28"/>
        </w:rPr>
        <w:t> </w:t>
      </w:r>
      <w:r>
        <w:rPr>
          <w:sz w:val="28"/>
        </w:rPr>
        <w:t>academic</w:t>
      </w:r>
      <w:r>
        <w:rPr>
          <w:spacing w:val="-3"/>
          <w:sz w:val="28"/>
        </w:rPr>
        <w:t> </w:t>
      </w:r>
      <w:r>
        <w:rPr>
          <w:sz w:val="28"/>
        </w:rPr>
        <w:t>in nature and should be utilized for educational, teaching, research, administrative, and related purposes.</w:t>
      </w:r>
    </w:p>
    <w:p>
      <w:pPr>
        <w:pStyle w:val="ListParagraph"/>
        <w:numPr>
          <w:ilvl w:val="1"/>
          <w:numId w:val="315"/>
        </w:numPr>
        <w:tabs>
          <w:tab w:pos="2209" w:val="left" w:leader="none"/>
          <w:tab w:pos="2211" w:val="left" w:leader="none"/>
        </w:tabs>
        <w:spacing w:line="297" w:lineRule="auto" w:before="122" w:after="0"/>
        <w:ind w:left="2211" w:right="907" w:hanging="481"/>
        <w:jc w:val="left"/>
        <w:rPr>
          <w:sz w:val="28"/>
        </w:rPr>
      </w:pPr>
      <w:r>
        <w:rPr>
          <w:sz w:val="28"/>
        </w:rPr>
        <w:t>The</w:t>
      </w:r>
      <w:r>
        <w:rPr>
          <w:spacing w:val="-3"/>
          <w:sz w:val="28"/>
        </w:rPr>
        <w:t> </w:t>
      </w:r>
      <w:r>
        <w:rPr>
          <w:sz w:val="28"/>
        </w:rPr>
        <w:t>University</w:t>
      </w:r>
      <w:r>
        <w:rPr>
          <w:spacing w:val="-2"/>
          <w:sz w:val="28"/>
        </w:rPr>
        <w:t> </w:t>
      </w:r>
      <w:r>
        <w:rPr>
          <w:sz w:val="28"/>
        </w:rPr>
        <w:t>has</w:t>
      </w:r>
      <w:r>
        <w:rPr>
          <w:spacing w:val="-4"/>
          <w:sz w:val="28"/>
        </w:rPr>
        <w:t> </w:t>
      </w:r>
      <w:r>
        <w:rPr>
          <w:sz w:val="28"/>
        </w:rPr>
        <w:t>set</w:t>
      </w:r>
      <w:r>
        <w:rPr>
          <w:spacing w:val="-2"/>
          <w:sz w:val="28"/>
        </w:rPr>
        <w:t> </w:t>
      </w:r>
      <w:r>
        <w:rPr>
          <w:sz w:val="28"/>
        </w:rPr>
        <w:t>up</w:t>
      </w:r>
      <w:r>
        <w:rPr>
          <w:spacing w:val="-2"/>
          <w:sz w:val="28"/>
        </w:rPr>
        <w:t> </w:t>
      </w:r>
      <w:r>
        <w:rPr>
          <w:sz w:val="28"/>
        </w:rPr>
        <w:t>a</w:t>
      </w:r>
      <w:r>
        <w:rPr>
          <w:spacing w:val="-3"/>
          <w:sz w:val="28"/>
        </w:rPr>
        <w:t> </w:t>
      </w:r>
      <w:r>
        <w:rPr>
          <w:sz w:val="28"/>
        </w:rPr>
        <w:t>platform</w:t>
      </w:r>
      <w:r>
        <w:rPr>
          <w:spacing w:val="-3"/>
          <w:sz w:val="28"/>
        </w:rPr>
        <w:t> </w:t>
      </w:r>
      <w:r>
        <w:rPr>
          <w:sz w:val="28"/>
        </w:rPr>
        <w:t>for</w:t>
      </w:r>
      <w:r>
        <w:rPr>
          <w:spacing w:val="-3"/>
          <w:sz w:val="28"/>
        </w:rPr>
        <w:t> </w:t>
      </w:r>
      <w:r>
        <w:rPr>
          <w:sz w:val="28"/>
        </w:rPr>
        <w:t>delivering</w:t>
      </w:r>
      <w:r>
        <w:rPr>
          <w:spacing w:val="-4"/>
          <w:sz w:val="28"/>
        </w:rPr>
        <w:t> </w:t>
      </w:r>
      <w:r>
        <w:rPr>
          <w:sz w:val="28"/>
        </w:rPr>
        <w:t>official</w:t>
      </w:r>
      <w:r>
        <w:rPr>
          <w:spacing w:val="-2"/>
          <w:sz w:val="28"/>
        </w:rPr>
        <w:t> </w:t>
      </w:r>
      <w:r>
        <w:rPr>
          <w:sz w:val="28"/>
        </w:rPr>
        <w:t>e-mails.</w:t>
      </w:r>
      <w:r>
        <w:rPr>
          <w:spacing w:val="-3"/>
          <w:sz w:val="28"/>
        </w:rPr>
        <w:t> </w:t>
      </w:r>
      <w:r>
        <w:rPr>
          <w:sz w:val="28"/>
        </w:rPr>
        <w:t>All e-mails from all departments must be sent via this platform.</w:t>
      </w:r>
    </w:p>
    <w:p>
      <w:pPr>
        <w:pStyle w:val="ListParagraph"/>
        <w:numPr>
          <w:ilvl w:val="1"/>
          <w:numId w:val="315"/>
        </w:numPr>
        <w:tabs>
          <w:tab w:pos="2209" w:val="left" w:leader="none"/>
          <w:tab w:pos="2211" w:val="left" w:leader="none"/>
        </w:tabs>
        <w:spacing w:line="297" w:lineRule="auto" w:before="121" w:after="0"/>
        <w:ind w:left="2211" w:right="907" w:hanging="481"/>
        <w:jc w:val="left"/>
        <w:rPr>
          <w:sz w:val="28"/>
        </w:rPr>
      </w:pPr>
      <w:r>
        <w:rPr>
          <w:sz w:val="28"/>
        </w:rPr>
        <w:t>The</w:t>
      </w:r>
      <w:r>
        <w:rPr>
          <w:spacing w:val="-3"/>
          <w:sz w:val="28"/>
        </w:rPr>
        <w:t> </w:t>
      </w:r>
      <w:r>
        <w:rPr>
          <w:sz w:val="28"/>
        </w:rPr>
        <w:t>Center</w:t>
      </w:r>
      <w:r>
        <w:rPr>
          <w:spacing w:val="-5"/>
          <w:sz w:val="28"/>
        </w:rPr>
        <w:t> </w:t>
      </w:r>
      <w:r>
        <w:rPr>
          <w:sz w:val="28"/>
        </w:rPr>
        <w:t>has</w:t>
      </w:r>
      <w:r>
        <w:rPr>
          <w:spacing w:val="-2"/>
          <w:sz w:val="28"/>
        </w:rPr>
        <w:t> </w:t>
      </w:r>
      <w:r>
        <w:rPr>
          <w:sz w:val="28"/>
        </w:rPr>
        <w:t>set</w:t>
      </w:r>
      <w:r>
        <w:rPr>
          <w:spacing w:val="-2"/>
          <w:sz w:val="28"/>
        </w:rPr>
        <w:t> </w:t>
      </w:r>
      <w:r>
        <w:rPr>
          <w:sz w:val="28"/>
        </w:rPr>
        <w:t>up</w:t>
      </w:r>
      <w:r>
        <w:rPr>
          <w:spacing w:val="-4"/>
          <w:sz w:val="28"/>
        </w:rPr>
        <w:t> </w:t>
      </w:r>
      <w:r>
        <w:rPr>
          <w:sz w:val="28"/>
        </w:rPr>
        <w:t>the</w:t>
      </w:r>
      <w:r>
        <w:rPr>
          <w:spacing w:val="-5"/>
          <w:sz w:val="28"/>
        </w:rPr>
        <w:t> </w:t>
      </w:r>
      <w:r>
        <w:rPr>
          <w:sz w:val="28"/>
        </w:rPr>
        <w:t>official</w:t>
      </w:r>
      <w:r>
        <w:rPr>
          <w:spacing w:val="-2"/>
          <w:sz w:val="28"/>
        </w:rPr>
        <w:t> </w:t>
      </w:r>
      <w:r>
        <w:rPr>
          <w:sz w:val="28"/>
        </w:rPr>
        <w:t>e-mail</w:t>
      </w:r>
      <w:r>
        <w:rPr>
          <w:spacing w:val="-2"/>
          <w:sz w:val="28"/>
        </w:rPr>
        <w:t> </w:t>
      </w:r>
      <w:r>
        <w:rPr>
          <w:sz w:val="28"/>
        </w:rPr>
        <w:t>accounts</w:t>
      </w:r>
      <w:r>
        <w:rPr>
          <w:spacing w:val="-2"/>
          <w:sz w:val="28"/>
        </w:rPr>
        <w:t> </w:t>
      </w:r>
      <w:r>
        <w:rPr>
          <w:sz w:val="28"/>
        </w:rPr>
        <w:t>for</w:t>
      </w:r>
      <w:r>
        <w:rPr>
          <w:spacing w:val="-5"/>
          <w:sz w:val="28"/>
        </w:rPr>
        <w:t> </w:t>
      </w:r>
      <w:r>
        <w:rPr>
          <w:sz w:val="28"/>
        </w:rPr>
        <w:t>the</w:t>
      </w:r>
      <w:r>
        <w:rPr>
          <w:spacing w:val="-3"/>
          <w:sz w:val="28"/>
        </w:rPr>
        <w:t> </w:t>
      </w:r>
      <w:r>
        <w:rPr>
          <w:sz w:val="28"/>
        </w:rPr>
        <w:t>academic</w:t>
      </w:r>
      <w:r>
        <w:rPr>
          <w:spacing w:val="-3"/>
          <w:sz w:val="28"/>
        </w:rPr>
        <w:t> </w:t>
      </w:r>
      <w:r>
        <w:rPr>
          <w:sz w:val="28"/>
        </w:rPr>
        <w:t>and administrative offices in the University, which should only be utilized for official purposes. Should any alteration (update or rename) be required in light of the need for recognition or consideration, then the application shall be approved by the respective unit and Center’s </w:t>
      </w:r>
      <w:r>
        <w:rPr>
          <w:spacing w:val="-2"/>
          <w:sz w:val="28"/>
        </w:rPr>
        <w:t>supervisors.</w:t>
      </w:r>
    </w:p>
    <w:p>
      <w:pPr>
        <w:pStyle w:val="ListParagraph"/>
        <w:numPr>
          <w:ilvl w:val="1"/>
          <w:numId w:val="315"/>
        </w:numPr>
        <w:tabs>
          <w:tab w:pos="2210" w:val="left" w:leader="none"/>
          <w:tab w:pos="2212" w:val="left" w:leader="none"/>
        </w:tabs>
        <w:spacing w:line="297" w:lineRule="auto" w:before="124" w:after="0"/>
        <w:ind w:left="2212" w:right="847" w:hanging="481"/>
        <w:jc w:val="left"/>
        <w:rPr>
          <w:sz w:val="28"/>
        </w:rPr>
      </w:pPr>
      <w:r>
        <w:rPr>
          <w:sz w:val="28"/>
        </w:rPr>
        <w:t>Upon activation of the account, users must immediately change their password and store it securely. Any unauthorized use of other users’ accounts</w:t>
      </w:r>
      <w:r>
        <w:rPr>
          <w:spacing w:val="-3"/>
          <w:sz w:val="28"/>
        </w:rPr>
        <w:t> </w:t>
      </w:r>
      <w:r>
        <w:rPr>
          <w:sz w:val="28"/>
        </w:rPr>
        <w:t>is</w:t>
      </w:r>
      <w:r>
        <w:rPr>
          <w:spacing w:val="-3"/>
          <w:sz w:val="28"/>
        </w:rPr>
        <w:t> </w:t>
      </w:r>
      <w:r>
        <w:rPr>
          <w:sz w:val="28"/>
        </w:rPr>
        <w:t>not</w:t>
      </w:r>
      <w:r>
        <w:rPr>
          <w:spacing w:val="-3"/>
          <w:sz w:val="28"/>
        </w:rPr>
        <w:t> </w:t>
      </w:r>
      <w:r>
        <w:rPr>
          <w:sz w:val="28"/>
        </w:rPr>
        <w:t>allowed.</w:t>
      </w:r>
      <w:r>
        <w:rPr>
          <w:spacing w:val="-5"/>
          <w:sz w:val="28"/>
        </w:rPr>
        <w:t> </w:t>
      </w:r>
      <w:r>
        <w:rPr>
          <w:sz w:val="28"/>
        </w:rPr>
        <w:t>Should</w:t>
      </w:r>
      <w:r>
        <w:rPr>
          <w:spacing w:val="-3"/>
          <w:sz w:val="28"/>
        </w:rPr>
        <w:t> </w:t>
      </w:r>
      <w:r>
        <w:rPr>
          <w:sz w:val="28"/>
        </w:rPr>
        <w:t>account</w:t>
      </w:r>
      <w:r>
        <w:rPr>
          <w:spacing w:val="-3"/>
          <w:sz w:val="28"/>
        </w:rPr>
        <w:t> </w:t>
      </w:r>
      <w:r>
        <w:rPr>
          <w:sz w:val="28"/>
        </w:rPr>
        <w:t>holders</w:t>
      </w:r>
      <w:r>
        <w:rPr>
          <w:spacing w:val="-3"/>
          <w:sz w:val="28"/>
        </w:rPr>
        <w:t> </w:t>
      </w:r>
      <w:r>
        <w:rPr>
          <w:sz w:val="28"/>
        </w:rPr>
        <w:t>forget</w:t>
      </w:r>
      <w:r>
        <w:rPr>
          <w:spacing w:val="-5"/>
          <w:sz w:val="28"/>
        </w:rPr>
        <w:t> </w:t>
      </w:r>
      <w:r>
        <w:rPr>
          <w:sz w:val="28"/>
        </w:rPr>
        <w:t>their</w:t>
      </w:r>
      <w:r>
        <w:rPr>
          <w:spacing w:val="-6"/>
          <w:sz w:val="28"/>
        </w:rPr>
        <w:t> </w:t>
      </w:r>
      <w:r>
        <w:rPr>
          <w:sz w:val="28"/>
        </w:rPr>
        <w:t>passwords, they should contact the Center to reset them. Furthermore, for the purpose of maintaining information security, users should comply with the Center’s instructions and reset their passwords regularly when they get a notification from the Center.</w:t>
      </w:r>
    </w:p>
    <w:p>
      <w:pPr>
        <w:pStyle w:val="ListParagraph"/>
        <w:numPr>
          <w:ilvl w:val="1"/>
          <w:numId w:val="315"/>
        </w:numPr>
        <w:tabs>
          <w:tab w:pos="2212" w:val="left" w:leader="none"/>
        </w:tabs>
        <w:spacing w:line="297" w:lineRule="auto" w:before="126" w:after="0"/>
        <w:ind w:left="2212" w:right="667" w:hanging="480"/>
        <w:jc w:val="left"/>
        <w:rPr>
          <w:sz w:val="28"/>
        </w:rPr>
      </w:pPr>
      <w:r>
        <w:rPr>
          <w:sz w:val="28"/>
        </w:rPr>
        <w:t>Any behavior that violates the laws and regulations or tarnishes the reputation of the University shall be prohibited. These behaviors include transmission, placement, and dissemination of any virus, illegal</w:t>
      </w:r>
      <w:r>
        <w:rPr>
          <w:spacing w:val="40"/>
          <w:sz w:val="28"/>
        </w:rPr>
        <w:t> </w:t>
      </w:r>
      <w:r>
        <w:rPr>
          <w:sz w:val="28"/>
        </w:rPr>
        <w:t>software, advertising letters, fraud, pornography, defamation, obscenity, harassment,</w:t>
      </w:r>
      <w:r>
        <w:rPr>
          <w:spacing w:val="-3"/>
          <w:sz w:val="28"/>
        </w:rPr>
        <w:t> </w:t>
      </w:r>
      <w:r>
        <w:rPr>
          <w:sz w:val="28"/>
        </w:rPr>
        <w:t>and</w:t>
      </w:r>
      <w:r>
        <w:rPr>
          <w:spacing w:val="-4"/>
          <w:sz w:val="28"/>
        </w:rPr>
        <w:t> </w:t>
      </w:r>
      <w:r>
        <w:rPr>
          <w:sz w:val="28"/>
        </w:rPr>
        <w:t>threats.</w:t>
      </w:r>
      <w:r>
        <w:rPr>
          <w:spacing w:val="-6"/>
          <w:sz w:val="28"/>
        </w:rPr>
        <w:t> </w:t>
      </w:r>
      <w:r>
        <w:rPr>
          <w:sz w:val="28"/>
        </w:rPr>
        <w:t>The</w:t>
      </w:r>
      <w:r>
        <w:rPr>
          <w:spacing w:val="-3"/>
          <w:sz w:val="28"/>
        </w:rPr>
        <w:t> </w:t>
      </w:r>
      <w:r>
        <w:rPr>
          <w:sz w:val="28"/>
        </w:rPr>
        <w:t>rights</w:t>
      </w:r>
      <w:r>
        <w:rPr>
          <w:spacing w:val="-2"/>
          <w:sz w:val="28"/>
        </w:rPr>
        <w:t> </w:t>
      </w:r>
      <w:r>
        <w:rPr>
          <w:sz w:val="28"/>
        </w:rPr>
        <w:t>and</w:t>
      </w:r>
      <w:r>
        <w:rPr>
          <w:spacing w:val="-2"/>
          <w:sz w:val="28"/>
        </w:rPr>
        <w:t> </w:t>
      </w:r>
      <w:r>
        <w:rPr>
          <w:sz w:val="28"/>
        </w:rPr>
        <w:t>interests</w:t>
      </w:r>
      <w:r>
        <w:rPr>
          <w:spacing w:val="-4"/>
          <w:sz w:val="28"/>
        </w:rPr>
        <w:t> </w:t>
      </w:r>
      <w:r>
        <w:rPr>
          <w:sz w:val="28"/>
        </w:rPr>
        <w:t>of</w:t>
      </w:r>
      <w:r>
        <w:rPr>
          <w:spacing w:val="-3"/>
          <w:sz w:val="28"/>
        </w:rPr>
        <w:t> </w:t>
      </w:r>
      <w:r>
        <w:rPr>
          <w:sz w:val="28"/>
        </w:rPr>
        <w:t>other</w:t>
      </w:r>
      <w:r>
        <w:rPr>
          <w:spacing w:val="-3"/>
          <w:sz w:val="28"/>
        </w:rPr>
        <w:t> </w:t>
      </w:r>
      <w:r>
        <w:rPr>
          <w:sz w:val="28"/>
        </w:rPr>
        <w:t>people</w:t>
      </w:r>
      <w:r>
        <w:rPr>
          <w:spacing w:val="-5"/>
          <w:sz w:val="28"/>
        </w:rPr>
        <w:t> </w:t>
      </w:r>
      <w:r>
        <w:rPr>
          <w:sz w:val="28"/>
        </w:rPr>
        <w:t>and</w:t>
      </w:r>
      <w:r>
        <w:rPr>
          <w:spacing w:val="-2"/>
          <w:sz w:val="28"/>
        </w:rPr>
        <w:t> </w:t>
      </w:r>
      <w:r>
        <w:rPr>
          <w:sz w:val="28"/>
        </w:rPr>
        <w:t>their privacy shall be respected and described euphemistically to avoid misunderstandings and disputes.</w:t>
      </w:r>
    </w:p>
    <w:p>
      <w:pPr>
        <w:pStyle w:val="ListParagraph"/>
        <w:numPr>
          <w:ilvl w:val="1"/>
          <w:numId w:val="315"/>
        </w:numPr>
        <w:tabs>
          <w:tab w:pos="2211" w:val="left" w:leader="none"/>
        </w:tabs>
        <w:spacing w:line="240" w:lineRule="auto" w:before="126" w:after="0"/>
        <w:ind w:left="2211" w:right="0" w:hanging="479"/>
        <w:jc w:val="left"/>
        <w:rPr>
          <w:sz w:val="28"/>
        </w:rPr>
      </w:pPr>
      <w:r>
        <w:rPr>
          <w:sz w:val="28"/>
        </w:rPr>
        <w:t>E-mail</w:t>
      </w:r>
      <w:r>
        <w:rPr>
          <w:spacing w:val="-7"/>
          <w:sz w:val="28"/>
        </w:rPr>
        <w:t> </w:t>
      </w:r>
      <w:r>
        <w:rPr>
          <w:sz w:val="28"/>
        </w:rPr>
        <w:t>operations</w:t>
      </w:r>
      <w:r>
        <w:rPr>
          <w:spacing w:val="-7"/>
          <w:sz w:val="28"/>
        </w:rPr>
        <w:t> </w:t>
      </w:r>
      <w:r>
        <w:rPr>
          <w:sz w:val="28"/>
        </w:rPr>
        <w:t>shall</w:t>
      </w:r>
      <w:r>
        <w:rPr>
          <w:spacing w:val="-6"/>
          <w:sz w:val="28"/>
        </w:rPr>
        <w:t> </w:t>
      </w:r>
      <w:r>
        <w:rPr>
          <w:sz w:val="28"/>
        </w:rPr>
        <w:t>not</w:t>
      </w:r>
      <w:r>
        <w:rPr>
          <w:spacing w:val="-4"/>
          <w:sz w:val="28"/>
        </w:rPr>
        <w:t> </w:t>
      </w:r>
      <w:r>
        <w:rPr>
          <w:sz w:val="28"/>
        </w:rPr>
        <w:t>be</w:t>
      </w:r>
      <w:r>
        <w:rPr>
          <w:spacing w:val="-5"/>
          <w:sz w:val="28"/>
        </w:rPr>
        <w:t> </w:t>
      </w:r>
      <w:r>
        <w:rPr>
          <w:sz w:val="28"/>
        </w:rPr>
        <w:t>engaged</w:t>
      </w:r>
      <w:r>
        <w:rPr>
          <w:spacing w:val="-5"/>
          <w:sz w:val="28"/>
        </w:rPr>
        <w:t> </w:t>
      </w:r>
      <w:r>
        <w:rPr>
          <w:sz w:val="28"/>
        </w:rPr>
        <w:t>in</w:t>
      </w:r>
      <w:r>
        <w:rPr>
          <w:spacing w:val="-4"/>
          <w:sz w:val="28"/>
        </w:rPr>
        <w:t> </w:t>
      </w:r>
      <w:r>
        <w:rPr>
          <w:sz w:val="28"/>
        </w:rPr>
        <w:t>for-profit</w:t>
      </w:r>
      <w:r>
        <w:rPr>
          <w:spacing w:val="-4"/>
          <w:sz w:val="28"/>
        </w:rPr>
        <w:t> </w:t>
      </w:r>
      <w:r>
        <w:rPr>
          <w:sz w:val="28"/>
        </w:rPr>
        <w:t>business</w:t>
      </w:r>
      <w:r>
        <w:rPr>
          <w:spacing w:val="-4"/>
          <w:sz w:val="28"/>
        </w:rPr>
        <w:t> </w:t>
      </w:r>
      <w:r>
        <w:rPr>
          <w:spacing w:val="-2"/>
          <w:sz w:val="28"/>
        </w:rPr>
        <w:t>activities.</w:t>
      </w:r>
    </w:p>
    <w:p>
      <w:pPr>
        <w:pStyle w:val="ListParagraph"/>
        <w:numPr>
          <w:ilvl w:val="1"/>
          <w:numId w:val="315"/>
        </w:numPr>
        <w:tabs>
          <w:tab w:pos="2210" w:val="left" w:leader="none"/>
          <w:tab w:pos="2212" w:val="left" w:leader="none"/>
        </w:tabs>
        <w:spacing w:line="297" w:lineRule="auto" w:before="196" w:after="0"/>
        <w:ind w:left="2212" w:right="898" w:hanging="481"/>
        <w:jc w:val="left"/>
        <w:rPr>
          <w:sz w:val="28"/>
        </w:rPr>
      </w:pPr>
      <w:r>
        <w:rPr>
          <w:sz w:val="28"/>
        </w:rPr>
        <w:t>E-mail</w:t>
      </w:r>
      <w:r>
        <w:rPr>
          <w:spacing w:val="-2"/>
          <w:sz w:val="28"/>
        </w:rPr>
        <w:t> </w:t>
      </w:r>
      <w:r>
        <w:rPr>
          <w:sz w:val="28"/>
        </w:rPr>
        <w:t>shall</w:t>
      </w:r>
      <w:r>
        <w:rPr>
          <w:spacing w:val="-2"/>
          <w:sz w:val="28"/>
        </w:rPr>
        <w:t> </w:t>
      </w:r>
      <w:r>
        <w:rPr>
          <w:sz w:val="28"/>
        </w:rPr>
        <w:t>not</w:t>
      </w:r>
      <w:r>
        <w:rPr>
          <w:spacing w:val="-2"/>
          <w:sz w:val="28"/>
        </w:rPr>
        <w:t> </w:t>
      </w:r>
      <w:r>
        <w:rPr>
          <w:sz w:val="28"/>
        </w:rPr>
        <w:t>be</w:t>
      </w:r>
      <w:r>
        <w:rPr>
          <w:spacing w:val="-5"/>
          <w:sz w:val="28"/>
        </w:rPr>
        <w:t> </w:t>
      </w:r>
      <w:r>
        <w:rPr>
          <w:sz w:val="28"/>
        </w:rPr>
        <w:t>used</w:t>
      </w:r>
      <w:r>
        <w:rPr>
          <w:spacing w:val="-2"/>
          <w:sz w:val="28"/>
        </w:rPr>
        <w:t> </w:t>
      </w:r>
      <w:r>
        <w:rPr>
          <w:sz w:val="28"/>
        </w:rPr>
        <w:t>to</w:t>
      </w:r>
      <w:r>
        <w:rPr>
          <w:spacing w:val="-2"/>
          <w:sz w:val="28"/>
        </w:rPr>
        <w:t> </w:t>
      </w:r>
      <w:r>
        <w:rPr>
          <w:sz w:val="28"/>
        </w:rPr>
        <w:t>send</w:t>
      </w:r>
      <w:r>
        <w:rPr>
          <w:spacing w:val="-2"/>
          <w:sz w:val="28"/>
        </w:rPr>
        <w:t> </w:t>
      </w:r>
      <w:r>
        <w:rPr>
          <w:sz w:val="28"/>
        </w:rPr>
        <w:t>anonymous</w:t>
      </w:r>
      <w:r>
        <w:rPr>
          <w:spacing w:val="-2"/>
          <w:sz w:val="28"/>
        </w:rPr>
        <w:t> </w:t>
      </w:r>
      <w:r>
        <w:rPr>
          <w:sz w:val="28"/>
        </w:rPr>
        <w:t>or</w:t>
      </w:r>
      <w:r>
        <w:rPr>
          <w:spacing w:val="-3"/>
          <w:sz w:val="28"/>
        </w:rPr>
        <w:t> </w:t>
      </w:r>
      <w:r>
        <w:rPr>
          <w:sz w:val="28"/>
        </w:rPr>
        <w:t>false</w:t>
      </w:r>
      <w:r>
        <w:rPr>
          <w:spacing w:val="-3"/>
          <w:sz w:val="28"/>
        </w:rPr>
        <w:t> </w:t>
      </w:r>
      <w:r>
        <w:rPr>
          <w:sz w:val="28"/>
        </w:rPr>
        <w:t>letters</w:t>
      </w:r>
      <w:r>
        <w:rPr>
          <w:spacing w:val="-2"/>
          <w:sz w:val="28"/>
        </w:rPr>
        <w:t> </w:t>
      </w:r>
      <w:r>
        <w:rPr>
          <w:sz w:val="28"/>
        </w:rPr>
        <w:t>in</w:t>
      </w:r>
      <w:r>
        <w:rPr>
          <w:spacing w:val="-2"/>
          <w:sz w:val="28"/>
        </w:rPr>
        <w:t> </w:t>
      </w:r>
      <w:r>
        <w:rPr>
          <w:sz w:val="28"/>
        </w:rPr>
        <w:t>the</w:t>
      </w:r>
      <w:r>
        <w:rPr>
          <w:spacing w:val="-3"/>
          <w:sz w:val="28"/>
        </w:rPr>
        <w:t> </w:t>
      </w:r>
      <w:r>
        <w:rPr>
          <w:sz w:val="28"/>
        </w:rPr>
        <w:t>name of others.</w:t>
      </w:r>
    </w:p>
    <w:p>
      <w:pPr>
        <w:pStyle w:val="ListParagraph"/>
        <w:numPr>
          <w:ilvl w:val="1"/>
          <w:numId w:val="315"/>
        </w:numPr>
        <w:tabs>
          <w:tab w:pos="2210" w:val="left" w:leader="none"/>
          <w:tab w:pos="2212" w:val="left" w:leader="none"/>
        </w:tabs>
        <w:spacing w:line="297" w:lineRule="auto" w:before="121" w:after="0"/>
        <w:ind w:left="2212" w:right="947" w:hanging="481"/>
        <w:jc w:val="left"/>
        <w:rPr>
          <w:sz w:val="28"/>
        </w:rPr>
      </w:pPr>
      <w:r>
        <w:rPr>
          <w:sz w:val="28"/>
        </w:rPr>
        <w:t>E-mail</w:t>
      </w:r>
      <w:r>
        <w:rPr>
          <w:spacing w:val="-3"/>
          <w:sz w:val="28"/>
        </w:rPr>
        <w:t> </w:t>
      </w:r>
      <w:r>
        <w:rPr>
          <w:sz w:val="28"/>
        </w:rPr>
        <w:t>users</w:t>
      </w:r>
      <w:r>
        <w:rPr>
          <w:spacing w:val="-3"/>
          <w:sz w:val="28"/>
        </w:rPr>
        <w:t> </w:t>
      </w:r>
      <w:r>
        <w:rPr>
          <w:sz w:val="28"/>
        </w:rPr>
        <w:t>shall</w:t>
      </w:r>
      <w:r>
        <w:rPr>
          <w:spacing w:val="-3"/>
          <w:sz w:val="28"/>
        </w:rPr>
        <w:t> </w:t>
      </w:r>
      <w:r>
        <w:rPr>
          <w:sz w:val="28"/>
        </w:rPr>
        <w:t>respect</w:t>
      </w:r>
      <w:r>
        <w:rPr>
          <w:spacing w:val="-3"/>
          <w:sz w:val="28"/>
        </w:rPr>
        <w:t> </w:t>
      </w:r>
      <w:r>
        <w:rPr>
          <w:sz w:val="28"/>
        </w:rPr>
        <w:t>intellectual</w:t>
      </w:r>
      <w:r>
        <w:rPr>
          <w:spacing w:val="-5"/>
          <w:sz w:val="28"/>
        </w:rPr>
        <w:t> </w:t>
      </w:r>
      <w:r>
        <w:rPr>
          <w:sz w:val="28"/>
        </w:rPr>
        <w:t>property</w:t>
      </w:r>
      <w:r>
        <w:rPr>
          <w:spacing w:val="-3"/>
          <w:sz w:val="28"/>
        </w:rPr>
        <w:t> </w:t>
      </w:r>
      <w:r>
        <w:rPr>
          <w:sz w:val="28"/>
        </w:rPr>
        <w:t>rights</w:t>
      </w:r>
      <w:r>
        <w:rPr>
          <w:spacing w:val="-3"/>
          <w:sz w:val="28"/>
        </w:rPr>
        <w:t> </w:t>
      </w:r>
      <w:r>
        <w:rPr>
          <w:sz w:val="28"/>
        </w:rPr>
        <w:t>and</w:t>
      </w:r>
      <w:r>
        <w:rPr>
          <w:spacing w:val="-3"/>
          <w:sz w:val="28"/>
        </w:rPr>
        <w:t> </w:t>
      </w:r>
      <w:r>
        <w:rPr>
          <w:sz w:val="28"/>
        </w:rPr>
        <w:t>shall</w:t>
      </w:r>
      <w:r>
        <w:rPr>
          <w:spacing w:val="-3"/>
          <w:sz w:val="28"/>
        </w:rPr>
        <w:t> </w:t>
      </w:r>
      <w:r>
        <w:rPr>
          <w:sz w:val="28"/>
        </w:rPr>
        <w:t>not</w:t>
      </w:r>
      <w:r>
        <w:rPr>
          <w:spacing w:val="-5"/>
          <w:sz w:val="28"/>
        </w:rPr>
        <w:t> </w:t>
      </w:r>
      <w:r>
        <w:rPr>
          <w:sz w:val="28"/>
        </w:rPr>
        <w:t>use, store or transmit any pirated software.</w:t>
      </w:r>
    </w:p>
    <w:p>
      <w:pPr>
        <w:spacing w:after="0" w:line="297" w:lineRule="auto"/>
        <w:jc w:val="left"/>
        <w:rPr>
          <w:sz w:val="28"/>
        </w:rPr>
        <w:sectPr>
          <w:type w:val="continuous"/>
          <w:pgSz w:w="11910" w:h="16840"/>
          <w:pgMar w:header="0" w:footer="1006" w:top="1100" w:bottom="280" w:left="340" w:right="480"/>
        </w:sectPr>
      </w:pPr>
    </w:p>
    <w:p>
      <w:pPr>
        <w:pStyle w:val="ListParagraph"/>
        <w:numPr>
          <w:ilvl w:val="1"/>
          <w:numId w:val="315"/>
        </w:numPr>
        <w:tabs>
          <w:tab w:pos="2209" w:val="left" w:leader="none"/>
          <w:tab w:pos="2211" w:val="left" w:leader="none"/>
        </w:tabs>
        <w:spacing w:line="297" w:lineRule="auto" w:before="77" w:after="0"/>
        <w:ind w:left="2211" w:right="1380" w:hanging="481"/>
        <w:jc w:val="left"/>
        <w:rPr>
          <w:sz w:val="28"/>
        </w:rPr>
      </w:pPr>
      <w:r>
        <w:rPr>
          <w:sz w:val="28"/>
        </w:rPr>
        <w:t>E-mail</w:t>
      </w:r>
      <w:r>
        <w:rPr>
          <w:spacing w:val="-2"/>
          <w:sz w:val="28"/>
        </w:rPr>
        <w:t> </w:t>
      </w:r>
      <w:r>
        <w:rPr>
          <w:sz w:val="28"/>
        </w:rPr>
        <w:t>users</w:t>
      </w:r>
      <w:r>
        <w:rPr>
          <w:spacing w:val="-2"/>
          <w:sz w:val="28"/>
        </w:rPr>
        <w:t> </w:t>
      </w:r>
      <w:r>
        <w:rPr>
          <w:sz w:val="28"/>
        </w:rPr>
        <w:t>are</w:t>
      </w:r>
      <w:r>
        <w:rPr>
          <w:spacing w:val="-3"/>
          <w:sz w:val="28"/>
        </w:rPr>
        <w:t> </w:t>
      </w:r>
      <w:r>
        <w:rPr>
          <w:sz w:val="28"/>
        </w:rPr>
        <w:t>not</w:t>
      </w:r>
      <w:r>
        <w:rPr>
          <w:spacing w:val="-2"/>
          <w:sz w:val="28"/>
        </w:rPr>
        <w:t> </w:t>
      </w:r>
      <w:r>
        <w:rPr>
          <w:sz w:val="28"/>
        </w:rPr>
        <w:t>allowed</w:t>
      </w:r>
      <w:r>
        <w:rPr>
          <w:spacing w:val="-4"/>
          <w:sz w:val="28"/>
        </w:rPr>
        <w:t> </w:t>
      </w:r>
      <w:r>
        <w:rPr>
          <w:sz w:val="28"/>
        </w:rPr>
        <w:t>to</w:t>
      </w:r>
      <w:r>
        <w:rPr>
          <w:spacing w:val="-2"/>
          <w:sz w:val="28"/>
        </w:rPr>
        <w:t> </w:t>
      </w:r>
      <w:r>
        <w:rPr>
          <w:sz w:val="28"/>
        </w:rPr>
        <w:t>move,</w:t>
      </w:r>
      <w:r>
        <w:rPr>
          <w:spacing w:val="-3"/>
          <w:sz w:val="28"/>
        </w:rPr>
        <w:t> </w:t>
      </w:r>
      <w:r>
        <w:rPr>
          <w:sz w:val="28"/>
        </w:rPr>
        <w:t>modify</w:t>
      </w:r>
      <w:r>
        <w:rPr>
          <w:spacing w:val="-4"/>
          <w:sz w:val="28"/>
        </w:rPr>
        <w:t> </w:t>
      </w:r>
      <w:r>
        <w:rPr>
          <w:sz w:val="28"/>
        </w:rPr>
        <w:t>or</w:t>
      </w:r>
      <w:r>
        <w:rPr>
          <w:spacing w:val="-3"/>
          <w:sz w:val="28"/>
        </w:rPr>
        <w:t> </w:t>
      </w:r>
      <w:r>
        <w:rPr>
          <w:sz w:val="28"/>
        </w:rPr>
        <w:t>read</w:t>
      </w:r>
      <w:r>
        <w:rPr>
          <w:spacing w:val="-2"/>
          <w:sz w:val="28"/>
        </w:rPr>
        <w:t> </w:t>
      </w:r>
      <w:r>
        <w:rPr>
          <w:sz w:val="28"/>
        </w:rPr>
        <w:t>any</w:t>
      </w:r>
      <w:r>
        <w:rPr>
          <w:spacing w:val="-2"/>
          <w:sz w:val="28"/>
        </w:rPr>
        <w:t> </w:t>
      </w:r>
      <w:r>
        <w:rPr>
          <w:sz w:val="28"/>
        </w:rPr>
        <w:t>files</w:t>
      </w:r>
      <w:r>
        <w:rPr>
          <w:spacing w:val="-2"/>
          <w:sz w:val="28"/>
        </w:rPr>
        <w:t> </w:t>
      </w:r>
      <w:r>
        <w:rPr>
          <w:sz w:val="28"/>
        </w:rPr>
        <w:t>and directories which do not belong to them, without permission.</w:t>
      </w:r>
    </w:p>
    <w:p>
      <w:pPr>
        <w:pStyle w:val="ListParagraph"/>
        <w:numPr>
          <w:ilvl w:val="1"/>
          <w:numId w:val="315"/>
        </w:numPr>
        <w:tabs>
          <w:tab w:pos="2208" w:val="left" w:leader="none"/>
          <w:tab w:pos="2211" w:val="left" w:leader="none"/>
        </w:tabs>
        <w:spacing w:line="297" w:lineRule="auto" w:before="120" w:after="0"/>
        <w:ind w:left="2211" w:right="735" w:hanging="567"/>
        <w:jc w:val="left"/>
        <w:rPr>
          <w:sz w:val="28"/>
        </w:rPr>
      </w:pPr>
      <w:r>
        <w:rPr>
          <w:sz w:val="28"/>
        </w:rPr>
        <w:t>E-mail users shall not destroy the system, interfere with the system’s operation, eavesdrop on the network-transmitted information, or engage in</w:t>
      </w:r>
      <w:r>
        <w:rPr>
          <w:spacing w:val="-3"/>
          <w:sz w:val="28"/>
        </w:rPr>
        <w:t> </w:t>
      </w:r>
      <w:r>
        <w:rPr>
          <w:sz w:val="28"/>
        </w:rPr>
        <w:t>any</w:t>
      </w:r>
      <w:r>
        <w:rPr>
          <w:spacing w:val="-3"/>
          <w:sz w:val="28"/>
        </w:rPr>
        <w:t> </w:t>
      </w:r>
      <w:r>
        <w:rPr>
          <w:sz w:val="28"/>
        </w:rPr>
        <w:t>behavior</w:t>
      </w:r>
      <w:r>
        <w:rPr>
          <w:spacing w:val="-5"/>
          <w:sz w:val="28"/>
        </w:rPr>
        <w:t> </w:t>
      </w:r>
      <w:r>
        <w:rPr>
          <w:sz w:val="28"/>
        </w:rPr>
        <w:t>that</w:t>
      </w:r>
      <w:r>
        <w:rPr>
          <w:spacing w:val="-3"/>
          <w:sz w:val="28"/>
        </w:rPr>
        <w:t> </w:t>
      </w:r>
      <w:r>
        <w:rPr>
          <w:sz w:val="28"/>
        </w:rPr>
        <w:t>affects</w:t>
      </w:r>
      <w:r>
        <w:rPr>
          <w:spacing w:val="-3"/>
          <w:sz w:val="28"/>
        </w:rPr>
        <w:t> </w:t>
      </w:r>
      <w:r>
        <w:rPr>
          <w:sz w:val="28"/>
        </w:rPr>
        <w:t>the</w:t>
      </w:r>
      <w:r>
        <w:rPr>
          <w:spacing w:val="-5"/>
          <w:sz w:val="28"/>
        </w:rPr>
        <w:t> </w:t>
      </w:r>
      <w:r>
        <w:rPr>
          <w:sz w:val="28"/>
        </w:rPr>
        <w:t>security</w:t>
      </w:r>
      <w:r>
        <w:rPr>
          <w:spacing w:val="-3"/>
          <w:sz w:val="28"/>
        </w:rPr>
        <w:t> </w:t>
      </w:r>
      <w:r>
        <w:rPr>
          <w:sz w:val="28"/>
        </w:rPr>
        <w:t>related</w:t>
      </w:r>
      <w:r>
        <w:rPr>
          <w:spacing w:val="-3"/>
          <w:sz w:val="28"/>
        </w:rPr>
        <w:t> </w:t>
      </w:r>
      <w:r>
        <w:rPr>
          <w:sz w:val="28"/>
        </w:rPr>
        <w:t>to</w:t>
      </w:r>
      <w:r>
        <w:rPr>
          <w:spacing w:val="-3"/>
          <w:sz w:val="28"/>
        </w:rPr>
        <w:t> </w:t>
      </w:r>
      <w:r>
        <w:rPr>
          <w:sz w:val="28"/>
        </w:rPr>
        <w:t>the</w:t>
      </w:r>
      <w:r>
        <w:rPr>
          <w:spacing w:val="-4"/>
          <w:sz w:val="28"/>
        </w:rPr>
        <w:t> </w:t>
      </w:r>
      <w:r>
        <w:rPr>
          <w:sz w:val="28"/>
        </w:rPr>
        <w:t>system’s</w:t>
      </w:r>
      <w:r>
        <w:rPr>
          <w:spacing w:val="-3"/>
          <w:sz w:val="28"/>
        </w:rPr>
        <w:t> </w:t>
      </w:r>
      <w:r>
        <w:rPr>
          <w:sz w:val="28"/>
        </w:rPr>
        <w:t>intrusion.</w:t>
      </w:r>
    </w:p>
    <w:p>
      <w:pPr>
        <w:pStyle w:val="ListParagraph"/>
        <w:numPr>
          <w:ilvl w:val="1"/>
          <w:numId w:val="315"/>
        </w:numPr>
        <w:tabs>
          <w:tab w:pos="2208" w:val="left" w:leader="none"/>
          <w:tab w:pos="2211" w:val="left" w:leader="none"/>
        </w:tabs>
        <w:spacing w:line="297" w:lineRule="auto" w:before="122" w:after="0"/>
        <w:ind w:left="2211" w:right="1841" w:hanging="567"/>
        <w:jc w:val="left"/>
        <w:rPr>
          <w:sz w:val="28"/>
        </w:rPr>
      </w:pPr>
      <w:r>
        <w:rPr>
          <w:sz w:val="28"/>
        </w:rPr>
        <w:t>The</w:t>
      </w:r>
      <w:r>
        <w:rPr>
          <w:spacing w:val="-3"/>
          <w:sz w:val="28"/>
        </w:rPr>
        <w:t> </w:t>
      </w:r>
      <w:r>
        <w:rPr>
          <w:sz w:val="28"/>
        </w:rPr>
        <w:t>allocation</w:t>
      </w:r>
      <w:r>
        <w:rPr>
          <w:spacing w:val="-4"/>
          <w:sz w:val="28"/>
        </w:rPr>
        <w:t> </w:t>
      </w:r>
      <w:r>
        <w:rPr>
          <w:sz w:val="28"/>
        </w:rPr>
        <w:t>of</w:t>
      </w:r>
      <w:r>
        <w:rPr>
          <w:spacing w:val="-3"/>
          <w:sz w:val="28"/>
        </w:rPr>
        <w:t> </w:t>
      </w:r>
      <w:r>
        <w:rPr>
          <w:sz w:val="28"/>
        </w:rPr>
        <w:t>the</w:t>
      </w:r>
      <w:r>
        <w:rPr>
          <w:spacing w:val="-5"/>
          <w:sz w:val="28"/>
        </w:rPr>
        <w:t> </w:t>
      </w:r>
      <w:r>
        <w:rPr>
          <w:sz w:val="28"/>
        </w:rPr>
        <w:t>storage</w:t>
      </w:r>
      <w:r>
        <w:rPr>
          <w:spacing w:val="-5"/>
          <w:sz w:val="28"/>
        </w:rPr>
        <w:t> </w:t>
      </w:r>
      <w:r>
        <w:rPr>
          <w:sz w:val="28"/>
        </w:rPr>
        <w:t>space</w:t>
      </w:r>
      <w:r>
        <w:rPr>
          <w:spacing w:val="-3"/>
          <w:sz w:val="28"/>
        </w:rPr>
        <w:t> </w:t>
      </w:r>
      <w:r>
        <w:rPr>
          <w:sz w:val="28"/>
        </w:rPr>
        <w:t>used</w:t>
      </w:r>
      <w:r>
        <w:rPr>
          <w:spacing w:val="-2"/>
          <w:sz w:val="28"/>
        </w:rPr>
        <w:t> </w:t>
      </w:r>
      <w:r>
        <w:rPr>
          <w:sz w:val="28"/>
        </w:rPr>
        <w:t>for</w:t>
      </w:r>
      <w:r>
        <w:rPr>
          <w:spacing w:val="-3"/>
          <w:sz w:val="28"/>
        </w:rPr>
        <w:t> </w:t>
      </w:r>
      <w:r>
        <w:rPr>
          <w:sz w:val="28"/>
        </w:rPr>
        <w:t>e-mail</w:t>
      </w:r>
      <w:r>
        <w:rPr>
          <w:spacing w:val="-2"/>
          <w:sz w:val="28"/>
        </w:rPr>
        <w:t> </w:t>
      </w:r>
      <w:r>
        <w:rPr>
          <w:sz w:val="28"/>
        </w:rPr>
        <w:t>and</w:t>
      </w:r>
      <w:r>
        <w:rPr>
          <w:spacing w:val="-4"/>
          <w:sz w:val="28"/>
        </w:rPr>
        <w:t> </w:t>
      </w:r>
      <w:r>
        <w:rPr>
          <w:sz w:val="28"/>
        </w:rPr>
        <w:t>Google Workspace-related cloud services is as follows:</w:t>
      </w:r>
    </w:p>
    <w:p>
      <w:pPr>
        <w:pStyle w:val="ListParagraph"/>
        <w:numPr>
          <w:ilvl w:val="2"/>
          <w:numId w:val="315"/>
        </w:numPr>
        <w:tabs>
          <w:tab w:pos="2629" w:val="left" w:leader="none"/>
        </w:tabs>
        <w:spacing w:line="240" w:lineRule="auto" w:before="123" w:after="0"/>
        <w:ind w:left="2629" w:right="0" w:hanging="397"/>
        <w:jc w:val="left"/>
        <w:rPr>
          <w:sz w:val="28"/>
        </w:rPr>
      </w:pPr>
      <w:r>
        <w:rPr>
          <w:sz w:val="28"/>
        </w:rPr>
        <w:t>Full-time/project-based</w:t>
      </w:r>
      <w:r>
        <w:rPr>
          <w:spacing w:val="-12"/>
          <w:sz w:val="28"/>
        </w:rPr>
        <w:t> </w:t>
      </w:r>
      <w:r>
        <w:rPr>
          <w:sz w:val="28"/>
        </w:rPr>
        <w:t>teachers:</w:t>
      </w:r>
      <w:r>
        <w:rPr>
          <w:spacing w:val="-10"/>
          <w:sz w:val="28"/>
        </w:rPr>
        <w:t> </w:t>
      </w:r>
      <w:r>
        <w:rPr>
          <w:spacing w:val="-4"/>
          <w:sz w:val="28"/>
        </w:rPr>
        <w:t>70GB;</w:t>
      </w:r>
    </w:p>
    <w:p>
      <w:pPr>
        <w:pStyle w:val="ListParagraph"/>
        <w:numPr>
          <w:ilvl w:val="2"/>
          <w:numId w:val="315"/>
        </w:numPr>
        <w:tabs>
          <w:tab w:pos="2628" w:val="left" w:leader="none"/>
        </w:tabs>
        <w:spacing w:line="240" w:lineRule="auto" w:before="197" w:after="0"/>
        <w:ind w:left="2628" w:right="0" w:hanging="395"/>
        <w:jc w:val="left"/>
        <w:rPr>
          <w:sz w:val="28"/>
        </w:rPr>
      </w:pPr>
      <w:r>
        <w:rPr>
          <w:sz w:val="28"/>
        </w:rPr>
        <w:t>Adjunct</w:t>
      </w:r>
      <w:r>
        <w:rPr>
          <w:spacing w:val="-7"/>
          <w:sz w:val="28"/>
        </w:rPr>
        <w:t> </w:t>
      </w:r>
      <w:r>
        <w:rPr>
          <w:sz w:val="28"/>
        </w:rPr>
        <w:t>teacher:</w:t>
      </w:r>
      <w:r>
        <w:rPr>
          <w:spacing w:val="-5"/>
          <w:sz w:val="28"/>
        </w:rPr>
        <w:t> </w:t>
      </w:r>
      <w:r>
        <w:rPr>
          <w:spacing w:val="-4"/>
          <w:sz w:val="28"/>
        </w:rPr>
        <w:t>5GB;</w:t>
      </w:r>
    </w:p>
    <w:p>
      <w:pPr>
        <w:pStyle w:val="ListParagraph"/>
        <w:numPr>
          <w:ilvl w:val="2"/>
          <w:numId w:val="315"/>
        </w:numPr>
        <w:tabs>
          <w:tab w:pos="2630" w:val="left" w:leader="none"/>
        </w:tabs>
        <w:spacing w:line="240" w:lineRule="auto" w:before="199" w:after="0"/>
        <w:ind w:left="2630" w:right="0" w:hanging="397"/>
        <w:jc w:val="left"/>
        <w:rPr>
          <w:sz w:val="28"/>
        </w:rPr>
      </w:pPr>
      <w:r>
        <w:rPr>
          <w:sz w:val="28"/>
        </w:rPr>
        <w:t>Staff:</w:t>
      </w:r>
      <w:r>
        <w:rPr>
          <w:spacing w:val="-6"/>
          <w:sz w:val="28"/>
        </w:rPr>
        <w:t> </w:t>
      </w:r>
      <w:r>
        <w:rPr>
          <w:spacing w:val="-2"/>
          <w:sz w:val="28"/>
        </w:rPr>
        <w:t>20GB;</w:t>
      </w:r>
    </w:p>
    <w:p>
      <w:pPr>
        <w:pStyle w:val="ListParagraph"/>
        <w:numPr>
          <w:ilvl w:val="2"/>
          <w:numId w:val="315"/>
        </w:numPr>
        <w:tabs>
          <w:tab w:pos="2630" w:val="left" w:leader="none"/>
        </w:tabs>
        <w:spacing w:line="240" w:lineRule="auto" w:before="199" w:after="0"/>
        <w:ind w:left="2630" w:right="0" w:hanging="397"/>
        <w:jc w:val="left"/>
        <w:rPr>
          <w:sz w:val="28"/>
        </w:rPr>
      </w:pPr>
      <w:r>
        <w:rPr>
          <w:sz w:val="28"/>
        </w:rPr>
        <w:t>Retired</w:t>
      </w:r>
      <w:r>
        <w:rPr>
          <w:spacing w:val="-7"/>
          <w:sz w:val="28"/>
        </w:rPr>
        <w:t> </w:t>
      </w:r>
      <w:r>
        <w:rPr>
          <w:sz w:val="28"/>
        </w:rPr>
        <w:t>staff:</w:t>
      </w:r>
      <w:r>
        <w:rPr>
          <w:spacing w:val="-5"/>
          <w:sz w:val="28"/>
        </w:rPr>
        <w:t> </w:t>
      </w:r>
      <w:r>
        <w:rPr>
          <w:spacing w:val="-4"/>
          <w:sz w:val="28"/>
        </w:rPr>
        <w:t>5GB;</w:t>
      </w:r>
    </w:p>
    <w:p>
      <w:pPr>
        <w:pStyle w:val="ListParagraph"/>
        <w:numPr>
          <w:ilvl w:val="2"/>
          <w:numId w:val="315"/>
        </w:numPr>
        <w:tabs>
          <w:tab w:pos="2629" w:val="left" w:leader="none"/>
        </w:tabs>
        <w:spacing w:line="240" w:lineRule="auto" w:before="196" w:after="0"/>
        <w:ind w:left="2629" w:right="0" w:hanging="395"/>
        <w:jc w:val="left"/>
        <w:rPr>
          <w:sz w:val="28"/>
        </w:rPr>
      </w:pPr>
      <w:r>
        <w:rPr>
          <w:sz w:val="28"/>
        </w:rPr>
        <w:t>Official</w:t>
      </w:r>
      <w:r>
        <w:rPr>
          <w:spacing w:val="-6"/>
          <w:sz w:val="28"/>
        </w:rPr>
        <w:t> </w:t>
      </w:r>
      <w:r>
        <w:rPr>
          <w:sz w:val="28"/>
        </w:rPr>
        <w:t>mailbox:</w:t>
      </w:r>
      <w:r>
        <w:rPr>
          <w:spacing w:val="-7"/>
          <w:sz w:val="28"/>
        </w:rPr>
        <w:t> </w:t>
      </w:r>
      <w:r>
        <w:rPr>
          <w:spacing w:val="-2"/>
          <w:sz w:val="28"/>
        </w:rPr>
        <w:t>20GB;</w:t>
      </w:r>
    </w:p>
    <w:p>
      <w:pPr>
        <w:pStyle w:val="ListParagraph"/>
        <w:numPr>
          <w:ilvl w:val="2"/>
          <w:numId w:val="315"/>
        </w:numPr>
        <w:tabs>
          <w:tab w:pos="2631" w:val="left" w:leader="none"/>
        </w:tabs>
        <w:spacing w:line="240" w:lineRule="auto" w:before="199" w:after="0"/>
        <w:ind w:left="2631" w:right="0" w:hanging="397"/>
        <w:jc w:val="left"/>
        <w:rPr>
          <w:sz w:val="28"/>
        </w:rPr>
      </w:pPr>
      <w:r>
        <w:rPr>
          <w:sz w:val="28"/>
        </w:rPr>
        <w:t>Current</w:t>
      </w:r>
      <w:r>
        <w:rPr>
          <w:spacing w:val="-9"/>
          <w:sz w:val="28"/>
        </w:rPr>
        <w:t> </w:t>
      </w:r>
      <w:r>
        <w:rPr>
          <w:sz w:val="28"/>
        </w:rPr>
        <w:t>students:</w:t>
      </w:r>
      <w:r>
        <w:rPr>
          <w:spacing w:val="-6"/>
          <w:sz w:val="28"/>
        </w:rPr>
        <w:t> </w:t>
      </w:r>
      <w:r>
        <w:rPr>
          <w:spacing w:val="-4"/>
          <w:sz w:val="28"/>
        </w:rPr>
        <w:t>3GB;</w:t>
      </w:r>
    </w:p>
    <w:p>
      <w:pPr>
        <w:pStyle w:val="ListParagraph"/>
        <w:numPr>
          <w:ilvl w:val="2"/>
          <w:numId w:val="315"/>
        </w:numPr>
        <w:tabs>
          <w:tab w:pos="2629" w:val="left" w:leader="none"/>
        </w:tabs>
        <w:spacing w:line="240" w:lineRule="auto" w:before="199" w:after="0"/>
        <w:ind w:left="2629" w:right="0" w:hanging="395"/>
        <w:jc w:val="left"/>
        <w:rPr>
          <w:sz w:val="28"/>
        </w:rPr>
      </w:pPr>
      <w:r>
        <w:rPr>
          <w:sz w:val="28"/>
        </w:rPr>
        <w:t>Alumni:</w:t>
      </w:r>
      <w:r>
        <w:rPr>
          <w:spacing w:val="-6"/>
          <w:sz w:val="28"/>
        </w:rPr>
        <w:t> </w:t>
      </w:r>
      <w:r>
        <w:rPr>
          <w:spacing w:val="-4"/>
          <w:sz w:val="28"/>
        </w:rPr>
        <w:t>1GB.</w:t>
      </w:r>
    </w:p>
    <w:p>
      <w:pPr>
        <w:pStyle w:val="ListParagraph"/>
        <w:numPr>
          <w:ilvl w:val="1"/>
          <w:numId w:val="315"/>
        </w:numPr>
        <w:tabs>
          <w:tab w:pos="2209" w:val="left" w:leader="none"/>
          <w:tab w:pos="2212" w:val="left" w:leader="none"/>
        </w:tabs>
        <w:spacing w:line="297" w:lineRule="auto" w:before="196" w:after="0"/>
        <w:ind w:left="2212" w:right="651" w:hanging="567"/>
        <w:jc w:val="left"/>
        <w:rPr>
          <w:sz w:val="28"/>
        </w:rPr>
      </w:pPr>
      <w:r>
        <w:rPr>
          <w:sz w:val="28"/>
        </w:rPr>
        <w:t>When the space used in e-mail and Google Workspace-related cloud service</w:t>
      </w:r>
      <w:r>
        <w:rPr>
          <w:spacing w:val="-3"/>
          <w:sz w:val="28"/>
        </w:rPr>
        <w:t> </w:t>
      </w:r>
      <w:r>
        <w:rPr>
          <w:sz w:val="28"/>
        </w:rPr>
        <w:t>exceeds</w:t>
      </w:r>
      <w:r>
        <w:rPr>
          <w:spacing w:val="-4"/>
          <w:sz w:val="28"/>
        </w:rPr>
        <w:t> </w:t>
      </w:r>
      <w:r>
        <w:rPr>
          <w:sz w:val="28"/>
        </w:rPr>
        <w:t>the</w:t>
      </w:r>
      <w:r>
        <w:rPr>
          <w:spacing w:val="-3"/>
          <w:sz w:val="28"/>
        </w:rPr>
        <w:t> </w:t>
      </w:r>
      <w:r>
        <w:rPr>
          <w:sz w:val="28"/>
        </w:rPr>
        <w:t>allotted</w:t>
      </w:r>
      <w:r>
        <w:rPr>
          <w:spacing w:val="-4"/>
          <w:sz w:val="28"/>
        </w:rPr>
        <w:t> </w:t>
      </w:r>
      <w:r>
        <w:rPr>
          <w:sz w:val="28"/>
        </w:rPr>
        <w:t>space,</w:t>
      </w:r>
      <w:r>
        <w:rPr>
          <w:spacing w:val="-3"/>
          <w:sz w:val="28"/>
        </w:rPr>
        <w:t> </w:t>
      </w:r>
      <w:r>
        <w:rPr>
          <w:sz w:val="28"/>
        </w:rPr>
        <w:t>users</w:t>
      </w:r>
      <w:r>
        <w:rPr>
          <w:spacing w:val="-2"/>
          <w:sz w:val="28"/>
        </w:rPr>
        <w:t> </w:t>
      </w:r>
      <w:r>
        <w:rPr>
          <w:sz w:val="28"/>
        </w:rPr>
        <w:t>will</w:t>
      </w:r>
      <w:r>
        <w:rPr>
          <w:spacing w:val="-4"/>
          <w:sz w:val="28"/>
        </w:rPr>
        <w:t> </w:t>
      </w:r>
      <w:r>
        <w:rPr>
          <w:sz w:val="28"/>
        </w:rPr>
        <w:t>be</w:t>
      </w:r>
      <w:r>
        <w:rPr>
          <w:spacing w:val="-3"/>
          <w:sz w:val="28"/>
        </w:rPr>
        <w:t> </w:t>
      </w:r>
      <w:r>
        <w:rPr>
          <w:sz w:val="28"/>
        </w:rPr>
        <w:t>sent</w:t>
      </w:r>
      <w:r>
        <w:rPr>
          <w:spacing w:val="-2"/>
          <w:sz w:val="28"/>
        </w:rPr>
        <w:t> </w:t>
      </w:r>
      <w:r>
        <w:rPr>
          <w:sz w:val="28"/>
        </w:rPr>
        <w:t>a</w:t>
      </w:r>
      <w:r>
        <w:rPr>
          <w:spacing w:val="-3"/>
          <w:sz w:val="28"/>
        </w:rPr>
        <w:t> </w:t>
      </w:r>
      <w:r>
        <w:rPr>
          <w:sz w:val="28"/>
        </w:rPr>
        <w:t>reminder</w:t>
      </w:r>
      <w:r>
        <w:rPr>
          <w:spacing w:val="-3"/>
          <w:sz w:val="28"/>
        </w:rPr>
        <w:t> </w:t>
      </w:r>
      <w:r>
        <w:rPr>
          <w:sz w:val="28"/>
        </w:rPr>
        <w:t>notice</w:t>
      </w:r>
      <w:r>
        <w:rPr>
          <w:spacing w:val="-3"/>
          <w:sz w:val="28"/>
        </w:rPr>
        <w:t> </w:t>
      </w:r>
      <w:r>
        <w:rPr>
          <w:sz w:val="28"/>
        </w:rPr>
        <w:t>on a regular basis. If no action is taken within the stipulated timeframe, the account will be deactivated. If the account holder does not request re- activation within one month of deactivation, the Center shall delete the account and clear the used space.</w:t>
      </w:r>
    </w:p>
    <w:p>
      <w:pPr>
        <w:pStyle w:val="ListParagraph"/>
        <w:numPr>
          <w:ilvl w:val="1"/>
          <w:numId w:val="315"/>
        </w:numPr>
        <w:tabs>
          <w:tab w:pos="2209" w:val="left" w:leader="none"/>
          <w:tab w:pos="2212" w:val="left" w:leader="none"/>
        </w:tabs>
        <w:spacing w:line="297" w:lineRule="auto" w:before="124" w:after="0"/>
        <w:ind w:left="2212" w:right="902" w:hanging="567"/>
        <w:jc w:val="left"/>
        <w:rPr>
          <w:sz w:val="28"/>
        </w:rPr>
      </w:pPr>
      <w:r>
        <w:rPr>
          <w:sz w:val="28"/>
        </w:rPr>
        <w:t>Users</w:t>
      </w:r>
      <w:r>
        <w:rPr>
          <w:spacing w:val="-2"/>
          <w:sz w:val="28"/>
        </w:rPr>
        <w:t> </w:t>
      </w:r>
      <w:r>
        <w:rPr>
          <w:sz w:val="28"/>
        </w:rPr>
        <w:t>are</w:t>
      </w:r>
      <w:r>
        <w:rPr>
          <w:spacing w:val="-3"/>
          <w:sz w:val="28"/>
        </w:rPr>
        <w:t> </w:t>
      </w:r>
      <w:r>
        <w:rPr>
          <w:sz w:val="28"/>
        </w:rPr>
        <w:t>responsible</w:t>
      </w:r>
      <w:r>
        <w:rPr>
          <w:spacing w:val="-5"/>
          <w:sz w:val="28"/>
        </w:rPr>
        <w:t> </w:t>
      </w:r>
      <w:r>
        <w:rPr>
          <w:sz w:val="28"/>
        </w:rPr>
        <w:t>for</w:t>
      </w:r>
      <w:r>
        <w:rPr>
          <w:spacing w:val="-3"/>
          <w:sz w:val="28"/>
        </w:rPr>
        <w:t> </w:t>
      </w:r>
      <w:r>
        <w:rPr>
          <w:sz w:val="28"/>
        </w:rPr>
        <w:t>backing</w:t>
      </w:r>
      <w:r>
        <w:rPr>
          <w:spacing w:val="-4"/>
          <w:sz w:val="28"/>
        </w:rPr>
        <w:t> </w:t>
      </w:r>
      <w:r>
        <w:rPr>
          <w:sz w:val="28"/>
        </w:rPr>
        <w:t>up</w:t>
      </w:r>
      <w:r>
        <w:rPr>
          <w:spacing w:val="-2"/>
          <w:sz w:val="28"/>
        </w:rPr>
        <w:t> </w:t>
      </w:r>
      <w:r>
        <w:rPr>
          <w:sz w:val="28"/>
        </w:rPr>
        <w:t>essential</w:t>
      </w:r>
      <w:r>
        <w:rPr>
          <w:spacing w:val="-2"/>
          <w:sz w:val="28"/>
        </w:rPr>
        <w:t> </w:t>
      </w:r>
      <w:r>
        <w:rPr>
          <w:sz w:val="28"/>
        </w:rPr>
        <w:t>data</w:t>
      </w:r>
      <w:r>
        <w:rPr>
          <w:spacing w:val="-5"/>
          <w:sz w:val="28"/>
        </w:rPr>
        <w:t> </w:t>
      </w:r>
      <w:r>
        <w:rPr>
          <w:sz w:val="28"/>
        </w:rPr>
        <w:t>stored</w:t>
      </w:r>
      <w:r>
        <w:rPr>
          <w:spacing w:val="-4"/>
          <w:sz w:val="28"/>
        </w:rPr>
        <w:t> </w:t>
      </w:r>
      <w:r>
        <w:rPr>
          <w:sz w:val="28"/>
        </w:rPr>
        <w:t>in</w:t>
      </w:r>
      <w:r>
        <w:rPr>
          <w:spacing w:val="-2"/>
          <w:sz w:val="28"/>
        </w:rPr>
        <w:t> </w:t>
      </w:r>
      <w:r>
        <w:rPr>
          <w:sz w:val="28"/>
        </w:rPr>
        <w:t>e-mail</w:t>
      </w:r>
      <w:r>
        <w:rPr>
          <w:spacing w:val="-2"/>
          <w:sz w:val="28"/>
        </w:rPr>
        <w:t> </w:t>
      </w:r>
      <w:r>
        <w:rPr>
          <w:sz w:val="28"/>
        </w:rPr>
        <w:t>and Google Workspace-related cloud services. The Center will not be held accountable for any damages.</w:t>
      </w:r>
    </w:p>
    <w:p>
      <w:pPr>
        <w:pStyle w:val="BodyText"/>
        <w:spacing w:before="290"/>
        <w:ind w:left="782"/>
        <w:rPr>
          <w:rFonts w:ascii="標楷體" w:eastAsia="標楷體" w:hint="eastAsia"/>
        </w:rPr>
      </w:pPr>
      <w:r>
        <w:rPr>
          <w:rFonts w:ascii="標楷體" w:eastAsia="標楷體" w:hint="eastAsia"/>
          <w:spacing w:val="-3"/>
        </w:rPr>
        <w:t>六、不當使用電子郵件帳號之處理：</w:t>
      </w:r>
    </w:p>
    <w:p>
      <w:pPr>
        <w:pStyle w:val="BodyText"/>
        <w:spacing w:line="264" w:lineRule="auto" w:before="157"/>
        <w:ind w:left="1871" w:right="728" w:hanging="617"/>
        <w:rPr>
          <w:rFonts w:ascii="標楷體" w:eastAsia="標楷體" w:hint="eastAsia"/>
        </w:rPr>
      </w:pPr>
      <w:r>
        <w:rPr>
          <w:rFonts w:ascii="標楷體" w:eastAsia="標楷體" w:hint="eastAsia"/>
          <w:spacing w:val="-6"/>
        </w:rPr>
        <w:t>(一) 依情節之輕重，電算中心有權暫停不當使用者之使用權限，直至帳號</w:t>
      </w:r>
      <w:r>
        <w:rPr>
          <w:rFonts w:ascii="標楷體" w:eastAsia="標楷體" w:hint="eastAsia"/>
          <w:spacing w:val="-2"/>
        </w:rPr>
        <w:t>持有者提出相關說明並經調查後，確認無再犯之虞或有其他資安疑慮後，恢復使用。情節重大者，除停權外，學生部分，通報學務處懲</w:t>
      </w:r>
      <w:r>
        <w:rPr>
          <w:rFonts w:ascii="標楷體" w:eastAsia="標楷體" w:hint="eastAsia"/>
          <w:spacing w:val="80"/>
        </w:rPr>
        <w:t> </w:t>
      </w:r>
      <w:r>
        <w:rPr>
          <w:rFonts w:ascii="標楷體" w:eastAsia="標楷體" w:hint="eastAsia"/>
          <w:spacing w:val="-2"/>
        </w:rPr>
        <w:t>處；現職之職員工部分，通報考績會處理；教師部分，通報教評會處</w:t>
      </w:r>
      <w:r>
        <w:rPr>
          <w:rFonts w:ascii="標楷體" w:eastAsia="標楷體" w:hint="eastAsia"/>
          <w:spacing w:val="-6"/>
        </w:rPr>
        <w:t>理。</w:t>
      </w:r>
    </w:p>
    <w:p>
      <w:pPr>
        <w:pStyle w:val="BodyText"/>
        <w:spacing w:before="119"/>
        <w:ind w:left="1254"/>
        <w:rPr>
          <w:rFonts w:ascii="標楷體" w:eastAsia="標楷體" w:hint="eastAsia"/>
        </w:rPr>
      </w:pPr>
      <w:r>
        <w:rPr>
          <w:rFonts w:ascii="標楷體" w:eastAsia="標楷體" w:hint="eastAsia"/>
          <w:spacing w:val="-7"/>
        </w:rPr>
        <w:t>(二) 違反使用規範或其他未載明之規定而觸犯法律者，須自負法律責任。</w:t>
      </w:r>
    </w:p>
    <w:p>
      <w:pPr>
        <w:pStyle w:val="BodyText"/>
        <w:spacing w:before="154"/>
        <w:ind w:left="1254"/>
        <w:rPr>
          <w:rFonts w:ascii="標楷體" w:eastAsia="標楷體" w:hint="eastAsia"/>
        </w:rPr>
      </w:pPr>
      <w:r>
        <w:rPr>
          <w:rFonts w:ascii="標楷體" w:eastAsia="標楷體" w:hint="eastAsia"/>
          <w:spacing w:val="-3"/>
        </w:rPr>
        <w:t>(三) 不得使用電子郵件與 </w:t>
      </w:r>
      <w:r>
        <w:rPr>
          <w:rFonts w:ascii="標楷體" w:eastAsia="標楷體" w:hint="eastAsia"/>
        </w:rPr>
        <w:t>Google</w:t>
      </w:r>
      <w:r>
        <w:rPr>
          <w:rFonts w:ascii="標楷體" w:eastAsia="標楷體" w:hint="eastAsia"/>
          <w:spacing w:val="-8"/>
        </w:rPr>
        <w:t> </w:t>
      </w:r>
      <w:r>
        <w:rPr>
          <w:rFonts w:ascii="標楷體" w:eastAsia="標楷體" w:hint="eastAsia"/>
        </w:rPr>
        <w:t>Workspace</w:t>
      </w:r>
      <w:r>
        <w:rPr>
          <w:rFonts w:ascii="標楷體" w:eastAsia="標楷體" w:hint="eastAsia"/>
          <w:spacing w:val="-4"/>
        </w:rPr>
        <w:t> 相關雲端服務進行任何不當</w:t>
      </w:r>
    </w:p>
    <w:p>
      <w:pPr>
        <w:spacing w:after="0"/>
        <w:rPr>
          <w:rFonts w:ascii="標楷體" w:eastAsia="標楷體" w:hint="eastAsia"/>
        </w:rPr>
        <w:sectPr>
          <w:pgSz w:w="11910" w:h="16840"/>
          <w:pgMar w:header="0" w:footer="1006" w:top="1100" w:bottom="1240" w:left="340" w:right="480"/>
        </w:sectPr>
      </w:pPr>
    </w:p>
    <w:p>
      <w:pPr>
        <w:pStyle w:val="BodyText"/>
        <w:spacing w:line="264" w:lineRule="auto" w:before="46"/>
        <w:ind w:left="1870" w:right="814"/>
        <w:jc w:val="both"/>
        <w:rPr>
          <w:rFonts w:ascii="標楷體" w:eastAsia="標楷體" w:hint="eastAsia"/>
        </w:rPr>
      </w:pPr>
      <w:r>
        <w:rPr>
          <w:rFonts w:ascii="標楷體" w:eastAsia="標楷體" w:hint="eastAsia"/>
          <w:spacing w:val="-2"/>
        </w:rPr>
        <w:t>濫用、違法之行為。如帳號有不當濫用、違法之行為，或是帳號遭盜</w:t>
      </w:r>
      <w:r>
        <w:rPr>
          <w:rFonts w:ascii="標楷體" w:eastAsia="標楷體" w:hint="eastAsia"/>
        </w:rPr>
        <w:t>用，電算中心及 Google</w:t>
      </w:r>
      <w:r>
        <w:rPr>
          <w:rFonts w:ascii="標楷體" w:eastAsia="標楷體" w:hint="eastAsia"/>
          <w:spacing w:val="-6"/>
        </w:rPr>
        <w:t> 公司有權對該帳號做緊急處分，如：暫時或</w:t>
      </w:r>
      <w:r>
        <w:rPr>
          <w:rFonts w:ascii="標楷體" w:eastAsia="標楷體" w:hint="eastAsia"/>
          <w:spacing w:val="-2"/>
        </w:rPr>
        <w:t>永久停用該帳號等措施。</w:t>
      </w:r>
    </w:p>
    <w:p>
      <w:pPr>
        <w:pStyle w:val="BodyText"/>
        <w:spacing w:line="264" w:lineRule="auto" w:before="119"/>
        <w:ind w:left="1870" w:right="730" w:hanging="617"/>
        <w:jc w:val="both"/>
        <w:rPr>
          <w:rFonts w:ascii="標楷體" w:eastAsia="標楷體" w:hint="eastAsia"/>
        </w:rPr>
      </w:pPr>
      <w:r>
        <w:rPr>
          <w:rFonts w:ascii="標楷體" w:eastAsia="標楷體" w:hint="eastAsia"/>
          <w:spacing w:val="-6"/>
        </w:rPr>
        <w:t>(四) 違反使用規範受停權處分者，如對處分不服，得於受處分有效日起二</w:t>
      </w:r>
      <w:r>
        <w:rPr>
          <w:rFonts w:ascii="標楷體" w:eastAsia="標楷體" w:hint="eastAsia"/>
          <w:spacing w:val="-2"/>
        </w:rPr>
        <w:t>星期內向電算中心提起書面申訴，逾期未提出申訴者，視為對處分結果無異議。申訴以一次為限。</w:t>
      </w:r>
    </w:p>
    <w:p>
      <w:pPr>
        <w:pStyle w:val="BodyText"/>
        <w:spacing w:before="109"/>
        <w:ind w:left="792"/>
      </w:pPr>
      <w:r>
        <w:rPr/>
        <w:t>Article</w:t>
      </w:r>
      <w:r>
        <w:rPr>
          <w:spacing w:val="-5"/>
        </w:rPr>
        <w:t> </w:t>
      </w:r>
      <w:r>
        <w:rPr>
          <w:spacing w:val="-10"/>
        </w:rPr>
        <w:t>6</w:t>
      </w:r>
    </w:p>
    <w:p>
      <w:pPr>
        <w:pStyle w:val="BodyText"/>
        <w:spacing w:before="199"/>
        <w:ind w:left="1824"/>
      </w:pPr>
      <w:r>
        <w:rPr/>
        <w:t>Handling</w:t>
      </w:r>
      <w:r>
        <w:rPr>
          <w:spacing w:val="-6"/>
        </w:rPr>
        <w:t> </w:t>
      </w:r>
      <w:r>
        <w:rPr/>
        <w:t>process</w:t>
      </w:r>
      <w:r>
        <w:rPr>
          <w:spacing w:val="-3"/>
        </w:rPr>
        <w:t> </w:t>
      </w:r>
      <w:r>
        <w:rPr/>
        <w:t>of</w:t>
      </w:r>
      <w:r>
        <w:rPr>
          <w:spacing w:val="-6"/>
        </w:rPr>
        <w:t> </w:t>
      </w:r>
      <w:r>
        <w:rPr/>
        <w:t>improper</w:t>
      </w:r>
      <w:r>
        <w:rPr>
          <w:spacing w:val="-4"/>
        </w:rPr>
        <w:t> </w:t>
      </w:r>
      <w:r>
        <w:rPr/>
        <w:t>use</w:t>
      </w:r>
      <w:r>
        <w:rPr>
          <w:spacing w:val="-5"/>
        </w:rPr>
        <w:t> </w:t>
      </w:r>
      <w:r>
        <w:rPr/>
        <w:t>of</w:t>
      </w:r>
      <w:r>
        <w:rPr>
          <w:spacing w:val="-4"/>
        </w:rPr>
        <w:t> </w:t>
      </w:r>
      <w:r>
        <w:rPr/>
        <w:t>e-mail</w:t>
      </w:r>
      <w:r>
        <w:rPr>
          <w:spacing w:val="-3"/>
        </w:rPr>
        <w:t> </w:t>
      </w:r>
      <w:r>
        <w:rPr>
          <w:spacing w:val="-2"/>
        </w:rPr>
        <w:t>accounts:</w:t>
      </w:r>
    </w:p>
    <w:p>
      <w:pPr>
        <w:pStyle w:val="ListParagraph"/>
        <w:numPr>
          <w:ilvl w:val="1"/>
          <w:numId w:val="316"/>
        </w:numPr>
        <w:tabs>
          <w:tab w:pos="2210" w:val="left" w:leader="none"/>
        </w:tabs>
        <w:spacing w:line="297" w:lineRule="auto" w:before="197" w:after="0"/>
        <w:ind w:left="2210" w:right="673" w:hanging="567"/>
        <w:jc w:val="left"/>
        <w:rPr>
          <w:sz w:val="28"/>
        </w:rPr>
      </w:pPr>
      <w:r>
        <w:rPr>
          <w:sz w:val="28"/>
        </w:rPr>
        <w:t>The</w:t>
      </w:r>
      <w:r>
        <w:rPr>
          <w:spacing w:val="-3"/>
          <w:sz w:val="28"/>
        </w:rPr>
        <w:t> </w:t>
      </w:r>
      <w:r>
        <w:rPr>
          <w:sz w:val="28"/>
        </w:rPr>
        <w:t>Center</w:t>
      </w:r>
      <w:r>
        <w:rPr>
          <w:spacing w:val="-3"/>
          <w:sz w:val="28"/>
        </w:rPr>
        <w:t> </w:t>
      </w:r>
      <w:r>
        <w:rPr>
          <w:sz w:val="28"/>
        </w:rPr>
        <w:t>reserves</w:t>
      </w:r>
      <w:r>
        <w:rPr>
          <w:spacing w:val="-2"/>
          <w:sz w:val="28"/>
        </w:rPr>
        <w:t> </w:t>
      </w:r>
      <w:r>
        <w:rPr>
          <w:sz w:val="28"/>
        </w:rPr>
        <w:t>the</w:t>
      </w:r>
      <w:r>
        <w:rPr>
          <w:spacing w:val="-3"/>
          <w:sz w:val="28"/>
        </w:rPr>
        <w:t> </w:t>
      </w:r>
      <w:r>
        <w:rPr>
          <w:sz w:val="28"/>
        </w:rPr>
        <w:t>right</w:t>
      </w:r>
      <w:r>
        <w:rPr>
          <w:spacing w:val="-4"/>
          <w:sz w:val="28"/>
        </w:rPr>
        <w:t> </w:t>
      </w:r>
      <w:r>
        <w:rPr>
          <w:sz w:val="28"/>
        </w:rPr>
        <w:t>to</w:t>
      </w:r>
      <w:r>
        <w:rPr>
          <w:spacing w:val="-4"/>
          <w:sz w:val="28"/>
        </w:rPr>
        <w:t> </w:t>
      </w:r>
      <w:r>
        <w:rPr>
          <w:sz w:val="28"/>
        </w:rPr>
        <w:t>suspend</w:t>
      </w:r>
      <w:r>
        <w:rPr>
          <w:spacing w:val="-4"/>
          <w:sz w:val="28"/>
        </w:rPr>
        <w:t> </w:t>
      </w:r>
      <w:r>
        <w:rPr>
          <w:sz w:val="28"/>
        </w:rPr>
        <w:t>the</w:t>
      </w:r>
      <w:r>
        <w:rPr>
          <w:spacing w:val="-3"/>
          <w:sz w:val="28"/>
        </w:rPr>
        <w:t> </w:t>
      </w:r>
      <w:r>
        <w:rPr>
          <w:sz w:val="28"/>
        </w:rPr>
        <w:t>use</w:t>
      </w:r>
      <w:r>
        <w:rPr>
          <w:spacing w:val="-3"/>
          <w:sz w:val="28"/>
        </w:rPr>
        <w:t> </w:t>
      </w:r>
      <w:r>
        <w:rPr>
          <w:sz w:val="28"/>
        </w:rPr>
        <w:t>of</w:t>
      </w:r>
      <w:r>
        <w:rPr>
          <w:spacing w:val="-2"/>
          <w:sz w:val="28"/>
        </w:rPr>
        <w:t> </w:t>
      </w:r>
      <w:r>
        <w:rPr>
          <w:sz w:val="28"/>
        </w:rPr>
        <w:t>accounts</w:t>
      </w:r>
      <w:r>
        <w:rPr>
          <w:spacing w:val="-2"/>
          <w:sz w:val="28"/>
        </w:rPr>
        <w:t> </w:t>
      </w:r>
      <w:r>
        <w:rPr>
          <w:sz w:val="28"/>
        </w:rPr>
        <w:t>belonging</w:t>
      </w:r>
      <w:r>
        <w:rPr>
          <w:spacing w:val="-2"/>
          <w:sz w:val="28"/>
        </w:rPr>
        <w:t> </w:t>
      </w:r>
      <w:r>
        <w:rPr>
          <w:sz w:val="28"/>
        </w:rPr>
        <w:t>to users who violate these Regulations, and their e-mail accounts will be suspended until the account holder provides explanations. Once the evaluation has determined that no further offenses have been committed or other security</w:t>
      </w:r>
      <w:r>
        <w:rPr>
          <w:spacing w:val="-1"/>
          <w:sz w:val="28"/>
        </w:rPr>
        <w:t> </w:t>
      </w:r>
      <w:r>
        <w:rPr>
          <w:sz w:val="28"/>
        </w:rPr>
        <w:t>breaches have</w:t>
      </w:r>
      <w:r>
        <w:rPr>
          <w:spacing w:val="-2"/>
          <w:sz w:val="28"/>
        </w:rPr>
        <w:t> </w:t>
      </w:r>
      <w:r>
        <w:rPr>
          <w:sz w:val="28"/>
        </w:rPr>
        <w:t>taken</w:t>
      </w:r>
      <w:r>
        <w:rPr>
          <w:spacing w:val="-1"/>
          <w:sz w:val="28"/>
        </w:rPr>
        <w:t> </w:t>
      </w:r>
      <w:r>
        <w:rPr>
          <w:sz w:val="28"/>
        </w:rPr>
        <w:t>place, the</w:t>
      </w:r>
      <w:r>
        <w:rPr>
          <w:spacing w:val="-2"/>
          <w:sz w:val="28"/>
        </w:rPr>
        <w:t> </w:t>
      </w:r>
      <w:r>
        <w:rPr>
          <w:sz w:val="28"/>
        </w:rPr>
        <w:t>suspension will</w:t>
      </w:r>
      <w:r>
        <w:rPr>
          <w:spacing w:val="-1"/>
          <w:sz w:val="28"/>
        </w:rPr>
        <w:t> </w:t>
      </w:r>
      <w:r>
        <w:rPr>
          <w:sz w:val="28"/>
        </w:rPr>
        <w:t>be lifted. If the circumstances are serious and were conducted by the students, the suspension will be made, and the cases will be reported to the Office of Student Affairs to impose disciplinary sanctions on students. If the circumstances are serious and were conducted by the staff,</w:t>
      </w:r>
      <w:r>
        <w:rPr>
          <w:spacing w:val="-2"/>
          <w:sz w:val="28"/>
        </w:rPr>
        <w:t> </w:t>
      </w:r>
      <w:r>
        <w:rPr>
          <w:sz w:val="28"/>
        </w:rPr>
        <w:t>the cases will be transferred to the Staff Evaluation Committee for further proceeding. If the circumstances are serious and were conducted by the teachers, the cases will be reported to the Faculty Evaluation Committee for further </w:t>
      </w:r>
      <w:r>
        <w:rPr>
          <w:spacing w:val="-2"/>
          <w:sz w:val="28"/>
        </w:rPr>
        <w:t>proceeding.</w:t>
      </w:r>
    </w:p>
    <w:p>
      <w:pPr>
        <w:pStyle w:val="ListParagraph"/>
        <w:numPr>
          <w:ilvl w:val="1"/>
          <w:numId w:val="316"/>
        </w:numPr>
        <w:tabs>
          <w:tab w:pos="2209" w:val="left" w:leader="none"/>
          <w:tab w:pos="2211" w:val="left" w:leader="none"/>
        </w:tabs>
        <w:spacing w:line="297" w:lineRule="auto" w:before="130" w:after="0"/>
        <w:ind w:left="2211" w:right="924" w:hanging="481"/>
        <w:jc w:val="left"/>
        <w:rPr>
          <w:sz w:val="28"/>
        </w:rPr>
      </w:pPr>
      <w:r>
        <w:rPr>
          <w:sz w:val="28"/>
        </w:rPr>
        <w:t>Anyone who violates the e-mail usage rules or other unspecified regulations</w:t>
      </w:r>
      <w:r>
        <w:rPr>
          <w:spacing w:val="-3"/>
          <w:sz w:val="28"/>
        </w:rPr>
        <w:t> </w:t>
      </w:r>
      <w:r>
        <w:rPr>
          <w:sz w:val="28"/>
        </w:rPr>
        <w:t>and</w:t>
      </w:r>
      <w:r>
        <w:rPr>
          <w:spacing w:val="-3"/>
          <w:sz w:val="28"/>
        </w:rPr>
        <w:t> </w:t>
      </w:r>
      <w:r>
        <w:rPr>
          <w:sz w:val="28"/>
        </w:rPr>
        <w:t>thus</w:t>
      </w:r>
      <w:r>
        <w:rPr>
          <w:spacing w:val="-5"/>
          <w:sz w:val="28"/>
        </w:rPr>
        <w:t> </w:t>
      </w:r>
      <w:r>
        <w:rPr>
          <w:sz w:val="28"/>
        </w:rPr>
        <w:t>violates</w:t>
      </w:r>
      <w:r>
        <w:rPr>
          <w:spacing w:val="-5"/>
          <w:sz w:val="28"/>
        </w:rPr>
        <w:t> </w:t>
      </w:r>
      <w:r>
        <w:rPr>
          <w:sz w:val="28"/>
        </w:rPr>
        <w:t>the</w:t>
      </w:r>
      <w:r>
        <w:rPr>
          <w:spacing w:val="-6"/>
          <w:sz w:val="28"/>
        </w:rPr>
        <w:t> </w:t>
      </w:r>
      <w:r>
        <w:rPr>
          <w:sz w:val="28"/>
        </w:rPr>
        <w:t>law</w:t>
      </w:r>
      <w:r>
        <w:rPr>
          <w:spacing w:val="-3"/>
          <w:sz w:val="28"/>
        </w:rPr>
        <w:t> </w:t>
      </w:r>
      <w:r>
        <w:rPr>
          <w:sz w:val="28"/>
        </w:rPr>
        <w:t>shall</w:t>
      </w:r>
      <w:r>
        <w:rPr>
          <w:spacing w:val="-5"/>
          <w:sz w:val="28"/>
        </w:rPr>
        <w:t> </w:t>
      </w:r>
      <w:r>
        <w:rPr>
          <w:sz w:val="28"/>
        </w:rPr>
        <w:t>take</w:t>
      </w:r>
      <w:r>
        <w:rPr>
          <w:spacing w:val="-4"/>
          <w:sz w:val="28"/>
        </w:rPr>
        <w:t> </w:t>
      </w:r>
      <w:r>
        <w:rPr>
          <w:sz w:val="28"/>
        </w:rPr>
        <w:t>on</w:t>
      </w:r>
      <w:r>
        <w:rPr>
          <w:spacing w:val="-3"/>
          <w:sz w:val="28"/>
        </w:rPr>
        <w:t> </w:t>
      </w:r>
      <w:r>
        <w:rPr>
          <w:sz w:val="28"/>
        </w:rPr>
        <w:t>legal</w:t>
      </w:r>
      <w:r>
        <w:rPr>
          <w:spacing w:val="-3"/>
          <w:sz w:val="28"/>
        </w:rPr>
        <w:t> </w:t>
      </w:r>
      <w:r>
        <w:rPr>
          <w:sz w:val="28"/>
        </w:rPr>
        <w:t>responsibilities by themselves.</w:t>
      </w:r>
    </w:p>
    <w:p>
      <w:pPr>
        <w:pStyle w:val="ListParagraph"/>
        <w:numPr>
          <w:ilvl w:val="1"/>
          <w:numId w:val="316"/>
        </w:numPr>
        <w:tabs>
          <w:tab w:pos="2209" w:val="left" w:leader="none"/>
          <w:tab w:pos="2211" w:val="left" w:leader="none"/>
        </w:tabs>
        <w:spacing w:line="297" w:lineRule="auto" w:before="122" w:after="0"/>
        <w:ind w:left="2211" w:right="806" w:hanging="481"/>
        <w:jc w:val="left"/>
        <w:rPr>
          <w:sz w:val="28"/>
        </w:rPr>
      </w:pPr>
      <w:r>
        <w:rPr>
          <w:sz w:val="28"/>
        </w:rPr>
        <w:t>E-mail and Google Workspace-related cloud services must not be used for any type of illegal or inappropriate activity. Should an account be misused,</w:t>
      </w:r>
      <w:r>
        <w:rPr>
          <w:spacing w:val="-3"/>
          <w:sz w:val="28"/>
        </w:rPr>
        <w:t> </w:t>
      </w:r>
      <w:r>
        <w:rPr>
          <w:sz w:val="28"/>
        </w:rPr>
        <w:t>employed</w:t>
      </w:r>
      <w:r>
        <w:rPr>
          <w:spacing w:val="-2"/>
          <w:sz w:val="28"/>
        </w:rPr>
        <w:t> </w:t>
      </w:r>
      <w:r>
        <w:rPr>
          <w:sz w:val="28"/>
        </w:rPr>
        <w:t>for</w:t>
      </w:r>
      <w:r>
        <w:rPr>
          <w:spacing w:val="-3"/>
          <w:sz w:val="28"/>
        </w:rPr>
        <w:t> </w:t>
      </w:r>
      <w:r>
        <w:rPr>
          <w:sz w:val="28"/>
        </w:rPr>
        <w:t>illegal</w:t>
      </w:r>
      <w:r>
        <w:rPr>
          <w:spacing w:val="-2"/>
          <w:sz w:val="28"/>
        </w:rPr>
        <w:t> </w:t>
      </w:r>
      <w:r>
        <w:rPr>
          <w:sz w:val="28"/>
        </w:rPr>
        <w:t>conduct,</w:t>
      </w:r>
      <w:r>
        <w:rPr>
          <w:spacing w:val="-3"/>
          <w:sz w:val="28"/>
        </w:rPr>
        <w:t> </w:t>
      </w:r>
      <w:r>
        <w:rPr>
          <w:sz w:val="28"/>
        </w:rPr>
        <w:t>or</w:t>
      </w:r>
      <w:r>
        <w:rPr>
          <w:spacing w:val="-5"/>
          <w:sz w:val="28"/>
        </w:rPr>
        <w:t> </w:t>
      </w:r>
      <w:r>
        <w:rPr>
          <w:sz w:val="28"/>
        </w:rPr>
        <w:t>stolen,</w:t>
      </w:r>
      <w:r>
        <w:rPr>
          <w:spacing w:val="-6"/>
          <w:sz w:val="28"/>
        </w:rPr>
        <w:t> </w:t>
      </w:r>
      <w:r>
        <w:rPr>
          <w:sz w:val="28"/>
        </w:rPr>
        <w:t>the</w:t>
      </w:r>
      <w:r>
        <w:rPr>
          <w:spacing w:val="-3"/>
          <w:sz w:val="28"/>
        </w:rPr>
        <w:t> </w:t>
      </w:r>
      <w:r>
        <w:rPr>
          <w:sz w:val="28"/>
        </w:rPr>
        <w:t>Center</w:t>
      </w:r>
      <w:r>
        <w:rPr>
          <w:spacing w:val="-3"/>
          <w:sz w:val="28"/>
        </w:rPr>
        <w:t> </w:t>
      </w:r>
      <w:r>
        <w:rPr>
          <w:sz w:val="28"/>
        </w:rPr>
        <w:t>and</w:t>
      </w:r>
      <w:r>
        <w:rPr>
          <w:spacing w:val="-4"/>
          <w:sz w:val="28"/>
        </w:rPr>
        <w:t> </w:t>
      </w:r>
      <w:r>
        <w:rPr>
          <w:sz w:val="28"/>
        </w:rPr>
        <w:t>Google are entitled to take emergency measures on the account, such as disabling it either temporarily or permanently.</w:t>
      </w:r>
    </w:p>
    <w:p>
      <w:pPr>
        <w:pStyle w:val="ListParagraph"/>
        <w:numPr>
          <w:ilvl w:val="1"/>
          <w:numId w:val="316"/>
        </w:numPr>
        <w:tabs>
          <w:tab w:pos="2209" w:val="left" w:leader="none"/>
          <w:tab w:pos="2211" w:val="left" w:leader="none"/>
        </w:tabs>
        <w:spacing w:line="297" w:lineRule="auto" w:before="123" w:after="0"/>
        <w:ind w:left="2211" w:right="877" w:hanging="481"/>
        <w:jc w:val="left"/>
        <w:rPr>
          <w:sz w:val="28"/>
        </w:rPr>
      </w:pPr>
      <w:r>
        <w:rPr>
          <w:sz w:val="28"/>
        </w:rPr>
        <w:t>Those who violate the e-mail usage rules and are thus subject to suspension and disciplinary actions may submit a written appeal to the Center</w:t>
      </w:r>
      <w:r>
        <w:rPr>
          <w:spacing w:val="-5"/>
          <w:sz w:val="28"/>
        </w:rPr>
        <w:t> </w:t>
      </w:r>
      <w:r>
        <w:rPr>
          <w:sz w:val="28"/>
        </w:rPr>
        <w:t>within</w:t>
      </w:r>
      <w:r>
        <w:rPr>
          <w:spacing w:val="-2"/>
          <w:sz w:val="28"/>
        </w:rPr>
        <w:t> </w:t>
      </w:r>
      <w:r>
        <w:rPr>
          <w:sz w:val="28"/>
        </w:rPr>
        <w:t>two</w:t>
      </w:r>
      <w:r>
        <w:rPr>
          <w:spacing w:val="-4"/>
          <w:sz w:val="28"/>
        </w:rPr>
        <w:t> </w:t>
      </w:r>
      <w:r>
        <w:rPr>
          <w:sz w:val="28"/>
        </w:rPr>
        <w:t>weeks</w:t>
      </w:r>
      <w:r>
        <w:rPr>
          <w:spacing w:val="-1"/>
          <w:sz w:val="28"/>
        </w:rPr>
        <w:t> </w:t>
      </w:r>
      <w:r>
        <w:rPr>
          <w:sz w:val="28"/>
        </w:rPr>
        <w:t>from</w:t>
      </w:r>
      <w:r>
        <w:rPr>
          <w:spacing w:val="-3"/>
          <w:sz w:val="28"/>
        </w:rPr>
        <w:t> </w:t>
      </w:r>
      <w:r>
        <w:rPr>
          <w:sz w:val="28"/>
        </w:rPr>
        <w:t>the</w:t>
      </w:r>
      <w:r>
        <w:rPr>
          <w:spacing w:val="-3"/>
          <w:sz w:val="28"/>
        </w:rPr>
        <w:t> </w:t>
      </w:r>
      <w:r>
        <w:rPr>
          <w:sz w:val="28"/>
        </w:rPr>
        <w:t>date</w:t>
      </w:r>
      <w:r>
        <w:rPr>
          <w:spacing w:val="-5"/>
          <w:sz w:val="28"/>
        </w:rPr>
        <w:t> </w:t>
      </w:r>
      <w:r>
        <w:rPr>
          <w:sz w:val="28"/>
        </w:rPr>
        <w:t>the</w:t>
      </w:r>
      <w:r>
        <w:rPr>
          <w:spacing w:val="-3"/>
          <w:sz w:val="28"/>
        </w:rPr>
        <w:t> </w:t>
      </w:r>
      <w:r>
        <w:rPr>
          <w:sz w:val="28"/>
        </w:rPr>
        <w:t>account</w:t>
      </w:r>
      <w:r>
        <w:rPr>
          <w:spacing w:val="-4"/>
          <w:sz w:val="28"/>
        </w:rPr>
        <w:t> </w:t>
      </w:r>
      <w:r>
        <w:rPr>
          <w:sz w:val="28"/>
        </w:rPr>
        <w:t>is</w:t>
      </w:r>
      <w:r>
        <w:rPr>
          <w:spacing w:val="-4"/>
          <w:sz w:val="28"/>
        </w:rPr>
        <w:t> </w:t>
      </w:r>
      <w:r>
        <w:rPr>
          <w:sz w:val="28"/>
        </w:rPr>
        <w:t>suspended</w:t>
      </w:r>
      <w:r>
        <w:rPr>
          <w:spacing w:val="-4"/>
          <w:sz w:val="28"/>
        </w:rPr>
        <w:t> </w:t>
      </w:r>
      <w:r>
        <w:rPr>
          <w:sz w:val="28"/>
        </w:rPr>
        <w:t>if</w:t>
      </w:r>
      <w:r>
        <w:rPr>
          <w:spacing w:val="-3"/>
          <w:sz w:val="28"/>
        </w:rPr>
        <w:t> </w:t>
      </w:r>
      <w:r>
        <w:rPr>
          <w:sz w:val="28"/>
        </w:rPr>
        <w:t>they refuse to accept it. Submitting an appeal is limited to one attempt.</w:t>
      </w:r>
    </w:p>
    <w:p>
      <w:pPr>
        <w:spacing w:after="0" w:line="297" w:lineRule="auto"/>
        <w:jc w:val="left"/>
        <w:rPr>
          <w:sz w:val="28"/>
        </w:rPr>
        <w:sectPr>
          <w:pgSz w:w="11910" w:h="16840"/>
          <w:pgMar w:header="0" w:footer="1006" w:top="1140" w:bottom="1240" w:left="340" w:right="480"/>
        </w:sectPr>
      </w:pPr>
    </w:p>
    <w:p>
      <w:pPr>
        <w:pStyle w:val="BodyText"/>
        <w:spacing w:before="43"/>
        <w:ind w:left="780"/>
        <w:rPr>
          <w:rFonts w:ascii="標楷體" w:eastAsia="標楷體" w:hint="eastAsia"/>
        </w:rPr>
      </w:pPr>
      <w:r>
        <w:rPr>
          <w:rFonts w:ascii="標楷體" w:eastAsia="標楷體" w:hint="eastAsia"/>
          <w:spacing w:val="-4"/>
        </w:rPr>
        <w:t>七、使用期限：</w:t>
      </w:r>
    </w:p>
    <w:p>
      <w:pPr>
        <w:pStyle w:val="BodyText"/>
        <w:spacing w:line="264" w:lineRule="auto" w:before="157"/>
        <w:ind w:left="1896" w:right="644" w:hanging="600"/>
        <w:jc w:val="both"/>
        <w:rPr>
          <w:rFonts w:ascii="標楷體" w:eastAsia="標楷體" w:hint="eastAsia"/>
        </w:rPr>
      </w:pPr>
      <w:r>
        <w:rPr>
          <w:rFonts w:ascii="標楷體" w:eastAsia="標楷體" w:hint="eastAsia"/>
        </w:rPr>
        <w:t>(一) 學生畢業後，依教務資料將電子郵件帳號與相關系統設定轉換為畢業</w:t>
      </w:r>
      <w:r>
        <w:rPr>
          <w:rFonts w:ascii="標楷體" w:eastAsia="標楷體" w:hint="eastAsia"/>
          <w:spacing w:val="-2"/>
        </w:rPr>
        <w:t>校友身份。若一年內無登入紀錄，電算中心因應資安要求，得逕行註銷該帳號之使用權。</w:t>
      </w:r>
    </w:p>
    <w:p>
      <w:pPr>
        <w:pStyle w:val="BodyText"/>
        <w:spacing w:line="264" w:lineRule="auto" w:before="119"/>
        <w:ind w:left="1896" w:right="653" w:hanging="600"/>
        <w:jc w:val="both"/>
        <w:rPr>
          <w:rFonts w:ascii="標楷體" w:eastAsia="標楷體" w:hint="eastAsia"/>
        </w:rPr>
      </w:pPr>
      <w:r>
        <w:rPr>
          <w:rFonts w:ascii="標楷體" w:eastAsia="標楷體" w:hint="eastAsia"/>
        </w:rPr>
        <w:t>(二) 學生退學，依教務資料保留電子郵件帳號六個月，期滿電算中心得逕</w:t>
      </w:r>
      <w:r>
        <w:rPr>
          <w:rFonts w:ascii="標楷體" w:eastAsia="標楷體" w:hint="eastAsia"/>
          <w:spacing w:val="-4"/>
        </w:rPr>
        <w:t>行註銷。</w:t>
      </w:r>
    </w:p>
    <w:p>
      <w:pPr>
        <w:pStyle w:val="BodyText"/>
        <w:spacing w:line="264" w:lineRule="auto" w:before="120"/>
        <w:ind w:left="1896" w:right="644" w:hanging="600"/>
        <w:jc w:val="both"/>
        <w:rPr>
          <w:rFonts w:ascii="標楷體" w:eastAsia="標楷體" w:hint="eastAsia"/>
        </w:rPr>
      </w:pPr>
      <w:r>
        <w:rPr>
          <w:rFonts w:ascii="標楷體" w:eastAsia="標楷體" w:hint="eastAsia"/>
        </w:rPr>
        <w:t>(三) 專任教師退休，依人事資料將電子郵件帳號與相關系統設定轉換為退</w:t>
      </w:r>
      <w:r>
        <w:rPr>
          <w:rFonts w:ascii="標楷體" w:eastAsia="標楷體" w:hint="eastAsia"/>
          <w:spacing w:val="-2"/>
        </w:rPr>
        <w:t>休教職員身份。若一年內無登入紀錄，電算中心因應資安要求，得逕行註銷該帳號之使用權。</w:t>
      </w:r>
    </w:p>
    <w:p>
      <w:pPr>
        <w:pStyle w:val="BodyText"/>
        <w:spacing w:line="264" w:lineRule="auto" w:before="119"/>
        <w:ind w:left="1896" w:right="647" w:hanging="601"/>
        <w:jc w:val="both"/>
        <w:rPr>
          <w:rFonts w:ascii="標楷體" w:eastAsia="標楷體" w:hint="eastAsia"/>
        </w:rPr>
      </w:pPr>
      <w:r>
        <w:rPr>
          <w:rFonts w:ascii="標楷體" w:eastAsia="標楷體" w:hint="eastAsia"/>
        </w:rPr>
        <w:t>(四) 專任/專案教師離職，得依人事資料保留電子郵件帳號六個月，期滿</w:t>
      </w:r>
      <w:r>
        <w:rPr>
          <w:rFonts w:ascii="標楷體" w:eastAsia="標楷體" w:hint="eastAsia"/>
          <w:spacing w:val="-2"/>
        </w:rPr>
        <w:t>電算中心得逕行註銷。</w:t>
      </w:r>
    </w:p>
    <w:p>
      <w:pPr>
        <w:pStyle w:val="BodyText"/>
        <w:spacing w:line="264" w:lineRule="auto" w:before="119"/>
        <w:ind w:left="1895" w:right="645" w:hanging="600"/>
        <w:jc w:val="both"/>
        <w:rPr>
          <w:rFonts w:ascii="標楷體" w:eastAsia="標楷體" w:hint="eastAsia"/>
        </w:rPr>
      </w:pPr>
      <w:r>
        <w:rPr>
          <w:rFonts w:ascii="標楷體" w:eastAsia="標楷體" w:hint="eastAsia"/>
        </w:rPr>
        <w:t>(五) 職員工退休，依人事資料將電子郵件帳號與相關系統設定轉換為退休</w:t>
      </w:r>
      <w:r>
        <w:rPr>
          <w:rFonts w:ascii="標楷體" w:eastAsia="標楷體" w:hint="eastAsia"/>
          <w:spacing w:val="-2"/>
        </w:rPr>
        <w:t>教職員身份。若一年內無登入紀錄，電算中心因應資安要求，得逕行註銷該帳號之使用權。</w:t>
      </w:r>
    </w:p>
    <w:p>
      <w:pPr>
        <w:pStyle w:val="BodyText"/>
        <w:spacing w:line="264" w:lineRule="auto" w:before="118"/>
        <w:ind w:left="1895" w:right="654" w:hanging="600"/>
        <w:jc w:val="both"/>
        <w:rPr>
          <w:rFonts w:ascii="標楷體" w:eastAsia="標楷體" w:hint="eastAsia"/>
        </w:rPr>
      </w:pPr>
      <w:r>
        <w:rPr>
          <w:rFonts w:ascii="標楷體" w:eastAsia="標楷體" w:hint="eastAsia"/>
        </w:rPr>
        <w:t>(六) 職員工離職，依人事資料保留電子郵件帳號六個月，期滿電算中心得</w:t>
      </w:r>
      <w:r>
        <w:rPr>
          <w:rFonts w:ascii="標楷體" w:eastAsia="標楷體" w:hint="eastAsia"/>
          <w:spacing w:val="-4"/>
        </w:rPr>
        <w:t>逕行註銷。</w:t>
      </w:r>
    </w:p>
    <w:p>
      <w:pPr>
        <w:pStyle w:val="BodyText"/>
        <w:spacing w:line="264" w:lineRule="auto" w:before="118"/>
        <w:ind w:left="1895" w:right="654" w:hanging="600"/>
        <w:jc w:val="both"/>
        <w:rPr>
          <w:rFonts w:ascii="標楷體" w:eastAsia="標楷體" w:hint="eastAsia"/>
        </w:rPr>
      </w:pPr>
      <w:r>
        <w:rPr>
          <w:rFonts w:ascii="標楷體" w:eastAsia="標楷體" w:hint="eastAsia"/>
        </w:rPr>
        <w:t>(七) 經本校核准電子郵件帳號申請之社團法人解散時，其公務信箱之電子</w:t>
      </w:r>
      <w:r>
        <w:rPr>
          <w:rFonts w:ascii="標楷體" w:eastAsia="標楷體" w:hint="eastAsia"/>
          <w:spacing w:val="-2"/>
        </w:rPr>
        <w:t>郵件帳號將保留六個月，期滿電算中心得逕行註銷。</w:t>
      </w:r>
    </w:p>
    <w:p>
      <w:pPr>
        <w:pStyle w:val="BodyText"/>
        <w:spacing w:line="264" w:lineRule="auto" w:before="121"/>
        <w:ind w:left="1895" w:right="688" w:hanging="600"/>
        <w:rPr>
          <w:rFonts w:ascii="標楷體" w:eastAsia="標楷體" w:hint="eastAsia"/>
        </w:rPr>
      </w:pPr>
      <w:r>
        <w:rPr>
          <w:rFonts w:ascii="標楷體" w:eastAsia="標楷體" w:hint="eastAsia"/>
          <w:spacing w:val="-6"/>
        </w:rPr>
        <w:t>(八) 兼任教師之電子郵件帳號於聘期結束停權，若連續續聘，將重新開放</w:t>
      </w:r>
      <w:r>
        <w:rPr>
          <w:rFonts w:ascii="標楷體" w:eastAsia="標楷體" w:hint="eastAsia"/>
          <w:spacing w:val="-2"/>
        </w:rPr>
        <w:t>帳號。逾二年未續聘，得依人事資料保留電子郵件帳號六個月，期滿電算中心得逕行註銷。</w:t>
      </w:r>
    </w:p>
    <w:p>
      <w:pPr>
        <w:pStyle w:val="BodyText"/>
        <w:spacing w:before="110"/>
        <w:ind w:left="791"/>
      </w:pPr>
      <w:r>
        <w:rPr/>
        <w:t>Article</w:t>
      </w:r>
      <w:r>
        <w:rPr>
          <w:spacing w:val="-5"/>
        </w:rPr>
        <w:t> </w:t>
      </w:r>
      <w:r>
        <w:rPr>
          <w:spacing w:val="-10"/>
        </w:rPr>
        <w:t>7</w:t>
      </w:r>
    </w:p>
    <w:p>
      <w:pPr>
        <w:pStyle w:val="BodyText"/>
        <w:spacing w:before="199"/>
        <w:ind w:left="1823"/>
      </w:pPr>
      <w:r>
        <w:rPr/>
        <w:t>Period</w:t>
      </w:r>
      <w:r>
        <w:rPr>
          <w:spacing w:val="-5"/>
        </w:rPr>
        <w:t> </w:t>
      </w:r>
      <w:r>
        <w:rPr/>
        <w:t>of</w:t>
      </w:r>
      <w:r>
        <w:rPr>
          <w:spacing w:val="-3"/>
        </w:rPr>
        <w:t> </w:t>
      </w:r>
      <w:r>
        <w:rPr>
          <w:spacing w:val="-4"/>
        </w:rPr>
        <w:t>use:</w:t>
      </w:r>
    </w:p>
    <w:p>
      <w:pPr>
        <w:pStyle w:val="ListParagraph"/>
        <w:numPr>
          <w:ilvl w:val="1"/>
          <w:numId w:val="317"/>
        </w:numPr>
        <w:tabs>
          <w:tab w:pos="2208" w:val="left" w:leader="none"/>
          <w:tab w:pos="2210" w:val="left" w:leader="none"/>
        </w:tabs>
        <w:spacing w:line="297" w:lineRule="auto" w:before="196" w:after="0"/>
        <w:ind w:left="2210" w:right="703" w:hanging="481"/>
        <w:jc w:val="both"/>
        <w:rPr>
          <w:sz w:val="28"/>
        </w:rPr>
      </w:pPr>
      <w:r>
        <w:rPr>
          <w:sz w:val="28"/>
        </w:rPr>
        <w:t>After students’ graduation, the Center shall change their e-mail accounts and related system settings to a graduate alum status based on academic records.</w:t>
      </w:r>
      <w:r>
        <w:rPr>
          <w:spacing w:val="-2"/>
          <w:sz w:val="28"/>
        </w:rPr>
        <w:t> </w:t>
      </w:r>
      <w:r>
        <w:rPr>
          <w:sz w:val="28"/>
        </w:rPr>
        <w:t>If</w:t>
      </w:r>
      <w:r>
        <w:rPr>
          <w:spacing w:val="-2"/>
          <w:sz w:val="28"/>
        </w:rPr>
        <w:t> </w:t>
      </w:r>
      <w:r>
        <w:rPr>
          <w:sz w:val="28"/>
        </w:rPr>
        <w:t>there</w:t>
      </w:r>
      <w:r>
        <w:rPr>
          <w:spacing w:val="-4"/>
          <w:sz w:val="28"/>
        </w:rPr>
        <w:t> </w:t>
      </w:r>
      <w:r>
        <w:rPr>
          <w:sz w:val="28"/>
        </w:rPr>
        <w:t>is</w:t>
      </w:r>
      <w:r>
        <w:rPr>
          <w:spacing w:val="-3"/>
          <w:sz w:val="28"/>
        </w:rPr>
        <w:t> </w:t>
      </w:r>
      <w:r>
        <w:rPr>
          <w:sz w:val="28"/>
        </w:rPr>
        <w:t>no</w:t>
      </w:r>
      <w:r>
        <w:rPr>
          <w:spacing w:val="-3"/>
          <w:sz w:val="28"/>
        </w:rPr>
        <w:t> </w:t>
      </w:r>
      <w:r>
        <w:rPr>
          <w:sz w:val="28"/>
        </w:rPr>
        <w:t>activity</w:t>
      </w:r>
      <w:r>
        <w:rPr>
          <w:spacing w:val="-1"/>
          <w:sz w:val="28"/>
        </w:rPr>
        <w:t> </w:t>
      </w:r>
      <w:r>
        <w:rPr>
          <w:sz w:val="28"/>
        </w:rPr>
        <w:t>within</w:t>
      </w:r>
      <w:r>
        <w:rPr>
          <w:spacing w:val="-1"/>
          <w:sz w:val="28"/>
        </w:rPr>
        <w:t> </w:t>
      </w:r>
      <w:r>
        <w:rPr>
          <w:sz w:val="28"/>
        </w:rPr>
        <w:t>one</w:t>
      </w:r>
      <w:r>
        <w:rPr>
          <w:spacing w:val="-2"/>
          <w:sz w:val="28"/>
        </w:rPr>
        <w:t> </w:t>
      </w:r>
      <w:r>
        <w:rPr>
          <w:sz w:val="28"/>
        </w:rPr>
        <w:t>year,</w:t>
      </w:r>
      <w:r>
        <w:rPr>
          <w:spacing w:val="-2"/>
          <w:sz w:val="28"/>
        </w:rPr>
        <w:t> </w:t>
      </w:r>
      <w:r>
        <w:rPr>
          <w:sz w:val="28"/>
        </w:rPr>
        <w:t>the</w:t>
      </w:r>
      <w:r>
        <w:rPr>
          <w:spacing w:val="-2"/>
          <w:sz w:val="28"/>
        </w:rPr>
        <w:t> </w:t>
      </w:r>
      <w:r>
        <w:rPr>
          <w:sz w:val="28"/>
        </w:rPr>
        <w:t>Center</w:t>
      </w:r>
      <w:r>
        <w:rPr>
          <w:spacing w:val="-2"/>
          <w:sz w:val="28"/>
        </w:rPr>
        <w:t> </w:t>
      </w:r>
      <w:r>
        <w:rPr>
          <w:sz w:val="28"/>
        </w:rPr>
        <w:t>may</w:t>
      </w:r>
      <w:r>
        <w:rPr>
          <w:spacing w:val="-3"/>
          <w:sz w:val="28"/>
        </w:rPr>
        <w:t> </w:t>
      </w:r>
      <w:r>
        <w:rPr>
          <w:sz w:val="28"/>
        </w:rPr>
        <w:t>deactivate the account in accordance with information security requirements.</w:t>
      </w:r>
    </w:p>
    <w:p>
      <w:pPr>
        <w:pStyle w:val="ListParagraph"/>
        <w:numPr>
          <w:ilvl w:val="1"/>
          <w:numId w:val="317"/>
        </w:numPr>
        <w:tabs>
          <w:tab w:pos="2208" w:val="left" w:leader="none"/>
          <w:tab w:pos="2210" w:val="left" w:leader="none"/>
        </w:tabs>
        <w:spacing w:line="297" w:lineRule="auto" w:before="124" w:after="0"/>
        <w:ind w:left="2210" w:right="854" w:hanging="481"/>
        <w:jc w:val="left"/>
        <w:rPr>
          <w:sz w:val="28"/>
        </w:rPr>
      </w:pPr>
      <w:r>
        <w:rPr>
          <w:sz w:val="28"/>
        </w:rPr>
        <w:t>If</w:t>
      </w:r>
      <w:r>
        <w:rPr>
          <w:spacing w:val="-3"/>
          <w:sz w:val="28"/>
        </w:rPr>
        <w:t> </w:t>
      </w:r>
      <w:r>
        <w:rPr>
          <w:sz w:val="28"/>
        </w:rPr>
        <w:t>a</w:t>
      </w:r>
      <w:r>
        <w:rPr>
          <w:spacing w:val="-3"/>
          <w:sz w:val="28"/>
        </w:rPr>
        <w:t> </w:t>
      </w:r>
      <w:r>
        <w:rPr>
          <w:sz w:val="28"/>
        </w:rPr>
        <w:t>student</w:t>
      </w:r>
      <w:r>
        <w:rPr>
          <w:spacing w:val="-4"/>
          <w:sz w:val="28"/>
        </w:rPr>
        <w:t> </w:t>
      </w:r>
      <w:r>
        <w:rPr>
          <w:sz w:val="28"/>
        </w:rPr>
        <w:t>withdraws</w:t>
      </w:r>
      <w:r>
        <w:rPr>
          <w:spacing w:val="-2"/>
          <w:sz w:val="28"/>
        </w:rPr>
        <w:t> </w:t>
      </w:r>
      <w:r>
        <w:rPr>
          <w:sz w:val="28"/>
        </w:rPr>
        <w:t>from</w:t>
      </w:r>
      <w:r>
        <w:rPr>
          <w:spacing w:val="-3"/>
          <w:sz w:val="28"/>
        </w:rPr>
        <w:t> </w:t>
      </w:r>
      <w:r>
        <w:rPr>
          <w:sz w:val="28"/>
        </w:rPr>
        <w:t>the</w:t>
      </w:r>
      <w:r>
        <w:rPr>
          <w:spacing w:val="-3"/>
          <w:sz w:val="28"/>
        </w:rPr>
        <w:t> </w:t>
      </w:r>
      <w:r>
        <w:rPr>
          <w:sz w:val="28"/>
        </w:rPr>
        <w:t>school,</w:t>
      </w:r>
      <w:r>
        <w:rPr>
          <w:spacing w:val="-3"/>
          <w:sz w:val="28"/>
        </w:rPr>
        <w:t> </w:t>
      </w:r>
      <w:r>
        <w:rPr>
          <w:sz w:val="28"/>
        </w:rPr>
        <w:t>the</w:t>
      </w:r>
      <w:r>
        <w:rPr>
          <w:spacing w:val="-5"/>
          <w:sz w:val="28"/>
        </w:rPr>
        <w:t> </w:t>
      </w:r>
      <w:r>
        <w:rPr>
          <w:sz w:val="28"/>
        </w:rPr>
        <w:t>e-mail</w:t>
      </w:r>
      <w:r>
        <w:rPr>
          <w:spacing w:val="-2"/>
          <w:sz w:val="28"/>
        </w:rPr>
        <w:t> </w:t>
      </w:r>
      <w:r>
        <w:rPr>
          <w:sz w:val="28"/>
        </w:rPr>
        <w:t>account</w:t>
      </w:r>
      <w:r>
        <w:rPr>
          <w:spacing w:val="-2"/>
          <w:sz w:val="28"/>
        </w:rPr>
        <w:t> </w:t>
      </w:r>
      <w:r>
        <w:rPr>
          <w:sz w:val="28"/>
        </w:rPr>
        <w:t>shall</w:t>
      </w:r>
      <w:r>
        <w:rPr>
          <w:spacing w:val="-4"/>
          <w:sz w:val="28"/>
        </w:rPr>
        <w:t> </w:t>
      </w:r>
      <w:r>
        <w:rPr>
          <w:sz w:val="28"/>
        </w:rPr>
        <w:t>be</w:t>
      </w:r>
      <w:r>
        <w:rPr>
          <w:spacing w:val="-3"/>
          <w:sz w:val="28"/>
        </w:rPr>
        <w:t> </w:t>
      </w:r>
      <w:r>
        <w:rPr>
          <w:sz w:val="28"/>
        </w:rPr>
        <w:t>kept for six months, according to the academic records. The Center may delete their accounts immediately upon expiration.</w:t>
      </w:r>
    </w:p>
    <w:p>
      <w:pPr>
        <w:pStyle w:val="ListParagraph"/>
        <w:numPr>
          <w:ilvl w:val="1"/>
          <w:numId w:val="317"/>
        </w:numPr>
        <w:tabs>
          <w:tab w:pos="2208" w:val="left" w:leader="none"/>
          <w:tab w:pos="2210" w:val="left" w:leader="none"/>
        </w:tabs>
        <w:spacing w:line="297" w:lineRule="auto" w:before="122" w:after="0"/>
        <w:ind w:left="2210" w:right="1019" w:hanging="481"/>
        <w:jc w:val="left"/>
        <w:rPr>
          <w:sz w:val="28"/>
        </w:rPr>
      </w:pPr>
      <w:r>
        <w:rPr>
          <w:sz w:val="28"/>
        </w:rPr>
        <w:t>When the full-time teachers retire, the e-mail accounts and related system</w:t>
      </w:r>
      <w:r>
        <w:rPr>
          <w:spacing w:val="-3"/>
          <w:sz w:val="28"/>
        </w:rPr>
        <w:t> </w:t>
      </w:r>
      <w:r>
        <w:rPr>
          <w:sz w:val="28"/>
        </w:rPr>
        <w:t>settings</w:t>
      </w:r>
      <w:r>
        <w:rPr>
          <w:spacing w:val="-4"/>
          <w:sz w:val="28"/>
        </w:rPr>
        <w:t> </w:t>
      </w:r>
      <w:r>
        <w:rPr>
          <w:sz w:val="28"/>
        </w:rPr>
        <w:t>shall</w:t>
      </w:r>
      <w:r>
        <w:rPr>
          <w:spacing w:val="-4"/>
          <w:sz w:val="28"/>
        </w:rPr>
        <w:t> </w:t>
      </w:r>
      <w:r>
        <w:rPr>
          <w:sz w:val="28"/>
        </w:rPr>
        <w:t>be</w:t>
      </w:r>
      <w:r>
        <w:rPr>
          <w:spacing w:val="-3"/>
          <w:sz w:val="28"/>
        </w:rPr>
        <w:t> </w:t>
      </w:r>
      <w:r>
        <w:rPr>
          <w:sz w:val="28"/>
        </w:rPr>
        <w:t>converted</w:t>
      </w:r>
      <w:r>
        <w:rPr>
          <w:spacing w:val="-2"/>
          <w:sz w:val="28"/>
        </w:rPr>
        <w:t> </w:t>
      </w:r>
      <w:r>
        <w:rPr>
          <w:sz w:val="28"/>
        </w:rPr>
        <w:t>into</w:t>
      </w:r>
      <w:r>
        <w:rPr>
          <w:spacing w:val="-2"/>
          <w:sz w:val="28"/>
        </w:rPr>
        <w:t> </w:t>
      </w:r>
      <w:r>
        <w:rPr>
          <w:sz w:val="28"/>
        </w:rPr>
        <w:t>the</w:t>
      </w:r>
      <w:r>
        <w:rPr>
          <w:spacing w:val="-5"/>
          <w:sz w:val="28"/>
        </w:rPr>
        <w:t> </w:t>
      </w:r>
      <w:r>
        <w:rPr>
          <w:sz w:val="28"/>
        </w:rPr>
        <w:t>status</w:t>
      </w:r>
      <w:r>
        <w:rPr>
          <w:spacing w:val="-4"/>
          <w:sz w:val="28"/>
        </w:rPr>
        <w:t> </w:t>
      </w:r>
      <w:r>
        <w:rPr>
          <w:sz w:val="28"/>
        </w:rPr>
        <w:t>of</w:t>
      </w:r>
      <w:r>
        <w:rPr>
          <w:spacing w:val="-3"/>
          <w:sz w:val="28"/>
        </w:rPr>
        <w:t> </w:t>
      </w:r>
      <w:r>
        <w:rPr>
          <w:sz w:val="28"/>
        </w:rPr>
        <w:t>retired</w:t>
      </w:r>
      <w:r>
        <w:rPr>
          <w:spacing w:val="-4"/>
          <w:sz w:val="28"/>
        </w:rPr>
        <w:t> </w:t>
      </w:r>
      <w:r>
        <w:rPr>
          <w:sz w:val="28"/>
        </w:rPr>
        <w:t>teachers.</w:t>
      </w:r>
      <w:r>
        <w:rPr>
          <w:spacing w:val="-3"/>
          <w:sz w:val="28"/>
        </w:rPr>
        <w:t> </w:t>
      </w:r>
      <w:r>
        <w:rPr>
          <w:sz w:val="28"/>
        </w:rPr>
        <w:t>If</w:t>
      </w:r>
    </w:p>
    <w:p>
      <w:pPr>
        <w:spacing w:after="0" w:line="297" w:lineRule="auto"/>
        <w:jc w:val="left"/>
        <w:rPr>
          <w:sz w:val="28"/>
        </w:rPr>
        <w:sectPr>
          <w:pgSz w:w="11910" w:h="16840"/>
          <w:pgMar w:header="0" w:footer="1006" w:top="1140" w:bottom="1240" w:left="340" w:right="480"/>
        </w:sectPr>
      </w:pPr>
    </w:p>
    <w:p>
      <w:pPr>
        <w:pStyle w:val="BodyText"/>
        <w:spacing w:line="297" w:lineRule="auto" w:before="77"/>
        <w:ind w:left="2211" w:right="1364"/>
        <w:jc w:val="both"/>
      </w:pPr>
      <w:r>
        <w:rPr/>
        <w:t>there is no login record within one year, the Center may cancel the teachers’</w:t>
      </w:r>
      <w:r>
        <w:rPr>
          <w:spacing w:val="-4"/>
        </w:rPr>
        <w:t> </w:t>
      </w:r>
      <w:r>
        <w:rPr/>
        <w:t>right</w:t>
      </w:r>
      <w:r>
        <w:rPr>
          <w:spacing w:val="-4"/>
        </w:rPr>
        <w:t> </w:t>
      </w:r>
      <w:r>
        <w:rPr/>
        <w:t>to</w:t>
      </w:r>
      <w:r>
        <w:rPr>
          <w:spacing w:val="-3"/>
        </w:rPr>
        <w:t> </w:t>
      </w:r>
      <w:r>
        <w:rPr/>
        <w:t>use</w:t>
      </w:r>
      <w:r>
        <w:rPr>
          <w:spacing w:val="-5"/>
        </w:rPr>
        <w:t> </w:t>
      </w:r>
      <w:r>
        <w:rPr/>
        <w:t>the</w:t>
      </w:r>
      <w:r>
        <w:rPr>
          <w:spacing w:val="-5"/>
        </w:rPr>
        <w:t> </w:t>
      </w:r>
      <w:r>
        <w:rPr/>
        <w:t>account</w:t>
      </w:r>
      <w:r>
        <w:rPr>
          <w:spacing w:val="-3"/>
        </w:rPr>
        <w:t> </w:t>
      </w:r>
      <w:r>
        <w:rPr/>
        <w:t>based</w:t>
      </w:r>
      <w:r>
        <w:rPr>
          <w:spacing w:val="-3"/>
        </w:rPr>
        <w:t> </w:t>
      </w:r>
      <w:r>
        <w:rPr/>
        <w:t>on</w:t>
      </w:r>
      <w:r>
        <w:rPr>
          <w:spacing w:val="-4"/>
        </w:rPr>
        <w:t> </w:t>
      </w:r>
      <w:r>
        <w:rPr/>
        <w:t>the</w:t>
      </w:r>
      <w:r>
        <w:rPr>
          <w:spacing w:val="-5"/>
        </w:rPr>
        <w:t> </w:t>
      </w:r>
      <w:r>
        <w:rPr/>
        <w:t>information</w:t>
      </w:r>
      <w:r>
        <w:rPr>
          <w:spacing w:val="-4"/>
        </w:rPr>
        <w:t> </w:t>
      </w:r>
      <w:r>
        <w:rPr/>
        <w:t>security </w:t>
      </w:r>
      <w:r>
        <w:rPr>
          <w:spacing w:val="-2"/>
        </w:rPr>
        <w:t>requirements.</w:t>
      </w:r>
    </w:p>
    <w:p>
      <w:pPr>
        <w:pStyle w:val="ListParagraph"/>
        <w:numPr>
          <w:ilvl w:val="1"/>
          <w:numId w:val="317"/>
        </w:numPr>
        <w:tabs>
          <w:tab w:pos="2209" w:val="left" w:leader="none"/>
          <w:tab w:pos="2211" w:val="left" w:leader="none"/>
        </w:tabs>
        <w:spacing w:line="297" w:lineRule="auto" w:before="122" w:after="0"/>
        <w:ind w:left="2211" w:right="774" w:hanging="481"/>
        <w:jc w:val="left"/>
        <w:rPr>
          <w:sz w:val="28"/>
        </w:rPr>
      </w:pPr>
      <w:r>
        <w:rPr>
          <w:sz w:val="28"/>
        </w:rPr>
        <w:t>When the full-time/project-based teachers resign, their e-mail accounts shall</w:t>
      </w:r>
      <w:r>
        <w:rPr>
          <w:spacing w:val="-3"/>
          <w:sz w:val="28"/>
        </w:rPr>
        <w:t> </w:t>
      </w:r>
      <w:r>
        <w:rPr>
          <w:sz w:val="28"/>
        </w:rPr>
        <w:t>be</w:t>
      </w:r>
      <w:r>
        <w:rPr>
          <w:spacing w:val="-4"/>
          <w:sz w:val="28"/>
        </w:rPr>
        <w:t> </w:t>
      </w:r>
      <w:r>
        <w:rPr>
          <w:sz w:val="28"/>
        </w:rPr>
        <w:t>retained</w:t>
      </w:r>
      <w:r>
        <w:rPr>
          <w:spacing w:val="-3"/>
          <w:sz w:val="28"/>
        </w:rPr>
        <w:t> </w:t>
      </w:r>
      <w:r>
        <w:rPr>
          <w:sz w:val="28"/>
        </w:rPr>
        <w:t>for</w:t>
      </w:r>
      <w:r>
        <w:rPr>
          <w:spacing w:val="-6"/>
          <w:sz w:val="28"/>
        </w:rPr>
        <w:t> </w:t>
      </w:r>
      <w:r>
        <w:rPr>
          <w:sz w:val="28"/>
        </w:rPr>
        <w:t>six</w:t>
      </w:r>
      <w:r>
        <w:rPr>
          <w:spacing w:val="-3"/>
          <w:sz w:val="28"/>
        </w:rPr>
        <w:t> </w:t>
      </w:r>
      <w:r>
        <w:rPr>
          <w:sz w:val="28"/>
        </w:rPr>
        <w:t>months</w:t>
      </w:r>
      <w:r>
        <w:rPr>
          <w:spacing w:val="-5"/>
          <w:sz w:val="28"/>
        </w:rPr>
        <w:t> </w:t>
      </w:r>
      <w:r>
        <w:rPr>
          <w:sz w:val="28"/>
        </w:rPr>
        <w:t>based</w:t>
      </w:r>
      <w:r>
        <w:rPr>
          <w:spacing w:val="-3"/>
          <w:sz w:val="28"/>
        </w:rPr>
        <w:t> </w:t>
      </w:r>
      <w:r>
        <w:rPr>
          <w:sz w:val="28"/>
        </w:rPr>
        <w:t>on</w:t>
      </w:r>
      <w:r>
        <w:rPr>
          <w:spacing w:val="-3"/>
          <w:sz w:val="28"/>
        </w:rPr>
        <w:t> </w:t>
      </w:r>
      <w:r>
        <w:rPr>
          <w:sz w:val="28"/>
        </w:rPr>
        <w:t>their</w:t>
      </w:r>
      <w:r>
        <w:rPr>
          <w:spacing w:val="-4"/>
          <w:sz w:val="28"/>
        </w:rPr>
        <w:t> </w:t>
      </w:r>
      <w:r>
        <w:rPr>
          <w:sz w:val="28"/>
        </w:rPr>
        <w:t>employment</w:t>
      </w:r>
      <w:r>
        <w:rPr>
          <w:spacing w:val="-5"/>
          <w:sz w:val="28"/>
        </w:rPr>
        <w:t> </w:t>
      </w:r>
      <w:r>
        <w:rPr>
          <w:sz w:val="28"/>
        </w:rPr>
        <w:t>information. The Center may delete their accounts immediately upon expiration.</w:t>
      </w:r>
    </w:p>
    <w:p>
      <w:pPr>
        <w:pStyle w:val="ListParagraph"/>
        <w:numPr>
          <w:ilvl w:val="1"/>
          <w:numId w:val="317"/>
        </w:numPr>
        <w:tabs>
          <w:tab w:pos="2209" w:val="left" w:leader="none"/>
          <w:tab w:pos="2211" w:val="left" w:leader="none"/>
        </w:tabs>
        <w:spacing w:line="297" w:lineRule="auto" w:before="122" w:after="0"/>
        <w:ind w:left="2211" w:right="916" w:hanging="481"/>
        <w:jc w:val="left"/>
        <w:rPr>
          <w:sz w:val="28"/>
        </w:rPr>
      </w:pPr>
      <w:r>
        <w:rPr>
          <w:sz w:val="28"/>
        </w:rPr>
        <w:t>When members of staff retire, the e-mail accounts and related system settings must be converted into the status of retired staff. If there is no activity</w:t>
      </w:r>
      <w:r>
        <w:rPr>
          <w:spacing w:val="-4"/>
          <w:sz w:val="28"/>
        </w:rPr>
        <w:t> </w:t>
      </w:r>
      <w:r>
        <w:rPr>
          <w:sz w:val="28"/>
        </w:rPr>
        <w:t>within</w:t>
      </w:r>
      <w:r>
        <w:rPr>
          <w:spacing w:val="-2"/>
          <w:sz w:val="28"/>
        </w:rPr>
        <w:t> </w:t>
      </w:r>
      <w:r>
        <w:rPr>
          <w:sz w:val="28"/>
        </w:rPr>
        <w:t>one</w:t>
      </w:r>
      <w:r>
        <w:rPr>
          <w:spacing w:val="-5"/>
          <w:sz w:val="28"/>
        </w:rPr>
        <w:t> </w:t>
      </w:r>
      <w:r>
        <w:rPr>
          <w:sz w:val="28"/>
        </w:rPr>
        <w:t>year,</w:t>
      </w:r>
      <w:r>
        <w:rPr>
          <w:spacing w:val="-3"/>
          <w:sz w:val="28"/>
        </w:rPr>
        <w:t> </w:t>
      </w:r>
      <w:r>
        <w:rPr>
          <w:sz w:val="28"/>
        </w:rPr>
        <w:t>the</w:t>
      </w:r>
      <w:r>
        <w:rPr>
          <w:spacing w:val="-3"/>
          <w:sz w:val="28"/>
        </w:rPr>
        <w:t> </w:t>
      </w:r>
      <w:r>
        <w:rPr>
          <w:sz w:val="28"/>
        </w:rPr>
        <w:t>Center</w:t>
      </w:r>
      <w:r>
        <w:rPr>
          <w:spacing w:val="-3"/>
          <w:sz w:val="28"/>
        </w:rPr>
        <w:t> </w:t>
      </w:r>
      <w:r>
        <w:rPr>
          <w:sz w:val="28"/>
        </w:rPr>
        <w:t>may</w:t>
      </w:r>
      <w:r>
        <w:rPr>
          <w:spacing w:val="-2"/>
          <w:sz w:val="28"/>
        </w:rPr>
        <w:t> </w:t>
      </w:r>
      <w:r>
        <w:rPr>
          <w:sz w:val="28"/>
        </w:rPr>
        <w:t>cancel</w:t>
      </w:r>
      <w:r>
        <w:rPr>
          <w:spacing w:val="-2"/>
          <w:sz w:val="28"/>
        </w:rPr>
        <w:t> </w:t>
      </w:r>
      <w:r>
        <w:rPr>
          <w:sz w:val="28"/>
        </w:rPr>
        <w:t>the</w:t>
      </w:r>
      <w:r>
        <w:rPr>
          <w:spacing w:val="-3"/>
          <w:sz w:val="28"/>
        </w:rPr>
        <w:t> </w:t>
      </w:r>
      <w:r>
        <w:rPr>
          <w:sz w:val="28"/>
        </w:rPr>
        <w:t>staff’s</w:t>
      </w:r>
      <w:r>
        <w:rPr>
          <w:spacing w:val="-2"/>
          <w:sz w:val="28"/>
        </w:rPr>
        <w:t> </w:t>
      </w:r>
      <w:r>
        <w:rPr>
          <w:sz w:val="28"/>
        </w:rPr>
        <w:t>access</w:t>
      </w:r>
      <w:r>
        <w:rPr>
          <w:spacing w:val="-4"/>
          <w:sz w:val="28"/>
        </w:rPr>
        <w:t> </w:t>
      </w:r>
      <w:r>
        <w:rPr>
          <w:sz w:val="28"/>
        </w:rPr>
        <w:t>to</w:t>
      </w:r>
      <w:r>
        <w:rPr>
          <w:spacing w:val="-1"/>
          <w:sz w:val="28"/>
        </w:rPr>
        <w:t> </w:t>
      </w:r>
      <w:r>
        <w:rPr>
          <w:sz w:val="28"/>
        </w:rPr>
        <w:t>the account in accordance with the information security requirements.</w:t>
      </w:r>
    </w:p>
    <w:p>
      <w:pPr>
        <w:pStyle w:val="ListParagraph"/>
        <w:numPr>
          <w:ilvl w:val="1"/>
          <w:numId w:val="317"/>
        </w:numPr>
        <w:tabs>
          <w:tab w:pos="2210" w:val="left" w:leader="none"/>
          <w:tab w:pos="2212" w:val="left" w:leader="none"/>
        </w:tabs>
        <w:spacing w:line="297" w:lineRule="auto" w:before="122" w:after="0"/>
        <w:ind w:left="2212" w:right="808" w:hanging="481"/>
        <w:jc w:val="left"/>
        <w:rPr>
          <w:sz w:val="28"/>
        </w:rPr>
      </w:pPr>
      <w:r>
        <w:rPr>
          <w:sz w:val="28"/>
        </w:rPr>
        <w:t>When a member of staff resigns, their e-mail account shall be retained for</w:t>
      </w:r>
      <w:r>
        <w:rPr>
          <w:spacing w:val="-4"/>
          <w:sz w:val="28"/>
        </w:rPr>
        <w:t> </w:t>
      </w:r>
      <w:r>
        <w:rPr>
          <w:sz w:val="28"/>
        </w:rPr>
        <w:t>six</w:t>
      </w:r>
      <w:r>
        <w:rPr>
          <w:spacing w:val="-3"/>
          <w:sz w:val="28"/>
        </w:rPr>
        <w:t> </w:t>
      </w:r>
      <w:r>
        <w:rPr>
          <w:sz w:val="28"/>
        </w:rPr>
        <w:t>months</w:t>
      </w:r>
      <w:r>
        <w:rPr>
          <w:spacing w:val="-3"/>
          <w:sz w:val="28"/>
        </w:rPr>
        <w:t> </w:t>
      </w:r>
      <w:r>
        <w:rPr>
          <w:sz w:val="28"/>
        </w:rPr>
        <w:t>based</w:t>
      </w:r>
      <w:r>
        <w:rPr>
          <w:spacing w:val="-4"/>
          <w:sz w:val="28"/>
        </w:rPr>
        <w:t> </w:t>
      </w:r>
      <w:r>
        <w:rPr>
          <w:sz w:val="28"/>
        </w:rPr>
        <w:t>on</w:t>
      </w:r>
      <w:r>
        <w:rPr>
          <w:spacing w:val="-4"/>
          <w:sz w:val="28"/>
        </w:rPr>
        <w:t> </w:t>
      </w:r>
      <w:r>
        <w:rPr>
          <w:sz w:val="28"/>
        </w:rPr>
        <w:t>their</w:t>
      </w:r>
      <w:r>
        <w:rPr>
          <w:spacing w:val="-4"/>
          <w:sz w:val="28"/>
        </w:rPr>
        <w:t> </w:t>
      </w:r>
      <w:r>
        <w:rPr>
          <w:sz w:val="28"/>
        </w:rPr>
        <w:t>employment</w:t>
      </w:r>
      <w:r>
        <w:rPr>
          <w:spacing w:val="-4"/>
          <w:sz w:val="28"/>
        </w:rPr>
        <w:t> </w:t>
      </w:r>
      <w:r>
        <w:rPr>
          <w:sz w:val="28"/>
        </w:rPr>
        <w:t>information.</w:t>
      </w:r>
      <w:r>
        <w:rPr>
          <w:spacing w:val="-6"/>
          <w:sz w:val="28"/>
        </w:rPr>
        <w:t> </w:t>
      </w:r>
      <w:r>
        <w:rPr>
          <w:sz w:val="28"/>
        </w:rPr>
        <w:t>The</w:t>
      </w:r>
      <w:r>
        <w:rPr>
          <w:spacing w:val="-4"/>
          <w:sz w:val="28"/>
        </w:rPr>
        <w:t> </w:t>
      </w:r>
      <w:r>
        <w:rPr>
          <w:sz w:val="28"/>
        </w:rPr>
        <w:t>Center</w:t>
      </w:r>
      <w:r>
        <w:rPr>
          <w:spacing w:val="-4"/>
          <w:sz w:val="28"/>
        </w:rPr>
        <w:t> </w:t>
      </w:r>
      <w:r>
        <w:rPr>
          <w:sz w:val="28"/>
        </w:rPr>
        <w:t>may delete their accounts immediately upon expiration.</w:t>
      </w:r>
    </w:p>
    <w:p>
      <w:pPr>
        <w:pStyle w:val="ListParagraph"/>
        <w:numPr>
          <w:ilvl w:val="1"/>
          <w:numId w:val="317"/>
        </w:numPr>
        <w:tabs>
          <w:tab w:pos="2212" w:val="left" w:leader="none"/>
        </w:tabs>
        <w:spacing w:line="297" w:lineRule="auto" w:before="122" w:after="0"/>
        <w:ind w:left="2212" w:right="723" w:hanging="480"/>
        <w:jc w:val="left"/>
        <w:rPr>
          <w:sz w:val="28"/>
        </w:rPr>
      </w:pPr>
      <w:r>
        <w:rPr>
          <w:sz w:val="28"/>
        </w:rPr>
        <w:t>Should</w:t>
      </w:r>
      <w:r>
        <w:rPr>
          <w:spacing w:val="-2"/>
          <w:sz w:val="28"/>
        </w:rPr>
        <w:t> </w:t>
      </w:r>
      <w:r>
        <w:rPr>
          <w:sz w:val="28"/>
        </w:rPr>
        <w:t>an</w:t>
      </w:r>
      <w:r>
        <w:rPr>
          <w:spacing w:val="-4"/>
          <w:sz w:val="28"/>
        </w:rPr>
        <w:t> </w:t>
      </w:r>
      <w:r>
        <w:rPr>
          <w:sz w:val="28"/>
        </w:rPr>
        <w:t>organization</w:t>
      </w:r>
      <w:r>
        <w:rPr>
          <w:spacing w:val="-4"/>
          <w:sz w:val="28"/>
        </w:rPr>
        <w:t> </w:t>
      </w:r>
      <w:r>
        <w:rPr>
          <w:sz w:val="28"/>
        </w:rPr>
        <w:t>who</w:t>
      </w:r>
      <w:r>
        <w:rPr>
          <w:spacing w:val="-4"/>
          <w:sz w:val="28"/>
        </w:rPr>
        <w:t> </w:t>
      </w:r>
      <w:r>
        <w:rPr>
          <w:sz w:val="28"/>
        </w:rPr>
        <w:t>has</w:t>
      </w:r>
      <w:r>
        <w:rPr>
          <w:spacing w:val="-2"/>
          <w:sz w:val="28"/>
        </w:rPr>
        <w:t> </w:t>
      </w:r>
      <w:r>
        <w:rPr>
          <w:sz w:val="28"/>
        </w:rPr>
        <w:t>obtained</w:t>
      </w:r>
      <w:r>
        <w:rPr>
          <w:spacing w:val="-2"/>
          <w:sz w:val="28"/>
        </w:rPr>
        <w:t> </w:t>
      </w:r>
      <w:r>
        <w:rPr>
          <w:sz w:val="28"/>
        </w:rPr>
        <w:t>approval</w:t>
      </w:r>
      <w:r>
        <w:rPr>
          <w:spacing w:val="-2"/>
          <w:sz w:val="28"/>
        </w:rPr>
        <w:t> </w:t>
      </w:r>
      <w:r>
        <w:rPr>
          <w:sz w:val="28"/>
        </w:rPr>
        <w:t>for</w:t>
      </w:r>
      <w:r>
        <w:rPr>
          <w:spacing w:val="-3"/>
          <w:sz w:val="28"/>
        </w:rPr>
        <w:t> </w:t>
      </w:r>
      <w:r>
        <w:rPr>
          <w:sz w:val="28"/>
        </w:rPr>
        <w:t>an</w:t>
      </w:r>
      <w:r>
        <w:rPr>
          <w:spacing w:val="-2"/>
          <w:sz w:val="28"/>
        </w:rPr>
        <w:t> </w:t>
      </w:r>
      <w:r>
        <w:rPr>
          <w:sz w:val="28"/>
        </w:rPr>
        <w:t>e-mail</w:t>
      </w:r>
      <w:r>
        <w:rPr>
          <w:spacing w:val="-2"/>
          <w:sz w:val="28"/>
        </w:rPr>
        <w:t> </w:t>
      </w:r>
      <w:r>
        <w:rPr>
          <w:sz w:val="28"/>
        </w:rPr>
        <w:t>account through the University disband, their official e-mail accounts will be retained</w:t>
      </w:r>
      <w:r>
        <w:rPr>
          <w:spacing w:val="-3"/>
          <w:sz w:val="28"/>
        </w:rPr>
        <w:t> </w:t>
      </w:r>
      <w:r>
        <w:rPr>
          <w:sz w:val="28"/>
        </w:rPr>
        <w:t>for</w:t>
      </w:r>
      <w:r>
        <w:rPr>
          <w:spacing w:val="-4"/>
          <w:sz w:val="28"/>
        </w:rPr>
        <w:t> </w:t>
      </w:r>
      <w:r>
        <w:rPr>
          <w:sz w:val="28"/>
        </w:rPr>
        <w:t>six</w:t>
      </w:r>
      <w:r>
        <w:rPr>
          <w:spacing w:val="-3"/>
          <w:sz w:val="28"/>
        </w:rPr>
        <w:t> </w:t>
      </w:r>
      <w:r>
        <w:rPr>
          <w:sz w:val="28"/>
        </w:rPr>
        <w:t>months,</w:t>
      </w:r>
      <w:r>
        <w:rPr>
          <w:spacing w:val="-4"/>
          <w:sz w:val="28"/>
        </w:rPr>
        <w:t> </w:t>
      </w:r>
      <w:r>
        <w:rPr>
          <w:sz w:val="28"/>
        </w:rPr>
        <w:t>after</w:t>
      </w:r>
      <w:r>
        <w:rPr>
          <w:spacing w:val="-6"/>
          <w:sz w:val="28"/>
        </w:rPr>
        <w:t> </w:t>
      </w:r>
      <w:r>
        <w:rPr>
          <w:sz w:val="28"/>
        </w:rPr>
        <w:t>which</w:t>
      </w:r>
      <w:r>
        <w:rPr>
          <w:spacing w:val="-2"/>
          <w:sz w:val="28"/>
        </w:rPr>
        <w:t> </w:t>
      </w:r>
      <w:r>
        <w:rPr>
          <w:sz w:val="28"/>
        </w:rPr>
        <w:t>the</w:t>
      </w:r>
      <w:r>
        <w:rPr>
          <w:spacing w:val="-4"/>
          <w:sz w:val="28"/>
        </w:rPr>
        <w:t> </w:t>
      </w:r>
      <w:r>
        <w:rPr>
          <w:sz w:val="28"/>
        </w:rPr>
        <w:t>Center</w:t>
      </w:r>
      <w:r>
        <w:rPr>
          <w:spacing w:val="-4"/>
          <w:sz w:val="28"/>
        </w:rPr>
        <w:t> </w:t>
      </w:r>
      <w:r>
        <w:rPr>
          <w:sz w:val="28"/>
        </w:rPr>
        <w:t>may</w:t>
      </w:r>
      <w:r>
        <w:rPr>
          <w:spacing w:val="-3"/>
          <w:sz w:val="28"/>
        </w:rPr>
        <w:t> </w:t>
      </w:r>
      <w:r>
        <w:rPr>
          <w:sz w:val="28"/>
        </w:rPr>
        <w:t>delete</w:t>
      </w:r>
      <w:r>
        <w:rPr>
          <w:spacing w:val="-4"/>
          <w:sz w:val="28"/>
        </w:rPr>
        <w:t> </w:t>
      </w:r>
      <w:r>
        <w:rPr>
          <w:sz w:val="28"/>
        </w:rPr>
        <w:t>their</w:t>
      </w:r>
      <w:r>
        <w:rPr>
          <w:spacing w:val="-6"/>
          <w:sz w:val="28"/>
        </w:rPr>
        <w:t> </w:t>
      </w:r>
      <w:r>
        <w:rPr>
          <w:sz w:val="28"/>
        </w:rPr>
        <w:t>accounts immediately upon expiration.</w:t>
      </w:r>
    </w:p>
    <w:p>
      <w:pPr>
        <w:pStyle w:val="ListParagraph"/>
        <w:numPr>
          <w:ilvl w:val="1"/>
          <w:numId w:val="317"/>
        </w:numPr>
        <w:tabs>
          <w:tab w:pos="2210" w:val="left" w:leader="none"/>
          <w:tab w:pos="2212" w:val="left" w:leader="none"/>
        </w:tabs>
        <w:spacing w:line="297" w:lineRule="auto" w:before="123" w:after="0"/>
        <w:ind w:left="2212" w:right="783" w:hanging="481"/>
        <w:jc w:val="left"/>
        <w:rPr>
          <w:sz w:val="28"/>
        </w:rPr>
      </w:pPr>
      <w:r>
        <w:rPr>
          <w:sz w:val="28"/>
        </w:rPr>
        <w:t>The</w:t>
      </w:r>
      <w:r>
        <w:rPr>
          <w:spacing w:val="-3"/>
          <w:sz w:val="28"/>
        </w:rPr>
        <w:t> </w:t>
      </w:r>
      <w:r>
        <w:rPr>
          <w:sz w:val="28"/>
        </w:rPr>
        <w:t>e-mail</w:t>
      </w:r>
      <w:r>
        <w:rPr>
          <w:spacing w:val="-2"/>
          <w:sz w:val="28"/>
        </w:rPr>
        <w:t> </w:t>
      </w:r>
      <w:r>
        <w:rPr>
          <w:sz w:val="28"/>
        </w:rPr>
        <w:t>accounts</w:t>
      </w:r>
      <w:r>
        <w:rPr>
          <w:spacing w:val="-4"/>
          <w:sz w:val="28"/>
        </w:rPr>
        <w:t> </w:t>
      </w:r>
      <w:r>
        <w:rPr>
          <w:sz w:val="28"/>
        </w:rPr>
        <w:t>of</w:t>
      </w:r>
      <w:r>
        <w:rPr>
          <w:spacing w:val="-2"/>
          <w:sz w:val="28"/>
        </w:rPr>
        <w:t> </w:t>
      </w:r>
      <w:r>
        <w:rPr>
          <w:sz w:val="28"/>
        </w:rPr>
        <w:t>adjunct</w:t>
      </w:r>
      <w:r>
        <w:rPr>
          <w:spacing w:val="-4"/>
          <w:sz w:val="28"/>
        </w:rPr>
        <w:t> </w:t>
      </w:r>
      <w:r>
        <w:rPr>
          <w:sz w:val="28"/>
        </w:rPr>
        <w:t>teachers</w:t>
      </w:r>
      <w:r>
        <w:rPr>
          <w:spacing w:val="-2"/>
          <w:sz w:val="28"/>
        </w:rPr>
        <w:t> </w:t>
      </w:r>
      <w:r>
        <w:rPr>
          <w:sz w:val="28"/>
        </w:rPr>
        <w:t>shall</w:t>
      </w:r>
      <w:r>
        <w:rPr>
          <w:spacing w:val="-4"/>
          <w:sz w:val="28"/>
        </w:rPr>
        <w:t> </w:t>
      </w:r>
      <w:r>
        <w:rPr>
          <w:sz w:val="28"/>
        </w:rPr>
        <w:t>be</w:t>
      </w:r>
      <w:r>
        <w:rPr>
          <w:spacing w:val="-5"/>
          <w:sz w:val="28"/>
        </w:rPr>
        <w:t> </w:t>
      </w:r>
      <w:r>
        <w:rPr>
          <w:sz w:val="28"/>
        </w:rPr>
        <w:t>suspended</w:t>
      </w:r>
      <w:r>
        <w:rPr>
          <w:spacing w:val="-2"/>
          <w:sz w:val="28"/>
        </w:rPr>
        <w:t> </w:t>
      </w:r>
      <w:r>
        <w:rPr>
          <w:sz w:val="28"/>
        </w:rPr>
        <w:t>at</w:t>
      </w:r>
      <w:r>
        <w:rPr>
          <w:spacing w:val="-4"/>
          <w:sz w:val="28"/>
        </w:rPr>
        <w:t> </w:t>
      </w:r>
      <w:r>
        <w:rPr>
          <w:sz w:val="28"/>
        </w:rPr>
        <w:t>the</w:t>
      </w:r>
      <w:r>
        <w:rPr>
          <w:spacing w:val="-3"/>
          <w:sz w:val="28"/>
        </w:rPr>
        <w:t> </w:t>
      </w:r>
      <w:r>
        <w:rPr>
          <w:sz w:val="28"/>
        </w:rPr>
        <w:t>end</w:t>
      </w:r>
      <w:r>
        <w:rPr>
          <w:spacing w:val="-2"/>
          <w:sz w:val="28"/>
        </w:rPr>
        <w:t> </w:t>
      </w:r>
      <w:r>
        <w:rPr>
          <w:sz w:val="28"/>
        </w:rPr>
        <w:t>of the term of employment. The e-mail account shall be reopened if the employment is continued. If the employment has not been renewed for more</w:t>
      </w:r>
      <w:r>
        <w:rPr>
          <w:spacing w:val="-4"/>
          <w:sz w:val="28"/>
        </w:rPr>
        <w:t> </w:t>
      </w:r>
      <w:r>
        <w:rPr>
          <w:sz w:val="28"/>
        </w:rPr>
        <w:t>than</w:t>
      </w:r>
      <w:r>
        <w:rPr>
          <w:spacing w:val="-3"/>
          <w:sz w:val="28"/>
        </w:rPr>
        <w:t> </w:t>
      </w:r>
      <w:r>
        <w:rPr>
          <w:sz w:val="28"/>
        </w:rPr>
        <w:t>two</w:t>
      </w:r>
      <w:r>
        <w:rPr>
          <w:spacing w:val="-3"/>
          <w:sz w:val="28"/>
        </w:rPr>
        <w:t> </w:t>
      </w:r>
      <w:r>
        <w:rPr>
          <w:sz w:val="28"/>
        </w:rPr>
        <w:t>years,</w:t>
      </w:r>
      <w:r>
        <w:rPr>
          <w:spacing w:val="-2"/>
          <w:sz w:val="28"/>
        </w:rPr>
        <w:t> </w:t>
      </w:r>
      <w:r>
        <w:rPr>
          <w:sz w:val="28"/>
        </w:rPr>
        <w:t>the</w:t>
      </w:r>
      <w:r>
        <w:rPr>
          <w:spacing w:val="-4"/>
          <w:sz w:val="28"/>
        </w:rPr>
        <w:t> </w:t>
      </w:r>
      <w:r>
        <w:rPr>
          <w:sz w:val="28"/>
        </w:rPr>
        <w:t>e-mail</w:t>
      </w:r>
      <w:r>
        <w:rPr>
          <w:spacing w:val="-1"/>
          <w:sz w:val="28"/>
        </w:rPr>
        <w:t> </w:t>
      </w:r>
      <w:r>
        <w:rPr>
          <w:sz w:val="28"/>
        </w:rPr>
        <w:t>account</w:t>
      </w:r>
      <w:r>
        <w:rPr>
          <w:spacing w:val="-3"/>
          <w:sz w:val="28"/>
        </w:rPr>
        <w:t> </w:t>
      </w:r>
      <w:r>
        <w:rPr>
          <w:sz w:val="28"/>
        </w:rPr>
        <w:t>shall</w:t>
      </w:r>
      <w:r>
        <w:rPr>
          <w:spacing w:val="-3"/>
          <w:sz w:val="28"/>
        </w:rPr>
        <w:t> </w:t>
      </w:r>
      <w:r>
        <w:rPr>
          <w:sz w:val="28"/>
        </w:rPr>
        <w:t>be</w:t>
      </w:r>
      <w:r>
        <w:rPr>
          <w:spacing w:val="-2"/>
          <w:sz w:val="28"/>
        </w:rPr>
        <w:t> </w:t>
      </w:r>
      <w:r>
        <w:rPr>
          <w:sz w:val="28"/>
        </w:rPr>
        <w:t>retained</w:t>
      </w:r>
      <w:r>
        <w:rPr>
          <w:spacing w:val="-1"/>
          <w:sz w:val="28"/>
        </w:rPr>
        <w:t> </w:t>
      </w:r>
      <w:r>
        <w:rPr>
          <w:sz w:val="28"/>
        </w:rPr>
        <w:t>for</w:t>
      </w:r>
      <w:r>
        <w:rPr>
          <w:spacing w:val="-2"/>
          <w:sz w:val="28"/>
        </w:rPr>
        <w:t> </w:t>
      </w:r>
      <w:r>
        <w:rPr>
          <w:sz w:val="28"/>
        </w:rPr>
        <w:t>six</w:t>
      </w:r>
      <w:r>
        <w:rPr>
          <w:spacing w:val="-1"/>
          <w:sz w:val="28"/>
        </w:rPr>
        <w:t> </w:t>
      </w:r>
      <w:r>
        <w:rPr>
          <w:sz w:val="28"/>
        </w:rPr>
        <w:t>months based on the employment information, and the Center may delete the accounts immediately upon expiration.</w:t>
      </w:r>
    </w:p>
    <w:p>
      <w:pPr>
        <w:pStyle w:val="BodyText"/>
        <w:spacing w:line="266" w:lineRule="auto" w:before="292"/>
        <w:ind w:left="1287" w:right="784" w:hanging="507"/>
        <w:rPr>
          <w:rFonts w:ascii="標楷體" w:eastAsia="標楷體" w:hint="eastAsia"/>
        </w:rPr>
      </w:pPr>
      <w:r>
        <w:rPr>
          <w:rFonts w:ascii="標楷體" w:eastAsia="標楷體" w:hint="eastAsia"/>
          <w:spacing w:val="-2"/>
        </w:rPr>
        <w:t>八、本要點未盡事宜，依教育部校園網路使用規範、臺灣學術網路管理規範相關規定辦理。</w:t>
      </w:r>
    </w:p>
    <w:p>
      <w:pPr>
        <w:pStyle w:val="BodyText"/>
        <w:spacing w:before="104"/>
        <w:ind w:left="793"/>
      </w:pPr>
      <w:r>
        <w:rPr/>
        <w:t>Article</w:t>
      </w:r>
      <w:r>
        <w:rPr>
          <w:spacing w:val="-5"/>
        </w:rPr>
        <w:t> </w:t>
      </w:r>
      <w:r>
        <w:rPr>
          <w:spacing w:val="-10"/>
        </w:rPr>
        <w:t>8</w:t>
      </w:r>
    </w:p>
    <w:p>
      <w:pPr>
        <w:pStyle w:val="BodyText"/>
        <w:spacing w:line="297" w:lineRule="auto" w:before="199"/>
        <w:ind w:left="1825" w:right="650"/>
        <w:jc w:val="both"/>
      </w:pPr>
      <w:r>
        <w:rPr/>
        <w:t>Matters not mentioned herein shall be handled in accordance with the Ministry of Education’s Guidelines for Campus Network Usage and the Taiwan Academic Network Management and Norms.</w:t>
      </w:r>
    </w:p>
    <w:p>
      <w:pPr>
        <w:pStyle w:val="BodyText"/>
        <w:spacing w:before="290"/>
        <w:ind w:left="781"/>
        <w:rPr>
          <w:rFonts w:ascii="標楷體" w:eastAsia="標楷體" w:hint="eastAsia"/>
        </w:rPr>
      </w:pPr>
      <w:r>
        <w:rPr>
          <w:rFonts w:ascii="標楷體" w:eastAsia="標楷體" w:hint="eastAsia"/>
          <w:spacing w:val="-3"/>
        </w:rPr>
        <w:t>九、本要點經行政會議通過，陳請校長核定後施行；修正時亦同。</w:t>
      </w:r>
    </w:p>
    <w:p>
      <w:pPr>
        <w:pStyle w:val="BodyText"/>
        <w:spacing w:before="308"/>
        <w:ind w:left="793"/>
      </w:pPr>
      <w:r>
        <w:rPr/>
        <w:t>Article</w:t>
      </w:r>
      <w:r>
        <w:rPr>
          <w:spacing w:val="-5"/>
        </w:rPr>
        <w:t> </w:t>
      </w:r>
      <w:r>
        <w:rPr>
          <w:spacing w:val="-10"/>
        </w:rPr>
        <w:t>9</w:t>
      </w:r>
    </w:p>
    <w:p>
      <w:pPr>
        <w:spacing w:after="0"/>
        <w:sectPr>
          <w:pgSz w:w="11910" w:h="16840"/>
          <w:pgMar w:header="0" w:footer="1006" w:top="1100" w:bottom="1240" w:left="340" w:right="480"/>
        </w:sectPr>
      </w:pPr>
    </w:p>
    <w:p>
      <w:pPr>
        <w:pStyle w:val="BodyText"/>
        <w:spacing w:line="297" w:lineRule="auto" w:before="77"/>
        <w:ind w:left="1783" w:right="725"/>
      </w:pPr>
      <w:r>
        <w:rPr/>
        <w:t>These</w:t>
      </w:r>
      <w:r>
        <w:rPr>
          <w:spacing w:val="-4"/>
        </w:rPr>
        <w:t> </w:t>
      </w:r>
      <w:r>
        <w:rPr/>
        <w:t>Regulations</w:t>
      </w:r>
      <w:r>
        <w:rPr>
          <w:spacing w:val="-3"/>
        </w:rPr>
        <w:t> </w:t>
      </w:r>
      <w:r>
        <w:rPr/>
        <w:t>shall</w:t>
      </w:r>
      <w:r>
        <w:rPr>
          <w:spacing w:val="-5"/>
        </w:rPr>
        <w:t> </w:t>
      </w:r>
      <w:r>
        <w:rPr/>
        <w:t>be</w:t>
      </w:r>
      <w:r>
        <w:rPr>
          <w:spacing w:val="-4"/>
        </w:rPr>
        <w:t> </w:t>
      </w:r>
      <w:r>
        <w:rPr/>
        <w:t>adopted</w:t>
      </w:r>
      <w:r>
        <w:rPr>
          <w:spacing w:val="-3"/>
        </w:rPr>
        <w:t> </w:t>
      </w:r>
      <w:r>
        <w:rPr/>
        <w:t>by</w:t>
      </w:r>
      <w:r>
        <w:rPr>
          <w:spacing w:val="-3"/>
        </w:rPr>
        <w:t> </w:t>
      </w:r>
      <w:r>
        <w:rPr/>
        <w:t>the</w:t>
      </w:r>
      <w:r>
        <w:rPr>
          <w:spacing w:val="-7"/>
        </w:rPr>
        <w:t> </w:t>
      </w:r>
      <w:r>
        <w:rPr/>
        <w:t>Administrative</w:t>
      </w:r>
      <w:r>
        <w:rPr>
          <w:spacing w:val="-4"/>
        </w:rPr>
        <w:t> </w:t>
      </w:r>
      <w:r>
        <w:rPr/>
        <w:t>Meeting</w:t>
      </w:r>
      <w:r>
        <w:rPr>
          <w:spacing w:val="-3"/>
        </w:rPr>
        <w:t> </w:t>
      </w:r>
      <w:r>
        <w:rPr/>
        <w:t>and</w:t>
      </w:r>
      <w:r>
        <w:rPr>
          <w:spacing w:val="-3"/>
        </w:rPr>
        <w:t> </w:t>
      </w:r>
      <w:r>
        <w:rPr/>
        <w:t>shall take force upon approval by the President. The same procedure shall apply when these Regulations are amended.</w:t>
      </w:r>
    </w:p>
    <w:p>
      <w:pPr>
        <w:spacing w:after="0" w:line="297" w:lineRule="auto"/>
        <w:sectPr>
          <w:pgSz w:w="11910" w:h="16840"/>
          <w:pgMar w:header="0" w:footer="1006" w:top="1100" w:bottom="1240" w:left="340" w:right="480"/>
        </w:sectPr>
      </w:pPr>
    </w:p>
    <w:p>
      <w:pPr>
        <w:spacing w:before="57"/>
        <w:ind w:left="420" w:right="0" w:firstLine="0"/>
        <w:jc w:val="center"/>
        <w:rPr>
          <w:rFonts w:ascii="標楷體" w:eastAsia="標楷體" w:hint="eastAsia"/>
          <w:b/>
          <w:sz w:val="32"/>
        </w:rPr>
      </w:pPr>
      <w:bookmarkStart w:name="中英雙語_54. 國立高雄科技大學校園網路使用管理規範" w:id="84"/>
      <w:bookmarkEnd w:id="84"/>
      <w:r>
        <w:rPr/>
      </w:r>
      <w:r>
        <w:rPr>
          <w:rFonts w:ascii="標楷體" w:eastAsia="標楷體" w:hint="eastAsia"/>
          <w:b/>
          <w:spacing w:val="-5"/>
          <w:sz w:val="32"/>
        </w:rPr>
        <w:t>國立高雄科技大學校園網路使用管理規範</w:t>
      </w:r>
    </w:p>
    <w:p>
      <w:pPr>
        <w:spacing w:line="352" w:lineRule="auto" w:before="313"/>
        <w:ind w:left="1452" w:right="782" w:firstLine="211"/>
        <w:jc w:val="left"/>
        <w:rPr>
          <w:b/>
          <w:sz w:val="32"/>
        </w:rPr>
      </w:pPr>
      <w:r>
        <w:rPr>
          <w:b/>
          <w:sz w:val="32"/>
        </w:rPr>
        <w:t>National Kaohsiung University of Science and Technology Regulations</w:t>
      </w:r>
      <w:r>
        <w:rPr>
          <w:b/>
          <w:spacing w:val="-11"/>
          <w:sz w:val="32"/>
        </w:rPr>
        <w:t> </w:t>
      </w:r>
      <w:r>
        <w:rPr>
          <w:b/>
          <w:sz w:val="32"/>
        </w:rPr>
        <w:t>Governing</w:t>
      </w:r>
      <w:r>
        <w:rPr>
          <w:b/>
          <w:spacing w:val="-11"/>
          <w:sz w:val="32"/>
        </w:rPr>
        <w:t> </w:t>
      </w:r>
      <w:r>
        <w:rPr>
          <w:b/>
          <w:sz w:val="32"/>
        </w:rPr>
        <w:t>Campus</w:t>
      </w:r>
      <w:r>
        <w:rPr>
          <w:b/>
          <w:spacing w:val="-11"/>
          <w:sz w:val="32"/>
        </w:rPr>
        <w:t> </w:t>
      </w:r>
      <w:r>
        <w:rPr>
          <w:b/>
          <w:sz w:val="32"/>
        </w:rPr>
        <w:t>Network</w:t>
      </w:r>
      <w:r>
        <w:rPr>
          <w:b/>
          <w:spacing w:val="-10"/>
          <w:sz w:val="32"/>
        </w:rPr>
        <w:t> </w:t>
      </w:r>
      <w:r>
        <w:rPr>
          <w:b/>
          <w:sz w:val="32"/>
        </w:rPr>
        <w:t>Use</w:t>
      </w:r>
      <w:r>
        <w:rPr>
          <w:b/>
          <w:spacing w:val="-10"/>
          <w:sz w:val="32"/>
        </w:rPr>
        <w:t> </w:t>
      </w:r>
      <w:r>
        <w:rPr>
          <w:b/>
          <w:sz w:val="32"/>
        </w:rPr>
        <w:t>and</w:t>
      </w:r>
      <w:r>
        <w:rPr>
          <w:b/>
          <w:spacing w:val="-11"/>
          <w:sz w:val="32"/>
        </w:rPr>
        <w:t> </w:t>
      </w:r>
      <w:r>
        <w:rPr>
          <w:b/>
          <w:spacing w:val="-2"/>
          <w:sz w:val="32"/>
        </w:rPr>
        <w:t>Management</w:t>
      </w:r>
    </w:p>
    <w:p>
      <w:pPr>
        <w:spacing w:before="113"/>
        <w:ind w:left="5472" w:right="0" w:firstLine="0"/>
        <w:jc w:val="left"/>
        <w:rPr>
          <w:rFonts w:ascii="標楷體" w:eastAsia="標楷體" w:hint="eastAsia"/>
          <w:sz w:val="22"/>
        </w:rPr>
      </w:pPr>
      <w:r>
        <w:rPr>
          <w:sz w:val="22"/>
        </w:rPr>
        <w:t>107</w:t>
      </w:r>
      <w:r>
        <w:rPr>
          <w:spacing w:val="-8"/>
          <w:sz w:val="22"/>
        </w:rPr>
        <w:t> </w:t>
      </w:r>
      <w:r>
        <w:rPr>
          <w:rFonts w:ascii="標楷體" w:eastAsia="標楷體" w:hint="eastAsia"/>
          <w:spacing w:val="-28"/>
          <w:sz w:val="22"/>
        </w:rPr>
        <w:t>年 </w:t>
      </w:r>
      <w:r>
        <w:rPr>
          <w:sz w:val="22"/>
        </w:rPr>
        <w:t>9</w:t>
      </w:r>
      <w:r>
        <w:rPr>
          <w:spacing w:val="-3"/>
          <w:sz w:val="22"/>
        </w:rPr>
        <w:t> </w:t>
      </w:r>
      <w:r>
        <w:rPr>
          <w:rFonts w:ascii="標楷體" w:eastAsia="標楷體" w:hint="eastAsia"/>
          <w:spacing w:val="-28"/>
          <w:sz w:val="22"/>
        </w:rPr>
        <w:t>月 </w:t>
      </w:r>
      <w:r>
        <w:rPr>
          <w:sz w:val="22"/>
        </w:rPr>
        <w:t>19</w:t>
      </w:r>
      <w:r>
        <w:rPr>
          <w:spacing w:val="-2"/>
          <w:sz w:val="22"/>
        </w:rPr>
        <w:t> </w:t>
      </w:r>
      <w:r>
        <w:rPr>
          <w:rFonts w:ascii="標楷體" w:eastAsia="標楷體" w:hint="eastAsia"/>
          <w:spacing w:val="-29"/>
          <w:sz w:val="22"/>
        </w:rPr>
        <w:t>日 </w:t>
      </w:r>
      <w:r>
        <w:rPr>
          <w:sz w:val="22"/>
        </w:rPr>
        <w:t>107</w:t>
      </w:r>
      <w:r>
        <w:rPr>
          <w:spacing w:val="-1"/>
          <w:sz w:val="22"/>
        </w:rPr>
        <w:t> </w:t>
      </w:r>
      <w:r>
        <w:rPr>
          <w:rFonts w:ascii="標楷體" w:eastAsia="標楷體" w:hint="eastAsia"/>
          <w:spacing w:val="-11"/>
          <w:sz w:val="22"/>
        </w:rPr>
        <w:t>學年度第 </w:t>
      </w:r>
      <w:r>
        <w:rPr>
          <w:sz w:val="22"/>
        </w:rPr>
        <w:t>1</w:t>
      </w:r>
      <w:r>
        <w:rPr>
          <w:spacing w:val="-3"/>
          <w:sz w:val="22"/>
        </w:rPr>
        <w:t> </w:t>
      </w:r>
      <w:r>
        <w:rPr>
          <w:rFonts w:ascii="標楷體" w:eastAsia="標楷體" w:hint="eastAsia"/>
          <w:spacing w:val="-2"/>
          <w:sz w:val="22"/>
        </w:rPr>
        <w:t>次行政會議通過</w:t>
      </w:r>
    </w:p>
    <w:p>
      <w:pPr>
        <w:spacing w:before="43"/>
        <w:ind w:left="4390" w:right="0" w:firstLine="0"/>
        <w:jc w:val="left"/>
        <w:rPr>
          <w:sz w:val="22"/>
        </w:rPr>
      </w:pPr>
      <w:r>
        <w:rPr>
          <w:sz w:val="22"/>
        </w:rPr>
        <w:t>Passed</w:t>
      </w:r>
      <w:r>
        <w:rPr>
          <w:spacing w:val="-7"/>
          <w:sz w:val="22"/>
        </w:rPr>
        <w:t> </w:t>
      </w:r>
      <w:r>
        <w:rPr>
          <w:sz w:val="22"/>
        </w:rPr>
        <w:t>by</w:t>
      </w:r>
      <w:r>
        <w:rPr>
          <w:spacing w:val="-3"/>
          <w:sz w:val="22"/>
        </w:rPr>
        <w:t> </w:t>
      </w:r>
      <w:r>
        <w:rPr>
          <w:sz w:val="22"/>
        </w:rPr>
        <w:t>the</w:t>
      </w:r>
      <w:r>
        <w:rPr>
          <w:spacing w:val="-2"/>
          <w:sz w:val="22"/>
        </w:rPr>
        <w:t> </w:t>
      </w:r>
      <w:r>
        <w:rPr>
          <w:sz w:val="22"/>
        </w:rPr>
        <w:t>1</w:t>
      </w:r>
      <w:r>
        <w:rPr>
          <w:sz w:val="22"/>
          <w:vertAlign w:val="superscript"/>
        </w:rPr>
        <w:t>st</w:t>
      </w:r>
      <w:r>
        <w:rPr>
          <w:spacing w:val="-14"/>
          <w:sz w:val="22"/>
          <w:vertAlign w:val="baseline"/>
        </w:rPr>
        <w:t> </w:t>
      </w:r>
      <w:r>
        <w:rPr>
          <w:sz w:val="22"/>
          <w:vertAlign w:val="baseline"/>
        </w:rPr>
        <w:t>Administrative</w:t>
      </w:r>
      <w:r>
        <w:rPr>
          <w:spacing w:val="-3"/>
          <w:sz w:val="22"/>
          <w:vertAlign w:val="baseline"/>
        </w:rPr>
        <w:t> </w:t>
      </w:r>
      <w:r>
        <w:rPr>
          <w:sz w:val="22"/>
          <w:vertAlign w:val="baseline"/>
        </w:rPr>
        <w:t>Meeting</w:t>
      </w:r>
      <w:r>
        <w:rPr>
          <w:spacing w:val="-6"/>
          <w:sz w:val="22"/>
          <w:vertAlign w:val="baseline"/>
        </w:rPr>
        <w:t> </w:t>
      </w:r>
      <w:r>
        <w:rPr>
          <w:sz w:val="22"/>
          <w:vertAlign w:val="baseline"/>
        </w:rPr>
        <w:t>on</w:t>
      </w:r>
      <w:r>
        <w:rPr>
          <w:spacing w:val="-3"/>
          <w:sz w:val="22"/>
          <w:vertAlign w:val="baseline"/>
        </w:rPr>
        <w:t> </w:t>
      </w:r>
      <w:r>
        <w:rPr>
          <w:sz w:val="22"/>
          <w:vertAlign w:val="baseline"/>
        </w:rPr>
        <w:t>September</w:t>
      </w:r>
      <w:r>
        <w:rPr>
          <w:spacing w:val="-1"/>
          <w:sz w:val="22"/>
          <w:vertAlign w:val="baseline"/>
        </w:rPr>
        <w:t> </w:t>
      </w:r>
      <w:r>
        <w:rPr>
          <w:sz w:val="22"/>
          <w:vertAlign w:val="baseline"/>
        </w:rPr>
        <w:t>19,</w:t>
      </w:r>
      <w:r>
        <w:rPr>
          <w:spacing w:val="-3"/>
          <w:sz w:val="22"/>
          <w:vertAlign w:val="baseline"/>
        </w:rPr>
        <w:t> </w:t>
      </w:r>
      <w:r>
        <w:rPr>
          <w:spacing w:val="-2"/>
          <w:sz w:val="22"/>
          <w:vertAlign w:val="baseline"/>
        </w:rPr>
        <w:t>2018.</w:t>
      </w:r>
    </w:p>
    <w:p>
      <w:pPr>
        <w:pStyle w:val="BodyText"/>
        <w:spacing w:before="147"/>
        <w:rPr>
          <w:sz w:val="22"/>
        </w:rPr>
      </w:pPr>
    </w:p>
    <w:p>
      <w:pPr>
        <w:pStyle w:val="BodyText"/>
        <w:spacing w:line="264" w:lineRule="auto" w:before="1"/>
        <w:ind w:left="1620" w:right="793" w:hanging="555"/>
        <w:rPr>
          <w:rFonts w:ascii="標楷體" w:eastAsia="標楷體" w:hint="eastAsia"/>
        </w:rPr>
      </w:pPr>
      <w:r>
        <w:rPr>
          <w:rFonts w:ascii="標楷體" w:eastAsia="標楷體" w:hint="eastAsia"/>
          <w:spacing w:val="-2"/>
        </w:rPr>
        <w:t>一、國立高雄科技大學(以下簡稱本校)電算與網路中心(以下簡稱電算中心)</w:t>
      </w:r>
      <w:r>
        <w:rPr>
          <w:rFonts w:ascii="標楷體" w:eastAsia="標楷體" w:hint="eastAsia"/>
          <w:spacing w:val="-6"/>
        </w:rPr>
        <w:t>為強化校園網路及相關網路資源使用管理，依據「教育部校園網路使用</w:t>
      </w:r>
      <w:r>
        <w:rPr>
          <w:rFonts w:ascii="標楷體" w:eastAsia="標楷體" w:hint="eastAsia"/>
          <w:spacing w:val="-25"/>
        </w:rPr>
        <w:t>規範」、「臺灣學術網路管理規範」訂定「國立高雄科技大學校園網路使</w:t>
      </w:r>
      <w:r>
        <w:rPr>
          <w:rFonts w:ascii="標楷體" w:eastAsia="標楷體" w:hint="eastAsia"/>
          <w:spacing w:val="-2"/>
        </w:rPr>
        <w:t>用管理規範」(以下簡稱本規範)。</w:t>
      </w:r>
    </w:p>
    <w:p>
      <w:pPr>
        <w:pStyle w:val="BodyText"/>
        <w:spacing w:before="170"/>
        <w:ind w:left="1078"/>
        <w:jc w:val="both"/>
      </w:pPr>
      <w:r>
        <w:rPr/>
        <w:t>Article</w:t>
      </w:r>
      <w:r>
        <w:rPr>
          <w:spacing w:val="-5"/>
        </w:rPr>
        <w:t> </w:t>
      </w:r>
      <w:r>
        <w:rPr>
          <w:spacing w:val="-10"/>
        </w:rPr>
        <w:t>1</w:t>
      </w:r>
    </w:p>
    <w:p>
      <w:pPr>
        <w:pStyle w:val="BodyText"/>
        <w:spacing w:line="297" w:lineRule="auto" w:before="76"/>
        <w:ind w:left="1930" w:right="932" w:hanging="1"/>
        <w:jc w:val="both"/>
      </w:pPr>
      <w:r>
        <w:rPr/>
        <w:t>These Regulations Governing Campus Network Use and Management (hereinafter referred to as “these Regulations”) are adopted by the Computer</w:t>
      </w:r>
      <w:r>
        <w:rPr>
          <w:spacing w:val="-6"/>
        </w:rPr>
        <w:t> </w:t>
      </w:r>
      <w:r>
        <w:rPr/>
        <w:t>and</w:t>
      </w:r>
      <w:r>
        <w:rPr>
          <w:spacing w:val="-3"/>
        </w:rPr>
        <w:t> </w:t>
      </w:r>
      <w:r>
        <w:rPr/>
        <w:t>Network</w:t>
      </w:r>
      <w:r>
        <w:rPr>
          <w:spacing w:val="-3"/>
        </w:rPr>
        <w:t> </w:t>
      </w:r>
      <w:r>
        <w:rPr/>
        <w:t>Center</w:t>
      </w:r>
      <w:r>
        <w:rPr>
          <w:spacing w:val="-4"/>
        </w:rPr>
        <w:t> </w:t>
      </w:r>
      <w:r>
        <w:rPr/>
        <w:t>(hereinafter</w:t>
      </w:r>
      <w:r>
        <w:rPr>
          <w:spacing w:val="-6"/>
        </w:rPr>
        <w:t> </w:t>
      </w:r>
      <w:r>
        <w:rPr/>
        <w:t>referred</w:t>
      </w:r>
      <w:r>
        <w:rPr>
          <w:spacing w:val="-5"/>
        </w:rPr>
        <w:t> </w:t>
      </w:r>
      <w:r>
        <w:rPr/>
        <w:t>to</w:t>
      </w:r>
      <w:r>
        <w:rPr>
          <w:spacing w:val="-5"/>
        </w:rPr>
        <w:t> </w:t>
      </w:r>
      <w:r>
        <w:rPr/>
        <w:t>as</w:t>
      </w:r>
      <w:r>
        <w:rPr>
          <w:spacing w:val="-2"/>
        </w:rPr>
        <w:t> </w:t>
      </w:r>
      <w:r>
        <w:rPr/>
        <w:t>“the</w:t>
      </w:r>
      <w:r>
        <w:rPr>
          <w:spacing w:val="-4"/>
        </w:rPr>
        <w:t> </w:t>
      </w:r>
      <w:r>
        <w:rPr/>
        <w:t>Center”)</w:t>
      </w:r>
      <w:r>
        <w:rPr>
          <w:spacing w:val="-4"/>
        </w:rPr>
        <w:t> </w:t>
      </w:r>
      <w:r>
        <w:rPr/>
        <w:t>at National Kaohsiung University of Science and Technology (hereinafter referred to as “the University”) to reinforce the use and management of the</w:t>
      </w:r>
      <w:r>
        <w:rPr>
          <w:spacing w:val="-2"/>
        </w:rPr>
        <w:t> </w:t>
      </w:r>
      <w:r>
        <w:rPr/>
        <w:t>campus</w:t>
      </w:r>
      <w:r>
        <w:rPr>
          <w:spacing w:val="-1"/>
        </w:rPr>
        <w:t> </w:t>
      </w:r>
      <w:r>
        <w:rPr/>
        <w:t>network</w:t>
      </w:r>
      <w:r>
        <w:rPr>
          <w:spacing w:val="-4"/>
        </w:rPr>
        <w:t> </w:t>
      </w:r>
      <w:r>
        <w:rPr/>
        <w:t>and</w:t>
      </w:r>
      <w:r>
        <w:rPr>
          <w:spacing w:val="-1"/>
        </w:rPr>
        <w:t> </w:t>
      </w:r>
      <w:r>
        <w:rPr/>
        <w:t>its</w:t>
      </w:r>
      <w:r>
        <w:rPr>
          <w:spacing w:val="-1"/>
        </w:rPr>
        <w:t> </w:t>
      </w:r>
      <w:r>
        <w:rPr/>
        <w:t>related</w:t>
      </w:r>
      <w:r>
        <w:rPr>
          <w:spacing w:val="-1"/>
        </w:rPr>
        <w:t> </w:t>
      </w:r>
      <w:r>
        <w:rPr/>
        <w:t>network</w:t>
      </w:r>
      <w:r>
        <w:rPr>
          <w:spacing w:val="-1"/>
        </w:rPr>
        <w:t> </w:t>
      </w:r>
      <w:r>
        <w:rPr/>
        <w:t>resources</w:t>
      </w:r>
      <w:r>
        <w:rPr>
          <w:spacing w:val="-1"/>
        </w:rPr>
        <w:t> </w:t>
      </w:r>
      <w:r>
        <w:rPr/>
        <w:t>in</w:t>
      </w:r>
      <w:r>
        <w:rPr>
          <w:spacing w:val="-1"/>
        </w:rPr>
        <w:t> </w:t>
      </w:r>
      <w:r>
        <w:rPr/>
        <w:t>accordance</w:t>
      </w:r>
      <w:r>
        <w:rPr>
          <w:spacing w:val="-2"/>
        </w:rPr>
        <w:t> </w:t>
      </w:r>
      <w:r>
        <w:rPr/>
        <w:t>with the</w:t>
      </w:r>
      <w:r>
        <w:rPr>
          <w:spacing w:val="-1"/>
        </w:rPr>
        <w:t> </w:t>
      </w:r>
      <w:r>
        <w:rPr/>
        <w:t>Ministry of Education’s Regulations for Campus Network Usage and Taiwan Academic Network Management and Norms.</w:t>
      </w:r>
    </w:p>
    <w:p>
      <w:pPr>
        <w:pStyle w:val="BodyText"/>
        <w:spacing w:line="264" w:lineRule="auto" w:before="196"/>
        <w:ind w:left="1654" w:right="933" w:hanging="588"/>
        <w:jc w:val="both"/>
        <w:rPr>
          <w:rFonts w:ascii="標楷體" w:eastAsia="標楷體" w:hint="eastAsia"/>
        </w:rPr>
      </w:pPr>
      <w:r>
        <w:rPr>
          <w:rFonts w:ascii="標楷體" w:eastAsia="標楷體" w:hint="eastAsia"/>
          <w:spacing w:val="-6"/>
        </w:rPr>
        <w:t>二、本規範之校園網路包含本校校內電腦及網路相關之所有軟硬體設備，相</w:t>
      </w:r>
      <w:r>
        <w:rPr>
          <w:rFonts w:ascii="標楷體" w:eastAsia="標楷體" w:hint="eastAsia"/>
          <w:spacing w:val="-8"/>
        </w:rPr>
        <w:t>關網路資源泛指對全體學生、教師、職員在研究教學及校務行政上所提</w:t>
      </w:r>
      <w:r>
        <w:rPr>
          <w:rFonts w:ascii="標楷體" w:eastAsia="標楷體" w:hint="eastAsia"/>
          <w:spacing w:val="-2"/>
        </w:rPr>
        <w:t>供的相關服務。</w:t>
      </w:r>
    </w:p>
    <w:p>
      <w:pPr>
        <w:pStyle w:val="BodyText"/>
        <w:spacing w:before="170"/>
        <w:ind w:left="1078"/>
        <w:jc w:val="both"/>
      </w:pPr>
      <w:r>
        <w:rPr/>
        <w:t>Article</w:t>
      </w:r>
      <w:r>
        <w:rPr>
          <w:spacing w:val="-5"/>
        </w:rPr>
        <w:t> </w:t>
      </w:r>
      <w:r>
        <w:rPr>
          <w:spacing w:val="-10"/>
        </w:rPr>
        <w:t>2</w:t>
      </w:r>
    </w:p>
    <w:p>
      <w:pPr>
        <w:pStyle w:val="BodyText"/>
        <w:spacing w:line="297" w:lineRule="auto" w:before="76"/>
        <w:ind w:left="1930" w:right="934"/>
        <w:jc w:val="both"/>
      </w:pPr>
      <w:r>
        <w:rPr/>
        <w:t>The campus network specified in these Regulations covers all software and</w:t>
      </w:r>
      <w:r>
        <w:rPr>
          <w:spacing w:val="-7"/>
        </w:rPr>
        <w:t> </w:t>
      </w:r>
      <w:r>
        <w:rPr/>
        <w:t>hardware</w:t>
      </w:r>
      <w:r>
        <w:rPr>
          <w:spacing w:val="-8"/>
        </w:rPr>
        <w:t> </w:t>
      </w:r>
      <w:r>
        <w:rPr/>
        <w:t>connected</w:t>
      </w:r>
      <w:r>
        <w:rPr>
          <w:spacing w:val="-7"/>
        </w:rPr>
        <w:t> </w:t>
      </w:r>
      <w:r>
        <w:rPr/>
        <w:t>to</w:t>
      </w:r>
      <w:r>
        <w:rPr>
          <w:spacing w:val="-7"/>
        </w:rPr>
        <w:t> </w:t>
      </w:r>
      <w:r>
        <w:rPr/>
        <w:t>the</w:t>
      </w:r>
      <w:r>
        <w:rPr>
          <w:spacing w:val="-8"/>
        </w:rPr>
        <w:t> </w:t>
      </w:r>
      <w:r>
        <w:rPr/>
        <w:t>University’s</w:t>
      </w:r>
      <w:r>
        <w:rPr>
          <w:spacing w:val="-10"/>
        </w:rPr>
        <w:t> </w:t>
      </w:r>
      <w:r>
        <w:rPr/>
        <w:t>computers</w:t>
      </w:r>
      <w:r>
        <w:rPr>
          <w:spacing w:val="-7"/>
        </w:rPr>
        <w:t> </w:t>
      </w:r>
      <w:r>
        <w:rPr/>
        <w:t>and</w:t>
      </w:r>
      <w:r>
        <w:rPr>
          <w:spacing w:val="-7"/>
        </w:rPr>
        <w:t> </w:t>
      </w:r>
      <w:r>
        <w:rPr/>
        <w:t>networks.</w:t>
      </w:r>
      <w:r>
        <w:rPr>
          <w:spacing w:val="-13"/>
        </w:rPr>
        <w:t> </w:t>
      </w:r>
      <w:r>
        <w:rPr/>
        <w:t>The related services, which can be used by students, teachers, and staff for research, teaching, and administrative activities, are generally known as the relevant network resources.</w:t>
      </w:r>
    </w:p>
    <w:p>
      <w:pPr>
        <w:pStyle w:val="BodyText"/>
        <w:spacing w:line="264" w:lineRule="auto" w:before="194"/>
        <w:ind w:left="1655" w:right="933" w:hanging="588"/>
        <w:rPr>
          <w:rFonts w:ascii="標楷體" w:eastAsia="標楷體" w:hint="eastAsia"/>
        </w:rPr>
      </w:pPr>
      <w:r>
        <w:rPr>
          <w:rFonts w:ascii="標楷體" w:eastAsia="標楷體" w:hint="eastAsia"/>
          <w:spacing w:val="-6"/>
        </w:rPr>
        <w:t>三、網路使用者應尊重智慧財產權，避免下列可能涉及侵害智慧財產權之行為：</w:t>
      </w:r>
    </w:p>
    <w:p>
      <w:pPr>
        <w:pStyle w:val="BodyText"/>
        <w:spacing w:before="179"/>
        <w:ind w:left="1547"/>
        <w:rPr>
          <w:rFonts w:ascii="標楷體" w:eastAsia="標楷體" w:hint="eastAsia"/>
        </w:rPr>
      </w:pPr>
      <w:r>
        <w:rPr>
          <w:rFonts w:ascii="標楷體" w:eastAsia="標楷體" w:hint="eastAsia"/>
          <w:spacing w:val="-4"/>
        </w:rPr>
        <w:t>(一) 使用未經授權之電腦程式。</w:t>
      </w:r>
    </w:p>
    <w:p>
      <w:pPr>
        <w:spacing w:after="0"/>
        <w:rPr>
          <w:rFonts w:ascii="標楷體" w:eastAsia="標楷體" w:hint="eastAsia"/>
        </w:rPr>
        <w:sectPr>
          <w:footerReference w:type="default" r:id="rId115"/>
          <w:pgSz w:w="11910" w:h="16840"/>
          <w:pgMar w:header="0" w:footer="1041" w:top="1340" w:bottom="1240" w:left="340" w:right="480"/>
          <w:pgNumType w:start="1"/>
        </w:sectPr>
      </w:pPr>
    </w:p>
    <w:p>
      <w:pPr>
        <w:pStyle w:val="BodyText"/>
        <w:spacing w:before="58"/>
        <w:ind w:left="1546"/>
        <w:rPr>
          <w:rFonts w:ascii="標楷體" w:eastAsia="標楷體" w:hint="eastAsia"/>
        </w:rPr>
      </w:pPr>
      <w:r>
        <w:rPr>
          <w:rFonts w:ascii="標楷體" w:eastAsia="標楷體" w:hint="eastAsia"/>
          <w:spacing w:val="-5"/>
        </w:rPr>
        <w:t>(二) 下載或重製受著作權法保護之著作。</w:t>
      </w:r>
    </w:p>
    <w:p>
      <w:pPr>
        <w:pStyle w:val="BodyText"/>
        <w:spacing w:before="215"/>
        <w:ind w:left="1546"/>
        <w:rPr>
          <w:rFonts w:ascii="標楷體" w:eastAsia="標楷體" w:hint="eastAsia"/>
        </w:rPr>
      </w:pPr>
      <w:r>
        <w:rPr>
          <w:rFonts w:ascii="標楷體" w:eastAsia="標楷體" w:hint="eastAsia"/>
          <w:spacing w:val="-6"/>
        </w:rPr>
        <w:t>(三) 未經著作權人之同意，將受保護之著作公開於網路上。</w:t>
      </w:r>
    </w:p>
    <w:p>
      <w:pPr>
        <w:pStyle w:val="BodyText"/>
        <w:spacing w:before="217"/>
        <w:ind w:left="1546"/>
        <w:rPr>
          <w:rFonts w:ascii="標楷體" w:eastAsia="標楷體" w:hint="eastAsia"/>
        </w:rPr>
      </w:pPr>
      <w:r>
        <w:rPr>
          <w:rFonts w:ascii="標楷體" w:eastAsia="標楷體" w:hint="eastAsia"/>
          <w:spacing w:val="-5"/>
        </w:rPr>
        <w:t>(四) 任意轉載電子佈告欄或其他線上討論區之文章。</w:t>
      </w:r>
    </w:p>
    <w:p>
      <w:pPr>
        <w:pStyle w:val="BodyText"/>
        <w:spacing w:before="216"/>
        <w:ind w:left="1545"/>
        <w:rPr>
          <w:rFonts w:ascii="標楷體" w:eastAsia="標楷體" w:hint="eastAsia"/>
        </w:rPr>
      </w:pPr>
      <w:r>
        <w:rPr>
          <w:rFonts w:ascii="標楷體" w:eastAsia="標楷體" w:hint="eastAsia"/>
          <w:spacing w:val="-5"/>
        </w:rPr>
        <w:t>(五) 其他可能涉及侵害智慧財產權爭議之行為。</w:t>
      </w:r>
    </w:p>
    <w:p>
      <w:pPr>
        <w:pStyle w:val="BodyText"/>
        <w:spacing w:before="206"/>
        <w:ind w:left="1077"/>
      </w:pPr>
      <w:r>
        <w:rPr/>
        <w:t>Article</w:t>
      </w:r>
      <w:r>
        <w:rPr>
          <w:spacing w:val="-5"/>
        </w:rPr>
        <w:t> </w:t>
      </w:r>
      <w:r>
        <w:rPr>
          <w:spacing w:val="-10"/>
        </w:rPr>
        <w:t>3</w:t>
      </w:r>
    </w:p>
    <w:p>
      <w:pPr>
        <w:pStyle w:val="BodyText"/>
        <w:spacing w:line="297" w:lineRule="auto" w:before="79"/>
        <w:ind w:left="1929" w:right="782" w:hanging="1"/>
      </w:pPr>
      <w:r>
        <w:rPr/>
        <w:t>Internet</w:t>
      </w:r>
      <w:r>
        <w:rPr>
          <w:spacing w:val="-1"/>
        </w:rPr>
        <w:t> </w:t>
      </w:r>
      <w:r>
        <w:rPr/>
        <w:t>users should</w:t>
      </w:r>
      <w:r>
        <w:rPr>
          <w:spacing w:val="-1"/>
        </w:rPr>
        <w:t> </w:t>
      </w:r>
      <w:r>
        <w:rPr/>
        <w:t>respect intellectual property rights</w:t>
      </w:r>
      <w:r>
        <w:rPr>
          <w:spacing w:val="-1"/>
        </w:rPr>
        <w:t> </w:t>
      </w:r>
      <w:r>
        <w:rPr/>
        <w:t>and avoid</w:t>
      </w:r>
      <w:r>
        <w:rPr>
          <w:spacing w:val="-1"/>
        </w:rPr>
        <w:t> </w:t>
      </w:r>
      <w:r>
        <w:rPr/>
        <w:t>any</w:t>
      </w:r>
      <w:r>
        <w:rPr>
          <w:spacing w:val="-1"/>
        </w:rPr>
        <w:t> </w:t>
      </w:r>
      <w:r>
        <w:rPr/>
        <w:t>of the following practices that might constitute infringement of such rights:</w:t>
      </w:r>
    </w:p>
    <w:p>
      <w:pPr>
        <w:pStyle w:val="ListParagraph"/>
        <w:numPr>
          <w:ilvl w:val="1"/>
          <w:numId w:val="318"/>
        </w:numPr>
        <w:tabs>
          <w:tab w:pos="2353" w:val="left" w:leader="none"/>
        </w:tabs>
        <w:spacing w:line="240" w:lineRule="auto" w:before="180" w:after="0"/>
        <w:ind w:left="2353" w:right="0" w:hanging="479"/>
        <w:jc w:val="left"/>
        <w:rPr>
          <w:sz w:val="28"/>
        </w:rPr>
      </w:pPr>
      <w:r>
        <w:rPr>
          <w:sz w:val="28"/>
        </w:rPr>
        <w:t>Using</w:t>
      </w:r>
      <w:r>
        <w:rPr>
          <w:spacing w:val="-7"/>
          <w:sz w:val="28"/>
        </w:rPr>
        <w:t> </w:t>
      </w:r>
      <w:r>
        <w:rPr>
          <w:sz w:val="28"/>
        </w:rPr>
        <w:t>unauthorized</w:t>
      </w:r>
      <w:r>
        <w:rPr>
          <w:spacing w:val="-6"/>
          <w:sz w:val="28"/>
        </w:rPr>
        <w:t> </w:t>
      </w:r>
      <w:r>
        <w:rPr>
          <w:sz w:val="28"/>
        </w:rPr>
        <w:t>computer</w:t>
      </w:r>
      <w:r>
        <w:rPr>
          <w:spacing w:val="-7"/>
          <w:sz w:val="28"/>
        </w:rPr>
        <w:t> </w:t>
      </w:r>
      <w:r>
        <w:rPr>
          <w:spacing w:val="-2"/>
          <w:sz w:val="28"/>
        </w:rPr>
        <w:t>programs;</w:t>
      </w:r>
    </w:p>
    <w:p>
      <w:pPr>
        <w:pStyle w:val="ListParagraph"/>
        <w:numPr>
          <w:ilvl w:val="1"/>
          <w:numId w:val="318"/>
        </w:numPr>
        <w:tabs>
          <w:tab w:pos="2354" w:val="left" w:leader="none"/>
        </w:tabs>
        <w:spacing w:line="240" w:lineRule="auto" w:before="259" w:after="0"/>
        <w:ind w:left="2354" w:right="0" w:hanging="479"/>
        <w:jc w:val="left"/>
        <w:rPr>
          <w:sz w:val="28"/>
        </w:rPr>
      </w:pPr>
      <w:r>
        <w:rPr>
          <w:sz w:val="28"/>
        </w:rPr>
        <w:t>Downloading</w:t>
      </w:r>
      <w:r>
        <w:rPr>
          <w:spacing w:val="-6"/>
          <w:sz w:val="28"/>
        </w:rPr>
        <w:t> </w:t>
      </w:r>
      <w:r>
        <w:rPr>
          <w:sz w:val="28"/>
        </w:rPr>
        <w:t>or</w:t>
      </w:r>
      <w:r>
        <w:rPr>
          <w:spacing w:val="-6"/>
          <w:sz w:val="28"/>
        </w:rPr>
        <w:t> </w:t>
      </w:r>
      <w:r>
        <w:rPr>
          <w:sz w:val="28"/>
        </w:rPr>
        <w:t>reproducing</w:t>
      </w:r>
      <w:r>
        <w:rPr>
          <w:spacing w:val="-5"/>
          <w:sz w:val="28"/>
        </w:rPr>
        <w:t> </w:t>
      </w:r>
      <w:r>
        <w:rPr>
          <w:sz w:val="28"/>
        </w:rPr>
        <w:t>works</w:t>
      </w:r>
      <w:r>
        <w:rPr>
          <w:spacing w:val="-5"/>
          <w:sz w:val="28"/>
        </w:rPr>
        <w:t> </w:t>
      </w:r>
      <w:r>
        <w:rPr>
          <w:sz w:val="28"/>
        </w:rPr>
        <w:t>protected</w:t>
      </w:r>
      <w:r>
        <w:rPr>
          <w:spacing w:val="-7"/>
          <w:sz w:val="28"/>
        </w:rPr>
        <w:t> </w:t>
      </w:r>
      <w:r>
        <w:rPr>
          <w:sz w:val="28"/>
        </w:rPr>
        <w:t>by</w:t>
      </w:r>
      <w:r>
        <w:rPr>
          <w:spacing w:val="-5"/>
          <w:sz w:val="28"/>
        </w:rPr>
        <w:t> </w:t>
      </w:r>
      <w:r>
        <w:rPr>
          <w:sz w:val="28"/>
        </w:rPr>
        <w:t>copyright</w:t>
      </w:r>
      <w:r>
        <w:rPr>
          <w:spacing w:val="-7"/>
          <w:sz w:val="28"/>
        </w:rPr>
        <w:t> </w:t>
      </w:r>
      <w:r>
        <w:rPr>
          <w:spacing w:val="-4"/>
          <w:sz w:val="28"/>
        </w:rPr>
        <w:t>law;</w:t>
      </w:r>
    </w:p>
    <w:p>
      <w:pPr>
        <w:pStyle w:val="ListParagraph"/>
        <w:numPr>
          <w:ilvl w:val="1"/>
          <w:numId w:val="318"/>
        </w:numPr>
        <w:tabs>
          <w:tab w:pos="2354" w:val="left" w:leader="none"/>
        </w:tabs>
        <w:spacing w:line="240" w:lineRule="auto" w:before="259" w:after="0"/>
        <w:ind w:left="2354" w:right="0" w:hanging="479"/>
        <w:jc w:val="left"/>
        <w:rPr>
          <w:sz w:val="28"/>
        </w:rPr>
      </w:pPr>
      <w:r>
        <w:rPr>
          <w:sz w:val="28"/>
        </w:rPr>
        <w:t>Publishing</w:t>
      </w:r>
      <w:r>
        <w:rPr>
          <w:spacing w:val="-8"/>
          <w:sz w:val="28"/>
        </w:rPr>
        <w:t> </w:t>
      </w:r>
      <w:r>
        <w:rPr>
          <w:sz w:val="28"/>
        </w:rPr>
        <w:t>protected</w:t>
      </w:r>
      <w:r>
        <w:rPr>
          <w:spacing w:val="-5"/>
          <w:sz w:val="28"/>
        </w:rPr>
        <w:t> </w:t>
      </w:r>
      <w:r>
        <w:rPr>
          <w:sz w:val="28"/>
        </w:rPr>
        <w:t>work</w:t>
      </w:r>
      <w:r>
        <w:rPr>
          <w:spacing w:val="-7"/>
          <w:sz w:val="28"/>
        </w:rPr>
        <w:t> </w:t>
      </w:r>
      <w:r>
        <w:rPr>
          <w:sz w:val="28"/>
        </w:rPr>
        <w:t>online</w:t>
      </w:r>
      <w:r>
        <w:rPr>
          <w:spacing w:val="-6"/>
          <w:sz w:val="28"/>
        </w:rPr>
        <w:t> </w:t>
      </w:r>
      <w:r>
        <w:rPr>
          <w:sz w:val="28"/>
        </w:rPr>
        <w:t>without</w:t>
      </w:r>
      <w:r>
        <w:rPr>
          <w:spacing w:val="-5"/>
          <w:sz w:val="28"/>
        </w:rPr>
        <w:t> </w:t>
      </w:r>
      <w:r>
        <w:rPr>
          <w:sz w:val="28"/>
        </w:rPr>
        <w:t>the</w:t>
      </w:r>
      <w:r>
        <w:rPr>
          <w:spacing w:val="-6"/>
          <w:sz w:val="28"/>
        </w:rPr>
        <w:t> </w:t>
      </w:r>
      <w:r>
        <w:rPr>
          <w:sz w:val="28"/>
        </w:rPr>
        <w:t>author’s</w:t>
      </w:r>
      <w:r>
        <w:rPr>
          <w:spacing w:val="-7"/>
          <w:sz w:val="28"/>
        </w:rPr>
        <w:t> </w:t>
      </w:r>
      <w:r>
        <w:rPr>
          <w:spacing w:val="-2"/>
          <w:sz w:val="28"/>
        </w:rPr>
        <w:t>consent;</w:t>
      </w:r>
    </w:p>
    <w:p>
      <w:pPr>
        <w:pStyle w:val="ListParagraph"/>
        <w:numPr>
          <w:ilvl w:val="1"/>
          <w:numId w:val="318"/>
        </w:numPr>
        <w:tabs>
          <w:tab w:pos="2353" w:val="left" w:leader="none"/>
          <w:tab w:pos="2355" w:val="left" w:leader="none"/>
        </w:tabs>
        <w:spacing w:line="297" w:lineRule="auto" w:before="256" w:after="0"/>
        <w:ind w:left="2355" w:right="934" w:hanging="481"/>
        <w:jc w:val="left"/>
        <w:rPr>
          <w:sz w:val="28"/>
        </w:rPr>
      </w:pPr>
      <w:r>
        <w:rPr>
          <w:sz w:val="28"/>
        </w:rPr>
        <w:t>Re-posting</w:t>
      </w:r>
      <w:r>
        <w:rPr>
          <w:spacing w:val="40"/>
          <w:sz w:val="28"/>
        </w:rPr>
        <w:t> </w:t>
      </w:r>
      <w:r>
        <w:rPr>
          <w:sz w:val="28"/>
        </w:rPr>
        <w:t>any</w:t>
      </w:r>
      <w:r>
        <w:rPr>
          <w:spacing w:val="40"/>
          <w:sz w:val="28"/>
        </w:rPr>
        <w:t> </w:t>
      </w:r>
      <w:r>
        <w:rPr>
          <w:sz w:val="28"/>
        </w:rPr>
        <w:t>articles</w:t>
      </w:r>
      <w:r>
        <w:rPr>
          <w:spacing w:val="40"/>
          <w:sz w:val="28"/>
        </w:rPr>
        <w:t> </w:t>
      </w:r>
      <w:r>
        <w:rPr>
          <w:sz w:val="28"/>
        </w:rPr>
        <w:t>from</w:t>
      </w:r>
      <w:r>
        <w:rPr>
          <w:spacing w:val="40"/>
          <w:sz w:val="28"/>
        </w:rPr>
        <w:t> </w:t>
      </w:r>
      <w:r>
        <w:rPr>
          <w:sz w:val="28"/>
        </w:rPr>
        <w:t>the</w:t>
      </w:r>
      <w:r>
        <w:rPr>
          <w:spacing w:val="40"/>
          <w:sz w:val="28"/>
        </w:rPr>
        <w:t> </w:t>
      </w:r>
      <w:r>
        <w:rPr>
          <w:sz w:val="28"/>
        </w:rPr>
        <w:t>electronic</w:t>
      </w:r>
      <w:r>
        <w:rPr>
          <w:spacing w:val="40"/>
          <w:sz w:val="28"/>
        </w:rPr>
        <w:t> </w:t>
      </w:r>
      <w:r>
        <w:rPr>
          <w:sz w:val="28"/>
        </w:rPr>
        <w:t>bulletins</w:t>
      </w:r>
      <w:r>
        <w:rPr>
          <w:spacing w:val="40"/>
          <w:sz w:val="28"/>
        </w:rPr>
        <w:t> </w:t>
      </w:r>
      <w:r>
        <w:rPr>
          <w:sz w:val="28"/>
        </w:rPr>
        <w:t>or</w:t>
      </w:r>
      <w:r>
        <w:rPr>
          <w:spacing w:val="40"/>
          <w:sz w:val="28"/>
        </w:rPr>
        <w:t> </w:t>
      </w:r>
      <w:r>
        <w:rPr>
          <w:sz w:val="28"/>
        </w:rPr>
        <w:t>any</w:t>
      </w:r>
      <w:r>
        <w:rPr>
          <w:spacing w:val="40"/>
          <w:sz w:val="28"/>
        </w:rPr>
        <w:t> </w:t>
      </w:r>
      <w:r>
        <w:rPr>
          <w:sz w:val="28"/>
        </w:rPr>
        <w:t>online </w:t>
      </w:r>
      <w:r>
        <w:rPr>
          <w:spacing w:val="-2"/>
          <w:sz w:val="28"/>
        </w:rPr>
        <w:t>forums;</w:t>
      </w:r>
    </w:p>
    <w:p>
      <w:pPr>
        <w:pStyle w:val="ListParagraph"/>
        <w:numPr>
          <w:ilvl w:val="1"/>
          <w:numId w:val="318"/>
        </w:numPr>
        <w:tabs>
          <w:tab w:pos="2353" w:val="left" w:leader="none"/>
          <w:tab w:pos="2355" w:val="left" w:leader="none"/>
        </w:tabs>
        <w:spacing w:line="297" w:lineRule="auto" w:before="181" w:after="0"/>
        <w:ind w:left="2355" w:right="932" w:hanging="481"/>
        <w:jc w:val="left"/>
        <w:rPr>
          <w:sz w:val="28"/>
        </w:rPr>
      </w:pPr>
      <w:r>
        <w:rPr>
          <w:sz w:val="28"/>
        </w:rPr>
        <w:t>Other</w:t>
      </w:r>
      <w:r>
        <w:rPr>
          <w:spacing w:val="40"/>
          <w:sz w:val="28"/>
        </w:rPr>
        <w:t> </w:t>
      </w:r>
      <w:r>
        <w:rPr>
          <w:sz w:val="28"/>
        </w:rPr>
        <w:t>practices</w:t>
      </w:r>
      <w:r>
        <w:rPr>
          <w:spacing w:val="75"/>
          <w:sz w:val="28"/>
        </w:rPr>
        <w:t> </w:t>
      </w:r>
      <w:r>
        <w:rPr>
          <w:sz w:val="28"/>
        </w:rPr>
        <w:t>that</w:t>
      </w:r>
      <w:r>
        <w:rPr>
          <w:spacing w:val="73"/>
          <w:sz w:val="28"/>
        </w:rPr>
        <w:t> </w:t>
      </w:r>
      <w:r>
        <w:rPr>
          <w:sz w:val="28"/>
        </w:rPr>
        <w:t>may</w:t>
      </w:r>
      <w:r>
        <w:rPr>
          <w:spacing w:val="73"/>
          <w:sz w:val="28"/>
        </w:rPr>
        <w:t> </w:t>
      </w:r>
      <w:r>
        <w:rPr>
          <w:sz w:val="28"/>
        </w:rPr>
        <w:t>lead</w:t>
      </w:r>
      <w:r>
        <w:rPr>
          <w:spacing w:val="75"/>
          <w:sz w:val="28"/>
        </w:rPr>
        <w:t> </w:t>
      </w:r>
      <w:r>
        <w:rPr>
          <w:sz w:val="28"/>
        </w:rPr>
        <w:t>to</w:t>
      </w:r>
      <w:r>
        <w:rPr>
          <w:spacing w:val="75"/>
          <w:sz w:val="28"/>
        </w:rPr>
        <w:t> </w:t>
      </w:r>
      <w:r>
        <w:rPr>
          <w:sz w:val="28"/>
        </w:rPr>
        <w:t>a</w:t>
      </w:r>
      <w:r>
        <w:rPr>
          <w:spacing w:val="40"/>
          <w:sz w:val="28"/>
        </w:rPr>
        <w:t> </w:t>
      </w:r>
      <w:r>
        <w:rPr>
          <w:sz w:val="28"/>
        </w:rPr>
        <w:t>dispute</w:t>
      </w:r>
      <w:r>
        <w:rPr>
          <w:spacing w:val="40"/>
          <w:sz w:val="28"/>
        </w:rPr>
        <w:t> </w:t>
      </w:r>
      <w:r>
        <w:rPr>
          <w:sz w:val="28"/>
        </w:rPr>
        <w:t>over</w:t>
      </w:r>
      <w:r>
        <w:rPr>
          <w:spacing w:val="74"/>
          <w:sz w:val="28"/>
        </w:rPr>
        <w:t> </w:t>
      </w:r>
      <w:r>
        <w:rPr>
          <w:sz w:val="28"/>
        </w:rPr>
        <w:t>infringement</w:t>
      </w:r>
      <w:r>
        <w:rPr>
          <w:spacing w:val="73"/>
          <w:sz w:val="28"/>
        </w:rPr>
        <w:t> </w:t>
      </w:r>
      <w:r>
        <w:rPr>
          <w:sz w:val="28"/>
        </w:rPr>
        <w:t>of intellectual property rights.</w:t>
      </w:r>
    </w:p>
    <w:p>
      <w:pPr>
        <w:pStyle w:val="BodyText"/>
        <w:spacing w:line="264" w:lineRule="auto" w:before="192"/>
        <w:ind w:left="1655" w:right="933" w:hanging="588"/>
        <w:rPr>
          <w:rFonts w:ascii="標楷體" w:eastAsia="標楷體" w:hint="eastAsia"/>
        </w:rPr>
      </w:pPr>
      <w:r>
        <w:rPr>
          <w:rFonts w:ascii="標楷體" w:eastAsia="標楷體" w:hint="eastAsia"/>
          <w:spacing w:val="-6"/>
        </w:rPr>
        <w:t>四、各單位應尊重網路隱私權，不得任意窺視使用者之個人資料或有其他侵</w:t>
      </w:r>
      <w:r>
        <w:rPr>
          <w:rFonts w:ascii="標楷體" w:eastAsia="標楷體" w:hint="eastAsia"/>
          <w:spacing w:val="-2"/>
        </w:rPr>
        <w:t>犯隱私權之行為。但有下列情形之一者，不在此限：</w:t>
      </w:r>
    </w:p>
    <w:p>
      <w:pPr>
        <w:pStyle w:val="BodyText"/>
        <w:spacing w:before="178"/>
        <w:ind w:left="1547"/>
        <w:rPr>
          <w:rFonts w:ascii="標楷體" w:eastAsia="標楷體" w:hint="eastAsia"/>
        </w:rPr>
      </w:pPr>
      <w:r>
        <w:rPr>
          <w:rFonts w:ascii="標楷體" w:eastAsia="標楷體" w:hint="eastAsia"/>
          <w:spacing w:val="-4"/>
        </w:rPr>
        <w:t>(一) 為維護或檢查系統安全。</w:t>
      </w:r>
    </w:p>
    <w:p>
      <w:pPr>
        <w:pStyle w:val="BodyText"/>
        <w:spacing w:line="264" w:lineRule="auto" w:before="217"/>
        <w:ind w:left="2295" w:right="933" w:hanging="749"/>
        <w:rPr>
          <w:rFonts w:ascii="標楷體" w:eastAsia="標楷體" w:hint="eastAsia"/>
        </w:rPr>
      </w:pPr>
      <w:r>
        <w:rPr>
          <w:rFonts w:ascii="標楷體" w:eastAsia="標楷體" w:hint="eastAsia"/>
        </w:rPr>
        <w:t>(二) 依合理之根據，懷疑有違反校規之情事時，為取得證據或調查不</w:t>
      </w:r>
      <w:r>
        <w:rPr>
          <w:rFonts w:ascii="標楷體" w:eastAsia="標楷體" w:hint="eastAsia"/>
          <w:spacing w:val="-4"/>
        </w:rPr>
        <w:t>當行為。</w:t>
      </w:r>
    </w:p>
    <w:p>
      <w:pPr>
        <w:pStyle w:val="BodyText"/>
        <w:spacing w:before="178"/>
        <w:ind w:left="1546"/>
        <w:rPr>
          <w:rFonts w:ascii="標楷體" w:eastAsia="標楷體" w:hint="eastAsia"/>
        </w:rPr>
      </w:pPr>
      <w:r>
        <w:rPr>
          <w:rFonts w:ascii="標楷體" w:eastAsia="標楷體" w:hint="eastAsia"/>
          <w:spacing w:val="-4"/>
        </w:rPr>
        <w:t>(三) 為配合司法機關之調查。</w:t>
      </w:r>
    </w:p>
    <w:p>
      <w:pPr>
        <w:pStyle w:val="BodyText"/>
        <w:spacing w:before="217"/>
        <w:ind w:left="1546"/>
        <w:rPr>
          <w:rFonts w:ascii="標楷體" w:eastAsia="標楷體" w:hint="eastAsia"/>
        </w:rPr>
      </w:pPr>
      <w:r>
        <w:rPr>
          <w:rFonts w:ascii="標楷體" w:eastAsia="標楷體" w:hint="eastAsia"/>
          <w:spacing w:val="-3"/>
        </w:rPr>
        <w:t>(四) 其他依法令之行為。</w:t>
      </w:r>
    </w:p>
    <w:p>
      <w:pPr>
        <w:pStyle w:val="BodyText"/>
        <w:spacing w:before="205"/>
        <w:ind w:left="1066"/>
      </w:pPr>
      <w:r>
        <w:rPr/>
        <w:t>Article</w:t>
      </w:r>
      <w:r>
        <w:rPr>
          <w:spacing w:val="-5"/>
        </w:rPr>
        <w:t> </w:t>
      </w:r>
      <w:r>
        <w:rPr>
          <w:spacing w:val="-10"/>
        </w:rPr>
        <w:t>4</w:t>
      </w:r>
    </w:p>
    <w:p>
      <w:pPr>
        <w:pStyle w:val="BodyText"/>
        <w:spacing w:line="297" w:lineRule="auto" w:before="79"/>
        <w:ind w:left="1930" w:right="989"/>
      </w:pPr>
      <w:r>
        <w:rPr/>
        <w:t>All</w:t>
      </w:r>
      <w:r>
        <w:rPr>
          <w:spacing w:val="-4"/>
        </w:rPr>
        <w:t> </w:t>
      </w:r>
      <w:r>
        <w:rPr/>
        <w:t>units</w:t>
      </w:r>
      <w:r>
        <w:rPr>
          <w:spacing w:val="-4"/>
        </w:rPr>
        <w:t> </w:t>
      </w:r>
      <w:r>
        <w:rPr/>
        <w:t>must</w:t>
      </w:r>
      <w:r>
        <w:rPr>
          <w:spacing w:val="-4"/>
        </w:rPr>
        <w:t> </w:t>
      </w:r>
      <w:r>
        <w:rPr/>
        <w:t>adhere</w:t>
      </w:r>
      <w:r>
        <w:rPr>
          <w:spacing w:val="-7"/>
        </w:rPr>
        <w:t> </w:t>
      </w:r>
      <w:r>
        <w:rPr/>
        <w:t>to</w:t>
      </w:r>
      <w:r>
        <w:rPr>
          <w:spacing w:val="-4"/>
        </w:rPr>
        <w:t> </w:t>
      </w:r>
      <w:r>
        <w:rPr/>
        <w:t>internet</w:t>
      </w:r>
      <w:r>
        <w:rPr>
          <w:spacing w:val="-4"/>
        </w:rPr>
        <w:t> </w:t>
      </w:r>
      <w:r>
        <w:rPr/>
        <w:t>privacy</w:t>
      </w:r>
      <w:r>
        <w:rPr>
          <w:spacing w:val="-3"/>
        </w:rPr>
        <w:t> </w:t>
      </w:r>
      <w:r>
        <w:rPr/>
        <w:t>regulations</w:t>
      </w:r>
      <w:r>
        <w:rPr>
          <w:spacing w:val="-3"/>
        </w:rPr>
        <w:t> </w:t>
      </w:r>
      <w:r>
        <w:rPr/>
        <w:t>and</w:t>
      </w:r>
      <w:r>
        <w:rPr>
          <w:spacing w:val="-4"/>
        </w:rPr>
        <w:t> </w:t>
      </w:r>
      <w:r>
        <w:rPr/>
        <w:t>avoid</w:t>
      </w:r>
      <w:r>
        <w:rPr>
          <w:spacing w:val="-6"/>
        </w:rPr>
        <w:t> </w:t>
      </w:r>
      <w:r>
        <w:rPr/>
        <w:t>prying into the user’s confidential information or any other activities that infringe on their privacy rights, except in the following cases:</w:t>
      </w:r>
    </w:p>
    <w:p>
      <w:pPr>
        <w:pStyle w:val="ListParagraph"/>
        <w:numPr>
          <w:ilvl w:val="1"/>
          <w:numId w:val="319"/>
        </w:numPr>
        <w:tabs>
          <w:tab w:pos="2354" w:val="left" w:leader="none"/>
        </w:tabs>
        <w:spacing w:line="240" w:lineRule="auto" w:before="182" w:after="0"/>
        <w:ind w:left="2354" w:right="0" w:hanging="479"/>
        <w:jc w:val="left"/>
        <w:rPr>
          <w:sz w:val="28"/>
        </w:rPr>
      </w:pPr>
      <w:r>
        <w:rPr>
          <w:sz w:val="28"/>
        </w:rPr>
        <w:t>Cases</w:t>
      </w:r>
      <w:r>
        <w:rPr>
          <w:spacing w:val="-7"/>
          <w:sz w:val="28"/>
        </w:rPr>
        <w:t> </w:t>
      </w:r>
      <w:r>
        <w:rPr>
          <w:sz w:val="28"/>
        </w:rPr>
        <w:t>involving</w:t>
      </w:r>
      <w:r>
        <w:rPr>
          <w:spacing w:val="-4"/>
          <w:sz w:val="28"/>
        </w:rPr>
        <w:t> </w:t>
      </w:r>
      <w:r>
        <w:rPr>
          <w:sz w:val="28"/>
        </w:rPr>
        <w:t>maintenance</w:t>
      </w:r>
      <w:r>
        <w:rPr>
          <w:spacing w:val="-5"/>
          <w:sz w:val="28"/>
        </w:rPr>
        <w:t> </w:t>
      </w:r>
      <w:r>
        <w:rPr>
          <w:sz w:val="28"/>
        </w:rPr>
        <w:t>or</w:t>
      </w:r>
      <w:r>
        <w:rPr>
          <w:spacing w:val="-8"/>
          <w:sz w:val="28"/>
        </w:rPr>
        <w:t> </w:t>
      </w:r>
      <w:r>
        <w:rPr>
          <w:sz w:val="28"/>
        </w:rPr>
        <w:t>inspection</w:t>
      </w:r>
      <w:r>
        <w:rPr>
          <w:spacing w:val="-4"/>
          <w:sz w:val="28"/>
        </w:rPr>
        <w:t> </w:t>
      </w:r>
      <w:r>
        <w:rPr>
          <w:sz w:val="28"/>
        </w:rPr>
        <w:t>of</w:t>
      </w:r>
      <w:r>
        <w:rPr>
          <w:spacing w:val="-5"/>
          <w:sz w:val="28"/>
        </w:rPr>
        <w:t> </w:t>
      </w:r>
      <w:r>
        <w:rPr>
          <w:sz w:val="28"/>
        </w:rPr>
        <w:t>security</w:t>
      </w:r>
      <w:r>
        <w:rPr>
          <w:spacing w:val="-6"/>
          <w:sz w:val="28"/>
        </w:rPr>
        <w:t> </w:t>
      </w:r>
      <w:r>
        <w:rPr>
          <w:spacing w:val="-2"/>
          <w:sz w:val="28"/>
        </w:rPr>
        <w:t>systems;</w:t>
      </w:r>
    </w:p>
    <w:p>
      <w:pPr>
        <w:pStyle w:val="ListParagraph"/>
        <w:numPr>
          <w:ilvl w:val="1"/>
          <w:numId w:val="319"/>
        </w:numPr>
        <w:tabs>
          <w:tab w:pos="2353" w:val="left" w:leader="none"/>
          <w:tab w:pos="2355" w:val="left" w:leader="none"/>
        </w:tabs>
        <w:spacing w:line="297" w:lineRule="auto" w:before="259" w:after="0"/>
        <w:ind w:left="2355" w:right="934" w:hanging="481"/>
        <w:jc w:val="left"/>
        <w:rPr>
          <w:sz w:val="28"/>
        </w:rPr>
      </w:pPr>
      <w:r>
        <w:rPr>
          <w:sz w:val="28"/>
        </w:rPr>
        <w:t>Cases</w:t>
      </w:r>
      <w:r>
        <w:rPr>
          <w:spacing w:val="40"/>
          <w:sz w:val="28"/>
        </w:rPr>
        <w:t> </w:t>
      </w:r>
      <w:r>
        <w:rPr>
          <w:sz w:val="28"/>
        </w:rPr>
        <w:t>involving</w:t>
      </w:r>
      <w:r>
        <w:rPr>
          <w:spacing w:val="40"/>
          <w:sz w:val="28"/>
        </w:rPr>
        <w:t> </w:t>
      </w:r>
      <w:r>
        <w:rPr>
          <w:sz w:val="28"/>
        </w:rPr>
        <w:t>gathering</w:t>
      </w:r>
      <w:r>
        <w:rPr>
          <w:spacing w:val="40"/>
          <w:sz w:val="28"/>
        </w:rPr>
        <w:t> </w:t>
      </w:r>
      <w:r>
        <w:rPr>
          <w:sz w:val="28"/>
        </w:rPr>
        <w:t>evidence</w:t>
      </w:r>
      <w:r>
        <w:rPr>
          <w:spacing w:val="40"/>
          <w:sz w:val="28"/>
        </w:rPr>
        <w:t> </w:t>
      </w:r>
      <w:r>
        <w:rPr>
          <w:sz w:val="28"/>
        </w:rPr>
        <w:t>when</w:t>
      </w:r>
      <w:r>
        <w:rPr>
          <w:spacing w:val="40"/>
          <w:sz w:val="28"/>
        </w:rPr>
        <w:t> </w:t>
      </w:r>
      <w:r>
        <w:rPr>
          <w:sz w:val="28"/>
        </w:rPr>
        <w:t>there’s</w:t>
      </w:r>
      <w:r>
        <w:rPr>
          <w:spacing w:val="40"/>
          <w:sz w:val="28"/>
        </w:rPr>
        <w:t> </w:t>
      </w:r>
      <w:r>
        <w:rPr>
          <w:sz w:val="28"/>
        </w:rPr>
        <w:t>a</w:t>
      </w:r>
      <w:r>
        <w:rPr>
          <w:spacing w:val="40"/>
          <w:sz w:val="28"/>
        </w:rPr>
        <w:t> </w:t>
      </w:r>
      <w:r>
        <w:rPr>
          <w:sz w:val="28"/>
        </w:rPr>
        <w:t>suspicion</w:t>
      </w:r>
      <w:r>
        <w:rPr>
          <w:spacing w:val="40"/>
          <w:sz w:val="28"/>
        </w:rPr>
        <w:t> </w:t>
      </w:r>
      <w:r>
        <w:rPr>
          <w:sz w:val="28"/>
        </w:rPr>
        <w:t>of</w:t>
      </w:r>
      <w:r>
        <w:rPr>
          <w:spacing w:val="40"/>
          <w:sz w:val="28"/>
        </w:rPr>
        <w:t> </w:t>
      </w:r>
      <w:r>
        <w:rPr>
          <w:sz w:val="28"/>
        </w:rPr>
        <w:t>a violation of the University’s regulations, during the investigation of</w:t>
      </w:r>
    </w:p>
    <w:p>
      <w:pPr>
        <w:spacing w:after="0" w:line="297" w:lineRule="auto"/>
        <w:jc w:val="left"/>
        <w:rPr>
          <w:sz w:val="28"/>
        </w:rPr>
        <w:sectPr>
          <w:pgSz w:w="11910" w:h="16840"/>
          <w:pgMar w:header="0" w:footer="1041" w:top="1240" w:bottom="1240" w:left="340" w:right="480"/>
        </w:sectPr>
      </w:pPr>
    </w:p>
    <w:p>
      <w:pPr>
        <w:pStyle w:val="BodyText"/>
        <w:spacing w:before="69"/>
        <w:ind w:left="2355"/>
      </w:pPr>
      <w:r>
        <w:rPr/>
        <w:t>misconduct</w:t>
      </w:r>
      <w:r>
        <w:rPr>
          <w:spacing w:val="-6"/>
        </w:rPr>
        <w:t> </w:t>
      </w:r>
      <w:r>
        <w:rPr>
          <w:spacing w:val="-2"/>
        </w:rPr>
        <w:t>charges;</w:t>
      </w:r>
    </w:p>
    <w:p>
      <w:pPr>
        <w:pStyle w:val="ListParagraph"/>
        <w:numPr>
          <w:ilvl w:val="1"/>
          <w:numId w:val="319"/>
        </w:numPr>
        <w:tabs>
          <w:tab w:pos="2353" w:val="left" w:leader="none"/>
          <w:tab w:pos="2355" w:val="left" w:leader="none"/>
        </w:tabs>
        <w:spacing w:line="297" w:lineRule="auto" w:before="257" w:after="0"/>
        <w:ind w:left="2355" w:right="935" w:hanging="481"/>
        <w:jc w:val="left"/>
        <w:rPr>
          <w:sz w:val="28"/>
        </w:rPr>
      </w:pPr>
      <w:r>
        <w:rPr>
          <w:sz w:val="28"/>
        </w:rPr>
        <w:t>Cases</w:t>
      </w:r>
      <w:r>
        <w:rPr>
          <w:spacing w:val="40"/>
          <w:sz w:val="28"/>
        </w:rPr>
        <w:t> </w:t>
      </w:r>
      <w:r>
        <w:rPr>
          <w:sz w:val="28"/>
        </w:rPr>
        <w:t>that</w:t>
      </w:r>
      <w:r>
        <w:rPr>
          <w:spacing w:val="40"/>
          <w:sz w:val="28"/>
        </w:rPr>
        <w:t> </w:t>
      </w:r>
      <w:r>
        <w:rPr>
          <w:sz w:val="28"/>
        </w:rPr>
        <w:t>require</w:t>
      </w:r>
      <w:r>
        <w:rPr>
          <w:spacing w:val="40"/>
          <w:sz w:val="28"/>
        </w:rPr>
        <w:t> </w:t>
      </w:r>
      <w:r>
        <w:rPr>
          <w:sz w:val="28"/>
        </w:rPr>
        <w:t>cooperation</w:t>
      </w:r>
      <w:r>
        <w:rPr>
          <w:spacing w:val="40"/>
          <w:sz w:val="28"/>
        </w:rPr>
        <w:t> </w:t>
      </w:r>
      <w:r>
        <w:rPr>
          <w:sz w:val="28"/>
        </w:rPr>
        <w:t>with</w:t>
      </w:r>
      <w:r>
        <w:rPr>
          <w:spacing w:val="40"/>
          <w:sz w:val="28"/>
        </w:rPr>
        <w:t> </w:t>
      </w:r>
      <w:r>
        <w:rPr>
          <w:sz w:val="28"/>
        </w:rPr>
        <w:t>investigations</w:t>
      </w:r>
      <w:r>
        <w:rPr>
          <w:spacing w:val="40"/>
          <w:sz w:val="28"/>
        </w:rPr>
        <w:t> </w:t>
      </w:r>
      <w:r>
        <w:rPr>
          <w:sz w:val="28"/>
        </w:rPr>
        <w:t>conducted</w:t>
      </w:r>
      <w:r>
        <w:rPr>
          <w:spacing w:val="40"/>
          <w:sz w:val="28"/>
        </w:rPr>
        <w:t> </w:t>
      </w:r>
      <w:r>
        <w:rPr>
          <w:sz w:val="28"/>
        </w:rPr>
        <w:t>by</w:t>
      </w:r>
      <w:r>
        <w:rPr>
          <w:spacing w:val="80"/>
          <w:w w:val="150"/>
          <w:sz w:val="28"/>
        </w:rPr>
        <w:t> </w:t>
      </w:r>
      <w:r>
        <w:rPr>
          <w:sz w:val="28"/>
        </w:rPr>
        <w:t>judiciary authorities;</w:t>
      </w:r>
    </w:p>
    <w:p>
      <w:pPr>
        <w:pStyle w:val="ListParagraph"/>
        <w:numPr>
          <w:ilvl w:val="1"/>
          <w:numId w:val="319"/>
        </w:numPr>
        <w:tabs>
          <w:tab w:pos="2354" w:val="left" w:leader="none"/>
        </w:tabs>
        <w:spacing w:line="240" w:lineRule="auto" w:before="183" w:after="0"/>
        <w:ind w:left="2354" w:right="0" w:hanging="479"/>
        <w:jc w:val="left"/>
        <w:rPr>
          <w:sz w:val="28"/>
        </w:rPr>
      </w:pPr>
      <w:r>
        <w:rPr>
          <w:sz w:val="28"/>
        </w:rPr>
        <w:t>Other</w:t>
      </w:r>
      <w:r>
        <w:rPr>
          <w:spacing w:val="-8"/>
          <w:sz w:val="28"/>
        </w:rPr>
        <w:t> </w:t>
      </w:r>
      <w:r>
        <w:rPr>
          <w:sz w:val="28"/>
        </w:rPr>
        <w:t>activities</w:t>
      </w:r>
      <w:r>
        <w:rPr>
          <w:spacing w:val="-4"/>
          <w:sz w:val="28"/>
        </w:rPr>
        <w:t> </w:t>
      </w:r>
      <w:r>
        <w:rPr>
          <w:sz w:val="28"/>
        </w:rPr>
        <w:t>that</w:t>
      </w:r>
      <w:r>
        <w:rPr>
          <w:spacing w:val="-4"/>
          <w:sz w:val="28"/>
        </w:rPr>
        <w:t> </w:t>
      </w:r>
      <w:r>
        <w:rPr>
          <w:sz w:val="28"/>
        </w:rPr>
        <w:t>are</w:t>
      </w:r>
      <w:r>
        <w:rPr>
          <w:spacing w:val="-6"/>
          <w:sz w:val="28"/>
        </w:rPr>
        <w:t> </w:t>
      </w:r>
      <w:r>
        <w:rPr>
          <w:sz w:val="28"/>
        </w:rPr>
        <w:t>conducted</w:t>
      </w:r>
      <w:r>
        <w:rPr>
          <w:spacing w:val="-4"/>
          <w:sz w:val="28"/>
        </w:rPr>
        <w:t> </w:t>
      </w:r>
      <w:r>
        <w:rPr>
          <w:sz w:val="28"/>
        </w:rPr>
        <w:t>in</w:t>
      </w:r>
      <w:r>
        <w:rPr>
          <w:spacing w:val="-4"/>
          <w:sz w:val="28"/>
        </w:rPr>
        <w:t> </w:t>
      </w:r>
      <w:r>
        <w:rPr>
          <w:sz w:val="28"/>
        </w:rPr>
        <w:t>accordance</w:t>
      </w:r>
      <w:r>
        <w:rPr>
          <w:spacing w:val="-5"/>
          <w:sz w:val="28"/>
        </w:rPr>
        <w:t> </w:t>
      </w:r>
      <w:r>
        <w:rPr>
          <w:sz w:val="28"/>
        </w:rPr>
        <w:t>with</w:t>
      </w:r>
      <w:r>
        <w:rPr>
          <w:spacing w:val="-6"/>
          <w:sz w:val="28"/>
        </w:rPr>
        <w:t> </w:t>
      </w:r>
      <w:r>
        <w:rPr>
          <w:spacing w:val="-2"/>
          <w:sz w:val="28"/>
        </w:rPr>
        <w:t>laws.</w:t>
      </w:r>
    </w:p>
    <w:p>
      <w:pPr>
        <w:pStyle w:val="BodyText"/>
        <w:spacing w:line="264" w:lineRule="auto" w:before="265"/>
        <w:ind w:left="1654" w:right="931" w:hanging="589"/>
        <w:rPr>
          <w:rFonts w:ascii="標楷體" w:eastAsia="標楷體" w:hint="eastAsia"/>
        </w:rPr>
      </w:pPr>
      <w:r>
        <w:rPr>
          <w:rFonts w:ascii="標楷體" w:eastAsia="標楷體" w:hint="eastAsia"/>
          <w:spacing w:val="-2"/>
        </w:rPr>
        <w:t>五、本校對外連接學術網路之</w:t>
      </w:r>
      <w:r>
        <w:rPr>
          <w:rFonts w:ascii="標楷體" w:eastAsia="標楷體" w:hint="eastAsia"/>
          <w:color w:val="000000"/>
          <w:spacing w:val="-2"/>
          <w:highlight w:val="yellow"/>
        </w:rPr>
        <w:t>線路</w:t>
      </w:r>
      <w:r>
        <w:rPr>
          <w:rFonts w:ascii="標楷體" w:eastAsia="標楷體" w:hint="eastAsia"/>
          <w:color w:val="000000"/>
          <w:spacing w:val="-2"/>
        </w:rPr>
        <w:t>及校園骨幹網路所需之</w:t>
      </w:r>
      <w:r>
        <w:rPr>
          <w:rFonts w:ascii="標楷體" w:eastAsia="標楷體" w:hint="eastAsia"/>
          <w:color w:val="000000"/>
          <w:spacing w:val="-2"/>
          <w:highlight w:val="yellow"/>
        </w:rPr>
        <w:t>設備</w:t>
      </w:r>
      <w:r>
        <w:rPr>
          <w:rFonts w:ascii="標楷體" w:eastAsia="標楷體" w:hint="eastAsia"/>
          <w:color w:val="000000"/>
          <w:spacing w:val="-2"/>
        </w:rPr>
        <w:t>與網路佈線等，由電算中心統籌規劃建置。</w:t>
      </w:r>
    </w:p>
    <w:p>
      <w:pPr>
        <w:pStyle w:val="BodyText"/>
        <w:spacing w:before="170"/>
        <w:ind w:left="1078"/>
        <w:jc w:val="both"/>
      </w:pPr>
      <w:r>
        <w:rPr/>
        <w:t>Article</w:t>
      </w:r>
      <w:r>
        <w:rPr>
          <w:spacing w:val="-5"/>
        </w:rPr>
        <w:t> </w:t>
      </w:r>
      <w:r>
        <w:rPr>
          <w:spacing w:val="-10"/>
        </w:rPr>
        <w:t>5</w:t>
      </w:r>
    </w:p>
    <w:p>
      <w:pPr>
        <w:pStyle w:val="BodyText"/>
        <w:spacing w:line="297" w:lineRule="auto" w:before="79"/>
        <w:ind w:left="1927" w:right="934"/>
        <w:jc w:val="both"/>
      </w:pPr>
      <w:r>
        <w:rPr/>
        <w:t>The Center is tasked with the planning and arrangement of all network wiring</w:t>
      </w:r>
      <w:r>
        <w:rPr>
          <w:spacing w:val="-18"/>
        </w:rPr>
        <w:t> </w:t>
      </w:r>
      <w:r>
        <w:rPr/>
        <w:t>connected</w:t>
      </w:r>
      <w:r>
        <w:rPr>
          <w:spacing w:val="-17"/>
        </w:rPr>
        <w:t> </w:t>
      </w:r>
      <w:r>
        <w:rPr/>
        <w:t>to</w:t>
      </w:r>
      <w:r>
        <w:rPr>
          <w:spacing w:val="-18"/>
        </w:rPr>
        <w:t> </w:t>
      </w:r>
      <w:r>
        <w:rPr/>
        <w:t>the</w:t>
      </w:r>
      <w:r>
        <w:rPr>
          <w:spacing w:val="-17"/>
        </w:rPr>
        <w:t> </w:t>
      </w:r>
      <w:r>
        <w:rPr/>
        <w:t>external</w:t>
      </w:r>
      <w:r>
        <w:rPr>
          <w:spacing w:val="-18"/>
        </w:rPr>
        <w:t> </w:t>
      </w:r>
      <w:r>
        <w:rPr/>
        <w:t>academic</w:t>
      </w:r>
      <w:r>
        <w:rPr>
          <w:spacing w:val="-17"/>
        </w:rPr>
        <w:t> </w:t>
      </w:r>
      <w:r>
        <w:rPr/>
        <w:t>network,</w:t>
      </w:r>
      <w:r>
        <w:rPr>
          <w:spacing w:val="-18"/>
        </w:rPr>
        <w:t> </w:t>
      </w:r>
      <w:r>
        <w:rPr/>
        <w:t>any</w:t>
      </w:r>
      <w:r>
        <w:rPr>
          <w:spacing w:val="-17"/>
        </w:rPr>
        <w:t> </w:t>
      </w:r>
      <w:r>
        <w:rPr/>
        <w:t>equipment</w:t>
      </w:r>
      <w:r>
        <w:rPr>
          <w:spacing w:val="-18"/>
        </w:rPr>
        <w:t> </w:t>
      </w:r>
      <w:r>
        <w:rPr/>
        <w:t>related to the campus network, and other related wiring.</w:t>
      </w:r>
    </w:p>
    <w:p>
      <w:pPr>
        <w:pStyle w:val="BodyText"/>
        <w:spacing w:line="264" w:lineRule="auto" w:before="191"/>
        <w:ind w:left="1654" w:right="931" w:hanging="588"/>
        <w:jc w:val="both"/>
        <w:rPr>
          <w:rFonts w:ascii="標楷體" w:eastAsia="標楷體" w:hint="eastAsia"/>
        </w:rPr>
      </w:pPr>
      <w:r>
        <w:rPr>
          <w:rFonts w:ascii="標楷體" w:eastAsia="標楷體" w:hint="eastAsia"/>
          <w:spacing w:val="-6"/>
        </w:rPr>
        <w:t>六、為維護本校校園網路正常運作及網路資訊安全，電算中心得依實際情況</w:t>
      </w:r>
      <w:r>
        <w:rPr>
          <w:rFonts w:ascii="標楷體" w:eastAsia="標楷體" w:hint="eastAsia"/>
          <w:spacing w:val="-2"/>
        </w:rPr>
        <w:t>對校園內外網路流量與通訊協定做適當控管，及對於不符校園學術網</w:t>
      </w:r>
      <w:r>
        <w:rPr>
          <w:rFonts w:ascii="標楷體" w:eastAsia="標楷體" w:hint="eastAsia"/>
          <w:spacing w:val="-6"/>
        </w:rPr>
        <w:t>路設置目的、影響校園網路正常運作、惡意或異常之網路行為者，電算</w:t>
      </w:r>
      <w:r>
        <w:rPr>
          <w:rFonts w:ascii="標楷體" w:eastAsia="標楷體" w:hint="eastAsia"/>
          <w:spacing w:val="-2"/>
        </w:rPr>
        <w:t>中心有權中斷其網路連線或停用相關網路資源。</w:t>
      </w:r>
    </w:p>
    <w:p>
      <w:pPr>
        <w:pStyle w:val="BodyText"/>
        <w:spacing w:before="170"/>
        <w:ind w:left="1078"/>
        <w:jc w:val="both"/>
      </w:pPr>
      <w:r>
        <w:rPr/>
        <w:t>Article</w:t>
      </w:r>
      <w:r>
        <w:rPr>
          <w:spacing w:val="-5"/>
        </w:rPr>
        <w:t> </w:t>
      </w:r>
      <w:r>
        <w:rPr>
          <w:spacing w:val="-10"/>
        </w:rPr>
        <w:t>6</w:t>
      </w:r>
    </w:p>
    <w:p>
      <w:pPr>
        <w:pStyle w:val="BodyText"/>
        <w:spacing w:line="297" w:lineRule="auto" w:before="76"/>
        <w:ind w:left="1928" w:right="933"/>
        <w:jc w:val="both"/>
      </w:pPr>
      <w:r>
        <w:rPr/>
        <w:t>The Center may appropriately supervise the network traffic and communication</w:t>
      </w:r>
      <w:r>
        <w:rPr>
          <w:spacing w:val="-18"/>
        </w:rPr>
        <w:t> </w:t>
      </w:r>
      <w:r>
        <w:rPr/>
        <w:t>protocols</w:t>
      </w:r>
      <w:r>
        <w:rPr>
          <w:spacing w:val="-17"/>
        </w:rPr>
        <w:t> </w:t>
      </w:r>
      <w:r>
        <w:rPr/>
        <w:t>on</w:t>
      </w:r>
      <w:r>
        <w:rPr>
          <w:spacing w:val="-18"/>
        </w:rPr>
        <w:t> </w:t>
      </w:r>
      <w:r>
        <w:rPr/>
        <w:t>and</w:t>
      </w:r>
      <w:r>
        <w:rPr>
          <w:spacing w:val="-17"/>
        </w:rPr>
        <w:t> </w:t>
      </w:r>
      <w:r>
        <w:rPr/>
        <w:t>off</w:t>
      </w:r>
      <w:r>
        <w:rPr>
          <w:spacing w:val="-18"/>
        </w:rPr>
        <w:t> </w:t>
      </w:r>
      <w:r>
        <w:rPr/>
        <w:t>campus</w:t>
      </w:r>
      <w:r>
        <w:rPr>
          <w:spacing w:val="-17"/>
        </w:rPr>
        <w:t> </w:t>
      </w:r>
      <w:r>
        <w:rPr/>
        <w:t>so</w:t>
      </w:r>
      <w:r>
        <w:rPr>
          <w:spacing w:val="-18"/>
        </w:rPr>
        <w:t> </w:t>
      </w:r>
      <w:r>
        <w:rPr/>
        <w:t>as</w:t>
      </w:r>
      <w:r>
        <w:rPr>
          <w:spacing w:val="-17"/>
        </w:rPr>
        <w:t> </w:t>
      </w:r>
      <w:r>
        <w:rPr/>
        <w:t>to</w:t>
      </w:r>
      <w:r>
        <w:rPr>
          <w:spacing w:val="-18"/>
        </w:rPr>
        <w:t> </w:t>
      </w:r>
      <w:r>
        <w:rPr/>
        <w:t>maintain</w:t>
      </w:r>
      <w:r>
        <w:rPr>
          <w:spacing w:val="-17"/>
        </w:rPr>
        <w:t> </w:t>
      </w:r>
      <w:r>
        <w:rPr/>
        <w:t>the</w:t>
      </w:r>
      <w:r>
        <w:rPr>
          <w:spacing w:val="-18"/>
        </w:rPr>
        <w:t> </w:t>
      </w:r>
      <w:r>
        <w:rPr/>
        <w:t>standard operation</w:t>
      </w:r>
      <w:r>
        <w:rPr>
          <w:spacing w:val="-18"/>
        </w:rPr>
        <w:t> </w:t>
      </w:r>
      <w:r>
        <w:rPr/>
        <w:t>of</w:t>
      </w:r>
      <w:r>
        <w:rPr>
          <w:spacing w:val="-17"/>
        </w:rPr>
        <w:t> </w:t>
      </w:r>
      <w:r>
        <w:rPr/>
        <w:t>the</w:t>
      </w:r>
      <w:r>
        <w:rPr>
          <w:spacing w:val="-18"/>
        </w:rPr>
        <w:t> </w:t>
      </w:r>
      <w:r>
        <w:rPr/>
        <w:t>University</w:t>
      </w:r>
      <w:r>
        <w:rPr>
          <w:spacing w:val="-17"/>
        </w:rPr>
        <w:t> </w:t>
      </w:r>
      <w:r>
        <w:rPr/>
        <w:t>network</w:t>
      </w:r>
      <w:r>
        <w:rPr>
          <w:spacing w:val="-18"/>
        </w:rPr>
        <w:t> </w:t>
      </w:r>
      <w:r>
        <w:rPr/>
        <w:t>and</w:t>
      </w:r>
      <w:r>
        <w:rPr>
          <w:spacing w:val="-17"/>
        </w:rPr>
        <w:t> </w:t>
      </w:r>
      <w:r>
        <w:rPr/>
        <w:t>the</w:t>
      </w:r>
      <w:r>
        <w:rPr>
          <w:spacing w:val="-18"/>
        </w:rPr>
        <w:t> </w:t>
      </w:r>
      <w:r>
        <w:rPr/>
        <w:t>safety</w:t>
      </w:r>
      <w:r>
        <w:rPr>
          <w:spacing w:val="-17"/>
        </w:rPr>
        <w:t> </w:t>
      </w:r>
      <w:r>
        <w:rPr/>
        <w:t>of</w:t>
      </w:r>
      <w:r>
        <w:rPr>
          <w:spacing w:val="-18"/>
        </w:rPr>
        <w:t> </w:t>
      </w:r>
      <w:r>
        <w:rPr/>
        <w:t>network</w:t>
      </w:r>
      <w:r>
        <w:rPr>
          <w:spacing w:val="-17"/>
        </w:rPr>
        <w:t> </w:t>
      </w:r>
      <w:r>
        <w:rPr/>
        <w:t>information. In addition, the Center can disrupt network connections or terminate the usage of network resources in the case of members who do not adhere to the objective of the campus network, interfere with the normal operation of the campus network, or demonstrate malicious or irregular network </w:t>
      </w:r>
      <w:r>
        <w:rPr>
          <w:spacing w:val="-2"/>
        </w:rPr>
        <w:t>conduct.</w:t>
      </w:r>
    </w:p>
    <w:p>
      <w:pPr>
        <w:pStyle w:val="BodyText"/>
        <w:spacing w:line="264" w:lineRule="auto" w:before="196"/>
        <w:ind w:left="1655" w:right="933" w:hanging="588"/>
        <w:jc w:val="both"/>
        <w:rPr>
          <w:rFonts w:ascii="標楷體" w:eastAsia="標楷體" w:hint="eastAsia"/>
        </w:rPr>
      </w:pPr>
      <w:r>
        <w:rPr>
          <w:rFonts w:ascii="標楷體" w:eastAsia="標楷體" w:hint="eastAsia"/>
          <w:spacing w:val="-6"/>
        </w:rPr>
        <w:t>七、本校校園網路禁止使用點對點傳輸分享軟體，如因教學或研究需求欲使</w:t>
      </w:r>
      <w:r>
        <w:rPr>
          <w:rFonts w:ascii="標楷體" w:eastAsia="標楷體" w:hint="eastAsia"/>
        </w:rPr>
        <w:t>用， 得向電算中心提出申請。</w:t>
      </w:r>
    </w:p>
    <w:p>
      <w:pPr>
        <w:pStyle w:val="BodyText"/>
        <w:spacing w:before="170"/>
        <w:ind w:left="1079"/>
        <w:jc w:val="both"/>
      </w:pPr>
      <w:r>
        <w:rPr/>
        <w:t>Article</w:t>
      </w:r>
      <w:r>
        <w:rPr>
          <w:spacing w:val="-5"/>
        </w:rPr>
        <w:t> </w:t>
      </w:r>
      <w:r>
        <w:rPr>
          <w:spacing w:val="-10"/>
        </w:rPr>
        <w:t>7</w:t>
      </w:r>
    </w:p>
    <w:p>
      <w:pPr>
        <w:pStyle w:val="BodyText"/>
        <w:spacing w:line="297" w:lineRule="auto" w:before="78"/>
        <w:ind w:left="1929" w:right="930"/>
        <w:jc w:val="both"/>
      </w:pPr>
      <w:r>
        <w:rPr/>
        <w:t>The University campus network does not permit the application of peer- to-peer transmission-sharing software unless an application is submitted to the Center due to teaching or research requirements.</w:t>
      </w:r>
    </w:p>
    <w:p>
      <w:pPr>
        <w:pStyle w:val="BodyText"/>
        <w:spacing w:line="261" w:lineRule="auto" w:before="183"/>
        <w:ind w:left="1655" w:right="933" w:hanging="588"/>
        <w:jc w:val="both"/>
        <w:rPr>
          <w:rFonts w:ascii="標楷體" w:eastAsia="標楷體" w:hint="eastAsia"/>
        </w:rPr>
      </w:pPr>
      <w:r>
        <w:rPr>
          <w:rFonts w:ascii="標楷體" w:eastAsia="標楷體" w:hint="eastAsia"/>
          <w:spacing w:val="-2"/>
        </w:rPr>
        <w:t>八、電算中心負責本校網際網路網域名稱</w:t>
      </w:r>
      <w:r>
        <w:rPr>
          <w:spacing w:val="-2"/>
        </w:rPr>
        <w:t>(Domain Name)</w:t>
      </w:r>
      <w:r>
        <w:rPr>
          <w:rFonts w:ascii="標楷體" w:eastAsia="標楷體" w:hint="eastAsia"/>
          <w:spacing w:val="-2"/>
        </w:rPr>
        <w:t>管理事宜，校內各</w:t>
      </w:r>
      <w:r>
        <w:rPr>
          <w:rFonts w:ascii="標楷體" w:eastAsia="標楷體" w:hint="eastAsia"/>
          <w:spacing w:val="-9"/>
        </w:rPr>
        <w:t>單位得向電算中心申請設定各類型資源記錄、子網域、委派網域，電算</w:t>
      </w:r>
    </w:p>
    <w:p>
      <w:pPr>
        <w:spacing w:after="0" w:line="261" w:lineRule="auto"/>
        <w:jc w:val="both"/>
        <w:rPr>
          <w:rFonts w:ascii="標楷體" w:eastAsia="標楷體" w:hint="eastAsia"/>
        </w:rPr>
        <w:sectPr>
          <w:pgSz w:w="11910" w:h="16840"/>
          <w:pgMar w:header="0" w:footer="1041" w:top="1220" w:bottom="1240" w:left="340" w:right="480"/>
        </w:sectPr>
      </w:pPr>
    </w:p>
    <w:p>
      <w:pPr>
        <w:pStyle w:val="BodyText"/>
        <w:spacing w:before="58"/>
        <w:ind w:left="1654"/>
        <w:rPr>
          <w:rFonts w:ascii="標楷體" w:eastAsia="標楷體" w:hint="eastAsia"/>
        </w:rPr>
      </w:pPr>
      <w:r>
        <w:rPr>
          <w:rFonts w:ascii="標楷體" w:eastAsia="標楷體" w:hint="eastAsia"/>
          <w:spacing w:val="-3"/>
        </w:rPr>
        <w:t>中心有權依實際情況同意或拒絕申請。</w:t>
      </w:r>
    </w:p>
    <w:p>
      <w:pPr>
        <w:pStyle w:val="BodyText"/>
        <w:spacing w:before="206"/>
        <w:ind w:left="1078"/>
        <w:jc w:val="both"/>
      </w:pPr>
      <w:r>
        <w:rPr/>
        <w:t>Article</w:t>
      </w:r>
      <w:r>
        <w:rPr>
          <w:spacing w:val="-5"/>
        </w:rPr>
        <w:t> </w:t>
      </w:r>
      <w:r>
        <w:rPr>
          <w:spacing w:val="-10"/>
        </w:rPr>
        <w:t>8</w:t>
      </w:r>
    </w:p>
    <w:p>
      <w:pPr>
        <w:pStyle w:val="BodyText"/>
        <w:spacing w:line="297" w:lineRule="auto" w:before="79"/>
        <w:ind w:left="1928" w:right="933" w:hanging="1"/>
        <w:jc w:val="both"/>
      </w:pPr>
      <w:r>
        <w:rPr/>
        <w:t>The</w:t>
      </w:r>
      <w:r>
        <w:rPr>
          <w:spacing w:val="-5"/>
        </w:rPr>
        <w:t> </w:t>
      </w:r>
      <w:r>
        <w:rPr/>
        <w:t>Center</w:t>
      </w:r>
      <w:r>
        <w:rPr>
          <w:spacing w:val="-5"/>
        </w:rPr>
        <w:t> </w:t>
      </w:r>
      <w:r>
        <w:rPr/>
        <w:t>is</w:t>
      </w:r>
      <w:r>
        <w:rPr>
          <w:spacing w:val="-5"/>
        </w:rPr>
        <w:t> </w:t>
      </w:r>
      <w:r>
        <w:rPr/>
        <w:t>responsible</w:t>
      </w:r>
      <w:r>
        <w:rPr>
          <w:spacing w:val="-5"/>
        </w:rPr>
        <w:t> </w:t>
      </w:r>
      <w:r>
        <w:rPr/>
        <w:t>for</w:t>
      </w:r>
      <w:r>
        <w:rPr>
          <w:spacing w:val="-7"/>
        </w:rPr>
        <w:t> </w:t>
      </w:r>
      <w:r>
        <w:rPr/>
        <w:t>the</w:t>
      </w:r>
      <w:r>
        <w:rPr>
          <w:spacing w:val="-5"/>
        </w:rPr>
        <w:t> </w:t>
      </w:r>
      <w:r>
        <w:rPr/>
        <w:t>management</w:t>
      </w:r>
      <w:r>
        <w:rPr>
          <w:spacing w:val="-6"/>
        </w:rPr>
        <w:t> </w:t>
      </w:r>
      <w:r>
        <w:rPr/>
        <w:t>of</w:t>
      </w:r>
      <w:r>
        <w:rPr>
          <w:spacing w:val="-7"/>
        </w:rPr>
        <w:t> </w:t>
      </w:r>
      <w:r>
        <w:rPr/>
        <w:t>the</w:t>
      </w:r>
      <w:r>
        <w:rPr>
          <w:spacing w:val="-5"/>
        </w:rPr>
        <w:t> </w:t>
      </w:r>
      <w:r>
        <w:rPr/>
        <w:t>University’s</w:t>
      </w:r>
      <w:r>
        <w:rPr>
          <w:spacing w:val="-5"/>
        </w:rPr>
        <w:t> </w:t>
      </w:r>
      <w:r>
        <w:rPr/>
        <w:t>domain name.</w:t>
      </w:r>
      <w:r>
        <w:rPr>
          <w:spacing w:val="-2"/>
        </w:rPr>
        <w:t> </w:t>
      </w:r>
      <w:r>
        <w:rPr/>
        <w:t>All units in the University may apply to the Center for setting up various types of resource records, sub-domains, and delegated domains. The Center has the right to approve or reject the application based on the current situation.</w:t>
      </w:r>
    </w:p>
    <w:p>
      <w:pPr>
        <w:pStyle w:val="BodyText"/>
        <w:spacing w:line="259" w:lineRule="auto" w:before="182"/>
        <w:ind w:left="1655" w:right="932" w:hanging="588"/>
        <w:jc w:val="both"/>
        <w:rPr>
          <w:rFonts w:ascii="標楷體" w:eastAsia="標楷體" w:hint="eastAsia"/>
        </w:rPr>
      </w:pPr>
      <w:r>
        <w:rPr>
          <w:rFonts w:ascii="標楷體" w:eastAsia="標楷體" w:hint="eastAsia"/>
          <w:spacing w:val="-2"/>
        </w:rPr>
        <w:t>九、電算中心負責本校校園網路使用之 </w:t>
      </w:r>
      <w:r>
        <w:rPr/>
        <w:t>IP</w:t>
      </w:r>
      <w:r>
        <w:rPr>
          <w:spacing w:val="-2"/>
        </w:rPr>
        <w:t> </w:t>
      </w:r>
      <w:r>
        <w:rPr>
          <w:rFonts w:ascii="標楷體" w:eastAsia="標楷體" w:hint="eastAsia"/>
        </w:rPr>
        <w:t>位址</w:t>
      </w:r>
      <w:r>
        <w:rPr/>
        <w:t>(Internet</w:t>
      </w:r>
      <w:r>
        <w:rPr>
          <w:spacing w:val="-18"/>
        </w:rPr>
        <w:t> </w:t>
      </w:r>
      <w:r>
        <w:rPr/>
        <w:t>Protocol</w:t>
      </w:r>
      <w:r>
        <w:rPr>
          <w:spacing w:val="-17"/>
        </w:rPr>
        <w:t> </w:t>
      </w:r>
      <w:r>
        <w:rPr/>
        <w:t>Address)</w:t>
      </w:r>
      <w:r>
        <w:rPr>
          <w:rFonts w:ascii="標楷體" w:eastAsia="標楷體" w:hint="eastAsia"/>
        </w:rPr>
        <w:t>管</w:t>
      </w:r>
      <w:r>
        <w:rPr>
          <w:rFonts w:ascii="標楷體" w:eastAsia="標楷體" w:hint="eastAsia"/>
          <w:spacing w:val="-2"/>
        </w:rPr>
        <w:t>理及分配，電算中心得依實際情況授權校內學術單位自行管理及分配 </w:t>
      </w:r>
      <w:r>
        <w:rPr>
          <w:spacing w:val="-2"/>
        </w:rPr>
        <w:t>IP</w:t>
      </w:r>
      <w:r>
        <w:rPr>
          <w:spacing w:val="-16"/>
        </w:rPr>
        <w:t> </w:t>
      </w:r>
      <w:r>
        <w:rPr>
          <w:rFonts w:ascii="標楷體" w:eastAsia="標楷體" w:hint="eastAsia"/>
          <w:spacing w:val="-4"/>
        </w:rPr>
        <w:t>位址，校內資訊設備不可使用未經授權之 </w:t>
      </w:r>
      <w:r>
        <w:rPr>
          <w:spacing w:val="-2"/>
        </w:rPr>
        <w:t>IP</w:t>
      </w:r>
      <w:r>
        <w:rPr>
          <w:spacing w:val="-15"/>
        </w:rPr>
        <w:t> </w:t>
      </w:r>
      <w:r>
        <w:rPr>
          <w:rFonts w:ascii="標楷體" w:eastAsia="標楷體" w:hint="eastAsia"/>
          <w:spacing w:val="-2"/>
        </w:rPr>
        <w:t>位址，電算中心有權中</w:t>
      </w:r>
      <w:r>
        <w:rPr>
          <w:rFonts w:ascii="標楷體" w:eastAsia="標楷體" w:hint="eastAsia"/>
          <w:spacing w:val="-3"/>
        </w:rPr>
        <w:t>斷使用未經授權 </w:t>
      </w:r>
      <w:r>
        <w:rPr/>
        <w:t>IP </w:t>
      </w:r>
      <w:r>
        <w:rPr>
          <w:rFonts w:ascii="標楷體" w:eastAsia="標楷體" w:hint="eastAsia"/>
        </w:rPr>
        <w:t>位址之資訊設備網路連線。</w:t>
      </w:r>
    </w:p>
    <w:p>
      <w:pPr>
        <w:pStyle w:val="BodyText"/>
        <w:spacing w:before="182"/>
        <w:ind w:left="1067"/>
        <w:jc w:val="both"/>
      </w:pPr>
      <w:r>
        <w:rPr/>
        <w:t>Article</w:t>
      </w:r>
      <w:r>
        <w:rPr>
          <w:spacing w:val="-5"/>
        </w:rPr>
        <w:t> </w:t>
      </w:r>
      <w:r>
        <w:rPr>
          <w:spacing w:val="-10"/>
        </w:rPr>
        <w:t>9</w:t>
      </w:r>
    </w:p>
    <w:p>
      <w:pPr>
        <w:pStyle w:val="BodyText"/>
        <w:spacing w:line="297" w:lineRule="auto" w:before="76"/>
        <w:ind w:left="1931" w:right="922"/>
        <w:jc w:val="both"/>
      </w:pPr>
      <w:r>
        <w:rPr/>
        <w:t>The Center is responsible for the management and allocation of the Internet</w:t>
      </w:r>
      <w:r>
        <w:rPr>
          <w:spacing w:val="-13"/>
        </w:rPr>
        <w:t> </w:t>
      </w:r>
      <w:r>
        <w:rPr/>
        <w:t>Protocol</w:t>
      </w:r>
      <w:r>
        <w:rPr>
          <w:spacing w:val="-13"/>
        </w:rPr>
        <w:t> </w:t>
      </w:r>
      <w:r>
        <w:rPr/>
        <w:t>(IP)</w:t>
      </w:r>
      <w:r>
        <w:rPr>
          <w:spacing w:val="-17"/>
        </w:rPr>
        <w:t> </w:t>
      </w:r>
      <w:r>
        <w:rPr/>
        <w:t>addresses</w:t>
      </w:r>
      <w:r>
        <w:rPr>
          <w:spacing w:val="-13"/>
        </w:rPr>
        <w:t> </w:t>
      </w:r>
      <w:r>
        <w:rPr/>
        <w:t>used</w:t>
      </w:r>
      <w:r>
        <w:rPr>
          <w:spacing w:val="-13"/>
        </w:rPr>
        <w:t> </w:t>
      </w:r>
      <w:r>
        <w:rPr/>
        <w:t>by</w:t>
      </w:r>
      <w:r>
        <w:rPr>
          <w:spacing w:val="-13"/>
        </w:rPr>
        <w:t> </w:t>
      </w:r>
      <w:r>
        <w:rPr/>
        <w:t>the</w:t>
      </w:r>
      <w:r>
        <w:rPr>
          <w:spacing w:val="-16"/>
        </w:rPr>
        <w:t> </w:t>
      </w:r>
      <w:r>
        <w:rPr/>
        <w:t>University’s</w:t>
      </w:r>
      <w:r>
        <w:rPr>
          <w:spacing w:val="-13"/>
        </w:rPr>
        <w:t> </w:t>
      </w:r>
      <w:r>
        <w:rPr/>
        <w:t>campus</w:t>
      </w:r>
      <w:r>
        <w:rPr>
          <w:spacing w:val="-16"/>
        </w:rPr>
        <w:t> </w:t>
      </w:r>
      <w:r>
        <w:rPr/>
        <w:t>network. The Center may authorize the academic units on campus to manage and allocate IP addresses based on the current situation. Unapproved IP addresses</w:t>
      </w:r>
      <w:r>
        <w:rPr>
          <w:spacing w:val="-2"/>
        </w:rPr>
        <w:t> </w:t>
      </w:r>
      <w:r>
        <w:rPr/>
        <w:t>are</w:t>
      </w:r>
      <w:r>
        <w:rPr>
          <w:spacing w:val="-5"/>
        </w:rPr>
        <w:t> </w:t>
      </w:r>
      <w:r>
        <w:rPr/>
        <w:t>not</w:t>
      </w:r>
      <w:r>
        <w:rPr>
          <w:spacing w:val="-4"/>
        </w:rPr>
        <w:t> </w:t>
      </w:r>
      <w:r>
        <w:rPr/>
        <w:t>permissible</w:t>
      </w:r>
      <w:r>
        <w:rPr>
          <w:spacing w:val="-3"/>
        </w:rPr>
        <w:t> </w:t>
      </w:r>
      <w:r>
        <w:rPr/>
        <w:t>for</w:t>
      </w:r>
      <w:r>
        <w:rPr>
          <w:spacing w:val="-3"/>
        </w:rPr>
        <w:t> </w:t>
      </w:r>
      <w:r>
        <w:rPr/>
        <w:t>the</w:t>
      </w:r>
      <w:r>
        <w:rPr>
          <w:spacing w:val="-5"/>
        </w:rPr>
        <w:t> </w:t>
      </w:r>
      <w:r>
        <w:rPr/>
        <w:t>campus</w:t>
      </w:r>
      <w:r>
        <w:rPr>
          <w:spacing w:val="-4"/>
        </w:rPr>
        <w:t> </w:t>
      </w:r>
      <w:r>
        <w:rPr/>
        <w:t>information</w:t>
      </w:r>
      <w:r>
        <w:rPr>
          <w:spacing w:val="-4"/>
        </w:rPr>
        <w:t> </w:t>
      </w:r>
      <w:r>
        <w:rPr/>
        <w:t>equipment.</w:t>
      </w:r>
      <w:r>
        <w:rPr>
          <w:spacing w:val="-7"/>
        </w:rPr>
        <w:t> </w:t>
      </w:r>
      <w:r>
        <w:rPr/>
        <w:t>The Center has the authority to disconnect information equipment’s network connection if it is using unauthorized IP addresses.</w:t>
      </w:r>
    </w:p>
    <w:p>
      <w:pPr>
        <w:pStyle w:val="BodyText"/>
        <w:spacing w:line="264" w:lineRule="auto" w:before="195"/>
        <w:ind w:left="1656" w:right="930" w:hanging="588"/>
        <w:jc w:val="both"/>
        <w:rPr>
          <w:rFonts w:ascii="標楷體" w:eastAsia="標楷體" w:hint="eastAsia"/>
        </w:rPr>
      </w:pPr>
      <w:r>
        <w:rPr>
          <w:rFonts w:ascii="標楷體" w:eastAsia="標楷體" w:hint="eastAsia"/>
          <w:spacing w:val="-6"/>
        </w:rPr>
        <w:t>十、電算中心負責本校校園無線網路統籌規劃建置，電算中心得依實際情況</w:t>
      </w:r>
      <w:r>
        <w:rPr>
          <w:rFonts w:ascii="標楷體" w:eastAsia="標楷體" w:hint="eastAsia"/>
          <w:spacing w:val="-2"/>
        </w:rPr>
        <w:t>授權校內單位自行建置管理，如有私設無線網路基地台干擾本校無線網路正常運作者，電算中心有權令其關閉。</w:t>
      </w:r>
    </w:p>
    <w:p>
      <w:pPr>
        <w:pStyle w:val="BodyText"/>
        <w:spacing w:before="169"/>
        <w:ind w:left="1080"/>
        <w:jc w:val="both"/>
      </w:pPr>
      <w:r>
        <w:rPr/>
        <w:t>Article</w:t>
      </w:r>
      <w:r>
        <w:rPr>
          <w:spacing w:val="-5"/>
        </w:rPr>
        <w:t> 10</w:t>
      </w:r>
    </w:p>
    <w:p>
      <w:pPr>
        <w:pStyle w:val="BodyText"/>
        <w:spacing w:line="297" w:lineRule="auto" w:before="79"/>
        <w:ind w:left="1929" w:right="931"/>
        <w:jc w:val="both"/>
      </w:pPr>
      <w:r>
        <w:rPr/>
        <w:t>The Center</w:t>
      </w:r>
      <w:r>
        <w:rPr>
          <w:spacing w:val="-3"/>
        </w:rPr>
        <w:t> </w:t>
      </w:r>
      <w:r>
        <w:rPr/>
        <w:t>is</w:t>
      </w:r>
      <w:r>
        <w:rPr>
          <w:spacing w:val="-2"/>
        </w:rPr>
        <w:t> </w:t>
      </w:r>
      <w:r>
        <w:rPr/>
        <w:t>responsible for</w:t>
      </w:r>
      <w:r>
        <w:rPr>
          <w:spacing w:val="-3"/>
        </w:rPr>
        <w:t> </w:t>
      </w:r>
      <w:r>
        <w:rPr/>
        <w:t>the</w:t>
      </w:r>
      <w:r>
        <w:rPr>
          <w:spacing w:val="-3"/>
        </w:rPr>
        <w:t> </w:t>
      </w:r>
      <w:r>
        <w:rPr/>
        <w:t>overall</w:t>
      </w:r>
      <w:r>
        <w:rPr>
          <w:spacing w:val="-2"/>
        </w:rPr>
        <w:t> </w:t>
      </w:r>
      <w:r>
        <w:rPr/>
        <w:t>planning</w:t>
      </w:r>
      <w:r>
        <w:rPr>
          <w:spacing w:val="-2"/>
        </w:rPr>
        <w:t> </w:t>
      </w:r>
      <w:r>
        <w:rPr/>
        <w:t>and</w:t>
      </w:r>
      <w:r>
        <w:rPr>
          <w:spacing w:val="-2"/>
        </w:rPr>
        <w:t> </w:t>
      </w:r>
      <w:r>
        <w:rPr/>
        <w:t>construction</w:t>
      </w:r>
      <w:r>
        <w:rPr>
          <w:spacing w:val="-2"/>
        </w:rPr>
        <w:t> </w:t>
      </w:r>
      <w:r>
        <w:rPr/>
        <w:t>of</w:t>
      </w:r>
      <w:r>
        <w:rPr>
          <w:spacing w:val="-3"/>
        </w:rPr>
        <w:t> </w:t>
      </w:r>
      <w:r>
        <w:rPr/>
        <w:t>the University’s</w:t>
      </w:r>
      <w:r>
        <w:rPr>
          <w:spacing w:val="-12"/>
        </w:rPr>
        <w:t> </w:t>
      </w:r>
      <w:r>
        <w:rPr/>
        <w:t>campus</w:t>
      </w:r>
      <w:r>
        <w:rPr>
          <w:spacing w:val="-14"/>
        </w:rPr>
        <w:t> </w:t>
      </w:r>
      <w:r>
        <w:rPr/>
        <w:t>wireless</w:t>
      </w:r>
      <w:r>
        <w:rPr>
          <w:spacing w:val="-12"/>
        </w:rPr>
        <w:t> </w:t>
      </w:r>
      <w:r>
        <w:rPr/>
        <w:t>network.</w:t>
      </w:r>
      <w:r>
        <w:rPr>
          <w:spacing w:val="-17"/>
        </w:rPr>
        <w:t> </w:t>
      </w:r>
      <w:r>
        <w:rPr/>
        <w:t>The</w:t>
      </w:r>
      <w:r>
        <w:rPr>
          <w:spacing w:val="-13"/>
        </w:rPr>
        <w:t> </w:t>
      </w:r>
      <w:r>
        <w:rPr/>
        <w:t>Center</w:t>
      </w:r>
      <w:r>
        <w:rPr>
          <w:spacing w:val="-13"/>
        </w:rPr>
        <w:t> </w:t>
      </w:r>
      <w:r>
        <w:rPr/>
        <w:t>may</w:t>
      </w:r>
      <w:r>
        <w:rPr>
          <w:spacing w:val="-12"/>
        </w:rPr>
        <w:t> </w:t>
      </w:r>
      <w:r>
        <w:rPr/>
        <w:t>authorize</w:t>
      </w:r>
      <w:r>
        <w:rPr>
          <w:spacing w:val="-13"/>
        </w:rPr>
        <w:t> </w:t>
      </w:r>
      <w:r>
        <w:rPr/>
        <w:t>units</w:t>
      </w:r>
      <w:r>
        <w:rPr>
          <w:spacing w:val="-14"/>
        </w:rPr>
        <w:t> </w:t>
      </w:r>
      <w:r>
        <w:rPr/>
        <w:t>on campus to build and manage themselves on their own, according to the current</w:t>
      </w:r>
      <w:r>
        <w:rPr>
          <w:spacing w:val="-5"/>
        </w:rPr>
        <w:t> </w:t>
      </w:r>
      <w:r>
        <w:rPr/>
        <w:t>situation.</w:t>
      </w:r>
      <w:r>
        <w:rPr>
          <w:spacing w:val="-6"/>
        </w:rPr>
        <w:t> </w:t>
      </w:r>
      <w:r>
        <w:rPr/>
        <w:t>If</w:t>
      </w:r>
      <w:r>
        <w:rPr>
          <w:spacing w:val="-5"/>
        </w:rPr>
        <w:t> </w:t>
      </w:r>
      <w:r>
        <w:rPr/>
        <w:t>a</w:t>
      </w:r>
      <w:r>
        <w:rPr>
          <w:spacing w:val="-8"/>
        </w:rPr>
        <w:t> </w:t>
      </w:r>
      <w:r>
        <w:rPr/>
        <w:t>private</w:t>
      </w:r>
      <w:r>
        <w:rPr>
          <w:spacing w:val="-5"/>
        </w:rPr>
        <w:t> </w:t>
      </w:r>
      <w:r>
        <w:rPr/>
        <w:t>wireless</w:t>
      </w:r>
      <w:r>
        <w:rPr>
          <w:spacing w:val="-7"/>
        </w:rPr>
        <w:t> </w:t>
      </w:r>
      <w:r>
        <w:rPr/>
        <w:t>network</w:t>
      </w:r>
      <w:r>
        <w:rPr>
          <w:spacing w:val="-7"/>
        </w:rPr>
        <w:t> </w:t>
      </w:r>
      <w:r>
        <w:rPr/>
        <w:t>base</w:t>
      </w:r>
      <w:r>
        <w:rPr>
          <w:spacing w:val="-7"/>
        </w:rPr>
        <w:t> </w:t>
      </w:r>
      <w:r>
        <w:rPr/>
        <w:t>station</w:t>
      </w:r>
      <w:r>
        <w:rPr>
          <w:spacing w:val="-7"/>
        </w:rPr>
        <w:t> </w:t>
      </w:r>
      <w:r>
        <w:rPr/>
        <w:t>interferes</w:t>
      </w:r>
      <w:r>
        <w:rPr>
          <w:spacing w:val="-5"/>
        </w:rPr>
        <w:t> </w:t>
      </w:r>
      <w:r>
        <w:rPr/>
        <w:t>with the normal operation of the campus wireless network, the Center has the right to disconnect the private wireless network.</w:t>
      </w:r>
    </w:p>
    <w:p>
      <w:pPr>
        <w:pStyle w:val="BodyText"/>
        <w:spacing w:line="264" w:lineRule="auto" w:before="193"/>
        <w:ind w:left="1900" w:right="925" w:hanging="833"/>
        <w:jc w:val="both"/>
        <w:rPr>
          <w:rFonts w:ascii="標楷體" w:eastAsia="標楷體" w:hint="eastAsia"/>
        </w:rPr>
      </w:pPr>
      <w:r>
        <w:rPr>
          <w:rFonts w:ascii="標楷體" w:eastAsia="標楷體" w:hint="eastAsia"/>
          <w:spacing w:val="-6"/>
        </w:rPr>
        <w:t>十一、本校各單位所架設提供服務之伺服器，各單位主管應指定專人管理，</w:t>
      </w:r>
      <w:r>
        <w:rPr>
          <w:rFonts w:ascii="標楷體" w:eastAsia="標楷體" w:hint="eastAsia"/>
          <w:spacing w:val="-2"/>
        </w:rPr>
        <w:t>定期執行安全性之維護與更新，若有管理不善或違反本校相關管理規範時，電算中心有權中斷伺服器網路連線。</w:t>
      </w:r>
    </w:p>
    <w:p>
      <w:pPr>
        <w:spacing w:after="0" w:line="264" w:lineRule="auto"/>
        <w:jc w:val="both"/>
        <w:rPr>
          <w:rFonts w:ascii="標楷體" w:eastAsia="標楷體" w:hint="eastAsia"/>
        </w:rPr>
        <w:sectPr>
          <w:pgSz w:w="11910" w:h="16840"/>
          <w:pgMar w:header="0" w:footer="1041" w:top="1240" w:bottom="1240" w:left="340" w:right="480"/>
        </w:sectPr>
      </w:pPr>
    </w:p>
    <w:p>
      <w:pPr>
        <w:pStyle w:val="BodyText"/>
        <w:spacing w:before="67"/>
        <w:ind w:left="1078"/>
        <w:jc w:val="both"/>
      </w:pPr>
      <w:r>
        <w:rPr/>
        <w:t>Article</w:t>
      </w:r>
      <w:r>
        <w:rPr>
          <w:spacing w:val="-5"/>
        </w:rPr>
        <w:t> 11</w:t>
      </w:r>
    </w:p>
    <w:p>
      <w:pPr>
        <w:pStyle w:val="BodyText"/>
        <w:spacing w:line="297" w:lineRule="auto" w:before="79"/>
        <w:ind w:left="1930" w:right="934"/>
        <w:jc w:val="both"/>
      </w:pPr>
      <w:r>
        <w:rPr/>
        <w:t>The servers set up by other units in the University shall be managed by the person assigned by the supervisors in each unit. The servers shall be maintained and updated regularly. If any mismanagement or violation of the</w:t>
      </w:r>
      <w:r>
        <w:rPr>
          <w:spacing w:val="-1"/>
        </w:rPr>
        <w:t> </w:t>
      </w:r>
      <w:r>
        <w:rPr/>
        <w:t>relevant management regulations</w:t>
      </w:r>
      <w:r>
        <w:rPr>
          <w:spacing w:val="-1"/>
        </w:rPr>
        <w:t> </w:t>
      </w:r>
      <w:r>
        <w:rPr/>
        <w:t>of</w:t>
      </w:r>
      <w:r>
        <w:rPr>
          <w:spacing w:val="-2"/>
        </w:rPr>
        <w:t> </w:t>
      </w:r>
      <w:r>
        <w:rPr/>
        <w:t>the</w:t>
      </w:r>
      <w:r>
        <w:rPr>
          <w:spacing w:val="-1"/>
        </w:rPr>
        <w:t> </w:t>
      </w:r>
      <w:r>
        <w:rPr/>
        <w:t>University occurs,</w:t>
      </w:r>
      <w:r>
        <w:rPr>
          <w:spacing w:val="-5"/>
        </w:rPr>
        <w:t> </w:t>
      </w:r>
      <w:r>
        <w:rPr/>
        <w:t>the</w:t>
      </w:r>
      <w:r>
        <w:rPr>
          <w:spacing w:val="-1"/>
        </w:rPr>
        <w:t> </w:t>
      </w:r>
      <w:r>
        <w:rPr/>
        <w:t>Center has the right to terminate the server network connection.</w:t>
      </w:r>
    </w:p>
    <w:p>
      <w:pPr>
        <w:pStyle w:val="BodyText"/>
        <w:spacing w:line="264" w:lineRule="auto" w:before="192"/>
        <w:ind w:left="1899" w:right="931" w:hanging="833"/>
        <w:jc w:val="both"/>
        <w:rPr>
          <w:rFonts w:ascii="標楷體" w:eastAsia="標楷體" w:hint="eastAsia"/>
        </w:rPr>
      </w:pPr>
      <w:r>
        <w:rPr>
          <w:rFonts w:ascii="標楷體" w:eastAsia="標楷體" w:hint="eastAsia"/>
          <w:spacing w:val="-4"/>
        </w:rPr>
        <w:t>十二、本規範未盡事項，依「教育部校園網路使用規範</w:t>
      </w:r>
      <w:r>
        <w:rPr>
          <w:rFonts w:ascii="標楷體" w:eastAsia="標楷體" w:hint="eastAsia"/>
          <w:spacing w:val="-39"/>
        </w:rPr>
        <w:t>」、「臺灣學術網路管</w:t>
      </w:r>
      <w:r>
        <w:rPr>
          <w:rFonts w:ascii="標楷體" w:eastAsia="標楷體" w:hint="eastAsia"/>
          <w:spacing w:val="-25"/>
        </w:rPr>
        <w:t>理規範」、「台灣學術網路智慧財產權疑似侵權處理程序」相關規定辦</w:t>
      </w:r>
      <w:r>
        <w:rPr>
          <w:rFonts w:ascii="標楷體" w:eastAsia="標楷體" w:hint="eastAsia"/>
          <w:spacing w:val="-6"/>
        </w:rPr>
        <w:t>理。</w:t>
      </w:r>
    </w:p>
    <w:p>
      <w:pPr>
        <w:pStyle w:val="BodyText"/>
        <w:spacing w:before="169"/>
        <w:ind w:left="1078"/>
        <w:jc w:val="both"/>
      </w:pPr>
      <w:r>
        <w:rPr/>
        <w:t>Article</w:t>
      </w:r>
      <w:r>
        <w:rPr>
          <w:spacing w:val="-5"/>
        </w:rPr>
        <w:t> 12</w:t>
      </w:r>
    </w:p>
    <w:p>
      <w:pPr>
        <w:pStyle w:val="BodyText"/>
        <w:spacing w:line="297" w:lineRule="auto" w:before="79"/>
        <w:ind w:left="1929" w:right="934"/>
        <w:jc w:val="both"/>
      </w:pPr>
      <w:r>
        <w:rPr/>
        <w:t>Matters not mentioned herein shall be handled in accordance with the Ministry of Education’s Guidelines for Campus Network Usage and Taiwan Academic Network Management and Norms, Procedures for Handling Suspected Intellectual Property Rights and Infringement of Taiwan Academic Network, and relevant regulations.</w:t>
      </w:r>
    </w:p>
    <w:p>
      <w:pPr>
        <w:pStyle w:val="BodyText"/>
        <w:spacing w:before="194"/>
        <w:ind w:left="1065"/>
        <w:rPr>
          <w:rFonts w:ascii="標楷體" w:eastAsia="標楷體" w:hint="eastAsia"/>
        </w:rPr>
      </w:pPr>
      <w:r>
        <w:rPr>
          <w:rFonts w:ascii="標楷體" w:eastAsia="標楷體" w:hint="eastAsia"/>
          <w:spacing w:val="-3"/>
        </w:rPr>
        <w:t>十三、本規範經行政會議通過，陳請校長核定後施行；修正時亦同。</w:t>
      </w:r>
    </w:p>
    <w:p>
      <w:pPr>
        <w:pStyle w:val="BodyText"/>
        <w:spacing w:before="205"/>
        <w:ind w:left="1077"/>
        <w:jc w:val="both"/>
      </w:pPr>
      <w:r>
        <w:rPr/>
        <w:t>Article</w:t>
      </w:r>
      <w:r>
        <w:rPr>
          <w:spacing w:val="-5"/>
        </w:rPr>
        <w:t> 13</w:t>
      </w:r>
    </w:p>
    <w:p>
      <w:pPr>
        <w:pStyle w:val="BodyText"/>
        <w:spacing w:line="297" w:lineRule="auto" w:before="79"/>
        <w:ind w:left="1927" w:right="935"/>
        <w:jc w:val="both"/>
      </w:pPr>
      <w:r>
        <w:rPr/>
        <w:t>These Regulations shall be passed by the Administrative Meeting and shall</w:t>
      </w:r>
      <w:r>
        <w:rPr>
          <w:spacing w:val="-7"/>
        </w:rPr>
        <w:t> </w:t>
      </w:r>
      <w:r>
        <w:rPr/>
        <w:t>take</w:t>
      </w:r>
      <w:r>
        <w:rPr>
          <w:spacing w:val="-8"/>
        </w:rPr>
        <w:t> </w:t>
      </w:r>
      <w:r>
        <w:rPr/>
        <w:t>force</w:t>
      </w:r>
      <w:r>
        <w:rPr>
          <w:spacing w:val="-8"/>
        </w:rPr>
        <w:t> </w:t>
      </w:r>
      <w:r>
        <w:rPr/>
        <w:t>upon</w:t>
      </w:r>
      <w:r>
        <w:rPr>
          <w:spacing w:val="-10"/>
        </w:rPr>
        <w:t> </w:t>
      </w:r>
      <w:r>
        <w:rPr/>
        <w:t>approval</w:t>
      </w:r>
      <w:r>
        <w:rPr>
          <w:spacing w:val="-7"/>
        </w:rPr>
        <w:t> </w:t>
      </w:r>
      <w:r>
        <w:rPr/>
        <w:t>by</w:t>
      </w:r>
      <w:r>
        <w:rPr>
          <w:spacing w:val="-8"/>
        </w:rPr>
        <w:t> </w:t>
      </w:r>
      <w:r>
        <w:rPr/>
        <w:t>the</w:t>
      </w:r>
      <w:r>
        <w:rPr>
          <w:spacing w:val="-8"/>
        </w:rPr>
        <w:t> </w:t>
      </w:r>
      <w:r>
        <w:rPr/>
        <w:t>President.</w:t>
      </w:r>
      <w:r>
        <w:rPr>
          <w:spacing w:val="-13"/>
        </w:rPr>
        <w:t> </w:t>
      </w:r>
      <w:r>
        <w:rPr/>
        <w:t>The</w:t>
      </w:r>
      <w:r>
        <w:rPr>
          <w:spacing w:val="-8"/>
        </w:rPr>
        <w:t> </w:t>
      </w:r>
      <w:r>
        <w:rPr/>
        <w:t>same</w:t>
      </w:r>
      <w:r>
        <w:rPr>
          <w:spacing w:val="-8"/>
        </w:rPr>
        <w:t> </w:t>
      </w:r>
      <w:r>
        <w:rPr/>
        <w:t>procedure</w:t>
      </w:r>
      <w:r>
        <w:rPr>
          <w:spacing w:val="-8"/>
        </w:rPr>
        <w:t> </w:t>
      </w:r>
      <w:r>
        <w:rPr/>
        <w:t>shall apply when these Regulations are amended.</w:t>
      </w:r>
    </w:p>
    <w:p>
      <w:pPr>
        <w:spacing w:after="0" w:line="297" w:lineRule="auto"/>
        <w:jc w:val="both"/>
        <w:sectPr>
          <w:pgSz w:w="11910" w:h="16840"/>
          <w:pgMar w:header="0" w:footer="1041" w:top="1220" w:bottom="1240" w:left="340" w:right="480"/>
        </w:sectPr>
      </w:pPr>
    </w:p>
    <w:p>
      <w:pPr>
        <w:spacing w:before="42"/>
        <w:ind w:left="1252" w:right="1253" w:firstLine="0"/>
        <w:jc w:val="center"/>
        <w:rPr>
          <w:rFonts w:ascii="標楷體" w:eastAsia="標楷體" w:hint="eastAsia"/>
          <w:b/>
          <w:sz w:val="32"/>
        </w:rPr>
      </w:pPr>
      <w:bookmarkStart w:name="中英雙語_51. 國立高雄科技大學交通車搭乘管理規則1110608最新版本" w:id="85"/>
      <w:bookmarkEnd w:id="85"/>
      <w:r>
        <w:rPr/>
      </w:r>
      <w:r>
        <w:rPr>
          <w:rFonts w:ascii="標楷體" w:eastAsia="標楷體" w:hint="eastAsia"/>
          <w:b/>
          <w:spacing w:val="-5"/>
          <w:sz w:val="32"/>
        </w:rPr>
        <w:t>國立高雄科技大學交通車搭乘管理規則</w:t>
      </w:r>
    </w:p>
    <w:p>
      <w:pPr>
        <w:spacing w:line="470" w:lineRule="auto" w:before="313"/>
        <w:ind w:left="1252" w:right="1249" w:firstLine="0"/>
        <w:jc w:val="center"/>
        <w:rPr>
          <w:b/>
          <w:sz w:val="32"/>
        </w:rPr>
      </w:pPr>
      <w:r>
        <w:rPr>
          <w:b/>
          <w:sz w:val="32"/>
        </w:rPr>
        <w:t>National</w:t>
      </w:r>
      <w:r>
        <w:rPr>
          <w:b/>
          <w:spacing w:val="-11"/>
          <w:sz w:val="32"/>
        </w:rPr>
        <w:t> </w:t>
      </w:r>
      <w:r>
        <w:rPr>
          <w:b/>
          <w:sz w:val="32"/>
        </w:rPr>
        <w:t>Kaohsiung</w:t>
      </w:r>
      <w:r>
        <w:rPr>
          <w:b/>
          <w:spacing w:val="-10"/>
          <w:sz w:val="32"/>
        </w:rPr>
        <w:t> </w:t>
      </w:r>
      <w:r>
        <w:rPr>
          <w:b/>
          <w:sz w:val="32"/>
        </w:rPr>
        <w:t>University</w:t>
      </w:r>
      <w:r>
        <w:rPr>
          <w:b/>
          <w:spacing w:val="-10"/>
          <w:sz w:val="32"/>
        </w:rPr>
        <w:t> </w:t>
      </w:r>
      <w:r>
        <w:rPr>
          <w:b/>
          <w:sz w:val="32"/>
        </w:rPr>
        <w:t>of</w:t>
      </w:r>
      <w:r>
        <w:rPr>
          <w:b/>
          <w:spacing w:val="-10"/>
          <w:sz w:val="32"/>
        </w:rPr>
        <w:t> </w:t>
      </w:r>
      <w:r>
        <w:rPr>
          <w:b/>
          <w:sz w:val="32"/>
        </w:rPr>
        <w:t>Science</w:t>
      </w:r>
      <w:r>
        <w:rPr>
          <w:b/>
          <w:spacing w:val="-11"/>
          <w:sz w:val="32"/>
        </w:rPr>
        <w:t> </w:t>
      </w:r>
      <w:r>
        <w:rPr>
          <w:b/>
          <w:sz w:val="32"/>
        </w:rPr>
        <w:t>and</w:t>
      </w:r>
      <w:r>
        <w:rPr>
          <w:b/>
          <w:spacing w:val="-15"/>
          <w:sz w:val="32"/>
        </w:rPr>
        <w:t> </w:t>
      </w:r>
      <w:r>
        <w:rPr>
          <w:b/>
          <w:sz w:val="32"/>
        </w:rPr>
        <w:t>Technology Rules for Riding the School Bus</w:t>
      </w:r>
    </w:p>
    <w:p>
      <w:pPr>
        <w:spacing w:line="316" w:lineRule="auto" w:before="142"/>
        <w:ind w:left="5206" w:right="648" w:firstLine="1049"/>
        <w:jc w:val="right"/>
        <w:rPr>
          <w:rFonts w:ascii="標楷體" w:eastAsia="標楷體" w:hint="eastAsia"/>
          <w:sz w:val="22"/>
        </w:rPr>
      </w:pPr>
      <w:r>
        <w:rPr>
          <w:spacing w:val="-2"/>
          <w:sz w:val="22"/>
        </w:rPr>
        <w:t>110</w:t>
      </w:r>
      <w:r>
        <w:rPr>
          <w:rFonts w:ascii="標楷體" w:eastAsia="標楷體" w:hint="eastAsia"/>
          <w:spacing w:val="-2"/>
          <w:sz w:val="22"/>
        </w:rPr>
        <w:t>年</w:t>
      </w:r>
      <w:r>
        <w:rPr>
          <w:spacing w:val="-2"/>
          <w:sz w:val="22"/>
        </w:rPr>
        <w:t>6</w:t>
      </w:r>
      <w:r>
        <w:rPr>
          <w:rFonts w:ascii="標楷體" w:eastAsia="標楷體" w:hint="eastAsia"/>
          <w:spacing w:val="-2"/>
          <w:sz w:val="22"/>
        </w:rPr>
        <w:t>月</w:t>
      </w:r>
      <w:r>
        <w:rPr>
          <w:spacing w:val="-2"/>
          <w:sz w:val="22"/>
        </w:rPr>
        <w:t>9</w:t>
      </w:r>
      <w:r>
        <w:rPr>
          <w:rFonts w:ascii="標楷體" w:eastAsia="標楷體" w:hint="eastAsia"/>
          <w:spacing w:val="-2"/>
          <w:sz w:val="22"/>
        </w:rPr>
        <w:t>日</w:t>
      </w:r>
      <w:r>
        <w:rPr>
          <w:spacing w:val="-2"/>
          <w:sz w:val="22"/>
        </w:rPr>
        <w:t>109</w:t>
      </w:r>
      <w:r>
        <w:rPr>
          <w:rFonts w:ascii="標楷體" w:eastAsia="標楷體" w:hint="eastAsia"/>
          <w:spacing w:val="-2"/>
          <w:sz w:val="22"/>
        </w:rPr>
        <w:t>學年度第</w:t>
      </w:r>
      <w:r>
        <w:rPr>
          <w:spacing w:val="-2"/>
          <w:sz w:val="22"/>
        </w:rPr>
        <w:t>11</w:t>
      </w:r>
      <w:r>
        <w:rPr>
          <w:rFonts w:ascii="標楷體" w:eastAsia="標楷體" w:hint="eastAsia"/>
          <w:spacing w:val="-2"/>
          <w:sz w:val="22"/>
        </w:rPr>
        <w:t>次行政會議通過 </w:t>
      </w:r>
      <w:r>
        <w:rPr>
          <w:sz w:val="22"/>
        </w:rPr>
        <w:t>Passed</w:t>
      </w:r>
      <w:r>
        <w:rPr>
          <w:spacing w:val="-7"/>
          <w:sz w:val="22"/>
        </w:rPr>
        <w:t> </w:t>
      </w:r>
      <w:r>
        <w:rPr>
          <w:sz w:val="22"/>
        </w:rPr>
        <w:t>by</w:t>
      </w:r>
      <w:r>
        <w:rPr>
          <w:spacing w:val="-4"/>
          <w:sz w:val="22"/>
        </w:rPr>
        <w:t> </w:t>
      </w:r>
      <w:r>
        <w:rPr>
          <w:sz w:val="22"/>
        </w:rPr>
        <w:t>the</w:t>
      </w:r>
      <w:r>
        <w:rPr>
          <w:spacing w:val="-6"/>
          <w:sz w:val="22"/>
        </w:rPr>
        <w:t> </w:t>
      </w:r>
      <w:r>
        <w:rPr>
          <w:sz w:val="22"/>
        </w:rPr>
        <w:t>11</w:t>
      </w:r>
      <w:r>
        <w:rPr>
          <w:sz w:val="22"/>
          <w:vertAlign w:val="superscript"/>
        </w:rPr>
        <w:t>th</w:t>
      </w:r>
      <w:r>
        <w:rPr>
          <w:spacing w:val="-14"/>
          <w:sz w:val="22"/>
          <w:vertAlign w:val="baseline"/>
        </w:rPr>
        <w:t> </w:t>
      </w:r>
      <w:r>
        <w:rPr>
          <w:sz w:val="22"/>
          <w:vertAlign w:val="baseline"/>
        </w:rPr>
        <w:t>Administrative</w:t>
      </w:r>
      <w:r>
        <w:rPr>
          <w:spacing w:val="-5"/>
          <w:sz w:val="22"/>
          <w:vertAlign w:val="baseline"/>
        </w:rPr>
        <w:t> </w:t>
      </w:r>
      <w:r>
        <w:rPr>
          <w:sz w:val="22"/>
          <w:vertAlign w:val="baseline"/>
        </w:rPr>
        <w:t>Meeting</w:t>
      </w:r>
      <w:r>
        <w:rPr>
          <w:spacing w:val="-4"/>
          <w:sz w:val="22"/>
          <w:vertAlign w:val="baseline"/>
        </w:rPr>
        <w:t> </w:t>
      </w:r>
      <w:r>
        <w:rPr>
          <w:sz w:val="22"/>
          <w:vertAlign w:val="baseline"/>
        </w:rPr>
        <w:t>on</w:t>
      </w:r>
      <w:r>
        <w:rPr>
          <w:spacing w:val="-7"/>
          <w:sz w:val="22"/>
          <w:vertAlign w:val="baseline"/>
        </w:rPr>
        <w:t> </w:t>
      </w:r>
      <w:r>
        <w:rPr>
          <w:sz w:val="22"/>
          <w:vertAlign w:val="baseline"/>
        </w:rPr>
        <w:t>June</w:t>
      </w:r>
      <w:r>
        <w:rPr>
          <w:spacing w:val="-6"/>
          <w:sz w:val="22"/>
          <w:vertAlign w:val="baseline"/>
        </w:rPr>
        <w:t> </w:t>
      </w:r>
      <w:r>
        <w:rPr>
          <w:sz w:val="22"/>
          <w:vertAlign w:val="baseline"/>
        </w:rPr>
        <w:t>9,</w:t>
      </w:r>
      <w:r>
        <w:rPr>
          <w:spacing w:val="-4"/>
          <w:sz w:val="22"/>
          <w:vertAlign w:val="baseline"/>
        </w:rPr>
        <w:t> </w:t>
      </w:r>
      <w:r>
        <w:rPr>
          <w:sz w:val="22"/>
          <w:vertAlign w:val="baseline"/>
        </w:rPr>
        <w:t>2021. </w:t>
      </w:r>
      <w:r>
        <w:rPr>
          <w:spacing w:val="-2"/>
          <w:sz w:val="22"/>
          <w:vertAlign w:val="baseline"/>
        </w:rPr>
        <w:t>111</w:t>
      </w:r>
      <w:r>
        <w:rPr>
          <w:rFonts w:ascii="標楷體" w:eastAsia="標楷體" w:hint="eastAsia"/>
          <w:spacing w:val="-2"/>
          <w:sz w:val="22"/>
          <w:vertAlign w:val="baseline"/>
        </w:rPr>
        <w:t>年</w:t>
      </w:r>
      <w:r>
        <w:rPr>
          <w:spacing w:val="-2"/>
          <w:sz w:val="22"/>
          <w:vertAlign w:val="baseline"/>
        </w:rPr>
        <w:t>6</w:t>
      </w:r>
      <w:r>
        <w:rPr>
          <w:rFonts w:ascii="標楷體" w:eastAsia="標楷體" w:hint="eastAsia"/>
          <w:spacing w:val="-2"/>
          <w:sz w:val="22"/>
          <w:vertAlign w:val="baseline"/>
        </w:rPr>
        <w:t>月</w:t>
      </w:r>
      <w:r>
        <w:rPr>
          <w:spacing w:val="-2"/>
          <w:sz w:val="22"/>
          <w:vertAlign w:val="baseline"/>
        </w:rPr>
        <w:t>8</w:t>
      </w:r>
      <w:r>
        <w:rPr>
          <w:rFonts w:ascii="標楷體" w:eastAsia="標楷體" w:hint="eastAsia"/>
          <w:spacing w:val="-2"/>
          <w:sz w:val="22"/>
          <w:vertAlign w:val="baseline"/>
        </w:rPr>
        <w:t>日</w:t>
      </w:r>
      <w:r>
        <w:rPr>
          <w:spacing w:val="-2"/>
          <w:sz w:val="22"/>
          <w:vertAlign w:val="baseline"/>
        </w:rPr>
        <w:t>110</w:t>
      </w:r>
      <w:r>
        <w:rPr>
          <w:rFonts w:ascii="標楷體" w:eastAsia="標楷體" w:hint="eastAsia"/>
          <w:spacing w:val="-2"/>
          <w:sz w:val="22"/>
          <w:vertAlign w:val="baseline"/>
        </w:rPr>
        <w:t>學年度第</w:t>
      </w:r>
      <w:r>
        <w:rPr>
          <w:spacing w:val="-2"/>
          <w:sz w:val="22"/>
          <w:vertAlign w:val="baseline"/>
        </w:rPr>
        <w:t>11</w:t>
      </w:r>
      <w:r>
        <w:rPr>
          <w:rFonts w:ascii="標楷體" w:eastAsia="標楷體" w:hint="eastAsia"/>
          <w:spacing w:val="-2"/>
          <w:sz w:val="22"/>
          <w:vertAlign w:val="baseline"/>
        </w:rPr>
        <w:t>次行政會議修正通過</w:t>
      </w:r>
    </w:p>
    <w:p>
      <w:pPr>
        <w:spacing w:line="242" w:lineRule="exact" w:before="0"/>
        <w:ind w:left="0" w:right="648" w:firstLine="0"/>
        <w:jc w:val="right"/>
        <w:rPr>
          <w:sz w:val="22"/>
        </w:rPr>
      </w:pPr>
      <w:r>
        <w:rPr>
          <w:sz w:val="22"/>
        </w:rPr>
        <w:t>Revised</w:t>
      </w:r>
      <w:r>
        <w:rPr>
          <w:spacing w:val="-4"/>
          <w:sz w:val="22"/>
        </w:rPr>
        <w:t> </w:t>
      </w:r>
      <w:r>
        <w:rPr>
          <w:sz w:val="22"/>
        </w:rPr>
        <w:t>and</w:t>
      </w:r>
      <w:r>
        <w:rPr>
          <w:spacing w:val="-4"/>
          <w:sz w:val="22"/>
        </w:rPr>
        <w:t> </w:t>
      </w:r>
      <w:r>
        <w:rPr>
          <w:sz w:val="22"/>
        </w:rPr>
        <w:t>Passed</w:t>
      </w:r>
      <w:r>
        <w:rPr>
          <w:spacing w:val="-3"/>
          <w:sz w:val="22"/>
        </w:rPr>
        <w:t> </w:t>
      </w:r>
      <w:r>
        <w:rPr>
          <w:sz w:val="22"/>
        </w:rPr>
        <w:t>at</w:t>
      </w:r>
      <w:r>
        <w:rPr>
          <w:spacing w:val="-2"/>
          <w:sz w:val="22"/>
        </w:rPr>
        <w:t> </w:t>
      </w:r>
      <w:r>
        <w:rPr>
          <w:sz w:val="22"/>
        </w:rPr>
        <w:t>the</w:t>
      </w:r>
      <w:r>
        <w:rPr>
          <w:spacing w:val="-5"/>
          <w:sz w:val="22"/>
        </w:rPr>
        <w:t> </w:t>
      </w:r>
      <w:r>
        <w:rPr>
          <w:sz w:val="22"/>
        </w:rPr>
        <w:t>11</w:t>
      </w:r>
      <w:r>
        <w:rPr>
          <w:sz w:val="22"/>
          <w:vertAlign w:val="superscript"/>
        </w:rPr>
        <w:t>th</w:t>
      </w:r>
      <w:r>
        <w:rPr>
          <w:spacing w:val="-14"/>
          <w:sz w:val="22"/>
          <w:vertAlign w:val="baseline"/>
        </w:rPr>
        <w:t> </w:t>
      </w:r>
      <w:r>
        <w:rPr>
          <w:sz w:val="22"/>
          <w:vertAlign w:val="baseline"/>
        </w:rPr>
        <w:t>Administrative</w:t>
      </w:r>
      <w:r>
        <w:rPr>
          <w:spacing w:val="-5"/>
          <w:sz w:val="22"/>
          <w:vertAlign w:val="baseline"/>
        </w:rPr>
        <w:t> </w:t>
      </w:r>
      <w:r>
        <w:rPr>
          <w:sz w:val="22"/>
          <w:vertAlign w:val="baseline"/>
        </w:rPr>
        <w:t>Meeting</w:t>
      </w:r>
      <w:r>
        <w:rPr>
          <w:spacing w:val="-6"/>
          <w:sz w:val="22"/>
          <w:vertAlign w:val="baseline"/>
        </w:rPr>
        <w:t> </w:t>
      </w:r>
      <w:r>
        <w:rPr>
          <w:sz w:val="22"/>
          <w:vertAlign w:val="baseline"/>
        </w:rPr>
        <w:t>on</w:t>
      </w:r>
      <w:r>
        <w:rPr>
          <w:spacing w:val="-3"/>
          <w:sz w:val="22"/>
          <w:vertAlign w:val="baseline"/>
        </w:rPr>
        <w:t> </w:t>
      </w:r>
      <w:r>
        <w:rPr>
          <w:sz w:val="22"/>
          <w:vertAlign w:val="baseline"/>
        </w:rPr>
        <w:t>June</w:t>
      </w:r>
      <w:r>
        <w:rPr>
          <w:spacing w:val="-5"/>
          <w:sz w:val="22"/>
          <w:vertAlign w:val="baseline"/>
        </w:rPr>
        <w:t> </w:t>
      </w:r>
      <w:r>
        <w:rPr>
          <w:sz w:val="22"/>
          <w:vertAlign w:val="baseline"/>
        </w:rPr>
        <w:t>8,</w:t>
      </w:r>
      <w:r>
        <w:rPr>
          <w:spacing w:val="-4"/>
          <w:sz w:val="22"/>
          <w:vertAlign w:val="baseline"/>
        </w:rPr>
        <w:t> </w:t>
      </w:r>
      <w:r>
        <w:rPr>
          <w:spacing w:val="-2"/>
          <w:sz w:val="22"/>
          <w:vertAlign w:val="baseline"/>
        </w:rPr>
        <w:t>2022.</w:t>
      </w:r>
    </w:p>
    <w:p>
      <w:pPr>
        <w:pStyle w:val="BodyText"/>
        <w:spacing w:before="150"/>
        <w:rPr>
          <w:sz w:val="22"/>
        </w:rPr>
      </w:pPr>
    </w:p>
    <w:p>
      <w:pPr>
        <w:pStyle w:val="BodyText"/>
        <w:spacing w:line="264" w:lineRule="auto"/>
        <w:ind w:left="1212" w:right="649" w:hanging="560"/>
        <w:rPr>
          <w:rFonts w:ascii="標楷體" w:eastAsia="標楷體" w:hint="eastAsia"/>
        </w:rPr>
      </w:pPr>
      <w:r>
        <w:rPr>
          <w:rFonts w:ascii="標楷體" w:eastAsia="標楷體" w:hint="eastAsia"/>
          <w:spacing w:val="3"/>
          <w:w w:val="100"/>
        </w:rPr>
        <w:t>一、國立高雄科技大學(以下簡稱本校)為有效提高交通車乘車效率並避免資源</w:t>
      </w:r>
      <w:r>
        <w:rPr>
          <w:rFonts w:ascii="標楷體" w:eastAsia="標楷體" w:hint="eastAsia"/>
          <w:spacing w:val="-3"/>
          <w:w w:val="100"/>
        </w:rPr>
        <w:t>浪費，訂定國立高雄科技大學交通車搭乘管理規則(以下簡稱本規則)</w:t>
      </w:r>
    </w:p>
    <w:p>
      <w:pPr>
        <w:pStyle w:val="BodyText"/>
        <w:spacing w:before="169"/>
        <w:ind w:left="653"/>
      </w:pPr>
      <w:r>
        <w:rPr/>
        <w:t>Article</w:t>
      </w:r>
      <w:r>
        <w:rPr>
          <w:spacing w:val="-5"/>
        </w:rPr>
        <w:t> </w:t>
      </w:r>
      <w:r>
        <w:rPr>
          <w:spacing w:val="-10"/>
        </w:rPr>
        <w:t>1</w:t>
      </w:r>
    </w:p>
    <w:p>
      <w:pPr>
        <w:pStyle w:val="BodyText"/>
        <w:spacing w:line="297" w:lineRule="auto" w:before="259"/>
        <w:ind w:left="1506" w:right="647"/>
        <w:jc w:val="both"/>
      </w:pPr>
      <w:r>
        <w:rPr/>
        <w:t>These</w:t>
      </w:r>
      <w:r>
        <w:rPr>
          <w:spacing w:val="-8"/>
        </w:rPr>
        <w:t> </w:t>
      </w:r>
      <w:r>
        <w:rPr/>
        <w:t>Rules</w:t>
      </w:r>
      <w:r>
        <w:rPr>
          <w:spacing w:val="-8"/>
        </w:rPr>
        <w:t> </w:t>
      </w:r>
      <w:r>
        <w:rPr/>
        <w:t>for</w:t>
      </w:r>
      <w:r>
        <w:rPr>
          <w:spacing w:val="-9"/>
        </w:rPr>
        <w:t> </w:t>
      </w:r>
      <w:r>
        <w:rPr/>
        <w:t>Riding</w:t>
      </w:r>
      <w:r>
        <w:rPr>
          <w:spacing w:val="-8"/>
        </w:rPr>
        <w:t> </w:t>
      </w:r>
      <w:r>
        <w:rPr/>
        <w:t>the</w:t>
      </w:r>
      <w:r>
        <w:rPr>
          <w:spacing w:val="-8"/>
        </w:rPr>
        <w:t> </w:t>
      </w:r>
      <w:r>
        <w:rPr/>
        <w:t>School</w:t>
      </w:r>
      <w:r>
        <w:rPr>
          <w:spacing w:val="-7"/>
        </w:rPr>
        <w:t> </w:t>
      </w:r>
      <w:r>
        <w:rPr/>
        <w:t>Bus</w:t>
      </w:r>
      <w:r>
        <w:rPr>
          <w:spacing w:val="-7"/>
        </w:rPr>
        <w:t> </w:t>
      </w:r>
      <w:r>
        <w:rPr/>
        <w:t>(hereinafter</w:t>
      </w:r>
      <w:r>
        <w:rPr>
          <w:spacing w:val="-9"/>
        </w:rPr>
        <w:t> </w:t>
      </w:r>
      <w:r>
        <w:rPr/>
        <w:t>referred</w:t>
      </w:r>
      <w:r>
        <w:rPr>
          <w:spacing w:val="-7"/>
        </w:rPr>
        <w:t> </w:t>
      </w:r>
      <w:r>
        <w:rPr/>
        <w:t>to</w:t>
      </w:r>
      <w:r>
        <w:rPr>
          <w:spacing w:val="-7"/>
        </w:rPr>
        <w:t> </w:t>
      </w:r>
      <w:r>
        <w:rPr/>
        <w:t>as</w:t>
      </w:r>
      <w:r>
        <w:rPr>
          <w:spacing w:val="-10"/>
        </w:rPr>
        <w:t> </w:t>
      </w:r>
      <w:r>
        <w:rPr/>
        <w:t>“these</w:t>
      </w:r>
      <w:r>
        <w:rPr>
          <w:spacing w:val="-11"/>
        </w:rPr>
        <w:t> </w:t>
      </w:r>
      <w:r>
        <w:rPr/>
        <w:t>Rules”) are adopted by National Kaohsiung University of Science and Technology (hereinafter</w:t>
      </w:r>
      <w:r>
        <w:rPr>
          <w:spacing w:val="-13"/>
        </w:rPr>
        <w:t> </w:t>
      </w:r>
      <w:r>
        <w:rPr/>
        <w:t>referred</w:t>
      </w:r>
      <w:r>
        <w:rPr>
          <w:spacing w:val="-12"/>
        </w:rPr>
        <w:t> </w:t>
      </w:r>
      <w:r>
        <w:rPr/>
        <w:t>to</w:t>
      </w:r>
      <w:r>
        <w:rPr>
          <w:spacing w:val="-12"/>
        </w:rPr>
        <w:t> </w:t>
      </w:r>
      <w:r>
        <w:rPr/>
        <w:t>as</w:t>
      </w:r>
      <w:r>
        <w:rPr>
          <w:spacing w:val="-12"/>
        </w:rPr>
        <w:t> </w:t>
      </w:r>
      <w:r>
        <w:rPr/>
        <w:t>“the</w:t>
      </w:r>
      <w:r>
        <w:rPr>
          <w:spacing w:val="-13"/>
        </w:rPr>
        <w:t> </w:t>
      </w:r>
      <w:r>
        <w:rPr/>
        <w:t>University”)</w:t>
      </w:r>
      <w:r>
        <w:rPr>
          <w:spacing w:val="-16"/>
        </w:rPr>
        <w:t> </w:t>
      </w:r>
      <w:r>
        <w:rPr/>
        <w:t>to</w:t>
      </w:r>
      <w:r>
        <w:rPr>
          <w:spacing w:val="-12"/>
        </w:rPr>
        <w:t> </w:t>
      </w:r>
      <w:r>
        <w:rPr/>
        <w:t>effectively</w:t>
      </w:r>
      <w:r>
        <w:rPr>
          <w:spacing w:val="-12"/>
        </w:rPr>
        <w:t> </w:t>
      </w:r>
      <w:r>
        <w:rPr/>
        <w:t>improve</w:t>
      </w:r>
      <w:r>
        <w:rPr>
          <w:spacing w:val="-13"/>
        </w:rPr>
        <w:t> </w:t>
      </w:r>
      <w:r>
        <w:rPr/>
        <w:t>the</w:t>
      </w:r>
      <w:r>
        <w:rPr>
          <w:spacing w:val="-13"/>
        </w:rPr>
        <w:t> </w:t>
      </w:r>
      <w:r>
        <w:rPr/>
        <w:t>efficiency of school-bus riding and avoid waste of resources.</w:t>
      </w:r>
    </w:p>
    <w:p>
      <w:pPr>
        <w:pStyle w:val="BodyText"/>
        <w:spacing w:before="192"/>
        <w:ind w:left="654"/>
        <w:rPr>
          <w:rFonts w:ascii="標楷體" w:eastAsia="標楷體" w:hint="eastAsia"/>
        </w:rPr>
      </w:pPr>
      <w:r>
        <w:rPr>
          <w:rFonts w:ascii="標楷體" w:eastAsia="標楷體" w:hint="eastAsia"/>
          <w:spacing w:val="-3"/>
        </w:rPr>
        <w:t>二、交通車預約及搭乘：</w:t>
      </w:r>
    </w:p>
    <w:p>
      <w:pPr>
        <w:pStyle w:val="BodyText"/>
        <w:spacing w:line="264" w:lineRule="auto" w:before="215"/>
        <w:ind w:left="1734" w:right="652" w:hanging="840"/>
        <w:rPr>
          <w:rFonts w:ascii="標楷體" w:eastAsia="標楷體" w:hint="eastAsia"/>
        </w:rPr>
      </w:pPr>
      <w:r>
        <w:rPr>
          <w:rFonts w:ascii="標楷體" w:eastAsia="標楷體" w:hint="eastAsia"/>
          <w:spacing w:val="-2"/>
        </w:rPr>
        <w:t>（一）欲搭乘交通車者，須至本校校車預約系統辦理預約，各班次有人預約始予派車，無人預約則不予派車。</w:t>
      </w:r>
    </w:p>
    <w:p>
      <w:pPr>
        <w:pStyle w:val="BodyText"/>
        <w:spacing w:line="264" w:lineRule="auto" w:before="178"/>
        <w:ind w:left="1733" w:right="652" w:hanging="840"/>
        <w:rPr>
          <w:rFonts w:ascii="標楷體" w:eastAsia="標楷體" w:hint="eastAsia"/>
        </w:rPr>
      </w:pPr>
      <w:r>
        <w:rPr>
          <w:rFonts w:ascii="標楷體" w:eastAsia="標楷體" w:hint="eastAsia"/>
          <w:spacing w:val="-2"/>
        </w:rPr>
        <w:t>（二）上午九時以前發車班次，須於前一日十七時三十分前預約，其餘發車班次，須於發車前四個小時預約；預約取消時間亦同。</w:t>
      </w:r>
    </w:p>
    <w:p>
      <w:pPr>
        <w:pStyle w:val="BodyText"/>
        <w:spacing w:before="181"/>
        <w:ind w:left="893"/>
        <w:rPr>
          <w:rFonts w:ascii="標楷體" w:eastAsia="標楷體" w:hint="eastAsia"/>
        </w:rPr>
      </w:pPr>
      <w:r>
        <w:rPr>
          <w:rFonts w:ascii="標楷體" w:eastAsia="標楷體" w:hint="eastAsia"/>
          <w:spacing w:val="-2"/>
        </w:rPr>
        <w:t>（三）</w:t>
      </w:r>
      <w:r>
        <w:rPr>
          <w:rFonts w:ascii="標楷體" w:eastAsia="標楷體" w:hint="eastAsia"/>
          <w:spacing w:val="-3"/>
        </w:rPr>
        <w:t>搭乘時須持學生證或教職員證或身分證。</w:t>
      </w:r>
    </w:p>
    <w:p>
      <w:pPr>
        <w:pStyle w:val="BodyText"/>
        <w:spacing w:line="264" w:lineRule="auto" w:before="214"/>
        <w:ind w:left="1733" w:right="652" w:hanging="840"/>
        <w:rPr>
          <w:rFonts w:ascii="標楷體" w:eastAsia="標楷體" w:hint="eastAsia"/>
        </w:rPr>
      </w:pPr>
      <w:r>
        <w:rPr>
          <w:rFonts w:ascii="標楷體" w:eastAsia="標楷體" w:hint="eastAsia"/>
          <w:spacing w:val="-2"/>
        </w:rPr>
        <w:t>（四）預約者須依預約班次搭乘，逾時、未預約欲搭乘或未攜帶證件者應至候補車道排隊候補上車。</w:t>
      </w:r>
    </w:p>
    <w:p>
      <w:pPr>
        <w:pStyle w:val="BodyText"/>
        <w:spacing w:line="264" w:lineRule="auto" w:before="181"/>
        <w:ind w:left="893" w:right="652"/>
        <w:rPr>
          <w:rFonts w:ascii="標楷體" w:eastAsia="標楷體" w:hint="eastAsia"/>
        </w:rPr>
      </w:pPr>
      <w:r>
        <w:rPr>
          <w:rFonts w:ascii="標楷體" w:eastAsia="標楷體" w:hint="eastAsia"/>
          <w:spacing w:val="-2"/>
        </w:rPr>
        <w:t>（五）候補者需等待同一時段班次預約人員上車後，若仍有空位始可依序遞補</w:t>
      </w:r>
      <w:r>
        <w:rPr>
          <w:rFonts w:ascii="標楷體" w:eastAsia="標楷體" w:hint="eastAsia"/>
          <w:spacing w:val="-4"/>
        </w:rPr>
        <w:t>上車。</w:t>
      </w:r>
    </w:p>
    <w:p>
      <w:pPr>
        <w:pStyle w:val="BodyText"/>
        <w:spacing w:before="169"/>
        <w:ind w:left="653"/>
      </w:pPr>
      <w:r>
        <w:rPr/>
        <w:t>Article</w:t>
      </w:r>
      <w:r>
        <w:rPr>
          <w:spacing w:val="-5"/>
        </w:rPr>
        <w:t> </w:t>
      </w:r>
      <w:r>
        <w:rPr>
          <w:spacing w:val="-10"/>
        </w:rPr>
        <w:t>2</w:t>
      </w:r>
    </w:p>
    <w:p>
      <w:pPr>
        <w:pStyle w:val="BodyText"/>
        <w:spacing w:before="259"/>
        <w:ind w:left="1506"/>
        <w:jc w:val="both"/>
      </w:pPr>
      <w:r>
        <w:rPr/>
        <w:t>Reservation</w:t>
      </w:r>
      <w:r>
        <w:rPr>
          <w:spacing w:val="-4"/>
        </w:rPr>
        <w:t> </w:t>
      </w:r>
      <w:r>
        <w:rPr/>
        <w:t>and</w:t>
      </w:r>
      <w:r>
        <w:rPr>
          <w:spacing w:val="-4"/>
        </w:rPr>
        <w:t> </w:t>
      </w:r>
      <w:r>
        <w:rPr/>
        <w:t>riding</w:t>
      </w:r>
      <w:r>
        <w:rPr>
          <w:spacing w:val="-4"/>
        </w:rPr>
        <w:t> </w:t>
      </w:r>
      <w:r>
        <w:rPr/>
        <w:t>of</w:t>
      </w:r>
      <w:r>
        <w:rPr>
          <w:spacing w:val="-4"/>
        </w:rPr>
        <w:t> </w:t>
      </w:r>
      <w:r>
        <w:rPr/>
        <w:t>a</w:t>
      </w:r>
      <w:r>
        <w:rPr>
          <w:spacing w:val="-7"/>
        </w:rPr>
        <w:t> </w:t>
      </w:r>
      <w:r>
        <w:rPr/>
        <w:t>school</w:t>
      </w:r>
      <w:r>
        <w:rPr>
          <w:spacing w:val="-3"/>
        </w:rPr>
        <w:t> </w:t>
      </w:r>
      <w:r>
        <w:rPr>
          <w:spacing w:val="-4"/>
        </w:rPr>
        <w:t>bus:</w:t>
      </w:r>
    </w:p>
    <w:p>
      <w:pPr>
        <w:pStyle w:val="ListParagraph"/>
        <w:numPr>
          <w:ilvl w:val="1"/>
          <w:numId w:val="320"/>
        </w:numPr>
        <w:tabs>
          <w:tab w:pos="1928" w:val="left" w:leader="none"/>
          <w:tab w:pos="1930" w:val="left" w:leader="none"/>
        </w:tabs>
        <w:spacing w:line="297" w:lineRule="auto" w:before="256" w:after="0"/>
        <w:ind w:left="1930" w:right="873" w:hanging="481"/>
        <w:jc w:val="left"/>
        <w:rPr>
          <w:sz w:val="28"/>
        </w:rPr>
      </w:pPr>
      <w:r>
        <w:rPr>
          <w:sz w:val="28"/>
        </w:rPr>
        <w:t>Those who want to take the bus must make a seat reservation on the University’s</w:t>
      </w:r>
      <w:r>
        <w:rPr>
          <w:spacing w:val="-4"/>
          <w:sz w:val="28"/>
        </w:rPr>
        <w:t> </w:t>
      </w:r>
      <w:r>
        <w:rPr>
          <w:sz w:val="28"/>
        </w:rPr>
        <w:t>Bus</w:t>
      </w:r>
      <w:r>
        <w:rPr>
          <w:spacing w:val="-4"/>
          <w:sz w:val="28"/>
        </w:rPr>
        <w:t> </w:t>
      </w:r>
      <w:r>
        <w:rPr>
          <w:sz w:val="28"/>
        </w:rPr>
        <w:t>Reservation</w:t>
      </w:r>
      <w:r>
        <w:rPr>
          <w:spacing w:val="-4"/>
          <w:sz w:val="28"/>
        </w:rPr>
        <w:t> </w:t>
      </w:r>
      <w:r>
        <w:rPr>
          <w:sz w:val="28"/>
        </w:rPr>
        <w:t>System.</w:t>
      </w:r>
      <w:r>
        <w:rPr>
          <w:spacing w:val="-10"/>
          <w:sz w:val="28"/>
        </w:rPr>
        <w:t> </w:t>
      </w:r>
      <w:r>
        <w:rPr>
          <w:sz w:val="28"/>
        </w:rPr>
        <w:t>The</w:t>
      </w:r>
      <w:r>
        <w:rPr>
          <w:spacing w:val="-7"/>
          <w:sz w:val="28"/>
        </w:rPr>
        <w:t> </w:t>
      </w:r>
      <w:r>
        <w:rPr>
          <w:sz w:val="28"/>
        </w:rPr>
        <w:t>bus</w:t>
      </w:r>
      <w:r>
        <w:rPr>
          <w:spacing w:val="-4"/>
          <w:sz w:val="28"/>
        </w:rPr>
        <w:t> </w:t>
      </w:r>
      <w:r>
        <w:rPr>
          <w:sz w:val="28"/>
        </w:rPr>
        <w:t>shall</w:t>
      </w:r>
      <w:r>
        <w:rPr>
          <w:spacing w:val="-6"/>
          <w:sz w:val="28"/>
        </w:rPr>
        <w:t> </w:t>
      </w:r>
      <w:r>
        <w:rPr>
          <w:sz w:val="28"/>
        </w:rPr>
        <w:t>be</w:t>
      </w:r>
      <w:r>
        <w:rPr>
          <w:spacing w:val="-7"/>
          <w:sz w:val="28"/>
        </w:rPr>
        <w:t> </w:t>
      </w:r>
      <w:r>
        <w:rPr>
          <w:sz w:val="28"/>
        </w:rPr>
        <w:t>dispatched</w:t>
      </w:r>
      <w:r>
        <w:rPr>
          <w:spacing w:val="-4"/>
          <w:sz w:val="28"/>
        </w:rPr>
        <w:t> </w:t>
      </w:r>
      <w:r>
        <w:rPr>
          <w:sz w:val="28"/>
        </w:rPr>
        <w:t>if</w:t>
      </w:r>
      <w:r>
        <w:rPr>
          <w:spacing w:val="-7"/>
          <w:sz w:val="28"/>
        </w:rPr>
        <w:t> </w:t>
      </w:r>
      <w:r>
        <w:rPr>
          <w:sz w:val="28"/>
        </w:rPr>
        <w:t>there</w:t>
      </w:r>
    </w:p>
    <w:p>
      <w:pPr>
        <w:spacing w:after="0" w:line="297" w:lineRule="auto"/>
        <w:jc w:val="left"/>
        <w:rPr>
          <w:sz w:val="28"/>
        </w:rPr>
        <w:sectPr>
          <w:footerReference w:type="default" r:id="rId116"/>
          <w:pgSz w:w="11910" w:h="16840"/>
          <w:pgMar w:header="0" w:footer="753" w:top="1100" w:bottom="940" w:left="340" w:right="480"/>
          <w:pgNumType w:start="1"/>
        </w:sectPr>
      </w:pPr>
    </w:p>
    <w:p>
      <w:pPr>
        <w:pStyle w:val="BodyText"/>
        <w:spacing w:line="297" w:lineRule="auto" w:before="73"/>
        <w:ind w:left="1930" w:right="782"/>
      </w:pPr>
      <w:r>
        <w:rPr/>
        <w:t>is</w:t>
      </w:r>
      <w:r>
        <w:rPr>
          <w:spacing w:val="-2"/>
        </w:rPr>
        <w:t> </w:t>
      </w:r>
      <w:r>
        <w:rPr/>
        <w:t>a</w:t>
      </w:r>
      <w:r>
        <w:rPr>
          <w:spacing w:val="-5"/>
        </w:rPr>
        <w:t> </w:t>
      </w:r>
      <w:r>
        <w:rPr/>
        <w:t>seat</w:t>
      </w:r>
      <w:r>
        <w:rPr>
          <w:spacing w:val="-2"/>
        </w:rPr>
        <w:t> </w:t>
      </w:r>
      <w:r>
        <w:rPr/>
        <w:t>reservation</w:t>
      </w:r>
      <w:r>
        <w:rPr>
          <w:spacing w:val="-2"/>
        </w:rPr>
        <w:t> </w:t>
      </w:r>
      <w:r>
        <w:rPr/>
        <w:t>for</w:t>
      </w:r>
      <w:r>
        <w:rPr>
          <w:spacing w:val="-3"/>
        </w:rPr>
        <w:t> </w:t>
      </w:r>
      <w:r>
        <w:rPr/>
        <w:t>each</w:t>
      </w:r>
      <w:r>
        <w:rPr>
          <w:spacing w:val="-2"/>
        </w:rPr>
        <w:t> </w:t>
      </w:r>
      <w:r>
        <w:rPr/>
        <w:t>shift,</w:t>
      </w:r>
      <w:r>
        <w:rPr>
          <w:spacing w:val="-3"/>
        </w:rPr>
        <w:t> </w:t>
      </w:r>
      <w:r>
        <w:rPr/>
        <w:t>and</w:t>
      </w:r>
      <w:r>
        <w:rPr>
          <w:spacing w:val="-2"/>
        </w:rPr>
        <w:t> </w:t>
      </w:r>
      <w:r>
        <w:rPr/>
        <w:t>no</w:t>
      </w:r>
      <w:r>
        <w:rPr>
          <w:spacing w:val="-4"/>
        </w:rPr>
        <w:t> </w:t>
      </w:r>
      <w:r>
        <w:rPr/>
        <w:t>bus</w:t>
      </w:r>
      <w:r>
        <w:rPr>
          <w:spacing w:val="-2"/>
        </w:rPr>
        <w:t> </w:t>
      </w:r>
      <w:r>
        <w:rPr/>
        <w:t>shall</w:t>
      </w:r>
      <w:r>
        <w:rPr>
          <w:spacing w:val="-4"/>
        </w:rPr>
        <w:t> </w:t>
      </w:r>
      <w:r>
        <w:rPr/>
        <w:t>be</w:t>
      </w:r>
      <w:r>
        <w:rPr>
          <w:spacing w:val="-5"/>
        </w:rPr>
        <w:t> </w:t>
      </w:r>
      <w:r>
        <w:rPr/>
        <w:t>dispatched</w:t>
      </w:r>
      <w:r>
        <w:rPr>
          <w:spacing w:val="-2"/>
        </w:rPr>
        <w:t> </w:t>
      </w:r>
      <w:r>
        <w:rPr/>
        <w:t>if</w:t>
      </w:r>
      <w:r>
        <w:rPr>
          <w:spacing w:val="-5"/>
        </w:rPr>
        <w:t> </w:t>
      </w:r>
      <w:r>
        <w:rPr/>
        <w:t>no reservation is made.</w:t>
      </w:r>
    </w:p>
    <w:p>
      <w:pPr>
        <w:pStyle w:val="ListParagraph"/>
        <w:numPr>
          <w:ilvl w:val="1"/>
          <w:numId w:val="320"/>
        </w:numPr>
        <w:tabs>
          <w:tab w:pos="1928" w:val="left" w:leader="none"/>
          <w:tab w:pos="1930" w:val="left" w:leader="none"/>
        </w:tabs>
        <w:spacing w:line="297" w:lineRule="auto" w:before="183" w:after="0"/>
        <w:ind w:left="1930" w:right="761" w:hanging="481"/>
        <w:jc w:val="left"/>
        <w:rPr>
          <w:sz w:val="28"/>
        </w:rPr>
      </w:pPr>
      <w:r>
        <w:rPr>
          <w:sz w:val="28"/>
        </w:rPr>
        <w:t>For the bus departing from the beginning stop before 9:00 am, the reservations shall be made before 17:30 pm on the previous day. For other shifts,</w:t>
      </w:r>
      <w:r>
        <w:rPr>
          <w:spacing w:val="-3"/>
          <w:sz w:val="28"/>
        </w:rPr>
        <w:t> </w:t>
      </w:r>
      <w:r>
        <w:rPr>
          <w:sz w:val="28"/>
        </w:rPr>
        <w:t>reservations</w:t>
      </w:r>
      <w:r>
        <w:rPr>
          <w:spacing w:val="-4"/>
          <w:sz w:val="28"/>
        </w:rPr>
        <w:t> </w:t>
      </w:r>
      <w:r>
        <w:rPr>
          <w:sz w:val="28"/>
        </w:rPr>
        <w:t>shall</w:t>
      </w:r>
      <w:r>
        <w:rPr>
          <w:spacing w:val="-4"/>
          <w:sz w:val="28"/>
        </w:rPr>
        <w:t> </w:t>
      </w:r>
      <w:r>
        <w:rPr>
          <w:sz w:val="28"/>
        </w:rPr>
        <w:t>be</w:t>
      </w:r>
      <w:r>
        <w:rPr>
          <w:spacing w:val="-3"/>
          <w:sz w:val="28"/>
        </w:rPr>
        <w:t> </w:t>
      </w:r>
      <w:r>
        <w:rPr>
          <w:sz w:val="28"/>
        </w:rPr>
        <w:t>made</w:t>
      </w:r>
      <w:r>
        <w:rPr>
          <w:spacing w:val="-3"/>
          <w:sz w:val="28"/>
        </w:rPr>
        <w:t> </w:t>
      </w:r>
      <w:r>
        <w:rPr>
          <w:sz w:val="28"/>
        </w:rPr>
        <w:t>four</w:t>
      </w:r>
      <w:r>
        <w:rPr>
          <w:spacing w:val="-3"/>
          <w:sz w:val="28"/>
        </w:rPr>
        <w:t> </w:t>
      </w:r>
      <w:r>
        <w:rPr>
          <w:sz w:val="28"/>
        </w:rPr>
        <w:t>hours</w:t>
      </w:r>
      <w:r>
        <w:rPr>
          <w:spacing w:val="-2"/>
          <w:sz w:val="28"/>
        </w:rPr>
        <w:t> </w:t>
      </w:r>
      <w:r>
        <w:rPr>
          <w:sz w:val="28"/>
        </w:rPr>
        <w:t>before</w:t>
      </w:r>
      <w:r>
        <w:rPr>
          <w:spacing w:val="-5"/>
          <w:sz w:val="28"/>
        </w:rPr>
        <w:t> </w:t>
      </w:r>
      <w:r>
        <w:rPr>
          <w:sz w:val="28"/>
        </w:rPr>
        <w:t>the</w:t>
      </w:r>
      <w:r>
        <w:rPr>
          <w:spacing w:val="-3"/>
          <w:sz w:val="28"/>
        </w:rPr>
        <w:t> </w:t>
      </w:r>
      <w:r>
        <w:rPr>
          <w:sz w:val="28"/>
        </w:rPr>
        <w:t>departure</w:t>
      </w:r>
      <w:r>
        <w:rPr>
          <w:spacing w:val="-5"/>
          <w:sz w:val="28"/>
        </w:rPr>
        <w:t> </w:t>
      </w:r>
      <w:r>
        <w:rPr>
          <w:sz w:val="28"/>
        </w:rPr>
        <w:t>schedule; the same shall be made for the cancellation of reservations.</w:t>
      </w:r>
    </w:p>
    <w:p>
      <w:pPr>
        <w:pStyle w:val="ListParagraph"/>
        <w:numPr>
          <w:ilvl w:val="1"/>
          <w:numId w:val="320"/>
        </w:numPr>
        <w:tabs>
          <w:tab w:pos="1928" w:val="left" w:leader="none"/>
          <w:tab w:pos="1930" w:val="left" w:leader="none"/>
        </w:tabs>
        <w:spacing w:line="297" w:lineRule="auto" w:before="181" w:after="0"/>
        <w:ind w:left="1930" w:right="693" w:hanging="481"/>
        <w:jc w:val="left"/>
        <w:rPr>
          <w:sz w:val="28"/>
        </w:rPr>
      </w:pPr>
      <w:r>
        <w:rPr>
          <w:sz w:val="28"/>
        </w:rPr>
        <w:t>Student</w:t>
      </w:r>
      <w:r>
        <w:rPr>
          <w:spacing w:val="-2"/>
          <w:sz w:val="28"/>
        </w:rPr>
        <w:t> </w:t>
      </w:r>
      <w:r>
        <w:rPr>
          <w:sz w:val="28"/>
        </w:rPr>
        <w:t>ID</w:t>
      </w:r>
      <w:r>
        <w:rPr>
          <w:spacing w:val="-4"/>
          <w:sz w:val="28"/>
        </w:rPr>
        <w:t> </w:t>
      </w:r>
      <w:r>
        <w:rPr>
          <w:sz w:val="28"/>
        </w:rPr>
        <w:t>card</w:t>
      </w:r>
      <w:r>
        <w:rPr>
          <w:spacing w:val="-4"/>
          <w:sz w:val="28"/>
        </w:rPr>
        <w:t> </w:t>
      </w:r>
      <w:r>
        <w:rPr>
          <w:sz w:val="28"/>
        </w:rPr>
        <w:t>or</w:t>
      </w:r>
      <w:r>
        <w:rPr>
          <w:spacing w:val="-3"/>
          <w:sz w:val="28"/>
        </w:rPr>
        <w:t> </w:t>
      </w:r>
      <w:r>
        <w:rPr>
          <w:sz w:val="28"/>
        </w:rPr>
        <w:t>staff</w:t>
      </w:r>
      <w:r>
        <w:rPr>
          <w:spacing w:val="-3"/>
          <w:sz w:val="28"/>
        </w:rPr>
        <w:t> </w:t>
      </w:r>
      <w:r>
        <w:rPr>
          <w:sz w:val="28"/>
        </w:rPr>
        <w:t>ID</w:t>
      </w:r>
      <w:r>
        <w:rPr>
          <w:spacing w:val="-4"/>
          <w:sz w:val="28"/>
        </w:rPr>
        <w:t> </w:t>
      </w:r>
      <w:r>
        <w:rPr>
          <w:sz w:val="28"/>
        </w:rPr>
        <w:t>card</w:t>
      </w:r>
      <w:r>
        <w:rPr>
          <w:spacing w:val="-4"/>
          <w:sz w:val="28"/>
        </w:rPr>
        <w:t> </w:t>
      </w:r>
      <w:r>
        <w:rPr>
          <w:sz w:val="28"/>
        </w:rPr>
        <w:t>or</w:t>
      </w:r>
      <w:r>
        <w:rPr>
          <w:spacing w:val="-3"/>
          <w:sz w:val="28"/>
        </w:rPr>
        <w:t> </w:t>
      </w:r>
      <w:r>
        <w:rPr>
          <w:sz w:val="28"/>
        </w:rPr>
        <w:t>ID</w:t>
      </w:r>
      <w:r>
        <w:rPr>
          <w:spacing w:val="-4"/>
          <w:sz w:val="28"/>
        </w:rPr>
        <w:t> </w:t>
      </w:r>
      <w:r>
        <w:rPr>
          <w:sz w:val="28"/>
        </w:rPr>
        <w:t>card</w:t>
      </w:r>
      <w:r>
        <w:rPr>
          <w:spacing w:val="-4"/>
          <w:sz w:val="28"/>
        </w:rPr>
        <w:t> </w:t>
      </w:r>
      <w:r>
        <w:rPr>
          <w:sz w:val="28"/>
        </w:rPr>
        <w:t>shall</w:t>
      </w:r>
      <w:r>
        <w:rPr>
          <w:spacing w:val="-4"/>
          <w:sz w:val="28"/>
        </w:rPr>
        <w:t> </w:t>
      </w:r>
      <w:r>
        <w:rPr>
          <w:sz w:val="28"/>
        </w:rPr>
        <w:t>be</w:t>
      </w:r>
      <w:r>
        <w:rPr>
          <w:spacing w:val="-5"/>
          <w:sz w:val="28"/>
        </w:rPr>
        <w:t> </w:t>
      </w:r>
      <w:r>
        <w:rPr>
          <w:sz w:val="28"/>
        </w:rPr>
        <w:t>present</w:t>
      </w:r>
      <w:r>
        <w:rPr>
          <w:spacing w:val="-2"/>
          <w:sz w:val="28"/>
        </w:rPr>
        <w:t> </w:t>
      </w:r>
      <w:r>
        <w:rPr>
          <w:sz w:val="28"/>
        </w:rPr>
        <w:t>when</w:t>
      </w:r>
      <w:r>
        <w:rPr>
          <w:spacing w:val="-2"/>
          <w:sz w:val="28"/>
        </w:rPr>
        <w:t> </w:t>
      </w:r>
      <w:r>
        <w:rPr>
          <w:sz w:val="28"/>
        </w:rPr>
        <w:t>getting</w:t>
      </w:r>
      <w:r>
        <w:rPr>
          <w:spacing w:val="-4"/>
          <w:sz w:val="28"/>
        </w:rPr>
        <w:t> </w:t>
      </w:r>
      <w:r>
        <w:rPr>
          <w:sz w:val="28"/>
        </w:rPr>
        <w:t>on the bus.</w:t>
      </w:r>
    </w:p>
    <w:p>
      <w:pPr>
        <w:pStyle w:val="ListParagraph"/>
        <w:numPr>
          <w:ilvl w:val="1"/>
          <w:numId w:val="320"/>
        </w:numPr>
        <w:tabs>
          <w:tab w:pos="1928" w:val="left" w:leader="none"/>
          <w:tab w:pos="1930" w:val="left" w:leader="none"/>
        </w:tabs>
        <w:spacing w:line="297" w:lineRule="auto" w:before="183" w:after="0"/>
        <w:ind w:left="1930" w:right="874" w:hanging="481"/>
        <w:jc w:val="left"/>
        <w:rPr>
          <w:sz w:val="28"/>
        </w:rPr>
      </w:pPr>
      <w:r>
        <w:rPr>
          <w:sz w:val="28"/>
        </w:rPr>
        <w:t>Passengers who booked a seat must board the bus at the appointed time. Passengers</w:t>
      </w:r>
      <w:r>
        <w:rPr>
          <w:spacing w:val="-2"/>
          <w:sz w:val="28"/>
        </w:rPr>
        <w:t> </w:t>
      </w:r>
      <w:r>
        <w:rPr>
          <w:sz w:val="28"/>
        </w:rPr>
        <w:t>who</w:t>
      </w:r>
      <w:r>
        <w:rPr>
          <w:spacing w:val="-2"/>
          <w:sz w:val="28"/>
        </w:rPr>
        <w:t> </w:t>
      </w:r>
      <w:r>
        <w:rPr>
          <w:sz w:val="28"/>
        </w:rPr>
        <w:t>would</w:t>
      </w:r>
      <w:r>
        <w:rPr>
          <w:spacing w:val="-2"/>
          <w:sz w:val="28"/>
        </w:rPr>
        <w:t> </w:t>
      </w:r>
      <w:r>
        <w:rPr>
          <w:sz w:val="28"/>
        </w:rPr>
        <w:t>like</w:t>
      </w:r>
      <w:r>
        <w:rPr>
          <w:spacing w:val="-3"/>
          <w:sz w:val="28"/>
        </w:rPr>
        <w:t> </w:t>
      </w:r>
      <w:r>
        <w:rPr>
          <w:sz w:val="28"/>
        </w:rPr>
        <w:t>to</w:t>
      </w:r>
      <w:r>
        <w:rPr>
          <w:spacing w:val="-2"/>
          <w:sz w:val="28"/>
        </w:rPr>
        <w:t> </w:t>
      </w:r>
      <w:r>
        <w:rPr>
          <w:sz w:val="28"/>
        </w:rPr>
        <w:t>get</w:t>
      </w:r>
      <w:r>
        <w:rPr>
          <w:spacing w:val="-2"/>
          <w:sz w:val="28"/>
        </w:rPr>
        <w:t> </w:t>
      </w:r>
      <w:r>
        <w:rPr>
          <w:sz w:val="28"/>
        </w:rPr>
        <w:t>on</w:t>
      </w:r>
      <w:r>
        <w:rPr>
          <w:spacing w:val="-2"/>
          <w:sz w:val="28"/>
        </w:rPr>
        <w:t> </w:t>
      </w:r>
      <w:r>
        <w:rPr>
          <w:sz w:val="28"/>
        </w:rPr>
        <w:t>the</w:t>
      </w:r>
      <w:r>
        <w:rPr>
          <w:spacing w:val="-6"/>
          <w:sz w:val="28"/>
        </w:rPr>
        <w:t> </w:t>
      </w:r>
      <w:r>
        <w:rPr>
          <w:sz w:val="28"/>
        </w:rPr>
        <w:t>bus</w:t>
      </w:r>
      <w:r>
        <w:rPr>
          <w:spacing w:val="-2"/>
          <w:sz w:val="28"/>
        </w:rPr>
        <w:t> </w:t>
      </w:r>
      <w:r>
        <w:rPr>
          <w:sz w:val="28"/>
        </w:rPr>
        <w:t>but</w:t>
      </w:r>
      <w:r>
        <w:rPr>
          <w:spacing w:val="-4"/>
          <w:sz w:val="28"/>
        </w:rPr>
        <w:t> </w:t>
      </w:r>
      <w:r>
        <w:rPr>
          <w:sz w:val="28"/>
        </w:rPr>
        <w:t>have</w:t>
      </w:r>
      <w:r>
        <w:rPr>
          <w:spacing w:val="-3"/>
          <w:sz w:val="28"/>
        </w:rPr>
        <w:t> </w:t>
      </w:r>
      <w:r>
        <w:rPr>
          <w:sz w:val="28"/>
        </w:rPr>
        <w:t>been</w:t>
      </w:r>
      <w:r>
        <w:rPr>
          <w:spacing w:val="-4"/>
          <w:sz w:val="28"/>
        </w:rPr>
        <w:t> </w:t>
      </w:r>
      <w:r>
        <w:rPr>
          <w:sz w:val="28"/>
        </w:rPr>
        <w:t>kept</w:t>
      </w:r>
      <w:r>
        <w:rPr>
          <w:spacing w:val="-4"/>
          <w:sz w:val="28"/>
        </w:rPr>
        <w:t> </w:t>
      </w:r>
      <w:r>
        <w:rPr>
          <w:sz w:val="28"/>
        </w:rPr>
        <w:t>overtime, or not making a reservation or not presenting their certificate (such as student or staff ID card) shall wait in line at the waiting lane to get on the </w:t>
      </w:r>
      <w:r>
        <w:rPr>
          <w:spacing w:val="-4"/>
          <w:sz w:val="28"/>
        </w:rPr>
        <w:t>bus.</w:t>
      </w:r>
    </w:p>
    <w:p>
      <w:pPr>
        <w:pStyle w:val="ListParagraph"/>
        <w:numPr>
          <w:ilvl w:val="1"/>
          <w:numId w:val="320"/>
        </w:numPr>
        <w:tabs>
          <w:tab w:pos="1929" w:val="left" w:leader="none"/>
          <w:tab w:pos="1931" w:val="left" w:leader="none"/>
        </w:tabs>
        <w:spacing w:line="297" w:lineRule="auto" w:before="183" w:after="0"/>
        <w:ind w:left="1931" w:right="758" w:hanging="481"/>
        <w:jc w:val="left"/>
        <w:rPr>
          <w:sz w:val="28"/>
        </w:rPr>
      </w:pPr>
      <w:r>
        <w:rPr>
          <w:sz w:val="28"/>
        </w:rPr>
        <w:t>Passengers</w:t>
      </w:r>
      <w:r>
        <w:rPr>
          <w:spacing w:val="-2"/>
          <w:sz w:val="28"/>
        </w:rPr>
        <w:t> </w:t>
      </w:r>
      <w:r>
        <w:rPr>
          <w:sz w:val="28"/>
        </w:rPr>
        <w:t>on</w:t>
      </w:r>
      <w:r>
        <w:rPr>
          <w:spacing w:val="-4"/>
          <w:sz w:val="28"/>
        </w:rPr>
        <w:t> </w:t>
      </w:r>
      <w:r>
        <w:rPr>
          <w:sz w:val="28"/>
        </w:rPr>
        <w:t>the</w:t>
      </w:r>
      <w:r>
        <w:rPr>
          <w:spacing w:val="-3"/>
          <w:sz w:val="28"/>
        </w:rPr>
        <w:t> </w:t>
      </w:r>
      <w:r>
        <w:rPr>
          <w:sz w:val="28"/>
        </w:rPr>
        <w:t>waiting</w:t>
      </w:r>
      <w:r>
        <w:rPr>
          <w:spacing w:val="-2"/>
          <w:sz w:val="28"/>
        </w:rPr>
        <w:t> </w:t>
      </w:r>
      <w:r>
        <w:rPr>
          <w:sz w:val="28"/>
        </w:rPr>
        <w:t>list</w:t>
      </w:r>
      <w:r>
        <w:rPr>
          <w:spacing w:val="-4"/>
          <w:sz w:val="28"/>
        </w:rPr>
        <w:t> </w:t>
      </w:r>
      <w:r>
        <w:rPr>
          <w:sz w:val="28"/>
        </w:rPr>
        <w:t>shall</w:t>
      </w:r>
      <w:r>
        <w:rPr>
          <w:spacing w:val="-2"/>
          <w:sz w:val="28"/>
        </w:rPr>
        <w:t> </w:t>
      </w:r>
      <w:r>
        <w:rPr>
          <w:sz w:val="28"/>
        </w:rPr>
        <w:t>wait</w:t>
      </w:r>
      <w:r>
        <w:rPr>
          <w:spacing w:val="-2"/>
          <w:sz w:val="28"/>
        </w:rPr>
        <w:t> </w:t>
      </w:r>
      <w:r>
        <w:rPr>
          <w:sz w:val="28"/>
        </w:rPr>
        <w:t>until</w:t>
      </w:r>
      <w:r>
        <w:rPr>
          <w:spacing w:val="-2"/>
          <w:sz w:val="28"/>
        </w:rPr>
        <w:t> </w:t>
      </w:r>
      <w:r>
        <w:rPr>
          <w:sz w:val="28"/>
        </w:rPr>
        <w:t>passengers</w:t>
      </w:r>
      <w:r>
        <w:rPr>
          <w:spacing w:val="-2"/>
          <w:sz w:val="28"/>
        </w:rPr>
        <w:t> </w:t>
      </w:r>
      <w:r>
        <w:rPr>
          <w:sz w:val="28"/>
        </w:rPr>
        <w:t>who</w:t>
      </w:r>
      <w:r>
        <w:rPr>
          <w:spacing w:val="-4"/>
          <w:sz w:val="28"/>
        </w:rPr>
        <w:t> </w:t>
      </w:r>
      <w:r>
        <w:rPr>
          <w:sz w:val="28"/>
        </w:rPr>
        <w:t>booked</w:t>
      </w:r>
      <w:r>
        <w:rPr>
          <w:spacing w:val="-4"/>
          <w:sz w:val="28"/>
        </w:rPr>
        <w:t> </w:t>
      </w:r>
      <w:r>
        <w:rPr>
          <w:sz w:val="28"/>
        </w:rPr>
        <w:t>seats to get on the bus. If there are still unoccupied spaces, they can board the bus in order.</w:t>
      </w:r>
    </w:p>
    <w:p>
      <w:pPr>
        <w:pStyle w:val="BodyText"/>
        <w:spacing w:before="191"/>
        <w:ind w:left="654"/>
        <w:rPr>
          <w:rFonts w:ascii="標楷體" w:eastAsia="標楷體" w:hint="eastAsia"/>
        </w:rPr>
      </w:pPr>
      <w:r>
        <w:rPr>
          <w:rFonts w:ascii="標楷體" w:eastAsia="標楷體" w:hint="eastAsia"/>
          <w:spacing w:val="-3"/>
        </w:rPr>
        <w:t>三、交通車收費標準及方式：</w:t>
      </w:r>
    </w:p>
    <w:p>
      <w:pPr>
        <w:pStyle w:val="BodyText"/>
        <w:spacing w:before="216"/>
        <w:ind w:left="894"/>
        <w:rPr>
          <w:rFonts w:ascii="標楷體" w:eastAsia="標楷體" w:hint="eastAsia"/>
        </w:rPr>
      </w:pPr>
      <w:r>
        <w:rPr>
          <w:rFonts w:ascii="標楷體" w:eastAsia="標楷體" w:hint="eastAsia"/>
          <w:spacing w:val="-2"/>
        </w:rPr>
        <w:t>（一）</w:t>
      </w:r>
      <w:r>
        <w:rPr>
          <w:rFonts w:ascii="標楷體" w:eastAsia="標楷體" w:hint="eastAsia"/>
          <w:spacing w:val="-3"/>
        </w:rPr>
        <w:t>交通車單程收費二十元。</w:t>
      </w:r>
    </w:p>
    <w:p>
      <w:pPr>
        <w:pStyle w:val="BodyText"/>
        <w:spacing w:before="217"/>
        <w:ind w:left="894"/>
        <w:rPr>
          <w:rFonts w:ascii="標楷體" w:eastAsia="標楷體" w:hint="eastAsia"/>
        </w:rPr>
      </w:pPr>
      <w:r>
        <w:rPr>
          <w:rFonts w:ascii="標楷體" w:eastAsia="標楷體" w:hint="eastAsia"/>
          <w:spacing w:val="-2"/>
        </w:rPr>
        <w:t>（二）</w:t>
      </w:r>
      <w:r>
        <w:rPr>
          <w:rFonts w:ascii="標楷體" w:eastAsia="標楷體" w:hint="eastAsia"/>
          <w:spacing w:val="-3"/>
        </w:rPr>
        <w:t>僅提供以一卡通或悠遊卡付款。</w:t>
      </w:r>
    </w:p>
    <w:p>
      <w:pPr>
        <w:pStyle w:val="BodyText"/>
        <w:spacing w:before="215"/>
        <w:ind w:left="894"/>
        <w:rPr>
          <w:rFonts w:ascii="標楷體" w:eastAsia="標楷體" w:hint="eastAsia"/>
        </w:rPr>
      </w:pPr>
      <w:r>
        <w:rPr>
          <w:rFonts w:ascii="標楷體" w:eastAsia="標楷體" w:hint="eastAsia"/>
          <w:spacing w:val="-2"/>
        </w:rPr>
        <w:t>（三）</w:t>
      </w:r>
      <w:r>
        <w:rPr>
          <w:rFonts w:ascii="標楷體" w:eastAsia="標楷體" w:hint="eastAsia"/>
          <w:spacing w:val="-3"/>
        </w:rPr>
        <w:t>教職員因公務需搭乘本校交通車至各校區之車資，由本校編列預算支付。</w:t>
      </w:r>
    </w:p>
    <w:p>
      <w:pPr>
        <w:pStyle w:val="BodyText"/>
        <w:spacing w:line="264" w:lineRule="auto" w:before="216"/>
        <w:ind w:left="1734" w:right="652" w:hanging="840"/>
        <w:rPr>
          <w:rFonts w:ascii="標楷體" w:eastAsia="標楷體" w:hint="eastAsia"/>
        </w:rPr>
      </w:pPr>
      <w:r>
        <w:rPr>
          <w:rFonts w:ascii="標楷體" w:eastAsia="標楷體" w:hint="eastAsia"/>
          <w:spacing w:val="-2"/>
        </w:rPr>
        <w:t>（四）兼任助理、臨時工及公務來賓因公務需要由其服務單位向總務處事務組</w:t>
      </w:r>
      <w:r>
        <w:rPr>
          <w:rFonts w:ascii="標楷體" w:eastAsia="標楷體" w:hint="eastAsia"/>
          <w:spacing w:val="-3"/>
        </w:rPr>
        <w:t>申請乘車證，於乘車時出示後即可上車，其車資由本校編列預算支付。</w:t>
      </w:r>
    </w:p>
    <w:p>
      <w:pPr>
        <w:pStyle w:val="BodyText"/>
        <w:spacing w:before="170"/>
        <w:ind w:left="654"/>
      </w:pPr>
      <w:r>
        <w:rPr/>
        <w:t>Article</w:t>
      </w:r>
      <w:r>
        <w:rPr>
          <w:spacing w:val="-5"/>
        </w:rPr>
        <w:t> </w:t>
      </w:r>
      <w:r>
        <w:rPr>
          <w:spacing w:val="-10"/>
        </w:rPr>
        <w:t>3</w:t>
      </w:r>
    </w:p>
    <w:p>
      <w:pPr>
        <w:pStyle w:val="BodyText"/>
        <w:spacing w:before="258"/>
        <w:ind w:left="1506"/>
      </w:pPr>
      <w:r>
        <w:rPr/>
        <w:t>Standard</w:t>
      </w:r>
      <w:r>
        <w:rPr>
          <w:spacing w:val="-5"/>
        </w:rPr>
        <w:t> </w:t>
      </w:r>
      <w:r>
        <w:rPr/>
        <w:t>rates</w:t>
      </w:r>
      <w:r>
        <w:rPr>
          <w:spacing w:val="-4"/>
        </w:rPr>
        <w:t> </w:t>
      </w:r>
      <w:r>
        <w:rPr/>
        <w:t>and</w:t>
      </w:r>
      <w:r>
        <w:rPr>
          <w:spacing w:val="-7"/>
        </w:rPr>
        <w:t> </w:t>
      </w:r>
      <w:r>
        <w:rPr/>
        <w:t>payment</w:t>
      </w:r>
      <w:r>
        <w:rPr>
          <w:spacing w:val="-4"/>
        </w:rPr>
        <w:t> </w:t>
      </w:r>
      <w:r>
        <w:rPr/>
        <w:t>methods</w:t>
      </w:r>
      <w:r>
        <w:rPr>
          <w:spacing w:val="-4"/>
        </w:rPr>
        <w:t> </w:t>
      </w:r>
      <w:r>
        <w:rPr/>
        <w:t>for</w:t>
      </w:r>
      <w:r>
        <w:rPr>
          <w:spacing w:val="-6"/>
        </w:rPr>
        <w:t> </w:t>
      </w:r>
      <w:r>
        <w:rPr/>
        <w:t>riding</w:t>
      </w:r>
      <w:r>
        <w:rPr>
          <w:spacing w:val="-4"/>
        </w:rPr>
        <w:t> </w:t>
      </w:r>
      <w:r>
        <w:rPr/>
        <w:t>school</w:t>
      </w:r>
      <w:r>
        <w:rPr>
          <w:spacing w:val="-4"/>
        </w:rPr>
        <w:t> bus:</w:t>
      </w:r>
    </w:p>
    <w:p>
      <w:pPr>
        <w:pStyle w:val="ListParagraph"/>
        <w:numPr>
          <w:ilvl w:val="1"/>
          <w:numId w:val="321"/>
        </w:numPr>
        <w:tabs>
          <w:tab w:pos="1930" w:val="left" w:leader="none"/>
        </w:tabs>
        <w:spacing w:line="240" w:lineRule="auto" w:before="259" w:after="0"/>
        <w:ind w:left="1930" w:right="0" w:hanging="479"/>
        <w:jc w:val="left"/>
        <w:rPr>
          <w:sz w:val="28"/>
        </w:rPr>
      </w:pPr>
      <w:r>
        <w:rPr>
          <w:sz w:val="28"/>
        </w:rPr>
        <w:t>The</w:t>
      </w:r>
      <w:r>
        <w:rPr>
          <w:spacing w:val="-4"/>
          <w:sz w:val="28"/>
        </w:rPr>
        <w:t> </w:t>
      </w:r>
      <w:r>
        <w:rPr>
          <w:sz w:val="28"/>
        </w:rPr>
        <w:t>one-way</w:t>
      </w:r>
      <w:r>
        <w:rPr>
          <w:spacing w:val="-2"/>
          <w:sz w:val="28"/>
        </w:rPr>
        <w:t> </w:t>
      </w:r>
      <w:r>
        <w:rPr>
          <w:sz w:val="28"/>
        </w:rPr>
        <w:t>fare</w:t>
      </w:r>
      <w:r>
        <w:rPr>
          <w:spacing w:val="-4"/>
          <w:sz w:val="28"/>
        </w:rPr>
        <w:t> </w:t>
      </w:r>
      <w:r>
        <w:rPr>
          <w:sz w:val="28"/>
        </w:rPr>
        <w:t>on</w:t>
      </w:r>
      <w:r>
        <w:rPr>
          <w:spacing w:val="-4"/>
          <w:sz w:val="28"/>
        </w:rPr>
        <w:t> </w:t>
      </w:r>
      <w:r>
        <w:rPr>
          <w:sz w:val="28"/>
        </w:rPr>
        <w:t>the</w:t>
      </w:r>
      <w:r>
        <w:rPr>
          <w:spacing w:val="-5"/>
          <w:sz w:val="28"/>
        </w:rPr>
        <w:t> </w:t>
      </w:r>
      <w:r>
        <w:rPr>
          <w:sz w:val="28"/>
        </w:rPr>
        <w:t>school</w:t>
      </w:r>
      <w:r>
        <w:rPr>
          <w:spacing w:val="-2"/>
          <w:sz w:val="28"/>
        </w:rPr>
        <w:t> </w:t>
      </w:r>
      <w:r>
        <w:rPr>
          <w:sz w:val="28"/>
        </w:rPr>
        <w:t>bus</w:t>
      </w:r>
      <w:r>
        <w:rPr>
          <w:spacing w:val="-3"/>
          <w:sz w:val="28"/>
        </w:rPr>
        <w:t> </w:t>
      </w:r>
      <w:r>
        <w:rPr>
          <w:sz w:val="28"/>
        </w:rPr>
        <w:t>costs</w:t>
      </w:r>
      <w:r>
        <w:rPr>
          <w:spacing w:val="-3"/>
          <w:sz w:val="28"/>
        </w:rPr>
        <w:t> </w:t>
      </w:r>
      <w:r>
        <w:rPr>
          <w:spacing w:val="-2"/>
          <w:sz w:val="28"/>
        </w:rPr>
        <w:t>NT$20.</w:t>
      </w:r>
    </w:p>
    <w:p>
      <w:pPr>
        <w:pStyle w:val="ListParagraph"/>
        <w:numPr>
          <w:ilvl w:val="1"/>
          <w:numId w:val="321"/>
        </w:numPr>
        <w:tabs>
          <w:tab w:pos="1930" w:val="left" w:leader="none"/>
        </w:tabs>
        <w:spacing w:line="240" w:lineRule="auto" w:before="257" w:after="0"/>
        <w:ind w:left="1930" w:right="0" w:hanging="479"/>
        <w:jc w:val="left"/>
        <w:rPr>
          <w:sz w:val="28"/>
        </w:rPr>
      </w:pPr>
      <w:r>
        <w:rPr>
          <w:sz w:val="28"/>
        </w:rPr>
        <w:t>Payment</w:t>
      </w:r>
      <w:r>
        <w:rPr>
          <w:spacing w:val="-3"/>
          <w:sz w:val="28"/>
        </w:rPr>
        <w:t> </w:t>
      </w:r>
      <w:r>
        <w:rPr>
          <w:sz w:val="28"/>
        </w:rPr>
        <w:t>is</w:t>
      </w:r>
      <w:r>
        <w:rPr>
          <w:spacing w:val="-3"/>
          <w:sz w:val="28"/>
        </w:rPr>
        <w:t> </w:t>
      </w:r>
      <w:r>
        <w:rPr>
          <w:sz w:val="28"/>
        </w:rPr>
        <w:t>only</w:t>
      </w:r>
      <w:r>
        <w:rPr>
          <w:spacing w:val="-3"/>
          <w:sz w:val="28"/>
        </w:rPr>
        <w:t> </w:t>
      </w:r>
      <w:r>
        <w:rPr>
          <w:sz w:val="28"/>
        </w:rPr>
        <w:t>accepted</w:t>
      </w:r>
      <w:r>
        <w:rPr>
          <w:spacing w:val="-3"/>
          <w:sz w:val="28"/>
        </w:rPr>
        <w:t> </w:t>
      </w:r>
      <w:r>
        <w:rPr>
          <w:sz w:val="28"/>
        </w:rPr>
        <w:t>from</w:t>
      </w:r>
      <w:r>
        <w:rPr>
          <w:spacing w:val="-6"/>
          <w:sz w:val="28"/>
        </w:rPr>
        <w:t> </w:t>
      </w:r>
      <w:r>
        <w:rPr>
          <w:sz w:val="28"/>
        </w:rPr>
        <w:t>iPass</w:t>
      </w:r>
      <w:r>
        <w:rPr>
          <w:spacing w:val="-5"/>
          <w:sz w:val="28"/>
        </w:rPr>
        <w:t> </w:t>
      </w:r>
      <w:r>
        <w:rPr>
          <w:sz w:val="28"/>
        </w:rPr>
        <w:t>or</w:t>
      </w:r>
      <w:r>
        <w:rPr>
          <w:spacing w:val="-3"/>
          <w:sz w:val="28"/>
        </w:rPr>
        <w:t> </w:t>
      </w:r>
      <w:r>
        <w:rPr>
          <w:spacing w:val="-2"/>
          <w:sz w:val="28"/>
        </w:rPr>
        <w:t>EasyCard.</w:t>
      </w:r>
    </w:p>
    <w:p>
      <w:pPr>
        <w:pStyle w:val="ListParagraph"/>
        <w:numPr>
          <w:ilvl w:val="1"/>
          <w:numId w:val="321"/>
        </w:numPr>
        <w:tabs>
          <w:tab w:pos="1929" w:val="left" w:leader="none"/>
          <w:tab w:pos="1931" w:val="left" w:leader="none"/>
        </w:tabs>
        <w:spacing w:line="297" w:lineRule="auto" w:before="258" w:after="0"/>
        <w:ind w:left="1931" w:right="1250" w:hanging="481"/>
        <w:jc w:val="left"/>
        <w:rPr>
          <w:sz w:val="28"/>
        </w:rPr>
      </w:pPr>
      <w:r>
        <w:rPr>
          <w:sz w:val="28"/>
        </w:rPr>
        <w:t>The fares for teachers and staff who must take the school bus to each campus</w:t>
      </w:r>
      <w:r>
        <w:rPr>
          <w:spacing w:val="-5"/>
          <w:sz w:val="28"/>
        </w:rPr>
        <w:t> </w:t>
      </w:r>
      <w:r>
        <w:rPr>
          <w:sz w:val="28"/>
        </w:rPr>
        <w:t>for</w:t>
      </w:r>
      <w:r>
        <w:rPr>
          <w:spacing w:val="-8"/>
          <w:sz w:val="28"/>
        </w:rPr>
        <w:t> </w:t>
      </w:r>
      <w:r>
        <w:rPr>
          <w:sz w:val="28"/>
        </w:rPr>
        <w:t>official</w:t>
      </w:r>
      <w:r>
        <w:rPr>
          <w:spacing w:val="-4"/>
          <w:sz w:val="28"/>
        </w:rPr>
        <w:t> </w:t>
      </w:r>
      <w:r>
        <w:rPr>
          <w:sz w:val="28"/>
        </w:rPr>
        <w:t>affairs</w:t>
      </w:r>
      <w:r>
        <w:rPr>
          <w:spacing w:val="-5"/>
          <w:sz w:val="28"/>
        </w:rPr>
        <w:t> </w:t>
      </w:r>
      <w:r>
        <w:rPr>
          <w:sz w:val="28"/>
        </w:rPr>
        <w:t>shall</w:t>
      </w:r>
      <w:r>
        <w:rPr>
          <w:spacing w:val="-7"/>
          <w:sz w:val="28"/>
        </w:rPr>
        <w:t> </w:t>
      </w:r>
      <w:r>
        <w:rPr>
          <w:sz w:val="28"/>
        </w:rPr>
        <w:t>be</w:t>
      </w:r>
      <w:r>
        <w:rPr>
          <w:spacing w:val="-5"/>
          <w:sz w:val="28"/>
        </w:rPr>
        <w:t> </w:t>
      </w:r>
      <w:r>
        <w:rPr>
          <w:sz w:val="28"/>
        </w:rPr>
        <w:t>covered</w:t>
      </w:r>
      <w:r>
        <w:rPr>
          <w:spacing w:val="-7"/>
          <w:sz w:val="28"/>
        </w:rPr>
        <w:t> </w:t>
      </w:r>
      <w:r>
        <w:rPr>
          <w:sz w:val="28"/>
        </w:rPr>
        <w:t>by</w:t>
      </w:r>
      <w:r>
        <w:rPr>
          <w:spacing w:val="-7"/>
          <w:sz w:val="28"/>
        </w:rPr>
        <w:t> </w:t>
      </w:r>
      <w:r>
        <w:rPr>
          <w:sz w:val="28"/>
        </w:rPr>
        <w:t>the</w:t>
      </w:r>
      <w:r>
        <w:rPr>
          <w:spacing w:val="-6"/>
          <w:sz w:val="28"/>
        </w:rPr>
        <w:t> </w:t>
      </w:r>
      <w:r>
        <w:rPr>
          <w:sz w:val="28"/>
        </w:rPr>
        <w:t>University’s</w:t>
      </w:r>
      <w:r>
        <w:rPr>
          <w:spacing w:val="-5"/>
          <w:sz w:val="28"/>
        </w:rPr>
        <w:t> </w:t>
      </w:r>
      <w:r>
        <w:rPr>
          <w:sz w:val="28"/>
        </w:rPr>
        <w:t>budget.</w:t>
      </w:r>
    </w:p>
    <w:p>
      <w:pPr>
        <w:pStyle w:val="ListParagraph"/>
        <w:numPr>
          <w:ilvl w:val="1"/>
          <w:numId w:val="321"/>
        </w:numPr>
        <w:tabs>
          <w:tab w:pos="1929" w:val="left" w:leader="none"/>
          <w:tab w:pos="1931" w:val="left" w:leader="none"/>
        </w:tabs>
        <w:spacing w:line="297" w:lineRule="auto" w:before="181" w:after="0"/>
        <w:ind w:left="1931" w:right="669" w:hanging="481"/>
        <w:jc w:val="left"/>
        <w:rPr>
          <w:sz w:val="28"/>
        </w:rPr>
      </w:pPr>
      <w:r>
        <w:rPr>
          <w:sz w:val="28"/>
        </w:rPr>
        <w:t>For the bus pass for part-time assistants, temporary workers, and guests, their</w:t>
      </w:r>
      <w:r>
        <w:rPr>
          <w:spacing w:val="-6"/>
          <w:sz w:val="28"/>
        </w:rPr>
        <w:t> </w:t>
      </w:r>
      <w:r>
        <w:rPr>
          <w:sz w:val="28"/>
        </w:rPr>
        <w:t>service</w:t>
      </w:r>
      <w:r>
        <w:rPr>
          <w:spacing w:val="-4"/>
          <w:sz w:val="28"/>
        </w:rPr>
        <w:t> </w:t>
      </w:r>
      <w:r>
        <w:rPr>
          <w:sz w:val="28"/>
        </w:rPr>
        <w:t>units</w:t>
      </w:r>
      <w:r>
        <w:rPr>
          <w:spacing w:val="-3"/>
          <w:sz w:val="28"/>
        </w:rPr>
        <w:t> </w:t>
      </w:r>
      <w:r>
        <w:rPr>
          <w:sz w:val="28"/>
        </w:rPr>
        <w:t>shall</w:t>
      </w:r>
      <w:r>
        <w:rPr>
          <w:spacing w:val="-5"/>
          <w:sz w:val="28"/>
        </w:rPr>
        <w:t> </w:t>
      </w:r>
      <w:r>
        <w:rPr>
          <w:sz w:val="28"/>
        </w:rPr>
        <w:t>send</w:t>
      </w:r>
      <w:r>
        <w:rPr>
          <w:spacing w:val="-5"/>
          <w:sz w:val="28"/>
        </w:rPr>
        <w:t> </w:t>
      </w:r>
      <w:r>
        <w:rPr>
          <w:sz w:val="28"/>
        </w:rPr>
        <w:t>the</w:t>
      </w:r>
      <w:r>
        <w:rPr>
          <w:spacing w:val="-3"/>
          <w:sz w:val="28"/>
        </w:rPr>
        <w:t> </w:t>
      </w:r>
      <w:r>
        <w:rPr>
          <w:sz w:val="28"/>
        </w:rPr>
        <w:t>application</w:t>
      </w:r>
      <w:r>
        <w:rPr>
          <w:spacing w:val="-3"/>
          <w:sz w:val="28"/>
        </w:rPr>
        <w:t> </w:t>
      </w:r>
      <w:r>
        <w:rPr>
          <w:sz w:val="28"/>
        </w:rPr>
        <w:t>to</w:t>
      </w:r>
      <w:r>
        <w:rPr>
          <w:spacing w:val="-3"/>
          <w:sz w:val="28"/>
        </w:rPr>
        <w:t> </w:t>
      </w:r>
      <w:r>
        <w:rPr>
          <w:sz w:val="28"/>
        </w:rPr>
        <w:t>the</w:t>
      </w:r>
      <w:r>
        <w:rPr>
          <w:spacing w:val="-4"/>
          <w:sz w:val="28"/>
        </w:rPr>
        <w:t> </w:t>
      </w:r>
      <w:r>
        <w:rPr>
          <w:sz w:val="28"/>
        </w:rPr>
        <w:t>Office</w:t>
      </w:r>
      <w:r>
        <w:rPr>
          <w:spacing w:val="-6"/>
          <w:sz w:val="28"/>
        </w:rPr>
        <w:t> </w:t>
      </w:r>
      <w:r>
        <w:rPr>
          <w:sz w:val="28"/>
        </w:rPr>
        <w:t>of</w:t>
      </w:r>
      <w:r>
        <w:rPr>
          <w:spacing w:val="-4"/>
          <w:sz w:val="28"/>
        </w:rPr>
        <w:t> </w:t>
      </w:r>
      <w:r>
        <w:rPr>
          <w:sz w:val="28"/>
        </w:rPr>
        <w:t>General</w:t>
      </w:r>
      <w:r>
        <w:rPr>
          <w:spacing w:val="-16"/>
          <w:sz w:val="28"/>
        </w:rPr>
        <w:t> </w:t>
      </w:r>
      <w:r>
        <w:rPr>
          <w:sz w:val="28"/>
        </w:rPr>
        <w:t>Affairs</w:t>
      </w:r>
    </w:p>
    <w:p>
      <w:pPr>
        <w:spacing w:after="0" w:line="297" w:lineRule="auto"/>
        <w:jc w:val="left"/>
        <w:rPr>
          <w:sz w:val="28"/>
        </w:rPr>
        <w:sectPr>
          <w:pgSz w:w="11910" w:h="16840"/>
          <w:pgMar w:header="0" w:footer="753" w:top="960" w:bottom="940" w:left="340" w:right="480"/>
        </w:sectPr>
      </w:pPr>
    </w:p>
    <w:p>
      <w:pPr>
        <w:pStyle w:val="BodyText"/>
        <w:spacing w:line="297" w:lineRule="auto" w:before="73"/>
        <w:ind w:left="1930"/>
      </w:pPr>
      <w:r>
        <w:rPr/>
        <w:t>for</w:t>
      </w:r>
      <w:r>
        <w:rPr>
          <w:spacing w:val="-3"/>
        </w:rPr>
        <w:t> </w:t>
      </w:r>
      <w:r>
        <w:rPr/>
        <w:t>official</w:t>
      </w:r>
      <w:r>
        <w:rPr>
          <w:spacing w:val="-4"/>
        </w:rPr>
        <w:t> </w:t>
      </w:r>
      <w:r>
        <w:rPr/>
        <w:t>needs.</w:t>
      </w:r>
      <w:r>
        <w:rPr>
          <w:spacing w:val="-8"/>
        </w:rPr>
        <w:t> </w:t>
      </w:r>
      <w:r>
        <w:rPr/>
        <w:t>They</w:t>
      </w:r>
      <w:r>
        <w:rPr>
          <w:spacing w:val="-2"/>
        </w:rPr>
        <w:t> </w:t>
      </w:r>
      <w:r>
        <w:rPr/>
        <w:t>can</w:t>
      </w:r>
      <w:r>
        <w:rPr>
          <w:spacing w:val="-2"/>
        </w:rPr>
        <w:t> </w:t>
      </w:r>
      <w:r>
        <w:rPr/>
        <w:t>get</w:t>
      </w:r>
      <w:r>
        <w:rPr>
          <w:spacing w:val="-4"/>
        </w:rPr>
        <w:t> </w:t>
      </w:r>
      <w:r>
        <w:rPr/>
        <w:t>on</w:t>
      </w:r>
      <w:r>
        <w:rPr>
          <w:spacing w:val="-4"/>
        </w:rPr>
        <w:t> </w:t>
      </w:r>
      <w:r>
        <w:rPr/>
        <w:t>the</w:t>
      </w:r>
      <w:r>
        <w:rPr>
          <w:spacing w:val="-2"/>
        </w:rPr>
        <w:t> </w:t>
      </w:r>
      <w:r>
        <w:rPr/>
        <w:t>bus</w:t>
      </w:r>
      <w:r>
        <w:rPr>
          <w:spacing w:val="-4"/>
        </w:rPr>
        <w:t> </w:t>
      </w:r>
      <w:r>
        <w:rPr/>
        <w:t>after</w:t>
      </w:r>
      <w:r>
        <w:rPr>
          <w:spacing w:val="-5"/>
        </w:rPr>
        <w:t> </w:t>
      </w:r>
      <w:r>
        <w:rPr/>
        <w:t>showing</w:t>
      </w:r>
      <w:r>
        <w:rPr>
          <w:spacing w:val="-2"/>
        </w:rPr>
        <w:t> </w:t>
      </w:r>
      <w:r>
        <w:rPr/>
        <w:t>the</w:t>
      </w:r>
      <w:r>
        <w:rPr>
          <w:spacing w:val="-3"/>
        </w:rPr>
        <w:t> </w:t>
      </w:r>
      <w:r>
        <w:rPr/>
        <w:t>bus</w:t>
      </w:r>
      <w:r>
        <w:rPr>
          <w:spacing w:val="-4"/>
        </w:rPr>
        <w:t> </w:t>
      </w:r>
      <w:r>
        <w:rPr/>
        <w:t>pass</w:t>
      </w:r>
      <w:r>
        <w:rPr>
          <w:spacing w:val="-2"/>
        </w:rPr>
        <w:t> </w:t>
      </w:r>
      <w:r>
        <w:rPr/>
        <w:t>when boarding the bus. The University’s budget shall cover the bus fare.</w:t>
      </w:r>
    </w:p>
    <w:p>
      <w:pPr>
        <w:pStyle w:val="BodyText"/>
        <w:spacing w:before="192"/>
        <w:ind w:left="653"/>
        <w:rPr>
          <w:rFonts w:ascii="標楷體" w:eastAsia="標楷體" w:hint="eastAsia"/>
        </w:rPr>
      </w:pPr>
      <w:r>
        <w:rPr>
          <w:rFonts w:ascii="標楷體" w:eastAsia="標楷體" w:hint="eastAsia"/>
          <w:spacing w:val="-4"/>
        </w:rPr>
        <w:t>四、違規之處理：</w:t>
      </w:r>
    </w:p>
    <w:p>
      <w:pPr>
        <w:pStyle w:val="BodyText"/>
        <w:spacing w:before="216"/>
        <w:ind w:left="893"/>
        <w:rPr>
          <w:rFonts w:ascii="標楷體" w:eastAsia="標楷體" w:hint="eastAsia"/>
        </w:rPr>
      </w:pPr>
      <w:r>
        <w:rPr>
          <w:rFonts w:ascii="標楷體" w:eastAsia="標楷體" w:hint="eastAsia"/>
          <w:spacing w:val="-2"/>
        </w:rPr>
        <w:t>（一）</w:t>
      </w:r>
      <w:r>
        <w:rPr>
          <w:rFonts w:ascii="標楷體" w:eastAsia="標楷體" w:hint="eastAsia"/>
          <w:spacing w:val="-3"/>
        </w:rPr>
        <w:t>未取消預約且未依預約班次搭乘者即視為違規，每班次記違規點數一次。</w:t>
      </w:r>
    </w:p>
    <w:p>
      <w:pPr>
        <w:pStyle w:val="BodyText"/>
        <w:spacing w:line="264" w:lineRule="auto" w:before="215"/>
        <w:ind w:left="1733" w:right="646" w:hanging="840"/>
        <w:jc w:val="both"/>
        <w:rPr>
          <w:rFonts w:ascii="標楷體" w:eastAsia="標楷體" w:hint="eastAsia"/>
        </w:rPr>
      </w:pPr>
      <w:r>
        <w:rPr>
          <w:rFonts w:ascii="標楷體" w:eastAsia="標楷體" w:hint="eastAsia"/>
          <w:spacing w:val="-2"/>
        </w:rPr>
        <w:t>（二）違規前三次不記點，第四次起即開始違規記點，每點應繳納等同車資之違規處理費；違規處理費可至自動繳費機繳款，並持繳費證明至有交通車校區之綜合業務處第三組消除違規紀錄，或至有交通車校區之綜合業務處第三組洽詢列印繳費單，並至出納組繳費，再持繳費證明至綜合業務處第三組消除違規紀錄。</w:t>
      </w:r>
    </w:p>
    <w:p>
      <w:pPr>
        <w:pStyle w:val="BodyText"/>
        <w:spacing w:line="264" w:lineRule="auto" w:before="177"/>
        <w:ind w:left="1733" w:right="646" w:hanging="840"/>
        <w:jc w:val="both"/>
        <w:rPr>
          <w:rFonts w:ascii="標楷體" w:eastAsia="標楷體" w:hint="eastAsia"/>
        </w:rPr>
      </w:pPr>
      <w:r>
        <w:rPr>
          <w:rFonts w:ascii="標楷體" w:eastAsia="標楷體" w:hint="eastAsia"/>
          <w:spacing w:val="-2"/>
        </w:rPr>
        <w:t>（三）學期間違規點數累計至十點即停止預約權限，並將後續日期已預約之班次刪除，違規處理費繳清或違規紀錄註銷後即恢復預約權限，前述已刪除班次須再自行重新預約。</w:t>
      </w:r>
    </w:p>
    <w:p>
      <w:pPr>
        <w:pStyle w:val="BodyText"/>
        <w:spacing w:line="264" w:lineRule="auto" w:before="178"/>
        <w:ind w:left="1733" w:right="653" w:hanging="840"/>
        <w:rPr>
          <w:rFonts w:ascii="標楷體" w:eastAsia="標楷體" w:hint="eastAsia"/>
        </w:rPr>
      </w:pPr>
      <w:r>
        <w:rPr>
          <w:rFonts w:ascii="標楷體" w:eastAsia="標楷體" w:hint="eastAsia"/>
          <w:spacing w:val="-2"/>
        </w:rPr>
        <w:t>（四）違規點數累計至下學期開學前為止，新學期違規點數重新計算。當學期罰款未繳清者，次學期停止預約權限至違規處理費繳清為止。</w:t>
      </w:r>
    </w:p>
    <w:p>
      <w:pPr>
        <w:pStyle w:val="BodyText"/>
        <w:spacing w:line="264" w:lineRule="auto" w:before="181"/>
        <w:ind w:left="1733" w:right="646" w:hanging="840"/>
        <w:jc w:val="both"/>
        <w:rPr>
          <w:rFonts w:ascii="標楷體" w:eastAsia="標楷體" w:hint="eastAsia"/>
        </w:rPr>
      </w:pPr>
      <w:r>
        <w:rPr>
          <w:rFonts w:ascii="標楷體" w:eastAsia="標楷體" w:hint="eastAsia"/>
          <w:spacing w:val="-2"/>
        </w:rPr>
        <w:t>（五）因教師臨時請假、臨時調課致使需提前或延後搭車，得於違規發生日起十日內至事務申請系統申請註銷違規紀錄，並由系所審核後，由總務處事務組註銷違規紀錄。</w:t>
      </w:r>
    </w:p>
    <w:p>
      <w:pPr>
        <w:pStyle w:val="BodyText"/>
        <w:spacing w:line="264" w:lineRule="auto" w:before="179"/>
        <w:ind w:left="1733" w:right="646" w:hanging="840"/>
        <w:jc w:val="both"/>
        <w:rPr>
          <w:rFonts w:ascii="標楷體" w:eastAsia="標楷體" w:hint="eastAsia"/>
        </w:rPr>
      </w:pPr>
      <w:r>
        <w:rPr>
          <w:rFonts w:ascii="標楷體" w:eastAsia="標楷體" w:hint="eastAsia"/>
          <w:spacing w:val="-2"/>
        </w:rPr>
        <w:t>（六）因個人病假、公假而無法搭乘交通車所產生之違規紀錄，得於違規發生日起十日內憑簽准之假單，親洽有交通車校區之綜合業務處第三組辦理</w:t>
      </w:r>
      <w:r>
        <w:rPr>
          <w:rFonts w:ascii="標楷體" w:eastAsia="標楷體" w:hint="eastAsia"/>
          <w:spacing w:val="-4"/>
        </w:rPr>
        <w:t>註銷。</w:t>
      </w:r>
    </w:p>
    <w:p>
      <w:pPr>
        <w:pStyle w:val="BodyText"/>
        <w:spacing w:line="264" w:lineRule="auto" w:before="178"/>
        <w:ind w:left="1732" w:right="653" w:hanging="840"/>
        <w:rPr>
          <w:rFonts w:ascii="標楷體" w:eastAsia="標楷體" w:hint="eastAsia"/>
        </w:rPr>
      </w:pPr>
      <w:r>
        <w:rPr>
          <w:rFonts w:ascii="標楷體" w:eastAsia="標楷體" w:hint="eastAsia"/>
          <w:spacing w:val="-2"/>
        </w:rPr>
        <w:t>（七）因病假無法於前款期限內親自辦理者，得出示代理證明由代理人攜帶所需證明文件洽有交通車校區之綜合業務處第三組辦理註銷。</w:t>
      </w:r>
    </w:p>
    <w:p>
      <w:pPr>
        <w:pStyle w:val="BodyText"/>
        <w:spacing w:line="264" w:lineRule="auto" w:before="179"/>
        <w:ind w:left="1732" w:right="646" w:hanging="840"/>
        <w:jc w:val="both"/>
        <w:rPr>
          <w:rFonts w:ascii="標楷體" w:eastAsia="標楷體" w:hint="eastAsia"/>
        </w:rPr>
      </w:pPr>
      <w:r>
        <w:rPr>
          <w:rFonts w:ascii="標楷體" w:eastAsia="標楷體" w:hint="eastAsia"/>
          <w:spacing w:val="-2"/>
        </w:rPr>
        <w:t>（八）教職員工生因特殊原因而無法搭乘交通車所產生之違規紀錄，得於違規發生日起十日內至事務申請系統申請註銷違規紀錄，並經單位主管簽核後，由總務處事務組辦理註銷。</w:t>
      </w:r>
    </w:p>
    <w:p>
      <w:pPr>
        <w:pStyle w:val="BodyText"/>
        <w:spacing w:before="178"/>
        <w:ind w:left="892"/>
        <w:rPr>
          <w:rFonts w:ascii="標楷體" w:eastAsia="標楷體" w:hint="eastAsia"/>
        </w:rPr>
      </w:pPr>
      <w:r>
        <w:rPr>
          <w:rFonts w:ascii="標楷體" w:eastAsia="標楷體" w:hint="eastAsia"/>
          <w:spacing w:val="-2"/>
        </w:rPr>
        <w:t>（九）</w:t>
      </w:r>
      <w:r>
        <w:rPr>
          <w:rFonts w:ascii="標楷體" w:eastAsia="標楷體" w:hint="eastAsia"/>
          <w:spacing w:val="-3"/>
        </w:rPr>
        <w:t>全校性臨時停課統一由總務處事務組辦理違規紀錄註銷。</w:t>
      </w:r>
    </w:p>
    <w:p>
      <w:pPr>
        <w:pStyle w:val="BodyText"/>
        <w:spacing w:before="208"/>
        <w:ind w:left="652"/>
      </w:pPr>
      <w:r>
        <w:rPr/>
        <w:t>Article</w:t>
      </w:r>
      <w:r>
        <w:rPr>
          <w:spacing w:val="-5"/>
        </w:rPr>
        <w:t> </w:t>
      </w:r>
      <w:r>
        <w:rPr>
          <w:spacing w:val="-10"/>
        </w:rPr>
        <w:t>4</w:t>
      </w:r>
    </w:p>
    <w:p>
      <w:pPr>
        <w:pStyle w:val="BodyText"/>
        <w:spacing w:before="79"/>
        <w:ind w:left="1504"/>
      </w:pPr>
      <w:r>
        <w:rPr/>
        <w:t>Handling</w:t>
      </w:r>
      <w:r>
        <w:rPr>
          <w:spacing w:val="-3"/>
        </w:rPr>
        <w:t> </w:t>
      </w:r>
      <w:r>
        <w:rPr/>
        <w:t>of</w:t>
      </w:r>
      <w:r>
        <w:rPr>
          <w:spacing w:val="-4"/>
        </w:rPr>
        <w:t> </w:t>
      </w:r>
      <w:r>
        <w:rPr/>
        <w:t>violations</w:t>
      </w:r>
      <w:r>
        <w:rPr>
          <w:spacing w:val="-3"/>
        </w:rPr>
        <w:t> </w:t>
      </w:r>
      <w:r>
        <w:rPr/>
        <w:t>of</w:t>
      </w:r>
      <w:r>
        <w:rPr>
          <w:spacing w:val="-4"/>
        </w:rPr>
        <w:t> </w:t>
      </w:r>
      <w:r>
        <w:rPr/>
        <w:t>these</w:t>
      </w:r>
      <w:r>
        <w:rPr>
          <w:spacing w:val="-3"/>
        </w:rPr>
        <w:t> </w:t>
      </w:r>
      <w:r>
        <w:rPr>
          <w:spacing w:val="-2"/>
        </w:rPr>
        <w:t>Rules:</w:t>
      </w:r>
    </w:p>
    <w:p>
      <w:pPr>
        <w:pStyle w:val="ListParagraph"/>
        <w:numPr>
          <w:ilvl w:val="1"/>
          <w:numId w:val="322"/>
        </w:numPr>
        <w:tabs>
          <w:tab w:pos="1928" w:val="left" w:leader="none"/>
          <w:tab w:pos="1930" w:val="left" w:leader="none"/>
        </w:tabs>
        <w:spacing w:line="297" w:lineRule="auto" w:before="256" w:after="0"/>
        <w:ind w:left="1930" w:right="755" w:hanging="481"/>
        <w:jc w:val="both"/>
        <w:rPr>
          <w:sz w:val="28"/>
        </w:rPr>
      </w:pPr>
      <w:r>
        <w:rPr>
          <w:sz w:val="28"/>
        </w:rPr>
        <w:t>Those who do not cancel the reservation and fail to take the scheduled bus shall</w:t>
      </w:r>
      <w:r>
        <w:rPr>
          <w:spacing w:val="-3"/>
          <w:sz w:val="28"/>
        </w:rPr>
        <w:t> </w:t>
      </w:r>
      <w:r>
        <w:rPr>
          <w:sz w:val="28"/>
        </w:rPr>
        <w:t>be</w:t>
      </w:r>
      <w:r>
        <w:rPr>
          <w:spacing w:val="-6"/>
          <w:sz w:val="28"/>
        </w:rPr>
        <w:t> </w:t>
      </w:r>
      <w:r>
        <w:rPr>
          <w:sz w:val="28"/>
        </w:rPr>
        <w:t>deemed</w:t>
      </w:r>
      <w:r>
        <w:rPr>
          <w:spacing w:val="-5"/>
          <w:sz w:val="28"/>
        </w:rPr>
        <w:t> </w:t>
      </w:r>
      <w:r>
        <w:rPr>
          <w:sz w:val="28"/>
        </w:rPr>
        <w:t>to</w:t>
      </w:r>
      <w:r>
        <w:rPr>
          <w:spacing w:val="-5"/>
          <w:sz w:val="28"/>
        </w:rPr>
        <w:t> </w:t>
      </w:r>
      <w:r>
        <w:rPr>
          <w:sz w:val="28"/>
        </w:rPr>
        <w:t>have</w:t>
      </w:r>
      <w:r>
        <w:rPr>
          <w:spacing w:val="-4"/>
          <w:sz w:val="28"/>
        </w:rPr>
        <w:t> </w:t>
      </w:r>
      <w:r>
        <w:rPr>
          <w:sz w:val="28"/>
        </w:rPr>
        <w:t>violated</w:t>
      </w:r>
      <w:r>
        <w:rPr>
          <w:spacing w:val="-3"/>
          <w:sz w:val="28"/>
        </w:rPr>
        <w:t> </w:t>
      </w:r>
      <w:r>
        <w:rPr>
          <w:sz w:val="28"/>
        </w:rPr>
        <w:t>these</w:t>
      </w:r>
      <w:r>
        <w:rPr>
          <w:spacing w:val="-4"/>
          <w:sz w:val="28"/>
        </w:rPr>
        <w:t> </w:t>
      </w:r>
      <w:r>
        <w:rPr>
          <w:sz w:val="28"/>
        </w:rPr>
        <w:t>Rules.</w:t>
      </w:r>
      <w:r>
        <w:rPr>
          <w:spacing w:val="-9"/>
          <w:sz w:val="28"/>
        </w:rPr>
        <w:t> </w:t>
      </w:r>
      <w:r>
        <w:rPr>
          <w:sz w:val="28"/>
        </w:rPr>
        <w:t>The</w:t>
      </w:r>
      <w:r>
        <w:rPr>
          <w:spacing w:val="-8"/>
          <w:sz w:val="28"/>
        </w:rPr>
        <w:t> </w:t>
      </w:r>
      <w:r>
        <w:rPr>
          <w:sz w:val="28"/>
        </w:rPr>
        <w:t>Violation</w:t>
      </w:r>
      <w:r>
        <w:rPr>
          <w:spacing w:val="-3"/>
          <w:sz w:val="28"/>
        </w:rPr>
        <w:t> </w:t>
      </w:r>
      <w:r>
        <w:rPr>
          <w:sz w:val="28"/>
        </w:rPr>
        <w:t>Points</w:t>
      </w:r>
      <w:r>
        <w:rPr>
          <w:spacing w:val="-3"/>
          <w:sz w:val="28"/>
        </w:rPr>
        <w:t> </w:t>
      </w:r>
      <w:r>
        <w:rPr>
          <w:sz w:val="28"/>
        </w:rPr>
        <w:t>shall</w:t>
      </w:r>
      <w:r>
        <w:rPr>
          <w:spacing w:val="-5"/>
          <w:sz w:val="28"/>
        </w:rPr>
        <w:t> </w:t>
      </w:r>
      <w:r>
        <w:rPr>
          <w:sz w:val="28"/>
        </w:rPr>
        <w:t>be recorded once for each no-show.</w:t>
      </w:r>
    </w:p>
    <w:p>
      <w:pPr>
        <w:spacing w:after="0" w:line="297" w:lineRule="auto"/>
        <w:jc w:val="both"/>
        <w:rPr>
          <w:sz w:val="28"/>
        </w:rPr>
        <w:sectPr>
          <w:pgSz w:w="11910" w:h="16840"/>
          <w:pgMar w:header="0" w:footer="753" w:top="960" w:bottom="940" w:left="340" w:right="480"/>
        </w:sectPr>
      </w:pPr>
    </w:p>
    <w:p>
      <w:pPr>
        <w:pStyle w:val="ListParagraph"/>
        <w:numPr>
          <w:ilvl w:val="1"/>
          <w:numId w:val="322"/>
        </w:numPr>
        <w:tabs>
          <w:tab w:pos="1928" w:val="left" w:leader="none"/>
          <w:tab w:pos="1930" w:val="left" w:leader="none"/>
        </w:tabs>
        <w:spacing w:line="297" w:lineRule="auto" w:before="73" w:after="0"/>
        <w:ind w:left="1930" w:right="651" w:hanging="481"/>
        <w:jc w:val="left"/>
        <w:rPr>
          <w:sz w:val="28"/>
        </w:rPr>
      </w:pPr>
      <w:r>
        <w:rPr>
          <w:sz w:val="28"/>
        </w:rPr>
        <w:t>Violation Points will not be logged for the</w:t>
      </w:r>
      <w:r>
        <w:rPr>
          <w:spacing w:val="-1"/>
          <w:sz w:val="28"/>
        </w:rPr>
        <w:t> </w:t>
      </w:r>
      <w:r>
        <w:rPr>
          <w:sz w:val="28"/>
        </w:rPr>
        <w:t>first three occurrences, and from the</w:t>
      </w:r>
      <w:r>
        <w:rPr>
          <w:spacing w:val="-4"/>
          <w:sz w:val="28"/>
        </w:rPr>
        <w:t> </w:t>
      </w:r>
      <w:r>
        <w:rPr>
          <w:sz w:val="28"/>
        </w:rPr>
        <w:t>fourth</w:t>
      </w:r>
      <w:r>
        <w:rPr>
          <w:spacing w:val="-5"/>
          <w:sz w:val="28"/>
        </w:rPr>
        <w:t> </w:t>
      </w:r>
      <w:r>
        <w:rPr>
          <w:sz w:val="28"/>
        </w:rPr>
        <w:t>offense</w:t>
      </w:r>
      <w:r>
        <w:rPr>
          <w:spacing w:val="-4"/>
          <w:sz w:val="28"/>
        </w:rPr>
        <w:t> </w:t>
      </w:r>
      <w:r>
        <w:rPr>
          <w:sz w:val="28"/>
        </w:rPr>
        <w:t>onward,</w:t>
      </w:r>
      <w:r>
        <w:rPr>
          <w:spacing w:val="-4"/>
          <w:sz w:val="28"/>
        </w:rPr>
        <w:t> </w:t>
      </w:r>
      <w:r>
        <w:rPr>
          <w:sz w:val="28"/>
        </w:rPr>
        <w:t>they</w:t>
      </w:r>
      <w:r>
        <w:rPr>
          <w:spacing w:val="-3"/>
          <w:sz w:val="28"/>
        </w:rPr>
        <w:t> </w:t>
      </w:r>
      <w:r>
        <w:rPr>
          <w:sz w:val="28"/>
        </w:rPr>
        <w:t>will</w:t>
      </w:r>
      <w:r>
        <w:rPr>
          <w:spacing w:val="-3"/>
          <w:sz w:val="28"/>
        </w:rPr>
        <w:t> </w:t>
      </w:r>
      <w:r>
        <w:rPr>
          <w:sz w:val="28"/>
        </w:rPr>
        <w:t>be</w:t>
      </w:r>
      <w:r>
        <w:rPr>
          <w:spacing w:val="-4"/>
          <w:sz w:val="28"/>
        </w:rPr>
        <w:t> </w:t>
      </w:r>
      <w:r>
        <w:rPr>
          <w:sz w:val="28"/>
        </w:rPr>
        <w:t>registered.</w:t>
      </w:r>
      <w:r>
        <w:rPr>
          <w:spacing w:val="-4"/>
          <w:sz w:val="28"/>
        </w:rPr>
        <w:t> </w:t>
      </w:r>
      <w:r>
        <w:rPr>
          <w:sz w:val="28"/>
        </w:rPr>
        <w:t>For</w:t>
      </w:r>
      <w:r>
        <w:rPr>
          <w:spacing w:val="-4"/>
          <w:sz w:val="28"/>
        </w:rPr>
        <w:t> </w:t>
      </w:r>
      <w:r>
        <w:rPr>
          <w:sz w:val="28"/>
        </w:rPr>
        <w:t>each</w:t>
      </w:r>
      <w:r>
        <w:rPr>
          <w:spacing w:val="-7"/>
          <w:sz w:val="28"/>
        </w:rPr>
        <w:t> </w:t>
      </w:r>
      <w:r>
        <w:rPr>
          <w:sz w:val="28"/>
        </w:rPr>
        <w:t>Violation</w:t>
      </w:r>
      <w:r>
        <w:rPr>
          <w:spacing w:val="-3"/>
          <w:sz w:val="28"/>
        </w:rPr>
        <w:t> </w:t>
      </w:r>
      <w:r>
        <w:rPr>
          <w:sz w:val="28"/>
        </w:rPr>
        <w:t>Point, the violator must pay a handling fee equivalent to the cost of a bus ride.</w:t>
      </w:r>
      <w:r>
        <w:rPr>
          <w:spacing w:val="40"/>
          <w:sz w:val="28"/>
        </w:rPr>
        <w:t> </w:t>
      </w:r>
      <w:r>
        <w:rPr>
          <w:sz w:val="28"/>
        </w:rPr>
        <w:t>The Violation Points handling fees can be paid for through the automated payment</w:t>
      </w:r>
      <w:r>
        <w:rPr>
          <w:spacing w:val="-2"/>
          <w:sz w:val="28"/>
        </w:rPr>
        <w:t> </w:t>
      </w:r>
      <w:r>
        <w:rPr>
          <w:sz w:val="28"/>
        </w:rPr>
        <w:t>machine</w:t>
      </w:r>
      <w:r>
        <w:rPr>
          <w:spacing w:val="-3"/>
          <w:sz w:val="28"/>
        </w:rPr>
        <w:t> </w:t>
      </w:r>
      <w:r>
        <w:rPr>
          <w:sz w:val="28"/>
        </w:rPr>
        <w:t>or</w:t>
      </w:r>
      <w:r>
        <w:rPr>
          <w:spacing w:val="-3"/>
          <w:sz w:val="28"/>
        </w:rPr>
        <w:t> </w:t>
      </w:r>
      <w:r>
        <w:rPr>
          <w:sz w:val="28"/>
        </w:rPr>
        <w:t>at</w:t>
      </w:r>
      <w:r>
        <w:rPr>
          <w:spacing w:val="-2"/>
          <w:sz w:val="28"/>
        </w:rPr>
        <w:t> </w:t>
      </w:r>
      <w:r>
        <w:rPr>
          <w:sz w:val="28"/>
        </w:rPr>
        <w:t>the</w:t>
      </w:r>
      <w:r>
        <w:rPr>
          <w:spacing w:val="-3"/>
          <w:sz w:val="28"/>
        </w:rPr>
        <w:t> </w:t>
      </w:r>
      <w:r>
        <w:rPr>
          <w:sz w:val="28"/>
        </w:rPr>
        <w:t>counter</w:t>
      </w:r>
      <w:r>
        <w:rPr>
          <w:spacing w:val="-5"/>
          <w:sz w:val="28"/>
        </w:rPr>
        <w:t> </w:t>
      </w:r>
      <w:r>
        <w:rPr>
          <w:sz w:val="28"/>
        </w:rPr>
        <w:t>of</w:t>
      </w:r>
      <w:r>
        <w:rPr>
          <w:spacing w:val="-3"/>
          <w:sz w:val="28"/>
        </w:rPr>
        <w:t> </w:t>
      </w:r>
      <w:r>
        <w:rPr>
          <w:sz w:val="28"/>
        </w:rPr>
        <w:t>the</w:t>
      </w:r>
      <w:r>
        <w:rPr>
          <w:spacing w:val="-5"/>
          <w:sz w:val="28"/>
        </w:rPr>
        <w:t> </w:t>
      </w:r>
      <w:r>
        <w:rPr>
          <w:sz w:val="28"/>
        </w:rPr>
        <w:t>Cashier</w:t>
      </w:r>
      <w:r>
        <w:rPr>
          <w:spacing w:val="-3"/>
          <w:sz w:val="28"/>
        </w:rPr>
        <w:t> </w:t>
      </w:r>
      <w:r>
        <w:rPr>
          <w:sz w:val="28"/>
        </w:rPr>
        <w:t>Division</w:t>
      </w:r>
      <w:r>
        <w:rPr>
          <w:spacing w:val="-2"/>
          <w:sz w:val="28"/>
        </w:rPr>
        <w:t> </w:t>
      </w:r>
      <w:r>
        <w:rPr>
          <w:sz w:val="28"/>
        </w:rPr>
        <w:t>with</w:t>
      </w:r>
      <w:r>
        <w:rPr>
          <w:spacing w:val="-2"/>
          <w:sz w:val="28"/>
        </w:rPr>
        <w:t> </w:t>
      </w:r>
      <w:r>
        <w:rPr>
          <w:sz w:val="28"/>
        </w:rPr>
        <w:t>a</w:t>
      </w:r>
      <w:r>
        <w:rPr>
          <w:spacing w:val="-3"/>
          <w:sz w:val="28"/>
        </w:rPr>
        <w:t> </w:t>
      </w:r>
      <w:r>
        <w:rPr>
          <w:sz w:val="28"/>
        </w:rPr>
        <w:t>hard</w:t>
      </w:r>
      <w:r>
        <w:rPr>
          <w:spacing w:val="-2"/>
          <w:sz w:val="28"/>
        </w:rPr>
        <w:t> </w:t>
      </w:r>
      <w:r>
        <w:rPr>
          <w:sz w:val="28"/>
        </w:rPr>
        <w:t>copy of the bill from the Third Division of the Office of General</w:t>
      </w:r>
      <w:r>
        <w:rPr>
          <w:spacing w:val="-8"/>
          <w:sz w:val="28"/>
        </w:rPr>
        <w:t> </w:t>
      </w:r>
      <w:r>
        <w:rPr>
          <w:sz w:val="28"/>
        </w:rPr>
        <w:t>Administration located on the campus that provides bus services. Those who have paid the fee must present the payment receipt to delete the violation record in the Third Division of the Office of General</w:t>
      </w:r>
      <w:r>
        <w:rPr>
          <w:spacing w:val="-1"/>
          <w:sz w:val="28"/>
        </w:rPr>
        <w:t> </w:t>
      </w:r>
      <w:r>
        <w:rPr>
          <w:sz w:val="28"/>
        </w:rPr>
        <w:t>Administration.</w:t>
      </w:r>
    </w:p>
    <w:p>
      <w:pPr>
        <w:pStyle w:val="ListParagraph"/>
        <w:numPr>
          <w:ilvl w:val="1"/>
          <w:numId w:val="322"/>
        </w:numPr>
        <w:tabs>
          <w:tab w:pos="1928" w:val="left" w:leader="none"/>
          <w:tab w:pos="1930" w:val="left" w:leader="none"/>
        </w:tabs>
        <w:spacing w:line="297" w:lineRule="auto" w:before="186" w:after="0"/>
        <w:ind w:left="1930" w:right="649" w:hanging="481"/>
        <w:jc w:val="left"/>
        <w:rPr>
          <w:sz w:val="28"/>
        </w:rPr>
      </w:pPr>
      <w:r>
        <w:rPr>
          <w:sz w:val="28"/>
        </w:rPr>
        <w:t>If the total number of Violation Points reaches 10 points during the semester,</w:t>
      </w:r>
      <w:r>
        <w:rPr>
          <w:spacing w:val="-5"/>
          <w:sz w:val="28"/>
        </w:rPr>
        <w:t> </w:t>
      </w:r>
      <w:r>
        <w:rPr>
          <w:sz w:val="28"/>
        </w:rPr>
        <w:t>the</w:t>
      </w:r>
      <w:r>
        <w:rPr>
          <w:spacing w:val="-5"/>
          <w:sz w:val="28"/>
        </w:rPr>
        <w:t> </w:t>
      </w:r>
      <w:r>
        <w:rPr>
          <w:sz w:val="28"/>
        </w:rPr>
        <w:t>reservation</w:t>
      </w:r>
      <w:r>
        <w:rPr>
          <w:spacing w:val="-4"/>
          <w:sz w:val="28"/>
        </w:rPr>
        <w:t> </w:t>
      </w:r>
      <w:r>
        <w:rPr>
          <w:sz w:val="28"/>
        </w:rPr>
        <w:t>rights</w:t>
      </w:r>
      <w:r>
        <w:rPr>
          <w:spacing w:val="-4"/>
          <w:sz w:val="28"/>
        </w:rPr>
        <w:t> </w:t>
      </w:r>
      <w:r>
        <w:rPr>
          <w:sz w:val="28"/>
        </w:rPr>
        <w:t>shall</w:t>
      </w:r>
      <w:r>
        <w:rPr>
          <w:spacing w:val="-6"/>
          <w:sz w:val="28"/>
        </w:rPr>
        <w:t> </w:t>
      </w:r>
      <w:r>
        <w:rPr>
          <w:sz w:val="28"/>
        </w:rPr>
        <w:t>be</w:t>
      </w:r>
      <w:r>
        <w:rPr>
          <w:spacing w:val="-5"/>
          <w:sz w:val="28"/>
        </w:rPr>
        <w:t> </w:t>
      </w:r>
      <w:r>
        <w:rPr>
          <w:sz w:val="28"/>
        </w:rPr>
        <w:t>revoked,</w:t>
      </w:r>
      <w:r>
        <w:rPr>
          <w:spacing w:val="-5"/>
          <w:sz w:val="28"/>
        </w:rPr>
        <w:t> </w:t>
      </w:r>
      <w:r>
        <w:rPr>
          <w:sz w:val="28"/>
        </w:rPr>
        <w:t>and</w:t>
      </w:r>
      <w:r>
        <w:rPr>
          <w:spacing w:val="-6"/>
          <w:sz w:val="28"/>
        </w:rPr>
        <w:t> </w:t>
      </w:r>
      <w:r>
        <w:rPr>
          <w:sz w:val="28"/>
        </w:rPr>
        <w:t>the</w:t>
      </w:r>
      <w:r>
        <w:rPr>
          <w:spacing w:val="-5"/>
          <w:sz w:val="28"/>
        </w:rPr>
        <w:t> </w:t>
      </w:r>
      <w:r>
        <w:rPr>
          <w:sz w:val="28"/>
        </w:rPr>
        <w:t>seat</w:t>
      </w:r>
      <w:r>
        <w:rPr>
          <w:spacing w:val="-4"/>
          <w:sz w:val="28"/>
        </w:rPr>
        <w:t> </w:t>
      </w:r>
      <w:r>
        <w:rPr>
          <w:sz w:val="28"/>
        </w:rPr>
        <w:t>reservation</w:t>
      </w:r>
      <w:r>
        <w:rPr>
          <w:spacing w:val="-4"/>
          <w:sz w:val="28"/>
        </w:rPr>
        <w:t> </w:t>
      </w:r>
      <w:r>
        <w:rPr>
          <w:sz w:val="28"/>
        </w:rPr>
        <w:t>on the subsequent bus shall be deleted.</w:t>
      </w:r>
      <w:r>
        <w:rPr>
          <w:spacing w:val="-1"/>
          <w:sz w:val="28"/>
        </w:rPr>
        <w:t> </w:t>
      </w:r>
      <w:r>
        <w:rPr>
          <w:sz w:val="28"/>
        </w:rPr>
        <w:t>The reservation rights shall be restored after the Violation Points handling fees are paid in full, or the Violation Points records are canceled.</w:t>
      </w:r>
    </w:p>
    <w:p>
      <w:pPr>
        <w:pStyle w:val="ListParagraph"/>
        <w:numPr>
          <w:ilvl w:val="1"/>
          <w:numId w:val="322"/>
        </w:numPr>
        <w:tabs>
          <w:tab w:pos="1929" w:val="left" w:leader="none"/>
          <w:tab w:pos="1931" w:val="left" w:leader="none"/>
        </w:tabs>
        <w:spacing w:line="297" w:lineRule="auto" w:before="185" w:after="0"/>
        <w:ind w:left="1931" w:right="1000" w:hanging="481"/>
        <w:jc w:val="left"/>
        <w:rPr>
          <w:sz w:val="28"/>
        </w:rPr>
      </w:pPr>
      <w:r>
        <w:rPr>
          <w:sz w:val="28"/>
        </w:rPr>
        <w:t>Violation</w:t>
      </w:r>
      <w:r>
        <w:rPr>
          <w:spacing w:val="-4"/>
          <w:sz w:val="28"/>
        </w:rPr>
        <w:t> </w:t>
      </w:r>
      <w:r>
        <w:rPr>
          <w:sz w:val="28"/>
        </w:rPr>
        <w:t>Points</w:t>
      </w:r>
      <w:r>
        <w:rPr>
          <w:spacing w:val="-6"/>
          <w:sz w:val="28"/>
        </w:rPr>
        <w:t> </w:t>
      </w:r>
      <w:r>
        <w:rPr>
          <w:sz w:val="28"/>
        </w:rPr>
        <w:t>shall</w:t>
      </w:r>
      <w:r>
        <w:rPr>
          <w:spacing w:val="-6"/>
          <w:sz w:val="28"/>
        </w:rPr>
        <w:t> </w:t>
      </w:r>
      <w:r>
        <w:rPr>
          <w:sz w:val="28"/>
        </w:rPr>
        <w:t>be</w:t>
      </w:r>
      <w:r>
        <w:rPr>
          <w:spacing w:val="-5"/>
          <w:sz w:val="28"/>
        </w:rPr>
        <w:t> </w:t>
      </w:r>
      <w:r>
        <w:rPr>
          <w:sz w:val="28"/>
        </w:rPr>
        <w:t>accumulated</w:t>
      </w:r>
      <w:r>
        <w:rPr>
          <w:spacing w:val="-4"/>
          <w:sz w:val="28"/>
        </w:rPr>
        <w:t> </w:t>
      </w:r>
      <w:r>
        <w:rPr>
          <w:sz w:val="28"/>
        </w:rPr>
        <w:t>until</w:t>
      </w:r>
      <w:r>
        <w:rPr>
          <w:spacing w:val="-6"/>
          <w:sz w:val="28"/>
        </w:rPr>
        <w:t> </w:t>
      </w:r>
      <w:r>
        <w:rPr>
          <w:sz w:val="28"/>
        </w:rPr>
        <w:t>the</w:t>
      </w:r>
      <w:r>
        <w:rPr>
          <w:spacing w:val="-7"/>
          <w:sz w:val="28"/>
        </w:rPr>
        <w:t> </w:t>
      </w:r>
      <w:r>
        <w:rPr>
          <w:sz w:val="28"/>
        </w:rPr>
        <w:t>start</w:t>
      </w:r>
      <w:r>
        <w:rPr>
          <w:spacing w:val="-6"/>
          <w:sz w:val="28"/>
        </w:rPr>
        <w:t> </w:t>
      </w:r>
      <w:r>
        <w:rPr>
          <w:sz w:val="28"/>
        </w:rPr>
        <w:t>of</w:t>
      </w:r>
      <w:r>
        <w:rPr>
          <w:spacing w:val="-5"/>
          <w:sz w:val="28"/>
        </w:rPr>
        <w:t> </w:t>
      </w:r>
      <w:r>
        <w:rPr>
          <w:sz w:val="28"/>
        </w:rPr>
        <w:t>the</w:t>
      </w:r>
      <w:r>
        <w:rPr>
          <w:spacing w:val="-7"/>
          <w:sz w:val="28"/>
        </w:rPr>
        <w:t> </w:t>
      </w:r>
      <w:r>
        <w:rPr>
          <w:sz w:val="28"/>
        </w:rPr>
        <w:t>next</w:t>
      </w:r>
      <w:r>
        <w:rPr>
          <w:spacing w:val="-6"/>
          <w:sz w:val="28"/>
        </w:rPr>
        <w:t> </w:t>
      </w:r>
      <w:r>
        <w:rPr>
          <w:sz w:val="28"/>
        </w:rPr>
        <w:t>semester, and the</w:t>
      </w:r>
      <w:r>
        <w:rPr>
          <w:spacing w:val="-3"/>
          <w:sz w:val="28"/>
        </w:rPr>
        <w:t> </w:t>
      </w:r>
      <w:r>
        <w:rPr>
          <w:sz w:val="28"/>
        </w:rPr>
        <w:t>Violation Points shall be recalculated in the new semester. If the Violation Points handling fees are not paid in the current semester, the reservation rights shall be suspended for the next semester until the Violation Points handling fees are paid.</w:t>
      </w:r>
    </w:p>
    <w:p>
      <w:pPr>
        <w:pStyle w:val="ListParagraph"/>
        <w:numPr>
          <w:ilvl w:val="1"/>
          <w:numId w:val="322"/>
        </w:numPr>
        <w:tabs>
          <w:tab w:pos="1929" w:val="left" w:leader="none"/>
          <w:tab w:pos="1931" w:val="left" w:leader="none"/>
        </w:tabs>
        <w:spacing w:line="297" w:lineRule="auto" w:before="183" w:after="0"/>
        <w:ind w:left="1931" w:right="763" w:hanging="481"/>
        <w:jc w:val="left"/>
        <w:rPr>
          <w:sz w:val="28"/>
        </w:rPr>
      </w:pPr>
      <w:r>
        <w:rPr>
          <w:sz w:val="28"/>
        </w:rPr>
        <w:t>If the teacher needs to take the bus earlier or later due to the temporary leave or class adjustment, he/she may send the application via the</w:t>
      </w:r>
      <w:r>
        <w:rPr>
          <w:spacing w:val="-6"/>
          <w:sz w:val="28"/>
        </w:rPr>
        <w:t> </w:t>
      </w:r>
      <w:r>
        <w:rPr>
          <w:sz w:val="28"/>
        </w:rPr>
        <w:t>Affairs Application System to cancel the Violation Point records within 10 days from</w:t>
      </w:r>
      <w:r>
        <w:rPr>
          <w:spacing w:val="-4"/>
          <w:sz w:val="28"/>
        </w:rPr>
        <w:t> </w:t>
      </w:r>
      <w:r>
        <w:rPr>
          <w:sz w:val="28"/>
        </w:rPr>
        <w:t>the</w:t>
      </w:r>
      <w:r>
        <w:rPr>
          <w:spacing w:val="-4"/>
          <w:sz w:val="28"/>
        </w:rPr>
        <w:t> </w:t>
      </w:r>
      <w:r>
        <w:rPr>
          <w:sz w:val="28"/>
        </w:rPr>
        <w:t>date</w:t>
      </w:r>
      <w:r>
        <w:rPr>
          <w:spacing w:val="-2"/>
          <w:sz w:val="28"/>
        </w:rPr>
        <w:t> </w:t>
      </w:r>
      <w:r>
        <w:rPr>
          <w:sz w:val="28"/>
        </w:rPr>
        <w:t>of</w:t>
      </w:r>
      <w:r>
        <w:rPr>
          <w:spacing w:val="-2"/>
          <w:sz w:val="28"/>
        </w:rPr>
        <w:t> </w:t>
      </w:r>
      <w:r>
        <w:rPr>
          <w:sz w:val="28"/>
        </w:rPr>
        <w:t>the</w:t>
      </w:r>
      <w:r>
        <w:rPr>
          <w:spacing w:val="-2"/>
          <w:sz w:val="28"/>
        </w:rPr>
        <w:t> </w:t>
      </w:r>
      <w:r>
        <w:rPr>
          <w:sz w:val="28"/>
        </w:rPr>
        <w:t>violation.</w:t>
      </w:r>
      <w:r>
        <w:rPr>
          <w:spacing w:val="-7"/>
          <w:sz w:val="28"/>
        </w:rPr>
        <w:t> </w:t>
      </w:r>
      <w:r>
        <w:rPr>
          <w:sz w:val="28"/>
        </w:rPr>
        <w:t>The</w:t>
      </w:r>
      <w:r>
        <w:rPr>
          <w:spacing w:val="-2"/>
          <w:sz w:val="28"/>
        </w:rPr>
        <w:t> </w:t>
      </w:r>
      <w:r>
        <w:rPr>
          <w:sz w:val="28"/>
        </w:rPr>
        <w:t>application</w:t>
      </w:r>
      <w:r>
        <w:rPr>
          <w:spacing w:val="-1"/>
          <w:sz w:val="28"/>
        </w:rPr>
        <w:t> </w:t>
      </w:r>
      <w:r>
        <w:rPr>
          <w:sz w:val="28"/>
        </w:rPr>
        <w:t>shall</w:t>
      </w:r>
      <w:r>
        <w:rPr>
          <w:spacing w:val="-3"/>
          <w:sz w:val="28"/>
        </w:rPr>
        <w:t> </w:t>
      </w:r>
      <w:r>
        <w:rPr>
          <w:sz w:val="28"/>
        </w:rPr>
        <w:t>be</w:t>
      </w:r>
      <w:r>
        <w:rPr>
          <w:spacing w:val="-2"/>
          <w:sz w:val="28"/>
        </w:rPr>
        <w:t> </w:t>
      </w:r>
      <w:r>
        <w:rPr>
          <w:sz w:val="28"/>
        </w:rPr>
        <w:t>approved</w:t>
      </w:r>
      <w:r>
        <w:rPr>
          <w:spacing w:val="-3"/>
          <w:sz w:val="28"/>
        </w:rPr>
        <w:t> </w:t>
      </w:r>
      <w:r>
        <w:rPr>
          <w:sz w:val="28"/>
        </w:rPr>
        <w:t>by</w:t>
      </w:r>
      <w:r>
        <w:rPr>
          <w:spacing w:val="-3"/>
          <w:sz w:val="28"/>
        </w:rPr>
        <w:t> </w:t>
      </w:r>
      <w:r>
        <w:rPr>
          <w:sz w:val="28"/>
        </w:rPr>
        <w:t>his/her department and the records shall be eliminated by the General Service Division of the Office of General Affairs.</w:t>
      </w:r>
    </w:p>
    <w:p>
      <w:pPr>
        <w:pStyle w:val="ListParagraph"/>
        <w:numPr>
          <w:ilvl w:val="1"/>
          <w:numId w:val="322"/>
        </w:numPr>
        <w:tabs>
          <w:tab w:pos="1929" w:val="left" w:leader="none"/>
          <w:tab w:pos="1931" w:val="left" w:leader="none"/>
        </w:tabs>
        <w:spacing w:line="297" w:lineRule="auto" w:before="184" w:after="0"/>
        <w:ind w:left="1931" w:right="737" w:hanging="481"/>
        <w:jc w:val="left"/>
        <w:rPr>
          <w:sz w:val="28"/>
        </w:rPr>
      </w:pPr>
      <w:r>
        <w:rPr>
          <w:sz w:val="28"/>
        </w:rPr>
        <w:t>Violations resulting from personal sick leave or official leave can be resolved within 10 days of the violation, with the required leave form included. The violator shall contact the Third Division of the Office of General</w:t>
      </w:r>
      <w:r>
        <w:rPr>
          <w:spacing w:val="-17"/>
          <w:sz w:val="28"/>
        </w:rPr>
        <w:t> </w:t>
      </w:r>
      <w:r>
        <w:rPr>
          <w:sz w:val="28"/>
        </w:rPr>
        <w:t>Administration</w:t>
      </w:r>
      <w:r>
        <w:rPr>
          <w:spacing w:val="-6"/>
          <w:sz w:val="28"/>
        </w:rPr>
        <w:t> </w:t>
      </w:r>
      <w:r>
        <w:rPr>
          <w:sz w:val="28"/>
        </w:rPr>
        <w:t>located</w:t>
      </w:r>
      <w:r>
        <w:rPr>
          <w:spacing w:val="-5"/>
          <w:sz w:val="28"/>
        </w:rPr>
        <w:t> </w:t>
      </w:r>
      <w:r>
        <w:rPr>
          <w:sz w:val="28"/>
        </w:rPr>
        <w:t>on</w:t>
      </w:r>
      <w:r>
        <w:rPr>
          <w:spacing w:val="-3"/>
          <w:sz w:val="28"/>
        </w:rPr>
        <w:t> </w:t>
      </w:r>
      <w:r>
        <w:rPr>
          <w:sz w:val="28"/>
        </w:rPr>
        <w:t>campuses</w:t>
      </w:r>
      <w:r>
        <w:rPr>
          <w:spacing w:val="-3"/>
          <w:sz w:val="28"/>
        </w:rPr>
        <w:t> </w:t>
      </w:r>
      <w:r>
        <w:rPr>
          <w:sz w:val="28"/>
        </w:rPr>
        <w:t>with</w:t>
      </w:r>
      <w:r>
        <w:rPr>
          <w:spacing w:val="-5"/>
          <w:sz w:val="28"/>
        </w:rPr>
        <w:t> </w:t>
      </w:r>
      <w:r>
        <w:rPr>
          <w:sz w:val="28"/>
        </w:rPr>
        <w:t>bus</w:t>
      </w:r>
      <w:r>
        <w:rPr>
          <w:spacing w:val="-3"/>
          <w:sz w:val="28"/>
        </w:rPr>
        <w:t> </w:t>
      </w:r>
      <w:r>
        <w:rPr>
          <w:sz w:val="28"/>
        </w:rPr>
        <w:t>services</w:t>
      </w:r>
      <w:r>
        <w:rPr>
          <w:spacing w:val="-2"/>
          <w:sz w:val="28"/>
        </w:rPr>
        <w:t> </w:t>
      </w:r>
      <w:r>
        <w:rPr>
          <w:sz w:val="28"/>
        </w:rPr>
        <w:t>in</w:t>
      </w:r>
      <w:r>
        <w:rPr>
          <w:spacing w:val="-3"/>
          <w:sz w:val="28"/>
        </w:rPr>
        <w:t> </w:t>
      </w:r>
      <w:r>
        <w:rPr>
          <w:sz w:val="28"/>
        </w:rPr>
        <w:t>person</w:t>
      </w:r>
      <w:r>
        <w:rPr>
          <w:spacing w:val="-5"/>
          <w:sz w:val="28"/>
        </w:rPr>
        <w:t> </w:t>
      </w:r>
      <w:r>
        <w:rPr>
          <w:sz w:val="28"/>
        </w:rPr>
        <w:t>to have their Violation Point records clear.</w:t>
      </w:r>
    </w:p>
    <w:p>
      <w:pPr>
        <w:pStyle w:val="ListParagraph"/>
        <w:numPr>
          <w:ilvl w:val="1"/>
          <w:numId w:val="322"/>
        </w:numPr>
        <w:tabs>
          <w:tab w:pos="1930" w:val="left" w:leader="none"/>
          <w:tab w:pos="1932" w:val="left" w:leader="none"/>
        </w:tabs>
        <w:spacing w:line="297" w:lineRule="auto" w:before="183" w:after="0"/>
        <w:ind w:left="1932" w:right="780" w:hanging="481"/>
        <w:jc w:val="left"/>
        <w:rPr>
          <w:sz w:val="28"/>
        </w:rPr>
      </w:pPr>
      <w:r>
        <w:rPr>
          <w:sz w:val="28"/>
        </w:rPr>
        <w:t>If one is unable to apply in person within the limited time period listed in the</w:t>
      </w:r>
      <w:r>
        <w:rPr>
          <w:spacing w:val="-2"/>
          <w:sz w:val="28"/>
        </w:rPr>
        <w:t> </w:t>
      </w:r>
      <w:r>
        <w:rPr>
          <w:sz w:val="28"/>
        </w:rPr>
        <w:t>preceding Subparagraph due to sick leave, they may assign an agent to bring</w:t>
      </w:r>
      <w:r>
        <w:rPr>
          <w:spacing w:val="-3"/>
          <w:sz w:val="28"/>
        </w:rPr>
        <w:t> </w:t>
      </w:r>
      <w:r>
        <w:rPr>
          <w:sz w:val="28"/>
        </w:rPr>
        <w:t>the</w:t>
      </w:r>
      <w:r>
        <w:rPr>
          <w:spacing w:val="-4"/>
          <w:sz w:val="28"/>
        </w:rPr>
        <w:t> </w:t>
      </w:r>
      <w:r>
        <w:rPr>
          <w:sz w:val="28"/>
        </w:rPr>
        <w:t>required</w:t>
      </w:r>
      <w:r>
        <w:rPr>
          <w:spacing w:val="-3"/>
          <w:sz w:val="28"/>
        </w:rPr>
        <w:t> </w:t>
      </w:r>
      <w:r>
        <w:rPr>
          <w:sz w:val="28"/>
        </w:rPr>
        <w:t>certificate</w:t>
      </w:r>
      <w:r>
        <w:rPr>
          <w:spacing w:val="-5"/>
          <w:sz w:val="28"/>
        </w:rPr>
        <w:t> </w:t>
      </w:r>
      <w:r>
        <w:rPr>
          <w:sz w:val="28"/>
        </w:rPr>
        <w:t>to</w:t>
      </w:r>
      <w:r>
        <w:rPr>
          <w:spacing w:val="-5"/>
          <w:sz w:val="28"/>
        </w:rPr>
        <w:t> </w:t>
      </w:r>
      <w:r>
        <w:rPr>
          <w:sz w:val="28"/>
        </w:rPr>
        <w:t>the</w:t>
      </w:r>
      <w:r>
        <w:rPr>
          <w:spacing w:val="-7"/>
          <w:sz w:val="28"/>
        </w:rPr>
        <w:t> </w:t>
      </w:r>
      <w:r>
        <w:rPr>
          <w:sz w:val="28"/>
        </w:rPr>
        <w:t>Third</w:t>
      </w:r>
      <w:r>
        <w:rPr>
          <w:spacing w:val="-3"/>
          <w:sz w:val="28"/>
        </w:rPr>
        <w:t> </w:t>
      </w:r>
      <w:r>
        <w:rPr>
          <w:sz w:val="28"/>
        </w:rPr>
        <w:t>Division</w:t>
      </w:r>
      <w:r>
        <w:rPr>
          <w:spacing w:val="-5"/>
          <w:sz w:val="28"/>
        </w:rPr>
        <w:t> </w:t>
      </w:r>
      <w:r>
        <w:rPr>
          <w:sz w:val="28"/>
        </w:rPr>
        <w:t>of</w:t>
      </w:r>
      <w:r>
        <w:rPr>
          <w:spacing w:val="-4"/>
          <w:sz w:val="28"/>
        </w:rPr>
        <w:t> </w:t>
      </w:r>
      <w:r>
        <w:rPr>
          <w:sz w:val="28"/>
        </w:rPr>
        <w:t>the</w:t>
      </w:r>
      <w:r>
        <w:rPr>
          <w:spacing w:val="-4"/>
          <w:sz w:val="28"/>
        </w:rPr>
        <w:t> </w:t>
      </w:r>
      <w:r>
        <w:rPr>
          <w:sz w:val="28"/>
        </w:rPr>
        <w:t>Office</w:t>
      </w:r>
      <w:r>
        <w:rPr>
          <w:spacing w:val="-5"/>
          <w:sz w:val="28"/>
        </w:rPr>
        <w:t> </w:t>
      </w:r>
      <w:r>
        <w:rPr>
          <w:sz w:val="28"/>
        </w:rPr>
        <w:t>of</w:t>
      </w:r>
      <w:r>
        <w:rPr>
          <w:spacing w:val="-4"/>
          <w:sz w:val="28"/>
        </w:rPr>
        <w:t> </w:t>
      </w:r>
      <w:r>
        <w:rPr>
          <w:sz w:val="28"/>
        </w:rPr>
        <w:t>General Administration located on campuses with bus services to have their</w:t>
      </w:r>
    </w:p>
    <w:p>
      <w:pPr>
        <w:spacing w:after="0" w:line="297" w:lineRule="auto"/>
        <w:jc w:val="left"/>
        <w:rPr>
          <w:sz w:val="28"/>
        </w:rPr>
        <w:sectPr>
          <w:pgSz w:w="11910" w:h="16840"/>
          <w:pgMar w:header="0" w:footer="753" w:top="960" w:bottom="940" w:left="340" w:right="480"/>
        </w:sectPr>
      </w:pPr>
    </w:p>
    <w:p>
      <w:pPr>
        <w:pStyle w:val="BodyText"/>
        <w:spacing w:before="75"/>
        <w:ind w:left="1930"/>
      </w:pPr>
      <w:r>
        <w:rPr/>
        <w:t>Violation</w:t>
      </w:r>
      <w:r>
        <w:rPr>
          <w:spacing w:val="-11"/>
        </w:rPr>
        <w:t> </w:t>
      </w:r>
      <w:r>
        <w:rPr/>
        <w:t>Point</w:t>
      </w:r>
      <w:r>
        <w:rPr>
          <w:spacing w:val="-10"/>
        </w:rPr>
        <w:t> </w:t>
      </w:r>
      <w:r>
        <w:rPr/>
        <w:t>records</w:t>
      </w:r>
      <w:r>
        <w:rPr>
          <w:spacing w:val="-9"/>
        </w:rPr>
        <w:t> </w:t>
      </w:r>
      <w:r>
        <w:rPr>
          <w:spacing w:val="-2"/>
        </w:rPr>
        <w:t>clear.</w:t>
      </w:r>
    </w:p>
    <w:p>
      <w:pPr>
        <w:pStyle w:val="ListParagraph"/>
        <w:numPr>
          <w:ilvl w:val="1"/>
          <w:numId w:val="322"/>
        </w:numPr>
        <w:tabs>
          <w:tab w:pos="1928" w:val="left" w:leader="none"/>
          <w:tab w:pos="1930" w:val="left" w:leader="none"/>
        </w:tabs>
        <w:spacing w:line="297" w:lineRule="auto" w:before="257" w:after="0"/>
        <w:ind w:left="1930" w:right="666" w:hanging="481"/>
        <w:jc w:val="left"/>
        <w:rPr>
          <w:sz w:val="28"/>
        </w:rPr>
      </w:pPr>
      <w:r>
        <w:rPr>
          <w:sz w:val="28"/>
        </w:rPr>
        <w:t>Faculty, staff, and students who are unable to take the bus because of special circumstances resulting in violations may submit an application to the</w:t>
      </w:r>
      <w:r>
        <w:rPr>
          <w:spacing w:val="-8"/>
          <w:sz w:val="28"/>
        </w:rPr>
        <w:t> </w:t>
      </w:r>
      <w:r>
        <w:rPr>
          <w:sz w:val="28"/>
        </w:rPr>
        <w:t>Affairs</w:t>
      </w:r>
      <w:r>
        <w:rPr>
          <w:spacing w:val="-7"/>
          <w:sz w:val="28"/>
        </w:rPr>
        <w:t> </w:t>
      </w:r>
      <w:r>
        <w:rPr>
          <w:sz w:val="28"/>
        </w:rPr>
        <w:t>Application System within 10 days from the date of the</w:t>
      </w:r>
      <w:r>
        <w:rPr>
          <w:sz w:val="28"/>
        </w:rPr>
        <w:t> violation</w:t>
      </w:r>
      <w:r>
        <w:rPr>
          <w:spacing w:val="-6"/>
          <w:sz w:val="28"/>
        </w:rPr>
        <w:t> </w:t>
      </w:r>
      <w:r>
        <w:rPr>
          <w:sz w:val="28"/>
        </w:rPr>
        <w:t>to</w:t>
      </w:r>
      <w:r>
        <w:rPr>
          <w:spacing w:val="-6"/>
          <w:sz w:val="28"/>
        </w:rPr>
        <w:t> </w:t>
      </w:r>
      <w:r>
        <w:rPr>
          <w:sz w:val="28"/>
        </w:rPr>
        <w:t>have</w:t>
      </w:r>
      <w:r>
        <w:rPr>
          <w:spacing w:val="-5"/>
          <w:sz w:val="28"/>
        </w:rPr>
        <w:t> </w:t>
      </w:r>
      <w:r>
        <w:rPr>
          <w:sz w:val="28"/>
        </w:rPr>
        <w:t>the</w:t>
      </w:r>
      <w:r>
        <w:rPr>
          <w:spacing w:val="-12"/>
          <w:sz w:val="28"/>
        </w:rPr>
        <w:t> </w:t>
      </w:r>
      <w:r>
        <w:rPr>
          <w:sz w:val="28"/>
        </w:rPr>
        <w:t>Violation</w:t>
      </w:r>
      <w:r>
        <w:rPr>
          <w:spacing w:val="-4"/>
          <w:sz w:val="28"/>
        </w:rPr>
        <w:t> </w:t>
      </w:r>
      <w:r>
        <w:rPr>
          <w:sz w:val="28"/>
        </w:rPr>
        <w:t>Point</w:t>
      </w:r>
      <w:r>
        <w:rPr>
          <w:spacing w:val="-4"/>
          <w:sz w:val="28"/>
        </w:rPr>
        <w:t> </w:t>
      </w:r>
      <w:r>
        <w:rPr>
          <w:sz w:val="28"/>
        </w:rPr>
        <w:t>records</w:t>
      </w:r>
      <w:r>
        <w:rPr>
          <w:spacing w:val="-4"/>
          <w:sz w:val="28"/>
        </w:rPr>
        <w:t> </w:t>
      </w:r>
      <w:r>
        <w:rPr>
          <w:sz w:val="28"/>
        </w:rPr>
        <w:t>wiped.</w:t>
      </w:r>
      <w:r>
        <w:rPr>
          <w:spacing w:val="-4"/>
          <w:sz w:val="28"/>
        </w:rPr>
        <w:t> </w:t>
      </w:r>
      <w:r>
        <w:rPr>
          <w:sz w:val="28"/>
        </w:rPr>
        <w:t>Once</w:t>
      </w:r>
      <w:r>
        <w:rPr>
          <w:spacing w:val="-5"/>
          <w:sz w:val="28"/>
        </w:rPr>
        <w:t> </w:t>
      </w:r>
      <w:r>
        <w:rPr>
          <w:sz w:val="28"/>
        </w:rPr>
        <w:t>approved</w:t>
      </w:r>
      <w:r>
        <w:rPr>
          <w:spacing w:val="-4"/>
          <w:sz w:val="28"/>
        </w:rPr>
        <w:t> </w:t>
      </w:r>
      <w:r>
        <w:rPr>
          <w:sz w:val="28"/>
        </w:rPr>
        <w:t>by</w:t>
      </w:r>
      <w:r>
        <w:rPr>
          <w:spacing w:val="-4"/>
          <w:sz w:val="28"/>
        </w:rPr>
        <w:t> </w:t>
      </w:r>
      <w:r>
        <w:rPr>
          <w:sz w:val="28"/>
        </w:rPr>
        <w:t>their unit supervisors, the record must be deleted by the General Service Division of the Office of General Affairs.</w:t>
      </w:r>
    </w:p>
    <w:p>
      <w:pPr>
        <w:pStyle w:val="ListParagraph"/>
        <w:numPr>
          <w:ilvl w:val="1"/>
          <w:numId w:val="322"/>
        </w:numPr>
        <w:tabs>
          <w:tab w:pos="1928" w:val="left" w:leader="none"/>
          <w:tab w:pos="1930" w:val="left" w:leader="none"/>
        </w:tabs>
        <w:spacing w:line="297" w:lineRule="auto" w:before="184" w:after="0"/>
        <w:ind w:left="1930" w:right="1155" w:hanging="481"/>
        <w:jc w:val="left"/>
        <w:rPr>
          <w:sz w:val="28"/>
        </w:rPr>
      </w:pPr>
      <w:r>
        <w:rPr>
          <w:sz w:val="28"/>
        </w:rPr>
        <w:t>Should</w:t>
      </w:r>
      <w:r>
        <w:rPr>
          <w:spacing w:val="-5"/>
          <w:sz w:val="28"/>
        </w:rPr>
        <w:t> </w:t>
      </w:r>
      <w:r>
        <w:rPr>
          <w:sz w:val="28"/>
        </w:rPr>
        <w:t>there</w:t>
      </w:r>
      <w:r>
        <w:rPr>
          <w:spacing w:val="-3"/>
          <w:sz w:val="28"/>
        </w:rPr>
        <w:t> </w:t>
      </w:r>
      <w:r>
        <w:rPr>
          <w:sz w:val="28"/>
        </w:rPr>
        <w:t>be</w:t>
      </w:r>
      <w:r>
        <w:rPr>
          <w:spacing w:val="-4"/>
          <w:sz w:val="28"/>
        </w:rPr>
        <w:t> </w:t>
      </w:r>
      <w:r>
        <w:rPr>
          <w:sz w:val="28"/>
        </w:rPr>
        <w:t>a</w:t>
      </w:r>
      <w:r>
        <w:rPr>
          <w:spacing w:val="-4"/>
          <w:sz w:val="28"/>
        </w:rPr>
        <w:t> </w:t>
      </w:r>
      <w:r>
        <w:rPr>
          <w:sz w:val="28"/>
        </w:rPr>
        <w:t>University-wide</w:t>
      </w:r>
      <w:r>
        <w:rPr>
          <w:spacing w:val="-4"/>
          <w:sz w:val="28"/>
        </w:rPr>
        <w:t> </w:t>
      </w:r>
      <w:r>
        <w:rPr>
          <w:sz w:val="28"/>
        </w:rPr>
        <w:t>temporary</w:t>
      </w:r>
      <w:r>
        <w:rPr>
          <w:spacing w:val="-3"/>
          <w:sz w:val="28"/>
        </w:rPr>
        <w:t> </w:t>
      </w:r>
      <w:r>
        <w:rPr>
          <w:sz w:val="28"/>
        </w:rPr>
        <w:t>suspension</w:t>
      </w:r>
      <w:r>
        <w:rPr>
          <w:spacing w:val="-3"/>
          <w:sz w:val="28"/>
        </w:rPr>
        <w:t> </w:t>
      </w:r>
      <w:r>
        <w:rPr>
          <w:sz w:val="28"/>
        </w:rPr>
        <w:t>of</w:t>
      </w:r>
      <w:r>
        <w:rPr>
          <w:spacing w:val="-4"/>
          <w:sz w:val="28"/>
        </w:rPr>
        <w:t> </w:t>
      </w:r>
      <w:r>
        <w:rPr>
          <w:sz w:val="28"/>
        </w:rPr>
        <w:t>classes,</w:t>
      </w:r>
      <w:r>
        <w:rPr>
          <w:spacing w:val="-4"/>
          <w:sz w:val="28"/>
        </w:rPr>
        <w:t> </w:t>
      </w:r>
      <w:r>
        <w:rPr>
          <w:sz w:val="28"/>
        </w:rPr>
        <w:t>the Office of General</w:t>
      </w:r>
      <w:r>
        <w:rPr>
          <w:spacing w:val="-5"/>
          <w:sz w:val="28"/>
        </w:rPr>
        <w:t> </w:t>
      </w:r>
      <w:r>
        <w:rPr>
          <w:sz w:val="28"/>
        </w:rPr>
        <w:t>Affairs must remove the passengers’</w:t>
      </w:r>
      <w:r>
        <w:rPr>
          <w:spacing w:val="-11"/>
          <w:sz w:val="28"/>
        </w:rPr>
        <w:t> </w:t>
      </w:r>
      <w:r>
        <w:rPr>
          <w:sz w:val="28"/>
        </w:rPr>
        <w:t>violation point </w:t>
      </w:r>
      <w:r>
        <w:rPr>
          <w:spacing w:val="-2"/>
          <w:sz w:val="28"/>
        </w:rPr>
        <w:t>records.</w:t>
      </w:r>
    </w:p>
    <w:p>
      <w:pPr>
        <w:pStyle w:val="BodyText"/>
        <w:spacing w:before="191"/>
        <w:ind w:left="653"/>
        <w:rPr>
          <w:rFonts w:ascii="標楷體" w:eastAsia="標楷體" w:hint="eastAsia"/>
        </w:rPr>
      </w:pPr>
      <w:r>
        <w:rPr>
          <w:rFonts w:ascii="標楷體" w:eastAsia="標楷體" w:hint="eastAsia"/>
          <w:spacing w:val="-3"/>
        </w:rPr>
        <w:t>五、本規則經行政會議通過，陳請校長核定後施行，修正時亦同。</w:t>
      </w:r>
    </w:p>
    <w:p>
      <w:pPr>
        <w:pStyle w:val="BodyText"/>
        <w:spacing w:before="208"/>
        <w:ind w:left="653"/>
      </w:pPr>
      <w:r>
        <w:rPr/>
        <w:t>Article</w:t>
      </w:r>
      <w:r>
        <w:rPr>
          <w:spacing w:val="-5"/>
        </w:rPr>
        <w:t> </w:t>
      </w:r>
      <w:r>
        <w:rPr>
          <w:spacing w:val="-10"/>
        </w:rPr>
        <w:t>5</w:t>
      </w:r>
    </w:p>
    <w:p>
      <w:pPr>
        <w:pStyle w:val="BodyText"/>
        <w:spacing w:line="297" w:lineRule="auto" w:before="257"/>
        <w:ind w:left="1503" w:right="1047"/>
        <w:jc w:val="both"/>
      </w:pPr>
      <w:r>
        <w:rPr/>
        <w:t>These</w:t>
      </w:r>
      <w:r>
        <w:rPr>
          <w:spacing w:val="-6"/>
        </w:rPr>
        <w:t> </w:t>
      </w:r>
      <w:r>
        <w:rPr/>
        <w:t>Rules</w:t>
      </w:r>
      <w:r>
        <w:rPr>
          <w:spacing w:val="-5"/>
        </w:rPr>
        <w:t> </w:t>
      </w:r>
      <w:r>
        <w:rPr/>
        <w:t>shall</w:t>
      </w:r>
      <w:r>
        <w:rPr>
          <w:spacing w:val="-3"/>
        </w:rPr>
        <w:t> </w:t>
      </w:r>
      <w:r>
        <w:rPr/>
        <w:t>be</w:t>
      </w:r>
      <w:r>
        <w:rPr>
          <w:spacing w:val="-4"/>
        </w:rPr>
        <w:t> </w:t>
      </w:r>
      <w:r>
        <w:rPr/>
        <w:t>passed</w:t>
      </w:r>
      <w:r>
        <w:rPr>
          <w:spacing w:val="-3"/>
        </w:rPr>
        <w:t> </w:t>
      </w:r>
      <w:r>
        <w:rPr/>
        <w:t>by</w:t>
      </w:r>
      <w:r>
        <w:rPr>
          <w:spacing w:val="-5"/>
        </w:rPr>
        <w:t> </w:t>
      </w:r>
      <w:r>
        <w:rPr/>
        <w:t>the</w:t>
      </w:r>
      <w:r>
        <w:rPr>
          <w:spacing w:val="-18"/>
        </w:rPr>
        <w:t> </w:t>
      </w:r>
      <w:r>
        <w:rPr/>
        <w:t>Academic</w:t>
      </w:r>
      <w:r>
        <w:rPr>
          <w:spacing w:val="-17"/>
        </w:rPr>
        <w:t> </w:t>
      </w:r>
      <w:r>
        <w:rPr/>
        <w:t>Affairs</w:t>
      </w:r>
      <w:r>
        <w:rPr>
          <w:spacing w:val="-3"/>
        </w:rPr>
        <w:t> </w:t>
      </w:r>
      <w:r>
        <w:rPr/>
        <w:t>Meeting</w:t>
      </w:r>
      <w:r>
        <w:rPr>
          <w:spacing w:val="-5"/>
        </w:rPr>
        <w:t> </w:t>
      </w:r>
      <w:r>
        <w:rPr/>
        <w:t>and</w:t>
      </w:r>
      <w:r>
        <w:rPr>
          <w:spacing w:val="-3"/>
        </w:rPr>
        <w:t> </w:t>
      </w:r>
      <w:r>
        <w:rPr/>
        <w:t>shall</w:t>
      </w:r>
      <w:r>
        <w:rPr>
          <w:spacing w:val="-3"/>
        </w:rPr>
        <w:t> </w:t>
      </w:r>
      <w:r>
        <w:rPr/>
        <w:t>take force</w:t>
      </w:r>
      <w:r>
        <w:rPr>
          <w:spacing w:val="-2"/>
        </w:rPr>
        <w:t> </w:t>
      </w:r>
      <w:r>
        <w:rPr/>
        <w:t>upon approval</w:t>
      </w:r>
      <w:r>
        <w:rPr>
          <w:spacing w:val="-1"/>
        </w:rPr>
        <w:t> </w:t>
      </w:r>
      <w:r>
        <w:rPr/>
        <w:t>by</w:t>
      </w:r>
      <w:r>
        <w:rPr>
          <w:spacing w:val="-1"/>
        </w:rPr>
        <w:t> </w:t>
      </w:r>
      <w:r>
        <w:rPr/>
        <w:t>the President.</w:t>
      </w:r>
      <w:r>
        <w:rPr>
          <w:spacing w:val="-5"/>
        </w:rPr>
        <w:t> </w:t>
      </w:r>
      <w:r>
        <w:rPr/>
        <w:t>The same</w:t>
      </w:r>
      <w:r>
        <w:rPr>
          <w:spacing w:val="-2"/>
        </w:rPr>
        <w:t> </w:t>
      </w:r>
      <w:r>
        <w:rPr/>
        <w:t>procedure shall</w:t>
      </w:r>
      <w:r>
        <w:rPr>
          <w:spacing w:val="-1"/>
        </w:rPr>
        <w:t> </w:t>
      </w:r>
      <w:r>
        <w:rPr/>
        <w:t>apply when these Regulations are amended.</w:t>
      </w:r>
    </w:p>
    <w:p>
      <w:pPr>
        <w:spacing w:after="0" w:line="297" w:lineRule="auto"/>
        <w:jc w:val="both"/>
        <w:sectPr>
          <w:pgSz w:w="11910" w:h="16840"/>
          <w:pgMar w:header="0" w:footer="753" w:top="960" w:bottom="940" w:left="340" w:right="480"/>
        </w:sectPr>
      </w:pPr>
    </w:p>
    <w:p>
      <w:pPr>
        <w:spacing w:line="432" w:lineRule="auto" w:before="50"/>
        <w:ind w:left="1625" w:right="1526" w:hanging="3"/>
        <w:jc w:val="center"/>
        <w:rPr>
          <w:b/>
          <w:sz w:val="32"/>
        </w:rPr>
      </w:pPr>
      <w:bookmarkStart w:name="中英雙語_61. 國立高雄科技大學場地設備收支暨管理使用要點1110725最新版" w:id="86"/>
      <w:bookmarkEnd w:id="86"/>
      <w:r>
        <w:rPr/>
      </w:r>
      <w:r>
        <w:rPr>
          <w:rFonts w:ascii="標楷體" w:eastAsia="標楷體" w:hint="eastAsia"/>
          <w:b/>
          <w:spacing w:val="-2"/>
          <w:sz w:val="32"/>
        </w:rPr>
        <w:t>國立高雄科技大學場地設備收支暨管理使用要點 </w:t>
      </w:r>
      <w:r>
        <w:rPr>
          <w:b/>
          <w:sz w:val="32"/>
        </w:rPr>
        <w:t>National</w:t>
      </w:r>
      <w:r>
        <w:rPr>
          <w:b/>
          <w:spacing w:val="-6"/>
          <w:sz w:val="32"/>
        </w:rPr>
        <w:t> </w:t>
      </w:r>
      <w:r>
        <w:rPr>
          <w:b/>
          <w:sz w:val="32"/>
        </w:rPr>
        <w:t>Kaohsiung</w:t>
      </w:r>
      <w:r>
        <w:rPr>
          <w:b/>
          <w:spacing w:val="-5"/>
          <w:sz w:val="32"/>
        </w:rPr>
        <w:t> </w:t>
      </w:r>
      <w:r>
        <w:rPr>
          <w:b/>
          <w:sz w:val="32"/>
        </w:rPr>
        <w:t>University</w:t>
      </w:r>
      <w:r>
        <w:rPr>
          <w:b/>
          <w:spacing w:val="-5"/>
          <w:sz w:val="32"/>
        </w:rPr>
        <w:t> </w:t>
      </w:r>
      <w:r>
        <w:rPr>
          <w:b/>
          <w:sz w:val="32"/>
        </w:rPr>
        <w:t>of</w:t>
      </w:r>
      <w:r>
        <w:rPr>
          <w:b/>
          <w:spacing w:val="-5"/>
          <w:sz w:val="32"/>
        </w:rPr>
        <w:t> </w:t>
      </w:r>
      <w:r>
        <w:rPr>
          <w:b/>
          <w:sz w:val="32"/>
        </w:rPr>
        <w:t>Science</w:t>
      </w:r>
      <w:r>
        <w:rPr>
          <w:b/>
          <w:spacing w:val="-6"/>
          <w:sz w:val="32"/>
        </w:rPr>
        <w:t> </w:t>
      </w:r>
      <w:r>
        <w:rPr>
          <w:b/>
          <w:sz w:val="32"/>
        </w:rPr>
        <w:t>and</w:t>
      </w:r>
      <w:r>
        <w:rPr>
          <w:b/>
          <w:spacing w:val="-5"/>
          <w:sz w:val="32"/>
        </w:rPr>
        <w:t> </w:t>
      </w:r>
      <w:r>
        <w:rPr>
          <w:b/>
          <w:sz w:val="32"/>
        </w:rPr>
        <w:t>Technology Regulations Governing Facility Revenues, Expenditures, Management and Utilization</w:t>
      </w:r>
    </w:p>
    <w:p>
      <w:pPr>
        <w:spacing w:line="242" w:lineRule="auto" w:before="172"/>
        <w:ind w:left="2443" w:right="651" w:firstLine="2937"/>
        <w:jc w:val="left"/>
        <w:rPr>
          <w:sz w:val="20"/>
        </w:rPr>
      </w:pPr>
      <w:r>
        <w:rPr>
          <w:spacing w:val="-2"/>
          <w:sz w:val="20"/>
        </w:rPr>
        <w:t>108</w:t>
      </w:r>
      <w:r>
        <w:rPr>
          <w:rFonts w:ascii="標楷體" w:eastAsia="標楷體" w:hint="eastAsia"/>
          <w:spacing w:val="-2"/>
          <w:sz w:val="20"/>
        </w:rPr>
        <w:t>年</w:t>
      </w:r>
      <w:r>
        <w:rPr>
          <w:spacing w:val="-2"/>
          <w:sz w:val="20"/>
        </w:rPr>
        <w:t>4</w:t>
      </w:r>
      <w:r>
        <w:rPr>
          <w:rFonts w:ascii="標楷體" w:eastAsia="標楷體" w:hint="eastAsia"/>
          <w:spacing w:val="-2"/>
          <w:sz w:val="20"/>
        </w:rPr>
        <w:t>月</w:t>
      </w:r>
      <w:r>
        <w:rPr>
          <w:spacing w:val="-2"/>
          <w:sz w:val="20"/>
        </w:rPr>
        <w:t>22</w:t>
      </w:r>
      <w:r>
        <w:rPr>
          <w:rFonts w:ascii="標楷體" w:eastAsia="標楷體" w:hint="eastAsia"/>
          <w:spacing w:val="-22"/>
          <w:sz w:val="20"/>
        </w:rPr>
        <w:t>日 </w:t>
      </w:r>
      <w:r>
        <w:rPr>
          <w:spacing w:val="-2"/>
          <w:sz w:val="20"/>
        </w:rPr>
        <w:t>107</w:t>
      </w:r>
      <w:r>
        <w:rPr>
          <w:rFonts w:ascii="標楷體" w:eastAsia="標楷體" w:hint="eastAsia"/>
          <w:spacing w:val="-2"/>
          <w:sz w:val="20"/>
        </w:rPr>
        <w:t>學年度第</w:t>
      </w:r>
      <w:r>
        <w:rPr>
          <w:spacing w:val="-2"/>
          <w:sz w:val="20"/>
        </w:rPr>
        <w:t>4</w:t>
      </w:r>
      <w:r>
        <w:rPr>
          <w:rFonts w:ascii="標楷體" w:eastAsia="標楷體" w:hint="eastAsia"/>
          <w:spacing w:val="-2"/>
          <w:sz w:val="20"/>
        </w:rPr>
        <w:t>次校務基金管理委員會議通過 </w:t>
      </w:r>
      <w:r>
        <w:rPr>
          <w:sz w:val="20"/>
        </w:rPr>
        <w:t>Passed</w:t>
      </w:r>
      <w:r>
        <w:rPr>
          <w:spacing w:val="-5"/>
          <w:sz w:val="20"/>
        </w:rPr>
        <w:t> </w:t>
      </w:r>
      <w:r>
        <w:rPr>
          <w:sz w:val="20"/>
        </w:rPr>
        <w:t>by</w:t>
      </w:r>
      <w:r>
        <w:rPr>
          <w:spacing w:val="-4"/>
          <w:sz w:val="20"/>
        </w:rPr>
        <w:t> </w:t>
      </w:r>
      <w:r>
        <w:rPr>
          <w:sz w:val="20"/>
        </w:rPr>
        <w:t>the</w:t>
      </w:r>
      <w:r>
        <w:rPr>
          <w:spacing w:val="-5"/>
          <w:sz w:val="20"/>
        </w:rPr>
        <w:t> </w:t>
      </w:r>
      <w:r>
        <w:rPr>
          <w:sz w:val="20"/>
        </w:rPr>
        <w:t>4</w:t>
      </w:r>
      <w:r>
        <w:rPr>
          <w:sz w:val="20"/>
          <w:vertAlign w:val="superscript"/>
        </w:rPr>
        <w:t>th</w:t>
      </w:r>
      <w:r>
        <w:rPr>
          <w:spacing w:val="-6"/>
          <w:sz w:val="20"/>
          <w:vertAlign w:val="baseline"/>
        </w:rPr>
        <w:t> </w:t>
      </w:r>
      <w:r>
        <w:rPr>
          <w:sz w:val="20"/>
          <w:vertAlign w:val="baseline"/>
        </w:rPr>
        <w:t>University</w:t>
      </w:r>
      <w:r>
        <w:rPr>
          <w:spacing w:val="-4"/>
          <w:sz w:val="20"/>
          <w:vertAlign w:val="baseline"/>
        </w:rPr>
        <w:t> </w:t>
      </w:r>
      <w:r>
        <w:rPr>
          <w:sz w:val="20"/>
          <w:vertAlign w:val="baseline"/>
        </w:rPr>
        <w:t>Endowment</w:t>
      </w:r>
      <w:r>
        <w:rPr>
          <w:spacing w:val="-5"/>
          <w:sz w:val="20"/>
          <w:vertAlign w:val="baseline"/>
        </w:rPr>
        <w:t> </w:t>
      </w:r>
      <w:r>
        <w:rPr>
          <w:sz w:val="20"/>
          <w:vertAlign w:val="baseline"/>
        </w:rPr>
        <w:t>Fund</w:t>
      </w:r>
      <w:r>
        <w:rPr>
          <w:spacing w:val="-4"/>
          <w:sz w:val="20"/>
          <w:vertAlign w:val="baseline"/>
        </w:rPr>
        <w:t> </w:t>
      </w:r>
      <w:r>
        <w:rPr>
          <w:sz w:val="20"/>
          <w:vertAlign w:val="baseline"/>
        </w:rPr>
        <w:t>Management</w:t>
      </w:r>
      <w:r>
        <w:rPr>
          <w:spacing w:val="-8"/>
          <w:sz w:val="20"/>
          <w:vertAlign w:val="baseline"/>
        </w:rPr>
        <w:t> </w:t>
      </w:r>
      <w:r>
        <w:rPr>
          <w:sz w:val="20"/>
          <w:vertAlign w:val="baseline"/>
        </w:rPr>
        <w:t>Committee</w:t>
      </w:r>
      <w:r>
        <w:rPr>
          <w:spacing w:val="-5"/>
          <w:sz w:val="20"/>
          <w:vertAlign w:val="baseline"/>
        </w:rPr>
        <w:t> </w:t>
      </w:r>
      <w:r>
        <w:rPr>
          <w:sz w:val="20"/>
          <w:vertAlign w:val="baseline"/>
        </w:rPr>
        <w:t>Meeting</w:t>
      </w:r>
      <w:r>
        <w:rPr>
          <w:spacing w:val="-5"/>
          <w:sz w:val="20"/>
          <w:vertAlign w:val="baseline"/>
        </w:rPr>
        <w:t> </w:t>
      </w:r>
      <w:r>
        <w:rPr>
          <w:sz w:val="20"/>
          <w:vertAlign w:val="baseline"/>
        </w:rPr>
        <w:t>on</w:t>
      </w:r>
      <w:r>
        <w:rPr>
          <w:spacing w:val="-4"/>
          <w:sz w:val="20"/>
          <w:vertAlign w:val="baseline"/>
        </w:rPr>
        <w:t> </w:t>
      </w:r>
      <w:r>
        <w:rPr>
          <w:sz w:val="20"/>
          <w:vertAlign w:val="baseline"/>
        </w:rPr>
        <w:t>April</w:t>
      </w:r>
      <w:r>
        <w:rPr>
          <w:spacing w:val="-8"/>
          <w:sz w:val="20"/>
          <w:vertAlign w:val="baseline"/>
        </w:rPr>
        <w:t> </w:t>
      </w:r>
      <w:r>
        <w:rPr>
          <w:sz w:val="20"/>
          <w:vertAlign w:val="baseline"/>
        </w:rPr>
        <w:t>22</w:t>
      </w:r>
      <w:r>
        <w:rPr>
          <w:spacing w:val="-2"/>
          <w:sz w:val="20"/>
          <w:vertAlign w:val="baseline"/>
        </w:rPr>
        <w:t>, 2019.</w:t>
      </w:r>
    </w:p>
    <w:p>
      <w:pPr>
        <w:spacing w:before="0"/>
        <w:ind w:left="2535" w:right="651" w:firstLine="2896"/>
        <w:jc w:val="left"/>
        <w:rPr>
          <w:sz w:val="20"/>
        </w:rPr>
      </w:pPr>
      <w:r>
        <w:rPr>
          <w:spacing w:val="-2"/>
          <w:sz w:val="20"/>
        </w:rPr>
        <w:t>111</w:t>
      </w:r>
      <w:r>
        <w:rPr>
          <w:rFonts w:ascii="標楷體" w:eastAsia="標楷體" w:hint="eastAsia"/>
          <w:spacing w:val="-2"/>
          <w:sz w:val="20"/>
        </w:rPr>
        <w:t>年</w:t>
      </w:r>
      <w:r>
        <w:rPr>
          <w:spacing w:val="-2"/>
          <w:sz w:val="20"/>
        </w:rPr>
        <w:t>7</w:t>
      </w:r>
      <w:r>
        <w:rPr>
          <w:rFonts w:ascii="標楷體" w:eastAsia="標楷體" w:hint="eastAsia"/>
          <w:spacing w:val="-2"/>
          <w:sz w:val="20"/>
        </w:rPr>
        <w:t>月</w:t>
      </w:r>
      <w:r>
        <w:rPr>
          <w:spacing w:val="-2"/>
          <w:sz w:val="20"/>
        </w:rPr>
        <w:t>25</w:t>
      </w:r>
      <w:r>
        <w:rPr>
          <w:rFonts w:ascii="標楷體" w:eastAsia="標楷體" w:hint="eastAsia"/>
          <w:spacing w:val="-2"/>
          <w:sz w:val="20"/>
        </w:rPr>
        <w:t>日</w:t>
      </w:r>
      <w:r>
        <w:rPr>
          <w:spacing w:val="-2"/>
          <w:sz w:val="20"/>
        </w:rPr>
        <w:t>110</w:t>
      </w:r>
      <w:r>
        <w:rPr>
          <w:rFonts w:ascii="標楷體" w:eastAsia="標楷體" w:hint="eastAsia"/>
          <w:spacing w:val="-2"/>
          <w:sz w:val="20"/>
        </w:rPr>
        <w:t>學年度第</w:t>
      </w:r>
      <w:r>
        <w:rPr>
          <w:spacing w:val="-2"/>
          <w:sz w:val="20"/>
        </w:rPr>
        <w:t>6</w:t>
      </w:r>
      <w:r>
        <w:rPr>
          <w:rFonts w:ascii="標楷體" w:eastAsia="標楷體" w:hint="eastAsia"/>
          <w:spacing w:val="-2"/>
          <w:sz w:val="20"/>
        </w:rPr>
        <w:t>次校務基金管理委員會議通過 </w:t>
      </w:r>
      <w:r>
        <w:rPr>
          <w:sz w:val="20"/>
        </w:rPr>
        <w:t>Passed</w:t>
      </w:r>
      <w:r>
        <w:rPr>
          <w:spacing w:val="-5"/>
          <w:sz w:val="20"/>
        </w:rPr>
        <w:t> </w:t>
      </w:r>
      <w:r>
        <w:rPr>
          <w:sz w:val="20"/>
        </w:rPr>
        <w:t>by</w:t>
      </w:r>
      <w:r>
        <w:rPr>
          <w:spacing w:val="-5"/>
          <w:sz w:val="20"/>
        </w:rPr>
        <w:t> </w:t>
      </w:r>
      <w:r>
        <w:rPr>
          <w:sz w:val="20"/>
        </w:rPr>
        <w:t>the</w:t>
      </w:r>
      <w:r>
        <w:rPr>
          <w:spacing w:val="-5"/>
          <w:sz w:val="20"/>
        </w:rPr>
        <w:t> </w:t>
      </w:r>
      <w:r>
        <w:rPr>
          <w:sz w:val="20"/>
        </w:rPr>
        <w:t>6</w:t>
      </w:r>
      <w:r>
        <w:rPr>
          <w:sz w:val="20"/>
          <w:vertAlign w:val="superscript"/>
        </w:rPr>
        <w:t>th</w:t>
      </w:r>
      <w:r>
        <w:rPr>
          <w:spacing w:val="-5"/>
          <w:sz w:val="20"/>
          <w:vertAlign w:val="baseline"/>
        </w:rPr>
        <w:t> </w:t>
      </w:r>
      <w:r>
        <w:rPr>
          <w:sz w:val="20"/>
          <w:vertAlign w:val="baseline"/>
        </w:rPr>
        <w:t>University</w:t>
      </w:r>
      <w:r>
        <w:rPr>
          <w:spacing w:val="-5"/>
          <w:sz w:val="20"/>
          <w:vertAlign w:val="baseline"/>
        </w:rPr>
        <w:t> </w:t>
      </w:r>
      <w:r>
        <w:rPr>
          <w:sz w:val="20"/>
          <w:vertAlign w:val="baseline"/>
        </w:rPr>
        <w:t>Endowment</w:t>
      </w:r>
      <w:r>
        <w:rPr>
          <w:spacing w:val="-5"/>
          <w:sz w:val="20"/>
          <w:vertAlign w:val="baseline"/>
        </w:rPr>
        <w:t> </w:t>
      </w:r>
      <w:r>
        <w:rPr>
          <w:sz w:val="20"/>
          <w:vertAlign w:val="baseline"/>
        </w:rPr>
        <w:t>Fund</w:t>
      </w:r>
      <w:r>
        <w:rPr>
          <w:spacing w:val="-5"/>
          <w:sz w:val="20"/>
          <w:vertAlign w:val="baseline"/>
        </w:rPr>
        <w:t> </w:t>
      </w:r>
      <w:r>
        <w:rPr>
          <w:sz w:val="20"/>
          <w:vertAlign w:val="baseline"/>
        </w:rPr>
        <w:t>Management</w:t>
      </w:r>
      <w:r>
        <w:rPr>
          <w:spacing w:val="-8"/>
          <w:sz w:val="20"/>
          <w:vertAlign w:val="baseline"/>
        </w:rPr>
        <w:t> </w:t>
      </w:r>
      <w:r>
        <w:rPr>
          <w:sz w:val="20"/>
          <w:vertAlign w:val="baseline"/>
        </w:rPr>
        <w:t>Committee</w:t>
      </w:r>
      <w:r>
        <w:rPr>
          <w:spacing w:val="-5"/>
          <w:sz w:val="20"/>
          <w:vertAlign w:val="baseline"/>
        </w:rPr>
        <w:t> </w:t>
      </w:r>
      <w:r>
        <w:rPr>
          <w:sz w:val="20"/>
          <w:vertAlign w:val="baseline"/>
        </w:rPr>
        <w:t>Meeting</w:t>
      </w:r>
      <w:r>
        <w:rPr>
          <w:spacing w:val="-5"/>
          <w:sz w:val="20"/>
          <w:vertAlign w:val="baseline"/>
        </w:rPr>
        <w:t> </w:t>
      </w:r>
      <w:r>
        <w:rPr>
          <w:sz w:val="20"/>
          <w:vertAlign w:val="baseline"/>
        </w:rPr>
        <w:t>on</w:t>
      </w:r>
      <w:r>
        <w:rPr>
          <w:spacing w:val="-5"/>
          <w:sz w:val="20"/>
          <w:vertAlign w:val="baseline"/>
        </w:rPr>
        <w:t> </w:t>
      </w:r>
      <w:r>
        <w:rPr>
          <w:sz w:val="20"/>
          <w:vertAlign w:val="baseline"/>
        </w:rPr>
        <w:t>July</w:t>
      </w:r>
      <w:r>
        <w:rPr>
          <w:spacing w:val="-6"/>
          <w:sz w:val="20"/>
          <w:vertAlign w:val="baseline"/>
        </w:rPr>
        <w:t> </w:t>
      </w:r>
      <w:r>
        <w:rPr>
          <w:sz w:val="20"/>
          <w:vertAlign w:val="baseline"/>
        </w:rPr>
        <w:t>25</w:t>
      </w:r>
      <w:r>
        <w:rPr>
          <w:spacing w:val="-2"/>
          <w:sz w:val="20"/>
          <w:vertAlign w:val="baseline"/>
        </w:rPr>
        <w:t>, 2022.</w:t>
      </w:r>
    </w:p>
    <w:p>
      <w:pPr>
        <w:pStyle w:val="BodyText"/>
        <w:spacing w:before="118"/>
        <w:rPr>
          <w:sz w:val="20"/>
        </w:rPr>
      </w:pPr>
    </w:p>
    <w:p>
      <w:pPr>
        <w:pStyle w:val="BodyText"/>
        <w:spacing w:line="261" w:lineRule="auto"/>
        <w:ind w:left="1275" w:right="640" w:hanging="483"/>
        <w:jc w:val="both"/>
        <w:rPr>
          <w:rFonts w:ascii="標楷體" w:eastAsia="標楷體" w:hint="eastAsia"/>
        </w:rPr>
      </w:pPr>
      <w:r>
        <w:rPr>
          <w:rFonts w:ascii="標楷體" w:eastAsia="標楷體" w:hint="eastAsia"/>
          <w:w w:val="100"/>
        </w:rPr>
        <w:t>一、</w:t>
      </w:r>
      <w:r>
        <w:rPr>
          <w:rFonts w:ascii="標楷體" w:eastAsia="標楷體" w:hint="eastAsia"/>
          <w:spacing w:val="18"/>
        </w:rPr>
        <w:t> </w:t>
      </w:r>
      <w:r>
        <w:rPr>
          <w:rFonts w:ascii="標楷體" w:eastAsia="標楷體" w:hint="eastAsia"/>
          <w:spacing w:val="7"/>
          <w:w w:val="100"/>
        </w:rPr>
        <w:t>國立高雄科技大學（以下簡稱本校）依國立大學校院校務基金管理及監</w:t>
      </w:r>
      <w:r>
        <w:rPr>
          <w:rFonts w:ascii="標楷體" w:eastAsia="標楷體" w:hint="eastAsia"/>
          <w:spacing w:val="3"/>
          <w:w w:val="100"/>
        </w:rPr>
        <w:t>督辦法、國有財產法及本校自籌收入收支管理辦法等規定，特訂定本校場</w:t>
      </w:r>
      <w:r>
        <w:rPr>
          <w:rFonts w:ascii="標楷體" w:eastAsia="標楷體" w:hint="eastAsia"/>
          <w:spacing w:val="-2"/>
          <w:w w:val="100"/>
        </w:rPr>
        <w:t>地設備收支暨管理使用要點</w:t>
      </w:r>
      <w:r>
        <w:rPr>
          <w:spacing w:val="-3"/>
          <w:w w:val="100"/>
        </w:rPr>
        <w:t>(</w:t>
      </w:r>
      <w:r>
        <w:rPr>
          <w:rFonts w:ascii="標楷體" w:eastAsia="標楷體" w:hint="eastAsia"/>
          <w:spacing w:val="-2"/>
          <w:w w:val="100"/>
        </w:rPr>
        <w:t>以下簡稱本要點</w:t>
      </w:r>
      <w:r>
        <w:rPr>
          <w:w w:val="100"/>
        </w:rPr>
        <w:t>)</w:t>
      </w:r>
      <w:r>
        <w:rPr>
          <w:rFonts w:ascii="標楷體" w:eastAsia="標楷體" w:hint="eastAsia"/>
          <w:w w:val="100"/>
        </w:rPr>
        <w:t>。</w:t>
      </w:r>
    </w:p>
    <w:p>
      <w:pPr>
        <w:pStyle w:val="BodyText"/>
        <w:spacing w:before="114"/>
        <w:ind w:left="792"/>
        <w:jc w:val="both"/>
      </w:pPr>
      <w:r>
        <w:rPr/>
        <w:t>Article</w:t>
      </w:r>
      <w:r>
        <w:rPr>
          <w:spacing w:val="-5"/>
        </w:rPr>
        <w:t> </w:t>
      </w:r>
      <w:r>
        <w:rPr>
          <w:spacing w:val="-10"/>
        </w:rPr>
        <w:t>1</w:t>
      </w:r>
    </w:p>
    <w:p>
      <w:pPr>
        <w:pStyle w:val="BodyText"/>
        <w:spacing w:line="297" w:lineRule="auto" w:before="196"/>
        <w:ind w:left="1642" w:right="649"/>
        <w:jc w:val="both"/>
      </w:pPr>
      <w:r>
        <w:rPr/>
        <w:t>These Regulations Governing Facility Revenues, Expenditures, Management, and Utilization (hereinafter referred to as “these Regulations”) are adopted by National Kaohsiung University of Science and Technology (hereinafter referred to as</w:t>
      </w:r>
      <w:r>
        <w:rPr>
          <w:spacing w:val="-1"/>
        </w:rPr>
        <w:t> </w:t>
      </w:r>
      <w:r>
        <w:rPr/>
        <w:t>“the</w:t>
      </w:r>
      <w:r>
        <w:rPr>
          <w:spacing w:val="-1"/>
        </w:rPr>
        <w:t> </w:t>
      </w:r>
      <w:r>
        <w:rPr/>
        <w:t>University”)</w:t>
      </w:r>
      <w:r>
        <w:rPr>
          <w:spacing w:val="-1"/>
        </w:rPr>
        <w:t> </w:t>
      </w:r>
      <w:r>
        <w:rPr/>
        <w:t>in accordance</w:t>
      </w:r>
      <w:r>
        <w:rPr>
          <w:spacing w:val="-1"/>
        </w:rPr>
        <w:t> </w:t>
      </w:r>
      <w:r>
        <w:rPr/>
        <w:t>with the</w:t>
      </w:r>
      <w:r>
        <w:rPr>
          <w:spacing w:val="-1"/>
        </w:rPr>
        <w:t> </w:t>
      </w:r>
      <w:r>
        <w:rPr/>
        <w:t>Regulations Governing the</w:t>
      </w:r>
      <w:r>
        <w:rPr>
          <w:spacing w:val="-17"/>
        </w:rPr>
        <w:t> </w:t>
      </w:r>
      <w:r>
        <w:rPr/>
        <w:t>Management</w:t>
      </w:r>
      <w:r>
        <w:rPr>
          <w:spacing w:val="-15"/>
        </w:rPr>
        <w:t> </w:t>
      </w:r>
      <w:r>
        <w:rPr/>
        <w:t>and</w:t>
      </w:r>
      <w:r>
        <w:rPr>
          <w:spacing w:val="-15"/>
        </w:rPr>
        <w:t> </w:t>
      </w:r>
      <w:r>
        <w:rPr/>
        <w:t>Supervision</w:t>
      </w:r>
      <w:r>
        <w:rPr>
          <w:spacing w:val="-15"/>
        </w:rPr>
        <w:t> </w:t>
      </w:r>
      <w:r>
        <w:rPr/>
        <w:t>of</w:t>
      </w:r>
      <w:r>
        <w:rPr>
          <w:spacing w:val="-17"/>
        </w:rPr>
        <w:t> </w:t>
      </w:r>
      <w:r>
        <w:rPr/>
        <w:t>the</w:t>
      </w:r>
      <w:r>
        <w:rPr>
          <w:spacing w:val="-17"/>
        </w:rPr>
        <w:t> </w:t>
      </w:r>
      <w:r>
        <w:rPr/>
        <w:t>National</w:t>
      </w:r>
      <w:r>
        <w:rPr>
          <w:spacing w:val="-17"/>
        </w:rPr>
        <w:t> </w:t>
      </w:r>
      <w:r>
        <w:rPr/>
        <w:t>University</w:t>
      </w:r>
      <w:r>
        <w:rPr>
          <w:spacing w:val="-15"/>
        </w:rPr>
        <w:t> </w:t>
      </w:r>
      <w:r>
        <w:rPr/>
        <w:t>Endowment</w:t>
      </w:r>
      <w:r>
        <w:rPr>
          <w:spacing w:val="-15"/>
        </w:rPr>
        <w:t> </w:t>
      </w:r>
      <w:r>
        <w:rPr/>
        <w:t>Fund, the National Property Act, and the Regulations Governing Revenue and Expenditure Management of Self-Generated Endowment Fund.</w:t>
      </w:r>
    </w:p>
    <w:p>
      <w:pPr>
        <w:pStyle w:val="BodyText"/>
        <w:spacing w:line="264" w:lineRule="auto" w:before="293"/>
        <w:ind w:left="1272" w:right="640" w:hanging="480"/>
        <w:jc w:val="both"/>
        <w:rPr>
          <w:rFonts w:ascii="標楷體" w:eastAsia="標楷體" w:hint="eastAsia"/>
        </w:rPr>
      </w:pPr>
      <w:r>
        <w:rPr>
          <w:rFonts w:ascii="標楷體" w:eastAsia="標楷體" w:hint="eastAsia"/>
          <w:spacing w:val="-1"/>
        </w:rPr>
        <w:t>二、 本校場地之管理及借用，應依本要點之規定辦理。但必要時，各管理單位</w:t>
      </w:r>
      <w:r>
        <w:rPr>
          <w:rFonts w:ascii="標楷體" w:eastAsia="標楷體" w:hint="eastAsia"/>
          <w:spacing w:val="-2"/>
        </w:rPr>
        <w:t>得另訂管理使用須知。</w:t>
      </w:r>
    </w:p>
    <w:p>
      <w:pPr>
        <w:pStyle w:val="BodyText"/>
        <w:spacing w:before="112"/>
        <w:ind w:left="792"/>
        <w:jc w:val="both"/>
      </w:pPr>
      <w:r>
        <w:rPr/>
        <w:t>Article</w:t>
      </w:r>
      <w:r>
        <w:rPr>
          <w:spacing w:val="-5"/>
        </w:rPr>
        <w:t> </w:t>
      </w:r>
      <w:r>
        <w:rPr>
          <w:spacing w:val="-10"/>
        </w:rPr>
        <w:t>2</w:t>
      </w:r>
    </w:p>
    <w:p>
      <w:pPr>
        <w:pStyle w:val="BodyText"/>
        <w:spacing w:line="297" w:lineRule="auto" w:before="197"/>
        <w:ind w:left="1642" w:right="651"/>
        <w:jc w:val="both"/>
      </w:pPr>
      <w:r>
        <w:rPr/>
        <w:t>Management and Rentals of the University’s facilities shall be processed in accordance</w:t>
      </w:r>
      <w:r>
        <w:rPr>
          <w:spacing w:val="-13"/>
        </w:rPr>
        <w:t> </w:t>
      </w:r>
      <w:r>
        <w:rPr/>
        <w:t>with</w:t>
      </w:r>
      <w:r>
        <w:rPr>
          <w:spacing w:val="-12"/>
        </w:rPr>
        <w:t> </w:t>
      </w:r>
      <w:r>
        <w:rPr/>
        <w:t>these</w:t>
      </w:r>
      <w:r>
        <w:rPr>
          <w:spacing w:val="-13"/>
        </w:rPr>
        <w:t> </w:t>
      </w:r>
      <w:r>
        <w:rPr/>
        <w:t>Regulations,</w:t>
      </w:r>
      <w:r>
        <w:rPr>
          <w:spacing w:val="-12"/>
        </w:rPr>
        <w:t> </w:t>
      </w:r>
      <w:r>
        <w:rPr/>
        <w:t>except</w:t>
      </w:r>
      <w:r>
        <w:rPr>
          <w:spacing w:val="-10"/>
        </w:rPr>
        <w:t> </w:t>
      </w:r>
      <w:r>
        <w:rPr/>
        <w:t>for</w:t>
      </w:r>
      <w:r>
        <w:rPr>
          <w:spacing w:val="-13"/>
        </w:rPr>
        <w:t> </w:t>
      </w:r>
      <w:r>
        <w:rPr/>
        <w:t>when</w:t>
      </w:r>
      <w:r>
        <w:rPr>
          <w:spacing w:val="-12"/>
        </w:rPr>
        <w:t> </w:t>
      </w:r>
      <w:r>
        <w:rPr/>
        <w:t>the</w:t>
      </w:r>
      <w:r>
        <w:rPr>
          <w:spacing w:val="-13"/>
        </w:rPr>
        <w:t> </w:t>
      </w:r>
      <w:r>
        <w:rPr/>
        <w:t>management</w:t>
      </w:r>
      <w:r>
        <w:rPr>
          <w:spacing w:val="-12"/>
        </w:rPr>
        <w:t> </w:t>
      </w:r>
      <w:r>
        <w:rPr/>
        <w:t>unit</w:t>
      </w:r>
      <w:r>
        <w:rPr>
          <w:spacing w:val="-12"/>
        </w:rPr>
        <w:t> </w:t>
      </w:r>
      <w:r>
        <w:rPr/>
        <w:t>finds it necessary to set up separate regulations for utilization.</w:t>
      </w:r>
    </w:p>
    <w:p>
      <w:pPr>
        <w:pStyle w:val="BodyText"/>
        <w:spacing w:line="264" w:lineRule="auto" w:before="292"/>
        <w:ind w:left="1272" w:right="640" w:hanging="480"/>
        <w:jc w:val="both"/>
        <w:rPr>
          <w:rFonts w:ascii="標楷體" w:eastAsia="標楷體" w:hint="eastAsia"/>
        </w:rPr>
      </w:pPr>
      <w:r>
        <w:rPr>
          <w:rFonts w:ascii="標楷體" w:eastAsia="標楷體" w:hint="eastAsia"/>
          <w:spacing w:val="-1"/>
        </w:rPr>
        <w:t>三、 除法令另有規定或本校另訂有相關法規外，關於本校場地設備之經費收支</w:t>
      </w:r>
      <w:r>
        <w:rPr>
          <w:rFonts w:ascii="標楷體" w:eastAsia="標楷體" w:hint="eastAsia"/>
          <w:spacing w:val="-2"/>
        </w:rPr>
        <w:t>及其分配比率，應依本要點辦理。</w:t>
      </w:r>
    </w:p>
    <w:p>
      <w:pPr>
        <w:pStyle w:val="BodyText"/>
        <w:spacing w:before="111"/>
        <w:ind w:left="792"/>
        <w:jc w:val="both"/>
      </w:pPr>
      <w:r>
        <w:rPr/>
        <w:t>Article</w:t>
      </w:r>
      <w:r>
        <w:rPr>
          <w:spacing w:val="-5"/>
        </w:rPr>
        <w:t> </w:t>
      </w:r>
      <w:r>
        <w:rPr>
          <w:spacing w:val="-10"/>
        </w:rPr>
        <w:t>3</w:t>
      </w:r>
    </w:p>
    <w:p>
      <w:pPr>
        <w:pStyle w:val="BodyText"/>
        <w:spacing w:line="297" w:lineRule="auto" w:before="197"/>
        <w:ind w:left="1641" w:right="652"/>
        <w:jc w:val="both"/>
      </w:pPr>
      <w:r>
        <w:rPr/>
        <w:t>Except as otherwise provided in the University’s related regulations or other regulations,</w:t>
      </w:r>
      <w:r>
        <w:rPr>
          <w:spacing w:val="73"/>
          <w:w w:val="150"/>
        </w:rPr>
        <w:t> </w:t>
      </w:r>
      <w:r>
        <w:rPr/>
        <w:t>the</w:t>
      </w:r>
      <w:r>
        <w:rPr>
          <w:spacing w:val="71"/>
          <w:w w:val="150"/>
        </w:rPr>
        <w:t> </w:t>
      </w:r>
      <w:r>
        <w:rPr/>
        <w:t>facility</w:t>
      </w:r>
      <w:r>
        <w:rPr>
          <w:spacing w:val="73"/>
          <w:w w:val="150"/>
        </w:rPr>
        <w:t> </w:t>
      </w:r>
      <w:r>
        <w:rPr/>
        <w:t>revenues,</w:t>
      </w:r>
      <w:r>
        <w:rPr>
          <w:spacing w:val="73"/>
          <w:w w:val="150"/>
        </w:rPr>
        <w:t> </w:t>
      </w:r>
      <w:r>
        <w:rPr/>
        <w:t>expenditures,</w:t>
      </w:r>
      <w:r>
        <w:rPr>
          <w:spacing w:val="73"/>
          <w:w w:val="150"/>
        </w:rPr>
        <w:t> </w:t>
      </w:r>
      <w:r>
        <w:rPr/>
        <w:t>and</w:t>
      </w:r>
      <w:r>
        <w:rPr>
          <w:spacing w:val="75"/>
          <w:w w:val="150"/>
        </w:rPr>
        <w:t> </w:t>
      </w:r>
      <w:r>
        <w:rPr/>
        <w:t>allocation</w:t>
      </w:r>
      <w:r>
        <w:rPr>
          <w:spacing w:val="72"/>
          <w:w w:val="150"/>
        </w:rPr>
        <w:t> </w:t>
      </w:r>
      <w:r>
        <w:rPr/>
        <w:t>shall</w:t>
      </w:r>
      <w:r>
        <w:rPr>
          <w:spacing w:val="73"/>
          <w:w w:val="150"/>
        </w:rPr>
        <w:t> </w:t>
      </w:r>
      <w:r>
        <w:rPr>
          <w:spacing w:val="-5"/>
        </w:rPr>
        <w:t>be</w:t>
      </w:r>
    </w:p>
    <w:p>
      <w:pPr>
        <w:spacing w:after="0" w:line="297" w:lineRule="auto"/>
        <w:jc w:val="both"/>
        <w:sectPr>
          <w:footerReference w:type="default" r:id="rId117"/>
          <w:pgSz w:w="11910" w:h="16840"/>
          <w:pgMar w:header="0" w:footer="1037" w:top="1080" w:bottom="1220" w:left="340" w:right="480"/>
          <w:pgNumType w:start="1"/>
        </w:sectPr>
      </w:pPr>
    </w:p>
    <w:p>
      <w:pPr>
        <w:pStyle w:val="BodyText"/>
        <w:spacing w:before="72"/>
        <w:ind w:left="1642"/>
        <w:jc w:val="both"/>
      </w:pPr>
      <w:r>
        <w:rPr/>
        <w:t>processed</w:t>
      </w:r>
      <w:r>
        <w:rPr>
          <w:spacing w:val="-4"/>
        </w:rPr>
        <w:t> </w:t>
      </w:r>
      <w:r>
        <w:rPr/>
        <w:t>in</w:t>
      </w:r>
      <w:r>
        <w:rPr>
          <w:spacing w:val="-3"/>
        </w:rPr>
        <w:t> </w:t>
      </w:r>
      <w:r>
        <w:rPr/>
        <w:t>accordance</w:t>
      </w:r>
      <w:r>
        <w:rPr>
          <w:spacing w:val="-6"/>
        </w:rPr>
        <w:t> </w:t>
      </w:r>
      <w:r>
        <w:rPr/>
        <w:t>with</w:t>
      </w:r>
      <w:r>
        <w:rPr>
          <w:spacing w:val="-5"/>
        </w:rPr>
        <w:t> </w:t>
      </w:r>
      <w:r>
        <w:rPr/>
        <w:t>these</w:t>
      </w:r>
      <w:r>
        <w:rPr>
          <w:spacing w:val="-4"/>
        </w:rPr>
        <w:t> </w:t>
      </w:r>
      <w:r>
        <w:rPr>
          <w:spacing w:val="-2"/>
        </w:rPr>
        <w:t>Regulations.</w:t>
      </w:r>
    </w:p>
    <w:p>
      <w:pPr>
        <w:pStyle w:val="BodyText"/>
        <w:spacing w:before="46"/>
      </w:pPr>
    </w:p>
    <w:p>
      <w:pPr>
        <w:pStyle w:val="BodyText"/>
        <w:spacing w:line="264" w:lineRule="auto"/>
        <w:ind w:left="1272" w:right="635" w:hanging="480"/>
        <w:jc w:val="both"/>
        <w:rPr>
          <w:rFonts w:ascii="標楷體" w:eastAsia="標楷體" w:hint="eastAsia"/>
        </w:rPr>
      </w:pPr>
      <w:r>
        <w:rPr>
          <w:rFonts w:ascii="標楷體" w:eastAsia="標楷體" w:hint="eastAsia"/>
        </w:rPr>
        <w:t>四、 本校各場地，應優先提供校內行政、教學單位及學生團體活動之用。各</w:t>
      </w:r>
      <w:r>
        <w:rPr>
          <w:rFonts w:ascii="標楷體" w:eastAsia="標楷體" w:hint="eastAsia"/>
          <w:spacing w:val="14"/>
        </w:rPr>
        <w:t>場地未使用期間，得提供政府機關、其他學校或依法登記有案之公司行</w:t>
      </w:r>
      <w:r>
        <w:rPr>
          <w:rFonts w:ascii="標楷體" w:eastAsia="標楷體" w:hint="eastAsia"/>
          <w:spacing w:val="-2"/>
        </w:rPr>
        <w:t>號、團體機構、自然人舉辦集會活動。</w:t>
      </w:r>
    </w:p>
    <w:p>
      <w:pPr>
        <w:pStyle w:val="BodyText"/>
        <w:spacing w:before="113"/>
        <w:ind w:left="792"/>
        <w:jc w:val="both"/>
      </w:pPr>
      <w:r>
        <w:rPr/>
        <w:t>Article</w:t>
      </w:r>
      <w:r>
        <w:rPr>
          <w:spacing w:val="-5"/>
        </w:rPr>
        <w:t> </w:t>
      </w:r>
      <w:r>
        <w:rPr>
          <w:spacing w:val="-10"/>
        </w:rPr>
        <w:t>4</w:t>
      </w:r>
    </w:p>
    <w:p>
      <w:pPr>
        <w:pStyle w:val="BodyText"/>
        <w:spacing w:line="297" w:lineRule="auto" w:before="196"/>
        <w:ind w:left="1642" w:right="649"/>
        <w:jc w:val="both"/>
      </w:pPr>
      <w:r>
        <w:rPr/>
        <w:t>Internal administrative units, teaching units, and student clubs shall be given preference on the utilization of the University’s facilities. Government agencies, other schools, legally registered companies, organizations, institutions, and natural persons may be permitted to rent the University’s unused facilities for gatherings and events.</w:t>
      </w:r>
    </w:p>
    <w:p>
      <w:pPr>
        <w:pStyle w:val="BodyText"/>
        <w:spacing w:line="264" w:lineRule="auto" w:before="292"/>
        <w:ind w:left="1272" w:right="640" w:hanging="480"/>
        <w:jc w:val="both"/>
        <w:rPr>
          <w:rFonts w:ascii="標楷體" w:eastAsia="標楷體" w:hint="eastAsia"/>
        </w:rPr>
      </w:pPr>
      <w:r>
        <w:rPr>
          <w:rFonts w:ascii="標楷體" w:eastAsia="標楷體" w:hint="eastAsia"/>
          <w:spacing w:val="-1"/>
        </w:rPr>
        <w:t>五、 使用本校各場地設備，得參照場地清潔維護成本、設備成本等，由管理單</w:t>
      </w:r>
      <w:r>
        <w:rPr>
          <w:rFonts w:ascii="標楷體" w:eastAsia="標楷體" w:hint="eastAsia"/>
          <w:spacing w:val="-2"/>
        </w:rPr>
        <w:t>位訂定場地設備借用收費基準。收取之費用中之營業稅採外加方式。</w:t>
      </w:r>
    </w:p>
    <w:p>
      <w:pPr>
        <w:pStyle w:val="BodyText"/>
        <w:spacing w:line="261" w:lineRule="auto" w:before="119"/>
        <w:ind w:left="1272" w:right="641"/>
        <w:jc w:val="both"/>
        <w:rPr>
          <w:rFonts w:ascii="標楷體" w:eastAsia="標楷體" w:hint="eastAsia"/>
        </w:rPr>
      </w:pPr>
      <w:r>
        <w:rPr>
          <w:rFonts w:ascii="標楷體" w:eastAsia="標楷體" w:hint="eastAsia"/>
          <w:spacing w:val="3"/>
          <w:w w:val="100"/>
        </w:rPr>
        <w:t>各場地之使用、清潔、維護、修繕、財產保管、門禁管理、系統資料更新 </w:t>
      </w:r>
      <w:r>
        <w:rPr>
          <w:spacing w:val="7"/>
          <w:w w:val="100"/>
        </w:rPr>
        <w:t>(</w:t>
      </w:r>
      <w:r>
        <w:rPr>
          <w:rFonts w:ascii="標楷體" w:eastAsia="標楷體" w:hint="eastAsia"/>
          <w:spacing w:val="7"/>
          <w:w w:val="100"/>
        </w:rPr>
        <w:t>含管理者、場地照片</w:t>
      </w:r>
      <w:r>
        <w:rPr>
          <w:spacing w:val="7"/>
          <w:w w:val="100"/>
        </w:rPr>
        <w:t>)</w:t>
      </w:r>
      <w:r>
        <w:rPr>
          <w:rFonts w:ascii="標楷體" w:eastAsia="標楷體" w:hint="eastAsia"/>
          <w:spacing w:val="7"/>
          <w:w w:val="100"/>
        </w:rPr>
        <w:t>等，應由各該場地之管理單位負責，所需之費用支</w:t>
      </w:r>
      <w:r>
        <w:rPr>
          <w:rFonts w:ascii="標楷體" w:eastAsia="標楷體" w:hint="eastAsia"/>
          <w:spacing w:val="-3"/>
          <w:w w:val="100"/>
        </w:rPr>
        <w:t>出，亦應由管理單位自行支付。</w:t>
      </w:r>
    </w:p>
    <w:p>
      <w:pPr>
        <w:pStyle w:val="BodyText"/>
        <w:spacing w:before="114"/>
        <w:ind w:left="792"/>
        <w:jc w:val="both"/>
      </w:pPr>
      <w:r>
        <w:rPr/>
        <w:t>Article</w:t>
      </w:r>
      <w:r>
        <w:rPr>
          <w:spacing w:val="-5"/>
        </w:rPr>
        <w:t> </w:t>
      </w:r>
      <w:r>
        <w:rPr>
          <w:spacing w:val="-10"/>
        </w:rPr>
        <w:t>5</w:t>
      </w:r>
    </w:p>
    <w:p>
      <w:pPr>
        <w:pStyle w:val="ListParagraph"/>
        <w:numPr>
          <w:ilvl w:val="1"/>
          <w:numId w:val="323"/>
        </w:numPr>
        <w:tabs>
          <w:tab w:pos="2067" w:val="left" w:leader="none"/>
          <w:tab w:pos="2069" w:val="left" w:leader="none"/>
        </w:tabs>
        <w:spacing w:line="297" w:lineRule="auto" w:before="196" w:after="0"/>
        <w:ind w:left="2069" w:right="651" w:hanging="481"/>
        <w:jc w:val="both"/>
        <w:rPr>
          <w:sz w:val="28"/>
        </w:rPr>
      </w:pPr>
      <w:r>
        <w:rPr>
          <w:sz w:val="28"/>
        </w:rPr>
        <w:t>The</w:t>
      </w:r>
      <w:r>
        <w:rPr>
          <w:spacing w:val="-3"/>
          <w:sz w:val="28"/>
        </w:rPr>
        <w:t> </w:t>
      </w:r>
      <w:r>
        <w:rPr>
          <w:sz w:val="28"/>
        </w:rPr>
        <w:t>management</w:t>
      </w:r>
      <w:r>
        <w:rPr>
          <w:spacing w:val="-4"/>
          <w:sz w:val="28"/>
        </w:rPr>
        <w:t> </w:t>
      </w:r>
      <w:r>
        <w:rPr>
          <w:sz w:val="28"/>
        </w:rPr>
        <w:t>unit</w:t>
      </w:r>
      <w:r>
        <w:rPr>
          <w:spacing w:val="-4"/>
          <w:sz w:val="28"/>
        </w:rPr>
        <w:t> </w:t>
      </w:r>
      <w:r>
        <w:rPr>
          <w:sz w:val="28"/>
        </w:rPr>
        <w:t>shall</w:t>
      </w:r>
      <w:r>
        <w:rPr>
          <w:spacing w:val="-4"/>
          <w:sz w:val="28"/>
        </w:rPr>
        <w:t> </w:t>
      </w:r>
      <w:r>
        <w:rPr>
          <w:sz w:val="28"/>
        </w:rPr>
        <w:t>set</w:t>
      </w:r>
      <w:r>
        <w:rPr>
          <w:spacing w:val="-4"/>
          <w:sz w:val="28"/>
        </w:rPr>
        <w:t> </w:t>
      </w:r>
      <w:r>
        <w:rPr>
          <w:sz w:val="28"/>
        </w:rPr>
        <w:t>the</w:t>
      </w:r>
      <w:r>
        <w:rPr>
          <w:spacing w:val="-3"/>
          <w:sz w:val="28"/>
        </w:rPr>
        <w:t> </w:t>
      </w:r>
      <w:r>
        <w:rPr>
          <w:sz w:val="28"/>
        </w:rPr>
        <w:t>rental</w:t>
      </w:r>
      <w:r>
        <w:rPr>
          <w:spacing w:val="-2"/>
          <w:sz w:val="28"/>
        </w:rPr>
        <w:t> </w:t>
      </w:r>
      <w:r>
        <w:rPr>
          <w:sz w:val="28"/>
        </w:rPr>
        <w:t>fee</w:t>
      </w:r>
      <w:r>
        <w:rPr>
          <w:spacing w:val="-3"/>
          <w:sz w:val="28"/>
        </w:rPr>
        <w:t> </w:t>
      </w:r>
      <w:r>
        <w:rPr>
          <w:sz w:val="28"/>
        </w:rPr>
        <w:t>for</w:t>
      </w:r>
      <w:r>
        <w:rPr>
          <w:spacing w:val="-5"/>
          <w:sz w:val="28"/>
        </w:rPr>
        <w:t> </w:t>
      </w:r>
      <w:r>
        <w:rPr>
          <w:sz w:val="28"/>
        </w:rPr>
        <w:t>the</w:t>
      </w:r>
      <w:r>
        <w:rPr>
          <w:spacing w:val="-5"/>
          <w:sz w:val="28"/>
        </w:rPr>
        <w:t> </w:t>
      </w:r>
      <w:r>
        <w:rPr>
          <w:sz w:val="28"/>
        </w:rPr>
        <w:t>use</w:t>
      </w:r>
      <w:r>
        <w:rPr>
          <w:spacing w:val="-5"/>
          <w:sz w:val="28"/>
        </w:rPr>
        <w:t> </w:t>
      </w:r>
      <w:r>
        <w:rPr>
          <w:sz w:val="28"/>
        </w:rPr>
        <w:t>of</w:t>
      </w:r>
      <w:r>
        <w:rPr>
          <w:spacing w:val="-5"/>
          <w:sz w:val="28"/>
        </w:rPr>
        <w:t> </w:t>
      </w:r>
      <w:r>
        <w:rPr>
          <w:sz w:val="28"/>
        </w:rPr>
        <w:t>the</w:t>
      </w:r>
      <w:r>
        <w:rPr>
          <w:spacing w:val="-5"/>
          <w:sz w:val="28"/>
        </w:rPr>
        <w:t> </w:t>
      </w:r>
      <w:r>
        <w:rPr>
          <w:sz w:val="28"/>
        </w:rPr>
        <w:t>University’s facilities with reference to the cost of cleaning and maintenance of the facilities and the cost of equipment. Business taxes are added to the fees </w:t>
      </w:r>
      <w:r>
        <w:rPr>
          <w:spacing w:val="-2"/>
          <w:sz w:val="28"/>
        </w:rPr>
        <w:t>collected.</w:t>
      </w:r>
    </w:p>
    <w:p>
      <w:pPr>
        <w:pStyle w:val="ListParagraph"/>
        <w:numPr>
          <w:ilvl w:val="1"/>
          <w:numId w:val="323"/>
        </w:numPr>
        <w:tabs>
          <w:tab w:pos="2067" w:val="left" w:leader="none"/>
          <w:tab w:pos="2069" w:val="left" w:leader="none"/>
        </w:tabs>
        <w:spacing w:line="297" w:lineRule="auto" w:before="124" w:after="0"/>
        <w:ind w:left="2069" w:right="648" w:hanging="483"/>
        <w:jc w:val="both"/>
        <w:rPr>
          <w:sz w:val="28"/>
        </w:rPr>
      </w:pPr>
      <w:r>
        <w:rPr>
          <w:sz w:val="28"/>
        </w:rPr>
        <w:t>The management units shall be in charge of their facilities regarding cleaning, maintenance, repair, safekeeping of assets, access management, and update on the facility rental system (managers and photos of facilities included).</w:t>
      </w:r>
      <w:r>
        <w:rPr>
          <w:spacing w:val="-8"/>
          <w:sz w:val="28"/>
        </w:rPr>
        <w:t> </w:t>
      </w:r>
      <w:r>
        <w:rPr>
          <w:sz w:val="28"/>
        </w:rPr>
        <w:t>The</w:t>
      </w:r>
      <w:r>
        <w:rPr>
          <w:spacing w:val="-5"/>
          <w:sz w:val="28"/>
        </w:rPr>
        <w:t> </w:t>
      </w:r>
      <w:r>
        <w:rPr>
          <w:sz w:val="28"/>
        </w:rPr>
        <w:t>management</w:t>
      </w:r>
      <w:r>
        <w:rPr>
          <w:spacing w:val="-4"/>
          <w:sz w:val="28"/>
        </w:rPr>
        <w:t> </w:t>
      </w:r>
      <w:r>
        <w:rPr>
          <w:sz w:val="28"/>
        </w:rPr>
        <w:t>units</w:t>
      </w:r>
      <w:r>
        <w:rPr>
          <w:spacing w:val="-4"/>
          <w:sz w:val="28"/>
        </w:rPr>
        <w:t> </w:t>
      </w:r>
      <w:r>
        <w:rPr>
          <w:sz w:val="28"/>
        </w:rPr>
        <w:t>shall</w:t>
      </w:r>
      <w:r>
        <w:rPr>
          <w:spacing w:val="-4"/>
          <w:sz w:val="28"/>
        </w:rPr>
        <w:t> </w:t>
      </w:r>
      <w:r>
        <w:rPr>
          <w:sz w:val="28"/>
        </w:rPr>
        <w:t>also</w:t>
      </w:r>
      <w:r>
        <w:rPr>
          <w:spacing w:val="-7"/>
          <w:sz w:val="28"/>
        </w:rPr>
        <w:t> </w:t>
      </w:r>
      <w:r>
        <w:rPr>
          <w:sz w:val="28"/>
        </w:rPr>
        <w:t>pay</w:t>
      </w:r>
      <w:r>
        <w:rPr>
          <w:spacing w:val="-4"/>
          <w:sz w:val="28"/>
        </w:rPr>
        <w:t> </w:t>
      </w:r>
      <w:r>
        <w:rPr>
          <w:sz w:val="28"/>
        </w:rPr>
        <w:t>the</w:t>
      </w:r>
      <w:r>
        <w:rPr>
          <w:spacing w:val="-5"/>
          <w:sz w:val="28"/>
        </w:rPr>
        <w:t> </w:t>
      </w:r>
      <w:r>
        <w:rPr>
          <w:sz w:val="28"/>
        </w:rPr>
        <w:t>expenses</w:t>
      </w:r>
      <w:r>
        <w:rPr>
          <w:spacing w:val="-4"/>
          <w:sz w:val="28"/>
        </w:rPr>
        <w:t> </w:t>
      </w:r>
      <w:r>
        <w:rPr>
          <w:sz w:val="28"/>
        </w:rPr>
        <w:t>of</w:t>
      </w:r>
      <w:r>
        <w:rPr>
          <w:spacing w:val="-5"/>
          <w:sz w:val="28"/>
        </w:rPr>
        <w:t> </w:t>
      </w:r>
      <w:r>
        <w:rPr>
          <w:sz w:val="28"/>
        </w:rPr>
        <w:t>the</w:t>
      </w:r>
      <w:r>
        <w:rPr>
          <w:spacing w:val="-5"/>
          <w:sz w:val="28"/>
        </w:rPr>
        <w:t> </w:t>
      </w:r>
      <w:r>
        <w:rPr>
          <w:sz w:val="28"/>
        </w:rPr>
        <w:t>above- mentioned items.</w:t>
      </w:r>
    </w:p>
    <w:p>
      <w:pPr>
        <w:pStyle w:val="BodyText"/>
        <w:spacing w:before="292"/>
        <w:ind w:left="790"/>
        <w:jc w:val="both"/>
        <w:rPr>
          <w:rFonts w:ascii="標楷體" w:eastAsia="標楷體" w:hint="eastAsia"/>
        </w:rPr>
      </w:pPr>
      <w:r>
        <w:rPr>
          <w:rFonts w:ascii="標楷體" w:eastAsia="標楷體" w:hint="eastAsia"/>
          <w:spacing w:val="-3"/>
        </w:rPr>
        <w:t>六、 本要點關於場地收入之分配比率，應依下列規定辦理：</w:t>
      </w:r>
    </w:p>
    <w:p>
      <w:pPr>
        <w:pStyle w:val="BodyText"/>
        <w:spacing w:line="264" w:lineRule="auto" w:before="146"/>
        <w:ind w:left="1702" w:right="648" w:hanging="483"/>
        <w:jc w:val="both"/>
        <w:rPr>
          <w:rFonts w:ascii="標楷體" w:eastAsia="標楷體" w:hint="eastAsia"/>
        </w:rPr>
      </w:pPr>
      <w:r>
        <w:rPr/>
        <w:t>(</w:t>
      </w:r>
      <w:r>
        <w:rPr>
          <w:rFonts w:ascii="標楷體" w:eastAsia="標楷體" w:hint="eastAsia"/>
        </w:rPr>
        <w:t>一</w:t>
      </w:r>
      <w:r>
        <w:rPr>
          <w:spacing w:val="4"/>
        </w:rPr>
        <w:t>)</w:t>
      </w:r>
      <w:r>
        <w:rPr>
          <w:rFonts w:ascii="標楷體" w:eastAsia="標楷體" w:hint="eastAsia"/>
        </w:rPr>
        <w:t>學術單位：管理之場地，有費用收入時，其收入數額中之百分之五，應</w:t>
      </w:r>
      <w:r>
        <w:rPr>
          <w:rFonts w:ascii="標楷體" w:eastAsia="標楷體" w:hint="eastAsia"/>
          <w:spacing w:val="-2"/>
        </w:rPr>
        <w:t>交予總務處事務組或綜合業務處，百分之四十五交付校務基金，剩餘之百分之五十由場地管理單位依相關規定留用。</w:t>
      </w:r>
    </w:p>
    <w:p>
      <w:pPr>
        <w:pStyle w:val="BodyText"/>
        <w:spacing w:line="264" w:lineRule="auto" w:before="109"/>
        <w:ind w:left="1699" w:right="651" w:hanging="483"/>
        <w:rPr>
          <w:rFonts w:ascii="標楷體" w:eastAsia="標楷體" w:hint="eastAsia"/>
        </w:rPr>
      </w:pPr>
      <w:r>
        <w:rPr/>
        <w:t>(</w:t>
      </w:r>
      <w:r>
        <w:rPr>
          <w:rFonts w:ascii="標楷體" w:eastAsia="標楷體" w:hint="eastAsia"/>
        </w:rPr>
        <w:t>二</w:t>
      </w:r>
      <w:r>
        <w:rPr>
          <w:spacing w:val="4"/>
        </w:rPr>
        <w:t>)</w:t>
      </w:r>
      <w:r>
        <w:rPr>
          <w:rFonts w:ascii="標楷體" w:eastAsia="標楷體" w:hint="eastAsia"/>
        </w:rPr>
        <w:t>行政單位：除海事人員訓練處場地租借管理及學務處管理之學生宿舍住</w:t>
      </w:r>
      <w:r>
        <w:rPr>
          <w:rFonts w:ascii="標楷體" w:eastAsia="標楷體" w:hint="eastAsia"/>
          <w:spacing w:val="-1"/>
        </w:rPr>
        <w:t>宿費收入，其他單位管理之場地費收入，百分之五十五交予總務處統籌</w:t>
      </w:r>
    </w:p>
    <w:p>
      <w:pPr>
        <w:spacing w:after="0" w:line="264" w:lineRule="auto"/>
        <w:rPr>
          <w:rFonts w:ascii="標楷體" w:eastAsia="標楷體" w:hint="eastAsia"/>
        </w:rPr>
        <w:sectPr>
          <w:pgSz w:w="11910" w:h="16840"/>
          <w:pgMar w:header="0" w:footer="1037" w:top="1100" w:bottom="1220" w:left="340" w:right="480"/>
        </w:sectPr>
      </w:pPr>
    </w:p>
    <w:p>
      <w:pPr>
        <w:pStyle w:val="BodyText"/>
        <w:spacing w:line="343" w:lineRule="auto" w:before="43"/>
        <w:ind w:left="1282" w:right="3782" w:firstLine="417"/>
        <w:rPr>
          <w:rFonts w:ascii="標楷體" w:eastAsia="標楷體" w:hint="eastAsia"/>
        </w:rPr>
      </w:pPr>
      <w:r>
        <w:rPr>
          <w:rFonts w:ascii="標楷體" w:eastAsia="標楷體" w:hint="eastAsia"/>
          <w:spacing w:val="-2"/>
        </w:rPr>
        <w:t>分配運用，其餘百分之四十五交付校務基金。前項場地費收入，得作為分攤及支應以下費用：</w:t>
      </w:r>
    </w:p>
    <w:p>
      <w:pPr>
        <w:pStyle w:val="BodyText"/>
        <w:spacing w:before="1"/>
        <w:ind w:left="1268"/>
        <w:rPr>
          <w:rFonts w:ascii="標楷體" w:eastAsia="標楷體" w:hint="eastAsia"/>
        </w:rPr>
      </w:pPr>
      <w:r>
        <w:rPr>
          <w:rFonts w:ascii="標楷體" w:eastAsia="標楷體" w:hint="eastAsia"/>
          <w:spacing w:val="-2"/>
        </w:rPr>
        <w:t>（一）</w:t>
      </w:r>
      <w:r>
        <w:rPr>
          <w:rFonts w:ascii="標楷體" w:eastAsia="標楷體" w:hint="eastAsia"/>
          <w:spacing w:val="-3"/>
        </w:rPr>
        <w:t>電話費、場地維護、保養、修繕及設備購置等費用。</w:t>
      </w:r>
    </w:p>
    <w:p>
      <w:pPr>
        <w:pStyle w:val="BodyText"/>
        <w:spacing w:line="264" w:lineRule="auto" w:before="154"/>
        <w:ind w:left="2014" w:right="651" w:hanging="747"/>
        <w:jc w:val="both"/>
        <w:rPr>
          <w:rFonts w:ascii="標楷體" w:eastAsia="標楷體" w:hint="eastAsia"/>
        </w:rPr>
      </w:pPr>
      <w:r>
        <w:rPr>
          <w:rFonts w:ascii="標楷體" w:eastAsia="標楷體" w:hint="eastAsia"/>
          <w:spacing w:val="-2"/>
        </w:rPr>
        <w:t>（二）支應與場管有關業務之人員所需之加班費、聘請兼任助理、臨時人員及其他編制外人員之相關費用。但加班費與編制外人員人事費用支用之比率上限為百分之五十。</w:t>
      </w:r>
    </w:p>
    <w:p>
      <w:pPr>
        <w:pStyle w:val="BodyText"/>
        <w:spacing w:before="119"/>
        <w:ind w:left="1268"/>
        <w:rPr>
          <w:rFonts w:ascii="標楷體" w:eastAsia="標楷體" w:hint="eastAsia"/>
        </w:rPr>
      </w:pPr>
      <w:r>
        <w:rPr>
          <w:rFonts w:ascii="標楷體" w:eastAsia="標楷體" w:hint="eastAsia"/>
          <w:spacing w:val="-2"/>
        </w:rPr>
        <w:t>（三）</w:t>
      </w:r>
      <w:r>
        <w:rPr>
          <w:rFonts w:ascii="標楷體" w:eastAsia="標楷體" w:hint="eastAsia"/>
          <w:spacing w:val="-3"/>
        </w:rPr>
        <w:t>其他經專案核准支用項目之費用。</w:t>
      </w:r>
    </w:p>
    <w:p>
      <w:pPr>
        <w:pStyle w:val="BodyText"/>
        <w:spacing w:before="157"/>
        <w:ind w:left="1268"/>
        <w:rPr>
          <w:rFonts w:ascii="標楷體" w:eastAsia="標楷體" w:hint="eastAsia"/>
        </w:rPr>
      </w:pPr>
      <w:r>
        <w:rPr>
          <w:rFonts w:ascii="標楷體" w:eastAsia="標楷體" w:hint="eastAsia"/>
          <w:spacing w:val="-3"/>
        </w:rPr>
        <w:t>水電費收入應全數用於支應場地設備之水費、電費。</w:t>
      </w:r>
    </w:p>
    <w:p>
      <w:pPr>
        <w:pStyle w:val="BodyText"/>
        <w:spacing w:line="264" w:lineRule="auto" w:before="145"/>
        <w:ind w:left="2014" w:right="650" w:hanging="747"/>
        <w:rPr>
          <w:rFonts w:ascii="標楷體" w:eastAsia="標楷體" w:hint="eastAsia"/>
        </w:rPr>
      </w:pPr>
      <w:r>
        <w:rPr>
          <w:rFonts w:ascii="標楷體" w:eastAsia="標楷體" w:hint="eastAsia"/>
          <w:spacing w:val="-2"/>
        </w:rPr>
        <w:t>回饋金</w:t>
      </w:r>
      <w:r>
        <w:rPr>
          <w:spacing w:val="-2"/>
        </w:rPr>
        <w:t>(</w:t>
      </w:r>
      <w:r>
        <w:rPr>
          <w:rFonts w:ascii="標楷體" w:eastAsia="標楷體" w:hint="eastAsia"/>
          <w:spacing w:val="-2"/>
        </w:rPr>
        <w:t>包含商品禮劵</w:t>
      </w:r>
      <w:r>
        <w:rPr>
          <w:spacing w:val="-2"/>
        </w:rPr>
        <w:t>)</w:t>
      </w:r>
      <w:r>
        <w:rPr>
          <w:rFonts w:ascii="標楷體" w:eastAsia="標楷體" w:hint="eastAsia"/>
          <w:spacing w:val="-2"/>
        </w:rPr>
        <w:t>由本校依法令規定繳交營業稅，所需費用由場地費收</w:t>
      </w:r>
      <w:r>
        <w:rPr>
          <w:rFonts w:ascii="標楷體" w:eastAsia="標楷體" w:hint="eastAsia"/>
          <w:spacing w:val="-4"/>
        </w:rPr>
        <w:t>入支應。</w:t>
      </w:r>
    </w:p>
    <w:p>
      <w:pPr>
        <w:pStyle w:val="BodyText"/>
        <w:spacing w:line="343" w:lineRule="auto" w:before="121"/>
        <w:ind w:left="1267" w:right="3374"/>
        <w:rPr>
          <w:rFonts w:ascii="標楷體" w:eastAsia="標楷體" w:hint="eastAsia"/>
        </w:rPr>
      </w:pPr>
      <w:r>
        <w:rPr>
          <w:rFonts w:ascii="標楷體" w:eastAsia="標楷體" w:hint="eastAsia"/>
          <w:spacing w:val="-2"/>
        </w:rPr>
        <w:t>指定用於獎學金及社團補助收入，依指定用途支用。如有收支結餘款，應全數撥入校務基金。</w:t>
      </w:r>
    </w:p>
    <w:p>
      <w:pPr>
        <w:pStyle w:val="BodyText"/>
        <w:spacing w:line="311" w:lineRule="exact"/>
        <w:ind w:left="792"/>
      </w:pPr>
      <w:r>
        <w:rPr/>
        <w:t>Article</w:t>
      </w:r>
      <w:r>
        <w:rPr>
          <w:spacing w:val="-5"/>
        </w:rPr>
        <w:t> </w:t>
      </w:r>
      <w:r>
        <w:rPr>
          <w:spacing w:val="-10"/>
        </w:rPr>
        <w:t>6</w:t>
      </w:r>
    </w:p>
    <w:p>
      <w:pPr>
        <w:pStyle w:val="ListParagraph"/>
        <w:numPr>
          <w:ilvl w:val="1"/>
          <w:numId w:val="324"/>
        </w:numPr>
        <w:tabs>
          <w:tab w:pos="2068" w:val="left" w:leader="none"/>
        </w:tabs>
        <w:spacing w:line="240" w:lineRule="auto" w:before="199" w:after="0"/>
        <w:ind w:left="2068" w:right="0" w:hanging="479"/>
        <w:jc w:val="both"/>
        <w:rPr>
          <w:sz w:val="28"/>
        </w:rPr>
      </w:pPr>
      <w:r>
        <w:rPr>
          <w:sz w:val="28"/>
        </w:rPr>
        <w:t>Allocation</w:t>
      </w:r>
      <w:r>
        <w:rPr>
          <w:spacing w:val="-6"/>
          <w:sz w:val="28"/>
        </w:rPr>
        <w:t> </w:t>
      </w:r>
      <w:r>
        <w:rPr>
          <w:sz w:val="28"/>
        </w:rPr>
        <w:t>of</w:t>
      </w:r>
      <w:r>
        <w:rPr>
          <w:spacing w:val="-4"/>
          <w:sz w:val="28"/>
        </w:rPr>
        <w:t> </w:t>
      </w:r>
      <w:r>
        <w:rPr>
          <w:sz w:val="28"/>
        </w:rPr>
        <w:t>facility</w:t>
      </w:r>
      <w:r>
        <w:rPr>
          <w:spacing w:val="-4"/>
          <w:sz w:val="28"/>
        </w:rPr>
        <w:t> </w:t>
      </w:r>
      <w:r>
        <w:rPr>
          <w:sz w:val="28"/>
        </w:rPr>
        <w:t>revenues</w:t>
      </w:r>
      <w:r>
        <w:rPr>
          <w:spacing w:val="-5"/>
          <w:sz w:val="28"/>
        </w:rPr>
        <w:t> </w:t>
      </w:r>
      <w:r>
        <w:rPr>
          <w:sz w:val="28"/>
        </w:rPr>
        <w:t>shall</w:t>
      </w:r>
      <w:r>
        <w:rPr>
          <w:spacing w:val="-4"/>
          <w:sz w:val="28"/>
        </w:rPr>
        <w:t> </w:t>
      </w:r>
      <w:r>
        <w:rPr>
          <w:sz w:val="28"/>
        </w:rPr>
        <w:t>be</w:t>
      </w:r>
      <w:r>
        <w:rPr>
          <w:spacing w:val="-4"/>
          <w:sz w:val="28"/>
        </w:rPr>
        <w:t> </w:t>
      </w:r>
      <w:r>
        <w:rPr>
          <w:sz w:val="28"/>
        </w:rPr>
        <w:t>handled</w:t>
      </w:r>
      <w:r>
        <w:rPr>
          <w:spacing w:val="-4"/>
          <w:sz w:val="28"/>
        </w:rPr>
        <w:t> </w:t>
      </w:r>
      <w:r>
        <w:rPr>
          <w:sz w:val="28"/>
        </w:rPr>
        <w:t>as</w:t>
      </w:r>
      <w:r>
        <w:rPr>
          <w:spacing w:val="-3"/>
          <w:sz w:val="28"/>
        </w:rPr>
        <w:t> </w:t>
      </w:r>
      <w:r>
        <w:rPr>
          <w:spacing w:val="-2"/>
          <w:sz w:val="28"/>
        </w:rPr>
        <w:t>follows:</w:t>
      </w:r>
    </w:p>
    <w:p>
      <w:pPr>
        <w:pStyle w:val="ListParagraph"/>
        <w:numPr>
          <w:ilvl w:val="2"/>
          <w:numId w:val="324"/>
        </w:numPr>
        <w:tabs>
          <w:tab w:pos="2494" w:val="left" w:leader="none"/>
        </w:tabs>
        <w:spacing w:line="297" w:lineRule="auto" w:before="196" w:after="0"/>
        <w:ind w:left="2494" w:right="649" w:hanging="480"/>
        <w:jc w:val="both"/>
        <w:rPr>
          <w:sz w:val="28"/>
        </w:rPr>
      </w:pPr>
      <w:r>
        <w:rPr>
          <w:sz w:val="28"/>
        </w:rPr>
        <w:t>Academic</w:t>
      </w:r>
      <w:r>
        <w:rPr>
          <w:spacing w:val="-15"/>
          <w:sz w:val="28"/>
        </w:rPr>
        <w:t> </w:t>
      </w:r>
      <w:r>
        <w:rPr>
          <w:sz w:val="28"/>
        </w:rPr>
        <w:t>units:</w:t>
      </w:r>
      <w:r>
        <w:rPr>
          <w:spacing w:val="-11"/>
          <w:sz w:val="28"/>
        </w:rPr>
        <w:t> </w:t>
      </w:r>
      <w:r>
        <w:rPr>
          <w:sz w:val="28"/>
        </w:rPr>
        <w:t>Of</w:t>
      </w:r>
      <w:r>
        <w:rPr>
          <w:spacing w:val="-12"/>
          <w:sz w:val="28"/>
        </w:rPr>
        <w:t> </w:t>
      </w:r>
      <w:r>
        <w:rPr>
          <w:sz w:val="28"/>
        </w:rPr>
        <w:t>the</w:t>
      </w:r>
      <w:r>
        <w:rPr>
          <w:spacing w:val="-12"/>
          <w:sz w:val="28"/>
        </w:rPr>
        <w:t> </w:t>
      </w:r>
      <w:r>
        <w:rPr>
          <w:sz w:val="28"/>
        </w:rPr>
        <w:t>total</w:t>
      </w:r>
      <w:r>
        <w:rPr>
          <w:spacing w:val="-11"/>
          <w:sz w:val="28"/>
        </w:rPr>
        <w:t> </w:t>
      </w:r>
      <w:r>
        <w:rPr>
          <w:sz w:val="28"/>
        </w:rPr>
        <w:t>amount</w:t>
      </w:r>
      <w:r>
        <w:rPr>
          <w:spacing w:val="-11"/>
          <w:sz w:val="28"/>
        </w:rPr>
        <w:t> </w:t>
      </w:r>
      <w:r>
        <w:rPr>
          <w:sz w:val="28"/>
        </w:rPr>
        <w:t>of</w:t>
      </w:r>
      <w:r>
        <w:rPr>
          <w:spacing w:val="-15"/>
          <w:sz w:val="28"/>
        </w:rPr>
        <w:t> </w:t>
      </w:r>
      <w:r>
        <w:rPr>
          <w:sz w:val="28"/>
        </w:rPr>
        <w:t>facility</w:t>
      </w:r>
      <w:r>
        <w:rPr>
          <w:spacing w:val="-11"/>
          <w:sz w:val="28"/>
        </w:rPr>
        <w:t> </w:t>
      </w:r>
      <w:r>
        <w:rPr>
          <w:sz w:val="28"/>
        </w:rPr>
        <w:t>revenues,</w:t>
      </w:r>
      <w:r>
        <w:rPr>
          <w:spacing w:val="-13"/>
          <w:sz w:val="28"/>
        </w:rPr>
        <w:t> </w:t>
      </w:r>
      <w:r>
        <w:rPr>
          <w:sz w:val="28"/>
        </w:rPr>
        <w:t>if</w:t>
      </w:r>
      <w:r>
        <w:rPr>
          <w:spacing w:val="-12"/>
          <w:sz w:val="28"/>
        </w:rPr>
        <w:t> </w:t>
      </w:r>
      <w:r>
        <w:rPr>
          <w:sz w:val="28"/>
        </w:rPr>
        <w:t>there</w:t>
      </w:r>
      <w:r>
        <w:rPr>
          <w:spacing w:val="-15"/>
          <w:sz w:val="28"/>
        </w:rPr>
        <w:t> </w:t>
      </w:r>
      <w:r>
        <w:rPr>
          <w:sz w:val="28"/>
        </w:rPr>
        <w:t>is</w:t>
      </w:r>
      <w:r>
        <w:rPr>
          <w:spacing w:val="-11"/>
          <w:sz w:val="28"/>
        </w:rPr>
        <w:t> </w:t>
      </w:r>
      <w:r>
        <w:rPr>
          <w:sz w:val="28"/>
        </w:rPr>
        <w:t>any, 5% shall be allocated to the General Service Division of the Office of General Affairs or the Office of General Administration, 45% shall be allocated to the University Endowment Fund, and the remaining 50% shall be kept by the management units in accordance with relevant </w:t>
      </w:r>
      <w:r>
        <w:rPr>
          <w:spacing w:val="-2"/>
          <w:sz w:val="28"/>
        </w:rPr>
        <w:t>regulations.</w:t>
      </w:r>
    </w:p>
    <w:p>
      <w:pPr>
        <w:pStyle w:val="ListParagraph"/>
        <w:numPr>
          <w:ilvl w:val="2"/>
          <w:numId w:val="324"/>
        </w:numPr>
        <w:tabs>
          <w:tab w:pos="2494" w:val="left" w:leader="none"/>
        </w:tabs>
        <w:spacing w:line="297" w:lineRule="auto" w:before="124" w:after="0"/>
        <w:ind w:left="2494" w:right="650" w:hanging="480"/>
        <w:jc w:val="both"/>
        <w:rPr>
          <w:sz w:val="28"/>
        </w:rPr>
      </w:pPr>
      <w:r>
        <w:rPr>
          <w:sz w:val="28"/>
        </w:rPr>
        <w:t>Administrative</w:t>
      </w:r>
      <w:r>
        <w:rPr>
          <w:spacing w:val="-18"/>
          <w:sz w:val="28"/>
        </w:rPr>
        <w:t> </w:t>
      </w:r>
      <w:r>
        <w:rPr>
          <w:sz w:val="28"/>
        </w:rPr>
        <w:t>units:</w:t>
      </w:r>
      <w:r>
        <w:rPr>
          <w:spacing w:val="-17"/>
          <w:sz w:val="28"/>
        </w:rPr>
        <w:t> </w:t>
      </w:r>
      <w:r>
        <w:rPr>
          <w:sz w:val="28"/>
        </w:rPr>
        <w:t>Of</w:t>
      </w:r>
      <w:r>
        <w:rPr>
          <w:spacing w:val="-18"/>
          <w:sz w:val="28"/>
        </w:rPr>
        <w:t> </w:t>
      </w:r>
      <w:r>
        <w:rPr>
          <w:sz w:val="28"/>
        </w:rPr>
        <w:t>the</w:t>
      </w:r>
      <w:r>
        <w:rPr>
          <w:spacing w:val="-17"/>
          <w:sz w:val="28"/>
        </w:rPr>
        <w:t> </w:t>
      </w:r>
      <w:r>
        <w:rPr>
          <w:sz w:val="28"/>
        </w:rPr>
        <w:t>total</w:t>
      </w:r>
      <w:r>
        <w:rPr>
          <w:spacing w:val="-18"/>
          <w:sz w:val="28"/>
        </w:rPr>
        <w:t> </w:t>
      </w:r>
      <w:r>
        <w:rPr>
          <w:sz w:val="28"/>
        </w:rPr>
        <w:t>amount</w:t>
      </w:r>
      <w:r>
        <w:rPr>
          <w:spacing w:val="-17"/>
          <w:sz w:val="28"/>
        </w:rPr>
        <w:t> </w:t>
      </w:r>
      <w:r>
        <w:rPr>
          <w:sz w:val="28"/>
        </w:rPr>
        <w:t>of</w:t>
      </w:r>
      <w:r>
        <w:rPr>
          <w:spacing w:val="-18"/>
          <w:sz w:val="28"/>
        </w:rPr>
        <w:t> </w:t>
      </w:r>
      <w:r>
        <w:rPr>
          <w:sz w:val="28"/>
        </w:rPr>
        <w:t>facility</w:t>
      </w:r>
      <w:r>
        <w:rPr>
          <w:spacing w:val="-17"/>
          <w:sz w:val="28"/>
        </w:rPr>
        <w:t> </w:t>
      </w:r>
      <w:r>
        <w:rPr>
          <w:sz w:val="28"/>
        </w:rPr>
        <w:t>revenues,</w:t>
      </w:r>
      <w:r>
        <w:rPr>
          <w:spacing w:val="-18"/>
          <w:sz w:val="28"/>
        </w:rPr>
        <w:t> </w:t>
      </w:r>
      <w:r>
        <w:rPr>
          <w:sz w:val="28"/>
        </w:rPr>
        <w:t>55%</w:t>
      </w:r>
      <w:r>
        <w:rPr>
          <w:spacing w:val="-17"/>
          <w:sz w:val="28"/>
        </w:rPr>
        <w:t> </w:t>
      </w:r>
      <w:r>
        <w:rPr>
          <w:sz w:val="28"/>
        </w:rPr>
        <w:t>shall be allocated to the Office of General Affairs, and the remaining 40% shall be allocated to the University Endowment Fund. This, however, may not apply to the revenues from the facilities managed by the Maritime Training Center and room fees for student dormitories managed by the Office of Student Affairs.</w:t>
      </w:r>
    </w:p>
    <w:p>
      <w:pPr>
        <w:pStyle w:val="ListParagraph"/>
        <w:numPr>
          <w:ilvl w:val="1"/>
          <w:numId w:val="324"/>
        </w:numPr>
        <w:tabs>
          <w:tab w:pos="2067" w:val="left" w:leader="none"/>
          <w:tab w:pos="2069" w:val="left" w:leader="none"/>
        </w:tabs>
        <w:spacing w:line="297" w:lineRule="auto" w:before="125" w:after="0"/>
        <w:ind w:left="2069" w:right="651" w:hanging="481"/>
        <w:jc w:val="both"/>
        <w:rPr>
          <w:sz w:val="28"/>
        </w:rPr>
      </w:pPr>
      <w:r>
        <w:rPr>
          <w:sz w:val="28"/>
        </w:rPr>
        <w:t>The</w:t>
      </w:r>
      <w:r>
        <w:rPr>
          <w:spacing w:val="-11"/>
          <w:sz w:val="28"/>
        </w:rPr>
        <w:t> </w:t>
      </w:r>
      <w:r>
        <w:rPr>
          <w:sz w:val="28"/>
        </w:rPr>
        <w:t>aforementioned</w:t>
      </w:r>
      <w:r>
        <w:rPr>
          <w:spacing w:val="-10"/>
          <w:sz w:val="28"/>
        </w:rPr>
        <w:t> </w:t>
      </w:r>
      <w:r>
        <w:rPr>
          <w:sz w:val="28"/>
        </w:rPr>
        <w:t>facility</w:t>
      </w:r>
      <w:r>
        <w:rPr>
          <w:spacing w:val="-12"/>
          <w:sz w:val="28"/>
        </w:rPr>
        <w:t> </w:t>
      </w:r>
      <w:r>
        <w:rPr>
          <w:sz w:val="28"/>
        </w:rPr>
        <w:t>revenues</w:t>
      </w:r>
      <w:r>
        <w:rPr>
          <w:spacing w:val="-10"/>
          <w:sz w:val="28"/>
        </w:rPr>
        <w:t> </w:t>
      </w:r>
      <w:r>
        <w:rPr>
          <w:sz w:val="28"/>
        </w:rPr>
        <w:t>may</w:t>
      </w:r>
      <w:r>
        <w:rPr>
          <w:spacing w:val="-15"/>
          <w:sz w:val="28"/>
        </w:rPr>
        <w:t> </w:t>
      </w:r>
      <w:r>
        <w:rPr>
          <w:sz w:val="28"/>
        </w:rPr>
        <w:t>be</w:t>
      </w:r>
      <w:r>
        <w:rPr>
          <w:spacing w:val="-13"/>
          <w:sz w:val="28"/>
        </w:rPr>
        <w:t> </w:t>
      </w:r>
      <w:r>
        <w:rPr>
          <w:sz w:val="28"/>
        </w:rPr>
        <w:t>used</w:t>
      </w:r>
      <w:r>
        <w:rPr>
          <w:spacing w:val="-12"/>
          <w:sz w:val="28"/>
        </w:rPr>
        <w:t> </w:t>
      </w:r>
      <w:r>
        <w:rPr>
          <w:sz w:val="28"/>
        </w:rPr>
        <w:t>to</w:t>
      </w:r>
      <w:r>
        <w:rPr>
          <w:spacing w:val="-10"/>
          <w:sz w:val="28"/>
        </w:rPr>
        <w:t> </w:t>
      </w:r>
      <w:r>
        <w:rPr>
          <w:sz w:val="28"/>
        </w:rPr>
        <w:t>apportion</w:t>
      </w:r>
      <w:r>
        <w:rPr>
          <w:spacing w:val="-10"/>
          <w:sz w:val="28"/>
        </w:rPr>
        <w:t> </w:t>
      </w:r>
      <w:r>
        <w:rPr>
          <w:sz w:val="28"/>
        </w:rPr>
        <w:t>and</w:t>
      </w:r>
      <w:r>
        <w:rPr>
          <w:spacing w:val="-12"/>
          <w:sz w:val="28"/>
        </w:rPr>
        <w:t> </w:t>
      </w:r>
      <w:r>
        <w:rPr>
          <w:sz w:val="28"/>
        </w:rPr>
        <w:t>pay</w:t>
      </w:r>
      <w:r>
        <w:rPr>
          <w:spacing w:val="-12"/>
          <w:sz w:val="28"/>
        </w:rPr>
        <w:t> </w:t>
      </w:r>
      <w:r>
        <w:rPr>
          <w:sz w:val="28"/>
        </w:rPr>
        <w:t>the following expenses:</w:t>
      </w:r>
    </w:p>
    <w:p>
      <w:pPr>
        <w:pStyle w:val="ListParagraph"/>
        <w:numPr>
          <w:ilvl w:val="2"/>
          <w:numId w:val="324"/>
        </w:numPr>
        <w:tabs>
          <w:tab w:pos="2494" w:val="left" w:leader="none"/>
        </w:tabs>
        <w:spacing w:line="297" w:lineRule="auto" w:before="123" w:after="0"/>
        <w:ind w:left="2494" w:right="651" w:hanging="480"/>
        <w:jc w:val="both"/>
        <w:rPr>
          <w:sz w:val="28"/>
        </w:rPr>
      </w:pPr>
      <w:r>
        <w:rPr>
          <w:sz w:val="28"/>
        </w:rPr>
        <w:t>Telephone fees, costs of facility management, maintenance and repair, and purchases of equipment.</w:t>
      </w:r>
    </w:p>
    <w:p>
      <w:pPr>
        <w:pStyle w:val="ListParagraph"/>
        <w:numPr>
          <w:ilvl w:val="2"/>
          <w:numId w:val="324"/>
        </w:numPr>
        <w:tabs>
          <w:tab w:pos="2492" w:val="left" w:leader="none"/>
        </w:tabs>
        <w:spacing w:line="240" w:lineRule="auto" w:before="120" w:after="0"/>
        <w:ind w:left="2492" w:right="0" w:hanging="479"/>
        <w:jc w:val="both"/>
        <w:rPr>
          <w:sz w:val="28"/>
        </w:rPr>
      </w:pPr>
      <w:r>
        <w:rPr>
          <w:sz w:val="28"/>
        </w:rPr>
        <w:t>Overtime</w:t>
      </w:r>
      <w:r>
        <w:rPr>
          <w:spacing w:val="12"/>
          <w:sz w:val="28"/>
        </w:rPr>
        <w:t> </w:t>
      </w:r>
      <w:r>
        <w:rPr>
          <w:sz w:val="28"/>
        </w:rPr>
        <w:t>for</w:t>
      </w:r>
      <w:r>
        <w:rPr>
          <w:spacing w:val="15"/>
          <w:sz w:val="28"/>
        </w:rPr>
        <w:t> </w:t>
      </w:r>
      <w:r>
        <w:rPr>
          <w:sz w:val="28"/>
        </w:rPr>
        <w:t>facility</w:t>
      </w:r>
      <w:r>
        <w:rPr>
          <w:spacing w:val="14"/>
          <w:sz w:val="28"/>
        </w:rPr>
        <w:t> </w:t>
      </w:r>
      <w:r>
        <w:rPr>
          <w:sz w:val="28"/>
        </w:rPr>
        <w:t>management</w:t>
      </w:r>
      <w:r>
        <w:rPr>
          <w:spacing w:val="14"/>
          <w:sz w:val="28"/>
        </w:rPr>
        <w:t> </w:t>
      </w:r>
      <w:r>
        <w:rPr>
          <w:sz w:val="28"/>
        </w:rPr>
        <w:t>personnel</w:t>
      </w:r>
      <w:r>
        <w:rPr>
          <w:spacing w:val="15"/>
          <w:sz w:val="28"/>
        </w:rPr>
        <w:t> </w:t>
      </w:r>
      <w:r>
        <w:rPr>
          <w:sz w:val="28"/>
        </w:rPr>
        <w:t>and</w:t>
      </w:r>
      <w:r>
        <w:rPr>
          <w:spacing w:val="14"/>
          <w:sz w:val="28"/>
        </w:rPr>
        <w:t> </w:t>
      </w:r>
      <w:r>
        <w:rPr>
          <w:sz w:val="28"/>
        </w:rPr>
        <w:t>other</w:t>
      </w:r>
      <w:r>
        <w:rPr>
          <w:spacing w:val="15"/>
          <w:sz w:val="28"/>
        </w:rPr>
        <w:t> </w:t>
      </w:r>
      <w:r>
        <w:rPr>
          <w:sz w:val="28"/>
        </w:rPr>
        <w:t>costs</w:t>
      </w:r>
      <w:r>
        <w:rPr>
          <w:spacing w:val="14"/>
          <w:sz w:val="28"/>
        </w:rPr>
        <w:t> </w:t>
      </w:r>
      <w:r>
        <w:rPr>
          <w:sz w:val="28"/>
        </w:rPr>
        <w:t>of</w:t>
      </w:r>
      <w:r>
        <w:rPr>
          <w:spacing w:val="13"/>
          <w:sz w:val="28"/>
        </w:rPr>
        <w:t> </w:t>
      </w:r>
      <w:r>
        <w:rPr>
          <w:spacing w:val="-2"/>
          <w:sz w:val="28"/>
        </w:rPr>
        <w:t>hiring</w:t>
      </w:r>
    </w:p>
    <w:p>
      <w:pPr>
        <w:spacing w:after="0" w:line="240" w:lineRule="auto"/>
        <w:jc w:val="both"/>
        <w:rPr>
          <w:sz w:val="28"/>
        </w:rPr>
        <w:sectPr>
          <w:pgSz w:w="11910" w:h="16840"/>
          <w:pgMar w:header="0" w:footer="1037" w:top="1140" w:bottom="1220" w:left="340" w:right="480"/>
        </w:sectPr>
      </w:pPr>
    </w:p>
    <w:p>
      <w:pPr>
        <w:pStyle w:val="BodyText"/>
        <w:spacing w:line="297" w:lineRule="auto" w:before="74"/>
        <w:ind w:left="2494" w:right="651"/>
        <w:jc w:val="both"/>
      </w:pPr>
      <w:r>
        <w:rPr/>
        <w:t>part-time assistants, temporary personnel, and other contracted personnel. Overtime and contracted personnel costs may not exceed a maximum of 50% of the allocated revenues.</w:t>
      </w:r>
    </w:p>
    <w:p>
      <w:pPr>
        <w:pStyle w:val="ListParagraph"/>
        <w:numPr>
          <w:ilvl w:val="2"/>
          <w:numId w:val="324"/>
        </w:numPr>
        <w:tabs>
          <w:tab w:pos="2494" w:val="left" w:leader="none"/>
        </w:tabs>
        <w:spacing w:line="297" w:lineRule="auto" w:before="122" w:after="0"/>
        <w:ind w:left="2494" w:right="652" w:hanging="480"/>
        <w:jc w:val="both"/>
        <w:rPr>
          <w:sz w:val="28"/>
        </w:rPr>
      </w:pPr>
      <w:r>
        <w:rPr>
          <w:sz w:val="28"/>
        </w:rPr>
        <w:t>Other expenses approved by the special report are to be paid using facility revenues.</w:t>
      </w:r>
    </w:p>
    <w:p>
      <w:pPr>
        <w:pStyle w:val="ListParagraph"/>
        <w:numPr>
          <w:ilvl w:val="1"/>
          <w:numId w:val="324"/>
        </w:numPr>
        <w:tabs>
          <w:tab w:pos="2068" w:val="left" w:leader="none"/>
        </w:tabs>
        <w:spacing w:line="240" w:lineRule="auto" w:before="123" w:after="0"/>
        <w:ind w:left="2068" w:right="0" w:hanging="479"/>
        <w:jc w:val="left"/>
        <w:rPr>
          <w:sz w:val="28"/>
        </w:rPr>
      </w:pPr>
      <w:r>
        <w:rPr>
          <w:sz w:val="28"/>
        </w:rPr>
        <w:t>All</w:t>
      </w:r>
      <w:r>
        <w:rPr>
          <w:spacing w:val="-6"/>
          <w:sz w:val="28"/>
        </w:rPr>
        <w:t> </w:t>
      </w:r>
      <w:r>
        <w:rPr>
          <w:sz w:val="28"/>
        </w:rPr>
        <w:t>utility</w:t>
      </w:r>
      <w:r>
        <w:rPr>
          <w:spacing w:val="-3"/>
          <w:sz w:val="28"/>
        </w:rPr>
        <w:t> </w:t>
      </w:r>
      <w:r>
        <w:rPr>
          <w:sz w:val="28"/>
        </w:rPr>
        <w:t>revenues</w:t>
      </w:r>
      <w:r>
        <w:rPr>
          <w:spacing w:val="-5"/>
          <w:sz w:val="28"/>
        </w:rPr>
        <w:t> </w:t>
      </w:r>
      <w:r>
        <w:rPr>
          <w:sz w:val="28"/>
        </w:rPr>
        <w:t>shall</w:t>
      </w:r>
      <w:r>
        <w:rPr>
          <w:spacing w:val="-5"/>
          <w:sz w:val="28"/>
        </w:rPr>
        <w:t> </w:t>
      </w:r>
      <w:r>
        <w:rPr>
          <w:sz w:val="28"/>
        </w:rPr>
        <w:t>be</w:t>
      </w:r>
      <w:r>
        <w:rPr>
          <w:spacing w:val="-4"/>
          <w:sz w:val="28"/>
        </w:rPr>
        <w:t> </w:t>
      </w:r>
      <w:r>
        <w:rPr>
          <w:sz w:val="28"/>
        </w:rPr>
        <w:t>used</w:t>
      </w:r>
      <w:r>
        <w:rPr>
          <w:spacing w:val="-4"/>
          <w:sz w:val="28"/>
        </w:rPr>
        <w:t> </w:t>
      </w:r>
      <w:r>
        <w:rPr>
          <w:sz w:val="28"/>
        </w:rPr>
        <w:t>to</w:t>
      </w:r>
      <w:r>
        <w:rPr>
          <w:spacing w:val="-3"/>
          <w:sz w:val="28"/>
        </w:rPr>
        <w:t> </w:t>
      </w:r>
      <w:r>
        <w:rPr>
          <w:sz w:val="28"/>
        </w:rPr>
        <w:t>pay</w:t>
      </w:r>
      <w:r>
        <w:rPr>
          <w:spacing w:val="-3"/>
          <w:sz w:val="28"/>
        </w:rPr>
        <w:t> </w:t>
      </w:r>
      <w:r>
        <w:rPr>
          <w:sz w:val="28"/>
        </w:rPr>
        <w:t>facilities’</w:t>
      </w:r>
      <w:r>
        <w:rPr>
          <w:spacing w:val="-6"/>
          <w:sz w:val="28"/>
        </w:rPr>
        <w:t> </w:t>
      </w:r>
      <w:r>
        <w:rPr>
          <w:sz w:val="28"/>
        </w:rPr>
        <w:t>utility</w:t>
      </w:r>
      <w:r>
        <w:rPr>
          <w:spacing w:val="-3"/>
          <w:sz w:val="28"/>
        </w:rPr>
        <w:t> </w:t>
      </w:r>
      <w:r>
        <w:rPr>
          <w:spacing w:val="-2"/>
          <w:sz w:val="28"/>
        </w:rPr>
        <w:t>expenses.</w:t>
      </w:r>
    </w:p>
    <w:p>
      <w:pPr>
        <w:pStyle w:val="ListParagraph"/>
        <w:numPr>
          <w:ilvl w:val="1"/>
          <w:numId w:val="324"/>
        </w:numPr>
        <w:tabs>
          <w:tab w:pos="2068" w:val="left" w:leader="none"/>
          <w:tab w:pos="2070" w:val="left" w:leader="none"/>
        </w:tabs>
        <w:spacing w:line="297" w:lineRule="auto" w:before="197" w:after="0"/>
        <w:ind w:left="2070" w:right="580" w:hanging="481"/>
        <w:jc w:val="left"/>
        <w:rPr>
          <w:sz w:val="28"/>
        </w:rPr>
      </w:pPr>
      <w:r>
        <w:rPr>
          <w:sz w:val="28"/>
        </w:rPr>
        <w:t>The</w:t>
      </w:r>
      <w:r>
        <w:rPr>
          <w:spacing w:val="-18"/>
          <w:sz w:val="28"/>
        </w:rPr>
        <w:t> </w:t>
      </w:r>
      <w:r>
        <w:rPr>
          <w:sz w:val="28"/>
        </w:rPr>
        <w:t>University</w:t>
      </w:r>
      <w:r>
        <w:rPr>
          <w:spacing w:val="-17"/>
          <w:sz w:val="28"/>
        </w:rPr>
        <w:t> </w:t>
      </w:r>
      <w:r>
        <w:rPr>
          <w:sz w:val="28"/>
        </w:rPr>
        <w:t>shall</w:t>
      </w:r>
      <w:r>
        <w:rPr>
          <w:spacing w:val="-17"/>
          <w:sz w:val="28"/>
        </w:rPr>
        <w:t> </w:t>
      </w:r>
      <w:r>
        <w:rPr>
          <w:sz w:val="28"/>
        </w:rPr>
        <w:t>pay</w:t>
      </w:r>
      <w:r>
        <w:rPr>
          <w:spacing w:val="-16"/>
          <w:sz w:val="28"/>
        </w:rPr>
        <w:t> </w:t>
      </w:r>
      <w:r>
        <w:rPr>
          <w:sz w:val="28"/>
        </w:rPr>
        <w:t>the</w:t>
      </w:r>
      <w:r>
        <w:rPr>
          <w:spacing w:val="-17"/>
          <w:sz w:val="28"/>
        </w:rPr>
        <w:t> </w:t>
      </w:r>
      <w:r>
        <w:rPr>
          <w:sz w:val="28"/>
        </w:rPr>
        <w:t>business</w:t>
      </w:r>
      <w:r>
        <w:rPr>
          <w:spacing w:val="-16"/>
          <w:sz w:val="28"/>
        </w:rPr>
        <w:t> </w:t>
      </w:r>
      <w:r>
        <w:rPr>
          <w:sz w:val="28"/>
        </w:rPr>
        <w:t>tax</w:t>
      </w:r>
      <w:r>
        <w:rPr>
          <w:spacing w:val="-16"/>
          <w:sz w:val="28"/>
        </w:rPr>
        <w:t> </w:t>
      </w:r>
      <w:r>
        <w:rPr>
          <w:sz w:val="28"/>
        </w:rPr>
        <w:t>in</w:t>
      </w:r>
      <w:r>
        <w:rPr>
          <w:spacing w:val="-18"/>
          <w:sz w:val="28"/>
        </w:rPr>
        <w:t> </w:t>
      </w:r>
      <w:r>
        <w:rPr>
          <w:sz w:val="28"/>
        </w:rPr>
        <w:t>rebates</w:t>
      </w:r>
      <w:r>
        <w:rPr>
          <w:spacing w:val="-16"/>
          <w:sz w:val="28"/>
        </w:rPr>
        <w:t> </w:t>
      </w:r>
      <w:r>
        <w:rPr>
          <w:sz w:val="28"/>
        </w:rPr>
        <w:t>(gift</w:t>
      </w:r>
      <w:r>
        <w:rPr>
          <w:spacing w:val="-18"/>
          <w:sz w:val="28"/>
        </w:rPr>
        <w:t> </w:t>
      </w:r>
      <w:r>
        <w:rPr>
          <w:sz w:val="28"/>
        </w:rPr>
        <w:t>vouchers</w:t>
      </w:r>
      <w:r>
        <w:rPr>
          <w:spacing w:val="-16"/>
          <w:sz w:val="28"/>
        </w:rPr>
        <w:t> </w:t>
      </w:r>
      <w:r>
        <w:rPr>
          <w:sz w:val="28"/>
        </w:rPr>
        <w:t>included). The expenses shall be paid using facility revenues.</w:t>
      </w:r>
    </w:p>
    <w:p>
      <w:pPr>
        <w:pStyle w:val="ListParagraph"/>
        <w:numPr>
          <w:ilvl w:val="1"/>
          <w:numId w:val="324"/>
        </w:numPr>
        <w:tabs>
          <w:tab w:pos="2068" w:val="left" w:leader="none"/>
          <w:tab w:pos="2070" w:val="left" w:leader="none"/>
        </w:tabs>
        <w:spacing w:line="297" w:lineRule="auto" w:before="120" w:after="0"/>
        <w:ind w:left="2070" w:right="652" w:hanging="481"/>
        <w:jc w:val="left"/>
        <w:rPr>
          <w:sz w:val="28"/>
        </w:rPr>
      </w:pPr>
      <w:r>
        <w:rPr>
          <w:sz w:val="28"/>
        </w:rPr>
        <w:t>The revenues designated for scholarships and student club subsidies shall be duly expended.</w:t>
      </w:r>
    </w:p>
    <w:p>
      <w:pPr>
        <w:pStyle w:val="ListParagraph"/>
        <w:numPr>
          <w:ilvl w:val="1"/>
          <w:numId w:val="324"/>
        </w:numPr>
        <w:tabs>
          <w:tab w:pos="2068" w:val="left" w:leader="none"/>
          <w:tab w:pos="2070" w:val="left" w:leader="none"/>
        </w:tabs>
        <w:spacing w:line="297" w:lineRule="auto" w:before="123" w:after="0"/>
        <w:ind w:left="2070" w:right="650" w:hanging="481"/>
        <w:jc w:val="left"/>
        <w:rPr>
          <w:sz w:val="28"/>
        </w:rPr>
      </w:pPr>
      <w:r>
        <w:rPr>
          <w:sz w:val="28"/>
        </w:rPr>
        <w:t>The</w:t>
      </w:r>
      <w:r>
        <w:rPr>
          <w:spacing w:val="40"/>
          <w:sz w:val="28"/>
        </w:rPr>
        <w:t> </w:t>
      </w:r>
      <w:r>
        <w:rPr>
          <w:sz w:val="28"/>
        </w:rPr>
        <w:t>balance</w:t>
      </w:r>
      <w:r>
        <w:rPr>
          <w:spacing w:val="40"/>
          <w:sz w:val="28"/>
        </w:rPr>
        <w:t> </w:t>
      </w:r>
      <w:r>
        <w:rPr>
          <w:sz w:val="28"/>
        </w:rPr>
        <w:t>of</w:t>
      </w:r>
      <w:r>
        <w:rPr>
          <w:spacing w:val="40"/>
          <w:sz w:val="28"/>
        </w:rPr>
        <w:t> </w:t>
      </w:r>
      <w:r>
        <w:rPr>
          <w:sz w:val="28"/>
        </w:rPr>
        <w:t>revenues,</w:t>
      </w:r>
      <w:r>
        <w:rPr>
          <w:spacing w:val="40"/>
          <w:sz w:val="28"/>
        </w:rPr>
        <w:t> </w:t>
      </w:r>
      <w:r>
        <w:rPr>
          <w:sz w:val="28"/>
        </w:rPr>
        <w:t>if</w:t>
      </w:r>
      <w:r>
        <w:rPr>
          <w:spacing w:val="40"/>
          <w:sz w:val="28"/>
        </w:rPr>
        <w:t> </w:t>
      </w:r>
      <w:r>
        <w:rPr>
          <w:sz w:val="28"/>
        </w:rPr>
        <w:t>there</w:t>
      </w:r>
      <w:r>
        <w:rPr>
          <w:spacing w:val="40"/>
          <w:sz w:val="28"/>
        </w:rPr>
        <w:t> </w:t>
      </w:r>
      <w:r>
        <w:rPr>
          <w:sz w:val="28"/>
        </w:rPr>
        <w:t>is</w:t>
      </w:r>
      <w:r>
        <w:rPr>
          <w:spacing w:val="40"/>
          <w:sz w:val="28"/>
        </w:rPr>
        <w:t> </w:t>
      </w:r>
      <w:r>
        <w:rPr>
          <w:sz w:val="28"/>
        </w:rPr>
        <w:t>any,</w:t>
      </w:r>
      <w:r>
        <w:rPr>
          <w:spacing w:val="40"/>
          <w:sz w:val="28"/>
        </w:rPr>
        <w:t> </w:t>
      </w:r>
      <w:r>
        <w:rPr>
          <w:sz w:val="28"/>
        </w:rPr>
        <w:t>shall</w:t>
      </w:r>
      <w:r>
        <w:rPr>
          <w:spacing w:val="40"/>
          <w:sz w:val="28"/>
        </w:rPr>
        <w:t> </w:t>
      </w:r>
      <w:r>
        <w:rPr>
          <w:sz w:val="28"/>
        </w:rPr>
        <w:t>all</w:t>
      </w:r>
      <w:r>
        <w:rPr>
          <w:spacing w:val="40"/>
          <w:sz w:val="28"/>
        </w:rPr>
        <w:t> </w:t>
      </w:r>
      <w:r>
        <w:rPr>
          <w:sz w:val="28"/>
        </w:rPr>
        <w:t>be</w:t>
      </w:r>
      <w:r>
        <w:rPr>
          <w:spacing w:val="40"/>
          <w:sz w:val="28"/>
        </w:rPr>
        <w:t> </w:t>
      </w:r>
      <w:r>
        <w:rPr>
          <w:sz w:val="28"/>
        </w:rPr>
        <w:t>allocated</w:t>
      </w:r>
      <w:r>
        <w:rPr>
          <w:spacing w:val="40"/>
          <w:sz w:val="28"/>
        </w:rPr>
        <w:t> </w:t>
      </w:r>
      <w:r>
        <w:rPr>
          <w:sz w:val="28"/>
        </w:rPr>
        <w:t>to</w:t>
      </w:r>
      <w:r>
        <w:rPr>
          <w:spacing w:val="40"/>
          <w:sz w:val="28"/>
        </w:rPr>
        <w:t> </w:t>
      </w:r>
      <w:r>
        <w:rPr>
          <w:sz w:val="28"/>
        </w:rPr>
        <w:t>the</w:t>
      </w:r>
      <w:r>
        <w:rPr>
          <w:spacing w:val="80"/>
          <w:sz w:val="28"/>
        </w:rPr>
        <w:t> </w:t>
      </w:r>
      <w:r>
        <w:rPr>
          <w:sz w:val="28"/>
        </w:rPr>
        <w:t>University Endowment Fund.</w:t>
      </w:r>
    </w:p>
    <w:p>
      <w:pPr>
        <w:pStyle w:val="BodyText"/>
        <w:spacing w:line="264" w:lineRule="auto" w:before="130"/>
        <w:ind w:left="1273" w:right="634" w:hanging="480"/>
        <w:rPr>
          <w:rFonts w:ascii="標楷體" w:eastAsia="標楷體" w:hint="eastAsia"/>
        </w:rPr>
      </w:pPr>
      <w:r>
        <w:rPr>
          <w:rFonts w:ascii="標楷體" w:eastAsia="標楷體" w:hint="eastAsia"/>
          <w:spacing w:val="9"/>
        </w:rPr>
        <w:t>七、 申請借用本校場地設備，其期間、時段及收費方式，應依下列規定辦</w:t>
      </w:r>
      <w:r>
        <w:rPr>
          <w:rFonts w:ascii="標楷體" w:eastAsia="標楷體" w:hint="eastAsia"/>
          <w:spacing w:val="-6"/>
        </w:rPr>
        <w:t>理：</w:t>
      </w:r>
    </w:p>
    <w:p>
      <w:pPr>
        <w:pStyle w:val="BodyText"/>
        <w:spacing w:before="112"/>
        <w:ind w:left="1220"/>
        <w:rPr>
          <w:rFonts w:ascii="標楷體" w:eastAsia="標楷體" w:hint="eastAsia"/>
        </w:rPr>
      </w:pPr>
      <w:r>
        <w:rPr/>
        <w:t>(</w:t>
      </w:r>
      <w:r>
        <w:rPr>
          <w:rFonts w:ascii="標楷體" w:eastAsia="標楷體" w:hint="eastAsia"/>
        </w:rPr>
        <w:t>一</w:t>
      </w:r>
      <w:r>
        <w:rPr>
          <w:spacing w:val="8"/>
        </w:rPr>
        <w:t>)</w:t>
      </w:r>
      <w:r>
        <w:rPr>
          <w:rFonts w:ascii="標楷體" w:eastAsia="標楷體" w:hint="eastAsia"/>
          <w:spacing w:val="-2"/>
        </w:rPr>
        <w:t>申請期間：</w:t>
      </w:r>
    </w:p>
    <w:p>
      <w:pPr>
        <w:pStyle w:val="ListParagraph"/>
        <w:numPr>
          <w:ilvl w:val="0"/>
          <w:numId w:val="325"/>
        </w:numPr>
        <w:tabs>
          <w:tab w:pos="2211" w:val="left" w:leader="none"/>
        </w:tabs>
        <w:spacing w:line="261" w:lineRule="auto" w:before="145" w:after="0"/>
        <w:ind w:left="2211" w:right="645" w:hanging="360"/>
        <w:jc w:val="both"/>
        <w:rPr>
          <w:rFonts w:ascii="標楷體" w:eastAsia="標楷體" w:hint="eastAsia"/>
          <w:sz w:val="28"/>
        </w:rPr>
      </w:pPr>
      <w:r>
        <w:rPr>
          <w:rFonts w:ascii="標楷體" w:eastAsia="標楷體" w:hint="eastAsia"/>
          <w:spacing w:val="-2"/>
          <w:sz w:val="28"/>
        </w:rPr>
        <w:t>校外單位申請，應於借用日前五個月內至二週前</w:t>
      </w:r>
      <w:r>
        <w:rPr>
          <w:spacing w:val="-2"/>
          <w:sz w:val="28"/>
        </w:rPr>
        <w:t>(</w:t>
      </w:r>
      <w:r>
        <w:rPr>
          <w:rFonts w:ascii="標楷體" w:eastAsia="標楷體" w:hint="eastAsia"/>
          <w:spacing w:val="-2"/>
          <w:sz w:val="28"/>
        </w:rPr>
        <w:t>不含借用日</w:t>
      </w:r>
      <w:r>
        <w:rPr>
          <w:spacing w:val="-2"/>
          <w:sz w:val="28"/>
        </w:rPr>
        <w:t>)</w:t>
      </w:r>
      <w:r>
        <w:rPr>
          <w:rFonts w:ascii="標楷體" w:eastAsia="標楷體" w:hint="eastAsia"/>
          <w:spacing w:val="-2"/>
          <w:sz w:val="28"/>
        </w:rPr>
        <w:t>以本校場地借用系統向本校場地管理單位申請，經總務處事務組或綜合業務處同意後，於借用日前或借用當日</w:t>
      </w:r>
      <w:r>
        <w:rPr>
          <w:spacing w:val="-2"/>
          <w:sz w:val="28"/>
        </w:rPr>
        <w:t>(</w:t>
      </w:r>
      <w:r>
        <w:rPr>
          <w:rFonts w:ascii="標楷體" w:eastAsia="標楷體" w:hint="eastAsia"/>
          <w:spacing w:val="-2"/>
          <w:sz w:val="28"/>
        </w:rPr>
        <w:t>如遇假日提前一個工作日</w:t>
      </w:r>
      <w:r>
        <w:rPr>
          <w:spacing w:val="-2"/>
          <w:sz w:val="28"/>
        </w:rPr>
        <w:t>)</w:t>
      </w:r>
      <w:r>
        <w:rPr>
          <w:rFonts w:ascii="標楷體" w:eastAsia="標楷體" w:hint="eastAsia"/>
          <w:spacing w:val="-2"/>
          <w:sz w:val="28"/>
        </w:rPr>
        <w:t>至出納組繳納水電費、場地費後始得借用。但遇有特殊情事函請借用者，不在此限。</w:t>
      </w:r>
    </w:p>
    <w:p>
      <w:pPr>
        <w:pStyle w:val="ListParagraph"/>
        <w:numPr>
          <w:ilvl w:val="0"/>
          <w:numId w:val="325"/>
        </w:numPr>
        <w:tabs>
          <w:tab w:pos="2211" w:val="left" w:leader="none"/>
        </w:tabs>
        <w:spacing w:line="264" w:lineRule="auto" w:before="117" w:after="0"/>
        <w:ind w:left="2211" w:right="645" w:hanging="360"/>
        <w:jc w:val="both"/>
        <w:rPr>
          <w:rFonts w:ascii="標楷體" w:eastAsia="標楷體" w:hint="eastAsia"/>
          <w:sz w:val="28"/>
        </w:rPr>
      </w:pPr>
      <w:r>
        <w:rPr>
          <w:rFonts w:ascii="標楷體" w:eastAsia="標楷體" w:hint="eastAsia"/>
          <w:spacing w:val="-2"/>
          <w:sz w:val="28"/>
        </w:rPr>
        <w:t>校內單位申請，應於借用日前五個月內至一週前</w:t>
      </w:r>
      <w:r>
        <w:rPr>
          <w:spacing w:val="-2"/>
          <w:sz w:val="28"/>
        </w:rPr>
        <w:t>(</w:t>
      </w:r>
      <w:r>
        <w:rPr>
          <w:rFonts w:ascii="標楷體" w:eastAsia="標楷體" w:hint="eastAsia"/>
          <w:spacing w:val="-2"/>
          <w:sz w:val="28"/>
        </w:rPr>
        <w:t>不含借用日</w:t>
      </w:r>
      <w:r>
        <w:rPr>
          <w:spacing w:val="-2"/>
          <w:sz w:val="28"/>
        </w:rPr>
        <w:t>)</w:t>
      </w:r>
      <w:r>
        <w:rPr>
          <w:rFonts w:ascii="標楷體" w:eastAsia="標楷體" w:hint="eastAsia"/>
          <w:spacing w:val="-2"/>
          <w:sz w:val="28"/>
        </w:rPr>
        <w:t>以本校場地借用系統向本校場地管理單位提出申請，經由各場地管理單位同意後，始得借用。</w:t>
      </w:r>
    </w:p>
    <w:p>
      <w:pPr>
        <w:pStyle w:val="BodyText"/>
        <w:spacing w:before="112"/>
        <w:ind w:left="1220"/>
        <w:rPr>
          <w:rFonts w:ascii="標楷體" w:eastAsia="標楷體" w:hint="eastAsia"/>
        </w:rPr>
      </w:pPr>
      <w:r>
        <w:rPr/>
        <w:t>(</w:t>
      </w:r>
      <w:r>
        <w:rPr>
          <w:rFonts w:ascii="標楷體" w:eastAsia="標楷體" w:hint="eastAsia"/>
        </w:rPr>
        <w:t>二</w:t>
      </w:r>
      <w:r>
        <w:rPr>
          <w:spacing w:val="8"/>
        </w:rPr>
        <w:t>)</w:t>
      </w:r>
      <w:r>
        <w:rPr>
          <w:rFonts w:ascii="標楷體" w:eastAsia="標楷體" w:hint="eastAsia"/>
          <w:spacing w:val="-2"/>
        </w:rPr>
        <w:t>借用時段：</w:t>
      </w:r>
    </w:p>
    <w:p>
      <w:pPr>
        <w:pStyle w:val="ListParagraph"/>
        <w:numPr>
          <w:ilvl w:val="0"/>
          <w:numId w:val="326"/>
        </w:numPr>
        <w:tabs>
          <w:tab w:pos="2211" w:val="left" w:leader="none"/>
        </w:tabs>
        <w:spacing w:line="264" w:lineRule="auto" w:before="146" w:after="0"/>
        <w:ind w:left="2211" w:right="651" w:hanging="360"/>
        <w:jc w:val="both"/>
        <w:rPr>
          <w:rFonts w:ascii="標楷體" w:eastAsia="標楷體" w:hint="eastAsia"/>
          <w:sz w:val="28"/>
        </w:rPr>
      </w:pPr>
      <w:r>
        <w:rPr>
          <w:rFonts w:ascii="標楷體" w:eastAsia="標楷體" w:hint="eastAsia"/>
          <w:spacing w:val="-2"/>
          <w:sz w:val="28"/>
        </w:rPr>
        <w:t>借用時間，除各管理單位另有規定外，原則以四小時為一時段，分別為上午八時至十二時、下午十三時至十七時及夜間十八時至二十二時，活動辦理每次至少申請二小時，並應確實估算使用時間。</w:t>
      </w:r>
    </w:p>
    <w:p>
      <w:pPr>
        <w:pStyle w:val="ListParagraph"/>
        <w:numPr>
          <w:ilvl w:val="0"/>
          <w:numId w:val="326"/>
        </w:numPr>
        <w:tabs>
          <w:tab w:pos="2211" w:val="left" w:leader="none"/>
        </w:tabs>
        <w:spacing w:line="264" w:lineRule="auto" w:before="109" w:after="0"/>
        <w:ind w:left="2211" w:right="651" w:hanging="360"/>
        <w:jc w:val="both"/>
        <w:rPr>
          <w:rFonts w:ascii="標楷體" w:eastAsia="標楷體" w:hint="eastAsia"/>
          <w:sz w:val="28"/>
        </w:rPr>
      </w:pPr>
      <w:r>
        <w:rPr>
          <w:rFonts w:ascii="標楷體" w:eastAsia="標楷體" w:hint="eastAsia"/>
          <w:spacing w:val="-2"/>
          <w:sz w:val="28"/>
        </w:rPr>
        <w:t>借用時間逾三小時者以一時段計。借用一時段以上者，每逾一小時按四分之一時段之費用收費。彩排、預演、場地佈置及撤場等，亦應計入借用時間。</w:t>
      </w:r>
    </w:p>
    <w:p>
      <w:pPr>
        <w:pStyle w:val="ListParagraph"/>
        <w:numPr>
          <w:ilvl w:val="0"/>
          <w:numId w:val="326"/>
        </w:numPr>
        <w:tabs>
          <w:tab w:pos="2210" w:val="left" w:leader="none"/>
        </w:tabs>
        <w:spacing w:line="240" w:lineRule="auto" w:before="110" w:after="0"/>
        <w:ind w:left="2210" w:right="0" w:hanging="359"/>
        <w:jc w:val="both"/>
        <w:rPr>
          <w:rFonts w:ascii="標楷體" w:eastAsia="標楷體" w:hint="eastAsia"/>
          <w:sz w:val="28"/>
        </w:rPr>
      </w:pPr>
      <w:r>
        <w:rPr>
          <w:rFonts w:ascii="標楷體" w:eastAsia="標楷體" w:hint="eastAsia"/>
          <w:spacing w:val="-3"/>
          <w:sz w:val="28"/>
        </w:rPr>
        <w:t>各項活動應於午後十時前結束。</w:t>
      </w:r>
    </w:p>
    <w:p>
      <w:pPr>
        <w:spacing w:after="0" w:line="240" w:lineRule="auto"/>
        <w:jc w:val="both"/>
        <w:rPr>
          <w:rFonts w:ascii="標楷體" w:eastAsia="標楷體" w:hint="eastAsia"/>
          <w:sz w:val="28"/>
        </w:rPr>
        <w:sectPr>
          <w:pgSz w:w="11910" w:h="16840"/>
          <w:pgMar w:header="0" w:footer="1037" w:top="1100" w:bottom="1220" w:left="340" w:right="480"/>
        </w:sectPr>
      </w:pPr>
    </w:p>
    <w:p>
      <w:pPr>
        <w:pStyle w:val="BodyText"/>
        <w:spacing w:before="74"/>
        <w:ind w:left="1220"/>
        <w:rPr>
          <w:rFonts w:ascii="標楷體" w:eastAsia="標楷體" w:hint="eastAsia"/>
        </w:rPr>
      </w:pPr>
      <w:r>
        <w:rPr/>
        <w:t>(</w:t>
      </w:r>
      <w:r>
        <w:rPr>
          <w:rFonts w:ascii="標楷體" w:eastAsia="標楷體" w:hint="eastAsia"/>
        </w:rPr>
        <w:t>三</w:t>
      </w:r>
      <w:r>
        <w:rPr>
          <w:spacing w:val="2"/>
        </w:rPr>
        <w:t>)</w:t>
      </w:r>
      <w:r>
        <w:rPr>
          <w:rFonts w:ascii="標楷體" w:eastAsia="標楷體" w:hint="eastAsia"/>
          <w:spacing w:val="-1"/>
        </w:rPr>
        <w:t>收費標準及方式，如下：</w:t>
      </w:r>
    </w:p>
    <w:p>
      <w:pPr>
        <w:pStyle w:val="ListParagraph"/>
        <w:numPr>
          <w:ilvl w:val="0"/>
          <w:numId w:val="327"/>
        </w:numPr>
        <w:tabs>
          <w:tab w:pos="2210" w:val="left" w:leader="none"/>
        </w:tabs>
        <w:spacing w:line="240" w:lineRule="auto" w:before="148" w:after="0"/>
        <w:ind w:left="2210" w:right="0" w:hanging="479"/>
        <w:jc w:val="both"/>
        <w:rPr>
          <w:rFonts w:ascii="標楷體" w:eastAsia="標楷體" w:hint="eastAsia"/>
          <w:sz w:val="28"/>
        </w:rPr>
      </w:pPr>
      <w:r>
        <w:rPr>
          <w:rFonts w:ascii="標楷體" w:eastAsia="標楷體" w:hint="eastAsia"/>
          <w:spacing w:val="-3"/>
          <w:sz w:val="28"/>
        </w:rPr>
        <w:t>校外借用，依場地設備借用收費標準收取費用。</w:t>
      </w:r>
    </w:p>
    <w:p>
      <w:pPr>
        <w:pStyle w:val="ListParagraph"/>
        <w:numPr>
          <w:ilvl w:val="0"/>
          <w:numId w:val="327"/>
        </w:numPr>
        <w:tabs>
          <w:tab w:pos="2232" w:val="left" w:leader="none"/>
        </w:tabs>
        <w:spacing w:line="259" w:lineRule="auto" w:before="146" w:after="0"/>
        <w:ind w:left="2232" w:right="632" w:hanging="480"/>
        <w:jc w:val="both"/>
        <w:rPr>
          <w:rFonts w:ascii="標楷體" w:eastAsia="標楷體" w:hint="eastAsia"/>
          <w:sz w:val="28"/>
        </w:rPr>
      </w:pPr>
      <w:r>
        <w:rPr>
          <w:rFonts w:ascii="標楷體" w:eastAsia="標楷體" w:hint="eastAsia"/>
          <w:spacing w:val="-2"/>
          <w:sz w:val="28"/>
        </w:rPr>
        <w:t>校外單位與本校合辦或協辦之活動，得依收費標準場地費用五折計費。如獲有學校經費補助或另有收取費用者，得依收費標準場地費</w:t>
      </w:r>
      <w:r>
        <w:rPr>
          <w:rFonts w:ascii="標楷體" w:eastAsia="標楷體" w:hint="eastAsia"/>
          <w:spacing w:val="17"/>
          <w:sz w:val="28"/>
        </w:rPr>
        <w:t>用七折計費，另水電費用需依收費標準計費。</w:t>
      </w:r>
      <w:r>
        <w:rPr>
          <w:spacing w:val="17"/>
          <w:sz w:val="28"/>
        </w:rPr>
        <w:t>(</w:t>
      </w:r>
      <w:r>
        <w:rPr>
          <w:rFonts w:ascii="標楷體" w:eastAsia="標楷體" w:hint="eastAsia"/>
          <w:spacing w:val="14"/>
          <w:sz w:val="28"/>
        </w:rPr>
        <w:t>申請時應檢附證</w:t>
      </w:r>
      <w:r>
        <w:rPr>
          <w:rFonts w:ascii="標楷體" w:eastAsia="標楷體" w:hint="eastAsia"/>
          <w:spacing w:val="-4"/>
          <w:sz w:val="28"/>
        </w:rPr>
        <w:t>明</w:t>
      </w:r>
      <w:r>
        <w:rPr>
          <w:spacing w:val="-4"/>
          <w:sz w:val="28"/>
        </w:rPr>
        <w:t>)</w:t>
      </w:r>
      <w:r>
        <w:rPr>
          <w:rFonts w:ascii="標楷體" w:eastAsia="標楷體" w:hint="eastAsia"/>
          <w:spacing w:val="-4"/>
          <w:sz w:val="28"/>
        </w:rPr>
        <w:t>。</w:t>
      </w:r>
    </w:p>
    <w:p>
      <w:pPr>
        <w:pStyle w:val="ListParagraph"/>
        <w:numPr>
          <w:ilvl w:val="0"/>
          <w:numId w:val="327"/>
        </w:numPr>
        <w:tabs>
          <w:tab w:pos="2232" w:val="left" w:leader="none"/>
        </w:tabs>
        <w:spacing w:line="256" w:lineRule="auto" w:before="121" w:after="0"/>
        <w:ind w:left="2232" w:right="632" w:hanging="480"/>
        <w:jc w:val="both"/>
        <w:rPr>
          <w:rFonts w:ascii="標楷體" w:eastAsia="標楷體" w:hint="eastAsia"/>
          <w:sz w:val="28"/>
        </w:rPr>
      </w:pPr>
      <w:r>
        <w:rPr>
          <w:rFonts w:ascii="標楷體" w:eastAsia="標楷體" w:hint="eastAsia"/>
          <w:spacing w:val="-2"/>
          <w:sz w:val="28"/>
        </w:rPr>
        <w:t>校內單位</w:t>
      </w:r>
      <w:r>
        <w:rPr>
          <w:spacing w:val="-2"/>
          <w:sz w:val="28"/>
        </w:rPr>
        <w:t>(</w:t>
      </w:r>
      <w:r>
        <w:rPr>
          <w:rFonts w:ascii="標楷體" w:eastAsia="標楷體" w:hint="eastAsia"/>
          <w:spacing w:val="-2"/>
          <w:sz w:val="28"/>
        </w:rPr>
        <w:t>含學生社團</w:t>
      </w:r>
      <w:r>
        <w:rPr>
          <w:spacing w:val="-2"/>
          <w:sz w:val="28"/>
        </w:rPr>
        <w:t>)</w:t>
      </w:r>
      <w:r>
        <w:rPr>
          <w:rFonts w:ascii="標楷體" w:eastAsia="標楷體" w:hint="eastAsia"/>
          <w:spacing w:val="-2"/>
          <w:sz w:val="28"/>
        </w:rPr>
        <w:t>申請，除另有規定外，免繳交場地費用及水</w:t>
      </w:r>
      <w:r>
        <w:rPr>
          <w:rFonts w:ascii="標楷體" w:eastAsia="標楷體" w:hint="eastAsia"/>
          <w:spacing w:val="17"/>
          <w:sz w:val="28"/>
        </w:rPr>
        <w:t>電費用。但活動有編列場地費用或另有收費者</w:t>
      </w:r>
      <w:r>
        <w:rPr>
          <w:spacing w:val="17"/>
          <w:sz w:val="28"/>
        </w:rPr>
        <w:t>(</w:t>
      </w:r>
      <w:r>
        <w:rPr>
          <w:rFonts w:ascii="標楷體" w:eastAsia="標楷體" w:hint="eastAsia"/>
          <w:spacing w:val="14"/>
          <w:sz w:val="28"/>
        </w:rPr>
        <w:t>申請時應檢附證</w:t>
      </w:r>
      <w:r>
        <w:rPr>
          <w:rFonts w:ascii="標楷體" w:eastAsia="標楷體" w:hint="eastAsia"/>
          <w:spacing w:val="-2"/>
          <w:sz w:val="28"/>
        </w:rPr>
        <w:t>明</w:t>
      </w:r>
      <w:r>
        <w:rPr>
          <w:spacing w:val="-2"/>
          <w:sz w:val="28"/>
        </w:rPr>
        <w:t>)</w:t>
      </w:r>
      <w:r>
        <w:rPr>
          <w:rFonts w:ascii="標楷體" w:eastAsia="標楷體" w:hint="eastAsia"/>
          <w:spacing w:val="-2"/>
          <w:sz w:val="28"/>
        </w:rPr>
        <w:t>，得依場地費用三折計費，另水電費用需依收費標準計費。</w:t>
      </w:r>
    </w:p>
    <w:p>
      <w:pPr>
        <w:pStyle w:val="ListParagraph"/>
        <w:numPr>
          <w:ilvl w:val="0"/>
          <w:numId w:val="327"/>
        </w:numPr>
        <w:tabs>
          <w:tab w:pos="2210" w:val="left" w:leader="none"/>
        </w:tabs>
        <w:spacing w:line="240" w:lineRule="auto" w:before="124" w:after="0"/>
        <w:ind w:left="2210" w:right="0" w:hanging="479"/>
        <w:jc w:val="both"/>
        <w:rPr>
          <w:rFonts w:ascii="標楷體" w:eastAsia="標楷體" w:hint="eastAsia"/>
          <w:sz w:val="28"/>
        </w:rPr>
      </w:pPr>
      <w:r>
        <w:rPr>
          <w:rFonts w:ascii="標楷體" w:eastAsia="標楷體" w:hint="eastAsia"/>
          <w:spacing w:val="-3"/>
          <w:sz w:val="28"/>
        </w:rPr>
        <w:t>本校海事人員訓練處管理之場地，不適用前二目關於折扣之規定。</w:t>
      </w:r>
    </w:p>
    <w:p>
      <w:pPr>
        <w:pStyle w:val="ListParagraph"/>
        <w:numPr>
          <w:ilvl w:val="0"/>
          <w:numId w:val="327"/>
        </w:numPr>
        <w:tabs>
          <w:tab w:pos="2232" w:val="left" w:leader="none"/>
        </w:tabs>
        <w:spacing w:line="264" w:lineRule="auto" w:before="148" w:after="0"/>
        <w:ind w:left="2232" w:right="647" w:hanging="480"/>
        <w:jc w:val="both"/>
        <w:rPr>
          <w:rFonts w:ascii="標楷體" w:eastAsia="標楷體" w:hint="eastAsia"/>
          <w:sz w:val="28"/>
        </w:rPr>
      </w:pPr>
      <w:r>
        <w:rPr>
          <w:rFonts w:ascii="標楷體" w:eastAsia="標楷體" w:hint="eastAsia"/>
          <w:spacing w:val="-2"/>
          <w:sz w:val="28"/>
        </w:rPr>
        <w:t>場地收費基準表未列入之場地，經核准使用者，按其容量比照本表類似場地收費。但特殊用途場地之收費另議。</w:t>
      </w:r>
    </w:p>
    <w:p>
      <w:pPr>
        <w:pStyle w:val="ListParagraph"/>
        <w:numPr>
          <w:ilvl w:val="0"/>
          <w:numId w:val="327"/>
        </w:numPr>
        <w:tabs>
          <w:tab w:pos="2210" w:val="left" w:leader="none"/>
        </w:tabs>
        <w:spacing w:line="264" w:lineRule="auto" w:before="109" w:after="0"/>
        <w:ind w:left="2210" w:right="652" w:hanging="480"/>
        <w:jc w:val="both"/>
        <w:rPr>
          <w:rFonts w:ascii="標楷體" w:eastAsia="標楷體" w:hint="eastAsia"/>
          <w:sz w:val="28"/>
        </w:rPr>
      </w:pPr>
      <w:r>
        <w:rPr>
          <w:rFonts w:ascii="標楷體" w:eastAsia="標楷體" w:hint="eastAsia"/>
          <w:spacing w:val="-2"/>
          <w:sz w:val="28"/>
        </w:rPr>
        <w:t>校內單位申請未收費者，經本校評估應派兼任助理或交管人員支援者，另依勞基法規定支付兼任助理費用。</w:t>
      </w:r>
    </w:p>
    <w:p>
      <w:pPr>
        <w:pStyle w:val="ListParagraph"/>
        <w:numPr>
          <w:ilvl w:val="0"/>
          <w:numId w:val="327"/>
        </w:numPr>
        <w:tabs>
          <w:tab w:pos="2232" w:val="left" w:leader="none"/>
        </w:tabs>
        <w:spacing w:line="264" w:lineRule="auto" w:before="110" w:after="0"/>
        <w:ind w:left="2232" w:right="647" w:hanging="480"/>
        <w:jc w:val="both"/>
        <w:rPr>
          <w:rFonts w:ascii="標楷體" w:eastAsia="標楷體" w:hint="eastAsia"/>
          <w:sz w:val="28"/>
        </w:rPr>
      </w:pPr>
      <w:r>
        <w:rPr>
          <w:rFonts w:ascii="標楷體" w:eastAsia="標楷體" w:hint="eastAsia"/>
          <w:spacing w:val="-2"/>
          <w:sz w:val="28"/>
        </w:rPr>
        <w:t>借用逾時，借用單位需負擔場地管理人員之加班費，其費用以勞動基準法規定每小時基本工資加計補充保費計算，不足一小時者以一</w:t>
      </w:r>
      <w:r>
        <w:rPr>
          <w:rFonts w:ascii="標楷體" w:eastAsia="標楷體" w:hint="eastAsia"/>
          <w:spacing w:val="-4"/>
          <w:sz w:val="28"/>
        </w:rPr>
        <w:t>小時計。</w:t>
      </w:r>
    </w:p>
    <w:p>
      <w:pPr>
        <w:pStyle w:val="ListParagraph"/>
        <w:numPr>
          <w:ilvl w:val="0"/>
          <w:numId w:val="327"/>
        </w:numPr>
        <w:tabs>
          <w:tab w:pos="2232" w:val="left" w:leader="none"/>
        </w:tabs>
        <w:spacing w:line="264" w:lineRule="auto" w:before="109" w:after="0"/>
        <w:ind w:left="2232" w:right="647" w:hanging="480"/>
        <w:jc w:val="both"/>
        <w:rPr>
          <w:rFonts w:ascii="標楷體" w:eastAsia="標楷體" w:hint="eastAsia"/>
          <w:sz w:val="28"/>
        </w:rPr>
      </w:pPr>
      <w:r>
        <w:rPr>
          <w:rFonts w:ascii="標楷體" w:eastAsia="標楷體" w:hint="eastAsia"/>
          <w:spacing w:val="-2"/>
          <w:sz w:val="28"/>
        </w:rPr>
        <w:t>借用遇有特殊情形，經場地管理單位同意，並經校長批准者，校外單位得免收取場地費用，或折扣場地費用，另水電費用需依收費標準計費；校內單位得免收取水電費用。</w:t>
      </w:r>
    </w:p>
    <w:p>
      <w:pPr>
        <w:pStyle w:val="ListParagraph"/>
        <w:numPr>
          <w:ilvl w:val="0"/>
          <w:numId w:val="327"/>
        </w:numPr>
        <w:tabs>
          <w:tab w:pos="2232" w:val="left" w:leader="none"/>
        </w:tabs>
        <w:spacing w:line="264" w:lineRule="auto" w:before="110" w:after="0"/>
        <w:ind w:left="2232" w:right="635" w:hanging="480"/>
        <w:jc w:val="both"/>
        <w:rPr>
          <w:rFonts w:ascii="標楷體" w:eastAsia="標楷體" w:hint="eastAsia"/>
          <w:sz w:val="28"/>
        </w:rPr>
      </w:pPr>
      <w:r>
        <w:rPr>
          <w:rFonts w:ascii="標楷體" w:eastAsia="標楷體" w:hint="eastAsia"/>
          <w:spacing w:val="-2"/>
          <w:sz w:val="28"/>
        </w:rPr>
        <w:t>管理單位、總務處事務組或綜合業務處得收取場地保證金新臺幣三千元，或要求借用單位出具切結書，以確保借用之場地設備功能合</w:t>
      </w:r>
      <w:r>
        <w:rPr>
          <w:rFonts w:ascii="標楷體" w:eastAsia="標楷體" w:hint="eastAsia"/>
          <w:spacing w:val="11"/>
          <w:sz w:val="28"/>
        </w:rPr>
        <w:t>於約定使用之狀態，及場地環境確實清潔、復原等無待處理事項</w:t>
      </w:r>
      <w:r>
        <w:rPr>
          <w:rFonts w:ascii="標楷體" w:eastAsia="標楷體" w:hint="eastAsia"/>
          <w:spacing w:val="-2"/>
          <w:sz w:val="28"/>
        </w:rPr>
        <w:t>後，始得同意出借。</w:t>
      </w:r>
    </w:p>
    <w:p>
      <w:pPr>
        <w:pStyle w:val="ListParagraph"/>
        <w:numPr>
          <w:ilvl w:val="0"/>
          <w:numId w:val="327"/>
        </w:numPr>
        <w:tabs>
          <w:tab w:pos="2230" w:val="left" w:leader="none"/>
          <w:tab w:pos="2232" w:val="left" w:leader="none"/>
        </w:tabs>
        <w:spacing w:line="264" w:lineRule="auto" w:before="110" w:after="0"/>
        <w:ind w:left="2232" w:right="647" w:hanging="481"/>
        <w:jc w:val="both"/>
        <w:rPr>
          <w:rFonts w:ascii="標楷體" w:eastAsia="標楷體" w:hint="eastAsia"/>
          <w:sz w:val="28"/>
        </w:rPr>
      </w:pPr>
      <w:r>
        <w:rPr>
          <w:rFonts w:ascii="標楷體" w:eastAsia="標楷體" w:hint="eastAsia"/>
          <w:spacing w:val="-2"/>
          <w:sz w:val="28"/>
        </w:rPr>
        <w:t>為獎勵節約能源及撙節電費支出，借用室內場地不使用空調者，水電費用依場地收費基準表五折計費。</w:t>
      </w:r>
    </w:p>
    <w:p>
      <w:pPr>
        <w:pStyle w:val="BodyText"/>
        <w:spacing w:before="111"/>
        <w:ind w:left="792"/>
      </w:pPr>
      <w:r>
        <w:rPr/>
        <w:t>Article</w:t>
      </w:r>
      <w:r>
        <w:rPr>
          <w:spacing w:val="-5"/>
        </w:rPr>
        <w:t> </w:t>
      </w:r>
      <w:r>
        <w:rPr>
          <w:spacing w:val="-10"/>
        </w:rPr>
        <w:t>7</w:t>
      </w:r>
    </w:p>
    <w:p>
      <w:pPr>
        <w:pStyle w:val="BodyText"/>
        <w:spacing w:line="297" w:lineRule="auto" w:before="197"/>
        <w:ind w:left="1641"/>
      </w:pPr>
      <w:r>
        <w:rPr/>
        <w:t>Application</w:t>
      </w:r>
      <w:r>
        <w:rPr>
          <w:spacing w:val="40"/>
        </w:rPr>
        <w:t> </w:t>
      </w:r>
      <w:r>
        <w:rPr/>
        <w:t>periods,</w:t>
      </w:r>
      <w:r>
        <w:rPr>
          <w:spacing w:val="40"/>
        </w:rPr>
        <w:t> </w:t>
      </w:r>
      <w:r>
        <w:rPr/>
        <w:t>rental</w:t>
      </w:r>
      <w:r>
        <w:rPr>
          <w:spacing w:val="40"/>
        </w:rPr>
        <w:t> </w:t>
      </w:r>
      <w:r>
        <w:rPr/>
        <w:t>sessions,</w:t>
      </w:r>
      <w:r>
        <w:rPr>
          <w:spacing w:val="40"/>
        </w:rPr>
        <w:t> </w:t>
      </w:r>
      <w:r>
        <w:rPr/>
        <w:t>and</w:t>
      </w:r>
      <w:r>
        <w:rPr>
          <w:spacing w:val="40"/>
        </w:rPr>
        <w:t> </w:t>
      </w:r>
      <w:r>
        <w:rPr/>
        <w:t>rental</w:t>
      </w:r>
      <w:r>
        <w:rPr>
          <w:spacing w:val="40"/>
        </w:rPr>
        <w:t> </w:t>
      </w:r>
      <w:r>
        <w:rPr/>
        <w:t>rates</w:t>
      </w:r>
      <w:r>
        <w:rPr>
          <w:spacing w:val="40"/>
        </w:rPr>
        <w:t> </w:t>
      </w:r>
      <w:r>
        <w:rPr/>
        <w:t>for</w:t>
      </w:r>
      <w:r>
        <w:rPr>
          <w:spacing w:val="40"/>
        </w:rPr>
        <w:t> </w:t>
      </w:r>
      <w:r>
        <w:rPr/>
        <w:t>facility</w:t>
      </w:r>
      <w:r>
        <w:rPr>
          <w:spacing w:val="40"/>
        </w:rPr>
        <w:t> </w:t>
      </w:r>
      <w:r>
        <w:rPr/>
        <w:t>rentals</w:t>
      </w:r>
      <w:r>
        <w:rPr>
          <w:spacing w:val="40"/>
        </w:rPr>
        <w:t> </w:t>
      </w:r>
      <w:r>
        <w:rPr/>
        <w:t>are specified as follows:</w:t>
      </w:r>
    </w:p>
    <w:p>
      <w:pPr>
        <w:pStyle w:val="ListParagraph"/>
        <w:numPr>
          <w:ilvl w:val="1"/>
          <w:numId w:val="328"/>
        </w:numPr>
        <w:tabs>
          <w:tab w:pos="2067" w:val="left" w:leader="none"/>
        </w:tabs>
        <w:spacing w:line="240" w:lineRule="auto" w:before="123" w:after="0"/>
        <w:ind w:left="2067" w:right="0" w:hanging="479"/>
        <w:jc w:val="left"/>
        <w:rPr>
          <w:sz w:val="28"/>
        </w:rPr>
      </w:pPr>
      <w:r>
        <w:rPr>
          <w:sz w:val="28"/>
        </w:rPr>
        <w:t>Application</w:t>
      </w:r>
      <w:r>
        <w:rPr>
          <w:spacing w:val="-9"/>
          <w:sz w:val="28"/>
        </w:rPr>
        <w:t> </w:t>
      </w:r>
      <w:r>
        <w:rPr>
          <w:spacing w:val="-2"/>
          <w:sz w:val="28"/>
        </w:rPr>
        <w:t>period:</w:t>
      </w:r>
    </w:p>
    <w:p>
      <w:pPr>
        <w:pStyle w:val="ListParagraph"/>
        <w:numPr>
          <w:ilvl w:val="2"/>
          <w:numId w:val="328"/>
        </w:numPr>
        <w:tabs>
          <w:tab w:pos="2492" w:val="left" w:leader="none"/>
        </w:tabs>
        <w:spacing w:line="240" w:lineRule="auto" w:before="196" w:after="0"/>
        <w:ind w:left="2492" w:right="0" w:hanging="479"/>
        <w:jc w:val="left"/>
        <w:rPr>
          <w:sz w:val="28"/>
        </w:rPr>
      </w:pPr>
      <w:r>
        <w:rPr>
          <w:sz w:val="28"/>
        </w:rPr>
        <w:t>External</w:t>
      </w:r>
      <w:r>
        <w:rPr>
          <w:spacing w:val="18"/>
          <w:sz w:val="28"/>
        </w:rPr>
        <w:t> </w:t>
      </w:r>
      <w:r>
        <w:rPr>
          <w:sz w:val="28"/>
        </w:rPr>
        <w:t>units</w:t>
      </w:r>
      <w:r>
        <w:rPr>
          <w:spacing w:val="20"/>
          <w:sz w:val="28"/>
        </w:rPr>
        <w:t> </w:t>
      </w:r>
      <w:r>
        <w:rPr>
          <w:sz w:val="28"/>
        </w:rPr>
        <w:t>shall</w:t>
      </w:r>
      <w:r>
        <w:rPr>
          <w:spacing w:val="23"/>
          <w:sz w:val="28"/>
        </w:rPr>
        <w:t> </w:t>
      </w:r>
      <w:r>
        <w:rPr>
          <w:sz w:val="28"/>
        </w:rPr>
        <w:t>submit</w:t>
      </w:r>
      <w:r>
        <w:rPr>
          <w:spacing w:val="23"/>
          <w:sz w:val="28"/>
        </w:rPr>
        <w:t> </w:t>
      </w:r>
      <w:r>
        <w:rPr>
          <w:sz w:val="28"/>
        </w:rPr>
        <w:t>an</w:t>
      </w:r>
      <w:r>
        <w:rPr>
          <w:spacing w:val="24"/>
          <w:sz w:val="28"/>
        </w:rPr>
        <w:t> </w:t>
      </w:r>
      <w:r>
        <w:rPr>
          <w:sz w:val="28"/>
        </w:rPr>
        <w:t>application</w:t>
      </w:r>
      <w:r>
        <w:rPr>
          <w:spacing w:val="18"/>
          <w:sz w:val="28"/>
        </w:rPr>
        <w:t> </w:t>
      </w:r>
      <w:r>
        <w:rPr>
          <w:sz w:val="28"/>
        </w:rPr>
        <w:t>to</w:t>
      </w:r>
      <w:r>
        <w:rPr>
          <w:spacing w:val="20"/>
          <w:sz w:val="28"/>
        </w:rPr>
        <w:t> </w:t>
      </w:r>
      <w:r>
        <w:rPr>
          <w:sz w:val="28"/>
        </w:rPr>
        <w:t>the</w:t>
      </w:r>
      <w:r>
        <w:rPr>
          <w:spacing w:val="22"/>
          <w:sz w:val="28"/>
        </w:rPr>
        <w:t> </w:t>
      </w:r>
      <w:r>
        <w:rPr>
          <w:sz w:val="28"/>
        </w:rPr>
        <w:t>facility</w:t>
      </w:r>
      <w:r>
        <w:rPr>
          <w:spacing w:val="24"/>
          <w:sz w:val="28"/>
        </w:rPr>
        <w:t> </w:t>
      </w:r>
      <w:r>
        <w:rPr>
          <w:spacing w:val="-2"/>
          <w:sz w:val="28"/>
        </w:rPr>
        <w:t>management</w:t>
      </w:r>
    </w:p>
    <w:p>
      <w:pPr>
        <w:spacing w:after="0" w:line="240" w:lineRule="auto"/>
        <w:jc w:val="left"/>
        <w:rPr>
          <w:sz w:val="28"/>
        </w:rPr>
        <w:sectPr>
          <w:pgSz w:w="11910" w:h="16840"/>
          <w:pgMar w:header="0" w:footer="1037" w:top="1100" w:bottom="1220" w:left="340" w:right="480"/>
        </w:sectPr>
      </w:pPr>
    </w:p>
    <w:p>
      <w:pPr>
        <w:pStyle w:val="BodyText"/>
        <w:spacing w:line="297" w:lineRule="auto" w:before="74"/>
        <w:ind w:left="2494" w:right="651"/>
        <w:jc w:val="both"/>
      </w:pPr>
      <w:r>
        <w:rPr/>
        <w:t>units via the University’s facility rental system five months to two weeks (rental date not included) before the rental date. Facilities shall be utilized by the user unit upon the approval of the General Service Division of the Office of General Affairs or the Office of General Administration,</w:t>
      </w:r>
      <w:r>
        <w:rPr>
          <w:spacing w:val="-8"/>
        </w:rPr>
        <w:t> </w:t>
      </w:r>
      <w:r>
        <w:rPr/>
        <w:t>and</w:t>
      </w:r>
      <w:r>
        <w:rPr>
          <w:spacing w:val="-7"/>
        </w:rPr>
        <w:t> </w:t>
      </w:r>
      <w:r>
        <w:rPr/>
        <w:t>after</w:t>
      </w:r>
      <w:r>
        <w:rPr>
          <w:spacing w:val="-10"/>
        </w:rPr>
        <w:t> </w:t>
      </w:r>
      <w:r>
        <w:rPr/>
        <w:t>such</w:t>
      </w:r>
      <w:r>
        <w:rPr>
          <w:spacing w:val="-9"/>
        </w:rPr>
        <w:t> </w:t>
      </w:r>
      <w:r>
        <w:rPr/>
        <w:t>user</w:t>
      </w:r>
      <w:r>
        <w:rPr>
          <w:spacing w:val="-10"/>
        </w:rPr>
        <w:t> </w:t>
      </w:r>
      <w:r>
        <w:rPr/>
        <w:t>unit</w:t>
      </w:r>
      <w:r>
        <w:rPr>
          <w:spacing w:val="-7"/>
        </w:rPr>
        <w:t> </w:t>
      </w:r>
      <w:r>
        <w:rPr/>
        <w:t>pays</w:t>
      </w:r>
      <w:r>
        <w:rPr>
          <w:spacing w:val="-9"/>
        </w:rPr>
        <w:t> </w:t>
      </w:r>
      <w:r>
        <w:rPr/>
        <w:t>a</w:t>
      </w:r>
      <w:r>
        <w:rPr>
          <w:spacing w:val="-7"/>
        </w:rPr>
        <w:t> </w:t>
      </w:r>
      <w:r>
        <w:rPr/>
        <w:t>utility</w:t>
      </w:r>
      <w:r>
        <w:rPr>
          <w:spacing w:val="-7"/>
        </w:rPr>
        <w:t> </w:t>
      </w:r>
      <w:r>
        <w:rPr/>
        <w:t>fee</w:t>
      </w:r>
      <w:r>
        <w:rPr>
          <w:spacing w:val="-10"/>
        </w:rPr>
        <w:t> </w:t>
      </w:r>
      <w:r>
        <w:rPr/>
        <w:t>to</w:t>
      </w:r>
      <w:r>
        <w:rPr>
          <w:spacing w:val="-7"/>
        </w:rPr>
        <w:t> </w:t>
      </w:r>
      <w:r>
        <w:rPr/>
        <w:t>the</w:t>
      </w:r>
      <w:r>
        <w:rPr>
          <w:spacing w:val="-10"/>
        </w:rPr>
        <w:t> </w:t>
      </w:r>
      <w:r>
        <w:rPr/>
        <w:t>Cashier Division on, or a day before, the rental date (a working day earlier if overlapping</w:t>
      </w:r>
      <w:r>
        <w:rPr>
          <w:spacing w:val="-14"/>
        </w:rPr>
        <w:t> </w:t>
      </w:r>
      <w:r>
        <w:rPr/>
        <w:t>with</w:t>
      </w:r>
      <w:r>
        <w:rPr>
          <w:spacing w:val="-14"/>
        </w:rPr>
        <w:t> </w:t>
      </w:r>
      <w:r>
        <w:rPr/>
        <w:t>a</w:t>
      </w:r>
      <w:r>
        <w:rPr>
          <w:spacing w:val="-17"/>
        </w:rPr>
        <w:t> </w:t>
      </w:r>
      <w:r>
        <w:rPr/>
        <w:t>holiday).</w:t>
      </w:r>
      <w:r>
        <w:rPr>
          <w:spacing w:val="-16"/>
        </w:rPr>
        <w:t> </w:t>
      </w:r>
      <w:r>
        <w:rPr/>
        <w:t>This,</w:t>
      </w:r>
      <w:r>
        <w:rPr>
          <w:spacing w:val="-18"/>
        </w:rPr>
        <w:t> </w:t>
      </w:r>
      <w:r>
        <w:rPr/>
        <w:t>however,</w:t>
      </w:r>
      <w:r>
        <w:rPr>
          <w:spacing w:val="-17"/>
        </w:rPr>
        <w:t> </w:t>
      </w:r>
      <w:r>
        <w:rPr/>
        <w:t>shall</w:t>
      </w:r>
      <w:r>
        <w:rPr>
          <w:spacing w:val="-14"/>
        </w:rPr>
        <w:t> </w:t>
      </w:r>
      <w:r>
        <w:rPr/>
        <w:t>not</w:t>
      </w:r>
      <w:r>
        <w:rPr>
          <w:spacing w:val="-16"/>
        </w:rPr>
        <w:t> </w:t>
      </w:r>
      <w:r>
        <w:rPr/>
        <w:t>apply</w:t>
      </w:r>
      <w:r>
        <w:rPr>
          <w:spacing w:val="-16"/>
        </w:rPr>
        <w:t> </w:t>
      </w:r>
      <w:r>
        <w:rPr/>
        <w:t>to</w:t>
      </w:r>
      <w:r>
        <w:rPr>
          <w:spacing w:val="-16"/>
        </w:rPr>
        <w:t> </w:t>
      </w:r>
      <w:r>
        <w:rPr/>
        <w:t>user</w:t>
      </w:r>
      <w:r>
        <w:rPr>
          <w:spacing w:val="-15"/>
        </w:rPr>
        <w:t> </w:t>
      </w:r>
      <w:r>
        <w:rPr/>
        <w:t>units with a particular situation.</w:t>
      </w:r>
    </w:p>
    <w:p>
      <w:pPr>
        <w:pStyle w:val="ListParagraph"/>
        <w:numPr>
          <w:ilvl w:val="2"/>
          <w:numId w:val="328"/>
        </w:numPr>
        <w:tabs>
          <w:tab w:pos="2494" w:val="left" w:leader="none"/>
        </w:tabs>
        <w:spacing w:line="297" w:lineRule="auto" w:before="125" w:after="0"/>
        <w:ind w:left="2494" w:right="651" w:hanging="480"/>
        <w:jc w:val="both"/>
        <w:rPr>
          <w:sz w:val="28"/>
        </w:rPr>
      </w:pPr>
      <w:r>
        <w:rPr>
          <w:sz w:val="28"/>
        </w:rPr>
        <w:t>Internal units shall submit an application to the facility management units</w:t>
      </w:r>
      <w:r>
        <w:rPr>
          <w:spacing w:val="-14"/>
          <w:sz w:val="28"/>
        </w:rPr>
        <w:t> </w:t>
      </w:r>
      <w:r>
        <w:rPr>
          <w:sz w:val="28"/>
        </w:rPr>
        <w:t>via</w:t>
      </w:r>
      <w:r>
        <w:rPr>
          <w:spacing w:val="-15"/>
          <w:sz w:val="28"/>
        </w:rPr>
        <w:t> </w:t>
      </w:r>
      <w:r>
        <w:rPr>
          <w:sz w:val="28"/>
        </w:rPr>
        <w:t>the</w:t>
      </w:r>
      <w:r>
        <w:rPr>
          <w:spacing w:val="-17"/>
          <w:sz w:val="28"/>
        </w:rPr>
        <w:t> </w:t>
      </w:r>
      <w:r>
        <w:rPr>
          <w:sz w:val="28"/>
        </w:rPr>
        <w:t>University’s</w:t>
      </w:r>
      <w:r>
        <w:rPr>
          <w:spacing w:val="-14"/>
          <w:sz w:val="28"/>
        </w:rPr>
        <w:t> </w:t>
      </w:r>
      <w:r>
        <w:rPr>
          <w:sz w:val="28"/>
        </w:rPr>
        <w:t>facility</w:t>
      </w:r>
      <w:r>
        <w:rPr>
          <w:spacing w:val="-14"/>
          <w:sz w:val="28"/>
        </w:rPr>
        <w:t> </w:t>
      </w:r>
      <w:r>
        <w:rPr>
          <w:sz w:val="28"/>
        </w:rPr>
        <w:t>rental</w:t>
      </w:r>
      <w:r>
        <w:rPr>
          <w:spacing w:val="-14"/>
          <w:sz w:val="28"/>
        </w:rPr>
        <w:t> </w:t>
      </w:r>
      <w:r>
        <w:rPr>
          <w:sz w:val="28"/>
        </w:rPr>
        <w:t>system</w:t>
      </w:r>
      <w:r>
        <w:rPr>
          <w:spacing w:val="-15"/>
          <w:sz w:val="28"/>
        </w:rPr>
        <w:t> </w:t>
      </w:r>
      <w:r>
        <w:rPr>
          <w:sz w:val="28"/>
        </w:rPr>
        <w:t>five</w:t>
      </w:r>
      <w:r>
        <w:rPr>
          <w:spacing w:val="-15"/>
          <w:sz w:val="28"/>
        </w:rPr>
        <w:t> </w:t>
      </w:r>
      <w:r>
        <w:rPr>
          <w:sz w:val="28"/>
        </w:rPr>
        <w:t>months</w:t>
      </w:r>
      <w:r>
        <w:rPr>
          <w:spacing w:val="-14"/>
          <w:sz w:val="28"/>
        </w:rPr>
        <w:t> </w:t>
      </w:r>
      <w:r>
        <w:rPr>
          <w:sz w:val="28"/>
        </w:rPr>
        <w:t>to</w:t>
      </w:r>
      <w:r>
        <w:rPr>
          <w:spacing w:val="-14"/>
          <w:sz w:val="28"/>
        </w:rPr>
        <w:t> </w:t>
      </w:r>
      <w:r>
        <w:rPr>
          <w:sz w:val="28"/>
        </w:rPr>
        <w:t>one</w:t>
      </w:r>
      <w:r>
        <w:rPr>
          <w:spacing w:val="-16"/>
          <w:sz w:val="28"/>
        </w:rPr>
        <w:t> </w:t>
      </w:r>
      <w:r>
        <w:rPr>
          <w:sz w:val="28"/>
        </w:rPr>
        <w:t>week (rental date not included) before the rental date. Facilities shall be utilized by the user unit upon the approval of the facility management </w:t>
      </w:r>
      <w:r>
        <w:rPr>
          <w:spacing w:val="-2"/>
          <w:sz w:val="28"/>
        </w:rPr>
        <w:t>unit.</w:t>
      </w:r>
    </w:p>
    <w:p>
      <w:pPr>
        <w:pStyle w:val="ListParagraph"/>
        <w:numPr>
          <w:ilvl w:val="1"/>
          <w:numId w:val="328"/>
        </w:numPr>
        <w:tabs>
          <w:tab w:pos="2068" w:val="left" w:leader="none"/>
        </w:tabs>
        <w:spacing w:line="240" w:lineRule="auto" w:before="125" w:after="0"/>
        <w:ind w:left="2068" w:right="0" w:hanging="479"/>
        <w:jc w:val="both"/>
        <w:rPr>
          <w:sz w:val="28"/>
        </w:rPr>
      </w:pPr>
      <w:r>
        <w:rPr>
          <w:sz w:val="28"/>
        </w:rPr>
        <w:t>Rental</w:t>
      </w:r>
      <w:r>
        <w:rPr>
          <w:spacing w:val="-4"/>
          <w:sz w:val="28"/>
        </w:rPr>
        <w:t> </w:t>
      </w:r>
      <w:r>
        <w:rPr>
          <w:spacing w:val="-2"/>
          <w:sz w:val="28"/>
        </w:rPr>
        <w:t>session:</w:t>
      </w:r>
    </w:p>
    <w:p>
      <w:pPr>
        <w:pStyle w:val="ListParagraph"/>
        <w:numPr>
          <w:ilvl w:val="2"/>
          <w:numId w:val="328"/>
        </w:numPr>
        <w:tabs>
          <w:tab w:pos="2494" w:val="left" w:leader="none"/>
        </w:tabs>
        <w:spacing w:line="297" w:lineRule="auto" w:before="197" w:after="0"/>
        <w:ind w:left="2494" w:right="650" w:hanging="480"/>
        <w:jc w:val="both"/>
        <w:rPr>
          <w:sz w:val="28"/>
        </w:rPr>
      </w:pPr>
      <w:r>
        <w:rPr>
          <w:sz w:val="28"/>
        </w:rPr>
        <w:t>Except as otherwise provided by the management units, available sessions,</w:t>
      </w:r>
      <w:r>
        <w:rPr>
          <w:spacing w:val="-2"/>
          <w:sz w:val="28"/>
        </w:rPr>
        <w:t> </w:t>
      </w:r>
      <w:r>
        <w:rPr>
          <w:sz w:val="28"/>
        </w:rPr>
        <w:t>each</w:t>
      </w:r>
      <w:r>
        <w:rPr>
          <w:spacing w:val="-3"/>
          <w:sz w:val="28"/>
        </w:rPr>
        <w:t> </w:t>
      </w:r>
      <w:r>
        <w:rPr>
          <w:sz w:val="28"/>
        </w:rPr>
        <w:t>of</w:t>
      </w:r>
      <w:r>
        <w:rPr>
          <w:spacing w:val="-2"/>
          <w:sz w:val="28"/>
        </w:rPr>
        <w:t> </w:t>
      </w:r>
      <w:r>
        <w:rPr>
          <w:sz w:val="28"/>
        </w:rPr>
        <w:t>which</w:t>
      </w:r>
      <w:r>
        <w:rPr>
          <w:spacing w:val="-1"/>
          <w:sz w:val="28"/>
        </w:rPr>
        <w:t> </w:t>
      </w:r>
      <w:r>
        <w:rPr>
          <w:sz w:val="28"/>
        </w:rPr>
        <w:t>shall</w:t>
      </w:r>
      <w:r>
        <w:rPr>
          <w:spacing w:val="-3"/>
          <w:sz w:val="28"/>
        </w:rPr>
        <w:t> </w:t>
      </w:r>
      <w:r>
        <w:rPr>
          <w:sz w:val="28"/>
        </w:rPr>
        <w:t>be</w:t>
      </w:r>
      <w:r>
        <w:rPr>
          <w:spacing w:val="-2"/>
          <w:sz w:val="28"/>
        </w:rPr>
        <w:t> </w:t>
      </w:r>
      <w:r>
        <w:rPr>
          <w:sz w:val="28"/>
        </w:rPr>
        <w:t>4</w:t>
      </w:r>
      <w:r>
        <w:rPr>
          <w:spacing w:val="-1"/>
          <w:sz w:val="28"/>
        </w:rPr>
        <w:t> </w:t>
      </w:r>
      <w:r>
        <w:rPr>
          <w:sz w:val="28"/>
        </w:rPr>
        <w:t>hours</w:t>
      </w:r>
      <w:r>
        <w:rPr>
          <w:spacing w:val="-3"/>
          <w:sz w:val="28"/>
        </w:rPr>
        <w:t> </w:t>
      </w:r>
      <w:r>
        <w:rPr>
          <w:sz w:val="28"/>
        </w:rPr>
        <w:t>in</w:t>
      </w:r>
      <w:r>
        <w:rPr>
          <w:spacing w:val="-3"/>
          <w:sz w:val="28"/>
        </w:rPr>
        <w:t> </w:t>
      </w:r>
      <w:r>
        <w:rPr>
          <w:sz w:val="28"/>
        </w:rPr>
        <w:t>principle,</w:t>
      </w:r>
      <w:r>
        <w:rPr>
          <w:spacing w:val="-2"/>
          <w:sz w:val="28"/>
        </w:rPr>
        <w:t> </w:t>
      </w:r>
      <w:r>
        <w:rPr>
          <w:sz w:val="28"/>
        </w:rPr>
        <w:t>are</w:t>
      </w:r>
      <w:r>
        <w:rPr>
          <w:spacing w:val="-2"/>
          <w:sz w:val="28"/>
        </w:rPr>
        <w:t> </w:t>
      </w:r>
      <w:r>
        <w:rPr>
          <w:sz w:val="28"/>
        </w:rPr>
        <w:t>8:00</w:t>
      </w:r>
      <w:r>
        <w:rPr>
          <w:spacing w:val="-3"/>
          <w:sz w:val="28"/>
        </w:rPr>
        <w:t> </w:t>
      </w:r>
      <w:r>
        <w:rPr>
          <w:sz w:val="28"/>
        </w:rPr>
        <w:t>to</w:t>
      </w:r>
      <w:r>
        <w:rPr>
          <w:spacing w:val="-3"/>
          <w:sz w:val="28"/>
        </w:rPr>
        <w:t> </w:t>
      </w:r>
      <w:r>
        <w:rPr>
          <w:sz w:val="28"/>
        </w:rPr>
        <w:t>12:00, 13:00 to 17:00, and 18:00 to 22:00, respectively. An event shall be at least 2 hours in a session, and the time shall be accurately estimated.</w:t>
      </w:r>
    </w:p>
    <w:p>
      <w:pPr>
        <w:pStyle w:val="ListParagraph"/>
        <w:numPr>
          <w:ilvl w:val="2"/>
          <w:numId w:val="328"/>
        </w:numPr>
        <w:tabs>
          <w:tab w:pos="2493" w:val="left" w:leader="none"/>
        </w:tabs>
        <w:spacing w:line="297" w:lineRule="auto" w:before="123" w:after="0"/>
        <w:ind w:left="2493" w:right="650" w:hanging="480"/>
        <w:jc w:val="both"/>
        <w:rPr>
          <w:sz w:val="28"/>
        </w:rPr>
      </w:pPr>
      <w:r>
        <w:rPr>
          <w:sz w:val="28"/>
        </w:rPr>
        <w:t>Any</w:t>
      </w:r>
      <w:r>
        <w:rPr>
          <w:spacing w:val="-11"/>
          <w:sz w:val="28"/>
        </w:rPr>
        <w:t> </w:t>
      </w:r>
      <w:r>
        <w:rPr>
          <w:sz w:val="28"/>
        </w:rPr>
        <w:t>rental</w:t>
      </w:r>
      <w:r>
        <w:rPr>
          <w:spacing w:val="-11"/>
          <w:sz w:val="28"/>
        </w:rPr>
        <w:t> </w:t>
      </w:r>
      <w:r>
        <w:rPr>
          <w:sz w:val="28"/>
        </w:rPr>
        <w:t>of</w:t>
      </w:r>
      <w:r>
        <w:rPr>
          <w:spacing w:val="-15"/>
          <w:sz w:val="28"/>
        </w:rPr>
        <w:t> </w:t>
      </w:r>
      <w:r>
        <w:rPr>
          <w:sz w:val="28"/>
        </w:rPr>
        <w:t>more</w:t>
      </w:r>
      <w:r>
        <w:rPr>
          <w:spacing w:val="-12"/>
          <w:sz w:val="28"/>
        </w:rPr>
        <w:t> </w:t>
      </w:r>
      <w:r>
        <w:rPr>
          <w:sz w:val="28"/>
        </w:rPr>
        <w:t>than</w:t>
      </w:r>
      <w:r>
        <w:rPr>
          <w:spacing w:val="-14"/>
          <w:sz w:val="28"/>
        </w:rPr>
        <w:t> </w:t>
      </w:r>
      <w:r>
        <w:rPr>
          <w:sz w:val="28"/>
        </w:rPr>
        <w:t>3</w:t>
      </w:r>
      <w:r>
        <w:rPr>
          <w:spacing w:val="-11"/>
          <w:sz w:val="28"/>
        </w:rPr>
        <w:t> </w:t>
      </w:r>
      <w:r>
        <w:rPr>
          <w:sz w:val="28"/>
        </w:rPr>
        <w:t>hours</w:t>
      </w:r>
      <w:r>
        <w:rPr>
          <w:spacing w:val="-14"/>
          <w:sz w:val="28"/>
        </w:rPr>
        <w:t> </w:t>
      </w:r>
      <w:r>
        <w:rPr>
          <w:sz w:val="28"/>
        </w:rPr>
        <w:t>shall</w:t>
      </w:r>
      <w:r>
        <w:rPr>
          <w:spacing w:val="-14"/>
          <w:sz w:val="28"/>
        </w:rPr>
        <w:t> </w:t>
      </w:r>
      <w:r>
        <w:rPr>
          <w:sz w:val="28"/>
        </w:rPr>
        <w:t>be</w:t>
      </w:r>
      <w:r>
        <w:rPr>
          <w:spacing w:val="-15"/>
          <w:sz w:val="28"/>
        </w:rPr>
        <w:t> </w:t>
      </w:r>
      <w:r>
        <w:rPr>
          <w:sz w:val="28"/>
        </w:rPr>
        <w:t>deemed</w:t>
      </w:r>
      <w:r>
        <w:rPr>
          <w:spacing w:val="-14"/>
          <w:sz w:val="28"/>
        </w:rPr>
        <w:t> </w:t>
      </w:r>
      <w:r>
        <w:rPr>
          <w:sz w:val="28"/>
        </w:rPr>
        <w:t>as</w:t>
      </w:r>
      <w:r>
        <w:rPr>
          <w:spacing w:val="-11"/>
          <w:sz w:val="28"/>
        </w:rPr>
        <w:t> </w:t>
      </w:r>
      <w:r>
        <w:rPr>
          <w:sz w:val="28"/>
        </w:rPr>
        <w:t>a</w:t>
      </w:r>
      <w:r>
        <w:rPr>
          <w:spacing w:val="-15"/>
          <w:sz w:val="28"/>
        </w:rPr>
        <w:t> </w:t>
      </w:r>
      <w:r>
        <w:rPr>
          <w:sz w:val="28"/>
        </w:rPr>
        <w:t>full</w:t>
      </w:r>
      <w:r>
        <w:rPr>
          <w:spacing w:val="-14"/>
          <w:sz w:val="28"/>
        </w:rPr>
        <w:t> </w:t>
      </w:r>
      <w:r>
        <w:rPr>
          <w:sz w:val="28"/>
        </w:rPr>
        <w:t>session</w:t>
      </w:r>
      <w:r>
        <w:rPr>
          <w:spacing w:val="-14"/>
          <w:sz w:val="28"/>
        </w:rPr>
        <w:t> </w:t>
      </w:r>
      <w:r>
        <w:rPr>
          <w:sz w:val="28"/>
        </w:rPr>
        <w:t>rental. If an event lasts longer than a session, the user shall be charged an additional one-fourth of the rate of a session for each extra hour. Rehearsal, dress rehearsal, venue decoration, and move-out shall be included in rental time.</w:t>
      </w:r>
    </w:p>
    <w:p>
      <w:pPr>
        <w:pStyle w:val="ListParagraph"/>
        <w:numPr>
          <w:ilvl w:val="2"/>
          <w:numId w:val="328"/>
        </w:numPr>
        <w:tabs>
          <w:tab w:pos="2492" w:val="left" w:leader="none"/>
        </w:tabs>
        <w:spacing w:line="240" w:lineRule="auto" w:before="125" w:after="0"/>
        <w:ind w:left="2492" w:right="0" w:hanging="479"/>
        <w:jc w:val="both"/>
        <w:rPr>
          <w:sz w:val="28"/>
        </w:rPr>
      </w:pPr>
      <w:r>
        <w:rPr>
          <w:sz w:val="28"/>
        </w:rPr>
        <w:t>All</w:t>
      </w:r>
      <w:r>
        <w:rPr>
          <w:spacing w:val="-4"/>
          <w:sz w:val="28"/>
        </w:rPr>
        <w:t> </w:t>
      </w:r>
      <w:r>
        <w:rPr>
          <w:sz w:val="28"/>
        </w:rPr>
        <w:t>events</w:t>
      </w:r>
      <w:r>
        <w:rPr>
          <w:spacing w:val="-3"/>
          <w:sz w:val="28"/>
        </w:rPr>
        <w:t> </w:t>
      </w:r>
      <w:r>
        <w:rPr>
          <w:sz w:val="28"/>
        </w:rPr>
        <w:t>shall</w:t>
      </w:r>
      <w:r>
        <w:rPr>
          <w:spacing w:val="-3"/>
          <w:sz w:val="28"/>
        </w:rPr>
        <w:t> </w:t>
      </w:r>
      <w:r>
        <w:rPr>
          <w:sz w:val="28"/>
        </w:rPr>
        <w:t>finish</w:t>
      </w:r>
      <w:r>
        <w:rPr>
          <w:spacing w:val="-5"/>
          <w:sz w:val="28"/>
        </w:rPr>
        <w:t> </w:t>
      </w:r>
      <w:r>
        <w:rPr>
          <w:sz w:val="28"/>
        </w:rPr>
        <w:t>before</w:t>
      </w:r>
      <w:r>
        <w:rPr>
          <w:spacing w:val="-4"/>
          <w:sz w:val="28"/>
        </w:rPr>
        <w:t> </w:t>
      </w:r>
      <w:r>
        <w:rPr>
          <w:spacing w:val="-2"/>
          <w:sz w:val="28"/>
        </w:rPr>
        <w:t>22:00.</w:t>
      </w:r>
    </w:p>
    <w:p>
      <w:pPr>
        <w:pStyle w:val="ListParagraph"/>
        <w:numPr>
          <w:ilvl w:val="1"/>
          <w:numId w:val="328"/>
        </w:numPr>
        <w:tabs>
          <w:tab w:pos="2068" w:val="left" w:leader="none"/>
        </w:tabs>
        <w:spacing w:line="240" w:lineRule="auto" w:before="197" w:after="0"/>
        <w:ind w:left="2068" w:right="0" w:hanging="479"/>
        <w:jc w:val="both"/>
        <w:rPr>
          <w:sz w:val="28"/>
        </w:rPr>
      </w:pPr>
      <w:r>
        <w:rPr>
          <w:sz w:val="28"/>
        </w:rPr>
        <w:t>Rental</w:t>
      </w:r>
      <w:r>
        <w:rPr>
          <w:spacing w:val="-2"/>
          <w:sz w:val="28"/>
        </w:rPr>
        <w:t> rate:</w:t>
      </w:r>
    </w:p>
    <w:p>
      <w:pPr>
        <w:pStyle w:val="ListParagraph"/>
        <w:numPr>
          <w:ilvl w:val="2"/>
          <w:numId w:val="328"/>
        </w:numPr>
        <w:tabs>
          <w:tab w:pos="2492" w:val="left" w:leader="none"/>
        </w:tabs>
        <w:spacing w:line="240" w:lineRule="auto" w:before="199" w:after="0"/>
        <w:ind w:left="2492" w:right="0" w:hanging="479"/>
        <w:jc w:val="both"/>
        <w:rPr>
          <w:sz w:val="28"/>
        </w:rPr>
      </w:pPr>
      <w:r>
        <w:rPr>
          <w:sz w:val="28"/>
        </w:rPr>
        <w:t>External</w:t>
      </w:r>
      <w:r>
        <w:rPr>
          <w:spacing w:val="-5"/>
          <w:sz w:val="28"/>
        </w:rPr>
        <w:t> </w:t>
      </w:r>
      <w:r>
        <w:rPr>
          <w:sz w:val="28"/>
        </w:rPr>
        <w:t>units</w:t>
      </w:r>
      <w:r>
        <w:rPr>
          <w:spacing w:val="-3"/>
          <w:sz w:val="28"/>
        </w:rPr>
        <w:t> </w:t>
      </w:r>
      <w:r>
        <w:rPr>
          <w:sz w:val="28"/>
        </w:rPr>
        <w:t>shall</w:t>
      </w:r>
      <w:r>
        <w:rPr>
          <w:spacing w:val="-5"/>
          <w:sz w:val="28"/>
        </w:rPr>
        <w:t> </w:t>
      </w:r>
      <w:r>
        <w:rPr>
          <w:sz w:val="28"/>
        </w:rPr>
        <w:t>be</w:t>
      </w:r>
      <w:r>
        <w:rPr>
          <w:spacing w:val="-4"/>
          <w:sz w:val="28"/>
        </w:rPr>
        <w:t> </w:t>
      </w:r>
      <w:r>
        <w:rPr>
          <w:sz w:val="28"/>
        </w:rPr>
        <w:t>charged</w:t>
      </w:r>
      <w:r>
        <w:rPr>
          <w:spacing w:val="-3"/>
          <w:sz w:val="28"/>
        </w:rPr>
        <w:t> </w:t>
      </w:r>
      <w:r>
        <w:rPr>
          <w:sz w:val="28"/>
        </w:rPr>
        <w:t>at</w:t>
      </w:r>
      <w:r>
        <w:rPr>
          <w:spacing w:val="-4"/>
          <w:sz w:val="28"/>
        </w:rPr>
        <w:t> </w:t>
      </w:r>
      <w:r>
        <w:rPr>
          <w:sz w:val="28"/>
        </w:rPr>
        <w:t>the</w:t>
      </w:r>
      <w:r>
        <w:rPr>
          <w:spacing w:val="-4"/>
          <w:sz w:val="28"/>
        </w:rPr>
        <w:t> </w:t>
      </w:r>
      <w:r>
        <w:rPr>
          <w:sz w:val="28"/>
        </w:rPr>
        <w:t>rate</w:t>
      </w:r>
      <w:r>
        <w:rPr>
          <w:spacing w:val="-4"/>
          <w:sz w:val="28"/>
        </w:rPr>
        <w:t> </w:t>
      </w:r>
      <w:r>
        <w:rPr>
          <w:sz w:val="28"/>
        </w:rPr>
        <w:t>set</w:t>
      </w:r>
      <w:r>
        <w:rPr>
          <w:spacing w:val="-3"/>
          <w:sz w:val="28"/>
        </w:rPr>
        <w:t> </w:t>
      </w:r>
      <w:r>
        <w:rPr>
          <w:sz w:val="28"/>
        </w:rPr>
        <w:t>for</w:t>
      </w:r>
      <w:r>
        <w:rPr>
          <w:spacing w:val="-4"/>
          <w:sz w:val="28"/>
        </w:rPr>
        <w:t> </w:t>
      </w:r>
      <w:r>
        <w:rPr>
          <w:sz w:val="28"/>
        </w:rPr>
        <w:t>facility</w:t>
      </w:r>
      <w:r>
        <w:rPr>
          <w:spacing w:val="-2"/>
          <w:sz w:val="28"/>
        </w:rPr>
        <w:t> rentals.</w:t>
      </w:r>
    </w:p>
    <w:p>
      <w:pPr>
        <w:pStyle w:val="ListParagraph"/>
        <w:numPr>
          <w:ilvl w:val="2"/>
          <w:numId w:val="328"/>
        </w:numPr>
        <w:tabs>
          <w:tab w:pos="2493" w:val="left" w:leader="none"/>
        </w:tabs>
        <w:spacing w:line="297" w:lineRule="auto" w:before="196" w:after="0"/>
        <w:ind w:left="2493" w:right="649" w:hanging="480"/>
        <w:jc w:val="both"/>
        <w:rPr>
          <w:sz w:val="28"/>
        </w:rPr>
      </w:pPr>
      <w:r>
        <w:rPr>
          <w:sz w:val="28"/>
        </w:rPr>
        <w:t>External</w:t>
      </w:r>
      <w:r>
        <w:rPr>
          <w:spacing w:val="-10"/>
          <w:sz w:val="28"/>
        </w:rPr>
        <w:t> </w:t>
      </w:r>
      <w:r>
        <w:rPr>
          <w:sz w:val="28"/>
        </w:rPr>
        <w:t>units</w:t>
      </w:r>
      <w:r>
        <w:rPr>
          <w:spacing w:val="-8"/>
          <w:sz w:val="28"/>
        </w:rPr>
        <w:t> </w:t>
      </w:r>
      <w:r>
        <w:rPr>
          <w:sz w:val="28"/>
        </w:rPr>
        <w:t>co-hosting</w:t>
      </w:r>
      <w:r>
        <w:rPr>
          <w:spacing w:val="-10"/>
          <w:sz w:val="28"/>
        </w:rPr>
        <w:t> </w:t>
      </w:r>
      <w:r>
        <w:rPr>
          <w:sz w:val="28"/>
        </w:rPr>
        <w:t>or</w:t>
      </w:r>
      <w:r>
        <w:rPr>
          <w:spacing w:val="-9"/>
          <w:sz w:val="28"/>
        </w:rPr>
        <w:t> </w:t>
      </w:r>
      <w:r>
        <w:rPr>
          <w:sz w:val="28"/>
        </w:rPr>
        <w:t>co-organizing</w:t>
      </w:r>
      <w:r>
        <w:rPr>
          <w:spacing w:val="-10"/>
          <w:sz w:val="28"/>
        </w:rPr>
        <w:t> </w:t>
      </w:r>
      <w:r>
        <w:rPr>
          <w:sz w:val="28"/>
        </w:rPr>
        <w:t>an</w:t>
      </w:r>
      <w:r>
        <w:rPr>
          <w:spacing w:val="-7"/>
          <w:sz w:val="28"/>
        </w:rPr>
        <w:t> </w:t>
      </w:r>
      <w:r>
        <w:rPr>
          <w:sz w:val="28"/>
        </w:rPr>
        <w:t>event</w:t>
      </w:r>
      <w:r>
        <w:rPr>
          <w:spacing w:val="-10"/>
          <w:sz w:val="28"/>
        </w:rPr>
        <w:t> </w:t>
      </w:r>
      <w:r>
        <w:rPr>
          <w:sz w:val="28"/>
        </w:rPr>
        <w:t>with</w:t>
      </w:r>
      <w:r>
        <w:rPr>
          <w:spacing w:val="-10"/>
          <w:sz w:val="28"/>
        </w:rPr>
        <w:t> </w:t>
      </w:r>
      <w:r>
        <w:rPr>
          <w:sz w:val="28"/>
        </w:rPr>
        <w:t>the</w:t>
      </w:r>
      <w:r>
        <w:rPr>
          <w:spacing w:val="-9"/>
          <w:sz w:val="28"/>
        </w:rPr>
        <w:t> </w:t>
      </w:r>
      <w:r>
        <w:rPr>
          <w:sz w:val="28"/>
        </w:rPr>
        <w:t>University may be charged 50% of the rate set for facility rentals. Should an external unit be subsidized or separately charged by the University, such an external unit may be charged at 70% of the rate set for facility rentals. Utility fees shall be charged at a regular rate (supporting documents shall be attached when applying).</w:t>
      </w:r>
    </w:p>
    <w:p>
      <w:pPr>
        <w:pStyle w:val="ListParagraph"/>
        <w:numPr>
          <w:ilvl w:val="2"/>
          <w:numId w:val="328"/>
        </w:numPr>
        <w:tabs>
          <w:tab w:pos="2492" w:val="left" w:leader="none"/>
        </w:tabs>
        <w:spacing w:line="240" w:lineRule="auto" w:before="124" w:after="0"/>
        <w:ind w:left="2492" w:right="0" w:hanging="479"/>
        <w:jc w:val="both"/>
        <w:rPr>
          <w:sz w:val="28"/>
        </w:rPr>
      </w:pPr>
      <w:r>
        <w:rPr>
          <w:sz w:val="28"/>
        </w:rPr>
        <w:t>Except</w:t>
      </w:r>
      <w:r>
        <w:rPr>
          <w:spacing w:val="27"/>
          <w:sz w:val="28"/>
        </w:rPr>
        <w:t> </w:t>
      </w:r>
      <w:r>
        <w:rPr>
          <w:sz w:val="28"/>
        </w:rPr>
        <w:t>as</w:t>
      </w:r>
      <w:r>
        <w:rPr>
          <w:spacing w:val="27"/>
          <w:sz w:val="28"/>
        </w:rPr>
        <w:t> </w:t>
      </w:r>
      <w:r>
        <w:rPr>
          <w:sz w:val="28"/>
        </w:rPr>
        <w:t>otherwise</w:t>
      </w:r>
      <w:r>
        <w:rPr>
          <w:spacing w:val="25"/>
          <w:sz w:val="28"/>
        </w:rPr>
        <w:t> </w:t>
      </w:r>
      <w:r>
        <w:rPr>
          <w:sz w:val="28"/>
        </w:rPr>
        <w:t>provided,</w:t>
      </w:r>
      <w:r>
        <w:rPr>
          <w:spacing w:val="26"/>
          <w:sz w:val="28"/>
        </w:rPr>
        <w:t> </w:t>
      </w:r>
      <w:r>
        <w:rPr>
          <w:sz w:val="28"/>
        </w:rPr>
        <w:t>internal</w:t>
      </w:r>
      <w:r>
        <w:rPr>
          <w:spacing w:val="27"/>
          <w:sz w:val="28"/>
        </w:rPr>
        <w:t> </w:t>
      </w:r>
      <w:r>
        <w:rPr>
          <w:sz w:val="28"/>
        </w:rPr>
        <w:t>units</w:t>
      </w:r>
      <w:r>
        <w:rPr>
          <w:spacing w:val="29"/>
          <w:sz w:val="28"/>
        </w:rPr>
        <w:t> </w:t>
      </w:r>
      <w:r>
        <w:rPr>
          <w:sz w:val="28"/>
        </w:rPr>
        <w:t>(student</w:t>
      </w:r>
      <w:r>
        <w:rPr>
          <w:spacing w:val="30"/>
          <w:sz w:val="28"/>
        </w:rPr>
        <w:t> </w:t>
      </w:r>
      <w:r>
        <w:rPr>
          <w:sz w:val="28"/>
        </w:rPr>
        <w:t>clubs</w:t>
      </w:r>
      <w:r>
        <w:rPr>
          <w:spacing w:val="27"/>
          <w:sz w:val="28"/>
        </w:rPr>
        <w:t> </w:t>
      </w:r>
      <w:r>
        <w:rPr>
          <w:spacing w:val="-2"/>
          <w:sz w:val="28"/>
        </w:rPr>
        <w:t>included)</w:t>
      </w:r>
    </w:p>
    <w:p>
      <w:pPr>
        <w:spacing w:after="0" w:line="240" w:lineRule="auto"/>
        <w:jc w:val="both"/>
        <w:rPr>
          <w:sz w:val="28"/>
        </w:rPr>
        <w:sectPr>
          <w:pgSz w:w="11910" w:h="16840"/>
          <w:pgMar w:header="0" w:footer="1037" w:top="1100" w:bottom="1220" w:left="340" w:right="480"/>
        </w:sectPr>
      </w:pPr>
    </w:p>
    <w:p>
      <w:pPr>
        <w:pStyle w:val="BodyText"/>
        <w:spacing w:line="297" w:lineRule="auto" w:before="74"/>
        <w:ind w:left="2494" w:right="651"/>
        <w:jc w:val="both"/>
      </w:pPr>
      <w:r>
        <w:rPr/>
        <w:t>shall not be charged for facility rentals and utility fees provided; however,</w:t>
      </w:r>
      <w:r>
        <w:rPr>
          <w:spacing w:val="-18"/>
        </w:rPr>
        <w:t> </w:t>
      </w:r>
      <w:r>
        <w:rPr/>
        <w:t>that</w:t>
      </w:r>
      <w:r>
        <w:rPr>
          <w:spacing w:val="-17"/>
        </w:rPr>
        <w:t> </w:t>
      </w:r>
      <w:r>
        <w:rPr/>
        <w:t>the</w:t>
      </w:r>
      <w:r>
        <w:rPr>
          <w:spacing w:val="-18"/>
        </w:rPr>
        <w:t> </w:t>
      </w:r>
      <w:r>
        <w:rPr/>
        <w:t>event</w:t>
      </w:r>
      <w:r>
        <w:rPr>
          <w:spacing w:val="-17"/>
        </w:rPr>
        <w:t> </w:t>
      </w:r>
      <w:r>
        <w:rPr/>
        <w:t>held</w:t>
      </w:r>
      <w:r>
        <w:rPr>
          <w:spacing w:val="-18"/>
        </w:rPr>
        <w:t> </w:t>
      </w:r>
      <w:r>
        <w:rPr/>
        <w:t>by</w:t>
      </w:r>
      <w:r>
        <w:rPr>
          <w:spacing w:val="-17"/>
        </w:rPr>
        <w:t> </w:t>
      </w:r>
      <w:r>
        <w:rPr/>
        <w:t>such</w:t>
      </w:r>
      <w:r>
        <w:rPr>
          <w:spacing w:val="-18"/>
        </w:rPr>
        <w:t> </w:t>
      </w:r>
      <w:r>
        <w:rPr/>
        <w:t>units</w:t>
      </w:r>
      <w:r>
        <w:rPr>
          <w:spacing w:val="-17"/>
        </w:rPr>
        <w:t> </w:t>
      </w:r>
      <w:r>
        <w:rPr/>
        <w:t>budgets</w:t>
      </w:r>
      <w:r>
        <w:rPr>
          <w:spacing w:val="-18"/>
        </w:rPr>
        <w:t> </w:t>
      </w:r>
      <w:r>
        <w:rPr/>
        <w:t>or</w:t>
      </w:r>
      <w:r>
        <w:rPr>
          <w:spacing w:val="-17"/>
        </w:rPr>
        <w:t> </w:t>
      </w:r>
      <w:r>
        <w:rPr/>
        <w:t>charges</w:t>
      </w:r>
      <w:r>
        <w:rPr>
          <w:spacing w:val="-18"/>
        </w:rPr>
        <w:t> </w:t>
      </w:r>
      <w:r>
        <w:rPr/>
        <w:t>for</w:t>
      </w:r>
      <w:r>
        <w:rPr>
          <w:spacing w:val="-17"/>
        </w:rPr>
        <w:t> </w:t>
      </w:r>
      <w:r>
        <w:rPr/>
        <w:t>facility rentals</w:t>
      </w:r>
      <w:r>
        <w:rPr>
          <w:spacing w:val="-5"/>
        </w:rPr>
        <w:t> </w:t>
      </w:r>
      <w:r>
        <w:rPr/>
        <w:t>(relevant</w:t>
      </w:r>
      <w:r>
        <w:rPr>
          <w:spacing w:val="-8"/>
        </w:rPr>
        <w:t> </w:t>
      </w:r>
      <w:r>
        <w:rPr/>
        <w:t>documents</w:t>
      </w:r>
      <w:r>
        <w:rPr>
          <w:spacing w:val="-8"/>
        </w:rPr>
        <w:t> </w:t>
      </w:r>
      <w:r>
        <w:rPr/>
        <w:t>shall</w:t>
      </w:r>
      <w:r>
        <w:rPr>
          <w:spacing w:val="-8"/>
        </w:rPr>
        <w:t> </w:t>
      </w:r>
      <w:r>
        <w:rPr/>
        <w:t>be</w:t>
      </w:r>
      <w:r>
        <w:rPr>
          <w:spacing w:val="-6"/>
        </w:rPr>
        <w:t> </w:t>
      </w:r>
      <w:r>
        <w:rPr/>
        <w:t>attached</w:t>
      </w:r>
      <w:r>
        <w:rPr>
          <w:spacing w:val="-8"/>
        </w:rPr>
        <w:t> </w:t>
      </w:r>
      <w:r>
        <w:rPr/>
        <w:t>when</w:t>
      </w:r>
      <w:r>
        <w:rPr>
          <w:spacing w:val="-5"/>
        </w:rPr>
        <w:t> </w:t>
      </w:r>
      <w:r>
        <w:rPr/>
        <w:t>applying),</w:t>
      </w:r>
      <w:r>
        <w:rPr>
          <w:spacing w:val="-7"/>
        </w:rPr>
        <w:t> </w:t>
      </w:r>
      <w:r>
        <w:rPr/>
        <w:t>in</w:t>
      </w:r>
      <w:r>
        <w:rPr>
          <w:spacing w:val="-8"/>
        </w:rPr>
        <w:t> </w:t>
      </w:r>
      <w:r>
        <w:rPr/>
        <w:t>which cases such units shall be charged at 30% of the rate set for facility rentals. Utility fees shall be charged at a regular rate.</w:t>
      </w:r>
    </w:p>
    <w:p>
      <w:pPr>
        <w:pStyle w:val="ListParagraph"/>
        <w:numPr>
          <w:ilvl w:val="2"/>
          <w:numId w:val="328"/>
        </w:numPr>
        <w:tabs>
          <w:tab w:pos="2494" w:val="left" w:leader="none"/>
        </w:tabs>
        <w:spacing w:line="297" w:lineRule="auto" w:before="123" w:after="0"/>
        <w:ind w:left="2494" w:right="651" w:hanging="480"/>
        <w:jc w:val="both"/>
        <w:rPr>
          <w:sz w:val="28"/>
        </w:rPr>
      </w:pPr>
      <w:r>
        <w:rPr>
          <w:sz w:val="28"/>
        </w:rPr>
        <w:t>Facilities managed by the Maritime Training Center of the University are not subject to the discount rules mentioned in the two preceding </w:t>
      </w:r>
      <w:r>
        <w:rPr>
          <w:spacing w:val="-2"/>
          <w:sz w:val="28"/>
        </w:rPr>
        <w:t>subparagraphs.</w:t>
      </w:r>
    </w:p>
    <w:p>
      <w:pPr>
        <w:pStyle w:val="ListParagraph"/>
        <w:numPr>
          <w:ilvl w:val="2"/>
          <w:numId w:val="328"/>
        </w:numPr>
        <w:tabs>
          <w:tab w:pos="2494" w:val="left" w:leader="none"/>
        </w:tabs>
        <w:spacing w:line="297" w:lineRule="auto" w:before="122" w:after="0"/>
        <w:ind w:left="2494" w:right="651" w:hanging="480"/>
        <w:jc w:val="both"/>
        <w:rPr>
          <w:sz w:val="28"/>
        </w:rPr>
      </w:pPr>
      <w:r>
        <w:rPr>
          <w:sz w:val="28"/>
        </w:rPr>
        <w:t>If</w:t>
      </w:r>
      <w:r>
        <w:rPr>
          <w:spacing w:val="-5"/>
          <w:sz w:val="28"/>
        </w:rPr>
        <w:t> </w:t>
      </w:r>
      <w:r>
        <w:rPr>
          <w:sz w:val="28"/>
        </w:rPr>
        <w:t>a</w:t>
      </w:r>
      <w:r>
        <w:rPr>
          <w:spacing w:val="-5"/>
          <w:sz w:val="28"/>
        </w:rPr>
        <w:t> </w:t>
      </w:r>
      <w:r>
        <w:rPr>
          <w:sz w:val="28"/>
        </w:rPr>
        <w:t>facility</w:t>
      </w:r>
      <w:r>
        <w:rPr>
          <w:spacing w:val="-4"/>
          <w:sz w:val="28"/>
        </w:rPr>
        <w:t> </w:t>
      </w:r>
      <w:r>
        <w:rPr>
          <w:sz w:val="28"/>
        </w:rPr>
        <w:t>is</w:t>
      </w:r>
      <w:r>
        <w:rPr>
          <w:spacing w:val="-4"/>
          <w:sz w:val="28"/>
        </w:rPr>
        <w:t> </w:t>
      </w:r>
      <w:r>
        <w:rPr>
          <w:sz w:val="28"/>
        </w:rPr>
        <w:t>not</w:t>
      </w:r>
      <w:r>
        <w:rPr>
          <w:spacing w:val="-7"/>
          <w:sz w:val="28"/>
        </w:rPr>
        <w:t> </w:t>
      </w:r>
      <w:r>
        <w:rPr>
          <w:sz w:val="28"/>
        </w:rPr>
        <w:t>listed</w:t>
      </w:r>
      <w:r>
        <w:rPr>
          <w:spacing w:val="-4"/>
          <w:sz w:val="28"/>
        </w:rPr>
        <w:t> </w:t>
      </w:r>
      <w:r>
        <w:rPr>
          <w:sz w:val="28"/>
        </w:rPr>
        <w:t>in</w:t>
      </w:r>
      <w:r>
        <w:rPr>
          <w:spacing w:val="-4"/>
          <w:sz w:val="28"/>
        </w:rPr>
        <w:t> </w:t>
      </w:r>
      <w:r>
        <w:rPr>
          <w:sz w:val="28"/>
        </w:rPr>
        <w:t>the</w:t>
      </w:r>
      <w:r>
        <w:rPr>
          <w:spacing w:val="-5"/>
          <w:sz w:val="28"/>
        </w:rPr>
        <w:t> </w:t>
      </w:r>
      <w:r>
        <w:rPr>
          <w:sz w:val="28"/>
        </w:rPr>
        <w:t>Table</w:t>
      </w:r>
      <w:r>
        <w:rPr>
          <w:spacing w:val="-5"/>
          <w:sz w:val="28"/>
        </w:rPr>
        <w:t> </w:t>
      </w:r>
      <w:r>
        <w:rPr>
          <w:sz w:val="28"/>
        </w:rPr>
        <w:t>of</w:t>
      </w:r>
      <w:r>
        <w:rPr>
          <w:spacing w:val="-5"/>
          <w:sz w:val="28"/>
        </w:rPr>
        <w:t> </w:t>
      </w:r>
      <w:r>
        <w:rPr>
          <w:sz w:val="28"/>
        </w:rPr>
        <w:t>Rates</w:t>
      </w:r>
      <w:r>
        <w:rPr>
          <w:spacing w:val="-4"/>
          <w:sz w:val="28"/>
        </w:rPr>
        <w:t> </w:t>
      </w:r>
      <w:r>
        <w:rPr>
          <w:sz w:val="28"/>
        </w:rPr>
        <w:t>for</w:t>
      </w:r>
      <w:r>
        <w:rPr>
          <w:spacing w:val="-5"/>
          <w:sz w:val="28"/>
        </w:rPr>
        <w:t> </w:t>
      </w:r>
      <w:r>
        <w:rPr>
          <w:sz w:val="28"/>
        </w:rPr>
        <w:t>Facility</w:t>
      </w:r>
      <w:r>
        <w:rPr>
          <w:spacing w:val="-4"/>
          <w:sz w:val="28"/>
        </w:rPr>
        <w:t> </w:t>
      </w:r>
      <w:r>
        <w:rPr>
          <w:sz w:val="28"/>
        </w:rPr>
        <w:t>Rentals</w:t>
      </w:r>
      <w:r>
        <w:rPr>
          <w:spacing w:val="-7"/>
          <w:sz w:val="28"/>
        </w:rPr>
        <w:t> </w:t>
      </w:r>
      <w:r>
        <w:rPr>
          <w:sz w:val="28"/>
        </w:rPr>
        <w:t>and</w:t>
      </w:r>
      <w:r>
        <w:rPr>
          <w:spacing w:val="-4"/>
          <w:sz w:val="28"/>
        </w:rPr>
        <w:t> </w:t>
      </w:r>
      <w:r>
        <w:rPr>
          <w:sz w:val="28"/>
        </w:rPr>
        <w:t>is approved to be utilized, the user shall be charged at the same rate as a listed facility with a similar capacity. Rates for special use facilities shall be negotiated separately.</w:t>
      </w:r>
    </w:p>
    <w:p>
      <w:pPr>
        <w:pStyle w:val="ListParagraph"/>
        <w:numPr>
          <w:ilvl w:val="2"/>
          <w:numId w:val="328"/>
        </w:numPr>
        <w:tabs>
          <w:tab w:pos="2494" w:val="left" w:leader="none"/>
        </w:tabs>
        <w:spacing w:line="297" w:lineRule="auto" w:before="123" w:after="0"/>
        <w:ind w:left="2494" w:right="651" w:hanging="480"/>
        <w:jc w:val="both"/>
        <w:rPr>
          <w:sz w:val="28"/>
        </w:rPr>
      </w:pPr>
      <w:r>
        <w:rPr>
          <w:sz w:val="28"/>
        </w:rPr>
        <w:t>Should</w:t>
      </w:r>
      <w:r>
        <w:rPr>
          <w:spacing w:val="-3"/>
          <w:sz w:val="28"/>
        </w:rPr>
        <w:t> </w:t>
      </w:r>
      <w:r>
        <w:rPr>
          <w:sz w:val="28"/>
        </w:rPr>
        <w:t>an</w:t>
      </w:r>
      <w:r>
        <w:rPr>
          <w:spacing w:val="-5"/>
          <w:sz w:val="28"/>
        </w:rPr>
        <w:t> </w:t>
      </w:r>
      <w:r>
        <w:rPr>
          <w:sz w:val="28"/>
        </w:rPr>
        <w:t>internal</w:t>
      </w:r>
      <w:r>
        <w:rPr>
          <w:spacing w:val="-3"/>
          <w:sz w:val="28"/>
        </w:rPr>
        <w:t> </w:t>
      </w:r>
      <w:r>
        <w:rPr>
          <w:sz w:val="28"/>
        </w:rPr>
        <w:t>unit</w:t>
      </w:r>
      <w:r>
        <w:rPr>
          <w:spacing w:val="-5"/>
          <w:sz w:val="28"/>
        </w:rPr>
        <w:t> </w:t>
      </w:r>
      <w:r>
        <w:rPr>
          <w:sz w:val="28"/>
        </w:rPr>
        <w:t>not</w:t>
      </w:r>
      <w:r>
        <w:rPr>
          <w:spacing w:val="-5"/>
          <w:sz w:val="28"/>
        </w:rPr>
        <w:t> </w:t>
      </w:r>
      <w:r>
        <w:rPr>
          <w:sz w:val="28"/>
        </w:rPr>
        <w:t>be</w:t>
      </w:r>
      <w:r>
        <w:rPr>
          <w:spacing w:val="-4"/>
          <w:sz w:val="28"/>
        </w:rPr>
        <w:t> </w:t>
      </w:r>
      <w:r>
        <w:rPr>
          <w:sz w:val="28"/>
        </w:rPr>
        <w:t>charged,</w:t>
      </w:r>
      <w:r>
        <w:rPr>
          <w:spacing w:val="-4"/>
          <w:sz w:val="28"/>
        </w:rPr>
        <w:t> </w:t>
      </w:r>
      <w:r>
        <w:rPr>
          <w:sz w:val="28"/>
        </w:rPr>
        <w:t>yet</w:t>
      </w:r>
      <w:r>
        <w:rPr>
          <w:spacing w:val="-5"/>
          <w:sz w:val="28"/>
        </w:rPr>
        <w:t> </w:t>
      </w:r>
      <w:r>
        <w:rPr>
          <w:sz w:val="28"/>
        </w:rPr>
        <w:t>the</w:t>
      </w:r>
      <w:r>
        <w:rPr>
          <w:spacing w:val="-6"/>
          <w:sz w:val="28"/>
        </w:rPr>
        <w:t> </w:t>
      </w:r>
      <w:r>
        <w:rPr>
          <w:sz w:val="28"/>
        </w:rPr>
        <w:t>University’s</w:t>
      </w:r>
      <w:r>
        <w:rPr>
          <w:spacing w:val="-3"/>
          <w:sz w:val="28"/>
        </w:rPr>
        <w:t> </w:t>
      </w:r>
      <w:r>
        <w:rPr>
          <w:sz w:val="28"/>
        </w:rPr>
        <w:t>assessment indicates that part-time assistants or traffic controllers are needed for the</w:t>
      </w:r>
      <w:r>
        <w:rPr>
          <w:spacing w:val="-1"/>
          <w:sz w:val="28"/>
        </w:rPr>
        <w:t> </w:t>
      </w:r>
      <w:r>
        <w:rPr>
          <w:sz w:val="28"/>
        </w:rPr>
        <w:t>event held,</w:t>
      </w:r>
      <w:r>
        <w:rPr>
          <w:spacing w:val="-2"/>
          <w:sz w:val="28"/>
        </w:rPr>
        <w:t> </w:t>
      </w:r>
      <w:r>
        <w:rPr>
          <w:sz w:val="28"/>
        </w:rPr>
        <w:t>such unit shall pay the</w:t>
      </w:r>
      <w:r>
        <w:rPr>
          <w:spacing w:val="-1"/>
          <w:sz w:val="28"/>
        </w:rPr>
        <w:t> </w:t>
      </w:r>
      <w:r>
        <w:rPr>
          <w:sz w:val="28"/>
        </w:rPr>
        <w:t>support personnel in accordance with the Labor Standards Act.</w:t>
      </w:r>
    </w:p>
    <w:p>
      <w:pPr>
        <w:pStyle w:val="ListParagraph"/>
        <w:numPr>
          <w:ilvl w:val="2"/>
          <w:numId w:val="328"/>
        </w:numPr>
        <w:tabs>
          <w:tab w:pos="2493" w:val="left" w:leader="none"/>
        </w:tabs>
        <w:spacing w:line="297" w:lineRule="auto" w:before="124" w:after="0"/>
        <w:ind w:left="2493" w:right="651" w:hanging="480"/>
        <w:jc w:val="both"/>
        <w:rPr>
          <w:sz w:val="28"/>
        </w:rPr>
      </w:pPr>
      <w:r>
        <w:rPr>
          <w:sz w:val="28"/>
        </w:rPr>
        <w:t>If an event lasts longer than initially scheduled, the user unit shall pay the facility management personnel for overtime. Such personnel shall be paid at the hourly rate of minimum wage specified in the Labor Standards</w:t>
      </w:r>
      <w:r>
        <w:rPr>
          <w:spacing w:val="-14"/>
          <w:sz w:val="28"/>
        </w:rPr>
        <w:t> </w:t>
      </w:r>
      <w:r>
        <w:rPr>
          <w:sz w:val="28"/>
        </w:rPr>
        <w:t>Act</w:t>
      </w:r>
      <w:r>
        <w:rPr>
          <w:spacing w:val="-14"/>
          <w:sz w:val="28"/>
        </w:rPr>
        <w:t> </w:t>
      </w:r>
      <w:r>
        <w:rPr>
          <w:sz w:val="28"/>
        </w:rPr>
        <w:t>plus</w:t>
      </w:r>
      <w:r>
        <w:rPr>
          <w:spacing w:val="-14"/>
          <w:sz w:val="28"/>
        </w:rPr>
        <w:t> </w:t>
      </w:r>
      <w:r>
        <w:rPr>
          <w:sz w:val="28"/>
        </w:rPr>
        <w:t>a</w:t>
      </w:r>
      <w:r>
        <w:rPr>
          <w:spacing w:val="-15"/>
          <w:sz w:val="28"/>
        </w:rPr>
        <w:t> </w:t>
      </w:r>
      <w:r>
        <w:rPr>
          <w:sz w:val="28"/>
        </w:rPr>
        <w:t>supplementary</w:t>
      </w:r>
      <w:r>
        <w:rPr>
          <w:spacing w:val="-14"/>
          <w:sz w:val="28"/>
        </w:rPr>
        <w:t> </w:t>
      </w:r>
      <w:r>
        <w:rPr>
          <w:sz w:val="28"/>
        </w:rPr>
        <w:t>premium.</w:t>
      </w:r>
      <w:r>
        <w:rPr>
          <w:spacing w:val="-16"/>
          <w:sz w:val="28"/>
        </w:rPr>
        <w:t> </w:t>
      </w:r>
      <w:r>
        <w:rPr>
          <w:sz w:val="28"/>
        </w:rPr>
        <w:t>In</w:t>
      </w:r>
      <w:r>
        <w:rPr>
          <w:spacing w:val="-14"/>
          <w:sz w:val="28"/>
        </w:rPr>
        <w:t> </w:t>
      </w:r>
      <w:r>
        <w:rPr>
          <w:sz w:val="28"/>
        </w:rPr>
        <w:t>cases</w:t>
      </w:r>
      <w:r>
        <w:rPr>
          <w:spacing w:val="-14"/>
          <w:sz w:val="28"/>
        </w:rPr>
        <w:t> </w:t>
      </w:r>
      <w:r>
        <w:rPr>
          <w:sz w:val="28"/>
        </w:rPr>
        <w:t>where</w:t>
      </w:r>
      <w:r>
        <w:rPr>
          <w:spacing w:val="-15"/>
          <w:sz w:val="28"/>
        </w:rPr>
        <w:t> </w:t>
      </w:r>
      <w:r>
        <w:rPr>
          <w:sz w:val="28"/>
        </w:rPr>
        <w:t>the</w:t>
      </w:r>
      <w:r>
        <w:rPr>
          <w:spacing w:val="-15"/>
          <w:sz w:val="28"/>
        </w:rPr>
        <w:t> </w:t>
      </w:r>
      <w:r>
        <w:rPr>
          <w:sz w:val="28"/>
        </w:rPr>
        <w:t>above additional work time is less than one hour, a one-hour fee shall still be </w:t>
      </w:r>
      <w:r>
        <w:rPr>
          <w:spacing w:val="-2"/>
          <w:sz w:val="28"/>
        </w:rPr>
        <w:t>charged.</w:t>
      </w:r>
    </w:p>
    <w:p>
      <w:pPr>
        <w:pStyle w:val="ListParagraph"/>
        <w:numPr>
          <w:ilvl w:val="2"/>
          <w:numId w:val="328"/>
        </w:numPr>
        <w:tabs>
          <w:tab w:pos="2493" w:val="left" w:leader="none"/>
        </w:tabs>
        <w:spacing w:line="297" w:lineRule="auto" w:before="125" w:after="0"/>
        <w:ind w:left="2493" w:right="651" w:hanging="480"/>
        <w:jc w:val="both"/>
        <w:rPr>
          <w:sz w:val="28"/>
        </w:rPr>
      </w:pPr>
      <w:r>
        <w:rPr>
          <w:sz w:val="28"/>
        </w:rPr>
        <w:t>External units with the particular situation may not be charged for facility</w:t>
      </w:r>
      <w:r>
        <w:rPr>
          <w:spacing w:val="-7"/>
          <w:sz w:val="28"/>
        </w:rPr>
        <w:t> </w:t>
      </w:r>
      <w:r>
        <w:rPr>
          <w:sz w:val="28"/>
        </w:rPr>
        <w:t>rentals</w:t>
      </w:r>
      <w:r>
        <w:rPr>
          <w:spacing w:val="-9"/>
          <w:sz w:val="28"/>
        </w:rPr>
        <w:t> </w:t>
      </w:r>
      <w:r>
        <w:rPr>
          <w:sz w:val="28"/>
        </w:rPr>
        <w:t>or</w:t>
      </w:r>
      <w:r>
        <w:rPr>
          <w:spacing w:val="-8"/>
          <w:sz w:val="28"/>
        </w:rPr>
        <w:t> </w:t>
      </w:r>
      <w:r>
        <w:rPr>
          <w:sz w:val="28"/>
        </w:rPr>
        <w:t>may</w:t>
      </w:r>
      <w:r>
        <w:rPr>
          <w:spacing w:val="-9"/>
          <w:sz w:val="28"/>
        </w:rPr>
        <w:t> </w:t>
      </w:r>
      <w:r>
        <w:rPr>
          <w:sz w:val="28"/>
        </w:rPr>
        <w:t>enjoy</w:t>
      </w:r>
      <w:r>
        <w:rPr>
          <w:spacing w:val="-7"/>
          <w:sz w:val="28"/>
        </w:rPr>
        <w:t> </w:t>
      </w:r>
      <w:r>
        <w:rPr>
          <w:sz w:val="28"/>
        </w:rPr>
        <w:t>a</w:t>
      </w:r>
      <w:r>
        <w:rPr>
          <w:spacing w:val="-7"/>
          <w:sz w:val="28"/>
        </w:rPr>
        <w:t> </w:t>
      </w:r>
      <w:r>
        <w:rPr>
          <w:sz w:val="28"/>
        </w:rPr>
        <w:t>discount</w:t>
      </w:r>
      <w:r>
        <w:rPr>
          <w:spacing w:val="-6"/>
          <w:sz w:val="28"/>
        </w:rPr>
        <w:t> </w:t>
      </w:r>
      <w:r>
        <w:rPr>
          <w:sz w:val="28"/>
        </w:rPr>
        <w:t>after</w:t>
      </w:r>
      <w:r>
        <w:rPr>
          <w:spacing w:val="-8"/>
          <w:sz w:val="28"/>
        </w:rPr>
        <w:t> </w:t>
      </w:r>
      <w:r>
        <w:rPr>
          <w:sz w:val="28"/>
        </w:rPr>
        <w:t>the</w:t>
      </w:r>
      <w:r>
        <w:rPr>
          <w:spacing w:val="-7"/>
          <w:sz w:val="28"/>
        </w:rPr>
        <w:t> </w:t>
      </w:r>
      <w:r>
        <w:rPr>
          <w:sz w:val="28"/>
        </w:rPr>
        <w:t>approval</w:t>
      </w:r>
      <w:r>
        <w:rPr>
          <w:spacing w:val="-6"/>
          <w:sz w:val="28"/>
        </w:rPr>
        <w:t> </w:t>
      </w:r>
      <w:r>
        <w:rPr>
          <w:sz w:val="28"/>
        </w:rPr>
        <w:t>of</w:t>
      </w:r>
      <w:r>
        <w:rPr>
          <w:spacing w:val="-8"/>
          <w:sz w:val="28"/>
        </w:rPr>
        <w:t> </w:t>
      </w:r>
      <w:r>
        <w:rPr>
          <w:sz w:val="28"/>
        </w:rPr>
        <w:t>the</w:t>
      </w:r>
      <w:r>
        <w:rPr>
          <w:spacing w:val="-7"/>
          <w:sz w:val="28"/>
        </w:rPr>
        <w:t> </w:t>
      </w:r>
      <w:r>
        <w:rPr>
          <w:sz w:val="28"/>
        </w:rPr>
        <w:t>facility management unit and of the President. Utility fees shall be charged at the regular rate; internal units may not be charged for utility fees.</w:t>
      </w:r>
    </w:p>
    <w:p>
      <w:pPr>
        <w:pStyle w:val="ListParagraph"/>
        <w:numPr>
          <w:ilvl w:val="2"/>
          <w:numId w:val="328"/>
        </w:numPr>
        <w:tabs>
          <w:tab w:pos="2493" w:val="left" w:leader="none"/>
        </w:tabs>
        <w:spacing w:line="297" w:lineRule="auto" w:before="121" w:after="0"/>
        <w:ind w:left="2493" w:right="651" w:hanging="480"/>
        <w:jc w:val="both"/>
        <w:rPr>
          <w:sz w:val="28"/>
        </w:rPr>
      </w:pPr>
      <w:r>
        <w:rPr>
          <w:sz w:val="28"/>
        </w:rPr>
        <w:t>Before</w:t>
      </w:r>
      <w:r>
        <w:rPr>
          <w:spacing w:val="-3"/>
          <w:sz w:val="28"/>
        </w:rPr>
        <w:t> </w:t>
      </w:r>
      <w:r>
        <w:rPr>
          <w:sz w:val="28"/>
        </w:rPr>
        <w:t>being</w:t>
      </w:r>
      <w:r>
        <w:rPr>
          <w:spacing w:val="-2"/>
          <w:sz w:val="28"/>
        </w:rPr>
        <w:t> </w:t>
      </w:r>
      <w:r>
        <w:rPr>
          <w:sz w:val="28"/>
        </w:rPr>
        <w:t>permitted</w:t>
      </w:r>
      <w:r>
        <w:rPr>
          <w:spacing w:val="-2"/>
          <w:sz w:val="28"/>
        </w:rPr>
        <w:t> </w:t>
      </w:r>
      <w:r>
        <w:rPr>
          <w:sz w:val="28"/>
        </w:rPr>
        <w:t>to</w:t>
      </w:r>
      <w:r>
        <w:rPr>
          <w:spacing w:val="-2"/>
          <w:sz w:val="28"/>
        </w:rPr>
        <w:t> </w:t>
      </w:r>
      <w:r>
        <w:rPr>
          <w:sz w:val="28"/>
        </w:rPr>
        <w:t>use</w:t>
      </w:r>
      <w:r>
        <w:rPr>
          <w:spacing w:val="-3"/>
          <w:sz w:val="28"/>
        </w:rPr>
        <w:t> </w:t>
      </w:r>
      <w:r>
        <w:rPr>
          <w:sz w:val="28"/>
        </w:rPr>
        <w:t>a</w:t>
      </w:r>
      <w:r>
        <w:rPr>
          <w:spacing w:val="-3"/>
          <w:sz w:val="28"/>
        </w:rPr>
        <w:t> </w:t>
      </w:r>
      <w:r>
        <w:rPr>
          <w:sz w:val="28"/>
        </w:rPr>
        <w:t>facility,</w:t>
      </w:r>
      <w:r>
        <w:rPr>
          <w:spacing w:val="-3"/>
          <w:sz w:val="28"/>
        </w:rPr>
        <w:t> </w:t>
      </w:r>
      <w:r>
        <w:rPr>
          <w:sz w:val="28"/>
        </w:rPr>
        <w:t>a</w:t>
      </w:r>
      <w:r>
        <w:rPr>
          <w:spacing w:val="-3"/>
          <w:sz w:val="28"/>
        </w:rPr>
        <w:t> </w:t>
      </w:r>
      <w:r>
        <w:rPr>
          <w:sz w:val="28"/>
        </w:rPr>
        <w:t>user</w:t>
      </w:r>
      <w:r>
        <w:rPr>
          <w:spacing w:val="-3"/>
          <w:sz w:val="28"/>
        </w:rPr>
        <w:t> </w:t>
      </w:r>
      <w:r>
        <w:rPr>
          <w:sz w:val="28"/>
        </w:rPr>
        <w:t>unit</w:t>
      </w:r>
      <w:r>
        <w:rPr>
          <w:spacing w:val="-2"/>
          <w:sz w:val="28"/>
        </w:rPr>
        <w:t> </w:t>
      </w:r>
      <w:r>
        <w:rPr>
          <w:sz w:val="28"/>
        </w:rPr>
        <w:t>may</w:t>
      </w:r>
      <w:r>
        <w:rPr>
          <w:spacing w:val="-4"/>
          <w:sz w:val="28"/>
        </w:rPr>
        <w:t> </w:t>
      </w:r>
      <w:r>
        <w:rPr>
          <w:sz w:val="28"/>
        </w:rPr>
        <w:t>be</w:t>
      </w:r>
      <w:r>
        <w:rPr>
          <w:spacing w:val="-3"/>
          <w:sz w:val="28"/>
        </w:rPr>
        <w:t> </w:t>
      </w:r>
      <w:r>
        <w:rPr>
          <w:sz w:val="28"/>
        </w:rPr>
        <w:t>required</w:t>
      </w:r>
      <w:r>
        <w:rPr>
          <w:spacing w:val="-2"/>
          <w:sz w:val="28"/>
        </w:rPr>
        <w:t> </w:t>
      </w:r>
      <w:r>
        <w:rPr>
          <w:sz w:val="28"/>
        </w:rPr>
        <w:t>by facility management units, the General Service Division of the Office of General Affairs, or the Office of General Administration to pay a deposit</w:t>
      </w:r>
      <w:r>
        <w:rPr>
          <w:spacing w:val="-11"/>
          <w:sz w:val="28"/>
        </w:rPr>
        <w:t> </w:t>
      </w:r>
      <w:r>
        <w:rPr>
          <w:sz w:val="28"/>
        </w:rPr>
        <w:t>of</w:t>
      </w:r>
      <w:r>
        <w:rPr>
          <w:spacing w:val="-10"/>
          <w:sz w:val="28"/>
        </w:rPr>
        <w:t> </w:t>
      </w:r>
      <w:r>
        <w:rPr>
          <w:sz w:val="28"/>
        </w:rPr>
        <w:t>NT$3000</w:t>
      </w:r>
      <w:r>
        <w:rPr>
          <w:spacing w:val="-11"/>
          <w:sz w:val="28"/>
        </w:rPr>
        <w:t> </w:t>
      </w:r>
      <w:r>
        <w:rPr>
          <w:sz w:val="28"/>
        </w:rPr>
        <w:t>or</w:t>
      </w:r>
      <w:r>
        <w:rPr>
          <w:spacing w:val="-10"/>
          <w:sz w:val="28"/>
        </w:rPr>
        <w:t> </w:t>
      </w:r>
      <w:r>
        <w:rPr>
          <w:sz w:val="28"/>
        </w:rPr>
        <w:t>provide</w:t>
      </w:r>
      <w:r>
        <w:rPr>
          <w:spacing w:val="-10"/>
          <w:sz w:val="28"/>
        </w:rPr>
        <w:t> </w:t>
      </w:r>
      <w:r>
        <w:rPr>
          <w:sz w:val="28"/>
        </w:rPr>
        <w:t>an</w:t>
      </w:r>
      <w:r>
        <w:rPr>
          <w:spacing w:val="-9"/>
          <w:sz w:val="28"/>
        </w:rPr>
        <w:t> </w:t>
      </w:r>
      <w:r>
        <w:rPr>
          <w:sz w:val="28"/>
        </w:rPr>
        <w:t>affidavit</w:t>
      </w:r>
      <w:r>
        <w:rPr>
          <w:spacing w:val="-11"/>
          <w:sz w:val="28"/>
        </w:rPr>
        <w:t> </w:t>
      </w:r>
      <w:r>
        <w:rPr>
          <w:sz w:val="28"/>
        </w:rPr>
        <w:t>so</w:t>
      </w:r>
      <w:r>
        <w:rPr>
          <w:spacing w:val="-9"/>
          <w:sz w:val="28"/>
        </w:rPr>
        <w:t> </w:t>
      </w:r>
      <w:r>
        <w:rPr>
          <w:sz w:val="28"/>
        </w:rPr>
        <w:t>as</w:t>
      </w:r>
      <w:r>
        <w:rPr>
          <w:spacing w:val="-9"/>
          <w:sz w:val="28"/>
        </w:rPr>
        <w:t> </w:t>
      </w:r>
      <w:r>
        <w:rPr>
          <w:sz w:val="28"/>
        </w:rPr>
        <w:t>to</w:t>
      </w:r>
      <w:r>
        <w:rPr>
          <w:spacing w:val="-9"/>
          <w:sz w:val="28"/>
        </w:rPr>
        <w:t> </w:t>
      </w:r>
      <w:r>
        <w:rPr>
          <w:sz w:val="28"/>
        </w:rPr>
        <w:t>ensure</w:t>
      </w:r>
      <w:r>
        <w:rPr>
          <w:spacing w:val="-12"/>
          <w:sz w:val="28"/>
        </w:rPr>
        <w:t> </w:t>
      </w:r>
      <w:r>
        <w:rPr>
          <w:sz w:val="28"/>
        </w:rPr>
        <w:t>that</w:t>
      </w:r>
      <w:r>
        <w:rPr>
          <w:spacing w:val="-9"/>
          <w:sz w:val="28"/>
        </w:rPr>
        <w:t> </w:t>
      </w:r>
      <w:r>
        <w:rPr>
          <w:sz w:val="28"/>
        </w:rPr>
        <w:t>after</w:t>
      </w:r>
      <w:r>
        <w:rPr>
          <w:spacing w:val="-10"/>
          <w:sz w:val="28"/>
        </w:rPr>
        <w:t> </w:t>
      </w:r>
      <w:r>
        <w:rPr>
          <w:sz w:val="28"/>
        </w:rPr>
        <w:t>the event,</w:t>
      </w:r>
      <w:r>
        <w:rPr>
          <w:spacing w:val="-13"/>
          <w:sz w:val="28"/>
        </w:rPr>
        <w:t> </w:t>
      </w:r>
      <w:r>
        <w:rPr>
          <w:sz w:val="28"/>
        </w:rPr>
        <w:t>the</w:t>
      </w:r>
      <w:r>
        <w:rPr>
          <w:spacing w:val="-12"/>
          <w:sz w:val="28"/>
        </w:rPr>
        <w:t> </w:t>
      </w:r>
      <w:r>
        <w:rPr>
          <w:sz w:val="28"/>
        </w:rPr>
        <w:t>equipment</w:t>
      </w:r>
      <w:r>
        <w:rPr>
          <w:spacing w:val="-14"/>
          <w:sz w:val="28"/>
        </w:rPr>
        <w:t> </w:t>
      </w:r>
      <w:r>
        <w:rPr>
          <w:sz w:val="28"/>
        </w:rPr>
        <w:t>in</w:t>
      </w:r>
      <w:r>
        <w:rPr>
          <w:spacing w:val="-11"/>
          <w:sz w:val="28"/>
        </w:rPr>
        <w:t> </w:t>
      </w:r>
      <w:r>
        <w:rPr>
          <w:sz w:val="28"/>
        </w:rPr>
        <w:t>the</w:t>
      </w:r>
      <w:r>
        <w:rPr>
          <w:spacing w:val="-12"/>
          <w:sz w:val="28"/>
        </w:rPr>
        <w:t> </w:t>
      </w:r>
      <w:r>
        <w:rPr>
          <w:sz w:val="28"/>
        </w:rPr>
        <w:t>facility</w:t>
      </w:r>
      <w:r>
        <w:rPr>
          <w:spacing w:val="-11"/>
          <w:sz w:val="28"/>
        </w:rPr>
        <w:t> </w:t>
      </w:r>
      <w:r>
        <w:rPr>
          <w:sz w:val="28"/>
        </w:rPr>
        <w:t>is</w:t>
      </w:r>
      <w:r>
        <w:rPr>
          <w:spacing w:val="-14"/>
          <w:sz w:val="28"/>
        </w:rPr>
        <w:t> </w:t>
      </w:r>
      <w:r>
        <w:rPr>
          <w:sz w:val="28"/>
        </w:rPr>
        <w:t>in</w:t>
      </w:r>
      <w:r>
        <w:rPr>
          <w:spacing w:val="-11"/>
          <w:sz w:val="28"/>
        </w:rPr>
        <w:t> </w:t>
      </w:r>
      <w:r>
        <w:rPr>
          <w:sz w:val="28"/>
        </w:rPr>
        <w:t>a</w:t>
      </w:r>
      <w:r>
        <w:rPr>
          <w:spacing w:val="-12"/>
          <w:sz w:val="28"/>
        </w:rPr>
        <w:t> </w:t>
      </w:r>
      <w:r>
        <w:rPr>
          <w:sz w:val="28"/>
        </w:rPr>
        <w:t>condition</w:t>
      </w:r>
      <w:r>
        <w:rPr>
          <w:spacing w:val="-11"/>
          <w:sz w:val="28"/>
        </w:rPr>
        <w:t> </w:t>
      </w:r>
      <w:r>
        <w:rPr>
          <w:sz w:val="28"/>
        </w:rPr>
        <w:t>fit</w:t>
      </w:r>
      <w:r>
        <w:rPr>
          <w:spacing w:val="-11"/>
          <w:sz w:val="28"/>
        </w:rPr>
        <w:t> </w:t>
      </w:r>
      <w:r>
        <w:rPr>
          <w:sz w:val="28"/>
        </w:rPr>
        <w:t>for</w:t>
      </w:r>
      <w:r>
        <w:rPr>
          <w:spacing w:val="-12"/>
          <w:sz w:val="28"/>
        </w:rPr>
        <w:t> </w:t>
      </w:r>
      <w:r>
        <w:rPr>
          <w:sz w:val="28"/>
        </w:rPr>
        <w:t>the</w:t>
      </w:r>
      <w:r>
        <w:rPr>
          <w:spacing w:val="-12"/>
          <w:sz w:val="28"/>
        </w:rPr>
        <w:t> </w:t>
      </w:r>
      <w:r>
        <w:rPr>
          <w:sz w:val="28"/>
        </w:rPr>
        <w:t>stipulated use, the facility is duly cleaned and restored, and no matter remains </w:t>
      </w:r>
      <w:r>
        <w:rPr>
          <w:spacing w:val="-2"/>
          <w:sz w:val="28"/>
        </w:rPr>
        <w:t>undone.</w:t>
      </w:r>
    </w:p>
    <w:p>
      <w:pPr>
        <w:spacing w:after="0" w:line="297" w:lineRule="auto"/>
        <w:jc w:val="both"/>
        <w:rPr>
          <w:sz w:val="28"/>
        </w:rPr>
        <w:sectPr>
          <w:pgSz w:w="11910" w:h="16840"/>
          <w:pgMar w:header="0" w:footer="1037" w:top="1100" w:bottom="1220" w:left="340" w:right="480"/>
        </w:sectPr>
      </w:pPr>
    </w:p>
    <w:p>
      <w:pPr>
        <w:pStyle w:val="ListParagraph"/>
        <w:numPr>
          <w:ilvl w:val="2"/>
          <w:numId w:val="328"/>
        </w:numPr>
        <w:tabs>
          <w:tab w:pos="2491" w:val="left" w:leader="none"/>
          <w:tab w:pos="2494" w:val="left" w:leader="none"/>
        </w:tabs>
        <w:spacing w:line="297" w:lineRule="auto" w:before="74" w:after="0"/>
        <w:ind w:left="2494" w:right="650" w:hanging="483"/>
        <w:jc w:val="both"/>
        <w:rPr>
          <w:sz w:val="28"/>
        </w:rPr>
      </w:pPr>
      <w:r>
        <w:rPr>
          <w:sz w:val="28"/>
        </w:rPr>
        <w:t>To</w:t>
      </w:r>
      <w:r>
        <w:rPr>
          <w:spacing w:val="-4"/>
          <w:sz w:val="28"/>
        </w:rPr>
        <w:t> </w:t>
      </w:r>
      <w:r>
        <w:rPr>
          <w:sz w:val="28"/>
        </w:rPr>
        <w:t>reward</w:t>
      </w:r>
      <w:r>
        <w:rPr>
          <w:spacing w:val="-1"/>
          <w:sz w:val="28"/>
        </w:rPr>
        <w:t> </w:t>
      </w:r>
      <w:r>
        <w:rPr>
          <w:sz w:val="28"/>
        </w:rPr>
        <w:t>energy</w:t>
      </w:r>
      <w:r>
        <w:rPr>
          <w:spacing w:val="-1"/>
          <w:sz w:val="28"/>
        </w:rPr>
        <w:t> </w:t>
      </w:r>
      <w:r>
        <w:rPr>
          <w:sz w:val="28"/>
        </w:rPr>
        <w:t>conservation</w:t>
      </w:r>
      <w:r>
        <w:rPr>
          <w:spacing w:val="-1"/>
          <w:sz w:val="28"/>
        </w:rPr>
        <w:t> </w:t>
      </w:r>
      <w:r>
        <w:rPr>
          <w:sz w:val="28"/>
        </w:rPr>
        <w:t>and</w:t>
      </w:r>
      <w:r>
        <w:rPr>
          <w:spacing w:val="-1"/>
          <w:sz w:val="28"/>
        </w:rPr>
        <w:t> </w:t>
      </w:r>
      <w:r>
        <w:rPr>
          <w:sz w:val="28"/>
        </w:rPr>
        <w:t>reduce</w:t>
      </w:r>
      <w:r>
        <w:rPr>
          <w:spacing w:val="-2"/>
          <w:sz w:val="28"/>
        </w:rPr>
        <w:t> </w:t>
      </w:r>
      <w:r>
        <w:rPr>
          <w:sz w:val="28"/>
        </w:rPr>
        <w:t>electricity</w:t>
      </w:r>
      <w:r>
        <w:rPr>
          <w:spacing w:val="-1"/>
          <w:sz w:val="28"/>
        </w:rPr>
        <w:t> </w:t>
      </w:r>
      <w:r>
        <w:rPr>
          <w:sz w:val="28"/>
        </w:rPr>
        <w:t>expenses,</w:t>
      </w:r>
      <w:r>
        <w:rPr>
          <w:spacing w:val="-3"/>
          <w:sz w:val="28"/>
        </w:rPr>
        <w:t> </w:t>
      </w:r>
      <w:r>
        <w:rPr>
          <w:sz w:val="28"/>
        </w:rPr>
        <w:t>indoor facility users who do not use air conditioning shall be charged 50% of the rate set for utility.</w:t>
      </w:r>
    </w:p>
    <w:p>
      <w:pPr>
        <w:pStyle w:val="BodyText"/>
        <w:spacing w:line="259" w:lineRule="auto" w:before="292"/>
        <w:ind w:left="1272" w:right="640" w:hanging="480"/>
        <w:rPr>
          <w:rFonts w:ascii="標楷體" w:eastAsia="標楷體" w:hint="eastAsia"/>
        </w:rPr>
      </w:pPr>
      <w:r>
        <w:rPr>
          <w:rFonts w:ascii="標楷體" w:eastAsia="標楷體" w:hint="eastAsia"/>
        </w:rPr>
        <w:t>八、 申請借用單位應以善良管理人之注意，使用借用之場地設備，並應遵守借用注意事項</w:t>
      </w:r>
      <w:r>
        <w:rPr/>
        <w:t>(</w:t>
      </w:r>
      <w:r>
        <w:rPr>
          <w:rFonts w:ascii="標楷體" w:eastAsia="標楷體" w:hint="eastAsia"/>
        </w:rPr>
        <w:t>如附表</w:t>
      </w:r>
      <w:r>
        <w:rPr/>
        <w:t>) </w:t>
      </w:r>
      <w:r>
        <w:rPr>
          <w:rFonts w:ascii="標楷體" w:eastAsia="標楷體" w:hint="eastAsia"/>
        </w:rPr>
        <w:t>。</w:t>
      </w:r>
    </w:p>
    <w:p>
      <w:pPr>
        <w:pStyle w:val="BodyText"/>
        <w:spacing w:before="124"/>
        <w:ind w:left="1272"/>
        <w:rPr>
          <w:rFonts w:ascii="標楷體" w:eastAsia="標楷體" w:hint="eastAsia"/>
        </w:rPr>
      </w:pPr>
      <w:r>
        <w:rPr>
          <w:rFonts w:ascii="標楷體" w:eastAsia="標楷體" w:hint="eastAsia"/>
          <w:spacing w:val="-3"/>
        </w:rPr>
        <w:t>前項附表之修正得依本要點第十二點之修正程序為之。</w:t>
      </w:r>
    </w:p>
    <w:p>
      <w:pPr>
        <w:pStyle w:val="BodyText"/>
        <w:spacing w:before="148"/>
        <w:ind w:left="792"/>
        <w:jc w:val="both"/>
      </w:pPr>
      <w:r>
        <w:rPr/>
        <w:t>Article</w:t>
      </w:r>
      <w:r>
        <w:rPr>
          <w:spacing w:val="-5"/>
        </w:rPr>
        <w:t> </w:t>
      </w:r>
      <w:r>
        <w:rPr>
          <w:spacing w:val="-10"/>
        </w:rPr>
        <w:t>8</w:t>
      </w:r>
    </w:p>
    <w:p>
      <w:pPr>
        <w:pStyle w:val="ListParagraph"/>
        <w:numPr>
          <w:ilvl w:val="1"/>
          <w:numId w:val="329"/>
        </w:numPr>
        <w:tabs>
          <w:tab w:pos="2067" w:val="left" w:leader="none"/>
          <w:tab w:pos="2069" w:val="left" w:leader="none"/>
        </w:tabs>
        <w:spacing w:line="297" w:lineRule="auto" w:before="196" w:after="0"/>
        <w:ind w:left="2069" w:right="652" w:hanging="481"/>
        <w:jc w:val="both"/>
        <w:rPr>
          <w:sz w:val="28"/>
        </w:rPr>
      </w:pPr>
      <w:r>
        <w:rPr>
          <w:sz w:val="28"/>
        </w:rPr>
        <w:t>User units shall be bound to use facilities with the care of a good administrator</w:t>
      </w:r>
      <w:r>
        <w:rPr>
          <w:spacing w:val="-6"/>
          <w:sz w:val="28"/>
        </w:rPr>
        <w:t> </w:t>
      </w:r>
      <w:r>
        <w:rPr>
          <w:sz w:val="28"/>
        </w:rPr>
        <w:t>and</w:t>
      </w:r>
      <w:r>
        <w:rPr>
          <w:spacing w:val="-5"/>
          <w:sz w:val="28"/>
        </w:rPr>
        <w:t> </w:t>
      </w:r>
      <w:r>
        <w:rPr>
          <w:sz w:val="28"/>
        </w:rPr>
        <w:t>shall</w:t>
      </w:r>
      <w:r>
        <w:rPr>
          <w:spacing w:val="-5"/>
          <w:sz w:val="28"/>
        </w:rPr>
        <w:t> </w:t>
      </w:r>
      <w:r>
        <w:rPr>
          <w:sz w:val="28"/>
        </w:rPr>
        <w:t>comply</w:t>
      </w:r>
      <w:r>
        <w:rPr>
          <w:spacing w:val="-5"/>
          <w:sz w:val="28"/>
        </w:rPr>
        <w:t> </w:t>
      </w:r>
      <w:r>
        <w:rPr>
          <w:sz w:val="28"/>
        </w:rPr>
        <w:t>with</w:t>
      </w:r>
      <w:r>
        <w:rPr>
          <w:spacing w:val="-5"/>
          <w:sz w:val="28"/>
        </w:rPr>
        <w:t> </w:t>
      </w:r>
      <w:r>
        <w:rPr>
          <w:sz w:val="28"/>
        </w:rPr>
        <w:t>the</w:t>
      </w:r>
      <w:r>
        <w:rPr>
          <w:spacing w:val="-9"/>
          <w:sz w:val="28"/>
        </w:rPr>
        <w:t> </w:t>
      </w:r>
      <w:r>
        <w:rPr>
          <w:sz w:val="28"/>
        </w:rPr>
        <w:t>Notice</w:t>
      </w:r>
      <w:r>
        <w:rPr>
          <w:spacing w:val="-6"/>
          <w:sz w:val="28"/>
        </w:rPr>
        <w:t> </w:t>
      </w:r>
      <w:r>
        <w:rPr>
          <w:sz w:val="28"/>
        </w:rPr>
        <w:t>for</w:t>
      </w:r>
      <w:r>
        <w:rPr>
          <w:spacing w:val="-6"/>
          <w:sz w:val="28"/>
        </w:rPr>
        <w:t> </w:t>
      </w:r>
      <w:r>
        <w:rPr>
          <w:sz w:val="28"/>
        </w:rPr>
        <w:t>Facility</w:t>
      </w:r>
      <w:r>
        <w:rPr>
          <w:spacing w:val="-8"/>
          <w:sz w:val="28"/>
        </w:rPr>
        <w:t> </w:t>
      </w:r>
      <w:r>
        <w:rPr>
          <w:sz w:val="28"/>
        </w:rPr>
        <w:t>Utilization</w:t>
      </w:r>
      <w:r>
        <w:rPr>
          <w:spacing w:val="-5"/>
          <w:sz w:val="28"/>
        </w:rPr>
        <w:t> </w:t>
      </w:r>
      <w:r>
        <w:rPr>
          <w:sz w:val="28"/>
        </w:rPr>
        <w:t>(see </w:t>
      </w:r>
      <w:r>
        <w:rPr>
          <w:spacing w:val="-2"/>
          <w:sz w:val="28"/>
        </w:rPr>
        <w:t>appendix).</w:t>
      </w:r>
    </w:p>
    <w:p>
      <w:pPr>
        <w:pStyle w:val="ListParagraph"/>
        <w:numPr>
          <w:ilvl w:val="1"/>
          <w:numId w:val="329"/>
        </w:numPr>
        <w:tabs>
          <w:tab w:pos="2067" w:val="left" w:leader="none"/>
          <w:tab w:pos="2069" w:val="left" w:leader="none"/>
        </w:tabs>
        <w:spacing w:line="297" w:lineRule="auto" w:before="122" w:after="0"/>
        <w:ind w:left="2069" w:right="651" w:hanging="483"/>
        <w:jc w:val="both"/>
        <w:rPr>
          <w:sz w:val="28"/>
        </w:rPr>
      </w:pPr>
      <w:r>
        <w:rPr>
          <w:sz w:val="28"/>
        </w:rPr>
        <w:t>The</w:t>
      </w:r>
      <w:r>
        <w:rPr>
          <w:spacing w:val="-4"/>
          <w:sz w:val="28"/>
        </w:rPr>
        <w:t> </w:t>
      </w:r>
      <w:r>
        <w:rPr>
          <w:sz w:val="28"/>
        </w:rPr>
        <w:t>aforementioned</w:t>
      </w:r>
      <w:r>
        <w:rPr>
          <w:spacing w:val="-5"/>
          <w:sz w:val="28"/>
        </w:rPr>
        <w:t> </w:t>
      </w:r>
      <w:r>
        <w:rPr>
          <w:sz w:val="28"/>
        </w:rPr>
        <w:t>appendix</w:t>
      </w:r>
      <w:r>
        <w:rPr>
          <w:spacing w:val="-3"/>
          <w:sz w:val="28"/>
        </w:rPr>
        <w:t> </w:t>
      </w:r>
      <w:r>
        <w:rPr>
          <w:sz w:val="28"/>
        </w:rPr>
        <w:t>may</w:t>
      </w:r>
      <w:r>
        <w:rPr>
          <w:spacing w:val="-3"/>
          <w:sz w:val="28"/>
        </w:rPr>
        <w:t> </w:t>
      </w:r>
      <w:r>
        <w:rPr>
          <w:sz w:val="28"/>
        </w:rPr>
        <w:t>be</w:t>
      </w:r>
      <w:r>
        <w:rPr>
          <w:spacing w:val="-4"/>
          <w:sz w:val="28"/>
        </w:rPr>
        <w:t> </w:t>
      </w:r>
      <w:r>
        <w:rPr>
          <w:sz w:val="28"/>
        </w:rPr>
        <w:t>amended</w:t>
      </w:r>
      <w:r>
        <w:rPr>
          <w:spacing w:val="-3"/>
          <w:sz w:val="28"/>
        </w:rPr>
        <w:t> </w:t>
      </w:r>
      <w:r>
        <w:rPr>
          <w:sz w:val="28"/>
        </w:rPr>
        <w:t>in</w:t>
      </w:r>
      <w:r>
        <w:rPr>
          <w:spacing w:val="-3"/>
          <w:sz w:val="28"/>
        </w:rPr>
        <w:t> </w:t>
      </w:r>
      <w:r>
        <w:rPr>
          <w:sz w:val="28"/>
        </w:rPr>
        <w:t>accordance</w:t>
      </w:r>
      <w:r>
        <w:rPr>
          <w:spacing w:val="-4"/>
          <w:sz w:val="28"/>
        </w:rPr>
        <w:t> </w:t>
      </w:r>
      <w:r>
        <w:rPr>
          <w:sz w:val="28"/>
        </w:rPr>
        <w:t>with</w:t>
      </w:r>
      <w:r>
        <w:rPr>
          <w:spacing w:val="-3"/>
          <w:sz w:val="28"/>
        </w:rPr>
        <w:t> </w:t>
      </w:r>
      <w:r>
        <w:rPr>
          <w:sz w:val="28"/>
        </w:rPr>
        <w:t>Article 12 of these Regulations.</w:t>
      </w:r>
    </w:p>
    <w:p>
      <w:pPr>
        <w:pStyle w:val="BodyText"/>
        <w:spacing w:before="293"/>
        <w:ind w:left="792"/>
        <w:jc w:val="both"/>
        <w:rPr>
          <w:rFonts w:ascii="標楷體" w:eastAsia="標楷體" w:hint="eastAsia"/>
        </w:rPr>
      </w:pPr>
      <w:r>
        <w:rPr>
          <w:rFonts w:ascii="標楷體" w:eastAsia="標楷體" w:hint="eastAsia"/>
          <w:spacing w:val="-1"/>
        </w:rPr>
        <w:t>九、 借用取消與變更程序：</w:t>
      </w:r>
    </w:p>
    <w:p>
      <w:pPr>
        <w:pStyle w:val="BodyText"/>
        <w:spacing w:line="264" w:lineRule="auto" w:before="146"/>
        <w:ind w:left="1699" w:right="640" w:hanging="480"/>
        <w:jc w:val="both"/>
        <w:rPr>
          <w:rFonts w:ascii="標楷體" w:eastAsia="標楷體" w:hint="eastAsia"/>
        </w:rPr>
      </w:pPr>
      <w:r>
        <w:rPr/>
        <w:t>(</w:t>
      </w:r>
      <w:r>
        <w:rPr>
          <w:rFonts w:ascii="標楷體" w:eastAsia="標楷體" w:hint="eastAsia"/>
        </w:rPr>
        <w:t>一</w:t>
      </w:r>
      <w:r>
        <w:rPr>
          <w:spacing w:val="10"/>
        </w:rPr>
        <w:t>)</w:t>
      </w:r>
      <w:r>
        <w:rPr>
          <w:rFonts w:ascii="標楷體" w:eastAsia="標楷體" w:hint="eastAsia"/>
        </w:rPr>
        <w:t>因不可預知之情事，本校需使用場地設備時，應立即通知申請借用單</w:t>
      </w:r>
      <w:r>
        <w:rPr>
          <w:rFonts w:ascii="標楷體" w:eastAsia="標楷體" w:hint="eastAsia"/>
          <w:spacing w:val="-2"/>
        </w:rPr>
        <w:t>位；申請借用單位若無法改期或更換場地放棄借用時，本校應無息退還原繳之費用，申請借用單位不得異議。</w:t>
      </w:r>
    </w:p>
    <w:p>
      <w:pPr>
        <w:pStyle w:val="BodyText"/>
        <w:spacing w:line="264" w:lineRule="auto" w:before="110"/>
        <w:ind w:left="1699" w:right="650" w:hanging="481"/>
        <w:jc w:val="both"/>
        <w:rPr>
          <w:rFonts w:ascii="標楷體" w:eastAsia="標楷體" w:hint="eastAsia"/>
        </w:rPr>
      </w:pPr>
      <w:r>
        <w:rPr/>
        <w:t>(</w:t>
      </w:r>
      <w:r>
        <w:rPr>
          <w:rFonts w:ascii="標楷體" w:eastAsia="標楷體" w:hint="eastAsia"/>
        </w:rPr>
        <w:t>二</w:t>
      </w:r>
      <w:r>
        <w:rPr>
          <w:spacing w:val="2"/>
        </w:rPr>
        <w:t>)</w:t>
      </w:r>
      <w:r>
        <w:rPr>
          <w:rFonts w:ascii="標楷體" w:eastAsia="標楷體" w:hint="eastAsia"/>
        </w:rPr>
        <w:t>申請借用單位如因故停止借用，應於借用日</w:t>
      </w:r>
      <w:r>
        <w:rPr>
          <w:rFonts w:ascii="標楷體" w:eastAsia="標楷體" w:hint="eastAsia"/>
          <w:b/>
        </w:rPr>
        <w:t>十日</w:t>
      </w:r>
      <w:r>
        <w:rPr>
          <w:rFonts w:ascii="標楷體" w:eastAsia="標楷體" w:hint="eastAsia"/>
        </w:rPr>
        <w:t>前通知本校，未通知或</w:t>
      </w:r>
      <w:r>
        <w:rPr>
          <w:rFonts w:ascii="標楷體" w:eastAsia="標楷體" w:hint="eastAsia"/>
          <w:spacing w:val="-2"/>
        </w:rPr>
        <w:t>未於期限內通知者，則不退還已繳納之費用。但因天災或不可抗力之因素無法如期辦理活動，應檢具可資證明文件申請延期或申請無息退還所繳費用；延期使用者，除有歸責於本校之事由或不可抗力因素外，同一案件限申請一次，並限二個月內辦理完成。</w:t>
      </w:r>
    </w:p>
    <w:p>
      <w:pPr>
        <w:pStyle w:val="BodyText"/>
        <w:spacing w:before="111"/>
        <w:ind w:left="792"/>
        <w:jc w:val="both"/>
      </w:pPr>
      <w:r>
        <w:rPr/>
        <w:t>Article</w:t>
      </w:r>
      <w:r>
        <w:rPr>
          <w:spacing w:val="-5"/>
        </w:rPr>
        <w:t> </w:t>
      </w:r>
      <w:r>
        <w:rPr>
          <w:spacing w:val="-10"/>
        </w:rPr>
        <w:t>9</w:t>
      </w:r>
    </w:p>
    <w:p>
      <w:pPr>
        <w:pStyle w:val="BodyText"/>
        <w:spacing w:before="196"/>
        <w:ind w:left="1642"/>
        <w:jc w:val="both"/>
      </w:pPr>
      <w:r>
        <w:rPr/>
        <w:t>Procedure</w:t>
      </w:r>
      <w:r>
        <w:rPr>
          <w:spacing w:val="-6"/>
        </w:rPr>
        <w:t> </w:t>
      </w:r>
      <w:r>
        <w:rPr/>
        <w:t>of</w:t>
      </w:r>
      <w:r>
        <w:rPr>
          <w:spacing w:val="-4"/>
        </w:rPr>
        <w:t> </w:t>
      </w:r>
      <w:r>
        <w:rPr/>
        <w:t>cancellation</w:t>
      </w:r>
      <w:r>
        <w:rPr>
          <w:spacing w:val="-5"/>
        </w:rPr>
        <w:t> </w:t>
      </w:r>
      <w:r>
        <w:rPr/>
        <w:t>and</w:t>
      </w:r>
      <w:r>
        <w:rPr>
          <w:spacing w:val="-2"/>
        </w:rPr>
        <w:t> change:</w:t>
      </w:r>
    </w:p>
    <w:p>
      <w:pPr>
        <w:pStyle w:val="ListParagraph"/>
        <w:numPr>
          <w:ilvl w:val="1"/>
          <w:numId w:val="330"/>
        </w:numPr>
        <w:tabs>
          <w:tab w:pos="2067" w:val="left" w:leader="none"/>
          <w:tab w:pos="2069" w:val="left" w:leader="none"/>
        </w:tabs>
        <w:spacing w:line="297" w:lineRule="auto" w:before="199" w:after="0"/>
        <w:ind w:left="2069" w:right="651" w:hanging="481"/>
        <w:jc w:val="both"/>
        <w:rPr>
          <w:sz w:val="28"/>
        </w:rPr>
      </w:pPr>
      <w:r>
        <w:rPr>
          <w:sz w:val="28"/>
        </w:rPr>
        <w:t>Should the University need to use a rented facility due to unforeseen circumstances,</w:t>
      </w:r>
      <w:r>
        <w:rPr>
          <w:spacing w:val="-1"/>
          <w:sz w:val="28"/>
        </w:rPr>
        <w:t> </w:t>
      </w:r>
      <w:r>
        <w:rPr>
          <w:sz w:val="28"/>
        </w:rPr>
        <w:t>the</w:t>
      </w:r>
      <w:r>
        <w:rPr>
          <w:spacing w:val="-3"/>
          <w:sz w:val="28"/>
        </w:rPr>
        <w:t> </w:t>
      </w:r>
      <w:r>
        <w:rPr>
          <w:sz w:val="28"/>
        </w:rPr>
        <w:t>user</w:t>
      </w:r>
      <w:r>
        <w:rPr>
          <w:spacing w:val="-1"/>
          <w:sz w:val="28"/>
        </w:rPr>
        <w:t> </w:t>
      </w:r>
      <w:r>
        <w:rPr>
          <w:sz w:val="28"/>
        </w:rPr>
        <w:t>unit shall be notified immediately.</w:t>
      </w:r>
      <w:r>
        <w:rPr>
          <w:spacing w:val="-1"/>
          <w:sz w:val="28"/>
        </w:rPr>
        <w:t> </w:t>
      </w:r>
      <w:r>
        <w:rPr>
          <w:sz w:val="28"/>
        </w:rPr>
        <w:t>Should</w:t>
      </w:r>
      <w:r>
        <w:rPr>
          <w:spacing w:val="-2"/>
          <w:sz w:val="28"/>
        </w:rPr>
        <w:t> </w:t>
      </w:r>
      <w:r>
        <w:rPr>
          <w:sz w:val="28"/>
        </w:rPr>
        <w:t>the</w:t>
      </w:r>
      <w:r>
        <w:rPr>
          <w:spacing w:val="-3"/>
          <w:sz w:val="28"/>
        </w:rPr>
        <w:t> </w:t>
      </w:r>
      <w:r>
        <w:rPr>
          <w:sz w:val="28"/>
        </w:rPr>
        <w:t>user unit be unable to change the rental date or facility, the University shall refund the user unit the amount of the paid fee without interest. The user unit shall raise no objection.</w:t>
      </w:r>
    </w:p>
    <w:p>
      <w:pPr>
        <w:pStyle w:val="ListParagraph"/>
        <w:numPr>
          <w:ilvl w:val="1"/>
          <w:numId w:val="330"/>
        </w:numPr>
        <w:tabs>
          <w:tab w:pos="2067" w:val="left" w:leader="none"/>
          <w:tab w:pos="2069" w:val="left" w:leader="none"/>
        </w:tabs>
        <w:spacing w:line="297" w:lineRule="auto" w:before="123" w:after="0"/>
        <w:ind w:left="2069" w:right="650" w:hanging="483"/>
        <w:jc w:val="both"/>
        <w:rPr>
          <w:sz w:val="28"/>
        </w:rPr>
      </w:pPr>
      <w:r>
        <w:rPr>
          <w:sz w:val="28"/>
        </w:rPr>
        <w:t>Should</w:t>
      </w:r>
      <w:r>
        <w:rPr>
          <w:spacing w:val="-1"/>
          <w:sz w:val="28"/>
        </w:rPr>
        <w:t> </w:t>
      </w:r>
      <w:r>
        <w:rPr>
          <w:sz w:val="28"/>
        </w:rPr>
        <w:t>a</w:t>
      </w:r>
      <w:r>
        <w:rPr>
          <w:spacing w:val="-2"/>
          <w:sz w:val="28"/>
        </w:rPr>
        <w:t> </w:t>
      </w:r>
      <w:r>
        <w:rPr>
          <w:sz w:val="28"/>
        </w:rPr>
        <w:t>user</w:t>
      </w:r>
      <w:r>
        <w:rPr>
          <w:spacing w:val="-2"/>
          <w:sz w:val="28"/>
        </w:rPr>
        <w:t> </w:t>
      </w:r>
      <w:r>
        <w:rPr>
          <w:sz w:val="28"/>
        </w:rPr>
        <w:t>unit</w:t>
      </w:r>
      <w:r>
        <w:rPr>
          <w:spacing w:val="-1"/>
          <w:sz w:val="28"/>
        </w:rPr>
        <w:t> </w:t>
      </w:r>
      <w:r>
        <w:rPr>
          <w:sz w:val="28"/>
        </w:rPr>
        <w:t>need</w:t>
      </w:r>
      <w:r>
        <w:rPr>
          <w:spacing w:val="-1"/>
          <w:sz w:val="28"/>
        </w:rPr>
        <w:t> </w:t>
      </w:r>
      <w:r>
        <w:rPr>
          <w:sz w:val="28"/>
        </w:rPr>
        <w:t>to</w:t>
      </w:r>
      <w:r>
        <w:rPr>
          <w:spacing w:val="-1"/>
          <w:sz w:val="28"/>
        </w:rPr>
        <w:t> </w:t>
      </w:r>
      <w:r>
        <w:rPr>
          <w:sz w:val="28"/>
        </w:rPr>
        <w:t>terminate</w:t>
      </w:r>
      <w:r>
        <w:rPr>
          <w:spacing w:val="-2"/>
          <w:sz w:val="28"/>
        </w:rPr>
        <w:t> </w:t>
      </w:r>
      <w:r>
        <w:rPr>
          <w:sz w:val="28"/>
        </w:rPr>
        <w:t>its</w:t>
      </w:r>
      <w:r>
        <w:rPr>
          <w:spacing w:val="-1"/>
          <w:sz w:val="28"/>
        </w:rPr>
        <w:t> </w:t>
      </w:r>
      <w:r>
        <w:rPr>
          <w:sz w:val="28"/>
        </w:rPr>
        <w:t>rental</w:t>
      </w:r>
      <w:r>
        <w:rPr>
          <w:spacing w:val="-3"/>
          <w:sz w:val="28"/>
        </w:rPr>
        <w:t> </w:t>
      </w:r>
      <w:r>
        <w:rPr>
          <w:sz w:val="28"/>
        </w:rPr>
        <w:t>due</w:t>
      </w:r>
      <w:r>
        <w:rPr>
          <w:spacing w:val="-2"/>
          <w:sz w:val="28"/>
        </w:rPr>
        <w:t> </w:t>
      </w:r>
      <w:r>
        <w:rPr>
          <w:sz w:val="28"/>
        </w:rPr>
        <w:t>to</w:t>
      </w:r>
      <w:r>
        <w:rPr>
          <w:spacing w:val="-1"/>
          <w:sz w:val="28"/>
        </w:rPr>
        <w:t> </w:t>
      </w:r>
      <w:r>
        <w:rPr>
          <w:sz w:val="28"/>
        </w:rPr>
        <w:t>specific</w:t>
      </w:r>
      <w:r>
        <w:rPr>
          <w:spacing w:val="-2"/>
          <w:sz w:val="28"/>
        </w:rPr>
        <w:t> </w:t>
      </w:r>
      <w:r>
        <w:rPr>
          <w:sz w:val="28"/>
        </w:rPr>
        <w:t>reasons,</w:t>
      </w:r>
      <w:r>
        <w:rPr>
          <w:spacing w:val="-2"/>
          <w:sz w:val="28"/>
        </w:rPr>
        <w:t> </w:t>
      </w:r>
      <w:r>
        <w:rPr>
          <w:sz w:val="28"/>
        </w:rPr>
        <w:t>such a</w:t>
      </w:r>
      <w:r>
        <w:rPr>
          <w:spacing w:val="-6"/>
          <w:sz w:val="28"/>
        </w:rPr>
        <w:t> </w:t>
      </w:r>
      <w:r>
        <w:rPr>
          <w:sz w:val="28"/>
        </w:rPr>
        <w:t>user</w:t>
      </w:r>
      <w:r>
        <w:rPr>
          <w:spacing w:val="-9"/>
          <w:sz w:val="28"/>
        </w:rPr>
        <w:t> </w:t>
      </w:r>
      <w:r>
        <w:rPr>
          <w:sz w:val="28"/>
        </w:rPr>
        <w:t>unit</w:t>
      </w:r>
      <w:r>
        <w:rPr>
          <w:spacing w:val="-8"/>
          <w:sz w:val="28"/>
        </w:rPr>
        <w:t> </w:t>
      </w:r>
      <w:r>
        <w:rPr>
          <w:sz w:val="28"/>
        </w:rPr>
        <w:t>shall</w:t>
      </w:r>
      <w:r>
        <w:rPr>
          <w:spacing w:val="-5"/>
          <w:sz w:val="28"/>
        </w:rPr>
        <w:t> </w:t>
      </w:r>
      <w:r>
        <w:rPr>
          <w:sz w:val="28"/>
        </w:rPr>
        <w:t>notify</w:t>
      </w:r>
      <w:r>
        <w:rPr>
          <w:spacing w:val="-6"/>
          <w:sz w:val="28"/>
        </w:rPr>
        <w:t> </w:t>
      </w:r>
      <w:r>
        <w:rPr>
          <w:sz w:val="28"/>
        </w:rPr>
        <w:t>the</w:t>
      </w:r>
      <w:r>
        <w:rPr>
          <w:spacing w:val="-6"/>
          <w:sz w:val="28"/>
        </w:rPr>
        <w:t> </w:t>
      </w:r>
      <w:r>
        <w:rPr>
          <w:sz w:val="28"/>
        </w:rPr>
        <w:t>University</w:t>
      </w:r>
      <w:r>
        <w:rPr>
          <w:spacing w:val="-6"/>
          <w:sz w:val="28"/>
        </w:rPr>
        <w:t> </w:t>
      </w:r>
      <w:r>
        <w:rPr>
          <w:sz w:val="28"/>
        </w:rPr>
        <w:t>10</w:t>
      </w:r>
      <w:r>
        <w:rPr>
          <w:spacing w:val="-6"/>
          <w:sz w:val="28"/>
        </w:rPr>
        <w:t> </w:t>
      </w:r>
      <w:r>
        <w:rPr>
          <w:sz w:val="28"/>
        </w:rPr>
        <w:t>days</w:t>
      </w:r>
      <w:r>
        <w:rPr>
          <w:spacing w:val="-8"/>
          <w:sz w:val="28"/>
        </w:rPr>
        <w:t> </w:t>
      </w:r>
      <w:r>
        <w:rPr>
          <w:sz w:val="28"/>
        </w:rPr>
        <w:t>before</w:t>
      </w:r>
      <w:r>
        <w:rPr>
          <w:spacing w:val="-6"/>
          <w:sz w:val="28"/>
        </w:rPr>
        <w:t> </w:t>
      </w:r>
      <w:r>
        <w:rPr>
          <w:sz w:val="28"/>
        </w:rPr>
        <w:t>the</w:t>
      </w:r>
      <w:r>
        <w:rPr>
          <w:spacing w:val="-6"/>
          <w:sz w:val="28"/>
        </w:rPr>
        <w:t> </w:t>
      </w:r>
      <w:r>
        <w:rPr>
          <w:sz w:val="28"/>
        </w:rPr>
        <w:t>rental</w:t>
      </w:r>
      <w:r>
        <w:rPr>
          <w:spacing w:val="-8"/>
          <w:sz w:val="28"/>
        </w:rPr>
        <w:t> </w:t>
      </w:r>
      <w:r>
        <w:rPr>
          <w:sz w:val="28"/>
        </w:rPr>
        <w:t>date.</w:t>
      </w:r>
      <w:r>
        <w:rPr>
          <w:spacing w:val="-7"/>
          <w:sz w:val="28"/>
        </w:rPr>
        <w:t> </w:t>
      </w:r>
      <w:r>
        <w:rPr>
          <w:sz w:val="28"/>
        </w:rPr>
        <w:t>A</w:t>
      </w:r>
      <w:r>
        <w:rPr>
          <w:spacing w:val="-6"/>
          <w:sz w:val="28"/>
        </w:rPr>
        <w:t> </w:t>
      </w:r>
      <w:r>
        <w:rPr>
          <w:sz w:val="28"/>
        </w:rPr>
        <w:t>user unit</w:t>
      </w:r>
      <w:r>
        <w:rPr>
          <w:spacing w:val="-1"/>
          <w:sz w:val="28"/>
        </w:rPr>
        <w:t> </w:t>
      </w:r>
      <w:r>
        <w:rPr>
          <w:sz w:val="28"/>
        </w:rPr>
        <w:t>shall</w:t>
      </w:r>
      <w:r>
        <w:rPr>
          <w:spacing w:val="-1"/>
          <w:sz w:val="28"/>
        </w:rPr>
        <w:t> </w:t>
      </w:r>
      <w:r>
        <w:rPr>
          <w:sz w:val="28"/>
        </w:rPr>
        <w:t>not</w:t>
      </w:r>
      <w:r>
        <w:rPr>
          <w:spacing w:val="-1"/>
          <w:sz w:val="28"/>
        </w:rPr>
        <w:t> </w:t>
      </w:r>
      <w:r>
        <w:rPr>
          <w:sz w:val="28"/>
        </w:rPr>
        <w:t>be refunded</w:t>
      </w:r>
      <w:r>
        <w:rPr>
          <w:spacing w:val="-1"/>
          <w:sz w:val="28"/>
        </w:rPr>
        <w:t> </w:t>
      </w:r>
      <w:r>
        <w:rPr>
          <w:sz w:val="28"/>
        </w:rPr>
        <w:t>if</w:t>
      </w:r>
      <w:r>
        <w:rPr>
          <w:spacing w:val="-2"/>
          <w:sz w:val="28"/>
        </w:rPr>
        <w:t> </w:t>
      </w:r>
      <w:r>
        <w:rPr>
          <w:sz w:val="28"/>
        </w:rPr>
        <w:t>it</w:t>
      </w:r>
      <w:r>
        <w:rPr>
          <w:spacing w:val="-1"/>
          <w:sz w:val="28"/>
        </w:rPr>
        <w:t> </w:t>
      </w:r>
      <w:r>
        <w:rPr>
          <w:sz w:val="28"/>
        </w:rPr>
        <w:t>sends a</w:t>
      </w:r>
      <w:r>
        <w:rPr>
          <w:spacing w:val="-2"/>
          <w:sz w:val="28"/>
        </w:rPr>
        <w:t> </w:t>
      </w:r>
      <w:r>
        <w:rPr>
          <w:sz w:val="28"/>
        </w:rPr>
        <w:t>late</w:t>
      </w:r>
      <w:r>
        <w:rPr>
          <w:spacing w:val="-4"/>
          <w:sz w:val="28"/>
        </w:rPr>
        <w:t> </w:t>
      </w:r>
      <w:r>
        <w:rPr>
          <w:sz w:val="28"/>
        </w:rPr>
        <w:t>notification</w:t>
      </w:r>
      <w:r>
        <w:rPr>
          <w:spacing w:val="-1"/>
          <w:sz w:val="28"/>
        </w:rPr>
        <w:t> </w:t>
      </w:r>
      <w:r>
        <w:rPr>
          <w:sz w:val="28"/>
        </w:rPr>
        <w:t>or</w:t>
      </w:r>
      <w:r>
        <w:rPr>
          <w:spacing w:val="-2"/>
          <w:sz w:val="28"/>
        </w:rPr>
        <w:t> </w:t>
      </w:r>
      <w:r>
        <w:rPr>
          <w:sz w:val="28"/>
        </w:rPr>
        <w:t>fails</w:t>
      </w:r>
      <w:r>
        <w:rPr>
          <w:spacing w:val="-1"/>
          <w:sz w:val="28"/>
        </w:rPr>
        <w:t> </w:t>
      </w:r>
      <w:r>
        <w:rPr>
          <w:sz w:val="28"/>
        </w:rPr>
        <w:t>to</w:t>
      </w:r>
      <w:r>
        <w:rPr>
          <w:spacing w:val="-1"/>
          <w:sz w:val="28"/>
        </w:rPr>
        <w:t> </w:t>
      </w:r>
      <w:r>
        <w:rPr>
          <w:sz w:val="28"/>
        </w:rPr>
        <w:t>notify</w:t>
      </w:r>
      <w:r>
        <w:rPr>
          <w:spacing w:val="-1"/>
          <w:sz w:val="28"/>
        </w:rPr>
        <w:t> </w:t>
      </w:r>
      <w:r>
        <w:rPr>
          <w:sz w:val="28"/>
        </w:rPr>
        <w:t>the</w:t>
      </w:r>
    </w:p>
    <w:p>
      <w:pPr>
        <w:spacing w:after="0" w:line="297" w:lineRule="auto"/>
        <w:jc w:val="both"/>
        <w:rPr>
          <w:sz w:val="28"/>
        </w:rPr>
        <w:sectPr>
          <w:pgSz w:w="11910" w:h="16840"/>
          <w:pgMar w:header="0" w:footer="1037" w:top="1100" w:bottom="1220" w:left="340" w:right="480"/>
        </w:sectPr>
      </w:pPr>
    </w:p>
    <w:p>
      <w:pPr>
        <w:pStyle w:val="BodyText"/>
        <w:spacing w:line="297" w:lineRule="auto" w:before="74"/>
        <w:ind w:left="2069" w:right="651"/>
        <w:jc w:val="both"/>
      </w:pPr>
      <w:r>
        <w:rPr/>
        <w:t>University. Should an event fail to be held as scheduled due to natural disasters or force majeure factors, a user unit must submit an application with</w:t>
      </w:r>
      <w:r>
        <w:rPr>
          <w:spacing w:val="-3"/>
        </w:rPr>
        <w:t> </w:t>
      </w:r>
      <w:r>
        <w:rPr/>
        <w:t>supporting</w:t>
      </w:r>
      <w:r>
        <w:rPr>
          <w:spacing w:val="-5"/>
        </w:rPr>
        <w:t> </w:t>
      </w:r>
      <w:r>
        <w:rPr/>
        <w:t>documents</w:t>
      </w:r>
      <w:r>
        <w:rPr>
          <w:spacing w:val="-3"/>
        </w:rPr>
        <w:t> </w:t>
      </w:r>
      <w:r>
        <w:rPr/>
        <w:t>attached</w:t>
      </w:r>
      <w:r>
        <w:rPr>
          <w:spacing w:val="-3"/>
        </w:rPr>
        <w:t> </w:t>
      </w:r>
      <w:r>
        <w:rPr/>
        <w:t>for</w:t>
      </w:r>
      <w:r>
        <w:rPr>
          <w:spacing w:val="-4"/>
        </w:rPr>
        <w:t> </w:t>
      </w:r>
      <w:r>
        <w:rPr/>
        <w:t>deferments</w:t>
      </w:r>
      <w:r>
        <w:rPr>
          <w:spacing w:val="-3"/>
        </w:rPr>
        <w:t> </w:t>
      </w:r>
      <w:r>
        <w:rPr/>
        <w:t>or</w:t>
      </w:r>
      <w:r>
        <w:rPr>
          <w:spacing w:val="-4"/>
        </w:rPr>
        <w:t> </w:t>
      </w:r>
      <w:r>
        <w:rPr/>
        <w:t>full</w:t>
      </w:r>
      <w:r>
        <w:rPr>
          <w:spacing w:val="-3"/>
        </w:rPr>
        <w:t> </w:t>
      </w:r>
      <w:r>
        <w:rPr/>
        <w:t>refunds</w:t>
      </w:r>
      <w:r>
        <w:rPr>
          <w:spacing w:val="-5"/>
        </w:rPr>
        <w:t> </w:t>
      </w:r>
      <w:r>
        <w:rPr/>
        <w:t>without interest.</w:t>
      </w:r>
      <w:r>
        <w:rPr>
          <w:spacing w:val="-18"/>
        </w:rPr>
        <w:t> </w:t>
      </w:r>
      <w:r>
        <w:rPr/>
        <w:t>Deferments,</w:t>
      </w:r>
      <w:r>
        <w:rPr>
          <w:spacing w:val="-17"/>
        </w:rPr>
        <w:t> </w:t>
      </w:r>
      <w:r>
        <w:rPr/>
        <w:t>unless</w:t>
      </w:r>
      <w:r>
        <w:rPr>
          <w:spacing w:val="-18"/>
        </w:rPr>
        <w:t> </w:t>
      </w:r>
      <w:r>
        <w:rPr/>
        <w:t>caused</w:t>
      </w:r>
      <w:r>
        <w:rPr>
          <w:spacing w:val="-17"/>
        </w:rPr>
        <w:t> </w:t>
      </w:r>
      <w:r>
        <w:rPr/>
        <w:t>by</w:t>
      </w:r>
      <w:r>
        <w:rPr>
          <w:spacing w:val="-18"/>
        </w:rPr>
        <w:t> </w:t>
      </w:r>
      <w:r>
        <w:rPr/>
        <w:t>reasons</w:t>
      </w:r>
      <w:r>
        <w:rPr>
          <w:spacing w:val="-17"/>
        </w:rPr>
        <w:t> </w:t>
      </w:r>
      <w:r>
        <w:rPr/>
        <w:t>attributable</w:t>
      </w:r>
      <w:r>
        <w:rPr>
          <w:spacing w:val="-18"/>
        </w:rPr>
        <w:t> </w:t>
      </w:r>
      <w:r>
        <w:rPr/>
        <w:t>to</w:t>
      </w:r>
      <w:r>
        <w:rPr>
          <w:spacing w:val="-17"/>
        </w:rPr>
        <w:t> </w:t>
      </w:r>
      <w:r>
        <w:rPr/>
        <w:t>the</w:t>
      </w:r>
      <w:r>
        <w:rPr>
          <w:spacing w:val="-18"/>
        </w:rPr>
        <w:t> </w:t>
      </w:r>
      <w:r>
        <w:rPr/>
        <w:t>University or</w:t>
      </w:r>
      <w:r>
        <w:rPr>
          <w:spacing w:val="-4"/>
        </w:rPr>
        <w:t> </w:t>
      </w:r>
      <w:r>
        <w:rPr/>
        <w:t>situations</w:t>
      </w:r>
      <w:r>
        <w:rPr>
          <w:spacing w:val="-3"/>
        </w:rPr>
        <w:t> </w:t>
      </w:r>
      <w:r>
        <w:rPr/>
        <w:t>of</w:t>
      </w:r>
      <w:r>
        <w:rPr>
          <w:spacing w:val="-4"/>
        </w:rPr>
        <w:t> </w:t>
      </w:r>
      <w:r>
        <w:rPr/>
        <w:t>force</w:t>
      </w:r>
      <w:r>
        <w:rPr>
          <w:spacing w:val="-7"/>
        </w:rPr>
        <w:t> </w:t>
      </w:r>
      <w:r>
        <w:rPr/>
        <w:t>majeure,</w:t>
      </w:r>
      <w:r>
        <w:rPr>
          <w:spacing w:val="-5"/>
        </w:rPr>
        <w:t> </w:t>
      </w:r>
      <w:r>
        <w:rPr/>
        <w:t>shall</w:t>
      </w:r>
      <w:r>
        <w:rPr>
          <w:spacing w:val="-3"/>
        </w:rPr>
        <w:t> </w:t>
      </w:r>
      <w:r>
        <w:rPr/>
        <w:t>be</w:t>
      </w:r>
      <w:r>
        <w:rPr>
          <w:spacing w:val="-4"/>
        </w:rPr>
        <w:t> </w:t>
      </w:r>
      <w:r>
        <w:rPr/>
        <w:t>limited</w:t>
      </w:r>
      <w:r>
        <w:rPr>
          <w:spacing w:val="-6"/>
        </w:rPr>
        <w:t> </w:t>
      </w:r>
      <w:r>
        <w:rPr/>
        <w:t>to</w:t>
      </w:r>
      <w:r>
        <w:rPr>
          <w:spacing w:val="-3"/>
        </w:rPr>
        <w:t> </w:t>
      </w:r>
      <w:r>
        <w:rPr/>
        <w:t>once,</w:t>
      </w:r>
      <w:r>
        <w:rPr>
          <w:spacing w:val="-5"/>
        </w:rPr>
        <w:t> </w:t>
      </w:r>
      <w:r>
        <w:rPr/>
        <w:t>and</w:t>
      </w:r>
      <w:r>
        <w:rPr>
          <w:spacing w:val="-6"/>
        </w:rPr>
        <w:t> </w:t>
      </w:r>
      <w:r>
        <w:rPr/>
        <w:t>deferred</w:t>
      </w:r>
      <w:r>
        <w:rPr>
          <w:spacing w:val="-3"/>
        </w:rPr>
        <w:t> </w:t>
      </w:r>
      <w:r>
        <w:rPr/>
        <w:t>events shall be held within two months.</w:t>
      </w:r>
    </w:p>
    <w:p>
      <w:pPr>
        <w:pStyle w:val="BodyText"/>
        <w:spacing w:line="264" w:lineRule="auto" w:before="294"/>
        <w:ind w:left="1272" w:right="640" w:hanging="480"/>
        <w:rPr>
          <w:rFonts w:ascii="標楷體" w:eastAsia="標楷體" w:hint="eastAsia"/>
        </w:rPr>
      </w:pPr>
      <w:r>
        <w:rPr>
          <w:rFonts w:ascii="標楷體" w:eastAsia="標楷體" w:hint="eastAsia"/>
        </w:rPr>
        <w:t>十、 本校停車場地之相關收支，應以年度為原則，並應專款專用，於年度結</w:t>
      </w:r>
      <w:r>
        <w:rPr>
          <w:rFonts w:ascii="標楷體" w:eastAsia="標楷體" w:hint="eastAsia"/>
          <w:spacing w:val="-2"/>
        </w:rPr>
        <w:t>束後，如有結餘款，則應轉入校務基金。</w:t>
      </w:r>
    </w:p>
    <w:p>
      <w:pPr>
        <w:pStyle w:val="BodyText"/>
        <w:spacing w:before="110"/>
        <w:ind w:left="792"/>
        <w:jc w:val="both"/>
      </w:pPr>
      <w:r>
        <w:rPr/>
        <w:t>Article</w:t>
      </w:r>
      <w:r>
        <w:rPr>
          <w:spacing w:val="-5"/>
        </w:rPr>
        <w:t> 10</w:t>
      </w:r>
    </w:p>
    <w:p>
      <w:pPr>
        <w:pStyle w:val="BodyText"/>
        <w:spacing w:line="297" w:lineRule="auto" w:before="199"/>
        <w:ind w:left="1641" w:right="650"/>
        <w:jc w:val="both"/>
      </w:pPr>
      <w:r>
        <w:rPr/>
        <w:t>In</w:t>
      </w:r>
      <w:r>
        <w:rPr>
          <w:spacing w:val="-4"/>
        </w:rPr>
        <w:t> </w:t>
      </w:r>
      <w:r>
        <w:rPr/>
        <w:t>principle,</w:t>
      </w:r>
      <w:r>
        <w:rPr>
          <w:spacing w:val="-3"/>
        </w:rPr>
        <w:t> </w:t>
      </w:r>
      <w:r>
        <w:rPr/>
        <w:t>revenues</w:t>
      </w:r>
      <w:r>
        <w:rPr>
          <w:spacing w:val="-4"/>
        </w:rPr>
        <w:t> </w:t>
      </w:r>
      <w:r>
        <w:rPr/>
        <w:t>and</w:t>
      </w:r>
      <w:r>
        <w:rPr>
          <w:spacing w:val="-2"/>
        </w:rPr>
        <w:t> </w:t>
      </w:r>
      <w:r>
        <w:rPr/>
        <w:t>expenditures</w:t>
      </w:r>
      <w:r>
        <w:rPr>
          <w:spacing w:val="-4"/>
        </w:rPr>
        <w:t> </w:t>
      </w:r>
      <w:r>
        <w:rPr/>
        <w:t>of</w:t>
      </w:r>
      <w:r>
        <w:rPr>
          <w:spacing w:val="-5"/>
        </w:rPr>
        <w:t> </w:t>
      </w:r>
      <w:r>
        <w:rPr/>
        <w:t>the</w:t>
      </w:r>
      <w:r>
        <w:rPr>
          <w:spacing w:val="-5"/>
        </w:rPr>
        <w:t> </w:t>
      </w:r>
      <w:r>
        <w:rPr/>
        <w:t>University’s</w:t>
      </w:r>
      <w:r>
        <w:rPr>
          <w:spacing w:val="-4"/>
        </w:rPr>
        <w:t> </w:t>
      </w:r>
      <w:r>
        <w:rPr/>
        <w:t>parking</w:t>
      </w:r>
      <w:r>
        <w:rPr>
          <w:spacing w:val="-4"/>
        </w:rPr>
        <w:t> </w:t>
      </w:r>
      <w:r>
        <w:rPr/>
        <w:t>space</w:t>
      </w:r>
      <w:r>
        <w:rPr>
          <w:spacing w:val="-5"/>
        </w:rPr>
        <w:t> </w:t>
      </w:r>
      <w:r>
        <w:rPr/>
        <w:t>shall be calculated based on the fiscal year and shall be earmarked. The balance of revenues, if there is any, shall all be allocated to the University Endowment Fund after a fiscal year-end.</w:t>
      </w:r>
    </w:p>
    <w:p>
      <w:pPr>
        <w:pStyle w:val="BodyText"/>
        <w:spacing w:line="264" w:lineRule="auto" w:before="291"/>
        <w:ind w:left="1358" w:right="641" w:hanging="708"/>
        <w:rPr>
          <w:rFonts w:ascii="標楷體" w:eastAsia="標楷體" w:hint="eastAsia"/>
        </w:rPr>
      </w:pPr>
      <w:r>
        <w:rPr>
          <w:rFonts w:ascii="標楷體" w:eastAsia="標楷體" w:hint="eastAsia"/>
        </w:rPr>
        <w:t>十一、場地設備之收入應掣發收據。有關收據之印製、保管及使用，依本校相</w:t>
      </w:r>
      <w:r>
        <w:rPr>
          <w:rFonts w:ascii="標楷體" w:eastAsia="標楷體" w:hint="eastAsia"/>
          <w:spacing w:val="-2"/>
        </w:rPr>
        <w:t>關規定辦理。</w:t>
      </w:r>
    </w:p>
    <w:p>
      <w:pPr>
        <w:pStyle w:val="BodyText"/>
        <w:spacing w:before="111"/>
        <w:ind w:left="792"/>
        <w:jc w:val="both"/>
      </w:pPr>
      <w:r>
        <w:rPr/>
        <w:t>Article</w:t>
      </w:r>
      <w:r>
        <w:rPr>
          <w:spacing w:val="-5"/>
        </w:rPr>
        <w:t> 11</w:t>
      </w:r>
    </w:p>
    <w:p>
      <w:pPr>
        <w:pStyle w:val="BodyText"/>
        <w:spacing w:line="297" w:lineRule="auto" w:before="197"/>
        <w:ind w:left="1500" w:right="654"/>
        <w:jc w:val="both"/>
      </w:pPr>
      <w:r>
        <w:rPr/>
        <w:t>Facility</w:t>
      </w:r>
      <w:r>
        <w:rPr>
          <w:spacing w:val="-4"/>
        </w:rPr>
        <w:t> </w:t>
      </w:r>
      <w:r>
        <w:rPr/>
        <w:t>fee</w:t>
      </w:r>
      <w:r>
        <w:rPr>
          <w:spacing w:val="-5"/>
        </w:rPr>
        <w:t> </w:t>
      </w:r>
      <w:r>
        <w:rPr/>
        <w:t>receipts</w:t>
      </w:r>
      <w:r>
        <w:rPr>
          <w:spacing w:val="-4"/>
        </w:rPr>
        <w:t> </w:t>
      </w:r>
      <w:r>
        <w:rPr/>
        <w:t>shall</w:t>
      </w:r>
      <w:r>
        <w:rPr>
          <w:spacing w:val="-7"/>
        </w:rPr>
        <w:t> </w:t>
      </w:r>
      <w:r>
        <w:rPr/>
        <w:t>be</w:t>
      </w:r>
      <w:r>
        <w:rPr>
          <w:spacing w:val="-5"/>
        </w:rPr>
        <w:t> </w:t>
      </w:r>
      <w:r>
        <w:rPr/>
        <w:t>provided.</w:t>
      </w:r>
      <w:r>
        <w:rPr>
          <w:spacing w:val="-6"/>
        </w:rPr>
        <w:t> </w:t>
      </w:r>
      <w:r>
        <w:rPr/>
        <w:t>Printing,</w:t>
      </w:r>
      <w:r>
        <w:rPr>
          <w:spacing w:val="-8"/>
        </w:rPr>
        <w:t> </w:t>
      </w:r>
      <w:r>
        <w:rPr/>
        <w:t>safekeeping,</w:t>
      </w:r>
      <w:r>
        <w:rPr>
          <w:spacing w:val="-6"/>
        </w:rPr>
        <w:t> </w:t>
      </w:r>
      <w:r>
        <w:rPr/>
        <w:t>and</w:t>
      </w:r>
      <w:r>
        <w:rPr>
          <w:spacing w:val="-7"/>
        </w:rPr>
        <w:t> </w:t>
      </w:r>
      <w:r>
        <w:rPr/>
        <w:t>use</w:t>
      </w:r>
      <w:r>
        <w:rPr>
          <w:spacing w:val="-8"/>
        </w:rPr>
        <w:t> </w:t>
      </w:r>
      <w:r>
        <w:rPr/>
        <w:t>of</w:t>
      </w:r>
      <w:r>
        <w:rPr>
          <w:spacing w:val="-5"/>
        </w:rPr>
        <w:t> </w:t>
      </w:r>
      <w:r>
        <w:rPr/>
        <w:t>receipts shall be handled in accordance with relevant regulations.</w:t>
      </w:r>
    </w:p>
    <w:p>
      <w:pPr>
        <w:pStyle w:val="BodyText"/>
        <w:spacing w:line="264" w:lineRule="auto" w:before="290"/>
        <w:ind w:left="1274" w:right="641" w:hanging="624"/>
        <w:jc w:val="both"/>
        <w:rPr>
          <w:rFonts w:ascii="標楷體" w:eastAsia="標楷體" w:hint="eastAsia"/>
        </w:rPr>
      </w:pPr>
      <w:r>
        <w:rPr>
          <w:rFonts w:ascii="標楷體" w:eastAsia="標楷體" w:hint="eastAsia"/>
        </w:rPr>
        <w:t>十二、場地設備借用收費基準表另訂之，經校務基金管理委員會議通過後，校</w:t>
      </w:r>
      <w:r>
        <w:rPr>
          <w:rFonts w:ascii="標楷體" w:eastAsia="標楷體" w:hint="eastAsia"/>
          <w:spacing w:val="14"/>
        </w:rPr>
        <w:t>務基金管理委員會得授權總務處視需要於總務會議檢討修正，並於修正</w:t>
      </w:r>
      <w:r>
        <w:rPr>
          <w:rFonts w:ascii="標楷體" w:eastAsia="標楷體" w:hint="eastAsia"/>
          <w:spacing w:val="-2"/>
        </w:rPr>
        <w:t>後，陳請校長核定施行。</w:t>
      </w:r>
    </w:p>
    <w:p>
      <w:pPr>
        <w:pStyle w:val="BodyText"/>
        <w:spacing w:before="110"/>
        <w:ind w:left="791"/>
        <w:jc w:val="both"/>
      </w:pPr>
      <w:r>
        <w:rPr/>
        <w:t>Article</w:t>
      </w:r>
      <w:r>
        <w:rPr>
          <w:spacing w:val="-5"/>
        </w:rPr>
        <w:t> 12</w:t>
      </w:r>
    </w:p>
    <w:p>
      <w:pPr>
        <w:pStyle w:val="BodyText"/>
        <w:spacing w:line="297" w:lineRule="auto" w:before="199"/>
        <w:ind w:left="1499" w:right="650"/>
        <w:jc w:val="both"/>
      </w:pPr>
      <w:r>
        <w:rPr/>
        <w:t>The Table of Rates for Facility Rentals shall be set up separately and shall be passed by University Endowment Fund Management Committee Meeting, which may authorize Office of General Affairs to amend the rates for facility rentals</w:t>
      </w:r>
      <w:r>
        <w:rPr>
          <w:spacing w:val="-11"/>
        </w:rPr>
        <w:t> </w:t>
      </w:r>
      <w:r>
        <w:rPr/>
        <w:t>at</w:t>
      </w:r>
      <w:r>
        <w:rPr>
          <w:spacing w:val="-11"/>
        </w:rPr>
        <w:t> </w:t>
      </w:r>
      <w:r>
        <w:rPr/>
        <w:t>their</w:t>
      </w:r>
      <w:r>
        <w:rPr>
          <w:spacing w:val="-12"/>
        </w:rPr>
        <w:t> </w:t>
      </w:r>
      <w:r>
        <w:rPr/>
        <w:t>meetings.</w:t>
      </w:r>
      <w:r>
        <w:rPr>
          <w:spacing w:val="-13"/>
        </w:rPr>
        <w:t> </w:t>
      </w:r>
      <w:r>
        <w:rPr/>
        <w:t>In</w:t>
      </w:r>
      <w:r>
        <w:rPr>
          <w:spacing w:val="-11"/>
        </w:rPr>
        <w:t> </w:t>
      </w:r>
      <w:r>
        <w:rPr/>
        <w:t>the</w:t>
      </w:r>
      <w:r>
        <w:rPr>
          <w:spacing w:val="-12"/>
        </w:rPr>
        <w:t> </w:t>
      </w:r>
      <w:r>
        <w:rPr/>
        <w:t>event</w:t>
      </w:r>
      <w:r>
        <w:rPr>
          <w:spacing w:val="-14"/>
        </w:rPr>
        <w:t> </w:t>
      </w:r>
      <w:r>
        <w:rPr/>
        <w:t>that</w:t>
      </w:r>
      <w:r>
        <w:rPr>
          <w:spacing w:val="-11"/>
        </w:rPr>
        <w:t> </w:t>
      </w:r>
      <w:r>
        <w:rPr/>
        <w:t>the</w:t>
      </w:r>
      <w:r>
        <w:rPr>
          <w:spacing w:val="-12"/>
        </w:rPr>
        <w:t> </w:t>
      </w:r>
      <w:r>
        <w:rPr/>
        <w:t>table</w:t>
      </w:r>
      <w:r>
        <w:rPr>
          <w:spacing w:val="-15"/>
        </w:rPr>
        <w:t> </w:t>
      </w:r>
      <w:r>
        <w:rPr/>
        <w:t>is</w:t>
      </w:r>
      <w:r>
        <w:rPr>
          <w:spacing w:val="-11"/>
        </w:rPr>
        <w:t> </w:t>
      </w:r>
      <w:r>
        <w:rPr/>
        <w:t>amended,</w:t>
      </w:r>
      <w:r>
        <w:rPr>
          <w:spacing w:val="-13"/>
        </w:rPr>
        <w:t> </w:t>
      </w:r>
      <w:r>
        <w:rPr/>
        <w:t>it</w:t>
      </w:r>
      <w:r>
        <w:rPr>
          <w:spacing w:val="-14"/>
        </w:rPr>
        <w:t> </w:t>
      </w:r>
      <w:r>
        <w:rPr/>
        <w:t>shall</w:t>
      </w:r>
      <w:r>
        <w:rPr>
          <w:spacing w:val="-11"/>
        </w:rPr>
        <w:t> </w:t>
      </w:r>
      <w:r>
        <w:rPr/>
        <w:t>take</w:t>
      </w:r>
      <w:r>
        <w:rPr>
          <w:spacing w:val="-12"/>
        </w:rPr>
        <w:t> </w:t>
      </w:r>
      <w:r>
        <w:rPr/>
        <w:t>force upon approval by the President.</w:t>
      </w:r>
    </w:p>
    <w:p>
      <w:pPr>
        <w:pStyle w:val="BodyText"/>
        <w:spacing w:line="264" w:lineRule="auto" w:before="292"/>
        <w:ind w:left="1274" w:right="891" w:hanging="624"/>
        <w:rPr>
          <w:rFonts w:ascii="標楷體" w:eastAsia="標楷體" w:hint="eastAsia"/>
        </w:rPr>
      </w:pPr>
      <w:r>
        <w:rPr>
          <w:rFonts w:ascii="標楷體" w:eastAsia="標楷體" w:hint="eastAsia"/>
        </w:rPr>
        <w:t>十三、本要點經校務基金管理委員會議通過，陳請校長核定後施行；修正時亦</w:t>
      </w:r>
      <w:r>
        <w:rPr>
          <w:rFonts w:ascii="標楷體" w:eastAsia="標楷體" w:hint="eastAsia"/>
          <w:spacing w:val="-6"/>
        </w:rPr>
        <w:t>同。</w:t>
      </w:r>
    </w:p>
    <w:p>
      <w:pPr>
        <w:pStyle w:val="BodyText"/>
        <w:spacing w:before="110"/>
        <w:ind w:left="791"/>
        <w:jc w:val="both"/>
      </w:pPr>
      <w:r>
        <w:rPr/>
        <w:t>Article</w:t>
      </w:r>
      <w:r>
        <w:rPr>
          <w:spacing w:val="-5"/>
        </w:rPr>
        <w:t> 13</w:t>
      </w:r>
    </w:p>
    <w:p>
      <w:pPr>
        <w:spacing w:after="0"/>
        <w:jc w:val="both"/>
        <w:sectPr>
          <w:pgSz w:w="11910" w:h="16840"/>
          <w:pgMar w:header="0" w:footer="1037" w:top="1100" w:bottom="1220" w:left="340" w:right="480"/>
        </w:sectPr>
      </w:pPr>
    </w:p>
    <w:p>
      <w:pPr>
        <w:pStyle w:val="BodyText"/>
        <w:spacing w:line="297" w:lineRule="auto" w:before="74"/>
        <w:ind w:left="1500" w:right="782"/>
      </w:pPr>
      <w:r>
        <w:rPr/>
        <w:t>These Regulations shall be passed by the University Endowment Fund Management</w:t>
      </w:r>
      <w:r>
        <w:rPr>
          <w:spacing w:val="-3"/>
        </w:rPr>
        <w:t> </w:t>
      </w:r>
      <w:r>
        <w:rPr/>
        <w:t>Committee</w:t>
      </w:r>
      <w:r>
        <w:rPr>
          <w:spacing w:val="-4"/>
        </w:rPr>
        <w:t> </w:t>
      </w:r>
      <w:r>
        <w:rPr/>
        <w:t>Meeting</w:t>
      </w:r>
      <w:r>
        <w:rPr>
          <w:spacing w:val="-3"/>
        </w:rPr>
        <w:t> </w:t>
      </w:r>
      <w:r>
        <w:rPr/>
        <w:t>and</w:t>
      </w:r>
      <w:r>
        <w:rPr>
          <w:spacing w:val="-5"/>
        </w:rPr>
        <w:t> </w:t>
      </w:r>
      <w:r>
        <w:rPr/>
        <w:t>shall</w:t>
      </w:r>
      <w:r>
        <w:rPr>
          <w:spacing w:val="-5"/>
        </w:rPr>
        <w:t> </w:t>
      </w:r>
      <w:r>
        <w:rPr/>
        <w:t>take</w:t>
      </w:r>
      <w:r>
        <w:rPr>
          <w:spacing w:val="-4"/>
        </w:rPr>
        <w:t> </w:t>
      </w:r>
      <w:r>
        <w:rPr/>
        <w:t>force</w:t>
      </w:r>
      <w:r>
        <w:rPr>
          <w:spacing w:val="-4"/>
        </w:rPr>
        <w:t> </w:t>
      </w:r>
      <w:r>
        <w:rPr/>
        <w:t>upon</w:t>
      </w:r>
      <w:r>
        <w:rPr>
          <w:spacing w:val="-3"/>
        </w:rPr>
        <w:t> </w:t>
      </w:r>
      <w:r>
        <w:rPr/>
        <w:t>approval</w:t>
      </w:r>
      <w:r>
        <w:rPr>
          <w:spacing w:val="-5"/>
        </w:rPr>
        <w:t> </w:t>
      </w:r>
      <w:r>
        <w:rPr/>
        <w:t>by</w:t>
      </w:r>
      <w:r>
        <w:rPr>
          <w:spacing w:val="-5"/>
        </w:rPr>
        <w:t> </w:t>
      </w:r>
      <w:r>
        <w:rPr/>
        <w:t>the President. The same procedure shall apply when these Regulations are </w:t>
      </w:r>
      <w:r>
        <w:rPr>
          <w:spacing w:val="-2"/>
        </w:rPr>
        <w:t>amended.</w:t>
      </w:r>
    </w:p>
    <w:p>
      <w:pPr>
        <w:spacing w:after="0" w:line="297" w:lineRule="auto"/>
        <w:sectPr>
          <w:pgSz w:w="11910" w:h="16840"/>
          <w:pgMar w:header="0" w:footer="1037" w:top="1100" w:bottom="1220" w:left="340" w:right="480"/>
        </w:sectPr>
      </w:pPr>
    </w:p>
    <w:p>
      <w:pPr>
        <w:pStyle w:val="BodyText"/>
        <w:spacing w:before="43"/>
        <w:ind w:left="792"/>
        <w:rPr>
          <w:rFonts w:ascii="標楷體" w:eastAsia="標楷體" w:hint="eastAsia"/>
        </w:rPr>
      </w:pPr>
      <w:r>
        <w:rPr>
          <w:rFonts w:ascii="標楷體" w:eastAsia="標楷體" w:hint="eastAsia"/>
          <w:spacing w:val="-6"/>
        </w:rPr>
        <w:t>附表 國立高雄科技大學場地設備借用注意事項表</w:t>
      </w:r>
    </w:p>
    <w:p>
      <w:pPr>
        <w:pStyle w:val="ListParagraph"/>
        <w:numPr>
          <w:ilvl w:val="0"/>
          <w:numId w:val="331"/>
        </w:numPr>
        <w:tabs>
          <w:tab w:pos="1077" w:val="left" w:leader="none"/>
        </w:tabs>
        <w:spacing w:line="240" w:lineRule="auto" w:before="158" w:after="0"/>
        <w:ind w:left="1077" w:right="0" w:hanging="210"/>
        <w:jc w:val="left"/>
        <w:rPr>
          <w:rFonts w:ascii="標楷體" w:eastAsia="標楷體" w:hint="eastAsia"/>
          <w:sz w:val="28"/>
        </w:rPr>
      </w:pPr>
      <w:r>
        <w:rPr/>
        <mc:AlternateContent>
          <mc:Choice Requires="wps">
            <w:drawing>
              <wp:anchor distT="0" distB="0" distL="0" distR="0" allowOverlap="1" layoutInCell="1" locked="0" behindDoc="1" simplePos="0" relativeHeight="480339968">
                <wp:simplePos x="0" y="0"/>
                <wp:positionH relativeFrom="page">
                  <wp:posOffset>650748</wp:posOffset>
                </wp:positionH>
                <wp:positionV relativeFrom="paragraph">
                  <wp:posOffset>56006</wp:posOffset>
                </wp:positionV>
                <wp:extent cx="6123940" cy="786130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6123940" cy="7861300"/>
                        </a:xfrm>
                        <a:custGeom>
                          <a:avLst/>
                          <a:gdLst/>
                          <a:ahLst/>
                          <a:cxnLst/>
                          <a:rect l="l" t="t" r="r" b="b"/>
                          <a:pathLst>
                            <a:path w="6123940" h="7861300">
                              <a:moveTo>
                                <a:pt x="6117323" y="0"/>
                              </a:moveTo>
                              <a:lnTo>
                                <a:pt x="6108" y="0"/>
                              </a:lnTo>
                              <a:lnTo>
                                <a:pt x="0" y="0"/>
                              </a:lnTo>
                              <a:lnTo>
                                <a:pt x="0" y="6096"/>
                              </a:lnTo>
                              <a:lnTo>
                                <a:pt x="0" y="7854696"/>
                              </a:lnTo>
                              <a:lnTo>
                                <a:pt x="0" y="7860792"/>
                              </a:lnTo>
                              <a:lnTo>
                                <a:pt x="6096" y="7860792"/>
                              </a:lnTo>
                              <a:lnTo>
                                <a:pt x="6117323" y="7860792"/>
                              </a:lnTo>
                              <a:lnTo>
                                <a:pt x="6117323" y="7854696"/>
                              </a:lnTo>
                              <a:lnTo>
                                <a:pt x="6108" y="7854696"/>
                              </a:lnTo>
                              <a:lnTo>
                                <a:pt x="6108" y="6096"/>
                              </a:lnTo>
                              <a:lnTo>
                                <a:pt x="6117323" y="6096"/>
                              </a:lnTo>
                              <a:lnTo>
                                <a:pt x="6117323" y="0"/>
                              </a:lnTo>
                              <a:close/>
                            </a:path>
                            <a:path w="6123940" h="7861300">
                              <a:moveTo>
                                <a:pt x="6123444" y="0"/>
                              </a:moveTo>
                              <a:lnTo>
                                <a:pt x="6117336" y="0"/>
                              </a:lnTo>
                              <a:lnTo>
                                <a:pt x="6117336" y="6096"/>
                              </a:lnTo>
                              <a:lnTo>
                                <a:pt x="6117336" y="7854696"/>
                              </a:lnTo>
                              <a:lnTo>
                                <a:pt x="6117336" y="7860792"/>
                              </a:lnTo>
                              <a:lnTo>
                                <a:pt x="6123444" y="7860792"/>
                              </a:lnTo>
                              <a:lnTo>
                                <a:pt x="6123444" y="7854696"/>
                              </a:lnTo>
                              <a:lnTo>
                                <a:pt x="6123444" y="6096"/>
                              </a:lnTo>
                              <a:lnTo>
                                <a:pt x="61234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240002pt;margin-top:4.409964pt;width:482.2pt;height:619pt;mso-position-horizontal-relative:page;mso-position-vertical-relative:paragraph;z-index:-22976512" id="docshape120" coordorigin="1025,88" coordsize="9644,12380" path="m10658,88l1034,88,1034,88,1025,88,1025,98,1025,12458,1025,12467,1034,12467,1034,12467,10658,12467,10658,12458,1034,12458,1034,98,10658,98,10658,88xm10668,88l10658,88,10658,98,10658,12458,10658,12467,10668,12467,10668,12458,10668,98,10668,88xe" filled="true" fillcolor="#000000" stroked="false">
                <v:path arrowok="t"/>
                <v:fill type="solid"/>
                <w10:wrap type="none"/>
              </v:shape>
            </w:pict>
          </mc:Fallback>
        </mc:AlternateContent>
      </w:r>
      <w:r>
        <w:rPr>
          <w:rFonts w:ascii="標楷體" w:eastAsia="標楷體" w:hint="eastAsia"/>
          <w:spacing w:val="-3"/>
          <w:sz w:val="28"/>
        </w:rPr>
        <w:t>憑繳費收據出借場地。如未依時繳費，借用申請將視為撤回。</w:t>
      </w:r>
    </w:p>
    <w:p>
      <w:pPr>
        <w:pStyle w:val="ListParagraph"/>
        <w:numPr>
          <w:ilvl w:val="0"/>
          <w:numId w:val="331"/>
        </w:numPr>
        <w:tabs>
          <w:tab w:pos="1081" w:val="left" w:leader="none"/>
          <w:tab w:pos="1109" w:val="left" w:leader="none"/>
        </w:tabs>
        <w:spacing w:line="264" w:lineRule="auto" w:before="148" w:after="0"/>
        <w:ind w:left="1109" w:right="862" w:hanging="243"/>
        <w:jc w:val="both"/>
        <w:rPr>
          <w:rFonts w:ascii="標楷體" w:eastAsia="標楷體" w:hint="eastAsia"/>
          <w:sz w:val="28"/>
        </w:rPr>
      </w:pPr>
      <w:r>
        <w:rPr>
          <w:rFonts w:ascii="標楷體" w:eastAsia="標楷體" w:hint="eastAsia"/>
          <w:color w:val="FF0000"/>
          <w:spacing w:val="-2"/>
          <w:sz w:val="28"/>
        </w:rPr>
        <w:t>學生自治團體、社團、碩士生、博士生申請使用本校場地集會活動，應經所屬輔導單位學生事務處、進修學院或院系所核准</w:t>
      </w:r>
      <w:r>
        <w:rPr>
          <w:rFonts w:ascii="標楷體" w:eastAsia="標楷體" w:hint="eastAsia"/>
          <w:spacing w:val="-2"/>
          <w:sz w:val="28"/>
        </w:rPr>
        <w:t>，學生團體於本校場地集會活動期間之秩序管理與安全維護等事項，輔導單位或院所系應指派人員，依本辦法及相關規定進行督導。</w:t>
      </w:r>
    </w:p>
    <w:p>
      <w:pPr>
        <w:pStyle w:val="ListParagraph"/>
        <w:numPr>
          <w:ilvl w:val="0"/>
          <w:numId w:val="331"/>
        </w:numPr>
        <w:tabs>
          <w:tab w:pos="1082" w:val="left" w:leader="none"/>
          <w:tab w:pos="1107" w:val="left" w:leader="none"/>
        </w:tabs>
        <w:spacing w:line="264" w:lineRule="auto" w:before="107" w:after="0"/>
        <w:ind w:left="1107" w:right="862" w:hanging="240"/>
        <w:jc w:val="both"/>
        <w:rPr>
          <w:rFonts w:ascii="標楷體" w:eastAsia="標楷體" w:hint="eastAsia"/>
          <w:sz w:val="28"/>
        </w:rPr>
      </w:pPr>
      <w:r>
        <w:rPr>
          <w:rFonts w:ascii="標楷體" w:eastAsia="標楷體" w:hint="eastAsia"/>
          <w:spacing w:val="-2"/>
          <w:sz w:val="28"/>
        </w:rPr>
        <w:t>申請單位應負責維護場地之整潔及安全，歸還前需將場地復原。現有設備如有損壞，應予賠償或維修，使用場地內影音器材、設備等，使用者應指派專人接受場地管理人員指導後，方可自行操作。</w:t>
      </w:r>
    </w:p>
    <w:p>
      <w:pPr>
        <w:pStyle w:val="ListParagraph"/>
        <w:numPr>
          <w:ilvl w:val="0"/>
          <w:numId w:val="331"/>
        </w:numPr>
        <w:tabs>
          <w:tab w:pos="1082" w:val="left" w:leader="none"/>
          <w:tab w:pos="1107" w:val="left" w:leader="none"/>
        </w:tabs>
        <w:spacing w:line="264" w:lineRule="auto" w:before="110" w:after="0"/>
        <w:ind w:left="1107" w:right="862" w:hanging="240"/>
        <w:jc w:val="left"/>
        <w:rPr>
          <w:rFonts w:ascii="標楷體" w:eastAsia="標楷體" w:hint="eastAsia"/>
          <w:sz w:val="28"/>
        </w:rPr>
      </w:pPr>
      <w:r>
        <w:rPr>
          <w:rFonts w:ascii="標楷體" w:eastAsia="標楷體" w:hint="eastAsia"/>
          <w:spacing w:val="-2"/>
          <w:sz w:val="28"/>
        </w:rPr>
        <w:t>申請使用本校活動場地，如有下列情事之一者，本校有權婉拒申請使用、要求立即改善或停止使用，並依法處理，申請者不得異議：</w:t>
      </w:r>
    </w:p>
    <w:p>
      <w:pPr>
        <w:pStyle w:val="ListParagraph"/>
        <w:numPr>
          <w:ilvl w:val="1"/>
          <w:numId w:val="331"/>
        </w:numPr>
        <w:tabs>
          <w:tab w:pos="1129" w:val="left" w:leader="none"/>
        </w:tabs>
        <w:spacing w:line="240" w:lineRule="auto" w:before="121" w:after="0"/>
        <w:ind w:left="1129" w:right="0" w:hanging="262"/>
        <w:jc w:val="left"/>
        <w:rPr>
          <w:rFonts w:ascii="標楷體" w:eastAsia="標楷體" w:hint="eastAsia"/>
          <w:sz w:val="28"/>
        </w:rPr>
      </w:pPr>
      <w:r>
        <w:rPr>
          <w:rFonts w:ascii="標楷體" w:eastAsia="標楷體" w:hint="eastAsia"/>
          <w:spacing w:val="-3"/>
          <w:sz w:val="28"/>
        </w:rPr>
        <w:t>違背政府相關法令規章或妨害善良風俗。</w:t>
      </w:r>
    </w:p>
    <w:p>
      <w:pPr>
        <w:pStyle w:val="ListParagraph"/>
        <w:numPr>
          <w:ilvl w:val="1"/>
          <w:numId w:val="331"/>
        </w:numPr>
        <w:tabs>
          <w:tab w:pos="1129" w:val="left" w:leader="none"/>
        </w:tabs>
        <w:spacing w:line="340" w:lineRule="auto" w:before="157" w:after="0"/>
        <w:ind w:left="867" w:right="2112" w:firstLine="0"/>
        <w:jc w:val="left"/>
        <w:rPr>
          <w:rFonts w:ascii="標楷體" w:eastAsia="標楷體" w:hint="eastAsia"/>
          <w:sz w:val="28"/>
        </w:rPr>
      </w:pPr>
      <w:r>
        <w:rPr>
          <w:rFonts w:ascii="標楷體" w:eastAsia="標楷體" w:hint="eastAsia"/>
          <w:spacing w:val="-2"/>
          <w:sz w:val="28"/>
        </w:rPr>
        <w:t>使用事實與申請內容不符或擅自轉讓他人使用，或向他人收費。 </w:t>
      </w:r>
      <w:r>
        <w:rPr>
          <w:spacing w:val="-2"/>
          <w:sz w:val="22"/>
        </w:rPr>
        <w:t>(3)</w:t>
      </w:r>
      <w:r>
        <w:rPr>
          <w:rFonts w:ascii="標楷體" w:eastAsia="標楷體" w:hint="eastAsia"/>
          <w:spacing w:val="-2"/>
          <w:sz w:val="28"/>
        </w:rPr>
        <w:t>使用時損壞本校場地建築與設備。</w:t>
      </w:r>
    </w:p>
    <w:p>
      <w:pPr>
        <w:pStyle w:val="ListParagraph"/>
        <w:numPr>
          <w:ilvl w:val="0"/>
          <w:numId w:val="332"/>
        </w:numPr>
        <w:tabs>
          <w:tab w:pos="1129" w:val="left" w:leader="none"/>
        </w:tabs>
        <w:spacing w:line="240" w:lineRule="auto" w:before="5" w:after="0"/>
        <w:ind w:left="1129" w:right="0" w:hanging="262"/>
        <w:jc w:val="left"/>
        <w:rPr>
          <w:rFonts w:ascii="標楷體" w:eastAsia="標楷體" w:hint="eastAsia"/>
          <w:sz w:val="28"/>
        </w:rPr>
      </w:pPr>
      <w:r>
        <w:rPr>
          <w:rFonts w:ascii="標楷體" w:eastAsia="標楷體" w:hint="eastAsia"/>
          <w:spacing w:val="-1"/>
          <w:sz w:val="28"/>
        </w:rPr>
        <w:t>參與活動人員不遵守本校規定、不接受管理人員之指導勸告、有妨害本校</w:t>
      </w:r>
    </w:p>
    <w:p>
      <w:pPr>
        <w:pStyle w:val="BodyText"/>
        <w:spacing w:before="37"/>
        <w:ind w:left="1131"/>
        <w:rPr>
          <w:rFonts w:ascii="標楷體" w:eastAsia="標楷體" w:hint="eastAsia"/>
        </w:rPr>
      </w:pPr>
      <w:r>
        <w:rPr>
          <w:rFonts w:ascii="標楷體" w:eastAsia="標楷體" w:hint="eastAsia"/>
          <w:spacing w:val="-3"/>
        </w:rPr>
        <w:t>正常活動或影響校區安全行為。</w:t>
      </w:r>
    </w:p>
    <w:p>
      <w:pPr>
        <w:pStyle w:val="ListParagraph"/>
        <w:numPr>
          <w:ilvl w:val="0"/>
          <w:numId w:val="332"/>
        </w:numPr>
        <w:tabs>
          <w:tab w:pos="1129" w:val="left" w:leader="none"/>
        </w:tabs>
        <w:spacing w:line="240" w:lineRule="auto" w:before="154" w:after="0"/>
        <w:ind w:left="1129" w:right="0" w:hanging="262"/>
        <w:jc w:val="left"/>
        <w:rPr>
          <w:rFonts w:ascii="標楷體" w:eastAsia="標楷體" w:hint="eastAsia"/>
          <w:sz w:val="28"/>
        </w:rPr>
      </w:pPr>
      <w:r>
        <w:rPr>
          <w:rFonts w:ascii="標楷體" w:eastAsia="標楷體" w:hint="eastAsia"/>
          <w:spacing w:val="-3"/>
          <w:sz w:val="28"/>
        </w:rPr>
        <w:t>違反本辦法或本校各場地之管理使用須知。</w:t>
      </w:r>
    </w:p>
    <w:p>
      <w:pPr>
        <w:pStyle w:val="ListParagraph"/>
        <w:numPr>
          <w:ilvl w:val="0"/>
          <w:numId w:val="331"/>
        </w:numPr>
        <w:tabs>
          <w:tab w:pos="1081" w:val="left" w:leader="none"/>
          <w:tab w:pos="1109" w:val="left" w:leader="none"/>
        </w:tabs>
        <w:spacing w:line="264" w:lineRule="auto" w:before="148" w:after="0"/>
        <w:ind w:left="1109" w:right="862" w:hanging="243"/>
        <w:jc w:val="left"/>
        <w:rPr>
          <w:rFonts w:ascii="標楷體" w:eastAsia="標楷體" w:hint="eastAsia"/>
          <w:sz w:val="28"/>
        </w:rPr>
      </w:pPr>
      <w:r>
        <w:rPr>
          <w:rFonts w:ascii="標楷體" w:eastAsia="標楷體" w:hint="eastAsia"/>
          <w:spacing w:val="-2"/>
          <w:sz w:val="28"/>
        </w:rPr>
        <w:t>申請使用場地者張貼宣傳海報、標幟、停放車輛等，須依本校相關之規定</w:t>
      </w:r>
      <w:r>
        <w:rPr>
          <w:rFonts w:ascii="標楷體" w:eastAsia="標楷體" w:hint="eastAsia"/>
          <w:spacing w:val="-4"/>
          <w:sz w:val="28"/>
        </w:rPr>
        <w:t>辦理。</w:t>
      </w:r>
    </w:p>
    <w:p>
      <w:pPr>
        <w:pStyle w:val="ListParagraph"/>
        <w:numPr>
          <w:ilvl w:val="0"/>
          <w:numId w:val="331"/>
        </w:numPr>
        <w:tabs>
          <w:tab w:pos="1081" w:val="left" w:leader="none"/>
          <w:tab w:pos="1106" w:val="left" w:leader="none"/>
        </w:tabs>
        <w:spacing w:line="264" w:lineRule="auto" w:before="110" w:after="0"/>
        <w:ind w:left="1106" w:right="863" w:hanging="240"/>
        <w:jc w:val="both"/>
        <w:rPr>
          <w:rFonts w:ascii="標楷體" w:eastAsia="標楷體" w:hint="eastAsia"/>
          <w:sz w:val="28"/>
        </w:rPr>
      </w:pPr>
      <w:r>
        <w:rPr>
          <w:rFonts w:ascii="標楷體" w:eastAsia="標楷體" w:hint="eastAsia"/>
          <w:spacing w:val="-2"/>
          <w:sz w:val="28"/>
        </w:rPr>
        <w:t>使用場地期間，嚴禁施放乾冰、煙火、營火、鞭炮、天燈、煙霧等危險性</w:t>
      </w:r>
      <w:r>
        <w:rPr>
          <w:rFonts w:ascii="標楷體" w:eastAsia="標楷體" w:hint="eastAsia"/>
          <w:spacing w:val="-4"/>
          <w:sz w:val="28"/>
        </w:rPr>
        <w:t>物品， 使用室內場所時，通道及避難逃生門須開啟並保持順暢，以利人員疏散。</w:t>
      </w:r>
    </w:p>
    <w:p>
      <w:pPr>
        <w:pStyle w:val="ListParagraph"/>
        <w:numPr>
          <w:ilvl w:val="0"/>
          <w:numId w:val="331"/>
        </w:numPr>
        <w:tabs>
          <w:tab w:pos="1090" w:val="left" w:leader="none"/>
          <w:tab w:pos="1106" w:val="left" w:leader="none"/>
        </w:tabs>
        <w:spacing w:line="264" w:lineRule="auto" w:before="109" w:after="0"/>
        <w:ind w:left="1106" w:right="852" w:hanging="240"/>
        <w:jc w:val="both"/>
        <w:rPr>
          <w:rFonts w:ascii="標楷體" w:eastAsia="標楷體" w:hint="eastAsia"/>
          <w:sz w:val="28"/>
        </w:rPr>
      </w:pPr>
      <w:r>
        <w:rPr>
          <w:rFonts w:ascii="標楷體" w:eastAsia="標楷體" w:hint="eastAsia"/>
          <w:spacing w:val="12"/>
          <w:sz w:val="28"/>
        </w:rPr>
        <w:t>校內單位借用場地，如需辦理外燴宴會或是小吃攤位等相關戶外膳食活</w:t>
      </w:r>
      <w:r>
        <w:rPr>
          <w:rFonts w:ascii="標楷體" w:eastAsia="標楷體" w:hint="eastAsia"/>
          <w:spacing w:val="-2"/>
          <w:sz w:val="28"/>
        </w:rPr>
        <w:t>動，應專案簽准，並知會本校學生事務處衛保組、環境安全衛生中心環境保護組及總務處事務組或綜合業務處，且限校內單位辦理。</w:t>
      </w:r>
    </w:p>
    <w:p>
      <w:pPr>
        <w:pStyle w:val="ListParagraph"/>
        <w:numPr>
          <w:ilvl w:val="0"/>
          <w:numId w:val="331"/>
        </w:numPr>
        <w:tabs>
          <w:tab w:pos="1081" w:val="left" w:leader="none"/>
          <w:tab w:pos="1106" w:val="left" w:leader="none"/>
        </w:tabs>
        <w:spacing w:line="264" w:lineRule="auto" w:before="110" w:after="0"/>
        <w:ind w:left="1106" w:right="863" w:hanging="240"/>
        <w:jc w:val="both"/>
        <w:rPr>
          <w:rFonts w:ascii="標楷體" w:eastAsia="標楷體" w:hint="eastAsia"/>
          <w:sz w:val="28"/>
        </w:rPr>
      </w:pPr>
      <w:r>
        <w:rPr>
          <w:rFonts w:ascii="標楷體" w:eastAsia="標楷體" w:hint="eastAsia"/>
          <w:spacing w:val="-2"/>
          <w:sz w:val="28"/>
        </w:rPr>
        <w:t>申請使用場地辦理活動期間，未經許可不得有販（預）售商品等行為。臨時攤位除不得販賣餐飲或食品外，所售商品如有侵害智慧財產權時，應自負法律責任。</w:t>
      </w:r>
    </w:p>
    <w:p>
      <w:pPr>
        <w:spacing w:after="0" w:line="264" w:lineRule="auto"/>
        <w:jc w:val="both"/>
        <w:rPr>
          <w:rFonts w:ascii="標楷體" w:eastAsia="標楷體" w:hint="eastAsia"/>
          <w:sz w:val="28"/>
        </w:rPr>
        <w:sectPr>
          <w:pgSz w:w="11910" w:h="16840"/>
          <w:pgMar w:header="0" w:footer="1037" w:top="1140" w:bottom="1220" w:left="340" w:right="480"/>
        </w:sectPr>
      </w:pPr>
    </w:p>
    <w:p>
      <w:pPr>
        <w:pStyle w:val="Heading1"/>
        <w:tabs>
          <w:tab w:pos="2170" w:val="left" w:leader="none"/>
        </w:tabs>
        <w:spacing w:before="74"/>
        <w:ind w:left="792"/>
      </w:pPr>
      <w:r>
        <w:rPr/>
        <mc:AlternateContent>
          <mc:Choice Requires="wps">
            <w:drawing>
              <wp:anchor distT="0" distB="0" distL="0" distR="0" allowOverlap="1" layoutInCell="1" locked="0" behindDoc="1" simplePos="0" relativeHeight="480340480">
                <wp:simplePos x="0" y="0"/>
                <wp:positionH relativeFrom="page">
                  <wp:posOffset>650748</wp:posOffset>
                </wp:positionH>
                <wp:positionV relativeFrom="page">
                  <wp:posOffset>1050035</wp:posOffset>
                </wp:positionV>
                <wp:extent cx="6334125" cy="872490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6334125" cy="8724900"/>
                        </a:xfrm>
                        <a:custGeom>
                          <a:avLst/>
                          <a:gdLst/>
                          <a:ahLst/>
                          <a:cxnLst/>
                          <a:rect l="l" t="t" r="r" b="b"/>
                          <a:pathLst>
                            <a:path w="6334125" h="8724900">
                              <a:moveTo>
                                <a:pt x="6327635" y="0"/>
                              </a:moveTo>
                              <a:lnTo>
                                <a:pt x="6108" y="0"/>
                              </a:lnTo>
                              <a:lnTo>
                                <a:pt x="0" y="0"/>
                              </a:lnTo>
                              <a:lnTo>
                                <a:pt x="0" y="6096"/>
                              </a:lnTo>
                              <a:lnTo>
                                <a:pt x="0" y="8718804"/>
                              </a:lnTo>
                              <a:lnTo>
                                <a:pt x="0" y="8724900"/>
                              </a:lnTo>
                              <a:lnTo>
                                <a:pt x="6096" y="8724900"/>
                              </a:lnTo>
                              <a:lnTo>
                                <a:pt x="6327635" y="8724900"/>
                              </a:lnTo>
                              <a:lnTo>
                                <a:pt x="6327635" y="8718804"/>
                              </a:lnTo>
                              <a:lnTo>
                                <a:pt x="6108" y="8718804"/>
                              </a:lnTo>
                              <a:lnTo>
                                <a:pt x="6108" y="6096"/>
                              </a:lnTo>
                              <a:lnTo>
                                <a:pt x="6327635" y="6096"/>
                              </a:lnTo>
                              <a:lnTo>
                                <a:pt x="6327635" y="0"/>
                              </a:lnTo>
                              <a:close/>
                            </a:path>
                            <a:path w="6334125" h="8724900">
                              <a:moveTo>
                                <a:pt x="6333757" y="0"/>
                              </a:moveTo>
                              <a:lnTo>
                                <a:pt x="6327648" y="0"/>
                              </a:lnTo>
                              <a:lnTo>
                                <a:pt x="6327648" y="6096"/>
                              </a:lnTo>
                              <a:lnTo>
                                <a:pt x="6327648" y="8718804"/>
                              </a:lnTo>
                              <a:lnTo>
                                <a:pt x="6327648" y="8724900"/>
                              </a:lnTo>
                              <a:lnTo>
                                <a:pt x="6333757" y="8724900"/>
                              </a:lnTo>
                              <a:lnTo>
                                <a:pt x="6333757" y="8718804"/>
                              </a:lnTo>
                              <a:lnTo>
                                <a:pt x="6333757" y="6096"/>
                              </a:lnTo>
                              <a:lnTo>
                                <a:pt x="6333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240002pt;margin-top:82.679947pt;width:498.75pt;height:687pt;mso-position-horizontal-relative:page;mso-position-vertical-relative:page;z-index:-22976000" id="docshape121" coordorigin="1025,1654" coordsize="9975,13740" path="m10990,1654l1034,1654,1034,1654,1025,1654,1025,1663,1025,15384,1025,15394,1034,15394,1034,15394,10990,15394,10990,15384,1034,15384,1034,1663,10990,1663,10990,1654xm10999,1654l10990,1654,10990,1663,10990,15384,10990,15394,10999,15394,10999,15384,10999,1663,10999,1654xe" filled="true" fillcolor="#000000" stroked="false">
                <v:path arrowok="t"/>
                <v:fill type="solid"/>
                <w10:wrap type="none"/>
              </v:shape>
            </w:pict>
          </mc:Fallback>
        </mc:AlternateContent>
      </w:r>
      <w:r>
        <w:rPr>
          <w:spacing w:val="-2"/>
        </w:rPr>
        <w:t>Appendix</w:t>
      </w:r>
      <w:r>
        <w:rPr/>
        <w:tab/>
        <w:t>NKUST</w:t>
      </w:r>
      <w:r>
        <w:rPr>
          <w:spacing w:val="-8"/>
        </w:rPr>
        <w:t> </w:t>
      </w:r>
      <w:r>
        <w:rPr/>
        <w:t>Notice</w:t>
      </w:r>
      <w:r>
        <w:rPr>
          <w:spacing w:val="-3"/>
        </w:rPr>
        <w:t> </w:t>
      </w:r>
      <w:r>
        <w:rPr/>
        <w:t>for</w:t>
      </w:r>
      <w:r>
        <w:rPr>
          <w:spacing w:val="-5"/>
        </w:rPr>
        <w:t> </w:t>
      </w:r>
      <w:r>
        <w:rPr/>
        <w:t>Facility</w:t>
      </w:r>
      <w:r>
        <w:rPr>
          <w:spacing w:val="-4"/>
        </w:rPr>
        <w:t> </w:t>
      </w:r>
      <w:r>
        <w:rPr>
          <w:spacing w:val="-2"/>
        </w:rPr>
        <w:t>Utilization</w:t>
      </w:r>
    </w:p>
    <w:p>
      <w:pPr>
        <w:pStyle w:val="ListParagraph"/>
        <w:numPr>
          <w:ilvl w:val="0"/>
          <w:numId w:val="333"/>
        </w:numPr>
        <w:tabs>
          <w:tab w:pos="1223" w:val="left" w:leader="none"/>
        </w:tabs>
        <w:spacing w:line="297" w:lineRule="auto" w:before="209" w:after="0"/>
        <w:ind w:left="867" w:right="536" w:firstLine="0"/>
        <w:jc w:val="both"/>
        <w:rPr>
          <w:sz w:val="28"/>
        </w:rPr>
      </w:pPr>
      <w:r>
        <w:rPr>
          <w:sz w:val="28"/>
        </w:rPr>
        <w:t>A facility rental is determined by receipt. Late payment shall be deemed as cancellation of the application.</w:t>
      </w:r>
    </w:p>
    <w:p>
      <w:pPr>
        <w:pStyle w:val="ListParagraph"/>
        <w:numPr>
          <w:ilvl w:val="0"/>
          <w:numId w:val="333"/>
        </w:numPr>
        <w:tabs>
          <w:tab w:pos="1109" w:val="left" w:leader="none"/>
          <w:tab w:pos="1148" w:val="left" w:leader="none"/>
        </w:tabs>
        <w:spacing w:line="297" w:lineRule="auto" w:before="120" w:after="0"/>
        <w:ind w:left="1109" w:right="534" w:hanging="243"/>
        <w:jc w:val="both"/>
        <w:rPr>
          <w:sz w:val="28"/>
        </w:rPr>
      </w:pPr>
      <w:r>
        <w:rPr>
          <w:sz w:val="28"/>
        </w:rPr>
        <w:tab/>
        <w:t>An</w:t>
      </w:r>
      <w:r>
        <w:rPr>
          <w:spacing w:val="-1"/>
          <w:sz w:val="28"/>
        </w:rPr>
        <w:t> </w:t>
      </w:r>
      <w:r>
        <w:rPr>
          <w:sz w:val="28"/>
        </w:rPr>
        <w:t>application</w:t>
      </w:r>
      <w:r>
        <w:rPr>
          <w:spacing w:val="-1"/>
          <w:sz w:val="28"/>
        </w:rPr>
        <w:t> </w:t>
      </w:r>
      <w:r>
        <w:rPr>
          <w:sz w:val="28"/>
        </w:rPr>
        <w:t>for</w:t>
      </w:r>
      <w:r>
        <w:rPr>
          <w:spacing w:val="-5"/>
          <w:sz w:val="28"/>
        </w:rPr>
        <w:t> </w:t>
      </w:r>
      <w:r>
        <w:rPr>
          <w:sz w:val="28"/>
        </w:rPr>
        <w:t>facility</w:t>
      </w:r>
      <w:r>
        <w:rPr>
          <w:spacing w:val="-1"/>
          <w:sz w:val="28"/>
        </w:rPr>
        <w:t> </w:t>
      </w:r>
      <w:r>
        <w:rPr>
          <w:sz w:val="28"/>
        </w:rPr>
        <w:t>rental</w:t>
      </w:r>
      <w:r>
        <w:rPr>
          <w:spacing w:val="-1"/>
          <w:sz w:val="28"/>
        </w:rPr>
        <w:t> </w:t>
      </w:r>
      <w:r>
        <w:rPr>
          <w:sz w:val="28"/>
        </w:rPr>
        <w:t>submitted</w:t>
      </w:r>
      <w:r>
        <w:rPr>
          <w:spacing w:val="-1"/>
          <w:sz w:val="28"/>
        </w:rPr>
        <w:t> </w:t>
      </w:r>
      <w:r>
        <w:rPr>
          <w:sz w:val="28"/>
        </w:rPr>
        <w:t>by</w:t>
      </w:r>
      <w:r>
        <w:rPr>
          <w:spacing w:val="-4"/>
          <w:sz w:val="28"/>
        </w:rPr>
        <w:t> </w:t>
      </w:r>
      <w:r>
        <w:rPr>
          <w:sz w:val="28"/>
        </w:rPr>
        <w:t>self-governing</w:t>
      </w:r>
      <w:r>
        <w:rPr>
          <w:spacing w:val="-1"/>
          <w:sz w:val="28"/>
        </w:rPr>
        <w:t> </w:t>
      </w:r>
      <w:r>
        <w:rPr>
          <w:sz w:val="28"/>
        </w:rPr>
        <w:t>student</w:t>
      </w:r>
      <w:r>
        <w:rPr>
          <w:spacing w:val="-1"/>
          <w:sz w:val="28"/>
        </w:rPr>
        <w:t> </w:t>
      </w:r>
      <w:r>
        <w:rPr>
          <w:sz w:val="28"/>
        </w:rPr>
        <w:t>organizations, student clubs, graduate students, and Ph.D. students shall be approved by affiliated guidance and counseling units, the Office of Student Affairs, the Affiliated Institute of Continuing Education, or affiliated colleges/departments.</w:t>
      </w:r>
    </w:p>
    <w:p>
      <w:pPr>
        <w:pStyle w:val="ListParagraph"/>
        <w:numPr>
          <w:ilvl w:val="0"/>
          <w:numId w:val="333"/>
        </w:numPr>
        <w:tabs>
          <w:tab w:pos="1109" w:val="left" w:leader="none"/>
          <w:tab w:pos="1160" w:val="left" w:leader="none"/>
        </w:tabs>
        <w:spacing w:line="297" w:lineRule="auto" w:before="124" w:after="0"/>
        <w:ind w:left="1109" w:right="533" w:hanging="243"/>
        <w:jc w:val="both"/>
        <w:rPr>
          <w:sz w:val="28"/>
        </w:rPr>
      </w:pPr>
      <w:r>
        <w:rPr>
          <w:sz w:val="28"/>
        </w:rPr>
        <w:tab/>
        <w:t>User units shall be in charge of facility management regarding cleaning and safety and shall restore a facility before returning it. Should equipment in facilities be damaged, the user unit shall be responsible for compensation or repair. After an assigned</w:t>
      </w:r>
      <w:r>
        <w:rPr>
          <w:spacing w:val="-16"/>
          <w:sz w:val="28"/>
        </w:rPr>
        <w:t> </w:t>
      </w:r>
      <w:r>
        <w:rPr>
          <w:sz w:val="28"/>
        </w:rPr>
        <w:t>person</w:t>
      </w:r>
      <w:r>
        <w:rPr>
          <w:spacing w:val="-14"/>
          <w:sz w:val="28"/>
        </w:rPr>
        <w:t> </w:t>
      </w:r>
      <w:r>
        <w:rPr>
          <w:sz w:val="28"/>
        </w:rPr>
        <w:t>from</w:t>
      </w:r>
      <w:r>
        <w:rPr>
          <w:spacing w:val="-17"/>
          <w:sz w:val="28"/>
        </w:rPr>
        <w:t> </w:t>
      </w:r>
      <w:r>
        <w:rPr>
          <w:sz w:val="28"/>
        </w:rPr>
        <w:t>a</w:t>
      </w:r>
      <w:r>
        <w:rPr>
          <w:spacing w:val="-15"/>
          <w:sz w:val="28"/>
        </w:rPr>
        <w:t> </w:t>
      </w:r>
      <w:r>
        <w:rPr>
          <w:sz w:val="28"/>
        </w:rPr>
        <w:t>user</w:t>
      </w:r>
      <w:r>
        <w:rPr>
          <w:spacing w:val="-15"/>
          <w:sz w:val="28"/>
        </w:rPr>
        <w:t> </w:t>
      </w:r>
      <w:r>
        <w:rPr>
          <w:sz w:val="28"/>
        </w:rPr>
        <w:t>unit</w:t>
      </w:r>
      <w:r>
        <w:rPr>
          <w:spacing w:val="-14"/>
          <w:sz w:val="28"/>
        </w:rPr>
        <w:t> </w:t>
      </w:r>
      <w:r>
        <w:rPr>
          <w:sz w:val="28"/>
        </w:rPr>
        <w:t>receives</w:t>
      </w:r>
      <w:r>
        <w:rPr>
          <w:spacing w:val="-14"/>
          <w:sz w:val="28"/>
        </w:rPr>
        <w:t> </w:t>
      </w:r>
      <w:r>
        <w:rPr>
          <w:sz w:val="28"/>
        </w:rPr>
        <w:t>instructions</w:t>
      </w:r>
      <w:r>
        <w:rPr>
          <w:spacing w:val="-16"/>
          <w:sz w:val="28"/>
        </w:rPr>
        <w:t> </w:t>
      </w:r>
      <w:r>
        <w:rPr>
          <w:sz w:val="28"/>
        </w:rPr>
        <w:t>on</w:t>
      </w:r>
      <w:r>
        <w:rPr>
          <w:spacing w:val="-16"/>
          <w:sz w:val="28"/>
        </w:rPr>
        <w:t> </w:t>
      </w:r>
      <w:r>
        <w:rPr>
          <w:sz w:val="28"/>
        </w:rPr>
        <w:t>audiovisual</w:t>
      </w:r>
      <w:r>
        <w:rPr>
          <w:spacing w:val="-16"/>
          <w:sz w:val="28"/>
        </w:rPr>
        <w:t> </w:t>
      </w:r>
      <w:r>
        <w:rPr>
          <w:sz w:val="28"/>
        </w:rPr>
        <w:t>equipment</w:t>
      </w:r>
      <w:r>
        <w:rPr>
          <w:spacing w:val="-14"/>
          <w:sz w:val="28"/>
        </w:rPr>
        <w:t> </w:t>
      </w:r>
      <w:r>
        <w:rPr>
          <w:sz w:val="28"/>
        </w:rPr>
        <w:t>from facility</w:t>
      </w:r>
      <w:r>
        <w:rPr>
          <w:spacing w:val="-15"/>
          <w:sz w:val="28"/>
        </w:rPr>
        <w:t> </w:t>
      </w:r>
      <w:r>
        <w:rPr>
          <w:sz w:val="28"/>
        </w:rPr>
        <w:t>management</w:t>
      </w:r>
      <w:r>
        <w:rPr>
          <w:spacing w:val="-16"/>
          <w:sz w:val="28"/>
        </w:rPr>
        <w:t> </w:t>
      </w:r>
      <w:r>
        <w:rPr>
          <w:sz w:val="28"/>
        </w:rPr>
        <w:t>personnel,</w:t>
      </w:r>
      <w:r>
        <w:rPr>
          <w:spacing w:val="-18"/>
          <w:sz w:val="28"/>
        </w:rPr>
        <w:t> </w:t>
      </w:r>
      <w:r>
        <w:rPr>
          <w:sz w:val="28"/>
        </w:rPr>
        <w:t>the</w:t>
      </w:r>
      <w:r>
        <w:rPr>
          <w:spacing w:val="-17"/>
          <w:sz w:val="28"/>
        </w:rPr>
        <w:t> </w:t>
      </w:r>
      <w:r>
        <w:rPr>
          <w:sz w:val="28"/>
        </w:rPr>
        <w:t>user</w:t>
      </w:r>
      <w:r>
        <w:rPr>
          <w:spacing w:val="-15"/>
          <w:sz w:val="28"/>
        </w:rPr>
        <w:t> </w:t>
      </w:r>
      <w:r>
        <w:rPr>
          <w:sz w:val="28"/>
        </w:rPr>
        <w:t>unit</w:t>
      </w:r>
      <w:r>
        <w:rPr>
          <w:spacing w:val="-16"/>
          <w:sz w:val="28"/>
        </w:rPr>
        <w:t> </w:t>
      </w:r>
      <w:r>
        <w:rPr>
          <w:sz w:val="28"/>
        </w:rPr>
        <w:t>may</w:t>
      </w:r>
      <w:r>
        <w:rPr>
          <w:spacing w:val="-16"/>
          <w:sz w:val="28"/>
        </w:rPr>
        <w:t> </w:t>
      </w:r>
      <w:r>
        <w:rPr>
          <w:sz w:val="28"/>
        </w:rPr>
        <w:t>operate</w:t>
      </w:r>
      <w:r>
        <w:rPr>
          <w:spacing w:val="-17"/>
          <w:sz w:val="28"/>
        </w:rPr>
        <w:t> </w:t>
      </w:r>
      <w:r>
        <w:rPr>
          <w:sz w:val="28"/>
        </w:rPr>
        <w:t>such</w:t>
      </w:r>
      <w:r>
        <w:rPr>
          <w:spacing w:val="-14"/>
          <w:sz w:val="28"/>
        </w:rPr>
        <w:t> </w:t>
      </w:r>
      <w:r>
        <w:rPr>
          <w:sz w:val="28"/>
        </w:rPr>
        <w:t>equipment</w:t>
      </w:r>
      <w:r>
        <w:rPr>
          <w:spacing w:val="-16"/>
          <w:sz w:val="28"/>
        </w:rPr>
        <w:t> </w:t>
      </w:r>
      <w:r>
        <w:rPr>
          <w:sz w:val="28"/>
        </w:rPr>
        <w:t>in</w:t>
      </w:r>
      <w:r>
        <w:rPr>
          <w:spacing w:val="-14"/>
          <w:sz w:val="28"/>
        </w:rPr>
        <w:t> </w:t>
      </w:r>
      <w:r>
        <w:rPr>
          <w:sz w:val="28"/>
        </w:rPr>
        <w:t>facilities on its own.</w:t>
      </w:r>
    </w:p>
    <w:p>
      <w:pPr>
        <w:pStyle w:val="ListParagraph"/>
        <w:numPr>
          <w:ilvl w:val="0"/>
          <w:numId w:val="333"/>
        </w:numPr>
        <w:tabs>
          <w:tab w:pos="1109" w:val="left" w:leader="none"/>
          <w:tab w:pos="1158" w:val="left" w:leader="none"/>
        </w:tabs>
        <w:spacing w:line="297" w:lineRule="auto" w:before="125" w:after="0"/>
        <w:ind w:left="1109" w:right="533" w:hanging="243"/>
        <w:jc w:val="both"/>
        <w:rPr>
          <w:sz w:val="28"/>
        </w:rPr>
      </w:pPr>
      <w:r>
        <w:rPr>
          <w:sz w:val="28"/>
        </w:rPr>
        <w:tab/>
        <w:t>The University is entitled to refuse applications, request improvement or terminate rentals, and act in accordance with relevant rules if any of the following situations occur. The user unit shall raise no objection.</w:t>
      </w:r>
    </w:p>
    <w:p>
      <w:pPr>
        <w:pStyle w:val="ListParagraph"/>
        <w:numPr>
          <w:ilvl w:val="0"/>
          <w:numId w:val="334"/>
        </w:numPr>
        <w:tabs>
          <w:tab w:pos="1159" w:val="left" w:leader="none"/>
        </w:tabs>
        <w:spacing w:line="240" w:lineRule="auto" w:before="122" w:after="0"/>
        <w:ind w:left="1159" w:right="0" w:hanging="359"/>
        <w:jc w:val="both"/>
        <w:rPr>
          <w:sz w:val="28"/>
        </w:rPr>
      </w:pPr>
      <w:r>
        <w:rPr>
          <w:sz w:val="28"/>
        </w:rPr>
        <w:t>The</w:t>
      </w:r>
      <w:r>
        <w:rPr>
          <w:spacing w:val="-8"/>
          <w:sz w:val="28"/>
        </w:rPr>
        <w:t> </w:t>
      </w:r>
      <w:r>
        <w:rPr>
          <w:sz w:val="28"/>
        </w:rPr>
        <w:t>government’s</w:t>
      </w:r>
      <w:r>
        <w:rPr>
          <w:spacing w:val="-4"/>
          <w:sz w:val="28"/>
        </w:rPr>
        <w:t> </w:t>
      </w:r>
      <w:r>
        <w:rPr>
          <w:sz w:val="28"/>
        </w:rPr>
        <w:t>relevant</w:t>
      </w:r>
      <w:r>
        <w:rPr>
          <w:spacing w:val="-4"/>
          <w:sz w:val="28"/>
        </w:rPr>
        <w:t> </w:t>
      </w:r>
      <w:r>
        <w:rPr>
          <w:sz w:val="28"/>
        </w:rPr>
        <w:t>regulations</w:t>
      </w:r>
      <w:r>
        <w:rPr>
          <w:spacing w:val="-5"/>
          <w:sz w:val="28"/>
        </w:rPr>
        <w:t> </w:t>
      </w:r>
      <w:r>
        <w:rPr>
          <w:sz w:val="28"/>
        </w:rPr>
        <w:t>or</w:t>
      </w:r>
      <w:r>
        <w:rPr>
          <w:spacing w:val="-7"/>
          <w:sz w:val="28"/>
        </w:rPr>
        <w:t> </w:t>
      </w:r>
      <w:r>
        <w:rPr>
          <w:sz w:val="28"/>
        </w:rPr>
        <w:t>moral</w:t>
      </w:r>
      <w:r>
        <w:rPr>
          <w:spacing w:val="-4"/>
          <w:sz w:val="28"/>
        </w:rPr>
        <w:t> </w:t>
      </w:r>
      <w:r>
        <w:rPr>
          <w:sz w:val="28"/>
        </w:rPr>
        <w:t>order</w:t>
      </w:r>
      <w:r>
        <w:rPr>
          <w:spacing w:val="-5"/>
          <w:sz w:val="28"/>
        </w:rPr>
        <w:t> </w:t>
      </w:r>
      <w:r>
        <w:rPr>
          <w:sz w:val="28"/>
        </w:rPr>
        <w:t>is</w:t>
      </w:r>
      <w:r>
        <w:rPr>
          <w:spacing w:val="-4"/>
          <w:sz w:val="28"/>
        </w:rPr>
        <w:t> </w:t>
      </w:r>
      <w:r>
        <w:rPr>
          <w:spacing w:val="-2"/>
          <w:sz w:val="28"/>
        </w:rPr>
        <w:t>violated.</w:t>
      </w:r>
    </w:p>
    <w:p>
      <w:pPr>
        <w:pStyle w:val="ListParagraph"/>
        <w:numPr>
          <w:ilvl w:val="0"/>
          <w:numId w:val="334"/>
        </w:numPr>
        <w:tabs>
          <w:tab w:pos="1159" w:val="left" w:leader="none"/>
        </w:tabs>
        <w:spacing w:line="297" w:lineRule="auto" w:before="199" w:after="0"/>
        <w:ind w:left="1159" w:right="535" w:hanging="360"/>
        <w:jc w:val="both"/>
        <w:rPr>
          <w:sz w:val="28"/>
        </w:rPr>
      </w:pPr>
      <w:r>
        <w:rPr>
          <w:sz w:val="28"/>
        </w:rPr>
        <w:t>An event is inconsistent with the purpose stated in the application, or the facility is loaned or rented out to another party.</w:t>
      </w:r>
    </w:p>
    <w:p>
      <w:pPr>
        <w:pStyle w:val="ListParagraph"/>
        <w:numPr>
          <w:ilvl w:val="0"/>
          <w:numId w:val="334"/>
        </w:numPr>
        <w:tabs>
          <w:tab w:pos="1158" w:val="left" w:leader="none"/>
        </w:tabs>
        <w:spacing w:line="240" w:lineRule="auto" w:before="120" w:after="0"/>
        <w:ind w:left="1158" w:right="0" w:hanging="359"/>
        <w:jc w:val="both"/>
        <w:rPr>
          <w:sz w:val="28"/>
        </w:rPr>
      </w:pPr>
      <w:r>
        <w:rPr>
          <w:sz w:val="28"/>
        </w:rPr>
        <w:t>The</w:t>
      </w:r>
      <w:r>
        <w:rPr>
          <w:spacing w:val="-8"/>
          <w:sz w:val="28"/>
        </w:rPr>
        <w:t> </w:t>
      </w:r>
      <w:r>
        <w:rPr>
          <w:sz w:val="28"/>
        </w:rPr>
        <w:t>University’s</w:t>
      </w:r>
      <w:r>
        <w:rPr>
          <w:spacing w:val="-4"/>
          <w:sz w:val="28"/>
        </w:rPr>
        <w:t> </w:t>
      </w:r>
      <w:r>
        <w:rPr>
          <w:sz w:val="28"/>
        </w:rPr>
        <w:t>facilities</w:t>
      </w:r>
      <w:r>
        <w:rPr>
          <w:spacing w:val="-7"/>
          <w:sz w:val="28"/>
        </w:rPr>
        <w:t> </w:t>
      </w:r>
      <w:r>
        <w:rPr>
          <w:sz w:val="28"/>
        </w:rPr>
        <w:t>or</w:t>
      </w:r>
      <w:r>
        <w:rPr>
          <w:spacing w:val="-5"/>
          <w:sz w:val="28"/>
        </w:rPr>
        <w:t> </w:t>
      </w:r>
      <w:r>
        <w:rPr>
          <w:sz w:val="28"/>
        </w:rPr>
        <w:t>equipment</w:t>
      </w:r>
      <w:r>
        <w:rPr>
          <w:spacing w:val="-6"/>
          <w:sz w:val="28"/>
        </w:rPr>
        <w:t> </w:t>
      </w:r>
      <w:r>
        <w:rPr>
          <w:sz w:val="28"/>
        </w:rPr>
        <w:t>is</w:t>
      </w:r>
      <w:r>
        <w:rPr>
          <w:spacing w:val="-5"/>
          <w:sz w:val="28"/>
        </w:rPr>
        <w:t> </w:t>
      </w:r>
      <w:r>
        <w:rPr>
          <w:spacing w:val="-2"/>
          <w:sz w:val="28"/>
        </w:rPr>
        <w:t>damaged.</w:t>
      </w:r>
    </w:p>
    <w:p>
      <w:pPr>
        <w:pStyle w:val="ListParagraph"/>
        <w:numPr>
          <w:ilvl w:val="0"/>
          <w:numId w:val="334"/>
        </w:numPr>
        <w:tabs>
          <w:tab w:pos="1159" w:val="left" w:leader="none"/>
        </w:tabs>
        <w:spacing w:line="297" w:lineRule="auto" w:before="199" w:after="0"/>
        <w:ind w:left="1159" w:right="534" w:hanging="360"/>
        <w:jc w:val="both"/>
        <w:rPr>
          <w:sz w:val="28"/>
        </w:rPr>
      </w:pPr>
      <w:r>
        <w:rPr>
          <w:sz w:val="28"/>
        </w:rPr>
        <w:t>Where a participant in an event violates the University’s rules, ignores the facility management personnel’s dissuasion, hinders the University’s functioning, or poses a threat to campus safety.</w:t>
      </w:r>
    </w:p>
    <w:p>
      <w:pPr>
        <w:pStyle w:val="ListParagraph"/>
        <w:numPr>
          <w:ilvl w:val="0"/>
          <w:numId w:val="334"/>
        </w:numPr>
        <w:tabs>
          <w:tab w:pos="1158" w:val="left" w:leader="none"/>
        </w:tabs>
        <w:spacing w:line="240" w:lineRule="auto" w:before="122" w:after="0"/>
        <w:ind w:left="1158" w:right="0" w:hanging="359"/>
        <w:jc w:val="both"/>
        <w:rPr>
          <w:sz w:val="28"/>
        </w:rPr>
      </w:pPr>
      <w:r>
        <w:rPr>
          <w:sz w:val="28"/>
        </w:rPr>
        <w:t>These</w:t>
      </w:r>
      <w:r>
        <w:rPr>
          <w:spacing w:val="-5"/>
          <w:sz w:val="28"/>
        </w:rPr>
        <w:t> </w:t>
      </w:r>
      <w:r>
        <w:rPr>
          <w:sz w:val="28"/>
        </w:rPr>
        <w:t>Regulations</w:t>
      </w:r>
      <w:r>
        <w:rPr>
          <w:spacing w:val="-3"/>
          <w:sz w:val="28"/>
        </w:rPr>
        <w:t> </w:t>
      </w:r>
      <w:r>
        <w:rPr>
          <w:sz w:val="28"/>
        </w:rPr>
        <w:t>or</w:t>
      </w:r>
      <w:r>
        <w:rPr>
          <w:spacing w:val="-6"/>
          <w:sz w:val="28"/>
        </w:rPr>
        <w:t> </w:t>
      </w:r>
      <w:r>
        <w:rPr>
          <w:sz w:val="28"/>
        </w:rPr>
        <w:t>the</w:t>
      </w:r>
      <w:r>
        <w:rPr>
          <w:spacing w:val="-6"/>
          <w:sz w:val="28"/>
        </w:rPr>
        <w:t> </w:t>
      </w:r>
      <w:r>
        <w:rPr>
          <w:sz w:val="28"/>
        </w:rPr>
        <w:t>University’s</w:t>
      </w:r>
      <w:r>
        <w:rPr>
          <w:spacing w:val="-6"/>
          <w:sz w:val="28"/>
        </w:rPr>
        <w:t> </w:t>
      </w:r>
      <w:r>
        <w:rPr>
          <w:sz w:val="28"/>
        </w:rPr>
        <w:t>notice</w:t>
      </w:r>
      <w:r>
        <w:rPr>
          <w:spacing w:val="-4"/>
          <w:sz w:val="28"/>
        </w:rPr>
        <w:t> </w:t>
      </w:r>
      <w:r>
        <w:rPr>
          <w:sz w:val="28"/>
        </w:rPr>
        <w:t>for</w:t>
      </w:r>
      <w:r>
        <w:rPr>
          <w:spacing w:val="-4"/>
          <w:sz w:val="28"/>
        </w:rPr>
        <w:t> </w:t>
      </w:r>
      <w:r>
        <w:rPr>
          <w:sz w:val="28"/>
        </w:rPr>
        <w:t>utilization</w:t>
      </w:r>
      <w:r>
        <w:rPr>
          <w:spacing w:val="-3"/>
          <w:sz w:val="28"/>
        </w:rPr>
        <w:t> </w:t>
      </w:r>
      <w:r>
        <w:rPr>
          <w:sz w:val="28"/>
        </w:rPr>
        <w:t>are</w:t>
      </w:r>
      <w:r>
        <w:rPr>
          <w:spacing w:val="-6"/>
          <w:sz w:val="28"/>
        </w:rPr>
        <w:t> </w:t>
      </w:r>
      <w:r>
        <w:rPr>
          <w:spacing w:val="-2"/>
          <w:sz w:val="28"/>
        </w:rPr>
        <w:t>violated.</w:t>
      </w:r>
    </w:p>
    <w:p>
      <w:pPr>
        <w:pStyle w:val="ListParagraph"/>
        <w:numPr>
          <w:ilvl w:val="0"/>
          <w:numId w:val="333"/>
        </w:numPr>
        <w:tabs>
          <w:tab w:pos="1109" w:val="left" w:leader="none"/>
          <w:tab w:pos="1174" w:val="left" w:leader="none"/>
        </w:tabs>
        <w:spacing w:line="297" w:lineRule="auto" w:before="197" w:after="0"/>
        <w:ind w:left="1109" w:right="538" w:hanging="243"/>
        <w:jc w:val="both"/>
        <w:rPr>
          <w:sz w:val="28"/>
        </w:rPr>
      </w:pPr>
      <w:r>
        <w:rPr>
          <w:sz w:val="28"/>
        </w:rPr>
        <w:tab/>
        <w:t>Poster and sign arrangement and vehicle access shall be processed in accordance with relevant regulations.</w:t>
      </w:r>
    </w:p>
    <w:p>
      <w:pPr>
        <w:pStyle w:val="ListParagraph"/>
        <w:numPr>
          <w:ilvl w:val="0"/>
          <w:numId w:val="333"/>
        </w:numPr>
        <w:tabs>
          <w:tab w:pos="1109" w:val="left" w:leader="none"/>
          <w:tab w:pos="1165" w:val="left" w:leader="none"/>
        </w:tabs>
        <w:spacing w:line="297" w:lineRule="auto" w:before="123" w:after="0"/>
        <w:ind w:left="1109" w:right="534" w:hanging="243"/>
        <w:jc w:val="both"/>
        <w:rPr>
          <w:sz w:val="28"/>
        </w:rPr>
      </w:pPr>
      <w:r>
        <w:rPr>
          <w:sz w:val="28"/>
        </w:rPr>
        <w:tab/>
        <w:t>Dangerous goods such as dry ice, firework, campfire, firecracker and sky lanterns are not allowed when using facilities. Passages and emergency exits shall be open and accessible when using indoor facilities.</w:t>
      </w:r>
    </w:p>
    <w:p>
      <w:pPr>
        <w:pStyle w:val="ListParagraph"/>
        <w:numPr>
          <w:ilvl w:val="0"/>
          <w:numId w:val="333"/>
        </w:numPr>
        <w:tabs>
          <w:tab w:pos="1109" w:val="left" w:leader="none"/>
          <w:tab w:pos="1160" w:val="left" w:leader="none"/>
        </w:tabs>
        <w:spacing w:line="297" w:lineRule="auto" w:before="122" w:after="0"/>
        <w:ind w:left="1109" w:right="535" w:hanging="243"/>
        <w:jc w:val="both"/>
        <w:rPr>
          <w:sz w:val="28"/>
        </w:rPr>
      </w:pPr>
      <w:r>
        <w:rPr>
          <w:sz w:val="28"/>
        </w:rPr>
        <w:tab/>
        <w:t>If an internal unit rents a facility for an outdoor dining event involving catering or street vendors, such unit shall submit a special report for approval and shall notify the Health Division of the Office of Student Affairs, the Environmental Protection</w:t>
      </w:r>
    </w:p>
    <w:p>
      <w:pPr>
        <w:spacing w:after="0" w:line="297" w:lineRule="auto"/>
        <w:jc w:val="both"/>
        <w:rPr>
          <w:sz w:val="28"/>
        </w:rPr>
        <w:sectPr>
          <w:pgSz w:w="11910" w:h="16840"/>
          <w:pgMar w:header="0" w:footer="1037" w:top="1100" w:bottom="1220" w:left="340" w:right="480"/>
        </w:sectPr>
      </w:pPr>
    </w:p>
    <w:p>
      <w:pPr>
        <w:pStyle w:val="BodyText"/>
        <w:spacing w:line="297" w:lineRule="auto" w:before="64"/>
        <w:ind w:left="1109" w:right="534"/>
        <w:jc w:val="both"/>
      </w:pPr>
      <w:r>
        <w:rPr/>
        <mc:AlternateContent>
          <mc:Choice Requires="wps">
            <w:drawing>
              <wp:anchor distT="0" distB="0" distL="0" distR="0" allowOverlap="1" layoutInCell="1" locked="0" behindDoc="1" simplePos="0" relativeHeight="480340992">
                <wp:simplePos x="0" y="0"/>
                <wp:positionH relativeFrom="page">
                  <wp:posOffset>650748</wp:posOffset>
                </wp:positionH>
                <wp:positionV relativeFrom="paragraph">
                  <wp:posOffset>-3556</wp:posOffset>
                </wp:positionV>
                <wp:extent cx="6334125" cy="807720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6334125" cy="8077200"/>
                        </a:xfrm>
                        <a:custGeom>
                          <a:avLst/>
                          <a:gdLst/>
                          <a:ahLst/>
                          <a:cxnLst/>
                          <a:rect l="l" t="t" r="r" b="b"/>
                          <a:pathLst>
                            <a:path w="6334125" h="8077200">
                              <a:moveTo>
                                <a:pt x="6327635" y="0"/>
                              </a:moveTo>
                              <a:lnTo>
                                <a:pt x="6108" y="0"/>
                              </a:lnTo>
                              <a:lnTo>
                                <a:pt x="0" y="0"/>
                              </a:lnTo>
                              <a:lnTo>
                                <a:pt x="0" y="6096"/>
                              </a:lnTo>
                              <a:lnTo>
                                <a:pt x="0" y="8071104"/>
                              </a:lnTo>
                              <a:lnTo>
                                <a:pt x="0" y="8077200"/>
                              </a:lnTo>
                              <a:lnTo>
                                <a:pt x="6096" y="8077200"/>
                              </a:lnTo>
                              <a:lnTo>
                                <a:pt x="6327635" y="8077200"/>
                              </a:lnTo>
                              <a:lnTo>
                                <a:pt x="6327635" y="8071104"/>
                              </a:lnTo>
                              <a:lnTo>
                                <a:pt x="6108" y="8071104"/>
                              </a:lnTo>
                              <a:lnTo>
                                <a:pt x="6108" y="6096"/>
                              </a:lnTo>
                              <a:lnTo>
                                <a:pt x="6327635" y="6096"/>
                              </a:lnTo>
                              <a:lnTo>
                                <a:pt x="6327635" y="0"/>
                              </a:lnTo>
                              <a:close/>
                            </a:path>
                            <a:path w="6334125" h="8077200">
                              <a:moveTo>
                                <a:pt x="6333757" y="0"/>
                              </a:moveTo>
                              <a:lnTo>
                                <a:pt x="6327648" y="0"/>
                              </a:lnTo>
                              <a:lnTo>
                                <a:pt x="6327648" y="6096"/>
                              </a:lnTo>
                              <a:lnTo>
                                <a:pt x="6327648" y="8071104"/>
                              </a:lnTo>
                              <a:lnTo>
                                <a:pt x="6327648" y="8077200"/>
                              </a:lnTo>
                              <a:lnTo>
                                <a:pt x="6333757" y="8077200"/>
                              </a:lnTo>
                              <a:lnTo>
                                <a:pt x="6333757" y="8071104"/>
                              </a:lnTo>
                              <a:lnTo>
                                <a:pt x="6333757" y="6096"/>
                              </a:lnTo>
                              <a:lnTo>
                                <a:pt x="6333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240002pt;margin-top:-.280037pt;width:498.75pt;height:636pt;mso-position-horizontal-relative:page;mso-position-vertical-relative:paragraph;z-index:-22975488" id="docshape122" coordorigin="1025,-6" coordsize="9975,12720" path="m10990,-6l1034,-6,1034,-6,1025,-6,1025,4,1025,12705,1025,12714,1034,12714,1034,12714,10990,12714,10990,12705,1034,12705,1034,4,10990,4,10990,-6xm10999,-6l10990,-6,10990,4,10990,12705,10990,12714,10999,12714,10999,12705,10999,4,10999,-6xe" filled="true" fillcolor="#000000" stroked="false">
                <v:path arrowok="t"/>
                <v:fill type="solid"/>
                <w10:wrap type="none"/>
              </v:shape>
            </w:pict>
          </mc:Fallback>
        </mc:AlternateContent>
      </w:r>
      <w:r>
        <w:rPr/>
        <w:t>Division of the Environmental, Occupational Safety, and Health Center and the General Service Division of the Office of General Affairs or the Office of General Administration. Outdoor dining events shall be held by internal units only.</w:t>
      </w:r>
    </w:p>
    <w:p>
      <w:pPr>
        <w:pStyle w:val="ListParagraph"/>
        <w:numPr>
          <w:ilvl w:val="0"/>
          <w:numId w:val="333"/>
        </w:numPr>
        <w:tabs>
          <w:tab w:pos="1109" w:val="left" w:leader="none"/>
          <w:tab w:pos="1184" w:val="left" w:leader="none"/>
        </w:tabs>
        <w:spacing w:line="297" w:lineRule="auto" w:before="122" w:after="0"/>
        <w:ind w:left="1109" w:right="534" w:hanging="243"/>
        <w:jc w:val="both"/>
        <w:rPr>
          <w:sz w:val="28"/>
        </w:rPr>
      </w:pPr>
      <w:r>
        <w:rPr>
          <w:sz w:val="28"/>
        </w:rPr>
        <w:tab/>
        <w:t>Selling (or preselling) without approval shall not be allowed during an event. A temporary</w:t>
      </w:r>
      <w:r>
        <w:rPr>
          <w:spacing w:val="-2"/>
          <w:sz w:val="28"/>
        </w:rPr>
        <w:t> </w:t>
      </w:r>
      <w:r>
        <w:rPr>
          <w:sz w:val="28"/>
        </w:rPr>
        <w:t>vendor</w:t>
      </w:r>
      <w:r>
        <w:rPr>
          <w:spacing w:val="-5"/>
          <w:sz w:val="28"/>
        </w:rPr>
        <w:t> </w:t>
      </w:r>
      <w:r>
        <w:rPr>
          <w:sz w:val="28"/>
        </w:rPr>
        <w:t>shall</w:t>
      </w:r>
      <w:r>
        <w:rPr>
          <w:spacing w:val="-4"/>
          <w:sz w:val="28"/>
        </w:rPr>
        <w:t> </w:t>
      </w:r>
      <w:r>
        <w:rPr>
          <w:sz w:val="28"/>
        </w:rPr>
        <w:t>not</w:t>
      </w:r>
      <w:r>
        <w:rPr>
          <w:spacing w:val="-2"/>
          <w:sz w:val="28"/>
        </w:rPr>
        <w:t> </w:t>
      </w:r>
      <w:r>
        <w:rPr>
          <w:sz w:val="28"/>
        </w:rPr>
        <w:t>sell</w:t>
      </w:r>
      <w:r>
        <w:rPr>
          <w:spacing w:val="-2"/>
          <w:sz w:val="28"/>
        </w:rPr>
        <w:t> </w:t>
      </w:r>
      <w:r>
        <w:rPr>
          <w:sz w:val="28"/>
        </w:rPr>
        <w:t>food</w:t>
      </w:r>
      <w:r>
        <w:rPr>
          <w:spacing w:val="-2"/>
          <w:sz w:val="28"/>
        </w:rPr>
        <w:t> </w:t>
      </w:r>
      <w:r>
        <w:rPr>
          <w:sz w:val="28"/>
        </w:rPr>
        <w:t>and</w:t>
      </w:r>
      <w:r>
        <w:rPr>
          <w:spacing w:val="-4"/>
          <w:sz w:val="28"/>
        </w:rPr>
        <w:t> </w:t>
      </w:r>
      <w:r>
        <w:rPr>
          <w:sz w:val="28"/>
        </w:rPr>
        <w:t>beverage</w:t>
      </w:r>
      <w:r>
        <w:rPr>
          <w:spacing w:val="-3"/>
          <w:sz w:val="28"/>
        </w:rPr>
        <w:t> </w:t>
      </w:r>
      <w:r>
        <w:rPr>
          <w:sz w:val="28"/>
        </w:rPr>
        <w:t>and</w:t>
      </w:r>
      <w:r>
        <w:rPr>
          <w:spacing w:val="-4"/>
          <w:sz w:val="28"/>
        </w:rPr>
        <w:t> </w:t>
      </w:r>
      <w:r>
        <w:rPr>
          <w:sz w:val="28"/>
        </w:rPr>
        <w:t>shall</w:t>
      </w:r>
      <w:r>
        <w:rPr>
          <w:spacing w:val="-2"/>
          <w:sz w:val="28"/>
        </w:rPr>
        <w:t> </w:t>
      </w:r>
      <w:r>
        <w:rPr>
          <w:sz w:val="28"/>
        </w:rPr>
        <w:t>take</w:t>
      </w:r>
      <w:r>
        <w:rPr>
          <w:spacing w:val="-3"/>
          <w:sz w:val="28"/>
        </w:rPr>
        <w:t> </w:t>
      </w:r>
      <w:r>
        <w:rPr>
          <w:sz w:val="28"/>
        </w:rPr>
        <w:t>legal</w:t>
      </w:r>
      <w:r>
        <w:rPr>
          <w:spacing w:val="-2"/>
          <w:sz w:val="28"/>
        </w:rPr>
        <w:t> </w:t>
      </w:r>
      <w:r>
        <w:rPr>
          <w:sz w:val="28"/>
        </w:rPr>
        <w:t>responsibility if the goods it sells violate intellectual property rights.</w:t>
      </w:r>
    </w:p>
    <w:p>
      <w:pPr>
        <w:spacing w:after="0" w:line="297" w:lineRule="auto"/>
        <w:jc w:val="both"/>
        <w:rPr>
          <w:sz w:val="28"/>
        </w:rPr>
        <w:sectPr>
          <w:pgSz w:w="11910" w:h="16840"/>
          <w:pgMar w:header="0" w:footer="1037" w:top="1120" w:bottom="1220" w:left="340" w:right="480"/>
        </w:sectPr>
      </w:pPr>
    </w:p>
    <w:p>
      <w:pPr>
        <w:spacing w:line="355" w:lineRule="auto" w:before="50"/>
        <w:ind w:left="1644" w:right="1506" w:firstLine="1"/>
        <w:jc w:val="center"/>
        <w:rPr>
          <w:b/>
          <w:sz w:val="32"/>
        </w:rPr>
      </w:pPr>
      <w:bookmarkStart w:name="中英雙語_62. 國立高雄科技大學監視錄影系統管理及調閱要點-1090415通過" w:id="87"/>
      <w:bookmarkEnd w:id="87"/>
      <w:r>
        <w:rPr/>
      </w:r>
      <w:r>
        <w:rPr>
          <w:rFonts w:ascii="標楷體" w:eastAsia="標楷體" w:hint="eastAsia"/>
          <w:b/>
          <w:spacing w:val="-2"/>
          <w:sz w:val="32"/>
        </w:rPr>
        <w:t>國立高雄科技大學監視錄影系統管理及調閱要點 </w:t>
      </w:r>
      <w:r>
        <w:rPr>
          <w:b/>
          <w:sz w:val="32"/>
        </w:rPr>
        <w:t>National</w:t>
      </w:r>
      <w:r>
        <w:rPr>
          <w:b/>
          <w:spacing w:val="-6"/>
          <w:sz w:val="32"/>
        </w:rPr>
        <w:t> </w:t>
      </w:r>
      <w:r>
        <w:rPr>
          <w:b/>
          <w:sz w:val="32"/>
        </w:rPr>
        <w:t>Kaohsiung</w:t>
      </w:r>
      <w:r>
        <w:rPr>
          <w:b/>
          <w:spacing w:val="-5"/>
          <w:sz w:val="32"/>
        </w:rPr>
        <w:t> </w:t>
      </w:r>
      <w:r>
        <w:rPr>
          <w:b/>
          <w:sz w:val="32"/>
        </w:rPr>
        <w:t>University</w:t>
      </w:r>
      <w:r>
        <w:rPr>
          <w:b/>
          <w:spacing w:val="-5"/>
          <w:sz w:val="32"/>
        </w:rPr>
        <w:t> </w:t>
      </w:r>
      <w:r>
        <w:rPr>
          <w:b/>
          <w:sz w:val="32"/>
        </w:rPr>
        <w:t>of</w:t>
      </w:r>
      <w:r>
        <w:rPr>
          <w:b/>
          <w:spacing w:val="-5"/>
          <w:sz w:val="32"/>
        </w:rPr>
        <w:t> </w:t>
      </w:r>
      <w:r>
        <w:rPr>
          <w:b/>
          <w:sz w:val="32"/>
        </w:rPr>
        <w:t>Science</w:t>
      </w:r>
      <w:r>
        <w:rPr>
          <w:b/>
          <w:spacing w:val="-6"/>
          <w:sz w:val="32"/>
        </w:rPr>
        <w:t> </w:t>
      </w:r>
      <w:r>
        <w:rPr>
          <w:b/>
          <w:sz w:val="32"/>
        </w:rPr>
        <w:t>and</w:t>
      </w:r>
      <w:r>
        <w:rPr>
          <w:b/>
          <w:spacing w:val="-4"/>
          <w:sz w:val="32"/>
        </w:rPr>
        <w:t> </w:t>
      </w:r>
      <w:r>
        <w:rPr>
          <w:b/>
          <w:sz w:val="32"/>
        </w:rPr>
        <w:t>Technology Regulations Governing Surveillance System</w:t>
      </w:r>
    </w:p>
    <w:p>
      <w:pPr>
        <w:spacing w:before="11"/>
        <w:ind w:left="1384" w:right="1249" w:firstLine="0"/>
        <w:jc w:val="center"/>
        <w:rPr>
          <w:b/>
          <w:sz w:val="32"/>
        </w:rPr>
      </w:pPr>
      <w:r>
        <w:rPr>
          <w:b/>
          <w:sz w:val="32"/>
        </w:rPr>
        <w:t>Management</w:t>
      </w:r>
      <w:r>
        <w:rPr>
          <w:b/>
          <w:spacing w:val="-12"/>
          <w:sz w:val="32"/>
        </w:rPr>
        <w:t> </w:t>
      </w:r>
      <w:r>
        <w:rPr>
          <w:b/>
          <w:sz w:val="32"/>
        </w:rPr>
        <w:t>and</w:t>
      </w:r>
      <w:r>
        <w:rPr>
          <w:b/>
          <w:spacing w:val="-11"/>
          <w:sz w:val="32"/>
        </w:rPr>
        <w:t> </w:t>
      </w:r>
      <w:r>
        <w:rPr>
          <w:b/>
          <w:spacing w:val="-2"/>
          <w:sz w:val="32"/>
        </w:rPr>
        <w:t>Retrieval</w:t>
      </w:r>
    </w:p>
    <w:p>
      <w:pPr>
        <w:pStyle w:val="BodyText"/>
        <w:spacing w:before="96"/>
        <w:rPr>
          <w:b/>
          <w:sz w:val="32"/>
        </w:rPr>
      </w:pPr>
    </w:p>
    <w:p>
      <w:pPr>
        <w:spacing w:line="289" w:lineRule="exact" w:before="1"/>
        <w:ind w:left="5811" w:right="0" w:firstLine="0"/>
        <w:jc w:val="left"/>
        <w:rPr>
          <w:rFonts w:ascii="標楷體" w:eastAsia="標楷體" w:hint="eastAsia"/>
          <w:sz w:val="22"/>
        </w:rPr>
      </w:pPr>
      <w:r>
        <w:rPr>
          <w:spacing w:val="-2"/>
          <w:sz w:val="22"/>
        </w:rPr>
        <w:t>109</w:t>
      </w:r>
      <w:r>
        <w:rPr>
          <w:spacing w:val="-11"/>
          <w:sz w:val="22"/>
        </w:rPr>
        <w:t> </w:t>
      </w:r>
      <w:r>
        <w:rPr>
          <w:rFonts w:ascii="標楷體" w:eastAsia="標楷體" w:hint="eastAsia"/>
          <w:spacing w:val="-26"/>
          <w:sz w:val="22"/>
        </w:rPr>
        <w:t>年 </w:t>
      </w:r>
      <w:r>
        <w:rPr>
          <w:spacing w:val="-2"/>
          <w:sz w:val="22"/>
        </w:rPr>
        <w:t>4</w:t>
      </w:r>
      <w:r>
        <w:rPr>
          <w:spacing w:val="-8"/>
          <w:sz w:val="22"/>
        </w:rPr>
        <w:t> </w:t>
      </w:r>
      <w:r>
        <w:rPr>
          <w:rFonts w:ascii="標楷體" w:eastAsia="標楷體" w:hint="eastAsia"/>
          <w:spacing w:val="-27"/>
          <w:sz w:val="22"/>
        </w:rPr>
        <w:t>月 </w:t>
      </w:r>
      <w:r>
        <w:rPr>
          <w:spacing w:val="-2"/>
          <w:sz w:val="22"/>
        </w:rPr>
        <w:t>15</w:t>
      </w:r>
      <w:r>
        <w:rPr>
          <w:spacing w:val="-8"/>
          <w:sz w:val="22"/>
        </w:rPr>
        <w:t> </w:t>
      </w:r>
      <w:r>
        <w:rPr>
          <w:rFonts w:ascii="標楷體" w:eastAsia="標楷體" w:hint="eastAsia"/>
          <w:spacing w:val="-26"/>
          <w:sz w:val="22"/>
        </w:rPr>
        <w:t>日 </w:t>
      </w:r>
      <w:r>
        <w:rPr>
          <w:spacing w:val="-2"/>
          <w:sz w:val="22"/>
        </w:rPr>
        <w:t>108</w:t>
      </w:r>
      <w:r>
        <w:rPr>
          <w:spacing w:val="-12"/>
          <w:sz w:val="22"/>
        </w:rPr>
        <w:t> </w:t>
      </w:r>
      <w:r>
        <w:rPr>
          <w:rFonts w:ascii="標楷體" w:eastAsia="標楷體" w:hint="eastAsia"/>
          <w:spacing w:val="-12"/>
          <w:sz w:val="22"/>
        </w:rPr>
        <w:t>學年度第 </w:t>
      </w:r>
      <w:r>
        <w:rPr>
          <w:spacing w:val="-2"/>
          <w:sz w:val="22"/>
        </w:rPr>
        <w:t>9</w:t>
      </w:r>
      <w:r>
        <w:rPr>
          <w:spacing w:val="-8"/>
          <w:sz w:val="22"/>
        </w:rPr>
        <w:t> </w:t>
      </w:r>
      <w:r>
        <w:rPr>
          <w:rFonts w:ascii="標楷體" w:eastAsia="標楷體" w:hint="eastAsia"/>
          <w:spacing w:val="-4"/>
          <w:sz w:val="22"/>
        </w:rPr>
        <w:t>次行政會議通過</w:t>
      </w:r>
    </w:p>
    <w:p>
      <w:pPr>
        <w:spacing w:line="249" w:lineRule="exact" w:before="0"/>
        <w:ind w:left="5122" w:right="0" w:firstLine="0"/>
        <w:jc w:val="left"/>
        <w:rPr>
          <w:sz w:val="22"/>
        </w:rPr>
      </w:pPr>
      <w:r>
        <w:rPr>
          <w:sz w:val="22"/>
        </w:rPr>
        <w:t>Passed</w:t>
      </w:r>
      <w:r>
        <w:rPr>
          <w:spacing w:val="-6"/>
          <w:sz w:val="22"/>
        </w:rPr>
        <w:t> </w:t>
      </w:r>
      <w:r>
        <w:rPr>
          <w:sz w:val="22"/>
        </w:rPr>
        <w:t>by</w:t>
      </w:r>
      <w:r>
        <w:rPr>
          <w:spacing w:val="-2"/>
          <w:sz w:val="22"/>
        </w:rPr>
        <w:t> </w:t>
      </w:r>
      <w:r>
        <w:rPr>
          <w:sz w:val="22"/>
        </w:rPr>
        <w:t>the</w:t>
      </w:r>
      <w:r>
        <w:rPr>
          <w:spacing w:val="-3"/>
          <w:sz w:val="22"/>
        </w:rPr>
        <w:t> </w:t>
      </w:r>
      <w:r>
        <w:rPr>
          <w:sz w:val="22"/>
        </w:rPr>
        <w:t>9</w:t>
      </w:r>
      <w:r>
        <w:rPr>
          <w:sz w:val="22"/>
          <w:vertAlign w:val="superscript"/>
        </w:rPr>
        <w:t>th</w:t>
      </w:r>
      <w:r>
        <w:rPr>
          <w:spacing w:val="-2"/>
          <w:sz w:val="22"/>
          <w:vertAlign w:val="baseline"/>
        </w:rPr>
        <w:t> </w:t>
      </w:r>
      <w:r>
        <w:rPr>
          <w:sz w:val="22"/>
          <w:vertAlign w:val="baseline"/>
        </w:rPr>
        <w:t>Administrative</w:t>
      </w:r>
      <w:r>
        <w:rPr>
          <w:spacing w:val="-3"/>
          <w:sz w:val="22"/>
          <w:vertAlign w:val="baseline"/>
        </w:rPr>
        <w:t> </w:t>
      </w:r>
      <w:r>
        <w:rPr>
          <w:sz w:val="22"/>
          <w:vertAlign w:val="baseline"/>
        </w:rPr>
        <w:t>Meeting</w:t>
      </w:r>
      <w:r>
        <w:rPr>
          <w:spacing w:val="-5"/>
          <w:sz w:val="22"/>
          <w:vertAlign w:val="baseline"/>
        </w:rPr>
        <w:t> </w:t>
      </w:r>
      <w:r>
        <w:rPr>
          <w:sz w:val="22"/>
          <w:vertAlign w:val="baseline"/>
        </w:rPr>
        <w:t>on</w:t>
      </w:r>
      <w:r>
        <w:rPr>
          <w:spacing w:val="-3"/>
          <w:sz w:val="22"/>
          <w:vertAlign w:val="baseline"/>
        </w:rPr>
        <w:t> </w:t>
      </w:r>
      <w:r>
        <w:rPr>
          <w:sz w:val="22"/>
          <w:vertAlign w:val="baseline"/>
        </w:rPr>
        <w:t>April</w:t>
      </w:r>
      <w:r>
        <w:rPr>
          <w:spacing w:val="-4"/>
          <w:sz w:val="22"/>
          <w:vertAlign w:val="baseline"/>
        </w:rPr>
        <w:t> </w:t>
      </w:r>
      <w:r>
        <w:rPr>
          <w:sz w:val="22"/>
          <w:vertAlign w:val="baseline"/>
        </w:rPr>
        <w:t>15,</w:t>
      </w:r>
      <w:r>
        <w:rPr>
          <w:spacing w:val="-6"/>
          <w:sz w:val="22"/>
          <w:vertAlign w:val="baseline"/>
        </w:rPr>
        <w:t> </w:t>
      </w:r>
      <w:r>
        <w:rPr>
          <w:spacing w:val="-2"/>
          <w:sz w:val="22"/>
          <w:vertAlign w:val="baseline"/>
        </w:rPr>
        <w:t>2020.</w:t>
      </w:r>
    </w:p>
    <w:p>
      <w:pPr>
        <w:pStyle w:val="BodyText"/>
        <w:spacing w:before="92"/>
        <w:rPr>
          <w:sz w:val="22"/>
        </w:rPr>
      </w:pPr>
    </w:p>
    <w:p>
      <w:pPr>
        <w:pStyle w:val="BodyText"/>
        <w:spacing w:line="264" w:lineRule="auto"/>
        <w:ind w:left="1352" w:right="649" w:hanging="560"/>
        <w:jc w:val="both"/>
        <w:rPr>
          <w:rFonts w:ascii="標楷體" w:eastAsia="標楷體" w:hint="eastAsia"/>
        </w:rPr>
      </w:pPr>
      <w:r>
        <w:rPr>
          <w:rFonts w:ascii="標楷體" w:eastAsia="標楷體" w:hint="eastAsia"/>
          <w:spacing w:val="-2"/>
        </w:rPr>
        <w:t>一、國立高雄科技大學(以下簡稱本校)為健全管理本校監視錄影系統設置與調閱，以充分發揮其效能及維護校園安全，並兼顧師生之權益，特訂定國立高雄科技大學監視錄影系統管理及調閱要點（以下簡稱本要點）。</w:t>
      </w:r>
    </w:p>
    <w:p>
      <w:pPr>
        <w:pStyle w:val="BodyText"/>
        <w:spacing w:before="112"/>
        <w:ind w:left="793"/>
        <w:jc w:val="both"/>
      </w:pPr>
      <w:r>
        <w:rPr/>
        <w:t>Article</w:t>
      </w:r>
      <w:r>
        <w:rPr>
          <w:spacing w:val="-5"/>
        </w:rPr>
        <w:t> </w:t>
      </w:r>
      <w:r>
        <w:rPr>
          <w:spacing w:val="-10"/>
        </w:rPr>
        <w:t>1</w:t>
      </w:r>
    </w:p>
    <w:p>
      <w:pPr>
        <w:pStyle w:val="BodyText"/>
        <w:spacing w:line="297" w:lineRule="auto" w:before="197"/>
        <w:ind w:left="1645" w:right="651"/>
        <w:jc w:val="both"/>
      </w:pPr>
      <w:r>
        <w:rPr/>
        <w:t>These</w:t>
      </w:r>
      <w:r>
        <w:rPr>
          <w:spacing w:val="-9"/>
        </w:rPr>
        <w:t> </w:t>
      </w:r>
      <w:r>
        <w:rPr/>
        <w:t>Regulations</w:t>
      </w:r>
      <w:r>
        <w:rPr>
          <w:spacing w:val="-9"/>
        </w:rPr>
        <w:t> </w:t>
      </w:r>
      <w:r>
        <w:rPr/>
        <w:t>Governing</w:t>
      </w:r>
      <w:r>
        <w:rPr>
          <w:spacing w:val="-9"/>
        </w:rPr>
        <w:t> </w:t>
      </w:r>
      <w:r>
        <w:rPr/>
        <w:t>Surveillance</w:t>
      </w:r>
      <w:r>
        <w:rPr>
          <w:spacing w:val="-8"/>
        </w:rPr>
        <w:t> </w:t>
      </w:r>
      <w:r>
        <w:rPr/>
        <w:t>System</w:t>
      </w:r>
      <w:r>
        <w:rPr>
          <w:spacing w:val="-8"/>
        </w:rPr>
        <w:t> </w:t>
      </w:r>
      <w:r>
        <w:rPr/>
        <w:t>Management</w:t>
      </w:r>
      <w:r>
        <w:rPr>
          <w:spacing w:val="-9"/>
        </w:rPr>
        <w:t> </w:t>
      </w:r>
      <w:r>
        <w:rPr/>
        <w:t>and</w:t>
      </w:r>
      <w:r>
        <w:rPr>
          <w:spacing w:val="-7"/>
        </w:rPr>
        <w:t> </w:t>
      </w:r>
      <w:r>
        <w:rPr/>
        <w:t>Retrieval (hereinafter referred to as “these Regulations”) are adopted by National Kaohsiung University of Science and Technology (hereinafter referred to as “the</w:t>
      </w:r>
      <w:r>
        <w:rPr>
          <w:spacing w:val="-18"/>
        </w:rPr>
        <w:t> </w:t>
      </w:r>
      <w:r>
        <w:rPr/>
        <w:t>University”)</w:t>
      </w:r>
      <w:r>
        <w:rPr>
          <w:spacing w:val="-17"/>
        </w:rPr>
        <w:t> </w:t>
      </w:r>
      <w:r>
        <w:rPr/>
        <w:t>to</w:t>
      </w:r>
      <w:r>
        <w:rPr>
          <w:spacing w:val="-16"/>
        </w:rPr>
        <w:t> </w:t>
      </w:r>
      <w:r>
        <w:rPr/>
        <w:t>ensure</w:t>
      </w:r>
      <w:r>
        <w:rPr>
          <w:spacing w:val="-18"/>
        </w:rPr>
        <w:t> </w:t>
      </w:r>
      <w:r>
        <w:rPr/>
        <w:t>its</w:t>
      </w:r>
      <w:r>
        <w:rPr>
          <w:spacing w:val="-17"/>
        </w:rPr>
        <w:t> </w:t>
      </w:r>
      <w:r>
        <w:rPr/>
        <w:t>robust</w:t>
      </w:r>
      <w:r>
        <w:rPr>
          <w:spacing w:val="-16"/>
        </w:rPr>
        <w:t> </w:t>
      </w:r>
      <w:r>
        <w:rPr/>
        <w:t>management</w:t>
      </w:r>
      <w:r>
        <w:rPr>
          <w:spacing w:val="-16"/>
        </w:rPr>
        <w:t> </w:t>
      </w:r>
      <w:r>
        <w:rPr/>
        <w:t>and</w:t>
      </w:r>
      <w:r>
        <w:rPr>
          <w:spacing w:val="-18"/>
        </w:rPr>
        <w:t> </w:t>
      </w:r>
      <w:r>
        <w:rPr/>
        <w:t>efficiency</w:t>
      </w:r>
      <w:r>
        <w:rPr>
          <w:spacing w:val="-15"/>
        </w:rPr>
        <w:t> </w:t>
      </w:r>
      <w:r>
        <w:rPr/>
        <w:t>maximization for</w:t>
      </w:r>
      <w:r>
        <w:rPr>
          <w:spacing w:val="-18"/>
        </w:rPr>
        <w:t> </w:t>
      </w:r>
      <w:r>
        <w:rPr/>
        <w:t>surveillance</w:t>
      </w:r>
      <w:r>
        <w:rPr>
          <w:spacing w:val="-17"/>
        </w:rPr>
        <w:t> </w:t>
      </w:r>
      <w:r>
        <w:rPr/>
        <w:t>system</w:t>
      </w:r>
      <w:r>
        <w:rPr>
          <w:spacing w:val="-18"/>
        </w:rPr>
        <w:t> </w:t>
      </w:r>
      <w:r>
        <w:rPr/>
        <w:t>construction</w:t>
      </w:r>
      <w:r>
        <w:rPr>
          <w:spacing w:val="-17"/>
        </w:rPr>
        <w:t> </w:t>
      </w:r>
      <w:r>
        <w:rPr/>
        <w:t>and</w:t>
      </w:r>
      <w:r>
        <w:rPr>
          <w:spacing w:val="-18"/>
        </w:rPr>
        <w:t> </w:t>
      </w:r>
      <w:r>
        <w:rPr/>
        <w:t>video</w:t>
      </w:r>
      <w:r>
        <w:rPr>
          <w:spacing w:val="-17"/>
        </w:rPr>
        <w:t> </w:t>
      </w:r>
      <w:r>
        <w:rPr/>
        <w:t>records</w:t>
      </w:r>
      <w:r>
        <w:rPr>
          <w:spacing w:val="-18"/>
        </w:rPr>
        <w:t> </w:t>
      </w:r>
      <w:r>
        <w:rPr/>
        <w:t>retrieval,</w:t>
      </w:r>
      <w:r>
        <w:rPr>
          <w:spacing w:val="-17"/>
        </w:rPr>
        <w:t> </w:t>
      </w:r>
      <w:r>
        <w:rPr/>
        <w:t>and</w:t>
      </w:r>
      <w:r>
        <w:rPr>
          <w:spacing w:val="-18"/>
        </w:rPr>
        <w:t> </w:t>
      </w:r>
      <w:r>
        <w:rPr/>
        <w:t>to</w:t>
      </w:r>
      <w:r>
        <w:rPr>
          <w:spacing w:val="-17"/>
        </w:rPr>
        <w:t> </w:t>
      </w:r>
      <w:r>
        <w:rPr/>
        <w:t>enhance campus security and protect the rights and interests of faculty, staff, and </w:t>
      </w:r>
      <w:r>
        <w:rPr>
          <w:spacing w:val="-2"/>
        </w:rPr>
        <w:t>students.</w:t>
      </w:r>
    </w:p>
    <w:p>
      <w:pPr>
        <w:pStyle w:val="BodyText"/>
        <w:spacing w:line="264" w:lineRule="auto" w:before="293"/>
        <w:ind w:left="1351" w:right="368" w:hanging="560"/>
        <w:rPr>
          <w:rFonts w:ascii="標楷體" w:eastAsia="標楷體" w:hint="eastAsia"/>
        </w:rPr>
      </w:pPr>
      <w:r>
        <w:rPr>
          <w:rFonts w:ascii="標楷體" w:eastAsia="標楷體" w:hint="eastAsia"/>
          <w:spacing w:val="-2"/>
        </w:rPr>
        <w:t>二、本校校區周邊、停車場及非屬各單位管理之公共空間區域之監視錄影系統，由總務處事務組規劃設置，並委由各校區綜合業務處管理，負責報修、維</w:t>
      </w:r>
      <w:r>
        <w:rPr>
          <w:rFonts w:ascii="標楷體" w:eastAsia="標楷體" w:hint="eastAsia"/>
          <w:spacing w:val="80"/>
          <w:w w:val="150"/>
        </w:rPr>
        <w:t> </w:t>
      </w:r>
      <w:r>
        <w:rPr>
          <w:rFonts w:ascii="標楷體" w:eastAsia="標楷體" w:hint="eastAsia"/>
          <w:spacing w:val="-2"/>
        </w:rPr>
        <w:t>護及監視錄影資料之建檔調閱與複製。</w:t>
      </w:r>
    </w:p>
    <w:p>
      <w:pPr>
        <w:pStyle w:val="BodyText"/>
        <w:spacing w:before="121"/>
        <w:ind w:left="1255"/>
        <w:rPr>
          <w:rFonts w:ascii="標楷體" w:eastAsia="標楷體" w:hint="eastAsia"/>
        </w:rPr>
      </w:pPr>
      <w:r>
        <w:rPr>
          <w:rFonts w:ascii="標楷體" w:eastAsia="標楷體" w:hint="eastAsia"/>
          <w:spacing w:val="-3"/>
        </w:rPr>
        <w:t>總務處事務組裝設之監視錄影系統，校安中心得申請同步監看。</w:t>
      </w:r>
    </w:p>
    <w:p>
      <w:pPr>
        <w:pStyle w:val="BodyText"/>
        <w:spacing w:before="145"/>
        <w:ind w:left="792"/>
        <w:jc w:val="both"/>
      </w:pPr>
      <w:r>
        <w:rPr/>
        <w:t>Article</w:t>
      </w:r>
      <w:r>
        <w:rPr>
          <w:spacing w:val="-5"/>
        </w:rPr>
        <w:t> </w:t>
      </w:r>
      <w:r>
        <w:rPr>
          <w:spacing w:val="-10"/>
        </w:rPr>
        <w:t>2</w:t>
      </w:r>
    </w:p>
    <w:p>
      <w:pPr>
        <w:pStyle w:val="ListParagraph"/>
        <w:numPr>
          <w:ilvl w:val="1"/>
          <w:numId w:val="335"/>
        </w:numPr>
        <w:tabs>
          <w:tab w:pos="2067" w:val="left" w:leader="none"/>
          <w:tab w:pos="2069" w:val="left" w:leader="none"/>
        </w:tabs>
        <w:spacing w:line="297" w:lineRule="auto" w:before="199" w:after="0"/>
        <w:ind w:left="2069" w:right="649" w:hanging="481"/>
        <w:jc w:val="both"/>
        <w:rPr>
          <w:sz w:val="28"/>
        </w:rPr>
      </w:pPr>
      <w:r>
        <w:rPr>
          <w:sz w:val="28"/>
        </w:rPr>
        <w:t>The</w:t>
      </w:r>
      <w:r>
        <w:rPr>
          <w:spacing w:val="-7"/>
          <w:sz w:val="28"/>
        </w:rPr>
        <w:t> </w:t>
      </w:r>
      <w:r>
        <w:rPr>
          <w:sz w:val="28"/>
        </w:rPr>
        <w:t>General</w:t>
      </w:r>
      <w:r>
        <w:rPr>
          <w:spacing w:val="-9"/>
          <w:sz w:val="28"/>
        </w:rPr>
        <w:t> </w:t>
      </w:r>
      <w:r>
        <w:rPr>
          <w:sz w:val="28"/>
        </w:rPr>
        <w:t>Services</w:t>
      </w:r>
      <w:r>
        <w:rPr>
          <w:spacing w:val="-9"/>
          <w:sz w:val="28"/>
        </w:rPr>
        <w:t> </w:t>
      </w:r>
      <w:r>
        <w:rPr>
          <w:sz w:val="28"/>
        </w:rPr>
        <w:t>Division</w:t>
      </w:r>
      <w:r>
        <w:rPr>
          <w:spacing w:val="-9"/>
          <w:sz w:val="28"/>
        </w:rPr>
        <w:t> </w:t>
      </w:r>
      <w:r>
        <w:rPr>
          <w:sz w:val="28"/>
        </w:rPr>
        <w:t>of</w:t>
      </w:r>
      <w:r>
        <w:rPr>
          <w:spacing w:val="-10"/>
          <w:sz w:val="28"/>
        </w:rPr>
        <w:t> </w:t>
      </w:r>
      <w:r>
        <w:rPr>
          <w:sz w:val="28"/>
        </w:rPr>
        <w:t>the</w:t>
      </w:r>
      <w:r>
        <w:rPr>
          <w:spacing w:val="-10"/>
          <w:sz w:val="28"/>
        </w:rPr>
        <w:t> </w:t>
      </w:r>
      <w:r>
        <w:rPr>
          <w:sz w:val="28"/>
        </w:rPr>
        <w:t>Office</w:t>
      </w:r>
      <w:r>
        <w:rPr>
          <w:spacing w:val="-7"/>
          <w:sz w:val="28"/>
        </w:rPr>
        <w:t> </w:t>
      </w:r>
      <w:r>
        <w:rPr>
          <w:sz w:val="28"/>
        </w:rPr>
        <w:t>of</w:t>
      </w:r>
      <w:r>
        <w:rPr>
          <w:spacing w:val="-10"/>
          <w:sz w:val="28"/>
        </w:rPr>
        <w:t> </w:t>
      </w:r>
      <w:r>
        <w:rPr>
          <w:sz w:val="28"/>
        </w:rPr>
        <w:t>General</w:t>
      </w:r>
      <w:r>
        <w:rPr>
          <w:spacing w:val="-9"/>
          <w:sz w:val="28"/>
        </w:rPr>
        <w:t> </w:t>
      </w:r>
      <w:r>
        <w:rPr>
          <w:sz w:val="28"/>
        </w:rPr>
        <w:t>Affairs</w:t>
      </w:r>
      <w:r>
        <w:rPr>
          <w:spacing w:val="-7"/>
          <w:sz w:val="28"/>
        </w:rPr>
        <w:t> </w:t>
      </w:r>
      <w:r>
        <w:rPr>
          <w:sz w:val="28"/>
        </w:rPr>
        <w:t>is</w:t>
      </w:r>
      <w:r>
        <w:rPr>
          <w:spacing w:val="-7"/>
          <w:sz w:val="28"/>
        </w:rPr>
        <w:t> </w:t>
      </w:r>
      <w:r>
        <w:rPr>
          <w:sz w:val="28"/>
        </w:rPr>
        <w:t>in</w:t>
      </w:r>
      <w:r>
        <w:rPr>
          <w:spacing w:val="-7"/>
          <w:sz w:val="28"/>
        </w:rPr>
        <w:t> </w:t>
      </w:r>
      <w:r>
        <w:rPr>
          <w:sz w:val="28"/>
        </w:rPr>
        <w:t>charge of installing the surveillance system for areas surrounding campuses, parking lots, and public space (management unit non-designated). The General Administration Division on each campus may be entrusted by the Office</w:t>
      </w:r>
      <w:r>
        <w:rPr>
          <w:spacing w:val="-11"/>
          <w:sz w:val="28"/>
        </w:rPr>
        <w:t> </w:t>
      </w:r>
      <w:r>
        <w:rPr>
          <w:sz w:val="28"/>
        </w:rPr>
        <w:t>of</w:t>
      </w:r>
      <w:r>
        <w:rPr>
          <w:spacing w:val="-11"/>
          <w:sz w:val="28"/>
        </w:rPr>
        <w:t> </w:t>
      </w:r>
      <w:r>
        <w:rPr>
          <w:sz w:val="28"/>
        </w:rPr>
        <w:t>General</w:t>
      </w:r>
      <w:r>
        <w:rPr>
          <w:spacing w:val="-10"/>
          <w:sz w:val="28"/>
        </w:rPr>
        <w:t> </w:t>
      </w:r>
      <w:r>
        <w:rPr>
          <w:sz w:val="28"/>
        </w:rPr>
        <w:t>Affairs</w:t>
      </w:r>
      <w:r>
        <w:rPr>
          <w:spacing w:val="-10"/>
          <w:sz w:val="28"/>
        </w:rPr>
        <w:t> </w:t>
      </w:r>
      <w:r>
        <w:rPr>
          <w:sz w:val="28"/>
        </w:rPr>
        <w:t>with</w:t>
      </w:r>
      <w:r>
        <w:rPr>
          <w:spacing w:val="-9"/>
          <w:sz w:val="28"/>
        </w:rPr>
        <w:t> </w:t>
      </w:r>
      <w:r>
        <w:rPr>
          <w:sz w:val="28"/>
        </w:rPr>
        <w:t>processing</w:t>
      </w:r>
      <w:r>
        <w:rPr>
          <w:spacing w:val="-8"/>
          <w:sz w:val="28"/>
        </w:rPr>
        <w:t> </w:t>
      </w:r>
      <w:r>
        <w:rPr>
          <w:sz w:val="28"/>
        </w:rPr>
        <w:t>the</w:t>
      </w:r>
      <w:r>
        <w:rPr>
          <w:spacing w:val="-8"/>
          <w:sz w:val="28"/>
        </w:rPr>
        <w:t> </w:t>
      </w:r>
      <w:r>
        <w:rPr>
          <w:sz w:val="28"/>
        </w:rPr>
        <w:t>fault</w:t>
      </w:r>
      <w:r>
        <w:rPr>
          <w:spacing w:val="-10"/>
          <w:sz w:val="28"/>
        </w:rPr>
        <w:t> </w:t>
      </w:r>
      <w:r>
        <w:rPr>
          <w:sz w:val="28"/>
        </w:rPr>
        <w:t>repair</w:t>
      </w:r>
      <w:r>
        <w:rPr>
          <w:spacing w:val="-9"/>
          <w:sz w:val="28"/>
        </w:rPr>
        <w:t> </w:t>
      </w:r>
      <w:r>
        <w:rPr>
          <w:sz w:val="28"/>
        </w:rPr>
        <w:t>and</w:t>
      </w:r>
      <w:r>
        <w:rPr>
          <w:spacing w:val="-10"/>
          <w:sz w:val="28"/>
        </w:rPr>
        <w:t> </w:t>
      </w:r>
      <w:r>
        <w:rPr>
          <w:sz w:val="28"/>
        </w:rPr>
        <w:t>maintenance, video records archiving, retrieval, and duplication.</w:t>
      </w:r>
    </w:p>
    <w:p>
      <w:pPr>
        <w:pStyle w:val="ListParagraph"/>
        <w:numPr>
          <w:ilvl w:val="1"/>
          <w:numId w:val="335"/>
        </w:numPr>
        <w:tabs>
          <w:tab w:pos="2069" w:val="left" w:leader="none"/>
        </w:tabs>
        <w:spacing w:line="297" w:lineRule="auto" w:before="125" w:after="0"/>
        <w:ind w:left="2069" w:right="648" w:hanging="480"/>
        <w:jc w:val="both"/>
        <w:rPr>
          <w:sz w:val="28"/>
        </w:rPr>
      </w:pPr>
      <w:r>
        <w:rPr>
          <w:sz w:val="28"/>
        </w:rPr>
        <w:t>The Campus Security Center may monitor the surveillance system set up by the General Services Division of the Office of General Affairs in real-</w:t>
      </w:r>
    </w:p>
    <w:p>
      <w:pPr>
        <w:spacing w:after="0" w:line="297" w:lineRule="auto"/>
        <w:jc w:val="both"/>
        <w:rPr>
          <w:sz w:val="28"/>
        </w:rPr>
        <w:sectPr>
          <w:footerReference w:type="default" r:id="rId118"/>
          <w:pgSz w:w="11910" w:h="16840"/>
          <w:pgMar w:header="0" w:footer="1242" w:top="1080" w:bottom="1440" w:left="340" w:right="480"/>
          <w:pgNumType w:start="1"/>
        </w:sectPr>
      </w:pPr>
    </w:p>
    <w:p>
      <w:pPr>
        <w:pStyle w:val="BodyText"/>
        <w:spacing w:before="72"/>
        <w:ind w:left="2069"/>
      </w:pPr>
      <w:r>
        <w:rPr/>
        <w:t>time</w:t>
      </w:r>
      <w:r>
        <w:rPr>
          <w:spacing w:val="-4"/>
        </w:rPr>
        <w:t> </w:t>
      </w:r>
      <w:r>
        <w:rPr/>
        <w:t>at</w:t>
      </w:r>
      <w:r>
        <w:rPr>
          <w:spacing w:val="-3"/>
        </w:rPr>
        <w:t> </w:t>
      </w:r>
      <w:r>
        <w:rPr/>
        <w:t>the</w:t>
      </w:r>
      <w:r>
        <w:rPr>
          <w:spacing w:val="-2"/>
        </w:rPr>
        <w:t> </w:t>
      </w:r>
      <w:r>
        <w:rPr/>
        <w:t>same</w:t>
      </w:r>
      <w:r>
        <w:rPr>
          <w:spacing w:val="-2"/>
        </w:rPr>
        <w:t> </w:t>
      </w:r>
      <w:r>
        <w:rPr>
          <w:spacing w:val="-4"/>
        </w:rPr>
        <w:t>time.</w:t>
      </w:r>
    </w:p>
    <w:p>
      <w:pPr>
        <w:pStyle w:val="BodyText"/>
        <w:spacing w:before="46"/>
      </w:pPr>
    </w:p>
    <w:p>
      <w:pPr>
        <w:pStyle w:val="BodyText"/>
        <w:spacing w:line="264" w:lineRule="auto"/>
        <w:ind w:left="1351" w:right="654" w:hanging="560"/>
        <w:rPr>
          <w:rFonts w:ascii="標楷體" w:eastAsia="標楷體" w:hint="eastAsia"/>
        </w:rPr>
      </w:pPr>
      <w:r>
        <w:rPr>
          <w:rFonts w:ascii="標楷體" w:eastAsia="標楷體" w:hint="eastAsia"/>
          <w:spacing w:val="-2"/>
        </w:rPr>
        <w:t>三、本校各單位為維護公務設施、設備或避免財物遺失、毀損，得自行規劃建置監視錄影系統，並指派專人負責管理、操作及維修。</w:t>
      </w:r>
    </w:p>
    <w:p>
      <w:pPr>
        <w:pStyle w:val="BodyText"/>
        <w:spacing w:before="112"/>
        <w:ind w:left="792"/>
        <w:jc w:val="both"/>
      </w:pPr>
      <w:r>
        <w:rPr/>
        <w:t>Article</w:t>
      </w:r>
      <w:r>
        <w:rPr>
          <w:spacing w:val="-5"/>
        </w:rPr>
        <w:t> </w:t>
      </w:r>
      <w:r>
        <w:rPr>
          <w:spacing w:val="-10"/>
        </w:rPr>
        <w:t>3</w:t>
      </w:r>
    </w:p>
    <w:p>
      <w:pPr>
        <w:pStyle w:val="BodyText"/>
        <w:spacing w:line="297" w:lineRule="auto" w:before="197"/>
        <w:ind w:left="1644" w:right="651"/>
        <w:jc w:val="both"/>
      </w:pPr>
      <w:r>
        <w:rPr/>
        <w:t>Each unit shall organize and install its own surveillance system and assign a person to manage, operate, and maintain public facilities and equipment in order to prevent property loss or damage.</w:t>
      </w:r>
    </w:p>
    <w:p>
      <w:pPr>
        <w:pStyle w:val="BodyText"/>
        <w:spacing w:before="292"/>
        <w:ind w:left="792"/>
        <w:rPr>
          <w:rFonts w:ascii="標楷體" w:eastAsia="標楷體" w:hint="eastAsia"/>
        </w:rPr>
      </w:pPr>
      <w:r>
        <w:rPr>
          <w:rFonts w:ascii="標楷體" w:eastAsia="標楷體" w:hint="eastAsia"/>
          <w:spacing w:val="-3"/>
        </w:rPr>
        <w:t>四、監視錄影資料保密及保管，依下列方式辦理：</w:t>
      </w:r>
    </w:p>
    <w:p>
      <w:pPr>
        <w:pStyle w:val="BodyText"/>
        <w:spacing w:line="264" w:lineRule="auto" w:before="147"/>
        <w:ind w:left="1832" w:right="648" w:hanging="560"/>
        <w:jc w:val="both"/>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監視錄影設備所攝錄之影音資料應予保密，並遵守個人資料保護法等相</w:t>
      </w:r>
      <w:r>
        <w:rPr>
          <w:rFonts w:ascii="標楷體" w:eastAsia="標楷體" w:hint="eastAsia"/>
          <w:spacing w:val="-2"/>
        </w:rPr>
        <w:t>關法令規定，如有發現不當使用或洩密情事，依法追究行政或民、刑</w:t>
      </w:r>
      <w:r>
        <w:rPr>
          <w:rFonts w:ascii="標楷體" w:eastAsia="標楷體" w:hint="eastAsia"/>
          <w:spacing w:val="-4"/>
        </w:rPr>
        <w:t>事責任。</w:t>
      </w:r>
    </w:p>
    <w:p>
      <w:pPr>
        <w:pStyle w:val="BodyText"/>
        <w:spacing w:before="110"/>
        <w:ind w:left="1272"/>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3"/>
        </w:rPr>
        <w:t>管理人員離職或調職後，對在職期間攝錄之影音資料，仍負保密義務。</w:t>
      </w:r>
    </w:p>
    <w:p>
      <w:pPr>
        <w:pStyle w:val="BodyText"/>
        <w:spacing w:line="264" w:lineRule="auto" w:before="146"/>
        <w:ind w:left="1831" w:right="648" w:hanging="560"/>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2"/>
        </w:rPr>
        <w:t>監視錄影設備應持續正常運作，不可無故中斷，所攝錄之資料應保存至少十日以上。</w:t>
      </w:r>
    </w:p>
    <w:p>
      <w:pPr>
        <w:pStyle w:val="BodyText"/>
        <w:spacing w:line="264" w:lineRule="auto" w:before="112"/>
        <w:ind w:left="1831" w:right="648" w:hanging="560"/>
        <w:rPr>
          <w:rFonts w:ascii="標楷體" w:eastAsia="標楷體" w:hint="eastAsia"/>
        </w:rPr>
      </w:pPr>
      <w:r>
        <w:rPr>
          <w:spacing w:val="-2"/>
        </w:rPr>
        <w:t>(</w:t>
      </w:r>
      <w:r>
        <w:rPr>
          <w:rFonts w:ascii="標楷體" w:eastAsia="標楷體" w:hint="eastAsia"/>
          <w:spacing w:val="-2"/>
        </w:rPr>
        <w:t>四</w:t>
      </w:r>
      <w:r>
        <w:rPr>
          <w:spacing w:val="-2"/>
        </w:rPr>
        <w:t>)</w:t>
      </w:r>
      <w:r>
        <w:rPr>
          <w:rFonts w:ascii="標楷體" w:eastAsia="標楷體" w:hint="eastAsia"/>
          <w:spacing w:val="-2"/>
        </w:rPr>
        <w:t>遇有特殊情形，影音資料有另外保存之必要者，各管理單位應複製一份妥善保管，如無保存之必要時，得予以銷毀。</w:t>
      </w:r>
    </w:p>
    <w:p>
      <w:pPr>
        <w:pStyle w:val="BodyText"/>
        <w:spacing w:line="264" w:lineRule="auto" w:before="109"/>
        <w:ind w:left="1831" w:right="370" w:hanging="560"/>
        <w:rPr>
          <w:rFonts w:ascii="標楷體" w:eastAsia="標楷體" w:hint="eastAsia"/>
        </w:rPr>
      </w:pPr>
      <w:r>
        <w:rPr>
          <w:spacing w:val="-2"/>
        </w:rPr>
        <w:t>(</w:t>
      </w:r>
      <w:r>
        <w:rPr>
          <w:rFonts w:ascii="標楷體" w:eastAsia="標楷體" w:hint="eastAsia"/>
          <w:spacing w:val="-2"/>
        </w:rPr>
        <w:t>五</w:t>
      </w:r>
      <w:r>
        <w:rPr>
          <w:spacing w:val="-2"/>
        </w:rPr>
        <w:t>)</w:t>
      </w:r>
      <w:r>
        <w:rPr>
          <w:rFonts w:ascii="標楷體" w:eastAsia="標楷體" w:hint="eastAsia"/>
          <w:spacing w:val="-2"/>
        </w:rPr>
        <w:t>監視錄影系統影音資料，除其他法律另有規定或因調查犯罪及其他違法</w:t>
      </w:r>
      <w:r>
        <w:rPr>
          <w:rFonts w:ascii="標楷體" w:eastAsia="標楷體" w:hint="eastAsia"/>
          <w:spacing w:val="-2"/>
        </w:rPr>
        <w:t> 行為，有繼續保存之必要者外，至遲應於攝錄完畢時起一年內銷毀之。</w:t>
      </w:r>
    </w:p>
    <w:p>
      <w:pPr>
        <w:pStyle w:val="BodyText"/>
        <w:spacing w:before="112"/>
        <w:ind w:left="792"/>
      </w:pPr>
      <w:r>
        <w:rPr/>
        <w:t>Article</w:t>
      </w:r>
      <w:r>
        <w:rPr>
          <w:spacing w:val="-5"/>
        </w:rPr>
        <w:t> </w:t>
      </w:r>
      <w:r>
        <w:rPr>
          <w:spacing w:val="-10"/>
        </w:rPr>
        <w:t>4</w:t>
      </w:r>
    </w:p>
    <w:p>
      <w:pPr>
        <w:pStyle w:val="BodyText"/>
        <w:spacing w:before="196"/>
        <w:ind w:left="1644"/>
        <w:jc w:val="both"/>
      </w:pPr>
      <w:r>
        <w:rPr/>
        <w:t>The</w:t>
      </w:r>
      <w:r>
        <w:rPr>
          <w:spacing w:val="-6"/>
        </w:rPr>
        <w:t> </w:t>
      </w:r>
      <w:r>
        <w:rPr/>
        <w:t>confidentiality</w:t>
      </w:r>
      <w:r>
        <w:rPr>
          <w:spacing w:val="-5"/>
        </w:rPr>
        <w:t> </w:t>
      </w:r>
      <w:r>
        <w:rPr/>
        <w:t>and</w:t>
      </w:r>
      <w:r>
        <w:rPr>
          <w:spacing w:val="-5"/>
        </w:rPr>
        <w:t> </w:t>
      </w:r>
      <w:r>
        <w:rPr/>
        <w:t>archiving</w:t>
      </w:r>
      <w:r>
        <w:rPr>
          <w:spacing w:val="-8"/>
        </w:rPr>
        <w:t> </w:t>
      </w:r>
      <w:r>
        <w:rPr/>
        <w:t>of</w:t>
      </w:r>
      <w:r>
        <w:rPr>
          <w:spacing w:val="-6"/>
        </w:rPr>
        <w:t> </w:t>
      </w:r>
      <w:r>
        <w:rPr/>
        <w:t>video</w:t>
      </w:r>
      <w:r>
        <w:rPr>
          <w:spacing w:val="-7"/>
        </w:rPr>
        <w:t> </w:t>
      </w:r>
      <w:r>
        <w:rPr/>
        <w:t>records</w:t>
      </w:r>
      <w:r>
        <w:rPr>
          <w:spacing w:val="-6"/>
        </w:rPr>
        <w:t> </w:t>
      </w:r>
      <w:r>
        <w:rPr/>
        <w:t>shall</w:t>
      </w:r>
      <w:r>
        <w:rPr>
          <w:spacing w:val="-5"/>
        </w:rPr>
        <w:t> </w:t>
      </w:r>
      <w:r>
        <w:rPr/>
        <w:t>be</w:t>
      </w:r>
      <w:r>
        <w:rPr>
          <w:spacing w:val="-9"/>
        </w:rPr>
        <w:t> </w:t>
      </w:r>
      <w:r>
        <w:rPr/>
        <w:t>handled</w:t>
      </w:r>
      <w:r>
        <w:rPr>
          <w:spacing w:val="-5"/>
        </w:rPr>
        <w:t> </w:t>
      </w:r>
      <w:r>
        <w:rPr/>
        <w:t>as</w:t>
      </w:r>
      <w:r>
        <w:rPr>
          <w:spacing w:val="-4"/>
        </w:rPr>
        <w:t> </w:t>
      </w:r>
      <w:r>
        <w:rPr>
          <w:spacing w:val="-2"/>
        </w:rPr>
        <w:t>follows:</w:t>
      </w:r>
    </w:p>
    <w:p>
      <w:pPr>
        <w:pStyle w:val="ListParagraph"/>
        <w:numPr>
          <w:ilvl w:val="1"/>
          <w:numId w:val="336"/>
        </w:numPr>
        <w:tabs>
          <w:tab w:pos="2067" w:val="left" w:leader="none"/>
          <w:tab w:pos="2069" w:val="left" w:leader="none"/>
        </w:tabs>
        <w:spacing w:line="297" w:lineRule="auto" w:before="199" w:after="0"/>
        <w:ind w:left="2069" w:right="653" w:hanging="481"/>
        <w:jc w:val="both"/>
        <w:rPr>
          <w:sz w:val="28"/>
        </w:rPr>
      </w:pPr>
      <w:r>
        <w:rPr>
          <w:sz w:val="28"/>
        </w:rPr>
        <w:t>Video records acquired from the surveillance system shall be kept confidential in accordance with the Personal Data Protection Act and related</w:t>
      </w:r>
      <w:r>
        <w:rPr>
          <w:spacing w:val="-11"/>
          <w:sz w:val="28"/>
        </w:rPr>
        <w:t> </w:t>
      </w:r>
      <w:r>
        <w:rPr>
          <w:sz w:val="28"/>
        </w:rPr>
        <w:t>regulations.</w:t>
      </w:r>
      <w:r>
        <w:rPr>
          <w:spacing w:val="-13"/>
          <w:sz w:val="28"/>
        </w:rPr>
        <w:t> </w:t>
      </w:r>
      <w:r>
        <w:rPr>
          <w:sz w:val="28"/>
        </w:rPr>
        <w:t>In</w:t>
      </w:r>
      <w:r>
        <w:rPr>
          <w:spacing w:val="-14"/>
          <w:sz w:val="28"/>
        </w:rPr>
        <w:t> </w:t>
      </w:r>
      <w:r>
        <w:rPr>
          <w:sz w:val="28"/>
        </w:rPr>
        <w:t>case</w:t>
      </w:r>
      <w:r>
        <w:rPr>
          <w:spacing w:val="-15"/>
          <w:sz w:val="28"/>
        </w:rPr>
        <w:t> </w:t>
      </w:r>
      <w:r>
        <w:rPr>
          <w:sz w:val="28"/>
        </w:rPr>
        <w:t>of</w:t>
      </w:r>
      <w:r>
        <w:rPr>
          <w:spacing w:val="-15"/>
          <w:sz w:val="28"/>
        </w:rPr>
        <w:t> </w:t>
      </w:r>
      <w:r>
        <w:rPr>
          <w:sz w:val="28"/>
        </w:rPr>
        <w:t>improper</w:t>
      </w:r>
      <w:r>
        <w:rPr>
          <w:spacing w:val="-15"/>
          <w:sz w:val="28"/>
        </w:rPr>
        <w:t> </w:t>
      </w:r>
      <w:r>
        <w:rPr>
          <w:sz w:val="28"/>
        </w:rPr>
        <w:t>use</w:t>
      </w:r>
      <w:r>
        <w:rPr>
          <w:spacing w:val="-15"/>
          <w:sz w:val="28"/>
        </w:rPr>
        <w:t> </w:t>
      </w:r>
      <w:r>
        <w:rPr>
          <w:sz w:val="28"/>
        </w:rPr>
        <w:t>of</w:t>
      </w:r>
      <w:r>
        <w:rPr>
          <w:spacing w:val="-12"/>
          <w:sz w:val="28"/>
        </w:rPr>
        <w:t> </w:t>
      </w:r>
      <w:r>
        <w:rPr>
          <w:sz w:val="28"/>
        </w:rPr>
        <w:t>records</w:t>
      </w:r>
      <w:r>
        <w:rPr>
          <w:spacing w:val="-14"/>
          <w:sz w:val="28"/>
        </w:rPr>
        <w:t> </w:t>
      </w:r>
      <w:r>
        <w:rPr>
          <w:sz w:val="28"/>
        </w:rPr>
        <w:t>or</w:t>
      </w:r>
      <w:r>
        <w:rPr>
          <w:spacing w:val="-15"/>
          <w:sz w:val="28"/>
        </w:rPr>
        <w:t> </w:t>
      </w:r>
      <w:r>
        <w:rPr>
          <w:sz w:val="28"/>
        </w:rPr>
        <w:t>breach</w:t>
      </w:r>
      <w:r>
        <w:rPr>
          <w:spacing w:val="-14"/>
          <w:sz w:val="28"/>
        </w:rPr>
        <w:t> </w:t>
      </w:r>
      <w:r>
        <w:rPr>
          <w:sz w:val="28"/>
        </w:rPr>
        <w:t>of</w:t>
      </w:r>
      <w:r>
        <w:rPr>
          <w:spacing w:val="-12"/>
          <w:sz w:val="28"/>
        </w:rPr>
        <w:t> </w:t>
      </w:r>
      <w:r>
        <w:rPr>
          <w:sz w:val="28"/>
        </w:rPr>
        <w:t>personal data, violators shall be held administratively, civilly, or criminally liable.</w:t>
      </w:r>
    </w:p>
    <w:p>
      <w:pPr>
        <w:pStyle w:val="ListParagraph"/>
        <w:numPr>
          <w:ilvl w:val="1"/>
          <w:numId w:val="336"/>
        </w:numPr>
        <w:tabs>
          <w:tab w:pos="2067" w:val="left" w:leader="none"/>
          <w:tab w:pos="2069" w:val="left" w:leader="none"/>
        </w:tabs>
        <w:spacing w:line="297" w:lineRule="auto" w:before="121" w:after="0"/>
        <w:ind w:left="2069" w:right="651" w:hanging="481"/>
        <w:jc w:val="both"/>
        <w:rPr>
          <w:sz w:val="28"/>
        </w:rPr>
      </w:pPr>
      <w:r>
        <w:rPr>
          <w:sz w:val="28"/>
        </w:rPr>
        <w:t>When personnel in charge of surveillance system management resigns or transfers</w:t>
      </w:r>
      <w:r>
        <w:rPr>
          <w:spacing w:val="-2"/>
          <w:sz w:val="28"/>
        </w:rPr>
        <w:t> </w:t>
      </w:r>
      <w:r>
        <w:rPr>
          <w:sz w:val="28"/>
        </w:rPr>
        <w:t>to</w:t>
      </w:r>
      <w:r>
        <w:rPr>
          <w:spacing w:val="-2"/>
          <w:sz w:val="28"/>
        </w:rPr>
        <w:t> </w:t>
      </w:r>
      <w:r>
        <w:rPr>
          <w:sz w:val="28"/>
        </w:rPr>
        <w:t>another</w:t>
      </w:r>
      <w:r>
        <w:rPr>
          <w:spacing w:val="-5"/>
          <w:sz w:val="28"/>
        </w:rPr>
        <w:t> </w:t>
      </w:r>
      <w:r>
        <w:rPr>
          <w:sz w:val="28"/>
        </w:rPr>
        <w:t>post,</w:t>
      </w:r>
      <w:r>
        <w:rPr>
          <w:spacing w:val="-3"/>
          <w:sz w:val="28"/>
        </w:rPr>
        <w:t> </w:t>
      </w:r>
      <w:r>
        <w:rPr>
          <w:sz w:val="28"/>
        </w:rPr>
        <w:t>they</w:t>
      </w:r>
      <w:r>
        <w:rPr>
          <w:spacing w:val="-2"/>
          <w:sz w:val="28"/>
        </w:rPr>
        <w:t> </w:t>
      </w:r>
      <w:r>
        <w:rPr>
          <w:sz w:val="28"/>
        </w:rPr>
        <w:t>are</w:t>
      </w:r>
      <w:r>
        <w:rPr>
          <w:spacing w:val="-3"/>
          <w:sz w:val="28"/>
        </w:rPr>
        <w:t> </w:t>
      </w:r>
      <w:r>
        <w:rPr>
          <w:sz w:val="28"/>
        </w:rPr>
        <w:t>obligated</w:t>
      </w:r>
      <w:r>
        <w:rPr>
          <w:spacing w:val="-2"/>
          <w:sz w:val="28"/>
        </w:rPr>
        <w:t> </w:t>
      </w:r>
      <w:r>
        <w:rPr>
          <w:sz w:val="28"/>
        </w:rPr>
        <w:t>to</w:t>
      </w:r>
      <w:r>
        <w:rPr>
          <w:spacing w:val="-2"/>
          <w:sz w:val="28"/>
        </w:rPr>
        <w:t> </w:t>
      </w:r>
      <w:r>
        <w:rPr>
          <w:sz w:val="28"/>
        </w:rPr>
        <w:t>keep</w:t>
      </w:r>
      <w:r>
        <w:rPr>
          <w:spacing w:val="-2"/>
          <w:sz w:val="28"/>
        </w:rPr>
        <w:t> </w:t>
      </w:r>
      <w:r>
        <w:rPr>
          <w:sz w:val="28"/>
        </w:rPr>
        <w:t>video</w:t>
      </w:r>
      <w:r>
        <w:rPr>
          <w:spacing w:val="-2"/>
          <w:sz w:val="28"/>
        </w:rPr>
        <w:t> </w:t>
      </w:r>
      <w:r>
        <w:rPr>
          <w:sz w:val="28"/>
        </w:rPr>
        <w:t>records</w:t>
      </w:r>
      <w:r>
        <w:rPr>
          <w:spacing w:val="-2"/>
          <w:sz w:val="28"/>
        </w:rPr>
        <w:t> </w:t>
      </w:r>
      <w:r>
        <w:rPr>
          <w:sz w:val="28"/>
        </w:rPr>
        <w:t>acquired during the tenure confidential.</w:t>
      </w:r>
    </w:p>
    <w:p>
      <w:pPr>
        <w:pStyle w:val="ListParagraph"/>
        <w:numPr>
          <w:ilvl w:val="1"/>
          <w:numId w:val="336"/>
        </w:numPr>
        <w:tabs>
          <w:tab w:pos="2067" w:val="left" w:leader="none"/>
          <w:tab w:pos="2069" w:val="left" w:leader="none"/>
        </w:tabs>
        <w:spacing w:line="297" w:lineRule="auto" w:before="122" w:after="0"/>
        <w:ind w:left="2069" w:right="650" w:hanging="481"/>
        <w:jc w:val="both"/>
        <w:rPr>
          <w:sz w:val="28"/>
        </w:rPr>
      </w:pPr>
      <w:r>
        <w:rPr>
          <w:sz w:val="28"/>
        </w:rPr>
        <w:t>The surveillance system must continuously operate without pausing or being</w:t>
      </w:r>
      <w:r>
        <w:rPr>
          <w:spacing w:val="-7"/>
          <w:sz w:val="28"/>
        </w:rPr>
        <w:t> </w:t>
      </w:r>
      <w:r>
        <w:rPr>
          <w:sz w:val="28"/>
        </w:rPr>
        <w:t>turned</w:t>
      </w:r>
      <w:r>
        <w:rPr>
          <w:spacing w:val="-7"/>
          <w:sz w:val="28"/>
        </w:rPr>
        <w:t> </w:t>
      </w:r>
      <w:r>
        <w:rPr>
          <w:sz w:val="28"/>
        </w:rPr>
        <w:t>off</w:t>
      </w:r>
      <w:r>
        <w:rPr>
          <w:spacing w:val="-8"/>
          <w:sz w:val="28"/>
        </w:rPr>
        <w:t> </w:t>
      </w:r>
      <w:r>
        <w:rPr>
          <w:sz w:val="28"/>
        </w:rPr>
        <w:t>for</w:t>
      </w:r>
      <w:r>
        <w:rPr>
          <w:spacing w:val="-8"/>
          <w:sz w:val="28"/>
        </w:rPr>
        <w:t> </w:t>
      </w:r>
      <w:r>
        <w:rPr>
          <w:sz w:val="28"/>
        </w:rPr>
        <w:t>no</w:t>
      </w:r>
      <w:r>
        <w:rPr>
          <w:spacing w:val="-7"/>
          <w:sz w:val="28"/>
        </w:rPr>
        <w:t> </w:t>
      </w:r>
      <w:r>
        <w:rPr>
          <w:sz w:val="28"/>
        </w:rPr>
        <w:t>reason.</w:t>
      </w:r>
      <w:r>
        <w:rPr>
          <w:spacing w:val="-8"/>
          <w:sz w:val="28"/>
        </w:rPr>
        <w:t> </w:t>
      </w:r>
      <w:r>
        <w:rPr>
          <w:sz w:val="28"/>
        </w:rPr>
        <w:t>Video</w:t>
      </w:r>
      <w:r>
        <w:rPr>
          <w:spacing w:val="-7"/>
          <w:sz w:val="28"/>
        </w:rPr>
        <w:t> </w:t>
      </w:r>
      <w:r>
        <w:rPr>
          <w:sz w:val="28"/>
        </w:rPr>
        <w:t>records</w:t>
      </w:r>
      <w:r>
        <w:rPr>
          <w:spacing w:val="-7"/>
          <w:sz w:val="28"/>
        </w:rPr>
        <w:t> </w:t>
      </w:r>
      <w:r>
        <w:rPr>
          <w:sz w:val="28"/>
        </w:rPr>
        <w:t>shall</w:t>
      </w:r>
      <w:r>
        <w:rPr>
          <w:spacing w:val="-6"/>
          <w:sz w:val="28"/>
        </w:rPr>
        <w:t> </w:t>
      </w:r>
      <w:r>
        <w:rPr>
          <w:sz w:val="28"/>
        </w:rPr>
        <w:t>be</w:t>
      </w:r>
      <w:r>
        <w:rPr>
          <w:spacing w:val="-7"/>
          <w:sz w:val="28"/>
        </w:rPr>
        <w:t> </w:t>
      </w:r>
      <w:r>
        <w:rPr>
          <w:sz w:val="28"/>
        </w:rPr>
        <w:t>preserved</w:t>
      </w:r>
      <w:r>
        <w:rPr>
          <w:spacing w:val="-7"/>
          <w:sz w:val="28"/>
        </w:rPr>
        <w:t> </w:t>
      </w:r>
      <w:r>
        <w:rPr>
          <w:sz w:val="28"/>
        </w:rPr>
        <w:t>for</w:t>
      </w:r>
      <w:r>
        <w:rPr>
          <w:spacing w:val="-8"/>
          <w:sz w:val="28"/>
        </w:rPr>
        <w:t> </w:t>
      </w:r>
      <w:r>
        <w:rPr>
          <w:sz w:val="28"/>
        </w:rPr>
        <w:t>at</w:t>
      </w:r>
      <w:r>
        <w:rPr>
          <w:spacing w:val="-6"/>
          <w:sz w:val="28"/>
        </w:rPr>
        <w:t> </w:t>
      </w:r>
      <w:r>
        <w:rPr>
          <w:sz w:val="28"/>
        </w:rPr>
        <w:t>least 10 days and beyond.</w:t>
      </w:r>
    </w:p>
    <w:p>
      <w:pPr>
        <w:spacing w:after="0" w:line="297" w:lineRule="auto"/>
        <w:jc w:val="both"/>
        <w:rPr>
          <w:sz w:val="28"/>
        </w:rPr>
        <w:sectPr>
          <w:pgSz w:w="11910" w:h="16840"/>
          <w:pgMar w:header="0" w:footer="1242" w:top="1100" w:bottom="1440" w:left="340" w:right="480"/>
        </w:sectPr>
      </w:pPr>
    </w:p>
    <w:p>
      <w:pPr>
        <w:pStyle w:val="ListParagraph"/>
        <w:numPr>
          <w:ilvl w:val="1"/>
          <w:numId w:val="336"/>
        </w:numPr>
        <w:tabs>
          <w:tab w:pos="2067" w:val="left" w:leader="none"/>
          <w:tab w:pos="2069" w:val="left" w:leader="none"/>
        </w:tabs>
        <w:spacing w:line="297" w:lineRule="auto" w:before="74" w:after="0"/>
        <w:ind w:left="2069" w:right="651" w:hanging="481"/>
        <w:jc w:val="both"/>
        <w:rPr>
          <w:sz w:val="28"/>
        </w:rPr>
      </w:pPr>
      <w:r>
        <w:rPr>
          <w:sz w:val="28"/>
        </w:rPr>
        <w:t>Video</w:t>
      </w:r>
      <w:r>
        <w:rPr>
          <w:spacing w:val="-18"/>
          <w:sz w:val="28"/>
        </w:rPr>
        <w:t> </w:t>
      </w:r>
      <w:r>
        <w:rPr>
          <w:sz w:val="28"/>
        </w:rPr>
        <w:t>records</w:t>
      </w:r>
      <w:r>
        <w:rPr>
          <w:spacing w:val="-17"/>
          <w:sz w:val="28"/>
        </w:rPr>
        <w:t> </w:t>
      </w:r>
      <w:r>
        <w:rPr>
          <w:sz w:val="28"/>
        </w:rPr>
        <w:t>necessary</w:t>
      </w:r>
      <w:r>
        <w:rPr>
          <w:spacing w:val="-18"/>
          <w:sz w:val="28"/>
        </w:rPr>
        <w:t> </w:t>
      </w:r>
      <w:r>
        <w:rPr>
          <w:sz w:val="28"/>
        </w:rPr>
        <w:t>for</w:t>
      </w:r>
      <w:r>
        <w:rPr>
          <w:spacing w:val="-17"/>
          <w:sz w:val="28"/>
        </w:rPr>
        <w:t> </w:t>
      </w:r>
      <w:r>
        <w:rPr>
          <w:sz w:val="28"/>
        </w:rPr>
        <w:t>special</w:t>
      </w:r>
      <w:r>
        <w:rPr>
          <w:spacing w:val="-18"/>
          <w:sz w:val="28"/>
        </w:rPr>
        <w:t> </w:t>
      </w:r>
      <w:r>
        <w:rPr>
          <w:sz w:val="28"/>
        </w:rPr>
        <w:t>circumstances</w:t>
      </w:r>
      <w:r>
        <w:rPr>
          <w:spacing w:val="-17"/>
          <w:sz w:val="28"/>
        </w:rPr>
        <w:t> </w:t>
      </w:r>
      <w:r>
        <w:rPr>
          <w:sz w:val="28"/>
        </w:rPr>
        <w:t>shall</w:t>
      </w:r>
      <w:r>
        <w:rPr>
          <w:spacing w:val="-18"/>
          <w:sz w:val="28"/>
        </w:rPr>
        <w:t> </w:t>
      </w:r>
      <w:r>
        <w:rPr>
          <w:sz w:val="28"/>
        </w:rPr>
        <w:t>be</w:t>
      </w:r>
      <w:r>
        <w:rPr>
          <w:spacing w:val="-17"/>
          <w:sz w:val="28"/>
        </w:rPr>
        <w:t> </w:t>
      </w:r>
      <w:r>
        <w:rPr>
          <w:sz w:val="28"/>
        </w:rPr>
        <w:t>kept</w:t>
      </w:r>
      <w:r>
        <w:rPr>
          <w:spacing w:val="-18"/>
          <w:sz w:val="28"/>
        </w:rPr>
        <w:t> </w:t>
      </w:r>
      <w:r>
        <w:rPr>
          <w:sz w:val="28"/>
        </w:rPr>
        <w:t>in</w:t>
      </w:r>
      <w:r>
        <w:rPr>
          <w:spacing w:val="-16"/>
          <w:sz w:val="28"/>
        </w:rPr>
        <w:t> </w:t>
      </w:r>
      <w:r>
        <w:rPr>
          <w:sz w:val="28"/>
        </w:rPr>
        <w:t>duplicate by each management unit.</w:t>
      </w:r>
      <w:r>
        <w:rPr>
          <w:spacing w:val="-1"/>
          <w:sz w:val="28"/>
        </w:rPr>
        <w:t> </w:t>
      </w:r>
      <w:r>
        <w:rPr>
          <w:sz w:val="28"/>
        </w:rPr>
        <w:t>Such records may be destroyed when no longer </w:t>
      </w:r>
      <w:r>
        <w:rPr>
          <w:spacing w:val="-2"/>
          <w:sz w:val="28"/>
        </w:rPr>
        <w:t>necessary.</w:t>
      </w:r>
    </w:p>
    <w:p>
      <w:pPr>
        <w:pStyle w:val="ListParagraph"/>
        <w:numPr>
          <w:ilvl w:val="1"/>
          <w:numId w:val="336"/>
        </w:numPr>
        <w:tabs>
          <w:tab w:pos="2067" w:val="left" w:leader="none"/>
          <w:tab w:pos="2069" w:val="left" w:leader="none"/>
        </w:tabs>
        <w:spacing w:line="297" w:lineRule="auto" w:before="122" w:after="0"/>
        <w:ind w:left="2069" w:right="649" w:hanging="481"/>
        <w:jc w:val="both"/>
        <w:rPr>
          <w:sz w:val="28"/>
        </w:rPr>
      </w:pPr>
      <w:r>
        <w:rPr>
          <w:sz w:val="28"/>
        </w:rPr>
        <w:t>Video records shall be destroyed within one year, calculated from the moment</w:t>
      </w:r>
      <w:r>
        <w:rPr>
          <w:spacing w:val="-10"/>
          <w:sz w:val="28"/>
        </w:rPr>
        <w:t> </w:t>
      </w:r>
      <w:r>
        <w:rPr>
          <w:sz w:val="28"/>
        </w:rPr>
        <w:t>of</w:t>
      </w:r>
      <w:r>
        <w:rPr>
          <w:spacing w:val="-11"/>
          <w:sz w:val="28"/>
        </w:rPr>
        <w:t> </w:t>
      </w:r>
      <w:r>
        <w:rPr>
          <w:sz w:val="28"/>
        </w:rPr>
        <w:t>recording,</w:t>
      </w:r>
      <w:r>
        <w:rPr>
          <w:spacing w:val="-14"/>
          <w:sz w:val="28"/>
        </w:rPr>
        <w:t> </w:t>
      </w:r>
      <w:r>
        <w:rPr>
          <w:sz w:val="28"/>
        </w:rPr>
        <w:t>unless</w:t>
      </w:r>
      <w:r>
        <w:rPr>
          <w:spacing w:val="-10"/>
          <w:sz w:val="28"/>
        </w:rPr>
        <w:t> </w:t>
      </w:r>
      <w:r>
        <w:rPr>
          <w:sz w:val="28"/>
        </w:rPr>
        <w:t>laws</w:t>
      </w:r>
      <w:r>
        <w:rPr>
          <w:spacing w:val="-13"/>
          <w:sz w:val="28"/>
        </w:rPr>
        <w:t> </w:t>
      </w:r>
      <w:r>
        <w:rPr>
          <w:sz w:val="28"/>
        </w:rPr>
        <w:t>or</w:t>
      </w:r>
      <w:r>
        <w:rPr>
          <w:spacing w:val="-11"/>
          <w:sz w:val="28"/>
        </w:rPr>
        <w:t> </w:t>
      </w:r>
      <w:r>
        <w:rPr>
          <w:sz w:val="28"/>
        </w:rPr>
        <w:t>regulations</w:t>
      </w:r>
      <w:r>
        <w:rPr>
          <w:spacing w:val="-10"/>
          <w:sz w:val="28"/>
        </w:rPr>
        <w:t> </w:t>
      </w:r>
      <w:r>
        <w:rPr>
          <w:sz w:val="28"/>
        </w:rPr>
        <w:t>require</w:t>
      </w:r>
      <w:r>
        <w:rPr>
          <w:spacing w:val="-11"/>
          <w:sz w:val="28"/>
        </w:rPr>
        <w:t> </w:t>
      </w:r>
      <w:r>
        <w:rPr>
          <w:sz w:val="28"/>
        </w:rPr>
        <w:t>them</w:t>
      </w:r>
      <w:r>
        <w:rPr>
          <w:spacing w:val="-14"/>
          <w:sz w:val="28"/>
        </w:rPr>
        <w:t> </w:t>
      </w:r>
      <w:r>
        <w:rPr>
          <w:sz w:val="28"/>
        </w:rPr>
        <w:t>to</w:t>
      </w:r>
      <w:r>
        <w:rPr>
          <w:spacing w:val="-13"/>
          <w:sz w:val="28"/>
        </w:rPr>
        <w:t> </w:t>
      </w:r>
      <w:r>
        <w:rPr>
          <w:sz w:val="28"/>
        </w:rPr>
        <w:t>be</w:t>
      </w:r>
      <w:r>
        <w:rPr>
          <w:spacing w:val="-11"/>
          <w:sz w:val="28"/>
        </w:rPr>
        <w:t> </w:t>
      </w:r>
      <w:r>
        <w:rPr>
          <w:sz w:val="28"/>
        </w:rPr>
        <w:t>kept</w:t>
      </w:r>
      <w:r>
        <w:rPr>
          <w:spacing w:val="-10"/>
          <w:sz w:val="28"/>
        </w:rPr>
        <w:t> </w:t>
      </w:r>
      <w:r>
        <w:rPr>
          <w:sz w:val="28"/>
        </w:rPr>
        <w:t>for the investigation of criminal activities or other illegal acts.</w:t>
      </w:r>
    </w:p>
    <w:p>
      <w:pPr>
        <w:pStyle w:val="BodyText"/>
        <w:spacing w:before="292"/>
        <w:ind w:left="792"/>
        <w:rPr>
          <w:rFonts w:ascii="標楷體" w:eastAsia="標楷體" w:hint="eastAsia"/>
        </w:rPr>
      </w:pPr>
      <w:r>
        <w:rPr>
          <w:rFonts w:ascii="標楷體" w:eastAsia="標楷體" w:hint="eastAsia"/>
          <w:spacing w:val="-3"/>
        </w:rPr>
        <w:t>五、調閱或複製監視錄影資料，應依下列方式辦理：</w:t>
      </w:r>
    </w:p>
    <w:p>
      <w:pPr>
        <w:pStyle w:val="BodyText"/>
        <w:spacing w:line="261" w:lineRule="auto" w:before="146"/>
        <w:ind w:left="1832" w:right="369" w:hanging="560"/>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校內調閱或複製：校內單位或教職員工生因涉及個人權益維護所必要時，應填具監視錄影系統調閱複製申請表</w:t>
      </w:r>
      <w:r>
        <w:rPr>
          <w:spacing w:val="-2"/>
        </w:rPr>
        <w:t>(</w:t>
      </w:r>
      <w:r>
        <w:rPr>
          <w:rFonts w:ascii="標楷體" w:eastAsia="標楷體" w:hint="eastAsia"/>
          <w:spacing w:val="-2"/>
        </w:rPr>
        <w:t>以下簡稱申請表</w:t>
      </w:r>
      <w:r>
        <w:rPr>
          <w:spacing w:val="-2"/>
        </w:rPr>
        <w:t>)</w:t>
      </w:r>
      <w:r>
        <w:rPr>
          <w:rFonts w:ascii="標楷體" w:eastAsia="標楷體" w:hint="eastAsia"/>
          <w:spacing w:val="-2"/>
        </w:rPr>
        <w:t>，敘明案由及指 明特定調閱時段，經所屬單位主管同意，並會辦校安中心後向綜合業</w:t>
      </w:r>
      <w:r>
        <w:rPr>
          <w:rFonts w:ascii="標楷體" w:eastAsia="標楷體" w:hint="eastAsia"/>
          <w:spacing w:val="40"/>
        </w:rPr>
        <w:t>  </w:t>
      </w:r>
      <w:r>
        <w:rPr>
          <w:rFonts w:ascii="標楷體" w:eastAsia="標楷體" w:hint="eastAsia"/>
          <w:spacing w:val="-2"/>
        </w:rPr>
        <w:t>務處提出申請。經核准後，由綜合業務處派員陪同調閱。</w:t>
      </w:r>
    </w:p>
    <w:p>
      <w:pPr>
        <w:pStyle w:val="BodyText"/>
        <w:spacing w:line="264" w:lineRule="auto" w:before="115"/>
        <w:ind w:left="1832" w:right="648" w:hanging="560"/>
        <w:jc w:val="both"/>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校外調閱或複製：檢警調單位、或校外當事人、利害關係人應會同檢警</w:t>
      </w:r>
      <w:r>
        <w:rPr>
          <w:rFonts w:ascii="標楷體" w:eastAsia="標楷體" w:hint="eastAsia"/>
          <w:spacing w:val="-2"/>
        </w:rPr>
        <w:t>調單位填具申請表，經會辦校安中心後向綜合業務處提出申請。經核准後，由綜合業務處派員陪同調閱。</w:t>
      </w:r>
    </w:p>
    <w:p>
      <w:pPr>
        <w:pStyle w:val="BodyText"/>
        <w:spacing w:line="264" w:lineRule="auto" w:before="110"/>
        <w:ind w:left="1832" w:right="648" w:hanging="560"/>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2"/>
        </w:rPr>
        <w:t>若遇緊急狀況需於非上班時間申請調閱或複製，申請人應會同檢警調單位填具申請表，並經值勤保全通報綜合業務處後至警衛室辦理。</w:t>
      </w:r>
    </w:p>
    <w:p>
      <w:pPr>
        <w:pStyle w:val="BodyText"/>
        <w:spacing w:line="333" w:lineRule="auto" w:before="111"/>
        <w:ind w:left="793" w:right="2625" w:firstLine="479"/>
      </w:pPr>
      <w:r>
        <w:rPr>
          <w:spacing w:val="-2"/>
        </w:rPr>
        <w:t>(</w:t>
      </w:r>
      <w:r>
        <w:rPr>
          <w:rFonts w:ascii="標楷體" w:eastAsia="標楷體" w:hint="eastAsia"/>
          <w:spacing w:val="-2"/>
        </w:rPr>
        <w:t>四</w:t>
      </w:r>
      <w:r>
        <w:rPr>
          <w:spacing w:val="-2"/>
        </w:rPr>
        <w:t>)</w:t>
      </w:r>
      <w:r>
        <w:rPr>
          <w:rFonts w:ascii="標楷體" w:eastAsia="標楷體" w:hint="eastAsia"/>
          <w:spacing w:val="-2"/>
        </w:rPr>
        <w:t>調閱或複製影音資料，應由管理單位設專簿登記備查。 </w:t>
      </w:r>
      <w:r>
        <w:rPr/>
        <w:t>Article 5</w:t>
      </w:r>
    </w:p>
    <w:p>
      <w:pPr>
        <w:pStyle w:val="BodyText"/>
        <w:spacing w:before="77"/>
        <w:ind w:left="1645"/>
        <w:jc w:val="both"/>
      </w:pPr>
      <w:r>
        <w:rPr/>
        <w:t>Viewing</w:t>
      </w:r>
      <w:r>
        <w:rPr>
          <w:spacing w:val="-5"/>
        </w:rPr>
        <w:t> </w:t>
      </w:r>
      <w:r>
        <w:rPr/>
        <w:t>or</w:t>
      </w:r>
      <w:r>
        <w:rPr>
          <w:spacing w:val="-4"/>
        </w:rPr>
        <w:t> </w:t>
      </w:r>
      <w:r>
        <w:rPr/>
        <w:t>duplicating</w:t>
      </w:r>
      <w:r>
        <w:rPr>
          <w:spacing w:val="-4"/>
        </w:rPr>
        <w:t> </w:t>
      </w:r>
      <w:r>
        <w:rPr/>
        <w:t>video</w:t>
      </w:r>
      <w:r>
        <w:rPr>
          <w:spacing w:val="-3"/>
        </w:rPr>
        <w:t> </w:t>
      </w:r>
      <w:r>
        <w:rPr/>
        <w:t>records</w:t>
      </w:r>
      <w:r>
        <w:rPr>
          <w:spacing w:val="-5"/>
        </w:rPr>
        <w:t> </w:t>
      </w:r>
      <w:r>
        <w:rPr/>
        <w:t>shall</w:t>
      </w:r>
      <w:r>
        <w:rPr>
          <w:spacing w:val="-2"/>
        </w:rPr>
        <w:t> </w:t>
      </w:r>
      <w:r>
        <w:rPr/>
        <w:t>be</w:t>
      </w:r>
      <w:r>
        <w:rPr>
          <w:spacing w:val="-6"/>
        </w:rPr>
        <w:t> </w:t>
      </w:r>
      <w:r>
        <w:rPr/>
        <w:t>handled</w:t>
      </w:r>
      <w:r>
        <w:rPr>
          <w:spacing w:val="-3"/>
        </w:rPr>
        <w:t> </w:t>
      </w:r>
      <w:r>
        <w:rPr/>
        <w:t>as</w:t>
      </w:r>
      <w:r>
        <w:rPr>
          <w:spacing w:val="-2"/>
        </w:rPr>
        <w:t> follows:</w:t>
      </w:r>
    </w:p>
    <w:p>
      <w:pPr>
        <w:pStyle w:val="ListParagraph"/>
        <w:numPr>
          <w:ilvl w:val="1"/>
          <w:numId w:val="337"/>
        </w:numPr>
        <w:tabs>
          <w:tab w:pos="2068" w:val="left" w:leader="none"/>
          <w:tab w:pos="2070" w:val="left" w:leader="none"/>
        </w:tabs>
        <w:spacing w:line="297" w:lineRule="auto" w:before="197" w:after="0"/>
        <w:ind w:left="2070" w:right="648" w:hanging="481"/>
        <w:jc w:val="both"/>
        <w:rPr>
          <w:sz w:val="28"/>
        </w:rPr>
      </w:pPr>
      <w:r>
        <w:rPr>
          <w:sz w:val="28"/>
        </w:rPr>
        <w:t>Requested by internal units and personnel: In circumstances necessitating the safeguarding of their personal rights, internal units, faculty, staff, or students must complete the Surveillance Records Retrieval / Duplicate Form (hereinafter referred to as “the Form”), and describe the reasons and specify the timeframe of footage requested in the Form. The application shall be approved by the head of the affiliated unit, countersigned by the Campus Security Center, and submitted to the Office of General Administration. Once the application is approved, the applicant will be accompanied by designated personnel of the Office of General Administration when viewing or duplicating the video records.</w:t>
      </w:r>
    </w:p>
    <w:p>
      <w:pPr>
        <w:pStyle w:val="ListParagraph"/>
        <w:numPr>
          <w:ilvl w:val="1"/>
          <w:numId w:val="337"/>
        </w:numPr>
        <w:tabs>
          <w:tab w:pos="2068" w:val="left" w:leader="none"/>
          <w:tab w:pos="2070" w:val="left" w:leader="none"/>
        </w:tabs>
        <w:spacing w:line="297" w:lineRule="auto" w:before="127" w:after="0"/>
        <w:ind w:left="2070" w:right="650" w:hanging="481"/>
        <w:jc w:val="both"/>
        <w:rPr>
          <w:sz w:val="28"/>
        </w:rPr>
      </w:pPr>
      <w:r>
        <w:rPr>
          <w:sz w:val="28"/>
        </w:rPr>
        <w:t>Requested by external units or personnel: prosecutors or police units, external party or interested party shall jointly complete the Form with the Campus</w:t>
      </w:r>
      <w:r>
        <w:rPr>
          <w:spacing w:val="64"/>
          <w:sz w:val="28"/>
        </w:rPr>
        <w:t> </w:t>
      </w:r>
      <w:r>
        <w:rPr>
          <w:sz w:val="28"/>
        </w:rPr>
        <w:t>Security</w:t>
      </w:r>
      <w:r>
        <w:rPr>
          <w:spacing w:val="64"/>
          <w:sz w:val="28"/>
        </w:rPr>
        <w:t> </w:t>
      </w:r>
      <w:r>
        <w:rPr>
          <w:sz w:val="28"/>
        </w:rPr>
        <w:t>Center</w:t>
      </w:r>
      <w:r>
        <w:rPr>
          <w:spacing w:val="63"/>
          <w:sz w:val="28"/>
        </w:rPr>
        <w:t> </w:t>
      </w:r>
      <w:r>
        <w:rPr>
          <w:sz w:val="28"/>
        </w:rPr>
        <w:t>countersigned</w:t>
      </w:r>
      <w:r>
        <w:rPr>
          <w:spacing w:val="62"/>
          <w:sz w:val="28"/>
        </w:rPr>
        <w:t> </w:t>
      </w:r>
      <w:r>
        <w:rPr>
          <w:sz w:val="28"/>
        </w:rPr>
        <w:t>and</w:t>
      </w:r>
      <w:r>
        <w:rPr>
          <w:spacing w:val="62"/>
          <w:sz w:val="28"/>
        </w:rPr>
        <w:t> </w:t>
      </w:r>
      <w:r>
        <w:rPr>
          <w:sz w:val="28"/>
        </w:rPr>
        <w:t>submit</w:t>
      </w:r>
      <w:r>
        <w:rPr>
          <w:spacing w:val="62"/>
          <w:sz w:val="28"/>
        </w:rPr>
        <w:t> </w:t>
      </w:r>
      <w:r>
        <w:rPr>
          <w:sz w:val="28"/>
        </w:rPr>
        <w:t>it</w:t>
      </w:r>
      <w:r>
        <w:rPr>
          <w:spacing w:val="62"/>
          <w:sz w:val="28"/>
        </w:rPr>
        <w:t> </w:t>
      </w:r>
      <w:r>
        <w:rPr>
          <w:sz w:val="28"/>
        </w:rPr>
        <w:t>to</w:t>
      </w:r>
      <w:r>
        <w:rPr>
          <w:spacing w:val="64"/>
          <w:sz w:val="28"/>
        </w:rPr>
        <w:t> </w:t>
      </w:r>
      <w:r>
        <w:rPr>
          <w:sz w:val="28"/>
        </w:rPr>
        <w:t>the</w:t>
      </w:r>
      <w:r>
        <w:rPr>
          <w:spacing w:val="61"/>
          <w:sz w:val="28"/>
        </w:rPr>
        <w:t> </w:t>
      </w:r>
      <w:r>
        <w:rPr>
          <w:sz w:val="28"/>
        </w:rPr>
        <w:t>Office</w:t>
      </w:r>
      <w:r>
        <w:rPr>
          <w:spacing w:val="61"/>
          <w:sz w:val="28"/>
        </w:rPr>
        <w:t> </w:t>
      </w:r>
      <w:r>
        <w:rPr>
          <w:sz w:val="28"/>
        </w:rPr>
        <w:t>of</w:t>
      </w:r>
    </w:p>
    <w:p>
      <w:pPr>
        <w:spacing w:after="0" w:line="297" w:lineRule="auto"/>
        <w:jc w:val="both"/>
        <w:rPr>
          <w:sz w:val="28"/>
        </w:rPr>
        <w:sectPr>
          <w:pgSz w:w="11910" w:h="16840"/>
          <w:pgMar w:header="0" w:footer="1242" w:top="1100" w:bottom="1440" w:left="340" w:right="480"/>
        </w:sectPr>
      </w:pPr>
    </w:p>
    <w:p>
      <w:pPr>
        <w:pStyle w:val="BodyText"/>
        <w:spacing w:line="297" w:lineRule="auto" w:before="74"/>
        <w:ind w:left="2069" w:right="652"/>
        <w:jc w:val="both"/>
      </w:pPr>
      <w:r>
        <w:rPr/>
        <w:t>General Administration. Once the application is approved, the applicant will be accompanied by designated personnel of the Office of General Administration when viewing or duplicating the video records.</w:t>
      </w:r>
    </w:p>
    <w:p>
      <w:pPr>
        <w:pStyle w:val="ListParagraph"/>
        <w:numPr>
          <w:ilvl w:val="1"/>
          <w:numId w:val="337"/>
        </w:numPr>
        <w:tabs>
          <w:tab w:pos="2067" w:val="left" w:leader="none"/>
          <w:tab w:pos="2069" w:val="left" w:leader="none"/>
        </w:tabs>
        <w:spacing w:line="297" w:lineRule="auto" w:before="122" w:after="0"/>
        <w:ind w:left="2069" w:right="650" w:hanging="481"/>
        <w:jc w:val="both"/>
        <w:rPr>
          <w:sz w:val="28"/>
        </w:rPr>
      </w:pPr>
      <w:r>
        <w:rPr>
          <w:sz w:val="28"/>
        </w:rPr>
        <w:t>For emergencies during non-working hours, the applicant shall jointly complete</w:t>
      </w:r>
      <w:r>
        <w:rPr>
          <w:spacing w:val="-8"/>
          <w:sz w:val="28"/>
        </w:rPr>
        <w:t> </w:t>
      </w:r>
      <w:r>
        <w:rPr>
          <w:sz w:val="28"/>
        </w:rPr>
        <w:t>the</w:t>
      </w:r>
      <w:r>
        <w:rPr>
          <w:spacing w:val="-5"/>
          <w:sz w:val="28"/>
        </w:rPr>
        <w:t> </w:t>
      </w:r>
      <w:r>
        <w:rPr>
          <w:sz w:val="28"/>
        </w:rPr>
        <w:t>Form</w:t>
      </w:r>
      <w:r>
        <w:rPr>
          <w:spacing w:val="-5"/>
          <w:sz w:val="28"/>
        </w:rPr>
        <w:t> </w:t>
      </w:r>
      <w:r>
        <w:rPr>
          <w:sz w:val="28"/>
        </w:rPr>
        <w:t>with</w:t>
      </w:r>
      <w:r>
        <w:rPr>
          <w:spacing w:val="-4"/>
          <w:sz w:val="28"/>
        </w:rPr>
        <w:t> </w:t>
      </w:r>
      <w:r>
        <w:rPr>
          <w:sz w:val="28"/>
        </w:rPr>
        <w:t>prosecutors</w:t>
      </w:r>
      <w:r>
        <w:rPr>
          <w:spacing w:val="-4"/>
          <w:sz w:val="28"/>
        </w:rPr>
        <w:t> </w:t>
      </w:r>
      <w:r>
        <w:rPr>
          <w:sz w:val="28"/>
        </w:rPr>
        <w:t>or</w:t>
      </w:r>
      <w:r>
        <w:rPr>
          <w:spacing w:val="-8"/>
          <w:sz w:val="28"/>
        </w:rPr>
        <w:t> </w:t>
      </w:r>
      <w:r>
        <w:rPr>
          <w:sz w:val="28"/>
        </w:rPr>
        <w:t>police</w:t>
      </w:r>
      <w:r>
        <w:rPr>
          <w:spacing w:val="-5"/>
          <w:sz w:val="28"/>
        </w:rPr>
        <w:t> </w:t>
      </w:r>
      <w:r>
        <w:rPr>
          <w:sz w:val="28"/>
        </w:rPr>
        <w:t>units</w:t>
      </w:r>
      <w:r>
        <w:rPr>
          <w:spacing w:val="-4"/>
          <w:sz w:val="28"/>
        </w:rPr>
        <w:t> </w:t>
      </w:r>
      <w:r>
        <w:rPr>
          <w:sz w:val="28"/>
        </w:rPr>
        <w:t>and</w:t>
      </w:r>
      <w:r>
        <w:rPr>
          <w:spacing w:val="-4"/>
          <w:sz w:val="28"/>
        </w:rPr>
        <w:t> </w:t>
      </w:r>
      <w:r>
        <w:rPr>
          <w:sz w:val="28"/>
        </w:rPr>
        <w:t>submit</w:t>
      </w:r>
      <w:r>
        <w:rPr>
          <w:spacing w:val="-7"/>
          <w:sz w:val="28"/>
        </w:rPr>
        <w:t> </w:t>
      </w:r>
      <w:r>
        <w:rPr>
          <w:sz w:val="28"/>
        </w:rPr>
        <w:t>it</w:t>
      </w:r>
      <w:r>
        <w:rPr>
          <w:spacing w:val="-4"/>
          <w:sz w:val="28"/>
        </w:rPr>
        <w:t> </w:t>
      </w:r>
      <w:r>
        <w:rPr>
          <w:sz w:val="28"/>
        </w:rPr>
        <w:t>to</w:t>
      </w:r>
      <w:r>
        <w:rPr>
          <w:spacing w:val="-4"/>
          <w:sz w:val="28"/>
        </w:rPr>
        <w:t> </w:t>
      </w:r>
      <w:r>
        <w:rPr>
          <w:sz w:val="28"/>
        </w:rPr>
        <w:t>the</w:t>
      </w:r>
      <w:r>
        <w:rPr>
          <w:spacing w:val="-5"/>
          <w:sz w:val="28"/>
        </w:rPr>
        <w:t> </w:t>
      </w:r>
      <w:r>
        <w:rPr>
          <w:sz w:val="28"/>
        </w:rPr>
        <w:t>on- duty security guard to inform the Office of General Administration and handle related procedures at the security office.</w:t>
      </w:r>
    </w:p>
    <w:p>
      <w:pPr>
        <w:pStyle w:val="ListParagraph"/>
        <w:numPr>
          <w:ilvl w:val="1"/>
          <w:numId w:val="337"/>
        </w:numPr>
        <w:tabs>
          <w:tab w:pos="2067" w:val="left" w:leader="none"/>
          <w:tab w:pos="2069" w:val="left" w:leader="none"/>
        </w:tabs>
        <w:spacing w:line="297" w:lineRule="auto" w:before="124" w:after="0"/>
        <w:ind w:left="2069" w:right="652" w:hanging="483"/>
        <w:jc w:val="both"/>
        <w:rPr>
          <w:sz w:val="28"/>
        </w:rPr>
      </w:pPr>
      <w:r>
        <w:rPr>
          <w:sz w:val="28"/>
        </w:rPr>
        <w:t>The management unit must keep a record of any viewings or duplications of video records in the register specified for future reference.</w:t>
      </w:r>
    </w:p>
    <w:p>
      <w:pPr>
        <w:pStyle w:val="BodyText"/>
        <w:spacing w:before="291"/>
        <w:ind w:left="792"/>
        <w:rPr>
          <w:rFonts w:ascii="標楷體" w:eastAsia="標楷體" w:hint="eastAsia"/>
        </w:rPr>
      </w:pPr>
      <w:r>
        <w:rPr>
          <w:rFonts w:ascii="標楷體" w:eastAsia="標楷體" w:hint="eastAsia"/>
          <w:spacing w:val="-3"/>
        </w:rPr>
        <w:t>六、有下列各款情形之一者，應不予提供調閱或複製：</w:t>
      </w:r>
    </w:p>
    <w:p>
      <w:pPr>
        <w:pStyle w:val="BodyText"/>
        <w:spacing w:before="147"/>
        <w:ind w:left="1272"/>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3"/>
        </w:rPr>
        <w:t>依法應保持秘密之事項。</w:t>
      </w:r>
    </w:p>
    <w:p>
      <w:pPr>
        <w:pStyle w:val="BodyText"/>
        <w:spacing w:line="264" w:lineRule="auto" w:before="146"/>
        <w:ind w:left="1831" w:right="649" w:hanging="560"/>
        <w:rPr>
          <w:rFonts w:ascii="標楷體" w:eastAsia="標楷體" w:hint="eastAsia"/>
        </w:rPr>
      </w:pPr>
      <w:r>
        <w:rPr/>
        <w:t>(</w:t>
      </w:r>
      <w:r>
        <w:rPr>
          <w:rFonts w:ascii="標楷體" w:eastAsia="標楷體" w:hint="eastAsia"/>
        </w:rPr>
        <w:t>二</w:t>
      </w:r>
      <w:r>
        <w:rPr/>
        <w:t>)</w:t>
      </w:r>
      <w:r>
        <w:rPr>
          <w:rFonts w:ascii="標楷體" w:eastAsia="標楷體" w:hint="eastAsia"/>
        </w:rPr>
        <w:t>提供資訊有妨害犯罪之偵查、追訴、 執行或足以妨害刑事被告公正之</w:t>
      </w:r>
      <w:r>
        <w:rPr>
          <w:rFonts w:ascii="標楷體" w:eastAsia="標楷體" w:hint="eastAsia"/>
          <w:spacing w:val="-2"/>
        </w:rPr>
        <w:t>裁判或有危害他人生命、身體、自由、財產之虞者。</w:t>
      </w:r>
    </w:p>
    <w:p>
      <w:pPr>
        <w:pStyle w:val="BodyText"/>
        <w:spacing w:line="333" w:lineRule="auto" w:before="112"/>
        <w:ind w:left="792" w:right="1224" w:firstLine="479"/>
      </w:pPr>
      <w:r>
        <w:rPr>
          <w:spacing w:val="-2"/>
        </w:rPr>
        <w:t>(</w:t>
      </w:r>
      <w:r>
        <w:rPr>
          <w:rFonts w:ascii="標楷體" w:eastAsia="標楷體" w:hint="eastAsia"/>
          <w:spacing w:val="-2"/>
        </w:rPr>
        <w:t>三</w:t>
      </w:r>
      <w:r>
        <w:rPr>
          <w:spacing w:val="-2"/>
        </w:rPr>
        <w:t>)</w:t>
      </w:r>
      <w:r>
        <w:rPr>
          <w:rFonts w:ascii="標楷體" w:eastAsia="標楷體" w:hint="eastAsia"/>
          <w:spacing w:val="-2"/>
        </w:rPr>
        <w:t>有侵害第三人隱私之虞者。但經該當事人書面同意者，不在此限。 </w:t>
      </w:r>
      <w:r>
        <w:rPr/>
        <w:t>Article 6</w:t>
      </w:r>
    </w:p>
    <w:p>
      <w:pPr>
        <w:pStyle w:val="BodyText"/>
        <w:spacing w:line="297" w:lineRule="auto" w:before="76"/>
        <w:ind w:left="1645" w:right="651" w:hanging="1"/>
        <w:jc w:val="both"/>
      </w:pPr>
      <w:r>
        <w:rPr/>
        <w:t>Video records shall not be viewed or duplicated if situations meet one of the conditions specified as follows:</w:t>
      </w:r>
    </w:p>
    <w:p>
      <w:pPr>
        <w:pStyle w:val="ListParagraph"/>
        <w:numPr>
          <w:ilvl w:val="1"/>
          <w:numId w:val="338"/>
        </w:numPr>
        <w:tabs>
          <w:tab w:pos="2068" w:val="left" w:leader="none"/>
        </w:tabs>
        <w:spacing w:line="240" w:lineRule="auto" w:before="121" w:after="0"/>
        <w:ind w:left="2068" w:right="0" w:hanging="479"/>
        <w:jc w:val="both"/>
        <w:rPr>
          <w:sz w:val="28"/>
        </w:rPr>
      </w:pPr>
      <w:r>
        <w:rPr>
          <w:sz w:val="28"/>
        </w:rPr>
        <w:t>the</w:t>
      </w:r>
      <w:r>
        <w:rPr>
          <w:spacing w:val="-7"/>
          <w:sz w:val="28"/>
        </w:rPr>
        <w:t> </w:t>
      </w:r>
      <w:r>
        <w:rPr>
          <w:sz w:val="28"/>
        </w:rPr>
        <w:t>data</w:t>
      </w:r>
      <w:r>
        <w:rPr>
          <w:spacing w:val="-3"/>
          <w:sz w:val="28"/>
        </w:rPr>
        <w:t> </w:t>
      </w:r>
      <w:r>
        <w:rPr>
          <w:sz w:val="28"/>
        </w:rPr>
        <w:t>must</w:t>
      </w:r>
      <w:r>
        <w:rPr>
          <w:spacing w:val="-3"/>
          <w:sz w:val="28"/>
        </w:rPr>
        <w:t> </w:t>
      </w:r>
      <w:r>
        <w:rPr>
          <w:sz w:val="28"/>
        </w:rPr>
        <w:t>be</w:t>
      </w:r>
      <w:r>
        <w:rPr>
          <w:spacing w:val="-4"/>
          <w:sz w:val="28"/>
        </w:rPr>
        <w:t> </w:t>
      </w:r>
      <w:r>
        <w:rPr>
          <w:sz w:val="28"/>
        </w:rPr>
        <w:t>kept</w:t>
      </w:r>
      <w:r>
        <w:rPr>
          <w:spacing w:val="-3"/>
          <w:sz w:val="28"/>
        </w:rPr>
        <w:t> </w:t>
      </w:r>
      <w:r>
        <w:rPr>
          <w:sz w:val="28"/>
        </w:rPr>
        <w:t>confidential</w:t>
      </w:r>
      <w:r>
        <w:rPr>
          <w:spacing w:val="-3"/>
          <w:sz w:val="28"/>
        </w:rPr>
        <w:t> </w:t>
      </w:r>
      <w:r>
        <w:rPr>
          <w:sz w:val="28"/>
        </w:rPr>
        <w:t>in</w:t>
      </w:r>
      <w:r>
        <w:rPr>
          <w:spacing w:val="-3"/>
          <w:sz w:val="28"/>
        </w:rPr>
        <w:t> </w:t>
      </w:r>
      <w:r>
        <w:rPr>
          <w:sz w:val="28"/>
        </w:rPr>
        <w:t>accordance</w:t>
      </w:r>
      <w:r>
        <w:rPr>
          <w:spacing w:val="-6"/>
          <w:sz w:val="28"/>
        </w:rPr>
        <w:t> </w:t>
      </w:r>
      <w:r>
        <w:rPr>
          <w:sz w:val="28"/>
        </w:rPr>
        <w:t>with</w:t>
      </w:r>
      <w:r>
        <w:rPr>
          <w:spacing w:val="-3"/>
          <w:sz w:val="28"/>
        </w:rPr>
        <w:t> </w:t>
      </w:r>
      <w:r>
        <w:rPr>
          <w:spacing w:val="-2"/>
          <w:sz w:val="28"/>
        </w:rPr>
        <w:t>laws;</w:t>
      </w:r>
    </w:p>
    <w:p>
      <w:pPr>
        <w:pStyle w:val="ListParagraph"/>
        <w:numPr>
          <w:ilvl w:val="1"/>
          <w:numId w:val="338"/>
        </w:numPr>
        <w:tabs>
          <w:tab w:pos="2068" w:val="left" w:leader="none"/>
          <w:tab w:pos="2070" w:val="left" w:leader="none"/>
        </w:tabs>
        <w:spacing w:line="297" w:lineRule="auto" w:before="199" w:after="0"/>
        <w:ind w:left="2070" w:right="648" w:hanging="481"/>
        <w:jc w:val="both"/>
        <w:rPr>
          <w:sz w:val="28"/>
        </w:rPr>
      </w:pPr>
      <w:r>
        <w:rPr>
          <w:sz w:val="28"/>
        </w:rPr>
        <w:t>when providing information that will obstruct the investigation, prosecution, or law enforcement of a crime, impair the fair trial of a criminal defendant, or injure other people’s life, body, freedom, or </w:t>
      </w:r>
      <w:r>
        <w:rPr>
          <w:spacing w:val="-2"/>
          <w:sz w:val="28"/>
        </w:rPr>
        <w:t>property;</w:t>
      </w:r>
    </w:p>
    <w:p>
      <w:pPr>
        <w:pStyle w:val="ListParagraph"/>
        <w:numPr>
          <w:ilvl w:val="1"/>
          <w:numId w:val="338"/>
        </w:numPr>
        <w:tabs>
          <w:tab w:pos="2068" w:val="left" w:leader="none"/>
          <w:tab w:pos="2070" w:val="left" w:leader="none"/>
        </w:tabs>
        <w:spacing w:line="297" w:lineRule="auto" w:before="121" w:after="0"/>
        <w:ind w:left="2070" w:right="650" w:hanging="481"/>
        <w:jc w:val="both"/>
        <w:rPr>
          <w:sz w:val="28"/>
        </w:rPr>
      </w:pPr>
      <w:r>
        <w:rPr>
          <w:sz w:val="28"/>
        </w:rPr>
        <w:t>the information is likely to infringe on the right of any third party; unless the data subject has given written consent.</w:t>
      </w:r>
    </w:p>
    <w:p>
      <w:pPr>
        <w:pStyle w:val="BodyText"/>
        <w:spacing w:before="132"/>
        <w:ind w:left="793"/>
        <w:rPr>
          <w:rFonts w:ascii="標楷體" w:eastAsia="標楷體" w:hint="eastAsia"/>
        </w:rPr>
      </w:pPr>
      <w:r>
        <w:rPr>
          <w:rFonts w:ascii="標楷體" w:eastAsia="標楷體" w:hint="eastAsia"/>
          <w:spacing w:val="-3"/>
        </w:rPr>
        <w:t>七、監視錄影系統調閱複製申請表及登記簿至少應保存一年。</w:t>
      </w:r>
    </w:p>
    <w:p>
      <w:pPr>
        <w:pStyle w:val="BodyText"/>
        <w:spacing w:before="148"/>
        <w:ind w:left="793"/>
      </w:pPr>
      <w:r>
        <w:rPr/>
        <w:t>Article</w:t>
      </w:r>
      <w:r>
        <w:rPr>
          <w:spacing w:val="-5"/>
        </w:rPr>
        <w:t> </w:t>
      </w:r>
      <w:r>
        <w:rPr>
          <w:spacing w:val="-10"/>
        </w:rPr>
        <w:t>7</w:t>
      </w:r>
    </w:p>
    <w:p>
      <w:pPr>
        <w:pStyle w:val="BodyText"/>
        <w:spacing w:line="297" w:lineRule="auto" w:before="196"/>
        <w:ind w:left="1645" w:right="650"/>
        <w:jc w:val="both"/>
      </w:pPr>
      <w:r>
        <w:rPr/>
        <w:t>All applications to view or duplicate the surveillance records along with the register shall be preserved for at least one year.</w:t>
      </w:r>
    </w:p>
    <w:p>
      <w:pPr>
        <w:pStyle w:val="BodyText"/>
        <w:spacing w:before="133"/>
        <w:ind w:left="793"/>
        <w:rPr>
          <w:rFonts w:ascii="標楷體" w:eastAsia="標楷體" w:hint="eastAsia"/>
        </w:rPr>
      </w:pPr>
      <w:r>
        <w:rPr>
          <w:rFonts w:ascii="標楷體" w:eastAsia="標楷體" w:hint="eastAsia"/>
          <w:spacing w:val="-3"/>
        </w:rPr>
        <w:t>八、本要點經行政會議通過，陳請校長核定後施行；修正時亦同。</w:t>
      </w:r>
    </w:p>
    <w:p>
      <w:pPr>
        <w:pStyle w:val="BodyText"/>
        <w:spacing w:before="145"/>
        <w:ind w:left="793"/>
      </w:pPr>
      <w:r>
        <w:rPr/>
        <w:t>Article</w:t>
      </w:r>
      <w:r>
        <w:rPr>
          <w:spacing w:val="-5"/>
        </w:rPr>
        <w:t> </w:t>
      </w:r>
      <w:r>
        <w:rPr>
          <w:spacing w:val="-10"/>
        </w:rPr>
        <w:t>8</w:t>
      </w:r>
    </w:p>
    <w:p>
      <w:pPr>
        <w:spacing w:after="0"/>
        <w:sectPr>
          <w:pgSz w:w="11910" w:h="16840"/>
          <w:pgMar w:header="0" w:footer="1242" w:top="1100" w:bottom="1440" w:left="340" w:right="480"/>
        </w:sectPr>
      </w:pPr>
    </w:p>
    <w:p>
      <w:pPr>
        <w:pStyle w:val="BodyText"/>
        <w:spacing w:line="297" w:lineRule="auto" w:before="74"/>
        <w:ind w:left="1642" w:right="649"/>
        <w:jc w:val="both"/>
      </w:pPr>
      <w:r>
        <w:rPr/>
        <w:t>These Regulations shall be passed by the Academic Affairs Meeting and shall take force upon approval by the President. The same procedure shall apply when these Regulations are amended.</w:t>
      </w:r>
    </w:p>
    <w:p>
      <w:pPr>
        <w:spacing w:after="0" w:line="297" w:lineRule="auto"/>
        <w:jc w:val="both"/>
        <w:sectPr>
          <w:pgSz w:w="11910" w:h="16840"/>
          <w:pgMar w:header="0" w:footer="1242" w:top="1100" w:bottom="1440" w:left="340" w:right="480"/>
        </w:sectPr>
      </w:pPr>
    </w:p>
    <w:p>
      <w:pPr>
        <w:pStyle w:val="BodyText"/>
        <w:spacing w:before="6"/>
        <w:rPr>
          <w:sz w:val="2"/>
        </w:rPr>
      </w:pPr>
    </w:p>
    <w:tbl>
      <w:tblPr>
        <w:tblW w:w="0" w:type="auto"/>
        <w:jc w:val="left"/>
        <w:tblInd w:w="7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3"/>
        <w:gridCol w:w="1413"/>
        <w:gridCol w:w="429"/>
        <w:gridCol w:w="424"/>
        <w:gridCol w:w="422"/>
        <w:gridCol w:w="996"/>
        <w:gridCol w:w="142"/>
        <w:gridCol w:w="708"/>
        <w:gridCol w:w="1560"/>
        <w:gridCol w:w="1703"/>
      </w:tblGrid>
      <w:tr>
        <w:trPr>
          <w:trHeight w:val="747" w:hRule="atLeast"/>
        </w:trPr>
        <w:tc>
          <w:tcPr>
            <w:tcW w:w="9670" w:type="dxa"/>
            <w:gridSpan w:val="10"/>
            <w:tcBorders>
              <w:bottom w:val="single" w:sz="36" w:space="0" w:color="000000"/>
            </w:tcBorders>
          </w:tcPr>
          <w:p>
            <w:pPr>
              <w:pStyle w:val="TableParagraph"/>
              <w:spacing w:line="418" w:lineRule="exact" w:before="8"/>
              <w:ind w:left="69"/>
              <w:jc w:val="center"/>
              <w:rPr>
                <w:rFonts w:ascii="標楷體" w:hAnsi="標楷體" w:eastAsia="標楷體" w:hint="eastAsia"/>
                <w:b/>
                <w:sz w:val="32"/>
              </w:rPr>
            </w:pPr>
            <w:r>
              <w:rPr>
                <w:rFonts w:ascii="標楷體" w:hAnsi="標楷體" w:eastAsia="標楷體" w:hint="eastAsia"/>
                <w:b/>
                <w:spacing w:val="-4"/>
                <w:sz w:val="32"/>
              </w:rPr>
              <w:t>國立高雄科技大學</w:t>
            </w:r>
            <w:r>
              <w:rPr>
                <w:b/>
                <w:spacing w:val="-4"/>
                <w:sz w:val="32"/>
              </w:rPr>
              <w:t>○○</w:t>
            </w:r>
            <w:r>
              <w:rPr>
                <w:rFonts w:ascii="標楷體" w:hAnsi="標楷體" w:eastAsia="標楷體" w:hint="eastAsia"/>
                <w:b/>
                <w:spacing w:val="-5"/>
                <w:sz w:val="32"/>
              </w:rPr>
              <w:t>校區監視錄影系統調閱複製申請表</w:t>
            </w:r>
          </w:p>
          <w:p>
            <w:pPr>
              <w:pStyle w:val="TableParagraph"/>
              <w:tabs>
                <w:tab w:pos="1855" w:val="left" w:leader="none"/>
              </w:tabs>
              <w:spacing w:line="302" w:lineRule="exact"/>
              <w:ind w:left="69"/>
              <w:jc w:val="center"/>
              <w:rPr>
                <w:b/>
                <w:sz w:val="30"/>
              </w:rPr>
            </w:pPr>
            <w:r>
              <w:rPr>
                <w:b/>
                <w:spacing w:val="-2"/>
                <w:sz w:val="30"/>
              </w:rPr>
              <w:t>NKUST</w:t>
            </w:r>
            <w:r>
              <w:rPr>
                <w:b/>
                <w:sz w:val="30"/>
              </w:rPr>
              <w:tab/>
              <w:t>Campus</w:t>
            </w:r>
            <w:r>
              <w:rPr>
                <w:b/>
                <w:spacing w:val="-6"/>
                <w:sz w:val="30"/>
              </w:rPr>
              <w:t> </w:t>
            </w:r>
            <w:r>
              <w:rPr>
                <w:b/>
                <w:sz w:val="30"/>
              </w:rPr>
              <w:t>Surveillance</w:t>
            </w:r>
            <w:r>
              <w:rPr>
                <w:b/>
                <w:spacing w:val="-2"/>
                <w:sz w:val="30"/>
              </w:rPr>
              <w:t> </w:t>
            </w:r>
            <w:r>
              <w:rPr>
                <w:b/>
                <w:sz w:val="30"/>
              </w:rPr>
              <w:t>Records</w:t>
            </w:r>
            <w:r>
              <w:rPr>
                <w:b/>
                <w:spacing w:val="-2"/>
                <w:sz w:val="30"/>
              </w:rPr>
              <w:t> </w:t>
            </w:r>
            <w:r>
              <w:rPr>
                <w:b/>
                <w:sz w:val="30"/>
              </w:rPr>
              <w:t>Retrieval</w:t>
            </w:r>
            <w:r>
              <w:rPr>
                <w:b/>
                <w:spacing w:val="-3"/>
                <w:sz w:val="30"/>
              </w:rPr>
              <w:t> </w:t>
            </w:r>
            <w:r>
              <w:rPr>
                <w:b/>
                <w:sz w:val="30"/>
              </w:rPr>
              <w:t>/</w:t>
            </w:r>
            <w:r>
              <w:rPr>
                <w:b/>
                <w:spacing w:val="-5"/>
                <w:sz w:val="30"/>
              </w:rPr>
              <w:t> </w:t>
            </w:r>
            <w:r>
              <w:rPr>
                <w:b/>
                <w:sz w:val="30"/>
              </w:rPr>
              <w:t>Duplicate</w:t>
            </w:r>
            <w:r>
              <w:rPr>
                <w:b/>
                <w:spacing w:val="-2"/>
                <w:sz w:val="30"/>
              </w:rPr>
              <w:t> </w:t>
            </w:r>
            <w:r>
              <w:rPr>
                <w:b/>
                <w:spacing w:val="-4"/>
                <w:sz w:val="30"/>
              </w:rPr>
              <w:t>Form</w:t>
            </w:r>
          </w:p>
        </w:tc>
      </w:tr>
      <w:tr>
        <w:trPr>
          <w:trHeight w:val="716" w:hRule="atLeast"/>
        </w:trPr>
        <w:tc>
          <w:tcPr>
            <w:tcW w:w="1873" w:type="dxa"/>
            <w:tcBorders>
              <w:top w:val="single" w:sz="36" w:space="0" w:color="000000"/>
              <w:left w:val="single" w:sz="24" w:space="0" w:color="000000"/>
            </w:tcBorders>
          </w:tcPr>
          <w:p>
            <w:pPr>
              <w:pStyle w:val="TableParagraph"/>
              <w:spacing w:line="356" w:lineRule="exact"/>
              <w:ind w:left="32"/>
              <w:rPr>
                <w:rFonts w:ascii="標楷體" w:eastAsia="標楷體" w:hint="eastAsia"/>
                <w:sz w:val="28"/>
              </w:rPr>
            </w:pPr>
            <w:r>
              <w:rPr>
                <w:rFonts w:ascii="標楷體" w:eastAsia="標楷體" w:hint="eastAsia"/>
                <w:spacing w:val="-3"/>
                <w:sz w:val="28"/>
              </w:rPr>
              <w:t>申請日期</w:t>
            </w:r>
          </w:p>
          <w:p>
            <w:pPr>
              <w:pStyle w:val="TableParagraph"/>
              <w:spacing w:line="246" w:lineRule="exact"/>
              <w:ind w:left="65"/>
              <w:rPr>
                <w:sz w:val="22"/>
              </w:rPr>
            </w:pPr>
            <w:r>
              <w:rPr>
                <w:sz w:val="22"/>
              </w:rPr>
              <w:t>Date</w:t>
            </w:r>
            <w:r>
              <w:rPr>
                <w:spacing w:val="-2"/>
                <w:sz w:val="22"/>
              </w:rPr>
              <w:t> </w:t>
            </w:r>
            <w:r>
              <w:rPr>
                <w:sz w:val="22"/>
              </w:rPr>
              <w:t>of</w:t>
            </w:r>
            <w:r>
              <w:rPr>
                <w:spacing w:val="-1"/>
                <w:sz w:val="22"/>
              </w:rPr>
              <w:t> </w:t>
            </w:r>
            <w:r>
              <w:rPr>
                <w:spacing w:val="-2"/>
                <w:sz w:val="22"/>
              </w:rPr>
              <w:t>Application</w:t>
            </w:r>
          </w:p>
        </w:tc>
        <w:tc>
          <w:tcPr>
            <w:tcW w:w="2266" w:type="dxa"/>
            <w:gridSpan w:val="3"/>
            <w:tcBorders>
              <w:top w:val="single" w:sz="36" w:space="0" w:color="000000"/>
            </w:tcBorders>
          </w:tcPr>
          <w:p>
            <w:pPr>
              <w:pStyle w:val="TableParagraph"/>
              <w:tabs>
                <w:tab w:pos="1671" w:val="left" w:leader="none"/>
              </w:tabs>
              <w:spacing w:line="302" w:lineRule="exact"/>
              <w:ind w:left="651"/>
              <w:rPr>
                <w:rFonts w:ascii="標楷體" w:eastAsia="標楷體" w:hint="eastAsia"/>
                <w:sz w:val="24"/>
              </w:rPr>
            </w:pPr>
            <w:r>
              <w:rPr>
                <w:rFonts w:ascii="標楷體" w:eastAsia="標楷體" w:hint="eastAsia"/>
                <w:sz w:val="24"/>
              </w:rPr>
              <w:t>年</w:t>
            </w:r>
            <w:r>
              <w:rPr>
                <w:rFonts w:ascii="標楷體" w:eastAsia="標楷體" w:hint="eastAsia"/>
                <w:spacing w:val="30"/>
                <w:sz w:val="24"/>
              </w:rPr>
              <w:t>  </w:t>
            </w:r>
            <w:r>
              <w:rPr>
                <w:rFonts w:ascii="標楷體" w:eastAsia="標楷體" w:hint="eastAsia"/>
                <w:spacing w:val="-10"/>
                <w:sz w:val="24"/>
              </w:rPr>
              <w:t>月</w:t>
            </w:r>
            <w:r>
              <w:rPr>
                <w:rFonts w:ascii="標楷體" w:eastAsia="標楷體" w:hint="eastAsia"/>
                <w:sz w:val="24"/>
              </w:rPr>
              <w:tab/>
            </w:r>
            <w:r>
              <w:rPr>
                <w:rFonts w:ascii="標楷體" w:eastAsia="標楷體" w:hint="eastAsia"/>
                <w:spacing w:val="-10"/>
                <w:sz w:val="24"/>
              </w:rPr>
              <w:t>日</w:t>
            </w:r>
          </w:p>
          <w:p>
            <w:pPr>
              <w:pStyle w:val="TableParagraph"/>
              <w:spacing w:line="246" w:lineRule="exact"/>
              <w:ind w:left="370"/>
              <w:rPr>
                <w:sz w:val="22"/>
              </w:rPr>
            </w:pPr>
            <w:r>
              <w:rPr>
                <w:spacing w:val="-2"/>
                <w:sz w:val="22"/>
              </w:rPr>
              <w:t>Year-Month-</w:t>
            </w:r>
            <w:r>
              <w:rPr>
                <w:spacing w:val="-4"/>
                <w:sz w:val="22"/>
              </w:rPr>
              <w:t>Date</w:t>
            </w:r>
          </w:p>
        </w:tc>
        <w:tc>
          <w:tcPr>
            <w:tcW w:w="1560" w:type="dxa"/>
            <w:gridSpan w:val="3"/>
            <w:tcBorders>
              <w:top w:val="single" w:sz="24" w:space="0" w:color="000000"/>
            </w:tcBorders>
          </w:tcPr>
          <w:p>
            <w:pPr>
              <w:pStyle w:val="TableParagraph"/>
              <w:spacing w:line="356" w:lineRule="exact"/>
              <w:ind w:left="55"/>
              <w:rPr>
                <w:rFonts w:ascii="標楷體" w:eastAsia="標楷體" w:hint="eastAsia"/>
                <w:sz w:val="28"/>
              </w:rPr>
            </w:pPr>
            <w:r>
              <w:rPr>
                <w:rFonts w:ascii="標楷體" w:eastAsia="標楷體" w:hint="eastAsia"/>
                <w:spacing w:val="-4"/>
                <w:sz w:val="28"/>
              </w:rPr>
              <w:t>攝影機地點</w:t>
            </w:r>
          </w:p>
          <w:p>
            <w:pPr>
              <w:pStyle w:val="TableParagraph"/>
              <w:spacing w:line="246" w:lineRule="exact"/>
              <w:ind w:left="56"/>
              <w:rPr>
                <w:sz w:val="22"/>
              </w:rPr>
            </w:pPr>
            <w:r>
              <w:rPr>
                <w:sz w:val="22"/>
              </w:rPr>
              <w:t>Place</w:t>
            </w:r>
            <w:r>
              <w:rPr>
                <w:spacing w:val="-2"/>
                <w:sz w:val="22"/>
              </w:rPr>
              <w:t> </w:t>
            </w:r>
            <w:r>
              <w:rPr>
                <w:sz w:val="22"/>
              </w:rPr>
              <w:t>of</w:t>
            </w:r>
            <w:r>
              <w:rPr>
                <w:spacing w:val="1"/>
                <w:sz w:val="22"/>
              </w:rPr>
              <w:t> </w:t>
            </w:r>
            <w:r>
              <w:rPr>
                <w:spacing w:val="-2"/>
                <w:sz w:val="22"/>
              </w:rPr>
              <w:t>Camera</w:t>
            </w:r>
          </w:p>
        </w:tc>
        <w:tc>
          <w:tcPr>
            <w:tcW w:w="3971" w:type="dxa"/>
            <w:gridSpan w:val="3"/>
            <w:tcBorders>
              <w:top w:val="single" w:sz="24" w:space="0" w:color="000000"/>
              <w:right w:val="single" w:sz="24" w:space="0" w:color="000000"/>
            </w:tcBorders>
          </w:tcPr>
          <w:p>
            <w:pPr>
              <w:pStyle w:val="TableParagraph"/>
              <w:rPr>
                <w:sz w:val="24"/>
              </w:rPr>
            </w:pPr>
          </w:p>
        </w:tc>
      </w:tr>
      <w:tr>
        <w:trPr>
          <w:trHeight w:val="1530" w:hRule="atLeast"/>
        </w:trPr>
        <w:tc>
          <w:tcPr>
            <w:tcW w:w="1873" w:type="dxa"/>
            <w:tcBorders>
              <w:left w:val="single" w:sz="24" w:space="0" w:color="000000"/>
            </w:tcBorders>
          </w:tcPr>
          <w:p>
            <w:pPr>
              <w:pStyle w:val="TableParagraph"/>
              <w:spacing w:before="13"/>
              <w:ind w:left="32" w:right="181"/>
              <w:rPr>
                <w:rFonts w:ascii="標楷體" w:eastAsia="標楷體" w:hint="eastAsia"/>
                <w:sz w:val="27"/>
              </w:rPr>
            </w:pPr>
            <w:r>
              <w:rPr>
                <w:rFonts w:ascii="標楷體" w:eastAsia="標楷體" w:hint="eastAsia"/>
                <w:spacing w:val="-2"/>
                <w:sz w:val="27"/>
              </w:rPr>
              <w:t>調閱日期及時</w:t>
            </w:r>
            <w:r>
              <w:rPr>
                <w:rFonts w:ascii="標楷體" w:eastAsia="標楷體" w:hint="eastAsia"/>
                <w:spacing w:val="-10"/>
                <w:sz w:val="27"/>
              </w:rPr>
              <w:t>間</w:t>
            </w:r>
          </w:p>
          <w:p>
            <w:pPr>
              <w:pStyle w:val="TableParagraph"/>
              <w:ind w:left="32" w:right="475"/>
              <w:rPr>
                <w:sz w:val="24"/>
              </w:rPr>
            </w:pPr>
            <w:r>
              <w:rPr>
                <w:sz w:val="24"/>
              </w:rPr>
              <w:t>Timeframe</w:t>
            </w:r>
            <w:r>
              <w:rPr>
                <w:spacing w:val="-15"/>
                <w:sz w:val="24"/>
              </w:rPr>
              <w:t> </w:t>
            </w:r>
            <w:r>
              <w:rPr>
                <w:sz w:val="24"/>
              </w:rPr>
              <w:t>of </w:t>
            </w:r>
            <w:r>
              <w:rPr>
                <w:spacing w:val="-2"/>
                <w:sz w:val="24"/>
              </w:rPr>
              <w:t>Footage</w:t>
            </w:r>
          </w:p>
          <w:p>
            <w:pPr>
              <w:pStyle w:val="TableParagraph"/>
              <w:spacing w:line="257" w:lineRule="exact"/>
              <w:ind w:left="32"/>
              <w:rPr>
                <w:sz w:val="24"/>
              </w:rPr>
            </w:pPr>
            <w:r>
              <w:rPr>
                <w:spacing w:val="-2"/>
                <w:sz w:val="24"/>
              </w:rPr>
              <w:t>Requested</w:t>
            </w:r>
          </w:p>
        </w:tc>
        <w:tc>
          <w:tcPr>
            <w:tcW w:w="7797" w:type="dxa"/>
            <w:gridSpan w:val="9"/>
            <w:tcBorders>
              <w:right w:val="single" w:sz="24" w:space="0" w:color="000000"/>
            </w:tcBorders>
          </w:tcPr>
          <w:p>
            <w:pPr>
              <w:pStyle w:val="TableParagraph"/>
              <w:spacing w:line="369" w:lineRule="exact" w:before="223"/>
              <w:ind w:left="754"/>
              <w:rPr>
                <w:sz w:val="28"/>
              </w:rPr>
            </w:pPr>
            <w:r>
              <w:rPr>
                <w:rFonts w:ascii="標楷體" w:eastAsia="標楷體" w:hint="eastAsia"/>
                <w:sz w:val="28"/>
              </w:rPr>
              <w:t>年</w:t>
            </w:r>
            <w:r>
              <w:rPr>
                <w:rFonts w:ascii="標楷體" w:eastAsia="標楷體" w:hint="eastAsia"/>
                <w:spacing w:val="66"/>
                <w:w w:val="150"/>
                <w:sz w:val="28"/>
              </w:rPr>
              <w:t> </w:t>
            </w:r>
            <w:r>
              <w:rPr>
                <w:rFonts w:ascii="標楷體" w:eastAsia="標楷體" w:hint="eastAsia"/>
                <w:sz w:val="28"/>
              </w:rPr>
              <w:t>月</w:t>
            </w:r>
            <w:r>
              <w:rPr>
                <w:rFonts w:ascii="標楷體" w:eastAsia="標楷體" w:hint="eastAsia"/>
                <w:spacing w:val="66"/>
                <w:w w:val="150"/>
                <w:sz w:val="28"/>
              </w:rPr>
              <w:t> </w:t>
            </w:r>
            <w:r>
              <w:rPr>
                <w:rFonts w:ascii="標楷體" w:eastAsia="標楷體" w:hint="eastAsia"/>
                <w:sz w:val="28"/>
              </w:rPr>
              <w:t>日</w:t>
            </w:r>
            <w:r>
              <w:rPr>
                <w:rFonts w:ascii="標楷體" w:eastAsia="標楷體" w:hint="eastAsia"/>
                <w:spacing w:val="66"/>
                <w:w w:val="150"/>
                <w:sz w:val="28"/>
              </w:rPr>
              <w:t> </w:t>
            </w:r>
            <w:r>
              <w:rPr>
                <w:rFonts w:ascii="標楷體" w:eastAsia="標楷體" w:hint="eastAsia"/>
                <w:sz w:val="28"/>
              </w:rPr>
              <w:t>時</w:t>
            </w:r>
            <w:r>
              <w:rPr>
                <w:rFonts w:ascii="標楷體" w:eastAsia="標楷體" w:hint="eastAsia"/>
                <w:spacing w:val="68"/>
                <w:w w:val="150"/>
                <w:sz w:val="28"/>
              </w:rPr>
              <w:t> </w:t>
            </w:r>
            <w:r>
              <w:rPr>
                <w:rFonts w:ascii="標楷體" w:eastAsia="標楷體" w:hint="eastAsia"/>
                <w:spacing w:val="69"/>
                <w:sz w:val="28"/>
              </w:rPr>
              <w:t>分</w:t>
            </w:r>
            <w:r>
              <w:rPr>
                <w:sz w:val="28"/>
              </w:rPr>
              <w:t>Year-Month-Date</w:t>
            </w:r>
            <w:r>
              <w:rPr>
                <w:spacing w:val="-3"/>
                <w:sz w:val="28"/>
              </w:rPr>
              <w:t> </w:t>
            </w:r>
            <w:r>
              <w:rPr>
                <w:spacing w:val="-2"/>
                <w:sz w:val="28"/>
              </w:rPr>
              <w:t>HH:mm</w:t>
            </w:r>
          </w:p>
          <w:p>
            <w:pPr>
              <w:pStyle w:val="TableParagraph"/>
              <w:spacing w:line="365" w:lineRule="exact"/>
              <w:ind w:left="2290"/>
              <w:rPr>
                <w:sz w:val="28"/>
              </w:rPr>
            </w:pPr>
            <w:r>
              <w:rPr>
                <w:rFonts w:ascii="標楷體" w:eastAsia="標楷體" w:hint="eastAsia"/>
                <w:spacing w:val="-36"/>
                <w:sz w:val="28"/>
              </w:rPr>
              <w:t>至 </w:t>
            </w:r>
            <w:r>
              <w:rPr>
                <w:spacing w:val="-5"/>
                <w:sz w:val="28"/>
              </w:rPr>
              <w:t>to</w:t>
            </w:r>
          </w:p>
          <w:p>
            <w:pPr>
              <w:pStyle w:val="TableParagraph"/>
              <w:spacing w:line="369" w:lineRule="exact"/>
              <w:ind w:left="730"/>
              <w:rPr>
                <w:sz w:val="28"/>
              </w:rPr>
            </w:pPr>
            <w:r>
              <w:rPr>
                <w:rFonts w:ascii="標楷體" w:eastAsia="標楷體" w:hint="eastAsia"/>
                <w:sz w:val="28"/>
              </w:rPr>
              <w:t>年</w:t>
            </w:r>
            <w:r>
              <w:rPr>
                <w:rFonts w:ascii="標楷體" w:eastAsia="標楷體" w:hint="eastAsia"/>
                <w:spacing w:val="66"/>
                <w:w w:val="150"/>
                <w:sz w:val="28"/>
              </w:rPr>
              <w:t> </w:t>
            </w:r>
            <w:r>
              <w:rPr>
                <w:rFonts w:ascii="標楷體" w:eastAsia="標楷體" w:hint="eastAsia"/>
                <w:sz w:val="28"/>
              </w:rPr>
              <w:t>月</w:t>
            </w:r>
            <w:r>
              <w:rPr>
                <w:rFonts w:ascii="標楷體" w:eastAsia="標楷體" w:hint="eastAsia"/>
                <w:spacing w:val="66"/>
                <w:w w:val="150"/>
                <w:sz w:val="28"/>
              </w:rPr>
              <w:t> </w:t>
            </w:r>
            <w:r>
              <w:rPr>
                <w:rFonts w:ascii="標楷體" w:eastAsia="標楷體" w:hint="eastAsia"/>
                <w:sz w:val="28"/>
              </w:rPr>
              <w:t>日</w:t>
            </w:r>
            <w:r>
              <w:rPr>
                <w:rFonts w:ascii="標楷體" w:eastAsia="標楷體" w:hint="eastAsia"/>
                <w:spacing w:val="66"/>
                <w:w w:val="150"/>
                <w:sz w:val="28"/>
              </w:rPr>
              <w:t> </w:t>
            </w:r>
            <w:r>
              <w:rPr>
                <w:rFonts w:ascii="標楷體" w:eastAsia="標楷體" w:hint="eastAsia"/>
                <w:sz w:val="28"/>
              </w:rPr>
              <w:t>時</w:t>
            </w:r>
            <w:r>
              <w:rPr>
                <w:rFonts w:ascii="標楷體" w:eastAsia="標楷體" w:hint="eastAsia"/>
                <w:spacing w:val="68"/>
                <w:w w:val="150"/>
                <w:sz w:val="28"/>
              </w:rPr>
              <w:t> </w:t>
            </w:r>
            <w:r>
              <w:rPr>
                <w:rFonts w:ascii="標楷體" w:eastAsia="標楷體" w:hint="eastAsia"/>
                <w:spacing w:val="69"/>
                <w:sz w:val="28"/>
              </w:rPr>
              <w:t>分</w:t>
            </w:r>
            <w:r>
              <w:rPr>
                <w:sz w:val="28"/>
              </w:rPr>
              <w:t>Year-Month-Date</w:t>
            </w:r>
            <w:r>
              <w:rPr>
                <w:spacing w:val="-3"/>
                <w:sz w:val="28"/>
              </w:rPr>
              <w:t> </w:t>
            </w:r>
            <w:r>
              <w:rPr>
                <w:spacing w:val="-2"/>
                <w:sz w:val="28"/>
              </w:rPr>
              <w:t>HH:mm</w:t>
            </w:r>
          </w:p>
        </w:tc>
      </w:tr>
      <w:tr>
        <w:trPr>
          <w:trHeight w:val="1557" w:hRule="atLeast"/>
        </w:trPr>
        <w:tc>
          <w:tcPr>
            <w:tcW w:w="1873" w:type="dxa"/>
            <w:tcBorders>
              <w:left w:val="single" w:sz="24" w:space="0" w:color="000000"/>
            </w:tcBorders>
          </w:tcPr>
          <w:p>
            <w:pPr>
              <w:pStyle w:val="TableParagraph"/>
              <w:spacing w:before="13"/>
              <w:ind w:left="32" w:right="-44"/>
              <w:rPr>
                <w:rFonts w:ascii="標楷體" w:eastAsia="標楷體" w:hint="eastAsia"/>
                <w:sz w:val="28"/>
              </w:rPr>
            </w:pPr>
            <w:r>
              <w:rPr>
                <w:rFonts w:ascii="標楷體" w:eastAsia="標楷體" w:hint="eastAsia"/>
                <w:spacing w:val="22"/>
                <w:sz w:val="28"/>
              </w:rPr>
              <w:t>事由或用途說</w:t>
            </w:r>
            <w:r>
              <w:rPr>
                <w:rFonts w:ascii="標楷體" w:eastAsia="標楷體" w:hint="eastAsia"/>
                <w:spacing w:val="-10"/>
                <w:sz w:val="28"/>
              </w:rPr>
              <w:t>明</w:t>
            </w:r>
          </w:p>
          <w:p>
            <w:pPr>
              <w:pStyle w:val="TableParagraph"/>
              <w:ind w:left="32" w:right="128"/>
              <w:rPr>
                <w:sz w:val="24"/>
              </w:rPr>
            </w:pPr>
            <w:r>
              <w:rPr>
                <w:sz w:val="24"/>
              </w:rPr>
              <w:t>Brief</w:t>
            </w:r>
            <w:r>
              <w:rPr>
                <w:spacing w:val="-15"/>
                <w:sz w:val="24"/>
              </w:rPr>
              <w:t> </w:t>
            </w:r>
            <w:r>
              <w:rPr>
                <w:sz w:val="24"/>
              </w:rPr>
              <w:t>Description for Reasons or</w:t>
            </w:r>
          </w:p>
          <w:p>
            <w:pPr>
              <w:pStyle w:val="TableParagraph"/>
              <w:spacing w:line="257" w:lineRule="exact"/>
              <w:ind w:left="32"/>
              <w:rPr>
                <w:sz w:val="24"/>
              </w:rPr>
            </w:pPr>
            <w:r>
              <w:rPr>
                <w:sz w:val="24"/>
              </w:rPr>
              <w:t>Intended</w:t>
            </w:r>
            <w:r>
              <w:rPr>
                <w:spacing w:val="-4"/>
                <w:sz w:val="24"/>
              </w:rPr>
              <w:t> </w:t>
            </w:r>
            <w:r>
              <w:rPr>
                <w:spacing w:val="-2"/>
                <w:sz w:val="24"/>
              </w:rPr>
              <w:t>Purposes</w:t>
            </w:r>
          </w:p>
        </w:tc>
        <w:tc>
          <w:tcPr>
            <w:tcW w:w="7797" w:type="dxa"/>
            <w:gridSpan w:val="9"/>
            <w:tcBorders>
              <w:right w:val="single" w:sz="24" w:space="0" w:color="000000"/>
            </w:tcBorders>
          </w:tcPr>
          <w:p>
            <w:pPr>
              <w:pStyle w:val="TableParagraph"/>
              <w:rPr>
                <w:sz w:val="24"/>
              </w:rPr>
            </w:pPr>
          </w:p>
        </w:tc>
      </w:tr>
      <w:tr>
        <w:trPr>
          <w:trHeight w:val="685" w:hRule="atLeast"/>
        </w:trPr>
        <w:tc>
          <w:tcPr>
            <w:tcW w:w="1873" w:type="dxa"/>
            <w:tcBorders>
              <w:left w:val="single" w:sz="24" w:space="0" w:color="000000"/>
            </w:tcBorders>
          </w:tcPr>
          <w:p>
            <w:pPr>
              <w:pStyle w:val="TableParagraph"/>
              <w:spacing w:line="357" w:lineRule="exact" w:before="35"/>
              <w:ind w:left="32"/>
              <w:rPr>
                <w:rFonts w:ascii="標楷體" w:eastAsia="標楷體" w:hint="eastAsia"/>
                <w:sz w:val="28"/>
              </w:rPr>
            </w:pPr>
            <w:r>
              <w:rPr>
                <w:rFonts w:ascii="標楷體" w:eastAsia="標楷體" w:hint="eastAsia"/>
                <w:spacing w:val="-4"/>
                <w:sz w:val="28"/>
              </w:rPr>
              <w:t>是否需複製</w:t>
            </w:r>
          </w:p>
          <w:p>
            <w:pPr>
              <w:pStyle w:val="TableParagraph"/>
              <w:spacing w:line="269" w:lineRule="exact"/>
              <w:ind w:left="32"/>
              <w:rPr>
                <w:sz w:val="24"/>
              </w:rPr>
            </w:pPr>
            <w:r>
              <w:rPr>
                <w:spacing w:val="-2"/>
                <w:sz w:val="24"/>
              </w:rPr>
              <w:t>Duplication</w:t>
            </w:r>
          </w:p>
        </w:tc>
        <w:tc>
          <w:tcPr>
            <w:tcW w:w="7797" w:type="dxa"/>
            <w:gridSpan w:val="9"/>
            <w:tcBorders>
              <w:right w:val="single" w:sz="24" w:space="0" w:color="000000"/>
            </w:tcBorders>
          </w:tcPr>
          <w:p>
            <w:pPr>
              <w:pStyle w:val="TableParagraph"/>
              <w:tabs>
                <w:tab w:pos="1894" w:val="left" w:leader="none"/>
              </w:tabs>
              <w:spacing w:line="366" w:lineRule="exact" w:before="4"/>
              <w:ind w:left="53"/>
              <w:rPr>
                <w:rFonts w:ascii="標楷體" w:hAnsi="標楷體" w:eastAsia="標楷體" w:hint="eastAsia"/>
                <w:sz w:val="28"/>
              </w:rPr>
            </w:pPr>
            <w:r>
              <w:rPr>
                <w:sz w:val="28"/>
              </w:rPr>
              <w:t>□</w:t>
            </w:r>
            <w:r>
              <w:rPr>
                <w:rFonts w:ascii="標楷體" w:hAnsi="標楷體" w:eastAsia="標楷體" w:hint="eastAsia"/>
                <w:sz w:val="28"/>
              </w:rPr>
              <w:t>不需</w:t>
            </w:r>
            <w:r>
              <w:rPr>
                <w:rFonts w:ascii="標楷體" w:hAnsi="標楷體" w:eastAsia="標楷體" w:hint="eastAsia"/>
                <w:spacing w:val="67"/>
                <w:sz w:val="28"/>
              </w:rPr>
              <w:t>要</w:t>
            </w:r>
            <w:r>
              <w:rPr>
                <w:spacing w:val="-5"/>
                <w:sz w:val="28"/>
              </w:rPr>
              <w:t>No</w:t>
            </w:r>
            <w:r>
              <w:rPr>
                <w:sz w:val="28"/>
              </w:rPr>
              <w:tab/>
              <w:t>□</w:t>
            </w:r>
            <w:r>
              <w:rPr>
                <w:rFonts w:ascii="標楷體" w:hAnsi="標楷體" w:eastAsia="標楷體" w:hint="eastAsia"/>
                <w:sz w:val="28"/>
              </w:rPr>
              <w:t>需</w:t>
            </w:r>
            <w:r>
              <w:rPr>
                <w:rFonts w:ascii="標楷體" w:hAnsi="標楷體" w:eastAsia="標楷體" w:hint="eastAsia"/>
                <w:spacing w:val="53"/>
                <w:sz w:val="28"/>
              </w:rPr>
              <w:t>要</w:t>
            </w:r>
            <w:r>
              <w:rPr>
                <w:sz w:val="28"/>
              </w:rPr>
              <w:t>Yes</w:t>
            </w:r>
            <w:r>
              <w:rPr>
                <w:rFonts w:ascii="標楷體" w:hAnsi="標楷體" w:eastAsia="標楷體" w:hint="eastAsia"/>
                <w:sz w:val="28"/>
              </w:rPr>
              <w:t>（請自備空白光碟或隨身碟</w:t>
            </w:r>
            <w:r>
              <w:rPr>
                <w:rFonts w:ascii="標楷體" w:hAnsi="標楷體" w:eastAsia="標楷體" w:hint="eastAsia"/>
                <w:spacing w:val="-10"/>
                <w:sz w:val="28"/>
              </w:rPr>
              <w:t>）</w:t>
            </w:r>
          </w:p>
          <w:p>
            <w:pPr>
              <w:pStyle w:val="TableParagraph"/>
              <w:spacing w:line="295" w:lineRule="exact"/>
              <w:ind w:left="1942"/>
              <w:rPr>
                <w:sz w:val="28"/>
              </w:rPr>
            </w:pPr>
            <w:r>
              <w:rPr>
                <w:sz w:val="28"/>
              </w:rPr>
              <w:t>(Please</w:t>
            </w:r>
            <w:r>
              <w:rPr>
                <w:spacing w:val="-5"/>
                <w:sz w:val="28"/>
              </w:rPr>
              <w:t> </w:t>
            </w:r>
            <w:r>
              <w:rPr>
                <w:sz w:val="28"/>
              </w:rPr>
              <w:t>bring</w:t>
            </w:r>
            <w:r>
              <w:rPr>
                <w:spacing w:val="-2"/>
                <w:sz w:val="28"/>
              </w:rPr>
              <w:t> </w:t>
            </w:r>
            <w:r>
              <w:rPr>
                <w:sz w:val="28"/>
              </w:rPr>
              <w:t>your</w:t>
            </w:r>
            <w:r>
              <w:rPr>
                <w:spacing w:val="-3"/>
                <w:sz w:val="28"/>
              </w:rPr>
              <w:t> </w:t>
            </w:r>
            <w:r>
              <w:rPr>
                <w:sz w:val="28"/>
              </w:rPr>
              <w:t>CD-R</w:t>
            </w:r>
            <w:r>
              <w:rPr>
                <w:spacing w:val="-3"/>
                <w:sz w:val="28"/>
              </w:rPr>
              <w:t> </w:t>
            </w:r>
            <w:r>
              <w:rPr>
                <w:sz w:val="28"/>
              </w:rPr>
              <w:t>or</w:t>
            </w:r>
            <w:r>
              <w:rPr>
                <w:spacing w:val="-3"/>
                <w:sz w:val="28"/>
              </w:rPr>
              <w:t> </w:t>
            </w:r>
            <w:r>
              <w:rPr>
                <w:sz w:val="28"/>
              </w:rPr>
              <w:t>USB</w:t>
            </w:r>
            <w:r>
              <w:rPr>
                <w:spacing w:val="-3"/>
                <w:sz w:val="28"/>
              </w:rPr>
              <w:t> </w:t>
            </w:r>
            <w:r>
              <w:rPr>
                <w:sz w:val="28"/>
              </w:rPr>
              <w:t>flash</w:t>
            </w:r>
            <w:r>
              <w:rPr>
                <w:spacing w:val="-1"/>
                <w:sz w:val="28"/>
              </w:rPr>
              <w:t> </w:t>
            </w:r>
            <w:r>
              <w:rPr>
                <w:spacing w:val="-2"/>
                <w:sz w:val="28"/>
              </w:rPr>
              <w:t>drive.)</w:t>
            </w:r>
          </w:p>
        </w:tc>
      </w:tr>
      <w:tr>
        <w:trPr>
          <w:trHeight w:val="1456" w:hRule="atLeast"/>
        </w:trPr>
        <w:tc>
          <w:tcPr>
            <w:tcW w:w="1873" w:type="dxa"/>
            <w:tcBorders>
              <w:left w:val="single" w:sz="24" w:space="0" w:color="000000"/>
            </w:tcBorders>
          </w:tcPr>
          <w:p>
            <w:pPr>
              <w:pStyle w:val="TableParagraph"/>
              <w:spacing w:before="75"/>
              <w:rPr>
                <w:sz w:val="28"/>
              </w:rPr>
            </w:pPr>
          </w:p>
          <w:p>
            <w:pPr>
              <w:pStyle w:val="TableParagraph"/>
              <w:spacing w:line="358" w:lineRule="exact"/>
              <w:ind w:left="32"/>
              <w:rPr>
                <w:rFonts w:ascii="標楷體" w:eastAsia="標楷體" w:hint="eastAsia"/>
                <w:sz w:val="28"/>
              </w:rPr>
            </w:pPr>
            <w:r>
              <w:rPr>
                <w:rFonts w:ascii="標楷體" w:eastAsia="標楷體" w:hint="eastAsia"/>
                <w:spacing w:val="-4"/>
                <w:sz w:val="28"/>
              </w:rPr>
              <w:t>申請人</w:t>
            </w:r>
          </w:p>
          <w:p>
            <w:pPr>
              <w:pStyle w:val="TableParagraph"/>
              <w:spacing w:line="315" w:lineRule="exact"/>
              <w:ind w:left="32"/>
              <w:rPr>
                <w:sz w:val="28"/>
              </w:rPr>
            </w:pPr>
            <w:r>
              <w:rPr>
                <w:spacing w:val="-2"/>
                <w:sz w:val="28"/>
              </w:rPr>
              <w:t>Applicant</w:t>
            </w:r>
          </w:p>
        </w:tc>
        <w:tc>
          <w:tcPr>
            <w:tcW w:w="1413" w:type="dxa"/>
          </w:tcPr>
          <w:p>
            <w:pPr>
              <w:pStyle w:val="TableParagraph"/>
              <w:rPr>
                <w:sz w:val="24"/>
              </w:rPr>
            </w:pPr>
          </w:p>
        </w:tc>
        <w:tc>
          <w:tcPr>
            <w:tcW w:w="1275" w:type="dxa"/>
            <w:gridSpan w:val="3"/>
          </w:tcPr>
          <w:p>
            <w:pPr>
              <w:pStyle w:val="TableParagraph"/>
              <w:spacing w:before="75"/>
              <w:rPr>
                <w:sz w:val="28"/>
              </w:rPr>
            </w:pPr>
          </w:p>
          <w:p>
            <w:pPr>
              <w:pStyle w:val="TableParagraph"/>
              <w:spacing w:line="358" w:lineRule="exact"/>
              <w:ind w:left="54"/>
              <w:rPr>
                <w:rFonts w:ascii="標楷體" w:eastAsia="標楷體" w:hint="eastAsia"/>
                <w:sz w:val="28"/>
              </w:rPr>
            </w:pPr>
            <w:r>
              <w:rPr>
                <w:rFonts w:ascii="標楷體" w:eastAsia="標楷體" w:hint="eastAsia"/>
                <w:spacing w:val="-3"/>
                <w:sz w:val="28"/>
              </w:rPr>
              <w:t>聯絡電話</w:t>
            </w:r>
          </w:p>
          <w:p>
            <w:pPr>
              <w:pStyle w:val="TableParagraph"/>
              <w:spacing w:line="315" w:lineRule="exact"/>
              <w:ind w:left="54"/>
              <w:rPr>
                <w:sz w:val="28"/>
              </w:rPr>
            </w:pPr>
            <w:r>
              <w:rPr>
                <w:sz w:val="28"/>
              </w:rPr>
              <w:t>Phone</w:t>
            </w:r>
            <w:r>
              <w:rPr>
                <w:spacing w:val="-4"/>
                <w:sz w:val="28"/>
              </w:rPr>
              <w:t> </w:t>
            </w:r>
            <w:r>
              <w:rPr>
                <w:spacing w:val="-5"/>
                <w:sz w:val="28"/>
              </w:rPr>
              <w:t>No.</w:t>
            </w:r>
          </w:p>
        </w:tc>
        <w:tc>
          <w:tcPr>
            <w:tcW w:w="1846" w:type="dxa"/>
            <w:gridSpan w:val="3"/>
          </w:tcPr>
          <w:p>
            <w:pPr>
              <w:pStyle w:val="TableParagraph"/>
              <w:rPr>
                <w:sz w:val="24"/>
              </w:rPr>
            </w:pPr>
          </w:p>
        </w:tc>
        <w:tc>
          <w:tcPr>
            <w:tcW w:w="1560" w:type="dxa"/>
          </w:tcPr>
          <w:p>
            <w:pPr>
              <w:pStyle w:val="TableParagraph"/>
              <w:tabs>
                <w:tab w:pos="754" w:val="left" w:leader="none"/>
              </w:tabs>
              <w:spacing w:line="235" w:lineRule="auto" w:before="107"/>
              <w:ind w:left="55" w:right="35"/>
              <w:rPr>
                <w:sz w:val="24"/>
              </w:rPr>
            </w:pPr>
            <w:r>
              <w:rPr>
                <w:rFonts w:ascii="標楷體" w:eastAsia="標楷體" w:hint="eastAsia"/>
                <w:spacing w:val="-10"/>
                <w:sz w:val="28"/>
              </w:rPr>
              <w:t>單</w:t>
            </w:r>
            <w:r>
              <w:rPr>
                <w:rFonts w:ascii="標楷體" w:eastAsia="標楷體" w:hint="eastAsia"/>
                <w:sz w:val="28"/>
              </w:rPr>
              <w:tab/>
            </w:r>
            <w:r>
              <w:rPr>
                <w:rFonts w:ascii="標楷體" w:eastAsia="標楷體" w:hint="eastAsia"/>
                <w:spacing w:val="-10"/>
                <w:sz w:val="28"/>
              </w:rPr>
              <w:t>位 </w:t>
            </w:r>
            <w:r>
              <w:rPr>
                <w:sz w:val="24"/>
              </w:rPr>
              <w:t>Affiliated Unit </w:t>
            </w:r>
            <w:r>
              <w:rPr>
                <w:spacing w:val="-2"/>
                <w:sz w:val="28"/>
              </w:rPr>
              <w:t>(</w:t>
            </w:r>
            <w:r>
              <w:rPr>
                <w:rFonts w:ascii="標楷體" w:eastAsia="標楷體" w:hint="eastAsia"/>
                <w:spacing w:val="-2"/>
                <w:sz w:val="28"/>
              </w:rPr>
              <w:t>系所年級</w:t>
            </w:r>
            <w:r>
              <w:rPr>
                <w:spacing w:val="-2"/>
                <w:sz w:val="28"/>
              </w:rPr>
              <w:t>) </w:t>
            </w:r>
            <w:r>
              <w:rPr>
                <w:sz w:val="24"/>
              </w:rPr>
              <w:t>(Dept.</w:t>
            </w:r>
            <w:r>
              <w:rPr>
                <w:spacing w:val="-15"/>
                <w:sz w:val="24"/>
              </w:rPr>
              <w:t> </w:t>
            </w:r>
            <w:r>
              <w:rPr>
                <w:sz w:val="24"/>
              </w:rPr>
              <w:t>/</w:t>
            </w:r>
            <w:r>
              <w:rPr>
                <w:spacing w:val="-15"/>
                <w:sz w:val="24"/>
              </w:rPr>
              <w:t> </w:t>
            </w:r>
            <w:r>
              <w:rPr>
                <w:sz w:val="24"/>
              </w:rPr>
              <w:t>Grade)</w:t>
            </w:r>
          </w:p>
        </w:tc>
        <w:tc>
          <w:tcPr>
            <w:tcW w:w="1703" w:type="dxa"/>
            <w:tcBorders>
              <w:right w:val="single" w:sz="24" w:space="0" w:color="000000"/>
            </w:tcBorders>
          </w:tcPr>
          <w:p>
            <w:pPr>
              <w:pStyle w:val="TableParagraph"/>
              <w:rPr>
                <w:sz w:val="24"/>
              </w:rPr>
            </w:pPr>
          </w:p>
        </w:tc>
      </w:tr>
      <w:tr>
        <w:trPr>
          <w:trHeight w:val="871" w:hRule="atLeast"/>
        </w:trPr>
        <w:tc>
          <w:tcPr>
            <w:tcW w:w="1873" w:type="dxa"/>
            <w:tcBorders>
              <w:left w:val="single" w:sz="24" w:space="0" w:color="000000"/>
              <w:bottom w:val="single" w:sz="24" w:space="0" w:color="000000"/>
            </w:tcBorders>
          </w:tcPr>
          <w:p>
            <w:pPr>
              <w:pStyle w:val="TableParagraph"/>
              <w:spacing w:line="357" w:lineRule="exact" w:before="13"/>
              <w:ind w:left="32"/>
              <w:rPr>
                <w:rFonts w:ascii="標楷體" w:eastAsia="標楷體" w:hint="eastAsia"/>
                <w:sz w:val="28"/>
              </w:rPr>
            </w:pPr>
            <w:r>
              <w:rPr>
                <w:rFonts w:ascii="標楷體" w:eastAsia="標楷體" w:hint="eastAsia"/>
                <w:spacing w:val="-3"/>
                <w:sz w:val="28"/>
              </w:rPr>
              <w:t>單位主管</w:t>
            </w:r>
          </w:p>
          <w:p>
            <w:pPr>
              <w:pStyle w:val="TableParagraph"/>
              <w:spacing w:line="245" w:lineRule="exact"/>
              <w:ind w:left="32"/>
              <w:rPr>
                <w:sz w:val="22"/>
              </w:rPr>
            </w:pPr>
            <w:r>
              <w:rPr>
                <w:sz w:val="22"/>
              </w:rPr>
              <w:t>Head</w:t>
            </w:r>
            <w:r>
              <w:rPr>
                <w:spacing w:val="-3"/>
                <w:sz w:val="22"/>
              </w:rPr>
              <w:t> </w:t>
            </w:r>
            <w:r>
              <w:rPr>
                <w:sz w:val="22"/>
              </w:rPr>
              <w:t>of </w:t>
            </w:r>
            <w:r>
              <w:rPr>
                <w:spacing w:val="-4"/>
                <w:sz w:val="22"/>
              </w:rPr>
              <w:t>Unit</w:t>
            </w:r>
          </w:p>
          <w:p>
            <w:pPr>
              <w:pStyle w:val="TableParagraph"/>
              <w:spacing w:line="235" w:lineRule="exact"/>
              <w:ind w:left="32"/>
              <w:rPr>
                <w:sz w:val="22"/>
              </w:rPr>
            </w:pPr>
            <w:r>
              <w:rPr>
                <w:spacing w:val="-2"/>
                <w:sz w:val="22"/>
              </w:rPr>
              <w:t>concerned</w:t>
            </w:r>
          </w:p>
        </w:tc>
        <w:tc>
          <w:tcPr>
            <w:tcW w:w="7797" w:type="dxa"/>
            <w:gridSpan w:val="9"/>
            <w:tcBorders>
              <w:bottom w:val="single" w:sz="24" w:space="0" w:color="000000"/>
              <w:right w:val="single" w:sz="24" w:space="0" w:color="000000"/>
            </w:tcBorders>
          </w:tcPr>
          <w:p>
            <w:pPr>
              <w:pStyle w:val="TableParagraph"/>
              <w:rPr>
                <w:sz w:val="24"/>
              </w:rPr>
            </w:pPr>
          </w:p>
        </w:tc>
      </w:tr>
      <w:tr>
        <w:trPr>
          <w:trHeight w:val="1487" w:hRule="atLeast"/>
        </w:trPr>
        <w:tc>
          <w:tcPr>
            <w:tcW w:w="1873" w:type="dxa"/>
            <w:tcBorders>
              <w:top w:val="single" w:sz="24" w:space="0" w:color="000000"/>
            </w:tcBorders>
          </w:tcPr>
          <w:p>
            <w:pPr>
              <w:pStyle w:val="TableParagraph"/>
              <w:spacing w:line="357" w:lineRule="exact" w:before="14"/>
              <w:ind w:left="57"/>
              <w:rPr>
                <w:rFonts w:ascii="標楷體" w:eastAsia="標楷體" w:hint="eastAsia"/>
                <w:sz w:val="28"/>
              </w:rPr>
            </w:pPr>
            <w:r>
              <w:rPr>
                <w:rFonts w:ascii="標楷體" w:eastAsia="標楷體" w:hint="eastAsia"/>
                <w:spacing w:val="-3"/>
                <w:sz w:val="28"/>
              </w:rPr>
              <w:t>會辦單位</w:t>
            </w:r>
          </w:p>
          <w:p>
            <w:pPr>
              <w:pStyle w:val="TableParagraph"/>
              <w:spacing w:line="246" w:lineRule="exact"/>
              <w:ind w:left="57"/>
              <w:rPr>
                <w:sz w:val="22"/>
              </w:rPr>
            </w:pPr>
            <w:r>
              <w:rPr>
                <w:sz w:val="22"/>
              </w:rPr>
              <w:t>Countersigning</w:t>
            </w:r>
            <w:r>
              <w:rPr>
                <w:spacing w:val="-8"/>
                <w:sz w:val="22"/>
              </w:rPr>
              <w:t> </w:t>
            </w:r>
            <w:r>
              <w:rPr>
                <w:spacing w:val="-4"/>
                <w:sz w:val="22"/>
              </w:rPr>
              <w:t>Unit</w:t>
            </w:r>
          </w:p>
          <w:p>
            <w:pPr>
              <w:pStyle w:val="TableParagraph"/>
              <w:spacing w:line="357" w:lineRule="exact" w:before="14"/>
              <w:ind w:left="57"/>
              <w:rPr>
                <w:rFonts w:ascii="標楷體" w:eastAsia="標楷體" w:hint="eastAsia"/>
                <w:sz w:val="28"/>
              </w:rPr>
            </w:pPr>
            <w:r>
              <w:rPr>
                <w:rFonts w:ascii="標楷體" w:eastAsia="標楷體" w:hint="eastAsia"/>
                <w:spacing w:val="-3"/>
                <w:sz w:val="28"/>
              </w:rPr>
              <w:t>校安中心</w:t>
            </w:r>
          </w:p>
          <w:p>
            <w:pPr>
              <w:pStyle w:val="TableParagraph"/>
              <w:spacing w:line="245" w:lineRule="exact"/>
              <w:ind w:left="57"/>
              <w:rPr>
                <w:sz w:val="22"/>
              </w:rPr>
            </w:pPr>
            <w:r>
              <w:rPr>
                <w:sz w:val="22"/>
              </w:rPr>
              <w:t>Campus</w:t>
            </w:r>
            <w:r>
              <w:rPr>
                <w:spacing w:val="-3"/>
                <w:sz w:val="22"/>
              </w:rPr>
              <w:t> </w:t>
            </w:r>
            <w:r>
              <w:rPr>
                <w:spacing w:val="-2"/>
                <w:sz w:val="22"/>
              </w:rPr>
              <w:t>Security</w:t>
            </w:r>
          </w:p>
          <w:p>
            <w:pPr>
              <w:pStyle w:val="TableParagraph"/>
              <w:spacing w:line="235" w:lineRule="exact"/>
              <w:ind w:left="57"/>
              <w:rPr>
                <w:sz w:val="22"/>
              </w:rPr>
            </w:pPr>
            <w:r>
              <w:rPr>
                <w:spacing w:val="-2"/>
                <w:sz w:val="22"/>
              </w:rPr>
              <w:t>Center</w:t>
            </w:r>
          </w:p>
        </w:tc>
        <w:tc>
          <w:tcPr>
            <w:tcW w:w="7797" w:type="dxa"/>
            <w:gridSpan w:val="9"/>
            <w:tcBorders>
              <w:top w:val="single" w:sz="24" w:space="0" w:color="000000"/>
            </w:tcBorders>
          </w:tcPr>
          <w:p>
            <w:pPr>
              <w:pStyle w:val="TableParagraph"/>
              <w:rPr>
                <w:sz w:val="24"/>
              </w:rPr>
            </w:pPr>
          </w:p>
        </w:tc>
      </w:tr>
      <w:tr>
        <w:trPr>
          <w:trHeight w:val="1555" w:hRule="atLeast"/>
        </w:trPr>
        <w:tc>
          <w:tcPr>
            <w:tcW w:w="1873" w:type="dxa"/>
            <w:tcBorders>
              <w:bottom w:val="single" w:sz="24" w:space="0" w:color="000000"/>
            </w:tcBorders>
          </w:tcPr>
          <w:p>
            <w:pPr>
              <w:pStyle w:val="TableParagraph"/>
              <w:spacing w:line="235" w:lineRule="auto" w:before="28"/>
              <w:ind w:left="57" w:right="-15"/>
              <w:rPr>
                <w:sz w:val="24"/>
              </w:rPr>
            </w:pPr>
            <w:r>
              <w:rPr>
                <w:rFonts w:ascii="標楷體" w:eastAsia="標楷體" w:hint="eastAsia"/>
                <w:spacing w:val="-2"/>
                <w:sz w:val="28"/>
              </w:rPr>
              <w:t>綜合業務處 </w:t>
            </w:r>
            <w:r>
              <w:rPr>
                <w:sz w:val="24"/>
              </w:rPr>
              <w:t>Office</w:t>
            </w:r>
            <w:r>
              <w:rPr>
                <w:spacing w:val="40"/>
                <w:sz w:val="24"/>
              </w:rPr>
              <w:t> </w:t>
            </w:r>
            <w:r>
              <w:rPr>
                <w:sz w:val="24"/>
              </w:rPr>
              <w:t>of</w:t>
            </w:r>
            <w:r>
              <w:rPr>
                <w:spacing w:val="40"/>
                <w:sz w:val="24"/>
              </w:rPr>
              <w:t> </w:t>
            </w:r>
            <w:r>
              <w:rPr>
                <w:sz w:val="24"/>
              </w:rPr>
              <w:t>General </w:t>
            </w:r>
            <w:r>
              <w:rPr>
                <w:spacing w:val="-2"/>
                <w:sz w:val="24"/>
              </w:rPr>
              <w:t>Administration</w:t>
            </w:r>
          </w:p>
          <w:p>
            <w:pPr>
              <w:pStyle w:val="TableParagraph"/>
              <w:spacing w:line="357" w:lineRule="exact" w:before="14"/>
              <w:ind w:left="57"/>
              <w:rPr>
                <w:rFonts w:ascii="標楷體" w:eastAsia="標楷體" w:hint="eastAsia"/>
                <w:sz w:val="28"/>
              </w:rPr>
            </w:pPr>
            <w:r>
              <w:rPr>
                <w:rFonts w:ascii="標楷體" w:eastAsia="標楷體" w:hint="eastAsia"/>
                <w:spacing w:val="-4"/>
                <w:sz w:val="28"/>
              </w:rPr>
              <w:t>承辦人</w:t>
            </w:r>
          </w:p>
          <w:p>
            <w:pPr>
              <w:pStyle w:val="TableParagraph"/>
              <w:spacing w:line="238" w:lineRule="exact"/>
              <w:ind w:left="57"/>
              <w:rPr>
                <w:sz w:val="22"/>
              </w:rPr>
            </w:pPr>
            <w:r>
              <w:rPr>
                <w:sz w:val="22"/>
              </w:rPr>
              <w:t>Handling</w:t>
            </w:r>
            <w:r>
              <w:rPr>
                <w:spacing w:val="-3"/>
                <w:sz w:val="22"/>
              </w:rPr>
              <w:t> </w:t>
            </w:r>
            <w:r>
              <w:rPr>
                <w:spacing w:val="-2"/>
                <w:sz w:val="22"/>
              </w:rPr>
              <w:t>Personnel</w:t>
            </w:r>
          </w:p>
        </w:tc>
        <w:tc>
          <w:tcPr>
            <w:tcW w:w="1842" w:type="dxa"/>
            <w:gridSpan w:val="2"/>
            <w:tcBorders>
              <w:bottom w:val="single" w:sz="24" w:space="0" w:color="000000"/>
            </w:tcBorders>
          </w:tcPr>
          <w:p>
            <w:pPr>
              <w:pStyle w:val="TableParagraph"/>
              <w:rPr>
                <w:sz w:val="24"/>
              </w:rPr>
            </w:pPr>
          </w:p>
        </w:tc>
        <w:tc>
          <w:tcPr>
            <w:tcW w:w="1842" w:type="dxa"/>
            <w:gridSpan w:val="3"/>
            <w:tcBorders>
              <w:bottom w:val="single" w:sz="24" w:space="0" w:color="000000"/>
            </w:tcBorders>
          </w:tcPr>
          <w:p>
            <w:pPr>
              <w:pStyle w:val="TableParagraph"/>
              <w:spacing w:line="242" w:lineRule="auto" w:before="11"/>
              <w:ind w:left="55" w:right="-15" w:hanging="1"/>
              <w:rPr>
                <w:rFonts w:ascii="標楷體" w:eastAsia="標楷體" w:hint="eastAsia"/>
                <w:sz w:val="28"/>
              </w:rPr>
            </w:pPr>
            <w:r>
              <w:rPr>
                <w:rFonts w:ascii="標楷體" w:eastAsia="標楷體" w:hint="eastAsia"/>
                <w:spacing w:val="-2"/>
                <w:sz w:val="28"/>
              </w:rPr>
              <w:t>綜合業務處 </w:t>
            </w:r>
            <w:r>
              <w:rPr>
                <w:sz w:val="24"/>
              </w:rPr>
              <w:t>Office</w:t>
            </w:r>
            <w:r>
              <w:rPr>
                <w:spacing w:val="29"/>
                <w:sz w:val="24"/>
              </w:rPr>
              <w:t> </w:t>
            </w:r>
            <w:r>
              <w:rPr>
                <w:sz w:val="24"/>
              </w:rPr>
              <w:t>of</w:t>
            </w:r>
            <w:r>
              <w:rPr>
                <w:spacing w:val="29"/>
                <w:sz w:val="24"/>
              </w:rPr>
              <w:t> </w:t>
            </w:r>
            <w:r>
              <w:rPr>
                <w:sz w:val="24"/>
              </w:rPr>
              <w:t>General </w:t>
            </w:r>
            <w:r>
              <w:rPr>
                <w:spacing w:val="-2"/>
                <w:sz w:val="24"/>
              </w:rPr>
              <w:t>Administration</w:t>
            </w:r>
            <w:r>
              <w:rPr>
                <w:spacing w:val="80"/>
                <w:sz w:val="24"/>
              </w:rPr>
              <w:t> </w:t>
            </w:r>
            <w:r>
              <w:rPr>
                <w:rFonts w:ascii="標楷體" w:eastAsia="標楷體" w:hint="eastAsia"/>
                <w:spacing w:val="-6"/>
                <w:sz w:val="28"/>
              </w:rPr>
              <w:t>組長</w:t>
            </w:r>
          </w:p>
          <w:p>
            <w:pPr>
              <w:pStyle w:val="TableParagraph"/>
              <w:spacing w:line="231" w:lineRule="exact"/>
              <w:ind w:left="55"/>
              <w:rPr>
                <w:sz w:val="24"/>
              </w:rPr>
            </w:pPr>
            <w:r>
              <w:rPr>
                <w:sz w:val="24"/>
              </w:rPr>
              <w:t>Division</w:t>
            </w:r>
            <w:r>
              <w:rPr>
                <w:spacing w:val="-1"/>
                <w:sz w:val="24"/>
              </w:rPr>
              <w:t> </w:t>
            </w:r>
            <w:r>
              <w:rPr>
                <w:spacing w:val="-4"/>
                <w:sz w:val="24"/>
              </w:rPr>
              <w:t>Chief</w:t>
            </w:r>
          </w:p>
        </w:tc>
        <w:tc>
          <w:tcPr>
            <w:tcW w:w="4113" w:type="dxa"/>
            <w:gridSpan w:val="4"/>
            <w:tcBorders>
              <w:bottom w:val="single" w:sz="24" w:space="0" w:color="000000"/>
            </w:tcBorders>
          </w:tcPr>
          <w:p>
            <w:pPr>
              <w:pStyle w:val="TableParagraph"/>
              <w:rPr>
                <w:sz w:val="24"/>
              </w:rPr>
            </w:pPr>
          </w:p>
        </w:tc>
      </w:tr>
      <w:tr>
        <w:trPr>
          <w:trHeight w:val="1029" w:hRule="atLeast"/>
        </w:trPr>
        <w:tc>
          <w:tcPr>
            <w:tcW w:w="1873" w:type="dxa"/>
            <w:tcBorders>
              <w:top w:val="single" w:sz="24" w:space="0" w:color="000000"/>
              <w:left w:val="single" w:sz="24" w:space="0" w:color="000000"/>
              <w:bottom w:val="single" w:sz="24" w:space="0" w:color="000000"/>
              <w:right w:val="single" w:sz="24" w:space="0" w:color="000000"/>
            </w:tcBorders>
          </w:tcPr>
          <w:p>
            <w:pPr>
              <w:pStyle w:val="TableParagraph"/>
              <w:spacing w:line="358" w:lineRule="exact" w:before="186"/>
              <w:ind w:left="32"/>
              <w:rPr>
                <w:rFonts w:ascii="標楷體" w:eastAsia="標楷體" w:hint="eastAsia"/>
                <w:sz w:val="28"/>
              </w:rPr>
            </w:pPr>
            <w:r>
              <w:rPr>
                <w:rFonts w:ascii="標楷體" w:eastAsia="標楷體" w:hint="eastAsia"/>
                <w:spacing w:val="-3"/>
                <w:sz w:val="28"/>
              </w:rPr>
              <w:t>調閱結果</w:t>
            </w:r>
          </w:p>
          <w:p>
            <w:pPr>
              <w:pStyle w:val="TableParagraph"/>
              <w:spacing w:line="315" w:lineRule="exact"/>
              <w:ind w:left="32"/>
              <w:rPr>
                <w:sz w:val="28"/>
              </w:rPr>
            </w:pPr>
            <w:r>
              <w:rPr>
                <w:sz w:val="28"/>
              </w:rPr>
              <w:t>Review</w:t>
            </w:r>
            <w:r>
              <w:rPr>
                <w:spacing w:val="-5"/>
                <w:sz w:val="28"/>
              </w:rPr>
              <w:t> </w:t>
            </w:r>
            <w:r>
              <w:rPr>
                <w:spacing w:val="-2"/>
                <w:sz w:val="28"/>
              </w:rPr>
              <w:t>Results</w:t>
            </w:r>
          </w:p>
        </w:tc>
        <w:tc>
          <w:tcPr>
            <w:tcW w:w="7797" w:type="dxa"/>
            <w:gridSpan w:val="9"/>
            <w:tcBorders>
              <w:top w:val="single" w:sz="24" w:space="0" w:color="000000"/>
              <w:left w:val="single" w:sz="24" w:space="0" w:color="000000"/>
              <w:bottom w:val="single" w:sz="24" w:space="0" w:color="000000"/>
              <w:right w:val="single" w:sz="24" w:space="0" w:color="000000"/>
            </w:tcBorders>
          </w:tcPr>
          <w:p>
            <w:pPr>
              <w:pStyle w:val="TableParagraph"/>
              <w:rPr>
                <w:sz w:val="24"/>
              </w:rPr>
            </w:pPr>
          </w:p>
        </w:tc>
      </w:tr>
    </w:tbl>
    <w:p>
      <w:pPr>
        <w:spacing w:after="0"/>
        <w:rPr>
          <w:sz w:val="24"/>
        </w:rPr>
        <w:sectPr>
          <w:pgSz w:w="11910" w:h="16840"/>
          <w:pgMar w:header="0" w:footer="1242" w:top="1060" w:bottom="1440" w:left="340" w:right="480"/>
        </w:sectPr>
      </w:pPr>
    </w:p>
    <w:tbl>
      <w:tblPr>
        <w:tblW w:w="0" w:type="auto"/>
        <w:jc w:val="left"/>
        <w:tblInd w:w="79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872"/>
        <w:gridCol w:w="7800"/>
      </w:tblGrid>
      <w:tr>
        <w:trPr>
          <w:trHeight w:val="4075" w:hRule="atLeast"/>
        </w:trPr>
        <w:tc>
          <w:tcPr>
            <w:tcW w:w="1872" w:type="dxa"/>
          </w:tcPr>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98"/>
              <w:rPr>
                <w:sz w:val="28"/>
              </w:rPr>
            </w:pPr>
          </w:p>
          <w:p>
            <w:pPr>
              <w:pStyle w:val="TableParagraph"/>
              <w:spacing w:line="358" w:lineRule="exact"/>
              <w:ind w:left="32"/>
              <w:rPr>
                <w:rFonts w:ascii="標楷體" w:eastAsia="標楷體" w:hint="eastAsia"/>
                <w:sz w:val="28"/>
              </w:rPr>
            </w:pPr>
            <w:r>
              <w:rPr>
                <w:rFonts w:ascii="標楷體" w:eastAsia="標楷體" w:hint="eastAsia"/>
                <w:spacing w:val="-5"/>
                <w:sz w:val="28"/>
              </w:rPr>
              <w:t>切結</w:t>
            </w:r>
          </w:p>
          <w:p>
            <w:pPr>
              <w:pStyle w:val="TableParagraph"/>
              <w:spacing w:line="315" w:lineRule="exact"/>
              <w:ind w:left="32"/>
              <w:rPr>
                <w:sz w:val="28"/>
              </w:rPr>
            </w:pPr>
            <w:r>
              <w:rPr>
                <w:spacing w:val="-2"/>
                <w:sz w:val="28"/>
              </w:rPr>
              <w:t>Declaration</w:t>
            </w:r>
          </w:p>
        </w:tc>
        <w:tc>
          <w:tcPr>
            <w:tcW w:w="7800" w:type="dxa"/>
          </w:tcPr>
          <w:p>
            <w:pPr>
              <w:pStyle w:val="TableParagraph"/>
              <w:spacing w:before="14"/>
              <w:ind w:left="32" w:right="-44"/>
              <w:jc w:val="both"/>
              <w:rPr>
                <w:rFonts w:ascii="標楷體" w:eastAsia="標楷體" w:hint="eastAsia"/>
                <w:sz w:val="28"/>
              </w:rPr>
            </w:pPr>
            <w:r>
              <w:rPr>
                <w:rFonts w:ascii="標楷體" w:eastAsia="標楷體" w:hint="eastAsia"/>
                <w:spacing w:val="-2"/>
                <w:sz w:val="28"/>
              </w:rPr>
              <w:t>本人確實遵守規定，不將錄影資料私自拷貝複製或任意公開散</w:t>
            </w:r>
            <w:r>
              <w:rPr>
                <w:rFonts w:ascii="標楷體" w:eastAsia="標楷體" w:hint="eastAsia"/>
                <w:spacing w:val="15"/>
                <w:sz w:val="28"/>
              </w:rPr>
              <w:t>布，並應遵守「個人資料保護法」，以維護當事人之隱私權</w:t>
            </w:r>
            <w:r>
              <w:rPr>
                <w:rFonts w:ascii="標楷體" w:eastAsia="標楷體" w:hint="eastAsia"/>
                <w:spacing w:val="-2"/>
                <w:sz w:val="28"/>
              </w:rPr>
              <w:t>益；同時，錄影監視系統影音資料，除其他法律另有規定或因調查犯罪及其他違法行為，有繼續保存之必要者外，至遲應於攝錄完畢時起一年內銷毀之。</w:t>
            </w:r>
          </w:p>
          <w:p>
            <w:pPr>
              <w:pStyle w:val="TableParagraph"/>
              <w:ind w:left="138" w:right="82"/>
              <w:jc w:val="both"/>
              <w:rPr>
                <w:sz w:val="28"/>
              </w:rPr>
            </w:pPr>
            <w:r>
              <w:rPr>
                <w:sz w:val="28"/>
              </w:rPr>
              <w:t>I assure to comply with relevant regulations to not privately duplicate</w:t>
            </w:r>
            <w:r>
              <w:rPr>
                <w:spacing w:val="-14"/>
                <w:sz w:val="28"/>
              </w:rPr>
              <w:t> </w:t>
            </w:r>
            <w:r>
              <w:rPr>
                <w:sz w:val="28"/>
              </w:rPr>
              <w:t>or</w:t>
            </w:r>
            <w:r>
              <w:rPr>
                <w:spacing w:val="-12"/>
                <w:sz w:val="28"/>
              </w:rPr>
              <w:t> </w:t>
            </w:r>
            <w:r>
              <w:rPr>
                <w:sz w:val="28"/>
              </w:rPr>
              <w:t>randomly</w:t>
            </w:r>
            <w:r>
              <w:rPr>
                <w:spacing w:val="-11"/>
                <w:sz w:val="28"/>
              </w:rPr>
              <w:t> </w:t>
            </w:r>
            <w:r>
              <w:rPr>
                <w:sz w:val="28"/>
              </w:rPr>
              <w:t>publicize</w:t>
            </w:r>
            <w:r>
              <w:rPr>
                <w:spacing w:val="-12"/>
                <w:sz w:val="28"/>
              </w:rPr>
              <w:t> </w:t>
            </w:r>
            <w:r>
              <w:rPr>
                <w:sz w:val="28"/>
              </w:rPr>
              <w:t>backup</w:t>
            </w:r>
            <w:r>
              <w:rPr>
                <w:spacing w:val="-11"/>
                <w:sz w:val="28"/>
              </w:rPr>
              <w:t> </w:t>
            </w:r>
            <w:r>
              <w:rPr>
                <w:sz w:val="28"/>
              </w:rPr>
              <w:t>data</w:t>
            </w:r>
            <w:r>
              <w:rPr>
                <w:spacing w:val="-12"/>
                <w:sz w:val="28"/>
              </w:rPr>
              <w:t> </w:t>
            </w:r>
            <w:r>
              <w:rPr>
                <w:sz w:val="28"/>
              </w:rPr>
              <w:t>in</w:t>
            </w:r>
            <w:r>
              <w:rPr>
                <w:spacing w:val="-11"/>
                <w:sz w:val="28"/>
              </w:rPr>
              <w:t> </w:t>
            </w:r>
            <w:r>
              <w:rPr>
                <w:sz w:val="28"/>
              </w:rPr>
              <w:t>accordance</w:t>
            </w:r>
            <w:r>
              <w:rPr>
                <w:spacing w:val="-14"/>
                <w:sz w:val="28"/>
              </w:rPr>
              <w:t> </w:t>
            </w:r>
            <w:r>
              <w:rPr>
                <w:sz w:val="28"/>
              </w:rPr>
              <w:t>with</w:t>
            </w:r>
            <w:r>
              <w:rPr>
                <w:spacing w:val="-11"/>
                <w:sz w:val="28"/>
              </w:rPr>
              <w:t> </w:t>
            </w:r>
            <w:r>
              <w:rPr>
                <w:sz w:val="28"/>
              </w:rPr>
              <w:t>the Personal Data Protection Act to respect the data subject’s right to privacy. Furthermore, video records shall be destroyed within one year</w:t>
            </w:r>
            <w:r>
              <w:rPr>
                <w:spacing w:val="-18"/>
                <w:sz w:val="28"/>
              </w:rPr>
              <w:t> </w:t>
            </w:r>
            <w:r>
              <w:rPr>
                <w:sz w:val="28"/>
              </w:rPr>
              <w:t>calculated</w:t>
            </w:r>
            <w:r>
              <w:rPr>
                <w:spacing w:val="-17"/>
                <w:sz w:val="28"/>
              </w:rPr>
              <w:t> </w:t>
            </w:r>
            <w:r>
              <w:rPr>
                <w:sz w:val="28"/>
              </w:rPr>
              <w:t>from</w:t>
            </w:r>
            <w:r>
              <w:rPr>
                <w:spacing w:val="-18"/>
                <w:sz w:val="28"/>
              </w:rPr>
              <w:t> </w:t>
            </w:r>
            <w:r>
              <w:rPr>
                <w:sz w:val="28"/>
              </w:rPr>
              <w:t>the</w:t>
            </w:r>
            <w:r>
              <w:rPr>
                <w:spacing w:val="-17"/>
                <w:sz w:val="28"/>
              </w:rPr>
              <w:t> </w:t>
            </w:r>
            <w:r>
              <w:rPr>
                <w:sz w:val="28"/>
              </w:rPr>
              <w:t>date</w:t>
            </w:r>
            <w:r>
              <w:rPr>
                <w:spacing w:val="-18"/>
                <w:sz w:val="28"/>
              </w:rPr>
              <w:t> </w:t>
            </w:r>
            <w:r>
              <w:rPr>
                <w:sz w:val="28"/>
              </w:rPr>
              <w:t>of</w:t>
            </w:r>
            <w:r>
              <w:rPr>
                <w:spacing w:val="-17"/>
                <w:sz w:val="28"/>
              </w:rPr>
              <w:t> </w:t>
            </w:r>
            <w:r>
              <w:rPr>
                <w:sz w:val="28"/>
              </w:rPr>
              <w:t>duplication</w:t>
            </w:r>
            <w:r>
              <w:rPr>
                <w:spacing w:val="-17"/>
                <w:sz w:val="28"/>
              </w:rPr>
              <w:t> </w:t>
            </w:r>
            <w:r>
              <w:rPr>
                <w:sz w:val="28"/>
              </w:rPr>
              <w:t>unless</w:t>
            </w:r>
            <w:r>
              <w:rPr>
                <w:spacing w:val="-17"/>
                <w:sz w:val="28"/>
              </w:rPr>
              <w:t> </w:t>
            </w:r>
            <w:r>
              <w:rPr>
                <w:sz w:val="28"/>
              </w:rPr>
              <w:t>provided</w:t>
            </w:r>
            <w:r>
              <w:rPr>
                <w:spacing w:val="-17"/>
                <w:sz w:val="28"/>
              </w:rPr>
              <w:t> </w:t>
            </w:r>
            <w:r>
              <w:rPr>
                <w:sz w:val="28"/>
              </w:rPr>
              <w:t>by</w:t>
            </w:r>
            <w:r>
              <w:rPr>
                <w:spacing w:val="-17"/>
                <w:sz w:val="28"/>
              </w:rPr>
              <w:t> </w:t>
            </w:r>
            <w:r>
              <w:rPr>
                <w:sz w:val="28"/>
              </w:rPr>
              <w:t>laws or</w:t>
            </w:r>
            <w:r>
              <w:rPr>
                <w:spacing w:val="28"/>
                <w:sz w:val="28"/>
              </w:rPr>
              <w:t> </w:t>
            </w:r>
            <w:r>
              <w:rPr>
                <w:sz w:val="28"/>
              </w:rPr>
              <w:t>required</w:t>
            </w:r>
            <w:r>
              <w:rPr>
                <w:spacing w:val="29"/>
                <w:sz w:val="28"/>
              </w:rPr>
              <w:t> </w:t>
            </w:r>
            <w:r>
              <w:rPr>
                <w:sz w:val="28"/>
              </w:rPr>
              <w:t>to</w:t>
            </w:r>
            <w:r>
              <w:rPr>
                <w:spacing w:val="30"/>
                <w:sz w:val="28"/>
              </w:rPr>
              <w:t> </w:t>
            </w:r>
            <w:r>
              <w:rPr>
                <w:sz w:val="28"/>
              </w:rPr>
              <w:t>be</w:t>
            </w:r>
            <w:r>
              <w:rPr>
                <w:spacing w:val="26"/>
                <w:sz w:val="28"/>
              </w:rPr>
              <w:t> </w:t>
            </w:r>
            <w:r>
              <w:rPr>
                <w:sz w:val="28"/>
              </w:rPr>
              <w:t>kept</w:t>
            </w:r>
            <w:r>
              <w:rPr>
                <w:spacing w:val="30"/>
                <w:sz w:val="28"/>
              </w:rPr>
              <w:t> </w:t>
            </w:r>
            <w:r>
              <w:rPr>
                <w:sz w:val="28"/>
              </w:rPr>
              <w:t>for</w:t>
            </w:r>
            <w:r>
              <w:rPr>
                <w:spacing w:val="28"/>
                <w:sz w:val="28"/>
              </w:rPr>
              <w:t> </w:t>
            </w:r>
            <w:r>
              <w:rPr>
                <w:sz w:val="28"/>
              </w:rPr>
              <w:t>investigation</w:t>
            </w:r>
            <w:r>
              <w:rPr>
                <w:spacing w:val="30"/>
                <w:sz w:val="28"/>
              </w:rPr>
              <w:t> </w:t>
            </w:r>
            <w:r>
              <w:rPr>
                <w:sz w:val="28"/>
              </w:rPr>
              <w:t>of</w:t>
            </w:r>
            <w:r>
              <w:rPr>
                <w:spacing w:val="28"/>
                <w:sz w:val="28"/>
              </w:rPr>
              <w:t> </w:t>
            </w:r>
            <w:r>
              <w:rPr>
                <w:sz w:val="28"/>
              </w:rPr>
              <w:t>crimes</w:t>
            </w:r>
            <w:r>
              <w:rPr>
                <w:spacing w:val="30"/>
                <w:sz w:val="28"/>
              </w:rPr>
              <w:t> </w:t>
            </w:r>
            <w:r>
              <w:rPr>
                <w:sz w:val="28"/>
              </w:rPr>
              <w:t>or</w:t>
            </w:r>
            <w:r>
              <w:rPr>
                <w:spacing w:val="28"/>
                <w:sz w:val="28"/>
              </w:rPr>
              <w:t> </w:t>
            </w:r>
            <w:r>
              <w:rPr>
                <w:sz w:val="28"/>
              </w:rPr>
              <w:t>other</w:t>
            </w:r>
            <w:r>
              <w:rPr>
                <w:spacing w:val="30"/>
                <w:sz w:val="28"/>
              </w:rPr>
              <w:t> </w:t>
            </w:r>
            <w:r>
              <w:rPr>
                <w:spacing w:val="-2"/>
                <w:sz w:val="28"/>
              </w:rPr>
              <w:t>illegal</w:t>
            </w:r>
          </w:p>
          <w:p>
            <w:pPr>
              <w:pStyle w:val="TableParagraph"/>
              <w:spacing w:line="301" w:lineRule="exact"/>
              <w:ind w:left="138"/>
              <w:rPr>
                <w:sz w:val="28"/>
              </w:rPr>
            </w:pPr>
            <w:r>
              <w:rPr>
                <w:spacing w:val="-2"/>
                <w:sz w:val="28"/>
              </w:rPr>
              <w:t>acts.</w:t>
            </w:r>
          </w:p>
        </w:tc>
      </w:tr>
      <w:tr>
        <w:trPr>
          <w:trHeight w:val="1440" w:hRule="atLeast"/>
        </w:trPr>
        <w:tc>
          <w:tcPr>
            <w:tcW w:w="1872" w:type="dxa"/>
          </w:tcPr>
          <w:p>
            <w:pPr>
              <w:pStyle w:val="TableParagraph"/>
              <w:spacing w:before="69"/>
              <w:ind w:left="32"/>
              <w:rPr>
                <w:rFonts w:ascii="標楷體" w:eastAsia="標楷體" w:hint="eastAsia"/>
                <w:sz w:val="28"/>
              </w:rPr>
            </w:pPr>
            <w:r>
              <w:rPr>
                <w:rFonts w:ascii="標楷體" w:eastAsia="標楷體" w:hint="eastAsia"/>
                <w:spacing w:val="-4"/>
                <w:sz w:val="28"/>
              </w:rPr>
              <w:t>申請人簽章</w:t>
            </w:r>
          </w:p>
          <w:p>
            <w:pPr>
              <w:pStyle w:val="TableParagraph"/>
              <w:spacing w:line="348" w:lineRule="auto" w:before="185"/>
              <w:ind w:left="32"/>
              <w:rPr>
                <w:sz w:val="24"/>
              </w:rPr>
            </w:pPr>
            <w:r>
              <w:rPr>
                <w:spacing w:val="-2"/>
                <w:sz w:val="24"/>
              </w:rPr>
              <w:t>Applicant’s Signature</w:t>
            </w:r>
          </w:p>
        </w:tc>
        <w:tc>
          <w:tcPr>
            <w:tcW w:w="7800" w:type="dxa"/>
          </w:tcPr>
          <w:p>
            <w:pPr>
              <w:pStyle w:val="TableParagraph"/>
              <w:rPr>
                <w:sz w:val="26"/>
              </w:rPr>
            </w:pPr>
          </w:p>
        </w:tc>
      </w:tr>
      <w:tr>
        <w:trPr>
          <w:trHeight w:val="4840" w:hRule="atLeast"/>
        </w:trPr>
        <w:tc>
          <w:tcPr>
            <w:tcW w:w="9672" w:type="dxa"/>
            <w:gridSpan w:val="2"/>
            <w:tcBorders>
              <w:left w:val="single" w:sz="4" w:space="0" w:color="000000"/>
              <w:bottom w:val="single" w:sz="4" w:space="0" w:color="000000"/>
              <w:right w:val="single" w:sz="4" w:space="0" w:color="000000"/>
            </w:tcBorders>
          </w:tcPr>
          <w:p>
            <w:pPr>
              <w:pStyle w:val="TableParagraph"/>
              <w:spacing w:before="60"/>
              <w:ind w:left="57"/>
              <w:rPr>
                <w:sz w:val="28"/>
              </w:rPr>
            </w:pPr>
            <w:r>
              <w:rPr>
                <w:rFonts w:ascii="標楷體" w:eastAsia="標楷體" w:hint="eastAsia"/>
                <w:sz w:val="28"/>
              </w:rPr>
              <w:t>說明：</w:t>
            </w:r>
            <w:r>
              <w:rPr>
                <w:sz w:val="28"/>
              </w:rPr>
              <w:t>Explanatory</w:t>
            </w:r>
            <w:r>
              <w:rPr>
                <w:spacing w:val="-13"/>
                <w:sz w:val="28"/>
              </w:rPr>
              <w:t> </w:t>
            </w:r>
            <w:r>
              <w:rPr>
                <w:spacing w:val="-2"/>
                <w:sz w:val="28"/>
              </w:rPr>
              <w:t>Comment:</w:t>
            </w:r>
          </w:p>
          <w:p>
            <w:pPr>
              <w:pStyle w:val="TableParagraph"/>
              <w:spacing w:before="148"/>
              <w:ind w:left="47"/>
              <w:rPr>
                <w:rFonts w:ascii="標楷體" w:eastAsia="標楷體" w:hint="eastAsia"/>
                <w:sz w:val="28"/>
              </w:rPr>
            </w:pPr>
            <w:r>
              <w:rPr>
                <w:spacing w:val="-2"/>
                <w:sz w:val="28"/>
              </w:rPr>
              <w:t>1</w:t>
            </w:r>
            <w:r>
              <w:rPr>
                <w:rFonts w:ascii="標楷體" w:eastAsia="標楷體" w:hint="eastAsia"/>
                <w:spacing w:val="-3"/>
                <w:sz w:val="28"/>
              </w:rPr>
              <w:t>、調閱或複製監視錄影資料應依本校監視錄影系統管理及調閱要點辦理。</w:t>
            </w:r>
          </w:p>
          <w:p>
            <w:pPr>
              <w:pStyle w:val="TableParagraph"/>
              <w:spacing w:before="148"/>
              <w:ind w:left="47"/>
              <w:rPr>
                <w:rFonts w:ascii="標楷體" w:eastAsia="標楷體" w:hint="eastAsia"/>
                <w:sz w:val="28"/>
              </w:rPr>
            </w:pPr>
            <w:r>
              <w:rPr>
                <w:spacing w:val="-2"/>
                <w:sz w:val="28"/>
              </w:rPr>
              <w:t>2</w:t>
            </w:r>
            <w:r>
              <w:rPr>
                <w:rFonts w:ascii="標楷體" w:eastAsia="標楷體" w:hint="eastAsia"/>
                <w:spacing w:val="-3"/>
                <w:sz w:val="28"/>
              </w:rPr>
              <w:t>、如奉准複製，請自備空白光碟或隨身碟並交由綜合業務處協助拷貝。</w:t>
            </w:r>
          </w:p>
          <w:p>
            <w:pPr>
              <w:pStyle w:val="TableParagraph"/>
              <w:spacing w:before="145"/>
              <w:ind w:left="47"/>
              <w:rPr>
                <w:rFonts w:ascii="標楷體" w:eastAsia="標楷體" w:hint="eastAsia"/>
                <w:sz w:val="28"/>
              </w:rPr>
            </w:pPr>
            <w:r>
              <w:rPr>
                <w:spacing w:val="-2"/>
                <w:sz w:val="28"/>
              </w:rPr>
              <w:t>3</w:t>
            </w:r>
            <w:r>
              <w:rPr>
                <w:rFonts w:ascii="標楷體" w:eastAsia="標楷體" w:hint="eastAsia"/>
                <w:spacing w:val="-3"/>
                <w:sz w:val="28"/>
              </w:rPr>
              <w:t>、管理人員應於調閱結果欄註記辦理情形，並登記專簿。</w:t>
            </w:r>
          </w:p>
          <w:p>
            <w:pPr>
              <w:pStyle w:val="TableParagraph"/>
              <w:numPr>
                <w:ilvl w:val="0"/>
                <w:numId w:val="339"/>
              </w:numPr>
              <w:tabs>
                <w:tab w:pos="338" w:val="left" w:leader="none"/>
                <w:tab w:pos="340" w:val="left" w:leader="none"/>
              </w:tabs>
              <w:spacing w:line="297" w:lineRule="auto" w:before="148" w:after="0"/>
              <w:ind w:left="340" w:right="-15" w:hanging="284"/>
              <w:jc w:val="left"/>
              <w:rPr>
                <w:sz w:val="28"/>
              </w:rPr>
            </w:pPr>
            <w:r>
              <w:rPr>
                <w:sz w:val="28"/>
              </w:rPr>
              <w:t>Viewing or duplication of surveillance records shall be handled</w:t>
            </w:r>
            <w:r>
              <w:rPr>
                <w:spacing w:val="-2"/>
                <w:sz w:val="28"/>
              </w:rPr>
              <w:t> </w:t>
            </w:r>
            <w:r>
              <w:rPr>
                <w:sz w:val="28"/>
              </w:rPr>
              <w:t>in accordance with the Regulations Governing Surveillance System Management and Retrieval.</w:t>
            </w:r>
          </w:p>
          <w:p>
            <w:pPr>
              <w:pStyle w:val="TableParagraph"/>
              <w:numPr>
                <w:ilvl w:val="0"/>
                <w:numId w:val="339"/>
              </w:numPr>
              <w:tabs>
                <w:tab w:pos="338" w:val="left" w:leader="none"/>
                <w:tab w:pos="340" w:val="left" w:leader="none"/>
              </w:tabs>
              <w:spacing w:line="297" w:lineRule="auto" w:before="121" w:after="0"/>
              <w:ind w:left="340" w:right="-15" w:hanging="284"/>
              <w:jc w:val="left"/>
              <w:rPr>
                <w:sz w:val="28"/>
              </w:rPr>
            </w:pPr>
            <w:r>
              <w:rPr>
                <w:sz w:val="28"/>
              </w:rPr>
              <w:t>Please</w:t>
            </w:r>
            <w:r>
              <w:rPr>
                <w:spacing w:val="78"/>
                <w:sz w:val="28"/>
              </w:rPr>
              <w:t> </w:t>
            </w:r>
            <w:r>
              <w:rPr>
                <w:sz w:val="28"/>
              </w:rPr>
              <w:t>bring</w:t>
            </w:r>
            <w:r>
              <w:rPr>
                <w:spacing w:val="78"/>
                <w:sz w:val="28"/>
              </w:rPr>
              <w:t> </w:t>
            </w:r>
            <w:r>
              <w:rPr>
                <w:sz w:val="28"/>
              </w:rPr>
              <w:t>your</w:t>
            </w:r>
            <w:r>
              <w:rPr>
                <w:spacing w:val="77"/>
                <w:sz w:val="28"/>
              </w:rPr>
              <w:t> </w:t>
            </w:r>
            <w:r>
              <w:rPr>
                <w:sz w:val="28"/>
              </w:rPr>
              <w:t>own</w:t>
            </w:r>
            <w:r>
              <w:rPr>
                <w:spacing w:val="79"/>
                <w:sz w:val="28"/>
              </w:rPr>
              <w:t> </w:t>
            </w:r>
            <w:r>
              <w:rPr>
                <w:sz w:val="28"/>
              </w:rPr>
              <w:t>CD-R</w:t>
            </w:r>
            <w:r>
              <w:rPr>
                <w:spacing w:val="77"/>
                <w:sz w:val="28"/>
              </w:rPr>
              <w:t> </w:t>
            </w:r>
            <w:r>
              <w:rPr>
                <w:sz w:val="28"/>
              </w:rPr>
              <w:t>or</w:t>
            </w:r>
            <w:r>
              <w:rPr>
                <w:spacing w:val="77"/>
                <w:sz w:val="28"/>
              </w:rPr>
              <w:t> </w:t>
            </w:r>
            <w:r>
              <w:rPr>
                <w:sz w:val="28"/>
              </w:rPr>
              <w:t>USB</w:t>
            </w:r>
            <w:r>
              <w:rPr>
                <w:spacing w:val="78"/>
                <w:sz w:val="28"/>
              </w:rPr>
              <w:t> </w:t>
            </w:r>
            <w:r>
              <w:rPr>
                <w:sz w:val="28"/>
              </w:rPr>
              <w:t>flash</w:t>
            </w:r>
            <w:r>
              <w:rPr>
                <w:spacing w:val="78"/>
                <w:sz w:val="28"/>
              </w:rPr>
              <w:t> </w:t>
            </w:r>
            <w:r>
              <w:rPr>
                <w:sz w:val="28"/>
              </w:rPr>
              <w:t>drive</w:t>
            </w:r>
            <w:r>
              <w:rPr>
                <w:spacing w:val="80"/>
                <w:sz w:val="28"/>
              </w:rPr>
              <w:t> </w:t>
            </w:r>
            <w:r>
              <w:rPr>
                <w:sz w:val="28"/>
              </w:rPr>
              <w:t>for</w:t>
            </w:r>
            <w:r>
              <w:rPr>
                <w:spacing w:val="77"/>
                <w:sz w:val="28"/>
              </w:rPr>
              <w:t> </w:t>
            </w:r>
            <w:r>
              <w:rPr>
                <w:sz w:val="28"/>
              </w:rPr>
              <w:t>the</w:t>
            </w:r>
            <w:r>
              <w:rPr>
                <w:spacing w:val="77"/>
                <w:sz w:val="28"/>
              </w:rPr>
              <w:t> </w:t>
            </w:r>
            <w:r>
              <w:rPr>
                <w:sz w:val="28"/>
              </w:rPr>
              <w:t>Office</w:t>
            </w:r>
            <w:r>
              <w:rPr>
                <w:spacing w:val="77"/>
                <w:sz w:val="28"/>
              </w:rPr>
              <w:t> </w:t>
            </w:r>
            <w:r>
              <w:rPr>
                <w:sz w:val="28"/>
              </w:rPr>
              <w:t>of</w:t>
            </w:r>
            <w:r>
              <w:rPr>
                <w:spacing w:val="77"/>
                <w:sz w:val="28"/>
              </w:rPr>
              <w:t> </w:t>
            </w:r>
            <w:r>
              <w:rPr>
                <w:sz w:val="28"/>
              </w:rPr>
              <w:t>General Administration to copy related data if the application is approved.</w:t>
            </w:r>
          </w:p>
          <w:p>
            <w:pPr>
              <w:pStyle w:val="TableParagraph"/>
              <w:numPr>
                <w:ilvl w:val="0"/>
                <w:numId w:val="339"/>
              </w:numPr>
              <w:tabs>
                <w:tab w:pos="338" w:val="left" w:leader="none"/>
                <w:tab w:pos="340" w:val="left" w:leader="none"/>
              </w:tabs>
              <w:spacing w:line="297" w:lineRule="auto" w:before="120" w:after="0"/>
              <w:ind w:left="340" w:right="-15" w:hanging="284"/>
              <w:jc w:val="left"/>
              <w:rPr>
                <w:sz w:val="28"/>
              </w:rPr>
            </w:pPr>
            <w:r>
              <w:rPr>
                <w:sz w:val="28"/>
              </w:rPr>
              <w:t>The custodian shall record the case status in the review results field and designated </w:t>
            </w:r>
            <w:r>
              <w:rPr>
                <w:spacing w:val="-2"/>
                <w:sz w:val="28"/>
              </w:rPr>
              <w:t>register.</w:t>
            </w:r>
          </w:p>
        </w:tc>
      </w:tr>
    </w:tbl>
    <w:p>
      <w:pPr>
        <w:spacing w:after="0" w:line="297" w:lineRule="auto"/>
        <w:jc w:val="left"/>
        <w:rPr>
          <w:sz w:val="28"/>
        </w:rPr>
        <w:sectPr>
          <w:pgSz w:w="11910" w:h="16840"/>
          <w:pgMar w:header="0" w:footer="1242" w:top="1100" w:bottom="1440" w:left="340" w:right="480"/>
        </w:sectPr>
      </w:pPr>
    </w:p>
    <w:p>
      <w:pPr>
        <w:spacing w:before="51"/>
        <w:ind w:left="1384" w:right="1249" w:firstLine="0"/>
        <w:jc w:val="center"/>
        <w:rPr>
          <w:rFonts w:ascii="標楷體" w:eastAsia="標楷體" w:hint="eastAsia"/>
          <w:b/>
          <w:sz w:val="36"/>
        </w:rPr>
      </w:pPr>
      <w:r>
        <w:rPr>
          <w:rFonts w:ascii="標楷體" w:eastAsia="標楷體" w:hint="eastAsia"/>
          <w:b/>
          <w:spacing w:val="-5"/>
          <w:sz w:val="36"/>
        </w:rPr>
        <w:t>國立高雄科技大學監視錄影系統調閱複製登記簿</w:t>
      </w:r>
    </w:p>
    <w:p>
      <w:pPr>
        <w:spacing w:before="42"/>
        <w:ind w:left="137" w:right="0" w:firstLine="0"/>
        <w:jc w:val="center"/>
        <w:rPr>
          <w:b/>
          <w:sz w:val="36"/>
        </w:rPr>
      </w:pPr>
      <w:r>
        <w:rPr>
          <w:b/>
          <w:sz w:val="36"/>
        </w:rPr>
        <w:t>NKUST</w:t>
      </w:r>
      <w:r>
        <w:rPr>
          <w:b/>
          <w:spacing w:val="-3"/>
          <w:sz w:val="36"/>
        </w:rPr>
        <w:t> </w:t>
      </w:r>
      <w:r>
        <w:rPr>
          <w:b/>
          <w:sz w:val="36"/>
        </w:rPr>
        <w:t>Surveillance</w:t>
      </w:r>
      <w:r>
        <w:rPr>
          <w:b/>
          <w:spacing w:val="-2"/>
          <w:sz w:val="36"/>
        </w:rPr>
        <w:t> </w:t>
      </w:r>
      <w:r>
        <w:rPr>
          <w:b/>
          <w:sz w:val="36"/>
        </w:rPr>
        <w:t>Records</w:t>
      </w:r>
      <w:r>
        <w:rPr>
          <w:b/>
          <w:spacing w:val="-5"/>
          <w:sz w:val="36"/>
        </w:rPr>
        <w:t> </w:t>
      </w:r>
      <w:r>
        <w:rPr>
          <w:b/>
          <w:sz w:val="36"/>
        </w:rPr>
        <w:t>Retrieval</w:t>
      </w:r>
      <w:r>
        <w:rPr>
          <w:b/>
          <w:spacing w:val="-2"/>
          <w:sz w:val="36"/>
        </w:rPr>
        <w:t> </w:t>
      </w:r>
      <w:r>
        <w:rPr>
          <w:b/>
          <w:sz w:val="36"/>
        </w:rPr>
        <w:t>/</w:t>
      </w:r>
      <w:r>
        <w:rPr>
          <w:b/>
          <w:spacing w:val="-4"/>
          <w:sz w:val="36"/>
        </w:rPr>
        <w:t> </w:t>
      </w:r>
      <w:r>
        <w:rPr>
          <w:b/>
          <w:sz w:val="36"/>
        </w:rPr>
        <w:t>Duplicate</w:t>
      </w:r>
      <w:r>
        <w:rPr>
          <w:b/>
          <w:spacing w:val="-1"/>
          <w:sz w:val="36"/>
        </w:rPr>
        <w:t> </w:t>
      </w:r>
      <w:r>
        <w:rPr>
          <w:b/>
          <w:spacing w:val="-2"/>
          <w:sz w:val="36"/>
        </w:rPr>
        <w:t>Register</w:t>
      </w:r>
    </w:p>
    <w:p>
      <w:pPr>
        <w:pStyle w:val="BodyText"/>
        <w:spacing w:before="6"/>
        <w:rPr>
          <w:b/>
          <w:sz w:val="10"/>
        </w:rPr>
      </w:pPr>
    </w:p>
    <w:tbl>
      <w:tblPr>
        <w:tblW w:w="0" w:type="auto"/>
        <w:jc w:val="left"/>
        <w:tblInd w:w="334"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841"/>
        <w:gridCol w:w="1769"/>
        <w:gridCol w:w="1428"/>
        <w:gridCol w:w="2186"/>
        <w:gridCol w:w="1540"/>
        <w:gridCol w:w="1979"/>
        <w:gridCol w:w="867"/>
      </w:tblGrid>
      <w:tr>
        <w:trPr>
          <w:trHeight w:val="1998" w:hRule="atLeast"/>
        </w:trPr>
        <w:tc>
          <w:tcPr>
            <w:tcW w:w="841" w:type="dxa"/>
            <w:tcBorders>
              <w:bottom w:val="single" w:sz="4" w:space="0" w:color="000000"/>
              <w:right w:val="single" w:sz="4" w:space="0" w:color="000000"/>
            </w:tcBorders>
          </w:tcPr>
          <w:p>
            <w:pPr>
              <w:pStyle w:val="TableParagraph"/>
              <w:rPr>
                <w:b/>
                <w:sz w:val="28"/>
              </w:rPr>
            </w:pPr>
          </w:p>
          <w:p>
            <w:pPr>
              <w:pStyle w:val="TableParagraph"/>
              <w:spacing w:before="22"/>
              <w:rPr>
                <w:b/>
                <w:sz w:val="28"/>
              </w:rPr>
            </w:pPr>
          </w:p>
          <w:p>
            <w:pPr>
              <w:pStyle w:val="TableParagraph"/>
              <w:spacing w:before="1"/>
              <w:ind w:left="116"/>
              <w:rPr>
                <w:rFonts w:ascii="標楷體" w:eastAsia="標楷體" w:hint="eastAsia"/>
                <w:sz w:val="28"/>
              </w:rPr>
            </w:pPr>
            <w:r>
              <w:rPr>
                <w:rFonts w:ascii="標楷體" w:eastAsia="標楷體" w:hint="eastAsia"/>
                <w:spacing w:val="-5"/>
                <w:sz w:val="28"/>
              </w:rPr>
              <w:t>編號</w:t>
            </w:r>
          </w:p>
          <w:p>
            <w:pPr>
              <w:pStyle w:val="TableParagraph"/>
              <w:spacing w:before="27"/>
              <w:ind w:left="116"/>
              <w:rPr>
                <w:sz w:val="28"/>
              </w:rPr>
            </w:pPr>
            <w:r>
              <w:rPr>
                <w:spacing w:val="-5"/>
                <w:sz w:val="28"/>
              </w:rPr>
              <w:t>No.</w:t>
            </w:r>
          </w:p>
        </w:tc>
        <w:tc>
          <w:tcPr>
            <w:tcW w:w="1769" w:type="dxa"/>
            <w:tcBorders>
              <w:left w:val="single" w:sz="4" w:space="0" w:color="000000"/>
              <w:bottom w:val="single" w:sz="4" w:space="0" w:color="000000"/>
              <w:right w:val="single" w:sz="4" w:space="0" w:color="000000"/>
            </w:tcBorders>
          </w:tcPr>
          <w:p>
            <w:pPr>
              <w:pStyle w:val="TableParagraph"/>
              <w:spacing w:before="145"/>
              <w:rPr>
                <w:b/>
                <w:sz w:val="28"/>
              </w:rPr>
            </w:pPr>
          </w:p>
          <w:p>
            <w:pPr>
              <w:pStyle w:val="TableParagraph"/>
              <w:spacing w:line="278" w:lineRule="auto"/>
              <w:ind w:left="140" w:right="293"/>
              <w:rPr>
                <w:sz w:val="28"/>
              </w:rPr>
            </w:pPr>
            <w:r>
              <w:rPr>
                <w:rFonts w:ascii="標楷體" w:eastAsia="標楷體" w:hint="eastAsia"/>
                <w:spacing w:val="-4"/>
                <w:sz w:val="28"/>
              </w:rPr>
              <w:t>申請日期 </w:t>
            </w:r>
            <w:r>
              <w:rPr>
                <w:sz w:val="28"/>
              </w:rPr>
              <w:t>Date of </w:t>
            </w:r>
            <w:r>
              <w:rPr>
                <w:spacing w:val="-2"/>
                <w:sz w:val="28"/>
              </w:rPr>
              <w:t>Application</w:t>
            </w:r>
          </w:p>
        </w:tc>
        <w:tc>
          <w:tcPr>
            <w:tcW w:w="1428" w:type="dxa"/>
            <w:tcBorders>
              <w:left w:val="single" w:sz="4" w:space="0" w:color="000000"/>
              <w:bottom w:val="single" w:sz="4" w:space="0" w:color="000000"/>
              <w:right w:val="single" w:sz="4" w:space="0" w:color="000000"/>
            </w:tcBorders>
          </w:tcPr>
          <w:p>
            <w:pPr>
              <w:pStyle w:val="TableParagraph"/>
              <w:rPr>
                <w:b/>
                <w:sz w:val="28"/>
              </w:rPr>
            </w:pPr>
          </w:p>
          <w:p>
            <w:pPr>
              <w:pStyle w:val="TableParagraph"/>
              <w:spacing w:before="22"/>
              <w:rPr>
                <w:b/>
                <w:sz w:val="28"/>
              </w:rPr>
            </w:pPr>
          </w:p>
          <w:p>
            <w:pPr>
              <w:pStyle w:val="TableParagraph"/>
              <w:ind w:left="140"/>
              <w:rPr>
                <w:rFonts w:ascii="標楷體" w:eastAsia="標楷體" w:hint="eastAsia"/>
                <w:sz w:val="28"/>
              </w:rPr>
            </w:pPr>
            <w:r>
              <w:rPr>
                <w:rFonts w:ascii="標楷體" w:eastAsia="標楷體" w:hint="eastAsia"/>
                <w:spacing w:val="-4"/>
                <w:sz w:val="28"/>
              </w:rPr>
              <w:t>申請人</w:t>
            </w:r>
          </w:p>
          <w:p>
            <w:pPr>
              <w:pStyle w:val="TableParagraph"/>
              <w:spacing w:before="28"/>
              <w:ind w:left="140"/>
              <w:rPr>
                <w:sz w:val="28"/>
              </w:rPr>
            </w:pPr>
            <w:r>
              <w:rPr>
                <w:spacing w:val="-2"/>
                <w:sz w:val="28"/>
              </w:rPr>
              <w:t>Applicant</w:t>
            </w:r>
          </w:p>
        </w:tc>
        <w:tc>
          <w:tcPr>
            <w:tcW w:w="2186" w:type="dxa"/>
            <w:tcBorders>
              <w:left w:val="single" w:sz="4" w:space="0" w:color="000000"/>
              <w:bottom w:val="single" w:sz="4" w:space="0" w:color="000000"/>
              <w:right w:val="single" w:sz="4" w:space="0" w:color="000000"/>
            </w:tcBorders>
          </w:tcPr>
          <w:p>
            <w:pPr>
              <w:pStyle w:val="TableParagraph"/>
              <w:spacing w:before="136"/>
              <w:rPr>
                <w:b/>
                <w:sz w:val="28"/>
              </w:rPr>
            </w:pPr>
          </w:p>
          <w:p>
            <w:pPr>
              <w:pStyle w:val="TableParagraph"/>
              <w:spacing w:line="278" w:lineRule="auto"/>
              <w:ind w:left="142" w:right="701"/>
              <w:rPr>
                <w:sz w:val="28"/>
              </w:rPr>
            </w:pPr>
            <w:r>
              <w:rPr>
                <w:rFonts w:ascii="標楷體" w:eastAsia="標楷體" w:hint="eastAsia"/>
                <w:spacing w:val="-2"/>
                <w:sz w:val="28"/>
              </w:rPr>
              <w:t>單位</w:t>
            </w:r>
            <w:r>
              <w:rPr>
                <w:spacing w:val="-2"/>
                <w:sz w:val="28"/>
              </w:rPr>
              <w:t>/</w:t>
            </w:r>
            <w:r>
              <w:rPr>
                <w:rFonts w:ascii="標楷體" w:eastAsia="標楷體" w:hint="eastAsia"/>
                <w:spacing w:val="-2"/>
                <w:sz w:val="28"/>
              </w:rPr>
              <w:t>系所 </w:t>
            </w:r>
            <w:r>
              <w:rPr>
                <w:sz w:val="28"/>
              </w:rPr>
              <w:t>Affiliation</w:t>
            </w:r>
            <w:r>
              <w:rPr>
                <w:spacing w:val="-9"/>
                <w:sz w:val="28"/>
              </w:rPr>
              <w:t> /</w:t>
            </w:r>
            <w:r>
              <w:rPr>
                <w:sz w:val="28"/>
              </w:rPr>
              <w:t> </w:t>
            </w:r>
            <w:r>
              <w:rPr>
                <w:spacing w:val="-2"/>
                <w:sz w:val="28"/>
              </w:rPr>
              <w:t>Dept.</w:t>
            </w:r>
          </w:p>
        </w:tc>
        <w:tc>
          <w:tcPr>
            <w:tcW w:w="1540" w:type="dxa"/>
            <w:tcBorders>
              <w:left w:val="single" w:sz="4" w:space="0" w:color="000000"/>
              <w:bottom w:val="single" w:sz="4" w:space="0" w:color="000000"/>
              <w:right w:val="single" w:sz="4" w:space="0" w:color="000000"/>
            </w:tcBorders>
          </w:tcPr>
          <w:p>
            <w:pPr>
              <w:pStyle w:val="TableParagraph"/>
              <w:rPr>
                <w:b/>
                <w:sz w:val="28"/>
              </w:rPr>
            </w:pPr>
          </w:p>
          <w:p>
            <w:pPr>
              <w:pStyle w:val="TableParagraph"/>
              <w:spacing w:before="22"/>
              <w:rPr>
                <w:b/>
                <w:sz w:val="28"/>
              </w:rPr>
            </w:pPr>
          </w:p>
          <w:p>
            <w:pPr>
              <w:pStyle w:val="TableParagraph"/>
              <w:ind w:left="140"/>
              <w:rPr>
                <w:rFonts w:ascii="標楷體" w:eastAsia="標楷體" w:hint="eastAsia"/>
                <w:sz w:val="28"/>
              </w:rPr>
            </w:pPr>
            <w:r>
              <w:rPr>
                <w:rFonts w:ascii="標楷體" w:eastAsia="標楷體" w:hint="eastAsia"/>
                <w:spacing w:val="-3"/>
                <w:sz w:val="28"/>
              </w:rPr>
              <w:t>聯絡電話</w:t>
            </w:r>
          </w:p>
          <w:p>
            <w:pPr>
              <w:pStyle w:val="TableParagraph"/>
              <w:spacing w:before="28"/>
              <w:ind w:left="140"/>
              <w:rPr>
                <w:sz w:val="28"/>
              </w:rPr>
            </w:pPr>
            <w:r>
              <w:rPr>
                <w:sz w:val="28"/>
              </w:rPr>
              <w:t>Phone</w:t>
            </w:r>
            <w:r>
              <w:rPr>
                <w:spacing w:val="-4"/>
                <w:sz w:val="28"/>
              </w:rPr>
              <w:t> </w:t>
            </w:r>
            <w:r>
              <w:rPr>
                <w:spacing w:val="-5"/>
                <w:sz w:val="28"/>
              </w:rPr>
              <w:t>No.</w:t>
            </w:r>
          </w:p>
        </w:tc>
        <w:tc>
          <w:tcPr>
            <w:tcW w:w="1979" w:type="dxa"/>
            <w:tcBorders>
              <w:left w:val="single" w:sz="4" w:space="0" w:color="000000"/>
              <w:bottom w:val="single" w:sz="4" w:space="0" w:color="000000"/>
              <w:right w:val="single" w:sz="4" w:space="0" w:color="000000"/>
            </w:tcBorders>
          </w:tcPr>
          <w:p>
            <w:pPr>
              <w:pStyle w:val="TableParagraph"/>
              <w:spacing w:before="66"/>
              <w:ind w:left="143"/>
              <w:rPr>
                <w:rFonts w:ascii="標楷體" w:eastAsia="標楷體" w:hint="eastAsia"/>
                <w:sz w:val="28"/>
              </w:rPr>
            </w:pPr>
            <w:r>
              <w:rPr>
                <w:rFonts w:ascii="標楷體" w:eastAsia="標楷體" w:hint="eastAsia"/>
                <w:spacing w:val="-3"/>
                <w:sz w:val="28"/>
              </w:rPr>
              <w:t>管理單位</w:t>
            </w:r>
          </w:p>
          <w:p>
            <w:pPr>
              <w:pStyle w:val="TableParagraph"/>
              <w:spacing w:before="66"/>
              <w:ind w:left="143"/>
              <w:rPr>
                <w:sz w:val="24"/>
              </w:rPr>
            </w:pPr>
            <w:r>
              <w:rPr>
                <w:sz w:val="24"/>
              </w:rPr>
              <w:t>Management</w:t>
            </w:r>
            <w:r>
              <w:rPr>
                <w:spacing w:val="-4"/>
                <w:sz w:val="24"/>
              </w:rPr>
              <w:t> Unit</w:t>
            </w:r>
          </w:p>
          <w:p>
            <w:pPr>
              <w:pStyle w:val="TableParagraph"/>
              <w:spacing w:before="96"/>
              <w:ind w:left="143"/>
              <w:rPr>
                <w:rFonts w:ascii="標楷體" w:eastAsia="標楷體" w:hint="eastAsia"/>
                <w:sz w:val="28"/>
              </w:rPr>
            </w:pPr>
            <w:r>
              <w:rPr>
                <w:rFonts w:ascii="標楷體" w:eastAsia="標楷體" w:hint="eastAsia"/>
                <w:spacing w:val="-3"/>
                <w:sz w:val="28"/>
              </w:rPr>
              <w:t>陪同人員</w:t>
            </w:r>
          </w:p>
          <w:p>
            <w:pPr>
              <w:pStyle w:val="TableParagraph"/>
              <w:spacing w:before="26"/>
              <w:ind w:left="143"/>
              <w:rPr>
                <w:sz w:val="28"/>
              </w:rPr>
            </w:pPr>
            <w:r>
              <w:rPr>
                <w:spacing w:val="-2"/>
                <w:sz w:val="28"/>
              </w:rPr>
              <w:t>Personnel</w:t>
            </w:r>
          </w:p>
          <w:p>
            <w:pPr>
              <w:pStyle w:val="TableParagraph"/>
              <w:spacing w:line="320" w:lineRule="exact" w:before="78"/>
              <w:ind w:left="143"/>
              <w:rPr>
                <w:sz w:val="28"/>
              </w:rPr>
            </w:pPr>
            <w:r>
              <w:rPr>
                <w:spacing w:val="-2"/>
                <w:sz w:val="28"/>
              </w:rPr>
              <w:t>accompanying</w:t>
            </w:r>
          </w:p>
        </w:tc>
        <w:tc>
          <w:tcPr>
            <w:tcW w:w="867" w:type="dxa"/>
            <w:tcBorders>
              <w:left w:val="single" w:sz="4" w:space="0" w:color="000000"/>
              <w:bottom w:val="single" w:sz="4" w:space="0" w:color="000000"/>
            </w:tcBorders>
          </w:tcPr>
          <w:p>
            <w:pPr>
              <w:pStyle w:val="TableParagraph"/>
              <w:rPr>
                <w:b/>
                <w:sz w:val="28"/>
              </w:rPr>
            </w:pPr>
          </w:p>
          <w:p>
            <w:pPr>
              <w:pStyle w:val="TableParagraph"/>
              <w:spacing w:before="22"/>
              <w:rPr>
                <w:b/>
                <w:sz w:val="28"/>
              </w:rPr>
            </w:pPr>
          </w:p>
          <w:p>
            <w:pPr>
              <w:pStyle w:val="TableParagraph"/>
              <w:spacing w:before="1"/>
              <w:ind w:left="142"/>
              <w:rPr>
                <w:rFonts w:ascii="標楷體" w:eastAsia="標楷體" w:hint="eastAsia"/>
                <w:sz w:val="28"/>
              </w:rPr>
            </w:pPr>
            <w:r>
              <w:rPr>
                <w:rFonts w:ascii="標楷體" w:eastAsia="標楷體" w:hint="eastAsia"/>
                <w:spacing w:val="-5"/>
                <w:sz w:val="28"/>
              </w:rPr>
              <w:t>備註</w:t>
            </w:r>
          </w:p>
          <w:p>
            <w:pPr>
              <w:pStyle w:val="TableParagraph"/>
              <w:spacing w:before="65"/>
              <w:ind w:left="142"/>
              <w:rPr>
                <w:sz w:val="24"/>
              </w:rPr>
            </w:pPr>
            <w:r>
              <w:rPr>
                <w:spacing w:val="-4"/>
                <w:sz w:val="24"/>
              </w:rPr>
              <w:t>Notes</w:t>
            </w:r>
          </w:p>
        </w:tc>
      </w:tr>
      <w:tr>
        <w:trPr>
          <w:trHeight w:val="688"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6"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5"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8"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5"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8"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6"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8"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6"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5"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8"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6"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8"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6"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6" w:hRule="atLeast"/>
        </w:trPr>
        <w:tc>
          <w:tcPr>
            <w:tcW w:w="841" w:type="dxa"/>
            <w:tcBorders>
              <w:top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tcBorders>
          </w:tcPr>
          <w:p>
            <w:pPr>
              <w:pStyle w:val="TableParagraph"/>
              <w:rPr>
                <w:sz w:val="30"/>
              </w:rPr>
            </w:pPr>
          </w:p>
        </w:tc>
      </w:tr>
    </w:tbl>
    <w:p>
      <w:pPr>
        <w:spacing w:after="0"/>
        <w:rPr>
          <w:sz w:val="30"/>
        </w:rPr>
        <w:sectPr>
          <w:pgSz w:w="11910" w:h="16840"/>
          <w:pgMar w:header="0" w:footer="1242" w:top="1060" w:bottom="1440" w:left="340" w:right="480"/>
        </w:sectPr>
      </w:pPr>
    </w:p>
    <w:p>
      <w:pPr>
        <w:spacing w:before="56"/>
        <w:ind w:left="1252" w:right="1253" w:firstLine="0"/>
        <w:jc w:val="center"/>
        <w:rPr>
          <w:rFonts w:ascii="標楷體" w:eastAsia="標楷體" w:hint="eastAsia"/>
          <w:b/>
          <w:sz w:val="32"/>
        </w:rPr>
      </w:pPr>
      <w:bookmarkStart w:name="中英雙語_63.國立高雄科技大學車輛管理要點" w:id="88"/>
      <w:bookmarkEnd w:id="88"/>
      <w:r>
        <w:rPr/>
      </w:r>
      <w:r>
        <w:rPr>
          <w:rFonts w:ascii="標楷體" w:eastAsia="標楷體" w:hint="eastAsia"/>
          <w:b/>
          <w:spacing w:val="-5"/>
          <w:sz w:val="32"/>
        </w:rPr>
        <w:t>國立高雄科技大學車輛管理要點</w:t>
      </w:r>
    </w:p>
    <w:p>
      <w:pPr>
        <w:spacing w:line="470" w:lineRule="auto" w:before="313"/>
        <w:ind w:left="1252" w:right="1253" w:firstLine="0"/>
        <w:jc w:val="center"/>
        <w:rPr>
          <w:b/>
          <w:sz w:val="32"/>
        </w:rPr>
      </w:pPr>
      <w:r>
        <w:rPr>
          <w:b/>
          <w:sz w:val="32"/>
        </w:rPr>
        <w:t>National</w:t>
      </w:r>
      <w:r>
        <w:rPr>
          <w:b/>
          <w:spacing w:val="-6"/>
          <w:sz w:val="32"/>
        </w:rPr>
        <w:t> </w:t>
      </w:r>
      <w:r>
        <w:rPr>
          <w:b/>
          <w:sz w:val="32"/>
        </w:rPr>
        <w:t>Kaohsiung</w:t>
      </w:r>
      <w:r>
        <w:rPr>
          <w:b/>
          <w:spacing w:val="-5"/>
          <w:sz w:val="32"/>
        </w:rPr>
        <w:t> </w:t>
      </w:r>
      <w:r>
        <w:rPr>
          <w:b/>
          <w:sz w:val="32"/>
        </w:rPr>
        <w:t>University</w:t>
      </w:r>
      <w:r>
        <w:rPr>
          <w:b/>
          <w:spacing w:val="-5"/>
          <w:sz w:val="32"/>
        </w:rPr>
        <w:t> </w:t>
      </w:r>
      <w:r>
        <w:rPr>
          <w:b/>
          <w:sz w:val="32"/>
        </w:rPr>
        <w:t>of</w:t>
      </w:r>
      <w:r>
        <w:rPr>
          <w:b/>
          <w:spacing w:val="-5"/>
          <w:sz w:val="32"/>
        </w:rPr>
        <w:t> </w:t>
      </w:r>
      <w:r>
        <w:rPr>
          <w:b/>
          <w:sz w:val="32"/>
        </w:rPr>
        <w:t>Science</w:t>
      </w:r>
      <w:r>
        <w:rPr>
          <w:b/>
          <w:spacing w:val="-6"/>
          <w:sz w:val="32"/>
        </w:rPr>
        <w:t> </w:t>
      </w:r>
      <w:r>
        <w:rPr>
          <w:b/>
          <w:sz w:val="32"/>
        </w:rPr>
        <w:t>and</w:t>
      </w:r>
      <w:r>
        <w:rPr>
          <w:b/>
          <w:spacing w:val="-5"/>
          <w:sz w:val="32"/>
        </w:rPr>
        <w:t> </w:t>
      </w:r>
      <w:r>
        <w:rPr>
          <w:b/>
          <w:sz w:val="32"/>
        </w:rPr>
        <w:t>Technology Regulations Governing Vehicle Management</w:t>
      </w:r>
    </w:p>
    <w:p>
      <w:pPr>
        <w:spacing w:line="348" w:lineRule="auto" w:before="153"/>
        <w:ind w:left="6051" w:right="222" w:firstLine="556"/>
        <w:jc w:val="right"/>
        <w:rPr>
          <w:rFonts w:ascii="標楷體" w:eastAsia="標楷體" w:hint="eastAsia"/>
          <w:sz w:val="20"/>
        </w:rPr>
      </w:pPr>
      <w:r>
        <w:rPr>
          <w:sz w:val="20"/>
        </w:rPr>
        <w:t>107</w:t>
      </w:r>
      <w:r>
        <w:rPr>
          <w:spacing w:val="-13"/>
          <w:sz w:val="20"/>
        </w:rPr>
        <w:t> </w:t>
      </w:r>
      <w:r>
        <w:rPr>
          <w:rFonts w:ascii="標楷體" w:eastAsia="標楷體" w:hint="eastAsia"/>
          <w:spacing w:val="-25"/>
          <w:sz w:val="20"/>
        </w:rPr>
        <w:t>年 </w:t>
      </w:r>
      <w:r>
        <w:rPr>
          <w:sz w:val="20"/>
        </w:rPr>
        <w:t>4</w:t>
      </w:r>
      <w:r>
        <w:rPr>
          <w:spacing w:val="-7"/>
          <w:sz w:val="20"/>
        </w:rPr>
        <w:t> </w:t>
      </w:r>
      <w:r>
        <w:rPr>
          <w:rFonts w:ascii="標楷體" w:eastAsia="標楷體" w:hint="eastAsia"/>
          <w:spacing w:val="-26"/>
          <w:sz w:val="20"/>
        </w:rPr>
        <w:t>月 </w:t>
      </w:r>
      <w:r>
        <w:rPr>
          <w:sz w:val="20"/>
        </w:rPr>
        <w:t>18</w:t>
      </w:r>
      <w:r>
        <w:rPr>
          <w:spacing w:val="-2"/>
          <w:sz w:val="20"/>
        </w:rPr>
        <w:t> </w:t>
      </w:r>
      <w:r>
        <w:rPr>
          <w:rFonts w:ascii="標楷體" w:eastAsia="標楷體" w:hint="eastAsia"/>
          <w:spacing w:val="-25"/>
          <w:sz w:val="20"/>
        </w:rPr>
        <w:t>日 </w:t>
      </w:r>
      <w:r>
        <w:rPr>
          <w:sz w:val="20"/>
        </w:rPr>
        <w:t>106</w:t>
      </w:r>
      <w:r>
        <w:rPr>
          <w:spacing w:val="-3"/>
          <w:sz w:val="20"/>
        </w:rPr>
        <w:t> </w:t>
      </w:r>
      <w:r>
        <w:rPr>
          <w:rFonts w:ascii="標楷體" w:eastAsia="標楷體" w:hint="eastAsia"/>
          <w:spacing w:val="-10"/>
          <w:sz w:val="20"/>
        </w:rPr>
        <w:t>學年度第 </w:t>
      </w:r>
      <w:r>
        <w:rPr>
          <w:sz w:val="20"/>
        </w:rPr>
        <w:t>4</w:t>
      </w:r>
      <w:r>
        <w:rPr>
          <w:spacing w:val="-3"/>
          <w:sz w:val="20"/>
        </w:rPr>
        <w:t> </w:t>
      </w:r>
      <w:r>
        <w:rPr>
          <w:rFonts w:ascii="標楷體" w:eastAsia="標楷體" w:hint="eastAsia"/>
          <w:sz w:val="20"/>
        </w:rPr>
        <w:t>次行政會議通過 </w:t>
      </w:r>
      <w:r>
        <w:rPr>
          <w:sz w:val="20"/>
        </w:rPr>
        <w:t>Passed</w:t>
      </w:r>
      <w:r>
        <w:rPr>
          <w:spacing w:val="-6"/>
          <w:sz w:val="20"/>
        </w:rPr>
        <w:t> </w:t>
      </w:r>
      <w:r>
        <w:rPr>
          <w:sz w:val="20"/>
        </w:rPr>
        <w:t>by</w:t>
      </w:r>
      <w:r>
        <w:rPr>
          <w:spacing w:val="-3"/>
          <w:sz w:val="20"/>
        </w:rPr>
        <w:t> </w:t>
      </w:r>
      <w:r>
        <w:rPr>
          <w:sz w:val="20"/>
        </w:rPr>
        <w:t>the</w:t>
      </w:r>
      <w:r>
        <w:rPr>
          <w:spacing w:val="-4"/>
          <w:sz w:val="20"/>
        </w:rPr>
        <w:t> </w:t>
      </w:r>
      <w:r>
        <w:rPr>
          <w:sz w:val="20"/>
        </w:rPr>
        <w:t>4</w:t>
      </w:r>
      <w:r>
        <w:rPr>
          <w:sz w:val="20"/>
          <w:vertAlign w:val="superscript"/>
        </w:rPr>
        <w:t>th</w:t>
      </w:r>
      <w:r>
        <w:rPr>
          <w:spacing w:val="-13"/>
          <w:sz w:val="20"/>
          <w:vertAlign w:val="baseline"/>
        </w:rPr>
        <w:t> </w:t>
      </w:r>
      <w:r>
        <w:rPr>
          <w:sz w:val="20"/>
          <w:vertAlign w:val="baseline"/>
        </w:rPr>
        <w:t>Administrative</w:t>
      </w:r>
      <w:r>
        <w:rPr>
          <w:spacing w:val="-3"/>
          <w:sz w:val="20"/>
          <w:vertAlign w:val="baseline"/>
        </w:rPr>
        <w:t> </w:t>
      </w:r>
      <w:r>
        <w:rPr>
          <w:sz w:val="20"/>
          <w:vertAlign w:val="baseline"/>
        </w:rPr>
        <w:t>Meeting</w:t>
      </w:r>
      <w:r>
        <w:rPr>
          <w:spacing w:val="-3"/>
          <w:sz w:val="20"/>
          <w:vertAlign w:val="baseline"/>
        </w:rPr>
        <w:t> </w:t>
      </w:r>
      <w:r>
        <w:rPr>
          <w:sz w:val="20"/>
          <w:vertAlign w:val="baseline"/>
        </w:rPr>
        <w:t>on</w:t>
      </w:r>
      <w:r>
        <w:rPr>
          <w:spacing w:val="-13"/>
          <w:sz w:val="20"/>
          <w:vertAlign w:val="baseline"/>
        </w:rPr>
        <w:t> </w:t>
      </w:r>
      <w:r>
        <w:rPr>
          <w:sz w:val="20"/>
          <w:vertAlign w:val="baseline"/>
        </w:rPr>
        <w:t>April</w:t>
      </w:r>
      <w:r>
        <w:rPr>
          <w:spacing w:val="-3"/>
          <w:sz w:val="20"/>
          <w:vertAlign w:val="baseline"/>
        </w:rPr>
        <w:t> </w:t>
      </w:r>
      <w:r>
        <w:rPr>
          <w:sz w:val="20"/>
          <w:vertAlign w:val="baseline"/>
        </w:rPr>
        <w:t>18</w:t>
      </w:r>
      <w:r>
        <w:rPr>
          <w:spacing w:val="-3"/>
          <w:sz w:val="20"/>
          <w:vertAlign w:val="baseline"/>
        </w:rPr>
        <w:t>, </w:t>
      </w:r>
      <w:r>
        <w:rPr>
          <w:sz w:val="20"/>
          <w:vertAlign w:val="baseline"/>
        </w:rPr>
        <w:t>2018. 107 </w:t>
      </w:r>
      <w:r>
        <w:rPr>
          <w:rFonts w:ascii="標楷體" w:eastAsia="標楷體" w:hint="eastAsia"/>
          <w:spacing w:val="-19"/>
          <w:sz w:val="20"/>
          <w:vertAlign w:val="baseline"/>
        </w:rPr>
        <w:t>年 </w:t>
      </w:r>
      <w:r>
        <w:rPr>
          <w:sz w:val="20"/>
          <w:vertAlign w:val="baseline"/>
        </w:rPr>
        <w:t>7 </w:t>
      </w:r>
      <w:r>
        <w:rPr>
          <w:rFonts w:ascii="標楷體" w:eastAsia="標楷體" w:hint="eastAsia"/>
          <w:spacing w:val="-20"/>
          <w:sz w:val="20"/>
          <w:vertAlign w:val="baseline"/>
        </w:rPr>
        <w:t>月 </w:t>
      </w:r>
      <w:r>
        <w:rPr>
          <w:sz w:val="20"/>
          <w:vertAlign w:val="baseline"/>
        </w:rPr>
        <w:t>16 </w:t>
      </w:r>
      <w:r>
        <w:rPr>
          <w:rFonts w:ascii="標楷體" w:eastAsia="標楷體" w:hint="eastAsia"/>
          <w:spacing w:val="-19"/>
          <w:sz w:val="20"/>
          <w:vertAlign w:val="baseline"/>
        </w:rPr>
        <w:t>日 </w:t>
      </w:r>
      <w:r>
        <w:rPr>
          <w:sz w:val="20"/>
          <w:vertAlign w:val="baseline"/>
        </w:rPr>
        <w:t>106 </w:t>
      </w:r>
      <w:r>
        <w:rPr>
          <w:rFonts w:ascii="標楷體" w:eastAsia="標楷體" w:hint="eastAsia"/>
          <w:spacing w:val="-8"/>
          <w:sz w:val="20"/>
          <w:vertAlign w:val="baseline"/>
        </w:rPr>
        <w:t>學年度第 </w:t>
      </w:r>
      <w:r>
        <w:rPr>
          <w:sz w:val="20"/>
          <w:vertAlign w:val="baseline"/>
        </w:rPr>
        <w:t>7 </w:t>
      </w:r>
      <w:r>
        <w:rPr>
          <w:rFonts w:ascii="標楷體" w:eastAsia="標楷體" w:hint="eastAsia"/>
          <w:sz w:val="20"/>
          <w:vertAlign w:val="baseline"/>
        </w:rPr>
        <w:t>次行政會議修正通過</w:t>
      </w:r>
    </w:p>
    <w:p>
      <w:pPr>
        <w:spacing w:line="362" w:lineRule="auto" w:before="0"/>
        <w:ind w:left="6109" w:right="222" w:hanging="958"/>
        <w:jc w:val="right"/>
        <w:rPr>
          <w:rFonts w:ascii="標楷體" w:eastAsia="標楷體" w:hint="eastAsia"/>
          <w:sz w:val="20"/>
        </w:rPr>
      </w:pPr>
      <w:r>
        <w:rPr>
          <w:sz w:val="20"/>
        </w:rPr>
        <w:t>Revised</w:t>
      </w:r>
      <w:r>
        <w:rPr>
          <w:spacing w:val="-4"/>
          <w:sz w:val="20"/>
        </w:rPr>
        <w:t> </w:t>
      </w:r>
      <w:r>
        <w:rPr>
          <w:sz w:val="20"/>
        </w:rPr>
        <w:t>and</w:t>
      </w:r>
      <w:r>
        <w:rPr>
          <w:spacing w:val="-3"/>
          <w:sz w:val="20"/>
        </w:rPr>
        <w:t> </w:t>
      </w:r>
      <w:r>
        <w:rPr>
          <w:sz w:val="20"/>
        </w:rPr>
        <w:t>Passed</w:t>
      </w:r>
      <w:r>
        <w:rPr>
          <w:spacing w:val="-3"/>
          <w:sz w:val="20"/>
        </w:rPr>
        <w:t> </w:t>
      </w:r>
      <w:r>
        <w:rPr>
          <w:sz w:val="20"/>
        </w:rPr>
        <w:t>at</w:t>
      </w:r>
      <w:r>
        <w:rPr>
          <w:spacing w:val="-4"/>
          <w:sz w:val="20"/>
        </w:rPr>
        <w:t> </w:t>
      </w:r>
      <w:r>
        <w:rPr>
          <w:sz w:val="20"/>
        </w:rPr>
        <w:t>the</w:t>
      </w:r>
      <w:r>
        <w:rPr>
          <w:spacing w:val="-4"/>
          <w:sz w:val="20"/>
        </w:rPr>
        <w:t> </w:t>
      </w:r>
      <w:r>
        <w:rPr>
          <w:sz w:val="20"/>
        </w:rPr>
        <w:t>7</w:t>
      </w:r>
      <w:r>
        <w:rPr>
          <w:sz w:val="20"/>
          <w:vertAlign w:val="superscript"/>
        </w:rPr>
        <w:t>th</w:t>
      </w:r>
      <w:r>
        <w:rPr>
          <w:spacing w:val="-13"/>
          <w:sz w:val="20"/>
          <w:vertAlign w:val="baseline"/>
        </w:rPr>
        <w:t> </w:t>
      </w:r>
      <w:r>
        <w:rPr>
          <w:sz w:val="20"/>
          <w:vertAlign w:val="baseline"/>
        </w:rPr>
        <w:t>Administrative</w:t>
      </w:r>
      <w:r>
        <w:rPr>
          <w:spacing w:val="-3"/>
          <w:sz w:val="20"/>
          <w:vertAlign w:val="baseline"/>
        </w:rPr>
        <w:t> </w:t>
      </w:r>
      <w:r>
        <w:rPr>
          <w:sz w:val="20"/>
          <w:vertAlign w:val="baseline"/>
        </w:rPr>
        <w:t>Meeting</w:t>
      </w:r>
      <w:r>
        <w:rPr>
          <w:spacing w:val="-2"/>
          <w:sz w:val="20"/>
          <w:vertAlign w:val="baseline"/>
        </w:rPr>
        <w:t> </w:t>
      </w:r>
      <w:r>
        <w:rPr>
          <w:sz w:val="20"/>
          <w:vertAlign w:val="baseline"/>
        </w:rPr>
        <w:t>on</w:t>
      </w:r>
      <w:r>
        <w:rPr>
          <w:spacing w:val="-3"/>
          <w:sz w:val="20"/>
          <w:vertAlign w:val="baseline"/>
        </w:rPr>
        <w:t> </w:t>
      </w:r>
      <w:r>
        <w:rPr>
          <w:sz w:val="20"/>
          <w:vertAlign w:val="baseline"/>
        </w:rPr>
        <w:t>July</w:t>
      </w:r>
      <w:r>
        <w:rPr>
          <w:spacing w:val="-3"/>
          <w:sz w:val="20"/>
          <w:vertAlign w:val="baseline"/>
        </w:rPr>
        <w:t> </w:t>
      </w:r>
      <w:r>
        <w:rPr>
          <w:sz w:val="20"/>
          <w:vertAlign w:val="baseline"/>
        </w:rPr>
        <w:t>16</w:t>
      </w:r>
      <w:r>
        <w:rPr>
          <w:spacing w:val="-3"/>
          <w:sz w:val="20"/>
          <w:vertAlign w:val="baseline"/>
        </w:rPr>
        <w:t>, </w:t>
      </w:r>
      <w:r>
        <w:rPr>
          <w:sz w:val="20"/>
          <w:vertAlign w:val="baseline"/>
        </w:rPr>
        <w:t>2018. 108</w:t>
      </w:r>
      <w:r>
        <w:rPr>
          <w:spacing w:val="-13"/>
          <w:sz w:val="20"/>
          <w:vertAlign w:val="baseline"/>
        </w:rPr>
        <w:t> </w:t>
      </w:r>
      <w:r>
        <w:rPr>
          <w:rFonts w:ascii="標楷體" w:eastAsia="標楷體" w:hint="eastAsia"/>
          <w:spacing w:val="-25"/>
          <w:sz w:val="20"/>
          <w:vertAlign w:val="baseline"/>
        </w:rPr>
        <w:t>年 </w:t>
      </w:r>
      <w:r>
        <w:rPr>
          <w:sz w:val="20"/>
          <w:vertAlign w:val="baseline"/>
        </w:rPr>
        <w:t>6</w:t>
      </w:r>
      <w:r>
        <w:rPr>
          <w:spacing w:val="-9"/>
          <w:sz w:val="20"/>
          <w:vertAlign w:val="baseline"/>
        </w:rPr>
        <w:t> </w:t>
      </w:r>
      <w:r>
        <w:rPr>
          <w:rFonts w:ascii="標楷體" w:eastAsia="標楷體" w:hint="eastAsia"/>
          <w:spacing w:val="-26"/>
          <w:sz w:val="20"/>
          <w:vertAlign w:val="baseline"/>
        </w:rPr>
        <w:t>月 </w:t>
      </w:r>
      <w:r>
        <w:rPr>
          <w:sz w:val="20"/>
          <w:vertAlign w:val="baseline"/>
        </w:rPr>
        <w:t>19</w:t>
      </w:r>
      <w:r>
        <w:rPr>
          <w:spacing w:val="-3"/>
          <w:sz w:val="20"/>
          <w:vertAlign w:val="baseline"/>
        </w:rPr>
        <w:t> </w:t>
      </w:r>
      <w:r>
        <w:rPr>
          <w:rFonts w:ascii="標楷體" w:eastAsia="標楷體" w:hint="eastAsia"/>
          <w:spacing w:val="-25"/>
          <w:sz w:val="20"/>
          <w:vertAlign w:val="baseline"/>
        </w:rPr>
        <w:t>日 </w:t>
      </w:r>
      <w:r>
        <w:rPr>
          <w:sz w:val="20"/>
          <w:vertAlign w:val="baseline"/>
        </w:rPr>
        <w:t>107</w:t>
      </w:r>
      <w:r>
        <w:rPr>
          <w:spacing w:val="-3"/>
          <w:sz w:val="20"/>
          <w:vertAlign w:val="baseline"/>
        </w:rPr>
        <w:t> </w:t>
      </w:r>
      <w:r>
        <w:rPr>
          <w:rFonts w:ascii="標楷體" w:eastAsia="標楷體" w:hint="eastAsia"/>
          <w:spacing w:val="-10"/>
          <w:sz w:val="20"/>
          <w:vertAlign w:val="baseline"/>
        </w:rPr>
        <w:t>學年度第 </w:t>
      </w:r>
      <w:r>
        <w:rPr>
          <w:sz w:val="20"/>
          <w:vertAlign w:val="baseline"/>
        </w:rPr>
        <w:t>12</w:t>
      </w:r>
      <w:r>
        <w:rPr>
          <w:spacing w:val="-3"/>
          <w:sz w:val="20"/>
          <w:vertAlign w:val="baseline"/>
        </w:rPr>
        <w:t> </w:t>
      </w:r>
      <w:r>
        <w:rPr>
          <w:rFonts w:ascii="標楷體" w:eastAsia="標楷體" w:hint="eastAsia"/>
          <w:spacing w:val="-2"/>
          <w:sz w:val="20"/>
          <w:vertAlign w:val="baseline"/>
        </w:rPr>
        <w:t>次行政會議修正通過</w:t>
      </w:r>
    </w:p>
    <w:p>
      <w:pPr>
        <w:spacing w:line="204" w:lineRule="exact" w:before="0"/>
        <w:ind w:left="0" w:right="222" w:firstLine="0"/>
        <w:jc w:val="right"/>
        <w:rPr>
          <w:sz w:val="20"/>
        </w:rPr>
      </w:pPr>
      <w:r>
        <w:rPr>
          <w:sz w:val="20"/>
        </w:rPr>
        <w:t>Revised</w:t>
      </w:r>
      <w:r>
        <w:rPr>
          <w:spacing w:val="-8"/>
          <w:sz w:val="20"/>
        </w:rPr>
        <w:t> </w:t>
      </w:r>
      <w:r>
        <w:rPr>
          <w:sz w:val="20"/>
        </w:rPr>
        <w:t>and</w:t>
      </w:r>
      <w:r>
        <w:rPr>
          <w:spacing w:val="-4"/>
          <w:sz w:val="20"/>
        </w:rPr>
        <w:t> </w:t>
      </w:r>
      <w:r>
        <w:rPr>
          <w:sz w:val="20"/>
        </w:rPr>
        <w:t>Passed</w:t>
      </w:r>
      <w:r>
        <w:rPr>
          <w:spacing w:val="-4"/>
          <w:sz w:val="20"/>
        </w:rPr>
        <w:t> </w:t>
      </w:r>
      <w:r>
        <w:rPr>
          <w:sz w:val="20"/>
        </w:rPr>
        <w:t>at</w:t>
      </w:r>
      <w:r>
        <w:rPr>
          <w:spacing w:val="-5"/>
          <w:sz w:val="20"/>
        </w:rPr>
        <w:t> </w:t>
      </w:r>
      <w:r>
        <w:rPr>
          <w:sz w:val="20"/>
        </w:rPr>
        <w:t>the</w:t>
      </w:r>
      <w:r>
        <w:rPr>
          <w:spacing w:val="-5"/>
          <w:sz w:val="20"/>
        </w:rPr>
        <w:t> </w:t>
      </w:r>
      <w:r>
        <w:rPr>
          <w:sz w:val="20"/>
        </w:rPr>
        <w:t>12</w:t>
      </w:r>
      <w:r>
        <w:rPr>
          <w:sz w:val="20"/>
          <w:vertAlign w:val="superscript"/>
        </w:rPr>
        <w:t>th</w:t>
      </w:r>
      <w:r>
        <w:rPr>
          <w:spacing w:val="-14"/>
          <w:sz w:val="20"/>
          <w:vertAlign w:val="baseline"/>
        </w:rPr>
        <w:t> </w:t>
      </w:r>
      <w:r>
        <w:rPr>
          <w:sz w:val="20"/>
          <w:vertAlign w:val="baseline"/>
        </w:rPr>
        <w:t>Administrative</w:t>
      </w:r>
      <w:r>
        <w:rPr>
          <w:spacing w:val="-5"/>
          <w:sz w:val="20"/>
          <w:vertAlign w:val="baseline"/>
        </w:rPr>
        <w:t> </w:t>
      </w:r>
      <w:r>
        <w:rPr>
          <w:sz w:val="20"/>
          <w:vertAlign w:val="baseline"/>
        </w:rPr>
        <w:t>Meeting</w:t>
      </w:r>
      <w:r>
        <w:rPr>
          <w:spacing w:val="-3"/>
          <w:sz w:val="20"/>
          <w:vertAlign w:val="baseline"/>
        </w:rPr>
        <w:t> </w:t>
      </w:r>
      <w:r>
        <w:rPr>
          <w:sz w:val="20"/>
          <w:vertAlign w:val="baseline"/>
        </w:rPr>
        <w:t>on</w:t>
      </w:r>
      <w:r>
        <w:rPr>
          <w:spacing w:val="-4"/>
          <w:sz w:val="20"/>
          <w:vertAlign w:val="baseline"/>
        </w:rPr>
        <w:t> </w:t>
      </w:r>
      <w:r>
        <w:rPr>
          <w:sz w:val="20"/>
          <w:vertAlign w:val="baseline"/>
        </w:rPr>
        <w:t>June</w:t>
      </w:r>
      <w:r>
        <w:rPr>
          <w:spacing w:val="-5"/>
          <w:sz w:val="20"/>
          <w:vertAlign w:val="baseline"/>
        </w:rPr>
        <w:t> </w:t>
      </w:r>
      <w:r>
        <w:rPr>
          <w:sz w:val="20"/>
          <w:vertAlign w:val="baseline"/>
        </w:rPr>
        <w:t>19,</w:t>
      </w:r>
      <w:r>
        <w:rPr>
          <w:spacing w:val="-7"/>
          <w:sz w:val="20"/>
          <w:vertAlign w:val="baseline"/>
        </w:rPr>
        <w:t> </w:t>
      </w:r>
      <w:r>
        <w:rPr>
          <w:spacing w:val="-2"/>
          <w:sz w:val="20"/>
          <w:vertAlign w:val="baseline"/>
        </w:rPr>
        <w:t>2019.</w:t>
      </w:r>
    </w:p>
    <w:p>
      <w:pPr>
        <w:spacing w:line="348" w:lineRule="auto" w:before="109"/>
        <w:ind w:left="5026" w:right="222" w:firstLine="1089"/>
        <w:jc w:val="right"/>
        <w:rPr>
          <w:rFonts w:ascii="標楷體" w:eastAsia="標楷體" w:hint="eastAsia"/>
          <w:sz w:val="20"/>
        </w:rPr>
      </w:pPr>
      <w:r>
        <w:rPr>
          <w:sz w:val="20"/>
        </w:rPr>
        <w:t>109</w:t>
      </w:r>
      <w:r>
        <w:rPr>
          <w:spacing w:val="-13"/>
          <w:sz w:val="20"/>
        </w:rPr>
        <w:t> </w:t>
      </w:r>
      <w:r>
        <w:rPr>
          <w:rFonts w:ascii="標楷體" w:eastAsia="標楷體" w:hint="eastAsia"/>
          <w:spacing w:val="-25"/>
          <w:sz w:val="20"/>
        </w:rPr>
        <w:t>年 </w:t>
      </w:r>
      <w:r>
        <w:rPr>
          <w:sz w:val="20"/>
        </w:rPr>
        <w:t>6</w:t>
      </w:r>
      <w:r>
        <w:rPr>
          <w:spacing w:val="-12"/>
          <w:sz w:val="20"/>
        </w:rPr>
        <w:t> </w:t>
      </w:r>
      <w:r>
        <w:rPr>
          <w:rFonts w:ascii="標楷體" w:eastAsia="標楷體" w:hint="eastAsia"/>
          <w:spacing w:val="-26"/>
          <w:sz w:val="20"/>
        </w:rPr>
        <w:t>月 </w:t>
      </w:r>
      <w:r>
        <w:rPr>
          <w:sz w:val="20"/>
        </w:rPr>
        <w:t>17</w:t>
      </w:r>
      <w:r>
        <w:rPr>
          <w:spacing w:val="-4"/>
          <w:sz w:val="20"/>
        </w:rPr>
        <w:t> </w:t>
      </w:r>
      <w:r>
        <w:rPr>
          <w:rFonts w:ascii="標楷體" w:eastAsia="標楷體" w:hint="eastAsia"/>
          <w:spacing w:val="-25"/>
          <w:sz w:val="20"/>
        </w:rPr>
        <w:t>日 </w:t>
      </w:r>
      <w:r>
        <w:rPr>
          <w:sz w:val="20"/>
        </w:rPr>
        <w:t>108</w:t>
      </w:r>
      <w:r>
        <w:rPr>
          <w:spacing w:val="-4"/>
          <w:sz w:val="20"/>
        </w:rPr>
        <w:t> </w:t>
      </w:r>
      <w:r>
        <w:rPr>
          <w:rFonts w:ascii="標楷體" w:eastAsia="標楷體" w:hint="eastAsia"/>
          <w:spacing w:val="-10"/>
          <w:sz w:val="20"/>
        </w:rPr>
        <w:t>學年度第 </w:t>
      </w:r>
      <w:r>
        <w:rPr>
          <w:sz w:val="20"/>
        </w:rPr>
        <w:t>11</w:t>
      </w:r>
      <w:r>
        <w:rPr>
          <w:spacing w:val="-4"/>
          <w:sz w:val="20"/>
        </w:rPr>
        <w:t> </w:t>
      </w:r>
      <w:r>
        <w:rPr>
          <w:rFonts w:ascii="標楷體" w:eastAsia="標楷體" w:hint="eastAsia"/>
          <w:sz w:val="20"/>
        </w:rPr>
        <w:t>次行政會議修正通過 </w:t>
      </w:r>
      <w:r>
        <w:rPr>
          <w:sz w:val="20"/>
        </w:rPr>
        <w:t>Revised</w:t>
      </w:r>
      <w:r>
        <w:rPr>
          <w:spacing w:val="-6"/>
          <w:sz w:val="20"/>
        </w:rPr>
        <w:t> </w:t>
      </w:r>
      <w:r>
        <w:rPr>
          <w:sz w:val="20"/>
        </w:rPr>
        <w:t>and</w:t>
      </w:r>
      <w:r>
        <w:rPr>
          <w:spacing w:val="-3"/>
          <w:sz w:val="20"/>
        </w:rPr>
        <w:t> </w:t>
      </w:r>
      <w:r>
        <w:rPr>
          <w:sz w:val="20"/>
        </w:rPr>
        <w:t>Passed</w:t>
      </w:r>
      <w:r>
        <w:rPr>
          <w:spacing w:val="-3"/>
          <w:sz w:val="20"/>
        </w:rPr>
        <w:t> </w:t>
      </w:r>
      <w:r>
        <w:rPr>
          <w:sz w:val="20"/>
        </w:rPr>
        <w:t>at</w:t>
      </w:r>
      <w:r>
        <w:rPr>
          <w:spacing w:val="-4"/>
          <w:sz w:val="20"/>
        </w:rPr>
        <w:t> </w:t>
      </w:r>
      <w:r>
        <w:rPr>
          <w:sz w:val="20"/>
        </w:rPr>
        <w:t>the</w:t>
      </w:r>
      <w:r>
        <w:rPr>
          <w:spacing w:val="-4"/>
          <w:sz w:val="20"/>
        </w:rPr>
        <w:t> </w:t>
      </w:r>
      <w:r>
        <w:rPr>
          <w:sz w:val="20"/>
        </w:rPr>
        <w:t>11</w:t>
      </w:r>
      <w:r>
        <w:rPr>
          <w:sz w:val="20"/>
          <w:vertAlign w:val="superscript"/>
        </w:rPr>
        <w:t>th</w:t>
      </w:r>
      <w:r>
        <w:rPr>
          <w:spacing w:val="-13"/>
          <w:sz w:val="20"/>
          <w:vertAlign w:val="baseline"/>
        </w:rPr>
        <w:t> </w:t>
      </w:r>
      <w:r>
        <w:rPr>
          <w:sz w:val="20"/>
          <w:vertAlign w:val="baseline"/>
        </w:rPr>
        <w:t>Administrative</w:t>
      </w:r>
      <w:r>
        <w:rPr>
          <w:spacing w:val="-4"/>
          <w:sz w:val="20"/>
          <w:vertAlign w:val="baseline"/>
        </w:rPr>
        <w:t> </w:t>
      </w:r>
      <w:r>
        <w:rPr>
          <w:sz w:val="20"/>
          <w:vertAlign w:val="baseline"/>
        </w:rPr>
        <w:t>Meeting</w:t>
      </w:r>
      <w:r>
        <w:rPr>
          <w:spacing w:val="-2"/>
          <w:sz w:val="20"/>
          <w:vertAlign w:val="baseline"/>
        </w:rPr>
        <w:t> </w:t>
      </w:r>
      <w:r>
        <w:rPr>
          <w:sz w:val="20"/>
          <w:vertAlign w:val="baseline"/>
        </w:rPr>
        <w:t>on</w:t>
      </w:r>
      <w:r>
        <w:rPr>
          <w:spacing w:val="-3"/>
          <w:sz w:val="20"/>
          <w:vertAlign w:val="baseline"/>
        </w:rPr>
        <w:t> </w:t>
      </w:r>
      <w:r>
        <w:rPr>
          <w:sz w:val="20"/>
          <w:vertAlign w:val="baseline"/>
        </w:rPr>
        <w:t>June</w:t>
      </w:r>
      <w:r>
        <w:rPr>
          <w:spacing w:val="-4"/>
          <w:sz w:val="20"/>
          <w:vertAlign w:val="baseline"/>
        </w:rPr>
        <w:t> </w:t>
      </w:r>
      <w:r>
        <w:rPr>
          <w:sz w:val="20"/>
          <w:vertAlign w:val="baseline"/>
        </w:rPr>
        <w:t>17</w:t>
      </w:r>
      <w:r>
        <w:rPr>
          <w:spacing w:val="-3"/>
          <w:sz w:val="20"/>
          <w:vertAlign w:val="baseline"/>
        </w:rPr>
        <w:t>, </w:t>
      </w:r>
      <w:r>
        <w:rPr>
          <w:sz w:val="20"/>
          <w:vertAlign w:val="baseline"/>
        </w:rPr>
        <w:t>2020. 110 </w:t>
      </w:r>
      <w:r>
        <w:rPr>
          <w:rFonts w:ascii="標楷體" w:eastAsia="標楷體" w:hint="eastAsia"/>
          <w:spacing w:val="-18"/>
          <w:sz w:val="20"/>
          <w:vertAlign w:val="baseline"/>
        </w:rPr>
        <w:t>年 </w:t>
      </w:r>
      <w:r>
        <w:rPr>
          <w:sz w:val="20"/>
          <w:vertAlign w:val="baseline"/>
        </w:rPr>
        <w:t>6 </w:t>
      </w:r>
      <w:r>
        <w:rPr>
          <w:rFonts w:ascii="標楷體" w:eastAsia="標楷體" w:hint="eastAsia"/>
          <w:spacing w:val="-18"/>
          <w:sz w:val="20"/>
          <w:vertAlign w:val="baseline"/>
        </w:rPr>
        <w:t>月 </w:t>
      </w:r>
      <w:r>
        <w:rPr>
          <w:sz w:val="20"/>
          <w:vertAlign w:val="baseline"/>
        </w:rPr>
        <w:t>9 </w:t>
      </w:r>
      <w:r>
        <w:rPr>
          <w:rFonts w:ascii="標楷體" w:eastAsia="標楷體" w:hint="eastAsia"/>
          <w:spacing w:val="-18"/>
          <w:sz w:val="20"/>
          <w:vertAlign w:val="baseline"/>
        </w:rPr>
        <w:t>日 </w:t>
      </w:r>
      <w:r>
        <w:rPr>
          <w:sz w:val="20"/>
          <w:vertAlign w:val="baseline"/>
        </w:rPr>
        <w:t>109 </w:t>
      </w:r>
      <w:r>
        <w:rPr>
          <w:rFonts w:ascii="標楷體" w:eastAsia="標楷體" w:hint="eastAsia"/>
          <w:spacing w:val="-8"/>
          <w:sz w:val="20"/>
          <w:vertAlign w:val="baseline"/>
        </w:rPr>
        <w:t>學年度第 </w:t>
      </w:r>
      <w:r>
        <w:rPr>
          <w:sz w:val="20"/>
          <w:vertAlign w:val="baseline"/>
        </w:rPr>
        <w:t>11 </w:t>
      </w:r>
      <w:r>
        <w:rPr>
          <w:rFonts w:ascii="標楷體" w:eastAsia="標楷體" w:hint="eastAsia"/>
          <w:sz w:val="20"/>
          <w:vertAlign w:val="baseline"/>
        </w:rPr>
        <w:t>次行政會議修正通過</w:t>
      </w:r>
    </w:p>
    <w:p>
      <w:pPr>
        <w:spacing w:line="362" w:lineRule="auto" w:before="0"/>
        <w:ind w:left="6238" w:right="224" w:hanging="1112"/>
        <w:jc w:val="right"/>
        <w:rPr>
          <w:rFonts w:ascii="標楷體" w:eastAsia="標楷體" w:hint="eastAsia"/>
          <w:sz w:val="20"/>
        </w:rPr>
      </w:pPr>
      <w:r>
        <w:rPr>
          <w:sz w:val="20"/>
        </w:rPr>
        <w:t>Revised</w:t>
      </w:r>
      <w:r>
        <w:rPr>
          <w:spacing w:val="-6"/>
          <w:sz w:val="20"/>
        </w:rPr>
        <w:t> </w:t>
      </w:r>
      <w:r>
        <w:rPr>
          <w:sz w:val="20"/>
        </w:rPr>
        <w:t>and</w:t>
      </w:r>
      <w:r>
        <w:rPr>
          <w:spacing w:val="-4"/>
          <w:sz w:val="20"/>
        </w:rPr>
        <w:t> </w:t>
      </w:r>
      <w:r>
        <w:rPr>
          <w:sz w:val="20"/>
        </w:rPr>
        <w:t>Passed</w:t>
      </w:r>
      <w:r>
        <w:rPr>
          <w:spacing w:val="-4"/>
          <w:sz w:val="20"/>
        </w:rPr>
        <w:t> </w:t>
      </w:r>
      <w:r>
        <w:rPr>
          <w:sz w:val="20"/>
        </w:rPr>
        <w:t>at</w:t>
      </w:r>
      <w:r>
        <w:rPr>
          <w:spacing w:val="-5"/>
          <w:sz w:val="20"/>
        </w:rPr>
        <w:t> </w:t>
      </w:r>
      <w:r>
        <w:rPr>
          <w:sz w:val="20"/>
        </w:rPr>
        <w:t>the</w:t>
      </w:r>
      <w:r>
        <w:rPr>
          <w:spacing w:val="-5"/>
          <w:sz w:val="20"/>
        </w:rPr>
        <w:t> </w:t>
      </w:r>
      <w:r>
        <w:rPr>
          <w:sz w:val="20"/>
        </w:rPr>
        <w:t>11</w:t>
      </w:r>
      <w:r>
        <w:rPr>
          <w:sz w:val="20"/>
          <w:vertAlign w:val="superscript"/>
        </w:rPr>
        <w:t>th</w:t>
      </w:r>
      <w:r>
        <w:rPr>
          <w:spacing w:val="-13"/>
          <w:sz w:val="20"/>
          <w:vertAlign w:val="baseline"/>
        </w:rPr>
        <w:t> </w:t>
      </w:r>
      <w:r>
        <w:rPr>
          <w:sz w:val="20"/>
          <w:vertAlign w:val="baseline"/>
        </w:rPr>
        <w:t>Administrative</w:t>
      </w:r>
      <w:r>
        <w:rPr>
          <w:spacing w:val="-4"/>
          <w:sz w:val="20"/>
          <w:vertAlign w:val="baseline"/>
        </w:rPr>
        <w:t> </w:t>
      </w:r>
      <w:r>
        <w:rPr>
          <w:sz w:val="20"/>
          <w:vertAlign w:val="baseline"/>
        </w:rPr>
        <w:t>Meeting</w:t>
      </w:r>
      <w:r>
        <w:rPr>
          <w:spacing w:val="-3"/>
          <w:sz w:val="20"/>
          <w:vertAlign w:val="baseline"/>
        </w:rPr>
        <w:t> </w:t>
      </w:r>
      <w:r>
        <w:rPr>
          <w:sz w:val="20"/>
          <w:vertAlign w:val="baseline"/>
        </w:rPr>
        <w:t>on</w:t>
      </w:r>
      <w:r>
        <w:rPr>
          <w:spacing w:val="-4"/>
          <w:sz w:val="20"/>
          <w:vertAlign w:val="baseline"/>
        </w:rPr>
        <w:t> </w:t>
      </w:r>
      <w:r>
        <w:rPr>
          <w:sz w:val="20"/>
          <w:vertAlign w:val="baseline"/>
        </w:rPr>
        <w:t>June</w:t>
      </w:r>
      <w:r>
        <w:rPr>
          <w:spacing w:val="-5"/>
          <w:sz w:val="20"/>
          <w:vertAlign w:val="baseline"/>
        </w:rPr>
        <w:t> </w:t>
      </w:r>
      <w:r>
        <w:rPr>
          <w:sz w:val="20"/>
          <w:vertAlign w:val="baseline"/>
        </w:rPr>
        <w:t>9</w:t>
      </w:r>
      <w:r>
        <w:rPr>
          <w:spacing w:val="-2"/>
          <w:sz w:val="20"/>
          <w:vertAlign w:val="baseline"/>
        </w:rPr>
        <w:t>, </w:t>
      </w:r>
      <w:r>
        <w:rPr>
          <w:sz w:val="20"/>
          <w:vertAlign w:val="baseline"/>
        </w:rPr>
        <w:t>2021. </w:t>
      </w:r>
      <w:r>
        <w:rPr>
          <w:spacing w:val="-2"/>
          <w:sz w:val="20"/>
          <w:vertAlign w:val="baseline"/>
        </w:rPr>
        <w:t>111</w:t>
      </w:r>
      <w:r>
        <w:rPr>
          <w:spacing w:val="-12"/>
          <w:sz w:val="20"/>
          <w:vertAlign w:val="baseline"/>
        </w:rPr>
        <w:t> </w:t>
      </w:r>
      <w:r>
        <w:rPr>
          <w:rFonts w:ascii="標楷體" w:eastAsia="標楷體" w:hint="eastAsia"/>
          <w:spacing w:val="-26"/>
          <w:sz w:val="20"/>
          <w:vertAlign w:val="baseline"/>
        </w:rPr>
        <w:t>年 </w:t>
      </w:r>
      <w:r>
        <w:rPr>
          <w:spacing w:val="-2"/>
          <w:sz w:val="20"/>
          <w:vertAlign w:val="baseline"/>
        </w:rPr>
        <w:t>6</w:t>
      </w:r>
      <w:r>
        <w:rPr>
          <w:spacing w:val="-1"/>
          <w:sz w:val="20"/>
          <w:vertAlign w:val="baseline"/>
        </w:rPr>
        <w:t> </w:t>
      </w:r>
      <w:r>
        <w:rPr>
          <w:rFonts w:ascii="標楷體" w:eastAsia="標楷體" w:hint="eastAsia"/>
          <w:spacing w:val="-26"/>
          <w:sz w:val="20"/>
          <w:vertAlign w:val="baseline"/>
        </w:rPr>
        <w:t>月 </w:t>
      </w:r>
      <w:r>
        <w:rPr>
          <w:spacing w:val="-2"/>
          <w:sz w:val="20"/>
          <w:vertAlign w:val="baseline"/>
        </w:rPr>
        <w:t>8</w:t>
      </w:r>
      <w:r>
        <w:rPr>
          <w:spacing w:val="-1"/>
          <w:sz w:val="20"/>
          <w:vertAlign w:val="baseline"/>
        </w:rPr>
        <w:t> </w:t>
      </w:r>
      <w:r>
        <w:rPr>
          <w:rFonts w:ascii="標楷體" w:eastAsia="標楷體" w:hint="eastAsia"/>
          <w:spacing w:val="-26"/>
          <w:sz w:val="20"/>
          <w:vertAlign w:val="baseline"/>
        </w:rPr>
        <w:t>日 </w:t>
      </w:r>
      <w:r>
        <w:rPr>
          <w:spacing w:val="-2"/>
          <w:sz w:val="20"/>
          <w:vertAlign w:val="baseline"/>
        </w:rPr>
        <w:t>110</w:t>
      </w:r>
      <w:r>
        <w:rPr>
          <w:spacing w:val="-1"/>
          <w:sz w:val="20"/>
          <w:vertAlign w:val="baseline"/>
        </w:rPr>
        <w:t> </w:t>
      </w:r>
      <w:r>
        <w:rPr>
          <w:rFonts w:ascii="標楷體" w:eastAsia="標楷體" w:hint="eastAsia"/>
          <w:spacing w:val="-12"/>
          <w:sz w:val="20"/>
          <w:vertAlign w:val="baseline"/>
        </w:rPr>
        <w:t>學年度第 </w:t>
      </w:r>
      <w:r>
        <w:rPr>
          <w:spacing w:val="-2"/>
          <w:sz w:val="20"/>
          <w:vertAlign w:val="baseline"/>
        </w:rPr>
        <w:t>11</w:t>
      </w:r>
      <w:r>
        <w:rPr>
          <w:spacing w:val="-1"/>
          <w:sz w:val="20"/>
          <w:vertAlign w:val="baseline"/>
        </w:rPr>
        <w:t> </w:t>
      </w:r>
      <w:r>
        <w:rPr>
          <w:rFonts w:ascii="標楷體" w:eastAsia="標楷體" w:hint="eastAsia"/>
          <w:spacing w:val="-3"/>
          <w:sz w:val="20"/>
          <w:vertAlign w:val="baseline"/>
        </w:rPr>
        <w:t>次行政會議修正通過</w:t>
      </w:r>
    </w:p>
    <w:p>
      <w:pPr>
        <w:spacing w:line="204" w:lineRule="exact" w:before="0"/>
        <w:ind w:left="0" w:right="224" w:firstLine="0"/>
        <w:jc w:val="right"/>
        <w:rPr>
          <w:sz w:val="20"/>
        </w:rPr>
      </w:pPr>
      <w:r>
        <w:rPr>
          <w:sz w:val="20"/>
        </w:rPr>
        <w:t>Revised</w:t>
      </w:r>
      <w:r>
        <w:rPr>
          <w:spacing w:val="-9"/>
          <w:sz w:val="20"/>
        </w:rPr>
        <w:t> </w:t>
      </w:r>
      <w:r>
        <w:rPr>
          <w:sz w:val="20"/>
        </w:rPr>
        <w:t>and</w:t>
      </w:r>
      <w:r>
        <w:rPr>
          <w:spacing w:val="-5"/>
          <w:sz w:val="20"/>
        </w:rPr>
        <w:t> </w:t>
      </w:r>
      <w:r>
        <w:rPr>
          <w:sz w:val="20"/>
        </w:rPr>
        <w:t>Passed</w:t>
      </w:r>
      <w:r>
        <w:rPr>
          <w:spacing w:val="-5"/>
          <w:sz w:val="20"/>
        </w:rPr>
        <w:t> </w:t>
      </w:r>
      <w:r>
        <w:rPr>
          <w:sz w:val="20"/>
        </w:rPr>
        <w:t>at</w:t>
      </w:r>
      <w:r>
        <w:rPr>
          <w:spacing w:val="-6"/>
          <w:sz w:val="20"/>
        </w:rPr>
        <w:t> </w:t>
      </w:r>
      <w:r>
        <w:rPr>
          <w:sz w:val="20"/>
        </w:rPr>
        <w:t>the</w:t>
      </w:r>
      <w:r>
        <w:rPr>
          <w:spacing w:val="-5"/>
          <w:sz w:val="20"/>
        </w:rPr>
        <w:t> </w:t>
      </w:r>
      <w:r>
        <w:rPr>
          <w:sz w:val="20"/>
        </w:rPr>
        <w:t>11</w:t>
      </w:r>
      <w:r>
        <w:rPr>
          <w:sz w:val="20"/>
          <w:vertAlign w:val="superscript"/>
        </w:rPr>
        <w:t>th</w:t>
      </w:r>
      <w:r>
        <w:rPr>
          <w:spacing w:val="-13"/>
          <w:sz w:val="20"/>
          <w:vertAlign w:val="baseline"/>
        </w:rPr>
        <w:t> </w:t>
      </w:r>
      <w:r>
        <w:rPr>
          <w:sz w:val="20"/>
          <w:vertAlign w:val="baseline"/>
        </w:rPr>
        <w:t>Administrative</w:t>
      </w:r>
      <w:r>
        <w:rPr>
          <w:spacing w:val="-6"/>
          <w:sz w:val="20"/>
          <w:vertAlign w:val="baseline"/>
        </w:rPr>
        <w:t> </w:t>
      </w:r>
      <w:r>
        <w:rPr>
          <w:sz w:val="20"/>
          <w:vertAlign w:val="baseline"/>
        </w:rPr>
        <w:t>Meeting</w:t>
      </w:r>
      <w:r>
        <w:rPr>
          <w:spacing w:val="-4"/>
          <w:sz w:val="20"/>
          <w:vertAlign w:val="baseline"/>
        </w:rPr>
        <w:t> </w:t>
      </w:r>
      <w:r>
        <w:rPr>
          <w:sz w:val="20"/>
          <w:vertAlign w:val="baseline"/>
        </w:rPr>
        <w:t>on</w:t>
      </w:r>
      <w:r>
        <w:rPr>
          <w:spacing w:val="-4"/>
          <w:sz w:val="20"/>
          <w:vertAlign w:val="baseline"/>
        </w:rPr>
        <w:t> </w:t>
      </w:r>
      <w:r>
        <w:rPr>
          <w:sz w:val="20"/>
          <w:vertAlign w:val="baseline"/>
        </w:rPr>
        <w:t>June</w:t>
      </w:r>
      <w:r>
        <w:rPr>
          <w:spacing w:val="-6"/>
          <w:sz w:val="20"/>
          <w:vertAlign w:val="baseline"/>
        </w:rPr>
        <w:t> </w:t>
      </w:r>
      <w:r>
        <w:rPr>
          <w:sz w:val="20"/>
          <w:vertAlign w:val="baseline"/>
        </w:rPr>
        <w:t>8,</w:t>
      </w:r>
      <w:r>
        <w:rPr>
          <w:spacing w:val="-5"/>
          <w:sz w:val="20"/>
          <w:vertAlign w:val="baseline"/>
        </w:rPr>
        <w:t> </w:t>
      </w:r>
      <w:r>
        <w:rPr>
          <w:spacing w:val="-2"/>
          <w:sz w:val="20"/>
          <w:vertAlign w:val="baseline"/>
        </w:rPr>
        <w:t>2022.</w:t>
      </w:r>
    </w:p>
    <w:p>
      <w:pPr>
        <w:pStyle w:val="BodyText"/>
        <w:spacing w:before="177"/>
        <w:rPr>
          <w:sz w:val="20"/>
        </w:rPr>
      </w:pPr>
    </w:p>
    <w:p>
      <w:pPr>
        <w:pStyle w:val="BodyText"/>
        <w:spacing w:line="259" w:lineRule="auto"/>
        <w:ind w:left="785" w:right="221" w:hanging="560"/>
        <w:jc w:val="both"/>
        <w:rPr>
          <w:rFonts w:ascii="標楷體" w:eastAsia="標楷體" w:hint="eastAsia"/>
        </w:rPr>
      </w:pPr>
      <w:r>
        <w:rPr>
          <w:rFonts w:ascii="標楷體" w:eastAsia="標楷體" w:hint="eastAsia"/>
          <w:spacing w:val="-2"/>
        </w:rPr>
        <w:t>一、國立高雄科技大學（以下簡稱本校）為維護校園安寧及師生安全，及加強車輛管理秩序，並有效使用停車設施場地，特依本校車輛管理委員會</w:t>
      </w:r>
      <w:r>
        <w:rPr>
          <w:spacing w:val="-2"/>
        </w:rPr>
        <w:t>(</w:t>
      </w:r>
      <w:r>
        <w:rPr>
          <w:rFonts w:ascii="標楷體" w:eastAsia="標楷體" w:hint="eastAsia"/>
          <w:spacing w:val="-2"/>
        </w:rPr>
        <w:t>以下簡稱本會</w:t>
      </w:r>
      <w:r>
        <w:rPr>
          <w:spacing w:val="-2"/>
        </w:rPr>
        <w:t>)</w:t>
      </w:r>
      <w:r>
        <w:rPr>
          <w:rFonts w:ascii="標楷體" w:eastAsia="標楷體" w:hint="eastAsia"/>
          <w:spacing w:val="-2"/>
        </w:rPr>
        <w:t>設置要點第六點規定，訂定國立高雄科技大學車輛管理要點（以下簡稱本要點</w:t>
      </w:r>
      <w:r>
        <w:rPr>
          <w:rFonts w:ascii="標楷體" w:eastAsia="標楷體" w:hint="eastAsia"/>
          <w:spacing w:val="-140"/>
        </w:rPr>
        <w:t>）</w:t>
      </w:r>
      <w:r>
        <w:rPr>
          <w:rFonts w:ascii="標楷體" w:eastAsia="標楷體" w:hint="eastAsia"/>
          <w:spacing w:val="-2"/>
        </w:rPr>
        <w:t>。</w:t>
      </w:r>
    </w:p>
    <w:p>
      <w:pPr>
        <w:pStyle w:val="BodyText"/>
        <w:spacing w:before="182"/>
        <w:ind w:left="226"/>
        <w:jc w:val="both"/>
      </w:pPr>
      <w:r>
        <w:rPr/>
        <w:t>Article</w:t>
      </w:r>
      <w:r>
        <w:rPr>
          <w:spacing w:val="-5"/>
        </w:rPr>
        <w:t> </w:t>
      </w:r>
      <w:r>
        <w:rPr>
          <w:spacing w:val="-10"/>
        </w:rPr>
        <w:t>1</w:t>
      </w:r>
    </w:p>
    <w:p>
      <w:pPr>
        <w:pStyle w:val="BodyText"/>
        <w:spacing w:line="297" w:lineRule="auto" w:before="77"/>
        <w:ind w:left="1076" w:right="223" w:hanging="1"/>
        <w:jc w:val="both"/>
      </w:pPr>
      <w:r>
        <w:rPr/>
        <w:t>These Regulations Governing Vehicle Management (hereinafter referred to as “these Directives”)</w:t>
      </w:r>
      <w:r>
        <w:rPr>
          <w:spacing w:val="-3"/>
        </w:rPr>
        <w:t> </w:t>
      </w:r>
      <w:r>
        <w:rPr/>
        <w:t>are</w:t>
      </w:r>
      <w:r>
        <w:rPr>
          <w:spacing w:val="-6"/>
        </w:rPr>
        <w:t> </w:t>
      </w:r>
      <w:r>
        <w:rPr/>
        <w:t>adopted</w:t>
      </w:r>
      <w:r>
        <w:rPr>
          <w:spacing w:val="-5"/>
        </w:rPr>
        <w:t> </w:t>
      </w:r>
      <w:r>
        <w:rPr/>
        <w:t>by</w:t>
      </w:r>
      <w:r>
        <w:rPr>
          <w:spacing w:val="-3"/>
        </w:rPr>
        <w:t> </w:t>
      </w:r>
      <w:r>
        <w:rPr/>
        <w:t>National</w:t>
      </w:r>
      <w:r>
        <w:rPr>
          <w:spacing w:val="-3"/>
        </w:rPr>
        <w:t> </w:t>
      </w:r>
      <w:r>
        <w:rPr/>
        <w:t>Kaohsiung</w:t>
      </w:r>
      <w:r>
        <w:rPr>
          <w:spacing w:val="-3"/>
        </w:rPr>
        <w:t> </w:t>
      </w:r>
      <w:r>
        <w:rPr/>
        <w:t>University</w:t>
      </w:r>
      <w:r>
        <w:rPr>
          <w:spacing w:val="-3"/>
        </w:rPr>
        <w:t> </w:t>
      </w:r>
      <w:r>
        <w:rPr/>
        <w:t>of</w:t>
      </w:r>
      <w:r>
        <w:rPr>
          <w:spacing w:val="-3"/>
        </w:rPr>
        <w:t> </w:t>
      </w:r>
      <w:r>
        <w:rPr/>
        <w:t>Science</w:t>
      </w:r>
      <w:r>
        <w:rPr>
          <w:spacing w:val="-3"/>
        </w:rPr>
        <w:t> </w:t>
      </w:r>
      <w:r>
        <w:rPr/>
        <w:t>and</w:t>
      </w:r>
      <w:r>
        <w:rPr>
          <w:spacing w:val="-3"/>
        </w:rPr>
        <w:t> </w:t>
      </w:r>
      <w:r>
        <w:rPr/>
        <w:t>Technology (hereinafter referred to as “the University”) to ensure safety, enhance the management of vehicles, and efficiently utilize the parking spaces on campuses in accordance with Article 6 of the Regulations for the Establishment of the Vehicle Management Committee (hereinafter referred to as “the Committee”).</w:t>
      </w:r>
    </w:p>
    <w:p>
      <w:pPr>
        <w:pStyle w:val="BodyText"/>
        <w:spacing w:line="264" w:lineRule="auto" w:before="193"/>
        <w:ind w:left="786" w:right="218" w:hanging="560"/>
        <w:rPr>
          <w:rFonts w:ascii="標楷體" w:eastAsia="標楷體" w:hint="eastAsia"/>
        </w:rPr>
      </w:pPr>
      <w:r>
        <w:rPr>
          <w:rFonts w:ascii="標楷體" w:eastAsia="標楷體" w:hint="eastAsia"/>
          <w:spacing w:val="-2"/>
        </w:rPr>
        <w:t>二、車輛憑各校區車證進出，由警衛、保全及相關協助人員查驗管制，並依規定禁聲、慢行並整齊停放於規定之停車地點。</w:t>
      </w:r>
    </w:p>
    <w:p>
      <w:pPr>
        <w:pStyle w:val="BodyText"/>
        <w:spacing w:before="172"/>
        <w:ind w:left="226"/>
        <w:jc w:val="both"/>
      </w:pPr>
      <w:r>
        <w:rPr/>
        <w:t>Article</w:t>
      </w:r>
      <w:r>
        <w:rPr>
          <w:spacing w:val="-5"/>
        </w:rPr>
        <w:t> </w:t>
      </w:r>
      <w:r>
        <w:rPr>
          <w:spacing w:val="-10"/>
        </w:rPr>
        <w:t>2</w:t>
      </w:r>
    </w:p>
    <w:p>
      <w:pPr>
        <w:pStyle w:val="BodyText"/>
        <w:spacing w:line="297" w:lineRule="auto" w:before="76"/>
        <w:ind w:left="1076" w:right="223"/>
        <w:jc w:val="both"/>
      </w:pPr>
      <w:r>
        <w:rPr/>
        <w:t>Vehicle access to each campus shall be granted by a parking permit issued by the University and shall be inspected and controlled by the guards, security officers, and relevant assistants. Vehicles shall be driven quietly and slowly on campus and shall be aligned properly in designated parking spaces.</w:t>
      </w:r>
    </w:p>
    <w:p>
      <w:pPr>
        <w:pStyle w:val="BodyText"/>
        <w:spacing w:line="264" w:lineRule="auto" w:before="193"/>
        <w:ind w:left="785" w:right="221" w:hanging="560"/>
        <w:rPr>
          <w:rFonts w:ascii="標楷體" w:eastAsia="標楷體" w:hint="eastAsia"/>
        </w:rPr>
      </w:pPr>
      <w:r>
        <w:rPr>
          <w:rFonts w:ascii="標楷體" w:eastAsia="標楷體" w:hint="eastAsia"/>
          <w:spacing w:val="-2"/>
        </w:rPr>
        <w:t>三、特殊工作需求之車輛，如貴賓禮車、救護車、消防車、警車、郵務車、捐血車、銀行公務車、電信（力）</w:t>
      </w:r>
      <w:r>
        <w:rPr>
          <w:rFonts w:ascii="標楷體" w:eastAsia="標楷體" w:hint="eastAsia"/>
          <w:spacing w:val="-3"/>
        </w:rPr>
        <w:t>公務車、垃圾車、計程車及遊覽車等，准予在無本校車證之</w:t>
      </w:r>
    </w:p>
    <w:p>
      <w:pPr>
        <w:spacing w:after="0" w:line="264" w:lineRule="auto"/>
        <w:rPr>
          <w:rFonts w:ascii="標楷體" w:eastAsia="標楷體" w:hint="eastAsia"/>
        </w:rPr>
        <w:sectPr>
          <w:footerReference w:type="default" r:id="rId119"/>
          <w:pgSz w:w="11910" w:h="16840"/>
          <w:pgMar w:header="0" w:footer="753" w:top="520" w:bottom="940" w:left="340" w:right="480"/>
          <w:pgNumType w:start="1"/>
        </w:sectPr>
      </w:pPr>
    </w:p>
    <w:p>
      <w:pPr>
        <w:pStyle w:val="BodyText"/>
        <w:spacing w:before="58"/>
        <w:ind w:left="785"/>
        <w:rPr>
          <w:rFonts w:ascii="標楷體" w:eastAsia="標楷體" w:hint="eastAsia"/>
        </w:rPr>
      </w:pPr>
      <w:r>
        <w:rPr>
          <w:rFonts w:ascii="標楷體" w:eastAsia="標楷體" w:hint="eastAsia"/>
          <w:spacing w:val="-3"/>
        </w:rPr>
        <w:t>情形下，由警衛室放行進入校園。</w:t>
      </w:r>
    </w:p>
    <w:p>
      <w:pPr>
        <w:pStyle w:val="BodyText"/>
        <w:spacing w:before="205"/>
        <w:ind w:left="226"/>
      </w:pPr>
      <w:r>
        <w:rPr/>
        <w:t>Article</w:t>
      </w:r>
      <w:r>
        <w:rPr>
          <w:spacing w:val="-8"/>
        </w:rPr>
        <w:t> </w:t>
      </w:r>
      <w:r>
        <w:rPr>
          <w:spacing w:val="-10"/>
        </w:rPr>
        <w:t>3</w:t>
      </w:r>
    </w:p>
    <w:p>
      <w:pPr>
        <w:pStyle w:val="BodyText"/>
        <w:spacing w:line="297" w:lineRule="auto" w:before="259"/>
        <w:ind w:left="1074" w:right="224"/>
        <w:jc w:val="both"/>
      </w:pPr>
      <w:r>
        <w:rPr/>
        <w:t>Vehicles with special duties such as limousines, ambulances, fire engines, police vehicles, postal vehicles, bloodmobiles, banks’ company vehicles, telecommunications (electric power) carriers’ company vehicles, garbage trucks, taxis, and tour buses may be given access to campus by security offices without a parking permit.</w:t>
      </w:r>
    </w:p>
    <w:p>
      <w:pPr>
        <w:pStyle w:val="BodyText"/>
        <w:spacing w:before="192"/>
        <w:ind w:left="225"/>
        <w:rPr>
          <w:rFonts w:ascii="標楷體" w:eastAsia="標楷體" w:hint="eastAsia"/>
        </w:rPr>
      </w:pPr>
      <w:r>
        <w:rPr>
          <w:rFonts w:ascii="標楷體" w:eastAsia="標楷體" w:hint="eastAsia"/>
          <w:spacing w:val="-3"/>
        </w:rPr>
        <w:t>四、車證之申請、審核，應依以下規定向總務處事務組提出：</w:t>
      </w:r>
    </w:p>
    <w:p>
      <w:pPr>
        <w:pStyle w:val="BodyText"/>
        <w:spacing w:before="215"/>
        <w:ind w:left="585"/>
        <w:rPr>
          <w:rFonts w:ascii="標楷體" w:eastAsia="標楷體" w:hint="eastAsia"/>
        </w:rPr>
      </w:pPr>
      <w:r>
        <w:rPr>
          <w:rFonts w:ascii="標楷體" w:eastAsia="標楷體" w:hint="eastAsia"/>
        </w:rPr>
        <w:t>（一）</w:t>
      </w:r>
      <w:r>
        <w:rPr>
          <w:rFonts w:ascii="標楷體" w:eastAsia="標楷體" w:hint="eastAsia"/>
          <w:spacing w:val="-1"/>
        </w:rPr>
        <w:t> 學生、教職員工之車證，由本人提出。</w:t>
      </w:r>
    </w:p>
    <w:p>
      <w:pPr>
        <w:pStyle w:val="BodyText"/>
        <w:spacing w:before="217"/>
        <w:ind w:left="585"/>
        <w:rPr>
          <w:rFonts w:ascii="標楷體" w:eastAsia="標楷體" w:hint="eastAsia"/>
        </w:rPr>
      </w:pPr>
      <w:r>
        <w:rPr>
          <w:rFonts w:ascii="標楷體" w:eastAsia="標楷體" w:hint="eastAsia"/>
        </w:rPr>
        <w:t>（二）</w:t>
      </w:r>
      <w:r>
        <w:rPr>
          <w:rFonts w:ascii="標楷體" w:eastAsia="標楷體" w:hint="eastAsia"/>
          <w:spacing w:val="10"/>
          <w:w w:val="150"/>
        </w:rPr>
        <w:t> </w:t>
      </w:r>
      <w:r>
        <w:rPr>
          <w:rFonts w:ascii="標楷體" w:eastAsia="標楷體" w:hint="eastAsia"/>
          <w:spacing w:val="-1"/>
        </w:rPr>
        <w:t>合約廠商車證由發包單位代為提出。</w:t>
      </w:r>
    </w:p>
    <w:p>
      <w:pPr>
        <w:pStyle w:val="BodyText"/>
        <w:spacing w:before="216"/>
        <w:ind w:left="585"/>
        <w:rPr>
          <w:rFonts w:ascii="標楷體" w:eastAsia="標楷體" w:hint="eastAsia"/>
        </w:rPr>
      </w:pPr>
      <w:r>
        <w:rPr>
          <w:rFonts w:ascii="標楷體" w:eastAsia="標楷體" w:hint="eastAsia"/>
          <w:spacing w:val="-2"/>
        </w:rPr>
        <w:t>（三）</w:t>
      </w:r>
      <w:r>
        <w:rPr>
          <w:rFonts w:ascii="標楷體" w:eastAsia="標楷體" w:hint="eastAsia"/>
          <w:spacing w:val="-3"/>
        </w:rPr>
        <w:t>專案簽准之車證由上簽單位代為提出。</w:t>
      </w:r>
    </w:p>
    <w:p>
      <w:pPr>
        <w:pStyle w:val="BodyText"/>
        <w:spacing w:line="264" w:lineRule="auto" w:before="215"/>
        <w:ind w:left="1424" w:right="224" w:hanging="840"/>
        <w:jc w:val="both"/>
        <w:rPr>
          <w:rFonts w:ascii="標楷體" w:eastAsia="標楷體" w:hint="eastAsia"/>
        </w:rPr>
      </w:pPr>
      <w:r>
        <w:rPr>
          <w:rFonts w:ascii="標楷體" w:eastAsia="標楷體" w:hint="eastAsia"/>
          <w:spacing w:val="-4"/>
        </w:rPr>
        <w:t>（四）營繕工程、廠商技術服務、建教合作單位、臨時洽公及送貨等外來車輛，由警衛室管制登記查驗無訛後換發臨時車證並得依各校區規定予以收費，離校時再</w:t>
      </w:r>
      <w:r>
        <w:rPr>
          <w:rFonts w:ascii="標楷體" w:eastAsia="標楷體" w:hint="eastAsia"/>
          <w:spacing w:val="-2"/>
        </w:rPr>
        <w:t>由警衛室查驗並收回。</w:t>
      </w:r>
    </w:p>
    <w:p>
      <w:pPr>
        <w:pStyle w:val="BodyText"/>
        <w:spacing w:before="178"/>
        <w:ind w:left="584"/>
        <w:rPr>
          <w:rFonts w:ascii="標楷體" w:eastAsia="標楷體" w:hint="eastAsia"/>
        </w:rPr>
      </w:pPr>
      <w:r>
        <w:rPr>
          <w:rFonts w:ascii="標楷體" w:eastAsia="標楷體" w:hint="eastAsia"/>
          <w:spacing w:val="-2"/>
        </w:rPr>
        <w:t>（五）</w:t>
      </w:r>
      <w:r>
        <w:rPr>
          <w:rFonts w:ascii="標楷體" w:eastAsia="標楷體" w:hint="eastAsia"/>
          <w:spacing w:val="-3"/>
        </w:rPr>
        <w:t>每週自校門進入校區一次以上之廠商及其供應商之車輛應辦理車證。</w:t>
      </w:r>
    </w:p>
    <w:p>
      <w:pPr>
        <w:pStyle w:val="BodyText"/>
        <w:spacing w:before="217"/>
        <w:ind w:left="584"/>
        <w:rPr>
          <w:rFonts w:ascii="標楷體" w:eastAsia="標楷體" w:hint="eastAsia"/>
        </w:rPr>
      </w:pPr>
      <w:r>
        <w:rPr>
          <w:rFonts w:ascii="標楷體" w:eastAsia="標楷體" w:hint="eastAsia"/>
          <w:spacing w:val="-2"/>
        </w:rPr>
        <w:t>（六）</w:t>
      </w:r>
      <w:r>
        <w:rPr>
          <w:rFonts w:ascii="標楷體" w:eastAsia="標楷體" w:hint="eastAsia"/>
          <w:spacing w:val="-3"/>
        </w:rPr>
        <w:t>以上之申請與審核作業得由總務處委由各校區綜合業務處代為行之。</w:t>
      </w:r>
    </w:p>
    <w:p>
      <w:pPr>
        <w:pStyle w:val="BodyText"/>
        <w:spacing w:before="206"/>
        <w:ind w:left="224"/>
      </w:pPr>
      <w:r>
        <w:rPr/>
        <w:t>Article</w:t>
      </w:r>
      <w:r>
        <w:rPr>
          <w:spacing w:val="-5"/>
        </w:rPr>
        <w:t> </w:t>
      </w:r>
      <w:r>
        <w:rPr>
          <w:spacing w:val="-10"/>
        </w:rPr>
        <w:t>4</w:t>
      </w:r>
    </w:p>
    <w:p>
      <w:pPr>
        <w:pStyle w:val="BodyText"/>
        <w:spacing w:line="297" w:lineRule="auto" w:before="78"/>
        <w:ind w:left="1074"/>
      </w:pPr>
      <w:r>
        <w:rPr/>
        <w:t>Parking</w:t>
      </w:r>
      <w:r>
        <w:rPr>
          <w:spacing w:val="-4"/>
        </w:rPr>
        <w:t> </w:t>
      </w:r>
      <w:r>
        <w:rPr/>
        <w:t>permit</w:t>
      </w:r>
      <w:r>
        <w:rPr>
          <w:spacing w:val="-2"/>
        </w:rPr>
        <w:t> </w:t>
      </w:r>
      <w:r>
        <w:rPr/>
        <w:t>applications</w:t>
      </w:r>
      <w:r>
        <w:rPr>
          <w:spacing w:val="-4"/>
        </w:rPr>
        <w:t> </w:t>
      </w:r>
      <w:r>
        <w:rPr/>
        <w:t>shall</w:t>
      </w:r>
      <w:r>
        <w:rPr>
          <w:spacing w:val="-2"/>
        </w:rPr>
        <w:t> </w:t>
      </w:r>
      <w:r>
        <w:rPr/>
        <w:t>be</w:t>
      </w:r>
      <w:r>
        <w:rPr>
          <w:spacing w:val="-5"/>
        </w:rPr>
        <w:t> </w:t>
      </w:r>
      <w:r>
        <w:rPr/>
        <w:t>submitted</w:t>
      </w:r>
      <w:r>
        <w:rPr>
          <w:spacing w:val="-4"/>
        </w:rPr>
        <w:t> </w:t>
      </w:r>
      <w:r>
        <w:rPr/>
        <w:t>to</w:t>
      </w:r>
      <w:r>
        <w:rPr>
          <w:spacing w:val="-2"/>
        </w:rPr>
        <w:t> </w:t>
      </w:r>
      <w:r>
        <w:rPr/>
        <w:t>and</w:t>
      </w:r>
      <w:r>
        <w:rPr>
          <w:spacing w:val="-2"/>
        </w:rPr>
        <w:t> </w:t>
      </w:r>
      <w:r>
        <w:rPr/>
        <w:t>reviewed</w:t>
      </w:r>
      <w:r>
        <w:rPr>
          <w:spacing w:val="-4"/>
        </w:rPr>
        <w:t> </w:t>
      </w:r>
      <w:r>
        <w:rPr/>
        <w:t>by</w:t>
      </w:r>
      <w:r>
        <w:rPr>
          <w:spacing w:val="-1"/>
        </w:rPr>
        <w:t> </w:t>
      </w:r>
      <w:r>
        <w:rPr/>
        <w:t>the</w:t>
      </w:r>
      <w:r>
        <w:rPr>
          <w:spacing w:val="-5"/>
        </w:rPr>
        <w:t> </w:t>
      </w:r>
      <w:r>
        <w:rPr/>
        <w:t>General</w:t>
      </w:r>
      <w:r>
        <w:rPr>
          <w:spacing w:val="-2"/>
        </w:rPr>
        <w:t> </w:t>
      </w:r>
      <w:r>
        <w:rPr/>
        <w:t>Service Division of the Office of General Affairs in accordance with the following rules:</w:t>
      </w:r>
    </w:p>
    <w:p>
      <w:pPr>
        <w:pStyle w:val="ListParagraph"/>
        <w:numPr>
          <w:ilvl w:val="1"/>
          <w:numId w:val="340"/>
        </w:numPr>
        <w:tabs>
          <w:tab w:pos="1499" w:val="left" w:leader="none"/>
          <w:tab w:pos="1501" w:val="left" w:leader="none"/>
        </w:tabs>
        <w:spacing w:line="297" w:lineRule="auto" w:before="181" w:after="0"/>
        <w:ind w:left="1501" w:right="995" w:hanging="481"/>
        <w:jc w:val="left"/>
        <w:rPr>
          <w:sz w:val="28"/>
        </w:rPr>
      </w:pPr>
      <w:r>
        <w:rPr>
          <w:sz w:val="28"/>
        </w:rPr>
        <w:t>Parking</w:t>
      </w:r>
      <w:r>
        <w:rPr>
          <w:spacing w:val="-4"/>
          <w:sz w:val="28"/>
        </w:rPr>
        <w:t> </w:t>
      </w:r>
      <w:r>
        <w:rPr>
          <w:sz w:val="28"/>
        </w:rPr>
        <w:t>permit</w:t>
      </w:r>
      <w:r>
        <w:rPr>
          <w:spacing w:val="-2"/>
          <w:sz w:val="28"/>
        </w:rPr>
        <w:t> </w:t>
      </w:r>
      <w:r>
        <w:rPr>
          <w:sz w:val="28"/>
        </w:rPr>
        <w:t>applications</w:t>
      </w:r>
      <w:r>
        <w:rPr>
          <w:spacing w:val="-2"/>
          <w:sz w:val="28"/>
        </w:rPr>
        <w:t> </w:t>
      </w:r>
      <w:r>
        <w:rPr>
          <w:sz w:val="28"/>
        </w:rPr>
        <w:t>from</w:t>
      </w:r>
      <w:r>
        <w:rPr>
          <w:spacing w:val="-5"/>
          <w:sz w:val="28"/>
        </w:rPr>
        <w:t> </w:t>
      </w:r>
      <w:r>
        <w:rPr>
          <w:sz w:val="28"/>
        </w:rPr>
        <w:t>students,</w:t>
      </w:r>
      <w:r>
        <w:rPr>
          <w:spacing w:val="-3"/>
          <w:sz w:val="28"/>
        </w:rPr>
        <w:t> </w:t>
      </w:r>
      <w:r>
        <w:rPr>
          <w:sz w:val="28"/>
        </w:rPr>
        <w:t>faculty,</w:t>
      </w:r>
      <w:r>
        <w:rPr>
          <w:spacing w:val="-3"/>
          <w:sz w:val="28"/>
        </w:rPr>
        <w:t> </w:t>
      </w:r>
      <w:r>
        <w:rPr>
          <w:sz w:val="28"/>
        </w:rPr>
        <w:t>or</w:t>
      </w:r>
      <w:r>
        <w:rPr>
          <w:spacing w:val="-3"/>
          <w:sz w:val="28"/>
        </w:rPr>
        <w:t> </w:t>
      </w:r>
      <w:r>
        <w:rPr>
          <w:sz w:val="28"/>
        </w:rPr>
        <w:t>staff</w:t>
      </w:r>
      <w:r>
        <w:rPr>
          <w:spacing w:val="-3"/>
          <w:sz w:val="28"/>
        </w:rPr>
        <w:t> </w:t>
      </w:r>
      <w:r>
        <w:rPr>
          <w:sz w:val="28"/>
        </w:rPr>
        <w:t>members</w:t>
      </w:r>
      <w:r>
        <w:rPr>
          <w:spacing w:val="-2"/>
          <w:sz w:val="28"/>
        </w:rPr>
        <w:t> </w:t>
      </w:r>
      <w:r>
        <w:rPr>
          <w:sz w:val="28"/>
        </w:rPr>
        <w:t>shall</w:t>
      </w:r>
      <w:r>
        <w:rPr>
          <w:spacing w:val="-4"/>
          <w:sz w:val="28"/>
        </w:rPr>
        <w:t> </w:t>
      </w:r>
      <w:r>
        <w:rPr>
          <w:sz w:val="28"/>
        </w:rPr>
        <w:t>be submitted individually;</w:t>
      </w:r>
    </w:p>
    <w:p>
      <w:pPr>
        <w:pStyle w:val="ListParagraph"/>
        <w:numPr>
          <w:ilvl w:val="1"/>
          <w:numId w:val="340"/>
        </w:numPr>
        <w:tabs>
          <w:tab w:pos="1499" w:val="left" w:leader="none"/>
          <w:tab w:pos="1501" w:val="left" w:leader="none"/>
        </w:tabs>
        <w:spacing w:line="297" w:lineRule="auto" w:before="183" w:after="0"/>
        <w:ind w:left="1501" w:right="479" w:hanging="481"/>
        <w:jc w:val="left"/>
        <w:rPr>
          <w:sz w:val="28"/>
        </w:rPr>
      </w:pPr>
      <w:r>
        <w:rPr>
          <w:sz w:val="28"/>
        </w:rPr>
        <w:t>Parking</w:t>
      </w:r>
      <w:r>
        <w:rPr>
          <w:spacing w:val="-4"/>
          <w:sz w:val="28"/>
        </w:rPr>
        <w:t> </w:t>
      </w:r>
      <w:r>
        <w:rPr>
          <w:sz w:val="28"/>
        </w:rPr>
        <w:t>permit</w:t>
      </w:r>
      <w:r>
        <w:rPr>
          <w:spacing w:val="-2"/>
          <w:sz w:val="28"/>
        </w:rPr>
        <w:t> </w:t>
      </w:r>
      <w:r>
        <w:rPr>
          <w:sz w:val="28"/>
        </w:rPr>
        <w:t>applications</w:t>
      </w:r>
      <w:r>
        <w:rPr>
          <w:spacing w:val="-2"/>
          <w:sz w:val="28"/>
        </w:rPr>
        <w:t> </w:t>
      </w:r>
      <w:r>
        <w:rPr>
          <w:sz w:val="28"/>
        </w:rPr>
        <w:t>for</w:t>
      </w:r>
      <w:r>
        <w:rPr>
          <w:spacing w:val="-3"/>
          <w:sz w:val="28"/>
        </w:rPr>
        <w:t> </w:t>
      </w:r>
      <w:r>
        <w:rPr>
          <w:sz w:val="28"/>
        </w:rPr>
        <w:t>contractors</w:t>
      </w:r>
      <w:r>
        <w:rPr>
          <w:spacing w:val="-2"/>
          <w:sz w:val="28"/>
        </w:rPr>
        <w:t> </w:t>
      </w:r>
      <w:r>
        <w:rPr>
          <w:sz w:val="28"/>
        </w:rPr>
        <w:t>shall</w:t>
      </w:r>
      <w:r>
        <w:rPr>
          <w:spacing w:val="-2"/>
          <w:sz w:val="28"/>
        </w:rPr>
        <w:t> </w:t>
      </w:r>
      <w:r>
        <w:rPr>
          <w:sz w:val="28"/>
        </w:rPr>
        <w:t>be</w:t>
      </w:r>
      <w:r>
        <w:rPr>
          <w:spacing w:val="-5"/>
          <w:sz w:val="28"/>
        </w:rPr>
        <w:t> </w:t>
      </w:r>
      <w:r>
        <w:rPr>
          <w:sz w:val="28"/>
        </w:rPr>
        <w:t>submitted</w:t>
      </w:r>
      <w:r>
        <w:rPr>
          <w:spacing w:val="-2"/>
          <w:sz w:val="28"/>
        </w:rPr>
        <w:t> </w:t>
      </w:r>
      <w:r>
        <w:rPr>
          <w:sz w:val="28"/>
        </w:rPr>
        <w:t>by</w:t>
      </w:r>
      <w:r>
        <w:rPr>
          <w:spacing w:val="-4"/>
          <w:sz w:val="28"/>
        </w:rPr>
        <w:t> </w:t>
      </w:r>
      <w:r>
        <w:rPr>
          <w:sz w:val="28"/>
        </w:rPr>
        <w:t>contract</w:t>
      </w:r>
      <w:r>
        <w:rPr>
          <w:spacing w:val="-4"/>
          <w:sz w:val="28"/>
        </w:rPr>
        <w:t> </w:t>
      </w:r>
      <w:r>
        <w:rPr>
          <w:sz w:val="28"/>
        </w:rPr>
        <w:t>issuing </w:t>
      </w:r>
      <w:r>
        <w:rPr>
          <w:spacing w:val="-2"/>
          <w:sz w:val="28"/>
        </w:rPr>
        <w:t>units;</w:t>
      </w:r>
    </w:p>
    <w:p>
      <w:pPr>
        <w:pStyle w:val="ListParagraph"/>
        <w:numPr>
          <w:ilvl w:val="1"/>
          <w:numId w:val="340"/>
        </w:numPr>
        <w:tabs>
          <w:tab w:pos="1500" w:val="left" w:leader="none"/>
          <w:tab w:pos="1502" w:val="left" w:leader="none"/>
        </w:tabs>
        <w:spacing w:line="297" w:lineRule="auto" w:before="180" w:after="0"/>
        <w:ind w:left="1502" w:right="411" w:hanging="481"/>
        <w:jc w:val="left"/>
        <w:rPr>
          <w:sz w:val="28"/>
        </w:rPr>
      </w:pPr>
      <w:r>
        <w:rPr>
          <w:sz w:val="28"/>
        </w:rPr>
        <w:t>Applications</w:t>
      </w:r>
      <w:r>
        <w:rPr>
          <w:spacing w:val="-2"/>
          <w:sz w:val="28"/>
        </w:rPr>
        <w:t> </w:t>
      </w:r>
      <w:r>
        <w:rPr>
          <w:sz w:val="28"/>
        </w:rPr>
        <w:t>for</w:t>
      </w:r>
      <w:r>
        <w:rPr>
          <w:spacing w:val="-3"/>
          <w:sz w:val="28"/>
        </w:rPr>
        <w:t> </w:t>
      </w:r>
      <w:r>
        <w:rPr>
          <w:sz w:val="28"/>
        </w:rPr>
        <w:t>parking</w:t>
      </w:r>
      <w:r>
        <w:rPr>
          <w:spacing w:val="-2"/>
          <w:sz w:val="28"/>
        </w:rPr>
        <w:t> </w:t>
      </w:r>
      <w:r>
        <w:rPr>
          <w:sz w:val="28"/>
        </w:rPr>
        <w:t>permits</w:t>
      </w:r>
      <w:r>
        <w:rPr>
          <w:spacing w:val="-2"/>
          <w:sz w:val="28"/>
        </w:rPr>
        <w:t> </w:t>
      </w:r>
      <w:r>
        <w:rPr>
          <w:sz w:val="28"/>
        </w:rPr>
        <w:t>approved</w:t>
      </w:r>
      <w:r>
        <w:rPr>
          <w:spacing w:val="-4"/>
          <w:sz w:val="28"/>
        </w:rPr>
        <w:t> </w:t>
      </w:r>
      <w:r>
        <w:rPr>
          <w:sz w:val="28"/>
        </w:rPr>
        <w:t>by</w:t>
      </w:r>
      <w:r>
        <w:rPr>
          <w:spacing w:val="-4"/>
          <w:sz w:val="28"/>
        </w:rPr>
        <w:t> </w:t>
      </w:r>
      <w:r>
        <w:rPr>
          <w:sz w:val="28"/>
        </w:rPr>
        <w:t>special</w:t>
      </w:r>
      <w:r>
        <w:rPr>
          <w:spacing w:val="-2"/>
          <w:sz w:val="28"/>
        </w:rPr>
        <w:t> </w:t>
      </w:r>
      <w:r>
        <w:rPr>
          <w:sz w:val="28"/>
        </w:rPr>
        <w:t>report</w:t>
      </w:r>
      <w:r>
        <w:rPr>
          <w:spacing w:val="-4"/>
          <w:sz w:val="28"/>
        </w:rPr>
        <w:t> </w:t>
      </w:r>
      <w:r>
        <w:rPr>
          <w:sz w:val="28"/>
        </w:rPr>
        <w:t>shall</w:t>
      </w:r>
      <w:r>
        <w:rPr>
          <w:spacing w:val="-2"/>
          <w:sz w:val="28"/>
        </w:rPr>
        <w:t> </w:t>
      </w:r>
      <w:r>
        <w:rPr>
          <w:sz w:val="28"/>
        </w:rPr>
        <w:t>be</w:t>
      </w:r>
      <w:r>
        <w:rPr>
          <w:spacing w:val="-5"/>
          <w:sz w:val="28"/>
        </w:rPr>
        <w:t> </w:t>
      </w:r>
      <w:r>
        <w:rPr>
          <w:sz w:val="28"/>
        </w:rPr>
        <w:t>submitted</w:t>
      </w:r>
      <w:r>
        <w:rPr>
          <w:spacing w:val="-2"/>
          <w:sz w:val="28"/>
        </w:rPr>
        <w:t> </w:t>
      </w:r>
      <w:r>
        <w:rPr>
          <w:sz w:val="28"/>
        </w:rPr>
        <w:t>by approval requesting units;</w:t>
      </w:r>
    </w:p>
    <w:p>
      <w:pPr>
        <w:pStyle w:val="ListParagraph"/>
        <w:numPr>
          <w:ilvl w:val="1"/>
          <w:numId w:val="340"/>
        </w:numPr>
        <w:tabs>
          <w:tab w:pos="1503" w:val="left" w:leader="none"/>
        </w:tabs>
        <w:spacing w:line="297" w:lineRule="auto" w:before="182" w:after="0"/>
        <w:ind w:left="1503" w:right="240" w:hanging="480"/>
        <w:jc w:val="left"/>
        <w:rPr>
          <w:sz w:val="28"/>
        </w:rPr>
      </w:pPr>
      <w:r>
        <w:rPr>
          <w:sz w:val="28"/>
        </w:rPr>
        <w:t>Security offices shall inspect vehicles driven by external units such as construction and maintenance units, technical services providers, cooperative education units, units</w:t>
      </w:r>
      <w:r>
        <w:rPr>
          <w:spacing w:val="-4"/>
          <w:sz w:val="28"/>
        </w:rPr>
        <w:t> </w:t>
      </w:r>
      <w:r>
        <w:rPr>
          <w:sz w:val="28"/>
        </w:rPr>
        <w:t>on</w:t>
      </w:r>
      <w:r>
        <w:rPr>
          <w:spacing w:val="-4"/>
          <w:sz w:val="28"/>
        </w:rPr>
        <w:t> </w:t>
      </w:r>
      <w:r>
        <w:rPr>
          <w:sz w:val="28"/>
        </w:rPr>
        <w:t>non-regular</w:t>
      </w:r>
      <w:r>
        <w:rPr>
          <w:spacing w:val="-5"/>
          <w:sz w:val="28"/>
        </w:rPr>
        <w:t> </w:t>
      </w:r>
      <w:r>
        <w:rPr>
          <w:sz w:val="28"/>
        </w:rPr>
        <w:t>official</w:t>
      </w:r>
      <w:r>
        <w:rPr>
          <w:spacing w:val="-4"/>
          <w:sz w:val="28"/>
        </w:rPr>
        <w:t> </w:t>
      </w:r>
      <w:r>
        <w:rPr>
          <w:sz w:val="28"/>
        </w:rPr>
        <w:t>business,</w:t>
      </w:r>
      <w:r>
        <w:rPr>
          <w:spacing w:val="-3"/>
          <w:sz w:val="28"/>
        </w:rPr>
        <w:t> </w:t>
      </w:r>
      <w:r>
        <w:rPr>
          <w:sz w:val="28"/>
        </w:rPr>
        <w:t>or</w:t>
      </w:r>
      <w:r>
        <w:rPr>
          <w:spacing w:val="-3"/>
          <w:sz w:val="28"/>
        </w:rPr>
        <w:t> </w:t>
      </w:r>
      <w:r>
        <w:rPr>
          <w:sz w:val="28"/>
        </w:rPr>
        <w:t>units</w:t>
      </w:r>
      <w:r>
        <w:rPr>
          <w:spacing w:val="-2"/>
          <w:sz w:val="28"/>
        </w:rPr>
        <w:t> </w:t>
      </w:r>
      <w:r>
        <w:rPr>
          <w:sz w:val="28"/>
        </w:rPr>
        <w:t>conducting</w:t>
      </w:r>
      <w:r>
        <w:rPr>
          <w:spacing w:val="-2"/>
          <w:sz w:val="28"/>
        </w:rPr>
        <w:t> </w:t>
      </w:r>
      <w:r>
        <w:rPr>
          <w:sz w:val="28"/>
        </w:rPr>
        <w:t>goods</w:t>
      </w:r>
      <w:r>
        <w:rPr>
          <w:spacing w:val="-2"/>
          <w:sz w:val="28"/>
        </w:rPr>
        <w:t> </w:t>
      </w:r>
      <w:r>
        <w:rPr>
          <w:sz w:val="28"/>
        </w:rPr>
        <w:t>delivery,</w:t>
      </w:r>
      <w:r>
        <w:rPr>
          <w:spacing w:val="-3"/>
          <w:sz w:val="28"/>
        </w:rPr>
        <w:t> </w:t>
      </w:r>
      <w:r>
        <w:rPr>
          <w:sz w:val="28"/>
        </w:rPr>
        <w:t>and</w:t>
      </w:r>
      <w:r>
        <w:rPr>
          <w:spacing w:val="-4"/>
          <w:sz w:val="28"/>
        </w:rPr>
        <w:t> </w:t>
      </w:r>
      <w:r>
        <w:rPr>
          <w:sz w:val="28"/>
        </w:rPr>
        <w:t>shall provide temporary parking permits after inspection and charge external units for parking</w:t>
      </w:r>
      <w:r>
        <w:rPr>
          <w:spacing w:val="-2"/>
          <w:sz w:val="28"/>
        </w:rPr>
        <w:t> </w:t>
      </w:r>
      <w:r>
        <w:rPr>
          <w:sz w:val="28"/>
        </w:rPr>
        <w:t>fees</w:t>
      </w:r>
      <w:r>
        <w:rPr>
          <w:spacing w:val="-2"/>
          <w:sz w:val="28"/>
        </w:rPr>
        <w:t> </w:t>
      </w:r>
      <w:r>
        <w:rPr>
          <w:sz w:val="28"/>
        </w:rPr>
        <w:t>in</w:t>
      </w:r>
      <w:r>
        <w:rPr>
          <w:spacing w:val="-2"/>
          <w:sz w:val="28"/>
        </w:rPr>
        <w:t> </w:t>
      </w:r>
      <w:r>
        <w:rPr>
          <w:sz w:val="28"/>
        </w:rPr>
        <w:t>accordance</w:t>
      </w:r>
      <w:r>
        <w:rPr>
          <w:spacing w:val="-3"/>
          <w:sz w:val="28"/>
        </w:rPr>
        <w:t> </w:t>
      </w:r>
      <w:r>
        <w:rPr>
          <w:sz w:val="28"/>
        </w:rPr>
        <w:t>with</w:t>
      </w:r>
      <w:r>
        <w:rPr>
          <w:spacing w:val="-4"/>
          <w:sz w:val="28"/>
        </w:rPr>
        <w:t> </w:t>
      </w:r>
      <w:r>
        <w:rPr>
          <w:sz w:val="28"/>
        </w:rPr>
        <w:t>the</w:t>
      </w:r>
      <w:r>
        <w:rPr>
          <w:spacing w:val="-2"/>
          <w:sz w:val="28"/>
        </w:rPr>
        <w:t> </w:t>
      </w:r>
      <w:r>
        <w:rPr>
          <w:sz w:val="28"/>
        </w:rPr>
        <w:t>rules</w:t>
      </w:r>
      <w:r>
        <w:rPr>
          <w:spacing w:val="-4"/>
          <w:sz w:val="28"/>
        </w:rPr>
        <w:t> </w:t>
      </w:r>
      <w:r>
        <w:rPr>
          <w:sz w:val="28"/>
        </w:rPr>
        <w:t>on</w:t>
      </w:r>
      <w:r>
        <w:rPr>
          <w:spacing w:val="-2"/>
          <w:sz w:val="28"/>
        </w:rPr>
        <w:t> </w:t>
      </w:r>
      <w:r>
        <w:rPr>
          <w:sz w:val="28"/>
        </w:rPr>
        <w:t>each</w:t>
      </w:r>
      <w:r>
        <w:rPr>
          <w:spacing w:val="-4"/>
          <w:sz w:val="28"/>
        </w:rPr>
        <w:t> </w:t>
      </w:r>
      <w:r>
        <w:rPr>
          <w:sz w:val="28"/>
        </w:rPr>
        <w:t>campus.</w:t>
      </w:r>
      <w:r>
        <w:rPr>
          <w:spacing w:val="-3"/>
          <w:sz w:val="28"/>
        </w:rPr>
        <w:t> </w:t>
      </w:r>
      <w:r>
        <w:rPr>
          <w:sz w:val="28"/>
        </w:rPr>
        <w:t>When</w:t>
      </w:r>
      <w:r>
        <w:rPr>
          <w:spacing w:val="-2"/>
          <w:sz w:val="28"/>
        </w:rPr>
        <w:t> </w:t>
      </w:r>
      <w:r>
        <w:rPr>
          <w:sz w:val="28"/>
        </w:rPr>
        <w:t>external</w:t>
      </w:r>
      <w:r>
        <w:rPr>
          <w:spacing w:val="-2"/>
          <w:sz w:val="28"/>
        </w:rPr>
        <w:t> </w:t>
      </w:r>
      <w:r>
        <w:rPr>
          <w:sz w:val="28"/>
        </w:rPr>
        <w:t>units</w:t>
      </w:r>
      <w:r>
        <w:rPr>
          <w:spacing w:val="-2"/>
          <w:sz w:val="28"/>
        </w:rPr>
        <w:t> </w:t>
      </w:r>
      <w:r>
        <w:rPr>
          <w:sz w:val="28"/>
        </w:rPr>
        <w:t>exit campus, temporary parking permits shall be returned to security offices after </w:t>
      </w:r>
      <w:r>
        <w:rPr>
          <w:spacing w:val="-2"/>
          <w:sz w:val="28"/>
        </w:rPr>
        <w:t>inspection.</w:t>
      </w:r>
    </w:p>
    <w:p>
      <w:pPr>
        <w:spacing w:after="0" w:line="297" w:lineRule="auto"/>
        <w:jc w:val="left"/>
        <w:rPr>
          <w:sz w:val="28"/>
        </w:rPr>
        <w:sectPr>
          <w:pgSz w:w="11910" w:h="16840"/>
          <w:pgMar w:header="0" w:footer="753" w:top="420" w:bottom="940" w:left="340" w:right="480"/>
        </w:sectPr>
      </w:pPr>
    </w:p>
    <w:p>
      <w:pPr>
        <w:pStyle w:val="ListParagraph"/>
        <w:numPr>
          <w:ilvl w:val="1"/>
          <w:numId w:val="340"/>
        </w:numPr>
        <w:tabs>
          <w:tab w:pos="1501" w:val="left" w:leader="none"/>
          <w:tab w:pos="1503" w:val="left" w:leader="none"/>
        </w:tabs>
        <w:spacing w:line="297" w:lineRule="auto" w:before="66" w:after="0"/>
        <w:ind w:left="1503" w:right="628" w:hanging="481"/>
        <w:jc w:val="both"/>
        <w:rPr>
          <w:sz w:val="28"/>
        </w:rPr>
      </w:pPr>
      <w:r>
        <w:rPr>
          <w:sz w:val="28"/>
        </w:rPr>
        <w:t>Contractors</w:t>
      </w:r>
      <w:r>
        <w:rPr>
          <w:spacing w:val="-3"/>
          <w:sz w:val="28"/>
        </w:rPr>
        <w:t> </w:t>
      </w:r>
      <w:r>
        <w:rPr>
          <w:sz w:val="28"/>
        </w:rPr>
        <w:t>and</w:t>
      </w:r>
      <w:r>
        <w:rPr>
          <w:spacing w:val="-3"/>
          <w:sz w:val="28"/>
        </w:rPr>
        <w:t> </w:t>
      </w:r>
      <w:r>
        <w:rPr>
          <w:sz w:val="28"/>
        </w:rPr>
        <w:t>contracted</w:t>
      </w:r>
      <w:r>
        <w:rPr>
          <w:spacing w:val="-3"/>
          <w:sz w:val="28"/>
        </w:rPr>
        <w:t> </w:t>
      </w:r>
      <w:r>
        <w:rPr>
          <w:sz w:val="28"/>
        </w:rPr>
        <w:t>suppliers</w:t>
      </w:r>
      <w:r>
        <w:rPr>
          <w:spacing w:val="-5"/>
          <w:sz w:val="28"/>
        </w:rPr>
        <w:t> </w:t>
      </w:r>
      <w:r>
        <w:rPr>
          <w:sz w:val="28"/>
        </w:rPr>
        <w:t>that</w:t>
      </w:r>
      <w:r>
        <w:rPr>
          <w:spacing w:val="-3"/>
          <w:sz w:val="28"/>
        </w:rPr>
        <w:t> </w:t>
      </w:r>
      <w:r>
        <w:rPr>
          <w:sz w:val="28"/>
        </w:rPr>
        <w:t>enter</w:t>
      </w:r>
      <w:r>
        <w:rPr>
          <w:spacing w:val="-4"/>
          <w:sz w:val="28"/>
        </w:rPr>
        <w:t> </w:t>
      </w:r>
      <w:r>
        <w:rPr>
          <w:sz w:val="28"/>
        </w:rPr>
        <w:t>campus</w:t>
      </w:r>
      <w:r>
        <w:rPr>
          <w:spacing w:val="-3"/>
          <w:sz w:val="28"/>
        </w:rPr>
        <w:t> </w:t>
      </w:r>
      <w:r>
        <w:rPr>
          <w:sz w:val="28"/>
        </w:rPr>
        <w:t>through</w:t>
      </w:r>
      <w:r>
        <w:rPr>
          <w:spacing w:val="-3"/>
          <w:sz w:val="28"/>
        </w:rPr>
        <w:t> </w:t>
      </w:r>
      <w:r>
        <w:rPr>
          <w:sz w:val="28"/>
        </w:rPr>
        <w:t>the</w:t>
      </w:r>
      <w:r>
        <w:rPr>
          <w:spacing w:val="-4"/>
          <w:sz w:val="28"/>
        </w:rPr>
        <w:t> </w:t>
      </w:r>
      <w:r>
        <w:rPr>
          <w:sz w:val="28"/>
        </w:rPr>
        <w:t>University’s gates more than once a week shall apply for parking permits.</w:t>
      </w:r>
    </w:p>
    <w:p>
      <w:pPr>
        <w:pStyle w:val="ListParagraph"/>
        <w:numPr>
          <w:ilvl w:val="1"/>
          <w:numId w:val="340"/>
        </w:numPr>
        <w:tabs>
          <w:tab w:pos="1501" w:val="left" w:leader="none"/>
          <w:tab w:pos="1503" w:val="left" w:leader="none"/>
        </w:tabs>
        <w:spacing w:line="297" w:lineRule="auto" w:before="183" w:after="0"/>
        <w:ind w:left="1503" w:right="675" w:hanging="481"/>
        <w:jc w:val="both"/>
        <w:rPr>
          <w:sz w:val="28"/>
        </w:rPr>
      </w:pPr>
      <w:r>
        <w:rPr>
          <w:sz w:val="28"/>
        </w:rPr>
        <w:t>The Office of General Administration on each campus may be entrusted by the Office</w:t>
      </w:r>
      <w:r>
        <w:rPr>
          <w:spacing w:val="-6"/>
          <w:sz w:val="28"/>
        </w:rPr>
        <w:t> </w:t>
      </w:r>
      <w:r>
        <w:rPr>
          <w:sz w:val="28"/>
        </w:rPr>
        <w:t>of</w:t>
      </w:r>
      <w:r>
        <w:rPr>
          <w:spacing w:val="-4"/>
          <w:sz w:val="28"/>
        </w:rPr>
        <w:t> </w:t>
      </w:r>
      <w:r>
        <w:rPr>
          <w:sz w:val="28"/>
        </w:rPr>
        <w:t>General</w:t>
      </w:r>
      <w:r>
        <w:rPr>
          <w:spacing w:val="-5"/>
          <w:sz w:val="28"/>
        </w:rPr>
        <w:t> </w:t>
      </w:r>
      <w:r>
        <w:rPr>
          <w:sz w:val="28"/>
        </w:rPr>
        <w:t>Affairs</w:t>
      </w:r>
      <w:r>
        <w:rPr>
          <w:spacing w:val="-3"/>
          <w:sz w:val="28"/>
        </w:rPr>
        <w:t> </w:t>
      </w:r>
      <w:r>
        <w:rPr>
          <w:sz w:val="28"/>
        </w:rPr>
        <w:t>with</w:t>
      </w:r>
      <w:r>
        <w:rPr>
          <w:spacing w:val="-3"/>
          <w:sz w:val="28"/>
        </w:rPr>
        <w:t> </w:t>
      </w:r>
      <w:r>
        <w:rPr>
          <w:sz w:val="28"/>
        </w:rPr>
        <w:t>processing</w:t>
      </w:r>
      <w:r>
        <w:rPr>
          <w:spacing w:val="-3"/>
          <w:sz w:val="28"/>
        </w:rPr>
        <w:t> </w:t>
      </w:r>
      <w:r>
        <w:rPr>
          <w:sz w:val="28"/>
        </w:rPr>
        <w:t>the</w:t>
      </w:r>
      <w:r>
        <w:rPr>
          <w:spacing w:val="-4"/>
          <w:sz w:val="28"/>
        </w:rPr>
        <w:t> </w:t>
      </w:r>
      <w:r>
        <w:rPr>
          <w:sz w:val="28"/>
        </w:rPr>
        <w:t>abovementioned</w:t>
      </w:r>
      <w:r>
        <w:rPr>
          <w:spacing w:val="-3"/>
          <w:sz w:val="28"/>
        </w:rPr>
        <w:t> </w:t>
      </w:r>
      <w:r>
        <w:rPr>
          <w:sz w:val="28"/>
        </w:rPr>
        <w:t>applications</w:t>
      </w:r>
      <w:r>
        <w:rPr>
          <w:spacing w:val="-3"/>
          <w:sz w:val="28"/>
        </w:rPr>
        <w:t> </w:t>
      </w:r>
      <w:r>
        <w:rPr>
          <w:sz w:val="28"/>
        </w:rPr>
        <w:t>and </w:t>
      </w:r>
      <w:r>
        <w:rPr>
          <w:spacing w:val="-2"/>
          <w:sz w:val="28"/>
        </w:rPr>
        <w:t>reviews.</w:t>
      </w:r>
    </w:p>
    <w:p>
      <w:pPr>
        <w:pStyle w:val="BodyText"/>
        <w:spacing w:line="264" w:lineRule="auto" w:before="191"/>
        <w:ind w:left="786" w:right="220" w:hanging="560"/>
        <w:rPr>
          <w:rFonts w:ascii="標楷體" w:eastAsia="標楷體" w:hint="eastAsia"/>
        </w:rPr>
      </w:pPr>
      <w:r>
        <w:rPr>
          <w:rFonts w:ascii="標楷體" w:eastAsia="標楷體" w:hint="eastAsia"/>
          <w:spacing w:val="-2"/>
        </w:rPr>
        <w:t>五、車證採學年制，依種類及發放對象，同一車種以一人一證為限，除收費標準如附表一外，其他規定如下：</w:t>
      </w:r>
    </w:p>
    <w:p>
      <w:pPr>
        <w:pStyle w:val="BodyText"/>
        <w:spacing w:before="170"/>
        <w:ind w:left="227"/>
        <w:jc w:val="both"/>
      </w:pPr>
      <w:r>
        <w:rPr/>
        <w:t>Article</w:t>
      </w:r>
      <w:r>
        <w:rPr>
          <w:spacing w:val="-5"/>
        </w:rPr>
        <w:t> </w:t>
      </w:r>
      <w:r>
        <w:rPr>
          <w:spacing w:val="-10"/>
        </w:rPr>
        <w:t>5</w:t>
      </w:r>
    </w:p>
    <w:p>
      <w:pPr>
        <w:pStyle w:val="BodyText"/>
        <w:spacing w:line="297" w:lineRule="auto" w:before="78"/>
        <w:ind w:left="1079" w:right="222"/>
        <w:jc w:val="both"/>
      </w:pPr>
      <w:r>
        <w:rPr/>
        <w:t>Parking permits shall be issued once an academic year and shall be based on vehicle type and recipient. Parking permits issued for a particular vehicle type shall be limited to one per individual. Except for the fee standards specified in Appendix 1, the other rules are as follows:</w:t>
      </w:r>
    </w:p>
    <w:p>
      <w:pPr>
        <w:pStyle w:val="BodyText"/>
        <w:spacing w:before="193"/>
        <w:ind w:left="587"/>
        <w:rPr>
          <w:rFonts w:ascii="標楷體" w:eastAsia="標楷體" w:hint="eastAsia"/>
        </w:rPr>
      </w:pPr>
      <w:r>
        <w:rPr>
          <w:rFonts w:ascii="標楷體" w:eastAsia="標楷體" w:hint="eastAsia"/>
        </w:rPr>
        <w:t>（一）</w:t>
      </w:r>
      <w:r>
        <w:rPr>
          <w:rFonts w:ascii="標楷體" w:eastAsia="標楷體" w:hint="eastAsia"/>
          <w:spacing w:val="-1"/>
        </w:rPr>
        <w:t> 學生、教職員工應於各原所屬學習或服務之校區申請車證並繳費。</w:t>
      </w:r>
    </w:p>
    <w:p>
      <w:pPr>
        <w:pStyle w:val="ListParagraph"/>
        <w:numPr>
          <w:ilvl w:val="1"/>
          <w:numId w:val="341"/>
        </w:numPr>
        <w:tabs>
          <w:tab w:pos="1503" w:val="left" w:leader="none"/>
        </w:tabs>
        <w:spacing w:line="297" w:lineRule="auto" w:before="205" w:after="0"/>
        <w:ind w:left="1503" w:right="427" w:hanging="569"/>
        <w:jc w:val="left"/>
        <w:rPr>
          <w:sz w:val="28"/>
        </w:rPr>
      </w:pPr>
      <w:r>
        <w:rPr>
          <w:sz w:val="28"/>
        </w:rPr>
        <w:t>Students, faculty, and staff members shall submit their applications for a parking permit</w:t>
      </w:r>
      <w:r>
        <w:rPr>
          <w:spacing w:val="-2"/>
          <w:sz w:val="28"/>
        </w:rPr>
        <w:t> </w:t>
      </w:r>
      <w:r>
        <w:rPr>
          <w:sz w:val="28"/>
        </w:rPr>
        <w:t>and</w:t>
      </w:r>
      <w:r>
        <w:rPr>
          <w:spacing w:val="-2"/>
          <w:sz w:val="28"/>
        </w:rPr>
        <w:t> </w:t>
      </w:r>
      <w:r>
        <w:rPr>
          <w:sz w:val="28"/>
        </w:rPr>
        <w:t>pay</w:t>
      </w:r>
      <w:r>
        <w:rPr>
          <w:spacing w:val="-4"/>
          <w:sz w:val="28"/>
        </w:rPr>
        <w:t> </w:t>
      </w:r>
      <w:r>
        <w:rPr>
          <w:sz w:val="28"/>
        </w:rPr>
        <w:t>the</w:t>
      </w:r>
      <w:r>
        <w:rPr>
          <w:spacing w:val="-3"/>
          <w:sz w:val="28"/>
        </w:rPr>
        <w:t> </w:t>
      </w:r>
      <w:r>
        <w:rPr>
          <w:sz w:val="28"/>
        </w:rPr>
        <w:t>fees</w:t>
      </w:r>
      <w:r>
        <w:rPr>
          <w:spacing w:val="-2"/>
          <w:sz w:val="28"/>
        </w:rPr>
        <w:t> </w:t>
      </w:r>
      <w:r>
        <w:rPr>
          <w:sz w:val="28"/>
        </w:rPr>
        <w:t>to</w:t>
      </w:r>
      <w:r>
        <w:rPr>
          <w:spacing w:val="-2"/>
          <w:sz w:val="28"/>
        </w:rPr>
        <w:t> </w:t>
      </w:r>
      <w:r>
        <w:rPr>
          <w:sz w:val="28"/>
        </w:rPr>
        <w:t>the</w:t>
      </w:r>
      <w:r>
        <w:rPr>
          <w:spacing w:val="-3"/>
          <w:sz w:val="28"/>
        </w:rPr>
        <w:t> </w:t>
      </w:r>
      <w:r>
        <w:rPr>
          <w:sz w:val="28"/>
        </w:rPr>
        <w:t>respective</w:t>
      </w:r>
      <w:r>
        <w:rPr>
          <w:spacing w:val="-5"/>
          <w:sz w:val="28"/>
        </w:rPr>
        <w:t> </w:t>
      </w:r>
      <w:r>
        <w:rPr>
          <w:sz w:val="28"/>
        </w:rPr>
        <w:t>units</w:t>
      </w:r>
      <w:r>
        <w:rPr>
          <w:spacing w:val="-4"/>
          <w:sz w:val="28"/>
        </w:rPr>
        <w:t> </w:t>
      </w:r>
      <w:r>
        <w:rPr>
          <w:sz w:val="28"/>
        </w:rPr>
        <w:t>on</w:t>
      </w:r>
      <w:r>
        <w:rPr>
          <w:spacing w:val="-2"/>
          <w:sz w:val="28"/>
        </w:rPr>
        <w:t> </w:t>
      </w:r>
      <w:r>
        <w:rPr>
          <w:sz w:val="28"/>
        </w:rPr>
        <w:t>the</w:t>
      </w:r>
      <w:r>
        <w:rPr>
          <w:spacing w:val="-3"/>
          <w:sz w:val="28"/>
        </w:rPr>
        <w:t> </w:t>
      </w:r>
      <w:r>
        <w:rPr>
          <w:sz w:val="28"/>
        </w:rPr>
        <w:t>campus</w:t>
      </w:r>
      <w:r>
        <w:rPr>
          <w:spacing w:val="-4"/>
          <w:sz w:val="28"/>
        </w:rPr>
        <w:t> </w:t>
      </w:r>
      <w:r>
        <w:rPr>
          <w:sz w:val="28"/>
        </w:rPr>
        <w:t>on</w:t>
      </w:r>
      <w:r>
        <w:rPr>
          <w:spacing w:val="-4"/>
          <w:sz w:val="28"/>
        </w:rPr>
        <w:t> </w:t>
      </w:r>
      <w:r>
        <w:rPr>
          <w:sz w:val="28"/>
        </w:rPr>
        <w:t>which</w:t>
      </w:r>
      <w:r>
        <w:rPr>
          <w:spacing w:val="-2"/>
          <w:sz w:val="28"/>
        </w:rPr>
        <w:t> </w:t>
      </w:r>
      <w:r>
        <w:rPr>
          <w:sz w:val="28"/>
        </w:rPr>
        <w:t>they</w:t>
      </w:r>
      <w:r>
        <w:rPr>
          <w:spacing w:val="-2"/>
          <w:sz w:val="28"/>
        </w:rPr>
        <w:t> </w:t>
      </w:r>
      <w:r>
        <w:rPr>
          <w:sz w:val="28"/>
        </w:rPr>
        <w:t>study or serve.</w:t>
      </w:r>
    </w:p>
    <w:p>
      <w:pPr>
        <w:pStyle w:val="BodyText"/>
        <w:spacing w:line="264" w:lineRule="auto" w:before="191"/>
        <w:ind w:left="1371" w:right="222" w:hanging="785"/>
        <w:jc w:val="both"/>
        <w:rPr>
          <w:rFonts w:ascii="標楷體" w:eastAsia="標楷體" w:hint="eastAsia"/>
        </w:rPr>
      </w:pPr>
      <w:r>
        <w:rPr>
          <w:rFonts w:ascii="標楷體" w:eastAsia="標楷體" w:hint="eastAsia"/>
          <w:spacing w:val="-4"/>
        </w:rPr>
        <w:t>（二）建工、楠梓、旗津校區，以及第一校區一百零八學年度起入學之日間部學生汽</w:t>
      </w:r>
      <w:r>
        <w:rPr>
          <w:rFonts w:ascii="標楷體" w:eastAsia="標楷體" w:hint="eastAsia"/>
          <w:spacing w:val="-2"/>
        </w:rPr>
        <w:t>車車證，因車位有限不提供申請，除特殊情形經專案簽准外，得比照該校區博士生車證標準收費。</w:t>
      </w:r>
    </w:p>
    <w:p>
      <w:pPr>
        <w:pStyle w:val="ListParagraph"/>
        <w:numPr>
          <w:ilvl w:val="1"/>
          <w:numId w:val="341"/>
        </w:numPr>
        <w:tabs>
          <w:tab w:pos="1503" w:val="left" w:leader="none"/>
        </w:tabs>
        <w:spacing w:line="297" w:lineRule="auto" w:before="170" w:after="0"/>
        <w:ind w:left="1503" w:right="293" w:hanging="569"/>
        <w:jc w:val="left"/>
        <w:rPr>
          <w:sz w:val="28"/>
        </w:rPr>
      </w:pPr>
      <w:r>
        <w:rPr>
          <w:sz w:val="28"/>
        </w:rPr>
        <w:t>Due to space constraints, no car parking permit shall be provided to day school students on Jiangong Campus, Nanzih Campus, Cijin Campus, or day school students enrolling on First Campus after Academic Year 2019. Specific cases that have</w:t>
      </w:r>
      <w:r>
        <w:rPr>
          <w:spacing w:val="-3"/>
          <w:sz w:val="28"/>
        </w:rPr>
        <w:t> </w:t>
      </w:r>
      <w:r>
        <w:rPr>
          <w:sz w:val="28"/>
        </w:rPr>
        <w:t>been</w:t>
      </w:r>
      <w:r>
        <w:rPr>
          <w:spacing w:val="-2"/>
          <w:sz w:val="28"/>
        </w:rPr>
        <w:t> </w:t>
      </w:r>
      <w:r>
        <w:rPr>
          <w:sz w:val="28"/>
        </w:rPr>
        <w:t>approved</w:t>
      </w:r>
      <w:r>
        <w:rPr>
          <w:spacing w:val="-2"/>
          <w:sz w:val="28"/>
        </w:rPr>
        <w:t> </w:t>
      </w:r>
      <w:r>
        <w:rPr>
          <w:sz w:val="28"/>
        </w:rPr>
        <w:t>are</w:t>
      </w:r>
      <w:r>
        <w:rPr>
          <w:spacing w:val="-3"/>
          <w:sz w:val="28"/>
        </w:rPr>
        <w:t> </w:t>
      </w:r>
      <w:r>
        <w:rPr>
          <w:sz w:val="28"/>
        </w:rPr>
        <w:t>excluded.</w:t>
      </w:r>
      <w:r>
        <w:rPr>
          <w:spacing w:val="-3"/>
          <w:sz w:val="28"/>
        </w:rPr>
        <w:t> </w:t>
      </w:r>
      <w:r>
        <w:rPr>
          <w:sz w:val="28"/>
        </w:rPr>
        <w:t>A</w:t>
      </w:r>
      <w:r>
        <w:rPr>
          <w:spacing w:val="-4"/>
          <w:sz w:val="28"/>
        </w:rPr>
        <w:t> </w:t>
      </w:r>
      <w:r>
        <w:rPr>
          <w:sz w:val="28"/>
        </w:rPr>
        <w:t>student</w:t>
      </w:r>
      <w:r>
        <w:rPr>
          <w:spacing w:val="-2"/>
          <w:sz w:val="28"/>
        </w:rPr>
        <w:t> </w:t>
      </w:r>
      <w:r>
        <w:rPr>
          <w:sz w:val="28"/>
        </w:rPr>
        <w:t>who</w:t>
      </w:r>
      <w:r>
        <w:rPr>
          <w:spacing w:val="-4"/>
          <w:sz w:val="28"/>
        </w:rPr>
        <w:t> </w:t>
      </w:r>
      <w:r>
        <w:rPr>
          <w:sz w:val="28"/>
        </w:rPr>
        <w:t>applies</w:t>
      </w:r>
      <w:r>
        <w:rPr>
          <w:spacing w:val="-2"/>
          <w:sz w:val="28"/>
        </w:rPr>
        <w:t> </w:t>
      </w:r>
      <w:r>
        <w:rPr>
          <w:sz w:val="28"/>
        </w:rPr>
        <w:t>for</w:t>
      </w:r>
      <w:r>
        <w:rPr>
          <w:spacing w:val="-3"/>
          <w:sz w:val="28"/>
        </w:rPr>
        <w:t> </w:t>
      </w:r>
      <w:r>
        <w:rPr>
          <w:sz w:val="28"/>
        </w:rPr>
        <w:t>a</w:t>
      </w:r>
      <w:r>
        <w:rPr>
          <w:spacing w:val="-3"/>
          <w:sz w:val="28"/>
        </w:rPr>
        <w:t> </w:t>
      </w:r>
      <w:r>
        <w:rPr>
          <w:sz w:val="28"/>
        </w:rPr>
        <w:t>parking</w:t>
      </w:r>
      <w:r>
        <w:rPr>
          <w:spacing w:val="-2"/>
          <w:sz w:val="28"/>
        </w:rPr>
        <w:t> </w:t>
      </w:r>
      <w:r>
        <w:rPr>
          <w:sz w:val="28"/>
        </w:rPr>
        <w:t>permit</w:t>
      </w:r>
      <w:r>
        <w:rPr>
          <w:spacing w:val="-1"/>
          <w:sz w:val="28"/>
        </w:rPr>
        <w:t> </w:t>
      </w:r>
      <w:r>
        <w:rPr>
          <w:sz w:val="28"/>
        </w:rPr>
        <w:t>shall be charged at the same rate as a doctoral student.</w:t>
      </w:r>
    </w:p>
    <w:p>
      <w:pPr>
        <w:pStyle w:val="BodyText"/>
        <w:spacing w:line="264" w:lineRule="auto" w:before="192"/>
        <w:ind w:left="1426" w:right="225" w:hanging="841"/>
        <w:rPr>
          <w:rFonts w:ascii="標楷體" w:eastAsia="標楷體" w:hint="eastAsia"/>
        </w:rPr>
      </w:pPr>
      <w:r>
        <w:rPr>
          <w:rFonts w:ascii="標楷體" w:eastAsia="標楷體" w:hint="eastAsia"/>
          <w:spacing w:val="-4"/>
        </w:rPr>
        <w:t>（三）大型重型機車除第一及楠梓校區比照汽車車證規定外，其他校區比照機車規定及停放。</w:t>
      </w:r>
    </w:p>
    <w:p>
      <w:pPr>
        <w:pStyle w:val="ListParagraph"/>
        <w:numPr>
          <w:ilvl w:val="1"/>
          <w:numId w:val="341"/>
        </w:numPr>
        <w:tabs>
          <w:tab w:pos="1501" w:val="left" w:leader="none"/>
          <w:tab w:pos="1503" w:val="left" w:leader="none"/>
        </w:tabs>
        <w:spacing w:line="297" w:lineRule="auto" w:before="172" w:after="0"/>
        <w:ind w:left="1503" w:right="311" w:hanging="481"/>
        <w:jc w:val="left"/>
        <w:rPr>
          <w:sz w:val="28"/>
        </w:rPr>
      </w:pPr>
      <w:r>
        <w:rPr>
          <w:sz w:val="28"/>
        </w:rPr>
        <w:t>Big-sized heavy motorcycles shall be driven and parked in accordance with the rules for scooters and motorcycles on all campuses except for First Campus and Nanzih</w:t>
      </w:r>
      <w:r>
        <w:rPr>
          <w:spacing w:val="-2"/>
          <w:sz w:val="28"/>
        </w:rPr>
        <w:t> </w:t>
      </w:r>
      <w:r>
        <w:rPr>
          <w:sz w:val="28"/>
        </w:rPr>
        <w:t>Campus,</w:t>
      </w:r>
      <w:r>
        <w:rPr>
          <w:spacing w:val="-6"/>
          <w:sz w:val="28"/>
        </w:rPr>
        <w:t> </w:t>
      </w:r>
      <w:r>
        <w:rPr>
          <w:sz w:val="28"/>
        </w:rPr>
        <w:t>on</w:t>
      </w:r>
      <w:r>
        <w:rPr>
          <w:spacing w:val="-4"/>
          <w:sz w:val="28"/>
        </w:rPr>
        <w:t> </w:t>
      </w:r>
      <w:r>
        <w:rPr>
          <w:sz w:val="28"/>
        </w:rPr>
        <w:t>which</w:t>
      </w:r>
      <w:r>
        <w:rPr>
          <w:spacing w:val="-1"/>
          <w:sz w:val="28"/>
        </w:rPr>
        <w:t> </w:t>
      </w:r>
      <w:r>
        <w:rPr>
          <w:sz w:val="28"/>
        </w:rPr>
        <w:t>big-sized</w:t>
      </w:r>
      <w:r>
        <w:rPr>
          <w:spacing w:val="-4"/>
          <w:sz w:val="28"/>
        </w:rPr>
        <w:t> </w:t>
      </w:r>
      <w:r>
        <w:rPr>
          <w:sz w:val="28"/>
        </w:rPr>
        <w:t>heavy</w:t>
      </w:r>
      <w:r>
        <w:rPr>
          <w:spacing w:val="-2"/>
          <w:sz w:val="28"/>
        </w:rPr>
        <w:t> </w:t>
      </w:r>
      <w:r>
        <w:rPr>
          <w:sz w:val="28"/>
        </w:rPr>
        <w:t>motorcycles</w:t>
      </w:r>
      <w:r>
        <w:rPr>
          <w:spacing w:val="-4"/>
          <w:sz w:val="28"/>
        </w:rPr>
        <w:t> </w:t>
      </w:r>
      <w:r>
        <w:rPr>
          <w:sz w:val="28"/>
        </w:rPr>
        <w:t>shall</w:t>
      </w:r>
      <w:r>
        <w:rPr>
          <w:spacing w:val="-2"/>
          <w:sz w:val="28"/>
        </w:rPr>
        <w:t> </w:t>
      </w:r>
      <w:r>
        <w:rPr>
          <w:sz w:val="28"/>
        </w:rPr>
        <w:t>be</w:t>
      </w:r>
      <w:r>
        <w:rPr>
          <w:spacing w:val="-3"/>
          <w:sz w:val="28"/>
        </w:rPr>
        <w:t> </w:t>
      </w:r>
      <w:r>
        <w:rPr>
          <w:sz w:val="28"/>
        </w:rPr>
        <w:t>driven</w:t>
      </w:r>
      <w:r>
        <w:rPr>
          <w:spacing w:val="-2"/>
          <w:sz w:val="28"/>
        </w:rPr>
        <w:t> </w:t>
      </w:r>
      <w:r>
        <w:rPr>
          <w:sz w:val="28"/>
        </w:rPr>
        <w:t>and</w:t>
      </w:r>
      <w:r>
        <w:rPr>
          <w:spacing w:val="-4"/>
          <w:sz w:val="28"/>
        </w:rPr>
        <w:t> </w:t>
      </w:r>
      <w:r>
        <w:rPr>
          <w:sz w:val="28"/>
        </w:rPr>
        <w:t>parked in accordance with the rules for cars.</w:t>
      </w:r>
    </w:p>
    <w:p>
      <w:pPr>
        <w:pStyle w:val="BodyText"/>
        <w:spacing w:line="264" w:lineRule="auto" w:before="190"/>
        <w:ind w:left="1426" w:right="225" w:hanging="840"/>
        <w:rPr>
          <w:rFonts w:ascii="標楷體" w:eastAsia="標楷體" w:hint="eastAsia"/>
        </w:rPr>
      </w:pPr>
      <w:r>
        <w:rPr>
          <w:rFonts w:ascii="標楷體" w:eastAsia="標楷體" w:hint="eastAsia"/>
          <w:spacing w:val="-4"/>
        </w:rPr>
        <w:t>（四）各校區車證原則限於該校區所指定之地區使用。但使用車證者如因公務、教學</w:t>
      </w:r>
      <w:r>
        <w:rPr>
          <w:rFonts w:ascii="標楷體" w:eastAsia="標楷體" w:hint="eastAsia"/>
          <w:spacing w:val="-2"/>
        </w:rPr>
        <w:t>或上課需求，得於各校區間通行及停放，不在此限。</w:t>
      </w:r>
    </w:p>
    <w:p>
      <w:pPr>
        <w:pStyle w:val="ListParagraph"/>
        <w:numPr>
          <w:ilvl w:val="1"/>
          <w:numId w:val="341"/>
        </w:numPr>
        <w:tabs>
          <w:tab w:pos="1502" w:val="left" w:leader="none"/>
        </w:tabs>
        <w:spacing w:line="240" w:lineRule="auto" w:before="171" w:after="0"/>
        <w:ind w:left="1502" w:right="0" w:hanging="479"/>
        <w:jc w:val="left"/>
        <w:rPr>
          <w:sz w:val="28"/>
        </w:rPr>
      </w:pPr>
      <w:r>
        <w:rPr>
          <w:sz w:val="28"/>
        </w:rPr>
        <w:t>In</w:t>
      </w:r>
      <w:r>
        <w:rPr>
          <w:spacing w:val="-5"/>
          <w:sz w:val="28"/>
        </w:rPr>
        <w:t> </w:t>
      </w:r>
      <w:r>
        <w:rPr>
          <w:sz w:val="28"/>
        </w:rPr>
        <w:t>general,</w:t>
      </w:r>
      <w:r>
        <w:rPr>
          <w:spacing w:val="-6"/>
          <w:sz w:val="28"/>
        </w:rPr>
        <w:t> </w:t>
      </w:r>
      <w:r>
        <w:rPr>
          <w:sz w:val="28"/>
        </w:rPr>
        <w:t>parking</w:t>
      </w:r>
      <w:r>
        <w:rPr>
          <w:spacing w:val="-3"/>
          <w:sz w:val="28"/>
        </w:rPr>
        <w:t> </w:t>
      </w:r>
      <w:r>
        <w:rPr>
          <w:sz w:val="28"/>
        </w:rPr>
        <w:t>permits</w:t>
      </w:r>
      <w:r>
        <w:rPr>
          <w:spacing w:val="-4"/>
          <w:sz w:val="28"/>
        </w:rPr>
        <w:t> </w:t>
      </w:r>
      <w:r>
        <w:rPr>
          <w:sz w:val="28"/>
        </w:rPr>
        <w:t>issued</w:t>
      </w:r>
      <w:r>
        <w:rPr>
          <w:spacing w:val="-3"/>
          <w:sz w:val="28"/>
        </w:rPr>
        <w:t> </w:t>
      </w:r>
      <w:r>
        <w:rPr>
          <w:sz w:val="28"/>
        </w:rPr>
        <w:t>by</w:t>
      </w:r>
      <w:r>
        <w:rPr>
          <w:spacing w:val="-2"/>
          <w:sz w:val="28"/>
        </w:rPr>
        <w:t> </w:t>
      </w:r>
      <w:r>
        <w:rPr>
          <w:sz w:val="28"/>
        </w:rPr>
        <w:t>a</w:t>
      </w:r>
      <w:r>
        <w:rPr>
          <w:spacing w:val="-4"/>
          <w:sz w:val="28"/>
        </w:rPr>
        <w:t> </w:t>
      </w:r>
      <w:r>
        <w:rPr>
          <w:sz w:val="28"/>
        </w:rPr>
        <w:t>campus</w:t>
      </w:r>
      <w:r>
        <w:rPr>
          <w:spacing w:val="-2"/>
          <w:sz w:val="28"/>
        </w:rPr>
        <w:t> </w:t>
      </w:r>
      <w:r>
        <w:rPr>
          <w:sz w:val="28"/>
        </w:rPr>
        <w:t>may</w:t>
      </w:r>
      <w:r>
        <w:rPr>
          <w:spacing w:val="-5"/>
          <w:sz w:val="28"/>
        </w:rPr>
        <w:t> </w:t>
      </w:r>
      <w:r>
        <w:rPr>
          <w:sz w:val="28"/>
        </w:rPr>
        <w:t>be</w:t>
      </w:r>
      <w:r>
        <w:rPr>
          <w:spacing w:val="-3"/>
          <w:sz w:val="28"/>
        </w:rPr>
        <w:t> </w:t>
      </w:r>
      <w:r>
        <w:rPr>
          <w:sz w:val="28"/>
        </w:rPr>
        <w:t>used</w:t>
      </w:r>
      <w:r>
        <w:rPr>
          <w:spacing w:val="-3"/>
          <w:sz w:val="28"/>
        </w:rPr>
        <w:t> </w:t>
      </w:r>
      <w:r>
        <w:rPr>
          <w:sz w:val="28"/>
        </w:rPr>
        <w:t>only</w:t>
      </w:r>
      <w:r>
        <w:rPr>
          <w:spacing w:val="-4"/>
          <w:sz w:val="28"/>
        </w:rPr>
        <w:t> </w:t>
      </w:r>
      <w:r>
        <w:rPr>
          <w:sz w:val="28"/>
        </w:rPr>
        <w:t>in</w:t>
      </w:r>
      <w:r>
        <w:rPr>
          <w:spacing w:val="-4"/>
          <w:sz w:val="28"/>
        </w:rPr>
        <w:t> </w:t>
      </w:r>
      <w:r>
        <w:rPr>
          <w:spacing w:val="-2"/>
          <w:sz w:val="28"/>
        </w:rPr>
        <w:t>designated</w:t>
      </w:r>
    </w:p>
    <w:p>
      <w:pPr>
        <w:spacing w:after="0" w:line="240" w:lineRule="auto"/>
        <w:jc w:val="left"/>
        <w:rPr>
          <w:sz w:val="28"/>
        </w:rPr>
        <w:sectPr>
          <w:pgSz w:w="11910" w:h="16840"/>
          <w:pgMar w:header="0" w:footer="753" w:top="400" w:bottom="940" w:left="340" w:right="480"/>
        </w:sectPr>
      </w:pPr>
    </w:p>
    <w:p>
      <w:pPr>
        <w:pStyle w:val="BodyText"/>
        <w:spacing w:line="297" w:lineRule="auto" w:before="66"/>
        <w:ind w:left="1503" w:right="709" w:hanging="1"/>
      </w:pPr>
      <w:r>
        <w:rPr/>
        <w:t>areas</w:t>
      </w:r>
      <w:r>
        <w:rPr>
          <w:spacing w:val="-4"/>
        </w:rPr>
        <w:t> </w:t>
      </w:r>
      <w:r>
        <w:rPr/>
        <w:t>on</w:t>
      </w:r>
      <w:r>
        <w:rPr>
          <w:spacing w:val="-2"/>
        </w:rPr>
        <w:t> </w:t>
      </w:r>
      <w:r>
        <w:rPr/>
        <w:t>that</w:t>
      </w:r>
      <w:r>
        <w:rPr>
          <w:spacing w:val="-2"/>
        </w:rPr>
        <w:t> </w:t>
      </w:r>
      <w:r>
        <w:rPr/>
        <w:t>campus.</w:t>
      </w:r>
      <w:r>
        <w:rPr>
          <w:spacing w:val="-6"/>
        </w:rPr>
        <w:t> </w:t>
      </w:r>
      <w:r>
        <w:rPr/>
        <w:t>This,</w:t>
      </w:r>
      <w:r>
        <w:rPr>
          <w:spacing w:val="-6"/>
        </w:rPr>
        <w:t> </w:t>
      </w:r>
      <w:r>
        <w:rPr/>
        <w:t>however,</w:t>
      </w:r>
      <w:r>
        <w:rPr>
          <w:spacing w:val="-6"/>
        </w:rPr>
        <w:t> </w:t>
      </w:r>
      <w:r>
        <w:rPr/>
        <w:t>shall</w:t>
      </w:r>
      <w:r>
        <w:rPr>
          <w:spacing w:val="-2"/>
        </w:rPr>
        <w:t> </w:t>
      </w:r>
      <w:r>
        <w:rPr/>
        <w:t>not</w:t>
      </w:r>
      <w:r>
        <w:rPr>
          <w:spacing w:val="-2"/>
        </w:rPr>
        <w:t> </w:t>
      </w:r>
      <w:r>
        <w:rPr/>
        <w:t>apply</w:t>
      </w:r>
      <w:r>
        <w:rPr>
          <w:spacing w:val="-2"/>
        </w:rPr>
        <w:t> </w:t>
      </w:r>
      <w:r>
        <w:rPr/>
        <w:t>to</w:t>
      </w:r>
      <w:r>
        <w:rPr>
          <w:spacing w:val="-1"/>
        </w:rPr>
        <w:t> </w:t>
      </w:r>
      <w:r>
        <w:rPr/>
        <w:t>a</w:t>
      </w:r>
      <w:r>
        <w:rPr>
          <w:spacing w:val="-3"/>
        </w:rPr>
        <w:t> </w:t>
      </w:r>
      <w:r>
        <w:rPr/>
        <w:t>parking</w:t>
      </w:r>
      <w:r>
        <w:rPr>
          <w:spacing w:val="-2"/>
        </w:rPr>
        <w:t> </w:t>
      </w:r>
      <w:r>
        <w:rPr/>
        <w:t>permit</w:t>
      </w:r>
      <w:r>
        <w:rPr>
          <w:spacing w:val="-1"/>
        </w:rPr>
        <w:t> </w:t>
      </w:r>
      <w:r>
        <w:rPr/>
        <w:t>holder who needs to enter each campus for official business, teaching, or course attendance; a parking permit holder may drive and park on each campus.</w:t>
      </w:r>
    </w:p>
    <w:p>
      <w:pPr>
        <w:pStyle w:val="BodyText"/>
        <w:spacing w:line="264" w:lineRule="auto" w:before="191"/>
        <w:ind w:left="1426" w:right="225" w:hanging="841"/>
        <w:rPr>
          <w:rFonts w:ascii="標楷體" w:eastAsia="標楷體" w:hint="eastAsia"/>
        </w:rPr>
      </w:pPr>
      <w:r>
        <w:rPr>
          <w:rFonts w:ascii="標楷體" w:eastAsia="標楷體" w:hint="eastAsia"/>
          <w:spacing w:val="-4"/>
        </w:rPr>
        <w:t>（五）非屬總務處事務組所統一調派之其他單位公務用或實驗用車輛，應依本要點規</w:t>
      </w:r>
      <w:r>
        <w:rPr>
          <w:rFonts w:ascii="標楷體" w:eastAsia="標楷體" w:hint="eastAsia"/>
          <w:spacing w:val="-2"/>
        </w:rPr>
        <w:t>定申辦車證及繳費。</w:t>
      </w:r>
    </w:p>
    <w:p>
      <w:pPr>
        <w:pStyle w:val="ListParagraph"/>
        <w:numPr>
          <w:ilvl w:val="1"/>
          <w:numId w:val="341"/>
        </w:numPr>
        <w:tabs>
          <w:tab w:pos="1503" w:val="left" w:leader="none"/>
        </w:tabs>
        <w:spacing w:line="297" w:lineRule="auto" w:before="172" w:after="0"/>
        <w:ind w:left="1503" w:right="295" w:hanging="480"/>
        <w:jc w:val="left"/>
        <w:rPr>
          <w:sz w:val="28"/>
        </w:rPr>
      </w:pPr>
      <w:r>
        <w:rPr>
          <w:sz w:val="28"/>
        </w:rPr>
        <w:t>Applications and the fees for parking permits shall be required for any official or experimental vehicle that belongs to other units and cannot be dispatched by the General</w:t>
      </w:r>
      <w:r>
        <w:rPr>
          <w:spacing w:val="-2"/>
          <w:sz w:val="28"/>
        </w:rPr>
        <w:t> </w:t>
      </w:r>
      <w:r>
        <w:rPr>
          <w:sz w:val="28"/>
        </w:rPr>
        <w:t>Service</w:t>
      </w:r>
      <w:r>
        <w:rPr>
          <w:spacing w:val="-2"/>
          <w:sz w:val="28"/>
        </w:rPr>
        <w:t> </w:t>
      </w:r>
      <w:r>
        <w:rPr>
          <w:sz w:val="28"/>
        </w:rPr>
        <w:t>Division</w:t>
      </w:r>
      <w:r>
        <w:rPr>
          <w:spacing w:val="-2"/>
          <w:sz w:val="28"/>
        </w:rPr>
        <w:t> </w:t>
      </w:r>
      <w:r>
        <w:rPr>
          <w:sz w:val="28"/>
        </w:rPr>
        <w:t>of</w:t>
      </w:r>
      <w:r>
        <w:rPr>
          <w:spacing w:val="-4"/>
          <w:sz w:val="28"/>
        </w:rPr>
        <w:t> </w:t>
      </w:r>
      <w:r>
        <w:rPr>
          <w:sz w:val="28"/>
        </w:rPr>
        <w:t>the</w:t>
      </w:r>
      <w:r>
        <w:rPr>
          <w:spacing w:val="-4"/>
          <w:sz w:val="28"/>
        </w:rPr>
        <w:t> </w:t>
      </w:r>
      <w:r>
        <w:rPr>
          <w:sz w:val="28"/>
        </w:rPr>
        <w:t>Office</w:t>
      </w:r>
      <w:r>
        <w:rPr>
          <w:spacing w:val="-4"/>
          <w:sz w:val="28"/>
        </w:rPr>
        <w:t> </w:t>
      </w:r>
      <w:r>
        <w:rPr>
          <w:sz w:val="28"/>
        </w:rPr>
        <w:t>of</w:t>
      </w:r>
      <w:r>
        <w:rPr>
          <w:spacing w:val="-4"/>
          <w:sz w:val="28"/>
        </w:rPr>
        <w:t> </w:t>
      </w:r>
      <w:r>
        <w:rPr>
          <w:sz w:val="28"/>
        </w:rPr>
        <w:t>General</w:t>
      </w:r>
      <w:r>
        <w:rPr>
          <w:spacing w:val="-2"/>
          <w:sz w:val="28"/>
        </w:rPr>
        <w:t> </w:t>
      </w:r>
      <w:r>
        <w:rPr>
          <w:sz w:val="28"/>
        </w:rPr>
        <w:t>Affairs</w:t>
      </w:r>
      <w:r>
        <w:rPr>
          <w:spacing w:val="-2"/>
          <w:sz w:val="28"/>
        </w:rPr>
        <w:t> </w:t>
      </w:r>
      <w:r>
        <w:rPr>
          <w:sz w:val="28"/>
        </w:rPr>
        <w:t>in</w:t>
      </w:r>
      <w:r>
        <w:rPr>
          <w:spacing w:val="-2"/>
          <w:sz w:val="28"/>
        </w:rPr>
        <w:t> </w:t>
      </w:r>
      <w:r>
        <w:rPr>
          <w:sz w:val="28"/>
        </w:rPr>
        <w:t>accordance</w:t>
      </w:r>
      <w:r>
        <w:rPr>
          <w:spacing w:val="-4"/>
          <w:sz w:val="28"/>
        </w:rPr>
        <w:t> </w:t>
      </w:r>
      <w:r>
        <w:rPr>
          <w:sz w:val="28"/>
        </w:rPr>
        <w:t>with</w:t>
      </w:r>
      <w:r>
        <w:rPr>
          <w:spacing w:val="-3"/>
          <w:sz w:val="28"/>
        </w:rPr>
        <w:t> </w:t>
      </w:r>
      <w:r>
        <w:rPr>
          <w:sz w:val="28"/>
        </w:rPr>
        <w:t>these </w:t>
      </w:r>
      <w:r>
        <w:rPr>
          <w:spacing w:val="-2"/>
          <w:sz w:val="28"/>
        </w:rPr>
        <w:t>Regulations.</w:t>
      </w:r>
    </w:p>
    <w:p>
      <w:pPr>
        <w:pStyle w:val="BodyText"/>
        <w:spacing w:line="264" w:lineRule="auto" w:before="190"/>
        <w:ind w:left="1426" w:right="223" w:hanging="840"/>
        <w:rPr>
          <w:rFonts w:ascii="標楷體" w:eastAsia="標楷體" w:hint="eastAsia"/>
        </w:rPr>
      </w:pPr>
      <w:r>
        <w:rPr>
          <w:rFonts w:ascii="標楷體" w:eastAsia="標楷體" w:hint="eastAsia"/>
          <w:spacing w:val="-4"/>
        </w:rPr>
        <w:t>（六）身心障礙及低收入戶者，檢附相關證明（須有申請人姓名），免收車證費用。中低收入戶者，檢附相關證明（須有申請人姓名）</w:t>
      </w:r>
      <w:r>
        <w:rPr>
          <w:rFonts w:ascii="標楷體" w:eastAsia="標楷體" w:hint="eastAsia"/>
          <w:spacing w:val="-5"/>
        </w:rPr>
        <w:t>，車證費用減免十分之三。</w:t>
      </w:r>
    </w:p>
    <w:p>
      <w:pPr>
        <w:pStyle w:val="ListParagraph"/>
        <w:numPr>
          <w:ilvl w:val="1"/>
          <w:numId w:val="341"/>
        </w:numPr>
        <w:tabs>
          <w:tab w:pos="1503" w:val="left" w:leader="none"/>
        </w:tabs>
        <w:spacing w:line="297" w:lineRule="auto" w:before="172" w:after="0"/>
        <w:ind w:left="1503" w:right="321" w:hanging="480"/>
        <w:jc w:val="left"/>
        <w:rPr>
          <w:sz w:val="28"/>
        </w:rPr>
      </w:pPr>
      <w:r>
        <w:rPr>
          <w:sz w:val="28"/>
        </w:rPr>
        <w:t>An applicant with disabilities or from a low-income household may possess a parking permit free of charge if he/she provides supporting documents (such an applicant’s</w:t>
      </w:r>
      <w:r>
        <w:rPr>
          <w:spacing w:val="-3"/>
          <w:sz w:val="28"/>
        </w:rPr>
        <w:t> </w:t>
      </w:r>
      <w:r>
        <w:rPr>
          <w:sz w:val="28"/>
        </w:rPr>
        <w:t>name</w:t>
      </w:r>
      <w:r>
        <w:rPr>
          <w:spacing w:val="-4"/>
          <w:sz w:val="28"/>
        </w:rPr>
        <w:t> </w:t>
      </w:r>
      <w:r>
        <w:rPr>
          <w:sz w:val="28"/>
        </w:rPr>
        <w:t>shall</w:t>
      </w:r>
      <w:r>
        <w:rPr>
          <w:spacing w:val="-1"/>
          <w:sz w:val="28"/>
        </w:rPr>
        <w:t> </w:t>
      </w:r>
      <w:r>
        <w:rPr>
          <w:sz w:val="28"/>
        </w:rPr>
        <w:t>be</w:t>
      </w:r>
      <w:r>
        <w:rPr>
          <w:spacing w:val="-4"/>
          <w:sz w:val="28"/>
        </w:rPr>
        <w:t> </w:t>
      </w:r>
      <w:r>
        <w:rPr>
          <w:sz w:val="28"/>
        </w:rPr>
        <w:t>stated).</w:t>
      </w:r>
      <w:r>
        <w:rPr>
          <w:spacing w:val="-5"/>
          <w:sz w:val="28"/>
        </w:rPr>
        <w:t> </w:t>
      </w:r>
      <w:r>
        <w:rPr>
          <w:sz w:val="28"/>
        </w:rPr>
        <w:t>The</w:t>
      </w:r>
      <w:r>
        <w:rPr>
          <w:spacing w:val="-2"/>
          <w:sz w:val="28"/>
        </w:rPr>
        <w:t> </w:t>
      </w:r>
      <w:r>
        <w:rPr>
          <w:sz w:val="28"/>
        </w:rPr>
        <w:t>fees</w:t>
      </w:r>
      <w:r>
        <w:rPr>
          <w:spacing w:val="-3"/>
          <w:sz w:val="28"/>
        </w:rPr>
        <w:t> </w:t>
      </w:r>
      <w:r>
        <w:rPr>
          <w:sz w:val="28"/>
        </w:rPr>
        <w:t>for</w:t>
      </w:r>
      <w:r>
        <w:rPr>
          <w:spacing w:val="-2"/>
          <w:sz w:val="28"/>
        </w:rPr>
        <w:t> </w:t>
      </w:r>
      <w:r>
        <w:rPr>
          <w:sz w:val="28"/>
        </w:rPr>
        <w:t>a</w:t>
      </w:r>
      <w:r>
        <w:rPr>
          <w:spacing w:val="-2"/>
          <w:sz w:val="28"/>
        </w:rPr>
        <w:t> </w:t>
      </w:r>
      <w:r>
        <w:rPr>
          <w:sz w:val="28"/>
        </w:rPr>
        <w:t>parking</w:t>
      </w:r>
      <w:r>
        <w:rPr>
          <w:spacing w:val="-3"/>
          <w:sz w:val="28"/>
        </w:rPr>
        <w:t> </w:t>
      </w:r>
      <w:r>
        <w:rPr>
          <w:sz w:val="28"/>
        </w:rPr>
        <w:t>permit</w:t>
      </w:r>
      <w:r>
        <w:rPr>
          <w:spacing w:val="-3"/>
          <w:sz w:val="28"/>
        </w:rPr>
        <w:t> </w:t>
      </w:r>
      <w:r>
        <w:rPr>
          <w:sz w:val="28"/>
        </w:rPr>
        <w:t>may</w:t>
      </w:r>
      <w:r>
        <w:rPr>
          <w:spacing w:val="-3"/>
          <w:sz w:val="28"/>
        </w:rPr>
        <w:t> </w:t>
      </w:r>
      <w:r>
        <w:rPr>
          <w:sz w:val="28"/>
        </w:rPr>
        <w:t>be</w:t>
      </w:r>
      <w:r>
        <w:rPr>
          <w:spacing w:val="-1"/>
          <w:sz w:val="28"/>
        </w:rPr>
        <w:t> </w:t>
      </w:r>
      <w:r>
        <w:rPr>
          <w:sz w:val="28"/>
        </w:rPr>
        <w:t>reduced</w:t>
      </w:r>
      <w:r>
        <w:rPr>
          <w:spacing w:val="-3"/>
          <w:sz w:val="28"/>
        </w:rPr>
        <w:t> </w:t>
      </w:r>
      <w:r>
        <w:rPr>
          <w:sz w:val="28"/>
        </w:rPr>
        <w:t>by three-tenths for an applicant from a middle-low-income household if he/she provides supporting documents (such an applicant’s name shall be stated).</w:t>
      </w:r>
    </w:p>
    <w:p>
      <w:pPr>
        <w:pStyle w:val="BodyText"/>
        <w:spacing w:before="192"/>
        <w:ind w:left="586"/>
        <w:rPr>
          <w:rFonts w:ascii="標楷體" w:eastAsia="標楷體" w:hint="eastAsia"/>
        </w:rPr>
      </w:pPr>
      <w:r>
        <w:rPr>
          <w:rFonts w:ascii="標楷體" w:eastAsia="標楷體" w:hint="eastAsia"/>
          <w:spacing w:val="-2"/>
        </w:rPr>
        <w:t>（七）</w:t>
      </w:r>
      <w:r>
        <w:rPr>
          <w:rFonts w:ascii="標楷體" w:eastAsia="標楷體" w:hint="eastAsia"/>
          <w:spacing w:val="-3"/>
        </w:rPr>
        <w:t>下學期二月一日後申請者，依原車證費用二分之一收費。</w:t>
      </w:r>
    </w:p>
    <w:p>
      <w:pPr>
        <w:pStyle w:val="ListParagraph"/>
        <w:numPr>
          <w:ilvl w:val="1"/>
          <w:numId w:val="341"/>
        </w:numPr>
        <w:tabs>
          <w:tab w:pos="1503" w:val="left" w:leader="none"/>
        </w:tabs>
        <w:spacing w:line="297" w:lineRule="auto" w:before="208" w:after="0"/>
        <w:ind w:left="1503" w:right="290" w:hanging="480"/>
        <w:jc w:val="left"/>
        <w:rPr>
          <w:sz w:val="28"/>
        </w:rPr>
      </w:pPr>
      <w:r>
        <w:rPr>
          <w:sz w:val="28"/>
        </w:rPr>
        <w:t>Applicants</w:t>
      </w:r>
      <w:r>
        <w:rPr>
          <w:spacing w:val="-4"/>
          <w:sz w:val="28"/>
        </w:rPr>
        <w:t> </w:t>
      </w:r>
      <w:r>
        <w:rPr>
          <w:sz w:val="28"/>
        </w:rPr>
        <w:t>who</w:t>
      </w:r>
      <w:r>
        <w:rPr>
          <w:spacing w:val="-2"/>
          <w:sz w:val="28"/>
        </w:rPr>
        <w:t> </w:t>
      </w:r>
      <w:r>
        <w:rPr>
          <w:sz w:val="28"/>
        </w:rPr>
        <w:t>apply</w:t>
      </w:r>
      <w:r>
        <w:rPr>
          <w:spacing w:val="-2"/>
          <w:sz w:val="28"/>
        </w:rPr>
        <w:t> </w:t>
      </w:r>
      <w:r>
        <w:rPr>
          <w:sz w:val="28"/>
        </w:rPr>
        <w:t>for</w:t>
      </w:r>
      <w:r>
        <w:rPr>
          <w:spacing w:val="-3"/>
          <w:sz w:val="28"/>
        </w:rPr>
        <w:t> </w:t>
      </w:r>
      <w:r>
        <w:rPr>
          <w:sz w:val="28"/>
        </w:rPr>
        <w:t>a</w:t>
      </w:r>
      <w:r>
        <w:rPr>
          <w:spacing w:val="-5"/>
          <w:sz w:val="28"/>
        </w:rPr>
        <w:t> </w:t>
      </w:r>
      <w:r>
        <w:rPr>
          <w:sz w:val="28"/>
        </w:rPr>
        <w:t>parking</w:t>
      </w:r>
      <w:r>
        <w:rPr>
          <w:spacing w:val="-2"/>
          <w:sz w:val="28"/>
        </w:rPr>
        <w:t> </w:t>
      </w:r>
      <w:r>
        <w:rPr>
          <w:sz w:val="28"/>
        </w:rPr>
        <w:t>permit</w:t>
      </w:r>
      <w:r>
        <w:rPr>
          <w:spacing w:val="-2"/>
          <w:sz w:val="28"/>
        </w:rPr>
        <w:t> </w:t>
      </w:r>
      <w:r>
        <w:rPr>
          <w:sz w:val="28"/>
        </w:rPr>
        <w:t>after</w:t>
      </w:r>
      <w:r>
        <w:rPr>
          <w:spacing w:val="-3"/>
          <w:sz w:val="28"/>
        </w:rPr>
        <w:t> </w:t>
      </w:r>
      <w:r>
        <w:rPr>
          <w:sz w:val="28"/>
        </w:rPr>
        <w:t>February</w:t>
      </w:r>
      <w:r>
        <w:rPr>
          <w:spacing w:val="-4"/>
          <w:sz w:val="28"/>
        </w:rPr>
        <w:t> </w:t>
      </w:r>
      <w:r>
        <w:rPr>
          <w:sz w:val="28"/>
        </w:rPr>
        <w:t>1</w:t>
      </w:r>
      <w:r>
        <w:rPr>
          <w:sz w:val="28"/>
          <w:vertAlign w:val="superscript"/>
        </w:rPr>
        <w:t>st</w:t>
      </w:r>
      <w:r>
        <w:rPr>
          <w:spacing w:val="-3"/>
          <w:sz w:val="28"/>
          <w:vertAlign w:val="baseline"/>
        </w:rPr>
        <w:t> </w:t>
      </w:r>
      <w:r>
        <w:rPr>
          <w:sz w:val="28"/>
          <w:vertAlign w:val="baseline"/>
        </w:rPr>
        <w:t>in</w:t>
      </w:r>
      <w:r>
        <w:rPr>
          <w:spacing w:val="-4"/>
          <w:sz w:val="28"/>
          <w:vertAlign w:val="baseline"/>
        </w:rPr>
        <w:t> </w:t>
      </w:r>
      <w:r>
        <w:rPr>
          <w:sz w:val="28"/>
          <w:vertAlign w:val="baseline"/>
        </w:rPr>
        <w:t>the</w:t>
      </w:r>
      <w:r>
        <w:rPr>
          <w:spacing w:val="-5"/>
          <w:sz w:val="28"/>
          <w:vertAlign w:val="baseline"/>
        </w:rPr>
        <w:t> </w:t>
      </w:r>
      <w:r>
        <w:rPr>
          <w:sz w:val="28"/>
          <w:vertAlign w:val="baseline"/>
        </w:rPr>
        <w:t>spring</w:t>
      </w:r>
      <w:r>
        <w:rPr>
          <w:spacing w:val="-2"/>
          <w:sz w:val="28"/>
          <w:vertAlign w:val="baseline"/>
        </w:rPr>
        <w:t> </w:t>
      </w:r>
      <w:r>
        <w:rPr>
          <w:sz w:val="28"/>
          <w:vertAlign w:val="baseline"/>
        </w:rPr>
        <w:t>semester shall be charged at half of the rate set for a parking permit.</w:t>
      </w:r>
    </w:p>
    <w:p>
      <w:pPr>
        <w:pStyle w:val="BodyText"/>
        <w:spacing w:line="264" w:lineRule="auto" w:before="190"/>
        <w:ind w:left="1426" w:right="225" w:hanging="841"/>
        <w:jc w:val="both"/>
        <w:rPr>
          <w:rFonts w:ascii="標楷體" w:eastAsia="標楷體" w:hint="eastAsia"/>
        </w:rPr>
      </w:pPr>
      <w:r>
        <w:rPr>
          <w:rFonts w:ascii="標楷體" w:eastAsia="標楷體" w:hint="eastAsia"/>
          <w:spacing w:val="-4"/>
        </w:rPr>
        <w:t>（八）汽車車證限本人、配偶、直系血親或旁系血親二親等之車輛方得申請，申請時應檢附行車執照影本，如行車執照記載之車主非申請者本人，另需檢附車主身分證明或相關證明文件影本；五專及大學新生入學後初次申請車證時應檢附駕</w:t>
      </w:r>
      <w:r>
        <w:rPr>
          <w:rFonts w:ascii="標楷體" w:eastAsia="標楷體" w:hint="eastAsia"/>
          <w:spacing w:val="-2"/>
        </w:rPr>
        <w:t>駛執照影本。</w:t>
      </w:r>
    </w:p>
    <w:p>
      <w:pPr>
        <w:pStyle w:val="ListParagraph"/>
        <w:numPr>
          <w:ilvl w:val="1"/>
          <w:numId w:val="341"/>
        </w:numPr>
        <w:tabs>
          <w:tab w:pos="1502" w:val="left" w:leader="none"/>
        </w:tabs>
        <w:spacing w:line="297" w:lineRule="auto" w:before="170" w:after="0"/>
        <w:ind w:left="1502" w:right="255" w:hanging="480"/>
        <w:jc w:val="left"/>
        <w:rPr>
          <w:sz w:val="28"/>
        </w:rPr>
      </w:pPr>
      <w:r>
        <w:rPr>
          <w:sz w:val="28"/>
        </w:rPr>
        <w:t>An applicant may apply for a parking permit for a vehicle owned by the applicant, his/her spouse, a lineal relative by blood, or a collateral relative by blood within</w:t>
      </w:r>
      <w:r>
        <w:rPr>
          <w:spacing w:val="40"/>
          <w:sz w:val="28"/>
        </w:rPr>
        <w:t> </w:t>
      </w:r>
      <w:r>
        <w:rPr>
          <w:sz w:val="28"/>
        </w:rPr>
        <w:t>the 2</w:t>
      </w:r>
      <w:r>
        <w:rPr>
          <w:sz w:val="28"/>
          <w:vertAlign w:val="superscript"/>
        </w:rPr>
        <w:t>nd</w:t>
      </w:r>
      <w:r>
        <w:rPr>
          <w:sz w:val="28"/>
          <w:vertAlign w:val="baseline"/>
        </w:rPr>
        <w:t> degree of kinship. A photocopy of the vehicle license shall be attached when submitting an application. Should the owner of the vehicle stated on the vehicle license not be the applicant, such applicant shall submit a photocopy of the owner’s</w:t>
      </w:r>
      <w:r>
        <w:rPr>
          <w:spacing w:val="-4"/>
          <w:sz w:val="28"/>
          <w:vertAlign w:val="baseline"/>
        </w:rPr>
        <w:t> </w:t>
      </w:r>
      <w:r>
        <w:rPr>
          <w:sz w:val="28"/>
          <w:vertAlign w:val="baseline"/>
        </w:rPr>
        <w:t>identification</w:t>
      </w:r>
      <w:r>
        <w:rPr>
          <w:spacing w:val="-2"/>
          <w:sz w:val="28"/>
          <w:vertAlign w:val="baseline"/>
        </w:rPr>
        <w:t> </w:t>
      </w:r>
      <w:r>
        <w:rPr>
          <w:sz w:val="28"/>
          <w:vertAlign w:val="baseline"/>
        </w:rPr>
        <w:t>or</w:t>
      </w:r>
      <w:r>
        <w:rPr>
          <w:spacing w:val="-3"/>
          <w:sz w:val="28"/>
          <w:vertAlign w:val="baseline"/>
        </w:rPr>
        <w:t> </w:t>
      </w:r>
      <w:r>
        <w:rPr>
          <w:sz w:val="28"/>
          <w:vertAlign w:val="baseline"/>
        </w:rPr>
        <w:t>relevant</w:t>
      </w:r>
      <w:r>
        <w:rPr>
          <w:spacing w:val="-4"/>
          <w:sz w:val="28"/>
          <w:vertAlign w:val="baseline"/>
        </w:rPr>
        <w:t> </w:t>
      </w:r>
      <w:r>
        <w:rPr>
          <w:sz w:val="28"/>
          <w:vertAlign w:val="baseline"/>
        </w:rPr>
        <w:t>supporting</w:t>
      </w:r>
      <w:r>
        <w:rPr>
          <w:spacing w:val="-4"/>
          <w:sz w:val="28"/>
          <w:vertAlign w:val="baseline"/>
        </w:rPr>
        <w:t> </w:t>
      </w:r>
      <w:r>
        <w:rPr>
          <w:sz w:val="28"/>
          <w:vertAlign w:val="baseline"/>
        </w:rPr>
        <w:t>documents.</w:t>
      </w:r>
      <w:r>
        <w:rPr>
          <w:spacing w:val="-3"/>
          <w:sz w:val="28"/>
          <w:vertAlign w:val="baseline"/>
        </w:rPr>
        <w:t> </w:t>
      </w:r>
      <w:r>
        <w:rPr>
          <w:sz w:val="28"/>
          <w:vertAlign w:val="baseline"/>
        </w:rPr>
        <w:t>A</w:t>
      </w:r>
      <w:r>
        <w:rPr>
          <w:spacing w:val="-4"/>
          <w:sz w:val="28"/>
          <w:vertAlign w:val="baseline"/>
        </w:rPr>
        <w:t> </w:t>
      </w:r>
      <w:r>
        <w:rPr>
          <w:sz w:val="28"/>
          <w:vertAlign w:val="baseline"/>
        </w:rPr>
        <w:t>new</w:t>
      </w:r>
      <w:r>
        <w:rPr>
          <w:spacing w:val="-4"/>
          <w:sz w:val="28"/>
          <w:vertAlign w:val="baseline"/>
        </w:rPr>
        <w:t> </w:t>
      </w:r>
      <w:r>
        <w:rPr>
          <w:sz w:val="28"/>
          <w:vertAlign w:val="baseline"/>
        </w:rPr>
        <w:t>student</w:t>
      </w:r>
      <w:r>
        <w:rPr>
          <w:spacing w:val="-2"/>
          <w:sz w:val="28"/>
          <w:vertAlign w:val="baseline"/>
        </w:rPr>
        <w:t> </w:t>
      </w:r>
      <w:r>
        <w:rPr>
          <w:sz w:val="28"/>
          <w:vertAlign w:val="baseline"/>
        </w:rPr>
        <w:t>enrolled</w:t>
      </w:r>
      <w:r>
        <w:rPr>
          <w:spacing w:val="-4"/>
          <w:sz w:val="28"/>
          <w:vertAlign w:val="baseline"/>
        </w:rPr>
        <w:t> </w:t>
      </w:r>
      <w:r>
        <w:rPr>
          <w:sz w:val="28"/>
          <w:vertAlign w:val="baseline"/>
        </w:rPr>
        <w:t>in the five-year junior college program or the undergraduate program shall submit his/her first application with a photocopy of the applicant’s driving license </w:t>
      </w:r>
      <w:r>
        <w:rPr>
          <w:spacing w:val="-2"/>
          <w:sz w:val="28"/>
          <w:vertAlign w:val="baseline"/>
        </w:rPr>
        <w:t>attached.</w:t>
      </w:r>
    </w:p>
    <w:p>
      <w:pPr>
        <w:pStyle w:val="BodyText"/>
        <w:spacing w:line="264" w:lineRule="auto" w:before="196"/>
        <w:ind w:left="1426" w:right="226" w:hanging="840"/>
        <w:rPr>
          <w:rFonts w:ascii="標楷體" w:eastAsia="標楷體" w:hint="eastAsia"/>
        </w:rPr>
      </w:pPr>
      <w:r>
        <w:rPr>
          <w:rFonts w:ascii="標楷體" w:eastAsia="標楷體" w:hint="eastAsia"/>
          <w:spacing w:val="-4"/>
        </w:rPr>
        <w:t>（九）學生及教職員工之車證因特殊原因不再使用，經審查核准後，可至原申請單位</w:t>
      </w:r>
      <w:r>
        <w:rPr>
          <w:rFonts w:ascii="標楷體" w:eastAsia="標楷體" w:hint="eastAsia"/>
          <w:spacing w:val="-2"/>
        </w:rPr>
        <w:t>繳回原有車證並申請退費，其餘車證不予退費，退費期限及標準如下：</w:t>
      </w:r>
    </w:p>
    <w:p>
      <w:pPr>
        <w:spacing w:after="0" w:line="264" w:lineRule="auto"/>
        <w:rPr>
          <w:rFonts w:ascii="標楷體" w:eastAsia="標楷體" w:hint="eastAsia"/>
        </w:rPr>
        <w:sectPr>
          <w:pgSz w:w="11910" w:h="16840"/>
          <w:pgMar w:header="0" w:footer="753" w:top="400" w:bottom="940" w:left="340" w:right="480"/>
        </w:sectPr>
      </w:pPr>
    </w:p>
    <w:p>
      <w:pPr>
        <w:pStyle w:val="ListParagraph"/>
        <w:numPr>
          <w:ilvl w:val="2"/>
          <w:numId w:val="341"/>
        </w:numPr>
        <w:tabs>
          <w:tab w:pos="1785" w:val="left" w:leader="none"/>
        </w:tabs>
        <w:spacing w:line="240" w:lineRule="auto" w:before="69" w:after="0"/>
        <w:ind w:left="1785" w:right="0" w:hanging="359"/>
        <w:jc w:val="left"/>
        <w:rPr>
          <w:rFonts w:ascii="標楷體" w:eastAsia="標楷體" w:hint="eastAsia"/>
          <w:sz w:val="28"/>
        </w:rPr>
      </w:pPr>
      <w:r>
        <w:rPr>
          <w:rFonts w:ascii="標楷體" w:eastAsia="標楷體" w:hint="eastAsia"/>
          <w:spacing w:val="-3"/>
          <w:sz w:val="28"/>
        </w:rPr>
        <w:t>該學年上學期十月三十一日以前：全額退費。</w:t>
      </w:r>
    </w:p>
    <w:p>
      <w:pPr>
        <w:pStyle w:val="ListParagraph"/>
        <w:numPr>
          <w:ilvl w:val="2"/>
          <w:numId w:val="341"/>
        </w:numPr>
        <w:tabs>
          <w:tab w:pos="1783" w:val="left" w:leader="none"/>
        </w:tabs>
        <w:spacing w:line="240" w:lineRule="auto" w:before="205" w:after="0"/>
        <w:ind w:left="1783" w:right="0" w:hanging="357"/>
        <w:jc w:val="left"/>
        <w:rPr>
          <w:rFonts w:ascii="標楷體" w:eastAsia="標楷體" w:hint="eastAsia"/>
          <w:sz w:val="28"/>
        </w:rPr>
      </w:pPr>
      <w:r>
        <w:rPr>
          <w:rFonts w:ascii="標楷體" w:eastAsia="標楷體" w:hint="eastAsia"/>
          <w:spacing w:val="-3"/>
          <w:sz w:val="28"/>
        </w:rPr>
        <w:t>十一月一日至下學期三月三十一日：退還二分之一費用；</w:t>
      </w:r>
    </w:p>
    <w:p>
      <w:pPr>
        <w:pStyle w:val="ListParagraph"/>
        <w:numPr>
          <w:ilvl w:val="2"/>
          <w:numId w:val="341"/>
        </w:numPr>
        <w:tabs>
          <w:tab w:pos="1783" w:val="left" w:leader="none"/>
        </w:tabs>
        <w:spacing w:line="240" w:lineRule="auto" w:before="208" w:after="0"/>
        <w:ind w:left="1783" w:right="0" w:hanging="357"/>
        <w:jc w:val="left"/>
        <w:rPr>
          <w:rFonts w:ascii="標楷體" w:eastAsia="標楷體" w:hint="eastAsia"/>
          <w:sz w:val="28"/>
        </w:rPr>
      </w:pPr>
      <w:r>
        <w:rPr>
          <w:rFonts w:ascii="標楷體" w:eastAsia="標楷體" w:hint="eastAsia"/>
          <w:spacing w:val="-3"/>
          <w:sz w:val="28"/>
        </w:rPr>
        <w:t>下學期申辦通行證者，於三月三十一日前退還所繳全額費用。</w:t>
      </w:r>
    </w:p>
    <w:p>
      <w:pPr>
        <w:pStyle w:val="ListParagraph"/>
        <w:numPr>
          <w:ilvl w:val="2"/>
          <w:numId w:val="341"/>
        </w:numPr>
        <w:tabs>
          <w:tab w:pos="1783" w:val="left" w:leader="none"/>
        </w:tabs>
        <w:spacing w:line="240" w:lineRule="auto" w:before="208" w:after="0"/>
        <w:ind w:left="1783" w:right="0" w:hanging="357"/>
        <w:jc w:val="left"/>
        <w:rPr>
          <w:rFonts w:ascii="標楷體" w:eastAsia="標楷體" w:hint="eastAsia"/>
          <w:sz w:val="28"/>
        </w:rPr>
      </w:pPr>
      <w:r>
        <w:rPr>
          <w:rFonts w:ascii="標楷體" w:eastAsia="標楷體" w:hint="eastAsia"/>
          <w:spacing w:val="-3"/>
          <w:sz w:val="28"/>
        </w:rPr>
        <w:t>該學年下學期四月一日後：不退還費用。</w:t>
      </w:r>
    </w:p>
    <w:p>
      <w:pPr>
        <w:pStyle w:val="ListParagraph"/>
        <w:numPr>
          <w:ilvl w:val="1"/>
          <w:numId w:val="341"/>
        </w:numPr>
        <w:tabs>
          <w:tab w:pos="1503" w:val="left" w:leader="none"/>
        </w:tabs>
        <w:spacing w:line="297" w:lineRule="auto" w:before="205" w:after="0"/>
        <w:ind w:left="1503" w:right="426" w:hanging="480"/>
        <w:jc w:val="left"/>
        <w:rPr>
          <w:sz w:val="28"/>
        </w:rPr>
      </w:pPr>
      <w:r>
        <w:rPr>
          <w:sz w:val="28"/>
        </w:rPr>
        <w:t>Where a parking permit possessed by a student, faculty, or staff member is no longer in use due to special reasons, the parking permit holder, after being approved</w:t>
      </w:r>
      <w:r>
        <w:rPr>
          <w:spacing w:val="-2"/>
          <w:sz w:val="28"/>
        </w:rPr>
        <w:t> </w:t>
      </w:r>
      <w:r>
        <w:rPr>
          <w:sz w:val="28"/>
        </w:rPr>
        <w:t>in</w:t>
      </w:r>
      <w:r>
        <w:rPr>
          <w:spacing w:val="-2"/>
          <w:sz w:val="28"/>
        </w:rPr>
        <w:t> </w:t>
      </w:r>
      <w:r>
        <w:rPr>
          <w:sz w:val="28"/>
        </w:rPr>
        <w:t>a</w:t>
      </w:r>
      <w:r>
        <w:rPr>
          <w:spacing w:val="-3"/>
          <w:sz w:val="28"/>
        </w:rPr>
        <w:t> </w:t>
      </w:r>
      <w:r>
        <w:rPr>
          <w:sz w:val="28"/>
        </w:rPr>
        <w:t>review,</w:t>
      </w:r>
      <w:r>
        <w:rPr>
          <w:spacing w:val="-6"/>
          <w:sz w:val="28"/>
        </w:rPr>
        <w:t> </w:t>
      </w:r>
      <w:r>
        <w:rPr>
          <w:sz w:val="28"/>
        </w:rPr>
        <w:t>may</w:t>
      </w:r>
      <w:r>
        <w:rPr>
          <w:spacing w:val="-2"/>
          <w:sz w:val="28"/>
        </w:rPr>
        <w:t> </w:t>
      </w:r>
      <w:r>
        <w:rPr>
          <w:sz w:val="28"/>
        </w:rPr>
        <w:t>return</w:t>
      </w:r>
      <w:r>
        <w:rPr>
          <w:spacing w:val="-4"/>
          <w:sz w:val="28"/>
        </w:rPr>
        <w:t> </w:t>
      </w:r>
      <w:r>
        <w:rPr>
          <w:sz w:val="28"/>
        </w:rPr>
        <w:t>such</w:t>
      </w:r>
      <w:r>
        <w:rPr>
          <w:spacing w:val="-1"/>
          <w:sz w:val="28"/>
        </w:rPr>
        <w:t> </w:t>
      </w:r>
      <w:r>
        <w:rPr>
          <w:sz w:val="28"/>
        </w:rPr>
        <w:t>a</w:t>
      </w:r>
      <w:r>
        <w:rPr>
          <w:spacing w:val="-5"/>
          <w:sz w:val="28"/>
        </w:rPr>
        <w:t> </w:t>
      </w:r>
      <w:r>
        <w:rPr>
          <w:sz w:val="28"/>
        </w:rPr>
        <w:t>parking</w:t>
      </w:r>
      <w:r>
        <w:rPr>
          <w:spacing w:val="-2"/>
          <w:sz w:val="28"/>
        </w:rPr>
        <w:t> </w:t>
      </w:r>
      <w:r>
        <w:rPr>
          <w:sz w:val="28"/>
        </w:rPr>
        <w:t>permit</w:t>
      </w:r>
      <w:r>
        <w:rPr>
          <w:spacing w:val="-2"/>
          <w:sz w:val="28"/>
        </w:rPr>
        <w:t> </w:t>
      </w:r>
      <w:r>
        <w:rPr>
          <w:sz w:val="28"/>
        </w:rPr>
        <w:t>to</w:t>
      </w:r>
      <w:r>
        <w:rPr>
          <w:spacing w:val="-2"/>
          <w:sz w:val="28"/>
        </w:rPr>
        <w:t> </w:t>
      </w:r>
      <w:r>
        <w:rPr>
          <w:sz w:val="28"/>
        </w:rPr>
        <w:t>the</w:t>
      </w:r>
      <w:r>
        <w:rPr>
          <w:spacing w:val="-3"/>
          <w:sz w:val="28"/>
        </w:rPr>
        <w:t> </w:t>
      </w:r>
      <w:r>
        <w:rPr>
          <w:sz w:val="28"/>
        </w:rPr>
        <w:t>competent</w:t>
      </w:r>
      <w:r>
        <w:rPr>
          <w:spacing w:val="-4"/>
          <w:sz w:val="28"/>
        </w:rPr>
        <w:t> </w:t>
      </w:r>
      <w:r>
        <w:rPr>
          <w:sz w:val="28"/>
        </w:rPr>
        <w:t>unit</w:t>
      </w:r>
      <w:r>
        <w:rPr>
          <w:spacing w:val="-4"/>
          <w:sz w:val="28"/>
        </w:rPr>
        <w:t> </w:t>
      </w:r>
      <w:r>
        <w:rPr>
          <w:sz w:val="28"/>
        </w:rPr>
        <w:t>that has handled his/her application, and may apply for a refund. Refunds shall not be granted to a parking permit holder who returns his/her permit without special reasons. The time limit and standards regarding refunds are as follows:</w:t>
      </w:r>
    </w:p>
    <w:p>
      <w:pPr>
        <w:pStyle w:val="ListParagraph"/>
        <w:numPr>
          <w:ilvl w:val="0"/>
          <w:numId w:val="342"/>
        </w:numPr>
        <w:tabs>
          <w:tab w:pos="1928" w:val="left" w:leader="none"/>
        </w:tabs>
        <w:spacing w:line="297" w:lineRule="auto" w:before="185" w:after="0"/>
        <w:ind w:left="1928" w:right="858" w:hanging="480"/>
        <w:jc w:val="left"/>
        <w:rPr>
          <w:sz w:val="28"/>
        </w:rPr>
      </w:pPr>
      <w:r>
        <w:rPr>
          <w:sz w:val="28"/>
        </w:rPr>
        <w:t>Returning</w:t>
      </w:r>
      <w:r>
        <w:rPr>
          <w:spacing w:val="-2"/>
          <w:sz w:val="28"/>
        </w:rPr>
        <w:t> </w:t>
      </w:r>
      <w:r>
        <w:rPr>
          <w:sz w:val="28"/>
        </w:rPr>
        <w:t>a</w:t>
      </w:r>
      <w:r>
        <w:rPr>
          <w:spacing w:val="-5"/>
          <w:sz w:val="28"/>
        </w:rPr>
        <w:t> </w:t>
      </w:r>
      <w:r>
        <w:rPr>
          <w:sz w:val="28"/>
        </w:rPr>
        <w:t>parking</w:t>
      </w:r>
      <w:r>
        <w:rPr>
          <w:spacing w:val="-2"/>
          <w:sz w:val="28"/>
        </w:rPr>
        <w:t> </w:t>
      </w:r>
      <w:r>
        <w:rPr>
          <w:sz w:val="28"/>
        </w:rPr>
        <w:t>permit</w:t>
      </w:r>
      <w:r>
        <w:rPr>
          <w:spacing w:val="-2"/>
          <w:sz w:val="28"/>
        </w:rPr>
        <w:t> </w:t>
      </w:r>
      <w:r>
        <w:rPr>
          <w:sz w:val="28"/>
        </w:rPr>
        <w:t>prior</w:t>
      </w:r>
      <w:r>
        <w:rPr>
          <w:spacing w:val="-3"/>
          <w:sz w:val="28"/>
        </w:rPr>
        <w:t> </w:t>
      </w:r>
      <w:r>
        <w:rPr>
          <w:sz w:val="28"/>
        </w:rPr>
        <w:t>to</w:t>
      </w:r>
      <w:r>
        <w:rPr>
          <w:spacing w:val="-2"/>
          <w:sz w:val="28"/>
        </w:rPr>
        <w:t> </w:t>
      </w:r>
      <w:r>
        <w:rPr>
          <w:sz w:val="28"/>
        </w:rPr>
        <w:t>October</w:t>
      </w:r>
      <w:r>
        <w:rPr>
          <w:spacing w:val="-3"/>
          <w:sz w:val="28"/>
        </w:rPr>
        <w:t> </w:t>
      </w:r>
      <w:r>
        <w:rPr>
          <w:sz w:val="28"/>
        </w:rPr>
        <w:t>31</w:t>
      </w:r>
      <w:r>
        <w:rPr>
          <w:sz w:val="28"/>
          <w:vertAlign w:val="superscript"/>
        </w:rPr>
        <w:t>st</w:t>
      </w:r>
      <w:r>
        <w:rPr>
          <w:spacing w:val="-5"/>
          <w:sz w:val="28"/>
          <w:vertAlign w:val="baseline"/>
        </w:rPr>
        <w:t> </w:t>
      </w:r>
      <w:r>
        <w:rPr>
          <w:sz w:val="28"/>
          <w:vertAlign w:val="baseline"/>
        </w:rPr>
        <w:t>in</w:t>
      </w:r>
      <w:r>
        <w:rPr>
          <w:spacing w:val="-4"/>
          <w:sz w:val="28"/>
          <w:vertAlign w:val="baseline"/>
        </w:rPr>
        <w:t> </w:t>
      </w:r>
      <w:r>
        <w:rPr>
          <w:sz w:val="28"/>
          <w:vertAlign w:val="baseline"/>
        </w:rPr>
        <w:t>the</w:t>
      </w:r>
      <w:r>
        <w:rPr>
          <w:spacing w:val="-2"/>
          <w:sz w:val="28"/>
          <w:vertAlign w:val="baseline"/>
        </w:rPr>
        <w:t> </w:t>
      </w:r>
      <w:r>
        <w:rPr>
          <w:sz w:val="28"/>
          <w:vertAlign w:val="baseline"/>
        </w:rPr>
        <w:t>fall</w:t>
      </w:r>
      <w:r>
        <w:rPr>
          <w:spacing w:val="-2"/>
          <w:sz w:val="28"/>
          <w:vertAlign w:val="baseline"/>
        </w:rPr>
        <w:t> </w:t>
      </w:r>
      <w:r>
        <w:rPr>
          <w:sz w:val="28"/>
          <w:vertAlign w:val="baseline"/>
        </w:rPr>
        <w:t>semester</w:t>
      </w:r>
      <w:r>
        <w:rPr>
          <w:spacing w:val="-3"/>
          <w:sz w:val="28"/>
          <w:vertAlign w:val="baseline"/>
        </w:rPr>
        <w:t> </w:t>
      </w:r>
      <w:r>
        <w:rPr>
          <w:sz w:val="28"/>
          <w:vertAlign w:val="baseline"/>
        </w:rPr>
        <w:t>of</w:t>
      </w:r>
      <w:r>
        <w:rPr>
          <w:spacing w:val="-5"/>
          <w:sz w:val="28"/>
          <w:vertAlign w:val="baseline"/>
        </w:rPr>
        <w:t> </w:t>
      </w:r>
      <w:r>
        <w:rPr>
          <w:sz w:val="28"/>
          <w:vertAlign w:val="baseline"/>
        </w:rPr>
        <w:t>the current academic year: full refund;</w:t>
      </w:r>
    </w:p>
    <w:p>
      <w:pPr>
        <w:pStyle w:val="ListParagraph"/>
        <w:numPr>
          <w:ilvl w:val="0"/>
          <w:numId w:val="342"/>
        </w:numPr>
        <w:tabs>
          <w:tab w:pos="1925" w:val="left" w:leader="none"/>
          <w:tab w:pos="1927" w:val="left" w:leader="none"/>
        </w:tabs>
        <w:spacing w:line="297" w:lineRule="auto" w:before="180" w:after="0"/>
        <w:ind w:left="1927" w:right="859" w:hanging="481"/>
        <w:jc w:val="left"/>
        <w:rPr>
          <w:sz w:val="28"/>
        </w:rPr>
      </w:pPr>
      <w:r>
        <w:rPr>
          <w:sz w:val="28"/>
        </w:rPr>
        <w:t>Returning</w:t>
      </w:r>
      <w:r>
        <w:rPr>
          <w:spacing w:val="-2"/>
          <w:sz w:val="28"/>
        </w:rPr>
        <w:t> </w:t>
      </w:r>
      <w:r>
        <w:rPr>
          <w:sz w:val="28"/>
        </w:rPr>
        <w:t>a</w:t>
      </w:r>
      <w:r>
        <w:rPr>
          <w:spacing w:val="-5"/>
          <w:sz w:val="28"/>
        </w:rPr>
        <w:t> </w:t>
      </w:r>
      <w:r>
        <w:rPr>
          <w:sz w:val="28"/>
        </w:rPr>
        <w:t>parking</w:t>
      </w:r>
      <w:r>
        <w:rPr>
          <w:spacing w:val="-2"/>
          <w:sz w:val="28"/>
        </w:rPr>
        <w:t> </w:t>
      </w:r>
      <w:r>
        <w:rPr>
          <w:sz w:val="28"/>
        </w:rPr>
        <w:t>permit</w:t>
      </w:r>
      <w:r>
        <w:rPr>
          <w:spacing w:val="-2"/>
          <w:sz w:val="28"/>
        </w:rPr>
        <w:t> </w:t>
      </w:r>
      <w:r>
        <w:rPr>
          <w:sz w:val="28"/>
        </w:rPr>
        <w:t>between</w:t>
      </w:r>
      <w:r>
        <w:rPr>
          <w:spacing w:val="-2"/>
          <w:sz w:val="28"/>
        </w:rPr>
        <w:t> </w:t>
      </w:r>
      <w:r>
        <w:rPr>
          <w:sz w:val="28"/>
        </w:rPr>
        <w:t>November</w:t>
      </w:r>
      <w:r>
        <w:rPr>
          <w:spacing w:val="-5"/>
          <w:sz w:val="28"/>
        </w:rPr>
        <w:t> </w:t>
      </w:r>
      <w:r>
        <w:rPr>
          <w:sz w:val="28"/>
        </w:rPr>
        <w:t>1</w:t>
      </w:r>
      <w:r>
        <w:rPr>
          <w:sz w:val="28"/>
          <w:vertAlign w:val="superscript"/>
        </w:rPr>
        <w:t>st</w:t>
      </w:r>
      <w:r>
        <w:rPr>
          <w:spacing w:val="-3"/>
          <w:sz w:val="28"/>
          <w:vertAlign w:val="baseline"/>
        </w:rPr>
        <w:t> </w:t>
      </w:r>
      <w:r>
        <w:rPr>
          <w:sz w:val="28"/>
          <w:vertAlign w:val="baseline"/>
        </w:rPr>
        <w:t>in</w:t>
      </w:r>
      <w:r>
        <w:rPr>
          <w:spacing w:val="-2"/>
          <w:sz w:val="28"/>
          <w:vertAlign w:val="baseline"/>
        </w:rPr>
        <w:t> </w:t>
      </w:r>
      <w:r>
        <w:rPr>
          <w:sz w:val="28"/>
          <w:vertAlign w:val="baseline"/>
        </w:rPr>
        <w:t>the</w:t>
      </w:r>
      <w:r>
        <w:rPr>
          <w:spacing w:val="-3"/>
          <w:sz w:val="28"/>
          <w:vertAlign w:val="baseline"/>
        </w:rPr>
        <w:t> </w:t>
      </w:r>
      <w:r>
        <w:rPr>
          <w:sz w:val="28"/>
          <w:vertAlign w:val="baseline"/>
        </w:rPr>
        <w:t>fall</w:t>
      </w:r>
      <w:r>
        <w:rPr>
          <w:spacing w:val="-4"/>
          <w:sz w:val="28"/>
          <w:vertAlign w:val="baseline"/>
        </w:rPr>
        <w:t> </w:t>
      </w:r>
      <w:r>
        <w:rPr>
          <w:sz w:val="28"/>
          <w:vertAlign w:val="baseline"/>
        </w:rPr>
        <w:t>semester</w:t>
      </w:r>
      <w:r>
        <w:rPr>
          <w:spacing w:val="-3"/>
          <w:sz w:val="28"/>
          <w:vertAlign w:val="baseline"/>
        </w:rPr>
        <w:t> </w:t>
      </w:r>
      <w:r>
        <w:rPr>
          <w:sz w:val="28"/>
          <w:vertAlign w:val="baseline"/>
        </w:rPr>
        <w:t>and March 31</w:t>
      </w:r>
      <w:r>
        <w:rPr>
          <w:sz w:val="28"/>
          <w:vertAlign w:val="superscript"/>
        </w:rPr>
        <w:t>st</w:t>
      </w:r>
      <w:r>
        <w:rPr>
          <w:sz w:val="28"/>
          <w:vertAlign w:val="baseline"/>
        </w:rPr>
        <w:t> in the spring semester: a refund of 50% of the fees;</w:t>
      </w:r>
    </w:p>
    <w:p>
      <w:pPr>
        <w:pStyle w:val="ListParagraph"/>
        <w:numPr>
          <w:ilvl w:val="0"/>
          <w:numId w:val="342"/>
        </w:numPr>
        <w:tabs>
          <w:tab w:pos="1928" w:val="left" w:leader="none"/>
        </w:tabs>
        <w:spacing w:line="297" w:lineRule="auto" w:before="183" w:after="0"/>
        <w:ind w:left="1928" w:right="464" w:hanging="480"/>
        <w:jc w:val="left"/>
        <w:rPr>
          <w:sz w:val="28"/>
        </w:rPr>
      </w:pPr>
      <w:r>
        <w:rPr>
          <w:sz w:val="28"/>
        </w:rPr>
        <w:t>Returning</w:t>
      </w:r>
      <w:r>
        <w:rPr>
          <w:spacing w:val="-2"/>
          <w:sz w:val="28"/>
        </w:rPr>
        <w:t> </w:t>
      </w:r>
      <w:r>
        <w:rPr>
          <w:sz w:val="28"/>
        </w:rPr>
        <w:t>a</w:t>
      </w:r>
      <w:r>
        <w:rPr>
          <w:spacing w:val="-5"/>
          <w:sz w:val="28"/>
        </w:rPr>
        <w:t> </w:t>
      </w:r>
      <w:r>
        <w:rPr>
          <w:sz w:val="28"/>
        </w:rPr>
        <w:t>parking</w:t>
      </w:r>
      <w:r>
        <w:rPr>
          <w:spacing w:val="-2"/>
          <w:sz w:val="28"/>
        </w:rPr>
        <w:t> </w:t>
      </w:r>
      <w:r>
        <w:rPr>
          <w:sz w:val="28"/>
        </w:rPr>
        <w:t>permit</w:t>
      </w:r>
      <w:r>
        <w:rPr>
          <w:spacing w:val="-2"/>
          <w:sz w:val="28"/>
        </w:rPr>
        <w:t> </w:t>
      </w:r>
      <w:r>
        <w:rPr>
          <w:sz w:val="28"/>
        </w:rPr>
        <w:t>issued</w:t>
      </w:r>
      <w:r>
        <w:rPr>
          <w:spacing w:val="-2"/>
          <w:sz w:val="28"/>
        </w:rPr>
        <w:t> </w:t>
      </w:r>
      <w:r>
        <w:rPr>
          <w:sz w:val="28"/>
        </w:rPr>
        <w:t>for</w:t>
      </w:r>
      <w:r>
        <w:rPr>
          <w:spacing w:val="-3"/>
          <w:sz w:val="28"/>
        </w:rPr>
        <w:t> </w:t>
      </w:r>
      <w:r>
        <w:rPr>
          <w:sz w:val="28"/>
        </w:rPr>
        <w:t>the</w:t>
      </w:r>
      <w:r>
        <w:rPr>
          <w:spacing w:val="-3"/>
          <w:sz w:val="28"/>
        </w:rPr>
        <w:t> </w:t>
      </w:r>
      <w:r>
        <w:rPr>
          <w:sz w:val="28"/>
        </w:rPr>
        <w:t>spring</w:t>
      </w:r>
      <w:r>
        <w:rPr>
          <w:spacing w:val="-2"/>
          <w:sz w:val="28"/>
        </w:rPr>
        <w:t> </w:t>
      </w:r>
      <w:r>
        <w:rPr>
          <w:sz w:val="28"/>
        </w:rPr>
        <w:t>semester</w:t>
      </w:r>
      <w:r>
        <w:rPr>
          <w:spacing w:val="-5"/>
          <w:sz w:val="28"/>
        </w:rPr>
        <w:t> </w:t>
      </w:r>
      <w:r>
        <w:rPr>
          <w:sz w:val="28"/>
        </w:rPr>
        <w:t>prior</w:t>
      </w:r>
      <w:r>
        <w:rPr>
          <w:spacing w:val="-5"/>
          <w:sz w:val="28"/>
        </w:rPr>
        <w:t> </w:t>
      </w:r>
      <w:r>
        <w:rPr>
          <w:sz w:val="28"/>
        </w:rPr>
        <w:t>to</w:t>
      </w:r>
      <w:r>
        <w:rPr>
          <w:spacing w:val="-2"/>
          <w:sz w:val="28"/>
        </w:rPr>
        <w:t> </w:t>
      </w:r>
      <w:r>
        <w:rPr>
          <w:sz w:val="28"/>
        </w:rPr>
        <w:t>March</w:t>
      </w:r>
      <w:r>
        <w:rPr>
          <w:spacing w:val="-2"/>
          <w:sz w:val="28"/>
        </w:rPr>
        <w:t> </w:t>
      </w:r>
      <w:r>
        <w:rPr>
          <w:sz w:val="28"/>
        </w:rPr>
        <w:t>31</w:t>
      </w:r>
      <w:r>
        <w:rPr>
          <w:sz w:val="28"/>
          <w:vertAlign w:val="superscript"/>
        </w:rPr>
        <w:t>st</w:t>
      </w:r>
      <w:r>
        <w:rPr>
          <w:sz w:val="28"/>
          <w:vertAlign w:val="baseline"/>
        </w:rPr>
        <w:t>: full refund;</w:t>
      </w:r>
    </w:p>
    <w:p>
      <w:pPr>
        <w:pStyle w:val="ListParagraph"/>
        <w:numPr>
          <w:ilvl w:val="0"/>
          <w:numId w:val="342"/>
        </w:numPr>
        <w:tabs>
          <w:tab w:pos="1927" w:val="left" w:leader="none"/>
        </w:tabs>
        <w:spacing w:line="297" w:lineRule="auto" w:before="181" w:after="0"/>
        <w:ind w:left="1927" w:right="443" w:hanging="480"/>
        <w:jc w:val="left"/>
        <w:rPr>
          <w:sz w:val="28"/>
        </w:rPr>
      </w:pPr>
      <w:r>
        <w:rPr>
          <w:sz w:val="28"/>
        </w:rPr>
        <w:t>Returning</w:t>
      </w:r>
      <w:r>
        <w:rPr>
          <w:spacing w:val="-2"/>
          <w:sz w:val="28"/>
        </w:rPr>
        <w:t> </w:t>
      </w:r>
      <w:r>
        <w:rPr>
          <w:sz w:val="28"/>
        </w:rPr>
        <w:t>a</w:t>
      </w:r>
      <w:r>
        <w:rPr>
          <w:spacing w:val="-4"/>
          <w:sz w:val="28"/>
        </w:rPr>
        <w:t> </w:t>
      </w:r>
      <w:r>
        <w:rPr>
          <w:sz w:val="28"/>
        </w:rPr>
        <w:t>parking</w:t>
      </w:r>
      <w:r>
        <w:rPr>
          <w:spacing w:val="-2"/>
          <w:sz w:val="28"/>
        </w:rPr>
        <w:t> </w:t>
      </w:r>
      <w:r>
        <w:rPr>
          <w:sz w:val="28"/>
        </w:rPr>
        <w:t>permit</w:t>
      </w:r>
      <w:r>
        <w:rPr>
          <w:spacing w:val="-2"/>
          <w:sz w:val="28"/>
        </w:rPr>
        <w:t> </w:t>
      </w:r>
      <w:r>
        <w:rPr>
          <w:sz w:val="28"/>
        </w:rPr>
        <w:t>after</w:t>
      </w:r>
      <w:r>
        <w:rPr>
          <w:spacing w:val="-3"/>
          <w:sz w:val="28"/>
        </w:rPr>
        <w:t> </w:t>
      </w:r>
      <w:r>
        <w:rPr>
          <w:sz w:val="28"/>
        </w:rPr>
        <w:t>April</w:t>
      </w:r>
      <w:r>
        <w:rPr>
          <w:spacing w:val="-3"/>
          <w:sz w:val="28"/>
        </w:rPr>
        <w:t> </w:t>
      </w:r>
      <w:r>
        <w:rPr>
          <w:sz w:val="28"/>
        </w:rPr>
        <w:t>1</w:t>
      </w:r>
      <w:r>
        <w:rPr>
          <w:sz w:val="28"/>
          <w:vertAlign w:val="superscript"/>
        </w:rPr>
        <w:t>st</w:t>
      </w:r>
      <w:r>
        <w:rPr>
          <w:spacing w:val="-3"/>
          <w:sz w:val="28"/>
          <w:vertAlign w:val="baseline"/>
        </w:rPr>
        <w:t> </w:t>
      </w:r>
      <w:r>
        <w:rPr>
          <w:sz w:val="28"/>
          <w:vertAlign w:val="baseline"/>
        </w:rPr>
        <w:t>in</w:t>
      </w:r>
      <w:r>
        <w:rPr>
          <w:spacing w:val="-3"/>
          <w:sz w:val="28"/>
          <w:vertAlign w:val="baseline"/>
        </w:rPr>
        <w:t> </w:t>
      </w:r>
      <w:r>
        <w:rPr>
          <w:sz w:val="28"/>
          <w:vertAlign w:val="baseline"/>
        </w:rPr>
        <w:t>the</w:t>
      </w:r>
      <w:r>
        <w:rPr>
          <w:spacing w:val="-4"/>
          <w:sz w:val="28"/>
          <w:vertAlign w:val="baseline"/>
        </w:rPr>
        <w:t> </w:t>
      </w:r>
      <w:r>
        <w:rPr>
          <w:sz w:val="28"/>
          <w:vertAlign w:val="baseline"/>
        </w:rPr>
        <w:t>spring</w:t>
      </w:r>
      <w:r>
        <w:rPr>
          <w:spacing w:val="-3"/>
          <w:sz w:val="28"/>
          <w:vertAlign w:val="baseline"/>
        </w:rPr>
        <w:t> </w:t>
      </w:r>
      <w:r>
        <w:rPr>
          <w:sz w:val="28"/>
          <w:vertAlign w:val="baseline"/>
        </w:rPr>
        <w:t>semester</w:t>
      </w:r>
      <w:r>
        <w:rPr>
          <w:spacing w:val="-4"/>
          <w:sz w:val="28"/>
          <w:vertAlign w:val="baseline"/>
        </w:rPr>
        <w:t> </w:t>
      </w:r>
      <w:r>
        <w:rPr>
          <w:sz w:val="28"/>
          <w:vertAlign w:val="baseline"/>
        </w:rPr>
        <w:t>of</w:t>
      </w:r>
      <w:r>
        <w:rPr>
          <w:spacing w:val="-3"/>
          <w:sz w:val="28"/>
          <w:vertAlign w:val="baseline"/>
        </w:rPr>
        <w:t> </w:t>
      </w:r>
      <w:r>
        <w:rPr>
          <w:sz w:val="28"/>
          <w:vertAlign w:val="baseline"/>
        </w:rPr>
        <w:t>the</w:t>
      </w:r>
      <w:r>
        <w:rPr>
          <w:spacing w:val="-3"/>
          <w:sz w:val="28"/>
          <w:vertAlign w:val="baseline"/>
        </w:rPr>
        <w:t> </w:t>
      </w:r>
      <w:r>
        <w:rPr>
          <w:sz w:val="28"/>
          <w:vertAlign w:val="baseline"/>
        </w:rPr>
        <w:t>current academic year: no refunds.</w:t>
      </w:r>
    </w:p>
    <w:p>
      <w:pPr>
        <w:pStyle w:val="BodyText"/>
        <w:spacing w:line="264" w:lineRule="auto" w:before="190"/>
        <w:ind w:left="1426" w:right="223" w:hanging="840"/>
        <w:jc w:val="both"/>
        <w:rPr>
          <w:rFonts w:ascii="標楷體" w:eastAsia="標楷體" w:hint="eastAsia"/>
        </w:rPr>
      </w:pPr>
      <w:r>
        <w:rPr>
          <w:rFonts w:ascii="標楷體" w:eastAsia="標楷體" w:hint="eastAsia"/>
          <w:spacing w:val="-4"/>
        </w:rPr>
        <w:t>（十）車證補發：申請補發酌收工本費，汽車新臺幣五十元、機車新臺幣二十元、腳踏車新臺幣二十元。如因車輛遺失、車輛事故致車證毀損須補發者，檢附報案</w:t>
      </w:r>
      <w:r>
        <w:rPr>
          <w:rFonts w:ascii="標楷體" w:eastAsia="標楷體" w:hint="eastAsia"/>
          <w:spacing w:val="-2"/>
        </w:rPr>
        <w:t>三聯單或車輛事故處理單，得免費辦理新車證。</w:t>
      </w:r>
    </w:p>
    <w:p>
      <w:pPr>
        <w:pStyle w:val="ListParagraph"/>
        <w:numPr>
          <w:ilvl w:val="1"/>
          <w:numId w:val="341"/>
        </w:numPr>
        <w:tabs>
          <w:tab w:pos="1501" w:val="left" w:leader="none"/>
          <w:tab w:pos="1503" w:val="left" w:leader="none"/>
        </w:tabs>
        <w:spacing w:line="297" w:lineRule="auto" w:before="170" w:after="0"/>
        <w:ind w:left="1503" w:right="224" w:hanging="569"/>
        <w:jc w:val="both"/>
        <w:rPr>
          <w:sz w:val="28"/>
        </w:rPr>
      </w:pPr>
      <w:r>
        <w:rPr>
          <w:sz w:val="28"/>
        </w:rPr>
        <w:t>Parking permit reissue: Applicants will be charged NT$50 for reissuing a car parking permit and NT$20 for reissuing scooter, motorcycle, and bicycle parking permits. Should an applicant apply for reissuance due to a loss of vehicle or damage to a parking permit caused by a car accident, and he/she provides the triplicate report form or traffic accident disposition form, such an applicant may apply for reissuance free of charge.</w:t>
      </w:r>
    </w:p>
    <w:p>
      <w:pPr>
        <w:pStyle w:val="BodyText"/>
        <w:spacing w:line="261" w:lineRule="auto" w:before="193"/>
        <w:ind w:left="1707" w:right="220" w:hanging="1121"/>
        <w:jc w:val="both"/>
        <w:rPr>
          <w:rFonts w:ascii="標楷體" w:eastAsia="標楷體" w:hint="eastAsia"/>
        </w:rPr>
      </w:pPr>
      <w:r>
        <w:rPr>
          <w:rFonts w:ascii="標楷體" w:eastAsia="標楷體" w:hint="eastAsia"/>
          <w:spacing w:val="-4"/>
        </w:rPr>
        <w:t>（十一）使用中之車證，如遇換車時，應繳回原車證，連同新車之行車執照影印本及相關證件，至原申請單位換領新證，並酌收工本費汽車新臺幣五十元，機車</w:t>
      </w:r>
      <w:r>
        <w:rPr>
          <w:rFonts w:ascii="標楷體" w:eastAsia="標楷體" w:hint="eastAsia"/>
          <w:spacing w:val="-2"/>
        </w:rPr>
        <w:t>新臺幣二十元；另車輛由本校協助黏貼</w:t>
      </w:r>
      <w:r>
        <w:rPr>
          <w:spacing w:val="-2"/>
        </w:rPr>
        <w:t>ETAG</w:t>
      </w:r>
      <w:r>
        <w:rPr>
          <w:rFonts w:ascii="標楷體" w:eastAsia="標楷體" w:hint="eastAsia"/>
          <w:spacing w:val="-2"/>
        </w:rPr>
        <w:t>後，因損壞或換車需重新黏貼時，酌收工本費新臺幣一百元。</w:t>
      </w:r>
    </w:p>
    <w:p>
      <w:pPr>
        <w:pStyle w:val="ListParagraph"/>
        <w:numPr>
          <w:ilvl w:val="1"/>
          <w:numId w:val="341"/>
        </w:numPr>
        <w:tabs>
          <w:tab w:pos="1501" w:val="left" w:leader="none"/>
          <w:tab w:pos="1503" w:val="left" w:leader="none"/>
        </w:tabs>
        <w:spacing w:line="297" w:lineRule="auto" w:before="175" w:after="0"/>
        <w:ind w:left="1503" w:right="223" w:hanging="569"/>
        <w:jc w:val="both"/>
        <w:rPr>
          <w:sz w:val="28"/>
        </w:rPr>
      </w:pPr>
      <w:r>
        <w:rPr>
          <w:sz w:val="28"/>
        </w:rPr>
        <w:t>Should a parking permit holder change his/her vehicle, such a parking permit holder shall return the parking permit in use to the competent unit that has handled</w:t>
      </w:r>
    </w:p>
    <w:p>
      <w:pPr>
        <w:spacing w:after="0" w:line="297" w:lineRule="auto"/>
        <w:jc w:val="both"/>
        <w:rPr>
          <w:sz w:val="28"/>
        </w:rPr>
        <w:sectPr>
          <w:pgSz w:w="11910" w:h="16840"/>
          <w:pgMar w:header="0" w:footer="753" w:top="400" w:bottom="940" w:left="340" w:right="480"/>
        </w:sectPr>
      </w:pPr>
    </w:p>
    <w:p>
      <w:pPr>
        <w:pStyle w:val="BodyText"/>
        <w:spacing w:line="297" w:lineRule="auto" w:before="66"/>
        <w:ind w:left="1503" w:right="223"/>
        <w:jc w:val="both"/>
      </w:pPr>
      <w:r>
        <w:rPr/>
        <w:t>his/her application and submit an application for reissuance with a copy of the new vehicle</w:t>
      </w:r>
      <w:r>
        <w:rPr>
          <w:spacing w:val="-1"/>
        </w:rPr>
        <w:t> </w:t>
      </w:r>
      <w:r>
        <w:rPr/>
        <w:t>license</w:t>
      </w:r>
      <w:r>
        <w:rPr>
          <w:spacing w:val="-1"/>
        </w:rPr>
        <w:t> </w:t>
      </w:r>
      <w:r>
        <w:rPr/>
        <w:t>and relevant documents.</w:t>
      </w:r>
      <w:r>
        <w:rPr>
          <w:spacing w:val="-1"/>
        </w:rPr>
        <w:t> </w:t>
      </w:r>
      <w:r>
        <w:rPr/>
        <w:t>NT$ 50</w:t>
      </w:r>
      <w:r>
        <w:rPr>
          <w:spacing w:val="-3"/>
        </w:rPr>
        <w:t> </w:t>
      </w:r>
      <w:r>
        <w:rPr/>
        <w:t>shall be</w:t>
      </w:r>
      <w:r>
        <w:rPr>
          <w:spacing w:val="-1"/>
        </w:rPr>
        <w:t> </w:t>
      </w:r>
      <w:r>
        <w:rPr/>
        <w:t>charged for</w:t>
      </w:r>
      <w:r>
        <w:rPr>
          <w:spacing w:val="-1"/>
        </w:rPr>
        <w:t> </w:t>
      </w:r>
      <w:r>
        <w:rPr/>
        <w:t>the</w:t>
      </w:r>
      <w:r>
        <w:rPr>
          <w:spacing w:val="-1"/>
        </w:rPr>
        <w:t> </w:t>
      </w:r>
      <w:r>
        <w:rPr/>
        <w:t>reissuance of car parking permit, and NT$ 20 shall be charged for the reissuance of a scooter or motorcycle parking permit. If an eTag sticker that was originally attached with the University’s assistance needs to be reattached due to damage or a vehicle change, a fee of NT$ 100 will be charged.</w:t>
      </w:r>
    </w:p>
    <w:p>
      <w:pPr>
        <w:pStyle w:val="BodyText"/>
        <w:spacing w:line="264" w:lineRule="auto" w:before="193"/>
        <w:ind w:left="1426" w:right="225" w:hanging="840"/>
        <w:rPr>
          <w:rFonts w:ascii="標楷體" w:eastAsia="標楷體" w:hint="eastAsia"/>
        </w:rPr>
      </w:pPr>
      <w:r>
        <w:rPr>
          <w:rFonts w:ascii="標楷體" w:eastAsia="標楷體" w:hint="eastAsia"/>
          <w:spacing w:val="-4"/>
        </w:rPr>
        <w:t>（十二）校友總會及各系友會之停車證應每年專案簽准後，分別核發收費與不收費車</w:t>
      </w:r>
      <w:r>
        <w:rPr>
          <w:rFonts w:ascii="標楷體" w:eastAsia="標楷體" w:hint="eastAsia"/>
          <w:spacing w:val="-6"/>
        </w:rPr>
        <w:t>證。</w:t>
      </w:r>
    </w:p>
    <w:p>
      <w:pPr>
        <w:pStyle w:val="ListParagraph"/>
        <w:numPr>
          <w:ilvl w:val="1"/>
          <w:numId w:val="341"/>
        </w:numPr>
        <w:tabs>
          <w:tab w:pos="1501" w:val="left" w:leader="none"/>
          <w:tab w:pos="1503" w:val="left" w:leader="none"/>
        </w:tabs>
        <w:spacing w:line="297" w:lineRule="auto" w:before="172" w:after="0"/>
        <w:ind w:left="1503" w:right="225" w:hanging="569"/>
        <w:jc w:val="both"/>
        <w:rPr>
          <w:sz w:val="28"/>
        </w:rPr>
      </w:pPr>
      <w:r>
        <w:rPr>
          <w:sz w:val="28"/>
        </w:rPr>
        <w:t>Regular and free parking permits shall be issued to the University’s Alumni Association and each department’s Alumni Association every year after being approved as specific cases.</w:t>
      </w:r>
    </w:p>
    <w:p>
      <w:pPr>
        <w:pStyle w:val="BodyText"/>
        <w:spacing w:before="191"/>
        <w:ind w:left="586"/>
        <w:rPr>
          <w:rFonts w:ascii="標楷體" w:eastAsia="標楷體" w:hint="eastAsia"/>
        </w:rPr>
      </w:pPr>
      <w:r>
        <w:rPr>
          <w:rFonts w:ascii="標楷體" w:eastAsia="標楷體" w:hint="eastAsia"/>
          <w:spacing w:val="-2"/>
        </w:rPr>
        <w:t>（十三）</w:t>
      </w:r>
      <w:r>
        <w:rPr>
          <w:rFonts w:ascii="標楷體" w:eastAsia="標楷體" w:hint="eastAsia"/>
          <w:spacing w:val="-3"/>
        </w:rPr>
        <w:t>本校卸任校長、名譽博士，以及卸任校友總會總會長之車證，不予收費。</w:t>
      </w:r>
    </w:p>
    <w:p>
      <w:pPr>
        <w:pStyle w:val="ListParagraph"/>
        <w:numPr>
          <w:ilvl w:val="1"/>
          <w:numId w:val="341"/>
        </w:numPr>
        <w:tabs>
          <w:tab w:pos="1500" w:val="left" w:leader="none"/>
          <w:tab w:pos="1502" w:val="left" w:leader="none"/>
        </w:tabs>
        <w:spacing w:line="297" w:lineRule="auto" w:before="206" w:after="0"/>
        <w:ind w:left="1502" w:right="224" w:hanging="569"/>
        <w:jc w:val="both"/>
        <w:rPr>
          <w:sz w:val="28"/>
        </w:rPr>
      </w:pPr>
      <w:r>
        <w:rPr>
          <w:sz w:val="28"/>
        </w:rPr>
        <w:t>Ex-presidents of the University, honorary doctorates, and ex-presidents of the University’s Alumni Association may possess parking permits free of charge.</w:t>
      </w:r>
    </w:p>
    <w:p>
      <w:pPr>
        <w:pStyle w:val="BodyText"/>
        <w:spacing w:before="192"/>
        <w:ind w:left="585"/>
        <w:rPr>
          <w:rFonts w:ascii="標楷體" w:eastAsia="標楷體" w:hint="eastAsia"/>
        </w:rPr>
      </w:pPr>
      <w:r>
        <w:rPr>
          <w:rFonts w:ascii="標楷體" w:eastAsia="標楷體" w:hint="eastAsia"/>
          <w:spacing w:val="-2"/>
        </w:rPr>
        <w:t>（十四）</w:t>
      </w:r>
      <w:r>
        <w:rPr>
          <w:rFonts w:ascii="標楷體" w:eastAsia="標楷體" w:hint="eastAsia"/>
          <w:spacing w:val="-3"/>
        </w:rPr>
        <w:t>經專案簽准後核發之貴賓車證，得不予收費，但應每年專簽為之。</w:t>
      </w:r>
    </w:p>
    <w:p>
      <w:pPr>
        <w:pStyle w:val="ListParagraph"/>
        <w:numPr>
          <w:ilvl w:val="1"/>
          <w:numId w:val="341"/>
        </w:numPr>
        <w:tabs>
          <w:tab w:pos="1500" w:val="left" w:leader="none"/>
          <w:tab w:pos="1502" w:val="left" w:leader="none"/>
        </w:tabs>
        <w:spacing w:line="297" w:lineRule="auto" w:before="205" w:after="0"/>
        <w:ind w:left="1502" w:right="224" w:hanging="569"/>
        <w:jc w:val="both"/>
        <w:rPr>
          <w:sz w:val="28"/>
        </w:rPr>
      </w:pPr>
      <w:r>
        <w:rPr>
          <w:sz w:val="28"/>
        </w:rPr>
        <w:t>Parking permits issued to the honored guest may be free of charge if certain conditions are met. Specific cases for approval shall be filed every year for the issuance of such permits.</w:t>
      </w:r>
    </w:p>
    <w:p>
      <w:pPr>
        <w:pStyle w:val="BodyText"/>
        <w:spacing w:line="264" w:lineRule="auto" w:before="191"/>
        <w:ind w:left="1425" w:right="226" w:hanging="840"/>
        <w:rPr>
          <w:rFonts w:ascii="標楷體" w:eastAsia="標楷體" w:hint="eastAsia"/>
        </w:rPr>
      </w:pPr>
      <w:r>
        <w:rPr>
          <w:rFonts w:ascii="標楷體" w:eastAsia="標楷體" w:hint="eastAsia"/>
          <w:spacing w:val="-4"/>
        </w:rPr>
        <w:t>（十五）汽車車證可登記第二台車號。但同一時間僅限一台車輛可進入本校其中一個校區。</w:t>
      </w:r>
    </w:p>
    <w:p>
      <w:pPr>
        <w:pStyle w:val="ListParagraph"/>
        <w:numPr>
          <w:ilvl w:val="1"/>
          <w:numId w:val="341"/>
        </w:numPr>
        <w:tabs>
          <w:tab w:pos="1500" w:val="left" w:leader="none"/>
          <w:tab w:pos="1502" w:val="left" w:leader="none"/>
        </w:tabs>
        <w:spacing w:line="297" w:lineRule="auto" w:before="172" w:after="0"/>
        <w:ind w:left="1502" w:right="226" w:hanging="569"/>
        <w:jc w:val="both"/>
        <w:rPr>
          <w:sz w:val="28"/>
        </w:rPr>
      </w:pPr>
      <w:r>
        <w:rPr>
          <w:sz w:val="28"/>
        </w:rPr>
        <w:t>A parking permit may include the second vehicle registration number. Only one vehicle, however, shall be allowed on one of the University’s campuses at a time.</w:t>
      </w:r>
    </w:p>
    <w:p>
      <w:pPr>
        <w:pStyle w:val="BodyText"/>
        <w:spacing w:line="264" w:lineRule="auto" w:before="189"/>
        <w:ind w:left="1705" w:right="227" w:hanging="1121"/>
        <w:jc w:val="both"/>
        <w:rPr>
          <w:rFonts w:ascii="標楷體" w:eastAsia="標楷體" w:hint="eastAsia"/>
        </w:rPr>
      </w:pPr>
      <w:r>
        <w:rPr>
          <w:rFonts w:ascii="標楷體" w:eastAsia="標楷體" w:hint="eastAsia"/>
          <w:spacing w:val="-2"/>
        </w:rPr>
        <w:t>（十六</w:t>
      </w:r>
      <w:r>
        <w:rPr>
          <w:rFonts w:ascii="標楷體" w:eastAsia="標楷體" w:hint="eastAsia"/>
          <w:spacing w:val="-89"/>
        </w:rPr>
        <w:t>）</w:t>
      </w:r>
      <w:r>
        <w:rPr>
          <w:rFonts w:ascii="標楷體" w:eastAsia="標楷體" w:hint="eastAsia"/>
          <w:spacing w:val="-2"/>
        </w:rPr>
        <w:t>持有身心障礙者專用停車位識別證明停放於身心障礙專用停車位但非本人駕</w:t>
      </w:r>
      <w:r>
        <w:rPr>
          <w:rFonts w:ascii="標楷體" w:eastAsia="標楷體" w:hint="eastAsia"/>
          <w:spacing w:val="-4"/>
        </w:rPr>
        <w:t>駛且車上亦無身心障礙者時，警衛或保全人員得予以勸離並請其改停至一般車位。</w:t>
      </w:r>
    </w:p>
    <w:p>
      <w:pPr>
        <w:pStyle w:val="ListParagraph"/>
        <w:numPr>
          <w:ilvl w:val="1"/>
          <w:numId w:val="341"/>
        </w:numPr>
        <w:tabs>
          <w:tab w:pos="1499" w:val="left" w:leader="none"/>
          <w:tab w:pos="1501" w:val="left" w:leader="none"/>
        </w:tabs>
        <w:spacing w:line="297" w:lineRule="auto" w:before="170" w:after="0"/>
        <w:ind w:left="1501" w:right="226" w:hanging="569"/>
        <w:jc w:val="both"/>
        <w:rPr>
          <w:sz w:val="28"/>
        </w:rPr>
      </w:pPr>
      <w:r>
        <w:rPr>
          <w:sz w:val="28"/>
        </w:rPr>
        <w:t>If a driver with a disability parking permit parks in a disabled parking space but is not the permit holder and no one with disabilities is in the vehicle, the University’s guards</w:t>
      </w:r>
      <w:r>
        <w:rPr>
          <w:spacing w:val="-2"/>
          <w:sz w:val="28"/>
        </w:rPr>
        <w:t> </w:t>
      </w:r>
      <w:r>
        <w:rPr>
          <w:sz w:val="28"/>
        </w:rPr>
        <w:t>or security</w:t>
      </w:r>
      <w:r>
        <w:rPr>
          <w:spacing w:val="-2"/>
          <w:sz w:val="28"/>
        </w:rPr>
        <w:t> </w:t>
      </w:r>
      <w:r>
        <w:rPr>
          <w:sz w:val="28"/>
        </w:rPr>
        <w:t>officers may request that</w:t>
      </w:r>
      <w:r>
        <w:rPr>
          <w:spacing w:val="-2"/>
          <w:sz w:val="28"/>
        </w:rPr>
        <w:t> </w:t>
      </w:r>
      <w:r>
        <w:rPr>
          <w:sz w:val="28"/>
        </w:rPr>
        <w:t>the</w:t>
      </w:r>
      <w:r>
        <w:rPr>
          <w:spacing w:val="-3"/>
          <w:sz w:val="28"/>
        </w:rPr>
        <w:t> </w:t>
      </w:r>
      <w:r>
        <w:rPr>
          <w:sz w:val="28"/>
        </w:rPr>
        <w:t>driver move</w:t>
      </w:r>
      <w:r>
        <w:rPr>
          <w:spacing w:val="-3"/>
          <w:sz w:val="28"/>
        </w:rPr>
        <w:t> </w:t>
      </w:r>
      <w:r>
        <w:rPr>
          <w:sz w:val="28"/>
        </w:rPr>
        <w:t>the</w:t>
      </w:r>
      <w:r>
        <w:rPr>
          <w:spacing w:val="-3"/>
          <w:sz w:val="28"/>
        </w:rPr>
        <w:t> </w:t>
      </w:r>
      <w:r>
        <w:rPr>
          <w:sz w:val="28"/>
        </w:rPr>
        <w:t>vehicle</w:t>
      </w:r>
      <w:r>
        <w:rPr>
          <w:spacing w:val="-3"/>
          <w:sz w:val="28"/>
        </w:rPr>
        <w:t> </w:t>
      </w:r>
      <w:r>
        <w:rPr>
          <w:sz w:val="28"/>
        </w:rPr>
        <w:t>to a regular parking space.</w:t>
      </w:r>
    </w:p>
    <w:p>
      <w:pPr>
        <w:pStyle w:val="BodyText"/>
        <w:spacing w:before="193"/>
        <w:ind w:left="584"/>
        <w:rPr>
          <w:rFonts w:ascii="標楷體" w:eastAsia="標楷體" w:hint="eastAsia"/>
        </w:rPr>
      </w:pPr>
      <w:r>
        <w:rPr>
          <w:rFonts w:ascii="標楷體" w:eastAsia="標楷體" w:hint="eastAsia"/>
          <w:spacing w:val="-2"/>
        </w:rPr>
        <w:t>（十七）</w:t>
      </w:r>
      <w:r>
        <w:rPr>
          <w:rFonts w:ascii="標楷體" w:eastAsia="標楷體" w:hint="eastAsia"/>
          <w:spacing w:val="-3"/>
        </w:rPr>
        <w:t>電動機車及電動自行車比照機車車證收費。</w:t>
      </w:r>
    </w:p>
    <w:p>
      <w:pPr>
        <w:pStyle w:val="ListParagraph"/>
        <w:numPr>
          <w:ilvl w:val="1"/>
          <w:numId w:val="341"/>
        </w:numPr>
        <w:tabs>
          <w:tab w:pos="1499" w:val="left" w:leader="none"/>
          <w:tab w:pos="1501" w:val="left" w:leader="none"/>
        </w:tabs>
        <w:spacing w:line="297" w:lineRule="auto" w:before="205" w:after="0"/>
        <w:ind w:left="1501" w:right="375" w:hanging="569"/>
        <w:jc w:val="both"/>
        <w:rPr>
          <w:sz w:val="28"/>
        </w:rPr>
      </w:pPr>
      <w:r>
        <w:rPr>
          <w:sz w:val="28"/>
        </w:rPr>
        <w:t>Parking</w:t>
      </w:r>
      <w:r>
        <w:rPr>
          <w:spacing w:val="-3"/>
          <w:sz w:val="28"/>
        </w:rPr>
        <w:t> </w:t>
      </w:r>
      <w:r>
        <w:rPr>
          <w:sz w:val="28"/>
        </w:rPr>
        <w:t>permits</w:t>
      </w:r>
      <w:r>
        <w:rPr>
          <w:spacing w:val="-1"/>
          <w:sz w:val="28"/>
        </w:rPr>
        <w:t> </w:t>
      </w:r>
      <w:r>
        <w:rPr>
          <w:sz w:val="28"/>
        </w:rPr>
        <w:t>for</w:t>
      </w:r>
      <w:r>
        <w:rPr>
          <w:spacing w:val="-2"/>
          <w:sz w:val="28"/>
        </w:rPr>
        <w:t> </w:t>
      </w:r>
      <w:r>
        <w:rPr>
          <w:sz w:val="28"/>
        </w:rPr>
        <w:t>electric</w:t>
      </w:r>
      <w:r>
        <w:rPr>
          <w:spacing w:val="-2"/>
          <w:sz w:val="28"/>
        </w:rPr>
        <w:t> </w:t>
      </w:r>
      <w:r>
        <w:rPr>
          <w:sz w:val="28"/>
        </w:rPr>
        <w:t>scooters</w:t>
      </w:r>
      <w:r>
        <w:rPr>
          <w:spacing w:val="-3"/>
          <w:sz w:val="28"/>
        </w:rPr>
        <w:t> </w:t>
      </w:r>
      <w:r>
        <w:rPr>
          <w:sz w:val="28"/>
        </w:rPr>
        <w:t>and</w:t>
      </w:r>
      <w:r>
        <w:rPr>
          <w:spacing w:val="-1"/>
          <w:sz w:val="28"/>
        </w:rPr>
        <w:t> </w:t>
      </w:r>
      <w:r>
        <w:rPr>
          <w:sz w:val="28"/>
        </w:rPr>
        <w:t>bikes</w:t>
      </w:r>
      <w:r>
        <w:rPr>
          <w:spacing w:val="-3"/>
          <w:sz w:val="28"/>
        </w:rPr>
        <w:t> </w:t>
      </w:r>
      <w:r>
        <w:rPr>
          <w:sz w:val="28"/>
        </w:rPr>
        <w:t>shall</w:t>
      </w:r>
      <w:r>
        <w:rPr>
          <w:spacing w:val="-1"/>
          <w:sz w:val="28"/>
        </w:rPr>
        <w:t> </w:t>
      </w:r>
      <w:r>
        <w:rPr>
          <w:sz w:val="28"/>
        </w:rPr>
        <w:t>be</w:t>
      </w:r>
      <w:r>
        <w:rPr>
          <w:spacing w:val="-2"/>
          <w:sz w:val="28"/>
        </w:rPr>
        <w:t> </w:t>
      </w:r>
      <w:r>
        <w:rPr>
          <w:sz w:val="28"/>
        </w:rPr>
        <w:t>charged</w:t>
      </w:r>
      <w:r>
        <w:rPr>
          <w:spacing w:val="-3"/>
          <w:sz w:val="28"/>
        </w:rPr>
        <w:t> </w:t>
      </w:r>
      <w:r>
        <w:rPr>
          <w:sz w:val="28"/>
        </w:rPr>
        <w:t>at</w:t>
      </w:r>
      <w:r>
        <w:rPr>
          <w:spacing w:val="-1"/>
          <w:sz w:val="28"/>
        </w:rPr>
        <w:t> </w:t>
      </w:r>
      <w:r>
        <w:rPr>
          <w:sz w:val="28"/>
        </w:rPr>
        <w:t>the</w:t>
      </w:r>
      <w:r>
        <w:rPr>
          <w:spacing w:val="-4"/>
          <w:sz w:val="28"/>
        </w:rPr>
        <w:t> </w:t>
      </w:r>
      <w:r>
        <w:rPr>
          <w:sz w:val="28"/>
        </w:rPr>
        <w:t>same</w:t>
      </w:r>
      <w:r>
        <w:rPr>
          <w:spacing w:val="-2"/>
          <w:sz w:val="28"/>
        </w:rPr>
        <w:t> </w:t>
      </w:r>
      <w:r>
        <w:rPr>
          <w:sz w:val="28"/>
        </w:rPr>
        <w:t>rate</w:t>
      </w:r>
      <w:r>
        <w:rPr>
          <w:spacing w:val="-2"/>
          <w:sz w:val="28"/>
        </w:rPr>
        <w:t> </w:t>
      </w:r>
      <w:r>
        <w:rPr>
          <w:sz w:val="28"/>
        </w:rPr>
        <w:t>as parking permits for scooters and motorcycles.</w:t>
      </w:r>
    </w:p>
    <w:p>
      <w:pPr>
        <w:spacing w:after="0" w:line="297" w:lineRule="auto"/>
        <w:jc w:val="both"/>
        <w:rPr>
          <w:sz w:val="28"/>
        </w:rPr>
        <w:sectPr>
          <w:pgSz w:w="11910" w:h="16840"/>
          <w:pgMar w:header="0" w:footer="753" w:top="400" w:bottom="940" w:left="340" w:right="480"/>
        </w:sectPr>
      </w:pPr>
    </w:p>
    <w:p>
      <w:pPr>
        <w:pStyle w:val="BodyText"/>
        <w:spacing w:before="58"/>
        <w:ind w:left="586"/>
        <w:rPr>
          <w:rFonts w:ascii="標楷體" w:eastAsia="標楷體" w:hint="eastAsia"/>
        </w:rPr>
      </w:pPr>
      <w:r>
        <w:rPr>
          <w:rFonts w:ascii="標楷體" w:eastAsia="標楷體" w:hint="eastAsia"/>
          <w:spacing w:val="-2"/>
        </w:rPr>
        <w:t>（十八）</w:t>
      </w:r>
      <w:r>
        <w:rPr>
          <w:rFonts w:ascii="標楷體" w:eastAsia="標楷體" w:hint="eastAsia"/>
          <w:spacing w:val="-3"/>
        </w:rPr>
        <w:t>退休人員車輛不得過夜亦不可停放於地下室停車場。</w:t>
      </w:r>
    </w:p>
    <w:p>
      <w:pPr>
        <w:pStyle w:val="ListParagraph"/>
        <w:numPr>
          <w:ilvl w:val="1"/>
          <w:numId w:val="341"/>
        </w:numPr>
        <w:tabs>
          <w:tab w:pos="1500" w:val="left" w:leader="none"/>
          <w:tab w:pos="1502" w:val="left" w:leader="none"/>
        </w:tabs>
        <w:spacing w:line="297" w:lineRule="auto" w:before="205" w:after="0"/>
        <w:ind w:left="1502" w:right="817" w:hanging="569"/>
        <w:jc w:val="left"/>
        <w:rPr>
          <w:color w:val="242424"/>
          <w:sz w:val="28"/>
        </w:rPr>
      </w:pPr>
      <w:r>
        <w:rPr>
          <w:color w:val="242424"/>
          <w:sz w:val="28"/>
        </w:rPr>
        <w:t>University</w:t>
      </w:r>
      <w:r>
        <w:rPr>
          <w:color w:val="242424"/>
          <w:spacing w:val="-3"/>
          <w:sz w:val="28"/>
        </w:rPr>
        <w:t> </w:t>
      </w:r>
      <w:r>
        <w:rPr>
          <w:color w:val="242424"/>
          <w:sz w:val="28"/>
        </w:rPr>
        <w:t>retirees</w:t>
      </w:r>
      <w:r>
        <w:rPr>
          <w:color w:val="242424"/>
          <w:spacing w:val="-3"/>
          <w:sz w:val="28"/>
        </w:rPr>
        <w:t> </w:t>
      </w:r>
      <w:r>
        <w:rPr>
          <w:color w:val="242424"/>
          <w:sz w:val="28"/>
        </w:rPr>
        <w:t>are</w:t>
      </w:r>
      <w:r>
        <w:rPr>
          <w:color w:val="242424"/>
          <w:spacing w:val="-4"/>
          <w:sz w:val="28"/>
        </w:rPr>
        <w:t> </w:t>
      </w:r>
      <w:r>
        <w:rPr>
          <w:color w:val="242424"/>
          <w:sz w:val="28"/>
        </w:rPr>
        <w:t>not</w:t>
      </w:r>
      <w:r>
        <w:rPr>
          <w:color w:val="242424"/>
          <w:spacing w:val="-3"/>
          <w:sz w:val="28"/>
        </w:rPr>
        <w:t> </w:t>
      </w:r>
      <w:r>
        <w:rPr>
          <w:color w:val="242424"/>
          <w:sz w:val="28"/>
        </w:rPr>
        <w:t>permitted</w:t>
      </w:r>
      <w:r>
        <w:rPr>
          <w:color w:val="242424"/>
          <w:spacing w:val="-3"/>
          <w:sz w:val="28"/>
        </w:rPr>
        <w:t> </w:t>
      </w:r>
      <w:r>
        <w:rPr>
          <w:color w:val="242424"/>
          <w:sz w:val="28"/>
        </w:rPr>
        <w:t>to</w:t>
      </w:r>
      <w:r>
        <w:rPr>
          <w:color w:val="242424"/>
          <w:spacing w:val="-3"/>
          <w:sz w:val="28"/>
        </w:rPr>
        <w:t> </w:t>
      </w:r>
      <w:r>
        <w:rPr>
          <w:color w:val="242424"/>
          <w:sz w:val="28"/>
        </w:rPr>
        <w:t>park</w:t>
      </w:r>
      <w:r>
        <w:rPr>
          <w:color w:val="242424"/>
          <w:spacing w:val="-3"/>
          <w:sz w:val="28"/>
        </w:rPr>
        <w:t> </w:t>
      </w:r>
      <w:r>
        <w:rPr>
          <w:color w:val="242424"/>
          <w:sz w:val="28"/>
        </w:rPr>
        <w:t>vehicles</w:t>
      </w:r>
      <w:r>
        <w:rPr>
          <w:color w:val="242424"/>
          <w:spacing w:val="-5"/>
          <w:sz w:val="28"/>
        </w:rPr>
        <w:t> </w:t>
      </w:r>
      <w:r>
        <w:rPr>
          <w:color w:val="242424"/>
          <w:sz w:val="28"/>
        </w:rPr>
        <w:t>overnight</w:t>
      </w:r>
      <w:r>
        <w:rPr>
          <w:color w:val="242424"/>
          <w:spacing w:val="-5"/>
          <w:sz w:val="28"/>
        </w:rPr>
        <w:t> </w:t>
      </w:r>
      <w:r>
        <w:rPr>
          <w:color w:val="242424"/>
          <w:sz w:val="28"/>
        </w:rPr>
        <w:t>or</w:t>
      </w:r>
      <w:r>
        <w:rPr>
          <w:color w:val="242424"/>
          <w:spacing w:val="-4"/>
          <w:sz w:val="28"/>
        </w:rPr>
        <w:t> </w:t>
      </w:r>
      <w:r>
        <w:rPr>
          <w:color w:val="242424"/>
          <w:sz w:val="28"/>
        </w:rPr>
        <w:t>in</w:t>
      </w:r>
      <w:r>
        <w:rPr>
          <w:color w:val="242424"/>
          <w:spacing w:val="-3"/>
          <w:sz w:val="28"/>
        </w:rPr>
        <w:t> </w:t>
      </w:r>
      <w:r>
        <w:rPr>
          <w:color w:val="242424"/>
          <w:sz w:val="28"/>
        </w:rPr>
        <w:t>basement parking spaces.</w:t>
      </w:r>
    </w:p>
    <w:p>
      <w:pPr>
        <w:pStyle w:val="BodyText"/>
        <w:spacing w:line="264" w:lineRule="auto" w:before="190"/>
        <w:ind w:left="1706" w:right="226" w:hanging="1121"/>
        <w:rPr>
          <w:rFonts w:ascii="標楷體" w:eastAsia="標楷體" w:hint="eastAsia"/>
        </w:rPr>
      </w:pPr>
      <w:r>
        <w:rPr>
          <w:rFonts w:ascii="標楷體" w:eastAsia="標楷體" w:hint="eastAsia"/>
          <w:spacing w:val="-4"/>
        </w:rPr>
        <w:t>（十九）自第一百一十學年度起，學生機車證逐年度調整增加新臺幣五十元整至上限</w:t>
      </w:r>
      <w:r>
        <w:rPr>
          <w:rFonts w:ascii="標楷體" w:eastAsia="標楷體" w:hint="eastAsia"/>
          <w:spacing w:val="-2"/>
        </w:rPr>
        <w:t>新臺幣三百元整止。</w:t>
      </w:r>
    </w:p>
    <w:p>
      <w:pPr>
        <w:pStyle w:val="ListParagraph"/>
        <w:numPr>
          <w:ilvl w:val="1"/>
          <w:numId w:val="341"/>
        </w:numPr>
        <w:tabs>
          <w:tab w:pos="1499" w:val="left" w:leader="none"/>
          <w:tab w:pos="1502" w:val="left" w:leader="none"/>
        </w:tabs>
        <w:spacing w:line="297" w:lineRule="auto" w:before="171" w:after="0"/>
        <w:ind w:left="1502" w:right="224" w:hanging="711"/>
        <w:jc w:val="both"/>
        <w:rPr>
          <w:sz w:val="28"/>
        </w:rPr>
      </w:pPr>
      <w:r>
        <w:rPr>
          <w:sz w:val="28"/>
        </w:rPr>
        <w:t>Beginning in Academic Year 2021, the fees for scooter and motorcycle parking permits will increase by NT$50 per academic year until a maximum of NT$300 is </w:t>
      </w:r>
      <w:r>
        <w:rPr>
          <w:spacing w:val="-2"/>
          <w:sz w:val="28"/>
        </w:rPr>
        <w:t>reached.</w:t>
      </w:r>
    </w:p>
    <w:p>
      <w:pPr>
        <w:pStyle w:val="BodyText"/>
        <w:spacing w:before="191"/>
        <w:ind w:left="226"/>
        <w:rPr>
          <w:rFonts w:ascii="標楷體" w:eastAsia="標楷體" w:hint="eastAsia"/>
        </w:rPr>
      </w:pPr>
      <w:r>
        <w:rPr>
          <w:rFonts w:ascii="標楷體" w:eastAsia="標楷體" w:hint="eastAsia"/>
          <w:spacing w:val="-3"/>
        </w:rPr>
        <w:t>六、建工校區其他車輛管理規定如下：</w:t>
      </w:r>
    </w:p>
    <w:p>
      <w:pPr>
        <w:pStyle w:val="BodyText"/>
        <w:spacing w:before="206"/>
        <w:ind w:left="225"/>
      </w:pPr>
      <w:r>
        <w:rPr/>
        <w:t>Article</w:t>
      </w:r>
      <w:r>
        <w:rPr>
          <w:spacing w:val="-5"/>
        </w:rPr>
        <w:t> </w:t>
      </w:r>
      <w:r>
        <w:rPr>
          <w:spacing w:val="-10"/>
        </w:rPr>
        <w:t>6</w:t>
      </w:r>
    </w:p>
    <w:p>
      <w:pPr>
        <w:pStyle w:val="BodyText"/>
        <w:spacing w:before="79"/>
        <w:ind w:left="1082"/>
      </w:pPr>
      <w:r>
        <w:rPr/>
        <w:t>The</w:t>
      </w:r>
      <w:r>
        <w:rPr>
          <w:spacing w:val="-7"/>
        </w:rPr>
        <w:t> </w:t>
      </w:r>
      <w:r>
        <w:rPr/>
        <w:t>other</w:t>
      </w:r>
      <w:r>
        <w:rPr>
          <w:spacing w:val="-4"/>
        </w:rPr>
        <w:t> </w:t>
      </w:r>
      <w:r>
        <w:rPr/>
        <w:t>rules</w:t>
      </w:r>
      <w:r>
        <w:rPr>
          <w:spacing w:val="-4"/>
        </w:rPr>
        <w:t> </w:t>
      </w:r>
      <w:r>
        <w:rPr/>
        <w:t>for</w:t>
      </w:r>
      <w:r>
        <w:rPr>
          <w:spacing w:val="-4"/>
        </w:rPr>
        <w:t> </w:t>
      </w:r>
      <w:r>
        <w:rPr/>
        <w:t>vehicle</w:t>
      </w:r>
      <w:r>
        <w:rPr>
          <w:spacing w:val="-4"/>
        </w:rPr>
        <w:t> </w:t>
      </w:r>
      <w:r>
        <w:rPr/>
        <w:t>management</w:t>
      </w:r>
      <w:r>
        <w:rPr>
          <w:spacing w:val="-4"/>
        </w:rPr>
        <w:t> </w:t>
      </w:r>
      <w:r>
        <w:rPr/>
        <w:t>on</w:t>
      </w:r>
      <w:r>
        <w:rPr>
          <w:spacing w:val="-5"/>
        </w:rPr>
        <w:t> </w:t>
      </w:r>
      <w:r>
        <w:rPr/>
        <w:t>Jiangong</w:t>
      </w:r>
      <w:r>
        <w:rPr>
          <w:spacing w:val="-3"/>
        </w:rPr>
        <w:t> </w:t>
      </w:r>
      <w:r>
        <w:rPr/>
        <w:t>Campus</w:t>
      </w:r>
      <w:r>
        <w:rPr>
          <w:spacing w:val="-4"/>
        </w:rPr>
        <w:t> </w:t>
      </w:r>
      <w:r>
        <w:rPr/>
        <w:t>are</w:t>
      </w:r>
      <w:r>
        <w:rPr>
          <w:spacing w:val="-4"/>
        </w:rPr>
        <w:t> </w:t>
      </w:r>
      <w:r>
        <w:rPr/>
        <w:t>as</w:t>
      </w:r>
      <w:r>
        <w:rPr>
          <w:spacing w:val="-3"/>
        </w:rPr>
        <w:t> </w:t>
      </w:r>
      <w:r>
        <w:rPr>
          <w:spacing w:val="-2"/>
        </w:rPr>
        <w:t>follows:</w:t>
      </w:r>
    </w:p>
    <w:p>
      <w:pPr>
        <w:pStyle w:val="BodyText"/>
        <w:spacing w:line="264" w:lineRule="auto" w:before="267"/>
        <w:ind w:left="1425" w:right="224" w:hanging="840"/>
        <w:jc w:val="both"/>
        <w:rPr>
          <w:rFonts w:ascii="標楷體" w:eastAsia="標楷體" w:hint="eastAsia"/>
        </w:rPr>
      </w:pPr>
      <w:r>
        <w:rPr>
          <w:rFonts w:ascii="標楷體" w:eastAsia="標楷體" w:hint="eastAsia"/>
          <w:spacing w:val="-4"/>
        </w:rPr>
        <w:t>（一）建工校區除身心障礙者車輛、工程、保全、環境安全衛生中心、以及郵務用等之公務機車或腳踏車外，校區內禁行機車、腳踏車，並應經由側門經查驗後進</w:t>
      </w:r>
      <w:r>
        <w:rPr>
          <w:rFonts w:ascii="標楷體" w:eastAsia="標楷體" w:hint="eastAsia"/>
          <w:spacing w:val="-2"/>
        </w:rPr>
        <w:t>入，整齊停放於車棚內，非經許可不得由正門進出。</w:t>
      </w:r>
    </w:p>
    <w:p>
      <w:pPr>
        <w:pStyle w:val="ListParagraph"/>
        <w:numPr>
          <w:ilvl w:val="1"/>
          <w:numId w:val="343"/>
        </w:numPr>
        <w:tabs>
          <w:tab w:pos="1502" w:val="left" w:leader="none"/>
        </w:tabs>
        <w:spacing w:line="297" w:lineRule="auto" w:before="170" w:after="0"/>
        <w:ind w:left="1502" w:right="223" w:hanging="480"/>
        <w:jc w:val="both"/>
        <w:rPr>
          <w:sz w:val="28"/>
        </w:rPr>
      </w:pPr>
      <w:r>
        <w:rPr>
          <w:sz w:val="28"/>
        </w:rPr>
        <w:t>No scooters, motorcycles, or bicycles shall be allowed inside Jiangong Campus except for vehicles driven by people with disabilities and official scooters, motorcycles, or bicycles used by people with duties such as engineering affairs, security affairs, postal service, or by personnel from the Environmental, Occupational Safety, and Health Center. All scooters, motorcycles, and bicycles shall enter parking spaces through the side entrance after inspection and shall be aligned properly in parking sheds. No scooters,</w:t>
      </w:r>
      <w:r>
        <w:rPr>
          <w:spacing w:val="-1"/>
          <w:sz w:val="28"/>
        </w:rPr>
        <w:t> </w:t>
      </w:r>
      <w:r>
        <w:rPr>
          <w:sz w:val="28"/>
        </w:rPr>
        <w:t>motorcycles,</w:t>
      </w:r>
      <w:r>
        <w:rPr>
          <w:spacing w:val="-1"/>
          <w:sz w:val="28"/>
        </w:rPr>
        <w:t> </w:t>
      </w:r>
      <w:r>
        <w:rPr>
          <w:sz w:val="28"/>
        </w:rPr>
        <w:t>or</w:t>
      </w:r>
      <w:r>
        <w:rPr>
          <w:spacing w:val="-1"/>
          <w:sz w:val="28"/>
        </w:rPr>
        <w:t> </w:t>
      </w:r>
      <w:r>
        <w:rPr>
          <w:sz w:val="28"/>
        </w:rPr>
        <w:t>bicycles shall enter parking spaces through the main entrance without permission.</w:t>
      </w:r>
    </w:p>
    <w:p>
      <w:pPr>
        <w:pStyle w:val="BodyText"/>
        <w:spacing w:line="264" w:lineRule="auto" w:before="194"/>
        <w:ind w:left="1425" w:right="227" w:hanging="841"/>
        <w:rPr>
          <w:rFonts w:ascii="標楷體" w:eastAsia="標楷體" w:hint="eastAsia"/>
        </w:rPr>
      </w:pPr>
      <w:r>
        <w:rPr>
          <w:rFonts w:ascii="標楷體" w:eastAsia="標楷體" w:hint="eastAsia"/>
          <w:spacing w:val="-4"/>
        </w:rPr>
        <w:t>（二）建工校區汽車位主要優先提供教職員工上班及洽公人員停車。其他臨時收費標準如下：</w:t>
      </w:r>
    </w:p>
    <w:p>
      <w:pPr>
        <w:pStyle w:val="ListParagraph"/>
        <w:numPr>
          <w:ilvl w:val="2"/>
          <w:numId w:val="343"/>
        </w:numPr>
        <w:tabs>
          <w:tab w:pos="1515" w:val="left" w:leader="none"/>
          <w:tab w:pos="1586" w:val="left" w:leader="none"/>
        </w:tabs>
        <w:spacing w:line="256" w:lineRule="auto" w:before="169" w:after="0"/>
        <w:ind w:left="1586" w:right="236" w:hanging="281"/>
        <w:jc w:val="left"/>
        <w:rPr>
          <w:rFonts w:ascii="標楷體" w:eastAsia="標楷體" w:hint="eastAsia"/>
          <w:sz w:val="28"/>
        </w:rPr>
      </w:pPr>
      <w:r>
        <w:rPr>
          <w:rFonts w:ascii="標楷體" w:eastAsia="標楷體" w:hint="eastAsia"/>
          <w:spacing w:val="-2"/>
          <w:sz w:val="28"/>
        </w:rPr>
        <w:t>六十分鐘內免費，超過時每三十分鐘計時收費新臺幣十五元</w:t>
      </w:r>
      <w:r>
        <w:rPr>
          <w:spacing w:val="-2"/>
          <w:sz w:val="28"/>
        </w:rPr>
        <w:t>(</w:t>
      </w:r>
      <w:r>
        <w:rPr>
          <w:rFonts w:ascii="標楷體" w:eastAsia="標楷體" w:hint="eastAsia"/>
          <w:spacing w:val="-2"/>
          <w:sz w:val="28"/>
        </w:rPr>
        <w:t>未滿三十分鐘以三十分鐘計</w:t>
      </w:r>
      <w:r>
        <w:rPr>
          <w:spacing w:val="-2"/>
          <w:sz w:val="28"/>
        </w:rPr>
        <w:t>)</w:t>
      </w:r>
      <w:r>
        <w:rPr>
          <w:rFonts w:ascii="標楷體" w:eastAsia="標楷體" w:hint="eastAsia"/>
          <w:spacing w:val="-2"/>
          <w:sz w:val="28"/>
        </w:rPr>
        <w:t>。</w:t>
      </w:r>
    </w:p>
    <w:p>
      <w:pPr>
        <w:pStyle w:val="ListParagraph"/>
        <w:numPr>
          <w:ilvl w:val="2"/>
          <w:numId w:val="343"/>
        </w:numPr>
        <w:tabs>
          <w:tab w:pos="1515" w:val="left" w:leader="none"/>
        </w:tabs>
        <w:spacing w:line="240" w:lineRule="auto" w:before="185" w:after="0"/>
        <w:ind w:left="1515" w:right="0" w:hanging="210"/>
        <w:jc w:val="left"/>
        <w:rPr>
          <w:rFonts w:ascii="標楷體" w:eastAsia="標楷體" w:hint="eastAsia"/>
          <w:sz w:val="28"/>
        </w:rPr>
      </w:pPr>
      <w:r>
        <w:rPr>
          <w:rFonts w:ascii="標楷體" w:eastAsia="標楷體" w:hint="eastAsia"/>
          <w:spacing w:val="-3"/>
          <w:sz w:val="28"/>
        </w:rPr>
        <w:t>十七時以後進入之車輛得以計次收費新臺幣一百元或計時收費為之。</w:t>
      </w:r>
    </w:p>
    <w:p>
      <w:pPr>
        <w:pStyle w:val="ListParagraph"/>
        <w:numPr>
          <w:ilvl w:val="2"/>
          <w:numId w:val="343"/>
        </w:numPr>
        <w:tabs>
          <w:tab w:pos="1515" w:val="left" w:leader="none"/>
        </w:tabs>
        <w:spacing w:line="240" w:lineRule="auto" w:before="208" w:after="0"/>
        <w:ind w:left="1515" w:right="0" w:hanging="210"/>
        <w:jc w:val="left"/>
        <w:rPr>
          <w:rFonts w:ascii="標楷體" w:eastAsia="標楷體" w:hint="eastAsia"/>
          <w:sz w:val="28"/>
        </w:rPr>
      </w:pPr>
      <w:r>
        <w:rPr>
          <w:rFonts w:ascii="標楷體" w:eastAsia="標楷體" w:hint="eastAsia"/>
          <w:spacing w:val="-3"/>
          <w:sz w:val="28"/>
        </w:rPr>
        <w:t>十七時以後進入之車輛當日收費上限為新臺幣一百元。</w:t>
      </w:r>
    </w:p>
    <w:p>
      <w:pPr>
        <w:pStyle w:val="ListParagraph"/>
        <w:numPr>
          <w:ilvl w:val="2"/>
          <w:numId w:val="343"/>
        </w:numPr>
        <w:tabs>
          <w:tab w:pos="1515" w:val="left" w:leader="none"/>
          <w:tab w:pos="1586" w:val="left" w:leader="none"/>
        </w:tabs>
        <w:spacing w:line="264" w:lineRule="auto" w:before="205" w:after="0"/>
        <w:ind w:left="1586" w:right="224" w:hanging="281"/>
        <w:jc w:val="left"/>
        <w:rPr>
          <w:rFonts w:ascii="標楷體" w:eastAsia="標楷體" w:hint="eastAsia"/>
          <w:sz w:val="28"/>
        </w:rPr>
      </w:pPr>
      <w:r>
        <w:rPr>
          <w:rFonts w:ascii="標楷體" w:eastAsia="標楷體" w:hint="eastAsia"/>
          <w:spacing w:val="-4"/>
          <w:sz w:val="28"/>
        </w:rPr>
        <w:t>每日收費上限為新臺幣二百元，隔日另計</w:t>
      </w:r>
      <w:r>
        <w:rPr>
          <w:spacing w:val="-4"/>
          <w:sz w:val="28"/>
        </w:rPr>
        <w:t>(</w:t>
      </w:r>
      <w:r>
        <w:rPr>
          <w:rFonts w:ascii="標楷體" w:eastAsia="標楷體" w:hint="eastAsia"/>
          <w:spacing w:val="-4"/>
          <w:sz w:val="28"/>
        </w:rPr>
        <w:t>以晚上十二點為基準</w:t>
      </w:r>
      <w:r>
        <w:rPr>
          <w:spacing w:val="-4"/>
          <w:sz w:val="28"/>
        </w:rPr>
        <w:t>)</w:t>
      </w:r>
      <w:r>
        <w:rPr>
          <w:rFonts w:ascii="標楷體" w:eastAsia="標楷體" w:hint="eastAsia"/>
          <w:spacing w:val="-4"/>
          <w:sz w:val="28"/>
        </w:rPr>
        <w:t>；離開校門再</w:t>
      </w:r>
      <w:r>
        <w:rPr>
          <w:rFonts w:ascii="標楷體" w:eastAsia="標楷體" w:hint="eastAsia"/>
          <w:spacing w:val="-2"/>
          <w:sz w:val="28"/>
        </w:rPr>
        <w:t>進入者重計之。</w:t>
      </w:r>
    </w:p>
    <w:p>
      <w:pPr>
        <w:pStyle w:val="ListParagraph"/>
        <w:numPr>
          <w:ilvl w:val="2"/>
          <w:numId w:val="343"/>
        </w:numPr>
        <w:tabs>
          <w:tab w:pos="1515" w:val="left" w:leader="none"/>
          <w:tab w:pos="1586" w:val="left" w:leader="none"/>
        </w:tabs>
        <w:spacing w:line="264" w:lineRule="auto" w:before="169" w:after="0"/>
        <w:ind w:left="1586" w:right="330" w:hanging="281"/>
        <w:jc w:val="left"/>
        <w:rPr>
          <w:rFonts w:ascii="標楷體" w:eastAsia="標楷體" w:hint="eastAsia"/>
          <w:sz w:val="28"/>
        </w:rPr>
      </w:pPr>
      <w:r>
        <w:rPr>
          <w:rFonts w:ascii="標楷體" w:eastAsia="標楷體" w:hint="eastAsia"/>
          <w:spacing w:val="-2"/>
          <w:sz w:val="28"/>
        </w:rPr>
        <w:t>於建工校區辦理各項活動，除專案簽准另案辦理外，應依本項標準計時或計次收費之。</w:t>
      </w:r>
    </w:p>
    <w:p>
      <w:pPr>
        <w:spacing w:after="0" w:line="264" w:lineRule="auto"/>
        <w:jc w:val="left"/>
        <w:rPr>
          <w:rFonts w:ascii="標楷體" w:eastAsia="標楷體" w:hint="eastAsia"/>
          <w:sz w:val="28"/>
        </w:rPr>
        <w:sectPr>
          <w:pgSz w:w="11910" w:h="16840"/>
          <w:pgMar w:header="0" w:footer="753" w:top="420" w:bottom="940" w:left="340" w:right="480"/>
        </w:sectPr>
      </w:pPr>
    </w:p>
    <w:p>
      <w:pPr>
        <w:pStyle w:val="ListParagraph"/>
        <w:numPr>
          <w:ilvl w:val="2"/>
          <w:numId w:val="343"/>
        </w:numPr>
        <w:tabs>
          <w:tab w:pos="1517" w:val="left" w:leader="none"/>
          <w:tab w:pos="1587" w:val="left" w:leader="none"/>
        </w:tabs>
        <w:spacing w:line="264" w:lineRule="auto" w:before="66" w:after="0"/>
        <w:ind w:left="1587" w:right="222" w:hanging="282"/>
        <w:jc w:val="both"/>
        <w:rPr>
          <w:rFonts w:ascii="標楷體" w:eastAsia="標楷體" w:hint="eastAsia"/>
          <w:sz w:val="28"/>
        </w:rPr>
      </w:pPr>
      <w:r>
        <w:rPr>
          <w:rFonts w:ascii="標楷體" w:eastAsia="標楷體" w:hint="eastAsia"/>
          <w:spacing w:val="-2"/>
          <w:sz w:val="28"/>
        </w:rPr>
        <w:t>身心障礙人士合法持有加註車號之身心障礙者專用停車位識別證或懸掛身心障礙專用車輛牌照者，停車前四小時內免費，第五小時起依停車費率全額計</w:t>
      </w:r>
      <w:r>
        <w:rPr>
          <w:rFonts w:ascii="標楷體" w:eastAsia="標楷體" w:hint="eastAsia"/>
          <w:spacing w:val="-6"/>
          <w:sz w:val="28"/>
        </w:rPr>
        <w:t>收。</w:t>
      </w:r>
    </w:p>
    <w:p>
      <w:pPr>
        <w:pStyle w:val="ListParagraph"/>
        <w:numPr>
          <w:ilvl w:val="1"/>
          <w:numId w:val="343"/>
        </w:numPr>
        <w:tabs>
          <w:tab w:pos="1501" w:val="left" w:leader="none"/>
          <w:tab w:pos="1503" w:val="left" w:leader="none"/>
        </w:tabs>
        <w:spacing w:line="297" w:lineRule="auto" w:before="170" w:after="0"/>
        <w:ind w:left="1503" w:right="226" w:hanging="481"/>
        <w:jc w:val="both"/>
        <w:rPr>
          <w:sz w:val="28"/>
        </w:rPr>
      </w:pPr>
      <w:r>
        <w:rPr>
          <w:sz w:val="28"/>
        </w:rPr>
        <w:t>Faculty, staff, and people on business will be given priority when it comes to parking spaces. The fee standards for temporary parking are as follows:</w:t>
      </w:r>
    </w:p>
    <w:p>
      <w:pPr>
        <w:pStyle w:val="ListParagraph"/>
        <w:numPr>
          <w:ilvl w:val="0"/>
          <w:numId w:val="344"/>
        </w:numPr>
        <w:tabs>
          <w:tab w:pos="1928" w:val="left" w:leader="none"/>
        </w:tabs>
        <w:spacing w:line="297" w:lineRule="auto" w:before="183" w:after="0"/>
        <w:ind w:left="1928" w:right="224" w:hanging="480"/>
        <w:jc w:val="both"/>
        <w:rPr>
          <w:sz w:val="28"/>
        </w:rPr>
      </w:pPr>
      <w:r>
        <w:rPr>
          <w:sz w:val="28"/>
        </w:rPr>
        <w:t>Temporary parking is free of charge for the first 60 minutes after entry and costs NT$15 for each additional 30 minutes and a fraction thereof.</w:t>
      </w:r>
    </w:p>
    <w:p>
      <w:pPr>
        <w:pStyle w:val="ListParagraph"/>
        <w:numPr>
          <w:ilvl w:val="0"/>
          <w:numId w:val="344"/>
        </w:numPr>
        <w:tabs>
          <w:tab w:pos="1928" w:val="left" w:leader="none"/>
        </w:tabs>
        <w:spacing w:line="297" w:lineRule="auto" w:before="181" w:after="0"/>
        <w:ind w:left="1928" w:right="224" w:hanging="480"/>
        <w:jc w:val="both"/>
        <w:rPr>
          <w:sz w:val="28"/>
        </w:rPr>
      </w:pPr>
      <w:r>
        <w:rPr>
          <w:sz w:val="28"/>
        </w:rPr>
        <w:t>Starting</w:t>
      </w:r>
      <w:r>
        <w:rPr>
          <w:spacing w:val="-2"/>
          <w:sz w:val="28"/>
        </w:rPr>
        <w:t> </w:t>
      </w:r>
      <w:r>
        <w:rPr>
          <w:sz w:val="28"/>
        </w:rPr>
        <w:t>from</w:t>
      </w:r>
      <w:r>
        <w:rPr>
          <w:spacing w:val="-3"/>
          <w:sz w:val="28"/>
        </w:rPr>
        <w:t> </w:t>
      </w:r>
      <w:r>
        <w:rPr>
          <w:sz w:val="28"/>
        </w:rPr>
        <w:t>17:00,</w:t>
      </w:r>
      <w:r>
        <w:rPr>
          <w:spacing w:val="-3"/>
          <w:sz w:val="28"/>
        </w:rPr>
        <w:t> </w:t>
      </w:r>
      <w:r>
        <w:rPr>
          <w:sz w:val="28"/>
        </w:rPr>
        <w:t>temporary</w:t>
      </w:r>
      <w:r>
        <w:rPr>
          <w:spacing w:val="-2"/>
          <w:sz w:val="28"/>
        </w:rPr>
        <w:t> </w:t>
      </w:r>
      <w:r>
        <w:rPr>
          <w:sz w:val="28"/>
        </w:rPr>
        <w:t>parking</w:t>
      </w:r>
      <w:r>
        <w:rPr>
          <w:spacing w:val="-2"/>
          <w:sz w:val="28"/>
        </w:rPr>
        <w:t> </w:t>
      </w:r>
      <w:r>
        <w:rPr>
          <w:sz w:val="28"/>
        </w:rPr>
        <w:t>may</w:t>
      </w:r>
      <w:r>
        <w:rPr>
          <w:spacing w:val="-2"/>
          <w:sz w:val="28"/>
        </w:rPr>
        <w:t> </w:t>
      </w:r>
      <w:r>
        <w:rPr>
          <w:sz w:val="28"/>
        </w:rPr>
        <w:t>be</w:t>
      </w:r>
      <w:r>
        <w:rPr>
          <w:spacing w:val="-3"/>
          <w:sz w:val="28"/>
        </w:rPr>
        <w:t> </w:t>
      </w:r>
      <w:r>
        <w:rPr>
          <w:sz w:val="28"/>
        </w:rPr>
        <w:t>charged</w:t>
      </w:r>
      <w:r>
        <w:rPr>
          <w:spacing w:val="-2"/>
          <w:sz w:val="28"/>
        </w:rPr>
        <w:t> </w:t>
      </w:r>
      <w:r>
        <w:rPr>
          <w:sz w:val="28"/>
        </w:rPr>
        <w:t>NT$100</w:t>
      </w:r>
      <w:r>
        <w:rPr>
          <w:spacing w:val="-4"/>
          <w:sz w:val="28"/>
        </w:rPr>
        <w:t> </w:t>
      </w:r>
      <w:r>
        <w:rPr>
          <w:sz w:val="28"/>
        </w:rPr>
        <w:t>per</w:t>
      </w:r>
      <w:r>
        <w:rPr>
          <w:spacing w:val="-3"/>
          <w:sz w:val="28"/>
        </w:rPr>
        <w:t> </w:t>
      </w:r>
      <w:r>
        <w:rPr>
          <w:sz w:val="28"/>
        </w:rPr>
        <w:t>entry</w:t>
      </w:r>
      <w:r>
        <w:rPr>
          <w:spacing w:val="-2"/>
          <w:sz w:val="28"/>
        </w:rPr>
        <w:t> </w:t>
      </w:r>
      <w:r>
        <w:rPr>
          <w:sz w:val="28"/>
        </w:rPr>
        <w:t>or</w:t>
      </w:r>
      <w:r>
        <w:rPr>
          <w:spacing w:val="-3"/>
          <w:sz w:val="28"/>
        </w:rPr>
        <w:t> </w:t>
      </w:r>
      <w:r>
        <w:rPr>
          <w:sz w:val="28"/>
        </w:rPr>
        <w:t>at an hourly rate.</w:t>
      </w:r>
    </w:p>
    <w:p>
      <w:pPr>
        <w:pStyle w:val="ListParagraph"/>
        <w:numPr>
          <w:ilvl w:val="0"/>
          <w:numId w:val="344"/>
        </w:numPr>
        <w:tabs>
          <w:tab w:pos="1928" w:val="left" w:leader="none"/>
        </w:tabs>
        <w:spacing w:line="297" w:lineRule="auto" w:before="180" w:after="0"/>
        <w:ind w:left="1928" w:right="225" w:hanging="480"/>
        <w:jc w:val="both"/>
        <w:rPr>
          <w:sz w:val="28"/>
        </w:rPr>
      </w:pPr>
      <w:r>
        <w:rPr>
          <w:sz w:val="28"/>
        </w:rPr>
        <w:t>Starting from 17:00, temporary parking will be charged at a maximum of NT$ 100 per day.</w:t>
      </w:r>
    </w:p>
    <w:p>
      <w:pPr>
        <w:pStyle w:val="ListParagraph"/>
        <w:numPr>
          <w:ilvl w:val="0"/>
          <w:numId w:val="344"/>
        </w:numPr>
        <w:tabs>
          <w:tab w:pos="1927" w:val="left" w:leader="none"/>
        </w:tabs>
        <w:spacing w:line="297" w:lineRule="auto" w:before="183" w:after="0"/>
        <w:ind w:left="1927" w:right="224" w:hanging="480"/>
        <w:jc w:val="both"/>
        <w:rPr>
          <w:sz w:val="28"/>
        </w:rPr>
      </w:pPr>
      <w:r>
        <w:rPr>
          <w:sz w:val="28"/>
        </w:rPr>
        <w:t>Temporary parking will cost a maximum of NT$200 per day. Overnight parking is considered another day (once past 24:00). Re-entries shall be</w:t>
      </w:r>
      <w:r>
        <w:rPr>
          <w:spacing w:val="40"/>
          <w:sz w:val="28"/>
        </w:rPr>
        <w:t> </w:t>
      </w:r>
      <w:r>
        <w:rPr>
          <w:sz w:val="28"/>
        </w:rPr>
        <w:t>charged separately.</w:t>
      </w:r>
    </w:p>
    <w:p>
      <w:pPr>
        <w:pStyle w:val="ListParagraph"/>
        <w:numPr>
          <w:ilvl w:val="0"/>
          <w:numId w:val="344"/>
        </w:numPr>
        <w:tabs>
          <w:tab w:pos="1925" w:val="left" w:leader="none"/>
          <w:tab w:pos="1927" w:val="left" w:leader="none"/>
        </w:tabs>
        <w:spacing w:line="297" w:lineRule="auto" w:before="182" w:after="0"/>
        <w:ind w:left="1927" w:right="224" w:hanging="481"/>
        <w:jc w:val="both"/>
        <w:rPr>
          <w:sz w:val="28"/>
        </w:rPr>
      </w:pPr>
      <w:r>
        <w:rPr>
          <w:sz w:val="28"/>
        </w:rPr>
        <w:t>Except in approved specific cases, temporary parking for events held on Jiangong Campus shall be charged per entry or at an hourly rate in accordance with this paragraph provided.</w:t>
      </w:r>
    </w:p>
    <w:p>
      <w:pPr>
        <w:pStyle w:val="ListParagraph"/>
        <w:numPr>
          <w:ilvl w:val="0"/>
          <w:numId w:val="344"/>
        </w:numPr>
        <w:tabs>
          <w:tab w:pos="1927" w:val="left" w:leader="none"/>
        </w:tabs>
        <w:spacing w:line="297" w:lineRule="auto" w:before="182" w:after="0"/>
        <w:ind w:left="1927" w:right="226" w:hanging="480"/>
        <w:jc w:val="both"/>
        <w:rPr>
          <w:sz w:val="28"/>
        </w:rPr>
      </w:pPr>
      <w:r>
        <w:rPr>
          <w:sz w:val="28"/>
        </w:rPr>
        <w:t>The disabled possessing a disability parking permit or with a disability license plate on their vehicle</w:t>
      </w:r>
      <w:r>
        <w:rPr>
          <w:spacing w:val="-2"/>
          <w:sz w:val="28"/>
        </w:rPr>
        <w:t> </w:t>
      </w:r>
      <w:r>
        <w:rPr>
          <w:sz w:val="28"/>
        </w:rPr>
        <w:t>shall be free of charge for the first 4 hours</w:t>
      </w:r>
      <w:r>
        <w:rPr>
          <w:spacing w:val="-1"/>
          <w:sz w:val="28"/>
        </w:rPr>
        <w:t> </w:t>
      </w:r>
      <w:r>
        <w:rPr>
          <w:sz w:val="28"/>
        </w:rPr>
        <w:t>from entry and shall be charged at a regular rate for temporary parking from the 5</w:t>
      </w:r>
      <w:r>
        <w:rPr>
          <w:sz w:val="28"/>
          <w:vertAlign w:val="superscript"/>
        </w:rPr>
        <w:t>th</w:t>
      </w:r>
      <w:r>
        <w:rPr>
          <w:sz w:val="28"/>
          <w:vertAlign w:val="baseline"/>
        </w:rPr>
        <w:t> hour.</w:t>
      </w:r>
    </w:p>
    <w:p>
      <w:pPr>
        <w:pStyle w:val="BodyText"/>
        <w:spacing w:line="264" w:lineRule="auto" w:before="192"/>
        <w:ind w:left="1426" w:right="226" w:hanging="840"/>
        <w:rPr>
          <w:rFonts w:ascii="標楷體" w:eastAsia="標楷體" w:hint="eastAsia"/>
        </w:rPr>
      </w:pPr>
      <w:r>
        <w:rPr>
          <w:rFonts w:ascii="標楷體" w:eastAsia="標楷體" w:hint="eastAsia"/>
          <w:spacing w:val="-4"/>
        </w:rPr>
        <w:t>（三）建工校區汽車車證通行時間如附表二，該表時間以外進入校區停車或仍停放於</w:t>
      </w:r>
      <w:r>
        <w:rPr>
          <w:rFonts w:ascii="標楷體" w:eastAsia="標楷體" w:hint="eastAsia"/>
          <w:spacing w:val="-2"/>
        </w:rPr>
        <w:t>校內時，得依前項標準收費。</w:t>
      </w:r>
    </w:p>
    <w:p>
      <w:pPr>
        <w:pStyle w:val="ListParagraph"/>
        <w:numPr>
          <w:ilvl w:val="1"/>
          <w:numId w:val="343"/>
        </w:numPr>
        <w:tabs>
          <w:tab w:pos="1501" w:val="left" w:leader="none"/>
          <w:tab w:pos="1503" w:val="left" w:leader="none"/>
        </w:tabs>
        <w:spacing w:line="297" w:lineRule="auto" w:before="170" w:after="0"/>
        <w:ind w:left="1503" w:right="225" w:hanging="481"/>
        <w:jc w:val="both"/>
        <w:rPr>
          <w:sz w:val="28"/>
        </w:rPr>
      </w:pPr>
      <w:r>
        <w:rPr>
          <w:sz w:val="28"/>
        </w:rPr>
        <w:t>The timetable for permit holders’ car parking periods on Jiangong Campus is specified in Appendix 2. Vehicles that enter or park on Jiangong Campus during the unpermitted parking periods may be charged in accordance with the preceding </w:t>
      </w:r>
      <w:r>
        <w:rPr>
          <w:spacing w:val="-2"/>
          <w:sz w:val="28"/>
        </w:rPr>
        <w:t>paragraph.</w:t>
      </w:r>
    </w:p>
    <w:p>
      <w:pPr>
        <w:pStyle w:val="BodyText"/>
        <w:spacing w:line="264" w:lineRule="auto" w:before="192"/>
        <w:ind w:left="1426" w:right="223" w:hanging="841"/>
        <w:jc w:val="both"/>
        <w:rPr>
          <w:rFonts w:ascii="標楷體" w:eastAsia="標楷體" w:hint="eastAsia"/>
        </w:rPr>
      </w:pPr>
      <w:r>
        <w:rPr>
          <w:rFonts w:ascii="標楷體" w:eastAsia="標楷體" w:hint="eastAsia"/>
          <w:spacing w:val="-4"/>
        </w:rPr>
        <w:t>（四）建工校區教職員工汽車車證除居住職務宿舍者外，其因公務、教學、研究需要得以過夜，可過夜天數每學年以三十天為限，超過時得以逕行註銷車證，如仍</w:t>
      </w:r>
      <w:r>
        <w:rPr>
          <w:rFonts w:ascii="標楷體" w:eastAsia="標楷體" w:hint="eastAsia"/>
          <w:spacing w:val="-2"/>
        </w:rPr>
        <w:t>有停車需求時，可重新申請車證，其收費標準仍以一學年計。</w:t>
      </w:r>
    </w:p>
    <w:p>
      <w:pPr>
        <w:pStyle w:val="ListParagraph"/>
        <w:numPr>
          <w:ilvl w:val="1"/>
          <w:numId w:val="343"/>
        </w:numPr>
        <w:tabs>
          <w:tab w:pos="1501" w:val="left" w:leader="none"/>
          <w:tab w:pos="1503" w:val="left" w:leader="none"/>
        </w:tabs>
        <w:spacing w:line="297" w:lineRule="auto" w:before="170" w:after="0"/>
        <w:ind w:left="1503" w:right="221" w:hanging="481"/>
        <w:jc w:val="both"/>
        <w:rPr>
          <w:sz w:val="28"/>
        </w:rPr>
      </w:pPr>
      <w:r>
        <w:rPr>
          <w:sz w:val="28"/>
        </w:rPr>
        <w:t>Except for the residents of the Faculty and Staff Dormitory, faculty and staff members in need of parking overnight owing to official business, teaching, or research may be granted overnight parking at a maximum of 30 days per academic year.</w:t>
      </w:r>
      <w:r>
        <w:rPr>
          <w:spacing w:val="73"/>
          <w:sz w:val="28"/>
        </w:rPr>
        <w:t> </w:t>
      </w:r>
      <w:r>
        <w:rPr>
          <w:sz w:val="28"/>
        </w:rPr>
        <w:t>If</w:t>
      </w:r>
      <w:r>
        <w:rPr>
          <w:spacing w:val="74"/>
          <w:sz w:val="28"/>
        </w:rPr>
        <w:t> </w:t>
      </w:r>
      <w:r>
        <w:rPr>
          <w:sz w:val="28"/>
        </w:rPr>
        <w:t>a</w:t>
      </w:r>
      <w:r>
        <w:rPr>
          <w:spacing w:val="74"/>
          <w:sz w:val="28"/>
        </w:rPr>
        <w:t> </w:t>
      </w:r>
      <w:r>
        <w:rPr>
          <w:sz w:val="28"/>
        </w:rPr>
        <w:t>permit</w:t>
      </w:r>
      <w:r>
        <w:rPr>
          <w:spacing w:val="73"/>
          <w:sz w:val="28"/>
        </w:rPr>
        <w:t> </w:t>
      </w:r>
      <w:r>
        <w:rPr>
          <w:sz w:val="28"/>
        </w:rPr>
        <w:t>holder’s</w:t>
      </w:r>
      <w:r>
        <w:rPr>
          <w:spacing w:val="73"/>
          <w:sz w:val="28"/>
        </w:rPr>
        <w:t> </w:t>
      </w:r>
      <w:r>
        <w:rPr>
          <w:sz w:val="28"/>
        </w:rPr>
        <w:t>overnight</w:t>
      </w:r>
      <w:r>
        <w:rPr>
          <w:spacing w:val="75"/>
          <w:sz w:val="28"/>
        </w:rPr>
        <w:t> </w:t>
      </w:r>
      <w:r>
        <w:rPr>
          <w:sz w:val="28"/>
        </w:rPr>
        <w:t>parking</w:t>
      </w:r>
      <w:r>
        <w:rPr>
          <w:spacing w:val="75"/>
          <w:sz w:val="28"/>
        </w:rPr>
        <w:t> </w:t>
      </w:r>
      <w:r>
        <w:rPr>
          <w:sz w:val="28"/>
        </w:rPr>
        <w:t>exceeds</w:t>
      </w:r>
      <w:r>
        <w:rPr>
          <w:spacing w:val="73"/>
          <w:sz w:val="28"/>
        </w:rPr>
        <w:t> </w:t>
      </w:r>
      <w:r>
        <w:rPr>
          <w:sz w:val="28"/>
        </w:rPr>
        <w:t>the</w:t>
      </w:r>
      <w:r>
        <w:rPr>
          <w:spacing w:val="72"/>
          <w:sz w:val="28"/>
        </w:rPr>
        <w:t> </w:t>
      </w:r>
      <w:r>
        <w:rPr>
          <w:sz w:val="28"/>
        </w:rPr>
        <w:t>maximum</w:t>
      </w:r>
      <w:r>
        <w:rPr>
          <w:spacing w:val="74"/>
          <w:sz w:val="28"/>
        </w:rPr>
        <w:t> </w:t>
      </w:r>
      <w:r>
        <w:rPr>
          <w:sz w:val="28"/>
        </w:rPr>
        <w:t>limit,</w:t>
      </w:r>
      <w:r>
        <w:rPr>
          <w:spacing w:val="73"/>
          <w:sz w:val="28"/>
        </w:rPr>
        <w:t> </w:t>
      </w:r>
      <w:r>
        <w:rPr>
          <w:sz w:val="28"/>
        </w:rPr>
        <w:t>the</w:t>
      </w:r>
    </w:p>
    <w:p>
      <w:pPr>
        <w:spacing w:after="0" w:line="297" w:lineRule="auto"/>
        <w:jc w:val="both"/>
        <w:rPr>
          <w:sz w:val="28"/>
        </w:rPr>
        <w:sectPr>
          <w:pgSz w:w="11910" w:h="16840"/>
          <w:pgMar w:header="0" w:footer="753" w:top="400" w:bottom="940" w:left="340" w:right="480"/>
        </w:sectPr>
      </w:pPr>
    </w:p>
    <w:p>
      <w:pPr>
        <w:pStyle w:val="BodyText"/>
        <w:spacing w:line="297" w:lineRule="auto" w:before="66"/>
        <w:ind w:left="1503" w:right="223"/>
        <w:jc w:val="both"/>
      </w:pPr>
      <w:r>
        <w:rPr/>
        <w:t>University may revoke his or her parking privilege;</w:t>
      </w:r>
      <w:r>
        <w:rPr>
          <w:spacing w:val="-3"/>
        </w:rPr>
        <w:t> </w:t>
      </w:r>
      <w:r>
        <w:rPr/>
        <w:t>if he/she is still in need of parking, he/she may reapply for a parking permit and shall be charged at a rate for an academic year.</w:t>
      </w:r>
    </w:p>
    <w:p>
      <w:pPr>
        <w:pStyle w:val="BodyText"/>
        <w:spacing w:line="264" w:lineRule="auto" w:before="191"/>
        <w:ind w:left="1426" w:right="225" w:hanging="841"/>
        <w:rPr>
          <w:rFonts w:ascii="標楷體" w:eastAsia="標楷體" w:hint="eastAsia"/>
        </w:rPr>
      </w:pPr>
      <w:r>
        <w:rPr>
          <w:rFonts w:ascii="標楷體" w:eastAsia="標楷體" w:hint="eastAsia"/>
          <w:spacing w:val="-4"/>
        </w:rPr>
        <w:t>（五）汽車車證登記二台車號時，如同一時間其第二台車輛進入建工校區者，以外來</w:t>
      </w:r>
      <w:r>
        <w:rPr>
          <w:rFonts w:ascii="標楷體" w:eastAsia="標楷體" w:hint="eastAsia"/>
          <w:spacing w:val="-2"/>
        </w:rPr>
        <w:t>車輛收費之。</w:t>
      </w:r>
    </w:p>
    <w:p>
      <w:pPr>
        <w:pStyle w:val="ListParagraph"/>
        <w:numPr>
          <w:ilvl w:val="1"/>
          <w:numId w:val="343"/>
        </w:numPr>
        <w:tabs>
          <w:tab w:pos="1501" w:val="left" w:leader="none"/>
          <w:tab w:pos="1503" w:val="left" w:leader="none"/>
        </w:tabs>
        <w:spacing w:line="297" w:lineRule="auto" w:before="172" w:after="0"/>
        <w:ind w:left="1503" w:right="223" w:hanging="481"/>
        <w:jc w:val="both"/>
        <w:rPr>
          <w:sz w:val="28"/>
        </w:rPr>
      </w:pPr>
      <w:r>
        <w:rPr>
          <w:sz w:val="28"/>
        </w:rPr>
        <w:t>Should a car parking permit include two vehicle registration numbers, and one of the vehicles be already on Jiangong Campus, the entry of the second vehicle shall be charged at the rate set for the visitor vehicle.</w:t>
      </w:r>
    </w:p>
    <w:p>
      <w:pPr>
        <w:pStyle w:val="BodyText"/>
        <w:spacing w:before="191"/>
        <w:ind w:left="586"/>
        <w:rPr>
          <w:rFonts w:ascii="標楷體" w:eastAsia="標楷體" w:hint="eastAsia"/>
        </w:rPr>
      </w:pPr>
      <w:r>
        <w:rPr>
          <w:rFonts w:ascii="標楷體" w:eastAsia="標楷體" w:hint="eastAsia"/>
          <w:spacing w:val="-2"/>
        </w:rPr>
        <w:t>（六）</w:t>
      </w:r>
      <w:r>
        <w:rPr>
          <w:rFonts w:ascii="標楷體" w:eastAsia="標楷體" w:hint="eastAsia"/>
          <w:spacing w:val="-3"/>
        </w:rPr>
        <w:t>所有進出校園之車輛應低於時速二十公里行駛。</w:t>
      </w:r>
    </w:p>
    <w:p>
      <w:pPr>
        <w:pStyle w:val="ListParagraph"/>
        <w:numPr>
          <w:ilvl w:val="1"/>
          <w:numId w:val="343"/>
        </w:numPr>
        <w:tabs>
          <w:tab w:pos="1502" w:val="left" w:leader="none"/>
        </w:tabs>
        <w:spacing w:line="240" w:lineRule="auto" w:before="208" w:after="0"/>
        <w:ind w:left="1502" w:right="0" w:hanging="479"/>
        <w:jc w:val="left"/>
        <w:rPr>
          <w:sz w:val="28"/>
        </w:rPr>
      </w:pPr>
      <w:r>
        <w:rPr>
          <w:sz w:val="28"/>
        </w:rPr>
        <w:t>Drivers</w:t>
      </w:r>
      <w:r>
        <w:rPr>
          <w:spacing w:val="-6"/>
          <w:sz w:val="28"/>
        </w:rPr>
        <w:t> </w:t>
      </w:r>
      <w:r>
        <w:rPr>
          <w:sz w:val="28"/>
        </w:rPr>
        <w:t>shall</w:t>
      </w:r>
      <w:r>
        <w:rPr>
          <w:spacing w:val="-2"/>
          <w:sz w:val="28"/>
        </w:rPr>
        <w:t> </w:t>
      </w:r>
      <w:r>
        <w:rPr>
          <w:sz w:val="28"/>
        </w:rPr>
        <w:t>not</w:t>
      </w:r>
      <w:r>
        <w:rPr>
          <w:spacing w:val="-4"/>
          <w:sz w:val="28"/>
        </w:rPr>
        <w:t> </w:t>
      </w:r>
      <w:r>
        <w:rPr>
          <w:sz w:val="28"/>
        </w:rPr>
        <w:t>drive</w:t>
      </w:r>
      <w:r>
        <w:rPr>
          <w:spacing w:val="-3"/>
          <w:sz w:val="28"/>
        </w:rPr>
        <w:t> </w:t>
      </w:r>
      <w:r>
        <w:rPr>
          <w:sz w:val="28"/>
        </w:rPr>
        <w:t>at</w:t>
      </w:r>
      <w:r>
        <w:rPr>
          <w:spacing w:val="-2"/>
          <w:sz w:val="28"/>
        </w:rPr>
        <w:t> </w:t>
      </w:r>
      <w:r>
        <w:rPr>
          <w:sz w:val="28"/>
        </w:rPr>
        <w:t>a</w:t>
      </w:r>
      <w:r>
        <w:rPr>
          <w:spacing w:val="-3"/>
          <w:sz w:val="28"/>
        </w:rPr>
        <w:t> </w:t>
      </w:r>
      <w:r>
        <w:rPr>
          <w:sz w:val="28"/>
        </w:rPr>
        <w:t>speed</w:t>
      </w:r>
      <w:r>
        <w:rPr>
          <w:spacing w:val="-3"/>
          <w:sz w:val="28"/>
        </w:rPr>
        <w:t> </w:t>
      </w:r>
      <w:r>
        <w:rPr>
          <w:sz w:val="28"/>
        </w:rPr>
        <w:t>greater</w:t>
      </w:r>
      <w:r>
        <w:rPr>
          <w:spacing w:val="-3"/>
          <w:sz w:val="28"/>
        </w:rPr>
        <w:t> </w:t>
      </w:r>
      <w:r>
        <w:rPr>
          <w:sz w:val="28"/>
        </w:rPr>
        <w:t>than</w:t>
      </w:r>
      <w:r>
        <w:rPr>
          <w:spacing w:val="-2"/>
          <w:sz w:val="28"/>
        </w:rPr>
        <w:t> </w:t>
      </w:r>
      <w:r>
        <w:rPr>
          <w:sz w:val="28"/>
        </w:rPr>
        <w:t>20</w:t>
      </w:r>
      <w:r>
        <w:rPr>
          <w:spacing w:val="-4"/>
          <w:sz w:val="28"/>
        </w:rPr>
        <w:t> </w:t>
      </w:r>
      <w:r>
        <w:rPr>
          <w:sz w:val="28"/>
        </w:rPr>
        <w:t>km</w:t>
      </w:r>
      <w:r>
        <w:rPr>
          <w:spacing w:val="-3"/>
          <w:sz w:val="28"/>
        </w:rPr>
        <w:t> </w:t>
      </w:r>
      <w:r>
        <w:rPr>
          <w:sz w:val="28"/>
        </w:rPr>
        <w:t>per</w:t>
      </w:r>
      <w:r>
        <w:rPr>
          <w:spacing w:val="-2"/>
          <w:sz w:val="28"/>
        </w:rPr>
        <w:t> hour.</w:t>
      </w:r>
    </w:p>
    <w:p>
      <w:pPr>
        <w:pStyle w:val="BodyText"/>
        <w:spacing w:line="261" w:lineRule="auto" w:before="256"/>
        <w:ind w:left="1427" w:right="223" w:hanging="841"/>
        <w:jc w:val="both"/>
        <w:rPr>
          <w:rFonts w:ascii="標楷體" w:eastAsia="標楷體" w:hint="eastAsia"/>
        </w:rPr>
      </w:pPr>
      <w:r>
        <w:rPr>
          <w:rFonts w:ascii="標楷體" w:eastAsia="標楷體" w:hint="eastAsia"/>
          <w:spacing w:val="-4"/>
        </w:rPr>
        <w:t>（七）持思賢樓車證者</w:t>
      </w:r>
      <w:r>
        <w:rPr>
          <w:spacing w:val="-4"/>
        </w:rPr>
        <w:t>(</w:t>
      </w:r>
      <w:r>
        <w:rPr>
          <w:rFonts w:ascii="標楷體" w:eastAsia="標楷體" w:hint="eastAsia"/>
          <w:spacing w:val="-4"/>
        </w:rPr>
        <w:t>雄工新村思賢樓宿舍借用人</w:t>
      </w:r>
      <w:r>
        <w:rPr>
          <w:spacing w:val="-4"/>
        </w:rPr>
        <w:t>)</w:t>
      </w:r>
      <w:r>
        <w:rPr>
          <w:rFonts w:ascii="標楷體" w:eastAsia="標楷體" w:hint="eastAsia"/>
          <w:spacing w:val="-4"/>
        </w:rPr>
        <w:t>，應停於指定停車區域內</w:t>
      </w:r>
      <w:r>
        <w:rPr>
          <w:spacing w:val="-4"/>
        </w:rPr>
        <w:t>(</w:t>
      </w:r>
      <w:r>
        <w:rPr>
          <w:rFonts w:ascii="標楷體" w:eastAsia="標楷體" w:hint="eastAsia"/>
          <w:spacing w:val="-4"/>
        </w:rPr>
        <w:t>思賢樓</w:t>
      </w:r>
      <w:r>
        <w:rPr>
          <w:rFonts w:ascii="標楷體" w:eastAsia="標楷體" w:hint="eastAsia"/>
          <w:spacing w:val="-2"/>
        </w:rPr>
        <w:t>地下停車場</w:t>
      </w:r>
      <w:r>
        <w:rPr>
          <w:spacing w:val="-2"/>
        </w:rPr>
        <w:t>)</w:t>
      </w:r>
      <w:r>
        <w:rPr>
          <w:rFonts w:ascii="標楷體" w:eastAsia="標楷體" w:hint="eastAsia"/>
          <w:spacing w:val="-2"/>
        </w:rPr>
        <w:t>，不得停放於校園內之停車格；宿舍借用人之訪客比照外來車輛</w:t>
      </w:r>
      <w:r>
        <w:rPr>
          <w:rFonts w:ascii="標楷體" w:eastAsia="標楷體" w:hint="eastAsia"/>
          <w:spacing w:val="-4"/>
        </w:rPr>
        <w:t>收費。</w:t>
      </w:r>
    </w:p>
    <w:p>
      <w:pPr>
        <w:pStyle w:val="ListParagraph"/>
        <w:numPr>
          <w:ilvl w:val="1"/>
          <w:numId w:val="343"/>
        </w:numPr>
        <w:tabs>
          <w:tab w:pos="1502" w:val="left" w:leader="none"/>
          <w:tab w:pos="1504" w:val="left" w:leader="none"/>
        </w:tabs>
        <w:spacing w:line="297" w:lineRule="auto" w:before="172" w:after="0"/>
        <w:ind w:left="1504" w:right="222" w:hanging="481"/>
        <w:jc w:val="both"/>
        <w:rPr>
          <w:sz w:val="28"/>
        </w:rPr>
      </w:pPr>
      <w:r>
        <w:rPr>
          <w:sz w:val="28"/>
        </w:rPr>
        <w:t>Si-Xian Building parking permit holders (borrowers of the Si-Xian Faculty and Staff Housing in KIHS New Village) shall park their vehicles in the designated parking spaces (the basement parking spaces under the Si-Xian Building) and shall not</w:t>
      </w:r>
      <w:r>
        <w:rPr>
          <w:spacing w:val="-2"/>
          <w:sz w:val="28"/>
        </w:rPr>
        <w:t> </w:t>
      </w:r>
      <w:r>
        <w:rPr>
          <w:sz w:val="28"/>
        </w:rPr>
        <w:t>park</w:t>
      </w:r>
      <w:r>
        <w:rPr>
          <w:spacing w:val="-2"/>
          <w:sz w:val="28"/>
        </w:rPr>
        <w:t> </w:t>
      </w:r>
      <w:r>
        <w:rPr>
          <w:sz w:val="28"/>
        </w:rPr>
        <w:t>in</w:t>
      </w:r>
      <w:r>
        <w:rPr>
          <w:spacing w:val="-2"/>
          <w:sz w:val="28"/>
        </w:rPr>
        <w:t> </w:t>
      </w:r>
      <w:r>
        <w:rPr>
          <w:sz w:val="28"/>
        </w:rPr>
        <w:t>the</w:t>
      </w:r>
      <w:r>
        <w:rPr>
          <w:spacing w:val="-3"/>
          <w:sz w:val="28"/>
        </w:rPr>
        <w:t> </w:t>
      </w:r>
      <w:r>
        <w:rPr>
          <w:sz w:val="28"/>
        </w:rPr>
        <w:t>parking</w:t>
      </w:r>
      <w:r>
        <w:rPr>
          <w:spacing w:val="-2"/>
          <w:sz w:val="28"/>
        </w:rPr>
        <w:t> </w:t>
      </w:r>
      <w:r>
        <w:rPr>
          <w:sz w:val="28"/>
        </w:rPr>
        <w:t>spaces</w:t>
      </w:r>
      <w:r>
        <w:rPr>
          <w:spacing w:val="-2"/>
          <w:sz w:val="28"/>
        </w:rPr>
        <w:t> </w:t>
      </w:r>
      <w:r>
        <w:rPr>
          <w:sz w:val="28"/>
        </w:rPr>
        <w:t>on</w:t>
      </w:r>
      <w:r>
        <w:rPr>
          <w:spacing w:val="-2"/>
          <w:sz w:val="28"/>
        </w:rPr>
        <w:t> </w:t>
      </w:r>
      <w:r>
        <w:rPr>
          <w:sz w:val="28"/>
        </w:rPr>
        <w:t>campus.</w:t>
      </w:r>
      <w:r>
        <w:rPr>
          <w:spacing w:val="-3"/>
          <w:sz w:val="28"/>
        </w:rPr>
        <w:t> </w:t>
      </w:r>
      <w:r>
        <w:rPr>
          <w:sz w:val="28"/>
        </w:rPr>
        <w:t>A</w:t>
      </w:r>
      <w:r>
        <w:rPr>
          <w:spacing w:val="-2"/>
          <w:sz w:val="28"/>
        </w:rPr>
        <w:t> </w:t>
      </w:r>
      <w:r>
        <w:rPr>
          <w:sz w:val="28"/>
        </w:rPr>
        <w:t>borrower’s</w:t>
      </w:r>
      <w:r>
        <w:rPr>
          <w:spacing w:val="-2"/>
          <w:sz w:val="28"/>
        </w:rPr>
        <w:t> </w:t>
      </w:r>
      <w:r>
        <w:rPr>
          <w:sz w:val="28"/>
        </w:rPr>
        <w:t>visitor</w:t>
      </w:r>
      <w:r>
        <w:rPr>
          <w:spacing w:val="-4"/>
          <w:sz w:val="28"/>
        </w:rPr>
        <w:t> </w:t>
      </w:r>
      <w:r>
        <w:rPr>
          <w:sz w:val="28"/>
        </w:rPr>
        <w:t>shall</w:t>
      </w:r>
      <w:r>
        <w:rPr>
          <w:spacing w:val="-2"/>
          <w:sz w:val="28"/>
        </w:rPr>
        <w:t> </w:t>
      </w:r>
      <w:r>
        <w:rPr>
          <w:sz w:val="28"/>
        </w:rPr>
        <w:t>be charged for parking on campus at the same rate set for visitor vehicles.</w:t>
      </w:r>
    </w:p>
    <w:p>
      <w:pPr>
        <w:pStyle w:val="BodyText"/>
        <w:spacing w:before="194"/>
        <w:ind w:left="227"/>
        <w:rPr>
          <w:rFonts w:ascii="標楷體" w:eastAsia="標楷體" w:hint="eastAsia"/>
        </w:rPr>
      </w:pPr>
      <w:r>
        <w:rPr>
          <w:rFonts w:ascii="標楷體" w:eastAsia="標楷體" w:hint="eastAsia"/>
          <w:spacing w:val="-3"/>
        </w:rPr>
        <w:t>七、第一校區其他車輛管理規定如下：</w:t>
      </w:r>
    </w:p>
    <w:p>
      <w:pPr>
        <w:pStyle w:val="BodyText"/>
        <w:spacing w:before="205"/>
        <w:ind w:left="226"/>
      </w:pPr>
      <w:r>
        <w:rPr/>
        <w:t>Article</w:t>
      </w:r>
      <w:r>
        <w:rPr>
          <w:spacing w:val="-5"/>
        </w:rPr>
        <w:t> </w:t>
      </w:r>
      <w:r>
        <w:rPr>
          <w:spacing w:val="-10"/>
        </w:rPr>
        <w:t>7</w:t>
      </w:r>
    </w:p>
    <w:p>
      <w:pPr>
        <w:pStyle w:val="BodyText"/>
        <w:spacing w:before="79"/>
        <w:ind w:left="1076"/>
      </w:pPr>
      <w:r>
        <w:rPr/>
        <w:t>The</w:t>
      </w:r>
      <w:r>
        <w:rPr>
          <w:spacing w:val="-6"/>
        </w:rPr>
        <w:t> </w:t>
      </w:r>
      <w:r>
        <w:rPr/>
        <w:t>other</w:t>
      </w:r>
      <w:r>
        <w:rPr>
          <w:spacing w:val="-4"/>
        </w:rPr>
        <w:t> </w:t>
      </w:r>
      <w:r>
        <w:rPr/>
        <w:t>rules</w:t>
      </w:r>
      <w:r>
        <w:rPr>
          <w:spacing w:val="-3"/>
        </w:rPr>
        <w:t> </w:t>
      </w:r>
      <w:r>
        <w:rPr/>
        <w:t>for</w:t>
      </w:r>
      <w:r>
        <w:rPr>
          <w:spacing w:val="-4"/>
        </w:rPr>
        <w:t> </w:t>
      </w:r>
      <w:r>
        <w:rPr/>
        <w:t>vehicle</w:t>
      </w:r>
      <w:r>
        <w:rPr>
          <w:spacing w:val="-4"/>
        </w:rPr>
        <w:t> </w:t>
      </w:r>
      <w:r>
        <w:rPr/>
        <w:t>management</w:t>
      </w:r>
      <w:r>
        <w:rPr>
          <w:spacing w:val="-3"/>
        </w:rPr>
        <w:t> </w:t>
      </w:r>
      <w:r>
        <w:rPr/>
        <w:t>on</w:t>
      </w:r>
      <w:r>
        <w:rPr>
          <w:spacing w:val="-5"/>
        </w:rPr>
        <w:t> </w:t>
      </w:r>
      <w:r>
        <w:rPr/>
        <w:t>First</w:t>
      </w:r>
      <w:r>
        <w:rPr>
          <w:spacing w:val="-3"/>
        </w:rPr>
        <w:t> </w:t>
      </w:r>
      <w:r>
        <w:rPr/>
        <w:t>Campus</w:t>
      </w:r>
      <w:r>
        <w:rPr>
          <w:spacing w:val="-3"/>
        </w:rPr>
        <w:t> </w:t>
      </w:r>
      <w:r>
        <w:rPr/>
        <w:t>are</w:t>
      </w:r>
      <w:r>
        <w:rPr>
          <w:spacing w:val="-4"/>
        </w:rPr>
        <w:t> </w:t>
      </w:r>
      <w:r>
        <w:rPr/>
        <w:t>as</w:t>
      </w:r>
      <w:r>
        <w:rPr>
          <w:spacing w:val="-3"/>
        </w:rPr>
        <w:t> </w:t>
      </w:r>
      <w:r>
        <w:rPr>
          <w:spacing w:val="-2"/>
        </w:rPr>
        <w:t>follows:</w:t>
      </w:r>
    </w:p>
    <w:p>
      <w:pPr>
        <w:pStyle w:val="BodyText"/>
        <w:spacing w:line="264" w:lineRule="auto" w:before="266"/>
        <w:ind w:left="1427" w:right="225" w:hanging="840"/>
        <w:jc w:val="both"/>
        <w:rPr>
          <w:rFonts w:ascii="標楷體" w:eastAsia="標楷體" w:hint="eastAsia"/>
        </w:rPr>
      </w:pPr>
      <w:r>
        <w:rPr>
          <w:rFonts w:ascii="標楷體" w:eastAsia="標楷體" w:hint="eastAsia"/>
          <w:spacing w:val="-4"/>
        </w:rPr>
        <w:t>（一）圖資館地下室汽車車證申請對象以教職員工為限，於開放申請期限截止後，視申請人數及停車位數辦理抽籤，如遇學年中空位出缺，依據前次抽籤之候補人員排序號碼遞補；另申請不足一年則依申請日期每月減收新臺幣四百元；因故停止使用，應將原證繳回並得依剩餘月份每月新臺幣四百元申請退費，另身心</w:t>
      </w:r>
      <w:r>
        <w:rPr>
          <w:rFonts w:ascii="標楷體" w:eastAsia="標楷體" w:hint="eastAsia"/>
          <w:spacing w:val="-2"/>
        </w:rPr>
        <w:t>障礙者減收或退費依前列費用九折計。</w:t>
      </w:r>
    </w:p>
    <w:p>
      <w:pPr>
        <w:pStyle w:val="ListParagraph"/>
        <w:numPr>
          <w:ilvl w:val="1"/>
          <w:numId w:val="345"/>
        </w:numPr>
        <w:tabs>
          <w:tab w:pos="1503" w:val="left" w:leader="none"/>
        </w:tabs>
        <w:spacing w:line="297" w:lineRule="auto" w:before="170" w:after="0"/>
        <w:ind w:left="1503" w:right="240" w:hanging="480"/>
        <w:jc w:val="left"/>
        <w:rPr>
          <w:sz w:val="28"/>
        </w:rPr>
      </w:pPr>
      <w:r>
        <w:rPr>
          <w:sz w:val="28"/>
        </w:rPr>
        <w:t>The applicants for a parking permit for the basement parking spaces under the Library</w:t>
      </w:r>
      <w:r>
        <w:rPr>
          <w:spacing w:val="-2"/>
          <w:sz w:val="28"/>
        </w:rPr>
        <w:t> </w:t>
      </w:r>
      <w:r>
        <w:rPr>
          <w:sz w:val="28"/>
        </w:rPr>
        <w:t>and</w:t>
      </w:r>
      <w:r>
        <w:rPr>
          <w:spacing w:val="-2"/>
          <w:sz w:val="28"/>
        </w:rPr>
        <w:t> </w:t>
      </w:r>
      <w:r>
        <w:rPr>
          <w:sz w:val="28"/>
        </w:rPr>
        <w:t>Information</w:t>
      </w:r>
      <w:r>
        <w:rPr>
          <w:spacing w:val="-2"/>
          <w:sz w:val="28"/>
        </w:rPr>
        <w:t> </w:t>
      </w:r>
      <w:r>
        <w:rPr>
          <w:sz w:val="28"/>
        </w:rPr>
        <w:t>Center</w:t>
      </w:r>
      <w:r>
        <w:rPr>
          <w:spacing w:val="-5"/>
          <w:sz w:val="28"/>
        </w:rPr>
        <w:t> </w:t>
      </w:r>
      <w:r>
        <w:rPr>
          <w:sz w:val="28"/>
        </w:rPr>
        <w:t>shall</w:t>
      </w:r>
      <w:r>
        <w:rPr>
          <w:spacing w:val="-2"/>
          <w:sz w:val="28"/>
        </w:rPr>
        <w:t> </w:t>
      </w:r>
      <w:r>
        <w:rPr>
          <w:sz w:val="28"/>
        </w:rPr>
        <w:t>be</w:t>
      </w:r>
      <w:r>
        <w:rPr>
          <w:spacing w:val="-5"/>
          <w:sz w:val="28"/>
        </w:rPr>
        <w:t> </w:t>
      </w:r>
      <w:r>
        <w:rPr>
          <w:sz w:val="28"/>
        </w:rPr>
        <w:t>limited</w:t>
      </w:r>
      <w:r>
        <w:rPr>
          <w:spacing w:val="-4"/>
          <w:sz w:val="28"/>
        </w:rPr>
        <w:t> </w:t>
      </w:r>
      <w:r>
        <w:rPr>
          <w:sz w:val="28"/>
        </w:rPr>
        <w:t>to</w:t>
      </w:r>
      <w:r>
        <w:rPr>
          <w:spacing w:val="-2"/>
          <w:sz w:val="28"/>
        </w:rPr>
        <w:t> </w:t>
      </w:r>
      <w:r>
        <w:rPr>
          <w:sz w:val="28"/>
        </w:rPr>
        <w:t>faculty</w:t>
      </w:r>
      <w:r>
        <w:rPr>
          <w:spacing w:val="-2"/>
          <w:sz w:val="28"/>
        </w:rPr>
        <w:t> </w:t>
      </w:r>
      <w:r>
        <w:rPr>
          <w:sz w:val="28"/>
        </w:rPr>
        <w:t>and</w:t>
      </w:r>
      <w:r>
        <w:rPr>
          <w:spacing w:val="-2"/>
          <w:sz w:val="28"/>
        </w:rPr>
        <w:t> </w:t>
      </w:r>
      <w:r>
        <w:rPr>
          <w:sz w:val="28"/>
        </w:rPr>
        <w:t>staff</w:t>
      </w:r>
      <w:r>
        <w:rPr>
          <w:spacing w:val="-3"/>
          <w:sz w:val="28"/>
        </w:rPr>
        <w:t> </w:t>
      </w:r>
      <w:r>
        <w:rPr>
          <w:sz w:val="28"/>
        </w:rPr>
        <w:t>members.</w:t>
      </w:r>
      <w:r>
        <w:rPr>
          <w:spacing w:val="-6"/>
          <w:sz w:val="28"/>
        </w:rPr>
        <w:t> </w:t>
      </w:r>
      <w:r>
        <w:rPr>
          <w:sz w:val="28"/>
        </w:rPr>
        <w:t>After the application deadline, a lottery will be conducted depending on the number of applicants and available basement parking spaces. Should a basement parking space become available during an academic year, priority shall be given to those</w:t>
      </w:r>
      <w:r>
        <w:rPr>
          <w:spacing w:val="40"/>
          <w:sz w:val="28"/>
        </w:rPr>
        <w:t> </w:t>
      </w:r>
      <w:r>
        <w:rPr>
          <w:sz w:val="28"/>
        </w:rPr>
        <w:t>on a waiting list decided by the lottery conducted. If a parking permit is valid for less</w:t>
      </w:r>
      <w:r>
        <w:rPr>
          <w:spacing w:val="-1"/>
          <w:sz w:val="28"/>
        </w:rPr>
        <w:t> </w:t>
      </w:r>
      <w:r>
        <w:rPr>
          <w:sz w:val="28"/>
        </w:rPr>
        <w:t>than</w:t>
      </w:r>
      <w:r>
        <w:rPr>
          <w:spacing w:val="-1"/>
          <w:sz w:val="28"/>
        </w:rPr>
        <w:t> </w:t>
      </w:r>
      <w:r>
        <w:rPr>
          <w:sz w:val="28"/>
        </w:rPr>
        <w:t>a</w:t>
      </w:r>
      <w:r>
        <w:rPr>
          <w:spacing w:val="-2"/>
          <w:sz w:val="28"/>
        </w:rPr>
        <w:t> </w:t>
      </w:r>
      <w:r>
        <w:rPr>
          <w:sz w:val="28"/>
        </w:rPr>
        <w:t>year,</w:t>
      </w:r>
      <w:r>
        <w:rPr>
          <w:spacing w:val="-2"/>
          <w:sz w:val="28"/>
        </w:rPr>
        <w:t> </w:t>
      </w:r>
      <w:r>
        <w:rPr>
          <w:sz w:val="28"/>
        </w:rPr>
        <w:t>the</w:t>
      </w:r>
      <w:r>
        <w:rPr>
          <w:spacing w:val="-2"/>
          <w:sz w:val="28"/>
        </w:rPr>
        <w:t> </w:t>
      </w:r>
      <w:r>
        <w:rPr>
          <w:sz w:val="28"/>
        </w:rPr>
        <w:t>fees</w:t>
      </w:r>
      <w:r>
        <w:rPr>
          <w:spacing w:val="-1"/>
          <w:sz w:val="28"/>
        </w:rPr>
        <w:t> </w:t>
      </w:r>
      <w:r>
        <w:rPr>
          <w:sz w:val="28"/>
        </w:rPr>
        <w:t>will</w:t>
      </w:r>
      <w:r>
        <w:rPr>
          <w:spacing w:val="-3"/>
          <w:sz w:val="28"/>
        </w:rPr>
        <w:t> </w:t>
      </w:r>
      <w:r>
        <w:rPr>
          <w:sz w:val="28"/>
        </w:rPr>
        <w:t>be</w:t>
      </w:r>
      <w:r>
        <w:rPr>
          <w:spacing w:val="-2"/>
          <w:sz w:val="28"/>
        </w:rPr>
        <w:t> </w:t>
      </w:r>
      <w:r>
        <w:rPr>
          <w:sz w:val="28"/>
        </w:rPr>
        <w:t>reduced</w:t>
      </w:r>
      <w:r>
        <w:rPr>
          <w:spacing w:val="-1"/>
          <w:sz w:val="28"/>
        </w:rPr>
        <w:t> </w:t>
      </w:r>
      <w:r>
        <w:rPr>
          <w:sz w:val="28"/>
        </w:rPr>
        <w:t>by</w:t>
      </w:r>
      <w:r>
        <w:rPr>
          <w:spacing w:val="-1"/>
          <w:sz w:val="28"/>
        </w:rPr>
        <w:t> </w:t>
      </w:r>
      <w:r>
        <w:rPr>
          <w:sz w:val="28"/>
        </w:rPr>
        <w:t>NT$400</w:t>
      </w:r>
      <w:r>
        <w:rPr>
          <w:spacing w:val="-1"/>
          <w:sz w:val="28"/>
        </w:rPr>
        <w:t> </w:t>
      </w:r>
      <w:r>
        <w:rPr>
          <w:sz w:val="28"/>
        </w:rPr>
        <w:t>per</w:t>
      </w:r>
      <w:r>
        <w:rPr>
          <w:spacing w:val="-4"/>
          <w:sz w:val="28"/>
        </w:rPr>
        <w:t> </w:t>
      </w:r>
      <w:r>
        <w:rPr>
          <w:sz w:val="28"/>
        </w:rPr>
        <w:t>month</w:t>
      </w:r>
      <w:r>
        <w:rPr>
          <w:spacing w:val="-3"/>
          <w:sz w:val="28"/>
        </w:rPr>
        <w:t> </w:t>
      </w:r>
      <w:r>
        <w:rPr>
          <w:sz w:val="28"/>
        </w:rPr>
        <w:t>in</w:t>
      </w:r>
      <w:r>
        <w:rPr>
          <w:spacing w:val="-3"/>
          <w:sz w:val="28"/>
        </w:rPr>
        <w:t> </w:t>
      </w:r>
      <w:r>
        <w:rPr>
          <w:sz w:val="28"/>
        </w:rPr>
        <w:t>proportion</w:t>
      </w:r>
      <w:r>
        <w:rPr>
          <w:spacing w:val="-1"/>
          <w:sz w:val="28"/>
        </w:rPr>
        <w:t> </w:t>
      </w:r>
      <w:r>
        <w:rPr>
          <w:sz w:val="28"/>
        </w:rPr>
        <w:t>to</w:t>
      </w:r>
      <w:r>
        <w:rPr>
          <w:spacing w:val="-1"/>
          <w:sz w:val="28"/>
        </w:rPr>
        <w:t> </w:t>
      </w:r>
      <w:r>
        <w:rPr>
          <w:sz w:val="28"/>
        </w:rPr>
        <w:t>the number of months passed. If a parking permit is no longer in use for any reason,</w:t>
      </w:r>
    </w:p>
    <w:p>
      <w:pPr>
        <w:spacing w:after="0" w:line="297" w:lineRule="auto"/>
        <w:jc w:val="left"/>
        <w:rPr>
          <w:sz w:val="28"/>
        </w:rPr>
        <w:sectPr>
          <w:pgSz w:w="11910" w:h="16840"/>
          <w:pgMar w:header="0" w:footer="753" w:top="400" w:bottom="940" w:left="340" w:right="480"/>
        </w:sectPr>
      </w:pPr>
    </w:p>
    <w:p>
      <w:pPr>
        <w:pStyle w:val="BodyText"/>
        <w:spacing w:line="297" w:lineRule="auto" w:before="66"/>
        <w:ind w:left="1502" w:right="218"/>
      </w:pPr>
      <w:r>
        <w:rPr/>
        <w:t>the holder must return it and may apply for refunds of NT$400 per month in proportion to the number of months remaining. The decrease in fees and refunds will</w:t>
      </w:r>
      <w:r>
        <w:rPr>
          <w:spacing w:val="-3"/>
        </w:rPr>
        <w:t> </w:t>
      </w:r>
      <w:r>
        <w:rPr/>
        <w:t>be</w:t>
      </w:r>
      <w:r>
        <w:rPr>
          <w:spacing w:val="-4"/>
        </w:rPr>
        <w:t> </w:t>
      </w:r>
      <w:r>
        <w:rPr/>
        <w:t>processed</w:t>
      </w:r>
      <w:r>
        <w:rPr>
          <w:spacing w:val="-1"/>
        </w:rPr>
        <w:t> </w:t>
      </w:r>
      <w:r>
        <w:rPr/>
        <w:t>at</w:t>
      </w:r>
      <w:r>
        <w:rPr>
          <w:spacing w:val="-1"/>
        </w:rPr>
        <w:t> </w:t>
      </w:r>
      <w:r>
        <w:rPr/>
        <w:t>90%</w:t>
      </w:r>
      <w:r>
        <w:rPr>
          <w:spacing w:val="-3"/>
        </w:rPr>
        <w:t> </w:t>
      </w:r>
      <w:r>
        <w:rPr/>
        <w:t>of</w:t>
      </w:r>
      <w:r>
        <w:rPr>
          <w:spacing w:val="-4"/>
        </w:rPr>
        <w:t> </w:t>
      </w:r>
      <w:r>
        <w:rPr/>
        <w:t>the</w:t>
      </w:r>
      <w:r>
        <w:rPr>
          <w:spacing w:val="-2"/>
        </w:rPr>
        <w:t> </w:t>
      </w:r>
      <w:r>
        <w:rPr/>
        <w:t>rates</w:t>
      </w:r>
      <w:r>
        <w:rPr>
          <w:spacing w:val="-1"/>
        </w:rPr>
        <w:t> </w:t>
      </w:r>
      <w:r>
        <w:rPr/>
        <w:t>mentioned</w:t>
      </w:r>
      <w:r>
        <w:rPr>
          <w:spacing w:val="-1"/>
        </w:rPr>
        <w:t> </w:t>
      </w:r>
      <w:r>
        <w:rPr/>
        <w:t>above</w:t>
      </w:r>
      <w:r>
        <w:rPr>
          <w:spacing w:val="-2"/>
        </w:rPr>
        <w:t> </w:t>
      </w:r>
      <w:r>
        <w:rPr/>
        <w:t>for</w:t>
      </w:r>
      <w:r>
        <w:rPr>
          <w:spacing w:val="-4"/>
        </w:rPr>
        <w:t> </w:t>
      </w:r>
      <w:r>
        <w:rPr/>
        <w:t>people</w:t>
      </w:r>
      <w:r>
        <w:rPr>
          <w:spacing w:val="-2"/>
        </w:rPr>
        <w:t> </w:t>
      </w:r>
      <w:r>
        <w:rPr/>
        <w:t>with</w:t>
      </w:r>
      <w:r>
        <w:rPr>
          <w:spacing w:val="-1"/>
        </w:rPr>
        <w:t> </w:t>
      </w:r>
      <w:r>
        <w:rPr/>
        <w:t>disabilities.</w:t>
      </w:r>
    </w:p>
    <w:p>
      <w:pPr>
        <w:pStyle w:val="BodyText"/>
        <w:spacing w:line="264" w:lineRule="auto" w:before="191"/>
        <w:ind w:left="1426" w:right="226" w:hanging="840"/>
        <w:rPr>
          <w:rFonts w:ascii="標楷體" w:eastAsia="標楷體" w:hint="eastAsia"/>
        </w:rPr>
      </w:pPr>
      <w:r>
        <w:rPr>
          <w:rFonts w:ascii="標楷體" w:eastAsia="標楷體" w:hint="eastAsia"/>
          <w:spacing w:val="-4"/>
        </w:rPr>
        <w:t>（二）社區居民運動於入校時持個人證件向警衛換發臨時車證，收費標準視需要另行訂定。</w:t>
      </w:r>
    </w:p>
    <w:p>
      <w:pPr>
        <w:pStyle w:val="ListParagraph"/>
        <w:numPr>
          <w:ilvl w:val="1"/>
          <w:numId w:val="345"/>
        </w:numPr>
        <w:tabs>
          <w:tab w:pos="1503" w:val="left" w:leader="none"/>
        </w:tabs>
        <w:spacing w:line="297" w:lineRule="auto" w:before="172" w:after="0"/>
        <w:ind w:left="1503" w:right="255" w:hanging="480"/>
        <w:jc w:val="left"/>
        <w:rPr>
          <w:sz w:val="28"/>
        </w:rPr>
      </w:pPr>
      <w:r>
        <w:rPr>
          <w:sz w:val="28"/>
        </w:rPr>
        <w:t>A community resident entering the campus for exercise shall present his/her identification</w:t>
      </w:r>
      <w:r>
        <w:rPr>
          <w:spacing w:val="-2"/>
          <w:sz w:val="28"/>
        </w:rPr>
        <w:t> </w:t>
      </w:r>
      <w:r>
        <w:rPr>
          <w:sz w:val="28"/>
        </w:rPr>
        <w:t>card</w:t>
      </w:r>
      <w:r>
        <w:rPr>
          <w:spacing w:val="-2"/>
          <w:sz w:val="28"/>
        </w:rPr>
        <w:t> </w:t>
      </w:r>
      <w:r>
        <w:rPr>
          <w:sz w:val="28"/>
        </w:rPr>
        <w:t>to</w:t>
      </w:r>
      <w:r>
        <w:rPr>
          <w:spacing w:val="-4"/>
          <w:sz w:val="28"/>
        </w:rPr>
        <w:t> </w:t>
      </w:r>
      <w:r>
        <w:rPr>
          <w:sz w:val="28"/>
        </w:rPr>
        <w:t>the</w:t>
      </w:r>
      <w:r>
        <w:rPr>
          <w:spacing w:val="-5"/>
          <w:sz w:val="28"/>
        </w:rPr>
        <w:t> </w:t>
      </w:r>
      <w:r>
        <w:rPr>
          <w:sz w:val="28"/>
        </w:rPr>
        <w:t>guard</w:t>
      </w:r>
      <w:r>
        <w:rPr>
          <w:spacing w:val="-2"/>
          <w:sz w:val="28"/>
        </w:rPr>
        <w:t> </w:t>
      </w:r>
      <w:r>
        <w:rPr>
          <w:sz w:val="28"/>
        </w:rPr>
        <w:t>and</w:t>
      </w:r>
      <w:r>
        <w:rPr>
          <w:spacing w:val="-2"/>
          <w:sz w:val="28"/>
        </w:rPr>
        <w:t> </w:t>
      </w:r>
      <w:r>
        <w:rPr>
          <w:sz w:val="28"/>
        </w:rPr>
        <w:t>obtain</w:t>
      </w:r>
      <w:r>
        <w:rPr>
          <w:spacing w:val="-4"/>
          <w:sz w:val="28"/>
        </w:rPr>
        <w:t> </w:t>
      </w:r>
      <w:r>
        <w:rPr>
          <w:sz w:val="28"/>
        </w:rPr>
        <w:t>a</w:t>
      </w:r>
      <w:r>
        <w:rPr>
          <w:spacing w:val="-3"/>
          <w:sz w:val="28"/>
        </w:rPr>
        <w:t> </w:t>
      </w:r>
      <w:r>
        <w:rPr>
          <w:sz w:val="28"/>
        </w:rPr>
        <w:t>temporary</w:t>
      </w:r>
      <w:r>
        <w:rPr>
          <w:spacing w:val="-2"/>
          <w:sz w:val="28"/>
        </w:rPr>
        <w:t> </w:t>
      </w:r>
      <w:r>
        <w:rPr>
          <w:sz w:val="28"/>
        </w:rPr>
        <w:t>parking</w:t>
      </w:r>
      <w:r>
        <w:rPr>
          <w:spacing w:val="-4"/>
          <w:sz w:val="28"/>
        </w:rPr>
        <w:t> </w:t>
      </w:r>
      <w:r>
        <w:rPr>
          <w:sz w:val="28"/>
        </w:rPr>
        <w:t>permit.</w:t>
      </w:r>
      <w:r>
        <w:rPr>
          <w:spacing w:val="-7"/>
          <w:sz w:val="28"/>
        </w:rPr>
        <w:t> </w:t>
      </w:r>
      <w:r>
        <w:rPr>
          <w:sz w:val="28"/>
        </w:rPr>
        <w:t>The</w:t>
      </w:r>
      <w:r>
        <w:rPr>
          <w:spacing w:val="-3"/>
          <w:sz w:val="28"/>
        </w:rPr>
        <w:t> </w:t>
      </w:r>
      <w:r>
        <w:rPr>
          <w:sz w:val="28"/>
        </w:rPr>
        <w:t>fees</w:t>
      </w:r>
      <w:r>
        <w:rPr>
          <w:spacing w:val="-2"/>
          <w:sz w:val="28"/>
        </w:rPr>
        <w:t> </w:t>
      </w:r>
      <w:r>
        <w:rPr>
          <w:sz w:val="28"/>
        </w:rPr>
        <w:t>for a temporary parking permit, if necessary, may be stipulated separately.</w:t>
      </w:r>
    </w:p>
    <w:p>
      <w:pPr>
        <w:pStyle w:val="BodyText"/>
        <w:spacing w:line="264" w:lineRule="auto" w:before="192"/>
        <w:ind w:left="1426" w:right="225" w:hanging="841"/>
        <w:rPr>
          <w:rFonts w:ascii="標楷體" w:eastAsia="標楷體" w:hint="eastAsia"/>
        </w:rPr>
      </w:pPr>
      <w:r>
        <w:rPr>
          <w:rFonts w:ascii="標楷體" w:eastAsia="標楷體" w:hint="eastAsia"/>
          <w:spacing w:val="-4"/>
        </w:rPr>
        <w:t>（三）除特殊工作需求外，非經核准之汽、機車、電動輔助自行車及電動自行車均不</w:t>
      </w:r>
      <w:r>
        <w:rPr>
          <w:rFonts w:ascii="標楷體" w:eastAsia="標楷體" w:hint="eastAsia"/>
          <w:spacing w:val="-2"/>
        </w:rPr>
        <w:t>得駛入徒步區內。</w:t>
      </w:r>
    </w:p>
    <w:p>
      <w:pPr>
        <w:pStyle w:val="ListParagraph"/>
        <w:numPr>
          <w:ilvl w:val="1"/>
          <w:numId w:val="345"/>
        </w:numPr>
        <w:tabs>
          <w:tab w:pos="1501" w:val="left" w:leader="none"/>
          <w:tab w:pos="1503" w:val="left" w:leader="none"/>
        </w:tabs>
        <w:spacing w:line="297" w:lineRule="auto" w:before="169" w:after="0"/>
        <w:ind w:left="1503" w:right="574" w:hanging="481"/>
        <w:jc w:val="both"/>
        <w:rPr>
          <w:sz w:val="28"/>
        </w:rPr>
      </w:pPr>
      <w:r>
        <w:rPr>
          <w:sz w:val="28"/>
        </w:rPr>
        <w:t>Except</w:t>
      </w:r>
      <w:r>
        <w:rPr>
          <w:spacing w:val="-1"/>
          <w:sz w:val="28"/>
        </w:rPr>
        <w:t> </w:t>
      </w:r>
      <w:r>
        <w:rPr>
          <w:sz w:val="28"/>
        </w:rPr>
        <w:t>for</w:t>
      </w:r>
      <w:r>
        <w:rPr>
          <w:spacing w:val="-2"/>
          <w:sz w:val="28"/>
        </w:rPr>
        <w:t> </w:t>
      </w:r>
      <w:r>
        <w:rPr>
          <w:sz w:val="28"/>
        </w:rPr>
        <w:t>vehicles</w:t>
      </w:r>
      <w:r>
        <w:rPr>
          <w:spacing w:val="-3"/>
          <w:sz w:val="28"/>
        </w:rPr>
        <w:t> </w:t>
      </w:r>
      <w:r>
        <w:rPr>
          <w:sz w:val="28"/>
        </w:rPr>
        <w:t>with</w:t>
      </w:r>
      <w:r>
        <w:rPr>
          <w:spacing w:val="-1"/>
          <w:sz w:val="28"/>
        </w:rPr>
        <w:t> </w:t>
      </w:r>
      <w:r>
        <w:rPr>
          <w:sz w:val="28"/>
        </w:rPr>
        <w:t>special</w:t>
      </w:r>
      <w:r>
        <w:rPr>
          <w:spacing w:val="-1"/>
          <w:sz w:val="28"/>
        </w:rPr>
        <w:t> </w:t>
      </w:r>
      <w:r>
        <w:rPr>
          <w:sz w:val="28"/>
        </w:rPr>
        <w:t>duties,</w:t>
      </w:r>
      <w:r>
        <w:rPr>
          <w:spacing w:val="-2"/>
          <w:sz w:val="28"/>
        </w:rPr>
        <w:t> </w:t>
      </w:r>
      <w:r>
        <w:rPr>
          <w:sz w:val="28"/>
        </w:rPr>
        <w:t>no</w:t>
      </w:r>
      <w:r>
        <w:rPr>
          <w:spacing w:val="-3"/>
          <w:sz w:val="28"/>
        </w:rPr>
        <w:t> </w:t>
      </w:r>
      <w:r>
        <w:rPr>
          <w:sz w:val="28"/>
        </w:rPr>
        <w:t>cars,</w:t>
      </w:r>
      <w:r>
        <w:rPr>
          <w:spacing w:val="-2"/>
          <w:sz w:val="28"/>
        </w:rPr>
        <w:t> </w:t>
      </w:r>
      <w:r>
        <w:rPr>
          <w:sz w:val="28"/>
        </w:rPr>
        <w:t>scooters,</w:t>
      </w:r>
      <w:r>
        <w:rPr>
          <w:spacing w:val="-2"/>
          <w:sz w:val="28"/>
        </w:rPr>
        <w:t> </w:t>
      </w:r>
      <w:r>
        <w:rPr>
          <w:sz w:val="28"/>
        </w:rPr>
        <w:t>motorcycles,</w:t>
      </w:r>
      <w:r>
        <w:rPr>
          <w:spacing w:val="-2"/>
          <w:sz w:val="28"/>
        </w:rPr>
        <w:t> </w:t>
      </w:r>
      <w:r>
        <w:rPr>
          <w:sz w:val="28"/>
        </w:rPr>
        <w:t>electrical power</w:t>
      </w:r>
      <w:r>
        <w:rPr>
          <w:spacing w:val="-4"/>
          <w:sz w:val="28"/>
        </w:rPr>
        <w:t> </w:t>
      </w:r>
      <w:r>
        <w:rPr>
          <w:sz w:val="28"/>
        </w:rPr>
        <w:t>assisted</w:t>
      </w:r>
      <w:r>
        <w:rPr>
          <w:spacing w:val="-5"/>
          <w:sz w:val="28"/>
        </w:rPr>
        <w:t> </w:t>
      </w:r>
      <w:r>
        <w:rPr>
          <w:sz w:val="28"/>
        </w:rPr>
        <w:t>bicycles,</w:t>
      </w:r>
      <w:r>
        <w:rPr>
          <w:spacing w:val="-4"/>
          <w:sz w:val="28"/>
        </w:rPr>
        <w:t> </w:t>
      </w:r>
      <w:r>
        <w:rPr>
          <w:sz w:val="28"/>
        </w:rPr>
        <w:t>or</w:t>
      </w:r>
      <w:r>
        <w:rPr>
          <w:spacing w:val="-4"/>
          <w:sz w:val="28"/>
        </w:rPr>
        <w:t> </w:t>
      </w:r>
      <w:r>
        <w:rPr>
          <w:sz w:val="28"/>
        </w:rPr>
        <w:t>electric</w:t>
      </w:r>
      <w:r>
        <w:rPr>
          <w:spacing w:val="-4"/>
          <w:sz w:val="28"/>
        </w:rPr>
        <w:t> </w:t>
      </w:r>
      <w:r>
        <w:rPr>
          <w:sz w:val="28"/>
        </w:rPr>
        <w:t>bikes</w:t>
      </w:r>
      <w:r>
        <w:rPr>
          <w:spacing w:val="-3"/>
          <w:sz w:val="28"/>
        </w:rPr>
        <w:t> </w:t>
      </w:r>
      <w:r>
        <w:rPr>
          <w:sz w:val="28"/>
        </w:rPr>
        <w:t>are</w:t>
      </w:r>
      <w:r>
        <w:rPr>
          <w:spacing w:val="-4"/>
          <w:sz w:val="28"/>
        </w:rPr>
        <w:t> </w:t>
      </w:r>
      <w:r>
        <w:rPr>
          <w:sz w:val="28"/>
        </w:rPr>
        <w:t>allowed</w:t>
      </w:r>
      <w:r>
        <w:rPr>
          <w:spacing w:val="-3"/>
          <w:sz w:val="28"/>
        </w:rPr>
        <w:t> </w:t>
      </w:r>
      <w:r>
        <w:rPr>
          <w:sz w:val="28"/>
        </w:rPr>
        <w:t>in</w:t>
      </w:r>
      <w:r>
        <w:rPr>
          <w:spacing w:val="-3"/>
          <w:sz w:val="28"/>
        </w:rPr>
        <w:t> </w:t>
      </w:r>
      <w:r>
        <w:rPr>
          <w:sz w:val="28"/>
        </w:rPr>
        <w:t>pedestrian</w:t>
      </w:r>
      <w:r>
        <w:rPr>
          <w:spacing w:val="-3"/>
          <w:sz w:val="28"/>
        </w:rPr>
        <w:t> </w:t>
      </w:r>
      <w:r>
        <w:rPr>
          <w:sz w:val="28"/>
        </w:rPr>
        <w:t>areas</w:t>
      </w:r>
      <w:r>
        <w:rPr>
          <w:spacing w:val="-3"/>
          <w:sz w:val="28"/>
        </w:rPr>
        <w:t> </w:t>
      </w:r>
      <w:r>
        <w:rPr>
          <w:sz w:val="28"/>
        </w:rPr>
        <w:t>without </w:t>
      </w:r>
      <w:r>
        <w:rPr>
          <w:spacing w:val="-2"/>
          <w:sz w:val="28"/>
        </w:rPr>
        <w:t>approval.</w:t>
      </w:r>
    </w:p>
    <w:p>
      <w:pPr>
        <w:pStyle w:val="BodyText"/>
        <w:spacing w:line="264" w:lineRule="auto" w:before="191"/>
        <w:ind w:left="1426" w:right="225" w:hanging="840"/>
        <w:rPr>
          <w:rFonts w:ascii="標楷體" w:eastAsia="標楷體" w:hint="eastAsia"/>
        </w:rPr>
      </w:pPr>
      <w:r>
        <w:rPr>
          <w:rFonts w:ascii="標楷體" w:eastAsia="標楷體" w:hint="eastAsia"/>
          <w:spacing w:val="-4"/>
        </w:rPr>
        <w:t>（四）卸貨車輛可暫停於規劃之卸貨車位，但以六十分鐘為限，必要時得向警衛申請延長之。</w:t>
      </w:r>
    </w:p>
    <w:p>
      <w:pPr>
        <w:pStyle w:val="ListParagraph"/>
        <w:numPr>
          <w:ilvl w:val="1"/>
          <w:numId w:val="345"/>
        </w:numPr>
        <w:tabs>
          <w:tab w:pos="1501" w:val="left" w:leader="none"/>
          <w:tab w:pos="1503" w:val="left" w:leader="none"/>
        </w:tabs>
        <w:spacing w:line="297" w:lineRule="auto" w:before="169" w:after="0"/>
        <w:ind w:left="1503" w:right="434" w:hanging="481"/>
        <w:jc w:val="left"/>
        <w:rPr>
          <w:sz w:val="28"/>
        </w:rPr>
      </w:pPr>
      <w:r>
        <w:rPr>
          <w:sz w:val="28"/>
        </w:rPr>
        <w:t>Vehicles entering the campus for unloading may be temporarily parked in the designated</w:t>
      </w:r>
      <w:r>
        <w:rPr>
          <w:spacing w:val="-4"/>
          <w:sz w:val="28"/>
        </w:rPr>
        <w:t> </w:t>
      </w:r>
      <w:r>
        <w:rPr>
          <w:sz w:val="28"/>
        </w:rPr>
        <w:t>unloading</w:t>
      </w:r>
      <w:r>
        <w:rPr>
          <w:spacing w:val="-4"/>
          <w:sz w:val="28"/>
        </w:rPr>
        <w:t> </w:t>
      </w:r>
      <w:r>
        <w:rPr>
          <w:sz w:val="28"/>
        </w:rPr>
        <w:t>parking</w:t>
      </w:r>
      <w:r>
        <w:rPr>
          <w:spacing w:val="-5"/>
          <w:sz w:val="28"/>
        </w:rPr>
        <w:t> </w:t>
      </w:r>
      <w:r>
        <w:rPr>
          <w:sz w:val="28"/>
        </w:rPr>
        <w:t>spaces</w:t>
      </w:r>
      <w:r>
        <w:rPr>
          <w:spacing w:val="-2"/>
          <w:sz w:val="28"/>
        </w:rPr>
        <w:t> </w:t>
      </w:r>
      <w:r>
        <w:rPr>
          <w:sz w:val="28"/>
        </w:rPr>
        <w:t>for</w:t>
      </w:r>
      <w:r>
        <w:rPr>
          <w:spacing w:val="-3"/>
          <w:sz w:val="28"/>
        </w:rPr>
        <w:t> </w:t>
      </w:r>
      <w:r>
        <w:rPr>
          <w:sz w:val="28"/>
        </w:rPr>
        <w:t>a</w:t>
      </w:r>
      <w:r>
        <w:rPr>
          <w:spacing w:val="-3"/>
          <w:sz w:val="28"/>
        </w:rPr>
        <w:t> </w:t>
      </w:r>
      <w:r>
        <w:rPr>
          <w:sz w:val="28"/>
        </w:rPr>
        <w:t>maximum</w:t>
      </w:r>
      <w:r>
        <w:rPr>
          <w:spacing w:val="-3"/>
          <w:sz w:val="28"/>
        </w:rPr>
        <w:t> </w:t>
      </w:r>
      <w:r>
        <w:rPr>
          <w:sz w:val="28"/>
        </w:rPr>
        <w:t>of</w:t>
      </w:r>
      <w:r>
        <w:rPr>
          <w:spacing w:val="-5"/>
          <w:sz w:val="28"/>
        </w:rPr>
        <w:t> </w:t>
      </w:r>
      <w:r>
        <w:rPr>
          <w:sz w:val="28"/>
        </w:rPr>
        <w:t>60</w:t>
      </w:r>
      <w:r>
        <w:rPr>
          <w:spacing w:val="-2"/>
          <w:sz w:val="28"/>
        </w:rPr>
        <w:t> </w:t>
      </w:r>
      <w:r>
        <w:rPr>
          <w:sz w:val="28"/>
        </w:rPr>
        <w:t>minutes.</w:t>
      </w:r>
      <w:r>
        <w:rPr>
          <w:spacing w:val="-6"/>
          <w:sz w:val="28"/>
        </w:rPr>
        <w:t> </w:t>
      </w:r>
      <w:r>
        <w:rPr>
          <w:sz w:val="28"/>
        </w:rPr>
        <w:t>An</w:t>
      </w:r>
      <w:r>
        <w:rPr>
          <w:spacing w:val="-4"/>
          <w:sz w:val="28"/>
        </w:rPr>
        <w:t> </w:t>
      </w:r>
      <w:r>
        <w:rPr>
          <w:sz w:val="28"/>
        </w:rPr>
        <w:t>extension may be requested from the guard if necessary.</w:t>
      </w:r>
    </w:p>
    <w:p>
      <w:pPr>
        <w:pStyle w:val="BodyText"/>
        <w:spacing w:line="264" w:lineRule="auto" w:before="192"/>
        <w:ind w:left="1426" w:right="225" w:hanging="841"/>
        <w:rPr>
          <w:rFonts w:ascii="標楷體" w:eastAsia="標楷體" w:hint="eastAsia"/>
        </w:rPr>
      </w:pPr>
      <w:r>
        <w:rPr>
          <w:rFonts w:ascii="標楷體" w:eastAsia="標楷體" w:hint="eastAsia"/>
          <w:spacing w:val="-4"/>
        </w:rPr>
        <w:t>（五）週一至週五每日六時起至十八時止，學生汽車限停第四停車場。但經本校公告</w:t>
      </w:r>
      <w:r>
        <w:rPr>
          <w:rFonts w:ascii="標楷體" w:eastAsia="標楷體" w:hint="eastAsia"/>
          <w:spacing w:val="-2"/>
        </w:rPr>
        <w:t>行事曆為休假日、寒假或暑假者不在此限。</w:t>
      </w:r>
    </w:p>
    <w:p>
      <w:pPr>
        <w:pStyle w:val="ListParagraph"/>
        <w:numPr>
          <w:ilvl w:val="1"/>
          <w:numId w:val="345"/>
        </w:numPr>
        <w:tabs>
          <w:tab w:pos="1501" w:val="left" w:leader="none"/>
          <w:tab w:pos="1503" w:val="left" w:leader="none"/>
        </w:tabs>
        <w:spacing w:line="297" w:lineRule="auto" w:before="171" w:after="0"/>
        <w:ind w:left="1503" w:right="434" w:hanging="481"/>
        <w:jc w:val="left"/>
        <w:rPr>
          <w:sz w:val="28"/>
        </w:rPr>
      </w:pPr>
      <w:r>
        <w:rPr>
          <w:sz w:val="28"/>
        </w:rPr>
        <w:t>Students shall park their cars only in Parking Lot No. 4 from 6:00 to 18:00, Monday</w:t>
      </w:r>
      <w:r>
        <w:rPr>
          <w:spacing w:val="-4"/>
          <w:sz w:val="28"/>
        </w:rPr>
        <w:t> </w:t>
      </w:r>
      <w:r>
        <w:rPr>
          <w:sz w:val="28"/>
        </w:rPr>
        <w:t>through</w:t>
      </w:r>
      <w:r>
        <w:rPr>
          <w:spacing w:val="-2"/>
          <w:sz w:val="28"/>
        </w:rPr>
        <w:t> </w:t>
      </w:r>
      <w:r>
        <w:rPr>
          <w:sz w:val="28"/>
        </w:rPr>
        <w:t>Friday.</w:t>
      </w:r>
      <w:r>
        <w:rPr>
          <w:spacing w:val="-3"/>
          <w:sz w:val="28"/>
        </w:rPr>
        <w:t> </w:t>
      </w:r>
      <w:r>
        <w:rPr>
          <w:sz w:val="28"/>
        </w:rPr>
        <w:t>This,</w:t>
      </w:r>
      <w:r>
        <w:rPr>
          <w:spacing w:val="-3"/>
          <w:sz w:val="28"/>
        </w:rPr>
        <w:t> </w:t>
      </w:r>
      <w:r>
        <w:rPr>
          <w:sz w:val="28"/>
        </w:rPr>
        <w:t>however,</w:t>
      </w:r>
      <w:r>
        <w:rPr>
          <w:spacing w:val="-3"/>
          <w:sz w:val="28"/>
        </w:rPr>
        <w:t> </w:t>
      </w:r>
      <w:r>
        <w:rPr>
          <w:sz w:val="28"/>
        </w:rPr>
        <w:t>shall</w:t>
      </w:r>
      <w:r>
        <w:rPr>
          <w:spacing w:val="-4"/>
          <w:sz w:val="28"/>
        </w:rPr>
        <w:t> </w:t>
      </w:r>
      <w:r>
        <w:rPr>
          <w:sz w:val="28"/>
        </w:rPr>
        <w:t>not</w:t>
      </w:r>
      <w:r>
        <w:rPr>
          <w:spacing w:val="-2"/>
          <w:sz w:val="28"/>
        </w:rPr>
        <w:t> </w:t>
      </w:r>
      <w:r>
        <w:rPr>
          <w:sz w:val="28"/>
        </w:rPr>
        <w:t>apply</w:t>
      </w:r>
      <w:r>
        <w:rPr>
          <w:spacing w:val="-2"/>
          <w:sz w:val="28"/>
        </w:rPr>
        <w:t> </w:t>
      </w:r>
      <w:r>
        <w:rPr>
          <w:sz w:val="28"/>
        </w:rPr>
        <w:t>to</w:t>
      </w:r>
      <w:r>
        <w:rPr>
          <w:spacing w:val="-2"/>
          <w:sz w:val="28"/>
        </w:rPr>
        <w:t> </w:t>
      </w:r>
      <w:r>
        <w:rPr>
          <w:sz w:val="28"/>
        </w:rPr>
        <w:t>a</w:t>
      </w:r>
      <w:r>
        <w:rPr>
          <w:spacing w:val="-3"/>
          <w:sz w:val="28"/>
        </w:rPr>
        <w:t> </w:t>
      </w:r>
      <w:r>
        <w:rPr>
          <w:sz w:val="28"/>
        </w:rPr>
        <w:t>student</w:t>
      </w:r>
      <w:r>
        <w:rPr>
          <w:spacing w:val="-4"/>
          <w:sz w:val="28"/>
        </w:rPr>
        <w:t> </w:t>
      </w:r>
      <w:r>
        <w:rPr>
          <w:sz w:val="28"/>
        </w:rPr>
        <w:t>who</w:t>
      </w:r>
      <w:r>
        <w:rPr>
          <w:spacing w:val="-4"/>
          <w:sz w:val="28"/>
        </w:rPr>
        <w:t> </w:t>
      </w:r>
      <w:r>
        <w:rPr>
          <w:sz w:val="28"/>
        </w:rPr>
        <w:t>parks</w:t>
      </w:r>
      <w:r>
        <w:rPr>
          <w:spacing w:val="-3"/>
          <w:sz w:val="28"/>
        </w:rPr>
        <w:t> </w:t>
      </w:r>
      <w:r>
        <w:rPr>
          <w:sz w:val="28"/>
        </w:rPr>
        <w:t>on campus during holidays, summer vacation, or winter vacation specified in the University’s calendar.</w:t>
      </w:r>
    </w:p>
    <w:p>
      <w:pPr>
        <w:pStyle w:val="BodyText"/>
        <w:spacing w:before="193"/>
        <w:ind w:left="586"/>
        <w:rPr>
          <w:rFonts w:ascii="標楷體" w:eastAsia="標楷體" w:hint="eastAsia"/>
        </w:rPr>
      </w:pPr>
      <w:r>
        <w:rPr>
          <w:rFonts w:ascii="標楷體" w:eastAsia="標楷體" w:hint="eastAsia"/>
          <w:spacing w:val="-2"/>
        </w:rPr>
        <w:t>（六）</w:t>
      </w:r>
      <w:r>
        <w:rPr>
          <w:rFonts w:ascii="標楷體" w:eastAsia="標楷體" w:hint="eastAsia"/>
          <w:spacing w:val="-3"/>
        </w:rPr>
        <w:t>所有進出校園之車輛應低於時速三十公里行駛。</w:t>
      </w:r>
    </w:p>
    <w:p>
      <w:pPr>
        <w:pStyle w:val="ListParagraph"/>
        <w:numPr>
          <w:ilvl w:val="1"/>
          <w:numId w:val="345"/>
        </w:numPr>
        <w:tabs>
          <w:tab w:pos="1502" w:val="left" w:leader="none"/>
        </w:tabs>
        <w:spacing w:line="240" w:lineRule="auto" w:before="205" w:after="0"/>
        <w:ind w:left="1502" w:right="0" w:hanging="479"/>
        <w:jc w:val="left"/>
        <w:rPr>
          <w:sz w:val="28"/>
        </w:rPr>
      </w:pPr>
      <w:r>
        <w:rPr>
          <w:sz w:val="28"/>
        </w:rPr>
        <w:t>Drivers</w:t>
      </w:r>
      <w:r>
        <w:rPr>
          <w:spacing w:val="-6"/>
          <w:sz w:val="28"/>
        </w:rPr>
        <w:t> </w:t>
      </w:r>
      <w:r>
        <w:rPr>
          <w:sz w:val="28"/>
        </w:rPr>
        <w:t>shall</w:t>
      </w:r>
      <w:r>
        <w:rPr>
          <w:spacing w:val="-2"/>
          <w:sz w:val="28"/>
        </w:rPr>
        <w:t> </w:t>
      </w:r>
      <w:r>
        <w:rPr>
          <w:sz w:val="28"/>
        </w:rPr>
        <w:t>not</w:t>
      </w:r>
      <w:r>
        <w:rPr>
          <w:spacing w:val="-4"/>
          <w:sz w:val="28"/>
        </w:rPr>
        <w:t> </w:t>
      </w:r>
      <w:r>
        <w:rPr>
          <w:sz w:val="28"/>
        </w:rPr>
        <w:t>drive</w:t>
      </w:r>
      <w:r>
        <w:rPr>
          <w:spacing w:val="-3"/>
          <w:sz w:val="28"/>
        </w:rPr>
        <w:t> </w:t>
      </w:r>
      <w:r>
        <w:rPr>
          <w:sz w:val="28"/>
        </w:rPr>
        <w:t>at</w:t>
      </w:r>
      <w:r>
        <w:rPr>
          <w:spacing w:val="-2"/>
          <w:sz w:val="28"/>
        </w:rPr>
        <w:t> </w:t>
      </w:r>
      <w:r>
        <w:rPr>
          <w:sz w:val="28"/>
        </w:rPr>
        <w:t>a</w:t>
      </w:r>
      <w:r>
        <w:rPr>
          <w:spacing w:val="-3"/>
          <w:sz w:val="28"/>
        </w:rPr>
        <w:t> </w:t>
      </w:r>
      <w:r>
        <w:rPr>
          <w:sz w:val="28"/>
        </w:rPr>
        <w:t>speed</w:t>
      </w:r>
      <w:r>
        <w:rPr>
          <w:spacing w:val="-3"/>
          <w:sz w:val="28"/>
        </w:rPr>
        <w:t> </w:t>
      </w:r>
      <w:r>
        <w:rPr>
          <w:sz w:val="28"/>
        </w:rPr>
        <w:t>greater</w:t>
      </w:r>
      <w:r>
        <w:rPr>
          <w:spacing w:val="-3"/>
          <w:sz w:val="28"/>
        </w:rPr>
        <w:t> </w:t>
      </w:r>
      <w:r>
        <w:rPr>
          <w:sz w:val="28"/>
        </w:rPr>
        <w:t>than</w:t>
      </w:r>
      <w:r>
        <w:rPr>
          <w:spacing w:val="-2"/>
          <w:sz w:val="28"/>
        </w:rPr>
        <w:t> </w:t>
      </w:r>
      <w:r>
        <w:rPr>
          <w:sz w:val="28"/>
        </w:rPr>
        <w:t>30</w:t>
      </w:r>
      <w:r>
        <w:rPr>
          <w:spacing w:val="-4"/>
          <w:sz w:val="28"/>
        </w:rPr>
        <w:t> </w:t>
      </w:r>
      <w:r>
        <w:rPr>
          <w:sz w:val="28"/>
        </w:rPr>
        <w:t>km</w:t>
      </w:r>
      <w:r>
        <w:rPr>
          <w:spacing w:val="-3"/>
          <w:sz w:val="28"/>
        </w:rPr>
        <w:t> </w:t>
      </w:r>
      <w:r>
        <w:rPr>
          <w:sz w:val="28"/>
        </w:rPr>
        <w:t>per</w:t>
      </w:r>
      <w:r>
        <w:rPr>
          <w:spacing w:val="-2"/>
          <w:sz w:val="28"/>
        </w:rPr>
        <w:t> hour.</w:t>
      </w:r>
    </w:p>
    <w:p>
      <w:pPr>
        <w:pStyle w:val="BodyText"/>
        <w:spacing w:before="268"/>
        <w:ind w:left="226"/>
        <w:rPr>
          <w:rFonts w:ascii="標楷體" w:eastAsia="標楷體" w:hint="eastAsia"/>
        </w:rPr>
      </w:pPr>
      <w:r>
        <w:rPr>
          <w:rFonts w:ascii="標楷體" w:eastAsia="標楷體" w:hint="eastAsia"/>
          <w:spacing w:val="-3"/>
        </w:rPr>
        <w:t>八、楠梓及旗津校區其他車輛管理規定如下：</w:t>
      </w:r>
    </w:p>
    <w:p>
      <w:pPr>
        <w:pStyle w:val="BodyText"/>
        <w:spacing w:before="205"/>
        <w:ind w:left="226"/>
      </w:pPr>
      <w:r>
        <w:rPr/>
        <w:t>Article</w:t>
      </w:r>
      <w:r>
        <w:rPr>
          <w:spacing w:val="-8"/>
        </w:rPr>
        <w:t> </w:t>
      </w:r>
      <w:r>
        <w:rPr>
          <w:spacing w:val="-10"/>
        </w:rPr>
        <w:t>8</w:t>
      </w:r>
    </w:p>
    <w:p>
      <w:pPr>
        <w:pStyle w:val="BodyText"/>
        <w:spacing w:line="297" w:lineRule="auto" w:before="79"/>
        <w:ind w:left="1076" w:firstLine="2"/>
      </w:pPr>
      <w:r>
        <w:rPr/>
        <w:t>The</w:t>
      </w:r>
      <w:r>
        <w:rPr>
          <w:spacing w:val="-3"/>
        </w:rPr>
        <w:t> </w:t>
      </w:r>
      <w:r>
        <w:rPr/>
        <w:t>other</w:t>
      </w:r>
      <w:r>
        <w:rPr>
          <w:spacing w:val="-3"/>
        </w:rPr>
        <w:t> </w:t>
      </w:r>
      <w:r>
        <w:rPr/>
        <w:t>rules</w:t>
      </w:r>
      <w:r>
        <w:rPr>
          <w:spacing w:val="-2"/>
        </w:rPr>
        <w:t> </w:t>
      </w:r>
      <w:r>
        <w:rPr/>
        <w:t>for</w:t>
      </w:r>
      <w:r>
        <w:rPr>
          <w:spacing w:val="-3"/>
        </w:rPr>
        <w:t> </w:t>
      </w:r>
      <w:r>
        <w:rPr/>
        <w:t>vehicle</w:t>
      </w:r>
      <w:r>
        <w:rPr>
          <w:spacing w:val="-3"/>
        </w:rPr>
        <w:t> </w:t>
      </w:r>
      <w:r>
        <w:rPr/>
        <w:t>management</w:t>
      </w:r>
      <w:r>
        <w:rPr>
          <w:spacing w:val="-2"/>
        </w:rPr>
        <w:t> </w:t>
      </w:r>
      <w:r>
        <w:rPr/>
        <w:t>on</w:t>
      </w:r>
      <w:r>
        <w:rPr>
          <w:spacing w:val="-4"/>
        </w:rPr>
        <w:t> </w:t>
      </w:r>
      <w:r>
        <w:rPr/>
        <w:t>Nanzih</w:t>
      </w:r>
      <w:r>
        <w:rPr>
          <w:spacing w:val="-2"/>
        </w:rPr>
        <w:t> </w:t>
      </w:r>
      <w:r>
        <w:rPr/>
        <w:t>Campus</w:t>
      </w:r>
      <w:r>
        <w:rPr>
          <w:spacing w:val="-2"/>
        </w:rPr>
        <w:t> </w:t>
      </w:r>
      <w:r>
        <w:rPr/>
        <w:t>and</w:t>
      </w:r>
      <w:r>
        <w:rPr>
          <w:spacing w:val="-2"/>
        </w:rPr>
        <w:t> </w:t>
      </w:r>
      <w:r>
        <w:rPr/>
        <w:t>Cijin</w:t>
      </w:r>
      <w:r>
        <w:rPr>
          <w:spacing w:val="-2"/>
        </w:rPr>
        <w:t> </w:t>
      </w:r>
      <w:r>
        <w:rPr/>
        <w:t>Campus</w:t>
      </w:r>
      <w:r>
        <w:rPr>
          <w:spacing w:val="-2"/>
        </w:rPr>
        <w:t> </w:t>
      </w:r>
      <w:r>
        <w:rPr/>
        <w:t>are</w:t>
      </w:r>
      <w:r>
        <w:rPr>
          <w:spacing w:val="-3"/>
        </w:rPr>
        <w:t> </w:t>
      </w:r>
      <w:r>
        <w:rPr/>
        <w:t>as </w:t>
      </w:r>
      <w:r>
        <w:rPr>
          <w:spacing w:val="-2"/>
        </w:rPr>
        <w:t>follows:</w:t>
      </w:r>
    </w:p>
    <w:p>
      <w:pPr>
        <w:pStyle w:val="BodyText"/>
        <w:spacing w:line="264" w:lineRule="auto" w:before="190"/>
        <w:ind w:left="1340" w:right="155" w:hanging="754"/>
        <w:rPr>
          <w:rFonts w:ascii="標楷體" w:eastAsia="標楷體" w:hint="eastAsia"/>
        </w:rPr>
      </w:pPr>
      <w:r>
        <w:rPr>
          <w:rFonts w:ascii="標楷體" w:eastAsia="標楷體" w:hint="eastAsia"/>
          <w:spacing w:val="-2"/>
        </w:rPr>
        <w:t>（一）學生機車、腳踏車經查驗後進入，整齊停放於學生車棚或指定之停車區域內。機車應由柵欄機刷卡進入停車場，自行車經警衛驗證後進入。</w:t>
      </w:r>
    </w:p>
    <w:p>
      <w:pPr>
        <w:spacing w:after="0" w:line="264" w:lineRule="auto"/>
        <w:rPr>
          <w:rFonts w:ascii="標楷體" w:eastAsia="標楷體" w:hint="eastAsia"/>
        </w:rPr>
        <w:sectPr>
          <w:pgSz w:w="11910" w:h="16840"/>
          <w:pgMar w:header="0" w:footer="753" w:top="400" w:bottom="940" w:left="340" w:right="480"/>
        </w:sectPr>
      </w:pPr>
    </w:p>
    <w:p>
      <w:pPr>
        <w:pStyle w:val="ListParagraph"/>
        <w:numPr>
          <w:ilvl w:val="1"/>
          <w:numId w:val="333"/>
        </w:numPr>
        <w:tabs>
          <w:tab w:pos="1501" w:val="left" w:leader="none"/>
          <w:tab w:pos="1503" w:val="left" w:leader="none"/>
        </w:tabs>
        <w:spacing w:line="297" w:lineRule="auto" w:before="66" w:after="0"/>
        <w:ind w:left="1503" w:right="224" w:hanging="481"/>
        <w:jc w:val="both"/>
        <w:rPr>
          <w:sz w:val="28"/>
        </w:rPr>
      </w:pPr>
      <w:r>
        <w:rPr>
          <w:sz w:val="28"/>
        </w:rPr>
        <w:t>Students’ scooters, motorcycles, and bicycles shall be allowed in parking spaces after inspection and shall be aligned properly in student parking sheds or designated parking spaces. Scooter and motorcycle riders shall swipe their cards before the barrier gate to enter parking spaces. Bicycles shall enter parking spaces after inspection by the guard.</w:t>
      </w:r>
    </w:p>
    <w:p>
      <w:pPr>
        <w:pStyle w:val="BodyText"/>
        <w:spacing w:line="264" w:lineRule="auto" w:before="194"/>
        <w:ind w:left="1340" w:right="225" w:hanging="754"/>
        <w:rPr>
          <w:rFonts w:ascii="標楷體" w:eastAsia="標楷體" w:hint="eastAsia"/>
        </w:rPr>
      </w:pPr>
      <w:r>
        <w:rPr>
          <w:rFonts w:ascii="標楷體" w:eastAsia="標楷體" w:hint="eastAsia"/>
          <w:spacing w:val="-4"/>
        </w:rPr>
        <w:t>（二）除公務車輛或申請臨時車證者外，下列區域全天禁止各種車輛行駛、進入或停</w:t>
      </w:r>
      <w:r>
        <w:rPr>
          <w:rFonts w:ascii="標楷體" w:eastAsia="標楷體" w:hint="eastAsia"/>
          <w:spacing w:val="-2"/>
        </w:rPr>
        <w:t>放，包含各建築物走廊、中庭、運動場、各球場、學生宿舍區，以及綠地。</w:t>
      </w:r>
    </w:p>
    <w:p>
      <w:pPr>
        <w:pStyle w:val="ListParagraph"/>
        <w:numPr>
          <w:ilvl w:val="1"/>
          <w:numId w:val="333"/>
        </w:numPr>
        <w:tabs>
          <w:tab w:pos="1502" w:val="left" w:leader="none"/>
          <w:tab w:pos="1504" w:val="left" w:leader="none"/>
        </w:tabs>
        <w:spacing w:line="297" w:lineRule="auto" w:before="170" w:after="0"/>
        <w:ind w:left="1504" w:right="223" w:hanging="481"/>
        <w:jc w:val="both"/>
        <w:rPr>
          <w:sz w:val="28"/>
        </w:rPr>
      </w:pPr>
      <w:r>
        <w:rPr>
          <w:sz w:val="28"/>
        </w:rPr>
        <w:t>Except for official vehicles or vehicles with a temporary parking permit, all types of vehicles shall not be driven, given access to, or parked at all times in the following areas: corridors in each building, courtyards, sports grounds, sports venues, student dormitory areas, and green areas.</w:t>
      </w:r>
    </w:p>
    <w:p>
      <w:pPr>
        <w:pStyle w:val="BodyText"/>
        <w:spacing w:line="264" w:lineRule="auto" w:before="192"/>
        <w:ind w:left="1341" w:right="224" w:hanging="754"/>
        <w:rPr>
          <w:rFonts w:ascii="標楷體" w:eastAsia="標楷體" w:hint="eastAsia"/>
        </w:rPr>
      </w:pPr>
      <w:r>
        <w:rPr>
          <w:rFonts w:ascii="標楷體" w:eastAsia="標楷體" w:hint="eastAsia"/>
          <w:spacing w:val="-4"/>
        </w:rPr>
        <w:t>（三）學生之汽車、機車嚴禁駛入教學區，應至校方指定之停車場停放。但博士生汽</w:t>
      </w:r>
      <w:r>
        <w:rPr>
          <w:rFonts w:ascii="標楷體" w:eastAsia="標楷體" w:hint="eastAsia"/>
          <w:spacing w:val="-2"/>
        </w:rPr>
        <w:t>車或推廣教育中心學員之車輛不在此限。</w:t>
      </w:r>
    </w:p>
    <w:p>
      <w:pPr>
        <w:pStyle w:val="ListParagraph"/>
        <w:numPr>
          <w:ilvl w:val="1"/>
          <w:numId w:val="333"/>
        </w:numPr>
        <w:tabs>
          <w:tab w:pos="1503" w:val="left" w:leader="none"/>
          <w:tab w:pos="1505" w:val="left" w:leader="none"/>
        </w:tabs>
        <w:spacing w:line="297" w:lineRule="auto" w:before="170" w:after="0"/>
        <w:ind w:left="1505" w:right="220" w:hanging="481"/>
        <w:jc w:val="both"/>
        <w:rPr>
          <w:sz w:val="28"/>
        </w:rPr>
      </w:pPr>
      <w:r>
        <w:rPr>
          <w:sz w:val="28"/>
        </w:rPr>
        <w:t>Students’ cars, scooters, and motorcycles shall be prohibited from entering the teaching area and shall be parked in the parking spaces designated by the University. This, however, shall not apply to doctoral students or students in the Continuing Education Center.</w:t>
      </w:r>
    </w:p>
    <w:p>
      <w:pPr>
        <w:pStyle w:val="BodyText"/>
        <w:spacing w:before="192"/>
        <w:ind w:left="588"/>
        <w:rPr>
          <w:rFonts w:ascii="標楷體" w:eastAsia="標楷體" w:hint="eastAsia"/>
        </w:rPr>
      </w:pPr>
      <w:r>
        <w:rPr>
          <w:rFonts w:ascii="標楷體" w:eastAsia="標楷體" w:hint="eastAsia"/>
          <w:spacing w:val="-2"/>
        </w:rPr>
        <w:t>（四）</w:t>
      </w:r>
      <w:r>
        <w:rPr>
          <w:rFonts w:ascii="標楷體" w:eastAsia="標楷體" w:hint="eastAsia"/>
          <w:spacing w:val="-3"/>
        </w:rPr>
        <w:t>側門開放時間：每日六時三十分起至二十三時三十分止。</w:t>
      </w:r>
    </w:p>
    <w:p>
      <w:pPr>
        <w:pStyle w:val="ListParagraph"/>
        <w:numPr>
          <w:ilvl w:val="1"/>
          <w:numId w:val="333"/>
        </w:numPr>
        <w:tabs>
          <w:tab w:pos="1504" w:val="left" w:leader="none"/>
        </w:tabs>
        <w:spacing w:line="240" w:lineRule="auto" w:before="208" w:after="0"/>
        <w:ind w:left="1504" w:right="0" w:hanging="479"/>
        <w:jc w:val="left"/>
        <w:rPr>
          <w:sz w:val="28"/>
        </w:rPr>
      </w:pPr>
      <w:r>
        <w:rPr>
          <w:sz w:val="28"/>
        </w:rPr>
        <w:t>Side</w:t>
      </w:r>
      <w:r>
        <w:rPr>
          <w:spacing w:val="-5"/>
          <w:sz w:val="28"/>
        </w:rPr>
        <w:t> </w:t>
      </w:r>
      <w:r>
        <w:rPr>
          <w:sz w:val="28"/>
        </w:rPr>
        <w:t>entrance</w:t>
      </w:r>
      <w:r>
        <w:rPr>
          <w:spacing w:val="-6"/>
          <w:sz w:val="28"/>
        </w:rPr>
        <w:t> </w:t>
      </w:r>
      <w:r>
        <w:rPr>
          <w:sz w:val="28"/>
        </w:rPr>
        <w:t>opening</w:t>
      </w:r>
      <w:r>
        <w:rPr>
          <w:spacing w:val="-3"/>
          <w:sz w:val="28"/>
        </w:rPr>
        <w:t> </w:t>
      </w:r>
      <w:r>
        <w:rPr>
          <w:sz w:val="28"/>
        </w:rPr>
        <w:t>hours:</w:t>
      </w:r>
      <w:r>
        <w:rPr>
          <w:spacing w:val="-4"/>
          <w:sz w:val="28"/>
        </w:rPr>
        <w:t> </w:t>
      </w:r>
      <w:r>
        <w:rPr>
          <w:sz w:val="28"/>
        </w:rPr>
        <w:t>6:30</w:t>
      </w:r>
      <w:r>
        <w:rPr>
          <w:spacing w:val="-5"/>
          <w:sz w:val="28"/>
        </w:rPr>
        <w:t> </w:t>
      </w:r>
      <w:r>
        <w:rPr>
          <w:sz w:val="28"/>
        </w:rPr>
        <w:t>to</w:t>
      </w:r>
      <w:r>
        <w:rPr>
          <w:spacing w:val="-5"/>
          <w:sz w:val="28"/>
        </w:rPr>
        <w:t> </w:t>
      </w:r>
      <w:r>
        <w:rPr>
          <w:sz w:val="28"/>
        </w:rPr>
        <w:t>23:30</w:t>
      </w:r>
      <w:r>
        <w:rPr>
          <w:spacing w:val="-3"/>
          <w:sz w:val="28"/>
        </w:rPr>
        <w:t> </w:t>
      </w:r>
      <w:r>
        <w:rPr>
          <w:sz w:val="28"/>
        </w:rPr>
        <w:t>every</w:t>
      </w:r>
      <w:r>
        <w:rPr>
          <w:spacing w:val="-5"/>
          <w:sz w:val="28"/>
        </w:rPr>
        <w:t> </w:t>
      </w:r>
      <w:r>
        <w:rPr>
          <w:spacing w:val="-4"/>
          <w:sz w:val="28"/>
        </w:rPr>
        <w:t>day.</w:t>
      </w:r>
    </w:p>
    <w:p>
      <w:pPr>
        <w:pStyle w:val="BodyText"/>
        <w:spacing w:line="264" w:lineRule="auto" w:before="265"/>
        <w:ind w:left="1342" w:right="223" w:hanging="754"/>
        <w:rPr>
          <w:rFonts w:ascii="標楷體" w:eastAsia="標楷體" w:hint="eastAsia"/>
        </w:rPr>
      </w:pPr>
      <w:r>
        <w:rPr>
          <w:rFonts w:ascii="標楷體" w:eastAsia="標楷體" w:hint="eastAsia"/>
          <w:spacing w:val="-4"/>
        </w:rPr>
        <w:t>（五）借用臨時感應磁卡需付押金新臺幣一百元，使用畢即歸還；倘有遺失，視為同</w:t>
      </w:r>
      <w:r>
        <w:rPr>
          <w:rFonts w:ascii="標楷體" w:eastAsia="標楷體" w:hint="eastAsia"/>
          <w:spacing w:val="-2"/>
        </w:rPr>
        <w:t>意該押金作為工本費，不予返還。</w:t>
      </w:r>
    </w:p>
    <w:p>
      <w:pPr>
        <w:pStyle w:val="ListParagraph"/>
        <w:numPr>
          <w:ilvl w:val="1"/>
          <w:numId w:val="333"/>
        </w:numPr>
        <w:tabs>
          <w:tab w:pos="1503" w:val="left" w:leader="none"/>
          <w:tab w:pos="1505" w:val="left" w:leader="none"/>
        </w:tabs>
        <w:spacing w:line="297" w:lineRule="auto" w:before="170" w:after="0"/>
        <w:ind w:left="1505" w:right="221" w:hanging="481"/>
        <w:jc w:val="both"/>
        <w:rPr>
          <w:sz w:val="28"/>
        </w:rPr>
      </w:pPr>
      <w:r>
        <w:rPr>
          <w:sz w:val="28"/>
        </w:rPr>
        <w:t>The</w:t>
      </w:r>
      <w:r>
        <w:rPr>
          <w:spacing w:val="-2"/>
          <w:sz w:val="28"/>
        </w:rPr>
        <w:t> </w:t>
      </w:r>
      <w:r>
        <w:rPr>
          <w:sz w:val="28"/>
        </w:rPr>
        <w:t>borrowing</w:t>
      </w:r>
      <w:r>
        <w:rPr>
          <w:spacing w:val="-1"/>
          <w:sz w:val="28"/>
        </w:rPr>
        <w:t> </w:t>
      </w:r>
      <w:r>
        <w:rPr>
          <w:sz w:val="28"/>
        </w:rPr>
        <w:t>of</w:t>
      </w:r>
      <w:r>
        <w:rPr>
          <w:spacing w:val="-2"/>
          <w:sz w:val="28"/>
        </w:rPr>
        <w:t> </w:t>
      </w:r>
      <w:r>
        <w:rPr>
          <w:sz w:val="28"/>
        </w:rPr>
        <w:t>the</w:t>
      </w:r>
      <w:r>
        <w:rPr>
          <w:spacing w:val="-4"/>
          <w:sz w:val="28"/>
        </w:rPr>
        <w:t> </w:t>
      </w:r>
      <w:r>
        <w:rPr>
          <w:sz w:val="28"/>
        </w:rPr>
        <w:t>temporary</w:t>
      </w:r>
      <w:r>
        <w:rPr>
          <w:spacing w:val="-1"/>
          <w:sz w:val="28"/>
        </w:rPr>
        <w:t> </w:t>
      </w:r>
      <w:r>
        <w:rPr>
          <w:sz w:val="28"/>
        </w:rPr>
        <w:t>key</w:t>
      </w:r>
      <w:r>
        <w:rPr>
          <w:spacing w:val="-2"/>
          <w:sz w:val="28"/>
        </w:rPr>
        <w:t> </w:t>
      </w:r>
      <w:r>
        <w:rPr>
          <w:sz w:val="28"/>
        </w:rPr>
        <w:t>card</w:t>
      </w:r>
      <w:r>
        <w:rPr>
          <w:spacing w:val="-1"/>
          <w:sz w:val="28"/>
        </w:rPr>
        <w:t> </w:t>
      </w:r>
      <w:r>
        <w:rPr>
          <w:sz w:val="28"/>
        </w:rPr>
        <w:t>will</w:t>
      </w:r>
      <w:r>
        <w:rPr>
          <w:spacing w:val="-2"/>
          <w:sz w:val="28"/>
        </w:rPr>
        <w:t> </w:t>
      </w:r>
      <w:r>
        <w:rPr>
          <w:sz w:val="28"/>
        </w:rPr>
        <w:t>require</w:t>
      </w:r>
      <w:r>
        <w:rPr>
          <w:spacing w:val="-2"/>
          <w:sz w:val="28"/>
        </w:rPr>
        <w:t> </w:t>
      </w:r>
      <w:r>
        <w:rPr>
          <w:sz w:val="28"/>
        </w:rPr>
        <w:t>a</w:t>
      </w:r>
      <w:r>
        <w:rPr>
          <w:spacing w:val="-2"/>
          <w:sz w:val="28"/>
        </w:rPr>
        <w:t> </w:t>
      </w:r>
      <w:r>
        <w:rPr>
          <w:sz w:val="28"/>
        </w:rPr>
        <w:t>NT$100</w:t>
      </w:r>
      <w:r>
        <w:rPr>
          <w:spacing w:val="-1"/>
          <w:sz w:val="28"/>
        </w:rPr>
        <w:t> </w:t>
      </w:r>
      <w:r>
        <w:rPr>
          <w:sz w:val="28"/>
        </w:rPr>
        <w:t>deposit.</w:t>
      </w:r>
      <w:r>
        <w:rPr>
          <w:spacing w:val="-2"/>
          <w:sz w:val="28"/>
        </w:rPr>
        <w:t> </w:t>
      </w:r>
      <w:r>
        <w:rPr>
          <w:sz w:val="28"/>
        </w:rPr>
        <w:t>Key</w:t>
      </w:r>
      <w:r>
        <w:rPr>
          <w:spacing w:val="-1"/>
          <w:sz w:val="28"/>
        </w:rPr>
        <w:t> </w:t>
      </w:r>
      <w:r>
        <w:rPr>
          <w:sz w:val="28"/>
        </w:rPr>
        <w:t>cards shall be returned immediately after</w:t>
      </w:r>
      <w:r>
        <w:rPr>
          <w:spacing w:val="-2"/>
          <w:sz w:val="28"/>
        </w:rPr>
        <w:t> </w:t>
      </w:r>
      <w:r>
        <w:rPr>
          <w:sz w:val="28"/>
        </w:rPr>
        <w:t>use.</w:t>
      </w:r>
      <w:r>
        <w:rPr>
          <w:spacing w:val="-2"/>
          <w:sz w:val="28"/>
        </w:rPr>
        <w:t> </w:t>
      </w:r>
      <w:r>
        <w:rPr>
          <w:sz w:val="28"/>
        </w:rPr>
        <w:t>A</w:t>
      </w:r>
      <w:r>
        <w:rPr>
          <w:spacing w:val="-15"/>
          <w:sz w:val="28"/>
        </w:rPr>
        <w:t> </w:t>
      </w:r>
      <w:r>
        <w:rPr>
          <w:sz w:val="28"/>
        </w:rPr>
        <w:t>loss</w:t>
      </w:r>
      <w:r>
        <w:rPr>
          <w:spacing w:val="-1"/>
          <w:sz w:val="28"/>
        </w:rPr>
        <w:t> </w:t>
      </w:r>
      <w:r>
        <w:rPr>
          <w:sz w:val="28"/>
        </w:rPr>
        <w:t>of</w:t>
      </w:r>
      <w:r>
        <w:rPr>
          <w:spacing w:val="-2"/>
          <w:sz w:val="28"/>
        </w:rPr>
        <w:t> </w:t>
      </w:r>
      <w:r>
        <w:rPr>
          <w:sz w:val="28"/>
        </w:rPr>
        <w:t>key</w:t>
      </w:r>
      <w:r>
        <w:rPr>
          <w:spacing w:val="-1"/>
          <w:sz w:val="28"/>
        </w:rPr>
        <w:t> </w:t>
      </w:r>
      <w:r>
        <w:rPr>
          <w:sz w:val="28"/>
        </w:rPr>
        <w:t>card shall</w:t>
      </w:r>
      <w:r>
        <w:rPr>
          <w:spacing w:val="-1"/>
          <w:sz w:val="28"/>
        </w:rPr>
        <w:t> </w:t>
      </w:r>
      <w:r>
        <w:rPr>
          <w:sz w:val="28"/>
        </w:rPr>
        <w:t>be</w:t>
      </w:r>
      <w:r>
        <w:rPr>
          <w:spacing w:val="-2"/>
          <w:sz w:val="28"/>
        </w:rPr>
        <w:t> </w:t>
      </w:r>
      <w:r>
        <w:rPr>
          <w:sz w:val="28"/>
        </w:rPr>
        <w:t>deemed consent for the University to keep the deposit, which shall not be returned to the borrower, as a key card cost.</w:t>
      </w:r>
    </w:p>
    <w:p>
      <w:pPr>
        <w:pStyle w:val="BodyText"/>
        <w:spacing w:before="192"/>
        <w:ind w:left="589"/>
        <w:rPr>
          <w:rFonts w:ascii="標楷體" w:eastAsia="標楷體" w:hint="eastAsia"/>
        </w:rPr>
      </w:pPr>
      <w:r>
        <w:rPr>
          <w:rFonts w:ascii="標楷體" w:eastAsia="標楷體" w:hint="eastAsia"/>
          <w:spacing w:val="-4"/>
        </w:rPr>
        <w:t>（六）</w:t>
      </w:r>
      <w:r>
        <w:rPr>
          <w:rFonts w:ascii="標楷體" w:eastAsia="標楷體" w:hint="eastAsia"/>
          <w:spacing w:val="-5"/>
        </w:rPr>
        <w:t>地下室汽車車位不得過夜停放，如違規停放達三次以上，得註銷予以收回車證</w:t>
      </w:r>
    </w:p>
    <w:p>
      <w:pPr>
        <w:spacing w:before="37"/>
        <w:ind w:left="1342" w:right="0" w:firstLine="0"/>
        <w:jc w:val="left"/>
        <w:rPr>
          <w:rFonts w:ascii="標楷體" w:eastAsia="標楷體" w:hint="eastAsia"/>
          <w:sz w:val="28"/>
        </w:rPr>
      </w:pPr>
      <w:r>
        <w:rPr>
          <w:rFonts w:ascii="標楷體" w:eastAsia="標楷體" w:hint="eastAsia"/>
          <w:spacing w:val="-10"/>
          <w:sz w:val="28"/>
        </w:rPr>
        <w:t>。</w:t>
      </w:r>
    </w:p>
    <w:p>
      <w:pPr>
        <w:pStyle w:val="ListParagraph"/>
        <w:numPr>
          <w:ilvl w:val="1"/>
          <w:numId w:val="333"/>
        </w:numPr>
        <w:tabs>
          <w:tab w:pos="1504" w:val="left" w:leader="none"/>
          <w:tab w:pos="1506" w:val="left" w:leader="none"/>
        </w:tabs>
        <w:spacing w:line="297" w:lineRule="auto" w:before="205" w:after="0"/>
        <w:ind w:left="1506" w:right="221" w:hanging="481"/>
        <w:jc w:val="both"/>
        <w:rPr>
          <w:sz w:val="28"/>
        </w:rPr>
      </w:pPr>
      <w:r>
        <w:rPr>
          <w:sz w:val="28"/>
        </w:rPr>
        <w:t>Cars shall not be parked in basement parking spaces overnight. The University</w:t>
      </w:r>
      <w:r>
        <w:rPr>
          <w:spacing w:val="40"/>
          <w:sz w:val="28"/>
        </w:rPr>
        <w:t> </w:t>
      </w:r>
      <w:r>
        <w:rPr>
          <w:sz w:val="28"/>
        </w:rPr>
        <w:t>may revoke and retrieve a permit holder’s parking permit if this rule is violated by the holder three or more times.</w:t>
      </w:r>
    </w:p>
    <w:p>
      <w:pPr>
        <w:pStyle w:val="BodyText"/>
        <w:spacing w:before="194"/>
        <w:ind w:left="589"/>
        <w:rPr>
          <w:rFonts w:ascii="標楷體" w:eastAsia="標楷體" w:hint="eastAsia"/>
        </w:rPr>
      </w:pPr>
      <w:r>
        <w:rPr>
          <w:rFonts w:ascii="標楷體" w:eastAsia="標楷體" w:hint="eastAsia"/>
          <w:spacing w:val="-2"/>
        </w:rPr>
        <w:t>（七）</w:t>
      </w:r>
      <w:r>
        <w:rPr>
          <w:rFonts w:ascii="標楷體" w:eastAsia="標楷體" w:hint="eastAsia"/>
          <w:spacing w:val="-3"/>
        </w:rPr>
        <w:t>所有進出校園之車輛應低於時速三十公里行駛。</w:t>
      </w:r>
    </w:p>
    <w:p>
      <w:pPr>
        <w:pStyle w:val="ListParagraph"/>
        <w:numPr>
          <w:ilvl w:val="1"/>
          <w:numId w:val="333"/>
        </w:numPr>
        <w:tabs>
          <w:tab w:pos="1505" w:val="left" w:leader="none"/>
        </w:tabs>
        <w:spacing w:line="240" w:lineRule="auto" w:before="205" w:after="0"/>
        <w:ind w:left="1505" w:right="0" w:hanging="479"/>
        <w:jc w:val="left"/>
        <w:rPr>
          <w:sz w:val="28"/>
        </w:rPr>
      </w:pPr>
      <w:r>
        <w:rPr>
          <w:sz w:val="28"/>
        </w:rPr>
        <w:t>All</w:t>
      </w:r>
      <w:r>
        <w:rPr>
          <w:spacing w:val="-4"/>
          <w:sz w:val="28"/>
        </w:rPr>
        <w:t> </w:t>
      </w:r>
      <w:r>
        <w:rPr>
          <w:sz w:val="28"/>
        </w:rPr>
        <w:t>drivers</w:t>
      </w:r>
      <w:r>
        <w:rPr>
          <w:spacing w:val="-2"/>
          <w:sz w:val="28"/>
        </w:rPr>
        <w:t> </w:t>
      </w:r>
      <w:r>
        <w:rPr>
          <w:sz w:val="28"/>
        </w:rPr>
        <w:t>shall</w:t>
      </w:r>
      <w:r>
        <w:rPr>
          <w:spacing w:val="-3"/>
          <w:sz w:val="28"/>
        </w:rPr>
        <w:t> </w:t>
      </w:r>
      <w:r>
        <w:rPr>
          <w:sz w:val="28"/>
        </w:rPr>
        <w:t>not</w:t>
      </w:r>
      <w:r>
        <w:rPr>
          <w:spacing w:val="-2"/>
          <w:sz w:val="28"/>
        </w:rPr>
        <w:t> </w:t>
      </w:r>
      <w:r>
        <w:rPr>
          <w:sz w:val="28"/>
        </w:rPr>
        <w:t>drive</w:t>
      </w:r>
      <w:r>
        <w:rPr>
          <w:spacing w:val="-2"/>
          <w:sz w:val="28"/>
        </w:rPr>
        <w:t> </w:t>
      </w:r>
      <w:r>
        <w:rPr>
          <w:sz w:val="28"/>
        </w:rPr>
        <w:t>at</w:t>
      </w:r>
      <w:r>
        <w:rPr>
          <w:spacing w:val="-2"/>
          <w:sz w:val="28"/>
        </w:rPr>
        <w:t> </w:t>
      </w:r>
      <w:r>
        <w:rPr>
          <w:sz w:val="28"/>
        </w:rPr>
        <w:t>a</w:t>
      </w:r>
      <w:r>
        <w:rPr>
          <w:spacing w:val="-4"/>
          <w:sz w:val="28"/>
        </w:rPr>
        <w:t> </w:t>
      </w:r>
      <w:r>
        <w:rPr>
          <w:sz w:val="28"/>
        </w:rPr>
        <w:t>speed</w:t>
      </w:r>
      <w:r>
        <w:rPr>
          <w:spacing w:val="-4"/>
          <w:sz w:val="28"/>
        </w:rPr>
        <w:t> </w:t>
      </w:r>
      <w:r>
        <w:rPr>
          <w:sz w:val="28"/>
        </w:rPr>
        <w:t>greater</w:t>
      </w:r>
      <w:r>
        <w:rPr>
          <w:spacing w:val="-2"/>
          <w:sz w:val="28"/>
        </w:rPr>
        <w:t> </w:t>
      </w:r>
      <w:r>
        <w:rPr>
          <w:sz w:val="28"/>
        </w:rPr>
        <w:t>than</w:t>
      </w:r>
      <w:r>
        <w:rPr>
          <w:spacing w:val="-4"/>
          <w:sz w:val="28"/>
        </w:rPr>
        <w:t> </w:t>
      </w:r>
      <w:r>
        <w:rPr>
          <w:sz w:val="28"/>
        </w:rPr>
        <w:t>30</w:t>
      </w:r>
      <w:r>
        <w:rPr>
          <w:spacing w:val="-3"/>
          <w:sz w:val="28"/>
        </w:rPr>
        <w:t> </w:t>
      </w:r>
      <w:r>
        <w:rPr>
          <w:sz w:val="28"/>
        </w:rPr>
        <w:t>km</w:t>
      </w:r>
      <w:r>
        <w:rPr>
          <w:spacing w:val="-3"/>
          <w:sz w:val="28"/>
        </w:rPr>
        <w:t> </w:t>
      </w:r>
      <w:r>
        <w:rPr>
          <w:sz w:val="28"/>
        </w:rPr>
        <w:t>per</w:t>
      </w:r>
      <w:r>
        <w:rPr>
          <w:spacing w:val="-2"/>
          <w:sz w:val="28"/>
        </w:rPr>
        <w:t> hour.</w:t>
      </w:r>
    </w:p>
    <w:p>
      <w:pPr>
        <w:spacing w:after="0" w:line="240" w:lineRule="auto"/>
        <w:jc w:val="left"/>
        <w:rPr>
          <w:sz w:val="28"/>
        </w:rPr>
        <w:sectPr>
          <w:pgSz w:w="11910" w:h="16840"/>
          <w:pgMar w:header="0" w:footer="753" w:top="400" w:bottom="940" w:left="340" w:right="480"/>
        </w:sectPr>
      </w:pPr>
    </w:p>
    <w:p>
      <w:pPr>
        <w:pStyle w:val="BodyText"/>
        <w:spacing w:before="58"/>
        <w:ind w:left="226"/>
        <w:rPr>
          <w:rFonts w:ascii="標楷體" w:eastAsia="標楷體" w:hint="eastAsia"/>
        </w:rPr>
      </w:pPr>
      <w:r>
        <w:rPr>
          <w:rFonts w:ascii="標楷體" w:eastAsia="標楷體" w:hint="eastAsia"/>
          <w:spacing w:val="-3"/>
        </w:rPr>
        <w:t>九、燕巢校區其他車輛管理規定如下：</w:t>
      </w:r>
    </w:p>
    <w:p>
      <w:pPr>
        <w:pStyle w:val="BodyText"/>
        <w:spacing w:before="205"/>
        <w:ind w:left="226"/>
      </w:pPr>
      <w:r>
        <w:rPr/>
        <w:t>Article</w:t>
      </w:r>
      <w:r>
        <w:rPr>
          <w:spacing w:val="-5"/>
        </w:rPr>
        <w:t> </w:t>
      </w:r>
      <w:r>
        <w:rPr>
          <w:spacing w:val="-10"/>
        </w:rPr>
        <w:t>9</w:t>
      </w:r>
    </w:p>
    <w:p>
      <w:pPr>
        <w:pStyle w:val="BodyText"/>
        <w:spacing w:before="79"/>
        <w:ind w:left="1075"/>
      </w:pPr>
      <w:r>
        <w:rPr/>
        <w:t>The</w:t>
      </w:r>
      <w:r>
        <w:rPr>
          <w:spacing w:val="-7"/>
        </w:rPr>
        <w:t> </w:t>
      </w:r>
      <w:r>
        <w:rPr/>
        <w:t>other</w:t>
      </w:r>
      <w:r>
        <w:rPr>
          <w:spacing w:val="-4"/>
        </w:rPr>
        <w:t> </w:t>
      </w:r>
      <w:r>
        <w:rPr/>
        <w:t>rules</w:t>
      </w:r>
      <w:r>
        <w:rPr>
          <w:spacing w:val="-4"/>
        </w:rPr>
        <w:t> </w:t>
      </w:r>
      <w:r>
        <w:rPr/>
        <w:t>for</w:t>
      </w:r>
      <w:r>
        <w:rPr>
          <w:spacing w:val="-4"/>
        </w:rPr>
        <w:t> </w:t>
      </w:r>
      <w:r>
        <w:rPr/>
        <w:t>vehicle</w:t>
      </w:r>
      <w:r>
        <w:rPr>
          <w:spacing w:val="-5"/>
        </w:rPr>
        <w:t> </w:t>
      </w:r>
      <w:r>
        <w:rPr/>
        <w:t>management</w:t>
      </w:r>
      <w:r>
        <w:rPr>
          <w:spacing w:val="-3"/>
        </w:rPr>
        <w:t> </w:t>
      </w:r>
      <w:r>
        <w:rPr/>
        <w:t>on</w:t>
      </w:r>
      <w:r>
        <w:rPr>
          <w:spacing w:val="-6"/>
        </w:rPr>
        <w:t> </w:t>
      </w:r>
      <w:r>
        <w:rPr/>
        <w:t>Yanchao</w:t>
      </w:r>
      <w:r>
        <w:rPr>
          <w:spacing w:val="-3"/>
        </w:rPr>
        <w:t> </w:t>
      </w:r>
      <w:r>
        <w:rPr/>
        <w:t>Campus</w:t>
      </w:r>
      <w:r>
        <w:rPr>
          <w:spacing w:val="-4"/>
        </w:rPr>
        <w:t> </w:t>
      </w:r>
      <w:r>
        <w:rPr/>
        <w:t>are</w:t>
      </w:r>
      <w:r>
        <w:rPr>
          <w:spacing w:val="-4"/>
        </w:rPr>
        <w:t> </w:t>
      </w:r>
      <w:r>
        <w:rPr/>
        <w:t>as</w:t>
      </w:r>
      <w:r>
        <w:rPr>
          <w:spacing w:val="-3"/>
        </w:rPr>
        <w:t> </w:t>
      </w:r>
      <w:r>
        <w:rPr>
          <w:spacing w:val="-2"/>
        </w:rPr>
        <w:t>follows:</w:t>
      </w:r>
    </w:p>
    <w:p>
      <w:pPr>
        <w:pStyle w:val="BodyText"/>
        <w:spacing w:line="264" w:lineRule="auto" w:before="265"/>
        <w:ind w:left="1339" w:right="226" w:hanging="754"/>
        <w:rPr>
          <w:rFonts w:ascii="標楷體" w:eastAsia="標楷體" w:hint="eastAsia"/>
        </w:rPr>
      </w:pPr>
      <w:r>
        <w:rPr>
          <w:rFonts w:ascii="標楷體" w:eastAsia="標楷體" w:hint="eastAsia"/>
          <w:spacing w:val="-4"/>
        </w:rPr>
        <w:t>（一）本校教職員工及學生，無論是否持有車證，除購物時得短暫臨時停車外，均不</w:t>
      </w:r>
      <w:r>
        <w:rPr>
          <w:rFonts w:ascii="標楷體" w:eastAsia="標楷體" w:hint="eastAsia"/>
          <w:spacing w:val="-2"/>
        </w:rPr>
        <w:t>得占用燕巢校區便利商店外停車場。</w:t>
      </w:r>
    </w:p>
    <w:p>
      <w:pPr>
        <w:pStyle w:val="ListParagraph"/>
        <w:numPr>
          <w:ilvl w:val="1"/>
          <w:numId w:val="346"/>
        </w:numPr>
        <w:tabs>
          <w:tab w:pos="1500" w:val="left" w:leader="none"/>
          <w:tab w:pos="1502" w:val="left" w:leader="none"/>
        </w:tabs>
        <w:spacing w:line="297" w:lineRule="auto" w:before="172" w:after="0"/>
        <w:ind w:left="1502" w:right="222" w:hanging="481"/>
        <w:jc w:val="both"/>
        <w:rPr>
          <w:sz w:val="28"/>
        </w:rPr>
      </w:pPr>
      <w:r>
        <w:rPr>
          <w:sz w:val="28"/>
        </w:rPr>
        <w:t>Regardless of possession of a parking permit, the University’s students, faculty, and staff members shall not occupy the parking spaces beside the convenience</w:t>
      </w:r>
      <w:r>
        <w:rPr>
          <w:spacing w:val="40"/>
          <w:sz w:val="28"/>
        </w:rPr>
        <w:t> </w:t>
      </w:r>
      <w:r>
        <w:rPr>
          <w:sz w:val="28"/>
        </w:rPr>
        <w:t>store on Yanchao Campus as that temporary parking is needed for facilitating store </w:t>
      </w:r>
      <w:r>
        <w:rPr>
          <w:spacing w:val="-2"/>
          <w:sz w:val="28"/>
        </w:rPr>
        <w:t>purchases.</w:t>
      </w:r>
    </w:p>
    <w:p>
      <w:pPr>
        <w:pStyle w:val="BodyText"/>
        <w:spacing w:line="264" w:lineRule="auto" w:before="190"/>
        <w:ind w:left="1340" w:right="225" w:hanging="754"/>
        <w:rPr>
          <w:rFonts w:ascii="標楷體" w:eastAsia="標楷體" w:hint="eastAsia"/>
        </w:rPr>
      </w:pPr>
      <w:r>
        <w:rPr>
          <w:rFonts w:ascii="標楷體" w:eastAsia="標楷體" w:hint="eastAsia"/>
          <w:spacing w:val="-4"/>
        </w:rPr>
        <w:t>（二）燕巢校區僅限持有燕巢校區宿舍區車證之機車行駛，其行駛校園之開放時間如</w:t>
      </w:r>
      <w:r>
        <w:rPr>
          <w:rFonts w:ascii="標楷體" w:eastAsia="標楷體" w:hint="eastAsia"/>
          <w:spacing w:val="-6"/>
        </w:rPr>
        <w:t>下：</w:t>
      </w:r>
    </w:p>
    <w:p>
      <w:pPr>
        <w:pStyle w:val="ListParagraph"/>
        <w:numPr>
          <w:ilvl w:val="2"/>
          <w:numId w:val="346"/>
        </w:numPr>
        <w:tabs>
          <w:tab w:pos="1529" w:val="left" w:leader="none"/>
          <w:tab w:pos="1664" w:val="left" w:leader="none"/>
        </w:tabs>
        <w:spacing w:line="264" w:lineRule="auto" w:before="172" w:after="0"/>
        <w:ind w:left="1529" w:right="223" w:hanging="171"/>
        <w:jc w:val="left"/>
        <w:rPr>
          <w:rFonts w:ascii="標楷體" w:eastAsia="標楷體" w:hint="eastAsia"/>
          <w:sz w:val="28"/>
        </w:rPr>
      </w:pPr>
      <w:r>
        <w:rPr>
          <w:rFonts w:ascii="標楷體" w:eastAsia="標楷體" w:hint="eastAsia"/>
          <w:spacing w:val="-2"/>
          <w:sz w:val="28"/>
        </w:rPr>
        <w:t>星期一至星期五：八時三十分以前、十二時起至十三時三十分止、十七時以後、例假日全天。</w:t>
      </w:r>
    </w:p>
    <w:p>
      <w:pPr>
        <w:pStyle w:val="ListParagraph"/>
        <w:numPr>
          <w:ilvl w:val="2"/>
          <w:numId w:val="346"/>
        </w:numPr>
        <w:tabs>
          <w:tab w:pos="1699" w:val="left" w:leader="none"/>
        </w:tabs>
        <w:spacing w:line="240" w:lineRule="auto" w:before="169" w:after="0"/>
        <w:ind w:left="1699" w:right="0" w:hanging="340"/>
        <w:jc w:val="left"/>
        <w:rPr>
          <w:rFonts w:ascii="標楷體" w:eastAsia="標楷體" w:hint="eastAsia"/>
          <w:sz w:val="28"/>
        </w:rPr>
      </w:pPr>
      <w:r>
        <w:rPr>
          <w:rFonts w:ascii="標楷體" w:eastAsia="標楷體" w:hint="eastAsia"/>
          <w:spacing w:val="-3"/>
          <w:sz w:val="28"/>
        </w:rPr>
        <w:t>未開放時段，應停放於校門口西側停車棚。</w:t>
      </w:r>
    </w:p>
    <w:p>
      <w:pPr>
        <w:pStyle w:val="ListParagraph"/>
        <w:numPr>
          <w:ilvl w:val="1"/>
          <w:numId w:val="346"/>
        </w:numPr>
        <w:tabs>
          <w:tab w:pos="1501" w:val="left" w:leader="none"/>
          <w:tab w:pos="1503" w:val="left" w:leader="none"/>
        </w:tabs>
        <w:spacing w:line="297" w:lineRule="auto" w:before="208" w:after="0"/>
        <w:ind w:left="1503" w:right="471" w:hanging="481"/>
        <w:jc w:val="left"/>
        <w:rPr>
          <w:sz w:val="28"/>
        </w:rPr>
      </w:pPr>
      <w:r>
        <w:rPr>
          <w:sz w:val="28"/>
        </w:rPr>
        <w:t>Only</w:t>
      </w:r>
      <w:r>
        <w:rPr>
          <w:spacing w:val="-3"/>
          <w:sz w:val="28"/>
        </w:rPr>
        <w:t> </w:t>
      </w:r>
      <w:r>
        <w:rPr>
          <w:sz w:val="28"/>
        </w:rPr>
        <w:t>scooters</w:t>
      </w:r>
      <w:r>
        <w:rPr>
          <w:spacing w:val="-3"/>
          <w:sz w:val="28"/>
        </w:rPr>
        <w:t> </w:t>
      </w:r>
      <w:r>
        <w:rPr>
          <w:sz w:val="28"/>
        </w:rPr>
        <w:t>and</w:t>
      </w:r>
      <w:r>
        <w:rPr>
          <w:spacing w:val="-3"/>
          <w:sz w:val="28"/>
        </w:rPr>
        <w:t> </w:t>
      </w:r>
      <w:r>
        <w:rPr>
          <w:sz w:val="28"/>
        </w:rPr>
        <w:t>motorcycles</w:t>
      </w:r>
      <w:r>
        <w:rPr>
          <w:spacing w:val="-3"/>
          <w:sz w:val="28"/>
        </w:rPr>
        <w:t> </w:t>
      </w:r>
      <w:r>
        <w:rPr>
          <w:sz w:val="28"/>
        </w:rPr>
        <w:t>with</w:t>
      </w:r>
      <w:r>
        <w:rPr>
          <w:spacing w:val="-5"/>
          <w:sz w:val="28"/>
        </w:rPr>
        <w:t> </w:t>
      </w:r>
      <w:r>
        <w:rPr>
          <w:sz w:val="28"/>
        </w:rPr>
        <w:t>Yanchao</w:t>
      </w:r>
      <w:r>
        <w:rPr>
          <w:spacing w:val="-3"/>
          <w:sz w:val="28"/>
        </w:rPr>
        <w:t> </w:t>
      </w:r>
      <w:r>
        <w:rPr>
          <w:sz w:val="28"/>
        </w:rPr>
        <w:t>Campus</w:t>
      </w:r>
      <w:r>
        <w:rPr>
          <w:spacing w:val="-5"/>
          <w:sz w:val="28"/>
        </w:rPr>
        <w:t> </w:t>
      </w:r>
      <w:r>
        <w:rPr>
          <w:sz w:val="28"/>
        </w:rPr>
        <w:t>dormitory</w:t>
      </w:r>
      <w:r>
        <w:rPr>
          <w:spacing w:val="-5"/>
          <w:sz w:val="28"/>
        </w:rPr>
        <w:t> </w:t>
      </w:r>
      <w:r>
        <w:rPr>
          <w:sz w:val="28"/>
        </w:rPr>
        <w:t>parking</w:t>
      </w:r>
      <w:r>
        <w:rPr>
          <w:spacing w:val="-5"/>
          <w:sz w:val="28"/>
        </w:rPr>
        <w:t> </w:t>
      </w:r>
      <w:r>
        <w:rPr>
          <w:sz w:val="28"/>
        </w:rPr>
        <w:t>permits shall be allowed on Yanchao Campus. The opening hours are as follows:</w:t>
      </w:r>
    </w:p>
    <w:p>
      <w:pPr>
        <w:pStyle w:val="ListParagraph"/>
        <w:numPr>
          <w:ilvl w:val="0"/>
          <w:numId w:val="347"/>
        </w:numPr>
        <w:tabs>
          <w:tab w:pos="1928" w:val="left" w:leader="none"/>
        </w:tabs>
        <w:spacing w:line="297" w:lineRule="auto" w:before="181" w:after="0"/>
        <w:ind w:left="1928" w:right="427" w:hanging="480"/>
        <w:jc w:val="left"/>
        <w:rPr>
          <w:sz w:val="28"/>
        </w:rPr>
      </w:pPr>
      <w:r>
        <w:rPr>
          <w:sz w:val="28"/>
        </w:rPr>
        <w:t>Monday</w:t>
      </w:r>
      <w:r>
        <w:rPr>
          <w:spacing w:val="-4"/>
          <w:sz w:val="28"/>
        </w:rPr>
        <w:t> </w:t>
      </w:r>
      <w:r>
        <w:rPr>
          <w:sz w:val="28"/>
        </w:rPr>
        <w:t>through</w:t>
      </w:r>
      <w:r>
        <w:rPr>
          <w:spacing w:val="-2"/>
          <w:sz w:val="28"/>
        </w:rPr>
        <w:t> </w:t>
      </w:r>
      <w:r>
        <w:rPr>
          <w:sz w:val="28"/>
        </w:rPr>
        <w:t>Friday:</w:t>
      </w:r>
      <w:r>
        <w:rPr>
          <w:spacing w:val="-4"/>
          <w:sz w:val="28"/>
        </w:rPr>
        <w:t> </w:t>
      </w:r>
      <w:r>
        <w:rPr>
          <w:sz w:val="28"/>
        </w:rPr>
        <w:t>prior</w:t>
      </w:r>
      <w:r>
        <w:rPr>
          <w:spacing w:val="-5"/>
          <w:sz w:val="28"/>
        </w:rPr>
        <w:t> </w:t>
      </w:r>
      <w:r>
        <w:rPr>
          <w:sz w:val="28"/>
        </w:rPr>
        <w:t>to</w:t>
      </w:r>
      <w:r>
        <w:rPr>
          <w:spacing w:val="-2"/>
          <w:sz w:val="28"/>
        </w:rPr>
        <w:t> </w:t>
      </w:r>
      <w:r>
        <w:rPr>
          <w:sz w:val="28"/>
        </w:rPr>
        <w:t>8:30,</w:t>
      </w:r>
      <w:r>
        <w:rPr>
          <w:spacing w:val="-3"/>
          <w:sz w:val="28"/>
        </w:rPr>
        <w:t> </w:t>
      </w:r>
      <w:r>
        <w:rPr>
          <w:sz w:val="28"/>
        </w:rPr>
        <w:t>12:00</w:t>
      </w:r>
      <w:r>
        <w:rPr>
          <w:spacing w:val="-2"/>
          <w:sz w:val="28"/>
        </w:rPr>
        <w:t> </w:t>
      </w:r>
      <w:r>
        <w:rPr>
          <w:sz w:val="28"/>
        </w:rPr>
        <w:t>to</w:t>
      </w:r>
      <w:r>
        <w:rPr>
          <w:spacing w:val="-2"/>
          <w:sz w:val="28"/>
        </w:rPr>
        <w:t> </w:t>
      </w:r>
      <w:r>
        <w:rPr>
          <w:sz w:val="28"/>
        </w:rPr>
        <w:t>13:30,</w:t>
      </w:r>
      <w:r>
        <w:rPr>
          <w:spacing w:val="-3"/>
          <w:sz w:val="28"/>
        </w:rPr>
        <w:t> </w:t>
      </w:r>
      <w:r>
        <w:rPr>
          <w:sz w:val="28"/>
        </w:rPr>
        <w:t>after</w:t>
      </w:r>
      <w:r>
        <w:rPr>
          <w:spacing w:val="-3"/>
          <w:sz w:val="28"/>
        </w:rPr>
        <w:t> </w:t>
      </w:r>
      <w:r>
        <w:rPr>
          <w:sz w:val="28"/>
        </w:rPr>
        <w:t>17:00,</w:t>
      </w:r>
      <w:r>
        <w:rPr>
          <w:spacing w:val="-3"/>
          <w:sz w:val="28"/>
        </w:rPr>
        <w:t> </w:t>
      </w:r>
      <w:r>
        <w:rPr>
          <w:sz w:val="28"/>
        </w:rPr>
        <w:t>and</w:t>
      </w:r>
      <w:r>
        <w:rPr>
          <w:spacing w:val="-2"/>
          <w:sz w:val="28"/>
        </w:rPr>
        <w:t> </w:t>
      </w:r>
      <w:r>
        <w:rPr>
          <w:sz w:val="28"/>
        </w:rPr>
        <w:t>all</w:t>
      </w:r>
      <w:r>
        <w:rPr>
          <w:spacing w:val="-4"/>
          <w:sz w:val="28"/>
        </w:rPr>
        <w:t> </w:t>
      </w:r>
      <w:r>
        <w:rPr>
          <w:sz w:val="28"/>
        </w:rPr>
        <w:t>day during weekends.</w:t>
      </w:r>
    </w:p>
    <w:p>
      <w:pPr>
        <w:pStyle w:val="ListParagraph"/>
        <w:numPr>
          <w:ilvl w:val="0"/>
          <w:numId w:val="347"/>
        </w:numPr>
        <w:tabs>
          <w:tab w:pos="1928" w:val="left" w:leader="none"/>
        </w:tabs>
        <w:spacing w:line="297" w:lineRule="auto" w:before="180" w:after="0"/>
        <w:ind w:left="1928" w:right="650" w:hanging="480"/>
        <w:jc w:val="left"/>
        <w:rPr>
          <w:sz w:val="28"/>
        </w:rPr>
      </w:pPr>
      <w:r>
        <w:rPr>
          <w:sz w:val="28"/>
        </w:rPr>
        <w:t>Scooters</w:t>
      </w:r>
      <w:r>
        <w:rPr>
          <w:spacing w:val="-3"/>
          <w:sz w:val="28"/>
        </w:rPr>
        <w:t> </w:t>
      </w:r>
      <w:r>
        <w:rPr>
          <w:sz w:val="28"/>
        </w:rPr>
        <w:t>and</w:t>
      </w:r>
      <w:r>
        <w:rPr>
          <w:spacing w:val="-3"/>
          <w:sz w:val="28"/>
        </w:rPr>
        <w:t> </w:t>
      </w:r>
      <w:r>
        <w:rPr>
          <w:sz w:val="28"/>
        </w:rPr>
        <w:t>motorcycles</w:t>
      </w:r>
      <w:r>
        <w:rPr>
          <w:spacing w:val="-3"/>
          <w:sz w:val="28"/>
        </w:rPr>
        <w:t> </w:t>
      </w:r>
      <w:r>
        <w:rPr>
          <w:sz w:val="28"/>
        </w:rPr>
        <w:t>shall</w:t>
      </w:r>
      <w:r>
        <w:rPr>
          <w:spacing w:val="-5"/>
          <w:sz w:val="28"/>
        </w:rPr>
        <w:t> </w:t>
      </w:r>
      <w:r>
        <w:rPr>
          <w:sz w:val="28"/>
        </w:rPr>
        <w:t>be</w:t>
      </w:r>
      <w:r>
        <w:rPr>
          <w:spacing w:val="-4"/>
          <w:sz w:val="28"/>
        </w:rPr>
        <w:t> </w:t>
      </w:r>
      <w:r>
        <w:rPr>
          <w:sz w:val="28"/>
        </w:rPr>
        <w:t>parked</w:t>
      </w:r>
      <w:r>
        <w:rPr>
          <w:spacing w:val="-5"/>
          <w:sz w:val="28"/>
        </w:rPr>
        <w:t> </w:t>
      </w:r>
      <w:r>
        <w:rPr>
          <w:sz w:val="28"/>
        </w:rPr>
        <w:t>in</w:t>
      </w:r>
      <w:r>
        <w:rPr>
          <w:spacing w:val="-3"/>
          <w:sz w:val="28"/>
        </w:rPr>
        <w:t> </w:t>
      </w:r>
      <w:r>
        <w:rPr>
          <w:sz w:val="28"/>
        </w:rPr>
        <w:t>the</w:t>
      </w:r>
      <w:r>
        <w:rPr>
          <w:spacing w:val="-4"/>
          <w:sz w:val="28"/>
        </w:rPr>
        <w:t> </w:t>
      </w:r>
      <w:r>
        <w:rPr>
          <w:sz w:val="28"/>
        </w:rPr>
        <w:t>parking</w:t>
      </w:r>
      <w:r>
        <w:rPr>
          <w:spacing w:val="-5"/>
          <w:sz w:val="28"/>
        </w:rPr>
        <w:t> </w:t>
      </w:r>
      <w:r>
        <w:rPr>
          <w:sz w:val="28"/>
        </w:rPr>
        <w:t>sheds</w:t>
      </w:r>
      <w:r>
        <w:rPr>
          <w:spacing w:val="-3"/>
          <w:sz w:val="28"/>
        </w:rPr>
        <w:t> </w:t>
      </w:r>
      <w:r>
        <w:rPr>
          <w:sz w:val="28"/>
        </w:rPr>
        <w:t>near</w:t>
      </w:r>
      <w:r>
        <w:rPr>
          <w:spacing w:val="-4"/>
          <w:sz w:val="28"/>
        </w:rPr>
        <w:t> </w:t>
      </w:r>
      <w:r>
        <w:rPr>
          <w:sz w:val="28"/>
        </w:rPr>
        <w:t>the</w:t>
      </w:r>
      <w:r>
        <w:rPr>
          <w:spacing w:val="-4"/>
          <w:sz w:val="28"/>
        </w:rPr>
        <w:t> </w:t>
      </w:r>
      <w:r>
        <w:rPr>
          <w:sz w:val="28"/>
        </w:rPr>
        <w:t>west entrance during closing hours.</w:t>
      </w:r>
    </w:p>
    <w:p>
      <w:pPr>
        <w:pStyle w:val="BodyText"/>
        <w:spacing w:line="264" w:lineRule="auto" w:before="192"/>
        <w:ind w:left="1339" w:right="226" w:hanging="754"/>
        <w:rPr>
          <w:rFonts w:ascii="標楷體" w:eastAsia="標楷體" w:hint="eastAsia"/>
        </w:rPr>
      </w:pPr>
      <w:r>
        <w:rPr>
          <w:rFonts w:ascii="標楷體" w:eastAsia="標楷體" w:hint="eastAsia"/>
          <w:spacing w:val="-4"/>
        </w:rPr>
        <w:t>（三）燕巢校區在汽車停車位足夠之前提下，學生得申請汽車通行證，但其數量以一</w:t>
      </w:r>
      <w:r>
        <w:rPr>
          <w:rFonts w:ascii="標楷體" w:eastAsia="標楷體" w:hint="eastAsia"/>
          <w:spacing w:val="-2"/>
        </w:rPr>
        <w:t>百張為上限，亦不可停放於地下室停車場。</w:t>
      </w:r>
    </w:p>
    <w:p>
      <w:pPr>
        <w:pStyle w:val="ListParagraph"/>
        <w:numPr>
          <w:ilvl w:val="1"/>
          <w:numId w:val="346"/>
        </w:numPr>
        <w:tabs>
          <w:tab w:pos="1500" w:val="left" w:leader="none"/>
          <w:tab w:pos="1502" w:val="left" w:leader="none"/>
        </w:tabs>
        <w:spacing w:line="297" w:lineRule="auto" w:before="170" w:after="0"/>
        <w:ind w:left="1502" w:right="226" w:hanging="481"/>
        <w:jc w:val="both"/>
        <w:rPr>
          <w:sz w:val="28"/>
        </w:rPr>
      </w:pPr>
      <w:r>
        <w:rPr>
          <w:sz w:val="28"/>
        </w:rPr>
        <w:t>Students may apply for a car parking permit provided that car parking spaces are sufficient on Yanchao Campus. Car parking permits, however, shall be limited to 100 and not grant permission to students to park in basement parking spaces.</w:t>
      </w:r>
    </w:p>
    <w:p>
      <w:pPr>
        <w:pStyle w:val="BodyText"/>
        <w:spacing w:line="264" w:lineRule="auto" w:before="191"/>
        <w:ind w:left="1339" w:right="226" w:hanging="754"/>
        <w:rPr>
          <w:rFonts w:ascii="標楷體" w:eastAsia="標楷體" w:hint="eastAsia"/>
        </w:rPr>
      </w:pPr>
      <w:r>
        <w:rPr>
          <w:rFonts w:ascii="標楷體" w:eastAsia="標楷體" w:hint="eastAsia"/>
          <w:spacing w:val="-4"/>
        </w:rPr>
        <w:t>（四）教職員生之汽車、機車駛入校園，應至校方指定之停車場停放，亦不得過夜停</w:t>
      </w:r>
      <w:r>
        <w:rPr>
          <w:rFonts w:ascii="標楷體" w:eastAsia="標楷體" w:hint="eastAsia"/>
          <w:spacing w:val="-2"/>
        </w:rPr>
        <w:t>放地下室停車場。</w:t>
      </w:r>
    </w:p>
    <w:p>
      <w:pPr>
        <w:pStyle w:val="ListParagraph"/>
        <w:numPr>
          <w:ilvl w:val="1"/>
          <w:numId w:val="346"/>
        </w:numPr>
        <w:tabs>
          <w:tab w:pos="1500" w:val="left" w:leader="none"/>
          <w:tab w:pos="1502" w:val="left" w:leader="none"/>
        </w:tabs>
        <w:spacing w:line="297" w:lineRule="auto" w:before="169" w:after="0"/>
        <w:ind w:left="1502" w:right="225" w:hanging="481"/>
        <w:jc w:val="both"/>
        <w:rPr>
          <w:sz w:val="28"/>
        </w:rPr>
      </w:pPr>
      <w:r>
        <w:rPr>
          <w:sz w:val="28"/>
        </w:rPr>
        <w:t>Faculty and staff members shall park their cars, scooters, and motorcycles in designated parking spaces on campus and shall not park in basement parking spaces overnight.</w:t>
      </w:r>
    </w:p>
    <w:p>
      <w:pPr>
        <w:pStyle w:val="BodyText"/>
        <w:spacing w:before="192"/>
        <w:ind w:right="226"/>
        <w:jc w:val="right"/>
        <w:rPr>
          <w:rFonts w:ascii="標楷體" w:eastAsia="標楷體" w:hint="eastAsia"/>
        </w:rPr>
      </w:pPr>
      <w:r>
        <w:rPr>
          <w:rFonts w:ascii="標楷體" w:eastAsia="標楷體" w:hint="eastAsia"/>
          <w:spacing w:val="-4"/>
        </w:rPr>
        <w:t>（五）除身心障礙人士騎乘可明顯辨識車身改造之機車</w:t>
      </w:r>
      <w:r>
        <w:rPr>
          <w:rFonts w:ascii="新細明體" w:eastAsia="新細明體" w:hint="eastAsia"/>
          <w:spacing w:val="-4"/>
        </w:rPr>
        <w:t>，</w:t>
      </w:r>
      <w:r>
        <w:rPr>
          <w:rFonts w:ascii="標楷體" w:eastAsia="標楷體" w:hint="eastAsia"/>
          <w:spacing w:val="-5"/>
        </w:rPr>
        <w:t>併同該車輛合法持有之行照</w:t>
      </w:r>
    </w:p>
    <w:p>
      <w:pPr>
        <w:pStyle w:val="BodyText"/>
        <w:spacing w:before="28"/>
        <w:ind w:right="228"/>
        <w:jc w:val="right"/>
        <w:rPr>
          <w:rFonts w:ascii="標楷體" w:eastAsia="標楷體" w:hint="eastAsia"/>
        </w:rPr>
      </w:pPr>
      <w:r>
        <w:rPr/>
        <w:t>(</w:t>
      </w:r>
      <w:r>
        <w:rPr>
          <w:rFonts w:ascii="標楷體" w:eastAsia="標楷體" w:hint="eastAsia"/>
        </w:rPr>
        <w:t>需加註該改裝車輛文字說明</w:t>
      </w:r>
      <w:r>
        <w:rPr/>
        <w:t>)</w:t>
      </w:r>
      <w:r>
        <w:rPr>
          <w:rFonts w:ascii="新細明體" w:eastAsia="新細明體" w:hint="eastAsia"/>
        </w:rPr>
        <w:t>、</w:t>
      </w:r>
      <w:r>
        <w:rPr>
          <w:rFonts w:ascii="標楷體" w:eastAsia="標楷體" w:hint="eastAsia"/>
        </w:rPr>
        <w:t>或因公</w:t>
      </w:r>
      <w:r>
        <w:rPr/>
        <w:t>(</w:t>
      </w:r>
      <w:r>
        <w:rPr>
          <w:rFonts w:ascii="標楷體" w:eastAsia="標楷體" w:hint="eastAsia"/>
        </w:rPr>
        <w:t>勤</w:t>
      </w:r>
      <w:r>
        <w:rPr/>
        <w:t>)</w:t>
      </w:r>
      <w:r>
        <w:rPr>
          <w:rFonts w:ascii="標楷體" w:eastAsia="標楷體" w:hint="eastAsia"/>
          <w:spacing w:val="-1"/>
        </w:rPr>
        <w:t>務執行所需申請之機車外，非經核</w:t>
      </w:r>
    </w:p>
    <w:p>
      <w:pPr>
        <w:spacing w:after="0"/>
        <w:jc w:val="right"/>
        <w:rPr>
          <w:rFonts w:ascii="標楷體" w:eastAsia="標楷體" w:hint="eastAsia"/>
        </w:rPr>
        <w:sectPr>
          <w:pgSz w:w="11910" w:h="16840"/>
          <w:pgMar w:header="0" w:footer="753" w:top="420" w:bottom="940" w:left="340" w:right="480"/>
        </w:sectPr>
      </w:pPr>
    </w:p>
    <w:p>
      <w:pPr>
        <w:pStyle w:val="BodyText"/>
        <w:spacing w:before="58"/>
        <w:ind w:left="1486"/>
        <w:rPr>
          <w:rFonts w:ascii="標楷體" w:eastAsia="標楷體" w:hint="eastAsia"/>
        </w:rPr>
      </w:pPr>
      <w:r>
        <w:rPr>
          <w:rFonts w:ascii="標楷體" w:eastAsia="標楷體" w:hint="eastAsia"/>
          <w:spacing w:val="-3"/>
        </w:rPr>
        <w:t>准之車輛均不得駛入校園。</w:t>
      </w:r>
    </w:p>
    <w:p>
      <w:pPr>
        <w:pStyle w:val="ListParagraph"/>
        <w:numPr>
          <w:ilvl w:val="1"/>
          <w:numId w:val="346"/>
        </w:numPr>
        <w:tabs>
          <w:tab w:pos="1502" w:val="left" w:leader="none"/>
        </w:tabs>
        <w:spacing w:line="297" w:lineRule="auto" w:before="205" w:after="0"/>
        <w:ind w:left="1502" w:right="223" w:hanging="480"/>
        <w:jc w:val="both"/>
        <w:rPr>
          <w:sz w:val="28"/>
        </w:rPr>
      </w:pPr>
      <w:r>
        <w:rPr>
          <w:sz w:val="28"/>
        </w:rPr>
        <w:t>Except for highly recognizable modified scooters used by people with disabilities who legally possess the vehicle license (a description of the modified vehicle shall be added) or official scooters and motorcycles, other vehicles are allowed on campus without approval.</w:t>
      </w:r>
    </w:p>
    <w:p>
      <w:pPr>
        <w:pStyle w:val="BodyText"/>
        <w:spacing w:before="193"/>
        <w:ind w:left="586"/>
        <w:rPr>
          <w:rFonts w:ascii="新細明體" w:eastAsia="新細明體" w:hint="eastAsia"/>
        </w:rPr>
      </w:pPr>
      <w:r>
        <w:rPr>
          <w:rFonts w:ascii="標楷體" w:eastAsia="標楷體" w:hint="eastAsia"/>
          <w:spacing w:val="-2"/>
        </w:rPr>
        <w:t>（六）所有進出校園之車輛應低於時速三十公里行駛</w:t>
      </w:r>
      <w:r>
        <w:rPr>
          <w:rFonts w:ascii="新細明體" w:eastAsia="新細明體" w:hint="eastAsia"/>
          <w:spacing w:val="-10"/>
        </w:rPr>
        <w:t>。</w:t>
      </w:r>
    </w:p>
    <w:p>
      <w:pPr>
        <w:pStyle w:val="ListParagraph"/>
        <w:numPr>
          <w:ilvl w:val="1"/>
          <w:numId w:val="346"/>
        </w:numPr>
        <w:tabs>
          <w:tab w:pos="1501" w:val="left" w:leader="none"/>
        </w:tabs>
        <w:spacing w:line="240" w:lineRule="auto" w:before="207" w:after="0"/>
        <w:ind w:left="1501" w:right="0" w:hanging="479"/>
        <w:jc w:val="left"/>
        <w:rPr>
          <w:sz w:val="28"/>
        </w:rPr>
      </w:pPr>
      <w:r>
        <w:rPr>
          <w:sz w:val="28"/>
        </w:rPr>
        <w:t>Drivers</w:t>
      </w:r>
      <w:r>
        <w:rPr>
          <w:spacing w:val="-6"/>
          <w:sz w:val="28"/>
        </w:rPr>
        <w:t> </w:t>
      </w:r>
      <w:r>
        <w:rPr>
          <w:sz w:val="28"/>
        </w:rPr>
        <w:t>shall</w:t>
      </w:r>
      <w:r>
        <w:rPr>
          <w:spacing w:val="-2"/>
          <w:sz w:val="28"/>
        </w:rPr>
        <w:t> </w:t>
      </w:r>
      <w:r>
        <w:rPr>
          <w:sz w:val="28"/>
        </w:rPr>
        <w:t>not</w:t>
      </w:r>
      <w:r>
        <w:rPr>
          <w:spacing w:val="-4"/>
          <w:sz w:val="28"/>
        </w:rPr>
        <w:t> </w:t>
      </w:r>
      <w:r>
        <w:rPr>
          <w:sz w:val="28"/>
        </w:rPr>
        <w:t>drive</w:t>
      </w:r>
      <w:r>
        <w:rPr>
          <w:spacing w:val="-3"/>
          <w:sz w:val="28"/>
        </w:rPr>
        <w:t> </w:t>
      </w:r>
      <w:r>
        <w:rPr>
          <w:sz w:val="28"/>
        </w:rPr>
        <w:t>at</w:t>
      </w:r>
      <w:r>
        <w:rPr>
          <w:spacing w:val="-2"/>
          <w:sz w:val="28"/>
        </w:rPr>
        <w:t> </w:t>
      </w:r>
      <w:r>
        <w:rPr>
          <w:sz w:val="28"/>
        </w:rPr>
        <w:t>a</w:t>
      </w:r>
      <w:r>
        <w:rPr>
          <w:spacing w:val="-3"/>
          <w:sz w:val="28"/>
        </w:rPr>
        <w:t> </w:t>
      </w:r>
      <w:r>
        <w:rPr>
          <w:sz w:val="28"/>
        </w:rPr>
        <w:t>speed</w:t>
      </w:r>
      <w:r>
        <w:rPr>
          <w:spacing w:val="-3"/>
          <w:sz w:val="28"/>
        </w:rPr>
        <w:t> </w:t>
      </w:r>
      <w:r>
        <w:rPr>
          <w:sz w:val="28"/>
        </w:rPr>
        <w:t>greater</w:t>
      </w:r>
      <w:r>
        <w:rPr>
          <w:spacing w:val="-3"/>
          <w:sz w:val="28"/>
        </w:rPr>
        <w:t> </w:t>
      </w:r>
      <w:r>
        <w:rPr>
          <w:sz w:val="28"/>
        </w:rPr>
        <w:t>than</w:t>
      </w:r>
      <w:r>
        <w:rPr>
          <w:spacing w:val="-2"/>
          <w:sz w:val="28"/>
        </w:rPr>
        <w:t> </w:t>
      </w:r>
      <w:r>
        <w:rPr>
          <w:sz w:val="28"/>
        </w:rPr>
        <w:t>30</w:t>
      </w:r>
      <w:r>
        <w:rPr>
          <w:spacing w:val="-4"/>
          <w:sz w:val="28"/>
        </w:rPr>
        <w:t> </w:t>
      </w:r>
      <w:r>
        <w:rPr>
          <w:sz w:val="28"/>
        </w:rPr>
        <w:t>km</w:t>
      </w:r>
      <w:r>
        <w:rPr>
          <w:spacing w:val="-3"/>
          <w:sz w:val="28"/>
        </w:rPr>
        <w:t> </w:t>
      </w:r>
      <w:r>
        <w:rPr>
          <w:sz w:val="28"/>
        </w:rPr>
        <w:t>per</w:t>
      </w:r>
      <w:r>
        <w:rPr>
          <w:spacing w:val="-2"/>
          <w:sz w:val="28"/>
        </w:rPr>
        <w:t> hour.</w:t>
      </w:r>
    </w:p>
    <w:p>
      <w:pPr>
        <w:pStyle w:val="BodyText"/>
        <w:spacing w:line="264" w:lineRule="auto" w:before="266"/>
        <w:ind w:left="784" w:right="224" w:hanging="559"/>
        <w:jc w:val="both"/>
        <w:rPr>
          <w:rFonts w:ascii="標楷體" w:eastAsia="標楷體" w:hint="eastAsia"/>
        </w:rPr>
      </w:pPr>
      <w:r>
        <w:rPr>
          <w:rFonts w:ascii="標楷體" w:eastAsia="標楷體" w:hint="eastAsia"/>
          <w:spacing w:val="-2"/>
        </w:rPr>
        <w:t>十、各單位辦理各項活動，致影響校內車位數量或有影響交通安全之虞時，活動之主辦單位應自行指派交管人員維持交通停車秩序，若需委託本會代為執行時，相關費用由活動主辦單位負擔。</w:t>
      </w:r>
    </w:p>
    <w:p>
      <w:pPr>
        <w:pStyle w:val="BodyText"/>
        <w:spacing w:before="170"/>
        <w:ind w:left="225"/>
        <w:jc w:val="both"/>
      </w:pPr>
      <w:r>
        <w:rPr/>
        <w:t>Article</w:t>
      </w:r>
      <w:r>
        <w:rPr>
          <w:spacing w:val="-5"/>
        </w:rPr>
        <w:t> 10</w:t>
      </w:r>
    </w:p>
    <w:p>
      <w:pPr>
        <w:pStyle w:val="BodyText"/>
        <w:spacing w:line="297" w:lineRule="auto" w:before="78"/>
        <w:ind w:left="1075" w:right="224"/>
        <w:jc w:val="both"/>
      </w:pPr>
      <w:r>
        <w:rPr/>
        <w:t>Where an event may affect the number of parking spaces or traffic safety, the unit organizing such an event shall dispatch traffic controllers to maintain traffic order. Should an organizing unit request the Committee to act on such a unit’s behalf, relevant fees shall be paid by such a unit.</w:t>
      </w:r>
    </w:p>
    <w:p>
      <w:pPr>
        <w:pStyle w:val="BodyText"/>
        <w:spacing w:line="264" w:lineRule="auto" w:before="191"/>
        <w:ind w:left="1064" w:right="225" w:hanging="840"/>
        <w:jc w:val="both"/>
        <w:rPr>
          <w:rFonts w:ascii="標楷體" w:eastAsia="標楷體" w:hint="eastAsia"/>
        </w:rPr>
      </w:pPr>
      <w:r>
        <w:rPr>
          <w:rFonts w:ascii="標楷體" w:eastAsia="標楷體" w:hint="eastAsia"/>
          <w:spacing w:val="-2"/>
        </w:rPr>
        <w:t>十一、本校發給車證僅表示允許該車輛通行與停放，不負責車輛保管及賠償責任；另基於安全管理及校園美觀考量，非因特別需要並經申請獲准者，不得將車輛加裝車</w:t>
      </w:r>
      <w:r>
        <w:rPr>
          <w:rFonts w:ascii="標楷體" w:eastAsia="標楷體" w:hint="eastAsia"/>
          <w:spacing w:val="-6"/>
        </w:rPr>
        <w:t>罩。</w:t>
      </w:r>
    </w:p>
    <w:p>
      <w:pPr>
        <w:pStyle w:val="BodyText"/>
        <w:spacing w:before="169"/>
        <w:ind w:left="224"/>
        <w:jc w:val="both"/>
      </w:pPr>
      <w:r>
        <w:rPr/>
        <w:t>Article</w:t>
      </w:r>
      <w:r>
        <w:rPr>
          <w:spacing w:val="-5"/>
        </w:rPr>
        <w:t> 11</w:t>
      </w:r>
    </w:p>
    <w:p>
      <w:pPr>
        <w:pStyle w:val="BodyText"/>
        <w:spacing w:line="297" w:lineRule="auto" w:before="79"/>
        <w:ind w:left="1073" w:right="225"/>
        <w:jc w:val="both"/>
      </w:pPr>
      <w:r>
        <w:rPr/>
        <w:t>All parking permits issued by the University are valid only for vehicles that are permitted to drive or park on campus. The University shall not be responsible for the safekeeping of any vehicle or the compensation for vehicle damage. Regarding safety management and campus appearance, no vehicles shall be put on car covers without special reasons and approval.</w:t>
      </w:r>
    </w:p>
    <w:p>
      <w:pPr>
        <w:pStyle w:val="BodyText"/>
        <w:spacing w:line="264" w:lineRule="auto" w:before="192"/>
        <w:ind w:left="1064" w:right="220" w:hanging="841"/>
        <w:jc w:val="both"/>
        <w:rPr>
          <w:rFonts w:ascii="標楷體" w:eastAsia="標楷體" w:hint="eastAsia"/>
        </w:rPr>
      </w:pPr>
      <w:r>
        <w:rPr>
          <w:rFonts w:ascii="標楷體" w:eastAsia="標楷體" w:hint="eastAsia"/>
          <w:spacing w:val="-2"/>
        </w:rPr>
        <w:t>十二、車輛因上、下車、裝卸物品，其引擎未熄火保持立即行駛之狀態者得臨時停車，惟車輛怠速時間不得超過三分鐘；遊覽車及大客車，得於乘客上車前十五分鐘啟動引擎，乘客下車停妥後，須關閉引擎。</w:t>
      </w:r>
    </w:p>
    <w:p>
      <w:pPr>
        <w:pStyle w:val="BodyText"/>
        <w:spacing w:before="169"/>
        <w:ind w:left="224"/>
        <w:jc w:val="both"/>
      </w:pPr>
      <w:r>
        <w:rPr/>
        <w:t>Article</w:t>
      </w:r>
      <w:r>
        <w:rPr>
          <w:spacing w:val="-5"/>
        </w:rPr>
        <w:t> 12</w:t>
      </w:r>
    </w:p>
    <w:p>
      <w:pPr>
        <w:pStyle w:val="BodyText"/>
        <w:spacing w:line="297" w:lineRule="auto" w:before="79"/>
        <w:ind w:left="1074" w:right="225"/>
        <w:jc w:val="both"/>
      </w:pPr>
      <w:r>
        <w:rPr/>
        <w:t>A</w:t>
      </w:r>
      <w:r>
        <w:rPr>
          <w:spacing w:val="-2"/>
        </w:rPr>
        <w:t> </w:t>
      </w:r>
      <w:r>
        <w:rPr/>
        <w:t>vehicle</w:t>
      </w:r>
      <w:r>
        <w:rPr>
          <w:spacing w:val="-3"/>
        </w:rPr>
        <w:t> </w:t>
      </w:r>
      <w:r>
        <w:rPr/>
        <w:t>with</w:t>
      </w:r>
      <w:r>
        <w:rPr>
          <w:spacing w:val="-2"/>
        </w:rPr>
        <w:t> </w:t>
      </w:r>
      <w:r>
        <w:rPr/>
        <w:t>its</w:t>
      </w:r>
      <w:r>
        <w:rPr>
          <w:spacing w:val="-2"/>
        </w:rPr>
        <w:t> </w:t>
      </w:r>
      <w:r>
        <w:rPr/>
        <w:t>engine</w:t>
      </w:r>
      <w:r>
        <w:rPr>
          <w:spacing w:val="-4"/>
        </w:rPr>
        <w:t> </w:t>
      </w:r>
      <w:r>
        <w:rPr/>
        <w:t>on</w:t>
      </w:r>
      <w:r>
        <w:rPr>
          <w:spacing w:val="-2"/>
        </w:rPr>
        <w:t> </w:t>
      </w:r>
      <w:r>
        <w:rPr/>
        <w:t>and</w:t>
      </w:r>
      <w:r>
        <w:rPr>
          <w:spacing w:val="-2"/>
        </w:rPr>
        <w:t> </w:t>
      </w:r>
      <w:r>
        <w:rPr/>
        <w:t>ready</w:t>
      </w:r>
      <w:r>
        <w:rPr>
          <w:spacing w:val="-3"/>
        </w:rPr>
        <w:t> </w:t>
      </w:r>
      <w:r>
        <w:rPr/>
        <w:t>to</w:t>
      </w:r>
      <w:r>
        <w:rPr>
          <w:spacing w:val="-3"/>
        </w:rPr>
        <w:t> </w:t>
      </w:r>
      <w:r>
        <w:rPr/>
        <w:t>depart</w:t>
      </w:r>
      <w:r>
        <w:rPr>
          <w:spacing w:val="-4"/>
        </w:rPr>
        <w:t> </w:t>
      </w:r>
      <w:r>
        <w:rPr/>
        <w:t>at</w:t>
      </w:r>
      <w:r>
        <w:rPr>
          <w:spacing w:val="-2"/>
        </w:rPr>
        <w:t> </w:t>
      </w:r>
      <w:r>
        <w:rPr/>
        <w:t>any</w:t>
      </w:r>
      <w:r>
        <w:rPr>
          <w:spacing w:val="-3"/>
        </w:rPr>
        <w:t> </w:t>
      </w:r>
      <w:r>
        <w:rPr/>
        <w:t>time</w:t>
      </w:r>
      <w:r>
        <w:rPr>
          <w:spacing w:val="-1"/>
        </w:rPr>
        <w:t> </w:t>
      </w:r>
      <w:r>
        <w:rPr/>
        <w:t>may</w:t>
      </w:r>
      <w:r>
        <w:rPr>
          <w:spacing w:val="-2"/>
        </w:rPr>
        <w:t> </w:t>
      </w:r>
      <w:r>
        <w:rPr/>
        <w:t>be</w:t>
      </w:r>
      <w:r>
        <w:rPr>
          <w:spacing w:val="-4"/>
        </w:rPr>
        <w:t> </w:t>
      </w:r>
      <w:r>
        <w:rPr/>
        <w:t>parked</w:t>
      </w:r>
      <w:r>
        <w:rPr>
          <w:spacing w:val="-2"/>
        </w:rPr>
        <w:t> </w:t>
      </w:r>
      <w:r>
        <w:rPr/>
        <w:t>temporarily for passengers to get on and off, or for loading and unloading. Such a vehicle,</w:t>
      </w:r>
      <w:r>
        <w:rPr>
          <w:spacing w:val="40"/>
        </w:rPr>
        <w:t> </w:t>
      </w:r>
      <w:r>
        <w:rPr/>
        <w:t>however, shall not remain idle for more than 3 minutes. Tour buses and bus drivers may start the engine 15 minutes before passengers board and must turn it off after passengers exit the parked vehicle.</w:t>
      </w:r>
    </w:p>
    <w:p>
      <w:pPr>
        <w:pStyle w:val="BodyText"/>
        <w:spacing w:before="192"/>
        <w:ind w:left="224"/>
        <w:rPr>
          <w:rFonts w:ascii="標楷體" w:eastAsia="標楷體" w:hint="eastAsia"/>
        </w:rPr>
      </w:pPr>
      <w:r>
        <w:rPr>
          <w:rFonts w:ascii="標楷體" w:eastAsia="標楷體" w:hint="eastAsia"/>
          <w:spacing w:val="-3"/>
        </w:rPr>
        <w:t>十三、車證之發放數量，由本校依當年評估可運用之停車位數量決定之，必要時由本會</w:t>
      </w:r>
    </w:p>
    <w:p>
      <w:pPr>
        <w:spacing w:after="0"/>
        <w:rPr>
          <w:rFonts w:ascii="標楷體" w:eastAsia="標楷體" w:hint="eastAsia"/>
        </w:rPr>
        <w:sectPr>
          <w:pgSz w:w="11910" w:h="16840"/>
          <w:pgMar w:header="0" w:footer="753" w:top="420" w:bottom="940" w:left="340" w:right="480"/>
        </w:sectPr>
      </w:pPr>
    </w:p>
    <w:p>
      <w:pPr>
        <w:pStyle w:val="BodyText"/>
        <w:spacing w:before="58"/>
        <w:ind w:left="1066"/>
        <w:rPr>
          <w:rFonts w:ascii="標楷體" w:eastAsia="標楷體" w:hint="eastAsia"/>
        </w:rPr>
      </w:pPr>
      <w:r>
        <w:rPr>
          <w:rFonts w:ascii="標楷體" w:eastAsia="標楷體" w:hint="eastAsia"/>
          <w:spacing w:val="-3"/>
        </w:rPr>
        <w:t>採分區抽籤方式辦理。</w:t>
      </w:r>
    </w:p>
    <w:p>
      <w:pPr>
        <w:pStyle w:val="BodyText"/>
        <w:spacing w:before="205"/>
        <w:ind w:left="226"/>
      </w:pPr>
      <w:r>
        <w:rPr/>
        <w:t>Article</w:t>
      </w:r>
      <w:r>
        <w:rPr>
          <w:spacing w:val="-5"/>
        </w:rPr>
        <w:t> 13</w:t>
      </w:r>
    </w:p>
    <w:p>
      <w:pPr>
        <w:pStyle w:val="BodyText"/>
        <w:spacing w:line="297" w:lineRule="auto" w:before="259"/>
        <w:ind w:left="1075" w:right="224"/>
        <w:jc w:val="both"/>
      </w:pPr>
      <w:r>
        <w:rPr/>
        <w:t>The number of parking permits shall be determined by the University based on the assessment of available parking spaces in the current academic year. If necessary, the Committee shall conduct a separate lottery for the issuance of a parking permit.</w:t>
      </w:r>
    </w:p>
    <w:p>
      <w:pPr>
        <w:pStyle w:val="BodyText"/>
        <w:spacing w:before="191"/>
        <w:ind w:left="226"/>
        <w:rPr>
          <w:rFonts w:ascii="標楷體" w:eastAsia="標楷體" w:hint="eastAsia"/>
        </w:rPr>
      </w:pPr>
      <w:r>
        <w:rPr>
          <w:rFonts w:ascii="標楷體" w:eastAsia="標楷體" w:hint="eastAsia"/>
          <w:spacing w:val="-3"/>
        </w:rPr>
        <w:t>十四、所有騎乘機車人員進入或行駛於校園都必須戴安全帽。</w:t>
      </w:r>
    </w:p>
    <w:p>
      <w:pPr>
        <w:pStyle w:val="BodyText"/>
        <w:spacing w:before="205"/>
        <w:ind w:left="225"/>
      </w:pPr>
      <w:r>
        <w:rPr/>
        <w:t>Article</w:t>
      </w:r>
      <w:r>
        <w:rPr>
          <w:spacing w:val="-5"/>
        </w:rPr>
        <w:t> 14</w:t>
      </w:r>
    </w:p>
    <w:p>
      <w:pPr>
        <w:pStyle w:val="BodyText"/>
        <w:spacing w:line="297" w:lineRule="auto" w:before="79"/>
        <w:ind w:left="1075" w:right="223"/>
        <w:jc w:val="both"/>
      </w:pPr>
      <w:r>
        <w:rPr/>
        <w:t>All scooter and motorcycle drivers shall be required to wear helmets when entering or driving on campus.</w:t>
      </w:r>
    </w:p>
    <w:p>
      <w:pPr>
        <w:pStyle w:val="BodyText"/>
        <w:spacing w:before="192"/>
        <w:ind w:left="225"/>
        <w:rPr>
          <w:rFonts w:ascii="標楷體" w:eastAsia="標楷體" w:hint="eastAsia"/>
        </w:rPr>
      </w:pPr>
      <w:r>
        <w:rPr>
          <w:rFonts w:ascii="標楷體" w:eastAsia="標楷體" w:hint="eastAsia"/>
          <w:spacing w:val="-3"/>
        </w:rPr>
        <w:t>十五、廢棄車輛處理規定如下：</w:t>
      </w:r>
    </w:p>
    <w:p>
      <w:pPr>
        <w:pStyle w:val="BodyText"/>
        <w:spacing w:before="206"/>
        <w:ind w:left="225"/>
      </w:pPr>
      <w:r>
        <w:rPr/>
        <w:t>Article</w:t>
      </w:r>
      <w:r>
        <w:rPr>
          <w:spacing w:val="-5"/>
        </w:rPr>
        <w:t> 15</w:t>
      </w:r>
    </w:p>
    <w:p>
      <w:pPr>
        <w:pStyle w:val="BodyText"/>
        <w:spacing w:before="258"/>
        <w:ind w:left="1077"/>
        <w:jc w:val="both"/>
      </w:pPr>
      <w:r>
        <w:rPr/>
        <w:t>Rules</w:t>
      </w:r>
      <w:r>
        <w:rPr>
          <w:spacing w:val="-7"/>
        </w:rPr>
        <w:t> </w:t>
      </w:r>
      <w:r>
        <w:rPr/>
        <w:t>for</w:t>
      </w:r>
      <w:r>
        <w:rPr>
          <w:spacing w:val="-7"/>
        </w:rPr>
        <w:t> </w:t>
      </w:r>
      <w:r>
        <w:rPr/>
        <w:t>handling</w:t>
      </w:r>
      <w:r>
        <w:rPr>
          <w:spacing w:val="-4"/>
        </w:rPr>
        <w:t> </w:t>
      </w:r>
      <w:r>
        <w:rPr/>
        <w:t>discarded</w:t>
      </w:r>
      <w:r>
        <w:rPr>
          <w:spacing w:val="-4"/>
        </w:rPr>
        <w:t> </w:t>
      </w:r>
      <w:r>
        <w:rPr/>
        <w:t>vehicles</w:t>
      </w:r>
      <w:r>
        <w:rPr>
          <w:spacing w:val="-4"/>
        </w:rPr>
        <w:t> </w:t>
      </w:r>
      <w:r>
        <w:rPr/>
        <w:t>are</w:t>
      </w:r>
      <w:r>
        <w:rPr>
          <w:spacing w:val="-5"/>
        </w:rPr>
        <w:t> </w:t>
      </w:r>
      <w:r>
        <w:rPr/>
        <w:t>as</w:t>
      </w:r>
      <w:r>
        <w:rPr>
          <w:spacing w:val="-4"/>
        </w:rPr>
        <w:t> </w:t>
      </w:r>
      <w:r>
        <w:rPr>
          <w:spacing w:val="-2"/>
        </w:rPr>
        <w:t>follows:</w:t>
      </w:r>
    </w:p>
    <w:p>
      <w:pPr>
        <w:pStyle w:val="BodyText"/>
        <w:spacing w:line="264" w:lineRule="auto" w:before="266"/>
        <w:ind w:left="1579" w:right="226" w:hanging="754"/>
        <w:jc w:val="both"/>
        <w:rPr>
          <w:rFonts w:ascii="標楷體" w:eastAsia="標楷體" w:hint="eastAsia"/>
        </w:rPr>
      </w:pPr>
      <w:r>
        <w:rPr>
          <w:rFonts w:ascii="標楷體" w:eastAsia="標楷體" w:hint="eastAsia"/>
          <w:spacing w:val="-2"/>
        </w:rPr>
        <w:t>（一）每學期開學之初（二月、九月），未張貼當年度有效通行證且久未移動之機車、自行車，由本會通知車主，若仍未領回或未依規定張貼通行證者，則視</w:t>
      </w:r>
      <w:r>
        <w:rPr>
          <w:rFonts w:ascii="標楷體" w:eastAsia="標楷體" w:hint="eastAsia"/>
          <w:spacing w:val="-3"/>
        </w:rPr>
        <w:t>同無主車輛處理，本會得逕行移置於適當場所，無法查明所有人者，亦同。</w:t>
      </w:r>
    </w:p>
    <w:p>
      <w:pPr>
        <w:pStyle w:val="ListParagraph"/>
        <w:numPr>
          <w:ilvl w:val="1"/>
          <w:numId w:val="348"/>
        </w:numPr>
        <w:tabs>
          <w:tab w:pos="1502" w:val="left" w:leader="none"/>
        </w:tabs>
        <w:spacing w:line="297" w:lineRule="auto" w:before="169" w:after="0"/>
        <w:ind w:left="1502" w:right="223" w:hanging="569"/>
        <w:jc w:val="both"/>
        <w:rPr>
          <w:sz w:val="28"/>
        </w:rPr>
      </w:pPr>
      <w:r>
        <w:rPr>
          <w:sz w:val="28"/>
        </w:rPr>
        <w:t>At</w:t>
      </w:r>
      <w:r>
        <w:rPr>
          <w:spacing w:val="-3"/>
          <w:sz w:val="28"/>
        </w:rPr>
        <w:t> </w:t>
      </w:r>
      <w:r>
        <w:rPr>
          <w:sz w:val="28"/>
        </w:rPr>
        <w:t>the</w:t>
      </w:r>
      <w:r>
        <w:rPr>
          <w:spacing w:val="-1"/>
          <w:sz w:val="28"/>
        </w:rPr>
        <w:t> </w:t>
      </w:r>
      <w:r>
        <w:rPr>
          <w:sz w:val="28"/>
        </w:rPr>
        <w:t>beginning of</w:t>
      </w:r>
      <w:r>
        <w:rPr>
          <w:spacing w:val="-2"/>
          <w:sz w:val="28"/>
        </w:rPr>
        <w:t> </w:t>
      </w:r>
      <w:r>
        <w:rPr>
          <w:sz w:val="28"/>
        </w:rPr>
        <w:t>every semester</w:t>
      </w:r>
      <w:r>
        <w:rPr>
          <w:spacing w:val="-1"/>
          <w:sz w:val="28"/>
        </w:rPr>
        <w:t> </w:t>
      </w:r>
      <w:r>
        <w:rPr>
          <w:sz w:val="28"/>
        </w:rPr>
        <w:t>(February and September),</w:t>
      </w:r>
      <w:r>
        <w:rPr>
          <w:spacing w:val="-3"/>
          <w:sz w:val="28"/>
        </w:rPr>
        <w:t> </w:t>
      </w:r>
      <w:r>
        <w:rPr>
          <w:sz w:val="28"/>
        </w:rPr>
        <w:t>the</w:t>
      </w:r>
      <w:r>
        <w:rPr>
          <w:spacing w:val="-1"/>
          <w:sz w:val="28"/>
        </w:rPr>
        <w:t> </w:t>
      </w:r>
      <w:r>
        <w:rPr>
          <w:sz w:val="28"/>
        </w:rPr>
        <w:t>Committee</w:t>
      </w:r>
      <w:r>
        <w:rPr>
          <w:spacing w:val="-3"/>
          <w:sz w:val="28"/>
        </w:rPr>
        <w:t> </w:t>
      </w:r>
      <w:r>
        <w:rPr>
          <w:sz w:val="28"/>
        </w:rPr>
        <w:t>shall notify the owners of scooters, motorcycles, and bicycles that have no valid parking permit attached and that have not been moved for a long time. Should an owner</w:t>
      </w:r>
      <w:r>
        <w:rPr>
          <w:spacing w:val="80"/>
          <w:sz w:val="28"/>
        </w:rPr>
        <w:t> </w:t>
      </w:r>
      <w:r>
        <w:rPr>
          <w:sz w:val="28"/>
        </w:rPr>
        <w:t>fail to retrieve his/her scooter, motorcycle, or bicycle or fail to attach a renewed parking permit in accordance with the rules, the said vehicle shall be deemed a vehicle without an owner and shall be moved by the Committee to a proper space. The same shall apply to vehicles with unknown owners.</w:t>
      </w:r>
    </w:p>
    <w:p>
      <w:pPr>
        <w:pStyle w:val="BodyText"/>
        <w:spacing w:line="264" w:lineRule="auto" w:before="195"/>
        <w:ind w:left="1579" w:right="226" w:hanging="754"/>
        <w:jc w:val="both"/>
        <w:rPr>
          <w:rFonts w:ascii="標楷體" w:eastAsia="標楷體" w:hint="eastAsia"/>
        </w:rPr>
      </w:pPr>
      <w:r>
        <w:rPr>
          <w:rFonts w:ascii="標楷體" w:eastAsia="標楷體" w:hint="eastAsia"/>
          <w:spacing w:val="-2"/>
        </w:rPr>
        <w:t>（二）前項移置之車輛，由本會公告處理，於公告之日起一個月內未領回，則視為廢棄車輛處理，自行車由本會依廢棄物清除、公告拍賣或作為校園愛心腳踏車使用，機車則請警察局依法處理。</w:t>
      </w:r>
    </w:p>
    <w:p>
      <w:pPr>
        <w:pStyle w:val="ListParagraph"/>
        <w:numPr>
          <w:ilvl w:val="1"/>
          <w:numId w:val="348"/>
        </w:numPr>
        <w:tabs>
          <w:tab w:pos="1502" w:val="left" w:leader="none"/>
        </w:tabs>
        <w:spacing w:line="297" w:lineRule="auto" w:before="170" w:after="0"/>
        <w:ind w:left="1502" w:right="225" w:hanging="569"/>
        <w:jc w:val="both"/>
        <w:rPr>
          <w:sz w:val="28"/>
        </w:rPr>
      </w:pPr>
      <w:r>
        <w:rPr>
          <w:sz w:val="28"/>
        </w:rPr>
        <w:t>The Committee</w:t>
      </w:r>
      <w:r>
        <w:rPr>
          <w:spacing w:val="-1"/>
          <w:sz w:val="28"/>
        </w:rPr>
        <w:t> </w:t>
      </w:r>
      <w:r>
        <w:rPr>
          <w:sz w:val="28"/>
        </w:rPr>
        <w:t>shall</w:t>
      </w:r>
      <w:r>
        <w:rPr>
          <w:spacing w:val="-2"/>
          <w:sz w:val="28"/>
        </w:rPr>
        <w:t> </w:t>
      </w:r>
      <w:r>
        <w:rPr>
          <w:sz w:val="28"/>
        </w:rPr>
        <w:t>issue an announcement regarding</w:t>
      </w:r>
      <w:r>
        <w:rPr>
          <w:spacing w:val="-1"/>
          <w:sz w:val="28"/>
        </w:rPr>
        <w:t> </w:t>
      </w:r>
      <w:r>
        <w:rPr>
          <w:sz w:val="28"/>
        </w:rPr>
        <w:t>the</w:t>
      </w:r>
      <w:r>
        <w:rPr>
          <w:spacing w:val="-1"/>
          <w:sz w:val="28"/>
        </w:rPr>
        <w:t> </w:t>
      </w:r>
      <w:r>
        <w:rPr>
          <w:sz w:val="28"/>
        </w:rPr>
        <w:t>aforementioned moving vehicles. A vehicle failing to be retrieved within a month upon the issuance of the announcement shall be regarded and disposed as a discard vehicle. Discarded bicycles may be deemed waste and disposed of, sold in an announced auction, or used as courtesy bicycles. Discarded scooters and motorcycles shall be disposed of by a police department in accordance with the law.</w:t>
      </w:r>
    </w:p>
    <w:p>
      <w:pPr>
        <w:pStyle w:val="BodyText"/>
        <w:spacing w:line="264" w:lineRule="auto" w:before="193"/>
        <w:ind w:left="1579" w:right="221" w:hanging="754"/>
        <w:rPr>
          <w:rFonts w:ascii="標楷體" w:eastAsia="標楷體" w:hint="eastAsia"/>
        </w:rPr>
      </w:pPr>
      <w:r>
        <w:rPr>
          <w:rFonts w:ascii="標楷體" w:eastAsia="標楷體" w:hint="eastAsia"/>
          <w:spacing w:val="-2"/>
        </w:rPr>
        <w:t>（三）拍賣對象以本校教職員工生為限，每次拍賣每人限購一台。自行車拍賣之價格，應依其狀況分級訂價。</w:t>
      </w:r>
    </w:p>
    <w:p>
      <w:pPr>
        <w:spacing w:after="0" w:line="264" w:lineRule="auto"/>
        <w:rPr>
          <w:rFonts w:ascii="標楷體" w:eastAsia="標楷體" w:hint="eastAsia"/>
        </w:rPr>
        <w:sectPr>
          <w:pgSz w:w="11910" w:h="16840"/>
          <w:pgMar w:header="0" w:footer="753" w:top="420" w:bottom="940" w:left="340" w:right="480"/>
        </w:sectPr>
      </w:pPr>
    </w:p>
    <w:p>
      <w:pPr>
        <w:pStyle w:val="ListParagraph"/>
        <w:numPr>
          <w:ilvl w:val="1"/>
          <w:numId w:val="348"/>
        </w:numPr>
        <w:tabs>
          <w:tab w:pos="1502" w:val="left" w:leader="none"/>
        </w:tabs>
        <w:spacing w:line="297" w:lineRule="auto" w:before="66" w:after="0"/>
        <w:ind w:left="1502" w:right="223" w:hanging="569"/>
        <w:jc w:val="both"/>
        <w:rPr>
          <w:sz w:val="28"/>
        </w:rPr>
      </w:pPr>
      <w:r>
        <w:rPr>
          <w:sz w:val="28"/>
        </w:rPr>
        <w:t>Bidders</w:t>
      </w:r>
      <w:r>
        <w:rPr>
          <w:spacing w:val="-2"/>
          <w:sz w:val="28"/>
        </w:rPr>
        <w:t> </w:t>
      </w:r>
      <w:r>
        <w:rPr>
          <w:sz w:val="28"/>
        </w:rPr>
        <w:t>in</w:t>
      </w:r>
      <w:r>
        <w:rPr>
          <w:spacing w:val="-2"/>
          <w:sz w:val="28"/>
        </w:rPr>
        <w:t> </w:t>
      </w:r>
      <w:r>
        <w:rPr>
          <w:sz w:val="28"/>
        </w:rPr>
        <w:t>an</w:t>
      </w:r>
      <w:r>
        <w:rPr>
          <w:spacing w:val="-2"/>
          <w:sz w:val="28"/>
        </w:rPr>
        <w:t> </w:t>
      </w:r>
      <w:r>
        <w:rPr>
          <w:sz w:val="28"/>
        </w:rPr>
        <w:t>auction</w:t>
      </w:r>
      <w:r>
        <w:rPr>
          <w:spacing w:val="-4"/>
          <w:sz w:val="28"/>
        </w:rPr>
        <w:t> </w:t>
      </w:r>
      <w:r>
        <w:rPr>
          <w:sz w:val="28"/>
        </w:rPr>
        <w:t>shall</w:t>
      </w:r>
      <w:r>
        <w:rPr>
          <w:spacing w:val="-4"/>
          <w:sz w:val="28"/>
        </w:rPr>
        <w:t> </w:t>
      </w:r>
      <w:r>
        <w:rPr>
          <w:sz w:val="28"/>
        </w:rPr>
        <w:t>be</w:t>
      </w:r>
      <w:r>
        <w:rPr>
          <w:spacing w:val="-3"/>
          <w:sz w:val="28"/>
        </w:rPr>
        <w:t> </w:t>
      </w:r>
      <w:r>
        <w:rPr>
          <w:sz w:val="28"/>
        </w:rPr>
        <w:t>limited</w:t>
      </w:r>
      <w:r>
        <w:rPr>
          <w:spacing w:val="-4"/>
          <w:sz w:val="28"/>
        </w:rPr>
        <w:t> </w:t>
      </w:r>
      <w:r>
        <w:rPr>
          <w:sz w:val="28"/>
        </w:rPr>
        <w:t>to</w:t>
      </w:r>
      <w:r>
        <w:rPr>
          <w:spacing w:val="-4"/>
          <w:sz w:val="28"/>
        </w:rPr>
        <w:t> </w:t>
      </w:r>
      <w:r>
        <w:rPr>
          <w:sz w:val="28"/>
        </w:rPr>
        <w:t>the</w:t>
      </w:r>
      <w:r>
        <w:rPr>
          <w:spacing w:val="-3"/>
          <w:sz w:val="28"/>
        </w:rPr>
        <w:t> </w:t>
      </w:r>
      <w:r>
        <w:rPr>
          <w:sz w:val="28"/>
        </w:rPr>
        <w:t>University’s</w:t>
      </w:r>
      <w:r>
        <w:rPr>
          <w:spacing w:val="-4"/>
          <w:sz w:val="28"/>
        </w:rPr>
        <w:t> </w:t>
      </w:r>
      <w:r>
        <w:rPr>
          <w:sz w:val="28"/>
        </w:rPr>
        <w:t>students,</w:t>
      </w:r>
      <w:r>
        <w:rPr>
          <w:spacing w:val="-3"/>
          <w:sz w:val="28"/>
        </w:rPr>
        <w:t> </w:t>
      </w:r>
      <w:r>
        <w:rPr>
          <w:sz w:val="28"/>
        </w:rPr>
        <w:t>faculty,</w:t>
      </w:r>
      <w:r>
        <w:rPr>
          <w:spacing w:val="-3"/>
          <w:sz w:val="28"/>
        </w:rPr>
        <w:t> </w:t>
      </w:r>
      <w:r>
        <w:rPr>
          <w:sz w:val="28"/>
        </w:rPr>
        <w:t>and</w:t>
      </w:r>
      <w:r>
        <w:rPr>
          <w:spacing w:val="-2"/>
          <w:sz w:val="28"/>
        </w:rPr>
        <w:t> </w:t>
      </w:r>
      <w:r>
        <w:rPr>
          <w:sz w:val="28"/>
        </w:rPr>
        <w:t>staff members. A bidder shall be permitted to purchase one vehicle only in an auction. The starting price</w:t>
      </w:r>
      <w:r>
        <w:rPr>
          <w:spacing w:val="-1"/>
          <w:sz w:val="28"/>
        </w:rPr>
        <w:t> </w:t>
      </w:r>
      <w:r>
        <w:rPr>
          <w:sz w:val="28"/>
        </w:rPr>
        <w:t>of</w:t>
      </w:r>
      <w:r>
        <w:rPr>
          <w:spacing w:val="-1"/>
          <w:sz w:val="28"/>
        </w:rPr>
        <w:t> </w:t>
      </w:r>
      <w:r>
        <w:rPr>
          <w:sz w:val="28"/>
        </w:rPr>
        <w:t>a bicycle</w:t>
      </w:r>
      <w:r>
        <w:rPr>
          <w:spacing w:val="-1"/>
          <w:sz w:val="28"/>
        </w:rPr>
        <w:t> </w:t>
      </w:r>
      <w:r>
        <w:rPr>
          <w:sz w:val="28"/>
        </w:rPr>
        <w:t>shall be rated and determined based on its condition.</w:t>
      </w:r>
    </w:p>
    <w:p>
      <w:pPr>
        <w:pStyle w:val="BodyText"/>
        <w:spacing w:before="194"/>
        <w:ind w:right="6099"/>
        <w:jc w:val="right"/>
        <w:rPr>
          <w:rFonts w:ascii="標楷體" w:eastAsia="標楷體" w:hint="eastAsia"/>
        </w:rPr>
      </w:pPr>
      <w:r>
        <w:rPr>
          <w:rFonts w:ascii="標楷體" w:eastAsia="標楷體" w:hint="eastAsia"/>
          <w:spacing w:val="-3"/>
        </w:rPr>
        <w:t>十六、有下列各款情形者屬違規行為：</w:t>
      </w:r>
    </w:p>
    <w:p>
      <w:pPr>
        <w:pStyle w:val="BodyText"/>
        <w:spacing w:before="205"/>
        <w:ind w:left="225"/>
      </w:pPr>
      <w:r>
        <w:rPr/>
        <w:t>Article</w:t>
      </w:r>
      <w:r>
        <w:rPr>
          <w:spacing w:val="-5"/>
        </w:rPr>
        <w:t> 16</w:t>
      </w:r>
    </w:p>
    <w:p>
      <w:pPr>
        <w:pStyle w:val="BodyText"/>
        <w:spacing w:before="79"/>
        <w:ind w:left="1075"/>
      </w:pPr>
      <w:r>
        <w:rPr/>
        <w:t>Violations</w:t>
      </w:r>
      <w:r>
        <w:rPr>
          <w:spacing w:val="-4"/>
        </w:rPr>
        <w:t> </w:t>
      </w:r>
      <w:r>
        <w:rPr/>
        <w:t>of</w:t>
      </w:r>
      <w:r>
        <w:rPr>
          <w:spacing w:val="-4"/>
        </w:rPr>
        <w:t> </w:t>
      </w:r>
      <w:r>
        <w:rPr/>
        <w:t>the</w:t>
      </w:r>
      <w:r>
        <w:rPr>
          <w:spacing w:val="-4"/>
        </w:rPr>
        <w:t> </w:t>
      </w:r>
      <w:r>
        <w:rPr/>
        <w:t>rules</w:t>
      </w:r>
      <w:r>
        <w:rPr>
          <w:spacing w:val="-3"/>
        </w:rPr>
        <w:t> </w:t>
      </w:r>
      <w:r>
        <w:rPr/>
        <w:t>are</w:t>
      </w:r>
      <w:r>
        <w:rPr>
          <w:spacing w:val="-4"/>
        </w:rPr>
        <w:t> </w:t>
      </w:r>
      <w:r>
        <w:rPr/>
        <w:t>specified</w:t>
      </w:r>
      <w:r>
        <w:rPr>
          <w:spacing w:val="-3"/>
        </w:rPr>
        <w:t> </w:t>
      </w:r>
      <w:r>
        <w:rPr/>
        <w:t>as</w:t>
      </w:r>
      <w:r>
        <w:rPr>
          <w:spacing w:val="-3"/>
        </w:rPr>
        <w:t> </w:t>
      </w:r>
      <w:r>
        <w:rPr>
          <w:spacing w:val="-2"/>
        </w:rPr>
        <w:t>follows:</w:t>
      </w:r>
    </w:p>
    <w:p>
      <w:pPr>
        <w:pStyle w:val="BodyText"/>
        <w:spacing w:before="268"/>
        <w:ind w:right="6056"/>
        <w:jc w:val="right"/>
        <w:rPr>
          <w:rFonts w:ascii="標楷體" w:eastAsia="標楷體" w:hint="eastAsia"/>
        </w:rPr>
      </w:pPr>
      <w:r>
        <w:rPr>
          <w:rFonts w:ascii="標楷體" w:eastAsia="標楷體" w:hint="eastAsia"/>
          <w:spacing w:val="-2"/>
        </w:rPr>
        <w:t>（一）</w:t>
      </w:r>
      <w:r>
        <w:rPr>
          <w:rFonts w:ascii="標楷體" w:eastAsia="標楷體" w:hint="eastAsia"/>
          <w:spacing w:val="-3"/>
        </w:rPr>
        <w:t>未在劃定位置停放之車輛。</w:t>
      </w:r>
    </w:p>
    <w:p>
      <w:pPr>
        <w:pStyle w:val="ListParagraph"/>
        <w:numPr>
          <w:ilvl w:val="1"/>
          <w:numId w:val="349"/>
        </w:numPr>
        <w:tabs>
          <w:tab w:pos="1501" w:val="left" w:leader="none"/>
        </w:tabs>
        <w:spacing w:line="240" w:lineRule="auto" w:before="205" w:after="0"/>
        <w:ind w:left="1501" w:right="0" w:hanging="568"/>
        <w:jc w:val="left"/>
        <w:rPr>
          <w:sz w:val="28"/>
        </w:rPr>
      </w:pPr>
      <w:r>
        <w:rPr>
          <w:sz w:val="28"/>
        </w:rPr>
        <w:t>Failing</w:t>
      </w:r>
      <w:r>
        <w:rPr>
          <w:spacing w:val="-4"/>
          <w:sz w:val="28"/>
        </w:rPr>
        <w:t> </w:t>
      </w:r>
      <w:r>
        <w:rPr>
          <w:sz w:val="28"/>
        </w:rPr>
        <w:t>to</w:t>
      </w:r>
      <w:r>
        <w:rPr>
          <w:spacing w:val="-4"/>
          <w:sz w:val="28"/>
        </w:rPr>
        <w:t> </w:t>
      </w:r>
      <w:r>
        <w:rPr>
          <w:sz w:val="28"/>
        </w:rPr>
        <w:t>park</w:t>
      </w:r>
      <w:r>
        <w:rPr>
          <w:spacing w:val="-2"/>
          <w:sz w:val="28"/>
        </w:rPr>
        <w:t> </w:t>
      </w:r>
      <w:r>
        <w:rPr>
          <w:sz w:val="28"/>
        </w:rPr>
        <w:t>a</w:t>
      </w:r>
      <w:r>
        <w:rPr>
          <w:spacing w:val="-4"/>
          <w:sz w:val="28"/>
        </w:rPr>
        <w:t> </w:t>
      </w:r>
      <w:r>
        <w:rPr>
          <w:sz w:val="28"/>
        </w:rPr>
        <w:t>vehicle</w:t>
      </w:r>
      <w:r>
        <w:rPr>
          <w:spacing w:val="-3"/>
          <w:sz w:val="28"/>
        </w:rPr>
        <w:t> </w:t>
      </w:r>
      <w:r>
        <w:rPr>
          <w:sz w:val="28"/>
        </w:rPr>
        <w:t>in</w:t>
      </w:r>
      <w:r>
        <w:rPr>
          <w:spacing w:val="-4"/>
          <w:sz w:val="28"/>
        </w:rPr>
        <w:t> </w:t>
      </w:r>
      <w:r>
        <w:rPr>
          <w:sz w:val="28"/>
        </w:rPr>
        <w:t>designated</w:t>
      </w:r>
      <w:r>
        <w:rPr>
          <w:spacing w:val="-2"/>
          <w:sz w:val="28"/>
        </w:rPr>
        <w:t> spaces;</w:t>
      </w:r>
    </w:p>
    <w:p>
      <w:pPr>
        <w:pStyle w:val="BodyText"/>
        <w:spacing w:before="268"/>
        <w:ind w:left="825"/>
        <w:rPr>
          <w:rFonts w:ascii="標楷體" w:eastAsia="標楷體" w:hint="eastAsia"/>
        </w:rPr>
      </w:pPr>
      <w:r>
        <w:rPr>
          <w:rFonts w:ascii="標楷體" w:eastAsia="標楷體" w:hint="eastAsia"/>
          <w:spacing w:val="-2"/>
        </w:rPr>
        <w:t>（二）</w:t>
      </w:r>
      <w:r>
        <w:rPr>
          <w:rFonts w:ascii="標楷體" w:eastAsia="標楷體" w:hint="eastAsia"/>
          <w:spacing w:val="-3"/>
        </w:rPr>
        <w:t>未在規定區域內行駛之車輛。</w:t>
      </w:r>
    </w:p>
    <w:p>
      <w:pPr>
        <w:pStyle w:val="ListParagraph"/>
        <w:numPr>
          <w:ilvl w:val="1"/>
          <w:numId w:val="349"/>
        </w:numPr>
        <w:tabs>
          <w:tab w:pos="1501" w:val="left" w:leader="none"/>
        </w:tabs>
        <w:spacing w:line="240" w:lineRule="auto" w:before="207" w:after="0"/>
        <w:ind w:left="1501" w:right="0" w:hanging="568"/>
        <w:jc w:val="left"/>
        <w:rPr>
          <w:sz w:val="28"/>
        </w:rPr>
      </w:pPr>
      <w:r>
        <w:rPr>
          <w:sz w:val="28"/>
        </w:rPr>
        <w:t>Failing</w:t>
      </w:r>
      <w:r>
        <w:rPr>
          <w:spacing w:val="-5"/>
          <w:sz w:val="28"/>
        </w:rPr>
        <w:t> </w:t>
      </w:r>
      <w:r>
        <w:rPr>
          <w:sz w:val="28"/>
        </w:rPr>
        <w:t>to</w:t>
      </w:r>
      <w:r>
        <w:rPr>
          <w:spacing w:val="-5"/>
          <w:sz w:val="28"/>
        </w:rPr>
        <w:t> </w:t>
      </w:r>
      <w:r>
        <w:rPr>
          <w:sz w:val="28"/>
        </w:rPr>
        <w:t>drive</w:t>
      </w:r>
      <w:r>
        <w:rPr>
          <w:spacing w:val="-2"/>
          <w:sz w:val="28"/>
        </w:rPr>
        <w:t> </w:t>
      </w:r>
      <w:r>
        <w:rPr>
          <w:sz w:val="28"/>
        </w:rPr>
        <w:t>a</w:t>
      </w:r>
      <w:r>
        <w:rPr>
          <w:spacing w:val="-4"/>
          <w:sz w:val="28"/>
        </w:rPr>
        <w:t> </w:t>
      </w:r>
      <w:r>
        <w:rPr>
          <w:sz w:val="28"/>
        </w:rPr>
        <w:t>vehicle</w:t>
      </w:r>
      <w:r>
        <w:rPr>
          <w:spacing w:val="-4"/>
          <w:sz w:val="28"/>
        </w:rPr>
        <w:t> </w:t>
      </w:r>
      <w:r>
        <w:rPr>
          <w:sz w:val="28"/>
        </w:rPr>
        <w:t>in</w:t>
      </w:r>
      <w:r>
        <w:rPr>
          <w:spacing w:val="-2"/>
          <w:sz w:val="28"/>
        </w:rPr>
        <w:t> </w:t>
      </w:r>
      <w:r>
        <w:rPr>
          <w:sz w:val="28"/>
        </w:rPr>
        <w:t>a</w:t>
      </w:r>
      <w:r>
        <w:rPr>
          <w:spacing w:val="-4"/>
          <w:sz w:val="28"/>
        </w:rPr>
        <w:t> </w:t>
      </w:r>
      <w:r>
        <w:rPr>
          <w:sz w:val="28"/>
        </w:rPr>
        <w:t>designated</w:t>
      </w:r>
      <w:r>
        <w:rPr>
          <w:spacing w:val="-2"/>
          <w:sz w:val="28"/>
        </w:rPr>
        <w:t> area;</w:t>
      </w:r>
    </w:p>
    <w:p>
      <w:pPr>
        <w:pStyle w:val="BodyText"/>
        <w:spacing w:before="266"/>
        <w:ind w:left="825"/>
        <w:rPr>
          <w:rFonts w:ascii="標楷體" w:eastAsia="標楷體" w:hint="eastAsia"/>
        </w:rPr>
      </w:pPr>
      <w:r>
        <w:rPr>
          <w:rFonts w:ascii="標楷體" w:eastAsia="標楷體" w:hint="eastAsia"/>
          <w:spacing w:val="-2"/>
        </w:rPr>
        <w:t>（三）</w:t>
      </w:r>
      <w:r>
        <w:rPr>
          <w:rFonts w:ascii="標楷體" w:eastAsia="標楷體" w:hint="eastAsia"/>
          <w:spacing w:val="-3"/>
        </w:rPr>
        <w:t>未依規定申領車證。</w:t>
      </w:r>
    </w:p>
    <w:p>
      <w:pPr>
        <w:pStyle w:val="ListParagraph"/>
        <w:numPr>
          <w:ilvl w:val="1"/>
          <w:numId w:val="349"/>
        </w:numPr>
        <w:tabs>
          <w:tab w:pos="1501" w:val="left" w:leader="none"/>
        </w:tabs>
        <w:spacing w:line="240" w:lineRule="auto" w:before="208" w:after="0"/>
        <w:ind w:left="1501" w:right="0" w:hanging="568"/>
        <w:jc w:val="left"/>
        <w:rPr>
          <w:sz w:val="28"/>
        </w:rPr>
      </w:pPr>
      <w:r>
        <w:rPr>
          <w:sz w:val="28"/>
        </w:rPr>
        <w:t>Failing</w:t>
      </w:r>
      <w:r>
        <w:rPr>
          <w:spacing w:val="-7"/>
          <w:sz w:val="28"/>
        </w:rPr>
        <w:t> </w:t>
      </w:r>
      <w:r>
        <w:rPr>
          <w:sz w:val="28"/>
        </w:rPr>
        <w:t>to</w:t>
      </w:r>
      <w:r>
        <w:rPr>
          <w:spacing w:val="-4"/>
          <w:sz w:val="28"/>
        </w:rPr>
        <w:t> </w:t>
      </w:r>
      <w:r>
        <w:rPr>
          <w:sz w:val="28"/>
        </w:rPr>
        <w:t>apply</w:t>
      </w:r>
      <w:r>
        <w:rPr>
          <w:spacing w:val="-2"/>
          <w:sz w:val="28"/>
        </w:rPr>
        <w:t> </w:t>
      </w:r>
      <w:r>
        <w:rPr>
          <w:sz w:val="28"/>
        </w:rPr>
        <w:t>for</w:t>
      </w:r>
      <w:r>
        <w:rPr>
          <w:spacing w:val="-4"/>
          <w:sz w:val="28"/>
        </w:rPr>
        <w:t> </w:t>
      </w:r>
      <w:r>
        <w:rPr>
          <w:sz w:val="28"/>
        </w:rPr>
        <w:t>a</w:t>
      </w:r>
      <w:r>
        <w:rPr>
          <w:spacing w:val="-5"/>
          <w:sz w:val="28"/>
        </w:rPr>
        <w:t> </w:t>
      </w:r>
      <w:r>
        <w:rPr>
          <w:sz w:val="28"/>
        </w:rPr>
        <w:t>parking</w:t>
      </w:r>
      <w:r>
        <w:rPr>
          <w:spacing w:val="-2"/>
          <w:sz w:val="28"/>
        </w:rPr>
        <w:t> </w:t>
      </w:r>
      <w:r>
        <w:rPr>
          <w:sz w:val="28"/>
        </w:rPr>
        <w:t>permit</w:t>
      </w:r>
      <w:r>
        <w:rPr>
          <w:spacing w:val="-2"/>
          <w:sz w:val="28"/>
        </w:rPr>
        <w:t> </w:t>
      </w:r>
      <w:r>
        <w:rPr>
          <w:sz w:val="28"/>
        </w:rPr>
        <w:t>in</w:t>
      </w:r>
      <w:r>
        <w:rPr>
          <w:spacing w:val="-3"/>
          <w:sz w:val="28"/>
        </w:rPr>
        <w:t> </w:t>
      </w:r>
      <w:r>
        <w:rPr>
          <w:sz w:val="28"/>
        </w:rPr>
        <w:t>accordance</w:t>
      </w:r>
      <w:r>
        <w:rPr>
          <w:spacing w:val="-3"/>
          <w:sz w:val="28"/>
        </w:rPr>
        <w:t> </w:t>
      </w:r>
      <w:r>
        <w:rPr>
          <w:sz w:val="28"/>
        </w:rPr>
        <w:t>with</w:t>
      </w:r>
      <w:r>
        <w:rPr>
          <w:spacing w:val="-4"/>
          <w:sz w:val="28"/>
        </w:rPr>
        <w:t> </w:t>
      </w:r>
      <w:r>
        <w:rPr>
          <w:sz w:val="28"/>
        </w:rPr>
        <w:t>the</w:t>
      </w:r>
      <w:r>
        <w:rPr>
          <w:spacing w:val="-3"/>
          <w:sz w:val="28"/>
        </w:rPr>
        <w:t> </w:t>
      </w:r>
      <w:r>
        <w:rPr>
          <w:spacing w:val="-2"/>
          <w:sz w:val="28"/>
        </w:rPr>
        <w:t>rules;</w:t>
      </w:r>
    </w:p>
    <w:p>
      <w:pPr>
        <w:pStyle w:val="BodyText"/>
        <w:spacing w:before="267"/>
        <w:ind w:left="825"/>
        <w:rPr>
          <w:rFonts w:ascii="標楷體" w:eastAsia="標楷體" w:hint="eastAsia"/>
        </w:rPr>
      </w:pPr>
      <w:r>
        <w:rPr>
          <w:rFonts w:ascii="標楷體" w:eastAsia="標楷體" w:hint="eastAsia"/>
          <w:spacing w:val="-2"/>
        </w:rPr>
        <w:t>（四）</w:t>
      </w:r>
      <w:r>
        <w:rPr>
          <w:rFonts w:ascii="標楷體" w:eastAsia="標楷體" w:hint="eastAsia"/>
          <w:spacing w:val="-3"/>
        </w:rPr>
        <w:t>未依指定方向行駛。</w:t>
      </w:r>
    </w:p>
    <w:p>
      <w:pPr>
        <w:pStyle w:val="ListParagraph"/>
        <w:numPr>
          <w:ilvl w:val="1"/>
          <w:numId w:val="349"/>
        </w:numPr>
        <w:tabs>
          <w:tab w:pos="1501" w:val="left" w:leader="none"/>
        </w:tabs>
        <w:spacing w:line="240" w:lineRule="auto" w:before="206" w:after="0"/>
        <w:ind w:left="1501" w:right="0" w:hanging="568"/>
        <w:jc w:val="left"/>
        <w:rPr>
          <w:sz w:val="28"/>
        </w:rPr>
      </w:pPr>
      <w:r>
        <w:rPr>
          <w:sz w:val="28"/>
        </w:rPr>
        <w:t>Failing</w:t>
      </w:r>
      <w:r>
        <w:rPr>
          <w:spacing w:val="-5"/>
          <w:sz w:val="28"/>
        </w:rPr>
        <w:t> </w:t>
      </w:r>
      <w:r>
        <w:rPr>
          <w:sz w:val="28"/>
        </w:rPr>
        <w:t>to</w:t>
      </w:r>
      <w:r>
        <w:rPr>
          <w:spacing w:val="-3"/>
          <w:sz w:val="28"/>
        </w:rPr>
        <w:t> </w:t>
      </w:r>
      <w:r>
        <w:rPr>
          <w:sz w:val="28"/>
        </w:rPr>
        <w:t>follow</w:t>
      </w:r>
      <w:r>
        <w:rPr>
          <w:spacing w:val="-4"/>
          <w:sz w:val="28"/>
        </w:rPr>
        <w:t> </w:t>
      </w:r>
      <w:r>
        <w:rPr>
          <w:sz w:val="28"/>
        </w:rPr>
        <w:t>the</w:t>
      </w:r>
      <w:r>
        <w:rPr>
          <w:spacing w:val="-5"/>
          <w:sz w:val="28"/>
        </w:rPr>
        <w:t> </w:t>
      </w:r>
      <w:r>
        <w:rPr>
          <w:sz w:val="28"/>
        </w:rPr>
        <w:t>driving</w:t>
      </w:r>
      <w:r>
        <w:rPr>
          <w:spacing w:val="-3"/>
          <w:sz w:val="28"/>
        </w:rPr>
        <w:t> </w:t>
      </w:r>
      <w:r>
        <w:rPr>
          <w:spacing w:val="-2"/>
          <w:sz w:val="28"/>
        </w:rPr>
        <w:t>direction;</w:t>
      </w:r>
    </w:p>
    <w:p>
      <w:pPr>
        <w:pStyle w:val="BodyText"/>
        <w:spacing w:before="267"/>
        <w:ind w:left="825"/>
        <w:rPr>
          <w:rFonts w:ascii="標楷體" w:eastAsia="標楷體" w:hint="eastAsia"/>
        </w:rPr>
      </w:pPr>
      <w:r>
        <w:rPr>
          <w:rFonts w:ascii="標楷體" w:eastAsia="標楷體" w:hint="eastAsia"/>
          <w:spacing w:val="-2"/>
        </w:rPr>
        <w:t>（五）通行證未張貼（放置）</w:t>
      </w:r>
      <w:r>
        <w:rPr>
          <w:rFonts w:ascii="標楷體" w:eastAsia="標楷體" w:hint="eastAsia"/>
          <w:spacing w:val="-3"/>
        </w:rPr>
        <w:t>於機車或腳踏車上可辨識處。</w:t>
      </w:r>
    </w:p>
    <w:p>
      <w:pPr>
        <w:pStyle w:val="ListParagraph"/>
        <w:numPr>
          <w:ilvl w:val="1"/>
          <w:numId w:val="349"/>
        </w:numPr>
        <w:tabs>
          <w:tab w:pos="1502" w:val="left" w:leader="none"/>
        </w:tabs>
        <w:spacing w:line="297" w:lineRule="auto" w:before="206" w:after="0"/>
        <w:ind w:left="1502" w:right="924" w:hanging="569"/>
        <w:jc w:val="left"/>
        <w:rPr>
          <w:sz w:val="28"/>
        </w:rPr>
      </w:pPr>
      <w:r>
        <w:rPr>
          <w:sz w:val="28"/>
        </w:rPr>
        <w:t>Failing</w:t>
      </w:r>
      <w:r>
        <w:rPr>
          <w:spacing w:val="-3"/>
          <w:sz w:val="28"/>
        </w:rPr>
        <w:t> </w:t>
      </w:r>
      <w:r>
        <w:rPr>
          <w:sz w:val="28"/>
        </w:rPr>
        <w:t>to</w:t>
      </w:r>
      <w:r>
        <w:rPr>
          <w:spacing w:val="-3"/>
          <w:sz w:val="28"/>
        </w:rPr>
        <w:t> </w:t>
      </w:r>
      <w:r>
        <w:rPr>
          <w:sz w:val="28"/>
        </w:rPr>
        <w:t>attach or</w:t>
      </w:r>
      <w:r>
        <w:rPr>
          <w:spacing w:val="-4"/>
          <w:sz w:val="28"/>
        </w:rPr>
        <w:t> </w:t>
      </w:r>
      <w:r>
        <w:rPr>
          <w:sz w:val="28"/>
        </w:rPr>
        <w:t>place</w:t>
      </w:r>
      <w:r>
        <w:rPr>
          <w:spacing w:val="-2"/>
          <w:sz w:val="28"/>
        </w:rPr>
        <w:t> </w:t>
      </w:r>
      <w:r>
        <w:rPr>
          <w:sz w:val="28"/>
        </w:rPr>
        <w:t>a</w:t>
      </w:r>
      <w:r>
        <w:rPr>
          <w:spacing w:val="-2"/>
          <w:sz w:val="28"/>
        </w:rPr>
        <w:t> </w:t>
      </w:r>
      <w:r>
        <w:rPr>
          <w:sz w:val="28"/>
        </w:rPr>
        <w:t>parking</w:t>
      </w:r>
      <w:r>
        <w:rPr>
          <w:spacing w:val="-3"/>
          <w:sz w:val="28"/>
        </w:rPr>
        <w:t> </w:t>
      </w:r>
      <w:r>
        <w:rPr>
          <w:sz w:val="28"/>
        </w:rPr>
        <w:t>permit</w:t>
      </w:r>
      <w:r>
        <w:rPr>
          <w:spacing w:val="-3"/>
          <w:sz w:val="28"/>
        </w:rPr>
        <w:t> </w:t>
      </w:r>
      <w:r>
        <w:rPr>
          <w:sz w:val="28"/>
        </w:rPr>
        <w:t>on</w:t>
      </w:r>
      <w:r>
        <w:rPr>
          <w:spacing w:val="-1"/>
          <w:sz w:val="28"/>
        </w:rPr>
        <w:t> </w:t>
      </w:r>
      <w:r>
        <w:rPr>
          <w:sz w:val="28"/>
        </w:rPr>
        <w:t>a</w:t>
      </w:r>
      <w:r>
        <w:rPr>
          <w:spacing w:val="-2"/>
          <w:sz w:val="28"/>
        </w:rPr>
        <w:t> </w:t>
      </w:r>
      <w:r>
        <w:rPr>
          <w:sz w:val="28"/>
        </w:rPr>
        <w:t>conspicuous</w:t>
      </w:r>
      <w:r>
        <w:rPr>
          <w:spacing w:val="-3"/>
          <w:sz w:val="28"/>
        </w:rPr>
        <w:t> </w:t>
      </w:r>
      <w:r>
        <w:rPr>
          <w:sz w:val="28"/>
        </w:rPr>
        <w:t>part</w:t>
      </w:r>
      <w:r>
        <w:rPr>
          <w:spacing w:val="-3"/>
          <w:sz w:val="28"/>
        </w:rPr>
        <w:t> </w:t>
      </w:r>
      <w:r>
        <w:rPr>
          <w:sz w:val="28"/>
        </w:rPr>
        <w:t>of</w:t>
      </w:r>
      <w:r>
        <w:rPr>
          <w:spacing w:val="-2"/>
          <w:sz w:val="28"/>
        </w:rPr>
        <w:t> </w:t>
      </w:r>
      <w:r>
        <w:rPr>
          <w:sz w:val="28"/>
        </w:rPr>
        <w:t>a</w:t>
      </w:r>
      <w:r>
        <w:rPr>
          <w:spacing w:val="-1"/>
          <w:sz w:val="28"/>
        </w:rPr>
        <w:t> </w:t>
      </w:r>
      <w:r>
        <w:rPr>
          <w:sz w:val="28"/>
        </w:rPr>
        <w:t>scooter, motorcycle, or bicycle;</w:t>
      </w:r>
    </w:p>
    <w:p>
      <w:pPr>
        <w:pStyle w:val="BodyText"/>
        <w:spacing w:before="192"/>
        <w:ind w:left="825"/>
        <w:rPr>
          <w:rFonts w:ascii="標楷體" w:eastAsia="標楷體" w:hint="eastAsia"/>
        </w:rPr>
      </w:pPr>
      <w:r>
        <w:rPr>
          <w:rFonts w:ascii="標楷體" w:eastAsia="標楷體" w:hint="eastAsia"/>
          <w:spacing w:val="-2"/>
        </w:rPr>
        <w:t>（六）</w:t>
      </w:r>
      <w:r>
        <w:rPr>
          <w:rFonts w:ascii="標楷體" w:eastAsia="標楷體" w:hint="eastAsia"/>
          <w:spacing w:val="-3"/>
        </w:rPr>
        <w:t>偽造、變造、借予他人或使用他人通行證。</w:t>
      </w:r>
    </w:p>
    <w:p>
      <w:pPr>
        <w:pStyle w:val="ListParagraph"/>
        <w:numPr>
          <w:ilvl w:val="1"/>
          <w:numId w:val="349"/>
        </w:numPr>
        <w:tabs>
          <w:tab w:pos="1501" w:val="left" w:leader="none"/>
        </w:tabs>
        <w:spacing w:line="240" w:lineRule="auto" w:before="208" w:after="0"/>
        <w:ind w:left="1501" w:right="0" w:hanging="568"/>
        <w:jc w:val="left"/>
        <w:rPr>
          <w:sz w:val="28"/>
        </w:rPr>
      </w:pPr>
      <w:r>
        <w:rPr>
          <w:sz w:val="28"/>
        </w:rPr>
        <w:t>Counterfeiting,</w:t>
      </w:r>
      <w:r>
        <w:rPr>
          <w:spacing w:val="-6"/>
          <w:sz w:val="28"/>
        </w:rPr>
        <w:t> </w:t>
      </w:r>
      <w:r>
        <w:rPr>
          <w:sz w:val="28"/>
        </w:rPr>
        <w:t>falsifying,</w:t>
      </w:r>
      <w:r>
        <w:rPr>
          <w:spacing w:val="-5"/>
          <w:sz w:val="28"/>
        </w:rPr>
        <w:t> </w:t>
      </w:r>
      <w:r>
        <w:rPr>
          <w:sz w:val="28"/>
        </w:rPr>
        <w:t>lending</w:t>
      </w:r>
      <w:r>
        <w:rPr>
          <w:spacing w:val="-6"/>
          <w:sz w:val="28"/>
        </w:rPr>
        <w:t> </w:t>
      </w:r>
      <w:r>
        <w:rPr>
          <w:sz w:val="28"/>
        </w:rPr>
        <w:t>others,</w:t>
      </w:r>
      <w:r>
        <w:rPr>
          <w:spacing w:val="-8"/>
          <w:sz w:val="28"/>
        </w:rPr>
        <w:t> </w:t>
      </w:r>
      <w:r>
        <w:rPr>
          <w:sz w:val="28"/>
        </w:rPr>
        <w:t>or</w:t>
      </w:r>
      <w:r>
        <w:rPr>
          <w:spacing w:val="-6"/>
          <w:sz w:val="28"/>
        </w:rPr>
        <w:t> </w:t>
      </w:r>
      <w:r>
        <w:rPr>
          <w:sz w:val="28"/>
        </w:rPr>
        <w:t>borrowing</w:t>
      </w:r>
      <w:r>
        <w:rPr>
          <w:spacing w:val="-4"/>
          <w:sz w:val="28"/>
        </w:rPr>
        <w:t> </w:t>
      </w:r>
      <w:r>
        <w:rPr>
          <w:sz w:val="28"/>
        </w:rPr>
        <w:t>a</w:t>
      </w:r>
      <w:r>
        <w:rPr>
          <w:spacing w:val="-5"/>
          <w:sz w:val="28"/>
        </w:rPr>
        <w:t> </w:t>
      </w:r>
      <w:r>
        <w:rPr>
          <w:sz w:val="28"/>
        </w:rPr>
        <w:t>parking</w:t>
      </w:r>
      <w:r>
        <w:rPr>
          <w:spacing w:val="-4"/>
          <w:sz w:val="28"/>
        </w:rPr>
        <w:t> </w:t>
      </w:r>
      <w:r>
        <w:rPr>
          <w:spacing w:val="-2"/>
          <w:sz w:val="28"/>
        </w:rPr>
        <w:t>permit;</w:t>
      </w:r>
    </w:p>
    <w:p>
      <w:pPr>
        <w:pStyle w:val="BodyText"/>
        <w:spacing w:before="265"/>
        <w:ind w:left="825"/>
        <w:rPr>
          <w:rFonts w:ascii="標楷體" w:eastAsia="標楷體" w:hint="eastAsia"/>
        </w:rPr>
      </w:pPr>
      <w:r>
        <w:rPr>
          <w:rFonts w:ascii="標楷體" w:eastAsia="標楷體" w:hint="eastAsia"/>
          <w:spacing w:val="-2"/>
        </w:rPr>
        <w:t>（七）</w:t>
      </w:r>
      <w:r>
        <w:rPr>
          <w:rFonts w:ascii="標楷體" w:eastAsia="標楷體" w:hint="eastAsia"/>
          <w:spacing w:val="-3"/>
        </w:rPr>
        <w:t>申請車證之車輛非屬申請人自行駕駛。</w:t>
      </w:r>
    </w:p>
    <w:p>
      <w:pPr>
        <w:pStyle w:val="ListParagraph"/>
        <w:numPr>
          <w:ilvl w:val="1"/>
          <w:numId w:val="349"/>
        </w:numPr>
        <w:tabs>
          <w:tab w:pos="1500" w:val="left" w:leader="none"/>
        </w:tabs>
        <w:spacing w:line="240" w:lineRule="auto" w:before="208" w:after="0"/>
        <w:ind w:left="1500" w:right="0" w:hanging="568"/>
        <w:jc w:val="left"/>
        <w:rPr>
          <w:sz w:val="28"/>
        </w:rPr>
      </w:pPr>
      <w:r>
        <w:rPr>
          <w:sz w:val="28"/>
        </w:rPr>
        <w:t>Vehicle</w:t>
      </w:r>
      <w:r>
        <w:rPr>
          <w:spacing w:val="-6"/>
          <w:sz w:val="28"/>
        </w:rPr>
        <w:t> </w:t>
      </w:r>
      <w:r>
        <w:rPr>
          <w:sz w:val="28"/>
        </w:rPr>
        <w:t>registered</w:t>
      </w:r>
      <w:r>
        <w:rPr>
          <w:spacing w:val="-4"/>
          <w:sz w:val="28"/>
        </w:rPr>
        <w:t> </w:t>
      </w:r>
      <w:r>
        <w:rPr>
          <w:sz w:val="28"/>
        </w:rPr>
        <w:t>under</w:t>
      </w:r>
      <w:r>
        <w:rPr>
          <w:spacing w:val="-3"/>
          <w:sz w:val="28"/>
        </w:rPr>
        <w:t> </w:t>
      </w:r>
      <w:r>
        <w:rPr>
          <w:sz w:val="28"/>
        </w:rPr>
        <w:t>a</w:t>
      </w:r>
      <w:r>
        <w:rPr>
          <w:spacing w:val="-6"/>
          <w:sz w:val="28"/>
        </w:rPr>
        <w:t> </w:t>
      </w:r>
      <w:r>
        <w:rPr>
          <w:sz w:val="28"/>
        </w:rPr>
        <w:t>parking</w:t>
      </w:r>
      <w:r>
        <w:rPr>
          <w:spacing w:val="-4"/>
          <w:sz w:val="28"/>
        </w:rPr>
        <w:t> </w:t>
      </w:r>
      <w:r>
        <w:rPr>
          <w:sz w:val="28"/>
        </w:rPr>
        <w:t>permit</w:t>
      </w:r>
      <w:r>
        <w:rPr>
          <w:spacing w:val="-4"/>
          <w:sz w:val="28"/>
        </w:rPr>
        <w:t> </w:t>
      </w:r>
      <w:r>
        <w:rPr>
          <w:sz w:val="28"/>
        </w:rPr>
        <w:t>not</w:t>
      </w:r>
      <w:r>
        <w:rPr>
          <w:spacing w:val="-2"/>
          <w:sz w:val="28"/>
        </w:rPr>
        <w:t> </w:t>
      </w:r>
      <w:r>
        <w:rPr>
          <w:sz w:val="28"/>
        </w:rPr>
        <w:t>being</w:t>
      </w:r>
      <w:r>
        <w:rPr>
          <w:spacing w:val="-3"/>
          <w:sz w:val="28"/>
        </w:rPr>
        <w:t> </w:t>
      </w:r>
      <w:r>
        <w:rPr>
          <w:sz w:val="28"/>
        </w:rPr>
        <w:t>driven</w:t>
      </w:r>
      <w:r>
        <w:rPr>
          <w:spacing w:val="-4"/>
          <w:sz w:val="28"/>
        </w:rPr>
        <w:t> </w:t>
      </w:r>
      <w:r>
        <w:rPr>
          <w:sz w:val="28"/>
        </w:rPr>
        <w:t>by</w:t>
      </w:r>
      <w:r>
        <w:rPr>
          <w:spacing w:val="-4"/>
          <w:sz w:val="28"/>
        </w:rPr>
        <w:t> </w:t>
      </w:r>
      <w:r>
        <w:rPr>
          <w:sz w:val="28"/>
        </w:rPr>
        <w:t>the</w:t>
      </w:r>
      <w:r>
        <w:rPr>
          <w:spacing w:val="-3"/>
          <w:sz w:val="28"/>
        </w:rPr>
        <w:t> </w:t>
      </w:r>
      <w:r>
        <w:rPr>
          <w:spacing w:val="-2"/>
          <w:sz w:val="28"/>
        </w:rPr>
        <w:t>applicant;</w:t>
      </w:r>
    </w:p>
    <w:p>
      <w:pPr>
        <w:pStyle w:val="BodyText"/>
        <w:spacing w:before="267"/>
        <w:ind w:left="824"/>
        <w:rPr>
          <w:rFonts w:ascii="標楷體" w:eastAsia="標楷體" w:hint="eastAsia"/>
        </w:rPr>
      </w:pPr>
      <w:r>
        <w:rPr>
          <w:rFonts w:ascii="標楷體" w:eastAsia="標楷體" w:hint="eastAsia"/>
          <w:spacing w:val="-2"/>
        </w:rPr>
        <w:t>（八）</w:t>
      </w:r>
      <w:r>
        <w:rPr>
          <w:rFonts w:ascii="標楷體" w:eastAsia="標楷體" w:hint="eastAsia"/>
          <w:spacing w:val="-3"/>
        </w:rPr>
        <w:t>校園行車時速超過速限。</w:t>
      </w:r>
    </w:p>
    <w:p>
      <w:pPr>
        <w:pStyle w:val="ListParagraph"/>
        <w:numPr>
          <w:ilvl w:val="1"/>
          <w:numId w:val="349"/>
        </w:numPr>
        <w:tabs>
          <w:tab w:pos="1500" w:val="left" w:leader="none"/>
        </w:tabs>
        <w:spacing w:line="240" w:lineRule="auto" w:before="206" w:after="0"/>
        <w:ind w:left="1500" w:right="0" w:hanging="568"/>
        <w:jc w:val="left"/>
        <w:rPr>
          <w:sz w:val="28"/>
        </w:rPr>
      </w:pPr>
      <w:r>
        <w:rPr>
          <w:sz w:val="28"/>
        </w:rPr>
        <w:t>Speeding</w:t>
      </w:r>
      <w:r>
        <w:rPr>
          <w:spacing w:val="-4"/>
          <w:sz w:val="28"/>
        </w:rPr>
        <w:t> </w:t>
      </w:r>
      <w:r>
        <w:rPr>
          <w:sz w:val="28"/>
        </w:rPr>
        <w:t>on</w:t>
      </w:r>
      <w:r>
        <w:rPr>
          <w:spacing w:val="-4"/>
          <w:sz w:val="28"/>
        </w:rPr>
        <w:t> </w:t>
      </w:r>
      <w:r>
        <w:rPr>
          <w:spacing w:val="-2"/>
          <w:sz w:val="28"/>
        </w:rPr>
        <w:t>campus;</w:t>
      </w:r>
    </w:p>
    <w:p>
      <w:pPr>
        <w:pStyle w:val="BodyText"/>
        <w:spacing w:before="268"/>
        <w:ind w:left="824"/>
        <w:rPr>
          <w:rFonts w:ascii="標楷體" w:eastAsia="標楷體" w:hint="eastAsia"/>
        </w:rPr>
      </w:pPr>
      <w:r>
        <w:rPr>
          <w:rFonts w:ascii="標楷體" w:eastAsia="標楷體" w:hint="eastAsia"/>
          <w:spacing w:val="-2"/>
        </w:rPr>
        <w:t>（九）</w:t>
      </w:r>
      <w:r>
        <w:rPr>
          <w:rFonts w:ascii="標楷體" w:eastAsia="標楷體" w:hint="eastAsia"/>
          <w:spacing w:val="-3"/>
        </w:rPr>
        <w:t>無身心障礙者專用停車位識別證明占用身心障礙專用停車位者。</w:t>
      </w:r>
    </w:p>
    <w:p>
      <w:pPr>
        <w:pStyle w:val="ListParagraph"/>
        <w:numPr>
          <w:ilvl w:val="1"/>
          <w:numId w:val="349"/>
        </w:numPr>
        <w:tabs>
          <w:tab w:pos="1501" w:val="left" w:leader="none"/>
        </w:tabs>
        <w:spacing w:line="297" w:lineRule="auto" w:before="205" w:after="0"/>
        <w:ind w:left="1501" w:right="551" w:hanging="569"/>
        <w:jc w:val="left"/>
        <w:rPr>
          <w:sz w:val="28"/>
        </w:rPr>
      </w:pPr>
      <w:r>
        <w:rPr>
          <w:sz w:val="28"/>
        </w:rPr>
        <w:t>Parking</w:t>
      </w:r>
      <w:r>
        <w:rPr>
          <w:spacing w:val="-2"/>
          <w:sz w:val="28"/>
        </w:rPr>
        <w:t> </w:t>
      </w:r>
      <w:r>
        <w:rPr>
          <w:sz w:val="28"/>
        </w:rPr>
        <w:t>in</w:t>
      </w:r>
      <w:r>
        <w:rPr>
          <w:spacing w:val="-4"/>
          <w:sz w:val="28"/>
        </w:rPr>
        <w:t> </w:t>
      </w:r>
      <w:r>
        <w:rPr>
          <w:sz w:val="28"/>
        </w:rPr>
        <w:t>disabled</w:t>
      </w:r>
      <w:r>
        <w:rPr>
          <w:spacing w:val="-4"/>
          <w:sz w:val="28"/>
        </w:rPr>
        <w:t> </w:t>
      </w:r>
      <w:r>
        <w:rPr>
          <w:sz w:val="28"/>
        </w:rPr>
        <w:t>parking</w:t>
      </w:r>
      <w:r>
        <w:rPr>
          <w:spacing w:val="-2"/>
          <w:sz w:val="28"/>
        </w:rPr>
        <w:t> </w:t>
      </w:r>
      <w:r>
        <w:rPr>
          <w:sz w:val="28"/>
        </w:rPr>
        <w:t>spaces</w:t>
      </w:r>
      <w:r>
        <w:rPr>
          <w:spacing w:val="-4"/>
          <w:sz w:val="28"/>
        </w:rPr>
        <w:t> </w:t>
      </w:r>
      <w:r>
        <w:rPr>
          <w:sz w:val="28"/>
        </w:rPr>
        <w:t>without</w:t>
      </w:r>
      <w:r>
        <w:rPr>
          <w:spacing w:val="-4"/>
          <w:sz w:val="28"/>
        </w:rPr>
        <w:t> </w:t>
      </w:r>
      <w:r>
        <w:rPr>
          <w:sz w:val="28"/>
        </w:rPr>
        <w:t>the</w:t>
      </w:r>
      <w:r>
        <w:rPr>
          <w:spacing w:val="-5"/>
          <w:sz w:val="28"/>
        </w:rPr>
        <w:t> </w:t>
      </w:r>
      <w:r>
        <w:rPr>
          <w:sz w:val="28"/>
        </w:rPr>
        <w:t>possession</w:t>
      </w:r>
      <w:r>
        <w:rPr>
          <w:spacing w:val="-3"/>
          <w:sz w:val="28"/>
        </w:rPr>
        <w:t> </w:t>
      </w:r>
      <w:r>
        <w:rPr>
          <w:sz w:val="28"/>
        </w:rPr>
        <w:t>of</w:t>
      </w:r>
      <w:r>
        <w:rPr>
          <w:spacing w:val="-3"/>
          <w:sz w:val="28"/>
        </w:rPr>
        <w:t> </w:t>
      </w:r>
      <w:r>
        <w:rPr>
          <w:sz w:val="28"/>
        </w:rPr>
        <w:t>a</w:t>
      </w:r>
      <w:r>
        <w:rPr>
          <w:spacing w:val="-3"/>
          <w:sz w:val="28"/>
        </w:rPr>
        <w:t> </w:t>
      </w:r>
      <w:r>
        <w:rPr>
          <w:sz w:val="28"/>
        </w:rPr>
        <w:t>disability</w:t>
      </w:r>
      <w:r>
        <w:rPr>
          <w:spacing w:val="-4"/>
          <w:sz w:val="28"/>
        </w:rPr>
        <w:t> </w:t>
      </w:r>
      <w:r>
        <w:rPr>
          <w:sz w:val="28"/>
        </w:rPr>
        <w:t>parking </w:t>
      </w:r>
      <w:r>
        <w:rPr>
          <w:spacing w:val="-2"/>
          <w:sz w:val="28"/>
        </w:rPr>
        <w:t>permit;</w:t>
      </w:r>
    </w:p>
    <w:p>
      <w:pPr>
        <w:pStyle w:val="BodyText"/>
        <w:spacing w:before="192"/>
        <w:ind w:left="824"/>
        <w:rPr>
          <w:rFonts w:ascii="標楷體" w:eastAsia="標楷體" w:hint="eastAsia"/>
        </w:rPr>
      </w:pPr>
      <w:r>
        <w:rPr>
          <w:rFonts w:ascii="標楷體" w:eastAsia="標楷體" w:hint="eastAsia"/>
          <w:spacing w:val="-2"/>
        </w:rPr>
        <w:t>（十）</w:t>
      </w:r>
      <w:r>
        <w:rPr>
          <w:rFonts w:ascii="標楷體" w:eastAsia="標楷體" w:hint="eastAsia"/>
          <w:spacing w:val="-3"/>
        </w:rPr>
        <w:t>其他違反本要點規定或妨礙交通安全之行為。</w:t>
      </w:r>
    </w:p>
    <w:p>
      <w:pPr>
        <w:pStyle w:val="ListParagraph"/>
        <w:numPr>
          <w:ilvl w:val="1"/>
          <w:numId w:val="349"/>
        </w:numPr>
        <w:tabs>
          <w:tab w:pos="1662" w:val="left" w:leader="none"/>
        </w:tabs>
        <w:spacing w:line="240" w:lineRule="auto" w:before="208" w:after="0"/>
        <w:ind w:left="1662" w:right="0" w:hanging="730"/>
        <w:jc w:val="left"/>
        <w:rPr>
          <w:sz w:val="28"/>
        </w:rPr>
      </w:pPr>
      <w:r>
        <w:rPr>
          <w:sz w:val="28"/>
        </w:rPr>
        <w:t>Other</w:t>
      </w:r>
      <w:r>
        <w:rPr>
          <w:spacing w:val="-9"/>
          <w:sz w:val="28"/>
        </w:rPr>
        <w:t> </w:t>
      </w:r>
      <w:r>
        <w:rPr>
          <w:sz w:val="28"/>
        </w:rPr>
        <w:t>behaviors</w:t>
      </w:r>
      <w:r>
        <w:rPr>
          <w:spacing w:val="-3"/>
          <w:sz w:val="28"/>
        </w:rPr>
        <w:t> </w:t>
      </w:r>
      <w:r>
        <w:rPr>
          <w:sz w:val="28"/>
        </w:rPr>
        <w:t>that</w:t>
      </w:r>
      <w:r>
        <w:rPr>
          <w:spacing w:val="-5"/>
          <w:sz w:val="28"/>
        </w:rPr>
        <w:t> </w:t>
      </w:r>
      <w:r>
        <w:rPr>
          <w:sz w:val="28"/>
        </w:rPr>
        <w:t>violate</w:t>
      </w:r>
      <w:r>
        <w:rPr>
          <w:spacing w:val="-3"/>
          <w:sz w:val="28"/>
        </w:rPr>
        <w:t> </w:t>
      </w:r>
      <w:r>
        <w:rPr>
          <w:sz w:val="28"/>
        </w:rPr>
        <w:t>these</w:t>
      </w:r>
      <w:r>
        <w:rPr>
          <w:spacing w:val="-5"/>
          <w:sz w:val="28"/>
        </w:rPr>
        <w:t> </w:t>
      </w:r>
      <w:r>
        <w:rPr>
          <w:sz w:val="28"/>
        </w:rPr>
        <w:t>Regulations</w:t>
      </w:r>
      <w:r>
        <w:rPr>
          <w:spacing w:val="-3"/>
          <w:sz w:val="28"/>
        </w:rPr>
        <w:t> </w:t>
      </w:r>
      <w:r>
        <w:rPr>
          <w:sz w:val="28"/>
        </w:rPr>
        <w:t>or</w:t>
      </w:r>
      <w:r>
        <w:rPr>
          <w:spacing w:val="-4"/>
          <w:sz w:val="28"/>
        </w:rPr>
        <w:t> </w:t>
      </w:r>
      <w:r>
        <w:rPr>
          <w:sz w:val="28"/>
        </w:rPr>
        <w:t>pose</w:t>
      </w:r>
      <w:r>
        <w:rPr>
          <w:spacing w:val="-4"/>
          <w:sz w:val="28"/>
        </w:rPr>
        <w:t> </w:t>
      </w:r>
      <w:r>
        <w:rPr>
          <w:sz w:val="28"/>
        </w:rPr>
        <w:t>a</w:t>
      </w:r>
      <w:r>
        <w:rPr>
          <w:spacing w:val="-5"/>
          <w:sz w:val="28"/>
        </w:rPr>
        <w:t> </w:t>
      </w:r>
      <w:r>
        <w:rPr>
          <w:sz w:val="28"/>
        </w:rPr>
        <w:t>threat</w:t>
      </w:r>
      <w:r>
        <w:rPr>
          <w:spacing w:val="-3"/>
          <w:sz w:val="28"/>
        </w:rPr>
        <w:t> </w:t>
      </w:r>
      <w:r>
        <w:rPr>
          <w:sz w:val="28"/>
        </w:rPr>
        <w:t>to</w:t>
      </w:r>
      <w:r>
        <w:rPr>
          <w:spacing w:val="-3"/>
          <w:sz w:val="28"/>
        </w:rPr>
        <w:t> </w:t>
      </w:r>
      <w:r>
        <w:rPr>
          <w:sz w:val="28"/>
        </w:rPr>
        <w:t>traffic</w:t>
      </w:r>
      <w:r>
        <w:rPr>
          <w:spacing w:val="-4"/>
          <w:sz w:val="28"/>
        </w:rPr>
        <w:t> </w:t>
      </w:r>
      <w:r>
        <w:rPr>
          <w:spacing w:val="-2"/>
          <w:sz w:val="28"/>
        </w:rPr>
        <w:t>safety;</w:t>
      </w:r>
    </w:p>
    <w:p>
      <w:pPr>
        <w:spacing w:after="0" w:line="240" w:lineRule="auto"/>
        <w:jc w:val="left"/>
        <w:rPr>
          <w:sz w:val="28"/>
        </w:rPr>
        <w:sectPr>
          <w:pgSz w:w="11910" w:h="16840"/>
          <w:pgMar w:header="0" w:footer="753" w:top="400" w:bottom="940" w:left="340" w:right="480"/>
        </w:sectPr>
      </w:pPr>
    </w:p>
    <w:p>
      <w:pPr>
        <w:pStyle w:val="BodyText"/>
        <w:spacing w:before="58"/>
        <w:ind w:left="226"/>
        <w:rPr>
          <w:rFonts w:ascii="標楷體" w:eastAsia="標楷體" w:hint="eastAsia"/>
        </w:rPr>
      </w:pPr>
      <w:r>
        <w:rPr>
          <w:rFonts w:ascii="標楷體" w:eastAsia="標楷體" w:hint="eastAsia"/>
          <w:spacing w:val="-3"/>
        </w:rPr>
        <w:t>十七、違規處理規定如下：</w:t>
      </w:r>
    </w:p>
    <w:p>
      <w:pPr>
        <w:pStyle w:val="BodyText"/>
        <w:spacing w:before="205"/>
        <w:ind w:left="226"/>
      </w:pPr>
      <w:r>
        <w:rPr/>
        <w:t>Article</w:t>
      </w:r>
      <w:r>
        <w:rPr>
          <w:spacing w:val="-5"/>
        </w:rPr>
        <w:t> 17</w:t>
      </w:r>
    </w:p>
    <w:p>
      <w:pPr>
        <w:pStyle w:val="BodyText"/>
        <w:spacing w:before="79"/>
        <w:ind w:left="1075"/>
      </w:pPr>
      <w:r>
        <w:rPr/>
        <w:t>People</w:t>
      </w:r>
      <w:r>
        <w:rPr>
          <w:spacing w:val="-6"/>
        </w:rPr>
        <w:t> </w:t>
      </w:r>
      <w:r>
        <w:rPr/>
        <w:t>involved</w:t>
      </w:r>
      <w:r>
        <w:rPr>
          <w:spacing w:val="-3"/>
        </w:rPr>
        <w:t> </w:t>
      </w:r>
      <w:r>
        <w:rPr/>
        <w:t>in</w:t>
      </w:r>
      <w:r>
        <w:rPr>
          <w:spacing w:val="-3"/>
        </w:rPr>
        <w:t> </w:t>
      </w:r>
      <w:r>
        <w:rPr/>
        <w:t>a</w:t>
      </w:r>
      <w:r>
        <w:rPr>
          <w:spacing w:val="-5"/>
        </w:rPr>
        <w:t> </w:t>
      </w:r>
      <w:r>
        <w:rPr/>
        <w:t>violation</w:t>
      </w:r>
      <w:r>
        <w:rPr>
          <w:spacing w:val="-5"/>
        </w:rPr>
        <w:t> </w:t>
      </w:r>
      <w:r>
        <w:rPr/>
        <w:t>shall</w:t>
      </w:r>
      <w:r>
        <w:rPr>
          <w:spacing w:val="-2"/>
        </w:rPr>
        <w:t> </w:t>
      </w:r>
      <w:r>
        <w:rPr/>
        <w:t>be</w:t>
      </w:r>
      <w:r>
        <w:rPr>
          <w:spacing w:val="-6"/>
        </w:rPr>
        <w:t> </w:t>
      </w:r>
      <w:r>
        <w:rPr/>
        <w:t>handled</w:t>
      </w:r>
      <w:r>
        <w:rPr>
          <w:spacing w:val="-3"/>
        </w:rPr>
        <w:t> </w:t>
      </w:r>
      <w:r>
        <w:rPr/>
        <w:t>as</w:t>
      </w:r>
      <w:r>
        <w:rPr>
          <w:spacing w:val="-2"/>
        </w:rPr>
        <w:t> follows:</w:t>
      </w:r>
    </w:p>
    <w:p>
      <w:pPr>
        <w:pStyle w:val="BodyText"/>
        <w:spacing w:line="264" w:lineRule="auto" w:before="265"/>
        <w:ind w:left="1580" w:right="221" w:hanging="754"/>
        <w:jc w:val="both"/>
        <w:rPr>
          <w:rFonts w:ascii="標楷體" w:eastAsia="標楷體" w:hint="eastAsia"/>
        </w:rPr>
      </w:pPr>
      <w:r>
        <w:rPr>
          <w:rFonts w:ascii="標楷體" w:eastAsia="標楷體" w:hint="eastAsia"/>
          <w:spacing w:val="-2"/>
        </w:rPr>
        <w:t>（一）對於車輛未停放於停車格及違反本要點規定者，除另有規定外，屬第一次違規時開立違規勸導單，第二次起即開具違規單並收取違規處理費新臺幣二百元，違規行為未改善者並得按日收取違規處理費新臺幣二百元。</w:t>
      </w:r>
    </w:p>
    <w:p>
      <w:pPr>
        <w:pStyle w:val="ListParagraph"/>
        <w:numPr>
          <w:ilvl w:val="1"/>
          <w:numId w:val="350"/>
        </w:numPr>
        <w:tabs>
          <w:tab w:pos="1645" w:val="left" w:leader="none"/>
        </w:tabs>
        <w:spacing w:line="297" w:lineRule="auto" w:before="170" w:after="0"/>
        <w:ind w:left="1645" w:right="224" w:hanging="567"/>
        <w:jc w:val="both"/>
        <w:rPr>
          <w:sz w:val="28"/>
        </w:rPr>
      </w:pPr>
      <w:r>
        <w:rPr>
          <w:sz w:val="28"/>
        </w:rPr>
        <w:t>Except as otherwise provided, people failing to park in designated parking spaces or violating these Regulations shall be given a warning for the first violation and shall be given a violation ticket and charged NT$200 in violation fees starting from the second violation. Violation fees of NT$200 per day may be charged for unimproved violation behaviors.</w:t>
      </w:r>
    </w:p>
    <w:p>
      <w:pPr>
        <w:pStyle w:val="BodyText"/>
        <w:spacing w:before="194"/>
        <w:ind w:left="827"/>
        <w:rPr>
          <w:rFonts w:ascii="標楷體" w:eastAsia="標楷體" w:hint="eastAsia"/>
        </w:rPr>
      </w:pPr>
      <w:r>
        <w:rPr>
          <w:rFonts w:ascii="標楷體" w:eastAsia="標楷體" w:hint="eastAsia"/>
          <w:spacing w:val="-2"/>
        </w:rPr>
        <w:t>（二）</w:t>
      </w:r>
      <w:r>
        <w:rPr>
          <w:rFonts w:ascii="標楷體" w:eastAsia="標楷體" w:hint="eastAsia"/>
          <w:spacing w:val="-3"/>
        </w:rPr>
        <w:t>對於未申請通行證或機車未張貼通行證者，處理方式如下：</w:t>
      </w:r>
    </w:p>
    <w:p>
      <w:pPr>
        <w:pStyle w:val="ListParagraph"/>
        <w:numPr>
          <w:ilvl w:val="2"/>
          <w:numId w:val="350"/>
        </w:numPr>
        <w:tabs>
          <w:tab w:pos="1717" w:val="left" w:leader="none"/>
          <w:tab w:pos="1756" w:val="left" w:leader="none"/>
        </w:tabs>
        <w:spacing w:line="264" w:lineRule="auto" w:before="205" w:after="0"/>
        <w:ind w:left="1717" w:right="222" w:hanging="171"/>
        <w:jc w:val="left"/>
        <w:rPr>
          <w:rFonts w:ascii="標楷體" w:eastAsia="標楷體" w:hint="eastAsia"/>
          <w:sz w:val="28"/>
        </w:rPr>
      </w:pPr>
      <w:r>
        <w:rPr>
          <w:rFonts w:ascii="標楷體" w:eastAsia="標楷體" w:hint="eastAsia"/>
          <w:spacing w:val="-13"/>
          <w:sz w:val="28"/>
        </w:rPr>
        <w:t>開學日起一個月內為宣導期，該期間針對未申請通行證或機車未張貼通行證</w:t>
      </w:r>
      <w:r>
        <w:rPr>
          <w:rFonts w:ascii="標楷體" w:eastAsia="標楷體" w:hint="eastAsia"/>
          <w:spacing w:val="-2"/>
          <w:sz w:val="28"/>
        </w:rPr>
        <w:t>者開立違規勸導單。</w:t>
      </w:r>
    </w:p>
    <w:p>
      <w:pPr>
        <w:pStyle w:val="ListParagraph"/>
        <w:numPr>
          <w:ilvl w:val="2"/>
          <w:numId w:val="350"/>
        </w:numPr>
        <w:tabs>
          <w:tab w:pos="1743" w:val="left" w:leader="none"/>
          <w:tab w:pos="1756" w:val="left" w:leader="none"/>
        </w:tabs>
        <w:spacing w:line="264" w:lineRule="auto" w:before="172" w:after="0"/>
        <w:ind w:left="1743" w:right="225" w:hanging="197"/>
        <w:jc w:val="both"/>
        <w:rPr>
          <w:rFonts w:ascii="標楷體" w:eastAsia="標楷體" w:hint="eastAsia"/>
          <w:sz w:val="28"/>
        </w:rPr>
      </w:pPr>
      <w:r>
        <w:rPr>
          <w:rFonts w:ascii="標楷體" w:eastAsia="標楷體" w:hint="eastAsia"/>
          <w:sz w:val="28"/>
        </w:rPr>
        <w:tab/>
      </w:r>
      <w:r>
        <w:rPr>
          <w:rFonts w:ascii="標楷體" w:eastAsia="標楷體" w:hint="eastAsia"/>
          <w:spacing w:val="-15"/>
          <w:sz w:val="28"/>
        </w:rPr>
        <w:t>取締執行日起，針對未申請通行證或機車未張貼通行證者即開具違規單並收</w:t>
      </w:r>
      <w:r>
        <w:rPr>
          <w:rFonts w:ascii="標楷體" w:eastAsia="標楷體" w:hint="eastAsia"/>
          <w:spacing w:val="-13"/>
          <w:sz w:val="28"/>
        </w:rPr>
        <w:t>取違規處理費新臺幣二百元，違規行為未改善者並得按日收取違規處理費新</w:t>
      </w:r>
      <w:r>
        <w:rPr>
          <w:rFonts w:ascii="標楷體" w:eastAsia="標楷體" w:hint="eastAsia"/>
          <w:spacing w:val="-2"/>
          <w:sz w:val="28"/>
        </w:rPr>
        <w:t>臺幣二百元。</w:t>
      </w:r>
    </w:p>
    <w:p>
      <w:pPr>
        <w:pStyle w:val="ListParagraph"/>
        <w:numPr>
          <w:ilvl w:val="1"/>
          <w:numId w:val="350"/>
        </w:numPr>
        <w:tabs>
          <w:tab w:pos="1645" w:val="left" w:leader="none"/>
        </w:tabs>
        <w:spacing w:line="297" w:lineRule="auto" w:before="170" w:after="0"/>
        <w:ind w:left="1645" w:right="459" w:hanging="567"/>
        <w:jc w:val="left"/>
        <w:rPr>
          <w:sz w:val="28"/>
        </w:rPr>
      </w:pPr>
      <w:r>
        <w:rPr>
          <w:sz w:val="28"/>
        </w:rPr>
        <w:t>People</w:t>
      </w:r>
      <w:r>
        <w:rPr>
          <w:spacing w:val="-3"/>
          <w:sz w:val="28"/>
        </w:rPr>
        <w:t> </w:t>
      </w:r>
      <w:r>
        <w:rPr>
          <w:sz w:val="28"/>
        </w:rPr>
        <w:t>failing</w:t>
      </w:r>
      <w:r>
        <w:rPr>
          <w:spacing w:val="-2"/>
          <w:sz w:val="28"/>
        </w:rPr>
        <w:t> </w:t>
      </w:r>
      <w:r>
        <w:rPr>
          <w:sz w:val="28"/>
        </w:rPr>
        <w:t>to</w:t>
      </w:r>
      <w:r>
        <w:rPr>
          <w:spacing w:val="-2"/>
          <w:sz w:val="28"/>
        </w:rPr>
        <w:t> </w:t>
      </w:r>
      <w:r>
        <w:rPr>
          <w:sz w:val="28"/>
        </w:rPr>
        <w:t>apply</w:t>
      </w:r>
      <w:r>
        <w:rPr>
          <w:spacing w:val="-2"/>
          <w:sz w:val="28"/>
        </w:rPr>
        <w:t> </w:t>
      </w:r>
      <w:r>
        <w:rPr>
          <w:sz w:val="28"/>
        </w:rPr>
        <w:t>for</w:t>
      </w:r>
      <w:r>
        <w:rPr>
          <w:spacing w:val="-3"/>
          <w:sz w:val="28"/>
        </w:rPr>
        <w:t> </w:t>
      </w:r>
      <w:r>
        <w:rPr>
          <w:sz w:val="28"/>
        </w:rPr>
        <w:t>a</w:t>
      </w:r>
      <w:r>
        <w:rPr>
          <w:spacing w:val="-5"/>
          <w:sz w:val="28"/>
        </w:rPr>
        <w:t> </w:t>
      </w:r>
      <w:r>
        <w:rPr>
          <w:sz w:val="28"/>
        </w:rPr>
        <w:t>parking</w:t>
      </w:r>
      <w:r>
        <w:rPr>
          <w:spacing w:val="-2"/>
          <w:sz w:val="28"/>
        </w:rPr>
        <w:t> </w:t>
      </w:r>
      <w:r>
        <w:rPr>
          <w:sz w:val="28"/>
        </w:rPr>
        <w:t>permit,</w:t>
      </w:r>
      <w:r>
        <w:rPr>
          <w:spacing w:val="-3"/>
          <w:sz w:val="28"/>
        </w:rPr>
        <w:t> </w:t>
      </w:r>
      <w:r>
        <w:rPr>
          <w:sz w:val="28"/>
        </w:rPr>
        <w:t>or</w:t>
      </w:r>
      <w:r>
        <w:rPr>
          <w:spacing w:val="-3"/>
          <w:sz w:val="28"/>
        </w:rPr>
        <w:t> </w:t>
      </w:r>
      <w:r>
        <w:rPr>
          <w:sz w:val="28"/>
        </w:rPr>
        <w:t>failing</w:t>
      </w:r>
      <w:r>
        <w:rPr>
          <w:spacing w:val="-4"/>
          <w:sz w:val="28"/>
        </w:rPr>
        <w:t> </w:t>
      </w:r>
      <w:r>
        <w:rPr>
          <w:sz w:val="28"/>
        </w:rPr>
        <w:t>to</w:t>
      </w:r>
      <w:r>
        <w:rPr>
          <w:spacing w:val="-1"/>
          <w:sz w:val="28"/>
        </w:rPr>
        <w:t> </w:t>
      </w:r>
      <w:r>
        <w:rPr>
          <w:sz w:val="28"/>
        </w:rPr>
        <w:t>attach</w:t>
      </w:r>
      <w:r>
        <w:rPr>
          <w:spacing w:val="-4"/>
          <w:sz w:val="28"/>
        </w:rPr>
        <w:t> </w:t>
      </w:r>
      <w:r>
        <w:rPr>
          <w:sz w:val="28"/>
        </w:rPr>
        <w:t>a</w:t>
      </w:r>
      <w:r>
        <w:rPr>
          <w:spacing w:val="-3"/>
          <w:sz w:val="28"/>
        </w:rPr>
        <w:t> </w:t>
      </w:r>
      <w:r>
        <w:rPr>
          <w:sz w:val="28"/>
        </w:rPr>
        <w:t>parking</w:t>
      </w:r>
      <w:r>
        <w:rPr>
          <w:spacing w:val="-2"/>
          <w:sz w:val="28"/>
        </w:rPr>
        <w:t> </w:t>
      </w:r>
      <w:r>
        <w:rPr>
          <w:sz w:val="28"/>
        </w:rPr>
        <w:t>permit to a scooter or motorcycle shall be handled as follows:</w:t>
      </w:r>
    </w:p>
    <w:p>
      <w:pPr>
        <w:pStyle w:val="ListParagraph"/>
        <w:numPr>
          <w:ilvl w:val="0"/>
          <w:numId w:val="351"/>
        </w:numPr>
        <w:tabs>
          <w:tab w:pos="2069" w:val="left" w:leader="none"/>
        </w:tabs>
        <w:spacing w:line="297" w:lineRule="auto" w:before="180" w:after="0"/>
        <w:ind w:left="2069" w:right="721" w:hanging="480"/>
        <w:jc w:val="left"/>
        <w:rPr>
          <w:sz w:val="28"/>
        </w:rPr>
      </w:pPr>
      <w:r>
        <w:rPr>
          <w:sz w:val="28"/>
        </w:rPr>
        <w:t>The</w:t>
      </w:r>
      <w:r>
        <w:rPr>
          <w:spacing w:val="-3"/>
          <w:sz w:val="28"/>
        </w:rPr>
        <w:t> </w:t>
      </w:r>
      <w:r>
        <w:rPr>
          <w:sz w:val="28"/>
        </w:rPr>
        <w:t>first</w:t>
      </w:r>
      <w:r>
        <w:rPr>
          <w:spacing w:val="-4"/>
          <w:sz w:val="28"/>
        </w:rPr>
        <w:t> </w:t>
      </w:r>
      <w:r>
        <w:rPr>
          <w:sz w:val="28"/>
        </w:rPr>
        <w:t>month</w:t>
      </w:r>
      <w:r>
        <w:rPr>
          <w:spacing w:val="-2"/>
          <w:sz w:val="28"/>
        </w:rPr>
        <w:t> </w:t>
      </w:r>
      <w:r>
        <w:rPr>
          <w:sz w:val="28"/>
        </w:rPr>
        <w:t>from</w:t>
      </w:r>
      <w:r>
        <w:rPr>
          <w:spacing w:val="-4"/>
          <w:sz w:val="28"/>
        </w:rPr>
        <w:t> </w:t>
      </w:r>
      <w:r>
        <w:rPr>
          <w:sz w:val="28"/>
        </w:rPr>
        <w:t>the</w:t>
      </w:r>
      <w:r>
        <w:rPr>
          <w:spacing w:val="-3"/>
          <w:sz w:val="28"/>
        </w:rPr>
        <w:t> </w:t>
      </w:r>
      <w:r>
        <w:rPr>
          <w:sz w:val="28"/>
        </w:rPr>
        <w:t>first</w:t>
      </w:r>
      <w:r>
        <w:rPr>
          <w:spacing w:val="-4"/>
          <w:sz w:val="28"/>
        </w:rPr>
        <w:t> </w:t>
      </w:r>
      <w:r>
        <w:rPr>
          <w:sz w:val="28"/>
        </w:rPr>
        <w:t>day</w:t>
      </w:r>
      <w:r>
        <w:rPr>
          <w:spacing w:val="-2"/>
          <w:sz w:val="28"/>
        </w:rPr>
        <w:t> </w:t>
      </w:r>
      <w:r>
        <w:rPr>
          <w:sz w:val="28"/>
        </w:rPr>
        <w:t>of</w:t>
      </w:r>
      <w:r>
        <w:rPr>
          <w:spacing w:val="-3"/>
          <w:sz w:val="28"/>
        </w:rPr>
        <w:t> </w:t>
      </w:r>
      <w:r>
        <w:rPr>
          <w:sz w:val="28"/>
        </w:rPr>
        <w:t>class</w:t>
      </w:r>
      <w:r>
        <w:rPr>
          <w:spacing w:val="-4"/>
          <w:sz w:val="28"/>
        </w:rPr>
        <w:t> </w:t>
      </w:r>
      <w:r>
        <w:rPr>
          <w:sz w:val="28"/>
        </w:rPr>
        <w:t>shall</w:t>
      </w:r>
      <w:r>
        <w:rPr>
          <w:spacing w:val="-4"/>
          <w:sz w:val="28"/>
        </w:rPr>
        <w:t> </w:t>
      </w:r>
      <w:r>
        <w:rPr>
          <w:sz w:val="28"/>
        </w:rPr>
        <w:t>be</w:t>
      </w:r>
      <w:r>
        <w:rPr>
          <w:spacing w:val="-3"/>
          <w:sz w:val="28"/>
        </w:rPr>
        <w:t> </w:t>
      </w:r>
      <w:r>
        <w:rPr>
          <w:sz w:val="28"/>
        </w:rPr>
        <w:t>a</w:t>
      </w:r>
      <w:r>
        <w:rPr>
          <w:spacing w:val="-3"/>
          <w:sz w:val="28"/>
        </w:rPr>
        <w:t> </w:t>
      </w:r>
      <w:r>
        <w:rPr>
          <w:sz w:val="28"/>
        </w:rPr>
        <w:t>dissemination</w:t>
      </w:r>
      <w:r>
        <w:rPr>
          <w:spacing w:val="-2"/>
          <w:sz w:val="28"/>
        </w:rPr>
        <w:t> </w:t>
      </w:r>
      <w:r>
        <w:rPr>
          <w:sz w:val="28"/>
        </w:rPr>
        <w:t>period, during which warnings shall be given to people who fail to apply for a parking permit or who fail to attach a parking permit to a scooter or </w:t>
      </w:r>
      <w:r>
        <w:rPr>
          <w:spacing w:val="-2"/>
          <w:sz w:val="28"/>
        </w:rPr>
        <w:t>motorcycle.</w:t>
      </w:r>
    </w:p>
    <w:p>
      <w:pPr>
        <w:pStyle w:val="ListParagraph"/>
        <w:numPr>
          <w:ilvl w:val="0"/>
          <w:numId w:val="351"/>
        </w:numPr>
        <w:tabs>
          <w:tab w:pos="2069" w:val="left" w:leader="none"/>
        </w:tabs>
        <w:spacing w:line="297" w:lineRule="auto" w:before="184" w:after="0"/>
        <w:ind w:left="2069" w:right="266" w:hanging="480"/>
        <w:jc w:val="left"/>
        <w:rPr>
          <w:sz w:val="28"/>
        </w:rPr>
      </w:pPr>
      <w:r>
        <w:rPr>
          <w:sz w:val="28"/>
        </w:rPr>
        <w:t>People</w:t>
      </w:r>
      <w:r>
        <w:rPr>
          <w:spacing w:val="-3"/>
          <w:sz w:val="28"/>
        </w:rPr>
        <w:t> </w:t>
      </w:r>
      <w:r>
        <w:rPr>
          <w:sz w:val="28"/>
        </w:rPr>
        <w:t>who</w:t>
      </w:r>
      <w:r>
        <w:rPr>
          <w:spacing w:val="-2"/>
          <w:sz w:val="28"/>
        </w:rPr>
        <w:t> </w:t>
      </w:r>
      <w:r>
        <w:rPr>
          <w:sz w:val="28"/>
        </w:rPr>
        <w:t>fail</w:t>
      </w:r>
      <w:r>
        <w:rPr>
          <w:spacing w:val="-2"/>
          <w:sz w:val="28"/>
        </w:rPr>
        <w:t> </w:t>
      </w:r>
      <w:r>
        <w:rPr>
          <w:sz w:val="28"/>
        </w:rPr>
        <w:t>to</w:t>
      </w:r>
      <w:r>
        <w:rPr>
          <w:spacing w:val="-2"/>
          <w:sz w:val="28"/>
        </w:rPr>
        <w:t> </w:t>
      </w:r>
      <w:r>
        <w:rPr>
          <w:sz w:val="28"/>
        </w:rPr>
        <w:t>apply</w:t>
      </w:r>
      <w:r>
        <w:rPr>
          <w:spacing w:val="-2"/>
          <w:sz w:val="28"/>
        </w:rPr>
        <w:t> </w:t>
      </w:r>
      <w:r>
        <w:rPr>
          <w:sz w:val="28"/>
        </w:rPr>
        <w:t>for</w:t>
      </w:r>
      <w:r>
        <w:rPr>
          <w:spacing w:val="-3"/>
          <w:sz w:val="28"/>
        </w:rPr>
        <w:t> </w:t>
      </w:r>
      <w:r>
        <w:rPr>
          <w:sz w:val="28"/>
        </w:rPr>
        <w:t>a</w:t>
      </w:r>
      <w:r>
        <w:rPr>
          <w:spacing w:val="-3"/>
          <w:sz w:val="28"/>
        </w:rPr>
        <w:t> </w:t>
      </w:r>
      <w:r>
        <w:rPr>
          <w:sz w:val="28"/>
        </w:rPr>
        <w:t>parking</w:t>
      </w:r>
      <w:r>
        <w:rPr>
          <w:spacing w:val="-4"/>
          <w:sz w:val="28"/>
        </w:rPr>
        <w:t> </w:t>
      </w:r>
      <w:r>
        <w:rPr>
          <w:sz w:val="28"/>
        </w:rPr>
        <w:t>permit</w:t>
      </w:r>
      <w:r>
        <w:rPr>
          <w:spacing w:val="-4"/>
          <w:sz w:val="28"/>
        </w:rPr>
        <w:t> </w:t>
      </w:r>
      <w:r>
        <w:rPr>
          <w:sz w:val="28"/>
        </w:rPr>
        <w:t>or</w:t>
      </w:r>
      <w:r>
        <w:rPr>
          <w:spacing w:val="-3"/>
          <w:sz w:val="28"/>
        </w:rPr>
        <w:t> </w:t>
      </w:r>
      <w:r>
        <w:rPr>
          <w:sz w:val="28"/>
        </w:rPr>
        <w:t>fail</w:t>
      </w:r>
      <w:r>
        <w:rPr>
          <w:spacing w:val="-4"/>
          <w:sz w:val="28"/>
        </w:rPr>
        <w:t> </w:t>
      </w:r>
      <w:r>
        <w:rPr>
          <w:sz w:val="28"/>
        </w:rPr>
        <w:t>to</w:t>
      </w:r>
      <w:r>
        <w:rPr>
          <w:spacing w:val="-4"/>
          <w:sz w:val="28"/>
        </w:rPr>
        <w:t> </w:t>
      </w:r>
      <w:r>
        <w:rPr>
          <w:sz w:val="28"/>
        </w:rPr>
        <w:t>attach</w:t>
      </w:r>
      <w:r>
        <w:rPr>
          <w:spacing w:val="-2"/>
          <w:sz w:val="28"/>
        </w:rPr>
        <w:t> </w:t>
      </w:r>
      <w:r>
        <w:rPr>
          <w:sz w:val="28"/>
        </w:rPr>
        <w:t>a</w:t>
      </w:r>
      <w:r>
        <w:rPr>
          <w:spacing w:val="-5"/>
          <w:sz w:val="28"/>
        </w:rPr>
        <w:t> </w:t>
      </w:r>
      <w:r>
        <w:rPr>
          <w:sz w:val="28"/>
        </w:rPr>
        <w:t>parking</w:t>
      </w:r>
      <w:r>
        <w:rPr>
          <w:spacing w:val="-2"/>
          <w:sz w:val="28"/>
        </w:rPr>
        <w:t> </w:t>
      </w:r>
      <w:r>
        <w:rPr>
          <w:sz w:val="28"/>
        </w:rPr>
        <w:t>permit to a scooter or motorcycle will be issued a violation ticket and charged NT$200 in violation fees beginning on the day the ban is enforced. Violation fees of NT$200 per day may be charged for unimproved violation behaviors.</w:t>
      </w:r>
    </w:p>
    <w:p>
      <w:pPr>
        <w:pStyle w:val="BodyText"/>
        <w:spacing w:before="190"/>
        <w:ind w:right="220"/>
        <w:jc w:val="right"/>
        <w:rPr>
          <w:rFonts w:ascii="標楷體" w:eastAsia="標楷體" w:hint="eastAsia"/>
        </w:rPr>
      </w:pPr>
      <w:r>
        <w:rPr>
          <w:rFonts w:ascii="標楷體" w:eastAsia="標楷體" w:hint="eastAsia"/>
          <w:spacing w:val="-4"/>
        </w:rPr>
        <w:t>（三）</w:t>
      </w:r>
      <w:r>
        <w:rPr>
          <w:rFonts w:ascii="標楷體" w:eastAsia="標楷體" w:hint="eastAsia"/>
          <w:spacing w:val="-5"/>
        </w:rPr>
        <w:t>車輛違規紀錄達三次以上，除可採上鎖或拖吊處理外，並得註銷並收回車證</w:t>
      </w:r>
    </w:p>
    <w:p>
      <w:pPr>
        <w:pStyle w:val="BodyText"/>
        <w:spacing w:before="37"/>
        <w:ind w:right="227"/>
        <w:jc w:val="right"/>
        <w:rPr>
          <w:rFonts w:ascii="標楷體" w:eastAsia="標楷體" w:hint="eastAsia"/>
        </w:rPr>
      </w:pPr>
      <w:r>
        <w:rPr>
          <w:rFonts w:ascii="標楷體" w:eastAsia="標楷體" w:hint="eastAsia"/>
          <w:spacing w:val="-1"/>
        </w:rPr>
        <w:t>，所繳費用不予退還；違規自告發日起未於三十日曆天內繳清違規處理費者</w:t>
      </w:r>
    </w:p>
    <w:p>
      <w:pPr>
        <w:pStyle w:val="BodyText"/>
        <w:spacing w:before="37"/>
        <w:ind w:left="1580"/>
        <w:rPr>
          <w:rFonts w:ascii="標楷體" w:eastAsia="標楷體" w:hint="eastAsia"/>
        </w:rPr>
      </w:pPr>
      <w:r>
        <w:rPr>
          <w:rFonts w:ascii="標楷體" w:eastAsia="標楷體" w:hint="eastAsia"/>
          <w:spacing w:val="-3"/>
        </w:rPr>
        <w:t>，亦同。</w:t>
      </w:r>
    </w:p>
    <w:p>
      <w:pPr>
        <w:pStyle w:val="ListParagraph"/>
        <w:numPr>
          <w:ilvl w:val="1"/>
          <w:numId w:val="350"/>
        </w:numPr>
        <w:tabs>
          <w:tab w:pos="1643" w:val="left" w:leader="none"/>
          <w:tab w:pos="1645" w:val="left" w:leader="none"/>
        </w:tabs>
        <w:spacing w:line="297" w:lineRule="auto" w:before="205" w:after="0"/>
        <w:ind w:left="1645" w:right="222" w:hanging="567"/>
        <w:jc w:val="both"/>
        <w:rPr>
          <w:sz w:val="28"/>
        </w:rPr>
      </w:pPr>
      <w:r>
        <w:rPr>
          <w:sz w:val="28"/>
        </w:rPr>
        <w:t>In addition to locking or towing vehicles, the University may revoke and retrieve the</w:t>
      </w:r>
      <w:r>
        <w:rPr>
          <w:spacing w:val="-2"/>
          <w:sz w:val="28"/>
        </w:rPr>
        <w:t> </w:t>
      </w:r>
      <w:r>
        <w:rPr>
          <w:sz w:val="28"/>
        </w:rPr>
        <w:t>parking</w:t>
      </w:r>
      <w:r>
        <w:rPr>
          <w:spacing w:val="-1"/>
          <w:sz w:val="28"/>
        </w:rPr>
        <w:t> </w:t>
      </w:r>
      <w:r>
        <w:rPr>
          <w:sz w:val="28"/>
        </w:rPr>
        <w:t>permit</w:t>
      </w:r>
      <w:r>
        <w:rPr>
          <w:spacing w:val="-1"/>
          <w:sz w:val="28"/>
        </w:rPr>
        <w:t> </w:t>
      </w:r>
      <w:r>
        <w:rPr>
          <w:sz w:val="28"/>
        </w:rPr>
        <w:t>if</w:t>
      </w:r>
      <w:r>
        <w:rPr>
          <w:spacing w:val="-4"/>
          <w:sz w:val="28"/>
        </w:rPr>
        <w:t> </w:t>
      </w:r>
      <w:r>
        <w:rPr>
          <w:sz w:val="28"/>
        </w:rPr>
        <w:t>a</w:t>
      </w:r>
      <w:r>
        <w:rPr>
          <w:spacing w:val="-2"/>
          <w:sz w:val="28"/>
        </w:rPr>
        <w:t> </w:t>
      </w:r>
      <w:r>
        <w:rPr>
          <w:sz w:val="28"/>
        </w:rPr>
        <w:t>parking</w:t>
      </w:r>
      <w:r>
        <w:rPr>
          <w:spacing w:val="-1"/>
          <w:sz w:val="28"/>
        </w:rPr>
        <w:t> </w:t>
      </w:r>
      <w:r>
        <w:rPr>
          <w:sz w:val="28"/>
        </w:rPr>
        <w:t>permit</w:t>
      </w:r>
      <w:r>
        <w:rPr>
          <w:spacing w:val="-1"/>
          <w:sz w:val="28"/>
        </w:rPr>
        <w:t> </w:t>
      </w:r>
      <w:r>
        <w:rPr>
          <w:sz w:val="28"/>
        </w:rPr>
        <w:t>holder</w:t>
      </w:r>
      <w:r>
        <w:rPr>
          <w:spacing w:val="-2"/>
          <w:sz w:val="28"/>
        </w:rPr>
        <w:t> </w:t>
      </w:r>
      <w:r>
        <w:rPr>
          <w:sz w:val="28"/>
        </w:rPr>
        <w:t>violate</w:t>
      </w:r>
      <w:r>
        <w:rPr>
          <w:spacing w:val="-2"/>
          <w:sz w:val="28"/>
        </w:rPr>
        <w:t> </w:t>
      </w:r>
      <w:r>
        <w:rPr>
          <w:sz w:val="28"/>
        </w:rPr>
        <w:t>the</w:t>
      </w:r>
      <w:r>
        <w:rPr>
          <w:spacing w:val="-2"/>
          <w:sz w:val="28"/>
        </w:rPr>
        <w:t> </w:t>
      </w:r>
      <w:r>
        <w:rPr>
          <w:sz w:val="28"/>
        </w:rPr>
        <w:t>rules</w:t>
      </w:r>
      <w:r>
        <w:rPr>
          <w:spacing w:val="-1"/>
          <w:sz w:val="28"/>
        </w:rPr>
        <w:t> </w:t>
      </w:r>
      <w:r>
        <w:rPr>
          <w:sz w:val="28"/>
        </w:rPr>
        <w:t>three</w:t>
      </w:r>
      <w:r>
        <w:rPr>
          <w:spacing w:val="-2"/>
          <w:sz w:val="28"/>
        </w:rPr>
        <w:t> </w:t>
      </w:r>
      <w:r>
        <w:rPr>
          <w:sz w:val="28"/>
        </w:rPr>
        <w:t>or</w:t>
      </w:r>
      <w:r>
        <w:rPr>
          <w:spacing w:val="-2"/>
          <w:sz w:val="28"/>
        </w:rPr>
        <w:t> </w:t>
      </w:r>
      <w:r>
        <w:rPr>
          <w:sz w:val="28"/>
        </w:rPr>
        <w:t>more</w:t>
      </w:r>
      <w:r>
        <w:rPr>
          <w:spacing w:val="-2"/>
          <w:sz w:val="28"/>
        </w:rPr>
        <w:t> </w:t>
      </w:r>
      <w:r>
        <w:rPr>
          <w:sz w:val="28"/>
        </w:rPr>
        <w:t>times. No refunds shall be granted to such parking permit holders. The same shall apply</w:t>
      </w:r>
    </w:p>
    <w:p>
      <w:pPr>
        <w:spacing w:after="0" w:line="297" w:lineRule="auto"/>
        <w:jc w:val="both"/>
        <w:rPr>
          <w:sz w:val="28"/>
        </w:rPr>
        <w:sectPr>
          <w:pgSz w:w="11910" w:h="16840"/>
          <w:pgMar w:header="0" w:footer="753" w:top="420" w:bottom="940" w:left="340" w:right="480"/>
        </w:sectPr>
      </w:pPr>
    </w:p>
    <w:p>
      <w:pPr>
        <w:pStyle w:val="BodyText"/>
        <w:spacing w:line="297" w:lineRule="auto" w:before="66"/>
        <w:ind w:left="1644" w:right="375"/>
      </w:pPr>
      <w:r>
        <w:rPr/>
        <w:t>to people who fail to pay off the violation fees within 30 calendar days from the</w:t>
      </w:r>
      <w:r>
        <w:rPr>
          <w:spacing w:val="40"/>
        </w:rPr>
        <w:t> </w:t>
      </w:r>
      <w:r>
        <w:rPr/>
        <w:t>day the violation is reported.</w:t>
      </w:r>
    </w:p>
    <w:p>
      <w:pPr>
        <w:pStyle w:val="BodyText"/>
        <w:spacing w:line="264" w:lineRule="auto" w:before="192"/>
        <w:ind w:left="1579" w:right="221" w:hanging="754"/>
        <w:jc w:val="both"/>
        <w:rPr>
          <w:rFonts w:ascii="標楷體" w:eastAsia="標楷體" w:hint="eastAsia"/>
        </w:rPr>
      </w:pPr>
      <w:r>
        <w:rPr>
          <w:rFonts w:ascii="標楷體" w:eastAsia="標楷體" w:hint="eastAsia"/>
          <w:spacing w:val="-2"/>
        </w:rPr>
        <w:t>（四）車輛違規經告發後，於學年度結束前仍不繳納違規處理費者，停發下年度車證，直到繳清為止。退休、離職、畢業或其他原因辦理離校手續時，應查驗有無違規及積欠違規處理費之事項。</w:t>
      </w:r>
    </w:p>
    <w:p>
      <w:pPr>
        <w:pStyle w:val="ListParagraph"/>
        <w:numPr>
          <w:ilvl w:val="1"/>
          <w:numId w:val="350"/>
        </w:numPr>
        <w:tabs>
          <w:tab w:pos="1643" w:val="left" w:leader="none"/>
          <w:tab w:pos="1645" w:val="left" w:leader="none"/>
        </w:tabs>
        <w:spacing w:line="297" w:lineRule="auto" w:before="170" w:after="0"/>
        <w:ind w:left="1645" w:right="223" w:hanging="567"/>
        <w:jc w:val="both"/>
        <w:rPr>
          <w:sz w:val="28"/>
        </w:rPr>
      </w:pPr>
      <w:r>
        <w:rPr>
          <w:sz w:val="28"/>
        </w:rPr>
        <w:t>After violations are reported, people who fail to pay off the violation fees before the end of the current academic year shall not be eligible to apply for a parking permit in the following academic year until the fees are paid off. When people submit school leave applications due to retirement, resignation, graduation, or other reasons,</w:t>
      </w:r>
      <w:r>
        <w:rPr>
          <w:spacing w:val="-2"/>
          <w:sz w:val="28"/>
        </w:rPr>
        <w:t> </w:t>
      </w:r>
      <w:r>
        <w:rPr>
          <w:sz w:val="28"/>
        </w:rPr>
        <w:t>the</w:t>
      </w:r>
      <w:r>
        <w:rPr>
          <w:spacing w:val="-1"/>
          <w:sz w:val="28"/>
        </w:rPr>
        <w:t> </w:t>
      </w:r>
      <w:r>
        <w:rPr>
          <w:sz w:val="28"/>
        </w:rPr>
        <w:t>University shall examine violation records and unpaid violation fees when processing the applications.</w:t>
      </w:r>
    </w:p>
    <w:p>
      <w:pPr>
        <w:pStyle w:val="BodyText"/>
        <w:spacing w:line="264" w:lineRule="auto" w:before="193"/>
        <w:ind w:left="1580" w:right="223" w:hanging="754"/>
        <w:jc w:val="both"/>
        <w:rPr>
          <w:rFonts w:ascii="標楷體" w:eastAsia="標楷體" w:hint="eastAsia"/>
        </w:rPr>
      </w:pPr>
      <w:r>
        <w:rPr>
          <w:rFonts w:ascii="標楷體" w:eastAsia="標楷體" w:hint="eastAsia"/>
          <w:spacing w:val="-2"/>
        </w:rPr>
        <w:t>（五）偽、變造車證或借予他人使用者，一經查獲即開具違規單並收取違規處理費新臺幣二百元，同時立即沒收且至該學年度結束前不得再辦理任何車證，並依身分別送相關單位處理。車證原持有人提供他人偽、變造者，亦依身分別送相關單位處理。</w:t>
      </w:r>
    </w:p>
    <w:p>
      <w:pPr>
        <w:pStyle w:val="ListParagraph"/>
        <w:numPr>
          <w:ilvl w:val="1"/>
          <w:numId w:val="350"/>
        </w:numPr>
        <w:tabs>
          <w:tab w:pos="1645" w:val="left" w:leader="none"/>
        </w:tabs>
        <w:spacing w:line="297" w:lineRule="auto" w:before="168" w:after="0"/>
        <w:ind w:left="1645" w:right="223" w:hanging="567"/>
        <w:jc w:val="both"/>
        <w:rPr>
          <w:sz w:val="28"/>
        </w:rPr>
      </w:pPr>
      <w:r>
        <w:rPr>
          <w:sz w:val="28"/>
        </w:rPr>
        <w:t>Anyone counterfeiting, falsifying, or lending others a parking permit shall be given a violation ticket and charged NT$200 in violation fees once the violation behavior is confirmed. The University shall have the violator’s parking permit retrieved immediately, prohibit him/her from applying for any type of parking permit before the end of the academic year, and refer him/her to the relevant unit based on his/her status. A parking permit holder who provides his/her parking permit for counterfeiting or falsification shall also be referred to the relevant unit based on his/her status.</w:t>
      </w:r>
    </w:p>
    <w:p>
      <w:pPr>
        <w:pStyle w:val="BodyText"/>
        <w:spacing w:line="264" w:lineRule="auto" w:before="196"/>
        <w:ind w:left="1580" w:right="225" w:hanging="754"/>
        <w:jc w:val="both"/>
        <w:rPr>
          <w:rFonts w:ascii="標楷體" w:eastAsia="標楷體" w:hint="eastAsia"/>
        </w:rPr>
      </w:pPr>
      <w:r>
        <w:rPr>
          <w:rFonts w:ascii="標楷體" w:eastAsia="標楷體" w:hint="eastAsia"/>
          <w:spacing w:val="-2"/>
        </w:rPr>
        <w:t>（六）屬第十六點第九款違規行為者，違規即開具違規單並可立即執行上鎖或拖吊處理方式，另收取違規處理費新台幣六百元。違規行為未改善者並得按日收取違規處理費新臺幣六百元。</w:t>
      </w:r>
    </w:p>
    <w:p>
      <w:pPr>
        <w:pStyle w:val="ListParagraph"/>
        <w:numPr>
          <w:ilvl w:val="1"/>
          <w:numId w:val="350"/>
        </w:numPr>
        <w:tabs>
          <w:tab w:pos="1645" w:val="left" w:leader="none"/>
        </w:tabs>
        <w:spacing w:line="297" w:lineRule="auto" w:before="170" w:after="0"/>
        <w:ind w:left="1645" w:right="221" w:hanging="567"/>
        <w:jc w:val="both"/>
        <w:rPr>
          <w:sz w:val="28"/>
        </w:rPr>
      </w:pPr>
      <w:r>
        <w:rPr>
          <w:sz w:val="28"/>
        </w:rPr>
        <w:t>The University may give a violation ticket to anyone in violation of Article 16, Paragraph</w:t>
      </w:r>
      <w:r>
        <w:rPr>
          <w:spacing w:val="-2"/>
          <w:sz w:val="28"/>
        </w:rPr>
        <w:t> </w:t>
      </w:r>
      <w:r>
        <w:rPr>
          <w:sz w:val="28"/>
        </w:rPr>
        <w:t>9</w:t>
      </w:r>
      <w:r>
        <w:rPr>
          <w:spacing w:val="-4"/>
          <w:sz w:val="28"/>
        </w:rPr>
        <w:t> </w:t>
      </w:r>
      <w:r>
        <w:rPr>
          <w:sz w:val="28"/>
        </w:rPr>
        <w:t>of</w:t>
      </w:r>
      <w:r>
        <w:rPr>
          <w:spacing w:val="-2"/>
          <w:sz w:val="28"/>
        </w:rPr>
        <w:t> </w:t>
      </w:r>
      <w:r>
        <w:rPr>
          <w:sz w:val="28"/>
        </w:rPr>
        <w:t>these</w:t>
      </w:r>
      <w:r>
        <w:rPr>
          <w:spacing w:val="-3"/>
          <w:sz w:val="28"/>
        </w:rPr>
        <w:t> </w:t>
      </w:r>
      <w:r>
        <w:rPr>
          <w:sz w:val="28"/>
        </w:rPr>
        <w:t>Regulations</w:t>
      </w:r>
      <w:r>
        <w:rPr>
          <w:spacing w:val="-2"/>
          <w:sz w:val="28"/>
        </w:rPr>
        <w:t> </w:t>
      </w:r>
      <w:r>
        <w:rPr>
          <w:sz w:val="28"/>
        </w:rPr>
        <w:t>once</w:t>
      </w:r>
      <w:r>
        <w:rPr>
          <w:spacing w:val="-3"/>
          <w:sz w:val="28"/>
        </w:rPr>
        <w:t> </w:t>
      </w:r>
      <w:r>
        <w:rPr>
          <w:sz w:val="28"/>
        </w:rPr>
        <w:t>the</w:t>
      </w:r>
      <w:r>
        <w:rPr>
          <w:spacing w:val="-5"/>
          <w:sz w:val="28"/>
        </w:rPr>
        <w:t> </w:t>
      </w:r>
      <w:r>
        <w:rPr>
          <w:sz w:val="28"/>
        </w:rPr>
        <w:t>violation</w:t>
      </w:r>
      <w:r>
        <w:rPr>
          <w:spacing w:val="-2"/>
          <w:sz w:val="28"/>
        </w:rPr>
        <w:t> </w:t>
      </w:r>
      <w:r>
        <w:rPr>
          <w:sz w:val="28"/>
        </w:rPr>
        <w:t>is</w:t>
      </w:r>
      <w:r>
        <w:rPr>
          <w:spacing w:val="-2"/>
          <w:sz w:val="28"/>
        </w:rPr>
        <w:t> </w:t>
      </w:r>
      <w:r>
        <w:rPr>
          <w:sz w:val="28"/>
        </w:rPr>
        <w:t>confirmed,</w:t>
      </w:r>
      <w:r>
        <w:rPr>
          <w:spacing w:val="-3"/>
          <w:sz w:val="28"/>
        </w:rPr>
        <w:t> </w:t>
      </w:r>
      <w:r>
        <w:rPr>
          <w:sz w:val="28"/>
        </w:rPr>
        <w:t>and</w:t>
      </w:r>
      <w:r>
        <w:rPr>
          <w:spacing w:val="-2"/>
          <w:sz w:val="28"/>
        </w:rPr>
        <w:t> </w:t>
      </w:r>
      <w:r>
        <w:rPr>
          <w:sz w:val="28"/>
        </w:rPr>
        <w:t>may</w:t>
      </w:r>
      <w:r>
        <w:rPr>
          <w:spacing w:val="-2"/>
          <w:sz w:val="28"/>
        </w:rPr>
        <w:t> </w:t>
      </w:r>
      <w:r>
        <w:rPr>
          <w:sz w:val="28"/>
        </w:rPr>
        <w:t>lock</w:t>
      </w:r>
      <w:r>
        <w:rPr>
          <w:spacing w:val="-2"/>
          <w:sz w:val="28"/>
        </w:rPr>
        <w:t> </w:t>
      </w:r>
      <w:r>
        <w:rPr>
          <w:sz w:val="28"/>
        </w:rPr>
        <w:t>or tow the violator’s vehicle immediately. Such violations may result in additional fines of NT$600. Violation fees of NT$600 per day may be charged for unimproved violation behaviors.</w:t>
      </w:r>
    </w:p>
    <w:p>
      <w:pPr>
        <w:pStyle w:val="BodyText"/>
        <w:spacing w:line="264" w:lineRule="auto" w:before="191"/>
        <w:ind w:left="1580" w:right="225" w:hanging="754"/>
        <w:jc w:val="both"/>
        <w:rPr>
          <w:rFonts w:ascii="標楷體" w:eastAsia="標楷體" w:hint="eastAsia"/>
        </w:rPr>
      </w:pPr>
      <w:r>
        <w:rPr>
          <w:rFonts w:ascii="標楷體" w:eastAsia="標楷體" w:hint="eastAsia"/>
          <w:spacing w:val="-2"/>
        </w:rPr>
        <w:t>（七）學生得繳交與違規處理費同額之保證金後申請勞動服務抵銷違規處理費，每小時勞動服務折抵新臺幣一百元，並於完成勞動服務後即退還保證金；如二次通知勞動服務無故不到或未於申請日起三十日曆天內完成勞動服務者，取</w:t>
      </w:r>
      <w:r>
        <w:rPr>
          <w:rFonts w:ascii="標楷體" w:eastAsia="標楷體" w:hint="eastAsia"/>
          <w:spacing w:val="-1"/>
        </w:rPr>
        <w:t>消其申請抵銷之資格，其所繳交之保證金不予發還並轉為違規處理費。勞動</w:t>
      </w:r>
    </w:p>
    <w:p>
      <w:pPr>
        <w:spacing w:after="0" w:line="264" w:lineRule="auto"/>
        <w:jc w:val="both"/>
        <w:rPr>
          <w:rFonts w:ascii="標楷體" w:eastAsia="標楷體" w:hint="eastAsia"/>
        </w:rPr>
        <w:sectPr>
          <w:pgSz w:w="11910" w:h="16840"/>
          <w:pgMar w:header="0" w:footer="753" w:top="400" w:bottom="940" w:left="340" w:right="480"/>
        </w:sectPr>
      </w:pPr>
    </w:p>
    <w:p>
      <w:pPr>
        <w:pStyle w:val="BodyText"/>
        <w:spacing w:before="58"/>
        <w:ind w:left="1580"/>
        <w:rPr>
          <w:rFonts w:ascii="標楷體" w:eastAsia="標楷體" w:hint="eastAsia"/>
        </w:rPr>
      </w:pPr>
      <w:r>
        <w:rPr>
          <w:rFonts w:ascii="標楷體" w:eastAsia="標楷體" w:hint="eastAsia"/>
          <w:spacing w:val="-3"/>
        </w:rPr>
        <w:t>服務工作項目，由總務處事務組指派。</w:t>
      </w:r>
    </w:p>
    <w:p>
      <w:pPr>
        <w:pStyle w:val="ListParagraph"/>
        <w:numPr>
          <w:ilvl w:val="1"/>
          <w:numId w:val="350"/>
        </w:numPr>
        <w:tabs>
          <w:tab w:pos="1643" w:val="left" w:leader="none"/>
          <w:tab w:pos="1645" w:val="left" w:leader="none"/>
        </w:tabs>
        <w:spacing w:line="297" w:lineRule="auto" w:before="205" w:after="0"/>
        <w:ind w:left="1645" w:right="223" w:hanging="567"/>
        <w:jc w:val="both"/>
        <w:rPr>
          <w:sz w:val="28"/>
        </w:rPr>
      </w:pPr>
      <w:r>
        <w:rPr>
          <w:sz w:val="28"/>
        </w:rPr>
        <w:t>A student may apply for offsetting violation fees via labor service after paying a deposit equal to the violation fees due. For each hour of labor service, NT$100 may be deducted from the violation fees. The deposit shall be returned after the required number of hours of labor service is completed. Should a student, after being notified twice, fail to attend labor service without certain reasons or fail to complete the required number of hours of labor service within 30 calendar days from the application day, he/she shall no longer be eligible for an offsetting application.</w:t>
      </w:r>
      <w:r>
        <w:rPr>
          <w:spacing w:val="-3"/>
          <w:sz w:val="28"/>
        </w:rPr>
        <w:t> </w:t>
      </w:r>
      <w:r>
        <w:rPr>
          <w:sz w:val="28"/>
        </w:rPr>
        <w:t>In</w:t>
      </w:r>
      <w:r>
        <w:rPr>
          <w:spacing w:val="-2"/>
          <w:sz w:val="28"/>
        </w:rPr>
        <w:t> </w:t>
      </w:r>
      <w:r>
        <w:rPr>
          <w:sz w:val="28"/>
        </w:rPr>
        <w:t>addition,</w:t>
      </w:r>
      <w:r>
        <w:rPr>
          <w:spacing w:val="-3"/>
          <w:sz w:val="28"/>
        </w:rPr>
        <w:t> </w:t>
      </w:r>
      <w:r>
        <w:rPr>
          <w:sz w:val="28"/>
        </w:rPr>
        <w:t>the</w:t>
      </w:r>
      <w:r>
        <w:rPr>
          <w:spacing w:val="-3"/>
          <w:sz w:val="28"/>
        </w:rPr>
        <w:t> </w:t>
      </w:r>
      <w:r>
        <w:rPr>
          <w:sz w:val="28"/>
        </w:rPr>
        <w:t>deposit</w:t>
      </w:r>
      <w:r>
        <w:rPr>
          <w:spacing w:val="-2"/>
          <w:sz w:val="28"/>
        </w:rPr>
        <w:t> </w:t>
      </w:r>
      <w:r>
        <w:rPr>
          <w:sz w:val="28"/>
        </w:rPr>
        <w:t>paid</w:t>
      </w:r>
      <w:r>
        <w:rPr>
          <w:spacing w:val="-2"/>
          <w:sz w:val="28"/>
        </w:rPr>
        <w:t> </w:t>
      </w:r>
      <w:r>
        <w:rPr>
          <w:sz w:val="28"/>
        </w:rPr>
        <w:t>shall</w:t>
      </w:r>
      <w:r>
        <w:rPr>
          <w:spacing w:val="-2"/>
          <w:sz w:val="28"/>
        </w:rPr>
        <w:t> </w:t>
      </w:r>
      <w:r>
        <w:rPr>
          <w:sz w:val="28"/>
        </w:rPr>
        <w:t>not</w:t>
      </w:r>
      <w:r>
        <w:rPr>
          <w:spacing w:val="-2"/>
          <w:sz w:val="28"/>
        </w:rPr>
        <w:t> </w:t>
      </w:r>
      <w:r>
        <w:rPr>
          <w:sz w:val="28"/>
        </w:rPr>
        <w:t>be</w:t>
      </w:r>
      <w:r>
        <w:rPr>
          <w:spacing w:val="-3"/>
          <w:sz w:val="28"/>
        </w:rPr>
        <w:t> </w:t>
      </w:r>
      <w:r>
        <w:rPr>
          <w:sz w:val="28"/>
        </w:rPr>
        <w:t>refunded</w:t>
      </w:r>
      <w:r>
        <w:rPr>
          <w:spacing w:val="-2"/>
          <w:sz w:val="28"/>
        </w:rPr>
        <w:t> </w:t>
      </w:r>
      <w:r>
        <w:rPr>
          <w:sz w:val="28"/>
        </w:rPr>
        <w:t>and</w:t>
      </w:r>
      <w:r>
        <w:rPr>
          <w:spacing w:val="-4"/>
          <w:sz w:val="28"/>
        </w:rPr>
        <w:t> </w:t>
      </w:r>
      <w:r>
        <w:rPr>
          <w:sz w:val="28"/>
        </w:rPr>
        <w:t>shall</w:t>
      </w:r>
      <w:r>
        <w:rPr>
          <w:spacing w:val="-2"/>
          <w:sz w:val="28"/>
        </w:rPr>
        <w:t> </w:t>
      </w:r>
      <w:r>
        <w:rPr>
          <w:sz w:val="28"/>
        </w:rPr>
        <w:t>be</w:t>
      </w:r>
      <w:r>
        <w:rPr>
          <w:spacing w:val="-3"/>
          <w:sz w:val="28"/>
        </w:rPr>
        <w:t> </w:t>
      </w:r>
      <w:r>
        <w:rPr>
          <w:sz w:val="28"/>
        </w:rPr>
        <w:t>kept</w:t>
      </w:r>
      <w:r>
        <w:rPr>
          <w:spacing w:val="-2"/>
          <w:sz w:val="28"/>
        </w:rPr>
        <w:t> </w:t>
      </w:r>
      <w:r>
        <w:rPr>
          <w:sz w:val="28"/>
        </w:rPr>
        <w:t>as payment for violation</w:t>
      </w:r>
      <w:r>
        <w:rPr>
          <w:spacing w:val="-2"/>
          <w:sz w:val="28"/>
        </w:rPr>
        <w:t> </w:t>
      </w:r>
      <w:r>
        <w:rPr>
          <w:sz w:val="28"/>
        </w:rPr>
        <w:t>fees.</w:t>
      </w:r>
      <w:r>
        <w:rPr>
          <w:spacing w:val="-1"/>
          <w:sz w:val="28"/>
        </w:rPr>
        <w:t> </w:t>
      </w:r>
      <w:r>
        <w:rPr>
          <w:sz w:val="28"/>
        </w:rPr>
        <w:t>The General Service Division</w:t>
      </w:r>
      <w:r>
        <w:rPr>
          <w:spacing w:val="-2"/>
          <w:sz w:val="28"/>
        </w:rPr>
        <w:t> </w:t>
      </w:r>
      <w:r>
        <w:rPr>
          <w:sz w:val="28"/>
        </w:rPr>
        <w:t>of</w:t>
      </w:r>
      <w:r>
        <w:rPr>
          <w:spacing w:val="-1"/>
          <w:sz w:val="28"/>
        </w:rPr>
        <w:t> </w:t>
      </w:r>
      <w:r>
        <w:rPr>
          <w:sz w:val="28"/>
        </w:rPr>
        <w:t>the Office of General Affairs will be in charge of assigning labor service tasks.</w:t>
      </w:r>
    </w:p>
    <w:p>
      <w:pPr>
        <w:pStyle w:val="BodyText"/>
        <w:spacing w:line="264" w:lineRule="auto" w:before="197"/>
        <w:ind w:left="1580" w:right="225" w:hanging="754"/>
        <w:rPr>
          <w:rFonts w:ascii="標楷體" w:eastAsia="標楷體" w:hint="eastAsia"/>
        </w:rPr>
      </w:pPr>
      <w:r>
        <w:rPr>
          <w:rFonts w:ascii="標楷體" w:eastAsia="標楷體" w:hint="eastAsia"/>
          <w:spacing w:val="-2"/>
        </w:rPr>
        <w:t>（八）對於違規取締內容有異議者，應於收到違規單之日起七日曆天內向總務處事務組提出申訴，同一申訴案件以一次為限。</w:t>
      </w:r>
    </w:p>
    <w:p>
      <w:pPr>
        <w:pStyle w:val="ListParagraph"/>
        <w:numPr>
          <w:ilvl w:val="1"/>
          <w:numId w:val="350"/>
        </w:numPr>
        <w:tabs>
          <w:tab w:pos="1645" w:val="left" w:leader="none"/>
        </w:tabs>
        <w:spacing w:line="297" w:lineRule="auto" w:before="169" w:after="0"/>
        <w:ind w:left="1645" w:right="223" w:hanging="567"/>
        <w:jc w:val="both"/>
        <w:rPr>
          <w:sz w:val="28"/>
        </w:rPr>
      </w:pPr>
      <w:r>
        <w:rPr>
          <w:sz w:val="28"/>
        </w:rPr>
        <w:t>Anyone who disagrees with the content stated in the violation report is entitled to lodge an appeal with the General Service Division of the Office of General</w:t>
      </w:r>
      <w:r>
        <w:rPr>
          <w:spacing w:val="40"/>
          <w:sz w:val="28"/>
        </w:rPr>
        <w:t> </w:t>
      </w:r>
      <w:r>
        <w:rPr>
          <w:sz w:val="28"/>
        </w:rPr>
        <w:t>Affairs within 7 calendar days upon his/her receipt of the violation ticket. The same case may be filed only once.</w:t>
      </w:r>
    </w:p>
    <w:p>
      <w:pPr>
        <w:pStyle w:val="BodyText"/>
        <w:spacing w:before="193"/>
        <w:ind w:left="826"/>
        <w:rPr>
          <w:rFonts w:ascii="標楷體" w:eastAsia="標楷體" w:hint="eastAsia"/>
        </w:rPr>
      </w:pPr>
      <w:r>
        <w:rPr>
          <w:rFonts w:ascii="標楷體" w:eastAsia="標楷體" w:hint="eastAsia"/>
          <w:spacing w:val="-2"/>
        </w:rPr>
        <w:t>（九）</w:t>
      </w:r>
      <w:r>
        <w:rPr>
          <w:rFonts w:ascii="標楷體" w:eastAsia="標楷體" w:hint="eastAsia"/>
          <w:spacing w:val="-3"/>
        </w:rPr>
        <w:t>違規案件後續協助處理單位如下：</w:t>
      </w:r>
    </w:p>
    <w:p>
      <w:pPr>
        <w:pStyle w:val="ListParagraph"/>
        <w:numPr>
          <w:ilvl w:val="2"/>
          <w:numId w:val="350"/>
        </w:numPr>
        <w:tabs>
          <w:tab w:pos="2056" w:val="left" w:leader="none"/>
        </w:tabs>
        <w:spacing w:line="240" w:lineRule="auto" w:before="208" w:after="0"/>
        <w:ind w:left="2056" w:right="0" w:hanging="349"/>
        <w:jc w:val="left"/>
        <w:rPr>
          <w:rFonts w:ascii="標楷體" w:eastAsia="標楷體" w:hint="eastAsia"/>
          <w:sz w:val="28"/>
        </w:rPr>
      </w:pPr>
      <w:r>
        <w:rPr>
          <w:rFonts w:ascii="標楷體" w:eastAsia="標楷體" w:hint="eastAsia"/>
          <w:spacing w:val="-3"/>
          <w:sz w:val="28"/>
        </w:rPr>
        <w:t>學生：送學生事務相關單位按情節輕重議處。</w:t>
      </w:r>
    </w:p>
    <w:p>
      <w:pPr>
        <w:pStyle w:val="ListParagraph"/>
        <w:numPr>
          <w:ilvl w:val="2"/>
          <w:numId w:val="350"/>
        </w:numPr>
        <w:tabs>
          <w:tab w:pos="2056" w:val="left" w:leader="none"/>
        </w:tabs>
        <w:spacing w:line="240" w:lineRule="auto" w:before="205" w:after="0"/>
        <w:ind w:left="2056" w:right="0" w:hanging="349"/>
        <w:jc w:val="left"/>
        <w:rPr>
          <w:rFonts w:ascii="標楷體" w:eastAsia="標楷體" w:hint="eastAsia"/>
          <w:sz w:val="28"/>
        </w:rPr>
      </w:pPr>
      <w:r>
        <w:rPr>
          <w:rFonts w:ascii="標楷體" w:eastAsia="標楷體" w:hint="eastAsia"/>
          <w:spacing w:val="-3"/>
          <w:sz w:val="28"/>
        </w:rPr>
        <w:t>教職員：送人事室協調有關單位處理。</w:t>
      </w:r>
    </w:p>
    <w:p>
      <w:pPr>
        <w:pStyle w:val="ListParagraph"/>
        <w:numPr>
          <w:ilvl w:val="2"/>
          <w:numId w:val="350"/>
        </w:numPr>
        <w:tabs>
          <w:tab w:pos="2056" w:val="left" w:leader="none"/>
        </w:tabs>
        <w:spacing w:line="240" w:lineRule="auto" w:before="208" w:after="0"/>
        <w:ind w:left="2056" w:right="0" w:hanging="349"/>
        <w:jc w:val="left"/>
        <w:rPr>
          <w:rFonts w:ascii="標楷體" w:eastAsia="標楷體" w:hint="eastAsia"/>
          <w:sz w:val="28"/>
        </w:rPr>
      </w:pPr>
      <w:r>
        <w:rPr>
          <w:rFonts w:ascii="標楷體" w:eastAsia="標楷體" w:hint="eastAsia"/>
          <w:spacing w:val="-3"/>
          <w:sz w:val="28"/>
        </w:rPr>
        <w:t>工友：送人事室協調有關單位處理。</w:t>
      </w:r>
    </w:p>
    <w:p>
      <w:pPr>
        <w:pStyle w:val="ListParagraph"/>
        <w:numPr>
          <w:ilvl w:val="2"/>
          <w:numId w:val="350"/>
        </w:numPr>
        <w:tabs>
          <w:tab w:pos="2056" w:val="left" w:leader="none"/>
        </w:tabs>
        <w:spacing w:line="240" w:lineRule="auto" w:before="207" w:after="0"/>
        <w:ind w:left="2056" w:right="0" w:hanging="349"/>
        <w:jc w:val="left"/>
        <w:rPr>
          <w:rFonts w:ascii="標楷體" w:eastAsia="標楷體" w:hint="eastAsia"/>
          <w:sz w:val="28"/>
        </w:rPr>
      </w:pPr>
      <w:r>
        <w:rPr>
          <w:rFonts w:ascii="標楷體" w:eastAsia="標楷體" w:hint="eastAsia"/>
          <w:spacing w:val="-3"/>
          <w:sz w:val="28"/>
        </w:rPr>
        <w:t>其他：送交原代申請車證單位處理。</w:t>
      </w:r>
    </w:p>
    <w:p>
      <w:pPr>
        <w:pStyle w:val="ListParagraph"/>
        <w:numPr>
          <w:ilvl w:val="1"/>
          <w:numId w:val="350"/>
        </w:numPr>
        <w:tabs>
          <w:tab w:pos="1645" w:val="left" w:leader="none"/>
        </w:tabs>
        <w:spacing w:line="297" w:lineRule="auto" w:before="206" w:after="0"/>
        <w:ind w:left="1645" w:right="411" w:hanging="567"/>
        <w:jc w:val="left"/>
        <w:rPr>
          <w:sz w:val="28"/>
        </w:rPr>
      </w:pPr>
      <w:r>
        <w:rPr>
          <w:sz w:val="28"/>
        </w:rPr>
        <w:t>Relevant</w:t>
      </w:r>
      <w:r>
        <w:rPr>
          <w:spacing w:val="-5"/>
          <w:sz w:val="28"/>
        </w:rPr>
        <w:t> </w:t>
      </w:r>
      <w:r>
        <w:rPr>
          <w:sz w:val="28"/>
        </w:rPr>
        <w:t>units</w:t>
      </w:r>
      <w:r>
        <w:rPr>
          <w:spacing w:val="-5"/>
          <w:sz w:val="28"/>
        </w:rPr>
        <w:t> </w:t>
      </w:r>
      <w:r>
        <w:rPr>
          <w:sz w:val="28"/>
        </w:rPr>
        <w:t>to</w:t>
      </w:r>
      <w:r>
        <w:rPr>
          <w:spacing w:val="-4"/>
          <w:sz w:val="28"/>
        </w:rPr>
        <w:t> </w:t>
      </w:r>
      <w:r>
        <w:rPr>
          <w:sz w:val="28"/>
        </w:rPr>
        <w:t>which</w:t>
      </w:r>
      <w:r>
        <w:rPr>
          <w:spacing w:val="-3"/>
          <w:sz w:val="28"/>
        </w:rPr>
        <w:t> </w:t>
      </w:r>
      <w:r>
        <w:rPr>
          <w:sz w:val="28"/>
        </w:rPr>
        <w:t>violation</w:t>
      </w:r>
      <w:r>
        <w:rPr>
          <w:spacing w:val="-3"/>
          <w:sz w:val="28"/>
        </w:rPr>
        <w:t> </w:t>
      </w:r>
      <w:r>
        <w:rPr>
          <w:sz w:val="28"/>
        </w:rPr>
        <w:t>cases</w:t>
      </w:r>
      <w:r>
        <w:rPr>
          <w:spacing w:val="-3"/>
          <w:sz w:val="28"/>
        </w:rPr>
        <w:t> </w:t>
      </w:r>
      <w:r>
        <w:rPr>
          <w:sz w:val="28"/>
        </w:rPr>
        <w:t>shall</w:t>
      </w:r>
      <w:r>
        <w:rPr>
          <w:spacing w:val="-5"/>
          <w:sz w:val="28"/>
        </w:rPr>
        <w:t> </w:t>
      </w:r>
      <w:r>
        <w:rPr>
          <w:sz w:val="28"/>
        </w:rPr>
        <w:t>be</w:t>
      </w:r>
      <w:r>
        <w:rPr>
          <w:spacing w:val="-4"/>
          <w:sz w:val="28"/>
        </w:rPr>
        <w:t> </w:t>
      </w:r>
      <w:r>
        <w:rPr>
          <w:sz w:val="28"/>
        </w:rPr>
        <w:t>referred</w:t>
      </w:r>
      <w:r>
        <w:rPr>
          <w:spacing w:val="-3"/>
          <w:sz w:val="28"/>
        </w:rPr>
        <w:t> </w:t>
      </w:r>
      <w:r>
        <w:rPr>
          <w:sz w:val="28"/>
        </w:rPr>
        <w:t>for</w:t>
      </w:r>
      <w:r>
        <w:rPr>
          <w:spacing w:val="-5"/>
          <w:sz w:val="28"/>
        </w:rPr>
        <w:t> </w:t>
      </w:r>
      <w:r>
        <w:rPr>
          <w:sz w:val="28"/>
        </w:rPr>
        <w:t>subsequent</w:t>
      </w:r>
      <w:r>
        <w:rPr>
          <w:spacing w:val="-3"/>
          <w:sz w:val="28"/>
        </w:rPr>
        <w:t> </w:t>
      </w:r>
      <w:r>
        <w:rPr>
          <w:sz w:val="28"/>
        </w:rPr>
        <w:t>handling are as follows:</w:t>
      </w:r>
    </w:p>
    <w:p>
      <w:pPr>
        <w:pStyle w:val="ListParagraph"/>
        <w:numPr>
          <w:ilvl w:val="0"/>
          <w:numId w:val="352"/>
        </w:numPr>
        <w:tabs>
          <w:tab w:pos="2070" w:val="left" w:leader="none"/>
        </w:tabs>
        <w:spacing w:line="297" w:lineRule="auto" w:before="181" w:after="0"/>
        <w:ind w:left="2070" w:right="986" w:hanging="480"/>
        <w:jc w:val="left"/>
        <w:rPr>
          <w:sz w:val="28"/>
        </w:rPr>
      </w:pPr>
      <w:r>
        <w:rPr>
          <w:sz w:val="28"/>
        </w:rPr>
        <w:t>Students:</w:t>
      </w:r>
      <w:r>
        <w:rPr>
          <w:spacing w:val="-2"/>
          <w:sz w:val="28"/>
        </w:rPr>
        <w:t> </w:t>
      </w:r>
      <w:r>
        <w:rPr>
          <w:sz w:val="28"/>
        </w:rPr>
        <w:t>cases</w:t>
      </w:r>
      <w:r>
        <w:rPr>
          <w:spacing w:val="-4"/>
          <w:sz w:val="28"/>
        </w:rPr>
        <w:t> </w:t>
      </w:r>
      <w:r>
        <w:rPr>
          <w:sz w:val="28"/>
        </w:rPr>
        <w:t>shall</w:t>
      </w:r>
      <w:r>
        <w:rPr>
          <w:spacing w:val="-4"/>
          <w:sz w:val="28"/>
        </w:rPr>
        <w:t> </w:t>
      </w:r>
      <w:r>
        <w:rPr>
          <w:sz w:val="28"/>
        </w:rPr>
        <w:t>be</w:t>
      </w:r>
      <w:r>
        <w:rPr>
          <w:spacing w:val="-3"/>
          <w:sz w:val="28"/>
        </w:rPr>
        <w:t> </w:t>
      </w:r>
      <w:r>
        <w:rPr>
          <w:sz w:val="28"/>
        </w:rPr>
        <w:t>referred</w:t>
      </w:r>
      <w:r>
        <w:rPr>
          <w:spacing w:val="-2"/>
          <w:sz w:val="28"/>
        </w:rPr>
        <w:t> </w:t>
      </w:r>
      <w:r>
        <w:rPr>
          <w:sz w:val="28"/>
        </w:rPr>
        <w:t>to</w:t>
      </w:r>
      <w:r>
        <w:rPr>
          <w:spacing w:val="-2"/>
          <w:sz w:val="28"/>
        </w:rPr>
        <w:t> </w:t>
      </w:r>
      <w:r>
        <w:rPr>
          <w:sz w:val="28"/>
        </w:rPr>
        <w:t>relevant</w:t>
      </w:r>
      <w:r>
        <w:rPr>
          <w:spacing w:val="-2"/>
          <w:sz w:val="28"/>
        </w:rPr>
        <w:t> </w:t>
      </w:r>
      <w:r>
        <w:rPr>
          <w:sz w:val="28"/>
        </w:rPr>
        <w:t>units</w:t>
      </w:r>
      <w:r>
        <w:rPr>
          <w:spacing w:val="-2"/>
          <w:sz w:val="28"/>
        </w:rPr>
        <w:t> </w:t>
      </w:r>
      <w:r>
        <w:rPr>
          <w:sz w:val="28"/>
        </w:rPr>
        <w:t>of</w:t>
      </w:r>
      <w:r>
        <w:rPr>
          <w:spacing w:val="-5"/>
          <w:sz w:val="28"/>
        </w:rPr>
        <w:t> </w:t>
      </w:r>
      <w:r>
        <w:rPr>
          <w:sz w:val="28"/>
        </w:rPr>
        <w:t>student</w:t>
      </w:r>
      <w:r>
        <w:rPr>
          <w:spacing w:val="-2"/>
          <w:sz w:val="28"/>
        </w:rPr>
        <w:t> </w:t>
      </w:r>
      <w:r>
        <w:rPr>
          <w:sz w:val="28"/>
        </w:rPr>
        <w:t>affairs</w:t>
      </w:r>
      <w:r>
        <w:rPr>
          <w:spacing w:val="-2"/>
          <w:sz w:val="28"/>
        </w:rPr>
        <w:t> </w:t>
      </w:r>
      <w:r>
        <w:rPr>
          <w:sz w:val="28"/>
        </w:rPr>
        <w:t>for</w:t>
      </w:r>
      <w:r>
        <w:rPr>
          <w:spacing w:val="-3"/>
          <w:sz w:val="28"/>
        </w:rPr>
        <w:t> </w:t>
      </w:r>
      <w:r>
        <w:rPr>
          <w:sz w:val="28"/>
        </w:rPr>
        <w:t>a decision in accordance with their seriousness.</w:t>
      </w:r>
    </w:p>
    <w:p>
      <w:pPr>
        <w:pStyle w:val="ListParagraph"/>
        <w:numPr>
          <w:ilvl w:val="0"/>
          <w:numId w:val="352"/>
        </w:numPr>
        <w:tabs>
          <w:tab w:pos="2069" w:val="left" w:leader="none"/>
        </w:tabs>
        <w:spacing w:line="297" w:lineRule="auto" w:before="183" w:after="0"/>
        <w:ind w:left="2069" w:right="1228" w:hanging="480"/>
        <w:jc w:val="left"/>
        <w:rPr>
          <w:sz w:val="28"/>
        </w:rPr>
      </w:pPr>
      <w:r>
        <w:rPr>
          <w:sz w:val="28"/>
        </w:rPr>
        <w:t>Faculty</w:t>
      </w:r>
      <w:r>
        <w:rPr>
          <w:spacing w:val="-2"/>
          <w:sz w:val="28"/>
        </w:rPr>
        <w:t> </w:t>
      </w:r>
      <w:r>
        <w:rPr>
          <w:sz w:val="28"/>
        </w:rPr>
        <w:t>and</w:t>
      </w:r>
      <w:r>
        <w:rPr>
          <w:spacing w:val="-4"/>
          <w:sz w:val="28"/>
        </w:rPr>
        <w:t> </w:t>
      </w:r>
      <w:r>
        <w:rPr>
          <w:sz w:val="28"/>
        </w:rPr>
        <w:t>staff</w:t>
      </w:r>
      <w:r>
        <w:rPr>
          <w:spacing w:val="-3"/>
          <w:sz w:val="28"/>
        </w:rPr>
        <w:t> </w:t>
      </w:r>
      <w:r>
        <w:rPr>
          <w:sz w:val="28"/>
        </w:rPr>
        <w:t>members:</w:t>
      </w:r>
      <w:r>
        <w:rPr>
          <w:spacing w:val="-2"/>
          <w:sz w:val="28"/>
        </w:rPr>
        <w:t> </w:t>
      </w:r>
      <w:r>
        <w:rPr>
          <w:sz w:val="28"/>
        </w:rPr>
        <w:t>cases</w:t>
      </w:r>
      <w:r>
        <w:rPr>
          <w:spacing w:val="-4"/>
          <w:sz w:val="28"/>
        </w:rPr>
        <w:t> </w:t>
      </w:r>
      <w:r>
        <w:rPr>
          <w:sz w:val="28"/>
        </w:rPr>
        <w:t>shall</w:t>
      </w:r>
      <w:r>
        <w:rPr>
          <w:spacing w:val="-2"/>
          <w:sz w:val="28"/>
        </w:rPr>
        <w:t> </w:t>
      </w:r>
      <w:r>
        <w:rPr>
          <w:sz w:val="28"/>
        </w:rPr>
        <w:t>be</w:t>
      </w:r>
      <w:r>
        <w:rPr>
          <w:spacing w:val="-5"/>
          <w:sz w:val="28"/>
        </w:rPr>
        <w:t> </w:t>
      </w:r>
      <w:r>
        <w:rPr>
          <w:sz w:val="28"/>
        </w:rPr>
        <w:t>referred</w:t>
      </w:r>
      <w:r>
        <w:rPr>
          <w:spacing w:val="-2"/>
          <w:sz w:val="28"/>
        </w:rPr>
        <w:t> </w:t>
      </w:r>
      <w:r>
        <w:rPr>
          <w:sz w:val="28"/>
        </w:rPr>
        <w:t>to</w:t>
      </w:r>
      <w:r>
        <w:rPr>
          <w:spacing w:val="-2"/>
          <w:sz w:val="28"/>
        </w:rPr>
        <w:t> </w:t>
      </w:r>
      <w:r>
        <w:rPr>
          <w:sz w:val="28"/>
        </w:rPr>
        <w:t>relevant</w:t>
      </w:r>
      <w:r>
        <w:rPr>
          <w:spacing w:val="-4"/>
          <w:sz w:val="28"/>
        </w:rPr>
        <w:t> </w:t>
      </w:r>
      <w:r>
        <w:rPr>
          <w:sz w:val="28"/>
        </w:rPr>
        <w:t>units</w:t>
      </w:r>
      <w:r>
        <w:rPr>
          <w:spacing w:val="-4"/>
          <w:sz w:val="28"/>
        </w:rPr>
        <w:t> </w:t>
      </w:r>
      <w:r>
        <w:rPr>
          <w:sz w:val="28"/>
        </w:rPr>
        <w:t>of personnel coordination.</w:t>
      </w:r>
    </w:p>
    <w:p>
      <w:pPr>
        <w:pStyle w:val="ListParagraph"/>
        <w:numPr>
          <w:ilvl w:val="0"/>
          <w:numId w:val="352"/>
        </w:numPr>
        <w:tabs>
          <w:tab w:pos="2069" w:val="left" w:leader="none"/>
        </w:tabs>
        <w:spacing w:line="297" w:lineRule="auto" w:before="180" w:after="0"/>
        <w:ind w:left="2069" w:right="561" w:hanging="480"/>
        <w:jc w:val="left"/>
        <w:rPr>
          <w:sz w:val="28"/>
        </w:rPr>
      </w:pPr>
      <w:r>
        <w:rPr>
          <w:sz w:val="28"/>
        </w:rPr>
        <w:t>School</w:t>
      </w:r>
      <w:r>
        <w:rPr>
          <w:spacing w:val="-3"/>
          <w:sz w:val="28"/>
        </w:rPr>
        <w:t> </w:t>
      </w:r>
      <w:r>
        <w:rPr>
          <w:sz w:val="28"/>
        </w:rPr>
        <w:t>coworkers:</w:t>
      </w:r>
      <w:r>
        <w:rPr>
          <w:spacing w:val="-3"/>
          <w:sz w:val="28"/>
        </w:rPr>
        <w:t> </w:t>
      </w:r>
      <w:r>
        <w:rPr>
          <w:sz w:val="28"/>
        </w:rPr>
        <w:t>cases</w:t>
      </w:r>
      <w:r>
        <w:rPr>
          <w:spacing w:val="-5"/>
          <w:sz w:val="28"/>
        </w:rPr>
        <w:t> </w:t>
      </w:r>
      <w:r>
        <w:rPr>
          <w:sz w:val="28"/>
        </w:rPr>
        <w:t>will</w:t>
      </w:r>
      <w:r>
        <w:rPr>
          <w:spacing w:val="-3"/>
          <w:sz w:val="28"/>
        </w:rPr>
        <w:t> </w:t>
      </w:r>
      <w:r>
        <w:rPr>
          <w:sz w:val="28"/>
        </w:rPr>
        <w:t>be</w:t>
      </w:r>
      <w:r>
        <w:rPr>
          <w:spacing w:val="-4"/>
          <w:sz w:val="28"/>
        </w:rPr>
        <w:t> </w:t>
      </w:r>
      <w:r>
        <w:rPr>
          <w:sz w:val="28"/>
        </w:rPr>
        <w:t>referred</w:t>
      </w:r>
      <w:r>
        <w:rPr>
          <w:spacing w:val="-5"/>
          <w:sz w:val="28"/>
        </w:rPr>
        <w:t> </w:t>
      </w:r>
      <w:r>
        <w:rPr>
          <w:sz w:val="28"/>
        </w:rPr>
        <w:t>to</w:t>
      </w:r>
      <w:r>
        <w:rPr>
          <w:spacing w:val="-5"/>
          <w:sz w:val="28"/>
        </w:rPr>
        <w:t> </w:t>
      </w:r>
      <w:r>
        <w:rPr>
          <w:sz w:val="28"/>
        </w:rPr>
        <w:t>relevant</w:t>
      </w:r>
      <w:r>
        <w:rPr>
          <w:spacing w:val="-5"/>
          <w:sz w:val="28"/>
        </w:rPr>
        <w:t> </w:t>
      </w:r>
      <w:r>
        <w:rPr>
          <w:sz w:val="28"/>
        </w:rPr>
        <w:t>personnel</w:t>
      </w:r>
      <w:r>
        <w:rPr>
          <w:spacing w:val="-3"/>
          <w:sz w:val="28"/>
        </w:rPr>
        <w:t> </w:t>
      </w:r>
      <w:r>
        <w:rPr>
          <w:sz w:val="28"/>
        </w:rPr>
        <w:t>coordination </w:t>
      </w:r>
      <w:r>
        <w:rPr>
          <w:spacing w:val="-2"/>
          <w:sz w:val="28"/>
        </w:rPr>
        <w:t>units.</w:t>
      </w:r>
    </w:p>
    <w:p>
      <w:pPr>
        <w:pStyle w:val="ListParagraph"/>
        <w:numPr>
          <w:ilvl w:val="0"/>
          <w:numId w:val="352"/>
        </w:numPr>
        <w:tabs>
          <w:tab w:pos="2069" w:val="left" w:leader="none"/>
        </w:tabs>
        <w:spacing w:line="297" w:lineRule="auto" w:before="181" w:after="0"/>
        <w:ind w:left="2069" w:right="370" w:hanging="480"/>
        <w:jc w:val="left"/>
        <w:rPr>
          <w:sz w:val="28"/>
        </w:rPr>
      </w:pPr>
      <w:r>
        <w:rPr>
          <w:sz w:val="28"/>
        </w:rPr>
        <w:t>Others:</w:t>
      </w:r>
      <w:r>
        <w:rPr>
          <w:spacing w:val="-2"/>
          <w:sz w:val="28"/>
        </w:rPr>
        <w:t> </w:t>
      </w:r>
      <w:r>
        <w:rPr>
          <w:sz w:val="28"/>
        </w:rPr>
        <w:t>cases</w:t>
      </w:r>
      <w:r>
        <w:rPr>
          <w:spacing w:val="-4"/>
          <w:sz w:val="28"/>
        </w:rPr>
        <w:t> </w:t>
      </w:r>
      <w:r>
        <w:rPr>
          <w:sz w:val="28"/>
        </w:rPr>
        <w:t>shall</w:t>
      </w:r>
      <w:r>
        <w:rPr>
          <w:spacing w:val="-2"/>
          <w:sz w:val="28"/>
        </w:rPr>
        <w:t> </w:t>
      </w:r>
      <w:r>
        <w:rPr>
          <w:sz w:val="28"/>
        </w:rPr>
        <w:t>be</w:t>
      </w:r>
      <w:r>
        <w:rPr>
          <w:spacing w:val="-5"/>
          <w:sz w:val="28"/>
        </w:rPr>
        <w:t> </w:t>
      </w:r>
      <w:r>
        <w:rPr>
          <w:sz w:val="28"/>
        </w:rPr>
        <w:t>referred</w:t>
      </w:r>
      <w:r>
        <w:rPr>
          <w:spacing w:val="-2"/>
          <w:sz w:val="28"/>
        </w:rPr>
        <w:t> </w:t>
      </w:r>
      <w:r>
        <w:rPr>
          <w:sz w:val="28"/>
        </w:rPr>
        <w:t>to</w:t>
      </w:r>
      <w:r>
        <w:rPr>
          <w:spacing w:val="-2"/>
          <w:sz w:val="28"/>
        </w:rPr>
        <w:t> </w:t>
      </w:r>
      <w:r>
        <w:rPr>
          <w:sz w:val="28"/>
        </w:rPr>
        <w:t>units</w:t>
      </w:r>
      <w:r>
        <w:rPr>
          <w:spacing w:val="-2"/>
          <w:sz w:val="28"/>
        </w:rPr>
        <w:t> </w:t>
      </w:r>
      <w:r>
        <w:rPr>
          <w:sz w:val="28"/>
        </w:rPr>
        <w:t>that</w:t>
      </w:r>
      <w:r>
        <w:rPr>
          <w:spacing w:val="-2"/>
          <w:sz w:val="28"/>
        </w:rPr>
        <w:t> </w:t>
      </w:r>
      <w:r>
        <w:rPr>
          <w:sz w:val="28"/>
        </w:rPr>
        <w:t>have</w:t>
      </w:r>
      <w:r>
        <w:rPr>
          <w:spacing w:val="-3"/>
          <w:sz w:val="28"/>
        </w:rPr>
        <w:t> </w:t>
      </w:r>
      <w:r>
        <w:rPr>
          <w:sz w:val="28"/>
        </w:rPr>
        <w:t>handled</w:t>
      </w:r>
      <w:r>
        <w:rPr>
          <w:spacing w:val="-4"/>
          <w:sz w:val="28"/>
        </w:rPr>
        <w:t> </w:t>
      </w:r>
      <w:r>
        <w:rPr>
          <w:sz w:val="28"/>
        </w:rPr>
        <w:t>the</w:t>
      </w:r>
      <w:r>
        <w:rPr>
          <w:spacing w:val="-3"/>
          <w:sz w:val="28"/>
        </w:rPr>
        <w:t> </w:t>
      </w:r>
      <w:r>
        <w:rPr>
          <w:sz w:val="28"/>
        </w:rPr>
        <w:t>application</w:t>
      </w:r>
      <w:r>
        <w:rPr>
          <w:spacing w:val="-2"/>
          <w:sz w:val="28"/>
        </w:rPr>
        <w:t> </w:t>
      </w:r>
      <w:r>
        <w:rPr>
          <w:sz w:val="28"/>
        </w:rPr>
        <w:t>for</w:t>
      </w:r>
      <w:r>
        <w:rPr>
          <w:spacing w:val="-3"/>
          <w:sz w:val="28"/>
        </w:rPr>
        <w:t> </w:t>
      </w:r>
      <w:r>
        <w:rPr>
          <w:sz w:val="28"/>
        </w:rPr>
        <w:t>a parking permit on behalf of the competent unit.</w:t>
      </w:r>
    </w:p>
    <w:p>
      <w:pPr>
        <w:spacing w:after="0" w:line="297" w:lineRule="auto"/>
        <w:jc w:val="left"/>
        <w:rPr>
          <w:sz w:val="28"/>
        </w:rPr>
        <w:sectPr>
          <w:pgSz w:w="11910" w:h="16840"/>
          <w:pgMar w:header="0" w:footer="753" w:top="420" w:bottom="940" w:left="340" w:right="480"/>
        </w:sectPr>
      </w:pPr>
    </w:p>
    <w:p>
      <w:pPr>
        <w:pStyle w:val="BodyText"/>
        <w:spacing w:before="58"/>
        <w:ind w:left="226"/>
        <w:rPr>
          <w:rFonts w:ascii="標楷體" w:eastAsia="標楷體" w:hint="eastAsia"/>
        </w:rPr>
      </w:pPr>
      <w:r>
        <w:rPr>
          <w:rFonts w:ascii="標楷體" w:eastAsia="標楷體" w:hint="eastAsia"/>
          <w:spacing w:val="-3"/>
        </w:rPr>
        <w:t>十八、相關單位權責區分如下：</w:t>
      </w:r>
    </w:p>
    <w:p>
      <w:pPr>
        <w:pStyle w:val="BodyText"/>
        <w:spacing w:before="205"/>
        <w:ind w:left="226"/>
      </w:pPr>
      <w:r>
        <w:rPr/>
        <w:t>Article</w:t>
      </w:r>
      <w:r>
        <w:rPr>
          <w:spacing w:val="-5"/>
        </w:rPr>
        <w:t> 18</w:t>
      </w:r>
    </w:p>
    <w:p>
      <w:pPr>
        <w:pStyle w:val="BodyText"/>
        <w:spacing w:before="259"/>
        <w:ind w:left="1075"/>
      </w:pPr>
      <w:r>
        <w:rPr/>
        <w:t>Division</w:t>
      </w:r>
      <w:r>
        <w:rPr>
          <w:spacing w:val="-6"/>
        </w:rPr>
        <w:t> </w:t>
      </w:r>
      <w:r>
        <w:rPr/>
        <w:t>of</w:t>
      </w:r>
      <w:r>
        <w:rPr>
          <w:spacing w:val="-4"/>
        </w:rPr>
        <w:t> </w:t>
      </w:r>
      <w:r>
        <w:rPr/>
        <w:t>authority</w:t>
      </w:r>
      <w:r>
        <w:rPr>
          <w:spacing w:val="-5"/>
        </w:rPr>
        <w:t> </w:t>
      </w:r>
      <w:r>
        <w:rPr/>
        <w:t>and</w:t>
      </w:r>
      <w:r>
        <w:rPr>
          <w:spacing w:val="-4"/>
        </w:rPr>
        <w:t> </w:t>
      </w:r>
      <w:r>
        <w:rPr/>
        <w:t>responsibility</w:t>
      </w:r>
      <w:r>
        <w:rPr>
          <w:spacing w:val="-6"/>
        </w:rPr>
        <w:t> </w:t>
      </w:r>
      <w:r>
        <w:rPr/>
        <w:t>is</w:t>
      </w:r>
      <w:r>
        <w:rPr>
          <w:spacing w:val="-5"/>
        </w:rPr>
        <w:t> </w:t>
      </w:r>
      <w:r>
        <w:rPr/>
        <w:t>specified</w:t>
      </w:r>
      <w:r>
        <w:rPr>
          <w:spacing w:val="-4"/>
        </w:rPr>
        <w:t> </w:t>
      </w:r>
      <w:r>
        <w:rPr/>
        <w:t>as</w:t>
      </w:r>
      <w:r>
        <w:rPr>
          <w:spacing w:val="-3"/>
        </w:rPr>
        <w:t> </w:t>
      </w:r>
      <w:r>
        <w:rPr>
          <w:spacing w:val="-2"/>
        </w:rPr>
        <w:t>follows:</w:t>
      </w:r>
    </w:p>
    <w:p>
      <w:pPr>
        <w:pStyle w:val="BodyText"/>
        <w:spacing w:before="268"/>
        <w:ind w:left="585"/>
        <w:rPr>
          <w:rFonts w:ascii="標楷體" w:eastAsia="標楷體" w:hint="eastAsia"/>
        </w:rPr>
      </w:pPr>
      <w:r>
        <w:rPr>
          <w:rFonts w:ascii="標楷體" w:eastAsia="標楷體" w:hint="eastAsia"/>
          <w:spacing w:val="-2"/>
        </w:rPr>
        <w:t>（一）</w:t>
      </w:r>
      <w:r>
        <w:rPr>
          <w:rFonts w:ascii="標楷體" w:eastAsia="標楷體" w:hint="eastAsia"/>
          <w:spacing w:val="-4"/>
        </w:rPr>
        <w:t>總務處事務組：</w:t>
      </w:r>
    </w:p>
    <w:p>
      <w:pPr>
        <w:pStyle w:val="ListParagraph"/>
        <w:numPr>
          <w:ilvl w:val="2"/>
          <w:numId w:val="350"/>
        </w:numPr>
        <w:tabs>
          <w:tab w:pos="1515" w:val="left" w:leader="none"/>
        </w:tabs>
        <w:spacing w:line="240" w:lineRule="auto" w:before="205" w:after="0"/>
        <w:ind w:left="1515" w:right="0" w:hanging="210"/>
        <w:jc w:val="left"/>
        <w:rPr>
          <w:rFonts w:ascii="標楷體" w:eastAsia="標楷體" w:hint="eastAsia"/>
          <w:sz w:val="28"/>
        </w:rPr>
      </w:pPr>
      <w:r>
        <w:rPr>
          <w:rFonts w:ascii="標楷體" w:eastAsia="標楷體" w:hint="eastAsia"/>
          <w:spacing w:val="-3"/>
          <w:sz w:val="28"/>
        </w:rPr>
        <w:t>統籌車輛管理及停車場清潔督導事宜。</w:t>
      </w:r>
    </w:p>
    <w:p>
      <w:pPr>
        <w:pStyle w:val="ListParagraph"/>
        <w:numPr>
          <w:ilvl w:val="2"/>
          <w:numId w:val="350"/>
        </w:numPr>
        <w:tabs>
          <w:tab w:pos="1515" w:val="left" w:leader="none"/>
        </w:tabs>
        <w:spacing w:line="240" w:lineRule="auto" w:before="208" w:after="0"/>
        <w:ind w:left="1515" w:right="0" w:hanging="210"/>
        <w:jc w:val="left"/>
        <w:rPr>
          <w:rFonts w:ascii="標楷體" w:eastAsia="標楷體" w:hint="eastAsia"/>
          <w:sz w:val="28"/>
        </w:rPr>
      </w:pPr>
      <w:r>
        <w:rPr>
          <w:rFonts w:ascii="標楷體" w:eastAsia="標楷體" w:hint="eastAsia"/>
          <w:spacing w:val="-3"/>
          <w:sz w:val="28"/>
        </w:rPr>
        <w:t>車輛管理相關契約簽約之處理協調及監督。</w:t>
      </w:r>
    </w:p>
    <w:p>
      <w:pPr>
        <w:pStyle w:val="ListParagraph"/>
        <w:numPr>
          <w:ilvl w:val="2"/>
          <w:numId w:val="350"/>
        </w:numPr>
        <w:tabs>
          <w:tab w:pos="1515" w:val="left" w:leader="none"/>
        </w:tabs>
        <w:spacing w:line="240" w:lineRule="auto" w:before="207" w:after="0"/>
        <w:ind w:left="1515" w:right="0" w:hanging="210"/>
        <w:jc w:val="left"/>
        <w:rPr>
          <w:rFonts w:ascii="標楷體" w:eastAsia="標楷體" w:hint="eastAsia"/>
          <w:sz w:val="28"/>
        </w:rPr>
      </w:pPr>
      <w:r>
        <w:rPr>
          <w:rFonts w:ascii="標楷體" w:eastAsia="標楷體" w:hint="eastAsia"/>
          <w:spacing w:val="-3"/>
          <w:sz w:val="28"/>
        </w:rPr>
        <w:t>停車場設施之維護與改善。</w:t>
      </w:r>
    </w:p>
    <w:p>
      <w:pPr>
        <w:pStyle w:val="ListParagraph"/>
        <w:numPr>
          <w:ilvl w:val="2"/>
          <w:numId w:val="350"/>
        </w:numPr>
        <w:tabs>
          <w:tab w:pos="1515" w:val="left" w:leader="none"/>
        </w:tabs>
        <w:spacing w:line="240" w:lineRule="auto" w:before="206" w:after="0"/>
        <w:ind w:left="1515" w:right="0" w:hanging="210"/>
        <w:jc w:val="left"/>
        <w:rPr>
          <w:rFonts w:ascii="標楷體" w:eastAsia="標楷體" w:hint="eastAsia"/>
          <w:sz w:val="28"/>
        </w:rPr>
      </w:pPr>
      <w:r>
        <w:rPr>
          <w:rFonts w:ascii="標楷體" w:eastAsia="標楷體" w:hint="eastAsia"/>
          <w:spacing w:val="-3"/>
          <w:sz w:val="28"/>
        </w:rPr>
        <w:t>違規處理協調事宜。</w:t>
      </w:r>
    </w:p>
    <w:p>
      <w:pPr>
        <w:pStyle w:val="ListParagraph"/>
        <w:numPr>
          <w:ilvl w:val="2"/>
          <w:numId w:val="350"/>
        </w:numPr>
        <w:tabs>
          <w:tab w:pos="1515" w:val="left" w:leader="none"/>
        </w:tabs>
        <w:spacing w:line="240" w:lineRule="auto" w:before="208" w:after="0"/>
        <w:ind w:left="1515" w:right="0" w:hanging="210"/>
        <w:jc w:val="left"/>
        <w:rPr>
          <w:rFonts w:ascii="標楷體" w:eastAsia="標楷體" w:hint="eastAsia"/>
          <w:sz w:val="28"/>
        </w:rPr>
      </w:pPr>
      <w:r>
        <w:rPr>
          <w:rFonts w:ascii="標楷體" w:eastAsia="標楷體" w:hint="eastAsia"/>
          <w:spacing w:val="-3"/>
          <w:sz w:val="28"/>
        </w:rPr>
        <w:t>其他車輛管理有關事宜。</w:t>
      </w:r>
    </w:p>
    <w:p>
      <w:pPr>
        <w:pStyle w:val="ListParagraph"/>
        <w:numPr>
          <w:ilvl w:val="1"/>
          <w:numId w:val="353"/>
        </w:numPr>
        <w:tabs>
          <w:tab w:pos="1643" w:val="left" w:leader="none"/>
        </w:tabs>
        <w:spacing w:line="240" w:lineRule="auto" w:before="207" w:after="0"/>
        <w:ind w:left="1643" w:right="0" w:hanging="710"/>
        <w:jc w:val="left"/>
        <w:rPr>
          <w:sz w:val="28"/>
        </w:rPr>
      </w:pPr>
      <w:r>
        <w:rPr>
          <w:sz w:val="28"/>
        </w:rPr>
        <w:t>The</w:t>
      </w:r>
      <w:r>
        <w:rPr>
          <w:spacing w:val="-6"/>
          <w:sz w:val="28"/>
        </w:rPr>
        <w:t> </w:t>
      </w:r>
      <w:r>
        <w:rPr>
          <w:sz w:val="28"/>
        </w:rPr>
        <w:t>General</w:t>
      </w:r>
      <w:r>
        <w:rPr>
          <w:spacing w:val="-2"/>
          <w:sz w:val="28"/>
        </w:rPr>
        <w:t> </w:t>
      </w:r>
      <w:r>
        <w:rPr>
          <w:sz w:val="28"/>
        </w:rPr>
        <w:t>Service</w:t>
      </w:r>
      <w:r>
        <w:rPr>
          <w:spacing w:val="-6"/>
          <w:sz w:val="28"/>
        </w:rPr>
        <w:t> </w:t>
      </w:r>
      <w:r>
        <w:rPr>
          <w:sz w:val="28"/>
        </w:rPr>
        <w:t>Division</w:t>
      </w:r>
      <w:r>
        <w:rPr>
          <w:spacing w:val="-4"/>
          <w:sz w:val="28"/>
        </w:rPr>
        <w:t> </w:t>
      </w:r>
      <w:r>
        <w:rPr>
          <w:sz w:val="28"/>
        </w:rPr>
        <w:t>of</w:t>
      </w:r>
      <w:r>
        <w:rPr>
          <w:spacing w:val="-4"/>
          <w:sz w:val="28"/>
        </w:rPr>
        <w:t> </w:t>
      </w:r>
      <w:r>
        <w:rPr>
          <w:sz w:val="28"/>
        </w:rPr>
        <w:t>the</w:t>
      </w:r>
      <w:r>
        <w:rPr>
          <w:spacing w:val="-5"/>
          <w:sz w:val="28"/>
        </w:rPr>
        <w:t> </w:t>
      </w:r>
      <w:r>
        <w:rPr>
          <w:sz w:val="28"/>
        </w:rPr>
        <w:t>Office</w:t>
      </w:r>
      <w:r>
        <w:rPr>
          <w:spacing w:val="-4"/>
          <w:sz w:val="28"/>
        </w:rPr>
        <w:t> </w:t>
      </w:r>
      <w:r>
        <w:rPr>
          <w:sz w:val="28"/>
        </w:rPr>
        <w:t>of</w:t>
      </w:r>
      <w:r>
        <w:rPr>
          <w:spacing w:val="-3"/>
          <w:sz w:val="28"/>
        </w:rPr>
        <w:t> </w:t>
      </w:r>
      <w:r>
        <w:rPr>
          <w:sz w:val="28"/>
        </w:rPr>
        <w:t>General</w:t>
      </w:r>
      <w:r>
        <w:rPr>
          <w:spacing w:val="-4"/>
          <w:sz w:val="28"/>
        </w:rPr>
        <w:t> </w:t>
      </w:r>
      <w:r>
        <w:rPr>
          <w:spacing w:val="-2"/>
          <w:sz w:val="28"/>
        </w:rPr>
        <w:t>Affairs:</w:t>
      </w:r>
    </w:p>
    <w:p>
      <w:pPr>
        <w:pStyle w:val="ListParagraph"/>
        <w:numPr>
          <w:ilvl w:val="2"/>
          <w:numId w:val="353"/>
        </w:numPr>
        <w:tabs>
          <w:tab w:pos="2068" w:val="left" w:leader="none"/>
        </w:tabs>
        <w:spacing w:line="297" w:lineRule="auto" w:before="257" w:after="0"/>
        <w:ind w:left="2068" w:right="979" w:hanging="480"/>
        <w:jc w:val="left"/>
        <w:rPr>
          <w:sz w:val="28"/>
        </w:rPr>
      </w:pPr>
      <w:r>
        <w:rPr>
          <w:sz w:val="28"/>
        </w:rPr>
        <w:t>Coordination</w:t>
      </w:r>
      <w:r>
        <w:rPr>
          <w:spacing w:val="-5"/>
          <w:sz w:val="28"/>
        </w:rPr>
        <w:t> </w:t>
      </w:r>
      <w:r>
        <w:rPr>
          <w:sz w:val="28"/>
        </w:rPr>
        <w:t>of</w:t>
      </w:r>
      <w:r>
        <w:rPr>
          <w:spacing w:val="-4"/>
          <w:sz w:val="28"/>
        </w:rPr>
        <w:t> </w:t>
      </w:r>
      <w:r>
        <w:rPr>
          <w:sz w:val="28"/>
        </w:rPr>
        <w:t>vehicle</w:t>
      </w:r>
      <w:r>
        <w:rPr>
          <w:spacing w:val="-4"/>
          <w:sz w:val="28"/>
        </w:rPr>
        <w:t> </w:t>
      </w:r>
      <w:r>
        <w:rPr>
          <w:sz w:val="28"/>
        </w:rPr>
        <w:t>management</w:t>
      </w:r>
      <w:r>
        <w:rPr>
          <w:spacing w:val="-3"/>
          <w:sz w:val="28"/>
        </w:rPr>
        <w:t> </w:t>
      </w:r>
      <w:r>
        <w:rPr>
          <w:sz w:val="28"/>
        </w:rPr>
        <w:t>and</w:t>
      </w:r>
      <w:r>
        <w:rPr>
          <w:spacing w:val="-6"/>
          <w:sz w:val="28"/>
        </w:rPr>
        <w:t> </w:t>
      </w:r>
      <w:r>
        <w:rPr>
          <w:sz w:val="28"/>
        </w:rPr>
        <w:t>supervision</w:t>
      </w:r>
      <w:r>
        <w:rPr>
          <w:spacing w:val="-5"/>
          <w:sz w:val="28"/>
        </w:rPr>
        <w:t> </w:t>
      </w:r>
      <w:r>
        <w:rPr>
          <w:sz w:val="28"/>
        </w:rPr>
        <w:t>of</w:t>
      </w:r>
      <w:r>
        <w:rPr>
          <w:spacing w:val="-3"/>
          <w:sz w:val="28"/>
        </w:rPr>
        <w:t> </w:t>
      </w:r>
      <w:r>
        <w:rPr>
          <w:sz w:val="28"/>
        </w:rPr>
        <w:t>the</w:t>
      </w:r>
      <w:r>
        <w:rPr>
          <w:spacing w:val="-4"/>
          <w:sz w:val="28"/>
        </w:rPr>
        <w:t> </w:t>
      </w:r>
      <w:r>
        <w:rPr>
          <w:sz w:val="28"/>
        </w:rPr>
        <w:t>cleaning</w:t>
      </w:r>
      <w:r>
        <w:rPr>
          <w:spacing w:val="-3"/>
          <w:sz w:val="28"/>
        </w:rPr>
        <w:t> </w:t>
      </w:r>
      <w:r>
        <w:rPr>
          <w:sz w:val="28"/>
        </w:rPr>
        <w:t>of parking spaces;</w:t>
      </w:r>
    </w:p>
    <w:p>
      <w:pPr>
        <w:pStyle w:val="ListParagraph"/>
        <w:numPr>
          <w:ilvl w:val="2"/>
          <w:numId w:val="353"/>
        </w:numPr>
        <w:tabs>
          <w:tab w:pos="2067" w:val="left" w:leader="none"/>
        </w:tabs>
        <w:spacing w:line="240" w:lineRule="auto" w:before="183" w:after="0"/>
        <w:ind w:left="2067" w:right="0" w:hanging="479"/>
        <w:jc w:val="left"/>
        <w:rPr>
          <w:sz w:val="28"/>
        </w:rPr>
      </w:pPr>
      <w:r>
        <w:rPr>
          <w:sz w:val="28"/>
        </w:rPr>
        <w:t>Coordination</w:t>
      </w:r>
      <w:r>
        <w:rPr>
          <w:spacing w:val="-8"/>
          <w:sz w:val="28"/>
        </w:rPr>
        <w:t> </w:t>
      </w:r>
      <w:r>
        <w:rPr>
          <w:sz w:val="28"/>
        </w:rPr>
        <w:t>and</w:t>
      </w:r>
      <w:r>
        <w:rPr>
          <w:spacing w:val="-5"/>
          <w:sz w:val="28"/>
        </w:rPr>
        <w:t> </w:t>
      </w:r>
      <w:r>
        <w:rPr>
          <w:sz w:val="28"/>
        </w:rPr>
        <w:t>supervision</w:t>
      </w:r>
      <w:r>
        <w:rPr>
          <w:spacing w:val="-7"/>
          <w:sz w:val="28"/>
        </w:rPr>
        <w:t> </w:t>
      </w:r>
      <w:r>
        <w:rPr>
          <w:sz w:val="28"/>
        </w:rPr>
        <w:t>of</w:t>
      </w:r>
      <w:r>
        <w:rPr>
          <w:spacing w:val="-7"/>
          <w:sz w:val="28"/>
        </w:rPr>
        <w:t> </w:t>
      </w:r>
      <w:r>
        <w:rPr>
          <w:sz w:val="28"/>
        </w:rPr>
        <w:t>contracts</w:t>
      </w:r>
      <w:r>
        <w:rPr>
          <w:spacing w:val="-5"/>
          <w:sz w:val="28"/>
        </w:rPr>
        <w:t> </w:t>
      </w:r>
      <w:r>
        <w:rPr>
          <w:sz w:val="28"/>
        </w:rPr>
        <w:t>regarding</w:t>
      </w:r>
      <w:r>
        <w:rPr>
          <w:spacing w:val="-6"/>
          <w:sz w:val="28"/>
        </w:rPr>
        <w:t> </w:t>
      </w:r>
      <w:r>
        <w:rPr>
          <w:sz w:val="28"/>
        </w:rPr>
        <w:t>vehicle</w:t>
      </w:r>
      <w:r>
        <w:rPr>
          <w:spacing w:val="-6"/>
          <w:sz w:val="28"/>
        </w:rPr>
        <w:t> </w:t>
      </w:r>
      <w:r>
        <w:rPr>
          <w:spacing w:val="-2"/>
          <w:sz w:val="28"/>
        </w:rPr>
        <w:t>management;</w:t>
      </w:r>
    </w:p>
    <w:p>
      <w:pPr>
        <w:pStyle w:val="ListParagraph"/>
        <w:numPr>
          <w:ilvl w:val="2"/>
          <w:numId w:val="353"/>
        </w:numPr>
        <w:tabs>
          <w:tab w:pos="2067" w:val="left" w:leader="none"/>
        </w:tabs>
        <w:spacing w:line="240" w:lineRule="auto" w:before="256" w:after="0"/>
        <w:ind w:left="2067" w:right="0" w:hanging="479"/>
        <w:jc w:val="left"/>
        <w:rPr>
          <w:sz w:val="28"/>
        </w:rPr>
      </w:pPr>
      <w:r>
        <w:rPr>
          <w:sz w:val="28"/>
        </w:rPr>
        <w:t>Parking</w:t>
      </w:r>
      <w:r>
        <w:rPr>
          <w:spacing w:val="-6"/>
          <w:sz w:val="28"/>
        </w:rPr>
        <w:t> </w:t>
      </w:r>
      <w:r>
        <w:rPr>
          <w:sz w:val="28"/>
        </w:rPr>
        <w:t>facility</w:t>
      </w:r>
      <w:r>
        <w:rPr>
          <w:spacing w:val="-7"/>
          <w:sz w:val="28"/>
        </w:rPr>
        <w:t> </w:t>
      </w:r>
      <w:r>
        <w:rPr>
          <w:sz w:val="28"/>
        </w:rPr>
        <w:t>maintenance</w:t>
      </w:r>
      <w:r>
        <w:rPr>
          <w:spacing w:val="-7"/>
          <w:sz w:val="28"/>
        </w:rPr>
        <w:t> </w:t>
      </w:r>
      <w:r>
        <w:rPr>
          <w:sz w:val="28"/>
        </w:rPr>
        <w:t>and</w:t>
      </w:r>
      <w:r>
        <w:rPr>
          <w:spacing w:val="-5"/>
          <w:sz w:val="28"/>
        </w:rPr>
        <w:t> </w:t>
      </w:r>
      <w:r>
        <w:rPr>
          <w:spacing w:val="-2"/>
          <w:sz w:val="28"/>
        </w:rPr>
        <w:t>improvement;</w:t>
      </w:r>
    </w:p>
    <w:p>
      <w:pPr>
        <w:pStyle w:val="ListParagraph"/>
        <w:numPr>
          <w:ilvl w:val="2"/>
          <w:numId w:val="353"/>
        </w:numPr>
        <w:tabs>
          <w:tab w:pos="2066" w:val="left" w:leader="none"/>
        </w:tabs>
        <w:spacing w:line="240" w:lineRule="auto" w:before="259" w:after="0"/>
        <w:ind w:left="2066" w:right="0" w:hanging="479"/>
        <w:jc w:val="left"/>
        <w:rPr>
          <w:sz w:val="28"/>
        </w:rPr>
      </w:pPr>
      <w:r>
        <w:rPr>
          <w:sz w:val="28"/>
        </w:rPr>
        <w:t>Coordination</w:t>
      </w:r>
      <w:r>
        <w:rPr>
          <w:spacing w:val="-6"/>
          <w:sz w:val="28"/>
        </w:rPr>
        <w:t> </w:t>
      </w:r>
      <w:r>
        <w:rPr>
          <w:sz w:val="28"/>
        </w:rPr>
        <w:t>of</w:t>
      </w:r>
      <w:r>
        <w:rPr>
          <w:spacing w:val="-4"/>
          <w:sz w:val="28"/>
        </w:rPr>
        <w:t> </w:t>
      </w:r>
      <w:r>
        <w:rPr>
          <w:spacing w:val="-2"/>
          <w:sz w:val="28"/>
        </w:rPr>
        <w:t>violations;</w:t>
      </w:r>
    </w:p>
    <w:p>
      <w:pPr>
        <w:pStyle w:val="ListParagraph"/>
        <w:numPr>
          <w:ilvl w:val="2"/>
          <w:numId w:val="353"/>
        </w:numPr>
        <w:tabs>
          <w:tab w:pos="2066" w:val="left" w:leader="none"/>
        </w:tabs>
        <w:spacing w:line="240" w:lineRule="auto" w:before="259" w:after="0"/>
        <w:ind w:left="2066" w:right="0" w:hanging="479"/>
        <w:jc w:val="left"/>
        <w:rPr>
          <w:sz w:val="28"/>
        </w:rPr>
      </w:pPr>
      <w:r>
        <w:rPr>
          <w:sz w:val="28"/>
        </w:rPr>
        <w:t>Other</w:t>
      </w:r>
      <w:r>
        <w:rPr>
          <w:spacing w:val="-6"/>
          <w:sz w:val="28"/>
        </w:rPr>
        <w:t> </w:t>
      </w:r>
      <w:r>
        <w:rPr>
          <w:sz w:val="28"/>
        </w:rPr>
        <w:t>affairs</w:t>
      </w:r>
      <w:r>
        <w:rPr>
          <w:spacing w:val="-4"/>
          <w:sz w:val="28"/>
        </w:rPr>
        <w:t> </w:t>
      </w:r>
      <w:r>
        <w:rPr>
          <w:sz w:val="28"/>
        </w:rPr>
        <w:t>regarding</w:t>
      </w:r>
      <w:r>
        <w:rPr>
          <w:spacing w:val="-5"/>
          <w:sz w:val="28"/>
        </w:rPr>
        <w:t> </w:t>
      </w:r>
      <w:r>
        <w:rPr>
          <w:sz w:val="28"/>
        </w:rPr>
        <w:t>vehicle</w:t>
      </w:r>
      <w:r>
        <w:rPr>
          <w:spacing w:val="-5"/>
          <w:sz w:val="28"/>
        </w:rPr>
        <w:t> </w:t>
      </w:r>
      <w:r>
        <w:rPr>
          <w:spacing w:val="-2"/>
          <w:sz w:val="28"/>
        </w:rPr>
        <w:t>management.</w:t>
      </w:r>
    </w:p>
    <w:p>
      <w:pPr>
        <w:pStyle w:val="BodyText"/>
        <w:spacing w:line="264" w:lineRule="auto" w:before="265"/>
        <w:ind w:left="1338" w:right="227" w:hanging="754"/>
        <w:rPr>
          <w:rFonts w:ascii="標楷體" w:eastAsia="標楷體" w:hint="eastAsia"/>
        </w:rPr>
      </w:pPr>
      <w:r>
        <w:rPr>
          <w:rFonts w:ascii="標楷體" w:eastAsia="標楷體" w:hint="eastAsia"/>
          <w:spacing w:val="-4"/>
        </w:rPr>
        <w:t>（二）學生事務相關單位（含學務處生活輔導組、進修推廣處學務組及進修學院學務組）：</w:t>
      </w:r>
    </w:p>
    <w:p>
      <w:pPr>
        <w:pStyle w:val="ListParagraph"/>
        <w:numPr>
          <w:ilvl w:val="0"/>
          <w:numId w:val="354"/>
        </w:numPr>
        <w:tabs>
          <w:tab w:pos="1514" w:val="left" w:leader="none"/>
        </w:tabs>
        <w:spacing w:line="240" w:lineRule="auto" w:before="172" w:after="0"/>
        <w:ind w:left="1514" w:right="0" w:hanging="210"/>
        <w:jc w:val="left"/>
        <w:rPr>
          <w:rFonts w:ascii="標楷體" w:eastAsia="標楷體" w:hint="eastAsia"/>
          <w:sz w:val="28"/>
        </w:rPr>
      </w:pPr>
      <w:r>
        <w:rPr>
          <w:rFonts w:ascii="標楷體" w:eastAsia="標楷體" w:hint="eastAsia"/>
          <w:spacing w:val="-3"/>
          <w:sz w:val="28"/>
        </w:rPr>
        <w:t>學生違規事項之協助處理。</w:t>
      </w:r>
    </w:p>
    <w:p>
      <w:pPr>
        <w:pStyle w:val="ListParagraph"/>
        <w:numPr>
          <w:ilvl w:val="0"/>
          <w:numId w:val="354"/>
        </w:numPr>
        <w:tabs>
          <w:tab w:pos="1514" w:val="left" w:leader="none"/>
        </w:tabs>
        <w:spacing w:line="240" w:lineRule="auto" w:before="205" w:after="0"/>
        <w:ind w:left="1514" w:right="0" w:hanging="210"/>
        <w:jc w:val="left"/>
        <w:rPr>
          <w:rFonts w:ascii="標楷體" w:eastAsia="標楷體" w:hint="eastAsia"/>
          <w:sz w:val="28"/>
        </w:rPr>
      </w:pPr>
      <w:r>
        <w:rPr>
          <w:rFonts w:ascii="標楷體" w:eastAsia="標楷體" w:hint="eastAsia"/>
          <w:spacing w:val="-3"/>
          <w:sz w:val="28"/>
        </w:rPr>
        <w:t>其他有關學生車輛管理事宜。</w:t>
      </w:r>
    </w:p>
    <w:p>
      <w:pPr>
        <w:pStyle w:val="ListParagraph"/>
        <w:numPr>
          <w:ilvl w:val="1"/>
          <w:numId w:val="353"/>
        </w:numPr>
        <w:tabs>
          <w:tab w:pos="1643" w:val="left" w:leader="none"/>
        </w:tabs>
        <w:spacing w:line="297" w:lineRule="auto" w:before="208" w:after="0"/>
        <w:ind w:left="1643" w:right="371" w:hanging="711"/>
        <w:jc w:val="left"/>
        <w:rPr>
          <w:sz w:val="28"/>
        </w:rPr>
      </w:pPr>
      <w:r>
        <w:rPr>
          <w:sz w:val="28"/>
        </w:rPr>
        <w:t>Relevant</w:t>
      </w:r>
      <w:r>
        <w:rPr>
          <w:spacing w:val="-4"/>
          <w:sz w:val="28"/>
        </w:rPr>
        <w:t> </w:t>
      </w:r>
      <w:r>
        <w:rPr>
          <w:sz w:val="28"/>
        </w:rPr>
        <w:t>units</w:t>
      </w:r>
      <w:r>
        <w:rPr>
          <w:spacing w:val="-4"/>
          <w:sz w:val="28"/>
        </w:rPr>
        <w:t> </w:t>
      </w:r>
      <w:r>
        <w:rPr>
          <w:sz w:val="28"/>
        </w:rPr>
        <w:t>of</w:t>
      </w:r>
      <w:r>
        <w:rPr>
          <w:spacing w:val="-3"/>
          <w:sz w:val="28"/>
        </w:rPr>
        <w:t> </w:t>
      </w:r>
      <w:r>
        <w:rPr>
          <w:sz w:val="28"/>
        </w:rPr>
        <w:t>student</w:t>
      </w:r>
      <w:r>
        <w:rPr>
          <w:spacing w:val="-4"/>
          <w:sz w:val="28"/>
        </w:rPr>
        <w:t> </w:t>
      </w:r>
      <w:r>
        <w:rPr>
          <w:sz w:val="28"/>
        </w:rPr>
        <w:t>affairs</w:t>
      </w:r>
      <w:r>
        <w:rPr>
          <w:spacing w:val="-2"/>
          <w:sz w:val="28"/>
        </w:rPr>
        <w:t> </w:t>
      </w:r>
      <w:r>
        <w:rPr>
          <w:sz w:val="28"/>
        </w:rPr>
        <w:t>(the</w:t>
      </w:r>
      <w:r>
        <w:rPr>
          <w:spacing w:val="-3"/>
          <w:sz w:val="28"/>
        </w:rPr>
        <w:t> </w:t>
      </w:r>
      <w:r>
        <w:rPr>
          <w:sz w:val="28"/>
        </w:rPr>
        <w:t>Campus</w:t>
      </w:r>
      <w:r>
        <w:rPr>
          <w:spacing w:val="-4"/>
          <w:sz w:val="28"/>
        </w:rPr>
        <w:t> </w:t>
      </w:r>
      <w:r>
        <w:rPr>
          <w:sz w:val="28"/>
        </w:rPr>
        <w:t>Life</w:t>
      </w:r>
      <w:r>
        <w:rPr>
          <w:spacing w:val="-3"/>
          <w:sz w:val="28"/>
        </w:rPr>
        <w:t> </w:t>
      </w:r>
      <w:r>
        <w:rPr>
          <w:sz w:val="28"/>
        </w:rPr>
        <w:t>Coaching</w:t>
      </w:r>
      <w:r>
        <w:rPr>
          <w:spacing w:val="-2"/>
          <w:sz w:val="28"/>
        </w:rPr>
        <w:t> </w:t>
      </w:r>
      <w:r>
        <w:rPr>
          <w:sz w:val="28"/>
        </w:rPr>
        <w:t>Center</w:t>
      </w:r>
      <w:r>
        <w:rPr>
          <w:spacing w:val="-2"/>
          <w:sz w:val="28"/>
        </w:rPr>
        <w:t> </w:t>
      </w:r>
      <w:r>
        <w:rPr>
          <w:sz w:val="28"/>
        </w:rPr>
        <w:t>of</w:t>
      </w:r>
      <w:r>
        <w:rPr>
          <w:spacing w:val="-3"/>
          <w:sz w:val="28"/>
        </w:rPr>
        <w:t> </w:t>
      </w:r>
      <w:r>
        <w:rPr>
          <w:sz w:val="28"/>
        </w:rPr>
        <w:t>the</w:t>
      </w:r>
      <w:r>
        <w:rPr>
          <w:spacing w:val="-3"/>
          <w:sz w:val="28"/>
        </w:rPr>
        <w:t> </w:t>
      </w:r>
      <w:r>
        <w:rPr>
          <w:sz w:val="28"/>
        </w:rPr>
        <w:t>Office of Student Affairs, the Student Affairs Division of the Office of Continuing and Extension Education, and the Student Affairs Division of the</w:t>
      </w:r>
      <w:r>
        <w:rPr>
          <w:spacing w:val="-7"/>
          <w:sz w:val="28"/>
        </w:rPr>
        <w:t> </w:t>
      </w:r>
      <w:r>
        <w:rPr>
          <w:sz w:val="28"/>
        </w:rPr>
        <w:t>Affiliated Institute of Continuing Education included):</w:t>
      </w:r>
    </w:p>
    <w:p>
      <w:pPr>
        <w:pStyle w:val="ListParagraph"/>
        <w:numPr>
          <w:ilvl w:val="2"/>
          <w:numId w:val="353"/>
        </w:numPr>
        <w:tabs>
          <w:tab w:pos="2066" w:val="left" w:leader="none"/>
        </w:tabs>
        <w:spacing w:line="240" w:lineRule="auto" w:before="184" w:after="0"/>
        <w:ind w:left="2066" w:right="0" w:hanging="479"/>
        <w:jc w:val="left"/>
        <w:rPr>
          <w:sz w:val="28"/>
        </w:rPr>
      </w:pPr>
      <w:r>
        <w:rPr>
          <w:sz w:val="28"/>
        </w:rPr>
        <w:t>Assistance</w:t>
      </w:r>
      <w:r>
        <w:rPr>
          <w:spacing w:val="-6"/>
          <w:sz w:val="28"/>
        </w:rPr>
        <w:t> </w:t>
      </w:r>
      <w:r>
        <w:rPr>
          <w:sz w:val="28"/>
        </w:rPr>
        <w:t>regarding</w:t>
      </w:r>
      <w:r>
        <w:rPr>
          <w:spacing w:val="-5"/>
          <w:sz w:val="28"/>
        </w:rPr>
        <w:t> </w:t>
      </w:r>
      <w:r>
        <w:rPr>
          <w:sz w:val="28"/>
        </w:rPr>
        <w:t>violations</w:t>
      </w:r>
      <w:r>
        <w:rPr>
          <w:spacing w:val="-5"/>
          <w:sz w:val="28"/>
        </w:rPr>
        <w:t> </w:t>
      </w:r>
      <w:r>
        <w:rPr>
          <w:sz w:val="28"/>
        </w:rPr>
        <w:t>caused</w:t>
      </w:r>
      <w:r>
        <w:rPr>
          <w:spacing w:val="-6"/>
          <w:sz w:val="28"/>
        </w:rPr>
        <w:t> </w:t>
      </w:r>
      <w:r>
        <w:rPr>
          <w:sz w:val="28"/>
        </w:rPr>
        <w:t>by</w:t>
      </w:r>
      <w:r>
        <w:rPr>
          <w:spacing w:val="-5"/>
          <w:sz w:val="28"/>
        </w:rPr>
        <w:t> </w:t>
      </w:r>
      <w:r>
        <w:rPr>
          <w:sz w:val="28"/>
        </w:rPr>
        <w:t>the</w:t>
      </w:r>
      <w:r>
        <w:rPr>
          <w:spacing w:val="-5"/>
          <w:sz w:val="28"/>
        </w:rPr>
        <w:t> </w:t>
      </w:r>
      <w:r>
        <w:rPr>
          <w:spacing w:val="-2"/>
          <w:sz w:val="28"/>
        </w:rPr>
        <w:t>student;</w:t>
      </w:r>
    </w:p>
    <w:p>
      <w:pPr>
        <w:pStyle w:val="ListParagraph"/>
        <w:numPr>
          <w:ilvl w:val="2"/>
          <w:numId w:val="353"/>
        </w:numPr>
        <w:tabs>
          <w:tab w:pos="2066" w:val="left" w:leader="none"/>
        </w:tabs>
        <w:spacing w:line="240" w:lineRule="auto" w:before="256" w:after="0"/>
        <w:ind w:left="2066" w:right="0" w:hanging="479"/>
        <w:jc w:val="left"/>
        <w:rPr>
          <w:sz w:val="28"/>
        </w:rPr>
      </w:pPr>
      <w:r>
        <w:rPr>
          <w:sz w:val="28"/>
        </w:rPr>
        <w:t>Other</w:t>
      </w:r>
      <w:r>
        <w:rPr>
          <w:spacing w:val="-5"/>
          <w:sz w:val="28"/>
        </w:rPr>
        <w:t> </w:t>
      </w:r>
      <w:r>
        <w:rPr>
          <w:sz w:val="28"/>
        </w:rPr>
        <w:t>affairs</w:t>
      </w:r>
      <w:r>
        <w:rPr>
          <w:spacing w:val="-4"/>
          <w:sz w:val="28"/>
        </w:rPr>
        <w:t> </w:t>
      </w:r>
      <w:r>
        <w:rPr>
          <w:sz w:val="28"/>
        </w:rPr>
        <w:t>regarding</w:t>
      </w:r>
      <w:r>
        <w:rPr>
          <w:spacing w:val="-4"/>
          <w:sz w:val="28"/>
        </w:rPr>
        <w:t> </w:t>
      </w:r>
      <w:r>
        <w:rPr>
          <w:sz w:val="28"/>
        </w:rPr>
        <w:t>student</w:t>
      </w:r>
      <w:r>
        <w:rPr>
          <w:spacing w:val="-6"/>
          <w:sz w:val="28"/>
        </w:rPr>
        <w:t> </w:t>
      </w:r>
      <w:r>
        <w:rPr>
          <w:sz w:val="28"/>
        </w:rPr>
        <w:t>vehicle</w:t>
      </w:r>
      <w:r>
        <w:rPr>
          <w:spacing w:val="-4"/>
          <w:sz w:val="28"/>
        </w:rPr>
        <w:t> </w:t>
      </w:r>
      <w:r>
        <w:rPr>
          <w:spacing w:val="-2"/>
          <w:sz w:val="28"/>
        </w:rPr>
        <w:t>management.</w:t>
      </w:r>
    </w:p>
    <w:p>
      <w:pPr>
        <w:pStyle w:val="BodyText"/>
        <w:spacing w:before="268"/>
        <w:ind w:left="584"/>
        <w:rPr>
          <w:rFonts w:ascii="標楷體" w:eastAsia="標楷體" w:hint="eastAsia"/>
        </w:rPr>
      </w:pPr>
      <w:r>
        <w:rPr>
          <w:rFonts w:ascii="標楷體" w:eastAsia="標楷體" w:hint="eastAsia"/>
          <w:spacing w:val="-2"/>
        </w:rPr>
        <w:t>（三）其他（受託廠商、臨時人員或兼任助理</w:t>
      </w:r>
      <w:r>
        <w:rPr>
          <w:rFonts w:ascii="標楷體" w:eastAsia="標楷體" w:hint="eastAsia"/>
          <w:spacing w:val="-5"/>
        </w:rPr>
        <w:t>）：</w:t>
      </w:r>
    </w:p>
    <w:p>
      <w:pPr>
        <w:pStyle w:val="ListParagraph"/>
        <w:numPr>
          <w:ilvl w:val="0"/>
          <w:numId w:val="355"/>
        </w:numPr>
        <w:tabs>
          <w:tab w:pos="1514" w:val="left" w:leader="none"/>
        </w:tabs>
        <w:spacing w:line="240" w:lineRule="auto" w:before="207" w:after="0"/>
        <w:ind w:left="1514" w:right="0" w:hanging="210"/>
        <w:jc w:val="left"/>
        <w:rPr>
          <w:rFonts w:ascii="標楷體" w:eastAsia="標楷體" w:hint="eastAsia"/>
          <w:sz w:val="28"/>
        </w:rPr>
      </w:pPr>
      <w:r>
        <w:rPr>
          <w:rFonts w:ascii="標楷體" w:eastAsia="標楷體" w:hint="eastAsia"/>
          <w:spacing w:val="-3"/>
          <w:sz w:val="28"/>
        </w:rPr>
        <w:t>車輛進出校門之查驗管制及校園車輛停放管制及疏導。</w:t>
      </w:r>
    </w:p>
    <w:p>
      <w:pPr>
        <w:spacing w:after="0" w:line="240" w:lineRule="auto"/>
        <w:jc w:val="left"/>
        <w:rPr>
          <w:rFonts w:ascii="標楷體" w:eastAsia="標楷體" w:hint="eastAsia"/>
          <w:sz w:val="28"/>
        </w:rPr>
        <w:sectPr>
          <w:pgSz w:w="11910" w:h="16840"/>
          <w:pgMar w:header="0" w:footer="753" w:top="420" w:bottom="940" w:left="340" w:right="480"/>
        </w:sectPr>
      </w:pPr>
    </w:p>
    <w:p>
      <w:pPr>
        <w:pStyle w:val="ListParagraph"/>
        <w:numPr>
          <w:ilvl w:val="0"/>
          <w:numId w:val="355"/>
        </w:numPr>
        <w:tabs>
          <w:tab w:pos="1516" w:val="left" w:leader="none"/>
        </w:tabs>
        <w:spacing w:line="240" w:lineRule="auto" w:before="69" w:after="0"/>
        <w:ind w:left="1516" w:right="0" w:hanging="210"/>
        <w:jc w:val="left"/>
        <w:rPr>
          <w:rFonts w:ascii="標楷體" w:eastAsia="標楷體" w:hint="eastAsia"/>
          <w:sz w:val="28"/>
        </w:rPr>
      </w:pPr>
      <w:r>
        <w:rPr>
          <w:rFonts w:ascii="標楷體" w:eastAsia="標楷體" w:hint="eastAsia"/>
          <w:spacing w:val="-3"/>
          <w:sz w:val="28"/>
        </w:rPr>
        <w:t>受委託執行車輛車證發放事宜。</w:t>
      </w:r>
    </w:p>
    <w:p>
      <w:pPr>
        <w:pStyle w:val="ListParagraph"/>
        <w:numPr>
          <w:ilvl w:val="0"/>
          <w:numId w:val="355"/>
        </w:numPr>
        <w:tabs>
          <w:tab w:pos="1516" w:val="left" w:leader="none"/>
        </w:tabs>
        <w:spacing w:line="240" w:lineRule="auto" w:before="205" w:after="0"/>
        <w:ind w:left="1516" w:right="0" w:hanging="210"/>
        <w:jc w:val="left"/>
        <w:rPr>
          <w:rFonts w:ascii="標楷體" w:eastAsia="標楷體" w:hint="eastAsia"/>
          <w:sz w:val="28"/>
        </w:rPr>
      </w:pPr>
      <w:r>
        <w:rPr>
          <w:rFonts w:ascii="標楷體" w:eastAsia="標楷體" w:hint="eastAsia"/>
          <w:spacing w:val="-3"/>
          <w:sz w:val="28"/>
        </w:rPr>
        <w:t>停車場地清掃及整潔之維護。</w:t>
      </w:r>
    </w:p>
    <w:p>
      <w:pPr>
        <w:pStyle w:val="ListParagraph"/>
        <w:numPr>
          <w:ilvl w:val="0"/>
          <w:numId w:val="355"/>
        </w:numPr>
        <w:tabs>
          <w:tab w:pos="1516" w:val="left" w:leader="none"/>
        </w:tabs>
        <w:spacing w:line="240" w:lineRule="auto" w:before="208" w:after="0"/>
        <w:ind w:left="1516" w:right="0" w:hanging="210"/>
        <w:jc w:val="left"/>
        <w:rPr>
          <w:rFonts w:ascii="標楷體" w:eastAsia="標楷體" w:hint="eastAsia"/>
          <w:sz w:val="28"/>
        </w:rPr>
      </w:pPr>
      <w:r>
        <w:rPr>
          <w:rFonts w:ascii="標楷體" w:eastAsia="標楷體" w:hint="eastAsia"/>
          <w:spacing w:val="-3"/>
          <w:sz w:val="28"/>
        </w:rPr>
        <w:t>違規車輛之登記查報及開具違規單事宜。</w:t>
      </w:r>
    </w:p>
    <w:p>
      <w:pPr>
        <w:pStyle w:val="ListParagraph"/>
        <w:numPr>
          <w:ilvl w:val="1"/>
          <w:numId w:val="353"/>
        </w:numPr>
        <w:tabs>
          <w:tab w:pos="1644" w:val="left" w:leader="none"/>
        </w:tabs>
        <w:spacing w:line="240" w:lineRule="auto" w:before="208" w:after="0"/>
        <w:ind w:left="1644" w:right="0" w:hanging="710"/>
        <w:jc w:val="left"/>
        <w:rPr>
          <w:sz w:val="28"/>
        </w:rPr>
      </w:pPr>
      <w:r>
        <w:rPr>
          <w:sz w:val="28"/>
        </w:rPr>
        <w:t>Others</w:t>
      </w:r>
      <w:r>
        <w:rPr>
          <w:spacing w:val="-7"/>
          <w:sz w:val="28"/>
        </w:rPr>
        <w:t> </w:t>
      </w:r>
      <w:r>
        <w:rPr>
          <w:sz w:val="28"/>
        </w:rPr>
        <w:t>(trustee</w:t>
      </w:r>
      <w:r>
        <w:rPr>
          <w:spacing w:val="-5"/>
          <w:sz w:val="28"/>
        </w:rPr>
        <w:t> </w:t>
      </w:r>
      <w:r>
        <w:rPr>
          <w:sz w:val="28"/>
        </w:rPr>
        <w:t>contractors,</w:t>
      </w:r>
      <w:r>
        <w:rPr>
          <w:spacing w:val="-5"/>
          <w:sz w:val="28"/>
        </w:rPr>
        <w:t> </w:t>
      </w:r>
      <w:r>
        <w:rPr>
          <w:sz w:val="28"/>
        </w:rPr>
        <w:t>temporary</w:t>
      </w:r>
      <w:r>
        <w:rPr>
          <w:spacing w:val="-6"/>
          <w:sz w:val="28"/>
        </w:rPr>
        <w:t> </w:t>
      </w:r>
      <w:r>
        <w:rPr>
          <w:sz w:val="28"/>
        </w:rPr>
        <w:t>personnel,</w:t>
      </w:r>
      <w:r>
        <w:rPr>
          <w:spacing w:val="-5"/>
          <w:sz w:val="28"/>
        </w:rPr>
        <w:t> </w:t>
      </w:r>
      <w:r>
        <w:rPr>
          <w:sz w:val="28"/>
        </w:rPr>
        <w:t>or</w:t>
      </w:r>
      <w:r>
        <w:rPr>
          <w:spacing w:val="-7"/>
          <w:sz w:val="28"/>
        </w:rPr>
        <w:t> </w:t>
      </w:r>
      <w:r>
        <w:rPr>
          <w:sz w:val="28"/>
        </w:rPr>
        <w:t>part-time</w:t>
      </w:r>
      <w:r>
        <w:rPr>
          <w:spacing w:val="-6"/>
          <w:sz w:val="28"/>
        </w:rPr>
        <w:t> </w:t>
      </w:r>
      <w:r>
        <w:rPr>
          <w:spacing w:val="-2"/>
          <w:sz w:val="28"/>
        </w:rPr>
        <w:t>assistants):</w:t>
      </w:r>
    </w:p>
    <w:p>
      <w:pPr>
        <w:pStyle w:val="ListParagraph"/>
        <w:numPr>
          <w:ilvl w:val="2"/>
          <w:numId w:val="353"/>
        </w:numPr>
        <w:tabs>
          <w:tab w:pos="2068" w:val="left" w:leader="none"/>
        </w:tabs>
        <w:spacing w:line="240" w:lineRule="auto" w:before="256" w:after="0"/>
        <w:ind w:left="2068" w:right="0" w:hanging="479"/>
        <w:jc w:val="left"/>
        <w:rPr>
          <w:sz w:val="28"/>
        </w:rPr>
      </w:pPr>
      <w:r>
        <w:rPr>
          <w:sz w:val="28"/>
        </w:rPr>
        <w:t>access</w:t>
      </w:r>
      <w:r>
        <w:rPr>
          <w:spacing w:val="-4"/>
          <w:sz w:val="28"/>
        </w:rPr>
        <w:t> </w:t>
      </w:r>
      <w:r>
        <w:rPr>
          <w:sz w:val="28"/>
        </w:rPr>
        <w:t>control,</w:t>
      </w:r>
      <w:r>
        <w:rPr>
          <w:spacing w:val="-6"/>
          <w:sz w:val="28"/>
        </w:rPr>
        <w:t> </w:t>
      </w:r>
      <w:r>
        <w:rPr>
          <w:sz w:val="28"/>
        </w:rPr>
        <w:t>parking</w:t>
      </w:r>
      <w:r>
        <w:rPr>
          <w:spacing w:val="-4"/>
          <w:sz w:val="28"/>
        </w:rPr>
        <w:t> </w:t>
      </w:r>
      <w:r>
        <w:rPr>
          <w:sz w:val="28"/>
        </w:rPr>
        <w:t>control,</w:t>
      </w:r>
      <w:r>
        <w:rPr>
          <w:spacing w:val="-4"/>
          <w:sz w:val="28"/>
        </w:rPr>
        <w:t> </w:t>
      </w:r>
      <w:r>
        <w:rPr>
          <w:sz w:val="28"/>
        </w:rPr>
        <w:t>and</w:t>
      </w:r>
      <w:r>
        <w:rPr>
          <w:spacing w:val="-5"/>
          <w:sz w:val="28"/>
        </w:rPr>
        <w:t> </w:t>
      </w:r>
      <w:r>
        <w:rPr>
          <w:sz w:val="28"/>
        </w:rPr>
        <w:t>traffic</w:t>
      </w:r>
      <w:r>
        <w:rPr>
          <w:spacing w:val="-5"/>
          <w:sz w:val="28"/>
        </w:rPr>
        <w:t> </w:t>
      </w:r>
      <w:r>
        <w:rPr>
          <w:spacing w:val="-2"/>
          <w:sz w:val="28"/>
        </w:rPr>
        <w:t>control;</w:t>
      </w:r>
    </w:p>
    <w:p>
      <w:pPr>
        <w:pStyle w:val="ListParagraph"/>
        <w:numPr>
          <w:ilvl w:val="2"/>
          <w:numId w:val="353"/>
        </w:numPr>
        <w:tabs>
          <w:tab w:pos="2068" w:val="left" w:leader="none"/>
        </w:tabs>
        <w:spacing w:line="240" w:lineRule="auto" w:before="259" w:after="0"/>
        <w:ind w:left="2068" w:right="0" w:hanging="479"/>
        <w:jc w:val="left"/>
        <w:rPr>
          <w:sz w:val="28"/>
        </w:rPr>
      </w:pPr>
      <w:r>
        <w:rPr>
          <w:sz w:val="28"/>
        </w:rPr>
        <w:t>being</w:t>
      </w:r>
      <w:r>
        <w:rPr>
          <w:spacing w:val="-5"/>
          <w:sz w:val="28"/>
        </w:rPr>
        <w:t> </w:t>
      </w:r>
      <w:r>
        <w:rPr>
          <w:sz w:val="28"/>
        </w:rPr>
        <w:t>entrusted</w:t>
      </w:r>
      <w:r>
        <w:rPr>
          <w:spacing w:val="-4"/>
          <w:sz w:val="28"/>
        </w:rPr>
        <w:t> </w:t>
      </w:r>
      <w:r>
        <w:rPr>
          <w:sz w:val="28"/>
        </w:rPr>
        <w:t>with</w:t>
      </w:r>
      <w:r>
        <w:rPr>
          <w:spacing w:val="-4"/>
          <w:sz w:val="28"/>
        </w:rPr>
        <w:t> </w:t>
      </w:r>
      <w:r>
        <w:rPr>
          <w:sz w:val="28"/>
        </w:rPr>
        <w:t>the</w:t>
      </w:r>
      <w:r>
        <w:rPr>
          <w:spacing w:val="-3"/>
          <w:sz w:val="28"/>
        </w:rPr>
        <w:t> </w:t>
      </w:r>
      <w:r>
        <w:rPr>
          <w:sz w:val="28"/>
        </w:rPr>
        <w:t>issuance</w:t>
      </w:r>
      <w:r>
        <w:rPr>
          <w:spacing w:val="-5"/>
          <w:sz w:val="28"/>
        </w:rPr>
        <w:t> </w:t>
      </w:r>
      <w:r>
        <w:rPr>
          <w:sz w:val="28"/>
        </w:rPr>
        <w:t>of</w:t>
      </w:r>
      <w:r>
        <w:rPr>
          <w:spacing w:val="-3"/>
          <w:sz w:val="28"/>
        </w:rPr>
        <w:t> </w:t>
      </w:r>
      <w:r>
        <w:rPr>
          <w:sz w:val="28"/>
        </w:rPr>
        <w:t>a</w:t>
      </w:r>
      <w:r>
        <w:rPr>
          <w:spacing w:val="-4"/>
          <w:sz w:val="28"/>
        </w:rPr>
        <w:t> </w:t>
      </w:r>
      <w:r>
        <w:rPr>
          <w:sz w:val="28"/>
        </w:rPr>
        <w:t>parking</w:t>
      </w:r>
      <w:r>
        <w:rPr>
          <w:spacing w:val="-4"/>
          <w:sz w:val="28"/>
        </w:rPr>
        <w:t> </w:t>
      </w:r>
      <w:r>
        <w:rPr>
          <w:spacing w:val="-2"/>
          <w:sz w:val="28"/>
        </w:rPr>
        <w:t>permit;</w:t>
      </w:r>
    </w:p>
    <w:p>
      <w:pPr>
        <w:pStyle w:val="ListParagraph"/>
        <w:numPr>
          <w:ilvl w:val="2"/>
          <w:numId w:val="353"/>
        </w:numPr>
        <w:tabs>
          <w:tab w:pos="2067" w:val="left" w:leader="none"/>
        </w:tabs>
        <w:spacing w:line="240" w:lineRule="auto" w:before="259" w:after="0"/>
        <w:ind w:left="2067" w:right="0" w:hanging="479"/>
        <w:jc w:val="left"/>
        <w:rPr>
          <w:sz w:val="28"/>
        </w:rPr>
      </w:pPr>
      <w:r>
        <w:rPr>
          <w:sz w:val="28"/>
        </w:rPr>
        <w:t>the</w:t>
      </w:r>
      <w:r>
        <w:rPr>
          <w:spacing w:val="-5"/>
          <w:sz w:val="28"/>
        </w:rPr>
        <w:t> </w:t>
      </w:r>
      <w:r>
        <w:rPr>
          <w:sz w:val="28"/>
        </w:rPr>
        <w:t>cleaning</w:t>
      </w:r>
      <w:r>
        <w:rPr>
          <w:spacing w:val="-2"/>
          <w:sz w:val="28"/>
        </w:rPr>
        <w:t> </w:t>
      </w:r>
      <w:r>
        <w:rPr>
          <w:sz w:val="28"/>
        </w:rPr>
        <w:t>and</w:t>
      </w:r>
      <w:r>
        <w:rPr>
          <w:spacing w:val="-4"/>
          <w:sz w:val="28"/>
        </w:rPr>
        <w:t> </w:t>
      </w:r>
      <w:r>
        <w:rPr>
          <w:sz w:val="28"/>
        </w:rPr>
        <w:t>maintenance</w:t>
      </w:r>
      <w:r>
        <w:rPr>
          <w:spacing w:val="-4"/>
          <w:sz w:val="28"/>
        </w:rPr>
        <w:t> </w:t>
      </w:r>
      <w:r>
        <w:rPr>
          <w:sz w:val="28"/>
        </w:rPr>
        <w:t>of</w:t>
      </w:r>
      <w:r>
        <w:rPr>
          <w:spacing w:val="-5"/>
          <w:sz w:val="28"/>
        </w:rPr>
        <w:t> </w:t>
      </w:r>
      <w:r>
        <w:rPr>
          <w:sz w:val="28"/>
        </w:rPr>
        <w:t>parking</w:t>
      </w:r>
      <w:r>
        <w:rPr>
          <w:spacing w:val="-3"/>
          <w:sz w:val="28"/>
        </w:rPr>
        <w:t> </w:t>
      </w:r>
      <w:r>
        <w:rPr>
          <w:spacing w:val="-2"/>
          <w:sz w:val="28"/>
        </w:rPr>
        <w:t>spaces;</w:t>
      </w:r>
    </w:p>
    <w:p>
      <w:pPr>
        <w:pStyle w:val="ListParagraph"/>
        <w:numPr>
          <w:ilvl w:val="2"/>
          <w:numId w:val="353"/>
        </w:numPr>
        <w:tabs>
          <w:tab w:pos="2067" w:val="left" w:leader="none"/>
        </w:tabs>
        <w:spacing w:line="240" w:lineRule="auto" w:before="256" w:after="0"/>
        <w:ind w:left="2067" w:right="0" w:hanging="479"/>
        <w:jc w:val="left"/>
        <w:rPr>
          <w:sz w:val="28"/>
        </w:rPr>
      </w:pPr>
      <w:r>
        <w:rPr>
          <w:sz w:val="28"/>
        </w:rPr>
        <w:t>violation</w:t>
      </w:r>
      <w:r>
        <w:rPr>
          <w:spacing w:val="-4"/>
          <w:sz w:val="28"/>
        </w:rPr>
        <w:t> </w:t>
      </w:r>
      <w:r>
        <w:rPr>
          <w:sz w:val="28"/>
        </w:rPr>
        <w:t>report</w:t>
      </w:r>
      <w:r>
        <w:rPr>
          <w:spacing w:val="-3"/>
          <w:sz w:val="28"/>
        </w:rPr>
        <w:t> </w:t>
      </w:r>
      <w:r>
        <w:rPr>
          <w:sz w:val="28"/>
        </w:rPr>
        <w:t>and</w:t>
      </w:r>
      <w:r>
        <w:rPr>
          <w:spacing w:val="-4"/>
          <w:sz w:val="28"/>
        </w:rPr>
        <w:t> </w:t>
      </w:r>
      <w:r>
        <w:rPr>
          <w:sz w:val="28"/>
        </w:rPr>
        <w:t>issuance</w:t>
      </w:r>
      <w:r>
        <w:rPr>
          <w:spacing w:val="-6"/>
          <w:sz w:val="28"/>
        </w:rPr>
        <w:t> </w:t>
      </w:r>
      <w:r>
        <w:rPr>
          <w:sz w:val="28"/>
        </w:rPr>
        <w:t>of</w:t>
      </w:r>
      <w:r>
        <w:rPr>
          <w:spacing w:val="-4"/>
          <w:sz w:val="28"/>
        </w:rPr>
        <w:t> </w:t>
      </w:r>
      <w:r>
        <w:rPr>
          <w:sz w:val="28"/>
        </w:rPr>
        <w:t>the</w:t>
      </w:r>
      <w:r>
        <w:rPr>
          <w:spacing w:val="-6"/>
          <w:sz w:val="28"/>
        </w:rPr>
        <w:t> </w:t>
      </w:r>
      <w:r>
        <w:rPr>
          <w:sz w:val="28"/>
        </w:rPr>
        <w:t>violation</w:t>
      </w:r>
      <w:r>
        <w:rPr>
          <w:spacing w:val="-5"/>
          <w:sz w:val="28"/>
        </w:rPr>
        <w:t> </w:t>
      </w:r>
      <w:r>
        <w:rPr>
          <w:spacing w:val="-2"/>
          <w:sz w:val="28"/>
        </w:rPr>
        <w:t>ticket.</w:t>
      </w:r>
    </w:p>
    <w:p>
      <w:pPr>
        <w:pStyle w:val="BodyText"/>
        <w:spacing w:line="264" w:lineRule="auto" w:before="268"/>
        <w:ind w:left="1065" w:right="222" w:hanging="841"/>
        <w:rPr>
          <w:rFonts w:ascii="標楷體" w:eastAsia="標楷體" w:hint="eastAsia"/>
        </w:rPr>
      </w:pPr>
      <w:r>
        <w:rPr>
          <w:rFonts w:ascii="標楷體" w:eastAsia="標楷體" w:hint="eastAsia"/>
          <w:spacing w:val="-2"/>
        </w:rPr>
        <w:t>十九、本要點未盡事宜，經本會召開會議後，由總務處事務組執行之。總務處亦得委由各校區綜合業務處執行本要點相關任務。</w:t>
      </w:r>
    </w:p>
    <w:p>
      <w:pPr>
        <w:pStyle w:val="BodyText"/>
        <w:spacing w:before="169"/>
        <w:ind w:left="225"/>
      </w:pPr>
      <w:r>
        <w:rPr/>
        <w:t>Article</w:t>
      </w:r>
      <w:r>
        <w:rPr>
          <w:spacing w:val="-5"/>
        </w:rPr>
        <w:t> 19</w:t>
      </w:r>
    </w:p>
    <w:p>
      <w:pPr>
        <w:pStyle w:val="BodyText"/>
        <w:spacing w:line="297" w:lineRule="auto" w:before="259"/>
        <w:ind w:left="1074" w:right="375"/>
      </w:pPr>
      <w:r>
        <w:rPr/>
        <w:t>Matters not mentioned herein shall be conducted by the General Service Division of the</w:t>
      </w:r>
      <w:r>
        <w:rPr>
          <w:spacing w:val="-4"/>
        </w:rPr>
        <w:t> </w:t>
      </w:r>
      <w:r>
        <w:rPr/>
        <w:t>Office</w:t>
      </w:r>
      <w:r>
        <w:rPr>
          <w:spacing w:val="-4"/>
        </w:rPr>
        <w:t> </w:t>
      </w:r>
      <w:r>
        <w:rPr/>
        <w:t>of</w:t>
      </w:r>
      <w:r>
        <w:rPr>
          <w:spacing w:val="-4"/>
        </w:rPr>
        <w:t> </w:t>
      </w:r>
      <w:r>
        <w:rPr/>
        <w:t>General</w:t>
      </w:r>
      <w:r>
        <w:rPr>
          <w:spacing w:val="-3"/>
        </w:rPr>
        <w:t> </w:t>
      </w:r>
      <w:r>
        <w:rPr/>
        <w:t>Affairs</w:t>
      </w:r>
      <w:r>
        <w:rPr>
          <w:spacing w:val="-2"/>
        </w:rPr>
        <w:t> </w:t>
      </w:r>
      <w:r>
        <w:rPr/>
        <w:t>in</w:t>
      </w:r>
      <w:r>
        <w:rPr>
          <w:spacing w:val="-3"/>
        </w:rPr>
        <w:t> </w:t>
      </w:r>
      <w:r>
        <w:rPr/>
        <w:t>the</w:t>
      </w:r>
      <w:r>
        <w:rPr>
          <w:spacing w:val="-2"/>
        </w:rPr>
        <w:t> </w:t>
      </w:r>
      <w:r>
        <w:rPr/>
        <w:t>meeting</w:t>
      </w:r>
      <w:r>
        <w:rPr>
          <w:spacing w:val="-1"/>
        </w:rPr>
        <w:t> </w:t>
      </w:r>
      <w:r>
        <w:rPr/>
        <w:t>of</w:t>
      </w:r>
      <w:r>
        <w:rPr>
          <w:spacing w:val="-4"/>
        </w:rPr>
        <w:t> </w:t>
      </w:r>
      <w:r>
        <w:rPr/>
        <w:t>the</w:t>
      </w:r>
      <w:r>
        <w:rPr>
          <w:spacing w:val="-2"/>
        </w:rPr>
        <w:t> </w:t>
      </w:r>
      <w:r>
        <w:rPr/>
        <w:t>Committee.</w:t>
      </w:r>
      <w:r>
        <w:rPr>
          <w:spacing w:val="-5"/>
        </w:rPr>
        <w:t> </w:t>
      </w:r>
      <w:r>
        <w:rPr/>
        <w:t>The</w:t>
      </w:r>
      <w:r>
        <w:rPr>
          <w:spacing w:val="-2"/>
        </w:rPr>
        <w:t> </w:t>
      </w:r>
      <w:r>
        <w:rPr/>
        <w:t>Office</w:t>
      </w:r>
      <w:r>
        <w:rPr>
          <w:spacing w:val="-4"/>
        </w:rPr>
        <w:t> </w:t>
      </w:r>
      <w:r>
        <w:rPr/>
        <w:t>of</w:t>
      </w:r>
      <w:r>
        <w:rPr>
          <w:spacing w:val="-4"/>
        </w:rPr>
        <w:t> </w:t>
      </w:r>
      <w:r>
        <w:rPr/>
        <w:t>General Affairs may also entrust the Office of General Administration on each campus with conducting relevant duties specified in these Regulations.</w:t>
      </w:r>
    </w:p>
    <w:p>
      <w:pPr>
        <w:pStyle w:val="BodyText"/>
        <w:spacing w:before="192"/>
        <w:ind w:left="225"/>
        <w:rPr>
          <w:rFonts w:ascii="標楷體" w:eastAsia="標楷體" w:hint="eastAsia"/>
        </w:rPr>
      </w:pPr>
      <w:r>
        <w:rPr>
          <w:rFonts w:ascii="標楷體" w:eastAsia="標楷體" w:hint="eastAsia"/>
          <w:spacing w:val="-3"/>
        </w:rPr>
        <w:t>二十、本要點經行政會議通過，陳請校長核定後施行；修正時亦同。</w:t>
      </w:r>
    </w:p>
    <w:p>
      <w:pPr>
        <w:pStyle w:val="BodyText"/>
        <w:spacing w:before="206"/>
        <w:ind w:left="225"/>
      </w:pPr>
      <w:r>
        <w:rPr/>
        <w:t>Article</w:t>
      </w:r>
      <w:r>
        <w:rPr>
          <w:spacing w:val="-5"/>
        </w:rPr>
        <w:t> 20</w:t>
      </w:r>
    </w:p>
    <w:p>
      <w:pPr>
        <w:pStyle w:val="BodyText"/>
        <w:spacing w:line="268" w:lineRule="auto" w:before="218"/>
        <w:ind w:left="1074" w:right="725"/>
      </w:pPr>
      <w:r>
        <w:rPr/>
        <w:t>These</w:t>
      </w:r>
      <w:r>
        <w:rPr>
          <w:spacing w:val="-3"/>
        </w:rPr>
        <w:t> </w:t>
      </w:r>
      <w:r>
        <w:rPr/>
        <w:t>Regulations</w:t>
      </w:r>
      <w:r>
        <w:rPr>
          <w:spacing w:val="-2"/>
        </w:rPr>
        <w:t> </w:t>
      </w:r>
      <w:r>
        <w:rPr/>
        <w:t>shall</w:t>
      </w:r>
      <w:r>
        <w:rPr>
          <w:spacing w:val="-4"/>
        </w:rPr>
        <w:t> </w:t>
      </w:r>
      <w:r>
        <w:rPr/>
        <w:t>be</w:t>
      </w:r>
      <w:r>
        <w:rPr>
          <w:spacing w:val="-5"/>
        </w:rPr>
        <w:t> </w:t>
      </w:r>
      <w:r>
        <w:rPr/>
        <w:t>passed</w:t>
      </w:r>
      <w:r>
        <w:rPr>
          <w:spacing w:val="-2"/>
        </w:rPr>
        <w:t> </w:t>
      </w:r>
      <w:r>
        <w:rPr/>
        <w:t>by</w:t>
      </w:r>
      <w:r>
        <w:rPr>
          <w:spacing w:val="-2"/>
        </w:rPr>
        <w:t> </w:t>
      </w:r>
      <w:r>
        <w:rPr/>
        <w:t>the</w:t>
      </w:r>
      <w:r>
        <w:rPr>
          <w:spacing w:val="-5"/>
        </w:rPr>
        <w:t> </w:t>
      </w:r>
      <w:r>
        <w:rPr/>
        <w:t>Academic</w:t>
      </w:r>
      <w:r>
        <w:rPr>
          <w:spacing w:val="-5"/>
        </w:rPr>
        <w:t> </w:t>
      </w:r>
      <w:r>
        <w:rPr/>
        <w:t>Affairs</w:t>
      </w:r>
      <w:r>
        <w:rPr>
          <w:spacing w:val="-4"/>
        </w:rPr>
        <w:t> </w:t>
      </w:r>
      <w:r>
        <w:rPr/>
        <w:t>Meeting</w:t>
      </w:r>
      <w:r>
        <w:rPr>
          <w:spacing w:val="-2"/>
        </w:rPr>
        <w:t> </w:t>
      </w:r>
      <w:r>
        <w:rPr/>
        <w:t>and</w:t>
      </w:r>
      <w:r>
        <w:rPr>
          <w:spacing w:val="-2"/>
        </w:rPr>
        <w:t> </w:t>
      </w:r>
      <w:r>
        <w:rPr/>
        <w:t>shall</w:t>
      </w:r>
      <w:r>
        <w:rPr>
          <w:spacing w:val="-2"/>
        </w:rPr>
        <w:t> </w:t>
      </w:r>
      <w:r>
        <w:rPr/>
        <w:t>take force upon approval by the President. The same procedure shall apply when these Regulations are amended.</w:t>
      </w:r>
    </w:p>
    <w:p>
      <w:pPr>
        <w:spacing w:after="0" w:line="268" w:lineRule="auto"/>
        <w:sectPr>
          <w:pgSz w:w="11910" w:h="16840"/>
          <w:pgMar w:header="0" w:footer="753" w:top="400" w:bottom="940" w:left="340" w:right="480"/>
        </w:sectPr>
      </w:pPr>
    </w:p>
    <w:p>
      <w:pPr>
        <w:pStyle w:val="BodyText"/>
        <w:spacing w:before="200"/>
        <w:ind w:left="1076"/>
        <w:rPr>
          <w:rFonts w:ascii="標楷體" w:eastAsia="標楷體" w:hint="eastAsia"/>
        </w:rPr>
      </w:pPr>
      <w:r>
        <w:rPr/>
        <mc:AlternateContent>
          <mc:Choice Requires="wps">
            <w:drawing>
              <wp:anchor distT="0" distB="0" distL="0" distR="0" allowOverlap="1" layoutInCell="1" locked="0" behindDoc="0" simplePos="0" relativeHeight="15749120">
                <wp:simplePos x="0" y="0"/>
                <wp:positionH relativeFrom="page">
                  <wp:posOffset>6431279</wp:posOffset>
                </wp:positionH>
                <wp:positionV relativeFrom="paragraph">
                  <wp:posOffset>-2159</wp:posOffset>
                </wp:positionV>
                <wp:extent cx="690245" cy="32893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690245" cy="328930"/>
                        </a:xfrm>
                        <a:prstGeom prst="rect">
                          <a:avLst/>
                        </a:prstGeom>
                        <a:ln w="9525">
                          <a:solidFill>
                            <a:srgbClr val="000000"/>
                          </a:solidFill>
                          <a:prstDash val="solid"/>
                        </a:ln>
                      </wps:spPr>
                      <wps:txbx>
                        <w:txbxContent>
                          <w:p>
                            <w:pPr>
                              <w:spacing w:before="107"/>
                              <w:ind w:left="143" w:right="0" w:firstLine="0"/>
                              <w:jc w:val="left"/>
                              <w:rPr>
                                <w:rFonts w:ascii="標楷體" w:eastAsia="標楷體" w:hint="eastAsia"/>
                                <w:sz w:val="24"/>
                              </w:rPr>
                            </w:pPr>
                            <w:r>
                              <w:rPr>
                                <w:rFonts w:ascii="標楷體" w:eastAsia="標楷體" w:hint="eastAsia"/>
                                <w:spacing w:val="-4"/>
                                <w:sz w:val="24"/>
                              </w:rPr>
                              <w:t>附表一</w:t>
                            </w:r>
                          </w:p>
                        </w:txbxContent>
                      </wps:txbx>
                      <wps:bodyPr wrap="square" lIns="0" tIns="0" rIns="0" bIns="0" rtlCol="0">
                        <a:noAutofit/>
                      </wps:bodyPr>
                    </wps:wsp>
                  </a:graphicData>
                </a:graphic>
              </wp:anchor>
            </w:drawing>
          </mc:Choice>
          <mc:Fallback>
            <w:pict>
              <v:shape style="position:absolute;margin-left:506.399994pt;margin-top:-.17pt;width:54.35pt;height:25.9pt;mso-position-horizontal-relative:page;mso-position-vertical-relative:paragraph;z-index:15749120" type="#_x0000_t202" id="docshape125" filled="false" stroked="true" strokeweight=".75pt" strokecolor="#000000">
                <v:textbox inset="0,0,0,0">
                  <w:txbxContent>
                    <w:p>
                      <w:pPr>
                        <w:spacing w:before="107"/>
                        <w:ind w:left="143" w:right="0" w:firstLine="0"/>
                        <w:jc w:val="left"/>
                        <w:rPr>
                          <w:rFonts w:ascii="標楷體" w:eastAsia="標楷體" w:hint="eastAsia"/>
                          <w:sz w:val="24"/>
                        </w:rPr>
                      </w:pPr>
                      <w:r>
                        <w:rPr>
                          <w:rFonts w:ascii="標楷體" w:eastAsia="標楷體" w:hint="eastAsia"/>
                          <w:spacing w:val="-4"/>
                          <w:sz w:val="24"/>
                        </w:rPr>
                        <w:t>附表一</w:t>
                      </w:r>
                    </w:p>
                  </w:txbxContent>
                </v:textbox>
                <v:stroke dashstyle="solid"/>
                <w10:wrap type="none"/>
              </v:shape>
            </w:pict>
          </mc:Fallback>
        </mc:AlternateContent>
      </w:r>
      <w:r>
        <w:rPr>
          <w:rFonts w:ascii="標楷體" w:eastAsia="標楷體" w:hint="eastAsia"/>
          <w:spacing w:val="-3"/>
        </w:rPr>
        <w:t>國立高雄科技大學 各校區車證收費標準表</w:t>
      </w:r>
    </w:p>
    <w:p>
      <w:pPr>
        <w:pStyle w:val="BodyText"/>
        <w:spacing w:before="37"/>
        <w:rPr>
          <w:rFonts w:ascii="標楷體"/>
          <w:sz w:val="20"/>
        </w:rPr>
      </w:pPr>
    </w:p>
    <w:p>
      <w:pPr>
        <w:spacing w:before="0"/>
        <w:ind w:left="0" w:right="708" w:firstLine="0"/>
        <w:jc w:val="right"/>
        <w:rPr>
          <w:rFonts w:ascii="標楷體" w:eastAsia="標楷體" w:hint="eastAsia"/>
          <w:sz w:val="20"/>
        </w:rPr>
      </w:pPr>
      <w:r>
        <w:rPr>
          <w:rFonts w:ascii="標楷體" w:eastAsia="標楷體" w:hint="eastAsia"/>
          <w:spacing w:val="-2"/>
          <w:sz w:val="20"/>
        </w:rPr>
        <w:t>單位：新台幣</w:t>
      </w:r>
      <w:r>
        <w:rPr>
          <w:spacing w:val="-2"/>
          <w:sz w:val="20"/>
        </w:rPr>
        <w:t>(</w:t>
      </w:r>
      <w:r>
        <w:rPr>
          <w:rFonts w:ascii="標楷體" w:eastAsia="標楷體" w:hint="eastAsia"/>
          <w:spacing w:val="-2"/>
          <w:sz w:val="20"/>
        </w:rPr>
        <w:t>元</w:t>
      </w:r>
      <w:r>
        <w:rPr>
          <w:spacing w:val="-2"/>
          <w:sz w:val="20"/>
        </w:rPr>
        <w:t>)/</w:t>
      </w:r>
      <w:r>
        <w:rPr>
          <w:rFonts w:ascii="標楷體" w:eastAsia="標楷體" w:hint="eastAsia"/>
          <w:spacing w:val="-6"/>
          <w:sz w:val="20"/>
        </w:rPr>
        <w:t>學年</w:t>
      </w:r>
    </w:p>
    <w:p>
      <w:pPr>
        <w:pStyle w:val="BodyText"/>
        <w:spacing w:before="10"/>
        <w:rPr>
          <w:rFonts w:ascii="標楷體"/>
          <w:sz w:val="16"/>
        </w:rPr>
      </w:pPr>
    </w:p>
    <w:tbl>
      <w:tblPr>
        <w:tblW w:w="0" w:type="auto"/>
        <w:jc w:val="lef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
        <w:gridCol w:w="1954"/>
        <w:gridCol w:w="1419"/>
        <w:gridCol w:w="1561"/>
        <w:gridCol w:w="1417"/>
        <w:gridCol w:w="1314"/>
        <w:gridCol w:w="1489"/>
      </w:tblGrid>
      <w:tr>
        <w:trPr>
          <w:trHeight w:val="405" w:hRule="atLeast"/>
        </w:trPr>
        <w:tc>
          <w:tcPr>
            <w:tcW w:w="2410" w:type="dxa"/>
            <w:gridSpan w:val="2"/>
          </w:tcPr>
          <w:p>
            <w:pPr>
              <w:pStyle w:val="TableParagraph"/>
              <w:spacing w:before="49"/>
              <w:ind w:left="208"/>
              <w:rPr>
                <w:rFonts w:ascii="標楷體" w:eastAsia="標楷體" w:hint="eastAsia"/>
                <w:b/>
                <w:sz w:val="24"/>
              </w:rPr>
            </w:pPr>
            <w:r>
              <w:rPr>
                <w:rFonts w:ascii="標楷體" w:eastAsia="標楷體" w:hint="eastAsia"/>
                <w:b/>
                <w:spacing w:val="-2"/>
                <w:sz w:val="24"/>
              </w:rPr>
              <w:t>停車證種類</w:t>
            </w:r>
            <w:r>
              <w:rPr>
                <w:b/>
                <w:spacing w:val="-2"/>
                <w:sz w:val="24"/>
              </w:rPr>
              <w:t>/</w:t>
            </w:r>
            <w:r>
              <w:rPr>
                <w:rFonts w:ascii="標楷體" w:eastAsia="標楷體" w:hint="eastAsia"/>
                <w:b/>
                <w:spacing w:val="-5"/>
                <w:sz w:val="24"/>
              </w:rPr>
              <w:t>校區別</w:t>
            </w:r>
          </w:p>
        </w:tc>
        <w:tc>
          <w:tcPr>
            <w:tcW w:w="1419" w:type="dxa"/>
          </w:tcPr>
          <w:p>
            <w:pPr>
              <w:pStyle w:val="TableParagraph"/>
              <w:spacing w:before="57"/>
              <w:ind w:left="8" w:right="3"/>
              <w:jc w:val="center"/>
              <w:rPr>
                <w:rFonts w:ascii="標楷體" w:eastAsia="標楷體" w:hint="eastAsia"/>
                <w:b/>
                <w:sz w:val="24"/>
              </w:rPr>
            </w:pPr>
            <w:r>
              <w:rPr>
                <w:rFonts w:ascii="標楷體" w:eastAsia="標楷體" w:hint="eastAsia"/>
                <w:b/>
                <w:spacing w:val="-7"/>
                <w:sz w:val="24"/>
              </w:rPr>
              <w:t>建工</w:t>
            </w:r>
          </w:p>
        </w:tc>
        <w:tc>
          <w:tcPr>
            <w:tcW w:w="1561" w:type="dxa"/>
          </w:tcPr>
          <w:p>
            <w:pPr>
              <w:pStyle w:val="TableParagraph"/>
              <w:spacing w:before="57"/>
              <w:ind w:left="6"/>
              <w:jc w:val="center"/>
              <w:rPr>
                <w:rFonts w:ascii="標楷體" w:eastAsia="標楷體" w:hint="eastAsia"/>
                <w:b/>
                <w:sz w:val="24"/>
              </w:rPr>
            </w:pPr>
            <w:r>
              <w:rPr>
                <w:rFonts w:ascii="標楷體" w:eastAsia="標楷體" w:hint="eastAsia"/>
                <w:b/>
                <w:spacing w:val="-7"/>
                <w:sz w:val="24"/>
              </w:rPr>
              <w:t>燕巢</w:t>
            </w:r>
          </w:p>
        </w:tc>
        <w:tc>
          <w:tcPr>
            <w:tcW w:w="1417" w:type="dxa"/>
          </w:tcPr>
          <w:p>
            <w:pPr>
              <w:pStyle w:val="TableParagraph"/>
              <w:spacing w:before="57"/>
              <w:ind w:left="14" w:right="10"/>
              <w:jc w:val="center"/>
              <w:rPr>
                <w:rFonts w:ascii="標楷體" w:eastAsia="標楷體" w:hint="eastAsia"/>
                <w:b/>
                <w:sz w:val="24"/>
              </w:rPr>
            </w:pPr>
            <w:r>
              <w:rPr>
                <w:rFonts w:ascii="標楷體" w:eastAsia="標楷體" w:hint="eastAsia"/>
                <w:b/>
                <w:spacing w:val="-7"/>
                <w:sz w:val="24"/>
              </w:rPr>
              <w:t>第一</w:t>
            </w:r>
          </w:p>
        </w:tc>
        <w:tc>
          <w:tcPr>
            <w:tcW w:w="1314" w:type="dxa"/>
          </w:tcPr>
          <w:p>
            <w:pPr>
              <w:pStyle w:val="TableParagraph"/>
              <w:spacing w:before="57"/>
              <w:ind w:left="2" w:right="2"/>
              <w:jc w:val="center"/>
              <w:rPr>
                <w:rFonts w:ascii="標楷體" w:eastAsia="標楷體" w:hint="eastAsia"/>
                <w:b/>
                <w:sz w:val="24"/>
              </w:rPr>
            </w:pPr>
            <w:r>
              <w:rPr>
                <w:rFonts w:ascii="標楷體" w:eastAsia="標楷體" w:hint="eastAsia"/>
                <w:b/>
                <w:spacing w:val="-7"/>
                <w:sz w:val="24"/>
              </w:rPr>
              <w:t>楠梓</w:t>
            </w:r>
          </w:p>
        </w:tc>
        <w:tc>
          <w:tcPr>
            <w:tcW w:w="1489" w:type="dxa"/>
          </w:tcPr>
          <w:p>
            <w:pPr>
              <w:pStyle w:val="TableParagraph"/>
              <w:spacing w:before="57"/>
              <w:jc w:val="center"/>
              <w:rPr>
                <w:rFonts w:ascii="標楷體" w:eastAsia="標楷體" w:hint="eastAsia"/>
                <w:b/>
                <w:sz w:val="24"/>
              </w:rPr>
            </w:pPr>
            <w:r>
              <w:rPr>
                <w:rFonts w:ascii="標楷體" w:eastAsia="標楷體" w:hint="eastAsia"/>
                <w:b/>
                <w:spacing w:val="-7"/>
                <w:sz w:val="24"/>
              </w:rPr>
              <w:t>旗津</w:t>
            </w:r>
          </w:p>
        </w:tc>
      </w:tr>
      <w:tr>
        <w:trPr>
          <w:trHeight w:val="544" w:hRule="atLeast"/>
        </w:trPr>
        <w:tc>
          <w:tcPr>
            <w:tcW w:w="456" w:type="dxa"/>
            <w:vMerge w:val="restart"/>
          </w:tcPr>
          <w:p>
            <w:pPr>
              <w:pStyle w:val="TableParagraph"/>
              <w:rPr>
                <w:rFonts w:ascii="標楷體"/>
                <w:sz w:val="24"/>
              </w:rPr>
            </w:pPr>
          </w:p>
          <w:p>
            <w:pPr>
              <w:pStyle w:val="TableParagraph"/>
              <w:rPr>
                <w:rFonts w:ascii="標楷體"/>
                <w:sz w:val="24"/>
              </w:rPr>
            </w:pPr>
          </w:p>
          <w:p>
            <w:pPr>
              <w:pStyle w:val="TableParagraph"/>
              <w:rPr>
                <w:rFonts w:ascii="標楷體"/>
                <w:sz w:val="24"/>
              </w:rPr>
            </w:pPr>
          </w:p>
          <w:p>
            <w:pPr>
              <w:pStyle w:val="TableParagraph"/>
              <w:rPr>
                <w:rFonts w:ascii="標楷體"/>
                <w:sz w:val="24"/>
              </w:rPr>
            </w:pPr>
          </w:p>
          <w:p>
            <w:pPr>
              <w:pStyle w:val="TableParagraph"/>
              <w:rPr>
                <w:rFonts w:ascii="標楷體"/>
                <w:sz w:val="24"/>
              </w:rPr>
            </w:pPr>
          </w:p>
          <w:p>
            <w:pPr>
              <w:pStyle w:val="TableParagraph"/>
              <w:rPr>
                <w:rFonts w:ascii="標楷體"/>
                <w:sz w:val="24"/>
              </w:rPr>
            </w:pPr>
          </w:p>
          <w:p>
            <w:pPr>
              <w:pStyle w:val="TableParagraph"/>
              <w:rPr>
                <w:rFonts w:ascii="標楷體"/>
                <w:sz w:val="24"/>
              </w:rPr>
            </w:pPr>
          </w:p>
          <w:p>
            <w:pPr>
              <w:pStyle w:val="TableParagraph"/>
              <w:spacing w:before="153"/>
              <w:rPr>
                <w:rFonts w:ascii="標楷體"/>
                <w:sz w:val="24"/>
              </w:rPr>
            </w:pPr>
          </w:p>
          <w:p>
            <w:pPr>
              <w:pStyle w:val="TableParagraph"/>
              <w:spacing w:line="276" w:lineRule="auto"/>
              <w:ind w:left="107" w:right="96"/>
              <w:rPr>
                <w:rFonts w:ascii="標楷體" w:eastAsia="標楷體" w:hint="eastAsia"/>
                <w:b/>
                <w:sz w:val="24"/>
              </w:rPr>
            </w:pPr>
            <w:r>
              <w:rPr>
                <w:rFonts w:ascii="標楷體" w:eastAsia="標楷體" w:hint="eastAsia"/>
                <w:b/>
                <w:spacing w:val="-10"/>
                <w:sz w:val="24"/>
              </w:rPr>
              <w:t>汽車</w:t>
            </w:r>
          </w:p>
        </w:tc>
        <w:tc>
          <w:tcPr>
            <w:tcW w:w="1954" w:type="dxa"/>
            <w:vMerge w:val="restart"/>
          </w:tcPr>
          <w:p>
            <w:pPr>
              <w:pStyle w:val="TableParagraph"/>
              <w:spacing w:before="174"/>
              <w:rPr>
                <w:rFonts w:ascii="標楷體"/>
                <w:sz w:val="24"/>
              </w:rPr>
            </w:pPr>
          </w:p>
          <w:p>
            <w:pPr>
              <w:pStyle w:val="TableParagraph"/>
              <w:spacing w:line="271" w:lineRule="auto"/>
              <w:ind w:left="110" w:right="60"/>
              <w:rPr>
                <w:sz w:val="24"/>
              </w:rPr>
            </w:pPr>
            <w:r>
              <w:rPr>
                <w:rFonts w:ascii="標楷體" w:eastAsia="標楷體" w:hint="eastAsia"/>
                <w:spacing w:val="36"/>
                <w:sz w:val="24"/>
              </w:rPr>
              <w:t>教職員工</w:t>
            </w:r>
            <w:r>
              <w:rPr>
                <w:spacing w:val="-13"/>
                <w:sz w:val="24"/>
              </w:rPr>
              <w:t>( </w:t>
            </w:r>
            <w:r>
              <w:rPr>
                <w:rFonts w:ascii="標楷體" w:eastAsia="標楷體" w:hint="eastAsia"/>
                <w:spacing w:val="27"/>
                <w:sz w:val="24"/>
              </w:rPr>
              <w:t>含退</w:t>
            </w:r>
            <w:r>
              <w:rPr>
                <w:rFonts w:ascii="標楷體" w:eastAsia="標楷體" w:hint="eastAsia"/>
                <w:spacing w:val="-4"/>
                <w:sz w:val="24"/>
              </w:rPr>
              <w:t>休人員</w:t>
            </w:r>
            <w:r>
              <w:rPr>
                <w:spacing w:val="-4"/>
                <w:sz w:val="24"/>
              </w:rPr>
              <w:t>)</w:t>
            </w:r>
          </w:p>
        </w:tc>
        <w:tc>
          <w:tcPr>
            <w:tcW w:w="1419" w:type="dxa"/>
          </w:tcPr>
          <w:p>
            <w:pPr>
              <w:pStyle w:val="TableParagraph"/>
              <w:spacing w:before="119"/>
              <w:ind w:left="8" w:right="3"/>
              <w:jc w:val="center"/>
              <w:rPr>
                <w:sz w:val="24"/>
              </w:rPr>
            </w:pPr>
            <w:r>
              <w:rPr>
                <w:rFonts w:ascii="標楷體" w:eastAsia="標楷體" w:hint="eastAsia"/>
                <w:spacing w:val="-20"/>
                <w:sz w:val="24"/>
              </w:rPr>
              <w:t>日間 </w:t>
            </w:r>
            <w:r>
              <w:rPr>
                <w:spacing w:val="-2"/>
                <w:sz w:val="24"/>
              </w:rPr>
              <w:t>1,000</w:t>
            </w:r>
          </w:p>
        </w:tc>
        <w:tc>
          <w:tcPr>
            <w:tcW w:w="1561" w:type="dxa"/>
            <w:vMerge w:val="restart"/>
          </w:tcPr>
          <w:p>
            <w:pPr>
              <w:pStyle w:val="TableParagraph"/>
              <w:rPr>
                <w:rFonts w:ascii="標楷體"/>
                <w:sz w:val="24"/>
              </w:rPr>
            </w:pPr>
          </w:p>
          <w:p>
            <w:pPr>
              <w:pStyle w:val="TableParagraph"/>
              <w:spacing w:before="56"/>
              <w:rPr>
                <w:rFonts w:ascii="標楷體"/>
                <w:sz w:val="24"/>
              </w:rPr>
            </w:pPr>
          </w:p>
          <w:p>
            <w:pPr>
              <w:pStyle w:val="TableParagraph"/>
              <w:ind w:left="507"/>
              <w:rPr>
                <w:sz w:val="24"/>
              </w:rPr>
            </w:pPr>
            <w:r>
              <w:rPr>
                <w:spacing w:val="-2"/>
                <w:sz w:val="24"/>
              </w:rPr>
              <w:t>1,000</w:t>
            </w:r>
          </w:p>
        </w:tc>
        <w:tc>
          <w:tcPr>
            <w:tcW w:w="1417" w:type="dxa"/>
          </w:tcPr>
          <w:p>
            <w:pPr>
              <w:pStyle w:val="TableParagraph"/>
              <w:spacing w:before="133"/>
              <w:ind w:left="14" w:right="12"/>
              <w:jc w:val="center"/>
              <w:rPr>
                <w:sz w:val="24"/>
              </w:rPr>
            </w:pPr>
            <w:r>
              <w:rPr>
                <w:spacing w:val="-2"/>
                <w:sz w:val="24"/>
              </w:rPr>
              <w:t>1,000</w:t>
            </w:r>
          </w:p>
        </w:tc>
        <w:tc>
          <w:tcPr>
            <w:tcW w:w="1314" w:type="dxa"/>
            <w:vMerge w:val="restart"/>
          </w:tcPr>
          <w:p>
            <w:pPr>
              <w:pStyle w:val="TableParagraph"/>
              <w:rPr>
                <w:rFonts w:ascii="標楷體"/>
                <w:sz w:val="24"/>
              </w:rPr>
            </w:pPr>
          </w:p>
          <w:p>
            <w:pPr>
              <w:pStyle w:val="TableParagraph"/>
              <w:spacing w:before="56"/>
              <w:rPr>
                <w:rFonts w:ascii="標楷體"/>
                <w:sz w:val="24"/>
              </w:rPr>
            </w:pPr>
          </w:p>
          <w:p>
            <w:pPr>
              <w:pStyle w:val="TableParagraph"/>
              <w:ind w:left="383"/>
              <w:rPr>
                <w:sz w:val="24"/>
              </w:rPr>
            </w:pPr>
            <w:r>
              <w:rPr>
                <w:spacing w:val="-2"/>
                <w:sz w:val="24"/>
              </w:rPr>
              <w:t>1,000</w:t>
            </w:r>
          </w:p>
        </w:tc>
        <w:tc>
          <w:tcPr>
            <w:tcW w:w="1489" w:type="dxa"/>
            <w:vMerge w:val="restart"/>
          </w:tcPr>
          <w:p>
            <w:pPr>
              <w:pStyle w:val="TableParagraph"/>
              <w:rPr>
                <w:rFonts w:ascii="標楷體"/>
                <w:sz w:val="24"/>
              </w:rPr>
            </w:pPr>
          </w:p>
          <w:p>
            <w:pPr>
              <w:pStyle w:val="TableParagraph"/>
              <w:spacing w:before="56"/>
              <w:rPr>
                <w:rFonts w:ascii="標楷體"/>
                <w:sz w:val="24"/>
              </w:rPr>
            </w:pPr>
          </w:p>
          <w:p>
            <w:pPr>
              <w:pStyle w:val="TableParagraph"/>
              <w:ind w:left="468"/>
              <w:rPr>
                <w:sz w:val="24"/>
              </w:rPr>
            </w:pPr>
            <w:r>
              <w:rPr>
                <w:spacing w:val="-2"/>
                <w:sz w:val="24"/>
              </w:rPr>
              <w:t>1,000</w:t>
            </w:r>
          </w:p>
        </w:tc>
      </w:tr>
      <w:tr>
        <w:trPr>
          <w:trHeight w:val="1079" w:hRule="atLeast"/>
        </w:trPr>
        <w:tc>
          <w:tcPr>
            <w:tcW w:w="456" w:type="dxa"/>
            <w:vMerge/>
            <w:tcBorders>
              <w:top w:val="nil"/>
            </w:tcBorders>
          </w:tcPr>
          <w:p>
            <w:pPr>
              <w:rPr>
                <w:sz w:val="2"/>
                <w:szCs w:val="2"/>
              </w:rPr>
            </w:pPr>
          </w:p>
        </w:tc>
        <w:tc>
          <w:tcPr>
            <w:tcW w:w="1954" w:type="dxa"/>
            <w:vMerge/>
            <w:tcBorders>
              <w:top w:val="nil"/>
            </w:tcBorders>
          </w:tcPr>
          <w:p>
            <w:pPr>
              <w:rPr>
                <w:sz w:val="2"/>
                <w:szCs w:val="2"/>
              </w:rPr>
            </w:pPr>
          </w:p>
        </w:tc>
        <w:tc>
          <w:tcPr>
            <w:tcW w:w="1419" w:type="dxa"/>
          </w:tcPr>
          <w:p>
            <w:pPr>
              <w:pStyle w:val="TableParagraph"/>
              <w:spacing w:before="27"/>
              <w:ind w:left="167"/>
              <w:rPr>
                <w:sz w:val="24"/>
              </w:rPr>
            </w:pPr>
            <w:r>
              <w:rPr>
                <w:rFonts w:ascii="標楷體" w:eastAsia="標楷體" w:hint="eastAsia"/>
                <w:spacing w:val="-20"/>
                <w:sz w:val="24"/>
              </w:rPr>
              <w:t>夜間 </w:t>
            </w:r>
            <w:r>
              <w:rPr>
                <w:spacing w:val="-2"/>
                <w:sz w:val="24"/>
              </w:rPr>
              <w:t>6,000</w:t>
            </w:r>
          </w:p>
          <w:p>
            <w:pPr>
              <w:pStyle w:val="TableParagraph"/>
              <w:spacing w:before="80"/>
              <w:ind w:left="138"/>
              <w:rPr>
                <w:rFonts w:ascii="標楷體" w:eastAsia="標楷體" w:hint="eastAsia"/>
                <w:sz w:val="18"/>
              </w:rPr>
            </w:pPr>
            <w:r>
              <w:rPr>
                <w:sz w:val="18"/>
              </w:rPr>
              <w:t>(</w:t>
            </w:r>
            <w:r>
              <w:rPr>
                <w:rFonts w:ascii="標楷體" w:eastAsia="標楷體" w:hint="eastAsia"/>
                <w:spacing w:val="-2"/>
                <w:sz w:val="18"/>
              </w:rPr>
              <w:t>僅限專任、專</w:t>
            </w:r>
          </w:p>
          <w:p>
            <w:pPr>
              <w:pStyle w:val="TableParagraph"/>
              <w:spacing w:before="120"/>
              <w:ind w:left="227"/>
              <w:rPr>
                <w:sz w:val="18"/>
              </w:rPr>
            </w:pPr>
            <w:r>
              <w:rPr>
                <w:rFonts w:ascii="標楷體" w:eastAsia="標楷體" w:hint="eastAsia"/>
                <w:sz w:val="18"/>
              </w:rPr>
              <w:t>案教師辦理</w:t>
            </w:r>
            <w:r>
              <w:rPr>
                <w:spacing w:val="-10"/>
                <w:sz w:val="18"/>
              </w:rPr>
              <w:t>)</w:t>
            </w:r>
          </w:p>
        </w:tc>
        <w:tc>
          <w:tcPr>
            <w:tcW w:w="1561" w:type="dxa"/>
            <w:vMerge/>
            <w:tcBorders>
              <w:top w:val="nil"/>
            </w:tcBorders>
          </w:tcPr>
          <w:p>
            <w:pPr>
              <w:rPr>
                <w:sz w:val="2"/>
                <w:szCs w:val="2"/>
              </w:rPr>
            </w:pPr>
          </w:p>
        </w:tc>
        <w:tc>
          <w:tcPr>
            <w:tcW w:w="1417" w:type="dxa"/>
          </w:tcPr>
          <w:p>
            <w:pPr>
              <w:pStyle w:val="TableParagraph"/>
              <w:spacing w:before="44"/>
              <w:rPr>
                <w:rFonts w:ascii="標楷體"/>
                <w:sz w:val="20"/>
              </w:rPr>
            </w:pPr>
          </w:p>
          <w:p>
            <w:pPr>
              <w:pStyle w:val="TableParagraph"/>
              <w:spacing w:line="249" w:lineRule="exact"/>
              <w:ind w:left="14" w:right="12"/>
              <w:jc w:val="center"/>
              <w:rPr>
                <w:rFonts w:ascii="標楷體" w:eastAsia="標楷體" w:hint="eastAsia"/>
                <w:sz w:val="20"/>
              </w:rPr>
            </w:pPr>
            <w:r>
              <w:rPr>
                <w:rFonts w:ascii="標楷體" w:eastAsia="標楷體" w:hint="eastAsia"/>
                <w:spacing w:val="-4"/>
                <w:sz w:val="20"/>
              </w:rPr>
              <w:t>圖資館地下室</w:t>
            </w:r>
          </w:p>
          <w:p>
            <w:pPr>
              <w:pStyle w:val="TableParagraph"/>
              <w:spacing w:line="265" w:lineRule="exact"/>
              <w:ind w:left="14" w:right="12"/>
              <w:jc w:val="center"/>
              <w:rPr>
                <w:sz w:val="24"/>
              </w:rPr>
            </w:pPr>
            <w:r>
              <w:rPr>
                <w:spacing w:val="-2"/>
                <w:sz w:val="24"/>
              </w:rPr>
              <w:t>5,000</w:t>
            </w:r>
          </w:p>
        </w:tc>
        <w:tc>
          <w:tcPr>
            <w:tcW w:w="1314" w:type="dxa"/>
            <w:vMerge/>
            <w:tcBorders>
              <w:top w:val="nil"/>
            </w:tcBorders>
          </w:tcPr>
          <w:p>
            <w:pPr>
              <w:rPr>
                <w:sz w:val="2"/>
                <w:szCs w:val="2"/>
              </w:rPr>
            </w:pPr>
          </w:p>
        </w:tc>
        <w:tc>
          <w:tcPr>
            <w:tcW w:w="1489" w:type="dxa"/>
            <w:vMerge/>
            <w:tcBorders>
              <w:top w:val="nil"/>
            </w:tcBorders>
          </w:tcPr>
          <w:p>
            <w:pPr>
              <w:rPr>
                <w:sz w:val="2"/>
                <w:szCs w:val="2"/>
              </w:rPr>
            </w:pPr>
          </w:p>
        </w:tc>
      </w:tr>
      <w:tr>
        <w:trPr>
          <w:trHeight w:val="362" w:hRule="atLeast"/>
        </w:trPr>
        <w:tc>
          <w:tcPr>
            <w:tcW w:w="456" w:type="dxa"/>
            <w:vMerge/>
            <w:tcBorders>
              <w:top w:val="nil"/>
            </w:tcBorders>
          </w:tcPr>
          <w:p>
            <w:pPr>
              <w:rPr>
                <w:sz w:val="2"/>
                <w:szCs w:val="2"/>
              </w:rPr>
            </w:pPr>
          </w:p>
        </w:tc>
        <w:tc>
          <w:tcPr>
            <w:tcW w:w="1954" w:type="dxa"/>
          </w:tcPr>
          <w:p>
            <w:pPr>
              <w:pStyle w:val="TableParagraph"/>
              <w:spacing w:line="304" w:lineRule="exact" w:before="38"/>
              <w:ind w:left="110"/>
              <w:rPr>
                <w:rFonts w:ascii="標楷體" w:eastAsia="標楷體" w:hint="eastAsia"/>
                <w:sz w:val="24"/>
              </w:rPr>
            </w:pPr>
            <w:r>
              <w:rPr>
                <w:rFonts w:ascii="標楷體" w:eastAsia="標楷體" w:hint="eastAsia"/>
                <w:spacing w:val="-3"/>
                <w:sz w:val="24"/>
              </w:rPr>
              <w:t>兼任教師</w:t>
            </w:r>
          </w:p>
        </w:tc>
        <w:tc>
          <w:tcPr>
            <w:tcW w:w="7200" w:type="dxa"/>
            <w:gridSpan w:val="5"/>
          </w:tcPr>
          <w:p>
            <w:pPr>
              <w:pStyle w:val="TableParagraph"/>
              <w:spacing w:before="44"/>
              <w:ind w:left="1"/>
              <w:jc w:val="center"/>
              <w:rPr>
                <w:sz w:val="24"/>
              </w:rPr>
            </w:pPr>
            <w:r>
              <w:rPr>
                <w:spacing w:val="-2"/>
                <w:sz w:val="24"/>
              </w:rPr>
              <w:t>1,000</w:t>
            </w:r>
          </w:p>
        </w:tc>
      </w:tr>
      <w:tr>
        <w:trPr>
          <w:trHeight w:val="359" w:hRule="atLeast"/>
        </w:trPr>
        <w:tc>
          <w:tcPr>
            <w:tcW w:w="456" w:type="dxa"/>
            <w:vMerge/>
            <w:tcBorders>
              <w:top w:val="nil"/>
            </w:tcBorders>
          </w:tcPr>
          <w:p>
            <w:pPr>
              <w:rPr>
                <w:sz w:val="2"/>
                <w:szCs w:val="2"/>
              </w:rPr>
            </w:pPr>
          </w:p>
        </w:tc>
        <w:tc>
          <w:tcPr>
            <w:tcW w:w="1954" w:type="dxa"/>
          </w:tcPr>
          <w:p>
            <w:pPr>
              <w:pStyle w:val="TableParagraph"/>
              <w:spacing w:line="304" w:lineRule="exact" w:before="35"/>
              <w:ind w:left="110"/>
              <w:rPr>
                <w:rFonts w:ascii="標楷體" w:eastAsia="標楷體" w:hint="eastAsia"/>
                <w:sz w:val="24"/>
              </w:rPr>
            </w:pPr>
            <w:r>
              <w:rPr>
                <w:rFonts w:ascii="標楷體" w:eastAsia="標楷體" w:hint="eastAsia"/>
                <w:spacing w:val="-3"/>
                <w:sz w:val="24"/>
              </w:rPr>
              <w:t>社團老師</w:t>
            </w:r>
          </w:p>
        </w:tc>
        <w:tc>
          <w:tcPr>
            <w:tcW w:w="7200" w:type="dxa"/>
            <w:gridSpan w:val="5"/>
          </w:tcPr>
          <w:p>
            <w:pPr>
              <w:pStyle w:val="TableParagraph"/>
              <w:spacing w:line="312" w:lineRule="exact" w:before="27"/>
              <w:ind w:left="4"/>
              <w:jc w:val="center"/>
              <w:rPr>
                <w:rFonts w:ascii="標楷體" w:eastAsia="標楷體" w:hint="eastAsia"/>
                <w:sz w:val="24"/>
              </w:rPr>
            </w:pPr>
            <w:r>
              <w:rPr>
                <w:sz w:val="24"/>
              </w:rPr>
              <w:t>500/</w:t>
            </w:r>
            <w:r>
              <w:rPr>
                <w:rFonts w:ascii="標楷體" w:eastAsia="標楷體" w:hint="eastAsia"/>
                <w:spacing w:val="-5"/>
                <w:sz w:val="24"/>
              </w:rPr>
              <w:t>學期</w:t>
            </w:r>
          </w:p>
        </w:tc>
      </w:tr>
      <w:tr>
        <w:trPr>
          <w:trHeight w:val="359" w:hRule="atLeast"/>
        </w:trPr>
        <w:tc>
          <w:tcPr>
            <w:tcW w:w="456" w:type="dxa"/>
            <w:vMerge/>
            <w:tcBorders>
              <w:top w:val="nil"/>
            </w:tcBorders>
          </w:tcPr>
          <w:p>
            <w:pPr>
              <w:rPr>
                <w:sz w:val="2"/>
                <w:szCs w:val="2"/>
              </w:rPr>
            </w:pPr>
          </w:p>
        </w:tc>
        <w:tc>
          <w:tcPr>
            <w:tcW w:w="1954" w:type="dxa"/>
          </w:tcPr>
          <w:p>
            <w:pPr>
              <w:pStyle w:val="TableParagraph"/>
              <w:spacing w:line="304" w:lineRule="exact" w:before="35"/>
              <w:ind w:left="110"/>
              <w:rPr>
                <w:rFonts w:ascii="標楷體" w:eastAsia="標楷體" w:hint="eastAsia"/>
                <w:sz w:val="24"/>
              </w:rPr>
            </w:pPr>
            <w:r>
              <w:rPr>
                <w:rFonts w:ascii="標楷體" w:eastAsia="標楷體" w:hint="eastAsia"/>
                <w:spacing w:val="-4"/>
                <w:sz w:val="24"/>
              </w:rPr>
              <w:t>博士生</w:t>
            </w:r>
          </w:p>
        </w:tc>
        <w:tc>
          <w:tcPr>
            <w:tcW w:w="1419" w:type="dxa"/>
          </w:tcPr>
          <w:p>
            <w:pPr>
              <w:pStyle w:val="TableParagraph"/>
              <w:spacing w:before="42"/>
              <w:ind w:left="8"/>
              <w:jc w:val="center"/>
              <w:rPr>
                <w:sz w:val="24"/>
              </w:rPr>
            </w:pPr>
            <w:r>
              <w:rPr>
                <w:spacing w:val="-2"/>
                <w:sz w:val="24"/>
              </w:rPr>
              <w:t>2,400</w:t>
            </w:r>
          </w:p>
        </w:tc>
        <w:tc>
          <w:tcPr>
            <w:tcW w:w="1561" w:type="dxa"/>
          </w:tcPr>
          <w:p>
            <w:pPr>
              <w:pStyle w:val="TableParagraph"/>
              <w:spacing w:before="42"/>
              <w:ind w:left="6" w:right="2"/>
              <w:jc w:val="center"/>
              <w:rPr>
                <w:sz w:val="24"/>
              </w:rPr>
            </w:pPr>
            <w:r>
              <w:rPr>
                <w:spacing w:val="-2"/>
                <w:sz w:val="24"/>
              </w:rPr>
              <w:t>1,000</w:t>
            </w:r>
          </w:p>
        </w:tc>
        <w:tc>
          <w:tcPr>
            <w:tcW w:w="1417" w:type="dxa"/>
          </w:tcPr>
          <w:p>
            <w:pPr>
              <w:pStyle w:val="TableParagraph"/>
              <w:spacing w:before="42"/>
              <w:ind w:left="14" w:right="12"/>
              <w:jc w:val="center"/>
              <w:rPr>
                <w:sz w:val="24"/>
              </w:rPr>
            </w:pPr>
            <w:r>
              <w:rPr>
                <w:spacing w:val="-2"/>
                <w:sz w:val="24"/>
              </w:rPr>
              <w:t>1,000</w:t>
            </w:r>
          </w:p>
        </w:tc>
        <w:tc>
          <w:tcPr>
            <w:tcW w:w="1314" w:type="dxa"/>
          </w:tcPr>
          <w:p>
            <w:pPr>
              <w:pStyle w:val="TableParagraph"/>
              <w:spacing w:before="42"/>
              <w:ind w:left="2"/>
              <w:jc w:val="center"/>
              <w:rPr>
                <w:sz w:val="24"/>
              </w:rPr>
            </w:pPr>
            <w:r>
              <w:rPr>
                <w:spacing w:val="-2"/>
                <w:sz w:val="24"/>
              </w:rPr>
              <w:t>1,000</w:t>
            </w:r>
          </w:p>
        </w:tc>
        <w:tc>
          <w:tcPr>
            <w:tcW w:w="1489" w:type="dxa"/>
          </w:tcPr>
          <w:p>
            <w:pPr>
              <w:pStyle w:val="TableParagraph"/>
              <w:spacing w:before="42"/>
              <w:jc w:val="center"/>
              <w:rPr>
                <w:sz w:val="24"/>
              </w:rPr>
            </w:pPr>
            <w:r>
              <w:rPr>
                <w:spacing w:val="-2"/>
                <w:sz w:val="24"/>
              </w:rPr>
              <w:t>1,000</w:t>
            </w:r>
          </w:p>
        </w:tc>
      </w:tr>
      <w:tr>
        <w:trPr>
          <w:trHeight w:val="359" w:hRule="atLeast"/>
        </w:trPr>
        <w:tc>
          <w:tcPr>
            <w:tcW w:w="456" w:type="dxa"/>
            <w:vMerge/>
            <w:tcBorders>
              <w:top w:val="nil"/>
            </w:tcBorders>
          </w:tcPr>
          <w:p>
            <w:pPr>
              <w:rPr>
                <w:sz w:val="2"/>
                <w:szCs w:val="2"/>
              </w:rPr>
            </w:pPr>
          </w:p>
        </w:tc>
        <w:tc>
          <w:tcPr>
            <w:tcW w:w="1954" w:type="dxa"/>
          </w:tcPr>
          <w:p>
            <w:pPr>
              <w:pStyle w:val="TableParagraph"/>
              <w:spacing w:line="304" w:lineRule="exact" w:before="35"/>
              <w:ind w:left="110"/>
              <w:rPr>
                <w:rFonts w:ascii="標楷體" w:eastAsia="標楷體" w:hint="eastAsia"/>
                <w:sz w:val="24"/>
              </w:rPr>
            </w:pPr>
            <w:r>
              <w:rPr>
                <w:rFonts w:ascii="標楷體" w:eastAsia="標楷體" w:hint="eastAsia"/>
                <w:spacing w:val="-2"/>
                <w:sz w:val="24"/>
              </w:rPr>
              <w:t>日間部學生</w:t>
            </w:r>
          </w:p>
        </w:tc>
        <w:tc>
          <w:tcPr>
            <w:tcW w:w="1419" w:type="dxa"/>
          </w:tcPr>
          <w:p>
            <w:pPr>
              <w:pStyle w:val="TableParagraph"/>
              <w:rPr>
                <w:sz w:val="22"/>
              </w:rPr>
            </w:pPr>
          </w:p>
        </w:tc>
        <w:tc>
          <w:tcPr>
            <w:tcW w:w="1561" w:type="dxa"/>
          </w:tcPr>
          <w:p>
            <w:pPr>
              <w:pStyle w:val="TableParagraph"/>
              <w:spacing w:before="42"/>
              <w:ind w:left="6" w:right="2"/>
              <w:jc w:val="center"/>
              <w:rPr>
                <w:sz w:val="24"/>
              </w:rPr>
            </w:pPr>
            <w:r>
              <w:rPr>
                <w:spacing w:val="-2"/>
                <w:sz w:val="24"/>
              </w:rPr>
              <w:t>1,000</w:t>
            </w:r>
          </w:p>
        </w:tc>
        <w:tc>
          <w:tcPr>
            <w:tcW w:w="1417" w:type="dxa"/>
          </w:tcPr>
          <w:p>
            <w:pPr>
              <w:pStyle w:val="TableParagraph"/>
              <w:spacing w:before="42"/>
              <w:ind w:left="14" w:right="12"/>
              <w:jc w:val="center"/>
              <w:rPr>
                <w:sz w:val="24"/>
              </w:rPr>
            </w:pPr>
            <w:r>
              <w:rPr>
                <w:spacing w:val="-2"/>
                <w:sz w:val="24"/>
              </w:rPr>
              <w:t>1,000</w:t>
            </w:r>
          </w:p>
        </w:tc>
        <w:tc>
          <w:tcPr>
            <w:tcW w:w="1314" w:type="dxa"/>
          </w:tcPr>
          <w:p>
            <w:pPr>
              <w:pStyle w:val="TableParagraph"/>
              <w:rPr>
                <w:sz w:val="22"/>
              </w:rPr>
            </w:pPr>
          </w:p>
        </w:tc>
        <w:tc>
          <w:tcPr>
            <w:tcW w:w="1489" w:type="dxa"/>
          </w:tcPr>
          <w:p>
            <w:pPr>
              <w:pStyle w:val="TableParagraph"/>
              <w:rPr>
                <w:sz w:val="22"/>
              </w:rPr>
            </w:pPr>
          </w:p>
        </w:tc>
      </w:tr>
      <w:tr>
        <w:trPr>
          <w:trHeight w:val="609" w:hRule="atLeast"/>
        </w:trPr>
        <w:tc>
          <w:tcPr>
            <w:tcW w:w="456" w:type="dxa"/>
            <w:vMerge/>
            <w:tcBorders>
              <w:top w:val="nil"/>
            </w:tcBorders>
          </w:tcPr>
          <w:p>
            <w:pPr>
              <w:rPr>
                <w:sz w:val="2"/>
                <w:szCs w:val="2"/>
              </w:rPr>
            </w:pPr>
          </w:p>
        </w:tc>
        <w:tc>
          <w:tcPr>
            <w:tcW w:w="1954" w:type="dxa"/>
          </w:tcPr>
          <w:p>
            <w:pPr>
              <w:pStyle w:val="TableParagraph"/>
              <w:spacing w:before="160"/>
              <w:ind w:left="110"/>
              <w:rPr>
                <w:rFonts w:ascii="標楷體" w:eastAsia="標楷體" w:hint="eastAsia"/>
                <w:sz w:val="24"/>
              </w:rPr>
            </w:pPr>
            <w:r>
              <w:rPr>
                <w:rFonts w:ascii="標楷體" w:eastAsia="標楷體" w:hint="eastAsia"/>
                <w:spacing w:val="-2"/>
                <w:sz w:val="24"/>
              </w:rPr>
              <w:t>進修部學生</w:t>
            </w:r>
          </w:p>
        </w:tc>
        <w:tc>
          <w:tcPr>
            <w:tcW w:w="1419" w:type="dxa"/>
          </w:tcPr>
          <w:p>
            <w:pPr>
              <w:pStyle w:val="TableParagraph"/>
              <w:spacing w:before="167"/>
              <w:ind w:left="8"/>
              <w:jc w:val="center"/>
              <w:rPr>
                <w:sz w:val="24"/>
              </w:rPr>
            </w:pPr>
            <w:r>
              <w:rPr>
                <w:spacing w:val="-2"/>
                <w:sz w:val="24"/>
              </w:rPr>
              <w:t>2,400</w:t>
            </w:r>
          </w:p>
        </w:tc>
        <w:tc>
          <w:tcPr>
            <w:tcW w:w="1561" w:type="dxa"/>
          </w:tcPr>
          <w:p>
            <w:pPr>
              <w:pStyle w:val="TableParagraph"/>
              <w:rPr>
                <w:sz w:val="22"/>
              </w:rPr>
            </w:pPr>
          </w:p>
        </w:tc>
        <w:tc>
          <w:tcPr>
            <w:tcW w:w="1417" w:type="dxa"/>
          </w:tcPr>
          <w:p>
            <w:pPr>
              <w:pStyle w:val="TableParagraph"/>
              <w:spacing w:before="167"/>
              <w:ind w:left="14" w:right="12"/>
              <w:jc w:val="center"/>
              <w:rPr>
                <w:sz w:val="24"/>
              </w:rPr>
            </w:pPr>
            <w:r>
              <w:rPr>
                <w:spacing w:val="-2"/>
                <w:sz w:val="24"/>
              </w:rPr>
              <w:t>1,000</w:t>
            </w:r>
          </w:p>
        </w:tc>
        <w:tc>
          <w:tcPr>
            <w:tcW w:w="1314" w:type="dxa"/>
          </w:tcPr>
          <w:p>
            <w:pPr>
              <w:pStyle w:val="TableParagraph"/>
              <w:spacing w:before="167"/>
              <w:ind w:left="2"/>
              <w:jc w:val="center"/>
              <w:rPr>
                <w:sz w:val="24"/>
              </w:rPr>
            </w:pPr>
            <w:r>
              <w:rPr>
                <w:spacing w:val="-2"/>
                <w:sz w:val="24"/>
              </w:rPr>
              <w:t>1,000</w:t>
            </w:r>
          </w:p>
        </w:tc>
        <w:tc>
          <w:tcPr>
            <w:tcW w:w="1489" w:type="dxa"/>
          </w:tcPr>
          <w:p>
            <w:pPr>
              <w:pStyle w:val="TableParagraph"/>
              <w:rPr>
                <w:sz w:val="22"/>
              </w:rPr>
            </w:pPr>
          </w:p>
        </w:tc>
      </w:tr>
      <w:tr>
        <w:trPr>
          <w:trHeight w:val="721" w:hRule="atLeast"/>
        </w:trPr>
        <w:tc>
          <w:tcPr>
            <w:tcW w:w="456" w:type="dxa"/>
            <w:vMerge/>
            <w:tcBorders>
              <w:top w:val="nil"/>
            </w:tcBorders>
          </w:tcPr>
          <w:p>
            <w:pPr>
              <w:rPr>
                <w:sz w:val="2"/>
                <w:szCs w:val="2"/>
              </w:rPr>
            </w:pPr>
          </w:p>
        </w:tc>
        <w:tc>
          <w:tcPr>
            <w:tcW w:w="1954" w:type="dxa"/>
          </w:tcPr>
          <w:p>
            <w:pPr>
              <w:pStyle w:val="TableParagraph"/>
              <w:spacing w:before="218"/>
              <w:ind w:left="110"/>
              <w:rPr>
                <w:rFonts w:ascii="標楷體" w:eastAsia="標楷體" w:hint="eastAsia"/>
                <w:sz w:val="24"/>
              </w:rPr>
            </w:pPr>
            <w:r>
              <w:rPr>
                <w:rFonts w:ascii="標楷體" w:eastAsia="標楷體" w:hint="eastAsia"/>
                <w:spacing w:val="-2"/>
                <w:sz w:val="24"/>
              </w:rPr>
              <w:t>進修學院學生</w:t>
            </w:r>
          </w:p>
        </w:tc>
        <w:tc>
          <w:tcPr>
            <w:tcW w:w="1419" w:type="dxa"/>
          </w:tcPr>
          <w:p>
            <w:pPr>
              <w:pStyle w:val="TableParagraph"/>
              <w:spacing w:before="30"/>
              <w:ind w:left="167"/>
              <w:rPr>
                <w:sz w:val="24"/>
              </w:rPr>
            </w:pPr>
            <w:r>
              <w:rPr>
                <w:rFonts w:ascii="標楷體" w:eastAsia="標楷體" w:hint="eastAsia"/>
                <w:spacing w:val="-20"/>
                <w:sz w:val="24"/>
              </w:rPr>
              <w:t>建工 </w:t>
            </w:r>
            <w:r>
              <w:rPr>
                <w:spacing w:val="-2"/>
                <w:sz w:val="24"/>
              </w:rPr>
              <w:t>2,400</w:t>
            </w:r>
          </w:p>
          <w:p>
            <w:pPr>
              <w:pStyle w:val="TableParagraph"/>
              <w:spacing w:line="312" w:lineRule="exact" w:before="40"/>
              <w:ind w:left="167"/>
              <w:rPr>
                <w:sz w:val="24"/>
              </w:rPr>
            </w:pPr>
            <w:r>
              <w:rPr>
                <w:rFonts w:ascii="標楷體" w:eastAsia="標楷體" w:hint="eastAsia"/>
                <w:spacing w:val="-20"/>
                <w:sz w:val="24"/>
              </w:rPr>
              <w:t>雄工 </w:t>
            </w:r>
            <w:r>
              <w:rPr>
                <w:spacing w:val="-2"/>
                <w:sz w:val="24"/>
              </w:rPr>
              <w:t>2,000</w:t>
            </w:r>
          </w:p>
        </w:tc>
        <w:tc>
          <w:tcPr>
            <w:tcW w:w="1561" w:type="dxa"/>
          </w:tcPr>
          <w:p>
            <w:pPr>
              <w:pStyle w:val="TableParagraph"/>
              <w:rPr>
                <w:sz w:val="22"/>
              </w:rPr>
            </w:pPr>
          </w:p>
        </w:tc>
        <w:tc>
          <w:tcPr>
            <w:tcW w:w="1417" w:type="dxa"/>
          </w:tcPr>
          <w:p>
            <w:pPr>
              <w:pStyle w:val="TableParagraph"/>
              <w:rPr>
                <w:sz w:val="22"/>
              </w:rPr>
            </w:pPr>
          </w:p>
        </w:tc>
        <w:tc>
          <w:tcPr>
            <w:tcW w:w="1314" w:type="dxa"/>
          </w:tcPr>
          <w:p>
            <w:pPr>
              <w:pStyle w:val="TableParagraph"/>
              <w:rPr>
                <w:sz w:val="22"/>
              </w:rPr>
            </w:pPr>
          </w:p>
        </w:tc>
        <w:tc>
          <w:tcPr>
            <w:tcW w:w="1489" w:type="dxa"/>
          </w:tcPr>
          <w:p>
            <w:pPr>
              <w:pStyle w:val="TableParagraph"/>
              <w:rPr>
                <w:sz w:val="22"/>
              </w:rPr>
            </w:pPr>
          </w:p>
        </w:tc>
      </w:tr>
      <w:tr>
        <w:trPr>
          <w:trHeight w:val="839" w:hRule="atLeast"/>
        </w:trPr>
        <w:tc>
          <w:tcPr>
            <w:tcW w:w="456" w:type="dxa"/>
            <w:vMerge/>
            <w:tcBorders>
              <w:top w:val="nil"/>
            </w:tcBorders>
          </w:tcPr>
          <w:p>
            <w:pPr>
              <w:rPr>
                <w:sz w:val="2"/>
                <w:szCs w:val="2"/>
              </w:rPr>
            </w:pPr>
          </w:p>
        </w:tc>
        <w:tc>
          <w:tcPr>
            <w:tcW w:w="1954" w:type="dxa"/>
          </w:tcPr>
          <w:p>
            <w:pPr>
              <w:pStyle w:val="TableParagraph"/>
              <w:spacing w:line="280" w:lineRule="atLeast"/>
              <w:ind w:left="110" w:right="43"/>
              <w:jc w:val="both"/>
              <w:rPr>
                <w:sz w:val="20"/>
              </w:rPr>
            </w:pPr>
            <w:r>
              <w:rPr>
                <w:rFonts w:ascii="標楷體" w:eastAsia="標楷體" w:hint="eastAsia"/>
                <w:spacing w:val="6"/>
                <w:sz w:val="20"/>
              </w:rPr>
              <w:t>推廣 教 育中 心學</w:t>
            </w:r>
            <w:r>
              <w:rPr>
                <w:rFonts w:ascii="標楷體" w:eastAsia="標楷體" w:hint="eastAsia"/>
                <w:sz w:val="20"/>
              </w:rPr>
              <w:t> </w:t>
            </w:r>
            <w:r>
              <w:rPr>
                <w:rFonts w:ascii="標楷體" w:eastAsia="標楷體" w:hint="eastAsia"/>
                <w:spacing w:val="-4"/>
                <w:sz w:val="20"/>
              </w:rPr>
              <w:t>生、學分班或短期課</w:t>
            </w:r>
            <w:r>
              <w:rPr>
                <w:rFonts w:ascii="標楷體" w:eastAsia="標楷體" w:hint="eastAsia"/>
                <w:sz w:val="20"/>
              </w:rPr>
              <w:t>程學員</w:t>
            </w:r>
            <w:r>
              <w:rPr>
                <w:sz w:val="20"/>
              </w:rPr>
              <w:t>(6 </w:t>
            </w:r>
            <w:r>
              <w:rPr>
                <w:rFonts w:ascii="標楷體" w:eastAsia="標楷體" w:hint="eastAsia"/>
                <w:sz w:val="20"/>
              </w:rPr>
              <w:t>個月以下</w:t>
            </w:r>
            <w:r>
              <w:rPr>
                <w:sz w:val="20"/>
              </w:rPr>
              <w:t>)</w:t>
            </w:r>
          </w:p>
        </w:tc>
        <w:tc>
          <w:tcPr>
            <w:tcW w:w="1419" w:type="dxa"/>
          </w:tcPr>
          <w:p>
            <w:pPr>
              <w:pStyle w:val="TableParagraph"/>
              <w:spacing w:before="267"/>
              <w:ind w:left="8" w:right="3"/>
              <w:jc w:val="center"/>
              <w:rPr>
                <w:rFonts w:ascii="標楷體" w:eastAsia="標楷體" w:hint="eastAsia"/>
                <w:sz w:val="24"/>
              </w:rPr>
            </w:pPr>
            <w:r>
              <w:rPr>
                <w:sz w:val="24"/>
              </w:rPr>
              <w:t>600/</w:t>
            </w:r>
            <w:r>
              <w:rPr>
                <w:rFonts w:ascii="標楷體" w:eastAsia="標楷體" w:hint="eastAsia"/>
                <w:spacing w:val="-10"/>
                <w:sz w:val="24"/>
              </w:rPr>
              <w:t>期</w:t>
            </w:r>
          </w:p>
        </w:tc>
        <w:tc>
          <w:tcPr>
            <w:tcW w:w="1561" w:type="dxa"/>
          </w:tcPr>
          <w:p>
            <w:pPr>
              <w:pStyle w:val="TableParagraph"/>
              <w:spacing w:before="267"/>
              <w:ind w:left="6"/>
              <w:jc w:val="center"/>
              <w:rPr>
                <w:rFonts w:ascii="標楷體" w:eastAsia="標楷體" w:hint="eastAsia"/>
                <w:sz w:val="24"/>
              </w:rPr>
            </w:pPr>
            <w:r>
              <w:rPr>
                <w:sz w:val="24"/>
              </w:rPr>
              <w:t>300/</w:t>
            </w:r>
            <w:r>
              <w:rPr>
                <w:rFonts w:ascii="標楷體" w:eastAsia="標楷體" w:hint="eastAsia"/>
                <w:spacing w:val="-10"/>
                <w:sz w:val="24"/>
              </w:rPr>
              <w:t>期</w:t>
            </w:r>
          </w:p>
        </w:tc>
        <w:tc>
          <w:tcPr>
            <w:tcW w:w="1417" w:type="dxa"/>
          </w:tcPr>
          <w:p>
            <w:pPr>
              <w:pStyle w:val="TableParagraph"/>
              <w:spacing w:before="267"/>
              <w:ind w:left="14" w:right="10"/>
              <w:jc w:val="center"/>
              <w:rPr>
                <w:rFonts w:ascii="標楷體" w:eastAsia="標楷體" w:hint="eastAsia"/>
                <w:sz w:val="24"/>
              </w:rPr>
            </w:pPr>
            <w:r>
              <w:rPr>
                <w:sz w:val="24"/>
              </w:rPr>
              <w:t>300/</w:t>
            </w:r>
            <w:r>
              <w:rPr>
                <w:rFonts w:ascii="標楷體" w:eastAsia="標楷體" w:hint="eastAsia"/>
                <w:spacing w:val="-10"/>
                <w:sz w:val="24"/>
              </w:rPr>
              <w:t>期</w:t>
            </w:r>
          </w:p>
        </w:tc>
        <w:tc>
          <w:tcPr>
            <w:tcW w:w="1314" w:type="dxa"/>
          </w:tcPr>
          <w:p>
            <w:pPr>
              <w:pStyle w:val="TableParagraph"/>
              <w:spacing w:before="267"/>
              <w:ind w:left="2" w:right="2"/>
              <w:jc w:val="center"/>
              <w:rPr>
                <w:rFonts w:ascii="標楷體" w:eastAsia="標楷體" w:hint="eastAsia"/>
                <w:sz w:val="24"/>
              </w:rPr>
            </w:pPr>
            <w:r>
              <w:rPr>
                <w:sz w:val="24"/>
              </w:rPr>
              <w:t>300/</w:t>
            </w:r>
            <w:r>
              <w:rPr>
                <w:rFonts w:ascii="標楷體" w:eastAsia="標楷體" w:hint="eastAsia"/>
                <w:spacing w:val="-10"/>
                <w:sz w:val="24"/>
              </w:rPr>
              <w:t>期</w:t>
            </w:r>
          </w:p>
        </w:tc>
        <w:tc>
          <w:tcPr>
            <w:tcW w:w="1489" w:type="dxa"/>
          </w:tcPr>
          <w:p>
            <w:pPr>
              <w:pStyle w:val="TableParagraph"/>
              <w:spacing w:before="267"/>
              <w:jc w:val="center"/>
              <w:rPr>
                <w:rFonts w:ascii="標楷體" w:eastAsia="標楷體" w:hint="eastAsia"/>
                <w:sz w:val="24"/>
              </w:rPr>
            </w:pPr>
            <w:r>
              <w:rPr>
                <w:sz w:val="24"/>
              </w:rPr>
              <w:t>1,500/</w:t>
            </w:r>
            <w:r>
              <w:rPr>
                <w:rFonts w:ascii="標楷體" w:eastAsia="標楷體" w:hint="eastAsia"/>
                <w:spacing w:val="-10"/>
                <w:sz w:val="24"/>
              </w:rPr>
              <w:t>期</w:t>
            </w:r>
          </w:p>
        </w:tc>
      </w:tr>
      <w:tr>
        <w:trPr>
          <w:trHeight w:val="621" w:hRule="atLeast"/>
        </w:trPr>
        <w:tc>
          <w:tcPr>
            <w:tcW w:w="456" w:type="dxa"/>
            <w:vMerge/>
            <w:tcBorders>
              <w:top w:val="nil"/>
            </w:tcBorders>
          </w:tcPr>
          <w:p>
            <w:pPr>
              <w:rPr>
                <w:sz w:val="2"/>
                <w:szCs w:val="2"/>
              </w:rPr>
            </w:pPr>
          </w:p>
        </w:tc>
        <w:tc>
          <w:tcPr>
            <w:tcW w:w="1954" w:type="dxa"/>
          </w:tcPr>
          <w:p>
            <w:pPr>
              <w:pStyle w:val="TableParagraph"/>
              <w:spacing w:before="164"/>
              <w:ind w:left="110"/>
              <w:rPr>
                <w:rFonts w:ascii="標楷體" w:eastAsia="標楷體" w:hint="eastAsia"/>
                <w:sz w:val="24"/>
              </w:rPr>
            </w:pPr>
            <w:r>
              <w:rPr>
                <w:rFonts w:ascii="標楷體" w:eastAsia="標楷體" w:hint="eastAsia"/>
                <w:spacing w:val="-5"/>
                <w:sz w:val="24"/>
              </w:rPr>
              <w:t>廠商</w:t>
            </w:r>
          </w:p>
        </w:tc>
        <w:tc>
          <w:tcPr>
            <w:tcW w:w="7200" w:type="dxa"/>
            <w:gridSpan w:val="5"/>
          </w:tcPr>
          <w:p>
            <w:pPr>
              <w:pStyle w:val="TableParagraph"/>
              <w:tabs>
                <w:tab w:pos="1569" w:val="left" w:leader="none"/>
                <w:tab w:pos="2836" w:val="left" w:leader="none"/>
              </w:tabs>
              <w:spacing w:before="157"/>
              <w:ind w:left="2"/>
              <w:jc w:val="center"/>
              <w:rPr>
                <w:sz w:val="24"/>
              </w:rPr>
            </w:pPr>
            <w:r>
              <w:rPr>
                <w:sz w:val="24"/>
              </w:rPr>
              <w:t>2,400/</w:t>
            </w:r>
            <w:r>
              <w:rPr>
                <w:rFonts w:ascii="標楷體" w:eastAsia="標楷體" w:hint="eastAsia"/>
                <w:sz w:val="24"/>
              </w:rPr>
              <w:t>學</w:t>
            </w:r>
            <w:r>
              <w:rPr>
                <w:rFonts w:ascii="標楷體" w:eastAsia="標楷體" w:hint="eastAsia"/>
                <w:spacing w:val="-10"/>
                <w:sz w:val="24"/>
              </w:rPr>
              <w:t>年</w:t>
            </w:r>
            <w:r>
              <w:rPr>
                <w:rFonts w:ascii="標楷體" w:eastAsia="標楷體" w:hint="eastAsia"/>
                <w:sz w:val="24"/>
              </w:rPr>
              <w:tab/>
            </w:r>
            <w:r>
              <w:rPr>
                <w:sz w:val="24"/>
              </w:rPr>
              <w:t>400/</w:t>
            </w:r>
            <w:r>
              <w:rPr>
                <w:rFonts w:ascii="標楷體" w:eastAsia="標楷體" w:hint="eastAsia"/>
                <w:spacing w:val="-10"/>
                <w:sz w:val="24"/>
              </w:rPr>
              <w:t>月</w:t>
            </w:r>
            <w:r>
              <w:rPr>
                <w:rFonts w:ascii="標楷體" w:eastAsia="標楷體" w:hint="eastAsia"/>
                <w:sz w:val="24"/>
              </w:rPr>
              <w:tab/>
            </w:r>
            <w:r>
              <w:rPr>
                <w:spacing w:val="-2"/>
                <w:sz w:val="24"/>
              </w:rPr>
              <w:t>(</w:t>
            </w:r>
            <w:r>
              <w:rPr>
                <w:rFonts w:ascii="標楷體" w:eastAsia="標楷體" w:hint="eastAsia"/>
                <w:spacing w:val="-2"/>
                <w:sz w:val="24"/>
              </w:rPr>
              <w:t>可跨校區停放</w:t>
            </w:r>
            <w:r>
              <w:rPr>
                <w:spacing w:val="-10"/>
                <w:sz w:val="24"/>
              </w:rPr>
              <w:t>)</w:t>
            </w:r>
          </w:p>
        </w:tc>
      </w:tr>
      <w:tr>
        <w:trPr>
          <w:trHeight w:val="719" w:hRule="atLeast"/>
        </w:trPr>
        <w:tc>
          <w:tcPr>
            <w:tcW w:w="456" w:type="dxa"/>
            <w:vMerge w:val="restart"/>
          </w:tcPr>
          <w:p>
            <w:pPr>
              <w:pStyle w:val="TableParagraph"/>
              <w:rPr>
                <w:rFonts w:ascii="標楷體"/>
                <w:sz w:val="24"/>
              </w:rPr>
            </w:pPr>
          </w:p>
          <w:p>
            <w:pPr>
              <w:pStyle w:val="TableParagraph"/>
              <w:rPr>
                <w:rFonts w:ascii="標楷體"/>
                <w:sz w:val="24"/>
              </w:rPr>
            </w:pPr>
          </w:p>
          <w:p>
            <w:pPr>
              <w:pStyle w:val="TableParagraph"/>
              <w:rPr>
                <w:rFonts w:ascii="標楷體"/>
                <w:sz w:val="24"/>
              </w:rPr>
            </w:pPr>
          </w:p>
          <w:p>
            <w:pPr>
              <w:pStyle w:val="TableParagraph"/>
              <w:rPr>
                <w:rFonts w:ascii="標楷體"/>
                <w:sz w:val="24"/>
              </w:rPr>
            </w:pPr>
          </w:p>
          <w:p>
            <w:pPr>
              <w:pStyle w:val="TableParagraph"/>
              <w:rPr>
                <w:rFonts w:ascii="標楷體"/>
                <w:sz w:val="24"/>
              </w:rPr>
            </w:pPr>
          </w:p>
          <w:p>
            <w:pPr>
              <w:pStyle w:val="TableParagraph"/>
              <w:spacing w:before="210"/>
              <w:rPr>
                <w:rFonts w:ascii="標楷體"/>
                <w:sz w:val="24"/>
              </w:rPr>
            </w:pPr>
          </w:p>
          <w:p>
            <w:pPr>
              <w:pStyle w:val="TableParagraph"/>
              <w:spacing w:line="276" w:lineRule="auto"/>
              <w:ind w:left="107" w:right="96"/>
              <w:rPr>
                <w:rFonts w:ascii="標楷體" w:eastAsia="標楷體" w:hint="eastAsia"/>
                <w:b/>
                <w:sz w:val="24"/>
              </w:rPr>
            </w:pPr>
            <w:r>
              <w:rPr>
                <w:rFonts w:ascii="標楷體" w:eastAsia="標楷體" w:hint="eastAsia"/>
                <w:b/>
                <w:spacing w:val="-10"/>
                <w:sz w:val="24"/>
              </w:rPr>
              <w:t>機車</w:t>
            </w:r>
          </w:p>
        </w:tc>
        <w:tc>
          <w:tcPr>
            <w:tcW w:w="1954" w:type="dxa"/>
          </w:tcPr>
          <w:p>
            <w:pPr>
              <w:pStyle w:val="TableParagraph"/>
              <w:spacing w:before="27"/>
              <w:ind w:left="110"/>
              <w:rPr>
                <w:rFonts w:ascii="標楷體" w:eastAsia="標楷體" w:hint="eastAsia"/>
                <w:sz w:val="24"/>
              </w:rPr>
            </w:pPr>
            <w:r>
              <w:rPr>
                <w:rFonts w:ascii="標楷體" w:eastAsia="標楷體" w:hint="eastAsia"/>
                <w:spacing w:val="36"/>
                <w:sz w:val="24"/>
              </w:rPr>
              <w:t>教職員工</w:t>
            </w:r>
            <w:r>
              <w:rPr>
                <w:spacing w:val="-13"/>
                <w:sz w:val="24"/>
              </w:rPr>
              <w:t>( </w:t>
            </w:r>
            <w:r>
              <w:rPr>
                <w:rFonts w:ascii="標楷體" w:eastAsia="標楷體" w:hint="eastAsia"/>
                <w:spacing w:val="31"/>
                <w:sz w:val="24"/>
              </w:rPr>
              <w:t>含退</w:t>
            </w:r>
          </w:p>
          <w:p>
            <w:pPr>
              <w:pStyle w:val="TableParagraph"/>
              <w:spacing w:line="312" w:lineRule="exact" w:before="41"/>
              <w:ind w:left="110"/>
              <w:rPr>
                <w:sz w:val="24"/>
              </w:rPr>
            </w:pPr>
            <w:r>
              <w:rPr>
                <w:rFonts w:ascii="標楷體" w:eastAsia="標楷體" w:hint="eastAsia"/>
                <w:sz w:val="24"/>
              </w:rPr>
              <w:t>休人員</w:t>
            </w:r>
            <w:r>
              <w:rPr>
                <w:spacing w:val="-10"/>
                <w:sz w:val="24"/>
              </w:rPr>
              <w:t>)</w:t>
            </w:r>
          </w:p>
        </w:tc>
        <w:tc>
          <w:tcPr>
            <w:tcW w:w="7200" w:type="dxa"/>
            <w:gridSpan w:val="5"/>
          </w:tcPr>
          <w:p>
            <w:pPr>
              <w:pStyle w:val="TableParagraph"/>
              <w:spacing w:before="222"/>
              <w:ind w:left="4"/>
              <w:jc w:val="center"/>
              <w:rPr>
                <w:sz w:val="24"/>
              </w:rPr>
            </w:pPr>
            <w:r>
              <w:rPr>
                <w:spacing w:val="-5"/>
                <w:sz w:val="24"/>
              </w:rPr>
              <w:t>300</w:t>
            </w:r>
          </w:p>
        </w:tc>
      </w:tr>
      <w:tr>
        <w:trPr>
          <w:trHeight w:val="359" w:hRule="atLeast"/>
        </w:trPr>
        <w:tc>
          <w:tcPr>
            <w:tcW w:w="456" w:type="dxa"/>
            <w:vMerge/>
            <w:tcBorders>
              <w:top w:val="nil"/>
            </w:tcBorders>
          </w:tcPr>
          <w:p>
            <w:pPr>
              <w:rPr>
                <w:sz w:val="2"/>
                <w:szCs w:val="2"/>
              </w:rPr>
            </w:pPr>
          </w:p>
        </w:tc>
        <w:tc>
          <w:tcPr>
            <w:tcW w:w="1954" w:type="dxa"/>
          </w:tcPr>
          <w:p>
            <w:pPr>
              <w:pStyle w:val="TableParagraph"/>
              <w:spacing w:line="304" w:lineRule="exact" w:before="35"/>
              <w:ind w:left="110"/>
              <w:rPr>
                <w:rFonts w:ascii="標楷體" w:eastAsia="標楷體" w:hint="eastAsia"/>
                <w:sz w:val="24"/>
              </w:rPr>
            </w:pPr>
            <w:r>
              <w:rPr>
                <w:rFonts w:ascii="標楷體" w:eastAsia="標楷體" w:hint="eastAsia"/>
                <w:spacing w:val="-3"/>
                <w:sz w:val="24"/>
              </w:rPr>
              <w:t>兼任教師</w:t>
            </w:r>
          </w:p>
        </w:tc>
        <w:tc>
          <w:tcPr>
            <w:tcW w:w="7200" w:type="dxa"/>
            <w:gridSpan w:val="5"/>
          </w:tcPr>
          <w:p>
            <w:pPr>
              <w:pStyle w:val="TableParagraph"/>
              <w:spacing w:before="42"/>
              <w:ind w:left="4"/>
              <w:jc w:val="center"/>
              <w:rPr>
                <w:sz w:val="24"/>
              </w:rPr>
            </w:pPr>
            <w:r>
              <w:rPr>
                <w:spacing w:val="-5"/>
                <w:sz w:val="24"/>
              </w:rPr>
              <w:t>300</w:t>
            </w:r>
          </w:p>
        </w:tc>
      </w:tr>
      <w:tr>
        <w:trPr>
          <w:trHeight w:val="441" w:hRule="atLeast"/>
        </w:trPr>
        <w:tc>
          <w:tcPr>
            <w:tcW w:w="456" w:type="dxa"/>
            <w:vMerge/>
            <w:tcBorders>
              <w:top w:val="nil"/>
            </w:tcBorders>
          </w:tcPr>
          <w:p>
            <w:pPr>
              <w:rPr>
                <w:sz w:val="2"/>
                <w:szCs w:val="2"/>
              </w:rPr>
            </w:pPr>
          </w:p>
        </w:tc>
        <w:tc>
          <w:tcPr>
            <w:tcW w:w="1954" w:type="dxa"/>
          </w:tcPr>
          <w:p>
            <w:pPr>
              <w:pStyle w:val="TableParagraph"/>
              <w:spacing w:before="76"/>
              <w:ind w:left="110"/>
              <w:rPr>
                <w:rFonts w:ascii="標楷體" w:eastAsia="標楷體" w:hint="eastAsia"/>
                <w:sz w:val="24"/>
              </w:rPr>
            </w:pPr>
            <w:r>
              <w:rPr>
                <w:rFonts w:ascii="標楷體" w:eastAsia="標楷體" w:hint="eastAsia"/>
                <w:spacing w:val="-3"/>
                <w:sz w:val="24"/>
              </w:rPr>
              <w:t>社團老師</w:t>
            </w:r>
          </w:p>
        </w:tc>
        <w:tc>
          <w:tcPr>
            <w:tcW w:w="7200" w:type="dxa"/>
            <w:gridSpan w:val="5"/>
          </w:tcPr>
          <w:p>
            <w:pPr>
              <w:pStyle w:val="TableParagraph"/>
              <w:spacing w:before="83"/>
              <w:ind w:left="4"/>
              <w:jc w:val="center"/>
              <w:rPr>
                <w:sz w:val="24"/>
              </w:rPr>
            </w:pPr>
            <w:r>
              <w:rPr>
                <w:spacing w:val="-5"/>
                <w:sz w:val="24"/>
              </w:rPr>
              <w:t>300</w:t>
            </w:r>
          </w:p>
        </w:tc>
      </w:tr>
      <w:tr>
        <w:trPr>
          <w:trHeight w:val="402" w:hRule="atLeast"/>
        </w:trPr>
        <w:tc>
          <w:tcPr>
            <w:tcW w:w="456" w:type="dxa"/>
            <w:vMerge/>
            <w:tcBorders>
              <w:top w:val="nil"/>
            </w:tcBorders>
          </w:tcPr>
          <w:p>
            <w:pPr>
              <w:rPr>
                <w:sz w:val="2"/>
                <w:szCs w:val="2"/>
              </w:rPr>
            </w:pPr>
          </w:p>
        </w:tc>
        <w:tc>
          <w:tcPr>
            <w:tcW w:w="1954" w:type="dxa"/>
          </w:tcPr>
          <w:p>
            <w:pPr>
              <w:pStyle w:val="TableParagraph"/>
              <w:spacing w:before="57"/>
              <w:ind w:left="110"/>
              <w:rPr>
                <w:rFonts w:ascii="標楷體" w:eastAsia="標楷體" w:hint="eastAsia"/>
                <w:sz w:val="24"/>
              </w:rPr>
            </w:pPr>
            <w:r>
              <w:rPr>
                <w:rFonts w:ascii="標楷體" w:eastAsia="標楷體" w:hint="eastAsia"/>
                <w:spacing w:val="-2"/>
                <w:sz w:val="24"/>
              </w:rPr>
              <w:t>日間部學生</w:t>
            </w:r>
          </w:p>
        </w:tc>
        <w:tc>
          <w:tcPr>
            <w:tcW w:w="7200" w:type="dxa"/>
            <w:gridSpan w:val="5"/>
          </w:tcPr>
          <w:p>
            <w:pPr>
              <w:pStyle w:val="TableParagraph"/>
              <w:spacing w:before="63"/>
              <w:ind w:left="4"/>
              <w:jc w:val="center"/>
              <w:rPr>
                <w:sz w:val="24"/>
              </w:rPr>
            </w:pPr>
            <w:r>
              <w:rPr>
                <w:spacing w:val="-5"/>
                <w:sz w:val="24"/>
              </w:rPr>
              <w:t>200</w:t>
            </w:r>
          </w:p>
        </w:tc>
      </w:tr>
      <w:tr>
        <w:trPr>
          <w:trHeight w:val="549" w:hRule="atLeast"/>
        </w:trPr>
        <w:tc>
          <w:tcPr>
            <w:tcW w:w="456" w:type="dxa"/>
            <w:vMerge/>
            <w:tcBorders>
              <w:top w:val="nil"/>
            </w:tcBorders>
          </w:tcPr>
          <w:p>
            <w:pPr>
              <w:rPr>
                <w:sz w:val="2"/>
                <w:szCs w:val="2"/>
              </w:rPr>
            </w:pPr>
          </w:p>
        </w:tc>
        <w:tc>
          <w:tcPr>
            <w:tcW w:w="1954" w:type="dxa"/>
          </w:tcPr>
          <w:p>
            <w:pPr>
              <w:pStyle w:val="TableParagraph"/>
              <w:spacing w:before="129"/>
              <w:ind w:left="110"/>
              <w:rPr>
                <w:rFonts w:ascii="標楷體" w:eastAsia="標楷體" w:hint="eastAsia"/>
                <w:sz w:val="24"/>
              </w:rPr>
            </w:pPr>
            <w:r>
              <w:rPr>
                <w:rFonts w:ascii="標楷體" w:eastAsia="標楷體" w:hint="eastAsia"/>
                <w:spacing w:val="-2"/>
                <w:sz w:val="24"/>
              </w:rPr>
              <w:t>進修部學生</w:t>
            </w:r>
          </w:p>
        </w:tc>
        <w:tc>
          <w:tcPr>
            <w:tcW w:w="1419" w:type="dxa"/>
          </w:tcPr>
          <w:p>
            <w:pPr>
              <w:pStyle w:val="TableParagraph"/>
              <w:spacing w:before="135"/>
              <w:ind w:left="8" w:right="3"/>
              <w:jc w:val="center"/>
              <w:rPr>
                <w:sz w:val="24"/>
              </w:rPr>
            </w:pPr>
            <w:r>
              <w:rPr>
                <w:spacing w:val="-5"/>
                <w:sz w:val="24"/>
              </w:rPr>
              <w:t>200</w:t>
            </w:r>
          </w:p>
        </w:tc>
        <w:tc>
          <w:tcPr>
            <w:tcW w:w="1561" w:type="dxa"/>
          </w:tcPr>
          <w:p>
            <w:pPr>
              <w:pStyle w:val="TableParagraph"/>
              <w:rPr>
                <w:sz w:val="22"/>
              </w:rPr>
            </w:pPr>
          </w:p>
        </w:tc>
        <w:tc>
          <w:tcPr>
            <w:tcW w:w="1417" w:type="dxa"/>
          </w:tcPr>
          <w:p>
            <w:pPr>
              <w:pStyle w:val="TableParagraph"/>
              <w:spacing w:before="135"/>
              <w:ind w:left="14" w:right="10"/>
              <w:jc w:val="center"/>
              <w:rPr>
                <w:sz w:val="24"/>
              </w:rPr>
            </w:pPr>
            <w:r>
              <w:rPr>
                <w:spacing w:val="-5"/>
                <w:sz w:val="24"/>
              </w:rPr>
              <w:t>200</w:t>
            </w:r>
          </w:p>
        </w:tc>
        <w:tc>
          <w:tcPr>
            <w:tcW w:w="1314" w:type="dxa"/>
          </w:tcPr>
          <w:p>
            <w:pPr>
              <w:pStyle w:val="TableParagraph"/>
              <w:spacing w:before="135"/>
              <w:ind w:left="2" w:right="2"/>
              <w:jc w:val="center"/>
              <w:rPr>
                <w:sz w:val="24"/>
              </w:rPr>
            </w:pPr>
            <w:r>
              <w:rPr>
                <w:spacing w:val="-5"/>
                <w:sz w:val="24"/>
              </w:rPr>
              <w:t>200</w:t>
            </w:r>
          </w:p>
        </w:tc>
        <w:tc>
          <w:tcPr>
            <w:tcW w:w="1489" w:type="dxa"/>
          </w:tcPr>
          <w:p>
            <w:pPr>
              <w:pStyle w:val="TableParagraph"/>
              <w:rPr>
                <w:sz w:val="22"/>
              </w:rPr>
            </w:pPr>
          </w:p>
        </w:tc>
      </w:tr>
      <w:tr>
        <w:trPr>
          <w:trHeight w:val="501" w:hRule="atLeast"/>
        </w:trPr>
        <w:tc>
          <w:tcPr>
            <w:tcW w:w="456" w:type="dxa"/>
            <w:vMerge/>
            <w:tcBorders>
              <w:top w:val="nil"/>
            </w:tcBorders>
          </w:tcPr>
          <w:p>
            <w:pPr>
              <w:rPr>
                <w:sz w:val="2"/>
                <w:szCs w:val="2"/>
              </w:rPr>
            </w:pPr>
          </w:p>
        </w:tc>
        <w:tc>
          <w:tcPr>
            <w:tcW w:w="1954" w:type="dxa"/>
          </w:tcPr>
          <w:p>
            <w:pPr>
              <w:pStyle w:val="TableParagraph"/>
              <w:spacing w:before="107"/>
              <w:ind w:left="110"/>
              <w:rPr>
                <w:rFonts w:ascii="標楷體" w:eastAsia="標楷體" w:hint="eastAsia"/>
                <w:sz w:val="24"/>
              </w:rPr>
            </w:pPr>
            <w:r>
              <w:rPr>
                <w:rFonts w:ascii="標楷體" w:eastAsia="標楷體" w:hint="eastAsia"/>
                <w:spacing w:val="-2"/>
                <w:sz w:val="24"/>
              </w:rPr>
              <w:t>進修學院學生</w:t>
            </w:r>
          </w:p>
        </w:tc>
        <w:tc>
          <w:tcPr>
            <w:tcW w:w="1419" w:type="dxa"/>
          </w:tcPr>
          <w:p>
            <w:pPr>
              <w:pStyle w:val="TableParagraph"/>
              <w:spacing w:before="114"/>
              <w:ind w:left="8" w:right="3"/>
              <w:jc w:val="center"/>
              <w:rPr>
                <w:sz w:val="24"/>
              </w:rPr>
            </w:pPr>
            <w:r>
              <w:rPr>
                <w:spacing w:val="-5"/>
                <w:sz w:val="24"/>
              </w:rPr>
              <w:t>200</w:t>
            </w:r>
          </w:p>
        </w:tc>
        <w:tc>
          <w:tcPr>
            <w:tcW w:w="1561" w:type="dxa"/>
          </w:tcPr>
          <w:p>
            <w:pPr>
              <w:pStyle w:val="TableParagraph"/>
              <w:rPr>
                <w:sz w:val="22"/>
              </w:rPr>
            </w:pPr>
          </w:p>
        </w:tc>
        <w:tc>
          <w:tcPr>
            <w:tcW w:w="1417" w:type="dxa"/>
          </w:tcPr>
          <w:p>
            <w:pPr>
              <w:pStyle w:val="TableParagraph"/>
              <w:rPr>
                <w:sz w:val="22"/>
              </w:rPr>
            </w:pPr>
          </w:p>
        </w:tc>
        <w:tc>
          <w:tcPr>
            <w:tcW w:w="1314" w:type="dxa"/>
          </w:tcPr>
          <w:p>
            <w:pPr>
              <w:pStyle w:val="TableParagraph"/>
              <w:rPr>
                <w:sz w:val="22"/>
              </w:rPr>
            </w:pPr>
          </w:p>
        </w:tc>
        <w:tc>
          <w:tcPr>
            <w:tcW w:w="1489" w:type="dxa"/>
          </w:tcPr>
          <w:p>
            <w:pPr>
              <w:pStyle w:val="TableParagraph"/>
              <w:rPr>
                <w:sz w:val="22"/>
              </w:rPr>
            </w:pPr>
          </w:p>
        </w:tc>
      </w:tr>
      <w:tr>
        <w:trPr>
          <w:trHeight w:val="1002" w:hRule="atLeast"/>
        </w:trPr>
        <w:tc>
          <w:tcPr>
            <w:tcW w:w="456" w:type="dxa"/>
            <w:vMerge/>
            <w:tcBorders>
              <w:top w:val="nil"/>
            </w:tcBorders>
          </w:tcPr>
          <w:p>
            <w:pPr>
              <w:rPr>
                <w:sz w:val="2"/>
                <w:szCs w:val="2"/>
              </w:rPr>
            </w:pPr>
          </w:p>
        </w:tc>
        <w:tc>
          <w:tcPr>
            <w:tcW w:w="1954" w:type="dxa"/>
          </w:tcPr>
          <w:p>
            <w:pPr>
              <w:pStyle w:val="TableParagraph"/>
              <w:spacing w:line="254" w:lineRule="auto" w:before="126"/>
              <w:ind w:left="110" w:right="43"/>
              <w:jc w:val="both"/>
              <w:rPr>
                <w:sz w:val="20"/>
              </w:rPr>
            </w:pPr>
            <w:r>
              <w:rPr>
                <w:rFonts w:ascii="標楷體" w:eastAsia="標楷體" w:hint="eastAsia"/>
                <w:spacing w:val="6"/>
                <w:sz w:val="20"/>
              </w:rPr>
              <w:t>推廣 教 育中 心學</w:t>
            </w:r>
            <w:r>
              <w:rPr>
                <w:rFonts w:ascii="標楷體" w:eastAsia="標楷體" w:hint="eastAsia"/>
                <w:sz w:val="20"/>
              </w:rPr>
              <w:t> </w:t>
            </w:r>
            <w:r>
              <w:rPr>
                <w:rFonts w:ascii="標楷體" w:eastAsia="標楷體" w:hint="eastAsia"/>
                <w:spacing w:val="-4"/>
                <w:sz w:val="20"/>
              </w:rPr>
              <w:t>生、短期進修或研習</w:t>
            </w:r>
            <w:r>
              <w:rPr>
                <w:rFonts w:ascii="標楷體" w:eastAsia="標楷體" w:hint="eastAsia"/>
                <w:sz w:val="20"/>
              </w:rPr>
              <w:t>班學員</w:t>
            </w:r>
            <w:r>
              <w:rPr>
                <w:sz w:val="20"/>
              </w:rPr>
              <w:t>(6 </w:t>
            </w:r>
            <w:r>
              <w:rPr>
                <w:rFonts w:ascii="標楷體" w:eastAsia="標楷體" w:hint="eastAsia"/>
                <w:sz w:val="20"/>
              </w:rPr>
              <w:t>個月以下</w:t>
            </w:r>
            <w:r>
              <w:rPr>
                <w:sz w:val="20"/>
              </w:rPr>
              <w:t>)</w:t>
            </w:r>
          </w:p>
        </w:tc>
        <w:tc>
          <w:tcPr>
            <w:tcW w:w="7200" w:type="dxa"/>
            <w:gridSpan w:val="5"/>
          </w:tcPr>
          <w:p>
            <w:pPr>
              <w:pStyle w:val="TableParagraph"/>
              <w:spacing w:before="37"/>
              <w:rPr>
                <w:rFonts w:ascii="標楷體"/>
                <w:sz w:val="24"/>
              </w:rPr>
            </w:pPr>
          </w:p>
          <w:p>
            <w:pPr>
              <w:pStyle w:val="TableParagraph"/>
              <w:ind w:left="4"/>
              <w:jc w:val="center"/>
              <w:rPr>
                <w:rFonts w:ascii="標楷體" w:eastAsia="標楷體" w:hint="eastAsia"/>
                <w:sz w:val="24"/>
              </w:rPr>
            </w:pPr>
            <w:r>
              <w:rPr>
                <w:sz w:val="24"/>
              </w:rPr>
              <w:t>150/</w:t>
            </w:r>
            <w:r>
              <w:rPr>
                <w:rFonts w:ascii="標楷體" w:eastAsia="標楷體" w:hint="eastAsia"/>
                <w:spacing w:val="-10"/>
                <w:sz w:val="24"/>
              </w:rPr>
              <w:t>期</w:t>
            </w:r>
          </w:p>
        </w:tc>
      </w:tr>
      <w:tr>
        <w:trPr>
          <w:trHeight w:val="767" w:hRule="atLeast"/>
        </w:trPr>
        <w:tc>
          <w:tcPr>
            <w:tcW w:w="456" w:type="dxa"/>
            <w:vMerge/>
            <w:tcBorders>
              <w:top w:val="nil"/>
            </w:tcBorders>
          </w:tcPr>
          <w:p>
            <w:pPr>
              <w:rPr>
                <w:sz w:val="2"/>
                <w:szCs w:val="2"/>
              </w:rPr>
            </w:pPr>
          </w:p>
        </w:tc>
        <w:tc>
          <w:tcPr>
            <w:tcW w:w="1954" w:type="dxa"/>
          </w:tcPr>
          <w:p>
            <w:pPr>
              <w:pStyle w:val="TableParagraph"/>
              <w:spacing w:before="239"/>
              <w:ind w:left="110"/>
              <w:rPr>
                <w:rFonts w:ascii="標楷體" w:eastAsia="標楷體" w:hint="eastAsia"/>
                <w:sz w:val="24"/>
              </w:rPr>
            </w:pPr>
            <w:r>
              <w:rPr>
                <w:rFonts w:ascii="標楷體" w:eastAsia="標楷體" w:hint="eastAsia"/>
                <w:spacing w:val="-5"/>
                <w:sz w:val="24"/>
              </w:rPr>
              <w:t>廠商</w:t>
            </w:r>
          </w:p>
        </w:tc>
        <w:tc>
          <w:tcPr>
            <w:tcW w:w="7200" w:type="dxa"/>
            <w:gridSpan w:val="5"/>
          </w:tcPr>
          <w:p>
            <w:pPr>
              <w:pStyle w:val="TableParagraph"/>
              <w:tabs>
                <w:tab w:pos="3277" w:val="left" w:leader="none"/>
              </w:tabs>
              <w:spacing w:before="231"/>
              <w:ind w:left="2317"/>
              <w:rPr>
                <w:sz w:val="24"/>
              </w:rPr>
            </w:pPr>
            <w:r>
              <w:rPr>
                <w:spacing w:val="-5"/>
                <w:sz w:val="24"/>
              </w:rPr>
              <w:t>500</w:t>
            </w:r>
            <w:r>
              <w:rPr>
                <w:sz w:val="24"/>
              </w:rPr>
              <w:tab/>
            </w:r>
            <w:r>
              <w:rPr>
                <w:spacing w:val="-2"/>
                <w:sz w:val="24"/>
              </w:rPr>
              <w:t>(</w:t>
            </w:r>
            <w:r>
              <w:rPr>
                <w:rFonts w:ascii="標楷體" w:eastAsia="標楷體" w:hint="eastAsia"/>
                <w:spacing w:val="-2"/>
                <w:sz w:val="24"/>
              </w:rPr>
              <w:t>可跨校區停放</w:t>
            </w:r>
            <w:r>
              <w:rPr>
                <w:spacing w:val="-10"/>
                <w:sz w:val="24"/>
              </w:rPr>
              <w:t>)</w:t>
            </w:r>
          </w:p>
        </w:tc>
      </w:tr>
      <w:tr>
        <w:trPr>
          <w:trHeight w:val="839" w:hRule="atLeast"/>
        </w:trPr>
        <w:tc>
          <w:tcPr>
            <w:tcW w:w="456" w:type="dxa"/>
          </w:tcPr>
          <w:p>
            <w:pPr>
              <w:pStyle w:val="TableParagraph"/>
              <w:spacing w:line="216" w:lineRule="auto" w:before="28"/>
              <w:ind w:left="107" w:right="96"/>
              <w:rPr>
                <w:rFonts w:ascii="標楷體" w:eastAsia="標楷體" w:hint="eastAsia"/>
                <w:b/>
                <w:sz w:val="24"/>
              </w:rPr>
            </w:pPr>
            <w:r>
              <w:rPr>
                <w:rFonts w:ascii="標楷體" w:eastAsia="標楷體" w:hint="eastAsia"/>
                <w:b/>
                <w:spacing w:val="-10"/>
                <w:sz w:val="24"/>
              </w:rPr>
              <w:t>腳踏</w:t>
            </w:r>
          </w:p>
          <w:p>
            <w:pPr>
              <w:pStyle w:val="TableParagraph"/>
              <w:spacing w:line="230" w:lineRule="exact"/>
              <w:ind w:left="107"/>
              <w:rPr>
                <w:rFonts w:ascii="標楷體" w:eastAsia="標楷體" w:hint="eastAsia"/>
                <w:b/>
                <w:sz w:val="24"/>
              </w:rPr>
            </w:pPr>
            <w:r>
              <w:rPr>
                <w:rFonts w:ascii="標楷體" w:eastAsia="標楷體" w:hint="eastAsia"/>
                <w:b/>
                <w:spacing w:val="-10"/>
                <w:sz w:val="24"/>
              </w:rPr>
              <w:t>車</w:t>
            </w:r>
          </w:p>
        </w:tc>
        <w:tc>
          <w:tcPr>
            <w:tcW w:w="1954" w:type="dxa"/>
          </w:tcPr>
          <w:p>
            <w:pPr>
              <w:pStyle w:val="TableParagraph"/>
              <w:spacing w:before="275"/>
              <w:ind w:left="110"/>
              <w:rPr>
                <w:rFonts w:ascii="標楷體" w:eastAsia="標楷體" w:hint="eastAsia"/>
                <w:sz w:val="24"/>
              </w:rPr>
            </w:pPr>
            <w:r>
              <w:rPr>
                <w:rFonts w:ascii="標楷體" w:eastAsia="標楷體" w:hint="eastAsia"/>
                <w:spacing w:val="-3"/>
                <w:sz w:val="24"/>
              </w:rPr>
              <w:t>不分對象</w:t>
            </w:r>
          </w:p>
        </w:tc>
        <w:tc>
          <w:tcPr>
            <w:tcW w:w="1419" w:type="dxa"/>
          </w:tcPr>
          <w:p>
            <w:pPr>
              <w:pStyle w:val="TableParagraph"/>
              <w:spacing w:before="275"/>
              <w:ind w:left="8" w:right="3"/>
              <w:jc w:val="center"/>
              <w:rPr>
                <w:rFonts w:ascii="標楷體" w:eastAsia="標楷體" w:hint="eastAsia"/>
                <w:sz w:val="24"/>
              </w:rPr>
            </w:pPr>
            <w:r>
              <w:rPr>
                <w:rFonts w:ascii="標楷體" w:eastAsia="標楷體" w:hint="eastAsia"/>
                <w:spacing w:val="-5"/>
                <w:sz w:val="24"/>
              </w:rPr>
              <w:t>免費</w:t>
            </w:r>
          </w:p>
        </w:tc>
        <w:tc>
          <w:tcPr>
            <w:tcW w:w="1561" w:type="dxa"/>
          </w:tcPr>
          <w:p>
            <w:pPr>
              <w:pStyle w:val="TableParagraph"/>
              <w:spacing w:before="275"/>
              <w:ind w:left="6"/>
              <w:jc w:val="center"/>
              <w:rPr>
                <w:rFonts w:ascii="標楷體" w:eastAsia="標楷體" w:hint="eastAsia"/>
                <w:sz w:val="24"/>
              </w:rPr>
            </w:pPr>
            <w:r>
              <w:rPr>
                <w:rFonts w:ascii="標楷體" w:eastAsia="標楷體" w:hint="eastAsia"/>
                <w:spacing w:val="-5"/>
                <w:sz w:val="24"/>
              </w:rPr>
              <w:t>免費</w:t>
            </w:r>
          </w:p>
        </w:tc>
        <w:tc>
          <w:tcPr>
            <w:tcW w:w="1417" w:type="dxa"/>
          </w:tcPr>
          <w:p>
            <w:pPr>
              <w:pStyle w:val="TableParagraph"/>
              <w:spacing w:before="275"/>
              <w:ind w:left="14" w:right="10"/>
              <w:jc w:val="center"/>
              <w:rPr>
                <w:rFonts w:ascii="標楷體" w:eastAsia="標楷體" w:hint="eastAsia"/>
                <w:sz w:val="24"/>
              </w:rPr>
            </w:pPr>
            <w:r>
              <w:rPr>
                <w:rFonts w:ascii="標楷體" w:eastAsia="標楷體" w:hint="eastAsia"/>
                <w:spacing w:val="-5"/>
                <w:sz w:val="24"/>
              </w:rPr>
              <w:t>免費</w:t>
            </w:r>
          </w:p>
        </w:tc>
        <w:tc>
          <w:tcPr>
            <w:tcW w:w="1314" w:type="dxa"/>
          </w:tcPr>
          <w:p>
            <w:pPr>
              <w:pStyle w:val="TableParagraph"/>
              <w:spacing w:before="275"/>
              <w:ind w:left="2" w:right="2"/>
              <w:jc w:val="center"/>
              <w:rPr>
                <w:rFonts w:ascii="標楷體" w:eastAsia="標楷體" w:hint="eastAsia"/>
                <w:sz w:val="24"/>
              </w:rPr>
            </w:pPr>
            <w:r>
              <w:rPr>
                <w:rFonts w:ascii="標楷體" w:eastAsia="標楷體" w:hint="eastAsia"/>
                <w:spacing w:val="-5"/>
                <w:sz w:val="24"/>
              </w:rPr>
              <w:t>免費</w:t>
            </w:r>
          </w:p>
        </w:tc>
        <w:tc>
          <w:tcPr>
            <w:tcW w:w="1489" w:type="dxa"/>
          </w:tcPr>
          <w:p>
            <w:pPr>
              <w:pStyle w:val="TableParagraph"/>
              <w:spacing w:before="275"/>
              <w:jc w:val="center"/>
              <w:rPr>
                <w:rFonts w:ascii="標楷體" w:eastAsia="標楷體" w:hint="eastAsia"/>
                <w:sz w:val="24"/>
              </w:rPr>
            </w:pPr>
            <w:r>
              <w:rPr>
                <w:rFonts w:ascii="標楷體" w:eastAsia="標楷體" w:hint="eastAsia"/>
                <w:spacing w:val="-5"/>
                <w:sz w:val="24"/>
              </w:rPr>
              <w:t>免費</w:t>
            </w:r>
          </w:p>
        </w:tc>
      </w:tr>
      <w:tr>
        <w:trPr>
          <w:trHeight w:val="640" w:hRule="atLeast"/>
        </w:trPr>
        <w:tc>
          <w:tcPr>
            <w:tcW w:w="456" w:type="dxa"/>
          </w:tcPr>
          <w:p>
            <w:pPr>
              <w:pStyle w:val="TableParagraph"/>
              <w:spacing w:line="320" w:lineRule="atLeast"/>
              <w:ind w:left="107" w:right="96"/>
              <w:rPr>
                <w:rFonts w:ascii="標楷體" w:eastAsia="標楷體" w:hint="eastAsia"/>
                <w:b/>
                <w:sz w:val="24"/>
              </w:rPr>
            </w:pPr>
            <w:r>
              <w:rPr>
                <w:rFonts w:ascii="標楷體" w:eastAsia="標楷體" w:hint="eastAsia"/>
                <w:b/>
                <w:spacing w:val="-10"/>
                <w:sz w:val="24"/>
              </w:rPr>
              <w:t>其他</w:t>
            </w:r>
          </w:p>
        </w:tc>
        <w:tc>
          <w:tcPr>
            <w:tcW w:w="1954" w:type="dxa"/>
          </w:tcPr>
          <w:p>
            <w:pPr>
              <w:pStyle w:val="TableParagraph"/>
              <w:spacing w:before="174"/>
              <w:ind w:left="110"/>
              <w:rPr>
                <w:rFonts w:ascii="標楷體" w:eastAsia="標楷體" w:hint="eastAsia"/>
                <w:sz w:val="24"/>
              </w:rPr>
            </w:pPr>
            <w:r>
              <w:rPr>
                <w:rFonts w:ascii="標楷體" w:eastAsia="標楷體" w:hint="eastAsia"/>
                <w:spacing w:val="-2"/>
                <w:sz w:val="24"/>
              </w:rPr>
              <w:t>身心障礙者</w:t>
            </w:r>
          </w:p>
        </w:tc>
        <w:tc>
          <w:tcPr>
            <w:tcW w:w="1419" w:type="dxa"/>
          </w:tcPr>
          <w:p>
            <w:pPr>
              <w:pStyle w:val="TableParagraph"/>
              <w:spacing w:before="174"/>
              <w:ind w:left="8" w:right="3"/>
              <w:jc w:val="center"/>
              <w:rPr>
                <w:rFonts w:ascii="標楷體" w:eastAsia="標楷體" w:hint="eastAsia"/>
                <w:sz w:val="24"/>
              </w:rPr>
            </w:pPr>
            <w:r>
              <w:rPr>
                <w:rFonts w:ascii="標楷體" w:eastAsia="標楷體" w:hint="eastAsia"/>
                <w:spacing w:val="-5"/>
                <w:sz w:val="24"/>
              </w:rPr>
              <w:t>免費</w:t>
            </w:r>
          </w:p>
        </w:tc>
        <w:tc>
          <w:tcPr>
            <w:tcW w:w="1561" w:type="dxa"/>
          </w:tcPr>
          <w:p>
            <w:pPr>
              <w:pStyle w:val="TableParagraph"/>
              <w:spacing w:before="174"/>
              <w:ind w:left="6"/>
              <w:jc w:val="center"/>
              <w:rPr>
                <w:rFonts w:ascii="標楷體" w:eastAsia="標楷體" w:hint="eastAsia"/>
                <w:sz w:val="24"/>
              </w:rPr>
            </w:pPr>
            <w:r>
              <w:rPr>
                <w:rFonts w:ascii="標楷體" w:eastAsia="標楷體" w:hint="eastAsia"/>
                <w:spacing w:val="-5"/>
                <w:sz w:val="24"/>
              </w:rPr>
              <w:t>免費</w:t>
            </w:r>
          </w:p>
        </w:tc>
        <w:tc>
          <w:tcPr>
            <w:tcW w:w="1417" w:type="dxa"/>
          </w:tcPr>
          <w:p>
            <w:pPr>
              <w:pStyle w:val="TableParagraph"/>
              <w:spacing w:line="320" w:lineRule="atLeast"/>
              <w:ind w:left="225" w:right="219"/>
              <w:rPr>
                <w:rFonts w:ascii="標楷體" w:eastAsia="標楷體" w:hint="eastAsia"/>
                <w:sz w:val="24"/>
              </w:rPr>
            </w:pPr>
            <w:r>
              <w:rPr>
                <w:rFonts w:ascii="標楷體" w:eastAsia="標楷體" w:hint="eastAsia"/>
                <w:spacing w:val="-4"/>
                <w:sz w:val="24"/>
              </w:rPr>
              <w:t>室外免費</w:t>
            </w:r>
            <w:r>
              <w:rPr>
                <w:rFonts w:ascii="標楷體" w:eastAsia="標楷體" w:hint="eastAsia"/>
                <w:spacing w:val="-3"/>
                <w:sz w:val="24"/>
              </w:rPr>
              <w:t>室內九折</w:t>
            </w:r>
          </w:p>
        </w:tc>
        <w:tc>
          <w:tcPr>
            <w:tcW w:w="1314" w:type="dxa"/>
          </w:tcPr>
          <w:p>
            <w:pPr>
              <w:pStyle w:val="TableParagraph"/>
              <w:spacing w:before="174"/>
              <w:ind w:left="2" w:right="2"/>
              <w:jc w:val="center"/>
              <w:rPr>
                <w:rFonts w:ascii="標楷體" w:eastAsia="標楷體" w:hint="eastAsia"/>
                <w:sz w:val="24"/>
              </w:rPr>
            </w:pPr>
            <w:r>
              <w:rPr>
                <w:rFonts w:ascii="標楷體" w:eastAsia="標楷體" w:hint="eastAsia"/>
                <w:spacing w:val="-5"/>
                <w:sz w:val="24"/>
              </w:rPr>
              <w:t>免費</w:t>
            </w:r>
          </w:p>
        </w:tc>
        <w:tc>
          <w:tcPr>
            <w:tcW w:w="1489" w:type="dxa"/>
          </w:tcPr>
          <w:p>
            <w:pPr>
              <w:pStyle w:val="TableParagraph"/>
              <w:spacing w:before="174"/>
              <w:jc w:val="center"/>
              <w:rPr>
                <w:rFonts w:ascii="標楷體" w:eastAsia="標楷體" w:hint="eastAsia"/>
                <w:sz w:val="24"/>
              </w:rPr>
            </w:pPr>
            <w:r>
              <w:rPr>
                <w:rFonts w:ascii="標楷體" w:eastAsia="標楷體" w:hint="eastAsia"/>
                <w:spacing w:val="-5"/>
                <w:sz w:val="24"/>
              </w:rPr>
              <w:t>免費</w:t>
            </w:r>
          </w:p>
        </w:tc>
      </w:tr>
    </w:tbl>
    <w:p>
      <w:pPr>
        <w:spacing w:after="0"/>
        <w:jc w:val="center"/>
        <w:rPr>
          <w:rFonts w:ascii="標楷體" w:eastAsia="標楷體" w:hint="eastAsia"/>
          <w:sz w:val="24"/>
        </w:rPr>
        <w:sectPr>
          <w:pgSz w:w="11910" w:h="16840"/>
          <w:pgMar w:header="0" w:footer="753" w:top="400" w:bottom="940" w:left="340" w:right="480"/>
        </w:sectPr>
      </w:pPr>
    </w:p>
    <w:p>
      <w:pPr>
        <w:pStyle w:val="BodyText"/>
        <w:spacing w:before="24"/>
        <w:rPr>
          <w:rFonts w:ascii="標楷體"/>
        </w:rPr>
      </w:pPr>
    </w:p>
    <w:p>
      <w:pPr>
        <w:pStyle w:val="BodyText"/>
        <w:spacing w:line="268" w:lineRule="auto"/>
        <w:ind w:left="2691" w:right="2113" w:hanging="464"/>
      </w:pPr>
      <w:r>
        <w:rPr/>
        <mc:AlternateContent>
          <mc:Choice Requires="wps">
            <w:drawing>
              <wp:anchor distT="0" distB="0" distL="0" distR="0" allowOverlap="1" layoutInCell="1" locked="0" behindDoc="0" simplePos="0" relativeHeight="15749632">
                <wp:simplePos x="0" y="0"/>
                <wp:positionH relativeFrom="page">
                  <wp:posOffset>6194425</wp:posOffset>
                </wp:positionH>
                <wp:positionV relativeFrom="paragraph">
                  <wp:posOffset>-248538</wp:posOffset>
                </wp:positionV>
                <wp:extent cx="925830" cy="32893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925830" cy="328930"/>
                        </a:xfrm>
                        <a:prstGeom prst="rect">
                          <a:avLst/>
                        </a:prstGeom>
                        <a:ln w="9525">
                          <a:solidFill>
                            <a:srgbClr val="000000"/>
                          </a:solidFill>
                          <a:prstDash val="solid"/>
                        </a:ln>
                      </wps:spPr>
                      <wps:txbx>
                        <w:txbxContent>
                          <w:p>
                            <w:pPr>
                              <w:spacing w:before="114"/>
                              <w:ind w:left="144" w:right="0" w:firstLine="0"/>
                              <w:jc w:val="left"/>
                              <w:rPr>
                                <w:sz w:val="24"/>
                              </w:rPr>
                            </w:pPr>
                            <w:r>
                              <w:rPr>
                                <w:sz w:val="24"/>
                              </w:rPr>
                              <w:t>Appendix</w:t>
                            </w:r>
                            <w:r>
                              <w:rPr>
                                <w:spacing w:val="-2"/>
                                <w:sz w:val="24"/>
                              </w:rPr>
                              <w:t> </w:t>
                            </w:r>
                            <w:r>
                              <w:rPr>
                                <w:spacing w:val="-10"/>
                                <w:sz w:val="24"/>
                              </w:rPr>
                              <w:t>1</w:t>
                            </w:r>
                          </w:p>
                        </w:txbxContent>
                      </wps:txbx>
                      <wps:bodyPr wrap="square" lIns="0" tIns="0" rIns="0" bIns="0" rtlCol="0">
                        <a:noAutofit/>
                      </wps:bodyPr>
                    </wps:wsp>
                  </a:graphicData>
                </a:graphic>
              </wp:anchor>
            </w:drawing>
          </mc:Choice>
          <mc:Fallback>
            <w:pict>
              <v:shape style="position:absolute;margin-left:487.75pt;margin-top:-19.57pt;width:72.9pt;height:25.9pt;mso-position-horizontal-relative:page;mso-position-vertical-relative:paragraph;z-index:15749632" type="#_x0000_t202" id="docshape126" filled="false" stroked="true" strokeweight=".75pt" strokecolor="#000000">
                <v:textbox inset="0,0,0,0">
                  <w:txbxContent>
                    <w:p>
                      <w:pPr>
                        <w:spacing w:before="114"/>
                        <w:ind w:left="144" w:right="0" w:firstLine="0"/>
                        <w:jc w:val="left"/>
                        <w:rPr>
                          <w:sz w:val="24"/>
                        </w:rPr>
                      </w:pPr>
                      <w:r>
                        <w:rPr>
                          <w:sz w:val="24"/>
                        </w:rPr>
                        <w:t>Appendix</w:t>
                      </w:r>
                      <w:r>
                        <w:rPr>
                          <w:spacing w:val="-2"/>
                          <w:sz w:val="24"/>
                        </w:rPr>
                        <w:t> </w:t>
                      </w:r>
                      <w:r>
                        <w:rPr>
                          <w:spacing w:val="-10"/>
                          <w:sz w:val="24"/>
                        </w:rPr>
                        <w:t>1</w:t>
                      </w:r>
                    </w:p>
                  </w:txbxContent>
                </v:textbox>
                <v:stroke dashstyle="solid"/>
                <w10:wrap type="none"/>
              </v:shape>
            </w:pict>
          </mc:Fallback>
        </mc:AlternateContent>
      </w:r>
      <w:r>
        <w:rPr/>
        <w:t>National</w:t>
      </w:r>
      <w:r>
        <w:rPr>
          <w:spacing w:val="-6"/>
        </w:rPr>
        <w:t> </w:t>
      </w:r>
      <w:r>
        <w:rPr/>
        <w:t>Kaohsiung</w:t>
      </w:r>
      <w:r>
        <w:rPr>
          <w:spacing w:val="-4"/>
        </w:rPr>
        <w:t> </w:t>
      </w:r>
      <w:r>
        <w:rPr/>
        <w:t>University</w:t>
      </w:r>
      <w:r>
        <w:rPr>
          <w:spacing w:val="-6"/>
        </w:rPr>
        <w:t> </w:t>
      </w:r>
      <w:r>
        <w:rPr/>
        <w:t>of</w:t>
      </w:r>
      <w:r>
        <w:rPr>
          <w:spacing w:val="-5"/>
        </w:rPr>
        <w:t> </w:t>
      </w:r>
      <w:r>
        <w:rPr/>
        <w:t>Science</w:t>
      </w:r>
      <w:r>
        <w:rPr>
          <w:spacing w:val="-7"/>
        </w:rPr>
        <w:t> </w:t>
      </w:r>
      <w:r>
        <w:rPr/>
        <w:t>and</w:t>
      </w:r>
      <w:r>
        <w:rPr>
          <w:spacing w:val="-6"/>
        </w:rPr>
        <w:t> </w:t>
      </w:r>
      <w:r>
        <w:rPr/>
        <w:t>Technology Fee Standards for Parking Permit on Each Campus</w:t>
      </w:r>
    </w:p>
    <w:p>
      <w:pPr>
        <w:spacing w:before="112"/>
        <w:ind w:left="7380" w:right="0" w:firstLine="0"/>
        <w:jc w:val="left"/>
        <w:rPr>
          <w:sz w:val="20"/>
        </w:rPr>
      </w:pPr>
      <w:r>
        <w:rPr>
          <w:sz w:val="20"/>
        </w:rPr>
        <w:t>Unit:</w:t>
      </w:r>
      <w:r>
        <w:rPr>
          <w:spacing w:val="44"/>
          <w:sz w:val="20"/>
        </w:rPr>
        <w:t> </w:t>
      </w:r>
      <w:r>
        <w:rPr>
          <w:sz w:val="20"/>
        </w:rPr>
        <w:t>NTD</w:t>
      </w:r>
      <w:r>
        <w:rPr>
          <w:spacing w:val="45"/>
          <w:sz w:val="20"/>
        </w:rPr>
        <w:t> </w:t>
      </w:r>
      <w:r>
        <w:rPr>
          <w:sz w:val="20"/>
        </w:rPr>
        <w:t>(yuan)</w:t>
      </w:r>
      <w:r>
        <w:rPr>
          <w:spacing w:val="45"/>
          <w:sz w:val="20"/>
        </w:rPr>
        <w:t> </w:t>
      </w:r>
      <w:r>
        <w:rPr>
          <w:sz w:val="20"/>
        </w:rPr>
        <w:t>/</w:t>
      </w:r>
      <w:r>
        <w:rPr>
          <w:spacing w:val="45"/>
          <w:sz w:val="20"/>
        </w:rPr>
        <w:t> </w:t>
      </w:r>
      <w:r>
        <w:rPr>
          <w:sz w:val="20"/>
        </w:rPr>
        <w:t>academic</w:t>
      </w:r>
      <w:r>
        <w:rPr>
          <w:spacing w:val="45"/>
          <w:sz w:val="20"/>
        </w:rPr>
        <w:t> </w:t>
      </w:r>
      <w:r>
        <w:rPr>
          <w:spacing w:val="-4"/>
          <w:sz w:val="20"/>
        </w:rPr>
        <w:t>year</w:t>
      </w:r>
    </w:p>
    <w:p>
      <w:pPr>
        <w:pStyle w:val="BodyText"/>
        <w:spacing w:before="24"/>
        <w:rPr>
          <w:sz w:val="20"/>
        </w:rPr>
      </w:pPr>
    </w:p>
    <w:tbl>
      <w:tblPr>
        <w:tblW w:w="0" w:type="auto"/>
        <w:jc w:val="left"/>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2"/>
        <w:gridCol w:w="1953"/>
        <w:gridCol w:w="1415"/>
        <w:gridCol w:w="1559"/>
        <w:gridCol w:w="1417"/>
        <w:gridCol w:w="1311"/>
        <w:gridCol w:w="1486"/>
      </w:tblGrid>
      <w:tr>
        <w:trPr>
          <w:trHeight w:val="405" w:hRule="atLeast"/>
        </w:trPr>
        <w:tc>
          <w:tcPr>
            <w:tcW w:w="3395" w:type="dxa"/>
            <w:gridSpan w:val="2"/>
          </w:tcPr>
          <w:p>
            <w:pPr>
              <w:pStyle w:val="TableParagraph"/>
              <w:spacing w:before="86"/>
              <w:ind w:left="261"/>
              <w:rPr>
                <w:b/>
                <w:sz w:val="20"/>
              </w:rPr>
            </w:pPr>
            <w:r>
              <w:rPr>
                <w:b/>
                <w:sz w:val="20"/>
              </w:rPr>
              <w:t>Type</w:t>
            </w:r>
            <w:r>
              <w:rPr>
                <w:b/>
                <w:spacing w:val="-4"/>
                <w:sz w:val="20"/>
              </w:rPr>
              <w:t> </w:t>
            </w:r>
            <w:r>
              <w:rPr>
                <w:b/>
                <w:sz w:val="20"/>
              </w:rPr>
              <w:t>of</w:t>
            </w:r>
            <w:r>
              <w:rPr>
                <w:b/>
                <w:spacing w:val="-3"/>
                <w:sz w:val="20"/>
              </w:rPr>
              <w:t> </w:t>
            </w:r>
            <w:r>
              <w:rPr>
                <w:b/>
                <w:sz w:val="20"/>
              </w:rPr>
              <w:t>parking</w:t>
            </w:r>
            <w:r>
              <w:rPr>
                <w:b/>
                <w:spacing w:val="-3"/>
                <w:sz w:val="20"/>
              </w:rPr>
              <w:t> </w:t>
            </w:r>
            <w:r>
              <w:rPr>
                <w:b/>
                <w:sz w:val="20"/>
              </w:rPr>
              <w:t>permit</w:t>
            </w:r>
            <w:r>
              <w:rPr>
                <w:b/>
                <w:spacing w:val="-3"/>
                <w:sz w:val="20"/>
              </w:rPr>
              <w:t> </w:t>
            </w:r>
            <w:r>
              <w:rPr>
                <w:b/>
                <w:sz w:val="20"/>
              </w:rPr>
              <w:t>/</w:t>
            </w:r>
            <w:r>
              <w:rPr>
                <w:b/>
                <w:spacing w:val="-4"/>
                <w:sz w:val="20"/>
              </w:rPr>
              <w:t> </w:t>
            </w:r>
            <w:r>
              <w:rPr>
                <w:b/>
                <w:spacing w:val="-2"/>
                <w:sz w:val="20"/>
              </w:rPr>
              <w:t>Campus</w:t>
            </w:r>
          </w:p>
        </w:tc>
        <w:tc>
          <w:tcPr>
            <w:tcW w:w="1415" w:type="dxa"/>
          </w:tcPr>
          <w:p>
            <w:pPr>
              <w:pStyle w:val="TableParagraph"/>
              <w:spacing w:before="63"/>
              <w:ind w:left="17"/>
              <w:jc w:val="center"/>
              <w:rPr>
                <w:b/>
                <w:sz w:val="24"/>
              </w:rPr>
            </w:pPr>
            <w:r>
              <w:rPr>
                <w:b/>
                <w:spacing w:val="-2"/>
                <w:sz w:val="24"/>
              </w:rPr>
              <w:t>Jiangong</w:t>
            </w:r>
          </w:p>
        </w:tc>
        <w:tc>
          <w:tcPr>
            <w:tcW w:w="1559" w:type="dxa"/>
          </w:tcPr>
          <w:p>
            <w:pPr>
              <w:pStyle w:val="TableParagraph"/>
              <w:spacing w:before="63"/>
              <w:ind w:left="14"/>
              <w:jc w:val="center"/>
              <w:rPr>
                <w:b/>
                <w:sz w:val="24"/>
              </w:rPr>
            </w:pPr>
            <w:r>
              <w:rPr>
                <w:b/>
                <w:spacing w:val="-2"/>
                <w:sz w:val="24"/>
              </w:rPr>
              <w:t>Yanchao</w:t>
            </w:r>
          </w:p>
        </w:tc>
        <w:tc>
          <w:tcPr>
            <w:tcW w:w="1417" w:type="dxa"/>
          </w:tcPr>
          <w:p>
            <w:pPr>
              <w:pStyle w:val="TableParagraph"/>
              <w:spacing w:before="63"/>
              <w:ind w:left="14" w:right="2"/>
              <w:jc w:val="center"/>
              <w:rPr>
                <w:b/>
                <w:sz w:val="24"/>
              </w:rPr>
            </w:pPr>
            <w:r>
              <w:rPr>
                <w:b/>
                <w:spacing w:val="-2"/>
                <w:sz w:val="24"/>
              </w:rPr>
              <w:t>First</w:t>
            </w:r>
          </w:p>
        </w:tc>
        <w:tc>
          <w:tcPr>
            <w:tcW w:w="1311" w:type="dxa"/>
          </w:tcPr>
          <w:p>
            <w:pPr>
              <w:pStyle w:val="TableParagraph"/>
              <w:spacing w:before="63"/>
              <w:ind w:left="20" w:right="4"/>
              <w:jc w:val="center"/>
              <w:rPr>
                <w:b/>
                <w:sz w:val="24"/>
              </w:rPr>
            </w:pPr>
            <w:r>
              <w:rPr>
                <w:b/>
                <w:spacing w:val="-2"/>
                <w:sz w:val="24"/>
              </w:rPr>
              <w:t>Nanzih</w:t>
            </w:r>
          </w:p>
        </w:tc>
        <w:tc>
          <w:tcPr>
            <w:tcW w:w="1486" w:type="dxa"/>
          </w:tcPr>
          <w:p>
            <w:pPr>
              <w:pStyle w:val="TableParagraph"/>
              <w:spacing w:before="63"/>
              <w:ind w:left="23" w:right="2"/>
              <w:jc w:val="center"/>
              <w:rPr>
                <w:b/>
                <w:sz w:val="24"/>
              </w:rPr>
            </w:pPr>
            <w:r>
              <w:rPr>
                <w:b/>
                <w:spacing w:val="-2"/>
                <w:sz w:val="24"/>
              </w:rPr>
              <w:t>Cijin</w:t>
            </w:r>
          </w:p>
        </w:tc>
      </w:tr>
      <w:tr>
        <w:trPr>
          <w:trHeight w:val="719" w:hRule="atLeast"/>
        </w:trPr>
        <w:tc>
          <w:tcPr>
            <w:tcW w:w="1442" w:type="dxa"/>
            <w:vMerge w:val="restart"/>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81"/>
              <w:rPr>
                <w:sz w:val="24"/>
              </w:rPr>
            </w:pPr>
          </w:p>
          <w:p>
            <w:pPr>
              <w:pStyle w:val="TableParagraph"/>
              <w:ind w:left="8"/>
              <w:jc w:val="center"/>
              <w:rPr>
                <w:b/>
                <w:sz w:val="24"/>
              </w:rPr>
            </w:pPr>
            <w:r>
              <w:rPr>
                <w:b/>
                <w:spacing w:val="-5"/>
                <w:sz w:val="24"/>
              </w:rPr>
              <w:t>Car</w:t>
            </w:r>
          </w:p>
        </w:tc>
        <w:tc>
          <w:tcPr>
            <w:tcW w:w="1953" w:type="dxa"/>
            <w:vMerge w:val="restart"/>
          </w:tcPr>
          <w:p>
            <w:pPr>
              <w:pStyle w:val="TableParagraph"/>
              <w:rPr>
                <w:sz w:val="24"/>
              </w:rPr>
            </w:pPr>
          </w:p>
          <w:p>
            <w:pPr>
              <w:pStyle w:val="TableParagraph"/>
              <w:rPr>
                <w:sz w:val="24"/>
              </w:rPr>
            </w:pPr>
          </w:p>
          <w:p>
            <w:pPr>
              <w:pStyle w:val="TableParagraph"/>
              <w:spacing w:before="157"/>
              <w:rPr>
                <w:sz w:val="24"/>
              </w:rPr>
            </w:pPr>
          </w:p>
          <w:p>
            <w:pPr>
              <w:pStyle w:val="TableParagraph"/>
              <w:spacing w:line="312" w:lineRule="auto"/>
              <w:ind w:left="108" w:right="99"/>
              <w:jc w:val="both"/>
              <w:rPr>
                <w:sz w:val="24"/>
              </w:rPr>
            </w:pPr>
            <w:r>
              <w:rPr>
                <w:sz w:val="24"/>
              </w:rPr>
              <w:t>Faculty and </w:t>
            </w:r>
            <w:r>
              <w:rPr>
                <w:sz w:val="24"/>
              </w:rPr>
              <w:t>staff member (retiree </w:t>
            </w:r>
            <w:r>
              <w:rPr>
                <w:spacing w:val="-2"/>
                <w:sz w:val="24"/>
              </w:rPr>
              <w:t>included)</w:t>
            </w:r>
          </w:p>
        </w:tc>
        <w:tc>
          <w:tcPr>
            <w:tcW w:w="1415" w:type="dxa"/>
          </w:tcPr>
          <w:p>
            <w:pPr>
              <w:pStyle w:val="TableParagraph"/>
              <w:spacing w:before="42"/>
              <w:ind w:left="17" w:right="5"/>
              <w:jc w:val="center"/>
              <w:rPr>
                <w:sz w:val="24"/>
              </w:rPr>
            </w:pPr>
            <w:r>
              <w:rPr>
                <w:spacing w:val="-2"/>
                <w:sz w:val="24"/>
              </w:rPr>
              <w:t>Daytime:</w:t>
            </w:r>
          </w:p>
          <w:p>
            <w:pPr>
              <w:pStyle w:val="TableParagraph"/>
              <w:spacing w:before="84"/>
              <w:ind w:left="17" w:right="2"/>
              <w:jc w:val="center"/>
              <w:rPr>
                <w:sz w:val="24"/>
              </w:rPr>
            </w:pPr>
            <w:r>
              <w:rPr>
                <w:spacing w:val="-2"/>
                <w:sz w:val="24"/>
              </w:rPr>
              <w:t>1,000</w:t>
            </w:r>
          </w:p>
        </w:tc>
        <w:tc>
          <w:tcPr>
            <w:tcW w:w="1559" w:type="dxa"/>
            <w:vMerge w:val="restart"/>
          </w:tcPr>
          <w:p>
            <w:pPr>
              <w:pStyle w:val="TableParagraph"/>
              <w:rPr>
                <w:sz w:val="24"/>
              </w:rPr>
            </w:pPr>
          </w:p>
          <w:p>
            <w:pPr>
              <w:pStyle w:val="TableParagraph"/>
              <w:rPr>
                <w:sz w:val="24"/>
              </w:rPr>
            </w:pPr>
          </w:p>
          <w:p>
            <w:pPr>
              <w:pStyle w:val="TableParagraph"/>
              <w:rPr>
                <w:sz w:val="24"/>
              </w:rPr>
            </w:pPr>
          </w:p>
          <w:p>
            <w:pPr>
              <w:pStyle w:val="TableParagraph"/>
              <w:spacing w:before="241"/>
              <w:rPr>
                <w:sz w:val="24"/>
              </w:rPr>
            </w:pPr>
          </w:p>
          <w:p>
            <w:pPr>
              <w:pStyle w:val="TableParagraph"/>
              <w:ind w:left="510"/>
              <w:rPr>
                <w:sz w:val="24"/>
              </w:rPr>
            </w:pPr>
            <w:r>
              <w:rPr>
                <w:spacing w:val="-2"/>
                <w:sz w:val="24"/>
              </w:rPr>
              <w:t>1,000</w:t>
            </w:r>
          </w:p>
        </w:tc>
        <w:tc>
          <w:tcPr>
            <w:tcW w:w="1417" w:type="dxa"/>
          </w:tcPr>
          <w:p>
            <w:pPr>
              <w:pStyle w:val="TableParagraph"/>
              <w:spacing w:before="222"/>
              <w:ind w:left="14" w:right="2"/>
              <w:jc w:val="center"/>
              <w:rPr>
                <w:sz w:val="24"/>
              </w:rPr>
            </w:pPr>
            <w:r>
              <w:rPr>
                <w:spacing w:val="-2"/>
                <w:sz w:val="24"/>
              </w:rPr>
              <w:t>1,000</w:t>
            </w:r>
          </w:p>
        </w:tc>
        <w:tc>
          <w:tcPr>
            <w:tcW w:w="1311" w:type="dxa"/>
            <w:vMerge w:val="restart"/>
          </w:tcPr>
          <w:p>
            <w:pPr>
              <w:pStyle w:val="TableParagraph"/>
              <w:rPr>
                <w:sz w:val="24"/>
              </w:rPr>
            </w:pPr>
          </w:p>
          <w:p>
            <w:pPr>
              <w:pStyle w:val="TableParagraph"/>
              <w:rPr>
                <w:sz w:val="24"/>
              </w:rPr>
            </w:pPr>
          </w:p>
          <w:p>
            <w:pPr>
              <w:pStyle w:val="TableParagraph"/>
              <w:rPr>
                <w:sz w:val="24"/>
              </w:rPr>
            </w:pPr>
          </w:p>
          <w:p>
            <w:pPr>
              <w:pStyle w:val="TableParagraph"/>
              <w:spacing w:before="241"/>
              <w:rPr>
                <w:sz w:val="24"/>
              </w:rPr>
            </w:pPr>
          </w:p>
          <w:p>
            <w:pPr>
              <w:pStyle w:val="TableParagraph"/>
              <w:ind w:left="390"/>
              <w:rPr>
                <w:sz w:val="24"/>
              </w:rPr>
            </w:pPr>
            <w:r>
              <w:rPr>
                <w:spacing w:val="-2"/>
                <w:sz w:val="24"/>
              </w:rPr>
              <w:t>1,000</w:t>
            </w:r>
          </w:p>
        </w:tc>
        <w:tc>
          <w:tcPr>
            <w:tcW w:w="1486" w:type="dxa"/>
            <w:vMerge w:val="restart"/>
          </w:tcPr>
          <w:p>
            <w:pPr>
              <w:pStyle w:val="TableParagraph"/>
              <w:rPr>
                <w:sz w:val="24"/>
              </w:rPr>
            </w:pPr>
          </w:p>
          <w:p>
            <w:pPr>
              <w:pStyle w:val="TableParagraph"/>
              <w:rPr>
                <w:sz w:val="24"/>
              </w:rPr>
            </w:pPr>
          </w:p>
          <w:p>
            <w:pPr>
              <w:pStyle w:val="TableParagraph"/>
              <w:rPr>
                <w:sz w:val="24"/>
              </w:rPr>
            </w:pPr>
          </w:p>
          <w:p>
            <w:pPr>
              <w:pStyle w:val="TableParagraph"/>
              <w:spacing w:before="241"/>
              <w:rPr>
                <w:sz w:val="24"/>
              </w:rPr>
            </w:pPr>
          </w:p>
          <w:p>
            <w:pPr>
              <w:pStyle w:val="TableParagraph"/>
              <w:ind w:left="478"/>
              <w:rPr>
                <w:sz w:val="24"/>
              </w:rPr>
            </w:pPr>
            <w:r>
              <w:rPr>
                <w:spacing w:val="-2"/>
                <w:sz w:val="24"/>
              </w:rPr>
              <w:t>1,000</w:t>
            </w:r>
          </w:p>
        </w:tc>
      </w:tr>
      <w:tr>
        <w:trPr>
          <w:trHeight w:val="2238" w:hRule="atLeast"/>
        </w:trPr>
        <w:tc>
          <w:tcPr>
            <w:tcW w:w="1442" w:type="dxa"/>
            <w:vMerge/>
            <w:tcBorders>
              <w:top w:val="nil"/>
            </w:tcBorders>
          </w:tcPr>
          <w:p>
            <w:pPr>
              <w:rPr>
                <w:sz w:val="2"/>
                <w:szCs w:val="2"/>
              </w:rPr>
            </w:pPr>
          </w:p>
        </w:tc>
        <w:tc>
          <w:tcPr>
            <w:tcW w:w="1953" w:type="dxa"/>
            <w:vMerge/>
            <w:tcBorders>
              <w:top w:val="nil"/>
            </w:tcBorders>
          </w:tcPr>
          <w:p>
            <w:pPr>
              <w:rPr>
                <w:sz w:val="2"/>
                <w:szCs w:val="2"/>
              </w:rPr>
            </w:pPr>
          </w:p>
        </w:tc>
        <w:tc>
          <w:tcPr>
            <w:tcW w:w="1415" w:type="dxa"/>
          </w:tcPr>
          <w:p>
            <w:pPr>
              <w:pStyle w:val="TableParagraph"/>
              <w:spacing w:line="312" w:lineRule="auto" w:before="83"/>
              <w:ind w:left="17" w:right="2"/>
              <w:jc w:val="center"/>
              <w:rPr>
                <w:sz w:val="24"/>
              </w:rPr>
            </w:pPr>
            <w:r>
              <w:rPr>
                <w:spacing w:val="-2"/>
                <w:sz w:val="24"/>
              </w:rPr>
              <w:t>Nighttime: 6,000</w:t>
            </w:r>
          </w:p>
          <w:p>
            <w:pPr>
              <w:pStyle w:val="TableParagraph"/>
              <w:spacing w:line="417" w:lineRule="auto" w:before="37"/>
              <w:ind w:left="185" w:right="172" w:firstLine="4"/>
              <w:jc w:val="center"/>
              <w:rPr>
                <w:sz w:val="18"/>
              </w:rPr>
            </w:pPr>
            <w:r>
              <w:rPr>
                <w:spacing w:val="-2"/>
                <w:sz w:val="18"/>
              </w:rPr>
              <w:t>(Full-time </w:t>
            </w:r>
            <w:r>
              <w:rPr>
                <w:sz w:val="18"/>
              </w:rPr>
              <w:t>faculty and project</w:t>
            </w:r>
            <w:r>
              <w:rPr>
                <w:spacing w:val="-12"/>
                <w:sz w:val="18"/>
              </w:rPr>
              <w:t> </w:t>
            </w:r>
            <w:r>
              <w:rPr>
                <w:sz w:val="18"/>
              </w:rPr>
              <w:t>faculty</w:t>
            </w:r>
          </w:p>
          <w:p>
            <w:pPr>
              <w:pStyle w:val="TableParagraph"/>
              <w:spacing w:line="207" w:lineRule="exact"/>
              <w:ind w:left="17" w:right="3"/>
              <w:jc w:val="center"/>
              <w:rPr>
                <w:sz w:val="18"/>
              </w:rPr>
            </w:pPr>
            <w:r>
              <w:rPr>
                <w:spacing w:val="-2"/>
                <w:sz w:val="18"/>
              </w:rPr>
              <w:t>only)</w:t>
            </w:r>
          </w:p>
        </w:tc>
        <w:tc>
          <w:tcPr>
            <w:tcW w:w="1559" w:type="dxa"/>
            <w:vMerge/>
            <w:tcBorders>
              <w:top w:val="nil"/>
            </w:tcBorders>
          </w:tcPr>
          <w:p>
            <w:pPr>
              <w:rPr>
                <w:sz w:val="2"/>
                <w:szCs w:val="2"/>
              </w:rPr>
            </w:pPr>
          </w:p>
        </w:tc>
        <w:tc>
          <w:tcPr>
            <w:tcW w:w="1417" w:type="dxa"/>
          </w:tcPr>
          <w:p>
            <w:pPr>
              <w:pStyle w:val="TableParagraph"/>
              <w:spacing w:line="242" w:lineRule="auto" w:before="1"/>
              <w:ind w:left="137" w:right="123" w:hanging="1"/>
              <w:jc w:val="center"/>
              <w:rPr>
                <w:sz w:val="24"/>
              </w:rPr>
            </w:pPr>
            <w:r>
              <w:rPr>
                <w:spacing w:val="-2"/>
                <w:sz w:val="24"/>
              </w:rPr>
              <w:t>basement parking spaces </w:t>
            </w:r>
            <w:r>
              <w:rPr>
                <w:sz w:val="24"/>
              </w:rPr>
              <w:t>under the Library</w:t>
            </w:r>
            <w:r>
              <w:rPr>
                <w:spacing w:val="-15"/>
                <w:sz w:val="24"/>
              </w:rPr>
              <w:t> </w:t>
            </w:r>
            <w:r>
              <w:rPr>
                <w:sz w:val="24"/>
              </w:rPr>
              <w:t>and </w:t>
            </w:r>
            <w:r>
              <w:rPr>
                <w:spacing w:val="-2"/>
                <w:sz w:val="24"/>
              </w:rPr>
              <w:t>Information Center:</w:t>
            </w:r>
          </w:p>
          <w:p>
            <w:pPr>
              <w:pStyle w:val="TableParagraph"/>
              <w:spacing w:line="259" w:lineRule="exact" w:before="7"/>
              <w:ind w:left="14" w:right="2"/>
              <w:jc w:val="center"/>
              <w:rPr>
                <w:sz w:val="24"/>
              </w:rPr>
            </w:pPr>
            <w:r>
              <w:rPr>
                <w:spacing w:val="-2"/>
                <w:sz w:val="24"/>
              </w:rPr>
              <w:t>5,000</w:t>
            </w:r>
          </w:p>
        </w:tc>
        <w:tc>
          <w:tcPr>
            <w:tcW w:w="1311" w:type="dxa"/>
            <w:vMerge/>
            <w:tcBorders>
              <w:top w:val="nil"/>
            </w:tcBorders>
          </w:tcPr>
          <w:p>
            <w:pPr>
              <w:rPr>
                <w:sz w:val="2"/>
                <w:szCs w:val="2"/>
              </w:rPr>
            </w:pPr>
          </w:p>
        </w:tc>
        <w:tc>
          <w:tcPr>
            <w:tcW w:w="1486" w:type="dxa"/>
            <w:vMerge/>
            <w:tcBorders>
              <w:top w:val="nil"/>
            </w:tcBorders>
          </w:tcPr>
          <w:p>
            <w:pPr>
              <w:rPr>
                <w:sz w:val="2"/>
                <w:szCs w:val="2"/>
              </w:rPr>
            </w:pPr>
          </w:p>
        </w:tc>
      </w:tr>
      <w:tr>
        <w:trPr>
          <w:trHeight w:val="359" w:hRule="atLeast"/>
        </w:trPr>
        <w:tc>
          <w:tcPr>
            <w:tcW w:w="1442" w:type="dxa"/>
            <w:vMerge/>
            <w:tcBorders>
              <w:top w:val="nil"/>
            </w:tcBorders>
          </w:tcPr>
          <w:p>
            <w:pPr>
              <w:rPr>
                <w:sz w:val="2"/>
                <w:szCs w:val="2"/>
              </w:rPr>
            </w:pPr>
          </w:p>
        </w:tc>
        <w:tc>
          <w:tcPr>
            <w:tcW w:w="1953" w:type="dxa"/>
          </w:tcPr>
          <w:p>
            <w:pPr>
              <w:pStyle w:val="TableParagraph"/>
              <w:spacing w:before="42"/>
              <w:ind w:left="108"/>
              <w:rPr>
                <w:sz w:val="24"/>
              </w:rPr>
            </w:pPr>
            <w:r>
              <w:rPr>
                <w:sz w:val="24"/>
              </w:rPr>
              <w:t>Adjunct</w:t>
            </w:r>
            <w:r>
              <w:rPr>
                <w:spacing w:val="-2"/>
                <w:sz w:val="24"/>
              </w:rPr>
              <w:t> faculty</w:t>
            </w:r>
          </w:p>
        </w:tc>
        <w:tc>
          <w:tcPr>
            <w:tcW w:w="7188" w:type="dxa"/>
            <w:gridSpan w:val="5"/>
          </w:tcPr>
          <w:p>
            <w:pPr>
              <w:pStyle w:val="TableParagraph"/>
              <w:spacing w:before="42"/>
              <w:ind w:left="20" w:right="4"/>
              <w:jc w:val="center"/>
              <w:rPr>
                <w:sz w:val="24"/>
              </w:rPr>
            </w:pPr>
            <w:r>
              <w:rPr>
                <w:spacing w:val="-2"/>
                <w:sz w:val="24"/>
              </w:rPr>
              <w:t>1,000</w:t>
            </w:r>
          </w:p>
        </w:tc>
      </w:tr>
      <w:tr>
        <w:trPr>
          <w:trHeight w:val="722" w:hRule="atLeast"/>
        </w:trPr>
        <w:tc>
          <w:tcPr>
            <w:tcW w:w="1442" w:type="dxa"/>
            <w:vMerge/>
            <w:tcBorders>
              <w:top w:val="nil"/>
            </w:tcBorders>
          </w:tcPr>
          <w:p>
            <w:pPr>
              <w:rPr>
                <w:sz w:val="2"/>
                <w:szCs w:val="2"/>
              </w:rPr>
            </w:pPr>
          </w:p>
        </w:tc>
        <w:tc>
          <w:tcPr>
            <w:tcW w:w="1953" w:type="dxa"/>
          </w:tcPr>
          <w:p>
            <w:pPr>
              <w:pStyle w:val="TableParagraph"/>
              <w:tabs>
                <w:tab w:pos="1433" w:val="left" w:leader="none"/>
              </w:tabs>
              <w:spacing w:before="44"/>
              <w:ind w:left="108"/>
              <w:rPr>
                <w:sz w:val="24"/>
              </w:rPr>
            </w:pPr>
            <w:r>
              <w:rPr>
                <w:spacing w:val="-2"/>
                <w:sz w:val="24"/>
              </w:rPr>
              <w:t>Student</w:t>
            </w:r>
            <w:r>
              <w:rPr>
                <w:sz w:val="24"/>
              </w:rPr>
              <w:tab/>
            </w:r>
            <w:r>
              <w:rPr>
                <w:spacing w:val="-4"/>
                <w:sz w:val="24"/>
              </w:rPr>
              <w:t>club</w:t>
            </w:r>
          </w:p>
          <w:p>
            <w:pPr>
              <w:pStyle w:val="TableParagraph"/>
              <w:spacing w:before="84"/>
              <w:ind w:left="108"/>
              <w:rPr>
                <w:sz w:val="24"/>
              </w:rPr>
            </w:pPr>
            <w:r>
              <w:rPr>
                <w:spacing w:val="-2"/>
                <w:sz w:val="24"/>
              </w:rPr>
              <w:t>instructor</w:t>
            </w:r>
          </w:p>
        </w:tc>
        <w:tc>
          <w:tcPr>
            <w:tcW w:w="7188" w:type="dxa"/>
            <w:gridSpan w:val="5"/>
          </w:tcPr>
          <w:p>
            <w:pPr>
              <w:pStyle w:val="TableParagraph"/>
              <w:spacing w:before="224"/>
              <w:ind w:left="20" w:right="4"/>
              <w:jc w:val="center"/>
              <w:rPr>
                <w:sz w:val="24"/>
              </w:rPr>
            </w:pPr>
            <w:r>
              <w:rPr>
                <w:sz w:val="24"/>
              </w:rPr>
              <w:t>500</w:t>
            </w:r>
            <w:r>
              <w:rPr>
                <w:spacing w:val="-2"/>
                <w:sz w:val="24"/>
              </w:rPr>
              <w:t> </w:t>
            </w:r>
            <w:r>
              <w:rPr>
                <w:sz w:val="24"/>
              </w:rPr>
              <w:t>/ </w:t>
            </w:r>
            <w:r>
              <w:rPr>
                <w:spacing w:val="-2"/>
                <w:sz w:val="24"/>
              </w:rPr>
              <w:t>semester</w:t>
            </w:r>
          </w:p>
        </w:tc>
      </w:tr>
      <w:tr>
        <w:trPr>
          <w:trHeight w:val="359" w:hRule="atLeast"/>
        </w:trPr>
        <w:tc>
          <w:tcPr>
            <w:tcW w:w="1442" w:type="dxa"/>
            <w:vMerge/>
            <w:tcBorders>
              <w:top w:val="nil"/>
            </w:tcBorders>
          </w:tcPr>
          <w:p>
            <w:pPr>
              <w:rPr>
                <w:sz w:val="2"/>
                <w:szCs w:val="2"/>
              </w:rPr>
            </w:pPr>
          </w:p>
        </w:tc>
        <w:tc>
          <w:tcPr>
            <w:tcW w:w="1953" w:type="dxa"/>
          </w:tcPr>
          <w:p>
            <w:pPr>
              <w:pStyle w:val="TableParagraph"/>
              <w:spacing w:before="42"/>
              <w:ind w:left="108"/>
              <w:rPr>
                <w:sz w:val="24"/>
              </w:rPr>
            </w:pPr>
            <w:r>
              <w:rPr>
                <w:sz w:val="24"/>
              </w:rPr>
              <w:t>Doctoral</w:t>
            </w:r>
            <w:r>
              <w:rPr>
                <w:spacing w:val="-4"/>
                <w:sz w:val="24"/>
              </w:rPr>
              <w:t> </w:t>
            </w:r>
            <w:r>
              <w:rPr>
                <w:spacing w:val="-2"/>
                <w:sz w:val="24"/>
              </w:rPr>
              <w:t>student</w:t>
            </w:r>
          </w:p>
        </w:tc>
        <w:tc>
          <w:tcPr>
            <w:tcW w:w="1415" w:type="dxa"/>
          </w:tcPr>
          <w:p>
            <w:pPr>
              <w:pStyle w:val="TableParagraph"/>
              <w:spacing w:before="42"/>
              <w:ind w:left="17" w:right="2"/>
              <w:jc w:val="center"/>
              <w:rPr>
                <w:sz w:val="24"/>
              </w:rPr>
            </w:pPr>
            <w:r>
              <w:rPr>
                <w:spacing w:val="-2"/>
                <w:sz w:val="24"/>
              </w:rPr>
              <w:t>2,400</w:t>
            </w:r>
          </w:p>
        </w:tc>
        <w:tc>
          <w:tcPr>
            <w:tcW w:w="1559" w:type="dxa"/>
          </w:tcPr>
          <w:p>
            <w:pPr>
              <w:pStyle w:val="TableParagraph"/>
              <w:spacing w:before="42"/>
              <w:ind w:left="14" w:right="2"/>
              <w:jc w:val="center"/>
              <w:rPr>
                <w:sz w:val="24"/>
              </w:rPr>
            </w:pPr>
            <w:r>
              <w:rPr>
                <w:spacing w:val="-2"/>
                <w:sz w:val="24"/>
              </w:rPr>
              <w:t>1,000</w:t>
            </w:r>
          </w:p>
        </w:tc>
        <w:tc>
          <w:tcPr>
            <w:tcW w:w="1417" w:type="dxa"/>
          </w:tcPr>
          <w:p>
            <w:pPr>
              <w:pStyle w:val="TableParagraph"/>
              <w:spacing w:before="42"/>
              <w:ind w:left="14" w:right="2"/>
              <w:jc w:val="center"/>
              <w:rPr>
                <w:sz w:val="24"/>
              </w:rPr>
            </w:pPr>
            <w:r>
              <w:rPr>
                <w:spacing w:val="-2"/>
                <w:sz w:val="24"/>
              </w:rPr>
              <w:t>1,000</w:t>
            </w:r>
          </w:p>
        </w:tc>
        <w:tc>
          <w:tcPr>
            <w:tcW w:w="1311" w:type="dxa"/>
          </w:tcPr>
          <w:p>
            <w:pPr>
              <w:pStyle w:val="TableParagraph"/>
              <w:spacing w:before="42"/>
              <w:ind w:left="20"/>
              <w:jc w:val="center"/>
              <w:rPr>
                <w:sz w:val="24"/>
              </w:rPr>
            </w:pPr>
            <w:r>
              <w:rPr>
                <w:spacing w:val="-2"/>
                <w:sz w:val="24"/>
              </w:rPr>
              <w:t>1,000</w:t>
            </w:r>
          </w:p>
        </w:tc>
        <w:tc>
          <w:tcPr>
            <w:tcW w:w="1486" w:type="dxa"/>
          </w:tcPr>
          <w:p>
            <w:pPr>
              <w:pStyle w:val="TableParagraph"/>
              <w:spacing w:before="42"/>
              <w:ind w:left="23" w:right="2"/>
              <w:jc w:val="center"/>
              <w:rPr>
                <w:sz w:val="24"/>
              </w:rPr>
            </w:pPr>
            <w:r>
              <w:rPr>
                <w:spacing w:val="-2"/>
                <w:sz w:val="24"/>
              </w:rPr>
              <w:t>1,000</w:t>
            </w:r>
          </w:p>
        </w:tc>
      </w:tr>
      <w:tr>
        <w:trPr>
          <w:trHeight w:val="719" w:hRule="atLeast"/>
        </w:trPr>
        <w:tc>
          <w:tcPr>
            <w:tcW w:w="1442" w:type="dxa"/>
            <w:vMerge/>
            <w:tcBorders>
              <w:top w:val="nil"/>
            </w:tcBorders>
          </w:tcPr>
          <w:p>
            <w:pPr>
              <w:rPr>
                <w:sz w:val="2"/>
                <w:szCs w:val="2"/>
              </w:rPr>
            </w:pPr>
          </w:p>
        </w:tc>
        <w:tc>
          <w:tcPr>
            <w:tcW w:w="1953" w:type="dxa"/>
          </w:tcPr>
          <w:p>
            <w:pPr>
              <w:pStyle w:val="TableParagraph"/>
              <w:tabs>
                <w:tab w:pos="1216" w:val="left" w:leader="none"/>
              </w:tabs>
              <w:spacing w:before="42"/>
              <w:ind w:left="108"/>
              <w:rPr>
                <w:sz w:val="24"/>
              </w:rPr>
            </w:pPr>
            <w:r>
              <w:rPr>
                <w:spacing w:val="-5"/>
                <w:sz w:val="24"/>
              </w:rPr>
              <w:t>Day</w:t>
            </w:r>
            <w:r>
              <w:rPr>
                <w:sz w:val="24"/>
              </w:rPr>
              <w:tab/>
            </w:r>
            <w:r>
              <w:rPr>
                <w:spacing w:val="-2"/>
                <w:sz w:val="24"/>
              </w:rPr>
              <w:t>school</w:t>
            </w:r>
          </w:p>
          <w:p>
            <w:pPr>
              <w:pStyle w:val="TableParagraph"/>
              <w:spacing w:before="84"/>
              <w:ind w:left="108"/>
              <w:rPr>
                <w:sz w:val="24"/>
              </w:rPr>
            </w:pPr>
            <w:r>
              <w:rPr>
                <w:spacing w:val="-2"/>
                <w:sz w:val="24"/>
              </w:rPr>
              <w:t>student</w:t>
            </w:r>
          </w:p>
        </w:tc>
        <w:tc>
          <w:tcPr>
            <w:tcW w:w="1415" w:type="dxa"/>
          </w:tcPr>
          <w:p>
            <w:pPr>
              <w:pStyle w:val="TableParagraph"/>
              <w:rPr>
                <w:sz w:val="22"/>
              </w:rPr>
            </w:pPr>
          </w:p>
        </w:tc>
        <w:tc>
          <w:tcPr>
            <w:tcW w:w="1559" w:type="dxa"/>
          </w:tcPr>
          <w:p>
            <w:pPr>
              <w:pStyle w:val="TableParagraph"/>
              <w:spacing w:before="222"/>
              <w:ind w:left="14" w:right="2"/>
              <w:jc w:val="center"/>
              <w:rPr>
                <w:sz w:val="24"/>
              </w:rPr>
            </w:pPr>
            <w:r>
              <w:rPr>
                <w:spacing w:val="-2"/>
                <w:sz w:val="24"/>
              </w:rPr>
              <w:t>1,000</w:t>
            </w:r>
          </w:p>
        </w:tc>
        <w:tc>
          <w:tcPr>
            <w:tcW w:w="1417" w:type="dxa"/>
          </w:tcPr>
          <w:p>
            <w:pPr>
              <w:pStyle w:val="TableParagraph"/>
              <w:spacing w:before="222"/>
              <w:ind w:left="14" w:right="2"/>
              <w:jc w:val="center"/>
              <w:rPr>
                <w:sz w:val="24"/>
              </w:rPr>
            </w:pPr>
            <w:r>
              <w:rPr>
                <w:spacing w:val="-2"/>
                <w:sz w:val="24"/>
              </w:rPr>
              <w:t>1,000</w:t>
            </w:r>
          </w:p>
        </w:tc>
        <w:tc>
          <w:tcPr>
            <w:tcW w:w="1311" w:type="dxa"/>
          </w:tcPr>
          <w:p>
            <w:pPr>
              <w:pStyle w:val="TableParagraph"/>
              <w:rPr>
                <w:sz w:val="22"/>
              </w:rPr>
            </w:pPr>
          </w:p>
        </w:tc>
        <w:tc>
          <w:tcPr>
            <w:tcW w:w="1486" w:type="dxa"/>
          </w:tcPr>
          <w:p>
            <w:pPr>
              <w:pStyle w:val="TableParagraph"/>
              <w:rPr>
                <w:sz w:val="22"/>
              </w:rPr>
            </w:pPr>
          </w:p>
        </w:tc>
      </w:tr>
      <w:tr>
        <w:trPr>
          <w:trHeight w:val="1439" w:hRule="atLeast"/>
        </w:trPr>
        <w:tc>
          <w:tcPr>
            <w:tcW w:w="1442" w:type="dxa"/>
            <w:vMerge/>
            <w:tcBorders>
              <w:top w:val="nil"/>
            </w:tcBorders>
          </w:tcPr>
          <w:p>
            <w:pPr>
              <w:rPr>
                <w:sz w:val="2"/>
                <w:szCs w:val="2"/>
              </w:rPr>
            </w:pPr>
          </w:p>
        </w:tc>
        <w:tc>
          <w:tcPr>
            <w:tcW w:w="1953" w:type="dxa"/>
          </w:tcPr>
          <w:p>
            <w:pPr>
              <w:pStyle w:val="TableParagraph"/>
              <w:tabs>
                <w:tab w:pos="1646" w:val="left" w:leader="none"/>
              </w:tabs>
              <w:spacing w:line="312" w:lineRule="auto" w:before="42"/>
              <w:ind w:left="108" w:right="94"/>
              <w:jc w:val="both"/>
              <w:rPr>
                <w:sz w:val="24"/>
              </w:rPr>
            </w:pPr>
            <w:r>
              <w:rPr>
                <w:sz w:val="24"/>
              </w:rPr>
              <w:t>Student in </w:t>
            </w:r>
            <w:r>
              <w:rPr>
                <w:sz w:val="24"/>
              </w:rPr>
              <w:t>the </w:t>
            </w:r>
            <w:r>
              <w:rPr>
                <w:spacing w:val="-2"/>
                <w:sz w:val="24"/>
              </w:rPr>
              <w:t>Division</w:t>
            </w:r>
            <w:r>
              <w:rPr>
                <w:sz w:val="24"/>
              </w:rPr>
              <w:tab/>
            </w:r>
            <w:r>
              <w:rPr>
                <w:spacing w:val="-6"/>
                <w:sz w:val="24"/>
              </w:rPr>
              <w:t>of </w:t>
            </w:r>
            <w:r>
              <w:rPr>
                <w:spacing w:val="-2"/>
                <w:sz w:val="24"/>
              </w:rPr>
              <w:t>Continuing</w:t>
            </w:r>
          </w:p>
          <w:p>
            <w:pPr>
              <w:pStyle w:val="TableParagraph"/>
              <w:spacing w:before="4"/>
              <w:ind w:left="108"/>
              <w:rPr>
                <w:sz w:val="24"/>
              </w:rPr>
            </w:pPr>
            <w:r>
              <w:rPr>
                <w:spacing w:val="-2"/>
                <w:sz w:val="24"/>
              </w:rPr>
              <w:t>Education</w:t>
            </w:r>
          </w:p>
        </w:tc>
        <w:tc>
          <w:tcPr>
            <w:tcW w:w="1415" w:type="dxa"/>
          </w:tcPr>
          <w:p>
            <w:pPr>
              <w:pStyle w:val="TableParagraph"/>
              <w:rPr>
                <w:sz w:val="24"/>
              </w:rPr>
            </w:pPr>
          </w:p>
          <w:p>
            <w:pPr>
              <w:pStyle w:val="TableParagraph"/>
              <w:spacing w:before="30"/>
              <w:rPr>
                <w:sz w:val="24"/>
              </w:rPr>
            </w:pPr>
          </w:p>
          <w:p>
            <w:pPr>
              <w:pStyle w:val="TableParagraph"/>
              <w:ind w:left="17" w:right="2"/>
              <w:jc w:val="center"/>
              <w:rPr>
                <w:sz w:val="24"/>
              </w:rPr>
            </w:pPr>
            <w:r>
              <w:rPr>
                <w:spacing w:val="-2"/>
                <w:sz w:val="24"/>
              </w:rPr>
              <w:t>2,400</w:t>
            </w:r>
          </w:p>
        </w:tc>
        <w:tc>
          <w:tcPr>
            <w:tcW w:w="1559" w:type="dxa"/>
          </w:tcPr>
          <w:p>
            <w:pPr>
              <w:pStyle w:val="TableParagraph"/>
              <w:rPr>
                <w:sz w:val="22"/>
              </w:rPr>
            </w:pPr>
          </w:p>
        </w:tc>
        <w:tc>
          <w:tcPr>
            <w:tcW w:w="1417" w:type="dxa"/>
          </w:tcPr>
          <w:p>
            <w:pPr>
              <w:pStyle w:val="TableParagraph"/>
              <w:rPr>
                <w:sz w:val="24"/>
              </w:rPr>
            </w:pPr>
          </w:p>
          <w:p>
            <w:pPr>
              <w:pStyle w:val="TableParagraph"/>
              <w:spacing w:before="30"/>
              <w:rPr>
                <w:sz w:val="24"/>
              </w:rPr>
            </w:pPr>
          </w:p>
          <w:p>
            <w:pPr>
              <w:pStyle w:val="TableParagraph"/>
              <w:ind w:left="14" w:right="2"/>
              <w:jc w:val="center"/>
              <w:rPr>
                <w:sz w:val="24"/>
              </w:rPr>
            </w:pPr>
            <w:r>
              <w:rPr>
                <w:spacing w:val="-2"/>
                <w:sz w:val="24"/>
              </w:rPr>
              <w:t>1,000</w:t>
            </w:r>
          </w:p>
        </w:tc>
        <w:tc>
          <w:tcPr>
            <w:tcW w:w="1311" w:type="dxa"/>
          </w:tcPr>
          <w:p>
            <w:pPr>
              <w:pStyle w:val="TableParagraph"/>
              <w:rPr>
                <w:sz w:val="24"/>
              </w:rPr>
            </w:pPr>
          </w:p>
          <w:p>
            <w:pPr>
              <w:pStyle w:val="TableParagraph"/>
              <w:spacing w:before="30"/>
              <w:rPr>
                <w:sz w:val="24"/>
              </w:rPr>
            </w:pPr>
          </w:p>
          <w:p>
            <w:pPr>
              <w:pStyle w:val="TableParagraph"/>
              <w:ind w:left="20"/>
              <w:jc w:val="center"/>
              <w:rPr>
                <w:sz w:val="24"/>
              </w:rPr>
            </w:pPr>
            <w:r>
              <w:rPr>
                <w:spacing w:val="-2"/>
                <w:sz w:val="24"/>
              </w:rPr>
              <w:t>1,000</w:t>
            </w:r>
          </w:p>
        </w:tc>
        <w:tc>
          <w:tcPr>
            <w:tcW w:w="1486" w:type="dxa"/>
          </w:tcPr>
          <w:p>
            <w:pPr>
              <w:pStyle w:val="TableParagraph"/>
              <w:rPr>
                <w:sz w:val="22"/>
              </w:rPr>
            </w:pPr>
          </w:p>
        </w:tc>
      </w:tr>
      <w:tr>
        <w:trPr>
          <w:trHeight w:val="1799" w:hRule="atLeast"/>
        </w:trPr>
        <w:tc>
          <w:tcPr>
            <w:tcW w:w="1442" w:type="dxa"/>
            <w:vMerge/>
            <w:tcBorders>
              <w:top w:val="nil"/>
            </w:tcBorders>
          </w:tcPr>
          <w:p>
            <w:pPr>
              <w:rPr>
                <w:sz w:val="2"/>
                <w:szCs w:val="2"/>
              </w:rPr>
            </w:pPr>
          </w:p>
        </w:tc>
        <w:tc>
          <w:tcPr>
            <w:tcW w:w="1953" w:type="dxa"/>
          </w:tcPr>
          <w:p>
            <w:pPr>
              <w:pStyle w:val="TableParagraph"/>
              <w:tabs>
                <w:tab w:pos="1104" w:val="left" w:leader="none"/>
                <w:tab w:pos="1553" w:val="left" w:leader="none"/>
                <w:tab w:pos="1641" w:val="left" w:leader="none"/>
              </w:tabs>
              <w:spacing w:line="312" w:lineRule="auto" w:before="42"/>
              <w:ind w:left="108" w:right="94"/>
              <w:rPr>
                <w:sz w:val="24"/>
              </w:rPr>
            </w:pPr>
            <w:r>
              <w:rPr>
                <w:spacing w:val="-2"/>
                <w:sz w:val="24"/>
              </w:rPr>
              <w:t>Student</w:t>
            </w:r>
            <w:r>
              <w:rPr>
                <w:sz w:val="24"/>
              </w:rPr>
              <w:tab/>
            </w:r>
            <w:r>
              <w:rPr>
                <w:spacing w:val="-6"/>
                <w:sz w:val="24"/>
              </w:rPr>
              <w:t>in</w:t>
            </w:r>
            <w:r>
              <w:rPr>
                <w:sz w:val="24"/>
              </w:rPr>
              <w:tab/>
            </w:r>
            <w:r>
              <w:rPr>
                <w:spacing w:val="-4"/>
                <w:sz w:val="24"/>
              </w:rPr>
              <w:t>the </w:t>
            </w:r>
            <w:r>
              <w:rPr>
                <w:spacing w:val="-2"/>
                <w:sz w:val="24"/>
              </w:rPr>
              <w:t>Affiliated</w:t>
            </w:r>
            <w:r>
              <w:rPr>
                <w:spacing w:val="40"/>
                <w:sz w:val="24"/>
              </w:rPr>
              <w:t> </w:t>
            </w:r>
            <w:r>
              <w:rPr>
                <w:spacing w:val="-2"/>
                <w:sz w:val="24"/>
              </w:rPr>
              <w:t>Institute</w:t>
            </w:r>
            <w:r>
              <w:rPr>
                <w:sz w:val="24"/>
              </w:rPr>
              <w:tab/>
              <w:tab/>
              <w:tab/>
            </w:r>
            <w:r>
              <w:rPr>
                <w:spacing w:val="-6"/>
                <w:sz w:val="24"/>
              </w:rPr>
              <w:t>of </w:t>
            </w:r>
            <w:r>
              <w:rPr>
                <w:spacing w:val="-2"/>
                <w:sz w:val="24"/>
              </w:rPr>
              <w:t>Continuing</w:t>
            </w:r>
          </w:p>
          <w:p>
            <w:pPr>
              <w:pStyle w:val="TableParagraph"/>
              <w:spacing w:before="5"/>
              <w:ind w:left="108"/>
              <w:rPr>
                <w:sz w:val="24"/>
              </w:rPr>
            </w:pPr>
            <w:r>
              <w:rPr>
                <w:sz w:val="24"/>
              </w:rPr>
              <w:t>Education</w:t>
            </w:r>
            <w:r>
              <w:rPr>
                <w:spacing w:val="-3"/>
                <w:sz w:val="24"/>
              </w:rPr>
              <w:t> </w:t>
            </w:r>
            <w:r>
              <w:rPr>
                <w:spacing w:val="-2"/>
                <w:sz w:val="24"/>
              </w:rPr>
              <w:t>Center</w:t>
            </w:r>
          </w:p>
        </w:tc>
        <w:tc>
          <w:tcPr>
            <w:tcW w:w="1415" w:type="dxa"/>
          </w:tcPr>
          <w:p>
            <w:pPr>
              <w:pStyle w:val="TableParagraph"/>
              <w:spacing w:line="312" w:lineRule="auto" w:before="222"/>
              <w:ind w:left="440" w:hanging="197"/>
              <w:rPr>
                <w:sz w:val="24"/>
              </w:rPr>
            </w:pPr>
            <w:r>
              <w:rPr>
                <w:spacing w:val="-2"/>
                <w:sz w:val="24"/>
              </w:rPr>
              <w:t>Jiangong: 2,400 KIHS: 2,000</w:t>
            </w:r>
          </w:p>
        </w:tc>
        <w:tc>
          <w:tcPr>
            <w:tcW w:w="1559" w:type="dxa"/>
          </w:tcPr>
          <w:p>
            <w:pPr>
              <w:pStyle w:val="TableParagraph"/>
              <w:rPr>
                <w:sz w:val="22"/>
              </w:rPr>
            </w:pPr>
          </w:p>
        </w:tc>
        <w:tc>
          <w:tcPr>
            <w:tcW w:w="1417" w:type="dxa"/>
          </w:tcPr>
          <w:p>
            <w:pPr>
              <w:pStyle w:val="TableParagraph"/>
              <w:rPr>
                <w:sz w:val="22"/>
              </w:rPr>
            </w:pPr>
          </w:p>
        </w:tc>
        <w:tc>
          <w:tcPr>
            <w:tcW w:w="1311" w:type="dxa"/>
          </w:tcPr>
          <w:p>
            <w:pPr>
              <w:pStyle w:val="TableParagraph"/>
              <w:rPr>
                <w:sz w:val="22"/>
              </w:rPr>
            </w:pPr>
          </w:p>
        </w:tc>
        <w:tc>
          <w:tcPr>
            <w:tcW w:w="1486" w:type="dxa"/>
          </w:tcPr>
          <w:p>
            <w:pPr>
              <w:pStyle w:val="TableParagraph"/>
              <w:rPr>
                <w:sz w:val="22"/>
              </w:rPr>
            </w:pPr>
          </w:p>
        </w:tc>
      </w:tr>
      <w:tr>
        <w:trPr>
          <w:trHeight w:val="1960" w:hRule="atLeast"/>
        </w:trPr>
        <w:tc>
          <w:tcPr>
            <w:tcW w:w="1442" w:type="dxa"/>
            <w:vMerge/>
            <w:tcBorders>
              <w:top w:val="nil"/>
            </w:tcBorders>
          </w:tcPr>
          <w:p>
            <w:pPr>
              <w:rPr>
                <w:sz w:val="2"/>
                <w:szCs w:val="2"/>
              </w:rPr>
            </w:pPr>
          </w:p>
        </w:tc>
        <w:tc>
          <w:tcPr>
            <w:tcW w:w="1953" w:type="dxa"/>
          </w:tcPr>
          <w:p>
            <w:pPr>
              <w:pStyle w:val="TableParagraph"/>
              <w:tabs>
                <w:tab w:pos="1082" w:val="left" w:leader="none"/>
                <w:tab w:pos="1262" w:val="left" w:leader="none"/>
                <w:tab w:pos="1600" w:val="left" w:leader="none"/>
              </w:tabs>
              <w:spacing w:line="292" w:lineRule="auto" w:before="38"/>
              <w:ind w:left="108" w:right="93"/>
              <w:rPr>
                <w:sz w:val="20"/>
              </w:rPr>
            </w:pPr>
            <w:r>
              <w:rPr>
                <w:spacing w:val="-2"/>
                <w:sz w:val="20"/>
              </w:rPr>
              <w:t>Student</w:t>
            </w:r>
            <w:r>
              <w:rPr>
                <w:sz w:val="20"/>
              </w:rPr>
              <w:tab/>
            </w:r>
            <w:r>
              <w:rPr>
                <w:spacing w:val="-6"/>
                <w:sz w:val="20"/>
              </w:rPr>
              <w:t>in</w:t>
            </w:r>
            <w:r>
              <w:rPr>
                <w:sz w:val="20"/>
              </w:rPr>
              <w:tab/>
              <w:tab/>
            </w:r>
            <w:r>
              <w:rPr>
                <w:spacing w:val="-4"/>
                <w:sz w:val="20"/>
              </w:rPr>
              <w:t>the </w:t>
            </w:r>
            <w:r>
              <w:rPr>
                <w:spacing w:val="-2"/>
                <w:sz w:val="20"/>
              </w:rPr>
              <w:t>Continuing</w:t>
            </w:r>
            <w:r>
              <w:rPr>
                <w:spacing w:val="80"/>
                <w:sz w:val="20"/>
              </w:rPr>
              <w:t> </w:t>
            </w:r>
            <w:r>
              <w:rPr>
                <w:spacing w:val="-2"/>
                <w:sz w:val="20"/>
              </w:rPr>
              <w:t>Education</w:t>
            </w:r>
            <w:r>
              <w:rPr>
                <w:sz w:val="20"/>
              </w:rPr>
              <w:tab/>
              <w:tab/>
            </w:r>
            <w:r>
              <w:rPr>
                <w:spacing w:val="-2"/>
                <w:sz w:val="20"/>
              </w:rPr>
              <w:t>Center, </w:t>
            </w:r>
            <w:r>
              <w:rPr>
                <w:sz w:val="20"/>
              </w:rPr>
              <w:t>credit</w:t>
            </w:r>
            <w:r>
              <w:rPr>
                <w:spacing w:val="23"/>
                <w:sz w:val="20"/>
              </w:rPr>
              <w:t> </w:t>
            </w:r>
            <w:r>
              <w:rPr>
                <w:sz w:val="20"/>
              </w:rPr>
              <w:t>course</w:t>
            </w:r>
            <w:r>
              <w:rPr>
                <w:spacing w:val="23"/>
                <w:sz w:val="20"/>
              </w:rPr>
              <w:t> </w:t>
            </w:r>
            <w:r>
              <w:rPr>
                <w:sz w:val="20"/>
              </w:rPr>
              <w:t>student or</w:t>
            </w:r>
            <w:r>
              <w:rPr>
                <w:spacing w:val="39"/>
                <w:sz w:val="20"/>
              </w:rPr>
              <w:t> </w:t>
            </w:r>
            <w:r>
              <w:rPr>
                <w:sz w:val="20"/>
              </w:rPr>
              <w:t>short-term</w:t>
            </w:r>
            <w:r>
              <w:rPr>
                <w:spacing w:val="40"/>
                <w:sz w:val="20"/>
              </w:rPr>
              <w:t> </w:t>
            </w:r>
            <w:r>
              <w:rPr>
                <w:sz w:val="20"/>
              </w:rPr>
              <w:t>course student</w:t>
            </w:r>
            <w:r>
              <w:rPr>
                <w:spacing w:val="59"/>
                <w:sz w:val="20"/>
              </w:rPr>
              <w:t> </w:t>
            </w:r>
            <w:r>
              <w:rPr>
                <w:sz w:val="20"/>
              </w:rPr>
              <w:t>(less</w:t>
            </w:r>
            <w:r>
              <w:rPr>
                <w:spacing w:val="59"/>
                <w:sz w:val="20"/>
              </w:rPr>
              <w:t> </w:t>
            </w:r>
            <w:r>
              <w:rPr>
                <w:sz w:val="20"/>
              </w:rPr>
              <w:t>than</w:t>
            </w:r>
            <w:r>
              <w:rPr>
                <w:spacing w:val="62"/>
                <w:sz w:val="20"/>
              </w:rPr>
              <w:t> </w:t>
            </w:r>
            <w:r>
              <w:rPr>
                <w:spacing w:val="-10"/>
                <w:sz w:val="20"/>
              </w:rPr>
              <w:t>6</w:t>
            </w:r>
          </w:p>
          <w:p>
            <w:pPr>
              <w:pStyle w:val="TableParagraph"/>
              <w:spacing w:line="218" w:lineRule="exact"/>
              <w:ind w:left="108"/>
              <w:rPr>
                <w:sz w:val="20"/>
              </w:rPr>
            </w:pPr>
            <w:r>
              <w:rPr>
                <w:spacing w:val="-2"/>
                <w:sz w:val="20"/>
              </w:rPr>
              <w:t>months)</w:t>
            </w:r>
          </w:p>
        </w:tc>
        <w:tc>
          <w:tcPr>
            <w:tcW w:w="1415" w:type="dxa"/>
          </w:tcPr>
          <w:p>
            <w:pPr>
              <w:pStyle w:val="TableParagraph"/>
              <w:rPr>
                <w:sz w:val="24"/>
              </w:rPr>
            </w:pPr>
          </w:p>
          <w:p>
            <w:pPr>
              <w:pStyle w:val="TableParagraph"/>
              <w:spacing w:before="111"/>
              <w:rPr>
                <w:sz w:val="24"/>
              </w:rPr>
            </w:pPr>
          </w:p>
          <w:p>
            <w:pPr>
              <w:pStyle w:val="TableParagraph"/>
              <w:ind w:left="17" w:right="3"/>
              <w:jc w:val="center"/>
              <w:rPr>
                <w:sz w:val="24"/>
              </w:rPr>
            </w:pPr>
            <w:r>
              <w:rPr>
                <w:sz w:val="24"/>
              </w:rPr>
              <w:t>600 </w:t>
            </w:r>
            <w:r>
              <w:rPr>
                <w:spacing w:val="-10"/>
                <w:sz w:val="24"/>
              </w:rPr>
              <w:t>/</w:t>
            </w:r>
          </w:p>
          <w:p>
            <w:pPr>
              <w:pStyle w:val="TableParagraph"/>
              <w:spacing w:before="85"/>
              <w:ind w:left="17" w:right="3"/>
              <w:jc w:val="center"/>
              <w:rPr>
                <w:sz w:val="24"/>
              </w:rPr>
            </w:pPr>
            <w:r>
              <w:rPr>
                <w:spacing w:val="-2"/>
                <w:sz w:val="24"/>
              </w:rPr>
              <w:t>instalment</w:t>
            </w:r>
          </w:p>
        </w:tc>
        <w:tc>
          <w:tcPr>
            <w:tcW w:w="1559" w:type="dxa"/>
          </w:tcPr>
          <w:p>
            <w:pPr>
              <w:pStyle w:val="TableParagraph"/>
              <w:rPr>
                <w:sz w:val="24"/>
              </w:rPr>
            </w:pPr>
          </w:p>
          <w:p>
            <w:pPr>
              <w:pStyle w:val="TableParagraph"/>
              <w:spacing w:before="111"/>
              <w:rPr>
                <w:sz w:val="24"/>
              </w:rPr>
            </w:pPr>
          </w:p>
          <w:p>
            <w:pPr>
              <w:pStyle w:val="TableParagraph"/>
              <w:ind w:left="14" w:right="3"/>
              <w:jc w:val="center"/>
              <w:rPr>
                <w:sz w:val="24"/>
              </w:rPr>
            </w:pPr>
            <w:r>
              <w:rPr>
                <w:sz w:val="24"/>
              </w:rPr>
              <w:t>300 </w:t>
            </w:r>
            <w:r>
              <w:rPr>
                <w:spacing w:val="-10"/>
                <w:sz w:val="24"/>
              </w:rPr>
              <w:t>/</w:t>
            </w:r>
          </w:p>
          <w:p>
            <w:pPr>
              <w:pStyle w:val="TableParagraph"/>
              <w:spacing w:before="85"/>
              <w:ind w:left="14" w:right="3"/>
              <w:jc w:val="center"/>
              <w:rPr>
                <w:sz w:val="24"/>
              </w:rPr>
            </w:pPr>
            <w:r>
              <w:rPr>
                <w:spacing w:val="-2"/>
                <w:sz w:val="24"/>
              </w:rPr>
              <w:t>instalment</w:t>
            </w:r>
          </w:p>
        </w:tc>
        <w:tc>
          <w:tcPr>
            <w:tcW w:w="1417" w:type="dxa"/>
          </w:tcPr>
          <w:p>
            <w:pPr>
              <w:pStyle w:val="TableParagraph"/>
              <w:rPr>
                <w:sz w:val="24"/>
              </w:rPr>
            </w:pPr>
          </w:p>
          <w:p>
            <w:pPr>
              <w:pStyle w:val="TableParagraph"/>
              <w:spacing w:before="111"/>
              <w:rPr>
                <w:sz w:val="24"/>
              </w:rPr>
            </w:pPr>
          </w:p>
          <w:p>
            <w:pPr>
              <w:pStyle w:val="TableParagraph"/>
              <w:ind w:left="14" w:right="3"/>
              <w:jc w:val="center"/>
              <w:rPr>
                <w:sz w:val="24"/>
              </w:rPr>
            </w:pPr>
            <w:r>
              <w:rPr>
                <w:sz w:val="24"/>
              </w:rPr>
              <w:t>300 </w:t>
            </w:r>
            <w:r>
              <w:rPr>
                <w:spacing w:val="-10"/>
                <w:sz w:val="24"/>
              </w:rPr>
              <w:t>/</w:t>
            </w:r>
          </w:p>
          <w:p>
            <w:pPr>
              <w:pStyle w:val="TableParagraph"/>
              <w:spacing w:before="85"/>
              <w:ind w:left="14" w:right="3"/>
              <w:jc w:val="center"/>
              <w:rPr>
                <w:sz w:val="24"/>
              </w:rPr>
            </w:pPr>
            <w:r>
              <w:rPr>
                <w:spacing w:val="-2"/>
                <w:sz w:val="24"/>
              </w:rPr>
              <w:t>instalment</w:t>
            </w:r>
          </w:p>
        </w:tc>
        <w:tc>
          <w:tcPr>
            <w:tcW w:w="1311" w:type="dxa"/>
          </w:tcPr>
          <w:p>
            <w:pPr>
              <w:pStyle w:val="TableParagraph"/>
              <w:rPr>
                <w:sz w:val="24"/>
              </w:rPr>
            </w:pPr>
          </w:p>
          <w:p>
            <w:pPr>
              <w:pStyle w:val="TableParagraph"/>
              <w:spacing w:before="111"/>
              <w:rPr>
                <w:sz w:val="24"/>
              </w:rPr>
            </w:pPr>
          </w:p>
          <w:p>
            <w:pPr>
              <w:pStyle w:val="TableParagraph"/>
              <w:ind w:left="20" w:right="1"/>
              <w:jc w:val="center"/>
              <w:rPr>
                <w:sz w:val="24"/>
              </w:rPr>
            </w:pPr>
            <w:r>
              <w:rPr>
                <w:sz w:val="24"/>
              </w:rPr>
              <w:t>300 </w:t>
            </w:r>
            <w:r>
              <w:rPr>
                <w:spacing w:val="-10"/>
                <w:sz w:val="24"/>
              </w:rPr>
              <w:t>/</w:t>
            </w:r>
          </w:p>
          <w:p>
            <w:pPr>
              <w:pStyle w:val="TableParagraph"/>
              <w:spacing w:before="85"/>
              <w:ind w:left="20" w:right="1"/>
              <w:jc w:val="center"/>
              <w:rPr>
                <w:sz w:val="24"/>
              </w:rPr>
            </w:pPr>
            <w:r>
              <w:rPr>
                <w:spacing w:val="-2"/>
                <w:sz w:val="24"/>
              </w:rPr>
              <w:t>instalment</w:t>
            </w:r>
          </w:p>
        </w:tc>
        <w:tc>
          <w:tcPr>
            <w:tcW w:w="1486" w:type="dxa"/>
          </w:tcPr>
          <w:p>
            <w:pPr>
              <w:pStyle w:val="TableParagraph"/>
              <w:rPr>
                <w:sz w:val="24"/>
              </w:rPr>
            </w:pPr>
          </w:p>
          <w:p>
            <w:pPr>
              <w:pStyle w:val="TableParagraph"/>
              <w:spacing w:before="111"/>
              <w:rPr>
                <w:sz w:val="24"/>
              </w:rPr>
            </w:pPr>
          </w:p>
          <w:p>
            <w:pPr>
              <w:pStyle w:val="TableParagraph"/>
              <w:ind w:left="23"/>
              <w:jc w:val="center"/>
              <w:rPr>
                <w:sz w:val="24"/>
              </w:rPr>
            </w:pPr>
            <w:r>
              <w:rPr>
                <w:sz w:val="24"/>
              </w:rPr>
              <w:t>1,500 </w:t>
            </w:r>
            <w:r>
              <w:rPr>
                <w:spacing w:val="-10"/>
                <w:sz w:val="24"/>
              </w:rPr>
              <w:t>/</w:t>
            </w:r>
          </w:p>
          <w:p>
            <w:pPr>
              <w:pStyle w:val="TableParagraph"/>
              <w:spacing w:before="85"/>
              <w:ind w:left="23" w:right="2"/>
              <w:jc w:val="center"/>
              <w:rPr>
                <w:sz w:val="24"/>
              </w:rPr>
            </w:pPr>
            <w:r>
              <w:rPr>
                <w:spacing w:val="-2"/>
                <w:sz w:val="24"/>
              </w:rPr>
              <w:t>instalment</w:t>
            </w:r>
          </w:p>
        </w:tc>
      </w:tr>
      <w:tr>
        <w:trPr>
          <w:trHeight w:val="719" w:hRule="atLeast"/>
        </w:trPr>
        <w:tc>
          <w:tcPr>
            <w:tcW w:w="1442" w:type="dxa"/>
            <w:vMerge/>
            <w:tcBorders>
              <w:top w:val="nil"/>
            </w:tcBorders>
          </w:tcPr>
          <w:p>
            <w:pPr>
              <w:rPr>
                <w:sz w:val="2"/>
                <w:szCs w:val="2"/>
              </w:rPr>
            </w:pPr>
          </w:p>
        </w:tc>
        <w:tc>
          <w:tcPr>
            <w:tcW w:w="1953" w:type="dxa"/>
          </w:tcPr>
          <w:p>
            <w:pPr>
              <w:pStyle w:val="TableParagraph"/>
              <w:spacing w:before="222"/>
              <w:ind w:left="108"/>
              <w:rPr>
                <w:sz w:val="24"/>
              </w:rPr>
            </w:pPr>
            <w:r>
              <w:rPr>
                <w:spacing w:val="-2"/>
                <w:sz w:val="24"/>
              </w:rPr>
              <w:t>Contractor</w:t>
            </w:r>
          </w:p>
        </w:tc>
        <w:tc>
          <w:tcPr>
            <w:tcW w:w="7188" w:type="dxa"/>
            <w:gridSpan w:val="5"/>
          </w:tcPr>
          <w:p>
            <w:pPr>
              <w:pStyle w:val="TableParagraph"/>
              <w:tabs>
                <w:tab w:pos="4308" w:val="left" w:leader="none"/>
              </w:tabs>
              <w:spacing w:before="42"/>
              <w:ind w:left="1844"/>
              <w:rPr>
                <w:sz w:val="24"/>
              </w:rPr>
            </w:pPr>
            <w:r>
              <w:rPr>
                <w:sz w:val="24"/>
              </w:rPr>
              <w:t>2,400/academic</w:t>
            </w:r>
            <w:r>
              <w:rPr>
                <w:spacing w:val="-5"/>
                <w:sz w:val="24"/>
              </w:rPr>
              <w:t> </w:t>
            </w:r>
            <w:r>
              <w:rPr>
                <w:spacing w:val="-4"/>
                <w:sz w:val="24"/>
              </w:rPr>
              <w:t>year</w:t>
            </w:r>
            <w:r>
              <w:rPr>
                <w:sz w:val="24"/>
              </w:rPr>
              <w:tab/>
            </w:r>
            <w:r>
              <w:rPr>
                <w:spacing w:val="-2"/>
                <w:sz w:val="24"/>
              </w:rPr>
              <w:t>400/month</w:t>
            </w:r>
          </w:p>
          <w:p>
            <w:pPr>
              <w:pStyle w:val="TableParagraph"/>
              <w:spacing w:before="84"/>
              <w:ind w:left="1937"/>
              <w:rPr>
                <w:sz w:val="24"/>
              </w:rPr>
            </w:pPr>
            <w:r>
              <w:rPr>
                <w:sz w:val="24"/>
              </w:rPr>
              <w:t>(Parking</w:t>
            </w:r>
            <w:r>
              <w:rPr>
                <w:spacing w:val="-3"/>
                <w:sz w:val="24"/>
              </w:rPr>
              <w:t> </w:t>
            </w:r>
            <w:r>
              <w:rPr>
                <w:sz w:val="24"/>
              </w:rPr>
              <w:t>on</w:t>
            </w:r>
            <w:r>
              <w:rPr>
                <w:spacing w:val="-2"/>
                <w:sz w:val="24"/>
              </w:rPr>
              <w:t> </w:t>
            </w:r>
            <w:r>
              <w:rPr>
                <w:sz w:val="24"/>
              </w:rPr>
              <w:t>all</w:t>
            </w:r>
            <w:r>
              <w:rPr>
                <w:spacing w:val="-2"/>
                <w:sz w:val="24"/>
              </w:rPr>
              <w:t> </w:t>
            </w:r>
            <w:r>
              <w:rPr>
                <w:sz w:val="24"/>
              </w:rPr>
              <w:t>campuses </w:t>
            </w:r>
            <w:r>
              <w:rPr>
                <w:spacing w:val="-2"/>
                <w:sz w:val="24"/>
              </w:rPr>
              <w:t>allowed)</w:t>
            </w:r>
          </w:p>
        </w:tc>
      </w:tr>
      <w:tr>
        <w:trPr>
          <w:trHeight w:val="1079" w:hRule="atLeast"/>
        </w:trPr>
        <w:tc>
          <w:tcPr>
            <w:tcW w:w="1442" w:type="dxa"/>
            <w:vMerge w:val="restart"/>
          </w:tcPr>
          <w:p>
            <w:pPr>
              <w:pStyle w:val="TableParagraph"/>
              <w:spacing w:before="176"/>
              <w:rPr>
                <w:sz w:val="24"/>
              </w:rPr>
            </w:pPr>
          </w:p>
          <w:p>
            <w:pPr>
              <w:pStyle w:val="TableParagraph"/>
              <w:spacing w:line="312" w:lineRule="auto"/>
              <w:ind w:left="107" w:right="99" w:hanging="1"/>
              <w:jc w:val="center"/>
              <w:rPr>
                <w:b/>
                <w:sz w:val="24"/>
              </w:rPr>
            </w:pPr>
            <w:r>
              <w:rPr>
                <w:b/>
                <w:spacing w:val="-2"/>
                <w:sz w:val="24"/>
              </w:rPr>
              <w:t>Scooters </w:t>
            </w:r>
            <w:r>
              <w:rPr>
                <w:b/>
                <w:spacing w:val="-4"/>
                <w:sz w:val="24"/>
              </w:rPr>
              <w:t>and </w:t>
            </w:r>
            <w:r>
              <w:rPr>
                <w:b/>
                <w:spacing w:val="-2"/>
                <w:sz w:val="24"/>
              </w:rPr>
              <w:t>motorcycles</w:t>
            </w:r>
          </w:p>
        </w:tc>
        <w:tc>
          <w:tcPr>
            <w:tcW w:w="1953" w:type="dxa"/>
          </w:tcPr>
          <w:p>
            <w:pPr>
              <w:pStyle w:val="TableParagraph"/>
              <w:spacing w:before="42"/>
              <w:ind w:left="108"/>
              <w:rPr>
                <w:sz w:val="24"/>
              </w:rPr>
            </w:pPr>
            <w:r>
              <w:rPr>
                <w:sz w:val="24"/>
              </w:rPr>
              <w:t>Faculty</w:t>
            </w:r>
            <w:r>
              <w:rPr>
                <w:spacing w:val="59"/>
                <w:sz w:val="24"/>
              </w:rPr>
              <w:t> </w:t>
            </w:r>
            <w:r>
              <w:rPr>
                <w:sz w:val="24"/>
              </w:rPr>
              <w:t>and</w:t>
            </w:r>
            <w:r>
              <w:rPr>
                <w:spacing w:val="60"/>
                <w:sz w:val="24"/>
              </w:rPr>
              <w:t> </w:t>
            </w:r>
            <w:r>
              <w:rPr>
                <w:spacing w:val="-2"/>
                <w:sz w:val="24"/>
              </w:rPr>
              <w:t>staff</w:t>
            </w:r>
          </w:p>
          <w:p>
            <w:pPr>
              <w:pStyle w:val="TableParagraph"/>
              <w:tabs>
                <w:tab w:pos="1149" w:val="left" w:leader="none"/>
              </w:tabs>
              <w:spacing w:line="360" w:lineRule="atLeast"/>
              <w:ind w:left="108" w:right="101"/>
              <w:rPr>
                <w:sz w:val="24"/>
              </w:rPr>
            </w:pPr>
            <w:r>
              <w:rPr>
                <w:spacing w:val="-2"/>
                <w:sz w:val="24"/>
              </w:rPr>
              <w:t>member</w:t>
            </w:r>
            <w:r>
              <w:rPr>
                <w:sz w:val="24"/>
              </w:rPr>
              <w:tab/>
            </w:r>
            <w:r>
              <w:rPr>
                <w:spacing w:val="-2"/>
                <w:sz w:val="24"/>
              </w:rPr>
              <w:t>(retiree included)</w:t>
            </w:r>
          </w:p>
        </w:tc>
        <w:tc>
          <w:tcPr>
            <w:tcW w:w="7188" w:type="dxa"/>
            <w:gridSpan w:val="5"/>
          </w:tcPr>
          <w:p>
            <w:pPr>
              <w:pStyle w:val="TableParagraph"/>
              <w:spacing w:before="126"/>
              <w:rPr>
                <w:sz w:val="24"/>
              </w:rPr>
            </w:pPr>
          </w:p>
          <w:p>
            <w:pPr>
              <w:pStyle w:val="TableParagraph"/>
              <w:ind w:left="20" w:right="2"/>
              <w:jc w:val="center"/>
              <w:rPr>
                <w:sz w:val="24"/>
              </w:rPr>
            </w:pPr>
            <w:r>
              <w:rPr>
                <w:spacing w:val="-5"/>
                <w:sz w:val="24"/>
              </w:rPr>
              <w:t>300</w:t>
            </w:r>
          </w:p>
        </w:tc>
      </w:tr>
      <w:tr>
        <w:trPr>
          <w:trHeight w:val="362" w:hRule="atLeast"/>
        </w:trPr>
        <w:tc>
          <w:tcPr>
            <w:tcW w:w="1442" w:type="dxa"/>
            <w:vMerge/>
            <w:tcBorders>
              <w:top w:val="nil"/>
            </w:tcBorders>
          </w:tcPr>
          <w:p>
            <w:pPr>
              <w:rPr>
                <w:sz w:val="2"/>
                <w:szCs w:val="2"/>
              </w:rPr>
            </w:pPr>
          </w:p>
        </w:tc>
        <w:tc>
          <w:tcPr>
            <w:tcW w:w="1953" w:type="dxa"/>
          </w:tcPr>
          <w:p>
            <w:pPr>
              <w:pStyle w:val="TableParagraph"/>
              <w:spacing w:before="44"/>
              <w:ind w:left="108"/>
              <w:rPr>
                <w:sz w:val="24"/>
              </w:rPr>
            </w:pPr>
            <w:r>
              <w:rPr>
                <w:sz w:val="24"/>
              </w:rPr>
              <w:t>Adjunct</w:t>
            </w:r>
            <w:r>
              <w:rPr>
                <w:spacing w:val="-2"/>
                <w:sz w:val="24"/>
              </w:rPr>
              <w:t> faculty</w:t>
            </w:r>
          </w:p>
        </w:tc>
        <w:tc>
          <w:tcPr>
            <w:tcW w:w="7188" w:type="dxa"/>
            <w:gridSpan w:val="5"/>
          </w:tcPr>
          <w:p>
            <w:pPr>
              <w:pStyle w:val="TableParagraph"/>
              <w:spacing w:before="44"/>
              <w:ind w:left="20" w:right="2"/>
              <w:jc w:val="center"/>
              <w:rPr>
                <w:sz w:val="24"/>
              </w:rPr>
            </w:pPr>
            <w:r>
              <w:rPr>
                <w:spacing w:val="-5"/>
                <w:sz w:val="24"/>
              </w:rPr>
              <w:t>300</w:t>
            </w:r>
          </w:p>
        </w:tc>
      </w:tr>
      <w:tr>
        <w:trPr>
          <w:trHeight w:val="441" w:hRule="atLeast"/>
        </w:trPr>
        <w:tc>
          <w:tcPr>
            <w:tcW w:w="1442" w:type="dxa"/>
            <w:vMerge/>
            <w:tcBorders>
              <w:top w:val="nil"/>
            </w:tcBorders>
          </w:tcPr>
          <w:p>
            <w:pPr>
              <w:rPr>
                <w:sz w:val="2"/>
                <w:szCs w:val="2"/>
              </w:rPr>
            </w:pPr>
          </w:p>
        </w:tc>
        <w:tc>
          <w:tcPr>
            <w:tcW w:w="1953" w:type="dxa"/>
          </w:tcPr>
          <w:p>
            <w:pPr>
              <w:pStyle w:val="TableParagraph"/>
              <w:tabs>
                <w:tab w:pos="1433" w:val="left" w:leader="none"/>
              </w:tabs>
              <w:spacing w:before="83"/>
              <w:ind w:left="108"/>
              <w:rPr>
                <w:sz w:val="24"/>
              </w:rPr>
            </w:pPr>
            <w:r>
              <w:rPr>
                <w:spacing w:val="-2"/>
                <w:sz w:val="24"/>
              </w:rPr>
              <w:t>Student</w:t>
            </w:r>
            <w:r>
              <w:rPr>
                <w:sz w:val="24"/>
              </w:rPr>
              <w:tab/>
            </w:r>
            <w:r>
              <w:rPr>
                <w:spacing w:val="-4"/>
                <w:sz w:val="24"/>
              </w:rPr>
              <w:t>club</w:t>
            </w:r>
          </w:p>
        </w:tc>
        <w:tc>
          <w:tcPr>
            <w:tcW w:w="7188" w:type="dxa"/>
            <w:gridSpan w:val="5"/>
          </w:tcPr>
          <w:p>
            <w:pPr>
              <w:pStyle w:val="TableParagraph"/>
              <w:spacing w:before="83"/>
              <w:ind w:left="20" w:right="2"/>
              <w:jc w:val="center"/>
              <w:rPr>
                <w:sz w:val="24"/>
              </w:rPr>
            </w:pPr>
            <w:r>
              <w:rPr>
                <w:spacing w:val="-5"/>
                <w:sz w:val="24"/>
              </w:rPr>
              <w:t>300</w:t>
            </w:r>
          </w:p>
        </w:tc>
      </w:tr>
    </w:tbl>
    <w:p>
      <w:pPr>
        <w:spacing w:after="0"/>
        <w:jc w:val="center"/>
        <w:rPr>
          <w:sz w:val="24"/>
        </w:rPr>
        <w:sectPr>
          <w:pgSz w:w="11910" w:h="16840"/>
          <w:pgMar w:header="0" w:footer="753" w:top="400" w:bottom="940" w:left="340" w:right="480"/>
        </w:sectPr>
      </w:pPr>
    </w:p>
    <w:p>
      <w:pPr>
        <w:pStyle w:val="BodyText"/>
        <w:spacing w:before="5"/>
        <w:rPr>
          <w:sz w:val="2"/>
        </w:rPr>
      </w:pPr>
    </w:p>
    <w:tbl>
      <w:tblPr>
        <w:tblW w:w="0" w:type="auto"/>
        <w:jc w:val="left"/>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2"/>
        <w:gridCol w:w="1953"/>
        <w:gridCol w:w="1415"/>
        <w:gridCol w:w="1559"/>
        <w:gridCol w:w="1417"/>
        <w:gridCol w:w="1311"/>
        <w:gridCol w:w="1486"/>
      </w:tblGrid>
      <w:tr>
        <w:trPr>
          <w:trHeight w:val="438" w:hRule="atLeast"/>
        </w:trPr>
        <w:tc>
          <w:tcPr>
            <w:tcW w:w="1442" w:type="dxa"/>
            <w:vMerge w:val="restart"/>
          </w:tcPr>
          <w:p>
            <w:pPr>
              <w:pStyle w:val="TableParagraph"/>
              <w:rPr>
                <w:sz w:val="22"/>
              </w:rPr>
            </w:pPr>
          </w:p>
        </w:tc>
        <w:tc>
          <w:tcPr>
            <w:tcW w:w="1953" w:type="dxa"/>
          </w:tcPr>
          <w:p>
            <w:pPr>
              <w:pStyle w:val="TableParagraph"/>
              <w:spacing w:before="42"/>
              <w:ind w:left="108"/>
              <w:rPr>
                <w:sz w:val="24"/>
              </w:rPr>
            </w:pPr>
            <w:r>
              <w:rPr>
                <w:spacing w:val="-2"/>
                <w:sz w:val="24"/>
              </w:rPr>
              <w:t>instructor</w:t>
            </w:r>
          </w:p>
        </w:tc>
        <w:tc>
          <w:tcPr>
            <w:tcW w:w="7188" w:type="dxa"/>
            <w:gridSpan w:val="5"/>
          </w:tcPr>
          <w:p>
            <w:pPr>
              <w:pStyle w:val="TableParagraph"/>
              <w:rPr>
                <w:sz w:val="22"/>
              </w:rPr>
            </w:pPr>
          </w:p>
        </w:tc>
      </w:tr>
      <w:tr>
        <w:trPr>
          <w:trHeight w:val="722" w:hRule="atLeast"/>
        </w:trPr>
        <w:tc>
          <w:tcPr>
            <w:tcW w:w="1442" w:type="dxa"/>
            <w:vMerge/>
            <w:tcBorders>
              <w:top w:val="nil"/>
            </w:tcBorders>
          </w:tcPr>
          <w:p>
            <w:pPr>
              <w:rPr>
                <w:sz w:val="2"/>
                <w:szCs w:val="2"/>
              </w:rPr>
            </w:pPr>
          </w:p>
        </w:tc>
        <w:tc>
          <w:tcPr>
            <w:tcW w:w="1953" w:type="dxa"/>
          </w:tcPr>
          <w:p>
            <w:pPr>
              <w:pStyle w:val="TableParagraph"/>
              <w:tabs>
                <w:tab w:pos="1216" w:val="left" w:leader="none"/>
              </w:tabs>
              <w:spacing w:before="44"/>
              <w:ind w:left="108"/>
              <w:rPr>
                <w:sz w:val="24"/>
              </w:rPr>
            </w:pPr>
            <w:r>
              <w:rPr>
                <w:spacing w:val="-5"/>
                <w:sz w:val="24"/>
              </w:rPr>
              <w:t>Day</w:t>
            </w:r>
            <w:r>
              <w:rPr>
                <w:sz w:val="24"/>
              </w:rPr>
              <w:tab/>
            </w:r>
            <w:r>
              <w:rPr>
                <w:spacing w:val="-2"/>
                <w:sz w:val="24"/>
              </w:rPr>
              <w:t>school</w:t>
            </w:r>
          </w:p>
          <w:p>
            <w:pPr>
              <w:pStyle w:val="TableParagraph"/>
              <w:spacing w:before="84"/>
              <w:ind w:left="108"/>
              <w:rPr>
                <w:sz w:val="24"/>
              </w:rPr>
            </w:pPr>
            <w:r>
              <w:rPr>
                <w:spacing w:val="-2"/>
                <w:sz w:val="24"/>
              </w:rPr>
              <w:t>student</w:t>
            </w:r>
          </w:p>
        </w:tc>
        <w:tc>
          <w:tcPr>
            <w:tcW w:w="7188" w:type="dxa"/>
            <w:gridSpan w:val="5"/>
          </w:tcPr>
          <w:p>
            <w:pPr>
              <w:pStyle w:val="TableParagraph"/>
              <w:spacing w:before="224"/>
              <w:ind w:left="20" w:right="2"/>
              <w:jc w:val="center"/>
              <w:rPr>
                <w:sz w:val="24"/>
              </w:rPr>
            </w:pPr>
            <w:r>
              <w:rPr>
                <w:spacing w:val="-5"/>
                <w:sz w:val="24"/>
              </w:rPr>
              <w:t>200</w:t>
            </w:r>
          </w:p>
        </w:tc>
      </w:tr>
      <w:tr>
        <w:trPr>
          <w:trHeight w:val="1439" w:hRule="atLeast"/>
        </w:trPr>
        <w:tc>
          <w:tcPr>
            <w:tcW w:w="1442" w:type="dxa"/>
            <w:vMerge/>
            <w:tcBorders>
              <w:top w:val="nil"/>
            </w:tcBorders>
          </w:tcPr>
          <w:p>
            <w:pPr>
              <w:rPr>
                <w:sz w:val="2"/>
                <w:szCs w:val="2"/>
              </w:rPr>
            </w:pPr>
          </w:p>
        </w:tc>
        <w:tc>
          <w:tcPr>
            <w:tcW w:w="1953" w:type="dxa"/>
          </w:tcPr>
          <w:p>
            <w:pPr>
              <w:pStyle w:val="TableParagraph"/>
              <w:tabs>
                <w:tab w:pos="1646" w:val="left" w:leader="none"/>
              </w:tabs>
              <w:spacing w:line="312" w:lineRule="auto" w:before="42"/>
              <w:ind w:left="108" w:right="94"/>
              <w:jc w:val="both"/>
              <w:rPr>
                <w:sz w:val="24"/>
              </w:rPr>
            </w:pPr>
            <w:r>
              <w:rPr>
                <w:sz w:val="24"/>
              </w:rPr>
              <w:t>Student in </w:t>
            </w:r>
            <w:r>
              <w:rPr>
                <w:sz w:val="24"/>
              </w:rPr>
              <w:t>the </w:t>
            </w:r>
            <w:r>
              <w:rPr>
                <w:spacing w:val="-2"/>
                <w:sz w:val="24"/>
              </w:rPr>
              <w:t>Division</w:t>
            </w:r>
            <w:r>
              <w:rPr>
                <w:sz w:val="24"/>
              </w:rPr>
              <w:tab/>
            </w:r>
            <w:r>
              <w:rPr>
                <w:spacing w:val="-6"/>
                <w:sz w:val="24"/>
              </w:rPr>
              <w:t>of </w:t>
            </w:r>
            <w:r>
              <w:rPr>
                <w:spacing w:val="-2"/>
                <w:sz w:val="24"/>
              </w:rPr>
              <w:t>Continuing</w:t>
            </w:r>
          </w:p>
          <w:p>
            <w:pPr>
              <w:pStyle w:val="TableParagraph"/>
              <w:spacing w:before="4"/>
              <w:ind w:left="108"/>
              <w:rPr>
                <w:sz w:val="24"/>
              </w:rPr>
            </w:pPr>
            <w:r>
              <w:rPr>
                <w:spacing w:val="-2"/>
                <w:sz w:val="24"/>
              </w:rPr>
              <w:t>Education</w:t>
            </w:r>
          </w:p>
        </w:tc>
        <w:tc>
          <w:tcPr>
            <w:tcW w:w="1415" w:type="dxa"/>
          </w:tcPr>
          <w:p>
            <w:pPr>
              <w:pStyle w:val="TableParagraph"/>
              <w:rPr>
                <w:sz w:val="24"/>
              </w:rPr>
            </w:pPr>
          </w:p>
          <w:p>
            <w:pPr>
              <w:pStyle w:val="TableParagraph"/>
              <w:spacing w:before="30"/>
              <w:rPr>
                <w:sz w:val="24"/>
              </w:rPr>
            </w:pPr>
          </w:p>
          <w:p>
            <w:pPr>
              <w:pStyle w:val="TableParagraph"/>
              <w:ind w:left="17" w:right="5"/>
              <w:jc w:val="center"/>
              <w:rPr>
                <w:sz w:val="24"/>
              </w:rPr>
            </w:pPr>
            <w:r>
              <w:rPr>
                <w:spacing w:val="-5"/>
                <w:sz w:val="24"/>
              </w:rPr>
              <w:t>200</w:t>
            </w:r>
          </w:p>
        </w:tc>
        <w:tc>
          <w:tcPr>
            <w:tcW w:w="1559" w:type="dxa"/>
          </w:tcPr>
          <w:p>
            <w:pPr>
              <w:pStyle w:val="TableParagraph"/>
              <w:rPr>
                <w:sz w:val="22"/>
              </w:rPr>
            </w:pPr>
          </w:p>
        </w:tc>
        <w:tc>
          <w:tcPr>
            <w:tcW w:w="1417" w:type="dxa"/>
          </w:tcPr>
          <w:p>
            <w:pPr>
              <w:pStyle w:val="TableParagraph"/>
              <w:rPr>
                <w:sz w:val="24"/>
              </w:rPr>
            </w:pPr>
          </w:p>
          <w:p>
            <w:pPr>
              <w:pStyle w:val="TableParagraph"/>
              <w:spacing w:before="30"/>
              <w:rPr>
                <w:sz w:val="24"/>
              </w:rPr>
            </w:pPr>
          </w:p>
          <w:p>
            <w:pPr>
              <w:pStyle w:val="TableParagraph"/>
              <w:ind w:left="14"/>
              <w:jc w:val="center"/>
              <w:rPr>
                <w:sz w:val="24"/>
              </w:rPr>
            </w:pPr>
            <w:r>
              <w:rPr>
                <w:spacing w:val="-5"/>
                <w:sz w:val="24"/>
              </w:rPr>
              <w:t>200</w:t>
            </w:r>
          </w:p>
        </w:tc>
        <w:tc>
          <w:tcPr>
            <w:tcW w:w="1311" w:type="dxa"/>
          </w:tcPr>
          <w:p>
            <w:pPr>
              <w:pStyle w:val="TableParagraph"/>
              <w:rPr>
                <w:sz w:val="24"/>
              </w:rPr>
            </w:pPr>
          </w:p>
          <w:p>
            <w:pPr>
              <w:pStyle w:val="TableParagraph"/>
              <w:spacing w:before="30"/>
              <w:rPr>
                <w:sz w:val="24"/>
              </w:rPr>
            </w:pPr>
          </w:p>
          <w:p>
            <w:pPr>
              <w:pStyle w:val="TableParagraph"/>
              <w:ind w:left="20" w:right="3"/>
              <w:jc w:val="center"/>
              <w:rPr>
                <w:sz w:val="24"/>
              </w:rPr>
            </w:pPr>
            <w:r>
              <w:rPr>
                <w:spacing w:val="-5"/>
                <w:sz w:val="24"/>
              </w:rPr>
              <w:t>200</w:t>
            </w:r>
          </w:p>
        </w:tc>
        <w:tc>
          <w:tcPr>
            <w:tcW w:w="1486" w:type="dxa"/>
          </w:tcPr>
          <w:p>
            <w:pPr>
              <w:pStyle w:val="TableParagraph"/>
              <w:rPr>
                <w:sz w:val="22"/>
              </w:rPr>
            </w:pPr>
          </w:p>
        </w:tc>
      </w:tr>
      <w:tr>
        <w:trPr>
          <w:trHeight w:val="1799" w:hRule="atLeast"/>
        </w:trPr>
        <w:tc>
          <w:tcPr>
            <w:tcW w:w="1442" w:type="dxa"/>
            <w:vMerge/>
            <w:tcBorders>
              <w:top w:val="nil"/>
            </w:tcBorders>
          </w:tcPr>
          <w:p>
            <w:pPr>
              <w:rPr>
                <w:sz w:val="2"/>
                <w:szCs w:val="2"/>
              </w:rPr>
            </w:pPr>
          </w:p>
        </w:tc>
        <w:tc>
          <w:tcPr>
            <w:tcW w:w="1953" w:type="dxa"/>
          </w:tcPr>
          <w:p>
            <w:pPr>
              <w:pStyle w:val="TableParagraph"/>
              <w:tabs>
                <w:tab w:pos="1104" w:val="left" w:leader="none"/>
                <w:tab w:pos="1553" w:val="left" w:leader="none"/>
                <w:tab w:pos="1641" w:val="left" w:leader="none"/>
              </w:tabs>
              <w:spacing w:line="312" w:lineRule="auto" w:before="42"/>
              <w:ind w:left="108" w:right="94"/>
              <w:rPr>
                <w:sz w:val="24"/>
              </w:rPr>
            </w:pPr>
            <w:r>
              <w:rPr>
                <w:spacing w:val="-2"/>
                <w:sz w:val="24"/>
              </w:rPr>
              <w:t>Student</w:t>
            </w:r>
            <w:r>
              <w:rPr>
                <w:sz w:val="24"/>
              </w:rPr>
              <w:tab/>
            </w:r>
            <w:r>
              <w:rPr>
                <w:spacing w:val="-6"/>
                <w:sz w:val="24"/>
              </w:rPr>
              <w:t>in</w:t>
            </w:r>
            <w:r>
              <w:rPr>
                <w:sz w:val="24"/>
              </w:rPr>
              <w:tab/>
            </w:r>
            <w:r>
              <w:rPr>
                <w:spacing w:val="-4"/>
                <w:sz w:val="24"/>
              </w:rPr>
              <w:t>the </w:t>
            </w:r>
            <w:r>
              <w:rPr>
                <w:spacing w:val="-2"/>
                <w:sz w:val="24"/>
              </w:rPr>
              <w:t>Affiliated</w:t>
            </w:r>
            <w:r>
              <w:rPr>
                <w:spacing w:val="40"/>
                <w:sz w:val="24"/>
              </w:rPr>
              <w:t> </w:t>
            </w:r>
            <w:r>
              <w:rPr>
                <w:spacing w:val="-2"/>
                <w:sz w:val="24"/>
              </w:rPr>
              <w:t>Institute</w:t>
            </w:r>
            <w:r>
              <w:rPr>
                <w:sz w:val="24"/>
              </w:rPr>
              <w:tab/>
              <w:tab/>
              <w:tab/>
            </w:r>
            <w:r>
              <w:rPr>
                <w:spacing w:val="-6"/>
                <w:sz w:val="24"/>
              </w:rPr>
              <w:t>of </w:t>
            </w:r>
            <w:r>
              <w:rPr>
                <w:spacing w:val="-2"/>
                <w:sz w:val="24"/>
              </w:rPr>
              <w:t>Continuing</w:t>
            </w:r>
          </w:p>
          <w:p>
            <w:pPr>
              <w:pStyle w:val="TableParagraph"/>
              <w:spacing w:before="5"/>
              <w:ind w:left="108"/>
              <w:rPr>
                <w:sz w:val="24"/>
              </w:rPr>
            </w:pPr>
            <w:r>
              <w:rPr>
                <w:sz w:val="24"/>
              </w:rPr>
              <w:t>Education</w:t>
            </w:r>
            <w:r>
              <w:rPr>
                <w:spacing w:val="-3"/>
                <w:sz w:val="24"/>
              </w:rPr>
              <w:t> </w:t>
            </w:r>
            <w:r>
              <w:rPr>
                <w:spacing w:val="-2"/>
                <w:sz w:val="24"/>
              </w:rPr>
              <w:t>Center</w:t>
            </w:r>
          </w:p>
        </w:tc>
        <w:tc>
          <w:tcPr>
            <w:tcW w:w="1415" w:type="dxa"/>
          </w:tcPr>
          <w:p>
            <w:pPr>
              <w:pStyle w:val="TableParagraph"/>
              <w:rPr>
                <w:sz w:val="24"/>
              </w:rPr>
            </w:pPr>
          </w:p>
          <w:p>
            <w:pPr>
              <w:pStyle w:val="TableParagraph"/>
              <w:spacing w:before="210"/>
              <w:rPr>
                <w:sz w:val="24"/>
              </w:rPr>
            </w:pPr>
          </w:p>
          <w:p>
            <w:pPr>
              <w:pStyle w:val="TableParagraph"/>
              <w:ind w:left="17" w:right="5"/>
              <w:jc w:val="center"/>
              <w:rPr>
                <w:sz w:val="24"/>
              </w:rPr>
            </w:pPr>
            <w:r>
              <w:rPr>
                <w:spacing w:val="-5"/>
                <w:sz w:val="24"/>
              </w:rPr>
              <w:t>200</w:t>
            </w:r>
          </w:p>
        </w:tc>
        <w:tc>
          <w:tcPr>
            <w:tcW w:w="1559" w:type="dxa"/>
          </w:tcPr>
          <w:p>
            <w:pPr>
              <w:pStyle w:val="TableParagraph"/>
              <w:rPr>
                <w:sz w:val="22"/>
              </w:rPr>
            </w:pPr>
          </w:p>
        </w:tc>
        <w:tc>
          <w:tcPr>
            <w:tcW w:w="1417" w:type="dxa"/>
          </w:tcPr>
          <w:p>
            <w:pPr>
              <w:pStyle w:val="TableParagraph"/>
              <w:rPr>
                <w:sz w:val="22"/>
              </w:rPr>
            </w:pPr>
          </w:p>
        </w:tc>
        <w:tc>
          <w:tcPr>
            <w:tcW w:w="1311" w:type="dxa"/>
          </w:tcPr>
          <w:p>
            <w:pPr>
              <w:pStyle w:val="TableParagraph"/>
              <w:rPr>
                <w:sz w:val="22"/>
              </w:rPr>
            </w:pPr>
          </w:p>
        </w:tc>
        <w:tc>
          <w:tcPr>
            <w:tcW w:w="1486" w:type="dxa"/>
          </w:tcPr>
          <w:p>
            <w:pPr>
              <w:pStyle w:val="TableParagraph"/>
              <w:rPr>
                <w:sz w:val="22"/>
              </w:rPr>
            </w:pPr>
          </w:p>
        </w:tc>
      </w:tr>
      <w:tr>
        <w:trPr>
          <w:trHeight w:val="1960" w:hRule="atLeast"/>
        </w:trPr>
        <w:tc>
          <w:tcPr>
            <w:tcW w:w="1442" w:type="dxa"/>
            <w:vMerge/>
            <w:tcBorders>
              <w:top w:val="nil"/>
            </w:tcBorders>
          </w:tcPr>
          <w:p>
            <w:pPr>
              <w:rPr>
                <w:sz w:val="2"/>
                <w:szCs w:val="2"/>
              </w:rPr>
            </w:pPr>
          </w:p>
        </w:tc>
        <w:tc>
          <w:tcPr>
            <w:tcW w:w="1953" w:type="dxa"/>
          </w:tcPr>
          <w:p>
            <w:pPr>
              <w:pStyle w:val="TableParagraph"/>
              <w:tabs>
                <w:tab w:pos="1082" w:val="left" w:leader="none"/>
                <w:tab w:pos="1262" w:val="left" w:leader="none"/>
                <w:tab w:pos="1600" w:val="left" w:leader="none"/>
              </w:tabs>
              <w:spacing w:line="292" w:lineRule="auto" w:before="38"/>
              <w:ind w:left="108" w:right="93"/>
              <w:rPr>
                <w:sz w:val="20"/>
              </w:rPr>
            </w:pPr>
            <w:r>
              <w:rPr>
                <w:spacing w:val="-2"/>
                <w:sz w:val="20"/>
              </w:rPr>
              <w:t>Student</w:t>
            </w:r>
            <w:r>
              <w:rPr>
                <w:sz w:val="20"/>
              </w:rPr>
              <w:tab/>
            </w:r>
            <w:r>
              <w:rPr>
                <w:spacing w:val="-6"/>
                <w:sz w:val="20"/>
              </w:rPr>
              <w:t>in</w:t>
            </w:r>
            <w:r>
              <w:rPr>
                <w:sz w:val="20"/>
              </w:rPr>
              <w:tab/>
              <w:tab/>
            </w:r>
            <w:r>
              <w:rPr>
                <w:spacing w:val="-4"/>
                <w:sz w:val="20"/>
              </w:rPr>
              <w:t>the </w:t>
            </w:r>
            <w:r>
              <w:rPr>
                <w:spacing w:val="-2"/>
                <w:sz w:val="20"/>
              </w:rPr>
              <w:t>Continuing</w:t>
            </w:r>
            <w:r>
              <w:rPr>
                <w:spacing w:val="80"/>
                <w:sz w:val="20"/>
              </w:rPr>
              <w:t> </w:t>
            </w:r>
            <w:r>
              <w:rPr>
                <w:spacing w:val="-2"/>
                <w:sz w:val="20"/>
              </w:rPr>
              <w:t>Education</w:t>
            </w:r>
            <w:r>
              <w:rPr>
                <w:sz w:val="20"/>
              </w:rPr>
              <w:tab/>
              <w:tab/>
            </w:r>
            <w:r>
              <w:rPr>
                <w:spacing w:val="-2"/>
                <w:sz w:val="20"/>
              </w:rPr>
              <w:t>Center, </w:t>
            </w:r>
            <w:r>
              <w:rPr>
                <w:sz w:val="20"/>
              </w:rPr>
              <w:t>credit</w:t>
            </w:r>
            <w:r>
              <w:rPr>
                <w:spacing w:val="23"/>
                <w:sz w:val="20"/>
              </w:rPr>
              <w:t> </w:t>
            </w:r>
            <w:r>
              <w:rPr>
                <w:sz w:val="20"/>
              </w:rPr>
              <w:t>course</w:t>
            </w:r>
            <w:r>
              <w:rPr>
                <w:spacing w:val="23"/>
                <w:sz w:val="20"/>
              </w:rPr>
              <w:t> </w:t>
            </w:r>
            <w:r>
              <w:rPr>
                <w:sz w:val="20"/>
              </w:rPr>
              <w:t>student or</w:t>
            </w:r>
            <w:r>
              <w:rPr>
                <w:spacing w:val="39"/>
                <w:sz w:val="20"/>
              </w:rPr>
              <w:t> </w:t>
            </w:r>
            <w:r>
              <w:rPr>
                <w:sz w:val="20"/>
              </w:rPr>
              <w:t>short-term</w:t>
            </w:r>
            <w:r>
              <w:rPr>
                <w:spacing w:val="40"/>
                <w:sz w:val="20"/>
              </w:rPr>
              <w:t> </w:t>
            </w:r>
            <w:r>
              <w:rPr>
                <w:sz w:val="20"/>
              </w:rPr>
              <w:t>course student</w:t>
            </w:r>
            <w:r>
              <w:rPr>
                <w:spacing w:val="59"/>
                <w:sz w:val="20"/>
              </w:rPr>
              <w:t> </w:t>
            </w:r>
            <w:r>
              <w:rPr>
                <w:sz w:val="20"/>
              </w:rPr>
              <w:t>(less</w:t>
            </w:r>
            <w:r>
              <w:rPr>
                <w:spacing w:val="59"/>
                <w:sz w:val="20"/>
              </w:rPr>
              <w:t> </w:t>
            </w:r>
            <w:r>
              <w:rPr>
                <w:sz w:val="20"/>
              </w:rPr>
              <w:t>than</w:t>
            </w:r>
            <w:r>
              <w:rPr>
                <w:spacing w:val="62"/>
                <w:sz w:val="20"/>
              </w:rPr>
              <w:t> </w:t>
            </w:r>
            <w:r>
              <w:rPr>
                <w:spacing w:val="-10"/>
                <w:sz w:val="20"/>
              </w:rPr>
              <w:t>6</w:t>
            </w:r>
          </w:p>
          <w:p>
            <w:pPr>
              <w:pStyle w:val="TableParagraph"/>
              <w:spacing w:line="218" w:lineRule="exact"/>
              <w:ind w:left="108"/>
              <w:rPr>
                <w:sz w:val="20"/>
              </w:rPr>
            </w:pPr>
            <w:r>
              <w:rPr>
                <w:spacing w:val="-2"/>
                <w:sz w:val="20"/>
              </w:rPr>
              <w:t>months)</w:t>
            </w:r>
          </w:p>
        </w:tc>
        <w:tc>
          <w:tcPr>
            <w:tcW w:w="7188" w:type="dxa"/>
            <w:gridSpan w:val="5"/>
          </w:tcPr>
          <w:p>
            <w:pPr>
              <w:pStyle w:val="TableParagraph"/>
              <w:rPr>
                <w:sz w:val="24"/>
              </w:rPr>
            </w:pPr>
          </w:p>
          <w:p>
            <w:pPr>
              <w:pStyle w:val="TableParagraph"/>
              <w:rPr>
                <w:sz w:val="24"/>
              </w:rPr>
            </w:pPr>
          </w:p>
          <w:p>
            <w:pPr>
              <w:pStyle w:val="TableParagraph"/>
              <w:spacing w:before="13"/>
              <w:rPr>
                <w:sz w:val="24"/>
              </w:rPr>
            </w:pPr>
          </w:p>
          <w:p>
            <w:pPr>
              <w:pStyle w:val="TableParagraph"/>
              <w:ind w:left="20"/>
              <w:jc w:val="center"/>
              <w:rPr>
                <w:sz w:val="24"/>
              </w:rPr>
            </w:pPr>
            <w:r>
              <w:rPr>
                <w:sz w:val="24"/>
              </w:rPr>
              <w:t>150 / </w:t>
            </w:r>
            <w:r>
              <w:rPr>
                <w:spacing w:val="-2"/>
                <w:sz w:val="24"/>
              </w:rPr>
              <w:t>instalment</w:t>
            </w:r>
          </w:p>
        </w:tc>
      </w:tr>
      <w:tr>
        <w:trPr>
          <w:trHeight w:val="765" w:hRule="atLeast"/>
        </w:trPr>
        <w:tc>
          <w:tcPr>
            <w:tcW w:w="1442" w:type="dxa"/>
            <w:vMerge/>
            <w:tcBorders>
              <w:top w:val="nil"/>
            </w:tcBorders>
          </w:tcPr>
          <w:p>
            <w:pPr>
              <w:rPr>
                <w:sz w:val="2"/>
                <w:szCs w:val="2"/>
              </w:rPr>
            </w:pPr>
          </w:p>
        </w:tc>
        <w:tc>
          <w:tcPr>
            <w:tcW w:w="1953" w:type="dxa"/>
          </w:tcPr>
          <w:p>
            <w:pPr>
              <w:pStyle w:val="TableParagraph"/>
              <w:spacing w:before="246"/>
              <w:ind w:left="108"/>
              <w:rPr>
                <w:sz w:val="24"/>
              </w:rPr>
            </w:pPr>
            <w:r>
              <w:rPr>
                <w:spacing w:val="-2"/>
                <w:sz w:val="24"/>
              </w:rPr>
              <w:t>Contractor</w:t>
            </w:r>
          </w:p>
        </w:tc>
        <w:tc>
          <w:tcPr>
            <w:tcW w:w="7188" w:type="dxa"/>
            <w:gridSpan w:val="5"/>
          </w:tcPr>
          <w:p>
            <w:pPr>
              <w:pStyle w:val="TableParagraph"/>
              <w:tabs>
                <w:tab w:pos="2417" w:val="left" w:leader="none"/>
              </w:tabs>
              <w:spacing w:before="246"/>
              <w:ind w:left="1457"/>
              <w:rPr>
                <w:sz w:val="24"/>
              </w:rPr>
            </w:pPr>
            <w:r>
              <w:rPr>
                <w:spacing w:val="-5"/>
                <w:sz w:val="24"/>
              </w:rPr>
              <w:t>500</w:t>
            </w:r>
            <w:r>
              <w:rPr>
                <w:sz w:val="24"/>
              </w:rPr>
              <w:tab/>
              <w:t>(Parking</w:t>
            </w:r>
            <w:r>
              <w:rPr>
                <w:spacing w:val="-3"/>
                <w:sz w:val="24"/>
              </w:rPr>
              <w:t> </w:t>
            </w:r>
            <w:r>
              <w:rPr>
                <w:sz w:val="24"/>
              </w:rPr>
              <w:t>on</w:t>
            </w:r>
            <w:r>
              <w:rPr>
                <w:spacing w:val="-2"/>
                <w:sz w:val="24"/>
              </w:rPr>
              <w:t> </w:t>
            </w:r>
            <w:r>
              <w:rPr>
                <w:sz w:val="24"/>
              </w:rPr>
              <w:t>all</w:t>
            </w:r>
            <w:r>
              <w:rPr>
                <w:spacing w:val="-2"/>
                <w:sz w:val="24"/>
              </w:rPr>
              <w:t> </w:t>
            </w:r>
            <w:r>
              <w:rPr>
                <w:sz w:val="24"/>
              </w:rPr>
              <w:t>campuses</w:t>
            </w:r>
            <w:r>
              <w:rPr>
                <w:spacing w:val="-2"/>
                <w:sz w:val="24"/>
              </w:rPr>
              <w:t> allowed)</w:t>
            </w:r>
          </w:p>
        </w:tc>
      </w:tr>
      <w:tr>
        <w:trPr>
          <w:trHeight w:val="556" w:hRule="atLeast"/>
        </w:trPr>
        <w:tc>
          <w:tcPr>
            <w:tcW w:w="1442" w:type="dxa"/>
          </w:tcPr>
          <w:p>
            <w:pPr>
              <w:pStyle w:val="TableParagraph"/>
              <w:spacing w:before="1"/>
              <w:ind w:left="8"/>
              <w:jc w:val="center"/>
              <w:rPr>
                <w:b/>
                <w:sz w:val="24"/>
              </w:rPr>
            </w:pPr>
            <w:r>
              <w:rPr>
                <w:b/>
                <w:spacing w:val="-2"/>
                <w:sz w:val="24"/>
              </w:rPr>
              <w:t>bicycles</w:t>
            </w:r>
          </w:p>
        </w:tc>
        <w:tc>
          <w:tcPr>
            <w:tcW w:w="1953" w:type="dxa"/>
          </w:tcPr>
          <w:p>
            <w:pPr>
              <w:pStyle w:val="TableParagraph"/>
              <w:spacing w:before="140"/>
              <w:ind w:left="108"/>
              <w:rPr>
                <w:sz w:val="24"/>
              </w:rPr>
            </w:pPr>
            <w:r>
              <w:rPr>
                <w:spacing w:val="-2"/>
                <w:sz w:val="24"/>
              </w:rPr>
              <w:t>Driver-at-</w:t>
            </w:r>
            <w:r>
              <w:rPr>
                <w:spacing w:val="-4"/>
                <w:sz w:val="24"/>
              </w:rPr>
              <w:t>large</w:t>
            </w:r>
          </w:p>
        </w:tc>
        <w:tc>
          <w:tcPr>
            <w:tcW w:w="1415" w:type="dxa"/>
          </w:tcPr>
          <w:p>
            <w:pPr>
              <w:pStyle w:val="TableParagraph"/>
              <w:spacing w:before="140"/>
              <w:ind w:left="17" w:right="2"/>
              <w:jc w:val="center"/>
              <w:rPr>
                <w:sz w:val="24"/>
              </w:rPr>
            </w:pPr>
            <w:r>
              <w:rPr>
                <w:spacing w:val="-4"/>
                <w:sz w:val="24"/>
              </w:rPr>
              <w:t>Free</w:t>
            </w:r>
          </w:p>
        </w:tc>
        <w:tc>
          <w:tcPr>
            <w:tcW w:w="1559" w:type="dxa"/>
          </w:tcPr>
          <w:p>
            <w:pPr>
              <w:pStyle w:val="TableParagraph"/>
              <w:spacing w:before="140"/>
              <w:ind w:left="14" w:right="1"/>
              <w:jc w:val="center"/>
              <w:rPr>
                <w:sz w:val="24"/>
              </w:rPr>
            </w:pPr>
            <w:r>
              <w:rPr>
                <w:spacing w:val="-4"/>
                <w:sz w:val="24"/>
              </w:rPr>
              <w:t>Free</w:t>
            </w:r>
          </w:p>
        </w:tc>
        <w:tc>
          <w:tcPr>
            <w:tcW w:w="1417" w:type="dxa"/>
          </w:tcPr>
          <w:p>
            <w:pPr>
              <w:pStyle w:val="TableParagraph"/>
              <w:spacing w:before="140"/>
              <w:ind w:left="14" w:right="1"/>
              <w:jc w:val="center"/>
              <w:rPr>
                <w:sz w:val="24"/>
              </w:rPr>
            </w:pPr>
            <w:r>
              <w:rPr>
                <w:spacing w:val="-4"/>
                <w:sz w:val="24"/>
              </w:rPr>
              <w:t>Free</w:t>
            </w:r>
          </w:p>
        </w:tc>
        <w:tc>
          <w:tcPr>
            <w:tcW w:w="1311" w:type="dxa"/>
          </w:tcPr>
          <w:p>
            <w:pPr>
              <w:pStyle w:val="TableParagraph"/>
              <w:spacing w:before="140"/>
              <w:ind w:left="20" w:right="4"/>
              <w:jc w:val="center"/>
              <w:rPr>
                <w:sz w:val="24"/>
              </w:rPr>
            </w:pPr>
            <w:r>
              <w:rPr>
                <w:spacing w:val="-4"/>
                <w:sz w:val="24"/>
              </w:rPr>
              <w:t>Free</w:t>
            </w:r>
          </w:p>
        </w:tc>
        <w:tc>
          <w:tcPr>
            <w:tcW w:w="1486" w:type="dxa"/>
          </w:tcPr>
          <w:p>
            <w:pPr>
              <w:pStyle w:val="TableParagraph"/>
              <w:spacing w:before="140"/>
              <w:ind w:left="23" w:right="1"/>
              <w:jc w:val="center"/>
              <w:rPr>
                <w:sz w:val="24"/>
              </w:rPr>
            </w:pPr>
            <w:r>
              <w:rPr>
                <w:spacing w:val="-4"/>
                <w:sz w:val="24"/>
              </w:rPr>
              <w:t>Free</w:t>
            </w:r>
          </w:p>
        </w:tc>
      </w:tr>
      <w:tr>
        <w:trPr>
          <w:trHeight w:val="1600" w:hRule="atLeast"/>
        </w:trPr>
        <w:tc>
          <w:tcPr>
            <w:tcW w:w="1442" w:type="dxa"/>
          </w:tcPr>
          <w:p>
            <w:pPr>
              <w:pStyle w:val="TableParagraph"/>
              <w:rPr>
                <w:sz w:val="24"/>
              </w:rPr>
            </w:pPr>
          </w:p>
          <w:p>
            <w:pPr>
              <w:pStyle w:val="TableParagraph"/>
              <w:spacing w:before="119"/>
              <w:rPr>
                <w:sz w:val="24"/>
              </w:rPr>
            </w:pPr>
          </w:p>
          <w:p>
            <w:pPr>
              <w:pStyle w:val="TableParagraph"/>
              <w:ind w:left="8" w:right="2"/>
              <w:jc w:val="center"/>
              <w:rPr>
                <w:b/>
                <w:sz w:val="24"/>
              </w:rPr>
            </w:pPr>
            <w:r>
              <w:rPr>
                <w:b/>
                <w:spacing w:val="-2"/>
                <w:sz w:val="24"/>
              </w:rPr>
              <w:t>Others</w:t>
            </w:r>
          </w:p>
        </w:tc>
        <w:tc>
          <w:tcPr>
            <w:tcW w:w="1953" w:type="dxa"/>
          </w:tcPr>
          <w:p>
            <w:pPr>
              <w:pStyle w:val="TableParagraph"/>
              <w:spacing w:before="205"/>
              <w:rPr>
                <w:sz w:val="24"/>
              </w:rPr>
            </w:pPr>
          </w:p>
          <w:p>
            <w:pPr>
              <w:pStyle w:val="TableParagraph"/>
              <w:spacing w:line="312" w:lineRule="auto"/>
              <w:ind w:left="108" w:right="690"/>
              <w:rPr>
                <w:sz w:val="24"/>
              </w:rPr>
            </w:pPr>
            <w:r>
              <w:rPr>
                <w:sz w:val="24"/>
              </w:rPr>
              <w:t>Person</w:t>
            </w:r>
            <w:r>
              <w:rPr>
                <w:spacing w:val="-15"/>
                <w:sz w:val="24"/>
              </w:rPr>
              <w:t> </w:t>
            </w:r>
            <w:r>
              <w:rPr>
                <w:sz w:val="24"/>
              </w:rPr>
              <w:t>with </w:t>
            </w:r>
            <w:r>
              <w:rPr>
                <w:spacing w:val="-2"/>
                <w:sz w:val="24"/>
              </w:rPr>
              <w:t>disabilities</w:t>
            </w:r>
          </w:p>
        </w:tc>
        <w:tc>
          <w:tcPr>
            <w:tcW w:w="1415" w:type="dxa"/>
          </w:tcPr>
          <w:p>
            <w:pPr>
              <w:pStyle w:val="TableParagraph"/>
              <w:rPr>
                <w:sz w:val="24"/>
              </w:rPr>
            </w:pPr>
          </w:p>
          <w:p>
            <w:pPr>
              <w:pStyle w:val="TableParagraph"/>
              <w:spacing w:before="109"/>
              <w:rPr>
                <w:sz w:val="24"/>
              </w:rPr>
            </w:pPr>
          </w:p>
          <w:p>
            <w:pPr>
              <w:pStyle w:val="TableParagraph"/>
              <w:ind w:left="17" w:right="6"/>
              <w:jc w:val="center"/>
              <w:rPr>
                <w:sz w:val="24"/>
              </w:rPr>
            </w:pPr>
            <w:r>
              <w:rPr>
                <w:spacing w:val="-4"/>
                <w:sz w:val="24"/>
              </w:rPr>
              <w:t>Free</w:t>
            </w:r>
          </w:p>
        </w:tc>
        <w:tc>
          <w:tcPr>
            <w:tcW w:w="1559" w:type="dxa"/>
          </w:tcPr>
          <w:p>
            <w:pPr>
              <w:pStyle w:val="TableParagraph"/>
              <w:rPr>
                <w:sz w:val="24"/>
              </w:rPr>
            </w:pPr>
          </w:p>
          <w:p>
            <w:pPr>
              <w:pStyle w:val="TableParagraph"/>
              <w:spacing w:before="109"/>
              <w:rPr>
                <w:sz w:val="24"/>
              </w:rPr>
            </w:pPr>
          </w:p>
          <w:p>
            <w:pPr>
              <w:pStyle w:val="TableParagraph"/>
              <w:ind w:left="14" w:right="1"/>
              <w:jc w:val="center"/>
              <w:rPr>
                <w:sz w:val="24"/>
              </w:rPr>
            </w:pPr>
            <w:r>
              <w:rPr>
                <w:spacing w:val="-4"/>
                <w:sz w:val="24"/>
              </w:rPr>
              <w:t>Free</w:t>
            </w:r>
          </w:p>
        </w:tc>
        <w:tc>
          <w:tcPr>
            <w:tcW w:w="1417" w:type="dxa"/>
          </w:tcPr>
          <w:p>
            <w:pPr>
              <w:pStyle w:val="TableParagraph"/>
              <w:spacing w:line="278" w:lineRule="auto" w:before="32"/>
              <w:ind w:left="115" w:right="98" w:hanging="3"/>
              <w:jc w:val="center"/>
              <w:rPr>
                <w:sz w:val="24"/>
              </w:rPr>
            </w:pPr>
            <w:r>
              <w:rPr>
                <w:spacing w:val="-2"/>
                <w:sz w:val="24"/>
              </w:rPr>
              <w:t>Outdoor </w:t>
            </w:r>
            <w:r>
              <w:rPr>
                <w:sz w:val="24"/>
              </w:rPr>
              <w:t>spaces: free </w:t>
            </w:r>
            <w:r>
              <w:rPr>
                <w:spacing w:val="-2"/>
                <w:sz w:val="24"/>
              </w:rPr>
              <w:t>Indoor </w:t>
            </w:r>
            <w:r>
              <w:rPr>
                <w:sz w:val="24"/>
              </w:rPr>
              <w:t>spaces:</w:t>
            </w:r>
            <w:r>
              <w:rPr>
                <w:spacing w:val="-15"/>
                <w:sz w:val="24"/>
              </w:rPr>
              <w:t> </w:t>
            </w:r>
            <w:r>
              <w:rPr>
                <w:sz w:val="24"/>
              </w:rPr>
              <w:t>90%</w:t>
            </w:r>
          </w:p>
          <w:p>
            <w:pPr>
              <w:pStyle w:val="TableParagraph"/>
              <w:spacing w:line="267" w:lineRule="exact"/>
              <w:ind w:left="14" w:right="3"/>
              <w:jc w:val="center"/>
              <w:rPr>
                <w:sz w:val="24"/>
              </w:rPr>
            </w:pPr>
            <w:r>
              <w:rPr>
                <w:spacing w:val="-2"/>
                <w:sz w:val="24"/>
              </w:rPr>
              <w:t>discount</w:t>
            </w:r>
          </w:p>
        </w:tc>
        <w:tc>
          <w:tcPr>
            <w:tcW w:w="1311" w:type="dxa"/>
          </w:tcPr>
          <w:p>
            <w:pPr>
              <w:pStyle w:val="TableParagraph"/>
              <w:rPr>
                <w:sz w:val="24"/>
              </w:rPr>
            </w:pPr>
          </w:p>
          <w:p>
            <w:pPr>
              <w:pStyle w:val="TableParagraph"/>
              <w:spacing w:before="109"/>
              <w:rPr>
                <w:sz w:val="24"/>
              </w:rPr>
            </w:pPr>
          </w:p>
          <w:p>
            <w:pPr>
              <w:pStyle w:val="TableParagraph"/>
              <w:ind w:left="20" w:right="4"/>
              <w:jc w:val="center"/>
              <w:rPr>
                <w:sz w:val="24"/>
              </w:rPr>
            </w:pPr>
            <w:r>
              <w:rPr>
                <w:spacing w:val="-4"/>
                <w:sz w:val="24"/>
              </w:rPr>
              <w:t>Free</w:t>
            </w:r>
          </w:p>
        </w:tc>
        <w:tc>
          <w:tcPr>
            <w:tcW w:w="1486" w:type="dxa"/>
          </w:tcPr>
          <w:p>
            <w:pPr>
              <w:pStyle w:val="TableParagraph"/>
              <w:rPr>
                <w:sz w:val="24"/>
              </w:rPr>
            </w:pPr>
          </w:p>
          <w:p>
            <w:pPr>
              <w:pStyle w:val="TableParagraph"/>
              <w:spacing w:before="109"/>
              <w:rPr>
                <w:sz w:val="24"/>
              </w:rPr>
            </w:pPr>
          </w:p>
          <w:p>
            <w:pPr>
              <w:pStyle w:val="TableParagraph"/>
              <w:ind w:left="23" w:right="1"/>
              <w:jc w:val="center"/>
              <w:rPr>
                <w:sz w:val="24"/>
              </w:rPr>
            </w:pPr>
            <w:r>
              <w:rPr>
                <w:spacing w:val="-4"/>
                <w:sz w:val="24"/>
              </w:rPr>
              <w:t>Free</w:t>
            </w:r>
          </w:p>
        </w:tc>
      </w:tr>
    </w:tbl>
    <w:p>
      <w:pPr>
        <w:spacing w:after="0"/>
        <w:jc w:val="center"/>
        <w:rPr>
          <w:sz w:val="24"/>
        </w:rPr>
        <w:sectPr>
          <w:pgSz w:w="11910" w:h="16840"/>
          <w:pgMar w:header="0" w:footer="753" w:top="380" w:bottom="940" w:left="340" w:right="480"/>
        </w:sectPr>
      </w:pPr>
    </w:p>
    <w:p>
      <w:pPr>
        <w:pStyle w:val="BodyText"/>
        <w:ind w:left="9741"/>
        <w:rPr>
          <w:sz w:val="20"/>
        </w:rPr>
      </w:pPr>
      <w:r>
        <w:rPr>
          <w:sz w:val="20"/>
        </w:rPr>
        <mc:AlternateContent>
          <mc:Choice Requires="wps">
            <w:drawing>
              <wp:inline distT="0" distB="0" distL="0" distR="0">
                <wp:extent cx="690245" cy="328930"/>
                <wp:effectExtent l="9525" t="0" r="0" b="13970"/>
                <wp:docPr id="167" name="Textbox 167"/>
                <wp:cNvGraphicFramePr>
                  <a:graphicFrameLocks/>
                </wp:cNvGraphicFramePr>
                <a:graphic>
                  <a:graphicData uri="http://schemas.microsoft.com/office/word/2010/wordprocessingShape">
                    <wps:wsp>
                      <wps:cNvPr id="167" name="Textbox 167"/>
                      <wps:cNvSpPr txBox="1"/>
                      <wps:spPr>
                        <a:xfrm>
                          <a:off x="0" y="0"/>
                          <a:ext cx="690245" cy="328930"/>
                        </a:xfrm>
                        <a:prstGeom prst="rect">
                          <a:avLst/>
                        </a:prstGeom>
                        <a:ln w="9525">
                          <a:solidFill>
                            <a:srgbClr val="000000"/>
                          </a:solidFill>
                          <a:prstDash val="solid"/>
                        </a:ln>
                      </wps:spPr>
                      <wps:txbx>
                        <w:txbxContent>
                          <w:p>
                            <w:pPr>
                              <w:spacing w:before="107"/>
                              <w:ind w:left="144" w:right="0" w:firstLine="0"/>
                              <w:jc w:val="left"/>
                              <w:rPr>
                                <w:rFonts w:ascii="標楷體" w:eastAsia="標楷體" w:hint="eastAsia"/>
                                <w:sz w:val="24"/>
                              </w:rPr>
                            </w:pPr>
                            <w:r>
                              <w:rPr>
                                <w:rFonts w:ascii="標楷體" w:eastAsia="標楷體" w:hint="eastAsia"/>
                                <w:spacing w:val="-7"/>
                                <w:sz w:val="24"/>
                              </w:rPr>
                              <w:t>附表二</w:t>
                            </w:r>
                          </w:p>
                        </w:txbxContent>
                      </wps:txbx>
                      <wps:bodyPr wrap="square" lIns="0" tIns="0" rIns="0" bIns="0" rtlCol="0">
                        <a:noAutofit/>
                      </wps:bodyPr>
                    </wps:wsp>
                  </a:graphicData>
                </a:graphic>
              </wp:inline>
            </w:drawing>
          </mc:Choice>
          <mc:Fallback>
            <w:pict>
              <v:shape style="width:54.35pt;height:25.9pt;mso-position-horizontal-relative:char;mso-position-vertical-relative:line" type="#_x0000_t202" id="docshape127" filled="false" stroked="true" strokeweight=".75pt" strokecolor="#000000">
                <w10:anchorlock/>
                <v:textbox inset="0,0,0,0">
                  <w:txbxContent>
                    <w:p>
                      <w:pPr>
                        <w:spacing w:before="107"/>
                        <w:ind w:left="144" w:right="0" w:firstLine="0"/>
                        <w:jc w:val="left"/>
                        <w:rPr>
                          <w:rFonts w:ascii="標楷體" w:eastAsia="標楷體" w:hint="eastAsia"/>
                          <w:sz w:val="24"/>
                        </w:rPr>
                      </w:pPr>
                      <w:r>
                        <w:rPr>
                          <w:rFonts w:ascii="標楷體" w:eastAsia="標楷體" w:hint="eastAsia"/>
                          <w:spacing w:val="-7"/>
                          <w:sz w:val="24"/>
                        </w:rPr>
                        <w:t>附表二</w:t>
                      </w:r>
                    </w:p>
                  </w:txbxContent>
                </v:textbox>
                <v:stroke dashstyle="solid"/>
              </v:shape>
            </w:pict>
          </mc:Fallback>
        </mc:AlternateContent>
      </w:r>
      <w:r>
        <w:rPr>
          <w:sz w:val="20"/>
        </w:rPr>
      </w:r>
    </w:p>
    <w:p>
      <w:pPr>
        <w:pStyle w:val="BodyText"/>
        <w:spacing w:before="317"/>
        <w:ind w:left="1252" w:right="1254"/>
        <w:jc w:val="center"/>
        <w:rPr>
          <w:rFonts w:ascii="標楷體" w:eastAsia="標楷體" w:hint="eastAsia"/>
        </w:rPr>
      </w:pPr>
      <w:r>
        <w:rPr>
          <w:rFonts w:ascii="標楷體" w:eastAsia="標楷體" w:hint="eastAsia"/>
          <w:spacing w:val="-4"/>
        </w:rPr>
        <w:t>國立高雄科技大學 建工校區汽車通行證可通行時間一覽表</w:t>
      </w:r>
    </w:p>
    <w:p>
      <w:pPr>
        <w:pStyle w:val="BodyText"/>
        <w:spacing w:before="106"/>
        <w:rPr>
          <w:rFonts w:ascii="標楷體"/>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2955"/>
        <w:gridCol w:w="3745"/>
        <w:gridCol w:w="3085"/>
      </w:tblGrid>
      <w:tr>
        <w:trPr>
          <w:trHeight w:val="400" w:hRule="atLeast"/>
        </w:trPr>
        <w:tc>
          <w:tcPr>
            <w:tcW w:w="1066" w:type="dxa"/>
          </w:tcPr>
          <w:p>
            <w:pPr>
              <w:pStyle w:val="TableParagraph"/>
              <w:spacing w:line="293" w:lineRule="exact" w:before="87"/>
              <w:ind w:left="9"/>
              <w:jc w:val="center"/>
              <w:rPr>
                <w:rFonts w:ascii="標楷體" w:eastAsia="標楷體" w:hint="eastAsia"/>
                <w:b/>
                <w:sz w:val="26"/>
              </w:rPr>
            </w:pPr>
            <w:r>
              <w:rPr>
                <w:rFonts w:ascii="標楷體" w:eastAsia="標楷體" w:hint="eastAsia"/>
                <w:b/>
                <w:spacing w:val="-6"/>
                <w:sz w:val="26"/>
              </w:rPr>
              <w:t>編號</w:t>
            </w:r>
          </w:p>
        </w:tc>
        <w:tc>
          <w:tcPr>
            <w:tcW w:w="2955" w:type="dxa"/>
          </w:tcPr>
          <w:p>
            <w:pPr>
              <w:pStyle w:val="TableParagraph"/>
              <w:spacing w:line="293" w:lineRule="exact" w:before="87"/>
              <w:ind w:left="84" w:right="76"/>
              <w:jc w:val="center"/>
              <w:rPr>
                <w:rFonts w:ascii="標楷體" w:eastAsia="標楷體" w:hint="eastAsia"/>
                <w:b/>
                <w:sz w:val="26"/>
              </w:rPr>
            </w:pPr>
            <w:r>
              <w:rPr>
                <w:rFonts w:ascii="標楷體" w:eastAsia="標楷體" w:hint="eastAsia"/>
                <w:b/>
                <w:spacing w:val="-5"/>
                <w:sz w:val="26"/>
              </w:rPr>
              <w:t>身份別</w:t>
            </w:r>
          </w:p>
        </w:tc>
        <w:tc>
          <w:tcPr>
            <w:tcW w:w="3745" w:type="dxa"/>
          </w:tcPr>
          <w:p>
            <w:pPr>
              <w:pStyle w:val="TableParagraph"/>
              <w:spacing w:line="293" w:lineRule="exact" w:before="87"/>
              <w:ind w:left="6"/>
              <w:jc w:val="center"/>
              <w:rPr>
                <w:rFonts w:ascii="標楷體" w:eastAsia="標楷體" w:hint="eastAsia"/>
                <w:b/>
                <w:sz w:val="26"/>
              </w:rPr>
            </w:pPr>
            <w:r>
              <w:rPr>
                <w:rFonts w:ascii="標楷體" w:eastAsia="標楷體" w:hint="eastAsia"/>
                <w:b/>
                <w:spacing w:val="-4"/>
                <w:sz w:val="26"/>
              </w:rPr>
              <w:t>可通行時間</w:t>
            </w:r>
          </w:p>
        </w:tc>
        <w:tc>
          <w:tcPr>
            <w:tcW w:w="3085" w:type="dxa"/>
          </w:tcPr>
          <w:p>
            <w:pPr>
              <w:pStyle w:val="TableParagraph"/>
              <w:spacing w:line="293" w:lineRule="exact" w:before="87"/>
              <w:ind w:left="11"/>
              <w:jc w:val="center"/>
              <w:rPr>
                <w:rFonts w:ascii="標楷體" w:eastAsia="標楷體" w:hint="eastAsia"/>
                <w:b/>
                <w:sz w:val="26"/>
              </w:rPr>
            </w:pPr>
            <w:r>
              <w:rPr>
                <w:rFonts w:ascii="標楷體" w:eastAsia="標楷體" w:hint="eastAsia"/>
                <w:b/>
                <w:spacing w:val="-6"/>
                <w:sz w:val="26"/>
              </w:rPr>
              <w:t>備註</w:t>
            </w:r>
          </w:p>
        </w:tc>
      </w:tr>
      <w:tr>
        <w:trPr>
          <w:trHeight w:val="1199" w:hRule="atLeast"/>
        </w:trPr>
        <w:tc>
          <w:tcPr>
            <w:tcW w:w="1066" w:type="dxa"/>
          </w:tcPr>
          <w:p>
            <w:pPr>
              <w:pStyle w:val="TableParagraph"/>
              <w:spacing w:before="141"/>
              <w:rPr>
                <w:rFonts w:ascii="標楷體"/>
                <w:sz w:val="26"/>
              </w:rPr>
            </w:pPr>
          </w:p>
          <w:p>
            <w:pPr>
              <w:pStyle w:val="TableParagraph"/>
              <w:ind w:left="9"/>
              <w:jc w:val="center"/>
              <w:rPr>
                <w:sz w:val="26"/>
              </w:rPr>
            </w:pPr>
            <w:r>
              <w:rPr>
                <w:spacing w:val="-10"/>
                <w:sz w:val="26"/>
              </w:rPr>
              <w:t>1</w:t>
            </w:r>
          </w:p>
        </w:tc>
        <w:tc>
          <w:tcPr>
            <w:tcW w:w="2955" w:type="dxa"/>
          </w:tcPr>
          <w:p>
            <w:pPr>
              <w:pStyle w:val="TableParagraph"/>
              <w:spacing w:before="149"/>
              <w:rPr>
                <w:rFonts w:ascii="標楷體"/>
                <w:sz w:val="26"/>
              </w:rPr>
            </w:pPr>
          </w:p>
          <w:p>
            <w:pPr>
              <w:pStyle w:val="TableParagraph"/>
              <w:ind w:left="81" w:right="76"/>
              <w:jc w:val="center"/>
              <w:rPr>
                <w:rFonts w:ascii="標楷體" w:eastAsia="標楷體" w:hint="eastAsia"/>
                <w:sz w:val="26"/>
              </w:rPr>
            </w:pPr>
            <w:r>
              <w:rPr>
                <w:rFonts w:ascii="標楷體" w:eastAsia="標楷體" w:hint="eastAsia"/>
                <w:spacing w:val="-6"/>
                <w:sz w:val="26"/>
              </w:rPr>
              <w:t>教職員工</w:t>
            </w:r>
          </w:p>
        </w:tc>
        <w:tc>
          <w:tcPr>
            <w:tcW w:w="3745" w:type="dxa"/>
          </w:tcPr>
          <w:p>
            <w:pPr>
              <w:pStyle w:val="TableParagraph"/>
              <w:spacing w:before="141"/>
              <w:rPr>
                <w:rFonts w:ascii="標楷體"/>
                <w:sz w:val="26"/>
              </w:rPr>
            </w:pPr>
          </w:p>
          <w:p>
            <w:pPr>
              <w:pStyle w:val="TableParagraph"/>
              <w:ind w:left="6" w:right="3"/>
              <w:jc w:val="center"/>
              <w:rPr>
                <w:sz w:val="26"/>
              </w:rPr>
            </w:pPr>
            <w:r>
              <w:rPr>
                <w:spacing w:val="-2"/>
                <w:sz w:val="26"/>
              </w:rPr>
              <w:t>0000-2400(</w:t>
            </w:r>
            <w:r>
              <w:rPr>
                <w:rFonts w:ascii="標楷體" w:eastAsia="標楷體" w:hint="eastAsia"/>
                <w:spacing w:val="-2"/>
                <w:sz w:val="26"/>
              </w:rPr>
              <w:t>每日</w:t>
            </w:r>
            <w:r>
              <w:rPr>
                <w:spacing w:val="-10"/>
                <w:sz w:val="26"/>
              </w:rPr>
              <w:t>)</w:t>
            </w:r>
          </w:p>
        </w:tc>
        <w:tc>
          <w:tcPr>
            <w:tcW w:w="3085" w:type="dxa"/>
          </w:tcPr>
          <w:p>
            <w:pPr>
              <w:pStyle w:val="TableParagraph"/>
              <w:spacing w:line="285" w:lineRule="auto" w:before="87"/>
              <w:ind w:left="110" w:right="103" w:hanging="1"/>
              <w:jc w:val="center"/>
              <w:rPr>
                <w:rFonts w:ascii="標楷體" w:eastAsia="標楷體" w:hint="eastAsia"/>
                <w:sz w:val="26"/>
              </w:rPr>
            </w:pPr>
            <w:r>
              <w:rPr>
                <w:rFonts w:ascii="標楷體" w:eastAsia="標楷體" w:hint="eastAsia"/>
                <w:spacing w:val="-2"/>
                <w:sz w:val="26"/>
              </w:rPr>
              <w:t>因公務、教學、研究需要</w:t>
            </w:r>
            <w:r>
              <w:rPr>
                <w:rFonts w:ascii="標楷體" w:eastAsia="標楷體" w:hint="eastAsia"/>
                <w:spacing w:val="-3"/>
                <w:sz w:val="26"/>
              </w:rPr>
              <w:t>得以過夜，每學年上限為</w:t>
            </w:r>
          </w:p>
          <w:p>
            <w:pPr>
              <w:pStyle w:val="TableParagraph"/>
              <w:spacing w:line="288" w:lineRule="exact"/>
              <w:ind w:left="11" w:right="4"/>
              <w:jc w:val="center"/>
              <w:rPr>
                <w:rFonts w:ascii="標楷體" w:eastAsia="標楷體" w:hint="eastAsia"/>
                <w:sz w:val="26"/>
              </w:rPr>
            </w:pPr>
            <w:r>
              <w:rPr>
                <w:spacing w:val="-2"/>
                <w:sz w:val="26"/>
              </w:rPr>
              <w:t>30</w:t>
            </w:r>
            <w:r>
              <w:rPr>
                <w:rFonts w:ascii="標楷體" w:eastAsia="標楷體" w:hint="eastAsia"/>
                <w:spacing w:val="-10"/>
                <w:sz w:val="26"/>
              </w:rPr>
              <w:t>天</w:t>
            </w:r>
          </w:p>
        </w:tc>
      </w:tr>
      <w:tr>
        <w:trPr>
          <w:trHeight w:val="400" w:hRule="atLeast"/>
        </w:trPr>
        <w:tc>
          <w:tcPr>
            <w:tcW w:w="1066" w:type="dxa"/>
          </w:tcPr>
          <w:p>
            <w:pPr>
              <w:pStyle w:val="TableParagraph"/>
              <w:spacing w:before="78"/>
              <w:ind w:left="9"/>
              <w:jc w:val="center"/>
              <w:rPr>
                <w:sz w:val="26"/>
              </w:rPr>
            </w:pPr>
            <w:r>
              <w:rPr>
                <w:spacing w:val="-10"/>
                <w:sz w:val="26"/>
              </w:rPr>
              <w:t>2</w:t>
            </w:r>
          </w:p>
        </w:tc>
        <w:tc>
          <w:tcPr>
            <w:tcW w:w="2955" w:type="dxa"/>
          </w:tcPr>
          <w:p>
            <w:pPr>
              <w:pStyle w:val="TableParagraph"/>
              <w:spacing w:line="293" w:lineRule="exact" w:before="87"/>
              <w:ind w:left="81" w:right="76"/>
              <w:jc w:val="center"/>
              <w:rPr>
                <w:rFonts w:ascii="標楷體" w:eastAsia="標楷體" w:hint="eastAsia"/>
                <w:sz w:val="26"/>
              </w:rPr>
            </w:pPr>
            <w:r>
              <w:rPr>
                <w:rFonts w:ascii="標楷體" w:eastAsia="標楷體" w:hint="eastAsia"/>
                <w:spacing w:val="-6"/>
                <w:sz w:val="26"/>
              </w:rPr>
              <w:t>兼任教師</w:t>
            </w:r>
          </w:p>
        </w:tc>
        <w:tc>
          <w:tcPr>
            <w:tcW w:w="3745" w:type="dxa"/>
          </w:tcPr>
          <w:p>
            <w:pPr>
              <w:pStyle w:val="TableParagraph"/>
              <w:spacing w:line="302" w:lineRule="exact" w:before="78"/>
              <w:ind w:left="6" w:right="2"/>
              <w:jc w:val="center"/>
              <w:rPr>
                <w:sz w:val="26"/>
              </w:rPr>
            </w:pPr>
            <w:r>
              <w:rPr>
                <w:spacing w:val="-2"/>
                <w:sz w:val="26"/>
              </w:rPr>
              <w:t>0600-2400(</w:t>
            </w:r>
            <w:r>
              <w:rPr>
                <w:rFonts w:ascii="標楷體" w:eastAsia="標楷體" w:hint="eastAsia"/>
                <w:spacing w:val="-2"/>
                <w:sz w:val="26"/>
              </w:rPr>
              <w:t>每日</w:t>
            </w:r>
            <w:r>
              <w:rPr>
                <w:spacing w:val="-10"/>
                <w:sz w:val="26"/>
              </w:rPr>
              <w:t>)</w:t>
            </w:r>
          </w:p>
        </w:tc>
        <w:tc>
          <w:tcPr>
            <w:tcW w:w="3085" w:type="dxa"/>
          </w:tcPr>
          <w:p>
            <w:pPr>
              <w:pStyle w:val="TableParagraph"/>
              <w:spacing w:line="293" w:lineRule="exact" w:before="87"/>
              <w:ind w:left="11" w:right="4"/>
              <w:jc w:val="center"/>
              <w:rPr>
                <w:rFonts w:ascii="標楷體" w:eastAsia="標楷體" w:hint="eastAsia"/>
                <w:sz w:val="26"/>
              </w:rPr>
            </w:pPr>
            <w:r>
              <w:rPr>
                <w:rFonts w:ascii="標楷體" w:eastAsia="標楷體" w:hint="eastAsia"/>
                <w:spacing w:val="-6"/>
                <w:sz w:val="26"/>
              </w:rPr>
              <w:t>不可過夜</w:t>
            </w:r>
          </w:p>
        </w:tc>
      </w:tr>
      <w:tr>
        <w:trPr>
          <w:trHeight w:val="400" w:hRule="atLeast"/>
        </w:trPr>
        <w:tc>
          <w:tcPr>
            <w:tcW w:w="1066" w:type="dxa"/>
          </w:tcPr>
          <w:p>
            <w:pPr>
              <w:pStyle w:val="TableParagraph"/>
              <w:spacing w:before="78"/>
              <w:ind w:left="9"/>
              <w:jc w:val="center"/>
              <w:rPr>
                <w:sz w:val="26"/>
              </w:rPr>
            </w:pPr>
            <w:r>
              <w:rPr>
                <w:spacing w:val="-10"/>
                <w:sz w:val="26"/>
              </w:rPr>
              <w:t>3</w:t>
            </w:r>
          </w:p>
        </w:tc>
        <w:tc>
          <w:tcPr>
            <w:tcW w:w="2955" w:type="dxa"/>
          </w:tcPr>
          <w:p>
            <w:pPr>
              <w:pStyle w:val="TableParagraph"/>
              <w:spacing w:line="293" w:lineRule="exact" w:before="87"/>
              <w:ind w:left="81" w:right="76"/>
              <w:jc w:val="center"/>
              <w:rPr>
                <w:rFonts w:ascii="標楷體" w:eastAsia="標楷體" w:hint="eastAsia"/>
                <w:sz w:val="26"/>
              </w:rPr>
            </w:pPr>
            <w:r>
              <w:rPr>
                <w:rFonts w:ascii="標楷體" w:eastAsia="標楷體" w:hint="eastAsia"/>
                <w:spacing w:val="-6"/>
                <w:sz w:val="26"/>
              </w:rPr>
              <w:t>退休人員</w:t>
            </w:r>
          </w:p>
        </w:tc>
        <w:tc>
          <w:tcPr>
            <w:tcW w:w="3745" w:type="dxa"/>
          </w:tcPr>
          <w:p>
            <w:pPr>
              <w:pStyle w:val="TableParagraph"/>
              <w:spacing w:line="302" w:lineRule="exact" w:before="78"/>
              <w:ind w:left="6" w:right="2"/>
              <w:jc w:val="center"/>
              <w:rPr>
                <w:sz w:val="26"/>
              </w:rPr>
            </w:pPr>
            <w:r>
              <w:rPr>
                <w:spacing w:val="-2"/>
                <w:sz w:val="26"/>
              </w:rPr>
              <w:t>0600-2400(</w:t>
            </w:r>
            <w:r>
              <w:rPr>
                <w:rFonts w:ascii="標楷體" w:eastAsia="標楷體" w:hint="eastAsia"/>
                <w:spacing w:val="-2"/>
                <w:sz w:val="26"/>
              </w:rPr>
              <w:t>每日</w:t>
            </w:r>
            <w:r>
              <w:rPr>
                <w:spacing w:val="-10"/>
                <w:sz w:val="26"/>
              </w:rPr>
              <w:t>)</w:t>
            </w:r>
          </w:p>
        </w:tc>
        <w:tc>
          <w:tcPr>
            <w:tcW w:w="3085" w:type="dxa"/>
          </w:tcPr>
          <w:p>
            <w:pPr>
              <w:pStyle w:val="TableParagraph"/>
              <w:spacing w:line="293" w:lineRule="exact" w:before="87"/>
              <w:ind w:left="11" w:right="4"/>
              <w:jc w:val="center"/>
              <w:rPr>
                <w:rFonts w:ascii="標楷體" w:eastAsia="標楷體" w:hint="eastAsia"/>
                <w:sz w:val="26"/>
              </w:rPr>
            </w:pPr>
            <w:r>
              <w:rPr>
                <w:rFonts w:ascii="標楷體" w:eastAsia="標楷體" w:hint="eastAsia"/>
                <w:spacing w:val="-6"/>
                <w:sz w:val="26"/>
              </w:rPr>
              <w:t>不可過夜</w:t>
            </w:r>
          </w:p>
        </w:tc>
      </w:tr>
      <w:tr>
        <w:trPr>
          <w:trHeight w:val="400" w:hRule="atLeast"/>
        </w:trPr>
        <w:tc>
          <w:tcPr>
            <w:tcW w:w="1066" w:type="dxa"/>
          </w:tcPr>
          <w:p>
            <w:pPr>
              <w:pStyle w:val="TableParagraph"/>
              <w:spacing w:before="78"/>
              <w:ind w:left="9"/>
              <w:jc w:val="center"/>
              <w:rPr>
                <w:sz w:val="26"/>
              </w:rPr>
            </w:pPr>
            <w:r>
              <w:rPr>
                <w:spacing w:val="-10"/>
                <w:sz w:val="26"/>
              </w:rPr>
              <w:t>4</w:t>
            </w:r>
          </w:p>
        </w:tc>
        <w:tc>
          <w:tcPr>
            <w:tcW w:w="2955" w:type="dxa"/>
          </w:tcPr>
          <w:p>
            <w:pPr>
              <w:pStyle w:val="TableParagraph"/>
              <w:spacing w:line="293" w:lineRule="exact" w:before="87"/>
              <w:ind w:left="81" w:right="78"/>
              <w:jc w:val="center"/>
              <w:rPr>
                <w:rFonts w:ascii="標楷體" w:eastAsia="標楷體" w:hint="eastAsia"/>
                <w:sz w:val="26"/>
              </w:rPr>
            </w:pPr>
            <w:r>
              <w:rPr>
                <w:rFonts w:ascii="標楷體" w:eastAsia="標楷體" w:hint="eastAsia"/>
                <w:spacing w:val="-5"/>
                <w:sz w:val="26"/>
              </w:rPr>
              <w:t>廠商及校外人士</w:t>
            </w:r>
          </w:p>
        </w:tc>
        <w:tc>
          <w:tcPr>
            <w:tcW w:w="3745" w:type="dxa"/>
          </w:tcPr>
          <w:p>
            <w:pPr>
              <w:pStyle w:val="TableParagraph"/>
              <w:spacing w:line="302" w:lineRule="exact" w:before="78"/>
              <w:ind w:left="6" w:right="2"/>
              <w:jc w:val="center"/>
              <w:rPr>
                <w:sz w:val="26"/>
              </w:rPr>
            </w:pPr>
            <w:r>
              <w:rPr>
                <w:spacing w:val="-2"/>
                <w:sz w:val="26"/>
              </w:rPr>
              <w:t>0600-2400(</w:t>
            </w:r>
            <w:r>
              <w:rPr>
                <w:rFonts w:ascii="標楷體" w:eastAsia="標楷體" w:hint="eastAsia"/>
                <w:spacing w:val="-2"/>
                <w:sz w:val="26"/>
              </w:rPr>
              <w:t>每日</w:t>
            </w:r>
            <w:r>
              <w:rPr>
                <w:spacing w:val="-10"/>
                <w:sz w:val="26"/>
              </w:rPr>
              <w:t>)</w:t>
            </w:r>
          </w:p>
        </w:tc>
        <w:tc>
          <w:tcPr>
            <w:tcW w:w="3085" w:type="dxa"/>
          </w:tcPr>
          <w:p>
            <w:pPr>
              <w:pStyle w:val="TableParagraph"/>
              <w:spacing w:line="293" w:lineRule="exact" w:before="87"/>
              <w:ind w:left="11" w:right="4"/>
              <w:jc w:val="center"/>
              <w:rPr>
                <w:rFonts w:ascii="標楷體" w:eastAsia="標楷體" w:hint="eastAsia"/>
                <w:sz w:val="26"/>
              </w:rPr>
            </w:pPr>
            <w:r>
              <w:rPr>
                <w:rFonts w:ascii="標楷體" w:eastAsia="標楷體" w:hint="eastAsia"/>
                <w:spacing w:val="-6"/>
                <w:sz w:val="26"/>
              </w:rPr>
              <w:t>不可過夜</w:t>
            </w:r>
          </w:p>
        </w:tc>
      </w:tr>
      <w:tr>
        <w:trPr>
          <w:trHeight w:val="798" w:hRule="atLeast"/>
        </w:trPr>
        <w:tc>
          <w:tcPr>
            <w:tcW w:w="1066" w:type="dxa"/>
          </w:tcPr>
          <w:p>
            <w:pPr>
              <w:pStyle w:val="TableParagraph"/>
              <w:spacing w:before="278"/>
              <w:ind w:left="9"/>
              <w:jc w:val="center"/>
              <w:rPr>
                <w:sz w:val="26"/>
              </w:rPr>
            </w:pPr>
            <w:r>
              <w:rPr>
                <w:spacing w:val="-10"/>
                <w:sz w:val="26"/>
              </w:rPr>
              <w:t>5</w:t>
            </w:r>
          </w:p>
        </w:tc>
        <w:tc>
          <w:tcPr>
            <w:tcW w:w="2955" w:type="dxa"/>
          </w:tcPr>
          <w:p>
            <w:pPr>
              <w:pStyle w:val="TableParagraph"/>
              <w:spacing w:before="286"/>
              <w:ind w:left="81" w:right="78"/>
              <w:jc w:val="center"/>
              <w:rPr>
                <w:rFonts w:ascii="標楷體" w:eastAsia="標楷體" w:hint="eastAsia"/>
                <w:sz w:val="26"/>
              </w:rPr>
            </w:pPr>
            <w:r>
              <w:rPr>
                <w:rFonts w:ascii="標楷體" w:eastAsia="標楷體" w:hint="eastAsia"/>
                <w:spacing w:val="-5"/>
                <w:sz w:val="26"/>
              </w:rPr>
              <w:t>社團指導老師</w:t>
            </w:r>
          </w:p>
        </w:tc>
        <w:tc>
          <w:tcPr>
            <w:tcW w:w="3745" w:type="dxa"/>
          </w:tcPr>
          <w:p>
            <w:pPr>
              <w:pStyle w:val="TableParagraph"/>
              <w:spacing w:before="278"/>
              <w:ind w:left="6" w:right="3"/>
              <w:jc w:val="center"/>
              <w:rPr>
                <w:sz w:val="26"/>
              </w:rPr>
            </w:pPr>
            <w:r>
              <w:rPr>
                <w:spacing w:val="-2"/>
                <w:sz w:val="26"/>
              </w:rPr>
              <w:t>0600-2400(</w:t>
            </w:r>
            <w:r>
              <w:rPr>
                <w:rFonts w:ascii="標楷體" w:eastAsia="標楷體" w:hint="eastAsia"/>
                <w:spacing w:val="-2"/>
                <w:sz w:val="26"/>
              </w:rPr>
              <w:t>每日</w:t>
            </w:r>
            <w:r>
              <w:rPr>
                <w:spacing w:val="-10"/>
                <w:sz w:val="26"/>
              </w:rPr>
              <w:t>)</w:t>
            </w:r>
          </w:p>
        </w:tc>
        <w:tc>
          <w:tcPr>
            <w:tcW w:w="3085" w:type="dxa"/>
          </w:tcPr>
          <w:p>
            <w:pPr>
              <w:pStyle w:val="TableParagraph"/>
              <w:numPr>
                <w:ilvl w:val="0"/>
                <w:numId w:val="356"/>
              </w:numPr>
              <w:tabs>
                <w:tab w:pos="302" w:val="left" w:leader="none"/>
              </w:tabs>
              <w:spacing w:line="240" w:lineRule="auto" w:before="78" w:after="0"/>
              <w:ind w:left="302" w:right="0" w:hanging="194"/>
              <w:jc w:val="left"/>
              <w:rPr>
                <w:rFonts w:ascii="標楷體" w:eastAsia="標楷體" w:hint="eastAsia"/>
                <w:sz w:val="26"/>
              </w:rPr>
            </w:pPr>
            <w:r>
              <w:rPr>
                <w:rFonts w:ascii="標楷體" w:eastAsia="標楷體" w:hint="eastAsia"/>
                <w:spacing w:val="-4"/>
                <w:sz w:val="26"/>
              </w:rPr>
              <w:t>限上課時段停放</w:t>
            </w:r>
          </w:p>
          <w:p>
            <w:pPr>
              <w:pStyle w:val="TableParagraph"/>
              <w:numPr>
                <w:ilvl w:val="0"/>
                <w:numId w:val="356"/>
              </w:numPr>
              <w:tabs>
                <w:tab w:pos="302" w:val="left" w:leader="none"/>
              </w:tabs>
              <w:spacing w:line="302" w:lineRule="exact" w:before="52" w:after="0"/>
              <w:ind w:left="302" w:right="0" w:hanging="194"/>
              <w:jc w:val="left"/>
              <w:rPr>
                <w:rFonts w:ascii="標楷體" w:eastAsia="標楷體" w:hint="eastAsia"/>
                <w:sz w:val="26"/>
              </w:rPr>
            </w:pPr>
            <w:r>
              <w:rPr>
                <w:rFonts w:ascii="標楷體" w:eastAsia="標楷體" w:hint="eastAsia"/>
                <w:spacing w:val="-4"/>
                <w:sz w:val="26"/>
              </w:rPr>
              <w:t>不可過夜</w:t>
            </w:r>
          </w:p>
        </w:tc>
      </w:tr>
      <w:tr>
        <w:trPr>
          <w:trHeight w:val="400" w:hRule="atLeast"/>
        </w:trPr>
        <w:tc>
          <w:tcPr>
            <w:tcW w:w="1066" w:type="dxa"/>
          </w:tcPr>
          <w:p>
            <w:pPr>
              <w:pStyle w:val="TableParagraph"/>
              <w:spacing w:before="78"/>
              <w:ind w:left="9"/>
              <w:jc w:val="center"/>
              <w:rPr>
                <w:sz w:val="26"/>
              </w:rPr>
            </w:pPr>
            <w:r>
              <w:rPr>
                <w:spacing w:val="-10"/>
                <w:sz w:val="26"/>
              </w:rPr>
              <w:t>6</w:t>
            </w:r>
          </w:p>
        </w:tc>
        <w:tc>
          <w:tcPr>
            <w:tcW w:w="2955" w:type="dxa"/>
          </w:tcPr>
          <w:p>
            <w:pPr>
              <w:pStyle w:val="TableParagraph"/>
              <w:spacing w:line="293" w:lineRule="exact" w:before="87"/>
              <w:ind w:left="81" w:right="78"/>
              <w:jc w:val="center"/>
              <w:rPr>
                <w:rFonts w:ascii="標楷體" w:eastAsia="標楷體" w:hint="eastAsia"/>
                <w:sz w:val="26"/>
              </w:rPr>
            </w:pPr>
            <w:r>
              <w:rPr>
                <w:rFonts w:ascii="標楷體" w:eastAsia="標楷體" w:hint="eastAsia"/>
                <w:spacing w:val="-6"/>
                <w:sz w:val="26"/>
              </w:rPr>
              <w:t>日間部學生</w:t>
            </w:r>
          </w:p>
        </w:tc>
        <w:tc>
          <w:tcPr>
            <w:tcW w:w="3745" w:type="dxa"/>
          </w:tcPr>
          <w:p>
            <w:pPr>
              <w:pStyle w:val="TableParagraph"/>
              <w:spacing w:line="302" w:lineRule="exact" w:before="78"/>
              <w:ind w:left="6" w:right="2"/>
              <w:jc w:val="center"/>
              <w:rPr>
                <w:sz w:val="26"/>
              </w:rPr>
            </w:pPr>
            <w:r>
              <w:rPr>
                <w:spacing w:val="-2"/>
                <w:sz w:val="26"/>
              </w:rPr>
              <w:t>0600-2400(</w:t>
            </w:r>
            <w:r>
              <w:rPr>
                <w:rFonts w:ascii="標楷體" w:eastAsia="標楷體" w:hint="eastAsia"/>
                <w:spacing w:val="-2"/>
                <w:sz w:val="26"/>
              </w:rPr>
              <w:t>每日</w:t>
            </w:r>
            <w:r>
              <w:rPr>
                <w:spacing w:val="-10"/>
                <w:sz w:val="26"/>
              </w:rPr>
              <w:t>)</w:t>
            </w:r>
          </w:p>
        </w:tc>
        <w:tc>
          <w:tcPr>
            <w:tcW w:w="3085" w:type="dxa"/>
          </w:tcPr>
          <w:p>
            <w:pPr>
              <w:pStyle w:val="TableParagraph"/>
              <w:spacing w:line="293" w:lineRule="exact" w:before="87"/>
              <w:ind w:left="11" w:right="4"/>
              <w:jc w:val="center"/>
              <w:rPr>
                <w:rFonts w:ascii="標楷體" w:eastAsia="標楷體" w:hint="eastAsia"/>
                <w:sz w:val="26"/>
              </w:rPr>
            </w:pPr>
            <w:r>
              <w:rPr>
                <w:rFonts w:ascii="標楷體" w:eastAsia="標楷體" w:hint="eastAsia"/>
                <w:spacing w:val="-6"/>
                <w:sz w:val="26"/>
              </w:rPr>
              <w:t>不可過夜</w:t>
            </w:r>
          </w:p>
        </w:tc>
      </w:tr>
      <w:tr>
        <w:trPr>
          <w:trHeight w:val="801" w:hRule="atLeast"/>
        </w:trPr>
        <w:tc>
          <w:tcPr>
            <w:tcW w:w="1066" w:type="dxa"/>
          </w:tcPr>
          <w:p>
            <w:pPr>
              <w:pStyle w:val="TableParagraph"/>
              <w:spacing w:before="278"/>
              <w:ind w:left="9"/>
              <w:jc w:val="center"/>
              <w:rPr>
                <w:sz w:val="26"/>
              </w:rPr>
            </w:pPr>
            <w:r>
              <w:rPr>
                <w:spacing w:val="-10"/>
                <w:sz w:val="26"/>
              </w:rPr>
              <w:t>7</w:t>
            </w:r>
          </w:p>
        </w:tc>
        <w:tc>
          <w:tcPr>
            <w:tcW w:w="2955" w:type="dxa"/>
          </w:tcPr>
          <w:p>
            <w:pPr>
              <w:pStyle w:val="TableParagraph"/>
              <w:spacing w:before="286"/>
              <w:ind w:left="81" w:right="78"/>
              <w:jc w:val="center"/>
              <w:rPr>
                <w:rFonts w:ascii="標楷體" w:eastAsia="標楷體" w:hint="eastAsia"/>
                <w:sz w:val="26"/>
              </w:rPr>
            </w:pPr>
            <w:r>
              <w:rPr>
                <w:rFonts w:ascii="標楷體" w:eastAsia="標楷體" w:hint="eastAsia"/>
                <w:spacing w:val="-6"/>
                <w:sz w:val="26"/>
              </w:rPr>
              <w:t>進修部學生</w:t>
            </w:r>
          </w:p>
        </w:tc>
        <w:tc>
          <w:tcPr>
            <w:tcW w:w="3745" w:type="dxa"/>
          </w:tcPr>
          <w:p>
            <w:pPr>
              <w:pStyle w:val="TableParagraph"/>
              <w:spacing w:before="78"/>
              <w:ind w:left="570"/>
              <w:rPr>
                <w:sz w:val="26"/>
              </w:rPr>
            </w:pPr>
            <w:r>
              <w:rPr>
                <w:spacing w:val="-2"/>
                <w:sz w:val="26"/>
              </w:rPr>
              <w:t>1700-2400(</w:t>
            </w:r>
            <w:r>
              <w:rPr>
                <w:rFonts w:ascii="標楷體" w:eastAsia="標楷體" w:hint="eastAsia"/>
                <w:spacing w:val="-2"/>
                <w:sz w:val="26"/>
              </w:rPr>
              <w:t>周一至周五</w:t>
            </w:r>
            <w:r>
              <w:rPr>
                <w:spacing w:val="-10"/>
                <w:sz w:val="26"/>
              </w:rPr>
              <w:t>)</w:t>
            </w:r>
          </w:p>
          <w:p>
            <w:pPr>
              <w:pStyle w:val="TableParagraph"/>
              <w:spacing w:line="302" w:lineRule="exact" w:before="55"/>
              <w:ind w:left="570"/>
              <w:rPr>
                <w:sz w:val="26"/>
              </w:rPr>
            </w:pPr>
            <w:r>
              <w:rPr>
                <w:spacing w:val="-2"/>
                <w:sz w:val="26"/>
              </w:rPr>
              <w:t>0600-2400(</w:t>
            </w:r>
            <w:r>
              <w:rPr>
                <w:rFonts w:ascii="標楷體" w:eastAsia="標楷體" w:hint="eastAsia"/>
                <w:spacing w:val="-2"/>
                <w:sz w:val="26"/>
              </w:rPr>
              <w:t>周六至周日</w:t>
            </w:r>
            <w:r>
              <w:rPr>
                <w:spacing w:val="-10"/>
                <w:sz w:val="26"/>
              </w:rPr>
              <w:t>)</w:t>
            </w:r>
          </w:p>
        </w:tc>
        <w:tc>
          <w:tcPr>
            <w:tcW w:w="3085" w:type="dxa"/>
          </w:tcPr>
          <w:p>
            <w:pPr>
              <w:pStyle w:val="TableParagraph"/>
              <w:numPr>
                <w:ilvl w:val="0"/>
                <w:numId w:val="357"/>
              </w:numPr>
              <w:tabs>
                <w:tab w:pos="302" w:val="left" w:leader="none"/>
              </w:tabs>
              <w:spacing w:line="240" w:lineRule="auto" w:before="78" w:after="0"/>
              <w:ind w:left="302" w:right="0" w:hanging="194"/>
              <w:jc w:val="left"/>
              <w:rPr>
                <w:rFonts w:ascii="標楷體" w:eastAsia="標楷體" w:hint="eastAsia"/>
                <w:sz w:val="26"/>
              </w:rPr>
            </w:pPr>
            <w:r>
              <w:rPr>
                <w:rFonts w:ascii="標楷體" w:eastAsia="標楷體" w:hint="eastAsia"/>
                <w:spacing w:val="-4"/>
                <w:sz w:val="26"/>
              </w:rPr>
              <w:t>限上課時段停放</w:t>
            </w:r>
          </w:p>
          <w:p>
            <w:pPr>
              <w:pStyle w:val="TableParagraph"/>
              <w:numPr>
                <w:ilvl w:val="0"/>
                <w:numId w:val="357"/>
              </w:numPr>
              <w:tabs>
                <w:tab w:pos="302" w:val="left" w:leader="none"/>
              </w:tabs>
              <w:spacing w:line="302" w:lineRule="exact" w:before="55" w:after="0"/>
              <w:ind w:left="302" w:right="0" w:hanging="194"/>
              <w:jc w:val="left"/>
              <w:rPr>
                <w:rFonts w:ascii="標楷體" w:eastAsia="標楷體" w:hint="eastAsia"/>
                <w:sz w:val="26"/>
              </w:rPr>
            </w:pPr>
            <w:r>
              <w:rPr>
                <w:rFonts w:ascii="標楷體" w:eastAsia="標楷體" w:hint="eastAsia"/>
                <w:spacing w:val="-4"/>
                <w:sz w:val="26"/>
              </w:rPr>
              <w:t>不可過夜</w:t>
            </w:r>
          </w:p>
        </w:tc>
      </w:tr>
      <w:tr>
        <w:trPr>
          <w:trHeight w:val="1597" w:hRule="atLeast"/>
        </w:trPr>
        <w:tc>
          <w:tcPr>
            <w:tcW w:w="1066" w:type="dxa"/>
          </w:tcPr>
          <w:p>
            <w:pPr>
              <w:pStyle w:val="TableParagraph"/>
              <w:rPr>
                <w:rFonts w:ascii="標楷體"/>
                <w:sz w:val="26"/>
              </w:rPr>
            </w:pPr>
          </w:p>
          <w:p>
            <w:pPr>
              <w:pStyle w:val="TableParagraph"/>
              <w:rPr>
                <w:rFonts w:ascii="標楷體"/>
                <w:sz w:val="26"/>
              </w:rPr>
            </w:pPr>
          </w:p>
          <w:p>
            <w:pPr>
              <w:pStyle w:val="TableParagraph"/>
              <w:ind w:left="9"/>
              <w:jc w:val="center"/>
              <w:rPr>
                <w:sz w:val="26"/>
              </w:rPr>
            </w:pPr>
            <w:r>
              <w:rPr>
                <w:spacing w:val="-10"/>
                <w:sz w:val="26"/>
              </w:rPr>
              <w:t>8</w:t>
            </w:r>
          </w:p>
        </w:tc>
        <w:tc>
          <w:tcPr>
            <w:tcW w:w="2955" w:type="dxa"/>
          </w:tcPr>
          <w:p>
            <w:pPr>
              <w:pStyle w:val="TableParagraph"/>
              <w:rPr>
                <w:rFonts w:ascii="標楷體"/>
                <w:sz w:val="26"/>
              </w:rPr>
            </w:pPr>
          </w:p>
          <w:p>
            <w:pPr>
              <w:pStyle w:val="TableParagraph"/>
              <w:spacing w:before="8"/>
              <w:rPr>
                <w:rFonts w:ascii="標楷體"/>
                <w:sz w:val="26"/>
              </w:rPr>
            </w:pPr>
          </w:p>
          <w:p>
            <w:pPr>
              <w:pStyle w:val="TableParagraph"/>
              <w:ind w:left="81" w:right="78"/>
              <w:jc w:val="center"/>
              <w:rPr>
                <w:rFonts w:ascii="標楷體" w:eastAsia="標楷體" w:hint="eastAsia"/>
                <w:sz w:val="26"/>
              </w:rPr>
            </w:pPr>
            <w:r>
              <w:rPr>
                <w:rFonts w:ascii="標楷體" w:eastAsia="標楷體" w:hint="eastAsia"/>
                <w:spacing w:val="-5"/>
                <w:sz w:val="26"/>
              </w:rPr>
              <w:t>進修學院學生</w:t>
            </w:r>
          </w:p>
        </w:tc>
        <w:tc>
          <w:tcPr>
            <w:tcW w:w="3745" w:type="dxa"/>
          </w:tcPr>
          <w:p>
            <w:pPr>
              <w:pStyle w:val="TableParagraph"/>
              <w:spacing w:before="138"/>
              <w:rPr>
                <w:rFonts w:ascii="標楷體"/>
                <w:sz w:val="26"/>
              </w:rPr>
            </w:pPr>
          </w:p>
          <w:p>
            <w:pPr>
              <w:pStyle w:val="TableParagraph"/>
              <w:spacing w:before="1"/>
              <w:ind w:left="570"/>
              <w:rPr>
                <w:sz w:val="26"/>
              </w:rPr>
            </w:pPr>
            <w:r>
              <w:rPr>
                <w:spacing w:val="-2"/>
                <w:sz w:val="26"/>
              </w:rPr>
              <w:t>1700-2400(</w:t>
            </w:r>
            <w:r>
              <w:rPr>
                <w:rFonts w:ascii="標楷體" w:eastAsia="標楷體" w:hint="eastAsia"/>
                <w:spacing w:val="-2"/>
                <w:sz w:val="26"/>
              </w:rPr>
              <w:t>周一至周五</w:t>
            </w:r>
            <w:r>
              <w:rPr>
                <w:spacing w:val="-10"/>
                <w:sz w:val="26"/>
              </w:rPr>
              <w:t>)</w:t>
            </w:r>
          </w:p>
          <w:p>
            <w:pPr>
              <w:pStyle w:val="TableParagraph"/>
              <w:spacing w:before="54"/>
              <w:ind w:left="570"/>
              <w:rPr>
                <w:sz w:val="26"/>
              </w:rPr>
            </w:pPr>
            <w:r>
              <w:rPr>
                <w:spacing w:val="-2"/>
                <w:sz w:val="26"/>
              </w:rPr>
              <w:t>0600-2400(</w:t>
            </w:r>
            <w:r>
              <w:rPr>
                <w:rFonts w:ascii="標楷體" w:eastAsia="標楷體" w:hint="eastAsia"/>
                <w:spacing w:val="-2"/>
                <w:sz w:val="26"/>
              </w:rPr>
              <w:t>周六至周日</w:t>
            </w:r>
            <w:r>
              <w:rPr>
                <w:spacing w:val="-10"/>
                <w:sz w:val="26"/>
              </w:rPr>
              <w:t>)</w:t>
            </w:r>
          </w:p>
        </w:tc>
        <w:tc>
          <w:tcPr>
            <w:tcW w:w="3085" w:type="dxa"/>
          </w:tcPr>
          <w:p>
            <w:pPr>
              <w:pStyle w:val="TableParagraph"/>
              <w:numPr>
                <w:ilvl w:val="0"/>
                <w:numId w:val="358"/>
              </w:numPr>
              <w:tabs>
                <w:tab w:pos="301" w:val="left" w:leader="none"/>
                <w:tab w:pos="367" w:val="left" w:leader="none"/>
              </w:tabs>
              <w:spacing w:line="283" w:lineRule="auto" w:before="76" w:after="0"/>
              <w:ind w:left="367" w:right="170" w:hanging="260"/>
              <w:jc w:val="left"/>
              <w:rPr>
                <w:rFonts w:ascii="標楷體" w:eastAsia="標楷體" w:hint="eastAsia"/>
                <w:sz w:val="26"/>
              </w:rPr>
            </w:pPr>
            <w:r>
              <w:rPr>
                <w:rFonts w:ascii="標楷體" w:eastAsia="標楷體" w:hint="eastAsia"/>
                <w:spacing w:val="-2"/>
                <w:sz w:val="26"/>
              </w:rPr>
              <w:t>持有雄工車證者周六不</w:t>
            </w:r>
            <w:r>
              <w:rPr>
                <w:rFonts w:ascii="標楷體" w:eastAsia="標楷體" w:hint="eastAsia"/>
                <w:spacing w:val="-4"/>
                <w:sz w:val="26"/>
              </w:rPr>
              <w:t>可停放</w:t>
            </w:r>
          </w:p>
          <w:p>
            <w:pPr>
              <w:pStyle w:val="TableParagraph"/>
              <w:numPr>
                <w:ilvl w:val="0"/>
                <w:numId w:val="358"/>
              </w:numPr>
              <w:tabs>
                <w:tab w:pos="302" w:val="left" w:leader="none"/>
              </w:tabs>
              <w:spacing w:line="342" w:lineRule="exact" w:before="0" w:after="0"/>
              <w:ind w:left="302" w:right="0" w:hanging="194"/>
              <w:jc w:val="left"/>
              <w:rPr>
                <w:rFonts w:ascii="標楷體" w:eastAsia="標楷體" w:hint="eastAsia"/>
                <w:sz w:val="26"/>
              </w:rPr>
            </w:pPr>
            <w:r>
              <w:rPr>
                <w:rFonts w:ascii="標楷體" w:eastAsia="標楷體" w:hint="eastAsia"/>
                <w:spacing w:val="-4"/>
                <w:sz w:val="26"/>
              </w:rPr>
              <w:t>限上課時段停放</w:t>
            </w:r>
          </w:p>
          <w:p>
            <w:pPr>
              <w:pStyle w:val="TableParagraph"/>
              <w:numPr>
                <w:ilvl w:val="0"/>
                <w:numId w:val="358"/>
              </w:numPr>
              <w:tabs>
                <w:tab w:pos="302" w:val="left" w:leader="none"/>
              </w:tabs>
              <w:spacing w:line="302" w:lineRule="exact" w:before="52" w:after="0"/>
              <w:ind w:left="302" w:right="0" w:hanging="194"/>
              <w:jc w:val="left"/>
              <w:rPr>
                <w:rFonts w:ascii="標楷體" w:eastAsia="標楷體" w:hint="eastAsia"/>
                <w:sz w:val="26"/>
              </w:rPr>
            </w:pPr>
            <w:r>
              <w:rPr>
                <w:rFonts w:ascii="標楷體" w:eastAsia="標楷體" w:hint="eastAsia"/>
                <w:spacing w:val="-4"/>
                <w:sz w:val="26"/>
              </w:rPr>
              <w:t>不可過夜</w:t>
            </w:r>
          </w:p>
        </w:tc>
      </w:tr>
      <w:tr>
        <w:trPr>
          <w:trHeight w:val="801" w:hRule="atLeast"/>
        </w:trPr>
        <w:tc>
          <w:tcPr>
            <w:tcW w:w="1066" w:type="dxa"/>
          </w:tcPr>
          <w:p>
            <w:pPr>
              <w:pStyle w:val="TableParagraph"/>
              <w:spacing w:before="280"/>
              <w:ind w:left="9"/>
              <w:jc w:val="center"/>
              <w:rPr>
                <w:sz w:val="26"/>
              </w:rPr>
            </w:pPr>
            <w:r>
              <w:rPr>
                <w:spacing w:val="-10"/>
                <w:sz w:val="26"/>
              </w:rPr>
              <w:t>9</w:t>
            </w:r>
          </w:p>
        </w:tc>
        <w:tc>
          <w:tcPr>
            <w:tcW w:w="2955" w:type="dxa"/>
          </w:tcPr>
          <w:p>
            <w:pPr>
              <w:pStyle w:val="TableParagraph"/>
              <w:spacing w:before="87"/>
              <w:ind w:left="81" w:right="78"/>
              <w:jc w:val="center"/>
              <w:rPr>
                <w:rFonts w:ascii="標楷體" w:eastAsia="標楷體" w:hint="eastAsia"/>
                <w:sz w:val="26"/>
              </w:rPr>
            </w:pPr>
            <w:r>
              <w:rPr>
                <w:rFonts w:ascii="標楷體" w:eastAsia="標楷體" w:hint="eastAsia"/>
                <w:color w:val="FF0000"/>
                <w:spacing w:val="-6"/>
                <w:sz w:val="26"/>
              </w:rPr>
              <w:t>進修推廣處</w:t>
            </w:r>
          </w:p>
          <w:p>
            <w:pPr>
              <w:pStyle w:val="TableParagraph"/>
              <w:spacing w:line="294" w:lineRule="exact" w:before="62"/>
              <w:ind w:left="84" w:right="76"/>
              <w:jc w:val="center"/>
              <w:rPr>
                <w:rFonts w:ascii="標楷體" w:eastAsia="標楷體" w:hint="eastAsia"/>
                <w:sz w:val="26"/>
              </w:rPr>
            </w:pPr>
            <w:r>
              <w:rPr>
                <w:rFonts w:ascii="標楷體" w:eastAsia="標楷體" w:hint="eastAsia"/>
                <w:color w:val="FF0000"/>
                <w:spacing w:val="-4"/>
                <w:sz w:val="26"/>
              </w:rPr>
              <w:t>推廣教育中心</w:t>
            </w:r>
            <w:r>
              <w:rPr>
                <w:rFonts w:ascii="標楷體" w:eastAsia="標楷體" w:hint="eastAsia"/>
                <w:spacing w:val="-7"/>
                <w:sz w:val="26"/>
              </w:rPr>
              <w:t>學生</w:t>
            </w:r>
          </w:p>
        </w:tc>
        <w:tc>
          <w:tcPr>
            <w:tcW w:w="3745" w:type="dxa"/>
          </w:tcPr>
          <w:p>
            <w:pPr>
              <w:pStyle w:val="TableParagraph"/>
              <w:spacing w:before="280"/>
              <w:ind w:left="6" w:right="3"/>
              <w:jc w:val="center"/>
              <w:rPr>
                <w:sz w:val="26"/>
              </w:rPr>
            </w:pPr>
            <w:r>
              <w:rPr>
                <w:spacing w:val="-2"/>
                <w:sz w:val="26"/>
              </w:rPr>
              <w:t>0600-2400(</w:t>
            </w:r>
            <w:r>
              <w:rPr>
                <w:rFonts w:ascii="標楷體" w:eastAsia="標楷體" w:hint="eastAsia"/>
                <w:spacing w:val="-2"/>
                <w:sz w:val="26"/>
              </w:rPr>
              <w:t>每日</w:t>
            </w:r>
            <w:r>
              <w:rPr>
                <w:spacing w:val="-10"/>
                <w:sz w:val="26"/>
              </w:rPr>
              <w:t>)</w:t>
            </w:r>
          </w:p>
        </w:tc>
        <w:tc>
          <w:tcPr>
            <w:tcW w:w="3085" w:type="dxa"/>
          </w:tcPr>
          <w:p>
            <w:pPr>
              <w:pStyle w:val="TableParagraph"/>
              <w:numPr>
                <w:ilvl w:val="0"/>
                <w:numId w:val="359"/>
              </w:numPr>
              <w:tabs>
                <w:tab w:pos="302" w:val="left" w:leader="none"/>
              </w:tabs>
              <w:spacing w:line="240" w:lineRule="auto" w:before="78" w:after="0"/>
              <w:ind w:left="302" w:right="0" w:hanging="194"/>
              <w:jc w:val="left"/>
              <w:rPr>
                <w:rFonts w:ascii="標楷體" w:eastAsia="標楷體" w:hint="eastAsia"/>
                <w:sz w:val="26"/>
              </w:rPr>
            </w:pPr>
            <w:r>
              <w:rPr>
                <w:rFonts w:ascii="標楷體" w:eastAsia="標楷體" w:hint="eastAsia"/>
                <w:spacing w:val="-4"/>
                <w:sz w:val="26"/>
              </w:rPr>
              <w:t>限上課時段停放</w:t>
            </w:r>
          </w:p>
          <w:p>
            <w:pPr>
              <w:pStyle w:val="TableParagraph"/>
              <w:numPr>
                <w:ilvl w:val="0"/>
                <w:numId w:val="359"/>
              </w:numPr>
              <w:tabs>
                <w:tab w:pos="302" w:val="left" w:leader="none"/>
              </w:tabs>
              <w:spacing w:line="302" w:lineRule="exact" w:before="55" w:after="0"/>
              <w:ind w:left="302" w:right="0" w:hanging="194"/>
              <w:jc w:val="left"/>
              <w:rPr>
                <w:rFonts w:ascii="標楷體" w:eastAsia="標楷體" w:hint="eastAsia"/>
                <w:sz w:val="26"/>
              </w:rPr>
            </w:pPr>
            <w:r>
              <w:rPr>
                <w:rFonts w:ascii="標楷體" w:eastAsia="標楷體" w:hint="eastAsia"/>
                <w:spacing w:val="-4"/>
                <w:sz w:val="26"/>
              </w:rPr>
              <w:t>不可過夜</w:t>
            </w:r>
          </w:p>
        </w:tc>
      </w:tr>
      <w:tr>
        <w:trPr>
          <w:trHeight w:val="1199" w:hRule="atLeast"/>
        </w:trPr>
        <w:tc>
          <w:tcPr>
            <w:tcW w:w="1066" w:type="dxa"/>
          </w:tcPr>
          <w:p>
            <w:pPr>
              <w:pStyle w:val="TableParagraph"/>
              <w:spacing w:before="139"/>
              <w:rPr>
                <w:rFonts w:ascii="標楷體"/>
                <w:sz w:val="26"/>
              </w:rPr>
            </w:pPr>
          </w:p>
          <w:p>
            <w:pPr>
              <w:pStyle w:val="TableParagraph"/>
              <w:ind w:left="9"/>
              <w:jc w:val="center"/>
              <w:rPr>
                <w:sz w:val="26"/>
              </w:rPr>
            </w:pPr>
            <w:r>
              <w:rPr>
                <w:spacing w:val="-5"/>
                <w:sz w:val="26"/>
              </w:rPr>
              <w:t>10</w:t>
            </w:r>
          </w:p>
        </w:tc>
        <w:tc>
          <w:tcPr>
            <w:tcW w:w="2955" w:type="dxa"/>
          </w:tcPr>
          <w:p>
            <w:pPr>
              <w:pStyle w:val="TableParagraph"/>
              <w:spacing w:before="87"/>
              <w:ind w:left="84" w:right="76"/>
              <w:jc w:val="center"/>
              <w:rPr>
                <w:rFonts w:ascii="標楷體" w:eastAsia="標楷體" w:hint="eastAsia"/>
                <w:sz w:val="26"/>
              </w:rPr>
            </w:pPr>
            <w:r>
              <w:rPr>
                <w:rFonts w:ascii="標楷體" w:eastAsia="標楷體" w:hint="eastAsia"/>
                <w:spacing w:val="-6"/>
                <w:sz w:val="26"/>
              </w:rPr>
              <w:t>禮遇通行證</w:t>
            </w:r>
          </w:p>
          <w:p>
            <w:pPr>
              <w:pStyle w:val="TableParagraph"/>
              <w:spacing w:before="52"/>
              <w:ind w:left="84" w:right="76"/>
              <w:jc w:val="center"/>
              <w:rPr>
                <w:rFonts w:ascii="標楷體" w:eastAsia="標楷體" w:hint="eastAsia"/>
                <w:sz w:val="26"/>
              </w:rPr>
            </w:pPr>
            <w:r>
              <w:rPr>
                <w:spacing w:val="-2"/>
                <w:sz w:val="26"/>
              </w:rPr>
              <w:t>(</w:t>
            </w:r>
            <w:r>
              <w:rPr>
                <w:rFonts w:ascii="標楷體" w:eastAsia="標楷體" w:hint="eastAsia"/>
                <w:spacing w:val="-3"/>
                <w:sz w:val="26"/>
              </w:rPr>
              <w:t>卸任校長、名譽博士、</w:t>
            </w:r>
          </w:p>
          <w:p>
            <w:pPr>
              <w:pStyle w:val="TableParagraph"/>
              <w:spacing w:line="302" w:lineRule="exact" w:before="54"/>
              <w:ind w:left="81" w:right="78"/>
              <w:jc w:val="center"/>
              <w:rPr>
                <w:sz w:val="26"/>
              </w:rPr>
            </w:pPr>
            <w:r>
              <w:rPr>
                <w:rFonts w:ascii="標楷體" w:eastAsia="標楷體" w:hint="eastAsia"/>
                <w:spacing w:val="-4"/>
                <w:sz w:val="26"/>
              </w:rPr>
              <w:t>卸任總會長</w:t>
            </w:r>
            <w:r>
              <w:rPr>
                <w:spacing w:val="-10"/>
                <w:sz w:val="26"/>
              </w:rPr>
              <w:t>)</w:t>
            </w:r>
          </w:p>
        </w:tc>
        <w:tc>
          <w:tcPr>
            <w:tcW w:w="3745" w:type="dxa"/>
          </w:tcPr>
          <w:p>
            <w:pPr>
              <w:pStyle w:val="TableParagraph"/>
              <w:spacing w:before="139"/>
              <w:rPr>
                <w:rFonts w:ascii="標楷體"/>
                <w:sz w:val="26"/>
              </w:rPr>
            </w:pPr>
          </w:p>
          <w:p>
            <w:pPr>
              <w:pStyle w:val="TableParagraph"/>
              <w:ind w:left="6" w:right="3"/>
              <w:jc w:val="center"/>
              <w:rPr>
                <w:sz w:val="26"/>
              </w:rPr>
            </w:pPr>
            <w:r>
              <w:rPr>
                <w:spacing w:val="-2"/>
                <w:sz w:val="26"/>
              </w:rPr>
              <w:t>0000-2400(</w:t>
            </w:r>
            <w:r>
              <w:rPr>
                <w:rFonts w:ascii="標楷體" w:eastAsia="標楷體" w:hint="eastAsia"/>
                <w:spacing w:val="-2"/>
                <w:sz w:val="26"/>
              </w:rPr>
              <w:t>每日</w:t>
            </w:r>
            <w:r>
              <w:rPr>
                <w:spacing w:val="-10"/>
                <w:sz w:val="26"/>
              </w:rPr>
              <w:t>)</w:t>
            </w:r>
          </w:p>
        </w:tc>
        <w:tc>
          <w:tcPr>
            <w:tcW w:w="3085" w:type="dxa"/>
          </w:tcPr>
          <w:p>
            <w:pPr>
              <w:pStyle w:val="TableParagraph"/>
              <w:rPr>
                <w:sz w:val="26"/>
              </w:rPr>
            </w:pPr>
          </w:p>
        </w:tc>
      </w:tr>
      <w:tr>
        <w:trPr>
          <w:trHeight w:val="808" w:hRule="atLeast"/>
        </w:trPr>
        <w:tc>
          <w:tcPr>
            <w:tcW w:w="1066" w:type="dxa"/>
          </w:tcPr>
          <w:p>
            <w:pPr>
              <w:pStyle w:val="TableParagraph"/>
              <w:spacing w:before="282"/>
              <w:ind w:left="9"/>
              <w:jc w:val="center"/>
              <w:rPr>
                <w:sz w:val="26"/>
              </w:rPr>
            </w:pPr>
            <w:r>
              <w:rPr>
                <w:spacing w:val="-5"/>
                <w:sz w:val="26"/>
              </w:rPr>
              <w:t>11</w:t>
            </w:r>
          </w:p>
        </w:tc>
        <w:tc>
          <w:tcPr>
            <w:tcW w:w="2955" w:type="dxa"/>
          </w:tcPr>
          <w:p>
            <w:pPr>
              <w:pStyle w:val="TableParagraph"/>
              <w:spacing w:before="91"/>
              <w:ind w:left="825"/>
              <w:rPr>
                <w:rFonts w:ascii="標楷體" w:eastAsia="標楷體" w:hint="eastAsia"/>
                <w:sz w:val="26"/>
              </w:rPr>
            </w:pPr>
            <w:r>
              <w:rPr>
                <w:rFonts w:ascii="標楷體" w:eastAsia="標楷體" w:hint="eastAsia"/>
                <w:spacing w:val="-6"/>
                <w:sz w:val="26"/>
              </w:rPr>
              <w:t>禮遇通行證</w:t>
            </w:r>
          </w:p>
          <w:p>
            <w:pPr>
              <w:pStyle w:val="TableParagraph"/>
              <w:spacing w:line="307" w:lineRule="exact" w:before="53"/>
              <w:ind w:left="868"/>
              <w:rPr>
                <w:sz w:val="26"/>
              </w:rPr>
            </w:pPr>
            <w:r>
              <w:rPr>
                <w:spacing w:val="-2"/>
                <w:sz w:val="26"/>
              </w:rPr>
              <w:t>(</w:t>
            </w:r>
            <w:r>
              <w:rPr>
                <w:rFonts w:ascii="標楷體" w:eastAsia="標楷體" w:hint="eastAsia"/>
                <w:spacing w:val="-2"/>
                <w:sz w:val="26"/>
              </w:rPr>
              <w:t>專案簽准</w:t>
            </w:r>
            <w:r>
              <w:rPr>
                <w:spacing w:val="-10"/>
                <w:sz w:val="26"/>
              </w:rPr>
              <w:t>)</w:t>
            </w:r>
          </w:p>
        </w:tc>
        <w:tc>
          <w:tcPr>
            <w:tcW w:w="3745" w:type="dxa"/>
          </w:tcPr>
          <w:p>
            <w:pPr>
              <w:pStyle w:val="TableParagraph"/>
              <w:spacing w:before="282"/>
              <w:ind w:left="6" w:right="3"/>
              <w:jc w:val="center"/>
              <w:rPr>
                <w:sz w:val="26"/>
              </w:rPr>
            </w:pPr>
            <w:r>
              <w:rPr>
                <w:spacing w:val="-2"/>
                <w:sz w:val="26"/>
              </w:rPr>
              <w:t>0600-2400(</w:t>
            </w:r>
            <w:r>
              <w:rPr>
                <w:rFonts w:ascii="標楷體" w:eastAsia="標楷體" w:hint="eastAsia"/>
                <w:spacing w:val="-2"/>
                <w:sz w:val="26"/>
              </w:rPr>
              <w:t>每日</w:t>
            </w:r>
            <w:r>
              <w:rPr>
                <w:spacing w:val="-10"/>
                <w:sz w:val="26"/>
              </w:rPr>
              <w:t>)</w:t>
            </w:r>
          </w:p>
        </w:tc>
        <w:tc>
          <w:tcPr>
            <w:tcW w:w="3085" w:type="dxa"/>
          </w:tcPr>
          <w:p>
            <w:pPr>
              <w:pStyle w:val="TableParagraph"/>
              <w:spacing w:before="291"/>
              <w:ind w:left="11" w:right="4"/>
              <w:jc w:val="center"/>
              <w:rPr>
                <w:rFonts w:ascii="標楷體" w:eastAsia="標楷體" w:hint="eastAsia"/>
                <w:sz w:val="26"/>
              </w:rPr>
            </w:pPr>
            <w:r>
              <w:rPr>
                <w:rFonts w:ascii="標楷體" w:eastAsia="標楷體" w:hint="eastAsia"/>
                <w:spacing w:val="-6"/>
                <w:sz w:val="26"/>
              </w:rPr>
              <w:t>不可過夜</w:t>
            </w:r>
          </w:p>
        </w:tc>
      </w:tr>
      <w:tr>
        <w:trPr>
          <w:trHeight w:val="810" w:hRule="atLeast"/>
        </w:trPr>
        <w:tc>
          <w:tcPr>
            <w:tcW w:w="1066" w:type="dxa"/>
          </w:tcPr>
          <w:p>
            <w:pPr>
              <w:pStyle w:val="TableParagraph"/>
              <w:spacing w:before="282"/>
              <w:ind w:left="9"/>
              <w:jc w:val="center"/>
              <w:rPr>
                <w:sz w:val="26"/>
              </w:rPr>
            </w:pPr>
            <w:r>
              <w:rPr>
                <w:spacing w:val="-5"/>
                <w:sz w:val="26"/>
              </w:rPr>
              <w:t>12</w:t>
            </w:r>
          </w:p>
        </w:tc>
        <w:tc>
          <w:tcPr>
            <w:tcW w:w="2955" w:type="dxa"/>
          </w:tcPr>
          <w:p>
            <w:pPr>
              <w:pStyle w:val="TableParagraph"/>
              <w:spacing w:before="91"/>
              <w:ind w:left="81" w:right="76"/>
              <w:jc w:val="center"/>
              <w:rPr>
                <w:rFonts w:ascii="標楷體" w:eastAsia="標楷體" w:hint="eastAsia"/>
                <w:sz w:val="26"/>
              </w:rPr>
            </w:pPr>
            <w:r>
              <w:rPr>
                <w:rFonts w:ascii="標楷體" w:eastAsia="標楷體" w:hint="eastAsia"/>
                <w:spacing w:val="-6"/>
                <w:sz w:val="26"/>
              </w:rPr>
              <w:t>其他車證</w:t>
            </w:r>
          </w:p>
          <w:p>
            <w:pPr>
              <w:pStyle w:val="TableParagraph"/>
              <w:spacing w:line="307" w:lineRule="exact" w:before="55"/>
              <w:ind w:left="84" w:right="76"/>
              <w:jc w:val="center"/>
              <w:rPr>
                <w:sz w:val="26"/>
              </w:rPr>
            </w:pPr>
            <w:r>
              <w:rPr>
                <w:spacing w:val="-2"/>
                <w:sz w:val="26"/>
              </w:rPr>
              <w:t>(</w:t>
            </w:r>
            <w:r>
              <w:rPr>
                <w:rFonts w:ascii="標楷體" w:eastAsia="標楷體" w:hint="eastAsia"/>
                <w:spacing w:val="-2"/>
                <w:sz w:val="26"/>
              </w:rPr>
              <w:t>專案簽准、上網登錄</w:t>
            </w:r>
            <w:r>
              <w:rPr>
                <w:spacing w:val="-10"/>
                <w:sz w:val="26"/>
              </w:rPr>
              <w:t>)</w:t>
            </w:r>
          </w:p>
        </w:tc>
        <w:tc>
          <w:tcPr>
            <w:tcW w:w="3745" w:type="dxa"/>
          </w:tcPr>
          <w:p>
            <w:pPr>
              <w:pStyle w:val="TableParagraph"/>
              <w:spacing w:before="282"/>
              <w:ind w:left="6" w:right="3"/>
              <w:jc w:val="center"/>
              <w:rPr>
                <w:sz w:val="26"/>
              </w:rPr>
            </w:pPr>
            <w:r>
              <w:rPr>
                <w:spacing w:val="-2"/>
                <w:sz w:val="26"/>
              </w:rPr>
              <w:t>0600-2400(</w:t>
            </w:r>
            <w:r>
              <w:rPr>
                <w:rFonts w:ascii="標楷體" w:eastAsia="標楷體" w:hint="eastAsia"/>
                <w:spacing w:val="-2"/>
                <w:sz w:val="26"/>
              </w:rPr>
              <w:t>每日</w:t>
            </w:r>
            <w:r>
              <w:rPr>
                <w:spacing w:val="-10"/>
                <w:sz w:val="26"/>
              </w:rPr>
              <w:t>)</w:t>
            </w:r>
          </w:p>
        </w:tc>
        <w:tc>
          <w:tcPr>
            <w:tcW w:w="3085" w:type="dxa"/>
          </w:tcPr>
          <w:p>
            <w:pPr>
              <w:pStyle w:val="TableParagraph"/>
              <w:spacing w:before="291"/>
              <w:ind w:left="11" w:right="4"/>
              <w:jc w:val="center"/>
              <w:rPr>
                <w:rFonts w:ascii="標楷體" w:eastAsia="標楷體" w:hint="eastAsia"/>
                <w:sz w:val="26"/>
              </w:rPr>
            </w:pPr>
            <w:r>
              <w:rPr>
                <w:rFonts w:ascii="標楷體" w:eastAsia="標楷體" w:hint="eastAsia"/>
                <w:spacing w:val="-6"/>
                <w:sz w:val="26"/>
              </w:rPr>
              <w:t>不可過夜</w:t>
            </w:r>
          </w:p>
        </w:tc>
      </w:tr>
    </w:tbl>
    <w:p>
      <w:pPr>
        <w:spacing w:after="0"/>
        <w:jc w:val="center"/>
        <w:rPr>
          <w:rFonts w:ascii="標楷體" w:eastAsia="標楷體" w:hint="eastAsia"/>
          <w:sz w:val="26"/>
        </w:rPr>
        <w:sectPr>
          <w:pgSz w:w="11910" w:h="16840"/>
          <w:pgMar w:header="0" w:footer="753" w:top="400" w:bottom="940" w:left="340" w:right="480"/>
        </w:sectPr>
      </w:pPr>
    </w:p>
    <w:p>
      <w:pPr>
        <w:pStyle w:val="BodyText"/>
        <w:ind w:left="9302"/>
        <w:rPr>
          <w:rFonts w:ascii="標楷體"/>
          <w:sz w:val="20"/>
        </w:rPr>
      </w:pPr>
      <w:r>
        <w:rPr>
          <w:rFonts w:ascii="標楷體"/>
          <w:sz w:val="20"/>
        </w:rPr>
        <mc:AlternateContent>
          <mc:Choice Requires="wps">
            <w:drawing>
              <wp:inline distT="0" distB="0" distL="0" distR="0">
                <wp:extent cx="969644" cy="328930"/>
                <wp:effectExtent l="9525" t="0" r="1905" b="13970"/>
                <wp:docPr id="168" name="Textbox 168"/>
                <wp:cNvGraphicFramePr>
                  <a:graphicFrameLocks/>
                </wp:cNvGraphicFramePr>
                <a:graphic>
                  <a:graphicData uri="http://schemas.microsoft.com/office/word/2010/wordprocessingShape">
                    <wps:wsp>
                      <wps:cNvPr id="168" name="Textbox 168"/>
                      <wps:cNvSpPr txBox="1"/>
                      <wps:spPr>
                        <a:xfrm>
                          <a:off x="0" y="0"/>
                          <a:ext cx="969644" cy="328930"/>
                        </a:xfrm>
                        <a:prstGeom prst="rect">
                          <a:avLst/>
                        </a:prstGeom>
                        <a:ln w="9525">
                          <a:solidFill>
                            <a:srgbClr val="000000"/>
                          </a:solidFill>
                          <a:prstDash val="solid"/>
                        </a:ln>
                      </wps:spPr>
                      <wps:txbx>
                        <w:txbxContent>
                          <w:p>
                            <w:pPr>
                              <w:spacing w:before="113"/>
                              <w:ind w:left="144" w:right="0" w:firstLine="0"/>
                              <w:jc w:val="left"/>
                              <w:rPr>
                                <w:sz w:val="24"/>
                              </w:rPr>
                            </w:pPr>
                            <w:r>
                              <w:rPr>
                                <w:sz w:val="24"/>
                              </w:rPr>
                              <w:t>Appendix</w:t>
                            </w:r>
                            <w:r>
                              <w:rPr>
                                <w:spacing w:val="-2"/>
                                <w:sz w:val="24"/>
                              </w:rPr>
                              <w:t> </w:t>
                            </w:r>
                            <w:r>
                              <w:rPr>
                                <w:spacing w:val="-10"/>
                                <w:sz w:val="24"/>
                              </w:rPr>
                              <w:t>2</w:t>
                            </w:r>
                          </w:p>
                        </w:txbxContent>
                      </wps:txbx>
                      <wps:bodyPr wrap="square" lIns="0" tIns="0" rIns="0" bIns="0" rtlCol="0">
                        <a:noAutofit/>
                      </wps:bodyPr>
                    </wps:wsp>
                  </a:graphicData>
                </a:graphic>
              </wp:inline>
            </w:drawing>
          </mc:Choice>
          <mc:Fallback>
            <w:pict>
              <v:shape style="width:76.350pt;height:25.9pt;mso-position-horizontal-relative:char;mso-position-vertical-relative:line" type="#_x0000_t202" id="docshape128" filled="false" stroked="true" strokeweight=".75pt" strokecolor="#000000">
                <w10:anchorlock/>
                <v:textbox inset="0,0,0,0">
                  <w:txbxContent>
                    <w:p>
                      <w:pPr>
                        <w:spacing w:before="113"/>
                        <w:ind w:left="144" w:right="0" w:firstLine="0"/>
                        <w:jc w:val="left"/>
                        <w:rPr>
                          <w:sz w:val="24"/>
                        </w:rPr>
                      </w:pPr>
                      <w:r>
                        <w:rPr>
                          <w:sz w:val="24"/>
                        </w:rPr>
                        <w:t>Appendix</w:t>
                      </w:r>
                      <w:r>
                        <w:rPr>
                          <w:spacing w:val="-2"/>
                          <w:sz w:val="24"/>
                        </w:rPr>
                        <w:t> </w:t>
                      </w:r>
                      <w:r>
                        <w:rPr>
                          <w:spacing w:val="-10"/>
                          <w:sz w:val="24"/>
                        </w:rPr>
                        <w:t>2</w:t>
                      </w:r>
                    </w:p>
                  </w:txbxContent>
                </v:textbox>
                <v:stroke dashstyle="solid"/>
              </v:shape>
            </w:pict>
          </mc:Fallback>
        </mc:AlternateContent>
      </w:r>
      <w:r>
        <w:rPr>
          <w:rFonts w:ascii="標楷體"/>
          <w:sz w:val="20"/>
        </w:rPr>
      </w:r>
    </w:p>
    <w:p>
      <w:pPr>
        <w:pStyle w:val="BodyText"/>
        <w:spacing w:line="297" w:lineRule="auto" w:before="288"/>
        <w:ind w:left="1469" w:right="1429" w:firstLine="758"/>
      </w:pPr>
      <w:r>
        <w:rPr/>
        <w:t>National Kaohsiung University of Science and Technology Timetable</w:t>
      </w:r>
      <w:r>
        <w:rPr>
          <w:spacing w:val="-4"/>
        </w:rPr>
        <w:t> </w:t>
      </w:r>
      <w:r>
        <w:rPr/>
        <w:t>for</w:t>
      </w:r>
      <w:r>
        <w:rPr>
          <w:spacing w:val="-4"/>
        </w:rPr>
        <w:t> </w:t>
      </w:r>
      <w:r>
        <w:rPr/>
        <w:t>Permit</w:t>
      </w:r>
      <w:r>
        <w:rPr>
          <w:spacing w:val="-3"/>
        </w:rPr>
        <w:t> </w:t>
      </w:r>
      <w:r>
        <w:rPr/>
        <w:t>Holder’s</w:t>
      </w:r>
      <w:r>
        <w:rPr>
          <w:spacing w:val="-3"/>
        </w:rPr>
        <w:t> </w:t>
      </w:r>
      <w:r>
        <w:rPr/>
        <w:t>Car</w:t>
      </w:r>
      <w:r>
        <w:rPr>
          <w:spacing w:val="-4"/>
        </w:rPr>
        <w:t> </w:t>
      </w:r>
      <w:r>
        <w:rPr/>
        <w:t>Parking</w:t>
      </w:r>
      <w:r>
        <w:rPr>
          <w:spacing w:val="-5"/>
        </w:rPr>
        <w:t> </w:t>
      </w:r>
      <w:r>
        <w:rPr/>
        <w:t>Periods</w:t>
      </w:r>
      <w:r>
        <w:rPr>
          <w:spacing w:val="-3"/>
        </w:rPr>
        <w:t> </w:t>
      </w:r>
      <w:r>
        <w:rPr/>
        <w:t>on</w:t>
      </w:r>
      <w:r>
        <w:rPr>
          <w:spacing w:val="-3"/>
        </w:rPr>
        <w:t> </w:t>
      </w:r>
      <w:r>
        <w:rPr/>
        <w:t>Jiangong</w:t>
      </w:r>
      <w:r>
        <w:rPr>
          <w:spacing w:val="-5"/>
        </w:rPr>
        <w:t> </w:t>
      </w:r>
      <w:r>
        <w:rPr/>
        <w:t>Campus</w:t>
      </w:r>
    </w:p>
    <w:p>
      <w:pPr>
        <w:pStyle w:val="BodyText"/>
        <w:spacing w:before="111"/>
        <w:rPr>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2955"/>
        <w:gridCol w:w="3745"/>
        <w:gridCol w:w="3085"/>
      </w:tblGrid>
      <w:tr>
        <w:trPr>
          <w:trHeight w:val="798" w:hRule="atLeast"/>
        </w:trPr>
        <w:tc>
          <w:tcPr>
            <w:tcW w:w="1066" w:type="dxa"/>
          </w:tcPr>
          <w:p>
            <w:pPr>
              <w:pStyle w:val="TableParagraph"/>
              <w:spacing w:line="398" w:lineRule="exact"/>
              <w:ind w:left="362" w:right="264" w:hanging="92"/>
              <w:rPr>
                <w:b/>
                <w:sz w:val="26"/>
              </w:rPr>
            </w:pPr>
            <w:r>
              <w:rPr>
                <w:b/>
                <w:spacing w:val="-4"/>
                <w:sz w:val="26"/>
              </w:rPr>
              <w:t>Item no.</w:t>
            </w:r>
          </w:p>
        </w:tc>
        <w:tc>
          <w:tcPr>
            <w:tcW w:w="2955" w:type="dxa"/>
          </w:tcPr>
          <w:p>
            <w:pPr>
              <w:pStyle w:val="TableParagraph"/>
              <w:spacing w:before="278"/>
              <w:ind w:left="81" w:right="76"/>
              <w:jc w:val="center"/>
              <w:rPr>
                <w:b/>
                <w:sz w:val="26"/>
              </w:rPr>
            </w:pPr>
            <w:r>
              <w:rPr>
                <w:b/>
                <w:spacing w:val="-2"/>
                <w:sz w:val="26"/>
              </w:rPr>
              <w:t>Status</w:t>
            </w:r>
          </w:p>
        </w:tc>
        <w:tc>
          <w:tcPr>
            <w:tcW w:w="3745" w:type="dxa"/>
          </w:tcPr>
          <w:p>
            <w:pPr>
              <w:pStyle w:val="TableParagraph"/>
              <w:spacing w:before="278"/>
              <w:ind w:left="6" w:right="5"/>
              <w:jc w:val="center"/>
              <w:rPr>
                <w:b/>
                <w:sz w:val="26"/>
              </w:rPr>
            </w:pPr>
            <w:r>
              <w:rPr>
                <w:b/>
                <w:sz w:val="26"/>
              </w:rPr>
              <w:t>Car</w:t>
            </w:r>
            <w:r>
              <w:rPr>
                <w:b/>
                <w:spacing w:val="-7"/>
                <w:sz w:val="26"/>
              </w:rPr>
              <w:t> </w:t>
            </w:r>
            <w:r>
              <w:rPr>
                <w:b/>
                <w:sz w:val="26"/>
              </w:rPr>
              <w:t>Parking</w:t>
            </w:r>
            <w:r>
              <w:rPr>
                <w:b/>
                <w:spacing w:val="-7"/>
                <w:sz w:val="26"/>
              </w:rPr>
              <w:t> </w:t>
            </w:r>
            <w:r>
              <w:rPr>
                <w:b/>
                <w:spacing w:val="-2"/>
                <w:sz w:val="26"/>
              </w:rPr>
              <w:t>Periods</w:t>
            </w:r>
          </w:p>
        </w:tc>
        <w:tc>
          <w:tcPr>
            <w:tcW w:w="3085" w:type="dxa"/>
          </w:tcPr>
          <w:p>
            <w:pPr>
              <w:pStyle w:val="TableParagraph"/>
              <w:spacing w:before="278"/>
              <w:ind w:left="11" w:right="5"/>
              <w:jc w:val="center"/>
              <w:rPr>
                <w:b/>
                <w:sz w:val="26"/>
              </w:rPr>
            </w:pPr>
            <w:r>
              <w:rPr>
                <w:b/>
                <w:spacing w:val="-2"/>
                <w:sz w:val="26"/>
              </w:rPr>
              <w:t>Notes</w:t>
            </w:r>
          </w:p>
        </w:tc>
      </w:tr>
      <w:tr>
        <w:trPr>
          <w:trHeight w:val="2800" w:hRule="atLeast"/>
        </w:trPr>
        <w:tc>
          <w:tcPr>
            <w:tcW w:w="1066" w:type="dxa"/>
          </w:tcPr>
          <w:p>
            <w:pPr>
              <w:pStyle w:val="TableParagraph"/>
              <w:rPr>
                <w:sz w:val="26"/>
              </w:rPr>
            </w:pPr>
          </w:p>
          <w:p>
            <w:pPr>
              <w:pStyle w:val="TableParagraph"/>
              <w:rPr>
                <w:sz w:val="26"/>
              </w:rPr>
            </w:pPr>
          </w:p>
          <w:p>
            <w:pPr>
              <w:pStyle w:val="TableParagraph"/>
              <w:rPr>
                <w:sz w:val="26"/>
              </w:rPr>
            </w:pPr>
          </w:p>
          <w:p>
            <w:pPr>
              <w:pStyle w:val="TableParagraph"/>
              <w:spacing w:before="82"/>
              <w:rPr>
                <w:sz w:val="26"/>
              </w:rPr>
            </w:pPr>
          </w:p>
          <w:p>
            <w:pPr>
              <w:pStyle w:val="TableParagraph"/>
              <w:ind w:left="9"/>
              <w:jc w:val="center"/>
              <w:rPr>
                <w:sz w:val="26"/>
              </w:rPr>
            </w:pPr>
            <w:r>
              <w:rPr>
                <w:spacing w:val="-10"/>
                <w:sz w:val="26"/>
              </w:rPr>
              <w:t>1</w:t>
            </w:r>
          </w:p>
        </w:tc>
        <w:tc>
          <w:tcPr>
            <w:tcW w:w="2955" w:type="dxa"/>
          </w:tcPr>
          <w:p>
            <w:pPr>
              <w:pStyle w:val="TableParagraph"/>
              <w:rPr>
                <w:sz w:val="26"/>
              </w:rPr>
            </w:pPr>
          </w:p>
          <w:p>
            <w:pPr>
              <w:pStyle w:val="TableParagraph"/>
              <w:rPr>
                <w:sz w:val="26"/>
              </w:rPr>
            </w:pPr>
          </w:p>
          <w:p>
            <w:pPr>
              <w:pStyle w:val="TableParagraph"/>
              <w:rPr>
                <w:sz w:val="26"/>
              </w:rPr>
            </w:pPr>
          </w:p>
          <w:p>
            <w:pPr>
              <w:pStyle w:val="TableParagraph"/>
              <w:spacing w:before="82"/>
              <w:rPr>
                <w:sz w:val="26"/>
              </w:rPr>
            </w:pPr>
          </w:p>
          <w:p>
            <w:pPr>
              <w:pStyle w:val="TableParagraph"/>
              <w:ind w:left="81" w:right="77"/>
              <w:jc w:val="center"/>
              <w:rPr>
                <w:sz w:val="26"/>
              </w:rPr>
            </w:pPr>
            <w:r>
              <w:rPr>
                <w:sz w:val="26"/>
              </w:rPr>
              <w:t>Faculty</w:t>
            </w:r>
            <w:r>
              <w:rPr>
                <w:spacing w:val="-7"/>
                <w:sz w:val="26"/>
              </w:rPr>
              <w:t> </w:t>
            </w:r>
            <w:r>
              <w:rPr>
                <w:sz w:val="26"/>
              </w:rPr>
              <w:t>and</w:t>
            </w:r>
            <w:r>
              <w:rPr>
                <w:spacing w:val="-4"/>
                <w:sz w:val="26"/>
              </w:rPr>
              <w:t> </w:t>
            </w:r>
            <w:r>
              <w:rPr>
                <w:sz w:val="26"/>
              </w:rPr>
              <w:t>staff</w:t>
            </w:r>
            <w:r>
              <w:rPr>
                <w:spacing w:val="-7"/>
                <w:sz w:val="26"/>
              </w:rPr>
              <w:t> </w:t>
            </w:r>
            <w:r>
              <w:rPr>
                <w:spacing w:val="-2"/>
                <w:sz w:val="26"/>
              </w:rPr>
              <w:t>member</w:t>
            </w:r>
          </w:p>
        </w:tc>
        <w:tc>
          <w:tcPr>
            <w:tcW w:w="3745" w:type="dxa"/>
          </w:tcPr>
          <w:p>
            <w:pPr>
              <w:pStyle w:val="TableParagraph"/>
              <w:rPr>
                <w:sz w:val="26"/>
              </w:rPr>
            </w:pPr>
          </w:p>
          <w:p>
            <w:pPr>
              <w:pStyle w:val="TableParagraph"/>
              <w:rPr>
                <w:sz w:val="26"/>
              </w:rPr>
            </w:pPr>
          </w:p>
          <w:p>
            <w:pPr>
              <w:pStyle w:val="TableParagraph"/>
              <w:rPr>
                <w:sz w:val="26"/>
              </w:rPr>
            </w:pPr>
          </w:p>
          <w:p>
            <w:pPr>
              <w:pStyle w:val="TableParagraph"/>
              <w:spacing w:before="82"/>
              <w:rPr>
                <w:sz w:val="26"/>
              </w:rPr>
            </w:pPr>
          </w:p>
          <w:p>
            <w:pPr>
              <w:pStyle w:val="TableParagraph"/>
              <w:ind w:left="6" w:right="5"/>
              <w:jc w:val="center"/>
              <w:rPr>
                <w:sz w:val="26"/>
              </w:rPr>
            </w:pPr>
            <w:r>
              <w:rPr>
                <w:sz w:val="26"/>
              </w:rPr>
              <w:t>0000-2400</w:t>
            </w:r>
            <w:r>
              <w:rPr>
                <w:spacing w:val="-8"/>
                <w:sz w:val="26"/>
              </w:rPr>
              <w:t> </w:t>
            </w:r>
            <w:r>
              <w:rPr>
                <w:sz w:val="26"/>
              </w:rPr>
              <w:t>(every</w:t>
            </w:r>
            <w:r>
              <w:rPr>
                <w:spacing w:val="-9"/>
                <w:sz w:val="26"/>
              </w:rPr>
              <w:t> </w:t>
            </w:r>
            <w:r>
              <w:rPr>
                <w:spacing w:val="-4"/>
                <w:sz w:val="26"/>
              </w:rPr>
              <w:t>day)</w:t>
            </w:r>
          </w:p>
        </w:tc>
        <w:tc>
          <w:tcPr>
            <w:tcW w:w="3085" w:type="dxa"/>
          </w:tcPr>
          <w:p>
            <w:pPr>
              <w:pStyle w:val="TableParagraph"/>
              <w:spacing w:line="348" w:lineRule="auto" w:before="97"/>
              <w:ind w:left="122" w:right="112" w:hanging="1"/>
              <w:jc w:val="center"/>
              <w:rPr>
                <w:sz w:val="24"/>
              </w:rPr>
            </w:pPr>
            <w:r>
              <w:rPr>
                <w:sz w:val="24"/>
              </w:rPr>
              <w:t>Faculty and staff</w:t>
            </w:r>
            <w:r>
              <w:rPr>
                <w:spacing w:val="-1"/>
                <w:sz w:val="24"/>
              </w:rPr>
              <w:t> </w:t>
            </w:r>
            <w:r>
              <w:rPr>
                <w:sz w:val="24"/>
              </w:rPr>
              <w:t>members in need of parking overnight owing to official business, teaching</w:t>
            </w:r>
            <w:r>
              <w:rPr>
                <w:spacing w:val="-10"/>
                <w:sz w:val="24"/>
              </w:rPr>
              <w:t> </w:t>
            </w:r>
            <w:r>
              <w:rPr>
                <w:sz w:val="24"/>
              </w:rPr>
              <w:t>and</w:t>
            </w:r>
            <w:r>
              <w:rPr>
                <w:spacing w:val="-10"/>
                <w:sz w:val="24"/>
              </w:rPr>
              <w:t> </w:t>
            </w:r>
            <w:r>
              <w:rPr>
                <w:sz w:val="24"/>
              </w:rPr>
              <w:t>research</w:t>
            </w:r>
            <w:r>
              <w:rPr>
                <w:spacing w:val="-10"/>
                <w:sz w:val="24"/>
              </w:rPr>
              <w:t> </w:t>
            </w:r>
            <w:r>
              <w:rPr>
                <w:sz w:val="24"/>
              </w:rPr>
              <w:t>may</w:t>
            </w:r>
            <w:r>
              <w:rPr>
                <w:spacing w:val="-10"/>
                <w:sz w:val="24"/>
              </w:rPr>
              <w:t> </w:t>
            </w:r>
            <w:r>
              <w:rPr>
                <w:sz w:val="24"/>
              </w:rPr>
              <w:t>be granted overnight parking at a maximum of 30 days per</w:t>
            </w:r>
          </w:p>
          <w:p>
            <w:pPr>
              <w:pStyle w:val="TableParagraph"/>
              <w:spacing w:line="275" w:lineRule="exact"/>
              <w:ind w:left="11" w:right="7"/>
              <w:jc w:val="center"/>
              <w:rPr>
                <w:sz w:val="24"/>
              </w:rPr>
            </w:pPr>
            <w:r>
              <w:rPr>
                <w:sz w:val="24"/>
              </w:rPr>
              <w:t>academic</w:t>
            </w:r>
            <w:r>
              <w:rPr>
                <w:spacing w:val="-3"/>
                <w:sz w:val="24"/>
              </w:rPr>
              <w:t> </w:t>
            </w:r>
            <w:r>
              <w:rPr>
                <w:spacing w:val="-2"/>
                <w:sz w:val="24"/>
              </w:rPr>
              <w:t>year.</w:t>
            </w:r>
          </w:p>
        </w:tc>
      </w:tr>
      <w:tr>
        <w:trPr>
          <w:trHeight w:val="801" w:hRule="atLeast"/>
        </w:trPr>
        <w:tc>
          <w:tcPr>
            <w:tcW w:w="1066" w:type="dxa"/>
          </w:tcPr>
          <w:p>
            <w:pPr>
              <w:pStyle w:val="TableParagraph"/>
              <w:spacing w:before="278"/>
              <w:ind w:left="9"/>
              <w:jc w:val="center"/>
              <w:rPr>
                <w:sz w:val="26"/>
              </w:rPr>
            </w:pPr>
            <w:r>
              <w:rPr>
                <w:spacing w:val="-10"/>
                <w:sz w:val="26"/>
              </w:rPr>
              <w:t>2</w:t>
            </w:r>
          </w:p>
        </w:tc>
        <w:tc>
          <w:tcPr>
            <w:tcW w:w="2955" w:type="dxa"/>
          </w:tcPr>
          <w:p>
            <w:pPr>
              <w:pStyle w:val="TableParagraph"/>
              <w:spacing w:before="278"/>
              <w:ind w:left="81" w:right="76"/>
              <w:jc w:val="center"/>
              <w:rPr>
                <w:sz w:val="26"/>
              </w:rPr>
            </w:pPr>
            <w:r>
              <w:rPr>
                <w:sz w:val="26"/>
              </w:rPr>
              <w:t>Adjunct</w:t>
            </w:r>
            <w:r>
              <w:rPr>
                <w:spacing w:val="-10"/>
                <w:sz w:val="26"/>
              </w:rPr>
              <w:t> </w:t>
            </w:r>
            <w:r>
              <w:rPr>
                <w:spacing w:val="-2"/>
                <w:sz w:val="26"/>
              </w:rPr>
              <w:t>faculty</w:t>
            </w:r>
          </w:p>
        </w:tc>
        <w:tc>
          <w:tcPr>
            <w:tcW w:w="3745" w:type="dxa"/>
          </w:tcPr>
          <w:p>
            <w:pPr>
              <w:pStyle w:val="TableParagraph"/>
              <w:spacing w:before="278"/>
              <w:ind w:left="6" w:right="5"/>
              <w:jc w:val="center"/>
              <w:rPr>
                <w:sz w:val="26"/>
              </w:rPr>
            </w:pPr>
            <w:r>
              <w:rPr>
                <w:sz w:val="26"/>
              </w:rPr>
              <w:t>0600-2400</w:t>
            </w:r>
            <w:r>
              <w:rPr>
                <w:spacing w:val="-8"/>
                <w:sz w:val="26"/>
              </w:rPr>
              <w:t> </w:t>
            </w:r>
            <w:r>
              <w:rPr>
                <w:sz w:val="26"/>
              </w:rPr>
              <w:t>(every</w:t>
            </w:r>
            <w:r>
              <w:rPr>
                <w:spacing w:val="-9"/>
                <w:sz w:val="26"/>
              </w:rPr>
              <w:t> </w:t>
            </w:r>
            <w:r>
              <w:rPr>
                <w:spacing w:val="-4"/>
                <w:sz w:val="26"/>
              </w:rPr>
              <w:t>day)</w:t>
            </w:r>
          </w:p>
        </w:tc>
        <w:tc>
          <w:tcPr>
            <w:tcW w:w="3085" w:type="dxa"/>
          </w:tcPr>
          <w:p>
            <w:pPr>
              <w:pStyle w:val="TableParagraph"/>
              <w:spacing w:line="400" w:lineRule="exact"/>
              <w:ind w:left="1130" w:hanging="744"/>
              <w:rPr>
                <w:sz w:val="26"/>
              </w:rPr>
            </w:pPr>
            <w:r>
              <w:rPr>
                <w:sz w:val="26"/>
              </w:rPr>
              <w:t>Overnight</w:t>
            </w:r>
            <w:r>
              <w:rPr>
                <w:spacing w:val="-17"/>
                <w:sz w:val="26"/>
              </w:rPr>
              <w:t> </w:t>
            </w:r>
            <w:r>
              <w:rPr>
                <w:sz w:val="26"/>
              </w:rPr>
              <w:t>parking</w:t>
            </w:r>
            <w:r>
              <w:rPr>
                <w:spacing w:val="-16"/>
                <w:sz w:val="26"/>
              </w:rPr>
              <w:t> </w:t>
            </w:r>
            <w:r>
              <w:rPr>
                <w:sz w:val="26"/>
              </w:rPr>
              <w:t>not </w:t>
            </w:r>
            <w:r>
              <w:rPr>
                <w:spacing w:val="-2"/>
                <w:sz w:val="26"/>
              </w:rPr>
              <w:t>allowed</w:t>
            </w:r>
          </w:p>
        </w:tc>
      </w:tr>
      <w:tr>
        <w:trPr>
          <w:trHeight w:val="798" w:hRule="atLeast"/>
        </w:trPr>
        <w:tc>
          <w:tcPr>
            <w:tcW w:w="1066" w:type="dxa"/>
          </w:tcPr>
          <w:p>
            <w:pPr>
              <w:pStyle w:val="TableParagraph"/>
              <w:spacing w:before="278"/>
              <w:ind w:left="9"/>
              <w:jc w:val="center"/>
              <w:rPr>
                <w:sz w:val="26"/>
              </w:rPr>
            </w:pPr>
            <w:r>
              <w:rPr>
                <w:spacing w:val="-10"/>
                <w:sz w:val="26"/>
              </w:rPr>
              <w:t>3</w:t>
            </w:r>
          </w:p>
        </w:tc>
        <w:tc>
          <w:tcPr>
            <w:tcW w:w="2955" w:type="dxa"/>
          </w:tcPr>
          <w:p>
            <w:pPr>
              <w:pStyle w:val="TableParagraph"/>
              <w:spacing w:before="278"/>
              <w:ind w:left="81" w:right="76"/>
              <w:jc w:val="center"/>
              <w:rPr>
                <w:sz w:val="26"/>
              </w:rPr>
            </w:pPr>
            <w:r>
              <w:rPr>
                <w:spacing w:val="-2"/>
                <w:sz w:val="26"/>
              </w:rPr>
              <w:t>Retiree</w:t>
            </w:r>
          </w:p>
        </w:tc>
        <w:tc>
          <w:tcPr>
            <w:tcW w:w="3745" w:type="dxa"/>
          </w:tcPr>
          <w:p>
            <w:pPr>
              <w:pStyle w:val="TableParagraph"/>
              <w:spacing w:before="278"/>
              <w:ind w:left="6" w:right="5"/>
              <w:jc w:val="center"/>
              <w:rPr>
                <w:sz w:val="26"/>
              </w:rPr>
            </w:pPr>
            <w:r>
              <w:rPr>
                <w:sz w:val="26"/>
              </w:rPr>
              <w:t>0600-2400</w:t>
            </w:r>
            <w:r>
              <w:rPr>
                <w:spacing w:val="-8"/>
                <w:sz w:val="26"/>
              </w:rPr>
              <w:t> </w:t>
            </w:r>
            <w:r>
              <w:rPr>
                <w:sz w:val="26"/>
              </w:rPr>
              <w:t>(every</w:t>
            </w:r>
            <w:r>
              <w:rPr>
                <w:spacing w:val="-9"/>
                <w:sz w:val="26"/>
              </w:rPr>
              <w:t> </w:t>
            </w:r>
            <w:r>
              <w:rPr>
                <w:spacing w:val="-4"/>
                <w:sz w:val="26"/>
              </w:rPr>
              <w:t>day)</w:t>
            </w:r>
          </w:p>
        </w:tc>
        <w:tc>
          <w:tcPr>
            <w:tcW w:w="3085" w:type="dxa"/>
          </w:tcPr>
          <w:p>
            <w:pPr>
              <w:pStyle w:val="TableParagraph"/>
              <w:spacing w:line="398" w:lineRule="exact"/>
              <w:ind w:left="1130" w:hanging="744"/>
              <w:rPr>
                <w:sz w:val="26"/>
              </w:rPr>
            </w:pPr>
            <w:r>
              <w:rPr>
                <w:sz w:val="26"/>
              </w:rPr>
              <w:t>Overnight</w:t>
            </w:r>
            <w:r>
              <w:rPr>
                <w:spacing w:val="-17"/>
                <w:sz w:val="26"/>
              </w:rPr>
              <w:t> </w:t>
            </w:r>
            <w:r>
              <w:rPr>
                <w:sz w:val="26"/>
              </w:rPr>
              <w:t>parking</w:t>
            </w:r>
            <w:r>
              <w:rPr>
                <w:spacing w:val="-16"/>
                <w:sz w:val="26"/>
              </w:rPr>
              <w:t> </w:t>
            </w:r>
            <w:r>
              <w:rPr>
                <w:sz w:val="26"/>
              </w:rPr>
              <w:t>not </w:t>
            </w:r>
            <w:r>
              <w:rPr>
                <w:spacing w:val="-2"/>
                <w:sz w:val="26"/>
              </w:rPr>
              <w:t>allowed</w:t>
            </w:r>
          </w:p>
        </w:tc>
      </w:tr>
      <w:tr>
        <w:trPr>
          <w:trHeight w:val="801" w:hRule="atLeast"/>
        </w:trPr>
        <w:tc>
          <w:tcPr>
            <w:tcW w:w="1066" w:type="dxa"/>
          </w:tcPr>
          <w:p>
            <w:pPr>
              <w:pStyle w:val="TableParagraph"/>
              <w:spacing w:before="278"/>
              <w:ind w:left="9"/>
              <w:jc w:val="center"/>
              <w:rPr>
                <w:sz w:val="26"/>
              </w:rPr>
            </w:pPr>
            <w:r>
              <w:rPr>
                <w:spacing w:val="-10"/>
                <w:sz w:val="26"/>
              </w:rPr>
              <w:t>4</w:t>
            </w:r>
          </w:p>
        </w:tc>
        <w:tc>
          <w:tcPr>
            <w:tcW w:w="2955" w:type="dxa"/>
          </w:tcPr>
          <w:p>
            <w:pPr>
              <w:pStyle w:val="TableParagraph"/>
              <w:spacing w:line="400" w:lineRule="exact"/>
              <w:ind w:left="258" w:right="253" w:firstLine="441"/>
              <w:rPr>
                <w:sz w:val="26"/>
              </w:rPr>
            </w:pPr>
            <w:r>
              <w:rPr>
                <w:sz w:val="26"/>
              </w:rPr>
              <w:t>Contractor and non-university</w:t>
            </w:r>
            <w:r>
              <w:rPr>
                <w:spacing w:val="-17"/>
                <w:sz w:val="26"/>
              </w:rPr>
              <w:t> </w:t>
            </w:r>
            <w:r>
              <w:rPr>
                <w:sz w:val="26"/>
              </w:rPr>
              <w:t>member</w:t>
            </w:r>
          </w:p>
        </w:tc>
        <w:tc>
          <w:tcPr>
            <w:tcW w:w="3745" w:type="dxa"/>
          </w:tcPr>
          <w:p>
            <w:pPr>
              <w:pStyle w:val="TableParagraph"/>
              <w:spacing w:before="278"/>
              <w:ind w:left="6" w:right="5"/>
              <w:jc w:val="center"/>
              <w:rPr>
                <w:sz w:val="26"/>
              </w:rPr>
            </w:pPr>
            <w:r>
              <w:rPr>
                <w:sz w:val="26"/>
              </w:rPr>
              <w:t>0600-2400</w:t>
            </w:r>
            <w:r>
              <w:rPr>
                <w:spacing w:val="-8"/>
                <w:sz w:val="26"/>
              </w:rPr>
              <w:t> </w:t>
            </w:r>
            <w:r>
              <w:rPr>
                <w:sz w:val="26"/>
              </w:rPr>
              <w:t>(every</w:t>
            </w:r>
            <w:r>
              <w:rPr>
                <w:spacing w:val="-9"/>
                <w:sz w:val="26"/>
              </w:rPr>
              <w:t> </w:t>
            </w:r>
            <w:r>
              <w:rPr>
                <w:spacing w:val="-4"/>
                <w:sz w:val="26"/>
              </w:rPr>
              <w:t>day)</w:t>
            </w:r>
          </w:p>
        </w:tc>
        <w:tc>
          <w:tcPr>
            <w:tcW w:w="3085" w:type="dxa"/>
          </w:tcPr>
          <w:p>
            <w:pPr>
              <w:pStyle w:val="TableParagraph"/>
              <w:spacing w:line="400" w:lineRule="exact"/>
              <w:ind w:left="1130" w:hanging="744"/>
              <w:rPr>
                <w:sz w:val="26"/>
              </w:rPr>
            </w:pPr>
            <w:r>
              <w:rPr>
                <w:sz w:val="26"/>
              </w:rPr>
              <w:t>Overnight</w:t>
            </w:r>
            <w:r>
              <w:rPr>
                <w:spacing w:val="-17"/>
                <w:sz w:val="26"/>
              </w:rPr>
              <w:t> </w:t>
            </w:r>
            <w:r>
              <w:rPr>
                <w:sz w:val="26"/>
              </w:rPr>
              <w:t>parking</w:t>
            </w:r>
            <w:r>
              <w:rPr>
                <w:spacing w:val="-16"/>
                <w:sz w:val="26"/>
              </w:rPr>
              <w:t> </w:t>
            </w:r>
            <w:r>
              <w:rPr>
                <w:sz w:val="26"/>
              </w:rPr>
              <w:t>not </w:t>
            </w:r>
            <w:r>
              <w:rPr>
                <w:spacing w:val="-2"/>
                <w:sz w:val="26"/>
              </w:rPr>
              <w:t>allowed</w:t>
            </w:r>
          </w:p>
        </w:tc>
      </w:tr>
      <w:tr>
        <w:trPr>
          <w:trHeight w:val="1199" w:hRule="atLeast"/>
        </w:trPr>
        <w:tc>
          <w:tcPr>
            <w:tcW w:w="1066" w:type="dxa"/>
          </w:tcPr>
          <w:p>
            <w:pPr>
              <w:pStyle w:val="TableParagraph"/>
              <w:spacing w:before="178"/>
              <w:rPr>
                <w:sz w:val="26"/>
              </w:rPr>
            </w:pPr>
          </w:p>
          <w:p>
            <w:pPr>
              <w:pStyle w:val="TableParagraph"/>
              <w:ind w:left="9"/>
              <w:jc w:val="center"/>
              <w:rPr>
                <w:sz w:val="26"/>
              </w:rPr>
            </w:pPr>
            <w:r>
              <w:rPr>
                <w:spacing w:val="-10"/>
                <w:sz w:val="26"/>
              </w:rPr>
              <w:t>5</w:t>
            </w:r>
          </w:p>
        </w:tc>
        <w:tc>
          <w:tcPr>
            <w:tcW w:w="2955" w:type="dxa"/>
          </w:tcPr>
          <w:p>
            <w:pPr>
              <w:pStyle w:val="TableParagraph"/>
              <w:spacing w:before="178"/>
              <w:rPr>
                <w:sz w:val="26"/>
              </w:rPr>
            </w:pPr>
          </w:p>
          <w:p>
            <w:pPr>
              <w:pStyle w:val="TableParagraph"/>
              <w:ind w:left="81" w:right="76"/>
              <w:jc w:val="center"/>
              <w:rPr>
                <w:sz w:val="26"/>
              </w:rPr>
            </w:pPr>
            <w:r>
              <w:rPr>
                <w:sz w:val="26"/>
              </w:rPr>
              <w:t>Student</w:t>
            </w:r>
            <w:r>
              <w:rPr>
                <w:spacing w:val="-7"/>
                <w:sz w:val="26"/>
              </w:rPr>
              <w:t> </w:t>
            </w:r>
            <w:r>
              <w:rPr>
                <w:sz w:val="26"/>
              </w:rPr>
              <w:t>club</w:t>
            </w:r>
            <w:r>
              <w:rPr>
                <w:spacing w:val="-7"/>
                <w:sz w:val="26"/>
              </w:rPr>
              <w:t> </w:t>
            </w:r>
            <w:r>
              <w:rPr>
                <w:spacing w:val="-2"/>
                <w:sz w:val="26"/>
              </w:rPr>
              <w:t>instructor</w:t>
            </w:r>
          </w:p>
        </w:tc>
        <w:tc>
          <w:tcPr>
            <w:tcW w:w="3745" w:type="dxa"/>
          </w:tcPr>
          <w:p>
            <w:pPr>
              <w:pStyle w:val="TableParagraph"/>
              <w:spacing w:before="178"/>
              <w:rPr>
                <w:sz w:val="26"/>
              </w:rPr>
            </w:pPr>
          </w:p>
          <w:p>
            <w:pPr>
              <w:pStyle w:val="TableParagraph"/>
              <w:ind w:left="6" w:right="5"/>
              <w:jc w:val="center"/>
              <w:rPr>
                <w:sz w:val="26"/>
              </w:rPr>
            </w:pPr>
            <w:r>
              <w:rPr>
                <w:sz w:val="26"/>
              </w:rPr>
              <w:t>0600-2400</w:t>
            </w:r>
            <w:r>
              <w:rPr>
                <w:spacing w:val="-8"/>
                <w:sz w:val="26"/>
              </w:rPr>
              <w:t> </w:t>
            </w:r>
            <w:r>
              <w:rPr>
                <w:sz w:val="26"/>
              </w:rPr>
              <w:t>(every</w:t>
            </w:r>
            <w:r>
              <w:rPr>
                <w:spacing w:val="-9"/>
                <w:sz w:val="26"/>
              </w:rPr>
              <w:t> </w:t>
            </w:r>
            <w:r>
              <w:rPr>
                <w:spacing w:val="-4"/>
                <w:sz w:val="26"/>
              </w:rPr>
              <w:t>day)</w:t>
            </w:r>
          </w:p>
        </w:tc>
        <w:tc>
          <w:tcPr>
            <w:tcW w:w="3085" w:type="dxa"/>
          </w:tcPr>
          <w:p>
            <w:pPr>
              <w:pStyle w:val="TableParagraph"/>
              <w:numPr>
                <w:ilvl w:val="0"/>
                <w:numId w:val="360"/>
              </w:numPr>
              <w:tabs>
                <w:tab w:pos="366" w:val="left" w:leader="none"/>
              </w:tabs>
              <w:spacing w:line="240" w:lineRule="auto" w:before="78" w:after="0"/>
              <w:ind w:left="366" w:right="0" w:hanging="258"/>
              <w:jc w:val="left"/>
              <w:rPr>
                <w:sz w:val="26"/>
              </w:rPr>
            </w:pPr>
            <w:r>
              <w:rPr>
                <w:sz w:val="26"/>
              </w:rPr>
              <w:t>Course</w:t>
            </w:r>
            <w:r>
              <w:rPr>
                <w:spacing w:val="-8"/>
                <w:sz w:val="26"/>
              </w:rPr>
              <w:t> </w:t>
            </w:r>
            <w:r>
              <w:rPr>
                <w:sz w:val="26"/>
              </w:rPr>
              <w:t>period</w:t>
            </w:r>
            <w:r>
              <w:rPr>
                <w:spacing w:val="-7"/>
                <w:sz w:val="26"/>
              </w:rPr>
              <w:t> </w:t>
            </w:r>
            <w:r>
              <w:rPr>
                <w:spacing w:val="-4"/>
                <w:sz w:val="26"/>
              </w:rPr>
              <w:t>only</w:t>
            </w:r>
          </w:p>
          <w:p>
            <w:pPr>
              <w:pStyle w:val="TableParagraph"/>
              <w:numPr>
                <w:ilvl w:val="0"/>
                <w:numId w:val="360"/>
              </w:numPr>
              <w:tabs>
                <w:tab w:pos="365" w:val="left" w:leader="none"/>
                <w:tab w:pos="386" w:val="left" w:leader="none"/>
              </w:tabs>
              <w:spacing w:line="400" w:lineRule="exact" w:before="2" w:after="0"/>
              <w:ind w:left="386" w:right="394" w:hanging="279"/>
              <w:jc w:val="left"/>
              <w:rPr>
                <w:sz w:val="26"/>
              </w:rPr>
            </w:pPr>
            <w:r>
              <w:rPr>
                <w:sz w:val="26"/>
              </w:rPr>
              <w:t>Overnight</w:t>
            </w:r>
            <w:r>
              <w:rPr>
                <w:spacing w:val="-17"/>
                <w:sz w:val="26"/>
              </w:rPr>
              <w:t> </w:t>
            </w:r>
            <w:r>
              <w:rPr>
                <w:sz w:val="26"/>
              </w:rPr>
              <w:t>parking</w:t>
            </w:r>
            <w:r>
              <w:rPr>
                <w:spacing w:val="-16"/>
                <w:sz w:val="26"/>
              </w:rPr>
              <w:t> </w:t>
            </w:r>
            <w:r>
              <w:rPr>
                <w:sz w:val="26"/>
              </w:rPr>
              <w:t>not </w:t>
            </w:r>
            <w:r>
              <w:rPr>
                <w:spacing w:val="-2"/>
                <w:sz w:val="26"/>
              </w:rPr>
              <w:t>allowed</w:t>
            </w:r>
          </w:p>
        </w:tc>
      </w:tr>
      <w:tr>
        <w:trPr>
          <w:trHeight w:val="798" w:hRule="atLeast"/>
        </w:trPr>
        <w:tc>
          <w:tcPr>
            <w:tcW w:w="1066" w:type="dxa"/>
          </w:tcPr>
          <w:p>
            <w:pPr>
              <w:pStyle w:val="TableParagraph"/>
              <w:spacing w:before="278"/>
              <w:ind w:left="9"/>
              <w:jc w:val="center"/>
              <w:rPr>
                <w:sz w:val="26"/>
              </w:rPr>
            </w:pPr>
            <w:r>
              <w:rPr>
                <w:spacing w:val="-10"/>
                <w:sz w:val="26"/>
              </w:rPr>
              <w:t>6</w:t>
            </w:r>
          </w:p>
        </w:tc>
        <w:tc>
          <w:tcPr>
            <w:tcW w:w="2955" w:type="dxa"/>
          </w:tcPr>
          <w:p>
            <w:pPr>
              <w:pStyle w:val="TableParagraph"/>
              <w:spacing w:before="278"/>
              <w:ind w:left="81" w:right="78"/>
              <w:jc w:val="center"/>
              <w:rPr>
                <w:sz w:val="26"/>
              </w:rPr>
            </w:pPr>
            <w:r>
              <w:rPr>
                <w:sz w:val="26"/>
              </w:rPr>
              <w:t>Day</w:t>
            </w:r>
            <w:r>
              <w:rPr>
                <w:spacing w:val="-7"/>
                <w:sz w:val="26"/>
              </w:rPr>
              <w:t> </w:t>
            </w:r>
            <w:r>
              <w:rPr>
                <w:sz w:val="26"/>
              </w:rPr>
              <w:t>school</w:t>
            </w:r>
            <w:r>
              <w:rPr>
                <w:spacing w:val="-4"/>
                <w:sz w:val="26"/>
              </w:rPr>
              <w:t> </w:t>
            </w:r>
            <w:r>
              <w:rPr>
                <w:spacing w:val="-2"/>
                <w:sz w:val="26"/>
              </w:rPr>
              <w:t>student</w:t>
            </w:r>
          </w:p>
        </w:tc>
        <w:tc>
          <w:tcPr>
            <w:tcW w:w="3745" w:type="dxa"/>
          </w:tcPr>
          <w:p>
            <w:pPr>
              <w:pStyle w:val="TableParagraph"/>
              <w:spacing w:before="278"/>
              <w:ind w:left="6" w:right="6"/>
              <w:jc w:val="center"/>
              <w:rPr>
                <w:sz w:val="26"/>
              </w:rPr>
            </w:pPr>
            <w:r>
              <w:rPr>
                <w:sz w:val="26"/>
              </w:rPr>
              <w:t>0600-2400</w:t>
            </w:r>
            <w:r>
              <w:rPr>
                <w:spacing w:val="-8"/>
                <w:sz w:val="26"/>
              </w:rPr>
              <w:t> </w:t>
            </w:r>
            <w:r>
              <w:rPr>
                <w:sz w:val="26"/>
              </w:rPr>
              <w:t>(every</w:t>
            </w:r>
            <w:r>
              <w:rPr>
                <w:spacing w:val="-9"/>
                <w:sz w:val="26"/>
              </w:rPr>
              <w:t> </w:t>
            </w:r>
            <w:r>
              <w:rPr>
                <w:spacing w:val="-4"/>
                <w:sz w:val="26"/>
              </w:rPr>
              <w:t>day)</w:t>
            </w:r>
          </w:p>
        </w:tc>
        <w:tc>
          <w:tcPr>
            <w:tcW w:w="3085" w:type="dxa"/>
          </w:tcPr>
          <w:p>
            <w:pPr>
              <w:pStyle w:val="TableParagraph"/>
              <w:spacing w:line="398" w:lineRule="exact"/>
              <w:ind w:left="1130" w:hanging="744"/>
              <w:rPr>
                <w:sz w:val="26"/>
              </w:rPr>
            </w:pPr>
            <w:r>
              <w:rPr>
                <w:sz w:val="26"/>
              </w:rPr>
              <w:t>Overnight</w:t>
            </w:r>
            <w:r>
              <w:rPr>
                <w:spacing w:val="-17"/>
                <w:sz w:val="26"/>
              </w:rPr>
              <w:t> </w:t>
            </w:r>
            <w:r>
              <w:rPr>
                <w:sz w:val="26"/>
              </w:rPr>
              <w:t>parking</w:t>
            </w:r>
            <w:r>
              <w:rPr>
                <w:spacing w:val="-16"/>
                <w:sz w:val="26"/>
              </w:rPr>
              <w:t> </w:t>
            </w:r>
            <w:r>
              <w:rPr>
                <w:sz w:val="26"/>
              </w:rPr>
              <w:t>not </w:t>
            </w:r>
            <w:r>
              <w:rPr>
                <w:spacing w:val="-2"/>
                <w:sz w:val="26"/>
              </w:rPr>
              <w:t>allowed</w:t>
            </w:r>
          </w:p>
        </w:tc>
      </w:tr>
      <w:tr>
        <w:trPr>
          <w:trHeight w:val="1201" w:hRule="atLeast"/>
        </w:trPr>
        <w:tc>
          <w:tcPr>
            <w:tcW w:w="1066" w:type="dxa"/>
          </w:tcPr>
          <w:p>
            <w:pPr>
              <w:pStyle w:val="TableParagraph"/>
              <w:spacing w:before="180"/>
              <w:rPr>
                <w:sz w:val="26"/>
              </w:rPr>
            </w:pPr>
          </w:p>
          <w:p>
            <w:pPr>
              <w:pStyle w:val="TableParagraph"/>
              <w:ind w:left="9"/>
              <w:jc w:val="center"/>
              <w:rPr>
                <w:sz w:val="26"/>
              </w:rPr>
            </w:pPr>
            <w:r>
              <w:rPr>
                <w:spacing w:val="-10"/>
                <w:sz w:val="26"/>
              </w:rPr>
              <w:t>7</w:t>
            </w:r>
          </w:p>
        </w:tc>
        <w:tc>
          <w:tcPr>
            <w:tcW w:w="2955" w:type="dxa"/>
          </w:tcPr>
          <w:p>
            <w:pPr>
              <w:pStyle w:val="TableParagraph"/>
              <w:spacing w:line="319" w:lineRule="auto" w:before="280"/>
              <w:ind w:left="330" w:hanging="197"/>
              <w:rPr>
                <w:sz w:val="26"/>
              </w:rPr>
            </w:pPr>
            <w:r>
              <w:rPr>
                <w:sz w:val="26"/>
              </w:rPr>
              <w:t>Student</w:t>
            </w:r>
            <w:r>
              <w:rPr>
                <w:spacing w:val="-11"/>
                <w:sz w:val="26"/>
              </w:rPr>
              <w:t> </w:t>
            </w:r>
            <w:r>
              <w:rPr>
                <w:sz w:val="26"/>
              </w:rPr>
              <w:t>in</w:t>
            </w:r>
            <w:r>
              <w:rPr>
                <w:spacing w:val="-9"/>
                <w:sz w:val="26"/>
              </w:rPr>
              <w:t> </w:t>
            </w:r>
            <w:r>
              <w:rPr>
                <w:sz w:val="26"/>
              </w:rPr>
              <w:t>the</w:t>
            </w:r>
            <w:r>
              <w:rPr>
                <w:spacing w:val="-11"/>
                <w:sz w:val="26"/>
              </w:rPr>
              <w:t> </w:t>
            </w:r>
            <w:r>
              <w:rPr>
                <w:sz w:val="26"/>
              </w:rPr>
              <w:t>Division</w:t>
            </w:r>
            <w:r>
              <w:rPr>
                <w:spacing w:val="-9"/>
                <w:sz w:val="26"/>
              </w:rPr>
              <w:t> </w:t>
            </w:r>
            <w:r>
              <w:rPr>
                <w:sz w:val="26"/>
              </w:rPr>
              <w:t>of Continuing Education</w:t>
            </w:r>
          </w:p>
        </w:tc>
        <w:tc>
          <w:tcPr>
            <w:tcW w:w="3745" w:type="dxa"/>
          </w:tcPr>
          <w:p>
            <w:pPr>
              <w:pStyle w:val="TableParagraph"/>
              <w:spacing w:line="319" w:lineRule="auto" w:before="280"/>
              <w:ind w:left="169" w:right="165" w:firstLine="79"/>
              <w:rPr>
                <w:sz w:val="26"/>
              </w:rPr>
            </w:pPr>
            <w:r>
              <w:rPr>
                <w:sz w:val="26"/>
              </w:rPr>
              <w:t>1700-2400 (Monday to Friday) 0600-2400</w:t>
            </w:r>
            <w:r>
              <w:rPr>
                <w:spacing w:val="-5"/>
                <w:sz w:val="26"/>
              </w:rPr>
              <w:t> </w:t>
            </w:r>
            <w:r>
              <w:rPr>
                <w:sz w:val="26"/>
              </w:rPr>
              <w:t>(Saturday</w:t>
            </w:r>
            <w:r>
              <w:rPr>
                <w:spacing w:val="-8"/>
                <w:sz w:val="26"/>
              </w:rPr>
              <w:t> </w:t>
            </w:r>
            <w:r>
              <w:rPr>
                <w:sz w:val="26"/>
              </w:rPr>
              <w:t>to</w:t>
            </w:r>
            <w:r>
              <w:rPr>
                <w:spacing w:val="-8"/>
                <w:sz w:val="26"/>
              </w:rPr>
              <w:t> </w:t>
            </w:r>
            <w:r>
              <w:rPr>
                <w:spacing w:val="-2"/>
                <w:sz w:val="26"/>
              </w:rPr>
              <w:t>Sunday)</w:t>
            </w:r>
          </w:p>
        </w:tc>
        <w:tc>
          <w:tcPr>
            <w:tcW w:w="3085" w:type="dxa"/>
          </w:tcPr>
          <w:p>
            <w:pPr>
              <w:pStyle w:val="TableParagraph"/>
              <w:numPr>
                <w:ilvl w:val="0"/>
                <w:numId w:val="361"/>
              </w:numPr>
              <w:tabs>
                <w:tab w:pos="366" w:val="left" w:leader="none"/>
              </w:tabs>
              <w:spacing w:line="240" w:lineRule="auto" w:before="78" w:after="0"/>
              <w:ind w:left="366" w:right="0" w:hanging="258"/>
              <w:jc w:val="left"/>
              <w:rPr>
                <w:sz w:val="26"/>
              </w:rPr>
            </w:pPr>
            <w:r>
              <w:rPr>
                <w:sz w:val="26"/>
              </w:rPr>
              <w:t>Course</w:t>
            </w:r>
            <w:r>
              <w:rPr>
                <w:spacing w:val="-8"/>
                <w:sz w:val="26"/>
              </w:rPr>
              <w:t> </w:t>
            </w:r>
            <w:r>
              <w:rPr>
                <w:sz w:val="26"/>
              </w:rPr>
              <w:t>period</w:t>
            </w:r>
            <w:r>
              <w:rPr>
                <w:spacing w:val="-7"/>
                <w:sz w:val="26"/>
              </w:rPr>
              <w:t> </w:t>
            </w:r>
            <w:r>
              <w:rPr>
                <w:spacing w:val="-4"/>
                <w:sz w:val="26"/>
              </w:rPr>
              <w:t>only</w:t>
            </w:r>
          </w:p>
          <w:p>
            <w:pPr>
              <w:pStyle w:val="TableParagraph"/>
              <w:numPr>
                <w:ilvl w:val="0"/>
                <w:numId w:val="361"/>
              </w:numPr>
              <w:tabs>
                <w:tab w:pos="366" w:val="left" w:leader="none"/>
                <w:tab w:pos="372" w:val="left" w:leader="none"/>
              </w:tabs>
              <w:spacing w:line="400" w:lineRule="atLeast" w:before="1" w:after="0"/>
              <w:ind w:left="372" w:right="394" w:hanging="264"/>
              <w:jc w:val="left"/>
              <w:rPr>
                <w:sz w:val="26"/>
              </w:rPr>
            </w:pPr>
            <w:r>
              <w:rPr>
                <w:sz w:val="26"/>
              </w:rPr>
              <w:t>Overnight</w:t>
            </w:r>
            <w:r>
              <w:rPr>
                <w:spacing w:val="-17"/>
                <w:sz w:val="26"/>
              </w:rPr>
              <w:t> </w:t>
            </w:r>
            <w:r>
              <w:rPr>
                <w:sz w:val="26"/>
              </w:rPr>
              <w:t>parking</w:t>
            </w:r>
            <w:r>
              <w:rPr>
                <w:spacing w:val="-16"/>
                <w:sz w:val="26"/>
              </w:rPr>
              <w:t> </w:t>
            </w:r>
            <w:r>
              <w:rPr>
                <w:sz w:val="26"/>
              </w:rPr>
              <w:t>not </w:t>
            </w:r>
            <w:r>
              <w:rPr>
                <w:spacing w:val="-2"/>
                <w:sz w:val="26"/>
              </w:rPr>
              <w:t>allowed</w:t>
            </w:r>
          </w:p>
        </w:tc>
      </w:tr>
      <w:tr>
        <w:trPr>
          <w:trHeight w:val="2399" w:hRule="atLeast"/>
        </w:trPr>
        <w:tc>
          <w:tcPr>
            <w:tcW w:w="1066" w:type="dxa"/>
          </w:tcPr>
          <w:p>
            <w:pPr>
              <w:pStyle w:val="TableParagraph"/>
              <w:rPr>
                <w:sz w:val="26"/>
              </w:rPr>
            </w:pPr>
          </w:p>
          <w:p>
            <w:pPr>
              <w:pStyle w:val="TableParagraph"/>
              <w:rPr>
                <w:sz w:val="26"/>
              </w:rPr>
            </w:pPr>
          </w:p>
          <w:p>
            <w:pPr>
              <w:pStyle w:val="TableParagraph"/>
              <w:spacing w:before="180"/>
              <w:rPr>
                <w:sz w:val="26"/>
              </w:rPr>
            </w:pPr>
          </w:p>
          <w:p>
            <w:pPr>
              <w:pStyle w:val="TableParagraph"/>
              <w:ind w:left="9"/>
              <w:jc w:val="center"/>
              <w:rPr>
                <w:sz w:val="26"/>
              </w:rPr>
            </w:pPr>
            <w:r>
              <w:rPr>
                <w:spacing w:val="-10"/>
                <w:sz w:val="26"/>
              </w:rPr>
              <w:t>8</w:t>
            </w:r>
          </w:p>
        </w:tc>
        <w:tc>
          <w:tcPr>
            <w:tcW w:w="2955" w:type="dxa"/>
          </w:tcPr>
          <w:p>
            <w:pPr>
              <w:pStyle w:val="TableParagraph"/>
              <w:rPr>
                <w:sz w:val="26"/>
              </w:rPr>
            </w:pPr>
          </w:p>
          <w:p>
            <w:pPr>
              <w:pStyle w:val="TableParagraph"/>
              <w:spacing w:before="78"/>
              <w:rPr>
                <w:sz w:val="26"/>
              </w:rPr>
            </w:pPr>
          </w:p>
          <w:p>
            <w:pPr>
              <w:pStyle w:val="TableParagraph"/>
              <w:spacing w:line="321" w:lineRule="auto"/>
              <w:ind w:left="84" w:right="76"/>
              <w:jc w:val="center"/>
              <w:rPr>
                <w:sz w:val="26"/>
              </w:rPr>
            </w:pPr>
            <w:r>
              <w:rPr>
                <w:sz w:val="26"/>
              </w:rPr>
              <w:t>Student</w:t>
            </w:r>
            <w:r>
              <w:rPr>
                <w:spacing w:val="-14"/>
                <w:sz w:val="26"/>
              </w:rPr>
              <w:t> </w:t>
            </w:r>
            <w:r>
              <w:rPr>
                <w:sz w:val="26"/>
              </w:rPr>
              <w:t>in</w:t>
            </w:r>
            <w:r>
              <w:rPr>
                <w:spacing w:val="-11"/>
                <w:sz w:val="26"/>
              </w:rPr>
              <w:t> </w:t>
            </w:r>
            <w:r>
              <w:rPr>
                <w:sz w:val="26"/>
              </w:rPr>
              <w:t>the</w:t>
            </w:r>
            <w:r>
              <w:rPr>
                <w:spacing w:val="-14"/>
                <w:sz w:val="26"/>
              </w:rPr>
              <w:t> </w:t>
            </w:r>
            <w:r>
              <w:rPr>
                <w:sz w:val="26"/>
              </w:rPr>
              <w:t>Affiliated Institute of Continuing Education Center</w:t>
            </w:r>
          </w:p>
        </w:tc>
        <w:tc>
          <w:tcPr>
            <w:tcW w:w="3745" w:type="dxa"/>
          </w:tcPr>
          <w:p>
            <w:pPr>
              <w:pStyle w:val="TableParagraph"/>
              <w:rPr>
                <w:sz w:val="26"/>
              </w:rPr>
            </w:pPr>
          </w:p>
          <w:p>
            <w:pPr>
              <w:pStyle w:val="TableParagraph"/>
              <w:spacing w:before="279"/>
              <w:rPr>
                <w:sz w:val="26"/>
              </w:rPr>
            </w:pPr>
          </w:p>
          <w:p>
            <w:pPr>
              <w:pStyle w:val="TableParagraph"/>
              <w:spacing w:line="319" w:lineRule="auto" w:before="1"/>
              <w:ind w:left="169" w:right="165" w:firstLine="79"/>
              <w:rPr>
                <w:sz w:val="26"/>
              </w:rPr>
            </w:pPr>
            <w:r>
              <w:rPr>
                <w:sz w:val="26"/>
              </w:rPr>
              <w:t>1700-2400 (Monday to Friday) 0600-2400</w:t>
            </w:r>
            <w:r>
              <w:rPr>
                <w:spacing w:val="-5"/>
                <w:sz w:val="26"/>
              </w:rPr>
              <w:t> </w:t>
            </w:r>
            <w:r>
              <w:rPr>
                <w:sz w:val="26"/>
              </w:rPr>
              <w:t>(Saturday</w:t>
            </w:r>
            <w:r>
              <w:rPr>
                <w:spacing w:val="-8"/>
                <w:sz w:val="26"/>
              </w:rPr>
              <w:t> </w:t>
            </w:r>
            <w:r>
              <w:rPr>
                <w:sz w:val="26"/>
              </w:rPr>
              <w:t>to</w:t>
            </w:r>
            <w:r>
              <w:rPr>
                <w:spacing w:val="-8"/>
                <w:sz w:val="26"/>
              </w:rPr>
              <w:t> </w:t>
            </w:r>
            <w:r>
              <w:rPr>
                <w:spacing w:val="-2"/>
                <w:sz w:val="26"/>
              </w:rPr>
              <w:t>Sunday)</w:t>
            </w:r>
          </w:p>
        </w:tc>
        <w:tc>
          <w:tcPr>
            <w:tcW w:w="3085" w:type="dxa"/>
          </w:tcPr>
          <w:p>
            <w:pPr>
              <w:pStyle w:val="TableParagraph"/>
              <w:numPr>
                <w:ilvl w:val="0"/>
                <w:numId w:val="362"/>
              </w:numPr>
              <w:tabs>
                <w:tab w:pos="367" w:val="left" w:leader="none"/>
              </w:tabs>
              <w:spacing w:line="343" w:lineRule="auto" w:before="76" w:after="0"/>
              <w:ind w:left="367" w:right="458" w:hanging="259"/>
              <w:jc w:val="left"/>
              <w:rPr>
                <w:sz w:val="24"/>
              </w:rPr>
            </w:pPr>
            <w:r>
              <w:rPr>
                <w:sz w:val="24"/>
              </w:rPr>
              <w:t>No</w:t>
            </w:r>
            <w:r>
              <w:rPr>
                <w:spacing w:val="-13"/>
                <w:sz w:val="24"/>
              </w:rPr>
              <w:t> </w:t>
            </w:r>
            <w:r>
              <w:rPr>
                <w:sz w:val="24"/>
              </w:rPr>
              <w:t>parking</w:t>
            </w:r>
            <w:r>
              <w:rPr>
                <w:spacing w:val="-13"/>
                <w:sz w:val="24"/>
              </w:rPr>
              <w:t> </w:t>
            </w:r>
            <w:r>
              <w:rPr>
                <w:sz w:val="24"/>
              </w:rPr>
              <w:t>allowed</w:t>
            </w:r>
            <w:r>
              <w:rPr>
                <w:spacing w:val="-13"/>
                <w:sz w:val="24"/>
              </w:rPr>
              <w:t> </w:t>
            </w:r>
            <w:r>
              <w:rPr>
                <w:sz w:val="24"/>
              </w:rPr>
              <w:t>for KIHS parking permit holders on Saturdays</w:t>
            </w:r>
          </w:p>
          <w:p>
            <w:pPr>
              <w:pStyle w:val="TableParagraph"/>
              <w:numPr>
                <w:ilvl w:val="0"/>
                <w:numId w:val="362"/>
              </w:numPr>
              <w:tabs>
                <w:tab w:pos="366" w:val="left" w:leader="none"/>
              </w:tabs>
              <w:spacing w:line="282" w:lineRule="exact" w:before="0" w:after="0"/>
              <w:ind w:left="366" w:right="0" w:hanging="258"/>
              <w:jc w:val="left"/>
              <w:rPr>
                <w:sz w:val="26"/>
              </w:rPr>
            </w:pPr>
            <w:r>
              <w:rPr>
                <w:sz w:val="26"/>
              </w:rPr>
              <w:t>Course</w:t>
            </w:r>
            <w:r>
              <w:rPr>
                <w:spacing w:val="-8"/>
                <w:sz w:val="26"/>
              </w:rPr>
              <w:t> </w:t>
            </w:r>
            <w:r>
              <w:rPr>
                <w:sz w:val="26"/>
              </w:rPr>
              <w:t>period</w:t>
            </w:r>
            <w:r>
              <w:rPr>
                <w:spacing w:val="-7"/>
                <w:sz w:val="26"/>
              </w:rPr>
              <w:t> </w:t>
            </w:r>
            <w:r>
              <w:rPr>
                <w:spacing w:val="-4"/>
                <w:sz w:val="26"/>
              </w:rPr>
              <w:t>only</w:t>
            </w:r>
          </w:p>
          <w:p>
            <w:pPr>
              <w:pStyle w:val="TableParagraph"/>
              <w:numPr>
                <w:ilvl w:val="0"/>
                <w:numId w:val="362"/>
              </w:numPr>
              <w:tabs>
                <w:tab w:pos="365" w:val="left" w:leader="none"/>
                <w:tab w:pos="386" w:val="left" w:leader="none"/>
              </w:tabs>
              <w:spacing w:line="400" w:lineRule="atLeast" w:before="1" w:after="0"/>
              <w:ind w:left="386" w:right="394" w:hanging="279"/>
              <w:jc w:val="left"/>
              <w:rPr>
                <w:sz w:val="26"/>
              </w:rPr>
            </w:pPr>
            <w:r>
              <w:rPr>
                <w:sz w:val="26"/>
              </w:rPr>
              <w:t>Overnight</w:t>
            </w:r>
            <w:r>
              <w:rPr>
                <w:spacing w:val="-17"/>
                <w:sz w:val="26"/>
              </w:rPr>
              <w:t> </w:t>
            </w:r>
            <w:r>
              <w:rPr>
                <w:sz w:val="26"/>
              </w:rPr>
              <w:t>parking</w:t>
            </w:r>
            <w:r>
              <w:rPr>
                <w:spacing w:val="-16"/>
                <w:sz w:val="26"/>
              </w:rPr>
              <w:t> </w:t>
            </w:r>
            <w:r>
              <w:rPr>
                <w:sz w:val="26"/>
              </w:rPr>
              <w:t>not </w:t>
            </w:r>
            <w:r>
              <w:rPr>
                <w:spacing w:val="-2"/>
                <w:sz w:val="26"/>
              </w:rPr>
              <w:t>allowed</w:t>
            </w:r>
          </w:p>
        </w:tc>
      </w:tr>
      <w:tr>
        <w:trPr>
          <w:trHeight w:val="1600" w:hRule="atLeast"/>
        </w:trPr>
        <w:tc>
          <w:tcPr>
            <w:tcW w:w="1066" w:type="dxa"/>
          </w:tcPr>
          <w:p>
            <w:pPr>
              <w:pStyle w:val="TableParagraph"/>
              <w:rPr>
                <w:sz w:val="26"/>
              </w:rPr>
            </w:pPr>
          </w:p>
          <w:p>
            <w:pPr>
              <w:pStyle w:val="TableParagraph"/>
              <w:spacing w:before="80"/>
              <w:rPr>
                <w:sz w:val="26"/>
              </w:rPr>
            </w:pPr>
          </w:p>
          <w:p>
            <w:pPr>
              <w:pStyle w:val="TableParagraph"/>
              <w:ind w:left="9"/>
              <w:jc w:val="center"/>
              <w:rPr>
                <w:sz w:val="26"/>
              </w:rPr>
            </w:pPr>
            <w:r>
              <w:rPr>
                <w:spacing w:val="-10"/>
                <w:sz w:val="26"/>
              </w:rPr>
              <w:t>9</w:t>
            </w:r>
          </w:p>
        </w:tc>
        <w:tc>
          <w:tcPr>
            <w:tcW w:w="2955" w:type="dxa"/>
          </w:tcPr>
          <w:p>
            <w:pPr>
              <w:pStyle w:val="TableParagraph"/>
              <w:spacing w:line="321" w:lineRule="auto" w:before="78"/>
              <w:ind w:left="119" w:right="109" w:hanging="3"/>
              <w:jc w:val="center"/>
              <w:rPr>
                <w:sz w:val="26"/>
              </w:rPr>
            </w:pPr>
            <w:r>
              <w:rPr>
                <w:sz w:val="26"/>
              </w:rPr>
              <w:t>Student in the </w:t>
            </w:r>
            <w:r>
              <w:rPr>
                <w:color w:val="FF0000"/>
                <w:sz w:val="26"/>
              </w:rPr>
              <w:t>Office of Continuing</w:t>
            </w:r>
            <w:r>
              <w:rPr>
                <w:color w:val="FF0000"/>
                <w:spacing w:val="-17"/>
                <w:sz w:val="26"/>
              </w:rPr>
              <w:t> </w:t>
            </w:r>
            <w:r>
              <w:rPr>
                <w:color w:val="FF0000"/>
                <w:sz w:val="26"/>
              </w:rPr>
              <w:t>and</w:t>
            </w:r>
            <w:r>
              <w:rPr>
                <w:color w:val="FF0000"/>
                <w:spacing w:val="-16"/>
                <w:sz w:val="26"/>
              </w:rPr>
              <w:t> </w:t>
            </w:r>
            <w:r>
              <w:rPr>
                <w:color w:val="FF0000"/>
                <w:sz w:val="26"/>
              </w:rPr>
              <w:t>Extension Education and the</w:t>
            </w:r>
          </w:p>
          <w:p>
            <w:pPr>
              <w:pStyle w:val="TableParagraph"/>
              <w:spacing w:line="297" w:lineRule="exact"/>
              <w:ind w:left="84" w:right="76"/>
              <w:jc w:val="center"/>
              <w:rPr>
                <w:sz w:val="26"/>
              </w:rPr>
            </w:pPr>
            <w:r>
              <w:rPr>
                <w:color w:val="FF0000"/>
                <w:sz w:val="26"/>
              </w:rPr>
              <w:t>Continuing</w:t>
            </w:r>
            <w:r>
              <w:rPr>
                <w:color w:val="FF0000"/>
                <w:spacing w:val="-11"/>
                <w:sz w:val="26"/>
              </w:rPr>
              <w:t> </w:t>
            </w:r>
            <w:r>
              <w:rPr>
                <w:color w:val="FF0000"/>
                <w:spacing w:val="-2"/>
                <w:sz w:val="26"/>
              </w:rPr>
              <w:t>Education</w:t>
            </w:r>
          </w:p>
        </w:tc>
        <w:tc>
          <w:tcPr>
            <w:tcW w:w="3745" w:type="dxa"/>
          </w:tcPr>
          <w:p>
            <w:pPr>
              <w:pStyle w:val="TableParagraph"/>
              <w:rPr>
                <w:sz w:val="26"/>
              </w:rPr>
            </w:pPr>
          </w:p>
          <w:p>
            <w:pPr>
              <w:pStyle w:val="TableParagraph"/>
              <w:spacing w:before="80"/>
              <w:rPr>
                <w:sz w:val="26"/>
              </w:rPr>
            </w:pPr>
          </w:p>
          <w:p>
            <w:pPr>
              <w:pStyle w:val="TableParagraph"/>
              <w:ind w:left="6" w:right="3"/>
              <w:jc w:val="center"/>
              <w:rPr>
                <w:sz w:val="26"/>
              </w:rPr>
            </w:pPr>
            <w:r>
              <w:rPr>
                <w:spacing w:val="-2"/>
                <w:sz w:val="26"/>
              </w:rPr>
              <w:t>0600-2400(every</w:t>
            </w:r>
            <w:r>
              <w:rPr>
                <w:spacing w:val="13"/>
                <w:sz w:val="26"/>
              </w:rPr>
              <w:t> </w:t>
            </w:r>
            <w:r>
              <w:rPr>
                <w:spacing w:val="-4"/>
                <w:sz w:val="26"/>
              </w:rPr>
              <w:t>day)</w:t>
            </w:r>
          </w:p>
        </w:tc>
        <w:tc>
          <w:tcPr>
            <w:tcW w:w="3085" w:type="dxa"/>
          </w:tcPr>
          <w:p>
            <w:pPr>
              <w:pStyle w:val="TableParagraph"/>
              <w:numPr>
                <w:ilvl w:val="0"/>
                <w:numId w:val="363"/>
              </w:numPr>
              <w:tabs>
                <w:tab w:pos="366" w:val="left" w:leader="none"/>
              </w:tabs>
              <w:spacing w:line="240" w:lineRule="auto" w:before="278" w:after="0"/>
              <w:ind w:left="366" w:right="0" w:hanging="258"/>
              <w:jc w:val="left"/>
              <w:rPr>
                <w:sz w:val="26"/>
              </w:rPr>
            </w:pPr>
            <w:r>
              <w:rPr>
                <w:sz w:val="26"/>
              </w:rPr>
              <w:t>Course</w:t>
            </w:r>
            <w:r>
              <w:rPr>
                <w:spacing w:val="-8"/>
                <w:sz w:val="26"/>
              </w:rPr>
              <w:t> </w:t>
            </w:r>
            <w:r>
              <w:rPr>
                <w:sz w:val="26"/>
              </w:rPr>
              <w:t>period</w:t>
            </w:r>
            <w:r>
              <w:rPr>
                <w:spacing w:val="-7"/>
                <w:sz w:val="26"/>
              </w:rPr>
              <w:t> </w:t>
            </w:r>
            <w:r>
              <w:rPr>
                <w:spacing w:val="-4"/>
                <w:sz w:val="26"/>
              </w:rPr>
              <w:t>only</w:t>
            </w:r>
          </w:p>
          <w:p>
            <w:pPr>
              <w:pStyle w:val="TableParagraph"/>
              <w:numPr>
                <w:ilvl w:val="0"/>
                <w:numId w:val="363"/>
              </w:numPr>
              <w:tabs>
                <w:tab w:pos="357" w:val="left" w:leader="none"/>
                <w:tab w:pos="365" w:val="left" w:leader="none"/>
              </w:tabs>
              <w:spacing w:line="319" w:lineRule="auto" w:before="101" w:after="0"/>
              <w:ind w:left="357" w:right="394" w:hanging="250"/>
              <w:jc w:val="left"/>
              <w:rPr>
                <w:sz w:val="26"/>
              </w:rPr>
            </w:pPr>
            <w:r>
              <w:rPr>
                <w:sz w:val="26"/>
              </w:rPr>
              <w:tab/>
              <w:t>Overnight</w:t>
            </w:r>
            <w:r>
              <w:rPr>
                <w:spacing w:val="-17"/>
                <w:sz w:val="26"/>
              </w:rPr>
              <w:t> </w:t>
            </w:r>
            <w:r>
              <w:rPr>
                <w:sz w:val="26"/>
              </w:rPr>
              <w:t>parking</w:t>
            </w:r>
            <w:r>
              <w:rPr>
                <w:spacing w:val="-16"/>
                <w:sz w:val="26"/>
              </w:rPr>
              <w:t> </w:t>
            </w:r>
            <w:r>
              <w:rPr>
                <w:sz w:val="26"/>
              </w:rPr>
              <w:t>not </w:t>
            </w:r>
            <w:r>
              <w:rPr>
                <w:spacing w:val="-2"/>
                <w:sz w:val="26"/>
              </w:rPr>
              <w:t>allowed</w:t>
            </w:r>
          </w:p>
        </w:tc>
      </w:tr>
    </w:tbl>
    <w:p>
      <w:pPr>
        <w:spacing w:after="0" w:line="319" w:lineRule="auto"/>
        <w:jc w:val="left"/>
        <w:rPr>
          <w:sz w:val="26"/>
        </w:rPr>
        <w:sectPr>
          <w:pgSz w:w="11910" w:h="16840"/>
          <w:pgMar w:header="0" w:footer="753" w:top="420" w:bottom="940" w:left="340" w:right="480"/>
        </w:sectPr>
      </w:pPr>
    </w:p>
    <w:p>
      <w:pPr>
        <w:pStyle w:val="BodyText"/>
        <w:spacing w:before="5"/>
        <w:rPr>
          <w:sz w:val="2"/>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2955"/>
        <w:gridCol w:w="3745"/>
        <w:gridCol w:w="3085"/>
      </w:tblGrid>
      <w:tr>
        <w:trPr>
          <w:trHeight w:val="397" w:hRule="atLeast"/>
        </w:trPr>
        <w:tc>
          <w:tcPr>
            <w:tcW w:w="1066" w:type="dxa"/>
          </w:tcPr>
          <w:p>
            <w:pPr>
              <w:pStyle w:val="TableParagraph"/>
              <w:rPr>
                <w:sz w:val="24"/>
              </w:rPr>
            </w:pPr>
          </w:p>
        </w:tc>
        <w:tc>
          <w:tcPr>
            <w:tcW w:w="2955" w:type="dxa"/>
          </w:tcPr>
          <w:p>
            <w:pPr>
              <w:pStyle w:val="TableParagraph"/>
              <w:spacing w:before="76"/>
              <w:ind w:left="81" w:right="76"/>
              <w:jc w:val="center"/>
              <w:rPr>
                <w:sz w:val="26"/>
              </w:rPr>
            </w:pPr>
            <w:r>
              <w:rPr>
                <w:color w:val="FF0000"/>
                <w:spacing w:val="-2"/>
                <w:sz w:val="26"/>
              </w:rPr>
              <w:t>Center</w:t>
            </w:r>
          </w:p>
        </w:tc>
        <w:tc>
          <w:tcPr>
            <w:tcW w:w="3745" w:type="dxa"/>
          </w:tcPr>
          <w:p>
            <w:pPr>
              <w:pStyle w:val="TableParagraph"/>
              <w:rPr>
                <w:sz w:val="24"/>
              </w:rPr>
            </w:pPr>
          </w:p>
        </w:tc>
        <w:tc>
          <w:tcPr>
            <w:tcW w:w="3085" w:type="dxa"/>
          </w:tcPr>
          <w:p>
            <w:pPr>
              <w:pStyle w:val="TableParagraph"/>
              <w:rPr>
                <w:sz w:val="24"/>
              </w:rPr>
            </w:pPr>
          </w:p>
        </w:tc>
      </w:tr>
      <w:tr>
        <w:trPr>
          <w:trHeight w:val="2800" w:hRule="atLeast"/>
        </w:trPr>
        <w:tc>
          <w:tcPr>
            <w:tcW w:w="1066" w:type="dxa"/>
          </w:tcPr>
          <w:p>
            <w:pPr>
              <w:pStyle w:val="TableParagraph"/>
              <w:rPr>
                <w:sz w:val="26"/>
              </w:rPr>
            </w:pPr>
          </w:p>
          <w:p>
            <w:pPr>
              <w:pStyle w:val="TableParagraph"/>
              <w:rPr>
                <w:sz w:val="26"/>
              </w:rPr>
            </w:pPr>
          </w:p>
          <w:p>
            <w:pPr>
              <w:pStyle w:val="TableParagraph"/>
              <w:rPr>
                <w:sz w:val="26"/>
              </w:rPr>
            </w:pPr>
          </w:p>
          <w:p>
            <w:pPr>
              <w:pStyle w:val="TableParagraph"/>
              <w:spacing w:before="82"/>
              <w:rPr>
                <w:sz w:val="26"/>
              </w:rPr>
            </w:pPr>
          </w:p>
          <w:p>
            <w:pPr>
              <w:pStyle w:val="TableParagraph"/>
              <w:ind w:left="9"/>
              <w:jc w:val="center"/>
              <w:rPr>
                <w:sz w:val="26"/>
              </w:rPr>
            </w:pPr>
            <w:r>
              <w:rPr>
                <w:spacing w:val="-5"/>
                <w:sz w:val="26"/>
              </w:rPr>
              <w:t>10</w:t>
            </w:r>
          </w:p>
        </w:tc>
        <w:tc>
          <w:tcPr>
            <w:tcW w:w="2955" w:type="dxa"/>
          </w:tcPr>
          <w:p>
            <w:pPr>
              <w:pStyle w:val="TableParagraph"/>
              <w:spacing w:line="321" w:lineRule="auto" w:before="78"/>
              <w:ind w:left="205" w:right="195"/>
              <w:jc w:val="center"/>
              <w:rPr>
                <w:sz w:val="26"/>
              </w:rPr>
            </w:pPr>
            <w:r>
              <w:rPr>
                <w:sz w:val="26"/>
              </w:rPr>
              <w:t>Courtesy</w:t>
            </w:r>
            <w:r>
              <w:rPr>
                <w:spacing w:val="-17"/>
                <w:sz w:val="26"/>
              </w:rPr>
              <w:t> </w:t>
            </w:r>
            <w:r>
              <w:rPr>
                <w:sz w:val="26"/>
              </w:rPr>
              <w:t>parking</w:t>
            </w:r>
            <w:r>
              <w:rPr>
                <w:spacing w:val="-16"/>
                <w:sz w:val="26"/>
              </w:rPr>
              <w:t> </w:t>
            </w:r>
            <w:r>
              <w:rPr>
                <w:sz w:val="26"/>
              </w:rPr>
              <w:t>permit (ex-president of the University, honorary doctorate and</w:t>
            </w:r>
          </w:p>
          <w:p>
            <w:pPr>
              <w:pStyle w:val="TableParagraph"/>
              <w:spacing w:line="297" w:lineRule="exact"/>
              <w:ind w:left="84" w:right="76"/>
              <w:jc w:val="center"/>
              <w:rPr>
                <w:sz w:val="26"/>
              </w:rPr>
            </w:pPr>
            <w:r>
              <w:rPr>
                <w:sz w:val="26"/>
              </w:rPr>
              <w:t>ex-president</w:t>
            </w:r>
            <w:r>
              <w:rPr>
                <w:spacing w:val="-7"/>
                <w:sz w:val="26"/>
              </w:rPr>
              <w:t> </w:t>
            </w:r>
            <w:r>
              <w:rPr>
                <w:sz w:val="26"/>
              </w:rPr>
              <w:t>of</w:t>
            </w:r>
            <w:r>
              <w:rPr>
                <w:spacing w:val="-9"/>
                <w:sz w:val="26"/>
              </w:rPr>
              <w:t> </w:t>
            </w:r>
            <w:r>
              <w:rPr>
                <w:spacing w:val="-5"/>
                <w:sz w:val="26"/>
              </w:rPr>
              <w:t>the</w:t>
            </w:r>
          </w:p>
          <w:p>
            <w:pPr>
              <w:pStyle w:val="TableParagraph"/>
              <w:spacing w:line="400" w:lineRule="atLeast" w:before="1"/>
              <w:ind w:left="86" w:right="76"/>
              <w:jc w:val="center"/>
              <w:rPr>
                <w:sz w:val="26"/>
              </w:rPr>
            </w:pPr>
            <w:r>
              <w:rPr>
                <w:sz w:val="26"/>
              </w:rPr>
              <w:t>University’s</w:t>
            </w:r>
            <w:r>
              <w:rPr>
                <w:spacing w:val="-17"/>
                <w:sz w:val="26"/>
              </w:rPr>
              <w:t> </w:t>
            </w:r>
            <w:r>
              <w:rPr>
                <w:sz w:val="26"/>
              </w:rPr>
              <w:t>Alumni </w:t>
            </w:r>
            <w:r>
              <w:rPr>
                <w:spacing w:val="-2"/>
                <w:sz w:val="26"/>
              </w:rPr>
              <w:t>Association)</w:t>
            </w:r>
          </w:p>
        </w:tc>
        <w:tc>
          <w:tcPr>
            <w:tcW w:w="3745" w:type="dxa"/>
          </w:tcPr>
          <w:p>
            <w:pPr>
              <w:pStyle w:val="TableParagraph"/>
              <w:rPr>
                <w:sz w:val="26"/>
              </w:rPr>
            </w:pPr>
          </w:p>
          <w:p>
            <w:pPr>
              <w:pStyle w:val="TableParagraph"/>
              <w:rPr>
                <w:sz w:val="26"/>
              </w:rPr>
            </w:pPr>
          </w:p>
          <w:p>
            <w:pPr>
              <w:pStyle w:val="TableParagraph"/>
              <w:rPr>
                <w:sz w:val="26"/>
              </w:rPr>
            </w:pPr>
          </w:p>
          <w:p>
            <w:pPr>
              <w:pStyle w:val="TableParagraph"/>
              <w:spacing w:before="82"/>
              <w:rPr>
                <w:sz w:val="26"/>
              </w:rPr>
            </w:pPr>
          </w:p>
          <w:p>
            <w:pPr>
              <w:pStyle w:val="TableParagraph"/>
              <w:ind w:left="6" w:right="3"/>
              <w:jc w:val="center"/>
              <w:rPr>
                <w:sz w:val="26"/>
              </w:rPr>
            </w:pPr>
            <w:r>
              <w:rPr>
                <w:spacing w:val="-2"/>
                <w:sz w:val="26"/>
              </w:rPr>
              <w:t>0000-2400(every</w:t>
            </w:r>
            <w:r>
              <w:rPr>
                <w:spacing w:val="13"/>
                <w:sz w:val="26"/>
              </w:rPr>
              <w:t> </w:t>
            </w:r>
            <w:r>
              <w:rPr>
                <w:spacing w:val="-4"/>
                <w:sz w:val="26"/>
              </w:rPr>
              <w:t>day)</w:t>
            </w:r>
          </w:p>
        </w:tc>
        <w:tc>
          <w:tcPr>
            <w:tcW w:w="3085" w:type="dxa"/>
          </w:tcPr>
          <w:p>
            <w:pPr>
              <w:pStyle w:val="TableParagraph"/>
              <w:rPr>
                <w:sz w:val="24"/>
              </w:rPr>
            </w:pPr>
          </w:p>
        </w:tc>
      </w:tr>
      <w:tr>
        <w:trPr>
          <w:trHeight w:val="1199" w:hRule="atLeast"/>
        </w:trPr>
        <w:tc>
          <w:tcPr>
            <w:tcW w:w="1066" w:type="dxa"/>
          </w:tcPr>
          <w:p>
            <w:pPr>
              <w:pStyle w:val="TableParagraph"/>
              <w:spacing w:before="180"/>
              <w:rPr>
                <w:sz w:val="26"/>
              </w:rPr>
            </w:pPr>
          </w:p>
          <w:p>
            <w:pPr>
              <w:pStyle w:val="TableParagraph"/>
              <w:ind w:left="9"/>
              <w:jc w:val="center"/>
              <w:rPr>
                <w:sz w:val="26"/>
              </w:rPr>
            </w:pPr>
            <w:r>
              <w:rPr>
                <w:spacing w:val="-5"/>
                <w:sz w:val="26"/>
              </w:rPr>
              <w:t>11</w:t>
            </w:r>
          </w:p>
        </w:tc>
        <w:tc>
          <w:tcPr>
            <w:tcW w:w="2955" w:type="dxa"/>
          </w:tcPr>
          <w:p>
            <w:pPr>
              <w:pStyle w:val="TableParagraph"/>
              <w:spacing w:before="78"/>
              <w:ind w:left="83" w:right="76"/>
              <w:jc w:val="center"/>
              <w:rPr>
                <w:sz w:val="26"/>
              </w:rPr>
            </w:pPr>
            <w:r>
              <w:rPr>
                <w:sz w:val="26"/>
              </w:rPr>
              <w:t>Courtesy</w:t>
            </w:r>
            <w:r>
              <w:rPr>
                <w:spacing w:val="-9"/>
                <w:sz w:val="26"/>
              </w:rPr>
              <w:t> </w:t>
            </w:r>
            <w:r>
              <w:rPr>
                <w:sz w:val="26"/>
              </w:rPr>
              <w:t>parking</w:t>
            </w:r>
            <w:r>
              <w:rPr>
                <w:spacing w:val="-9"/>
                <w:sz w:val="26"/>
              </w:rPr>
              <w:t> </w:t>
            </w:r>
            <w:r>
              <w:rPr>
                <w:spacing w:val="-2"/>
                <w:sz w:val="26"/>
              </w:rPr>
              <w:t>permit</w:t>
            </w:r>
          </w:p>
          <w:p>
            <w:pPr>
              <w:pStyle w:val="TableParagraph"/>
              <w:spacing w:line="400" w:lineRule="atLeast" w:before="1"/>
              <w:ind w:left="81" w:right="76"/>
              <w:jc w:val="center"/>
              <w:rPr>
                <w:sz w:val="26"/>
              </w:rPr>
            </w:pPr>
            <w:r>
              <w:rPr>
                <w:sz w:val="26"/>
              </w:rPr>
              <w:t>(approved</w:t>
            </w:r>
            <w:r>
              <w:rPr>
                <w:spacing w:val="-17"/>
                <w:sz w:val="26"/>
              </w:rPr>
              <w:t> </w:t>
            </w:r>
            <w:r>
              <w:rPr>
                <w:sz w:val="26"/>
              </w:rPr>
              <w:t>by</w:t>
            </w:r>
            <w:r>
              <w:rPr>
                <w:spacing w:val="-16"/>
                <w:sz w:val="26"/>
              </w:rPr>
              <w:t> </w:t>
            </w:r>
            <w:r>
              <w:rPr>
                <w:sz w:val="26"/>
              </w:rPr>
              <w:t>special </w:t>
            </w:r>
            <w:r>
              <w:rPr>
                <w:spacing w:val="-2"/>
                <w:sz w:val="26"/>
              </w:rPr>
              <w:t>report)</w:t>
            </w:r>
          </w:p>
        </w:tc>
        <w:tc>
          <w:tcPr>
            <w:tcW w:w="3745" w:type="dxa"/>
          </w:tcPr>
          <w:p>
            <w:pPr>
              <w:pStyle w:val="TableParagraph"/>
              <w:spacing w:before="180"/>
              <w:rPr>
                <w:sz w:val="26"/>
              </w:rPr>
            </w:pPr>
          </w:p>
          <w:p>
            <w:pPr>
              <w:pStyle w:val="TableParagraph"/>
              <w:ind w:left="6" w:right="3"/>
              <w:jc w:val="center"/>
              <w:rPr>
                <w:sz w:val="26"/>
              </w:rPr>
            </w:pPr>
            <w:r>
              <w:rPr>
                <w:spacing w:val="-2"/>
                <w:sz w:val="26"/>
              </w:rPr>
              <w:t>0600-2400(every</w:t>
            </w:r>
            <w:r>
              <w:rPr>
                <w:spacing w:val="13"/>
                <w:sz w:val="26"/>
              </w:rPr>
              <w:t> </w:t>
            </w:r>
            <w:r>
              <w:rPr>
                <w:spacing w:val="-4"/>
                <w:sz w:val="26"/>
              </w:rPr>
              <w:t>day)</w:t>
            </w:r>
          </w:p>
        </w:tc>
        <w:tc>
          <w:tcPr>
            <w:tcW w:w="3085" w:type="dxa"/>
          </w:tcPr>
          <w:p>
            <w:pPr>
              <w:pStyle w:val="TableParagraph"/>
              <w:spacing w:line="321" w:lineRule="auto" w:before="278"/>
              <w:ind w:left="1130" w:hanging="744"/>
              <w:rPr>
                <w:sz w:val="26"/>
              </w:rPr>
            </w:pPr>
            <w:r>
              <w:rPr>
                <w:sz w:val="26"/>
              </w:rPr>
              <w:t>Overnight</w:t>
            </w:r>
            <w:r>
              <w:rPr>
                <w:spacing w:val="-17"/>
                <w:sz w:val="26"/>
              </w:rPr>
              <w:t> </w:t>
            </w:r>
            <w:r>
              <w:rPr>
                <w:sz w:val="26"/>
              </w:rPr>
              <w:t>parking</w:t>
            </w:r>
            <w:r>
              <w:rPr>
                <w:spacing w:val="-16"/>
                <w:sz w:val="26"/>
              </w:rPr>
              <w:t> </w:t>
            </w:r>
            <w:r>
              <w:rPr>
                <w:sz w:val="26"/>
              </w:rPr>
              <w:t>not </w:t>
            </w:r>
            <w:r>
              <w:rPr>
                <w:spacing w:val="-2"/>
                <w:sz w:val="26"/>
              </w:rPr>
              <w:t>allowed</w:t>
            </w:r>
          </w:p>
        </w:tc>
      </w:tr>
      <w:tr>
        <w:trPr>
          <w:trHeight w:val="1600" w:hRule="atLeast"/>
        </w:trPr>
        <w:tc>
          <w:tcPr>
            <w:tcW w:w="1066" w:type="dxa"/>
          </w:tcPr>
          <w:p>
            <w:pPr>
              <w:pStyle w:val="TableParagraph"/>
              <w:rPr>
                <w:sz w:val="26"/>
              </w:rPr>
            </w:pPr>
          </w:p>
          <w:p>
            <w:pPr>
              <w:pStyle w:val="TableParagraph"/>
              <w:spacing w:before="80"/>
              <w:rPr>
                <w:sz w:val="26"/>
              </w:rPr>
            </w:pPr>
          </w:p>
          <w:p>
            <w:pPr>
              <w:pStyle w:val="TableParagraph"/>
              <w:ind w:left="9"/>
              <w:jc w:val="center"/>
              <w:rPr>
                <w:sz w:val="26"/>
              </w:rPr>
            </w:pPr>
            <w:r>
              <w:rPr>
                <w:spacing w:val="-5"/>
                <w:sz w:val="26"/>
              </w:rPr>
              <w:t>12</w:t>
            </w:r>
          </w:p>
        </w:tc>
        <w:tc>
          <w:tcPr>
            <w:tcW w:w="2955" w:type="dxa"/>
          </w:tcPr>
          <w:p>
            <w:pPr>
              <w:pStyle w:val="TableParagraph"/>
              <w:spacing w:line="321" w:lineRule="auto" w:before="78"/>
              <w:ind w:left="393" w:right="370" w:hanging="15"/>
              <w:jc w:val="both"/>
              <w:rPr>
                <w:sz w:val="26"/>
              </w:rPr>
            </w:pPr>
            <w:r>
              <w:rPr>
                <w:sz w:val="26"/>
              </w:rPr>
              <w:t>Other</w:t>
            </w:r>
            <w:r>
              <w:rPr>
                <w:spacing w:val="-17"/>
                <w:sz w:val="26"/>
              </w:rPr>
              <w:t> </w:t>
            </w:r>
            <w:r>
              <w:rPr>
                <w:sz w:val="26"/>
              </w:rPr>
              <w:t>parking</w:t>
            </w:r>
            <w:r>
              <w:rPr>
                <w:spacing w:val="-16"/>
                <w:sz w:val="26"/>
              </w:rPr>
              <w:t> </w:t>
            </w:r>
            <w:r>
              <w:rPr>
                <w:sz w:val="26"/>
              </w:rPr>
              <w:t>permit (approved</w:t>
            </w:r>
            <w:r>
              <w:rPr>
                <w:spacing w:val="-13"/>
                <w:sz w:val="26"/>
              </w:rPr>
              <w:t> </w:t>
            </w:r>
            <w:r>
              <w:rPr>
                <w:sz w:val="26"/>
              </w:rPr>
              <w:t>by</w:t>
            </w:r>
            <w:r>
              <w:rPr>
                <w:spacing w:val="-13"/>
                <w:sz w:val="26"/>
              </w:rPr>
              <w:t> </w:t>
            </w:r>
            <w:r>
              <w:rPr>
                <w:sz w:val="26"/>
              </w:rPr>
              <w:t>special report or registered</w:t>
            </w:r>
          </w:p>
          <w:p>
            <w:pPr>
              <w:pStyle w:val="TableParagraph"/>
              <w:spacing w:line="297" w:lineRule="exact"/>
              <w:ind w:left="81" w:right="76"/>
              <w:jc w:val="center"/>
              <w:rPr>
                <w:sz w:val="26"/>
              </w:rPr>
            </w:pPr>
            <w:r>
              <w:rPr>
                <w:spacing w:val="-2"/>
                <w:sz w:val="26"/>
              </w:rPr>
              <w:t>online)</w:t>
            </w:r>
          </w:p>
        </w:tc>
        <w:tc>
          <w:tcPr>
            <w:tcW w:w="3745" w:type="dxa"/>
          </w:tcPr>
          <w:p>
            <w:pPr>
              <w:pStyle w:val="TableParagraph"/>
              <w:rPr>
                <w:sz w:val="26"/>
              </w:rPr>
            </w:pPr>
          </w:p>
          <w:p>
            <w:pPr>
              <w:pStyle w:val="TableParagraph"/>
              <w:spacing w:before="80"/>
              <w:rPr>
                <w:sz w:val="26"/>
              </w:rPr>
            </w:pPr>
          </w:p>
          <w:p>
            <w:pPr>
              <w:pStyle w:val="TableParagraph"/>
              <w:ind w:left="6" w:right="3"/>
              <w:jc w:val="center"/>
              <w:rPr>
                <w:sz w:val="26"/>
              </w:rPr>
            </w:pPr>
            <w:r>
              <w:rPr>
                <w:spacing w:val="-2"/>
                <w:sz w:val="26"/>
              </w:rPr>
              <w:t>0600-2400(every</w:t>
            </w:r>
            <w:r>
              <w:rPr>
                <w:spacing w:val="13"/>
                <w:sz w:val="26"/>
              </w:rPr>
              <w:t> </w:t>
            </w:r>
            <w:r>
              <w:rPr>
                <w:spacing w:val="-4"/>
                <w:sz w:val="26"/>
              </w:rPr>
              <w:t>day)</w:t>
            </w:r>
          </w:p>
        </w:tc>
        <w:tc>
          <w:tcPr>
            <w:tcW w:w="3085" w:type="dxa"/>
          </w:tcPr>
          <w:p>
            <w:pPr>
              <w:pStyle w:val="TableParagraph"/>
              <w:spacing w:before="180"/>
              <w:rPr>
                <w:sz w:val="26"/>
              </w:rPr>
            </w:pPr>
          </w:p>
          <w:p>
            <w:pPr>
              <w:pStyle w:val="TableParagraph"/>
              <w:spacing w:line="321" w:lineRule="auto"/>
              <w:ind w:left="1130" w:hanging="744"/>
              <w:rPr>
                <w:sz w:val="26"/>
              </w:rPr>
            </w:pPr>
            <w:r>
              <w:rPr>
                <w:sz w:val="26"/>
              </w:rPr>
              <w:t>Overnight</w:t>
            </w:r>
            <w:r>
              <w:rPr>
                <w:spacing w:val="-17"/>
                <w:sz w:val="26"/>
              </w:rPr>
              <w:t> </w:t>
            </w:r>
            <w:r>
              <w:rPr>
                <w:sz w:val="26"/>
              </w:rPr>
              <w:t>parking</w:t>
            </w:r>
            <w:r>
              <w:rPr>
                <w:spacing w:val="-16"/>
                <w:sz w:val="26"/>
              </w:rPr>
              <w:t> </w:t>
            </w:r>
            <w:r>
              <w:rPr>
                <w:sz w:val="26"/>
              </w:rPr>
              <w:t>not </w:t>
            </w:r>
            <w:r>
              <w:rPr>
                <w:spacing w:val="-2"/>
                <w:sz w:val="26"/>
              </w:rPr>
              <w:t>allowed</w:t>
            </w:r>
          </w:p>
        </w:tc>
      </w:tr>
    </w:tbl>
    <w:p>
      <w:pPr>
        <w:spacing w:after="0" w:line="321" w:lineRule="auto"/>
        <w:rPr>
          <w:sz w:val="26"/>
        </w:rPr>
        <w:sectPr>
          <w:pgSz w:w="11910" w:h="16840"/>
          <w:pgMar w:header="0" w:footer="753" w:top="380" w:bottom="940" w:left="340" w:right="480"/>
        </w:sectPr>
      </w:pPr>
    </w:p>
    <w:p>
      <w:pPr>
        <w:spacing w:before="42"/>
        <w:ind w:left="1252" w:right="1253" w:firstLine="0"/>
        <w:jc w:val="center"/>
        <w:rPr>
          <w:rFonts w:ascii="標楷體" w:eastAsia="標楷體" w:hint="eastAsia"/>
          <w:b/>
          <w:sz w:val="32"/>
        </w:rPr>
      </w:pPr>
      <w:bookmarkStart w:name="補翻_51. 國立高雄科技大學交通車搭乘管理規則-1111116更新" w:id="89"/>
      <w:bookmarkEnd w:id="89"/>
      <w:r>
        <w:rPr/>
      </w:r>
      <w:r>
        <w:rPr>
          <w:rFonts w:ascii="標楷體" w:eastAsia="標楷體" w:hint="eastAsia"/>
          <w:b/>
          <w:spacing w:val="-5"/>
          <w:sz w:val="32"/>
        </w:rPr>
        <w:t>國立高雄科技大學交通車搭乘管理規則</w:t>
      </w:r>
    </w:p>
    <w:p>
      <w:pPr>
        <w:spacing w:line="470" w:lineRule="auto" w:before="313"/>
        <w:ind w:left="1252" w:right="1249" w:firstLine="0"/>
        <w:jc w:val="center"/>
        <w:rPr>
          <w:b/>
          <w:sz w:val="32"/>
        </w:rPr>
      </w:pPr>
      <w:r>
        <w:rPr>
          <w:b/>
          <w:sz w:val="32"/>
        </w:rPr>
        <w:t>National</w:t>
      </w:r>
      <w:r>
        <w:rPr>
          <w:b/>
          <w:spacing w:val="-11"/>
          <w:sz w:val="32"/>
        </w:rPr>
        <w:t> </w:t>
      </w:r>
      <w:r>
        <w:rPr>
          <w:b/>
          <w:sz w:val="32"/>
        </w:rPr>
        <w:t>Kaohsiung</w:t>
      </w:r>
      <w:r>
        <w:rPr>
          <w:b/>
          <w:spacing w:val="-10"/>
          <w:sz w:val="32"/>
        </w:rPr>
        <w:t> </w:t>
      </w:r>
      <w:r>
        <w:rPr>
          <w:b/>
          <w:sz w:val="32"/>
        </w:rPr>
        <w:t>University</w:t>
      </w:r>
      <w:r>
        <w:rPr>
          <w:b/>
          <w:spacing w:val="-10"/>
          <w:sz w:val="32"/>
        </w:rPr>
        <w:t> </w:t>
      </w:r>
      <w:r>
        <w:rPr>
          <w:b/>
          <w:sz w:val="32"/>
        </w:rPr>
        <w:t>of</w:t>
      </w:r>
      <w:r>
        <w:rPr>
          <w:b/>
          <w:spacing w:val="-10"/>
          <w:sz w:val="32"/>
        </w:rPr>
        <w:t> </w:t>
      </w:r>
      <w:r>
        <w:rPr>
          <w:b/>
          <w:sz w:val="32"/>
        </w:rPr>
        <w:t>Science</w:t>
      </w:r>
      <w:r>
        <w:rPr>
          <w:b/>
          <w:spacing w:val="-11"/>
          <w:sz w:val="32"/>
        </w:rPr>
        <w:t> </w:t>
      </w:r>
      <w:r>
        <w:rPr>
          <w:b/>
          <w:sz w:val="32"/>
        </w:rPr>
        <w:t>and</w:t>
      </w:r>
      <w:r>
        <w:rPr>
          <w:b/>
          <w:spacing w:val="-15"/>
          <w:sz w:val="32"/>
        </w:rPr>
        <w:t> </w:t>
      </w:r>
      <w:r>
        <w:rPr>
          <w:b/>
          <w:sz w:val="32"/>
        </w:rPr>
        <w:t>Technology Rules for Riding the School Bus</w:t>
      </w:r>
    </w:p>
    <w:p>
      <w:pPr>
        <w:spacing w:line="316" w:lineRule="auto" w:before="142"/>
        <w:ind w:left="5206" w:right="648" w:firstLine="1049"/>
        <w:jc w:val="right"/>
        <w:rPr>
          <w:rFonts w:ascii="標楷體" w:eastAsia="標楷體" w:hint="eastAsia"/>
          <w:sz w:val="22"/>
        </w:rPr>
      </w:pPr>
      <w:r>
        <w:rPr>
          <w:spacing w:val="-2"/>
          <w:sz w:val="22"/>
        </w:rPr>
        <w:t>110</w:t>
      </w:r>
      <w:r>
        <w:rPr>
          <w:rFonts w:ascii="標楷體" w:eastAsia="標楷體" w:hint="eastAsia"/>
          <w:spacing w:val="-2"/>
          <w:sz w:val="22"/>
        </w:rPr>
        <w:t>年</w:t>
      </w:r>
      <w:r>
        <w:rPr>
          <w:spacing w:val="-2"/>
          <w:sz w:val="22"/>
        </w:rPr>
        <w:t>6</w:t>
      </w:r>
      <w:r>
        <w:rPr>
          <w:rFonts w:ascii="標楷體" w:eastAsia="標楷體" w:hint="eastAsia"/>
          <w:spacing w:val="-2"/>
          <w:sz w:val="22"/>
        </w:rPr>
        <w:t>月</w:t>
      </w:r>
      <w:r>
        <w:rPr>
          <w:spacing w:val="-2"/>
          <w:sz w:val="22"/>
        </w:rPr>
        <w:t>9</w:t>
      </w:r>
      <w:r>
        <w:rPr>
          <w:rFonts w:ascii="標楷體" w:eastAsia="標楷體" w:hint="eastAsia"/>
          <w:spacing w:val="-2"/>
          <w:sz w:val="22"/>
        </w:rPr>
        <w:t>日</w:t>
      </w:r>
      <w:r>
        <w:rPr>
          <w:spacing w:val="-2"/>
          <w:sz w:val="22"/>
        </w:rPr>
        <w:t>109</w:t>
      </w:r>
      <w:r>
        <w:rPr>
          <w:rFonts w:ascii="標楷體" w:eastAsia="標楷體" w:hint="eastAsia"/>
          <w:spacing w:val="-2"/>
          <w:sz w:val="22"/>
        </w:rPr>
        <w:t>學年度第</w:t>
      </w:r>
      <w:r>
        <w:rPr>
          <w:spacing w:val="-2"/>
          <w:sz w:val="22"/>
        </w:rPr>
        <w:t>11</w:t>
      </w:r>
      <w:r>
        <w:rPr>
          <w:rFonts w:ascii="標楷體" w:eastAsia="標楷體" w:hint="eastAsia"/>
          <w:spacing w:val="-2"/>
          <w:sz w:val="22"/>
        </w:rPr>
        <w:t>次行政會議通過 </w:t>
      </w:r>
      <w:r>
        <w:rPr>
          <w:sz w:val="22"/>
        </w:rPr>
        <w:t>Passed</w:t>
      </w:r>
      <w:r>
        <w:rPr>
          <w:spacing w:val="-7"/>
          <w:sz w:val="22"/>
        </w:rPr>
        <w:t> </w:t>
      </w:r>
      <w:r>
        <w:rPr>
          <w:sz w:val="22"/>
        </w:rPr>
        <w:t>by</w:t>
      </w:r>
      <w:r>
        <w:rPr>
          <w:spacing w:val="-4"/>
          <w:sz w:val="22"/>
        </w:rPr>
        <w:t> </w:t>
      </w:r>
      <w:r>
        <w:rPr>
          <w:sz w:val="22"/>
        </w:rPr>
        <w:t>the</w:t>
      </w:r>
      <w:r>
        <w:rPr>
          <w:spacing w:val="-6"/>
          <w:sz w:val="22"/>
        </w:rPr>
        <w:t> </w:t>
      </w:r>
      <w:r>
        <w:rPr>
          <w:sz w:val="22"/>
        </w:rPr>
        <w:t>11</w:t>
      </w:r>
      <w:r>
        <w:rPr>
          <w:sz w:val="22"/>
          <w:vertAlign w:val="superscript"/>
        </w:rPr>
        <w:t>th</w:t>
      </w:r>
      <w:r>
        <w:rPr>
          <w:spacing w:val="-14"/>
          <w:sz w:val="22"/>
          <w:vertAlign w:val="baseline"/>
        </w:rPr>
        <w:t> </w:t>
      </w:r>
      <w:r>
        <w:rPr>
          <w:sz w:val="22"/>
          <w:vertAlign w:val="baseline"/>
        </w:rPr>
        <w:t>Administrative</w:t>
      </w:r>
      <w:r>
        <w:rPr>
          <w:spacing w:val="-5"/>
          <w:sz w:val="22"/>
          <w:vertAlign w:val="baseline"/>
        </w:rPr>
        <w:t> </w:t>
      </w:r>
      <w:r>
        <w:rPr>
          <w:sz w:val="22"/>
          <w:vertAlign w:val="baseline"/>
        </w:rPr>
        <w:t>Meeting</w:t>
      </w:r>
      <w:r>
        <w:rPr>
          <w:spacing w:val="-4"/>
          <w:sz w:val="22"/>
          <w:vertAlign w:val="baseline"/>
        </w:rPr>
        <w:t> </w:t>
      </w:r>
      <w:r>
        <w:rPr>
          <w:sz w:val="22"/>
          <w:vertAlign w:val="baseline"/>
        </w:rPr>
        <w:t>on</w:t>
      </w:r>
      <w:r>
        <w:rPr>
          <w:spacing w:val="-7"/>
          <w:sz w:val="22"/>
          <w:vertAlign w:val="baseline"/>
        </w:rPr>
        <w:t> </w:t>
      </w:r>
      <w:r>
        <w:rPr>
          <w:sz w:val="22"/>
          <w:vertAlign w:val="baseline"/>
        </w:rPr>
        <w:t>June</w:t>
      </w:r>
      <w:r>
        <w:rPr>
          <w:spacing w:val="-6"/>
          <w:sz w:val="22"/>
          <w:vertAlign w:val="baseline"/>
        </w:rPr>
        <w:t> </w:t>
      </w:r>
      <w:r>
        <w:rPr>
          <w:sz w:val="22"/>
          <w:vertAlign w:val="baseline"/>
        </w:rPr>
        <w:t>9,</w:t>
      </w:r>
      <w:r>
        <w:rPr>
          <w:spacing w:val="-4"/>
          <w:sz w:val="22"/>
          <w:vertAlign w:val="baseline"/>
        </w:rPr>
        <w:t> </w:t>
      </w:r>
      <w:r>
        <w:rPr>
          <w:sz w:val="22"/>
          <w:vertAlign w:val="baseline"/>
        </w:rPr>
        <w:t>2021. </w:t>
      </w:r>
      <w:r>
        <w:rPr>
          <w:spacing w:val="-2"/>
          <w:sz w:val="22"/>
          <w:vertAlign w:val="baseline"/>
        </w:rPr>
        <w:t>111</w:t>
      </w:r>
      <w:r>
        <w:rPr>
          <w:rFonts w:ascii="標楷體" w:eastAsia="標楷體" w:hint="eastAsia"/>
          <w:spacing w:val="-2"/>
          <w:sz w:val="22"/>
          <w:vertAlign w:val="baseline"/>
        </w:rPr>
        <w:t>年</w:t>
      </w:r>
      <w:r>
        <w:rPr>
          <w:spacing w:val="-2"/>
          <w:sz w:val="22"/>
          <w:vertAlign w:val="baseline"/>
        </w:rPr>
        <w:t>6</w:t>
      </w:r>
      <w:r>
        <w:rPr>
          <w:rFonts w:ascii="標楷體" w:eastAsia="標楷體" w:hint="eastAsia"/>
          <w:spacing w:val="-2"/>
          <w:sz w:val="22"/>
          <w:vertAlign w:val="baseline"/>
        </w:rPr>
        <w:t>月</w:t>
      </w:r>
      <w:r>
        <w:rPr>
          <w:spacing w:val="-2"/>
          <w:sz w:val="22"/>
          <w:vertAlign w:val="baseline"/>
        </w:rPr>
        <w:t>8</w:t>
      </w:r>
      <w:r>
        <w:rPr>
          <w:rFonts w:ascii="標楷體" w:eastAsia="標楷體" w:hint="eastAsia"/>
          <w:spacing w:val="-2"/>
          <w:sz w:val="22"/>
          <w:vertAlign w:val="baseline"/>
        </w:rPr>
        <w:t>日</w:t>
      </w:r>
      <w:r>
        <w:rPr>
          <w:spacing w:val="-2"/>
          <w:sz w:val="22"/>
          <w:vertAlign w:val="baseline"/>
        </w:rPr>
        <w:t>110</w:t>
      </w:r>
      <w:r>
        <w:rPr>
          <w:rFonts w:ascii="標楷體" w:eastAsia="標楷體" w:hint="eastAsia"/>
          <w:spacing w:val="-2"/>
          <w:sz w:val="22"/>
          <w:vertAlign w:val="baseline"/>
        </w:rPr>
        <w:t>學年度第</w:t>
      </w:r>
      <w:r>
        <w:rPr>
          <w:spacing w:val="-2"/>
          <w:sz w:val="22"/>
          <w:vertAlign w:val="baseline"/>
        </w:rPr>
        <w:t>11</w:t>
      </w:r>
      <w:r>
        <w:rPr>
          <w:rFonts w:ascii="標楷體" w:eastAsia="標楷體" w:hint="eastAsia"/>
          <w:spacing w:val="-2"/>
          <w:sz w:val="22"/>
          <w:vertAlign w:val="baseline"/>
        </w:rPr>
        <w:t>次行政會議修正通過</w:t>
      </w:r>
    </w:p>
    <w:p>
      <w:pPr>
        <w:spacing w:line="316" w:lineRule="auto" w:before="0"/>
        <w:ind w:left="3506" w:right="648" w:firstLine="477"/>
        <w:jc w:val="right"/>
        <w:rPr>
          <w:sz w:val="22"/>
        </w:rPr>
      </w:pPr>
      <w:r>
        <w:rPr>
          <w:sz w:val="22"/>
        </w:rPr>
        <w:t>Amended</w:t>
      </w:r>
      <w:r>
        <w:rPr>
          <w:spacing w:val="-5"/>
          <w:sz w:val="22"/>
        </w:rPr>
        <w:t> </w:t>
      </w:r>
      <w:r>
        <w:rPr>
          <w:sz w:val="22"/>
        </w:rPr>
        <w:t>and</w:t>
      </w:r>
      <w:r>
        <w:rPr>
          <w:spacing w:val="-4"/>
          <w:sz w:val="22"/>
        </w:rPr>
        <w:t> </w:t>
      </w:r>
      <w:r>
        <w:rPr>
          <w:sz w:val="22"/>
        </w:rPr>
        <w:t>Passed</w:t>
      </w:r>
      <w:r>
        <w:rPr>
          <w:spacing w:val="-4"/>
          <w:sz w:val="22"/>
        </w:rPr>
        <w:t> </w:t>
      </w:r>
      <w:r>
        <w:rPr>
          <w:sz w:val="22"/>
        </w:rPr>
        <w:t>at</w:t>
      </w:r>
      <w:r>
        <w:rPr>
          <w:spacing w:val="-3"/>
          <w:sz w:val="22"/>
        </w:rPr>
        <w:t> </w:t>
      </w:r>
      <w:r>
        <w:rPr>
          <w:sz w:val="22"/>
        </w:rPr>
        <w:t>the</w:t>
      </w:r>
      <w:r>
        <w:rPr>
          <w:spacing w:val="-6"/>
          <w:sz w:val="22"/>
        </w:rPr>
        <w:t> </w:t>
      </w:r>
      <w:r>
        <w:rPr>
          <w:sz w:val="22"/>
        </w:rPr>
        <w:t>11</w:t>
      </w:r>
      <w:r>
        <w:rPr>
          <w:sz w:val="22"/>
          <w:vertAlign w:val="superscript"/>
        </w:rPr>
        <w:t>th</w:t>
      </w:r>
      <w:r>
        <w:rPr>
          <w:spacing w:val="-14"/>
          <w:sz w:val="22"/>
          <w:vertAlign w:val="baseline"/>
        </w:rPr>
        <w:t> </w:t>
      </w:r>
      <w:r>
        <w:rPr>
          <w:sz w:val="22"/>
          <w:vertAlign w:val="baseline"/>
        </w:rPr>
        <w:t>Administrative</w:t>
      </w:r>
      <w:r>
        <w:rPr>
          <w:spacing w:val="-4"/>
          <w:sz w:val="22"/>
          <w:vertAlign w:val="baseline"/>
        </w:rPr>
        <w:t> </w:t>
      </w:r>
      <w:r>
        <w:rPr>
          <w:sz w:val="22"/>
          <w:vertAlign w:val="baseline"/>
        </w:rPr>
        <w:t>Meeting</w:t>
      </w:r>
      <w:r>
        <w:rPr>
          <w:spacing w:val="-4"/>
          <w:sz w:val="22"/>
          <w:vertAlign w:val="baseline"/>
        </w:rPr>
        <w:t> </w:t>
      </w:r>
      <w:r>
        <w:rPr>
          <w:sz w:val="22"/>
          <w:vertAlign w:val="baseline"/>
        </w:rPr>
        <w:t>on</w:t>
      </w:r>
      <w:r>
        <w:rPr>
          <w:spacing w:val="-4"/>
          <w:sz w:val="22"/>
          <w:vertAlign w:val="baseline"/>
        </w:rPr>
        <w:t> </w:t>
      </w:r>
      <w:r>
        <w:rPr>
          <w:sz w:val="22"/>
          <w:vertAlign w:val="baseline"/>
        </w:rPr>
        <w:t>June</w:t>
      </w:r>
      <w:r>
        <w:rPr>
          <w:spacing w:val="-4"/>
          <w:sz w:val="22"/>
          <w:vertAlign w:val="baseline"/>
        </w:rPr>
        <w:t> </w:t>
      </w:r>
      <w:r>
        <w:rPr>
          <w:sz w:val="22"/>
          <w:vertAlign w:val="baseline"/>
        </w:rPr>
        <w:t>8,</w:t>
      </w:r>
      <w:r>
        <w:rPr>
          <w:spacing w:val="-4"/>
          <w:sz w:val="22"/>
          <w:vertAlign w:val="baseline"/>
        </w:rPr>
        <w:t> </w:t>
      </w:r>
      <w:r>
        <w:rPr>
          <w:sz w:val="22"/>
          <w:vertAlign w:val="baseline"/>
        </w:rPr>
        <w:t>2022.</w:t>
      </w:r>
      <w:r>
        <w:rPr>
          <w:rFonts w:ascii="標楷體" w:eastAsia="標楷體" w:hint="eastAsia"/>
          <w:color w:val="FF0000"/>
          <w:spacing w:val="-10"/>
          <w:sz w:val="22"/>
          <w:vertAlign w:val="baseline"/>
        </w:rPr>
        <w:t>中華民國 </w:t>
      </w:r>
      <w:r>
        <w:rPr>
          <w:color w:val="FF0000"/>
          <w:sz w:val="22"/>
          <w:vertAlign w:val="baseline"/>
        </w:rPr>
        <w:t>111 </w:t>
      </w:r>
      <w:r>
        <w:rPr>
          <w:rFonts w:ascii="標楷體" w:eastAsia="標楷體" w:hint="eastAsia"/>
          <w:color w:val="FF0000"/>
          <w:spacing w:val="-23"/>
          <w:sz w:val="22"/>
          <w:vertAlign w:val="baseline"/>
        </w:rPr>
        <w:t>年 </w:t>
      </w:r>
      <w:r>
        <w:rPr>
          <w:color w:val="FF0000"/>
          <w:sz w:val="22"/>
          <w:vertAlign w:val="baseline"/>
        </w:rPr>
        <w:t>11 </w:t>
      </w:r>
      <w:r>
        <w:rPr>
          <w:rFonts w:ascii="標楷體" w:eastAsia="標楷體" w:hint="eastAsia"/>
          <w:color w:val="FF0000"/>
          <w:spacing w:val="-23"/>
          <w:sz w:val="22"/>
          <w:vertAlign w:val="baseline"/>
        </w:rPr>
        <w:t>月 </w:t>
      </w:r>
      <w:r>
        <w:rPr>
          <w:color w:val="FF0000"/>
          <w:sz w:val="22"/>
          <w:vertAlign w:val="baseline"/>
        </w:rPr>
        <w:t>16 </w:t>
      </w:r>
      <w:r>
        <w:rPr>
          <w:rFonts w:ascii="標楷體" w:eastAsia="標楷體" w:hint="eastAsia"/>
          <w:color w:val="FF0000"/>
          <w:spacing w:val="-21"/>
          <w:sz w:val="22"/>
          <w:vertAlign w:val="baseline"/>
        </w:rPr>
        <w:t>日 </w:t>
      </w:r>
      <w:r>
        <w:rPr>
          <w:color w:val="FF0000"/>
          <w:sz w:val="22"/>
          <w:vertAlign w:val="baseline"/>
        </w:rPr>
        <w:t>111 </w:t>
      </w:r>
      <w:r>
        <w:rPr>
          <w:rFonts w:ascii="標楷體" w:eastAsia="標楷體" w:hint="eastAsia"/>
          <w:color w:val="FF0000"/>
          <w:spacing w:val="-9"/>
          <w:sz w:val="22"/>
          <w:vertAlign w:val="baseline"/>
        </w:rPr>
        <w:t>學年度第 </w:t>
      </w:r>
      <w:r>
        <w:rPr>
          <w:color w:val="FF0000"/>
          <w:sz w:val="22"/>
          <w:vertAlign w:val="baseline"/>
        </w:rPr>
        <w:t>4 </w:t>
      </w:r>
      <w:r>
        <w:rPr>
          <w:rFonts w:ascii="標楷體" w:eastAsia="標楷體" w:hint="eastAsia"/>
          <w:color w:val="FF0000"/>
          <w:sz w:val="22"/>
          <w:vertAlign w:val="baseline"/>
        </w:rPr>
        <w:t>次行政會議修正通過 </w:t>
      </w:r>
      <w:r>
        <w:rPr>
          <w:color w:val="FF0000"/>
          <w:sz w:val="22"/>
          <w:vertAlign w:val="baseline"/>
        </w:rPr>
        <w:t>Amended</w:t>
      </w:r>
      <w:r>
        <w:rPr>
          <w:color w:val="FF0000"/>
          <w:spacing w:val="-4"/>
          <w:sz w:val="22"/>
          <w:vertAlign w:val="baseline"/>
        </w:rPr>
        <w:t> </w:t>
      </w:r>
      <w:r>
        <w:rPr>
          <w:color w:val="FF0000"/>
          <w:sz w:val="22"/>
          <w:vertAlign w:val="baseline"/>
        </w:rPr>
        <w:t>and</w:t>
      </w:r>
      <w:r>
        <w:rPr>
          <w:color w:val="FF0000"/>
          <w:spacing w:val="-3"/>
          <w:sz w:val="22"/>
          <w:vertAlign w:val="baseline"/>
        </w:rPr>
        <w:t> </w:t>
      </w:r>
      <w:r>
        <w:rPr>
          <w:color w:val="FF0000"/>
          <w:sz w:val="22"/>
          <w:vertAlign w:val="baseline"/>
        </w:rPr>
        <w:t>Passed</w:t>
      </w:r>
      <w:r>
        <w:rPr>
          <w:color w:val="FF0000"/>
          <w:spacing w:val="-3"/>
          <w:sz w:val="22"/>
          <w:vertAlign w:val="baseline"/>
        </w:rPr>
        <w:t> </w:t>
      </w:r>
      <w:r>
        <w:rPr>
          <w:color w:val="FF0000"/>
          <w:sz w:val="22"/>
          <w:vertAlign w:val="baseline"/>
        </w:rPr>
        <w:t>at</w:t>
      </w:r>
      <w:r>
        <w:rPr>
          <w:color w:val="FF0000"/>
          <w:spacing w:val="-2"/>
          <w:sz w:val="22"/>
          <w:vertAlign w:val="baseline"/>
        </w:rPr>
        <w:t> </w:t>
      </w:r>
      <w:r>
        <w:rPr>
          <w:color w:val="FF0000"/>
          <w:sz w:val="22"/>
          <w:vertAlign w:val="baseline"/>
        </w:rPr>
        <w:t>the</w:t>
      </w:r>
      <w:r>
        <w:rPr>
          <w:color w:val="FF0000"/>
          <w:spacing w:val="-5"/>
          <w:sz w:val="22"/>
          <w:vertAlign w:val="baseline"/>
        </w:rPr>
        <w:t> </w:t>
      </w:r>
      <w:r>
        <w:rPr>
          <w:color w:val="FF0000"/>
          <w:sz w:val="22"/>
          <w:vertAlign w:val="baseline"/>
        </w:rPr>
        <w:t>4</w:t>
      </w:r>
      <w:r>
        <w:rPr>
          <w:color w:val="FF0000"/>
          <w:sz w:val="22"/>
          <w:vertAlign w:val="superscript"/>
        </w:rPr>
        <w:t>th</w:t>
      </w:r>
      <w:r>
        <w:rPr>
          <w:color w:val="FF0000"/>
          <w:spacing w:val="-13"/>
          <w:sz w:val="22"/>
          <w:vertAlign w:val="baseline"/>
        </w:rPr>
        <w:t> </w:t>
      </w:r>
      <w:r>
        <w:rPr>
          <w:color w:val="FF0000"/>
          <w:sz w:val="22"/>
          <w:vertAlign w:val="baseline"/>
        </w:rPr>
        <w:t>Administrative</w:t>
      </w:r>
      <w:r>
        <w:rPr>
          <w:color w:val="FF0000"/>
          <w:spacing w:val="-5"/>
          <w:sz w:val="22"/>
          <w:vertAlign w:val="baseline"/>
        </w:rPr>
        <w:t> </w:t>
      </w:r>
      <w:r>
        <w:rPr>
          <w:color w:val="FF0000"/>
          <w:sz w:val="22"/>
          <w:vertAlign w:val="baseline"/>
        </w:rPr>
        <w:t>Meeting</w:t>
      </w:r>
      <w:r>
        <w:rPr>
          <w:color w:val="FF0000"/>
          <w:spacing w:val="-6"/>
          <w:sz w:val="22"/>
          <w:vertAlign w:val="baseline"/>
        </w:rPr>
        <w:t> </w:t>
      </w:r>
      <w:r>
        <w:rPr>
          <w:color w:val="FF0000"/>
          <w:sz w:val="22"/>
          <w:vertAlign w:val="baseline"/>
        </w:rPr>
        <w:t>on</w:t>
      </w:r>
      <w:r>
        <w:rPr>
          <w:color w:val="FF0000"/>
          <w:spacing w:val="-3"/>
          <w:sz w:val="22"/>
          <w:vertAlign w:val="baseline"/>
        </w:rPr>
        <w:t> </w:t>
      </w:r>
      <w:r>
        <w:rPr>
          <w:color w:val="FF0000"/>
          <w:sz w:val="22"/>
          <w:vertAlign w:val="baseline"/>
        </w:rPr>
        <w:t>November</w:t>
      </w:r>
      <w:r>
        <w:rPr>
          <w:color w:val="FF0000"/>
          <w:spacing w:val="-2"/>
          <w:sz w:val="22"/>
          <w:vertAlign w:val="baseline"/>
        </w:rPr>
        <w:t> </w:t>
      </w:r>
      <w:r>
        <w:rPr>
          <w:color w:val="FF0000"/>
          <w:sz w:val="22"/>
          <w:vertAlign w:val="baseline"/>
        </w:rPr>
        <w:t>16,</w:t>
      </w:r>
      <w:r>
        <w:rPr>
          <w:color w:val="FF0000"/>
          <w:spacing w:val="-3"/>
          <w:sz w:val="22"/>
          <w:vertAlign w:val="baseline"/>
        </w:rPr>
        <w:t> </w:t>
      </w:r>
      <w:r>
        <w:rPr>
          <w:color w:val="FF0000"/>
          <w:spacing w:val="-4"/>
          <w:sz w:val="22"/>
          <w:vertAlign w:val="baseline"/>
        </w:rPr>
        <w:t>2022</w:t>
      </w:r>
    </w:p>
    <w:p>
      <w:pPr>
        <w:pStyle w:val="BodyText"/>
        <w:spacing w:before="59"/>
        <w:rPr>
          <w:sz w:val="22"/>
        </w:rPr>
      </w:pPr>
    </w:p>
    <w:p>
      <w:pPr>
        <w:pStyle w:val="BodyText"/>
        <w:spacing w:line="264" w:lineRule="auto"/>
        <w:ind w:left="1212" w:right="649" w:hanging="560"/>
        <w:rPr>
          <w:rFonts w:ascii="標楷體" w:eastAsia="標楷體" w:hint="eastAsia"/>
        </w:rPr>
      </w:pPr>
      <w:r>
        <w:rPr>
          <w:rFonts w:ascii="標楷體" w:eastAsia="標楷體" w:hint="eastAsia"/>
          <w:spacing w:val="3"/>
          <w:w w:val="100"/>
        </w:rPr>
        <w:t>一、國立高雄科技大學(以下簡稱本校)為有效提高交通車乘車效率並避免資源</w:t>
      </w:r>
      <w:r>
        <w:rPr>
          <w:rFonts w:ascii="標楷體" w:eastAsia="標楷體" w:hint="eastAsia"/>
          <w:spacing w:val="-3"/>
          <w:w w:val="100"/>
        </w:rPr>
        <w:t>浪費，訂定國立高雄科技大學交通車搭乘管理規則(以下簡稱本規則)</w:t>
      </w:r>
    </w:p>
    <w:p>
      <w:pPr>
        <w:pStyle w:val="BodyText"/>
        <w:spacing w:before="170"/>
        <w:ind w:left="653"/>
      </w:pPr>
      <w:r>
        <w:rPr/>
        <w:t>Article</w:t>
      </w:r>
      <w:r>
        <w:rPr>
          <w:spacing w:val="-5"/>
        </w:rPr>
        <w:t> </w:t>
      </w:r>
      <w:r>
        <w:rPr>
          <w:spacing w:val="-10"/>
        </w:rPr>
        <w:t>1</w:t>
      </w:r>
    </w:p>
    <w:p>
      <w:pPr>
        <w:pStyle w:val="BodyText"/>
        <w:spacing w:line="297" w:lineRule="auto" w:before="258"/>
        <w:ind w:left="1506" w:right="647"/>
        <w:jc w:val="both"/>
      </w:pPr>
      <w:r>
        <w:rPr/>
        <w:t>These</w:t>
      </w:r>
      <w:r>
        <w:rPr>
          <w:spacing w:val="-8"/>
        </w:rPr>
        <w:t> </w:t>
      </w:r>
      <w:r>
        <w:rPr/>
        <w:t>Rules</w:t>
      </w:r>
      <w:r>
        <w:rPr>
          <w:spacing w:val="-8"/>
        </w:rPr>
        <w:t> </w:t>
      </w:r>
      <w:r>
        <w:rPr/>
        <w:t>for</w:t>
      </w:r>
      <w:r>
        <w:rPr>
          <w:spacing w:val="-9"/>
        </w:rPr>
        <w:t> </w:t>
      </w:r>
      <w:r>
        <w:rPr/>
        <w:t>Riding</w:t>
      </w:r>
      <w:r>
        <w:rPr>
          <w:spacing w:val="-8"/>
        </w:rPr>
        <w:t> </w:t>
      </w:r>
      <w:r>
        <w:rPr/>
        <w:t>the</w:t>
      </w:r>
      <w:r>
        <w:rPr>
          <w:spacing w:val="-8"/>
        </w:rPr>
        <w:t> </w:t>
      </w:r>
      <w:r>
        <w:rPr/>
        <w:t>School</w:t>
      </w:r>
      <w:r>
        <w:rPr>
          <w:spacing w:val="-7"/>
        </w:rPr>
        <w:t> </w:t>
      </w:r>
      <w:r>
        <w:rPr/>
        <w:t>Bus</w:t>
      </w:r>
      <w:r>
        <w:rPr>
          <w:spacing w:val="-7"/>
        </w:rPr>
        <w:t> </w:t>
      </w:r>
      <w:r>
        <w:rPr/>
        <w:t>(hereinafter</w:t>
      </w:r>
      <w:r>
        <w:rPr>
          <w:spacing w:val="-9"/>
        </w:rPr>
        <w:t> </w:t>
      </w:r>
      <w:r>
        <w:rPr/>
        <w:t>referred</w:t>
      </w:r>
      <w:r>
        <w:rPr>
          <w:spacing w:val="-7"/>
        </w:rPr>
        <w:t> </w:t>
      </w:r>
      <w:r>
        <w:rPr/>
        <w:t>to</w:t>
      </w:r>
      <w:r>
        <w:rPr>
          <w:spacing w:val="-7"/>
        </w:rPr>
        <w:t> </w:t>
      </w:r>
      <w:r>
        <w:rPr/>
        <w:t>as</w:t>
      </w:r>
      <w:r>
        <w:rPr>
          <w:spacing w:val="-10"/>
        </w:rPr>
        <w:t> </w:t>
      </w:r>
      <w:r>
        <w:rPr/>
        <w:t>“these</w:t>
      </w:r>
      <w:r>
        <w:rPr>
          <w:spacing w:val="-11"/>
        </w:rPr>
        <w:t> </w:t>
      </w:r>
      <w:r>
        <w:rPr/>
        <w:t>Rules”) are adopted by National Kaohsiung University of Science and Technology (hereinafter</w:t>
      </w:r>
      <w:r>
        <w:rPr>
          <w:spacing w:val="-13"/>
        </w:rPr>
        <w:t> </w:t>
      </w:r>
      <w:r>
        <w:rPr/>
        <w:t>referred</w:t>
      </w:r>
      <w:r>
        <w:rPr>
          <w:spacing w:val="-12"/>
        </w:rPr>
        <w:t> </w:t>
      </w:r>
      <w:r>
        <w:rPr/>
        <w:t>to</w:t>
      </w:r>
      <w:r>
        <w:rPr>
          <w:spacing w:val="-12"/>
        </w:rPr>
        <w:t> </w:t>
      </w:r>
      <w:r>
        <w:rPr/>
        <w:t>as</w:t>
      </w:r>
      <w:r>
        <w:rPr>
          <w:spacing w:val="-12"/>
        </w:rPr>
        <w:t> </w:t>
      </w:r>
      <w:r>
        <w:rPr/>
        <w:t>“the</w:t>
      </w:r>
      <w:r>
        <w:rPr>
          <w:spacing w:val="-13"/>
        </w:rPr>
        <w:t> </w:t>
      </w:r>
      <w:r>
        <w:rPr/>
        <w:t>University”)</w:t>
      </w:r>
      <w:r>
        <w:rPr>
          <w:spacing w:val="-17"/>
        </w:rPr>
        <w:t> </w:t>
      </w:r>
      <w:r>
        <w:rPr/>
        <w:t>to</w:t>
      </w:r>
      <w:r>
        <w:rPr>
          <w:spacing w:val="-12"/>
        </w:rPr>
        <w:t> </w:t>
      </w:r>
      <w:r>
        <w:rPr/>
        <w:t>effectively</w:t>
      </w:r>
      <w:r>
        <w:rPr>
          <w:spacing w:val="-12"/>
        </w:rPr>
        <w:t> </w:t>
      </w:r>
      <w:r>
        <w:rPr/>
        <w:t>improve</w:t>
      </w:r>
      <w:r>
        <w:rPr>
          <w:spacing w:val="-13"/>
        </w:rPr>
        <w:t> </w:t>
      </w:r>
      <w:r>
        <w:rPr/>
        <w:t>the</w:t>
      </w:r>
      <w:r>
        <w:rPr>
          <w:spacing w:val="-13"/>
        </w:rPr>
        <w:t> </w:t>
      </w:r>
      <w:r>
        <w:rPr/>
        <w:t>efficiency of school-bus riding and avoid waste of resources.</w:t>
      </w:r>
    </w:p>
    <w:p>
      <w:pPr>
        <w:pStyle w:val="BodyText"/>
        <w:spacing w:before="193"/>
        <w:ind w:left="654"/>
        <w:rPr>
          <w:rFonts w:ascii="標楷體" w:eastAsia="標楷體" w:hint="eastAsia"/>
        </w:rPr>
      </w:pPr>
      <w:r>
        <w:rPr>
          <w:rFonts w:ascii="標楷體" w:eastAsia="標楷體" w:hint="eastAsia"/>
          <w:spacing w:val="-3"/>
        </w:rPr>
        <w:t>二、交通車預約及搭乘：</w:t>
      </w:r>
    </w:p>
    <w:p>
      <w:pPr>
        <w:pStyle w:val="BodyText"/>
        <w:spacing w:line="264" w:lineRule="auto" w:before="214"/>
        <w:ind w:left="1734" w:right="652" w:hanging="840"/>
        <w:rPr>
          <w:rFonts w:ascii="標楷體" w:eastAsia="標楷體" w:hint="eastAsia"/>
        </w:rPr>
      </w:pPr>
      <w:r>
        <w:rPr>
          <w:rFonts w:ascii="標楷體" w:eastAsia="標楷體" w:hint="eastAsia"/>
          <w:spacing w:val="-2"/>
        </w:rPr>
        <w:t>（一）欲搭乘交通車者，須至本校校車預約系統辦理預約，各班次有人預約始予派車，無人預約則不予派車。</w:t>
      </w:r>
    </w:p>
    <w:p>
      <w:pPr>
        <w:pStyle w:val="BodyText"/>
        <w:spacing w:line="264" w:lineRule="auto" w:before="179"/>
        <w:ind w:left="1733" w:right="652" w:hanging="840"/>
        <w:rPr>
          <w:rFonts w:ascii="標楷體" w:eastAsia="標楷體" w:hint="eastAsia"/>
        </w:rPr>
      </w:pPr>
      <w:r>
        <w:rPr>
          <w:rFonts w:ascii="標楷體" w:eastAsia="標楷體" w:hint="eastAsia"/>
          <w:spacing w:val="-2"/>
        </w:rPr>
        <w:t>（二）</w:t>
      </w:r>
      <w:r>
        <w:rPr>
          <w:rFonts w:ascii="標楷體" w:eastAsia="標楷體" w:hint="eastAsia"/>
          <w:color w:val="FF0000"/>
          <w:spacing w:val="-2"/>
        </w:rPr>
        <w:t>中午十二時以前發車班次</w:t>
      </w:r>
      <w:r>
        <w:rPr>
          <w:rFonts w:ascii="標楷體" w:eastAsia="標楷體" w:hint="eastAsia"/>
          <w:spacing w:val="-2"/>
        </w:rPr>
        <w:t>，須於前一日十七時三十分前預約，其餘發車班次，須於發車前四個小時預約；預約取消時間亦同。</w:t>
      </w:r>
    </w:p>
    <w:p>
      <w:pPr>
        <w:pStyle w:val="BodyText"/>
        <w:spacing w:before="180"/>
        <w:ind w:left="893"/>
        <w:rPr>
          <w:rFonts w:ascii="標楷體" w:eastAsia="標楷體" w:hint="eastAsia"/>
        </w:rPr>
      </w:pPr>
      <w:r>
        <w:rPr>
          <w:rFonts w:ascii="標楷體" w:eastAsia="標楷體" w:hint="eastAsia"/>
          <w:spacing w:val="-2"/>
        </w:rPr>
        <w:t>（三）</w:t>
      </w:r>
      <w:r>
        <w:rPr>
          <w:rFonts w:ascii="標楷體" w:eastAsia="標楷體" w:hint="eastAsia"/>
          <w:spacing w:val="-3"/>
        </w:rPr>
        <w:t>搭乘時須持學生證或教職員證或身分證。</w:t>
      </w:r>
    </w:p>
    <w:p>
      <w:pPr>
        <w:pStyle w:val="BodyText"/>
        <w:spacing w:line="264" w:lineRule="auto" w:before="215"/>
        <w:ind w:left="1733" w:right="653" w:hanging="840"/>
        <w:rPr>
          <w:rFonts w:ascii="標楷體" w:eastAsia="標楷體" w:hint="eastAsia"/>
        </w:rPr>
      </w:pPr>
      <w:r>
        <w:rPr>
          <w:rFonts w:ascii="標楷體" w:eastAsia="標楷體" w:hint="eastAsia"/>
          <w:spacing w:val="-2"/>
        </w:rPr>
        <w:t>（四）預約者須依預約班次搭乘，逾時、未預約欲搭乘或未攜帶證件者應至候補車道排隊候補上車。</w:t>
      </w:r>
    </w:p>
    <w:p>
      <w:pPr>
        <w:pStyle w:val="BodyText"/>
        <w:spacing w:line="264" w:lineRule="auto" w:before="180"/>
        <w:ind w:left="893" w:right="653"/>
        <w:rPr>
          <w:rFonts w:ascii="標楷體" w:eastAsia="標楷體" w:hint="eastAsia"/>
        </w:rPr>
      </w:pPr>
      <w:r>
        <w:rPr>
          <w:rFonts w:ascii="標楷體" w:eastAsia="標楷體" w:hint="eastAsia"/>
          <w:spacing w:val="-2"/>
        </w:rPr>
        <w:t>（五）候補者需等待同一時段班次預約人員上車後，若仍有空位始可依序遞補</w:t>
      </w:r>
      <w:r>
        <w:rPr>
          <w:rFonts w:ascii="標楷體" w:eastAsia="標楷體" w:hint="eastAsia"/>
          <w:spacing w:val="-4"/>
        </w:rPr>
        <w:t>上車。</w:t>
      </w:r>
    </w:p>
    <w:p>
      <w:pPr>
        <w:pStyle w:val="BodyText"/>
        <w:spacing w:before="170"/>
        <w:ind w:left="653"/>
      </w:pPr>
      <w:r>
        <w:rPr/>
        <w:t>Article</w:t>
      </w:r>
      <w:r>
        <w:rPr>
          <w:spacing w:val="-5"/>
        </w:rPr>
        <w:t> </w:t>
      </w:r>
      <w:r>
        <w:rPr>
          <w:spacing w:val="-10"/>
        </w:rPr>
        <w:t>2</w:t>
      </w:r>
    </w:p>
    <w:p>
      <w:pPr>
        <w:pStyle w:val="BodyText"/>
        <w:spacing w:before="259"/>
        <w:ind w:left="1505"/>
        <w:jc w:val="both"/>
      </w:pPr>
      <w:r>
        <w:rPr/>
        <w:t>Reservation</w:t>
      </w:r>
      <w:r>
        <w:rPr>
          <w:spacing w:val="-4"/>
        </w:rPr>
        <w:t> </w:t>
      </w:r>
      <w:r>
        <w:rPr/>
        <w:t>and</w:t>
      </w:r>
      <w:r>
        <w:rPr>
          <w:spacing w:val="-4"/>
        </w:rPr>
        <w:t> </w:t>
      </w:r>
      <w:r>
        <w:rPr/>
        <w:t>riding</w:t>
      </w:r>
      <w:r>
        <w:rPr>
          <w:spacing w:val="-4"/>
        </w:rPr>
        <w:t> </w:t>
      </w:r>
      <w:r>
        <w:rPr/>
        <w:t>of</w:t>
      </w:r>
      <w:r>
        <w:rPr>
          <w:spacing w:val="-4"/>
        </w:rPr>
        <w:t> </w:t>
      </w:r>
      <w:r>
        <w:rPr/>
        <w:t>a</w:t>
      </w:r>
      <w:r>
        <w:rPr>
          <w:spacing w:val="-7"/>
        </w:rPr>
        <w:t> </w:t>
      </w:r>
      <w:r>
        <w:rPr/>
        <w:t>school</w:t>
      </w:r>
      <w:r>
        <w:rPr>
          <w:spacing w:val="-3"/>
        </w:rPr>
        <w:t> </w:t>
      </w:r>
      <w:r>
        <w:rPr>
          <w:spacing w:val="-4"/>
        </w:rPr>
        <w:t>bus:</w:t>
      </w:r>
    </w:p>
    <w:p>
      <w:pPr>
        <w:spacing w:after="0"/>
        <w:jc w:val="both"/>
        <w:sectPr>
          <w:footerReference w:type="default" r:id="rId120"/>
          <w:pgSz w:w="11910" w:h="16840"/>
          <w:pgMar w:header="0" w:footer="753" w:top="1100" w:bottom="940" w:left="340" w:right="480"/>
          <w:pgNumType w:start="1"/>
        </w:sectPr>
      </w:pPr>
    </w:p>
    <w:p>
      <w:pPr>
        <w:pStyle w:val="ListParagraph"/>
        <w:numPr>
          <w:ilvl w:val="1"/>
          <w:numId w:val="364"/>
        </w:numPr>
        <w:tabs>
          <w:tab w:pos="1928" w:val="left" w:leader="none"/>
          <w:tab w:pos="1930" w:val="left" w:leader="none"/>
        </w:tabs>
        <w:spacing w:line="297" w:lineRule="auto" w:before="73" w:after="0"/>
        <w:ind w:left="1930" w:right="874" w:hanging="481"/>
        <w:jc w:val="left"/>
        <w:rPr>
          <w:sz w:val="28"/>
        </w:rPr>
      </w:pPr>
      <w:r>
        <w:rPr>
          <w:sz w:val="28"/>
        </w:rPr>
        <w:t>Those who want to take the bus must make a seat reservation on the University’s</w:t>
      </w:r>
      <w:r>
        <w:rPr>
          <w:spacing w:val="-4"/>
          <w:sz w:val="28"/>
        </w:rPr>
        <w:t> </w:t>
      </w:r>
      <w:r>
        <w:rPr>
          <w:sz w:val="28"/>
        </w:rPr>
        <w:t>Bus</w:t>
      </w:r>
      <w:r>
        <w:rPr>
          <w:spacing w:val="-4"/>
          <w:sz w:val="28"/>
        </w:rPr>
        <w:t> </w:t>
      </w:r>
      <w:r>
        <w:rPr>
          <w:sz w:val="28"/>
        </w:rPr>
        <w:t>Reservation</w:t>
      </w:r>
      <w:r>
        <w:rPr>
          <w:spacing w:val="-4"/>
          <w:sz w:val="28"/>
        </w:rPr>
        <w:t> </w:t>
      </w:r>
      <w:r>
        <w:rPr>
          <w:sz w:val="28"/>
        </w:rPr>
        <w:t>System.</w:t>
      </w:r>
      <w:r>
        <w:rPr>
          <w:spacing w:val="-10"/>
          <w:sz w:val="28"/>
        </w:rPr>
        <w:t> </w:t>
      </w:r>
      <w:r>
        <w:rPr>
          <w:sz w:val="28"/>
        </w:rPr>
        <w:t>The</w:t>
      </w:r>
      <w:r>
        <w:rPr>
          <w:spacing w:val="-7"/>
          <w:sz w:val="28"/>
        </w:rPr>
        <w:t> </w:t>
      </w:r>
      <w:r>
        <w:rPr>
          <w:sz w:val="28"/>
        </w:rPr>
        <w:t>bus</w:t>
      </w:r>
      <w:r>
        <w:rPr>
          <w:spacing w:val="-4"/>
          <w:sz w:val="28"/>
        </w:rPr>
        <w:t> </w:t>
      </w:r>
      <w:r>
        <w:rPr>
          <w:sz w:val="28"/>
        </w:rPr>
        <w:t>shall</w:t>
      </w:r>
      <w:r>
        <w:rPr>
          <w:spacing w:val="-6"/>
          <w:sz w:val="28"/>
        </w:rPr>
        <w:t> </w:t>
      </w:r>
      <w:r>
        <w:rPr>
          <w:sz w:val="28"/>
        </w:rPr>
        <w:t>be</w:t>
      </w:r>
      <w:r>
        <w:rPr>
          <w:spacing w:val="-7"/>
          <w:sz w:val="28"/>
        </w:rPr>
        <w:t> </w:t>
      </w:r>
      <w:r>
        <w:rPr>
          <w:sz w:val="28"/>
        </w:rPr>
        <w:t>dispatched</w:t>
      </w:r>
      <w:r>
        <w:rPr>
          <w:spacing w:val="-4"/>
          <w:sz w:val="28"/>
        </w:rPr>
        <w:t> </w:t>
      </w:r>
      <w:r>
        <w:rPr>
          <w:sz w:val="28"/>
        </w:rPr>
        <w:t>if</w:t>
      </w:r>
      <w:r>
        <w:rPr>
          <w:spacing w:val="-7"/>
          <w:sz w:val="28"/>
        </w:rPr>
        <w:t> </w:t>
      </w:r>
      <w:r>
        <w:rPr>
          <w:sz w:val="28"/>
        </w:rPr>
        <w:t>there is a seat reservation for each shift, and no bus shall be dispatched if no reservation is made.</w:t>
      </w:r>
    </w:p>
    <w:p>
      <w:pPr>
        <w:pStyle w:val="ListParagraph"/>
        <w:numPr>
          <w:ilvl w:val="1"/>
          <w:numId w:val="364"/>
        </w:numPr>
        <w:tabs>
          <w:tab w:pos="1930" w:val="left" w:leader="none"/>
        </w:tabs>
        <w:spacing w:line="297" w:lineRule="auto" w:before="183" w:after="0"/>
        <w:ind w:left="1930" w:right="652" w:hanging="480"/>
        <w:jc w:val="left"/>
        <w:rPr>
          <w:sz w:val="28"/>
        </w:rPr>
      </w:pPr>
      <w:r>
        <w:rPr>
          <w:sz w:val="28"/>
        </w:rPr>
        <w:t>For</w:t>
      </w:r>
      <w:r>
        <w:rPr>
          <w:spacing w:val="-2"/>
          <w:sz w:val="28"/>
        </w:rPr>
        <w:t> </w:t>
      </w:r>
      <w:r>
        <w:rPr>
          <w:sz w:val="28"/>
        </w:rPr>
        <w:t>the</w:t>
      </w:r>
      <w:r>
        <w:rPr>
          <w:spacing w:val="-4"/>
          <w:sz w:val="28"/>
        </w:rPr>
        <w:t> </w:t>
      </w:r>
      <w:r>
        <w:rPr>
          <w:sz w:val="28"/>
        </w:rPr>
        <w:t>bus</w:t>
      </w:r>
      <w:r>
        <w:rPr>
          <w:spacing w:val="-1"/>
          <w:sz w:val="28"/>
        </w:rPr>
        <w:t> </w:t>
      </w:r>
      <w:r>
        <w:rPr>
          <w:sz w:val="28"/>
        </w:rPr>
        <w:t>departing</w:t>
      </w:r>
      <w:r>
        <w:rPr>
          <w:spacing w:val="-3"/>
          <w:sz w:val="28"/>
        </w:rPr>
        <w:t> </w:t>
      </w:r>
      <w:r>
        <w:rPr>
          <w:color w:val="FF0000"/>
          <w:sz w:val="28"/>
        </w:rPr>
        <w:t>before</w:t>
      </w:r>
      <w:r>
        <w:rPr>
          <w:color w:val="FF0000"/>
          <w:spacing w:val="-2"/>
          <w:sz w:val="28"/>
        </w:rPr>
        <w:t> </w:t>
      </w:r>
      <w:r>
        <w:rPr>
          <w:color w:val="FF0000"/>
          <w:sz w:val="28"/>
        </w:rPr>
        <w:t>12:00</w:t>
      </w:r>
      <w:r>
        <w:rPr>
          <w:color w:val="FF0000"/>
          <w:spacing w:val="-1"/>
          <w:sz w:val="28"/>
        </w:rPr>
        <w:t> </w:t>
      </w:r>
      <w:r>
        <w:rPr>
          <w:color w:val="FF0000"/>
          <w:sz w:val="28"/>
        </w:rPr>
        <w:t>pm</w:t>
      </w:r>
      <w:r>
        <w:rPr>
          <w:color w:val="FF0000"/>
          <w:spacing w:val="-2"/>
          <w:sz w:val="28"/>
        </w:rPr>
        <w:t> </w:t>
      </w:r>
      <w:r>
        <w:rPr>
          <w:color w:val="FF0000"/>
          <w:sz w:val="28"/>
        </w:rPr>
        <w:t>(at</w:t>
      </w:r>
      <w:r>
        <w:rPr>
          <w:color w:val="FF0000"/>
          <w:spacing w:val="-3"/>
          <w:sz w:val="28"/>
        </w:rPr>
        <w:t> </w:t>
      </w:r>
      <w:r>
        <w:rPr>
          <w:color w:val="FF0000"/>
          <w:sz w:val="28"/>
        </w:rPr>
        <w:t>noon)</w:t>
      </w:r>
      <w:r>
        <w:rPr>
          <w:color w:val="FF0000"/>
          <w:spacing w:val="-2"/>
          <w:sz w:val="28"/>
        </w:rPr>
        <w:t> </w:t>
      </w:r>
      <w:r>
        <w:rPr>
          <w:sz w:val="28"/>
        </w:rPr>
        <w:t>shall</w:t>
      </w:r>
      <w:r>
        <w:rPr>
          <w:spacing w:val="-3"/>
          <w:sz w:val="28"/>
        </w:rPr>
        <w:t> </w:t>
      </w:r>
      <w:r>
        <w:rPr>
          <w:sz w:val="28"/>
        </w:rPr>
        <w:t>be</w:t>
      </w:r>
      <w:r>
        <w:rPr>
          <w:spacing w:val="-2"/>
          <w:sz w:val="28"/>
        </w:rPr>
        <w:t> </w:t>
      </w:r>
      <w:r>
        <w:rPr>
          <w:sz w:val="28"/>
        </w:rPr>
        <w:t>made</w:t>
      </w:r>
      <w:r>
        <w:rPr>
          <w:spacing w:val="-4"/>
          <w:sz w:val="28"/>
        </w:rPr>
        <w:t> </w:t>
      </w:r>
      <w:r>
        <w:rPr>
          <w:sz w:val="28"/>
        </w:rPr>
        <w:t>before</w:t>
      </w:r>
      <w:r>
        <w:rPr>
          <w:spacing w:val="-4"/>
          <w:sz w:val="28"/>
        </w:rPr>
        <w:t> </w:t>
      </w:r>
      <w:r>
        <w:rPr>
          <w:sz w:val="28"/>
        </w:rPr>
        <w:t>17:30 pm on the previous day. For other shifts, reservations shall be made four hours before the departure schedule; the same shall be made for the cancellation of reservations.</w:t>
      </w:r>
    </w:p>
    <w:p>
      <w:pPr>
        <w:pStyle w:val="ListParagraph"/>
        <w:numPr>
          <w:ilvl w:val="1"/>
          <w:numId w:val="364"/>
        </w:numPr>
        <w:tabs>
          <w:tab w:pos="1929" w:val="left" w:leader="none"/>
          <w:tab w:pos="1931" w:val="left" w:leader="none"/>
        </w:tabs>
        <w:spacing w:line="297" w:lineRule="auto" w:before="184" w:after="0"/>
        <w:ind w:left="1931" w:right="692" w:hanging="481"/>
        <w:jc w:val="left"/>
        <w:rPr>
          <w:sz w:val="28"/>
        </w:rPr>
      </w:pPr>
      <w:r>
        <w:rPr>
          <w:sz w:val="28"/>
        </w:rPr>
        <w:t>Student</w:t>
      </w:r>
      <w:r>
        <w:rPr>
          <w:spacing w:val="-2"/>
          <w:sz w:val="28"/>
        </w:rPr>
        <w:t> </w:t>
      </w:r>
      <w:r>
        <w:rPr>
          <w:sz w:val="28"/>
        </w:rPr>
        <w:t>ID</w:t>
      </w:r>
      <w:r>
        <w:rPr>
          <w:spacing w:val="-4"/>
          <w:sz w:val="28"/>
        </w:rPr>
        <w:t> </w:t>
      </w:r>
      <w:r>
        <w:rPr>
          <w:sz w:val="28"/>
        </w:rPr>
        <w:t>card</w:t>
      </w:r>
      <w:r>
        <w:rPr>
          <w:spacing w:val="-4"/>
          <w:sz w:val="28"/>
        </w:rPr>
        <w:t> </w:t>
      </w:r>
      <w:r>
        <w:rPr>
          <w:sz w:val="28"/>
        </w:rPr>
        <w:t>or</w:t>
      </w:r>
      <w:r>
        <w:rPr>
          <w:spacing w:val="-3"/>
          <w:sz w:val="28"/>
        </w:rPr>
        <w:t> </w:t>
      </w:r>
      <w:r>
        <w:rPr>
          <w:sz w:val="28"/>
        </w:rPr>
        <w:t>staff</w:t>
      </w:r>
      <w:r>
        <w:rPr>
          <w:spacing w:val="-3"/>
          <w:sz w:val="28"/>
        </w:rPr>
        <w:t> </w:t>
      </w:r>
      <w:r>
        <w:rPr>
          <w:sz w:val="28"/>
        </w:rPr>
        <w:t>ID</w:t>
      </w:r>
      <w:r>
        <w:rPr>
          <w:spacing w:val="-4"/>
          <w:sz w:val="28"/>
        </w:rPr>
        <w:t> </w:t>
      </w:r>
      <w:r>
        <w:rPr>
          <w:sz w:val="28"/>
        </w:rPr>
        <w:t>card</w:t>
      </w:r>
      <w:r>
        <w:rPr>
          <w:spacing w:val="-4"/>
          <w:sz w:val="28"/>
        </w:rPr>
        <w:t> </w:t>
      </w:r>
      <w:r>
        <w:rPr>
          <w:sz w:val="28"/>
        </w:rPr>
        <w:t>or</w:t>
      </w:r>
      <w:r>
        <w:rPr>
          <w:spacing w:val="-3"/>
          <w:sz w:val="28"/>
        </w:rPr>
        <w:t> </w:t>
      </w:r>
      <w:r>
        <w:rPr>
          <w:sz w:val="28"/>
        </w:rPr>
        <w:t>ID</w:t>
      </w:r>
      <w:r>
        <w:rPr>
          <w:spacing w:val="-4"/>
          <w:sz w:val="28"/>
        </w:rPr>
        <w:t> </w:t>
      </w:r>
      <w:r>
        <w:rPr>
          <w:sz w:val="28"/>
        </w:rPr>
        <w:t>card</w:t>
      </w:r>
      <w:r>
        <w:rPr>
          <w:spacing w:val="-4"/>
          <w:sz w:val="28"/>
        </w:rPr>
        <w:t> </w:t>
      </w:r>
      <w:r>
        <w:rPr>
          <w:sz w:val="28"/>
        </w:rPr>
        <w:t>shall</w:t>
      </w:r>
      <w:r>
        <w:rPr>
          <w:spacing w:val="-4"/>
          <w:sz w:val="28"/>
        </w:rPr>
        <w:t> </w:t>
      </w:r>
      <w:r>
        <w:rPr>
          <w:sz w:val="28"/>
        </w:rPr>
        <w:t>be</w:t>
      </w:r>
      <w:r>
        <w:rPr>
          <w:spacing w:val="-5"/>
          <w:sz w:val="28"/>
        </w:rPr>
        <w:t> </w:t>
      </w:r>
      <w:r>
        <w:rPr>
          <w:sz w:val="28"/>
        </w:rPr>
        <w:t>present</w:t>
      </w:r>
      <w:r>
        <w:rPr>
          <w:spacing w:val="-1"/>
          <w:sz w:val="28"/>
        </w:rPr>
        <w:t> </w:t>
      </w:r>
      <w:r>
        <w:rPr>
          <w:sz w:val="28"/>
        </w:rPr>
        <w:t>when</w:t>
      </w:r>
      <w:r>
        <w:rPr>
          <w:spacing w:val="-2"/>
          <w:sz w:val="28"/>
        </w:rPr>
        <w:t> </w:t>
      </w:r>
      <w:r>
        <w:rPr>
          <w:sz w:val="28"/>
        </w:rPr>
        <w:t>getting</w:t>
      </w:r>
      <w:r>
        <w:rPr>
          <w:spacing w:val="-4"/>
          <w:sz w:val="28"/>
        </w:rPr>
        <w:t> </w:t>
      </w:r>
      <w:r>
        <w:rPr>
          <w:sz w:val="28"/>
        </w:rPr>
        <w:t>on the bus.</w:t>
      </w:r>
    </w:p>
    <w:p>
      <w:pPr>
        <w:pStyle w:val="ListParagraph"/>
        <w:numPr>
          <w:ilvl w:val="1"/>
          <w:numId w:val="364"/>
        </w:numPr>
        <w:tabs>
          <w:tab w:pos="1929" w:val="left" w:leader="none"/>
          <w:tab w:pos="1931" w:val="left" w:leader="none"/>
        </w:tabs>
        <w:spacing w:line="297" w:lineRule="auto" w:before="180" w:after="0"/>
        <w:ind w:left="1931" w:right="874" w:hanging="481"/>
        <w:jc w:val="left"/>
        <w:rPr>
          <w:sz w:val="28"/>
        </w:rPr>
      </w:pPr>
      <w:r>
        <w:rPr>
          <w:sz w:val="28"/>
        </w:rPr>
        <w:t>Passengers who booked a seat must board the bus at the appointed time. Passengers</w:t>
      </w:r>
      <w:r>
        <w:rPr>
          <w:spacing w:val="-2"/>
          <w:sz w:val="28"/>
        </w:rPr>
        <w:t> </w:t>
      </w:r>
      <w:r>
        <w:rPr>
          <w:sz w:val="28"/>
        </w:rPr>
        <w:t>who</w:t>
      </w:r>
      <w:r>
        <w:rPr>
          <w:spacing w:val="-2"/>
          <w:sz w:val="28"/>
        </w:rPr>
        <w:t> </w:t>
      </w:r>
      <w:r>
        <w:rPr>
          <w:sz w:val="28"/>
        </w:rPr>
        <w:t>would</w:t>
      </w:r>
      <w:r>
        <w:rPr>
          <w:spacing w:val="-2"/>
          <w:sz w:val="28"/>
        </w:rPr>
        <w:t> </w:t>
      </w:r>
      <w:r>
        <w:rPr>
          <w:sz w:val="28"/>
        </w:rPr>
        <w:t>like</w:t>
      </w:r>
      <w:r>
        <w:rPr>
          <w:spacing w:val="-3"/>
          <w:sz w:val="28"/>
        </w:rPr>
        <w:t> </w:t>
      </w:r>
      <w:r>
        <w:rPr>
          <w:sz w:val="28"/>
        </w:rPr>
        <w:t>to</w:t>
      </w:r>
      <w:r>
        <w:rPr>
          <w:spacing w:val="-2"/>
          <w:sz w:val="28"/>
        </w:rPr>
        <w:t> </w:t>
      </w:r>
      <w:r>
        <w:rPr>
          <w:sz w:val="28"/>
        </w:rPr>
        <w:t>get</w:t>
      </w:r>
      <w:r>
        <w:rPr>
          <w:spacing w:val="-2"/>
          <w:sz w:val="28"/>
        </w:rPr>
        <w:t> </w:t>
      </w:r>
      <w:r>
        <w:rPr>
          <w:sz w:val="28"/>
        </w:rPr>
        <w:t>on</w:t>
      </w:r>
      <w:r>
        <w:rPr>
          <w:spacing w:val="-2"/>
          <w:sz w:val="28"/>
        </w:rPr>
        <w:t> </w:t>
      </w:r>
      <w:r>
        <w:rPr>
          <w:sz w:val="28"/>
        </w:rPr>
        <w:t>the</w:t>
      </w:r>
      <w:r>
        <w:rPr>
          <w:spacing w:val="-6"/>
          <w:sz w:val="28"/>
        </w:rPr>
        <w:t> </w:t>
      </w:r>
      <w:r>
        <w:rPr>
          <w:sz w:val="28"/>
        </w:rPr>
        <w:t>bus</w:t>
      </w:r>
      <w:r>
        <w:rPr>
          <w:spacing w:val="-2"/>
          <w:sz w:val="28"/>
        </w:rPr>
        <w:t> </w:t>
      </w:r>
      <w:r>
        <w:rPr>
          <w:sz w:val="28"/>
        </w:rPr>
        <w:t>but</w:t>
      </w:r>
      <w:r>
        <w:rPr>
          <w:spacing w:val="-4"/>
          <w:sz w:val="28"/>
        </w:rPr>
        <w:t> </w:t>
      </w:r>
      <w:r>
        <w:rPr>
          <w:sz w:val="28"/>
        </w:rPr>
        <w:t>have</w:t>
      </w:r>
      <w:r>
        <w:rPr>
          <w:spacing w:val="-3"/>
          <w:sz w:val="28"/>
        </w:rPr>
        <w:t> </w:t>
      </w:r>
      <w:r>
        <w:rPr>
          <w:sz w:val="28"/>
        </w:rPr>
        <w:t>been</w:t>
      </w:r>
      <w:r>
        <w:rPr>
          <w:spacing w:val="-4"/>
          <w:sz w:val="28"/>
        </w:rPr>
        <w:t> </w:t>
      </w:r>
      <w:r>
        <w:rPr>
          <w:sz w:val="28"/>
        </w:rPr>
        <w:t>kept</w:t>
      </w:r>
      <w:r>
        <w:rPr>
          <w:spacing w:val="-4"/>
          <w:sz w:val="28"/>
        </w:rPr>
        <w:t> </w:t>
      </w:r>
      <w:r>
        <w:rPr>
          <w:sz w:val="28"/>
        </w:rPr>
        <w:t>overtime, or not making a reservation or not presenting their certificate (such as student or staff ID card) shall wait in line at the waiting lane to get on the </w:t>
      </w:r>
      <w:r>
        <w:rPr>
          <w:spacing w:val="-4"/>
          <w:sz w:val="28"/>
        </w:rPr>
        <w:t>bus.</w:t>
      </w:r>
    </w:p>
    <w:p>
      <w:pPr>
        <w:pStyle w:val="ListParagraph"/>
        <w:numPr>
          <w:ilvl w:val="1"/>
          <w:numId w:val="364"/>
        </w:numPr>
        <w:tabs>
          <w:tab w:pos="1929" w:val="left" w:leader="none"/>
          <w:tab w:pos="1931" w:val="left" w:leader="none"/>
        </w:tabs>
        <w:spacing w:line="297" w:lineRule="auto" w:before="183" w:after="0"/>
        <w:ind w:left="1931" w:right="758" w:hanging="481"/>
        <w:jc w:val="left"/>
        <w:rPr>
          <w:sz w:val="28"/>
        </w:rPr>
      </w:pPr>
      <w:r>
        <w:rPr>
          <w:sz w:val="28"/>
        </w:rPr>
        <w:t>Passengers</w:t>
      </w:r>
      <w:r>
        <w:rPr>
          <w:spacing w:val="-2"/>
          <w:sz w:val="28"/>
        </w:rPr>
        <w:t> </w:t>
      </w:r>
      <w:r>
        <w:rPr>
          <w:sz w:val="28"/>
        </w:rPr>
        <w:t>on</w:t>
      </w:r>
      <w:r>
        <w:rPr>
          <w:spacing w:val="-4"/>
          <w:sz w:val="28"/>
        </w:rPr>
        <w:t> </w:t>
      </w:r>
      <w:r>
        <w:rPr>
          <w:sz w:val="28"/>
        </w:rPr>
        <w:t>the</w:t>
      </w:r>
      <w:r>
        <w:rPr>
          <w:spacing w:val="-3"/>
          <w:sz w:val="28"/>
        </w:rPr>
        <w:t> </w:t>
      </w:r>
      <w:r>
        <w:rPr>
          <w:sz w:val="28"/>
        </w:rPr>
        <w:t>waiting</w:t>
      </w:r>
      <w:r>
        <w:rPr>
          <w:spacing w:val="-2"/>
          <w:sz w:val="28"/>
        </w:rPr>
        <w:t> </w:t>
      </w:r>
      <w:r>
        <w:rPr>
          <w:sz w:val="28"/>
        </w:rPr>
        <w:t>list</w:t>
      </w:r>
      <w:r>
        <w:rPr>
          <w:spacing w:val="-4"/>
          <w:sz w:val="28"/>
        </w:rPr>
        <w:t> </w:t>
      </w:r>
      <w:r>
        <w:rPr>
          <w:sz w:val="28"/>
        </w:rPr>
        <w:t>shall</w:t>
      </w:r>
      <w:r>
        <w:rPr>
          <w:spacing w:val="-2"/>
          <w:sz w:val="28"/>
        </w:rPr>
        <w:t> </w:t>
      </w:r>
      <w:r>
        <w:rPr>
          <w:sz w:val="28"/>
        </w:rPr>
        <w:t>wait</w:t>
      </w:r>
      <w:r>
        <w:rPr>
          <w:spacing w:val="-2"/>
          <w:sz w:val="28"/>
        </w:rPr>
        <w:t> </w:t>
      </w:r>
      <w:r>
        <w:rPr>
          <w:sz w:val="28"/>
        </w:rPr>
        <w:t>until</w:t>
      </w:r>
      <w:r>
        <w:rPr>
          <w:spacing w:val="-2"/>
          <w:sz w:val="28"/>
        </w:rPr>
        <w:t> </w:t>
      </w:r>
      <w:r>
        <w:rPr>
          <w:sz w:val="28"/>
        </w:rPr>
        <w:t>passengers</w:t>
      </w:r>
      <w:r>
        <w:rPr>
          <w:spacing w:val="-2"/>
          <w:sz w:val="28"/>
        </w:rPr>
        <w:t> </w:t>
      </w:r>
      <w:r>
        <w:rPr>
          <w:sz w:val="28"/>
        </w:rPr>
        <w:t>who</w:t>
      </w:r>
      <w:r>
        <w:rPr>
          <w:spacing w:val="-4"/>
          <w:sz w:val="28"/>
        </w:rPr>
        <w:t> </w:t>
      </w:r>
      <w:r>
        <w:rPr>
          <w:sz w:val="28"/>
        </w:rPr>
        <w:t>booked</w:t>
      </w:r>
      <w:r>
        <w:rPr>
          <w:spacing w:val="-4"/>
          <w:sz w:val="28"/>
        </w:rPr>
        <w:t> </w:t>
      </w:r>
      <w:r>
        <w:rPr>
          <w:sz w:val="28"/>
        </w:rPr>
        <w:t>seats to get on the bus. If there are still unoccupied spaces, they can board the bus in order.</w:t>
      </w:r>
    </w:p>
    <w:p>
      <w:pPr>
        <w:pStyle w:val="BodyText"/>
        <w:spacing w:before="194"/>
        <w:ind w:left="654"/>
        <w:rPr>
          <w:rFonts w:ascii="標楷體" w:eastAsia="標楷體" w:hint="eastAsia"/>
        </w:rPr>
      </w:pPr>
      <w:r>
        <w:rPr>
          <w:rFonts w:ascii="標楷體" w:eastAsia="標楷體" w:hint="eastAsia"/>
          <w:spacing w:val="-3"/>
        </w:rPr>
        <w:t>三、交通車收費標準及方式：</w:t>
      </w:r>
    </w:p>
    <w:p>
      <w:pPr>
        <w:pStyle w:val="BodyText"/>
        <w:spacing w:before="214"/>
        <w:ind w:left="894"/>
        <w:rPr>
          <w:rFonts w:ascii="標楷體" w:eastAsia="標楷體" w:hint="eastAsia"/>
        </w:rPr>
      </w:pPr>
      <w:r>
        <w:rPr>
          <w:rFonts w:ascii="標楷體" w:eastAsia="標楷體" w:hint="eastAsia"/>
          <w:spacing w:val="-2"/>
        </w:rPr>
        <w:t>（一）</w:t>
      </w:r>
      <w:r>
        <w:rPr>
          <w:rFonts w:ascii="標楷體" w:eastAsia="標楷體" w:hint="eastAsia"/>
          <w:spacing w:val="-3"/>
        </w:rPr>
        <w:t>交通車單程收費二十元。</w:t>
      </w:r>
    </w:p>
    <w:p>
      <w:pPr>
        <w:pStyle w:val="BodyText"/>
        <w:spacing w:before="217"/>
        <w:ind w:left="894"/>
        <w:rPr>
          <w:rFonts w:ascii="標楷體" w:eastAsia="標楷體" w:hint="eastAsia"/>
        </w:rPr>
      </w:pPr>
      <w:r>
        <w:rPr>
          <w:rFonts w:ascii="標楷體" w:eastAsia="標楷體" w:hint="eastAsia"/>
          <w:spacing w:val="-2"/>
        </w:rPr>
        <w:t>（二）</w:t>
      </w:r>
      <w:r>
        <w:rPr>
          <w:rFonts w:ascii="標楷體" w:eastAsia="標楷體" w:hint="eastAsia"/>
          <w:spacing w:val="-3"/>
        </w:rPr>
        <w:t>僅提供以一卡通或悠遊卡付款。</w:t>
      </w:r>
    </w:p>
    <w:p>
      <w:pPr>
        <w:pStyle w:val="BodyText"/>
        <w:spacing w:line="264" w:lineRule="auto" w:before="214"/>
        <w:ind w:left="1734" w:right="652" w:hanging="840"/>
        <w:rPr>
          <w:rFonts w:ascii="標楷體" w:eastAsia="標楷體" w:hint="eastAsia"/>
        </w:rPr>
      </w:pPr>
      <w:r>
        <w:rPr>
          <w:rFonts w:ascii="標楷體" w:eastAsia="標楷體" w:hint="eastAsia"/>
          <w:spacing w:val="-2"/>
        </w:rPr>
        <w:t>（三）</w:t>
      </w:r>
      <w:r>
        <w:rPr>
          <w:rFonts w:ascii="標楷體" w:eastAsia="標楷體" w:hint="eastAsia"/>
          <w:color w:val="FF0000"/>
          <w:spacing w:val="-2"/>
        </w:rPr>
        <w:t>教職員上下班搭乘本校交通車須自費。但因公務需搭乘者，於出示相關證明後即可乘車，其車資由本校編列預算支付。</w:t>
      </w:r>
    </w:p>
    <w:p>
      <w:pPr>
        <w:pStyle w:val="BodyText"/>
        <w:spacing w:line="264" w:lineRule="auto" w:before="181"/>
        <w:ind w:left="1734" w:right="652" w:hanging="840"/>
        <w:rPr>
          <w:rFonts w:ascii="標楷體" w:eastAsia="標楷體" w:hint="eastAsia"/>
        </w:rPr>
      </w:pPr>
      <w:r>
        <w:rPr>
          <w:rFonts w:ascii="標楷體" w:eastAsia="標楷體" w:hint="eastAsia"/>
          <w:spacing w:val="-2"/>
        </w:rPr>
        <w:t>（四）兼任助理、臨時工及公務來賓因公務需要由其服務單位向總務處事務組</w:t>
      </w:r>
      <w:r>
        <w:rPr>
          <w:rFonts w:ascii="標楷體" w:eastAsia="標楷體" w:hint="eastAsia"/>
          <w:spacing w:val="-3"/>
        </w:rPr>
        <w:t>申請乘車證，於乘車時出示後即可上車，其車資由本校編列預算支付。</w:t>
      </w:r>
    </w:p>
    <w:p>
      <w:pPr>
        <w:pStyle w:val="BodyText"/>
        <w:spacing w:before="169"/>
        <w:ind w:left="654"/>
      </w:pPr>
      <w:r>
        <w:rPr/>
        <w:t>Article</w:t>
      </w:r>
      <w:r>
        <w:rPr>
          <w:spacing w:val="-5"/>
        </w:rPr>
        <w:t> </w:t>
      </w:r>
      <w:r>
        <w:rPr>
          <w:spacing w:val="-10"/>
        </w:rPr>
        <w:t>3</w:t>
      </w:r>
    </w:p>
    <w:p>
      <w:pPr>
        <w:pStyle w:val="BodyText"/>
        <w:spacing w:before="259"/>
        <w:ind w:left="1506"/>
      </w:pPr>
      <w:r>
        <w:rPr/>
        <w:t>Standard</w:t>
      </w:r>
      <w:r>
        <w:rPr>
          <w:spacing w:val="-5"/>
        </w:rPr>
        <w:t> </w:t>
      </w:r>
      <w:r>
        <w:rPr/>
        <w:t>rates</w:t>
      </w:r>
      <w:r>
        <w:rPr>
          <w:spacing w:val="-4"/>
        </w:rPr>
        <w:t> </w:t>
      </w:r>
      <w:r>
        <w:rPr/>
        <w:t>and</w:t>
      </w:r>
      <w:r>
        <w:rPr>
          <w:spacing w:val="-7"/>
        </w:rPr>
        <w:t> </w:t>
      </w:r>
      <w:r>
        <w:rPr/>
        <w:t>payment</w:t>
      </w:r>
      <w:r>
        <w:rPr>
          <w:spacing w:val="-4"/>
        </w:rPr>
        <w:t> </w:t>
      </w:r>
      <w:r>
        <w:rPr/>
        <w:t>methods</w:t>
      </w:r>
      <w:r>
        <w:rPr>
          <w:spacing w:val="-4"/>
        </w:rPr>
        <w:t> </w:t>
      </w:r>
      <w:r>
        <w:rPr/>
        <w:t>for</w:t>
      </w:r>
      <w:r>
        <w:rPr>
          <w:spacing w:val="-6"/>
        </w:rPr>
        <w:t> </w:t>
      </w:r>
      <w:r>
        <w:rPr/>
        <w:t>riding</w:t>
      </w:r>
      <w:r>
        <w:rPr>
          <w:spacing w:val="-4"/>
        </w:rPr>
        <w:t> </w:t>
      </w:r>
      <w:r>
        <w:rPr/>
        <w:t>school</w:t>
      </w:r>
      <w:r>
        <w:rPr>
          <w:spacing w:val="-4"/>
        </w:rPr>
        <w:t> bus:</w:t>
      </w:r>
    </w:p>
    <w:p>
      <w:pPr>
        <w:pStyle w:val="ListParagraph"/>
        <w:numPr>
          <w:ilvl w:val="1"/>
          <w:numId w:val="365"/>
        </w:numPr>
        <w:tabs>
          <w:tab w:pos="1930" w:val="left" w:leader="none"/>
        </w:tabs>
        <w:spacing w:line="240" w:lineRule="auto" w:before="259" w:after="0"/>
        <w:ind w:left="1930" w:right="0" w:hanging="479"/>
        <w:jc w:val="left"/>
        <w:rPr>
          <w:sz w:val="28"/>
        </w:rPr>
      </w:pPr>
      <w:r>
        <w:rPr>
          <w:sz w:val="28"/>
        </w:rPr>
        <w:t>The</w:t>
      </w:r>
      <w:r>
        <w:rPr>
          <w:spacing w:val="-4"/>
          <w:sz w:val="28"/>
        </w:rPr>
        <w:t> </w:t>
      </w:r>
      <w:r>
        <w:rPr>
          <w:sz w:val="28"/>
        </w:rPr>
        <w:t>one-way</w:t>
      </w:r>
      <w:r>
        <w:rPr>
          <w:spacing w:val="-2"/>
          <w:sz w:val="28"/>
        </w:rPr>
        <w:t> </w:t>
      </w:r>
      <w:r>
        <w:rPr>
          <w:sz w:val="28"/>
        </w:rPr>
        <w:t>fare</w:t>
      </w:r>
      <w:r>
        <w:rPr>
          <w:spacing w:val="-4"/>
          <w:sz w:val="28"/>
        </w:rPr>
        <w:t> </w:t>
      </w:r>
      <w:r>
        <w:rPr>
          <w:sz w:val="28"/>
        </w:rPr>
        <w:t>on</w:t>
      </w:r>
      <w:r>
        <w:rPr>
          <w:spacing w:val="-4"/>
          <w:sz w:val="28"/>
        </w:rPr>
        <w:t> </w:t>
      </w:r>
      <w:r>
        <w:rPr>
          <w:sz w:val="28"/>
        </w:rPr>
        <w:t>the</w:t>
      </w:r>
      <w:r>
        <w:rPr>
          <w:spacing w:val="-5"/>
          <w:sz w:val="28"/>
        </w:rPr>
        <w:t> </w:t>
      </w:r>
      <w:r>
        <w:rPr>
          <w:sz w:val="28"/>
        </w:rPr>
        <w:t>school</w:t>
      </w:r>
      <w:r>
        <w:rPr>
          <w:spacing w:val="-2"/>
          <w:sz w:val="28"/>
        </w:rPr>
        <w:t> </w:t>
      </w:r>
      <w:r>
        <w:rPr>
          <w:sz w:val="28"/>
        </w:rPr>
        <w:t>bus</w:t>
      </w:r>
      <w:r>
        <w:rPr>
          <w:spacing w:val="-3"/>
          <w:sz w:val="28"/>
        </w:rPr>
        <w:t> </w:t>
      </w:r>
      <w:r>
        <w:rPr>
          <w:sz w:val="28"/>
        </w:rPr>
        <w:t>costs</w:t>
      </w:r>
      <w:r>
        <w:rPr>
          <w:spacing w:val="-3"/>
          <w:sz w:val="28"/>
        </w:rPr>
        <w:t> </w:t>
      </w:r>
      <w:r>
        <w:rPr>
          <w:spacing w:val="-2"/>
          <w:sz w:val="28"/>
        </w:rPr>
        <w:t>NT$20.</w:t>
      </w:r>
    </w:p>
    <w:p>
      <w:pPr>
        <w:pStyle w:val="ListParagraph"/>
        <w:numPr>
          <w:ilvl w:val="1"/>
          <w:numId w:val="365"/>
        </w:numPr>
        <w:tabs>
          <w:tab w:pos="1930" w:val="left" w:leader="none"/>
        </w:tabs>
        <w:spacing w:line="240" w:lineRule="auto" w:before="256" w:after="0"/>
        <w:ind w:left="1930" w:right="0" w:hanging="479"/>
        <w:jc w:val="left"/>
        <w:rPr>
          <w:sz w:val="28"/>
        </w:rPr>
      </w:pPr>
      <w:r>
        <w:rPr>
          <w:sz w:val="28"/>
        </w:rPr>
        <w:t>Payment</w:t>
      </w:r>
      <w:r>
        <w:rPr>
          <w:spacing w:val="-3"/>
          <w:sz w:val="28"/>
        </w:rPr>
        <w:t> </w:t>
      </w:r>
      <w:r>
        <w:rPr>
          <w:sz w:val="28"/>
        </w:rPr>
        <w:t>is</w:t>
      </w:r>
      <w:r>
        <w:rPr>
          <w:spacing w:val="-3"/>
          <w:sz w:val="28"/>
        </w:rPr>
        <w:t> </w:t>
      </w:r>
      <w:r>
        <w:rPr>
          <w:sz w:val="28"/>
        </w:rPr>
        <w:t>only</w:t>
      </w:r>
      <w:r>
        <w:rPr>
          <w:spacing w:val="-3"/>
          <w:sz w:val="28"/>
        </w:rPr>
        <w:t> </w:t>
      </w:r>
      <w:r>
        <w:rPr>
          <w:sz w:val="28"/>
        </w:rPr>
        <w:t>accepted</w:t>
      </w:r>
      <w:r>
        <w:rPr>
          <w:spacing w:val="-3"/>
          <w:sz w:val="28"/>
        </w:rPr>
        <w:t> </w:t>
      </w:r>
      <w:r>
        <w:rPr>
          <w:sz w:val="28"/>
        </w:rPr>
        <w:t>from</w:t>
      </w:r>
      <w:r>
        <w:rPr>
          <w:spacing w:val="-6"/>
          <w:sz w:val="28"/>
        </w:rPr>
        <w:t> </w:t>
      </w:r>
      <w:r>
        <w:rPr>
          <w:sz w:val="28"/>
        </w:rPr>
        <w:t>iPass</w:t>
      </w:r>
      <w:r>
        <w:rPr>
          <w:spacing w:val="-5"/>
          <w:sz w:val="28"/>
        </w:rPr>
        <w:t> </w:t>
      </w:r>
      <w:r>
        <w:rPr>
          <w:sz w:val="28"/>
        </w:rPr>
        <w:t>or</w:t>
      </w:r>
      <w:r>
        <w:rPr>
          <w:spacing w:val="-3"/>
          <w:sz w:val="28"/>
        </w:rPr>
        <w:t> </w:t>
      </w:r>
      <w:r>
        <w:rPr>
          <w:spacing w:val="-2"/>
          <w:sz w:val="28"/>
        </w:rPr>
        <w:t>EasyCard.</w:t>
      </w:r>
    </w:p>
    <w:p>
      <w:pPr>
        <w:pStyle w:val="ListParagraph"/>
        <w:numPr>
          <w:ilvl w:val="1"/>
          <w:numId w:val="365"/>
        </w:numPr>
        <w:tabs>
          <w:tab w:pos="1930" w:val="left" w:leader="none"/>
        </w:tabs>
        <w:spacing w:line="240" w:lineRule="auto" w:before="259" w:after="0"/>
        <w:ind w:left="1930" w:right="0" w:hanging="479"/>
        <w:jc w:val="left"/>
        <w:rPr>
          <w:color w:val="FF0000"/>
          <w:sz w:val="28"/>
        </w:rPr>
      </w:pPr>
      <w:r>
        <w:rPr>
          <w:color w:val="FF0000"/>
          <w:sz w:val="28"/>
        </w:rPr>
        <w:t>The</w:t>
      </w:r>
      <w:r>
        <w:rPr>
          <w:color w:val="FF0000"/>
          <w:spacing w:val="-6"/>
          <w:sz w:val="28"/>
        </w:rPr>
        <w:t> </w:t>
      </w:r>
      <w:r>
        <w:rPr>
          <w:color w:val="FF0000"/>
          <w:sz w:val="28"/>
        </w:rPr>
        <w:t>fares</w:t>
      </w:r>
      <w:r>
        <w:rPr>
          <w:color w:val="FF0000"/>
          <w:spacing w:val="-3"/>
          <w:sz w:val="28"/>
        </w:rPr>
        <w:t> </w:t>
      </w:r>
      <w:r>
        <w:rPr>
          <w:color w:val="FF0000"/>
          <w:sz w:val="28"/>
        </w:rPr>
        <w:t>for</w:t>
      </w:r>
      <w:r>
        <w:rPr>
          <w:color w:val="FF0000"/>
          <w:spacing w:val="-4"/>
          <w:sz w:val="28"/>
        </w:rPr>
        <w:t> </w:t>
      </w:r>
      <w:r>
        <w:rPr>
          <w:color w:val="FF0000"/>
          <w:sz w:val="28"/>
        </w:rPr>
        <w:t>teachers</w:t>
      </w:r>
      <w:r>
        <w:rPr>
          <w:color w:val="FF0000"/>
          <w:spacing w:val="-4"/>
          <w:sz w:val="28"/>
        </w:rPr>
        <w:t> </w:t>
      </w:r>
      <w:r>
        <w:rPr>
          <w:color w:val="FF0000"/>
          <w:sz w:val="28"/>
        </w:rPr>
        <w:t>and</w:t>
      </w:r>
      <w:r>
        <w:rPr>
          <w:color w:val="FF0000"/>
          <w:spacing w:val="-5"/>
          <w:sz w:val="28"/>
        </w:rPr>
        <w:t> </w:t>
      </w:r>
      <w:r>
        <w:rPr>
          <w:color w:val="FF0000"/>
          <w:sz w:val="28"/>
        </w:rPr>
        <w:t>staff</w:t>
      </w:r>
      <w:r>
        <w:rPr>
          <w:color w:val="FF0000"/>
          <w:spacing w:val="-4"/>
          <w:sz w:val="28"/>
        </w:rPr>
        <w:t> </w:t>
      </w:r>
      <w:r>
        <w:rPr>
          <w:color w:val="FF0000"/>
          <w:sz w:val="28"/>
        </w:rPr>
        <w:t>must</w:t>
      </w:r>
      <w:r>
        <w:rPr>
          <w:color w:val="FF0000"/>
          <w:spacing w:val="-2"/>
          <w:sz w:val="28"/>
        </w:rPr>
        <w:t> </w:t>
      </w:r>
      <w:r>
        <w:rPr>
          <w:color w:val="FF0000"/>
          <w:sz w:val="28"/>
        </w:rPr>
        <w:t>be</w:t>
      </w:r>
      <w:r>
        <w:rPr>
          <w:color w:val="FF0000"/>
          <w:spacing w:val="-4"/>
          <w:sz w:val="28"/>
        </w:rPr>
        <w:t> </w:t>
      </w:r>
      <w:r>
        <w:rPr>
          <w:color w:val="FF0000"/>
          <w:sz w:val="28"/>
        </w:rPr>
        <w:t>paid</w:t>
      </w:r>
      <w:r>
        <w:rPr>
          <w:color w:val="FF0000"/>
          <w:spacing w:val="-3"/>
          <w:sz w:val="28"/>
        </w:rPr>
        <w:t> </w:t>
      </w:r>
      <w:r>
        <w:rPr>
          <w:color w:val="FF0000"/>
          <w:sz w:val="28"/>
        </w:rPr>
        <w:t>on</w:t>
      </w:r>
      <w:r>
        <w:rPr>
          <w:color w:val="FF0000"/>
          <w:spacing w:val="-3"/>
          <w:sz w:val="28"/>
        </w:rPr>
        <w:t> </w:t>
      </w:r>
      <w:r>
        <w:rPr>
          <w:color w:val="FF0000"/>
          <w:sz w:val="28"/>
        </w:rPr>
        <w:t>their</w:t>
      </w:r>
      <w:r>
        <w:rPr>
          <w:color w:val="FF0000"/>
          <w:spacing w:val="-3"/>
          <w:sz w:val="28"/>
        </w:rPr>
        <w:t> </w:t>
      </w:r>
      <w:r>
        <w:rPr>
          <w:color w:val="FF0000"/>
          <w:sz w:val="28"/>
        </w:rPr>
        <w:t>own;</w:t>
      </w:r>
      <w:r>
        <w:rPr>
          <w:color w:val="FF0000"/>
          <w:spacing w:val="-5"/>
          <w:sz w:val="28"/>
        </w:rPr>
        <w:t> </w:t>
      </w:r>
      <w:r>
        <w:rPr>
          <w:color w:val="FF0000"/>
          <w:sz w:val="28"/>
        </w:rPr>
        <w:t>but</w:t>
      </w:r>
      <w:r>
        <w:rPr>
          <w:color w:val="FF0000"/>
          <w:spacing w:val="-3"/>
          <w:sz w:val="28"/>
        </w:rPr>
        <w:t> </w:t>
      </w:r>
      <w:r>
        <w:rPr>
          <w:color w:val="FF0000"/>
          <w:sz w:val="28"/>
        </w:rPr>
        <w:t>for</w:t>
      </w:r>
      <w:r>
        <w:rPr>
          <w:color w:val="FF0000"/>
          <w:spacing w:val="-3"/>
          <w:sz w:val="28"/>
        </w:rPr>
        <w:t> </w:t>
      </w:r>
      <w:r>
        <w:rPr>
          <w:color w:val="FF0000"/>
          <w:spacing w:val="-2"/>
          <w:sz w:val="28"/>
        </w:rPr>
        <w:t>those</w:t>
      </w:r>
    </w:p>
    <w:p>
      <w:pPr>
        <w:spacing w:after="0" w:line="240" w:lineRule="auto"/>
        <w:jc w:val="left"/>
        <w:rPr>
          <w:sz w:val="28"/>
        </w:rPr>
        <w:sectPr>
          <w:pgSz w:w="11910" w:h="16840"/>
          <w:pgMar w:header="0" w:footer="753" w:top="960" w:bottom="940" w:left="340" w:right="480"/>
        </w:sectPr>
      </w:pPr>
    </w:p>
    <w:p>
      <w:pPr>
        <w:pStyle w:val="BodyText"/>
        <w:spacing w:line="297" w:lineRule="auto" w:before="73"/>
        <w:ind w:left="1930" w:right="1065"/>
        <w:jc w:val="both"/>
      </w:pPr>
      <w:r>
        <w:rPr>
          <w:color w:val="FF0000"/>
        </w:rPr>
        <w:t>who</w:t>
      </w:r>
      <w:r>
        <w:rPr>
          <w:color w:val="FF0000"/>
          <w:spacing w:val="-3"/>
        </w:rPr>
        <w:t> </w:t>
      </w:r>
      <w:r>
        <w:rPr>
          <w:color w:val="FF0000"/>
        </w:rPr>
        <w:t>must</w:t>
      </w:r>
      <w:r>
        <w:rPr>
          <w:color w:val="FF0000"/>
          <w:spacing w:val="-3"/>
        </w:rPr>
        <w:t> </w:t>
      </w:r>
      <w:r>
        <w:rPr>
          <w:color w:val="FF0000"/>
        </w:rPr>
        <w:t>take</w:t>
      </w:r>
      <w:r>
        <w:rPr>
          <w:color w:val="FF0000"/>
          <w:spacing w:val="-6"/>
        </w:rPr>
        <w:t> </w:t>
      </w:r>
      <w:r>
        <w:rPr>
          <w:color w:val="FF0000"/>
        </w:rPr>
        <w:t>the</w:t>
      </w:r>
      <w:r>
        <w:rPr>
          <w:color w:val="FF0000"/>
          <w:spacing w:val="-4"/>
        </w:rPr>
        <w:t> </w:t>
      </w:r>
      <w:r>
        <w:rPr>
          <w:color w:val="FF0000"/>
        </w:rPr>
        <w:t>school</w:t>
      </w:r>
      <w:r>
        <w:rPr>
          <w:color w:val="FF0000"/>
          <w:spacing w:val="-3"/>
        </w:rPr>
        <w:t> </w:t>
      </w:r>
      <w:r>
        <w:rPr>
          <w:color w:val="FF0000"/>
        </w:rPr>
        <w:t>bus</w:t>
      </w:r>
      <w:r>
        <w:rPr>
          <w:color w:val="FF0000"/>
          <w:spacing w:val="-5"/>
        </w:rPr>
        <w:t> </w:t>
      </w:r>
      <w:r>
        <w:rPr>
          <w:color w:val="FF0000"/>
        </w:rPr>
        <w:t>to</w:t>
      </w:r>
      <w:r>
        <w:rPr>
          <w:color w:val="FF0000"/>
          <w:spacing w:val="-3"/>
        </w:rPr>
        <w:t> </w:t>
      </w:r>
      <w:r>
        <w:rPr>
          <w:color w:val="FF0000"/>
        </w:rPr>
        <w:t>each</w:t>
      </w:r>
      <w:r>
        <w:rPr>
          <w:color w:val="FF0000"/>
          <w:spacing w:val="-3"/>
        </w:rPr>
        <w:t> </w:t>
      </w:r>
      <w:r>
        <w:rPr>
          <w:color w:val="FF0000"/>
        </w:rPr>
        <w:t>campus</w:t>
      </w:r>
      <w:r>
        <w:rPr>
          <w:color w:val="FF0000"/>
          <w:spacing w:val="-3"/>
        </w:rPr>
        <w:t> </w:t>
      </w:r>
      <w:r>
        <w:rPr>
          <w:color w:val="FF0000"/>
        </w:rPr>
        <w:t>for</w:t>
      </w:r>
      <w:r>
        <w:rPr>
          <w:color w:val="FF0000"/>
          <w:spacing w:val="-4"/>
        </w:rPr>
        <w:t> </w:t>
      </w:r>
      <w:r>
        <w:rPr>
          <w:color w:val="FF0000"/>
        </w:rPr>
        <w:t>official</w:t>
      </w:r>
      <w:r>
        <w:rPr>
          <w:color w:val="FF0000"/>
          <w:spacing w:val="-2"/>
        </w:rPr>
        <w:t> </w:t>
      </w:r>
      <w:r>
        <w:rPr>
          <w:color w:val="FF0000"/>
        </w:rPr>
        <w:t>affairs</w:t>
      </w:r>
      <w:r>
        <w:rPr>
          <w:color w:val="FF0000"/>
          <w:spacing w:val="-5"/>
        </w:rPr>
        <w:t> </w:t>
      </w:r>
      <w:r>
        <w:rPr>
          <w:color w:val="FF0000"/>
        </w:rPr>
        <w:t>shall</w:t>
      </w:r>
      <w:r>
        <w:rPr>
          <w:color w:val="FF0000"/>
          <w:spacing w:val="-5"/>
        </w:rPr>
        <w:t> </w:t>
      </w:r>
      <w:r>
        <w:rPr>
          <w:color w:val="FF0000"/>
        </w:rPr>
        <w:t>be covered by the</w:t>
      </w:r>
      <w:r>
        <w:rPr>
          <w:color w:val="FF0000"/>
          <w:spacing w:val="-1"/>
        </w:rPr>
        <w:t> </w:t>
      </w:r>
      <w:r>
        <w:rPr>
          <w:color w:val="FF0000"/>
        </w:rPr>
        <w:t>University’s budget.</w:t>
      </w:r>
      <w:r>
        <w:rPr>
          <w:color w:val="FF0000"/>
          <w:spacing w:val="-6"/>
        </w:rPr>
        <w:t> </w:t>
      </w:r>
      <w:r>
        <w:rPr>
          <w:color w:val="FF0000"/>
        </w:rPr>
        <w:t>Those</w:t>
      </w:r>
      <w:r>
        <w:rPr>
          <w:color w:val="FF0000"/>
          <w:spacing w:val="-1"/>
        </w:rPr>
        <w:t> </w:t>
      </w:r>
      <w:r>
        <w:rPr>
          <w:color w:val="FF0000"/>
        </w:rPr>
        <w:t>taking</w:t>
      </w:r>
      <w:r>
        <w:rPr>
          <w:color w:val="FF0000"/>
          <w:spacing w:val="-2"/>
        </w:rPr>
        <w:t> </w:t>
      </w:r>
      <w:r>
        <w:rPr>
          <w:color w:val="FF0000"/>
        </w:rPr>
        <w:t>school bus for</w:t>
      </w:r>
      <w:r>
        <w:rPr>
          <w:color w:val="FF0000"/>
          <w:spacing w:val="-3"/>
        </w:rPr>
        <w:t> </w:t>
      </w:r>
      <w:r>
        <w:rPr>
          <w:color w:val="FF0000"/>
        </w:rPr>
        <w:t>official affairs shall provide proof before getting on.</w:t>
      </w:r>
    </w:p>
    <w:p>
      <w:pPr>
        <w:pStyle w:val="ListParagraph"/>
        <w:numPr>
          <w:ilvl w:val="1"/>
          <w:numId w:val="365"/>
        </w:numPr>
        <w:tabs>
          <w:tab w:pos="1928" w:val="left" w:leader="none"/>
          <w:tab w:pos="1930" w:val="left" w:leader="none"/>
        </w:tabs>
        <w:spacing w:line="297" w:lineRule="auto" w:before="182" w:after="0"/>
        <w:ind w:left="1930" w:right="670" w:hanging="481"/>
        <w:jc w:val="left"/>
        <w:rPr>
          <w:sz w:val="28"/>
        </w:rPr>
      </w:pPr>
      <w:r>
        <w:rPr>
          <w:sz w:val="28"/>
        </w:rPr>
        <w:t>For the bus pass for part-time assistants, temporary workers, and guests, their</w:t>
      </w:r>
      <w:r>
        <w:rPr>
          <w:spacing w:val="-6"/>
          <w:sz w:val="28"/>
        </w:rPr>
        <w:t> </w:t>
      </w:r>
      <w:r>
        <w:rPr>
          <w:sz w:val="28"/>
        </w:rPr>
        <w:t>service</w:t>
      </w:r>
      <w:r>
        <w:rPr>
          <w:spacing w:val="-4"/>
          <w:sz w:val="28"/>
        </w:rPr>
        <w:t> </w:t>
      </w:r>
      <w:r>
        <w:rPr>
          <w:sz w:val="28"/>
        </w:rPr>
        <w:t>units</w:t>
      </w:r>
      <w:r>
        <w:rPr>
          <w:spacing w:val="-3"/>
          <w:sz w:val="28"/>
        </w:rPr>
        <w:t> </w:t>
      </w:r>
      <w:r>
        <w:rPr>
          <w:sz w:val="28"/>
        </w:rPr>
        <w:t>shall</w:t>
      </w:r>
      <w:r>
        <w:rPr>
          <w:spacing w:val="-5"/>
          <w:sz w:val="28"/>
        </w:rPr>
        <w:t> </w:t>
      </w:r>
      <w:r>
        <w:rPr>
          <w:sz w:val="28"/>
        </w:rPr>
        <w:t>send</w:t>
      </w:r>
      <w:r>
        <w:rPr>
          <w:spacing w:val="-5"/>
          <w:sz w:val="28"/>
        </w:rPr>
        <w:t> </w:t>
      </w:r>
      <w:r>
        <w:rPr>
          <w:sz w:val="28"/>
        </w:rPr>
        <w:t>the</w:t>
      </w:r>
      <w:r>
        <w:rPr>
          <w:spacing w:val="-4"/>
          <w:sz w:val="28"/>
        </w:rPr>
        <w:t> </w:t>
      </w:r>
      <w:r>
        <w:rPr>
          <w:sz w:val="28"/>
        </w:rPr>
        <w:t>application</w:t>
      </w:r>
      <w:r>
        <w:rPr>
          <w:spacing w:val="-3"/>
          <w:sz w:val="28"/>
        </w:rPr>
        <w:t> </w:t>
      </w:r>
      <w:r>
        <w:rPr>
          <w:sz w:val="28"/>
        </w:rPr>
        <w:t>to</w:t>
      </w:r>
      <w:r>
        <w:rPr>
          <w:spacing w:val="-2"/>
          <w:sz w:val="28"/>
        </w:rPr>
        <w:t> </w:t>
      </w:r>
      <w:r>
        <w:rPr>
          <w:sz w:val="28"/>
        </w:rPr>
        <w:t>the</w:t>
      </w:r>
      <w:r>
        <w:rPr>
          <w:spacing w:val="-4"/>
          <w:sz w:val="28"/>
        </w:rPr>
        <w:t> </w:t>
      </w:r>
      <w:r>
        <w:rPr>
          <w:sz w:val="28"/>
        </w:rPr>
        <w:t>Office</w:t>
      </w:r>
      <w:r>
        <w:rPr>
          <w:spacing w:val="-6"/>
          <w:sz w:val="28"/>
        </w:rPr>
        <w:t> </w:t>
      </w:r>
      <w:r>
        <w:rPr>
          <w:sz w:val="28"/>
        </w:rPr>
        <w:t>of</w:t>
      </w:r>
      <w:r>
        <w:rPr>
          <w:spacing w:val="-4"/>
          <w:sz w:val="28"/>
        </w:rPr>
        <w:t> </w:t>
      </w:r>
      <w:r>
        <w:rPr>
          <w:sz w:val="28"/>
        </w:rPr>
        <w:t>General</w:t>
      </w:r>
      <w:r>
        <w:rPr>
          <w:spacing w:val="-16"/>
          <w:sz w:val="28"/>
        </w:rPr>
        <w:t> </w:t>
      </w:r>
      <w:r>
        <w:rPr>
          <w:sz w:val="28"/>
        </w:rPr>
        <w:t>Affairs for official needs.</w:t>
      </w:r>
      <w:r>
        <w:rPr>
          <w:spacing w:val="-3"/>
          <w:sz w:val="28"/>
        </w:rPr>
        <w:t> </w:t>
      </w:r>
      <w:r>
        <w:rPr>
          <w:sz w:val="28"/>
        </w:rPr>
        <w:t>They can get on the bus after showing the bus pass when boarding the bus. The University’s budget shall cover the bus fare.</w:t>
      </w:r>
    </w:p>
    <w:p>
      <w:pPr>
        <w:pStyle w:val="BodyText"/>
        <w:spacing w:before="192"/>
        <w:ind w:left="654"/>
        <w:rPr>
          <w:rFonts w:ascii="標楷體" w:eastAsia="標楷體" w:hint="eastAsia"/>
        </w:rPr>
      </w:pPr>
      <w:r>
        <w:rPr>
          <w:rFonts w:ascii="標楷體" w:eastAsia="標楷體" w:hint="eastAsia"/>
          <w:spacing w:val="-4"/>
        </w:rPr>
        <w:t>四、違規之處理：</w:t>
      </w:r>
    </w:p>
    <w:p>
      <w:pPr>
        <w:pStyle w:val="BodyText"/>
        <w:spacing w:before="217"/>
        <w:ind w:left="894"/>
        <w:rPr>
          <w:rFonts w:ascii="標楷體" w:eastAsia="標楷體" w:hint="eastAsia"/>
        </w:rPr>
      </w:pPr>
      <w:r>
        <w:rPr>
          <w:rFonts w:ascii="標楷體" w:eastAsia="標楷體" w:hint="eastAsia"/>
          <w:spacing w:val="-2"/>
        </w:rPr>
        <w:t>（一）</w:t>
      </w:r>
      <w:r>
        <w:rPr>
          <w:rFonts w:ascii="標楷體" w:eastAsia="標楷體" w:hint="eastAsia"/>
          <w:spacing w:val="-3"/>
        </w:rPr>
        <w:t>未取消預約且未依預約班次搭乘者即視為違規，每班次記違規點數一次。</w:t>
      </w:r>
    </w:p>
    <w:p>
      <w:pPr>
        <w:pStyle w:val="BodyText"/>
        <w:spacing w:line="264" w:lineRule="auto" w:before="214"/>
        <w:ind w:left="1734" w:right="645" w:hanging="840"/>
        <w:jc w:val="both"/>
        <w:rPr>
          <w:rFonts w:ascii="標楷體" w:eastAsia="標楷體" w:hint="eastAsia"/>
        </w:rPr>
      </w:pPr>
      <w:r>
        <w:rPr>
          <w:rFonts w:ascii="標楷體" w:eastAsia="標楷體" w:hint="eastAsia"/>
          <w:spacing w:val="-2"/>
        </w:rPr>
        <w:t>（二）違規前三次不記點，第四次起即開始違規記點，每點應繳納等同車資之違規處理費；違規處理費可至自動繳費機繳款，並持繳費證明至有交通車校區之綜合業務處第三組消除違規紀錄，或至有交通車校區之綜合業務處第三組洽詢列印繳費單，並至出納組繳費，再持繳費證明至綜合業務處第三組消除違規紀錄。</w:t>
      </w:r>
    </w:p>
    <w:p>
      <w:pPr>
        <w:pStyle w:val="BodyText"/>
        <w:spacing w:line="264" w:lineRule="auto" w:before="180"/>
        <w:ind w:left="1734" w:right="645" w:hanging="840"/>
        <w:jc w:val="both"/>
        <w:rPr>
          <w:rFonts w:ascii="標楷體" w:eastAsia="標楷體" w:hint="eastAsia"/>
        </w:rPr>
      </w:pPr>
      <w:r>
        <w:rPr>
          <w:rFonts w:ascii="標楷體" w:eastAsia="標楷體" w:hint="eastAsia"/>
          <w:spacing w:val="-2"/>
        </w:rPr>
        <w:t>（三）學期間違規點數累計至十點即停止預約權限，並將後續日期已預約之班次刪除，違規處理費繳清或違規紀錄註銷後即恢復預約權限，前述已刪除班次須再自行重新預約。</w:t>
      </w:r>
    </w:p>
    <w:p>
      <w:pPr>
        <w:pStyle w:val="BodyText"/>
        <w:spacing w:line="264" w:lineRule="auto" w:before="178"/>
        <w:ind w:left="1734" w:right="652" w:hanging="840"/>
        <w:rPr>
          <w:rFonts w:ascii="標楷體" w:eastAsia="標楷體" w:hint="eastAsia"/>
        </w:rPr>
      </w:pPr>
      <w:r>
        <w:rPr>
          <w:rFonts w:ascii="標楷體" w:eastAsia="標楷體" w:hint="eastAsia"/>
          <w:spacing w:val="-2"/>
        </w:rPr>
        <w:t>（四）違規點數累計至下學期開學前為止，新學期違規點數重新計算。當學期罰款未繳清者，次學期停止預約權限至違規處理費繳清為止。</w:t>
      </w:r>
    </w:p>
    <w:p>
      <w:pPr>
        <w:pStyle w:val="BodyText"/>
        <w:spacing w:line="264" w:lineRule="auto" w:before="179"/>
        <w:ind w:left="1734" w:right="645" w:hanging="840"/>
        <w:jc w:val="both"/>
        <w:rPr>
          <w:rFonts w:ascii="標楷體" w:eastAsia="標楷體" w:hint="eastAsia"/>
        </w:rPr>
      </w:pPr>
      <w:r>
        <w:rPr>
          <w:rFonts w:ascii="標楷體" w:eastAsia="標楷體" w:hint="eastAsia"/>
          <w:spacing w:val="-2"/>
        </w:rPr>
        <w:t>（五）因教師臨時請假、臨時調課致使需提前或延後搭車，得於違規發生日起十日內至事務申請系統申請註銷違規紀錄，並由系所審核後，由總務處事務組註銷違規紀錄。</w:t>
      </w:r>
    </w:p>
    <w:p>
      <w:pPr>
        <w:pStyle w:val="BodyText"/>
        <w:spacing w:line="264" w:lineRule="auto" w:before="178"/>
        <w:ind w:left="1734" w:right="645" w:hanging="840"/>
        <w:jc w:val="both"/>
        <w:rPr>
          <w:rFonts w:ascii="標楷體" w:eastAsia="標楷體" w:hint="eastAsia"/>
        </w:rPr>
      </w:pPr>
      <w:r>
        <w:rPr>
          <w:rFonts w:ascii="標楷體" w:eastAsia="標楷體" w:hint="eastAsia"/>
          <w:spacing w:val="-2"/>
        </w:rPr>
        <w:t>（六）因個人病假、公假而無法搭乘交通車所產生之違規紀錄，得於違規發生日起十日內憑簽准之假單，親洽有交通車校區之綜合業務處第三組辦理</w:t>
      </w:r>
      <w:r>
        <w:rPr>
          <w:rFonts w:ascii="標楷體" w:eastAsia="標楷體" w:hint="eastAsia"/>
          <w:spacing w:val="-4"/>
        </w:rPr>
        <w:t>註銷。</w:t>
      </w:r>
    </w:p>
    <w:p>
      <w:pPr>
        <w:pStyle w:val="BodyText"/>
        <w:spacing w:line="264" w:lineRule="auto" w:before="179"/>
        <w:ind w:left="1733" w:right="652" w:hanging="840"/>
        <w:rPr>
          <w:rFonts w:ascii="標楷體" w:eastAsia="標楷體" w:hint="eastAsia"/>
        </w:rPr>
      </w:pPr>
      <w:r>
        <w:rPr>
          <w:rFonts w:ascii="標楷體" w:eastAsia="標楷體" w:hint="eastAsia"/>
          <w:spacing w:val="-2"/>
        </w:rPr>
        <w:t>（七）因病假無法於前款期限內親自辦理者，得出示代理證明由代理人攜帶所需證明文件洽有交通車校區之綜合業務處第三組辦理註銷。</w:t>
      </w:r>
    </w:p>
    <w:p>
      <w:pPr>
        <w:pStyle w:val="BodyText"/>
        <w:spacing w:line="264" w:lineRule="auto" w:before="178"/>
        <w:ind w:left="1733" w:right="645" w:hanging="840"/>
        <w:jc w:val="both"/>
        <w:rPr>
          <w:rFonts w:ascii="標楷體" w:eastAsia="標楷體" w:hint="eastAsia"/>
        </w:rPr>
      </w:pPr>
      <w:r>
        <w:rPr>
          <w:rFonts w:ascii="標楷體" w:eastAsia="標楷體" w:hint="eastAsia"/>
          <w:spacing w:val="-2"/>
        </w:rPr>
        <w:t>（八）教職員工生因特殊原因而無法搭乘交通車所產生之違規紀錄，得於違規發生日起十日內至事務申請系統申請註銷違規紀錄，並經單位主管簽核後，由總務處事務組辦理註銷。</w:t>
      </w:r>
    </w:p>
    <w:p>
      <w:pPr>
        <w:pStyle w:val="BodyText"/>
        <w:spacing w:before="181"/>
        <w:ind w:left="893"/>
        <w:rPr>
          <w:rFonts w:ascii="標楷體" w:eastAsia="標楷體" w:hint="eastAsia"/>
        </w:rPr>
      </w:pPr>
      <w:r>
        <w:rPr>
          <w:rFonts w:ascii="標楷體" w:eastAsia="標楷體" w:hint="eastAsia"/>
          <w:spacing w:val="-2"/>
        </w:rPr>
        <w:t>（九）</w:t>
      </w:r>
      <w:r>
        <w:rPr>
          <w:rFonts w:ascii="標楷體" w:eastAsia="標楷體" w:hint="eastAsia"/>
          <w:spacing w:val="-3"/>
        </w:rPr>
        <w:t>全校性臨時停課統一由總務處事務組辦理違規紀錄註銷。</w:t>
      </w:r>
    </w:p>
    <w:p>
      <w:pPr>
        <w:spacing w:after="0"/>
        <w:rPr>
          <w:rFonts w:ascii="標楷體" w:eastAsia="標楷體" w:hint="eastAsia"/>
        </w:rPr>
        <w:sectPr>
          <w:pgSz w:w="11910" w:h="16840"/>
          <w:pgMar w:header="0" w:footer="753" w:top="960" w:bottom="940" w:left="340" w:right="480"/>
        </w:sectPr>
      </w:pPr>
    </w:p>
    <w:p>
      <w:pPr>
        <w:pStyle w:val="BodyText"/>
        <w:spacing w:before="73"/>
        <w:ind w:left="653"/>
      </w:pPr>
      <w:r>
        <w:rPr/>
        <w:t>Article</w:t>
      </w:r>
      <w:r>
        <w:rPr>
          <w:spacing w:val="-5"/>
        </w:rPr>
        <w:t> </w:t>
      </w:r>
      <w:r>
        <w:rPr>
          <w:spacing w:val="-10"/>
        </w:rPr>
        <w:t>4</w:t>
      </w:r>
    </w:p>
    <w:p>
      <w:pPr>
        <w:pStyle w:val="BodyText"/>
        <w:spacing w:before="78"/>
        <w:ind w:left="1505"/>
      </w:pPr>
      <w:r>
        <w:rPr/>
        <w:t>Handling</w:t>
      </w:r>
      <w:r>
        <w:rPr>
          <w:spacing w:val="-3"/>
        </w:rPr>
        <w:t> </w:t>
      </w:r>
      <w:r>
        <w:rPr/>
        <w:t>of</w:t>
      </w:r>
      <w:r>
        <w:rPr>
          <w:spacing w:val="-4"/>
        </w:rPr>
        <w:t> </w:t>
      </w:r>
      <w:r>
        <w:rPr/>
        <w:t>violations</w:t>
      </w:r>
      <w:r>
        <w:rPr>
          <w:spacing w:val="-3"/>
        </w:rPr>
        <w:t> </w:t>
      </w:r>
      <w:r>
        <w:rPr/>
        <w:t>of</w:t>
      </w:r>
      <w:r>
        <w:rPr>
          <w:spacing w:val="-4"/>
        </w:rPr>
        <w:t> </w:t>
      </w:r>
      <w:r>
        <w:rPr/>
        <w:t>these</w:t>
      </w:r>
      <w:r>
        <w:rPr>
          <w:spacing w:val="-3"/>
        </w:rPr>
        <w:t> </w:t>
      </w:r>
      <w:r>
        <w:rPr>
          <w:spacing w:val="-2"/>
        </w:rPr>
        <w:t>Rules:</w:t>
      </w:r>
    </w:p>
    <w:p>
      <w:pPr>
        <w:pStyle w:val="ListParagraph"/>
        <w:numPr>
          <w:ilvl w:val="1"/>
          <w:numId w:val="366"/>
        </w:numPr>
        <w:tabs>
          <w:tab w:pos="1928" w:val="left" w:leader="none"/>
          <w:tab w:pos="1930" w:val="left" w:leader="none"/>
        </w:tabs>
        <w:spacing w:line="297" w:lineRule="auto" w:before="259" w:after="0"/>
        <w:ind w:left="1930" w:right="754" w:hanging="481"/>
        <w:jc w:val="both"/>
        <w:rPr>
          <w:sz w:val="28"/>
        </w:rPr>
      </w:pPr>
      <w:r>
        <w:rPr>
          <w:sz w:val="28"/>
        </w:rPr>
        <w:t>Those who do not cancel the reservation and fail to take the scheduled bus shall</w:t>
      </w:r>
      <w:r>
        <w:rPr>
          <w:spacing w:val="-3"/>
          <w:sz w:val="28"/>
        </w:rPr>
        <w:t> </w:t>
      </w:r>
      <w:r>
        <w:rPr>
          <w:sz w:val="28"/>
        </w:rPr>
        <w:t>be</w:t>
      </w:r>
      <w:r>
        <w:rPr>
          <w:spacing w:val="-6"/>
          <w:sz w:val="28"/>
        </w:rPr>
        <w:t> </w:t>
      </w:r>
      <w:r>
        <w:rPr>
          <w:sz w:val="28"/>
        </w:rPr>
        <w:t>deemed</w:t>
      </w:r>
      <w:r>
        <w:rPr>
          <w:spacing w:val="-5"/>
          <w:sz w:val="28"/>
        </w:rPr>
        <w:t> </w:t>
      </w:r>
      <w:r>
        <w:rPr>
          <w:sz w:val="28"/>
        </w:rPr>
        <w:t>to</w:t>
      </w:r>
      <w:r>
        <w:rPr>
          <w:spacing w:val="-5"/>
          <w:sz w:val="28"/>
        </w:rPr>
        <w:t> </w:t>
      </w:r>
      <w:r>
        <w:rPr>
          <w:sz w:val="28"/>
        </w:rPr>
        <w:t>have</w:t>
      </w:r>
      <w:r>
        <w:rPr>
          <w:spacing w:val="-4"/>
          <w:sz w:val="28"/>
        </w:rPr>
        <w:t> </w:t>
      </w:r>
      <w:r>
        <w:rPr>
          <w:sz w:val="28"/>
        </w:rPr>
        <w:t>violated</w:t>
      </w:r>
      <w:r>
        <w:rPr>
          <w:spacing w:val="-3"/>
          <w:sz w:val="28"/>
        </w:rPr>
        <w:t> </w:t>
      </w:r>
      <w:r>
        <w:rPr>
          <w:sz w:val="28"/>
        </w:rPr>
        <w:t>these</w:t>
      </w:r>
      <w:r>
        <w:rPr>
          <w:spacing w:val="-4"/>
          <w:sz w:val="28"/>
        </w:rPr>
        <w:t> </w:t>
      </w:r>
      <w:r>
        <w:rPr>
          <w:sz w:val="28"/>
        </w:rPr>
        <w:t>Rules.</w:t>
      </w:r>
      <w:r>
        <w:rPr>
          <w:spacing w:val="-9"/>
          <w:sz w:val="28"/>
        </w:rPr>
        <w:t> </w:t>
      </w:r>
      <w:r>
        <w:rPr>
          <w:sz w:val="28"/>
        </w:rPr>
        <w:t>The</w:t>
      </w:r>
      <w:r>
        <w:rPr>
          <w:spacing w:val="-8"/>
          <w:sz w:val="28"/>
        </w:rPr>
        <w:t> </w:t>
      </w:r>
      <w:r>
        <w:rPr>
          <w:sz w:val="28"/>
        </w:rPr>
        <w:t>Violation</w:t>
      </w:r>
      <w:r>
        <w:rPr>
          <w:spacing w:val="-3"/>
          <w:sz w:val="28"/>
        </w:rPr>
        <w:t> </w:t>
      </w:r>
      <w:r>
        <w:rPr>
          <w:sz w:val="28"/>
        </w:rPr>
        <w:t>Points</w:t>
      </w:r>
      <w:r>
        <w:rPr>
          <w:spacing w:val="-3"/>
          <w:sz w:val="28"/>
        </w:rPr>
        <w:t> </w:t>
      </w:r>
      <w:r>
        <w:rPr>
          <w:sz w:val="28"/>
        </w:rPr>
        <w:t>shall</w:t>
      </w:r>
      <w:r>
        <w:rPr>
          <w:spacing w:val="-5"/>
          <w:sz w:val="28"/>
        </w:rPr>
        <w:t> </w:t>
      </w:r>
      <w:r>
        <w:rPr>
          <w:sz w:val="28"/>
        </w:rPr>
        <w:t>be recorded once for each no-show.</w:t>
      </w:r>
    </w:p>
    <w:p>
      <w:pPr>
        <w:pStyle w:val="ListParagraph"/>
        <w:numPr>
          <w:ilvl w:val="1"/>
          <w:numId w:val="366"/>
        </w:numPr>
        <w:tabs>
          <w:tab w:pos="1929" w:val="left" w:leader="none"/>
          <w:tab w:pos="1931" w:val="left" w:leader="none"/>
        </w:tabs>
        <w:spacing w:line="297" w:lineRule="auto" w:before="182" w:after="0"/>
        <w:ind w:left="1931" w:right="650" w:hanging="481"/>
        <w:jc w:val="left"/>
        <w:rPr>
          <w:sz w:val="28"/>
        </w:rPr>
      </w:pPr>
      <w:r>
        <w:rPr>
          <w:sz w:val="28"/>
        </w:rPr>
        <w:t>Violation Points will not be logged for the</w:t>
      </w:r>
      <w:r>
        <w:rPr>
          <w:spacing w:val="-1"/>
          <w:sz w:val="28"/>
        </w:rPr>
        <w:t> </w:t>
      </w:r>
      <w:r>
        <w:rPr>
          <w:sz w:val="28"/>
        </w:rPr>
        <w:t>first three occurrences, and from the</w:t>
      </w:r>
      <w:r>
        <w:rPr>
          <w:spacing w:val="-4"/>
          <w:sz w:val="28"/>
        </w:rPr>
        <w:t> </w:t>
      </w:r>
      <w:r>
        <w:rPr>
          <w:sz w:val="28"/>
        </w:rPr>
        <w:t>fourth</w:t>
      </w:r>
      <w:r>
        <w:rPr>
          <w:spacing w:val="-5"/>
          <w:sz w:val="28"/>
        </w:rPr>
        <w:t> </w:t>
      </w:r>
      <w:r>
        <w:rPr>
          <w:sz w:val="28"/>
        </w:rPr>
        <w:t>offense</w:t>
      </w:r>
      <w:r>
        <w:rPr>
          <w:spacing w:val="-4"/>
          <w:sz w:val="28"/>
        </w:rPr>
        <w:t> </w:t>
      </w:r>
      <w:r>
        <w:rPr>
          <w:sz w:val="28"/>
        </w:rPr>
        <w:t>onward,</w:t>
      </w:r>
      <w:r>
        <w:rPr>
          <w:spacing w:val="-4"/>
          <w:sz w:val="28"/>
        </w:rPr>
        <w:t> </w:t>
      </w:r>
      <w:r>
        <w:rPr>
          <w:sz w:val="28"/>
        </w:rPr>
        <w:t>they</w:t>
      </w:r>
      <w:r>
        <w:rPr>
          <w:spacing w:val="-3"/>
          <w:sz w:val="28"/>
        </w:rPr>
        <w:t> </w:t>
      </w:r>
      <w:r>
        <w:rPr>
          <w:sz w:val="28"/>
        </w:rPr>
        <w:t>will</w:t>
      </w:r>
      <w:r>
        <w:rPr>
          <w:spacing w:val="-3"/>
          <w:sz w:val="28"/>
        </w:rPr>
        <w:t> </w:t>
      </w:r>
      <w:r>
        <w:rPr>
          <w:sz w:val="28"/>
        </w:rPr>
        <w:t>be</w:t>
      </w:r>
      <w:r>
        <w:rPr>
          <w:spacing w:val="-4"/>
          <w:sz w:val="28"/>
        </w:rPr>
        <w:t> </w:t>
      </w:r>
      <w:r>
        <w:rPr>
          <w:sz w:val="28"/>
        </w:rPr>
        <w:t>registered.</w:t>
      </w:r>
      <w:r>
        <w:rPr>
          <w:spacing w:val="-4"/>
          <w:sz w:val="28"/>
        </w:rPr>
        <w:t> </w:t>
      </w:r>
      <w:r>
        <w:rPr>
          <w:sz w:val="28"/>
        </w:rPr>
        <w:t>For</w:t>
      </w:r>
      <w:r>
        <w:rPr>
          <w:spacing w:val="-4"/>
          <w:sz w:val="28"/>
        </w:rPr>
        <w:t> </w:t>
      </w:r>
      <w:r>
        <w:rPr>
          <w:sz w:val="28"/>
        </w:rPr>
        <w:t>each</w:t>
      </w:r>
      <w:r>
        <w:rPr>
          <w:spacing w:val="-8"/>
          <w:sz w:val="28"/>
        </w:rPr>
        <w:t> </w:t>
      </w:r>
      <w:r>
        <w:rPr>
          <w:sz w:val="28"/>
        </w:rPr>
        <w:t>Violation</w:t>
      </w:r>
      <w:r>
        <w:rPr>
          <w:spacing w:val="-3"/>
          <w:sz w:val="28"/>
        </w:rPr>
        <w:t> </w:t>
      </w:r>
      <w:r>
        <w:rPr>
          <w:sz w:val="28"/>
        </w:rPr>
        <w:t>Point, the violator must pay a handling fee equivalent to the cost of a bus ride.</w:t>
      </w:r>
      <w:r>
        <w:rPr>
          <w:spacing w:val="40"/>
          <w:sz w:val="28"/>
        </w:rPr>
        <w:t> </w:t>
      </w:r>
      <w:r>
        <w:rPr>
          <w:sz w:val="28"/>
        </w:rPr>
        <w:t>The Violation Points handling fees can be paid for through the automated payment</w:t>
      </w:r>
      <w:r>
        <w:rPr>
          <w:spacing w:val="-2"/>
          <w:sz w:val="28"/>
        </w:rPr>
        <w:t> </w:t>
      </w:r>
      <w:r>
        <w:rPr>
          <w:sz w:val="28"/>
        </w:rPr>
        <w:t>machine</w:t>
      </w:r>
      <w:r>
        <w:rPr>
          <w:spacing w:val="-3"/>
          <w:sz w:val="28"/>
        </w:rPr>
        <w:t> </w:t>
      </w:r>
      <w:r>
        <w:rPr>
          <w:sz w:val="28"/>
        </w:rPr>
        <w:t>or</w:t>
      </w:r>
      <w:r>
        <w:rPr>
          <w:spacing w:val="-3"/>
          <w:sz w:val="28"/>
        </w:rPr>
        <w:t> </w:t>
      </w:r>
      <w:r>
        <w:rPr>
          <w:sz w:val="28"/>
        </w:rPr>
        <w:t>at</w:t>
      </w:r>
      <w:r>
        <w:rPr>
          <w:spacing w:val="-2"/>
          <w:sz w:val="28"/>
        </w:rPr>
        <w:t> </w:t>
      </w:r>
      <w:r>
        <w:rPr>
          <w:sz w:val="28"/>
        </w:rPr>
        <w:t>the</w:t>
      </w:r>
      <w:r>
        <w:rPr>
          <w:spacing w:val="-3"/>
          <w:sz w:val="28"/>
        </w:rPr>
        <w:t> </w:t>
      </w:r>
      <w:r>
        <w:rPr>
          <w:sz w:val="28"/>
        </w:rPr>
        <w:t>counter</w:t>
      </w:r>
      <w:r>
        <w:rPr>
          <w:spacing w:val="-5"/>
          <w:sz w:val="28"/>
        </w:rPr>
        <w:t> </w:t>
      </w:r>
      <w:r>
        <w:rPr>
          <w:sz w:val="28"/>
        </w:rPr>
        <w:t>of</w:t>
      </w:r>
      <w:r>
        <w:rPr>
          <w:spacing w:val="-3"/>
          <w:sz w:val="28"/>
        </w:rPr>
        <w:t> </w:t>
      </w:r>
      <w:r>
        <w:rPr>
          <w:sz w:val="28"/>
        </w:rPr>
        <w:t>the</w:t>
      </w:r>
      <w:r>
        <w:rPr>
          <w:spacing w:val="-5"/>
          <w:sz w:val="28"/>
        </w:rPr>
        <w:t> </w:t>
      </w:r>
      <w:r>
        <w:rPr>
          <w:sz w:val="28"/>
        </w:rPr>
        <w:t>Cashier</w:t>
      </w:r>
      <w:r>
        <w:rPr>
          <w:spacing w:val="-3"/>
          <w:sz w:val="28"/>
        </w:rPr>
        <w:t> </w:t>
      </w:r>
      <w:r>
        <w:rPr>
          <w:sz w:val="28"/>
        </w:rPr>
        <w:t>Division</w:t>
      </w:r>
      <w:r>
        <w:rPr>
          <w:spacing w:val="-2"/>
          <w:sz w:val="28"/>
        </w:rPr>
        <w:t> </w:t>
      </w:r>
      <w:r>
        <w:rPr>
          <w:sz w:val="28"/>
        </w:rPr>
        <w:t>with</w:t>
      </w:r>
      <w:r>
        <w:rPr>
          <w:spacing w:val="-2"/>
          <w:sz w:val="28"/>
        </w:rPr>
        <w:t> </w:t>
      </w:r>
      <w:r>
        <w:rPr>
          <w:sz w:val="28"/>
        </w:rPr>
        <w:t>a</w:t>
      </w:r>
      <w:r>
        <w:rPr>
          <w:spacing w:val="-3"/>
          <w:sz w:val="28"/>
        </w:rPr>
        <w:t> </w:t>
      </w:r>
      <w:r>
        <w:rPr>
          <w:sz w:val="28"/>
        </w:rPr>
        <w:t>hard</w:t>
      </w:r>
      <w:r>
        <w:rPr>
          <w:spacing w:val="-2"/>
          <w:sz w:val="28"/>
        </w:rPr>
        <w:t> </w:t>
      </w:r>
      <w:r>
        <w:rPr>
          <w:sz w:val="28"/>
        </w:rPr>
        <w:t>copy of the bill from the Third Division of the Office of General</w:t>
      </w:r>
      <w:r>
        <w:rPr>
          <w:spacing w:val="-8"/>
          <w:sz w:val="28"/>
        </w:rPr>
        <w:t> </w:t>
      </w:r>
      <w:r>
        <w:rPr>
          <w:sz w:val="28"/>
        </w:rPr>
        <w:t>Administration located on the campus that provides bus services. Those who have paid the fee must present the payment receipt to delete the violation record in the Third Division of the Office of General</w:t>
      </w:r>
      <w:r>
        <w:rPr>
          <w:spacing w:val="-1"/>
          <w:sz w:val="28"/>
        </w:rPr>
        <w:t> </w:t>
      </w:r>
      <w:r>
        <w:rPr>
          <w:sz w:val="28"/>
        </w:rPr>
        <w:t>Administration.</w:t>
      </w:r>
    </w:p>
    <w:p>
      <w:pPr>
        <w:pStyle w:val="ListParagraph"/>
        <w:numPr>
          <w:ilvl w:val="1"/>
          <w:numId w:val="366"/>
        </w:numPr>
        <w:tabs>
          <w:tab w:pos="1929" w:val="left" w:leader="none"/>
          <w:tab w:pos="1931" w:val="left" w:leader="none"/>
        </w:tabs>
        <w:spacing w:line="297" w:lineRule="auto" w:before="187" w:after="0"/>
        <w:ind w:left="1931" w:right="648" w:hanging="481"/>
        <w:jc w:val="left"/>
        <w:rPr>
          <w:sz w:val="28"/>
        </w:rPr>
      </w:pPr>
      <w:r>
        <w:rPr>
          <w:sz w:val="28"/>
        </w:rPr>
        <w:t>If the total number of Violation Points reaches 10 points during the semester,</w:t>
      </w:r>
      <w:r>
        <w:rPr>
          <w:spacing w:val="-5"/>
          <w:sz w:val="28"/>
        </w:rPr>
        <w:t> </w:t>
      </w:r>
      <w:r>
        <w:rPr>
          <w:sz w:val="28"/>
        </w:rPr>
        <w:t>the</w:t>
      </w:r>
      <w:r>
        <w:rPr>
          <w:spacing w:val="-5"/>
          <w:sz w:val="28"/>
        </w:rPr>
        <w:t> </w:t>
      </w:r>
      <w:r>
        <w:rPr>
          <w:sz w:val="28"/>
        </w:rPr>
        <w:t>reservation</w:t>
      </w:r>
      <w:r>
        <w:rPr>
          <w:spacing w:val="-4"/>
          <w:sz w:val="28"/>
        </w:rPr>
        <w:t> </w:t>
      </w:r>
      <w:r>
        <w:rPr>
          <w:sz w:val="28"/>
        </w:rPr>
        <w:t>rights</w:t>
      </w:r>
      <w:r>
        <w:rPr>
          <w:spacing w:val="-4"/>
          <w:sz w:val="28"/>
        </w:rPr>
        <w:t> </w:t>
      </w:r>
      <w:r>
        <w:rPr>
          <w:sz w:val="28"/>
        </w:rPr>
        <w:t>shall</w:t>
      </w:r>
      <w:r>
        <w:rPr>
          <w:spacing w:val="-6"/>
          <w:sz w:val="28"/>
        </w:rPr>
        <w:t> </w:t>
      </w:r>
      <w:r>
        <w:rPr>
          <w:sz w:val="28"/>
        </w:rPr>
        <w:t>be</w:t>
      </w:r>
      <w:r>
        <w:rPr>
          <w:spacing w:val="-5"/>
          <w:sz w:val="28"/>
        </w:rPr>
        <w:t> </w:t>
      </w:r>
      <w:r>
        <w:rPr>
          <w:sz w:val="28"/>
        </w:rPr>
        <w:t>revoked,</w:t>
      </w:r>
      <w:r>
        <w:rPr>
          <w:spacing w:val="-5"/>
          <w:sz w:val="28"/>
        </w:rPr>
        <w:t> </w:t>
      </w:r>
      <w:r>
        <w:rPr>
          <w:sz w:val="28"/>
        </w:rPr>
        <w:t>and</w:t>
      </w:r>
      <w:r>
        <w:rPr>
          <w:spacing w:val="-6"/>
          <w:sz w:val="28"/>
        </w:rPr>
        <w:t> </w:t>
      </w:r>
      <w:r>
        <w:rPr>
          <w:sz w:val="28"/>
        </w:rPr>
        <w:t>the</w:t>
      </w:r>
      <w:r>
        <w:rPr>
          <w:spacing w:val="-5"/>
          <w:sz w:val="28"/>
        </w:rPr>
        <w:t> </w:t>
      </w:r>
      <w:r>
        <w:rPr>
          <w:sz w:val="28"/>
        </w:rPr>
        <w:t>seat</w:t>
      </w:r>
      <w:r>
        <w:rPr>
          <w:spacing w:val="-4"/>
          <w:sz w:val="28"/>
        </w:rPr>
        <w:t> </w:t>
      </w:r>
      <w:r>
        <w:rPr>
          <w:sz w:val="28"/>
        </w:rPr>
        <w:t>reservation</w:t>
      </w:r>
      <w:r>
        <w:rPr>
          <w:spacing w:val="-4"/>
          <w:sz w:val="28"/>
        </w:rPr>
        <w:t> </w:t>
      </w:r>
      <w:r>
        <w:rPr>
          <w:sz w:val="28"/>
        </w:rPr>
        <w:t>on the subsequent bus shall be deleted.</w:t>
      </w:r>
      <w:r>
        <w:rPr>
          <w:spacing w:val="-1"/>
          <w:sz w:val="28"/>
        </w:rPr>
        <w:t> </w:t>
      </w:r>
      <w:r>
        <w:rPr>
          <w:sz w:val="28"/>
        </w:rPr>
        <w:t>The reservation rights shall be restored after the Violation Points handling fees are paid in full, or the Violation Points records are canceled.</w:t>
      </w:r>
    </w:p>
    <w:p>
      <w:pPr>
        <w:pStyle w:val="ListParagraph"/>
        <w:numPr>
          <w:ilvl w:val="1"/>
          <w:numId w:val="366"/>
        </w:numPr>
        <w:tabs>
          <w:tab w:pos="1930" w:val="left" w:leader="none"/>
          <w:tab w:pos="1932" w:val="left" w:leader="none"/>
        </w:tabs>
        <w:spacing w:line="297" w:lineRule="auto" w:before="182" w:after="0"/>
        <w:ind w:left="1932" w:right="999" w:hanging="481"/>
        <w:jc w:val="left"/>
        <w:rPr>
          <w:sz w:val="28"/>
        </w:rPr>
      </w:pPr>
      <w:r>
        <w:rPr>
          <w:sz w:val="28"/>
        </w:rPr>
        <w:t>Violation</w:t>
      </w:r>
      <w:r>
        <w:rPr>
          <w:spacing w:val="-4"/>
          <w:sz w:val="28"/>
        </w:rPr>
        <w:t> </w:t>
      </w:r>
      <w:r>
        <w:rPr>
          <w:sz w:val="28"/>
        </w:rPr>
        <w:t>Points</w:t>
      </w:r>
      <w:r>
        <w:rPr>
          <w:spacing w:val="-6"/>
          <w:sz w:val="28"/>
        </w:rPr>
        <w:t> </w:t>
      </w:r>
      <w:r>
        <w:rPr>
          <w:sz w:val="28"/>
        </w:rPr>
        <w:t>shall</w:t>
      </w:r>
      <w:r>
        <w:rPr>
          <w:spacing w:val="-6"/>
          <w:sz w:val="28"/>
        </w:rPr>
        <w:t> </w:t>
      </w:r>
      <w:r>
        <w:rPr>
          <w:sz w:val="28"/>
        </w:rPr>
        <w:t>be</w:t>
      </w:r>
      <w:r>
        <w:rPr>
          <w:spacing w:val="-5"/>
          <w:sz w:val="28"/>
        </w:rPr>
        <w:t> </w:t>
      </w:r>
      <w:r>
        <w:rPr>
          <w:sz w:val="28"/>
        </w:rPr>
        <w:t>accumulated</w:t>
      </w:r>
      <w:r>
        <w:rPr>
          <w:spacing w:val="-4"/>
          <w:sz w:val="28"/>
        </w:rPr>
        <w:t> </w:t>
      </w:r>
      <w:r>
        <w:rPr>
          <w:sz w:val="28"/>
        </w:rPr>
        <w:t>until</w:t>
      </w:r>
      <w:r>
        <w:rPr>
          <w:spacing w:val="-6"/>
          <w:sz w:val="28"/>
        </w:rPr>
        <w:t> </w:t>
      </w:r>
      <w:r>
        <w:rPr>
          <w:sz w:val="28"/>
        </w:rPr>
        <w:t>the</w:t>
      </w:r>
      <w:r>
        <w:rPr>
          <w:spacing w:val="-7"/>
          <w:sz w:val="28"/>
        </w:rPr>
        <w:t> </w:t>
      </w:r>
      <w:r>
        <w:rPr>
          <w:sz w:val="28"/>
        </w:rPr>
        <w:t>start</w:t>
      </w:r>
      <w:r>
        <w:rPr>
          <w:spacing w:val="-6"/>
          <w:sz w:val="28"/>
        </w:rPr>
        <w:t> </w:t>
      </w:r>
      <w:r>
        <w:rPr>
          <w:sz w:val="28"/>
        </w:rPr>
        <w:t>of</w:t>
      </w:r>
      <w:r>
        <w:rPr>
          <w:spacing w:val="-5"/>
          <w:sz w:val="28"/>
        </w:rPr>
        <w:t> </w:t>
      </w:r>
      <w:r>
        <w:rPr>
          <w:sz w:val="28"/>
        </w:rPr>
        <w:t>the</w:t>
      </w:r>
      <w:r>
        <w:rPr>
          <w:spacing w:val="-7"/>
          <w:sz w:val="28"/>
        </w:rPr>
        <w:t> </w:t>
      </w:r>
      <w:r>
        <w:rPr>
          <w:sz w:val="28"/>
        </w:rPr>
        <w:t>next</w:t>
      </w:r>
      <w:r>
        <w:rPr>
          <w:spacing w:val="-6"/>
          <w:sz w:val="28"/>
        </w:rPr>
        <w:t> </w:t>
      </w:r>
      <w:r>
        <w:rPr>
          <w:sz w:val="28"/>
        </w:rPr>
        <w:t>semester, and the</w:t>
      </w:r>
      <w:r>
        <w:rPr>
          <w:spacing w:val="-3"/>
          <w:sz w:val="28"/>
        </w:rPr>
        <w:t> </w:t>
      </w:r>
      <w:r>
        <w:rPr>
          <w:sz w:val="28"/>
        </w:rPr>
        <w:t>Violation Points shall be recalculated in the new semester. If the Violation Points handling fees are not paid in the current semester, the reservation rights shall be suspended for the next semester until the Violation Points handling fees are paid.</w:t>
      </w:r>
    </w:p>
    <w:p>
      <w:pPr>
        <w:pStyle w:val="ListParagraph"/>
        <w:numPr>
          <w:ilvl w:val="1"/>
          <w:numId w:val="366"/>
        </w:numPr>
        <w:tabs>
          <w:tab w:pos="1930" w:val="left" w:leader="none"/>
          <w:tab w:pos="1932" w:val="left" w:leader="none"/>
        </w:tabs>
        <w:spacing w:line="297" w:lineRule="auto" w:before="183" w:after="0"/>
        <w:ind w:left="1932" w:right="762" w:hanging="481"/>
        <w:jc w:val="left"/>
        <w:rPr>
          <w:sz w:val="28"/>
        </w:rPr>
      </w:pPr>
      <w:r>
        <w:rPr>
          <w:sz w:val="28"/>
        </w:rPr>
        <w:t>If the teacher needs to take the bus earlier or later due to the temporary leave or class adjustment, he/she may send the application via the</w:t>
      </w:r>
      <w:r>
        <w:rPr>
          <w:spacing w:val="-6"/>
          <w:sz w:val="28"/>
        </w:rPr>
        <w:t> </w:t>
      </w:r>
      <w:r>
        <w:rPr>
          <w:sz w:val="28"/>
        </w:rPr>
        <w:t>Affairs Application System to cancel the Violation Point records within 10 days from</w:t>
      </w:r>
      <w:r>
        <w:rPr>
          <w:spacing w:val="-4"/>
          <w:sz w:val="28"/>
        </w:rPr>
        <w:t> </w:t>
      </w:r>
      <w:r>
        <w:rPr>
          <w:sz w:val="28"/>
        </w:rPr>
        <w:t>the</w:t>
      </w:r>
      <w:r>
        <w:rPr>
          <w:spacing w:val="-4"/>
          <w:sz w:val="28"/>
        </w:rPr>
        <w:t> </w:t>
      </w:r>
      <w:r>
        <w:rPr>
          <w:sz w:val="28"/>
        </w:rPr>
        <w:t>date</w:t>
      </w:r>
      <w:r>
        <w:rPr>
          <w:spacing w:val="-2"/>
          <w:sz w:val="28"/>
        </w:rPr>
        <w:t> </w:t>
      </w:r>
      <w:r>
        <w:rPr>
          <w:sz w:val="28"/>
        </w:rPr>
        <w:t>of</w:t>
      </w:r>
      <w:r>
        <w:rPr>
          <w:spacing w:val="-3"/>
          <w:sz w:val="28"/>
        </w:rPr>
        <w:t> </w:t>
      </w:r>
      <w:r>
        <w:rPr>
          <w:sz w:val="28"/>
        </w:rPr>
        <w:t>the</w:t>
      </w:r>
      <w:r>
        <w:rPr>
          <w:spacing w:val="-2"/>
          <w:sz w:val="28"/>
        </w:rPr>
        <w:t> </w:t>
      </w:r>
      <w:r>
        <w:rPr>
          <w:sz w:val="28"/>
        </w:rPr>
        <w:t>violation.</w:t>
      </w:r>
      <w:r>
        <w:rPr>
          <w:spacing w:val="-7"/>
          <w:sz w:val="28"/>
        </w:rPr>
        <w:t> </w:t>
      </w:r>
      <w:r>
        <w:rPr>
          <w:sz w:val="28"/>
        </w:rPr>
        <w:t>The</w:t>
      </w:r>
      <w:r>
        <w:rPr>
          <w:spacing w:val="-2"/>
          <w:sz w:val="28"/>
        </w:rPr>
        <w:t> </w:t>
      </w:r>
      <w:r>
        <w:rPr>
          <w:sz w:val="28"/>
        </w:rPr>
        <w:t>application</w:t>
      </w:r>
      <w:r>
        <w:rPr>
          <w:spacing w:val="-2"/>
          <w:sz w:val="28"/>
        </w:rPr>
        <w:t> </w:t>
      </w:r>
      <w:r>
        <w:rPr>
          <w:sz w:val="28"/>
        </w:rPr>
        <w:t>shall</w:t>
      </w:r>
      <w:r>
        <w:rPr>
          <w:spacing w:val="-3"/>
          <w:sz w:val="28"/>
        </w:rPr>
        <w:t> </w:t>
      </w:r>
      <w:r>
        <w:rPr>
          <w:sz w:val="28"/>
        </w:rPr>
        <w:t>be</w:t>
      </w:r>
      <w:r>
        <w:rPr>
          <w:spacing w:val="-2"/>
          <w:sz w:val="28"/>
        </w:rPr>
        <w:t> </w:t>
      </w:r>
      <w:r>
        <w:rPr>
          <w:sz w:val="28"/>
        </w:rPr>
        <w:t>approved</w:t>
      </w:r>
      <w:r>
        <w:rPr>
          <w:spacing w:val="-3"/>
          <w:sz w:val="28"/>
        </w:rPr>
        <w:t> </w:t>
      </w:r>
      <w:r>
        <w:rPr>
          <w:sz w:val="28"/>
        </w:rPr>
        <w:t>by</w:t>
      </w:r>
      <w:r>
        <w:rPr>
          <w:spacing w:val="-3"/>
          <w:sz w:val="28"/>
        </w:rPr>
        <w:t> </w:t>
      </w:r>
      <w:r>
        <w:rPr>
          <w:sz w:val="28"/>
        </w:rPr>
        <w:t>his/her department and the records shall be eliminated by the General Service Division of the Office of General Affairs.</w:t>
      </w:r>
    </w:p>
    <w:p>
      <w:pPr>
        <w:pStyle w:val="ListParagraph"/>
        <w:numPr>
          <w:ilvl w:val="1"/>
          <w:numId w:val="366"/>
        </w:numPr>
        <w:tabs>
          <w:tab w:pos="1930" w:val="left" w:leader="none"/>
          <w:tab w:pos="1932" w:val="left" w:leader="none"/>
        </w:tabs>
        <w:spacing w:line="297" w:lineRule="auto" w:before="184" w:after="0"/>
        <w:ind w:left="1932" w:right="736" w:hanging="481"/>
        <w:jc w:val="left"/>
        <w:rPr>
          <w:sz w:val="28"/>
        </w:rPr>
      </w:pPr>
      <w:r>
        <w:rPr>
          <w:sz w:val="28"/>
        </w:rPr>
        <w:t>Violations resulting from personal sick leave or official leave can be resolved within 10 days of the violation, with the required leave form included. The violator shall contact the Third Division of the Office of General</w:t>
      </w:r>
      <w:r>
        <w:rPr>
          <w:spacing w:val="-17"/>
          <w:sz w:val="28"/>
        </w:rPr>
        <w:t> </w:t>
      </w:r>
      <w:r>
        <w:rPr>
          <w:sz w:val="28"/>
        </w:rPr>
        <w:t>Administration</w:t>
      </w:r>
      <w:r>
        <w:rPr>
          <w:spacing w:val="-6"/>
          <w:sz w:val="28"/>
        </w:rPr>
        <w:t> </w:t>
      </w:r>
      <w:r>
        <w:rPr>
          <w:sz w:val="28"/>
        </w:rPr>
        <w:t>located</w:t>
      </w:r>
      <w:r>
        <w:rPr>
          <w:spacing w:val="-5"/>
          <w:sz w:val="28"/>
        </w:rPr>
        <w:t> </w:t>
      </w:r>
      <w:r>
        <w:rPr>
          <w:sz w:val="28"/>
        </w:rPr>
        <w:t>on</w:t>
      </w:r>
      <w:r>
        <w:rPr>
          <w:spacing w:val="-3"/>
          <w:sz w:val="28"/>
        </w:rPr>
        <w:t> </w:t>
      </w:r>
      <w:r>
        <w:rPr>
          <w:sz w:val="28"/>
        </w:rPr>
        <w:t>campuses</w:t>
      </w:r>
      <w:r>
        <w:rPr>
          <w:spacing w:val="-3"/>
          <w:sz w:val="28"/>
        </w:rPr>
        <w:t> </w:t>
      </w:r>
      <w:r>
        <w:rPr>
          <w:sz w:val="28"/>
        </w:rPr>
        <w:t>with</w:t>
      </w:r>
      <w:r>
        <w:rPr>
          <w:spacing w:val="-5"/>
          <w:sz w:val="28"/>
        </w:rPr>
        <w:t> </w:t>
      </w:r>
      <w:r>
        <w:rPr>
          <w:sz w:val="28"/>
        </w:rPr>
        <w:t>bus</w:t>
      </w:r>
      <w:r>
        <w:rPr>
          <w:spacing w:val="-3"/>
          <w:sz w:val="28"/>
        </w:rPr>
        <w:t> </w:t>
      </w:r>
      <w:r>
        <w:rPr>
          <w:sz w:val="28"/>
        </w:rPr>
        <w:t>services</w:t>
      </w:r>
      <w:r>
        <w:rPr>
          <w:spacing w:val="-2"/>
          <w:sz w:val="28"/>
        </w:rPr>
        <w:t> </w:t>
      </w:r>
      <w:r>
        <w:rPr>
          <w:sz w:val="28"/>
        </w:rPr>
        <w:t>in</w:t>
      </w:r>
      <w:r>
        <w:rPr>
          <w:spacing w:val="-3"/>
          <w:sz w:val="28"/>
        </w:rPr>
        <w:t> </w:t>
      </w:r>
      <w:r>
        <w:rPr>
          <w:sz w:val="28"/>
        </w:rPr>
        <w:t>person</w:t>
      </w:r>
      <w:r>
        <w:rPr>
          <w:spacing w:val="-5"/>
          <w:sz w:val="28"/>
        </w:rPr>
        <w:t> </w:t>
      </w:r>
      <w:r>
        <w:rPr>
          <w:sz w:val="28"/>
        </w:rPr>
        <w:t>to</w:t>
      </w:r>
    </w:p>
    <w:p>
      <w:pPr>
        <w:spacing w:after="0" w:line="297" w:lineRule="auto"/>
        <w:jc w:val="left"/>
        <w:rPr>
          <w:sz w:val="28"/>
        </w:rPr>
        <w:sectPr>
          <w:pgSz w:w="11910" w:h="16840"/>
          <w:pgMar w:header="0" w:footer="753" w:top="960" w:bottom="940" w:left="340" w:right="480"/>
        </w:sectPr>
      </w:pPr>
    </w:p>
    <w:p>
      <w:pPr>
        <w:pStyle w:val="BodyText"/>
        <w:spacing w:before="75"/>
        <w:ind w:left="1930"/>
      </w:pPr>
      <w:r>
        <w:rPr/>
        <w:t>have</w:t>
      </w:r>
      <w:r>
        <w:rPr>
          <w:spacing w:val="-9"/>
        </w:rPr>
        <w:t> </w:t>
      </w:r>
      <w:r>
        <w:rPr/>
        <w:t>their</w:t>
      </w:r>
      <w:r>
        <w:rPr>
          <w:spacing w:val="-12"/>
        </w:rPr>
        <w:t> </w:t>
      </w:r>
      <w:r>
        <w:rPr/>
        <w:t>Violation</w:t>
      </w:r>
      <w:r>
        <w:rPr>
          <w:spacing w:val="-8"/>
        </w:rPr>
        <w:t> </w:t>
      </w:r>
      <w:r>
        <w:rPr/>
        <w:t>Point</w:t>
      </w:r>
      <w:r>
        <w:rPr>
          <w:spacing w:val="-8"/>
        </w:rPr>
        <w:t> </w:t>
      </w:r>
      <w:r>
        <w:rPr/>
        <w:t>records</w:t>
      </w:r>
      <w:r>
        <w:rPr>
          <w:spacing w:val="-6"/>
        </w:rPr>
        <w:t> </w:t>
      </w:r>
      <w:r>
        <w:rPr>
          <w:spacing w:val="-2"/>
        </w:rPr>
        <w:t>clear.</w:t>
      </w:r>
    </w:p>
    <w:p>
      <w:pPr>
        <w:pStyle w:val="ListParagraph"/>
        <w:numPr>
          <w:ilvl w:val="1"/>
          <w:numId w:val="366"/>
        </w:numPr>
        <w:tabs>
          <w:tab w:pos="1928" w:val="left" w:leader="none"/>
          <w:tab w:pos="1930" w:val="left" w:leader="none"/>
        </w:tabs>
        <w:spacing w:line="297" w:lineRule="auto" w:before="257" w:after="0"/>
        <w:ind w:left="1930" w:right="781" w:hanging="481"/>
        <w:jc w:val="left"/>
        <w:rPr>
          <w:sz w:val="28"/>
        </w:rPr>
      </w:pPr>
      <w:r>
        <w:rPr>
          <w:sz w:val="28"/>
        </w:rPr>
        <w:t>If one is unable to apply in person within the limited time period listed in the</w:t>
      </w:r>
      <w:r>
        <w:rPr>
          <w:spacing w:val="-2"/>
          <w:sz w:val="28"/>
        </w:rPr>
        <w:t> </w:t>
      </w:r>
      <w:r>
        <w:rPr>
          <w:sz w:val="28"/>
        </w:rPr>
        <w:t>preceding Subparagraph due to sick leave, they may assign an agent to bring</w:t>
      </w:r>
      <w:r>
        <w:rPr>
          <w:spacing w:val="-2"/>
          <w:sz w:val="28"/>
        </w:rPr>
        <w:t> </w:t>
      </w:r>
      <w:r>
        <w:rPr>
          <w:sz w:val="28"/>
        </w:rPr>
        <w:t>the</w:t>
      </w:r>
      <w:r>
        <w:rPr>
          <w:spacing w:val="-3"/>
          <w:sz w:val="28"/>
        </w:rPr>
        <w:t> </w:t>
      </w:r>
      <w:r>
        <w:rPr>
          <w:sz w:val="28"/>
        </w:rPr>
        <w:t>required</w:t>
      </w:r>
      <w:r>
        <w:rPr>
          <w:spacing w:val="-2"/>
          <w:sz w:val="28"/>
        </w:rPr>
        <w:t> </w:t>
      </w:r>
      <w:r>
        <w:rPr>
          <w:sz w:val="28"/>
        </w:rPr>
        <w:t>certificate</w:t>
      </w:r>
      <w:r>
        <w:rPr>
          <w:spacing w:val="-5"/>
          <w:sz w:val="28"/>
        </w:rPr>
        <w:t> </w:t>
      </w:r>
      <w:r>
        <w:rPr>
          <w:sz w:val="28"/>
        </w:rPr>
        <w:t>to</w:t>
      </w:r>
      <w:r>
        <w:rPr>
          <w:spacing w:val="-4"/>
          <w:sz w:val="28"/>
        </w:rPr>
        <w:t> </w:t>
      </w:r>
      <w:r>
        <w:rPr>
          <w:sz w:val="28"/>
        </w:rPr>
        <w:t>the</w:t>
      </w:r>
      <w:r>
        <w:rPr>
          <w:spacing w:val="-7"/>
          <w:sz w:val="28"/>
        </w:rPr>
        <w:t> </w:t>
      </w:r>
      <w:r>
        <w:rPr>
          <w:sz w:val="28"/>
        </w:rPr>
        <w:t>Third</w:t>
      </w:r>
      <w:r>
        <w:rPr>
          <w:spacing w:val="-2"/>
          <w:sz w:val="28"/>
        </w:rPr>
        <w:t> </w:t>
      </w:r>
      <w:r>
        <w:rPr>
          <w:sz w:val="28"/>
        </w:rPr>
        <w:t>Division</w:t>
      </w:r>
      <w:r>
        <w:rPr>
          <w:spacing w:val="-4"/>
          <w:sz w:val="28"/>
        </w:rPr>
        <w:t> </w:t>
      </w:r>
      <w:r>
        <w:rPr>
          <w:sz w:val="28"/>
        </w:rPr>
        <w:t>of</w:t>
      </w:r>
      <w:r>
        <w:rPr>
          <w:spacing w:val="-3"/>
          <w:sz w:val="28"/>
        </w:rPr>
        <w:t> </w:t>
      </w:r>
      <w:r>
        <w:rPr>
          <w:sz w:val="28"/>
        </w:rPr>
        <w:t>the</w:t>
      </w:r>
      <w:r>
        <w:rPr>
          <w:spacing w:val="-3"/>
          <w:sz w:val="28"/>
        </w:rPr>
        <w:t> </w:t>
      </w:r>
      <w:r>
        <w:rPr>
          <w:sz w:val="28"/>
        </w:rPr>
        <w:t>Office</w:t>
      </w:r>
      <w:r>
        <w:rPr>
          <w:spacing w:val="-5"/>
          <w:sz w:val="28"/>
        </w:rPr>
        <w:t> </w:t>
      </w:r>
      <w:r>
        <w:rPr>
          <w:sz w:val="28"/>
        </w:rPr>
        <w:t>of</w:t>
      </w:r>
      <w:r>
        <w:rPr>
          <w:spacing w:val="-3"/>
          <w:sz w:val="28"/>
        </w:rPr>
        <w:t> </w:t>
      </w:r>
      <w:r>
        <w:rPr>
          <w:sz w:val="28"/>
        </w:rPr>
        <w:t>General Administration located on campuses with bus services to have their Violation Point records clear.</w:t>
      </w:r>
    </w:p>
    <w:p>
      <w:pPr>
        <w:pStyle w:val="ListParagraph"/>
        <w:numPr>
          <w:ilvl w:val="1"/>
          <w:numId w:val="366"/>
        </w:numPr>
        <w:tabs>
          <w:tab w:pos="1928" w:val="left" w:leader="none"/>
          <w:tab w:pos="1930" w:val="left" w:leader="none"/>
        </w:tabs>
        <w:spacing w:line="297" w:lineRule="auto" w:before="182" w:after="0"/>
        <w:ind w:left="1930" w:right="666" w:hanging="481"/>
        <w:jc w:val="left"/>
        <w:rPr>
          <w:sz w:val="28"/>
        </w:rPr>
      </w:pPr>
      <w:r>
        <w:rPr>
          <w:sz w:val="28"/>
        </w:rPr>
        <w:t>Faculty, staff, and students who are unable to take the bus because of special circumstances resulting in violations may submit an application to the</w:t>
      </w:r>
      <w:r>
        <w:rPr>
          <w:spacing w:val="-8"/>
          <w:sz w:val="28"/>
        </w:rPr>
        <w:t> </w:t>
      </w:r>
      <w:r>
        <w:rPr>
          <w:sz w:val="28"/>
        </w:rPr>
        <w:t>Affairs</w:t>
      </w:r>
      <w:r>
        <w:rPr>
          <w:spacing w:val="-7"/>
          <w:sz w:val="28"/>
        </w:rPr>
        <w:t> </w:t>
      </w:r>
      <w:r>
        <w:rPr>
          <w:sz w:val="28"/>
        </w:rPr>
        <w:t>Application System within 10 days from the date of the</w:t>
      </w:r>
      <w:r>
        <w:rPr>
          <w:sz w:val="28"/>
        </w:rPr>
        <w:t> violation</w:t>
      </w:r>
      <w:r>
        <w:rPr>
          <w:spacing w:val="-6"/>
          <w:sz w:val="28"/>
        </w:rPr>
        <w:t> </w:t>
      </w:r>
      <w:r>
        <w:rPr>
          <w:sz w:val="28"/>
        </w:rPr>
        <w:t>to</w:t>
      </w:r>
      <w:r>
        <w:rPr>
          <w:spacing w:val="-6"/>
          <w:sz w:val="28"/>
        </w:rPr>
        <w:t> </w:t>
      </w:r>
      <w:r>
        <w:rPr>
          <w:sz w:val="28"/>
        </w:rPr>
        <w:t>have</w:t>
      </w:r>
      <w:r>
        <w:rPr>
          <w:spacing w:val="-5"/>
          <w:sz w:val="28"/>
        </w:rPr>
        <w:t> </w:t>
      </w:r>
      <w:r>
        <w:rPr>
          <w:sz w:val="28"/>
        </w:rPr>
        <w:t>the</w:t>
      </w:r>
      <w:r>
        <w:rPr>
          <w:spacing w:val="-12"/>
          <w:sz w:val="28"/>
        </w:rPr>
        <w:t> </w:t>
      </w:r>
      <w:r>
        <w:rPr>
          <w:sz w:val="28"/>
        </w:rPr>
        <w:t>Violation</w:t>
      </w:r>
      <w:r>
        <w:rPr>
          <w:spacing w:val="-4"/>
          <w:sz w:val="28"/>
        </w:rPr>
        <w:t> </w:t>
      </w:r>
      <w:r>
        <w:rPr>
          <w:sz w:val="28"/>
        </w:rPr>
        <w:t>Point</w:t>
      </w:r>
      <w:r>
        <w:rPr>
          <w:spacing w:val="-4"/>
          <w:sz w:val="28"/>
        </w:rPr>
        <w:t> </w:t>
      </w:r>
      <w:r>
        <w:rPr>
          <w:sz w:val="28"/>
        </w:rPr>
        <w:t>records</w:t>
      </w:r>
      <w:r>
        <w:rPr>
          <w:spacing w:val="-4"/>
          <w:sz w:val="28"/>
        </w:rPr>
        <w:t> </w:t>
      </w:r>
      <w:r>
        <w:rPr>
          <w:sz w:val="28"/>
        </w:rPr>
        <w:t>wiped.</w:t>
      </w:r>
      <w:r>
        <w:rPr>
          <w:spacing w:val="-4"/>
          <w:sz w:val="28"/>
        </w:rPr>
        <w:t> </w:t>
      </w:r>
      <w:r>
        <w:rPr>
          <w:sz w:val="28"/>
        </w:rPr>
        <w:t>Once</w:t>
      </w:r>
      <w:r>
        <w:rPr>
          <w:spacing w:val="-5"/>
          <w:sz w:val="28"/>
        </w:rPr>
        <w:t> </w:t>
      </w:r>
      <w:r>
        <w:rPr>
          <w:sz w:val="28"/>
        </w:rPr>
        <w:t>approved</w:t>
      </w:r>
      <w:r>
        <w:rPr>
          <w:spacing w:val="-4"/>
          <w:sz w:val="28"/>
        </w:rPr>
        <w:t> </w:t>
      </w:r>
      <w:r>
        <w:rPr>
          <w:sz w:val="28"/>
        </w:rPr>
        <w:t>by</w:t>
      </w:r>
      <w:r>
        <w:rPr>
          <w:spacing w:val="-4"/>
          <w:sz w:val="28"/>
        </w:rPr>
        <w:t> </w:t>
      </w:r>
      <w:r>
        <w:rPr>
          <w:sz w:val="28"/>
        </w:rPr>
        <w:t>their unit supervisors, the record must be deleted by the General Service Division of the Office of General Affairs.</w:t>
      </w:r>
    </w:p>
    <w:p>
      <w:pPr>
        <w:pStyle w:val="ListParagraph"/>
        <w:numPr>
          <w:ilvl w:val="1"/>
          <w:numId w:val="366"/>
        </w:numPr>
        <w:tabs>
          <w:tab w:pos="1928" w:val="left" w:leader="none"/>
          <w:tab w:pos="1930" w:val="left" w:leader="none"/>
        </w:tabs>
        <w:spacing w:line="297" w:lineRule="auto" w:before="185" w:after="0"/>
        <w:ind w:left="1930" w:right="1156" w:hanging="481"/>
        <w:jc w:val="left"/>
        <w:rPr>
          <w:sz w:val="28"/>
        </w:rPr>
      </w:pPr>
      <w:r>
        <w:rPr>
          <w:sz w:val="28"/>
        </w:rPr>
        <w:t>Should</w:t>
      </w:r>
      <w:r>
        <w:rPr>
          <w:spacing w:val="-5"/>
          <w:sz w:val="28"/>
        </w:rPr>
        <w:t> </w:t>
      </w:r>
      <w:r>
        <w:rPr>
          <w:sz w:val="28"/>
        </w:rPr>
        <w:t>there</w:t>
      </w:r>
      <w:r>
        <w:rPr>
          <w:spacing w:val="-3"/>
          <w:sz w:val="28"/>
        </w:rPr>
        <w:t> </w:t>
      </w:r>
      <w:r>
        <w:rPr>
          <w:sz w:val="28"/>
        </w:rPr>
        <w:t>be</w:t>
      </w:r>
      <w:r>
        <w:rPr>
          <w:spacing w:val="-4"/>
          <w:sz w:val="28"/>
        </w:rPr>
        <w:t> </w:t>
      </w:r>
      <w:r>
        <w:rPr>
          <w:sz w:val="28"/>
        </w:rPr>
        <w:t>a</w:t>
      </w:r>
      <w:r>
        <w:rPr>
          <w:spacing w:val="-4"/>
          <w:sz w:val="28"/>
        </w:rPr>
        <w:t> </w:t>
      </w:r>
      <w:r>
        <w:rPr>
          <w:sz w:val="28"/>
        </w:rPr>
        <w:t>University-wide</w:t>
      </w:r>
      <w:r>
        <w:rPr>
          <w:spacing w:val="-4"/>
          <w:sz w:val="28"/>
        </w:rPr>
        <w:t> </w:t>
      </w:r>
      <w:r>
        <w:rPr>
          <w:sz w:val="28"/>
        </w:rPr>
        <w:t>temporary</w:t>
      </w:r>
      <w:r>
        <w:rPr>
          <w:spacing w:val="-3"/>
          <w:sz w:val="28"/>
        </w:rPr>
        <w:t> </w:t>
      </w:r>
      <w:r>
        <w:rPr>
          <w:sz w:val="28"/>
        </w:rPr>
        <w:t>suspension</w:t>
      </w:r>
      <w:r>
        <w:rPr>
          <w:spacing w:val="-3"/>
          <w:sz w:val="28"/>
        </w:rPr>
        <w:t> </w:t>
      </w:r>
      <w:r>
        <w:rPr>
          <w:sz w:val="28"/>
        </w:rPr>
        <w:t>of</w:t>
      </w:r>
      <w:r>
        <w:rPr>
          <w:spacing w:val="-4"/>
          <w:sz w:val="28"/>
        </w:rPr>
        <w:t> </w:t>
      </w:r>
      <w:r>
        <w:rPr>
          <w:sz w:val="28"/>
        </w:rPr>
        <w:t>classes,</w:t>
      </w:r>
      <w:r>
        <w:rPr>
          <w:spacing w:val="-4"/>
          <w:sz w:val="28"/>
        </w:rPr>
        <w:t> </w:t>
      </w:r>
      <w:r>
        <w:rPr>
          <w:sz w:val="28"/>
        </w:rPr>
        <w:t>the Office of General</w:t>
      </w:r>
      <w:r>
        <w:rPr>
          <w:spacing w:val="-5"/>
          <w:sz w:val="28"/>
        </w:rPr>
        <w:t> </w:t>
      </w:r>
      <w:r>
        <w:rPr>
          <w:sz w:val="28"/>
        </w:rPr>
        <w:t>Affairs must remove the passengers’</w:t>
      </w:r>
      <w:r>
        <w:rPr>
          <w:spacing w:val="-11"/>
          <w:sz w:val="28"/>
        </w:rPr>
        <w:t> </w:t>
      </w:r>
      <w:r>
        <w:rPr>
          <w:sz w:val="28"/>
        </w:rPr>
        <w:t>violation point </w:t>
      </w:r>
      <w:r>
        <w:rPr>
          <w:spacing w:val="-2"/>
          <w:sz w:val="28"/>
        </w:rPr>
        <w:t>records.</w:t>
      </w:r>
    </w:p>
    <w:p>
      <w:pPr>
        <w:pStyle w:val="BodyText"/>
        <w:spacing w:before="193"/>
        <w:ind w:left="654"/>
        <w:rPr>
          <w:rFonts w:ascii="標楷體" w:eastAsia="標楷體" w:hint="eastAsia"/>
        </w:rPr>
      </w:pPr>
      <w:r>
        <w:rPr>
          <w:rFonts w:ascii="標楷體" w:eastAsia="標楷體" w:hint="eastAsia"/>
          <w:spacing w:val="-3"/>
        </w:rPr>
        <w:t>五、本規則經行政會議通過，陳請校長核定後施行，修正時亦同。</w:t>
      </w:r>
    </w:p>
    <w:p>
      <w:pPr>
        <w:pStyle w:val="BodyText"/>
        <w:spacing w:before="206"/>
        <w:ind w:left="653"/>
      </w:pPr>
      <w:r>
        <w:rPr/>
        <w:t>Article</w:t>
      </w:r>
      <w:r>
        <w:rPr>
          <w:spacing w:val="-5"/>
        </w:rPr>
        <w:t> </w:t>
      </w:r>
      <w:r>
        <w:rPr>
          <w:spacing w:val="-10"/>
        </w:rPr>
        <w:t>5</w:t>
      </w:r>
    </w:p>
    <w:p>
      <w:pPr>
        <w:pStyle w:val="BodyText"/>
        <w:spacing w:line="297" w:lineRule="auto" w:before="259"/>
        <w:ind w:left="1503" w:right="375"/>
      </w:pPr>
      <w:r>
        <w:rPr/>
        <w:t>These</w:t>
      </w:r>
      <w:r>
        <w:rPr>
          <w:spacing w:val="-4"/>
        </w:rPr>
        <w:t> </w:t>
      </w:r>
      <w:r>
        <w:rPr/>
        <w:t>Rules</w:t>
      </w:r>
      <w:r>
        <w:rPr>
          <w:spacing w:val="-4"/>
        </w:rPr>
        <w:t> </w:t>
      </w:r>
      <w:r>
        <w:rPr/>
        <w:t>shall</w:t>
      </w:r>
      <w:r>
        <w:rPr>
          <w:spacing w:val="-2"/>
        </w:rPr>
        <w:t> </w:t>
      </w:r>
      <w:r>
        <w:rPr/>
        <w:t>be</w:t>
      </w:r>
      <w:r>
        <w:rPr>
          <w:spacing w:val="-3"/>
        </w:rPr>
        <w:t> </w:t>
      </w:r>
      <w:r>
        <w:rPr/>
        <w:t>passed</w:t>
      </w:r>
      <w:r>
        <w:rPr>
          <w:spacing w:val="-2"/>
        </w:rPr>
        <w:t> </w:t>
      </w:r>
      <w:r>
        <w:rPr/>
        <w:t>by</w:t>
      </w:r>
      <w:r>
        <w:rPr>
          <w:spacing w:val="-4"/>
        </w:rPr>
        <w:t> </w:t>
      </w:r>
      <w:r>
        <w:rPr/>
        <w:t>the</w:t>
      </w:r>
      <w:r>
        <w:rPr>
          <w:spacing w:val="-18"/>
        </w:rPr>
        <w:t> </w:t>
      </w:r>
      <w:r>
        <w:rPr/>
        <w:t>Administrative</w:t>
      </w:r>
      <w:r>
        <w:rPr>
          <w:spacing w:val="-2"/>
        </w:rPr>
        <w:t> </w:t>
      </w:r>
      <w:r>
        <w:rPr/>
        <w:t>Meeting</w:t>
      </w:r>
      <w:r>
        <w:rPr>
          <w:spacing w:val="-2"/>
        </w:rPr>
        <w:t> </w:t>
      </w:r>
      <w:r>
        <w:rPr/>
        <w:t>and</w:t>
      </w:r>
      <w:r>
        <w:rPr>
          <w:spacing w:val="-4"/>
        </w:rPr>
        <w:t> </w:t>
      </w:r>
      <w:r>
        <w:rPr/>
        <w:t>shall</w:t>
      </w:r>
      <w:r>
        <w:rPr>
          <w:spacing w:val="-2"/>
        </w:rPr>
        <w:t> </w:t>
      </w:r>
      <w:r>
        <w:rPr/>
        <w:t>take</w:t>
      </w:r>
      <w:r>
        <w:rPr>
          <w:spacing w:val="-3"/>
        </w:rPr>
        <w:t> </w:t>
      </w:r>
      <w:r>
        <w:rPr/>
        <w:t>force upon approval by the President. The same procedure shall apply when these Regulations are amended.</w:t>
      </w:r>
    </w:p>
    <w:p>
      <w:pPr>
        <w:spacing w:after="0" w:line="297" w:lineRule="auto"/>
        <w:sectPr>
          <w:pgSz w:w="11910" w:h="16840"/>
          <w:pgMar w:header="0" w:footer="753" w:top="960" w:bottom="940" w:left="340" w:right="480"/>
        </w:sectPr>
      </w:pPr>
    </w:p>
    <w:p>
      <w:pPr>
        <w:spacing w:line="355" w:lineRule="auto" w:before="50"/>
        <w:ind w:left="1644" w:right="1506" w:firstLine="1"/>
        <w:jc w:val="center"/>
        <w:rPr>
          <w:b/>
          <w:sz w:val="32"/>
        </w:rPr>
      </w:pPr>
      <w:bookmarkStart w:name="補翻_62. 國立高雄科技大學監視錄影系統管理及調閱要點-1120823更新" w:id="90"/>
      <w:bookmarkEnd w:id="90"/>
      <w:r>
        <w:rPr/>
      </w:r>
      <w:r>
        <w:rPr>
          <w:rFonts w:ascii="標楷體" w:eastAsia="標楷體" w:hint="eastAsia"/>
          <w:b/>
          <w:spacing w:val="-2"/>
          <w:sz w:val="32"/>
        </w:rPr>
        <w:t>國立高雄科技大學監視錄影系統管理及調閱要點 </w:t>
      </w:r>
      <w:r>
        <w:rPr>
          <w:b/>
          <w:sz w:val="32"/>
        </w:rPr>
        <w:t>National</w:t>
      </w:r>
      <w:r>
        <w:rPr>
          <w:b/>
          <w:spacing w:val="-6"/>
          <w:sz w:val="32"/>
        </w:rPr>
        <w:t> </w:t>
      </w:r>
      <w:r>
        <w:rPr>
          <w:b/>
          <w:sz w:val="32"/>
        </w:rPr>
        <w:t>Kaohsiung</w:t>
      </w:r>
      <w:r>
        <w:rPr>
          <w:b/>
          <w:spacing w:val="-5"/>
          <w:sz w:val="32"/>
        </w:rPr>
        <w:t> </w:t>
      </w:r>
      <w:r>
        <w:rPr>
          <w:b/>
          <w:sz w:val="32"/>
        </w:rPr>
        <w:t>University</w:t>
      </w:r>
      <w:r>
        <w:rPr>
          <w:b/>
          <w:spacing w:val="-5"/>
          <w:sz w:val="32"/>
        </w:rPr>
        <w:t> </w:t>
      </w:r>
      <w:r>
        <w:rPr>
          <w:b/>
          <w:sz w:val="32"/>
        </w:rPr>
        <w:t>of</w:t>
      </w:r>
      <w:r>
        <w:rPr>
          <w:b/>
          <w:spacing w:val="-5"/>
          <w:sz w:val="32"/>
        </w:rPr>
        <w:t> </w:t>
      </w:r>
      <w:r>
        <w:rPr>
          <w:b/>
          <w:sz w:val="32"/>
        </w:rPr>
        <w:t>Science</w:t>
      </w:r>
      <w:r>
        <w:rPr>
          <w:b/>
          <w:spacing w:val="-6"/>
          <w:sz w:val="32"/>
        </w:rPr>
        <w:t> </w:t>
      </w:r>
      <w:r>
        <w:rPr>
          <w:b/>
          <w:sz w:val="32"/>
        </w:rPr>
        <w:t>and</w:t>
      </w:r>
      <w:r>
        <w:rPr>
          <w:b/>
          <w:spacing w:val="-4"/>
          <w:sz w:val="32"/>
        </w:rPr>
        <w:t> </w:t>
      </w:r>
      <w:r>
        <w:rPr>
          <w:b/>
          <w:sz w:val="32"/>
        </w:rPr>
        <w:t>Technology Regulations Governing Surveillance System</w:t>
      </w:r>
    </w:p>
    <w:p>
      <w:pPr>
        <w:spacing w:before="11"/>
        <w:ind w:left="1384" w:right="1249" w:firstLine="0"/>
        <w:jc w:val="center"/>
        <w:rPr>
          <w:b/>
          <w:sz w:val="32"/>
        </w:rPr>
      </w:pPr>
      <w:r>
        <w:rPr>
          <w:b/>
          <w:sz w:val="32"/>
        </w:rPr>
        <w:t>Management</w:t>
      </w:r>
      <w:r>
        <w:rPr>
          <w:b/>
          <w:spacing w:val="-12"/>
          <w:sz w:val="32"/>
        </w:rPr>
        <w:t> </w:t>
      </w:r>
      <w:r>
        <w:rPr>
          <w:b/>
          <w:sz w:val="32"/>
        </w:rPr>
        <w:t>and</w:t>
      </w:r>
      <w:r>
        <w:rPr>
          <w:b/>
          <w:spacing w:val="-11"/>
          <w:sz w:val="32"/>
        </w:rPr>
        <w:t> </w:t>
      </w:r>
      <w:r>
        <w:rPr>
          <w:b/>
          <w:spacing w:val="-2"/>
          <w:sz w:val="32"/>
        </w:rPr>
        <w:t>Retrieval</w:t>
      </w:r>
    </w:p>
    <w:p>
      <w:pPr>
        <w:pStyle w:val="BodyText"/>
        <w:spacing w:before="98"/>
        <w:rPr>
          <w:b/>
          <w:sz w:val="32"/>
        </w:rPr>
      </w:pPr>
    </w:p>
    <w:p>
      <w:pPr>
        <w:spacing w:line="237" w:lineRule="auto" w:before="0"/>
        <w:ind w:left="5122" w:right="650" w:firstLine="688"/>
        <w:jc w:val="right"/>
        <w:rPr>
          <w:rFonts w:ascii="標楷體" w:eastAsia="標楷體" w:hint="eastAsia"/>
          <w:sz w:val="22"/>
        </w:rPr>
      </w:pPr>
      <w:r>
        <w:rPr>
          <w:sz w:val="22"/>
        </w:rPr>
        <w:t>109</w:t>
      </w:r>
      <w:r>
        <w:rPr>
          <w:spacing w:val="-14"/>
          <w:sz w:val="22"/>
        </w:rPr>
        <w:t> </w:t>
      </w:r>
      <w:r>
        <w:rPr>
          <w:rFonts w:ascii="標楷體" w:eastAsia="標楷體" w:hint="eastAsia"/>
          <w:spacing w:val="-28"/>
          <w:sz w:val="22"/>
        </w:rPr>
        <w:t>年 </w:t>
      </w:r>
      <w:r>
        <w:rPr>
          <w:sz w:val="22"/>
        </w:rPr>
        <w:t>4</w:t>
      </w:r>
      <w:r>
        <w:rPr>
          <w:spacing w:val="-14"/>
          <w:sz w:val="22"/>
        </w:rPr>
        <w:t> </w:t>
      </w:r>
      <w:r>
        <w:rPr>
          <w:rFonts w:ascii="標楷體" w:eastAsia="標楷體" w:hint="eastAsia"/>
          <w:spacing w:val="-28"/>
          <w:sz w:val="22"/>
        </w:rPr>
        <w:t>月 </w:t>
      </w:r>
      <w:r>
        <w:rPr>
          <w:sz w:val="22"/>
        </w:rPr>
        <w:t>15</w:t>
      </w:r>
      <w:r>
        <w:rPr>
          <w:spacing w:val="-14"/>
          <w:sz w:val="22"/>
        </w:rPr>
        <w:t> </w:t>
      </w:r>
      <w:r>
        <w:rPr>
          <w:rFonts w:ascii="標楷體" w:eastAsia="標楷體" w:hint="eastAsia"/>
          <w:spacing w:val="-28"/>
          <w:sz w:val="22"/>
        </w:rPr>
        <w:t>日 </w:t>
      </w:r>
      <w:r>
        <w:rPr>
          <w:sz w:val="22"/>
        </w:rPr>
        <w:t>108</w:t>
      </w:r>
      <w:r>
        <w:rPr>
          <w:spacing w:val="-15"/>
          <w:sz w:val="22"/>
        </w:rPr>
        <w:t> </w:t>
      </w:r>
      <w:r>
        <w:rPr>
          <w:rFonts w:ascii="標楷體" w:eastAsia="標楷體" w:hint="eastAsia"/>
          <w:spacing w:val="-11"/>
          <w:sz w:val="22"/>
        </w:rPr>
        <w:t>學年度第 </w:t>
      </w:r>
      <w:r>
        <w:rPr>
          <w:sz w:val="22"/>
        </w:rPr>
        <w:t>9</w:t>
      </w:r>
      <w:r>
        <w:rPr>
          <w:spacing w:val="-13"/>
          <w:sz w:val="22"/>
        </w:rPr>
        <w:t> </w:t>
      </w:r>
      <w:r>
        <w:rPr>
          <w:rFonts w:ascii="標楷體" w:eastAsia="標楷體" w:hint="eastAsia"/>
          <w:sz w:val="22"/>
        </w:rPr>
        <w:t>次行政會議通過</w:t>
      </w:r>
      <w:r>
        <w:rPr>
          <w:rFonts w:ascii="標楷體" w:eastAsia="標楷體" w:hint="eastAsia"/>
          <w:sz w:val="22"/>
        </w:rPr>
        <w:t> </w:t>
      </w:r>
      <w:r>
        <w:rPr>
          <w:sz w:val="22"/>
        </w:rPr>
        <w:t>Passed</w:t>
      </w:r>
      <w:r>
        <w:rPr>
          <w:spacing w:val="-6"/>
          <w:sz w:val="22"/>
        </w:rPr>
        <w:t> </w:t>
      </w:r>
      <w:r>
        <w:rPr>
          <w:sz w:val="22"/>
        </w:rPr>
        <w:t>by</w:t>
      </w:r>
      <w:r>
        <w:rPr>
          <w:spacing w:val="-3"/>
          <w:sz w:val="22"/>
        </w:rPr>
        <w:t> </w:t>
      </w:r>
      <w:r>
        <w:rPr>
          <w:sz w:val="22"/>
        </w:rPr>
        <w:t>the</w:t>
      </w:r>
      <w:r>
        <w:rPr>
          <w:spacing w:val="-3"/>
          <w:sz w:val="22"/>
        </w:rPr>
        <w:t> </w:t>
      </w:r>
      <w:r>
        <w:rPr>
          <w:sz w:val="22"/>
        </w:rPr>
        <w:t>9</w:t>
      </w:r>
      <w:r>
        <w:rPr>
          <w:sz w:val="22"/>
          <w:vertAlign w:val="superscript"/>
        </w:rPr>
        <w:t>th</w:t>
      </w:r>
      <w:r>
        <w:rPr>
          <w:spacing w:val="-3"/>
          <w:sz w:val="22"/>
          <w:vertAlign w:val="baseline"/>
        </w:rPr>
        <w:t> </w:t>
      </w:r>
      <w:r>
        <w:rPr>
          <w:sz w:val="22"/>
          <w:vertAlign w:val="baseline"/>
        </w:rPr>
        <w:t>Administrative</w:t>
      </w:r>
      <w:r>
        <w:rPr>
          <w:spacing w:val="-3"/>
          <w:sz w:val="22"/>
          <w:vertAlign w:val="baseline"/>
        </w:rPr>
        <w:t> </w:t>
      </w:r>
      <w:r>
        <w:rPr>
          <w:sz w:val="22"/>
          <w:vertAlign w:val="baseline"/>
        </w:rPr>
        <w:t>Meeting</w:t>
      </w:r>
      <w:r>
        <w:rPr>
          <w:spacing w:val="-6"/>
          <w:sz w:val="22"/>
          <w:vertAlign w:val="baseline"/>
        </w:rPr>
        <w:t> </w:t>
      </w:r>
      <w:r>
        <w:rPr>
          <w:sz w:val="22"/>
          <w:vertAlign w:val="baseline"/>
        </w:rPr>
        <w:t>on</w:t>
      </w:r>
      <w:r>
        <w:rPr>
          <w:spacing w:val="-3"/>
          <w:sz w:val="22"/>
          <w:vertAlign w:val="baseline"/>
        </w:rPr>
        <w:t> </w:t>
      </w:r>
      <w:r>
        <w:rPr>
          <w:sz w:val="22"/>
          <w:vertAlign w:val="baseline"/>
        </w:rPr>
        <w:t>April</w:t>
      </w:r>
      <w:r>
        <w:rPr>
          <w:spacing w:val="-5"/>
          <w:sz w:val="22"/>
          <w:vertAlign w:val="baseline"/>
        </w:rPr>
        <w:t> </w:t>
      </w:r>
      <w:r>
        <w:rPr>
          <w:sz w:val="22"/>
          <w:vertAlign w:val="baseline"/>
        </w:rPr>
        <w:t>15,</w:t>
      </w:r>
      <w:r>
        <w:rPr>
          <w:spacing w:val="-6"/>
          <w:sz w:val="22"/>
          <w:vertAlign w:val="baseline"/>
        </w:rPr>
        <w:t> </w:t>
      </w:r>
      <w:r>
        <w:rPr>
          <w:sz w:val="22"/>
          <w:vertAlign w:val="baseline"/>
        </w:rPr>
        <w:t>2020. </w:t>
      </w:r>
      <w:r>
        <w:rPr>
          <w:color w:val="FF0000"/>
          <w:sz w:val="22"/>
          <w:vertAlign w:val="baseline"/>
        </w:rPr>
        <w:t>111 </w:t>
      </w:r>
      <w:r>
        <w:rPr>
          <w:rFonts w:ascii="標楷體" w:eastAsia="標楷體" w:hint="eastAsia"/>
          <w:color w:val="FF0000"/>
          <w:spacing w:val="-18"/>
          <w:sz w:val="22"/>
          <w:vertAlign w:val="baseline"/>
        </w:rPr>
        <w:t>年 </w:t>
      </w:r>
      <w:r>
        <w:rPr>
          <w:color w:val="FF0000"/>
          <w:sz w:val="22"/>
          <w:vertAlign w:val="baseline"/>
        </w:rPr>
        <w:t>11 </w:t>
      </w:r>
      <w:r>
        <w:rPr>
          <w:rFonts w:ascii="標楷體" w:eastAsia="標楷體" w:hint="eastAsia"/>
          <w:color w:val="FF0000"/>
          <w:spacing w:val="-18"/>
          <w:sz w:val="22"/>
          <w:vertAlign w:val="baseline"/>
        </w:rPr>
        <w:t>月 </w:t>
      </w:r>
      <w:r>
        <w:rPr>
          <w:color w:val="FF0000"/>
          <w:sz w:val="22"/>
          <w:vertAlign w:val="baseline"/>
        </w:rPr>
        <w:t>16 </w:t>
      </w:r>
      <w:r>
        <w:rPr>
          <w:rFonts w:ascii="標楷體" w:eastAsia="標楷體" w:hint="eastAsia"/>
          <w:color w:val="FF0000"/>
          <w:spacing w:val="-18"/>
          <w:sz w:val="22"/>
          <w:vertAlign w:val="baseline"/>
        </w:rPr>
        <w:t>日 </w:t>
      </w:r>
      <w:r>
        <w:rPr>
          <w:color w:val="FF0000"/>
          <w:sz w:val="22"/>
          <w:vertAlign w:val="baseline"/>
        </w:rPr>
        <w:t>111 </w:t>
      </w:r>
      <w:r>
        <w:rPr>
          <w:rFonts w:ascii="標楷體" w:eastAsia="標楷體" w:hint="eastAsia"/>
          <w:color w:val="FF0000"/>
          <w:spacing w:val="-7"/>
          <w:sz w:val="22"/>
          <w:vertAlign w:val="baseline"/>
        </w:rPr>
        <w:t>學年度第 </w:t>
      </w:r>
      <w:r>
        <w:rPr>
          <w:color w:val="FF0000"/>
          <w:sz w:val="22"/>
          <w:vertAlign w:val="baseline"/>
        </w:rPr>
        <w:t>4 </w:t>
      </w:r>
      <w:r>
        <w:rPr>
          <w:rFonts w:ascii="標楷體" w:eastAsia="標楷體" w:hint="eastAsia"/>
          <w:color w:val="FF0000"/>
          <w:sz w:val="22"/>
          <w:vertAlign w:val="baseline"/>
        </w:rPr>
        <w:t>次行政會議通過</w:t>
      </w:r>
    </w:p>
    <w:p>
      <w:pPr>
        <w:spacing w:line="244" w:lineRule="auto" w:before="0"/>
        <w:ind w:left="5811" w:right="650" w:hanging="1152"/>
        <w:jc w:val="right"/>
        <w:rPr>
          <w:rFonts w:ascii="標楷體" w:eastAsia="標楷體" w:hint="eastAsia"/>
          <w:sz w:val="22"/>
        </w:rPr>
      </w:pPr>
      <w:r>
        <w:rPr>
          <w:color w:val="FF0000"/>
          <w:sz w:val="22"/>
        </w:rPr>
        <w:t>Passed</w:t>
      </w:r>
      <w:r>
        <w:rPr>
          <w:color w:val="FF0000"/>
          <w:spacing w:val="-6"/>
          <w:sz w:val="22"/>
        </w:rPr>
        <w:t> </w:t>
      </w:r>
      <w:r>
        <w:rPr>
          <w:color w:val="FF0000"/>
          <w:sz w:val="22"/>
        </w:rPr>
        <w:t>by</w:t>
      </w:r>
      <w:r>
        <w:rPr>
          <w:color w:val="FF0000"/>
          <w:spacing w:val="-4"/>
          <w:sz w:val="22"/>
        </w:rPr>
        <w:t> </w:t>
      </w:r>
      <w:r>
        <w:rPr>
          <w:color w:val="FF0000"/>
          <w:sz w:val="22"/>
        </w:rPr>
        <w:t>the</w:t>
      </w:r>
      <w:r>
        <w:rPr>
          <w:color w:val="FF0000"/>
          <w:spacing w:val="-4"/>
          <w:sz w:val="22"/>
        </w:rPr>
        <w:t> </w:t>
      </w:r>
      <w:r>
        <w:rPr>
          <w:color w:val="FF0000"/>
          <w:sz w:val="22"/>
        </w:rPr>
        <w:t>4</w:t>
      </w:r>
      <w:r>
        <w:rPr>
          <w:color w:val="FF0000"/>
          <w:sz w:val="22"/>
          <w:vertAlign w:val="superscript"/>
        </w:rPr>
        <w:t>th</w:t>
      </w:r>
      <w:r>
        <w:rPr>
          <w:color w:val="FF0000"/>
          <w:spacing w:val="-4"/>
          <w:sz w:val="22"/>
          <w:vertAlign w:val="baseline"/>
        </w:rPr>
        <w:t> </w:t>
      </w:r>
      <w:r>
        <w:rPr>
          <w:color w:val="FF0000"/>
          <w:sz w:val="22"/>
          <w:vertAlign w:val="baseline"/>
        </w:rPr>
        <w:t>Administrative</w:t>
      </w:r>
      <w:r>
        <w:rPr>
          <w:color w:val="FF0000"/>
          <w:spacing w:val="-4"/>
          <w:sz w:val="22"/>
          <w:vertAlign w:val="baseline"/>
        </w:rPr>
        <w:t> </w:t>
      </w:r>
      <w:r>
        <w:rPr>
          <w:color w:val="FF0000"/>
          <w:sz w:val="22"/>
          <w:vertAlign w:val="baseline"/>
        </w:rPr>
        <w:t>Meeting</w:t>
      </w:r>
      <w:r>
        <w:rPr>
          <w:color w:val="FF0000"/>
          <w:spacing w:val="-6"/>
          <w:sz w:val="22"/>
          <w:vertAlign w:val="baseline"/>
        </w:rPr>
        <w:t> </w:t>
      </w:r>
      <w:r>
        <w:rPr>
          <w:color w:val="FF0000"/>
          <w:sz w:val="22"/>
          <w:vertAlign w:val="baseline"/>
        </w:rPr>
        <w:t>on</w:t>
      </w:r>
      <w:r>
        <w:rPr>
          <w:color w:val="FF0000"/>
          <w:spacing w:val="-4"/>
          <w:sz w:val="22"/>
          <w:vertAlign w:val="baseline"/>
        </w:rPr>
        <w:t> </w:t>
      </w:r>
      <w:r>
        <w:rPr>
          <w:color w:val="FF0000"/>
          <w:sz w:val="22"/>
          <w:vertAlign w:val="baseline"/>
        </w:rPr>
        <w:t>November</w:t>
      </w:r>
      <w:r>
        <w:rPr>
          <w:color w:val="FF0000"/>
          <w:spacing w:val="-3"/>
          <w:sz w:val="22"/>
          <w:vertAlign w:val="baseline"/>
        </w:rPr>
        <w:t> </w:t>
      </w:r>
      <w:r>
        <w:rPr>
          <w:color w:val="FF0000"/>
          <w:sz w:val="22"/>
          <w:vertAlign w:val="baseline"/>
        </w:rPr>
        <w:t>16,</w:t>
      </w:r>
      <w:r>
        <w:rPr>
          <w:color w:val="FF0000"/>
          <w:spacing w:val="-4"/>
          <w:sz w:val="22"/>
          <w:vertAlign w:val="baseline"/>
        </w:rPr>
        <w:t> </w:t>
      </w:r>
      <w:r>
        <w:rPr>
          <w:color w:val="FF0000"/>
          <w:sz w:val="22"/>
          <w:vertAlign w:val="baseline"/>
        </w:rPr>
        <w:t>2022. </w:t>
      </w:r>
      <w:r>
        <w:rPr>
          <w:color w:val="FF0000"/>
          <w:spacing w:val="-2"/>
          <w:sz w:val="22"/>
          <w:vertAlign w:val="baseline"/>
        </w:rPr>
        <w:t>112</w:t>
      </w:r>
      <w:r>
        <w:rPr>
          <w:color w:val="FF0000"/>
          <w:spacing w:val="-11"/>
          <w:sz w:val="22"/>
          <w:vertAlign w:val="baseline"/>
        </w:rPr>
        <w:t> </w:t>
      </w:r>
      <w:r>
        <w:rPr>
          <w:rFonts w:ascii="標楷體" w:eastAsia="標楷體" w:hint="eastAsia"/>
          <w:color w:val="FF0000"/>
          <w:spacing w:val="-26"/>
          <w:sz w:val="22"/>
          <w:vertAlign w:val="baseline"/>
        </w:rPr>
        <w:t>年 </w:t>
      </w:r>
      <w:r>
        <w:rPr>
          <w:color w:val="FF0000"/>
          <w:spacing w:val="-2"/>
          <w:sz w:val="22"/>
          <w:vertAlign w:val="baseline"/>
        </w:rPr>
        <w:t>8</w:t>
      </w:r>
      <w:r>
        <w:rPr>
          <w:color w:val="FF0000"/>
          <w:spacing w:val="-8"/>
          <w:sz w:val="22"/>
          <w:vertAlign w:val="baseline"/>
        </w:rPr>
        <w:t> </w:t>
      </w:r>
      <w:r>
        <w:rPr>
          <w:rFonts w:ascii="標楷體" w:eastAsia="標楷體" w:hint="eastAsia"/>
          <w:color w:val="FF0000"/>
          <w:spacing w:val="-27"/>
          <w:sz w:val="22"/>
          <w:vertAlign w:val="baseline"/>
        </w:rPr>
        <w:t>月 </w:t>
      </w:r>
      <w:r>
        <w:rPr>
          <w:color w:val="FF0000"/>
          <w:spacing w:val="-2"/>
          <w:sz w:val="22"/>
          <w:vertAlign w:val="baseline"/>
        </w:rPr>
        <w:t>23</w:t>
      </w:r>
      <w:r>
        <w:rPr>
          <w:color w:val="FF0000"/>
          <w:spacing w:val="-8"/>
          <w:sz w:val="22"/>
          <w:vertAlign w:val="baseline"/>
        </w:rPr>
        <w:t> </w:t>
      </w:r>
      <w:r>
        <w:rPr>
          <w:rFonts w:ascii="標楷體" w:eastAsia="標楷體" w:hint="eastAsia"/>
          <w:color w:val="FF0000"/>
          <w:spacing w:val="-26"/>
          <w:sz w:val="22"/>
          <w:vertAlign w:val="baseline"/>
        </w:rPr>
        <w:t>日 </w:t>
      </w:r>
      <w:r>
        <w:rPr>
          <w:color w:val="FF0000"/>
          <w:spacing w:val="-2"/>
          <w:sz w:val="22"/>
          <w:vertAlign w:val="baseline"/>
        </w:rPr>
        <w:t>112</w:t>
      </w:r>
      <w:r>
        <w:rPr>
          <w:color w:val="FF0000"/>
          <w:spacing w:val="-12"/>
          <w:sz w:val="22"/>
          <w:vertAlign w:val="baseline"/>
        </w:rPr>
        <w:t> </w:t>
      </w:r>
      <w:r>
        <w:rPr>
          <w:rFonts w:ascii="標楷體" w:eastAsia="標楷體" w:hint="eastAsia"/>
          <w:color w:val="FF0000"/>
          <w:spacing w:val="-12"/>
          <w:sz w:val="22"/>
          <w:vertAlign w:val="baseline"/>
        </w:rPr>
        <w:t>學年度第 </w:t>
      </w:r>
      <w:r>
        <w:rPr>
          <w:color w:val="FF0000"/>
          <w:spacing w:val="-2"/>
          <w:sz w:val="22"/>
          <w:vertAlign w:val="baseline"/>
        </w:rPr>
        <w:t>1</w:t>
      </w:r>
      <w:r>
        <w:rPr>
          <w:color w:val="FF0000"/>
          <w:spacing w:val="-8"/>
          <w:sz w:val="22"/>
          <w:vertAlign w:val="baseline"/>
        </w:rPr>
        <w:t> </w:t>
      </w:r>
      <w:r>
        <w:rPr>
          <w:rFonts w:ascii="標楷體" w:eastAsia="標楷體" w:hint="eastAsia"/>
          <w:color w:val="FF0000"/>
          <w:spacing w:val="-4"/>
          <w:sz w:val="22"/>
          <w:vertAlign w:val="baseline"/>
        </w:rPr>
        <w:t>次行政會議通過</w:t>
      </w:r>
    </w:p>
    <w:p>
      <w:pPr>
        <w:spacing w:line="236" w:lineRule="exact" w:before="0"/>
        <w:ind w:left="0" w:right="650" w:firstLine="0"/>
        <w:jc w:val="right"/>
        <w:rPr>
          <w:sz w:val="22"/>
        </w:rPr>
      </w:pPr>
      <w:r>
        <w:rPr>
          <w:color w:val="FF0000"/>
          <w:sz w:val="22"/>
        </w:rPr>
        <w:t>Passed</w:t>
      </w:r>
      <w:r>
        <w:rPr>
          <w:color w:val="FF0000"/>
          <w:spacing w:val="-6"/>
          <w:sz w:val="22"/>
        </w:rPr>
        <w:t> </w:t>
      </w:r>
      <w:r>
        <w:rPr>
          <w:color w:val="FF0000"/>
          <w:sz w:val="22"/>
        </w:rPr>
        <w:t>by</w:t>
      </w:r>
      <w:r>
        <w:rPr>
          <w:color w:val="FF0000"/>
          <w:spacing w:val="-4"/>
          <w:sz w:val="22"/>
        </w:rPr>
        <w:t> </w:t>
      </w:r>
      <w:r>
        <w:rPr>
          <w:color w:val="FF0000"/>
          <w:sz w:val="22"/>
        </w:rPr>
        <w:t>the</w:t>
      </w:r>
      <w:r>
        <w:rPr>
          <w:color w:val="FF0000"/>
          <w:spacing w:val="-3"/>
          <w:sz w:val="22"/>
        </w:rPr>
        <w:t> </w:t>
      </w:r>
      <w:r>
        <w:rPr>
          <w:color w:val="FF0000"/>
          <w:sz w:val="22"/>
        </w:rPr>
        <w:t>1</w:t>
      </w:r>
      <w:r>
        <w:rPr>
          <w:color w:val="FF0000"/>
          <w:sz w:val="22"/>
          <w:vertAlign w:val="superscript"/>
        </w:rPr>
        <w:t>st</w:t>
      </w:r>
      <w:r>
        <w:rPr>
          <w:color w:val="FF0000"/>
          <w:spacing w:val="-4"/>
          <w:sz w:val="22"/>
          <w:vertAlign w:val="baseline"/>
        </w:rPr>
        <w:t> </w:t>
      </w:r>
      <w:r>
        <w:rPr>
          <w:color w:val="FF0000"/>
          <w:sz w:val="22"/>
          <w:vertAlign w:val="baseline"/>
        </w:rPr>
        <w:t>Administrative</w:t>
      </w:r>
      <w:r>
        <w:rPr>
          <w:color w:val="FF0000"/>
          <w:spacing w:val="-3"/>
          <w:sz w:val="22"/>
          <w:vertAlign w:val="baseline"/>
        </w:rPr>
        <w:t> </w:t>
      </w:r>
      <w:r>
        <w:rPr>
          <w:color w:val="FF0000"/>
          <w:sz w:val="22"/>
          <w:vertAlign w:val="baseline"/>
        </w:rPr>
        <w:t>Meeting</w:t>
      </w:r>
      <w:r>
        <w:rPr>
          <w:color w:val="FF0000"/>
          <w:spacing w:val="-6"/>
          <w:sz w:val="22"/>
          <w:vertAlign w:val="baseline"/>
        </w:rPr>
        <w:t> </w:t>
      </w:r>
      <w:r>
        <w:rPr>
          <w:color w:val="FF0000"/>
          <w:sz w:val="22"/>
          <w:vertAlign w:val="baseline"/>
        </w:rPr>
        <w:t>on</w:t>
      </w:r>
      <w:r>
        <w:rPr>
          <w:color w:val="FF0000"/>
          <w:spacing w:val="-3"/>
          <w:sz w:val="22"/>
          <w:vertAlign w:val="baseline"/>
        </w:rPr>
        <w:t> </w:t>
      </w:r>
      <w:r>
        <w:rPr>
          <w:color w:val="FF0000"/>
          <w:sz w:val="22"/>
          <w:vertAlign w:val="baseline"/>
        </w:rPr>
        <w:t>August</w:t>
      </w:r>
      <w:r>
        <w:rPr>
          <w:color w:val="FF0000"/>
          <w:spacing w:val="-2"/>
          <w:sz w:val="22"/>
          <w:vertAlign w:val="baseline"/>
        </w:rPr>
        <w:t> </w:t>
      </w:r>
      <w:r>
        <w:rPr>
          <w:color w:val="FF0000"/>
          <w:sz w:val="22"/>
          <w:vertAlign w:val="baseline"/>
        </w:rPr>
        <w:t>23,</w:t>
      </w:r>
      <w:r>
        <w:rPr>
          <w:color w:val="FF0000"/>
          <w:spacing w:val="-3"/>
          <w:sz w:val="22"/>
          <w:vertAlign w:val="baseline"/>
        </w:rPr>
        <w:t> </w:t>
      </w:r>
      <w:r>
        <w:rPr>
          <w:color w:val="FF0000"/>
          <w:spacing w:val="-2"/>
          <w:sz w:val="22"/>
          <w:vertAlign w:val="baseline"/>
        </w:rPr>
        <w:t>2023.</w:t>
      </w:r>
    </w:p>
    <w:p>
      <w:pPr>
        <w:pStyle w:val="BodyText"/>
        <w:rPr>
          <w:sz w:val="22"/>
        </w:rPr>
      </w:pPr>
    </w:p>
    <w:p>
      <w:pPr>
        <w:pStyle w:val="BodyText"/>
        <w:spacing w:before="85"/>
        <w:rPr>
          <w:sz w:val="22"/>
        </w:rPr>
      </w:pPr>
    </w:p>
    <w:p>
      <w:pPr>
        <w:pStyle w:val="BodyText"/>
        <w:spacing w:line="264" w:lineRule="auto"/>
        <w:ind w:left="1352" w:right="649" w:hanging="560"/>
        <w:jc w:val="both"/>
        <w:rPr>
          <w:rFonts w:ascii="標楷體" w:eastAsia="標楷體" w:hint="eastAsia"/>
        </w:rPr>
      </w:pPr>
      <w:r>
        <w:rPr>
          <w:rFonts w:ascii="標楷體" w:eastAsia="標楷體" w:hint="eastAsia"/>
          <w:spacing w:val="-2"/>
        </w:rPr>
        <w:t>一、國立高雄科技大學(以下簡稱本校)為健全管理本校監視錄影系統設置與調閱，以充分發揮其效能及維護校園安全，並兼顧師生之權益，特訂定國立高雄科技大學監視錄影系統管理及調閱要點（以下簡稱本要點）。</w:t>
      </w:r>
    </w:p>
    <w:p>
      <w:pPr>
        <w:pStyle w:val="BodyText"/>
        <w:spacing w:before="109"/>
        <w:ind w:left="793"/>
        <w:jc w:val="both"/>
      </w:pPr>
      <w:r>
        <w:rPr/>
        <w:t>Article</w:t>
      </w:r>
      <w:r>
        <w:rPr>
          <w:spacing w:val="-5"/>
        </w:rPr>
        <w:t> </w:t>
      </w:r>
      <w:r>
        <w:rPr>
          <w:spacing w:val="-10"/>
        </w:rPr>
        <w:t>1</w:t>
      </w:r>
    </w:p>
    <w:p>
      <w:pPr>
        <w:pStyle w:val="BodyText"/>
        <w:spacing w:line="297" w:lineRule="auto" w:before="199"/>
        <w:ind w:left="1644" w:right="651"/>
        <w:jc w:val="both"/>
      </w:pPr>
      <w:r>
        <w:rPr/>
        <w:t>These</w:t>
      </w:r>
      <w:r>
        <w:rPr>
          <w:spacing w:val="-9"/>
        </w:rPr>
        <w:t> </w:t>
      </w:r>
      <w:r>
        <w:rPr/>
        <w:t>Regulations</w:t>
      </w:r>
      <w:r>
        <w:rPr>
          <w:spacing w:val="-9"/>
        </w:rPr>
        <w:t> </w:t>
      </w:r>
      <w:r>
        <w:rPr/>
        <w:t>Governing</w:t>
      </w:r>
      <w:r>
        <w:rPr>
          <w:spacing w:val="-9"/>
        </w:rPr>
        <w:t> </w:t>
      </w:r>
      <w:r>
        <w:rPr/>
        <w:t>Surveillance</w:t>
      </w:r>
      <w:r>
        <w:rPr>
          <w:spacing w:val="-7"/>
        </w:rPr>
        <w:t> </w:t>
      </w:r>
      <w:r>
        <w:rPr/>
        <w:t>System</w:t>
      </w:r>
      <w:r>
        <w:rPr>
          <w:spacing w:val="-7"/>
        </w:rPr>
        <w:t> </w:t>
      </w:r>
      <w:r>
        <w:rPr/>
        <w:t>Management</w:t>
      </w:r>
      <w:r>
        <w:rPr>
          <w:spacing w:val="-9"/>
        </w:rPr>
        <w:t> </w:t>
      </w:r>
      <w:r>
        <w:rPr/>
        <w:t>and</w:t>
      </w:r>
      <w:r>
        <w:rPr>
          <w:spacing w:val="-6"/>
        </w:rPr>
        <w:t> </w:t>
      </w:r>
      <w:r>
        <w:rPr/>
        <w:t>Retrieval (hereinafter referred to as “these Regulations”) are adopted by National Kaohsiung University of Science and Technology (hereinafter referred to as “the</w:t>
      </w:r>
      <w:r>
        <w:rPr>
          <w:spacing w:val="-18"/>
        </w:rPr>
        <w:t> </w:t>
      </w:r>
      <w:r>
        <w:rPr/>
        <w:t>University”)</w:t>
      </w:r>
      <w:r>
        <w:rPr>
          <w:spacing w:val="-17"/>
        </w:rPr>
        <w:t> </w:t>
      </w:r>
      <w:r>
        <w:rPr/>
        <w:t>to</w:t>
      </w:r>
      <w:r>
        <w:rPr>
          <w:spacing w:val="-16"/>
        </w:rPr>
        <w:t> </w:t>
      </w:r>
      <w:r>
        <w:rPr/>
        <w:t>ensure</w:t>
      </w:r>
      <w:r>
        <w:rPr>
          <w:spacing w:val="-18"/>
        </w:rPr>
        <w:t> </w:t>
      </w:r>
      <w:r>
        <w:rPr/>
        <w:t>its</w:t>
      </w:r>
      <w:r>
        <w:rPr>
          <w:spacing w:val="-17"/>
        </w:rPr>
        <w:t> </w:t>
      </w:r>
      <w:r>
        <w:rPr/>
        <w:t>robust</w:t>
      </w:r>
      <w:r>
        <w:rPr>
          <w:spacing w:val="-16"/>
        </w:rPr>
        <w:t> </w:t>
      </w:r>
      <w:r>
        <w:rPr/>
        <w:t>management</w:t>
      </w:r>
      <w:r>
        <w:rPr>
          <w:spacing w:val="-16"/>
        </w:rPr>
        <w:t> </w:t>
      </w:r>
      <w:r>
        <w:rPr/>
        <w:t>and</w:t>
      </w:r>
      <w:r>
        <w:rPr>
          <w:spacing w:val="-18"/>
        </w:rPr>
        <w:t> </w:t>
      </w:r>
      <w:r>
        <w:rPr/>
        <w:t>efficiency</w:t>
      </w:r>
      <w:r>
        <w:rPr>
          <w:spacing w:val="-15"/>
        </w:rPr>
        <w:t> </w:t>
      </w:r>
      <w:r>
        <w:rPr/>
        <w:t>maximization for</w:t>
      </w:r>
      <w:r>
        <w:rPr>
          <w:spacing w:val="-18"/>
        </w:rPr>
        <w:t> </w:t>
      </w:r>
      <w:r>
        <w:rPr/>
        <w:t>surveillance</w:t>
      </w:r>
      <w:r>
        <w:rPr>
          <w:spacing w:val="-17"/>
        </w:rPr>
        <w:t> </w:t>
      </w:r>
      <w:r>
        <w:rPr/>
        <w:t>system</w:t>
      </w:r>
      <w:r>
        <w:rPr>
          <w:spacing w:val="-18"/>
        </w:rPr>
        <w:t> </w:t>
      </w:r>
      <w:r>
        <w:rPr/>
        <w:t>construction</w:t>
      </w:r>
      <w:r>
        <w:rPr>
          <w:spacing w:val="-17"/>
        </w:rPr>
        <w:t> </w:t>
      </w:r>
      <w:r>
        <w:rPr/>
        <w:t>and</w:t>
      </w:r>
      <w:r>
        <w:rPr>
          <w:spacing w:val="-18"/>
        </w:rPr>
        <w:t> </w:t>
      </w:r>
      <w:r>
        <w:rPr/>
        <w:t>video</w:t>
      </w:r>
      <w:r>
        <w:rPr>
          <w:spacing w:val="-17"/>
        </w:rPr>
        <w:t> </w:t>
      </w:r>
      <w:r>
        <w:rPr/>
        <w:t>records</w:t>
      </w:r>
      <w:r>
        <w:rPr>
          <w:spacing w:val="-18"/>
        </w:rPr>
        <w:t> </w:t>
      </w:r>
      <w:r>
        <w:rPr/>
        <w:t>retrieval,</w:t>
      </w:r>
      <w:r>
        <w:rPr>
          <w:spacing w:val="-17"/>
        </w:rPr>
        <w:t> </w:t>
      </w:r>
      <w:r>
        <w:rPr/>
        <w:t>and</w:t>
      </w:r>
      <w:r>
        <w:rPr>
          <w:spacing w:val="-18"/>
        </w:rPr>
        <w:t> </w:t>
      </w:r>
      <w:r>
        <w:rPr/>
        <w:t>to</w:t>
      </w:r>
      <w:r>
        <w:rPr>
          <w:spacing w:val="-17"/>
        </w:rPr>
        <w:t> </w:t>
      </w:r>
      <w:r>
        <w:rPr/>
        <w:t>enhance campus security and protect the rights and interests of faculty, staff, and </w:t>
      </w:r>
      <w:r>
        <w:rPr>
          <w:spacing w:val="-2"/>
        </w:rPr>
        <w:t>students.</w:t>
      </w:r>
    </w:p>
    <w:p>
      <w:pPr>
        <w:pStyle w:val="BodyText"/>
        <w:spacing w:before="294"/>
        <w:ind w:left="792"/>
        <w:rPr>
          <w:rFonts w:ascii="標楷體" w:eastAsia="標楷體" w:hint="eastAsia"/>
        </w:rPr>
      </w:pPr>
      <w:r>
        <w:rPr>
          <w:rFonts w:ascii="標楷體" w:eastAsia="標楷體" w:hint="eastAsia"/>
          <w:color w:val="FF0000"/>
          <w:spacing w:val="-3"/>
        </w:rPr>
        <w:t>二、本要點用詞，定義如下：</w:t>
      </w:r>
    </w:p>
    <w:p>
      <w:pPr>
        <w:pStyle w:val="BodyText"/>
        <w:spacing w:line="336" w:lineRule="auto" w:before="148"/>
        <w:ind w:left="1224" w:right="1273"/>
        <w:rPr>
          <w:rFonts w:ascii="標楷體" w:eastAsia="標楷體" w:hint="eastAsia"/>
        </w:rPr>
      </w:pPr>
      <w:r>
        <w:rPr>
          <w:color w:val="FF0000"/>
          <w:spacing w:val="-2"/>
        </w:rPr>
        <w:t>(</w:t>
      </w:r>
      <w:r>
        <w:rPr>
          <w:rFonts w:ascii="標楷體" w:eastAsia="標楷體" w:hint="eastAsia"/>
          <w:color w:val="FF0000"/>
          <w:spacing w:val="-2"/>
        </w:rPr>
        <w:t>一</w:t>
      </w:r>
      <w:r>
        <w:rPr>
          <w:color w:val="FF0000"/>
          <w:spacing w:val="-2"/>
        </w:rPr>
        <w:t>)</w:t>
      </w:r>
      <w:r>
        <w:rPr>
          <w:rFonts w:ascii="標楷體" w:eastAsia="標楷體" w:hint="eastAsia"/>
          <w:color w:val="FF0000"/>
          <w:spacing w:val="-2"/>
        </w:rPr>
        <w:t>系統：指本校對於公共區域實施跨校區監控儲存伺服器整合系統。 </w:t>
      </w:r>
      <w:r>
        <w:rPr>
          <w:color w:val="FF0000"/>
          <w:spacing w:val="-2"/>
        </w:rPr>
        <w:t>(</w:t>
      </w:r>
      <w:r>
        <w:rPr>
          <w:rFonts w:ascii="標楷體" w:eastAsia="標楷體" w:hint="eastAsia"/>
          <w:color w:val="FF0000"/>
          <w:spacing w:val="-2"/>
        </w:rPr>
        <w:t>二</w:t>
      </w:r>
      <w:r>
        <w:rPr>
          <w:color w:val="FF0000"/>
          <w:spacing w:val="-2"/>
        </w:rPr>
        <w:t>)</w:t>
      </w:r>
      <w:r>
        <w:rPr>
          <w:rFonts w:ascii="標楷體" w:eastAsia="標楷體" w:hint="eastAsia"/>
          <w:color w:val="FF0000"/>
          <w:spacing w:val="-2"/>
        </w:rPr>
        <w:t>監看：指觀看攝影機當下所錄到之即時影像。</w:t>
      </w:r>
    </w:p>
    <w:p>
      <w:pPr>
        <w:pStyle w:val="BodyText"/>
        <w:spacing w:line="336" w:lineRule="auto" w:before="2"/>
        <w:ind w:left="1224" w:right="3231"/>
        <w:rPr>
          <w:rFonts w:ascii="標楷體" w:eastAsia="標楷體" w:hint="eastAsia"/>
        </w:rPr>
      </w:pPr>
      <w:r>
        <w:rPr>
          <w:color w:val="FF0000"/>
          <w:spacing w:val="-2"/>
        </w:rPr>
        <w:t>(</w:t>
      </w:r>
      <w:r>
        <w:rPr>
          <w:rFonts w:ascii="標楷體" w:eastAsia="標楷體" w:hint="eastAsia"/>
          <w:color w:val="FF0000"/>
          <w:spacing w:val="-2"/>
        </w:rPr>
        <w:t>三</w:t>
      </w:r>
      <w:r>
        <w:rPr>
          <w:color w:val="FF0000"/>
          <w:spacing w:val="-2"/>
        </w:rPr>
        <w:t>)</w:t>
      </w:r>
      <w:r>
        <w:rPr>
          <w:rFonts w:ascii="標楷體" w:eastAsia="標楷體" w:hint="eastAsia"/>
          <w:color w:val="FF0000"/>
          <w:spacing w:val="-2"/>
        </w:rPr>
        <w:t>回放：指觀看回溯時間攝影機所錄到之過時影像。 </w:t>
      </w:r>
      <w:r>
        <w:rPr>
          <w:color w:val="FF0000"/>
          <w:spacing w:val="-2"/>
        </w:rPr>
        <w:t>(</w:t>
      </w:r>
      <w:r>
        <w:rPr>
          <w:rFonts w:ascii="標楷體" w:eastAsia="標楷體" w:hint="eastAsia"/>
          <w:color w:val="FF0000"/>
          <w:spacing w:val="-2"/>
        </w:rPr>
        <w:t>四</w:t>
      </w:r>
      <w:r>
        <w:rPr>
          <w:color w:val="FF0000"/>
          <w:spacing w:val="-2"/>
        </w:rPr>
        <w:t>)</w:t>
      </w:r>
      <w:r>
        <w:rPr>
          <w:rFonts w:ascii="標楷體" w:eastAsia="標楷體" w:hint="eastAsia"/>
          <w:color w:val="FF0000"/>
          <w:spacing w:val="-2"/>
        </w:rPr>
        <w:t>調閱：指調取回溯影像並下載檔案觀看。</w:t>
      </w:r>
    </w:p>
    <w:p>
      <w:pPr>
        <w:pStyle w:val="BodyText"/>
        <w:spacing w:line="333" w:lineRule="auto" w:before="4"/>
        <w:ind w:left="792" w:right="2113" w:firstLine="432"/>
      </w:pPr>
      <w:r>
        <w:rPr>
          <w:color w:val="FF0000"/>
          <w:spacing w:val="-2"/>
        </w:rPr>
        <w:t>(</w:t>
      </w:r>
      <w:r>
        <w:rPr>
          <w:rFonts w:ascii="標楷體" w:eastAsia="標楷體" w:hint="eastAsia"/>
          <w:color w:val="FF0000"/>
          <w:spacing w:val="-2"/>
        </w:rPr>
        <w:t>五</w:t>
      </w:r>
      <w:r>
        <w:rPr>
          <w:color w:val="FF0000"/>
          <w:spacing w:val="-2"/>
        </w:rPr>
        <w:t>)</w:t>
      </w:r>
      <w:r>
        <w:rPr>
          <w:rFonts w:ascii="標楷體" w:eastAsia="標楷體" w:hint="eastAsia"/>
          <w:color w:val="FF0000"/>
          <w:spacing w:val="-2"/>
        </w:rPr>
        <w:t>複製：指將調閱之影像另外存至其他電腦或其他儲存裝置。 </w:t>
      </w:r>
      <w:r>
        <w:rPr/>
        <w:t>Article 2</w:t>
      </w:r>
    </w:p>
    <w:p>
      <w:pPr>
        <w:pStyle w:val="BodyText"/>
        <w:spacing w:before="77"/>
        <w:ind w:left="1272"/>
      </w:pPr>
      <w:r>
        <w:rPr>
          <w:color w:val="FF0000"/>
        </w:rPr>
        <w:t>The</w:t>
      </w:r>
      <w:r>
        <w:rPr>
          <w:color w:val="FF0000"/>
          <w:spacing w:val="-5"/>
        </w:rPr>
        <w:t> </w:t>
      </w:r>
      <w:r>
        <w:rPr>
          <w:color w:val="FF0000"/>
        </w:rPr>
        <w:t>definition</w:t>
      </w:r>
      <w:r>
        <w:rPr>
          <w:color w:val="FF0000"/>
          <w:spacing w:val="-3"/>
        </w:rPr>
        <w:t> </w:t>
      </w:r>
      <w:r>
        <w:rPr>
          <w:color w:val="FF0000"/>
        </w:rPr>
        <w:t>for</w:t>
      </w:r>
      <w:r>
        <w:rPr>
          <w:color w:val="FF0000"/>
          <w:spacing w:val="-4"/>
        </w:rPr>
        <w:t> </w:t>
      </w:r>
      <w:r>
        <w:rPr>
          <w:color w:val="FF0000"/>
        </w:rPr>
        <w:t>terms</w:t>
      </w:r>
      <w:r>
        <w:rPr>
          <w:color w:val="FF0000"/>
          <w:spacing w:val="-4"/>
        </w:rPr>
        <w:t> </w:t>
      </w:r>
      <w:r>
        <w:rPr>
          <w:color w:val="FF0000"/>
        </w:rPr>
        <w:t>used</w:t>
      </w:r>
      <w:r>
        <w:rPr>
          <w:color w:val="FF0000"/>
          <w:spacing w:val="-3"/>
        </w:rPr>
        <w:t> </w:t>
      </w:r>
      <w:r>
        <w:rPr>
          <w:color w:val="FF0000"/>
        </w:rPr>
        <w:t>in</w:t>
      </w:r>
      <w:r>
        <w:rPr>
          <w:color w:val="FF0000"/>
          <w:spacing w:val="-3"/>
        </w:rPr>
        <w:t> </w:t>
      </w:r>
      <w:r>
        <w:rPr>
          <w:color w:val="FF0000"/>
        </w:rPr>
        <w:t>these</w:t>
      </w:r>
      <w:r>
        <w:rPr>
          <w:color w:val="FF0000"/>
          <w:spacing w:val="-4"/>
        </w:rPr>
        <w:t> </w:t>
      </w:r>
      <w:r>
        <w:rPr>
          <w:color w:val="FF0000"/>
          <w:spacing w:val="-2"/>
        </w:rPr>
        <w:t>Regulations:</w:t>
      </w:r>
    </w:p>
    <w:p>
      <w:pPr>
        <w:pStyle w:val="ListParagraph"/>
        <w:numPr>
          <w:ilvl w:val="1"/>
          <w:numId w:val="367"/>
        </w:numPr>
        <w:tabs>
          <w:tab w:pos="2067" w:val="left" w:leader="none"/>
        </w:tabs>
        <w:spacing w:line="240" w:lineRule="auto" w:before="196" w:after="0"/>
        <w:ind w:left="2067" w:right="0" w:hanging="479"/>
        <w:jc w:val="left"/>
        <w:rPr>
          <w:color w:val="FF0000"/>
          <w:sz w:val="28"/>
        </w:rPr>
      </w:pPr>
      <w:r>
        <w:rPr>
          <w:color w:val="FF0000"/>
          <w:sz w:val="28"/>
        </w:rPr>
        <w:t>System:</w:t>
      </w:r>
      <w:r>
        <w:rPr>
          <w:color w:val="FF0000"/>
          <w:spacing w:val="17"/>
          <w:sz w:val="28"/>
        </w:rPr>
        <w:t> </w:t>
      </w:r>
      <w:r>
        <w:rPr>
          <w:color w:val="FF0000"/>
          <w:sz w:val="28"/>
        </w:rPr>
        <w:t>represents</w:t>
      </w:r>
      <w:r>
        <w:rPr>
          <w:color w:val="FF0000"/>
          <w:spacing w:val="18"/>
          <w:sz w:val="28"/>
        </w:rPr>
        <w:t> </w:t>
      </w:r>
      <w:r>
        <w:rPr>
          <w:color w:val="FF0000"/>
          <w:sz w:val="28"/>
        </w:rPr>
        <w:t>the</w:t>
      </w:r>
      <w:r>
        <w:rPr>
          <w:color w:val="FF0000"/>
          <w:spacing w:val="17"/>
          <w:sz w:val="28"/>
        </w:rPr>
        <w:t> </w:t>
      </w:r>
      <w:r>
        <w:rPr>
          <w:color w:val="FF0000"/>
          <w:sz w:val="28"/>
        </w:rPr>
        <w:t>cross-campus</w:t>
      </w:r>
      <w:r>
        <w:rPr>
          <w:color w:val="FF0000"/>
          <w:spacing w:val="18"/>
          <w:sz w:val="28"/>
        </w:rPr>
        <w:t> </w:t>
      </w:r>
      <w:r>
        <w:rPr>
          <w:color w:val="FF0000"/>
          <w:sz w:val="28"/>
        </w:rPr>
        <w:t>integrated</w:t>
      </w:r>
      <w:r>
        <w:rPr>
          <w:color w:val="FF0000"/>
          <w:spacing w:val="18"/>
          <w:sz w:val="28"/>
        </w:rPr>
        <w:t> </w:t>
      </w:r>
      <w:r>
        <w:rPr>
          <w:color w:val="FF0000"/>
          <w:sz w:val="28"/>
        </w:rPr>
        <w:t>storage</w:t>
      </w:r>
      <w:r>
        <w:rPr>
          <w:color w:val="FF0000"/>
          <w:spacing w:val="17"/>
          <w:sz w:val="28"/>
        </w:rPr>
        <w:t> </w:t>
      </w:r>
      <w:r>
        <w:rPr>
          <w:color w:val="FF0000"/>
          <w:sz w:val="28"/>
        </w:rPr>
        <w:t>server</w:t>
      </w:r>
      <w:r>
        <w:rPr>
          <w:color w:val="FF0000"/>
          <w:spacing w:val="17"/>
          <w:sz w:val="28"/>
        </w:rPr>
        <w:t> </w:t>
      </w:r>
      <w:r>
        <w:rPr>
          <w:color w:val="FF0000"/>
          <w:sz w:val="28"/>
        </w:rPr>
        <w:t>system</w:t>
      </w:r>
      <w:r>
        <w:rPr>
          <w:color w:val="FF0000"/>
          <w:spacing w:val="17"/>
          <w:sz w:val="28"/>
        </w:rPr>
        <w:t> </w:t>
      </w:r>
      <w:r>
        <w:rPr>
          <w:color w:val="FF0000"/>
          <w:spacing w:val="-5"/>
          <w:sz w:val="28"/>
        </w:rPr>
        <w:t>for</w:t>
      </w:r>
    </w:p>
    <w:p>
      <w:pPr>
        <w:spacing w:after="0" w:line="240" w:lineRule="auto"/>
        <w:jc w:val="left"/>
        <w:rPr>
          <w:sz w:val="28"/>
        </w:rPr>
        <w:sectPr>
          <w:footerReference w:type="default" r:id="rId121"/>
          <w:pgSz w:w="11910" w:h="16840"/>
          <w:pgMar w:header="0" w:footer="1242" w:top="1080" w:bottom="1440" w:left="340" w:right="480"/>
          <w:pgNumType w:start="1"/>
        </w:sectPr>
      </w:pPr>
    </w:p>
    <w:p>
      <w:pPr>
        <w:pStyle w:val="BodyText"/>
        <w:spacing w:before="74"/>
        <w:ind w:left="2069"/>
      </w:pPr>
      <w:r>
        <w:rPr>
          <w:color w:val="FF0000"/>
        </w:rPr>
        <w:t>surveillance</w:t>
      </w:r>
      <w:r>
        <w:rPr>
          <w:color w:val="FF0000"/>
          <w:spacing w:val="-5"/>
        </w:rPr>
        <w:t> </w:t>
      </w:r>
      <w:r>
        <w:rPr>
          <w:color w:val="FF0000"/>
        </w:rPr>
        <w:t>of</w:t>
      </w:r>
      <w:r>
        <w:rPr>
          <w:color w:val="FF0000"/>
          <w:spacing w:val="-2"/>
        </w:rPr>
        <w:t> </w:t>
      </w:r>
      <w:r>
        <w:rPr>
          <w:color w:val="FF0000"/>
        </w:rPr>
        <w:t>the</w:t>
      </w:r>
      <w:r>
        <w:rPr>
          <w:color w:val="FF0000"/>
          <w:spacing w:val="-5"/>
        </w:rPr>
        <w:t> </w:t>
      </w:r>
      <w:r>
        <w:rPr>
          <w:color w:val="FF0000"/>
        </w:rPr>
        <w:t>public</w:t>
      </w:r>
      <w:r>
        <w:rPr>
          <w:color w:val="FF0000"/>
          <w:spacing w:val="-2"/>
        </w:rPr>
        <w:t> areas.</w:t>
      </w:r>
    </w:p>
    <w:p>
      <w:pPr>
        <w:pStyle w:val="ListParagraph"/>
        <w:numPr>
          <w:ilvl w:val="1"/>
          <w:numId w:val="367"/>
        </w:numPr>
        <w:tabs>
          <w:tab w:pos="2067" w:val="left" w:leader="none"/>
          <w:tab w:pos="2069" w:val="left" w:leader="none"/>
        </w:tabs>
        <w:spacing w:line="297" w:lineRule="auto" w:before="199" w:after="0"/>
        <w:ind w:left="2069" w:right="650" w:hanging="481"/>
        <w:jc w:val="left"/>
        <w:rPr>
          <w:color w:val="FF0000"/>
          <w:sz w:val="28"/>
        </w:rPr>
      </w:pPr>
      <w:r>
        <w:rPr>
          <w:color w:val="FF0000"/>
          <w:sz w:val="28"/>
        </w:rPr>
        <w:t>Monitor:</w:t>
      </w:r>
      <w:r>
        <w:rPr>
          <w:color w:val="FF0000"/>
          <w:spacing w:val="40"/>
          <w:sz w:val="28"/>
        </w:rPr>
        <w:t> </w:t>
      </w:r>
      <w:r>
        <w:rPr>
          <w:color w:val="FF0000"/>
          <w:sz w:val="28"/>
        </w:rPr>
        <w:t>symbolizes</w:t>
      </w:r>
      <w:r>
        <w:rPr>
          <w:color w:val="FF0000"/>
          <w:spacing w:val="40"/>
          <w:sz w:val="28"/>
        </w:rPr>
        <w:t> </w:t>
      </w:r>
      <w:r>
        <w:rPr>
          <w:color w:val="FF0000"/>
          <w:sz w:val="28"/>
        </w:rPr>
        <w:t>to</w:t>
      </w:r>
      <w:r>
        <w:rPr>
          <w:color w:val="FF0000"/>
          <w:spacing w:val="40"/>
          <w:sz w:val="28"/>
        </w:rPr>
        <w:t> </w:t>
      </w:r>
      <w:r>
        <w:rPr>
          <w:color w:val="FF0000"/>
          <w:sz w:val="28"/>
        </w:rPr>
        <w:t>view</w:t>
      </w:r>
      <w:r>
        <w:rPr>
          <w:color w:val="FF0000"/>
          <w:spacing w:val="40"/>
          <w:sz w:val="28"/>
        </w:rPr>
        <w:t> </w:t>
      </w:r>
      <w:r>
        <w:rPr>
          <w:color w:val="FF0000"/>
          <w:sz w:val="28"/>
        </w:rPr>
        <w:t>the</w:t>
      </w:r>
      <w:r>
        <w:rPr>
          <w:color w:val="FF0000"/>
          <w:spacing w:val="40"/>
          <w:sz w:val="28"/>
        </w:rPr>
        <w:t> </w:t>
      </w:r>
      <w:r>
        <w:rPr>
          <w:color w:val="FF0000"/>
          <w:sz w:val="28"/>
        </w:rPr>
        <w:t>videos</w:t>
      </w:r>
      <w:r>
        <w:rPr>
          <w:color w:val="FF0000"/>
          <w:spacing w:val="40"/>
          <w:sz w:val="28"/>
        </w:rPr>
        <w:t> </w:t>
      </w:r>
      <w:r>
        <w:rPr>
          <w:color w:val="FF0000"/>
          <w:sz w:val="28"/>
        </w:rPr>
        <w:t>recorded</w:t>
      </w:r>
      <w:r>
        <w:rPr>
          <w:color w:val="FF0000"/>
          <w:spacing w:val="40"/>
          <w:sz w:val="28"/>
        </w:rPr>
        <w:t> </w:t>
      </w:r>
      <w:r>
        <w:rPr>
          <w:color w:val="FF0000"/>
          <w:sz w:val="28"/>
        </w:rPr>
        <w:t>by</w:t>
      </w:r>
      <w:r>
        <w:rPr>
          <w:color w:val="FF0000"/>
          <w:spacing w:val="40"/>
          <w:sz w:val="28"/>
        </w:rPr>
        <w:t> </w:t>
      </w:r>
      <w:r>
        <w:rPr>
          <w:color w:val="FF0000"/>
          <w:sz w:val="28"/>
        </w:rPr>
        <w:t>the</w:t>
      </w:r>
      <w:r>
        <w:rPr>
          <w:color w:val="FF0000"/>
          <w:spacing w:val="40"/>
          <w:sz w:val="28"/>
        </w:rPr>
        <w:t> </w:t>
      </w:r>
      <w:r>
        <w:rPr>
          <w:color w:val="FF0000"/>
          <w:sz w:val="28"/>
        </w:rPr>
        <w:t>camera</w:t>
      </w:r>
      <w:r>
        <w:rPr>
          <w:color w:val="FF0000"/>
          <w:spacing w:val="40"/>
          <w:sz w:val="28"/>
        </w:rPr>
        <w:t> </w:t>
      </w:r>
      <w:r>
        <w:rPr>
          <w:color w:val="FF0000"/>
          <w:sz w:val="28"/>
        </w:rPr>
        <w:t>at</w:t>
      </w:r>
      <w:r>
        <w:rPr>
          <w:color w:val="FF0000"/>
          <w:spacing w:val="40"/>
          <w:sz w:val="28"/>
        </w:rPr>
        <w:t> </w:t>
      </w:r>
      <w:r>
        <w:rPr>
          <w:color w:val="FF0000"/>
          <w:sz w:val="28"/>
        </w:rPr>
        <w:t>the certain periods.</w:t>
      </w:r>
    </w:p>
    <w:p>
      <w:pPr>
        <w:pStyle w:val="ListParagraph"/>
        <w:numPr>
          <w:ilvl w:val="1"/>
          <w:numId w:val="367"/>
        </w:numPr>
        <w:tabs>
          <w:tab w:pos="2068" w:val="left" w:leader="none"/>
        </w:tabs>
        <w:spacing w:line="240" w:lineRule="auto" w:before="121" w:after="0"/>
        <w:ind w:left="2068" w:right="0" w:hanging="479"/>
        <w:jc w:val="left"/>
        <w:rPr>
          <w:color w:val="FF0000"/>
          <w:sz w:val="28"/>
        </w:rPr>
      </w:pPr>
      <w:r>
        <w:rPr>
          <w:color w:val="FF0000"/>
          <w:sz w:val="28"/>
        </w:rPr>
        <w:t>Replay:</w:t>
      </w:r>
      <w:r>
        <w:rPr>
          <w:color w:val="FF0000"/>
          <w:spacing w:val="-6"/>
          <w:sz w:val="28"/>
        </w:rPr>
        <w:t> </w:t>
      </w:r>
      <w:r>
        <w:rPr>
          <w:color w:val="FF0000"/>
          <w:sz w:val="28"/>
        </w:rPr>
        <w:t>represents</w:t>
      </w:r>
      <w:r>
        <w:rPr>
          <w:color w:val="FF0000"/>
          <w:spacing w:val="-3"/>
          <w:sz w:val="28"/>
        </w:rPr>
        <w:t> </w:t>
      </w:r>
      <w:r>
        <w:rPr>
          <w:color w:val="FF0000"/>
          <w:sz w:val="28"/>
        </w:rPr>
        <w:t>to</w:t>
      </w:r>
      <w:r>
        <w:rPr>
          <w:color w:val="FF0000"/>
          <w:spacing w:val="-5"/>
          <w:sz w:val="28"/>
        </w:rPr>
        <w:t> </w:t>
      </w:r>
      <w:r>
        <w:rPr>
          <w:color w:val="FF0000"/>
          <w:sz w:val="28"/>
        </w:rPr>
        <w:t>watch</w:t>
      </w:r>
      <w:r>
        <w:rPr>
          <w:color w:val="FF0000"/>
          <w:spacing w:val="-6"/>
          <w:sz w:val="28"/>
        </w:rPr>
        <w:t> </w:t>
      </w:r>
      <w:r>
        <w:rPr>
          <w:color w:val="FF0000"/>
          <w:sz w:val="28"/>
        </w:rPr>
        <w:t>the</w:t>
      </w:r>
      <w:r>
        <w:rPr>
          <w:color w:val="FF0000"/>
          <w:spacing w:val="-4"/>
          <w:sz w:val="28"/>
        </w:rPr>
        <w:t> </w:t>
      </w:r>
      <w:r>
        <w:rPr>
          <w:color w:val="FF0000"/>
          <w:sz w:val="28"/>
        </w:rPr>
        <w:t>videos</w:t>
      </w:r>
      <w:r>
        <w:rPr>
          <w:color w:val="FF0000"/>
          <w:spacing w:val="-2"/>
          <w:sz w:val="28"/>
        </w:rPr>
        <w:t> </w:t>
      </w:r>
      <w:r>
        <w:rPr>
          <w:color w:val="FF0000"/>
          <w:sz w:val="28"/>
        </w:rPr>
        <w:t>recorded</w:t>
      </w:r>
      <w:r>
        <w:rPr>
          <w:color w:val="FF0000"/>
          <w:spacing w:val="-4"/>
          <w:sz w:val="28"/>
        </w:rPr>
        <w:t> </w:t>
      </w:r>
      <w:r>
        <w:rPr>
          <w:color w:val="FF0000"/>
          <w:sz w:val="28"/>
        </w:rPr>
        <w:t>at</w:t>
      </w:r>
      <w:r>
        <w:rPr>
          <w:color w:val="FF0000"/>
          <w:spacing w:val="-5"/>
          <w:sz w:val="28"/>
        </w:rPr>
        <w:t> </w:t>
      </w:r>
      <w:r>
        <w:rPr>
          <w:color w:val="FF0000"/>
          <w:sz w:val="28"/>
        </w:rPr>
        <w:t>the</w:t>
      </w:r>
      <w:r>
        <w:rPr>
          <w:color w:val="FF0000"/>
          <w:spacing w:val="-4"/>
          <w:sz w:val="28"/>
        </w:rPr>
        <w:t> </w:t>
      </w:r>
      <w:r>
        <w:rPr>
          <w:color w:val="FF0000"/>
          <w:sz w:val="28"/>
        </w:rPr>
        <w:t>certain</w:t>
      </w:r>
      <w:r>
        <w:rPr>
          <w:color w:val="FF0000"/>
          <w:spacing w:val="-5"/>
          <w:sz w:val="28"/>
        </w:rPr>
        <w:t> </w:t>
      </w:r>
      <w:r>
        <w:rPr>
          <w:color w:val="FF0000"/>
          <w:spacing w:val="-2"/>
          <w:sz w:val="28"/>
        </w:rPr>
        <w:t>period.</w:t>
      </w:r>
    </w:p>
    <w:p>
      <w:pPr>
        <w:pStyle w:val="ListParagraph"/>
        <w:numPr>
          <w:ilvl w:val="1"/>
          <w:numId w:val="367"/>
        </w:numPr>
        <w:tabs>
          <w:tab w:pos="2068" w:val="left" w:leader="none"/>
        </w:tabs>
        <w:spacing w:line="240" w:lineRule="auto" w:before="199" w:after="0"/>
        <w:ind w:left="2068" w:right="0" w:hanging="479"/>
        <w:jc w:val="left"/>
        <w:rPr>
          <w:color w:val="FF0000"/>
          <w:sz w:val="28"/>
        </w:rPr>
      </w:pPr>
      <w:r>
        <w:rPr>
          <w:color w:val="FF0000"/>
          <w:sz w:val="28"/>
        </w:rPr>
        <w:t>Transfer:</w:t>
      </w:r>
      <w:r>
        <w:rPr>
          <w:color w:val="FF0000"/>
          <w:spacing w:val="-7"/>
          <w:sz w:val="28"/>
        </w:rPr>
        <w:t> </w:t>
      </w:r>
      <w:r>
        <w:rPr>
          <w:color w:val="FF0000"/>
          <w:sz w:val="28"/>
        </w:rPr>
        <w:t>presents</w:t>
      </w:r>
      <w:r>
        <w:rPr>
          <w:color w:val="FF0000"/>
          <w:spacing w:val="-3"/>
          <w:sz w:val="28"/>
        </w:rPr>
        <w:t> </w:t>
      </w:r>
      <w:r>
        <w:rPr>
          <w:color w:val="FF0000"/>
          <w:sz w:val="28"/>
        </w:rPr>
        <w:t>to</w:t>
      </w:r>
      <w:r>
        <w:rPr>
          <w:color w:val="FF0000"/>
          <w:spacing w:val="-5"/>
          <w:sz w:val="28"/>
        </w:rPr>
        <w:t> </w:t>
      </w:r>
      <w:r>
        <w:rPr>
          <w:color w:val="FF0000"/>
          <w:sz w:val="28"/>
        </w:rPr>
        <w:t>access</w:t>
      </w:r>
      <w:r>
        <w:rPr>
          <w:color w:val="FF0000"/>
          <w:spacing w:val="-4"/>
          <w:sz w:val="28"/>
        </w:rPr>
        <w:t> </w:t>
      </w:r>
      <w:r>
        <w:rPr>
          <w:color w:val="FF0000"/>
          <w:sz w:val="28"/>
        </w:rPr>
        <w:t>the</w:t>
      </w:r>
      <w:r>
        <w:rPr>
          <w:color w:val="FF0000"/>
          <w:spacing w:val="-5"/>
          <w:sz w:val="28"/>
        </w:rPr>
        <w:t> </w:t>
      </w:r>
      <w:r>
        <w:rPr>
          <w:color w:val="FF0000"/>
          <w:sz w:val="28"/>
        </w:rPr>
        <w:t>videos</w:t>
      </w:r>
      <w:r>
        <w:rPr>
          <w:color w:val="FF0000"/>
          <w:spacing w:val="-3"/>
          <w:sz w:val="28"/>
        </w:rPr>
        <w:t> </w:t>
      </w:r>
      <w:r>
        <w:rPr>
          <w:color w:val="FF0000"/>
          <w:sz w:val="28"/>
        </w:rPr>
        <w:t>and</w:t>
      </w:r>
      <w:r>
        <w:rPr>
          <w:color w:val="FF0000"/>
          <w:spacing w:val="-5"/>
          <w:sz w:val="28"/>
        </w:rPr>
        <w:t> </w:t>
      </w:r>
      <w:r>
        <w:rPr>
          <w:color w:val="FF0000"/>
          <w:sz w:val="28"/>
        </w:rPr>
        <w:t>download</w:t>
      </w:r>
      <w:r>
        <w:rPr>
          <w:color w:val="FF0000"/>
          <w:spacing w:val="-3"/>
          <w:sz w:val="28"/>
        </w:rPr>
        <w:t> </w:t>
      </w:r>
      <w:r>
        <w:rPr>
          <w:color w:val="FF0000"/>
          <w:sz w:val="28"/>
        </w:rPr>
        <w:t>the</w:t>
      </w:r>
      <w:r>
        <w:rPr>
          <w:color w:val="FF0000"/>
          <w:spacing w:val="-4"/>
          <w:sz w:val="28"/>
        </w:rPr>
        <w:t> </w:t>
      </w:r>
      <w:r>
        <w:rPr>
          <w:color w:val="FF0000"/>
          <w:spacing w:val="-2"/>
          <w:sz w:val="28"/>
        </w:rPr>
        <w:t>videos.</w:t>
      </w:r>
    </w:p>
    <w:p>
      <w:pPr>
        <w:pStyle w:val="ListParagraph"/>
        <w:numPr>
          <w:ilvl w:val="1"/>
          <w:numId w:val="367"/>
        </w:numPr>
        <w:tabs>
          <w:tab w:pos="2067" w:val="left" w:leader="none"/>
          <w:tab w:pos="2069" w:val="left" w:leader="none"/>
        </w:tabs>
        <w:spacing w:line="297" w:lineRule="auto" w:before="196" w:after="0"/>
        <w:ind w:left="2069" w:right="652" w:hanging="481"/>
        <w:jc w:val="left"/>
        <w:rPr>
          <w:color w:val="FF0000"/>
          <w:sz w:val="28"/>
        </w:rPr>
      </w:pPr>
      <w:r>
        <w:rPr>
          <w:color w:val="FF0000"/>
          <w:sz w:val="28"/>
        </w:rPr>
        <w:t>Duplication: represents to copy the transferred videos to other computers or other storage devices.</w:t>
      </w:r>
    </w:p>
    <w:p>
      <w:pPr>
        <w:pStyle w:val="BodyText"/>
      </w:pPr>
    </w:p>
    <w:p>
      <w:pPr>
        <w:pStyle w:val="BodyText"/>
        <w:spacing w:before="6"/>
      </w:pPr>
    </w:p>
    <w:p>
      <w:pPr>
        <w:pStyle w:val="BodyText"/>
        <w:spacing w:line="264" w:lineRule="auto" w:before="1"/>
        <w:ind w:left="1352" w:right="371" w:hanging="560"/>
        <w:rPr>
          <w:rFonts w:ascii="標楷體" w:eastAsia="標楷體" w:hint="eastAsia"/>
        </w:rPr>
      </w:pPr>
      <w:r>
        <w:rPr>
          <w:rFonts w:ascii="標楷體" w:eastAsia="標楷體" w:hint="eastAsia"/>
          <w:spacing w:val="-2"/>
        </w:rPr>
        <w:t>三、本校校區周邊、停車場及非屬各單位管理之公共空間區域之監視錄影系統，</w:t>
      </w:r>
      <w:r>
        <w:rPr>
          <w:rFonts w:ascii="標楷體" w:eastAsia="標楷體" w:hint="eastAsia"/>
          <w:color w:val="FF0000"/>
          <w:spacing w:val="-2"/>
        </w:rPr>
        <w:t>其分工事項如下：</w:t>
      </w:r>
    </w:p>
    <w:p>
      <w:pPr>
        <w:pStyle w:val="BodyText"/>
        <w:spacing w:before="111"/>
        <w:ind w:left="1225"/>
        <w:rPr>
          <w:rFonts w:ascii="標楷體" w:eastAsia="標楷體" w:hint="eastAsia"/>
        </w:rPr>
      </w:pPr>
      <w:r>
        <w:rPr>
          <w:color w:val="FF0000"/>
          <w:spacing w:val="-2"/>
        </w:rPr>
        <w:t>(</w:t>
      </w:r>
      <w:r>
        <w:rPr>
          <w:rFonts w:ascii="標楷體" w:eastAsia="標楷體" w:hint="eastAsia"/>
          <w:color w:val="FF0000"/>
          <w:spacing w:val="-2"/>
        </w:rPr>
        <w:t>一</w:t>
      </w:r>
      <w:r>
        <w:rPr>
          <w:color w:val="FF0000"/>
          <w:spacing w:val="-2"/>
        </w:rPr>
        <w:t>)</w:t>
      </w:r>
      <w:r>
        <w:rPr>
          <w:rFonts w:ascii="標楷體" w:eastAsia="標楷體" w:hint="eastAsia"/>
          <w:color w:val="FF0000"/>
          <w:spacing w:val="-3"/>
        </w:rPr>
        <w:t>總務處：負責規劃設置及系統總管理。</w:t>
      </w:r>
    </w:p>
    <w:p>
      <w:pPr>
        <w:pStyle w:val="BodyText"/>
        <w:spacing w:line="264" w:lineRule="auto" w:before="146"/>
        <w:ind w:left="1785" w:right="652" w:hanging="560"/>
        <w:rPr>
          <w:rFonts w:ascii="標楷體" w:eastAsia="標楷體" w:hint="eastAsia"/>
        </w:rPr>
      </w:pPr>
      <w:r>
        <w:rPr>
          <w:color w:val="FF0000"/>
          <w:spacing w:val="-2"/>
        </w:rPr>
        <w:t>(</w:t>
      </w:r>
      <w:r>
        <w:rPr>
          <w:rFonts w:ascii="標楷體" w:eastAsia="標楷體" w:hint="eastAsia"/>
          <w:color w:val="FF0000"/>
          <w:spacing w:val="-2"/>
        </w:rPr>
        <w:t>二</w:t>
      </w:r>
      <w:r>
        <w:rPr>
          <w:color w:val="FF0000"/>
          <w:spacing w:val="-2"/>
        </w:rPr>
        <w:t>)</w:t>
      </w:r>
      <w:r>
        <w:rPr>
          <w:rFonts w:ascii="標楷體" w:eastAsia="標楷體" w:hint="eastAsia"/>
          <w:color w:val="FF0000"/>
          <w:spacing w:val="-2"/>
        </w:rPr>
        <w:t>各校區綜合業務處：負責管理、維護、小額修繕及監視錄影資料之調閱</w:t>
      </w:r>
      <w:r>
        <w:rPr>
          <w:rFonts w:ascii="標楷體" w:eastAsia="標楷體" w:hint="eastAsia"/>
          <w:color w:val="FF0000"/>
          <w:spacing w:val="-4"/>
        </w:rPr>
        <w:t>與複製。</w:t>
      </w:r>
    </w:p>
    <w:p>
      <w:pPr>
        <w:pStyle w:val="BodyText"/>
        <w:spacing w:line="264" w:lineRule="auto" w:before="112"/>
        <w:ind w:left="1785" w:right="652" w:hanging="560"/>
        <w:rPr>
          <w:rFonts w:ascii="標楷體" w:eastAsia="標楷體" w:hint="eastAsia"/>
        </w:rPr>
      </w:pPr>
      <w:r>
        <w:rPr>
          <w:color w:val="FF0000"/>
          <w:spacing w:val="-2"/>
        </w:rPr>
        <w:t>(</w:t>
      </w:r>
      <w:r>
        <w:rPr>
          <w:rFonts w:ascii="標楷體" w:eastAsia="標楷體" w:hint="eastAsia"/>
          <w:color w:val="FF0000"/>
          <w:spacing w:val="-2"/>
        </w:rPr>
        <w:t>三</w:t>
      </w:r>
      <w:r>
        <w:rPr>
          <w:color w:val="FF0000"/>
          <w:spacing w:val="-2"/>
        </w:rPr>
        <w:t>)</w:t>
      </w:r>
      <w:r>
        <w:rPr>
          <w:rFonts w:ascii="標楷體" w:eastAsia="標楷體" w:hint="eastAsia"/>
          <w:color w:val="FF0000"/>
          <w:spacing w:val="-2"/>
        </w:rPr>
        <w:t>校安中心：協助巡檢、報修，並得依職權分配監看或回放職權所屬校區之監視影像資料。</w:t>
      </w:r>
    </w:p>
    <w:p>
      <w:pPr>
        <w:pStyle w:val="BodyText"/>
        <w:spacing w:before="109"/>
        <w:ind w:left="793"/>
        <w:jc w:val="both"/>
      </w:pPr>
      <w:r>
        <w:rPr/>
        <w:t>Article</w:t>
      </w:r>
      <w:r>
        <w:rPr>
          <w:spacing w:val="-5"/>
        </w:rPr>
        <w:t> </w:t>
      </w:r>
      <w:r>
        <w:rPr>
          <w:spacing w:val="-10"/>
        </w:rPr>
        <w:t>3</w:t>
      </w:r>
    </w:p>
    <w:p>
      <w:pPr>
        <w:pStyle w:val="BodyText"/>
        <w:spacing w:line="297" w:lineRule="auto" w:before="199"/>
        <w:ind w:left="2070" w:right="648"/>
        <w:jc w:val="both"/>
      </w:pPr>
      <w:r>
        <w:rPr/>
        <w:t>The</w:t>
      </w:r>
      <w:r>
        <w:rPr>
          <w:spacing w:val="-7"/>
        </w:rPr>
        <w:t> </w:t>
      </w:r>
      <w:r>
        <w:rPr/>
        <w:t>General</w:t>
      </w:r>
      <w:r>
        <w:rPr>
          <w:spacing w:val="-9"/>
        </w:rPr>
        <w:t> </w:t>
      </w:r>
      <w:r>
        <w:rPr/>
        <w:t>Services</w:t>
      </w:r>
      <w:r>
        <w:rPr>
          <w:spacing w:val="-9"/>
        </w:rPr>
        <w:t> </w:t>
      </w:r>
      <w:r>
        <w:rPr/>
        <w:t>Division</w:t>
      </w:r>
      <w:r>
        <w:rPr>
          <w:spacing w:val="-9"/>
        </w:rPr>
        <w:t> </w:t>
      </w:r>
      <w:r>
        <w:rPr/>
        <w:t>of</w:t>
      </w:r>
      <w:r>
        <w:rPr>
          <w:spacing w:val="-11"/>
        </w:rPr>
        <w:t> </w:t>
      </w:r>
      <w:r>
        <w:rPr/>
        <w:t>the</w:t>
      </w:r>
      <w:r>
        <w:rPr>
          <w:spacing w:val="-10"/>
        </w:rPr>
        <w:t> </w:t>
      </w:r>
      <w:r>
        <w:rPr/>
        <w:t>Office</w:t>
      </w:r>
      <w:r>
        <w:rPr>
          <w:spacing w:val="-7"/>
        </w:rPr>
        <w:t> </w:t>
      </w:r>
      <w:r>
        <w:rPr/>
        <w:t>of</w:t>
      </w:r>
      <w:r>
        <w:rPr>
          <w:spacing w:val="-10"/>
        </w:rPr>
        <w:t> </w:t>
      </w:r>
      <w:r>
        <w:rPr/>
        <w:t>General</w:t>
      </w:r>
      <w:r>
        <w:rPr>
          <w:spacing w:val="-9"/>
        </w:rPr>
        <w:t> </w:t>
      </w:r>
      <w:r>
        <w:rPr/>
        <w:t>Affairs</w:t>
      </w:r>
      <w:r>
        <w:rPr>
          <w:spacing w:val="-7"/>
        </w:rPr>
        <w:t> </w:t>
      </w:r>
      <w:r>
        <w:rPr/>
        <w:t>is</w:t>
      </w:r>
      <w:r>
        <w:rPr>
          <w:spacing w:val="-7"/>
        </w:rPr>
        <w:t> </w:t>
      </w:r>
      <w:r>
        <w:rPr/>
        <w:t>in</w:t>
      </w:r>
      <w:r>
        <w:rPr>
          <w:spacing w:val="-7"/>
        </w:rPr>
        <w:t> </w:t>
      </w:r>
      <w:r>
        <w:rPr/>
        <w:t>charge of installing the surveillance system for areas surrounding campuses, parking lots, and public space (management unit non-designated). </w:t>
      </w:r>
      <w:r>
        <w:rPr>
          <w:color w:val="FF0000"/>
        </w:rPr>
        <w:t>The labor of division is as followed:</w:t>
      </w:r>
    </w:p>
    <w:p>
      <w:pPr>
        <w:pStyle w:val="ListParagraph"/>
        <w:numPr>
          <w:ilvl w:val="1"/>
          <w:numId w:val="368"/>
        </w:numPr>
        <w:tabs>
          <w:tab w:pos="2069" w:val="left" w:leader="none"/>
          <w:tab w:pos="2071" w:val="left" w:leader="none"/>
        </w:tabs>
        <w:spacing w:line="297" w:lineRule="auto" w:before="121" w:after="0"/>
        <w:ind w:left="2071" w:right="647" w:hanging="481"/>
        <w:jc w:val="both"/>
        <w:rPr>
          <w:sz w:val="28"/>
        </w:rPr>
      </w:pPr>
      <w:r>
        <w:rPr>
          <w:color w:val="FF0000"/>
          <w:sz w:val="28"/>
        </w:rPr>
        <w:t>The Office of General Affairs shall be in charge of planning, deployment, and overall system management.</w:t>
      </w:r>
    </w:p>
    <w:p>
      <w:pPr>
        <w:pStyle w:val="ListParagraph"/>
        <w:numPr>
          <w:ilvl w:val="1"/>
          <w:numId w:val="368"/>
        </w:numPr>
        <w:tabs>
          <w:tab w:pos="2070" w:val="left" w:leader="none"/>
        </w:tabs>
        <w:spacing w:line="297" w:lineRule="auto" w:before="123" w:after="0"/>
        <w:ind w:left="2070" w:right="650" w:hanging="480"/>
        <w:jc w:val="both"/>
        <w:rPr>
          <w:sz w:val="28"/>
        </w:rPr>
      </w:pPr>
      <w:r>
        <w:rPr>
          <w:color w:val="FF0000"/>
          <w:sz w:val="28"/>
        </w:rPr>
        <w:t>The</w:t>
      </w:r>
      <w:r>
        <w:rPr>
          <w:color w:val="FF0000"/>
          <w:spacing w:val="-5"/>
          <w:sz w:val="28"/>
        </w:rPr>
        <w:t> </w:t>
      </w:r>
      <w:r>
        <w:rPr>
          <w:color w:val="FF0000"/>
          <w:sz w:val="28"/>
        </w:rPr>
        <w:t>Office</w:t>
      </w:r>
      <w:r>
        <w:rPr>
          <w:color w:val="FF0000"/>
          <w:spacing w:val="-5"/>
          <w:sz w:val="28"/>
        </w:rPr>
        <w:t> </w:t>
      </w:r>
      <w:r>
        <w:rPr>
          <w:color w:val="FF0000"/>
          <w:sz w:val="28"/>
        </w:rPr>
        <w:t>of</w:t>
      </w:r>
      <w:r>
        <w:rPr>
          <w:color w:val="FF0000"/>
          <w:spacing w:val="-8"/>
          <w:sz w:val="28"/>
        </w:rPr>
        <w:t> </w:t>
      </w:r>
      <w:r>
        <w:rPr>
          <w:color w:val="FF0000"/>
          <w:sz w:val="28"/>
        </w:rPr>
        <w:t>General</w:t>
      </w:r>
      <w:r>
        <w:rPr>
          <w:color w:val="FF0000"/>
          <w:spacing w:val="-4"/>
          <w:sz w:val="28"/>
        </w:rPr>
        <w:t> </w:t>
      </w:r>
      <w:r>
        <w:rPr>
          <w:color w:val="FF0000"/>
          <w:sz w:val="28"/>
        </w:rPr>
        <w:t>Administration</w:t>
      </w:r>
      <w:r>
        <w:rPr>
          <w:color w:val="FF0000"/>
          <w:spacing w:val="-3"/>
          <w:sz w:val="28"/>
        </w:rPr>
        <w:t> </w:t>
      </w:r>
      <w:r>
        <w:rPr>
          <w:color w:val="FF0000"/>
          <w:sz w:val="28"/>
        </w:rPr>
        <w:t>in</w:t>
      </w:r>
      <w:r>
        <w:rPr>
          <w:color w:val="FF0000"/>
          <w:spacing w:val="-4"/>
          <w:sz w:val="28"/>
        </w:rPr>
        <w:t> </w:t>
      </w:r>
      <w:r>
        <w:rPr>
          <w:color w:val="FF0000"/>
          <w:sz w:val="28"/>
        </w:rPr>
        <w:t>each</w:t>
      </w:r>
      <w:r>
        <w:rPr>
          <w:color w:val="FF0000"/>
          <w:spacing w:val="-4"/>
          <w:sz w:val="28"/>
        </w:rPr>
        <w:t> </w:t>
      </w:r>
      <w:r>
        <w:rPr>
          <w:color w:val="FF0000"/>
          <w:sz w:val="28"/>
        </w:rPr>
        <w:t>campus</w:t>
      </w:r>
      <w:r>
        <w:rPr>
          <w:color w:val="FF0000"/>
          <w:spacing w:val="-4"/>
          <w:sz w:val="28"/>
        </w:rPr>
        <w:t> </w:t>
      </w:r>
      <w:r>
        <w:rPr>
          <w:color w:val="FF0000"/>
          <w:sz w:val="28"/>
        </w:rPr>
        <w:t>shall</w:t>
      </w:r>
      <w:r>
        <w:rPr>
          <w:color w:val="FF0000"/>
          <w:spacing w:val="-4"/>
          <w:sz w:val="28"/>
        </w:rPr>
        <w:t> </w:t>
      </w:r>
      <w:r>
        <w:rPr>
          <w:color w:val="FF0000"/>
          <w:sz w:val="28"/>
        </w:rPr>
        <w:t>be</w:t>
      </w:r>
      <w:r>
        <w:rPr>
          <w:color w:val="FF0000"/>
          <w:spacing w:val="-8"/>
          <w:sz w:val="28"/>
        </w:rPr>
        <w:t> </w:t>
      </w:r>
      <w:r>
        <w:rPr>
          <w:color w:val="FF0000"/>
          <w:sz w:val="28"/>
        </w:rPr>
        <w:t>in</w:t>
      </w:r>
      <w:r>
        <w:rPr>
          <w:color w:val="FF0000"/>
          <w:spacing w:val="-7"/>
          <w:sz w:val="28"/>
        </w:rPr>
        <w:t> </w:t>
      </w:r>
      <w:r>
        <w:rPr>
          <w:color w:val="FF0000"/>
          <w:sz w:val="28"/>
        </w:rPr>
        <w:t>charge</w:t>
      </w:r>
      <w:r>
        <w:rPr>
          <w:color w:val="FF0000"/>
          <w:spacing w:val="-5"/>
          <w:sz w:val="28"/>
        </w:rPr>
        <w:t> </w:t>
      </w:r>
      <w:r>
        <w:rPr>
          <w:color w:val="FF0000"/>
          <w:sz w:val="28"/>
        </w:rPr>
        <w:t>of management, fault repair and maintenance, and transfer and copy of surveillance videos.</w:t>
      </w:r>
    </w:p>
    <w:p>
      <w:pPr>
        <w:pStyle w:val="ListParagraph"/>
        <w:numPr>
          <w:ilvl w:val="1"/>
          <w:numId w:val="368"/>
        </w:numPr>
        <w:tabs>
          <w:tab w:pos="2070" w:val="left" w:leader="none"/>
        </w:tabs>
        <w:spacing w:line="297" w:lineRule="auto" w:before="122" w:after="0"/>
        <w:ind w:left="2070" w:right="649" w:hanging="480"/>
        <w:jc w:val="both"/>
        <w:rPr>
          <w:sz w:val="28"/>
        </w:rPr>
      </w:pPr>
      <w:r>
        <w:rPr>
          <w:color w:val="FF0000"/>
          <w:sz w:val="28"/>
        </w:rPr>
        <w:t>The</w:t>
      </w:r>
      <w:r>
        <w:rPr>
          <w:color w:val="FF0000"/>
          <w:spacing w:val="-4"/>
          <w:sz w:val="28"/>
        </w:rPr>
        <w:t> </w:t>
      </w:r>
      <w:r>
        <w:rPr>
          <w:color w:val="FF0000"/>
          <w:sz w:val="28"/>
        </w:rPr>
        <w:t>Campus</w:t>
      </w:r>
      <w:r>
        <w:rPr>
          <w:color w:val="FF0000"/>
          <w:spacing w:val="-3"/>
          <w:sz w:val="28"/>
        </w:rPr>
        <w:t> </w:t>
      </w:r>
      <w:r>
        <w:rPr>
          <w:color w:val="FF0000"/>
          <w:sz w:val="28"/>
        </w:rPr>
        <w:t>Safety</w:t>
      </w:r>
      <w:r>
        <w:rPr>
          <w:color w:val="FF0000"/>
          <w:spacing w:val="-5"/>
          <w:sz w:val="28"/>
        </w:rPr>
        <w:t> </w:t>
      </w:r>
      <w:r>
        <w:rPr>
          <w:color w:val="FF0000"/>
          <w:sz w:val="28"/>
        </w:rPr>
        <w:t>Center</w:t>
      </w:r>
      <w:r>
        <w:rPr>
          <w:color w:val="FF0000"/>
          <w:spacing w:val="-5"/>
          <w:sz w:val="28"/>
        </w:rPr>
        <w:t> </w:t>
      </w:r>
      <w:r>
        <w:rPr>
          <w:color w:val="FF0000"/>
          <w:sz w:val="28"/>
        </w:rPr>
        <w:t>shall</w:t>
      </w:r>
      <w:r>
        <w:rPr>
          <w:color w:val="FF0000"/>
          <w:spacing w:val="-3"/>
          <w:sz w:val="28"/>
        </w:rPr>
        <w:t> </w:t>
      </w:r>
      <w:r>
        <w:rPr>
          <w:color w:val="FF0000"/>
          <w:sz w:val="28"/>
        </w:rPr>
        <w:t>be</w:t>
      </w:r>
      <w:r>
        <w:rPr>
          <w:color w:val="FF0000"/>
          <w:spacing w:val="-4"/>
          <w:sz w:val="28"/>
        </w:rPr>
        <w:t> </w:t>
      </w:r>
      <w:r>
        <w:rPr>
          <w:color w:val="FF0000"/>
          <w:sz w:val="28"/>
        </w:rPr>
        <w:t>in</w:t>
      </w:r>
      <w:r>
        <w:rPr>
          <w:color w:val="FF0000"/>
          <w:spacing w:val="-3"/>
          <w:sz w:val="28"/>
        </w:rPr>
        <w:t> </w:t>
      </w:r>
      <w:r>
        <w:rPr>
          <w:color w:val="FF0000"/>
          <w:sz w:val="28"/>
        </w:rPr>
        <w:t>charge</w:t>
      </w:r>
      <w:r>
        <w:rPr>
          <w:color w:val="FF0000"/>
          <w:spacing w:val="-5"/>
          <w:sz w:val="28"/>
        </w:rPr>
        <w:t> </w:t>
      </w:r>
      <w:r>
        <w:rPr>
          <w:color w:val="FF0000"/>
          <w:sz w:val="28"/>
        </w:rPr>
        <w:t>of</w:t>
      </w:r>
      <w:r>
        <w:rPr>
          <w:color w:val="FF0000"/>
          <w:spacing w:val="-4"/>
          <w:sz w:val="28"/>
        </w:rPr>
        <w:t> </w:t>
      </w:r>
      <w:r>
        <w:rPr>
          <w:color w:val="FF0000"/>
          <w:sz w:val="28"/>
        </w:rPr>
        <w:t>inspection,</w:t>
      </w:r>
      <w:r>
        <w:rPr>
          <w:color w:val="FF0000"/>
          <w:spacing w:val="-5"/>
          <w:sz w:val="28"/>
        </w:rPr>
        <w:t> </w:t>
      </w:r>
      <w:r>
        <w:rPr>
          <w:color w:val="FF0000"/>
          <w:sz w:val="28"/>
        </w:rPr>
        <w:t>application</w:t>
      </w:r>
      <w:r>
        <w:rPr>
          <w:color w:val="FF0000"/>
          <w:spacing w:val="-3"/>
          <w:sz w:val="28"/>
        </w:rPr>
        <w:t> </w:t>
      </w:r>
      <w:r>
        <w:rPr>
          <w:color w:val="FF0000"/>
          <w:sz w:val="28"/>
        </w:rPr>
        <w:t>for repair and may monitor or replay distributed video archives within their </w:t>
      </w:r>
      <w:r>
        <w:rPr>
          <w:color w:val="FF0000"/>
          <w:spacing w:val="-2"/>
          <w:sz w:val="28"/>
        </w:rPr>
        <w:t>authority.</w:t>
      </w:r>
    </w:p>
    <w:p>
      <w:pPr>
        <w:pStyle w:val="BodyText"/>
      </w:pPr>
    </w:p>
    <w:p>
      <w:pPr>
        <w:pStyle w:val="BodyText"/>
        <w:spacing w:before="167"/>
      </w:pPr>
    </w:p>
    <w:p>
      <w:pPr>
        <w:pStyle w:val="BodyText"/>
        <w:ind w:left="793"/>
        <w:rPr>
          <w:rFonts w:ascii="標楷體" w:eastAsia="標楷體" w:hint="eastAsia"/>
        </w:rPr>
      </w:pPr>
      <w:r>
        <w:rPr>
          <w:rFonts w:ascii="標楷體" w:eastAsia="標楷體" w:hint="eastAsia"/>
          <w:spacing w:val="-1"/>
        </w:rPr>
        <w:t>四、本校各單位為維護公務設施、設備或避免財物遺失、毀損，得自行規劃建</w:t>
      </w:r>
    </w:p>
    <w:p>
      <w:pPr>
        <w:spacing w:after="0"/>
        <w:rPr>
          <w:rFonts w:ascii="標楷體" w:eastAsia="標楷體" w:hint="eastAsia"/>
        </w:rPr>
        <w:sectPr>
          <w:pgSz w:w="11910" w:h="16840"/>
          <w:pgMar w:header="0" w:footer="1242" w:top="1100" w:bottom="1440" w:left="340" w:right="480"/>
        </w:sectPr>
      </w:pPr>
    </w:p>
    <w:p>
      <w:pPr>
        <w:pStyle w:val="BodyText"/>
        <w:spacing w:before="43"/>
        <w:ind w:left="1352"/>
        <w:rPr>
          <w:rFonts w:ascii="標楷體" w:eastAsia="標楷體" w:hint="eastAsia"/>
        </w:rPr>
      </w:pPr>
      <w:r>
        <w:rPr>
          <w:rFonts w:ascii="標楷體" w:eastAsia="標楷體" w:hint="eastAsia"/>
          <w:spacing w:val="-3"/>
        </w:rPr>
        <w:t>置監視錄影系統，並指派專人負責管理、操作及維修。</w:t>
      </w:r>
    </w:p>
    <w:p>
      <w:pPr>
        <w:pStyle w:val="BodyText"/>
        <w:spacing w:line="264" w:lineRule="auto" w:before="157"/>
        <w:ind w:left="1356" w:right="651" w:firstLine="2"/>
        <w:rPr>
          <w:rFonts w:ascii="標楷體" w:eastAsia="標楷體" w:hint="eastAsia"/>
        </w:rPr>
      </w:pPr>
      <w:r>
        <w:rPr>
          <w:rFonts w:ascii="標楷體" w:eastAsia="標楷體" w:hint="eastAsia"/>
          <w:color w:val="FF0000"/>
          <w:spacing w:val="-2"/>
        </w:rPr>
        <w:t>本校各單位得申請系統權限，並對於其負責建置之管理區域監視器監看、回放、調閱與複製。</w:t>
      </w:r>
    </w:p>
    <w:p>
      <w:pPr>
        <w:pStyle w:val="BodyText"/>
        <w:spacing w:before="118"/>
        <w:ind w:left="1359"/>
        <w:rPr>
          <w:rFonts w:ascii="標楷體" w:eastAsia="標楷體" w:hint="eastAsia"/>
        </w:rPr>
      </w:pPr>
      <w:r>
        <w:rPr>
          <w:rFonts w:ascii="標楷體" w:eastAsia="標楷體" w:hint="eastAsia"/>
          <w:color w:val="FF0000"/>
          <w:spacing w:val="-3"/>
        </w:rPr>
        <w:t>行政單位建置監視錄影系統如涉及監看公共區域者，應納入系統中。</w:t>
      </w:r>
    </w:p>
    <w:p>
      <w:pPr>
        <w:pStyle w:val="BodyText"/>
        <w:spacing w:before="148"/>
        <w:ind w:left="792"/>
        <w:jc w:val="both"/>
      </w:pPr>
      <w:r>
        <w:rPr/>
        <w:t>Article</w:t>
      </w:r>
      <w:r>
        <w:rPr>
          <w:spacing w:val="-5"/>
        </w:rPr>
        <w:t> </w:t>
      </w:r>
      <w:r>
        <w:rPr>
          <w:spacing w:val="-10"/>
        </w:rPr>
        <w:t>4</w:t>
      </w:r>
    </w:p>
    <w:p>
      <w:pPr>
        <w:pStyle w:val="ListParagraph"/>
        <w:numPr>
          <w:ilvl w:val="1"/>
          <w:numId w:val="369"/>
        </w:numPr>
        <w:tabs>
          <w:tab w:pos="1991" w:val="left" w:leader="none"/>
          <w:tab w:pos="1993" w:val="left" w:leader="none"/>
        </w:tabs>
        <w:spacing w:line="297" w:lineRule="auto" w:before="197" w:after="0"/>
        <w:ind w:left="1993" w:right="652" w:hanging="481"/>
        <w:jc w:val="both"/>
        <w:rPr>
          <w:sz w:val="28"/>
        </w:rPr>
      </w:pPr>
      <w:r>
        <w:rPr>
          <w:sz w:val="28"/>
        </w:rPr>
        <w:t>Each unit shall organize and install its own surveillance system and assign a person to manage, operate, and maintain public facilities and equipment in order to prevent property loss or damage.</w:t>
      </w:r>
    </w:p>
    <w:p>
      <w:pPr>
        <w:pStyle w:val="ListParagraph"/>
        <w:numPr>
          <w:ilvl w:val="1"/>
          <w:numId w:val="369"/>
        </w:numPr>
        <w:tabs>
          <w:tab w:pos="1991" w:val="left" w:leader="none"/>
          <w:tab w:pos="1993" w:val="left" w:leader="none"/>
        </w:tabs>
        <w:spacing w:line="297" w:lineRule="auto" w:before="122" w:after="0"/>
        <w:ind w:left="1993" w:right="652" w:hanging="481"/>
        <w:jc w:val="both"/>
        <w:rPr>
          <w:color w:val="FF0000"/>
          <w:sz w:val="28"/>
        </w:rPr>
      </w:pPr>
      <w:r>
        <w:rPr>
          <w:color w:val="FF0000"/>
          <w:sz w:val="28"/>
        </w:rPr>
        <w:t>Each unit of the University may apply for system access and shall be in charge of monitor, replay,</w:t>
      </w:r>
      <w:r>
        <w:rPr>
          <w:color w:val="FF0000"/>
          <w:spacing w:val="-1"/>
          <w:sz w:val="28"/>
        </w:rPr>
        <w:t> </w:t>
      </w:r>
      <w:r>
        <w:rPr>
          <w:color w:val="FF0000"/>
          <w:sz w:val="28"/>
        </w:rPr>
        <w:t>transfer and duplication for</w:t>
      </w:r>
      <w:r>
        <w:rPr>
          <w:color w:val="FF0000"/>
          <w:spacing w:val="-1"/>
          <w:sz w:val="28"/>
        </w:rPr>
        <w:t> </w:t>
      </w:r>
      <w:r>
        <w:rPr>
          <w:color w:val="FF0000"/>
          <w:sz w:val="28"/>
        </w:rPr>
        <w:t>the areas under</w:t>
      </w:r>
      <w:r>
        <w:rPr>
          <w:color w:val="FF0000"/>
          <w:spacing w:val="-1"/>
          <w:sz w:val="28"/>
        </w:rPr>
        <w:t> </w:t>
      </w:r>
      <w:r>
        <w:rPr>
          <w:color w:val="FF0000"/>
          <w:sz w:val="28"/>
        </w:rPr>
        <w:t>their own governance.</w:t>
      </w:r>
    </w:p>
    <w:p>
      <w:pPr>
        <w:pStyle w:val="ListParagraph"/>
        <w:numPr>
          <w:ilvl w:val="1"/>
          <w:numId w:val="369"/>
        </w:numPr>
        <w:tabs>
          <w:tab w:pos="1991" w:val="left" w:leader="none"/>
          <w:tab w:pos="1993" w:val="left" w:leader="none"/>
        </w:tabs>
        <w:spacing w:line="297" w:lineRule="auto" w:before="122" w:after="0"/>
        <w:ind w:left="1993" w:right="651" w:hanging="481"/>
        <w:jc w:val="both"/>
        <w:rPr>
          <w:color w:val="FF0000"/>
          <w:sz w:val="28"/>
        </w:rPr>
      </w:pPr>
      <w:r>
        <w:rPr>
          <w:color w:val="FF0000"/>
          <w:sz w:val="28"/>
        </w:rPr>
        <w:t>For personnel involving in monitoring for public areas shall be included in the system as the administrative units set up the surveillance system.</w:t>
      </w:r>
    </w:p>
    <w:p>
      <w:pPr>
        <w:pStyle w:val="BodyText"/>
      </w:pPr>
    </w:p>
    <w:p>
      <w:pPr>
        <w:pStyle w:val="BodyText"/>
        <w:spacing w:before="9"/>
      </w:pPr>
    </w:p>
    <w:p>
      <w:pPr>
        <w:pStyle w:val="BodyText"/>
        <w:ind w:left="793"/>
        <w:rPr>
          <w:rFonts w:ascii="標楷體" w:eastAsia="標楷體" w:hint="eastAsia"/>
        </w:rPr>
      </w:pPr>
      <w:r>
        <w:rPr>
          <w:rFonts w:ascii="標楷體" w:eastAsia="標楷體" w:hint="eastAsia"/>
          <w:spacing w:val="-3"/>
        </w:rPr>
        <w:t>五、監視錄影資料保密及保管，依下列方式辦理：</w:t>
      </w:r>
    </w:p>
    <w:p>
      <w:pPr>
        <w:pStyle w:val="BodyText"/>
        <w:spacing w:line="264" w:lineRule="auto" w:before="145"/>
        <w:ind w:left="1833" w:right="647" w:hanging="560"/>
        <w:jc w:val="both"/>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監視錄影設備所攝錄之影音資料應予保密，並遵守個人資料保護法等相</w:t>
      </w:r>
      <w:r>
        <w:rPr>
          <w:rFonts w:ascii="標楷體" w:eastAsia="標楷體" w:hint="eastAsia"/>
          <w:spacing w:val="-2"/>
        </w:rPr>
        <w:t>關法令規定，如有發現不當使用或洩密情事，依法追究行政或民、刑</w:t>
      </w:r>
      <w:r>
        <w:rPr>
          <w:rFonts w:ascii="標楷體" w:eastAsia="標楷體" w:hint="eastAsia"/>
          <w:spacing w:val="-4"/>
        </w:rPr>
        <w:t>事責任。</w:t>
      </w:r>
    </w:p>
    <w:p>
      <w:pPr>
        <w:pStyle w:val="BodyText"/>
        <w:spacing w:before="110"/>
        <w:ind w:left="1273"/>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3"/>
        </w:rPr>
        <w:t>管理人員離職或調職後，對在職期間攝錄之影音資料，仍負保密義務。</w:t>
      </w:r>
    </w:p>
    <w:p>
      <w:pPr>
        <w:pStyle w:val="BodyText"/>
        <w:spacing w:line="264" w:lineRule="auto" w:before="148"/>
        <w:ind w:left="1832" w:right="647" w:hanging="560"/>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2"/>
        </w:rPr>
        <w:t>監視錄影設備應持續正常運作，不可無故中斷，所攝錄之資料應保存至少十日以上。</w:t>
      </w:r>
    </w:p>
    <w:p>
      <w:pPr>
        <w:pStyle w:val="BodyText"/>
        <w:spacing w:line="264" w:lineRule="auto" w:before="109"/>
        <w:ind w:left="1832" w:right="647" w:hanging="560"/>
        <w:rPr>
          <w:rFonts w:ascii="標楷體" w:eastAsia="標楷體" w:hint="eastAsia"/>
        </w:rPr>
      </w:pPr>
      <w:r>
        <w:rPr>
          <w:spacing w:val="-2"/>
        </w:rPr>
        <w:t>(</w:t>
      </w:r>
      <w:r>
        <w:rPr>
          <w:rFonts w:ascii="標楷體" w:eastAsia="標楷體" w:hint="eastAsia"/>
          <w:spacing w:val="-2"/>
        </w:rPr>
        <w:t>四</w:t>
      </w:r>
      <w:r>
        <w:rPr>
          <w:spacing w:val="-2"/>
        </w:rPr>
        <w:t>)</w:t>
      </w:r>
      <w:r>
        <w:rPr>
          <w:rFonts w:ascii="標楷體" w:eastAsia="標楷體" w:hint="eastAsia"/>
          <w:spacing w:val="-2"/>
        </w:rPr>
        <w:t>遇有特殊情形，影音資料有另外保存之必要者，各管理單位應複製一份妥善保管，如無保存之必要時，得予以銷毀。</w:t>
      </w:r>
    </w:p>
    <w:p>
      <w:pPr>
        <w:pStyle w:val="BodyText"/>
        <w:spacing w:line="264" w:lineRule="auto" w:before="109"/>
        <w:ind w:left="1832" w:right="369" w:hanging="560"/>
        <w:rPr>
          <w:rFonts w:ascii="標楷體" w:eastAsia="標楷體" w:hint="eastAsia"/>
        </w:rPr>
      </w:pPr>
      <w:r>
        <w:rPr>
          <w:spacing w:val="-2"/>
        </w:rPr>
        <w:t>(</w:t>
      </w:r>
      <w:r>
        <w:rPr>
          <w:rFonts w:ascii="標楷體" w:eastAsia="標楷體" w:hint="eastAsia"/>
          <w:spacing w:val="-2"/>
        </w:rPr>
        <w:t>五</w:t>
      </w:r>
      <w:r>
        <w:rPr>
          <w:spacing w:val="-2"/>
        </w:rPr>
        <w:t>)</w:t>
      </w:r>
      <w:r>
        <w:rPr>
          <w:rFonts w:ascii="標楷體" w:eastAsia="標楷體" w:hint="eastAsia"/>
          <w:spacing w:val="-2"/>
        </w:rPr>
        <w:t>監視錄影系統影音資料，除其他法律另有規定或因調查犯罪及其他違法</w:t>
      </w:r>
      <w:r>
        <w:rPr>
          <w:rFonts w:ascii="標楷體" w:eastAsia="標楷體" w:hint="eastAsia"/>
          <w:spacing w:val="-2"/>
        </w:rPr>
        <w:t> 行為，有繼續保存之必要者外，至遲應於攝錄完畢時起一年內銷毀之。</w:t>
      </w:r>
    </w:p>
    <w:p>
      <w:pPr>
        <w:pStyle w:val="BodyText"/>
        <w:spacing w:before="112"/>
        <w:ind w:left="793"/>
      </w:pPr>
      <w:r>
        <w:rPr/>
        <w:t>Article</w:t>
      </w:r>
      <w:r>
        <w:rPr>
          <w:spacing w:val="-5"/>
        </w:rPr>
        <w:t> </w:t>
      </w:r>
      <w:r>
        <w:rPr>
          <w:spacing w:val="-10"/>
        </w:rPr>
        <w:t>5</w:t>
      </w:r>
    </w:p>
    <w:p>
      <w:pPr>
        <w:pStyle w:val="BodyText"/>
        <w:spacing w:before="199"/>
        <w:ind w:left="1645"/>
        <w:jc w:val="both"/>
      </w:pPr>
      <w:r>
        <w:rPr/>
        <w:t>The</w:t>
      </w:r>
      <w:r>
        <w:rPr>
          <w:spacing w:val="-6"/>
        </w:rPr>
        <w:t> </w:t>
      </w:r>
      <w:r>
        <w:rPr/>
        <w:t>confidentiality</w:t>
      </w:r>
      <w:r>
        <w:rPr>
          <w:spacing w:val="-5"/>
        </w:rPr>
        <w:t> </w:t>
      </w:r>
      <w:r>
        <w:rPr/>
        <w:t>and</w:t>
      </w:r>
      <w:r>
        <w:rPr>
          <w:spacing w:val="-5"/>
        </w:rPr>
        <w:t> </w:t>
      </w:r>
      <w:r>
        <w:rPr/>
        <w:t>archiving</w:t>
      </w:r>
      <w:r>
        <w:rPr>
          <w:spacing w:val="-8"/>
        </w:rPr>
        <w:t> </w:t>
      </w:r>
      <w:r>
        <w:rPr/>
        <w:t>of</w:t>
      </w:r>
      <w:r>
        <w:rPr>
          <w:spacing w:val="-6"/>
        </w:rPr>
        <w:t> </w:t>
      </w:r>
      <w:r>
        <w:rPr/>
        <w:t>video</w:t>
      </w:r>
      <w:r>
        <w:rPr>
          <w:spacing w:val="-7"/>
        </w:rPr>
        <w:t> </w:t>
      </w:r>
      <w:r>
        <w:rPr/>
        <w:t>records</w:t>
      </w:r>
      <w:r>
        <w:rPr>
          <w:spacing w:val="-6"/>
        </w:rPr>
        <w:t> </w:t>
      </w:r>
      <w:r>
        <w:rPr/>
        <w:t>shall</w:t>
      </w:r>
      <w:r>
        <w:rPr>
          <w:spacing w:val="-5"/>
        </w:rPr>
        <w:t> </w:t>
      </w:r>
      <w:r>
        <w:rPr/>
        <w:t>be</w:t>
      </w:r>
      <w:r>
        <w:rPr>
          <w:spacing w:val="-9"/>
        </w:rPr>
        <w:t> </w:t>
      </w:r>
      <w:r>
        <w:rPr/>
        <w:t>handled</w:t>
      </w:r>
      <w:r>
        <w:rPr>
          <w:spacing w:val="-5"/>
        </w:rPr>
        <w:t> </w:t>
      </w:r>
      <w:r>
        <w:rPr/>
        <w:t>as</w:t>
      </w:r>
      <w:r>
        <w:rPr>
          <w:spacing w:val="-4"/>
        </w:rPr>
        <w:t> </w:t>
      </w:r>
      <w:r>
        <w:rPr>
          <w:spacing w:val="-2"/>
        </w:rPr>
        <w:t>follows:</w:t>
      </w:r>
    </w:p>
    <w:p>
      <w:pPr>
        <w:pStyle w:val="ListParagraph"/>
        <w:numPr>
          <w:ilvl w:val="1"/>
          <w:numId w:val="367"/>
        </w:numPr>
        <w:tabs>
          <w:tab w:pos="2068" w:val="left" w:leader="none"/>
          <w:tab w:pos="2070" w:val="left" w:leader="none"/>
        </w:tabs>
        <w:spacing w:line="297" w:lineRule="auto" w:before="196" w:after="0"/>
        <w:ind w:left="2070" w:right="652" w:hanging="481"/>
        <w:jc w:val="both"/>
        <w:rPr>
          <w:sz w:val="28"/>
        </w:rPr>
      </w:pPr>
      <w:r>
        <w:rPr>
          <w:sz w:val="28"/>
        </w:rPr>
        <w:t>Video records acquired from the surveillance system shall be kept confidential in accordance with the Personal Data Protection Act and related</w:t>
      </w:r>
      <w:r>
        <w:rPr>
          <w:spacing w:val="-11"/>
          <w:sz w:val="28"/>
        </w:rPr>
        <w:t> </w:t>
      </w:r>
      <w:r>
        <w:rPr>
          <w:sz w:val="28"/>
        </w:rPr>
        <w:t>regulations.</w:t>
      </w:r>
      <w:r>
        <w:rPr>
          <w:spacing w:val="-13"/>
          <w:sz w:val="28"/>
        </w:rPr>
        <w:t> </w:t>
      </w:r>
      <w:r>
        <w:rPr>
          <w:sz w:val="28"/>
        </w:rPr>
        <w:t>In</w:t>
      </w:r>
      <w:r>
        <w:rPr>
          <w:spacing w:val="-14"/>
          <w:sz w:val="28"/>
        </w:rPr>
        <w:t> </w:t>
      </w:r>
      <w:r>
        <w:rPr>
          <w:sz w:val="28"/>
        </w:rPr>
        <w:t>case</w:t>
      </w:r>
      <w:r>
        <w:rPr>
          <w:spacing w:val="-15"/>
          <w:sz w:val="28"/>
        </w:rPr>
        <w:t> </w:t>
      </w:r>
      <w:r>
        <w:rPr>
          <w:sz w:val="28"/>
        </w:rPr>
        <w:t>of</w:t>
      </w:r>
      <w:r>
        <w:rPr>
          <w:spacing w:val="-15"/>
          <w:sz w:val="28"/>
        </w:rPr>
        <w:t> </w:t>
      </w:r>
      <w:r>
        <w:rPr>
          <w:sz w:val="28"/>
        </w:rPr>
        <w:t>improper</w:t>
      </w:r>
      <w:r>
        <w:rPr>
          <w:spacing w:val="-15"/>
          <w:sz w:val="28"/>
        </w:rPr>
        <w:t> </w:t>
      </w:r>
      <w:r>
        <w:rPr>
          <w:sz w:val="28"/>
        </w:rPr>
        <w:t>use</w:t>
      </w:r>
      <w:r>
        <w:rPr>
          <w:spacing w:val="-15"/>
          <w:sz w:val="28"/>
        </w:rPr>
        <w:t> </w:t>
      </w:r>
      <w:r>
        <w:rPr>
          <w:sz w:val="28"/>
        </w:rPr>
        <w:t>of</w:t>
      </w:r>
      <w:r>
        <w:rPr>
          <w:spacing w:val="-12"/>
          <w:sz w:val="28"/>
        </w:rPr>
        <w:t> </w:t>
      </w:r>
      <w:r>
        <w:rPr>
          <w:sz w:val="28"/>
        </w:rPr>
        <w:t>records</w:t>
      </w:r>
      <w:r>
        <w:rPr>
          <w:spacing w:val="-14"/>
          <w:sz w:val="28"/>
        </w:rPr>
        <w:t> </w:t>
      </w:r>
      <w:r>
        <w:rPr>
          <w:sz w:val="28"/>
        </w:rPr>
        <w:t>or</w:t>
      </w:r>
      <w:r>
        <w:rPr>
          <w:spacing w:val="-15"/>
          <w:sz w:val="28"/>
        </w:rPr>
        <w:t> </w:t>
      </w:r>
      <w:r>
        <w:rPr>
          <w:sz w:val="28"/>
        </w:rPr>
        <w:t>breach</w:t>
      </w:r>
      <w:r>
        <w:rPr>
          <w:spacing w:val="-14"/>
          <w:sz w:val="28"/>
        </w:rPr>
        <w:t> </w:t>
      </w:r>
      <w:r>
        <w:rPr>
          <w:sz w:val="28"/>
        </w:rPr>
        <w:t>of</w:t>
      </w:r>
      <w:r>
        <w:rPr>
          <w:spacing w:val="-12"/>
          <w:sz w:val="28"/>
        </w:rPr>
        <w:t> </w:t>
      </w:r>
      <w:r>
        <w:rPr>
          <w:sz w:val="28"/>
        </w:rPr>
        <w:t>personal</w:t>
      </w:r>
    </w:p>
    <w:p>
      <w:pPr>
        <w:spacing w:after="0" w:line="297" w:lineRule="auto"/>
        <w:jc w:val="both"/>
        <w:rPr>
          <w:sz w:val="28"/>
        </w:rPr>
        <w:sectPr>
          <w:pgSz w:w="11910" w:h="16840"/>
          <w:pgMar w:header="0" w:footer="1242" w:top="1140" w:bottom="1440" w:left="340" w:right="480"/>
        </w:sectPr>
      </w:pPr>
    </w:p>
    <w:p>
      <w:pPr>
        <w:pStyle w:val="BodyText"/>
        <w:spacing w:before="74"/>
        <w:ind w:left="2069"/>
        <w:jc w:val="both"/>
      </w:pPr>
      <w:r>
        <w:rPr/>
        <w:t>data,</w:t>
      </w:r>
      <w:r>
        <w:rPr>
          <w:spacing w:val="-7"/>
        </w:rPr>
        <w:t> </w:t>
      </w:r>
      <w:r>
        <w:rPr/>
        <w:t>violators</w:t>
      </w:r>
      <w:r>
        <w:rPr>
          <w:spacing w:val="-4"/>
        </w:rPr>
        <w:t> </w:t>
      </w:r>
      <w:r>
        <w:rPr/>
        <w:t>shall</w:t>
      </w:r>
      <w:r>
        <w:rPr>
          <w:spacing w:val="-6"/>
        </w:rPr>
        <w:t> </w:t>
      </w:r>
      <w:r>
        <w:rPr/>
        <w:t>be</w:t>
      </w:r>
      <w:r>
        <w:rPr>
          <w:spacing w:val="-5"/>
        </w:rPr>
        <w:t> </w:t>
      </w:r>
      <w:r>
        <w:rPr/>
        <w:t>held</w:t>
      </w:r>
      <w:r>
        <w:rPr>
          <w:spacing w:val="-3"/>
        </w:rPr>
        <w:t> </w:t>
      </w:r>
      <w:r>
        <w:rPr/>
        <w:t>administratively,</w:t>
      </w:r>
      <w:r>
        <w:rPr>
          <w:spacing w:val="-5"/>
        </w:rPr>
        <w:t> </w:t>
      </w:r>
      <w:r>
        <w:rPr/>
        <w:t>civilly,</w:t>
      </w:r>
      <w:r>
        <w:rPr>
          <w:spacing w:val="-8"/>
        </w:rPr>
        <w:t> </w:t>
      </w:r>
      <w:r>
        <w:rPr/>
        <w:t>or</w:t>
      </w:r>
      <w:r>
        <w:rPr>
          <w:spacing w:val="-5"/>
        </w:rPr>
        <w:t> </w:t>
      </w:r>
      <w:r>
        <w:rPr/>
        <w:t>criminally</w:t>
      </w:r>
      <w:r>
        <w:rPr>
          <w:spacing w:val="-3"/>
        </w:rPr>
        <w:t> </w:t>
      </w:r>
      <w:r>
        <w:rPr>
          <w:spacing w:val="-2"/>
        </w:rPr>
        <w:t>liable.</w:t>
      </w:r>
    </w:p>
    <w:p>
      <w:pPr>
        <w:pStyle w:val="ListParagraph"/>
        <w:numPr>
          <w:ilvl w:val="1"/>
          <w:numId w:val="367"/>
        </w:numPr>
        <w:tabs>
          <w:tab w:pos="2067" w:val="left" w:leader="none"/>
          <w:tab w:pos="2069" w:val="left" w:leader="none"/>
        </w:tabs>
        <w:spacing w:line="297" w:lineRule="auto" w:before="199" w:after="0"/>
        <w:ind w:left="2069" w:right="651" w:hanging="481"/>
        <w:jc w:val="both"/>
        <w:rPr>
          <w:sz w:val="28"/>
        </w:rPr>
      </w:pPr>
      <w:r>
        <w:rPr>
          <w:sz w:val="28"/>
        </w:rPr>
        <w:t>When personnel in charge of surveillance system management resigns or transfers</w:t>
      </w:r>
      <w:r>
        <w:rPr>
          <w:spacing w:val="-2"/>
          <w:sz w:val="28"/>
        </w:rPr>
        <w:t> </w:t>
      </w:r>
      <w:r>
        <w:rPr>
          <w:sz w:val="28"/>
        </w:rPr>
        <w:t>to</w:t>
      </w:r>
      <w:r>
        <w:rPr>
          <w:spacing w:val="-2"/>
          <w:sz w:val="28"/>
        </w:rPr>
        <w:t> </w:t>
      </w:r>
      <w:r>
        <w:rPr>
          <w:sz w:val="28"/>
        </w:rPr>
        <w:t>another</w:t>
      </w:r>
      <w:r>
        <w:rPr>
          <w:spacing w:val="-5"/>
          <w:sz w:val="28"/>
        </w:rPr>
        <w:t> </w:t>
      </w:r>
      <w:r>
        <w:rPr>
          <w:sz w:val="28"/>
        </w:rPr>
        <w:t>post,</w:t>
      </w:r>
      <w:r>
        <w:rPr>
          <w:spacing w:val="-3"/>
          <w:sz w:val="28"/>
        </w:rPr>
        <w:t> </w:t>
      </w:r>
      <w:r>
        <w:rPr>
          <w:sz w:val="28"/>
        </w:rPr>
        <w:t>they</w:t>
      </w:r>
      <w:r>
        <w:rPr>
          <w:spacing w:val="-2"/>
          <w:sz w:val="28"/>
        </w:rPr>
        <w:t> </w:t>
      </w:r>
      <w:r>
        <w:rPr>
          <w:sz w:val="28"/>
        </w:rPr>
        <w:t>are</w:t>
      </w:r>
      <w:r>
        <w:rPr>
          <w:spacing w:val="-3"/>
          <w:sz w:val="28"/>
        </w:rPr>
        <w:t> </w:t>
      </w:r>
      <w:r>
        <w:rPr>
          <w:sz w:val="28"/>
        </w:rPr>
        <w:t>obligated</w:t>
      </w:r>
      <w:r>
        <w:rPr>
          <w:spacing w:val="-2"/>
          <w:sz w:val="28"/>
        </w:rPr>
        <w:t> </w:t>
      </w:r>
      <w:r>
        <w:rPr>
          <w:sz w:val="28"/>
        </w:rPr>
        <w:t>to</w:t>
      </w:r>
      <w:r>
        <w:rPr>
          <w:spacing w:val="-2"/>
          <w:sz w:val="28"/>
        </w:rPr>
        <w:t> </w:t>
      </w:r>
      <w:r>
        <w:rPr>
          <w:sz w:val="28"/>
        </w:rPr>
        <w:t>keep</w:t>
      </w:r>
      <w:r>
        <w:rPr>
          <w:spacing w:val="-2"/>
          <w:sz w:val="28"/>
        </w:rPr>
        <w:t> </w:t>
      </w:r>
      <w:r>
        <w:rPr>
          <w:sz w:val="28"/>
        </w:rPr>
        <w:t>video</w:t>
      </w:r>
      <w:r>
        <w:rPr>
          <w:spacing w:val="-2"/>
          <w:sz w:val="28"/>
        </w:rPr>
        <w:t> </w:t>
      </w:r>
      <w:r>
        <w:rPr>
          <w:sz w:val="28"/>
        </w:rPr>
        <w:t>records</w:t>
      </w:r>
      <w:r>
        <w:rPr>
          <w:spacing w:val="-2"/>
          <w:sz w:val="28"/>
        </w:rPr>
        <w:t> </w:t>
      </w:r>
      <w:r>
        <w:rPr>
          <w:sz w:val="28"/>
        </w:rPr>
        <w:t>acquired during the tenure confidential.</w:t>
      </w:r>
    </w:p>
    <w:p>
      <w:pPr>
        <w:pStyle w:val="ListParagraph"/>
        <w:numPr>
          <w:ilvl w:val="1"/>
          <w:numId w:val="367"/>
        </w:numPr>
        <w:tabs>
          <w:tab w:pos="2067" w:val="left" w:leader="none"/>
          <w:tab w:pos="2069" w:val="left" w:leader="none"/>
        </w:tabs>
        <w:spacing w:line="297" w:lineRule="auto" w:before="123" w:after="0"/>
        <w:ind w:left="2069" w:right="651" w:hanging="481"/>
        <w:jc w:val="both"/>
        <w:rPr>
          <w:sz w:val="28"/>
        </w:rPr>
      </w:pPr>
      <w:r>
        <w:rPr>
          <w:sz w:val="28"/>
        </w:rPr>
        <w:t>The surveillance system must continuously operate without pausing or being</w:t>
      </w:r>
      <w:r>
        <w:rPr>
          <w:spacing w:val="-7"/>
          <w:sz w:val="28"/>
        </w:rPr>
        <w:t> </w:t>
      </w:r>
      <w:r>
        <w:rPr>
          <w:sz w:val="28"/>
        </w:rPr>
        <w:t>turned</w:t>
      </w:r>
      <w:r>
        <w:rPr>
          <w:spacing w:val="-7"/>
          <w:sz w:val="28"/>
        </w:rPr>
        <w:t> </w:t>
      </w:r>
      <w:r>
        <w:rPr>
          <w:sz w:val="28"/>
        </w:rPr>
        <w:t>off</w:t>
      </w:r>
      <w:r>
        <w:rPr>
          <w:spacing w:val="-8"/>
          <w:sz w:val="28"/>
        </w:rPr>
        <w:t> </w:t>
      </w:r>
      <w:r>
        <w:rPr>
          <w:sz w:val="28"/>
        </w:rPr>
        <w:t>for</w:t>
      </w:r>
      <w:r>
        <w:rPr>
          <w:spacing w:val="-8"/>
          <w:sz w:val="28"/>
        </w:rPr>
        <w:t> </w:t>
      </w:r>
      <w:r>
        <w:rPr>
          <w:sz w:val="28"/>
        </w:rPr>
        <w:t>no</w:t>
      </w:r>
      <w:r>
        <w:rPr>
          <w:spacing w:val="-7"/>
          <w:sz w:val="28"/>
        </w:rPr>
        <w:t> </w:t>
      </w:r>
      <w:r>
        <w:rPr>
          <w:sz w:val="28"/>
        </w:rPr>
        <w:t>reason.</w:t>
      </w:r>
      <w:r>
        <w:rPr>
          <w:spacing w:val="-8"/>
          <w:sz w:val="28"/>
        </w:rPr>
        <w:t> </w:t>
      </w:r>
      <w:r>
        <w:rPr>
          <w:sz w:val="28"/>
        </w:rPr>
        <w:t>Video</w:t>
      </w:r>
      <w:r>
        <w:rPr>
          <w:spacing w:val="-7"/>
          <w:sz w:val="28"/>
        </w:rPr>
        <w:t> </w:t>
      </w:r>
      <w:r>
        <w:rPr>
          <w:sz w:val="28"/>
        </w:rPr>
        <w:t>records</w:t>
      </w:r>
      <w:r>
        <w:rPr>
          <w:spacing w:val="-7"/>
          <w:sz w:val="28"/>
        </w:rPr>
        <w:t> </w:t>
      </w:r>
      <w:r>
        <w:rPr>
          <w:sz w:val="28"/>
        </w:rPr>
        <w:t>shall</w:t>
      </w:r>
      <w:r>
        <w:rPr>
          <w:spacing w:val="-6"/>
          <w:sz w:val="28"/>
        </w:rPr>
        <w:t> </w:t>
      </w:r>
      <w:r>
        <w:rPr>
          <w:sz w:val="28"/>
        </w:rPr>
        <w:t>be</w:t>
      </w:r>
      <w:r>
        <w:rPr>
          <w:spacing w:val="-7"/>
          <w:sz w:val="28"/>
        </w:rPr>
        <w:t> </w:t>
      </w:r>
      <w:r>
        <w:rPr>
          <w:sz w:val="28"/>
        </w:rPr>
        <w:t>preserved</w:t>
      </w:r>
      <w:r>
        <w:rPr>
          <w:spacing w:val="-7"/>
          <w:sz w:val="28"/>
        </w:rPr>
        <w:t> </w:t>
      </w:r>
      <w:r>
        <w:rPr>
          <w:sz w:val="28"/>
        </w:rPr>
        <w:t>for</w:t>
      </w:r>
      <w:r>
        <w:rPr>
          <w:spacing w:val="-8"/>
          <w:sz w:val="28"/>
        </w:rPr>
        <w:t> </w:t>
      </w:r>
      <w:r>
        <w:rPr>
          <w:sz w:val="28"/>
        </w:rPr>
        <w:t>at</w:t>
      </w:r>
      <w:r>
        <w:rPr>
          <w:spacing w:val="-6"/>
          <w:sz w:val="28"/>
        </w:rPr>
        <w:t> </w:t>
      </w:r>
      <w:r>
        <w:rPr>
          <w:sz w:val="28"/>
        </w:rPr>
        <w:t>least 10 days and beyond.</w:t>
      </w:r>
    </w:p>
    <w:p>
      <w:pPr>
        <w:pStyle w:val="ListParagraph"/>
        <w:numPr>
          <w:ilvl w:val="1"/>
          <w:numId w:val="367"/>
        </w:numPr>
        <w:tabs>
          <w:tab w:pos="2068" w:val="left" w:leader="none"/>
          <w:tab w:pos="2070" w:val="left" w:leader="none"/>
        </w:tabs>
        <w:spacing w:line="297" w:lineRule="auto" w:before="122" w:after="0"/>
        <w:ind w:left="2070" w:right="649" w:hanging="481"/>
        <w:jc w:val="both"/>
        <w:rPr>
          <w:sz w:val="28"/>
        </w:rPr>
      </w:pPr>
      <w:r>
        <w:rPr>
          <w:sz w:val="28"/>
        </w:rPr>
        <w:t>Video</w:t>
      </w:r>
      <w:r>
        <w:rPr>
          <w:spacing w:val="-18"/>
          <w:sz w:val="28"/>
        </w:rPr>
        <w:t> </w:t>
      </w:r>
      <w:r>
        <w:rPr>
          <w:sz w:val="28"/>
        </w:rPr>
        <w:t>records</w:t>
      </w:r>
      <w:r>
        <w:rPr>
          <w:spacing w:val="-17"/>
          <w:sz w:val="28"/>
        </w:rPr>
        <w:t> </w:t>
      </w:r>
      <w:r>
        <w:rPr>
          <w:sz w:val="28"/>
        </w:rPr>
        <w:t>necessary</w:t>
      </w:r>
      <w:r>
        <w:rPr>
          <w:spacing w:val="-18"/>
          <w:sz w:val="28"/>
        </w:rPr>
        <w:t> </w:t>
      </w:r>
      <w:r>
        <w:rPr>
          <w:sz w:val="28"/>
        </w:rPr>
        <w:t>for</w:t>
      </w:r>
      <w:r>
        <w:rPr>
          <w:spacing w:val="-17"/>
          <w:sz w:val="28"/>
        </w:rPr>
        <w:t> </w:t>
      </w:r>
      <w:r>
        <w:rPr>
          <w:sz w:val="28"/>
        </w:rPr>
        <w:t>special</w:t>
      </w:r>
      <w:r>
        <w:rPr>
          <w:spacing w:val="-18"/>
          <w:sz w:val="28"/>
        </w:rPr>
        <w:t> </w:t>
      </w:r>
      <w:r>
        <w:rPr>
          <w:sz w:val="28"/>
        </w:rPr>
        <w:t>circumstances</w:t>
      </w:r>
      <w:r>
        <w:rPr>
          <w:spacing w:val="-17"/>
          <w:sz w:val="28"/>
        </w:rPr>
        <w:t> </w:t>
      </w:r>
      <w:r>
        <w:rPr>
          <w:sz w:val="28"/>
        </w:rPr>
        <w:t>shall</w:t>
      </w:r>
      <w:r>
        <w:rPr>
          <w:spacing w:val="-17"/>
          <w:sz w:val="28"/>
        </w:rPr>
        <w:t> </w:t>
      </w:r>
      <w:r>
        <w:rPr>
          <w:sz w:val="28"/>
        </w:rPr>
        <w:t>be</w:t>
      </w:r>
      <w:r>
        <w:rPr>
          <w:spacing w:val="-18"/>
          <w:sz w:val="28"/>
        </w:rPr>
        <w:t> </w:t>
      </w:r>
      <w:r>
        <w:rPr>
          <w:sz w:val="28"/>
        </w:rPr>
        <w:t>kept</w:t>
      </w:r>
      <w:r>
        <w:rPr>
          <w:spacing w:val="-17"/>
          <w:sz w:val="28"/>
        </w:rPr>
        <w:t> </w:t>
      </w:r>
      <w:r>
        <w:rPr>
          <w:sz w:val="28"/>
        </w:rPr>
        <w:t>in</w:t>
      </w:r>
      <w:r>
        <w:rPr>
          <w:spacing w:val="-16"/>
          <w:sz w:val="28"/>
        </w:rPr>
        <w:t> </w:t>
      </w:r>
      <w:r>
        <w:rPr>
          <w:sz w:val="28"/>
        </w:rPr>
        <w:t>duplicate by each management unit.</w:t>
      </w:r>
      <w:r>
        <w:rPr>
          <w:spacing w:val="-1"/>
          <w:sz w:val="28"/>
        </w:rPr>
        <w:t> </w:t>
      </w:r>
      <w:r>
        <w:rPr>
          <w:sz w:val="28"/>
        </w:rPr>
        <w:t>Such records may be destroyed when no longer </w:t>
      </w:r>
      <w:r>
        <w:rPr>
          <w:spacing w:val="-2"/>
          <w:sz w:val="28"/>
        </w:rPr>
        <w:t>necessary.</w:t>
      </w:r>
    </w:p>
    <w:p>
      <w:pPr>
        <w:pStyle w:val="ListParagraph"/>
        <w:numPr>
          <w:ilvl w:val="1"/>
          <w:numId w:val="367"/>
        </w:numPr>
        <w:tabs>
          <w:tab w:pos="2070" w:val="left" w:leader="none"/>
          <w:tab w:pos="2230" w:val="left" w:leader="none"/>
        </w:tabs>
        <w:spacing w:line="297" w:lineRule="auto" w:before="122" w:after="0"/>
        <w:ind w:left="2070" w:right="649" w:hanging="481"/>
        <w:jc w:val="both"/>
        <w:rPr>
          <w:sz w:val="28"/>
        </w:rPr>
      </w:pPr>
      <w:r>
        <w:rPr>
          <w:sz w:val="28"/>
        </w:rPr>
        <w:t>Video records shall be destroyed within one year, calculated from the moment</w:t>
      </w:r>
      <w:r>
        <w:rPr>
          <w:spacing w:val="-10"/>
          <w:sz w:val="28"/>
        </w:rPr>
        <w:t> </w:t>
      </w:r>
      <w:r>
        <w:rPr>
          <w:sz w:val="28"/>
        </w:rPr>
        <w:t>of</w:t>
      </w:r>
      <w:r>
        <w:rPr>
          <w:spacing w:val="-11"/>
          <w:sz w:val="28"/>
        </w:rPr>
        <w:t> </w:t>
      </w:r>
      <w:r>
        <w:rPr>
          <w:sz w:val="28"/>
        </w:rPr>
        <w:t>recording,</w:t>
      </w:r>
      <w:r>
        <w:rPr>
          <w:spacing w:val="-14"/>
          <w:sz w:val="28"/>
        </w:rPr>
        <w:t> </w:t>
      </w:r>
      <w:r>
        <w:rPr>
          <w:sz w:val="28"/>
        </w:rPr>
        <w:t>unless</w:t>
      </w:r>
      <w:r>
        <w:rPr>
          <w:spacing w:val="-10"/>
          <w:sz w:val="28"/>
        </w:rPr>
        <w:t> </w:t>
      </w:r>
      <w:r>
        <w:rPr>
          <w:sz w:val="28"/>
        </w:rPr>
        <w:t>laws</w:t>
      </w:r>
      <w:r>
        <w:rPr>
          <w:spacing w:val="-13"/>
          <w:sz w:val="28"/>
        </w:rPr>
        <w:t> </w:t>
      </w:r>
      <w:r>
        <w:rPr>
          <w:sz w:val="28"/>
        </w:rPr>
        <w:t>or</w:t>
      </w:r>
      <w:r>
        <w:rPr>
          <w:spacing w:val="-11"/>
          <w:sz w:val="28"/>
        </w:rPr>
        <w:t> </w:t>
      </w:r>
      <w:r>
        <w:rPr>
          <w:sz w:val="28"/>
        </w:rPr>
        <w:t>regulations</w:t>
      </w:r>
      <w:r>
        <w:rPr>
          <w:spacing w:val="-10"/>
          <w:sz w:val="28"/>
        </w:rPr>
        <w:t> </w:t>
      </w:r>
      <w:r>
        <w:rPr>
          <w:sz w:val="28"/>
        </w:rPr>
        <w:t>require</w:t>
      </w:r>
      <w:r>
        <w:rPr>
          <w:spacing w:val="-11"/>
          <w:sz w:val="28"/>
        </w:rPr>
        <w:t> </w:t>
      </w:r>
      <w:r>
        <w:rPr>
          <w:sz w:val="28"/>
        </w:rPr>
        <w:t>them</w:t>
      </w:r>
      <w:r>
        <w:rPr>
          <w:spacing w:val="-14"/>
          <w:sz w:val="28"/>
        </w:rPr>
        <w:t> </w:t>
      </w:r>
      <w:r>
        <w:rPr>
          <w:sz w:val="28"/>
        </w:rPr>
        <w:t>to</w:t>
      </w:r>
      <w:r>
        <w:rPr>
          <w:spacing w:val="-13"/>
          <w:sz w:val="28"/>
        </w:rPr>
        <w:t> </w:t>
      </w:r>
      <w:r>
        <w:rPr>
          <w:sz w:val="28"/>
        </w:rPr>
        <w:t>be</w:t>
      </w:r>
      <w:r>
        <w:rPr>
          <w:spacing w:val="-11"/>
          <w:sz w:val="28"/>
        </w:rPr>
        <w:t> </w:t>
      </w:r>
      <w:r>
        <w:rPr>
          <w:sz w:val="28"/>
        </w:rPr>
        <w:t>kept</w:t>
      </w:r>
      <w:r>
        <w:rPr>
          <w:spacing w:val="-10"/>
          <w:sz w:val="28"/>
        </w:rPr>
        <w:t> </w:t>
      </w:r>
      <w:r>
        <w:rPr>
          <w:sz w:val="28"/>
        </w:rPr>
        <w:t>for the investigation of criminal activities or other illegal acts.</w:t>
      </w:r>
    </w:p>
    <w:p>
      <w:pPr>
        <w:pStyle w:val="BodyText"/>
        <w:spacing w:before="292"/>
        <w:ind w:left="793"/>
        <w:rPr>
          <w:rFonts w:ascii="標楷體" w:eastAsia="標楷體" w:hint="eastAsia"/>
        </w:rPr>
      </w:pPr>
      <w:r>
        <w:rPr>
          <w:rFonts w:ascii="標楷體" w:eastAsia="標楷體" w:hint="eastAsia"/>
          <w:spacing w:val="-3"/>
        </w:rPr>
        <w:t>六、調閱或複製監視錄影資料，應依下列方式辦理：</w:t>
      </w:r>
    </w:p>
    <w:p>
      <w:pPr>
        <w:pStyle w:val="BodyText"/>
        <w:spacing w:line="261" w:lineRule="auto" w:before="146"/>
        <w:ind w:left="1832" w:right="369" w:hanging="560"/>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2"/>
        </w:rPr>
        <w:t>校內調閱或複製：校內單位或教職員工生因涉及個人權益維護所必要時，應填具監視錄影系統調閱複製申請表</w:t>
      </w:r>
      <w:r>
        <w:rPr>
          <w:spacing w:val="-2"/>
        </w:rPr>
        <w:t>(</w:t>
      </w:r>
      <w:r>
        <w:rPr>
          <w:rFonts w:ascii="標楷體" w:eastAsia="標楷體" w:hint="eastAsia"/>
          <w:spacing w:val="-2"/>
        </w:rPr>
        <w:t>以下簡稱申請表</w:t>
      </w:r>
      <w:r>
        <w:rPr>
          <w:spacing w:val="-2"/>
        </w:rPr>
        <w:t>)</w:t>
      </w:r>
      <w:r>
        <w:rPr>
          <w:rFonts w:ascii="標楷體" w:eastAsia="標楷體" w:hint="eastAsia"/>
          <w:spacing w:val="-2"/>
        </w:rPr>
        <w:t>，敘明案由及指 明特定調閱時段，經所屬單位主管同意，並會辦校安中心後向綜合業</w:t>
      </w:r>
      <w:r>
        <w:rPr>
          <w:rFonts w:ascii="標楷體" w:eastAsia="標楷體" w:hint="eastAsia"/>
          <w:spacing w:val="40"/>
        </w:rPr>
        <w:t>  </w:t>
      </w:r>
      <w:r>
        <w:rPr>
          <w:rFonts w:ascii="標楷體" w:eastAsia="標楷體" w:hint="eastAsia"/>
          <w:spacing w:val="-2"/>
        </w:rPr>
        <w:t>務處提出申請。經核准後，由綜合業務處派員陪同調閱</w:t>
      </w:r>
      <w:r>
        <w:rPr>
          <w:rFonts w:ascii="標楷體" w:eastAsia="標楷體" w:hint="eastAsia"/>
          <w:color w:val="FF0000"/>
          <w:spacing w:val="-2"/>
        </w:rPr>
        <w:t>或複製</w:t>
      </w:r>
      <w:r>
        <w:rPr>
          <w:rFonts w:ascii="標楷體" w:eastAsia="標楷體" w:hint="eastAsia"/>
          <w:spacing w:val="-2"/>
        </w:rPr>
        <w:t>。</w:t>
      </w:r>
    </w:p>
    <w:p>
      <w:pPr>
        <w:pStyle w:val="BodyText"/>
        <w:spacing w:line="264" w:lineRule="auto" w:before="115"/>
        <w:ind w:left="1832" w:right="648" w:hanging="560"/>
        <w:jc w:val="both"/>
        <w:rPr>
          <w:rFonts w:ascii="標楷體" w:eastAsia="標楷體" w:hint="eastAsia"/>
        </w:rPr>
      </w:pPr>
      <w:r>
        <w:rPr>
          <w:spacing w:val="-2"/>
        </w:rPr>
        <w:t>(</w:t>
      </w:r>
      <w:r>
        <w:rPr>
          <w:rFonts w:ascii="標楷體" w:eastAsia="標楷體" w:hint="eastAsia"/>
          <w:spacing w:val="-2"/>
        </w:rPr>
        <w:t>二</w:t>
      </w:r>
      <w:r>
        <w:rPr>
          <w:spacing w:val="-2"/>
        </w:rPr>
        <w:t>)</w:t>
      </w:r>
      <w:r>
        <w:rPr>
          <w:rFonts w:ascii="標楷體" w:eastAsia="標楷體" w:hint="eastAsia"/>
          <w:spacing w:val="-2"/>
        </w:rPr>
        <w:t>校外調閱或複製：檢警調單位、或校外當事人、利害關係人應會同檢警</w:t>
      </w:r>
      <w:r>
        <w:rPr>
          <w:rFonts w:ascii="標楷體" w:eastAsia="標楷體" w:hint="eastAsia"/>
          <w:spacing w:val="-2"/>
        </w:rPr>
        <w:t>調單位填具申請表，經會辦校安中心後向綜合業務處提出申請。經核准後，由綜合業務處派員陪同調閱</w:t>
      </w:r>
      <w:r>
        <w:rPr>
          <w:rFonts w:ascii="標楷體" w:eastAsia="標楷體" w:hint="eastAsia"/>
          <w:color w:val="FF0000"/>
          <w:spacing w:val="-2"/>
        </w:rPr>
        <w:t>或複製</w:t>
      </w:r>
      <w:r>
        <w:rPr>
          <w:rFonts w:ascii="標楷體" w:eastAsia="標楷體" w:hint="eastAsia"/>
          <w:spacing w:val="-2"/>
        </w:rPr>
        <w:t>。</w:t>
      </w:r>
    </w:p>
    <w:p>
      <w:pPr>
        <w:pStyle w:val="BodyText"/>
        <w:spacing w:line="314" w:lineRule="auto" w:before="55"/>
        <w:ind w:left="1865" w:right="762" w:hanging="481"/>
        <w:jc w:val="both"/>
        <w:rPr>
          <w:rFonts w:ascii="標楷體" w:eastAsia="標楷體" w:hint="eastAsia"/>
        </w:rPr>
      </w:pPr>
      <w:r>
        <w:rPr>
          <w:spacing w:val="-2"/>
        </w:rPr>
        <w:t>(</w:t>
      </w:r>
      <w:r>
        <w:rPr>
          <w:rFonts w:ascii="標楷體" w:eastAsia="標楷體" w:hint="eastAsia"/>
          <w:spacing w:val="-2"/>
        </w:rPr>
        <w:t>三</w:t>
      </w:r>
      <w:r>
        <w:rPr>
          <w:spacing w:val="-2"/>
        </w:rPr>
        <w:t>)</w:t>
      </w:r>
      <w:r>
        <w:rPr>
          <w:rFonts w:ascii="標楷體" w:eastAsia="標楷體" w:hint="eastAsia"/>
          <w:spacing w:val="-2"/>
        </w:rPr>
        <w:t>若遇緊急狀況需於非上班時間申請調閱或複製，申請人應會同檢警調單位填具申請表，並經值勤保全通報綜合業務處後至警衛室辦理。</w:t>
      </w:r>
      <w:r>
        <w:rPr>
          <w:rFonts w:ascii="標楷體" w:eastAsia="標楷體" w:hint="eastAsia"/>
          <w:color w:val="FF0000"/>
          <w:spacing w:val="-2"/>
        </w:rPr>
        <w:t>但如有校安中心人員在場，經校安中心或綜合業務處單位主管同意准予先行調閱或複製，並應於事後補行申請程序。</w:t>
      </w:r>
    </w:p>
    <w:p>
      <w:pPr>
        <w:pStyle w:val="BodyText"/>
        <w:spacing w:line="336" w:lineRule="auto" w:before="44"/>
        <w:ind w:left="793" w:right="2626" w:firstLine="479"/>
        <w:jc w:val="both"/>
      </w:pPr>
      <w:r>
        <w:rPr>
          <w:spacing w:val="-2"/>
        </w:rPr>
        <w:t>(</w:t>
      </w:r>
      <w:r>
        <w:rPr>
          <w:rFonts w:ascii="標楷體" w:eastAsia="標楷體" w:hint="eastAsia"/>
          <w:spacing w:val="-2"/>
        </w:rPr>
        <w:t>四</w:t>
      </w:r>
      <w:r>
        <w:rPr>
          <w:spacing w:val="-2"/>
        </w:rPr>
        <w:t>)</w:t>
      </w:r>
      <w:r>
        <w:rPr>
          <w:rFonts w:ascii="標楷體" w:eastAsia="標楷體" w:hint="eastAsia"/>
          <w:spacing w:val="-2"/>
        </w:rPr>
        <w:t>調閱或複製影音資料，應由管理單位設專簿登記備查。 </w:t>
      </w:r>
      <w:r>
        <w:rPr/>
        <w:t>Article 6</w:t>
      </w:r>
    </w:p>
    <w:p>
      <w:pPr>
        <w:pStyle w:val="BodyText"/>
        <w:spacing w:before="73"/>
        <w:ind w:left="1645"/>
        <w:jc w:val="both"/>
      </w:pPr>
      <w:r>
        <w:rPr/>
        <w:t>Viewing</w:t>
      </w:r>
      <w:r>
        <w:rPr>
          <w:spacing w:val="-5"/>
        </w:rPr>
        <w:t> </w:t>
      </w:r>
      <w:r>
        <w:rPr/>
        <w:t>or</w:t>
      </w:r>
      <w:r>
        <w:rPr>
          <w:spacing w:val="-4"/>
        </w:rPr>
        <w:t> </w:t>
      </w:r>
      <w:r>
        <w:rPr/>
        <w:t>duplicating</w:t>
      </w:r>
      <w:r>
        <w:rPr>
          <w:spacing w:val="-4"/>
        </w:rPr>
        <w:t> </w:t>
      </w:r>
      <w:r>
        <w:rPr/>
        <w:t>video</w:t>
      </w:r>
      <w:r>
        <w:rPr>
          <w:spacing w:val="-3"/>
        </w:rPr>
        <w:t> </w:t>
      </w:r>
      <w:r>
        <w:rPr/>
        <w:t>records</w:t>
      </w:r>
      <w:r>
        <w:rPr>
          <w:spacing w:val="-5"/>
        </w:rPr>
        <w:t> </w:t>
      </w:r>
      <w:r>
        <w:rPr/>
        <w:t>shall</w:t>
      </w:r>
      <w:r>
        <w:rPr>
          <w:spacing w:val="-2"/>
        </w:rPr>
        <w:t> </w:t>
      </w:r>
      <w:r>
        <w:rPr/>
        <w:t>be</w:t>
      </w:r>
      <w:r>
        <w:rPr>
          <w:spacing w:val="-6"/>
        </w:rPr>
        <w:t> </w:t>
      </w:r>
      <w:r>
        <w:rPr/>
        <w:t>handled</w:t>
      </w:r>
      <w:r>
        <w:rPr>
          <w:spacing w:val="-3"/>
        </w:rPr>
        <w:t> </w:t>
      </w:r>
      <w:r>
        <w:rPr/>
        <w:t>as</w:t>
      </w:r>
      <w:r>
        <w:rPr>
          <w:spacing w:val="-2"/>
        </w:rPr>
        <w:t> follows:</w:t>
      </w:r>
    </w:p>
    <w:p>
      <w:pPr>
        <w:pStyle w:val="ListParagraph"/>
        <w:numPr>
          <w:ilvl w:val="1"/>
          <w:numId w:val="370"/>
        </w:numPr>
        <w:tabs>
          <w:tab w:pos="2068" w:val="left" w:leader="none"/>
          <w:tab w:pos="2070" w:val="left" w:leader="none"/>
        </w:tabs>
        <w:spacing w:line="297" w:lineRule="auto" w:before="196" w:after="0"/>
        <w:ind w:left="2070" w:right="649" w:hanging="481"/>
        <w:jc w:val="both"/>
        <w:rPr>
          <w:sz w:val="28"/>
        </w:rPr>
      </w:pPr>
      <w:r>
        <w:rPr>
          <w:sz w:val="28"/>
        </w:rPr>
        <w:t>Requested by internal units and personnel: In circumstances necessitating the safeguarding of their personal rights, internal units, faculty, staff, or students</w:t>
      </w:r>
      <w:r>
        <w:rPr>
          <w:spacing w:val="40"/>
          <w:sz w:val="28"/>
        </w:rPr>
        <w:t> </w:t>
      </w:r>
      <w:r>
        <w:rPr>
          <w:sz w:val="28"/>
        </w:rPr>
        <w:t>must</w:t>
      </w:r>
      <w:r>
        <w:rPr>
          <w:spacing w:val="40"/>
          <w:sz w:val="28"/>
        </w:rPr>
        <w:t> </w:t>
      </w:r>
      <w:r>
        <w:rPr>
          <w:sz w:val="28"/>
        </w:rPr>
        <w:t>complete</w:t>
      </w:r>
      <w:r>
        <w:rPr>
          <w:spacing w:val="40"/>
          <w:sz w:val="28"/>
        </w:rPr>
        <w:t> </w:t>
      </w:r>
      <w:r>
        <w:rPr>
          <w:sz w:val="28"/>
        </w:rPr>
        <w:t>the</w:t>
      </w:r>
      <w:r>
        <w:rPr>
          <w:spacing w:val="40"/>
          <w:sz w:val="28"/>
        </w:rPr>
        <w:t> </w:t>
      </w:r>
      <w:r>
        <w:rPr>
          <w:sz w:val="28"/>
        </w:rPr>
        <w:t>Surveillance</w:t>
      </w:r>
      <w:r>
        <w:rPr>
          <w:spacing w:val="40"/>
          <w:sz w:val="28"/>
        </w:rPr>
        <w:t> </w:t>
      </w:r>
      <w:r>
        <w:rPr>
          <w:sz w:val="28"/>
        </w:rPr>
        <w:t>Records</w:t>
      </w:r>
      <w:r>
        <w:rPr>
          <w:spacing w:val="40"/>
          <w:sz w:val="28"/>
        </w:rPr>
        <w:t> </w:t>
      </w:r>
      <w:r>
        <w:rPr>
          <w:sz w:val="28"/>
        </w:rPr>
        <w:t>Retrieval</w:t>
      </w:r>
      <w:r>
        <w:rPr>
          <w:spacing w:val="40"/>
          <w:sz w:val="28"/>
        </w:rPr>
        <w:t> </w:t>
      </w:r>
      <w:r>
        <w:rPr>
          <w:sz w:val="28"/>
        </w:rPr>
        <w:t>/</w:t>
      </w:r>
      <w:r>
        <w:rPr>
          <w:spacing w:val="40"/>
          <w:sz w:val="28"/>
        </w:rPr>
        <w:t> </w:t>
      </w:r>
      <w:r>
        <w:rPr>
          <w:sz w:val="28"/>
        </w:rPr>
        <w:t>Duplicate</w:t>
      </w:r>
    </w:p>
    <w:p>
      <w:pPr>
        <w:spacing w:after="0" w:line="297" w:lineRule="auto"/>
        <w:jc w:val="both"/>
        <w:rPr>
          <w:sz w:val="28"/>
        </w:rPr>
        <w:sectPr>
          <w:pgSz w:w="11910" w:h="16840"/>
          <w:pgMar w:header="0" w:footer="1242" w:top="1100" w:bottom="1440" w:left="340" w:right="480"/>
        </w:sectPr>
      </w:pPr>
    </w:p>
    <w:p>
      <w:pPr>
        <w:pStyle w:val="BodyText"/>
        <w:spacing w:line="297" w:lineRule="auto" w:before="74"/>
        <w:ind w:left="2069" w:right="651"/>
        <w:jc w:val="both"/>
      </w:pPr>
      <w:r>
        <w:rPr/>
        <w:t>Form (hereinafter referred to as “the Form”), and describe the reasons and specify the timeframe of footage requested in the Form. The application shall be approved by the head of the affiliated unit, countersigned by the Campus Security Center, and submitted to the Office of General Administration. Once the application is approved, the applicant will be accompanied by designated personnel of the Office of General Administration when viewing or </w:t>
      </w:r>
      <w:r>
        <w:rPr>
          <w:color w:val="FF0000"/>
        </w:rPr>
        <w:t>duplicating </w:t>
      </w:r>
      <w:r>
        <w:rPr/>
        <w:t>the video records.</w:t>
      </w:r>
    </w:p>
    <w:p>
      <w:pPr>
        <w:pStyle w:val="ListParagraph"/>
        <w:numPr>
          <w:ilvl w:val="1"/>
          <w:numId w:val="370"/>
        </w:numPr>
        <w:tabs>
          <w:tab w:pos="2067" w:val="left" w:leader="none"/>
          <w:tab w:pos="2069" w:val="left" w:leader="none"/>
        </w:tabs>
        <w:spacing w:line="297" w:lineRule="auto" w:before="126" w:after="0"/>
        <w:ind w:left="2069" w:right="651" w:hanging="481"/>
        <w:jc w:val="both"/>
        <w:rPr>
          <w:sz w:val="28"/>
        </w:rPr>
      </w:pPr>
      <w:r>
        <w:rPr>
          <w:sz w:val="28"/>
        </w:rPr>
        <w:t>Requested by external units or personnel: prosecutors or police units, external party or interested party shall jointly complete the Form with the Campus Security Center countersigned and submit it to the Office of General Administration. Once the application is approved, the applicant will be accompanied by designated personnel of the Office of General Administration when viewing or </w:t>
      </w:r>
      <w:r>
        <w:rPr>
          <w:color w:val="FF0000"/>
          <w:sz w:val="28"/>
        </w:rPr>
        <w:t>duplicating </w:t>
      </w:r>
      <w:r>
        <w:rPr>
          <w:sz w:val="28"/>
        </w:rPr>
        <w:t>the video records.</w:t>
      </w:r>
    </w:p>
    <w:p>
      <w:pPr>
        <w:pStyle w:val="ListParagraph"/>
        <w:numPr>
          <w:ilvl w:val="1"/>
          <w:numId w:val="370"/>
        </w:numPr>
        <w:tabs>
          <w:tab w:pos="2067" w:val="left" w:leader="none"/>
          <w:tab w:pos="2069" w:val="left" w:leader="none"/>
        </w:tabs>
        <w:spacing w:line="297" w:lineRule="auto" w:before="125" w:after="0"/>
        <w:ind w:left="2069" w:right="649" w:hanging="481"/>
        <w:jc w:val="both"/>
        <w:rPr>
          <w:sz w:val="28"/>
        </w:rPr>
      </w:pPr>
      <w:r>
        <w:rPr>
          <w:sz w:val="28"/>
        </w:rPr>
        <w:t>For emergencies during non-working hours, the applicant shall jointly complete</w:t>
      </w:r>
      <w:r>
        <w:rPr>
          <w:spacing w:val="-8"/>
          <w:sz w:val="28"/>
        </w:rPr>
        <w:t> </w:t>
      </w:r>
      <w:r>
        <w:rPr>
          <w:sz w:val="28"/>
        </w:rPr>
        <w:t>the</w:t>
      </w:r>
      <w:r>
        <w:rPr>
          <w:spacing w:val="-5"/>
          <w:sz w:val="28"/>
        </w:rPr>
        <w:t> </w:t>
      </w:r>
      <w:r>
        <w:rPr>
          <w:sz w:val="28"/>
        </w:rPr>
        <w:t>Form</w:t>
      </w:r>
      <w:r>
        <w:rPr>
          <w:spacing w:val="-5"/>
          <w:sz w:val="28"/>
        </w:rPr>
        <w:t> </w:t>
      </w:r>
      <w:r>
        <w:rPr>
          <w:sz w:val="28"/>
        </w:rPr>
        <w:t>with</w:t>
      </w:r>
      <w:r>
        <w:rPr>
          <w:spacing w:val="-4"/>
          <w:sz w:val="28"/>
        </w:rPr>
        <w:t> </w:t>
      </w:r>
      <w:r>
        <w:rPr>
          <w:sz w:val="28"/>
        </w:rPr>
        <w:t>prosecutors</w:t>
      </w:r>
      <w:r>
        <w:rPr>
          <w:spacing w:val="-4"/>
          <w:sz w:val="28"/>
        </w:rPr>
        <w:t> </w:t>
      </w:r>
      <w:r>
        <w:rPr>
          <w:sz w:val="28"/>
        </w:rPr>
        <w:t>or</w:t>
      </w:r>
      <w:r>
        <w:rPr>
          <w:spacing w:val="-8"/>
          <w:sz w:val="28"/>
        </w:rPr>
        <w:t> </w:t>
      </w:r>
      <w:r>
        <w:rPr>
          <w:sz w:val="28"/>
        </w:rPr>
        <w:t>police</w:t>
      </w:r>
      <w:r>
        <w:rPr>
          <w:spacing w:val="-5"/>
          <w:sz w:val="28"/>
        </w:rPr>
        <w:t> </w:t>
      </w:r>
      <w:r>
        <w:rPr>
          <w:sz w:val="28"/>
        </w:rPr>
        <w:t>units</w:t>
      </w:r>
      <w:r>
        <w:rPr>
          <w:spacing w:val="-4"/>
          <w:sz w:val="28"/>
        </w:rPr>
        <w:t> </w:t>
      </w:r>
      <w:r>
        <w:rPr>
          <w:sz w:val="28"/>
        </w:rPr>
        <w:t>and</w:t>
      </w:r>
      <w:r>
        <w:rPr>
          <w:spacing w:val="-4"/>
          <w:sz w:val="28"/>
        </w:rPr>
        <w:t> </w:t>
      </w:r>
      <w:r>
        <w:rPr>
          <w:sz w:val="28"/>
        </w:rPr>
        <w:t>submit</w:t>
      </w:r>
      <w:r>
        <w:rPr>
          <w:spacing w:val="-7"/>
          <w:sz w:val="28"/>
        </w:rPr>
        <w:t> </w:t>
      </w:r>
      <w:r>
        <w:rPr>
          <w:sz w:val="28"/>
        </w:rPr>
        <w:t>it</w:t>
      </w:r>
      <w:r>
        <w:rPr>
          <w:spacing w:val="-4"/>
          <w:sz w:val="28"/>
        </w:rPr>
        <w:t> </w:t>
      </w:r>
      <w:r>
        <w:rPr>
          <w:sz w:val="28"/>
        </w:rPr>
        <w:t>to</w:t>
      </w:r>
      <w:r>
        <w:rPr>
          <w:spacing w:val="-4"/>
          <w:sz w:val="28"/>
        </w:rPr>
        <w:t> </w:t>
      </w:r>
      <w:r>
        <w:rPr>
          <w:sz w:val="28"/>
        </w:rPr>
        <w:t>the</w:t>
      </w:r>
      <w:r>
        <w:rPr>
          <w:spacing w:val="-5"/>
          <w:sz w:val="28"/>
        </w:rPr>
        <w:t> </w:t>
      </w:r>
      <w:r>
        <w:rPr>
          <w:sz w:val="28"/>
        </w:rPr>
        <w:t>on- duty security guard to inform the Office of General Administration and handle related procedures at the security office. </w:t>
      </w:r>
      <w:r>
        <w:rPr>
          <w:color w:val="FF0000"/>
          <w:sz w:val="28"/>
        </w:rPr>
        <w:t>However, if the personnel of the Campus Safety Center is on the spot and the head of the Campus Safety</w:t>
      </w:r>
      <w:r>
        <w:rPr>
          <w:color w:val="FF0000"/>
          <w:spacing w:val="-2"/>
          <w:sz w:val="28"/>
        </w:rPr>
        <w:t> </w:t>
      </w:r>
      <w:r>
        <w:rPr>
          <w:color w:val="FF0000"/>
          <w:sz w:val="28"/>
        </w:rPr>
        <w:t>Center</w:t>
      </w:r>
      <w:r>
        <w:rPr>
          <w:color w:val="FF0000"/>
          <w:spacing w:val="-3"/>
          <w:sz w:val="28"/>
        </w:rPr>
        <w:t> </w:t>
      </w:r>
      <w:r>
        <w:rPr>
          <w:color w:val="FF0000"/>
          <w:sz w:val="28"/>
        </w:rPr>
        <w:t>and</w:t>
      </w:r>
      <w:r>
        <w:rPr>
          <w:color w:val="FF0000"/>
          <w:spacing w:val="-2"/>
          <w:sz w:val="28"/>
        </w:rPr>
        <w:t> </w:t>
      </w:r>
      <w:r>
        <w:rPr>
          <w:color w:val="FF0000"/>
          <w:sz w:val="28"/>
        </w:rPr>
        <w:t>the</w:t>
      </w:r>
      <w:r>
        <w:rPr>
          <w:color w:val="FF0000"/>
          <w:spacing w:val="-5"/>
          <w:sz w:val="28"/>
        </w:rPr>
        <w:t> </w:t>
      </w:r>
      <w:r>
        <w:rPr>
          <w:color w:val="FF0000"/>
          <w:sz w:val="28"/>
        </w:rPr>
        <w:t>Office</w:t>
      </w:r>
      <w:r>
        <w:rPr>
          <w:color w:val="FF0000"/>
          <w:spacing w:val="-3"/>
          <w:sz w:val="28"/>
        </w:rPr>
        <w:t> </w:t>
      </w:r>
      <w:r>
        <w:rPr>
          <w:color w:val="FF0000"/>
          <w:sz w:val="28"/>
        </w:rPr>
        <w:t>of</w:t>
      </w:r>
      <w:r>
        <w:rPr>
          <w:color w:val="FF0000"/>
          <w:spacing w:val="-3"/>
          <w:sz w:val="28"/>
        </w:rPr>
        <w:t> </w:t>
      </w:r>
      <w:r>
        <w:rPr>
          <w:color w:val="FF0000"/>
          <w:sz w:val="28"/>
        </w:rPr>
        <w:t>General</w:t>
      </w:r>
      <w:r>
        <w:rPr>
          <w:color w:val="FF0000"/>
          <w:spacing w:val="-2"/>
          <w:sz w:val="28"/>
        </w:rPr>
        <w:t> </w:t>
      </w:r>
      <w:r>
        <w:rPr>
          <w:color w:val="FF0000"/>
          <w:sz w:val="28"/>
        </w:rPr>
        <w:t>Administration</w:t>
      </w:r>
      <w:r>
        <w:rPr>
          <w:color w:val="FF0000"/>
          <w:spacing w:val="-2"/>
          <w:sz w:val="28"/>
        </w:rPr>
        <w:t> </w:t>
      </w:r>
      <w:r>
        <w:rPr>
          <w:color w:val="FF0000"/>
          <w:sz w:val="28"/>
        </w:rPr>
        <w:t>have</w:t>
      </w:r>
      <w:r>
        <w:rPr>
          <w:color w:val="FF0000"/>
          <w:spacing w:val="-3"/>
          <w:sz w:val="28"/>
        </w:rPr>
        <w:t> </w:t>
      </w:r>
      <w:r>
        <w:rPr>
          <w:color w:val="FF0000"/>
          <w:sz w:val="28"/>
        </w:rPr>
        <w:t>approved</w:t>
      </w:r>
      <w:r>
        <w:rPr>
          <w:color w:val="FF0000"/>
          <w:spacing w:val="-2"/>
          <w:sz w:val="28"/>
        </w:rPr>
        <w:t> </w:t>
      </w:r>
      <w:r>
        <w:rPr>
          <w:color w:val="FF0000"/>
          <w:sz w:val="28"/>
        </w:rPr>
        <w:t>the application for transfer or duplication in advance, the application process shall be completed afterwards.</w:t>
      </w:r>
    </w:p>
    <w:p>
      <w:pPr>
        <w:pStyle w:val="ListParagraph"/>
        <w:numPr>
          <w:ilvl w:val="1"/>
          <w:numId w:val="370"/>
        </w:numPr>
        <w:tabs>
          <w:tab w:pos="2067" w:val="left" w:leader="none"/>
          <w:tab w:pos="2069" w:val="left" w:leader="none"/>
        </w:tabs>
        <w:spacing w:line="297" w:lineRule="auto" w:before="124" w:after="0"/>
        <w:ind w:left="2069" w:right="652" w:hanging="483"/>
        <w:jc w:val="both"/>
        <w:rPr>
          <w:sz w:val="28"/>
        </w:rPr>
      </w:pPr>
      <w:r>
        <w:rPr>
          <w:sz w:val="28"/>
        </w:rPr>
        <w:t>The management unit must keep a record of any viewings or duplications of video records in the register specified for future reference.</w:t>
      </w:r>
    </w:p>
    <w:p>
      <w:pPr>
        <w:pStyle w:val="BodyText"/>
        <w:spacing w:before="291"/>
        <w:ind w:left="793"/>
        <w:rPr>
          <w:rFonts w:ascii="標楷體" w:eastAsia="標楷體" w:hint="eastAsia"/>
        </w:rPr>
      </w:pPr>
      <w:r>
        <w:rPr>
          <w:rFonts w:ascii="標楷體" w:eastAsia="標楷體" w:hint="eastAsia"/>
          <w:spacing w:val="-3"/>
        </w:rPr>
        <w:t>七、有下列各款情形之一者，應不予提供調閱或複製：</w:t>
      </w:r>
    </w:p>
    <w:p>
      <w:pPr>
        <w:pStyle w:val="BodyText"/>
        <w:spacing w:before="148"/>
        <w:ind w:left="1272"/>
        <w:rPr>
          <w:rFonts w:ascii="標楷體" w:eastAsia="標楷體" w:hint="eastAsia"/>
        </w:rPr>
      </w:pPr>
      <w:r>
        <w:rPr>
          <w:spacing w:val="-2"/>
        </w:rPr>
        <w:t>(</w:t>
      </w:r>
      <w:r>
        <w:rPr>
          <w:rFonts w:ascii="標楷體" w:eastAsia="標楷體" w:hint="eastAsia"/>
          <w:spacing w:val="-2"/>
        </w:rPr>
        <w:t>一</w:t>
      </w:r>
      <w:r>
        <w:rPr>
          <w:spacing w:val="-2"/>
        </w:rPr>
        <w:t>)</w:t>
      </w:r>
      <w:r>
        <w:rPr>
          <w:rFonts w:ascii="標楷體" w:eastAsia="標楷體" w:hint="eastAsia"/>
          <w:spacing w:val="-3"/>
        </w:rPr>
        <w:t>依法應保持秘密之事項。</w:t>
      </w:r>
    </w:p>
    <w:p>
      <w:pPr>
        <w:pStyle w:val="BodyText"/>
        <w:spacing w:line="264" w:lineRule="auto" w:before="145"/>
        <w:ind w:left="1832" w:right="648" w:hanging="560"/>
        <w:rPr>
          <w:rFonts w:ascii="標楷體" w:eastAsia="標楷體" w:hint="eastAsia"/>
        </w:rPr>
      </w:pPr>
      <w:r>
        <w:rPr/>
        <w:t>(</w:t>
      </w:r>
      <w:r>
        <w:rPr>
          <w:rFonts w:ascii="標楷體" w:eastAsia="標楷體" w:hint="eastAsia"/>
        </w:rPr>
        <w:t>二</w:t>
      </w:r>
      <w:r>
        <w:rPr/>
        <w:t>)</w:t>
      </w:r>
      <w:r>
        <w:rPr>
          <w:rFonts w:ascii="標楷體" w:eastAsia="標楷體" w:hint="eastAsia"/>
        </w:rPr>
        <w:t>提供資訊有妨害犯罪之偵查、追訴、 執行或足以妨害刑事被告公正之</w:t>
      </w:r>
      <w:r>
        <w:rPr>
          <w:rFonts w:ascii="標楷體" w:eastAsia="標楷體" w:hint="eastAsia"/>
          <w:spacing w:val="-2"/>
        </w:rPr>
        <w:t>裁判或有危害他人生命、身體、自由、財產之虞者。</w:t>
      </w:r>
    </w:p>
    <w:p>
      <w:pPr>
        <w:pStyle w:val="BodyText"/>
        <w:spacing w:line="336" w:lineRule="auto" w:before="112"/>
        <w:ind w:left="793" w:right="1224" w:firstLine="479"/>
      </w:pPr>
      <w:r>
        <w:rPr>
          <w:spacing w:val="-2"/>
        </w:rPr>
        <w:t>(</w:t>
      </w:r>
      <w:r>
        <w:rPr>
          <w:rFonts w:ascii="標楷體" w:eastAsia="標楷體" w:hint="eastAsia"/>
          <w:spacing w:val="-2"/>
        </w:rPr>
        <w:t>三</w:t>
      </w:r>
      <w:r>
        <w:rPr>
          <w:spacing w:val="-2"/>
        </w:rPr>
        <w:t>)</w:t>
      </w:r>
      <w:r>
        <w:rPr>
          <w:rFonts w:ascii="標楷體" w:eastAsia="標楷體" w:hint="eastAsia"/>
          <w:spacing w:val="-2"/>
        </w:rPr>
        <w:t>有侵害第三人隱私之虞者。但經該當事人書面同意者，不在此限。 </w:t>
      </w:r>
      <w:r>
        <w:rPr/>
        <w:t>Article 7</w:t>
      </w:r>
    </w:p>
    <w:p>
      <w:pPr>
        <w:pStyle w:val="BodyText"/>
        <w:spacing w:line="297" w:lineRule="auto" w:before="70"/>
        <w:ind w:left="1645" w:right="782" w:hanging="1"/>
      </w:pPr>
      <w:r>
        <w:rPr/>
        <w:t>Video records shall not be viewed or duplicated if situations meet one of the conditions specified as follows:</w:t>
      </w:r>
    </w:p>
    <w:p>
      <w:pPr>
        <w:pStyle w:val="ListParagraph"/>
        <w:numPr>
          <w:ilvl w:val="1"/>
          <w:numId w:val="371"/>
        </w:numPr>
        <w:tabs>
          <w:tab w:pos="2069" w:val="left" w:leader="none"/>
        </w:tabs>
        <w:spacing w:line="240" w:lineRule="auto" w:before="123" w:after="0"/>
        <w:ind w:left="2069" w:right="0" w:hanging="479"/>
        <w:jc w:val="left"/>
        <w:rPr>
          <w:sz w:val="28"/>
        </w:rPr>
      </w:pPr>
      <w:r>
        <w:rPr>
          <w:sz w:val="28"/>
        </w:rPr>
        <w:t>the</w:t>
      </w:r>
      <w:r>
        <w:rPr>
          <w:spacing w:val="-7"/>
          <w:sz w:val="28"/>
        </w:rPr>
        <w:t> </w:t>
      </w:r>
      <w:r>
        <w:rPr>
          <w:sz w:val="28"/>
        </w:rPr>
        <w:t>data</w:t>
      </w:r>
      <w:r>
        <w:rPr>
          <w:spacing w:val="-3"/>
          <w:sz w:val="28"/>
        </w:rPr>
        <w:t> </w:t>
      </w:r>
      <w:r>
        <w:rPr>
          <w:sz w:val="28"/>
        </w:rPr>
        <w:t>must</w:t>
      </w:r>
      <w:r>
        <w:rPr>
          <w:spacing w:val="-3"/>
          <w:sz w:val="28"/>
        </w:rPr>
        <w:t> </w:t>
      </w:r>
      <w:r>
        <w:rPr>
          <w:sz w:val="28"/>
        </w:rPr>
        <w:t>be</w:t>
      </w:r>
      <w:r>
        <w:rPr>
          <w:spacing w:val="-4"/>
          <w:sz w:val="28"/>
        </w:rPr>
        <w:t> </w:t>
      </w:r>
      <w:r>
        <w:rPr>
          <w:sz w:val="28"/>
        </w:rPr>
        <w:t>kept</w:t>
      </w:r>
      <w:r>
        <w:rPr>
          <w:spacing w:val="-3"/>
          <w:sz w:val="28"/>
        </w:rPr>
        <w:t> </w:t>
      </w:r>
      <w:r>
        <w:rPr>
          <w:sz w:val="28"/>
        </w:rPr>
        <w:t>confidential</w:t>
      </w:r>
      <w:r>
        <w:rPr>
          <w:spacing w:val="-3"/>
          <w:sz w:val="28"/>
        </w:rPr>
        <w:t> </w:t>
      </w:r>
      <w:r>
        <w:rPr>
          <w:sz w:val="28"/>
        </w:rPr>
        <w:t>in</w:t>
      </w:r>
      <w:r>
        <w:rPr>
          <w:spacing w:val="-3"/>
          <w:sz w:val="28"/>
        </w:rPr>
        <w:t> </w:t>
      </w:r>
      <w:r>
        <w:rPr>
          <w:sz w:val="28"/>
        </w:rPr>
        <w:t>accordance</w:t>
      </w:r>
      <w:r>
        <w:rPr>
          <w:spacing w:val="-6"/>
          <w:sz w:val="28"/>
        </w:rPr>
        <w:t> </w:t>
      </w:r>
      <w:r>
        <w:rPr>
          <w:sz w:val="28"/>
        </w:rPr>
        <w:t>with</w:t>
      </w:r>
      <w:r>
        <w:rPr>
          <w:spacing w:val="-3"/>
          <w:sz w:val="28"/>
        </w:rPr>
        <w:t> </w:t>
      </w:r>
      <w:r>
        <w:rPr>
          <w:spacing w:val="-2"/>
          <w:sz w:val="28"/>
        </w:rPr>
        <w:t>laws;</w:t>
      </w:r>
    </w:p>
    <w:p>
      <w:pPr>
        <w:spacing w:after="0" w:line="240" w:lineRule="auto"/>
        <w:jc w:val="left"/>
        <w:rPr>
          <w:sz w:val="28"/>
        </w:rPr>
        <w:sectPr>
          <w:pgSz w:w="11910" w:h="16840"/>
          <w:pgMar w:header="0" w:footer="1242" w:top="1100" w:bottom="1440" w:left="340" w:right="480"/>
        </w:sectPr>
      </w:pPr>
    </w:p>
    <w:p>
      <w:pPr>
        <w:pStyle w:val="ListParagraph"/>
        <w:numPr>
          <w:ilvl w:val="1"/>
          <w:numId w:val="371"/>
        </w:numPr>
        <w:tabs>
          <w:tab w:pos="2067" w:val="left" w:leader="none"/>
          <w:tab w:pos="2069" w:val="left" w:leader="none"/>
        </w:tabs>
        <w:spacing w:line="297" w:lineRule="auto" w:before="74" w:after="0"/>
        <w:ind w:left="2069" w:right="649" w:hanging="481"/>
        <w:jc w:val="both"/>
        <w:rPr>
          <w:sz w:val="28"/>
        </w:rPr>
      </w:pPr>
      <w:r>
        <w:rPr>
          <w:sz w:val="28"/>
        </w:rPr>
        <w:t>when providing information that will obstruct the investigation, prosecution, or law enforcement of a crime, impair the fair trial of a criminal defendant, or injure other people’s life, body, freedom, or </w:t>
      </w:r>
      <w:r>
        <w:rPr>
          <w:spacing w:val="-2"/>
          <w:sz w:val="28"/>
        </w:rPr>
        <w:t>property;</w:t>
      </w:r>
    </w:p>
    <w:p>
      <w:pPr>
        <w:pStyle w:val="ListParagraph"/>
        <w:numPr>
          <w:ilvl w:val="1"/>
          <w:numId w:val="371"/>
        </w:numPr>
        <w:tabs>
          <w:tab w:pos="2067" w:val="left" w:leader="none"/>
          <w:tab w:pos="2069" w:val="left" w:leader="none"/>
        </w:tabs>
        <w:spacing w:line="297" w:lineRule="auto" w:before="124" w:after="0"/>
        <w:ind w:left="2069" w:right="651" w:hanging="481"/>
        <w:jc w:val="both"/>
        <w:rPr>
          <w:sz w:val="28"/>
        </w:rPr>
      </w:pPr>
      <w:r>
        <w:rPr>
          <w:sz w:val="28"/>
        </w:rPr>
        <w:t>the information is likely to infringe on the right of any third party; unless the data subject has given written consent.</w:t>
      </w:r>
    </w:p>
    <w:p>
      <w:pPr>
        <w:pStyle w:val="BodyText"/>
        <w:spacing w:before="130"/>
        <w:ind w:left="792"/>
        <w:rPr>
          <w:rFonts w:ascii="標楷體" w:eastAsia="標楷體" w:hint="eastAsia"/>
        </w:rPr>
      </w:pPr>
      <w:r>
        <w:rPr>
          <w:rFonts w:ascii="標楷體" w:eastAsia="標楷體" w:hint="eastAsia"/>
          <w:spacing w:val="-3"/>
        </w:rPr>
        <w:t>八、監視錄影系統調閱複製申請表及登記簿至少應保存一年。</w:t>
      </w:r>
    </w:p>
    <w:p>
      <w:pPr>
        <w:pStyle w:val="BodyText"/>
        <w:spacing w:before="148"/>
        <w:ind w:left="792"/>
        <w:jc w:val="both"/>
      </w:pPr>
      <w:r>
        <w:rPr/>
        <w:t>Article</w:t>
      </w:r>
      <w:r>
        <w:rPr>
          <w:spacing w:val="-5"/>
        </w:rPr>
        <w:t> </w:t>
      </w:r>
      <w:r>
        <w:rPr>
          <w:spacing w:val="-10"/>
        </w:rPr>
        <w:t>8</w:t>
      </w:r>
    </w:p>
    <w:p>
      <w:pPr>
        <w:pStyle w:val="BodyText"/>
        <w:spacing w:line="297" w:lineRule="auto" w:before="196"/>
        <w:ind w:left="1644" w:right="651"/>
        <w:jc w:val="both"/>
      </w:pPr>
      <w:r>
        <w:rPr/>
        <w:t>All applications to view or duplicate the surveillance records along with the register shall be preserved for at least one year.</w:t>
      </w:r>
    </w:p>
    <w:p>
      <w:pPr>
        <w:pStyle w:val="BodyText"/>
        <w:spacing w:before="132"/>
        <w:ind w:left="792"/>
        <w:rPr>
          <w:rFonts w:ascii="標楷體" w:eastAsia="標楷體" w:hint="eastAsia"/>
        </w:rPr>
      </w:pPr>
      <w:r>
        <w:rPr>
          <w:rFonts w:ascii="標楷體" w:eastAsia="標楷體" w:hint="eastAsia"/>
          <w:spacing w:val="-3"/>
        </w:rPr>
        <w:t>九、本要點經行政會議通過，陳請校長核定後施行；修正時亦同。</w:t>
      </w:r>
    </w:p>
    <w:p>
      <w:pPr>
        <w:pStyle w:val="BodyText"/>
        <w:spacing w:before="148"/>
        <w:ind w:left="792"/>
        <w:jc w:val="both"/>
      </w:pPr>
      <w:r>
        <w:rPr/>
        <w:t>Article</w:t>
      </w:r>
      <w:r>
        <w:rPr>
          <w:spacing w:val="-5"/>
        </w:rPr>
        <w:t> </w:t>
      </w:r>
      <w:r>
        <w:rPr>
          <w:spacing w:val="-10"/>
        </w:rPr>
        <w:t>9</w:t>
      </w:r>
    </w:p>
    <w:p>
      <w:pPr>
        <w:pStyle w:val="BodyText"/>
        <w:spacing w:line="297" w:lineRule="auto" w:before="196"/>
        <w:ind w:left="1641" w:right="650"/>
        <w:jc w:val="both"/>
      </w:pPr>
      <w:r>
        <w:rPr/>
        <w:t>These</w:t>
      </w:r>
      <w:r>
        <w:rPr>
          <w:spacing w:val="-18"/>
        </w:rPr>
        <w:t> </w:t>
      </w:r>
      <w:r>
        <w:rPr/>
        <w:t>Regulations</w:t>
      </w:r>
      <w:r>
        <w:rPr>
          <w:spacing w:val="-17"/>
        </w:rPr>
        <w:t> </w:t>
      </w:r>
      <w:r>
        <w:rPr/>
        <w:t>shall</w:t>
      </w:r>
      <w:r>
        <w:rPr>
          <w:spacing w:val="-18"/>
        </w:rPr>
        <w:t> </w:t>
      </w:r>
      <w:r>
        <w:rPr/>
        <w:t>be</w:t>
      </w:r>
      <w:r>
        <w:rPr>
          <w:spacing w:val="-17"/>
        </w:rPr>
        <w:t> </w:t>
      </w:r>
      <w:r>
        <w:rPr/>
        <w:t>passed</w:t>
      </w:r>
      <w:r>
        <w:rPr>
          <w:spacing w:val="-18"/>
        </w:rPr>
        <w:t> </w:t>
      </w:r>
      <w:r>
        <w:rPr/>
        <w:t>by</w:t>
      </w:r>
      <w:r>
        <w:rPr>
          <w:spacing w:val="-17"/>
        </w:rPr>
        <w:t> </w:t>
      </w:r>
      <w:r>
        <w:rPr/>
        <w:t>the</w:t>
      </w:r>
      <w:r>
        <w:rPr>
          <w:spacing w:val="-18"/>
        </w:rPr>
        <w:t> </w:t>
      </w:r>
      <w:r>
        <w:rPr/>
        <w:t>Administrative</w:t>
      </w:r>
      <w:r>
        <w:rPr>
          <w:spacing w:val="-17"/>
        </w:rPr>
        <w:t> </w:t>
      </w:r>
      <w:r>
        <w:rPr/>
        <w:t>Meeting</w:t>
      </w:r>
      <w:r>
        <w:rPr>
          <w:spacing w:val="-18"/>
        </w:rPr>
        <w:t> </w:t>
      </w:r>
      <w:r>
        <w:rPr/>
        <w:t>and</w:t>
      </w:r>
      <w:r>
        <w:rPr>
          <w:spacing w:val="-17"/>
        </w:rPr>
        <w:t> </w:t>
      </w:r>
      <w:r>
        <w:rPr/>
        <w:t>shall</w:t>
      </w:r>
      <w:r>
        <w:rPr>
          <w:spacing w:val="-17"/>
        </w:rPr>
        <w:t> </w:t>
      </w:r>
      <w:r>
        <w:rPr/>
        <w:t>take force upon approval by the President. The same procedure shall apply when these Regulations are amended.</w:t>
      </w:r>
    </w:p>
    <w:p>
      <w:pPr>
        <w:spacing w:after="0" w:line="297" w:lineRule="auto"/>
        <w:jc w:val="both"/>
        <w:sectPr>
          <w:pgSz w:w="11910" w:h="16840"/>
          <w:pgMar w:header="0" w:footer="1242" w:top="1100" w:bottom="1440" w:left="340" w:right="480"/>
        </w:sectPr>
      </w:pPr>
    </w:p>
    <w:p>
      <w:pPr>
        <w:pStyle w:val="BodyText"/>
        <w:spacing w:before="6"/>
        <w:rPr>
          <w:sz w:val="2"/>
        </w:rPr>
      </w:pPr>
    </w:p>
    <w:tbl>
      <w:tblPr>
        <w:tblW w:w="0" w:type="auto"/>
        <w:jc w:val="left"/>
        <w:tblInd w:w="7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3"/>
        <w:gridCol w:w="1413"/>
        <w:gridCol w:w="429"/>
        <w:gridCol w:w="424"/>
        <w:gridCol w:w="422"/>
        <w:gridCol w:w="996"/>
        <w:gridCol w:w="142"/>
        <w:gridCol w:w="708"/>
        <w:gridCol w:w="1560"/>
        <w:gridCol w:w="1703"/>
      </w:tblGrid>
      <w:tr>
        <w:trPr>
          <w:trHeight w:val="747" w:hRule="atLeast"/>
        </w:trPr>
        <w:tc>
          <w:tcPr>
            <w:tcW w:w="9670" w:type="dxa"/>
            <w:gridSpan w:val="10"/>
            <w:tcBorders>
              <w:bottom w:val="single" w:sz="36" w:space="0" w:color="000000"/>
            </w:tcBorders>
          </w:tcPr>
          <w:p>
            <w:pPr>
              <w:pStyle w:val="TableParagraph"/>
              <w:spacing w:line="418" w:lineRule="exact" w:before="8"/>
              <w:ind w:left="69"/>
              <w:jc w:val="center"/>
              <w:rPr>
                <w:rFonts w:ascii="標楷體" w:hAnsi="標楷體" w:eastAsia="標楷體" w:hint="eastAsia"/>
                <w:b/>
                <w:sz w:val="32"/>
              </w:rPr>
            </w:pPr>
            <w:r>
              <w:rPr>
                <w:rFonts w:ascii="標楷體" w:hAnsi="標楷體" w:eastAsia="標楷體" w:hint="eastAsia"/>
                <w:b/>
                <w:spacing w:val="-4"/>
                <w:sz w:val="32"/>
              </w:rPr>
              <w:t>國立高雄科技大學</w:t>
            </w:r>
            <w:r>
              <w:rPr>
                <w:b/>
                <w:spacing w:val="-4"/>
                <w:sz w:val="32"/>
              </w:rPr>
              <w:t>○○</w:t>
            </w:r>
            <w:r>
              <w:rPr>
                <w:rFonts w:ascii="標楷體" w:hAnsi="標楷體" w:eastAsia="標楷體" w:hint="eastAsia"/>
                <w:b/>
                <w:spacing w:val="-5"/>
                <w:sz w:val="32"/>
              </w:rPr>
              <w:t>校區監視錄影系統調閱複製申請表</w:t>
            </w:r>
          </w:p>
          <w:p>
            <w:pPr>
              <w:pStyle w:val="TableParagraph"/>
              <w:tabs>
                <w:tab w:pos="1855" w:val="left" w:leader="none"/>
              </w:tabs>
              <w:spacing w:line="302" w:lineRule="exact"/>
              <w:ind w:left="69"/>
              <w:jc w:val="center"/>
              <w:rPr>
                <w:b/>
                <w:sz w:val="30"/>
              </w:rPr>
            </w:pPr>
            <w:r>
              <w:rPr>
                <w:b/>
                <w:spacing w:val="-2"/>
                <w:sz w:val="30"/>
              </w:rPr>
              <w:t>NKUST</w:t>
            </w:r>
            <w:r>
              <w:rPr>
                <w:b/>
                <w:sz w:val="30"/>
              </w:rPr>
              <w:tab/>
              <w:t>Campus</w:t>
            </w:r>
            <w:r>
              <w:rPr>
                <w:b/>
                <w:spacing w:val="-6"/>
                <w:sz w:val="30"/>
              </w:rPr>
              <w:t> </w:t>
            </w:r>
            <w:r>
              <w:rPr>
                <w:b/>
                <w:sz w:val="30"/>
              </w:rPr>
              <w:t>Surveillance</w:t>
            </w:r>
            <w:r>
              <w:rPr>
                <w:b/>
                <w:spacing w:val="-2"/>
                <w:sz w:val="30"/>
              </w:rPr>
              <w:t> </w:t>
            </w:r>
            <w:r>
              <w:rPr>
                <w:b/>
                <w:sz w:val="30"/>
              </w:rPr>
              <w:t>Records</w:t>
            </w:r>
            <w:r>
              <w:rPr>
                <w:b/>
                <w:spacing w:val="-2"/>
                <w:sz w:val="30"/>
              </w:rPr>
              <w:t> </w:t>
            </w:r>
            <w:r>
              <w:rPr>
                <w:b/>
                <w:sz w:val="30"/>
              </w:rPr>
              <w:t>Retrieval</w:t>
            </w:r>
            <w:r>
              <w:rPr>
                <w:b/>
                <w:spacing w:val="-3"/>
                <w:sz w:val="30"/>
              </w:rPr>
              <w:t> </w:t>
            </w:r>
            <w:r>
              <w:rPr>
                <w:b/>
                <w:sz w:val="30"/>
              </w:rPr>
              <w:t>/</w:t>
            </w:r>
            <w:r>
              <w:rPr>
                <w:b/>
                <w:spacing w:val="-5"/>
                <w:sz w:val="30"/>
              </w:rPr>
              <w:t> </w:t>
            </w:r>
            <w:r>
              <w:rPr>
                <w:b/>
                <w:sz w:val="30"/>
              </w:rPr>
              <w:t>Duplicate</w:t>
            </w:r>
            <w:r>
              <w:rPr>
                <w:b/>
                <w:spacing w:val="-2"/>
                <w:sz w:val="30"/>
              </w:rPr>
              <w:t> </w:t>
            </w:r>
            <w:r>
              <w:rPr>
                <w:b/>
                <w:spacing w:val="-4"/>
                <w:sz w:val="30"/>
              </w:rPr>
              <w:t>Form</w:t>
            </w:r>
          </w:p>
        </w:tc>
      </w:tr>
      <w:tr>
        <w:trPr>
          <w:trHeight w:val="716" w:hRule="atLeast"/>
        </w:trPr>
        <w:tc>
          <w:tcPr>
            <w:tcW w:w="1873" w:type="dxa"/>
            <w:tcBorders>
              <w:top w:val="single" w:sz="36" w:space="0" w:color="000000"/>
              <w:left w:val="single" w:sz="24" w:space="0" w:color="000000"/>
            </w:tcBorders>
          </w:tcPr>
          <w:p>
            <w:pPr>
              <w:pStyle w:val="TableParagraph"/>
              <w:spacing w:line="356" w:lineRule="exact"/>
              <w:ind w:left="32"/>
              <w:rPr>
                <w:rFonts w:ascii="標楷體" w:eastAsia="標楷體" w:hint="eastAsia"/>
                <w:sz w:val="28"/>
              </w:rPr>
            </w:pPr>
            <w:r>
              <w:rPr>
                <w:rFonts w:ascii="標楷體" w:eastAsia="標楷體" w:hint="eastAsia"/>
                <w:spacing w:val="-3"/>
                <w:sz w:val="28"/>
              </w:rPr>
              <w:t>申請日期</w:t>
            </w:r>
          </w:p>
          <w:p>
            <w:pPr>
              <w:pStyle w:val="TableParagraph"/>
              <w:spacing w:line="246" w:lineRule="exact"/>
              <w:ind w:left="65"/>
              <w:rPr>
                <w:sz w:val="22"/>
              </w:rPr>
            </w:pPr>
            <w:r>
              <w:rPr>
                <w:sz w:val="22"/>
              </w:rPr>
              <w:t>Date</w:t>
            </w:r>
            <w:r>
              <w:rPr>
                <w:spacing w:val="-2"/>
                <w:sz w:val="22"/>
              </w:rPr>
              <w:t> </w:t>
            </w:r>
            <w:r>
              <w:rPr>
                <w:sz w:val="22"/>
              </w:rPr>
              <w:t>of</w:t>
            </w:r>
            <w:r>
              <w:rPr>
                <w:spacing w:val="-1"/>
                <w:sz w:val="22"/>
              </w:rPr>
              <w:t> </w:t>
            </w:r>
            <w:r>
              <w:rPr>
                <w:spacing w:val="-2"/>
                <w:sz w:val="22"/>
              </w:rPr>
              <w:t>Application</w:t>
            </w:r>
          </w:p>
        </w:tc>
        <w:tc>
          <w:tcPr>
            <w:tcW w:w="2266" w:type="dxa"/>
            <w:gridSpan w:val="3"/>
            <w:tcBorders>
              <w:top w:val="single" w:sz="36" w:space="0" w:color="000000"/>
            </w:tcBorders>
          </w:tcPr>
          <w:p>
            <w:pPr>
              <w:pStyle w:val="TableParagraph"/>
              <w:tabs>
                <w:tab w:pos="1671" w:val="left" w:leader="none"/>
              </w:tabs>
              <w:spacing w:line="302" w:lineRule="exact"/>
              <w:ind w:left="651"/>
              <w:rPr>
                <w:rFonts w:ascii="標楷體" w:eastAsia="標楷體" w:hint="eastAsia"/>
                <w:sz w:val="24"/>
              </w:rPr>
            </w:pPr>
            <w:r>
              <w:rPr>
                <w:rFonts w:ascii="標楷體" w:eastAsia="標楷體" w:hint="eastAsia"/>
                <w:sz w:val="24"/>
              </w:rPr>
              <w:t>年</w:t>
            </w:r>
            <w:r>
              <w:rPr>
                <w:rFonts w:ascii="標楷體" w:eastAsia="標楷體" w:hint="eastAsia"/>
                <w:spacing w:val="30"/>
                <w:sz w:val="24"/>
              </w:rPr>
              <w:t>  </w:t>
            </w:r>
            <w:r>
              <w:rPr>
                <w:rFonts w:ascii="標楷體" w:eastAsia="標楷體" w:hint="eastAsia"/>
                <w:spacing w:val="-10"/>
                <w:sz w:val="24"/>
              </w:rPr>
              <w:t>月</w:t>
            </w:r>
            <w:r>
              <w:rPr>
                <w:rFonts w:ascii="標楷體" w:eastAsia="標楷體" w:hint="eastAsia"/>
                <w:sz w:val="24"/>
              </w:rPr>
              <w:tab/>
            </w:r>
            <w:r>
              <w:rPr>
                <w:rFonts w:ascii="標楷體" w:eastAsia="標楷體" w:hint="eastAsia"/>
                <w:spacing w:val="-10"/>
                <w:sz w:val="24"/>
              </w:rPr>
              <w:t>日</w:t>
            </w:r>
          </w:p>
          <w:p>
            <w:pPr>
              <w:pStyle w:val="TableParagraph"/>
              <w:spacing w:line="246" w:lineRule="exact"/>
              <w:ind w:left="370"/>
              <w:rPr>
                <w:sz w:val="22"/>
              </w:rPr>
            </w:pPr>
            <w:r>
              <w:rPr>
                <w:spacing w:val="-2"/>
                <w:sz w:val="22"/>
              </w:rPr>
              <w:t>Year-Month-</w:t>
            </w:r>
            <w:r>
              <w:rPr>
                <w:spacing w:val="-4"/>
                <w:sz w:val="22"/>
              </w:rPr>
              <w:t>Date</w:t>
            </w:r>
          </w:p>
        </w:tc>
        <w:tc>
          <w:tcPr>
            <w:tcW w:w="1560" w:type="dxa"/>
            <w:gridSpan w:val="3"/>
            <w:tcBorders>
              <w:top w:val="single" w:sz="24" w:space="0" w:color="000000"/>
            </w:tcBorders>
          </w:tcPr>
          <w:p>
            <w:pPr>
              <w:pStyle w:val="TableParagraph"/>
              <w:spacing w:line="356" w:lineRule="exact"/>
              <w:ind w:left="55"/>
              <w:rPr>
                <w:rFonts w:ascii="標楷體" w:eastAsia="標楷體" w:hint="eastAsia"/>
                <w:sz w:val="28"/>
              </w:rPr>
            </w:pPr>
            <w:r>
              <w:rPr>
                <w:rFonts w:ascii="標楷體" w:eastAsia="標楷體" w:hint="eastAsia"/>
                <w:spacing w:val="-4"/>
                <w:sz w:val="28"/>
              </w:rPr>
              <w:t>攝影機地點</w:t>
            </w:r>
          </w:p>
          <w:p>
            <w:pPr>
              <w:pStyle w:val="TableParagraph"/>
              <w:spacing w:line="246" w:lineRule="exact"/>
              <w:ind w:left="56"/>
              <w:rPr>
                <w:sz w:val="22"/>
              </w:rPr>
            </w:pPr>
            <w:r>
              <w:rPr>
                <w:sz w:val="22"/>
              </w:rPr>
              <w:t>Place</w:t>
            </w:r>
            <w:r>
              <w:rPr>
                <w:spacing w:val="-2"/>
                <w:sz w:val="22"/>
              </w:rPr>
              <w:t> </w:t>
            </w:r>
            <w:r>
              <w:rPr>
                <w:sz w:val="22"/>
              </w:rPr>
              <w:t>of</w:t>
            </w:r>
            <w:r>
              <w:rPr>
                <w:spacing w:val="1"/>
                <w:sz w:val="22"/>
              </w:rPr>
              <w:t> </w:t>
            </w:r>
            <w:r>
              <w:rPr>
                <w:spacing w:val="-2"/>
                <w:sz w:val="22"/>
              </w:rPr>
              <w:t>Camera</w:t>
            </w:r>
          </w:p>
        </w:tc>
        <w:tc>
          <w:tcPr>
            <w:tcW w:w="3971" w:type="dxa"/>
            <w:gridSpan w:val="3"/>
            <w:tcBorders>
              <w:top w:val="single" w:sz="24" w:space="0" w:color="000000"/>
              <w:right w:val="single" w:sz="24" w:space="0" w:color="000000"/>
            </w:tcBorders>
          </w:tcPr>
          <w:p>
            <w:pPr>
              <w:pStyle w:val="TableParagraph"/>
              <w:rPr>
                <w:sz w:val="24"/>
              </w:rPr>
            </w:pPr>
          </w:p>
        </w:tc>
      </w:tr>
      <w:tr>
        <w:trPr>
          <w:trHeight w:val="1530" w:hRule="atLeast"/>
        </w:trPr>
        <w:tc>
          <w:tcPr>
            <w:tcW w:w="1873" w:type="dxa"/>
            <w:tcBorders>
              <w:left w:val="single" w:sz="24" w:space="0" w:color="000000"/>
            </w:tcBorders>
          </w:tcPr>
          <w:p>
            <w:pPr>
              <w:pStyle w:val="TableParagraph"/>
              <w:spacing w:before="13"/>
              <w:ind w:left="32" w:right="181"/>
              <w:rPr>
                <w:rFonts w:ascii="標楷體" w:eastAsia="標楷體" w:hint="eastAsia"/>
                <w:sz w:val="27"/>
              </w:rPr>
            </w:pPr>
            <w:r>
              <w:rPr>
                <w:rFonts w:ascii="標楷體" w:eastAsia="標楷體" w:hint="eastAsia"/>
                <w:spacing w:val="-2"/>
                <w:sz w:val="27"/>
              </w:rPr>
              <w:t>調閱日期及時</w:t>
            </w:r>
            <w:r>
              <w:rPr>
                <w:rFonts w:ascii="標楷體" w:eastAsia="標楷體" w:hint="eastAsia"/>
                <w:spacing w:val="-10"/>
                <w:sz w:val="27"/>
              </w:rPr>
              <w:t>間</w:t>
            </w:r>
          </w:p>
          <w:p>
            <w:pPr>
              <w:pStyle w:val="TableParagraph"/>
              <w:ind w:left="32" w:right="475"/>
              <w:rPr>
                <w:sz w:val="24"/>
              </w:rPr>
            </w:pPr>
            <w:r>
              <w:rPr>
                <w:sz w:val="24"/>
              </w:rPr>
              <w:t>Timeframe</w:t>
            </w:r>
            <w:r>
              <w:rPr>
                <w:spacing w:val="-15"/>
                <w:sz w:val="24"/>
              </w:rPr>
              <w:t> </w:t>
            </w:r>
            <w:r>
              <w:rPr>
                <w:sz w:val="24"/>
              </w:rPr>
              <w:t>of </w:t>
            </w:r>
            <w:r>
              <w:rPr>
                <w:spacing w:val="-2"/>
                <w:sz w:val="24"/>
              </w:rPr>
              <w:t>Footage</w:t>
            </w:r>
          </w:p>
          <w:p>
            <w:pPr>
              <w:pStyle w:val="TableParagraph"/>
              <w:spacing w:line="257" w:lineRule="exact"/>
              <w:ind w:left="32"/>
              <w:rPr>
                <w:sz w:val="24"/>
              </w:rPr>
            </w:pPr>
            <w:r>
              <w:rPr>
                <w:spacing w:val="-2"/>
                <w:sz w:val="24"/>
              </w:rPr>
              <w:t>Requested</w:t>
            </w:r>
          </w:p>
        </w:tc>
        <w:tc>
          <w:tcPr>
            <w:tcW w:w="7797" w:type="dxa"/>
            <w:gridSpan w:val="9"/>
            <w:tcBorders>
              <w:right w:val="single" w:sz="24" w:space="0" w:color="000000"/>
            </w:tcBorders>
          </w:tcPr>
          <w:p>
            <w:pPr>
              <w:pStyle w:val="TableParagraph"/>
              <w:spacing w:line="369" w:lineRule="exact" w:before="223"/>
              <w:ind w:left="754"/>
              <w:rPr>
                <w:sz w:val="28"/>
              </w:rPr>
            </w:pPr>
            <w:r>
              <w:rPr>
                <w:rFonts w:ascii="標楷體" w:eastAsia="標楷體" w:hint="eastAsia"/>
                <w:sz w:val="28"/>
              </w:rPr>
              <w:t>年</w:t>
            </w:r>
            <w:r>
              <w:rPr>
                <w:rFonts w:ascii="標楷體" w:eastAsia="標楷體" w:hint="eastAsia"/>
                <w:spacing w:val="66"/>
                <w:w w:val="150"/>
                <w:sz w:val="28"/>
              </w:rPr>
              <w:t> </w:t>
            </w:r>
            <w:r>
              <w:rPr>
                <w:rFonts w:ascii="標楷體" w:eastAsia="標楷體" w:hint="eastAsia"/>
                <w:sz w:val="28"/>
              </w:rPr>
              <w:t>月</w:t>
            </w:r>
            <w:r>
              <w:rPr>
                <w:rFonts w:ascii="標楷體" w:eastAsia="標楷體" w:hint="eastAsia"/>
                <w:spacing w:val="66"/>
                <w:w w:val="150"/>
                <w:sz w:val="28"/>
              </w:rPr>
              <w:t> </w:t>
            </w:r>
            <w:r>
              <w:rPr>
                <w:rFonts w:ascii="標楷體" w:eastAsia="標楷體" w:hint="eastAsia"/>
                <w:sz w:val="28"/>
              </w:rPr>
              <w:t>日</w:t>
            </w:r>
            <w:r>
              <w:rPr>
                <w:rFonts w:ascii="標楷體" w:eastAsia="標楷體" w:hint="eastAsia"/>
                <w:spacing w:val="66"/>
                <w:w w:val="150"/>
                <w:sz w:val="28"/>
              </w:rPr>
              <w:t> </w:t>
            </w:r>
            <w:r>
              <w:rPr>
                <w:rFonts w:ascii="標楷體" w:eastAsia="標楷體" w:hint="eastAsia"/>
                <w:sz w:val="28"/>
              </w:rPr>
              <w:t>時</w:t>
            </w:r>
            <w:r>
              <w:rPr>
                <w:rFonts w:ascii="標楷體" w:eastAsia="標楷體" w:hint="eastAsia"/>
                <w:spacing w:val="68"/>
                <w:w w:val="150"/>
                <w:sz w:val="28"/>
              </w:rPr>
              <w:t> </w:t>
            </w:r>
            <w:r>
              <w:rPr>
                <w:rFonts w:ascii="標楷體" w:eastAsia="標楷體" w:hint="eastAsia"/>
                <w:spacing w:val="69"/>
                <w:sz w:val="28"/>
              </w:rPr>
              <w:t>分</w:t>
            </w:r>
            <w:r>
              <w:rPr>
                <w:sz w:val="28"/>
              </w:rPr>
              <w:t>Year-Month-Date</w:t>
            </w:r>
            <w:r>
              <w:rPr>
                <w:spacing w:val="-3"/>
                <w:sz w:val="28"/>
              </w:rPr>
              <w:t> </w:t>
            </w:r>
            <w:r>
              <w:rPr>
                <w:spacing w:val="-2"/>
                <w:sz w:val="28"/>
              </w:rPr>
              <w:t>HH:mm</w:t>
            </w:r>
          </w:p>
          <w:p>
            <w:pPr>
              <w:pStyle w:val="TableParagraph"/>
              <w:spacing w:line="365" w:lineRule="exact"/>
              <w:ind w:left="2290"/>
              <w:rPr>
                <w:sz w:val="28"/>
              </w:rPr>
            </w:pPr>
            <w:r>
              <w:rPr>
                <w:rFonts w:ascii="標楷體" w:eastAsia="標楷體" w:hint="eastAsia"/>
                <w:spacing w:val="-36"/>
                <w:sz w:val="28"/>
              </w:rPr>
              <w:t>至 </w:t>
            </w:r>
            <w:r>
              <w:rPr>
                <w:spacing w:val="-5"/>
                <w:sz w:val="28"/>
              </w:rPr>
              <w:t>to</w:t>
            </w:r>
          </w:p>
          <w:p>
            <w:pPr>
              <w:pStyle w:val="TableParagraph"/>
              <w:spacing w:line="369" w:lineRule="exact"/>
              <w:ind w:left="730"/>
              <w:rPr>
                <w:sz w:val="28"/>
              </w:rPr>
            </w:pPr>
            <w:r>
              <w:rPr>
                <w:rFonts w:ascii="標楷體" w:eastAsia="標楷體" w:hint="eastAsia"/>
                <w:sz w:val="28"/>
              </w:rPr>
              <w:t>年</w:t>
            </w:r>
            <w:r>
              <w:rPr>
                <w:rFonts w:ascii="標楷體" w:eastAsia="標楷體" w:hint="eastAsia"/>
                <w:spacing w:val="66"/>
                <w:w w:val="150"/>
                <w:sz w:val="28"/>
              </w:rPr>
              <w:t> </w:t>
            </w:r>
            <w:r>
              <w:rPr>
                <w:rFonts w:ascii="標楷體" w:eastAsia="標楷體" w:hint="eastAsia"/>
                <w:sz w:val="28"/>
              </w:rPr>
              <w:t>月</w:t>
            </w:r>
            <w:r>
              <w:rPr>
                <w:rFonts w:ascii="標楷體" w:eastAsia="標楷體" w:hint="eastAsia"/>
                <w:spacing w:val="66"/>
                <w:w w:val="150"/>
                <w:sz w:val="28"/>
              </w:rPr>
              <w:t> </w:t>
            </w:r>
            <w:r>
              <w:rPr>
                <w:rFonts w:ascii="標楷體" w:eastAsia="標楷體" w:hint="eastAsia"/>
                <w:sz w:val="28"/>
              </w:rPr>
              <w:t>日</w:t>
            </w:r>
            <w:r>
              <w:rPr>
                <w:rFonts w:ascii="標楷體" w:eastAsia="標楷體" w:hint="eastAsia"/>
                <w:spacing w:val="66"/>
                <w:w w:val="150"/>
                <w:sz w:val="28"/>
              </w:rPr>
              <w:t> </w:t>
            </w:r>
            <w:r>
              <w:rPr>
                <w:rFonts w:ascii="標楷體" w:eastAsia="標楷體" w:hint="eastAsia"/>
                <w:sz w:val="28"/>
              </w:rPr>
              <w:t>時</w:t>
            </w:r>
            <w:r>
              <w:rPr>
                <w:rFonts w:ascii="標楷體" w:eastAsia="標楷體" w:hint="eastAsia"/>
                <w:spacing w:val="68"/>
                <w:w w:val="150"/>
                <w:sz w:val="28"/>
              </w:rPr>
              <w:t> </w:t>
            </w:r>
            <w:r>
              <w:rPr>
                <w:rFonts w:ascii="標楷體" w:eastAsia="標楷體" w:hint="eastAsia"/>
                <w:spacing w:val="69"/>
                <w:sz w:val="28"/>
              </w:rPr>
              <w:t>分</w:t>
            </w:r>
            <w:r>
              <w:rPr>
                <w:sz w:val="28"/>
              </w:rPr>
              <w:t>Year-Month-Date</w:t>
            </w:r>
            <w:r>
              <w:rPr>
                <w:spacing w:val="-3"/>
                <w:sz w:val="28"/>
              </w:rPr>
              <w:t> </w:t>
            </w:r>
            <w:r>
              <w:rPr>
                <w:spacing w:val="-2"/>
                <w:sz w:val="28"/>
              </w:rPr>
              <w:t>HH:mm</w:t>
            </w:r>
          </w:p>
        </w:tc>
      </w:tr>
      <w:tr>
        <w:trPr>
          <w:trHeight w:val="1557" w:hRule="atLeast"/>
        </w:trPr>
        <w:tc>
          <w:tcPr>
            <w:tcW w:w="1873" w:type="dxa"/>
            <w:tcBorders>
              <w:left w:val="single" w:sz="24" w:space="0" w:color="000000"/>
            </w:tcBorders>
          </w:tcPr>
          <w:p>
            <w:pPr>
              <w:pStyle w:val="TableParagraph"/>
              <w:spacing w:before="13"/>
              <w:ind w:left="32" w:right="-44"/>
              <w:rPr>
                <w:rFonts w:ascii="標楷體" w:eastAsia="標楷體" w:hint="eastAsia"/>
                <w:sz w:val="28"/>
              </w:rPr>
            </w:pPr>
            <w:r>
              <w:rPr>
                <w:rFonts w:ascii="標楷體" w:eastAsia="標楷體" w:hint="eastAsia"/>
                <w:spacing w:val="22"/>
                <w:sz w:val="28"/>
              </w:rPr>
              <w:t>事由或用途說</w:t>
            </w:r>
            <w:r>
              <w:rPr>
                <w:rFonts w:ascii="標楷體" w:eastAsia="標楷體" w:hint="eastAsia"/>
                <w:spacing w:val="-10"/>
                <w:sz w:val="28"/>
              </w:rPr>
              <w:t>明</w:t>
            </w:r>
          </w:p>
          <w:p>
            <w:pPr>
              <w:pStyle w:val="TableParagraph"/>
              <w:ind w:left="32" w:right="128"/>
              <w:rPr>
                <w:sz w:val="24"/>
              </w:rPr>
            </w:pPr>
            <w:r>
              <w:rPr>
                <w:sz w:val="24"/>
              </w:rPr>
              <w:t>Brief</w:t>
            </w:r>
            <w:r>
              <w:rPr>
                <w:spacing w:val="-15"/>
                <w:sz w:val="24"/>
              </w:rPr>
              <w:t> </w:t>
            </w:r>
            <w:r>
              <w:rPr>
                <w:sz w:val="24"/>
              </w:rPr>
              <w:t>Description for Reasons or</w:t>
            </w:r>
          </w:p>
          <w:p>
            <w:pPr>
              <w:pStyle w:val="TableParagraph"/>
              <w:spacing w:line="257" w:lineRule="exact"/>
              <w:ind w:left="32"/>
              <w:rPr>
                <w:sz w:val="24"/>
              </w:rPr>
            </w:pPr>
            <w:r>
              <w:rPr>
                <w:sz w:val="24"/>
              </w:rPr>
              <w:t>Intended</w:t>
            </w:r>
            <w:r>
              <w:rPr>
                <w:spacing w:val="-4"/>
                <w:sz w:val="24"/>
              </w:rPr>
              <w:t> </w:t>
            </w:r>
            <w:r>
              <w:rPr>
                <w:spacing w:val="-2"/>
                <w:sz w:val="24"/>
              </w:rPr>
              <w:t>Purposes</w:t>
            </w:r>
          </w:p>
        </w:tc>
        <w:tc>
          <w:tcPr>
            <w:tcW w:w="7797" w:type="dxa"/>
            <w:gridSpan w:val="9"/>
            <w:tcBorders>
              <w:right w:val="single" w:sz="24" w:space="0" w:color="000000"/>
            </w:tcBorders>
          </w:tcPr>
          <w:p>
            <w:pPr>
              <w:pStyle w:val="TableParagraph"/>
              <w:rPr>
                <w:sz w:val="24"/>
              </w:rPr>
            </w:pPr>
          </w:p>
        </w:tc>
      </w:tr>
      <w:tr>
        <w:trPr>
          <w:trHeight w:val="685" w:hRule="atLeast"/>
        </w:trPr>
        <w:tc>
          <w:tcPr>
            <w:tcW w:w="1873" w:type="dxa"/>
            <w:tcBorders>
              <w:left w:val="single" w:sz="24" w:space="0" w:color="000000"/>
            </w:tcBorders>
          </w:tcPr>
          <w:p>
            <w:pPr>
              <w:pStyle w:val="TableParagraph"/>
              <w:spacing w:line="357" w:lineRule="exact" w:before="35"/>
              <w:ind w:left="32"/>
              <w:rPr>
                <w:rFonts w:ascii="標楷體" w:eastAsia="標楷體" w:hint="eastAsia"/>
                <w:sz w:val="28"/>
              </w:rPr>
            </w:pPr>
            <w:r>
              <w:rPr>
                <w:rFonts w:ascii="標楷體" w:eastAsia="標楷體" w:hint="eastAsia"/>
                <w:spacing w:val="-4"/>
                <w:sz w:val="28"/>
              </w:rPr>
              <w:t>是否需複製</w:t>
            </w:r>
          </w:p>
          <w:p>
            <w:pPr>
              <w:pStyle w:val="TableParagraph"/>
              <w:spacing w:line="269" w:lineRule="exact"/>
              <w:ind w:left="32"/>
              <w:rPr>
                <w:sz w:val="24"/>
              </w:rPr>
            </w:pPr>
            <w:r>
              <w:rPr>
                <w:spacing w:val="-2"/>
                <w:sz w:val="24"/>
              </w:rPr>
              <w:t>Duplication</w:t>
            </w:r>
          </w:p>
        </w:tc>
        <w:tc>
          <w:tcPr>
            <w:tcW w:w="7797" w:type="dxa"/>
            <w:gridSpan w:val="9"/>
            <w:tcBorders>
              <w:right w:val="single" w:sz="24" w:space="0" w:color="000000"/>
            </w:tcBorders>
          </w:tcPr>
          <w:p>
            <w:pPr>
              <w:pStyle w:val="TableParagraph"/>
              <w:tabs>
                <w:tab w:pos="1894" w:val="left" w:leader="none"/>
              </w:tabs>
              <w:spacing w:line="366" w:lineRule="exact" w:before="4"/>
              <w:ind w:left="53"/>
              <w:rPr>
                <w:rFonts w:ascii="標楷體" w:hAnsi="標楷體" w:eastAsia="標楷體" w:hint="eastAsia"/>
                <w:sz w:val="28"/>
              </w:rPr>
            </w:pPr>
            <w:r>
              <w:rPr>
                <w:sz w:val="28"/>
              </w:rPr>
              <w:t>□</w:t>
            </w:r>
            <w:r>
              <w:rPr>
                <w:rFonts w:ascii="標楷體" w:hAnsi="標楷體" w:eastAsia="標楷體" w:hint="eastAsia"/>
                <w:sz w:val="28"/>
              </w:rPr>
              <w:t>不需</w:t>
            </w:r>
            <w:r>
              <w:rPr>
                <w:rFonts w:ascii="標楷體" w:hAnsi="標楷體" w:eastAsia="標楷體" w:hint="eastAsia"/>
                <w:spacing w:val="67"/>
                <w:sz w:val="28"/>
              </w:rPr>
              <w:t>要</w:t>
            </w:r>
            <w:r>
              <w:rPr>
                <w:spacing w:val="-5"/>
                <w:sz w:val="28"/>
              </w:rPr>
              <w:t>No</w:t>
            </w:r>
            <w:r>
              <w:rPr>
                <w:sz w:val="28"/>
              </w:rPr>
              <w:tab/>
              <w:t>□</w:t>
            </w:r>
            <w:r>
              <w:rPr>
                <w:rFonts w:ascii="標楷體" w:hAnsi="標楷體" w:eastAsia="標楷體" w:hint="eastAsia"/>
                <w:sz w:val="28"/>
              </w:rPr>
              <w:t>需</w:t>
            </w:r>
            <w:r>
              <w:rPr>
                <w:rFonts w:ascii="標楷體" w:hAnsi="標楷體" w:eastAsia="標楷體" w:hint="eastAsia"/>
                <w:spacing w:val="53"/>
                <w:sz w:val="28"/>
              </w:rPr>
              <w:t>要</w:t>
            </w:r>
            <w:r>
              <w:rPr>
                <w:sz w:val="28"/>
              </w:rPr>
              <w:t>Yes</w:t>
            </w:r>
            <w:r>
              <w:rPr>
                <w:rFonts w:ascii="標楷體" w:hAnsi="標楷體" w:eastAsia="標楷體" w:hint="eastAsia"/>
                <w:sz w:val="28"/>
              </w:rPr>
              <w:t>（請自備空白光碟或隨身碟</w:t>
            </w:r>
            <w:r>
              <w:rPr>
                <w:rFonts w:ascii="標楷體" w:hAnsi="標楷體" w:eastAsia="標楷體" w:hint="eastAsia"/>
                <w:spacing w:val="-10"/>
                <w:sz w:val="28"/>
              </w:rPr>
              <w:t>）</w:t>
            </w:r>
          </w:p>
          <w:p>
            <w:pPr>
              <w:pStyle w:val="TableParagraph"/>
              <w:spacing w:line="295" w:lineRule="exact"/>
              <w:ind w:left="1942"/>
              <w:rPr>
                <w:sz w:val="28"/>
              </w:rPr>
            </w:pPr>
            <w:r>
              <w:rPr>
                <w:sz w:val="28"/>
              </w:rPr>
              <w:t>(Please</w:t>
            </w:r>
            <w:r>
              <w:rPr>
                <w:spacing w:val="-5"/>
                <w:sz w:val="28"/>
              </w:rPr>
              <w:t> </w:t>
            </w:r>
            <w:r>
              <w:rPr>
                <w:sz w:val="28"/>
              </w:rPr>
              <w:t>bring</w:t>
            </w:r>
            <w:r>
              <w:rPr>
                <w:spacing w:val="-2"/>
                <w:sz w:val="28"/>
              </w:rPr>
              <w:t> </w:t>
            </w:r>
            <w:r>
              <w:rPr>
                <w:sz w:val="28"/>
              </w:rPr>
              <w:t>your</w:t>
            </w:r>
            <w:r>
              <w:rPr>
                <w:spacing w:val="-3"/>
                <w:sz w:val="28"/>
              </w:rPr>
              <w:t> </w:t>
            </w:r>
            <w:r>
              <w:rPr>
                <w:sz w:val="28"/>
              </w:rPr>
              <w:t>CD-R</w:t>
            </w:r>
            <w:r>
              <w:rPr>
                <w:spacing w:val="-3"/>
                <w:sz w:val="28"/>
              </w:rPr>
              <w:t> </w:t>
            </w:r>
            <w:r>
              <w:rPr>
                <w:sz w:val="28"/>
              </w:rPr>
              <w:t>or</w:t>
            </w:r>
            <w:r>
              <w:rPr>
                <w:spacing w:val="-3"/>
                <w:sz w:val="28"/>
              </w:rPr>
              <w:t> </w:t>
            </w:r>
            <w:r>
              <w:rPr>
                <w:sz w:val="28"/>
              </w:rPr>
              <w:t>USB</w:t>
            </w:r>
            <w:r>
              <w:rPr>
                <w:spacing w:val="-3"/>
                <w:sz w:val="28"/>
              </w:rPr>
              <w:t> </w:t>
            </w:r>
            <w:r>
              <w:rPr>
                <w:sz w:val="28"/>
              </w:rPr>
              <w:t>flash</w:t>
            </w:r>
            <w:r>
              <w:rPr>
                <w:spacing w:val="-1"/>
                <w:sz w:val="28"/>
              </w:rPr>
              <w:t> </w:t>
            </w:r>
            <w:r>
              <w:rPr>
                <w:spacing w:val="-2"/>
                <w:sz w:val="28"/>
              </w:rPr>
              <w:t>drive.)</w:t>
            </w:r>
          </w:p>
        </w:tc>
      </w:tr>
      <w:tr>
        <w:trPr>
          <w:trHeight w:val="1456" w:hRule="atLeast"/>
        </w:trPr>
        <w:tc>
          <w:tcPr>
            <w:tcW w:w="1873" w:type="dxa"/>
            <w:tcBorders>
              <w:left w:val="single" w:sz="24" w:space="0" w:color="000000"/>
            </w:tcBorders>
          </w:tcPr>
          <w:p>
            <w:pPr>
              <w:pStyle w:val="TableParagraph"/>
              <w:spacing w:before="75"/>
              <w:rPr>
                <w:sz w:val="28"/>
              </w:rPr>
            </w:pPr>
          </w:p>
          <w:p>
            <w:pPr>
              <w:pStyle w:val="TableParagraph"/>
              <w:spacing w:line="358" w:lineRule="exact"/>
              <w:ind w:left="32"/>
              <w:rPr>
                <w:rFonts w:ascii="標楷體" w:eastAsia="標楷體" w:hint="eastAsia"/>
                <w:sz w:val="28"/>
              </w:rPr>
            </w:pPr>
            <w:r>
              <w:rPr>
                <w:rFonts w:ascii="標楷體" w:eastAsia="標楷體" w:hint="eastAsia"/>
                <w:spacing w:val="-4"/>
                <w:sz w:val="28"/>
              </w:rPr>
              <w:t>申請人</w:t>
            </w:r>
          </w:p>
          <w:p>
            <w:pPr>
              <w:pStyle w:val="TableParagraph"/>
              <w:spacing w:line="315" w:lineRule="exact"/>
              <w:ind w:left="32"/>
              <w:rPr>
                <w:sz w:val="28"/>
              </w:rPr>
            </w:pPr>
            <w:r>
              <w:rPr>
                <w:spacing w:val="-2"/>
                <w:sz w:val="28"/>
              </w:rPr>
              <w:t>Applicant</w:t>
            </w:r>
          </w:p>
        </w:tc>
        <w:tc>
          <w:tcPr>
            <w:tcW w:w="1413" w:type="dxa"/>
          </w:tcPr>
          <w:p>
            <w:pPr>
              <w:pStyle w:val="TableParagraph"/>
              <w:rPr>
                <w:sz w:val="24"/>
              </w:rPr>
            </w:pPr>
          </w:p>
        </w:tc>
        <w:tc>
          <w:tcPr>
            <w:tcW w:w="1275" w:type="dxa"/>
            <w:gridSpan w:val="3"/>
          </w:tcPr>
          <w:p>
            <w:pPr>
              <w:pStyle w:val="TableParagraph"/>
              <w:spacing w:before="75"/>
              <w:rPr>
                <w:sz w:val="28"/>
              </w:rPr>
            </w:pPr>
          </w:p>
          <w:p>
            <w:pPr>
              <w:pStyle w:val="TableParagraph"/>
              <w:spacing w:line="358" w:lineRule="exact"/>
              <w:ind w:left="54"/>
              <w:rPr>
                <w:rFonts w:ascii="標楷體" w:eastAsia="標楷體" w:hint="eastAsia"/>
                <w:sz w:val="28"/>
              </w:rPr>
            </w:pPr>
            <w:r>
              <w:rPr>
                <w:rFonts w:ascii="標楷體" w:eastAsia="標楷體" w:hint="eastAsia"/>
                <w:spacing w:val="-3"/>
                <w:sz w:val="28"/>
              </w:rPr>
              <w:t>聯絡電話</w:t>
            </w:r>
          </w:p>
          <w:p>
            <w:pPr>
              <w:pStyle w:val="TableParagraph"/>
              <w:spacing w:line="315" w:lineRule="exact"/>
              <w:ind w:left="54"/>
              <w:rPr>
                <w:sz w:val="28"/>
              </w:rPr>
            </w:pPr>
            <w:r>
              <w:rPr>
                <w:sz w:val="28"/>
              </w:rPr>
              <w:t>Phone</w:t>
            </w:r>
            <w:r>
              <w:rPr>
                <w:spacing w:val="-4"/>
                <w:sz w:val="28"/>
              </w:rPr>
              <w:t> </w:t>
            </w:r>
            <w:r>
              <w:rPr>
                <w:spacing w:val="-5"/>
                <w:sz w:val="28"/>
              </w:rPr>
              <w:t>No.</w:t>
            </w:r>
          </w:p>
        </w:tc>
        <w:tc>
          <w:tcPr>
            <w:tcW w:w="1846" w:type="dxa"/>
            <w:gridSpan w:val="3"/>
          </w:tcPr>
          <w:p>
            <w:pPr>
              <w:pStyle w:val="TableParagraph"/>
              <w:rPr>
                <w:sz w:val="24"/>
              </w:rPr>
            </w:pPr>
          </w:p>
        </w:tc>
        <w:tc>
          <w:tcPr>
            <w:tcW w:w="1560" w:type="dxa"/>
          </w:tcPr>
          <w:p>
            <w:pPr>
              <w:pStyle w:val="TableParagraph"/>
              <w:tabs>
                <w:tab w:pos="754" w:val="left" w:leader="none"/>
              </w:tabs>
              <w:spacing w:line="235" w:lineRule="auto" w:before="107"/>
              <w:ind w:left="55" w:right="35"/>
              <w:rPr>
                <w:sz w:val="24"/>
              </w:rPr>
            </w:pPr>
            <w:r>
              <w:rPr>
                <w:rFonts w:ascii="標楷體" w:eastAsia="標楷體" w:hint="eastAsia"/>
                <w:spacing w:val="-10"/>
                <w:sz w:val="28"/>
              </w:rPr>
              <w:t>單</w:t>
            </w:r>
            <w:r>
              <w:rPr>
                <w:rFonts w:ascii="標楷體" w:eastAsia="標楷體" w:hint="eastAsia"/>
                <w:sz w:val="28"/>
              </w:rPr>
              <w:tab/>
            </w:r>
            <w:r>
              <w:rPr>
                <w:rFonts w:ascii="標楷體" w:eastAsia="標楷體" w:hint="eastAsia"/>
                <w:spacing w:val="-10"/>
                <w:sz w:val="28"/>
              </w:rPr>
              <w:t>位 </w:t>
            </w:r>
            <w:r>
              <w:rPr>
                <w:sz w:val="24"/>
              </w:rPr>
              <w:t>Affiliated Unit </w:t>
            </w:r>
            <w:r>
              <w:rPr>
                <w:spacing w:val="-2"/>
                <w:sz w:val="28"/>
              </w:rPr>
              <w:t>(</w:t>
            </w:r>
            <w:r>
              <w:rPr>
                <w:rFonts w:ascii="標楷體" w:eastAsia="標楷體" w:hint="eastAsia"/>
                <w:spacing w:val="-2"/>
                <w:sz w:val="28"/>
              </w:rPr>
              <w:t>系所年級</w:t>
            </w:r>
            <w:r>
              <w:rPr>
                <w:spacing w:val="-2"/>
                <w:sz w:val="28"/>
              </w:rPr>
              <w:t>) </w:t>
            </w:r>
            <w:r>
              <w:rPr>
                <w:sz w:val="24"/>
              </w:rPr>
              <w:t>(Dept.</w:t>
            </w:r>
            <w:r>
              <w:rPr>
                <w:spacing w:val="-15"/>
                <w:sz w:val="24"/>
              </w:rPr>
              <w:t> </w:t>
            </w:r>
            <w:r>
              <w:rPr>
                <w:sz w:val="24"/>
              </w:rPr>
              <w:t>/</w:t>
            </w:r>
            <w:r>
              <w:rPr>
                <w:spacing w:val="-15"/>
                <w:sz w:val="24"/>
              </w:rPr>
              <w:t> </w:t>
            </w:r>
            <w:r>
              <w:rPr>
                <w:sz w:val="24"/>
              </w:rPr>
              <w:t>Grade)</w:t>
            </w:r>
          </w:p>
        </w:tc>
        <w:tc>
          <w:tcPr>
            <w:tcW w:w="1703" w:type="dxa"/>
            <w:tcBorders>
              <w:right w:val="single" w:sz="24" w:space="0" w:color="000000"/>
            </w:tcBorders>
          </w:tcPr>
          <w:p>
            <w:pPr>
              <w:pStyle w:val="TableParagraph"/>
              <w:rPr>
                <w:sz w:val="24"/>
              </w:rPr>
            </w:pPr>
          </w:p>
        </w:tc>
      </w:tr>
      <w:tr>
        <w:trPr>
          <w:trHeight w:val="871" w:hRule="atLeast"/>
        </w:trPr>
        <w:tc>
          <w:tcPr>
            <w:tcW w:w="1873" w:type="dxa"/>
            <w:tcBorders>
              <w:left w:val="single" w:sz="24" w:space="0" w:color="000000"/>
              <w:bottom w:val="single" w:sz="24" w:space="0" w:color="000000"/>
            </w:tcBorders>
          </w:tcPr>
          <w:p>
            <w:pPr>
              <w:pStyle w:val="TableParagraph"/>
              <w:spacing w:line="357" w:lineRule="exact" w:before="13"/>
              <w:ind w:left="32"/>
              <w:rPr>
                <w:rFonts w:ascii="標楷體" w:eastAsia="標楷體" w:hint="eastAsia"/>
                <w:sz w:val="28"/>
              </w:rPr>
            </w:pPr>
            <w:r>
              <w:rPr>
                <w:rFonts w:ascii="標楷體" w:eastAsia="標楷體" w:hint="eastAsia"/>
                <w:spacing w:val="-3"/>
                <w:sz w:val="28"/>
              </w:rPr>
              <w:t>單位主管</w:t>
            </w:r>
          </w:p>
          <w:p>
            <w:pPr>
              <w:pStyle w:val="TableParagraph"/>
              <w:spacing w:line="245" w:lineRule="exact"/>
              <w:ind w:left="32"/>
              <w:rPr>
                <w:sz w:val="22"/>
              </w:rPr>
            </w:pPr>
            <w:r>
              <w:rPr>
                <w:sz w:val="22"/>
              </w:rPr>
              <w:t>Head</w:t>
            </w:r>
            <w:r>
              <w:rPr>
                <w:spacing w:val="-3"/>
                <w:sz w:val="22"/>
              </w:rPr>
              <w:t> </w:t>
            </w:r>
            <w:r>
              <w:rPr>
                <w:sz w:val="22"/>
              </w:rPr>
              <w:t>of </w:t>
            </w:r>
            <w:r>
              <w:rPr>
                <w:spacing w:val="-4"/>
                <w:sz w:val="22"/>
              </w:rPr>
              <w:t>Unit</w:t>
            </w:r>
          </w:p>
          <w:p>
            <w:pPr>
              <w:pStyle w:val="TableParagraph"/>
              <w:spacing w:line="235" w:lineRule="exact"/>
              <w:ind w:left="32"/>
              <w:rPr>
                <w:sz w:val="22"/>
              </w:rPr>
            </w:pPr>
            <w:r>
              <w:rPr>
                <w:spacing w:val="-2"/>
                <w:sz w:val="22"/>
              </w:rPr>
              <w:t>concerned</w:t>
            </w:r>
          </w:p>
        </w:tc>
        <w:tc>
          <w:tcPr>
            <w:tcW w:w="7797" w:type="dxa"/>
            <w:gridSpan w:val="9"/>
            <w:tcBorders>
              <w:bottom w:val="single" w:sz="24" w:space="0" w:color="000000"/>
              <w:right w:val="single" w:sz="24" w:space="0" w:color="000000"/>
            </w:tcBorders>
          </w:tcPr>
          <w:p>
            <w:pPr>
              <w:pStyle w:val="TableParagraph"/>
              <w:rPr>
                <w:sz w:val="24"/>
              </w:rPr>
            </w:pPr>
          </w:p>
        </w:tc>
      </w:tr>
      <w:tr>
        <w:trPr>
          <w:trHeight w:val="1487" w:hRule="atLeast"/>
        </w:trPr>
        <w:tc>
          <w:tcPr>
            <w:tcW w:w="1873" w:type="dxa"/>
            <w:tcBorders>
              <w:top w:val="single" w:sz="24" w:space="0" w:color="000000"/>
            </w:tcBorders>
          </w:tcPr>
          <w:p>
            <w:pPr>
              <w:pStyle w:val="TableParagraph"/>
              <w:spacing w:line="357" w:lineRule="exact" w:before="14"/>
              <w:ind w:left="57"/>
              <w:rPr>
                <w:rFonts w:ascii="標楷體" w:eastAsia="標楷體" w:hint="eastAsia"/>
                <w:sz w:val="28"/>
              </w:rPr>
            </w:pPr>
            <w:r>
              <w:rPr>
                <w:rFonts w:ascii="標楷體" w:eastAsia="標楷體" w:hint="eastAsia"/>
                <w:spacing w:val="-3"/>
                <w:sz w:val="28"/>
              </w:rPr>
              <w:t>會辦單位</w:t>
            </w:r>
          </w:p>
          <w:p>
            <w:pPr>
              <w:pStyle w:val="TableParagraph"/>
              <w:spacing w:line="246" w:lineRule="exact"/>
              <w:ind w:left="57"/>
              <w:rPr>
                <w:sz w:val="22"/>
              </w:rPr>
            </w:pPr>
            <w:r>
              <w:rPr>
                <w:sz w:val="22"/>
              </w:rPr>
              <w:t>Countersigning</w:t>
            </w:r>
            <w:r>
              <w:rPr>
                <w:spacing w:val="-8"/>
                <w:sz w:val="22"/>
              </w:rPr>
              <w:t> </w:t>
            </w:r>
            <w:r>
              <w:rPr>
                <w:spacing w:val="-4"/>
                <w:sz w:val="22"/>
              </w:rPr>
              <w:t>Unit</w:t>
            </w:r>
          </w:p>
          <w:p>
            <w:pPr>
              <w:pStyle w:val="TableParagraph"/>
              <w:spacing w:line="357" w:lineRule="exact" w:before="14"/>
              <w:ind w:left="57"/>
              <w:rPr>
                <w:rFonts w:ascii="標楷體" w:eastAsia="標楷體" w:hint="eastAsia"/>
                <w:sz w:val="28"/>
              </w:rPr>
            </w:pPr>
            <w:r>
              <w:rPr>
                <w:rFonts w:ascii="標楷體" w:eastAsia="標楷體" w:hint="eastAsia"/>
                <w:spacing w:val="-3"/>
                <w:sz w:val="28"/>
              </w:rPr>
              <w:t>校安中心</w:t>
            </w:r>
          </w:p>
          <w:p>
            <w:pPr>
              <w:pStyle w:val="TableParagraph"/>
              <w:spacing w:line="245" w:lineRule="exact"/>
              <w:ind w:left="57"/>
              <w:rPr>
                <w:sz w:val="22"/>
              </w:rPr>
            </w:pPr>
            <w:r>
              <w:rPr>
                <w:sz w:val="22"/>
              </w:rPr>
              <w:t>Campus</w:t>
            </w:r>
            <w:r>
              <w:rPr>
                <w:spacing w:val="-3"/>
                <w:sz w:val="22"/>
              </w:rPr>
              <w:t> </w:t>
            </w:r>
            <w:r>
              <w:rPr>
                <w:spacing w:val="-2"/>
                <w:sz w:val="22"/>
              </w:rPr>
              <w:t>Security</w:t>
            </w:r>
          </w:p>
          <w:p>
            <w:pPr>
              <w:pStyle w:val="TableParagraph"/>
              <w:spacing w:line="235" w:lineRule="exact"/>
              <w:ind w:left="57"/>
              <w:rPr>
                <w:sz w:val="22"/>
              </w:rPr>
            </w:pPr>
            <w:r>
              <w:rPr>
                <w:spacing w:val="-2"/>
                <w:sz w:val="22"/>
              </w:rPr>
              <w:t>Center</w:t>
            </w:r>
          </w:p>
        </w:tc>
        <w:tc>
          <w:tcPr>
            <w:tcW w:w="7797" w:type="dxa"/>
            <w:gridSpan w:val="9"/>
            <w:tcBorders>
              <w:top w:val="single" w:sz="24" w:space="0" w:color="000000"/>
            </w:tcBorders>
          </w:tcPr>
          <w:p>
            <w:pPr>
              <w:pStyle w:val="TableParagraph"/>
              <w:rPr>
                <w:sz w:val="24"/>
              </w:rPr>
            </w:pPr>
          </w:p>
        </w:tc>
      </w:tr>
      <w:tr>
        <w:trPr>
          <w:trHeight w:val="1555" w:hRule="atLeast"/>
        </w:trPr>
        <w:tc>
          <w:tcPr>
            <w:tcW w:w="1873" w:type="dxa"/>
            <w:tcBorders>
              <w:bottom w:val="single" w:sz="24" w:space="0" w:color="000000"/>
            </w:tcBorders>
          </w:tcPr>
          <w:p>
            <w:pPr>
              <w:pStyle w:val="TableParagraph"/>
              <w:spacing w:line="235" w:lineRule="auto" w:before="28"/>
              <w:ind w:left="57" w:right="-15"/>
              <w:rPr>
                <w:sz w:val="24"/>
              </w:rPr>
            </w:pPr>
            <w:r>
              <w:rPr>
                <w:rFonts w:ascii="標楷體" w:eastAsia="標楷體" w:hint="eastAsia"/>
                <w:spacing w:val="-2"/>
                <w:sz w:val="28"/>
              </w:rPr>
              <w:t>綜合業務處 </w:t>
            </w:r>
            <w:r>
              <w:rPr>
                <w:sz w:val="24"/>
              </w:rPr>
              <w:t>Office</w:t>
            </w:r>
            <w:r>
              <w:rPr>
                <w:spacing w:val="40"/>
                <w:sz w:val="24"/>
              </w:rPr>
              <w:t> </w:t>
            </w:r>
            <w:r>
              <w:rPr>
                <w:sz w:val="24"/>
              </w:rPr>
              <w:t>of</w:t>
            </w:r>
            <w:r>
              <w:rPr>
                <w:spacing w:val="40"/>
                <w:sz w:val="24"/>
              </w:rPr>
              <w:t> </w:t>
            </w:r>
            <w:r>
              <w:rPr>
                <w:sz w:val="24"/>
              </w:rPr>
              <w:t>General </w:t>
            </w:r>
            <w:r>
              <w:rPr>
                <w:spacing w:val="-2"/>
                <w:sz w:val="24"/>
              </w:rPr>
              <w:t>Administration</w:t>
            </w:r>
          </w:p>
          <w:p>
            <w:pPr>
              <w:pStyle w:val="TableParagraph"/>
              <w:spacing w:line="357" w:lineRule="exact" w:before="14"/>
              <w:ind w:left="57"/>
              <w:rPr>
                <w:rFonts w:ascii="標楷體" w:eastAsia="標楷體" w:hint="eastAsia"/>
                <w:sz w:val="28"/>
              </w:rPr>
            </w:pPr>
            <w:r>
              <w:rPr>
                <w:rFonts w:ascii="標楷體" w:eastAsia="標楷體" w:hint="eastAsia"/>
                <w:spacing w:val="-4"/>
                <w:sz w:val="28"/>
              </w:rPr>
              <w:t>承辦人</w:t>
            </w:r>
          </w:p>
          <w:p>
            <w:pPr>
              <w:pStyle w:val="TableParagraph"/>
              <w:spacing w:line="238" w:lineRule="exact"/>
              <w:ind w:left="57"/>
              <w:rPr>
                <w:sz w:val="22"/>
              </w:rPr>
            </w:pPr>
            <w:r>
              <w:rPr>
                <w:sz w:val="22"/>
              </w:rPr>
              <w:t>Handling</w:t>
            </w:r>
            <w:r>
              <w:rPr>
                <w:spacing w:val="-3"/>
                <w:sz w:val="22"/>
              </w:rPr>
              <w:t> </w:t>
            </w:r>
            <w:r>
              <w:rPr>
                <w:spacing w:val="-2"/>
                <w:sz w:val="22"/>
              </w:rPr>
              <w:t>Personnel</w:t>
            </w:r>
          </w:p>
        </w:tc>
        <w:tc>
          <w:tcPr>
            <w:tcW w:w="1842" w:type="dxa"/>
            <w:gridSpan w:val="2"/>
            <w:tcBorders>
              <w:bottom w:val="single" w:sz="24" w:space="0" w:color="000000"/>
            </w:tcBorders>
          </w:tcPr>
          <w:p>
            <w:pPr>
              <w:pStyle w:val="TableParagraph"/>
              <w:rPr>
                <w:sz w:val="24"/>
              </w:rPr>
            </w:pPr>
          </w:p>
        </w:tc>
        <w:tc>
          <w:tcPr>
            <w:tcW w:w="1842" w:type="dxa"/>
            <w:gridSpan w:val="3"/>
            <w:tcBorders>
              <w:bottom w:val="single" w:sz="24" w:space="0" w:color="000000"/>
            </w:tcBorders>
          </w:tcPr>
          <w:p>
            <w:pPr>
              <w:pStyle w:val="TableParagraph"/>
              <w:spacing w:line="242" w:lineRule="auto" w:before="11"/>
              <w:ind w:left="55" w:right="-15" w:hanging="1"/>
              <w:rPr>
                <w:rFonts w:ascii="標楷體" w:eastAsia="標楷體" w:hint="eastAsia"/>
                <w:sz w:val="28"/>
              </w:rPr>
            </w:pPr>
            <w:r>
              <w:rPr>
                <w:rFonts w:ascii="標楷體" w:eastAsia="標楷體" w:hint="eastAsia"/>
                <w:spacing w:val="-2"/>
                <w:sz w:val="28"/>
              </w:rPr>
              <w:t>綜合業務處 </w:t>
            </w:r>
            <w:r>
              <w:rPr>
                <w:sz w:val="24"/>
              </w:rPr>
              <w:t>Office</w:t>
            </w:r>
            <w:r>
              <w:rPr>
                <w:spacing w:val="29"/>
                <w:sz w:val="24"/>
              </w:rPr>
              <w:t> </w:t>
            </w:r>
            <w:r>
              <w:rPr>
                <w:sz w:val="24"/>
              </w:rPr>
              <w:t>of</w:t>
            </w:r>
            <w:r>
              <w:rPr>
                <w:spacing w:val="29"/>
                <w:sz w:val="24"/>
              </w:rPr>
              <w:t> </w:t>
            </w:r>
            <w:r>
              <w:rPr>
                <w:sz w:val="24"/>
              </w:rPr>
              <w:t>General </w:t>
            </w:r>
            <w:r>
              <w:rPr>
                <w:spacing w:val="-2"/>
                <w:sz w:val="24"/>
              </w:rPr>
              <w:t>Administration</w:t>
            </w:r>
            <w:r>
              <w:rPr>
                <w:spacing w:val="80"/>
                <w:sz w:val="24"/>
              </w:rPr>
              <w:t> </w:t>
            </w:r>
            <w:r>
              <w:rPr>
                <w:rFonts w:ascii="標楷體" w:eastAsia="標楷體" w:hint="eastAsia"/>
                <w:spacing w:val="-6"/>
                <w:sz w:val="28"/>
              </w:rPr>
              <w:t>組長</w:t>
            </w:r>
          </w:p>
          <w:p>
            <w:pPr>
              <w:pStyle w:val="TableParagraph"/>
              <w:spacing w:line="231" w:lineRule="exact"/>
              <w:ind w:left="55"/>
              <w:rPr>
                <w:sz w:val="24"/>
              </w:rPr>
            </w:pPr>
            <w:r>
              <w:rPr>
                <w:sz w:val="24"/>
              </w:rPr>
              <w:t>Division</w:t>
            </w:r>
            <w:r>
              <w:rPr>
                <w:spacing w:val="-1"/>
                <w:sz w:val="24"/>
              </w:rPr>
              <w:t> </w:t>
            </w:r>
            <w:r>
              <w:rPr>
                <w:spacing w:val="-4"/>
                <w:sz w:val="24"/>
              </w:rPr>
              <w:t>Chief</w:t>
            </w:r>
          </w:p>
        </w:tc>
        <w:tc>
          <w:tcPr>
            <w:tcW w:w="4113" w:type="dxa"/>
            <w:gridSpan w:val="4"/>
            <w:tcBorders>
              <w:bottom w:val="single" w:sz="24" w:space="0" w:color="000000"/>
            </w:tcBorders>
          </w:tcPr>
          <w:p>
            <w:pPr>
              <w:pStyle w:val="TableParagraph"/>
              <w:rPr>
                <w:sz w:val="24"/>
              </w:rPr>
            </w:pPr>
          </w:p>
        </w:tc>
      </w:tr>
      <w:tr>
        <w:trPr>
          <w:trHeight w:val="1029" w:hRule="atLeast"/>
        </w:trPr>
        <w:tc>
          <w:tcPr>
            <w:tcW w:w="1873" w:type="dxa"/>
            <w:tcBorders>
              <w:top w:val="single" w:sz="24" w:space="0" w:color="000000"/>
              <w:left w:val="single" w:sz="24" w:space="0" w:color="000000"/>
              <w:bottom w:val="single" w:sz="24" w:space="0" w:color="000000"/>
              <w:right w:val="single" w:sz="24" w:space="0" w:color="000000"/>
            </w:tcBorders>
          </w:tcPr>
          <w:p>
            <w:pPr>
              <w:pStyle w:val="TableParagraph"/>
              <w:spacing w:line="358" w:lineRule="exact" w:before="186"/>
              <w:ind w:left="32"/>
              <w:rPr>
                <w:rFonts w:ascii="標楷體" w:eastAsia="標楷體" w:hint="eastAsia"/>
                <w:sz w:val="28"/>
              </w:rPr>
            </w:pPr>
            <w:r>
              <w:rPr>
                <w:rFonts w:ascii="標楷體" w:eastAsia="標楷體" w:hint="eastAsia"/>
                <w:spacing w:val="-3"/>
                <w:sz w:val="28"/>
              </w:rPr>
              <w:t>調閱結果</w:t>
            </w:r>
          </w:p>
          <w:p>
            <w:pPr>
              <w:pStyle w:val="TableParagraph"/>
              <w:spacing w:line="315" w:lineRule="exact"/>
              <w:ind w:left="32"/>
              <w:rPr>
                <w:sz w:val="28"/>
              </w:rPr>
            </w:pPr>
            <w:r>
              <w:rPr>
                <w:sz w:val="28"/>
              </w:rPr>
              <w:t>Review</w:t>
            </w:r>
            <w:r>
              <w:rPr>
                <w:spacing w:val="-5"/>
                <w:sz w:val="28"/>
              </w:rPr>
              <w:t> </w:t>
            </w:r>
            <w:r>
              <w:rPr>
                <w:spacing w:val="-2"/>
                <w:sz w:val="28"/>
              </w:rPr>
              <w:t>Results</w:t>
            </w:r>
          </w:p>
        </w:tc>
        <w:tc>
          <w:tcPr>
            <w:tcW w:w="7797" w:type="dxa"/>
            <w:gridSpan w:val="9"/>
            <w:tcBorders>
              <w:top w:val="single" w:sz="24" w:space="0" w:color="000000"/>
              <w:left w:val="single" w:sz="24" w:space="0" w:color="000000"/>
              <w:bottom w:val="single" w:sz="24" w:space="0" w:color="000000"/>
              <w:right w:val="single" w:sz="24" w:space="0" w:color="000000"/>
            </w:tcBorders>
          </w:tcPr>
          <w:p>
            <w:pPr>
              <w:pStyle w:val="TableParagraph"/>
              <w:rPr>
                <w:sz w:val="24"/>
              </w:rPr>
            </w:pPr>
          </w:p>
        </w:tc>
      </w:tr>
    </w:tbl>
    <w:p>
      <w:pPr>
        <w:spacing w:after="0"/>
        <w:rPr>
          <w:sz w:val="24"/>
        </w:rPr>
        <w:sectPr>
          <w:pgSz w:w="11910" w:h="16840"/>
          <w:pgMar w:header="0" w:footer="1242" w:top="1060" w:bottom="1440" w:left="340" w:right="480"/>
        </w:sectPr>
      </w:pPr>
    </w:p>
    <w:tbl>
      <w:tblPr>
        <w:tblW w:w="0" w:type="auto"/>
        <w:jc w:val="left"/>
        <w:tblInd w:w="79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872"/>
        <w:gridCol w:w="7800"/>
      </w:tblGrid>
      <w:tr>
        <w:trPr>
          <w:trHeight w:val="4075" w:hRule="atLeast"/>
        </w:trPr>
        <w:tc>
          <w:tcPr>
            <w:tcW w:w="1872" w:type="dxa"/>
          </w:tcPr>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98"/>
              <w:rPr>
                <w:sz w:val="28"/>
              </w:rPr>
            </w:pPr>
          </w:p>
          <w:p>
            <w:pPr>
              <w:pStyle w:val="TableParagraph"/>
              <w:spacing w:line="358" w:lineRule="exact"/>
              <w:ind w:left="32"/>
              <w:rPr>
                <w:rFonts w:ascii="標楷體" w:eastAsia="標楷體" w:hint="eastAsia"/>
                <w:sz w:val="28"/>
              </w:rPr>
            </w:pPr>
            <w:r>
              <w:rPr>
                <w:rFonts w:ascii="標楷體" w:eastAsia="標楷體" w:hint="eastAsia"/>
                <w:spacing w:val="-5"/>
                <w:sz w:val="28"/>
              </w:rPr>
              <w:t>切結</w:t>
            </w:r>
          </w:p>
          <w:p>
            <w:pPr>
              <w:pStyle w:val="TableParagraph"/>
              <w:spacing w:line="315" w:lineRule="exact"/>
              <w:ind w:left="32"/>
              <w:rPr>
                <w:sz w:val="28"/>
              </w:rPr>
            </w:pPr>
            <w:r>
              <w:rPr>
                <w:spacing w:val="-2"/>
                <w:sz w:val="28"/>
              </w:rPr>
              <w:t>Declaration</w:t>
            </w:r>
          </w:p>
        </w:tc>
        <w:tc>
          <w:tcPr>
            <w:tcW w:w="7800" w:type="dxa"/>
          </w:tcPr>
          <w:p>
            <w:pPr>
              <w:pStyle w:val="TableParagraph"/>
              <w:spacing w:before="14"/>
              <w:ind w:left="32" w:right="-44"/>
              <w:jc w:val="both"/>
              <w:rPr>
                <w:rFonts w:ascii="標楷體" w:eastAsia="標楷體" w:hint="eastAsia"/>
                <w:sz w:val="28"/>
              </w:rPr>
            </w:pPr>
            <w:r>
              <w:rPr>
                <w:rFonts w:ascii="標楷體" w:eastAsia="標楷體" w:hint="eastAsia"/>
                <w:spacing w:val="-2"/>
                <w:sz w:val="28"/>
              </w:rPr>
              <w:t>本人確實遵守規定，不將錄影資料私自拷貝複製或任意公開散</w:t>
            </w:r>
            <w:r>
              <w:rPr>
                <w:rFonts w:ascii="標楷體" w:eastAsia="標楷體" w:hint="eastAsia"/>
                <w:spacing w:val="15"/>
                <w:sz w:val="28"/>
              </w:rPr>
              <w:t>布，並應遵守「個人資料保護法」，以維護當事人之隱私權</w:t>
            </w:r>
            <w:r>
              <w:rPr>
                <w:rFonts w:ascii="標楷體" w:eastAsia="標楷體" w:hint="eastAsia"/>
                <w:spacing w:val="-2"/>
                <w:sz w:val="28"/>
              </w:rPr>
              <w:t>益；同時，錄影監視系統影音資料，除其他法律另有規定或因調查犯罪及其他違法行為，有繼續保存之必要者外，至遲應於攝錄完畢時起一年內銷毀之。</w:t>
            </w:r>
          </w:p>
          <w:p>
            <w:pPr>
              <w:pStyle w:val="TableParagraph"/>
              <w:ind w:left="138" w:right="82"/>
              <w:jc w:val="both"/>
              <w:rPr>
                <w:sz w:val="28"/>
              </w:rPr>
            </w:pPr>
            <w:r>
              <w:rPr>
                <w:sz w:val="28"/>
              </w:rPr>
              <w:t>I assure to comply with relevant regulations to not privately duplicate</w:t>
            </w:r>
            <w:r>
              <w:rPr>
                <w:spacing w:val="-14"/>
                <w:sz w:val="28"/>
              </w:rPr>
              <w:t> </w:t>
            </w:r>
            <w:r>
              <w:rPr>
                <w:sz w:val="28"/>
              </w:rPr>
              <w:t>or</w:t>
            </w:r>
            <w:r>
              <w:rPr>
                <w:spacing w:val="-12"/>
                <w:sz w:val="28"/>
              </w:rPr>
              <w:t> </w:t>
            </w:r>
            <w:r>
              <w:rPr>
                <w:sz w:val="28"/>
              </w:rPr>
              <w:t>randomly</w:t>
            </w:r>
            <w:r>
              <w:rPr>
                <w:spacing w:val="-11"/>
                <w:sz w:val="28"/>
              </w:rPr>
              <w:t> </w:t>
            </w:r>
            <w:r>
              <w:rPr>
                <w:sz w:val="28"/>
              </w:rPr>
              <w:t>publicize</w:t>
            </w:r>
            <w:r>
              <w:rPr>
                <w:spacing w:val="-12"/>
                <w:sz w:val="28"/>
              </w:rPr>
              <w:t> </w:t>
            </w:r>
            <w:r>
              <w:rPr>
                <w:sz w:val="28"/>
              </w:rPr>
              <w:t>backup</w:t>
            </w:r>
            <w:r>
              <w:rPr>
                <w:spacing w:val="-11"/>
                <w:sz w:val="28"/>
              </w:rPr>
              <w:t> </w:t>
            </w:r>
            <w:r>
              <w:rPr>
                <w:sz w:val="28"/>
              </w:rPr>
              <w:t>data</w:t>
            </w:r>
            <w:r>
              <w:rPr>
                <w:spacing w:val="-12"/>
                <w:sz w:val="28"/>
              </w:rPr>
              <w:t> </w:t>
            </w:r>
            <w:r>
              <w:rPr>
                <w:sz w:val="28"/>
              </w:rPr>
              <w:t>in</w:t>
            </w:r>
            <w:r>
              <w:rPr>
                <w:spacing w:val="-11"/>
                <w:sz w:val="28"/>
              </w:rPr>
              <w:t> </w:t>
            </w:r>
            <w:r>
              <w:rPr>
                <w:sz w:val="28"/>
              </w:rPr>
              <w:t>accordance</w:t>
            </w:r>
            <w:r>
              <w:rPr>
                <w:spacing w:val="-14"/>
                <w:sz w:val="28"/>
              </w:rPr>
              <w:t> </w:t>
            </w:r>
            <w:r>
              <w:rPr>
                <w:sz w:val="28"/>
              </w:rPr>
              <w:t>with</w:t>
            </w:r>
            <w:r>
              <w:rPr>
                <w:spacing w:val="-11"/>
                <w:sz w:val="28"/>
              </w:rPr>
              <w:t> </w:t>
            </w:r>
            <w:r>
              <w:rPr>
                <w:sz w:val="28"/>
              </w:rPr>
              <w:t>the Personal Data Protection Act to respect the data subject’s right to privacy. Furthermore, video records shall be destroyed within one year</w:t>
            </w:r>
            <w:r>
              <w:rPr>
                <w:spacing w:val="-18"/>
                <w:sz w:val="28"/>
              </w:rPr>
              <w:t> </w:t>
            </w:r>
            <w:r>
              <w:rPr>
                <w:sz w:val="28"/>
              </w:rPr>
              <w:t>calculated</w:t>
            </w:r>
            <w:r>
              <w:rPr>
                <w:spacing w:val="-17"/>
                <w:sz w:val="28"/>
              </w:rPr>
              <w:t> </w:t>
            </w:r>
            <w:r>
              <w:rPr>
                <w:sz w:val="28"/>
              </w:rPr>
              <w:t>from</w:t>
            </w:r>
            <w:r>
              <w:rPr>
                <w:spacing w:val="-18"/>
                <w:sz w:val="28"/>
              </w:rPr>
              <w:t> </w:t>
            </w:r>
            <w:r>
              <w:rPr>
                <w:sz w:val="28"/>
              </w:rPr>
              <w:t>the</w:t>
            </w:r>
            <w:r>
              <w:rPr>
                <w:spacing w:val="-17"/>
                <w:sz w:val="28"/>
              </w:rPr>
              <w:t> </w:t>
            </w:r>
            <w:r>
              <w:rPr>
                <w:sz w:val="28"/>
              </w:rPr>
              <w:t>date</w:t>
            </w:r>
            <w:r>
              <w:rPr>
                <w:spacing w:val="-18"/>
                <w:sz w:val="28"/>
              </w:rPr>
              <w:t> </w:t>
            </w:r>
            <w:r>
              <w:rPr>
                <w:sz w:val="28"/>
              </w:rPr>
              <w:t>of</w:t>
            </w:r>
            <w:r>
              <w:rPr>
                <w:spacing w:val="-17"/>
                <w:sz w:val="28"/>
              </w:rPr>
              <w:t> </w:t>
            </w:r>
            <w:r>
              <w:rPr>
                <w:sz w:val="28"/>
              </w:rPr>
              <w:t>duplication</w:t>
            </w:r>
            <w:r>
              <w:rPr>
                <w:spacing w:val="-17"/>
                <w:sz w:val="28"/>
              </w:rPr>
              <w:t> </w:t>
            </w:r>
            <w:r>
              <w:rPr>
                <w:sz w:val="28"/>
              </w:rPr>
              <w:t>unless</w:t>
            </w:r>
            <w:r>
              <w:rPr>
                <w:spacing w:val="-17"/>
                <w:sz w:val="28"/>
              </w:rPr>
              <w:t> </w:t>
            </w:r>
            <w:r>
              <w:rPr>
                <w:sz w:val="28"/>
              </w:rPr>
              <w:t>provided</w:t>
            </w:r>
            <w:r>
              <w:rPr>
                <w:spacing w:val="-17"/>
                <w:sz w:val="28"/>
              </w:rPr>
              <w:t> </w:t>
            </w:r>
            <w:r>
              <w:rPr>
                <w:sz w:val="28"/>
              </w:rPr>
              <w:t>by</w:t>
            </w:r>
            <w:r>
              <w:rPr>
                <w:spacing w:val="-17"/>
                <w:sz w:val="28"/>
              </w:rPr>
              <w:t> </w:t>
            </w:r>
            <w:r>
              <w:rPr>
                <w:sz w:val="28"/>
              </w:rPr>
              <w:t>laws or</w:t>
            </w:r>
            <w:r>
              <w:rPr>
                <w:spacing w:val="28"/>
                <w:sz w:val="28"/>
              </w:rPr>
              <w:t> </w:t>
            </w:r>
            <w:r>
              <w:rPr>
                <w:sz w:val="28"/>
              </w:rPr>
              <w:t>required</w:t>
            </w:r>
            <w:r>
              <w:rPr>
                <w:spacing w:val="29"/>
                <w:sz w:val="28"/>
              </w:rPr>
              <w:t> </w:t>
            </w:r>
            <w:r>
              <w:rPr>
                <w:sz w:val="28"/>
              </w:rPr>
              <w:t>to</w:t>
            </w:r>
            <w:r>
              <w:rPr>
                <w:spacing w:val="30"/>
                <w:sz w:val="28"/>
              </w:rPr>
              <w:t> </w:t>
            </w:r>
            <w:r>
              <w:rPr>
                <w:sz w:val="28"/>
              </w:rPr>
              <w:t>be</w:t>
            </w:r>
            <w:r>
              <w:rPr>
                <w:spacing w:val="26"/>
                <w:sz w:val="28"/>
              </w:rPr>
              <w:t> </w:t>
            </w:r>
            <w:r>
              <w:rPr>
                <w:sz w:val="28"/>
              </w:rPr>
              <w:t>kept</w:t>
            </w:r>
            <w:r>
              <w:rPr>
                <w:spacing w:val="30"/>
                <w:sz w:val="28"/>
              </w:rPr>
              <w:t> </w:t>
            </w:r>
            <w:r>
              <w:rPr>
                <w:sz w:val="28"/>
              </w:rPr>
              <w:t>for</w:t>
            </w:r>
            <w:r>
              <w:rPr>
                <w:spacing w:val="28"/>
                <w:sz w:val="28"/>
              </w:rPr>
              <w:t> </w:t>
            </w:r>
            <w:r>
              <w:rPr>
                <w:sz w:val="28"/>
              </w:rPr>
              <w:t>investigation</w:t>
            </w:r>
            <w:r>
              <w:rPr>
                <w:spacing w:val="30"/>
                <w:sz w:val="28"/>
              </w:rPr>
              <w:t> </w:t>
            </w:r>
            <w:r>
              <w:rPr>
                <w:sz w:val="28"/>
              </w:rPr>
              <w:t>of</w:t>
            </w:r>
            <w:r>
              <w:rPr>
                <w:spacing w:val="28"/>
                <w:sz w:val="28"/>
              </w:rPr>
              <w:t> </w:t>
            </w:r>
            <w:r>
              <w:rPr>
                <w:sz w:val="28"/>
              </w:rPr>
              <w:t>crimes</w:t>
            </w:r>
            <w:r>
              <w:rPr>
                <w:spacing w:val="30"/>
                <w:sz w:val="28"/>
              </w:rPr>
              <w:t> </w:t>
            </w:r>
            <w:r>
              <w:rPr>
                <w:sz w:val="28"/>
              </w:rPr>
              <w:t>or</w:t>
            </w:r>
            <w:r>
              <w:rPr>
                <w:spacing w:val="28"/>
                <w:sz w:val="28"/>
              </w:rPr>
              <w:t> </w:t>
            </w:r>
            <w:r>
              <w:rPr>
                <w:sz w:val="28"/>
              </w:rPr>
              <w:t>other</w:t>
            </w:r>
            <w:r>
              <w:rPr>
                <w:spacing w:val="30"/>
                <w:sz w:val="28"/>
              </w:rPr>
              <w:t> </w:t>
            </w:r>
            <w:r>
              <w:rPr>
                <w:spacing w:val="-2"/>
                <w:sz w:val="28"/>
              </w:rPr>
              <w:t>illegal</w:t>
            </w:r>
          </w:p>
          <w:p>
            <w:pPr>
              <w:pStyle w:val="TableParagraph"/>
              <w:spacing w:line="301" w:lineRule="exact"/>
              <w:ind w:left="138"/>
              <w:rPr>
                <w:sz w:val="28"/>
              </w:rPr>
            </w:pPr>
            <w:r>
              <w:rPr>
                <w:spacing w:val="-2"/>
                <w:sz w:val="28"/>
              </w:rPr>
              <w:t>acts.</w:t>
            </w:r>
          </w:p>
        </w:tc>
      </w:tr>
      <w:tr>
        <w:trPr>
          <w:trHeight w:val="1440" w:hRule="atLeast"/>
        </w:trPr>
        <w:tc>
          <w:tcPr>
            <w:tcW w:w="1872" w:type="dxa"/>
          </w:tcPr>
          <w:p>
            <w:pPr>
              <w:pStyle w:val="TableParagraph"/>
              <w:spacing w:before="69"/>
              <w:ind w:left="32"/>
              <w:rPr>
                <w:rFonts w:ascii="標楷體" w:eastAsia="標楷體" w:hint="eastAsia"/>
                <w:sz w:val="28"/>
              </w:rPr>
            </w:pPr>
            <w:r>
              <w:rPr>
                <w:rFonts w:ascii="標楷體" w:eastAsia="標楷體" w:hint="eastAsia"/>
                <w:spacing w:val="-4"/>
                <w:sz w:val="28"/>
              </w:rPr>
              <w:t>申請人簽章</w:t>
            </w:r>
          </w:p>
          <w:p>
            <w:pPr>
              <w:pStyle w:val="TableParagraph"/>
              <w:spacing w:line="348" w:lineRule="auto" w:before="185"/>
              <w:ind w:left="32"/>
              <w:rPr>
                <w:sz w:val="24"/>
              </w:rPr>
            </w:pPr>
            <w:r>
              <w:rPr>
                <w:spacing w:val="-2"/>
                <w:sz w:val="24"/>
              </w:rPr>
              <w:t>Applicant’s Signature</w:t>
            </w:r>
          </w:p>
        </w:tc>
        <w:tc>
          <w:tcPr>
            <w:tcW w:w="7800" w:type="dxa"/>
          </w:tcPr>
          <w:p>
            <w:pPr>
              <w:pStyle w:val="TableParagraph"/>
              <w:rPr>
                <w:sz w:val="26"/>
              </w:rPr>
            </w:pPr>
          </w:p>
        </w:tc>
      </w:tr>
      <w:tr>
        <w:trPr>
          <w:trHeight w:val="4840" w:hRule="atLeast"/>
        </w:trPr>
        <w:tc>
          <w:tcPr>
            <w:tcW w:w="9672" w:type="dxa"/>
            <w:gridSpan w:val="2"/>
            <w:tcBorders>
              <w:left w:val="single" w:sz="4" w:space="0" w:color="000000"/>
              <w:bottom w:val="single" w:sz="4" w:space="0" w:color="000000"/>
              <w:right w:val="single" w:sz="4" w:space="0" w:color="000000"/>
            </w:tcBorders>
          </w:tcPr>
          <w:p>
            <w:pPr>
              <w:pStyle w:val="TableParagraph"/>
              <w:spacing w:before="60"/>
              <w:ind w:left="57"/>
              <w:rPr>
                <w:sz w:val="28"/>
              </w:rPr>
            </w:pPr>
            <w:r>
              <w:rPr>
                <w:rFonts w:ascii="標楷體" w:eastAsia="標楷體" w:hint="eastAsia"/>
                <w:sz w:val="28"/>
              </w:rPr>
              <w:t>說明：</w:t>
            </w:r>
            <w:r>
              <w:rPr>
                <w:sz w:val="28"/>
              </w:rPr>
              <w:t>Explanatory</w:t>
            </w:r>
            <w:r>
              <w:rPr>
                <w:spacing w:val="-13"/>
                <w:sz w:val="28"/>
              </w:rPr>
              <w:t> </w:t>
            </w:r>
            <w:r>
              <w:rPr>
                <w:spacing w:val="-2"/>
                <w:sz w:val="28"/>
              </w:rPr>
              <w:t>Comment:</w:t>
            </w:r>
          </w:p>
          <w:p>
            <w:pPr>
              <w:pStyle w:val="TableParagraph"/>
              <w:spacing w:before="148"/>
              <w:ind w:left="47"/>
              <w:rPr>
                <w:rFonts w:ascii="標楷體" w:eastAsia="標楷體" w:hint="eastAsia"/>
                <w:sz w:val="28"/>
              </w:rPr>
            </w:pPr>
            <w:r>
              <w:rPr>
                <w:spacing w:val="-2"/>
                <w:sz w:val="28"/>
              </w:rPr>
              <w:t>1</w:t>
            </w:r>
            <w:r>
              <w:rPr>
                <w:rFonts w:ascii="標楷體" w:eastAsia="標楷體" w:hint="eastAsia"/>
                <w:spacing w:val="-3"/>
                <w:sz w:val="28"/>
              </w:rPr>
              <w:t>、調閱或複製監視錄影資料應依本校監視錄影系統管理及調閱要點辦理。</w:t>
            </w:r>
          </w:p>
          <w:p>
            <w:pPr>
              <w:pStyle w:val="TableParagraph"/>
              <w:spacing w:before="148"/>
              <w:ind w:left="47"/>
              <w:rPr>
                <w:rFonts w:ascii="標楷體" w:eastAsia="標楷體" w:hint="eastAsia"/>
                <w:sz w:val="28"/>
              </w:rPr>
            </w:pPr>
            <w:r>
              <w:rPr>
                <w:spacing w:val="-2"/>
                <w:sz w:val="28"/>
              </w:rPr>
              <w:t>2</w:t>
            </w:r>
            <w:r>
              <w:rPr>
                <w:rFonts w:ascii="標楷體" w:eastAsia="標楷體" w:hint="eastAsia"/>
                <w:spacing w:val="-3"/>
                <w:sz w:val="28"/>
              </w:rPr>
              <w:t>、如奉准複製，請自備空白光碟或隨身碟並交由綜合業務處協助拷貝。</w:t>
            </w:r>
          </w:p>
          <w:p>
            <w:pPr>
              <w:pStyle w:val="TableParagraph"/>
              <w:spacing w:before="145"/>
              <w:ind w:left="47"/>
              <w:rPr>
                <w:rFonts w:ascii="標楷體" w:eastAsia="標楷體" w:hint="eastAsia"/>
                <w:sz w:val="28"/>
              </w:rPr>
            </w:pPr>
            <w:r>
              <w:rPr>
                <w:spacing w:val="-2"/>
                <w:sz w:val="28"/>
              </w:rPr>
              <w:t>3</w:t>
            </w:r>
            <w:r>
              <w:rPr>
                <w:rFonts w:ascii="標楷體" w:eastAsia="標楷體" w:hint="eastAsia"/>
                <w:spacing w:val="-3"/>
                <w:sz w:val="28"/>
              </w:rPr>
              <w:t>、管理人員應於調閱結果欄註記辦理情形，並登記專簿。</w:t>
            </w:r>
          </w:p>
          <w:p>
            <w:pPr>
              <w:pStyle w:val="TableParagraph"/>
              <w:numPr>
                <w:ilvl w:val="0"/>
                <w:numId w:val="372"/>
              </w:numPr>
              <w:tabs>
                <w:tab w:pos="338" w:val="left" w:leader="none"/>
                <w:tab w:pos="340" w:val="left" w:leader="none"/>
              </w:tabs>
              <w:spacing w:line="297" w:lineRule="auto" w:before="148" w:after="0"/>
              <w:ind w:left="340" w:right="-15" w:hanging="284"/>
              <w:jc w:val="left"/>
              <w:rPr>
                <w:sz w:val="28"/>
              </w:rPr>
            </w:pPr>
            <w:r>
              <w:rPr>
                <w:sz w:val="28"/>
              </w:rPr>
              <w:t>Viewing or duplication of surveillance records shall be handled</w:t>
            </w:r>
            <w:r>
              <w:rPr>
                <w:spacing w:val="-2"/>
                <w:sz w:val="28"/>
              </w:rPr>
              <w:t> </w:t>
            </w:r>
            <w:r>
              <w:rPr>
                <w:sz w:val="28"/>
              </w:rPr>
              <w:t>in accordance with the Regulations Governing Surveillance System Management and Retrieval.</w:t>
            </w:r>
          </w:p>
          <w:p>
            <w:pPr>
              <w:pStyle w:val="TableParagraph"/>
              <w:numPr>
                <w:ilvl w:val="0"/>
                <w:numId w:val="372"/>
              </w:numPr>
              <w:tabs>
                <w:tab w:pos="338" w:val="left" w:leader="none"/>
                <w:tab w:pos="340" w:val="left" w:leader="none"/>
              </w:tabs>
              <w:spacing w:line="297" w:lineRule="auto" w:before="121" w:after="0"/>
              <w:ind w:left="340" w:right="-15" w:hanging="284"/>
              <w:jc w:val="left"/>
              <w:rPr>
                <w:sz w:val="28"/>
              </w:rPr>
            </w:pPr>
            <w:r>
              <w:rPr>
                <w:sz w:val="28"/>
              </w:rPr>
              <w:t>Please</w:t>
            </w:r>
            <w:r>
              <w:rPr>
                <w:spacing w:val="78"/>
                <w:sz w:val="28"/>
              </w:rPr>
              <w:t> </w:t>
            </w:r>
            <w:r>
              <w:rPr>
                <w:sz w:val="28"/>
              </w:rPr>
              <w:t>bring</w:t>
            </w:r>
            <w:r>
              <w:rPr>
                <w:spacing w:val="78"/>
                <w:sz w:val="28"/>
              </w:rPr>
              <w:t> </w:t>
            </w:r>
            <w:r>
              <w:rPr>
                <w:sz w:val="28"/>
              </w:rPr>
              <w:t>your</w:t>
            </w:r>
            <w:r>
              <w:rPr>
                <w:spacing w:val="77"/>
                <w:sz w:val="28"/>
              </w:rPr>
              <w:t> </w:t>
            </w:r>
            <w:r>
              <w:rPr>
                <w:sz w:val="28"/>
              </w:rPr>
              <w:t>own</w:t>
            </w:r>
            <w:r>
              <w:rPr>
                <w:spacing w:val="79"/>
                <w:sz w:val="28"/>
              </w:rPr>
              <w:t> </w:t>
            </w:r>
            <w:r>
              <w:rPr>
                <w:sz w:val="28"/>
              </w:rPr>
              <w:t>CD-R</w:t>
            </w:r>
            <w:r>
              <w:rPr>
                <w:spacing w:val="77"/>
                <w:sz w:val="28"/>
              </w:rPr>
              <w:t> </w:t>
            </w:r>
            <w:r>
              <w:rPr>
                <w:sz w:val="28"/>
              </w:rPr>
              <w:t>or</w:t>
            </w:r>
            <w:r>
              <w:rPr>
                <w:spacing w:val="77"/>
                <w:sz w:val="28"/>
              </w:rPr>
              <w:t> </w:t>
            </w:r>
            <w:r>
              <w:rPr>
                <w:sz w:val="28"/>
              </w:rPr>
              <w:t>USB</w:t>
            </w:r>
            <w:r>
              <w:rPr>
                <w:spacing w:val="78"/>
                <w:sz w:val="28"/>
              </w:rPr>
              <w:t> </w:t>
            </w:r>
            <w:r>
              <w:rPr>
                <w:sz w:val="28"/>
              </w:rPr>
              <w:t>flash</w:t>
            </w:r>
            <w:r>
              <w:rPr>
                <w:spacing w:val="78"/>
                <w:sz w:val="28"/>
              </w:rPr>
              <w:t> </w:t>
            </w:r>
            <w:r>
              <w:rPr>
                <w:sz w:val="28"/>
              </w:rPr>
              <w:t>drive</w:t>
            </w:r>
            <w:r>
              <w:rPr>
                <w:spacing w:val="80"/>
                <w:sz w:val="28"/>
              </w:rPr>
              <w:t> </w:t>
            </w:r>
            <w:r>
              <w:rPr>
                <w:sz w:val="28"/>
              </w:rPr>
              <w:t>for</w:t>
            </w:r>
            <w:r>
              <w:rPr>
                <w:spacing w:val="77"/>
                <w:sz w:val="28"/>
              </w:rPr>
              <w:t> </w:t>
            </w:r>
            <w:r>
              <w:rPr>
                <w:sz w:val="28"/>
              </w:rPr>
              <w:t>the</w:t>
            </w:r>
            <w:r>
              <w:rPr>
                <w:spacing w:val="77"/>
                <w:sz w:val="28"/>
              </w:rPr>
              <w:t> </w:t>
            </w:r>
            <w:r>
              <w:rPr>
                <w:sz w:val="28"/>
              </w:rPr>
              <w:t>Office</w:t>
            </w:r>
            <w:r>
              <w:rPr>
                <w:spacing w:val="77"/>
                <w:sz w:val="28"/>
              </w:rPr>
              <w:t> </w:t>
            </w:r>
            <w:r>
              <w:rPr>
                <w:sz w:val="28"/>
              </w:rPr>
              <w:t>of</w:t>
            </w:r>
            <w:r>
              <w:rPr>
                <w:spacing w:val="77"/>
                <w:sz w:val="28"/>
              </w:rPr>
              <w:t> </w:t>
            </w:r>
            <w:r>
              <w:rPr>
                <w:sz w:val="28"/>
              </w:rPr>
              <w:t>General Administration to copy related data if the application is approved.</w:t>
            </w:r>
          </w:p>
          <w:p>
            <w:pPr>
              <w:pStyle w:val="TableParagraph"/>
              <w:numPr>
                <w:ilvl w:val="0"/>
                <w:numId w:val="372"/>
              </w:numPr>
              <w:tabs>
                <w:tab w:pos="338" w:val="left" w:leader="none"/>
                <w:tab w:pos="340" w:val="left" w:leader="none"/>
              </w:tabs>
              <w:spacing w:line="297" w:lineRule="auto" w:before="120" w:after="0"/>
              <w:ind w:left="340" w:right="-15" w:hanging="284"/>
              <w:jc w:val="left"/>
              <w:rPr>
                <w:sz w:val="28"/>
              </w:rPr>
            </w:pPr>
            <w:r>
              <w:rPr>
                <w:sz w:val="28"/>
              </w:rPr>
              <w:t>The custodian shall record the case status in the review results field and designated </w:t>
            </w:r>
            <w:r>
              <w:rPr>
                <w:spacing w:val="-2"/>
                <w:sz w:val="28"/>
              </w:rPr>
              <w:t>register.</w:t>
            </w:r>
          </w:p>
        </w:tc>
      </w:tr>
    </w:tbl>
    <w:p>
      <w:pPr>
        <w:spacing w:after="0" w:line="297" w:lineRule="auto"/>
        <w:jc w:val="left"/>
        <w:rPr>
          <w:sz w:val="28"/>
        </w:rPr>
        <w:sectPr>
          <w:pgSz w:w="11910" w:h="16840"/>
          <w:pgMar w:header="0" w:footer="1242" w:top="1100" w:bottom="1440" w:left="340" w:right="480"/>
        </w:sectPr>
      </w:pPr>
    </w:p>
    <w:p>
      <w:pPr>
        <w:spacing w:before="51"/>
        <w:ind w:left="1384" w:right="1249" w:firstLine="0"/>
        <w:jc w:val="center"/>
        <w:rPr>
          <w:rFonts w:ascii="標楷體" w:eastAsia="標楷體" w:hint="eastAsia"/>
          <w:b/>
          <w:sz w:val="36"/>
        </w:rPr>
      </w:pPr>
      <w:r>
        <w:rPr>
          <w:rFonts w:ascii="標楷體" w:eastAsia="標楷體" w:hint="eastAsia"/>
          <w:b/>
          <w:spacing w:val="-5"/>
          <w:sz w:val="36"/>
        </w:rPr>
        <w:t>國立高雄科技大學監視錄影系統調閱複製登記簿</w:t>
      </w:r>
    </w:p>
    <w:p>
      <w:pPr>
        <w:spacing w:before="42"/>
        <w:ind w:left="137" w:right="1" w:firstLine="0"/>
        <w:jc w:val="center"/>
        <w:rPr>
          <w:b/>
          <w:sz w:val="36"/>
        </w:rPr>
      </w:pPr>
      <w:r>
        <w:rPr>
          <w:b/>
          <w:sz w:val="36"/>
        </w:rPr>
        <w:t>NKUST</w:t>
      </w:r>
      <w:r>
        <w:rPr>
          <w:b/>
          <w:spacing w:val="-3"/>
          <w:sz w:val="36"/>
        </w:rPr>
        <w:t> </w:t>
      </w:r>
      <w:r>
        <w:rPr>
          <w:b/>
          <w:sz w:val="36"/>
        </w:rPr>
        <w:t>Surveillance</w:t>
      </w:r>
      <w:r>
        <w:rPr>
          <w:b/>
          <w:spacing w:val="-1"/>
          <w:sz w:val="36"/>
        </w:rPr>
        <w:t> </w:t>
      </w:r>
      <w:r>
        <w:rPr>
          <w:b/>
          <w:sz w:val="36"/>
        </w:rPr>
        <w:t>Records</w:t>
      </w:r>
      <w:r>
        <w:rPr>
          <w:b/>
          <w:spacing w:val="-6"/>
          <w:sz w:val="36"/>
        </w:rPr>
        <w:t> </w:t>
      </w:r>
      <w:r>
        <w:rPr>
          <w:b/>
          <w:sz w:val="36"/>
        </w:rPr>
        <w:t>Retrieval</w:t>
      </w:r>
      <w:r>
        <w:rPr>
          <w:b/>
          <w:spacing w:val="-2"/>
          <w:sz w:val="36"/>
        </w:rPr>
        <w:t> </w:t>
      </w:r>
      <w:r>
        <w:rPr>
          <w:b/>
          <w:sz w:val="36"/>
        </w:rPr>
        <w:t>/</w:t>
      </w:r>
      <w:r>
        <w:rPr>
          <w:b/>
          <w:spacing w:val="-4"/>
          <w:sz w:val="36"/>
        </w:rPr>
        <w:t> </w:t>
      </w:r>
      <w:r>
        <w:rPr>
          <w:b/>
          <w:sz w:val="36"/>
        </w:rPr>
        <w:t>Duplicate </w:t>
      </w:r>
      <w:r>
        <w:rPr>
          <w:b/>
          <w:spacing w:val="-2"/>
          <w:sz w:val="36"/>
        </w:rPr>
        <w:t>Register</w:t>
      </w:r>
    </w:p>
    <w:p>
      <w:pPr>
        <w:pStyle w:val="BodyText"/>
        <w:spacing w:before="6"/>
        <w:rPr>
          <w:b/>
          <w:sz w:val="10"/>
        </w:rPr>
      </w:pPr>
    </w:p>
    <w:tbl>
      <w:tblPr>
        <w:tblW w:w="0" w:type="auto"/>
        <w:jc w:val="left"/>
        <w:tblInd w:w="334"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841"/>
        <w:gridCol w:w="1769"/>
        <w:gridCol w:w="1428"/>
        <w:gridCol w:w="2186"/>
        <w:gridCol w:w="1540"/>
        <w:gridCol w:w="1979"/>
        <w:gridCol w:w="867"/>
      </w:tblGrid>
      <w:tr>
        <w:trPr>
          <w:trHeight w:val="1998" w:hRule="atLeast"/>
        </w:trPr>
        <w:tc>
          <w:tcPr>
            <w:tcW w:w="841" w:type="dxa"/>
            <w:tcBorders>
              <w:bottom w:val="single" w:sz="4" w:space="0" w:color="000000"/>
              <w:right w:val="single" w:sz="4" w:space="0" w:color="000000"/>
            </w:tcBorders>
          </w:tcPr>
          <w:p>
            <w:pPr>
              <w:pStyle w:val="TableParagraph"/>
              <w:rPr>
                <w:b/>
                <w:sz w:val="28"/>
              </w:rPr>
            </w:pPr>
          </w:p>
          <w:p>
            <w:pPr>
              <w:pStyle w:val="TableParagraph"/>
              <w:spacing w:before="22"/>
              <w:rPr>
                <w:b/>
                <w:sz w:val="28"/>
              </w:rPr>
            </w:pPr>
          </w:p>
          <w:p>
            <w:pPr>
              <w:pStyle w:val="TableParagraph"/>
              <w:spacing w:before="1"/>
              <w:ind w:left="116"/>
              <w:rPr>
                <w:rFonts w:ascii="標楷體" w:eastAsia="標楷體" w:hint="eastAsia"/>
                <w:sz w:val="28"/>
              </w:rPr>
            </w:pPr>
            <w:r>
              <w:rPr>
                <w:rFonts w:ascii="標楷體" w:eastAsia="標楷體" w:hint="eastAsia"/>
                <w:spacing w:val="-5"/>
                <w:sz w:val="28"/>
              </w:rPr>
              <w:t>編號</w:t>
            </w:r>
          </w:p>
          <w:p>
            <w:pPr>
              <w:pStyle w:val="TableParagraph"/>
              <w:spacing w:before="27"/>
              <w:ind w:left="116"/>
              <w:rPr>
                <w:sz w:val="28"/>
              </w:rPr>
            </w:pPr>
            <w:r>
              <w:rPr>
                <w:spacing w:val="-5"/>
                <w:sz w:val="28"/>
              </w:rPr>
              <w:t>No.</w:t>
            </w:r>
          </w:p>
        </w:tc>
        <w:tc>
          <w:tcPr>
            <w:tcW w:w="1769" w:type="dxa"/>
            <w:tcBorders>
              <w:left w:val="single" w:sz="4" w:space="0" w:color="000000"/>
              <w:bottom w:val="single" w:sz="4" w:space="0" w:color="000000"/>
              <w:right w:val="single" w:sz="4" w:space="0" w:color="000000"/>
            </w:tcBorders>
          </w:tcPr>
          <w:p>
            <w:pPr>
              <w:pStyle w:val="TableParagraph"/>
              <w:spacing w:before="145"/>
              <w:rPr>
                <w:b/>
                <w:sz w:val="28"/>
              </w:rPr>
            </w:pPr>
          </w:p>
          <w:p>
            <w:pPr>
              <w:pStyle w:val="TableParagraph"/>
              <w:spacing w:line="278" w:lineRule="auto"/>
              <w:ind w:left="140" w:right="293"/>
              <w:rPr>
                <w:sz w:val="28"/>
              </w:rPr>
            </w:pPr>
            <w:r>
              <w:rPr>
                <w:rFonts w:ascii="標楷體" w:eastAsia="標楷體" w:hint="eastAsia"/>
                <w:spacing w:val="-4"/>
                <w:sz w:val="28"/>
              </w:rPr>
              <w:t>申請日期 </w:t>
            </w:r>
            <w:r>
              <w:rPr>
                <w:sz w:val="28"/>
              </w:rPr>
              <w:t>Date of </w:t>
            </w:r>
            <w:r>
              <w:rPr>
                <w:spacing w:val="-2"/>
                <w:sz w:val="28"/>
              </w:rPr>
              <w:t>Application</w:t>
            </w:r>
          </w:p>
        </w:tc>
        <w:tc>
          <w:tcPr>
            <w:tcW w:w="1428" w:type="dxa"/>
            <w:tcBorders>
              <w:left w:val="single" w:sz="4" w:space="0" w:color="000000"/>
              <w:bottom w:val="single" w:sz="4" w:space="0" w:color="000000"/>
              <w:right w:val="single" w:sz="4" w:space="0" w:color="000000"/>
            </w:tcBorders>
          </w:tcPr>
          <w:p>
            <w:pPr>
              <w:pStyle w:val="TableParagraph"/>
              <w:rPr>
                <w:b/>
                <w:sz w:val="28"/>
              </w:rPr>
            </w:pPr>
          </w:p>
          <w:p>
            <w:pPr>
              <w:pStyle w:val="TableParagraph"/>
              <w:spacing w:before="22"/>
              <w:rPr>
                <w:b/>
                <w:sz w:val="28"/>
              </w:rPr>
            </w:pPr>
          </w:p>
          <w:p>
            <w:pPr>
              <w:pStyle w:val="TableParagraph"/>
              <w:ind w:left="140"/>
              <w:rPr>
                <w:rFonts w:ascii="標楷體" w:eastAsia="標楷體" w:hint="eastAsia"/>
                <w:sz w:val="28"/>
              </w:rPr>
            </w:pPr>
            <w:r>
              <w:rPr>
                <w:rFonts w:ascii="標楷體" w:eastAsia="標楷體" w:hint="eastAsia"/>
                <w:spacing w:val="-4"/>
                <w:sz w:val="28"/>
              </w:rPr>
              <w:t>申請人</w:t>
            </w:r>
          </w:p>
          <w:p>
            <w:pPr>
              <w:pStyle w:val="TableParagraph"/>
              <w:spacing w:before="28"/>
              <w:ind w:left="140"/>
              <w:rPr>
                <w:sz w:val="28"/>
              </w:rPr>
            </w:pPr>
            <w:r>
              <w:rPr>
                <w:spacing w:val="-2"/>
                <w:sz w:val="28"/>
              </w:rPr>
              <w:t>Applicant</w:t>
            </w:r>
          </w:p>
        </w:tc>
        <w:tc>
          <w:tcPr>
            <w:tcW w:w="2186" w:type="dxa"/>
            <w:tcBorders>
              <w:left w:val="single" w:sz="4" w:space="0" w:color="000000"/>
              <w:bottom w:val="single" w:sz="4" w:space="0" w:color="000000"/>
              <w:right w:val="single" w:sz="4" w:space="0" w:color="000000"/>
            </w:tcBorders>
          </w:tcPr>
          <w:p>
            <w:pPr>
              <w:pStyle w:val="TableParagraph"/>
              <w:spacing w:before="136"/>
              <w:rPr>
                <w:b/>
                <w:sz w:val="28"/>
              </w:rPr>
            </w:pPr>
          </w:p>
          <w:p>
            <w:pPr>
              <w:pStyle w:val="TableParagraph"/>
              <w:spacing w:line="278" w:lineRule="auto"/>
              <w:ind w:left="142" w:right="701"/>
              <w:rPr>
                <w:sz w:val="28"/>
              </w:rPr>
            </w:pPr>
            <w:r>
              <w:rPr>
                <w:rFonts w:ascii="標楷體" w:eastAsia="標楷體" w:hint="eastAsia"/>
                <w:spacing w:val="-2"/>
                <w:sz w:val="28"/>
              </w:rPr>
              <w:t>單位</w:t>
            </w:r>
            <w:r>
              <w:rPr>
                <w:spacing w:val="-2"/>
                <w:sz w:val="28"/>
              </w:rPr>
              <w:t>/</w:t>
            </w:r>
            <w:r>
              <w:rPr>
                <w:rFonts w:ascii="標楷體" w:eastAsia="標楷體" w:hint="eastAsia"/>
                <w:spacing w:val="-2"/>
                <w:sz w:val="28"/>
              </w:rPr>
              <w:t>系所 </w:t>
            </w:r>
            <w:r>
              <w:rPr>
                <w:sz w:val="28"/>
              </w:rPr>
              <w:t>Affiliation</w:t>
            </w:r>
            <w:r>
              <w:rPr>
                <w:spacing w:val="-9"/>
                <w:sz w:val="28"/>
              </w:rPr>
              <w:t> /</w:t>
            </w:r>
            <w:r>
              <w:rPr>
                <w:sz w:val="28"/>
              </w:rPr>
              <w:t> </w:t>
            </w:r>
            <w:r>
              <w:rPr>
                <w:spacing w:val="-2"/>
                <w:sz w:val="28"/>
              </w:rPr>
              <w:t>Dept.</w:t>
            </w:r>
          </w:p>
        </w:tc>
        <w:tc>
          <w:tcPr>
            <w:tcW w:w="1540" w:type="dxa"/>
            <w:tcBorders>
              <w:left w:val="single" w:sz="4" w:space="0" w:color="000000"/>
              <w:bottom w:val="single" w:sz="4" w:space="0" w:color="000000"/>
              <w:right w:val="single" w:sz="4" w:space="0" w:color="000000"/>
            </w:tcBorders>
          </w:tcPr>
          <w:p>
            <w:pPr>
              <w:pStyle w:val="TableParagraph"/>
              <w:rPr>
                <w:b/>
                <w:sz w:val="28"/>
              </w:rPr>
            </w:pPr>
          </w:p>
          <w:p>
            <w:pPr>
              <w:pStyle w:val="TableParagraph"/>
              <w:spacing w:before="22"/>
              <w:rPr>
                <w:b/>
                <w:sz w:val="28"/>
              </w:rPr>
            </w:pPr>
          </w:p>
          <w:p>
            <w:pPr>
              <w:pStyle w:val="TableParagraph"/>
              <w:ind w:left="140"/>
              <w:rPr>
                <w:rFonts w:ascii="標楷體" w:eastAsia="標楷體" w:hint="eastAsia"/>
                <w:sz w:val="28"/>
              </w:rPr>
            </w:pPr>
            <w:r>
              <w:rPr>
                <w:rFonts w:ascii="標楷體" w:eastAsia="標楷體" w:hint="eastAsia"/>
                <w:spacing w:val="-3"/>
                <w:sz w:val="28"/>
              </w:rPr>
              <w:t>聯絡電話</w:t>
            </w:r>
          </w:p>
          <w:p>
            <w:pPr>
              <w:pStyle w:val="TableParagraph"/>
              <w:spacing w:before="28"/>
              <w:ind w:left="140"/>
              <w:rPr>
                <w:sz w:val="28"/>
              </w:rPr>
            </w:pPr>
            <w:r>
              <w:rPr>
                <w:sz w:val="28"/>
              </w:rPr>
              <w:t>Phone</w:t>
            </w:r>
            <w:r>
              <w:rPr>
                <w:spacing w:val="-4"/>
                <w:sz w:val="28"/>
              </w:rPr>
              <w:t> </w:t>
            </w:r>
            <w:r>
              <w:rPr>
                <w:spacing w:val="-5"/>
                <w:sz w:val="28"/>
              </w:rPr>
              <w:t>No.</w:t>
            </w:r>
          </w:p>
        </w:tc>
        <w:tc>
          <w:tcPr>
            <w:tcW w:w="1979" w:type="dxa"/>
            <w:tcBorders>
              <w:left w:val="single" w:sz="4" w:space="0" w:color="000000"/>
              <w:bottom w:val="single" w:sz="4" w:space="0" w:color="000000"/>
              <w:right w:val="single" w:sz="4" w:space="0" w:color="000000"/>
            </w:tcBorders>
          </w:tcPr>
          <w:p>
            <w:pPr>
              <w:pStyle w:val="TableParagraph"/>
              <w:spacing w:before="66"/>
              <w:ind w:left="143"/>
              <w:rPr>
                <w:rFonts w:ascii="標楷體" w:eastAsia="標楷體" w:hint="eastAsia"/>
                <w:sz w:val="28"/>
              </w:rPr>
            </w:pPr>
            <w:r>
              <w:rPr>
                <w:rFonts w:ascii="標楷體" w:eastAsia="標楷體" w:hint="eastAsia"/>
                <w:spacing w:val="-3"/>
                <w:sz w:val="28"/>
              </w:rPr>
              <w:t>管理單位</w:t>
            </w:r>
          </w:p>
          <w:p>
            <w:pPr>
              <w:pStyle w:val="TableParagraph"/>
              <w:spacing w:before="66"/>
              <w:ind w:left="143"/>
              <w:rPr>
                <w:sz w:val="24"/>
              </w:rPr>
            </w:pPr>
            <w:r>
              <w:rPr>
                <w:sz w:val="24"/>
              </w:rPr>
              <w:t>Management</w:t>
            </w:r>
            <w:r>
              <w:rPr>
                <w:spacing w:val="-4"/>
                <w:sz w:val="24"/>
              </w:rPr>
              <w:t> Unit</w:t>
            </w:r>
          </w:p>
          <w:p>
            <w:pPr>
              <w:pStyle w:val="TableParagraph"/>
              <w:spacing w:before="96"/>
              <w:ind w:left="143"/>
              <w:rPr>
                <w:rFonts w:ascii="標楷體" w:eastAsia="標楷體" w:hint="eastAsia"/>
                <w:sz w:val="28"/>
              </w:rPr>
            </w:pPr>
            <w:r>
              <w:rPr>
                <w:rFonts w:ascii="標楷體" w:eastAsia="標楷體" w:hint="eastAsia"/>
                <w:spacing w:val="-3"/>
                <w:sz w:val="28"/>
              </w:rPr>
              <w:t>陪同人員</w:t>
            </w:r>
          </w:p>
          <w:p>
            <w:pPr>
              <w:pStyle w:val="TableParagraph"/>
              <w:spacing w:before="26"/>
              <w:ind w:left="143"/>
              <w:rPr>
                <w:sz w:val="28"/>
              </w:rPr>
            </w:pPr>
            <w:r>
              <w:rPr>
                <w:spacing w:val="-2"/>
                <w:sz w:val="28"/>
              </w:rPr>
              <w:t>Personnel</w:t>
            </w:r>
          </w:p>
          <w:p>
            <w:pPr>
              <w:pStyle w:val="TableParagraph"/>
              <w:spacing w:line="320" w:lineRule="exact" w:before="78"/>
              <w:ind w:left="143"/>
              <w:rPr>
                <w:sz w:val="28"/>
              </w:rPr>
            </w:pPr>
            <w:r>
              <w:rPr>
                <w:spacing w:val="-2"/>
                <w:sz w:val="28"/>
              </w:rPr>
              <w:t>accompanying</w:t>
            </w:r>
          </w:p>
        </w:tc>
        <w:tc>
          <w:tcPr>
            <w:tcW w:w="867" w:type="dxa"/>
            <w:tcBorders>
              <w:left w:val="single" w:sz="4" w:space="0" w:color="000000"/>
              <w:bottom w:val="single" w:sz="4" w:space="0" w:color="000000"/>
            </w:tcBorders>
          </w:tcPr>
          <w:p>
            <w:pPr>
              <w:pStyle w:val="TableParagraph"/>
              <w:rPr>
                <w:b/>
                <w:sz w:val="28"/>
              </w:rPr>
            </w:pPr>
          </w:p>
          <w:p>
            <w:pPr>
              <w:pStyle w:val="TableParagraph"/>
              <w:spacing w:before="22"/>
              <w:rPr>
                <w:b/>
                <w:sz w:val="28"/>
              </w:rPr>
            </w:pPr>
          </w:p>
          <w:p>
            <w:pPr>
              <w:pStyle w:val="TableParagraph"/>
              <w:spacing w:before="1"/>
              <w:ind w:left="142"/>
              <w:rPr>
                <w:rFonts w:ascii="標楷體" w:eastAsia="標楷體" w:hint="eastAsia"/>
                <w:sz w:val="28"/>
              </w:rPr>
            </w:pPr>
            <w:r>
              <w:rPr>
                <w:rFonts w:ascii="標楷體" w:eastAsia="標楷體" w:hint="eastAsia"/>
                <w:spacing w:val="-5"/>
                <w:sz w:val="28"/>
              </w:rPr>
              <w:t>備註</w:t>
            </w:r>
          </w:p>
          <w:p>
            <w:pPr>
              <w:pStyle w:val="TableParagraph"/>
              <w:spacing w:before="65"/>
              <w:ind w:left="142"/>
              <w:rPr>
                <w:sz w:val="24"/>
              </w:rPr>
            </w:pPr>
            <w:r>
              <w:rPr>
                <w:spacing w:val="-4"/>
                <w:sz w:val="24"/>
              </w:rPr>
              <w:t>Notes</w:t>
            </w:r>
          </w:p>
        </w:tc>
      </w:tr>
      <w:tr>
        <w:trPr>
          <w:trHeight w:val="688"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6"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5"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8"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5"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8"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6"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8"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6"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5"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8"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6"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8"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6" w:hRule="atLeast"/>
        </w:trPr>
        <w:tc>
          <w:tcPr>
            <w:tcW w:w="841" w:type="dxa"/>
            <w:tcBorders>
              <w:top w:val="single" w:sz="4" w:space="0" w:color="000000"/>
              <w:bottom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bottom w:val="single" w:sz="4" w:space="0" w:color="000000"/>
            </w:tcBorders>
          </w:tcPr>
          <w:p>
            <w:pPr>
              <w:pStyle w:val="TableParagraph"/>
              <w:rPr>
                <w:sz w:val="30"/>
              </w:rPr>
            </w:pPr>
          </w:p>
        </w:tc>
      </w:tr>
      <w:tr>
        <w:trPr>
          <w:trHeight w:val="686" w:hRule="atLeast"/>
        </w:trPr>
        <w:tc>
          <w:tcPr>
            <w:tcW w:w="841" w:type="dxa"/>
            <w:tcBorders>
              <w:top w:val="single" w:sz="4" w:space="0" w:color="000000"/>
              <w:right w:val="single" w:sz="4" w:space="0" w:color="000000"/>
            </w:tcBorders>
          </w:tcPr>
          <w:p>
            <w:pPr>
              <w:pStyle w:val="TableParagraph"/>
              <w:rPr>
                <w:sz w:val="30"/>
              </w:rPr>
            </w:pPr>
          </w:p>
        </w:tc>
        <w:tc>
          <w:tcPr>
            <w:tcW w:w="1769" w:type="dxa"/>
            <w:tcBorders>
              <w:top w:val="single" w:sz="4" w:space="0" w:color="000000"/>
              <w:left w:val="single" w:sz="4" w:space="0" w:color="000000"/>
              <w:right w:val="single" w:sz="4" w:space="0" w:color="000000"/>
            </w:tcBorders>
          </w:tcPr>
          <w:p>
            <w:pPr>
              <w:pStyle w:val="TableParagraph"/>
              <w:rPr>
                <w:sz w:val="30"/>
              </w:rPr>
            </w:pPr>
          </w:p>
        </w:tc>
        <w:tc>
          <w:tcPr>
            <w:tcW w:w="1428" w:type="dxa"/>
            <w:tcBorders>
              <w:top w:val="single" w:sz="4" w:space="0" w:color="000000"/>
              <w:left w:val="single" w:sz="4" w:space="0" w:color="000000"/>
              <w:right w:val="single" w:sz="4" w:space="0" w:color="000000"/>
            </w:tcBorders>
          </w:tcPr>
          <w:p>
            <w:pPr>
              <w:pStyle w:val="TableParagraph"/>
              <w:rPr>
                <w:sz w:val="30"/>
              </w:rPr>
            </w:pPr>
          </w:p>
        </w:tc>
        <w:tc>
          <w:tcPr>
            <w:tcW w:w="2186" w:type="dxa"/>
            <w:tcBorders>
              <w:top w:val="single" w:sz="4" w:space="0" w:color="000000"/>
              <w:left w:val="single" w:sz="4" w:space="0" w:color="000000"/>
              <w:right w:val="single" w:sz="4" w:space="0" w:color="000000"/>
            </w:tcBorders>
          </w:tcPr>
          <w:p>
            <w:pPr>
              <w:pStyle w:val="TableParagraph"/>
              <w:rPr>
                <w:sz w:val="30"/>
              </w:rPr>
            </w:pPr>
          </w:p>
        </w:tc>
        <w:tc>
          <w:tcPr>
            <w:tcW w:w="1540" w:type="dxa"/>
            <w:tcBorders>
              <w:top w:val="single" w:sz="4" w:space="0" w:color="000000"/>
              <w:left w:val="single" w:sz="4" w:space="0" w:color="000000"/>
              <w:right w:val="single" w:sz="4" w:space="0" w:color="000000"/>
            </w:tcBorders>
          </w:tcPr>
          <w:p>
            <w:pPr>
              <w:pStyle w:val="TableParagraph"/>
              <w:rPr>
                <w:sz w:val="30"/>
              </w:rPr>
            </w:pPr>
          </w:p>
        </w:tc>
        <w:tc>
          <w:tcPr>
            <w:tcW w:w="1979" w:type="dxa"/>
            <w:tcBorders>
              <w:top w:val="single" w:sz="4" w:space="0" w:color="000000"/>
              <w:left w:val="single" w:sz="4" w:space="0" w:color="000000"/>
              <w:right w:val="single" w:sz="4" w:space="0" w:color="000000"/>
            </w:tcBorders>
          </w:tcPr>
          <w:p>
            <w:pPr>
              <w:pStyle w:val="TableParagraph"/>
              <w:rPr>
                <w:sz w:val="30"/>
              </w:rPr>
            </w:pPr>
          </w:p>
        </w:tc>
        <w:tc>
          <w:tcPr>
            <w:tcW w:w="867" w:type="dxa"/>
            <w:tcBorders>
              <w:top w:val="single" w:sz="4" w:space="0" w:color="000000"/>
              <w:left w:val="single" w:sz="4" w:space="0" w:color="000000"/>
            </w:tcBorders>
          </w:tcPr>
          <w:p>
            <w:pPr>
              <w:pStyle w:val="TableParagraph"/>
              <w:rPr>
                <w:sz w:val="30"/>
              </w:rPr>
            </w:pPr>
          </w:p>
        </w:tc>
      </w:tr>
    </w:tbl>
    <w:sectPr>
      <w:pgSz w:w="11910" w:h="16840"/>
      <w:pgMar w:header="0" w:footer="1242" w:top="1060" w:bottom="1440" w:left="34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標楷體">
    <w:altName w:val="標楷體"/>
    <w:charset w:val="88"/>
    <w:family w:val="script"/>
    <w:pitch w:val="fixed"/>
  </w:font>
  <w:font w:name="Calibri">
    <w:altName w:val="Calibri"/>
    <w:charset w:val="0"/>
    <w:family w:val="swiss"/>
    <w:pitch w:val="variable"/>
  </w:font>
  <w:font w:name="新細明體">
    <w:altName w:val="新細明體"/>
    <w:charset w:val="88"/>
    <w:family w:val="roman"/>
    <w:pitch w:val="variable"/>
  </w:font>
  <w:font w:name="微軟正黑體">
    <w:altName w:val="微軟正黑體"/>
    <w:charset w:val="88"/>
    <w:family w:val="swiss"/>
    <w:pitch w:val="variable"/>
  </w:font>
  <w:font w:name="Malgun Gothic Semilight">
    <w:altName w:val="Malgun Gothic Semilight"/>
    <w:charset w:val="88"/>
    <w:family w:val="swiss"/>
    <w:pitch w:val="variable"/>
  </w:font>
  <w:font w:name="Calibri Light">
    <w:altName w:val="Calibri Light"/>
    <w:charset w:val="0"/>
    <w:family w:val="swiss"/>
    <w:pitch w:val="variable"/>
  </w:font>
  <w:font w:name="Arial">
    <w:altName w:val="Arial"/>
    <w:charset w:val="0"/>
    <w:family w:val="swiss"/>
    <w:pitch w:val="variable"/>
  </w:font>
  <w:font w:name="細明體">
    <w:altName w:val="細明體"/>
    <w:charset w:val="88"/>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21024">
              <wp:simplePos x="0" y="0"/>
              <wp:positionH relativeFrom="page">
                <wp:posOffset>3709415</wp:posOffset>
              </wp:positionH>
              <wp:positionV relativeFrom="page">
                <wp:posOffset>9766427</wp:posOffset>
              </wp:positionV>
              <wp:extent cx="153035"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2.079987pt;margin-top:769.01001pt;width:12.05pt;height:12pt;mso-position-horizontal-relative:page;mso-position-vertical-relative:page;z-index:-22995456" type="#_x0000_t202" id="docshape1"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49184">
              <wp:simplePos x="0" y="0"/>
              <wp:positionH relativeFrom="page">
                <wp:posOffset>3709415</wp:posOffset>
              </wp:positionH>
              <wp:positionV relativeFrom="page">
                <wp:posOffset>9681521</wp:posOffset>
              </wp:positionV>
              <wp:extent cx="152400" cy="16573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52400" cy="165735"/>
                      </a:xfrm>
                      <a:prstGeom prst="rect">
                        <a:avLst/>
                      </a:prstGeom>
                    </wps:spPr>
                    <wps:txbx>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92.079987pt;margin-top:762.324524pt;width:12pt;height:13.05pt;mso-position-horizontal-relative:page;mso-position-vertical-relative:page;z-index:-22967296" type="#_x0000_t202" id="docshape107" filled="false" stroked="false">
              <v:textbox inset="0,0,0,0">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p>
</w:ftr>
</file>

<file path=word/footer10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80349696">
              <wp:simplePos x="0" y="0"/>
              <wp:positionH relativeFrom="page">
                <wp:posOffset>3709446</wp:posOffset>
              </wp:positionH>
              <wp:positionV relativeFrom="page">
                <wp:posOffset>9766385</wp:posOffset>
              </wp:positionV>
              <wp:extent cx="153035" cy="15240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3</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292.082397pt;margin-top:769.006714pt;width:12.05pt;height:12pt;mso-position-horizontal-relative:page;mso-position-vertical-relative:page;z-index:-22966784" type="#_x0000_t202" id="docshape108"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3</w:t>
                    </w:r>
                    <w:r>
                      <w:rPr>
                        <w:rFonts w:ascii="Calibri"/>
                        <w:spacing w:val="-10"/>
                        <w:sz w:val="20"/>
                      </w:rPr>
                      <w:fldChar w:fldCharType="end"/>
                    </w:r>
                  </w:p>
                </w:txbxContent>
              </v:textbox>
              <w10:wrap type="none"/>
            </v:shape>
          </w:pict>
        </mc:Fallback>
      </mc:AlternateContent>
    </w:r>
  </w:p>
</w:ftr>
</file>

<file path=word/footer10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50208">
              <wp:simplePos x="0" y="0"/>
              <wp:positionH relativeFrom="page">
                <wp:posOffset>3787140</wp:posOffset>
              </wp:positionH>
              <wp:positionV relativeFrom="page">
                <wp:posOffset>9937553</wp:posOffset>
              </wp:positionV>
              <wp:extent cx="152400" cy="16573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52400" cy="165735"/>
                      </a:xfrm>
                      <a:prstGeom prst="rect">
                        <a:avLst/>
                      </a:prstGeom>
                    </wps:spPr>
                    <wps:txbx>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98.200012pt;margin-top:782.484497pt;width:12pt;height:13.05pt;mso-position-horizontal-relative:page;mso-position-vertical-relative:page;z-index:-22966272" type="#_x0000_t202" id="docshape109" filled="false" stroked="false">
              <v:textbox inset="0,0,0,0">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p>
</w:ftr>
</file>

<file path=word/footer10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50720">
              <wp:simplePos x="0" y="0"/>
              <wp:positionH relativeFrom="page">
                <wp:posOffset>3701796</wp:posOffset>
              </wp:positionH>
              <wp:positionV relativeFrom="page">
                <wp:posOffset>9707371</wp:posOffset>
              </wp:positionV>
              <wp:extent cx="166370" cy="17780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66370" cy="177800"/>
                      </a:xfrm>
                      <a:prstGeom prst="rect">
                        <a:avLst/>
                      </a:prstGeom>
                    </wps:spPr>
                    <wps:txbx>
                      <w:txbxContent>
                        <w:p>
                          <w:pPr>
                            <w:spacing w:line="264" w:lineRule="exact" w:before="0"/>
                            <w:ind w:left="60" w:right="0" w:firstLine="0"/>
                            <w:jc w:val="left"/>
                            <w:rPr>
                              <w:rFonts w:ascii="Calibri"/>
                              <w:sz w:val="24"/>
                            </w:rPr>
                          </w:pPr>
                          <w:r>
                            <w:rPr>
                              <w:rFonts w:ascii="Calibri"/>
                              <w:spacing w:val="-10"/>
                              <w:sz w:val="24"/>
                            </w:rPr>
                            <w:fldChar w:fldCharType="begin"/>
                          </w:r>
                          <w:r>
                            <w:rPr>
                              <w:rFonts w:ascii="Calibri"/>
                              <w:spacing w:val="-10"/>
                              <w:sz w:val="24"/>
                            </w:rPr>
                            <w:instrText> PAGE </w:instrText>
                          </w:r>
                          <w:r>
                            <w:rPr>
                              <w:rFonts w:ascii="Calibri"/>
                              <w:spacing w:val="-10"/>
                              <w:sz w:val="24"/>
                            </w:rPr>
                            <w:fldChar w:fldCharType="separate"/>
                          </w:r>
                          <w:r>
                            <w:rPr>
                              <w:rFonts w:ascii="Calibri"/>
                              <w:spacing w:val="-10"/>
                              <w:sz w:val="24"/>
                            </w:rPr>
                            <w:t>2</w:t>
                          </w:r>
                          <w:r>
                            <w:rPr>
                              <w:rFonts w:ascii="Calibri"/>
                              <w:spacing w:val="-10"/>
                              <w:sz w:val="24"/>
                            </w:rPr>
                            <w:fldChar w:fldCharType="end"/>
                          </w:r>
                        </w:p>
                      </w:txbxContent>
                    </wps:txbx>
                    <wps:bodyPr wrap="square" lIns="0" tIns="0" rIns="0" bIns="0" rtlCol="0">
                      <a:noAutofit/>
                    </wps:bodyPr>
                  </wps:wsp>
                </a:graphicData>
              </a:graphic>
            </wp:anchor>
          </w:drawing>
        </mc:Choice>
        <mc:Fallback>
          <w:pict>
            <v:shape style="position:absolute;margin-left:291.480011pt;margin-top:764.359985pt;width:13.1pt;height:14pt;mso-position-horizontal-relative:page;mso-position-vertical-relative:page;z-index:-22965760" type="#_x0000_t202" id="docshape110" filled="false" stroked="false">
              <v:textbox inset="0,0,0,0">
                <w:txbxContent>
                  <w:p>
                    <w:pPr>
                      <w:spacing w:line="264" w:lineRule="exact" w:before="0"/>
                      <w:ind w:left="60" w:right="0" w:firstLine="0"/>
                      <w:jc w:val="left"/>
                      <w:rPr>
                        <w:rFonts w:ascii="Calibri"/>
                        <w:sz w:val="24"/>
                      </w:rPr>
                    </w:pPr>
                    <w:r>
                      <w:rPr>
                        <w:rFonts w:ascii="Calibri"/>
                        <w:spacing w:val="-10"/>
                        <w:sz w:val="24"/>
                      </w:rPr>
                      <w:fldChar w:fldCharType="begin"/>
                    </w:r>
                    <w:r>
                      <w:rPr>
                        <w:rFonts w:ascii="Calibri"/>
                        <w:spacing w:val="-10"/>
                        <w:sz w:val="24"/>
                      </w:rPr>
                      <w:instrText> PAGE </w:instrText>
                    </w:r>
                    <w:r>
                      <w:rPr>
                        <w:rFonts w:ascii="Calibri"/>
                        <w:spacing w:val="-10"/>
                        <w:sz w:val="24"/>
                      </w:rPr>
                      <w:fldChar w:fldCharType="separate"/>
                    </w:r>
                    <w:r>
                      <w:rPr>
                        <w:rFonts w:ascii="Calibri"/>
                        <w:spacing w:val="-10"/>
                        <w:sz w:val="24"/>
                      </w:rPr>
                      <w:t>2</w:t>
                    </w:r>
                    <w:r>
                      <w:rPr>
                        <w:rFonts w:ascii="Calibri"/>
                        <w:spacing w:val="-10"/>
                        <w:sz w:val="24"/>
                      </w:rPr>
                      <w:fldChar w:fldCharType="end"/>
                    </w:r>
                  </w:p>
                </w:txbxContent>
              </v:textbox>
              <w10:wrap type="none"/>
            </v:shape>
          </w:pict>
        </mc:Fallback>
      </mc:AlternateContent>
    </w:r>
  </w:p>
</w:ftr>
</file>

<file path=word/footer10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51232">
              <wp:simplePos x="0" y="0"/>
              <wp:positionH relativeFrom="page">
                <wp:posOffset>3701796</wp:posOffset>
              </wp:positionH>
              <wp:positionV relativeFrom="page">
                <wp:posOffset>9707371</wp:posOffset>
              </wp:positionV>
              <wp:extent cx="166370" cy="17780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66370" cy="177800"/>
                      </a:xfrm>
                      <a:prstGeom prst="rect">
                        <a:avLst/>
                      </a:prstGeom>
                    </wps:spPr>
                    <wps:txbx>
                      <w:txbxContent>
                        <w:p>
                          <w:pPr>
                            <w:spacing w:line="264" w:lineRule="exact" w:before="0"/>
                            <w:ind w:left="60" w:right="0" w:firstLine="0"/>
                            <w:jc w:val="left"/>
                            <w:rPr>
                              <w:rFonts w:ascii="Calibri"/>
                              <w:sz w:val="24"/>
                            </w:rPr>
                          </w:pPr>
                          <w:r>
                            <w:rPr>
                              <w:rFonts w:ascii="Calibri"/>
                              <w:spacing w:val="-10"/>
                              <w:sz w:val="24"/>
                            </w:rPr>
                            <w:fldChar w:fldCharType="begin"/>
                          </w:r>
                          <w:r>
                            <w:rPr>
                              <w:rFonts w:ascii="Calibri"/>
                              <w:spacing w:val="-10"/>
                              <w:sz w:val="24"/>
                            </w:rPr>
                            <w:instrText> PAGE </w:instrText>
                          </w:r>
                          <w:r>
                            <w:rPr>
                              <w:rFonts w:ascii="Calibri"/>
                              <w:spacing w:val="-10"/>
                              <w:sz w:val="24"/>
                            </w:rPr>
                            <w:fldChar w:fldCharType="separate"/>
                          </w:r>
                          <w:r>
                            <w:rPr>
                              <w:rFonts w:ascii="Calibri"/>
                              <w:spacing w:val="-10"/>
                              <w:sz w:val="24"/>
                            </w:rPr>
                            <w:t>1</w:t>
                          </w:r>
                          <w:r>
                            <w:rPr>
                              <w:rFonts w:ascii="Calibri"/>
                              <w:spacing w:val="-10"/>
                              <w:sz w:val="24"/>
                            </w:rPr>
                            <w:fldChar w:fldCharType="end"/>
                          </w:r>
                        </w:p>
                      </w:txbxContent>
                    </wps:txbx>
                    <wps:bodyPr wrap="square" lIns="0" tIns="0" rIns="0" bIns="0" rtlCol="0">
                      <a:noAutofit/>
                    </wps:bodyPr>
                  </wps:wsp>
                </a:graphicData>
              </a:graphic>
            </wp:anchor>
          </w:drawing>
        </mc:Choice>
        <mc:Fallback>
          <w:pict>
            <v:shape style="position:absolute;margin-left:291.480011pt;margin-top:764.359985pt;width:13.1pt;height:14pt;mso-position-horizontal-relative:page;mso-position-vertical-relative:page;z-index:-22965248" type="#_x0000_t202" id="docshape111" filled="false" stroked="false">
              <v:textbox inset="0,0,0,0">
                <w:txbxContent>
                  <w:p>
                    <w:pPr>
                      <w:spacing w:line="264" w:lineRule="exact" w:before="0"/>
                      <w:ind w:left="60" w:right="0" w:firstLine="0"/>
                      <w:jc w:val="left"/>
                      <w:rPr>
                        <w:rFonts w:ascii="Calibri"/>
                        <w:sz w:val="24"/>
                      </w:rPr>
                    </w:pPr>
                    <w:r>
                      <w:rPr>
                        <w:rFonts w:ascii="Calibri"/>
                        <w:spacing w:val="-10"/>
                        <w:sz w:val="24"/>
                      </w:rPr>
                      <w:fldChar w:fldCharType="begin"/>
                    </w:r>
                    <w:r>
                      <w:rPr>
                        <w:rFonts w:ascii="Calibri"/>
                        <w:spacing w:val="-10"/>
                        <w:sz w:val="24"/>
                      </w:rPr>
                      <w:instrText> PAGE </w:instrText>
                    </w:r>
                    <w:r>
                      <w:rPr>
                        <w:rFonts w:ascii="Calibri"/>
                        <w:spacing w:val="-10"/>
                        <w:sz w:val="24"/>
                      </w:rPr>
                      <w:fldChar w:fldCharType="separate"/>
                    </w:r>
                    <w:r>
                      <w:rPr>
                        <w:rFonts w:ascii="Calibri"/>
                        <w:spacing w:val="-10"/>
                        <w:sz w:val="24"/>
                      </w:rPr>
                      <w:t>1</w:t>
                    </w:r>
                    <w:r>
                      <w:rPr>
                        <w:rFonts w:ascii="Calibri"/>
                        <w:spacing w:val="-10"/>
                        <w:sz w:val="24"/>
                      </w:rPr>
                      <w:fldChar w:fldCharType="end"/>
                    </w:r>
                  </w:p>
                </w:txbxContent>
              </v:textbox>
              <w10:wrap type="none"/>
            </v:shape>
          </w:pict>
        </mc:Fallback>
      </mc:AlternateContent>
    </w:r>
  </w:p>
</w:ftr>
</file>

<file path=word/footer10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51744">
              <wp:simplePos x="0" y="0"/>
              <wp:positionH relativeFrom="page">
                <wp:posOffset>3701796</wp:posOffset>
              </wp:positionH>
              <wp:positionV relativeFrom="page">
                <wp:posOffset>9707371</wp:posOffset>
              </wp:positionV>
              <wp:extent cx="166370" cy="17780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66370" cy="177800"/>
                      </a:xfrm>
                      <a:prstGeom prst="rect">
                        <a:avLst/>
                      </a:prstGeom>
                    </wps:spPr>
                    <wps:txbx>
                      <w:txbxContent>
                        <w:p>
                          <w:pPr>
                            <w:spacing w:line="264" w:lineRule="exact" w:before="0"/>
                            <w:ind w:left="60" w:right="0" w:firstLine="0"/>
                            <w:jc w:val="left"/>
                            <w:rPr>
                              <w:rFonts w:ascii="Calibri"/>
                              <w:sz w:val="24"/>
                            </w:rPr>
                          </w:pPr>
                          <w:r>
                            <w:rPr>
                              <w:rFonts w:ascii="Calibri"/>
                              <w:spacing w:val="-10"/>
                              <w:sz w:val="24"/>
                            </w:rPr>
                            <w:fldChar w:fldCharType="begin"/>
                          </w:r>
                          <w:r>
                            <w:rPr>
                              <w:rFonts w:ascii="Calibri"/>
                              <w:spacing w:val="-10"/>
                              <w:sz w:val="24"/>
                            </w:rPr>
                            <w:instrText> PAGE </w:instrText>
                          </w:r>
                          <w:r>
                            <w:rPr>
                              <w:rFonts w:ascii="Calibri"/>
                              <w:spacing w:val="-10"/>
                              <w:sz w:val="24"/>
                            </w:rPr>
                            <w:fldChar w:fldCharType="separate"/>
                          </w:r>
                          <w:r>
                            <w:rPr>
                              <w:rFonts w:ascii="Calibri"/>
                              <w:spacing w:val="-10"/>
                              <w:sz w:val="24"/>
                            </w:rPr>
                            <w:t>1</w:t>
                          </w:r>
                          <w:r>
                            <w:rPr>
                              <w:rFonts w:ascii="Calibri"/>
                              <w:spacing w:val="-10"/>
                              <w:sz w:val="24"/>
                            </w:rPr>
                            <w:fldChar w:fldCharType="end"/>
                          </w:r>
                        </w:p>
                      </w:txbxContent>
                    </wps:txbx>
                    <wps:bodyPr wrap="square" lIns="0" tIns="0" rIns="0" bIns="0" rtlCol="0">
                      <a:noAutofit/>
                    </wps:bodyPr>
                  </wps:wsp>
                </a:graphicData>
              </a:graphic>
            </wp:anchor>
          </w:drawing>
        </mc:Choice>
        <mc:Fallback>
          <w:pict>
            <v:shape style="position:absolute;margin-left:291.480011pt;margin-top:764.359985pt;width:13.1pt;height:14pt;mso-position-horizontal-relative:page;mso-position-vertical-relative:page;z-index:-22964736" type="#_x0000_t202" id="docshape112" filled="false" stroked="false">
              <v:textbox inset="0,0,0,0">
                <w:txbxContent>
                  <w:p>
                    <w:pPr>
                      <w:spacing w:line="264" w:lineRule="exact" w:before="0"/>
                      <w:ind w:left="60" w:right="0" w:firstLine="0"/>
                      <w:jc w:val="left"/>
                      <w:rPr>
                        <w:rFonts w:ascii="Calibri"/>
                        <w:sz w:val="24"/>
                      </w:rPr>
                    </w:pPr>
                    <w:r>
                      <w:rPr>
                        <w:rFonts w:ascii="Calibri"/>
                        <w:spacing w:val="-10"/>
                        <w:sz w:val="24"/>
                      </w:rPr>
                      <w:fldChar w:fldCharType="begin"/>
                    </w:r>
                    <w:r>
                      <w:rPr>
                        <w:rFonts w:ascii="Calibri"/>
                        <w:spacing w:val="-10"/>
                        <w:sz w:val="24"/>
                      </w:rPr>
                      <w:instrText> PAGE </w:instrText>
                    </w:r>
                    <w:r>
                      <w:rPr>
                        <w:rFonts w:ascii="Calibri"/>
                        <w:spacing w:val="-10"/>
                        <w:sz w:val="24"/>
                      </w:rPr>
                      <w:fldChar w:fldCharType="separate"/>
                    </w:r>
                    <w:r>
                      <w:rPr>
                        <w:rFonts w:ascii="Calibri"/>
                        <w:spacing w:val="-10"/>
                        <w:sz w:val="24"/>
                      </w:rPr>
                      <w:t>1</w:t>
                    </w:r>
                    <w:r>
                      <w:rPr>
                        <w:rFonts w:ascii="Calibri"/>
                        <w:spacing w:val="-10"/>
                        <w:sz w:val="24"/>
                      </w:rPr>
                      <w:fldChar w:fldCharType="end"/>
                    </w:r>
                  </w:p>
                </w:txbxContent>
              </v:textbox>
              <w10:wrap type="none"/>
            </v:shape>
          </w:pict>
        </mc:Fallback>
      </mc:AlternateContent>
    </w:r>
  </w:p>
</w:ftr>
</file>

<file path=word/footer10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52256">
              <wp:simplePos x="0" y="0"/>
              <wp:positionH relativeFrom="page">
                <wp:posOffset>3710940</wp:posOffset>
              </wp:positionH>
              <wp:positionV relativeFrom="page">
                <wp:posOffset>9937553</wp:posOffset>
              </wp:positionV>
              <wp:extent cx="152400" cy="16573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52400" cy="165735"/>
                      </a:xfrm>
                      <a:prstGeom prst="rect">
                        <a:avLst/>
                      </a:prstGeom>
                    </wps:spPr>
                    <wps:txbx>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92.200012pt;margin-top:782.484497pt;width:12pt;height:13.05pt;mso-position-horizontal-relative:page;mso-position-vertical-relative:page;z-index:-22964224" type="#_x0000_t202" id="docshape113" filled="false" stroked="false">
              <v:textbox inset="0,0,0,0">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p>
</w:ftr>
</file>

<file path=word/footer10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52768">
              <wp:simplePos x="0" y="0"/>
              <wp:positionH relativeFrom="page">
                <wp:posOffset>3730752</wp:posOffset>
              </wp:positionH>
              <wp:positionV relativeFrom="page">
                <wp:posOffset>9940163</wp:posOffset>
              </wp:positionV>
              <wp:extent cx="153035" cy="15240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293.760010pt;margin-top:782.690002pt;width:12.05pt;height:12pt;mso-position-horizontal-relative:page;mso-position-vertical-relative:page;z-index:-22963712" type="#_x0000_t202" id="docshape114"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10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53280">
              <wp:simplePos x="0" y="0"/>
              <wp:positionH relativeFrom="page">
                <wp:posOffset>3665220</wp:posOffset>
              </wp:positionH>
              <wp:positionV relativeFrom="page">
                <wp:posOffset>9891606</wp:posOffset>
              </wp:positionV>
              <wp:extent cx="241300" cy="19431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2413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288.600006pt;margin-top:778.866638pt;width:19pt;height:15.3pt;mso-position-horizontal-relative:page;mso-position-vertical-relative:page;z-index:-22963200" type="#_x0000_t202" id="docshape116"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53792">
              <wp:simplePos x="0" y="0"/>
              <wp:positionH relativeFrom="page">
                <wp:posOffset>3703320</wp:posOffset>
              </wp:positionH>
              <wp:positionV relativeFrom="page">
                <wp:posOffset>9891606</wp:posOffset>
              </wp:positionV>
              <wp:extent cx="165100" cy="19431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291.600006pt;margin-top:778.866638pt;width:13pt;height:15.3pt;mso-position-horizontal-relative:page;mso-position-vertical-relative:page;z-index:-22962688" type="#_x0000_t202" id="docshape117"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v:textbox>
              <w10:wrap type="none"/>
            </v:shape>
          </w:pict>
        </mc:Fallback>
      </mc:AlternateContent>
    </w:r>
  </w:p>
</w:ftr>
</file>

<file path=word/footer1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54304">
              <wp:simplePos x="0" y="0"/>
              <wp:positionH relativeFrom="page">
                <wp:posOffset>3659123</wp:posOffset>
              </wp:positionH>
              <wp:positionV relativeFrom="page">
                <wp:posOffset>10074485</wp:posOffset>
              </wp:positionV>
              <wp:extent cx="165100" cy="19431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288.119995pt;margin-top:793.266602pt;width:13pt;height:15.3pt;mso-position-horizontal-relative:page;mso-position-vertical-relative:page;z-index:-22962176" type="#_x0000_t202" id="docshape118"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v:textbox>
              <w10:wrap type="none"/>
            </v:shape>
          </w:pict>
        </mc:Fallback>
      </mc:AlternateContent>
    </w:r>
  </w:p>
</w:ftr>
</file>

<file path=word/footer1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54816">
              <wp:simplePos x="0" y="0"/>
              <wp:positionH relativeFrom="page">
                <wp:posOffset>3677411</wp:posOffset>
              </wp:positionH>
              <wp:positionV relativeFrom="page">
                <wp:posOffset>9894115</wp:posOffset>
              </wp:positionV>
              <wp:extent cx="217170" cy="15240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217170" cy="152400"/>
                      </a:xfrm>
                      <a:prstGeom prst="rect">
                        <a:avLst/>
                      </a:prstGeom>
                    </wps:spPr>
                    <wps:txbx>
                      <w:txbxContent>
                        <w:p>
                          <w:pPr>
                            <w:spacing w:line="239" w:lineRule="exact" w:before="0"/>
                            <w:ind w:left="60" w:right="0" w:firstLine="0"/>
                            <w:jc w:val="left"/>
                            <w:rPr>
                              <w:rFonts w:ascii="細明體"/>
                              <w:sz w:val="20"/>
                            </w:rPr>
                          </w:pPr>
                          <w:r>
                            <w:rPr>
                              <w:rFonts w:ascii="細明體"/>
                              <w:spacing w:val="-5"/>
                              <w:sz w:val="20"/>
                            </w:rPr>
                            <w:fldChar w:fldCharType="begin"/>
                          </w:r>
                          <w:r>
                            <w:rPr>
                              <w:rFonts w:ascii="細明體"/>
                              <w:spacing w:val="-5"/>
                              <w:sz w:val="20"/>
                            </w:rPr>
                            <w:instrText> PAGE </w:instrText>
                          </w:r>
                          <w:r>
                            <w:rPr>
                              <w:rFonts w:ascii="細明體"/>
                              <w:spacing w:val="-5"/>
                              <w:sz w:val="20"/>
                            </w:rPr>
                            <w:fldChar w:fldCharType="separate"/>
                          </w:r>
                          <w:r>
                            <w:rPr>
                              <w:rFonts w:ascii="細明體"/>
                              <w:spacing w:val="-5"/>
                              <w:sz w:val="20"/>
                            </w:rPr>
                            <w:t>10</w:t>
                          </w:r>
                          <w:r>
                            <w:rPr>
                              <w:rFonts w:ascii="細明體"/>
                              <w:spacing w:val="-5"/>
                              <w:sz w:val="20"/>
                            </w:rPr>
                            <w:fldChar w:fldCharType="end"/>
                          </w:r>
                        </w:p>
                      </w:txbxContent>
                    </wps:txbx>
                    <wps:bodyPr wrap="square" lIns="0" tIns="0" rIns="0" bIns="0" rtlCol="0">
                      <a:noAutofit/>
                    </wps:bodyPr>
                  </wps:wsp>
                </a:graphicData>
              </a:graphic>
            </wp:anchor>
          </w:drawing>
        </mc:Choice>
        <mc:Fallback>
          <w:pict>
            <v:shape style="position:absolute;margin-left:289.559998pt;margin-top:779.064209pt;width:17.1pt;height:12pt;mso-position-horizontal-relative:page;mso-position-vertical-relative:page;z-index:-22961664" type="#_x0000_t202" id="docshape119" filled="false" stroked="false">
              <v:textbox inset="0,0,0,0">
                <w:txbxContent>
                  <w:p>
                    <w:pPr>
                      <w:spacing w:line="239" w:lineRule="exact" w:before="0"/>
                      <w:ind w:left="60" w:right="0" w:firstLine="0"/>
                      <w:jc w:val="left"/>
                      <w:rPr>
                        <w:rFonts w:ascii="細明體"/>
                        <w:sz w:val="20"/>
                      </w:rPr>
                    </w:pPr>
                    <w:r>
                      <w:rPr>
                        <w:rFonts w:ascii="細明體"/>
                        <w:spacing w:val="-5"/>
                        <w:sz w:val="20"/>
                      </w:rPr>
                      <w:fldChar w:fldCharType="begin"/>
                    </w:r>
                    <w:r>
                      <w:rPr>
                        <w:rFonts w:ascii="細明體"/>
                        <w:spacing w:val="-5"/>
                        <w:sz w:val="20"/>
                      </w:rPr>
                      <w:instrText> PAGE </w:instrText>
                    </w:r>
                    <w:r>
                      <w:rPr>
                        <w:rFonts w:ascii="細明體"/>
                        <w:spacing w:val="-5"/>
                        <w:sz w:val="20"/>
                      </w:rPr>
                      <w:fldChar w:fldCharType="separate"/>
                    </w:r>
                    <w:r>
                      <w:rPr>
                        <w:rFonts w:ascii="細明體"/>
                        <w:spacing w:val="-5"/>
                        <w:sz w:val="20"/>
                      </w:rPr>
                      <w:t>10</w:t>
                    </w:r>
                    <w:r>
                      <w:rPr>
                        <w:rFonts w:ascii="細明體"/>
                        <w:spacing w:val="-5"/>
                        <w:sz w:val="20"/>
                      </w:rPr>
                      <w:fldChar w:fldCharType="end"/>
                    </w:r>
                  </w:p>
                </w:txbxContent>
              </v:textbox>
              <w10:wrap type="none"/>
            </v:shape>
          </w:pict>
        </mc:Fallback>
      </mc:AlternateContent>
    </w:r>
  </w:p>
</w:ftr>
</file>

<file path=word/footer1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55328">
              <wp:simplePos x="0" y="0"/>
              <wp:positionH relativeFrom="page">
                <wp:posOffset>3709415</wp:posOffset>
              </wp:positionH>
              <wp:positionV relativeFrom="page">
                <wp:posOffset>9763817</wp:posOffset>
              </wp:positionV>
              <wp:extent cx="152400" cy="16573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52400" cy="165735"/>
                      </a:xfrm>
                      <a:prstGeom prst="rect">
                        <a:avLst/>
                      </a:prstGeom>
                    </wps:spPr>
                    <wps:txbx>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92.079987pt;margin-top:768.804504pt;width:12pt;height:13.05pt;mso-position-horizontal-relative:page;mso-position-vertical-relative:page;z-index:-22961152" type="#_x0000_t202" id="docshape123" filled="false" stroked="false">
              <v:textbox inset="0,0,0,0">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p>
</w:ftr>
</file>

<file path=word/footer1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55840">
              <wp:simplePos x="0" y="0"/>
              <wp:positionH relativeFrom="page">
                <wp:posOffset>3633215</wp:posOffset>
              </wp:positionH>
              <wp:positionV relativeFrom="page">
                <wp:posOffset>10074712</wp:posOffset>
              </wp:positionV>
              <wp:extent cx="217170" cy="16573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86.079987pt;margin-top:793.284485pt;width:17.1pt;height:13.05pt;mso-position-horizontal-relative:page;mso-position-vertical-relative:page;z-index:-22960640" type="#_x0000_t202" id="docshape124"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p>
</w:ftr>
</file>

<file path=word/footer1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56352">
              <wp:simplePos x="0" y="0"/>
              <wp:positionH relativeFrom="page">
                <wp:posOffset>3659123</wp:posOffset>
              </wp:positionH>
              <wp:positionV relativeFrom="page">
                <wp:posOffset>10074485</wp:posOffset>
              </wp:positionV>
              <wp:extent cx="165100" cy="19431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288.119995pt;margin-top:793.266602pt;width:13pt;height:15.3pt;mso-position-horizontal-relative:page;mso-position-vertical-relative:page;z-index:-22960128" type="#_x0000_t202" id="docshape129"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v:textbox>
              <w10:wrap type="none"/>
            </v:shape>
          </w:pict>
        </mc:Fallback>
      </mc:AlternateContent>
    </w:r>
  </w:p>
</w:ftr>
</file>

<file path=word/footer1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56864">
              <wp:simplePos x="0" y="0"/>
              <wp:positionH relativeFrom="page">
                <wp:posOffset>3709415</wp:posOffset>
              </wp:positionH>
              <wp:positionV relativeFrom="page">
                <wp:posOffset>9763817</wp:posOffset>
              </wp:positionV>
              <wp:extent cx="152400" cy="16573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52400" cy="165735"/>
                      </a:xfrm>
                      <a:prstGeom prst="rect">
                        <a:avLst/>
                      </a:prstGeom>
                    </wps:spPr>
                    <wps:txbx>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92.079987pt;margin-top:768.804504pt;width:12pt;height:13.05pt;mso-position-horizontal-relative:page;mso-position-vertical-relative:page;z-index:-22959616" type="#_x0000_t202" id="docshape130" filled="false" stroked="false">
              <v:textbox inset="0,0,0,0">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21536">
              <wp:simplePos x="0" y="0"/>
              <wp:positionH relativeFrom="page">
                <wp:posOffset>887983</wp:posOffset>
              </wp:positionH>
              <wp:positionV relativeFrom="page">
                <wp:posOffset>9388685</wp:posOffset>
              </wp:positionV>
              <wp:extent cx="561975"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61975" cy="194310"/>
                      </a:xfrm>
                      <a:prstGeom prst="rect">
                        <a:avLst/>
                      </a:prstGeom>
                    </wps:spPr>
                    <wps:txbx>
                      <w:txbxContent>
                        <w:p>
                          <w:pPr>
                            <w:spacing w:before="10"/>
                            <w:ind w:left="20" w:right="0" w:firstLine="0"/>
                            <w:jc w:val="left"/>
                            <w:rPr>
                              <w:sz w:val="24"/>
                            </w:rPr>
                          </w:pPr>
                          <w:r>
                            <w:rPr>
                              <w:sz w:val="24"/>
                            </w:rPr>
                            <w:t>Article</w:t>
                          </w:r>
                          <w:r>
                            <w:rPr>
                              <w:spacing w:val="-4"/>
                              <w:sz w:val="24"/>
                            </w:rPr>
                            <w:t> </w:t>
                          </w:r>
                          <w:r>
                            <w:rPr>
                              <w:spacing w:val="-10"/>
                              <w:sz w:val="24"/>
                            </w:rPr>
                            <w:t>9</w:t>
                          </w:r>
                        </w:p>
                      </w:txbxContent>
                    </wps:txbx>
                    <wps:bodyPr wrap="square" lIns="0" tIns="0" rIns="0" bIns="0" rtlCol="0">
                      <a:noAutofit/>
                    </wps:bodyPr>
                  </wps:wsp>
                </a:graphicData>
              </a:graphic>
            </wp:anchor>
          </w:drawing>
        </mc:Choice>
        <mc:Fallback>
          <w:pict>
            <v:shape style="position:absolute;margin-left:69.919998pt;margin-top:739.266602pt;width:44.25pt;height:15.3pt;mso-position-horizontal-relative:page;mso-position-vertical-relative:page;z-index:-22994944" type="#_x0000_t202" id="docshape2" filled="false" stroked="false">
              <v:textbox inset="0,0,0,0">
                <w:txbxContent>
                  <w:p>
                    <w:pPr>
                      <w:spacing w:before="10"/>
                      <w:ind w:left="20" w:right="0" w:firstLine="0"/>
                      <w:jc w:val="left"/>
                      <w:rPr>
                        <w:sz w:val="24"/>
                      </w:rPr>
                    </w:pPr>
                    <w:r>
                      <w:rPr>
                        <w:sz w:val="24"/>
                      </w:rPr>
                      <w:t>Article</w:t>
                    </w:r>
                    <w:r>
                      <w:rPr>
                        <w:spacing w:val="-4"/>
                        <w:sz w:val="24"/>
                      </w:rPr>
                      <w:t> </w:t>
                    </w:r>
                    <w:r>
                      <w:rPr>
                        <w:spacing w:val="-10"/>
                        <w:sz w:val="24"/>
                      </w:rPr>
                      <w:t>9</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22048">
              <wp:simplePos x="0" y="0"/>
              <wp:positionH relativeFrom="page">
                <wp:posOffset>887983</wp:posOffset>
              </wp:positionH>
              <wp:positionV relativeFrom="page">
                <wp:posOffset>9422214</wp:posOffset>
              </wp:positionV>
              <wp:extent cx="5785485"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785485" cy="194310"/>
                      </a:xfrm>
                      <a:prstGeom prst="rect">
                        <a:avLst/>
                      </a:prstGeom>
                    </wps:spPr>
                    <wps:txbx>
                      <w:txbxContent>
                        <w:p>
                          <w:pPr>
                            <w:spacing w:before="10"/>
                            <w:ind w:left="20" w:right="0" w:firstLine="0"/>
                            <w:jc w:val="left"/>
                            <w:rPr>
                              <w:sz w:val="24"/>
                            </w:rPr>
                          </w:pPr>
                          <w:r>
                            <w:rPr>
                              <w:sz w:val="24"/>
                            </w:rPr>
                            <w:t>Article</w:t>
                          </w:r>
                          <w:r>
                            <w:rPr>
                              <w:spacing w:val="-4"/>
                              <w:sz w:val="24"/>
                            </w:rPr>
                            <w:t> </w:t>
                          </w:r>
                          <w:r>
                            <w:rPr>
                              <w:sz w:val="24"/>
                            </w:rPr>
                            <w:t>4</w:t>
                          </w:r>
                          <w:r>
                            <w:rPr>
                              <w:spacing w:val="32"/>
                              <w:sz w:val="24"/>
                            </w:rPr>
                            <w:t>  </w:t>
                          </w:r>
                          <w:r>
                            <w:rPr>
                              <w:sz w:val="24"/>
                            </w:rPr>
                            <w:t>The</w:t>
                          </w:r>
                          <w:r>
                            <w:rPr>
                              <w:spacing w:val="30"/>
                              <w:sz w:val="24"/>
                            </w:rPr>
                            <w:t> </w:t>
                          </w:r>
                          <w:r>
                            <w:rPr>
                              <w:sz w:val="24"/>
                            </w:rPr>
                            <w:t>tuition</w:t>
                          </w:r>
                          <w:r>
                            <w:rPr>
                              <w:spacing w:val="30"/>
                              <w:sz w:val="24"/>
                            </w:rPr>
                            <w:t> </w:t>
                          </w:r>
                          <w:r>
                            <w:rPr>
                              <w:sz w:val="24"/>
                            </w:rPr>
                            <w:t>fee</w:t>
                          </w:r>
                          <w:r>
                            <w:rPr>
                              <w:spacing w:val="30"/>
                              <w:sz w:val="24"/>
                            </w:rPr>
                            <w:t> </w:t>
                          </w:r>
                          <w:r>
                            <w:rPr>
                              <w:sz w:val="24"/>
                            </w:rPr>
                            <w:t>for</w:t>
                          </w:r>
                          <w:r>
                            <w:rPr>
                              <w:spacing w:val="29"/>
                              <w:sz w:val="24"/>
                            </w:rPr>
                            <w:t> </w:t>
                          </w:r>
                          <w:r>
                            <w:rPr>
                              <w:sz w:val="24"/>
                            </w:rPr>
                            <w:t>degree</w:t>
                          </w:r>
                          <w:r>
                            <w:rPr>
                              <w:spacing w:val="29"/>
                              <w:sz w:val="24"/>
                            </w:rPr>
                            <w:t> </w:t>
                          </w:r>
                          <w:r>
                            <w:rPr>
                              <w:sz w:val="24"/>
                            </w:rPr>
                            <w:t>students</w:t>
                          </w:r>
                          <w:r>
                            <w:rPr>
                              <w:spacing w:val="30"/>
                              <w:sz w:val="24"/>
                            </w:rPr>
                            <w:t> </w:t>
                          </w:r>
                          <w:r>
                            <w:rPr>
                              <w:sz w:val="24"/>
                            </w:rPr>
                            <w:t>(including</w:t>
                          </w:r>
                          <w:r>
                            <w:rPr>
                              <w:spacing w:val="30"/>
                              <w:sz w:val="24"/>
                            </w:rPr>
                            <w:t> </w:t>
                          </w:r>
                          <w:r>
                            <w:rPr>
                              <w:sz w:val="24"/>
                            </w:rPr>
                            <w:t>zhuan</w:t>
                          </w:r>
                          <w:r>
                            <w:rPr>
                              <w:spacing w:val="30"/>
                              <w:sz w:val="24"/>
                            </w:rPr>
                            <w:t> </w:t>
                          </w:r>
                          <w:r>
                            <w:rPr>
                              <w:sz w:val="24"/>
                            </w:rPr>
                            <w:t>sheng</w:t>
                          </w:r>
                          <w:r>
                            <w:rPr>
                              <w:spacing w:val="30"/>
                              <w:sz w:val="24"/>
                            </w:rPr>
                            <w:t> </w:t>
                          </w:r>
                          <w:r>
                            <w:rPr>
                              <w:sz w:val="24"/>
                            </w:rPr>
                            <w:t>ben</w:t>
                          </w:r>
                          <w:r>
                            <w:rPr>
                              <w:spacing w:val="29"/>
                              <w:sz w:val="24"/>
                            </w:rPr>
                            <w:t> </w:t>
                          </w:r>
                          <w:r>
                            <w:rPr>
                              <w:sz w:val="24"/>
                            </w:rPr>
                            <w:t>and</w:t>
                          </w:r>
                          <w:r>
                            <w:rPr>
                              <w:spacing w:val="31"/>
                              <w:sz w:val="24"/>
                            </w:rPr>
                            <w:t> </w:t>
                          </w:r>
                          <w:r>
                            <w:rPr>
                              <w:spacing w:val="-2"/>
                              <w:sz w:val="24"/>
                            </w:rPr>
                            <w:t>postgraduate</w:t>
                          </w:r>
                        </w:p>
                      </w:txbxContent>
                    </wps:txbx>
                    <wps:bodyPr wrap="square" lIns="0" tIns="0" rIns="0" bIns="0" rtlCol="0">
                      <a:noAutofit/>
                    </wps:bodyPr>
                  </wps:wsp>
                </a:graphicData>
              </a:graphic>
            </wp:anchor>
          </w:drawing>
        </mc:Choice>
        <mc:Fallback>
          <w:pict>
            <v:shape style="position:absolute;margin-left:69.919998pt;margin-top:741.906616pt;width:455.55pt;height:15.3pt;mso-position-horizontal-relative:page;mso-position-vertical-relative:page;z-index:-22994432" type="#_x0000_t202" id="docshape3" filled="false" stroked="false">
              <v:textbox inset="0,0,0,0">
                <w:txbxContent>
                  <w:p>
                    <w:pPr>
                      <w:spacing w:before="10"/>
                      <w:ind w:left="20" w:right="0" w:firstLine="0"/>
                      <w:jc w:val="left"/>
                      <w:rPr>
                        <w:sz w:val="24"/>
                      </w:rPr>
                    </w:pPr>
                    <w:r>
                      <w:rPr>
                        <w:sz w:val="24"/>
                      </w:rPr>
                      <w:t>Article</w:t>
                    </w:r>
                    <w:r>
                      <w:rPr>
                        <w:spacing w:val="-4"/>
                        <w:sz w:val="24"/>
                      </w:rPr>
                      <w:t> </w:t>
                    </w:r>
                    <w:r>
                      <w:rPr>
                        <w:sz w:val="24"/>
                      </w:rPr>
                      <w:t>4</w:t>
                    </w:r>
                    <w:r>
                      <w:rPr>
                        <w:spacing w:val="32"/>
                        <w:sz w:val="24"/>
                      </w:rPr>
                      <w:t>  </w:t>
                    </w:r>
                    <w:r>
                      <w:rPr>
                        <w:sz w:val="24"/>
                      </w:rPr>
                      <w:t>The</w:t>
                    </w:r>
                    <w:r>
                      <w:rPr>
                        <w:spacing w:val="30"/>
                        <w:sz w:val="24"/>
                      </w:rPr>
                      <w:t> </w:t>
                    </w:r>
                    <w:r>
                      <w:rPr>
                        <w:sz w:val="24"/>
                      </w:rPr>
                      <w:t>tuition</w:t>
                    </w:r>
                    <w:r>
                      <w:rPr>
                        <w:spacing w:val="30"/>
                        <w:sz w:val="24"/>
                      </w:rPr>
                      <w:t> </w:t>
                    </w:r>
                    <w:r>
                      <w:rPr>
                        <w:sz w:val="24"/>
                      </w:rPr>
                      <w:t>fee</w:t>
                    </w:r>
                    <w:r>
                      <w:rPr>
                        <w:spacing w:val="30"/>
                        <w:sz w:val="24"/>
                      </w:rPr>
                      <w:t> </w:t>
                    </w:r>
                    <w:r>
                      <w:rPr>
                        <w:sz w:val="24"/>
                      </w:rPr>
                      <w:t>for</w:t>
                    </w:r>
                    <w:r>
                      <w:rPr>
                        <w:spacing w:val="29"/>
                        <w:sz w:val="24"/>
                      </w:rPr>
                      <w:t> </w:t>
                    </w:r>
                    <w:r>
                      <w:rPr>
                        <w:sz w:val="24"/>
                      </w:rPr>
                      <w:t>degree</w:t>
                    </w:r>
                    <w:r>
                      <w:rPr>
                        <w:spacing w:val="29"/>
                        <w:sz w:val="24"/>
                      </w:rPr>
                      <w:t> </w:t>
                    </w:r>
                    <w:r>
                      <w:rPr>
                        <w:sz w:val="24"/>
                      </w:rPr>
                      <w:t>students</w:t>
                    </w:r>
                    <w:r>
                      <w:rPr>
                        <w:spacing w:val="30"/>
                        <w:sz w:val="24"/>
                      </w:rPr>
                      <w:t> </w:t>
                    </w:r>
                    <w:r>
                      <w:rPr>
                        <w:sz w:val="24"/>
                      </w:rPr>
                      <w:t>(including</w:t>
                    </w:r>
                    <w:r>
                      <w:rPr>
                        <w:spacing w:val="30"/>
                        <w:sz w:val="24"/>
                      </w:rPr>
                      <w:t> </w:t>
                    </w:r>
                    <w:r>
                      <w:rPr>
                        <w:sz w:val="24"/>
                      </w:rPr>
                      <w:t>zhuan</w:t>
                    </w:r>
                    <w:r>
                      <w:rPr>
                        <w:spacing w:val="30"/>
                        <w:sz w:val="24"/>
                      </w:rPr>
                      <w:t> </w:t>
                    </w:r>
                    <w:r>
                      <w:rPr>
                        <w:sz w:val="24"/>
                      </w:rPr>
                      <w:t>sheng</w:t>
                    </w:r>
                    <w:r>
                      <w:rPr>
                        <w:spacing w:val="30"/>
                        <w:sz w:val="24"/>
                      </w:rPr>
                      <w:t> </w:t>
                    </w:r>
                    <w:r>
                      <w:rPr>
                        <w:sz w:val="24"/>
                      </w:rPr>
                      <w:t>ben</w:t>
                    </w:r>
                    <w:r>
                      <w:rPr>
                        <w:spacing w:val="29"/>
                        <w:sz w:val="24"/>
                      </w:rPr>
                      <w:t> </w:t>
                    </w:r>
                    <w:r>
                      <w:rPr>
                        <w:sz w:val="24"/>
                      </w:rPr>
                      <w:t>and</w:t>
                    </w:r>
                    <w:r>
                      <w:rPr>
                        <w:spacing w:val="31"/>
                        <w:sz w:val="24"/>
                      </w:rPr>
                      <w:t> </w:t>
                    </w:r>
                    <w:r>
                      <w:rPr>
                        <w:spacing w:val="-2"/>
                        <w:sz w:val="24"/>
                      </w:rPr>
                      <w:t>postgraduate</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22560">
              <wp:simplePos x="0" y="0"/>
              <wp:positionH relativeFrom="page">
                <wp:posOffset>3709415</wp:posOffset>
              </wp:positionH>
              <wp:positionV relativeFrom="page">
                <wp:posOffset>9766427</wp:posOffset>
              </wp:positionV>
              <wp:extent cx="153035"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292.079987pt;margin-top:769.01001pt;width:12.05pt;height:12pt;mso-position-horizontal-relative:page;mso-position-vertical-relative:page;z-index:-22993920" type="#_x0000_t202" id="docshape4"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23072">
              <wp:simplePos x="0" y="0"/>
              <wp:positionH relativeFrom="page">
                <wp:posOffset>3709446</wp:posOffset>
              </wp:positionH>
              <wp:positionV relativeFrom="page">
                <wp:posOffset>10033510</wp:posOffset>
              </wp:positionV>
              <wp:extent cx="152400" cy="16573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52400" cy="165735"/>
                      </a:xfrm>
                      <a:prstGeom prst="rect">
                        <a:avLst/>
                      </a:prstGeom>
                    </wps:spPr>
                    <wps:txbx>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92.082397pt;margin-top:790.040161pt;width:12pt;height:13.05pt;mso-position-horizontal-relative:page;mso-position-vertical-relative:page;z-index:-22993408" type="#_x0000_t202" id="docshape18" filled="false" stroked="false">
              <v:textbox inset="0,0,0,0">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23584">
              <wp:simplePos x="0" y="0"/>
              <wp:positionH relativeFrom="page">
                <wp:posOffset>3678935</wp:posOffset>
              </wp:positionH>
              <wp:positionV relativeFrom="page">
                <wp:posOffset>9767951</wp:posOffset>
              </wp:positionV>
              <wp:extent cx="217170" cy="1524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17170" cy="152400"/>
                      </a:xfrm>
                      <a:prstGeom prst="rect">
                        <a:avLst/>
                      </a:prstGeom>
                    </wps:spPr>
                    <wps:txbx>
                      <w:txbxContent>
                        <w:p>
                          <w:pPr>
                            <w:spacing w:line="223" w:lineRule="exact" w:before="0"/>
                            <w:ind w:left="60" w:right="0" w:firstLine="0"/>
                            <w:jc w:val="left"/>
                            <w:rPr>
                              <w:rFonts w:ascii="Calibri"/>
                              <w:sz w:val="20"/>
                            </w:rPr>
                          </w:pPr>
                          <w:r>
                            <w:rPr>
                              <w:rFonts w:ascii="Calibri"/>
                              <w:spacing w:val="-5"/>
                              <w:sz w:val="20"/>
                            </w:rPr>
                            <w:fldChar w:fldCharType="begin"/>
                          </w:r>
                          <w:r>
                            <w:rPr>
                              <w:rFonts w:ascii="Calibri"/>
                              <w:spacing w:val="-5"/>
                              <w:sz w:val="20"/>
                            </w:rPr>
                            <w:instrText> PAGE </w:instrText>
                          </w:r>
                          <w:r>
                            <w:rPr>
                              <w:rFonts w:ascii="Calibri"/>
                              <w:spacing w:val="-5"/>
                              <w:sz w:val="20"/>
                            </w:rPr>
                            <w:fldChar w:fldCharType="separate"/>
                          </w:r>
                          <w:r>
                            <w:rPr>
                              <w:rFonts w:ascii="Calibri"/>
                              <w:spacing w:val="-5"/>
                              <w:sz w:val="20"/>
                            </w:rPr>
                            <w:t>10</w:t>
                          </w:r>
                          <w:r>
                            <w:rPr>
                              <w:rFonts w:ascii="Calibri"/>
                              <w:spacing w:val="-5"/>
                              <w:sz w:val="20"/>
                            </w:rPr>
                            <w:fldChar w:fldCharType="end"/>
                          </w:r>
                        </w:p>
                      </w:txbxContent>
                    </wps:txbx>
                    <wps:bodyPr wrap="square" lIns="0" tIns="0" rIns="0" bIns="0" rtlCol="0">
                      <a:noAutofit/>
                    </wps:bodyPr>
                  </wps:wsp>
                </a:graphicData>
              </a:graphic>
            </wp:anchor>
          </w:drawing>
        </mc:Choice>
        <mc:Fallback>
          <w:pict>
            <v:shape style="position:absolute;margin-left:289.679993pt;margin-top:769.130005pt;width:17.1pt;height:12pt;mso-position-horizontal-relative:page;mso-position-vertical-relative:page;z-index:-22992896" type="#_x0000_t202" id="docshape19" filled="false" stroked="false">
              <v:textbox inset="0,0,0,0">
                <w:txbxContent>
                  <w:p>
                    <w:pPr>
                      <w:spacing w:line="223" w:lineRule="exact" w:before="0"/>
                      <w:ind w:left="60" w:right="0" w:firstLine="0"/>
                      <w:jc w:val="left"/>
                      <w:rPr>
                        <w:rFonts w:ascii="Calibri"/>
                        <w:sz w:val="20"/>
                      </w:rPr>
                    </w:pPr>
                    <w:r>
                      <w:rPr>
                        <w:rFonts w:ascii="Calibri"/>
                        <w:spacing w:val="-5"/>
                        <w:sz w:val="20"/>
                      </w:rPr>
                      <w:fldChar w:fldCharType="begin"/>
                    </w:r>
                    <w:r>
                      <w:rPr>
                        <w:rFonts w:ascii="Calibri"/>
                        <w:spacing w:val="-5"/>
                        <w:sz w:val="20"/>
                      </w:rPr>
                      <w:instrText> PAGE </w:instrText>
                    </w:r>
                    <w:r>
                      <w:rPr>
                        <w:rFonts w:ascii="Calibri"/>
                        <w:spacing w:val="-5"/>
                        <w:sz w:val="20"/>
                      </w:rPr>
                      <w:fldChar w:fldCharType="separate"/>
                    </w:r>
                    <w:r>
                      <w:rPr>
                        <w:rFonts w:ascii="Calibri"/>
                        <w:spacing w:val="-5"/>
                        <w:sz w:val="20"/>
                      </w:rPr>
                      <w:t>10</w:t>
                    </w:r>
                    <w:r>
                      <w:rPr>
                        <w:rFonts w:ascii="Calibri"/>
                        <w:spacing w:val="-5"/>
                        <w:sz w:val="20"/>
                      </w:rPr>
                      <w:fldChar w:fldCharType="end"/>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24096">
              <wp:simplePos x="0" y="0"/>
              <wp:positionH relativeFrom="page">
                <wp:posOffset>3709415</wp:posOffset>
              </wp:positionH>
              <wp:positionV relativeFrom="page">
                <wp:posOffset>9766427</wp:posOffset>
              </wp:positionV>
              <wp:extent cx="153035" cy="1524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292.079987pt;margin-top:769.01001pt;width:12.05pt;height:12pt;mso-position-horizontal-relative:page;mso-position-vertical-relative:page;z-index:-22992384" type="#_x0000_t202" id="docshape21"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24608">
              <wp:simplePos x="0" y="0"/>
              <wp:positionH relativeFrom="page">
                <wp:posOffset>3621023</wp:posOffset>
              </wp:positionH>
              <wp:positionV relativeFrom="page">
                <wp:posOffset>10095610</wp:posOffset>
              </wp:positionV>
              <wp:extent cx="153035" cy="1524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285.119995pt;margin-top:794.929993pt;width:12.05pt;height:12pt;mso-position-horizontal-relative:page;mso-position-vertical-relative:page;z-index:-22991872" type="#_x0000_t202" id="docshape22"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25120">
              <wp:simplePos x="0" y="0"/>
              <wp:positionH relativeFrom="page">
                <wp:posOffset>3713988</wp:posOffset>
              </wp:positionH>
              <wp:positionV relativeFrom="page">
                <wp:posOffset>10005694</wp:posOffset>
              </wp:positionV>
              <wp:extent cx="153035" cy="1524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292.440002pt;margin-top:787.849976pt;width:12.05pt;height:12pt;mso-position-horizontal-relative:page;mso-position-vertical-relative:page;z-index:-22991360" type="#_x0000_t202" id="docshape23"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25632">
              <wp:simplePos x="0" y="0"/>
              <wp:positionH relativeFrom="page">
                <wp:posOffset>2735061</wp:posOffset>
              </wp:positionH>
              <wp:positionV relativeFrom="page">
                <wp:posOffset>9016492</wp:posOffset>
              </wp:positionV>
              <wp:extent cx="135890" cy="12953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35890" cy="129539"/>
                      </a:xfrm>
                      <a:prstGeom prst="rect">
                        <a:avLst/>
                      </a:prstGeom>
                    </wps:spPr>
                    <wps:txbx>
                      <w:txbxContent>
                        <w:p>
                          <w:pPr>
                            <w:spacing w:before="20"/>
                            <w:ind w:left="60" w:right="0" w:firstLine="0"/>
                            <w:jc w:val="left"/>
                            <w:rPr>
                              <w:sz w:val="14"/>
                            </w:rPr>
                          </w:pPr>
                          <w:r>
                            <w:rPr>
                              <w:spacing w:val="-10"/>
                              <w:w w:val="105"/>
                              <w:sz w:val="14"/>
                            </w:rPr>
                            <w:fldChar w:fldCharType="begin"/>
                          </w:r>
                          <w:r>
                            <w:rPr>
                              <w:spacing w:val="-10"/>
                              <w:w w:val="105"/>
                              <w:sz w:val="14"/>
                            </w:rPr>
                            <w:instrText> PAGE </w:instrText>
                          </w:r>
                          <w:r>
                            <w:rPr>
                              <w:spacing w:val="-10"/>
                              <w:w w:val="105"/>
                              <w:sz w:val="14"/>
                            </w:rPr>
                            <w:fldChar w:fldCharType="separate"/>
                          </w:r>
                          <w:r>
                            <w:rPr>
                              <w:spacing w:val="-10"/>
                              <w:w w:val="105"/>
                              <w:sz w:val="14"/>
                            </w:rPr>
                            <w:t>1</w:t>
                          </w:r>
                          <w:r>
                            <w:rPr>
                              <w:spacing w:val="-10"/>
                              <w:w w:val="105"/>
                              <w:sz w:val="14"/>
                            </w:rPr>
                            <w:fldChar w:fldCharType="end"/>
                          </w:r>
                        </w:p>
                      </w:txbxContent>
                    </wps:txbx>
                    <wps:bodyPr wrap="square" lIns="0" tIns="0" rIns="0" bIns="0" rtlCol="0">
                      <a:noAutofit/>
                    </wps:bodyPr>
                  </wps:wsp>
                </a:graphicData>
              </a:graphic>
            </wp:anchor>
          </w:drawing>
        </mc:Choice>
        <mc:Fallback>
          <w:pict>
            <v:shape style="position:absolute;margin-left:215.359207pt;margin-top:709.960022pt;width:10.7pt;height:10.2pt;mso-position-horizontal-relative:page;mso-position-vertical-relative:page;z-index:-22990848" type="#_x0000_t202" id="docshape24" filled="false" stroked="false">
              <v:textbox inset="0,0,0,0">
                <w:txbxContent>
                  <w:p>
                    <w:pPr>
                      <w:spacing w:before="20"/>
                      <w:ind w:left="60" w:right="0" w:firstLine="0"/>
                      <w:jc w:val="left"/>
                      <w:rPr>
                        <w:sz w:val="14"/>
                      </w:rPr>
                    </w:pPr>
                    <w:r>
                      <w:rPr>
                        <w:spacing w:val="-10"/>
                        <w:w w:val="105"/>
                        <w:sz w:val="14"/>
                      </w:rPr>
                      <w:fldChar w:fldCharType="begin"/>
                    </w:r>
                    <w:r>
                      <w:rPr>
                        <w:spacing w:val="-10"/>
                        <w:w w:val="105"/>
                        <w:sz w:val="14"/>
                      </w:rPr>
                      <w:instrText> PAGE </w:instrText>
                    </w:r>
                    <w:r>
                      <w:rPr>
                        <w:spacing w:val="-10"/>
                        <w:w w:val="105"/>
                        <w:sz w:val="14"/>
                      </w:rPr>
                      <w:fldChar w:fldCharType="separate"/>
                    </w:r>
                    <w:r>
                      <w:rPr>
                        <w:spacing w:val="-10"/>
                        <w:w w:val="105"/>
                        <w:sz w:val="14"/>
                      </w:rPr>
                      <w:t>1</w:t>
                    </w:r>
                    <w:r>
                      <w:rPr>
                        <w:spacing w:val="-10"/>
                        <w:w w:val="105"/>
                        <w:sz w:val="14"/>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26144">
              <wp:simplePos x="0" y="0"/>
              <wp:positionH relativeFrom="page">
                <wp:posOffset>3677411</wp:posOffset>
              </wp:positionH>
              <wp:positionV relativeFrom="page">
                <wp:posOffset>10033565</wp:posOffset>
              </wp:positionV>
              <wp:extent cx="217170" cy="16573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89.559998pt;margin-top:790.044495pt;width:17.1pt;height:13.05pt;mso-position-horizontal-relative:page;mso-position-vertical-relative:page;z-index:-22990336" type="#_x0000_t202" id="docshape32"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26656">
              <wp:simplePos x="0" y="0"/>
              <wp:positionH relativeFrom="page">
                <wp:posOffset>2683124</wp:posOffset>
              </wp:positionH>
              <wp:positionV relativeFrom="page">
                <wp:posOffset>8621487</wp:posOffset>
              </wp:positionV>
              <wp:extent cx="182880" cy="12827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82880" cy="128270"/>
                      </a:xfrm>
                      <a:prstGeom prst="rect">
                        <a:avLst/>
                      </a:prstGeom>
                    </wps:spPr>
                    <wps:txbx>
                      <w:txbxContent>
                        <w:p>
                          <w:pPr>
                            <w:spacing w:before="19"/>
                            <w:ind w:left="60" w:right="0" w:firstLine="0"/>
                            <w:jc w:val="left"/>
                            <w:rPr>
                              <w:sz w:val="14"/>
                            </w:rPr>
                          </w:pPr>
                          <w:r>
                            <w:rPr>
                              <w:spacing w:val="-5"/>
                              <w:w w:val="105"/>
                              <w:sz w:val="14"/>
                            </w:rPr>
                            <w:fldChar w:fldCharType="begin"/>
                          </w:r>
                          <w:r>
                            <w:rPr>
                              <w:spacing w:val="-5"/>
                              <w:w w:val="105"/>
                              <w:sz w:val="14"/>
                            </w:rPr>
                            <w:instrText> PAGE </w:instrText>
                          </w:r>
                          <w:r>
                            <w:rPr>
                              <w:spacing w:val="-5"/>
                              <w:w w:val="105"/>
                              <w:sz w:val="14"/>
                            </w:rPr>
                            <w:fldChar w:fldCharType="separate"/>
                          </w:r>
                          <w:r>
                            <w:rPr>
                              <w:spacing w:val="-5"/>
                              <w:w w:val="105"/>
                              <w:sz w:val="14"/>
                            </w:rPr>
                            <w:t>10</w:t>
                          </w:r>
                          <w:r>
                            <w:rPr>
                              <w:spacing w:val="-5"/>
                              <w:w w:val="105"/>
                              <w:sz w:val="14"/>
                            </w:rPr>
                            <w:fldChar w:fldCharType="end"/>
                          </w:r>
                        </w:p>
                      </w:txbxContent>
                    </wps:txbx>
                    <wps:bodyPr wrap="square" lIns="0" tIns="0" rIns="0" bIns="0" rtlCol="0">
                      <a:noAutofit/>
                    </wps:bodyPr>
                  </wps:wsp>
                </a:graphicData>
              </a:graphic>
            </wp:anchor>
          </w:drawing>
        </mc:Choice>
        <mc:Fallback>
          <w:pict>
            <v:shape style="position:absolute;margin-left:211.269608pt;margin-top:678.8573pt;width:14.4pt;height:10.1pt;mso-position-horizontal-relative:page;mso-position-vertical-relative:page;z-index:-22989824" type="#_x0000_t202" id="docshape33" filled="false" stroked="false">
              <v:textbox inset="0,0,0,0">
                <w:txbxContent>
                  <w:p>
                    <w:pPr>
                      <w:spacing w:before="19"/>
                      <w:ind w:left="60" w:right="0" w:firstLine="0"/>
                      <w:jc w:val="left"/>
                      <w:rPr>
                        <w:sz w:val="14"/>
                      </w:rPr>
                    </w:pPr>
                    <w:r>
                      <w:rPr>
                        <w:spacing w:val="-5"/>
                        <w:w w:val="105"/>
                        <w:sz w:val="14"/>
                      </w:rPr>
                      <w:fldChar w:fldCharType="begin"/>
                    </w:r>
                    <w:r>
                      <w:rPr>
                        <w:spacing w:val="-5"/>
                        <w:w w:val="105"/>
                        <w:sz w:val="14"/>
                      </w:rPr>
                      <w:instrText> PAGE </w:instrText>
                    </w:r>
                    <w:r>
                      <w:rPr>
                        <w:spacing w:val="-5"/>
                        <w:w w:val="105"/>
                        <w:sz w:val="14"/>
                      </w:rPr>
                      <w:fldChar w:fldCharType="separate"/>
                    </w:r>
                    <w:r>
                      <w:rPr>
                        <w:spacing w:val="-5"/>
                        <w:w w:val="105"/>
                        <w:sz w:val="14"/>
                      </w:rPr>
                      <w:t>10</w:t>
                    </w:r>
                    <w:r>
                      <w:rPr>
                        <w:spacing w:val="-5"/>
                        <w:w w:val="105"/>
                        <w:sz w:val="14"/>
                      </w:rPr>
                      <w:fldChar w:fldCharType="end"/>
                    </w:r>
                  </w:p>
                </w:txbxContent>
              </v:textbox>
              <w10:wrap type="none"/>
            </v:shape>
          </w:pict>
        </mc:Fallback>
      </mc:AlternateContent>
    </w: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27168">
              <wp:simplePos x="0" y="0"/>
              <wp:positionH relativeFrom="page">
                <wp:posOffset>3709415</wp:posOffset>
              </wp:positionH>
              <wp:positionV relativeFrom="page">
                <wp:posOffset>10033565</wp:posOffset>
              </wp:positionV>
              <wp:extent cx="152400" cy="16573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52400" cy="165735"/>
                      </a:xfrm>
                      <a:prstGeom prst="rect">
                        <a:avLst/>
                      </a:prstGeom>
                    </wps:spPr>
                    <wps:txbx>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92.079987pt;margin-top:790.044495pt;width:12pt;height:13.05pt;mso-position-horizontal-relative:page;mso-position-vertical-relative:page;z-index:-22989312" type="#_x0000_t202" id="docshape48" filled="false" stroked="false">
              <v:textbox inset="0,0,0,0">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27680">
              <wp:simplePos x="0" y="0"/>
              <wp:positionH relativeFrom="page">
                <wp:posOffset>3709415</wp:posOffset>
              </wp:positionH>
              <wp:positionV relativeFrom="page">
                <wp:posOffset>10004170</wp:posOffset>
              </wp:positionV>
              <wp:extent cx="153035" cy="1524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292.079987pt;margin-top:787.72998pt;width:12.05pt;height:12pt;mso-position-horizontal-relative:page;mso-position-vertical-relative:page;z-index:-22988800" type="#_x0000_t202" id="docshape49"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28192">
              <wp:simplePos x="0" y="0"/>
              <wp:positionH relativeFrom="page">
                <wp:posOffset>3665220</wp:posOffset>
              </wp:positionH>
              <wp:positionV relativeFrom="page">
                <wp:posOffset>9914254</wp:posOffset>
              </wp:positionV>
              <wp:extent cx="153035" cy="15240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288.600006pt;margin-top:780.649963pt;width:12.05pt;height:12pt;mso-position-horizontal-relative:page;mso-position-vertical-relative:page;z-index:-22988288" type="#_x0000_t202" id="docshape50"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28704">
              <wp:simplePos x="0" y="0"/>
              <wp:positionH relativeFrom="page">
                <wp:posOffset>3709415</wp:posOffset>
              </wp:positionH>
              <wp:positionV relativeFrom="page">
                <wp:posOffset>10004170</wp:posOffset>
              </wp:positionV>
              <wp:extent cx="153035" cy="15240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292.079987pt;margin-top:787.72998pt;width:12.05pt;height:12pt;mso-position-horizontal-relative:page;mso-position-vertical-relative:page;z-index:-22987776" type="#_x0000_t202" id="docshape51"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29216">
              <wp:simplePos x="0" y="0"/>
              <wp:positionH relativeFrom="page">
                <wp:posOffset>3709415</wp:posOffset>
              </wp:positionH>
              <wp:positionV relativeFrom="page">
                <wp:posOffset>10004608</wp:posOffset>
              </wp:positionV>
              <wp:extent cx="152400" cy="16573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52400" cy="165735"/>
                      </a:xfrm>
                      <a:prstGeom prst="rect">
                        <a:avLst/>
                      </a:prstGeom>
                    </wps:spPr>
                    <wps:txbx>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92.079987pt;margin-top:787.764465pt;width:12pt;height:13.05pt;mso-position-horizontal-relative:page;mso-position-vertical-relative:page;z-index:-22987264" type="#_x0000_t202" id="docshape52" filled="false" stroked="false">
              <v:textbox inset="0,0,0,0">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29728">
              <wp:simplePos x="0" y="0"/>
              <wp:positionH relativeFrom="page">
                <wp:posOffset>3709415</wp:posOffset>
              </wp:positionH>
              <wp:positionV relativeFrom="page">
                <wp:posOffset>9763817</wp:posOffset>
              </wp:positionV>
              <wp:extent cx="152400" cy="16573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52400" cy="165735"/>
                      </a:xfrm>
                      <a:prstGeom prst="rect">
                        <a:avLst/>
                      </a:prstGeom>
                    </wps:spPr>
                    <wps:txbx>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92.079987pt;margin-top:768.804504pt;width:12pt;height:13.05pt;mso-position-horizontal-relative:page;mso-position-vertical-relative:page;z-index:-22986752" type="#_x0000_t202" id="docshape53" filled="false" stroked="false">
              <v:textbox inset="0,0,0,0">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30240">
              <wp:simplePos x="0" y="0"/>
              <wp:positionH relativeFrom="page">
                <wp:posOffset>3709415</wp:posOffset>
              </wp:positionH>
              <wp:positionV relativeFrom="page">
                <wp:posOffset>10036175</wp:posOffset>
              </wp:positionV>
              <wp:extent cx="153035" cy="1524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292.079987pt;margin-top:790.25pt;width:12.05pt;height:12pt;mso-position-horizontal-relative:page;mso-position-vertical-relative:page;z-index:-22986240" type="#_x0000_t202" id="docshape54"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30752">
              <wp:simplePos x="0" y="0"/>
              <wp:positionH relativeFrom="page">
                <wp:posOffset>3709415</wp:posOffset>
              </wp:positionH>
              <wp:positionV relativeFrom="page">
                <wp:posOffset>9983272</wp:posOffset>
              </wp:positionV>
              <wp:extent cx="152400" cy="16573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52400" cy="165735"/>
                      </a:xfrm>
                      <a:prstGeom prst="rect">
                        <a:avLst/>
                      </a:prstGeom>
                    </wps:spPr>
                    <wps:txbx>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92.079987pt;margin-top:786.084473pt;width:12pt;height:13.05pt;mso-position-horizontal-relative:page;mso-position-vertical-relative:page;z-index:-22985728" type="#_x0000_t202" id="docshape55" filled="false" stroked="false">
              <v:textbox inset="0,0,0,0">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80331264">
              <wp:simplePos x="0" y="0"/>
              <wp:positionH relativeFrom="page">
                <wp:posOffset>3720084</wp:posOffset>
              </wp:positionH>
              <wp:positionV relativeFrom="page">
                <wp:posOffset>9940163</wp:posOffset>
              </wp:positionV>
              <wp:extent cx="153035" cy="15240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5</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292.920013pt;margin-top:782.690002pt;width:12.05pt;height:12pt;mso-position-horizontal-relative:page;mso-position-vertical-relative:page;z-index:-22985216" type="#_x0000_t202" id="docshape56"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5</w:t>
                    </w:r>
                    <w:r>
                      <w:rPr>
                        <w:rFonts w:ascii="Calibri"/>
                        <w:spacing w:val="-10"/>
                        <w:sz w:val="20"/>
                      </w:rPr>
                      <w:fldChar w:fldCharType="end"/>
                    </w:r>
                  </w:p>
                </w:txbxContent>
              </v:textbox>
              <w10:wrap type="none"/>
            </v:shape>
          </w:pict>
        </mc:Fallback>
      </mc:AlternateContent>
    </w: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31776">
              <wp:simplePos x="0" y="0"/>
              <wp:positionH relativeFrom="page">
                <wp:posOffset>2697012</wp:posOffset>
              </wp:positionH>
              <wp:positionV relativeFrom="page">
                <wp:posOffset>8757357</wp:posOffset>
              </wp:positionV>
              <wp:extent cx="184785" cy="120014"/>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84785" cy="120014"/>
                      </a:xfrm>
                      <a:prstGeom prst="rect">
                        <a:avLst/>
                      </a:prstGeom>
                    </wps:spPr>
                    <wps:txbx>
                      <w:txbxContent>
                        <w:p>
                          <w:pPr>
                            <w:spacing w:line="172" w:lineRule="exact" w:before="0"/>
                            <w:ind w:left="60" w:right="0" w:firstLine="0"/>
                            <w:jc w:val="left"/>
                            <w:rPr>
                              <w:rFonts w:ascii="Calibri"/>
                              <w:sz w:val="15"/>
                            </w:rPr>
                          </w:pPr>
                          <w:r>
                            <w:rPr>
                              <w:rFonts w:ascii="Calibri"/>
                              <w:spacing w:val="-5"/>
                              <w:sz w:val="15"/>
                            </w:rPr>
                            <w:fldChar w:fldCharType="begin"/>
                          </w:r>
                          <w:r>
                            <w:rPr>
                              <w:rFonts w:ascii="Calibri"/>
                              <w:spacing w:val="-5"/>
                              <w:sz w:val="15"/>
                            </w:rPr>
                            <w:instrText> PAGE </w:instrText>
                          </w:r>
                          <w:r>
                            <w:rPr>
                              <w:rFonts w:ascii="Calibri"/>
                              <w:spacing w:val="-5"/>
                              <w:sz w:val="15"/>
                            </w:rPr>
                            <w:fldChar w:fldCharType="separate"/>
                          </w:r>
                          <w:r>
                            <w:rPr>
                              <w:rFonts w:ascii="Calibri"/>
                              <w:spacing w:val="-5"/>
                              <w:sz w:val="15"/>
                            </w:rPr>
                            <w:t>10</w:t>
                          </w:r>
                          <w:r>
                            <w:rPr>
                              <w:rFonts w:ascii="Calibri"/>
                              <w:spacing w:val="-5"/>
                              <w:sz w:val="15"/>
                            </w:rPr>
                            <w:fldChar w:fldCharType="end"/>
                          </w:r>
                        </w:p>
                      </w:txbxContent>
                    </wps:txbx>
                    <wps:bodyPr wrap="square" lIns="0" tIns="0" rIns="0" bIns="0" rtlCol="0">
                      <a:noAutofit/>
                    </wps:bodyPr>
                  </wps:wsp>
                </a:graphicData>
              </a:graphic>
            </wp:anchor>
          </w:drawing>
        </mc:Choice>
        <mc:Fallback>
          <w:pict>
            <v:shape style="position:absolute;margin-left:212.363205pt;margin-top:689.555725pt;width:14.55pt;height:9.450pt;mso-position-horizontal-relative:page;mso-position-vertical-relative:page;z-index:-22984704" type="#_x0000_t202" id="docshape57" filled="false" stroked="false">
              <v:textbox inset="0,0,0,0">
                <w:txbxContent>
                  <w:p>
                    <w:pPr>
                      <w:spacing w:line="172" w:lineRule="exact" w:before="0"/>
                      <w:ind w:left="60" w:right="0" w:firstLine="0"/>
                      <w:jc w:val="left"/>
                      <w:rPr>
                        <w:rFonts w:ascii="Calibri"/>
                        <w:sz w:val="15"/>
                      </w:rPr>
                    </w:pPr>
                    <w:r>
                      <w:rPr>
                        <w:rFonts w:ascii="Calibri"/>
                        <w:spacing w:val="-5"/>
                        <w:sz w:val="15"/>
                      </w:rPr>
                      <w:fldChar w:fldCharType="begin"/>
                    </w:r>
                    <w:r>
                      <w:rPr>
                        <w:rFonts w:ascii="Calibri"/>
                        <w:spacing w:val="-5"/>
                        <w:sz w:val="15"/>
                      </w:rPr>
                      <w:instrText> PAGE </w:instrText>
                    </w:r>
                    <w:r>
                      <w:rPr>
                        <w:rFonts w:ascii="Calibri"/>
                        <w:spacing w:val="-5"/>
                        <w:sz w:val="15"/>
                      </w:rPr>
                      <w:fldChar w:fldCharType="separate"/>
                    </w:r>
                    <w:r>
                      <w:rPr>
                        <w:rFonts w:ascii="Calibri"/>
                        <w:spacing w:val="-5"/>
                        <w:sz w:val="15"/>
                      </w:rPr>
                      <w:t>10</w:t>
                    </w:r>
                    <w:r>
                      <w:rPr>
                        <w:rFonts w:ascii="Calibri"/>
                        <w:spacing w:val="-5"/>
                        <w:sz w:val="15"/>
                      </w:rPr>
                      <w:fldChar w:fldCharType="end"/>
                    </w:r>
                  </w:p>
                </w:txbxContent>
              </v:textbox>
              <w10:wrap type="none"/>
            </v:shape>
          </w:pict>
        </mc:Fallback>
      </mc:AlternateContent>
    </w:r>
  </w:p>
</w:ftr>
</file>

<file path=word/footer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32288">
              <wp:simplePos x="0" y="0"/>
              <wp:positionH relativeFrom="page">
                <wp:posOffset>3811523</wp:posOffset>
              </wp:positionH>
              <wp:positionV relativeFrom="page">
                <wp:posOffset>9940163</wp:posOffset>
              </wp:positionV>
              <wp:extent cx="153035" cy="15240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300.119995pt;margin-top:782.690002pt;width:12.05pt;height:12pt;mso-position-horizontal-relative:page;mso-position-vertical-relative:page;z-index:-22984192" type="#_x0000_t202" id="docshape73"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32800">
              <wp:simplePos x="0" y="0"/>
              <wp:positionH relativeFrom="page">
                <wp:posOffset>3703320</wp:posOffset>
              </wp:positionH>
              <wp:positionV relativeFrom="page">
                <wp:posOffset>9881107</wp:posOffset>
              </wp:positionV>
              <wp:extent cx="166370" cy="17780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66370" cy="177800"/>
                      </a:xfrm>
                      <a:prstGeom prst="rect">
                        <a:avLst/>
                      </a:prstGeom>
                    </wps:spPr>
                    <wps:txbx>
                      <w:txbxContent>
                        <w:p>
                          <w:pPr>
                            <w:spacing w:line="264" w:lineRule="exact" w:before="0"/>
                            <w:ind w:left="60" w:right="0" w:firstLine="0"/>
                            <w:jc w:val="left"/>
                            <w:rPr>
                              <w:rFonts w:ascii="Calibri"/>
                              <w:sz w:val="24"/>
                            </w:rPr>
                          </w:pPr>
                          <w:r>
                            <w:rPr>
                              <w:rFonts w:ascii="Calibri"/>
                              <w:spacing w:val="-10"/>
                              <w:sz w:val="24"/>
                            </w:rPr>
                            <w:fldChar w:fldCharType="begin"/>
                          </w:r>
                          <w:r>
                            <w:rPr>
                              <w:rFonts w:ascii="Calibri"/>
                              <w:spacing w:val="-10"/>
                              <w:sz w:val="24"/>
                            </w:rPr>
                            <w:instrText> PAGE </w:instrText>
                          </w:r>
                          <w:r>
                            <w:rPr>
                              <w:rFonts w:ascii="Calibri"/>
                              <w:spacing w:val="-10"/>
                              <w:sz w:val="24"/>
                            </w:rPr>
                            <w:fldChar w:fldCharType="separate"/>
                          </w:r>
                          <w:r>
                            <w:rPr>
                              <w:rFonts w:ascii="Calibri"/>
                              <w:spacing w:val="-10"/>
                              <w:sz w:val="24"/>
                            </w:rPr>
                            <w:t>1</w:t>
                          </w:r>
                          <w:r>
                            <w:rPr>
                              <w:rFonts w:ascii="Calibri"/>
                              <w:spacing w:val="-10"/>
                              <w:sz w:val="24"/>
                            </w:rPr>
                            <w:fldChar w:fldCharType="end"/>
                          </w:r>
                        </w:p>
                      </w:txbxContent>
                    </wps:txbx>
                    <wps:bodyPr wrap="square" lIns="0" tIns="0" rIns="0" bIns="0" rtlCol="0">
                      <a:noAutofit/>
                    </wps:bodyPr>
                  </wps:wsp>
                </a:graphicData>
              </a:graphic>
            </wp:anchor>
          </w:drawing>
        </mc:Choice>
        <mc:Fallback>
          <w:pict>
            <v:shape style="position:absolute;margin-left:291.600006pt;margin-top:778.039978pt;width:13.1pt;height:14pt;mso-position-horizontal-relative:page;mso-position-vertical-relative:page;z-index:-22983680" type="#_x0000_t202" id="docshape74" filled="false" stroked="false">
              <v:textbox inset="0,0,0,0">
                <w:txbxContent>
                  <w:p>
                    <w:pPr>
                      <w:spacing w:line="264" w:lineRule="exact" w:before="0"/>
                      <w:ind w:left="60" w:right="0" w:firstLine="0"/>
                      <w:jc w:val="left"/>
                      <w:rPr>
                        <w:rFonts w:ascii="Calibri"/>
                        <w:sz w:val="24"/>
                      </w:rPr>
                    </w:pPr>
                    <w:r>
                      <w:rPr>
                        <w:rFonts w:ascii="Calibri"/>
                        <w:spacing w:val="-10"/>
                        <w:sz w:val="24"/>
                      </w:rPr>
                      <w:fldChar w:fldCharType="begin"/>
                    </w:r>
                    <w:r>
                      <w:rPr>
                        <w:rFonts w:ascii="Calibri"/>
                        <w:spacing w:val="-10"/>
                        <w:sz w:val="24"/>
                      </w:rPr>
                      <w:instrText> PAGE </w:instrText>
                    </w:r>
                    <w:r>
                      <w:rPr>
                        <w:rFonts w:ascii="Calibri"/>
                        <w:spacing w:val="-10"/>
                        <w:sz w:val="24"/>
                      </w:rPr>
                      <w:fldChar w:fldCharType="separate"/>
                    </w:r>
                    <w:r>
                      <w:rPr>
                        <w:rFonts w:ascii="Calibri"/>
                        <w:spacing w:val="-10"/>
                        <w:sz w:val="24"/>
                      </w:rPr>
                      <w:t>1</w:t>
                    </w:r>
                    <w:r>
                      <w:rPr>
                        <w:rFonts w:ascii="Calibri"/>
                        <w:spacing w:val="-10"/>
                        <w:sz w:val="24"/>
                      </w:rPr>
                      <w:fldChar w:fldCharType="end"/>
                    </w:r>
                  </w:p>
                </w:txbxContent>
              </v:textbox>
              <w10:wrap type="none"/>
            </v:shape>
          </w:pict>
        </mc:Fallback>
      </mc:AlternateContent>
    </w:r>
  </w:p>
</w:ftr>
</file>

<file path=word/footer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33312">
              <wp:simplePos x="0" y="0"/>
              <wp:positionH relativeFrom="page">
                <wp:posOffset>3752088</wp:posOffset>
              </wp:positionH>
              <wp:positionV relativeFrom="page">
                <wp:posOffset>9940163</wp:posOffset>
              </wp:positionV>
              <wp:extent cx="153035" cy="15240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295.440002pt;margin-top:782.690002pt;width:12.05pt;height:12pt;mso-position-horizontal-relative:page;mso-position-vertical-relative:page;z-index:-22983168" type="#_x0000_t202" id="docshape75"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33824">
              <wp:simplePos x="0" y="0"/>
              <wp:positionH relativeFrom="page">
                <wp:posOffset>3753611</wp:posOffset>
              </wp:positionH>
              <wp:positionV relativeFrom="page">
                <wp:posOffset>9938639</wp:posOffset>
              </wp:positionV>
              <wp:extent cx="153035" cy="15240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2</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295.559998pt;margin-top:782.570007pt;width:12.05pt;height:12pt;mso-position-horizontal-relative:page;mso-position-vertical-relative:page;z-index:-22982656" type="#_x0000_t202" id="docshape76"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2</w:t>
                    </w:r>
                    <w:r>
                      <w:rPr>
                        <w:rFonts w:ascii="Calibri"/>
                        <w:spacing w:val="-10"/>
                        <w:sz w:val="20"/>
                      </w:rPr>
                      <w:fldChar w:fldCharType="end"/>
                    </w:r>
                  </w:p>
                </w:txbxContent>
              </v:textbox>
              <w10:wrap type="none"/>
            </v:shape>
          </w:pict>
        </mc:Fallback>
      </mc:AlternateContent>
    </w:r>
  </w:p>
</w:ftr>
</file>

<file path=word/footer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34336">
              <wp:simplePos x="0" y="0"/>
              <wp:positionH relativeFrom="page">
                <wp:posOffset>3677411</wp:posOffset>
              </wp:positionH>
              <wp:positionV relativeFrom="page">
                <wp:posOffset>10033565</wp:posOffset>
              </wp:positionV>
              <wp:extent cx="217170" cy="16573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89.559998pt;margin-top:790.044495pt;width:17.1pt;height:13.05pt;mso-position-horizontal-relative:page;mso-position-vertical-relative:page;z-index:-22982144" type="#_x0000_t202" id="docshape77"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p>
</w:ftr>
</file>

<file path=word/footer5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34848">
              <wp:simplePos x="0" y="0"/>
              <wp:positionH relativeFrom="page">
                <wp:posOffset>3796284</wp:posOffset>
              </wp:positionH>
              <wp:positionV relativeFrom="page">
                <wp:posOffset>9257582</wp:posOffset>
              </wp:positionV>
              <wp:extent cx="159385" cy="16700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59385" cy="167005"/>
                      </a:xfrm>
                      <a:prstGeom prst="rect">
                        <a:avLst/>
                      </a:prstGeom>
                    </wps:spPr>
                    <wps:txbx>
                      <w:txbxContent>
                        <w:p>
                          <w:pPr>
                            <w:spacing w:before="12"/>
                            <w:ind w:left="60" w:right="0" w:firstLine="0"/>
                            <w:jc w:val="left"/>
                            <w:rPr>
                              <w:rFonts w:ascii="Arial"/>
                              <w:sz w:val="20"/>
                            </w:rPr>
                          </w:pPr>
                          <w:r>
                            <w:rPr>
                              <w:rFonts w:ascii="Arial"/>
                              <w:spacing w:val="-10"/>
                              <w:sz w:val="20"/>
                            </w:rPr>
                            <w:fldChar w:fldCharType="begin"/>
                          </w:r>
                          <w:r>
                            <w:rPr>
                              <w:rFonts w:ascii="Arial"/>
                              <w:spacing w:val="-10"/>
                              <w:sz w:val="20"/>
                            </w:rPr>
                            <w:instrText> PAGE </w:instrText>
                          </w:r>
                          <w:r>
                            <w:rPr>
                              <w:rFonts w:ascii="Arial"/>
                              <w:spacing w:val="-10"/>
                              <w:sz w:val="20"/>
                            </w:rPr>
                            <w:fldChar w:fldCharType="separate"/>
                          </w:r>
                          <w:r>
                            <w:rPr>
                              <w:rFonts w:ascii="Arial"/>
                              <w:spacing w:val="-10"/>
                              <w:sz w:val="20"/>
                            </w:rPr>
                            <w:t>1</w:t>
                          </w:r>
                          <w:r>
                            <w:rPr>
                              <w:rFonts w:ascii="Arial"/>
                              <w:spacing w:val="-10"/>
                              <w:sz w:val="20"/>
                            </w:rPr>
                            <w:fldChar w:fldCharType="end"/>
                          </w:r>
                        </w:p>
                      </w:txbxContent>
                    </wps:txbx>
                    <wps:bodyPr wrap="square" lIns="0" tIns="0" rIns="0" bIns="0" rtlCol="0">
                      <a:noAutofit/>
                    </wps:bodyPr>
                  </wps:wsp>
                </a:graphicData>
              </a:graphic>
            </wp:anchor>
          </w:drawing>
        </mc:Choice>
        <mc:Fallback>
          <w:pict>
            <v:shape style="position:absolute;margin-left:298.920013pt;margin-top:728.943481pt;width:12.55pt;height:13.15pt;mso-position-horizontal-relative:page;mso-position-vertical-relative:page;z-index:-22981632" type="#_x0000_t202" id="docshape78" filled="false" stroked="false">
              <v:textbox inset="0,0,0,0">
                <w:txbxContent>
                  <w:p>
                    <w:pPr>
                      <w:spacing w:before="12"/>
                      <w:ind w:left="60" w:right="0" w:firstLine="0"/>
                      <w:jc w:val="left"/>
                      <w:rPr>
                        <w:rFonts w:ascii="Arial"/>
                        <w:sz w:val="20"/>
                      </w:rPr>
                    </w:pPr>
                    <w:r>
                      <w:rPr>
                        <w:rFonts w:ascii="Arial"/>
                        <w:spacing w:val="-10"/>
                        <w:sz w:val="20"/>
                      </w:rPr>
                      <w:fldChar w:fldCharType="begin"/>
                    </w:r>
                    <w:r>
                      <w:rPr>
                        <w:rFonts w:ascii="Arial"/>
                        <w:spacing w:val="-10"/>
                        <w:sz w:val="20"/>
                      </w:rPr>
                      <w:instrText> PAGE </w:instrText>
                    </w:r>
                    <w:r>
                      <w:rPr>
                        <w:rFonts w:ascii="Arial"/>
                        <w:spacing w:val="-10"/>
                        <w:sz w:val="20"/>
                      </w:rPr>
                      <w:fldChar w:fldCharType="separate"/>
                    </w:r>
                    <w:r>
                      <w:rPr>
                        <w:rFonts w:ascii="Arial"/>
                        <w:spacing w:val="-10"/>
                        <w:sz w:val="20"/>
                      </w:rPr>
                      <w:t>1</w:t>
                    </w:r>
                    <w:r>
                      <w:rPr>
                        <w:rFonts w:ascii="Arial"/>
                        <w:spacing w:val="-10"/>
                        <w:sz w:val="20"/>
                      </w:rPr>
                      <w:fldChar w:fldCharType="end"/>
                    </w:r>
                  </w:p>
                </w:txbxContent>
              </v:textbox>
              <w10:wrap type="none"/>
            </v:shape>
          </w:pict>
        </mc:Fallback>
      </mc:AlternateContent>
    </w:r>
  </w:p>
</w:ftr>
</file>

<file path=word/footer5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35360">
              <wp:simplePos x="0" y="0"/>
              <wp:positionH relativeFrom="page">
                <wp:posOffset>3710940</wp:posOffset>
              </wp:positionH>
              <wp:positionV relativeFrom="page">
                <wp:posOffset>9940163</wp:posOffset>
              </wp:positionV>
              <wp:extent cx="153035" cy="15240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292.200012pt;margin-top:782.690002pt;width:12.05pt;height:12pt;mso-position-horizontal-relative:page;mso-position-vertical-relative:page;z-index:-22981120" type="#_x0000_t202" id="docshape79"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5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35872">
              <wp:simplePos x="0" y="0"/>
              <wp:positionH relativeFrom="page">
                <wp:posOffset>3709415</wp:posOffset>
              </wp:positionH>
              <wp:positionV relativeFrom="page">
                <wp:posOffset>9986321</wp:posOffset>
              </wp:positionV>
              <wp:extent cx="152400" cy="16573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52400" cy="165735"/>
                      </a:xfrm>
                      <a:prstGeom prst="rect">
                        <a:avLst/>
                      </a:prstGeom>
                    </wps:spPr>
                    <wps:txbx>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2</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92.079987pt;margin-top:786.324524pt;width:12pt;height:13.05pt;mso-position-horizontal-relative:page;mso-position-vertical-relative:page;z-index:-22980608" type="#_x0000_t202" id="docshape80" filled="false" stroked="false">
              <v:textbox inset="0,0,0,0">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2</w:t>
                    </w:r>
                    <w:r>
                      <w:rPr>
                        <w:spacing w:val="-10"/>
                        <w:sz w:val="20"/>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36384">
              <wp:simplePos x="0" y="0"/>
              <wp:positionH relativeFrom="page">
                <wp:posOffset>3755135</wp:posOffset>
              </wp:positionH>
              <wp:positionV relativeFrom="page">
                <wp:posOffset>9940163</wp:posOffset>
              </wp:positionV>
              <wp:extent cx="153035" cy="15240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295.679993pt;margin-top:782.690002pt;width:12.05pt;height:12pt;mso-position-horizontal-relative:page;mso-position-vertical-relative:page;z-index:-22980096" type="#_x0000_t202" id="docshape81"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6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80336896">
              <wp:simplePos x="0" y="0"/>
              <wp:positionH relativeFrom="page">
                <wp:posOffset>3709415</wp:posOffset>
              </wp:positionH>
              <wp:positionV relativeFrom="page">
                <wp:posOffset>9954317</wp:posOffset>
              </wp:positionV>
              <wp:extent cx="152400" cy="16573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52400" cy="165735"/>
                      </a:xfrm>
                      <a:prstGeom prst="rect">
                        <a:avLst/>
                      </a:prstGeom>
                    </wps:spPr>
                    <wps:txbx>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3</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92.079987pt;margin-top:783.804504pt;width:12pt;height:13.05pt;mso-position-horizontal-relative:page;mso-position-vertical-relative:page;z-index:-22979584" type="#_x0000_t202" id="docshape82" filled="false" stroked="false">
              <v:textbox inset="0,0,0,0">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3</w:t>
                    </w:r>
                    <w:r>
                      <w:rPr>
                        <w:spacing w:val="-10"/>
                        <w:sz w:val="20"/>
                      </w:rPr>
                      <w:fldChar w:fldCharType="end"/>
                    </w:r>
                  </w:p>
                </w:txbxContent>
              </v:textbox>
              <w10:wrap type="none"/>
            </v:shape>
          </w:pict>
        </mc:Fallback>
      </mc:AlternateContent>
    </w:r>
  </w:p>
</w:ftr>
</file>

<file path=word/footer6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37408">
              <wp:simplePos x="0" y="0"/>
              <wp:positionH relativeFrom="page">
                <wp:posOffset>3709415</wp:posOffset>
              </wp:positionH>
              <wp:positionV relativeFrom="page">
                <wp:posOffset>10098658</wp:posOffset>
              </wp:positionV>
              <wp:extent cx="153035" cy="15240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292.079987pt;margin-top:795.169983pt;width:12.05pt;height:12pt;mso-position-horizontal-relative:page;mso-position-vertical-relative:page;z-index:-22979072" type="#_x0000_t202" id="docshape83"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6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37920">
              <wp:simplePos x="0" y="0"/>
              <wp:positionH relativeFrom="page">
                <wp:posOffset>3709415</wp:posOffset>
              </wp:positionH>
              <wp:positionV relativeFrom="page">
                <wp:posOffset>9984796</wp:posOffset>
              </wp:positionV>
              <wp:extent cx="152400" cy="16573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52400" cy="165735"/>
                      </a:xfrm>
                      <a:prstGeom prst="rect">
                        <a:avLst/>
                      </a:prstGeom>
                    </wps:spPr>
                    <wps:txbx>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2</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92.079987pt;margin-top:786.204468pt;width:12pt;height:13.05pt;mso-position-horizontal-relative:page;mso-position-vertical-relative:page;z-index:-22978560" type="#_x0000_t202" id="docshape84" filled="false" stroked="false">
              <v:textbox inset="0,0,0,0">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2</w:t>
                    </w:r>
                    <w:r>
                      <w:rPr>
                        <w:spacing w:val="-10"/>
                        <w:sz w:val="20"/>
                      </w:rPr>
                      <w:fldChar w:fldCharType="end"/>
                    </w:r>
                  </w:p>
                </w:txbxContent>
              </v:textbox>
              <w10:wrap type="none"/>
            </v:shape>
          </w:pict>
        </mc:Fallback>
      </mc:AlternateContent>
    </w:r>
  </w:p>
</w:ftr>
</file>

<file path=word/footer6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38432">
              <wp:simplePos x="0" y="0"/>
              <wp:positionH relativeFrom="page">
                <wp:posOffset>3703320</wp:posOffset>
              </wp:positionH>
              <wp:positionV relativeFrom="page">
                <wp:posOffset>10072961</wp:posOffset>
              </wp:positionV>
              <wp:extent cx="165100" cy="19431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291.600006pt;margin-top:793.146606pt;width:13pt;height:15.3pt;mso-position-horizontal-relative:page;mso-position-vertical-relative:page;z-index:-22978048" type="#_x0000_t202" id="docshape85"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v:textbox>
              <w10:wrap type="none"/>
            </v:shape>
          </w:pict>
        </mc:Fallback>
      </mc:AlternateContent>
    </w:r>
  </w:p>
</w:ftr>
</file>

<file path=word/footer6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38944">
              <wp:simplePos x="0" y="0"/>
              <wp:positionH relativeFrom="page">
                <wp:posOffset>3657600</wp:posOffset>
              </wp:positionH>
              <wp:positionV relativeFrom="page">
                <wp:posOffset>9903797</wp:posOffset>
              </wp:positionV>
              <wp:extent cx="165100" cy="19431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288pt;margin-top:779.826599pt;width:13pt;height:15.3pt;mso-position-horizontal-relative:page;mso-position-vertical-relative:page;z-index:-22977536" type="#_x0000_t202" id="docshape86"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v:textbox>
              <w10:wrap type="none"/>
            </v:shape>
          </w:pict>
        </mc:Fallback>
      </mc:AlternateContent>
    </w:r>
  </w:p>
</w:ftr>
</file>

<file path=word/footer6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39456">
              <wp:simplePos x="0" y="0"/>
              <wp:positionH relativeFrom="page">
                <wp:posOffset>3704844</wp:posOffset>
              </wp:positionH>
              <wp:positionV relativeFrom="page">
                <wp:posOffset>9966282</wp:posOffset>
              </wp:positionV>
              <wp:extent cx="165100" cy="19431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3</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291.720001pt;margin-top:784.746643pt;width:13pt;height:15.3pt;mso-position-horizontal-relative:page;mso-position-vertical-relative:page;z-index:-22977024" type="#_x0000_t202" id="docshape87"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3</w:t>
                    </w:r>
                    <w:r>
                      <w:rPr>
                        <w:spacing w:val="-10"/>
                        <w:sz w:val="24"/>
                      </w:rPr>
                      <w:fldChar w:fldCharType="end"/>
                    </w:r>
                  </w:p>
                </w:txbxContent>
              </v:textbox>
              <w10:wrap type="none"/>
            </v:shape>
          </w:pict>
        </mc:Fallback>
      </mc:AlternateContent>
    </w:r>
  </w:p>
</w:ftr>
</file>

<file path=word/footer6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39968">
              <wp:simplePos x="0" y="0"/>
              <wp:positionH relativeFrom="page">
                <wp:posOffset>3704844</wp:posOffset>
              </wp:positionH>
              <wp:positionV relativeFrom="page">
                <wp:posOffset>9966282</wp:posOffset>
              </wp:positionV>
              <wp:extent cx="165100" cy="19431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291.720001pt;margin-top:784.746643pt;width:13pt;height:15.3pt;mso-position-horizontal-relative:page;mso-position-vertical-relative:page;z-index:-22976512" type="#_x0000_t202" id="docshape88"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v:textbox>
              <w10:wrap type="none"/>
            </v:shape>
          </w:pict>
        </mc:Fallback>
      </mc:AlternateContent>
    </w:r>
  </w:p>
</w:ftr>
</file>

<file path=word/footer6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40480">
              <wp:simplePos x="0" y="0"/>
              <wp:positionH relativeFrom="page">
                <wp:posOffset>3738371</wp:posOffset>
              </wp:positionH>
              <wp:positionV relativeFrom="page">
                <wp:posOffset>9940163</wp:posOffset>
              </wp:positionV>
              <wp:extent cx="153035" cy="15240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294.359985pt;margin-top:782.690002pt;width:12.05pt;height:12pt;mso-position-horizontal-relative:page;mso-position-vertical-relative:page;z-index:-22976000" type="#_x0000_t202" id="docshape89"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6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40992">
              <wp:simplePos x="0" y="0"/>
              <wp:positionH relativeFrom="page">
                <wp:posOffset>3710940</wp:posOffset>
              </wp:positionH>
              <wp:positionV relativeFrom="page">
                <wp:posOffset>9940163</wp:posOffset>
              </wp:positionV>
              <wp:extent cx="153035" cy="15240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292.200012pt;margin-top:782.690002pt;width:12.05pt;height:12pt;mso-position-horizontal-relative:page;mso-position-vertical-relative:page;z-index:-22975488" type="#_x0000_t202" id="docshape90"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41504">
              <wp:simplePos x="0" y="0"/>
              <wp:positionH relativeFrom="page">
                <wp:posOffset>3659123</wp:posOffset>
              </wp:positionH>
              <wp:positionV relativeFrom="page">
                <wp:posOffset>9986094</wp:posOffset>
              </wp:positionV>
              <wp:extent cx="165100" cy="19431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288.119995pt;margin-top:786.306641pt;width:13pt;height:15.3pt;mso-position-horizontal-relative:page;mso-position-vertical-relative:page;z-index:-22974976" type="#_x0000_t202" id="docshape91"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v:textbox>
              <w10:wrap type="none"/>
            </v:shape>
          </w:pict>
        </mc:Fallback>
      </mc:AlternateContent>
    </w:r>
  </w:p>
</w:ftr>
</file>

<file path=word/footer7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42016">
              <wp:simplePos x="0" y="0"/>
              <wp:positionH relativeFrom="page">
                <wp:posOffset>3704844</wp:posOffset>
              </wp:positionH>
              <wp:positionV relativeFrom="page">
                <wp:posOffset>9810834</wp:posOffset>
              </wp:positionV>
              <wp:extent cx="165100" cy="19431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291.720001pt;margin-top:772.506653pt;width:13pt;height:15.3pt;mso-position-horizontal-relative:page;mso-position-vertical-relative:page;z-index:-22974464" type="#_x0000_t202" id="docshape92"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v:textbox>
              <w10:wrap type="none"/>
            </v:shape>
          </w:pict>
        </mc:Fallback>
      </mc:AlternateContent>
    </w:r>
  </w:p>
</w:ftr>
</file>

<file path=word/footer7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42528">
              <wp:simplePos x="0" y="0"/>
              <wp:positionH relativeFrom="page">
                <wp:posOffset>3709446</wp:posOffset>
              </wp:positionH>
              <wp:positionV relativeFrom="page">
                <wp:posOffset>9757661</wp:posOffset>
              </wp:positionV>
              <wp:extent cx="152400" cy="16573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52400" cy="165735"/>
                      </a:xfrm>
                      <a:prstGeom prst="rect">
                        <a:avLst/>
                      </a:prstGeom>
                    </wps:spPr>
                    <wps:txbx>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92.082397pt;margin-top:768.319824pt;width:12pt;height:13.05pt;mso-position-horizontal-relative:page;mso-position-vertical-relative:page;z-index:-22973952" type="#_x0000_t202" id="docshape94" filled="false" stroked="false">
              <v:textbox inset="0,0,0,0">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p>
</w:ftr>
</file>

<file path=word/footer7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80343040">
              <wp:simplePos x="0" y="0"/>
              <wp:positionH relativeFrom="page">
                <wp:posOffset>3704844</wp:posOffset>
              </wp:positionH>
              <wp:positionV relativeFrom="page">
                <wp:posOffset>9937553</wp:posOffset>
              </wp:positionV>
              <wp:extent cx="152400" cy="16573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52400" cy="165735"/>
                      </a:xfrm>
                      <a:prstGeom prst="rect">
                        <a:avLst/>
                      </a:prstGeom>
                    </wps:spPr>
                    <wps:txbx>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2</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91.720001pt;margin-top:782.484497pt;width:12pt;height:13.05pt;mso-position-horizontal-relative:page;mso-position-vertical-relative:page;z-index:-22973440" type="#_x0000_t202" id="docshape95" filled="false" stroked="false">
              <v:textbox inset="0,0,0,0">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2</w:t>
                    </w:r>
                    <w:r>
                      <w:rPr>
                        <w:spacing w:val="-10"/>
                        <w:sz w:val="20"/>
                      </w:rPr>
                      <w:fldChar w:fldCharType="end"/>
                    </w:r>
                  </w:p>
                </w:txbxContent>
              </v:textbox>
              <w10:wrap type="none"/>
            </v:shape>
          </w:pict>
        </mc:Fallback>
      </mc:AlternateContent>
    </w:r>
  </w:p>
</w:ftr>
</file>

<file path=word/footer7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43552">
              <wp:simplePos x="0" y="0"/>
              <wp:positionH relativeFrom="page">
                <wp:posOffset>3709415</wp:posOffset>
              </wp:positionH>
              <wp:positionV relativeFrom="page">
                <wp:posOffset>10097134</wp:posOffset>
              </wp:positionV>
              <wp:extent cx="153035" cy="15240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292.079987pt;margin-top:795.049988pt;width:12.05pt;height:12pt;mso-position-horizontal-relative:page;mso-position-vertical-relative:page;z-index:-22972928" type="#_x0000_t202" id="docshape96"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7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44064">
              <wp:simplePos x="0" y="0"/>
              <wp:positionH relativeFrom="page">
                <wp:posOffset>3677411</wp:posOffset>
              </wp:positionH>
              <wp:positionV relativeFrom="page">
                <wp:posOffset>10095610</wp:posOffset>
              </wp:positionV>
              <wp:extent cx="217170" cy="15240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17170" cy="152400"/>
                      </a:xfrm>
                      <a:prstGeom prst="rect">
                        <a:avLst/>
                      </a:prstGeom>
                    </wps:spPr>
                    <wps:txbx>
                      <w:txbxContent>
                        <w:p>
                          <w:pPr>
                            <w:spacing w:line="223" w:lineRule="exact" w:before="0"/>
                            <w:ind w:left="60" w:right="0" w:firstLine="0"/>
                            <w:jc w:val="left"/>
                            <w:rPr>
                              <w:rFonts w:ascii="Calibri"/>
                              <w:sz w:val="20"/>
                            </w:rPr>
                          </w:pPr>
                          <w:r>
                            <w:rPr>
                              <w:rFonts w:ascii="Calibri"/>
                              <w:spacing w:val="-5"/>
                              <w:sz w:val="20"/>
                            </w:rPr>
                            <w:fldChar w:fldCharType="begin"/>
                          </w:r>
                          <w:r>
                            <w:rPr>
                              <w:rFonts w:ascii="Calibri"/>
                              <w:spacing w:val="-5"/>
                              <w:sz w:val="20"/>
                            </w:rPr>
                            <w:instrText> PAGE </w:instrText>
                          </w:r>
                          <w:r>
                            <w:rPr>
                              <w:rFonts w:ascii="Calibri"/>
                              <w:spacing w:val="-5"/>
                              <w:sz w:val="20"/>
                            </w:rPr>
                            <w:fldChar w:fldCharType="separate"/>
                          </w:r>
                          <w:r>
                            <w:rPr>
                              <w:rFonts w:ascii="Calibri"/>
                              <w:spacing w:val="-5"/>
                              <w:sz w:val="20"/>
                            </w:rPr>
                            <w:t>10</w:t>
                          </w:r>
                          <w:r>
                            <w:rPr>
                              <w:rFonts w:ascii="Calibri"/>
                              <w:spacing w:val="-5"/>
                              <w:sz w:val="20"/>
                            </w:rPr>
                            <w:fldChar w:fldCharType="end"/>
                          </w:r>
                        </w:p>
                      </w:txbxContent>
                    </wps:txbx>
                    <wps:bodyPr wrap="square" lIns="0" tIns="0" rIns="0" bIns="0" rtlCol="0">
                      <a:noAutofit/>
                    </wps:bodyPr>
                  </wps:wsp>
                </a:graphicData>
              </a:graphic>
            </wp:anchor>
          </w:drawing>
        </mc:Choice>
        <mc:Fallback>
          <w:pict>
            <v:shape style="position:absolute;margin-left:289.559998pt;margin-top:794.929993pt;width:17.1pt;height:12pt;mso-position-horizontal-relative:page;mso-position-vertical-relative:page;z-index:-22972416" type="#_x0000_t202" id="docshape97" filled="false" stroked="false">
              <v:textbox inset="0,0,0,0">
                <w:txbxContent>
                  <w:p>
                    <w:pPr>
                      <w:spacing w:line="223" w:lineRule="exact" w:before="0"/>
                      <w:ind w:left="60" w:right="0" w:firstLine="0"/>
                      <w:jc w:val="left"/>
                      <w:rPr>
                        <w:rFonts w:ascii="Calibri"/>
                        <w:sz w:val="20"/>
                      </w:rPr>
                    </w:pPr>
                    <w:r>
                      <w:rPr>
                        <w:rFonts w:ascii="Calibri"/>
                        <w:spacing w:val="-5"/>
                        <w:sz w:val="20"/>
                      </w:rPr>
                      <w:fldChar w:fldCharType="begin"/>
                    </w:r>
                    <w:r>
                      <w:rPr>
                        <w:rFonts w:ascii="Calibri"/>
                        <w:spacing w:val="-5"/>
                        <w:sz w:val="20"/>
                      </w:rPr>
                      <w:instrText> PAGE </w:instrText>
                    </w:r>
                    <w:r>
                      <w:rPr>
                        <w:rFonts w:ascii="Calibri"/>
                        <w:spacing w:val="-5"/>
                        <w:sz w:val="20"/>
                      </w:rPr>
                      <w:fldChar w:fldCharType="separate"/>
                    </w:r>
                    <w:r>
                      <w:rPr>
                        <w:rFonts w:ascii="Calibri"/>
                        <w:spacing w:val="-5"/>
                        <w:sz w:val="20"/>
                      </w:rPr>
                      <w:t>10</w:t>
                    </w:r>
                    <w:r>
                      <w:rPr>
                        <w:rFonts w:ascii="Calibri"/>
                        <w:spacing w:val="-5"/>
                        <w:sz w:val="20"/>
                      </w:rPr>
                      <w:fldChar w:fldCharType="end"/>
                    </w:r>
                  </w:p>
                </w:txbxContent>
              </v:textbox>
              <w10:wrap type="none"/>
            </v:shape>
          </w:pict>
        </mc:Fallback>
      </mc:AlternateContent>
    </w:r>
  </w:p>
</w:ftr>
</file>

<file path=word/footer8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44576">
              <wp:simplePos x="0" y="0"/>
              <wp:positionH relativeFrom="page">
                <wp:posOffset>3677411</wp:posOffset>
              </wp:positionH>
              <wp:positionV relativeFrom="page">
                <wp:posOffset>10095610</wp:posOffset>
              </wp:positionV>
              <wp:extent cx="217170" cy="15240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217170" cy="152400"/>
                      </a:xfrm>
                      <a:prstGeom prst="rect">
                        <a:avLst/>
                      </a:prstGeom>
                    </wps:spPr>
                    <wps:txbx>
                      <w:txbxContent>
                        <w:p>
                          <w:pPr>
                            <w:spacing w:line="223" w:lineRule="exact" w:before="0"/>
                            <w:ind w:left="60" w:right="0" w:firstLine="0"/>
                            <w:jc w:val="left"/>
                            <w:rPr>
                              <w:rFonts w:ascii="Calibri"/>
                              <w:sz w:val="20"/>
                            </w:rPr>
                          </w:pPr>
                          <w:r>
                            <w:rPr>
                              <w:rFonts w:ascii="Calibri"/>
                              <w:spacing w:val="-5"/>
                              <w:sz w:val="20"/>
                            </w:rPr>
                            <w:fldChar w:fldCharType="begin"/>
                          </w:r>
                          <w:r>
                            <w:rPr>
                              <w:rFonts w:ascii="Calibri"/>
                              <w:spacing w:val="-5"/>
                              <w:sz w:val="20"/>
                            </w:rPr>
                            <w:instrText> PAGE </w:instrText>
                          </w:r>
                          <w:r>
                            <w:rPr>
                              <w:rFonts w:ascii="Calibri"/>
                              <w:spacing w:val="-5"/>
                              <w:sz w:val="20"/>
                            </w:rPr>
                            <w:fldChar w:fldCharType="separate"/>
                          </w:r>
                          <w:r>
                            <w:rPr>
                              <w:rFonts w:ascii="Calibri"/>
                              <w:spacing w:val="-5"/>
                              <w:sz w:val="20"/>
                            </w:rPr>
                            <w:t>10</w:t>
                          </w:r>
                          <w:r>
                            <w:rPr>
                              <w:rFonts w:ascii="Calibri"/>
                              <w:spacing w:val="-5"/>
                              <w:sz w:val="20"/>
                            </w:rPr>
                            <w:fldChar w:fldCharType="end"/>
                          </w:r>
                        </w:p>
                      </w:txbxContent>
                    </wps:txbx>
                    <wps:bodyPr wrap="square" lIns="0" tIns="0" rIns="0" bIns="0" rtlCol="0">
                      <a:noAutofit/>
                    </wps:bodyPr>
                  </wps:wsp>
                </a:graphicData>
              </a:graphic>
            </wp:anchor>
          </w:drawing>
        </mc:Choice>
        <mc:Fallback>
          <w:pict>
            <v:shape style="position:absolute;margin-left:289.559998pt;margin-top:794.929993pt;width:17.1pt;height:12pt;mso-position-horizontal-relative:page;mso-position-vertical-relative:page;z-index:-22971904" type="#_x0000_t202" id="docshape98" filled="false" stroked="false">
              <v:textbox inset="0,0,0,0">
                <w:txbxContent>
                  <w:p>
                    <w:pPr>
                      <w:spacing w:line="223" w:lineRule="exact" w:before="0"/>
                      <w:ind w:left="60" w:right="0" w:firstLine="0"/>
                      <w:jc w:val="left"/>
                      <w:rPr>
                        <w:rFonts w:ascii="Calibri"/>
                        <w:sz w:val="20"/>
                      </w:rPr>
                    </w:pPr>
                    <w:r>
                      <w:rPr>
                        <w:rFonts w:ascii="Calibri"/>
                        <w:spacing w:val="-5"/>
                        <w:sz w:val="20"/>
                      </w:rPr>
                      <w:fldChar w:fldCharType="begin"/>
                    </w:r>
                    <w:r>
                      <w:rPr>
                        <w:rFonts w:ascii="Calibri"/>
                        <w:spacing w:val="-5"/>
                        <w:sz w:val="20"/>
                      </w:rPr>
                      <w:instrText> PAGE </w:instrText>
                    </w:r>
                    <w:r>
                      <w:rPr>
                        <w:rFonts w:ascii="Calibri"/>
                        <w:spacing w:val="-5"/>
                        <w:sz w:val="20"/>
                      </w:rPr>
                      <w:fldChar w:fldCharType="separate"/>
                    </w:r>
                    <w:r>
                      <w:rPr>
                        <w:rFonts w:ascii="Calibri"/>
                        <w:spacing w:val="-5"/>
                        <w:sz w:val="20"/>
                      </w:rPr>
                      <w:t>10</w:t>
                    </w:r>
                    <w:r>
                      <w:rPr>
                        <w:rFonts w:ascii="Calibri"/>
                        <w:spacing w:val="-5"/>
                        <w:sz w:val="20"/>
                      </w:rPr>
                      <w:fldChar w:fldCharType="end"/>
                    </w:r>
                  </w:p>
                </w:txbxContent>
              </v:textbox>
              <w10:wrap type="none"/>
            </v:shape>
          </w:pict>
        </mc:Fallback>
      </mc:AlternateContent>
    </w:r>
  </w:p>
</w:ftr>
</file>

<file path=word/footer8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45088">
              <wp:simplePos x="0" y="0"/>
              <wp:positionH relativeFrom="page">
                <wp:posOffset>3631691</wp:posOffset>
              </wp:positionH>
              <wp:positionV relativeFrom="page">
                <wp:posOffset>9860915</wp:posOffset>
              </wp:positionV>
              <wp:extent cx="217170" cy="15240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217170" cy="152400"/>
                      </a:xfrm>
                      <a:prstGeom prst="rect">
                        <a:avLst/>
                      </a:prstGeom>
                    </wps:spPr>
                    <wps:txbx>
                      <w:txbxContent>
                        <w:p>
                          <w:pPr>
                            <w:spacing w:line="223" w:lineRule="exact" w:before="0"/>
                            <w:ind w:left="60" w:right="0" w:firstLine="0"/>
                            <w:jc w:val="left"/>
                            <w:rPr>
                              <w:rFonts w:ascii="Calibri"/>
                              <w:sz w:val="20"/>
                            </w:rPr>
                          </w:pPr>
                          <w:r>
                            <w:rPr>
                              <w:rFonts w:ascii="Calibri"/>
                              <w:spacing w:val="-5"/>
                              <w:sz w:val="20"/>
                            </w:rPr>
                            <w:fldChar w:fldCharType="begin"/>
                          </w:r>
                          <w:r>
                            <w:rPr>
                              <w:rFonts w:ascii="Calibri"/>
                              <w:spacing w:val="-5"/>
                              <w:sz w:val="20"/>
                            </w:rPr>
                            <w:instrText> PAGE </w:instrText>
                          </w:r>
                          <w:r>
                            <w:rPr>
                              <w:rFonts w:ascii="Calibri"/>
                              <w:spacing w:val="-5"/>
                              <w:sz w:val="20"/>
                            </w:rPr>
                            <w:fldChar w:fldCharType="separate"/>
                          </w:r>
                          <w:r>
                            <w:rPr>
                              <w:rFonts w:ascii="Calibri"/>
                              <w:spacing w:val="-5"/>
                              <w:sz w:val="20"/>
                            </w:rPr>
                            <w:t>10</w:t>
                          </w:r>
                          <w:r>
                            <w:rPr>
                              <w:rFonts w:ascii="Calibri"/>
                              <w:spacing w:val="-5"/>
                              <w:sz w:val="20"/>
                            </w:rPr>
                            <w:fldChar w:fldCharType="end"/>
                          </w:r>
                        </w:p>
                      </w:txbxContent>
                    </wps:txbx>
                    <wps:bodyPr wrap="square" lIns="0" tIns="0" rIns="0" bIns="0" rtlCol="0">
                      <a:noAutofit/>
                    </wps:bodyPr>
                  </wps:wsp>
                </a:graphicData>
              </a:graphic>
            </wp:anchor>
          </w:drawing>
        </mc:Choice>
        <mc:Fallback>
          <w:pict>
            <v:shape style="position:absolute;margin-left:285.959991pt;margin-top:776.450012pt;width:17.1pt;height:12pt;mso-position-horizontal-relative:page;mso-position-vertical-relative:page;z-index:-22971392" type="#_x0000_t202" id="docshape99" filled="false" stroked="false">
              <v:textbox inset="0,0,0,0">
                <w:txbxContent>
                  <w:p>
                    <w:pPr>
                      <w:spacing w:line="223" w:lineRule="exact" w:before="0"/>
                      <w:ind w:left="60" w:right="0" w:firstLine="0"/>
                      <w:jc w:val="left"/>
                      <w:rPr>
                        <w:rFonts w:ascii="Calibri"/>
                        <w:sz w:val="20"/>
                      </w:rPr>
                    </w:pPr>
                    <w:r>
                      <w:rPr>
                        <w:rFonts w:ascii="Calibri"/>
                        <w:spacing w:val="-5"/>
                        <w:sz w:val="20"/>
                      </w:rPr>
                      <w:fldChar w:fldCharType="begin"/>
                    </w:r>
                    <w:r>
                      <w:rPr>
                        <w:rFonts w:ascii="Calibri"/>
                        <w:spacing w:val="-5"/>
                        <w:sz w:val="20"/>
                      </w:rPr>
                      <w:instrText> PAGE </w:instrText>
                    </w:r>
                    <w:r>
                      <w:rPr>
                        <w:rFonts w:ascii="Calibri"/>
                        <w:spacing w:val="-5"/>
                        <w:sz w:val="20"/>
                      </w:rPr>
                      <w:fldChar w:fldCharType="separate"/>
                    </w:r>
                    <w:r>
                      <w:rPr>
                        <w:rFonts w:ascii="Calibri"/>
                        <w:spacing w:val="-5"/>
                        <w:sz w:val="20"/>
                      </w:rPr>
                      <w:t>10</w:t>
                    </w:r>
                    <w:r>
                      <w:rPr>
                        <w:rFonts w:ascii="Calibri"/>
                        <w:spacing w:val="-5"/>
                        <w:sz w:val="20"/>
                      </w:rPr>
                      <w:fldChar w:fldCharType="end"/>
                    </w:r>
                  </w:p>
                </w:txbxContent>
              </v:textbox>
              <w10:wrap type="none"/>
            </v:shape>
          </w:pict>
        </mc:Fallback>
      </mc:AlternateContent>
    </w:r>
  </w:p>
</w:ftr>
</file>

<file path=word/footer8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45600">
              <wp:simplePos x="0" y="0"/>
              <wp:positionH relativeFrom="page">
                <wp:posOffset>3709413</wp:posOffset>
              </wp:positionH>
              <wp:positionV relativeFrom="page">
                <wp:posOffset>9961988</wp:posOffset>
              </wp:positionV>
              <wp:extent cx="152400" cy="16573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52400" cy="165735"/>
                      </a:xfrm>
                      <a:prstGeom prst="rect">
                        <a:avLst/>
                      </a:prstGeom>
                    </wps:spPr>
                    <wps:txbx>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92.079773pt;margin-top:784.408569pt;width:12pt;height:13.05pt;mso-position-horizontal-relative:page;mso-position-vertical-relative:page;z-index:-22970880" type="#_x0000_t202" id="docshape100" filled="false" stroked="false">
              <v:textbox inset="0,0,0,0">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46112">
              <wp:simplePos x="0" y="0"/>
              <wp:positionH relativeFrom="page">
                <wp:posOffset>3677411</wp:posOffset>
              </wp:positionH>
              <wp:positionV relativeFrom="page">
                <wp:posOffset>9814867</wp:posOffset>
              </wp:positionV>
              <wp:extent cx="217170" cy="15240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217170" cy="152400"/>
                      </a:xfrm>
                      <a:prstGeom prst="rect">
                        <a:avLst/>
                      </a:prstGeom>
                    </wps:spPr>
                    <wps:txbx>
                      <w:txbxContent>
                        <w:p>
                          <w:pPr>
                            <w:spacing w:line="239" w:lineRule="exact" w:before="0"/>
                            <w:ind w:left="60" w:right="0" w:firstLine="0"/>
                            <w:jc w:val="left"/>
                            <w:rPr>
                              <w:rFonts w:ascii="標楷體"/>
                              <w:sz w:val="20"/>
                            </w:rPr>
                          </w:pPr>
                          <w:r>
                            <w:rPr>
                              <w:rFonts w:ascii="標楷體"/>
                              <w:spacing w:val="-5"/>
                              <w:sz w:val="20"/>
                            </w:rPr>
                            <w:fldChar w:fldCharType="begin"/>
                          </w:r>
                          <w:r>
                            <w:rPr>
                              <w:rFonts w:ascii="標楷體"/>
                              <w:spacing w:val="-5"/>
                              <w:sz w:val="20"/>
                            </w:rPr>
                            <w:instrText> PAGE </w:instrText>
                          </w:r>
                          <w:r>
                            <w:rPr>
                              <w:rFonts w:ascii="標楷體"/>
                              <w:spacing w:val="-5"/>
                              <w:sz w:val="20"/>
                            </w:rPr>
                            <w:fldChar w:fldCharType="separate"/>
                          </w:r>
                          <w:r>
                            <w:rPr>
                              <w:rFonts w:ascii="標楷體"/>
                              <w:spacing w:val="-5"/>
                              <w:sz w:val="20"/>
                            </w:rPr>
                            <w:t>10</w:t>
                          </w:r>
                          <w:r>
                            <w:rPr>
                              <w:rFonts w:ascii="標楷體"/>
                              <w:spacing w:val="-5"/>
                              <w:sz w:val="20"/>
                            </w:rPr>
                            <w:fldChar w:fldCharType="end"/>
                          </w:r>
                        </w:p>
                      </w:txbxContent>
                    </wps:txbx>
                    <wps:bodyPr wrap="square" lIns="0" tIns="0" rIns="0" bIns="0" rtlCol="0">
                      <a:noAutofit/>
                    </wps:bodyPr>
                  </wps:wsp>
                </a:graphicData>
              </a:graphic>
            </wp:anchor>
          </w:drawing>
        </mc:Choice>
        <mc:Fallback>
          <w:pict>
            <v:shape style="position:absolute;margin-left:289.559998pt;margin-top:772.824219pt;width:17.1pt;height:12pt;mso-position-horizontal-relative:page;mso-position-vertical-relative:page;z-index:-22970368" type="#_x0000_t202" id="docshape101" filled="false" stroked="false">
              <v:textbox inset="0,0,0,0">
                <w:txbxContent>
                  <w:p>
                    <w:pPr>
                      <w:spacing w:line="239" w:lineRule="exact" w:before="0"/>
                      <w:ind w:left="60" w:right="0" w:firstLine="0"/>
                      <w:jc w:val="left"/>
                      <w:rPr>
                        <w:rFonts w:ascii="標楷體"/>
                        <w:sz w:val="20"/>
                      </w:rPr>
                    </w:pPr>
                    <w:r>
                      <w:rPr>
                        <w:rFonts w:ascii="標楷體"/>
                        <w:spacing w:val="-5"/>
                        <w:sz w:val="20"/>
                      </w:rPr>
                      <w:fldChar w:fldCharType="begin"/>
                    </w:r>
                    <w:r>
                      <w:rPr>
                        <w:rFonts w:ascii="標楷體"/>
                        <w:spacing w:val="-5"/>
                        <w:sz w:val="20"/>
                      </w:rPr>
                      <w:instrText> PAGE </w:instrText>
                    </w:r>
                    <w:r>
                      <w:rPr>
                        <w:rFonts w:ascii="標楷體"/>
                        <w:spacing w:val="-5"/>
                        <w:sz w:val="20"/>
                      </w:rPr>
                      <w:fldChar w:fldCharType="separate"/>
                    </w:r>
                    <w:r>
                      <w:rPr>
                        <w:rFonts w:ascii="標楷體"/>
                        <w:spacing w:val="-5"/>
                        <w:sz w:val="20"/>
                      </w:rPr>
                      <w:t>10</w:t>
                    </w:r>
                    <w:r>
                      <w:rPr>
                        <w:rFonts w:ascii="標楷體"/>
                        <w:spacing w:val="-5"/>
                        <w:sz w:val="20"/>
                      </w:rPr>
                      <w:fldChar w:fldCharType="end"/>
                    </w:r>
                  </w:p>
                </w:txbxContent>
              </v:textbox>
              <w10:wrap type="none"/>
            </v:shape>
          </w:pict>
        </mc:Fallback>
      </mc:AlternateContent>
    </w:r>
  </w:p>
</w:ftr>
</file>

<file path=word/footer9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46624">
              <wp:simplePos x="0" y="0"/>
              <wp:positionH relativeFrom="page">
                <wp:posOffset>3720084</wp:posOffset>
              </wp:positionH>
              <wp:positionV relativeFrom="page">
                <wp:posOffset>9940163</wp:posOffset>
              </wp:positionV>
              <wp:extent cx="153035" cy="15240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292.920013pt;margin-top:782.690002pt;width:12.05pt;height:12pt;mso-position-horizontal-relative:page;mso-position-vertical-relative:page;z-index:-22969856" type="#_x0000_t202" id="docshape102"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9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47136">
              <wp:simplePos x="0" y="0"/>
              <wp:positionH relativeFrom="page">
                <wp:posOffset>3621023</wp:posOffset>
              </wp:positionH>
              <wp:positionV relativeFrom="page">
                <wp:posOffset>10164629</wp:posOffset>
              </wp:positionV>
              <wp:extent cx="152400" cy="16573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52400" cy="165735"/>
                      </a:xfrm>
                      <a:prstGeom prst="rect">
                        <a:avLst/>
                      </a:prstGeom>
                    </wps:spPr>
                    <wps:txbx>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85.119995pt;margin-top:800.364502pt;width:12pt;height:13.05pt;mso-position-horizontal-relative:page;mso-position-vertical-relative:page;z-index:-22969344" type="#_x0000_t202" id="docshape103" filled="false" stroked="false">
              <v:textbox inset="0,0,0,0">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p>
</w:ftr>
</file>

<file path=word/footer9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47648">
              <wp:simplePos x="0" y="0"/>
              <wp:positionH relativeFrom="page">
                <wp:posOffset>3709415</wp:posOffset>
              </wp:positionH>
              <wp:positionV relativeFrom="page">
                <wp:posOffset>10076236</wp:posOffset>
              </wp:positionV>
              <wp:extent cx="152400" cy="16573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52400" cy="165735"/>
                      </a:xfrm>
                      <a:prstGeom prst="rect">
                        <a:avLst/>
                      </a:prstGeom>
                    </wps:spPr>
                    <wps:txbx>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92.079987pt;margin-top:793.40448pt;width:12pt;height:13.05pt;mso-position-horizontal-relative:page;mso-position-vertical-relative:page;z-index:-22968832" type="#_x0000_t202" id="docshape104" filled="false" stroked="false">
              <v:textbox inset="0,0,0,0">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p>
</w:ftr>
</file>

<file path=word/footer9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48160">
              <wp:simplePos x="0" y="0"/>
              <wp:positionH relativeFrom="page">
                <wp:posOffset>3677411</wp:posOffset>
              </wp:positionH>
              <wp:positionV relativeFrom="page">
                <wp:posOffset>9856342</wp:posOffset>
              </wp:positionV>
              <wp:extent cx="217170" cy="15240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217170" cy="152400"/>
                      </a:xfrm>
                      <a:prstGeom prst="rect">
                        <a:avLst/>
                      </a:prstGeom>
                    </wps:spPr>
                    <wps:txbx>
                      <w:txbxContent>
                        <w:p>
                          <w:pPr>
                            <w:spacing w:line="223" w:lineRule="exact" w:before="0"/>
                            <w:ind w:left="60" w:right="0" w:firstLine="0"/>
                            <w:jc w:val="left"/>
                            <w:rPr>
                              <w:rFonts w:ascii="Calibri"/>
                              <w:sz w:val="20"/>
                            </w:rPr>
                          </w:pPr>
                          <w:r>
                            <w:rPr>
                              <w:rFonts w:ascii="Calibri"/>
                              <w:spacing w:val="-5"/>
                              <w:sz w:val="20"/>
                            </w:rPr>
                            <w:fldChar w:fldCharType="begin"/>
                          </w:r>
                          <w:r>
                            <w:rPr>
                              <w:rFonts w:ascii="Calibri"/>
                              <w:spacing w:val="-5"/>
                              <w:sz w:val="20"/>
                            </w:rPr>
                            <w:instrText> PAGE </w:instrText>
                          </w:r>
                          <w:r>
                            <w:rPr>
                              <w:rFonts w:ascii="Calibri"/>
                              <w:spacing w:val="-5"/>
                              <w:sz w:val="20"/>
                            </w:rPr>
                            <w:fldChar w:fldCharType="separate"/>
                          </w:r>
                          <w:r>
                            <w:rPr>
                              <w:rFonts w:ascii="Calibri"/>
                              <w:spacing w:val="-5"/>
                              <w:sz w:val="20"/>
                            </w:rPr>
                            <w:t>10</w:t>
                          </w:r>
                          <w:r>
                            <w:rPr>
                              <w:rFonts w:ascii="Calibri"/>
                              <w:spacing w:val="-5"/>
                              <w:sz w:val="20"/>
                            </w:rPr>
                            <w:fldChar w:fldCharType="end"/>
                          </w:r>
                        </w:p>
                      </w:txbxContent>
                    </wps:txbx>
                    <wps:bodyPr wrap="square" lIns="0" tIns="0" rIns="0" bIns="0" rtlCol="0">
                      <a:noAutofit/>
                    </wps:bodyPr>
                  </wps:wsp>
                </a:graphicData>
              </a:graphic>
            </wp:anchor>
          </w:drawing>
        </mc:Choice>
        <mc:Fallback>
          <w:pict>
            <v:shape style="position:absolute;margin-left:289.559998pt;margin-top:776.089966pt;width:17.1pt;height:12pt;mso-position-horizontal-relative:page;mso-position-vertical-relative:page;z-index:-22968320" type="#_x0000_t202" id="docshape105" filled="false" stroked="false">
              <v:textbox inset="0,0,0,0">
                <w:txbxContent>
                  <w:p>
                    <w:pPr>
                      <w:spacing w:line="223" w:lineRule="exact" w:before="0"/>
                      <w:ind w:left="60" w:right="0" w:firstLine="0"/>
                      <w:jc w:val="left"/>
                      <w:rPr>
                        <w:rFonts w:ascii="Calibri"/>
                        <w:sz w:val="20"/>
                      </w:rPr>
                    </w:pPr>
                    <w:r>
                      <w:rPr>
                        <w:rFonts w:ascii="Calibri"/>
                        <w:spacing w:val="-5"/>
                        <w:sz w:val="20"/>
                      </w:rPr>
                      <w:fldChar w:fldCharType="begin"/>
                    </w:r>
                    <w:r>
                      <w:rPr>
                        <w:rFonts w:ascii="Calibri"/>
                        <w:spacing w:val="-5"/>
                        <w:sz w:val="20"/>
                      </w:rPr>
                      <w:instrText> PAGE </w:instrText>
                    </w:r>
                    <w:r>
                      <w:rPr>
                        <w:rFonts w:ascii="Calibri"/>
                        <w:spacing w:val="-5"/>
                        <w:sz w:val="20"/>
                      </w:rPr>
                      <w:fldChar w:fldCharType="separate"/>
                    </w:r>
                    <w:r>
                      <w:rPr>
                        <w:rFonts w:ascii="Calibri"/>
                        <w:spacing w:val="-5"/>
                        <w:sz w:val="20"/>
                      </w:rPr>
                      <w:t>10</w:t>
                    </w:r>
                    <w:r>
                      <w:rPr>
                        <w:rFonts w:ascii="Calibri"/>
                        <w:spacing w:val="-5"/>
                        <w:sz w:val="20"/>
                      </w:rPr>
                      <w:fldChar w:fldCharType="end"/>
                    </w:r>
                  </w:p>
                </w:txbxContent>
              </v:textbox>
              <w10:wrap type="none"/>
            </v:shape>
          </w:pict>
        </mc:Fallback>
      </mc:AlternateContent>
    </w:r>
  </w:p>
</w:ftr>
</file>

<file path=word/footer9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48672">
              <wp:simplePos x="0" y="0"/>
              <wp:positionH relativeFrom="page">
                <wp:posOffset>3709415</wp:posOffset>
              </wp:positionH>
              <wp:positionV relativeFrom="page">
                <wp:posOffset>9856342</wp:posOffset>
              </wp:positionV>
              <wp:extent cx="153035" cy="15240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292.079987pt;margin-top:776.089966pt;width:12.05pt;height:12pt;mso-position-horizontal-relative:page;mso-position-vertical-relative:page;z-index:-22967808" type="#_x0000_t202" id="docshape106"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9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71">
    <w:multiLevelType w:val="hybridMultilevel"/>
    <w:lvl w:ilvl="0">
      <w:start w:val="1"/>
      <w:numFmt w:val="decimal"/>
      <w:lvlText w:val="%1."/>
      <w:lvlJc w:val="left"/>
      <w:pPr>
        <w:ind w:left="340" w:hanging="284"/>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272" w:hanging="284"/>
      </w:pPr>
      <w:rPr>
        <w:rFonts w:hint="default"/>
        <w:lang w:val="en-US" w:eastAsia="en-US" w:bidi="ar-SA"/>
      </w:rPr>
    </w:lvl>
    <w:lvl w:ilvl="2">
      <w:start w:val="0"/>
      <w:numFmt w:val="bullet"/>
      <w:lvlText w:val="•"/>
      <w:lvlJc w:val="left"/>
      <w:pPr>
        <w:ind w:left="2204" w:hanging="284"/>
      </w:pPr>
      <w:rPr>
        <w:rFonts w:hint="default"/>
        <w:lang w:val="en-US" w:eastAsia="en-US" w:bidi="ar-SA"/>
      </w:rPr>
    </w:lvl>
    <w:lvl w:ilvl="3">
      <w:start w:val="0"/>
      <w:numFmt w:val="bullet"/>
      <w:lvlText w:val="•"/>
      <w:lvlJc w:val="left"/>
      <w:pPr>
        <w:ind w:left="3136" w:hanging="284"/>
      </w:pPr>
      <w:rPr>
        <w:rFonts w:hint="default"/>
        <w:lang w:val="en-US" w:eastAsia="en-US" w:bidi="ar-SA"/>
      </w:rPr>
    </w:lvl>
    <w:lvl w:ilvl="4">
      <w:start w:val="0"/>
      <w:numFmt w:val="bullet"/>
      <w:lvlText w:val="•"/>
      <w:lvlJc w:val="left"/>
      <w:pPr>
        <w:ind w:left="4068" w:hanging="284"/>
      </w:pPr>
      <w:rPr>
        <w:rFonts w:hint="default"/>
        <w:lang w:val="en-US" w:eastAsia="en-US" w:bidi="ar-SA"/>
      </w:rPr>
    </w:lvl>
    <w:lvl w:ilvl="5">
      <w:start w:val="0"/>
      <w:numFmt w:val="bullet"/>
      <w:lvlText w:val="•"/>
      <w:lvlJc w:val="left"/>
      <w:pPr>
        <w:ind w:left="5001" w:hanging="284"/>
      </w:pPr>
      <w:rPr>
        <w:rFonts w:hint="default"/>
        <w:lang w:val="en-US" w:eastAsia="en-US" w:bidi="ar-SA"/>
      </w:rPr>
    </w:lvl>
    <w:lvl w:ilvl="6">
      <w:start w:val="0"/>
      <w:numFmt w:val="bullet"/>
      <w:lvlText w:val="•"/>
      <w:lvlJc w:val="left"/>
      <w:pPr>
        <w:ind w:left="5933" w:hanging="284"/>
      </w:pPr>
      <w:rPr>
        <w:rFonts w:hint="default"/>
        <w:lang w:val="en-US" w:eastAsia="en-US" w:bidi="ar-SA"/>
      </w:rPr>
    </w:lvl>
    <w:lvl w:ilvl="7">
      <w:start w:val="0"/>
      <w:numFmt w:val="bullet"/>
      <w:lvlText w:val="•"/>
      <w:lvlJc w:val="left"/>
      <w:pPr>
        <w:ind w:left="6865" w:hanging="284"/>
      </w:pPr>
      <w:rPr>
        <w:rFonts w:hint="default"/>
        <w:lang w:val="en-US" w:eastAsia="en-US" w:bidi="ar-SA"/>
      </w:rPr>
    </w:lvl>
    <w:lvl w:ilvl="8">
      <w:start w:val="0"/>
      <w:numFmt w:val="bullet"/>
      <w:lvlText w:val="•"/>
      <w:lvlJc w:val="left"/>
      <w:pPr>
        <w:ind w:left="7797" w:hanging="284"/>
      </w:pPr>
      <w:rPr>
        <w:rFonts w:hint="default"/>
        <w:lang w:val="en-US" w:eastAsia="en-US" w:bidi="ar-SA"/>
      </w:rPr>
    </w:lvl>
  </w:abstractNum>
  <w:abstractNum w:abstractNumId="370">
    <w:multiLevelType w:val="hybridMultilevel"/>
    <w:lvl w:ilvl="0">
      <w:start w:val="7"/>
      <w:numFmt w:val="decimal"/>
      <w:lvlText w:val="%1"/>
      <w:lvlJc w:val="left"/>
      <w:pPr>
        <w:ind w:left="2070" w:hanging="481"/>
        <w:jc w:val="left"/>
      </w:pPr>
      <w:rPr>
        <w:rFonts w:hint="default"/>
        <w:lang w:val="en-US" w:eastAsia="en-US" w:bidi="ar-SA"/>
      </w:rPr>
    </w:lvl>
    <w:lvl w:ilvl="1">
      <w:start w:val="1"/>
      <w:numFmt w:val="decimal"/>
      <w:lvlText w:val="%1.%2"/>
      <w:lvlJc w:val="left"/>
      <w:pPr>
        <w:ind w:left="2070"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881" w:hanging="481"/>
      </w:pPr>
      <w:rPr>
        <w:rFonts w:hint="default"/>
        <w:lang w:val="en-US" w:eastAsia="en-US" w:bidi="ar-SA"/>
      </w:rPr>
    </w:lvl>
    <w:lvl w:ilvl="3">
      <w:start w:val="0"/>
      <w:numFmt w:val="bullet"/>
      <w:lvlText w:val="•"/>
      <w:lvlJc w:val="left"/>
      <w:pPr>
        <w:ind w:left="4781" w:hanging="481"/>
      </w:pPr>
      <w:rPr>
        <w:rFonts w:hint="default"/>
        <w:lang w:val="en-US" w:eastAsia="en-US" w:bidi="ar-SA"/>
      </w:rPr>
    </w:lvl>
    <w:lvl w:ilvl="4">
      <w:start w:val="0"/>
      <w:numFmt w:val="bullet"/>
      <w:lvlText w:val="•"/>
      <w:lvlJc w:val="left"/>
      <w:pPr>
        <w:ind w:left="5682" w:hanging="481"/>
      </w:pPr>
      <w:rPr>
        <w:rFonts w:hint="default"/>
        <w:lang w:val="en-US" w:eastAsia="en-US" w:bidi="ar-SA"/>
      </w:rPr>
    </w:lvl>
    <w:lvl w:ilvl="5">
      <w:start w:val="0"/>
      <w:numFmt w:val="bullet"/>
      <w:lvlText w:val="•"/>
      <w:lvlJc w:val="left"/>
      <w:pPr>
        <w:ind w:left="6583" w:hanging="481"/>
      </w:pPr>
      <w:rPr>
        <w:rFonts w:hint="default"/>
        <w:lang w:val="en-US" w:eastAsia="en-US" w:bidi="ar-SA"/>
      </w:rPr>
    </w:lvl>
    <w:lvl w:ilvl="6">
      <w:start w:val="0"/>
      <w:numFmt w:val="bullet"/>
      <w:lvlText w:val="•"/>
      <w:lvlJc w:val="left"/>
      <w:pPr>
        <w:ind w:left="7483" w:hanging="481"/>
      </w:pPr>
      <w:rPr>
        <w:rFonts w:hint="default"/>
        <w:lang w:val="en-US" w:eastAsia="en-US" w:bidi="ar-SA"/>
      </w:rPr>
    </w:lvl>
    <w:lvl w:ilvl="7">
      <w:start w:val="0"/>
      <w:numFmt w:val="bullet"/>
      <w:lvlText w:val="•"/>
      <w:lvlJc w:val="left"/>
      <w:pPr>
        <w:ind w:left="8384" w:hanging="481"/>
      </w:pPr>
      <w:rPr>
        <w:rFonts w:hint="default"/>
        <w:lang w:val="en-US" w:eastAsia="en-US" w:bidi="ar-SA"/>
      </w:rPr>
    </w:lvl>
    <w:lvl w:ilvl="8">
      <w:start w:val="0"/>
      <w:numFmt w:val="bullet"/>
      <w:lvlText w:val="•"/>
      <w:lvlJc w:val="left"/>
      <w:pPr>
        <w:ind w:left="9285" w:hanging="481"/>
      </w:pPr>
      <w:rPr>
        <w:rFonts w:hint="default"/>
        <w:lang w:val="en-US" w:eastAsia="en-US" w:bidi="ar-SA"/>
      </w:rPr>
    </w:lvl>
  </w:abstractNum>
  <w:abstractNum w:abstractNumId="369">
    <w:multiLevelType w:val="hybridMultilevel"/>
    <w:lvl w:ilvl="0">
      <w:start w:val="6"/>
      <w:numFmt w:val="decimal"/>
      <w:lvlText w:val="%1"/>
      <w:lvlJc w:val="left"/>
      <w:pPr>
        <w:ind w:left="2070" w:hanging="481"/>
        <w:jc w:val="left"/>
      </w:pPr>
      <w:rPr>
        <w:rFonts w:hint="default"/>
        <w:lang w:val="en-US" w:eastAsia="en-US" w:bidi="ar-SA"/>
      </w:rPr>
    </w:lvl>
    <w:lvl w:ilvl="1">
      <w:start w:val="1"/>
      <w:numFmt w:val="decimal"/>
      <w:lvlText w:val="%1.%2"/>
      <w:lvlJc w:val="left"/>
      <w:pPr>
        <w:ind w:left="2070"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881" w:hanging="481"/>
      </w:pPr>
      <w:rPr>
        <w:rFonts w:hint="default"/>
        <w:lang w:val="en-US" w:eastAsia="en-US" w:bidi="ar-SA"/>
      </w:rPr>
    </w:lvl>
    <w:lvl w:ilvl="3">
      <w:start w:val="0"/>
      <w:numFmt w:val="bullet"/>
      <w:lvlText w:val="•"/>
      <w:lvlJc w:val="left"/>
      <w:pPr>
        <w:ind w:left="4781" w:hanging="481"/>
      </w:pPr>
      <w:rPr>
        <w:rFonts w:hint="default"/>
        <w:lang w:val="en-US" w:eastAsia="en-US" w:bidi="ar-SA"/>
      </w:rPr>
    </w:lvl>
    <w:lvl w:ilvl="4">
      <w:start w:val="0"/>
      <w:numFmt w:val="bullet"/>
      <w:lvlText w:val="•"/>
      <w:lvlJc w:val="left"/>
      <w:pPr>
        <w:ind w:left="5682" w:hanging="481"/>
      </w:pPr>
      <w:rPr>
        <w:rFonts w:hint="default"/>
        <w:lang w:val="en-US" w:eastAsia="en-US" w:bidi="ar-SA"/>
      </w:rPr>
    </w:lvl>
    <w:lvl w:ilvl="5">
      <w:start w:val="0"/>
      <w:numFmt w:val="bullet"/>
      <w:lvlText w:val="•"/>
      <w:lvlJc w:val="left"/>
      <w:pPr>
        <w:ind w:left="6583" w:hanging="481"/>
      </w:pPr>
      <w:rPr>
        <w:rFonts w:hint="default"/>
        <w:lang w:val="en-US" w:eastAsia="en-US" w:bidi="ar-SA"/>
      </w:rPr>
    </w:lvl>
    <w:lvl w:ilvl="6">
      <w:start w:val="0"/>
      <w:numFmt w:val="bullet"/>
      <w:lvlText w:val="•"/>
      <w:lvlJc w:val="left"/>
      <w:pPr>
        <w:ind w:left="7483" w:hanging="481"/>
      </w:pPr>
      <w:rPr>
        <w:rFonts w:hint="default"/>
        <w:lang w:val="en-US" w:eastAsia="en-US" w:bidi="ar-SA"/>
      </w:rPr>
    </w:lvl>
    <w:lvl w:ilvl="7">
      <w:start w:val="0"/>
      <w:numFmt w:val="bullet"/>
      <w:lvlText w:val="•"/>
      <w:lvlJc w:val="left"/>
      <w:pPr>
        <w:ind w:left="8384" w:hanging="481"/>
      </w:pPr>
      <w:rPr>
        <w:rFonts w:hint="default"/>
        <w:lang w:val="en-US" w:eastAsia="en-US" w:bidi="ar-SA"/>
      </w:rPr>
    </w:lvl>
    <w:lvl w:ilvl="8">
      <w:start w:val="0"/>
      <w:numFmt w:val="bullet"/>
      <w:lvlText w:val="•"/>
      <w:lvlJc w:val="left"/>
      <w:pPr>
        <w:ind w:left="9285" w:hanging="481"/>
      </w:pPr>
      <w:rPr>
        <w:rFonts w:hint="default"/>
        <w:lang w:val="en-US" w:eastAsia="en-US" w:bidi="ar-SA"/>
      </w:rPr>
    </w:lvl>
  </w:abstractNum>
  <w:abstractNum w:abstractNumId="368">
    <w:multiLevelType w:val="hybridMultilevel"/>
    <w:lvl w:ilvl="0">
      <w:start w:val="4"/>
      <w:numFmt w:val="decimal"/>
      <w:lvlText w:val="%1"/>
      <w:lvlJc w:val="left"/>
      <w:pPr>
        <w:ind w:left="1993" w:hanging="481"/>
        <w:jc w:val="left"/>
      </w:pPr>
      <w:rPr>
        <w:rFonts w:hint="default"/>
        <w:lang w:val="en-US" w:eastAsia="en-US" w:bidi="ar-SA"/>
      </w:rPr>
    </w:lvl>
    <w:lvl w:ilvl="1">
      <w:start w:val="1"/>
      <w:numFmt w:val="decimal"/>
      <w:lvlText w:val="%1.%2"/>
      <w:lvlJc w:val="left"/>
      <w:pPr>
        <w:ind w:left="1993" w:hanging="481"/>
        <w:jc w:val="left"/>
      </w:pPr>
      <w:rPr>
        <w:rFonts w:hint="default"/>
        <w:spacing w:val="-1"/>
        <w:w w:val="100"/>
        <w:lang w:val="en-US" w:eastAsia="en-US" w:bidi="ar-SA"/>
      </w:rPr>
    </w:lvl>
    <w:lvl w:ilvl="2">
      <w:start w:val="0"/>
      <w:numFmt w:val="bullet"/>
      <w:lvlText w:val="•"/>
      <w:lvlJc w:val="left"/>
      <w:pPr>
        <w:ind w:left="3817" w:hanging="481"/>
      </w:pPr>
      <w:rPr>
        <w:rFonts w:hint="default"/>
        <w:lang w:val="en-US" w:eastAsia="en-US" w:bidi="ar-SA"/>
      </w:rPr>
    </w:lvl>
    <w:lvl w:ilvl="3">
      <w:start w:val="0"/>
      <w:numFmt w:val="bullet"/>
      <w:lvlText w:val="•"/>
      <w:lvlJc w:val="left"/>
      <w:pPr>
        <w:ind w:left="4725" w:hanging="481"/>
      </w:pPr>
      <w:rPr>
        <w:rFonts w:hint="default"/>
        <w:lang w:val="en-US" w:eastAsia="en-US" w:bidi="ar-SA"/>
      </w:rPr>
    </w:lvl>
    <w:lvl w:ilvl="4">
      <w:start w:val="0"/>
      <w:numFmt w:val="bullet"/>
      <w:lvlText w:val="•"/>
      <w:lvlJc w:val="left"/>
      <w:pPr>
        <w:ind w:left="5634" w:hanging="481"/>
      </w:pPr>
      <w:rPr>
        <w:rFonts w:hint="default"/>
        <w:lang w:val="en-US" w:eastAsia="en-US" w:bidi="ar-SA"/>
      </w:rPr>
    </w:lvl>
    <w:lvl w:ilvl="5">
      <w:start w:val="0"/>
      <w:numFmt w:val="bullet"/>
      <w:lvlText w:val="•"/>
      <w:lvlJc w:val="left"/>
      <w:pPr>
        <w:ind w:left="6543" w:hanging="481"/>
      </w:pPr>
      <w:rPr>
        <w:rFonts w:hint="default"/>
        <w:lang w:val="en-US" w:eastAsia="en-US" w:bidi="ar-SA"/>
      </w:rPr>
    </w:lvl>
    <w:lvl w:ilvl="6">
      <w:start w:val="0"/>
      <w:numFmt w:val="bullet"/>
      <w:lvlText w:val="•"/>
      <w:lvlJc w:val="left"/>
      <w:pPr>
        <w:ind w:left="7451" w:hanging="481"/>
      </w:pPr>
      <w:rPr>
        <w:rFonts w:hint="default"/>
        <w:lang w:val="en-US" w:eastAsia="en-US" w:bidi="ar-SA"/>
      </w:rPr>
    </w:lvl>
    <w:lvl w:ilvl="7">
      <w:start w:val="0"/>
      <w:numFmt w:val="bullet"/>
      <w:lvlText w:val="•"/>
      <w:lvlJc w:val="left"/>
      <w:pPr>
        <w:ind w:left="8360" w:hanging="481"/>
      </w:pPr>
      <w:rPr>
        <w:rFonts w:hint="default"/>
        <w:lang w:val="en-US" w:eastAsia="en-US" w:bidi="ar-SA"/>
      </w:rPr>
    </w:lvl>
    <w:lvl w:ilvl="8">
      <w:start w:val="0"/>
      <w:numFmt w:val="bullet"/>
      <w:lvlText w:val="•"/>
      <w:lvlJc w:val="left"/>
      <w:pPr>
        <w:ind w:left="9269" w:hanging="481"/>
      </w:pPr>
      <w:rPr>
        <w:rFonts w:hint="default"/>
        <w:lang w:val="en-US" w:eastAsia="en-US" w:bidi="ar-SA"/>
      </w:rPr>
    </w:lvl>
  </w:abstractNum>
  <w:abstractNum w:abstractNumId="367">
    <w:multiLevelType w:val="hybridMultilevel"/>
    <w:lvl w:ilvl="0">
      <w:start w:val="3"/>
      <w:numFmt w:val="decimal"/>
      <w:lvlText w:val="%1"/>
      <w:lvlJc w:val="left"/>
      <w:pPr>
        <w:ind w:left="2071" w:hanging="481"/>
        <w:jc w:val="left"/>
      </w:pPr>
      <w:rPr>
        <w:rFonts w:hint="default"/>
        <w:lang w:val="en-US" w:eastAsia="en-US" w:bidi="ar-SA"/>
      </w:rPr>
    </w:lvl>
    <w:lvl w:ilvl="1">
      <w:start w:val="1"/>
      <w:numFmt w:val="decimal"/>
      <w:lvlText w:val="%1.%2"/>
      <w:lvlJc w:val="left"/>
      <w:pPr>
        <w:ind w:left="2071" w:hanging="481"/>
        <w:jc w:val="left"/>
      </w:pPr>
      <w:rPr>
        <w:rFonts w:hint="default" w:ascii="Times New Roman" w:hAnsi="Times New Roman" w:eastAsia="Times New Roman" w:cs="Times New Roman"/>
        <w:b w:val="0"/>
        <w:bCs w:val="0"/>
        <w:i w:val="0"/>
        <w:iCs w:val="0"/>
        <w:color w:val="FF0000"/>
        <w:spacing w:val="-1"/>
        <w:w w:val="100"/>
        <w:sz w:val="28"/>
        <w:szCs w:val="28"/>
        <w:lang w:val="en-US" w:eastAsia="en-US" w:bidi="ar-SA"/>
      </w:rPr>
    </w:lvl>
    <w:lvl w:ilvl="2">
      <w:start w:val="0"/>
      <w:numFmt w:val="bullet"/>
      <w:lvlText w:val="•"/>
      <w:lvlJc w:val="left"/>
      <w:pPr>
        <w:ind w:left="3881" w:hanging="481"/>
      </w:pPr>
      <w:rPr>
        <w:rFonts w:hint="default"/>
        <w:lang w:val="en-US" w:eastAsia="en-US" w:bidi="ar-SA"/>
      </w:rPr>
    </w:lvl>
    <w:lvl w:ilvl="3">
      <w:start w:val="0"/>
      <w:numFmt w:val="bullet"/>
      <w:lvlText w:val="•"/>
      <w:lvlJc w:val="left"/>
      <w:pPr>
        <w:ind w:left="4781" w:hanging="481"/>
      </w:pPr>
      <w:rPr>
        <w:rFonts w:hint="default"/>
        <w:lang w:val="en-US" w:eastAsia="en-US" w:bidi="ar-SA"/>
      </w:rPr>
    </w:lvl>
    <w:lvl w:ilvl="4">
      <w:start w:val="0"/>
      <w:numFmt w:val="bullet"/>
      <w:lvlText w:val="•"/>
      <w:lvlJc w:val="left"/>
      <w:pPr>
        <w:ind w:left="5682" w:hanging="481"/>
      </w:pPr>
      <w:rPr>
        <w:rFonts w:hint="default"/>
        <w:lang w:val="en-US" w:eastAsia="en-US" w:bidi="ar-SA"/>
      </w:rPr>
    </w:lvl>
    <w:lvl w:ilvl="5">
      <w:start w:val="0"/>
      <w:numFmt w:val="bullet"/>
      <w:lvlText w:val="•"/>
      <w:lvlJc w:val="left"/>
      <w:pPr>
        <w:ind w:left="6583" w:hanging="481"/>
      </w:pPr>
      <w:rPr>
        <w:rFonts w:hint="default"/>
        <w:lang w:val="en-US" w:eastAsia="en-US" w:bidi="ar-SA"/>
      </w:rPr>
    </w:lvl>
    <w:lvl w:ilvl="6">
      <w:start w:val="0"/>
      <w:numFmt w:val="bullet"/>
      <w:lvlText w:val="•"/>
      <w:lvlJc w:val="left"/>
      <w:pPr>
        <w:ind w:left="7483" w:hanging="481"/>
      </w:pPr>
      <w:rPr>
        <w:rFonts w:hint="default"/>
        <w:lang w:val="en-US" w:eastAsia="en-US" w:bidi="ar-SA"/>
      </w:rPr>
    </w:lvl>
    <w:lvl w:ilvl="7">
      <w:start w:val="0"/>
      <w:numFmt w:val="bullet"/>
      <w:lvlText w:val="•"/>
      <w:lvlJc w:val="left"/>
      <w:pPr>
        <w:ind w:left="8384" w:hanging="481"/>
      </w:pPr>
      <w:rPr>
        <w:rFonts w:hint="default"/>
        <w:lang w:val="en-US" w:eastAsia="en-US" w:bidi="ar-SA"/>
      </w:rPr>
    </w:lvl>
    <w:lvl w:ilvl="8">
      <w:start w:val="0"/>
      <w:numFmt w:val="bullet"/>
      <w:lvlText w:val="•"/>
      <w:lvlJc w:val="left"/>
      <w:pPr>
        <w:ind w:left="9285" w:hanging="481"/>
      </w:pPr>
      <w:rPr>
        <w:rFonts w:hint="default"/>
        <w:lang w:val="en-US" w:eastAsia="en-US" w:bidi="ar-SA"/>
      </w:rPr>
    </w:lvl>
  </w:abstractNum>
  <w:abstractNum w:abstractNumId="366">
    <w:multiLevelType w:val="hybridMultilevel"/>
    <w:lvl w:ilvl="0">
      <w:start w:val="2"/>
      <w:numFmt w:val="decimal"/>
      <w:lvlText w:val="%1"/>
      <w:lvlJc w:val="left"/>
      <w:pPr>
        <w:ind w:left="2069" w:hanging="481"/>
        <w:jc w:val="left"/>
      </w:pPr>
      <w:rPr>
        <w:rFonts w:hint="default"/>
        <w:lang w:val="en-US" w:eastAsia="en-US" w:bidi="ar-SA"/>
      </w:rPr>
    </w:lvl>
    <w:lvl w:ilvl="1">
      <w:start w:val="1"/>
      <w:numFmt w:val="decimal"/>
      <w:lvlText w:val="%1.%2"/>
      <w:lvlJc w:val="left"/>
      <w:pPr>
        <w:ind w:left="2069" w:hanging="481"/>
        <w:jc w:val="left"/>
      </w:pPr>
      <w:rPr>
        <w:rFonts w:hint="default"/>
        <w:spacing w:val="-1"/>
        <w:w w:val="100"/>
        <w:lang w:val="en-US" w:eastAsia="en-US" w:bidi="ar-SA"/>
      </w:rPr>
    </w:lvl>
    <w:lvl w:ilvl="2">
      <w:start w:val="0"/>
      <w:numFmt w:val="bullet"/>
      <w:lvlText w:val="•"/>
      <w:lvlJc w:val="left"/>
      <w:pPr>
        <w:ind w:left="3865" w:hanging="481"/>
      </w:pPr>
      <w:rPr>
        <w:rFonts w:hint="default"/>
        <w:lang w:val="en-US" w:eastAsia="en-US" w:bidi="ar-SA"/>
      </w:rPr>
    </w:lvl>
    <w:lvl w:ilvl="3">
      <w:start w:val="0"/>
      <w:numFmt w:val="bullet"/>
      <w:lvlText w:val="•"/>
      <w:lvlJc w:val="left"/>
      <w:pPr>
        <w:ind w:left="4767" w:hanging="481"/>
      </w:pPr>
      <w:rPr>
        <w:rFonts w:hint="default"/>
        <w:lang w:val="en-US" w:eastAsia="en-US" w:bidi="ar-SA"/>
      </w:rPr>
    </w:lvl>
    <w:lvl w:ilvl="4">
      <w:start w:val="0"/>
      <w:numFmt w:val="bullet"/>
      <w:lvlText w:val="•"/>
      <w:lvlJc w:val="left"/>
      <w:pPr>
        <w:ind w:left="5670" w:hanging="481"/>
      </w:pPr>
      <w:rPr>
        <w:rFonts w:hint="default"/>
        <w:lang w:val="en-US" w:eastAsia="en-US" w:bidi="ar-SA"/>
      </w:rPr>
    </w:lvl>
    <w:lvl w:ilvl="5">
      <w:start w:val="0"/>
      <w:numFmt w:val="bullet"/>
      <w:lvlText w:val="•"/>
      <w:lvlJc w:val="left"/>
      <w:pPr>
        <w:ind w:left="6573" w:hanging="481"/>
      </w:pPr>
      <w:rPr>
        <w:rFonts w:hint="default"/>
        <w:lang w:val="en-US" w:eastAsia="en-US" w:bidi="ar-SA"/>
      </w:rPr>
    </w:lvl>
    <w:lvl w:ilvl="6">
      <w:start w:val="0"/>
      <w:numFmt w:val="bullet"/>
      <w:lvlText w:val="•"/>
      <w:lvlJc w:val="left"/>
      <w:pPr>
        <w:ind w:left="7475" w:hanging="481"/>
      </w:pPr>
      <w:rPr>
        <w:rFonts w:hint="default"/>
        <w:lang w:val="en-US" w:eastAsia="en-US" w:bidi="ar-SA"/>
      </w:rPr>
    </w:lvl>
    <w:lvl w:ilvl="7">
      <w:start w:val="0"/>
      <w:numFmt w:val="bullet"/>
      <w:lvlText w:val="•"/>
      <w:lvlJc w:val="left"/>
      <w:pPr>
        <w:ind w:left="8378" w:hanging="481"/>
      </w:pPr>
      <w:rPr>
        <w:rFonts w:hint="default"/>
        <w:lang w:val="en-US" w:eastAsia="en-US" w:bidi="ar-SA"/>
      </w:rPr>
    </w:lvl>
    <w:lvl w:ilvl="8">
      <w:start w:val="0"/>
      <w:numFmt w:val="bullet"/>
      <w:lvlText w:val="•"/>
      <w:lvlJc w:val="left"/>
      <w:pPr>
        <w:ind w:left="9281" w:hanging="481"/>
      </w:pPr>
      <w:rPr>
        <w:rFonts w:hint="default"/>
        <w:lang w:val="en-US" w:eastAsia="en-US" w:bidi="ar-SA"/>
      </w:rPr>
    </w:lvl>
  </w:abstractNum>
  <w:abstractNum w:abstractNumId="365">
    <w:multiLevelType w:val="hybridMultilevel"/>
    <w:lvl w:ilvl="0">
      <w:start w:val="4"/>
      <w:numFmt w:val="decimal"/>
      <w:lvlText w:val="%1"/>
      <w:lvlJc w:val="left"/>
      <w:pPr>
        <w:ind w:left="1930" w:hanging="481"/>
        <w:jc w:val="left"/>
      </w:pPr>
      <w:rPr>
        <w:rFonts w:hint="default"/>
        <w:lang w:val="en-US" w:eastAsia="en-US" w:bidi="ar-SA"/>
      </w:rPr>
    </w:lvl>
    <w:lvl w:ilvl="1">
      <w:start w:val="1"/>
      <w:numFmt w:val="decimal"/>
      <w:lvlText w:val="%1.%2"/>
      <w:lvlJc w:val="left"/>
      <w:pPr>
        <w:ind w:left="1930"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769" w:hanging="481"/>
      </w:pPr>
      <w:rPr>
        <w:rFonts w:hint="default"/>
        <w:lang w:val="en-US" w:eastAsia="en-US" w:bidi="ar-SA"/>
      </w:rPr>
    </w:lvl>
    <w:lvl w:ilvl="3">
      <w:start w:val="0"/>
      <w:numFmt w:val="bullet"/>
      <w:lvlText w:val="•"/>
      <w:lvlJc w:val="left"/>
      <w:pPr>
        <w:ind w:left="4683" w:hanging="481"/>
      </w:pPr>
      <w:rPr>
        <w:rFonts w:hint="default"/>
        <w:lang w:val="en-US" w:eastAsia="en-US" w:bidi="ar-SA"/>
      </w:rPr>
    </w:lvl>
    <w:lvl w:ilvl="4">
      <w:start w:val="0"/>
      <w:numFmt w:val="bullet"/>
      <w:lvlText w:val="•"/>
      <w:lvlJc w:val="left"/>
      <w:pPr>
        <w:ind w:left="5598" w:hanging="481"/>
      </w:pPr>
      <w:rPr>
        <w:rFonts w:hint="default"/>
        <w:lang w:val="en-US" w:eastAsia="en-US" w:bidi="ar-SA"/>
      </w:rPr>
    </w:lvl>
    <w:lvl w:ilvl="5">
      <w:start w:val="0"/>
      <w:numFmt w:val="bullet"/>
      <w:lvlText w:val="•"/>
      <w:lvlJc w:val="left"/>
      <w:pPr>
        <w:ind w:left="6513" w:hanging="481"/>
      </w:pPr>
      <w:rPr>
        <w:rFonts w:hint="default"/>
        <w:lang w:val="en-US" w:eastAsia="en-US" w:bidi="ar-SA"/>
      </w:rPr>
    </w:lvl>
    <w:lvl w:ilvl="6">
      <w:start w:val="0"/>
      <w:numFmt w:val="bullet"/>
      <w:lvlText w:val="•"/>
      <w:lvlJc w:val="left"/>
      <w:pPr>
        <w:ind w:left="7427" w:hanging="481"/>
      </w:pPr>
      <w:rPr>
        <w:rFonts w:hint="default"/>
        <w:lang w:val="en-US" w:eastAsia="en-US" w:bidi="ar-SA"/>
      </w:rPr>
    </w:lvl>
    <w:lvl w:ilvl="7">
      <w:start w:val="0"/>
      <w:numFmt w:val="bullet"/>
      <w:lvlText w:val="•"/>
      <w:lvlJc w:val="left"/>
      <w:pPr>
        <w:ind w:left="8342" w:hanging="481"/>
      </w:pPr>
      <w:rPr>
        <w:rFonts w:hint="default"/>
        <w:lang w:val="en-US" w:eastAsia="en-US" w:bidi="ar-SA"/>
      </w:rPr>
    </w:lvl>
    <w:lvl w:ilvl="8">
      <w:start w:val="0"/>
      <w:numFmt w:val="bullet"/>
      <w:lvlText w:val="•"/>
      <w:lvlJc w:val="left"/>
      <w:pPr>
        <w:ind w:left="9257" w:hanging="481"/>
      </w:pPr>
      <w:rPr>
        <w:rFonts w:hint="default"/>
        <w:lang w:val="en-US" w:eastAsia="en-US" w:bidi="ar-SA"/>
      </w:rPr>
    </w:lvl>
  </w:abstractNum>
  <w:abstractNum w:abstractNumId="364">
    <w:multiLevelType w:val="hybridMultilevel"/>
    <w:lvl w:ilvl="0">
      <w:start w:val="3"/>
      <w:numFmt w:val="decimal"/>
      <w:lvlText w:val="%1"/>
      <w:lvlJc w:val="left"/>
      <w:pPr>
        <w:ind w:left="1931" w:hanging="481"/>
        <w:jc w:val="left"/>
      </w:pPr>
      <w:rPr>
        <w:rFonts w:hint="default"/>
        <w:lang w:val="en-US" w:eastAsia="en-US" w:bidi="ar-SA"/>
      </w:rPr>
    </w:lvl>
    <w:lvl w:ilvl="1">
      <w:start w:val="1"/>
      <w:numFmt w:val="decimal"/>
      <w:lvlText w:val="%1.%2"/>
      <w:lvlJc w:val="left"/>
      <w:pPr>
        <w:ind w:left="1931" w:hanging="481"/>
        <w:jc w:val="left"/>
      </w:pPr>
      <w:rPr>
        <w:rFonts w:hint="default"/>
        <w:spacing w:val="-1"/>
        <w:w w:val="100"/>
        <w:lang w:val="en-US" w:eastAsia="en-US" w:bidi="ar-SA"/>
      </w:rPr>
    </w:lvl>
    <w:lvl w:ilvl="2">
      <w:start w:val="0"/>
      <w:numFmt w:val="bullet"/>
      <w:lvlText w:val="•"/>
      <w:lvlJc w:val="left"/>
      <w:pPr>
        <w:ind w:left="3769" w:hanging="481"/>
      </w:pPr>
      <w:rPr>
        <w:rFonts w:hint="default"/>
        <w:lang w:val="en-US" w:eastAsia="en-US" w:bidi="ar-SA"/>
      </w:rPr>
    </w:lvl>
    <w:lvl w:ilvl="3">
      <w:start w:val="0"/>
      <w:numFmt w:val="bullet"/>
      <w:lvlText w:val="•"/>
      <w:lvlJc w:val="left"/>
      <w:pPr>
        <w:ind w:left="4683" w:hanging="481"/>
      </w:pPr>
      <w:rPr>
        <w:rFonts w:hint="default"/>
        <w:lang w:val="en-US" w:eastAsia="en-US" w:bidi="ar-SA"/>
      </w:rPr>
    </w:lvl>
    <w:lvl w:ilvl="4">
      <w:start w:val="0"/>
      <w:numFmt w:val="bullet"/>
      <w:lvlText w:val="•"/>
      <w:lvlJc w:val="left"/>
      <w:pPr>
        <w:ind w:left="5598" w:hanging="481"/>
      </w:pPr>
      <w:rPr>
        <w:rFonts w:hint="default"/>
        <w:lang w:val="en-US" w:eastAsia="en-US" w:bidi="ar-SA"/>
      </w:rPr>
    </w:lvl>
    <w:lvl w:ilvl="5">
      <w:start w:val="0"/>
      <w:numFmt w:val="bullet"/>
      <w:lvlText w:val="•"/>
      <w:lvlJc w:val="left"/>
      <w:pPr>
        <w:ind w:left="6513" w:hanging="481"/>
      </w:pPr>
      <w:rPr>
        <w:rFonts w:hint="default"/>
        <w:lang w:val="en-US" w:eastAsia="en-US" w:bidi="ar-SA"/>
      </w:rPr>
    </w:lvl>
    <w:lvl w:ilvl="6">
      <w:start w:val="0"/>
      <w:numFmt w:val="bullet"/>
      <w:lvlText w:val="•"/>
      <w:lvlJc w:val="left"/>
      <w:pPr>
        <w:ind w:left="7427" w:hanging="481"/>
      </w:pPr>
      <w:rPr>
        <w:rFonts w:hint="default"/>
        <w:lang w:val="en-US" w:eastAsia="en-US" w:bidi="ar-SA"/>
      </w:rPr>
    </w:lvl>
    <w:lvl w:ilvl="7">
      <w:start w:val="0"/>
      <w:numFmt w:val="bullet"/>
      <w:lvlText w:val="•"/>
      <w:lvlJc w:val="left"/>
      <w:pPr>
        <w:ind w:left="8342" w:hanging="481"/>
      </w:pPr>
      <w:rPr>
        <w:rFonts w:hint="default"/>
        <w:lang w:val="en-US" w:eastAsia="en-US" w:bidi="ar-SA"/>
      </w:rPr>
    </w:lvl>
    <w:lvl w:ilvl="8">
      <w:start w:val="0"/>
      <w:numFmt w:val="bullet"/>
      <w:lvlText w:val="•"/>
      <w:lvlJc w:val="left"/>
      <w:pPr>
        <w:ind w:left="9257" w:hanging="481"/>
      </w:pPr>
      <w:rPr>
        <w:rFonts w:hint="default"/>
        <w:lang w:val="en-US" w:eastAsia="en-US" w:bidi="ar-SA"/>
      </w:rPr>
    </w:lvl>
  </w:abstractNum>
  <w:abstractNum w:abstractNumId="363">
    <w:multiLevelType w:val="hybridMultilevel"/>
    <w:lvl w:ilvl="0">
      <w:start w:val="2"/>
      <w:numFmt w:val="decimal"/>
      <w:lvlText w:val="%1"/>
      <w:lvlJc w:val="left"/>
      <w:pPr>
        <w:ind w:left="1930" w:hanging="481"/>
        <w:jc w:val="left"/>
      </w:pPr>
      <w:rPr>
        <w:rFonts w:hint="default"/>
        <w:lang w:val="en-US" w:eastAsia="en-US" w:bidi="ar-SA"/>
      </w:rPr>
    </w:lvl>
    <w:lvl w:ilvl="1">
      <w:start w:val="1"/>
      <w:numFmt w:val="decimal"/>
      <w:lvlText w:val="%1.%2"/>
      <w:lvlJc w:val="left"/>
      <w:pPr>
        <w:ind w:left="1930"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769" w:hanging="481"/>
      </w:pPr>
      <w:rPr>
        <w:rFonts w:hint="default"/>
        <w:lang w:val="en-US" w:eastAsia="en-US" w:bidi="ar-SA"/>
      </w:rPr>
    </w:lvl>
    <w:lvl w:ilvl="3">
      <w:start w:val="0"/>
      <w:numFmt w:val="bullet"/>
      <w:lvlText w:val="•"/>
      <w:lvlJc w:val="left"/>
      <w:pPr>
        <w:ind w:left="4683" w:hanging="481"/>
      </w:pPr>
      <w:rPr>
        <w:rFonts w:hint="default"/>
        <w:lang w:val="en-US" w:eastAsia="en-US" w:bidi="ar-SA"/>
      </w:rPr>
    </w:lvl>
    <w:lvl w:ilvl="4">
      <w:start w:val="0"/>
      <w:numFmt w:val="bullet"/>
      <w:lvlText w:val="•"/>
      <w:lvlJc w:val="left"/>
      <w:pPr>
        <w:ind w:left="5598" w:hanging="481"/>
      </w:pPr>
      <w:rPr>
        <w:rFonts w:hint="default"/>
        <w:lang w:val="en-US" w:eastAsia="en-US" w:bidi="ar-SA"/>
      </w:rPr>
    </w:lvl>
    <w:lvl w:ilvl="5">
      <w:start w:val="0"/>
      <w:numFmt w:val="bullet"/>
      <w:lvlText w:val="•"/>
      <w:lvlJc w:val="left"/>
      <w:pPr>
        <w:ind w:left="6513" w:hanging="481"/>
      </w:pPr>
      <w:rPr>
        <w:rFonts w:hint="default"/>
        <w:lang w:val="en-US" w:eastAsia="en-US" w:bidi="ar-SA"/>
      </w:rPr>
    </w:lvl>
    <w:lvl w:ilvl="6">
      <w:start w:val="0"/>
      <w:numFmt w:val="bullet"/>
      <w:lvlText w:val="•"/>
      <w:lvlJc w:val="left"/>
      <w:pPr>
        <w:ind w:left="7427" w:hanging="481"/>
      </w:pPr>
      <w:rPr>
        <w:rFonts w:hint="default"/>
        <w:lang w:val="en-US" w:eastAsia="en-US" w:bidi="ar-SA"/>
      </w:rPr>
    </w:lvl>
    <w:lvl w:ilvl="7">
      <w:start w:val="0"/>
      <w:numFmt w:val="bullet"/>
      <w:lvlText w:val="•"/>
      <w:lvlJc w:val="left"/>
      <w:pPr>
        <w:ind w:left="8342" w:hanging="481"/>
      </w:pPr>
      <w:rPr>
        <w:rFonts w:hint="default"/>
        <w:lang w:val="en-US" w:eastAsia="en-US" w:bidi="ar-SA"/>
      </w:rPr>
    </w:lvl>
    <w:lvl w:ilvl="8">
      <w:start w:val="0"/>
      <w:numFmt w:val="bullet"/>
      <w:lvlText w:val="•"/>
      <w:lvlJc w:val="left"/>
      <w:pPr>
        <w:ind w:left="9257" w:hanging="481"/>
      </w:pPr>
      <w:rPr>
        <w:rFonts w:hint="default"/>
        <w:lang w:val="en-US" w:eastAsia="en-US" w:bidi="ar-SA"/>
      </w:rPr>
    </w:lvl>
  </w:abstractNum>
  <w:abstractNum w:abstractNumId="362">
    <w:multiLevelType w:val="hybridMultilevel"/>
    <w:lvl w:ilvl="0">
      <w:start w:val="1"/>
      <w:numFmt w:val="decimal"/>
      <w:lvlText w:val="%1."/>
      <w:lvlJc w:val="left"/>
      <w:pPr>
        <w:ind w:left="367" w:hanging="26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
      <w:lvlJc w:val="left"/>
      <w:pPr>
        <w:ind w:left="631" w:hanging="260"/>
      </w:pPr>
      <w:rPr>
        <w:rFonts w:hint="default"/>
        <w:lang w:val="en-US" w:eastAsia="en-US" w:bidi="ar-SA"/>
      </w:rPr>
    </w:lvl>
    <w:lvl w:ilvl="2">
      <w:start w:val="0"/>
      <w:numFmt w:val="bullet"/>
      <w:lvlText w:val="•"/>
      <w:lvlJc w:val="left"/>
      <w:pPr>
        <w:ind w:left="903" w:hanging="260"/>
      </w:pPr>
      <w:rPr>
        <w:rFonts w:hint="default"/>
        <w:lang w:val="en-US" w:eastAsia="en-US" w:bidi="ar-SA"/>
      </w:rPr>
    </w:lvl>
    <w:lvl w:ilvl="3">
      <w:start w:val="0"/>
      <w:numFmt w:val="bullet"/>
      <w:lvlText w:val="•"/>
      <w:lvlJc w:val="left"/>
      <w:pPr>
        <w:ind w:left="1174" w:hanging="260"/>
      </w:pPr>
      <w:rPr>
        <w:rFonts w:hint="default"/>
        <w:lang w:val="en-US" w:eastAsia="en-US" w:bidi="ar-SA"/>
      </w:rPr>
    </w:lvl>
    <w:lvl w:ilvl="4">
      <w:start w:val="0"/>
      <w:numFmt w:val="bullet"/>
      <w:lvlText w:val="•"/>
      <w:lvlJc w:val="left"/>
      <w:pPr>
        <w:ind w:left="1446" w:hanging="260"/>
      </w:pPr>
      <w:rPr>
        <w:rFonts w:hint="default"/>
        <w:lang w:val="en-US" w:eastAsia="en-US" w:bidi="ar-SA"/>
      </w:rPr>
    </w:lvl>
    <w:lvl w:ilvl="5">
      <w:start w:val="0"/>
      <w:numFmt w:val="bullet"/>
      <w:lvlText w:val="•"/>
      <w:lvlJc w:val="left"/>
      <w:pPr>
        <w:ind w:left="1717" w:hanging="260"/>
      </w:pPr>
      <w:rPr>
        <w:rFonts w:hint="default"/>
        <w:lang w:val="en-US" w:eastAsia="en-US" w:bidi="ar-SA"/>
      </w:rPr>
    </w:lvl>
    <w:lvl w:ilvl="6">
      <w:start w:val="0"/>
      <w:numFmt w:val="bullet"/>
      <w:lvlText w:val="•"/>
      <w:lvlJc w:val="left"/>
      <w:pPr>
        <w:ind w:left="1989" w:hanging="260"/>
      </w:pPr>
      <w:rPr>
        <w:rFonts w:hint="default"/>
        <w:lang w:val="en-US" w:eastAsia="en-US" w:bidi="ar-SA"/>
      </w:rPr>
    </w:lvl>
    <w:lvl w:ilvl="7">
      <w:start w:val="0"/>
      <w:numFmt w:val="bullet"/>
      <w:lvlText w:val="•"/>
      <w:lvlJc w:val="left"/>
      <w:pPr>
        <w:ind w:left="2260" w:hanging="260"/>
      </w:pPr>
      <w:rPr>
        <w:rFonts w:hint="default"/>
        <w:lang w:val="en-US" w:eastAsia="en-US" w:bidi="ar-SA"/>
      </w:rPr>
    </w:lvl>
    <w:lvl w:ilvl="8">
      <w:start w:val="0"/>
      <w:numFmt w:val="bullet"/>
      <w:lvlText w:val="•"/>
      <w:lvlJc w:val="left"/>
      <w:pPr>
        <w:ind w:left="2532" w:hanging="260"/>
      </w:pPr>
      <w:rPr>
        <w:rFonts w:hint="default"/>
        <w:lang w:val="en-US" w:eastAsia="en-US" w:bidi="ar-SA"/>
      </w:rPr>
    </w:lvl>
  </w:abstractNum>
  <w:abstractNum w:abstractNumId="361">
    <w:multiLevelType w:val="hybridMultilevel"/>
    <w:lvl w:ilvl="0">
      <w:start w:val="1"/>
      <w:numFmt w:val="decimal"/>
      <w:lvlText w:val="%1."/>
      <w:lvlJc w:val="left"/>
      <w:pPr>
        <w:ind w:left="367" w:hanging="259"/>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
      <w:lvlJc w:val="left"/>
      <w:pPr>
        <w:ind w:left="631" w:hanging="259"/>
      </w:pPr>
      <w:rPr>
        <w:rFonts w:hint="default"/>
        <w:lang w:val="en-US" w:eastAsia="en-US" w:bidi="ar-SA"/>
      </w:rPr>
    </w:lvl>
    <w:lvl w:ilvl="2">
      <w:start w:val="0"/>
      <w:numFmt w:val="bullet"/>
      <w:lvlText w:val="•"/>
      <w:lvlJc w:val="left"/>
      <w:pPr>
        <w:ind w:left="903" w:hanging="259"/>
      </w:pPr>
      <w:rPr>
        <w:rFonts w:hint="default"/>
        <w:lang w:val="en-US" w:eastAsia="en-US" w:bidi="ar-SA"/>
      </w:rPr>
    </w:lvl>
    <w:lvl w:ilvl="3">
      <w:start w:val="0"/>
      <w:numFmt w:val="bullet"/>
      <w:lvlText w:val="•"/>
      <w:lvlJc w:val="left"/>
      <w:pPr>
        <w:ind w:left="1174" w:hanging="259"/>
      </w:pPr>
      <w:rPr>
        <w:rFonts w:hint="default"/>
        <w:lang w:val="en-US" w:eastAsia="en-US" w:bidi="ar-SA"/>
      </w:rPr>
    </w:lvl>
    <w:lvl w:ilvl="4">
      <w:start w:val="0"/>
      <w:numFmt w:val="bullet"/>
      <w:lvlText w:val="•"/>
      <w:lvlJc w:val="left"/>
      <w:pPr>
        <w:ind w:left="1446" w:hanging="259"/>
      </w:pPr>
      <w:rPr>
        <w:rFonts w:hint="default"/>
        <w:lang w:val="en-US" w:eastAsia="en-US" w:bidi="ar-SA"/>
      </w:rPr>
    </w:lvl>
    <w:lvl w:ilvl="5">
      <w:start w:val="0"/>
      <w:numFmt w:val="bullet"/>
      <w:lvlText w:val="•"/>
      <w:lvlJc w:val="left"/>
      <w:pPr>
        <w:ind w:left="1717" w:hanging="259"/>
      </w:pPr>
      <w:rPr>
        <w:rFonts w:hint="default"/>
        <w:lang w:val="en-US" w:eastAsia="en-US" w:bidi="ar-SA"/>
      </w:rPr>
    </w:lvl>
    <w:lvl w:ilvl="6">
      <w:start w:val="0"/>
      <w:numFmt w:val="bullet"/>
      <w:lvlText w:val="•"/>
      <w:lvlJc w:val="left"/>
      <w:pPr>
        <w:ind w:left="1989" w:hanging="259"/>
      </w:pPr>
      <w:rPr>
        <w:rFonts w:hint="default"/>
        <w:lang w:val="en-US" w:eastAsia="en-US" w:bidi="ar-SA"/>
      </w:rPr>
    </w:lvl>
    <w:lvl w:ilvl="7">
      <w:start w:val="0"/>
      <w:numFmt w:val="bullet"/>
      <w:lvlText w:val="•"/>
      <w:lvlJc w:val="left"/>
      <w:pPr>
        <w:ind w:left="2260" w:hanging="259"/>
      </w:pPr>
      <w:rPr>
        <w:rFonts w:hint="default"/>
        <w:lang w:val="en-US" w:eastAsia="en-US" w:bidi="ar-SA"/>
      </w:rPr>
    </w:lvl>
    <w:lvl w:ilvl="8">
      <w:start w:val="0"/>
      <w:numFmt w:val="bullet"/>
      <w:lvlText w:val="•"/>
      <w:lvlJc w:val="left"/>
      <w:pPr>
        <w:ind w:left="2532" w:hanging="259"/>
      </w:pPr>
      <w:rPr>
        <w:rFonts w:hint="default"/>
        <w:lang w:val="en-US" w:eastAsia="en-US" w:bidi="ar-SA"/>
      </w:rPr>
    </w:lvl>
  </w:abstractNum>
  <w:abstractNum w:abstractNumId="360">
    <w:multiLevelType w:val="hybridMultilevel"/>
    <w:lvl w:ilvl="0">
      <w:start w:val="1"/>
      <w:numFmt w:val="decimal"/>
      <w:lvlText w:val="%1."/>
      <w:lvlJc w:val="left"/>
      <w:pPr>
        <w:ind w:left="367" w:hanging="26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
      <w:lvlJc w:val="left"/>
      <w:pPr>
        <w:ind w:left="631" w:hanging="260"/>
      </w:pPr>
      <w:rPr>
        <w:rFonts w:hint="default"/>
        <w:lang w:val="en-US" w:eastAsia="en-US" w:bidi="ar-SA"/>
      </w:rPr>
    </w:lvl>
    <w:lvl w:ilvl="2">
      <w:start w:val="0"/>
      <w:numFmt w:val="bullet"/>
      <w:lvlText w:val="•"/>
      <w:lvlJc w:val="left"/>
      <w:pPr>
        <w:ind w:left="903" w:hanging="260"/>
      </w:pPr>
      <w:rPr>
        <w:rFonts w:hint="default"/>
        <w:lang w:val="en-US" w:eastAsia="en-US" w:bidi="ar-SA"/>
      </w:rPr>
    </w:lvl>
    <w:lvl w:ilvl="3">
      <w:start w:val="0"/>
      <w:numFmt w:val="bullet"/>
      <w:lvlText w:val="•"/>
      <w:lvlJc w:val="left"/>
      <w:pPr>
        <w:ind w:left="1174" w:hanging="260"/>
      </w:pPr>
      <w:rPr>
        <w:rFonts w:hint="default"/>
        <w:lang w:val="en-US" w:eastAsia="en-US" w:bidi="ar-SA"/>
      </w:rPr>
    </w:lvl>
    <w:lvl w:ilvl="4">
      <w:start w:val="0"/>
      <w:numFmt w:val="bullet"/>
      <w:lvlText w:val="•"/>
      <w:lvlJc w:val="left"/>
      <w:pPr>
        <w:ind w:left="1446" w:hanging="260"/>
      </w:pPr>
      <w:rPr>
        <w:rFonts w:hint="default"/>
        <w:lang w:val="en-US" w:eastAsia="en-US" w:bidi="ar-SA"/>
      </w:rPr>
    </w:lvl>
    <w:lvl w:ilvl="5">
      <w:start w:val="0"/>
      <w:numFmt w:val="bullet"/>
      <w:lvlText w:val="•"/>
      <w:lvlJc w:val="left"/>
      <w:pPr>
        <w:ind w:left="1717" w:hanging="260"/>
      </w:pPr>
      <w:rPr>
        <w:rFonts w:hint="default"/>
        <w:lang w:val="en-US" w:eastAsia="en-US" w:bidi="ar-SA"/>
      </w:rPr>
    </w:lvl>
    <w:lvl w:ilvl="6">
      <w:start w:val="0"/>
      <w:numFmt w:val="bullet"/>
      <w:lvlText w:val="•"/>
      <w:lvlJc w:val="left"/>
      <w:pPr>
        <w:ind w:left="1989" w:hanging="260"/>
      </w:pPr>
      <w:rPr>
        <w:rFonts w:hint="default"/>
        <w:lang w:val="en-US" w:eastAsia="en-US" w:bidi="ar-SA"/>
      </w:rPr>
    </w:lvl>
    <w:lvl w:ilvl="7">
      <w:start w:val="0"/>
      <w:numFmt w:val="bullet"/>
      <w:lvlText w:val="•"/>
      <w:lvlJc w:val="left"/>
      <w:pPr>
        <w:ind w:left="2260" w:hanging="260"/>
      </w:pPr>
      <w:rPr>
        <w:rFonts w:hint="default"/>
        <w:lang w:val="en-US" w:eastAsia="en-US" w:bidi="ar-SA"/>
      </w:rPr>
    </w:lvl>
    <w:lvl w:ilvl="8">
      <w:start w:val="0"/>
      <w:numFmt w:val="bullet"/>
      <w:lvlText w:val="•"/>
      <w:lvlJc w:val="left"/>
      <w:pPr>
        <w:ind w:left="2532" w:hanging="260"/>
      </w:pPr>
      <w:rPr>
        <w:rFonts w:hint="default"/>
        <w:lang w:val="en-US" w:eastAsia="en-US" w:bidi="ar-SA"/>
      </w:rPr>
    </w:lvl>
  </w:abstractNum>
  <w:abstractNum w:abstractNumId="359">
    <w:multiLevelType w:val="hybridMultilevel"/>
    <w:lvl w:ilvl="0">
      <w:start w:val="1"/>
      <w:numFmt w:val="decimal"/>
      <w:lvlText w:val="%1."/>
      <w:lvlJc w:val="left"/>
      <w:pPr>
        <w:ind w:left="367" w:hanging="26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
      <w:lvlJc w:val="left"/>
      <w:pPr>
        <w:ind w:left="631" w:hanging="260"/>
      </w:pPr>
      <w:rPr>
        <w:rFonts w:hint="default"/>
        <w:lang w:val="en-US" w:eastAsia="en-US" w:bidi="ar-SA"/>
      </w:rPr>
    </w:lvl>
    <w:lvl w:ilvl="2">
      <w:start w:val="0"/>
      <w:numFmt w:val="bullet"/>
      <w:lvlText w:val="•"/>
      <w:lvlJc w:val="left"/>
      <w:pPr>
        <w:ind w:left="903" w:hanging="260"/>
      </w:pPr>
      <w:rPr>
        <w:rFonts w:hint="default"/>
        <w:lang w:val="en-US" w:eastAsia="en-US" w:bidi="ar-SA"/>
      </w:rPr>
    </w:lvl>
    <w:lvl w:ilvl="3">
      <w:start w:val="0"/>
      <w:numFmt w:val="bullet"/>
      <w:lvlText w:val="•"/>
      <w:lvlJc w:val="left"/>
      <w:pPr>
        <w:ind w:left="1174" w:hanging="260"/>
      </w:pPr>
      <w:rPr>
        <w:rFonts w:hint="default"/>
        <w:lang w:val="en-US" w:eastAsia="en-US" w:bidi="ar-SA"/>
      </w:rPr>
    </w:lvl>
    <w:lvl w:ilvl="4">
      <w:start w:val="0"/>
      <w:numFmt w:val="bullet"/>
      <w:lvlText w:val="•"/>
      <w:lvlJc w:val="left"/>
      <w:pPr>
        <w:ind w:left="1446" w:hanging="260"/>
      </w:pPr>
      <w:rPr>
        <w:rFonts w:hint="default"/>
        <w:lang w:val="en-US" w:eastAsia="en-US" w:bidi="ar-SA"/>
      </w:rPr>
    </w:lvl>
    <w:lvl w:ilvl="5">
      <w:start w:val="0"/>
      <w:numFmt w:val="bullet"/>
      <w:lvlText w:val="•"/>
      <w:lvlJc w:val="left"/>
      <w:pPr>
        <w:ind w:left="1717" w:hanging="260"/>
      </w:pPr>
      <w:rPr>
        <w:rFonts w:hint="default"/>
        <w:lang w:val="en-US" w:eastAsia="en-US" w:bidi="ar-SA"/>
      </w:rPr>
    </w:lvl>
    <w:lvl w:ilvl="6">
      <w:start w:val="0"/>
      <w:numFmt w:val="bullet"/>
      <w:lvlText w:val="•"/>
      <w:lvlJc w:val="left"/>
      <w:pPr>
        <w:ind w:left="1989" w:hanging="260"/>
      </w:pPr>
      <w:rPr>
        <w:rFonts w:hint="default"/>
        <w:lang w:val="en-US" w:eastAsia="en-US" w:bidi="ar-SA"/>
      </w:rPr>
    </w:lvl>
    <w:lvl w:ilvl="7">
      <w:start w:val="0"/>
      <w:numFmt w:val="bullet"/>
      <w:lvlText w:val="•"/>
      <w:lvlJc w:val="left"/>
      <w:pPr>
        <w:ind w:left="2260" w:hanging="260"/>
      </w:pPr>
      <w:rPr>
        <w:rFonts w:hint="default"/>
        <w:lang w:val="en-US" w:eastAsia="en-US" w:bidi="ar-SA"/>
      </w:rPr>
    </w:lvl>
    <w:lvl w:ilvl="8">
      <w:start w:val="0"/>
      <w:numFmt w:val="bullet"/>
      <w:lvlText w:val="•"/>
      <w:lvlJc w:val="left"/>
      <w:pPr>
        <w:ind w:left="2532" w:hanging="260"/>
      </w:pPr>
      <w:rPr>
        <w:rFonts w:hint="default"/>
        <w:lang w:val="en-US" w:eastAsia="en-US" w:bidi="ar-SA"/>
      </w:rPr>
    </w:lvl>
  </w:abstractNum>
  <w:abstractNum w:abstractNumId="358">
    <w:multiLevelType w:val="hybridMultilevel"/>
    <w:lvl w:ilvl="0">
      <w:start w:val="1"/>
      <w:numFmt w:val="decimal"/>
      <w:lvlText w:val="%1."/>
      <w:lvlJc w:val="left"/>
      <w:pPr>
        <w:ind w:left="303" w:hanging="196"/>
        <w:jc w:val="left"/>
      </w:pPr>
      <w:rPr>
        <w:rFonts w:hint="default" w:ascii="Times New Roman" w:hAnsi="Times New Roman" w:eastAsia="Times New Roman" w:cs="Times New Roman"/>
        <w:b w:val="0"/>
        <w:bCs w:val="0"/>
        <w:i w:val="0"/>
        <w:iCs w:val="0"/>
        <w:spacing w:val="0"/>
        <w:w w:val="96"/>
        <w:sz w:val="24"/>
        <w:szCs w:val="24"/>
        <w:lang w:val="en-US" w:eastAsia="en-US" w:bidi="ar-SA"/>
      </w:rPr>
    </w:lvl>
    <w:lvl w:ilvl="1">
      <w:start w:val="0"/>
      <w:numFmt w:val="bullet"/>
      <w:lvlText w:val="•"/>
      <w:lvlJc w:val="left"/>
      <w:pPr>
        <w:ind w:left="577" w:hanging="196"/>
      </w:pPr>
      <w:rPr>
        <w:rFonts w:hint="default"/>
        <w:lang w:val="en-US" w:eastAsia="en-US" w:bidi="ar-SA"/>
      </w:rPr>
    </w:lvl>
    <w:lvl w:ilvl="2">
      <w:start w:val="0"/>
      <w:numFmt w:val="bullet"/>
      <w:lvlText w:val="•"/>
      <w:lvlJc w:val="left"/>
      <w:pPr>
        <w:ind w:left="855" w:hanging="196"/>
      </w:pPr>
      <w:rPr>
        <w:rFonts w:hint="default"/>
        <w:lang w:val="en-US" w:eastAsia="en-US" w:bidi="ar-SA"/>
      </w:rPr>
    </w:lvl>
    <w:lvl w:ilvl="3">
      <w:start w:val="0"/>
      <w:numFmt w:val="bullet"/>
      <w:lvlText w:val="•"/>
      <w:lvlJc w:val="left"/>
      <w:pPr>
        <w:ind w:left="1132" w:hanging="196"/>
      </w:pPr>
      <w:rPr>
        <w:rFonts w:hint="default"/>
        <w:lang w:val="en-US" w:eastAsia="en-US" w:bidi="ar-SA"/>
      </w:rPr>
    </w:lvl>
    <w:lvl w:ilvl="4">
      <w:start w:val="0"/>
      <w:numFmt w:val="bullet"/>
      <w:lvlText w:val="•"/>
      <w:lvlJc w:val="left"/>
      <w:pPr>
        <w:ind w:left="1410" w:hanging="196"/>
      </w:pPr>
      <w:rPr>
        <w:rFonts w:hint="default"/>
        <w:lang w:val="en-US" w:eastAsia="en-US" w:bidi="ar-SA"/>
      </w:rPr>
    </w:lvl>
    <w:lvl w:ilvl="5">
      <w:start w:val="0"/>
      <w:numFmt w:val="bullet"/>
      <w:lvlText w:val="•"/>
      <w:lvlJc w:val="left"/>
      <w:pPr>
        <w:ind w:left="1687" w:hanging="196"/>
      </w:pPr>
      <w:rPr>
        <w:rFonts w:hint="default"/>
        <w:lang w:val="en-US" w:eastAsia="en-US" w:bidi="ar-SA"/>
      </w:rPr>
    </w:lvl>
    <w:lvl w:ilvl="6">
      <w:start w:val="0"/>
      <w:numFmt w:val="bullet"/>
      <w:lvlText w:val="•"/>
      <w:lvlJc w:val="left"/>
      <w:pPr>
        <w:ind w:left="1965" w:hanging="196"/>
      </w:pPr>
      <w:rPr>
        <w:rFonts w:hint="default"/>
        <w:lang w:val="en-US" w:eastAsia="en-US" w:bidi="ar-SA"/>
      </w:rPr>
    </w:lvl>
    <w:lvl w:ilvl="7">
      <w:start w:val="0"/>
      <w:numFmt w:val="bullet"/>
      <w:lvlText w:val="•"/>
      <w:lvlJc w:val="left"/>
      <w:pPr>
        <w:ind w:left="2242" w:hanging="196"/>
      </w:pPr>
      <w:rPr>
        <w:rFonts w:hint="default"/>
        <w:lang w:val="en-US" w:eastAsia="en-US" w:bidi="ar-SA"/>
      </w:rPr>
    </w:lvl>
    <w:lvl w:ilvl="8">
      <w:start w:val="0"/>
      <w:numFmt w:val="bullet"/>
      <w:lvlText w:val="•"/>
      <w:lvlJc w:val="left"/>
      <w:pPr>
        <w:ind w:left="2520" w:hanging="196"/>
      </w:pPr>
      <w:rPr>
        <w:rFonts w:hint="default"/>
        <w:lang w:val="en-US" w:eastAsia="en-US" w:bidi="ar-SA"/>
      </w:rPr>
    </w:lvl>
  </w:abstractNum>
  <w:abstractNum w:abstractNumId="357">
    <w:multiLevelType w:val="hybridMultilevel"/>
    <w:lvl w:ilvl="0">
      <w:start w:val="1"/>
      <w:numFmt w:val="decimal"/>
      <w:lvlText w:val="%1."/>
      <w:lvlJc w:val="left"/>
      <w:pPr>
        <w:ind w:left="367" w:hanging="196"/>
        <w:jc w:val="left"/>
      </w:pPr>
      <w:rPr>
        <w:rFonts w:hint="default" w:ascii="Times New Roman" w:hAnsi="Times New Roman" w:eastAsia="Times New Roman" w:cs="Times New Roman"/>
        <w:b w:val="0"/>
        <w:bCs w:val="0"/>
        <w:i w:val="0"/>
        <w:iCs w:val="0"/>
        <w:spacing w:val="0"/>
        <w:w w:val="96"/>
        <w:sz w:val="24"/>
        <w:szCs w:val="24"/>
        <w:lang w:val="en-US" w:eastAsia="en-US" w:bidi="ar-SA"/>
      </w:rPr>
    </w:lvl>
    <w:lvl w:ilvl="1">
      <w:start w:val="0"/>
      <w:numFmt w:val="bullet"/>
      <w:lvlText w:val="•"/>
      <w:lvlJc w:val="left"/>
      <w:pPr>
        <w:ind w:left="631" w:hanging="196"/>
      </w:pPr>
      <w:rPr>
        <w:rFonts w:hint="default"/>
        <w:lang w:val="en-US" w:eastAsia="en-US" w:bidi="ar-SA"/>
      </w:rPr>
    </w:lvl>
    <w:lvl w:ilvl="2">
      <w:start w:val="0"/>
      <w:numFmt w:val="bullet"/>
      <w:lvlText w:val="•"/>
      <w:lvlJc w:val="left"/>
      <w:pPr>
        <w:ind w:left="903" w:hanging="196"/>
      </w:pPr>
      <w:rPr>
        <w:rFonts w:hint="default"/>
        <w:lang w:val="en-US" w:eastAsia="en-US" w:bidi="ar-SA"/>
      </w:rPr>
    </w:lvl>
    <w:lvl w:ilvl="3">
      <w:start w:val="0"/>
      <w:numFmt w:val="bullet"/>
      <w:lvlText w:val="•"/>
      <w:lvlJc w:val="left"/>
      <w:pPr>
        <w:ind w:left="1174" w:hanging="196"/>
      </w:pPr>
      <w:rPr>
        <w:rFonts w:hint="default"/>
        <w:lang w:val="en-US" w:eastAsia="en-US" w:bidi="ar-SA"/>
      </w:rPr>
    </w:lvl>
    <w:lvl w:ilvl="4">
      <w:start w:val="0"/>
      <w:numFmt w:val="bullet"/>
      <w:lvlText w:val="•"/>
      <w:lvlJc w:val="left"/>
      <w:pPr>
        <w:ind w:left="1446" w:hanging="196"/>
      </w:pPr>
      <w:rPr>
        <w:rFonts w:hint="default"/>
        <w:lang w:val="en-US" w:eastAsia="en-US" w:bidi="ar-SA"/>
      </w:rPr>
    </w:lvl>
    <w:lvl w:ilvl="5">
      <w:start w:val="0"/>
      <w:numFmt w:val="bullet"/>
      <w:lvlText w:val="•"/>
      <w:lvlJc w:val="left"/>
      <w:pPr>
        <w:ind w:left="1717" w:hanging="196"/>
      </w:pPr>
      <w:rPr>
        <w:rFonts w:hint="default"/>
        <w:lang w:val="en-US" w:eastAsia="en-US" w:bidi="ar-SA"/>
      </w:rPr>
    </w:lvl>
    <w:lvl w:ilvl="6">
      <w:start w:val="0"/>
      <w:numFmt w:val="bullet"/>
      <w:lvlText w:val="•"/>
      <w:lvlJc w:val="left"/>
      <w:pPr>
        <w:ind w:left="1989" w:hanging="196"/>
      </w:pPr>
      <w:rPr>
        <w:rFonts w:hint="default"/>
        <w:lang w:val="en-US" w:eastAsia="en-US" w:bidi="ar-SA"/>
      </w:rPr>
    </w:lvl>
    <w:lvl w:ilvl="7">
      <w:start w:val="0"/>
      <w:numFmt w:val="bullet"/>
      <w:lvlText w:val="•"/>
      <w:lvlJc w:val="left"/>
      <w:pPr>
        <w:ind w:left="2260" w:hanging="196"/>
      </w:pPr>
      <w:rPr>
        <w:rFonts w:hint="default"/>
        <w:lang w:val="en-US" w:eastAsia="en-US" w:bidi="ar-SA"/>
      </w:rPr>
    </w:lvl>
    <w:lvl w:ilvl="8">
      <w:start w:val="0"/>
      <w:numFmt w:val="bullet"/>
      <w:lvlText w:val="•"/>
      <w:lvlJc w:val="left"/>
      <w:pPr>
        <w:ind w:left="2532" w:hanging="196"/>
      </w:pPr>
      <w:rPr>
        <w:rFonts w:hint="default"/>
        <w:lang w:val="en-US" w:eastAsia="en-US" w:bidi="ar-SA"/>
      </w:rPr>
    </w:lvl>
  </w:abstractNum>
  <w:abstractNum w:abstractNumId="356">
    <w:multiLevelType w:val="hybridMultilevel"/>
    <w:lvl w:ilvl="0">
      <w:start w:val="1"/>
      <w:numFmt w:val="decimal"/>
      <w:lvlText w:val="%1."/>
      <w:lvlJc w:val="left"/>
      <w:pPr>
        <w:ind w:left="303" w:hanging="196"/>
        <w:jc w:val="left"/>
      </w:pPr>
      <w:rPr>
        <w:rFonts w:hint="default" w:ascii="Times New Roman" w:hAnsi="Times New Roman" w:eastAsia="Times New Roman" w:cs="Times New Roman"/>
        <w:b w:val="0"/>
        <w:bCs w:val="0"/>
        <w:i w:val="0"/>
        <w:iCs w:val="0"/>
        <w:spacing w:val="0"/>
        <w:w w:val="96"/>
        <w:sz w:val="24"/>
        <w:szCs w:val="24"/>
        <w:lang w:val="en-US" w:eastAsia="en-US" w:bidi="ar-SA"/>
      </w:rPr>
    </w:lvl>
    <w:lvl w:ilvl="1">
      <w:start w:val="0"/>
      <w:numFmt w:val="bullet"/>
      <w:lvlText w:val="•"/>
      <w:lvlJc w:val="left"/>
      <w:pPr>
        <w:ind w:left="577" w:hanging="196"/>
      </w:pPr>
      <w:rPr>
        <w:rFonts w:hint="default"/>
        <w:lang w:val="en-US" w:eastAsia="en-US" w:bidi="ar-SA"/>
      </w:rPr>
    </w:lvl>
    <w:lvl w:ilvl="2">
      <w:start w:val="0"/>
      <w:numFmt w:val="bullet"/>
      <w:lvlText w:val="•"/>
      <w:lvlJc w:val="left"/>
      <w:pPr>
        <w:ind w:left="855" w:hanging="196"/>
      </w:pPr>
      <w:rPr>
        <w:rFonts w:hint="default"/>
        <w:lang w:val="en-US" w:eastAsia="en-US" w:bidi="ar-SA"/>
      </w:rPr>
    </w:lvl>
    <w:lvl w:ilvl="3">
      <w:start w:val="0"/>
      <w:numFmt w:val="bullet"/>
      <w:lvlText w:val="•"/>
      <w:lvlJc w:val="left"/>
      <w:pPr>
        <w:ind w:left="1132" w:hanging="196"/>
      </w:pPr>
      <w:rPr>
        <w:rFonts w:hint="default"/>
        <w:lang w:val="en-US" w:eastAsia="en-US" w:bidi="ar-SA"/>
      </w:rPr>
    </w:lvl>
    <w:lvl w:ilvl="4">
      <w:start w:val="0"/>
      <w:numFmt w:val="bullet"/>
      <w:lvlText w:val="•"/>
      <w:lvlJc w:val="left"/>
      <w:pPr>
        <w:ind w:left="1410" w:hanging="196"/>
      </w:pPr>
      <w:rPr>
        <w:rFonts w:hint="default"/>
        <w:lang w:val="en-US" w:eastAsia="en-US" w:bidi="ar-SA"/>
      </w:rPr>
    </w:lvl>
    <w:lvl w:ilvl="5">
      <w:start w:val="0"/>
      <w:numFmt w:val="bullet"/>
      <w:lvlText w:val="•"/>
      <w:lvlJc w:val="left"/>
      <w:pPr>
        <w:ind w:left="1687" w:hanging="196"/>
      </w:pPr>
      <w:rPr>
        <w:rFonts w:hint="default"/>
        <w:lang w:val="en-US" w:eastAsia="en-US" w:bidi="ar-SA"/>
      </w:rPr>
    </w:lvl>
    <w:lvl w:ilvl="6">
      <w:start w:val="0"/>
      <w:numFmt w:val="bullet"/>
      <w:lvlText w:val="•"/>
      <w:lvlJc w:val="left"/>
      <w:pPr>
        <w:ind w:left="1965" w:hanging="196"/>
      </w:pPr>
      <w:rPr>
        <w:rFonts w:hint="default"/>
        <w:lang w:val="en-US" w:eastAsia="en-US" w:bidi="ar-SA"/>
      </w:rPr>
    </w:lvl>
    <w:lvl w:ilvl="7">
      <w:start w:val="0"/>
      <w:numFmt w:val="bullet"/>
      <w:lvlText w:val="•"/>
      <w:lvlJc w:val="left"/>
      <w:pPr>
        <w:ind w:left="2242" w:hanging="196"/>
      </w:pPr>
      <w:rPr>
        <w:rFonts w:hint="default"/>
        <w:lang w:val="en-US" w:eastAsia="en-US" w:bidi="ar-SA"/>
      </w:rPr>
    </w:lvl>
    <w:lvl w:ilvl="8">
      <w:start w:val="0"/>
      <w:numFmt w:val="bullet"/>
      <w:lvlText w:val="•"/>
      <w:lvlJc w:val="left"/>
      <w:pPr>
        <w:ind w:left="2520" w:hanging="196"/>
      </w:pPr>
      <w:rPr>
        <w:rFonts w:hint="default"/>
        <w:lang w:val="en-US" w:eastAsia="en-US" w:bidi="ar-SA"/>
      </w:rPr>
    </w:lvl>
  </w:abstractNum>
  <w:abstractNum w:abstractNumId="355">
    <w:multiLevelType w:val="hybridMultilevel"/>
    <w:lvl w:ilvl="0">
      <w:start w:val="1"/>
      <w:numFmt w:val="decimal"/>
      <w:lvlText w:val="%1."/>
      <w:lvlJc w:val="left"/>
      <w:pPr>
        <w:ind w:left="303" w:hanging="196"/>
        <w:jc w:val="left"/>
      </w:pPr>
      <w:rPr>
        <w:rFonts w:hint="default" w:ascii="Times New Roman" w:hAnsi="Times New Roman" w:eastAsia="Times New Roman" w:cs="Times New Roman"/>
        <w:b w:val="0"/>
        <w:bCs w:val="0"/>
        <w:i w:val="0"/>
        <w:iCs w:val="0"/>
        <w:spacing w:val="0"/>
        <w:w w:val="96"/>
        <w:sz w:val="24"/>
        <w:szCs w:val="24"/>
        <w:lang w:val="en-US" w:eastAsia="en-US" w:bidi="ar-SA"/>
      </w:rPr>
    </w:lvl>
    <w:lvl w:ilvl="1">
      <w:start w:val="0"/>
      <w:numFmt w:val="bullet"/>
      <w:lvlText w:val="•"/>
      <w:lvlJc w:val="left"/>
      <w:pPr>
        <w:ind w:left="577" w:hanging="196"/>
      </w:pPr>
      <w:rPr>
        <w:rFonts w:hint="default"/>
        <w:lang w:val="en-US" w:eastAsia="en-US" w:bidi="ar-SA"/>
      </w:rPr>
    </w:lvl>
    <w:lvl w:ilvl="2">
      <w:start w:val="0"/>
      <w:numFmt w:val="bullet"/>
      <w:lvlText w:val="•"/>
      <w:lvlJc w:val="left"/>
      <w:pPr>
        <w:ind w:left="855" w:hanging="196"/>
      </w:pPr>
      <w:rPr>
        <w:rFonts w:hint="default"/>
        <w:lang w:val="en-US" w:eastAsia="en-US" w:bidi="ar-SA"/>
      </w:rPr>
    </w:lvl>
    <w:lvl w:ilvl="3">
      <w:start w:val="0"/>
      <w:numFmt w:val="bullet"/>
      <w:lvlText w:val="•"/>
      <w:lvlJc w:val="left"/>
      <w:pPr>
        <w:ind w:left="1132" w:hanging="196"/>
      </w:pPr>
      <w:rPr>
        <w:rFonts w:hint="default"/>
        <w:lang w:val="en-US" w:eastAsia="en-US" w:bidi="ar-SA"/>
      </w:rPr>
    </w:lvl>
    <w:lvl w:ilvl="4">
      <w:start w:val="0"/>
      <w:numFmt w:val="bullet"/>
      <w:lvlText w:val="•"/>
      <w:lvlJc w:val="left"/>
      <w:pPr>
        <w:ind w:left="1410" w:hanging="196"/>
      </w:pPr>
      <w:rPr>
        <w:rFonts w:hint="default"/>
        <w:lang w:val="en-US" w:eastAsia="en-US" w:bidi="ar-SA"/>
      </w:rPr>
    </w:lvl>
    <w:lvl w:ilvl="5">
      <w:start w:val="0"/>
      <w:numFmt w:val="bullet"/>
      <w:lvlText w:val="•"/>
      <w:lvlJc w:val="left"/>
      <w:pPr>
        <w:ind w:left="1687" w:hanging="196"/>
      </w:pPr>
      <w:rPr>
        <w:rFonts w:hint="default"/>
        <w:lang w:val="en-US" w:eastAsia="en-US" w:bidi="ar-SA"/>
      </w:rPr>
    </w:lvl>
    <w:lvl w:ilvl="6">
      <w:start w:val="0"/>
      <w:numFmt w:val="bullet"/>
      <w:lvlText w:val="•"/>
      <w:lvlJc w:val="left"/>
      <w:pPr>
        <w:ind w:left="1965" w:hanging="196"/>
      </w:pPr>
      <w:rPr>
        <w:rFonts w:hint="default"/>
        <w:lang w:val="en-US" w:eastAsia="en-US" w:bidi="ar-SA"/>
      </w:rPr>
    </w:lvl>
    <w:lvl w:ilvl="7">
      <w:start w:val="0"/>
      <w:numFmt w:val="bullet"/>
      <w:lvlText w:val="•"/>
      <w:lvlJc w:val="left"/>
      <w:pPr>
        <w:ind w:left="2242" w:hanging="196"/>
      </w:pPr>
      <w:rPr>
        <w:rFonts w:hint="default"/>
        <w:lang w:val="en-US" w:eastAsia="en-US" w:bidi="ar-SA"/>
      </w:rPr>
    </w:lvl>
    <w:lvl w:ilvl="8">
      <w:start w:val="0"/>
      <w:numFmt w:val="bullet"/>
      <w:lvlText w:val="•"/>
      <w:lvlJc w:val="left"/>
      <w:pPr>
        <w:ind w:left="2520" w:hanging="196"/>
      </w:pPr>
      <w:rPr>
        <w:rFonts w:hint="default"/>
        <w:lang w:val="en-US" w:eastAsia="en-US" w:bidi="ar-SA"/>
      </w:rPr>
    </w:lvl>
  </w:abstractNum>
  <w:abstractNum w:abstractNumId="354">
    <w:multiLevelType w:val="hybridMultilevel"/>
    <w:lvl w:ilvl="0">
      <w:start w:val="1"/>
      <w:numFmt w:val="decimal"/>
      <w:lvlText w:val="%1."/>
      <w:lvlJc w:val="left"/>
      <w:pPr>
        <w:ind w:left="1516" w:hanging="213"/>
        <w:jc w:val="left"/>
      </w:pPr>
      <w:rPr>
        <w:rFonts w:hint="default" w:ascii="Times New Roman" w:hAnsi="Times New Roman" w:eastAsia="Times New Roman" w:cs="Times New Roman"/>
        <w:b w:val="0"/>
        <w:bCs w:val="0"/>
        <w:i w:val="0"/>
        <w:iCs w:val="0"/>
        <w:spacing w:val="-1"/>
        <w:w w:val="98"/>
        <w:sz w:val="26"/>
        <w:szCs w:val="26"/>
        <w:lang w:val="en-US" w:eastAsia="en-US" w:bidi="ar-SA"/>
      </w:rPr>
    </w:lvl>
    <w:lvl w:ilvl="1">
      <w:start w:val="0"/>
      <w:numFmt w:val="bullet"/>
      <w:lvlText w:val="•"/>
      <w:lvlJc w:val="left"/>
      <w:pPr>
        <w:ind w:left="2476" w:hanging="213"/>
      </w:pPr>
      <w:rPr>
        <w:rFonts w:hint="default"/>
        <w:lang w:val="en-US" w:eastAsia="en-US" w:bidi="ar-SA"/>
      </w:rPr>
    </w:lvl>
    <w:lvl w:ilvl="2">
      <w:start w:val="0"/>
      <w:numFmt w:val="bullet"/>
      <w:lvlText w:val="•"/>
      <w:lvlJc w:val="left"/>
      <w:pPr>
        <w:ind w:left="3433" w:hanging="213"/>
      </w:pPr>
      <w:rPr>
        <w:rFonts w:hint="default"/>
        <w:lang w:val="en-US" w:eastAsia="en-US" w:bidi="ar-SA"/>
      </w:rPr>
    </w:lvl>
    <w:lvl w:ilvl="3">
      <w:start w:val="0"/>
      <w:numFmt w:val="bullet"/>
      <w:lvlText w:val="•"/>
      <w:lvlJc w:val="left"/>
      <w:pPr>
        <w:ind w:left="4389" w:hanging="213"/>
      </w:pPr>
      <w:rPr>
        <w:rFonts w:hint="default"/>
        <w:lang w:val="en-US" w:eastAsia="en-US" w:bidi="ar-SA"/>
      </w:rPr>
    </w:lvl>
    <w:lvl w:ilvl="4">
      <w:start w:val="0"/>
      <w:numFmt w:val="bullet"/>
      <w:lvlText w:val="•"/>
      <w:lvlJc w:val="left"/>
      <w:pPr>
        <w:ind w:left="5346" w:hanging="213"/>
      </w:pPr>
      <w:rPr>
        <w:rFonts w:hint="default"/>
        <w:lang w:val="en-US" w:eastAsia="en-US" w:bidi="ar-SA"/>
      </w:rPr>
    </w:lvl>
    <w:lvl w:ilvl="5">
      <w:start w:val="0"/>
      <w:numFmt w:val="bullet"/>
      <w:lvlText w:val="•"/>
      <w:lvlJc w:val="left"/>
      <w:pPr>
        <w:ind w:left="6303" w:hanging="213"/>
      </w:pPr>
      <w:rPr>
        <w:rFonts w:hint="default"/>
        <w:lang w:val="en-US" w:eastAsia="en-US" w:bidi="ar-SA"/>
      </w:rPr>
    </w:lvl>
    <w:lvl w:ilvl="6">
      <w:start w:val="0"/>
      <w:numFmt w:val="bullet"/>
      <w:lvlText w:val="•"/>
      <w:lvlJc w:val="left"/>
      <w:pPr>
        <w:ind w:left="7259" w:hanging="213"/>
      </w:pPr>
      <w:rPr>
        <w:rFonts w:hint="default"/>
        <w:lang w:val="en-US" w:eastAsia="en-US" w:bidi="ar-SA"/>
      </w:rPr>
    </w:lvl>
    <w:lvl w:ilvl="7">
      <w:start w:val="0"/>
      <w:numFmt w:val="bullet"/>
      <w:lvlText w:val="•"/>
      <w:lvlJc w:val="left"/>
      <w:pPr>
        <w:ind w:left="8216" w:hanging="213"/>
      </w:pPr>
      <w:rPr>
        <w:rFonts w:hint="default"/>
        <w:lang w:val="en-US" w:eastAsia="en-US" w:bidi="ar-SA"/>
      </w:rPr>
    </w:lvl>
    <w:lvl w:ilvl="8">
      <w:start w:val="0"/>
      <w:numFmt w:val="bullet"/>
      <w:lvlText w:val="•"/>
      <w:lvlJc w:val="left"/>
      <w:pPr>
        <w:ind w:left="9173" w:hanging="213"/>
      </w:pPr>
      <w:rPr>
        <w:rFonts w:hint="default"/>
        <w:lang w:val="en-US" w:eastAsia="en-US" w:bidi="ar-SA"/>
      </w:rPr>
    </w:lvl>
  </w:abstractNum>
  <w:abstractNum w:abstractNumId="353">
    <w:multiLevelType w:val="hybridMultilevel"/>
    <w:lvl w:ilvl="0">
      <w:start w:val="1"/>
      <w:numFmt w:val="decimal"/>
      <w:lvlText w:val="%1."/>
      <w:lvlJc w:val="left"/>
      <w:pPr>
        <w:ind w:left="1517" w:hanging="213"/>
        <w:jc w:val="left"/>
      </w:pPr>
      <w:rPr>
        <w:rFonts w:hint="default" w:ascii="Times New Roman" w:hAnsi="Times New Roman" w:eastAsia="Times New Roman" w:cs="Times New Roman"/>
        <w:b w:val="0"/>
        <w:bCs w:val="0"/>
        <w:i w:val="0"/>
        <w:iCs w:val="0"/>
        <w:spacing w:val="-1"/>
        <w:w w:val="98"/>
        <w:sz w:val="26"/>
        <w:szCs w:val="26"/>
        <w:lang w:val="en-US" w:eastAsia="en-US" w:bidi="ar-SA"/>
      </w:rPr>
    </w:lvl>
    <w:lvl w:ilvl="1">
      <w:start w:val="0"/>
      <w:numFmt w:val="bullet"/>
      <w:lvlText w:val="•"/>
      <w:lvlJc w:val="left"/>
      <w:pPr>
        <w:ind w:left="2476" w:hanging="213"/>
      </w:pPr>
      <w:rPr>
        <w:rFonts w:hint="default"/>
        <w:lang w:val="en-US" w:eastAsia="en-US" w:bidi="ar-SA"/>
      </w:rPr>
    </w:lvl>
    <w:lvl w:ilvl="2">
      <w:start w:val="0"/>
      <w:numFmt w:val="bullet"/>
      <w:lvlText w:val="•"/>
      <w:lvlJc w:val="left"/>
      <w:pPr>
        <w:ind w:left="3433" w:hanging="213"/>
      </w:pPr>
      <w:rPr>
        <w:rFonts w:hint="default"/>
        <w:lang w:val="en-US" w:eastAsia="en-US" w:bidi="ar-SA"/>
      </w:rPr>
    </w:lvl>
    <w:lvl w:ilvl="3">
      <w:start w:val="0"/>
      <w:numFmt w:val="bullet"/>
      <w:lvlText w:val="•"/>
      <w:lvlJc w:val="left"/>
      <w:pPr>
        <w:ind w:left="4389" w:hanging="213"/>
      </w:pPr>
      <w:rPr>
        <w:rFonts w:hint="default"/>
        <w:lang w:val="en-US" w:eastAsia="en-US" w:bidi="ar-SA"/>
      </w:rPr>
    </w:lvl>
    <w:lvl w:ilvl="4">
      <w:start w:val="0"/>
      <w:numFmt w:val="bullet"/>
      <w:lvlText w:val="•"/>
      <w:lvlJc w:val="left"/>
      <w:pPr>
        <w:ind w:left="5346" w:hanging="213"/>
      </w:pPr>
      <w:rPr>
        <w:rFonts w:hint="default"/>
        <w:lang w:val="en-US" w:eastAsia="en-US" w:bidi="ar-SA"/>
      </w:rPr>
    </w:lvl>
    <w:lvl w:ilvl="5">
      <w:start w:val="0"/>
      <w:numFmt w:val="bullet"/>
      <w:lvlText w:val="•"/>
      <w:lvlJc w:val="left"/>
      <w:pPr>
        <w:ind w:left="6303" w:hanging="213"/>
      </w:pPr>
      <w:rPr>
        <w:rFonts w:hint="default"/>
        <w:lang w:val="en-US" w:eastAsia="en-US" w:bidi="ar-SA"/>
      </w:rPr>
    </w:lvl>
    <w:lvl w:ilvl="6">
      <w:start w:val="0"/>
      <w:numFmt w:val="bullet"/>
      <w:lvlText w:val="•"/>
      <w:lvlJc w:val="left"/>
      <w:pPr>
        <w:ind w:left="7259" w:hanging="213"/>
      </w:pPr>
      <w:rPr>
        <w:rFonts w:hint="default"/>
        <w:lang w:val="en-US" w:eastAsia="en-US" w:bidi="ar-SA"/>
      </w:rPr>
    </w:lvl>
    <w:lvl w:ilvl="7">
      <w:start w:val="0"/>
      <w:numFmt w:val="bullet"/>
      <w:lvlText w:val="•"/>
      <w:lvlJc w:val="left"/>
      <w:pPr>
        <w:ind w:left="8216" w:hanging="213"/>
      </w:pPr>
      <w:rPr>
        <w:rFonts w:hint="default"/>
        <w:lang w:val="en-US" w:eastAsia="en-US" w:bidi="ar-SA"/>
      </w:rPr>
    </w:lvl>
    <w:lvl w:ilvl="8">
      <w:start w:val="0"/>
      <w:numFmt w:val="bullet"/>
      <w:lvlText w:val="•"/>
      <w:lvlJc w:val="left"/>
      <w:pPr>
        <w:ind w:left="9173" w:hanging="213"/>
      </w:pPr>
      <w:rPr>
        <w:rFonts w:hint="default"/>
        <w:lang w:val="en-US" w:eastAsia="en-US" w:bidi="ar-SA"/>
      </w:rPr>
    </w:lvl>
  </w:abstractNum>
  <w:abstractNum w:abstractNumId="352">
    <w:multiLevelType w:val="hybridMultilevel"/>
    <w:lvl w:ilvl="0">
      <w:start w:val="18"/>
      <w:numFmt w:val="decimal"/>
      <w:lvlText w:val="%1"/>
      <w:lvlJc w:val="left"/>
      <w:pPr>
        <w:ind w:left="1643" w:hanging="711"/>
        <w:jc w:val="left"/>
      </w:pPr>
      <w:rPr>
        <w:rFonts w:hint="default"/>
        <w:lang w:val="en-US" w:eastAsia="en-US" w:bidi="ar-SA"/>
      </w:rPr>
    </w:lvl>
    <w:lvl w:ilvl="1">
      <w:start w:val="1"/>
      <w:numFmt w:val="decimal"/>
      <w:lvlText w:val="%1.%2"/>
      <w:lvlJc w:val="left"/>
      <w:pPr>
        <w:ind w:left="1643" w:hanging="711"/>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1"/>
      <w:numFmt w:val="decimal"/>
      <w:lvlText w:val="(%3)"/>
      <w:lvlJc w:val="left"/>
      <w:pPr>
        <w:ind w:left="2068"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4065" w:hanging="480"/>
      </w:pPr>
      <w:rPr>
        <w:rFonts w:hint="default"/>
        <w:lang w:val="en-US" w:eastAsia="en-US" w:bidi="ar-SA"/>
      </w:rPr>
    </w:lvl>
    <w:lvl w:ilvl="4">
      <w:start w:val="0"/>
      <w:numFmt w:val="bullet"/>
      <w:lvlText w:val="•"/>
      <w:lvlJc w:val="left"/>
      <w:pPr>
        <w:ind w:left="5068" w:hanging="480"/>
      </w:pPr>
      <w:rPr>
        <w:rFonts w:hint="default"/>
        <w:lang w:val="en-US" w:eastAsia="en-US" w:bidi="ar-SA"/>
      </w:rPr>
    </w:lvl>
    <w:lvl w:ilvl="5">
      <w:start w:val="0"/>
      <w:numFmt w:val="bullet"/>
      <w:lvlText w:val="•"/>
      <w:lvlJc w:val="left"/>
      <w:pPr>
        <w:ind w:left="6071" w:hanging="480"/>
      </w:pPr>
      <w:rPr>
        <w:rFonts w:hint="default"/>
        <w:lang w:val="en-US" w:eastAsia="en-US" w:bidi="ar-SA"/>
      </w:rPr>
    </w:lvl>
    <w:lvl w:ilvl="6">
      <w:start w:val="0"/>
      <w:numFmt w:val="bullet"/>
      <w:lvlText w:val="•"/>
      <w:lvlJc w:val="left"/>
      <w:pPr>
        <w:ind w:left="7074" w:hanging="480"/>
      </w:pPr>
      <w:rPr>
        <w:rFonts w:hint="default"/>
        <w:lang w:val="en-US" w:eastAsia="en-US" w:bidi="ar-SA"/>
      </w:rPr>
    </w:lvl>
    <w:lvl w:ilvl="7">
      <w:start w:val="0"/>
      <w:numFmt w:val="bullet"/>
      <w:lvlText w:val="•"/>
      <w:lvlJc w:val="left"/>
      <w:pPr>
        <w:ind w:left="8077" w:hanging="480"/>
      </w:pPr>
      <w:rPr>
        <w:rFonts w:hint="default"/>
        <w:lang w:val="en-US" w:eastAsia="en-US" w:bidi="ar-SA"/>
      </w:rPr>
    </w:lvl>
    <w:lvl w:ilvl="8">
      <w:start w:val="0"/>
      <w:numFmt w:val="bullet"/>
      <w:lvlText w:val="•"/>
      <w:lvlJc w:val="left"/>
      <w:pPr>
        <w:ind w:left="9080" w:hanging="480"/>
      </w:pPr>
      <w:rPr>
        <w:rFonts w:hint="default"/>
        <w:lang w:val="en-US" w:eastAsia="en-US" w:bidi="ar-SA"/>
      </w:rPr>
    </w:lvl>
  </w:abstractNum>
  <w:abstractNum w:abstractNumId="351">
    <w:multiLevelType w:val="hybridMultilevel"/>
    <w:lvl w:ilvl="0">
      <w:start w:val="1"/>
      <w:numFmt w:val="decimal"/>
      <w:lvlText w:val="(%1)"/>
      <w:lvlJc w:val="left"/>
      <w:pPr>
        <w:ind w:left="2070"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980" w:hanging="480"/>
      </w:pPr>
      <w:rPr>
        <w:rFonts w:hint="default"/>
        <w:lang w:val="en-US" w:eastAsia="en-US" w:bidi="ar-SA"/>
      </w:rPr>
    </w:lvl>
    <w:lvl w:ilvl="2">
      <w:start w:val="0"/>
      <w:numFmt w:val="bullet"/>
      <w:lvlText w:val="•"/>
      <w:lvlJc w:val="left"/>
      <w:pPr>
        <w:ind w:left="3881" w:hanging="480"/>
      </w:pPr>
      <w:rPr>
        <w:rFonts w:hint="default"/>
        <w:lang w:val="en-US" w:eastAsia="en-US" w:bidi="ar-SA"/>
      </w:rPr>
    </w:lvl>
    <w:lvl w:ilvl="3">
      <w:start w:val="0"/>
      <w:numFmt w:val="bullet"/>
      <w:lvlText w:val="•"/>
      <w:lvlJc w:val="left"/>
      <w:pPr>
        <w:ind w:left="4781" w:hanging="480"/>
      </w:pPr>
      <w:rPr>
        <w:rFonts w:hint="default"/>
        <w:lang w:val="en-US" w:eastAsia="en-US" w:bidi="ar-SA"/>
      </w:rPr>
    </w:lvl>
    <w:lvl w:ilvl="4">
      <w:start w:val="0"/>
      <w:numFmt w:val="bullet"/>
      <w:lvlText w:val="•"/>
      <w:lvlJc w:val="left"/>
      <w:pPr>
        <w:ind w:left="5682" w:hanging="480"/>
      </w:pPr>
      <w:rPr>
        <w:rFonts w:hint="default"/>
        <w:lang w:val="en-US" w:eastAsia="en-US" w:bidi="ar-SA"/>
      </w:rPr>
    </w:lvl>
    <w:lvl w:ilvl="5">
      <w:start w:val="0"/>
      <w:numFmt w:val="bullet"/>
      <w:lvlText w:val="•"/>
      <w:lvlJc w:val="left"/>
      <w:pPr>
        <w:ind w:left="6583" w:hanging="480"/>
      </w:pPr>
      <w:rPr>
        <w:rFonts w:hint="default"/>
        <w:lang w:val="en-US" w:eastAsia="en-US" w:bidi="ar-SA"/>
      </w:rPr>
    </w:lvl>
    <w:lvl w:ilvl="6">
      <w:start w:val="0"/>
      <w:numFmt w:val="bullet"/>
      <w:lvlText w:val="•"/>
      <w:lvlJc w:val="left"/>
      <w:pPr>
        <w:ind w:left="7483" w:hanging="480"/>
      </w:pPr>
      <w:rPr>
        <w:rFonts w:hint="default"/>
        <w:lang w:val="en-US" w:eastAsia="en-US" w:bidi="ar-SA"/>
      </w:rPr>
    </w:lvl>
    <w:lvl w:ilvl="7">
      <w:start w:val="0"/>
      <w:numFmt w:val="bullet"/>
      <w:lvlText w:val="•"/>
      <w:lvlJc w:val="left"/>
      <w:pPr>
        <w:ind w:left="8384" w:hanging="480"/>
      </w:pPr>
      <w:rPr>
        <w:rFonts w:hint="default"/>
        <w:lang w:val="en-US" w:eastAsia="en-US" w:bidi="ar-SA"/>
      </w:rPr>
    </w:lvl>
    <w:lvl w:ilvl="8">
      <w:start w:val="0"/>
      <w:numFmt w:val="bullet"/>
      <w:lvlText w:val="•"/>
      <w:lvlJc w:val="left"/>
      <w:pPr>
        <w:ind w:left="9285" w:hanging="480"/>
      </w:pPr>
      <w:rPr>
        <w:rFonts w:hint="default"/>
        <w:lang w:val="en-US" w:eastAsia="en-US" w:bidi="ar-SA"/>
      </w:rPr>
    </w:lvl>
  </w:abstractNum>
  <w:abstractNum w:abstractNumId="350">
    <w:multiLevelType w:val="hybridMultilevel"/>
    <w:lvl w:ilvl="0">
      <w:start w:val="1"/>
      <w:numFmt w:val="decimal"/>
      <w:lvlText w:val="(%1)"/>
      <w:lvlJc w:val="left"/>
      <w:pPr>
        <w:ind w:left="2069"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962" w:hanging="480"/>
      </w:pPr>
      <w:rPr>
        <w:rFonts w:hint="default"/>
        <w:lang w:val="en-US" w:eastAsia="en-US" w:bidi="ar-SA"/>
      </w:rPr>
    </w:lvl>
    <w:lvl w:ilvl="2">
      <w:start w:val="0"/>
      <w:numFmt w:val="bullet"/>
      <w:lvlText w:val="•"/>
      <w:lvlJc w:val="left"/>
      <w:pPr>
        <w:ind w:left="3865" w:hanging="480"/>
      </w:pPr>
      <w:rPr>
        <w:rFonts w:hint="default"/>
        <w:lang w:val="en-US" w:eastAsia="en-US" w:bidi="ar-SA"/>
      </w:rPr>
    </w:lvl>
    <w:lvl w:ilvl="3">
      <w:start w:val="0"/>
      <w:numFmt w:val="bullet"/>
      <w:lvlText w:val="•"/>
      <w:lvlJc w:val="left"/>
      <w:pPr>
        <w:ind w:left="4767" w:hanging="480"/>
      </w:pPr>
      <w:rPr>
        <w:rFonts w:hint="default"/>
        <w:lang w:val="en-US" w:eastAsia="en-US" w:bidi="ar-SA"/>
      </w:rPr>
    </w:lvl>
    <w:lvl w:ilvl="4">
      <w:start w:val="0"/>
      <w:numFmt w:val="bullet"/>
      <w:lvlText w:val="•"/>
      <w:lvlJc w:val="left"/>
      <w:pPr>
        <w:ind w:left="5670" w:hanging="480"/>
      </w:pPr>
      <w:rPr>
        <w:rFonts w:hint="default"/>
        <w:lang w:val="en-US" w:eastAsia="en-US" w:bidi="ar-SA"/>
      </w:rPr>
    </w:lvl>
    <w:lvl w:ilvl="5">
      <w:start w:val="0"/>
      <w:numFmt w:val="bullet"/>
      <w:lvlText w:val="•"/>
      <w:lvlJc w:val="left"/>
      <w:pPr>
        <w:ind w:left="6573" w:hanging="480"/>
      </w:pPr>
      <w:rPr>
        <w:rFonts w:hint="default"/>
        <w:lang w:val="en-US" w:eastAsia="en-US" w:bidi="ar-SA"/>
      </w:rPr>
    </w:lvl>
    <w:lvl w:ilvl="6">
      <w:start w:val="0"/>
      <w:numFmt w:val="bullet"/>
      <w:lvlText w:val="•"/>
      <w:lvlJc w:val="left"/>
      <w:pPr>
        <w:ind w:left="7475" w:hanging="480"/>
      </w:pPr>
      <w:rPr>
        <w:rFonts w:hint="default"/>
        <w:lang w:val="en-US" w:eastAsia="en-US" w:bidi="ar-SA"/>
      </w:rPr>
    </w:lvl>
    <w:lvl w:ilvl="7">
      <w:start w:val="0"/>
      <w:numFmt w:val="bullet"/>
      <w:lvlText w:val="•"/>
      <w:lvlJc w:val="left"/>
      <w:pPr>
        <w:ind w:left="8378" w:hanging="480"/>
      </w:pPr>
      <w:rPr>
        <w:rFonts w:hint="default"/>
        <w:lang w:val="en-US" w:eastAsia="en-US" w:bidi="ar-SA"/>
      </w:rPr>
    </w:lvl>
    <w:lvl w:ilvl="8">
      <w:start w:val="0"/>
      <w:numFmt w:val="bullet"/>
      <w:lvlText w:val="•"/>
      <w:lvlJc w:val="left"/>
      <w:pPr>
        <w:ind w:left="9281" w:hanging="480"/>
      </w:pPr>
      <w:rPr>
        <w:rFonts w:hint="default"/>
        <w:lang w:val="en-US" w:eastAsia="en-US" w:bidi="ar-SA"/>
      </w:rPr>
    </w:lvl>
  </w:abstractNum>
  <w:abstractNum w:abstractNumId="349">
    <w:multiLevelType w:val="hybridMultilevel"/>
    <w:lvl w:ilvl="0">
      <w:start w:val="17"/>
      <w:numFmt w:val="decimal"/>
      <w:lvlText w:val="%1"/>
      <w:lvlJc w:val="left"/>
      <w:pPr>
        <w:ind w:left="1645" w:hanging="567"/>
        <w:jc w:val="left"/>
      </w:pPr>
      <w:rPr>
        <w:rFonts w:hint="default"/>
        <w:lang w:val="en-US" w:eastAsia="en-US" w:bidi="ar-SA"/>
      </w:rPr>
    </w:lvl>
    <w:lvl w:ilvl="1">
      <w:start w:val="1"/>
      <w:numFmt w:val="decimal"/>
      <w:lvlText w:val="%1.%2"/>
      <w:lvlJc w:val="left"/>
      <w:pPr>
        <w:ind w:left="1645" w:hanging="567"/>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1"/>
      <w:numFmt w:val="decimal"/>
      <w:lvlText w:val="%3."/>
      <w:lvlJc w:val="left"/>
      <w:pPr>
        <w:ind w:left="1717" w:hanging="213"/>
        <w:jc w:val="left"/>
      </w:pPr>
      <w:rPr>
        <w:rFonts w:hint="default" w:ascii="Times New Roman" w:hAnsi="Times New Roman" w:eastAsia="Times New Roman" w:cs="Times New Roman"/>
        <w:b w:val="0"/>
        <w:bCs w:val="0"/>
        <w:i w:val="0"/>
        <w:iCs w:val="0"/>
        <w:spacing w:val="-1"/>
        <w:w w:val="98"/>
        <w:sz w:val="26"/>
        <w:szCs w:val="26"/>
        <w:lang w:val="en-US" w:eastAsia="en-US" w:bidi="ar-SA"/>
      </w:rPr>
    </w:lvl>
    <w:lvl w:ilvl="3">
      <w:start w:val="0"/>
      <w:numFmt w:val="bullet"/>
      <w:lvlText w:val="•"/>
      <w:lvlJc w:val="left"/>
      <w:pPr>
        <w:ind w:left="2060" w:hanging="213"/>
      </w:pPr>
      <w:rPr>
        <w:rFonts w:hint="default"/>
        <w:lang w:val="en-US" w:eastAsia="en-US" w:bidi="ar-SA"/>
      </w:rPr>
    </w:lvl>
    <w:lvl w:ilvl="4">
      <w:start w:val="0"/>
      <w:numFmt w:val="bullet"/>
      <w:lvlText w:val="•"/>
      <w:lvlJc w:val="left"/>
      <w:pPr>
        <w:ind w:left="3349" w:hanging="213"/>
      </w:pPr>
      <w:rPr>
        <w:rFonts w:hint="default"/>
        <w:lang w:val="en-US" w:eastAsia="en-US" w:bidi="ar-SA"/>
      </w:rPr>
    </w:lvl>
    <w:lvl w:ilvl="5">
      <w:start w:val="0"/>
      <w:numFmt w:val="bullet"/>
      <w:lvlText w:val="•"/>
      <w:lvlJc w:val="left"/>
      <w:pPr>
        <w:ind w:left="4638" w:hanging="213"/>
      </w:pPr>
      <w:rPr>
        <w:rFonts w:hint="default"/>
        <w:lang w:val="en-US" w:eastAsia="en-US" w:bidi="ar-SA"/>
      </w:rPr>
    </w:lvl>
    <w:lvl w:ilvl="6">
      <w:start w:val="0"/>
      <w:numFmt w:val="bullet"/>
      <w:lvlText w:val="•"/>
      <w:lvlJc w:val="left"/>
      <w:pPr>
        <w:ind w:left="5928" w:hanging="213"/>
      </w:pPr>
      <w:rPr>
        <w:rFonts w:hint="default"/>
        <w:lang w:val="en-US" w:eastAsia="en-US" w:bidi="ar-SA"/>
      </w:rPr>
    </w:lvl>
    <w:lvl w:ilvl="7">
      <w:start w:val="0"/>
      <w:numFmt w:val="bullet"/>
      <w:lvlText w:val="•"/>
      <w:lvlJc w:val="left"/>
      <w:pPr>
        <w:ind w:left="7217" w:hanging="213"/>
      </w:pPr>
      <w:rPr>
        <w:rFonts w:hint="default"/>
        <w:lang w:val="en-US" w:eastAsia="en-US" w:bidi="ar-SA"/>
      </w:rPr>
    </w:lvl>
    <w:lvl w:ilvl="8">
      <w:start w:val="0"/>
      <w:numFmt w:val="bullet"/>
      <w:lvlText w:val="•"/>
      <w:lvlJc w:val="left"/>
      <w:pPr>
        <w:ind w:left="8507" w:hanging="213"/>
      </w:pPr>
      <w:rPr>
        <w:rFonts w:hint="default"/>
        <w:lang w:val="en-US" w:eastAsia="en-US" w:bidi="ar-SA"/>
      </w:rPr>
    </w:lvl>
  </w:abstractNum>
  <w:abstractNum w:abstractNumId="348">
    <w:multiLevelType w:val="hybridMultilevel"/>
    <w:lvl w:ilvl="0">
      <w:start w:val="16"/>
      <w:numFmt w:val="decimal"/>
      <w:lvlText w:val="%1"/>
      <w:lvlJc w:val="left"/>
      <w:pPr>
        <w:ind w:left="1502" w:hanging="569"/>
        <w:jc w:val="left"/>
      </w:pPr>
      <w:rPr>
        <w:rFonts w:hint="default"/>
        <w:lang w:val="en-US" w:eastAsia="en-US" w:bidi="ar-SA"/>
      </w:rPr>
    </w:lvl>
    <w:lvl w:ilvl="1">
      <w:start w:val="1"/>
      <w:numFmt w:val="decimal"/>
      <w:lvlText w:val="%1.%2"/>
      <w:lvlJc w:val="left"/>
      <w:pPr>
        <w:ind w:left="1502" w:hanging="569"/>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0"/>
      <w:numFmt w:val="bullet"/>
      <w:lvlText w:val="•"/>
      <w:lvlJc w:val="left"/>
      <w:pPr>
        <w:ind w:left="3417" w:hanging="569"/>
      </w:pPr>
      <w:rPr>
        <w:rFonts w:hint="default"/>
        <w:lang w:val="en-US" w:eastAsia="en-US" w:bidi="ar-SA"/>
      </w:rPr>
    </w:lvl>
    <w:lvl w:ilvl="3">
      <w:start w:val="0"/>
      <w:numFmt w:val="bullet"/>
      <w:lvlText w:val="•"/>
      <w:lvlJc w:val="left"/>
      <w:pPr>
        <w:ind w:left="4375" w:hanging="569"/>
      </w:pPr>
      <w:rPr>
        <w:rFonts w:hint="default"/>
        <w:lang w:val="en-US" w:eastAsia="en-US" w:bidi="ar-SA"/>
      </w:rPr>
    </w:lvl>
    <w:lvl w:ilvl="4">
      <w:start w:val="0"/>
      <w:numFmt w:val="bullet"/>
      <w:lvlText w:val="•"/>
      <w:lvlJc w:val="left"/>
      <w:pPr>
        <w:ind w:left="5334" w:hanging="569"/>
      </w:pPr>
      <w:rPr>
        <w:rFonts w:hint="default"/>
        <w:lang w:val="en-US" w:eastAsia="en-US" w:bidi="ar-SA"/>
      </w:rPr>
    </w:lvl>
    <w:lvl w:ilvl="5">
      <w:start w:val="0"/>
      <w:numFmt w:val="bullet"/>
      <w:lvlText w:val="•"/>
      <w:lvlJc w:val="left"/>
      <w:pPr>
        <w:ind w:left="6293" w:hanging="569"/>
      </w:pPr>
      <w:rPr>
        <w:rFonts w:hint="default"/>
        <w:lang w:val="en-US" w:eastAsia="en-US" w:bidi="ar-SA"/>
      </w:rPr>
    </w:lvl>
    <w:lvl w:ilvl="6">
      <w:start w:val="0"/>
      <w:numFmt w:val="bullet"/>
      <w:lvlText w:val="•"/>
      <w:lvlJc w:val="left"/>
      <w:pPr>
        <w:ind w:left="7251" w:hanging="569"/>
      </w:pPr>
      <w:rPr>
        <w:rFonts w:hint="default"/>
        <w:lang w:val="en-US" w:eastAsia="en-US" w:bidi="ar-SA"/>
      </w:rPr>
    </w:lvl>
    <w:lvl w:ilvl="7">
      <w:start w:val="0"/>
      <w:numFmt w:val="bullet"/>
      <w:lvlText w:val="•"/>
      <w:lvlJc w:val="left"/>
      <w:pPr>
        <w:ind w:left="8210" w:hanging="569"/>
      </w:pPr>
      <w:rPr>
        <w:rFonts w:hint="default"/>
        <w:lang w:val="en-US" w:eastAsia="en-US" w:bidi="ar-SA"/>
      </w:rPr>
    </w:lvl>
    <w:lvl w:ilvl="8">
      <w:start w:val="0"/>
      <w:numFmt w:val="bullet"/>
      <w:lvlText w:val="•"/>
      <w:lvlJc w:val="left"/>
      <w:pPr>
        <w:ind w:left="9169" w:hanging="569"/>
      </w:pPr>
      <w:rPr>
        <w:rFonts w:hint="default"/>
        <w:lang w:val="en-US" w:eastAsia="en-US" w:bidi="ar-SA"/>
      </w:rPr>
    </w:lvl>
  </w:abstractNum>
  <w:abstractNum w:abstractNumId="347">
    <w:multiLevelType w:val="hybridMultilevel"/>
    <w:lvl w:ilvl="0">
      <w:start w:val="15"/>
      <w:numFmt w:val="decimal"/>
      <w:lvlText w:val="%1"/>
      <w:lvlJc w:val="left"/>
      <w:pPr>
        <w:ind w:left="1502" w:hanging="569"/>
        <w:jc w:val="left"/>
      </w:pPr>
      <w:rPr>
        <w:rFonts w:hint="default"/>
        <w:lang w:val="en-US" w:eastAsia="en-US" w:bidi="ar-SA"/>
      </w:rPr>
    </w:lvl>
    <w:lvl w:ilvl="1">
      <w:start w:val="1"/>
      <w:numFmt w:val="decimal"/>
      <w:lvlText w:val="%1.%2"/>
      <w:lvlJc w:val="left"/>
      <w:pPr>
        <w:ind w:left="1502" w:hanging="569"/>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0"/>
      <w:numFmt w:val="bullet"/>
      <w:lvlText w:val="•"/>
      <w:lvlJc w:val="left"/>
      <w:pPr>
        <w:ind w:left="3417" w:hanging="569"/>
      </w:pPr>
      <w:rPr>
        <w:rFonts w:hint="default"/>
        <w:lang w:val="en-US" w:eastAsia="en-US" w:bidi="ar-SA"/>
      </w:rPr>
    </w:lvl>
    <w:lvl w:ilvl="3">
      <w:start w:val="0"/>
      <w:numFmt w:val="bullet"/>
      <w:lvlText w:val="•"/>
      <w:lvlJc w:val="left"/>
      <w:pPr>
        <w:ind w:left="4375" w:hanging="569"/>
      </w:pPr>
      <w:rPr>
        <w:rFonts w:hint="default"/>
        <w:lang w:val="en-US" w:eastAsia="en-US" w:bidi="ar-SA"/>
      </w:rPr>
    </w:lvl>
    <w:lvl w:ilvl="4">
      <w:start w:val="0"/>
      <w:numFmt w:val="bullet"/>
      <w:lvlText w:val="•"/>
      <w:lvlJc w:val="left"/>
      <w:pPr>
        <w:ind w:left="5334" w:hanging="569"/>
      </w:pPr>
      <w:rPr>
        <w:rFonts w:hint="default"/>
        <w:lang w:val="en-US" w:eastAsia="en-US" w:bidi="ar-SA"/>
      </w:rPr>
    </w:lvl>
    <w:lvl w:ilvl="5">
      <w:start w:val="0"/>
      <w:numFmt w:val="bullet"/>
      <w:lvlText w:val="•"/>
      <w:lvlJc w:val="left"/>
      <w:pPr>
        <w:ind w:left="6293" w:hanging="569"/>
      </w:pPr>
      <w:rPr>
        <w:rFonts w:hint="default"/>
        <w:lang w:val="en-US" w:eastAsia="en-US" w:bidi="ar-SA"/>
      </w:rPr>
    </w:lvl>
    <w:lvl w:ilvl="6">
      <w:start w:val="0"/>
      <w:numFmt w:val="bullet"/>
      <w:lvlText w:val="•"/>
      <w:lvlJc w:val="left"/>
      <w:pPr>
        <w:ind w:left="7251" w:hanging="569"/>
      </w:pPr>
      <w:rPr>
        <w:rFonts w:hint="default"/>
        <w:lang w:val="en-US" w:eastAsia="en-US" w:bidi="ar-SA"/>
      </w:rPr>
    </w:lvl>
    <w:lvl w:ilvl="7">
      <w:start w:val="0"/>
      <w:numFmt w:val="bullet"/>
      <w:lvlText w:val="•"/>
      <w:lvlJc w:val="left"/>
      <w:pPr>
        <w:ind w:left="8210" w:hanging="569"/>
      </w:pPr>
      <w:rPr>
        <w:rFonts w:hint="default"/>
        <w:lang w:val="en-US" w:eastAsia="en-US" w:bidi="ar-SA"/>
      </w:rPr>
    </w:lvl>
    <w:lvl w:ilvl="8">
      <w:start w:val="0"/>
      <w:numFmt w:val="bullet"/>
      <w:lvlText w:val="•"/>
      <w:lvlJc w:val="left"/>
      <w:pPr>
        <w:ind w:left="9169" w:hanging="569"/>
      </w:pPr>
      <w:rPr>
        <w:rFonts w:hint="default"/>
        <w:lang w:val="en-US" w:eastAsia="en-US" w:bidi="ar-SA"/>
      </w:rPr>
    </w:lvl>
  </w:abstractNum>
  <w:abstractNum w:abstractNumId="346">
    <w:multiLevelType w:val="hybridMultilevel"/>
    <w:lvl w:ilvl="0">
      <w:start w:val="1"/>
      <w:numFmt w:val="decimal"/>
      <w:lvlText w:val="(%1)"/>
      <w:lvlJc w:val="left"/>
      <w:pPr>
        <w:ind w:left="1928"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836" w:hanging="480"/>
      </w:pPr>
      <w:rPr>
        <w:rFonts w:hint="default"/>
        <w:lang w:val="en-US" w:eastAsia="en-US" w:bidi="ar-SA"/>
      </w:rPr>
    </w:lvl>
    <w:lvl w:ilvl="2">
      <w:start w:val="0"/>
      <w:numFmt w:val="bullet"/>
      <w:lvlText w:val="•"/>
      <w:lvlJc w:val="left"/>
      <w:pPr>
        <w:ind w:left="3753" w:hanging="480"/>
      </w:pPr>
      <w:rPr>
        <w:rFonts w:hint="default"/>
        <w:lang w:val="en-US" w:eastAsia="en-US" w:bidi="ar-SA"/>
      </w:rPr>
    </w:lvl>
    <w:lvl w:ilvl="3">
      <w:start w:val="0"/>
      <w:numFmt w:val="bullet"/>
      <w:lvlText w:val="•"/>
      <w:lvlJc w:val="left"/>
      <w:pPr>
        <w:ind w:left="4669" w:hanging="480"/>
      </w:pPr>
      <w:rPr>
        <w:rFonts w:hint="default"/>
        <w:lang w:val="en-US" w:eastAsia="en-US" w:bidi="ar-SA"/>
      </w:rPr>
    </w:lvl>
    <w:lvl w:ilvl="4">
      <w:start w:val="0"/>
      <w:numFmt w:val="bullet"/>
      <w:lvlText w:val="•"/>
      <w:lvlJc w:val="left"/>
      <w:pPr>
        <w:ind w:left="5586" w:hanging="480"/>
      </w:pPr>
      <w:rPr>
        <w:rFonts w:hint="default"/>
        <w:lang w:val="en-US" w:eastAsia="en-US" w:bidi="ar-SA"/>
      </w:rPr>
    </w:lvl>
    <w:lvl w:ilvl="5">
      <w:start w:val="0"/>
      <w:numFmt w:val="bullet"/>
      <w:lvlText w:val="•"/>
      <w:lvlJc w:val="left"/>
      <w:pPr>
        <w:ind w:left="6503" w:hanging="480"/>
      </w:pPr>
      <w:rPr>
        <w:rFonts w:hint="default"/>
        <w:lang w:val="en-US" w:eastAsia="en-US" w:bidi="ar-SA"/>
      </w:rPr>
    </w:lvl>
    <w:lvl w:ilvl="6">
      <w:start w:val="0"/>
      <w:numFmt w:val="bullet"/>
      <w:lvlText w:val="•"/>
      <w:lvlJc w:val="left"/>
      <w:pPr>
        <w:ind w:left="7419" w:hanging="480"/>
      </w:pPr>
      <w:rPr>
        <w:rFonts w:hint="default"/>
        <w:lang w:val="en-US" w:eastAsia="en-US" w:bidi="ar-SA"/>
      </w:rPr>
    </w:lvl>
    <w:lvl w:ilvl="7">
      <w:start w:val="0"/>
      <w:numFmt w:val="bullet"/>
      <w:lvlText w:val="•"/>
      <w:lvlJc w:val="left"/>
      <w:pPr>
        <w:ind w:left="8336" w:hanging="480"/>
      </w:pPr>
      <w:rPr>
        <w:rFonts w:hint="default"/>
        <w:lang w:val="en-US" w:eastAsia="en-US" w:bidi="ar-SA"/>
      </w:rPr>
    </w:lvl>
    <w:lvl w:ilvl="8">
      <w:start w:val="0"/>
      <w:numFmt w:val="bullet"/>
      <w:lvlText w:val="•"/>
      <w:lvlJc w:val="left"/>
      <w:pPr>
        <w:ind w:left="9253" w:hanging="480"/>
      </w:pPr>
      <w:rPr>
        <w:rFonts w:hint="default"/>
        <w:lang w:val="en-US" w:eastAsia="en-US" w:bidi="ar-SA"/>
      </w:rPr>
    </w:lvl>
  </w:abstractNum>
  <w:abstractNum w:abstractNumId="345">
    <w:multiLevelType w:val="hybridMultilevel"/>
    <w:lvl w:ilvl="0">
      <w:start w:val="9"/>
      <w:numFmt w:val="decimal"/>
      <w:lvlText w:val="%1"/>
      <w:lvlJc w:val="left"/>
      <w:pPr>
        <w:ind w:left="1502" w:hanging="481"/>
        <w:jc w:val="left"/>
      </w:pPr>
      <w:rPr>
        <w:rFonts w:hint="default"/>
        <w:lang w:val="en-US" w:eastAsia="en-US" w:bidi="ar-SA"/>
      </w:rPr>
    </w:lvl>
    <w:lvl w:ilvl="1">
      <w:start w:val="1"/>
      <w:numFmt w:val="decimal"/>
      <w:lvlText w:val="%1.%2"/>
      <w:lvlJc w:val="left"/>
      <w:pPr>
        <w:ind w:left="1502"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529" w:hanging="308"/>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645" w:hanging="308"/>
      </w:pPr>
      <w:rPr>
        <w:rFonts w:hint="default"/>
        <w:lang w:val="en-US" w:eastAsia="en-US" w:bidi="ar-SA"/>
      </w:rPr>
    </w:lvl>
    <w:lvl w:ilvl="4">
      <w:start w:val="0"/>
      <w:numFmt w:val="bullet"/>
      <w:lvlText w:val="•"/>
      <w:lvlJc w:val="left"/>
      <w:pPr>
        <w:ind w:left="4708" w:hanging="308"/>
      </w:pPr>
      <w:rPr>
        <w:rFonts w:hint="default"/>
        <w:lang w:val="en-US" w:eastAsia="en-US" w:bidi="ar-SA"/>
      </w:rPr>
    </w:lvl>
    <w:lvl w:ilvl="5">
      <w:start w:val="0"/>
      <w:numFmt w:val="bullet"/>
      <w:lvlText w:val="•"/>
      <w:lvlJc w:val="left"/>
      <w:pPr>
        <w:ind w:left="5771" w:hanging="308"/>
      </w:pPr>
      <w:rPr>
        <w:rFonts w:hint="default"/>
        <w:lang w:val="en-US" w:eastAsia="en-US" w:bidi="ar-SA"/>
      </w:rPr>
    </w:lvl>
    <w:lvl w:ilvl="6">
      <w:start w:val="0"/>
      <w:numFmt w:val="bullet"/>
      <w:lvlText w:val="•"/>
      <w:lvlJc w:val="left"/>
      <w:pPr>
        <w:ind w:left="6834" w:hanging="308"/>
      </w:pPr>
      <w:rPr>
        <w:rFonts w:hint="default"/>
        <w:lang w:val="en-US" w:eastAsia="en-US" w:bidi="ar-SA"/>
      </w:rPr>
    </w:lvl>
    <w:lvl w:ilvl="7">
      <w:start w:val="0"/>
      <w:numFmt w:val="bullet"/>
      <w:lvlText w:val="•"/>
      <w:lvlJc w:val="left"/>
      <w:pPr>
        <w:ind w:left="7897" w:hanging="308"/>
      </w:pPr>
      <w:rPr>
        <w:rFonts w:hint="default"/>
        <w:lang w:val="en-US" w:eastAsia="en-US" w:bidi="ar-SA"/>
      </w:rPr>
    </w:lvl>
    <w:lvl w:ilvl="8">
      <w:start w:val="0"/>
      <w:numFmt w:val="bullet"/>
      <w:lvlText w:val="•"/>
      <w:lvlJc w:val="left"/>
      <w:pPr>
        <w:ind w:left="8960" w:hanging="308"/>
      </w:pPr>
      <w:rPr>
        <w:rFonts w:hint="default"/>
        <w:lang w:val="en-US" w:eastAsia="en-US" w:bidi="ar-SA"/>
      </w:rPr>
    </w:lvl>
  </w:abstractNum>
  <w:abstractNum w:abstractNumId="344">
    <w:multiLevelType w:val="hybridMultilevel"/>
    <w:lvl w:ilvl="0">
      <w:start w:val="7"/>
      <w:numFmt w:val="decimal"/>
      <w:lvlText w:val="%1"/>
      <w:lvlJc w:val="left"/>
      <w:pPr>
        <w:ind w:left="1503" w:hanging="481"/>
        <w:jc w:val="left"/>
      </w:pPr>
      <w:rPr>
        <w:rFonts w:hint="default"/>
        <w:lang w:val="en-US" w:eastAsia="en-US" w:bidi="ar-SA"/>
      </w:rPr>
    </w:lvl>
    <w:lvl w:ilvl="1">
      <w:start w:val="1"/>
      <w:numFmt w:val="decimal"/>
      <w:lvlText w:val="%1.%2"/>
      <w:lvlJc w:val="left"/>
      <w:pPr>
        <w:ind w:left="1503"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417" w:hanging="481"/>
      </w:pPr>
      <w:rPr>
        <w:rFonts w:hint="default"/>
        <w:lang w:val="en-US" w:eastAsia="en-US" w:bidi="ar-SA"/>
      </w:rPr>
    </w:lvl>
    <w:lvl w:ilvl="3">
      <w:start w:val="0"/>
      <w:numFmt w:val="bullet"/>
      <w:lvlText w:val="•"/>
      <w:lvlJc w:val="left"/>
      <w:pPr>
        <w:ind w:left="4375" w:hanging="481"/>
      </w:pPr>
      <w:rPr>
        <w:rFonts w:hint="default"/>
        <w:lang w:val="en-US" w:eastAsia="en-US" w:bidi="ar-SA"/>
      </w:rPr>
    </w:lvl>
    <w:lvl w:ilvl="4">
      <w:start w:val="0"/>
      <w:numFmt w:val="bullet"/>
      <w:lvlText w:val="•"/>
      <w:lvlJc w:val="left"/>
      <w:pPr>
        <w:ind w:left="5334" w:hanging="481"/>
      </w:pPr>
      <w:rPr>
        <w:rFonts w:hint="default"/>
        <w:lang w:val="en-US" w:eastAsia="en-US" w:bidi="ar-SA"/>
      </w:rPr>
    </w:lvl>
    <w:lvl w:ilvl="5">
      <w:start w:val="0"/>
      <w:numFmt w:val="bullet"/>
      <w:lvlText w:val="•"/>
      <w:lvlJc w:val="left"/>
      <w:pPr>
        <w:ind w:left="6293" w:hanging="481"/>
      </w:pPr>
      <w:rPr>
        <w:rFonts w:hint="default"/>
        <w:lang w:val="en-US" w:eastAsia="en-US" w:bidi="ar-SA"/>
      </w:rPr>
    </w:lvl>
    <w:lvl w:ilvl="6">
      <w:start w:val="0"/>
      <w:numFmt w:val="bullet"/>
      <w:lvlText w:val="•"/>
      <w:lvlJc w:val="left"/>
      <w:pPr>
        <w:ind w:left="7251" w:hanging="481"/>
      </w:pPr>
      <w:rPr>
        <w:rFonts w:hint="default"/>
        <w:lang w:val="en-US" w:eastAsia="en-US" w:bidi="ar-SA"/>
      </w:rPr>
    </w:lvl>
    <w:lvl w:ilvl="7">
      <w:start w:val="0"/>
      <w:numFmt w:val="bullet"/>
      <w:lvlText w:val="•"/>
      <w:lvlJc w:val="left"/>
      <w:pPr>
        <w:ind w:left="8210" w:hanging="481"/>
      </w:pPr>
      <w:rPr>
        <w:rFonts w:hint="default"/>
        <w:lang w:val="en-US" w:eastAsia="en-US" w:bidi="ar-SA"/>
      </w:rPr>
    </w:lvl>
    <w:lvl w:ilvl="8">
      <w:start w:val="0"/>
      <w:numFmt w:val="bullet"/>
      <w:lvlText w:val="•"/>
      <w:lvlJc w:val="left"/>
      <w:pPr>
        <w:ind w:left="9169" w:hanging="481"/>
      </w:pPr>
      <w:rPr>
        <w:rFonts w:hint="default"/>
        <w:lang w:val="en-US" w:eastAsia="en-US" w:bidi="ar-SA"/>
      </w:rPr>
    </w:lvl>
  </w:abstractNum>
  <w:abstractNum w:abstractNumId="343">
    <w:multiLevelType w:val="hybridMultilevel"/>
    <w:lvl w:ilvl="0">
      <w:start w:val="1"/>
      <w:numFmt w:val="decimal"/>
      <w:lvlText w:val="(%1)"/>
      <w:lvlJc w:val="left"/>
      <w:pPr>
        <w:ind w:left="1928"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836" w:hanging="480"/>
      </w:pPr>
      <w:rPr>
        <w:rFonts w:hint="default"/>
        <w:lang w:val="en-US" w:eastAsia="en-US" w:bidi="ar-SA"/>
      </w:rPr>
    </w:lvl>
    <w:lvl w:ilvl="2">
      <w:start w:val="0"/>
      <w:numFmt w:val="bullet"/>
      <w:lvlText w:val="•"/>
      <w:lvlJc w:val="left"/>
      <w:pPr>
        <w:ind w:left="3753" w:hanging="480"/>
      </w:pPr>
      <w:rPr>
        <w:rFonts w:hint="default"/>
        <w:lang w:val="en-US" w:eastAsia="en-US" w:bidi="ar-SA"/>
      </w:rPr>
    </w:lvl>
    <w:lvl w:ilvl="3">
      <w:start w:val="0"/>
      <w:numFmt w:val="bullet"/>
      <w:lvlText w:val="•"/>
      <w:lvlJc w:val="left"/>
      <w:pPr>
        <w:ind w:left="4669" w:hanging="480"/>
      </w:pPr>
      <w:rPr>
        <w:rFonts w:hint="default"/>
        <w:lang w:val="en-US" w:eastAsia="en-US" w:bidi="ar-SA"/>
      </w:rPr>
    </w:lvl>
    <w:lvl w:ilvl="4">
      <w:start w:val="0"/>
      <w:numFmt w:val="bullet"/>
      <w:lvlText w:val="•"/>
      <w:lvlJc w:val="left"/>
      <w:pPr>
        <w:ind w:left="5586" w:hanging="480"/>
      </w:pPr>
      <w:rPr>
        <w:rFonts w:hint="default"/>
        <w:lang w:val="en-US" w:eastAsia="en-US" w:bidi="ar-SA"/>
      </w:rPr>
    </w:lvl>
    <w:lvl w:ilvl="5">
      <w:start w:val="0"/>
      <w:numFmt w:val="bullet"/>
      <w:lvlText w:val="•"/>
      <w:lvlJc w:val="left"/>
      <w:pPr>
        <w:ind w:left="6503" w:hanging="480"/>
      </w:pPr>
      <w:rPr>
        <w:rFonts w:hint="default"/>
        <w:lang w:val="en-US" w:eastAsia="en-US" w:bidi="ar-SA"/>
      </w:rPr>
    </w:lvl>
    <w:lvl w:ilvl="6">
      <w:start w:val="0"/>
      <w:numFmt w:val="bullet"/>
      <w:lvlText w:val="•"/>
      <w:lvlJc w:val="left"/>
      <w:pPr>
        <w:ind w:left="7419" w:hanging="480"/>
      </w:pPr>
      <w:rPr>
        <w:rFonts w:hint="default"/>
        <w:lang w:val="en-US" w:eastAsia="en-US" w:bidi="ar-SA"/>
      </w:rPr>
    </w:lvl>
    <w:lvl w:ilvl="7">
      <w:start w:val="0"/>
      <w:numFmt w:val="bullet"/>
      <w:lvlText w:val="•"/>
      <w:lvlJc w:val="left"/>
      <w:pPr>
        <w:ind w:left="8336" w:hanging="480"/>
      </w:pPr>
      <w:rPr>
        <w:rFonts w:hint="default"/>
        <w:lang w:val="en-US" w:eastAsia="en-US" w:bidi="ar-SA"/>
      </w:rPr>
    </w:lvl>
    <w:lvl w:ilvl="8">
      <w:start w:val="0"/>
      <w:numFmt w:val="bullet"/>
      <w:lvlText w:val="•"/>
      <w:lvlJc w:val="left"/>
      <w:pPr>
        <w:ind w:left="9253" w:hanging="480"/>
      </w:pPr>
      <w:rPr>
        <w:rFonts w:hint="default"/>
        <w:lang w:val="en-US" w:eastAsia="en-US" w:bidi="ar-SA"/>
      </w:rPr>
    </w:lvl>
  </w:abstractNum>
  <w:abstractNum w:abstractNumId="342">
    <w:multiLevelType w:val="hybridMultilevel"/>
    <w:lvl w:ilvl="0">
      <w:start w:val="6"/>
      <w:numFmt w:val="decimal"/>
      <w:lvlText w:val="%1"/>
      <w:lvlJc w:val="left"/>
      <w:pPr>
        <w:ind w:left="1502" w:hanging="481"/>
        <w:jc w:val="left"/>
      </w:pPr>
      <w:rPr>
        <w:rFonts w:hint="default"/>
        <w:lang w:val="en-US" w:eastAsia="en-US" w:bidi="ar-SA"/>
      </w:rPr>
    </w:lvl>
    <w:lvl w:ilvl="1">
      <w:start w:val="1"/>
      <w:numFmt w:val="decimal"/>
      <w:lvlText w:val="%1.%2"/>
      <w:lvlJc w:val="left"/>
      <w:pPr>
        <w:ind w:left="1502"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586" w:hanging="213"/>
        <w:jc w:val="left"/>
      </w:pPr>
      <w:rPr>
        <w:rFonts w:hint="default" w:ascii="Times New Roman" w:hAnsi="Times New Roman" w:eastAsia="Times New Roman" w:cs="Times New Roman"/>
        <w:b w:val="0"/>
        <w:bCs w:val="0"/>
        <w:i w:val="0"/>
        <w:iCs w:val="0"/>
        <w:spacing w:val="-1"/>
        <w:w w:val="98"/>
        <w:sz w:val="26"/>
        <w:szCs w:val="26"/>
        <w:lang w:val="en-US" w:eastAsia="en-US" w:bidi="ar-SA"/>
      </w:rPr>
    </w:lvl>
    <w:lvl w:ilvl="3">
      <w:start w:val="0"/>
      <w:numFmt w:val="bullet"/>
      <w:lvlText w:val="•"/>
      <w:lvlJc w:val="left"/>
      <w:pPr>
        <w:ind w:left="3692" w:hanging="213"/>
      </w:pPr>
      <w:rPr>
        <w:rFonts w:hint="default"/>
        <w:lang w:val="en-US" w:eastAsia="en-US" w:bidi="ar-SA"/>
      </w:rPr>
    </w:lvl>
    <w:lvl w:ilvl="4">
      <w:start w:val="0"/>
      <w:numFmt w:val="bullet"/>
      <w:lvlText w:val="•"/>
      <w:lvlJc w:val="left"/>
      <w:pPr>
        <w:ind w:left="4748" w:hanging="213"/>
      </w:pPr>
      <w:rPr>
        <w:rFonts w:hint="default"/>
        <w:lang w:val="en-US" w:eastAsia="en-US" w:bidi="ar-SA"/>
      </w:rPr>
    </w:lvl>
    <w:lvl w:ilvl="5">
      <w:start w:val="0"/>
      <w:numFmt w:val="bullet"/>
      <w:lvlText w:val="•"/>
      <w:lvlJc w:val="left"/>
      <w:pPr>
        <w:ind w:left="5805" w:hanging="213"/>
      </w:pPr>
      <w:rPr>
        <w:rFonts w:hint="default"/>
        <w:lang w:val="en-US" w:eastAsia="en-US" w:bidi="ar-SA"/>
      </w:rPr>
    </w:lvl>
    <w:lvl w:ilvl="6">
      <w:start w:val="0"/>
      <w:numFmt w:val="bullet"/>
      <w:lvlText w:val="•"/>
      <w:lvlJc w:val="left"/>
      <w:pPr>
        <w:ind w:left="6861" w:hanging="213"/>
      </w:pPr>
      <w:rPr>
        <w:rFonts w:hint="default"/>
        <w:lang w:val="en-US" w:eastAsia="en-US" w:bidi="ar-SA"/>
      </w:rPr>
    </w:lvl>
    <w:lvl w:ilvl="7">
      <w:start w:val="0"/>
      <w:numFmt w:val="bullet"/>
      <w:lvlText w:val="•"/>
      <w:lvlJc w:val="left"/>
      <w:pPr>
        <w:ind w:left="7917" w:hanging="213"/>
      </w:pPr>
      <w:rPr>
        <w:rFonts w:hint="default"/>
        <w:lang w:val="en-US" w:eastAsia="en-US" w:bidi="ar-SA"/>
      </w:rPr>
    </w:lvl>
    <w:lvl w:ilvl="8">
      <w:start w:val="0"/>
      <w:numFmt w:val="bullet"/>
      <w:lvlText w:val="•"/>
      <w:lvlJc w:val="left"/>
      <w:pPr>
        <w:ind w:left="8973" w:hanging="213"/>
      </w:pPr>
      <w:rPr>
        <w:rFonts w:hint="default"/>
        <w:lang w:val="en-US" w:eastAsia="en-US" w:bidi="ar-SA"/>
      </w:rPr>
    </w:lvl>
  </w:abstractNum>
  <w:abstractNum w:abstractNumId="341">
    <w:multiLevelType w:val="hybridMultilevel"/>
    <w:lvl w:ilvl="0">
      <w:start w:val="1"/>
      <w:numFmt w:val="decimal"/>
      <w:lvlText w:val="(%1)"/>
      <w:lvlJc w:val="left"/>
      <w:pPr>
        <w:ind w:left="1928"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836" w:hanging="480"/>
      </w:pPr>
      <w:rPr>
        <w:rFonts w:hint="default"/>
        <w:lang w:val="en-US" w:eastAsia="en-US" w:bidi="ar-SA"/>
      </w:rPr>
    </w:lvl>
    <w:lvl w:ilvl="2">
      <w:start w:val="0"/>
      <w:numFmt w:val="bullet"/>
      <w:lvlText w:val="•"/>
      <w:lvlJc w:val="left"/>
      <w:pPr>
        <w:ind w:left="3753" w:hanging="480"/>
      </w:pPr>
      <w:rPr>
        <w:rFonts w:hint="default"/>
        <w:lang w:val="en-US" w:eastAsia="en-US" w:bidi="ar-SA"/>
      </w:rPr>
    </w:lvl>
    <w:lvl w:ilvl="3">
      <w:start w:val="0"/>
      <w:numFmt w:val="bullet"/>
      <w:lvlText w:val="•"/>
      <w:lvlJc w:val="left"/>
      <w:pPr>
        <w:ind w:left="4669" w:hanging="480"/>
      </w:pPr>
      <w:rPr>
        <w:rFonts w:hint="default"/>
        <w:lang w:val="en-US" w:eastAsia="en-US" w:bidi="ar-SA"/>
      </w:rPr>
    </w:lvl>
    <w:lvl w:ilvl="4">
      <w:start w:val="0"/>
      <w:numFmt w:val="bullet"/>
      <w:lvlText w:val="•"/>
      <w:lvlJc w:val="left"/>
      <w:pPr>
        <w:ind w:left="5586" w:hanging="480"/>
      </w:pPr>
      <w:rPr>
        <w:rFonts w:hint="default"/>
        <w:lang w:val="en-US" w:eastAsia="en-US" w:bidi="ar-SA"/>
      </w:rPr>
    </w:lvl>
    <w:lvl w:ilvl="5">
      <w:start w:val="0"/>
      <w:numFmt w:val="bullet"/>
      <w:lvlText w:val="•"/>
      <w:lvlJc w:val="left"/>
      <w:pPr>
        <w:ind w:left="6503" w:hanging="480"/>
      </w:pPr>
      <w:rPr>
        <w:rFonts w:hint="default"/>
        <w:lang w:val="en-US" w:eastAsia="en-US" w:bidi="ar-SA"/>
      </w:rPr>
    </w:lvl>
    <w:lvl w:ilvl="6">
      <w:start w:val="0"/>
      <w:numFmt w:val="bullet"/>
      <w:lvlText w:val="•"/>
      <w:lvlJc w:val="left"/>
      <w:pPr>
        <w:ind w:left="7419" w:hanging="480"/>
      </w:pPr>
      <w:rPr>
        <w:rFonts w:hint="default"/>
        <w:lang w:val="en-US" w:eastAsia="en-US" w:bidi="ar-SA"/>
      </w:rPr>
    </w:lvl>
    <w:lvl w:ilvl="7">
      <w:start w:val="0"/>
      <w:numFmt w:val="bullet"/>
      <w:lvlText w:val="•"/>
      <w:lvlJc w:val="left"/>
      <w:pPr>
        <w:ind w:left="8336" w:hanging="480"/>
      </w:pPr>
      <w:rPr>
        <w:rFonts w:hint="default"/>
        <w:lang w:val="en-US" w:eastAsia="en-US" w:bidi="ar-SA"/>
      </w:rPr>
    </w:lvl>
    <w:lvl w:ilvl="8">
      <w:start w:val="0"/>
      <w:numFmt w:val="bullet"/>
      <w:lvlText w:val="•"/>
      <w:lvlJc w:val="left"/>
      <w:pPr>
        <w:ind w:left="9253" w:hanging="480"/>
      </w:pPr>
      <w:rPr>
        <w:rFonts w:hint="default"/>
        <w:lang w:val="en-US" w:eastAsia="en-US" w:bidi="ar-SA"/>
      </w:rPr>
    </w:lvl>
  </w:abstractNum>
  <w:abstractNum w:abstractNumId="340">
    <w:multiLevelType w:val="hybridMultilevel"/>
    <w:lvl w:ilvl="0">
      <w:start w:val="5"/>
      <w:numFmt w:val="decimal"/>
      <w:lvlText w:val="%1"/>
      <w:lvlJc w:val="left"/>
      <w:pPr>
        <w:ind w:left="1503" w:hanging="569"/>
        <w:jc w:val="left"/>
      </w:pPr>
      <w:rPr>
        <w:rFonts w:hint="default"/>
        <w:lang w:val="en-US" w:eastAsia="en-US" w:bidi="ar-SA"/>
      </w:rPr>
    </w:lvl>
    <w:lvl w:ilvl="1">
      <w:start w:val="1"/>
      <w:numFmt w:val="decimal"/>
      <w:lvlText w:val="%1.%2"/>
      <w:lvlJc w:val="left"/>
      <w:pPr>
        <w:ind w:left="1503" w:hanging="569"/>
        <w:jc w:val="right"/>
      </w:pPr>
      <w:rPr>
        <w:rFonts w:hint="default"/>
        <w:spacing w:val="-1"/>
        <w:w w:val="100"/>
        <w:lang w:val="en-US" w:eastAsia="en-US" w:bidi="ar-SA"/>
      </w:rPr>
    </w:lvl>
    <w:lvl w:ilvl="2">
      <w:start w:val="1"/>
      <w:numFmt w:val="decimal"/>
      <w:lvlText w:val="%3."/>
      <w:lvlJc w:val="left"/>
      <w:pPr>
        <w:ind w:left="1786"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848" w:hanging="360"/>
      </w:pPr>
      <w:rPr>
        <w:rFonts w:hint="default"/>
        <w:lang w:val="en-US" w:eastAsia="en-US" w:bidi="ar-SA"/>
      </w:rPr>
    </w:lvl>
    <w:lvl w:ilvl="4">
      <w:start w:val="0"/>
      <w:numFmt w:val="bullet"/>
      <w:lvlText w:val="•"/>
      <w:lvlJc w:val="left"/>
      <w:pPr>
        <w:ind w:left="4882" w:hanging="360"/>
      </w:pPr>
      <w:rPr>
        <w:rFonts w:hint="default"/>
        <w:lang w:val="en-US" w:eastAsia="en-US" w:bidi="ar-SA"/>
      </w:rPr>
    </w:lvl>
    <w:lvl w:ilvl="5">
      <w:start w:val="0"/>
      <w:numFmt w:val="bullet"/>
      <w:lvlText w:val="•"/>
      <w:lvlJc w:val="left"/>
      <w:pPr>
        <w:ind w:left="5916" w:hanging="360"/>
      </w:pPr>
      <w:rPr>
        <w:rFonts w:hint="default"/>
        <w:lang w:val="en-US" w:eastAsia="en-US" w:bidi="ar-SA"/>
      </w:rPr>
    </w:lvl>
    <w:lvl w:ilvl="6">
      <w:start w:val="0"/>
      <w:numFmt w:val="bullet"/>
      <w:lvlText w:val="•"/>
      <w:lvlJc w:val="left"/>
      <w:pPr>
        <w:ind w:left="6950" w:hanging="360"/>
      </w:pPr>
      <w:rPr>
        <w:rFonts w:hint="default"/>
        <w:lang w:val="en-US" w:eastAsia="en-US" w:bidi="ar-SA"/>
      </w:rPr>
    </w:lvl>
    <w:lvl w:ilvl="7">
      <w:start w:val="0"/>
      <w:numFmt w:val="bullet"/>
      <w:lvlText w:val="•"/>
      <w:lvlJc w:val="left"/>
      <w:pPr>
        <w:ind w:left="7984" w:hanging="360"/>
      </w:pPr>
      <w:rPr>
        <w:rFonts w:hint="default"/>
        <w:lang w:val="en-US" w:eastAsia="en-US" w:bidi="ar-SA"/>
      </w:rPr>
    </w:lvl>
    <w:lvl w:ilvl="8">
      <w:start w:val="0"/>
      <w:numFmt w:val="bullet"/>
      <w:lvlText w:val="•"/>
      <w:lvlJc w:val="left"/>
      <w:pPr>
        <w:ind w:left="9018" w:hanging="360"/>
      </w:pPr>
      <w:rPr>
        <w:rFonts w:hint="default"/>
        <w:lang w:val="en-US" w:eastAsia="en-US" w:bidi="ar-SA"/>
      </w:rPr>
    </w:lvl>
  </w:abstractNum>
  <w:abstractNum w:abstractNumId="339">
    <w:multiLevelType w:val="hybridMultilevel"/>
    <w:lvl w:ilvl="0">
      <w:start w:val="4"/>
      <w:numFmt w:val="decimal"/>
      <w:lvlText w:val="%1"/>
      <w:lvlJc w:val="left"/>
      <w:pPr>
        <w:ind w:left="1501" w:hanging="481"/>
        <w:jc w:val="left"/>
      </w:pPr>
      <w:rPr>
        <w:rFonts w:hint="default"/>
        <w:lang w:val="en-US" w:eastAsia="en-US" w:bidi="ar-SA"/>
      </w:rPr>
    </w:lvl>
    <w:lvl w:ilvl="1">
      <w:start w:val="1"/>
      <w:numFmt w:val="decimal"/>
      <w:lvlText w:val="%1.%2"/>
      <w:lvlJc w:val="left"/>
      <w:pPr>
        <w:ind w:left="150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417" w:hanging="481"/>
      </w:pPr>
      <w:rPr>
        <w:rFonts w:hint="default"/>
        <w:lang w:val="en-US" w:eastAsia="en-US" w:bidi="ar-SA"/>
      </w:rPr>
    </w:lvl>
    <w:lvl w:ilvl="3">
      <w:start w:val="0"/>
      <w:numFmt w:val="bullet"/>
      <w:lvlText w:val="•"/>
      <w:lvlJc w:val="left"/>
      <w:pPr>
        <w:ind w:left="4375" w:hanging="481"/>
      </w:pPr>
      <w:rPr>
        <w:rFonts w:hint="default"/>
        <w:lang w:val="en-US" w:eastAsia="en-US" w:bidi="ar-SA"/>
      </w:rPr>
    </w:lvl>
    <w:lvl w:ilvl="4">
      <w:start w:val="0"/>
      <w:numFmt w:val="bullet"/>
      <w:lvlText w:val="•"/>
      <w:lvlJc w:val="left"/>
      <w:pPr>
        <w:ind w:left="5334" w:hanging="481"/>
      </w:pPr>
      <w:rPr>
        <w:rFonts w:hint="default"/>
        <w:lang w:val="en-US" w:eastAsia="en-US" w:bidi="ar-SA"/>
      </w:rPr>
    </w:lvl>
    <w:lvl w:ilvl="5">
      <w:start w:val="0"/>
      <w:numFmt w:val="bullet"/>
      <w:lvlText w:val="•"/>
      <w:lvlJc w:val="left"/>
      <w:pPr>
        <w:ind w:left="6293" w:hanging="481"/>
      </w:pPr>
      <w:rPr>
        <w:rFonts w:hint="default"/>
        <w:lang w:val="en-US" w:eastAsia="en-US" w:bidi="ar-SA"/>
      </w:rPr>
    </w:lvl>
    <w:lvl w:ilvl="6">
      <w:start w:val="0"/>
      <w:numFmt w:val="bullet"/>
      <w:lvlText w:val="•"/>
      <w:lvlJc w:val="left"/>
      <w:pPr>
        <w:ind w:left="7251" w:hanging="481"/>
      </w:pPr>
      <w:rPr>
        <w:rFonts w:hint="default"/>
        <w:lang w:val="en-US" w:eastAsia="en-US" w:bidi="ar-SA"/>
      </w:rPr>
    </w:lvl>
    <w:lvl w:ilvl="7">
      <w:start w:val="0"/>
      <w:numFmt w:val="bullet"/>
      <w:lvlText w:val="•"/>
      <w:lvlJc w:val="left"/>
      <w:pPr>
        <w:ind w:left="8210" w:hanging="481"/>
      </w:pPr>
      <w:rPr>
        <w:rFonts w:hint="default"/>
        <w:lang w:val="en-US" w:eastAsia="en-US" w:bidi="ar-SA"/>
      </w:rPr>
    </w:lvl>
    <w:lvl w:ilvl="8">
      <w:start w:val="0"/>
      <w:numFmt w:val="bullet"/>
      <w:lvlText w:val="•"/>
      <w:lvlJc w:val="left"/>
      <w:pPr>
        <w:ind w:left="9169" w:hanging="481"/>
      </w:pPr>
      <w:rPr>
        <w:rFonts w:hint="default"/>
        <w:lang w:val="en-US" w:eastAsia="en-US" w:bidi="ar-SA"/>
      </w:rPr>
    </w:lvl>
  </w:abstractNum>
  <w:abstractNum w:abstractNumId="338">
    <w:multiLevelType w:val="hybridMultilevel"/>
    <w:lvl w:ilvl="0">
      <w:start w:val="1"/>
      <w:numFmt w:val="decimal"/>
      <w:lvlText w:val="%1."/>
      <w:lvlJc w:val="left"/>
      <w:pPr>
        <w:ind w:left="340" w:hanging="284"/>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272" w:hanging="284"/>
      </w:pPr>
      <w:rPr>
        <w:rFonts w:hint="default"/>
        <w:lang w:val="en-US" w:eastAsia="en-US" w:bidi="ar-SA"/>
      </w:rPr>
    </w:lvl>
    <w:lvl w:ilvl="2">
      <w:start w:val="0"/>
      <w:numFmt w:val="bullet"/>
      <w:lvlText w:val="•"/>
      <w:lvlJc w:val="left"/>
      <w:pPr>
        <w:ind w:left="2204" w:hanging="284"/>
      </w:pPr>
      <w:rPr>
        <w:rFonts w:hint="default"/>
        <w:lang w:val="en-US" w:eastAsia="en-US" w:bidi="ar-SA"/>
      </w:rPr>
    </w:lvl>
    <w:lvl w:ilvl="3">
      <w:start w:val="0"/>
      <w:numFmt w:val="bullet"/>
      <w:lvlText w:val="•"/>
      <w:lvlJc w:val="left"/>
      <w:pPr>
        <w:ind w:left="3136" w:hanging="284"/>
      </w:pPr>
      <w:rPr>
        <w:rFonts w:hint="default"/>
        <w:lang w:val="en-US" w:eastAsia="en-US" w:bidi="ar-SA"/>
      </w:rPr>
    </w:lvl>
    <w:lvl w:ilvl="4">
      <w:start w:val="0"/>
      <w:numFmt w:val="bullet"/>
      <w:lvlText w:val="•"/>
      <w:lvlJc w:val="left"/>
      <w:pPr>
        <w:ind w:left="4068" w:hanging="284"/>
      </w:pPr>
      <w:rPr>
        <w:rFonts w:hint="default"/>
        <w:lang w:val="en-US" w:eastAsia="en-US" w:bidi="ar-SA"/>
      </w:rPr>
    </w:lvl>
    <w:lvl w:ilvl="5">
      <w:start w:val="0"/>
      <w:numFmt w:val="bullet"/>
      <w:lvlText w:val="•"/>
      <w:lvlJc w:val="left"/>
      <w:pPr>
        <w:ind w:left="5001" w:hanging="284"/>
      </w:pPr>
      <w:rPr>
        <w:rFonts w:hint="default"/>
        <w:lang w:val="en-US" w:eastAsia="en-US" w:bidi="ar-SA"/>
      </w:rPr>
    </w:lvl>
    <w:lvl w:ilvl="6">
      <w:start w:val="0"/>
      <w:numFmt w:val="bullet"/>
      <w:lvlText w:val="•"/>
      <w:lvlJc w:val="left"/>
      <w:pPr>
        <w:ind w:left="5933" w:hanging="284"/>
      </w:pPr>
      <w:rPr>
        <w:rFonts w:hint="default"/>
        <w:lang w:val="en-US" w:eastAsia="en-US" w:bidi="ar-SA"/>
      </w:rPr>
    </w:lvl>
    <w:lvl w:ilvl="7">
      <w:start w:val="0"/>
      <w:numFmt w:val="bullet"/>
      <w:lvlText w:val="•"/>
      <w:lvlJc w:val="left"/>
      <w:pPr>
        <w:ind w:left="6865" w:hanging="284"/>
      </w:pPr>
      <w:rPr>
        <w:rFonts w:hint="default"/>
        <w:lang w:val="en-US" w:eastAsia="en-US" w:bidi="ar-SA"/>
      </w:rPr>
    </w:lvl>
    <w:lvl w:ilvl="8">
      <w:start w:val="0"/>
      <w:numFmt w:val="bullet"/>
      <w:lvlText w:val="•"/>
      <w:lvlJc w:val="left"/>
      <w:pPr>
        <w:ind w:left="7797" w:hanging="284"/>
      </w:pPr>
      <w:rPr>
        <w:rFonts w:hint="default"/>
        <w:lang w:val="en-US" w:eastAsia="en-US" w:bidi="ar-SA"/>
      </w:rPr>
    </w:lvl>
  </w:abstractNum>
  <w:abstractNum w:abstractNumId="337">
    <w:multiLevelType w:val="hybridMultilevel"/>
    <w:lvl w:ilvl="0">
      <w:start w:val="6"/>
      <w:numFmt w:val="decimal"/>
      <w:lvlText w:val="%1"/>
      <w:lvlJc w:val="left"/>
      <w:pPr>
        <w:ind w:left="2070" w:hanging="481"/>
        <w:jc w:val="left"/>
      </w:pPr>
      <w:rPr>
        <w:rFonts w:hint="default"/>
        <w:lang w:val="en-US" w:eastAsia="en-US" w:bidi="ar-SA"/>
      </w:rPr>
    </w:lvl>
    <w:lvl w:ilvl="1">
      <w:start w:val="1"/>
      <w:numFmt w:val="decimal"/>
      <w:lvlText w:val="%1.%2"/>
      <w:lvlJc w:val="left"/>
      <w:pPr>
        <w:ind w:left="2070"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881" w:hanging="481"/>
      </w:pPr>
      <w:rPr>
        <w:rFonts w:hint="default"/>
        <w:lang w:val="en-US" w:eastAsia="en-US" w:bidi="ar-SA"/>
      </w:rPr>
    </w:lvl>
    <w:lvl w:ilvl="3">
      <w:start w:val="0"/>
      <w:numFmt w:val="bullet"/>
      <w:lvlText w:val="•"/>
      <w:lvlJc w:val="left"/>
      <w:pPr>
        <w:ind w:left="4781" w:hanging="481"/>
      </w:pPr>
      <w:rPr>
        <w:rFonts w:hint="default"/>
        <w:lang w:val="en-US" w:eastAsia="en-US" w:bidi="ar-SA"/>
      </w:rPr>
    </w:lvl>
    <w:lvl w:ilvl="4">
      <w:start w:val="0"/>
      <w:numFmt w:val="bullet"/>
      <w:lvlText w:val="•"/>
      <w:lvlJc w:val="left"/>
      <w:pPr>
        <w:ind w:left="5682" w:hanging="481"/>
      </w:pPr>
      <w:rPr>
        <w:rFonts w:hint="default"/>
        <w:lang w:val="en-US" w:eastAsia="en-US" w:bidi="ar-SA"/>
      </w:rPr>
    </w:lvl>
    <w:lvl w:ilvl="5">
      <w:start w:val="0"/>
      <w:numFmt w:val="bullet"/>
      <w:lvlText w:val="•"/>
      <w:lvlJc w:val="left"/>
      <w:pPr>
        <w:ind w:left="6583" w:hanging="481"/>
      </w:pPr>
      <w:rPr>
        <w:rFonts w:hint="default"/>
        <w:lang w:val="en-US" w:eastAsia="en-US" w:bidi="ar-SA"/>
      </w:rPr>
    </w:lvl>
    <w:lvl w:ilvl="6">
      <w:start w:val="0"/>
      <w:numFmt w:val="bullet"/>
      <w:lvlText w:val="•"/>
      <w:lvlJc w:val="left"/>
      <w:pPr>
        <w:ind w:left="7483" w:hanging="481"/>
      </w:pPr>
      <w:rPr>
        <w:rFonts w:hint="default"/>
        <w:lang w:val="en-US" w:eastAsia="en-US" w:bidi="ar-SA"/>
      </w:rPr>
    </w:lvl>
    <w:lvl w:ilvl="7">
      <w:start w:val="0"/>
      <w:numFmt w:val="bullet"/>
      <w:lvlText w:val="•"/>
      <w:lvlJc w:val="left"/>
      <w:pPr>
        <w:ind w:left="8384" w:hanging="481"/>
      </w:pPr>
      <w:rPr>
        <w:rFonts w:hint="default"/>
        <w:lang w:val="en-US" w:eastAsia="en-US" w:bidi="ar-SA"/>
      </w:rPr>
    </w:lvl>
    <w:lvl w:ilvl="8">
      <w:start w:val="0"/>
      <w:numFmt w:val="bullet"/>
      <w:lvlText w:val="•"/>
      <w:lvlJc w:val="left"/>
      <w:pPr>
        <w:ind w:left="9285" w:hanging="481"/>
      </w:pPr>
      <w:rPr>
        <w:rFonts w:hint="default"/>
        <w:lang w:val="en-US" w:eastAsia="en-US" w:bidi="ar-SA"/>
      </w:rPr>
    </w:lvl>
  </w:abstractNum>
  <w:abstractNum w:abstractNumId="336">
    <w:multiLevelType w:val="hybridMultilevel"/>
    <w:lvl w:ilvl="0">
      <w:start w:val="5"/>
      <w:numFmt w:val="decimal"/>
      <w:lvlText w:val="%1"/>
      <w:lvlJc w:val="left"/>
      <w:pPr>
        <w:ind w:left="2070" w:hanging="481"/>
        <w:jc w:val="left"/>
      </w:pPr>
      <w:rPr>
        <w:rFonts w:hint="default"/>
        <w:lang w:val="en-US" w:eastAsia="en-US" w:bidi="ar-SA"/>
      </w:rPr>
    </w:lvl>
    <w:lvl w:ilvl="1">
      <w:start w:val="1"/>
      <w:numFmt w:val="decimal"/>
      <w:lvlText w:val="%1.%2"/>
      <w:lvlJc w:val="left"/>
      <w:pPr>
        <w:ind w:left="2070"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881" w:hanging="481"/>
      </w:pPr>
      <w:rPr>
        <w:rFonts w:hint="default"/>
        <w:lang w:val="en-US" w:eastAsia="en-US" w:bidi="ar-SA"/>
      </w:rPr>
    </w:lvl>
    <w:lvl w:ilvl="3">
      <w:start w:val="0"/>
      <w:numFmt w:val="bullet"/>
      <w:lvlText w:val="•"/>
      <w:lvlJc w:val="left"/>
      <w:pPr>
        <w:ind w:left="4781" w:hanging="481"/>
      </w:pPr>
      <w:rPr>
        <w:rFonts w:hint="default"/>
        <w:lang w:val="en-US" w:eastAsia="en-US" w:bidi="ar-SA"/>
      </w:rPr>
    </w:lvl>
    <w:lvl w:ilvl="4">
      <w:start w:val="0"/>
      <w:numFmt w:val="bullet"/>
      <w:lvlText w:val="•"/>
      <w:lvlJc w:val="left"/>
      <w:pPr>
        <w:ind w:left="5682" w:hanging="481"/>
      </w:pPr>
      <w:rPr>
        <w:rFonts w:hint="default"/>
        <w:lang w:val="en-US" w:eastAsia="en-US" w:bidi="ar-SA"/>
      </w:rPr>
    </w:lvl>
    <w:lvl w:ilvl="5">
      <w:start w:val="0"/>
      <w:numFmt w:val="bullet"/>
      <w:lvlText w:val="•"/>
      <w:lvlJc w:val="left"/>
      <w:pPr>
        <w:ind w:left="6583" w:hanging="481"/>
      </w:pPr>
      <w:rPr>
        <w:rFonts w:hint="default"/>
        <w:lang w:val="en-US" w:eastAsia="en-US" w:bidi="ar-SA"/>
      </w:rPr>
    </w:lvl>
    <w:lvl w:ilvl="6">
      <w:start w:val="0"/>
      <w:numFmt w:val="bullet"/>
      <w:lvlText w:val="•"/>
      <w:lvlJc w:val="left"/>
      <w:pPr>
        <w:ind w:left="7483" w:hanging="481"/>
      </w:pPr>
      <w:rPr>
        <w:rFonts w:hint="default"/>
        <w:lang w:val="en-US" w:eastAsia="en-US" w:bidi="ar-SA"/>
      </w:rPr>
    </w:lvl>
    <w:lvl w:ilvl="7">
      <w:start w:val="0"/>
      <w:numFmt w:val="bullet"/>
      <w:lvlText w:val="•"/>
      <w:lvlJc w:val="left"/>
      <w:pPr>
        <w:ind w:left="8384" w:hanging="481"/>
      </w:pPr>
      <w:rPr>
        <w:rFonts w:hint="default"/>
        <w:lang w:val="en-US" w:eastAsia="en-US" w:bidi="ar-SA"/>
      </w:rPr>
    </w:lvl>
    <w:lvl w:ilvl="8">
      <w:start w:val="0"/>
      <w:numFmt w:val="bullet"/>
      <w:lvlText w:val="•"/>
      <w:lvlJc w:val="left"/>
      <w:pPr>
        <w:ind w:left="9285" w:hanging="481"/>
      </w:pPr>
      <w:rPr>
        <w:rFonts w:hint="default"/>
        <w:lang w:val="en-US" w:eastAsia="en-US" w:bidi="ar-SA"/>
      </w:rPr>
    </w:lvl>
  </w:abstractNum>
  <w:abstractNum w:abstractNumId="335">
    <w:multiLevelType w:val="hybridMultilevel"/>
    <w:lvl w:ilvl="0">
      <w:start w:val="4"/>
      <w:numFmt w:val="decimal"/>
      <w:lvlText w:val="%1"/>
      <w:lvlJc w:val="left"/>
      <w:pPr>
        <w:ind w:left="2069" w:hanging="481"/>
        <w:jc w:val="left"/>
      </w:pPr>
      <w:rPr>
        <w:rFonts w:hint="default"/>
        <w:lang w:val="en-US" w:eastAsia="en-US" w:bidi="ar-SA"/>
      </w:rPr>
    </w:lvl>
    <w:lvl w:ilvl="1">
      <w:start w:val="1"/>
      <w:numFmt w:val="decimal"/>
      <w:lvlText w:val="%1.%2"/>
      <w:lvlJc w:val="left"/>
      <w:pPr>
        <w:ind w:left="206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865" w:hanging="481"/>
      </w:pPr>
      <w:rPr>
        <w:rFonts w:hint="default"/>
        <w:lang w:val="en-US" w:eastAsia="en-US" w:bidi="ar-SA"/>
      </w:rPr>
    </w:lvl>
    <w:lvl w:ilvl="3">
      <w:start w:val="0"/>
      <w:numFmt w:val="bullet"/>
      <w:lvlText w:val="•"/>
      <w:lvlJc w:val="left"/>
      <w:pPr>
        <w:ind w:left="4767" w:hanging="481"/>
      </w:pPr>
      <w:rPr>
        <w:rFonts w:hint="default"/>
        <w:lang w:val="en-US" w:eastAsia="en-US" w:bidi="ar-SA"/>
      </w:rPr>
    </w:lvl>
    <w:lvl w:ilvl="4">
      <w:start w:val="0"/>
      <w:numFmt w:val="bullet"/>
      <w:lvlText w:val="•"/>
      <w:lvlJc w:val="left"/>
      <w:pPr>
        <w:ind w:left="5670" w:hanging="481"/>
      </w:pPr>
      <w:rPr>
        <w:rFonts w:hint="default"/>
        <w:lang w:val="en-US" w:eastAsia="en-US" w:bidi="ar-SA"/>
      </w:rPr>
    </w:lvl>
    <w:lvl w:ilvl="5">
      <w:start w:val="0"/>
      <w:numFmt w:val="bullet"/>
      <w:lvlText w:val="•"/>
      <w:lvlJc w:val="left"/>
      <w:pPr>
        <w:ind w:left="6573" w:hanging="481"/>
      </w:pPr>
      <w:rPr>
        <w:rFonts w:hint="default"/>
        <w:lang w:val="en-US" w:eastAsia="en-US" w:bidi="ar-SA"/>
      </w:rPr>
    </w:lvl>
    <w:lvl w:ilvl="6">
      <w:start w:val="0"/>
      <w:numFmt w:val="bullet"/>
      <w:lvlText w:val="•"/>
      <w:lvlJc w:val="left"/>
      <w:pPr>
        <w:ind w:left="7475" w:hanging="481"/>
      </w:pPr>
      <w:rPr>
        <w:rFonts w:hint="default"/>
        <w:lang w:val="en-US" w:eastAsia="en-US" w:bidi="ar-SA"/>
      </w:rPr>
    </w:lvl>
    <w:lvl w:ilvl="7">
      <w:start w:val="0"/>
      <w:numFmt w:val="bullet"/>
      <w:lvlText w:val="•"/>
      <w:lvlJc w:val="left"/>
      <w:pPr>
        <w:ind w:left="8378" w:hanging="481"/>
      </w:pPr>
      <w:rPr>
        <w:rFonts w:hint="default"/>
        <w:lang w:val="en-US" w:eastAsia="en-US" w:bidi="ar-SA"/>
      </w:rPr>
    </w:lvl>
    <w:lvl w:ilvl="8">
      <w:start w:val="0"/>
      <w:numFmt w:val="bullet"/>
      <w:lvlText w:val="•"/>
      <w:lvlJc w:val="left"/>
      <w:pPr>
        <w:ind w:left="9281" w:hanging="481"/>
      </w:pPr>
      <w:rPr>
        <w:rFonts w:hint="default"/>
        <w:lang w:val="en-US" w:eastAsia="en-US" w:bidi="ar-SA"/>
      </w:rPr>
    </w:lvl>
  </w:abstractNum>
  <w:abstractNum w:abstractNumId="334">
    <w:multiLevelType w:val="hybridMultilevel"/>
    <w:lvl w:ilvl="0">
      <w:start w:val="2"/>
      <w:numFmt w:val="decimal"/>
      <w:lvlText w:val="%1"/>
      <w:lvlJc w:val="left"/>
      <w:pPr>
        <w:ind w:left="2069" w:hanging="481"/>
        <w:jc w:val="left"/>
      </w:pPr>
      <w:rPr>
        <w:rFonts w:hint="default"/>
        <w:lang w:val="en-US" w:eastAsia="en-US" w:bidi="ar-SA"/>
      </w:rPr>
    </w:lvl>
    <w:lvl w:ilvl="1">
      <w:start w:val="1"/>
      <w:numFmt w:val="decimal"/>
      <w:lvlText w:val="%1.%2"/>
      <w:lvlJc w:val="left"/>
      <w:pPr>
        <w:ind w:left="206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865" w:hanging="481"/>
      </w:pPr>
      <w:rPr>
        <w:rFonts w:hint="default"/>
        <w:lang w:val="en-US" w:eastAsia="en-US" w:bidi="ar-SA"/>
      </w:rPr>
    </w:lvl>
    <w:lvl w:ilvl="3">
      <w:start w:val="0"/>
      <w:numFmt w:val="bullet"/>
      <w:lvlText w:val="•"/>
      <w:lvlJc w:val="left"/>
      <w:pPr>
        <w:ind w:left="4767" w:hanging="481"/>
      </w:pPr>
      <w:rPr>
        <w:rFonts w:hint="default"/>
        <w:lang w:val="en-US" w:eastAsia="en-US" w:bidi="ar-SA"/>
      </w:rPr>
    </w:lvl>
    <w:lvl w:ilvl="4">
      <w:start w:val="0"/>
      <w:numFmt w:val="bullet"/>
      <w:lvlText w:val="•"/>
      <w:lvlJc w:val="left"/>
      <w:pPr>
        <w:ind w:left="5670" w:hanging="481"/>
      </w:pPr>
      <w:rPr>
        <w:rFonts w:hint="default"/>
        <w:lang w:val="en-US" w:eastAsia="en-US" w:bidi="ar-SA"/>
      </w:rPr>
    </w:lvl>
    <w:lvl w:ilvl="5">
      <w:start w:val="0"/>
      <w:numFmt w:val="bullet"/>
      <w:lvlText w:val="•"/>
      <w:lvlJc w:val="left"/>
      <w:pPr>
        <w:ind w:left="6573" w:hanging="481"/>
      </w:pPr>
      <w:rPr>
        <w:rFonts w:hint="default"/>
        <w:lang w:val="en-US" w:eastAsia="en-US" w:bidi="ar-SA"/>
      </w:rPr>
    </w:lvl>
    <w:lvl w:ilvl="6">
      <w:start w:val="0"/>
      <w:numFmt w:val="bullet"/>
      <w:lvlText w:val="•"/>
      <w:lvlJc w:val="left"/>
      <w:pPr>
        <w:ind w:left="7475" w:hanging="481"/>
      </w:pPr>
      <w:rPr>
        <w:rFonts w:hint="default"/>
        <w:lang w:val="en-US" w:eastAsia="en-US" w:bidi="ar-SA"/>
      </w:rPr>
    </w:lvl>
    <w:lvl w:ilvl="7">
      <w:start w:val="0"/>
      <w:numFmt w:val="bullet"/>
      <w:lvlText w:val="•"/>
      <w:lvlJc w:val="left"/>
      <w:pPr>
        <w:ind w:left="8378" w:hanging="481"/>
      </w:pPr>
      <w:rPr>
        <w:rFonts w:hint="default"/>
        <w:lang w:val="en-US" w:eastAsia="en-US" w:bidi="ar-SA"/>
      </w:rPr>
    </w:lvl>
    <w:lvl w:ilvl="8">
      <w:start w:val="0"/>
      <w:numFmt w:val="bullet"/>
      <w:lvlText w:val="•"/>
      <w:lvlJc w:val="left"/>
      <w:pPr>
        <w:ind w:left="9281" w:hanging="481"/>
      </w:pPr>
      <w:rPr>
        <w:rFonts w:hint="default"/>
        <w:lang w:val="en-US" w:eastAsia="en-US" w:bidi="ar-SA"/>
      </w:rPr>
    </w:lvl>
  </w:abstractNum>
  <w:abstractNum w:abstractNumId="333">
    <w:multiLevelType w:val="hybridMultilevel"/>
    <w:lvl w:ilvl="0">
      <w:start w:val="1"/>
      <w:numFmt w:val="decimal"/>
      <w:lvlText w:val="(%1)"/>
      <w:lvlJc w:val="left"/>
      <w:pPr>
        <w:ind w:left="1160"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152" w:hanging="360"/>
      </w:pPr>
      <w:rPr>
        <w:rFonts w:hint="default"/>
        <w:lang w:val="en-US" w:eastAsia="en-US" w:bidi="ar-SA"/>
      </w:rPr>
    </w:lvl>
    <w:lvl w:ilvl="2">
      <w:start w:val="0"/>
      <w:numFmt w:val="bullet"/>
      <w:lvlText w:val="•"/>
      <w:lvlJc w:val="left"/>
      <w:pPr>
        <w:ind w:left="3145" w:hanging="360"/>
      </w:pPr>
      <w:rPr>
        <w:rFonts w:hint="default"/>
        <w:lang w:val="en-US" w:eastAsia="en-US" w:bidi="ar-SA"/>
      </w:rPr>
    </w:lvl>
    <w:lvl w:ilvl="3">
      <w:start w:val="0"/>
      <w:numFmt w:val="bullet"/>
      <w:lvlText w:val="•"/>
      <w:lvlJc w:val="left"/>
      <w:pPr>
        <w:ind w:left="4137" w:hanging="360"/>
      </w:pPr>
      <w:rPr>
        <w:rFonts w:hint="default"/>
        <w:lang w:val="en-US" w:eastAsia="en-US" w:bidi="ar-SA"/>
      </w:rPr>
    </w:lvl>
    <w:lvl w:ilvl="4">
      <w:start w:val="0"/>
      <w:numFmt w:val="bullet"/>
      <w:lvlText w:val="•"/>
      <w:lvlJc w:val="left"/>
      <w:pPr>
        <w:ind w:left="5130" w:hanging="360"/>
      </w:pPr>
      <w:rPr>
        <w:rFonts w:hint="default"/>
        <w:lang w:val="en-US" w:eastAsia="en-US" w:bidi="ar-SA"/>
      </w:rPr>
    </w:lvl>
    <w:lvl w:ilvl="5">
      <w:start w:val="0"/>
      <w:numFmt w:val="bullet"/>
      <w:lvlText w:val="•"/>
      <w:lvlJc w:val="left"/>
      <w:pPr>
        <w:ind w:left="6123" w:hanging="360"/>
      </w:pPr>
      <w:rPr>
        <w:rFonts w:hint="default"/>
        <w:lang w:val="en-US" w:eastAsia="en-US" w:bidi="ar-SA"/>
      </w:rPr>
    </w:lvl>
    <w:lvl w:ilvl="6">
      <w:start w:val="0"/>
      <w:numFmt w:val="bullet"/>
      <w:lvlText w:val="•"/>
      <w:lvlJc w:val="left"/>
      <w:pPr>
        <w:ind w:left="7115" w:hanging="360"/>
      </w:pPr>
      <w:rPr>
        <w:rFonts w:hint="default"/>
        <w:lang w:val="en-US" w:eastAsia="en-US" w:bidi="ar-SA"/>
      </w:rPr>
    </w:lvl>
    <w:lvl w:ilvl="7">
      <w:start w:val="0"/>
      <w:numFmt w:val="bullet"/>
      <w:lvlText w:val="•"/>
      <w:lvlJc w:val="left"/>
      <w:pPr>
        <w:ind w:left="8108" w:hanging="360"/>
      </w:pPr>
      <w:rPr>
        <w:rFonts w:hint="default"/>
        <w:lang w:val="en-US" w:eastAsia="en-US" w:bidi="ar-SA"/>
      </w:rPr>
    </w:lvl>
    <w:lvl w:ilvl="8">
      <w:start w:val="0"/>
      <w:numFmt w:val="bullet"/>
      <w:lvlText w:val="•"/>
      <w:lvlJc w:val="left"/>
      <w:pPr>
        <w:ind w:left="9101" w:hanging="360"/>
      </w:pPr>
      <w:rPr>
        <w:rFonts w:hint="default"/>
        <w:lang w:val="en-US" w:eastAsia="en-US" w:bidi="ar-SA"/>
      </w:rPr>
    </w:lvl>
  </w:abstractNum>
  <w:abstractNum w:abstractNumId="332">
    <w:multiLevelType w:val="hybridMultilevel"/>
    <w:lvl w:ilvl="0">
      <w:start w:val="1"/>
      <w:numFmt w:val="decimal"/>
      <w:lvlText w:val="%1."/>
      <w:lvlJc w:val="left"/>
      <w:pPr>
        <w:ind w:left="867" w:hanging="358"/>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1"/>
      <w:numFmt w:val="decimal"/>
      <w:lvlText w:val="%1.%2"/>
      <w:lvlJc w:val="left"/>
      <w:pPr>
        <w:ind w:left="1503"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2565" w:hanging="481"/>
      </w:pPr>
      <w:rPr>
        <w:rFonts w:hint="default"/>
        <w:lang w:val="en-US" w:eastAsia="en-US" w:bidi="ar-SA"/>
      </w:rPr>
    </w:lvl>
    <w:lvl w:ilvl="3">
      <w:start w:val="0"/>
      <w:numFmt w:val="bullet"/>
      <w:lvlText w:val="•"/>
      <w:lvlJc w:val="left"/>
      <w:pPr>
        <w:ind w:left="3630" w:hanging="481"/>
      </w:pPr>
      <w:rPr>
        <w:rFonts w:hint="default"/>
        <w:lang w:val="en-US" w:eastAsia="en-US" w:bidi="ar-SA"/>
      </w:rPr>
    </w:lvl>
    <w:lvl w:ilvl="4">
      <w:start w:val="0"/>
      <w:numFmt w:val="bullet"/>
      <w:lvlText w:val="•"/>
      <w:lvlJc w:val="left"/>
      <w:pPr>
        <w:ind w:left="4695" w:hanging="481"/>
      </w:pPr>
      <w:rPr>
        <w:rFonts w:hint="default"/>
        <w:lang w:val="en-US" w:eastAsia="en-US" w:bidi="ar-SA"/>
      </w:rPr>
    </w:lvl>
    <w:lvl w:ilvl="5">
      <w:start w:val="0"/>
      <w:numFmt w:val="bullet"/>
      <w:lvlText w:val="•"/>
      <w:lvlJc w:val="left"/>
      <w:pPr>
        <w:ind w:left="5760" w:hanging="481"/>
      </w:pPr>
      <w:rPr>
        <w:rFonts w:hint="default"/>
        <w:lang w:val="en-US" w:eastAsia="en-US" w:bidi="ar-SA"/>
      </w:rPr>
    </w:lvl>
    <w:lvl w:ilvl="6">
      <w:start w:val="0"/>
      <w:numFmt w:val="bullet"/>
      <w:lvlText w:val="•"/>
      <w:lvlJc w:val="left"/>
      <w:pPr>
        <w:ind w:left="6825" w:hanging="481"/>
      </w:pPr>
      <w:rPr>
        <w:rFonts w:hint="default"/>
        <w:lang w:val="en-US" w:eastAsia="en-US" w:bidi="ar-SA"/>
      </w:rPr>
    </w:lvl>
    <w:lvl w:ilvl="7">
      <w:start w:val="0"/>
      <w:numFmt w:val="bullet"/>
      <w:lvlText w:val="•"/>
      <w:lvlJc w:val="left"/>
      <w:pPr>
        <w:ind w:left="7890" w:hanging="481"/>
      </w:pPr>
      <w:rPr>
        <w:rFonts w:hint="default"/>
        <w:lang w:val="en-US" w:eastAsia="en-US" w:bidi="ar-SA"/>
      </w:rPr>
    </w:lvl>
    <w:lvl w:ilvl="8">
      <w:start w:val="0"/>
      <w:numFmt w:val="bullet"/>
      <w:lvlText w:val="•"/>
      <w:lvlJc w:val="left"/>
      <w:pPr>
        <w:ind w:left="8956" w:hanging="481"/>
      </w:pPr>
      <w:rPr>
        <w:rFonts w:hint="default"/>
        <w:lang w:val="en-US" w:eastAsia="en-US" w:bidi="ar-SA"/>
      </w:rPr>
    </w:lvl>
  </w:abstractNum>
  <w:abstractNum w:abstractNumId="331">
    <w:multiLevelType w:val="hybridMultilevel"/>
    <w:lvl w:ilvl="0">
      <w:start w:val="4"/>
      <w:numFmt w:val="decimal"/>
      <w:lvlText w:val="(%1)"/>
      <w:lvlJc w:val="left"/>
      <w:pPr>
        <w:ind w:left="1131" w:hanging="26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134" w:hanging="264"/>
      </w:pPr>
      <w:rPr>
        <w:rFonts w:hint="default"/>
        <w:lang w:val="en-US" w:eastAsia="en-US" w:bidi="ar-SA"/>
      </w:rPr>
    </w:lvl>
    <w:lvl w:ilvl="2">
      <w:start w:val="0"/>
      <w:numFmt w:val="bullet"/>
      <w:lvlText w:val="•"/>
      <w:lvlJc w:val="left"/>
      <w:pPr>
        <w:ind w:left="3129" w:hanging="264"/>
      </w:pPr>
      <w:rPr>
        <w:rFonts w:hint="default"/>
        <w:lang w:val="en-US" w:eastAsia="en-US" w:bidi="ar-SA"/>
      </w:rPr>
    </w:lvl>
    <w:lvl w:ilvl="3">
      <w:start w:val="0"/>
      <w:numFmt w:val="bullet"/>
      <w:lvlText w:val="•"/>
      <w:lvlJc w:val="left"/>
      <w:pPr>
        <w:ind w:left="4123" w:hanging="264"/>
      </w:pPr>
      <w:rPr>
        <w:rFonts w:hint="default"/>
        <w:lang w:val="en-US" w:eastAsia="en-US" w:bidi="ar-SA"/>
      </w:rPr>
    </w:lvl>
    <w:lvl w:ilvl="4">
      <w:start w:val="0"/>
      <w:numFmt w:val="bullet"/>
      <w:lvlText w:val="•"/>
      <w:lvlJc w:val="left"/>
      <w:pPr>
        <w:ind w:left="5118" w:hanging="264"/>
      </w:pPr>
      <w:rPr>
        <w:rFonts w:hint="default"/>
        <w:lang w:val="en-US" w:eastAsia="en-US" w:bidi="ar-SA"/>
      </w:rPr>
    </w:lvl>
    <w:lvl w:ilvl="5">
      <w:start w:val="0"/>
      <w:numFmt w:val="bullet"/>
      <w:lvlText w:val="•"/>
      <w:lvlJc w:val="left"/>
      <w:pPr>
        <w:ind w:left="6113" w:hanging="264"/>
      </w:pPr>
      <w:rPr>
        <w:rFonts w:hint="default"/>
        <w:lang w:val="en-US" w:eastAsia="en-US" w:bidi="ar-SA"/>
      </w:rPr>
    </w:lvl>
    <w:lvl w:ilvl="6">
      <w:start w:val="0"/>
      <w:numFmt w:val="bullet"/>
      <w:lvlText w:val="•"/>
      <w:lvlJc w:val="left"/>
      <w:pPr>
        <w:ind w:left="7107" w:hanging="264"/>
      </w:pPr>
      <w:rPr>
        <w:rFonts w:hint="default"/>
        <w:lang w:val="en-US" w:eastAsia="en-US" w:bidi="ar-SA"/>
      </w:rPr>
    </w:lvl>
    <w:lvl w:ilvl="7">
      <w:start w:val="0"/>
      <w:numFmt w:val="bullet"/>
      <w:lvlText w:val="•"/>
      <w:lvlJc w:val="left"/>
      <w:pPr>
        <w:ind w:left="8102" w:hanging="264"/>
      </w:pPr>
      <w:rPr>
        <w:rFonts w:hint="default"/>
        <w:lang w:val="en-US" w:eastAsia="en-US" w:bidi="ar-SA"/>
      </w:rPr>
    </w:lvl>
    <w:lvl w:ilvl="8">
      <w:start w:val="0"/>
      <w:numFmt w:val="bullet"/>
      <w:lvlText w:val="•"/>
      <w:lvlJc w:val="left"/>
      <w:pPr>
        <w:ind w:left="9097" w:hanging="264"/>
      </w:pPr>
      <w:rPr>
        <w:rFonts w:hint="default"/>
        <w:lang w:val="en-US" w:eastAsia="en-US" w:bidi="ar-SA"/>
      </w:rPr>
    </w:lvl>
  </w:abstractNum>
  <w:abstractNum w:abstractNumId="330">
    <w:multiLevelType w:val="hybridMultilevel"/>
    <w:lvl w:ilvl="0">
      <w:start w:val="1"/>
      <w:numFmt w:val="decimal"/>
      <w:lvlText w:val="%1."/>
      <w:lvlJc w:val="left"/>
      <w:pPr>
        <w:ind w:left="1079" w:hanging="213"/>
        <w:jc w:val="left"/>
      </w:pPr>
      <w:rPr>
        <w:rFonts w:hint="default" w:ascii="Times New Roman" w:hAnsi="Times New Roman" w:eastAsia="Times New Roman" w:cs="Times New Roman"/>
        <w:b w:val="0"/>
        <w:bCs w:val="0"/>
        <w:i w:val="0"/>
        <w:iCs w:val="0"/>
        <w:spacing w:val="-1"/>
        <w:w w:val="98"/>
        <w:sz w:val="26"/>
        <w:szCs w:val="26"/>
        <w:lang w:val="en-US" w:eastAsia="en-US" w:bidi="ar-SA"/>
      </w:rPr>
    </w:lvl>
    <w:lvl w:ilvl="1">
      <w:start w:val="1"/>
      <w:numFmt w:val="decimal"/>
      <w:lvlText w:val="(%2)"/>
      <w:lvlJc w:val="left"/>
      <w:pPr>
        <w:ind w:left="1131" w:hanging="26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2245" w:hanging="264"/>
      </w:pPr>
      <w:rPr>
        <w:rFonts w:hint="default"/>
        <w:lang w:val="en-US" w:eastAsia="en-US" w:bidi="ar-SA"/>
      </w:rPr>
    </w:lvl>
    <w:lvl w:ilvl="3">
      <w:start w:val="0"/>
      <w:numFmt w:val="bullet"/>
      <w:lvlText w:val="•"/>
      <w:lvlJc w:val="left"/>
      <w:pPr>
        <w:ind w:left="3350" w:hanging="264"/>
      </w:pPr>
      <w:rPr>
        <w:rFonts w:hint="default"/>
        <w:lang w:val="en-US" w:eastAsia="en-US" w:bidi="ar-SA"/>
      </w:rPr>
    </w:lvl>
    <w:lvl w:ilvl="4">
      <w:start w:val="0"/>
      <w:numFmt w:val="bullet"/>
      <w:lvlText w:val="•"/>
      <w:lvlJc w:val="left"/>
      <w:pPr>
        <w:ind w:left="4455" w:hanging="264"/>
      </w:pPr>
      <w:rPr>
        <w:rFonts w:hint="default"/>
        <w:lang w:val="en-US" w:eastAsia="en-US" w:bidi="ar-SA"/>
      </w:rPr>
    </w:lvl>
    <w:lvl w:ilvl="5">
      <w:start w:val="0"/>
      <w:numFmt w:val="bullet"/>
      <w:lvlText w:val="•"/>
      <w:lvlJc w:val="left"/>
      <w:pPr>
        <w:ind w:left="5560" w:hanging="264"/>
      </w:pPr>
      <w:rPr>
        <w:rFonts w:hint="default"/>
        <w:lang w:val="en-US" w:eastAsia="en-US" w:bidi="ar-SA"/>
      </w:rPr>
    </w:lvl>
    <w:lvl w:ilvl="6">
      <w:start w:val="0"/>
      <w:numFmt w:val="bullet"/>
      <w:lvlText w:val="•"/>
      <w:lvlJc w:val="left"/>
      <w:pPr>
        <w:ind w:left="6665" w:hanging="264"/>
      </w:pPr>
      <w:rPr>
        <w:rFonts w:hint="default"/>
        <w:lang w:val="en-US" w:eastAsia="en-US" w:bidi="ar-SA"/>
      </w:rPr>
    </w:lvl>
    <w:lvl w:ilvl="7">
      <w:start w:val="0"/>
      <w:numFmt w:val="bullet"/>
      <w:lvlText w:val="•"/>
      <w:lvlJc w:val="left"/>
      <w:pPr>
        <w:ind w:left="7770" w:hanging="264"/>
      </w:pPr>
      <w:rPr>
        <w:rFonts w:hint="default"/>
        <w:lang w:val="en-US" w:eastAsia="en-US" w:bidi="ar-SA"/>
      </w:rPr>
    </w:lvl>
    <w:lvl w:ilvl="8">
      <w:start w:val="0"/>
      <w:numFmt w:val="bullet"/>
      <w:lvlText w:val="•"/>
      <w:lvlJc w:val="left"/>
      <w:pPr>
        <w:ind w:left="8876" w:hanging="264"/>
      </w:pPr>
      <w:rPr>
        <w:rFonts w:hint="default"/>
        <w:lang w:val="en-US" w:eastAsia="en-US" w:bidi="ar-SA"/>
      </w:rPr>
    </w:lvl>
  </w:abstractNum>
  <w:abstractNum w:abstractNumId="329">
    <w:multiLevelType w:val="hybridMultilevel"/>
    <w:lvl w:ilvl="0">
      <w:start w:val="9"/>
      <w:numFmt w:val="decimal"/>
      <w:lvlText w:val="%1"/>
      <w:lvlJc w:val="left"/>
      <w:pPr>
        <w:ind w:left="2069" w:hanging="481"/>
        <w:jc w:val="left"/>
      </w:pPr>
      <w:rPr>
        <w:rFonts w:hint="default"/>
        <w:lang w:val="en-US" w:eastAsia="en-US" w:bidi="ar-SA"/>
      </w:rPr>
    </w:lvl>
    <w:lvl w:ilvl="1">
      <w:start w:val="1"/>
      <w:numFmt w:val="decimal"/>
      <w:lvlText w:val="%1.%2"/>
      <w:lvlJc w:val="left"/>
      <w:pPr>
        <w:ind w:left="206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865" w:hanging="481"/>
      </w:pPr>
      <w:rPr>
        <w:rFonts w:hint="default"/>
        <w:lang w:val="en-US" w:eastAsia="en-US" w:bidi="ar-SA"/>
      </w:rPr>
    </w:lvl>
    <w:lvl w:ilvl="3">
      <w:start w:val="0"/>
      <w:numFmt w:val="bullet"/>
      <w:lvlText w:val="•"/>
      <w:lvlJc w:val="left"/>
      <w:pPr>
        <w:ind w:left="4767" w:hanging="481"/>
      </w:pPr>
      <w:rPr>
        <w:rFonts w:hint="default"/>
        <w:lang w:val="en-US" w:eastAsia="en-US" w:bidi="ar-SA"/>
      </w:rPr>
    </w:lvl>
    <w:lvl w:ilvl="4">
      <w:start w:val="0"/>
      <w:numFmt w:val="bullet"/>
      <w:lvlText w:val="•"/>
      <w:lvlJc w:val="left"/>
      <w:pPr>
        <w:ind w:left="5670" w:hanging="481"/>
      </w:pPr>
      <w:rPr>
        <w:rFonts w:hint="default"/>
        <w:lang w:val="en-US" w:eastAsia="en-US" w:bidi="ar-SA"/>
      </w:rPr>
    </w:lvl>
    <w:lvl w:ilvl="5">
      <w:start w:val="0"/>
      <w:numFmt w:val="bullet"/>
      <w:lvlText w:val="•"/>
      <w:lvlJc w:val="left"/>
      <w:pPr>
        <w:ind w:left="6573" w:hanging="481"/>
      </w:pPr>
      <w:rPr>
        <w:rFonts w:hint="default"/>
        <w:lang w:val="en-US" w:eastAsia="en-US" w:bidi="ar-SA"/>
      </w:rPr>
    </w:lvl>
    <w:lvl w:ilvl="6">
      <w:start w:val="0"/>
      <w:numFmt w:val="bullet"/>
      <w:lvlText w:val="•"/>
      <w:lvlJc w:val="left"/>
      <w:pPr>
        <w:ind w:left="7475" w:hanging="481"/>
      </w:pPr>
      <w:rPr>
        <w:rFonts w:hint="default"/>
        <w:lang w:val="en-US" w:eastAsia="en-US" w:bidi="ar-SA"/>
      </w:rPr>
    </w:lvl>
    <w:lvl w:ilvl="7">
      <w:start w:val="0"/>
      <w:numFmt w:val="bullet"/>
      <w:lvlText w:val="•"/>
      <w:lvlJc w:val="left"/>
      <w:pPr>
        <w:ind w:left="8378" w:hanging="481"/>
      </w:pPr>
      <w:rPr>
        <w:rFonts w:hint="default"/>
        <w:lang w:val="en-US" w:eastAsia="en-US" w:bidi="ar-SA"/>
      </w:rPr>
    </w:lvl>
    <w:lvl w:ilvl="8">
      <w:start w:val="0"/>
      <w:numFmt w:val="bullet"/>
      <w:lvlText w:val="•"/>
      <w:lvlJc w:val="left"/>
      <w:pPr>
        <w:ind w:left="9281" w:hanging="481"/>
      </w:pPr>
      <w:rPr>
        <w:rFonts w:hint="default"/>
        <w:lang w:val="en-US" w:eastAsia="en-US" w:bidi="ar-SA"/>
      </w:rPr>
    </w:lvl>
  </w:abstractNum>
  <w:abstractNum w:abstractNumId="328">
    <w:multiLevelType w:val="hybridMultilevel"/>
    <w:lvl w:ilvl="0">
      <w:start w:val="8"/>
      <w:numFmt w:val="decimal"/>
      <w:lvlText w:val="%1"/>
      <w:lvlJc w:val="left"/>
      <w:pPr>
        <w:ind w:left="2069" w:hanging="481"/>
        <w:jc w:val="left"/>
      </w:pPr>
      <w:rPr>
        <w:rFonts w:hint="default"/>
        <w:lang w:val="en-US" w:eastAsia="en-US" w:bidi="ar-SA"/>
      </w:rPr>
    </w:lvl>
    <w:lvl w:ilvl="1">
      <w:start w:val="1"/>
      <w:numFmt w:val="decimal"/>
      <w:lvlText w:val="%1.%2"/>
      <w:lvlJc w:val="left"/>
      <w:pPr>
        <w:ind w:left="206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865" w:hanging="481"/>
      </w:pPr>
      <w:rPr>
        <w:rFonts w:hint="default"/>
        <w:lang w:val="en-US" w:eastAsia="en-US" w:bidi="ar-SA"/>
      </w:rPr>
    </w:lvl>
    <w:lvl w:ilvl="3">
      <w:start w:val="0"/>
      <w:numFmt w:val="bullet"/>
      <w:lvlText w:val="•"/>
      <w:lvlJc w:val="left"/>
      <w:pPr>
        <w:ind w:left="4767" w:hanging="481"/>
      </w:pPr>
      <w:rPr>
        <w:rFonts w:hint="default"/>
        <w:lang w:val="en-US" w:eastAsia="en-US" w:bidi="ar-SA"/>
      </w:rPr>
    </w:lvl>
    <w:lvl w:ilvl="4">
      <w:start w:val="0"/>
      <w:numFmt w:val="bullet"/>
      <w:lvlText w:val="•"/>
      <w:lvlJc w:val="left"/>
      <w:pPr>
        <w:ind w:left="5670" w:hanging="481"/>
      </w:pPr>
      <w:rPr>
        <w:rFonts w:hint="default"/>
        <w:lang w:val="en-US" w:eastAsia="en-US" w:bidi="ar-SA"/>
      </w:rPr>
    </w:lvl>
    <w:lvl w:ilvl="5">
      <w:start w:val="0"/>
      <w:numFmt w:val="bullet"/>
      <w:lvlText w:val="•"/>
      <w:lvlJc w:val="left"/>
      <w:pPr>
        <w:ind w:left="6573" w:hanging="481"/>
      </w:pPr>
      <w:rPr>
        <w:rFonts w:hint="default"/>
        <w:lang w:val="en-US" w:eastAsia="en-US" w:bidi="ar-SA"/>
      </w:rPr>
    </w:lvl>
    <w:lvl w:ilvl="6">
      <w:start w:val="0"/>
      <w:numFmt w:val="bullet"/>
      <w:lvlText w:val="•"/>
      <w:lvlJc w:val="left"/>
      <w:pPr>
        <w:ind w:left="7475" w:hanging="481"/>
      </w:pPr>
      <w:rPr>
        <w:rFonts w:hint="default"/>
        <w:lang w:val="en-US" w:eastAsia="en-US" w:bidi="ar-SA"/>
      </w:rPr>
    </w:lvl>
    <w:lvl w:ilvl="7">
      <w:start w:val="0"/>
      <w:numFmt w:val="bullet"/>
      <w:lvlText w:val="•"/>
      <w:lvlJc w:val="left"/>
      <w:pPr>
        <w:ind w:left="8378" w:hanging="481"/>
      </w:pPr>
      <w:rPr>
        <w:rFonts w:hint="default"/>
        <w:lang w:val="en-US" w:eastAsia="en-US" w:bidi="ar-SA"/>
      </w:rPr>
    </w:lvl>
    <w:lvl w:ilvl="8">
      <w:start w:val="0"/>
      <w:numFmt w:val="bullet"/>
      <w:lvlText w:val="•"/>
      <w:lvlJc w:val="left"/>
      <w:pPr>
        <w:ind w:left="9281" w:hanging="481"/>
      </w:pPr>
      <w:rPr>
        <w:rFonts w:hint="default"/>
        <w:lang w:val="en-US" w:eastAsia="en-US" w:bidi="ar-SA"/>
      </w:rPr>
    </w:lvl>
  </w:abstractNum>
  <w:abstractNum w:abstractNumId="327">
    <w:multiLevelType w:val="hybridMultilevel"/>
    <w:lvl w:ilvl="0">
      <w:start w:val="7"/>
      <w:numFmt w:val="decimal"/>
      <w:lvlText w:val="%1"/>
      <w:lvlJc w:val="left"/>
      <w:pPr>
        <w:ind w:left="2069" w:hanging="481"/>
        <w:jc w:val="left"/>
      </w:pPr>
      <w:rPr>
        <w:rFonts w:hint="default"/>
        <w:lang w:val="en-US" w:eastAsia="en-US" w:bidi="ar-SA"/>
      </w:rPr>
    </w:lvl>
    <w:lvl w:ilvl="1">
      <w:start w:val="1"/>
      <w:numFmt w:val="decimal"/>
      <w:lvlText w:val="%1.%2"/>
      <w:lvlJc w:val="left"/>
      <w:pPr>
        <w:ind w:left="206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2493" w:hanging="480"/>
        <w:jc w:val="left"/>
      </w:pPr>
      <w:rPr>
        <w:rFonts w:hint="default" w:ascii="Times New Roman" w:hAnsi="Times New Roman" w:eastAsia="Times New Roman" w:cs="Times New Roman"/>
        <w:b w:val="0"/>
        <w:bCs w:val="0"/>
        <w:i w:val="0"/>
        <w:iCs w:val="0"/>
        <w:spacing w:val="0"/>
        <w:w w:val="98"/>
        <w:sz w:val="28"/>
        <w:szCs w:val="28"/>
        <w:lang w:val="en-US" w:eastAsia="en-US" w:bidi="ar-SA"/>
      </w:rPr>
    </w:lvl>
    <w:lvl w:ilvl="3">
      <w:start w:val="0"/>
      <w:numFmt w:val="bullet"/>
      <w:lvlText w:val="•"/>
      <w:lvlJc w:val="left"/>
      <w:pPr>
        <w:ind w:left="4408" w:hanging="480"/>
      </w:pPr>
      <w:rPr>
        <w:rFonts w:hint="default"/>
        <w:lang w:val="en-US" w:eastAsia="en-US" w:bidi="ar-SA"/>
      </w:rPr>
    </w:lvl>
    <w:lvl w:ilvl="4">
      <w:start w:val="0"/>
      <w:numFmt w:val="bullet"/>
      <w:lvlText w:val="•"/>
      <w:lvlJc w:val="left"/>
      <w:pPr>
        <w:ind w:left="5362" w:hanging="480"/>
      </w:pPr>
      <w:rPr>
        <w:rFonts w:hint="default"/>
        <w:lang w:val="en-US" w:eastAsia="en-US" w:bidi="ar-SA"/>
      </w:rPr>
    </w:lvl>
    <w:lvl w:ilvl="5">
      <w:start w:val="0"/>
      <w:numFmt w:val="bullet"/>
      <w:lvlText w:val="•"/>
      <w:lvlJc w:val="left"/>
      <w:pPr>
        <w:ind w:left="6316" w:hanging="480"/>
      </w:pPr>
      <w:rPr>
        <w:rFonts w:hint="default"/>
        <w:lang w:val="en-US" w:eastAsia="en-US" w:bidi="ar-SA"/>
      </w:rPr>
    </w:lvl>
    <w:lvl w:ilvl="6">
      <w:start w:val="0"/>
      <w:numFmt w:val="bullet"/>
      <w:lvlText w:val="•"/>
      <w:lvlJc w:val="left"/>
      <w:pPr>
        <w:ind w:left="7270" w:hanging="480"/>
      </w:pPr>
      <w:rPr>
        <w:rFonts w:hint="default"/>
        <w:lang w:val="en-US" w:eastAsia="en-US" w:bidi="ar-SA"/>
      </w:rPr>
    </w:lvl>
    <w:lvl w:ilvl="7">
      <w:start w:val="0"/>
      <w:numFmt w:val="bullet"/>
      <w:lvlText w:val="•"/>
      <w:lvlJc w:val="left"/>
      <w:pPr>
        <w:ind w:left="8224" w:hanging="480"/>
      </w:pPr>
      <w:rPr>
        <w:rFonts w:hint="default"/>
        <w:lang w:val="en-US" w:eastAsia="en-US" w:bidi="ar-SA"/>
      </w:rPr>
    </w:lvl>
    <w:lvl w:ilvl="8">
      <w:start w:val="0"/>
      <w:numFmt w:val="bullet"/>
      <w:lvlText w:val="•"/>
      <w:lvlJc w:val="left"/>
      <w:pPr>
        <w:ind w:left="9178" w:hanging="480"/>
      </w:pPr>
      <w:rPr>
        <w:rFonts w:hint="default"/>
        <w:lang w:val="en-US" w:eastAsia="en-US" w:bidi="ar-SA"/>
      </w:rPr>
    </w:lvl>
  </w:abstractNum>
  <w:abstractNum w:abstractNumId="326">
    <w:multiLevelType w:val="hybridMultilevel"/>
    <w:lvl w:ilvl="0">
      <w:start w:val="1"/>
      <w:numFmt w:val="decimal"/>
      <w:lvlText w:val="%1."/>
      <w:lvlJc w:val="left"/>
      <w:pPr>
        <w:ind w:left="2210"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3106" w:hanging="480"/>
      </w:pPr>
      <w:rPr>
        <w:rFonts w:hint="default"/>
        <w:lang w:val="en-US" w:eastAsia="en-US" w:bidi="ar-SA"/>
      </w:rPr>
    </w:lvl>
    <w:lvl w:ilvl="2">
      <w:start w:val="0"/>
      <w:numFmt w:val="bullet"/>
      <w:lvlText w:val="•"/>
      <w:lvlJc w:val="left"/>
      <w:pPr>
        <w:ind w:left="3993" w:hanging="480"/>
      </w:pPr>
      <w:rPr>
        <w:rFonts w:hint="default"/>
        <w:lang w:val="en-US" w:eastAsia="en-US" w:bidi="ar-SA"/>
      </w:rPr>
    </w:lvl>
    <w:lvl w:ilvl="3">
      <w:start w:val="0"/>
      <w:numFmt w:val="bullet"/>
      <w:lvlText w:val="•"/>
      <w:lvlJc w:val="left"/>
      <w:pPr>
        <w:ind w:left="4879" w:hanging="480"/>
      </w:pPr>
      <w:rPr>
        <w:rFonts w:hint="default"/>
        <w:lang w:val="en-US" w:eastAsia="en-US" w:bidi="ar-SA"/>
      </w:rPr>
    </w:lvl>
    <w:lvl w:ilvl="4">
      <w:start w:val="0"/>
      <w:numFmt w:val="bullet"/>
      <w:lvlText w:val="•"/>
      <w:lvlJc w:val="left"/>
      <w:pPr>
        <w:ind w:left="5766" w:hanging="480"/>
      </w:pPr>
      <w:rPr>
        <w:rFonts w:hint="default"/>
        <w:lang w:val="en-US" w:eastAsia="en-US" w:bidi="ar-SA"/>
      </w:rPr>
    </w:lvl>
    <w:lvl w:ilvl="5">
      <w:start w:val="0"/>
      <w:numFmt w:val="bullet"/>
      <w:lvlText w:val="•"/>
      <w:lvlJc w:val="left"/>
      <w:pPr>
        <w:ind w:left="6653" w:hanging="480"/>
      </w:pPr>
      <w:rPr>
        <w:rFonts w:hint="default"/>
        <w:lang w:val="en-US" w:eastAsia="en-US" w:bidi="ar-SA"/>
      </w:rPr>
    </w:lvl>
    <w:lvl w:ilvl="6">
      <w:start w:val="0"/>
      <w:numFmt w:val="bullet"/>
      <w:lvlText w:val="•"/>
      <w:lvlJc w:val="left"/>
      <w:pPr>
        <w:ind w:left="7539" w:hanging="480"/>
      </w:pPr>
      <w:rPr>
        <w:rFonts w:hint="default"/>
        <w:lang w:val="en-US" w:eastAsia="en-US" w:bidi="ar-SA"/>
      </w:rPr>
    </w:lvl>
    <w:lvl w:ilvl="7">
      <w:start w:val="0"/>
      <w:numFmt w:val="bullet"/>
      <w:lvlText w:val="•"/>
      <w:lvlJc w:val="left"/>
      <w:pPr>
        <w:ind w:left="8426" w:hanging="480"/>
      </w:pPr>
      <w:rPr>
        <w:rFonts w:hint="default"/>
        <w:lang w:val="en-US" w:eastAsia="en-US" w:bidi="ar-SA"/>
      </w:rPr>
    </w:lvl>
    <w:lvl w:ilvl="8">
      <w:start w:val="0"/>
      <w:numFmt w:val="bullet"/>
      <w:lvlText w:val="•"/>
      <w:lvlJc w:val="left"/>
      <w:pPr>
        <w:ind w:left="9313" w:hanging="480"/>
      </w:pPr>
      <w:rPr>
        <w:rFonts w:hint="default"/>
        <w:lang w:val="en-US" w:eastAsia="en-US" w:bidi="ar-SA"/>
      </w:rPr>
    </w:lvl>
  </w:abstractNum>
  <w:abstractNum w:abstractNumId="325">
    <w:multiLevelType w:val="hybridMultilevel"/>
    <w:lvl w:ilvl="0">
      <w:start w:val="1"/>
      <w:numFmt w:val="decimal"/>
      <w:lvlText w:val="%1."/>
      <w:lvlJc w:val="left"/>
      <w:pPr>
        <w:ind w:left="2211"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3106" w:hanging="360"/>
      </w:pPr>
      <w:rPr>
        <w:rFonts w:hint="default"/>
        <w:lang w:val="en-US" w:eastAsia="en-US" w:bidi="ar-SA"/>
      </w:rPr>
    </w:lvl>
    <w:lvl w:ilvl="2">
      <w:start w:val="0"/>
      <w:numFmt w:val="bullet"/>
      <w:lvlText w:val="•"/>
      <w:lvlJc w:val="left"/>
      <w:pPr>
        <w:ind w:left="3993" w:hanging="360"/>
      </w:pPr>
      <w:rPr>
        <w:rFonts w:hint="default"/>
        <w:lang w:val="en-US" w:eastAsia="en-US" w:bidi="ar-SA"/>
      </w:rPr>
    </w:lvl>
    <w:lvl w:ilvl="3">
      <w:start w:val="0"/>
      <w:numFmt w:val="bullet"/>
      <w:lvlText w:val="•"/>
      <w:lvlJc w:val="left"/>
      <w:pPr>
        <w:ind w:left="4879" w:hanging="360"/>
      </w:pPr>
      <w:rPr>
        <w:rFonts w:hint="default"/>
        <w:lang w:val="en-US" w:eastAsia="en-US" w:bidi="ar-SA"/>
      </w:rPr>
    </w:lvl>
    <w:lvl w:ilvl="4">
      <w:start w:val="0"/>
      <w:numFmt w:val="bullet"/>
      <w:lvlText w:val="•"/>
      <w:lvlJc w:val="left"/>
      <w:pPr>
        <w:ind w:left="5766" w:hanging="360"/>
      </w:pPr>
      <w:rPr>
        <w:rFonts w:hint="default"/>
        <w:lang w:val="en-US" w:eastAsia="en-US" w:bidi="ar-SA"/>
      </w:rPr>
    </w:lvl>
    <w:lvl w:ilvl="5">
      <w:start w:val="0"/>
      <w:numFmt w:val="bullet"/>
      <w:lvlText w:val="•"/>
      <w:lvlJc w:val="left"/>
      <w:pPr>
        <w:ind w:left="6653" w:hanging="360"/>
      </w:pPr>
      <w:rPr>
        <w:rFonts w:hint="default"/>
        <w:lang w:val="en-US" w:eastAsia="en-US" w:bidi="ar-SA"/>
      </w:rPr>
    </w:lvl>
    <w:lvl w:ilvl="6">
      <w:start w:val="0"/>
      <w:numFmt w:val="bullet"/>
      <w:lvlText w:val="•"/>
      <w:lvlJc w:val="left"/>
      <w:pPr>
        <w:ind w:left="7539" w:hanging="360"/>
      </w:pPr>
      <w:rPr>
        <w:rFonts w:hint="default"/>
        <w:lang w:val="en-US" w:eastAsia="en-US" w:bidi="ar-SA"/>
      </w:rPr>
    </w:lvl>
    <w:lvl w:ilvl="7">
      <w:start w:val="0"/>
      <w:numFmt w:val="bullet"/>
      <w:lvlText w:val="•"/>
      <w:lvlJc w:val="left"/>
      <w:pPr>
        <w:ind w:left="8426" w:hanging="360"/>
      </w:pPr>
      <w:rPr>
        <w:rFonts w:hint="default"/>
        <w:lang w:val="en-US" w:eastAsia="en-US" w:bidi="ar-SA"/>
      </w:rPr>
    </w:lvl>
    <w:lvl w:ilvl="8">
      <w:start w:val="0"/>
      <w:numFmt w:val="bullet"/>
      <w:lvlText w:val="•"/>
      <w:lvlJc w:val="left"/>
      <w:pPr>
        <w:ind w:left="9313" w:hanging="360"/>
      </w:pPr>
      <w:rPr>
        <w:rFonts w:hint="default"/>
        <w:lang w:val="en-US" w:eastAsia="en-US" w:bidi="ar-SA"/>
      </w:rPr>
    </w:lvl>
  </w:abstractNum>
  <w:abstractNum w:abstractNumId="324">
    <w:multiLevelType w:val="hybridMultilevel"/>
    <w:lvl w:ilvl="0">
      <w:start w:val="1"/>
      <w:numFmt w:val="decimal"/>
      <w:lvlText w:val="%1."/>
      <w:lvlJc w:val="left"/>
      <w:pPr>
        <w:ind w:left="2211"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3106" w:hanging="360"/>
      </w:pPr>
      <w:rPr>
        <w:rFonts w:hint="default"/>
        <w:lang w:val="en-US" w:eastAsia="en-US" w:bidi="ar-SA"/>
      </w:rPr>
    </w:lvl>
    <w:lvl w:ilvl="2">
      <w:start w:val="0"/>
      <w:numFmt w:val="bullet"/>
      <w:lvlText w:val="•"/>
      <w:lvlJc w:val="left"/>
      <w:pPr>
        <w:ind w:left="3993" w:hanging="360"/>
      </w:pPr>
      <w:rPr>
        <w:rFonts w:hint="default"/>
        <w:lang w:val="en-US" w:eastAsia="en-US" w:bidi="ar-SA"/>
      </w:rPr>
    </w:lvl>
    <w:lvl w:ilvl="3">
      <w:start w:val="0"/>
      <w:numFmt w:val="bullet"/>
      <w:lvlText w:val="•"/>
      <w:lvlJc w:val="left"/>
      <w:pPr>
        <w:ind w:left="4879" w:hanging="360"/>
      </w:pPr>
      <w:rPr>
        <w:rFonts w:hint="default"/>
        <w:lang w:val="en-US" w:eastAsia="en-US" w:bidi="ar-SA"/>
      </w:rPr>
    </w:lvl>
    <w:lvl w:ilvl="4">
      <w:start w:val="0"/>
      <w:numFmt w:val="bullet"/>
      <w:lvlText w:val="•"/>
      <w:lvlJc w:val="left"/>
      <w:pPr>
        <w:ind w:left="5766" w:hanging="360"/>
      </w:pPr>
      <w:rPr>
        <w:rFonts w:hint="default"/>
        <w:lang w:val="en-US" w:eastAsia="en-US" w:bidi="ar-SA"/>
      </w:rPr>
    </w:lvl>
    <w:lvl w:ilvl="5">
      <w:start w:val="0"/>
      <w:numFmt w:val="bullet"/>
      <w:lvlText w:val="•"/>
      <w:lvlJc w:val="left"/>
      <w:pPr>
        <w:ind w:left="6653" w:hanging="360"/>
      </w:pPr>
      <w:rPr>
        <w:rFonts w:hint="default"/>
        <w:lang w:val="en-US" w:eastAsia="en-US" w:bidi="ar-SA"/>
      </w:rPr>
    </w:lvl>
    <w:lvl w:ilvl="6">
      <w:start w:val="0"/>
      <w:numFmt w:val="bullet"/>
      <w:lvlText w:val="•"/>
      <w:lvlJc w:val="left"/>
      <w:pPr>
        <w:ind w:left="7539" w:hanging="360"/>
      </w:pPr>
      <w:rPr>
        <w:rFonts w:hint="default"/>
        <w:lang w:val="en-US" w:eastAsia="en-US" w:bidi="ar-SA"/>
      </w:rPr>
    </w:lvl>
    <w:lvl w:ilvl="7">
      <w:start w:val="0"/>
      <w:numFmt w:val="bullet"/>
      <w:lvlText w:val="•"/>
      <w:lvlJc w:val="left"/>
      <w:pPr>
        <w:ind w:left="8426" w:hanging="360"/>
      </w:pPr>
      <w:rPr>
        <w:rFonts w:hint="default"/>
        <w:lang w:val="en-US" w:eastAsia="en-US" w:bidi="ar-SA"/>
      </w:rPr>
    </w:lvl>
    <w:lvl w:ilvl="8">
      <w:start w:val="0"/>
      <w:numFmt w:val="bullet"/>
      <w:lvlText w:val="•"/>
      <w:lvlJc w:val="left"/>
      <w:pPr>
        <w:ind w:left="9313" w:hanging="360"/>
      </w:pPr>
      <w:rPr>
        <w:rFonts w:hint="default"/>
        <w:lang w:val="en-US" w:eastAsia="en-US" w:bidi="ar-SA"/>
      </w:rPr>
    </w:lvl>
  </w:abstractNum>
  <w:abstractNum w:abstractNumId="323">
    <w:multiLevelType w:val="hybridMultilevel"/>
    <w:lvl w:ilvl="0">
      <w:start w:val="6"/>
      <w:numFmt w:val="decimal"/>
      <w:lvlText w:val="%1"/>
      <w:lvlJc w:val="left"/>
      <w:pPr>
        <w:ind w:left="2069" w:hanging="481"/>
        <w:jc w:val="left"/>
      </w:pPr>
      <w:rPr>
        <w:rFonts w:hint="default"/>
        <w:lang w:val="en-US" w:eastAsia="en-US" w:bidi="ar-SA"/>
      </w:rPr>
    </w:lvl>
    <w:lvl w:ilvl="1">
      <w:start w:val="1"/>
      <w:numFmt w:val="decimal"/>
      <w:lvlText w:val="%1.%2"/>
      <w:lvlJc w:val="left"/>
      <w:pPr>
        <w:ind w:left="206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2494"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4408" w:hanging="480"/>
      </w:pPr>
      <w:rPr>
        <w:rFonts w:hint="default"/>
        <w:lang w:val="en-US" w:eastAsia="en-US" w:bidi="ar-SA"/>
      </w:rPr>
    </w:lvl>
    <w:lvl w:ilvl="4">
      <w:start w:val="0"/>
      <w:numFmt w:val="bullet"/>
      <w:lvlText w:val="•"/>
      <w:lvlJc w:val="left"/>
      <w:pPr>
        <w:ind w:left="5362" w:hanging="480"/>
      </w:pPr>
      <w:rPr>
        <w:rFonts w:hint="default"/>
        <w:lang w:val="en-US" w:eastAsia="en-US" w:bidi="ar-SA"/>
      </w:rPr>
    </w:lvl>
    <w:lvl w:ilvl="5">
      <w:start w:val="0"/>
      <w:numFmt w:val="bullet"/>
      <w:lvlText w:val="•"/>
      <w:lvlJc w:val="left"/>
      <w:pPr>
        <w:ind w:left="6316" w:hanging="480"/>
      </w:pPr>
      <w:rPr>
        <w:rFonts w:hint="default"/>
        <w:lang w:val="en-US" w:eastAsia="en-US" w:bidi="ar-SA"/>
      </w:rPr>
    </w:lvl>
    <w:lvl w:ilvl="6">
      <w:start w:val="0"/>
      <w:numFmt w:val="bullet"/>
      <w:lvlText w:val="•"/>
      <w:lvlJc w:val="left"/>
      <w:pPr>
        <w:ind w:left="7270" w:hanging="480"/>
      </w:pPr>
      <w:rPr>
        <w:rFonts w:hint="default"/>
        <w:lang w:val="en-US" w:eastAsia="en-US" w:bidi="ar-SA"/>
      </w:rPr>
    </w:lvl>
    <w:lvl w:ilvl="7">
      <w:start w:val="0"/>
      <w:numFmt w:val="bullet"/>
      <w:lvlText w:val="•"/>
      <w:lvlJc w:val="left"/>
      <w:pPr>
        <w:ind w:left="8224" w:hanging="480"/>
      </w:pPr>
      <w:rPr>
        <w:rFonts w:hint="default"/>
        <w:lang w:val="en-US" w:eastAsia="en-US" w:bidi="ar-SA"/>
      </w:rPr>
    </w:lvl>
    <w:lvl w:ilvl="8">
      <w:start w:val="0"/>
      <w:numFmt w:val="bullet"/>
      <w:lvlText w:val="•"/>
      <w:lvlJc w:val="left"/>
      <w:pPr>
        <w:ind w:left="9178" w:hanging="480"/>
      </w:pPr>
      <w:rPr>
        <w:rFonts w:hint="default"/>
        <w:lang w:val="en-US" w:eastAsia="en-US" w:bidi="ar-SA"/>
      </w:rPr>
    </w:lvl>
  </w:abstractNum>
  <w:abstractNum w:abstractNumId="322">
    <w:multiLevelType w:val="hybridMultilevel"/>
    <w:lvl w:ilvl="0">
      <w:start w:val="5"/>
      <w:numFmt w:val="decimal"/>
      <w:lvlText w:val="%1"/>
      <w:lvlJc w:val="left"/>
      <w:pPr>
        <w:ind w:left="2069" w:hanging="481"/>
        <w:jc w:val="left"/>
      </w:pPr>
      <w:rPr>
        <w:rFonts w:hint="default"/>
        <w:lang w:val="en-US" w:eastAsia="en-US" w:bidi="ar-SA"/>
      </w:rPr>
    </w:lvl>
    <w:lvl w:ilvl="1">
      <w:start w:val="1"/>
      <w:numFmt w:val="decimal"/>
      <w:lvlText w:val="%1.%2"/>
      <w:lvlJc w:val="left"/>
      <w:pPr>
        <w:ind w:left="206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865" w:hanging="481"/>
      </w:pPr>
      <w:rPr>
        <w:rFonts w:hint="default"/>
        <w:lang w:val="en-US" w:eastAsia="en-US" w:bidi="ar-SA"/>
      </w:rPr>
    </w:lvl>
    <w:lvl w:ilvl="3">
      <w:start w:val="0"/>
      <w:numFmt w:val="bullet"/>
      <w:lvlText w:val="•"/>
      <w:lvlJc w:val="left"/>
      <w:pPr>
        <w:ind w:left="4767" w:hanging="481"/>
      </w:pPr>
      <w:rPr>
        <w:rFonts w:hint="default"/>
        <w:lang w:val="en-US" w:eastAsia="en-US" w:bidi="ar-SA"/>
      </w:rPr>
    </w:lvl>
    <w:lvl w:ilvl="4">
      <w:start w:val="0"/>
      <w:numFmt w:val="bullet"/>
      <w:lvlText w:val="•"/>
      <w:lvlJc w:val="left"/>
      <w:pPr>
        <w:ind w:left="5670" w:hanging="481"/>
      </w:pPr>
      <w:rPr>
        <w:rFonts w:hint="default"/>
        <w:lang w:val="en-US" w:eastAsia="en-US" w:bidi="ar-SA"/>
      </w:rPr>
    </w:lvl>
    <w:lvl w:ilvl="5">
      <w:start w:val="0"/>
      <w:numFmt w:val="bullet"/>
      <w:lvlText w:val="•"/>
      <w:lvlJc w:val="left"/>
      <w:pPr>
        <w:ind w:left="6573" w:hanging="481"/>
      </w:pPr>
      <w:rPr>
        <w:rFonts w:hint="default"/>
        <w:lang w:val="en-US" w:eastAsia="en-US" w:bidi="ar-SA"/>
      </w:rPr>
    </w:lvl>
    <w:lvl w:ilvl="6">
      <w:start w:val="0"/>
      <w:numFmt w:val="bullet"/>
      <w:lvlText w:val="•"/>
      <w:lvlJc w:val="left"/>
      <w:pPr>
        <w:ind w:left="7475" w:hanging="481"/>
      </w:pPr>
      <w:rPr>
        <w:rFonts w:hint="default"/>
        <w:lang w:val="en-US" w:eastAsia="en-US" w:bidi="ar-SA"/>
      </w:rPr>
    </w:lvl>
    <w:lvl w:ilvl="7">
      <w:start w:val="0"/>
      <w:numFmt w:val="bullet"/>
      <w:lvlText w:val="•"/>
      <w:lvlJc w:val="left"/>
      <w:pPr>
        <w:ind w:left="8378" w:hanging="481"/>
      </w:pPr>
      <w:rPr>
        <w:rFonts w:hint="default"/>
        <w:lang w:val="en-US" w:eastAsia="en-US" w:bidi="ar-SA"/>
      </w:rPr>
    </w:lvl>
    <w:lvl w:ilvl="8">
      <w:start w:val="0"/>
      <w:numFmt w:val="bullet"/>
      <w:lvlText w:val="•"/>
      <w:lvlJc w:val="left"/>
      <w:pPr>
        <w:ind w:left="9281" w:hanging="481"/>
      </w:pPr>
      <w:rPr>
        <w:rFonts w:hint="default"/>
        <w:lang w:val="en-US" w:eastAsia="en-US" w:bidi="ar-SA"/>
      </w:rPr>
    </w:lvl>
  </w:abstractNum>
  <w:abstractNum w:abstractNumId="321">
    <w:multiLevelType w:val="hybridMultilevel"/>
    <w:lvl w:ilvl="0">
      <w:start w:val="4"/>
      <w:numFmt w:val="decimal"/>
      <w:lvlText w:val="%1"/>
      <w:lvlJc w:val="left"/>
      <w:pPr>
        <w:ind w:left="1930" w:hanging="481"/>
        <w:jc w:val="left"/>
      </w:pPr>
      <w:rPr>
        <w:rFonts w:hint="default"/>
        <w:lang w:val="en-US" w:eastAsia="en-US" w:bidi="ar-SA"/>
      </w:rPr>
    </w:lvl>
    <w:lvl w:ilvl="1">
      <w:start w:val="1"/>
      <w:numFmt w:val="decimal"/>
      <w:lvlText w:val="%1.%2"/>
      <w:lvlJc w:val="left"/>
      <w:pPr>
        <w:ind w:left="1930"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769" w:hanging="481"/>
      </w:pPr>
      <w:rPr>
        <w:rFonts w:hint="default"/>
        <w:lang w:val="en-US" w:eastAsia="en-US" w:bidi="ar-SA"/>
      </w:rPr>
    </w:lvl>
    <w:lvl w:ilvl="3">
      <w:start w:val="0"/>
      <w:numFmt w:val="bullet"/>
      <w:lvlText w:val="•"/>
      <w:lvlJc w:val="left"/>
      <w:pPr>
        <w:ind w:left="4683" w:hanging="481"/>
      </w:pPr>
      <w:rPr>
        <w:rFonts w:hint="default"/>
        <w:lang w:val="en-US" w:eastAsia="en-US" w:bidi="ar-SA"/>
      </w:rPr>
    </w:lvl>
    <w:lvl w:ilvl="4">
      <w:start w:val="0"/>
      <w:numFmt w:val="bullet"/>
      <w:lvlText w:val="•"/>
      <w:lvlJc w:val="left"/>
      <w:pPr>
        <w:ind w:left="5598" w:hanging="481"/>
      </w:pPr>
      <w:rPr>
        <w:rFonts w:hint="default"/>
        <w:lang w:val="en-US" w:eastAsia="en-US" w:bidi="ar-SA"/>
      </w:rPr>
    </w:lvl>
    <w:lvl w:ilvl="5">
      <w:start w:val="0"/>
      <w:numFmt w:val="bullet"/>
      <w:lvlText w:val="•"/>
      <w:lvlJc w:val="left"/>
      <w:pPr>
        <w:ind w:left="6513" w:hanging="481"/>
      </w:pPr>
      <w:rPr>
        <w:rFonts w:hint="default"/>
        <w:lang w:val="en-US" w:eastAsia="en-US" w:bidi="ar-SA"/>
      </w:rPr>
    </w:lvl>
    <w:lvl w:ilvl="6">
      <w:start w:val="0"/>
      <w:numFmt w:val="bullet"/>
      <w:lvlText w:val="•"/>
      <w:lvlJc w:val="left"/>
      <w:pPr>
        <w:ind w:left="7427" w:hanging="481"/>
      </w:pPr>
      <w:rPr>
        <w:rFonts w:hint="default"/>
        <w:lang w:val="en-US" w:eastAsia="en-US" w:bidi="ar-SA"/>
      </w:rPr>
    </w:lvl>
    <w:lvl w:ilvl="7">
      <w:start w:val="0"/>
      <w:numFmt w:val="bullet"/>
      <w:lvlText w:val="•"/>
      <w:lvlJc w:val="left"/>
      <w:pPr>
        <w:ind w:left="8342" w:hanging="481"/>
      </w:pPr>
      <w:rPr>
        <w:rFonts w:hint="default"/>
        <w:lang w:val="en-US" w:eastAsia="en-US" w:bidi="ar-SA"/>
      </w:rPr>
    </w:lvl>
    <w:lvl w:ilvl="8">
      <w:start w:val="0"/>
      <w:numFmt w:val="bullet"/>
      <w:lvlText w:val="•"/>
      <w:lvlJc w:val="left"/>
      <w:pPr>
        <w:ind w:left="9257" w:hanging="481"/>
      </w:pPr>
      <w:rPr>
        <w:rFonts w:hint="default"/>
        <w:lang w:val="en-US" w:eastAsia="en-US" w:bidi="ar-SA"/>
      </w:rPr>
    </w:lvl>
  </w:abstractNum>
  <w:abstractNum w:abstractNumId="320">
    <w:multiLevelType w:val="hybridMultilevel"/>
    <w:lvl w:ilvl="0">
      <w:start w:val="3"/>
      <w:numFmt w:val="decimal"/>
      <w:lvlText w:val="%1"/>
      <w:lvlJc w:val="left"/>
      <w:pPr>
        <w:ind w:left="1931" w:hanging="481"/>
        <w:jc w:val="left"/>
      </w:pPr>
      <w:rPr>
        <w:rFonts w:hint="default"/>
        <w:lang w:val="en-US" w:eastAsia="en-US" w:bidi="ar-SA"/>
      </w:rPr>
    </w:lvl>
    <w:lvl w:ilvl="1">
      <w:start w:val="1"/>
      <w:numFmt w:val="decimal"/>
      <w:lvlText w:val="%1.%2"/>
      <w:lvlJc w:val="left"/>
      <w:pPr>
        <w:ind w:left="193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769" w:hanging="481"/>
      </w:pPr>
      <w:rPr>
        <w:rFonts w:hint="default"/>
        <w:lang w:val="en-US" w:eastAsia="en-US" w:bidi="ar-SA"/>
      </w:rPr>
    </w:lvl>
    <w:lvl w:ilvl="3">
      <w:start w:val="0"/>
      <w:numFmt w:val="bullet"/>
      <w:lvlText w:val="•"/>
      <w:lvlJc w:val="left"/>
      <w:pPr>
        <w:ind w:left="4683" w:hanging="481"/>
      </w:pPr>
      <w:rPr>
        <w:rFonts w:hint="default"/>
        <w:lang w:val="en-US" w:eastAsia="en-US" w:bidi="ar-SA"/>
      </w:rPr>
    </w:lvl>
    <w:lvl w:ilvl="4">
      <w:start w:val="0"/>
      <w:numFmt w:val="bullet"/>
      <w:lvlText w:val="•"/>
      <w:lvlJc w:val="left"/>
      <w:pPr>
        <w:ind w:left="5598" w:hanging="481"/>
      </w:pPr>
      <w:rPr>
        <w:rFonts w:hint="default"/>
        <w:lang w:val="en-US" w:eastAsia="en-US" w:bidi="ar-SA"/>
      </w:rPr>
    </w:lvl>
    <w:lvl w:ilvl="5">
      <w:start w:val="0"/>
      <w:numFmt w:val="bullet"/>
      <w:lvlText w:val="•"/>
      <w:lvlJc w:val="left"/>
      <w:pPr>
        <w:ind w:left="6513" w:hanging="481"/>
      </w:pPr>
      <w:rPr>
        <w:rFonts w:hint="default"/>
        <w:lang w:val="en-US" w:eastAsia="en-US" w:bidi="ar-SA"/>
      </w:rPr>
    </w:lvl>
    <w:lvl w:ilvl="6">
      <w:start w:val="0"/>
      <w:numFmt w:val="bullet"/>
      <w:lvlText w:val="•"/>
      <w:lvlJc w:val="left"/>
      <w:pPr>
        <w:ind w:left="7427" w:hanging="481"/>
      </w:pPr>
      <w:rPr>
        <w:rFonts w:hint="default"/>
        <w:lang w:val="en-US" w:eastAsia="en-US" w:bidi="ar-SA"/>
      </w:rPr>
    </w:lvl>
    <w:lvl w:ilvl="7">
      <w:start w:val="0"/>
      <w:numFmt w:val="bullet"/>
      <w:lvlText w:val="•"/>
      <w:lvlJc w:val="left"/>
      <w:pPr>
        <w:ind w:left="8342" w:hanging="481"/>
      </w:pPr>
      <w:rPr>
        <w:rFonts w:hint="default"/>
        <w:lang w:val="en-US" w:eastAsia="en-US" w:bidi="ar-SA"/>
      </w:rPr>
    </w:lvl>
    <w:lvl w:ilvl="8">
      <w:start w:val="0"/>
      <w:numFmt w:val="bullet"/>
      <w:lvlText w:val="•"/>
      <w:lvlJc w:val="left"/>
      <w:pPr>
        <w:ind w:left="9257" w:hanging="481"/>
      </w:pPr>
      <w:rPr>
        <w:rFonts w:hint="default"/>
        <w:lang w:val="en-US" w:eastAsia="en-US" w:bidi="ar-SA"/>
      </w:rPr>
    </w:lvl>
  </w:abstractNum>
  <w:abstractNum w:abstractNumId="319">
    <w:multiLevelType w:val="hybridMultilevel"/>
    <w:lvl w:ilvl="0">
      <w:start w:val="2"/>
      <w:numFmt w:val="decimal"/>
      <w:lvlText w:val="%1"/>
      <w:lvlJc w:val="left"/>
      <w:pPr>
        <w:ind w:left="1930" w:hanging="481"/>
        <w:jc w:val="left"/>
      </w:pPr>
      <w:rPr>
        <w:rFonts w:hint="default"/>
        <w:lang w:val="en-US" w:eastAsia="en-US" w:bidi="ar-SA"/>
      </w:rPr>
    </w:lvl>
    <w:lvl w:ilvl="1">
      <w:start w:val="1"/>
      <w:numFmt w:val="decimal"/>
      <w:lvlText w:val="%1.%2"/>
      <w:lvlJc w:val="left"/>
      <w:pPr>
        <w:ind w:left="1930"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769" w:hanging="481"/>
      </w:pPr>
      <w:rPr>
        <w:rFonts w:hint="default"/>
        <w:lang w:val="en-US" w:eastAsia="en-US" w:bidi="ar-SA"/>
      </w:rPr>
    </w:lvl>
    <w:lvl w:ilvl="3">
      <w:start w:val="0"/>
      <w:numFmt w:val="bullet"/>
      <w:lvlText w:val="•"/>
      <w:lvlJc w:val="left"/>
      <w:pPr>
        <w:ind w:left="4683" w:hanging="481"/>
      </w:pPr>
      <w:rPr>
        <w:rFonts w:hint="default"/>
        <w:lang w:val="en-US" w:eastAsia="en-US" w:bidi="ar-SA"/>
      </w:rPr>
    </w:lvl>
    <w:lvl w:ilvl="4">
      <w:start w:val="0"/>
      <w:numFmt w:val="bullet"/>
      <w:lvlText w:val="•"/>
      <w:lvlJc w:val="left"/>
      <w:pPr>
        <w:ind w:left="5598" w:hanging="481"/>
      </w:pPr>
      <w:rPr>
        <w:rFonts w:hint="default"/>
        <w:lang w:val="en-US" w:eastAsia="en-US" w:bidi="ar-SA"/>
      </w:rPr>
    </w:lvl>
    <w:lvl w:ilvl="5">
      <w:start w:val="0"/>
      <w:numFmt w:val="bullet"/>
      <w:lvlText w:val="•"/>
      <w:lvlJc w:val="left"/>
      <w:pPr>
        <w:ind w:left="6513" w:hanging="481"/>
      </w:pPr>
      <w:rPr>
        <w:rFonts w:hint="default"/>
        <w:lang w:val="en-US" w:eastAsia="en-US" w:bidi="ar-SA"/>
      </w:rPr>
    </w:lvl>
    <w:lvl w:ilvl="6">
      <w:start w:val="0"/>
      <w:numFmt w:val="bullet"/>
      <w:lvlText w:val="•"/>
      <w:lvlJc w:val="left"/>
      <w:pPr>
        <w:ind w:left="7427" w:hanging="481"/>
      </w:pPr>
      <w:rPr>
        <w:rFonts w:hint="default"/>
        <w:lang w:val="en-US" w:eastAsia="en-US" w:bidi="ar-SA"/>
      </w:rPr>
    </w:lvl>
    <w:lvl w:ilvl="7">
      <w:start w:val="0"/>
      <w:numFmt w:val="bullet"/>
      <w:lvlText w:val="•"/>
      <w:lvlJc w:val="left"/>
      <w:pPr>
        <w:ind w:left="8342" w:hanging="481"/>
      </w:pPr>
      <w:rPr>
        <w:rFonts w:hint="default"/>
        <w:lang w:val="en-US" w:eastAsia="en-US" w:bidi="ar-SA"/>
      </w:rPr>
    </w:lvl>
    <w:lvl w:ilvl="8">
      <w:start w:val="0"/>
      <w:numFmt w:val="bullet"/>
      <w:lvlText w:val="•"/>
      <w:lvlJc w:val="left"/>
      <w:pPr>
        <w:ind w:left="9257" w:hanging="481"/>
      </w:pPr>
      <w:rPr>
        <w:rFonts w:hint="default"/>
        <w:lang w:val="en-US" w:eastAsia="en-US" w:bidi="ar-SA"/>
      </w:rPr>
    </w:lvl>
  </w:abstractNum>
  <w:abstractNum w:abstractNumId="318">
    <w:multiLevelType w:val="hybridMultilevel"/>
    <w:lvl w:ilvl="0">
      <w:start w:val="4"/>
      <w:numFmt w:val="decimal"/>
      <w:lvlText w:val="%1"/>
      <w:lvlJc w:val="left"/>
      <w:pPr>
        <w:ind w:left="2355" w:hanging="481"/>
        <w:jc w:val="left"/>
      </w:pPr>
      <w:rPr>
        <w:rFonts w:hint="default"/>
        <w:lang w:val="en-US" w:eastAsia="en-US" w:bidi="ar-SA"/>
      </w:rPr>
    </w:lvl>
    <w:lvl w:ilvl="1">
      <w:start w:val="1"/>
      <w:numFmt w:val="decimal"/>
      <w:lvlText w:val="%1.%2"/>
      <w:lvlJc w:val="left"/>
      <w:pPr>
        <w:ind w:left="2355"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4105" w:hanging="481"/>
      </w:pPr>
      <w:rPr>
        <w:rFonts w:hint="default"/>
        <w:lang w:val="en-US" w:eastAsia="en-US" w:bidi="ar-SA"/>
      </w:rPr>
    </w:lvl>
    <w:lvl w:ilvl="3">
      <w:start w:val="0"/>
      <w:numFmt w:val="bullet"/>
      <w:lvlText w:val="•"/>
      <w:lvlJc w:val="left"/>
      <w:pPr>
        <w:ind w:left="4977" w:hanging="481"/>
      </w:pPr>
      <w:rPr>
        <w:rFonts w:hint="default"/>
        <w:lang w:val="en-US" w:eastAsia="en-US" w:bidi="ar-SA"/>
      </w:rPr>
    </w:lvl>
    <w:lvl w:ilvl="4">
      <w:start w:val="0"/>
      <w:numFmt w:val="bullet"/>
      <w:lvlText w:val="•"/>
      <w:lvlJc w:val="left"/>
      <w:pPr>
        <w:ind w:left="5850" w:hanging="481"/>
      </w:pPr>
      <w:rPr>
        <w:rFonts w:hint="default"/>
        <w:lang w:val="en-US" w:eastAsia="en-US" w:bidi="ar-SA"/>
      </w:rPr>
    </w:lvl>
    <w:lvl w:ilvl="5">
      <w:start w:val="0"/>
      <w:numFmt w:val="bullet"/>
      <w:lvlText w:val="•"/>
      <w:lvlJc w:val="left"/>
      <w:pPr>
        <w:ind w:left="6723" w:hanging="481"/>
      </w:pPr>
      <w:rPr>
        <w:rFonts w:hint="default"/>
        <w:lang w:val="en-US" w:eastAsia="en-US" w:bidi="ar-SA"/>
      </w:rPr>
    </w:lvl>
    <w:lvl w:ilvl="6">
      <w:start w:val="0"/>
      <w:numFmt w:val="bullet"/>
      <w:lvlText w:val="•"/>
      <w:lvlJc w:val="left"/>
      <w:pPr>
        <w:ind w:left="7595" w:hanging="481"/>
      </w:pPr>
      <w:rPr>
        <w:rFonts w:hint="default"/>
        <w:lang w:val="en-US" w:eastAsia="en-US" w:bidi="ar-SA"/>
      </w:rPr>
    </w:lvl>
    <w:lvl w:ilvl="7">
      <w:start w:val="0"/>
      <w:numFmt w:val="bullet"/>
      <w:lvlText w:val="•"/>
      <w:lvlJc w:val="left"/>
      <w:pPr>
        <w:ind w:left="8468" w:hanging="481"/>
      </w:pPr>
      <w:rPr>
        <w:rFonts w:hint="default"/>
        <w:lang w:val="en-US" w:eastAsia="en-US" w:bidi="ar-SA"/>
      </w:rPr>
    </w:lvl>
    <w:lvl w:ilvl="8">
      <w:start w:val="0"/>
      <w:numFmt w:val="bullet"/>
      <w:lvlText w:val="•"/>
      <w:lvlJc w:val="left"/>
      <w:pPr>
        <w:ind w:left="9341" w:hanging="481"/>
      </w:pPr>
      <w:rPr>
        <w:rFonts w:hint="default"/>
        <w:lang w:val="en-US" w:eastAsia="en-US" w:bidi="ar-SA"/>
      </w:rPr>
    </w:lvl>
  </w:abstractNum>
  <w:abstractNum w:abstractNumId="317">
    <w:multiLevelType w:val="hybridMultilevel"/>
    <w:lvl w:ilvl="0">
      <w:start w:val="3"/>
      <w:numFmt w:val="decimal"/>
      <w:lvlText w:val="%1"/>
      <w:lvlJc w:val="left"/>
      <w:pPr>
        <w:ind w:left="2355" w:hanging="481"/>
        <w:jc w:val="left"/>
      </w:pPr>
      <w:rPr>
        <w:rFonts w:hint="default"/>
        <w:lang w:val="en-US" w:eastAsia="en-US" w:bidi="ar-SA"/>
      </w:rPr>
    </w:lvl>
    <w:lvl w:ilvl="1">
      <w:start w:val="1"/>
      <w:numFmt w:val="decimal"/>
      <w:lvlText w:val="%1.%2"/>
      <w:lvlJc w:val="left"/>
      <w:pPr>
        <w:ind w:left="2355"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4105" w:hanging="481"/>
      </w:pPr>
      <w:rPr>
        <w:rFonts w:hint="default"/>
        <w:lang w:val="en-US" w:eastAsia="en-US" w:bidi="ar-SA"/>
      </w:rPr>
    </w:lvl>
    <w:lvl w:ilvl="3">
      <w:start w:val="0"/>
      <w:numFmt w:val="bullet"/>
      <w:lvlText w:val="•"/>
      <w:lvlJc w:val="left"/>
      <w:pPr>
        <w:ind w:left="4977" w:hanging="481"/>
      </w:pPr>
      <w:rPr>
        <w:rFonts w:hint="default"/>
        <w:lang w:val="en-US" w:eastAsia="en-US" w:bidi="ar-SA"/>
      </w:rPr>
    </w:lvl>
    <w:lvl w:ilvl="4">
      <w:start w:val="0"/>
      <w:numFmt w:val="bullet"/>
      <w:lvlText w:val="•"/>
      <w:lvlJc w:val="left"/>
      <w:pPr>
        <w:ind w:left="5850" w:hanging="481"/>
      </w:pPr>
      <w:rPr>
        <w:rFonts w:hint="default"/>
        <w:lang w:val="en-US" w:eastAsia="en-US" w:bidi="ar-SA"/>
      </w:rPr>
    </w:lvl>
    <w:lvl w:ilvl="5">
      <w:start w:val="0"/>
      <w:numFmt w:val="bullet"/>
      <w:lvlText w:val="•"/>
      <w:lvlJc w:val="left"/>
      <w:pPr>
        <w:ind w:left="6723" w:hanging="481"/>
      </w:pPr>
      <w:rPr>
        <w:rFonts w:hint="default"/>
        <w:lang w:val="en-US" w:eastAsia="en-US" w:bidi="ar-SA"/>
      </w:rPr>
    </w:lvl>
    <w:lvl w:ilvl="6">
      <w:start w:val="0"/>
      <w:numFmt w:val="bullet"/>
      <w:lvlText w:val="•"/>
      <w:lvlJc w:val="left"/>
      <w:pPr>
        <w:ind w:left="7595" w:hanging="481"/>
      </w:pPr>
      <w:rPr>
        <w:rFonts w:hint="default"/>
        <w:lang w:val="en-US" w:eastAsia="en-US" w:bidi="ar-SA"/>
      </w:rPr>
    </w:lvl>
    <w:lvl w:ilvl="7">
      <w:start w:val="0"/>
      <w:numFmt w:val="bullet"/>
      <w:lvlText w:val="•"/>
      <w:lvlJc w:val="left"/>
      <w:pPr>
        <w:ind w:left="8468" w:hanging="481"/>
      </w:pPr>
      <w:rPr>
        <w:rFonts w:hint="default"/>
        <w:lang w:val="en-US" w:eastAsia="en-US" w:bidi="ar-SA"/>
      </w:rPr>
    </w:lvl>
    <w:lvl w:ilvl="8">
      <w:start w:val="0"/>
      <w:numFmt w:val="bullet"/>
      <w:lvlText w:val="•"/>
      <w:lvlJc w:val="left"/>
      <w:pPr>
        <w:ind w:left="9341" w:hanging="481"/>
      </w:pPr>
      <w:rPr>
        <w:rFonts w:hint="default"/>
        <w:lang w:val="en-US" w:eastAsia="en-US" w:bidi="ar-SA"/>
      </w:rPr>
    </w:lvl>
  </w:abstractNum>
  <w:abstractNum w:abstractNumId="316">
    <w:multiLevelType w:val="hybridMultilevel"/>
    <w:lvl w:ilvl="0">
      <w:start w:val="7"/>
      <w:numFmt w:val="decimal"/>
      <w:lvlText w:val="%1"/>
      <w:lvlJc w:val="left"/>
      <w:pPr>
        <w:ind w:left="2210" w:hanging="481"/>
        <w:jc w:val="left"/>
      </w:pPr>
      <w:rPr>
        <w:rFonts w:hint="default"/>
        <w:lang w:val="en-US" w:eastAsia="en-US" w:bidi="ar-SA"/>
      </w:rPr>
    </w:lvl>
    <w:lvl w:ilvl="1">
      <w:start w:val="1"/>
      <w:numFmt w:val="decimal"/>
      <w:lvlText w:val="%1.%2"/>
      <w:lvlJc w:val="left"/>
      <w:pPr>
        <w:ind w:left="2210"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993" w:hanging="481"/>
      </w:pPr>
      <w:rPr>
        <w:rFonts w:hint="default"/>
        <w:lang w:val="en-US" w:eastAsia="en-US" w:bidi="ar-SA"/>
      </w:rPr>
    </w:lvl>
    <w:lvl w:ilvl="3">
      <w:start w:val="0"/>
      <w:numFmt w:val="bullet"/>
      <w:lvlText w:val="•"/>
      <w:lvlJc w:val="left"/>
      <w:pPr>
        <w:ind w:left="4879" w:hanging="481"/>
      </w:pPr>
      <w:rPr>
        <w:rFonts w:hint="default"/>
        <w:lang w:val="en-US" w:eastAsia="en-US" w:bidi="ar-SA"/>
      </w:rPr>
    </w:lvl>
    <w:lvl w:ilvl="4">
      <w:start w:val="0"/>
      <w:numFmt w:val="bullet"/>
      <w:lvlText w:val="•"/>
      <w:lvlJc w:val="left"/>
      <w:pPr>
        <w:ind w:left="5766" w:hanging="481"/>
      </w:pPr>
      <w:rPr>
        <w:rFonts w:hint="default"/>
        <w:lang w:val="en-US" w:eastAsia="en-US" w:bidi="ar-SA"/>
      </w:rPr>
    </w:lvl>
    <w:lvl w:ilvl="5">
      <w:start w:val="0"/>
      <w:numFmt w:val="bullet"/>
      <w:lvlText w:val="•"/>
      <w:lvlJc w:val="left"/>
      <w:pPr>
        <w:ind w:left="6653" w:hanging="481"/>
      </w:pPr>
      <w:rPr>
        <w:rFonts w:hint="default"/>
        <w:lang w:val="en-US" w:eastAsia="en-US" w:bidi="ar-SA"/>
      </w:rPr>
    </w:lvl>
    <w:lvl w:ilvl="6">
      <w:start w:val="0"/>
      <w:numFmt w:val="bullet"/>
      <w:lvlText w:val="•"/>
      <w:lvlJc w:val="left"/>
      <w:pPr>
        <w:ind w:left="7539" w:hanging="481"/>
      </w:pPr>
      <w:rPr>
        <w:rFonts w:hint="default"/>
        <w:lang w:val="en-US" w:eastAsia="en-US" w:bidi="ar-SA"/>
      </w:rPr>
    </w:lvl>
    <w:lvl w:ilvl="7">
      <w:start w:val="0"/>
      <w:numFmt w:val="bullet"/>
      <w:lvlText w:val="•"/>
      <w:lvlJc w:val="left"/>
      <w:pPr>
        <w:ind w:left="8426" w:hanging="481"/>
      </w:pPr>
      <w:rPr>
        <w:rFonts w:hint="default"/>
        <w:lang w:val="en-US" w:eastAsia="en-US" w:bidi="ar-SA"/>
      </w:rPr>
    </w:lvl>
    <w:lvl w:ilvl="8">
      <w:start w:val="0"/>
      <w:numFmt w:val="bullet"/>
      <w:lvlText w:val="•"/>
      <w:lvlJc w:val="left"/>
      <w:pPr>
        <w:ind w:left="9313" w:hanging="481"/>
      </w:pPr>
      <w:rPr>
        <w:rFonts w:hint="default"/>
        <w:lang w:val="en-US" w:eastAsia="en-US" w:bidi="ar-SA"/>
      </w:rPr>
    </w:lvl>
  </w:abstractNum>
  <w:abstractNum w:abstractNumId="315">
    <w:multiLevelType w:val="hybridMultilevel"/>
    <w:lvl w:ilvl="0">
      <w:start w:val="6"/>
      <w:numFmt w:val="decimal"/>
      <w:lvlText w:val="%1"/>
      <w:lvlJc w:val="left"/>
      <w:pPr>
        <w:ind w:left="2210" w:hanging="567"/>
        <w:jc w:val="left"/>
      </w:pPr>
      <w:rPr>
        <w:rFonts w:hint="default"/>
        <w:lang w:val="en-US" w:eastAsia="en-US" w:bidi="ar-SA"/>
      </w:rPr>
    </w:lvl>
    <w:lvl w:ilvl="1">
      <w:start w:val="1"/>
      <w:numFmt w:val="decimal"/>
      <w:lvlText w:val="%1.%2"/>
      <w:lvlJc w:val="left"/>
      <w:pPr>
        <w:ind w:left="2210" w:hanging="567"/>
        <w:jc w:val="righ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993" w:hanging="567"/>
      </w:pPr>
      <w:rPr>
        <w:rFonts w:hint="default"/>
        <w:lang w:val="en-US" w:eastAsia="en-US" w:bidi="ar-SA"/>
      </w:rPr>
    </w:lvl>
    <w:lvl w:ilvl="3">
      <w:start w:val="0"/>
      <w:numFmt w:val="bullet"/>
      <w:lvlText w:val="•"/>
      <w:lvlJc w:val="left"/>
      <w:pPr>
        <w:ind w:left="4879" w:hanging="567"/>
      </w:pPr>
      <w:rPr>
        <w:rFonts w:hint="default"/>
        <w:lang w:val="en-US" w:eastAsia="en-US" w:bidi="ar-SA"/>
      </w:rPr>
    </w:lvl>
    <w:lvl w:ilvl="4">
      <w:start w:val="0"/>
      <w:numFmt w:val="bullet"/>
      <w:lvlText w:val="•"/>
      <w:lvlJc w:val="left"/>
      <w:pPr>
        <w:ind w:left="5766" w:hanging="567"/>
      </w:pPr>
      <w:rPr>
        <w:rFonts w:hint="default"/>
        <w:lang w:val="en-US" w:eastAsia="en-US" w:bidi="ar-SA"/>
      </w:rPr>
    </w:lvl>
    <w:lvl w:ilvl="5">
      <w:start w:val="0"/>
      <w:numFmt w:val="bullet"/>
      <w:lvlText w:val="•"/>
      <w:lvlJc w:val="left"/>
      <w:pPr>
        <w:ind w:left="6653" w:hanging="567"/>
      </w:pPr>
      <w:rPr>
        <w:rFonts w:hint="default"/>
        <w:lang w:val="en-US" w:eastAsia="en-US" w:bidi="ar-SA"/>
      </w:rPr>
    </w:lvl>
    <w:lvl w:ilvl="6">
      <w:start w:val="0"/>
      <w:numFmt w:val="bullet"/>
      <w:lvlText w:val="•"/>
      <w:lvlJc w:val="left"/>
      <w:pPr>
        <w:ind w:left="7539" w:hanging="567"/>
      </w:pPr>
      <w:rPr>
        <w:rFonts w:hint="default"/>
        <w:lang w:val="en-US" w:eastAsia="en-US" w:bidi="ar-SA"/>
      </w:rPr>
    </w:lvl>
    <w:lvl w:ilvl="7">
      <w:start w:val="0"/>
      <w:numFmt w:val="bullet"/>
      <w:lvlText w:val="•"/>
      <w:lvlJc w:val="left"/>
      <w:pPr>
        <w:ind w:left="8426" w:hanging="567"/>
      </w:pPr>
      <w:rPr>
        <w:rFonts w:hint="default"/>
        <w:lang w:val="en-US" w:eastAsia="en-US" w:bidi="ar-SA"/>
      </w:rPr>
    </w:lvl>
    <w:lvl w:ilvl="8">
      <w:start w:val="0"/>
      <w:numFmt w:val="bullet"/>
      <w:lvlText w:val="•"/>
      <w:lvlJc w:val="left"/>
      <w:pPr>
        <w:ind w:left="9313" w:hanging="567"/>
      </w:pPr>
      <w:rPr>
        <w:rFonts w:hint="default"/>
        <w:lang w:val="en-US" w:eastAsia="en-US" w:bidi="ar-SA"/>
      </w:rPr>
    </w:lvl>
  </w:abstractNum>
  <w:abstractNum w:abstractNumId="314">
    <w:multiLevelType w:val="hybridMultilevel"/>
    <w:lvl w:ilvl="0">
      <w:start w:val="5"/>
      <w:numFmt w:val="decimal"/>
      <w:lvlText w:val="%1"/>
      <w:lvlJc w:val="left"/>
      <w:pPr>
        <w:ind w:left="2211" w:hanging="481"/>
        <w:jc w:val="left"/>
      </w:pPr>
      <w:rPr>
        <w:rFonts w:hint="default"/>
        <w:lang w:val="en-US" w:eastAsia="en-US" w:bidi="ar-SA"/>
      </w:rPr>
    </w:lvl>
    <w:lvl w:ilvl="1">
      <w:start w:val="1"/>
      <w:numFmt w:val="decimal"/>
      <w:lvlText w:val="%1.%2"/>
      <w:lvlJc w:val="left"/>
      <w:pPr>
        <w:ind w:left="2211" w:hanging="481"/>
        <w:jc w:val="righ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2631" w:hanging="399"/>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4516" w:hanging="399"/>
      </w:pPr>
      <w:rPr>
        <w:rFonts w:hint="default"/>
        <w:lang w:val="en-US" w:eastAsia="en-US" w:bidi="ar-SA"/>
      </w:rPr>
    </w:lvl>
    <w:lvl w:ilvl="4">
      <w:start w:val="0"/>
      <w:numFmt w:val="bullet"/>
      <w:lvlText w:val="•"/>
      <w:lvlJc w:val="left"/>
      <w:pPr>
        <w:ind w:left="5455" w:hanging="399"/>
      </w:pPr>
      <w:rPr>
        <w:rFonts w:hint="default"/>
        <w:lang w:val="en-US" w:eastAsia="en-US" w:bidi="ar-SA"/>
      </w:rPr>
    </w:lvl>
    <w:lvl w:ilvl="5">
      <w:start w:val="0"/>
      <w:numFmt w:val="bullet"/>
      <w:lvlText w:val="•"/>
      <w:lvlJc w:val="left"/>
      <w:pPr>
        <w:ind w:left="6393" w:hanging="399"/>
      </w:pPr>
      <w:rPr>
        <w:rFonts w:hint="default"/>
        <w:lang w:val="en-US" w:eastAsia="en-US" w:bidi="ar-SA"/>
      </w:rPr>
    </w:lvl>
    <w:lvl w:ilvl="6">
      <w:start w:val="0"/>
      <w:numFmt w:val="bullet"/>
      <w:lvlText w:val="•"/>
      <w:lvlJc w:val="left"/>
      <w:pPr>
        <w:ind w:left="7332" w:hanging="399"/>
      </w:pPr>
      <w:rPr>
        <w:rFonts w:hint="default"/>
        <w:lang w:val="en-US" w:eastAsia="en-US" w:bidi="ar-SA"/>
      </w:rPr>
    </w:lvl>
    <w:lvl w:ilvl="7">
      <w:start w:val="0"/>
      <w:numFmt w:val="bullet"/>
      <w:lvlText w:val="•"/>
      <w:lvlJc w:val="left"/>
      <w:pPr>
        <w:ind w:left="8270" w:hanging="399"/>
      </w:pPr>
      <w:rPr>
        <w:rFonts w:hint="default"/>
        <w:lang w:val="en-US" w:eastAsia="en-US" w:bidi="ar-SA"/>
      </w:rPr>
    </w:lvl>
    <w:lvl w:ilvl="8">
      <w:start w:val="0"/>
      <w:numFmt w:val="bullet"/>
      <w:lvlText w:val="•"/>
      <w:lvlJc w:val="left"/>
      <w:pPr>
        <w:ind w:left="9209" w:hanging="399"/>
      </w:pPr>
      <w:rPr>
        <w:rFonts w:hint="default"/>
        <w:lang w:val="en-US" w:eastAsia="en-US" w:bidi="ar-SA"/>
      </w:rPr>
    </w:lvl>
  </w:abstractNum>
  <w:abstractNum w:abstractNumId="313">
    <w:multiLevelType w:val="hybridMultilevel"/>
    <w:lvl w:ilvl="0">
      <w:start w:val="4"/>
      <w:numFmt w:val="decimal"/>
      <w:lvlText w:val="%1"/>
      <w:lvlJc w:val="left"/>
      <w:pPr>
        <w:ind w:left="2113" w:hanging="481"/>
        <w:jc w:val="left"/>
      </w:pPr>
      <w:rPr>
        <w:rFonts w:hint="default"/>
        <w:lang w:val="en-US" w:eastAsia="en-US" w:bidi="ar-SA"/>
      </w:rPr>
    </w:lvl>
    <w:lvl w:ilvl="1">
      <w:start w:val="1"/>
      <w:numFmt w:val="decimal"/>
      <w:lvlText w:val="%1.%2"/>
      <w:lvlJc w:val="left"/>
      <w:pPr>
        <w:ind w:left="2113"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2319"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4268" w:hanging="360"/>
      </w:pPr>
      <w:rPr>
        <w:rFonts w:hint="default"/>
        <w:lang w:val="en-US" w:eastAsia="en-US" w:bidi="ar-SA"/>
      </w:rPr>
    </w:lvl>
    <w:lvl w:ilvl="4">
      <w:start w:val="0"/>
      <w:numFmt w:val="bullet"/>
      <w:lvlText w:val="•"/>
      <w:lvlJc w:val="left"/>
      <w:pPr>
        <w:ind w:left="5242" w:hanging="360"/>
      </w:pPr>
      <w:rPr>
        <w:rFonts w:hint="default"/>
        <w:lang w:val="en-US" w:eastAsia="en-US" w:bidi="ar-SA"/>
      </w:rPr>
    </w:lvl>
    <w:lvl w:ilvl="5">
      <w:start w:val="0"/>
      <w:numFmt w:val="bullet"/>
      <w:lvlText w:val="•"/>
      <w:lvlJc w:val="left"/>
      <w:pPr>
        <w:ind w:left="6216" w:hanging="360"/>
      </w:pPr>
      <w:rPr>
        <w:rFonts w:hint="default"/>
        <w:lang w:val="en-US" w:eastAsia="en-US" w:bidi="ar-SA"/>
      </w:rPr>
    </w:lvl>
    <w:lvl w:ilvl="6">
      <w:start w:val="0"/>
      <w:numFmt w:val="bullet"/>
      <w:lvlText w:val="•"/>
      <w:lvlJc w:val="left"/>
      <w:pPr>
        <w:ind w:left="7190" w:hanging="360"/>
      </w:pPr>
      <w:rPr>
        <w:rFonts w:hint="default"/>
        <w:lang w:val="en-US" w:eastAsia="en-US" w:bidi="ar-SA"/>
      </w:rPr>
    </w:lvl>
    <w:lvl w:ilvl="7">
      <w:start w:val="0"/>
      <w:numFmt w:val="bullet"/>
      <w:lvlText w:val="•"/>
      <w:lvlJc w:val="left"/>
      <w:pPr>
        <w:ind w:left="8164" w:hanging="360"/>
      </w:pPr>
      <w:rPr>
        <w:rFonts w:hint="default"/>
        <w:lang w:val="en-US" w:eastAsia="en-US" w:bidi="ar-SA"/>
      </w:rPr>
    </w:lvl>
    <w:lvl w:ilvl="8">
      <w:start w:val="0"/>
      <w:numFmt w:val="bullet"/>
      <w:lvlText w:val="•"/>
      <w:lvlJc w:val="left"/>
      <w:pPr>
        <w:ind w:left="9138" w:hanging="360"/>
      </w:pPr>
      <w:rPr>
        <w:rFonts w:hint="default"/>
        <w:lang w:val="en-US" w:eastAsia="en-US" w:bidi="ar-SA"/>
      </w:rPr>
    </w:lvl>
  </w:abstractNum>
  <w:abstractNum w:abstractNumId="312">
    <w:multiLevelType w:val="hybridMultilevel"/>
    <w:lvl w:ilvl="0">
      <w:start w:val="3"/>
      <w:numFmt w:val="decimal"/>
      <w:lvlText w:val="%1"/>
      <w:lvlJc w:val="left"/>
      <w:pPr>
        <w:ind w:left="2210" w:hanging="481"/>
        <w:jc w:val="left"/>
      </w:pPr>
      <w:rPr>
        <w:rFonts w:hint="default"/>
        <w:lang w:val="en-US" w:eastAsia="en-US" w:bidi="ar-SA"/>
      </w:rPr>
    </w:lvl>
    <w:lvl w:ilvl="1">
      <w:start w:val="1"/>
      <w:numFmt w:val="decimal"/>
      <w:lvlText w:val="%1.%2"/>
      <w:lvlJc w:val="left"/>
      <w:pPr>
        <w:ind w:left="2210"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993" w:hanging="481"/>
      </w:pPr>
      <w:rPr>
        <w:rFonts w:hint="default"/>
        <w:lang w:val="en-US" w:eastAsia="en-US" w:bidi="ar-SA"/>
      </w:rPr>
    </w:lvl>
    <w:lvl w:ilvl="3">
      <w:start w:val="0"/>
      <w:numFmt w:val="bullet"/>
      <w:lvlText w:val="•"/>
      <w:lvlJc w:val="left"/>
      <w:pPr>
        <w:ind w:left="4879" w:hanging="481"/>
      </w:pPr>
      <w:rPr>
        <w:rFonts w:hint="default"/>
        <w:lang w:val="en-US" w:eastAsia="en-US" w:bidi="ar-SA"/>
      </w:rPr>
    </w:lvl>
    <w:lvl w:ilvl="4">
      <w:start w:val="0"/>
      <w:numFmt w:val="bullet"/>
      <w:lvlText w:val="•"/>
      <w:lvlJc w:val="left"/>
      <w:pPr>
        <w:ind w:left="5766" w:hanging="481"/>
      </w:pPr>
      <w:rPr>
        <w:rFonts w:hint="default"/>
        <w:lang w:val="en-US" w:eastAsia="en-US" w:bidi="ar-SA"/>
      </w:rPr>
    </w:lvl>
    <w:lvl w:ilvl="5">
      <w:start w:val="0"/>
      <w:numFmt w:val="bullet"/>
      <w:lvlText w:val="•"/>
      <w:lvlJc w:val="left"/>
      <w:pPr>
        <w:ind w:left="6653" w:hanging="481"/>
      </w:pPr>
      <w:rPr>
        <w:rFonts w:hint="default"/>
        <w:lang w:val="en-US" w:eastAsia="en-US" w:bidi="ar-SA"/>
      </w:rPr>
    </w:lvl>
    <w:lvl w:ilvl="6">
      <w:start w:val="0"/>
      <w:numFmt w:val="bullet"/>
      <w:lvlText w:val="•"/>
      <w:lvlJc w:val="left"/>
      <w:pPr>
        <w:ind w:left="7539" w:hanging="481"/>
      </w:pPr>
      <w:rPr>
        <w:rFonts w:hint="default"/>
        <w:lang w:val="en-US" w:eastAsia="en-US" w:bidi="ar-SA"/>
      </w:rPr>
    </w:lvl>
    <w:lvl w:ilvl="7">
      <w:start w:val="0"/>
      <w:numFmt w:val="bullet"/>
      <w:lvlText w:val="•"/>
      <w:lvlJc w:val="left"/>
      <w:pPr>
        <w:ind w:left="8426" w:hanging="481"/>
      </w:pPr>
      <w:rPr>
        <w:rFonts w:hint="default"/>
        <w:lang w:val="en-US" w:eastAsia="en-US" w:bidi="ar-SA"/>
      </w:rPr>
    </w:lvl>
    <w:lvl w:ilvl="8">
      <w:start w:val="0"/>
      <w:numFmt w:val="bullet"/>
      <w:lvlText w:val="•"/>
      <w:lvlJc w:val="left"/>
      <w:pPr>
        <w:ind w:left="9313" w:hanging="481"/>
      </w:pPr>
      <w:rPr>
        <w:rFonts w:hint="default"/>
        <w:lang w:val="en-US" w:eastAsia="en-US" w:bidi="ar-SA"/>
      </w:rPr>
    </w:lvl>
  </w:abstractNum>
  <w:abstractNum w:abstractNumId="300">
    <w:multiLevelType w:val="hybridMultilevel"/>
    <w:lvl w:ilvl="0">
      <w:start w:val="1"/>
      <w:numFmt w:val="lowerLetter"/>
      <w:lvlText w:val="(%1)"/>
      <w:lvlJc w:val="left"/>
      <w:pPr>
        <w:ind w:left="2239" w:hanging="48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3030" w:hanging="483"/>
      </w:pPr>
      <w:rPr>
        <w:rFonts w:hint="default"/>
        <w:lang w:val="en-US" w:eastAsia="en-US" w:bidi="ar-SA"/>
      </w:rPr>
    </w:lvl>
    <w:lvl w:ilvl="2">
      <w:start w:val="0"/>
      <w:numFmt w:val="bullet"/>
      <w:lvlText w:val="•"/>
      <w:lvlJc w:val="left"/>
      <w:pPr>
        <w:ind w:left="3821" w:hanging="483"/>
      </w:pPr>
      <w:rPr>
        <w:rFonts w:hint="default"/>
        <w:lang w:val="en-US" w:eastAsia="en-US" w:bidi="ar-SA"/>
      </w:rPr>
    </w:lvl>
    <w:lvl w:ilvl="3">
      <w:start w:val="0"/>
      <w:numFmt w:val="bullet"/>
      <w:lvlText w:val="•"/>
      <w:lvlJc w:val="left"/>
      <w:pPr>
        <w:ind w:left="4611" w:hanging="483"/>
      </w:pPr>
      <w:rPr>
        <w:rFonts w:hint="default"/>
        <w:lang w:val="en-US" w:eastAsia="en-US" w:bidi="ar-SA"/>
      </w:rPr>
    </w:lvl>
    <w:lvl w:ilvl="4">
      <w:start w:val="0"/>
      <w:numFmt w:val="bullet"/>
      <w:lvlText w:val="•"/>
      <w:lvlJc w:val="left"/>
      <w:pPr>
        <w:ind w:left="5402" w:hanging="483"/>
      </w:pPr>
      <w:rPr>
        <w:rFonts w:hint="default"/>
        <w:lang w:val="en-US" w:eastAsia="en-US" w:bidi="ar-SA"/>
      </w:rPr>
    </w:lvl>
    <w:lvl w:ilvl="5">
      <w:start w:val="0"/>
      <w:numFmt w:val="bullet"/>
      <w:lvlText w:val="•"/>
      <w:lvlJc w:val="left"/>
      <w:pPr>
        <w:ind w:left="6193" w:hanging="483"/>
      </w:pPr>
      <w:rPr>
        <w:rFonts w:hint="default"/>
        <w:lang w:val="en-US" w:eastAsia="en-US" w:bidi="ar-SA"/>
      </w:rPr>
    </w:lvl>
    <w:lvl w:ilvl="6">
      <w:start w:val="0"/>
      <w:numFmt w:val="bullet"/>
      <w:lvlText w:val="•"/>
      <w:lvlJc w:val="left"/>
      <w:pPr>
        <w:ind w:left="6983" w:hanging="483"/>
      </w:pPr>
      <w:rPr>
        <w:rFonts w:hint="default"/>
        <w:lang w:val="en-US" w:eastAsia="en-US" w:bidi="ar-SA"/>
      </w:rPr>
    </w:lvl>
    <w:lvl w:ilvl="7">
      <w:start w:val="0"/>
      <w:numFmt w:val="bullet"/>
      <w:lvlText w:val="•"/>
      <w:lvlJc w:val="left"/>
      <w:pPr>
        <w:ind w:left="7774" w:hanging="483"/>
      </w:pPr>
      <w:rPr>
        <w:rFonts w:hint="default"/>
        <w:lang w:val="en-US" w:eastAsia="en-US" w:bidi="ar-SA"/>
      </w:rPr>
    </w:lvl>
    <w:lvl w:ilvl="8">
      <w:start w:val="0"/>
      <w:numFmt w:val="bullet"/>
      <w:lvlText w:val="•"/>
      <w:lvlJc w:val="left"/>
      <w:pPr>
        <w:ind w:left="8565" w:hanging="483"/>
      </w:pPr>
      <w:rPr>
        <w:rFonts w:hint="default"/>
        <w:lang w:val="en-US" w:eastAsia="en-US" w:bidi="ar-SA"/>
      </w:rPr>
    </w:lvl>
  </w:abstractNum>
  <w:abstractNum w:abstractNumId="311">
    <w:multiLevelType w:val="hybridMultilevel"/>
    <w:lvl w:ilvl="0">
      <w:start w:val="16"/>
      <w:numFmt w:val="decimal"/>
      <w:lvlText w:val="%1"/>
      <w:lvlJc w:val="left"/>
      <w:pPr>
        <w:ind w:left="1418" w:hanging="567"/>
        <w:jc w:val="left"/>
      </w:pPr>
      <w:rPr>
        <w:rFonts w:hint="default"/>
        <w:lang w:val="en-US" w:eastAsia="en-US" w:bidi="ar-SA"/>
      </w:rPr>
    </w:lvl>
    <w:lvl w:ilvl="1">
      <w:start w:val="1"/>
      <w:numFmt w:val="decimal"/>
      <w:lvlText w:val="%1.%2"/>
      <w:lvlJc w:val="left"/>
      <w:pPr>
        <w:ind w:left="1418" w:hanging="567"/>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0"/>
      <w:numFmt w:val="bullet"/>
      <w:lvlText w:val="•"/>
      <w:lvlJc w:val="left"/>
      <w:pPr>
        <w:ind w:left="3154" w:hanging="567"/>
      </w:pPr>
      <w:rPr>
        <w:rFonts w:hint="default"/>
        <w:lang w:val="en-US" w:eastAsia="en-US" w:bidi="ar-SA"/>
      </w:rPr>
    </w:lvl>
    <w:lvl w:ilvl="3">
      <w:start w:val="0"/>
      <w:numFmt w:val="bullet"/>
      <w:lvlText w:val="•"/>
      <w:lvlJc w:val="left"/>
      <w:pPr>
        <w:ind w:left="4021" w:hanging="567"/>
      </w:pPr>
      <w:rPr>
        <w:rFonts w:hint="default"/>
        <w:lang w:val="en-US" w:eastAsia="en-US" w:bidi="ar-SA"/>
      </w:rPr>
    </w:lvl>
    <w:lvl w:ilvl="4">
      <w:start w:val="0"/>
      <w:numFmt w:val="bullet"/>
      <w:lvlText w:val="•"/>
      <w:lvlJc w:val="left"/>
      <w:pPr>
        <w:ind w:left="4888" w:hanging="567"/>
      </w:pPr>
      <w:rPr>
        <w:rFonts w:hint="default"/>
        <w:lang w:val="en-US" w:eastAsia="en-US" w:bidi="ar-SA"/>
      </w:rPr>
    </w:lvl>
    <w:lvl w:ilvl="5">
      <w:start w:val="0"/>
      <w:numFmt w:val="bullet"/>
      <w:lvlText w:val="•"/>
      <w:lvlJc w:val="left"/>
      <w:pPr>
        <w:ind w:left="5755" w:hanging="567"/>
      </w:pPr>
      <w:rPr>
        <w:rFonts w:hint="default"/>
        <w:lang w:val="en-US" w:eastAsia="en-US" w:bidi="ar-SA"/>
      </w:rPr>
    </w:lvl>
    <w:lvl w:ilvl="6">
      <w:start w:val="0"/>
      <w:numFmt w:val="bullet"/>
      <w:lvlText w:val="•"/>
      <w:lvlJc w:val="left"/>
      <w:pPr>
        <w:ind w:left="6622" w:hanging="567"/>
      </w:pPr>
      <w:rPr>
        <w:rFonts w:hint="default"/>
        <w:lang w:val="en-US" w:eastAsia="en-US" w:bidi="ar-SA"/>
      </w:rPr>
    </w:lvl>
    <w:lvl w:ilvl="7">
      <w:start w:val="0"/>
      <w:numFmt w:val="bullet"/>
      <w:lvlText w:val="•"/>
      <w:lvlJc w:val="left"/>
      <w:pPr>
        <w:ind w:left="7489" w:hanging="567"/>
      </w:pPr>
      <w:rPr>
        <w:rFonts w:hint="default"/>
        <w:lang w:val="en-US" w:eastAsia="en-US" w:bidi="ar-SA"/>
      </w:rPr>
    </w:lvl>
    <w:lvl w:ilvl="8">
      <w:start w:val="0"/>
      <w:numFmt w:val="bullet"/>
      <w:lvlText w:val="•"/>
      <w:lvlJc w:val="left"/>
      <w:pPr>
        <w:ind w:left="8356" w:hanging="567"/>
      </w:pPr>
      <w:rPr>
        <w:rFonts w:hint="default"/>
        <w:lang w:val="en-US" w:eastAsia="en-US" w:bidi="ar-SA"/>
      </w:rPr>
    </w:lvl>
  </w:abstractNum>
  <w:abstractNum w:abstractNumId="310">
    <w:multiLevelType w:val="hybridMultilevel"/>
    <w:lvl w:ilvl="0">
      <w:start w:val="15"/>
      <w:numFmt w:val="decimal"/>
      <w:lvlText w:val="%1"/>
      <w:lvlJc w:val="left"/>
      <w:pPr>
        <w:ind w:left="1418" w:hanging="567"/>
        <w:jc w:val="left"/>
      </w:pPr>
      <w:rPr>
        <w:rFonts w:hint="default"/>
        <w:lang w:val="en-US" w:eastAsia="en-US" w:bidi="ar-SA"/>
      </w:rPr>
    </w:lvl>
    <w:lvl w:ilvl="1">
      <w:start w:val="1"/>
      <w:numFmt w:val="decimal"/>
      <w:lvlText w:val="%1.%2"/>
      <w:lvlJc w:val="left"/>
      <w:pPr>
        <w:ind w:left="1418" w:hanging="567"/>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1"/>
      <w:numFmt w:val="decimal"/>
      <w:lvlText w:val="(%3)"/>
      <w:lvlJc w:val="left"/>
      <w:pPr>
        <w:ind w:left="1843"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673" w:hanging="480"/>
      </w:pPr>
      <w:rPr>
        <w:rFonts w:hint="default"/>
        <w:lang w:val="en-US" w:eastAsia="en-US" w:bidi="ar-SA"/>
      </w:rPr>
    </w:lvl>
    <w:lvl w:ilvl="4">
      <w:start w:val="0"/>
      <w:numFmt w:val="bullet"/>
      <w:lvlText w:val="•"/>
      <w:lvlJc w:val="left"/>
      <w:pPr>
        <w:ind w:left="4590" w:hanging="480"/>
      </w:pPr>
      <w:rPr>
        <w:rFonts w:hint="default"/>
        <w:lang w:val="en-US" w:eastAsia="en-US" w:bidi="ar-SA"/>
      </w:rPr>
    </w:lvl>
    <w:lvl w:ilvl="5">
      <w:start w:val="0"/>
      <w:numFmt w:val="bullet"/>
      <w:lvlText w:val="•"/>
      <w:lvlJc w:val="left"/>
      <w:pPr>
        <w:ind w:left="5507" w:hanging="480"/>
      </w:pPr>
      <w:rPr>
        <w:rFonts w:hint="default"/>
        <w:lang w:val="en-US" w:eastAsia="en-US" w:bidi="ar-SA"/>
      </w:rPr>
    </w:lvl>
    <w:lvl w:ilvl="6">
      <w:start w:val="0"/>
      <w:numFmt w:val="bullet"/>
      <w:lvlText w:val="•"/>
      <w:lvlJc w:val="left"/>
      <w:pPr>
        <w:ind w:left="6424" w:hanging="480"/>
      </w:pPr>
      <w:rPr>
        <w:rFonts w:hint="default"/>
        <w:lang w:val="en-US" w:eastAsia="en-US" w:bidi="ar-SA"/>
      </w:rPr>
    </w:lvl>
    <w:lvl w:ilvl="7">
      <w:start w:val="0"/>
      <w:numFmt w:val="bullet"/>
      <w:lvlText w:val="•"/>
      <w:lvlJc w:val="left"/>
      <w:pPr>
        <w:ind w:left="7340" w:hanging="480"/>
      </w:pPr>
      <w:rPr>
        <w:rFonts w:hint="default"/>
        <w:lang w:val="en-US" w:eastAsia="en-US" w:bidi="ar-SA"/>
      </w:rPr>
    </w:lvl>
    <w:lvl w:ilvl="8">
      <w:start w:val="0"/>
      <w:numFmt w:val="bullet"/>
      <w:lvlText w:val="•"/>
      <w:lvlJc w:val="left"/>
      <w:pPr>
        <w:ind w:left="8257" w:hanging="480"/>
      </w:pPr>
      <w:rPr>
        <w:rFonts w:hint="default"/>
        <w:lang w:val="en-US" w:eastAsia="en-US" w:bidi="ar-SA"/>
      </w:rPr>
    </w:lvl>
  </w:abstractNum>
  <w:abstractNum w:abstractNumId="309">
    <w:multiLevelType w:val="hybridMultilevel"/>
    <w:lvl w:ilvl="0">
      <w:start w:val="9"/>
      <w:numFmt w:val="decimal"/>
      <w:lvlText w:val="%1"/>
      <w:lvlJc w:val="left"/>
      <w:pPr>
        <w:ind w:left="1417" w:hanging="481"/>
        <w:jc w:val="left"/>
      </w:pPr>
      <w:rPr>
        <w:rFonts w:hint="default"/>
        <w:lang w:val="en-US" w:eastAsia="en-US" w:bidi="ar-SA"/>
      </w:rPr>
    </w:lvl>
    <w:lvl w:ilvl="1">
      <w:start w:val="1"/>
      <w:numFmt w:val="decimal"/>
      <w:lvlText w:val="%1.%2"/>
      <w:lvlJc w:val="left"/>
      <w:pPr>
        <w:ind w:left="1417"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154" w:hanging="481"/>
      </w:pPr>
      <w:rPr>
        <w:rFonts w:hint="default"/>
        <w:lang w:val="en-US" w:eastAsia="en-US" w:bidi="ar-SA"/>
      </w:rPr>
    </w:lvl>
    <w:lvl w:ilvl="3">
      <w:start w:val="0"/>
      <w:numFmt w:val="bullet"/>
      <w:lvlText w:val="•"/>
      <w:lvlJc w:val="left"/>
      <w:pPr>
        <w:ind w:left="4021" w:hanging="481"/>
      </w:pPr>
      <w:rPr>
        <w:rFonts w:hint="default"/>
        <w:lang w:val="en-US" w:eastAsia="en-US" w:bidi="ar-SA"/>
      </w:rPr>
    </w:lvl>
    <w:lvl w:ilvl="4">
      <w:start w:val="0"/>
      <w:numFmt w:val="bullet"/>
      <w:lvlText w:val="•"/>
      <w:lvlJc w:val="left"/>
      <w:pPr>
        <w:ind w:left="4888" w:hanging="481"/>
      </w:pPr>
      <w:rPr>
        <w:rFonts w:hint="default"/>
        <w:lang w:val="en-US" w:eastAsia="en-US" w:bidi="ar-SA"/>
      </w:rPr>
    </w:lvl>
    <w:lvl w:ilvl="5">
      <w:start w:val="0"/>
      <w:numFmt w:val="bullet"/>
      <w:lvlText w:val="•"/>
      <w:lvlJc w:val="left"/>
      <w:pPr>
        <w:ind w:left="5755" w:hanging="481"/>
      </w:pPr>
      <w:rPr>
        <w:rFonts w:hint="default"/>
        <w:lang w:val="en-US" w:eastAsia="en-US" w:bidi="ar-SA"/>
      </w:rPr>
    </w:lvl>
    <w:lvl w:ilvl="6">
      <w:start w:val="0"/>
      <w:numFmt w:val="bullet"/>
      <w:lvlText w:val="•"/>
      <w:lvlJc w:val="left"/>
      <w:pPr>
        <w:ind w:left="6622" w:hanging="481"/>
      </w:pPr>
      <w:rPr>
        <w:rFonts w:hint="default"/>
        <w:lang w:val="en-US" w:eastAsia="en-US" w:bidi="ar-SA"/>
      </w:rPr>
    </w:lvl>
    <w:lvl w:ilvl="7">
      <w:start w:val="0"/>
      <w:numFmt w:val="bullet"/>
      <w:lvlText w:val="•"/>
      <w:lvlJc w:val="left"/>
      <w:pPr>
        <w:ind w:left="7489" w:hanging="481"/>
      </w:pPr>
      <w:rPr>
        <w:rFonts w:hint="default"/>
        <w:lang w:val="en-US" w:eastAsia="en-US" w:bidi="ar-SA"/>
      </w:rPr>
    </w:lvl>
    <w:lvl w:ilvl="8">
      <w:start w:val="0"/>
      <w:numFmt w:val="bullet"/>
      <w:lvlText w:val="•"/>
      <w:lvlJc w:val="left"/>
      <w:pPr>
        <w:ind w:left="8356" w:hanging="481"/>
      </w:pPr>
      <w:rPr>
        <w:rFonts w:hint="default"/>
        <w:lang w:val="en-US" w:eastAsia="en-US" w:bidi="ar-SA"/>
      </w:rPr>
    </w:lvl>
  </w:abstractNum>
  <w:abstractNum w:abstractNumId="308">
    <w:multiLevelType w:val="hybridMultilevel"/>
    <w:lvl w:ilvl="0">
      <w:start w:val="7"/>
      <w:numFmt w:val="decimal"/>
      <w:lvlText w:val="%1"/>
      <w:lvlJc w:val="left"/>
      <w:pPr>
        <w:ind w:left="1474" w:hanging="481"/>
        <w:jc w:val="left"/>
      </w:pPr>
      <w:rPr>
        <w:rFonts w:hint="default"/>
        <w:lang w:val="en-US" w:eastAsia="en-US" w:bidi="ar-SA"/>
      </w:rPr>
    </w:lvl>
    <w:lvl w:ilvl="1">
      <w:start w:val="1"/>
      <w:numFmt w:val="decimal"/>
      <w:lvlText w:val="%1.%2"/>
      <w:lvlJc w:val="left"/>
      <w:pPr>
        <w:ind w:left="1474"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202" w:hanging="481"/>
      </w:pPr>
      <w:rPr>
        <w:rFonts w:hint="default"/>
        <w:lang w:val="en-US" w:eastAsia="en-US" w:bidi="ar-SA"/>
      </w:rPr>
    </w:lvl>
    <w:lvl w:ilvl="3">
      <w:start w:val="0"/>
      <w:numFmt w:val="bullet"/>
      <w:lvlText w:val="•"/>
      <w:lvlJc w:val="left"/>
      <w:pPr>
        <w:ind w:left="4063" w:hanging="481"/>
      </w:pPr>
      <w:rPr>
        <w:rFonts w:hint="default"/>
        <w:lang w:val="en-US" w:eastAsia="en-US" w:bidi="ar-SA"/>
      </w:rPr>
    </w:lvl>
    <w:lvl w:ilvl="4">
      <w:start w:val="0"/>
      <w:numFmt w:val="bullet"/>
      <w:lvlText w:val="•"/>
      <w:lvlJc w:val="left"/>
      <w:pPr>
        <w:ind w:left="4924" w:hanging="481"/>
      </w:pPr>
      <w:rPr>
        <w:rFonts w:hint="default"/>
        <w:lang w:val="en-US" w:eastAsia="en-US" w:bidi="ar-SA"/>
      </w:rPr>
    </w:lvl>
    <w:lvl w:ilvl="5">
      <w:start w:val="0"/>
      <w:numFmt w:val="bullet"/>
      <w:lvlText w:val="•"/>
      <w:lvlJc w:val="left"/>
      <w:pPr>
        <w:ind w:left="5785" w:hanging="481"/>
      </w:pPr>
      <w:rPr>
        <w:rFonts w:hint="default"/>
        <w:lang w:val="en-US" w:eastAsia="en-US" w:bidi="ar-SA"/>
      </w:rPr>
    </w:lvl>
    <w:lvl w:ilvl="6">
      <w:start w:val="0"/>
      <w:numFmt w:val="bullet"/>
      <w:lvlText w:val="•"/>
      <w:lvlJc w:val="left"/>
      <w:pPr>
        <w:ind w:left="6646" w:hanging="481"/>
      </w:pPr>
      <w:rPr>
        <w:rFonts w:hint="default"/>
        <w:lang w:val="en-US" w:eastAsia="en-US" w:bidi="ar-SA"/>
      </w:rPr>
    </w:lvl>
    <w:lvl w:ilvl="7">
      <w:start w:val="0"/>
      <w:numFmt w:val="bullet"/>
      <w:lvlText w:val="•"/>
      <w:lvlJc w:val="left"/>
      <w:pPr>
        <w:ind w:left="7507" w:hanging="481"/>
      </w:pPr>
      <w:rPr>
        <w:rFonts w:hint="default"/>
        <w:lang w:val="en-US" w:eastAsia="en-US" w:bidi="ar-SA"/>
      </w:rPr>
    </w:lvl>
    <w:lvl w:ilvl="8">
      <w:start w:val="0"/>
      <w:numFmt w:val="bullet"/>
      <w:lvlText w:val="•"/>
      <w:lvlJc w:val="left"/>
      <w:pPr>
        <w:ind w:left="8368" w:hanging="481"/>
      </w:pPr>
      <w:rPr>
        <w:rFonts w:hint="default"/>
        <w:lang w:val="en-US" w:eastAsia="en-US" w:bidi="ar-SA"/>
      </w:rPr>
    </w:lvl>
  </w:abstractNum>
  <w:abstractNum w:abstractNumId="307">
    <w:multiLevelType w:val="hybridMultilevel"/>
    <w:lvl w:ilvl="0">
      <w:start w:val="1"/>
      <w:numFmt w:val="decimal"/>
      <w:lvlText w:val="(%1)"/>
      <w:lvlJc w:val="left"/>
      <w:pPr>
        <w:ind w:left="1531" w:hanging="399"/>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395" w:hanging="399"/>
      </w:pPr>
      <w:rPr>
        <w:rFonts w:hint="default"/>
        <w:lang w:val="en-US" w:eastAsia="en-US" w:bidi="ar-SA"/>
      </w:rPr>
    </w:lvl>
    <w:lvl w:ilvl="2">
      <w:start w:val="0"/>
      <w:numFmt w:val="bullet"/>
      <w:lvlText w:val="•"/>
      <w:lvlJc w:val="left"/>
      <w:pPr>
        <w:ind w:left="3250" w:hanging="399"/>
      </w:pPr>
      <w:rPr>
        <w:rFonts w:hint="default"/>
        <w:lang w:val="en-US" w:eastAsia="en-US" w:bidi="ar-SA"/>
      </w:rPr>
    </w:lvl>
    <w:lvl w:ilvl="3">
      <w:start w:val="0"/>
      <w:numFmt w:val="bullet"/>
      <w:lvlText w:val="•"/>
      <w:lvlJc w:val="left"/>
      <w:pPr>
        <w:ind w:left="4105" w:hanging="399"/>
      </w:pPr>
      <w:rPr>
        <w:rFonts w:hint="default"/>
        <w:lang w:val="en-US" w:eastAsia="en-US" w:bidi="ar-SA"/>
      </w:rPr>
    </w:lvl>
    <w:lvl w:ilvl="4">
      <w:start w:val="0"/>
      <w:numFmt w:val="bullet"/>
      <w:lvlText w:val="•"/>
      <w:lvlJc w:val="left"/>
      <w:pPr>
        <w:ind w:left="4960" w:hanging="399"/>
      </w:pPr>
      <w:rPr>
        <w:rFonts w:hint="default"/>
        <w:lang w:val="en-US" w:eastAsia="en-US" w:bidi="ar-SA"/>
      </w:rPr>
    </w:lvl>
    <w:lvl w:ilvl="5">
      <w:start w:val="0"/>
      <w:numFmt w:val="bullet"/>
      <w:lvlText w:val="•"/>
      <w:lvlJc w:val="left"/>
      <w:pPr>
        <w:ind w:left="5815" w:hanging="399"/>
      </w:pPr>
      <w:rPr>
        <w:rFonts w:hint="default"/>
        <w:lang w:val="en-US" w:eastAsia="en-US" w:bidi="ar-SA"/>
      </w:rPr>
    </w:lvl>
    <w:lvl w:ilvl="6">
      <w:start w:val="0"/>
      <w:numFmt w:val="bullet"/>
      <w:lvlText w:val="•"/>
      <w:lvlJc w:val="left"/>
      <w:pPr>
        <w:ind w:left="6670" w:hanging="399"/>
      </w:pPr>
      <w:rPr>
        <w:rFonts w:hint="default"/>
        <w:lang w:val="en-US" w:eastAsia="en-US" w:bidi="ar-SA"/>
      </w:rPr>
    </w:lvl>
    <w:lvl w:ilvl="7">
      <w:start w:val="0"/>
      <w:numFmt w:val="bullet"/>
      <w:lvlText w:val="•"/>
      <w:lvlJc w:val="left"/>
      <w:pPr>
        <w:ind w:left="7525" w:hanging="399"/>
      </w:pPr>
      <w:rPr>
        <w:rFonts w:hint="default"/>
        <w:lang w:val="en-US" w:eastAsia="en-US" w:bidi="ar-SA"/>
      </w:rPr>
    </w:lvl>
    <w:lvl w:ilvl="8">
      <w:start w:val="0"/>
      <w:numFmt w:val="bullet"/>
      <w:lvlText w:val="•"/>
      <w:lvlJc w:val="left"/>
      <w:pPr>
        <w:ind w:left="8380" w:hanging="399"/>
      </w:pPr>
      <w:rPr>
        <w:rFonts w:hint="default"/>
        <w:lang w:val="en-US" w:eastAsia="en-US" w:bidi="ar-SA"/>
      </w:rPr>
    </w:lvl>
  </w:abstractNum>
  <w:abstractNum w:abstractNumId="306">
    <w:multiLevelType w:val="hybridMultilevel"/>
    <w:lvl w:ilvl="0">
      <w:start w:val="7"/>
      <w:numFmt w:val="decimal"/>
      <w:lvlText w:val="%1"/>
      <w:lvlJc w:val="left"/>
      <w:pPr>
        <w:ind w:left="1614" w:hanging="481"/>
        <w:jc w:val="left"/>
      </w:pPr>
      <w:rPr>
        <w:rFonts w:hint="default"/>
        <w:lang w:val="en-US" w:eastAsia="en-US" w:bidi="ar-SA"/>
      </w:rPr>
    </w:lvl>
    <w:lvl w:ilvl="1">
      <w:start w:val="1"/>
      <w:numFmt w:val="decimal"/>
      <w:lvlText w:val="%1.%2"/>
      <w:lvlJc w:val="left"/>
      <w:pPr>
        <w:ind w:left="1614"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314" w:hanging="481"/>
      </w:pPr>
      <w:rPr>
        <w:rFonts w:hint="default"/>
        <w:lang w:val="en-US" w:eastAsia="en-US" w:bidi="ar-SA"/>
      </w:rPr>
    </w:lvl>
    <w:lvl w:ilvl="3">
      <w:start w:val="0"/>
      <w:numFmt w:val="bullet"/>
      <w:lvlText w:val="•"/>
      <w:lvlJc w:val="left"/>
      <w:pPr>
        <w:ind w:left="4161" w:hanging="481"/>
      </w:pPr>
      <w:rPr>
        <w:rFonts w:hint="default"/>
        <w:lang w:val="en-US" w:eastAsia="en-US" w:bidi="ar-SA"/>
      </w:rPr>
    </w:lvl>
    <w:lvl w:ilvl="4">
      <w:start w:val="0"/>
      <w:numFmt w:val="bullet"/>
      <w:lvlText w:val="•"/>
      <w:lvlJc w:val="left"/>
      <w:pPr>
        <w:ind w:left="5008" w:hanging="481"/>
      </w:pPr>
      <w:rPr>
        <w:rFonts w:hint="default"/>
        <w:lang w:val="en-US" w:eastAsia="en-US" w:bidi="ar-SA"/>
      </w:rPr>
    </w:lvl>
    <w:lvl w:ilvl="5">
      <w:start w:val="0"/>
      <w:numFmt w:val="bullet"/>
      <w:lvlText w:val="•"/>
      <w:lvlJc w:val="left"/>
      <w:pPr>
        <w:ind w:left="5855" w:hanging="481"/>
      </w:pPr>
      <w:rPr>
        <w:rFonts w:hint="default"/>
        <w:lang w:val="en-US" w:eastAsia="en-US" w:bidi="ar-SA"/>
      </w:rPr>
    </w:lvl>
    <w:lvl w:ilvl="6">
      <w:start w:val="0"/>
      <w:numFmt w:val="bullet"/>
      <w:lvlText w:val="•"/>
      <w:lvlJc w:val="left"/>
      <w:pPr>
        <w:ind w:left="6702" w:hanging="481"/>
      </w:pPr>
      <w:rPr>
        <w:rFonts w:hint="default"/>
        <w:lang w:val="en-US" w:eastAsia="en-US" w:bidi="ar-SA"/>
      </w:rPr>
    </w:lvl>
    <w:lvl w:ilvl="7">
      <w:start w:val="0"/>
      <w:numFmt w:val="bullet"/>
      <w:lvlText w:val="•"/>
      <w:lvlJc w:val="left"/>
      <w:pPr>
        <w:ind w:left="7549" w:hanging="481"/>
      </w:pPr>
      <w:rPr>
        <w:rFonts w:hint="default"/>
        <w:lang w:val="en-US" w:eastAsia="en-US" w:bidi="ar-SA"/>
      </w:rPr>
    </w:lvl>
    <w:lvl w:ilvl="8">
      <w:start w:val="0"/>
      <w:numFmt w:val="bullet"/>
      <w:lvlText w:val="•"/>
      <w:lvlJc w:val="left"/>
      <w:pPr>
        <w:ind w:left="8396" w:hanging="481"/>
      </w:pPr>
      <w:rPr>
        <w:rFonts w:hint="default"/>
        <w:lang w:val="en-US" w:eastAsia="en-US" w:bidi="ar-SA"/>
      </w:rPr>
    </w:lvl>
  </w:abstractNum>
  <w:abstractNum w:abstractNumId="305">
    <w:multiLevelType w:val="hybridMultilevel"/>
    <w:lvl w:ilvl="0">
      <w:start w:val="6"/>
      <w:numFmt w:val="decimal"/>
      <w:lvlText w:val="%1"/>
      <w:lvlJc w:val="left"/>
      <w:pPr>
        <w:ind w:left="1615" w:hanging="481"/>
        <w:jc w:val="left"/>
      </w:pPr>
      <w:rPr>
        <w:rFonts w:hint="default"/>
        <w:lang w:val="en-US" w:eastAsia="en-US" w:bidi="ar-SA"/>
      </w:rPr>
    </w:lvl>
    <w:lvl w:ilvl="1">
      <w:start w:val="1"/>
      <w:numFmt w:val="decimal"/>
      <w:lvlText w:val="%1.%2"/>
      <w:lvlJc w:val="left"/>
      <w:pPr>
        <w:ind w:left="1615"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2040"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829" w:hanging="480"/>
      </w:pPr>
      <w:rPr>
        <w:rFonts w:hint="default"/>
        <w:lang w:val="en-US" w:eastAsia="en-US" w:bidi="ar-SA"/>
      </w:rPr>
    </w:lvl>
    <w:lvl w:ilvl="4">
      <w:start w:val="0"/>
      <w:numFmt w:val="bullet"/>
      <w:lvlText w:val="•"/>
      <w:lvlJc w:val="left"/>
      <w:pPr>
        <w:ind w:left="4723" w:hanging="480"/>
      </w:pPr>
      <w:rPr>
        <w:rFonts w:hint="default"/>
        <w:lang w:val="en-US" w:eastAsia="en-US" w:bidi="ar-SA"/>
      </w:rPr>
    </w:lvl>
    <w:lvl w:ilvl="5">
      <w:start w:val="0"/>
      <w:numFmt w:val="bullet"/>
      <w:lvlText w:val="•"/>
      <w:lvlJc w:val="left"/>
      <w:pPr>
        <w:ind w:left="5618" w:hanging="480"/>
      </w:pPr>
      <w:rPr>
        <w:rFonts w:hint="default"/>
        <w:lang w:val="en-US" w:eastAsia="en-US" w:bidi="ar-SA"/>
      </w:rPr>
    </w:lvl>
    <w:lvl w:ilvl="6">
      <w:start w:val="0"/>
      <w:numFmt w:val="bullet"/>
      <w:lvlText w:val="•"/>
      <w:lvlJc w:val="left"/>
      <w:pPr>
        <w:ind w:left="6512" w:hanging="480"/>
      </w:pPr>
      <w:rPr>
        <w:rFonts w:hint="default"/>
        <w:lang w:val="en-US" w:eastAsia="en-US" w:bidi="ar-SA"/>
      </w:rPr>
    </w:lvl>
    <w:lvl w:ilvl="7">
      <w:start w:val="0"/>
      <w:numFmt w:val="bullet"/>
      <w:lvlText w:val="•"/>
      <w:lvlJc w:val="left"/>
      <w:pPr>
        <w:ind w:left="7407" w:hanging="480"/>
      </w:pPr>
      <w:rPr>
        <w:rFonts w:hint="default"/>
        <w:lang w:val="en-US" w:eastAsia="en-US" w:bidi="ar-SA"/>
      </w:rPr>
    </w:lvl>
    <w:lvl w:ilvl="8">
      <w:start w:val="0"/>
      <w:numFmt w:val="bullet"/>
      <w:lvlText w:val="•"/>
      <w:lvlJc w:val="left"/>
      <w:pPr>
        <w:ind w:left="8302" w:hanging="480"/>
      </w:pPr>
      <w:rPr>
        <w:rFonts w:hint="default"/>
        <w:lang w:val="en-US" w:eastAsia="en-US" w:bidi="ar-SA"/>
      </w:rPr>
    </w:lvl>
  </w:abstractNum>
  <w:abstractNum w:abstractNumId="304">
    <w:multiLevelType w:val="hybridMultilevel"/>
    <w:lvl w:ilvl="0">
      <w:start w:val="1"/>
      <w:numFmt w:val="decimal"/>
      <w:lvlText w:val="%1."/>
      <w:lvlJc w:val="left"/>
      <w:pPr>
        <w:ind w:left="1187" w:hanging="283"/>
        <w:jc w:val="left"/>
      </w:pPr>
      <w:rPr>
        <w:rFonts w:hint="default" w:ascii="標楷體" w:hAnsi="標楷體" w:eastAsia="標楷體" w:cs="標楷體"/>
        <w:b w:val="0"/>
        <w:bCs w:val="0"/>
        <w:i w:val="0"/>
        <w:iCs w:val="0"/>
        <w:spacing w:val="-2"/>
        <w:w w:val="100"/>
        <w:sz w:val="26"/>
        <w:szCs w:val="26"/>
        <w:lang w:val="en-US" w:eastAsia="en-US" w:bidi="ar-SA"/>
      </w:rPr>
    </w:lvl>
    <w:lvl w:ilvl="1">
      <w:start w:val="0"/>
      <w:numFmt w:val="bullet"/>
      <w:lvlText w:val="•"/>
      <w:lvlJc w:val="left"/>
      <w:pPr>
        <w:ind w:left="2071" w:hanging="283"/>
      </w:pPr>
      <w:rPr>
        <w:rFonts w:hint="default"/>
        <w:lang w:val="en-US" w:eastAsia="en-US" w:bidi="ar-SA"/>
      </w:rPr>
    </w:lvl>
    <w:lvl w:ilvl="2">
      <w:start w:val="0"/>
      <w:numFmt w:val="bullet"/>
      <w:lvlText w:val="•"/>
      <w:lvlJc w:val="left"/>
      <w:pPr>
        <w:ind w:left="2962" w:hanging="283"/>
      </w:pPr>
      <w:rPr>
        <w:rFonts w:hint="default"/>
        <w:lang w:val="en-US" w:eastAsia="en-US" w:bidi="ar-SA"/>
      </w:rPr>
    </w:lvl>
    <w:lvl w:ilvl="3">
      <w:start w:val="0"/>
      <w:numFmt w:val="bullet"/>
      <w:lvlText w:val="•"/>
      <w:lvlJc w:val="left"/>
      <w:pPr>
        <w:ind w:left="3853" w:hanging="283"/>
      </w:pPr>
      <w:rPr>
        <w:rFonts w:hint="default"/>
        <w:lang w:val="en-US" w:eastAsia="en-US" w:bidi="ar-SA"/>
      </w:rPr>
    </w:lvl>
    <w:lvl w:ilvl="4">
      <w:start w:val="0"/>
      <w:numFmt w:val="bullet"/>
      <w:lvlText w:val="•"/>
      <w:lvlJc w:val="left"/>
      <w:pPr>
        <w:ind w:left="4744" w:hanging="283"/>
      </w:pPr>
      <w:rPr>
        <w:rFonts w:hint="default"/>
        <w:lang w:val="en-US" w:eastAsia="en-US" w:bidi="ar-SA"/>
      </w:rPr>
    </w:lvl>
    <w:lvl w:ilvl="5">
      <w:start w:val="0"/>
      <w:numFmt w:val="bullet"/>
      <w:lvlText w:val="•"/>
      <w:lvlJc w:val="left"/>
      <w:pPr>
        <w:ind w:left="5635" w:hanging="283"/>
      </w:pPr>
      <w:rPr>
        <w:rFonts w:hint="default"/>
        <w:lang w:val="en-US" w:eastAsia="en-US" w:bidi="ar-SA"/>
      </w:rPr>
    </w:lvl>
    <w:lvl w:ilvl="6">
      <w:start w:val="0"/>
      <w:numFmt w:val="bullet"/>
      <w:lvlText w:val="•"/>
      <w:lvlJc w:val="left"/>
      <w:pPr>
        <w:ind w:left="6526" w:hanging="283"/>
      </w:pPr>
      <w:rPr>
        <w:rFonts w:hint="default"/>
        <w:lang w:val="en-US" w:eastAsia="en-US" w:bidi="ar-SA"/>
      </w:rPr>
    </w:lvl>
    <w:lvl w:ilvl="7">
      <w:start w:val="0"/>
      <w:numFmt w:val="bullet"/>
      <w:lvlText w:val="•"/>
      <w:lvlJc w:val="left"/>
      <w:pPr>
        <w:ind w:left="7417" w:hanging="283"/>
      </w:pPr>
      <w:rPr>
        <w:rFonts w:hint="default"/>
        <w:lang w:val="en-US" w:eastAsia="en-US" w:bidi="ar-SA"/>
      </w:rPr>
    </w:lvl>
    <w:lvl w:ilvl="8">
      <w:start w:val="0"/>
      <w:numFmt w:val="bullet"/>
      <w:lvlText w:val="•"/>
      <w:lvlJc w:val="left"/>
      <w:pPr>
        <w:ind w:left="8308" w:hanging="283"/>
      </w:pPr>
      <w:rPr>
        <w:rFonts w:hint="default"/>
        <w:lang w:val="en-US" w:eastAsia="en-US" w:bidi="ar-SA"/>
      </w:rPr>
    </w:lvl>
  </w:abstractNum>
  <w:abstractNum w:abstractNumId="303">
    <w:multiLevelType w:val="hybridMultilevel"/>
    <w:lvl w:ilvl="0">
      <w:start w:val="5"/>
      <w:numFmt w:val="decimal"/>
      <w:lvlText w:val="%1"/>
      <w:lvlJc w:val="left"/>
      <w:pPr>
        <w:ind w:left="1389" w:hanging="481"/>
        <w:jc w:val="left"/>
      </w:pPr>
      <w:rPr>
        <w:rFonts w:hint="default"/>
        <w:lang w:val="en-US" w:eastAsia="en-US" w:bidi="ar-SA"/>
      </w:rPr>
    </w:lvl>
    <w:lvl w:ilvl="1">
      <w:start w:val="1"/>
      <w:numFmt w:val="decimal"/>
      <w:lvlText w:val="%1.%2"/>
      <w:lvlJc w:val="left"/>
      <w:pPr>
        <w:ind w:left="138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814"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1"/>
      <w:numFmt w:val="lowerLetter"/>
      <w:lvlText w:val="(%4)"/>
      <w:lvlJc w:val="left"/>
      <w:pPr>
        <w:ind w:left="2239" w:hanging="48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4">
      <w:start w:val="0"/>
      <w:numFmt w:val="bullet"/>
      <w:lvlText w:val="•"/>
      <w:lvlJc w:val="left"/>
      <w:pPr>
        <w:ind w:left="4216" w:hanging="481"/>
      </w:pPr>
      <w:rPr>
        <w:rFonts w:hint="default"/>
        <w:lang w:val="en-US" w:eastAsia="en-US" w:bidi="ar-SA"/>
      </w:rPr>
    </w:lvl>
    <w:lvl w:ilvl="5">
      <w:start w:val="0"/>
      <w:numFmt w:val="bullet"/>
      <w:lvlText w:val="•"/>
      <w:lvlJc w:val="left"/>
      <w:pPr>
        <w:ind w:left="5204" w:hanging="481"/>
      </w:pPr>
      <w:rPr>
        <w:rFonts w:hint="default"/>
        <w:lang w:val="en-US" w:eastAsia="en-US" w:bidi="ar-SA"/>
      </w:rPr>
    </w:lvl>
    <w:lvl w:ilvl="6">
      <w:start w:val="0"/>
      <w:numFmt w:val="bullet"/>
      <w:lvlText w:val="•"/>
      <w:lvlJc w:val="left"/>
      <w:pPr>
        <w:ind w:left="6193" w:hanging="481"/>
      </w:pPr>
      <w:rPr>
        <w:rFonts w:hint="default"/>
        <w:lang w:val="en-US" w:eastAsia="en-US" w:bidi="ar-SA"/>
      </w:rPr>
    </w:lvl>
    <w:lvl w:ilvl="7">
      <w:start w:val="0"/>
      <w:numFmt w:val="bullet"/>
      <w:lvlText w:val="•"/>
      <w:lvlJc w:val="left"/>
      <w:pPr>
        <w:ind w:left="7181" w:hanging="481"/>
      </w:pPr>
      <w:rPr>
        <w:rFonts w:hint="default"/>
        <w:lang w:val="en-US" w:eastAsia="en-US" w:bidi="ar-SA"/>
      </w:rPr>
    </w:lvl>
    <w:lvl w:ilvl="8">
      <w:start w:val="0"/>
      <w:numFmt w:val="bullet"/>
      <w:lvlText w:val="•"/>
      <w:lvlJc w:val="left"/>
      <w:pPr>
        <w:ind w:left="8169" w:hanging="481"/>
      </w:pPr>
      <w:rPr>
        <w:rFonts w:hint="default"/>
        <w:lang w:val="en-US" w:eastAsia="en-US" w:bidi="ar-SA"/>
      </w:rPr>
    </w:lvl>
  </w:abstractNum>
  <w:abstractNum w:abstractNumId="302">
    <w:multiLevelType w:val="hybridMultilevel"/>
    <w:lvl w:ilvl="0">
      <w:start w:val="1"/>
      <w:numFmt w:val="decimal"/>
      <w:lvlText w:val="%1."/>
      <w:lvlJc w:val="left"/>
      <w:pPr>
        <w:ind w:left="1104" w:hanging="35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004" w:hanging="351"/>
      </w:pPr>
      <w:rPr>
        <w:rFonts w:hint="default"/>
        <w:lang w:val="en-US" w:eastAsia="en-US" w:bidi="ar-SA"/>
      </w:rPr>
    </w:lvl>
    <w:lvl w:ilvl="2">
      <w:start w:val="0"/>
      <w:numFmt w:val="bullet"/>
      <w:lvlText w:val="•"/>
      <w:lvlJc w:val="left"/>
      <w:pPr>
        <w:ind w:left="2909" w:hanging="351"/>
      </w:pPr>
      <w:rPr>
        <w:rFonts w:hint="default"/>
        <w:lang w:val="en-US" w:eastAsia="en-US" w:bidi="ar-SA"/>
      </w:rPr>
    </w:lvl>
    <w:lvl w:ilvl="3">
      <w:start w:val="0"/>
      <w:numFmt w:val="bullet"/>
      <w:lvlText w:val="•"/>
      <w:lvlJc w:val="left"/>
      <w:pPr>
        <w:ind w:left="3813" w:hanging="351"/>
      </w:pPr>
      <w:rPr>
        <w:rFonts w:hint="default"/>
        <w:lang w:val="en-US" w:eastAsia="en-US" w:bidi="ar-SA"/>
      </w:rPr>
    </w:lvl>
    <w:lvl w:ilvl="4">
      <w:start w:val="0"/>
      <w:numFmt w:val="bullet"/>
      <w:lvlText w:val="•"/>
      <w:lvlJc w:val="left"/>
      <w:pPr>
        <w:ind w:left="4718" w:hanging="351"/>
      </w:pPr>
      <w:rPr>
        <w:rFonts w:hint="default"/>
        <w:lang w:val="en-US" w:eastAsia="en-US" w:bidi="ar-SA"/>
      </w:rPr>
    </w:lvl>
    <w:lvl w:ilvl="5">
      <w:start w:val="0"/>
      <w:numFmt w:val="bullet"/>
      <w:lvlText w:val="•"/>
      <w:lvlJc w:val="left"/>
      <w:pPr>
        <w:ind w:left="5623" w:hanging="351"/>
      </w:pPr>
      <w:rPr>
        <w:rFonts w:hint="default"/>
        <w:lang w:val="en-US" w:eastAsia="en-US" w:bidi="ar-SA"/>
      </w:rPr>
    </w:lvl>
    <w:lvl w:ilvl="6">
      <w:start w:val="0"/>
      <w:numFmt w:val="bullet"/>
      <w:lvlText w:val="•"/>
      <w:lvlJc w:val="left"/>
      <w:pPr>
        <w:ind w:left="6527" w:hanging="351"/>
      </w:pPr>
      <w:rPr>
        <w:rFonts w:hint="default"/>
        <w:lang w:val="en-US" w:eastAsia="en-US" w:bidi="ar-SA"/>
      </w:rPr>
    </w:lvl>
    <w:lvl w:ilvl="7">
      <w:start w:val="0"/>
      <w:numFmt w:val="bullet"/>
      <w:lvlText w:val="•"/>
      <w:lvlJc w:val="left"/>
      <w:pPr>
        <w:ind w:left="7432" w:hanging="351"/>
      </w:pPr>
      <w:rPr>
        <w:rFonts w:hint="default"/>
        <w:lang w:val="en-US" w:eastAsia="en-US" w:bidi="ar-SA"/>
      </w:rPr>
    </w:lvl>
    <w:lvl w:ilvl="8">
      <w:start w:val="0"/>
      <w:numFmt w:val="bullet"/>
      <w:lvlText w:val="•"/>
      <w:lvlJc w:val="left"/>
      <w:pPr>
        <w:ind w:left="8337" w:hanging="351"/>
      </w:pPr>
      <w:rPr>
        <w:rFonts w:hint="default"/>
        <w:lang w:val="en-US" w:eastAsia="en-US" w:bidi="ar-SA"/>
      </w:rPr>
    </w:lvl>
  </w:abstractNum>
  <w:abstractNum w:abstractNumId="301">
    <w:multiLevelType w:val="hybridMultilevel"/>
    <w:lvl w:ilvl="0">
      <w:start w:val="1"/>
      <w:numFmt w:val="decimal"/>
      <w:lvlText w:val="%1."/>
      <w:lvlJc w:val="left"/>
      <w:pPr>
        <w:ind w:left="1104" w:hanging="35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004" w:hanging="351"/>
      </w:pPr>
      <w:rPr>
        <w:rFonts w:hint="default"/>
        <w:lang w:val="en-US" w:eastAsia="en-US" w:bidi="ar-SA"/>
      </w:rPr>
    </w:lvl>
    <w:lvl w:ilvl="2">
      <w:start w:val="0"/>
      <w:numFmt w:val="bullet"/>
      <w:lvlText w:val="•"/>
      <w:lvlJc w:val="left"/>
      <w:pPr>
        <w:ind w:left="2909" w:hanging="351"/>
      </w:pPr>
      <w:rPr>
        <w:rFonts w:hint="default"/>
        <w:lang w:val="en-US" w:eastAsia="en-US" w:bidi="ar-SA"/>
      </w:rPr>
    </w:lvl>
    <w:lvl w:ilvl="3">
      <w:start w:val="0"/>
      <w:numFmt w:val="bullet"/>
      <w:lvlText w:val="•"/>
      <w:lvlJc w:val="left"/>
      <w:pPr>
        <w:ind w:left="3813" w:hanging="351"/>
      </w:pPr>
      <w:rPr>
        <w:rFonts w:hint="default"/>
        <w:lang w:val="en-US" w:eastAsia="en-US" w:bidi="ar-SA"/>
      </w:rPr>
    </w:lvl>
    <w:lvl w:ilvl="4">
      <w:start w:val="0"/>
      <w:numFmt w:val="bullet"/>
      <w:lvlText w:val="•"/>
      <w:lvlJc w:val="left"/>
      <w:pPr>
        <w:ind w:left="4718" w:hanging="351"/>
      </w:pPr>
      <w:rPr>
        <w:rFonts w:hint="default"/>
        <w:lang w:val="en-US" w:eastAsia="en-US" w:bidi="ar-SA"/>
      </w:rPr>
    </w:lvl>
    <w:lvl w:ilvl="5">
      <w:start w:val="0"/>
      <w:numFmt w:val="bullet"/>
      <w:lvlText w:val="•"/>
      <w:lvlJc w:val="left"/>
      <w:pPr>
        <w:ind w:left="5623" w:hanging="351"/>
      </w:pPr>
      <w:rPr>
        <w:rFonts w:hint="default"/>
        <w:lang w:val="en-US" w:eastAsia="en-US" w:bidi="ar-SA"/>
      </w:rPr>
    </w:lvl>
    <w:lvl w:ilvl="6">
      <w:start w:val="0"/>
      <w:numFmt w:val="bullet"/>
      <w:lvlText w:val="•"/>
      <w:lvlJc w:val="left"/>
      <w:pPr>
        <w:ind w:left="6527" w:hanging="351"/>
      </w:pPr>
      <w:rPr>
        <w:rFonts w:hint="default"/>
        <w:lang w:val="en-US" w:eastAsia="en-US" w:bidi="ar-SA"/>
      </w:rPr>
    </w:lvl>
    <w:lvl w:ilvl="7">
      <w:start w:val="0"/>
      <w:numFmt w:val="bullet"/>
      <w:lvlText w:val="•"/>
      <w:lvlJc w:val="left"/>
      <w:pPr>
        <w:ind w:left="7432" w:hanging="351"/>
      </w:pPr>
      <w:rPr>
        <w:rFonts w:hint="default"/>
        <w:lang w:val="en-US" w:eastAsia="en-US" w:bidi="ar-SA"/>
      </w:rPr>
    </w:lvl>
    <w:lvl w:ilvl="8">
      <w:start w:val="0"/>
      <w:numFmt w:val="bullet"/>
      <w:lvlText w:val="•"/>
      <w:lvlJc w:val="left"/>
      <w:pPr>
        <w:ind w:left="8337" w:hanging="351"/>
      </w:pPr>
      <w:rPr>
        <w:rFonts w:hint="default"/>
        <w:lang w:val="en-US" w:eastAsia="en-US" w:bidi="ar-SA"/>
      </w:rPr>
    </w:lvl>
  </w:abstractNum>
  <w:abstractNum w:abstractNumId="299">
    <w:multiLevelType w:val="hybridMultilevel"/>
    <w:lvl w:ilvl="0">
      <w:start w:val="1"/>
      <w:numFmt w:val="decimal"/>
      <w:lvlText w:val="%1."/>
      <w:lvlJc w:val="left"/>
      <w:pPr>
        <w:ind w:left="1453" w:hanging="35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328" w:hanging="351"/>
      </w:pPr>
      <w:rPr>
        <w:rFonts w:hint="default"/>
        <w:lang w:val="en-US" w:eastAsia="en-US" w:bidi="ar-SA"/>
      </w:rPr>
    </w:lvl>
    <w:lvl w:ilvl="2">
      <w:start w:val="0"/>
      <w:numFmt w:val="bullet"/>
      <w:lvlText w:val="•"/>
      <w:lvlJc w:val="left"/>
      <w:pPr>
        <w:ind w:left="3197" w:hanging="351"/>
      </w:pPr>
      <w:rPr>
        <w:rFonts w:hint="default"/>
        <w:lang w:val="en-US" w:eastAsia="en-US" w:bidi="ar-SA"/>
      </w:rPr>
    </w:lvl>
    <w:lvl w:ilvl="3">
      <w:start w:val="0"/>
      <w:numFmt w:val="bullet"/>
      <w:lvlText w:val="•"/>
      <w:lvlJc w:val="left"/>
      <w:pPr>
        <w:ind w:left="4065" w:hanging="351"/>
      </w:pPr>
      <w:rPr>
        <w:rFonts w:hint="default"/>
        <w:lang w:val="en-US" w:eastAsia="en-US" w:bidi="ar-SA"/>
      </w:rPr>
    </w:lvl>
    <w:lvl w:ilvl="4">
      <w:start w:val="0"/>
      <w:numFmt w:val="bullet"/>
      <w:lvlText w:val="•"/>
      <w:lvlJc w:val="left"/>
      <w:pPr>
        <w:ind w:left="4934" w:hanging="351"/>
      </w:pPr>
      <w:rPr>
        <w:rFonts w:hint="default"/>
        <w:lang w:val="en-US" w:eastAsia="en-US" w:bidi="ar-SA"/>
      </w:rPr>
    </w:lvl>
    <w:lvl w:ilvl="5">
      <w:start w:val="0"/>
      <w:numFmt w:val="bullet"/>
      <w:lvlText w:val="•"/>
      <w:lvlJc w:val="left"/>
      <w:pPr>
        <w:ind w:left="5803" w:hanging="351"/>
      </w:pPr>
      <w:rPr>
        <w:rFonts w:hint="default"/>
        <w:lang w:val="en-US" w:eastAsia="en-US" w:bidi="ar-SA"/>
      </w:rPr>
    </w:lvl>
    <w:lvl w:ilvl="6">
      <w:start w:val="0"/>
      <w:numFmt w:val="bullet"/>
      <w:lvlText w:val="•"/>
      <w:lvlJc w:val="left"/>
      <w:pPr>
        <w:ind w:left="6671" w:hanging="351"/>
      </w:pPr>
      <w:rPr>
        <w:rFonts w:hint="default"/>
        <w:lang w:val="en-US" w:eastAsia="en-US" w:bidi="ar-SA"/>
      </w:rPr>
    </w:lvl>
    <w:lvl w:ilvl="7">
      <w:start w:val="0"/>
      <w:numFmt w:val="bullet"/>
      <w:lvlText w:val="•"/>
      <w:lvlJc w:val="left"/>
      <w:pPr>
        <w:ind w:left="7540" w:hanging="351"/>
      </w:pPr>
      <w:rPr>
        <w:rFonts w:hint="default"/>
        <w:lang w:val="en-US" w:eastAsia="en-US" w:bidi="ar-SA"/>
      </w:rPr>
    </w:lvl>
    <w:lvl w:ilvl="8">
      <w:start w:val="0"/>
      <w:numFmt w:val="bullet"/>
      <w:lvlText w:val="•"/>
      <w:lvlJc w:val="left"/>
      <w:pPr>
        <w:ind w:left="8409" w:hanging="351"/>
      </w:pPr>
      <w:rPr>
        <w:rFonts w:hint="default"/>
        <w:lang w:val="en-US" w:eastAsia="en-US" w:bidi="ar-SA"/>
      </w:rPr>
    </w:lvl>
  </w:abstractNum>
  <w:abstractNum w:abstractNumId="298">
    <w:multiLevelType w:val="hybridMultilevel"/>
    <w:lvl w:ilvl="0">
      <w:start w:val="4"/>
      <w:numFmt w:val="decimal"/>
      <w:lvlText w:val="%1"/>
      <w:lvlJc w:val="left"/>
      <w:pPr>
        <w:ind w:left="1390" w:hanging="481"/>
        <w:jc w:val="left"/>
      </w:pPr>
      <w:rPr>
        <w:rFonts w:hint="default"/>
        <w:lang w:val="en-US" w:eastAsia="en-US" w:bidi="ar-SA"/>
      </w:rPr>
    </w:lvl>
    <w:lvl w:ilvl="1">
      <w:start w:val="1"/>
      <w:numFmt w:val="decimal"/>
      <w:lvlText w:val="%1.%2"/>
      <w:lvlJc w:val="left"/>
      <w:pPr>
        <w:ind w:left="1390"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870" w:hanging="480"/>
        <w:jc w:val="left"/>
      </w:pPr>
      <w:rPr>
        <w:rFonts w:hint="default" w:ascii="Times New Roman" w:hAnsi="Times New Roman" w:eastAsia="Times New Roman" w:cs="Times New Roman"/>
        <w:b w:val="0"/>
        <w:bCs w:val="0"/>
        <w:i w:val="0"/>
        <w:iCs w:val="0"/>
        <w:spacing w:val="0"/>
        <w:w w:val="94"/>
        <w:sz w:val="28"/>
        <w:szCs w:val="28"/>
        <w:lang w:val="en-US" w:eastAsia="en-US" w:bidi="ar-SA"/>
      </w:rPr>
    </w:lvl>
    <w:lvl w:ilvl="3">
      <w:start w:val="0"/>
      <w:numFmt w:val="bullet"/>
      <w:lvlText w:val="•"/>
      <w:lvlJc w:val="left"/>
      <w:pPr>
        <w:ind w:left="2913" w:hanging="480"/>
      </w:pPr>
      <w:rPr>
        <w:rFonts w:hint="default"/>
        <w:lang w:val="en-US" w:eastAsia="en-US" w:bidi="ar-SA"/>
      </w:rPr>
    </w:lvl>
    <w:lvl w:ilvl="4">
      <w:start w:val="0"/>
      <w:numFmt w:val="bullet"/>
      <w:lvlText w:val="•"/>
      <w:lvlJc w:val="left"/>
      <w:pPr>
        <w:ind w:left="3946" w:hanging="480"/>
      </w:pPr>
      <w:rPr>
        <w:rFonts w:hint="default"/>
        <w:lang w:val="en-US" w:eastAsia="en-US" w:bidi="ar-SA"/>
      </w:rPr>
    </w:lvl>
    <w:lvl w:ilvl="5">
      <w:start w:val="0"/>
      <w:numFmt w:val="bullet"/>
      <w:lvlText w:val="•"/>
      <w:lvlJc w:val="left"/>
      <w:pPr>
        <w:ind w:left="4979" w:hanging="480"/>
      </w:pPr>
      <w:rPr>
        <w:rFonts w:hint="default"/>
        <w:lang w:val="en-US" w:eastAsia="en-US" w:bidi="ar-SA"/>
      </w:rPr>
    </w:lvl>
    <w:lvl w:ilvl="6">
      <w:start w:val="0"/>
      <w:numFmt w:val="bullet"/>
      <w:lvlText w:val="•"/>
      <w:lvlJc w:val="left"/>
      <w:pPr>
        <w:ind w:left="6013" w:hanging="480"/>
      </w:pPr>
      <w:rPr>
        <w:rFonts w:hint="default"/>
        <w:lang w:val="en-US" w:eastAsia="en-US" w:bidi="ar-SA"/>
      </w:rPr>
    </w:lvl>
    <w:lvl w:ilvl="7">
      <w:start w:val="0"/>
      <w:numFmt w:val="bullet"/>
      <w:lvlText w:val="•"/>
      <w:lvlJc w:val="left"/>
      <w:pPr>
        <w:ind w:left="7046" w:hanging="480"/>
      </w:pPr>
      <w:rPr>
        <w:rFonts w:hint="default"/>
        <w:lang w:val="en-US" w:eastAsia="en-US" w:bidi="ar-SA"/>
      </w:rPr>
    </w:lvl>
    <w:lvl w:ilvl="8">
      <w:start w:val="0"/>
      <w:numFmt w:val="bullet"/>
      <w:lvlText w:val="•"/>
      <w:lvlJc w:val="left"/>
      <w:pPr>
        <w:ind w:left="8079" w:hanging="480"/>
      </w:pPr>
      <w:rPr>
        <w:rFonts w:hint="default"/>
        <w:lang w:val="en-US" w:eastAsia="en-US" w:bidi="ar-SA"/>
      </w:rPr>
    </w:lvl>
  </w:abstractNum>
  <w:abstractNum w:abstractNumId="297">
    <w:multiLevelType w:val="hybridMultilevel"/>
    <w:lvl w:ilvl="0">
      <w:start w:val="3"/>
      <w:numFmt w:val="decimal"/>
      <w:lvlText w:val="%1"/>
      <w:lvlJc w:val="left"/>
      <w:pPr>
        <w:ind w:left="1389" w:hanging="483"/>
        <w:jc w:val="left"/>
      </w:pPr>
      <w:rPr>
        <w:rFonts w:hint="default"/>
        <w:lang w:val="en-US" w:eastAsia="en-US" w:bidi="ar-SA"/>
      </w:rPr>
    </w:lvl>
    <w:lvl w:ilvl="1">
      <w:start w:val="1"/>
      <w:numFmt w:val="decimal"/>
      <w:lvlText w:val="%1.%2"/>
      <w:lvlJc w:val="left"/>
      <w:pPr>
        <w:ind w:left="1389" w:hanging="483"/>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104" w:hanging="35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328" w:hanging="351"/>
      </w:pPr>
      <w:rPr>
        <w:rFonts w:hint="default"/>
        <w:lang w:val="en-US" w:eastAsia="en-US" w:bidi="ar-SA"/>
      </w:rPr>
    </w:lvl>
    <w:lvl w:ilvl="4">
      <w:start w:val="0"/>
      <w:numFmt w:val="bullet"/>
      <w:lvlText w:val="•"/>
      <w:lvlJc w:val="left"/>
      <w:pPr>
        <w:ind w:left="4302" w:hanging="351"/>
      </w:pPr>
      <w:rPr>
        <w:rFonts w:hint="default"/>
        <w:lang w:val="en-US" w:eastAsia="en-US" w:bidi="ar-SA"/>
      </w:rPr>
    </w:lvl>
    <w:lvl w:ilvl="5">
      <w:start w:val="0"/>
      <w:numFmt w:val="bullet"/>
      <w:lvlText w:val="•"/>
      <w:lvlJc w:val="left"/>
      <w:pPr>
        <w:ind w:left="5276" w:hanging="351"/>
      </w:pPr>
      <w:rPr>
        <w:rFonts w:hint="default"/>
        <w:lang w:val="en-US" w:eastAsia="en-US" w:bidi="ar-SA"/>
      </w:rPr>
    </w:lvl>
    <w:lvl w:ilvl="6">
      <w:start w:val="0"/>
      <w:numFmt w:val="bullet"/>
      <w:lvlText w:val="•"/>
      <w:lvlJc w:val="left"/>
      <w:pPr>
        <w:ind w:left="6250" w:hanging="351"/>
      </w:pPr>
      <w:rPr>
        <w:rFonts w:hint="default"/>
        <w:lang w:val="en-US" w:eastAsia="en-US" w:bidi="ar-SA"/>
      </w:rPr>
    </w:lvl>
    <w:lvl w:ilvl="7">
      <w:start w:val="0"/>
      <w:numFmt w:val="bullet"/>
      <w:lvlText w:val="•"/>
      <w:lvlJc w:val="left"/>
      <w:pPr>
        <w:ind w:left="7224" w:hanging="351"/>
      </w:pPr>
      <w:rPr>
        <w:rFonts w:hint="default"/>
        <w:lang w:val="en-US" w:eastAsia="en-US" w:bidi="ar-SA"/>
      </w:rPr>
    </w:lvl>
    <w:lvl w:ilvl="8">
      <w:start w:val="0"/>
      <w:numFmt w:val="bullet"/>
      <w:lvlText w:val="•"/>
      <w:lvlJc w:val="left"/>
      <w:pPr>
        <w:ind w:left="8198" w:hanging="351"/>
      </w:pPr>
      <w:rPr>
        <w:rFonts w:hint="default"/>
        <w:lang w:val="en-US" w:eastAsia="en-US" w:bidi="ar-SA"/>
      </w:rPr>
    </w:lvl>
  </w:abstractNum>
  <w:abstractNum w:abstractNumId="296">
    <w:multiLevelType w:val="hybridMultilevel"/>
    <w:lvl w:ilvl="0">
      <w:start w:val="2"/>
      <w:numFmt w:val="decimal"/>
      <w:lvlText w:val="%1"/>
      <w:lvlJc w:val="left"/>
      <w:pPr>
        <w:ind w:left="1443" w:hanging="481"/>
        <w:jc w:val="left"/>
      </w:pPr>
      <w:rPr>
        <w:rFonts w:hint="default"/>
        <w:lang w:val="en-US" w:eastAsia="en-US" w:bidi="ar-SA"/>
      </w:rPr>
    </w:lvl>
    <w:lvl w:ilvl="1">
      <w:start w:val="1"/>
      <w:numFmt w:val="decimal"/>
      <w:lvlText w:val="%1.%2"/>
      <w:lvlJc w:val="left"/>
      <w:pPr>
        <w:ind w:left="1443"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181" w:hanging="481"/>
      </w:pPr>
      <w:rPr>
        <w:rFonts w:hint="default"/>
        <w:lang w:val="en-US" w:eastAsia="en-US" w:bidi="ar-SA"/>
      </w:rPr>
    </w:lvl>
    <w:lvl w:ilvl="3">
      <w:start w:val="0"/>
      <w:numFmt w:val="bullet"/>
      <w:lvlText w:val="•"/>
      <w:lvlJc w:val="left"/>
      <w:pPr>
        <w:ind w:left="4051" w:hanging="481"/>
      </w:pPr>
      <w:rPr>
        <w:rFonts w:hint="default"/>
        <w:lang w:val="en-US" w:eastAsia="en-US" w:bidi="ar-SA"/>
      </w:rPr>
    </w:lvl>
    <w:lvl w:ilvl="4">
      <w:start w:val="0"/>
      <w:numFmt w:val="bullet"/>
      <w:lvlText w:val="•"/>
      <w:lvlJc w:val="left"/>
      <w:pPr>
        <w:ind w:left="4922" w:hanging="481"/>
      </w:pPr>
      <w:rPr>
        <w:rFonts w:hint="default"/>
        <w:lang w:val="en-US" w:eastAsia="en-US" w:bidi="ar-SA"/>
      </w:rPr>
    </w:lvl>
    <w:lvl w:ilvl="5">
      <w:start w:val="0"/>
      <w:numFmt w:val="bullet"/>
      <w:lvlText w:val="•"/>
      <w:lvlJc w:val="left"/>
      <w:pPr>
        <w:ind w:left="5793" w:hanging="481"/>
      </w:pPr>
      <w:rPr>
        <w:rFonts w:hint="default"/>
        <w:lang w:val="en-US" w:eastAsia="en-US" w:bidi="ar-SA"/>
      </w:rPr>
    </w:lvl>
    <w:lvl w:ilvl="6">
      <w:start w:val="0"/>
      <w:numFmt w:val="bullet"/>
      <w:lvlText w:val="•"/>
      <w:lvlJc w:val="left"/>
      <w:pPr>
        <w:ind w:left="6663" w:hanging="481"/>
      </w:pPr>
      <w:rPr>
        <w:rFonts w:hint="default"/>
        <w:lang w:val="en-US" w:eastAsia="en-US" w:bidi="ar-SA"/>
      </w:rPr>
    </w:lvl>
    <w:lvl w:ilvl="7">
      <w:start w:val="0"/>
      <w:numFmt w:val="bullet"/>
      <w:lvlText w:val="•"/>
      <w:lvlJc w:val="left"/>
      <w:pPr>
        <w:ind w:left="7534" w:hanging="481"/>
      </w:pPr>
      <w:rPr>
        <w:rFonts w:hint="default"/>
        <w:lang w:val="en-US" w:eastAsia="en-US" w:bidi="ar-SA"/>
      </w:rPr>
    </w:lvl>
    <w:lvl w:ilvl="8">
      <w:start w:val="0"/>
      <w:numFmt w:val="bullet"/>
      <w:lvlText w:val="•"/>
      <w:lvlJc w:val="left"/>
      <w:pPr>
        <w:ind w:left="8405" w:hanging="481"/>
      </w:pPr>
      <w:rPr>
        <w:rFonts w:hint="default"/>
        <w:lang w:val="en-US" w:eastAsia="en-US" w:bidi="ar-SA"/>
      </w:rPr>
    </w:lvl>
  </w:abstractNum>
  <w:abstractNum w:abstractNumId="295">
    <w:multiLevelType w:val="hybridMultilevel"/>
    <w:lvl w:ilvl="0">
      <w:start w:val="5"/>
      <w:numFmt w:val="decimal"/>
      <w:lvlText w:val="%1"/>
      <w:lvlJc w:val="left"/>
      <w:pPr>
        <w:ind w:left="1389" w:hanging="481"/>
        <w:jc w:val="left"/>
      </w:pPr>
      <w:rPr>
        <w:rFonts w:hint="default"/>
        <w:lang w:val="en-US" w:eastAsia="en-US" w:bidi="ar-SA"/>
      </w:rPr>
    </w:lvl>
    <w:lvl w:ilvl="1">
      <w:start w:val="1"/>
      <w:numFmt w:val="decimal"/>
      <w:lvlText w:val="%1.%2"/>
      <w:lvlJc w:val="left"/>
      <w:pPr>
        <w:ind w:left="138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133" w:hanging="481"/>
      </w:pPr>
      <w:rPr>
        <w:rFonts w:hint="default"/>
        <w:lang w:val="en-US" w:eastAsia="en-US" w:bidi="ar-SA"/>
      </w:rPr>
    </w:lvl>
    <w:lvl w:ilvl="3">
      <w:start w:val="0"/>
      <w:numFmt w:val="bullet"/>
      <w:lvlText w:val="•"/>
      <w:lvlJc w:val="left"/>
      <w:pPr>
        <w:ind w:left="4009" w:hanging="481"/>
      </w:pPr>
      <w:rPr>
        <w:rFonts w:hint="default"/>
        <w:lang w:val="en-US" w:eastAsia="en-US" w:bidi="ar-SA"/>
      </w:rPr>
    </w:lvl>
    <w:lvl w:ilvl="4">
      <w:start w:val="0"/>
      <w:numFmt w:val="bullet"/>
      <w:lvlText w:val="•"/>
      <w:lvlJc w:val="left"/>
      <w:pPr>
        <w:ind w:left="4886" w:hanging="481"/>
      </w:pPr>
      <w:rPr>
        <w:rFonts w:hint="default"/>
        <w:lang w:val="en-US" w:eastAsia="en-US" w:bidi="ar-SA"/>
      </w:rPr>
    </w:lvl>
    <w:lvl w:ilvl="5">
      <w:start w:val="0"/>
      <w:numFmt w:val="bullet"/>
      <w:lvlText w:val="•"/>
      <w:lvlJc w:val="left"/>
      <w:pPr>
        <w:ind w:left="5763" w:hanging="481"/>
      </w:pPr>
      <w:rPr>
        <w:rFonts w:hint="default"/>
        <w:lang w:val="en-US" w:eastAsia="en-US" w:bidi="ar-SA"/>
      </w:rPr>
    </w:lvl>
    <w:lvl w:ilvl="6">
      <w:start w:val="0"/>
      <w:numFmt w:val="bullet"/>
      <w:lvlText w:val="•"/>
      <w:lvlJc w:val="left"/>
      <w:pPr>
        <w:ind w:left="6639" w:hanging="481"/>
      </w:pPr>
      <w:rPr>
        <w:rFonts w:hint="default"/>
        <w:lang w:val="en-US" w:eastAsia="en-US" w:bidi="ar-SA"/>
      </w:rPr>
    </w:lvl>
    <w:lvl w:ilvl="7">
      <w:start w:val="0"/>
      <w:numFmt w:val="bullet"/>
      <w:lvlText w:val="•"/>
      <w:lvlJc w:val="left"/>
      <w:pPr>
        <w:ind w:left="7516" w:hanging="481"/>
      </w:pPr>
      <w:rPr>
        <w:rFonts w:hint="default"/>
        <w:lang w:val="en-US" w:eastAsia="en-US" w:bidi="ar-SA"/>
      </w:rPr>
    </w:lvl>
    <w:lvl w:ilvl="8">
      <w:start w:val="0"/>
      <w:numFmt w:val="bullet"/>
      <w:lvlText w:val="•"/>
      <w:lvlJc w:val="left"/>
      <w:pPr>
        <w:ind w:left="8393" w:hanging="481"/>
      </w:pPr>
      <w:rPr>
        <w:rFonts w:hint="default"/>
        <w:lang w:val="en-US" w:eastAsia="en-US" w:bidi="ar-SA"/>
      </w:rPr>
    </w:lvl>
  </w:abstractNum>
  <w:abstractNum w:abstractNumId="294">
    <w:multiLevelType w:val="hybridMultilevel"/>
    <w:lvl w:ilvl="0">
      <w:start w:val="4"/>
      <w:numFmt w:val="decimal"/>
      <w:lvlText w:val="%1"/>
      <w:lvlJc w:val="left"/>
      <w:pPr>
        <w:ind w:left="1387" w:hanging="481"/>
        <w:jc w:val="left"/>
      </w:pPr>
      <w:rPr>
        <w:rFonts w:hint="default"/>
        <w:lang w:val="en-US" w:eastAsia="en-US" w:bidi="ar-SA"/>
      </w:rPr>
    </w:lvl>
    <w:lvl w:ilvl="1">
      <w:start w:val="1"/>
      <w:numFmt w:val="decimal"/>
      <w:lvlText w:val="%1.%2"/>
      <w:lvlJc w:val="left"/>
      <w:pPr>
        <w:ind w:left="1387"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812"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670" w:hanging="480"/>
      </w:pPr>
      <w:rPr>
        <w:rFonts w:hint="default"/>
        <w:lang w:val="en-US" w:eastAsia="en-US" w:bidi="ar-SA"/>
      </w:rPr>
    </w:lvl>
    <w:lvl w:ilvl="4">
      <w:start w:val="0"/>
      <w:numFmt w:val="bullet"/>
      <w:lvlText w:val="•"/>
      <w:lvlJc w:val="left"/>
      <w:pPr>
        <w:ind w:left="4595" w:hanging="480"/>
      </w:pPr>
      <w:rPr>
        <w:rFonts w:hint="default"/>
        <w:lang w:val="en-US" w:eastAsia="en-US" w:bidi="ar-SA"/>
      </w:rPr>
    </w:lvl>
    <w:lvl w:ilvl="5">
      <w:start w:val="0"/>
      <w:numFmt w:val="bullet"/>
      <w:lvlText w:val="•"/>
      <w:lvlJc w:val="left"/>
      <w:pPr>
        <w:ind w:left="5520" w:hanging="480"/>
      </w:pPr>
      <w:rPr>
        <w:rFonts w:hint="default"/>
        <w:lang w:val="en-US" w:eastAsia="en-US" w:bidi="ar-SA"/>
      </w:rPr>
    </w:lvl>
    <w:lvl w:ilvl="6">
      <w:start w:val="0"/>
      <w:numFmt w:val="bullet"/>
      <w:lvlText w:val="•"/>
      <w:lvlJc w:val="left"/>
      <w:pPr>
        <w:ind w:left="6445" w:hanging="480"/>
      </w:pPr>
      <w:rPr>
        <w:rFonts w:hint="default"/>
        <w:lang w:val="en-US" w:eastAsia="en-US" w:bidi="ar-SA"/>
      </w:rPr>
    </w:lvl>
    <w:lvl w:ilvl="7">
      <w:start w:val="0"/>
      <w:numFmt w:val="bullet"/>
      <w:lvlText w:val="•"/>
      <w:lvlJc w:val="left"/>
      <w:pPr>
        <w:ind w:left="7370" w:hanging="480"/>
      </w:pPr>
      <w:rPr>
        <w:rFonts w:hint="default"/>
        <w:lang w:val="en-US" w:eastAsia="en-US" w:bidi="ar-SA"/>
      </w:rPr>
    </w:lvl>
    <w:lvl w:ilvl="8">
      <w:start w:val="0"/>
      <w:numFmt w:val="bullet"/>
      <w:lvlText w:val="•"/>
      <w:lvlJc w:val="left"/>
      <w:pPr>
        <w:ind w:left="8296" w:hanging="480"/>
      </w:pPr>
      <w:rPr>
        <w:rFonts w:hint="default"/>
        <w:lang w:val="en-US" w:eastAsia="en-US" w:bidi="ar-SA"/>
      </w:rPr>
    </w:lvl>
  </w:abstractNum>
  <w:abstractNum w:abstractNumId="293">
    <w:multiLevelType w:val="hybridMultilevel"/>
    <w:lvl w:ilvl="0">
      <w:start w:val="1"/>
      <w:numFmt w:val="decimal"/>
      <w:lvlText w:val="%1."/>
      <w:lvlJc w:val="left"/>
      <w:pPr>
        <w:ind w:left="1243" w:hanging="213"/>
        <w:jc w:val="left"/>
      </w:pPr>
      <w:rPr>
        <w:rFonts w:hint="default" w:ascii="Times New Roman" w:hAnsi="Times New Roman" w:eastAsia="Times New Roman" w:cs="Times New Roman"/>
        <w:b w:val="0"/>
        <w:bCs w:val="0"/>
        <w:i w:val="0"/>
        <w:iCs w:val="0"/>
        <w:spacing w:val="-1"/>
        <w:w w:val="98"/>
        <w:sz w:val="26"/>
        <w:szCs w:val="26"/>
        <w:lang w:val="en-US" w:eastAsia="en-US" w:bidi="ar-SA"/>
      </w:rPr>
    </w:lvl>
    <w:lvl w:ilvl="1">
      <w:start w:val="0"/>
      <w:numFmt w:val="bullet"/>
      <w:lvlText w:val="•"/>
      <w:lvlJc w:val="left"/>
      <w:pPr>
        <w:ind w:left="2130" w:hanging="213"/>
      </w:pPr>
      <w:rPr>
        <w:rFonts w:hint="default"/>
        <w:lang w:val="en-US" w:eastAsia="en-US" w:bidi="ar-SA"/>
      </w:rPr>
    </w:lvl>
    <w:lvl w:ilvl="2">
      <w:start w:val="0"/>
      <w:numFmt w:val="bullet"/>
      <w:lvlText w:val="•"/>
      <w:lvlJc w:val="left"/>
      <w:pPr>
        <w:ind w:left="3021" w:hanging="213"/>
      </w:pPr>
      <w:rPr>
        <w:rFonts w:hint="default"/>
        <w:lang w:val="en-US" w:eastAsia="en-US" w:bidi="ar-SA"/>
      </w:rPr>
    </w:lvl>
    <w:lvl w:ilvl="3">
      <w:start w:val="0"/>
      <w:numFmt w:val="bullet"/>
      <w:lvlText w:val="•"/>
      <w:lvlJc w:val="left"/>
      <w:pPr>
        <w:ind w:left="3911" w:hanging="213"/>
      </w:pPr>
      <w:rPr>
        <w:rFonts w:hint="default"/>
        <w:lang w:val="en-US" w:eastAsia="en-US" w:bidi="ar-SA"/>
      </w:rPr>
    </w:lvl>
    <w:lvl w:ilvl="4">
      <w:start w:val="0"/>
      <w:numFmt w:val="bullet"/>
      <w:lvlText w:val="•"/>
      <w:lvlJc w:val="left"/>
      <w:pPr>
        <w:ind w:left="4802" w:hanging="213"/>
      </w:pPr>
      <w:rPr>
        <w:rFonts w:hint="default"/>
        <w:lang w:val="en-US" w:eastAsia="en-US" w:bidi="ar-SA"/>
      </w:rPr>
    </w:lvl>
    <w:lvl w:ilvl="5">
      <w:start w:val="0"/>
      <w:numFmt w:val="bullet"/>
      <w:lvlText w:val="•"/>
      <w:lvlJc w:val="left"/>
      <w:pPr>
        <w:ind w:left="5693" w:hanging="213"/>
      </w:pPr>
      <w:rPr>
        <w:rFonts w:hint="default"/>
        <w:lang w:val="en-US" w:eastAsia="en-US" w:bidi="ar-SA"/>
      </w:rPr>
    </w:lvl>
    <w:lvl w:ilvl="6">
      <w:start w:val="0"/>
      <w:numFmt w:val="bullet"/>
      <w:lvlText w:val="•"/>
      <w:lvlJc w:val="left"/>
      <w:pPr>
        <w:ind w:left="6583" w:hanging="213"/>
      </w:pPr>
      <w:rPr>
        <w:rFonts w:hint="default"/>
        <w:lang w:val="en-US" w:eastAsia="en-US" w:bidi="ar-SA"/>
      </w:rPr>
    </w:lvl>
    <w:lvl w:ilvl="7">
      <w:start w:val="0"/>
      <w:numFmt w:val="bullet"/>
      <w:lvlText w:val="•"/>
      <w:lvlJc w:val="left"/>
      <w:pPr>
        <w:ind w:left="7474" w:hanging="213"/>
      </w:pPr>
      <w:rPr>
        <w:rFonts w:hint="default"/>
        <w:lang w:val="en-US" w:eastAsia="en-US" w:bidi="ar-SA"/>
      </w:rPr>
    </w:lvl>
    <w:lvl w:ilvl="8">
      <w:start w:val="0"/>
      <w:numFmt w:val="bullet"/>
      <w:lvlText w:val="•"/>
      <w:lvlJc w:val="left"/>
      <w:pPr>
        <w:ind w:left="8365" w:hanging="213"/>
      </w:pPr>
      <w:rPr>
        <w:rFonts w:hint="default"/>
        <w:lang w:val="en-US" w:eastAsia="en-US" w:bidi="ar-SA"/>
      </w:rPr>
    </w:lvl>
  </w:abstractNum>
  <w:abstractNum w:abstractNumId="292">
    <w:multiLevelType w:val="hybridMultilevel"/>
    <w:lvl w:ilvl="0">
      <w:start w:val="1"/>
      <w:numFmt w:val="decimal"/>
      <w:lvlText w:val="%1."/>
      <w:lvlJc w:val="left"/>
      <w:pPr>
        <w:ind w:left="1244" w:hanging="213"/>
        <w:jc w:val="left"/>
      </w:pPr>
      <w:rPr>
        <w:rFonts w:hint="default" w:ascii="Times New Roman" w:hAnsi="Times New Roman" w:eastAsia="Times New Roman" w:cs="Times New Roman"/>
        <w:b w:val="0"/>
        <w:bCs w:val="0"/>
        <w:i w:val="0"/>
        <w:iCs w:val="0"/>
        <w:spacing w:val="-1"/>
        <w:w w:val="98"/>
        <w:sz w:val="26"/>
        <w:szCs w:val="26"/>
        <w:lang w:val="en-US" w:eastAsia="en-US" w:bidi="ar-SA"/>
      </w:rPr>
    </w:lvl>
    <w:lvl w:ilvl="1">
      <w:start w:val="0"/>
      <w:numFmt w:val="bullet"/>
      <w:lvlText w:val="•"/>
      <w:lvlJc w:val="left"/>
      <w:pPr>
        <w:ind w:left="2130" w:hanging="213"/>
      </w:pPr>
      <w:rPr>
        <w:rFonts w:hint="default"/>
        <w:lang w:val="en-US" w:eastAsia="en-US" w:bidi="ar-SA"/>
      </w:rPr>
    </w:lvl>
    <w:lvl w:ilvl="2">
      <w:start w:val="0"/>
      <w:numFmt w:val="bullet"/>
      <w:lvlText w:val="•"/>
      <w:lvlJc w:val="left"/>
      <w:pPr>
        <w:ind w:left="3021" w:hanging="213"/>
      </w:pPr>
      <w:rPr>
        <w:rFonts w:hint="default"/>
        <w:lang w:val="en-US" w:eastAsia="en-US" w:bidi="ar-SA"/>
      </w:rPr>
    </w:lvl>
    <w:lvl w:ilvl="3">
      <w:start w:val="0"/>
      <w:numFmt w:val="bullet"/>
      <w:lvlText w:val="•"/>
      <w:lvlJc w:val="left"/>
      <w:pPr>
        <w:ind w:left="3911" w:hanging="213"/>
      </w:pPr>
      <w:rPr>
        <w:rFonts w:hint="default"/>
        <w:lang w:val="en-US" w:eastAsia="en-US" w:bidi="ar-SA"/>
      </w:rPr>
    </w:lvl>
    <w:lvl w:ilvl="4">
      <w:start w:val="0"/>
      <w:numFmt w:val="bullet"/>
      <w:lvlText w:val="•"/>
      <w:lvlJc w:val="left"/>
      <w:pPr>
        <w:ind w:left="4802" w:hanging="213"/>
      </w:pPr>
      <w:rPr>
        <w:rFonts w:hint="default"/>
        <w:lang w:val="en-US" w:eastAsia="en-US" w:bidi="ar-SA"/>
      </w:rPr>
    </w:lvl>
    <w:lvl w:ilvl="5">
      <w:start w:val="0"/>
      <w:numFmt w:val="bullet"/>
      <w:lvlText w:val="•"/>
      <w:lvlJc w:val="left"/>
      <w:pPr>
        <w:ind w:left="5693" w:hanging="213"/>
      </w:pPr>
      <w:rPr>
        <w:rFonts w:hint="default"/>
        <w:lang w:val="en-US" w:eastAsia="en-US" w:bidi="ar-SA"/>
      </w:rPr>
    </w:lvl>
    <w:lvl w:ilvl="6">
      <w:start w:val="0"/>
      <w:numFmt w:val="bullet"/>
      <w:lvlText w:val="•"/>
      <w:lvlJc w:val="left"/>
      <w:pPr>
        <w:ind w:left="6583" w:hanging="213"/>
      </w:pPr>
      <w:rPr>
        <w:rFonts w:hint="default"/>
        <w:lang w:val="en-US" w:eastAsia="en-US" w:bidi="ar-SA"/>
      </w:rPr>
    </w:lvl>
    <w:lvl w:ilvl="7">
      <w:start w:val="0"/>
      <w:numFmt w:val="bullet"/>
      <w:lvlText w:val="•"/>
      <w:lvlJc w:val="left"/>
      <w:pPr>
        <w:ind w:left="7474" w:hanging="213"/>
      </w:pPr>
      <w:rPr>
        <w:rFonts w:hint="default"/>
        <w:lang w:val="en-US" w:eastAsia="en-US" w:bidi="ar-SA"/>
      </w:rPr>
    </w:lvl>
    <w:lvl w:ilvl="8">
      <w:start w:val="0"/>
      <w:numFmt w:val="bullet"/>
      <w:lvlText w:val="•"/>
      <w:lvlJc w:val="left"/>
      <w:pPr>
        <w:ind w:left="8365" w:hanging="213"/>
      </w:pPr>
      <w:rPr>
        <w:rFonts w:hint="default"/>
        <w:lang w:val="en-US" w:eastAsia="en-US" w:bidi="ar-SA"/>
      </w:rPr>
    </w:lvl>
  </w:abstractNum>
  <w:abstractNum w:abstractNumId="291">
    <w:multiLevelType w:val="hybridMultilevel"/>
    <w:lvl w:ilvl="0">
      <w:start w:val="1"/>
      <w:numFmt w:val="decimal"/>
      <w:lvlText w:val="%1."/>
      <w:lvlJc w:val="left"/>
      <w:pPr>
        <w:ind w:left="1457" w:hanging="213"/>
        <w:jc w:val="left"/>
      </w:pPr>
      <w:rPr>
        <w:rFonts w:hint="default" w:ascii="Times New Roman" w:hAnsi="Times New Roman" w:eastAsia="Times New Roman" w:cs="Times New Roman"/>
        <w:b w:val="0"/>
        <w:bCs w:val="0"/>
        <w:i w:val="0"/>
        <w:iCs w:val="0"/>
        <w:spacing w:val="-1"/>
        <w:w w:val="98"/>
        <w:sz w:val="26"/>
        <w:szCs w:val="26"/>
        <w:lang w:val="en-US" w:eastAsia="en-US" w:bidi="ar-SA"/>
      </w:rPr>
    </w:lvl>
    <w:lvl w:ilvl="1">
      <w:start w:val="0"/>
      <w:numFmt w:val="bullet"/>
      <w:lvlText w:val="•"/>
      <w:lvlJc w:val="left"/>
      <w:pPr>
        <w:ind w:left="2328" w:hanging="213"/>
      </w:pPr>
      <w:rPr>
        <w:rFonts w:hint="default"/>
        <w:lang w:val="en-US" w:eastAsia="en-US" w:bidi="ar-SA"/>
      </w:rPr>
    </w:lvl>
    <w:lvl w:ilvl="2">
      <w:start w:val="0"/>
      <w:numFmt w:val="bullet"/>
      <w:lvlText w:val="•"/>
      <w:lvlJc w:val="left"/>
      <w:pPr>
        <w:ind w:left="3197" w:hanging="213"/>
      </w:pPr>
      <w:rPr>
        <w:rFonts w:hint="default"/>
        <w:lang w:val="en-US" w:eastAsia="en-US" w:bidi="ar-SA"/>
      </w:rPr>
    </w:lvl>
    <w:lvl w:ilvl="3">
      <w:start w:val="0"/>
      <w:numFmt w:val="bullet"/>
      <w:lvlText w:val="•"/>
      <w:lvlJc w:val="left"/>
      <w:pPr>
        <w:ind w:left="4065" w:hanging="213"/>
      </w:pPr>
      <w:rPr>
        <w:rFonts w:hint="default"/>
        <w:lang w:val="en-US" w:eastAsia="en-US" w:bidi="ar-SA"/>
      </w:rPr>
    </w:lvl>
    <w:lvl w:ilvl="4">
      <w:start w:val="0"/>
      <w:numFmt w:val="bullet"/>
      <w:lvlText w:val="•"/>
      <w:lvlJc w:val="left"/>
      <w:pPr>
        <w:ind w:left="4934" w:hanging="213"/>
      </w:pPr>
      <w:rPr>
        <w:rFonts w:hint="default"/>
        <w:lang w:val="en-US" w:eastAsia="en-US" w:bidi="ar-SA"/>
      </w:rPr>
    </w:lvl>
    <w:lvl w:ilvl="5">
      <w:start w:val="0"/>
      <w:numFmt w:val="bullet"/>
      <w:lvlText w:val="•"/>
      <w:lvlJc w:val="left"/>
      <w:pPr>
        <w:ind w:left="5803" w:hanging="213"/>
      </w:pPr>
      <w:rPr>
        <w:rFonts w:hint="default"/>
        <w:lang w:val="en-US" w:eastAsia="en-US" w:bidi="ar-SA"/>
      </w:rPr>
    </w:lvl>
    <w:lvl w:ilvl="6">
      <w:start w:val="0"/>
      <w:numFmt w:val="bullet"/>
      <w:lvlText w:val="•"/>
      <w:lvlJc w:val="left"/>
      <w:pPr>
        <w:ind w:left="6671" w:hanging="213"/>
      </w:pPr>
      <w:rPr>
        <w:rFonts w:hint="default"/>
        <w:lang w:val="en-US" w:eastAsia="en-US" w:bidi="ar-SA"/>
      </w:rPr>
    </w:lvl>
    <w:lvl w:ilvl="7">
      <w:start w:val="0"/>
      <w:numFmt w:val="bullet"/>
      <w:lvlText w:val="•"/>
      <w:lvlJc w:val="left"/>
      <w:pPr>
        <w:ind w:left="7540" w:hanging="213"/>
      </w:pPr>
      <w:rPr>
        <w:rFonts w:hint="default"/>
        <w:lang w:val="en-US" w:eastAsia="en-US" w:bidi="ar-SA"/>
      </w:rPr>
    </w:lvl>
    <w:lvl w:ilvl="8">
      <w:start w:val="0"/>
      <w:numFmt w:val="bullet"/>
      <w:lvlText w:val="•"/>
      <w:lvlJc w:val="left"/>
      <w:pPr>
        <w:ind w:left="8409" w:hanging="213"/>
      </w:pPr>
      <w:rPr>
        <w:rFonts w:hint="default"/>
        <w:lang w:val="en-US" w:eastAsia="en-US" w:bidi="ar-SA"/>
      </w:rPr>
    </w:lvl>
  </w:abstractNum>
  <w:abstractNum w:abstractNumId="290">
    <w:multiLevelType w:val="hybridMultilevel"/>
    <w:lvl w:ilvl="0">
      <w:start w:val="10"/>
      <w:numFmt w:val="decimal"/>
      <w:lvlText w:val="%1"/>
      <w:lvlJc w:val="left"/>
      <w:pPr>
        <w:ind w:left="1538" w:hanging="567"/>
        <w:jc w:val="left"/>
      </w:pPr>
      <w:rPr>
        <w:rFonts w:hint="default"/>
        <w:lang w:val="en-US" w:eastAsia="en-US" w:bidi="ar-SA"/>
      </w:rPr>
    </w:lvl>
    <w:lvl w:ilvl="1">
      <w:start w:val="1"/>
      <w:numFmt w:val="decimal"/>
      <w:lvlText w:val="%1.%2"/>
      <w:lvlJc w:val="left"/>
      <w:pPr>
        <w:ind w:left="1538" w:hanging="567"/>
        <w:jc w:val="righ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1"/>
      <w:numFmt w:val="decimal"/>
      <w:lvlText w:val="%3."/>
      <w:lvlJc w:val="left"/>
      <w:pPr>
        <w:ind w:left="1458" w:hanging="213"/>
        <w:jc w:val="left"/>
      </w:pPr>
      <w:rPr>
        <w:rFonts w:hint="default" w:ascii="Times New Roman" w:hAnsi="Times New Roman" w:eastAsia="Times New Roman" w:cs="Times New Roman"/>
        <w:b w:val="0"/>
        <w:bCs w:val="0"/>
        <w:i w:val="0"/>
        <w:iCs w:val="0"/>
        <w:spacing w:val="-1"/>
        <w:w w:val="98"/>
        <w:sz w:val="26"/>
        <w:szCs w:val="26"/>
        <w:lang w:val="en-US" w:eastAsia="en-US" w:bidi="ar-SA"/>
      </w:rPr>
    </w:lvl>
    <w:lvl w:ilvl="3">
      <w:start w:val="0"/>
      <w:numFmt w:val="bullet"/>
      <w:lvlText w:val="•"/>
      <w:lvlJc w:val="left"/>
      <w:pPr>
        <w:ind w:left="3204" w:hanging="213"/>
      </w:pPr>
      <w:rPr>
        <w:rFonts w:hint="default"/>
        <w:lang w:val="en-US" w:eastAsia="en-US" w:bidi="ar-SA"/>
      </w:rPr>
    </w:lvl>
    <w:lvl w:ilvl="4">
      <w:start w:val="0"/>
      <w:numFmt w:val="bullet"/>
      <w:lvlText w:val="•"/>
      <w:lvlJc w:val="left"/>
      <w:pPr>
        <w:ind w:left="4037" w:hanging="213"/>
      </w:pPr>
      <w:rPr>
        <w:rFonts w:hint="default"/>
        <w:lang w:val="en-US" w:eastAsia="en-US" w:bidi="ar-SA"/>
      </w:rPr>
    </w:lvl>
    <w:lvl w:ilvl="5">
      <w:start w:val="0"/>
      <w:numFmt w:val="bullet"/>
      <w:lvlText w:val="•"/>
      <w:lvlJc w:val="left"/>
      <w:pPr>
        <w:ind w:left="4869" w:hanging="213"/>
      </w:pPr>
      <w:rPr>
        <w:rFonts w:hint="default"/>
        <w:lang w:val="en-US" w:eastAsia="en-US" w:bidi="ar-SA"/>
      </w:rPr>
    </w:lvl>
    <w:lvl w:ilvl="6">
      <w:start w:val="0"/>
      <w:numFmt w:val="bullet"/>
      <w:lvlText w:val="•"/>
      <w:lvlJc w:val="left"/>
      <w:pPr>
        <w:ind w:left="5701" w:hanging="213"/>
      </w:pPr>
      <w:rPr>
        <w:rFonts w:hint="default"/>
        <w:lang w:val="en-US" w:eastAsia="en-US" w:bidi="ar-SA"/>
      </w:rPr>
    </w:lvl>
    <w:lvl w:ilvl="7">
      <w:start w:val="0"/>
      <w:numFmt w:val="bullet"/>
      <w:lvlText w:val="•"/>
      <w:lvlJc w:val="left"/>
      <w:pPr>
        <w:ind w:left="6534" w:hanging="213"/>
      </w:pPr>
      <w:rPr>
        <w:rFonts w:hint="default"/>
        <w:lang w:val="en-US" w:eastAsia="en-US" w:bidi="ar-SA"/>
      </w:rPr>
    </w:lvl>
    <w:lvl w:ilvl="8">
      <w:start w:val="0"/>
      <w:numFmt w:val="bullet"/>
      <w:lvlText w:val="•"/>
      <w:lvlJc w:val="left"/>
      <w:pPr>
        <w:ind w:left="7366" w:hanging="213"/>
      </w:pPr>
      <w:rPr>
        <w:rFonts w:hint="default"/>
        <w:lang w:val="en-US" w:eastAsia="en-US" w:bidi="ar-SA"/>
      </w:rPr>
    </w:lvl>
  </w:abstractNum>
  <w:abstractNum w:abstractNumId="289">
    <w:multiLevelType w:val="hybridMultilevel"/>
    <w:lvl w:ilvl="0">
      <w:start w:val="9"/>
      <w:numFmt w:val="decimal"/>
      <w:lvlText w:val="%1"/>
      <w:lvlJc w:val="left"/>
      <w:pPr>
        <w:ind w:left="1397" w:hanging="481"/>
        <w:jc w:val="left"/>
      </w:pPr>
      <w:rPr>
        <w:rFonts w:hint="default"/>
        <w:lang w:val="en-US" w:eastAsia="en-US" w:bidi="ar-SA"/>
      </w:rPr>
    </w:lvl>
    <w:lvl w:ilvl="1">
      <w:start w:val="1"/>
      <w:numFmt w:val="decimal"/>
      <w:lvlText w:val="%1.%2"/>
      <w:lvlJc w:val="left"/>
      <w:pPr>
        <w:ind w:left="1397"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2926" w:hanging="481"/>
      </w:pPr>
      <w:rPr>
        <w:rFonts w:hint="default"/>
        <w:lang w:val="en-US" w:eastAsia="en-US" w:bidi="ar-SA"/>
      </w:rPr>
    </w:lvl>
    <w:lvl w:ilvl="3">
      <w:start w:val="0"/>
      <w:numFmt w:val="bullet"/>
      <w:lvlText w:val="•"/>
      <w:lvlJc w:val="left"/>
      <w:pPr>
        <w:ind w:left="3689" w:hanging="481"/>
      </w:pPr>
      <w:rPr>
        <w:rFonts w:hint="default"/>
        <w:lang w:val="en-US" w:eastAsia="en-US" w:bidi="ar-SA"/>
      </w:rPr>
    </w:lvl>
    <w:lvl w:ilvl="4">
      <w:start w:val="0"/>
      <w:numFmt w:val="bullet"/>
      <w:lvlText w:val="•"/>
      <w:lvlJc w:val="left"/>
      <w:pPr>
        <w:ind w:left="4452" w:hanging="481"/>
      </w:pPr>
      <w:rPr>
        <w:rFonts w:hint="default"/>
        <w:lang w:val="en-US" w:eastAsia="en-US" w:bidi="ar-SA"/>
      </w:rPr>
    </w:lvl>
    <w:lvl w:ilvl="5">
      <w:start w:val="0"/>
      <w:numFmt w:val="bullet"/>
      <w:lvlText w:val="•"/>
      <w:lvlJc w:val="left"/>
      <w:pPr>
        <w:ind w:left="5215" w:hanging="481"/>
      </w:pPr>
      <w:rPr>
        <w:rFonts w:hint="default"/>
        <w:lang w:val="en-US" w:eastAsia="en-US" w:bidi="ar-SA"/>
      </w:rPr>
    </w:lvl>
    <w:lvl w:ilvl="6">
      <w:start w:val="0"/>
      <w:numFmt w:val="bullet"/>
      <w:lvlText w:val="•"/>
      <w:lvlJc w:val="left"/>
      <w:pPr>
        <w:ind w:left="5978" w:hanging="481"/>
      </w:pPr>
      <w:rPr>
        <w:rFonts w:hint="default"/>
        <w:lang w:val="en-US" w:eastAsia="en-US" w:bidi="ar-SA"/>
      </w:rPr>
    </w:lvl>
    <w:lvl w:ilvl="7">
      <w:start w:val="0"/>
      <w:numFmt w:val="bullet"/>
      <w:lvlText w:val="•"/>
      <w:lvlJc w:val="left"/>
      <w:pPr>
        <w:ind w:left="6741" w:hanging="481"/>
      </w:pPr>
      <w:rPr>
        <w:rFonts w:hint="default"/>
        <w:lang w:val="en-US" w:eastAsia="en-US" w:bidi="ar-SA"/>
      </w:rPr>
    </w:lvl>
    <w:lvl w:ilvl="8">
      <w:start w:val="0"/>
      <w:numFmt w:val="bullet"/>
      <w:lvlText w:val="•"/>
      <w:lvlJc w:val="left"/>
      <w:pPr>
        <w:ind w:left="7504" w:hanging="481"/>
      </w:pPr>
      <w:rPr>
        <w:rFonts w:hint="default"/>
        <w:lang w:val="en-US" w:eastAsia="en-US" w:bidi="ar-SA"/>
      </w:rPr>
    </w:lvl>
  </w:abstractNum>
  <w:abstractNum w:abstractNumId="288">
    <w:multiLevelType w:val="hybridMultilevel"/>
    <w:lvl w:ilvl="0">
      <w:start w:val="4"/>
      <w:numFmt w:val="decimal"/>
      <w:lvlText w:val="%1"/>
      <w:lvlJc w:val="left"/>
      <w:pPr>
        <w:ind w:left="1396" w:hanging="481"/>
        <w:jc w:val="left"/>
      </w:pPr>
      <w:rPr>
        <w:rFonts w:hint="default"/>
        <w:lang w:val="en-US" w:eastAsia="en-US" w:bidi="ar-SA"/>
      </w:rPr>
    </w:lvl>
    <w:lvl w:ilvl="1">
      <w:start w:val="1"/>
      <w:numFmt w:val="decimal"/>
      <w:lvlText w:val="%1.%2"/>
      <w:lvlJc w:val="left"/>
      <w:pPr>
        <w:ind w:left="1396"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821"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422" w:hanging="480"/>
      </w:pPr>
      <w:rPr>
        <w:rFonts w:hint="default"/>
        <w:lang w:val="en-US" w:eastAsia="en-US" w:bidi="ar-SA"/>
      </w:rPr>
    </w:lvl>
    <w:lvl w:ilvl="4">
      <w:start w:val="0"/>
      <w:numFmt w:val="bullet"/>
      <w:lvlText w:val="•"/>
      <w:lvlJc w:val="left"/>
      <w:pPr>
        <w:ind w:left="4223" w:hanging="480"/>
      </w:pPr>
      <w:rPr>
        <w:rFonts w:hint="default"/>
        <w:lang w:val="en-US" w:eastAsia="en-US" w:bidi="ar-SA"/>
      </w:rPr>
    </w:lvl>
    <w:lvl w:ilvl="5">
      <w:start w:val="0"/>
      <w:numFmt w:val="bullet"/>
      <w:lvlText w:val="•"/>
      <w:lvlJc w:val="left"/>
      <w:pPr>
        <w:ind w:left="5024" w:hanging="480"/>
      </w:pPr>
      <w:rPr>
        <w:rFonts w:hint="default"/>
        <w:lang w:val="en-US" w:eastAsia="en-US" w:bidi="ar-SA"/>
      </w:rPr>
    </w:lvl>
    <w:lvl w:ilvl="6">
      <w:start w:val="0"/>
      <w:numFmt w:val="bullet"/>
      <w:lvlText w:val="•"/>
      <w:lvlJc w:val="left"/>
      <w:pPr>
        <w:ind w:left="5826" w:hanging="480"/>
      </w:pPr>
      <w:rPr>
        <w:rFonts w:hint="default"/>
        <w:lang w:val="en-US" w:eastAsia="en-US" w:bidi="ar-SA"/>
      </w:rPr>
    </w:lvl>
    <w:lvl w:ilvl="7">
      <w:start w:val="0"/>
      <w:numFmt w:val="bullet"/>
      <w:lvlText w:val="•"/>
      <w:lvlJc w:val="left"/>
      <w:pPr>
        <w:ind w:left="6627" w:hanging="480"/>
      </w:pPr>
      <w:rPr>
        <w:rFonts w:hint="default"/>
        <w:lang w:val="en-US" w:eastAsia="en-US" w:bidi="ar-SA"/>
      </w:rPr>
    </w:lvl>
    <w:lvl w:ilvl="8">
      <w:start w:val="0"/>
      <w:numFmt w:val="bullet"/>
      <w:lvlText w:val="•"/>
      <w:lvlJc w:val="left"/>
      <w:pPr>
        <w:ind w:left="7428" w:hanging="480"/>
      </w:pPr>
      <w:rPr>
        <w:rFonts w:hint="default"/>
        <w:lang w:val="en-US" w:eastAsia="en-US" w:bidi="ar-SA"/>
      </w:rPr>
    </w:lvl>
  </w:abstractNum>
  <w:abstractNum w:abstractNumId="287">
    <w:multiLevelType w:val="hybridMultilevel"/>
    <w:lvl w:ilvl="0">
      <w:start w:val="2"/>
      <w:numFmt w:val="decimal"/>
      <w:lvlText w:val="%1"/>
      <w:lvlJc w:val="left"/>
      <w:pPr>
        <w:ind w:left="1396" w:hanging="481"/>
        <w:jc w:val="left"/>
      </w:pPr>
      <w:rPr>
        <w:rFonts w:hint="default"/>
        <w:lang w:val="en-US" w:eastAsia="en-US" w:bidi="ar-SA"/>
      </w:rPr>
    </w:lvl>
    <w:lvl w:ilvl="1">
      <w:start w:val="1"/>
      <w:numFmt w:val="decimal"/>
      <w:lvlText w:val="%1.%2"/>
      <w:lvlJc w:val="left"/>
      <w:pPr>
        <w:ind w:left="1396"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2926" w:hanging="481"/>
      </w:pPr>
      <w:rPr>
        <w:rFonts w:hint="default"/>
        <w:lang w:val="en-US" w:eastAsia="en-US" w:bidi="ar-SA"/>
      </w:rPr>
    </w:lvl>
    <w:lvl w:ilvl="3">
      <w:start w:val="0"/>
      <w:numFmt w:val="bullet"/>
      <w:lvlText w:val="•"/>
      <w:lvlJc w:val="left"/>
      <w:pPr>
        <w:ind w:left="3689" w:hanging="481"/>
      </w:pPr>
      <w:rPr>
        <w:rFonts w:hint="default"/>
        <w:lang w:val="en-US" w:eastAsia="en-US" w:bidi="ar-SA"/>
      </w:rPr>
    </w:lvl>
    <w:lvl w:ilvl="4">
      <w:start w:val="0"/>
      <w:numFmt w:val="bullet"/>
      <w:lvlText w:val="•"/>
      <w:lvlJc w:val="left"/>
      <w:pPr>
        <w:ind w:left="4452" w:hanging="481"/>
      </w:pPr>
      <w:rPr>
        <w:rFonts w:hint="default"/>
        <w:lang w:val="en-US" w:eastAsia="en-US" w:bidi="ar-SA"/>
      </w:rPr>
    </w:lvl>
    <w:lvl w:ilvl="5">
      <w:start w:val="0"/>
      <w:numFmt w:val="bullet"/>
      <w:lvlText w:val="•"/>
      <w:lvlJc w:val="left"/>
      <w:pPr>
        <w:ind w:left="5215" w:hanging="481"/>
      </w:pPr>
      <w:rPr>
        <w:rFonts w:hint="default"/>
        <w:lang w:val="en-US" w:eastAsia="en-US" w:bidi="ar-SA"/>
      </w:rPr>
    </w:lvl>
    <w:lvl w:ilvl="6">
      <w:start w:val="0"/>
      <w:numFmt w:val="bullet"/>
      <w:lvlText w:val="•"/>
      <w:lvlJc w:val="left"/>
      <w:pPr>
        <w:ind w:left="5978" w:hanging="481"/>
      </w:pPr>
      <w:rPr>
        <w:rFonts w:hint="default"/>
        <w:lang w:val="en-US" w:eastAsia="en-US" w:bidi="ar-SA"/>
      </w:rPr>
    </w:lvl>
    <w:lvl w:ilvl="7">
      <w:start w:val="0"/>
      <w:numFmt w:val="bullet"/>
      <w:lvlText w:val="•"/>
      <w:lvlJc w:val="left"/>
      <w:pPr>
        <w:ind w:left="6741" w:hanging="481"/>
      </w:pPr>
      <w:rPr>
        <w:rFonts w:hint="default"/>
        <w:lang w:val="en-US" w:eastAsia="en-US" w:bidi="ar-SA"/>
      </w:rPr>
    </w:lvl>
    <w:lvl w:ilvl="8">
      <w:start w:val="0"/>
      <w:numFmt w:val="bullet"/>
      <w:lvlText w:val="•"/>
      <w:lvlJc w:val="left"/>
      <w:pPr>
        <w:ind w:left="7504" w:hanging="481"/>
      </w:pPr>
      <w:rPr>
        <w:rFonts w:hint="default"/>
        <w:lang w:val="en-US" w:eastAsia="en-US" w:bidi="ar-SA"/>
      </w:rPr>
    </w:lvl>
  </w:abstractNum>
  <w:abstractNum w:abstractNumId="286">
    <w:multiLevelType w:val="hybridMultilevel"/>
    <w:lvl w:ilvl="0">
      <w:start w:val="4"/>
      <w:numFmt w:val="decimal"/>
      <w:lvlText w:val="%1"/>
      <w:lvlJc w:val="left"/>
      <w:pPr>
        <w:ind w:left="1531" w:hanging="481"/>
        <w:jc w:val="left"/>
      </w:pPr>
      <w:rPr>
        <w:rFonts w:hint="default"/>
        <w:lang w:val="en-US" w:eastAsia="en-US" w:bidi="ar-SA"/>
      </w:rPr>
    </w:lvl>
    <w:lvl w:ilvl="1">
      <w:start w:val="1"/>
      <w:numFmt w:val="decimal"/>
      <w:lvlText w:val="%1.%2"/>
      <w:lvlJc w:val="left"/>
      <w:pPr>
        <w:ind w:left="153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261" w:hanging="481"/>
      </w:pPr>
      <w:rPr>
        <w:rFonts w:hint="default"/>
        <w:lang w:val="en-US" w:eastAsia="en-US" w:bidi="ar-SA"/>
      </w:rPr>
    </w:lvl>
    <w:lvl w:ilvl="3">
      <w:start w:val="0"/>
      <w:numFmt w:val="bullet"/>
      <w:lvlText w:val="•"/>
      <w:lvlJc w:val="left"/>
      <w:pPr>
        <w:ind w:left="4121" w:hanging="481"/>
      </w:pPr>
      <w:rPr>
        <w:rFonts w:hint="default"/>
        <w:lang w:val="en-US" w:eastAsia="en-US" w:bidi="ar-SA"/>
      </w:rPr>
    </w:lvl>
    <w:lvl w:ilvl="4">
      <w:start w:val="0"/>
      <w:numFmt w:val="bullet"/>
      <w:lvlText w:val="•"/>
      <w:lvlJc w:val="left"/>
      <w:pPr>
        <w:ind w:left="4982" w:hanging="481"/>
      </w:pPr>
      <w:rPr>
        <w:rFonts w:hint="default"/>
        <w:lang w:val="en-US" w:eastAsia="en-US" w:bidi="ar-SA"/>
      </w:rPr>
    </w:lvl>
    <w:lvl w:ilvl="5">
      <w:start w:val="0"/>
      <w:numFmt w:val="bullet"/>
      <w:lvlText w:val="•"/>
      <w:lvlJc w:val="left"/>
      <w:pPr>
        <w:ind w:left="5843" w:hanging="481"/>
      </w:pPr>
      <w:rPr>
        <w:rFonts w:hint="default"/>
        <w:lang w:val="en-US" w:eastAsia="en-US" w:bidi="ar-SA"/>
      </w:rPr>
    </w:lvl>
    <w:lvl w:ilvl="6">
      <w:start w:val="0"/>
      <w:numFmt w:val="bullet"/>
      <w:lvlText w:val="•"/>
      <w:lvlJc w:val="left"/>
      <w:pPr>
        <w:ind w:left="6703" w:hanging="481"/>
      </w:pPr>
      <w:rPr>
        <w:rFonts w:hint="default"/>
        <w:lang w:val="en-US" w:eastAsia="en-US" w:bidi="ar-SA"/>
      </w:rPr>
    </w:lvl>
    <w:lvl w:ilvl="7">
      <w:start w:val="0"/>
      <w:numFmt w:val="bullet"/>
      <w:lvlText w:val="•"/>
      <w:lvlJc w:val="left"/>
      <w:pPr>
        <w:ind w:left="7564" w:hanging="481"/>
      </w:pPr>
      <w:rPr>
        <w:rFonts w:hint="default"/>
        <w:lang w:val="en-US" w:eastAsia="en-US" w:bidi="ar-SA"/>
      </w:rPr>
    </w:lvl>
    <w:lvl w:ilvl="8">
      <w:start w:val="0"/>
      <w:numFmt w:val="bullet"/>
      <w:lvlText w:val="•"/>
      <w:lvlJc w:val="left"/>
      <w:pPr>
        <w:ind w:left="8425" w:hanging="481"/>
      </w:pPr>
      <w:rPr>
        <w:rFonts w:hint="default"/>
        <w:lang w:val="en-US" w:eastAsia="en-US" w:bidi="ar-SA"/>
      </w:rPr>
    </w:lvl>
  </w:abstractNum>
  <w:abstractNum w:abstractNumId="285">
    <w:multiLevelType w:val="hybridMultilevel"/>
    <w:lvl w:ilvl="0">
      <w:start w:val="3"/>
      <w:numFmt w:val="decimal"/>
      <w:lvlText w:val="%1"/>
      <w:lvlJc w:val="left"/>
      <w:pPr>
        <w:ind w:left="1531" w:hanging="481"/>
        <w:jc w:val="left"/>
      </w:pPr>
      <w:rPr>
        <w:rFonts w:hint="default"/>
        <w:lang w:val="en-US" w:eastAsia="en-US" w:bidi="ar-SA"/>
      </w:rPr>
    </w:lvl>
    <w:lvl w:ilvl="1">
      <w:start w:val="1"/>
      <w:numFmt w:val="decimal"/>
      <w:lvlText w:val="%1.%2"/>
      <w:lvlJc w:val="left"/>
      <w:pPr>
        <w:ind w:left="153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956"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779" w:hanging="480"/>
      </w:pPr>
      <w:rPr>
        <w:rFonts w:hint="default"/>
        <w:lang w:val="en-US" w:eastAsia="en-US" w:bidi="ar-SA"/>
      </w:rPr>
    </w:lvl>
    <w:lvl w:ilvl="4">
      <w:start w:val="0"/>
      <w:numFmt w:val="bullet"/>
      <w:lvlText w:val="•"/>
      <w:lvlJc w:val="left"/>
      <w:pPr>
        <w:ind w:left="4688" w:hanging="480"/>
      </w:pPr>
      <w:rPr>
        <w:rFonts w:hint="default"/>
        <w:lang w:val="en-US" w:eastAsia="en-US" w:bidi="ar-SA"/>
      </w:rPr>
    </w:lvl>
    <w:lvl w:ilvl="5">
      <w:start w:val="0"/>
      <w:numFmt w:val="bullet"/>
      <w:lvlText w:val="•"/>
      <w:lvlJc w:val="left"/>
      <w:pPr>
        <w:ind w:left="5598" w:hanging="480"/>
      </w:pPr>
      <w:rPr>
        <w:rFonts w:hint="default"/>
        <w:lang w:val="en-US" w:eastAsia="en-US" w:bidi="ar-SA"/>
      </w:rPr>
    </w:lvl>
    <w:lvl w:ilvl="6">
      <w:start w:val="0"/>
      <w:numFmt w:val="bullet"/>
      <w:lvlText w:val="•"/>
      <w:lvlJc w:val="left"/>
      <w:pPr>
        <w:ind w:left="6508" w:hanging="480"/>
      </w:pPr>
      <w:rPr>
        <w:rFonts w:hint="default"/>
        <w:lang w:val="en-US" w:eastAsia="en-US" w:bidi="ar-SA"/>
      </w:rPr>
    </w:lvl>
    <w:lvl w:ilvl="7">
      <w:start w:val="0"/>
      <w:numFmt w:val="bullet"/>
      <w:lvlText w:val="•"/>
      <w:lvlJc w:val="left"/>
      <w:pPr>
        <w:ind w:left="7417" w:hanging="480"/>
      </w:pPr>
      <w:rPr>
        <w:rFonts w:hint="default"/>
        <w:lang w:val="en-US" w:eastAsia="en-US" w:bidi="ar-SA"/>
      </w:rPr>
    </w:lvl>
    <w:lvl w:ilvl="8">
      <w:start w:val="0"/>
      <w:numFmt w:val="bullet"/>
      <w:lvlText w:val="•"/>
      <w:lvlJc w:val="left"/>
      <w:pPr>
        <w:ind w:left="8327" w:hanging="480"/>
      </w:pPr>
      <w:rPr>
        <w:rFonts w:hint="default"/>
        <w:lang w:val="en-US" w:eastAsia="en-US" w:bidi="ar-SA"/>
      </w:rPr>
    </w:lvl>
  </w:abstractNum>
  <w:abstractNum w:abstractNumId="284">
    <w:multiLevelType w:val="hybridMultilevel"/>
    <w:lvl w:ilvl="0">
      <w:start w:val="7"/>
      <w:numFmt w:val="decimal"/>
      <w:lvlText w:val="%1"/>
      <w:lvlJc w:val="left"/>
      <w:pPr>
        <w:ind w:left="1389" w:hanging="481"/>
        <w:jc w:val="left"/>
      </w:pPr>
      <w:rPr>
        <w:rFonts w:hint="default"/>
        <w:lang w:val="en-US" w:eastAsia="en-US" w:bidi="ar-SA"/>
      </w:rPr>
    </w:lvl>
    <w:lvl w:ilvl="1">
      <w:start w:val="1"/>
      <w:numFmt w:val="decimal"/>
      <w:lvlText w:val="%1.%2"/>
      <w:lvlJc w:val="left"/>
      <w:pPr>
        <w:ind w:left="138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493" w:hanging="399"/>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421" w:hanging="399"/>
      </w:pPr>
      <w:rPr>
        <w:rFonts w:hint="default"/>
        <w:lang w:val="en-US" w:eastAsia="en-US" w:bidi="ar-SA"/>
      </w:rPr>
    </w:lvl>
    <w:lvl w:ilvl="4">
      <w:start w:val="0"/>
      <w:numFmt w:val="bullet"/>
      <w:lvlText w:val="•"/>
      <w:lvlJc w:val="left"/>
      <w:pPr>
        <w:ind w:left="4382" w:hanging="399"/>
      </w:pPr>
      <w:rPr>
        <w:rFonts w:hint="default"/>
        <w:lang w:val="en-US" w:eastAsia="en-US" w:bidi="ar-SA"/>
      </w:rPr>
    </w:lvl>
    <w:lvl w:ilvl="5">
      <w:start w:val="0"/>
      <w:numFmt w:val="bullet"/>
      <w:lvlText w:val="•"/>
      <w:lvlJc w:val="left"/>
      <w:pPr>
        <w:ind w:left="5342" w:hanging="399"/>
      </w:pPr>
      <w:rPr>
        <w:rFonts w:hint="default"/>
        <w:lang w:val="en-US" w:eastAsia="en-US" w:bidi="ar-SA"/>
      </w:rPr>
    </w:lvl>
    <w:lvl w:ilvl="6">
      <w:start w:val="0"/>
      <w:numFmt w:val="bullet"/>
      <w:lvlText w:val="•"/>
      <w:lvlJc w:val="left"/>
      <w:pPr>
        <w:ind w:left="6303" w:hanging="399"/>
      </w:pPr>
      <w:rPr>
        <w:rFonts w:hint="default"/>
        <w:lang w:val="en-US" w:eastAsia="en-US" w:bidi="ar-SA"/>
      </w:rPr>
    </w:lvl>
    <w:lvl w:ilvl="7">
      <w:start w:val="0"/>
      <w:numFmt w:val="bullet"/>
      <w:lvlText w:val="•"/>
      <w:lvlJc w:val="left"/>
      <w:pPr>
        <w:ind w:left="7264" w:hanging="399"/>
      </w:pPr>
      <w:rPr>
        <w:rFonts w:hint="default"/>
        <w:lang w:val="en-US" w:eastAsia="en-US" w:bidi="ar-SA"/>
      </w:rPr>
    </w:lvl>
    <w:lvl w:ilvl="8">
      <w:start w:val="0"/>
      <w:numFmt w:val="bullet"/>
      <w:lvlText w:val="•"/>
      <w:lvlJc w:val="left"/>
      <w:pPr>
        <w:ind w:left="8224" w:hanging="399"/>
      </w:pPr>
      <w:rPr>
        <w:rFonts w:hint="default"/>
        <w:lang w:val="en-US" w:eastAsia="en-US" w:bidi="ar-SA"/>
      </w:rPr>
    </w:lvl>
  </w:abstractNum>
  <w:abstractNum w:abstractNumId="283">
    <w:multiLevelType w:val="hybridMultilevel"/>
    <w:lvl w:ilvl="0">
      <w:start w:val="1"/>
      <w:numFmt w:val="decimal"/>
      <w:lvlText w:val="%1."/>
      <w:lvlJc w:val="left"/>
      <w:pPr>
        <w:ind w:left="1329" w:hanging="214"/>
        <w:jc w:val="right"/>
      </w:pPr>
      <w:rPr>
        <w:rFonts w:hint="default" w:ascii="Times New Roman" w:hAnsi="Times New Roman" w:eastAsia="Times New Roman" w:cs="Times New Roman"/>
        <w:b w:val="0"/>
        <w:bCs w:val="0"/>
        <w:i w:val="0"/>
        <w:iCs w:val="0"/>
        <w:spacing w:val="1"/>
        <w:w w:val="96"/>
        <w:sz w:val="26"/>
        <w:szCs w:val="26"/>
        <w:u w:val="single" w:color="000000"/>
        <w:lang w:val="en-US" w:eastAsia="en-US" w:bidi="ar-SA"/>
      </w:rPr>
    </w:lvl>
    <w:lvl w:ilvl="1">
      <w:start w:val="0"/>
      <w:numFmt w:val="bullet"/>
      <w:lvlText w:val="•"/>
      <w:lvlJc w:val="left"/>
      <w:pPr>
        <w:ind w:left="2202" w:hanging="214"/>
      </w:pPr>
      <w:rPr>
        <w:rFonts w:hint="default"/>
        <w:lang w:val="en-US" w:eastAsia="en-US" w:bidi="ar-SA"/>
      </w:rPr>
    </w:lvl>
    <w:lvl w:ilvl="2">
      <w:start w:val="0"/>
      <w:numFmt w:val="bullet"/>
      <w:lvlText w:val="•"/>
      <w:lvlJc w:val="left"/>
      <w:pPr>
        <w:ind w:left="3085" w:hanging="214"/>
      </w:pPr>
      <w:rPr>
        <w:rFonts w:hint="default"/>
        <w:lang w:val="en-US" w:eastAsia="en-US" w:bidi="ar-SA"/>
      </w:rPr>
    </w:lvl>
    <w:lvl w:ilvl="3">
      <w:start w:val="0"/>
      <w:numFmt w:val="bullet"/>
      <w:lvlText w:val="•"/>
      <w:lvlJc w:val="left"/>
      <w:pPr>
        <w:ind w:left="3967" w:hanging="214"/>
      </w:pPr>
      <w:rPr>
        <w:rFonts w:hint="default"/>
        <w:lang w:val="en-US" w:eastAsia="en-US" w:bidi="ar-SA"/>
      </w:rPr>
    </w:lvl>
    <w:lvl w:ilvl="4">
      <w:start w:val="0"/>
      <w:numFmt w:val="bullet"/>
      <w:lvlText w:val="•"/>
      <w:lvlJc w:val="left"/>
      <w:pPr>
        <w:ind w:left="4850" w:hanging="214"/>
      </w:pPr>
      <w:rPr>
        <w:rFonts w:hint="default"/>
        <w:lang w:val="en-US" w:eastAsia="en-US" w:bidi="ar-SA"/>
      </w:rPr>
    </w:lvl>
    <w:lvl w:ilvl="5">
      <w:start w:val="0"/>
      <w:numFmt w:val="bullet"/>
      <w:lvlText w:val="•"/>
      <w:lvlJc w:val="left"/>
      <w:pPr>
        <w:ind w:left="5733" w:hanging="214"/>
      </w:pPr>
      <w:rPr>
        <w:rFonts w:hint="default"/>
        <w:lang w:val="en-US" w:eastAsia="en-US" w:bidi="ar-SA"/>
      </w:rPr>
    </w:lvl>
    <w:lvl w:ilvl="6">
      <w:start w:val="0"/>
      <w:numFmt w:val="bullet"/>
      <w:lvlText w:val="•"/>
      <w:lvlJc w:val="left"/>
      <w:pPr>
        <w:ind w:left="6615" w:hanging="214"/>
      </w:pPr>
      <w:rPr>
        <w:rFonts w:hint="default"/>
        <w:lang w:val="en-US" w:eastAsia="en-US" w:bidi="ar-SA"/>
      </w:rPr>
    </w:lvl>
    <w:lvl w:ilvl="7">
      <w:start w:val="0"/>
      <w:numFmt w:val="bullet"/>
      <w:lvlText w:val="•"/>
      <w:lvlJc w:val="left"/>
      <w:pPr>
        <w:ind w:left="7498" w:hanging="214"/>
      </w:pPr>
      <w:rPr>
        <w:rFonts w:hint="default"/>
        <w:lang w:val="en-US" w:eastAsia="en-US" w:bidi="ar-SA"/>
      </w:rPr>
    </w:lvl>
    <w:lvl w:ilvl="8">
      <w:start w:val="0"/>
      <w:numFmt w:val="bullet"/>
      <w:lvlText w:val="•"/>
      <w:lvlJc w:val="left"/>
      <w:pPr>
        <w:ind w:left="8381" w:hanging="214"/>
      </w:pPr>
      <w:rPr>
        <w:rFonts w:hint="default"/>
        <w:lang w:val="en-US" w:eastAsia="en-US" w:bidi="ar-SA"/>
      </w:rPr>
    </w:lvl>
  </w:abstractNum>
  <w:abstractNum w:abstractNumId="282">
    <w:multiLevelType w:val="hybridMultilevel"/>
    <w:lvl w:ilvl="0">
      <w:start w:val="6"/>
      <w:numFmt w:val="decimal"/>
      <w:lvlText w:val="%1"/>
      <w:lvlJc w:val="left"/>
      <w:pPr>
        <w:ind w:left="1389" w:hanging="481"/>
        <w:jc w:val="left"/>
      </w:pPr>
      <w:rPr>
        <w:rFonts w:hint="default"/>
        <w:lang w:val="en-US" w:eastAsia="en-US" w:bidi="ar-SA"/>
      </w:rPr>
    </w:lvl>
    <w:lvl w:ilvl="1">
      <w:start w:val="1"/>
      <w:numFmt w:val="decimal"/>
      <w:lvlText w:val="%1.%2"/>
      <w:lvlJc w:val="left"/>
      <w:pPr>
        <w:ind w:left="138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531"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1"/>
      <w:numFmt w:val="lowerLetter"/>
      <w:lvlText w:val="(%4)"/>
      <w:lvlJc w:val="left"/>
      <w:pPr>
        <w:ind w:left="1956" w:hanging="48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4">
      <w:start w:val="0"/>
      <w:numFmt w:val="bullet"/>
      <w:lvlText w:val="•"/>
      <w:lvlJc w:val="left"/>
      <w:pPr>
        <w:ind w:left="4006" w:hanging="481"/>
      </w:pPr>
      <w:rPr>
        <w:rFonts w:hint="default"/>
        <w:lang w:val="en-US" w:eastAsia="en-US" w:bidi="ar-SA"/>
      </w:rPr>
    </w:lvl>
    <w:lvl w:ilvl="5">
      <w:start w:val="0"/>
      <w:numFmt w:val="bullet"/>
      <w:lvlText w:val="•"/>
      <w:lvlJc w:val="left"/>
      <w:pPr>
        <w:ind w:left="5029" w:hanging="481"/>
      </w:pPr>
      <w:rPr>
        <w:rFonts w:hint="default"/>
        <w:lang w:val="en-US" w:eastAsia="en-US" w:bidi="ar-SA"/>
      </w:rPr>
    </w:lvl>
    <w:lvl w:ilvl="6">
      <w:start w:val="0"/>
      <w:numFmt w:val="bullet"/>
      <w:lvlText w:val="•"/>
      <w:lvlJc w:val="left"/>
      <w:pPr>
        <w:ind w:left="6053" w:hanging="481"/>
      </w:pPr>
      <w:rPr>
        <w:rFonts w:hint="default"/>
        <w:lang w:val="en-US" w:eastAsia="en-US" w:bidi="ar-SA"/>
      </w:rPr>
    </w:lvl>
    <w:lvl w:ilvl="7">
      <w:start w:val="0"/>
      <w:numFmt w:val="bullet"/>
      <w:lvlText w:val="•"/>
      <w:lvlJc w:val="left"/>
      <w:pPr>
        <w:ind w:left="7076" w:hanging="481"/>
      </w:pPr>
      <w:rPr>
        <w:rFonts w:hint="default"/>
        <w:lang w:val="en-US" w:eastAsia="en-US" w:bidi="ar-SA"/>
      </w:rPr>
    </w:lvl>
    <w:lvl w:ilvl="8">
      <w:start w:val="0"/>
      <w:numFmt w:val="bullet"/>
      <w:lvlText w:val="•"/>
      <w:lvlJc w:val="left"/>
      <w:pPr>
        <w:ind w:left="8099" w:hanging="481"/>
      </w:pPr>
      <w:rPr>
        <w:rFonts w:hint="default"/>
        <w:lang w:val="en-US" w:eastAsia="en-US" w:bidi="ar-SA"/>
      </w:rPr>
    </w:lvl>
  </w:abstractNum>
  <w:abstractNum w:abstractNumId="281">
    <w:multiLevelType w:val="hybridMultilevel"/>
    <w:lvl w:ilvl="0">
      <w:start w:val="1"/>
      <w:numFmt w:val="decimal"/>
      <w:lvlText w:val="%1."/>
      <w:lvlJc w:val="left"/>
      <w:pPr>
        <w:ind w:left="1102" w:hanging="213"/>
        <w:jc w:val="left"/>
      </w:pPr>
      <w:rPr>
        <w:rFonts w:hint="default"/>
        <w:spacing w:val="-1"/>
        <w:w w:val="91"/>
        <w:lang w:val="en-US" w:eastAsia="en-US" w:bidi="ar-SA"/>
      </w:rPr>
    </w:lvl>
    <w:lvl w:ilvl="1">
      <w:start w:val="1"/>
      <w:numFmt w:val="decimal"/>
      <w:lvlText w:val="(%2)"/>
      <w:lvlJc w:val="left"/>
      <w:pPr>
        <w:ind w:left="1646" w:hanging="332"/>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2">
      <w:start w:val="0"/>
      <w:numFmt w:val="bullet"/>
      <w:lvlText w:val="•"/>
      <w:lvlJc w:val="left"/>
      <w:pPr>
        <w:ind w:left="2585" w:hanging="332"/>
      </w:pPr>
      <w:rPr>
        <w:rFonts w:hint="default"/>
        <w:lang w:val="en-US" w:eastAsia="en-US" w:bidi="ar-SA"/>
      </w:rPr>
    </w:lvl>
    <w:lvl w:ilvl="3">
      <w:start w:val="0"/>
      <w:numFmt w:val="bullet"/>
      <w:lvlText w:val="•"/>
      <w:lvlJc w:val="left"/>
      <w:pPr>
        <w:ind w:left="3530" w:hanging="332"/>
      </w:pPr>
      <w:rPr>
        <w:rFonts w:hint="default"/>
        <w:lang w:val="en-US" w:eastAsia="en-US" w:bidi="ar-SA"/>
      </w:rPr>
    </w:lvl>
    <w:lvl w:ilvl="4">
      <w:start w:val="0"/>
      <w:numFmt w:val="bullet"/>
      <w:lvlText w:val="•"/>
      <w:lvlJc w:val="left"/>
      <w:pPr>
        <w:ind w:left="4475" w:hanging="332"/>
      </w:pPr>
      <w:rPr>
        <w:rFonts w:hint="default"/>
        <w:lang w:val="en-US" w:eastAsia="en-US" w:bidi="ar-SA"/>
      </w:rPr>
    </w:lvl>
    <w:lvl w:ilvl="5">
      <w:start w:val="0"/>
      <w:numFmt w:val="bullet"/>
      <w:lvlText w:val="•"/>
      <w:lvlJc w:val="left"/>
      <w:pPr>
        <w:ind w:left="5420" w:hanging="332"/>
      </w:pPr>
      <w:rPr>
        <w:rFonts w:hint="default"/>
        <w:lang w:val="en-US" w:eastAsia="en-US" w:bidi="ar-SA"/>
      </w:rPr>
    </w:lvl>
    <w:lvl w:ilvl="6">
      <w:start w:val="0"/>
      <w:numFmt w:val="bullet"/>
      <w:lvlText w:val="•"/>
      <w:lvlJc w:val="left"/>
      <w:pPr>
        <w:ind w:left="6365" w:hanging="332"/>
      </w:pPr>
      <w:rPr>
        <w:rFonts w:hint="default"/>
        <w:lang w:val="en-US" w:eastAsia="en-US" w:bidi="ar-SA"/>
      </w:rPr>
    </w:lvl>
    <w:lvl w:ilvl="7">
      <w:start w:val="0"/>
      <w:numFmt w:val="bullet"/>
      <w:lvlText w:val="•"/>
      <w:lvlJc w:val="left"/>
      <w:pPr>
        <w:ind w:left="7310" w:hanging="332"/>
      </w:pPr>
      <w:rPr>
        <w:rFonts w:hint="default"/>
        <w:lang w:val="en-US" w:eastAsia="en-US" w:bidi="ar-SA"/>
      </w:rPr>
    </w:lvl>
    <w:lvl w:ilvl="8">
      <w:start w:val="0"/>
      <w:numFmt w:val="bullet"/>
      <w:lvlText w:val="•"/>
      <w:lvlJc w:val="left"/>
      <w:pPr>
        <w:ind w:left="8256" w:hanging="332"/>
      </w:pPr>
      <w:rPr>
        <w:rFonts w:hint="default"/>
        <w:lang w:val="en-US" w:eastAsia="en-US" w:bidi="ar-SA"/>
      </w:rPr>
    </w:lvl>
  </w:abstractNum>
  <w:abstractNum w:abstractNumId="280">
    <w:multiLevelType w:val="hybridMultilevel"/>
    <w:lvl w:ilvl="0">
      <w:start w:val="5"/>
      <w:numFmt w:val="decimal"/>
      <w:lvlText w:val="%1"/>
      <w:lvlJc w:val="left"/>
      <w:pPr>
        <w:ind w:left="1068" w:hanging="538"/>
        <w:jc w:val="left"/>
      </w:pPr>
      <w:rPr>
        <w:rFonts w:hint="default"/>
        <w:lang w:val="en-US" w:eastAsia="en-US" w:bidi="ar-SA"/>
      </w:rPr>
    </w:lvl>
    <w:lvl w:ilvl="1">
      <w:start w:val="1"/>
      <w:numFmt w:val="decimal"/>
      <w:lvlText w:val="%1.%2"/>
      <w:lvlJc w:val="left"/>
      <w:pPr>
        <w:ind w:left="1068" w:hanging="538"/>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305" w:hanging="213"/>
        <w:jc w:val="left"/>
      </w:pPr>
      <w:rPr>
        <w:rFonts w:hint="default" w:ascii="Times New Roman" w:hAnsi="Times New Roman" w:eastAsia="Times New Roman" w:cs="Times New Roman"/>
        <w:b w:val="0"/>
        <w:bCs w:val="0"/>
        <w:i w:val="0"/>
        <w:iCs w:val="0"/>
        <w:spacing w:val="-1"/>
        <w:w w:val="98"/>
        <w:sz w:val="26"/>
        <w:szCs w:val="26"/>
        <w:lang w:val="en-US" w:eastAsia="en-US" w:bidi="ar-SA"/>
      </w:rPr>
    </w:lvl>
    <w:lvl w:ilvl="3">
      <w:start w:val="2"/>
      <w:numFmt w:val="decimal"/>
      <w:lvlText w:val="(%4)"/>
      <w:lvlJc w:val="left"/>
      <w:pPr>
        <w:ind w:left="1635" w:hanging="330"/>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4">
      <w:start w:val="0"/>
      <w:numFmt w:val="bullet"/>
      <w:lvlText w:val="•"/>
      <w:lvlJc w:val="left"/>
      <w:pPr>
        <w:ind w:left="3766" w:hanging="330"/>
      </w:pPr>
      <w:rPr>
        <w:rFonts w:hint="default"/>
        <w:lang w:val="en-US" w:eastAsia="en-US" w:bidi="ar-SA"/>
      </w:rPr>
    </w:lvl>
    <w:lvl w:ilvl="5">
      <w:start w:val="0"/>
      <w:numFmt w:val="bullet"/>
      <w:lvlText w:val="•"/>
      <w:lvlJc w:val="left"/>
      <w:pPr>
        <w:ind w:left="4829" w:hanging="330"/>
      </w:pPr>
      <w:rPr>
        <w:rFonts w:hint="default"/>
        <w:lang w:val="en-US" w:eastAsia="en-US" w:bidi="ar-SA"/>
      </w:rPr>
    </w:lvl>
    <w:lvl w:ilvl="6">
      <w:start w:val="0"/>
      <w:numFmt w:val="bullet"/>
      <w:lvlText w:val="•"/>
      <w:lvlJc w:val="left"/>
      <w:pPr>
        <w:ind w:left="5893" w:hanging="330"/>
      </w:pPr>
      <w:rPr>
        <w:rFonts w:hint="default"/>
        <w:lang w:val="en-US" w:eastAsia="en-US" w:bidi="ar-SA"/>
      </w:rPr>
    </w:lvl>
    <w:lvl w:ilvl="7">
      <w:start w:val="0"/>
      <w:numFmt w:val="bullet"/>
      <w:lvlText w:val="•"/>
      <w:lvlJc w:val="left"/>
      <w:pPr>
        <w:ind w:left="6956" w:hanging="330"/>
      </w:pPr>
      <w:rPr>
        <w:rFonts w:hint="default"/>
        <w:lang w:val="en-US" w:eastAsia="en-US" w:bidi="ar-SA"/>
      </w:rPr>
    </w:lvl>
    <w:lvl w:ilvl="8">
      <w:start w:val="0"/>
      <w:numFmt w:val="bullet"/>
      <w:lvlText w:val="•"/>
      <w:lvlJc w:val="left"/>
      <w:pPr>
        <w:ind w:left="8019" w:hanging="330"/>
      </w:pPr>
      <w:rPr>
        <w:rFonts w:hint="default"/>
        <w:lang w:val="en-US" w:eastAsia="en-US" w:bidi="ar-SA"/>
      </w:rPr>
    </w:lvl>
  </w:abstractNum>
  <w:abstractNum w:abstractNumId="279">
    <w:multiLevelType w:val="hybridMultilevel"/>
    <w:lvl w:ilvl="0">
      <w:start w:val="4"/>
      <w:numFmt w:val="decimal"/>
      <w:lvlText w:val="%1"/>
      <w:lvlJc w:val="left"/>
      <w:pPr>
        <w:ind w:left="1389" w:hanging="481"/>
        <w:jc w:val="left"/>
      </w:pPr>
      <w:rPr>
        <w:rFonts w:hint="default"/>
        <w:lang w:val="en-US" w:eastAsia="en-US" w:bidi="ar-SA"/>
      </w:rPr>
    </w:lvl>
    <w:lvl w:ilvl="1">
      <w:start w:val="1"/>
      <w:numFmt w:val="decimal"/>
      <w:lvlText w:val="%1.%2"/>
      <w:lvlJc w:val="left"/>
      <w:pPr>
        <w:ind w:left="138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814"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670" w:hanging="480"/>
      </w:pPr>
      <w:rPr>
        <w:rFonts w:hint="default"/>
        <w:lang w:val="en-US" w:eastAsia="en-US" w:bidi="ar-SA"/>
      </w:rPr>
    </w:lvl>
    <w:lvl w:ilvl="4">
      <w:start w:val="0"/>
      <w:numFmt w:val="bullet"/>
      <w:lvlText w:val="•"/>
      <w:lvlJc w:val="left"/>
      <w:pPr>
        <w:ind w:left="4595" w:hanging="480"/>
      </w:pPr>
      <w:rPr>
        <w:rFonts w:hint="default"/>
        <w:lang w:val="en-US" w:eastAsia="en-US" w:bidi="ar-SA"/>
      </w:rPr>
    </w:lvl>
    <w:lvl w:ilvl="5">
      <w:start w:val="0"/>
      <w:numFmt w:val="bullet"/>
      <w:lvlText w:val="•"/>
      <w:lvlJc w:val="left"/>
      <w:pPr>
        <w:ind w:left="5520" w:hanging="480"/>
      </w:pPr>
      <w:rPr>
        <w:rFonts w:hint="default"/>
        <w:lang w:val="en-US" w:eastAsia="en-US" w:bidi="ar-SA"/>
      </w:rPr>
    </w:lvl>
    <w:lvl w:ilvl="6">
      <w:start w:val="0"/>
      <w:numFmt w:val="bullet"/>
      <w:lvlText w:val="•"/>
      <w:lvlJc w:val="left"/>
      <w:pPr>
        <w:ind w:left="6445" w:hanging="480"/>
      </w:pPr>
      <w:rPr>
        <w:rFonts w:hint="default"/>
        <w:lang w:val="en-US" w:eastAsia="en-US" w:bidi="ar-SA"/>
      </w:rPr>
    </w:lvl>
    <w:lvl w:ilvl="7">
      <w:start w:val="0"/>
      <w:numFmt w:val="bullet"/>
      <w:lvlText w:val="•"/>
      <w:lvlJc w:val="left"/>
      <w:pPr>
        <w:ind w:left="7370" w:hanging="480"/>
      </w:pPr>
      <w:rPr>
        <w:rFonts w:hint="default"/>
        <w:lang w:val="en-US" w:eastAsia="en-US" w:bidi="ar-SA"/>
      </w:rPr>
    </w:lvl>
    <w:lvl w:ilvl="8">
      <w:start w:val="0"/>
      <w:numFmt w:val="bullet"/>
      <w:lvlText w:val="•"/>
      <w:lvlJc w:val="left"/>
      <w:pPr>
        <w:ind w:left="8296" w:hanging="480"/>
      </w:pPr>
      <w:rPr>
        <w:rFonts w:hint="default"/>
        <w:lang w:val="en-US" w:eastAsia="en-US" w:bidi="ar-SA"/>
      </w:rPr>
    </w:lvl>
  </w:abstractNum>
  <w:abstractNum w:abstractNumId="278">
    <w:multiLevelType w:val="hybridMultilevel"/>
    <w:lvl w:ilvl="0">
      <w:start w:val="1"/>
      <w:numFmt w:val="decimal"/>
      <w:lvlText w:val="%1."/>
      <w:lvlJc w:val="left"/>
      <w:pPr>
        <w:ind w:left="1329" w:hanging="213"/>
        <w:jc w:val="left"/>
      </w:pPr>
      <w:rPr>
        <w:rFonts w:hint="default" w:ascii="Times New Roman" w:hAnsi="Times New Roman" w:eastAsia="Times New Roman" w:cs="Times New Roman"/>
        <w:b w:val="0"/>
        <w:bCs w:val="0"/>
        <w:i w:val="0"/>
        <w:iCs w:val="0"/>
        <w:spacing w:val="-1"/>
        <w:w w:val="98"/>
        <w:sz w:val="26"/>
        <w:szCs w:val="26"/>
        <w:lang w:val="en-US" w:eastAsia="en-US" w:bidi="ar-SA"/>
      </w:rPr>
    </w:lvl>
    <w:lvl w:ilvl="1">
      <w:start w:val="0"/>
      <w:numFmt w:val="bullet"/>
      <w:lvlText w:val="•"/>
      <w:lvlJc w:val="left"/>
      <w:pPr>
        <w:ind w:left="2202" w:hanging="213"/>
      </w:pPr>
      <w:rPr>
        <w:rFonts w:hint="default"/>
        <w:lang w:val="en-US" w:eastAsia="en-US" w:bidi="ar-SA"/>
      </w:rPr>
    </w:lvl>
    <w:lvl w:ilvl="2">
      <w:start w:val="0"/>
      <w:numFmt w:val="bullet"/>
      <w:lvlText w:val="•"/>
      <w:lvlJc w:val="left"/>
      <w:pPr>
        <w:ind w:left="3085" w:hanging="213"/>
      </w:pPr>
      <w:rPr>
        <w:rFonts w:hint="default"/>
        <w:lang w:val="en-US" w:eastAsia="en-US" w:bidi="ar-SA"/>
      </w:rPr>
    </w:lvl>
    <w:lvl w:ilvl="3">
      <w:start w:val="0"/>
      <w:numFmt w:val="bullet"/>
      <w:lvlText w:val="•"/>
      <w:lvlJc w:val="left"/>
      <w:pPr>
        <w:ind w:left="3967" w:hanging="213"/>
      </w:pPr>
      <w:rPr>
        <w:rFonts w:hint="default"/>
        <w:lang w:val="en-US" w:eastAsia="en-US" w:bidi="ar-SA"/>
      </w:rPr>
    </w:lvl>
    <w:lvl w:ilvl="4">
      <w:start w:val="0"/>
      <w:numFmt w:val="bullet"/>
      <w:lvlText w:val="•"/>
      <w:lvlJc w:val="left"/>
      <w:pPr>
        <w:ind w:left="4850" w:hanging="213"/>
      </w:pPr>
      <w:rPr>
        <w:rFonts w:hint="default"/>
        <w:lang w:val="en-US" w:eastAsia="en-US" w:bidi="ar-SA"/>
      </w:rPr>
    </w:lvl>
    <w:lvl w:ilvl="5">
      <w:start w:val="0"/>
      <w:numFmt w:val="bullet"/>
      <w:lvlText w:val="•"/>
      <w:lvlJc w:val="left"/>
      <w:pPr>
        <w:ind w:left="5733" w:hanging="213"/>
      </w:pPr>
      <w:rPr>
        <w:rFonts w:hint="default"/>
        <w:lang w:val="en-US" w:eastAsia="en-US" w:bidi="ar-SA"/>
      </w:rPr>
    </w:lvl>
    <w:lvl w:ilvl="6">
      <w:start w:val="0"/>
      <w:numFmt w:val="bullet"/>
      <w:lvlText w:val="•"/>
      <w:lvlJc w:val="left"/>
      <w:pPr>
        <w:ind w:left="6615" w:hanging="213"/>
      </w:pPr>
      <w:rPr>
        <w:rFonts w:hint="default"/>
        <w:lang w:val="en-US" w:eastAsia="en-US" w:bidi="ar-SA"/>
      </w:rPr>
    </w:lvl>
    <w:lvl w:ilvl="7">
      <w:start w:val="0"/>
      <w:numFmt w:val="bullet"/>
      <w:lvlText w:val="•"/>
      <w:lvlJc w:val="left"/>
      <w:pPr>
        <w:ind w:left="7498" w:hanging="213"/>
      </w:pPr>
      <w:rPr>
        <w:rFonts w:hint="default"/>
        <w:lang w:val="en-US" w:eastAsia="en-US" w:bidi="ar-SA"/>
      </w:rPr>
    </w:lvl>
    <w:lvl w:ilvl="8">
      <w:start w:val="0"/>
      <w:numFmt w:val="bullet"/>
      <w:lvlText w:val="•"/>
      <w:lvlJc w:val="left"/>
      <w:pPr>
        <w:ind w:left="8381" w:hanging="213"/>
      </w:pPr>
      <w:rPr>
        <w:rFonts w:hint="default"/>
        <w:lang w:val="en-US" w:eastAsia="en-US" w:bidi="ar-SA"/>
      </w:rPr>
    </w:lvl>
  </w:abstractNum>
  <w:abstractNum w:abstractNumId="277">
    <w:multiLevelType w:val="hybridMultilevel"/>
    <w:lvl w:ilvl="0">
      <w:start w:val="2"/>
      <w:numFmt w:val="decimal"/>
      <w:lvlText w:val="%1"/>
      <w:lvlJc w:val="left"/>
      <w:pPr>
        <w:ind w:left="1444" w:hanging="481"/>
        <w:jc w:val="left"/>
      </w:pPr>
      <w:rPr>
        <w:rFonts w:hint="default"/>
        <w:lang w:val="en-US" w:eastAsia="en-US" w:bidi="ar-SA"/>
      </w:rPr>
    </w:lvl>
    <w:lvl w:ilvl="1">
      <w:start w:val="1"/>
      <w:numFmt w:val="decimal"/>
      <w:lvlText w:val="%1.%2"/>
      <w:lvlJc w:val="left"/>
      <w:pPr>
        <w:ind w:left="1444"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181" w:hanging="481"/>
      </w:pPr>
      <w:rPr>
        <w:rFonts w:hint="default"/>
        <w:lang w:val="en-US" w:eastAsia="en-US" w:bidi="ar-SA"/>
      </w:rPr>
    </w:lvl>
    <w:lvl w:ilvl="3">
      <w:start w:val="0"/>
      <w:numFmt w:val="bullet"/>
      <w:lvlText w:val="•"/>
      <w:lvlJc w:val="left"/>
      <w:pPr>
        <w:ind w:left="4051" w:hanging="481"/>
      </w:pPr>
      <w:rPr>
        <w:rFonts w:hint="default"/>
        <w:lang w:val="en-US" w:eastAsia="en-US" w:bidi="ar-SA"/>
      </w:rPr>
    </w:lvl>
    <w:lvl w:ilvl="4">
      <w:start w:val="0"/>
      <w:numFmt w:val="bullet"/>
      <w:lvlText w:val="•"/>
      <w:lvlJc w:val="left"/>
      <w:pPr>
        <w:ind w:left="4922" w:hanging="481"/>
      </w:pPr>
      <w:rPr>
        <w:rFonts w:hint="default"/>
        <w:lang w:val="en-US" w:eastAsia="en-US" w:bidi="ar-SA"/>
      </w:rPr>
    </w:lvl>
    <w:lvl w:ilvl="5">
      <w:start w:val="0"/>
      <w:numFmt w:val="bullet"/>
      <w:lvlText w:val="•"/>
      <w:lvlJc w:val="left"/>
      <w:pPr>
        <w:ind w:left="5793" w:hanging="481"/>
      </w:pPr>
      <w:rPr>
        <w:rFonts w:hint="default"/>
        <w:lang w:val="en-US" w:eastAsia="en-US" w:bidi="ar-SA"/>
      </w:rPr>
    </w:lvl>
    <w:lvl w:ilvl="6">
      <w:start w:val="0"/>
      <w:numFmt w:val="bullet"/>
      <w:lvlText w:val="•"/>
      <w:lvlJc w:val="left"/>
      <w:pPr>
        <w:ind w:left="6663" w:hanging="481"/>
      </w:pPr>
      <w:rPr>
        <w:rFonts w:hint="default"/>
        <w:lang w:val="en-US" w:eastAsia="en-US" w:bidi="ar-SA"/>
      </w:rPr>
    </w:lvl>
    <w:lvl w:ilvl="7">
      <w:start w:val="0"/>
      <w:numFmt w:val="bullet"/>
      <w:lvlText w:val="•"/>
      <w:lvlJc w:val="left"/>
      <w:pPr>
        <w:ind w:left="7534" w:hanging="481"/>
      </w:pPr>
      <w:rPr>
        <w:rFonts w:hint="default"/>
        <w:lang w:val="en-US" w:eastAsia="en-US" w:bidi="ar-SA"/>
      </w:rPr>
    </w:lvl>
    <w:lvl w:ilvl="8">
      <w:start w:val="0"/>
      <w:numFmt w:val="bullet"/>
      <w:lvlText w:val="•"/>
      <w:lvlJc w:val="left"/>
      <w:pPr>
        <w:ind w:left="8405" w:hanging="481"/>
      </w:pPr>
      <w:rPr>
        <w:rFonts w:hint="default"/>
        <w:lang w:val="en-US" w:eastAsia="en-US" w:bidi="ar-SA"/>
      </w:rPr>
    </w:lvl>
  </w:abstractNum>
  <w:abstractNum w:abstractNumId="276">
    <w:multiLevelType w:val="hybridMultilevel"/>
    <w:lvl w:ilvl="0">
      <w:start w:val="5"/>
      <w:numFmt w:val="decimal"/>
      <w:lvlText w:val="%1"/>
      <w:lvlJc w:val="left"/>
      <w:pPr>
        <w:ind w:left="1390" w:hanging="481"/>
        <w:jc w:val="left"/>
      </w:pPr>
      <w:rPr>
        <w:rFonts w:hint="default"/>
        <w:lang w:val="en-US" w:eastAsia="en-US" w:bidi="ar-SA"/>
      </w:rPr>
    </w:lvl>
    <w:lvl w:ilvl="1">
      <w:start w:val="1"/>
      <w:numFmt w:val="decimal"/>
      <w:lvlText w:val="%1.%2"/>
      <w:lvlJc w:val="left"/>
      <w:pPr>
        <w:ind w:left="1390"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814"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1"/>
      <w:numFmt w:val="lowerLetter"/>
      <w:lvlText w:val="(%4)"/>
      <w:lvlJc w:val="left"/>
      <w:pPr>
        <w:ind w:left="2239" w:hanging="48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4">
      <w:start w:val="0"/>
      <w:numFmt w:val="bullet"/>
      <w:lvlText w:val="•"/>
      <w:lvlJc w:val="left"/>
      <w:pPr>
        <w:ind w:left="4216" w:hanging="481"/>
      </w:pPr>
      <w:rPr>
        <w:rFonts w:hint="default"/>
        <w:lang w:val="en-US" w:eastAsia="en-US" w:bidi="ar-SA"/>
      </w:rPr>
    </w:lvl>
    <w:lvl w:ilvl="5">
      <w:start w:val="0"/>
      <w:numFmt w:val="bullet"/>
      <w:lvlText w:val="•"/>
      <w:lvlJc w:val="left"/>
      <w:pPr>
        <w:ind w:left="5204" w:hanging="481"/>
      </w:pPr>
      <w:rPr>
        <w:rFonts w:hint="default"/>
        <w:lang w:val="en-US" w:eastAsia="en-US" w:bidi="ar-SA"/>
      </w:rPr>
    </w:lvl>
    <w:lvl w:ilvl="6">
      <w:start w:val="0"/>
      <w:numFmt w:val="bullet"/>
      <w:lvlText w:val="•"/>
      <w:lvlJc w:val="left"/>
      <w:pPr>
        <w:ind w:left="6193" w:hanging="481"/>
      </w:pPr>
      <w:rPr>
        <w:rFonts w:hint="default"/>
        <w:lang w:val="en-US" w:eastAsia="en-US" w:bidi="ar-SA"/>
      </w:rPr>
    </w:lvl>
    <w:lvl w:ilvl="7">
      <w:start w:val="0"/>
      <w:numFmt w:val="bullet"/>
      <w:lvlText w:val="•"/>
      <w:lvlJc w:val="left"/>
      <w:pPr>
        <w:ind w:left="7181" w:hanging="481"/>
      </w:pPr>
      <w:rPr>
        <w:rFonts w:hint="default"/>
        <w:lang w:val="en-US" w:eastAsia="en-US" w:bidi="ar-SA"/>
      </w:rPr>
    </w:lvl>
    <w:lvl w:ilvl="8">
      <w:start w:val="0"/>
      <w:numFmt w:val="bullet"/>
      <w:lvlText w:val="•"/>
      <w:lvlJc w:val="left"/>
      <w:pPr>
        <w:ind w:left="8169" w:hanging="481"/>
      </w:pPr>
      <w:rPr>
        <w:rFonts w:hint="default"/>
        <w:lang w:val="en-US" w:eastAsia="en-US" w:bidi="ar-SA"/>
      </w:rPr>
    </w:lvl>
  </w:abstractNum>
  <w:abstractNum w:abstractNumId="275">
    <w:multiLevelType w:val="hybridMultilevel"/>
    <w:lvl w:ilvl="0">
      <w:start w:val="1"/>
      <w:numFmt w:val="decimal"/>
      <w:lvlText w:val="%1."/>
      <w:lvlJc w:val="left"/>
      <w:pPr>
        <w:ind w:left="2675" w:hanging="283"/>
        <w:jc w:val="left"/>
      </w:pPr>
      <w:rPr>
        <w:rFonts w:hint="default" w:ascii="標楷體" w:hAnsi="標楷體" w:eastAsia="標楷體" w:cs="標楷體"/>
        <w:b w:val="0"/>
        <w:bCs w:val="0"/>
        <w:i w:val="0"/>
        <w:iCs w:val="0"/>
        <w:spacing w:val="-2"/>
        <w:w w:val="100"/>
        <w:sz w:val="26"/>
        <w:szCs w:val="26"/>
        <w:lang w:val="en-US" w:eastAsia="en-US" w:bidi="ar-SA"/>
      </w:rPr>
    </w:lvl>
    <w:lvl w:ilvl="1">
      <w:start w:val="0"/>
      <w:numFmt w:val="bullet"/>
      <w:lvlText w:val="•"/>
      <w:lvlJc w:val="left"/>
      <w:pPr>
        <w:ind w:left="3426" w:hanging="283"/>
      </w:pPr>
      <w:rPr>
        <w:rFonts w:hint="default"/>
        <w:lang w:val="en-US" w:eastAsia="en-US" w:bidi="ar-SA"/>
      </w:rPr>
    </w:lvl>
    <w:lvl w:ilvl="2">
      <w:start w:val="0"/>
      <w:numFmt w:val="bullet"/>
      <w:lvlText w:val="•"/>
      <w:lvlJc w:val="left"/>
      <w:pPr>
        <w:ind w:left="4173" w:hanging="283"/>
      </w:pPr>
      <w:rPr>
        <w:rFonts w:hint="default"/>
        <w:lang w:val="en-US" w:eastAsia="en-US" w:bidi="ar-SA"/>
      </w:rPr>
    </w:lvl>
    <w:lvl w:ilvl="3">
      <w:start w:val="0"/>
      <w:numFmt w:val="bullet"/>
      <w:lvlText w:val="•"/>
      <w:lvlJc w:val="left"/>
      <w:pPr>
        <w:ind w:left="4919" w:hanging="283"/>
      </w:pPr>
      <w:rPr>
        <w:rFonts w:hint="default"/>
        <w:lang w:val="en-US" w:eastAsia="en-US" w:bidi="ar-SA"/>
      </w:rPr>
    </w:lvl>
    <w:lvl w:ilvl="4">
      <w:start w:val="0"/>
      <w:numFmt w:val="bullet"/>
      <w:lvlText w:val="•"/>
      <w:lvlJc w:val="left"/>
      <w:pPr>
        <w:ind w:left="5666" w:hanging="283"/>
      </w:pPr>
      <w:rPr>
        <w:rFonts w:hint="default"/>
        <w:lang w:val="en-US" w:eastAsia="en-US" w:bidi="ar-SA"/>
      </w:rPr>
    </w:lvl>
    <w:lvl w:ilvl="5">
      <w:start w:val="0"/>
      <w:numFmt w:val="bullet"/>
      <w:lvlText w:val="•"/>
      <w:lvlJc w:val="left"/>
      <w:pPr>
        <w:ind w:left="6413" w:hanging="283"/>
      </w:pPr>
      <w:rPr>
        <w:rFonts w:hint="default"/>
        <w:lang w:val="en-US" w:eastAsia="en-US" w:bidi="ar-SA"/>
      </w:rPr>
    </w:lvl>
    <w:lvl w:ilvl="6">
      <w:start w:val="0"/>
      <w:numFmt w:val="bullet"/>
      <w:lvlText w:val="•"/>
      <w:lvlJc w:val="left"/>
      <w:pPr>
        <w:ind w:left="7159" w:hanging="283"/>
      </w:pPr>
      <w:rPr>
        <w:rFonts w:hint="default"/>
        <w:lang w:val="en-US" w:eastAsia="en-US" w:bidi="ar-SA"/>
      </w:rPr>
    </w:lvl>
    <w:lvl w:ilvl="7">
      <w:start w:val="0"/>
      <w:numFmt w:val="bullet"/>
      <w:lvlText w:val="•"/>
      <w:lvlJc w:val="left"/>
      <w:pPr>
        <w:ind w:left="7906" w:hanging="283"/>
      </w:pPr>
      <w:rPr>
        <w:rFonts w:hint="default"/>
        <w:lang w:val="en-US" w:eastAsia="en-US" w:bidi="ar-SA"/>
      </w:rPr>
    </w:lvl>
    <w:lvl w:ilvl="8">
      <w:start w:val="0"/>
      <w:numFmt w:val="bullet"/>
      <w:lvlText w:val="•"/>
      <w:lvlJc w:val="left"/>
      <w:pPr>
        <w:ind w:left="8653" w:hanging="283"/>
      </w:pPr>
      <w:rPr>
        <w:rFonts w:hint="default"/>
        <w:lang w:val="en-US" w:eastAsia="en-US" w:bidi="ar-SA"/>
      </w:rPr>
    </w:lvl>
  </w:abstractNum>
  <w:abstractNum w:abstractNumId="274">
    <w:multiLevelType w:val="hybridMultilevel"/>
    <w:lvl w:ilvl="0">
      <w:start w:val="4"/>
      <w:numFmt w:val="decimal"/>
      <w:lvlText w:val="%1"/>
      <w:lvlJc w:val="left"/>
      <w:pPr>
        <w:ind w:left="1389" w:hanging="481"/>
        <w:jc w:val="left"/>
      </w:pPr>
      <w:rPr>
        <w:rFonts w:hint="default"/>
        <w:lang w:val="en-US" w:eastAsia="en-US" w:bidi="ar-SA"/>
      </w:rPr>
    </w:lvl>
    <w:lvl w:ilvl="1">
      <w:start w:val="1"/>
      <w:numFmt w:val="decimal"/>
      <w:lvlText w:val="%1.%2"/>
      <w:lvlJc w:val="left"/>
      <w:pPr>
        <w:ind w:left="138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2675" w:hanging="283"/>
        <w:jc w:val="left"/>
      </w:pPr>
      <w:rPr>
        <w:rFonts w:hint="default" w:ascii="標楷體" w:hAnsi="標楷體" w:eastAsia="標楷體" w:cs="標楷體"/>
        <w:b w:val="0"/>
        <w:bCs w:val="0"/>
        <w:i w:val="0"/>
        <w:iCs w:val="0"/>
        <w:spacing w:val="-2"/>
        <w:w w:val="100"/>
        <w:sz w:val="26"/>
        <w:szCs w:val="26"/>
        <w:lang w:val="en-US" w:eastAsia="en-US" w:bidi="ar-SA"/>
      </w:rPr>
    </w:lvl>
    <w:lvl w:ilvl="3">
      <w:start w:val="1"/>
      <w:numFmt w:val="decimal"/>
      <w:lvlText w:val="%3.%4"/>
      <w:lvlJc w:val="left"/>
      <w:pPr>
        <w:ind w:left="138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4">
      <w:start w:val="1"/>
      <w:numFmt w:val="decimal"/>
      <w:lvlText w:val="%5."/>
      <w:lvlJc w:val="left"/>
      <w:pPr>
        <w:ind w:left="1351" w:hanging="213"/>
        <w:jc w:val="left"/>
      </w:pPr>
      <w:rPr>
        <w:rFonts w:hint="default" w:ascii="Times New Roman" w:hAnsi="Times New Roman" w:eastAsia="Times New Roman" w:cs="Times New Roman"/>
        <w:b w:val="0"/>
        <w:bCs w:val="0"/>
        <w:i w:val="0"/>
        <w:iCs w:val="0"/>
        <w:spacing w:val="-1"/>
        <w:w w:val="98"/>
        <w:sz w:val="26"/>
        <w:szCs w:val="26"/>
        <w:lang w:val="en-US" w:eastAsia="en-US" w:bidi="ar-SA"/>
      </w:rPr>
    </w:lvl>
    <w:lvl w:ilvl="5">
      <w:start w:val="0"/>
      <w:numFmt w:val="bullet"/>
      <w:lvlText w:val="•"/>
      <w:lvlJc w:val="left"/>
      <w:pPr>
        <w:ind w:left="5479" w:hanging="213"/>
      </w:pPr>
      <w:rPr>
        <w:rFonts w:hint="default"/>
        <w:lang w:val="en-US" w:eastAsia="en-US" w:bidi="ar-SA"/>
      </w:rPr>
    </w:lvl>
    <w:lvl w:ilvl="6">
      <w:start w:val="0"/>
      <w:numFmt w:val="bullet"/>
      <w:lvlText w:val="•"/>
      <w:lvlJc w:val="left"/>
      <w:pPr>
        <w:ind w:left="6413" w:hanging="213"/>
      </w:pPr>
      <w:rPr>
        <w:rFonts w:hint="default"/>
        <w:lang w:val="en-US" w:eastAsia="en-US" w:bidi="ar-SA"/>
      </w:rPr>
    </w:lvl>
    <w:lvl w:ilvl="7">
      <w:start w:val="0"/>
      <w:numFmt w:val="bullet"/>
      <w:lvlText w:val="•"/>
      <w:lvlJc w:val="left"/>
      <w:pPr>
        <w:ind w:left="7346" w:hanging="213"/>
      </w:pPr>
      <w:rPr>
        <w:rFonts w:hint="default"/>
        <w:lang w:val="en-US" w:eastAsia="en-US" w:bidi="ar-SA"/>
      </w:rPr>
    </w:lvl>
    <w:lvl w:ilvl="8">
      <w:start w:val="0"/>
      <w:numFmt w:val="bullet"/>
      <w:lvlText w:val="•"/>
      <w:lvlJc w:val="left"/>
      <w:pPr>
        <w:ind w:left="8279" w:hanging="213"/>
      </w:pPr>
      <w:rPr>
        <w:rFonts w:hint="default"/>
        <w:lang w:val="en-US" w:eastAsia="en-US" w:bidi="ar-SA"/>
      </w:rPr>
    </w:lvl>
  </w:abstractNum>
  <w:abstractNum w:abstractNumId="273">
    <w:multiLevelType w:val="hybridMultilevel"/>
    <w:lvl w:ilvl="0">
      <w:start w:val="2"/>
      <w:numFmt w:val="decimal"/>
      <w:lvlText w:val="%1"/>
      <w:lvlJc w:val="left"/>
      <w:pPr>
        <w:ind w:left="1531" w:hanging="481"/>
        <w:jc w:val="left"/>
      </w:pPr>
      <w:rPr>
        <w:rFonts w:hint="default"/>
        <w:lang w:val="en-US" w:eastAsia="en-US" w:bidi="ar-SA"/>
      </w:rPr>
    </w:lvl>
    <w:lvl w:ilvl="1">
      <w:start w:val="1"/>
      <w:numFmt w:val="decimal"/>
      <w:lvlText w:val="%1.%2"/>
      <w:lvlJc w:val="left"/>
      <w:pPr>
        <w:ind w:left="153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2051"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856" w:hanging="480"/>
      </w:pPr>
      <w:rPr>
        <w:rFonts w:hint="default"/>
        <w:lang w:val="en-US" w:eastAsia="en-US" w:bidi="ar-SA"/>
      </w:rPr>
    </w:lvl>
    <w:lvl w:ilvl="4">
      <w:start w:val="0"/>
      <w:numFmt w:val="bullet"/>
      <w:lvlText w:val="•"/>
      <w:lvlJc w:val="left"/>
      <w:pPr>
        <w:ind w:left="4755" w:hanging="480"/>
      </w:pPr>
      <w:rPr>
        <w:rFonts w:hint="default"/>
        <w:lang w:val="en-US" w:eastAsia="en-US" w:bidi="ar-SA"/>
      </w:rPr>
    </w:lvl>
    <w:lvl w:ilvl="5">
      <w:start w:val="0"/>
      <w:numFmt w:val="bullet"/>
      <w:lvlText w:val="•"/>
      <w:lvlJc w:val="left"/>
      <w:pPr>
        <w:ind w:left="5653" w:hanging="480"/>
      </w:pPr>
      <w:rPr>
        <w:rFonts w:hint="default"/>
        <w:lang w:val="en-US" w:eastAsia="en-US" w:bidi="ar-SA"/>
      </w:rPr>
    </w:lvl>
    <w:lvl w:ilvl="6">
      <w:start w:val="0"/>
      <w:numFmt w:val="bullet"/>
      <w:lvlText w:val="•"/>
      <w:lvlJc w:val="left"/>
      <w:pPr>
        <w:ind w:left="6552" w:hanging="480"/>
      </w:pPr>
      <w:rPr>
        <w:rFonts w:hint="default"/>
        <w:lang w:val="en-US" w:eastAsia="en-US" w:bidi="ar-SA"/>
      </w:rPr>
    </w:lvl>
    <w:lvl w:ilvl="7">
      <w:start w:val="0"/>
      <w:numFmt w:val="bullet"/>
      <w:lvlText w:val="•"/>
      <w:lvlJc w:val="left"/>
      <w:pPr>
        <w:ind w:left="7450" w:hanging="480"/>
      </w:pPr>
      <w:rPr>
        <w:rFonts w:hint="default"/>
        <w:lang w:val="en-US" w:eastAsia="en-US" w:bidi="ar-SA"/>
      </w:rPr>
    </w:lvl>
    <w:lvl w:ilvl="8">
      <w:start w:val="0"/>
      <w:numFmt w:val="bullet"/>
      <w:lvlText w:val="•"/>
      <w:lvlJc w:val="left"/>
      <w:pPr>
        <w:ind w:left="8349" w:hanging="480"/>
      </w:pPr>
      <w:rPr>
        <w:rFonts w:hint="default"/>
        <w:lang w:val="en-US" w:eastAsia="en-US" w:bidi="ar-SA"/>
      </w:rPr>
    </w:lvl>
  </w:abstractNum>
  <w:abstractNum w:abstractNumId="272">
    <w:multiLevelType w:val="hybridMultilevel"/>
    <w:lvl w:ilvl="0">
      <w:start w:val="3"/>
      <w:numFmt w:val="decimal"/>
      <w:lvlText w:val="%1"/>
      <w:lvlJc w:val="left"/>
      <w:pPr>
        <w:ind w:left="1388" w:hanging="478"/>
        <w:jc w:val="left"/>
      </w:pPr>
      <w:rPr>
        <w:rFonts w:hint="default"/>
        <w:lang w:val="en-US" w:eastAsia="en-US" w:bidi="ar-SA"/>
      </w:rPr>
    </w:lvl>
    <w:lvl w:ilvl="1">
      <w:start w:val="1"/>
      <w:numFmt w:val="decimal"/>
      <w:lvlText w:val="%1.%2"/>
      <w:lvlJc w:val="left"/>
      <w:pPr>
        <w:ind w:left="1388" w:hanging="478"/>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133" w:hanging="478"/>
      </w:pPr>
      <w:rPr>
        <w:rFonts w:hint="default"/>
        <w:lang w:val="en-US" w:eastAsia="en-US" w:bidi="ar-SA"/>
      </w:rPr>
    </w:lvl>
    <w:lvl w:ilvl="3">
      <w:start w:val="0"/>
      <w:numFmt w:val="bullet"/>
      <w:lvlText w:val="•"/>
      <w:lvlJc w:val="left"/>
      <w:pPr>
        <w:ind w:left="4009" w:hanging="478"/>
      </w:pPr>
      <w:rPr>
        <w:rFonts w:hint="default"/>
        <w:lang w:val="en-US" w:eastAsia="en-US" w:bidi="ar-SA"/>
      </w:rPr>
    </w:lvl>
    <w:lvl w:ilvl="4">
      <w:start w:val="0"/>
      <w:numFmt w:val="bullet"/>
      <w:lvlText w:val="•"/>
      <w:lvlJc w:val="left"/>
      <w:pPr>
        <w:ind w:left="4886" w:hanging="478"/>
      </w:pPr>
      <w:rPr>
        <w:rFonts w:hint="default"/>
        <w:lang w:val="en-US" w:eastAsia="en-US" w:bidi="ar-SA"/>
      </w:rPr>
    </w:lvl>
    <w:lvl w:ilvl="5">
      <w:start w:val="0"/>
      <w:numFmt w:val="bullet"/>
      <w:lvlText w:val="•"/>
      <w:lvlJc w:val="left"/>
      <w:pPr>
        <w:ind w:left="5763" w:hanging="478"/>
      </w:pPr>
      <w:rPr>
        <w:rFonts w:hint="default"/>
        <w:lang w:val="en-US" w:eastAsia="en-US" w:bidi="ar-SA"/>
      </w:rPr>
    </w:lvl>
    <w:lvl w:ilvl="6">
      <w:start w:val="0"/>
      <w:numFmt w:val="bullet"/>
      <w:lvlText w:val="•"/>
      <w:lvlJc w:val="left"/>
      <w:pPr>
        <w:ind w:left="6639" w:hanging="478"/>
      </w:pPr>
      <w:rPr>
        <w:rFonts w:hint="default"/>
        <w:lang w:val="en-US" w:eastAsia="en-US" w:bidi="ar-SA"/>
      </w:rPr>
    </w:lvl>
    <w:lvl w:ilvl="7">
      <w:start w:val="0"/>
      <w:numFmt w:val="bullet"/>
      <w:lvlText w:val="•"/>
      <w:lvlJc w:val="left"/>
      <w:pPr>
        <w:ind w:left="7516" w:hanging="478"/>
      </w:pPr>
      <w:rPr>
        <w:rFonts w:hint="default"/>
        <w:lang w:val="en-US" w:eastAsia="en-US" w:bidi="ar-SA"/>
      </w:rPr>
    </w:lvl>
    <w:lvl w:ilvl="8">
      <w:start w:val="0"/>
      <w:numFmt w:val="bullet"/>
      <w:lvlText w:val="•"/>
      <w:lvlJc w:val="left"/>
      <w:pPr>
        <w:ind w:left="8393" w:hanging="478"/>
      </w:pPr>
      <w:rPr>
        <w:rFonts w:hint="default"/>
        <w:lang w:val="en-US" w:eastAsia="en-US" w:bidi="ar-SA"/>
      </w:rPr>
    </w:lvl>
  </w:abstractNum>
  <w:abstractNum w:abstractNumId="271">
    <w:multiLevelType w:val="hybridMultilevel"/>
    <w:lvl w:ilvl="0">
      <w:start w:val="9"/>
      <w:numFmt w:val="decimal"/>
      <w:lvlText w:val="%1"/>
      <w:lvlJc w:val="left"/>
      <w:pPr>
        <w:ind w:left="1389" w:hanging="481"/>
        <w:jc w:val="left"/>
      </w:pPr>
      <w:rPr>
        <w:rFonts w:hint="default"/>
        <w:lang w:val="en-US" w:eastAsia="en-US" w:bidi="ar-SA"/>
      </w:rPr>
    </w:lvl>
    <w:lvl w:ilvl="1">
      <w:start w:val="1"/>
      <w:numFmt w:val="decimal"/>
      <w:lvlText w:val="%1.%2"/>
      <w:lvlJc w:val="left"/>
      <w:pPr>
        <w:ind w:left="138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793"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2860" w:hanging="480"/>
      </w:pPr>
      <w:rPr>
        <w:rFonts w:hint="default"/>
        <w:lang w:val="en-US" w:eastAsia="en-US" w:bidi="ar-SA"/>
      </w:rPr>
    </w:lvl>
    <w:lvl w:ilvl="4">
      <w:start w:val="0"/>
      <w:numFmt w:val="bullet"/>
      <w:lvlText w:val="•"/>
      <w:lvlJc w:val="left"/>
      <w:pPr>
        <w:ind w:left="3901" w:hanging="480"/>
      </w:pPr>
      <w:rPr>
        <w:rFonts w:hint="default"/>
        <w:lang w:val="en-US" w:eastAsia="en-US" w:bidi="ar-SA"/>
      </w:rPr>
    </w:lvl>
    <w:lvl w:ilvl="5">
      <w:start w:val="0"/>
      <w:numFmt w:val="bullet"/>
      <w:lvlText w:val="•"/>
      <w:lvlJc w:val="left"/>
      <w:pPr>
        <w:ind w:left="4942" w:hanging="480"/>
      </w:pPr>
      <w:rPr>
        <w:rFonts w:hint="default"/>
        <w:lang w:val="en-US" w:eastAsia="en-US" w:bidi="ar-SA"/>
      </w:rPr>
    </w:lvl>
    <w:lvl w:ilvl="6">
      <w:start w:val="0"/>
      <w:numFmt w:val="bullet"/>
      <w:lvlText w:val="•"/>
      <w:lvlJc w:val="left"/>
      <w:pPr>
        <w:ind w:left="5983" w:hanging="480"/>
      </w:pPr>
      <w:rPr>
        <w:rFonts w:hint="default"/>
        <w:lang w:val="en-US" w:eastAsia="en-US" w:bidi="ar-SA"/>
      </w:rPr>
    </w:lvl>
    <w:lvl w:ilvl="7">
      <w:start w:val="0"/>
      <w:numFmt w:val="bullet"/>
      <w:lvlText w:val="•"/>
      <w:lvlJc w:val="left"/>
      <w:pPr>
        <w:ind w:left="7024" w:hanging="480"/>
      </w:pPr>
      <w:rPr>
        <w:rFonts w:hint="default"/>
        <w:lang w:val="en-US" w:eastAsia="en-US" w:bidi="ar-SA"/>
      </w:rPr>
    </w:lvl>
    <w:lvl w:ilvl="8">
      <w:start w:val="0"/>
      <w:numFmt w:val="bullet"/>
      <w:lvlText w:val="•"/>
      <w:lvlJc w:val="left"/>
      <w:pPr>
        <w:ind w:left="8064" w:hanging="480"/>
      </w:pPr>
      <w:rPr>
        <w:rFonts w:hint="default"/>
        <w:lang w:val="en-US" w:eastAsia="en-US" w:bidi="ar-SA"/>
      </w:rPr>
    </w:lvl>
  </w:abstractNum>
  <w:abstractNum w:abstractNumId="270">
    <w:multiLevelType w:val="hybridMultilevel"/>
    <w:lvl w:ilvl="0">
      <w:start w:val="8"/>
      <w:numFmt w:val="decimal"/>
      <w:lvlText w:val="%1"/>
      <w:lvlJc w:val="left"/>
      <w:pPr>
        <w:ind w:left="1388" w:hanging="481"/>
        <w:jc w:val="left"/>
      </w:pPr>
      <w:rPr>
        <w:rFonts w:hint="default"/>
        <w:lang w:val="en-US" w:eastAsia="en-US" w:bidi="ar-SA"/>
      </w:rPr>
    </w:lvl>
    <w:lvl w:ilvl="1">
      <w:start w:val="1"/>
      <w:numFmt w:val="decimal"/>
      <w:lvlText w:val="%1.%2"/>
      <w:lvlJc w:val="left"/>
      <w:pPr>
        <w:ind w:left="1388"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791"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654" w:hanging="480"/>
      </w:pPr>
      <w:rPr>
        <w:rFonts w:hint="default"/>
        <w:lang w:val="en-US" w:eastAsia="en-US" w:bidi="ar-SA"/>
      </w:rPr>
    </w:lvl>
    <w:lvl w:ilvl="4">
      <w:start w:val="0"/>
      <w:numFmt w:val="bullet"/>
      <w:lvlText w:val="•"/>
      <w:lvlJc w:val="left"/>
      <w:pPr>
        <w:ind w:left="4582" w:hanging="480"/>
      </w:pPr>
      <w:rPr>
        <w:rFonts w:hint="default"/>
        <w:lang w:val="en-US" w:eastAsia="en-US" w:bidi="ar-SA"/>
      </w:rPr>
    </w:lvl>
    <w:lvl w:ilvl="5">
      <w:start w:val="0"/>
      <w:numFmt w:val="bullet"/>
      <w:lvlText w:val="•"/>
      <w:lvlJc w:val="left"/>
      <w:pPr>
        <w:ind w:left="5509" w:hanging="480"/>
      </w:pPr>
      <w:rPr>
        <w:rFonts w:hint="default"/>
        <w:lang w:val="en-US" w:eastAsia="en-US" w:bidi="ar-SA"/>
      </w:rPr>
    </w:lvl>
    <w:lvl w:ilvl="6">
      <w:start w:val="0"/>
      <w:numFmt w:val="bullet"/>
      <w:lvlText w:val="•"/>
      <w:lvlJc w:val="left"/>
      <w:pPr>
        <w:ind w:left="6436" w:hanging="480"/>
      </w:pPr>
      <w:rPr>
        <w:rFonts w:hint="default"/>
        <w:lang w:val="en-US" w:eastAsia="en-US" w:bidi="ar-SA"/>
      </w:rPr>
    </w:lvl>
    <w:lvl w:ilvl="7">
      <w:start w:val="0"/>
      <w:numFmt w:val="bullet"/>
      <w:lvlText w:val="•"/>
      <w:lvlJc w:val="left"/>
      <w:pPr>
        <w:ind w:left="7364" w:hanging="480"/>
      </w:pPr>
      <w:rPr>
        <w:rFonts w:hint="default"/>
        <w:lang w:val="en-US" w:eastAsia="en-US" w:bidi="ar-SA"/>
      </w:rPr>
    </w:lvl>
    <w:lvl w:ilvl="8">
      <w:start w:val="0"/>
      <w:numFmt w:val="bullet"/>
      <w:lvlText w:val="•"/>
      <w:lvlJc w:val="left"/>
      <w:pPr>
        <w:ind w:left="8291" w:hanging="480"/>
      </w:pPr>
      <w:rPr>
        <w:rFonts w:hint="default"/>
        <w:lang w:val="en-US" w:eastAsia="en-US" w:bidi="ar-SA"/>
      </w:rPr>
    </w:lvl>
  </w:abstractNum>
  <w:abstractNum w:abstractNumId="269">
    <w:multiLevelType w:val="hybridMultilevel"/>
    <w:lvl w:ilvl="0">
      <w:start w:val="7"/>
      <w:numFmt w:val="decimal"/>
      <w:lvlText w:val="%1"/>
      <w:lvlJc w:val="left"/>
      <w:pPr>
        <w:ind w:left="1444" w:hanging="481"/>
        <w:jc w:val="left"/>
      </w:pPr>
      <w:rPr>
        <w:rFonts w:hint="default"/>
        <w:lang w:val="en-US" w:eastAsia="en-US" w:bidi="ar-SA"/>
      </w:rPr>
    </w:lvl>
    <w:lvl w:ilvl="1">
      <w:start w:val="1"/>
      <w:numFmt w:val="decimal"/>
      <w:lvlText w:val="%1.%2"/>
      <w:lvlJc w:val="left"/>
      <w:pPr>
        <w:ind w:left="1444"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901"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732" w:hanging="480"/>
      </w:pPr>
      <w:rPr>
        <w:rFonts w:hint="default"/>
        <w:lang w:val="en-US" w:eastAsia="en-US" w:bidi="ar-SA"/>
      </w:rPr>
    </w:lvl>
    <w:lvl w:ilvl="4">
      <w:start w:val="0"/>
      <w:numFmt w:val="bullet"/>
      <w:lvlText w:val="•"/>
      <w:lvlJc w:val="left"/>
      <w:pPr>
        <w:ind w:left="4648" w:hanging="480"/>
      </w:pPr>
      <w:rPr>
        <w:rFonts w:hint="default"/>
        <w:lang w:val="en-US" w:eastAsia="en-US" w:bidi="ar-SA"/>
      </w:rPr>
    </w:lvl>
    <w:lvl w:ilvl="5">
      <w:start w:val="0"/>
      <w:numFmt w:val="bullet"/>
      <w:lvlText w:val="•"/>
      <w:lvlJc w:val="left"/>
      <w:pPr>
        <w:ind w:left="5565" w:hanging="480"/>
      </w:pPr>
      <w:rPr>
        <w:rFonts w:hint="default"/>
        <w:lang w:val="en-US" w:eastAsia="en-US" w:bidi="ar-SA"/>
      </w:rPr>
    </w:lvl>
    <w:lvl w:ilvl="6">
      <w:start w:val="0"/>
      <w:numFmt w:val="bullet"/>
      <w:lvlText w:val="•"/>
      <w:lvlJc w:val="left"/>
      <w:pPr>
        <w:ind w:left="6481" w:hanging="480"/>
      </w:pPr>
      <w:rPr>
        <w:rFonts w:hint="default"/>
        <w:lang w:val="en-US" w:eastAsia="en-US" w:bidi="ar-SA"/>
      </w:rPr>
    </w:lvl>
    <w:lvl w:ilvl="7">
      <w:start w:val="0"/>
      <w:numFmt w:val="bullet"/>
      <w:lvlText w:val="•"/>
      <w:lvlJc w:val="left"/>
      <w:pPr>
        <w:ind w:left="7397" w:hanging="480"/>
      </w:pPr>
      <w:rPr>
        <w:rFonts w:hint="default"/>
        <w:lang w:val="en-US" w:eastAsia="en-US" w:bidi="ar-SA"/>
      </w:rPr>
    </w:lvl>
    <w:lvl w:ilvl="8">
      <w:start w:val="0"/>
      <w:numFmt w:val="bullet"/>
      <w:lvlText w:val="•"/>
      <w:lvlJc w:val="left"/>
      <w:pPr>
        <w:ind w:left="8313" w:hanging="480"/>
      </w:pPr>
      <w:rPr>
        <w:rFonts w:hint="default"/>
        <w:lang w:val="en-US" w:eastAsia="en-US" w:bidi="ar-SA"/>
      </w:rPr>
    </w:lvl>
  </w:abstractNum>
  <w:abstractNum w:abstractNumId="268">
    <w:multiLevelType w:val="hybridMultilevel"/>
    <w:lvl w:ilvl="0">
      <w:start w:val="6"/>
      <w:numFmt w:val="decimal"/>
      <w:lvlText w:val="%1"/>
      <w:lvlJc w:val="left"/>
      <w:pPr>
        <w:ind w:left="1531" w:hanging="481"/>
        <w:jc w:val="left"/>
      </w:pPr>
      <w:rPr>
        <w:rFonts w:hint="default"/>
        <w:lang w:val="en-US" w:eastAsia="en-US" w:bidi="ar-SA"/>
      </w:rPr>
    </w:lvl>
    <w:lvl w:ilvl="1">
      <w:start w:val="1"/>
      <w:numFmt w:val="decimal"/>
      <w:lvlText w:val="%1.%2"/>
      <w:lvlJc w:val="left"/>
      <w:pPr>
        <w:ind w:left="153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261" w:hanging="481"/>
      </w:pPr>
      <w:rPr>
        <w:rFonts w:hint="default"/>
        <w:lang w:val="en-US" w:eastAsia="en-US" w:bidi="ar-SA"/>
      </w:rPr>
    </w:lvl>
    <w:lvl w:ilvl="3">
      <w:start w:val="0"/>
      <w:numFmt w:val="bullet"/>
      <w:lvlText w:val="•"/>
      <w:lvlJc w:val="left"/>
      <w:pPr>
        <w:ind w:left="4121" w:hanging="481"/>
      </w:pPr>
      <w:rPr>
        <w:rFonts w:hint="default"/>
        <w:lang w:val="en-US" w:eastAsia="en-US" w:bidi="ar-SA"/>
      </w:rPr>
    </w:lvl>
    <w:lvl w:ilvl="4">
      <w:start w:val="0"/>
      <w:numFmt w:val="bullet"/>
      <w:lvlText w:val="•"/>
      <w:lvlJc w:val="left"/>
      <w:pPr>
        <w:ind w:left="4982" w:hanging="481"/>
      </w:pPr>
      <w:rPr>
        <w:rFonts w:hint="default"/>
        <w:lang w:val="en-US" w:eastAsia="en-US" w:bidi="ar-SA"/>
      </w:rPr>
    </w:lvl>
    <w:lvl w:ilvl="5">
      <w:start w:val="0"/>
      <w:numFmt w:val="bullet"/>
      <w:lvlText w:val="•"/>
      <w:lvlJc w:val="left"/>
      <w:pPr>
        <w:ind w:left="5843" w:hanging="481"/>
      </w:pPr>
      <w:rPr>
        <w:rFonts w:hint="default"/>
        <w:lang w:val="en-US" w:eastAsia="en-US" w:bidi="ar-SA"/>
      </w:rPr>
    </w:lvl>
    <w:lvl w:ilvl="6">
      <w:start w:val="0"/>
      <w:numFmt w:val="bullet"/>
      <w:lvlText w:val="•"/>
      <w:lvlJc w:val="left"/>
      <w:pPr>
        <w:ind w:left="6703" w:hanging="481"/>
      </w:pPr>
      <w:rPr>
        <w:rFonts w:hint="default"/>
        <w:lang w:val="en-US" w:eastAsia="en-US" w:bidi="ar-SA"/>
      </w:rPr>
    </w:lvl>
    <w:lvl w:ilvl="7">
      <w:start w:val="0"/>
      <w:numFmt w:val="bullet"/>
      <w:lvlText w:val="•"/>
      <w:lvlJc w:val="left"/>
      <w:pPr>
        <w:ind w:left="7564" w:hanging="481"/>
      </w:pPr>
      <w:rPr>
        <w:rFonts w:hint="default"/>
        <w:lang w:val="en-US" w:eastAsia="en-US" w:bidi="ar-SA"/>
      </w:rPr>
    </w:lvl>
    <w:lvl w:ilvl="8">
      <w:start w:val="0"/>
      <w:numFmt w:val="bullet"/>
      <w:lvlText w:val="•"/>
      <w:lvlJc w:val="left"/>
      <w:pPr>
        <w:ind w:left="8425" w:hanging="481"/>
      </w:pPr>
      <w:rPr>
        <w:rFonts w:hint="default"/>
        <w:lang w:val="en-US" w:eastAsia="en-US" w:bidi="ar-SA"/>
      </w:rPr>
    </w:lvl>
  </w:abstractNum>
  <w:abstractNum w:abstractNumId="267">
    <w:multiLevelType w:val="hybridMultilevel"/>
    <w:lvl w:ilvl="0">
      <w:start w:val="4"/>
      <w:numFmt w:val="decimal"/>
      <w:lvlText w:val="%1"/>
      <w:lvlJc w:val="left"/>
      <w:pPr>
        <w:ind w:left="1389" w:hanging="481"/>
        <w:jc w:val="left"/>
      </w:pPr>
      <w:rPr>
        <w:rFonts w:hint="default"/>
        <w:lang w:val="en-US" w:eastAsia="en-US" w:bidi="ar-SA"/>
      </w:rPr>
    </w:lvl>
    <w:lvl w:ilvl="1">
      <w:start w:val="1"/>
      <w:numFmt w:val="decimal"/>
      <w:lvlText w:val="%1.%2"/>
      <w:lvlJc w:val="left"/>
      <w:pPr>
        <w:ind w:left="138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133" w:hanging="481"/>
      </w:pPr>
      <w:rPr>
        <w:rFonts w:hint="default"/>
        <w:lang w:val="en-US" w:eastAsia="en-US" w:bidi="ar-SA"/>
      </w:rPr>
    </w:lvl>
    <w:lvl w:ilvl="3">
      <w:start w:val="0"/>
      <w:numFmt w:val="bullet"/>
      <w:lvlText w:val="•"/>
      <w:lvlJc w:val="left"/>
      <w:pPr>
        <w:ind w:left="4009" w:hanging="481"/>
      </w:pPr>
      <w:rPr>
        <w:rFonts w:hint="default"/>
        <w:lang w:val="en-US" w:eastAsia="en-US" w:bidi="ar-SA"/>
      </w:rPr>
    </w:lvl>
    <w:lvl w:ilvl="4">
      <w:start w:val="0"/>
      <w:numFmt w:val="bullet"/>
      <w:lvlText w:val="•"/>
      <w:lvlJc w:val="left"/>
      <w:pPr>
        <w:ind w:left="4886" w:hanging="481"/>
      </w:pPr>
      <w:rPr>
        <w:rFonts w:hint="default"/>
        <w:lang w:val="en-US" w:eastAsia="en-US" w:bidi="ar-SA"/>
      </w:rPr>
    </w:lvl>
    <w:lvl w:ilvl="5">
      <w:start w:val="0"/>
      <w:numFmt w:val="bullet"/>
      <w:lvlText w:val="•"/>
      <w:lvlJc w:val="left"/>
      <w:pPr>
        <w:ind w:left="5763" w:hanging="481"/>
      </w:pPr>
      <w:rPr>
        <w:rFonts w:hint="default"/>
        <w:lang w:val="en-US" w:eastAsia="en-US" w:bidi="ar-SA"/>
      </w:rPr>
    </w:lvl>
    <w:lvl w:ilvl="6">
      <w:start w:val="0"/>
      <w:numFmt w:val="bullet"/>
      <w:lvlText w:val="•"/>
      <w:lvlJc w:val="left"/>
      <w:pPr>
        <w:ind w:left="6639" w:hanging="481"/>
      </w:pPr>
      <w:rPr>
        <w:rFonts w:hint="default"/>
        <w:lang w:val="en-US" w:eastAsia="en-US" w:bidi="ar-SA"/>
      </w:rPr>
    </w:lvl>
    <w:lvl w:ilvl="7">
      <w:start w:val="0"/>
      <w:numFmt w:val="bullet"/>
      <w:lvlText w:val="•"/>
      <w:lvlJc w:val="left"/>
      <w:pPr>
        <w:ind w:left="7516" w:hanging="481"/>
      </w:pPr>
      <w:rPr>
        <w:rFonts w:hint="default"/>
        <w:lang w:val="en-US" w:eastAsia="en-US" w:bidi="ar-SA"/>
      </w:rPr>
    </w:lvl>
    <w:lvl w:ilvl="8">
      <w:start w:val="0"/>
      <w:numFmt w:val="bullet"/>
      <w:lvlText w:val="•"/>
      <w:lvlJc w:val="left"/>
      <w:pPr>
        <w:ind w:left="8393" w:hanging="481"/>
      </w:pPr>
      <w:rPr>
        <w:rFonts w:hint="default"/>
        <w:lang w:val="en-US" w:eastAsia="en-US" w:bidi="ar-SA"/>
      </w:rPr>
    </w:lvl>
  </w:abstractNum>
  <w:abstractNum w:abstractNumId="266">
    <w:multiLevelType w:val="hybridMultilevel"/>
    <w:lvl w:ilvl="0">
      <w:start w:val="3"/>
      <w:numFmt w:val="decimal"/>
      <w:lvlText w:val="%1"/>
      <w:lvlJc w:val="left"/>
      <w:pPr>
        <w:ind w:left="1388" w:hanging="481"/>
        <w:jc w:val="left"/>
      </w:pPr>
      <w:rPr>
        <w:rFonts w:hint="default"/>
        <w:lang w:val="en-US" w:eastAsia="en-US" w:bidi="ar-SA"/>
      </w:rPr>
    </w:lvl>
    <w:lvl w:ilvl="1">
      <w:start w:val="1"/>
      <w:numFmt w:val="decimal"/>
      <w:lvlText w:val="%1.%2"/>
      <w:lvlJc w:val="left"/>
      <w:pPr>
        <w:ind w:left="1388"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955"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1"/>
      <w:numFmt w:val="lowerLetter"/>
      <w:lvlText w:val="(%4)"/>
      <w:lvlJc w:val="left"/>
      <w:pPr>
        <w:ind w:left="2272" w:hanging="48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4">
      <w:start w:val="0"/>
      <w:numFmt w:val="bullet"/>
      <w:lvlText w:val="•"/>
      <w:lvlJc w:val="left"/>
      <w:pPr>
        <w:ind w:left="4246" w:hanging="480"/>
      </w:pPr>
      <w:rPr>
        <w:rFonts w:hint="default"/>
        <w:lang w:val="en-US" w:eastAsia="en-US" w:bidi="ar-SA"/>
      </w:rPr>
    </w:lvl>
    <w:lvl w:ilvl="5">
      <w:start w:val="0"/>
      <w:numFmt w:val="bullet"/>
      <w:lvlText w:val="•"/>
      <w:lvlJc w:val="left"/>
      <w:pPr>
        <w:ind w:left="5229" w:hanging="480"/>
      </w:pPr>
      <w:rPr>
        <w:rFonts w:hint="default"/>
        <w:lang w:val="en-US" w:eastAsia="en-US" w:bidi="ar-SA"/>
      </w:rPr>
    </w:lvl>
    <w:lvl w:ilvl="6">
      <w:start w:val="0"/>
      <w:numFmt w:val="bullet"/>
      <w:lvlText w:val="•"/>
      <w:lvlJc w:val="left"/>
      <w:pPr>
        <w:ind w:left="6213" w:hanging="480"/>
      </w:pPr>
      <w:rPr>
        <w:rFonts w:hint="default"/>
        <w:lang w:val="en-US" w:eastAsia="en-US" w:bidi="ar-SA"/>
      </w:rPr>
    </w:lvl>
    <w:lvl w:ilvl="7">
      <w:start w:val="0"/>
      <w:numFmt w:val="bullet"/>
      <w:lvlText w:val="•"/>
      <w:lvlJc w:val="left"/>
      <w:pPr>
        <w:ind w:left="7196" w:hanging="480"/>
      </w:pPr>
      <w:rPr>
        <w:rFonts w:hint="default"/>
        <w:lang w:val="en-US" w:eastAsia="en-US" w:bidi="ar-SA"/>
      </w:rPr>
    </w:lvl>
    <w:lvl w:ilvl="8">
      <w:start w:val="0"/>
      <w:numFmt w:val="bullet"/>
      <w:lvlText w:val="•"/>
      <w:lvlJc w:val="left"/>
      <w:pPr>
        <w:ind w:left="8179" w:hanging="480"/>
      </w:pPr>
      <w:rPr>
        <w:rFonts w:hint="default"/>
        <w:lang w:val="en-US" w:eastAsia="en-US" w:bidi="ar-SA"/>
      </w:rPr>
    </w:lvl>
  </w:abstractNum>
  <w:abstractNum w:abstractNumId="265">
    <w:multiLevelType w:val="hybridMultilevel"/>
    <w:lvl w:ilvl="0">
      <w:start w:val="10"/>
      <w:numFmt w:val="decimal"/>
      <w:lvlText w:val="%1"/>
      <w:lvlJc w:val="left"/>
      <w:pPr>
        <w:ind w:left="1552" w:hanging="644"/>
        <w:jc w:val="left"/>
      </w:pPr>
      <w:rPr>
        <w:rFonts w:hint="default"/>
        <w:lang w:val="en-US" w:eastAsia="en-US" w:bidi="ar-SA"/>
      </w:rPr>
    </w:lvl>
    <w:lvl w:ilvl="1">
      <w:start w:val="1"/>
      <w:numFmt w:val="decimal"/>
      <w:lvlText w:val="%1.%2"/>
      <w:lvlJc w:val="left"/>
      <w:pPr>
        <w:ind w:left="1552" w:hanging="644"/>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0"/>
      <w:numFmt w:val="bullet"/>
      <w:lvlText w:val="•"/>
      <w:lvlJc w:val="left"/>
      <w:pPr>
        <w:ind w:left="3277" w:hanging="644"/>
      </w:pPr>
      <w:rPr>
        <w:rFonts w:hint="default"/>
        <w:lang w:val="en-US" w:eastAsia="en-US" w:bidi="ar-SA"/>
      </w:rPr>
    </w:lvl>
    <w:lvl w:ilvl="3">
      <w:start w:val="0"/>
      <w:numFmt w:val="bullet"/>
      <w:lvlText w:val="•"/>
      <w:lvlJc w:val="left"/>
      <w:pPr>
        <w:ind w:left="4135" w:hanging="644"/>
      </w:pPr>
      <w:rPr>
        <w:rFonts w:hint="default"/>
        <w:lang w:val="en-US" w:eastAsia="en-US" w:bidi="ar-SA"/>
      </w:rPr>
    </w:lvl>
    <w:lvl w:ilvl="4">
      <w:start w:val="0"/>
      <w:numFmt w:val="bullet"/>
      <w:lvlText w:val="•"/>
      <w:lvlJc w:val="left"/>
      <w:pPr>
        <w:ind w:left="4994" w:hanging="644"/>
      </w:pPr>
      <w:rPr>
        <w:rFonts w:hint="default"/>
        <w:lang w:val="en-US" w:eastAsia="en-US" w:bidi="ar-SA"/>
      </w:rPr>
    </w:lvl>
    <w:lvl w:ilvl="5">
      <w:start w:val="0"/>
      <w:numFmt w:val="bullet"/>
      <w:lvlText w:val="•"/>
      <w:lvlJc w:val="left"/>
      <w:pPr>
        <w:ind w:left="5853" w:hanging="644"/>
      </w:pPr>
      <w:rPr>
        <w:rFonts w:hint="default"/>
        <w:lang w:val="en-US" w:eastAsia="en-US" w:bidi="ar-SA"/>
      </w:rPr>
    </w:lvl>
    <w:lvl w:ilvl="6">
      <w:start w:val="0"/>
      <w:numFmt w:val="bullet"/>
      <w:lvlText w:val="•"/>
      <w:lvlJc w:val="left"/>
      <w:pPr>
        <w:ind w:left="6711" w:hanging="644"/>
      </w:pPr>
      <w:rPr>
        <w:rFonts w:hint="default"/>
        <w:lang w:val="en-US" w:eastAsia="en-US" w:bidi="ar-SA"/>
      </w:rPr>
    </w:lvl>
    <w:lvl w:ilvl="7">
      <w:start w:val="0"/>
      <w:numFmt w:val="bullet"/>
      <w:lvlText w:val="•"/>
      <w:lvlJc w:val="left"/>
      <w:pPr>
        <w:ind w:left="7570" w:hanging="644"/>
      </w:pPr>
      <w:rPr>
        <w:rFonts w:hint="default"/>
        <w:lang w:val="en-US" w:eastAsia="en-US" w:bidi="ar-SA"/>
      </w:rPr>
    </w:lvl>
    <w:lvl w:ilvl="8">
      <w:start w:val="0"/>
      <w:numFmt w:val="bullet"/>
      <w:lvlText w:val="•"/>
      <w:lvlJc w:val="left"/>
      <w:pPr>
        <w:ind w:left="8429" w:hanging="644"/>
      </w:pPr>
      <w:rPr>
        <w:rFonts w:hint="default"/>
        <w:lang w:val="en-US" w:eastAsia="en-US" w:bidi="ar-SA"/>
      </w:rPr>
    </w:lvl>
  </w:abstractNum>
  <w:abstractNum w:abstractNumId="264">
    <w:multiLevelType w:val="hybridMultilevel"/>
    <w:lvl w:ilvl="0">
      <w:start w:val="9"/>
      <w:numFmt w:val="decimal"/>
      <w:lvlText w:val="%1"/>
      <w:lvlJc w:val="left"/>
      <w:pPr>
        <w:ind w:left="1532" w:hanging="481"/>
        <w:jc w:val="left"/>
      </w:pPr>
      <w:rPr>
        <w:rFonts w:hint="default"/>
        <w:lang w:val="en-US" w:eastAsia="en-US" w:bidi="ar-SA"/>
      </w:rPr>
    </w:lvl>
    <w:lvl w:ilvl="1">
      <w:start w:val="1"/>
      <w:numFmt w:val="decimal"/>
      <w:lvlText w:val="%1.%2"/>
      <w:lvlJc w:val="left"/>
      <w:pPr>
        <w:ind w:left="1532"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261" w:hanging="481"/>
      </w:pPr>
      <w:rPr>
        <w:rFonts w:hint="default"/>
        <w:lang w:val="en-US" w:eastAsia="en-US" w:bidi="ar-SA"/>
      </w:rPr>
    </w:lvl>
    <w:lvl w:ilvl="3">
      <w:start w:val="0"/>
      <w:numFmt w:val="bullet"/>
      <w:lvlText w:val="•"/>
      <w:lvlJc w:val="left"/>
      <w:pPr>
        <w:ind w:left="4121" w:hanging="481"/>
      </w:pPr>
      <w:rPr>
        <w:rFonts w:hint="default"/>
        <w:lang w:val="en-US" w:eastAsia="en-US" w:bidi="ar-SA"/>
      </w:rPr>
    </w:lvl>
    <w:lvl w:ilvl="4">
      <w:start w:val="0"/>
      <w:numFmt w:val="bullet"/>
      <w:lvlText w:val="•"/>
      <w:lvlJc w:val="left"/>
      <w:pPr>
        <w:ind w:left="4982" w:hanging="481"/>
      </w:pPr>
      <w:rPr>
        <w:rFonts w:hint="default"/>
        <w:lang w:val="en-US" w:eastAsia="en-US" w:bidi="ar-SA"/>
      </w:rPr>
    </w:lvl>
    <w:lvl w:ilvl="5">
      <w:start w:val="0"/>
      <w:numFmt w:val="bullet"/>
      <w:lvlText w:val="•"/>
      <w:lvlJc w:val="left"/>
      <w:pPr>
        <w:ind w:left="5843" w:hanging="481"/>
      </w:pPr>
      <w:rPr>
        <w:rFonts w:hint="default"/>
        <w:lang w:val="en-US" w:eastAsia="en-US" w:bidi="ar-SA"/>
      </w:rPr>
    </w:lvl>
    <w:lvl w:ilvl="6">
      <w:start w:val="0"/>
      <w:numFmt w:val="bullet"/>
      <w:lvlText w:val="•"/>
      <w:lvlJc w:val="left"/>
      <w:pPr>
        <w:ind w:left="6703" w:hanging="481"/>
      </w:pPr>
      <w:rPr>
        <w:rFonts w:hint="default"/>
        <w:lang w:val="en-US" w:eastAsia="en-US" w:bidi="ar-SA"/>
      </w:rPr>
    </w:lvl>
    <w:lvl w:ilvl="7">
      <w:start w:val="0"/>
      <w:numFmt w:val="bullet"/>
      <w:lvlText w:val="•"/>
      <w:lvlJc w:val="left"/>
      <w:pPr>
        <w:ind w:left="7564" w:hanging="481"/>
      </w:pPr>
      <w:rPr>
        <w:rFonts w:hint="default"/>
        <w:lang w:val="en-US" w:eastAsia="en-US" w:bidi="ar-SA"/>
      </w:rPr>
    </w:lvl>
    <w:lvl w:ilvl="8">
      <w:start w:val="0"/>
      <w:numFmt w:val="bullet"/>
      <w:lvlText w:val="•"/>
      <w:lvlJc w:val="left"/>
      <w:pPr>
        <w:ind w:left="8425" w:hanging="481"/>
      </w:pPr>
      <w:rPr>
        <w:rFonts w:hint="default"/>
        <w:lang w:val="en-US" w:eastAsia="en-US" w:bidi="ar-SA"/>
      </w:rPr>
    </w:lvl>
  </w:abstractNum>
  <w:abstractNum w:abstractNumId="263">
    <w:multiLevelType w:val="hybridMultilevel"/>
    <w:lvl w:ilvl="0">
      <w:start w:val="8"/>
      <w:numFmt w:val="decimal"/>
      <w:lvlText w:val="%1"/>
      <w:lvlJc w:val="left"/>
      <w:pPr>
        <w:ind w:left="1531" w:hanging="481"/>
        <w:jc w:val="left"/>
      </w:pPr>
      <w:rPr>
        <w:rFonts w:hint="default"/>
        <w:lang w:val="en-US" w:eastAsia="en-US" w:bidi="ar-SA"/>
      </w:rPr>
    </w:lvl>
    <w:lvl w:ilvl="1">
      <w:start w:val="1"/>
      <w:numFmt w:val="decimal"/>
      <w:lvlText w:val="%1.%2"/>
      <w:lvlJc w:val="left"/>
      <w:pPr>
        <w:ind w:left="153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261" w:hanging="481"/>
      </w:pPr>
      <w:rPr>
        <w:rFonts w:hint="default"/>
        <w:lang w:val="en-US" w:eastAsia="en-US" w:bidi="ar-SA"/>
      </w:rPr>
    </w:lvl>
    <w:lvl w:ilvl="3">
      <w:start w:val="0"/>
      <w:numFmt w:val="bullet"/>
      <w:lvlText w:val="•"/>
      <w:lvlJc w:val="left"/>
      <w:pPr>
        <w:ind w:left="4121" w:hanging="481"/>
      </w:pPr>
      <w:rPr>
        <w:rFonts w:hint="default"/>
        <w:lang w:val="en-US" w:eastAsia="en-US" w:bidi="ar-SA"/>
      </w:rPr>
    </w:lvl>
    <w:lvl w:ilvl="4">
      <w:start w:val="0"/>
      <w:numFmt w:val="bullet"/>
      <w:lvlText w:val="•"/>
      <w:lvlJc w:val="left"/>
      <w:pPr>
        <w:ind w:left="4982" w:hanging="481"/>
      </w:pPr>
      <w:rPr>
        <w:rFonts w:hint="default"/>
        <w:lang w:val="en-US" w:eastAsia="en-US" w:bidi="ar-SA"/>
      </w:rPr>
    </w:lvl>
    <w:lvl w:ilvl="5">
      <w:start w:val="0"/>
      <w:numFmt w:val="bullet"/>
      <w:lvlText w:val="•"/>
      <w:lvlJc w:val="left"/>
      <w:pPr>
        <w:ind w:left="5843" w:hanging="481"/>
      </w:pPr>
      <w:rPr>
        <w:rFonts w:hint="default"/>
        <w:lang w:val="en-US" w:eastAsia="en-US" w:bidi="ar-SA"/>
      </w:rPr>
    </w:lvl>
    <w:lvl w:ilvl="6">
      <w:start w:val="0"/>
      <w:numFmt w:val="bullet"/>
      <w:lvlText w:val="•"/>
      <w:lvlJc w:val="left"/>
      <w:pPr>
        <w:ind w:left="6703" w:hanging="481"/>
      </w:pPr>
      <w:rPr>
        <w:rFonts w:hint="default"/>
        <w:lang w:val="en-US" w:eastAsia="en-US" w:bidi="ar-SA"/>
      </w:rPr>
    </w:lvl>
    <w:lvl w:ilvl="7">
      <w:start w:val="0"/>
      <w:numFmt w:val="bullet"/>
      <w:lvlText w:val="•"/>
      <w:lvlJc w:val="left"/>
      <w:pPr>
        <w:ind w:left="7564" w:hanging="481"/>
      </w:pPr>
      <w:rPr>
        <w:rFonts w:hint="default"/>
        <w:lang w:val="en-US" w:eastAsia="en-US" w:bidi="ar-SA"/>
      </w:rPr>
    </w:lvl>
    <w:lvl w:ilvl="8">
      <w:start w:val="0"/>
      <w:numFmt w:val="bullet"/>
      <w:lvlText w:val="•"/>
      <w:lvlJc w:val="left"/>
      <w:pPr>
        <w:ind w:left="8425" w:hanging="481"/>
      </w:pPr>
      <w:rPr>
        <w:rFonts w:hint="default"/>
        <w:lang w:val="en-US" w:eastAsia="en-US" w:bidi="ar-SA"/>
      </w:rPr>
    </w:lvl>
  </w:abstractNum>
  <w:abstractNum w:abstractNumId="262">
    <w:multiLevelType w:val="hybridMultilevel"/>
    <w:lvl w:ilvl="0">
      <w:start w:val="7"/>
      <w:numFmt w:val="decimal"/>
      <w:lvlText w:val="%1"/>
      <w:lvlJc w:val="left"/>
      <w:pPr>
        <w:ind w:left="1531" w:hanging="481"/>
        <w:jc w:val="left"/>
      </w:pPr>
      <w:rPr>
        <w:rFonts w:hint="default"/>
        <w:lang w:val="en-US" w:eastAsia="en-US" w:bidi="ar-SA"/>
      </w:rPr>
    </w:lvl>
    <w:lvl w:ilvl="1">
      <w:start w:val="1"/>
      <w:numFmt w:val="decimal"/>
      <w:lvlText w:val="%1.%2"/>
      <w:lvlJc w:val="left"/>
      <w:pPr>
        <w:ind w:left="153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261" w:hanging="481"/>
      </w:pPr>
      <w:rPr>
        <w:rFonts w:hint="default"/>
        <w:lang w:val="en-US" w:eastAsia="en-US" w:bidi="ar-SA"/>
      </w:rPr>
    </w:lvl>
    <w:lvl w:ilvl="3">
      <w:start w:val="0"/>
      <w:numFmt w:val="bullet"/>
      <w:lvlText w:val="•"/>
      <w:lvlJc w:val="left"/>
      <w:pPr>
        <w:ind w:left="4121" w:hanging="481"/>
      </w:pPr>
      <w:rPr>
        <w:rFonts w:hint="default"/>
        <w:lang w:val="en-US" w:eastAsia="en-US" w:bidi="ar-SA"/>
      </w:rPr>
    </w:lvl>
    <w:lvl w:ilvl="4">
      <w:start w:val="0"/>
      <w:numFmt w:val="bullet"/>
      <w:lvlText w:val="•"/>
      <w:lvlJc w:val="left"/>
      <w:pPr>
        <w:ind w:left="4982" w:hanging="481"/>
      </w:pPr>
      <w:rPr>
        <w:rFonts w:hint="default"/>
        <w:lang w:val="en-US" w:eastAsia="en-US" w:bidi="ar-SA"/>
      </w:rPr>
    </w:lvl>
    <w:lvl w:ilvl="5">
      <w:start w:val="0"/>
      <w:numFmt w:val="bullet"/>
      <w:lvlText w:val="•"/>
      <w:lvlJc w:val="left"/>
      <w:pPr>
        <w:ind w:left="5843" w:hanging="481"/>
      </w:pPr>
      <w:rPr>
        <w:rFonts w:hint="default"/>
        <w:lang w:val="en-US" w:eastAsia="en-US" w:bidi="ar-SA"/>
      </w:rPr>
    </w:lvl>
    <w:lvl w:ilvl="6">
      <w:start w:val="0"/>
      <w:numFmt w:val="bullet"/>
      <w:lvlText w:val="•"/>
      <w:lvlJc w:val="left"/>
      <w:pPr>
        <w:ind w:left="6703" w:hanging="481"/>
      </w:pPr>
      <w:rPr>
        <w:rFonts w:hint="default"/>
        <w:lang w:val="en-US" w:eastAsia="en-US" w:bidi="ar-SA"/>
      </w:rPr>
    </w:lvl>
    <w:lvl w:ilvl="7">
      <w:start w:val="0"/>
      <w:numFmt w:val="bullet"/>
      <w:lvlText w:val="•"/>
      <w:lvlJc w:val="left"/>
      <w:pPr>
        <w:ind w:left="7564" w:hanging="481"/>
      </w:pPr>
      <w:rPr>
        <w:rFonts w:hint="default"/>
        <w:lang w:val="en-US" w:eastAsia="en-US" w:bidi="ar-SA"/>
      </w:rPr>
    </w:lvl>
    <w:lvl w:ilvl="8">
      <w:start w:val="0"/>
      <w:numFmt w:val="bullet"/>
      <w:lvlText w:val="•"/>
      <w:lvlJc w:val="left"/>
      <w:pPr>
        <w:ind w:left="8425" w:hanging="481"/>
      </w:pPr>
      <w:rPr>
        <w:rFonts w:hint="default"/>
        <w:lang w:val="en-US" w:eastAsia="en-US" w:bidi="ar-SA"/>
      </w:rPr>
    </w:lvl>
  </w:abstractNum>
  <w:abstractNum w:abstractNumId="261">
    <w:multiLevelType w:val="hybridMultilevel"/>
    <w:lvl w:ilvl="0">
      <w:start w:val="5"/>
      <w:numFmt w:val="decimal"/>
      <w:lvlText w:val="%1"/>
      <w:lvlJc w:val="left"/>
      <w:pPr>
        <w:ind w:left="1390" w:hanging="481"/>
        <w:jc w:val="left"/>
      </w:pPr>
      <w:rPr>
        <w:rFonts w:hint="default"/>
        <w:lang w:val="en-US" w:eastAsia="en-US" w:bidi="ar-SA"/>
      </w:rPr>
    </w:lvl>
    <w:lvl w:ilvl="1">
      <w:start w:val="1"/>
      <w:numFmt w:val="decimal"/>
      <w:lvlText w:val="%1.%2"/>
      <w:lvlJc w:val="left"/>
      <w:pPr>
        <w:ind w:left="1390"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355" w:hanging="283"/>
        <w:jc w:val="left"/>
      </w:pPr>
      <w:rPr>
        <w:rFonts w:hint="default" w:ascii="標楷體" w:hAnsi="標楷體" w:eastAsia="標楷體" w:cs="標楷體"/>
        <w:b w:val="0"/>
        <w:bCs w:val="0"/>
        <w:i w:val="0"/>
        <w:iCs w:val="0"/>
        <w:spacing w:val="-2"/>
        <w:w w:val="100"/>
        <w:sz w:val="26"/>
        <w:szCs w:val="26"/>
        <w:lang w:val="en-US" w:eastAsia="en-US" w:bidi="ar-SA"/>
      </w:rPr>
    </w:lvl>
    <w:lvl w:ilvl="3">
      <w:start w:val="1"/>
      <w:numFmt w:val="decimal"/>
      <w:lvlText w:val="%3.%4"/>
      <w:lvlJc w:val="left"/>
      <w:pPr>
        <w:ind w:left="153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4">
      <w:start w:val="1"/>
      <w:numFmt w:val="decimal"/>
      <w:lvlText w:val="(%5)"/>
      <w:lvlJc w:val="left"/>
      <w:pPr>
        <w:ind w:left="2011"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5">
      <w:start w:val="0"/>
      <w:numFmt w:val="bullet"/>
      <w:lvlText w:val="•"/>
      <w:lvlJc w:val="left"/>
      <w:pPr>
        <w:ind w:left="4341" w:hanging="480"/>
      </w:pPr>
      <w:rPr>
        <w:rFonts w:hint="default"/>
        <w:lang w:val="en-US" w:eastAsia="en-US" w:bidi="ar-SA"/>
      </w:rPr>
    </w:lvl>
    <w:lvl w:ilvl="6">
      <w:start w:val="0"/>
      <w:numFmt w:val="bullet"/>
      <w:lvlText w:val="•"/>
      <w:lvlJc w:val="left"/>
      <w:pPr>
        <w:ind w:left="5502" w:hanging="480"/>
      </w:pPr>
      <w:rPr>
        <w:rFonts w:hint="default"/>
        <w:lang w:val="en-US" w:eastAsia="en-US" w:bidi="ar-SA"/>
      </w:rPr>
    </w:lvl>
    <w:lvl w:ilvl="7">
      <w:start w:val="0"/>
      <w:numFmt w:val="bullet"/>
      <w:lvlText w:val="•"/>
      <w:lvlJc w:val="left"/>
      <w:pPr>
        <w:ind w:left="6663" w:hanging="480"/>
      </w:pPr>
      <w:rPr>
        <w:rFonts w:hint="default"/>
        <w:lang w:val="en-US" w:eastAsia="en-US" w:bidi="ar-SA"/>
      </w:rPr>
    </w:lvl>
    <w:lvl w:ilvl="8">
      <w:start w:val="0"/>
      <w:numFmt w:val="bullet"/>
      <w:lvlText w:val="•"/>
      <w:lvlJc w:val="left"/>
      <w:pPr>
        <w:ind w:left="7824" w:hanging="480"/>
      </w:pPr>
      <w:rPr>
        <w:rFonts w:hint="default"/>
        <w:lang w:val="en-US" w:eastAsia="en-US" w:bidi="ar-SA"/>
      </w:rPr>
    </w:lvl>
  </w:abstractNum>
  <w:abstractNum w:abstractNumId="260">
    <w:multiLevelType w:val="hybridMultilevel"/>
    <w:lvl w:ilvl="0">
      <w:start w:val="4"/>
      <w:numFmt w:val="decimal"/>
      <w:lvlText w:val="%1"/>
      <w:lvlJc w:val="left"/>
      <w:pPr>
        <w:ind w:left="1390" w:hanging="481"/>
        <w:jc w:val="left"/>
      </w:pPr>
      <w:rPr>
        <w:rFonts w:hint="default"/>
        <w:lang w:val="en-US" w:eastAsia="en-US" w:bidi="ar-SA"/>
      </w:rPr>
    </w:lvl>
    <w:lvl w:ilvl="1">
      <w:start w:val="1"/>
      <w:numFmt w:val="decimal"/>
      <w:lvlText w:val="%1.%2"/>
      <w:lvlJc w:val="left"/>
      <w:pPr>
        <w:ind w:left="1390"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133" w:hanging="481"/>
      </w:pPr>
      <w:rPr>
        <w:rFonts w:hint="default"/>
        <w:lang w:val="en-US" w:eastAsia="en-US" w:bidi="ar-SA"/>
      </w:rPr>
    </w:lvl>
    <w:lvl w:ilvl="3">
      <w:start w:val="0"/>
      <w:numFmt w:val="bullet"/>
      <w:lvlText w:val="•"/>
      <w:lvlJc w:val="left"/>
      <w:pPr>
        <w:ind w:left="4009" w:hanging="481"/>
      </w:pPr>
      <w:rPr>
        <w:rFonts w:hint="default"/>
        <w:lang w:val="en-US" w:eastAsia="en-US" w:bidi="ar-SA"/>
      </w:rPr>
    </w:lvl>
    <w:lvl w:ilvl="4">
      <w:start w:val="0"/>
      <w:numFmt w:val="bullet"/>
      <w:lvlText w:val="•"/>
      <w:lvlJc w:val="left"/>
      <w:pPr>
        <w:ind w:left="4886" w:hanging="481"/>
      </w:pPr>
      <w:rPr>
        <w:rFonts w:hint="default"/>
        <w:lang w:val="en-US" w:eastAsia="en-US" w:bidi="ar-SA"/>
      </w:rPr>
    </w:lvl>
    <w:lvl w:ilvl="5">
      <w:start w:val="0"/>
      <w:numFmt w:val="bullet"/>
      <w:lvlText w:val="•"/>
      <w:lvlJc w:val="left"/>
      <w:pPr>
        <w:ind w:left="5763" w:hanging="481"/>
      </w:pPr>
      <w:rPr>
        <w:rFonts w:hint="default"/>
        <w:lang w:val="en-US" w:eastAsia="en-US" w:bidi="ar-SA"/>
      </w:rPr>
    </w:lvl>
    <w:lvl w:ilvl="6">
      <w:start w:val="0"/>
      <w:numFmt w:val="bullet"/>
      <w:lvlText w:val="•"/>
      <w:lvlJc w:val="left"/>
      <w:pPr>
        <w:ind w:left="6639" w:hanging="481"/>
      </w:pPr>
      <w:rPr>
        <w:rFonts w:hint="default"/>
        <w:lang w:val="en-US" w:eastAsia="en-US" w:bidi="ar-SA"/>
      </w:rPr>
    </w:lvl>
    <w:lvl w:ilvl="7">
      <w:start w:val="0"/>
      <w:numFmt w:val="bullet"/>
      <w:lvlText w:val="•"/>
      <w:lvlJc w:val="left"/>
      <w:pPr>
        <w:ind w:left="7516" w:hanging="481"/>
      </w:pPr>
      <w:rPr>
        <w:rFonts w:hint="default"/>
        <w:lang w:val="en-US" w:eastAsia="en-US" w:bidi="ar-SA"/>
      </w:rPr>
    </w:lvl>
    <w:lvl w:ilvl="8">
      <w:start w:val="0"/>
      <w:numFmt w:val="bullet"/>
      <w:lvlText w:val="•"/>
      <w:lvlJc w:val="left"/>
      <w:pPr>
        <w:ind w:left="8393" w:hanging="481"/>
      </w:pPr>
      <w:rPr>
        <w:rFonts w:hint="default"/>
        <w:lang w:val="en-US" w:eastAsia="en-US" w:bidi="ar-SA"/>
      </w:rPr>
    </w:lvl>
  </w:abstractNum>
  <w:abstractNum w:abstractNumId="259">
    <w:multiLevelType w:val="hybridMultilevel"/>
    <w:lvl w:ilvl="0">
      <w:start w:val="3"/>
      <w:numFmt w:val="decimal"/>
      <w:lvlText w:val="%1"/>
      <w:lvlJc w:val="left"/>
      <w:pPr>
        <w:ind w:left="1444" w:hanging="481"/>
        <w:jc w:val="left"/>
      </w:pPr>
      <w:rPr>
        <w:rFonts w:hint="default"/>
        <w:lang w:val="en-US" w:eastAsia="en-US" w:bidi="ar-SA"/>
      </w:rPr>
    </w:lvl>
    <w:lvl w:ilvl="1">
      <w:start w:val="1"/>
      <w:numFmt w:val="decimal"/>
      <w:lvlText w:val="%1.%2"/>
      <w:lvlJc w:val="left"/>
      <w:pPr>
        <w:ind w:left="1444"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956"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779" w:hanging="480"/>
      </w:pPr>
      <w:rPr>
        <w:rFonts w:hint="default"/>
        <w:lang w:val="en-US" w:eastAsia="en-US" w:bidi="ar-SA"/>
      </w:rPr>
    </w:lvl>
    <w:lvl w:ilvl="4">
      <w:start w:val="0"/>
      <w:numFmt w:val="bullet"/>
      <w:lvlText w:val="•"/>
      <w:lvlJc w:val="left"/>
      <w:pPr>
        <w:ind w:left="4688" w:hanging="480"/>
      </w:pPr>
      <w:rPr>
        <w:rFonts w:hint="default"/>
        <w:lang w:val="en-US" w:eastAsia="en-US" w:bidi="ar-SA"/>
      </w:rPr>
    </w:lvl>
    <w:lvl w:ilvl="5">
      <w:start w:val="0"/>
      <w:numFmt w:val="bullet"/>
      <w:lvlText w:val="•"/>
      <w:lvlJc w:val="left"/>
      <w:pPr>
        <w:ind w:left="5598" w:hanging="480"/>
      </w:pPr>
      <w:rPr>
        <w:rFonts w:hint="default"/>
        <w:lang w:val="en-US" w:eastAsia="en-US" w:bidi="ar-SA"/>
      </w:rPr>
    </w:lvl>
    <w:lvl w:ilvl="6">
      <w:start w:val="0"/>
      <w:numFmt w:val="bullet"/>
      <w:lvlText w:val="•"/>
      <w:lvlJc w:val="left"/>
      <w:pPr>
        <w:ind w:left="6508" w:hanging="480"/>
      </w:pPr>
      <w:rPr>
        <w:rFonts w:hint="default"/>
        <w:lang w:val="en-US" w:eastAsia="en-US" w:bidi="ar-SA"/>
      </w:rPr>
    </w:lvl>
    <w:lvl w:ilvl="7">
      <w:start w:val="0"/>
      <w:numFmt w:val="bullet"/>
      <w:lvlText w:val="•"/>
      <w:lvlJc w:val="left"/>
      <w:pPr>
        <w:ind w:left="7417" w:hanging="480"/>
      </w:pPr>
      <w:rPr>
        <w:rFonts w:hint="default"/>
        <w:lang w:val="en-US" w:eastAsia="en-US" w:bidi="ar-SA"/>
      </w:rPr>
    </w:lvl>
    <w:lvl w:ilvl="8">
      <w:start w:val="0"/>
      <w:numFmt w:val="bullet"/>
      <w:lvlText w:val="•"/>
      <w:lvlJc w:val="left"/>
      <w:pPr>
        <w:ind w:left="8327" w:hanging="480"/>
      </w:pPr>
      <w:rPr>
        <w:rFonts w:hint="default"/>
        <w:lang w:val="en-US" w:eastAsia="en-US" w:bidi="ar-SA"/>
      </w:rPr>
    </w:lvl>
  </w:abstractNum>
  <w:abstractNum w:abstractNumId="258">
    <w:multiLevelType w:val="hybridMultilevel"/>
    <w:lvl w:ilvl="0">
      <w:start w:val="5"/>
      <w:numFmt w:val="decimal"/>
      <w:lvlText w:val="%1"/>
      <w:lvlJc w:val="left"/>
      <w:pPr>
        <w:ind w:left="1673" w:hanging="452"/>
        <w:jc w:val="left"/>
      </w:pPr>
      <w:rPr>
        <w:rFonts w:hint="default"/>
        <w:lang w:val="en-US" w:eastAsia="en-US" w:bidi="ar-SA"/>
      </w:rPr>
    </w:lvl>
    <w:lvl w:ilvl="1">
      <w:start w:val="1"/>
      <w:numFmt w:val="decimal"/>
      <w:lvlText w:val="%1.%2"/>
      <w:lvlJc w:val="left"/>
      <w:pPr>
        <w:ind w:left="1673" w:hanging="452"/>
        <w:jc w:val="left"/>
      </w:pPr>
      <w:rPr>
        <w:rFonts w:hint="default" w:ascii="Times New Roman" w:hAnsi="Times New Roman" w:eastAsia="Times New Roman" w:cs="Times New Roman"/>
        <w:b w:val="0"/>
        <w:bCs w:val="0"/>
        <w:i w:val="0"/>
        <w:iCs w:val="0"/>
        <w:spacing w:val="-4"/>
        <w:w w:val="100"/>
        <w:sz w:val="28"/>
        <w:szCs w:val="28"/>
        <w:lang w:val="en-US" w:eastAsia="en-US" w:bidi="ar-SA"/>
      </w:rPr>
    </w:lvl>
    <w:lvl w:ilvl="2">
      <w:start w:val="0"/>
      <w:numFmt w:val="bullet"/>
      <w:lvlText w:val="•"/>
      <w:lvlJc w:val="left"/>
      <w:pPr>
        <w:ind w:left="3373" w:hanging="452"/>
      </w:pPr>
      <w:rPr>
        <w:rFonts w:hint="default"/>
        <w:lang w:val="en-US" w:eastAsia="en-US" w:bidi="ar-SA"/>
      </w:rPr>
    </w:lvl>
    <w:lvl w:ilvl="3">
      <w:start w:val="0"/>
      <w:numFmt w:val="bullet"/>
      <w:lvlText w:val="•"/>
      <w:lvlJc w:val="left"/>
      <w:pPr>
        <w:ind w:left="4219" w:hanging="452"/>
      </w:pPr>
      <w:rPr>
        <w:rFonts w:hint="default"/>
        <w:lang w:val="en-US" w:eastAsia="en-US" w:bidi="ar-SA"/>
      </w:rPr>
    </w:lvl>
    <w:lvl w:ilvl="4">
      <w:start w:val="0"/>
      <w:numFmt w:val="bullet"/>
      <w:lvlText w:val="•"/>
      <w:lvlJc w:val="left"/>
      <w:pPr>
        <w:ind w:left="5066" w:hanging="452"/>
      </w:pPr>
      <w:rPr>
        <w:rFonts w:hint="default"/>
        <w:lang w:val="en-US" w:eastAsia="en-US" w:bidi="ar-SA"/>
      </w:rPr>
    </w:lvl>
    <w:lvl w:ilvl="5">
      <w:start w:val="0"/>
      <w:numFmt w:val="bullet"/>
      <w:lvlText w:val="•"/>
      <w:lvlJc w:val="left"/>
      <w:pPr>
        <w:ind w:left="5913" w:hanging="452"/>
      </w:pPr>
      <w:rPr>
        <w:rFonts w:hint="default"/>
        <w:lang w:val="en-US" w:eastAsia="en-US" w:bidi="ar-SA"/>
      </w:rPr>
    </w:lvl>
    <w:lvl w:ilvl="6">
      <w:start w:val="0"/>
      <w:numFmt w:val="bullet"/>
      <w:lvlText w:val="•"/>
      <w:lvlJc w:val="left"/>
      <w:pPr>
        <w:ind w:left="6759" w:hanging="452"/>
      </w:pPr>
      <w:rPr>
        <w:rFonts w:hint="default"/>
        <w:lang w:val="en-US" w:eastAsia="en-US" w:bidi="ar-SA"/>
      </w:rPr>
    </w:lvl>
    <w:lvl w:ilvl="7">
      <w:start w:val="0"/>
      <w:numFmt w:val="bullet"/>
      <w:lvlText w:val="•"/>
      <w:lvlJc w:val="left"/>
      <w:pPr>
        <w:ind w:left="7606" w:hanging="452"/>
      </w:pPr>
      <w:rPr>
        <w:rFonts w:hint="default"/>
        <w:lang w:val="en-US" w:eastAsia="en-US" w:bidi="ar-SA"/>
      </w:rPr>
    </w:lvl>
    <w:lvl w:ilvl="8">
      <w:start w:val="0"/>
      <w:numFmt w:val="bullet"/>
      <w:lvlText w:val="•"/>
      <w:lvlJc w:val="left"/>
      <w:pPr>
        <w:ind w:left="8453" w:hanging="452"/>
      </w:pPr>
      <w:rPr>
        <w:rFonts w:hint="default"/>
        <w:lang w:val="en-US" w:eastAsia="en-US" w:bidi="ar-SA"/>
      </w:rPr>
    </w:lvl>
  </w:abstractNum>
  <w:abstractNum w:abstractNumId="257">
    <w:multiLevelType w:val="hybridMultilevel"/>
    <w:lvl w:ilvl="0">
      <w:start w:val="4"/>
      <w:numFmt w:val="decimal"/>
      <w:lvlText w:val="%1"/>
      <w:lvlJc w:val="left"/>
      <w:pPr>
        <w:ind w:left="1675" w:hanging="480"/>
        <w:jc w:val="left"/>
      </w:pPr>
      <w:rPr>
        <w:rFonts w:hint="default"/>
        <w:lang w:val="en-US" w:eastAsia="en-US" w:bidi="ar-SA"/>
      </w:rPr>
    </w:lvl>
    <w:lvl w:ilvl="1">
      <w:start w:val="1"/>
      <w:numFmt w:val="decimal"/>
      <w:lvlText w:val="%1.%2"/>
      <w:lvlJc w:val="left"/>
      <w:pPr>
        <w:ind w:left="1675" w:hanging="480"/>
        <w:jc w:val="left"/>
      </w:pPr>
      <w:rPr>
        <w:rFonts w:hint="default" w:ascii="Times New Roman" w:hAnsi="Times New Roman" w:eastAsia="Times New Roman" w:cs="Times New Roman"/>
        <w:b w:val="0"/>
        <w:bCs w:val="0"/>
        <w:i w:val="0"/>
        <w:iCs w:val="0"/>
        <w:spacing w:val="-4"/>
        <w:w w:val="100"/>
        <w:sz w:val="28"/>
        <w:szCs w:val="28"/>
        <w:lang w:val="en-US" w:eastAsia="en-US" w:bidi="ar-SA"/>
      </w:rPr>
    </w:lvl>
    <w:lvl w:ilvl="2">
      <w:start w:val="0"/>
      <w:numFmt w:val="bullet"/>
      <w:lvlText w:val="•"/>
      <w:lvlJc w:val="left"/>
      <w:pPr>
        <w:ind w:left="3373" w:hanging="480"/>
      </w:pPr>
      <w:rPr>
        <w:rFonts w:hint="default"/>
        <w:lang w:val="en-US" w:eastAsia="en-US" w:bidi="ar-SA"/>
      </w:rPr>
    </w:lvl>
    <w:lvl w:ilvl="3">
      <w:start w:val="0"/>
      <w:numFmt w:val="bullet"/>
      <w:lvlText w:val="•"/>
      <w:lvlJc w:val="left"/>
      <w:pPr>
        <w:ind w:left="4219" w:hanging="480"/>
      </w:pPr>
      <w:rPr>
        <w:rFonts w:hint="default"/>
        <w:lang w:val="en-US" w:eastAsia="en-US" w:bidi="ar-SA"/>
      </w:rPr>
    </w:lvl>
    <w:lvl w:ilvl="4">
      <w:start w:val="0"/>
      <w:numFmt w:val="bullet"/>
      <w:lvlText w:val="•"/>
      <w:lvlJc w:val="left"/>
      <w:pPr>
        <w:ind w:left="5066" w:hanging="480"/>
      </w:pPr>
      <w:rPr>
        <w:rFonts w:hint="default"/>
        <w:lang w:val="en-US" w:eastAsia="en-US" w:bidi="ar-SA"/>
      </w:rPr>
    </w:lvl>
    <w:lvl w:ilvl="5">
      <w:start w:val="0"/>
      <w:numFmt w:val="bullet"/>
      <w:lvlText w:val="•"/>
      <w:lvlJc w:val="left"/>
      <w:pPr>
        <w:ind w:left="5913" w:hanging="480"/>
      </w:pPr>
      <w:rPr>
        <w:rFonts w:hint="default"/>
        <w:lang w:val="en-US" w:eastAsia="en-US" w:bidi="ar-SA"/>
      </w:rPr>
    </w:lvl>
    <w:lvl w:ilvl="6">
      <w:start w:val="0"/>
      <w:numFmt w:val="bullet"/>
      <w:lvlText w:val="•"/>
      <w:lvlJc w:val="left"/>
      <w:pPr>
        <w:ind w:left="6759" w:hanging="480"/>
      </w:pPr>
      <w:rPr>
        <w:rFonts w:hint="default"/>
        <w:lang w:val="en-US" w:eastAsia="en-US" w:bidi="ar-SA"/>
      </w:rPr>
    </w:lvl>
    <w:lvl w:ilvl="7">
      <w:start w:val="0"/>
      <w:numFmt w:val="bullet"/>
      <w:lvlText w:val="•"/>
      <w:lvlJc w:val="left"/>
      <w:pPr>
        <w:ind w:left="7606" w:hanging="480"/>
      </w:pPr>
      <w:rPr>
        <w:rFonts w:hint="default"/>
        <w:lang w:val="en-US" w:eastAsia="en-US" w:bidi="ar-SA"/>
      </w:rPr>
    </w:lvl>
    <w:lvl w:ilvl="8">
      <w:start w:val="0"/>
      <w:numFmt w:val="bullet"/>
      <w:lvlText w:val="•"/>
      <w:lvlJc w:val="left"/>
      <w:pPr>
        <w:ind w:left="8453" w:hanging="480"/>
      </w:pPr>
      <w:rPr>
        <w:rFonts w:hint="default"/>
        <w:lang w:val="en-US" w:eastAsia="en-US" w:bidi="ar-SA"/>
      </w:rPr>
    </w:lvl>
  </w:abstractNum>
  <w:abstractNum w:abstractNumId="256">
    <w:multiLevelType w:val="hybridMultilevel"/>
    <w:lvl w:ilvl="0">
      <w:start w:val="8"/>
      <w:numFmt w:val="decimal"/>
      <w:lvlText w:val="%1"/>
      <w:lvlJc w:val="left"/>
      <w:pPr>
        <w:ind w:left="693" w:hanging="574"/>
        <w:jc w:val="left"/>
      </w:pPr>
      <w:rPr>
        <w:rFonts w:hint="default"/>
        <w:lang w:val="en-US" w:eastAsia="en-US" w:bidi="ar-SA"/>
      </w:rPr>
    </w:lvl>
    <w:lvl w:ilvl="1">
      <w:start w:val="1"/>
      <w:numFmt w:val="decimal"/>
      <w:lvlText w:val="%1.%2"/>
      <w:lvlJc w:val="left"/>
      <w:pPr>
        <w:ind w:left="693" w:hanging="574"/>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2334" w:hanging="574"/>
      </w:pPr>
      <w:rPr>
        <w:rFonts w:hint="default"/>
        <w:lang w:val="en-US" w:eastAsia="en-US" w:bidi="ar-SA"/>
      </w:rPr>
    </w:lvl>
    <w:lvl w:ilvl="3">
      <w:start w:val="0"/>
      <w:numFmt w:val="bullet"/>
      <w:lvlText w:val="•"/>
      <w:lvlJc w:val="left"/>
      <w:pPr>
        <w:ind w:left="3151" w:hanging="574"/>
      </w:pPr>
      <w:rPr>
        <w:rFonts w:hint="default"/>
        <w:lang w:val="en-US" w:eastAsia="en-US" w:bidi="ar-SA"/>
      </w:rPr>
    </w:lvl>
    <w:lvl w:ilvl="4">
      <w:start w:val="0"/>
      <w:numFmt w:val="bullet"/>
      <w:lvlText w:val="•"/>
      <w:lvlJc w:val="left"/>
      <w:pPr>
        <w:ind w:left="3968" w:hanging="574"/>
      </w:pPr>
      <w:rPr>
        <w:rFonts w:hint="default"/>
        <w:lang w:val="en-US" w:eastAsia="en-US" w:bidi="ar-SA"/>
      </w:rPr>
    </w:lvl>
    <w:lvl w:ilvl="5">
      <w:start w:val="0"/>
      <w:numFmt w:val="bullet"/>
      <w:lvlText w:val="•"/>
      <w:lvlJc w:val="left"/>
      <w:pPr>
        <w:ind w:left="4785" w:hanging="574"/>
      </w:pPr>
      <w:rPr>
        <w:rFonts w:hint="default"/>
        <w:lang w:val="en-US" w:eastAsia="en-US" w:bidi="ar-SA"/>
      </w:rPr>
    </w:lvl>
    <w:lvl w:ilvl="6">
      <w:start w:val="0"/>
      <w:numFmt w:val="bullet"/>
      <w:lvlText w:val="•"/>
      <w:lvlJc w:val="left"/>
      <w:pPr>
        <w:ind w:left="5602" w:hanging="574"/>
      </w:pPr>
      <w:rPr>
        <w:rFonts w:hint="default"/>
        <w:lang w:val="en-US" w:eastAsia="en-US" w:bidi="ar-SA"/>
      </w:rPr>
    </w:lvl>
    <w:lvl w:ilvl="7">
      <w:start w:val="0"/>
      <w:numFmt w:val="bullet"/>
      <w:lvlText w:val="•"/>
      <w:lvlJc w:val="left"/>
      <w:pPr>
        <w:ind w:left="6419" w:hanging="574"/>
      </w:pPr>
      <w:rPr>
        <w:rFonts w:hint="default"/>
        <w:lang w:val="en-US" w:eastAsia="en-US" w:bidi="ar-SA"/>
      </w:rPr>
    </w:lvl>
    <w:lvl w:ilvl="8">
      <w:start w:val="0"/>
      <w:numFmt w:val="bullet"/>
      <w:lvlText w:val="•"/>
      <w:lvlJc w:val="left"/>
      <w:pPr>
        <w:ind w:left="7236" w:hanging="574"/>
      </w:pPr>
      <w:rPr>
        <w:rFonts w:hint="default"/>
        <w:lang w:val="en-US" w:eastAsia="en-US" w:bidi="ar-SA"/>
      </w:rPr>
    </w:lvl>
  </w:abstractNum>
  <w:abstractNum w:abstractNumId="255">
    <w:multiLevelType w:val="hybridMultilevel"/>
    <w:lvl w:ilvl="0">
      <w:start w:val="4"/>
      <w:numFmt w:val="decimal"/>
      <w:lvlText w:val="%1"/>
      <w:lvlJc w:val="left"/>
      <w:pPr>
        <w:ind w:left="1821" w:hanging="433"/>
        <w:jc w:val="left"/>
      </w:pPr>
      <w:rPr>
        <w:rFonts w:hint="default"/>
        <w:lang w:val="en-US" w:eastAsia="en-US" w:bidi="ar-SA"/>
      </w:rPr>
    </w:lvl>
    <w:lvl w:ilvl="1">
      <w:start w:val="1"/>
      <w:numFmt w:val="decimal"/>
      <w:lvlText w:val="%1.%2"/>
      <w:lvlJc w:val="left"/>
      <w:pPr>
        <w:ind w:left="1821" w:hanging="433"/>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484" w:hanging="433"/>
      </w:pPr>
      <w:rPr>
        <w:rFonts w:hint="default"/>
        <w:lang w:val="en-US" w:eastAsia="en-US" w:bidi="ar-SA"/>
      </w:rPr>
    </w:lvl>
    <w:lvl w:ilvl="3">
      <w:start w:val="0"/>
      <w:numFmt w:val="bullet"/>
      <w:lvlText w:val="•"/>
      <w:lvlJc w:val="left"/>
      <w:pPr>
        <w:ind w:left="4316" w:hanging="433"/>
      </w:pPr>
      <w:rPr>
        <w:rFonts w:hint="default"/>
        <w:lang w:val="en-US" w:eastAsia="en-US" w:bidi="ar-SA"/>
      </w:rPr>
    </w:lvl>
    <w:lvl w:ilvl="4">
      <w:start w:val="0"/>
      <w:numFmt w:val="bullet"/>
      <w:lvlText w:val="•"/>
      <w:lvlJc w:val="left"/>
      <w:pPr>
        <w:ind w:left="5148" w:hanging="433"/>
      </w:pPr>
      <w:rPr>
        <w:rFonts w:hint="default"/>
        <w:lang w:val="en-US" w:eastAsia="en-US" w:bidi="ar-SA"/>
      </w:rPr>
    </w:lvl>
    <w:lvl w:ilvl="5">
      <w:start w:val="0"/>
      <w:numFmt w:val="bullet"/>
      <w:lvlText w:val="•"/>
      <w:lvlJc w:val="left"/>
      <w:pPr>
        <w:ind w:left="5980" w:hanging="433"/>
      </w:pPr>
      <w:rPr>
        <w:rFonts w:hint="default"/>
        <w:lang w:val="en-US" w:eastAsia="en-US" w:bidi="ar-SA"/>
      </w:rPr>
    </w:lvl>
    <w:lvl w:ilvl="6">
      <w:start w:val="0"/>
      <w:numFmt w:val="bullet"/>
      <w:lvlText w:val="•"/>
      <w:lvlJc w:val="left"/>
      <w:pPr>
        <w:ind w:left="6812" w:hanging="433"/>
      </w:pPr>
      <w:rPr>
        <w:rFonts w:hint="default"/>
        <w:lang w:val="en-US" w:eastAsia="en-US" w:bidi="ar-SA"/>
      </w:rPr>
    </w:lvl>
    <w:lvl w:ilvl="7">
      <w:start w:val="0"/>
      <w:numFmt w:val="bullet"/>
      <w:lvlText w:val="•"/>
      <w:lvlJc w:val="left"/>
      <w:pPr>
        <w:ind w:left="7644" w:hanging="433"/>
      </w:pPr>
      <w:rPr>
        <w:rFonts w:hint="default"/>
        <w:lang w:val="en-US" w:eastAsia="en-US" w:bidi="ar-SA"/>
      </w:rPr>
    </w:lvl>
    <w:lvl w:ilvl="8">
      <w:start w:val="0"/>
      <w:numFmt w:val="bullet"/>
      <w:lvlText w:val="•"/>
      <w:lvlJc w:val="left"/>
      <w:pPr>
        <w:ind w:left="8476" w:hanging="433"/>
      </w:pPr>
      <w:rPr>
        <w:rFonts w:hint="default"/>
        <w:lang w:val="en-US" w:eastAsia="en-US" w:bidi="ar-SA"/>
      </w:rPr>
    </w:lvl>
  </w:abstractNum>
  <w:abstractNum w:abstractNumId="254">
    <w:multiLevelType w:val="hybridMultilevel"/>
    <w:lvl w:ilvl="0">
      <w:start w:val="3"/>
      <w:numFmt w:val="decimal"/>
      <w:lvlText w:val="%1"/>
      <w:lvlJc w:val="left"/>
      <w:pPr>
        <w:ind w:left="1963" w:hanging="545"/>
        <w:jc w:val="left"/>
      </w:pPr>
      <w:rPr>
        <w:rFonts w:hint="default"/>
        <w:lang w:val="en-US" w:eastAsia="en-US" w:bidi="ar-SA"/>
      </w:rPr>
    </w:lvl>
    <w:lvl w:ilvl="1">
      <w:start w:val="1"/>
      <w:numFmt w:val="decimal"/>
      <w:lvlText w:val="%1.%2"/>
      <w:lvlJc w:val="left"/>
      <w:pPr>
        <w:ind w:left="1963" w:hanging="545"/>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596" w:hanging="545"/>
      </w:pPr>
      <w:rPr>
        <w:rFonts w:hint="default"/>
        <w:lang w:val="en-US" w:eastAsia="en-US" w:bidi="ar-SA"/>
      </w:rPr>
    </w:lvl>
    <w:lvl w:ilvl="3">
      <w:start w:val="0"/>
      <w:numFmt w:val="bullet"/>
      <w:lvlText w:val="•"/>
      <w:lvlJc w:val="left"/>
      <w:pPr>
        <w:ind w:left="4414" w:hanging="545"/>
      </w:pPr>
      <w:rPr>
        <w:rFonts w:hint="default"/>
        <w:lang w:val="en-US" w:eastAsia="en-US" w:bidi="ar-SA"/>
      </w:rPr>
    </w:lvl>
    <w:lvl w:ilvl="4">
      <w:start w:val="0"/>
      <w:numFmt w:val="bullet"/>
      <w:lvlText w:val="•"/>
      <w:lvlJc w:val="left"/>
      <w:pPr>
        <w:ind w:left="5232" w:hanging="545"/>
      </w:pPr>
      <w:rPr>
        <w:rFonts w:hint="default"/>
        <w:lang w:val="en-US" w:eastAsia="en-US" w:bidi="ar-SA"/>
      </w:rPr>
    </w:lvl>
    <w:lvl w:ilvl="5">
      <w:start w:val="0"/>
      <w:numFmt w:val="bullet"/>
      <w:lvlText w:val="•"/>
      <w:lvlJc w:val="left"/>
      <w:pPr>
        <w:ind w:left="6050" w:hanging="545"/>
      </w:pPr>
      <w:rPr>
        <w:rFonts w:hint="default"/>
        <w:lang w:val="en-US" w:eastAsia="en-US" w:bidi="ar-SA"/>
      </w:rPr>
    </w:lvl>
    <w:lvl w:ilvl="6">
      <w:start w:val="0"/>
      <w:numFmt w:val="bullet"/>
      <w:lvlText w:val="•"/>
      <w:lvlJc w:val="left"/>
      <w:pPr>
        <w:ind w:left="6868" w:hanging="545"/>
      </w:pPr>
      <w:rPr>
        <w:rFonts w:hint="default"/>
        <w:lang w:val="en-US" w:eastAsia="en-US" w:bidi="ar-SA"/>
      </w:rPr>
    </w:lvl>
    <w:lvl w:ilvl="7">
      <w:start w:val="0"/>
      <w:numFmt w:val="bullet"/>
      <w:lvlText w:val="•"/>
      <w:lvlJc w:val="left"/>
      <w:pPr>
        <w:ind w:left="7686" w:hanging="545"/>
      </w:pPr>
      <w:rPr>
        <w:rFonts w:hint="default"/>
        <w:lang w:val="en-US" w:eastAsia="en-US" w:bidi="ar-SA"/>
      </w:rPr>
    </w:lvl>
    <w:lvl w:ilvl="8">
      <w:start w:val="0"/>
      <w:numFmt w:val="bullet"/>
      <w:lvlText w:val="•"/>
      <w:lvlJc w:val="left"/>
      <w:pPr>
        <w:ind w:left="8504" w:hanging="545"/>
      </w:pPr>
      <w:rPr>
        <w:rFonts w:hint="default"/>
        <w:lang w:val="en-US" w:eastAsia="en-US" w:bidi="ar-SA"/>
      </w:rPr>
    </w:lvl>
  </w:abstractNum>
  <w:abstractNum w:abstractNumId="253">
    <w:multiLevelType w:val="hybridMultilevel"/>
    <w:lvl w:ilvl="0">
      <w:start w:val="5"/>
      <w:numFmt w:val="decimal"/>
      <w:lvlText w:val="%1"/>
      <w:lvlJc w:val="left"/>
      <w:pPr>
        <w:ind w:left="1993" w:hanging="356"/>
        <w:jc w:val="left"/>
      </w:pPr>
      <w:rPr>
        <w:rFonts w:hint="default"/>
        <w:lang w:val="en-US" w:eastAsia="en-US" w:bidi="ar-SA"/>
      </w:rPr>
    </w:lvl>
    <w:lvl w:ilvl="1">
      <w:start w:val="1"/>
      <w:numFmt w:val="decimal"/>
      <w:lvlText w:val="%1.%2"/>
      <w:lvlJc w:val="left"/>
      <w:pPr>
        <w:ind w:left="1993" w:hanging="356"/>
        <w:jc w:val="left"/>
      </w:pPr>
      <w:rPr>
        <w:rFonts w:hint="default" w:ascii="Times New Roman" w:hAnsi="Times New Roman" w:eastAsia="Times New Roman" w:cs="Times New Roman"/>
        <w:b w:val="0"/>
        <w:bCs w:val="0"/>
        <w:i w:val="0"/>
        <w:iCs w:val="0"/>
        <w:spacing w:val="-1"/>
        <w:w w:val="100"/>
        <w:sz w:val="26"/>
        <w:szCs w:val="26"/>
        <w:lang w:val="en-US" w:eastAsia="en-US" w:bidi="ar-SA"/>
      </w:rPr>
    </w:lvl>
    <w:lvl w:ilvl="2">
      <w:start w:val="0"/>
      <w:numFmt w:val="bullet"/>
      <w:lvlText w:val="•"/>
      <w:lvlJc w:val="left"/>
      <w:pPr>
        <w:ind w:left="3725" w:hanging="356"/>
      </w:pPr>
      <w:rPr>
        <w:rFonts w:hint="default"/>
        <w:lang w:val="en-US" w:eastAsia="en-US" w:bidi="ar-SA"/>
      </w:rPr>
    </w:lvl>
    <w:lvl w:ilvl="3">
      <w:start w:val="0"/>
      <w:numFmt w:val="bullet"/>
      <w:lvlText w:val="•"/>
      <w:lvlJc w:val="left"/>
      <w:pPr>
        <w:ind w:left="4587" w:hanging="356"/>
      </w:pPr>
      <w:rPr>
        <w:rFonts w:hint="default"/>
        <w:lang w:val="en-US" w:eastAsia="en-US" w:bidi="ar-SA"/>
      </w:rPr>
    </w:lvl>
    <w:lvl w:ilvl="4">
      <w:start w:val="0"/>
      <w:numFmt w:val="bullet"/>
      <w:lvlText w:val="•"/>
      <w:lvlJc w:val="left"/>
      <w:pPr>
        <w:ind w:left="5450" w:hanging="356"/>
      </w:pPr>
      <w:rPr>
        <w:rFonts w:hint="default"/>
        <w:lang w:val="en-US" w:eastAsia="en-US" w:bidi="ar-SA"/>
      </w:rPr>
    </w:lvl>
    <w:lvl w:ilvl="5">
      <w:start w:val="0"/>
      <w:numFmt w:val="bullet"/>
      <w:lvlText w:val="•"/>
      <w:lvlJc w:val="left"/>
      <w:pPr>
        <w:ind w:left="6313" w:hanging="356"/>
      </w:pPr>
      <w:rPr>
        <w:rFonts w:hint="default"/>
        <w:lang w:val="en-US" w:eastAsia="en-US" w:bidi="ar-SA"/>
      </w:rPr>
    </w:lvl>
    <w:lvl w:ilvl="6">
      <w:start w:val="0"/>
      <w:numFmt w:val="bullet"/>
      <w:lvlText w:val="•"/>
      <w:lvlJc w:val="left"/>
      <w:pPr>
        <w:ind w:left="7175" w:hanging="356"/>
      </w:pPr>
      <w:rPr>
        <w:rFonts w:hint="default"/>
        <w:lang w:val="en-US" w:eastAsia="en-US" w:bidi="ar-SA"/>
      </w:rPr>
    </w:lvl>
    <w:lvl w:ilvl="7">
      <w:start w:val="0"/>
      <w:numFmt w:val="bullet"/>
      <w:lvlText w:val="•"/>
      <w:lvlJc w:val="left"/>
      <w:pPr>
        <w:ind w:left="8038" w:hanging="356"/>
      </w:pPr>
      <w:rPr>
        <w:rFonts w:hint="default"/>
        <w:lang w:val="en-US" w:eastAsia="en-US" w:bidi="ar-SA"/>
      </w:rPr>
    </w:lvl>
    <w:lvl w:ilvl="8">
      <w:start w:val="0"/>
      <w:numFmt w:val="bullet"/>
      <w:lvlText w:val="•"/>
      <w:lvlJc w:val="left"/>
      <w:pPr>
        <w:ind w:left="8901" w:hanging="356"/>
      </w:pPr>
      <w:rPr>
        <w:rFonts w:hint="default"/>
        <w:lang w:val="en-US" w:eastAsia="en-US" w:bidi="ar-SA"/>
      </w:rPr>
    </w:lvl>
  </w:abstractNum>
  <w:abstractNum w:abstractNumId="252">
    <w:multiLevelType w:val="hybridMultilevel"/>
    <w:lvl w:ilvl="0">
      <w:start w:val="4"/>
      <w:numFmt w:val="decimal"/>
      <w:lvlText w:val="%1"/>
      <w:lvlJc w:val="left"/>
      <w:pPr>
        <w:ind w:left="1992" w:hanging="421"/>
        <w:jc w:val="left"/>
      </w:pPr>
      <w:rPr>
        <w:rFonts w:hint="default"/>
        <w:lang w:val="en-US" w:eastAsia="en-US" w:bidi="ar-SA"/>
      </w:rPr>
    </w:lvl>
    <w:lvl w:ilvl="1">
      <w:start w:val="1"/>
      <w:numFmt w:val="decimal"/>
      <w:lvlText w:val="%1.%2"/>
      <w:lvlJc w:val="left"/>
      <w:pPr>
        <w:ind w:left="1992" w:hanging="42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2690" w:hanging="358"/>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4461" w:hanging="358"/>
      </w:pPr>
      <w:rPr>
        <w:rFonts w:hint="default"/>
        <w:lang w:val="en-US" w:eastAsia="en-US" w:bidi="ar-SA"/>
      </w:rPr>
    </w:lvl>
    <w:lvl w:ilvl="4">
      <w:start w:val="0"/>
      <w:numFmt w:val="bullet"/>
      <w:lvlText w:val="•"/>
      <w:lvlJc w:val="left"/>
      <w:pPr>
        <w:ind w:left="5342" w:hanging="358"/>
      </w:pPr>
      <w:rPr>
        <w:rFonts w:hint="default"/>
        <w:lang w:val="en-US" w:eastAsia="en-US" w:bidi="ar-SA"/>
      </w:rPr>
    </w:lvl>
    <w:lvl w:ilvl="5">
      <w:start w:val="0"/>
      <w:numFmt w:val="bullet"/>
      <w:lvlText w:val="•"/>
      <w:lvlJc w:val="left"/>
      <w:pPr>
        <w:ind w:left="6222" w:hanging="358"/>
      </w:pPr>
      <w:rPr>
        <w:rFonts w:hint="default"/>
        <w:lang w:val="en-US" w:eastAsia="en-US" w:bidi="ar-SA"/>
      </w:rPr>
    </w:lvl>
    <w:lvl w:ilvl="6">
      <w:start w:val="0"/>
      <w:numFmt w:val="bullet"/>
      <w:lvlText w:val="•"/>
      <w:lvlJc w:val="left"/>
      <w:pPr>
        <w:ind w:left="7103" w:hanging="358"/>
      </w:pPr>
      <w:rPr>
        <w:rFonts w:hint="default"/>
        <w:lang w:val="en-US" w:eastAsia="en-US" w:bidi="ar-SA"/>
      </w:rPr>
    </w:lvl>
    <w:lvl w:ilvl="7">
      <w:start w:val="0"/>
      <w:numFmt w:val="bullet"/>
      <w:lvlText w:val="•"/>
      <w:lvlJc w:val="left"/>
      <w:pPr>
        <w:ind w:left="7984" w:hanging="358"/>
      </w:pPr>
      <w:rPr>
        <w:rFonts w:hint="default"/>
        <w:lang w:val="en-US" w:eastAsia="en-US" w:bidi="ar-SA"/>
      </w:rPr>
    </w:lvl>
    <w:lvl w:ilvl="8">
      <w:start w:val="0"/>
      <w:numFmt w:val="bullet"/>
      <w:lvlText w:val="•"/>
      <w:lvlJc w:val="left"/>
      <w:pPr>
        <w:ind w:left="8864" w:hanging="358"/>
      </w:pPr>
      <w:rPr>
        <w:rFonts w:hint="default"/>
        <w:lang w:val="en-US" w:eastAsia="en-US" w:bidi="ar-SA"/>
      </w:rPr>
    </w:lvl>
  </w:abstractNum>
  <w:abstractNum w:abstractNumId="244">
    <w:multiLevelType w:val="hybridMultilevel"/>
    <w:lvl w:ilvl="0">
      <w:start w:val="1"/>
      <w:numFmt w:val="decimal"/>
      <w:lvlText w:val="%1."/>
      <w:lvlJc w:val="left"/>
      <w:pPr>
        <w:ind w:left="2358" w:hanging="425"/>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3186" w:hanging="425"/>
      </w:pPr>
      <w:rPr>
        <w:rFonts w:hint="default"/>
        <w:lang w:val="en-US" w:eastAsia="en-US" w:bidi="ar-SA"/>
      </w:rPr>
    </w:lvl>
    <w:lvl w:ilvl="2">
      <w:start w:val="0"/>
      <w:numFmt w:val="bullet"/>
      <w:lvlText w:val="•"/>
      <w:lvlJc w:val="left"/>
      <w:pPr>
        <w:ind w:left="4013" w:hanging="425"/>
      </w:pPr>
      <w:rPr>
        <w:rFonts w:hint="default"/>
        <w:lang w:val="en-US" w:eastAsia="en-US" w:bidi="ar-SA"/>
      </w:rPr>
    </w:lvl>
    <w:lvl w:ilvl="3">
      <w:start w:val="0"/>
      <w:numFmt w:val="bullet"/>
      <w:lvlText w:val="•"/>
      <w:lvlJc w:val="left"/>
      <w:pPr>
        <w:ind w:left="4839" w:hanging="425"/>
      </w:pPr>
      <w:rPr>
        <w:rFonts w:hint="default"/>
        <w:lang w:val="en-US" w:eastAsia="en-US" w:bidi="ar-SA"/>
      </w:rPr>
    </w:lvl>
    <w:lvl w:ilvl="4">
      <w:start w:val="0"/>
      <w:numFmt w:val="bullet"/>
      <w:lvlText w:val="•"/>
      <w:lvlJc w:val="left"/>
      <w:pPr>
        <w:ind w:left="5666" w:hanging="425"/>
      </w:pPr>
      <w:rPr>
        <w:rFonts w:hint="default"/>
        <w:lang w:val="en-US" w:eastAsia="en-US" w:bidi="ar-SA"/>
      </w:rPr>
    </w:lvl>
    <w:lvl w:ilvl="5">
      <w:start w:val="0"/>
      <w:numFmt w:val="bullet"/>
      <w:lvlText w:val="•"/>
      <w:lvlJc w:val="left"/>
      <w:pPr>
        <w:ind w:left="6493" w:hanging="425"/>
      </w:pPr>
      <w:rPr>
        <w:rFonts w:hint="default"/>
        <w:lang w:val="en-US" w:eastAsia="en-US" w:bidi="ar-SA"/>
      </w:rPr>
    </w:lvl>
    <w:lvl w:ilvl="6">
      <w:start w:val="0"/>
      <w:numFmt w:val="bullet"/>
      <w:lvlText w:val="•"/>
      <w:lvlJc w:val="left"/>
      <w:pPr>
        <w:ind w:left="7319" w:hanging="425"/>
      </w:pPr>
      <w:rPr>
        <w:rFonts w:hint="default"/>
        <w:lang w:val="en-US" w:eastAsia="en-US" w:bidi="ar-SA"/>
      </w:rPr>
    </w:lvl>
    <w:lvl w:ilvl="7">
      <w:start w:val="0"/>
      <w:numFmt w:val="bullet"/>
      <w:lvlText w:val="•"/>
      <w:lvlJc w:val="left"/>
      <w:pPr>
        <w:ind w:left="8146" w:hanging="425"/>
      </w:pPr>
      <w:rPr>
        <w:rFonts w:hint="default"/>
        <w:lang w:val="en-US" w:eastAsia="en-US" w:bidi="ar-SA"/>
      </w:rPr>
    </w:lvl>
    <w:lvl w:ilvl="8">
      <w:start w:val="0"/>
      <w:numFmt w:val="bullet"/>
      <w:lvlText w:val="•"/>
      <w:lvlJc w:val="left"/>
      <w:pPr>
        <w:ind w:left="8973" w:hanging="425"/>
      </w:pPr>
      <w:rPr>
        <w:rFonts w:hint="default"/>
        <w:lang w:val="en-US" w:eastAsia="en-US" w:bidi="ar-SA"/>
      </w:rPr>
    </w:lvl>
  </w:abstractNum>
  <w:abstractNum w:abstractNumId="251">
    <w:multiLevelType w:val="hybridMultilevel"/>
    <w:lvl w:ilvl="0">
      <w:start w:val="2"/>
      <w:numFmt w:val="decimal"/>
      <w:lvlText w:val="%1"/>
      <w:lvlJc w:val="left"/>
      <w:pPr>
        <w:ind w:left="1932" w:hanging="358"/>
        <w:jc w:val="left"/>
      </w:pPr>
      <w:rPr>
        <w:rFonts w:hint="default"/>
        <w:lang w:val="en-US" w:eastAsia="en-US" w:bidi="ar-SA"/>
      </w:rPr>
    </w:lvl>
    <w:lvl w:ilvl="1">
      <w:start w:val="1"/>
      <w:numFmt w:val="decimal"/>
      <w:lvlText w:val="%1.%2"/>
      <w:lvlJc w:val="left"/>
      <w:pPr>
        <w:ind w:left="1932" w:hanging="358"/>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677" w:hanging="358"/>
      </w:pPr>
      <w:rPr>
        <w:rFonts w:hint="default"/>
        <w:lang w:val="en-US" w:eastAsia="en-US" w:bidi="ar-SA"/>
      </w:rPr>
    </w:lvl>
    <w:lvl w:ilvl="3">
      <w:start w:val="0"/>
      <w:numFmt w:val="bullet"/>
      <w:lvlText w:val="•"/>
      <w:lvlJc w:val="left"/>
      <w:pPr>
        <w:ind w:left="4545" w:hanging="358"/>
      </w:pPr>
      <w:rPr>
        <w:rFonts w:hint="default"/>
        <w:lang w:val="en-US" w:eastAsia="en-US" w:bidi="ar-SA"/>
      </w:rPr>
    </w:lvl>
    <w:lvl w:ilvl="4">
      <w:start w:val="0"/>
      <w:numFmt w:val="bullet"/>
      <w:lvlText w:val="•"/>
      <w:lvlJc w:val="left"/>
      <w:pPr>
        <w:ind w:left="5414" w:hanging="358"/>
      </w:pPr>
      <w:rPr>
        <w:rFonts w:hint="default"/>
        <w:lang w:val="en-US" w:eastAsia="en-US" w:bidi="ar-SA"/>
      </w:rPr>
    </w:lvl>
    <w:lvl w:ilvl="5">
      <w:start w:val="0"/>
      <w:numFmt w:val="bullet"/>
      <w:lvlText w:val="•"/>
      <w:lvlJc w:val="left"/>
      <w:pPr>
        <w:ind w:left="6283" w:hanging="358"/>
      </w:pPr>
      <w:rPr>
        <w:rFonts w:hint="default"/>
        <w:lang w:val="en-US" w:eastAsia="en-US" w:bidi="ar-SA"/>
      </w:rPr>
    </w:lvl>
    <w:lvl w:ilvl="6">
      <w:start w:val="0"/>
      <w:numFmt w:val="bullet"/>
      <w:lvlText w:val="•"/>
      <w:lvlJc w:val="left"/>
      <w:pPr>
        <w:ind w:left="7151" w:hanging="358"/>
      </w:pPr>
      <w:rPr>
        <w:rFonts w:hint="default"/>
        <w:lang w:val="en-US" w:eastAsia="en-US" w:bidi="ar-SA"/>
      </w:rPr>
    </w:lvl>
    <w:lvl w:ilvl="7">
      <w:start w:val="0"/>
      <w:numFmt w:val="bullet"/>
      <w:lvlText w:val="•"/>
      <w:lvlJc w:val="left"/>
      <w:pPr>
        <w:ind w:left="8020" w:hanging="358"/>
      </w:pPr>
      <w:rPr>
        <w:rFonts w:hint="default"/>
        <w:lang w:val="en-US" w:eastAsia="en-US" w:bidi="ar-SA"/>
      </w:rPr>
    </w:lvl>
    <w:lvl w:ilvl="8">
      <w:start w:val="0"/>
      <w:numFmt w:val="bullet"/>
      <w:lvlText w:val="•"/>
      <w:lvlJc w:val="left"/>
      <w:pPr>
        <w:ind w:left="8889" w:hanging="358"/>
      </w:pPr>
      <w:rPr>
        <w:rFonts w:hint="default"/>
        <w:lang w:val="en-US" w:eastAsia="en-US" w:bidi="ar-SA"/>
      </w:rPr>
    </w:lvl>
  </w:abstractNum>
  <w:abstractNum w:abstractNumId="250">
    <w:multiLevelType w:val="hybridMultilevel"/>
    <w:lvl w:ilvl="0">
      <w:start w:val="7"/>
      <w:numFmt w:val="decimal"/>
      <w:lvlText w:val="%1"/>
      <w:lvlJc w:val="left"/>
      <w:pPr>
        <w:ind w:left="1536" w:hanging="483"/>
        <w:jc w:val="left"/>
      </w:pPr>
      <w:rPr>
        <w:rFonts w:hint="default"/>
        <w:lang w:val="en-US" w:eastAsia="en-US" w:bidi="ar-SA"/>
      </w:rPr>
    </w:lvl>
    <w:lvl w:ilvl="1">
      <w:start w:val="1"/>
      <w:numFmt w:val="decimal"/>
      <w:lvlText w:val="%1.%2"/>
      <w:lvlJc w:val="left"/>
      <w:pPr>
        <w:ind w:left="1536" w:hanging="483"/>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357" w:hanging="483"/>
      </w:pPr>
      <w:rPr>
        <w:rFonts w:hint="default"/>
        <w:lang w:val="en-US" w:eastAsia="en-US" w:bidi="ar-SA"/>
      </w:rPr>
    </w:lvl>
    <w:lvl w:ilvl="3">
      <w:start w:val="0"/>
      <w:numFmt w:val="bullet"/>
      <w:lvlText w:val="•"/>
      <w:lvlJc w:val="left"/>
      <w:pPr>
        <w:ind w:left="4265" w:hanging="483"/>
      </w:pPr>
      <w:rPr>
        <w:rFonts w:hint="default"/>
        <w:lang w:val="en-US" w:eastAsia="en-US" w:bidi="ar-SA"/>
      </w:rPr>
    </w:lvl>
    <w:lvl w:ilvl="4">
      <w:start w:val="0"/>
      <w:numFmt w:val="bullet"/>
      <w:lvlText w:val="•"/>
      <w:lvlJc w:val="left"/>
      <w:pPr>
        <w:ind w:left="5174" w:hanging="483"/>
      </w:pPr>
      <w:rPr>
        <w:rFonts w:hint="default"/>
        <w:lang w:val="en-US" w:eastAsia="en-US" w:bidi="ar-SA"/>
      </w:rPr>
    </w:lvl>
    <w:lvl w:ilvl="5">
      <w:start w:val="0"/>
      <w:numFmt w:val="bullet"/>
      <w:lvlText w:val="•"/>
      <w:lvlJc w:val="left"/>
      <w:pPr>
        <w:ind w:left="6083" w:hanging="483"/>
      </w:pPr>
      <w:rPr>
        <w:rFonts w:hint="default"/>
        <w:lang w:val="en-US" w:eastAsia="en-US" w:bidi="ar-SA"/>
      </w:rPr>
    </w:lvl>
    <w:lvl w:ilvl="6">
      <w:start w:val="0"/>
      <w:numFmt w:val="bullet"/>
      <w:lvlText w:val="•"/>
      <w:lvlJc w:val="left"/>
      <w:pPr>
        <w:ind w:left="6991" w:hanging="483"/>
      </w:pPr>
      <w:rPr>
        <w:rFonts w:hint="default"/>
        <w:lang w:val="en-US" w:eastAsia="en-US" w:bidi="ar-SA"/>
      </w:rPr>
    </w:lvl>
    <w:lvl w:ilvl="7">
      <w:start w:val="0"/>
      <w:numFmt w:val="bullet"/>
      <w:lvlText w:val="•"/>
      <w:lvlJc w:val="left"/>
      <w:pPr>
        <w:ind w:left="7900" w:hanging="483"/>
      </w:pPr>
      <w:rPr>
        <w:rFonts w:hint="default"/>
        <w:lang w:val="en-US" w:eastAsia="en-US" w:bidi="ar-SA"/>
      </w:rPr>
    </w:lvl>
    <w:lvl w:ilvl="8">
      <w:start w:val="0"/>
      <w:numFmt w:val="bullet"/>
      <w:lvlText w:val="•"/>
      <w:lvlJc w:val="left"/>
      <w:pPr>
        <w:ind w:left="8809" w:hanging="483"/>
      </w:pPr>
      <w:rPr>
        <w:rFonts w:hint="default"/>
        <w:lang w:val="en-US" w:eastAsia="en-US" w:bidi="ar-SA"/>
      </w:rPr>
    </w:lvl>
  </w:abstractNum>
  <w:abstractNum w:abstractNumId="249">
    <w:multiLevelType w:val="hybridMultilevel"/>
    <w:lvl w:ilvl="0">
      <w:start w:val="1"/>
      <w:numFmt w:val="decimal"/>
      <w:lvlText w:val="（%1）"/>
      <w:lvlJc w:val="left"/>
      <w:pPr>
        <w:ind w:left="967" w:hanging="732"/>
        <w:jc w:val="left"/>
      </w:pPr>
      <w:rPr>
        <w:rFonts w:hint="default" w:ascii="標楷體" w:hAnsi="標楷體" w:eastAsia="標楷體" w:cs="標楷體"/>
        <w:b w:val="0"/>
        <w:bCs w:val="0"/>
        <w:i w:val="0"/>
        <w:iCs w:val="0"/>
        <w:spacing w:val="0"/>
        <w:w w:val="100"/>
        <w:sz w:val="28"/>
        <w:szCs w:val="28"/>
        <w:lang w:val="en-US" w:eastAsia="en-US" w:bidi="ar-SA"/>
      </w:rPr>
    </w:lvl>
    <w:lvl w:ilvl="1">
      <w:start w:val="0"/>
      <w:numFmt w:val="bullet"/>
      <w:lvlText w:val="•"/>
      <w:lvlJc w:val="left"/>
      <w:pPr>
        <w:ind w:left="1926" w:hanging="732"/>
      </w:pPr>
      <w:rPr>
        <w:rFonts w:hint="default"/>
        <w:lang w:val="en-US" w:eastAsia="en-US" w:bidi="ar-SA"/>
      </w:rPr>
    </w:lvl>
    <w:lvl w:ilvl="2">
      <w:start w:val="0"/>
      <w:numFmt w:val="bullet"/>
      <w:lvlText w:val="•"/>
      <w:lvlJc w:val="left"/>
      <w:pPr>
        <w:ind w:left="2893" w:hanging="732"/>
      </w:pPr>
      <w:rPr>
        <w:rFonts w:hint="default"/>
        <w:lang w:val="en-US" w:eastAsia="en-US" w:bidi="ar-SA"/>
      </w:rPr>
    </w:lvl>
    <w:lvl w:ilvl="3">
      <w:start w:val="0"/>
      <w:numFmt w:val="bullet"/>
      <w:lvlText w:val="•"/>
      <w:lvlJc w:val="left"/>
      <w:pPr>
        <w:ind w:left="3859" w:hanging="732"/>
      </w:pPr>
      <w:rPr>
        <w:rFonts w:hint="default"/>
        <w:lang w:val="en-US" w:eastAsia="en-US" w:bidi="ar-SA"/>
      </w:rPr>
    </w:lvl>
    <w:lvl w:ilvl="4">
      <w:start w:val="0"/>
      <w:numFmt w:val="bullet"/>
      <w:lvlText w:val="•"/>
      <w:lvlJc w:val="left"/>
      <w:pPr>
        <w:ind w:left="4826" w:hanging="732"/>
      </w:pPr>
      <w:rPr>
        <w:rFonts w:hint="default"/>
        <w:lang w:val="en-US" w:eastAsia="en-US" w:bidi="ar-SA"/>
      </w:rPr>
    </w:lvl>
    <w:lvl w:ilvl="5">
      <w:start w:val="0"/>
      <w:numFmt w:val="bullet"/>
      <w:lvlText w:val="•"/>
      <w:lvlJc w:val="left"/>
      <w:pPr>
        <w:ind w:left="5793" w:hanging="732"/>
      </w:pPr>
      <w:rPr>
        <w:rFonts w:hint="default"/>
        <w:lang w:val="en-US" w:eastAsia="en-US" w:bidi="ar-SA"/>
      </w:rPr>
    </w:lvl>
    <w:lvl w:ilvl="6">
      <w:start w:val="0"/>
      <w:numFmt w:val="bullet"/>
      <w:lvlText w:val="•"/>
      <w:lvlJc w:val="left"/>
      <w:pPr>
        <w:ind w:left="6759" w:hanging="732"/>
      </w:pPr>
      <w:rPr>
        <w:rFonts w:hint="default"/>
        <w:lang w:val="en-US" w:eastAsia="en-US" w:bidi="ar-SA"/>
      </w:rPr>
    </w:lvl>
    <w:lvl w:ilvl="7">
      <w:start w:val="0"/>
      <w:numFmt w:val="bullet"/>
      <w:lvlText w:val="•"/>
      <w:lvlJc w:val="left"/>
      <w:pPr>
        <w:ind w:left="7726" w:hanging="732"/>
      </w:pPr>
      <w:rPr>
        <w:rFonts w:hint="default"/>
        <w:lang w:val="en-US" w:eastAsia="en-US" w:bidi="ar-SA"/>
      </w:rPr>
    </w:lvl>
    <w:lvl w:ilvl="8">
      <w:start w:val="0"/>
      <w:numFmt w:val="bullet"/>
      <w:lvlText w:val="•"/>
      <w:lvlJc w:val="left"/>
      <w:pPr>
        <w:ind w:left="8693" w:hanging="732"/>
      </w:pPr>
      <w:rPr>
        <w:rFonts w:hint="default"/>
        <w:lang w:val="en-US" w:eastAsia="en-US" w:bidi="ar-SA"/>
      </w:rPr>
    </w:lvl>
  </w:abstractNum>
  <w:abstractNum w:abstractNumId="248">
    <w:multiLevelType w:val="hybridMultilevel"/>
    <w:lvl w:ilvl="0">
      <w:start w:val="6"/>
      <w:numFmt w:val="decimal"/>
      <w:lvlText w:val="%1"/>
      <w:lvlJc w:val="left"/>
      <w:pPr>
        <w:ind w:left="1678" w:hanging="481"/>
        <w:jc w:val="left"/>
      </w:pPr>
      <w:rPr>
        <w:rFonts w:hint="default"/>
        <w:lang w:val="en-US" w:eastAsia="en-US" w:bidi="ar-SA"/>
      </w:rPr>
    </w:lvl>
    <w:lvl w:ilvl="1">
      <w:start w:val="1"/>
      <w:numFmt w:val="decimal"/>
      <w:lvlText w:val="%1.%2"/>
      <w:lvlJc w:val="left"/>
      <w:pPr>
        <w:ind w:left="1678"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469" w:hanging="481"/>
      </w:pPr>
      <w:rPr>
        <w:rFonts w:hint="default"/>
        <w:lang w:val="en-US" w:eastAsia="en-US" w:bidi="ar-SA"/>
      </w:rPr>
    </w:lvl>
    <w:lvl w:ilvl="3">
      <w:start w:val="0"/>
      <w:numFmt w:val="bullet"/>
      <w:lvlText w:val="•"/>
      <w:lvlJc w:val="left"/>
      <w:pPr>
        <w:ind w:left="4363" w:hanging="481"/>
      </w:pPr>
      <w:rPr>
        <w:rFonts w:hint="default"/>
        <w:lang w:val="en-US" w:eastAsia="en-US" w:bidi="ar-SA"/>
      </w:rPr>
    </w:lvl>
    <w:lvl w:ilvl="4">
      <w:start w:val="0"/>
      <w:numFmt w:val="bullet"/>
      <w:lvlText w:val="•"/>
      <w:lvlJc w:val="left"/>
      <w:pPr>
        <w:ind w:left="5258" w:hanging="481"/>
      </w:pPr>
      <w:rPr>
        <w:rFonts w:hint="default"/>
        <w:lang w:val="en-US" w:eastAsia="en-US" w:bidi="ar-SA"/>
      </w:rPr>
    </w:lvl>
    <w:lvl w:ilvl="5">
      <w:start w:val="0"/>
      <w:numFmt w:val="bullet"/>
      <w:lvlText w:val="•"/>
      <w:lvlJc w:val="left"/>
      <w:pPr>
        <w:ind w:left="6153" w:hanging="481"/>
      </w:pPr>
      <w:rPr>
        <w:rFonts w:hint="default"/>
        <w:lang w:val="en-US" w:eastAsia="en-US" w:bidi="ar-SA"/>
      </w:rPr>
    </w:lvl>
    <w:lvl w:ilvl="6">
      <w:start w:val="0"/>
      <w:numFmt w:val="bullet"/>
      <w:lvlText w:val="•"/>
      <w:lvlJc w:val="left"/>
      <w:pPr>
        <w:ind w:left="7047" w:hanging="481"/>
      </w:pPr>
      <w:rPr>
        <w:rFonts w:hint="default"/>
        <w:lang w:val="en-US" w:eastAsia="en-US" w:bidi="ar-SA"/>
      </w:rPr>
    </w:lvl>
    <w:lvl w:ilvl="7">
      <w:start w:val="0"/>
      <w:numFmt w:val="bullet"/>
      <w:lvlText w:val="•"/>
      <w:lvlJc w:val="left"/>
      <w:pPr>
        <w:ind w:left="7942" w:hanging="481"/>
      </w:pPr>
      <w:rPr>
        <w:rFonts w:hint="default"/>
        <w:lang w:val="en-US" w:eastAsia="en-US" w:bidi="ar-SA"/>
      </w:rPr>
    </w:lvl>
    <w:lvl w:ilvl="8">
      <w:start w:val="0"/>
      <w:numFmt w:val="bullet"/>
      <w:lvlText w:val="•"/>
      <w:lvlJc w:val="left"/>
      <w:pPr>
        <w:ind w:left="8837" w:hanging="481"/>
      </w:pPr>
      <w:rPr>
        <w:rFonts w:hint="default"/>
        <w:lang w:val="en-US" w:eastAsia="en-US" w:bidi="ar-SA"/>
      </w:rPr>
    </w:lvl>
  </w:abstractNum>
  <w:abstractNum w:abstractNumId="247">
    <w:multiLevelType w:val="hybridMultilevel"/>
    <w:lvl w:ilvl="0">
      <w:start w:val="1"/>
      <w:numFmt w:val="decimal"/>
      <w:lvlText w:val="（%1）"/>
      <w:lvlJc w:val="left"/>
      <w:pPr>
        <w:ind w:left="1110" w:hanging="790"/>
        <w:jc w:val="left"/>
      </w:pPr>
      <w:rPr>
        <w:rFonts w:hint="default" w:ascii="標楷體" w:hAnsi="標楷體" w:eastAsia="標楷體" w:cs="標楷體"/>
        <w:b w:val="0"/>
        <w:bCs w:val="0"/>
        <w:i w:val="0"/>
        <w:iCs w:val="0"/>
        <w:spacing w:val="0"/>
        <w:w w:val="96"/>
        <w:sz w:val="28"/>
        <w:szCs w:val="28"/>
        <w:lang w:val="en-US" w:eastAsia="en-US" w:bidi="ar-SA"/>
      </w:rPr>
    </w:lvl>
    <w:lvl w:ilvl="1">
      <w:start w:val="0"/>
      <w:numFmt w:val="bullet"/>
      <w:lvlText w:val="•"/>
      <w:lvlJc w:val="left"/>
      <w:pPr>
        <w:ind w:left="2070" w:hanging="790"/>
      </w:pPr>
      <w:rPr>
        <w:rFonts w:hint="default"/>
        <w:lang w:val="en-US" w:eastAsia="en-US" w:bidi="ar-SA"/>
      </w:rPr>
    </w:lvl>
    <w:lvl w:ilvl="2">
      <w:start w:val="0"/>
      <w:numFmt w:val="bullet"/>
      <w:lvlText w:val="•"/>
      <w:lvlJc w:val="left"/>
      <w:pPr>
        <w:ind w:left="3021" w:hanging="790"/>
      </w:pPr>
      <w:rPr>
        <w:rFonts w:hint="default"/>
        <w:lang w:val="en-US" w:eastAsia="en-US" w:bidi="ar-SA"/>
      </w:rPr>
    </w:lvl>
    <w:lvl w:ilvl="3">
      <w:start w:val="0"/>
      <w:numFmt w:val="bullet"/>
      <w:lvlText w:val="•"/>
      <w:lvlJc w:val="left"/>
      <w:pPr>
        <w:ind w:left="3971" w:hanging="790"/>
      </w:pPr>
      <w:rPr>
        <w:rFonts w:hint="default"/>
        <w:lang w:val="en-US" w:eastAsia="en-US" w:bidi="ar-SA"/>
      </w:rPr>
    </w:lvl>
    <w:lvl w:ilvl="4">
      <w:start w:val="0"/>
      <w:numFmt w:val="bullet"/>
      <w:lvlText w:val="•"/>
      <w:lvlJc w:val="left"/>
      <w:pPr>
        <w:ind w:left="4922" w:hanging="790"/>
      </w:pPr>
      <w:rPr>
        <w:rFonts w:hint="default"/>
        <w:lang w:val="en-US" w:eastAsia="en-US" w:bidi="ar-SA"/>
      </w:rPr>
    </w:lvl>
    <w:lvl w:ilvl="5">
      <w:start w:val="0"/>
      <w:numFmt w:val="bullet"/>
      <w:lvlText w:val="•"/>
      <w:lvlJc w:val="left"/>
      <w:pPr>
        <w:ind w:left="5873" w:hanging="790"/>
      </w:pPr>
      <w:rPr>
        <w:rFonts w:hint="default"/>
        <w:lang w:val="en-US" w:eastAsia="en-US" w:bidi="ar-SA"/>
      </w:rPr>
    </w:lvl>
    <w:lvl w:ilvl="6">
      <w:start w:val="0"/>
      <w:numFmt w:val="bullet"/>
      <w:lvlText w:val="•"/>
      <w:lvlJc w:val="left"/>
      <w:pPr>
        <w:ind w:left="6823" w:hanging="790"/>
      </w:pPr>
      <w:rPr>
        <w:rFonts w:hint="default"/>
        <w:lang w:val="en-US" w:eastAsia="en-US" w:bidi="ar-SA"/>
      </w:rPr>
    </w:lvl>
    <w:lvl w:ilvl="7">
      <w:start w:val="0"/>
      <w:numFmt w:val="bullet"/>
      <w:lvlText w:val="•"/>
      <w:lvlJc w:val="left"/>
      <w:pPr>
        <w:ind w:left="7774" w:hanging="790"/>
      </w:pPr>
      <w:rPr>
        <w:rFonts w:hint="default"/>
        <w:lang w:val="en-US" w:eastAsia="en-US" w:bidi="ar-SA"/>
      </w:rPr>
    </w:lvl>
    <w:lvl w:ilvl="8">
      <w:start w:val="0"/>
      <w:numFmt w:val="bullet"/>
      <w:lvlText w:val="•"/>
      <w:lvlJc w:val="left"/>
      <w:pPr>
        <w:ind w:left="8725" w:hanging="790"/>
      </w:pPr>
      <w:rPr>
        <w:rFonts w:hint="default"/>
        <w:lang w:val="en-US" w:eastAsia="en-US" w:bidi="ar-SA"/>
      </w:rPr>
    </w:lvl>
  </w:abstractNum>
  <w:abstractNum w:abstractNumId="246">
    <w:multiLevelType w:val="hybridMultilevel"/>
    <w:lvl w:ilvl="0">
      <w:start w:val="8"/>
      <w:numFmt w:val="decimal"/>
      <w:lvlText w:val="%1"/>
      <w:lvlJc w:val="left"/>
      <w:pPr>
        <w:ind w:left="1790" w:hanging="480"/>
        <w:jc w:val="left"/>
      </w:pPr>
      <w:rPr>
        <w:rFonts w:hint="default"/>
        <w:lang w:val="en-US" w:eastAsia="en-US" w:bidi="ar-SA"/>
      </w:rPr>
    </w:lvl>
    <w:lvl w:ilvl="1">
      <w:start w:val="1"/>
      <w:numFmt w:val="decimal"/>
      <w:lvlText w:val="%1.%2"/>
      <w:lvlJc w:val="left"/>
      <w:pPr>
        <w:ind w:left="1790" w:hanging="480"/>
        <w:jc w:val="left"/>
      </w:pPr>
      <w:rPr>
        <w:rFonts w:hint="default" w:ascii="Times New Roman" w:hAnsi="Times New Roman" w:eastAsia="Times New Roman" w:cs="Times New Roman"/>
        <w:b w:val="0"/>
        <w:bCs w:val="0"/>
        <w:i w:val="0"/>
        <w:iCs w:val="0"/>
        <w:spacing w:val="-8"/>
        <w:w w:val="100"/>
        <w:sz w:val="28"/>
        <w:szCs w:val="28"/>
        <w:lang w:val="en-US" w:eastAsia="en-US" w:bidi="ar-SA"/>
      </w:rPr>
    </w:lvl>
    <w:lvl w:ilvl="2">
      <w:start w:val="1"/>
      <w:numFmt w:val="decimal"/>
      <w:lvlText w:val="(%3)"/>
      <w:lvlJc w:val="left"/>
      <w:pPr>
        <w:ind w:left="2073"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979" w:hanging="480"/>
      </w:pPr>
      <w:rPr>
        <w:rFonts w:hint="default"/>
        <w:lang w:val="en-US" w:eastAsia="en-US" w:bidi="ar-SA"/>
      </w:rPr>
    </w:lvl>
    <w:lvl w:ilvl="4">
      <w:start w:val="0"/>
      <w:numFmt w:val="bullet"/>
      <w:lvlText w:val="•"/>
      <w:lvlJc w:val="left"/>
      <w:pPr>
        <w:ind w:left="4928" w:hanging="480"/>
      </w:pPr>
      <w:rPr>
        <w:rFonts w:hint="default"/>
        <w:lang w:val="en-US" w:eastAsia="en-US" w:bidi="ar-SA"/>
      </w:rPr>
    </w:lvl>
    <w:lvl w:ilvl="5">
      <w:start w:val="0"/>
      <w:numFmt w:val="bullet"/>
      <w:lvlText w:val="•"/>
      <w:lvlJc w:val="left"/>
      <w:pPr>
        <w:ind w:left="5878" w:hanging="480"/>
      </w:pPr>
      <w:rPr>
        <w:rFonts w:hint="default"/>
        <w:lang w:val="en-US" w:eastAsia="en-US" w:bidi="ar-SA"/>
      </w:rPr>
    </w:lvl>
    <w:lvl w:ilvl="6">
      <w:start w:val="0"/>
      <w:numFmt w:val="bullet"/>
      <w:lvlText w:val="•"/>
      <w:lvlJc w:val="left"/>
      <w:pPr>
        <w:ind w:left="6828" w:hanging="480"/>
      </w:pPr>
      <w:rPr>
        <w:rFonts w:hint="default"/>
        <w:lang w:val="en-US" w:eastAsia="en-US" w:bidi="ar-SA"/>
      </w:rPr>
    </w:lvl>
    <w:lvl w:ilvl="7">
      <w:start w:val="0"/>
      <w:numFmt w:val="bullet"/>
      <w:lvlText w:val="•"/>
      <w:lvlJc w:val="left"/>
      <w:pPr>
        <w:ind w:left="7777" w:hanging="480"/>
      </w:pPr>
      <w:rPr>
        <w:rFonts w:hint="default"/>
        <w:lang w:val="en-US" w:eastAsia="en-US" w:bidi="ar-SA"/>
      </w:rPr>
    </w:lvl>
    <w:lvl w:ilvl="8">
      <w:start w:val="0"/>
      <w:numFmt w:val="bullet"/>
      <w:lvlText w:val="•"/>
      <w:lvlJc w:val="left"/>
      <w:pPr>
        <w:ind w:left="8727" w:hanging="480"/>
      </w:pPr>
      <w:rPr>
        <w:rFonts w:hint="default"/>
        <w:lang w:val="en-US" w:eastAsia="en-US" w:bidi="ar-SA"/>
      </w:rPr>
    </w:lvl>
  </w:abstractNum>
  <w:abstractNum w:abstractNumId="245">
    <w:multiLevelType w:val="hybridMultilevel"/>
    <w:lvl w:ilvl="0">
      <w:start w:val="1"/>
      <w:numFmt w:val="lowerLetter"/>
      <w:lvlText w:val="(%1)"/>
      <w:lvlJc w:val="left"/>
      <w:pPr>
        <w:ind w:left="2215" w:hanging="48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3060" w:hanging="483"/>
      </w:pPr>
      <w:rPr>
        <w:rFonts w:hint="default"/>
        <w:lang w:val="en-US" w:eastAsia="en-US" w:bidi="ar-SA"/>
      </w:rPr>
    </w:lvl>
    <w:lvl w:ilvl="2">
      <w:start w:val="0"/>
      <w:numFmt w:val="bullet"/>
      <w:lvlText w:val="•"/>
      <w:lvlJc w:val="left"/>
      <w:pPr>
        <w:ind w:left="3901" w:hanging="483"/>
      </w:pPr>
      <w:rPr>
        <w:rFonts w:hint="default"/>
        <w:lang w:val="en-US" w:eastAsia="en-US" w:bidi="ar-SA"/>
      </w:rPr>
    </w:lvl>
    <w:lvl w:ilvl="3">
      <w:start w:val="0"/>
      <w:numFmt w:val="bullet"/>
      <w:lvlText w:val="•"/>
      <w:lvlJc w:val="left"/>
      <w:pPr>
        <w:ind w:left="4741" w:hanging="483"/>
      </w:pPr>
      <w:rPr>
        <w:rFonts w:hint="default"/>
        <w:lang w:val="en-US" w:eastAsia="en-US" w:bidi="ar-SA"/>
      </w:rPr>
    </w:lvl>
    <w:lvl w:ilvl="4">
      <w:start w:val="0"/>
      <w:numFmt w:val="bullet"/>
      <w:lvlText w:val="•"/>
      <w:lvlJc w:val="left"/>
      <w:pPr>
        <w:ind w:left="5582" w:hanging="483"/>
      </w:pPr>
      <w:rPr>
        <w:rFonts w:hint="default"/>
        <w:lang w:val="en-US" w:eastAsia="en-US" w:bidi="ar-SA"/>
      </w:rPr>
    </w:lvl>
    <w:lvl w:ilvl="5">
      <w:start w:val="0"/>
      <w:numFmt w:val="bullet"/>
      <w:lvlText w:val="•"/>
      <w:lvlJc w:val="left"/>
      <w:pPr>
        <w:ind w:left="6423" w:hanging="483"/>
      </w:pPr>
      <w:rPr>
        <w:rFonts w:hint="default"/>
        <w:lang w:val="en-US" w:eastAsia="en-US" w:bidi="ar-SA"/>
      </w:rPr>
    </w:lvl>
    <w:lvl w:ilvl="6">
      <w:start w:val="0"/>
      <w:numFmt w:val="bullet"/>
      <w:lvlText w:val="•"/>
      <w:lvlJc w:val="left"/>
      <w:pPr>
        <w:ind w:left="7263" w:hanging="483"/>
      </w:pPr>
      <w:rPr>
        <w:rFonts w:hint="default"/>
        <w:lang w:val="en-US" w:eastAsia="en-US" w:bidi="ar-SA"/>
      </w:rPr>
    </w:lvl>
    <w:lvl w:ilvl="7">
      <w:start w:val="0"/>
      <w:numFmt w:val="bullet"/>
      <w:lvlText w:val="•"/>
      <w:lvlJc w:val="left"/>
      <w:pPr>
        <w:ind w:left="8104" w:hanging="483"/>
      </w:pPr>
      <w:rPr>
        <w:rFonts w:hint="default"/>
        <w:lang w:val="en-US" w:eastAsia="en-US" w:bidi="ar-SA"/>
      </w:rPr>
    </w:lvl>
    <w:lvl w:ilvl="8">
      <w:start w:val="0"/>
      <w:numFmt w:val="bullet"/>
      <w:lvlText w:val="•"/>
      <w:lvlJc w:val="left"/>
      <w:pPr>
        <w:ind w:left="8945" w:hanging="483"/>
      </w:pPr>
      <w:rPr>
        <w:rFonts w:hint="default"/>
        <w:lang w:val="en-US" w:eastAsia="en-US" w:bidi="ar-SA"/>
      </w:rPr>
    </w:lvl>
  </w:abstractNum>
  <w:abstractNum w:abstractNumId="243">
    <w:multiLevelType w:val="hybridMultilevel"/>
    <w:lvl w:ilvl="0">
      <w:start w:val="7"/>
      <w:numFmt w:val="decimal"/>
      <w:lvlText w:val="%1"/>
      <w:lvlJc w:val="left"/>
      <w:pPr>
        <w:ind w:left="1791" w:hanging="483"/>
        <w:jc w:val="left"/>
      </w:pPr>
      <w:rPr>
        <w:rFonts w:hint="default"/>
        <w:lang w:val="en-US" w:eastAsia="en-US" w:bidi="ar-SA"/>
      </w:rPr>
    </w:lvl>
    <w:lvl w:ilvl="1">
      <w:start w:val="1"/>
      <w:numFmt w:val="decimal"/>
      <w:lvlText w:val="%1.%2"/>
      <w:lvlJc w:val="left"/>
      <w:pPr>
        <w:ind w:left="1791" w:hanging="483"/>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932" w:hanging="48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870" w:hanging="483"/>
      </w:pPr>
      <w:rPr>
        <w:rFonts w:hint="default"/>
        <w:lang w:val="en-US" w:eastAsia="en-US" w:bidi="ar-SA"/>
      </w:rPr>
    </w:lvl>
    <w:lvl w:ilvl="4">
      <w:start w:val="0"/>
      <w:numFmt w:val="bullet"/>
      <w:lvlText w:val="•"/>
      <w:lvlJc w:val="left"/>
      <w:pPr>
        <w:ind w:left="4835" w:hanging="483"/>
      </w:pPr>
      <w:rPr>
        <w:rFonts w:hint="default"/>
        <w:lang w:val="en-US" w:eastAsia="en-US" w:bidi="ar-SA"/>
      </w:rPr>
    </w:lvl>
    <w:lvl w:ilvl="5">
      <w:start w:val="0"/>
      <w:numFmt w:val="bullet"/>
      <w:lvlText w:val="•"/>
      <w:lvlJc w:val="left"/>
      <w:pPr>
        <w:ind w:left="5800" w:hanging="483"/>
      </w:pPr>
      <w:rPr>
        <w:rFonts w:hint="default"/>
        <w:lang w:val="en-US" w:eastAsia="en-US" w:bidi="ar-SA"/>
      </w:rPr>
    </w:lvl>
    <w:lvl w:ilvl="6">
      <w:start w:val="0"/>
      <w:numFmt w:val="bullet"/>
      <w:lvlText w:val="•"/>
      <w:lvlJc w:val="left"/>
      <w:pPr>
        <w:ind w:left="6765" w:hanging="483"/>
      </w:pPr>
      <w:rPr>
        <w:rFonts w:hint="default"/>
        <w:lang w:val="en-US" w:eastAsia="en-US" w:bidi="ar-SA"/>
      </w:rPr>
    </w:lvl>
    <w:lvl w:ilvl="7">
      <w:start w:val="0"/>
      <w:numFmt w:val="bullet"/>
      <w:lvlText w:val="•"/>
      <w:lvlJc w:val="left"/>
      <w:pPr>
        <w:ind w:left="7730" w:hanging="483"/>
      </w:pPr>
      <w:rPr>
        <w:rFonts w:hint="default"/>
        <w:lang w:val="en-US" w:eastAsia="en-US" w:bidi="ar-SA"/>
      </w:rPr>
    </w:lvl>
    <w:lvl w:ilvl="8">
      <w:start w:val="0"/>
      <w:numFmt w:val="bullet"/>
      <w:lvlText w:val="•"/>
      <w:lvlJc w:val="left"/>
      <w:pPr>
        <w:ind w:left="8696" w:hanging="483"/>
      </w:pPr>
      <w:rPr>
        <w:rFonts w:hint="default"/>
        <w:lang w:val="en-US" w:eastAsia="en-US" w:bidi="ar-SA"/>
      </w:rPr>
    </w:lvl>
  </w:abstractNum>
  <w:abstractNum w:abstractNumId="242">
    <w:multiLevelType w:val="hybridMultilevel"/>
    <w:lvl w:ilvl="0">
      <w:start w:val="6"/>
      <w:numFmt w:val="decimal"/>
      <w:lvlText w:val="%1"/>
      <w:lvlJc w:val="left"/>
      <w:pPr>
        <w:ind w:left="1812" w:hanging="588"/>
        <w:jc w:val="left"/>
      </w:pPr>
      <w:rPr>
        <w:rFonts w:hint="default"/>
        <w:lang w:val="en-US" w:eastAsia="en-US" w:bidi="ar-SA"/>
      </w:rPr>
    </w:lvl>
    <w:lvl w:ilvl="1">
      <w:start w:val="1"/>
      <w:numFmt w:val="decimal"/>
      <w:lvlText w:val="%1.%2"/>
      <w:lvlJc w:val="left"/>
      <w:pPr>
        <w:ind w:left="1812" w:hanging="588"/>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581" w:hanging="588"/>
      </w:pPr>
      <w:rPr>
        <w:rFonts w:hint="default"/>
        <w:lang w:val="en-US" w:eastAsia="en-US" w:bidi="ar-SA"/>
      </w:rPr>
    </w:lvl>
    <w:lvl w:ilvl="3">
      <w:start w:val="0"/>
      <w:numFmt w:val="bullet"/>
      <w:lvlText w:val="•"/>
      <w:lvlJc w:val="left"/>
      <w:pPr>
        <w:ind w:left="4461" w:hanging="588"/>
      </w:pPr>
      <w:rPr>
        <w:rFonts w:hint="default"/>
        <w:lang w:val="en-US" w:eastAsia="en-US" w:bidi="ar-SA"/>
      </w:rPr>
    </w:lvl>
    <w:lvl w:ilvl="4">
      <w:start w:val="0"/>
      <w:numFmt w:val="bullet"/>
      <w:lvlText w:val="•"/>
      <w:lvlJc w:val="left"/>
      <w:pPr>
        <w:ind w:left="5342" w:hanging="588"/>
      </w:pPr>
      <w:rPr>
        <w:rFonts w:hint="default"/>
        <w:lang w:val="en-US" w:eastAsia="en-US" w:bidi="ar-SA"/>
      </w:rPr>
    </w:lvl>
    <w:lvl w:ilvl="5">
      <w:start w:val="0"/>
      <w:numFmt w:val="bullet"/>
      <w:lvlText w:val="•"/>
      <w:lvlJc w:val="left"/>
      <w:pPr>
        <w:ind w:left="6223" w:hanging="588"/>
      </w:pPr>
      <w:rPr>
        <w:rFonts w:hint="default"/>
        <w:lang w:val="en-US" w:eastAsia="en-US" w:bidi="ar-SA"/>
      </w:rPr>
    </w:lvl>
    <w:lvl w:ilvl="6">
      <w:start w:val="0"/>
      <w:numFmt w:val="bullet"/>
      <w:lvlText w:val="•"/>
      <w:lvlJc w:val="left"/>
      <w:pPr>
        <w:ind w:left="7103" w:hanging="588"/>
      </w:pPr>
      <w:rPr>
        <w:rFonts w:hint="default"/>
        <w:lang w:val="en-US" w:eastAsia="en-US" w:bidi="ar-SA"/>
      </w:rPr>
    </w:lvl>
    <w:lvl w:ilvl="7">
      <w:start w:val="0"/>
      <w:numFmt w:val="bullet"/>
      <w:lvlText w:val="•"/>
      <w:lvlJc w:val="left"/>
      <w:pPr>
        <w:ind w:left="7984" w:hanging="588"/>
      </w:pPr>
      <w:rPr>
        <w:rFonts w:hint="default"/>
        <w:lang w:val="en-US" w:eastAsia="en-US" w:bidi="ar-SA"/>
      </w:rPr>
    </w:lvl>
    <w:lvl w:ilvl="8">
      <w:start w:val="0"/>
      <w:numFmt w:val="bullet"/>
      <w:lvlText w:val="•"/>
      <w:lvlJc w:val="left"/>
      <w:pPr>
        <w:ind w:left="8865" w:hanging="588"/>
      </w:pPr>
      <w:rPr>
        <w:rFonts w:hint="default"/>
        <w:lang w:val="en-US" w:eastAsia="en-US" w:bidi="ar-SA"/>
      </w:rPr>
    </w:lvl>
  </w:abstractNum>
  <w:abstractNum w:abstractNumId="241">
    <w:multiLevelType w:val="hybridMultilevel"/>
    <w:lvl w:ilvl="0">
      <w:start w:val="5"/>
      <w:numFmt w:val="decimal"/>
      <w:lvlText w:val="%1"/>
      <w:lvlJc w:val="left"/>
      <w:pPr>
        <w:ind w:left="1790" w:hanging="481"/>
        <w:jc w:val="left"/>
      </w:pPr>
      <w:rPr>
        <w:rFonts w:hint="default"/>
        <w:lang w:val="en-US" w:eastAsia="en-US" w:bidi="ar-SA"/>
      </w:rPr>
    </w:lvl>
    <w:lvl w:ilvl="1">
      <w:start w:val="1"/>
      <w:numFmt w:val="decimal"/>
      <w:lvlText w:val="%1.%2"/>
      <w:lvlJc w:val="left"/>
      <w:pPr>
        <w:ind w:left="1790"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565" w:hanging="481"/>
      </w:pPr>
      <w:rPr>
        <w:rFonts w:hint="default"/>
        <w:lang w:val="en-US" w:eastAsia="en-US" w:bidi="ar-SA"/>
      </w:rPr>
    </w:lvl>
    <w:lvl w:ilvl="3">
      <w:start w:val="0"/>
      <w:numFmt w:val="bullet"/>
      <w:lvlText w:val="•"/>
      <w:lvlJc w:val="left"/>
      <w:pPr>
        <w:ind w:left="4447" w:hanging="481"/>
      </w:pPr>
      <w:rPr>
        <w:rFonts w:hint="default"/>
        <w:lang w:val="en-US" w:eastAsia="en-US" w:bidi="ar-SA"/>
      </w:rPr>
    </w:lvl>
    <w:lvl w:ilvl="4">
      <w:start w:val="0"/>
      <w:numFmt w:val="bullet"/>
      <w:lvlText w:val="•"/>
      <w:lvlJc w:val="left"/>
      <w:pPr>
        <w:ind w:left="5330" w:hanging="481"/>
      </w:pPr>
      <w:rPr>
        <w:rFonts w:hint="default"/>
        <w:lang w:val="en-US" w:eastAsia="en-US" w:bidi="ar-SA"/>
      </w:rPr>
    </w:lvl>
    <w:lvl w:ilvl="5">
      <w:start w:val="0"/>
      <w:numFmt w:val="bullet"/>
      <w:lvlText w:val="•"/>
      <w:lvlJc w:val="left"/>
      <w:pPr>
        <w:ind w:left="6213" w:hanging="481"/>
      </w:pPr>
      <w:rPr>
        <w:rFonts w:hint="default"/>
        <w:lang w:val="en-US" w:eastAsia="en-US" w:bidi="ar-SA"/>
      </w:rPr>
    </w:lvl>
    <w:lvl w:ilvl="6">
      <w:start w:val="0"/>
      <w:numFmt w:val="bullet"/>
      <w:lvlText w:val="•"/>
      <w:lvlJc w:val="left"/>
      <w:pPr>
        <w:ind w:left="7095" w:hanging="481"/>
      </w:pPr>
      <w:rPr>
        <w:rFonts w:hint="default"/>
        <w:lang w:val="en-US" w:eastAsia="en-US" w:bidi="ar-SA"/>
      </w:rPr>
    </w:lvl>
    <w:lvl w:ilvl="7">
      <w:start w:val="0"/>
      <w:numFmt w:val="bullet"/>
      <w:lvlText w:val="•"/>
      <w:lvlJc w:val="left"/>
      <w:pPr>
        <w:ind w:left="7978" w:hanging="481"/>
      </w:pPr>
      <w:rPr>
        <w:rFonts w:hint="default"/>
        <w:lang w:val="en-US" w:eastAsia="en-US" w:bidi="ar-SA"/>
      </w:rPr>
    </w:lvl>
    <w:lvl w:ilvl="8">
      <w:start w:val="0"/>
      <w:numFmt w:val="bullet"/>
      <w:lvlText w:val="•"/>
      <w:lvlJc w:val="left"/>
      <w:pPr>
        <w:ind w:left="8861" w:hanging="481"/>
      </w:pPr>
      <w:rPr>
        <w:rFonts w:hint="default"/>
        <w:lang w:val="en-US" w:eastAsia="en-US" w:bidi="ar-SA"/>
      </w:rPr>
    </w:lvl>
  </w:abstractNum>
  <w:abstractNum w:abstractNumId="240">
    <w:multiLevelType w:val="hybridMultilevel"/>
    <w:lvl w:ilvl="0">
      <w:start w:val="4"/>
      <w:numFmt w:val="decimal"/>
      <w:lvlText w:val="%1"/>
      <w:lvlJc w:val="left"/>
      <w:pPr>
        <w:ind w:left="1790" w:hanging="481"/>
        <w:jc w:val="left"/>
      </w:pPr>
      <w:rPr>
        <w:rFonts w:hint="default"/>
        <w:lang w:val="en-US" w:eastAsia="en-US" w:bidi="ar-SA"/>
      </w:rPr>
    </w:lvl>
    <w:lvl w:ilvl="1">
      <w:start w:val="1"/>
      <w:numFmt w:val="decimal"/>
      <w:lvlText w:val="%1.%2"/>
      <w:lvlJc w:val="left"/>
      <w:pPr>
        <w:ind w:left="1790"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565" w:hanging="481"/>
      </w:pPr>
      <w:rPr>
        <w:rFonts w:hint="default"/>
        <w:lang w:val="en-US" w:eastAsia="en-US" w:bidi="ar-SA"/>
      </w:rPr>
    </w:lvl>
    <w:lvl w:ilvl="3">
      <w:start w:val="0"/>
      <w:numFmt w:val="bullet"/>
      <w:lvlText w:val="•"/>
      <w:lvlJc w:val="left"/>
      <w:pPr>
        <w:ind w:left="4447" w:hanging="481"/>
      </w:pPr>
      <w:rPr>
        <w:rFonts w:hint="default"/>
        <w:lang w:val="en-US" w:eastAsia="en-US" w:bidi="ar-SA"/>
      </w:rPr>
    </w:lvl>
    <w:lvl w:ilvl="4">
      <w:start w:val="0"/>
      <w:numFmt w:val="bullet"/>
      <w:lvlText w:val="•"/>
      <w:lvlJc w:val="left"/>
      <w:pPr>
        <w:ind w:left="5330" w:hanging="481"/>
      </w:pPr>
      <w:rPr>
        <w:rFonts w:hint="default"/>
        <w:lang w:val="en-US" w:eastAsia="en-US" w:bidi="ar-SA"/>
      </w:rPr>
    </w:lvl>
    <w:lvl w:ilvl="5">
      <w:start w:val="0"/>
      <w:numFmt w:val="bullet"/>
      <w:lvlText w:val="•"/>
      <w:lvlJc w:val="left"/>
      <w:pPr>
        <w:ind w:left="6213" w:hanging="481"/>
      </w:pPr>
      <w:rPr>
        <w:rFonts w:hint="default"/>
        <w:lang w:val="en-US" w:eastAsia="en-US" w:bidi="ar-SA"/>
      </w:rPr>
    </w:lvl>
    <w:lvl w:ilvl="6">
      <w:start w:val="0"/>
      <w:numFmt w:val="bullet"/>
      <w:lvlText w:val="•"/>
      <w:lvlJc w:val="left"/>
      <w:pPr>
        <w:ind w:left="7095" w:hanging="481"/>
      </w:pPr>
      <w:rPr>
        <w:rFonts w:hint="default"/>
        <w:lang w:val="en-US" w:eastAsia="en-US" w:bidi="ar-SA"/>
      </w:rPr>
    </w:lvl>
    <w:lvl w:ilvl="7">
      <w:start w:val="0"/>
      <w:numFmt w:val="bullet"/>
      <w:lvlText w:val="•"/>
      <w:lvlJc w:val="left"/>
      <w:pPr>
        <w:ind w:left="7978" w:hanging="481"/>
      </w:pPr>
      <w:rPr>
        <w:rFonts w:hint="default"/>
        <w:lang w:val="en-US" w:eastAsia="en-US" w:bidi="ar-SA"/>
      </w:rPr>
    </w:lvl>
    <w:lvl w:ilvl="8">
      <w:start w:val="0"/>
      <w:numFmt w:val="bullet"/>
      <w:lvlText w:val="•"/>
      <w:lvlJc w:val="left"/>
      <w:pPr>
        <w:ind w:left="8861" w:hanging="481"/>
      </w:pPr>
      <w:rPr>
        <w:rFonts w:hint="default"/>
        <w:lang w:val="en-US" w:eastAsia="en-US" w:bidi="ar-SA"/>
      </w:rPr>
    </w:lvl>
  </w:abstractNum>
  <w:abstractNum w:abstractNumId="239">
    <w:multiLevelType w:val="hybridMultilevel"/>
    <w:lvl w:ilvl="0">
      <w:start w:val="3"/>
      <w:numFmt w:val="decimal"/>
      <w:lvlText w:val="%1"/>
      <w:lvlJc w:val="left"/>
      <w:pPr>
        <w:ind w:left="1791" w:hanging="483"/>
        <w:jc w:val="left"/>
      </w:pPr>
      <w:rPr>
        <w:rFonts w:hint="default"/>
        <w:lang w:val="en-US" w:eastAsia="en-US" w:bidi="ar-SA"/>
      </w:rPr>
    </w:lvl>
    <w:lvl w:ilvl="1">
      <w:start w:val="1"/>
      <w:numFmt w:val="decimal"/>
      <w:lvlText w:val="%1.%2"/>
      <w:lvlJc w:val="left"/>
      <w:pPr>
        <w:ind w:left="1791" w:hanging="483"/>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565" w:hanging="483"/>
      </w:pPr>
      <w:rPr>
        <w:rFonts w:hint="default"/>
        <w:lang w:val="en-US" w:eastAsia="en-US" w:bidi="ar-SA"/>
      </w:rPr>
    </w:lvl>
    <w:lvl w:ilvl="3">
      <w:start w:val="0"/>
      <w:numFmt w:val="bullet"/>
      <w:lvlText w:val="•"/>
      <w:lvlJc w:val="left"/>
      <w:pPr>
        <w:ind w:left="4447" w:hanging="483"/>
      </w:pPr>
      <w:rPr>
        <w:rFonts w:hint="default"/>
        <w:lang w:val="en-US" w:eastAsia="en-US" w:bidi="ar-SA"/>
      </w:rPr>
    </w:lvl>
    <w:lvl w:ilvl="4">
      <w:start w:val="0"/>
      <w:numFmt w:val="bullet"/>
      <w:lvlText w:val="•"/>
      <w:lvlJc w:val="left"/>
      <w:pPr>
        <w:ind w:left="5330" w:hanging="483"/>
      </w:pPr>
      <w:rPr>
        <w:rFonts w:hint="default"/>
        <w:lang w:val="en-US" w:eastAsia="en-US" w:bidi="ar-SA"/>
      </w:rPr>
    </w:lvl>
    <w:lvl w:ilvl="5">
      <w:start w:val="0"/>
      <w:numFmt w:val="bullet"/>
      <w:lvlText w:val="•"/>
      <w:lvlJc w:val="left"/>
      <w:pPr>
        <w:ind w:left="6213" w:hanging="483"/>
      </w:pPr>
      <w:rPr>
        <w:rFonts w:hint="default"/>
        <w:lang w:val="en-US" w:eastAsia="en-US" w:bidi="ar-SA"/>
      </w:rPr>
    </w:lvl>
    <w:lvl w:ilvl="6">
      <w:start w:val="0"/>
      <w:numFmt w:val="bullet"/>
      <w:lvlText w:val="•"/>
      <w:lvlJc w:val="left"/>
      <w:pPr>
        <w:ind w:left="7095" w:hanging="483"/>
      </w:pPr>
      <w:rPr>
        <w:rFonts w:hint="default"/>
        <w:lang w:val="en-US" w:eastAsia="en-US" w:bidi="ar-SA"/>
      </w:rPr>
    </w:lvl>
    <w:lvl w:ilvl="7">
      <w:start w:val="0"/>
      <w:numFmt w:val="bullet"/>
      <w:lvlText w:val="•"/>
      <w:lvlJc w:val="left"/>
      <w:pPr>
        <w:ind w:left="7978" w:hanging="483"/>
      </w:pPr>
      <w:rPr>
        <w:rFonts w:hint="default"/>
        <w:lang w:val="en-US" w:eastAsia="en-US" w:bidi="ar-SA"/>
      </w:rPr>
    </w:lvl>
    <w:lvl w:ilvl="8">
      <w:start w:val="0"/>
      <w:numFmt w:val="bullet"/>
      <w:lvlText w:val="•"/>
      <w:lvlJc w:val="left"/>
      <w:pPr>
        <w:ind w:left="8861" w:hanging="483"/>
      </w:pPr>
      <w:rPr>
        <w:rFonts w:hint="default"/>
        <w:lang w:val="en-US" w:eastAsia="en-US" w:bidi="ar-SA"/>
      </w:rPr>
    </w:lvl>
  </w:abstractNum>
  <w:abstractNum w:abstractNumId="238">
    <w:multiLevelType w:val="hybridMultilevel"/>
    <w:lvl w:ilvl="0">
      <w:start w:val="37"/>
      <w:numFmt w:val="decimal"/>
      <w:lvlText w:val="%1"/>
      <w:lvlJc w:val="left"/>
      <w:pPr>
        <w:ind w:left="2546" w:hanging="754"/>
        <w:jc w:val="left"/>
      </w:pPr>
      <w:rPr>
        <w:rFonts w:hint="default"/>
        <w:lang w:val="en-US" w:eastAsia="en-US" w:bidi="ar-SA"/>
      </w:rPr>
    </w:lvl>
    <w:lvl w:ilvl="1">
      <w:start w:val="1"/>
      <w:numFmt w:val="decimal"/>
      <w:lvlText w:val="%1.%2"/>
      <w:lvlJc w:val="left"/>
      <w:pPr>
        <w:ind w:left="2546" w:hanging="754"/>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0"/>
      <w:numFmt w:val="bullet"/>
      <w:lvlText w:val="•"/>
      <w:lvlJc w:val="left"/>
      <w:pPr>
        <w:ind w:left="4157" w:hanging="754"/>
      </w:pPr>
      <w:rPr>
        <w:rFonts w:hint="default"/>
        <w:lang w:val="en-US" w:eastAsia="en-US" w:bidi="ar-SA"/>
      </w:rPr>
    </w:lvl>
    <w:lvl w:ilvl="3">
      <w:start w:val="0"/>
      <w:numFmt w:val="bullet"/>
      <w:lvlText w:val="•"/>
      <w:lvlJc w:val="left"/>
      <w:pPr>
        <w:ind w:left="4965" w:hanging="754"/>
      </w:pPr>
      <w:rPr>
        <w:rFonts w:hint="default"/>
        <w:lang w:val="en-US" w:eastAsia="en-US" w:bidi="ar-SA"/>
      </w:rPr>
    </w:lvl>
    <w:lvl w:ilvl="4">
      <w:start w:val="0"/>
      <w:numFmt w:val="bullet"/>
      <w:lvlText w:val="•"/>
      <w:lvlJc w:val="left"/>
      <w:pPr>
        <w:ind w:left="5774" w:hanging="754"/>
      </w:pPr>
      <w:rPr>
        <w:rFonts w:hint="default"/>
        <w:lang w:val="en-US" w:eastAsia="en-US" w:bidi="ar-SA"/>
      </w:rPr>
    </w:lvl>
    <w:lvl w:ilvl="5">
      <w:start w:val="0"/>
      <w:numFmt w:val="bullet"/>
      <w:lvlText w:val="•"/>
      <w:lvlJc w:val="left"/>
      <w:pPr>
        <w:ind w:left="6583" w:hanging="754"/>
      </w:pPr>
      <w:rPr>
        <w:rFonts w:hint="default"/>
        <w:lang w:val="en-US" w:eastAsia="en-US" w:bidi="ar-SA"/>
      </w:rPr>
    </w:lvl>
    <w:lvl w:ilvl="6">
      <w:start w:val="0"/>
      <w:numFmt w:val="bullet"/>
      <w:lvlText w:val="•"/>
      <w:lvlJc w:val="left"/>
      <w:pPr>
        <w:ind w:left="7391" w:hanging="754"/>
      </w:pPr>
      <w:rPr>
        <w:rFonts w:hint="default"/>
        <w:lang w:val="en-US" w:eastAsia="en-US" w:bidi="ar-SA"/>
      </w:rPr>
    </w:lvl>
    <w:lvl w:ilvl="7">
      <w:start w:val="0"/>
      <w:numFmt w:val="bullet"/>
      <w:lvlText w:val="•"/>
      <w:lvlJc w:val="left"/>
      <w:pPr>
        <w:ind w:left="8200" w:hanging="754"/>
      </w:pPr>
      <w:rPr>
        <w:rFonts w:hint="default"/>
        <w:lang w:val="en-US" w:eastAsia="en-US" w:bidi="ar-SA"/>
      </w:rPr>
    </w:lvl>
    <w:lvl w:ilvl="8">
      <w:start w:val="0"/>
      <w:numFmt w:val="bullet"/>
      <w:lvlText w:val="•"/>
      <w:lvlJc w:val="left"/>
      <w:pPr>
        <w:ind w:left="9009" w:hanging="754"/>
      </w:pPr>
      <w:rPr>
        <w:rFonts w:hint="default"/>
        <w:lang w:val="en-US" w:eastAsia="en-US" w:bidi="ar-SA"/>
      </w:rPr>
    </w:lvl>
  </w:abstractNum>
  <w:abstractNum w:abstractNumId="237">
    <w:multiLevelType w:val="hybridMultilevel"/>
    <w:lvl w:ilvl="0">
      <w:start w:val="1"/>
      <w:numFmt w:val="decimal"/>
      <w:lvlText w:val="%1."/>
      <w:lvlJc w:val="left"/>
      <w:pPr>
        <w:ind w:left="1661" w:hanging="30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556" w:hanging="303"/>
      </w:pPr>
      <w:rPr>
        <w:rFonts w:hint="default"/>
        <w:lang w:val="en-US" w:eastAsia="en-US" w:bidi="ar-SA"/>
      </w:rPr>
    </w:lvl>
    <w:lvl w:ilvl="2">
      <w:start w:val="0"/>
      <w:numFmt w:val="bullet"/>
      <w:lvlText w:val="•"/>
      <w:lvlJc w:val="left"/>
      <w:pPr>
        <w:ind w:left="3453" w:hanging="303"/>
      </w:pPr>
      <w:rPr>
        <w:rFonts w:hint="default"/>
        <w:lang w:val="en-US" w:eastAsia="en-US" w:bidi="ar-SA"/>
      </w:rPr>
    </w:lvl>
    <w:lvl w:ilvl="3">
      <w:start w:val="0"/>
      <w:numFmt w:val="bullet"/>
      <w:lvlText w:val="•"/>
      <w:lvlJc w:val="left"/>
      <w:pPr>
        <w:ind w:left="4349" w:hanging="303"/>
      </w:pPr>
      <w:rPr>
        <w:rFonts w:hint="default"/>
        <w:lang w:val="en-US" w:eastAsia="en-US" w:bidi="ar-SA"/>
      </w:rPr>
    </w:lvl>
    <w:lvl w:ilvl="4">
      <w:start w:val="0"/>
      <w:numFmt w:val="bullet"/>
      <w:lvlText w:val="•"/>
      <w:lvlJc w:val="left"/>
      <w:pPr>
        <w:ind w:left="5246" w:hanging="303"/>
      </w:pPr>
      <w:rPr>
        <w:rFonts w:hint="default"/>
        <w:lang w:val="en-US" w:eastAsia="en-US" w:bidi="ar-SA"/>
      </w:rPr>
    </w:lvl>
    <w:lvl w:ilvl="5">
      <w:start w:val="0"/>
      <w:numFmt w:val="bullet"/>
      <w:lvlText w:val="•"/>
      <w:lvlJc w:val="left"/>
      <w:pPr>
        <w:ind w:left="6143" w:hanging="303"/>
      </w:pPr>
      <w:rPr>
        <w:rFonts w:hint="default"/>
        <w:lang w:val="en-US" w:eastAsia="en-US" w:bidi="ar-SA"/>
      </w:rPr>
    </w:lvl>
    <w:lvl w:ilvl="6">
      <w:start w:val="0"/>
      <w:numFmt w:val="bullet"/>
      <w:lvlText w:val="•"/>
      <w:lvlJc w:val="left"/>
      <w:pPr>
        <w:ind w:left="7039" w:hanging="303"/>
      </w:pPr>
      <w:rPr>
        <w:rFonts w:hint="default"/>
        <w:lang w:val="en-US" w:eastAsia="en-US" w:bidi="ar-SA"/>
      </w:rPr>
    </w:lvl>
    <w:lvl w:ilvl="7">
      <w:start w:val="0"/>
      <w:numFmt w:val="bullet"/>
      <w:lvlText w:val="•"/>
      <w:lvlJc w:val="left"/>
      <w:pPr>
        <w:ind w:left="7936" w:hanging="303"/>
      </w:pPr>
      <w:rPr>
        <w:rFonts w:hint="default"/>
        <w:lang w:val="en-US" w:eastAsia="en-US" w:bidi="ar-SA"/>
      </w:rPr>
    </w:lvl>
    <w:lvl w:ilvl="8">
      <w:start w:val="0"/>
      <w:numFmt w:val="bullet"/>
      <w:lvlText w:val="•"/>
      <w:lvlJc w:val="left"/>
      <w:pPr>
        <w:ind w:left="8833" w:hanging="303"/>
      </w:pPr>
      <w:rPr>
        <w:rFonts w:hint="default"/>
        <w:lang w:val="en-US" w:eastAsia="en-US" w:bidi="ar-SA"/>
      </w:rPr>
    </w:lvl>
  </w:abstractNum>
  <w:abstractNum w:abstractNumId="236">
    <w:multiLevelType w:val="hybridMultilevel"/>
    <w:lvl w:ilvl="0">
      <w:start w:val="30"/>
      <w:numFmt w:val="decimal"/>
      <w:lvlText w:val="%1"/>
      <w:lvlJc w:val="left"/>
      <w:pPr>
        <w:ind w:left="2547" w:hanging="754"/>
        <w:jc w:val="left"/>
      </w:pPr>
      <w:rPr>
        <w:rFonts w:hint="default"/>
        <w:lang w:val="en-US" w:eastAsia="en-US" w:bidi="ar-SA"/>
      </w:rPr>
    </w:lvl>
    <w:lvl w:ilvl="1">
      <w:start w:val="1"/>
      <w:numFmt w:val="decimal"/>
      <w:lvlText w:val="%1.%2"/>
      <w:lvlJc w:val="left"/>
      <w:pPr>
        <w:ind w:left="2547" w:hanging="754"/>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0"/>
      <w:numFmt w:val="bullet"/>
      <w:lvlText w:val="•"/>
      <w:lvlJc w:val="left"/>
      <w:pPr>
        <w:ind w:left="4157" w:hanging="754"/>
      </w:pPr>
      <w:rPr>
        <w:rFonts w:hint="default"/>
        <w:lang w:val="en-US" w:eastAsia="en-US" w:bidi="ar-SA"/>
      </w:rPr>
    </w:lvl>
    <w:lvl w:ilvl="3">
      <w:start w:val="0"/>
      <w:numFmt w:val="bullet"/>
      <w:lvlText w:val="•"/>
      <w:lvlJc w:val="left"/>
      <w:pPr>
        <w:ind w:left="4965" w:hanging="754"/>
      </w:pPr>
      <w:rPr>
        <w:rFonts w:hint="default"/>
        <w:lang w:val="en-US" w:eastAsia="en-US" w:bidi="ar-SA"/>
      </w:rPr>
    </w:lvl>
    <w:lvl w:ilvl="4">
      <w:start w:val="0"/>
      <w:numFmt w:val="bullet"/>
      <w:lvlText w:val="•"/>
      <w:lvlJc w:val="left"/>
      <w:pPr>
        <w:ind w:left="5774" w:hanging="754"/>
      </w:pPr>
      <w:rPr>
        <w:rFonts w:hint="default"/>
        <w:lang w:val="en-US" w:eastAsia="en-US" w:bidi="ar-SA"/>
      </w:rPr>
    </w:lvl>
    <w:lvl w:ilvl="5">
      <w:start w:val="0"/>
      <w:numFmt w:val="bullet"/>
      <w:lvlText w:val="•"/>
      <w:lvlJc w:val="left"/>
      <w:pPr>
        <w:ind w:left="6583" w:hanging="754"/>
      </w:pPr>
      <w:rPr>
        <w:rFonts w:hint="default"/>
        <w:lang w:val="en-US" w:eastAsia="en-US" w:bidi="ar-SA"/>
      </w:rPr>
    </w:lvl>
    <w:lvl w:ilvl="6">
      <w:start w:val="0"/>
      <w:numFmt w:val="bullet"/>
      <w:lvlText w:val="•"/>
      <w:lvlJc w:val="left"/>
      <w:pPr>
        <w:ind w:left="7391" w:hanging="754"/>
      </w:pPr>
      <w:rPr>
        <w:rFonts w:hint="default"/>
        <w:lang w:val="en-US" w:eastAsia="en-US" w:bidi="ar-SA"/>
      </w:rPr>
    </w:lvl>
    <w:lvl w:ilvl="7">
      <w:start w:val="0"/>
      <w:numFmt w:val="bullet"/>
      <w:lvlText w:val="•"/>
      <w:lvlJc w:val="left"/>
      <w:pPr>
        <w:ind w:left="8200" w:hanging="754"/>
      </w:pPr>
      <w:rPr>
        <w:rFonts w:hint="default"/>
        <w:lang w:val="en-US" w:eastAsia="en-US" w:bidi="ar-SA"/>
      </w:rPr>
    </w:lvl>
    <w:lvl w:ilvl="8">
      <w:start w:val="0"/>
      <w:numFmt w:val="bullet"/>
      <w:lvlText w:val="•"/>
      <w:lvlJc w:val="left"/>
      <w:pPr>
        <w:ind w:left="9009" w:hanging="754"/>
      </w:pPr>
      <w:rPr>
        <w:rFonts w:hint="default"/>
        <w:lang w:val="en-US" w:eastAsia="en-US" w:bidi="ar-SA"/>
      </w:rPr>
    </w:lvl>
  </w:abstractNum>
  <w:abstractNum w:abstractNumId="235">
    <w:multiLevelType w:val="hybridMultilevel"/>
    <w:lvl w:ilvl="0">
      <w:start w:val="28"/>
      <w:numFmt w:val="decimal"/>
      <w:lvlText w:val="%1"/>
      <w:lvlJc w:val="left"/>
      <w:pPr>
        <w:ind w:left="2065" w:hanging="961"/>
        <w:jc w:val="left"/>
      </w:pPr>
      <w:rPr>
        <w:rFonts w:hint="default"/>
        <w:lang w:val="en-US" w:eastAsia="en-US" w:bidi="ar-SA"/>
      </w:rPr>
    </w:lvl>
    <w:lvl w:ilvl="1">
      <w:start w:val="1"/>
      <w:numFmt w:val="decimal"/>
      <w:lvlText w:val="%1.%2"/>
      <w:lvlJc w:val="left"/>
      <w:pPr>
        <w:ind w:left="2065" w:hanging="961"/>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0"/>
      <w:numFmt w:val="bullet"/>
      <w:lvlText w:val="•"/>
      <w:lvlJc w:val="left"/>
      <w:pPr>
        <w:ind w:left="3773" w:hanging="961"/>
      </w:pPr>
      <w:rPr>
        <w:rFonts w:hint="default"/>
        <w:lang w:val="en-US" w:eastAsia="en-US" w:bidi="ar-SA"/>
      </w:rPr>
    </w:lvl>
    <w:lvl w:ilvl="3">
      <w:start w:val="0"/>
      <w:numFmt w:val="bullet"/>
      <w:lvlText w:val="•"/>
      <w:lvlJc w:val="left"/>
      <w:pPr>
        <w:ind w:left="4629" w:hanging="961"/>
      </w:pPr>
      <w:rPr>
        <w:rFonts w:hint="default"/>
        <w:lang w:val="en-US" w:eastAsia="en-US" w:bidi="ar-SA"/>
      </w:rPr>
    </w:lvl>
    <w:lvl w:ilvl="4">
      <w:start w:val="0"/>
      <w:numFmt w:val="bullet"/>
      <w:lvlText w:val="•"/>
      <w:lvlJc w:val="left"/>
      <w:pPr>
        <w:ind w:left="5486" w:hanging="961"/>
      </w:pPr>
      <w:rPr>
        <w:rFonts w:hint="default"/>
        <w:lang w:val="en-US" w:eastAsia="en-US" w:bidi="ar-SA"/>
      </w:rPr>
    </w:lvl>
    <w:lvl w:ilvl="5">
      <w:start w:val="0"/>
      <w:numFmt w:val="bullet"/>
      <w:lvlText w:val="•"/>
      <w:lvlJc w:val="left"/>
      <w:pPr>
        <w:ind w:left="6343" w:hanging="961"/>
      </w:pPr>
      <w:rPr>
        <w:rFonts w:hint="default"/>
        <w:lang w:val="en-US" w:eastAsia="en-US" w:bidi="ar-SA"/>
      </w:rPr>
    </w:lvl>
    <w:lvl w:ilvl="6">
      <w:start w:val="0"/>
      <w:numFmt w:val="bullet"/>
      <w:lvlText w:val="•"/>
      <w:lvlJc w:val="left"/>
      <w:pPr>
        <w:ind w:left="7199" w:hanging="961"/>
      </w:pPr>
      <w:rPr>
        <w:rFonts w:hint="default"/>
        <w:lang w:val="en-US" w:eastAsia="en-US" w:bidi="ar-SA"/>
      </w:rPr>
    </w:lvl>
    <w:lvl w:ilvl="7">
      <w:start w:val="0"/>
      <w:numFmt w:val="bullet"/>
      <w:lvlText w:val="•"/>
      <w:lvlJc w:val="left"/>
      <w:pPr>
        <w:ind w:left="8056" w:hanging="961"/>
      </w:pPr>
      <w:rPr>
        <w:rFonts w:hint="default"/>
        <w:lang w:val="en-US" w:eastAsia="en-US" w:bidi="ar-SA"/>
      </w:rPr>
    </w:lvl>
    <w:lvl w:ilvl="8">
      <w:start w:val="0"/>
      <w:numFmt w:val="bullet"/>
      <w:lvlText w:val="•"/>
      <w:lvlJc w:val="left"/>
      <w:pPr>
        <w:ind w:left="8913" w:hanging="961"/>
      </w:pPr>
      <w:rPr>
        <w:rFonts w:hint="default"/>
        <w:lang w:val="en-US" w:eastAsia="en-US" w:bidi="ar-SA"/>
      </w:rPr>
    </w:lvl>
  </w:abstractNum>
  <w:abstractNum w:abstractNumId="234">
    <w:multiLevelType w:val="hybridMultilevel"/>
    <w:lvl w:ilvl="0">
      <w:start w:val="25"/>
      <w:numFmt w:val="decimal"/>
      <w:lvlText w:val="%1"/>
      <w:lvlJc w:val="left"/>
      <w:pPr>
        <w:ind w:left="2067" w:hanging="961"/>
        <w:jc w:val="left"/>
      </w:pPr>
      <w:rPr>
        <w:rFonts w:hint="default"/>
        <w:lang w:val="en-US" w:eastAsia="en-US" w:bidi="ar-SA"/>
      </w:rPr>
    </w:lvl>
    <w:lvl w:ilvl="1">
      <w:start w:val="1"/>
      <w:numFmt w:val="decimal"/>
      <w:lvlText w:val="%1.%2"/>
      <w:lvlJc w:val="left"/>
      <w:pPr>
        <w:ind w:left="2067" w:hanging="961"/>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0"/>
      <w:numFmt w:val="bullet"/>
      <w:lvlText w:val="•"/>
      <w:lvlJc w:val="left"/>
      <w:pPr>
        <w:ind w:left="3773" w:hanging="961"/>
      </w:pPr>
      <w:rPr>
        <w:rFonts w:hint="default"/>
        <w:lang w:val="en-US" w:eastAsia="en-US" w:bidi="ar-SA"/>
      </w:rPr>
    </w:lvl>
    <w:lvl w:ilvl="3">
      <w:start w:val="0"/>
      <w:numFmt w:val="bullet"/>
      <w:lvlText w:val="•"/>
      <w:lvlJc w:val="left"/>
      <w:pPr>
        <w:ind w:left="4629" w:hanging="961"/>
      </w:pPr>
      <w:rPr>
        <w:rFonts w:hint="default"/>
        <w:lang w:val="en-US" w:eastAsia="en-US" w:bidi="ar-SA"/>
      </w:rPr>
    </w:lvl>
    <w:lvl w:ilvl="4">
      <w:start w:val="0"/>
      <w:numFmt w:val="bullet"/>
      <w:lvlText w:val="•"/>
      <w:lvlJc w:val="left"/>
      <w:pPr>
        <w:ind w:left="5486" w:hanging="961"/>
      </w:pPr>
      <w:rPr>
        <w:rFonts w:hint="default"/>
        <w:lang w:val="en-US" w:eastAsia="en-US" w:bidi="ar-SA"/>
      </w:rPr>
    </w:lvl>
    <w:lvl w:ilvl="5">
      <w:start w:val="0"/>
      <w:numFmt w:val="bullet"/>
      <w:lvlText w:val="•"/>
      <w:lvlJc w:val="left"/>
      <w:pPr>
        <w:ind w:left="6343" w:hanging="961"/>
      </w:pPr>
      <w:rPr>
        <w:rFonts w:hint="default"/>
        <w:lang w:val="en-US" w:eastAsia="en-US" w:bidi="ar-SA"/>
      </w:rPr>
    </w:lvl>
    <w:lvl w:ilvl="6">
      <w:start w:val="0"/>
      <w:numFmt w:val="bullet"/>
      <w:lvlText w:val="•"/>
      <w:lvlJc w:val="left"/>
      <w:pPr>
        <w:ind w:left="7199" w:hanging="961"/>
      </w:pPr>
      <w:rPr>
        <w:rFonts w:hint="default"/>
        <w:lang w:val="en-US" w:eastAsia="en-US" w:bidi="ar-SA"/>
      </w:rPr>
    </w:lvl>
    <w:lvl w:ilvl="7">
      <w:start w:val="0"/>
      <w:numFmt w:val="bullet"/>
      <w:lvlText w:val="•"/>
      <w:lvlJc w:val="left"/>
      <w:pPr>
        <w:ind w:left="8056" w:hanging="961"/>
      </w:pPr>
      <w:rPr>
        <w:rFonts w:hint="default"/>
        <w:lang w:val="en-US" w:eastAsia="en-US" w:bidi="ar-SA"/>
      </w:rPr>
    </w:lvl>
    <w:lvl w:ilvl="8">
      <w:start w:val="0"/>
      <w:numFmt w:val="bullet"/>
      <w:lvlText w:val="•"/>
      <w:lvlJc w:val="left"/>
      <w:pPr>
        <w:ind w:left="8913" w:hanging="961"/>
      </w:pPr>
      <w:rPr>
        <w:rFonts w:hint="default"/>
        <w:lang w:val="en-US" w:eastAsia="en-US" w:bidi="ar-SA"/>
      </w:rPr>
    </w:lvl>
  </w:abstractNum>
  <w:abstractNum w:abstractNumId="233">
    <w:multiLevelType w:val="hybridMultilevel"/>
    <w:lvl w:ilvl="0">
      <w:start w:val="23"/>
      <w:numFmt w:val="decimal"/>
      <w:lvlText w:val="%1"/>
      <w:lvlJc w:val="left"/>
      <w:pPr>
        <w:ind w:left="2273" w:hanging="687"/>
        <w:jc w:val="left"/>
      </w:pPr>
      <w:rPr>
        <w:rFonts w:hint="default"/>
        <w:lang w:val="en-US" w:eastAsia="en-US" w:bidi="ar-SA"/>
      </w:rPr>
    </w:lvl>
    <w:lvl w:ilvl="1">
      <w:start w:val="1"/>
      <w:numFmt w:val="decimal"/>
      <w:lvlText w:val="%1.%2"/>
      <w:lvlJc w:val="left"/>
      <w:pPr>
        <w:ind w:left="2273" w:hanging="687"/>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0"/>
      <w:numFmt w:val="bullet"/>
      <w:lvlText w:val="•"/>
      <w:lvlJc w:val="left"/>
      <w:pPr>
        <w:ind w:left="3949" w:hanging="687"/>
      </w:pPr>
      <w:rPr>
        <w:rFonts w:hint="default"/>
        <w:lang w:val="en-US" w:eastAsia="en-US" w:bidi="ar-SA"/>
      </w:rPr>
    </w:lvl>
    <w:lvl w:ilvl="3">
      <w:start w:val="0"/>
      <w:numFmt w:val="bullet"/>
      <w:lvlText w:val="•"/>
      <w:lvlJc w:val="left"/>
      <w:pPr>
        <w:ind w:left="4783" w:hanging="687"/>
      </w:pPr>
      <w:rPr>
        <w:rFonts w:hint="default"/>
        <w:lang w:val="en-US" w:eastAsia="en-US" w:bidi="ar-SA"/>
      </w:rPr>
    </w:lvl>
    <w:lvl w:ilvl="4">
      <w:start w:val="0"/>
      <w:numFmt w:val="bullet"/>
      <w:lvlText w:val="•"/>
      <w:lvlJc w:val="left"/>
      <w:pPr>
        <w:ind w:left="5618" w:hanging="687"/>
      </w:pPr>
      <w:rPr>
        <w:rFonts w:hint="default"/>
        <w:lang w:val="en-US" w:eastAsia="en-US" w:bidi="ar-SA"/>
      </w:rPr>
    </w:lvl>
    <w:lvl w:ilvl="5">
      <w:start w:val="0"/>
      <w:numFmt w:val="bullet"/>
      <w:lvlText w:val="•"/>
      <w:lvlJc w:val="left"/>
      <w:pPr>
        <w:ind w:left="6453" w:hanging="687"/>
      </w:pPr>
      <w:rPr>
        <w:rFonts w:hint="default"/>
        <w:lang w:val="en-US" w:eastAsia="en-US" w:bidi="ar-SA"/>
      </w:rPr>
    </w:lvl>
    <w:lvl w:ilvl="6">
      <w:start w:val="0"/>
      <w:numFmt w:val="bullet"/>
      <w:lvlText w:val="•"/>
      <w:lvlJc w:val="left"/>
      <w:pPr>
        <w:ind w:left="7287" w:hanging="687"/>
      </w:pPr>
      <w:rPr>
        <w:rFonts w:hint="default"/>
        <w:lang w:val="en-US" w:eastAsia="en-US" w:bidi="ar-SA"/>
      </w:rPr>
    </w:lvl>
    <w:lvl w:ilvl="7">
      <w:start w:val="0"/>
      <w:numFmt w:val="bullet"/>
      <w:lvlText w:val="•"/>
      <w:lvlJc w:val="left"/>
      <w:pPr>
        <w:ind w:left="8122" w:hanging="687"/>
      </w:pPr>
      <w:rPr>
        <w:rFonts w:hint="default"/>
        <w:lang w:val="en-US" w:eastAsia="en-US" w:bidi="ar-SA"/>
      </w:rPr>
    </w:lvl>
    <w:lvl w:ilvl="8">
      <w:start w:val="0"/>
      <w:numFmt w:val="bullet"/>
      <w:lvlText w:val="•"/>
      <w:lvlJc w:val="left"/>
      <w:pPr>
        <w:ind w:left="8957" w:hanging="687"/>
      </w:pPr>
      <w:rPr>
        <w:rFonts w:hint="default"/>
        <w:lang w:val="en-US" w:eastAsia="en-US" w:bidi="ar-SA"/>
      </w:rPr>
    </w:lvl>
  </w:abstractNum>
  <w:abstractNum w:abstractNumId="232">
    <w:multiLevelType w:val="hybridMultilevel"/>
    <w:lvl w:ilvl="0">
      <w:start w:val="22"/>
      <w:numFmt w:val="decimal"/>
      <w:lvlText w:val="%1"/>
      <w:lvlJc w:val="left"/>
      <w:pPr>
        <w:ind w:left="2069" w:hanging="961"/>
        <w:jc w:val="left"/>
      </w:pPr>
      <w:rPr>
        <w:rFonts w:hint="default"/>
        <w:lang w:val="en-US" w:eastAsia="en-US" w:bidi="ar-SA"/>
      </w:rPr>
    </w:lvl>
    <w:lvl w:ilvl="1">
      <w:start w:val="1"/>
      <w:numFmt w:val="decimal"/>
      <w:lvlText w:val="%1.%2"/>
      <w:lvlJc w:val="left"/>
      <w:pPr>
        <w:ind w:left="2069" w:hanging="961"/>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0"/>
      <w:numFmt w:val="bullet"/>
      <w:lvlText w:val="•"/>
      <w:lvlJc w:val="left"/>
      <w:pPr>
        <w:ind w:left="3773" w:hanging="961"/>
      </w:pPr>
      <w:rPr>
        <w:rFonts w:hint="default"/>
        <w:lang w:val="en-US" w:eastAsia="en-US" w:bidi="ar-SA"/>
      </w:rPr>
    </w:lvl>
    <w:lvl w:ilvl="3">
      <w:start w:val="0"/>
      <w:numFmt w:val="bullet"/>
      <w:lvlText w:val="•"/>
      <w:lvlJc w:val="left"/>
      <w:pPr>
        <w:ind w:left="4629" w:hanging="961"/>
      </w:pPr>
      <w:rPr>
        <w:rFonts w:hint="default"/>
        <w:lang w:val="en-US" w:eastAsia="en-US" w:bidi="ar-SA"/>
      </w:rPr>
    </w:lvl>
    <w:lvl w:ilvl="4">
      <w:start w:val="0"/>
      <w:numFmt w:val="bullet"/>
      <w:lvlText w:val="•"/>
      <w:lvlJc w:val="left"/>
      <w:pPr>
        <w:ind w:left="5486" w:hanging="961"/>
      </w:pPr>
      <w:rPr>
        <w:rFonts w:hint="default"/>
        <w:lang w:val="en-US" w:eastAsia="en-US" w:bidi="ar-SA"/>
      </w:rPr>
    </w:lvl>
    <w:lvl w:ilvl="5">
      <w:start w:val="0"/>
      <w:numFmt w:val="bullet"/>
      <w:lvlText w:val="•"/>
      <w:lvlJc w:val="left"/>
      <w:pPr>
        <w:ind w:left="6343" w:hanging="961"/>
      </w:pPr>
      <w:rPr>
        <w:rFonts w:hint="default"/>
        <w:lang w:val="en-US" w:eastAsia="en-US" w:bidi="ar-SA"/>
      </w:rPr>
    </w:lvl>
    <w:lvl w:ilvl="6">
      <w:start w:val="0"/>
      <w:numFmt w:val="bullet"/>
      <w:lvlText w:val="•"/>
      <w:lvlJc w:val="left"/>
      <w:pPr>
        <w:ind w:left="7199" w:hanging="961"/>
      </w:pPr>
      <w:rPr>
        <w:rFonts w:hint="default"/>
        <w:lang w:val="en-US" w:eastAsia="en-US" w:bidi="ar-SA"/>
      </w:rPr>
    </w:lvl>
    <w:lvl w:ilvl="7">
      <w:start w:val="0"/>
      <w:numFmt w:val="bullet"/>
      <w:lvlText w:val="•"/>
      <w:lvlJc w:val="left"/>
      <w:pPr>
        <w:ind w:left="8056" w:hanging="961"/>
      </w:pPr>
      <w:rPr>
        <w:rFonts w:hint="default"/>
        <w:lang w:val="en-US" w:eastAsia="en-US" w:bidi="ar-SA"/>
      </w:rPr>
    </w:lvl>
    <w:lvl w:ilvl="8">
      <w:start w:val="0"/>
      <w:numFmt w:val="bullet"/>
      <w:lvlText w:val="•"/>
      <w:lvlJc w:val="left"/>
      <w:pPr>
        <w:ind w:left="8913" w:hanging="961"/>
      </w:pPr>
      <w:rPr>
        <w:rFonts w:hint="default"/>
        <w:lang w:val="en-US" w:eastAsia="en-US" w:bidi="ar-SA"/>
      </w:rPr>
    </w:lvl>
  </w:abstractNum>
  <w:abstractNum w:abstractNumId="231">
    <w:multiLevelType w:val="hybridMultilevel"/>
    <w:lvl w:ilvl="0">
      <w:start w:val="20"/>
      <w:numFmt w:val="decimal"/>
      <w:lvlText w:val="%1"/>
      <w:lvlJc w:val="left"/>
      <w:pPr>
        <w:ind w:left="2067" w:hanging="961"/>
        <w:jc w:val="left"/>
      </w:pPr>
      <w:rPr>
        <w:rFonts w:hint="default"/>
        <w:lang w:val="en-US" w:eastAsia="en-US" w:bidi="ar-SA"/>
      </w:rPr>
    </w:lvl>
    <w:lvl w:ilvl="1">
      <w:start w:val="1"/>
      <w:numFmt w:val="decimal"/>
      <w:lvlText w:val="%1.%2"/>
      <w:lvlJc w:val="left"/>
      <w:pPr>
        <w:ind w:left="2067" w:hanging="961"/>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0"/>
      <w:numFmt w:val="bullet"/>
      <w:lvlText w:val="•"/>
      <w:lvlJc w:val="left"/>
      <w:pPr>
        <w:ind w:left="3773" w:hanging="961"/>
      </w:pPr>
      <w:rPr>
        <w:rFonts w:hint="default"/>
        <w:lang w:val="en-US" w:eastAsia="en-US" w:bidi="ar-SA"/>
      </w:rPr>
    </w:lvl>
    <w:lvl w:ilvl="3">
      <w:start w:val="0"/>
      <w:numFmt w:val="bullet"/>
      <w:lvlText w:val="•"/>
      <w:lvlJc w:val="left"/>
      <w:pPr>
        <w:ind w:left="4629" w:hanging="961"/>
      </w:pPr>
      <w:rPr>
        <w:rFonts w:hint="default"/>
        <w:lang w:val="en-US" w:eastAsia="en-US" w:bidi="ar-SA"/>
      </w:rPr>
    </w:lvl>
    <w:lvl w:ilvl="4">
      <w:start w:val="0"/>
      <w:numFmt w:val="bullet"/>
      <w:lvlText w:val="•"/>
      <w:lvlJc w:val="left"/>
      <w:pPr>
        <w:ind w:left="5486" w:hanging="961"/>
      </w:pPr>
      <w:rPr>
        <w:rFonts w:hint="default"/>
        <w:lang w:val="en-US" w:eastAsia="en-US" w:bidi="ar-SA"/>
      </w:rPr>
    </w:lvl>
    <w:lvl w:ilvl="5">
      <w:start w:val="0"/>
      <w:numFmt w:val="bullet"/>
      <w:lvlText w:val="•"/>
      <w:lvlJc w:val="left"/>
      <w:pPr>
        <w:ind w:left="6343" w:hanging="961"/>
      </w:pPr>
      <w:rPr>
        <w:rFonts w:hint="default"/>
        <w:lang w:val="en-US" w:eastAsia="en-US" w:bidi="ar-SA"/>
      </w:rPr>
    </w:lvl>
    <w:lvl w:ilvl="6">
      <w:start w:val="0"/>
      <w:numFmt w:val="bullet"/>
      <w:lvlText w:val="•"/>
      <w:lvlJc w:val="left"/>
      <w:pPr>
        <w:ind w:left="7199" w:hanging="961"/>
      </w:pPr>
      <w:rPr>
        <w:rFonts w:hint="default"/>
        <w:lang w:val="en-US" w:eastAsia="en-US" w:bidi="ar-SA"/>
      </w:rPr>
    </w:lvl>
    <w:lvl w:ilvl="7">
      <w:start w:val="0"/>
      <w:numFmt w:val="bullet"/>
      <w:lvlText w:val="•"/>
      <w:lvlJc w:val="left"/>
      <w:pPr>
        <w:ind w:left="8056" w:hanging="961"/>
      </w:pPr>
      <w:rPr>
        <w:rFonts w:hint="default"/>
        <w:lang w:val="en-US" w:eastAsia="en-US" w:bidi="ar-SA"/>
      </w:rPr>
    </w:lvl>
    <w:lvl w:ilvl="8">
      <w:start w:val="0"/>
      <w:numFmt w:val="bullet"/>
      <w:lvlText w:val="•"/>
      <w:lvlJc w:val="left"/>
      <w:pPr>
        <w:ind w:left="8913" w:hanging="961"/>
      </w:pPr>
      <w:rPr>
        <w:rFonts w:hint="default"/>
        <w:lang w:val="en-US" w:eastAsia="en-US" w:bidi="ar-SA"/>
      </w:rPr>
    </w:lvl>
  </w:abstractNum>
  <w:abstractNum w:abstractNumId="230">
    <w:multiLevelType w:val="hybridMultilevel"/>
    <w:lvl w:ilvl="0">
      <w:start w:val="19"/>
      <w:numFmt w:val="decimal"/>
      <w:lvlText w:val="%1"/>
      <w:lvlJc w:val="left"/>
      <w:pPr>
        <w:ind w:left="2070" w:hanging="961"/>
        <w:jc w:val="left"/>
      </w:pPr>
      <w:rPr>
        <w:rFonts w:hint="default"/>
        <w:lang w:val="en-US" w:eastAsia="en-US" w:bidi="ar-SA"/>
      </w:rPr>
    </w:lvl>
    <w:lvl w:ilvl="1">
      <w:start w:val="1"/>
      <w:numFmt w:val="decimal"/>
      <w:lvlText w:val="%1.%2"/>
      <w:lvlJc w:val="left"/>
      <w:pPr>
        <w:ind w:left="2070" w:hanging="961"/>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0"/>
      <w:numFmt w:val="bullet"/>
      <w:lvlText w:val="•"/>
      <w:lvlJc w:val="left"/>
      <w:pPr>
        <w:ind w:left="3789" w:hanging="961"/>
      </w:pPr>
      <w:rPr>
        <w:rFonts w:hint="default"/>
        <w:lang w:val="en-US" w:eastAsia="en-US" w:bidi="ar-SA"/>
      </w:rPr>
    </w:lvl>
    <w:lvl w:ilvl="3">
      <w:start w:val="0"/>
      <w:numFmt w:val="bullet"/>
      <w:lvlText w:val="•"/>
      <w:lvlJc w:val="left"/>
      <w:pPr>
        <w:ind w:left="4643" w:hanging="961"/>
      </w:pPr>
      <w:rPr>
        <w:rFonts w:hint="default"/>
        <w:lang w:val="en-US" w:eastAsia="en-US" w:bidi="ar-SA"/>
      </w:rPr>
    </w:lvl>
    <w:lvl w:ilvl="4">
      <w:start w:val="0"/>
      <w:numFmt w:val="bullet"/>
      <w:lvlText w:val="•"/>
      <w:lvlJc w:val="left"/>
      <w:pPr>
        <w:ind w:left="5498" w:hanging="961"/>
      </w:pPr>
      <w:rPr>
        <w:rFonts w:hint="default"/>
        <w:lang w:val="en-US" w:eastAsia="en-US" w:bidi="ar-SA"/>
      </w:rPr>
    </w:lvl>
    <w:lvl w:ilvl="5">
      <w:start w:val="0"/>
      <w:numFmt w:val="bullet"/>
      <w:lvlText w:val="•"/>
      <w:lvlJc w:val="left"/>
      <w:pPr>
        <w:ind w:left="6353" w:hanging="961"/>
      </w:pPr>
      <w:rPr>
        <w:rFonts w:hint="default"/>
        <w:lang w:val="en-US" w:eastAsia="en-US" w:bidi="ar-SA"/>
      </w:rPr>
    </w:lvl>
    <w:lvl w:ilvl="6">
      <w:start w:val="0"/>
      <w:numFmt w:val="bullet"/>
      <w:lvlText w:val="•"/>
      <w:lvlJc w:val="left"/>
      <w:pPr>
        <w:ind w:left="7207" w:hanging="961"/>
      </w:pPr>
      <w:rPr>
        <w:rFonts w:hint="default"/>
        <w:lang w:val="en-US" w:eastAsia="en-US" w:bidi="ar-SA"/>
      </w:rPr>
    </w:lvl>
    <w:lvl w:ilvl="7">
      <w:start w:val="0"/>
      <w:numFmt w:val="bullet"/>
      <w:lvlText w:val="•"/>
      <w:lvlJc w:val="left"/>
      <w:pPr>
        <w:ind w:left="8062" w:hanging="961"/>
      </w:pPr>
      <w:rPr>
        <w:rFonts w:hint="default"/>
        <w:lang w:val="en-US" w:eastAsia="en-US" w:bidi="ar-SA"/>
      </w:rPr>
    </w:lvl>
    <w:lvl w:ilvl="8">
      <w:start w:val="0"/>
      <w:numFmt w:val="bullet"/>
      <w:lvlText w:val="•"/>
      <w:lvlJc w:val="left"/>
      <w:pPr>
        <w:ind w:left="8917" w:hanging="961"/>
      </w:pPr>
      <w:rPr>
        <w:rFonts w:hint="default"/>
        <w:lang w:val="en-US" w:eastAsia="en-US" w:bidi="ar-SA"/>
      </w:rPr>
    </w:lvl>
  </w:abstractNum>
  <w:abstractNum w:abstractNumId="229">
    <w:multiLevelType w:val="hybridMultilevel"/>
    <w:lvl w:ilvl="0">
      <w:start w:val="13"/>
      <w:numFmt w:val="decimal"/>
      <w:lvlText w:val="%1"/>
      <w:lvlJc w:val="left"/>
      <w:pPr>
        <w:ind w:left="2131" w:hanging="896"/>
        <w:jc w:val="left"/>
      </w:pPr>
      <w:rPr>
        <w:rFonts w:hint="default"/>
        <w:lang w:val="en-US" w:eastAsia="en-US" w:bidi="ar-SA"/>
      </w:rPr>
    </w:lvl>
    <w:lvl w:ilvl="1">
      <w:start w:val="1"/>
      <w:numFmt w:val="decimal"/>
      <w:lvlText w:val="%1.%2"/>
      <w:lvlJc w:val="left"/>
      <w:pPr>
        <w:ind w:left="2131" w:hanging="896"/>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0"/>
      <w:numFmt w:val="bullet"/>
      <w:lvlText w:val="•"/>
      <w:lvlJc w:val="left"/>
      <w:pPr>
        <w:ind w:left="3837" w:hanging="896"/>
      </w:pPr>
      <w:rPr>
        <w:rFonts w:hint="default"/>
        <w:lang w:val="en-US" w:eastAsia="en-US" w:bidi="ar-SA"/>
      </w:rPr>
    </w:lvl>
    <w:lvl w:ilvl="3">
      <w:start w:val="0"/>
      <w:numFmt w:val="bullet"/>
      <w:lvlText w:val="•"/>
      <w:lvlJc w:val="left"/>
      <w:pPr>
        <w:ind w:left="4685" w:hanging="896"/>
      </w:pPr>
      <w:rPr>
        <w:rFonts w:hint="default"/>
        <w:lang w:val="en-US" w:eastAsia="en-US" w:bidi="ar-SA"/>
      </w:rPr>
    </w:lvl>
    <w:lvl w:ilvl="4">
      <w:start w:val="0"/>
      <w:numFmt w:val="bullet"/>
      <w:lvlText w:val="•"/>
      <w:lvlJc w:val="left"/>
      <w:pPr>
        <w:ind w:left="5534" w:hanging="896"/>
      </w:pPr>
      <w:rPr>
        <w:rFonts w:hint="default"/>
        <w:lang w:val="en-US" w:eastAsia="en-US" w:bidi="ar-SA"/>
      </w:rPr>
    </w:lvl>
    <w:lvl w:ilvl="5">
      <w:start w:val="0"/>
      <w:numFmt w:val="bullet"/>
      <w:lvlText w:val="•"/>
      <w:lvlJc w:val="left"/>
      <w:pPr>
        <w:ind w:left="6383" w:hanging="896"/>
      </w:pPr>
      <w:rPr>
        <w:rFonts w:hint="default"/>
        <w:lang w:val="en-US" w:eastAsia="en-US" w:bidi="ar-SA"/>
      </w:rPr>
    </w:lvl>
    <w:lvl w:ilvl="6">
      <w:start w:val="0"/>
      <w:numFmt w:val="bullet"/>
      <w:lvlText w:val="•"/>
      <w:lvlJc w:val="left"/>
      <w:pPr>
        <w:ind w:left="7231" w:hanging="896"/>
      </w:pPr>
      <w:rPr>
        <w:rFonts w:hint="default"/>
        <w:lang w:val="en-US" w:eastAsia="en-US" w:bidi="ar-SA"/>
      </w:rPr>
    </w:lvl>
    <w:lvl w:ilvl="7">
      <w:start w:val="0"/>
      <w:numFmt w:val="bullet"/>
      <w:lvlText w:val="•"/>
      <w:lvlJc w:val="left"/>
      <w:pPr>
        <w:ind w:left="8080" w:hanging="896"/>
      </w:pPr>
      <w:rPr>
        <w:rFonts w:hint="default"/>
        <w:lang w:val="en-US" w:eastAsia="en-US" w:bidi="ar-SA"/>
      </w:rPr>
    </w:lvl>
    <w:lvl w:ilvl="8">
      <w:start w:val="0"/>
      <w:numFmt w:val="bullet"/>
      <w:lvlText w:val="•"/>
      <w:lvlJc w:val="left"/>
      <w:pPr>
        <w:ind w:left="8929" w:hanging="896"/>
      </w:pPr>
      <w:rPr>
        <w:rFonts w:hint="default"/>
        <w:lang w:val="en-US" w:eastAsia="en-US" w:bidi="ar-SA"/>
      </w:rPr>
    </w:lvl>
  </w:abstractNum>
  <w:abstractNum w:abstractNumId="228">
    <w:multiLevelType w:val="hybridMultilevel"/>
    <w:lvl w:ilvl="0">
      <w:start w:val="12"/>
      <w:numFmt w:val="decimal"/>
      <w:lvlText w:val="%1"/>
      <w:lvlJc w:val="left"/>
      <w:pPr>
        <w:ind w:left="1989" w:hanging="917"/>
        <w:jc w:val="left"/>
      </w:pPr>
      <w:rPr>
        <w:rFonts w:hint="default"/>
        <w:lang w:val="en-US" w:eastAsia="en-US" w:bidi="ar-SA"/>
      </w:rPr>
    </w:lvl>
    <w:lvl w:ilvl="1">
      <w:start w:val="1"/>
      <w:numFmt w:val="decimal"/>
      <w:lvlText w:val="%1.%2"/>
      <w:lvlJc w:val="left"/>
      <w:pPr>
        <w:ind w:left="1989" w:hanging="917"/>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0"/>
      <w:numFmt w:val="bullet"/>
      <w:lvlText w:val="•"/>
      <w:lvlJc w:val="left"/>
      <w:pPr>
        <w:ind w:left="3709" w:hanging="917"/>
      </w:pPr>
      <w:rPr>
        <w:rFonts w:hint="default"/>
        <w:lang w:val="en-US" w:eastAsia="en-US" w:bidi="ar-SA"/>
      </w:rPr>
    </w:lvl>
    <w:lvl w:ilvl="3">
      <w:start w:val="0"/>
      <w:numFmt w:val="bullet"/>
      <w:lvlText w:val="•"/>
      <w:lvlJc w:val="left"/>
      <w:pPr>
        <w:ind w:left="4573" w:hanging="917"/>
      </w:pPr>
      <w:rPr>
        <w:rFonts w:hint="default"/>
        <w:lang w:val="en-US" w:eastAsia="en-US" w:bidi="ar-SA"/>
      </w:rPr>
    </w:lvl>
    <w:lvl w:ilvl="4">
      <w:start w:val="0"/>
      <w:numFmt w:val="bullet"/>
      <w:lvlText w:val="•"/>
      <w:lvlJc w:val="left"/>
      <w:pPr>
        <w:ind w:left="5438" w:hanging="917"/>
      </w:pPr>
      <w:rPr>
        <w:rFonts w:hint="default"/>
        <w:lang w:val="en-US" w:eastAsia="en-US" w:bidi="ar-SA"/>
      </w:rPr>
    </w:lvl>
    <w:lvl w:ilvl="5">
      <w:start w:val="0"/>
      <w:numFmt w:val="bullet"/>
      <w:lvlText w:val="•"/>
      <w:lvlJc w:val="left"/>
      <w:pPr>
        <w:ind w:left="6303" w:hanging="917"/>
      </w:pPr>
      <w:rPr>
        <w:rFonts w:hint="default"/>
        <w:lang w:val="en-US" w:eastAsia="en-US" w:bidi="ar-SA"/>
      </w:rPr>
    </w:lvl>
    <w:lvl w:ilvl="6">
      <w:start w:val="0"/>
      <w:numFmt w:val="bullet"/>
      <w:lvlText w:val="•"/>
      <w:lvlJc w:val="left"/>
      <w:pPr>
        <w:ind w:left="7167" w:hanging="917"/>
      </w:pPr>
      <w:rPr>
        <w:rFonts w:hint="default"/>
        <w:lang w:val="en-US" w:eastAsia="en-US" w:bidi="ar-SA"/>
      </w:rPr>
    </w:lvl>
    <w:lvl w:ilvl="7">
      <w:start w:val="0"/>
      <w:numFmt w:val="bullet"/>
      <w:lvlText w:val="•"/>
      <w:lvlJc w:val="left"/>
      <w:pPr>
        <w:ind w:left="8032" w:hanging="917"/>
      </w:pPr>
      <w:rPr>
        <w:rFonts w:hint="default"/>
        <w:lang w:val="en-US" w:eastAsia="en-US" w:bidi="ar-SA"/>
      </w:rPr>
    </w:lvl>
    <w:lvl w:ilvl="8">
      <w:start w:val="0"/>
      <w:numFmt w:val="bullet"/>
      <w:lvlText w:val="•"/>
      <w:lvlJc w:val="left"/>
      <w:pPr>
        <w:ind w:left="8897" w:hanging="917"/>
      </w:pPr>
      <w:rPr>
        <w:rFonts w:hint="default"/>
        <w:lang w:val="en-US" w:eastAsia="en-US" w:bidi="ar-SA"/>
      </w:rPr>
    </w:lvl>
  </w:abstractNum>
  <w:abstractNum w:abstractNumId="227">
    <w:multiLevelType w:val="hybridMultilevel"/>
    <w:lvl w:ilvl="0">
      <w:start w:val="10"/>
      <w:numFmt w:val="decimal"/>
      <w:lvlText w:val="%1"/>
      <w:lvlJc w:val="left"/>
      <w:pPr>
        <w:ind w:left="2067" w:hanging="841"/>
        <w:jc w:val="left"/>
      </w:pPr>
      <w:rPr>
        <w:rFonts w:hint="default"/>
        <w:lang w:val="en-US" w:eastAsia="en-US" w:bidi="ar-SA"/>
      </w:rPr>
    </w:lvl>
    <w:lvl w:ilvl="1">
      <w:start w:val="1"/>
      <w:numFmt w:val="decimal"/>
      <w:lvlText w:val="%1.%2"/>
      <w:lvlJc w:val="left"/>
      <w:pPr>
        <w:ind w:left="2067" w:hanging="841"/>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0"/>
      <w:numFmt w:val="bullet"/>
      <w:lvlText w:val="•"/>
      <w:lvlJc w:val="left"/>
      <w:pPr>
        <w:ind w:left="3773" w:hanging="841"/>
      </w:pPr>
      <w:rPr>
        <w:rFonts w:hint="default"/>
        <w:lang w:val="en-US" w:eastAsia="en-US" w:bidi="ar-SA"/>
      </w:rPr>
    </w:lvl>
    <w:lvl w:ilvl="3">
      <w:start w:val="0"/>
      <w:numFmt w:val="bullet"/>
      <w:lvlText w:val="•"/>
      <w:lvlJc w:val="left"/>
      <w:pPr>
        <w:ind w:left="4629" w:hanging="841"/>
      </w:pPr>
      <w:rPr>
        <w:rFonts w:hint="default"/>
        <w:lang w:val="en-US" w:eastAsia="en-US" w:bidi="ar-SA"/>
      </w:rPr>
    </w:lvl>
    <w:lvl w:ilvl="4">
      <w:start w:val="0"/>
      <w:numFmt w:val="bullet"/>
      <w:lvlText w:val="•"/>
      <w:lvlJc w:val="left"/>
      <w:pPr>
        <w:ind w:left="5486" w:hanging="841"/>
      </w:pPr>
      <w:rPr>
        <w:rFonts w:hint="default"/>
        <w:lang w:val="en-US" w:eastAsia="en-US" w:bidi="ar-SA"/>
      </w:rPr>
    </w:lvl>
    <w:lvl w:ilvl="5">
      <w:start w:val="0"/>
      <w:numFmt w:val="bullet"/>
      <w:lvlText w:val="•"/>
      <w:lvlJc w:val="left"/>
      <w:pPr>
        <w:ind w:left="6343" w:hanging="841"/>
      </w:pPr>
      <w:rPr>
        <w:rFonts w:hint="default"/>
        <w:lang w:val="en-US" w:eastAsia="en-US" w:bidi="ar-SA"/>
      </w:rPr>
    </w:lvl>
    <w:lvl w:ilvl="6">
      <w:start w:val="0"/>
      <w:numFmt w:val="bullet"/>
      <w:lvlText w:val="•"/>
      <w:lvlJc w:val="left"/>
      <w:pPr>
        <w:ind w:left="7199" w:hanging="841"/>
      </w:pPr>
      <w:rPr>
        <w:rFonts w:hint="default"/>
        <w:lang w:val="en-US" w:eastAsia="en-US" w:bidi="ar-SA"/>
      </w:rPr>
    </w:lvl>
    <w:lvl w:ilvl="7">
      <w:start w:val="0"/>
      <w:numFmt w:val="bullet"/>
      <w:lvlText w:val="•"/>
      <w:lvlJc w:val="left"/>
      <w:pPr>
        <w:ind w:left="8056" w:hanging="841"/>
      </w:pPr>
      <w:rPr>
        <w:rFonts w:hint="default"/>
        <w:lang w:val="en-US" w:eastAsia="en-US" w:bidi="ar-SA"/>
      </w:rPr>
    </w:lvl>
    <w:lvl w:ilvl="8">
      <w:start w:val="0"/>
      <w:numFmt w:val="bullet"/>
      <w:lvlText w:val="•"/>
      <w:lvlJc w:val="left"/>
      <w:pPr>
        <w:ind w:left="8913" w:hanging="841"/>
      </w:pPr>
      <w:rPr>
        <w:rFonts w:hint="default"/>
        <w:lang w:val="en-US" w:eastAsia="en-US" w:bidi="ar-SA"/>
      </w:rPr>
    </w:lvl>
  </w:abstractNum>
  <w:abstractNum w:abstractNumId="226">
    <w:multiLevelType w:val="hybridMultilevel"/>
    <w:lvl w:ilvl="0">
      <w:start w:val="6"/>
      <w:numFmt w:val="decimal"/>
      <w:lvlText w:val="%1"/>
      <w:lvlJc w:val="left"/>
      <w:pPr>
        <w:ind w:left="1707" w:hanging="481"/>
        <w:jc w:val="left"/>
      </w:pPr>
      <w:rPr>
        <w:rFonts w:hint="default"/>
        <w:lang w:val="en-US" w:eastAsia="en-US" w:bidi="ar-SA"/>
      </w:rPr>
    </w:lvl>
    <w:lvl w:ilvl="1">
      <w:start w:val="1"/>
      <w:numFmt w:val="decimal"/>
      <w:lvlText w:val="%1.%2"/>
      <w:lvlJc w:val="left"/>
      <w:pPr>
        <w:ind w:left="1707"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485" w:hanging="481"/>
      </w:pPr>
      <w:rPr>
        <w:rFonts w:hint="default"/>
        <w:lang w:val="en-US" w:eastAsia="en-US" w:bidi="ar-SA"/>
      </w:rPr>
    </w:lvl>
    <w:lvl w:ilvl="3">
      <w:start w:val="0"/>
      <w:numFmt w:val="bullet"/>
      <w:lvlText w:val="•"/>
      <w:lvlJc w:val="left"/>
      <w:pPr>
        <w:ind w:left="4377" w:hanging="481"/>
      </w:pPr>
      <w:rPr>
        <w:rFonts w:hint="default"/>
        <w:lang w:val="en-US" w:eastAsia="en-US" w:bidi="ar-SA"/>
      </w:rPr>
    </w:lvl>
    <w:lvl w:ilvl="4">
      <w:start w:val="0"/>
      <w:numFmt w:val="bullet"/>
      <w:lvlText w:val="•"/>
      <w:lvlJc w:val="left"/>
      <w:pPr>
        <w:ind w:left="5270" w:hanging="481"/>
      </w:pPr>
      <w:rPr>
        <w:rFonts w:hint="default"/>
        <w:lang w:val="en-US" w:eastAsia="en-US" w:bidi="ar-SA"/>
      </w:rPr>
    </w:lvl>
    <w:lvl w:ilvl="5">
      <w:start w:val="0"/>
      <w:numFmt w:val="bullet"/>
      <w:lvlText w:val="•"/>
      <w:lvlJc w:val="left"/>
      <w:pPr>
        <w:ind w:left="6163" w:hanging="481"/>
      </w:pPr>
      <w:rPr>
        <w:rFonts w:hint="default"/>
        <w:lang w:val="en-US" w:eastAsia="en-US" w:bidi="ar-SA"/>
      </w:rPr>
    </w:lvl>
    <w:lvl w:ilvl="6">
      <w:start w:val="0"/>
      <w:numFmt w:val="bullet"/>
      <w:lvlText w:val="•"/>
      <w:lvlJc w:val="left"/>
      <w:pPr>
        <w:ind w:left="7055" w:hanging="481"/>
      </w:pPr>
      <w:rPr>
        <w:rFonts w:hint="default"/>
        <w:lang w:val="en-US" w:eastAsia="en-US" w:bidi="ar-SA"/>
      </w:rPr>
    </w:lvl>
    <w:lvl w:ilvl="7">
      <w:start w:val="0"/>
      <w:numFmt w:val="bullet"/>
      <w:lvlText w:val="•"/>
      <w:lvlJc w:val="left"/>
      <w:pPr>
        <w:ind w:left="7948" w:hanging="481"/>
      </w:pPr>
      <w:rPr>
        <w:rFonts w:hint="default"/>
        <w:lang w:val="en-US" w:eastAsia="en-US" w:bidi="ar-SA"/>
      </w:rPr>
    </w:lvl>
    <w:lvl w:ilvl="8">
      <w:start w:val="0"/>
      <w:numFmt w:val="bullet"/>
      <w:lvlText w:val="•"/>
      <w:lvlJc w:val="left"/>
      <w:pPr>
        <w:ind w:left="8841" w:hanging="481"/>
      </w:pPr>
      <w:rPr>
        <w:rFonts w:hint="default"/>
        <w:lang w:val="en-US" w:eastAsia="en-US" w:bidi="ar-SA"/>
      </w:rPr>
    </w:lvl>
  </w:abstractNum>
  <w:abstractNum w:abstractNumId="225">
    <w:multiLevelType w:val="hybridMultilevel"/>
    <w:lvl w:ilvl="0">
      <w:start w:val="5"/>
      <w:numFmt w:val="decimal"/>
      <w:lvlText w:val="%1"/>
      <w:lvlJc w:val="left"/>
      <w:pPr>
        <w:ind w:left="1706" w:hanging="481"/>
        <w:jc w:val="left"/>
      </w:pPr>
      <w:rPr>
        <w:rFonts w:hint="default"/>
        <w:lang w:val="en-US" w:eastAsia="en-US" w:bidi="ar-SA"/>
      </w:rPr>
    </w:lvl>
    <w:lvl w:ilvl="1">
      <w:start w:val="1"/>
      <w:numFmt w:val="decimal"/>
      <w:lvlText w:val="%1.%2"/>
      <w:lvlJc w:val="left"/>
      <w:pPr>
        <w:ind w:left="1706"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485" w:hanging="481"/>
      </w:pPr>
      <w:rPr>
        <w:rFonts w:hint="default"/>
        <w:lang w:val="en-US" w:eastAsia="en-US" w:bidi="ar-SA"/>
      </w:rPr>
    </w:lvl>
    <w:lvl w:ilvl="3">
      <w:start w:val="0"/>
      <w:numFmt w:val="bullet"/>
      <w:lvlText w:val="•"/>
      <w:lvlJc w:val="left"/>
      <w:pPr>
        <w:ind w:left="4377" w:hanging="481"/>
      </w:pPr>
      <w:rPr>
        <w:rFonts w:hint="default"/>
        <w:lang w:val="en-US" w:eastAsia="en-US" w:bidi="ar-SA"/>
      </w:rPr>
    </w:lvl>
    <w:lvl w:ilvl="4">
      <w:start w:val="0"/>
      <w:numFmt w:val="bullet"/>
      <w:lvlText w:val="•"/>
      <w:lvlJc w:val="left"/>
      <w:pPr>
        <w:ind w:left="5270" w:hanging="481"/>
      </w:pPr>
      <w:rPr>
        <w:rFonts w:hint="default"/>
        <w:lang w:val="en-US" w:eastAsia="en-US" w:bidi="ar-SA"/>
      </w:rPr>
    </w:lvl>
    <w:lvl w:ilvl="5">
      <w:start w:val="0"/>
      <w:numFmt w:val="bullet"/>
      <w:lvlText w:val="•"/>
      <w:lvlJc w:val="left"/>
      <w:pPr>
        <w:ind w:left="6163" w:hanging="481"/>
      </w:pPr>
      <w:rPr>
        <w:rFonts w:hint="default"/>
        <w:lang w:val="en-US" w:eastAsia="en-US" w:bidi="ar-SA"/>
      </w:rPr>
    </w:lvl>
    <w:lvl w:ilvl="6">
      <w:start w:val="0"/>
      <w:numFmt w:val="bullet"/>
      <w:lvlText w:val="•"/>
      <w:lvlJc w:val="left"/>
      <w:pPr>
        <w:ind w:left="7055" w:hanging="481"/>
      </w:pPr>
      <w:rPr>
        <w:rFonts w:hint="default"/>
        <w:lang w:val="en-US" w:eastAsia="en-US" w:bidi="ar-SA"/>
      </w:rPr>
    </w:lvl>
    <w:lvl w:ilvl="7">
      <w:start w:val="0"/>
      <w:numFmt w:val="bullet"/>
      <w:lvlText w:val="•"/>
      <w:lvlJc w:val="left"/>
      <w:pPr>
        <w:ind w:left="7948" w:hanging="481"/>
      </w:pPr>
      <w:rPr>
        <w:rFonts w:hint="default"/>
        <w:lang w:val="en-US" w:eastAsia="en-US" w:bidi="ar-SA"/>
      </w:rPr>
    </w:lvl>
    <w:lvl w:ilvl="8">
      <w:start w:val="0"/>
      <w:numFmt w:val="bullet"/>
      <w:lvlText w:val="•"/>
      <w:lvlJc w:val="left"/>
      <w:pPr>
        <w:ind w:left="8841" w:hanging="481"/>
      </w:pPr>
      <w:rPr>
        <w:rFonts w:hint="default"/>
        <w:lang w:val="en-US" w:eastAsia="en-US" w:bidi="ar-SA"/>
      </w:rPr>
    </w:lvl>
  </w:abstractNum>
  <w:abstractNum w:abstractNumId="224">
    <w:multiLevelType w:val="hybridMultilevel"/>
    <w:lvl w:ilvl="0">
      <w:start w:val="4"/>
      <w:numFmt w:val="decimal"/>
      <w:lvlText w:val="%1"/>
      <w:lvlJc w:val="left"/>
      <w:pPr>
        <w:ind w:left="583" w:hanging="481"/>
        <w:jc w:val="left"/>
      </w:pPr>
      <w:rPr>
        <w:rFonts w:hint="default"/>
        <w:lang w:val="en-US" w:eastAsia="en-US" w:bidi="ar-SA"/>
      </w:rPr>
    </w:lvl>
    <w:lvl w:ilvl="1">
      <w:start w:val="1"/>
      <w:numFmt w:val="decimal"/>
      <w:lvlText w:val="%1.%2"/>
      <w:lvlJc w:val="left"/>
      <w:pPr>
        <w:ind w:left="583"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2364" w:hanging="481"/>
      </w:pPr>
      <w:rPr>
        <w:rFonts w:hint="default"/>
        <w:lang w:val="en-US" w:eastAsia="en-US" w:bidi="ar-SA"/>
      </w:rPr>
    </w:lvl>
    <w:lvl w:ilvl="3">
      <w:start w:val="0"/>
      <w:numFmt w:val="bullet"/>
      <w:lvlText w:val="•"/>
      <w:lvlJc w:val="left"/>
      <w:pPr>
        <w:ind w:left="3256" w:hanging="481"/>
      </w:pPr>
      <w:rPr>
        <w:rFonts w:hint="default"/>
        <w:lang w:val="en-US" w:eastAsia="en-US" w:bidi="ar-SA"/>
      </w:rPr>
    </w:lvl>
    <w:lvl w:ilvl="4">
      <w:start w:val="0"/>
      <w:numFmt w:val="bullet"/>
      <w:lvlText w:val="•"/>
      <w:lvlJc w:val="left"/>
      <w:pPr>
        <w:ind w:left="4149" w:hanging="481"/>
      </w:pPr>
      <w:rPr>
        <w:rFonts w:hint="default"/>
        <w:lang w:val="en-US" w:eastAsia="en-US" w:bidi="ar-SA"/>
      </w:rPr>
    </w:lvl>
    <w:lvl w:ilvl="5">
      <w:start w:val="0"/>
      <w:numFmt w:val="bullet"/>
      <w:lvlText w:val="•"/>
      <w:lvlJc w:val="left"/>
      <w:pPr>
        <w:ind w:left="5041" w:hanging="481"/>
      </w:pPr>
      <w:rPr>
        <w:rFonts w:hint="default"/>
        <w:lang w:val="en-US" w:eastAsia="en-US" w:bidi="ar-SA"/>
      </w:rPr>
    </w:lvl>
    <w:lvl w:ilvl="6">
      <w:start w:val="0"/>
      <w:numFmt w:val="bullet"/>
      <w:lvlText w:val="•"/>
      <w:lvlJc w:val="left"/>
      <w:pPr>
        <w:ind w:left="5933" w:hanging="481"/>
      </w:pPr>
      <w:rPr>
        <w:rFonts w:hint="default"/>
        <w:lang w:val="en-US" w:eastAsia="en-US" w:bidi="ar-SA"/>
      </w:rPr>
    </w:lvl>
    <w:lvl w:ilvl="7">
      <w:start w:val="0"/>
      <w:numFmt w:val="bullet"/>
      <w:lvlText w:val="•"/>
      <w:lvlJc w:val="left"/>
      <w:pPr>
        <w:ind w:left="6825" w:hanging="481"/>
      </w:pPr>
      <w:rPr>
        <w:rFonts w:hint="default"/>
        <w:lang w:val="en-US" w:eastAsia="en-US" w:bidi="ar-SA"/>
      </w:rPr>
    </w:lvl>
    <w:lvl w:ilvl="8">
      <w:start w:val="0"/>
      <w:numFmt w:val="bullet"/>
      <w:lvlText w:val="•"/>
      <w:lvlJc w:val="left"/>
      <w:pPr>
        <w:ind w:left="7718" w:hanging="481"/>
      </w:pPr>
      <w:rPr>
        <w:rFonts w:hint="default"/>
        <w:lang w:val="en-US" w:eastAsia="en-US" w:bidi="ar-SA"/>
      </w:rPr>
    </w:lvl>
  </w:abstractNum>
  <w:abstractNum w:abstractNumId="223">
    <w:multiLevelType w:val="hybridMultilevel"/>
    <w:lvl w:ilvl="0">
      <w:start w:val="3"/>
      <w:numFmt w:val="decimal"/>
      <w:lvlText w:val="%1"/>
      <w:lvlJc w:val="left"/>
      <w:pPr>
        <w:ind w:left="571" w:hanging="481"/>
        <w:jc w:val="left"/>
      </w:pPr>
      <w:rPr>
        <w:rFonts w:hint="default"/>
        <w:lang w:val="en-US" w:eastAsia="en-US" w:bidi="ar-SA"/>
      </w:rPr>
    </w:lvl>
    <w:lvl w:ilvl="1">
      <w:start w:val="1"/>
      <w:numFmt w:val="decimal"/>
      <w:lvlText w:val="%1.%2"/>
      <w:lvlJc w:val="left"/>
      <w:pPr>
        <w:ind w:left="57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2362" w:hanging="481"/>
      </w:pPr>
      <w:rPr>
        <w:rFonts w:hint="default"/>
        <w:lang w:val="en-US" w:eastAsia="en-US" w:bidi="ar-SA"/>
      </w:rPr>
    </w:lvl>
    <w:lvl w:ilvl="3">
      <w:start w:val="0"/>
      <w:numFmt w:val="bullet"/>
      <w:lvlText w:val="•"/>
      <w:lvlJc w:val="left"/>
      <w:pPr>
        <w:ind w:left="3253" w:hanging="481"/>
      </w:pPr>
      <w:rPr>
        <w:rFonts w:hint="default"/>
        <w:lang w:val="en-US" w:eastAsia="en-US" w:bidi="ar-SA"/>
      </w:rPr>
    </w:lvl>
    <w:lvl w:ilvl="4">
      <w:start w:val="0"/>
      <w:numFmt w:val="bullet"/>
      <w:lvlText w:val="•"/>
      <w:lvlJc w:val="left"/>
      <w:pPr>
        <w:ind w:left="4144" w:hanging="481"/>
      </w:pPr>
      <w:rPr>
        <w:rFonts w:hint="default"/>
        <w:lang w:val="en-US" w:eastAsia="en-US" w:bidi="ar-SA"/>
      </w:rPr>
    </w:lvl>
    <w:lvl w:ilvl="5">
      <w:start w:val="0"/>
      <w:numFmt w:val="bullet"/>
      <w:lvlText w:val="•"/>
      <w:lvlJc w:val="left"/>
      <w:pPr>
        <w:ind w:left="5035" w:hanging="481"/>
      </w:pPr>
      <w:rPr>
        <w:rFonts w:hint="default"/>
        <w:lang w:val="en-US" w:eastAsia="en-US" w:bidi="ar-SA"/>
      </w:rPr>
    </w:lvl>
    <w:lvl w:ilvl="6">
      <w:start w:val="0"/>
      <w:numFmt w:val="bullet"/>
      <w:lvlText w:val="•"/>
      <w:lvlJc w:val="left"/>
      <w:pPr>
        <w:ind w:left="5926" w:hanging="481"/>
      </w:pPr>
      <w:rPr>
        <w:rFonts w:hint="default"/>
        <w:lang w:val="en-US" w:eastAsia="en-US" w:bidi="ar-SA"/>
      </w:rPr>
    </w:lvl>
    <w:lvl w:ilvl="7">
      <w:start w:val="0"/>
      <w:numFmt w:val="bullet"/>
      <w:lvlText w:val="•"/>
      <w:lvlJc w:val="left"/>
      <w:pPr>
        <w:ind w:left="6817" w:hanging="481"/>
      </w:pPr>
      <w:rPr>
        <w:rFonts w:hint="default"/>
        <w:lang w:val="en-US" w:eastAsia="en-US" w:bidi="ar-SA"/>
      </w:rPr>
    </w:lvl>
    <w:lvl w:ilvl="8">
      <w:start w:val="0"/>
      <w:numFmt w:val="bullet"/>
      <w:lvlText w:val="•"/>
      <w:lvlJc w:val="left"/>
      <w:pPr>
        <w:ind w:left="7708" w:hanging="481"/>
      </w:pPr>
      <w:rPr>
        <w:rFonts w:hint="default"/>
        <w:lang w:val="en-US" w:eastAsia="en-US" w:bidi="ar-SA"/>
      </w:rPr>
    </w:lvl>
  </w:abstractNum>
  <w:abstractNum w:abstractNumId="222">
    <w:multiLevelType w:val="hybridMultilevel"/>
    <w:lvl w:ilvl="0">
      <w:start w:val="3"/>
      <w:numFmt w:val="decimal"/>
      <w:lvlText w:val="%1"/>
      <w:lvlJc w:val="left"/>
      <w:pPr>
        <w:ind w:left="570" w:hanging="481"/>
        <w:jc w:val="left"/>
      </w:pPr>
      <w:rPr>
        <w:rFonts w:hint="default"/>
        <w:lang w:val="en-US" w:eastAsia="en-US" w:bidi="ar-SA"/>
      </w:rPr>
    </w:lvl>
    <w:lvl w:ilvl="1">
      <w:start w:val="1"/>
      <w:numFmt w:val="decimal"/>
      <w:lvlText w:val="%1.%2"/>
      <w:lvlJc w:val="left"/>
      <w:pPr>
        <w:ind w:left="570"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2362" w:hanging="481"/>
      </w:pPr>
      <w:rPr>
        <w:rFonts w:hint="default"/>
        <w:lang w:val="en-US" w:eastAsia="en-US" w:bidi="ar-SA"/>
      </w:rPr>
    </w:lvl>
    <w:lvl w:ilvl="3">
      <w:start w:val="0"/>
      <w:numFmt w:val="bullet"/>
      <w:lvlText w:val="•"/>
      <w:lvlJc w:val="left"/>
      <w:pPr>
        <w:ind w:left="3253" w:hanging="481"/>
      </w:pPr>
      <w:rPr>
        <w:rFonts w:hint="default"/>
        <w:lang w:val="en-US" w:eastAsia="en-US" w:bidi="ar-SA"/>
      </w:rPr>
    </w:lvl>
    <w:lvl w:ilvl="4">
      <w:start w:val="0"/>
      <w:numFmt w:val="bullet"/>
      <w:lvlText w:val="•"/>
      <w:lvlJc w:val="left"/>
      <w:pPr>
        <w:ind w:left="4144" w:hanging="481"/>
      </w:pPr>
      <w:rPr>
        <w:rFonts w:hint="default"/>
        <w:lang w:val="en-US" w:eastAsia="en-US" w:bidi="ar-SA"/>
      </w:rPr>
    </w:lvl>
    <w:lvl w:ilvl="5">
      <w:start w:val="0"/>
      <w:numFmt w:val="bullet"/>
      <w:lvlText w:val="•"/>
      <w:lvlJc w:val="left"/>
      <w:pPr>
        <w:ind w:left="5035" w:hanging="481"/>
      </w:pPr>
      <w:rPr>
        <w:rFonts w:hint="default"/>
        <w:lang w:val="en-US" w:eastAsia="en-US" w:bidi="ar-SA"/>
      </w:rPr>
    </w:lvl>
    <w:lvl w:ilvl="6">
      <w:start w:val="0"/>
      <w:numFmt w:val="bullet"/>
      <w:lvlText w:val="•"/>
      <w:lvlJc w:val="left"/>
      <w:pPr>
        <w:ind w:left="5926" w:hanging="481"/>
      </w:pPr>
      <w:rPr>
        <w:rFonts w:hint="default"/>
        <w:lang w:val="en-US" w:eastAsia="en-US" w:bidi="ar-SA"/>
      </w:rPr>
    </w:lvl>
    <w:lvl w:ilvl="7">
      <w:start w:val="0"/>
      <w:numFmt w:val="bullet"/>
      <w:lvlText w:val="•"/>
      <w:lvlJc w:val="left"/>
      <w:pPr>
        <w:ind w:left="6817" w:hanging="481"/>
      </w:pPr>
      <w:rPr>
        <w:rFonts w:hint="default"/>
        <w:lang w:val="en-US" w:eastAsia="en-US" w:bidi="ar-SA"/>
      </w:rPr>
    </w:lvl>
    <w:lvl w:ilvl="8">
      <w:start w:val="0"/>
      <w:numFmt w:val="bullet"/>
      <w:lvlText w:val="•"/>
      <w:lvlJc w:val="left"/>
      <w:pPr>
        <w:ind w:left="7708" w:hanging="481"/>
      </w:pPr>
      <w:rPr>
        <w:rFonts w:hint="default"/>
        <w:lang w:val="en-US" w:eastAsia="en-US" w:bidi="ar-SA"/>
      </w:rPr>
    </w:lvl>
  </w:abstractNum>
  <w:abstractNum w:abstractNumId="221">
    <w:multiLevelType w:val="hybridMultilevel"/>
    <w:lvl w:ilvl="0">
      <w:start w:val="2"/>
      <w:numFmt w:val="decimal"/>
      <w:lvlText w:val="%1"/>
      <w:lvlJc w:val="left"/>
      <w:pPr>
        <w:ind w:left="1706" w:hanging="481"/>
        <w:jc w:val="left"/>
      </w:pPr>
      <w:rPr>
        <w:rFonts w:hint="default"/>
        <w:lang w:val="en-US" w:eastAsia="en-US" w:bidi="ar-SA"/>
      </w:rPr>
    </w:lvl>
    <w:lvl w:ilvl="1">
      <w:start w:val="1"/>
      <w:numFmt w:val="decimal"/>
      <w:lvlText w:val="%1.%2"/>
      <w:lvlJc w:val="left"/>
      <w:pPr>
        <w:ind w:left="1706"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826" w:hanging="457"/>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776" w:hanging="457"/>
      </w:pPr>
      <w:rPr>
        <w:rFonts w:hint="default"/>
        <w:lang w:val="en-US" w:eastAsia="en-US" w:bidi="ar-SA"/>
      </w:rPr>
    </w:lvl>
    <w:lvl w:ilvl="4">
      <w:start w:val="0"/>
      <w:numFmt w:val="bullet"/>
      <w:lvlText w:val="•"/>
      <w:lvlJc w:val="left"/>
      <w:pPr>
        <w:ind w:left="4755" w:hanging="457"/>
      </w:pPr>
      <w:rPr>
        <w:rFonts w:hint="default"/>
        <w:lang w:val="en-US" w:eastAsia="en-US" w:bidi="ar-SA"/>
      </w:rPr>
    </w:lvl>
    <w:lvl w:ilvl="5">
      <w:start w:val="0"/>
      <w:numFmt w:val="bullet"/>
      <w:lvlText w:val="•"/>
      <w:lvlJc w:val="left"/>
      <w:pPr>
        <w:ind w:left="5733" w:hanging="457"/>
      </w:pPr>
      <w:rPr>
        <w:rFonts w:hint="default"/>
        <w:lang w:val="en-US" w:eastAsia="en-US" w:bidi="ar-SA"/>
      </w:rPr>
    </w:lvl>
    <w:lvl w:ilvl="6">
      <w:start w:val="0"/>
      <w:numFmt w:val="bullet"/>
      <w:lvlText w:val="•"/>
      <w:lvlJc w:val="left"/>
      <w:pPr>
        <w:ind w:left="6712" w:hanging="457"/>
      </w:pPr>
      <w:rPr>
        <w:rFonts w:hint="default"/>
        <w:lang w:val="en-US" w:eastAsia="en-US" w:bidi="ar-SA"/>
      </w:rPr>
    </w:lvl>
    <w:lvl w:ilvl="7">
      <w:start w:val="0"/>
      <w:numFmt w:val="bullet"/>
      <w:lvlText w:val="•"/>
      <w:lvlJc w:val="left"/>
      <w:pPr>
        <w:ind w:left="7690" w:hanging="457"/>
      </w:pPr>
      <w:rPr>
        <w:rFonts w:hint="default"/>
        <w:lang w:val="en-US" w:eastAsia="en-US" w:bidi="ar-SA"/>
      </w:rPr>
    </w:lvl>
    <w:lvl w:ilvl="8">
      <w:start w:val="0"/>
      <w:numFmt w:val="bullet"/>
      <w:lvlText w:val="•"/>
      <w:lvlJc w:val="left"/>
      <w:pPr>
        <w:ind w:left="8669" w:hanging="457"/>
      </w:pPr>
      <w:rPr>
        <w:rFonts w:hint="default"/>
        <w:lang w:val="en-US" w:eastAsia="en-US" w:bidi="ar-SA"/>
      </w:rPr>
    </w:lvl>
  </w:abstractNum>
  <w:abstractNum w:abstractNumId="220">
    <w:multiLevelType w:val="hybridMultilevel"/>
    <w:lvl w:ilvl="0">
      <w:start w:val="11"/>
      <w:numFmt w:val="decimal"/>
      <w:lvlText w:val="%1"/>
      <w:lvlJc w:val="left"/>
      <w:pPr>
        <w:ind w:left="1647" w:hanging="485"/>
        <w:jc w:val="left"/>
      </w:pPr>
      <w:rPr>
        <w:rFonts w:hint="default"/>
        <w:lang w:val="en-US" w:eastAsia="en-US" w:bidi="ar-SA"/>
      </w:rPr>
    </w:lvl>
    <w:lvl w:ilvl="1">
      <w:start w:val="1"/>
      <w:numFmt w:val="decimal"/>
      <w:lvlText w:val="%1.%2"/>
      <w:lvlJc w:val="left"/>
      <w:pPr>
        <w:ind w:left="1647" w:hanging="48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437" w:hanging="485"/>
      </w:pPr>
      <w:rPr>
        <w:rFonts w:hint="default"/>
        <w:lang w:val="en-US" w:eastAsia="en-US" w:bidi="ar-SA"/>
      </w:rPr>
    </w:lvl>
    <w:lvl w:ilvl="3">
      <w:start w:val="0"/>
      <w:numFmt w:val="bullet"/>
      <w:lvlText w:val="•"/>
      <w:lvlJc w:val="left"/>
      <w:pPr>
        <w:ind w:left="4335" w:hanging="485"/>
      </w:pPr>
      <w:rPr>
        <w:rFonts w:hint="default"/>
        <w:lang w:val="en-US" w:eastAsia="en-US" w:bidi="ar-SA"/>
      </w:rPr>
    </w:lvl>
    <w:lvl w:ilvl="4">
      <w:start w:val="0"/>
      <w:numFmt w:val="bullet"/>
      <w:lvlText w:val="•"/>
      <w:lvlJc w:val="left"/>
      <w:pPr>
        <w:ind w:left="5234" w:hanging="485"/>
      </w:pPr>
      <w:rPr>
        <w:rFonts w:hint="default"/>
        <w:lang w:val="en-US" w:eastAsia="en-US" w:bidi="ar-SA"/>
      </w:rPr>
    </w:lvl>
    <w:lvl w:ilvl="5">
      <w:start w:val="0"/>
      <w:numFmt w:val="bullet"/>
      <w:lvlText w:val="•"/>
      <w:lvlJc w:val="left"/>
      <w:pPr>
        <w:ind w:left="6133" w:hanging="485"/>
      </w:pPr>
      <w:rPr>
        <w:rFonts w:hint="default"/>
        <w:lang w:val="en-US" w:eastAsia="en-US" w:bidi="ar-SA"/>
      </w:rPr>
    </w:lvl>
    <w:lvl w:ilvl="6">
      <w:start w:val="0"/>
      <w:numFmt w:val="bullet"/>
      <w:lvlText w:val="•"/>
      <w:lvlJc w:val="left"/>
      <w:pPr>
        <w:ind w:left="7031" w:hanging="485"/>
      </w:pPr>
      <w:rPr>
        <w:rFonts w:hint="default"/>
        <w:lang w:val="en-US" w:eastAsia="en-US" w:bidi="ar-SA"/>
      </w:rPr>
    </w:lvl>
    <w:lvl w:ilvl="7">
      <w:start w:val="0"/>
      <w:numFmt w:val="bullet"/>
      <w:lvlText w:val="•"/>
      <w:lvlJc w:val="left"/>
      <w:pPr>
        <w:ind w:left="7930" w:hanging="485"/>
      </w:pPr>
      <w:rPr>
        <w:rFonts w:hint="default"/>
        <w:lang w:val="en-US" w:eastAsia="en-US" w:bidi="ar-SA"/>
      </w:rPr>
    </w:lvl>
    <w:lvl w:ilvl="8">
      <w:start w:val="0"/>
      <w:numFmt w:val="bullet"/>
      <w:lvlText w:val="•"/>
      <w:lvlJc w:val="left"/>
      <w:pPr>
        <w:ind w:left="8829" w:hanging="485"/>
      </w:pPr>
      <w:rPr>
        <w:rFonts w:hint="default"/>
        <w:lang w:val="en-US" w:eastAsia="en-US" w:bidi="ar-SA"/>
      </w:rPr>
    </w:lvl>
  </w:abstractNum>
  <w:abstractNum w:abstractNumId="219">
    <w:multiLevelType w:val="hybridMultilevel"/>
    <w:lvl w:ilvl="0">
      <w:start w:val="10"/>
      <w:numFmt w:val="decimal"/>
      <w:lvlText w:val="%1"/>
      <w:lvlJc w:val="left"/>
      <w:pPr>
        <w:ind w:left="1649" w:hanging="495"/>
        <w:jc w:val="left"/>
      </w:pPr>
      <w:rPr>
        <w:rFonts w:hint="default"/>
        <w:lang w:val="en-US" w:eastAsia="en-US" w:bidi="ar-SA"/>
      </w:rPr>
    </w:lvl>
    <w:lvl w:ilvl="1">
      <w:start w:val="1"/>
      <w:numFmt w:val="decimal"/>
      <w:lvlText w:val="%1.%2"/>
      <w:lvlJc w:val="left"/>
      <w:pPr>
        <w:ind w:left="1649" w:hanging="49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437" w:hanging="495"/>
      </w:pPr>
      <w:rPr>
        <w:rFonts w:hint="default"/>
        <w:lang w:val="en-US" w:eastAsia="en-US" w:bidi="ar-SA"/>
      </w:rPr>
    </w:lvl>
    <w:lvl w:ilvl="3">
      <w:start w:val="0"/>
      <w:numFmt w:val="bullet"/>
      <w:lvlText w:val="•"/>
      <w:lvlJc w:val="left"/>
      <w:pPr>
        <w:ind w:left="4335" w:hanging="495"/>
      </w:pPr>
      <w:rPr>
        <w:rFonts w:hint="default"/>
        <w:lang w:val="en-US" w:eastAsia="en-US" w:bidi="ar-SA"/>
      </w:rPr>
    </w:lvl>
    <w:lvl w:ilvl="4">
      <w:start w:val="0"/>
      <w:numFmt w:val="bullet"/>
      <w:lvlText w:val="•"/>
      <w:lvlJc w:val="left"/>
      <w:pPr>
        <w:ind w:left="5234" w:hanging="495"/>
      </w:pPr>
      <w:rPr>
        <w:rFonts w:hint="default"/>
        <w:lang w:val="en-US" w:eastAsia="en-US" w:bidi="ar-SA"/>
      </w:rPr>
    </w:lvl>
    <w:lvl w:ilvl="5">
      <w:start w:val="0"/>
      <w:numFmt w:val="bullet"/>
      <w:lvlText w:val="•"/>
      <w:lvlJc w:val="left"/>
      <w:pPr>
        <w:ind w:left="6133" w:hanging="495"/>
      </w:pPr>
      <w:rPr>
        <w:rFonts w:hint="default"/>
        <w:lang w:val="en-US" w:eastAsia="en-US" w:bidi="ar-SA"/>
      </w:rPr>
    </w:lvl>
    <w:lvl w:ilvl="6">
      <w:start w:val="0"/>
      <w:numFmt w:val="bullet"/>
      <w:lvlText w:val="•"/>
      <w:lvlJc w:val="left"/>
      <w:pPr>
        <w:ind w:left="7031" w:hanging="495"/>
      </w:pPr>
      <w:rPr>
        <w:rFonts w:hint="default"/>
        <w:lang w:val="en-US" w:eastAsia="en-US" w:bidi="ar-SA"/>
      </w:rPr>
    </w:lvl>
    <w:lvl w:ilvl="7">
      <w:start w:val="0"/>
      <w:numFmt w:val="bullet"/>
      <w:lvlText w:val="•"/>
      <w:lvlJc w:val="left"/>
      <w:pPr>
        <w:ind w:left="7930" w:hanging="495"/>
      </w:pPr>
      <w:rPr>
        <w:rFonts w:hint="default"/>
        <w:lang w:val="en-US" w:eastAsia="en-US" w:bidi="ar-SA"/>
      </w:rPr>
    </w:lvl>
    <w:lvl w:ilvl="8">
      <w:start w:val="0"/>
      <w:numFmt w:val="bullet"/>
      <w:lvlText w:val="•"/>
      <w:lvlJc w:val="left"/>
      <w:pPr>
        <w:ind w:left="8829" w:hanging="495"/>
      </w:pPr>
      <w:rPr>
        <w:rFonts w:hint="default"/>
        <w:lang w:val="en-US" w:eastAsia="en-US" w:bidi="ar-SA"/>
      </w:rPr>
    </w:lvl>
  </w:abstractNum>
  <w:abstractNum w:abstractNumId="218">
    <w:multiLevelType w:val="hybridMultilevel"/>
    <w:lvl w:ilvl="0">
      <w:start w:val="9"/>
      <w:numFmt w:val="decimal"/>
      <w:lvlText w:val="%1"/>
      <w:lvlJc w:val="left"/>
      <w:pPr>
        <w:ind w:left="1649" w:hanging="495"/>
        <w:jc w:val="left"/>
      </w:pPr>
      <w:rPr>
        <w:rFonts w:hint="default"/>
        <w:lang w:val="en-US" w:eastAsia="en-US" w:bidi="ar-SA"/>
      </w:rPr>
    </w:lvl>
    <w:lvl w:ilvl="1">
      <w:start w:val="1"/>
      <w:numFmt w:val="decimal"/>
      <w:lvlText w:val="%1.%2"/>
      <w:lvlJc w:val="left"/>
      <w:pPr>
        <w:ind w:left="1649" w:hanging="49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437" w:hanging="495"/>
      </w:pPr>
      <w:rPr>
        <w:rFonts w:hint="default"/>
        <w:lang w:val="en-US" w:eastAsia="en-US" w:bidi="ar-SA"/>
      </w:rPr>
    </w:lvl>
    <w:lvl w:ilvl="3">
      <w:start w:val="0"/>
      <w:numFmt w:val="bullet"/>
      <w:lvlText w:val="•"/>
      <w:lvlJc w:val="left"/>
      <w:pPr>
        <w:ind w:left="4335" w:hanging="495"/>
      </w:pPr>
      <w:rPr>
        <w:rFonts w:hint="default"/>
        <w:lang w:val="en-US" w:eastAsia="en-US" w:bidi="ar-SA"/>
      </w:rPr>
    </w:lvl>
    <w:lvl w:ilvl="4">
      <w:start w:val="0"/>
      <w:numFmt w:val="bullet"/>
      <w:lvlText w:val="•"/>
      <w:lvlJc w:val="left"/>
      <w:pPr>
        <w:ind w:left="5234" w:hanging="495"/>
      </w:pPr>
      <w:rPr>
        <w:rFonts w:hint="default"/>
        <w:lang w:val="en-US" w:eastAsia="en-US" w:bidi="ar-SA"/>
      </w:rPr>
    </w:lvl>
    <w:lvl w:ilvl="5">
      <w:start w:val="0"/>
      <w:numFmt w:val="bullet"/>
      <w:lvlText w:val="•"/>
      <w:lvlJc w:val="left"/>
      <w:pPr>
        <w:ind w:left="6133" w:hanging="495"/>
      </w:pPr>
      <w:rPr>
        <w:rFonts w:hint="default"/>
        <w:lang w:val="en-US" w:eastAsia="en-US" w:bidi="ar-SA"/>
      </w:rPr>
    </w:lvl>
    <w:lvl w:ilvl="6">
      <w:start w:val="0"/>
      <w:numFmt w:val="bullet"/>
      <w:lvlText w:val="•"/>
      <w:lvlJc w:val="left"/>
      <w:pPr>
        <w:ind w:left="7031" w:hanging="495"/>
      </w:pPr>
      <w:rPr>
        <w:rFonts w:hint="default"/>
        <w:lang w:val="en-US" w:eastAsia="en-US" w:bidi="ar-SA"/>
      </w:rPr>
    </w:lvl>
    <w:lvl w:ilvl="7">
      <w:start w:val="0"/>
      <w:numFmt w:val="bullet"/>
      <w:lvlText w:val="•"/>
      <w:lvlJc w:val="left"/>
      <w:pPr>
        <w:ind w:left="7930" w:hanging="495"/>
      </w:pPr>
      <w:rPr>
        <w:rFonts w:hint="default"/>
        <w:lang w:val="en-US" w:eastAsia="en-US" w:bidi="ar-SA"/>
      </w:rPr>
    </w:lvl>
    <w:lvl w:ilvl="8">
      <w:start w:val="0"/>
      <w:numFmt w:val="bullet"/>
      <w:lvlText w:val="•"/>
      <w:lvlJc w:val="left"/>
      <w:pPr>
        <w:ind w:left="8829" w:hanging="495"/>
      </w:pPr>
      <w:rPr>
        <w:rFonts w:hint="default"/>
        <w:lang w:val="en-US" w:eastAsia="en-US" w:bidi="ar-SA"/>
      </w:rPr>
    </w:lvl>
  </w:abstractNum>
  <w:abstractNum w:abstractNumId="217">
    <w:multiLevelType w:val="hybridMultilevel"/>
    <w:lvl w:ilvl="0">
      <w:start w:val="8"/>
      <w:numFmt w:val="decimal"/>
      <w:lvlText w:val="%1"/>
      <w:lvlJc w:val="left"/>
      <w:pPr>
        <w:ind w:left="1649" w:hanging="495"/>
        <w:jc w:val="left"/>
      </w:pPr>
      <w:rPr>
        <w:rFonts w:hint="default"/>
        <w:lang w:val="en-US" w:eastAsia="en-US" w:bidi="ar-SA"/>
      </w:rPr>
    </w:lvl>
    <w:lvl w:ilvl="1">
      <w:start w:val="1"/>
      <w:numFmt w:val="decimal"/>
      <w:lvlText w:val="%1.%2"/>
      <w:lvlJc w:val="left"/>
      <w:pPr>
        <w:ind w:left="1649" w:hanging="49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437" w:hanging="495"/>
      </w:pPr>
      <w:rPr>
        <w:rFonts w:hint="default"/>
        <w:lang w:val="en-US" w:eastAsia="en-US" w:bidi="ar-SA"/>
      </w:rPr>
    </w:lvl>
    <w:lvl w:ilvl="3">
      <w:start w:val="0"/>
      <w:numFmt w:val="bullet"/>
      <w:lvlText w:val="•"/>
      <w:lvlJc w:val="left"/>
      <w:pPr>
        <w:ind w:left="4335" w:hanging="495"/>
      </w:pPr>
      <w:rPr>
        <w:rFonts w:hint="default"/>
        <w:lang w:val="en-US" w:eastAsia="en-US" w:bidi="ar-SA"/>
      </w:rPr>
    </w:lvl>
    <w:lvl w:ilvl="4">
      <w:start w:val="0"/>
      <w:numFmt w:val="bullet"/>
      <w:lvlText w:val="•"/>
      <w:lvlJc w:val="left"/>
      <w:pPr>
        <w:ind w:left="5234" w:hanging="495"/>
      </w:pPr>
      <w:rPr>
        <w:rFonts w:hint="default"/>
        <w:lang w:val="en-US" w:eastAsia="en-US" w:bidi="ar-SA"/>
      </w:rPr>
    </w:lvl>
    <w:lvl w:ilvl="5">
      <w:start w:val="0"/>
      <w:numFmt w:val="bullet"/>
      <w:lvlText w:val="•"/>
      <w:lvlJc w:val="left"/>
      <w:pPr>
        <w:ind w:left="6133" w:hanging="495"/>
      </w:pPr>
      <w:rPr>
        <w:rFonts w:hint="default"/>
        <w:lang w:val="en-US" w:eastAsia="en-US" w:bidi="ar-SA"/>
      </w:rPr>
    </w:lvl>
    <w:lvl w:ilvl="6">
      <w:start w:val="0"/>
      <w:numFmt w:val="bullet"/>
      <w:lvlText w:val="•"/>
      <w:lvlJc w:val="left"/>
      <w:pPr>
        <w:ind w:left="7031" w:hanging="495"/>
      </w:pPr>
      <w:rPr>
        <w:rFonts w:hint="default"/>
        <w:lang w:val="en-US" w:eastAsia="en-US" w:bidi="ar-SA"/>
      </w:rPr>
    </w:lvl>
    <w:lvl w:ilvl="7">
      <w:start w:val="0"/>
      <w:numFmt w:val="bullet"/>
      <w:lvlText w:val="•"/>
      <w:lvlJc w:val="left"/>
      <w:pPr>
        <w:ind w:left="7930" w:hanging="495"/>
      </w:pPr>
      <w:rPr>
        <w:rFonts w:hint="default"/>
        <w:lang w:val="en-US" w:eastAsia="en-US" w:bidi="ar-SA"/>
      </w:rPr>
    </w:lvl>
    <w:lvl w:ilvl="8">
      <w:start w:val="0"/>
      <w:numFmt w:val="bullet"/>
      <w:lvlText w:val="•"/>
      <w:lvlJc w:val="left"/>
      <w:pPr>
        <w:ind w:left="8829" w:hanging="495"/>
      </w:pPr>
      <w:rPr>
        <w:rFonts w:hint="default"/>
        <w:lang w:val="en-US" w:eastAsia="en-US" w:bidi="ar-SA"/>
      </w:rPr>
    </w:lvl>
  </w:abstractNum>
  <w:abstractNum w:abstractNumId="216">
    <w:multiLevelType w:val="hybridMultilevel"/>
    <w:lvl w:ilvl="0">
      <w:start w:val="7"/>
      <w:numFmt w:val="decimal"/>
      <w:lvlText w:val="%1"/>
      <w:lvlJc w:val="left"/>
      <w:pPr>
        <w:ind w:left="1649" w:hanging="495"/>
        <w:jc w:val="left"/>
      </w:pPr>
      <w:rPr>
        <w:rFonts w:hint="default"/>
        <w:lang w:val="en-US" w:eastAsia="en-US" w:bidi="ar-SA"/>
      </w:rPr>
    </w:lvl>
    <w:lvl w:ilvl="1">
      <w:start w:val="1"/>
      <w:numFmt w:val="decimal"/>
      <w:lvlText w:val="%1.%2"/>
      <w:lvlJc w:val="left"/>
      <w:pPr>
        <w:ind w:left="1649" w:hanging="49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437" w:hanging="495"/>
      </w:pPr>
      <w:rPr>
        <w:rFonts w:hint="default"/>
        <w:lang w:val="en-US" w:eastAsia="en-US" w:bidi="ar-SA"/>
      </w:rPr>
    </w:lvl>
    <w:lvl w:ilvl="3">
      <w:start w:val="0"/>
      <w:numFmt w:val="bullet"/>
      <w:lvlText w:val="•"/>
      <w:lvlJc w:val="left"/>
      <w:pPr>
        <w:ind w:left="4335" w:hanging="495"/>
      </w:pPr>
      <w:rPr>
        <w:rFonts w:hint="default"/>
        <w:lang w:val="en-US" w:eastAsia="en-US" w:bidi="ar-SA"/>
      </w:rPr>
    </w:lvl>
    <w:lvl w:ilvl="4">
      <w:start w:val="0"/>
      <w:numFmt w:val="bullet"/>
      <w:lvlText w:val="•"/>
      <w:lvlJc w:val="left"/>
      <w:pPr>
        <w:ind w:left="5234" w:hanging="495"/>
      </w:pPr>
      <w:rPr>
        <w:rFonts w:hint="default"/>
        <w:lang w:val="en-US" w:eastAsia="en-US" w:bidi="ar-SA"/>
      </w:rPr>
    </w:lvl>
    <w:lvl w:ilvl="5">
      <w:start w:val="0"/>
      <w:numFmt w:val="bullet"/>
      <w:lvlText w:val="•"/>
      <w:lvlJc w:val="left"/>
      <w:pPr>
        <w:ind w:left="6133" w:hanging="495"/>
      </w:pPr>
      <w:rPr>
        <w:rFonts w:hint="default"/>
        <w:lang w:val="en-US" w:eastAsia="en-US" w:bidi="ar-SA"/>
      </w:rPr>
    </w:lvl>
    <w:lvl w:ilvl="6">
      <w:start w:val="0"/>
      <w:numFmt w:val="bullet"/>
      <w:lvlText w:val="•"/>
      <w:lvlJc w:val="left"/>
      <w:pPr>
        <w:ind w:left="7031" w:hanging="495"/>
      </w:pPr>
      <w:rPr>
        <w:rFonts w:hint="default"/>
        <w:lang w:val="en-US" w:eastAsia="en-US" w:bidi="ar-SA"/>
      </w:rPr>
    </w:lvl>
    <w:lvl w:ilvl="7">
      <w:start w:val="0"/>
      <w:numFmt w:val="bullet"/>
      <w:lvlText w:val="•"/>
      <w:lvlJc w:val="left"/>
      <w:pPr>
        <w:ind w:left="7930" w:hanging="495"/>
      </w:pPr>
      <w:rPr>
        <w:rFonts w:hint="default"/>
        <w:lang w:val="en-US" w:eastAsia="en-US" w:bidi="ar-SA"/>
      </w:rPr>
    </w:lvl>
    <w:lvl w:ilvl="8">
      <w:start w:val="0"/>
      <w:numFmt w:val="bullet"/>
      <w:lvlText w:val="•"/>
      <w:lvlJc w:val="left"/>
      <w:pPr>
        <w:ind w:left="8829" w:hanging="495"/>
      </w:pPr>
      <w:rPr>
        <w:rFonts w:hint="default"/>
        <w:lang w:val="en-US" w:eastAsia="en-US" w:bidi="ar-SA"/>
      </w:rPr>
    </w:lvl>
  </w:abstractNum>
  <w:abstractNum w:abstractNumId="215">
    <w:multiLevelType w:val="hybridMultilevel"/>
    <w:lvl w:ilvl="0">
      <w:start w:val="6"/>
      <w:numFmt w:val="decimal"/>
      <w:lvlText w:val="%1"/>
      <w:lvlJc w:val="left"/>
      <w:pPr>
        <w:ind w:left="1649" w:hanging="495"/>
        <w:jc w:val="left"/>
      </w:pPr>
      <w:rPr>
        <w:rFonts w:hint="default"/>
        <w:lang w:val="en-US" w:eastAsia="en-US" w:bidi="ar-SA"/>
      </w:rPr>
    </w:lvl>
    <w:lvl w:ilvl="1">
      <w:start w:val="1"/>
      <w:numFmt w:val="decimal"/>
      <w:lvlText w:val="%1.%2"/>
      <w:lvlJc w:val="left"/>
      <w:pPr>
        <w:ind w:left="1649" w:hanging="49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437" w:hanging="495"/>
      </w:pPr>
      <w:rPr>
        <w:rFonts w:hint="default"/>
        <w:lang w:val="en-US" w:eastAsia="en-US" w:bidi="ar-SA"/>
      </w:rPr>
    </w:lvl>
    <w:lvl w:ilvl="3">
      <w:start w:val="0"/>
      <w:numFmt w:val="bullet"/>
      <w:lvlText w:val="•"/>
      <w:lvlJc w:val="left"/>
      <w:pPr>
        <w:ind w:left="4335" w:hanging="495"/>
      </w:pPr>
      <w:rPr>
        <w:rFonts w:hint="default"/>
        <w:lang w:val="en-US" w:eastAsia="en-US" w:bidi="ar-SA"/>
      </w:rPr>
    </w:lvl>
    <w:lvl w:ilvl="4">
      <w:start w:val="0"/>
      <w:numFmt w:val="bullet"/>
      <w:lvlText w:val="•"/>
      <w:lvlJc w:val="left"/>
      <w:pPr>
        <w:ind w:left="5234" w:hanging="495"/>
      </w:pPr>
      <w:rPr>
        <w:rFonts w:hint="default"/>
        <w:lang w:val="en-US" w:eastAsia="en-US" w:bidi="ar-SA"/>
      </w:rPr>
    </w:lvl>
    <w:lvl w:ilvl="5">
      <w:start w:val="0"/>
      <w:numFmt w:val="bullet"/>
      <w:lvlText w:val="•"/>
      <w:lvlJc w:val="left"/>
      <w:pPr>
        <w:ind w:left="6133" w:hanging="495"/>
      </w:pPr>
      <w:rPr>
        <w:rFonts w:hint="default"/>
        <w:lang w:val="en-US" w:eastAsia="en-US" w:bidi="ar-SA"/>
      </w:rPr>
    </w:lvl>
    <w:lvl w:ilvl="6">
      <w:start w:val="0"/>
      <w:numFmt w:val="bullet"/>
      <w:lvlText w:val="•"/>
      <w:lvlJc w:val="left"/>
      <w:pPr>
        <w:ind w:left="7031" w:hanging="495"/>
      </w:pPr>
      <w:rPr>
        <w:rFonts w:hint="default"/>
        <w:lang w:val="en-US" w:eastAsia="en-US" w:bidi="ar-SA"/>
      </w:rPr>
    </w:lvl>
    <w:lvl w:ilvl="7">
      <w:start w:val="0"/>
      <w:numFmt w:val="bullet"/>
      <w:lvlText w:val="•"/>
      <w:lvlJc w:val="left"/>
      <w:pPr>
        <w:ind w:left="7930" w:hanging="495"/>
      </w:pPr>
      <w:rPr>
        <w:rFonts w:hint="default"/>
        <w:lang w:val="en-US" w:eastAsia="en-US" w:bidi="ar-SA"/>
      </w:rPr>
    </w:lvl>
    <w:lvl w:ilvl="8">
      <w:start w:val="0"/>
      <w:numFmt w:val="bullet"/>
      <w:lvlText w:val="•"/>
      <w:lvlJc w:val="left"/>
      <w:pPr>
        <w:ind w:left="8829" w:hanging="495"/>
      </w:pPr>
      <w:rPr>
        <w:rFonts w:hint="default"/>
        <w:lang w:val="en-US" w:eastAsia="en-US" w:bidi="ar-SA"/>
      </w:rPr>
    </w:lvl>
  </w:abstractNum>
  <w:abstractNum w:abstractNumId="214">
    <w:multiLevelType w:val="hybridMultilevel"/>
    <w:lvl w:ilvl="0">
      <w:start w:val="5"/>
      <w:numFmt w:val="decimal"/>
      <w:lvlText w:val="%1"/>
      <w:lvlJc w:val="left"/>
      <w:pPr>
        <w:ind w:left="1649" w:hanging="495"/>
        <w:jc w:val="left"/>
      </w:pPr>
      <w:rPr>
        <w:rFonts w:hint="default"/>
        <w:lang w:val="en-US" w:eastAsia="en-US" w:bidi="ar-SA"/>
      </w:rPr>
    </w:lvl>
    <w:lvl w:ilvl="1">
      <w:start w:val="1"/>
      <w:numFmt w:val="decimal"/>
      <w:lvlText w:val="%1.%2"/>
      <w:lvlJc w:val="left"/>
      <w:pPr>
        <w:ind w:left="1649" w:hanging="49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3)"/>
      <w:lvlJc w:val="left"/>
      <w:pPr>
        <w:ind w:left="2074" w:hanging="48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3">
      <w:start w:val="0"/>
      <w:numFmt w:val="bullet"/>
      <w:lvlText w:val="•"/>
      <w:lvlJc w:val="left"/>
      <w:pPr>
        <w:ind w:left="3148" w:hanging="480"/>
      </w:pPr>
      <w:rPr>
        <w:rFonts w:hint="default"/>
        <w:lang w:val="en-US" w:eastAsia="en-US" w:bidi="ar-SA"/>
      </w:rPr>
    </w:lvl>
    <w:lvl w:ilvl="4">
      <w:start w:val="0"/>
      <w:numFmt w:val="bullet"/>
      <w:lvlText w:val="•"/>
      <w:lvlJc w:val="left"/>
      <w:pPr>
        <w:ind w:left="4216" w:hanging="480"/>
      </w:pPr>
      <w:rPr>
        <w:rFonts w:hint="default"/>
        <w:lang w:val="en-US" w:eastAsia="en-US" w:bidi="ar-SA"/>
      </w:rPr>
    </w:lvl>
    <w:lvl w:ilvl="5">
      <w:start w:val="0"/>
      <w:numFmt w:val="bullet"/>
      <w:lvlText w:val="•"/>
      <w:lvlJc w:val="left"/>
      <w:pPr>
        <w:ind w:left="5284" w:hanging="480"/>
      </w:pPr>
      <w:rPr>
        <w:rFonts w:hint="default"/>
        <w:lang w:val="en-US" w:eastAsia="en-US" w:bidi="ar-SA"/>
      </w:rPr>
    </w:lvl>
    <w:lvl w:ilvl="6">
      <w:start w:val="0"/>
      <w:numFmt w:val="bullet"/>
      <w:lvlText w:val="•"/>
      <w:lvlJc w:val="left"/>
      <w:pPr>
        <w:ind w:left="6353" w:hanging="480"/>
      </w:pPr>
      <w:rPr>
        <w:rFonts w:hint="default"/>
        <w:lang w:val="en-US" w:eastAsia="en-US" w:bidi="ar-SA"/>
      </w:rPr>
    </w:lvl>
    <w:lvl w:ilvl="7">
      <w:start w:val="0"/>
      <w:numFmt w:val="bullet"/>
      <w:lvlText w:val="•"/>
      <w:lvlJc w:val="left"/>
      <w:pPr>
        <w:ind w:left="7421" w:hanging="480"/>
      </w:pPr>
      <w:rPr>
        <w:rFonts w:hint="default"/>
        <w:lang w:val="en-US" w:eastAsia="en-US" w:bidi="ar-SA"/>
      </w:rPr>
    </w:lvl>
    <w:lvl w:ilvl="8">
      <w:start w:val="0"/>
      <w:numFmt w:val="bullet"/>
      <w:lvlText w:val="•"/>
      <w:lvlJc w:val="left"/>
      <w:pPr>
        <w:ind w:left="8489" w:hanging="480"/>
      </w:pPr>
      <w:rPr>
        <w:rFonts w:hint="default"/>
        <w:lang w:val="en-US" w:eastAsia="en-US" w:bidi="ar-SA"/>
      </w:rPr>
    </w:lvl>
  </w:abstractNum>
  <w:abstractNum w:abstractNumId="213">
    <w:multiLevelType w:val="hybridMultilevel"/>
    <w:lvl w:ilvl="0">
      <w:start w:val="4"/>
      <w:numFmt w:val="decimal"/>
      <w:lvlText w:val="%1"/>
      <w:lvlJc w:val="left"/>
      <w:pPr>
        <w:ind w:left="1644" w:hanging="562"/>
        <w:jc w:val="left"/>
      </w:pPr>
      <w:rPr>
        <w:rFonts w:hint="default"/>
        <w:lang w:val="en-US" w:eastAsia="en-US" w:bidi="ar-SA"/>
      </w:rPr>
    </w:lvl>
    <w:lvl w:ilvl="1">
      <w:start w:val="1"/>
      <w:numFmt w:val="decimal"/>
      <w:lvlText w:val="%1.%2"/>
      <w:lvlJc w:val="left"/>
      <w:pPr>
        <w:ind w:left="1644" w:hanging="56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3)"/>
      <w:lvlJc w:val="left"/>
      <w:pPr>
        <w:ind w:left="2074" w:hanging="48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3">
      <w:start w:val="0"/>
      <w:numFmt w:val="bullet"/>
      <w:lvlText w:val="•"/>
      <w:lvlJc w:val="left"/>
      <w:pPr>
        <w:ind w:left="3979" w:hanging="480"/>
      </w:pPr>
      <w:rPr>
        <w:rFonts w:hint="default"/>
        <w:lang w:val="en-US" w:eastAsia="en-US" w:bidi="ar-SA"/>
      </w:rPr>
    </w:lvl>
    <w:lvl w:ilvl="4">
      <w:start w:val="0"/>
      <w:numFmt w:val="bullet"/>
      <w:lvlText w:val="•"/>
      <w:lvlJc w:val="left"/>
      <w:pPr>
        <w:ind w:left="4928" w:hanging="480"/>
      </w:pPr>
      <w:rPr>
        <w:rFonts w:hint="default"/>
        <w:lang w:val="en-US" w:eastAsia="en-US" w:bidi="ar-SA"/>
      </w:rPr>
    </w:lvl>
    <w:lvl w:ilvl="5">
      <w:start w:val="0"/>
      <w:numFmt w:val="bullet"/>
      <w:lvlText w:val="•"/>
      <w:lvlJc w:val="left"/>
      <w:pPr>
        <w:ind w:left="5878" w:hanging="480"/>
      </w:pPr>
      <w:rPr>
        <w:rFonts w:hint="default"/>
        <w:lang w:val="en-US" w:eastAsia="en-US" w:bidi="ar-SA"/>
      </w:rPr>
    </w:lvl>
    <w:lvl w:ilvl="6">
      <w:start w:val="0"/>
      <w:numFmt w:val="bullet"/>
      <w:lvlText w:val="•"/>
      <w:lvlJc w:val="left"/>
      <w:pPr>
        <w:ind w:left="6828" w:hanging="480"/>
      </w:pPr>
      <w:rPr>
        <w:rFonts w:hint="default"/>
        <w:lang w:val="en-US" w:eastAsia="en-US" w:bidi="ar-SA"/>
      </w:rPr>
    </w:lvl>
    <w:lvl w:ilvl="7">
      <w:start w:val="0"/>
      <w:numFmt w:val="bullet"/>
      <w:lvlText w:val="•"/>
      <w:lvlJc w:val="left"/>
      <w:pPr>
        <w:ind w:left="7777" w:hanging="480"/>
      </w:pPr>
      <w:rPr>
        <w:rFonts w:hint="default"/>
        <w:lang w:val="en-US" w:eastAsia="en-US" w:bidi="ar-SA"/>
      </w:rPr>
    </w:lvl>
    <w:lvl w:ilvl="8">
      <w:start w:val="0"/>
      <w:numFmt w:val="bullet"/>
      <w:lvlText w:val="•"/>
      <w:lvlJc w:val="left"/>
      <w:pPr>
        <w:ind w:left="8727" w:hanging="480"/>
      </w:pPr>
      <w:rPr>
        <w:rFonts w:hint="default"/>
        <w:lang w:val="en-US" w:eastAsia="en-US" w:bidi="ar-SA"/>
      </w:rPr>
    </w:lvl>
  </w:abstractNum>
  <w:abstractNum w:abstractNumId="212">
    <w:multiLevelType w:val="hybridMultilevel"/>
    <w:lvl w:ilvl="0">
      <w:start w:val="3"/>
      <w:numFmt w:val="decimal"/>
      <w:lvlText w:val="%1"/>
      <w:lvlJc w:val="left"/>
      <w:pPr>
        <w:ind w:left="1649" w:hanging="507"/>
        <w:jc w:val="left"/>
      </w:pPr>
      <w:rPr>
        <w:rFonts w:hint="default"/>
        <w:lang w:val="en-US" w:eastAsia="en-US" w:bidi="ar-SA"/>
      </w:rPr>
    </w:lvl>
    <w:lvl w:ilvl="1">
      <w:start w:val="1"/>
      <w:numFmt w:val="decimal"/>
      <w:lvlText w:val="%1.%2"/>
      <w:lvlJc w:val="left"/>
      <w:pPr>
        <w:ind w:left="1649" w:hanging="507"/>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437" w:hanging="507"/>
      </w:pPr>
      <w:rPr>
        <w:rFonts w:hint="default"/>
        <w:lang w:val="en-US" w:eastAsia="en-US" w:bidi="ar-SA"/>
      </w:rPr>
    </w:lvl>
    <w:lvl w:ilvl="3">
      <w:start w:val="0"/>
      <w:numFmt w:val="bullet"/>
      <w:lvlText w:val="•"/>
      <w:lvlJc w:val="left"/>
      <w:pPr>
        <w:ind w:left="4335" w:hanging="507"/>
      </w:pPr>
      <w:rPr>
        <w:rFonts w:hint="default"/>
        <w:lang w:val="en-US" w:eastAsia="en-US" w:bidi="ar-SA"/>
      </w:rPr>
    </w:lvl>
    <w:lvl w:ilvl="4">
      <w:start w:val="0"/>
      <w:numFmt w:val="bullet"/>
      <w:lvlText w:val="•"/>
      <w:lvlJc w:val="left"/>
      <w:pPr>
        <w:ind w:left="5234" w:hanging="507"/>
      </w:pPr>
      <w:rPr>
        <w:rFonts w:hint="default"/>
        <w:lang w:val="en-US" w:eastAsia="en-US" w:bidi="ar-SA"/>
      </w:rPr>
    </w:lvl>
    <w:lvl w:ilvl="5">
      <w:start w:val="0"/>
      <w:numFmt w:val="bullet"/>
      <w:lvlText w:val="•"/>
      <w:lvlJc w:val="left"/>
      <w:pPr>
        <w:ind w:left="6133" w:hanging="507"/>
      </w:pPr>
      <w:rPr>
        <w:rFonts w:hint="default"/>
        <w:lang w:val="en-US" w:eastAsia="en-US" w:bidi="ar-SA"/>
      </w:rPr>
    </w:lvl>
    <w:lvl w:ilvl="6">
      <w:start w:val="0"/>
      <w:numFmt w:val="bullet"/>
      <w:lvlText w:val="•"/>
      <w:lvlJc w:val="left"/>
      <w:pPr>
        <w:ind w:left="7031" w:hanging="507"/>
      </w:pPr>
      <w:rPr>
        <w:rFonts w:hint="default"/>
        <w:lang w:val="en-US" w:eastAsia="en-US" w:bidi="ar-SA"/>
      </w:rPr>
    </w:lvl>
    <w:lvl w:ilvl="7">
      <w:start w:val="0"/>
      <w:numFmt w:val="bullet"/>
      <w:lvlText w:val="•"/>
      <w:lvlJc w:val="left"/>
      <w:pPr>
        <w:ind w:left="7930" w:hanging="507"/>
      </w:pPr>
      <w:rPr>
        <w:rFonts w:hint="default"/>
        <w:lang w:val="en-US" w:eastAsia="en-US" w:bidi="ar-SA"/>
      </w:rPr>
    </w:lvl>
    <w:lvl w:ilvl="8">
      <w:start w:val="0"/>
      <w:numFmt w:val="bullet"/>
      <w:lvlText w:val="•"/>
      <w:lvlJc w:val="left"/>
      <w:pPr>
        <w:ind w:left="8829" w:hanging="507"/>
      </w:pPr>
      <w:rPr>
        <w:rFonts w:hint="default"/>
        <w:lang w:val="en-US" w:eastAsia="en-US" w:bidi="ar-SA"/>
      </w:rPr>
    </w:lvl>
  </w:abstractNum>
  <w:abstractNum w:abstractNumId="211">
    <w:multiLevelType w:val="hybridMultilevel"/>
    <w:lvl w:ilvl="0">
      <w:start w:val="6"/>
      <w:numFmt w:val="decimal"/>
      <w:lvlText w:val="%1"/>
      <w:lvlJc w:val="left"/>
      <w:pPr>
        <w:ind w:left="1212" w:hanging="360"/>
        <w:jc w:val="left"/>
      </w:pPr>
      <w:rPr>
        <w:rFonts w:hint="default"/>
        <w:lang w:val="en-US" w:eastAsia="en-US" w:bidi="ar-SA"/>
      </w:rPr>
    </w:lvl>
    <w:lvl w:ilvl="1">
      <w:start w:val="1"/>
      <w:numFmt w:val="decimal"/>
      <w:lvlText w:val="%1.%2"/>
      <w:lvlJc w:val="left"/>
      <w:pPr>
        <w:ind w:left="1212" w:hanging="360"/>
        <w:jc w:val="left"/>
      </w:pPr>
      <w:rPr>
        <w:rFonts w:hint="default"/>
        <w:spacing w:val="0"/>
        <w:w w:val="96"/>
        <w:lang w:val="en-US" w:eastAsia="en-US" w:bidi="ar-SA"/>
      </w:rPr>
    </w:lvl>
    <w:lvl w:ilvl="2">
      <w:start w:val="1"/>
      <w:numFmt w:val="decimal"/>
      <w:lvlText w:val="(%3)"/>
      <w:lvlJc w:val="left"/>
      <w:pPr>
        <w:ind w:left="1505"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3">
      <w:start w:val="0"/>
      <w:numFmt w:val="bullet"/>
      <w:lvlText w:val="•"/>
      <w:lvlJc w:val="left"/>
      <w:pPr>
        <w:ind w:left="3528" w:hanging="360"/>
      </w:pPr>
      <w:rPr>
        <w:rFonts w:hint="default"/>
        <w:lang w:val="en-US" w:eastAsia="en-US" w:bidi="ar-SA"/>
      </w:rPr>
    </w:lvl>
    <w:lvl w:ilvl="4">
      <w:start w:val="0"/>
      <w:numFmt w:val="bullet"/>
      <w:lvlText w:val="•"/>
      <w:lvlJc w:val="left"/>
      <w:pPr>
        <w:ind w:left="4542" w:hanging="360"/>
      </w:pPr>
      <w:rPr>
        <w:rFonts w:hint="default"/>
        <w:lang w:val="en-US" w:eastAsia="en-US" w:bidi="ar-SA"/>
      </w:rPr>
    </w:lvl>
    <w:lvl w:ilvl="5">
      <w:start w:val="0"/>
      <w:numFmt w:val="bullet"/>
      <w:lvlText w:val="•"/>
      <w:lvlJc w:val="left"/>
      <w:pPr>
        <w:ind w:left="5556" w:hanging="360"/>
      </w:pPr>
      <w:rPr>
        <w:rFonts w:hint="default"/>
        <w:lang w:val="en-US" w:eastAsia="en-US" w:bidi="ar-SA"/>
      </w:rPr>
    </w:lvl>
    <w:lvl w:ilvl="6">
      <w:start w:val="0"/>
      <w:numFmt w:val="bullet"/>
      <w:lvlText w:val="•"/>
      <w:lvlJc w:val="left"/>
      <w:pPr>
        <w:ind w:left="6570" w:hanging="360"/>
      </w:pPr>
      <w:rPr>
        <w:rFonts w:hint="default"/>
        <w:lang w:val="en-US" w:eastAsia="en-US" w:bidi="ar-SA"/>
      </w:rPr>
    </w:lvl>
    <w:lvl w:ilvl="7">
      <w:start w:val="0"/>
      <w:numFmt w:val="bullet"/>
      <w:lvlText w:val="•"/>
      <w:lvlJc w:val="left"/>
      <w:pPr>
        <w:ind w:left="7584" w:hanging="360"/>
      </w:pPr>
      <w:rPr>
        <w:rFonts w:hint="default"/>
        <w:lang w:val="en-US" w:eastAsia="en-US" w:bidi="ar-SA"/>
      </w:rPr>
    </w:lvl>
    <w:lvl w:ilvl="8">
      <w:start w:val="0"/>
      <w:numFmt w:val="bullet"/>
      <w:lvlText w:val="•"/>
      <w:lvlJc w:val="left"/>
      <w:pPr>
        <w:ind w:left="8598" w:hanging="360"/>
      </w:pPr>
      <w:rPr>
        <w:rFonts w:hint="default"/>
        <w:lang w:val="en-US" w:eastAsia="en-US" w:bidi="ar-SA"/>
      </w:rPr>
    </w:lvl>
  </w:abstractNum>
  <w:abstractNum w:abstractNumId="210">
    <w:multiLevelType w:val="hybridMultilevel"/>
    <w:lvl w:ilvl="0">
      <w:start w:val="5"/>
      <w:numFmt w:val="decimal"/>
      <w:lvlText w:val="%1"/>
      <w:lvlJc w:val="left"/>
      <w:pPr>
        <w:ind w:left="1212" w:hanging="360"/>
        <w:jc w:val="left"/>
      </w:pPr>
      <w:rPr>
        <w:rFonts w:hint="default"/>
        <w:lang w:val="en-US" w:eastAsia="en-US" w:bidi="ar-SA"/>
      </w:rPr>
    </w:lvl>
    <w:lvl w:ilvl="1">
      <w:start w:val="1"/>
      <w:numFmt w:val="decimal"/>
      <w:lvlText w:val="%1.%2"/>
      <w:lvlJc w:val="left"/>
      <w:pPr>
        <w:ind w:left="121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3."/>
      <w:lvlJc w:val="left"/>
      <w:pPr>
        <w:ind w:left="1463" w:hanging="241"/>
        <w:jc w:val="left"/>
      </w:pPr>
      <w:rPr>
        <w:rFonts w:hint="default" w:ascii="標楷體" w:hAnsi="標楷體" w:eastAsia="標楷體" w:cs="標楷體"/>
        <w:b w:val="0"/>
        <w:bCs w:val="0"/>
        <w:i w:val="0"/>
        <w:iCs w:val="0"/>
        <w:spacing w:val="0"/>
        <w:w w:val="99"/>
        <w:sz w:val="22"/>
        <w:szCs w:val="22"/>
        <w:lang w:val="en-US" w:eastAsia="en-US" w:bidi="ar-SA"/>
      </w:rPr>
    </w:lvl>
    <w:lvl w:ilvl="3">
      <w:start w:val="0"/>
      <w:numFmt w:val="bullet"/>
      <w:lvlText w:val="•"/>
      <w:lvlJc w:val="left"/>
      <w:pPr>
        <w:ind w:left="3496" w:hanging="241"/>
      </w:pPr>
      <w:rPr>
        <w:rFonts w:hint="default"/>
        <w:lang w:val="en-US" w:eastAsia="en-US" w:bidi="ar-SA"/>
      </w:rPr>
    </w:lvl>
    <w:lvl w:ilvl="4">
      <w:start w:val="0"/>
      <w:numFmt w:val="bullet"/>
      <w:lvlText w:val="•"/>
      <w:lvlJc w:val="left"/>
      <w:pPr>
        <w:ind w:left="4515" w:hanging="241"/>
      </w:pPr>
      <w:rPr>
        <w:rFonts w:hint="default"/>
        <w:lang w:val="en-US" w:eastAsia="en-US" w:bidi="ar-SA"/>
      </w:rPr>
    </w:lvl>
    <w:lvl w:ilvl="5">
      <w:start w:val="0"/>
      <w:numFmt w:val="bullet"/>
      <w:lvlText w:val="•"/>
      <w:lvlJc w:val="left"/>
      <w:pPr>
        <w:ind w:left="5533" w:hanging="241"/>
      </w:pPr>
      <w:rPr>
        <w:rFonts w:hint="default"/>
        <w:lang w:val="en-US" w:eastAsia="en-US" w:bidi="ar-SA"/>
      </w:rPr>
    </w:lvl>
    <w:lvl w:ilvl="6">
      <w:start w:val="0"/>
      <w:numFmt w:val="bullet"/>
      <w:lvlText w:val="•"/>
      <w:lvlJc w:val="left"/>
      <w:pPr>
        <w:ind w:left="6552" w:hanging="241"/>
      </w:pPr>
      <w:rPr>
        <w:rFonts w:hint="default"/>
        <w:lang w:val="en-US" w:eastAsia="en-US" w:bidi="ar-SA"/>
      </w:rPr>
    </w:lvl>
    <w:lvl w:ilvl="7">
      <w:start w:val="0"/>
      <w:numFmt w:val="bullet"/>
      <w:lvlText w:val="•"/>
      <w:lvlJc w:val="left"/>
      <w:pPr>
        <w:ind w:left="7570" w:hanging="241"/>
      </w:pPr>
      <w:rPr>
        <w:rFonts w:hint="default"/>
        <w:lang w:val="en-US" w:eastAsia="en-US" w:bidi="ar-SA"/>
      </w:rPr>
    </w:lvl>
    <w:lvl w:ilvl="8">
      <w:start w:val="0"/>
      <w:numFmt w:val="bullet"/>
      <w:lvlText w:val="•"/>
      <w:lvlJc w:val="left"/>
      <w:pPr>
        <w:ind w:left="8589" w:hanging="241"/>
      </w:pPr>
      <w:rPr>
        <w:rFonts w:hint="default"/>
        <w:lang w:val="en-US" w:eastAsia="en-US" w:bidi="ar-SA"/>
      </w:rPr>
    </w:lvl>
  </w:abstractNum>
  <w:abstractNum w:abstractNumId="209">
    <w:multiLevelType w:val="hybridMultilevel"/>
    <w:lvl w:ilvl="0">
      <w:start w:val="4"/>
      <w:numFmt w:val="decimal"/>
      <w:lvlText w:val="%1"/>
      <w:lvlJc w:val="left"/>
      <w:pPr>
        <w:ind w:left="1332" w:hanging="480"/>
        <w:jc w:val="left"/>
      </w:pPr>
      <w:rPr>
        <w:rFonts w:hint="default"/>
        <w:lang w:val="en-US" w:eastAsia="en-US" w:bidi="ar-SA"/>
      </w:rPr>
    </w:lvl>
    <w:lvl w:ilvl="1">
      <w:start w:val="1"/>
      <w:numFmt w:val="decimal"/>
      <w:lvlText w:val="%1.%2"/>
      <w:lvlJc w:val="left"/>
      <w:pPr>
        <w:ind w:left="1332" w:hanging="48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3)"/>
      <w:lvlJc w:val="left"/>
      <w:pPr>
        <w:ind w:left="1649" w:hanging="425"/>
        <w:jc w:val="right"/>
      </w:pPr>
      <w:rPr>
        <w:rFonts w:hint="default" w:ascii="Times New Roman" w:hAnsi="Times New Roman" w:eastAsia="Times New Roman" w:cs="Times New Roman"/>
        <w:b w:val="0"/>
        <w:bCs w:val="0"/>
        <w:i w:val="0"/>
        <w:iCs w:val="0"/>
        <w:spacing w:val="-1"/>
        <w:w w:val="100"/>
        <w:sz w:val="24"/>
        <w:szCs w:val="24"/>
        <w:lang w:val="en-US" w:eastAsia="en-US" w:bidi="ar-SA"/>
      </w:rPr>
    </w:lvl>
    <w:lvl w:ilvl="3">
      <w:start w:val="1"/>
      <w:numFmt w:val="lowerLetter"/>
      <w:lvlText w:val="(%4)"/>
      <w:lvlJc w:val="left"/>
      <w:pPr>
        <w:ind w:left="2074"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4">
      <w:start w:val="0"/>
      <w:numFmt w:val="bullet"/>
      <w:lvlText w:val="•"/>
      <w:lvlJc w:val="left"/>
      <w:pPr>
        <w:ind w:left="4216" w:hanging="360"/>
      </w:pPr>
      <w:rPr>
        <w:rFonts w:hint="default"/>
        <w:lang w:val="en-US" w:eastAsia="en-US" w:bidi="ar-SA"/>
      </w:rPr>
    </w:lvl>
    <w:lvl w:ilvl="5">
      <w:start w:val="0"/>
      <w:numFmt w:val="bullet"/>
      <w:lvlText w:val="•"/>
      <w:lvlJc w:val="left"/>
      <w:pPr>
        <w:ind w:left="5284" w:hanging="360"/>
      </w:pPr>
      <w:rPr>
        <w:rFonts w:hint="default"/>
        <w:lang w:val="en-US" w:eastAsia="en-US" w:bidi="ar-SA"/>
      </w:rPr>
    </w:lvl>
    <w:lvl w:ilvl="6">
      <w:start w:val="0"/>
      <w:numFmt w:val="bullet"/>
      <w:lvlText w:val="•"/>
      <w:lvlJc w:val="left"/>
      <w:pPr>
        <w:ind w:left="6353" w:hanging="360"/>
      </w:pPr>
      <w:rPr>
        <w:rFonts w:hint="default"/>
        <w:lang w:val="en-US" w:eastAsia="en-US" w:bidi="ar-SA"/>
      </w:rPr>
    </w:lvl>
    <w:lvl w:ilvl="7">
      <w:start w:val="0"/>
      <w:numFmt w:val="bullet"/>
      <w:lvlText w:val="•"/>
      <w:lvlJc w:val="left"/>
      <w:pPr>
        <w:ind w:left="7421" w:hanging="360"/>
      </w:pPr>
      <w:rPr>
        <w:rFonts w:hint="default"/>
        <w:lang w:val="en-US" w:eastAsia="en-US" w:bidi="ar-SA"/>
      </w:rPr>
    </w:lvl>
    <w:lvl w:ilvl="8">
      <w:start w:val="0"/>
      <w:numFmt w:val="bullet"/>
      <w:lvlText w:val="•"/>
      <w:lvlJc w:val="left"/>
      <w:pPr>
        <w:ind w:left="8489" w:hanging="360"/>
      </w:pPr>
      <w:rPr>
        <w:rFonts w:hint="default"/>
        <w:lang w:val="en-US" w:eastAsia="en-US" w:bidi="ar-SA"/>
      </w:rPr>
    </w:lvl>
  </w:abstractNum>
  <w:abstractNum w:abstractNumId="208">
    <w:multiLevelType w:val="hybridMultilevel"/>
    <w:lvl w:ilvl="0">
      <w:start w:val="1"/>
      <w:numFmt w:val="decimal"/>
      <w:lvlText w:val="%1."/>
      <w:lvlJc w:val="left"/>
      <w:pPr>
        <w:ind w:left="1222" w:hanging="245"/>
        <w:jc w:val="left"/>
      </w:pPr>
      <w:rPr>
        <w:rFonts w:hint="default" w:ascii="標楷體" w:hAnsi="標楷體" w:eastAsia="標楷體" w:cs="標楷體"/>
        <w:b w:val="0"/>
        <w:bCs w:val="0"/>
        <w:i w:val="0"/>
        <w:iCs w:val="0"/>
        <w:spacing w:val="0"/>
        <w:w w:val="99"/>
        <w:sz w:val="22"/>
        <w:szCs w:val="22"/>
        <w:lang w:val="en-US" w:eastAsia="en-US" w:bidi="ar-SA"/>
      </w:rPr>
    </w:lvl>
    <w:lvl w:ilvl="1">
      <w:start w:val="1"/>
      <w:numFmt w:val="decimal"/>
      <w:lvlText w:val="(%2)"/>
      <w:lvlJc w:val="left"/>
      <w:pPr>
        <w:ind w:left="1812" w:hanging="449"/>
        <w:jc w:val="left"/>
      </w:pPr>
      <w:rPr>
        <w:rFonts w:hint="default" w:ascii="標楷體" w:hAnsi="標楷體" w:eastAsia="標楷體" w:cs="標楷體"/>
        <w:b w:val="0"/>
        <w:bCs w:val="0"/>
        <w:i w:val="0"/>
        <w:iCs w:val="0"/>
        <w:spacing w:val="0"/>
        <w:w w:val="100"/>
        <w:sz w:val="24"/>
        <w:szCs w:val="24"/>
        <w:lang w:val="en-US" w:eastAsia="en-US" w:bidi="ar-SA"/>
      </w:rPr>
    </w:lvl>
    <w:lvl w:ilvl="2">
      <w:start w:val="0"/>
      <w:numFmt w:val="bullet"/>
      <w:lvlText w:val="•"/>
      <w:lvlJc w:val="left"/>
      <w:pPr>
        <w:ind w:left="2798" w:hanging="449"/>
      </w:pPr>
      <w:rPr>
        <w:rFonts w:hint="default"/>
        <w:lang w:val="en-US" w:eastAsia="en-US" w:bidi="ar-SA"/>
      </w:rPr>
    </w:lvl>
    <w:lvl w:ilvl="3">
      <w:start w:val="0"/>
      <w:numFmt w:val="bullet"/>
      <w:lvlText w:val="•"/>
      <w:lvlJc w:val="left"/>
      <w:pPr>
        <w:ind w:left="3776" w:hanging="449"/>
      </w:pPr>
      <w:rPr>
        <w:rFonts w:hint="default"/>
        <w:lang w:val="en-US" w:eastAsia="en-US" w:bidi="ar-SA"/>
      </w:rPr>
    </w:lvl>
    <w:lvl w:ilvl="4">
      <w:start w:val="0"/>
      <w:numFmt w:val="bullet"/>
      <w:lvlText w:val="•"/>
      <w:lvlJc w:val="left"/>
      <w:pPr>
        <w:ind w:left="4755" w:hanging="449"/>
      </w:pPr>
      <w:rPr>
        <w:rFonts w:hint="default"/>
        <w:lang w:val="en-US" w:eastAsia="en-US" w:bidi="ar-SA"/>
      </w:rPr>
    </w:lvl>
    <w:lvl w:ilvl="5">
      <w:start w:val="0"/>
      <w:numFmt w:val="bullet"/>
      <w:lvlText w:val="•"/>
      <w:lvlJc w:val="left"/>
      <w:pPr>
        <w:ind w:left="5733" w:hanging="449"/>
      </w:pPr>
      <w:rPr>
        <w:rFonts w:hint="default"/>
        <w:lang w:val="en-US" w:eastAsia="en-US" w:bidi="ar-SA"/>
      </w:rPr>
    </w:lvl>
    <w:lvl w:ilvl="6">
      <w:start w:val="0"/>
      <w:numFmt w:val="bullet"/>
      <w:lvlText w:val="•"/>
      <w:lvlJc w:val="left"/>
      <w:pPr>
        <w:ind w:left="6712" w:hanging="449"/>
      </w:pPr>
      <w:rPr>
        <w:rFonts w:hint="default"/>
        <w:lang w:val="en-US" w:eastAsia="en-US" w:bidi="ar-SA"/>
      </w:rPr>
    </w:lvl>
    <w:lvl w:ilvl="7">
      <w:start w:val="0"/>
      <w:numFmt w:val="bullet"/>
      <w:lvlText w:val="•"/>
      <w:lvlJc w:val="left"/>
      <w:pPr>
        <w:ind w:left="7690" w:hanging="449"/>
      </w:pPr>
      <w:rPr>
        <w:rFonts w:hint="default"/>
        <w:lang w:val="en-US" w:eastAsia="en-US" w:bidi="ar-SA"/>
      </w:rPr>
    </w:lvl>
    <w:lvl w:ilvl="8">
      <w:start w:val="0"/>
      <w:numFmt w:val="bullet"/>
      <w:lvlText w:val="•"/>
      <w:lvlJc w:val="left"/>
      <w:pPr>
        <w:ind w:left="8669" w:hanging="449"/>
      </w:pPr>
      <w:rPr>
        <w:rFonts w:hint="default"/>
        <w:lang w:val="en-US" w:eastAsia="en-US" w:bidi="ar-SA"/>
      </w:rPr>
    </w:lvl>
  </w:abstractNum>
  <w:abstractNum w:abstractNumId="207">
    <w:multiLevelType w:val="hybridMultilevel"/>
    <w:lvl w:ilvl="0">
      <w:start w:val="3"/>
      <w:numFmt w:val="decimal"/>
      <w:lvlText w:val="%1"/>
      <w:lvlJc w:val="left"/>
      <w:pPr>
        <w:ind w:left="1212" w:hanging="360"/>
        <w:jc w:val="left"/>
      </w:pPr>
      <w:rPr>
        <w:rFonts w:hint="default"/>
        <w:lang w:val="en-US" w:eastAsia="en-US" w:bidi="ar-SA"/>
      </w:rPr>
    </w:lvl>
    <w:lvl w:ilvl="1">
      <w:start w:val="1"/>
      <w:numFmt w:val="decimal"/>
      <w:lvlText w:val="%1.%2"/>
      <w:lvlJc w:val="left"/>
      <w:pPr>
        <w:ind w:left="121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3."/>
      <w:lvlJc w:val="left"/>
      <w:pPr>
        <w:ind w:left="1222" w:hanging="245"/>
        <w:jc w:val="left"/>
      </w:pPr>
      <w:rPr>
        <w:rFonts w:hint="default" w:ascii="標楷體" w:hAnsi="標楷體" w:eastAsia="標楷體" w:cs="標楷體"/>
        <w:b w:val="0"/>
        <w:bCs w:val="0"/>
        <w:i w:val="0"/>
        <w:iCs w:val="0"/>
        <w:spacing w:val="0"/>
        <w:w w:val="99"/>
        <w:sz w:val="22"/>
        <w:szCs w:val="22"/>
        <w:lang w:val="en-US" w:eastAsia="en-US" w:bidi="ar-SA"/>
      </w:rPr>
    </w:lvl>
    <w:lvl w:ilvl="3">
      <w:start w:val="0"/>
      <w:numFmt w:val="bullet"/>
      <w:lvlText w:val="•"/>
      <w:lvlJc w:val="left"/>
      <w:pPr>
        <w:ind w:left="4041" w:hanging="245"/>
      </w:pPr>
      <w:rPr>
        <w:rFonts w:hint="default"/>
        <w:lang w:val="en-US" w:eastAsia="en-US" w:bidi="ar-SA"/>
      </w:rPr>
    </w:lvl>
    <w:lvl w:ilvl="4">
      <w:start w:val="0"/>
      <w:numFmt w:val="bullet"/>
      <w:lvlText w:val="•"/>
      <w:lvlJc w:val="left"/>
      <w:pPr>
        <w:ind w:left="4982" w:hanging="245"/>
      </w:pPr>
      <w:rPr>
        <w:rFonts w:hint="default"/>
        <w:lang w:val="en-US" w:eastAsia="en-US" w:bidi="ar-SA"/>
      </w:rPr>
    </w:lvl>
    <w:lvl w:ilvl="5">
      <w:start w:val="0"/>
      <w:numFmt w:val="bullet"/>
      <w:lvlText w:val="•"/>
      <w:lvlJc w:val="left"/>
      <w:pPr>
        <w:ind w:left="5923" w:hanging="245"/>
      </w:pPr>
      <w:rPr>
        <w:rFonts w:hint="default"/>
        <w:lang w:val="en-US" w:eastAsia="en-US" w:bidi="ar-SA"/>
      </w:rPr>
    </w:lvl>
    <w:lvl w:ilvl="6">
      <w:start w:val="0"/>
      <w:numFmt w:val="bullet"/>
      <w:lvlText w:val="•"/>
      <w:lvlJc w:val="left"/>
      <w:pPr>
        <w:ind w:left="6863" w:hanging="245"/>
      </w:pPr>
      <w:rPr>
        <w:rFonts w:hint="default"/>
        <w:lang w:val="en-US" w:eastAsia="en-US" w:bidi="ar-SA"/>
      </w:rPr>
    </w:lvl>
    <w:lvl w:ilvl="7">
      <w:start w:val="0"/>
      <w:numFmt w:val="bullet"/>
      <w:lvlText w:val="•"/>
      <w:lvlJc w:val="left"/>
      <w:pPr>
        <w:ind w:left="7804" w:hanging="245"/>
      </w:pPr>
      <w:rPr>
        <w:rFonts w:hint="default"/>
        <w:lang w:val="en-US" w:eastAsia="en-US" w:bidi="ar-SA"/>
      </w:rPr>
    </w:lvl>
    <w:lvl w:ilvl="8">
      <w:start w:val="0"/>
      <w:numFmt w:val="bullet"/>
      <w:lvlText w:val="•"/>
      <w:lvlJc w:val="left"/>
      <w:pPr>
        <w:ind w:left="8745" w:hanging="245"/>
      </w:pPr>
      <w:rPr>
        <w:rFonts w:hint="default"/>
        <w:lang w:val="en-US" w:eastAsia="en-US" w:bidi="ar-SA"/>
      </w:rPr>
    </w:lvl>
  </w:abstractNum>
  <w:abstractNum w:abstractNumId="206">
    <w:multiLevelType w:val="hybridMultilevel"/>
    <w:lvl w:ilvl="0">
      <w:start w:val="2"/>
      <w:numFmt w:val="decimal"/>
      <w:lvlText w:val="%1"/>
      <w:lvlJc w:val="left"/>
      <w:pPr>
        <w:ind w:left="1212" w:hanging="360"/>
        <w:jc w:val="left"/>
      </w:pPr>
      <w:rPr>
        <w:rFonts w:hint="default"/>
        <w:lang w:val="en-US" w:eastAsia="en-US" w:bidi="ar-SA"/>
      </w:rPr>
    </w:lvl>
    <w:lvl w:ilvl="1">
      <w:start w:val="1"/>
      <w:numFmt w:val="decimal"/>
      <w:lvlText w:val="%1.%2"/>
      <w:lvlJc w:val="left"/>
      <w:pPr>
        <w:ind w:left="121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101" w:hanging="360"/>
      </w:pPr>
      <w:rPr>
        <w:rFonts w:hint="default"/>
        <w:lang w:val="en-US" w:eastAsia="en-US" w:bidi="ar-SA"/>
      </w:rPr>
    </w:lvl>
    <w:lvl w:ilvl="3">
      <w:start w:val="0"/>
      <w:numFmt w:val="bullet"/>
      <w:lvlText w:val="•"/>
      <w:lvlJc w:val="left"/>
      <w:pPr>
        <w:ind w:left="4041" w:hanging="360"/>
      </w:pPr>
      <w:rPr>
        <w:rFonts w:hint="default"/>
        <w:lang w:val="en-US" w:eastAsia="en-US" w:bidi="ar-SA"/>
      </w:rPr>
    </w:lvl>
    <w:lvl w:ilvl="4">
      <w:start w:val="0"/>
      <w:numFmt w:val="bullet"/>
      <w:lvlText w:val="•"/>
      <w:lvlJc w:val="left"/>
      <w:pPr>
        <w:ind w:left="4982" w:hanging="360"/>
      </w:pPr>
      <w:rPr>
        <w:rFonts w:hint="default"/>
        <w:lang w:val="en-US" w:eastAsia="en-US" w:bidi="ar-SA"/>
      </w:rPr>
    </w:lvl>
    <w:lvl w:ilvl="5">
      <w:start w:val="0"/>
      <w:numFmt w:val="bullet"/>
      <w:lvlText w:val="•"/>
      <w:lvlJc w:val="left"/>
      <w:pPr>
        <w:ind w:left="5923" w:hanging="360"/>
      </w:pPr>
      <w:rPr>
        <w:rFonts w:hint="default"/>
        <w:lang w:val="en-US" w:eastAsia="en-US" w:bidi="ar-SA"/>
      </w:rPr>
    </w:lvl>
    <w:lvl w:ilvl="6">
      <w:start w:val="0"/>
      <w:numFmt w:val="bullet"/>
      <w:lvlText w:val="•"/>
      <w:lvlJc w:val="left"/>
      <w:pPr>
        <w:ind w:left="6863" w:hanging="360"/>
      </w:pPr>
      <w:rPr>
        <w:rFonts w:hint="default"/>
        <w:lang w:val="en-US" w:eastAsia="en-US" w:bidi="ar-SA"/>
      </w:rPr>
    </w:lvl>
    <w:lvl w:ilvl="7">
      <w:start w:val="0"/>
      <w:numFmt w:val="bullet"/>
      <w:lvlText w:val="•"/>
      <w:lvlJc w:val="left"/>
      <w:pPr>
        <w:ind w:left="7804" w:hanging="360"/>
      </w:pPr>
      <w:rPr>
        <w:rFonts w:hint="default"/>
        <w:lang w:val="en-US" w:eastAsia="en-US" w:bidi="ar-SA"/>
      </w:rPr>
    </w:lvl>
    <w:lvl w:ilvl="8">
      <w:start w:val="0"/>
      <w:numFmt w:val="bullet"/>
      <w:lvlText w:val="•"/>
      <w:lvlJc w:val="left"/>
      <w:pPr>
        <w:ind w:left="8745" w:hanging="360"/>
      </w:pPr>
      <w:rPr>
        <w:rFonts w:hint="default"/>
        <w:lang w:val="en-US" w:eastAsia="en-US" w:bidi="ar-SA"/>
      </w:rPr>
    </w:lvl>
  </w:abstractNum>
  <w:abstractNum w:abstractNumId="205">
    <w:multiLevelType w:val="hybridMultilevel"/>
    <w:lvl w:ilvl="0">
      <w:start w:val="7"/>
      <w:numFmt w:val="decimal"/>
      <w:lvlText w:val="%1"/>
      <w:lvlJc w:val="left"/>
      <w:pPr>
        <w:ind w:left="1692" w:hanging="360"/>
        <w:jc w:val="left"/>
      </w:pPr>
      <w:rPr>
        <w:rFonts w:hint="default"/>
        <w:lang w:val="en-US" w:eastAsia="en-US" w:bidi="ar-SA"/>
      </w:rPr>
    </w:lvl>
    <w:lvl w:ilvl="1">
      <w:start w:val="1"/>
      <w:numFmt w:val="decimal"/>
      <w:lvlText w:val="%1.%2"/>
      <w:lvlJc w:val="left"/>
      <w:pPr>
        <w:ind w:left="169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485" w:hanging="360"/>
      </w:pPr>
      <w:rPr>
        <w:rFonts w:hint="default"/>
        <w:lang w:val="en-US" w:eastAsia="en-US" w:bidi="ar-SA"/>
      </w:rPr>
    </w:lvl>
    <w:lvl w:ilvl="3">
      <w:start w:val="0"/>
      <w:numFmt w:val="bullet"/>
      <w:lvlText w:val="•"/>
      <w:lvlJc w:val="left"/>
      <w:pPr>
        <w:ind w:left="4377" w:hanging="360"/>
      </w:pPr>
      <w:rPr>
        <w:rFonts w:hint="default"/>
        <w:lang w:val="en-US" w:eastAsia="en-US" w:bidi="ar-SA"/>
      </w:rPr>
    </w:lvl>
    <w:lvl w:ilvl="4">
      <w:start w:val="0"/>
      <w:numFmt w:val="bullet"/>
      <w:lvlText w:val="•"/>
      <w:lvlJc w:val="left"/>
      <w:pPr>
        <w:ind w:left="5270" w:hanging="360"/>
      </w:pPr>
      <w:rPr>
        <w:rFonts w:hint="default"/>
        <w:lang w:val="en-US" w:eastAsia="en-US" w:bidi="ar-SA"/>
      </w:rPr>
    </w:lvl>
    <w:lvl w:ilvl="5">
      <w:start w:val="0"/>
      <w:numFmt w:val="bullet"/>
      <w:lvlText w:val="•"/>
      <w:lvlJc w:val="left"/>
      <w:pPr>
        <w:ind w:left="6163" w:hanging="360"/>
      </w:pPr>
      <w:rPr>
        <w:rFonts w:hint="default"/>
        <w:lang w:val="en-US" w:eastAsia="en-US" w:bidi="ar-SA"/>
      </w:rPr>
    </w:lvl>
    <w:lvl w:ilvl="6">
      <w:start w:val="0"/>
      <w:numFmt w:val="bullet"/>
      <w:lvlText w:val="•"/>
      <w:lvlJc w:val="left"/>
      <w:pPr>
        <w:ind w:left="7055" w:hanging="360"/>
      </w:pPr>
      <w:rPr>
        <w:rFonts w:hint="default"/>
        <w:lang w:val="en-US" w:eastAsia="en-US" w:bidi="ar-SA"/>
      </w:rPr>
    </w:lvl>
    <w:lvl w:ilvl="7">
      <w:start w:val="0"/>
      <w:numFmt w:val="bullet"/>
      <w:lvlText w:val="•"/>
      <w:lvlJc w:val="left"/>
      <w:pPr>
        <w:ind w:left="7948" w:hanging="360"/>
      </w:pPr>
      <w:rPr>
        <w:rFonts w:hint="default"/>
        <w:lang w:val="en-US" w:eastAsia="en-US" w:bidi="ar-SA"/>
      </w:rPr>
    </w:lvl>
    <w:lvl w:ilvl="8">
      <w:start w:val="0"/>
      <w:numFmt w:val="bullet"/>
      <w:lvlText w:val="•"/>
      <w:lvlJc w:val="left"/>
      <w:pPr>
        <w:ind w:left="8841" w:hanging="360"/>
      </w:pPr>
      <w:rPr>
        <w:rFonts w:hint="default"/>
        <w:lang w:val="en-US" w:eastAsia="en-US" w:bidi="ar-SA"/>
      </w:rPr>
    </w:lvl>
  </w:abstractNum>
  <w:abstractNum w:abstractNumId="204">
    <w:multiLevelType w:val="hybridMultilevel"/>
    <w:lvl w:ilvl="0">
      <w:start w:val="6"/>
      <w:numFmt w:val="decimal"/>
      <w:lvlText w:val="%1"/>
      <w:lvlJc w:val="left"/>
      <w:pPr>
        <w:ind w:left="432" w:hanging="360"/>
        <w:jc w:val="left"/>
      </w:pPr>
      <w:rPr>
        <w:rFonts w:hint="default"/>
        <w:lang w:val="en-US" w:eastAsia="en-US" w:bidi="ar-SA"/>
      </w:rPr>
    </w:lvl>
    <w:lvl w:ilvl="1">
      <w:start w:val="1"/>
      <w:numFmt w:val="decimal"/>
      <w:lvlText w:val="%1.%2"/>
      <w:lvlJc w:val="left"/>
      <w:pPr>
        <w:ind w:left="43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3)"/>
      <w:lvlJc w:val="left"/>
      <w:pPr>
        <w:ind w:left="927" w:hanging="375"/>
        <w:jc w:val="right"/>
      </w:pPr>
      <w:rPr>
        <w:rFonts w:hint="default" w:ascii="Times New Roman" w:hAnsi="Times New Roman" w:eastAsia="Times New Roman" w:cs="Times New Roman"/>
        <w:b w:val="0"/>
        <w:bCs w:val="0"/>
        <w:i w:val="0"/>
        <w:iCs w:val="0"/>
        <w:spacing w:val="-1"/>
        <w:w w:val="100"/>
        <w:sz w:val="24"/>
        <w:szCs w:val="24"/>
        <w:lang w:val="en-US" w:eastAsia="en-US" w:bidi="ar-SA"/>
      </w:rPr>
    </w:lvl>
    <w:lvl w:ilvl="3">
      <w:start w:val="0"/>
      <w:numFmt w:val="bullet"/>
      <w:lvlText w:val="•"/>
      <w:lvlJc w:val="left"/>
      <w:pPr>
        <w:ind w:left="2796" w:hanging="375"/>
      </w:pPr>
      <w:rPr>
        <w:rFonts w:hint="default"/>
        <w:lang w:val="en-US" w:eastAsia="en-US" w:bidi="ar-SA"/>
      </w:rPr>
    </w:lvl>
    <w:lvl w:ilvl="4">
      <w:start w:val="0"/>
      <w:numFmt w:val="bullet"/>
      <w:lvlText w:val="•"/>
      <w:lvlJc w:val="left"/>
      <w:pPr>
        <w:ind w:left="3735" w:hanging="375"/>
      </w:pPr>
      <w:rPr>
        <w:rFonts w:hint="default"/>
        <w:lang w:val="en-US" w:eastAsia="en-US" w:bidi="ar-SA"/>
      </w:rPr>
    </w:lvl>
    <w:lvl w:ilvl="5">
      <w:start w:val="0"/>
      <w:numFmt w:val="bullet"/>
      <w:lvlText w:val="•"/>
      <w:lvlJc w:val="left"/>
      <w:pPr>
        <w:ind w:left="4673" w:hanging="375"/>
      </w:pPr>
      <w:rPr>
        <w:rFonts w:hint="default"/>
        <w:lang w:val="en-US" w:eastAsia="en-US" w:bidi="ar-SA"/>
      </w:rPr>
    </w:lvl>
    <w:lvl w:ilvl="6">
      <w:start w:val="0"/>
      <w:numFmt w:val="bullet"/>
      <w:lvlText w:val="•"/>
      <w:lvlJc w:val="left"/>
      <w:pPr>
        <w:ind w:left="5612" w:hanging="375"/>
      </w:pPr>
      <w:rPr>
        <w:rFonts w:hint="default"/>
        <w:lang w:val="en-US" w:eastAsia="en-US" w:bidi="ar-SA"/>
      </w:rPr>
    </w:lvl>
    <w:lvl w:ilvl="7">
      <w:start w:val="0"/>
      <w:numFmt w:val="bullet"/>
      <w:lvlText w:val="•"/>
      <w:lvlJc w:val="left"/>
      <w:pPr>
        <w:ind w:left="6550" w:hanging="375"/>
      </w:pPr>
      <w:rPr>
        <w:rFonts w:hint="default"/>
        <w:lang w:val="en-US" w:eastAsia="en-US" w:bidi="ar-SA"/>
      </w:rPr>
    </w:lvl>
    <w:lvl w:ilvl="8">
      <w:start w:val="0"/>
      <w:numFmt w:val="bullet"/>
      <w:lvlText w:val="•"/>
      <w:lvlJc w:val="left"/>
      <w:pPr>
        <w:ind w:left="7489" w:hanging="375"/>
      </w:pPr>
      <w:rPr>
        <w:rFonts w:hint="default"/>
        <w:lang w:val="en-US" w:eastAsia="en-US" w:bidi="ar-SA"/>
      </w:rPr>
    </w:lvl>
  </w:abstractNum>
  <w:abstractNum w:abstractNumId="203">
    <w:multiLevelType w:val="hybridMultilevel"/>
    <w:lvl w:ilvl="0">
      <w:start w:val="5"/>
      <w:numFmt w:val="decimal"/>
      <w:lvlText w:val="%1"/>
      <w:lvlJc w:val="left"/>
      <w:pPr>
        <w:ind w:left="432" w:hanging="360"/>
        <w:jc w:val="left"/>
      </w:pPr>
      <w:rPr>
        <w:rFonts w:hint="default"/>
        <w:lang w:val="en-US" w:eastAsia="en-US" w:bidi="ar-SA"/>
      </w:rPr>
    </w:lvl>
    <w:lvl w:ilvl="1">
      <w:start w:val="1"/>
      <w:numFmt w:val="decimal"/>
      <w:lvlText w:val="%1.%2"/>
      <w:lvlJc w:val="left"/>
      <w:pPr>
        <w:ind w:left="432" w:hanging="36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3."/>
      <w:lvlJc w:val="left"/>
      <w:pPr>
        <w:ind w:left="2921" w:hanging="181"/>
        <w:jc w:val="right"/>
      </w:pPr>
      <w:rPr>
        <w:rFonts w:hint="default" w:ascii="Times New Roman" w:hAnsi="Times New Roman" w:eastAsia="Times New Roman" w:cs="Times New Roman"/>
        <w:b w:val="0"/>
        <w:bCs w:val="0"/>
        <w:i w:val="0"/>
        <w:iCs w:val="0"/>
        <w:spacing w:val="0"/>
        <w:w w:val="96"/>
        <w:sz w:val="22"/>
        <w:szCs w:val="22"/>
        <w:lang w:val="en-US" w:eastAsia="en-US" w:bidi="ar-SA"/>
      </w:rPr>
    </w:lvl>
    <w:lvl w:ilvl="3">
      <w:start w:val="0"/>
      <w:numFmt w:val="bullet"/>
      <w:lvlText w:val="•"/>
      <w:lvlJc w:val="left"/>
      <w:pPr>
        <w:ind w:left="4352" w:hanging="181"/>
      </w:pPr>
      <w:rPr>
        <w:rFonts w:hint="default"/>
        <w:lang w:val="en-US" w:eastAsia="en-US" w:bidi="ar-SA"/>
      </w:rPr>
    </w:lvl>
    <w:lvl w:ilvl="4">
      <w:start w:val="0"/>
      <w:numFmt w:val="bullet"/>
      <w:lvlText w:val="•"/>
      <w:lvlJc w:val="left"/>
      <w:pPr>
        <w:ind w:left="5068" w:hanging="181"/>
      </w:pPr>
      <w:rPr>
        <w:rFonts w:hint="default"/>
        <w:lang w:val="en-US" w:eastAsia="en-US" w:bidi="ar-SA"/>
      </w:rPr>
    </w:lvl>
    <w:lvl w:ilvl="5">
      <w:start w:val="0"/>
      <w:numFmt w:val="bullet"/>
      <w:lvlText w:val="•"/>
      <w:lvlJc w:val="left"/>
      <w:pPr>
        <w:ind w:left="5785" w:hanging="181"/>
      </w:pPr>
      <w:rPr>
        <w:rFonts w:hint="default"/>
        <w:lang w:val="en-US" w:eastAsia="en-US" w:bidi="ar-SA"/>
      </w:rPr>
    </w:lvl>
    <w:lvl w:ilvl="6">
      <w:start w:val="0"/>
      <w:numFmt w:val="bullet"/>
      <w:lvlText w:val="•"/>
      <w:lvlJc w:val="left"/>
      <w:pPr>
        <w:ind w:left="6501" w:hanging="181"/>
      </w:pPr>
      <w:rPr>
        <w:rFonts w:hint="default"/>
        <w:lang w:val="en-US" w:eastAsia="en-US" w:bidi="ar-SA"/>
      </w:rPr>
    </w:lvl>
    <w:lvl w:ilvl="7">
      <w:start w:val="0"/>
      <w:numFmt w:val="bullet"/>
      <w:lvlText w:val="•"/>
      <w:lvlJc w:val="left"/>
      <w:pPr>
        <w:ind w:left="7217" w:hanging="181"/>
      </w:pPr>
      <w:rPr>
        <w:rFonts w:hint="default"/>
        <w:lang w:val="en-US" w:eastAsia="en-US" w:bidi="ar-SA"/>
      </w:rPr>
    </w:lvl>
    <w:lvl w:ilvl="8">
      <w:start w:val="0"/>
      <w:numFmt w:val="bullet"/>
      <w:lvlText w:val="•"/>
      <w:lvlJc w:val="left"/>
      <w:pPr>
        <w:ind w:left="7933" w:hanging="181"/>
      </w:pPr>
      <w:rPr>
        <w:rFonts w:hint="default"/>
        <w:lang w:val="en-US" w:eastAsia="en-US" w:bidi="ar-SA"/>
      </w:rPr>
    </w:lvl>
  </w:abstractNum>
  <w:abstractNum w:abstractNumId="202">
    <w:multiLevelType w:val="hybridMultilevel"/>
    <w:lvl w:ilvl="0">
      <w:start w:val="4"/>
      <w:numFmt w:val="decimal"/>
      <w:lvlText w:val="%1"/>
      <w:lvlJc w:val="left"/>
      <w:pPr>
        <w:ind w:left="432" w:hanging="360"/>
        <w:jc w:val="left"/>
      </w:pPr>
      <w:rPr>
        <w:rFonts w:hint="default"/>
        <w:lang w:val="en-US" w:eastAsia="en-US" w:bidi="ar-SA"/>
      </w:rPr>
    </w:lvl>
    <w:lvl w:ilvl="1">
      <w:start w:val="1"/>
      <w:numFmt w:val="decimal"/>
      <w:lvlText w:val="%1.%2"/>
      <w:lvlJc w:val="left"/>
      <w:pPr>
        <w:ind w:left="43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25" w:hanging="360"/>
      </w:pPr>
      <w:rPr>
        <w:rFonts w:hint="default"/>
        <w:lang w:val="en-US" w:eastAsia="en-US" w:bidi="ar-SA"/>
      </w:rPr>
    </w:lvl>
    <w:lvl w:ilvl="3">
      <w:start w:val="0"/>
      <w:numFmt w:val="bullet"/>
      <w:lvlText w:val="•"/>
      <w:lvlJc w:val="left"/>
      <w:pPr>
        <w:ind w:left="3117" w:hanging="360"/>
      </w:pPr>
      <w:rPr>
        <w:rFonts w:hint="default"/>
        <w:lang w:val="en-US" w:eastAsia="en-US" w:bidi="ar-SA"/>
      </w:rPr>
    </w:lvl>
    <w:lvl w:ilvl="4">
      <w:start w:val="0"/>
      <w:numFmt w:val="bullet"/>
      <w:lvlText w:val="•"/>
      <w:lvlJc w:val="left"/>
      <w:pPr>
        <w:ind w:left="4010" w:hanging="360"/>
      </w:pPr>
      <w:rPr>
        <w:rFonts w:hint="default"/>
        <w:lang w:val="en-US" w:eastAsia="en-US" w:bidi="ar-SA"/>
      </w:rPr>
    </w:lvl>
    <w:lvl w:ilvl="5">
      <w:start w:val="0"/>
      <w:numFmt w:val="bullet"/>
      <w:lvlText w:val="•"/>
      <w:lvlJc w:val="left"/>
      <w:pPr>
        <w:ind w:left="4903" w:hanging="360"/>
      </w:pPr>
      <w:rPr>
        <w:rFonts w:hint="default"/>
        <w:lang w:val="en-US" w:eastAsia="en-US" w:bidi="ar-SA"/>
      </w:rPr>
    </w:lvl>
    <w:lvl w:ilvl="6">
      <w:start w:val="0"/>
      <w:numFmt w:val="bullet"/>
      <w:lvlText w:val="•"/>
      <w:lvlJc w:val="left"/>
      <w:pPr>
        <w:ind w:left="5795" w:hanging="360"/>
      </w:pPr>
      <w:rPr>
        <w:rFonts w:hint="default"/>
        <w:lang w:val="en-US" w:eastAsia="en-US" w:bidi="ar-SA"/>
      </w:rPr>
    </w:lvl>
    <w:lvl w:ilvl="7">
      <w:start w:val="0"/>
      <w:numFmt w:val="bullet"/>
      <w:lvlText w:val="•"/>
      <w:lvlJc w:val="left"/>
      <w:pPr>
        <w:ind w:left="6688" w:hanging="360"/>
      </w:pPr>
      <w:rPr>
        <w:rFonts w:hint="default"/>
        <w:lang w:val="en-US" w:eastAsia="en-US" w:bidi="ar-SA"/>
      </w:rPr>
    </w:lvl>
    <w:lvl w:ilvl="8">
      <w:start w:val="0"/>
      <w:numFmt w:val="bullet"/>
      <w:lvlText w:val="•"/>
      <w:lvlJc w:val="left"/>
      <w:pPr>
        <w:ind w:left="7581" w:hanging="360"/>
      </w:pPr>
      <w:rPr>
        <w:rFonts w:hint="default"/>
        <w:lang w:val="en-US" w:eastAsia="en-US" w:bidi="ar-SA"/>
      </w:rPr>
    </w:lvl>
  </w:abstractNum>
  <w:abstractNum w:abstractNumId="201">
    <w:multiLevelType w:val="hybridMultilevel"/>
    <w:lvl w:ilvl="0">
      <w:start w:val="3"/>
      <w:numFmt w:val="decimal"/>
      <w:lvlText w:val="%1"/>
      <w:lvlJc w:val="left"/>
      <w:pPr>
        <w:ind w:left="432" w:hanging="360"/>
        <w:jc w:val="left"/>
      </w:pPr>
      <w:rPr>
        <w:rFonts w:hint="default"/>
        <w:lang w:val="en-US" w:eastAsia="en-US" w:bidi="ar-SA"/>
      </w:rPr>
    </w:lvl>
    <w:lvl w:ilvl="1">
      <w:start w:val="1"/>
      <w:numFmt w:val="decimal"/>
      <w:lvlText w:val="%1.%2"/>
      <w:lvlJc w:val="left"/>
      <w:pPr>
        <w:ind w:left="43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25" w:hanging="360"/>
      </w:pPr>
      <w:rPr>
        <w:rFonts w:hint="default"/>
        <w:lang w:val="en-US" w:eastAsia="en-US" w:bidi="ar-SA"/>
      </w:rPr>
    </w:lvl>
    <w:lvl w:ilvl="3">
      <w:start w:val="0"/>
      <w:numFmt w:val="bullet"/>
      <w:lvlText w:val="•"/>
      <w:lvlJc w:val="left"/>
      <w:pPr>
        <w:ind w:left="3117" w:hanging="360"/>
      </w:pPr>
      <w:rPr>
        <w:rFonts w:hint="default"/>
        <w:lang w:val="en-US" w:eastAsia="en-US" w:bidi="ar-SA"/>
      </w:rPr>
    </w:lvl>
    <w:lvl w:ilvl="4">
      <w:start w:val="0"/>
      <w:numFmt w:val="bullet"/>
      <w:lvlText w:val="•"/>
      <w:lvlJc w:val="left"/>
      <w:pPr>
        <w:ind w:left="4010" w:hanging="360"/>
      </w:pPr>
      <w:rPr>
        <w:rFonts w:hint="default"/>
        <w:lang w:val="en-US" w:eastAsia="en-US" w:bidi="ar-SA"/>
      </w:rPr>
    </w:lvl>
    <w:lvl w:ilvl="5">
      <w:start w:val="0"/>
      <w:numFmt w:val="bullet"/>
      <w:lvlText w:val="•"/>
      <w:lvlJc w:val="left"/>
      <w:pPr>
        <w:ind w:left="4903" w:hanging="360"/>
      </w:pPr>
      <w:rPr>
        <w:rFonts w:hint="default"/>
        <w:lang w:val="en-US" w:eastAsia="en-US" w:bidi="ar-SA"/>
      </w:rPr>
    </w:lvl>
    <w:lvl w:ilvl="6">
      <w:start w:val="0"/>
      <w:numFmt w:val="bullet"/>
      <w:lvlText w:val="•"/>
      <w:lvlJc w:val="left"/>
      <w:pPr>
        <w:ind w:left="5795" w:hanging="360"/>
      </w:pPr>
      <w:rPr>
        <w:rFonts w:hint="default"/>
        <w:lang w:val="en-US" w:eastAsia="en-US" w:bidi="ar-SA"/>
      </w:rPr>
    </w:lvl>
    <w:lvl w:ilvl="7">
      <w:start w:val="0"/>
      <w:numFmt w:val="bullet"/>
      <w:lvlText w:val="•"/>
      <w:lvlJc w:val="left"/>
      <w:pPr>
        <w:ind w:left="6688" w:hanging="360"/>
      </w:pPr>
      <w:rPr>
        <w:rFonts w:hint="default"/>
        <w:lang w:val="en-US" w:eastAsia="en-US" w:bidi="ar-SA"/>
      </w:rPr>
    </w:lvl>
    <w:lvl w:ilvl="8">
      <w:start w:val="0"/>
      <w:numFmt w:val="bullet"/>
      <w:lvlText w:val="•"/>
      <w:lvlJc w:val="left"/>
      <w:pPr>
        <w:ind w:left="7581" w:hanging="360"/>
      </w:pPr>
      <w:rPr>
        <w:rFonts w:hint="default"/>
        <w:lang w:val="en-US" w:eastAsia="en-US" w:bidi="ar-SA"/>
      </w:rPr>
    </w:lvl>
  </w:abstractNum>
  <w:abstractNum w:abstractNumId="200">
    <w:multiLevelType w:val="hybridMultilevel"/>
    <w:lvl w:ilvl="0">
      <w:start w:val="108"/>
      <w:numFmt w:val="decimal"/>
      <w:lvlText w:val="%1"/>
      <w:lvlJc w:val="left"/>
      <w:pPr>
        <w:ind w:left="3852" w:hanging="353"/>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4536" w:hanging="353"/>
      </w:pPr>
      <w:rPr>
        <w:rFonts w:hint="default"/>
        <w:lang w:val="en-US" w:eastAsia="en-US" w:bidi="ar-SA"/>
      </w:rPr>
    </w:lvl>
    <w:lvl w:ilvl="2">
      <w:start w:val="0"/>
      <w:numFmt w:val="bullet"/>
      <w:lvlText w:val="•"/>
      <w:lvlJc w:val="left"/>
      <w:pPr>
        <w:ind w:left="5213" w:hanging="353"/>
      </w:pPr>
      <w:rPr>
        <w:rFonts w:hint="default"/>
        <w:lang w:val="en-US" w:eastAsia="en-US" w:bidi="ar-SA"/>
      </w:rPr>
    </w:lvl>
    <w:lvl w:ilvl="3">
      <w:start w:val="0"/>
      <w:numFmt w:val="bullet"/>
      <w:lvlText w:val="•"/>
      <w:lvlJc w:val="left"/>
      <w:pPr>
        <w:ind w:left="5889" w:hanging="353"/>
      </w:pPr>
      <w:rPr>
        <w:rFonts w:hint="default"/>
        <w:lang w:val="en-US" w:eastAsia="en-US" w:bidi="ar-SA"/>
      </w:rPr>
    </w:lvl>
    <w:lvl w:ilvl="4">
      <w:start w:val="0"/>
      <w:numFmt w:val="bullet"/>
      <w:lvlText w:val="•"/>
      <w:lvlJc w:val="left"/>
      <w:pPr>
        <w:ind w:left="6566" w:hanging="353"/>
      </w:pPr>
      <w:rPr>
        <w:rFonts w:hint="default"/>
        <w:lang w:val="en-US" w:eastAsia="en-US" w:bidi="ar-SA"/>
      </w:rPr>
    </w:lvl>
    <w:lvl w:ilvl="5">
      <w:start w:val="0"/>
      <w:numFmt w:val="bullet"/>
      <w:lvlText w:val="•"/>
      <w:lvlJc w:val="left"/>
      <w:pPr>
        <w:ind w:left="7243" w:hanging="353"/>
      </w:pPr>
      <w:rPr>
        <w:rFonts w:hint="default"/>
        <w:lang w:val="en-US" w:eastAsia="en-US" w:bidi="ar-SA"/>
      </w:rPr>
    </w:lvl>
    <w:lvl w:ilvl="6">
      <w:start w:val="0"/>
      <w:numFmt w:val="bullet"/>
      <w:lvlText w:val="•"/>
      <w:lvlJc w:val="left"/>
      <w:pPr>
        <w:ind w:left="7919" w:hanging="353"/>
      </w:pPr>
      <w:rPr>
        <w:rFonts w:hint="default"/>
        <w:lang w:val="en-US" w:eastAsia="en-US" w:bidi="ar-SA"/>
      </w:rPr>
    </w:lvl>
    <w:lvl w:ilvl="7">
      <w:start w:val="0"/>
      <w:numFmt w:val="bullet"/>
      <w:lvlText w:val="•"/>
      <w:lvlJc w:val="left"/>
      <w:pPr>
        <w:ind w:left="8596" w:hanging="353"/>
      </w:pPr>
      <w:rPr>
        <w:rFonts w:hint="default"/>
        <w:lang w:val="en-US" w:eastAsia="en-US" w:bidi="ar-SA"/>
      </w:rPr>
    </w:lvl>
    <w:lvl w:ilvl="8">
      <w:start w:val="0"/>
      <w:numFmt w:val="bullet"/>
      <w:lvlText w:val="•"/>
      <w:lvlJc w:val="left"/>
      <w:pPr>
        <w:ind w:left="9273" w:hanging="353"/>
      </w:pPr>
      <w:rPr>
        <w:rFonts w:hint="default"/>
        <w:lang w:val="en-US" w:eastAsia="en-US" w:bidi="ar-SA"/>
      </w:rPr>
    </w:lvl>
  </w:abstractNum>
  <w:abstractNum w:abstractNumId="199">
    <w:multiLevelType w:val="hybridMultilevel"/>
    <w:lvl w:ilvl="0">
      <w:start w:val="6"/>
      <w:numFmt w:val="decimal"/>
      <w:lvlText w:val="%1"/>
      <w:lvlJc w:val="left"/>
      <w:pPr>
        <w:ind w:left="1534" w:hanging="418"/>
        <w:jc w:val="left"/>
      </w:pPr>
      <w:rPr>
        <w:rFonts w:hint="default"/>
        <w:lang w:val="en-US" w:eastAsia="en-US" w:bidi="ar-SA"/>
      </w:rPr>
    </w:lvl>
    <w:lvl w:ilvl="1">
      <w:start w:val="1"/>
      <w:numFmt w:val="decimal"/>
      <w:lvlText w:val="%1.%2"/>
      <w:lvlJc w:val="left"/>
      <w:pPr>
        <w:ind w:left="1534" w:hanging="418"/>
        <w:jc w:val="right"/>
      </w:pPr>
      <w:rPr>
        <w:rFonts w:hint="default"/>
        <w:spacing w:val="-1"/>
        <w:w w:val="100"/>
        <w:lang w:val="en-US" w:eastAsia="en-US" w:bidi="ar-SA"/>
      </w:rPr>
    </w:lvl>
    <w:lvl w:ilvl="2">
      <w:start w:val="1"/>
      <w:numFmt w:val="decimal"/>
      <w:lvlText w:val="(%3)"/>
      <w:lvlJc w:val="left"/>
      <w:pPr>
        <w:ind w:left="2187" w:hanging="375"/>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3">
      <w:start w:val="1"/>
      <w:numFmt w:val="lowerLetter"/>
      <w:lvlText w:val="(%4)"/>
      <w:lvlJc w:val="left"/>
      <w:pPr>
        <w:ind w:left="2528" w:hanging="341"/>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4">
      <w:start w:val="0"/>
      <w:numFmt w:val="bullet"/>
      <w:lvlText w:val="•"/>
      <w:lvlJc w:val="left"/>
      <w:pPr>
        <w:ind w:left="4442" w:hanging="341"/>
      </w:pPr>
      <w:rPr>
        <w:rFonts w:hint="default"/>
        <w:lang w:val="en-US" w:eastAsia="en-US" w:bidi="ar-SA"/>
      </w:rPr>
    </w:lvl>
    <w:lvl w:ilvl="5">
      <w:start w:val="0"/>
      <w:numFmt w:val="bullet"/>
      <w:lvlText w:val="•"/>
      <w:lvlJc w:val="left"/>
      <w:pPr>
        <w:ind w:left="5404" w:hanging="341"/>
      </w:pPr>
      <w:rPr>
        <w:rFonts w:hint="default"/>
        <w:lang w:val="en-US" w:eastAsia="en-US" w:bidi="ar-SA"/>
      </w:rPr>
    </w:lvl>
    <w:lvl w:ilvl="6">
      <w:start w:val="0"/>
      <w:numFmt w:val="bullet"/>
      <w:lvlText w:val="•"/>
      <w:lvlJc w:val="left"/>
      <w:pPr>
        <w:ind w:left="6365" w:hanging="341"/>
      </w:pPr>
      <w:rPr>
        <w:rFonts w:hint="default"/>
        <w:lang w:val="en-US" w:eastAsia="en-US" w:bidi="ar-SA"/>
      </w:rPr>
    </w:lvl>
    <w:lvl w:ilvl="7">
      <w:start w:val="0"/>
      <w:numFmt w:val="bullet"/>
      <w:lvlText w:val="•"/>
      <w:lvlJc w:val="left"/>
      <w:pPr>
        <w:ind w:left="7327" w:hanging="341"/>
      </w:pPr>
      <w:rPr>
        <w:rFonts w:hint="default"/>
        <w:lang w:val="en-US" w:eastAsia="en-US" w:bidi="ar-SA"/>
      </w:rPr>
    </w:lvl>
    <w:lvl w:ilvl="8">
      <w:start w:val="0"/>
      <w:numFmt w:val="bullet"/>
      <w:lvlText w:val="•"/>
      <w:lvlJc w:val="left"/>
      <w:pPr>
        <w:ind w:left="8288" w:hanging="341"/>
      </w:pPr>
      <w:rPr>
        <w:rFonts w:hint="default"/>
        <w:lang w:val="en-US" w:eastAsia="en-US" w:bidi="ar-SA"/>
      </w:rPr>
    </w:lvl>
  </w:abstractNum>
  <w:abstractNum w:abstractNumId="198">
    <w:multiLevelType w:val="hybridMultilevel"/>
    <w:lvl w:ilvl="0">
      <w:start w:val="5"/>
      <w:numFmt w:val="decimal"/>
      <w:lvlText w:val="%1"/>
      <w:lvlJc w:val="left"/>
      <w:pPr>
        <w:ind w:left="1534" w:hanging="425"/>
        <w:jc w:val="left"/>
      </w:pPr>
      <w:rPr>
        <w:rFonts w:hint="default"/>
        <w:lang w:val="en-US" w:eastAsia="en-US" w:bidi="ar-SA"/>
      </w:rPr>
    </w:lvl>
    <w:lvl w:ilvl="1">
      <w:start w:val="1"/>
      <w:numFmt w:val="decimal"/>
      <w:lvlText w:val="%1.%2"/>
      <w:lvlJc w:val="left"/>
      <w:pPr>
        <w:ind w:left="1534" w:hanging="425"/>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274" w:hanging="425"/>
      </w:pPr>
      <w:rPr>
        <w:rFonts w:hint="default"/>
        <w:lang w:val="en-US" w:eastAsia="en-US" w:bidi="ar-SA"/>
      </w:rPr>
    </w:lvl>
    <w:lvl w:ilvl="3">
      <w:start w:val="0"/>
      <w:numFmt w:val="bullet"/>
      <w:lvlText w:val="•"/>
      <w:lvlJc w:val="left"/>
      <w:pPr>
        <w:ind w:left="4141" w:hanging="425"/>
      </w:pPr>
      <w:rPr>
        <w:rFonts w:hint="default"/>
        <w:lang w:val="en-US" w:eastAsia="en-US" w:bidi="ar-SA"/>
      </w:rPr>
    </w:lvl>
    <w:lvl w:ilvl="4">
      <w:start w:val="0"/>
      <w:numFmt w:val="bullet"/>
      <w:lvlText w:val="•"/>
      <w:lvlJc w:val="left"/>
      <w:pPr>
        <w:ind w:left="5008" w:hanging="425"/>
      </w:pPr>
      <w:rPr>
        <w:rFonts w:hint="default"/>
        <w:lang w:val="en-US" w:eastAsia="en-US" w:bidi="ar-SA"/>
      </w:rPr>
    </w:lvl>
    <w:lvl w:ilvl="5">
      <w:start w:val="0"/>
      <w:numFmt w:val="bullet"/>
      <w:lvlText w:val="•"/>
      <w:lvlJc w:val="left"/>
      <w:pPr>
        <w:ind w:left="5875" w:hanging="425"/>
      </w:pPr>
      <w:rPr>
        <w:rFonts w:hint="default"/>
        <w:lang w:val="en-US" w:eastAsia="en-US" w:bidi="ar-SA"/>
      </w:rPr>
    </w:lvl>
    <w:lvl w:ilvl="6">
      <w:start w:val="0"/>
      <w:numFmt w:val="bullet"/>
      <w:lvlText w:val="•"/>
      <w:lvlJc w:val="left"/>
      <w:pPr>
        <w:ind w:left="6742" w:hanging="425"/>
      </w:pPr>
      <w:rPr>
        <w:rFonts w:hint="default"/>
        <w:lang w:val="en-US" w:eastAsia="en-US" w:bidi="ar-SA"/>
      </w:rPr>
    </w:lvl>
    <w:lvl w:ilvl="7">
      <w:start w:val="0"/>
      <w:numFmt w:val="bullet"/>
      <w:lvlText w:val="•"/>
      <w:lvlJc w:val="left"/>
      <w:pPr>
        <w:ind w:left="7609" w:hanging="425"/>
      </w:pPr>
      <w:rPr>
        <w:rFonts w:hint="default"/>
        <w:lang w:val="en-US" w:eastAsia="en-US" w:bidi="ar-SA"/>
      </w:rPr>
    </w:lvl>
    <w:lvl w:ilvl="8">
      <w:start w:val="0"/>
      <w:numFmt w:val="bullet"/>
      <w:lvlText w:val="•"/>
      <w:lvlJc w:val="left"/>
      <w:pPr>
        <w:ind w:left="8476" w:hanging="425"/>
      </w:pPr>
      <w:rPr>
        <w:rFonts w:hint="default"/>
        <w:lang w:val="en-US" w:eastAsia="en-US" w:bidi="ar-SA"/>
      </w:rPr>
    </w:lvl>
  </w:abstractNum>
  <w:abstractNum w:abstractNumId="197">
    <w:multiLevelType w:val="hybridMultilevel"/>
    <w:lvl w:ilvl="0">
      <w:start w:val="4"/>
      <w:numFmt w:val="decimal"/>
      <w:lvlText w:val="%1"/>
      <w:lvlJc w:val="left"/>
      <w:pPr>
        <w:ind w:left="1480" w:hanging="423"/>
        <w:jc w:val="left"/>
      </w:pPr>
      <w:rPr>
        <w:rFonts w:hint="default"/>
        <w:lang w:val="en-US" w:eastAsia="en-US" w:bidi="ar-SA"/>
      </w:rPr>
    </w:lvl>
    <w:lvl w:ilvl="1">
      <w:start w:val="1"/>
      <w:numFmt w:val="decimal"/>
      <w:lvlText w:val="%1.%2"/>
      <w:lvlJc w:val="left"/>
      <w:pPr>
        <w:ind w:left="1480" w:hanging="423"/>
        <w:jc w:val="righ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816" w:hanging="47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684" w:hanging="471"/>
      </w:pPr>
      <w:rPr>
        <w:rFonts w:hint="default"/>
        <w:lang w:val="en-US" w:eastAsia="en-US" w:bidi="ar-SA"/>
      </w:rPr>
    </w:lvl>
    <w:lvl w:ilvl="4">
      <w:start w:val="0"/>
      <w:numFmt w:val="bullet"/>
      <w:lvlText w:val="•"/>
      <w:lvlJc w:val="left"/>
      <w:pPr>
        <w:ind w:left="4617" w:hanging="471"/>
      </w:pPr>
      <w:rPr>
        <w:rFonts w:hint="default"/>
        <w:lang w:val="en-US" w:eastAsia="en-US" w:bidi="ar-SA"/>
      </w:rPr>
    </w:lvl>
    <w:lvl w:ilvl="5">
      <w:start w:val="0"/>
      <w:numFmt w:val="bullet"/>
      <w:lvlText w:val="•"/>
      <w:lvlJc w:val="left"/>
      <w:pPr>
        <w:ind w:left="5549" w:hanging="471"/>
      </w:pPr>
      <w:rPr>
        <w:rFonts w:hint="default"/>
        <w:lang w:val="en-US" w:eastAsia="en-US" w:bidi="ar-SA"/>
      </w:rPr>
    </w:lvl>
    <w:lvl w:ilvl="6">
      <w:start w:val="0"/>
      <w:numFmt w:val="bullet"/>
      <w:lvlText w:val="•"/>
      <w:lvlJc w:val="left"/>
      <w:pPr>
        <w:ind w:left="6481" w:hanging="471"/>
      </w:pPr>
      <w:rPr>
        <w:rFonts w:hint="default"/>
        <w:lang w:val="en-US" w:eastAsia="en-US" w:bidi="ar-SA"/>
      </w:rPr>
    </w:lvl>
    <w:lvl w:ilvl="7">
      <w:start w:val="0"/>
      <w:numFmt w:val="bullet"/>
      <w:lvlText w:val="•"/>
      <w:lvlJc w:val="left"/>
      <w:pPr>
        <w:ind w:left="7414" w:hanging="471"/>
      </w:pPr>
      <w:rPr>
        <w:rFonts w:hint="default"/>
        <w:lang w:val="en-US" w:eastAsia="en-US" w:bidi="ar-SA"/>
      </w:rPr>
    </w:lvl>
    <w:lvl w:ilvl="8">
      <w:start w:val="0"/>
      <w:numFmt w:val="bullet"/>
      <w:lvlText w:val="•"/>
      <w:lvlJc w:val="left"/>
      <w:pPr>
        <w:ind w:left="8346" w:hanging="471"/>
      </w:pPr>
      <w:rPr>
        <w:rFonts w:hint="default"/>
        <w:lang w:val="en-US" w:eastAsia="en-US" w:bidi="ar-SA"/>
      </w:rPr>
    </w:lvl>
  </w:abstractNum>
  <w:abstractNum w:abstractNumId="196">
    <w:multiLevelType w:val="hybridMultilevel"/>
    <w:lvl w:ilvl="0">
      <w:start w:val="3"/>
      <w:numFmt w:val="decimal"/>
      <w:lvlText w:val="%1"/>
      <w:lvlJc w:val="left"/>
      <w:pPr>
        <w:ind w:left="1535" w:hanging="404"/>
        <w:jc w:val="left"/>
      </w:pPr>
      <w:rPr>
        <w:rFonts w:hint="default"/>
        <w:lang w:val="en-US" w:eastAsia="en-US" w:bidi="ar-SA"/>
      </w:rPr>
    </w:lvl>
    <w:lvl w:ilvl="1">
      <w:start w:val="1"/>
      <w:numFmt w:val="decimal"/>
      <w:lvlText w:val="%1.%2"/>
      <w:lvlJc w:val="left"/>
      <w:pPr>
        <w:ind w:left="1535" w:hanging="404"/>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274" w:hanging="404"/>
      </w:pPr>
      <w:rPr>
        <w:rFonts w:hint="default"/>
        <w:lang w:val="en-US" w:eastAsia="en-US" w:bidi="ar-SA"/>
      </w:rPr>
    </w:lvl>
    <w:lvl w:ilvl="3">
      <w:start w:val="0"/>
      <w:numFmt w:val="bullet"/>
      <w:lvlText w:val="•"/>
      <w:lvlJc w:val="left"/>
      <w:pPr>
        <w:ind w:left="4141" w:hanging="404"/>
      </w:pPr>
      <w:rPr>
        <w:rFonts w:hint="default"/>
        <w:lang w:val="en-US" w:eastAsia="en-US" w:bidi="ar-SA"/>
      </w:rPr>
    </w:lvl>
    <w:lvl w:ilvl="4">
      <w:start w:val="0"/>
      <w:numFmt w:val="bullet"/>
      <w:lvlText w:val="•"/>
      <w:lvlJc w:val="left"/>
      <w:pPr>
        <w:ind w:left="5008" w:hanging="404"/>
      </w:pPr>
      <w:rPr>
        <w:rFonts w:hint="default"/>
        <w:lang w:val="en-US" w:eastAsia="en-US" w:bidi="ar-SA"/>
      </w:rPr>
    </w:lvl>
    <w:lvl w:ilvl="5">
      <w:start w:val="0"/>
      <w:numFmt w:val="bullet"/>
      <w:lvlText w:val="•"/>
      <w:lvlJc w:val="left"/>
      <w:pPr>
        <w:ind w:left="5875" w:hanging="404"/>
      </w:pPr>
      <w:rPr>
        <w:rFonts w:hint="default"/>
        <w:lang w:val="en-US" w:eastAsia="en-US" w:bidi="ar-SA"/>
      </w:rPr>
    </w:lvl>
    <w:lvl w:ilvl="6">
      <w:start w:val="0"/>
      <w:numFmt w:val="bullet"/>
      <w:lvlText w:val="•"/>
      <w:lvlJc w:val="left"/>
      <w:pPr>
        <w:ind w:left="6742" w:hanging="404"/>
      </w:pPr>
      <w:rPr>
        <w:rFonts w:hint="default"/>
        <w:lang w:val="en-US" w:eastAsia="en-US" w:bidi="ar-SA"/>
      </w:rPr>
    </w:lvl>
    <w:lvl w:ilvl="7">
      <w:start w:val="0"/>
      <w:numFmt w:val="bullet"/>
      <w:lvlText w:val="•"/>
      <w:lvlJc w:val="left"/>
      <w:pPr>
        <w:ind w:left="7609" w:hanging="404"/>
      </w:pPr>
      <w:rPr>
        <w:rFonts w:hint="default"/>
        <w:lang w:val="en-US" w:eastAsia="en-US" w:bidi="ar-SA"/>
      </w:rPr>
    </w:lvl>
    <w:lvl w:ilvl="8">
      <w:start w:val="0"/>
      <w:numFmt w:val="bullet"/>
      <w:lvlText w:val="•"/>
      <w:lvlJc w:val="left"/>
      <w:pPr>
        <w:ind w:left="8476" w:hanging="404"/>
      </w:pPr>
      <w:rPr>
        <w:rFonts w:hint="default"/>
        <w:lang w:val="en-US" w:eastAsia="en-US" w:bidi="ar-SA"/>
      </w:rPr>
    </w:lvl>
  </w:abstractNum>
  <w:abstractNum w:abstractNumId="195">
    <w:multiLevelType w:val="hybridMultilevel"/>
    <w:lvl w:ilvl="0">
      <w:start w:val="5"/>
      <w:numFmt w:val="decimal"/>
      <w:lvlText w:val="%1"/>
      <w:lvlJc w:val="left"/>
      <w:pPr>
        <w:ind w:left="1547" w:hanging="483"/>
        <w:jc w:val="left"/>
      </w:pPr>
      <w:rPr>
        <w:rFonts w:hint="default"/>
        <w:lang w:val="en-US" w:eastAsia="en-US" w:bidi="ar-SA"/>
      </w:rPr>
    </w:lvl>
    <w:lvl w:ilvl="1">
      <w:start w:val="1"/>
      <w:numFmt w:val="decimal"/>
      <w:lvlText w:val="%1.%2"/>
      <w:lvlJc w:val="left"/>
      <w:pPr>
        <w:ind w:left="1547" w:hanging="483"/>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265" w:hanging="483"/>
      </w:pPr>
      <w:rPr>
        <w:rFonts w:hint="default"/>
        <w:lang w:val="en-US" w:eastAsia="en-US" w:bidi="ar-SA"/>
      </w:rPr>
    </w:lvl>
    <w:lvl w:ilvl="3">
      <w:start w:val="0"/>
      <w:numFmt w:val="bullet"/>
      <w:lvlText w:val="•"/>
      <w:lvlJc w:val="left"/>
      <w:pPr>
        <w:ind w:left="4127" w:hanging="483"/>
      </w:pPr>
      <w:rPr>
        <w:rFonts w:hint="default"/>
        <w:lang w:val="en-US" w:eastAsia="en-US" w:bidi="ar-SA"/>
      </w:rPr>
    </w:lvl>
    <w:lvl w:ilvl="4">
      <w:start w:val="0"/>
      <w:numFmt w:val="bullet"/>
      <w:lvlText w:val="•"/>
      <w:lvlJc w:val="left"/>
      <w:pPr>
        <w:ind w:left="4990" w:hanging="483"/>
      </w:pPr>
      <w:rPr>
        <w:rFonts w:hint="default"/>
        <w:lang w:val="en-US" w:eastAsia="en-US" w:bidi="ar-SA"/>
      </w:rPr>
    </w:lvl>
    <w:lvl w:ilvl="5">
      <w:start w:val="0"/>
      <w:numFmt w:val="bullet"/>
      <w:lvlText w:val="•"/>
      <w:lvlJc w:val="left"/>
      <w:pPr>
        <w:ind w:left="5853" w:hanging="483"/>
      </w:pPr>
      <w:rPr>
        <w:rFonts w:hint="default"/>
        <w:lang w:val="en-US" w:eastAsia="en-US" w:bidi="ar-SA"/>
      </w:rPr>
    </w:lvl>
    <w:lvl w:ilvl="6">
      <w:start w:val="0"/>
      <w:numFmt w:val="bullet"/>
      <w:lvlText w:val="•"/>
      <w:lvlJc w:val="left"/>
      <w:pPr>
        <w:ind w:left="6715" w:hanging="483"/>
      </w:pPr>
      <w:rPr>
        <w:rFonts w:hint="default"/>
        <w:lang w:val="en-US" w:eastAsia="en-US" w:bidi="ar-SA"/>
      </w:rPr>
    </w:lvl>
    <w:lvl w:ilvl="7">
      <w:start w:val="0"/>
      <w:numFmt w:val="bullet"/>
      <w:lvlText w:val="•"/>
      <w:lvlJc w:val="left"/>
      <w:pPr>
        <w:ind w:left="7578" w:hanging="483"/>
      </w:pPr>
      <w:rPr>
        <w:rFonts w:hint="default"/>
        <w:lang w:val="en-US" w:eastAsia="en-US" w:bidi="ar-SA"/>
      </w:rPr>
    </w:lvl>
    <w:lvl w:ilvl="8">
      <w:start w:val="0"/>
      <w:numFmt w:val="bullet"/>
      <w:lvlText w:val="•"/>
      <w:lvlJc w:val="left"/>
      <w:pPr>
        <w:ind w:left="8441" w:hanging="483"/>
      </w:pPr>
      <w:rPr>
        <w:rFonts w:hint="default"/>
        <w:lang w:val="en-US" w:eastAsia="en-US" w:bidi="ar-SA"/>
      </w:rPr>
    </w:lvl>
  </w:abstractNum>
  <w:abstractNum w:abstractNumId="194">
    <w:multiLevelType w:val="hybridMultilevel"/>
    <w:lvl w:ilvl="0">
      <w:start w:val="4"/>
      <w:numFmt w:val="decimal"/>
      <w:lvlText w:val="%1"/>
      <w:lvlJc w:val="left"/>
      <w:pPr>
        <w:ind w:left="1346" w:hanging="396"/>
        <w:jc w:val="left"/>
      </w:pPr>
      <w:rPr>
        <w:rFonts w:hint="default"/>
        <w:lang w:val="en-US" w:eastAsia="en-US" w:bidi="ar-SA"/>
      </w:rPr>
    </w:lvl>
    <w:lvl w:ilvl="1">
      <w:start w:val="1"/>
      <w:numFmt w:val="decimal"/>
      <w:lvlText w:val="%1.%2"/>
      <w:lvlJc w:val="left"/>
      <w:pPr>
        <w:ind w:left="1346" w:hanging="396"/>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105" w:hanging="396"/>
      </w:pPr>
      <w:rPr>
        <w:rFonts w:hint="default"/>
        <w:lang w:val="en-US" w:eastAsia="en-US" w:bidi="ar-SA"/>
      </w:rPr>
    </w:lvl>
    <w:lvl w:ilvl="3">
      <w:start w:val="0"/>
      <w:numFmt w:val="bullet"/>
      <w:lvlText w:val="•"/>
      <w:lvlJc w:val="left"/>
      <w:pPr>
        <w:ind w:left="3987" w:hanging="396"/>
      </w:pPr>
      <w:rPr>
        <w:rFonts w:hint="default"/>
        <w:lang w:val="en-US" w:eastAsia="en-US" w:bidi="ar-SA"/>
      </w:rPr>
    </w:lvl>
    <w:lvl w:ilvl="4">
      <w:start w:val="0"/>
      <w:numFmt w:val="bullet"/>
      <w:lvlText w:val="•"/>
      <w:lvlJc w:val="left"/>
      <w:pPr>
        <w:ind w:left="4870" w:hanging="396"/>
      </w:pPr>
      <w:rPr>
        <w:rFonts w:hint="default"/>
        <w:lang w:val="en-US" w:eastAsia="en-US" w:bidi="ar-SA"/>
      </w:rPr>
    </w:lvl>
    <w:lvl w:ilvl="5">
      <w:start w:val="0"/>
      <w:numFmt w:val="bullet"/>
      <w:lvlText w:val="•"/>
      <w:lvlJc w:val="left"/>
      <w:pPr>
        <w:ind w:left="5753" w:hanging="396"/>
      </w:pPr>
      <w:rPr>
        <w:rFonts w:hint="default"/>
        <w:lang w:val="en-US" w:eastAsia="en-US" w:bidi="ar-SA"/>
      </w:rPr>
    </w:lvl>
    <w:lvl w:ilvl="6">
      <w:start w:val="0"/>
      <w:numFmt w:val="bullet"/>
      <w:lvlText w:val="•"/>
      <w:lvlJc w:val="left"/>
      <w:pPr>
        <w:ind w:left="6635" w:hanging="396"/>
      </w:pPr>
      <w:rPr>
        <w:rFonts w:hint="default"/>
        <w:lang w:val="en-US" w:eastAsia="en-US" w:bidi="ar-SA"/>
      </w:rPr>
    </w:lvl>
    <w:lvl w:ilvl="7">
      <w:start w:val="0"/>
      <w:numFmt w:val="bullet"/>
      <w:lvlText w:val="•"/>
      <w:lvlJc w:val="left"/>
      <w:pPr>
        <w:ind w:left="7518" w:hanging="396"/>
      </w:pPr>
      <w:rPr>
        <w:rFonts w:hint="default"/>
        <w:lang w:val="en-US" w:eastAsia="en-US" w:bidi="ar-SA"/>
      </w:rPr>
    </w:lvl>
    <w:lvl w:ilvl="8">
      <w:start w:val="0"/>
      <w:numFmt w:val="bullet"/>
      <w:lvlText w:val="•"/>
      <w:lvlJc w:val="left"/>
      <w:pPr>
        <w:ind w:left="8401" w:hanging="396"/>
      </w:pPr>
      <w:rPr>
        <w:rFonts w:hint="default"/>
        <w:lang w:val="en-US" w:eastAsia="en-US" w:bidi="ar-SA"/>
      </w:rPr>
    </w:lvl>
  </w:abstractNum>
  <w:abstractNum w:abstractNumId="193">
    <w:multiLevelType w:val="hybridMultilevel"/>
    <w:lvl w:ilvl="0">
      <w:start w:val="7"/>
      <w:numFmt w:val="decimal"/>
      <w:lvlText w:val="%1"/>
      <w:lvlJc w:val="left"/>
      <w:pPr>
        <w:ind w:left="1693" w:hanging="466"/>
        <w:jc w:val="left"/>
      </w:pPr>
      <w:rPr>
        <w:rFonts w:hint="default"/>
        <w:lang w:val="en-US" w:eastAsia="en-US" w:bidi="ar-SA"/>
      </w:rPr>
    </w:lvl>
    <w:lvl w:ilvl="1">
      <w:start w:val="1"/>
      <w:numFmt w:val="decimal"/>
      <w:lvlText w:val="%1.%2"/>
      <w:lvlJc w:val="left"/>
      <w:pPr>
        <w:ind w:left="1693" w:hanging="466"/>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393" w:hanging="466"/>
      </w:pPr>
      <w:rPr>
        <w:rFonts w:hint="default"/>
        <w:lang w:val="en-US" w:eastAsia="en-US" w:bidi="ar-SA"/>
      </w:rPr>
    </w:lvl>
    <w:lvl w:ilvl="3">
      <w:start w:val="0"/>
      <w:numFmt w:val="bullet"/>
      <w:lvlText w:val="•"/>
      <w:lvlJc w:val="left"/>
      <w:pPr>
        <w:ind w:left="4239" w:hanging="466"/>
      </w:pPr>
      <w:rPr>
        <w:rFonts w:hint="default"/>
        <w:lang w:val="en-US" w:eastAsia="en-US" w:bidi="ar-SA"/>
      </w:rPr>
    </w:lvl>
    <w:lvl w:ilvl="4">
      <w:start w:val="0"/>
      <w:numFmt w:val="bullet"/>
      <w:lvlText w:val="•"/>
      <w:lvlJc w:val="left"/>
      <w:pPr>
        <w:ind w:left="5086" w:hanging="466"/>
      </w:pPr>
      <w:rPr>
        <w:rFonts w:hint="default"/>
        <w:lang w:val="en-US" w:eastAsia="en-US" w:bidi="ar-SA"/>
      </w:rPr>
    </w:lvl>
    <w:lvl w:ilvl="5">
      <w:start w:val="0"/>
      <w:numFmt w:val="bullet"/>
      <w:lvlText w:val="•"/>
      <w:lvlJc w:val="left"/>
      <w:pPr>
        <w:ind w:left="5933" w:hanging="466"/>
      </w:pPr>
      <w:rPr>
        <w:rFonts w:hint="default"/>
        <w:lang w:val="en-US" w:eastAsia="en-US" w:bidi="ar-SA"/>
      </w:rPr>
    </w:lvl>
    <w:lvl w:ilvl="6">
      <w:start w:val="0"/>
      <w:numFmt w:val="bullet"/>
      <w:lvlText w:val="•"/>
      <w:lvlJc w:val="left"/>
      <w:pPr>
        <w:ind w:left="6779" w:hanging="466"/>
      </w:pPr>
      <w:rPr>
        <w:rFonts w:hint="default"/>
        <w:lang w:val="en-US" w:eastAsia="en-US" w:bidi="ar-SA"/>
      </w:rPr>
    </w:lvl>
    <w:lvl w:ilvl="7">
      <w:start w:val="0"/>
      <w:numFmt w:val="bullet"/>
      <w:lvlText w:val="•"/>
      <w:lvlJc w:val="left"/>
      <w:pPr>
        <w:ind w:left="7626" w:hanging="466"/>
      </w:pPr>
      <w:rPr>
        <w:rFonts w:hint="default"/>
        <w:lang w:val="en-US" w:eastAsia="en-US" w:bidi="ar-SA"/>
      </w:rPr>
    </w:lvl>
    <w:lvl w:ilvl="8">
      <w:start w:val="0"/>
      <w:numFmt w:val="bullet"/>
      <w:lvlText w:val="•"/>
      <w:lvlJc w:val="left"/>
      <w:pPr>
        <w:ind w:left="8473" w:hanging="466"/>
      </w:pPr>
      <w:rPr>
        <w:rFonts w:hint="default"/>
        <w:lang w:val="en-US" w:eastAsia="en-US" w:bidi="ar-SA"/>
      </w:rPr>
    </w:lvl>
  </w:abstractNum>
  <w:abstractNum w:abstractNumId="192">
    <w:multiLevelType w:val="hybridMultilevel"/>
    <w:lvl w:ilvl="0">
      <w:start w:val="6"/>
      <w:numFmt w:val="decimal"/>
      <w:lvlText w:val="%1"/>
      <w:lvlJc w:val="left"/>
      <w:pPr>
        <w:ind w:left="1692" w:hanging="481"/>
        <w:jc w:val="left"/>
      </w:pPr>
      <w:rPr>
        <w:rFonts w:hint="default"/>
        <w:lang w:val="en-US" w:eastAsia="en-US" w:bidi="ar-SA"/>
      </w:rPr>
    </w:lvl>
    <w:lvl w:ilvl="1">
      <w:start w:val="1"/>
      <w:numFmt w:val="decimal"/>
      <w:lvlText w:val="%1.%2"/>
      <w:lvlJc w:val="left"/>
      <w:pPr>
        <w:ind w:left="1692"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393" w:hanging="481"/>
      </w:pPr>
      <w:rPr>
        <w:rFonts w:hint="default"/>
        <w:lang w:val="en-US" w:eastAsia="en-US" w:bidi="ar-SA"/>
      </w:rPr>
    </w:lvl>
    <w:lvl w:ilvl="3">
      <w:start w:val="0"/>
      <w:numFmt w:val="bullet"/>
      <w:lvlText w:val="•"/>
      <w:lvlJc w:val="left"/>
      <w:pPr>
        <w:ind w:left="4239" w:hanging="481"/>
      </w:pPr>
      <w:rPr>
        <w:rFonts w:hint="default"/>
        <w:lang w:val="en-US" w:eastAsia="en-US" w:bidi="ar-SA"/>
      </w:rPr>
    </w:lvl>
    <w:lvl w:ilvl="4">
      <w:start w:val="0"/>
      <w:numFmt w:val="bullet"/>
      <w:lvlText w:val="•"/>
      <w:lvlJc w:val="left"/>
      <w:pPr>
        <w:ind w:left="5086" w:hanging="481"/>
      </w:pPr>
      <w:rPr>
        <w:rFonts w:hint="default"/>
        <w:lang w:val="en-US" w:eastAsia="en-US" w:bidi="ar-SA"/>
      </w:rPr>
    </w:lvl>
    <w:lvl w:ilvl="5">
      <w:start w:val="0"/>
      <w:numFmt w:val="bullet"/>
      <w:lvlText w:val="•"/>
      <w:lvlJc w:val="left"/>
      <w:pPr>
        <w:ind w:left="5933" w:hanging="481"/>
      </w:pPr>
      <w:rPr>
        <w:rFonts w:hint="default"/>
        <w:lang w:val="en-US" w:eastAsia="en-US" w:bidi="ar-SA"/>
      </w:rPr>
    </w:lvl>
    <w:lvl w:ilvl="6">
      <w:start w:val="0"/>
      <w:numFmt w:val="bullet"/>
      <w:lvlText w:val="•"/>
      <w:lvlJc w:val="left"/>
      <w:pPr>
        <w:ind w:left="6779" w:hanging="481"/>
      </w:pPr>
      <w:rPr>
        <w:rFonts w:hint="default"/>
        <w:lang w:val="en-US" w:eastAsia="en-US" w:bidi="ar-SA"/>
      </w:rPr>
    </w:lvl>
    <w:lvl w:ilvl="7">
      <w:start w:val="0"/>
      <w:numFmt w:val="bullet"/>
      <w:lvlText w:val="•"/>
      <w:lvlJc w:val="left"/>
      <w:pPr>
        <w:ind w:left="7626" w:hanging="481"/>
      </w:pPr>
      <w:rPr>
        <w:rFonts w:hint="default"/>
        <w:lang w:val="en-US" w:eastAsia="en-US" w:bidi="ar-SA"/>
      </w:rPr>
    </w:lvl>
    <w:lvl w:ilvl="8">
      <w:start w:val="0"/>
      <w:numFmt w:val="bullet"/>
      <w:lvlText w:val="•"/>
      <w:lvlJc w:val="left"/>
      <w:pPr>
        <w:ind w:left="8473" w:hanging="481"/>
      </w:pPr>
      <w:rPr>
        <w:rFonts w:hint="default"/>
        <w:lang w:val="en-US" w:eastAsia="en-US" w:bidi="ar-SA"/>
      </w:rPr>
    </w:lvl>
  </w:abstractNum>
  <w:abstractNum w:abstractNumId="191">
    <w:multiLevelType w:val="hybridMultilevel"/>
    <w:lvl w:ilvl="0">
      <w:start w:val="5"/>
      <w:numFmt w:val="decimal"/>
      <w:lvlText w:val="%1"/>
      <w:lvlJc w:val="left"/>
      <w:pPr>
        <w:ind w:left="1692" w:hanging="481"/>
        <w:jc w:val="left"/>
      </w:pPr>
      <w:rPr>
        <w:rFonts w:hint="default"/>
        <w:lang w:val="en-US" w:eastAsia="en-US" w:bidi="ar-SA"/>
      </w:rPr>
    </w:lvl>
    <w:lvl w:ilvl="1">
      <w:start w:val="1"/>
      <w:numFmt w:val="decimal"/>
      <w:lvlText w:val="%1.%2"/>
      <w:lvlJc w:val="left"/>
      <w:pPr>
        <w:ind w:left="1692"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393" w:hanging="481"/>
      </w:pPr>
      <w:rPr>
        <w:rFonts w:hint="default"/>
        <w:lang w:val="en-US" w:eastAsia="en-US" w:bidi="ar-SA"/>
      </w:rPr>
    </w:lvl>
    <w:lvl w:ilvl="3">
      <w:start w:val="0"/>
      <w:numFmt w:val="bullet"/>
      <w:lvlText w:val="•"/>
      <w:lvlJc w:val="left"/>
      <w:pPr>
        <w:ind w:left="4239" w:hanging="481"/>
      </w:pPr>
      <w:rPr>
        <w:rFonts w:hint="default"/>
        <w:lang w:val="en-US" w:eastAsia="en-US" w:bidi="ar-SA"/>
      </w:rPr>
    </w:lvl>
    <w:lvl w:ilvl="4">
      <w:start w:val="0"/>
      <w:numFmt w:val="bullet"/>
      <w:lvlText w:val="•"/>
      <w:lvlJc w:val="left"/>
      <w:pPr>
        <w:ind w:left="5086" w:hanging="481"/>
      </w:pPr>
      <w:rPr>
        <w:rFonts w:hint="default"/>
        <w:lang w:val="en-US" w:eastAsia="en-US" w:bidi="ar-SA"/>
      </w:rPr>
    </w:lvl>
    <w:lvl w:ilvl="5">
      <w:start w:val="0"/>
      <w:numFmt w:val="bullet"/>
      <w:lvlText w:val="•"/>
      <w:lvlJc w:val="left"/>
      <w:pPr>
        <w:ind w:left="5933" w:hanging="481"/>
      </w:pPr>
      <w:rPr>
        <w:rFonts w:hint="default"/>
        <w:lang w:val="en-US" w:eastAsia="en-US" w:bidi="ar-SA"/>
      </w:rPr>
    </w:lvl>
    <w:lvl w:ilvl="6">
      <w:start w:val="0"/>
      <w:numFmt w:val="bullet"/>
      <w:lvlText w:val="•"/>
      <w:lvlJc w:val="left"/>
      <w:pPr>
        <w:ind w:left="6779" w:hanging="481"/>
      </w:pPr>
      <w:rPr>
        <w:rFonts w:hint="default"/>
        <w:lang w:val="en-US" w:eastAsia="en-US" w:bidi="ar-SA"/>
      </w:rPr>
    </w:lvl>
    <w:lvl w:ilvl="7">
      <w:start w:val="0"/>
      <w:numFmt w:val="bullet"/>
      <w:lvlText w:val="•"/>
      <w:lvlJc w:val="left"/>
      <w:pPr>
        <w:ind w:left="7626" w:hanging="481"/>
      </w:pPr>
      <w:rPr>
        <w:rFonts w:hint="default"/>
        <w:lang w:val="en-US" w:eastAsia="en-US" w:bidi="ar-SA"/>
      </w:rPr>
    </w:lvl>
    <w:lvl w:ilvl="8">
      <w:start w:val="0"/>
      <w:numFmt w:val="bullet"/>
      <w:lvlText w:val="•"/>
      <w:lvlJc w:val="left"/>
      <w:pPr>
        <w:ind w:left="8473" w:hanging="481"/>
      </w:pPr>
      <w:rPr>
        <w:rFonts w:hint="default"/>
        <w:lang w:val="en-US" w:eastAsia="en-US" w:bidi="ar-SA"/>
      </w:rPr>
    </w:lvl>
  </w:abstractNum>
  <w:abstractNum w:abstractNumId="190">
    <w:multiLevelType w:val="hybridMultilevel"/>
    <w:lvl w:ilvl="0">
      <w:start w:val="4"/>
      <w:numFmt w:val="decimal"/>
      <w:lvlText w:val="%1"/>
      <w:lvlJc w:val="left"/>
      <w:pPr>
        <w:ind w:left="1692" w:hanging="481"/>
        <w:jc w:val="left"/>
      </w:pPr>
      <w:rPr>
        <w:rFonts w:hint="default"/>
        <w:lang w:val="en-US" w:eastAsia="en-US" w:bidi="ar-SA"/>
      </w:rPr>
    </w:lvl>
    <w:lvl w:ilvl="1">
      <w:start w:val="1"/>
      <w:numFmt w:val="decimal"/>
      <w:lvlText w:val="%1.%2"/>
      <w:lvlJc w:val="left"/>
      <w:pPr>
        <w:ind w:left="1692"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2117"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908" w:hanging="480"/>
      </w:pPr>
      <w:rPr>
        <w:rFonts w:hint="default"/>
        <w:lang w:val="en-US" w:eastAsia="en-US" w:bidi="ar-SA"/>
      </w:rPr>
    </w:lvl>
    <w:lvl w:ilvl="4">
      <w:start w:val="0"/>
      <w:numFmt w:val="bullet"/>
      <w:lvlText w:val="•"/>
      <w:lvlJc w:val="left"/>
      <w:pPr>
        <w:ind w:left="4802" w:hanging="480"/>
      </w:pPr>
      <w:rPr>
        <w:rFonts w:hint="default"/>
        <w:lang w:val="en-US" w:eastAsia="en-US" w:bidi="ar-SA"/>
      </w:rPr>
    </w:lvl>
    <w:lvl w:ilvl="5">
      <w:start w:val="0"/>
      <w:numFmt w:val="bullet"/>
      <w:lvlText w:val="•"/>
      <w:lvlJc w:val="left"/>
      <w:pPr>
        <w:ind w:left="5696" w:hanging="480"/>
      </w:pPr>
      <w:rPr>
        <w:rFonts w:hint="default"/>
        <w:lang w:val="en-US" w:eastAsia="en-US" w:bidi="ar-SA"/>
      </w:rPr>
    </w:lvl>
    <w:lvl w:ilvl="6">
      <w:start w:val="0"/>
      <w:numFmt w:val="bullet"/>
      <w:lvlText w:val="•"/>
      <w:lvlJc w:val="left"/>
      <w:pPr>
        <w:ind w:left="6590" w:hanging="480"/>
      </w:pPr>
      <w:rPr>
        <w:rFonts w:hint="default"/>
        <w:lang w:val="en-US" w:eastAsia="en-US" w:bidi="ar-SA"/>
      </w:rPr>
    </w:lvl>
    <w:lvl w:ilvl="7">
      <w:start w:val="0"/>
      <w:numFmt w:val="bullet"/>
      <w:lvlText w:val="•"/>
      <w:lvlJc w:val="left"/>
      <w:pPr>
        <w:ind w:left="7484" w:hanging="480"/>
      </w:pPr>
      <w:rPr>
        <w:rFonts w:hint="default"/>
        <w:lang w:val="en-US" w:eastAsia="en-US" w:bidi="ar-SA"/>
      </w:rPr>
    </w:lvl>
    <w:lvl w:ilvl="8">
      <w:start w:val="0"/>
      <w:numFmt w:val="bullet"/>
      <w:lvlText w:val="•"/>
      <w:lvlJc w:val="left"/>
      <w:pPr>
        <w:ind w:left="8378" w:hanging="480"/>
      </w:pPr>
      <w:rPr>
        <w:rFonts w:hint="default"/>
        <w:lang w:val="en-US" w:eastAsia="en-US" w:bidi="ar-SA"/>
      </w:rPr>
    </w:lvl>
  </w:abstractNum>
  <w:abstractNum w:abstractNumId="189">
    <w:multiLevelType w:val="hybridMultilevel"/>
    <w:lvl w:ilvl="0">
      <w:start w:val="1"/>
      <w:numFmt w:val="decimal"/>
      <w:lvlText w:val="%1."/>
      <w:lvlJc w:val="left"/>
      <w:pPr>
        <w:ind w:left="453" w:hanging="291"/>
        <w:jc w:val="left"/>
      </w:pPr>
      <w:rPr>
        <w:rFonts w:hint="default" w:ascii="標楷體" w:hAnsi="標楷體" w:eastAsia="標楷體" w:cs="標楷體"/>
        <w:b w:val="0"/>
        <w:bCs w:val="0"/>
        <w:i w:val="0"/>
        <w:iCs w:val="0"/>
        <w:spacing w:val="1"/>
        <w:w w:val="100"/>
        <w:sz w:val="26"/>
        <w:szCs w:val="26"/>
        <w:lang w:val="en-US" w:eastAsia="en-US" w:bidi="ar-SA"/>
      </w:rPr>
    </w:lvl>
    <w:lvl w:ilvl="1">
      <w:start w:val="0"/>
      <w:numFmt w:val="bullet"/>
      <w:lvlText w:val="•"/>
      <w:lvlJc w:val="left"/>
      <w:pPr>
        <w:ind w:left="1286" w:hanging="291"/>
      </w:pPr>
      <w:rPr>
        <w:rFonts w:hint="default"/>
        <w:lang w:val="en-US" w:eastAsia="en-US" w:bidi="ar-SA"/>
      </w:rPr>
    </w:lvl>
    <w:lvl w:ilvl="2">
      <w:start w:val="0"/>
      <w:numFmt w:val="bullet"/>
      <w:lvlText w:val="•"/>
      <w:lvlJc w:val="left"/>
      <w:pPr>
        <w:ind w:left="2112" w:hanging="291"/>
      </w:pPr>
      <w:rPr>
        <w:rFonts w:hint="default"/>
        <w:lang w:val="en-US" w:eastAsia="en-US" w:bidi="ar-SA"/>
      </w:rPr>
    </w:lvl>
    <w:lvl w:ilvl="3">
      <w:start w:val="0"/>
      <w:numFmt w:val="bullet"/>
      <w:lvlText w:val="•"/>
      <w:lvlJc w:val="left"/>
      <w:pPr>
        <w:ind w:left="2938" w:hanging="291"/>
      </w:pPr>
      <w:rPr>
        <w:rFonts w:hint="default"/>
        <w:lang w:val="en-US" w:eastAsia="en-US" w:bidi="ar-SA"/>
      </w:rPr>
    </w:lvl>
    <w:lvl w:ilvl="4">
      <w:start w:val="0"/>
      <w:numFmt w:val="bullet"/>
      <w:lvlText w:val="•"/>
      <w:lvlJc w:val="left"/>
      <w:pPr>
        <w:ind w:left="3765" w:hanging="291"/>
      </w:pPr>
      <w:rPr>
        <w:rFonts w:hint="default"/>
        <w:lang w:val="en-US" w:eastAsia="en-US" w:bidi="ar-SA"/>
      </w:rPr>
    </w:lvl>
    <w:lvl w:ilvl="5">
      <w:start w:val="0"/>
      <w:numFmt w:val="bullet"/>
      <w:lvlText w:val="•"/>
      <w:lvlJc w:val="left"/>
      <w:pPr>
        <w:ind w:left="4591" w:hanging="291"/>
      </w:pPr>
      <w:rPr>
        <w:rFonts w:hint="default"/>
        <w:lang w:val="en-US" w:eastAsia="en-US" w:bidi="ar-SA"/>
      </w:rPr>
    </w:lvl>
    <w:lvl w:ilvl="6">
      <w:start w:val="0"/>
      <w:numFmt w:val="bullet"/>
      <w:lvlText w:val="•"/>
      <w:lvlJc w:val="left"/>
      <w:pPr>
        <w:ind w:left="5417" w:hanging="291"/>
      </w:pPr>
      <w:rPr>
        <w:rFonts w:hint="default"/>
        <w:lang w:val="en-US" w:eastAsia="en-US" w:bidi="ar-SA"/>
      </w:rPr>
    </w:lvl>
    <w:lvl w:ilvl="7">
      <w:start w:val="0"/>
      <w:numFmt w:val="bullet"/>
      <w:lvlText w:val="•"/>
      <w:lvlJc w:val="left"/>
      <w:pPr>
        <w:ind w:left="6244" w:hanging="291"/>
      </w:pPr>
      <w:rPr>
        <w:rFonts w:hint="default"/>
        <w:lang w:val="en-US" w:eastAsia="en-US" w:bidi="ar-SA"/>
      </w:rPr>
    </w:lvl>
    <w:lvl w:ilvl="8">
      <w:start w:val="0"/>
      <w:numFmt w:val="bullet"/>
      <w:lvlText w:val="•"/>
      <w:lvlJc w:val="left"/>
      <w:pPr>
        <w:ind w:left="7070" w:hanging="291"/>
      </w:pPr>
      <w:rPr>
        <w:rFonts w:hint="default"/>
        <w:lang w:val="en-US" w:eastAsia="en-US" w:bidi="ar-SA"/>
      </w:rPr>
    </w:lvl>
  </w:abstractNum>
  <w:abstractNum w:abstractNumId="188">
    <w:multiLevelType w:val="hybridMultilevel"/>
    <w:lvl w:ilvl="0">
      <w:start w:val="3"/>
      <w:numFmt w:val="decimal"/>
      <w:lvlText w:val="%1"/>
      <w:lvlJc w:val="left"/>
      <w:pPr>
        <w:ind w:left="1693" w:hanging="481"/>
        <w:jc w:val="left"/>
      </w:pPr>
      <w:rPr>
        <w:rFonts w:hint="default"/>
        <w:lang w:val="en-US" w:eastAsia="en-US" w:bidi="ar-SA"/>
      </w:rPr>
    </w:lvl>
    <w:lvl w:ilvl="1">
      <w:start w:val="1"/>
      <w:numFmt w:val="decimal"/>
      <w:lvlText w:val="%1.%2"/>
      <w:lvlJc w:val="left"/>
      <w:pPr>
        <w:ind w:left="1693"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957" w:hanging="289"/>
        <w:jc w:val="left"/>
      </w:pPr>
      <w:rPr>
        <w:rFonts w:hint="default" w:ascii="標楷體" w:hAnsi="標楷體" w:eastAsia="標楷體" w:cs="標楷體"/>
        <w:b w:val="0"/>
        <w:bCs w:val="0"/>
        <w:i w:val="0"/>
        <w:iCs w:val="0"/>
        <w:spacing w:val="-2"/>
        <w:w w:val="100"/>
        <w:sz w:val="26"/>
        <w:szCs w:val="26"/>
        <w:lang w:val="en-US" w:eastAsia="en-US" w:bidi="ar-SA"/>
      </w:rPr>
    </w:lvl>
    <w:lvl w:ilvl="3">
      <w:start w:val="0"/>
      <w:numFmt w:val="bullet"/>
      <w:lvlText w:val="•"/>
      <w:lvlJc w:val="left"/>
      <w:pPr>
        <w:ind w:left="3783" w:hanging="289"/>
      </w:pPr>
      <w:rPr>
        <w:rFonts w:hint="default"/>
        <w:lang w:val="en-US" w:eastAsia="en-US" w:bidi="ar-SA"/>
      </w:rPr>
    </w:lvl>
    <w:lvl w:ilvl="4">
      <w:start w:val="0"/>
      <w:numFmt w:val="bullet"/>
      <w:lvlText w:val="•"/>
      <w:lvlJc w:val="left"/>
      <w:pPr>
        <w:ind w:left="4695" w:hanging="289"/>
      </w:pPr>
      <w:rPr>
        <w:rFonts w:hint="default"/>
        <w:lang w:val="en-US" w:eastAsia="en-US" w:bidi="ar-SA"/>
      </w:rPr>
    </w:lvl>
    <w:lvl w:ilvl="5">
      <w:start w:val="0"/>
      <w:numFmt w:val="bullet"/>
      <w:lvlText w:val="•"/>
      <w:lvlJc w:val="left"/>
      <w:pPr>
        <w:ind w:left="5607" w:hanging="289"/>
      </w:pPr>
      <w:rPr>
        <w:rFonts w:hint="default"/>
        <w:lang w:val="en-US" w:eastAsia="en-US" w:bidi="ar-SA"/>
      </w:rPr>
    </w:lvl>
    <w:lvl w:ilvl="6">
      <w:start w:val="0"/>
      <w:numFmt w:val="bullet"/>
      <w:lvlText w:val="•"/>
      <w:lvlJc w:val="left"/>
      <w:pPr>
        <w:ind w:left="6519" w:hanging="289"/>
      </w:pPr>
      <w:rPr>
        <w:rFonts w:hint="default"/>
        <w:lang w:val="en-US" w:eastAsia="en-US" w:bidi="ar-SA"/>
      </w:rPr>
    </w:lvl>
    <w:lvl w:ilvl="7">
      <w:start w:val="0"/>
      <w:numFmt w:val="bullet"/>
      <w:lvlText w:val="•"/>
      <w:lvlJc w:val="left"/>
      <w:pPr>
        <w:ind w:left="7430" w:hanging="289"/>
      </w:pPr>
      <w:rPr>
        <w:rFonts w:hint="default"/>
        <w:lang w:val="en-US" w:eastAsia="en-US" w:bidi="ar-SA"/>
      </w:rPr>
    </w:lvl>
    <w:lvl w:ilvl="8">
      <w:start w:val="0"/>
      <w:numFmt w:val="bullet"/>
      <w:lvlText w:val="•"/>
      <w:lvlJc w:val="left"/>
      <w:pPr>
        <w:ind w:left="8342" w:hanging="289"/>
      </w:pPr>
      <w:rPr>
        <w:rFonts w:hint="default"/>
        <w:lang w:val="en-US" w:eastAsia="en-US" w:bidi="ar-SA"/>
      </w:rPr>
    </w:lvl>
  </w:abstractNum>
  <w:abstractNum w:abstractNumId="187">
    <w:multiLevelType w:val="hybridMultilevel"/>
    <w:lvl w:ilvl="0">
      <w:start w:val="13"/>
      <w:numFmt w:val="decimal"/>
      <w:lvlText w:val="%1"/>
      <w:lvlJc w:val="left"/>
      <w:pPr>
        <w:ind w:left="1835" w:hanging="567"/>
        <w:jc w:val="left"/>
      </w:pPr>
      <w:rPr>
        <w:rFonts w:hint="default"/>
        <w:lang w:val="en-US" w:eastAsia="en-US" w:bidi="ar-SA"/>
      </w:rPr>
    </w:lvl>
    <w:lvl w:ilvl="1">
      <w:start w:val="1"/>
      <w:numFmt w:val="decimal"/>
      <w:lvlText w:val="%1.%2"/>
      <w:lvlJc w:val="left"/>
      <w:pPr>
        <w:ind w:left="1835" w:hanging="567"/>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0"/>
      <w:numFmt w:val="bullet"/>
      <w:lvlText w:val="•"/>
      <w:lvlJc w:val="left"/>
      <w:pPr>
        <w:ind w:left="3505" w:hanging="567"/>
      </w:pPr>
      <w:rPr>
        <w:rFonts w:hint="default"/>
        <w:lang w:val="en-US" w:eastAsia="en-US" w:bidi="ar-SA"/>
      </w:rPr>
    </w:lvl>
    <w:lvl w:ilvl="3">
      <w:start w:val="0"/>
      <w:numFmt w:val="bullet"/>
      <w:lvlText w:val="•"/>
      <w:lvlJc w:val="left"/>
      <w:pPr>
        <w:ind w:left="4337" w:hanging="567"/>
      </w:pPr>
      <w:rPr>
        <w:rFonts w:hint="default"/>
        <w:lang w:val="en-US" w:eastAsia="en-US" w:bidi="ar-SA"/>
      </w:rPr>
    </w:lvl>
    <w:lvl w:ilvl="4">
      <w:start w:val="0"/>
      <w:numFmt w:val="bullet"/>
      <w:lvlText w:val="•"/>
      <w:lvlJc w:val="left"/>
      <w:pPr>
        <w:ind w:left="5170" w:hanging="567"/>
      </w:pPr>
      <w:rPr>
        <w:rFonts w:hint="default"/>
        <w:lang w:val="en-US" w:eastAsia="en-US" w:bidi="ar-SA"/>
      </w:rPr>
    </w:lvl>
    <w:lvl w:ilvl="5">
      <w:start w:val="0"/>
      <w:numFmt w:val="bullet"/>
      <w:lvlText w:val="•"/>
      <w:lvlJc w:val="left"/>
      <w:pPr>
        <w:ind w:left="6003" w:hanging="567"/>
      </w:pPr>
      <w:rPr>
        <w:rFonts w:hint="default"/>
        <w:lang w:val="en-US" w:eastAsia="en-US" w:bidi="ar-SA"/>
      </w:rPr>
    </w:lvl>
    <w:lvl w:ilvl="6">
      <w:start w:val="0"/>
      <w:numFmt w:val="bullet"/>
      <w:lvlText w:val="•"/>
      <w:lvlJc w:val="left"/>
      <w:pPr>
        <w:ind w:left="6835" w:hanging="567"/>
      </w:pPr>
      <w:rPr>
        <w:rFonts w:hint="default"/>
        <w:lang w:val="en-US" w:eastAsia="en-US" w:bidi="ar-SA"/>
      </w:rPr>
    </w:lvl>
    <w:lvl w:ilvl="7">
      <w:start w:val="0"/>
      <w:numFmt w:val="bullet"/>
      <w:lvlText w:val="•"/>
      <w:lvlJc w:val="left"/>
      <w:pPr>
        <w:ind w:left="7668" w:hanging="567"/>
      </w:pPr>
      <w:rPr>
        <w:rFonts w:hint="default"/>
        <w:lang w:val="en-US" w:eastAsia="en-US" w:bidi="ar-SA"/>
      </w:rPr>
    </w:lvl>
    <w:lvl w:ilvl="8">
      <w:start w:val="0"/>
      <w:numFmt w:val="bullet"/>
      <w:lvlText w:val="•"/>
      <w:lvlJc w:val="left"/>
      <w:pPr>
        <w:ind w:left="8501" w:hanging="567"/>
      </w:pPr>
      <w:rPr>
        <w:rFonts w:hint="default"/>
        <w:lang w:val="en-US" w:eastAsia="en-US" w:bidi="ar-SA"/>
      </w:rPr>
    </w:lvl>
  </w:abstractNum>
  <w:abstractNum w:abstractNumId="186">
    <w:multiLevelType w:val="hybridMultilevel"/>
    <w:lvl w:ilvl="0">
      <w:start w:val="5"/>
      <w:numFmt w:val="decimal"/>
      <w:lvlText w:val="%1"/>
      <w:lvlJc w:val="left"/>
      <w:pPr>
        <w:ind w:left="1693" w:hanging="481"/>
        <w:jc w:val="left"/>
      </w:pPr>
      <w:rPr>
        <w:rFonts w:hint="default"/>
        <w:lang w:val="en-US" w:eastAsia="en-US" w:bidi="ar-SA"/>
      </w:rPr>
    </w:lvl>
    <w:lvl w:ilvl="1">
      <w:start w:val="1"/>
      <w:numFmt w:val="decimal"/>
      <w:lvlText w:val="%1.%2"/>
      <w:lvlJc w:val="left"/>
      <w:pPr>
        <w:ind w:left="1693"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393" w:hanging="481"/>
      </w:pPr>
      <w:rPr>
        <w:rFonts w:hint="default"/>
        <w:lang w:val="en-US" w:eastAsia="en-US" w:bidi="ar-SA"/>
      </w:rPr>
    </w:lvl>
    <w:lvl w:ilvl="3">
      <w:start w:val="0"/>
      <w:numFmt w:val="bullet"/>
      <w:lvlText w:val="•"/>
      <w:lvlJc w:val="left"/>
      <w:pPr>
        <w:ind w:left="4239" w:hanging="481"/>
      </w:pPr>
      <w:rPr>
        <w:rFonts w:hint="default"/>
        <w:lang w:val="en-US" w:eastAsia="en-US" w:bidi="ar-SA"/>
      </w:rPr>
    </w:lvl>
    <w:lvl w:ilvl="4">
      <w:start w:val="0"/>
      <w:numFmt w:val="bullet"/>
      <w:lvlText w:val="•"/>
      <w:lvlJc w:val="left"/>
      <w:pPr>
        <w:ind w:left="5086" w:hanging="481"/>
      </w:pPr>
      <w:rPr>
        <w:rFonts w:hint="default"/>
        <w:lang w:val="en-US" w:eastAsia="en-US" w:bidi="ar-SA"/>
      </w:rPr>
    </w:lvl>
    <w:lvl w:ilvl="5">
      <w:start w:val="0"/>
      <w:numFmt w:val="bullet"/>
      <w:lvlText w:val="•"/>
      <w:lvlJc w:val="left"/>
      <w:pPr>
        <w:ind w:left="5933" w:hanging="481"/>
      </w:pPr>
      <w:rPr>
        <w:rFonts w:hint="default"/>
        <w:lang w:val="en-US" w:eastAsia="en-US" w:bidi="ar-SA"/>
      </w:rPr>
    </w:lvl>
    <w:lvl w:ilvl="6">
      <w:start w:val="0"/>
      <w:numFmt w:val="bullet"/>
      <w:lvlText w:val="•"/>
      <w:lvlJc w:val="left"/>
      <w:pPr>
        <w:ind w:left="6779" w:hanging="481"/>
      </w:pPr>
      <w:rPr>
        <w:rFonts w:hint="default"/>
        <w:lang w:val="en-US" w:eastAsia="en-US" w:bidi="ar-SA"/>
      </w:rPr>
    </w:lvl>
    <w:lvl w:ilvl="7">
      <w:start w:val="0"/>
      <w:numFmt w:val="bullet"/>
      <w:lvlText w:val="•"/>
      <w:lvlJc w:val="left"/>
      <w:pPr>
        <w:ind w:left="7626" w:hanging="481"/>
      </w:pPr>
      <w:rPr>
        <w:rFonts w:hint="default"/>
        <w:lang w:val="en-US" w:eastAsia="en-US" w:bidi="ar-SA"/>
      </w:rPr>
    </w:lvl>
    <w:lvl w:ilvl="8">
      <w:start w:val="0"/>
      <w:numFmt w:val="bullet"/>
      <w:lvlText w:val="•"/>
      <w:lvlJc w:val="left"/>
      <w:pPr>
        <w:ind w:left="8473" w:hanging="481"/>
      </w:pPr>
      <w:rPr>
        <w:rFonts w:hint="default"/>
        <w:lang w:val="en-US" w:eastAsia="en-US" w:bidi="ar-SA"/>
      </w:rPr>
    </w:lvl>
  </w:abstractNum>
  <w:abstractNum w:abstractNumId="185">
    <w:multiLevelType w:val="hybridMultilevel"/>
    <w:lvl w:ilvl="0">
      <w:start w:val="4"/>
      <w:numFmt w:val="decimal"/>
      <w:lvlText w:val="%1"/>
      <w:lvlJc w:val="left"/>
      <w:pPr>
        <w:ind w:left="1835" w:hanging="481"/>
        <w:jc w:val="left"/>
      </w:pPr>
      <w:rPr>
        <w:rFonts w:hint="default"/>
        <w:lang w:val="en-US" w:eastAsia="en-US" w:bidi="ar-SA"/>
      </w:rPr>
    </w:lvl>
    <w:lvl w:ilvl="1">
      <w:start w:val="1"/>
      <w:numFmt w:val="decimal"/>
      <w:lvlText w:val="%1.%2"/>
      <w:lvlJc w:val="left"/>
      <w:pPr>
        <w:ind w:left="1835"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505" w:hanging="481"/>
      </w:pPr>
      <w:rPr>
        <w:rFonts w:hint="default"/>
        <w:lang w:val="en-US" w:eastAsia="en-US" w:bidi="ar-SA"/>
      </w:rPr>
    </w:lvl>
    <w:lvl w:ilvl="3">
      <w:start w:val="0"/>
      <w:numFmt w:val="bullet"/>
      <w:lvlText w:val="•"/>
      <w:lvlJc w:val="left"/>
      <w:pPr>
        <w:ind w:left="4337" w:hanging="481"/>
      </w:pPr>
      <w:rPr>
        <w:rFonts w:hint="default"/>
        <w:lang w:val="en-US" w:eastAsia="en-US" w:bidi="ar-SA"/>
      </w:rPr>
    </w:lvl>
    <w:lvl w:ilvl="4">
      <w:start w:val="0"/>
      <w:numFmt w:val="bullet"/>
      <w:lvlText w:val="•"/>
      <w:lvlJc w:val="left"/>
      <w:pPr>
        <w:ind w:left="5170" w:hanging="481"/>
      </w:pPr>
      <w:rPr>
        <w:rFonts w:hint="default"/>
        <w:lang w:val="en-US" w:eastAsia="en-US" w:bidi="ar-SA"/>
      </w:rPr>
    </w:lvl>
    <w:lvl w:ilvl="5">
      <w:start w:val="0"/>
      <w:numFmt w:val="bullet"/>
      <w:lvlText w:val="•"/>
      <w:lvlJc w:val="left"/>
      <w:pPr>
        <w:ind w:left="6003" w:hanging="481"/>
      </w:pPr>
      <w:rPr>
        <w:rFonts w:hint="default"/>
        <w:lang w:val="en-US" w:eastAsia="en-US" w:bidi="ar-SA"/>
      </w:rPr>
    </w:lvl>
    <w:lvl w:ilvl="6">
      <w:start w:val="0"/>
      <w:numFmt w:val="bullet"/>
      <w:lvlText w:val="•"/>
      <w:lvlJc w:val="left"/>
      <w:pPr>
        <w:ind w:left="6835" w:hanging="481"/>
      </w:pPr>
      <w:rPr>
        <w:rFonts w:hint="default"/>
        <w:lang w:val="en-US" w:eastAsia="en-US" w:bidi="ar-SA"/>
      </w:rPr>
    </w:lvl>
    <w:lvl w:ilvl="7">
      <w:start w:val="0"/>
      <w:numFmt w:val="bullet"/>
      <w:lvlText w:val="•"/>
      <w:lvlJc w:val="left"/>
      <w:pPr>
        <w:ind w:left="7668" w:hanging="481"/>
      </w:pPr>
      <w:rPr>
        <w:rFonts w:hint="default"/>
        <w:lang w:val="en-US" w:eastAsia="en-US" w:bidi="ar-SA"/>
      </w:rPr>
    </w:lvl>
    <w:lvl w:ilvl="8">
      <w:start w:val="0"/>
      <w:numFmt w:val="bullet"/>
      <w:lvlText w:val="•"/>
      <w:lvlJc w:val="left"/>
      <w:pPr>
        <w:ind w:left="8501" w:hanging="481"/>
      </w:pPr>
      <w:rPr>
        <w:rFonts w:hint="default"/>
        <w:lang w:val="en-US" w:eastAsia="en-US" w:bidi="ar-SA"/>
      </w:rPr>
    </w:lvl>
  </w:abstractNum>
  <w:abstractNum w:abstractNumId="184">
    <w:multiLevelType w:val="hybridMultilevel"/>
    <w:lvl w:ilvl="0">
      <w:start w:val="3"/>
      <w:numFmt w:val="decimal"/>
      <w:lvlText w:val="%1"/>
      <w:lvlJc w:val="left"/>
      <w:pPr>
        <w:ind w:left="1834" w:hanging="481"/>
        <w:jc w:val="left"/>
      </w:pPr>
      <w:rPr>
        <w:rFonts w:hint="default"/>
        <w:lang w:val="en-US" w:eastAsia="en-US" w:bidi="ar-SA"/>
      </w:rPr>
    </w:lvl>
    <w:lvl w:ilvl="1">
      <w:start w:val="1"/>
      <w:numFmt w:val="decimal"/>
      <w:lvlText w:val="%1.%2"/>
      <w:lvlJc w:val="left"/>
      <w:pPr>
        <w:ind w:left="1834"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505" w:hanging="481"/>
      </w:pPr>
      <w:rPr>
        <w:rFonts w:hint="default"/>
        <w:lang w:val="en-US" w:eastAsia="en-US" w:bidi="ar-SA"/>
      </w:rPr>
    </w:lvl>
    <w:lvl w:ilvl="3">
      <w:start w:val="0"/>
      <w:numFmt w:val="bullet"/>
      <w:lvlText w:val="•"/>
      <w:lvlJc w:val="left"/>
      <w:pPr>
        <w:ind w:left="4337" w:hanging="481"/>
      </w:pPr>
      <w:rPr>
        <w:rFonts w:hint="default"/>
        <w:lang w:val="en-US" w:eastAsia="en-US" w:bidi="ar-SA"/>
      </w:rPr>
    </w:lvl>
    <w:lvl w:ilvl="4">
      <w:start w:val="0"/>
      <w:numFmt w:val="bullet"/>
      <w:lvlText w:val="•"/>
      <w:lvlJc w:val="left"/>
      <w:pPr>
        <w:ind w:left="5170" w:hanging="481"/>
      </w:pPr>
      <w:rPr>
        <w:rFonts w:hint="default"/>
        <w:lang w:val="en-US" w:eastAsia="en-US" w:bidi="ar-SA"/>
      </w:rPr>
    </w:lvl>
    <w:lvl w:ilvl="5">
      <w:start w:val="0"/>
      <w:numFmt w:val="bullet"/>
      <w:lvlText w:val="•"/>
      <w:lvlJc w:val="left"/>
      <w:pPr>
        <w:ind w:left="6003" w:hanging="481"/>
      </w:pPr>
      <w:rPr>
        <w:rFonts w:hint="default"/>
        <w:lang w:val="en-US" w:eastAsia="en-US" w:bidi="ar-SA"/>
      </w:rPr>
    </w:lvl>
    <w:lvl w:ilvl="6">
      <w:start w:val="0"/>
      <w:numFmt w:val="bullet"/>
      <w:lvlText w:val="•"/>
      <w:lvlJc w:val="left"/>
      <w:pPr>
        <w:ind w:left="6835" w:hanging="481"/>
      </w:pPr>
      <w:rPr>
        <w:rFonts w:hint="default"/>
        <w:lang w:val="en-US" w:eastAsia="en-US" w:bidi="ar-SA"/>
      </w:rPr>
    </w:lvl>
    <w:lvl w:ilvl="7">
      <w:start w:val="0"/>
      <w:numFmt w:val="bullet"/>
      <w:lvlText w:val="•"/>
      <w:lvlJc w:val="left"/>
      <w:pPr>
        <w:ind w:left="7668" w:hanging="481"/>
      </w:pPr>
      <w:rPr>
        <w:rFonts w:hint="default"/>
        <w:lang w:val="en-US" w:eastAsia="en-US" w:bidi="ar-SA"/>
      </w:rPr>
    </w:lvl>
    <w:lvl w:ilvl="8">
      <w:start w:val="0"/>
      <w:numFmt w:val="bullet"/>
      <w:lvlText w:val="•"/>
      <w:lvlJc w:val="left"/>
      <w:pPr>
        <w:ind w:left="8501" w:hanging="481"/>
      </w:pPr>
      <w:rPr>
        <w:rFonts w:hint="default"/>
        <w:lang w:val="en-US" w:eastAsia="en-US" w:bidi="ar-SA"/>
      </w:rPr>
    </w:lvl>
  </w:abstractNum>
  <w:abstractNum w:abstractNumId="183">
    <w:multiLevelType w:val="hybridMultilevel"/>
    <w:lvl w:ilvl="0">
      <w:start w:val="4"/>
      <w:numFmt w:val="decimal"/>
      <w:lvlText w:val="%1"/>
      <w:lvlJc w:val="left"/>
      <w:pPr>
        <w:ind w:left="1620" w:hanging="481"/>
        <w:jc w:val="left"/>
      </w:pPr>
      <w:rPr>
        <w:rFonts w:hint="default"/>
        <w:lang w:val="en-US" w:eastAsia="en-US" w:bidi="ar-SA"/>
      </w:rPr>
    </w:lvl>
    <w:lvl w:ilvl="1">
      <w:start w:val="1"/>
      <w:numFmt w:val="decimal"/>
      <w:lvlText w:val="%1.%2"/>
      <w:lvlJc w:val="left"/>
      <w:pPr>
        <w:ind w:left="1620"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510" w:hanging="481"/>
      </w:pPr>
      <w:rPr>
        <w:rFonts w:hint="default"/>
        <w:lang w:val="en-US" w:eastAsia="en-US" w:bidi="ar-SA"/>
      </w:rPr>
    </w:lvl>
    <w:lvl w:ilvl="3">
      <w:start w:val="0"/>
      <w:numFmt w:val="bullet"/>
      <w:lvlText w:val="•"/>
      <w:lvlJc w:val="left"/>
      <w:pPr>
        <w:ind w:left="4455" w:hanging="481"/>
      </w:pPr>
      <w:rPr>
        <w:rFonts w:hint="default"/>
        <w:lang w:val="en-US" w:eastAsia="en-US" w:bidi="ar-SA"/>
      </w:rPr>
    </w:lvl>
    <w:lvl w:ilvl="4">
      <w:start w:val="0"/>
      <w:numFmt w:val="bullet"/>
      <w:lvlText w:val="•"/>
      <w:lvlJc w:val="left"/>
      <w:pPr>
        <w:ind w:left="5400" w:hanging="481"/>
      </w:pPr>
      <w:rPr>
        <w:rFonts w:hint="default"/>
        <w:lang w:val="en-US" w:eastAsia="en-US" w:bidi="ar-SA"/>
      </w:rPr>
    </w:lvl>
    <w:lvl w:ilvl="5">
      <w:start w:val="0"/>
      <w:numFmt w:val="bullet"/>
      <w:lvlText w:val="•"/>
      <w:lvlJc w:val="left"/>
      <w:pPr>
        <w:ind w:left="6345" w:hanging="481"/>
      </w:pPr>
      <w:rPr>
        <w:rFonts w:hint="default"/>
        <w:lang w:val="en-US" w:eastAsia="en-US" w:bidi="ar-SA"/>
      </w:rPr>
    </w:lvl>
    <w:lvl w:ilvl="6">
      <w:start w:val="0"/>
      <w:numFmt w:val="bullet"/>
      <w:lvlText w:val="•"/>
      <w:lvlJc w:val="left"/>
      <w:pPr>
        <w:ind w:left="7290" w:hanging="481"/>
      </w:pPr>
      <w:rPr>
        <w:rFonts w:hint="default"/>
        <w:lang w:val="en-US" w:eastAsia="en-US" w:bidi="ar-SA"/>
      </w:rPr>
    </w:lvl>
    <w:lvl w:ilvl="7">
      <w:start w:val="0"/>
      <w:numFmt w:val="bullet"/>
      <w:lvlText w:val="•"/>
      <w:lvlJc w:val="left"/>
      <w:pPr>
        <w:ind w:left="8235" w:hanging="481"/>
      </w:pPr>
      <w:rPr>
        <w:rFonts w:hint="default"/>
        <w:lang w:val="en-US" w:eastAsia="en-US" w:bidi="ar-SA"/>
      </w:rPr>
    </w:lvl>
    <w:lvl w:ilvl="8">
      <w:start w:val="0"/>
      <w:numFmt w:val="bullet"/>
      <w:lvlText w:val="•"/>
      <w:lvlJc w:val="left"/>
      <w:pPr>
        <w:ind w:left="9180" w:hanging="481"/>
      </w:pPr>
      <w:rPr>
        <w:rFonts w:hint="default"/>
        <w:lang w:val="en-US" w:eastAsia="en-US" w:bidi="ar-SA"/>
      </w:rPr>
    </w:lvl>
  </w:abstractNum>
  <w:abstractNum w:abstractNumId="182">
    <w:multiLevelType w:val="hybridMultilevel"/>
    <w:lvl w:ilvl="0">
      <w:start w:val="2"/>
      <w:numFmt w:val="decimal"/>
      <w:lvlText w:val="%1"/>
      <w:lvlJc w:val="left"/>
      <w:pPr>
        <w:ind w:left="1552" w:hanging="481"/>
        <w:jc w:val="left"/>
      </w:pPr>
      <w:rPr>
        <w:rFonts w:hint="default"/>
        <w:lang w:val="en-US" w:eastAsia="en-US" w:bidi="ar-SA"/>
      </w:rPr>
    </w:lvl>
    <w:lvl w:ilvl="1">
      <w:start w:val="1"/>
      <w:numFmt w:val="decimal"/>
      <w:lvlText w:val="%1.%2"/>
      <w:lvlJc w:val="left"/>
      <w:pPr>
        <w:ind w:left="1552"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462" w:hanging="481"/>
      </w:pPr>
      <w:rPr>
        <w:rFonts w:hint="default"/>
        <w:lang w:val="en-US" w:eastAsia="en-US" w:bidi="ar-SA"/>
      </w:rPr>
    </w:lvl>
    <w:lvl w:ilvl="3">
      <w:start w:val="0"/>
      <w:numFmt w:val="bullet"/>
      <w:lvlText w:val="•"/>
      <w:lvlJc w:val="left"/>
      <w:pPr>
        <w:ind w:left="4413" w:hanging="481"/>
      </w:pPr>
      <w:rPr>
        <w:rFonts w:hint="default"/>
        <w:lang w:val="en-US" w:eastAsia="en-US" w:bidi="ar-SA"/>
      </w:rPr>
    </w:lvl>
    <w:lvl w:ilvl="4">
      <w:start w:val="0"/>
      <w:numFmt w:val="bullet"/>
      <w:lvlText w:val="•"/>
      <w:lvlJc w:val="left"/>
      <w:pPr>
        <w:ind w:left="5364" w:hanging="481"/>
      </w:pPr>
      <w:rPr>
        <w:rFonts w:hint="default"/>
        <w:lang w:val="en-US" w:eastAsia="en-US" w:bidi="ar-SA"/>
      </w:rPr>
    </w:lvl>
    <w:lvl w:ilvl="5">
      <w:start w:val="0"/>
      <w:numFmt w:val="bullet"/>
      <w:lvlText w:val="•"/>
      <w:lvlJc w:val="left"/>
      <w:pPr>
        <w:ind w:left="6315" w:hanging="481"/>
      </w:pPr>
      <w:rPr>
        <w:rFonts w:hint="default"/>
        <w:lang w:val="en-US" w:eastAsia="en-US" w:bidi="ar-SA"/>
      </w:rPr>
    </w:lvl>
    <w:lvl w:ilvl="6">
      <w:start w:val="0"/>
      <w:numFmt w:val="bullet"/>
      <w:lvlText w:val="•"/>
      <w:lvlJc w:val="left"/>
      <w:pPr>
        <w:ind w:left="7266" w:hanging="481"/>
      </w:pPr>
      <w:rPr>
        <w:rFonts w:hint="default"/>
        <w:lang w:val="en-US" w:eastAsia="en-US" w:bidi="ar-SA"/>
      </w:rPr>
    </w:lvl>
    <w:lvl w:ilvl="7">
      <w:start w:val="0"/>
      <w:numFmt w:val="bullet"/>
      <w:lvlText w:val="•"/>
      <w:lvlJc w:val="left"/>
      <w:pPr>
        <w:ind w:left="8217" w:hanging="481"/>
      </w:pPr>
      <w:rPr>
        <w:rFonts w:hint="default"/>
        <w:lang w:val="en-US" w:eastAsia="en-US" w:bidi="ar-SA"/>
      </w:rPr>
    </w:lvl>
    <w:lvl w:ilvl="8">
      <w:start w:val="0"/>
      <w:numFmt w:val="bullet"/>
      <w:lvlText w:val="•"/>
      <w:lvlJc w:val="left"/>
      <w:pPr>
        <w:ind w:left="9168" w:hanging="481"/>
      </w:pPr>
      <w:rPr>
        <w:rFonts w:hint="default"/>
        <w:lang w:val="en-US" w:eastAsia="en-US" w:bidi="ar-SA"/>
      </w:rPr>
    </w:lvl>
  </w:abstractNum>
  <w:abstractNum w:abstractNumId="181">
    <w:multiLevelType w:val="hybridMultilevel"/>
    <w:lvl w:ilvl="0">
      <w:start w:val="3"/>
      <w:numFmt w:val="decimal"/>
      <w:lvlText w:val="%1"/>
      <w:lvlJc w:val="left"/>
      <w:pPr>
        <w:ind w:left="1384" w:hanging="483"/>
        <w:jc w:val="left"/>
      </w:pPr>
      <w:rPr>
        <w:rFonts w:hint="default"/>
        <w:lang w:val="en-US" w:eastAsia="en-US" w:bidi="ar-SA"/>
      </w:rPr>
    </w:lvl>
    <w:lvl w:ilvl="1">
      <w:start w:val="1"/>
      <w:numFmt w:val="decimal"/>
      <w:lvlText w:val="%1.%2"/>
      <w:lvlJc w:val="left"/>
      <w:pPr>
        <w:ind w:left="1384" w:hanging="483"/>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318" w:hanging="483"/>
      </w:pPr>
      <w:rPr>
        <w:rFonts w:hint="default"/>
        <w:lang w:val="en-US" w:eastAsia="en-US" w:bidi="ar-SA"/>
      </w:rPr>
    </w:lvl>
    <w:lvl w:ilvl="3">
      <w:start w:val="0"/>
      <w:numFmt w:val="bullet"/>
      <w:lvlText w:val="•"/>
      <w:lvlJc w:val="left"/>
      <w:pPr>
        <w:ind w:left="4287" w:hanging="483"/>
      </w:pPr>
      <w:rPr>
        <w:rFonts w:hint="default"/>
        <w:lang w:val="en-US" w:eastAsia="en-US" w:bidi="ar-SA"/>
      </w:rPr>
    </w:lvl>
    <w:lvl w:ilvl="4">
      <w:start w:val="0"/>
      <w:numFmt w:val="bullet"/>
      <w:lvlText w:val="•"/>
      <w:lvlJc w:val="left"/>
      <w:pPr>
        <w:ind w:left="5256" w:hanging="483"/>
      </w:pPr>
      <w:rPr>
        <w:rFonts w:hint="default"/>
        <w:lang w:val="en-US" w:eastAsia="en-US" w:bidi="ar-SA"/>
      </w:rPr>
    </w:lvl>
    <w:lvl w:ilvl="5">
      <w:start w:val="0"/>
      <w:numFmt w:val="bullet"/>
      <w:lvlText w:val="•"/>
      <w:lvlJc w:val="left"/>
      <w:pPr>
        <w:ind w:left="6225" w:hanging="483"/>
      </w:pPr>
      <w:rPr>
        <w:rFonts w:hint="default"/>
        <w:lang w:val="en-US" w:eastAsia="en-US" w:bidi="ar-SA"/>
      </w:rPr>
    </w:lvl>
    <w:lvl w:ilvl="6">
      <w:start w:val="0"/>
      <w:numFmt w:val="bullet"/>
      <w:lvlText w:val="•"/>
      <w:lvlJc w:val="left"/>
      <w:pPr>
        <w:ind w:left="7194" w:hanging="483"/>
      </w:pPr>
      <w:rPr>
        <w:rFonts w:hint="default"/>
        <w:lang w:val="en-US" w:eastAsia="en-US" w:bidi="ar-SA"/>
      </w:rPr>
    </w:lvl>
    <w:lvl w:ilvl="7">
      <w:start w:val="0"/>
      <w:numFmt w:val="bullet"/>
      <w:lvlText w:val="•"/>
      <w:lvlJc w:val="left"/>
      <w:pPr>
        <w:ind w:left="8163" w:hanging="483"/>
      </w:pPr>
      <w:rPr>
        <w:rFonts w:hint="default"/>
        <w:lang w:val="en-US" w:eastAsia="en-US" w:bidi="ar-SA"/>
      </w:rPr>
    </w:lvl>
    <w:lvl w:ilvl="8">
      <w:start w:val="0"/>
      <w:numFmt w:val="bullet"/>
      <w:lvlText w:val="•"/>
      <w:lvlJc w:val="left"/>
      <w:pPr>
        <w:ind w:left="9132" w:hanging="483"/>
      </w:pPr>
      <w:rPr>
        <w:rFonts w:hint="default"/>
        <w:lang w:val="en-US" w:eastAsia="en-US" w:bidi="ar-SA"/>
      </w:rPr>
    </w:lvl>
  </w:abstractNum>
  <w:abstractNum w:abstractNumId="180">
    <w:multiLevelType w:val="hybridMultilevel"/>
    <w:lvl w:ilvl="0">
      <w:start w:val="9"/>
      <w:numFmt w:val="decimal"/>
      <w:lvlText w:val="%1"/>
      <w:lvlJc w:val="left"/>
      <w:pPr>
        <w:ind w:left="1996" w:hanging="481"/>
        <w:jc w:val="left"/>
      </w:pPr>
      <w:rPr>
        <w:rFonts w:hint="default"/>
        <w:lang w:val="en-US" w:eastAsia="en-US" w:bidi="ar-SA"/>
      </w:rPr>
    </w:lvl>
    <w:lvl w:ilvl="1">
      <w:start w:val="1"/>
      <w:numFmt w:val="decimal"/>
      <w:lvlText w:val="%1.%2"/>
      <w:lvlJc w:val="left"/>
      <w:pPr>
        <w:ind w:left="1996"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745" w:hanging="481"/>
      </w:pPr>
      <w:rPr>
        <w:rFonts w:hint="default"/>
        <w:lang w:val="en-US" w:eastAsia="en-US" w:bidi="ar-SA"/>
      </w:rPr>
    </w:lvl>
    <w:lvl w:ilvl="3">
      <w:start w:val="0"/>
      <w:numFmt w:val="bullet"/>
      <w:lvlText w:val="•"/>
      <w:lvlJc w:val="left"/>
      <w:pPr>
        <w:ind w:left="4617" w:hanging="481"/>
      </w:pPr>
      <w:rPr>
        <w:rFonts w:hint="default"/>
        <w:lang w:val="en-US" w:eastAsia="en-US" w:bidi="ar-SA"/>
      </w:rPr>
    </w:lvl>
    <w:lvl w:ilvl="4">
      <w:start w:val="0"/>
      <w:numFmt w:val="bullet"/>
      <w:lvlText w:val="•"/>
      <w:lvlJc w:val="left"/>
      <w:pPr>
        <w:ind w:left="5490" w:hanging="481"/>
      </w:pPr>
      <w:rPr>
        <w:rFonts w:hint="default"/>
        <w:lang w:val="en-US" w:eastAsia="en-US" w:bidi="ar-SA"/>
      </w:rPr>
    </w:lvl>
    <w:lvl w:ilvl="5">
      <w:start w:val="0"/>
      <w:numFmt w:val="bullet"/>
      <w:lvlText w:val="•"/>
      <w:lvlJc w:val="left"/>
      <w:pPr>
        <w:ind w:left="6363" w:hanging="481"/>
      </w:pPr>
      <w:rPr>
        <w:rFonts w:hint="default"/>
        <w:lang w:val="en-US" w:eastAsia="en-US" w:bidi="ar-SA"/>
      </w:rPr>
    </w:lvl>
    <w:lvl w:ilvl="6">
      <w:start w:val="0"/>
      <w:numFmt w:val="bullet"/>
      <w:lvlText w:val="•"/>
      <w:lvlJc w:val="left"/>
      <w:pPr>
        <w:ind w:left="7235" w:hanging="481"/>
      </w:pPr>
      <w:rPr>
        <w:rFonts w:hint="default"/>
        <w:lang w:val="en-US" w:eastAsia="en-US" w:bidi="ar-SA"/>
      </w:rPr>
    </w:lvl>
    <w:lvl w:ilvl="7">
      <w:start w:val="0"/>
      <w:numFmt w:val="bullet"/>
      <w:lvlText w:val="•"/>
      <w:lvlJc w:val="left"/>
      <w:pPr>
        <w:ind w:left="8108" w:hanging="481"/>
      </w:pPr>
      <w:rPr>
        <w:rFonts w:hint="default"/>
        <w:lang w:val="en-US" w:eastAsia="en-US" w:bidi="ar-SA"/>
      </w:rPr>
    </w:lvl>
    <w:lvl w:ilvl="8">
      <w:start w:val="0"/>
      <w:numFmt w:val="bullet"/>
      <w:lvlText w:val="•"/>
      <w:lvlJc w:val="left"/>
      <w:pPr>
        <w:ind w:left="8981" w:hanging="481"/>
      </w:pPr>
      <w:rPr>
        <w:rFonts w:hint="default"/>
        <w:lang w:val="en-US" w:eastAsia="en-US" w:bidi="ar-SA"/>
      </w:rPr>
    </w:lvl>
  </w:abstractNum>
  <w:abstractNum w:abstractNumId="179">
    <w:multiLevelType w:val="hybridMultilevel"/>
    <w:lvl w:ilvl="0">
      <w:start w:val="6"/>
      <w:numFmt w:val="decimal"/>
      <w:lvlText w:val="%1"/>
      <w:lvlJc w:val="left"/>
      <w:pPr>
        <w:ind w:left="1996" w:hanging="481"/>
        <w:jc w:val="left"/>
      </w:pPr>
      <w:rPr>
        <w:rFonts w:hint="default"/>
        <w:lang w:val="en-US" w:eastAsia="en-US" w:bidi="ar-SA"/>
      </w:rPr>
    </w:lvl>
    <w:lvl w:ilvl="1">
      <w:start w:val="1"/>
      <w:numFmt w:val="decimal"/>
      <w:lvlText w:val="%1.%2"/>
      <w:lvlJc w:val="left"/>
      <w:pPr>
        <w:ind w:left="1996"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745" w:hanging="481"/>
      </w:pPr>
      <w:rPr>
        <w:rFonts w:hint="default"/>
        <w:lang w:val="en-US" w:eastAsia="en-US" w:bidi="ar-SA"/>
      </w:rPr>
    </w:lvl>
    <w:lvl w:ilvl="3">
      <w:start w:val="0"/>
      <w:numFmt w:val="bullet"/>
      <w:lvlText w:val="•"/>
      <w:lvlJc w:val="left"/>
      <w:pPr>
        <w:ind w:left="4617" w:hanging="481"/>
      </w:pPr>
      <w:rPr>
        <w:rFonts w:hint="default"/>
        <w:lang w:val="en-US" w:eastAsia="en-US" w:bidi="ar-SA"/>
      </w:rPr>
    </w:lvl>
    <w:lvl w:ilvl="4">
      <w:start w:val="0"/>
      <w:numFmt w:val="bullet"/>
      <w:lvlText w:val="•"/>
      <w:lvlJc w:val="left"/>
      <w:pPr>
        <w:ind w:left="5490" w:hanging="481"/>
      </w:pPr>
      <w:rPr>
        <w:rFonts w:hint="default"/>
        <w:lang w:val="en-US" w:eastAsia="en-US" w:bidi="ar-SA"/>
      </w:rPr>
    </w:lvl>
    <w:lvl w:ilvl="5">
      <w:start w:val="0"/>
      <w:numFmt w:val="bullet"/>
      <w:lvlText w:val="•"/>
      <w:lvlJc w:val="left"/>
      <w:pPr>
        <w:ind w:left="6363" w:hanging="481"/>
      </w:pPr>
      <w:rPr>
        <w:rFonts w:hint="default"/>
        <w:lang w:val="en-US" w:eastAsia="en-US" w:bidi="ar-SA"/>
      </w:rPr>
    </w:lvl>
    <w:lvl w:ilvl="6">
      <w:start w:val="0"/>
      <w:numFmt w:val="bullet"/>
      <w:lvlText w:val="•"/>
      <w:lvlJc w:val="left"/>
      <w:pPr>
        <w:ind w:left="7235" w:hanging="481"/>
      </w:pPr>
      <w:rPr>
        <w:rFonts w:hint="default"/>
        <w:lang w:val="en-US" w:eastAsia="en-US" w:bidi="ar-SA"/>
      </w:rPr>
    </w:lvl>
    <w:lvl w:ilvl="7">
      <w:start w:val="0"/>
      <w:numFmt w:val="bullet"/>
      <w:lvlText w:val="•"/>
      <w:lvlJc w:val="left"/>
      <w:pPr>
        <w:ind w:left="8108" w:hanging="481"/>
      </w:pPr>
      <w:rPr>
        <w:rFonts w:hint="default"/>
        <w:lang w:val="en-US" w:eastAsia="en-US" w:bidi="ar-SA"/>
      </w:rPr>
    </w:lvl>
    <w:lvl w:ilvl="8">
      <w:start w:val="0"/>
      <w:numFmt w:val="bullet"/>
      <w:lvlText w:val="•"/>
      <w:lvlJc w:val="left"/>
      <w:pPr>
        <w:ind w:left="8981" w:hanging="481"/>
      </w:pPr>
      <w:rPr>
        <w:rFonts w:hint="default"/>
        <w:lang w:val="en-US" w:eastAsia="en-US" w:bidi="ar-SA"/>
      </w:rPr>
    </w:lvl>
  </w:abstractNum>
  <w:abstractNum w:abstractNumId="178">
    <w:multiLevelType w:val="hybridMultilevel"/>
    <w:lvl w:ilvl="0">
      <w:start w:val="6"/>
      <w:numFmt w:val="decimal"/>
      <w:lvlText w:val="%1"/>
      <w:lvlJc w:val="left"/>
      <w:pPr>
        <w:ind w:left="1995" w:hanging="483"/>
        <w:jc w:val="left"/>
      </w:pPr>
      <w:rPr>
        <w:rFonts w:hint="default"/>
        <w:lang w:val="en-US" w:eastAsia="en-US" w:bidi="ar-SA"/>
      </w:rPr>
    </w:lvl>
    <w:lvl w:ilvl="1">
      <w:start w:val="1"/>
      <w:numFmt w:val="decimal"/>
      <w:lvlText w:val="%1.%2"/>
      <w:lvlJc w:val="left"/>
      <w:pPr>
        <w:ind w:left="1995" w:hanging="483"/>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745" w:hanging="483"/>
      </w:pPr>
      <w:rPr>
        <w:rFonts w:hint="default"/>
        <w:lang w:val="en-US" w:eastAsia="en-US" w:bidi="ar-SA"/>
      </w:rPr>
    </w:lvl>
    <w:lvl w:ilvl="3">
      <w:start w:val="0"/>
      <w:numFmt w:val="bullet"/>
      <w:lvlText w:val="•"/>
      <w:lvlJc w:val="left"/>
      <w:pPr>
        <w:ind w:left="4617" w:hanging="483"/>
      </w:pPr>
      <w:rPr>
        <w:rFonts w:hint="default"/>
        <w:lang w:val="en-US" w:eastAsia="en-US" w:bidi="ar-SA"/>
      </w:rPr>
    </w:lvl>
    <w:lvl w:ilvl="4">
      <w:start w:val="0"/>
      <w:numFmt w:val="bullet"/>
      <w:lvlText w:val="•"/>
      <w:lvlJc w:val="left"/>
      <w:pPr>
        <w:ind w:left="5490" w:hanging="483"/>
      </w:pPr>
      <w:rPr>
        <w:rFonts w:hint="default"/>
        <w:lang w:val="en-US" w:eastAsia="en-US" w:bidi="ar-SA"/>
      </w:rPr>
    </w:lvl>
    <w:lvl w:ilvl="5">
      <w:start w:val="0"/>
      <w:numFmt w:val="bullet"/>
      <w:lvlText w:val="•"/>
      <w:lvlJc w:val="left"/>
      <w:pPr>
        <w:ind w:left="6363" w:hanging="483"/>
      </w:pPr>
      <w:rPr>
        <w:rFonts w:hint="default"/>
        <w:lang w:val="en-US" w:eastAsia="en-US" w:bidi="ar-SA"/>
      </w:rPr>
    </w:lvl>
    <w:lvl w:ilvl="6">
      <w:start w:val="0"/>
      <w:numFmt w:val="bullet"/>
      <w:lvlText w:val="•"/>
      <w:lvlJc w:val="left"/>
      <w:pPr>
        <w:ind w:left="7235" w:hanging="483"/>
      </w:pPr>
      <w:rPr>
        <w:rFonts w:hint="default"/>
        <w:lang w:val="en-US" w:eastAsia="en-US" w:bidi="ar-SA"/>
      </w:rPr>
    </w:lvl>
    <w:lvl w:ilvl="7">
      <w:start w:val="0"/>
      <w:numFmt w:val="bullet"/>
      <w:lvlText w:val="•"/>
      <w:lvlJc w:val="left"/>
      <w:pPr>
        <w:ind w:left="8108" w:hanging="483"/>
      </w:pPr>
      <w:rPr>
        <w:rFonts w:hint="default"/>
        <w:lang w:val="en-US" w:eastAsia="en-US" w:bidi="ar-SA"/>
      </w:rPr>
    </w:lvl>
    <w:lvl w:ilvl="8">
      <w:start w:val="0"/>
      <w:numFmt w:val="bullet"/>
      <w:lvlText w:val="•"/>
      <w:lvlJc w:val="left"/>
      <w:pPr>
        <w:ind w:left="8981" w:hanging="483"/>
      </w:pPr>
      <w:rPr>
        <w:rFonts w:hint="default"/>
        <w:lang w:val="en-US" w:eastAsia="en-US" w:bidi="ar-SA"/>
      </w:rPr>
    </w:lvl>
  </w:abstractNum>
  <w:abstractNum w:abstractNumId="177">
    <w:multiLevelType w:val="hybridMultilevel"/>
    <w:lvl w:ilvl="0">
      <w:start w:val="5"/>
      <w:numFmt w:val="decimal"/>
      <w:lvlText w:val="%1"/>
      <w:lvlJc w:val="left"/>
      <w:pPr>
        <w:ind w:left="1832" w:hanging="481"/>
        <w:jc w:val="left"/>
      </w:pPr>
      <w:rPr>
        <w:rFonts w:hint="default"/>
        <w:lang w:val="en-US" w:eastAsia="en-US" w:bidi="ar-SA"/>
      </w:rPr>
    </w:lvl>
    <w:lvl w:ilvl="1">
      <w:start w:val="1"/>
      <w:numFmt w:val="decimal"/>
      <w:lvlText w:val="%1.%2"/>
      <w:lvlJc w:val="left"/>
      <w:pPr>
        <w:ind w:left="1832" w:hanging="481"/>
        <w:jc w:val="righ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617" w:hanging="481"/>
      </w:pPr>
      <w:rPr>
        <w:rFonts w:hint="default"/>
        <w:lang w:val="en-US" w:eastAsia="en-US" w:bidi="ar-SA"/>
      </w:rPr>
    </w:lvl>
    <w:lvl w:ilvl="3">
      <w:start w:val="0"/>
      <w:numFmt w:val="bullet"/>
      <w:lvlText w:val="•"/>
      <w:lvlJc w:val="left"/>
      <w:pPr>
        <w:ind w:left="4505" w:hanging="481"/>
      </w:pPr>
      <w:rPr>
        <w:rFonts w:hint="default"/>
        <w:lang w:val="en-US" w:eastAsia="en-US" w:bidi="ar-SA"/>
      </w:rPr>
    </w:lvl>
    <w:lvl w:ilvl="4">
      <w:start w:val="0"/>
      <w:numFmt w:val="bullet"/>
      <w:lvlText w:val="•"/>
      <w:lvlJc w:val="left"/>
      <w:pPr>
        <w:ind w:left="5394" w:hanging="481"/>
      </w:pPr>
      <w:rPr>
        <w:rFonts w:hint="default"/>
        <w:lang w:val="en-US" w:eastAsia="en-US" w:bidi="ar-SA"/>
      </w:rPr>
    </w:lvl>
    <w:lvl w:ilvl="5">
      <w:start w:val="0"/>
      <w:numFmt w:val="bullet"/>
      <w:lvlText w:val="•"/>
      <w:lvlJc w:val="left"/>
      <w:pPr>
        <w:ind w:left="6283" w:hanging="481"/>
      </w:pPr>
      <w:rPr>
        <w:rFonts w:hint="default"/>
        <w:lang w:val="en-US" w:eastAsia="en-US" w:bidi="ar-SA"/>
      </w:rPr>
    </w:lvl>
    <w:lvl w:ilvl="6">
      <w:start w:val="0"/>
      <w:numFmt w:val="bullet"/>
      <w:lvlText w:val="•"/>
      <w:lvlJc w:val="left"/>
      <w:pPr>
        <w:ind w:left="7171" w:hanging="481"/>
      </w:pPr>
      <w:rPr>
        <w:rFonts w:hint="default"/>
        <w:lang w:val="en-US" w:eastAsia="en-US" w:bidi="ar-SA"/>
      </w:rPr>
    </w:lvl>
    <w:lvl w:ilvl="7">
      <w:start w:val="0"/>
      <w:numFmt w:val="bullet"/>
      <w:lvlText w:val="•"/>
      <w:lvlJc w:val="left"/>
      <w:pPr>
        <w:ind w:left="8060" w:hanging="481"/>
      </w:pPr>
      <w:rPr>
        <w:rFonts w:hint="default"/>
        <w:lang w:val="en-US" w:eastAsia="en-US" w:bidi="ar-SA"/>
      </w:rPr>
    </w:lvl>
    <w:lvl w:ilvl="8">
      <w:start w:val="0"/>
      <w:numFmt w:val="bullet"/>
      <w:lvlText w:val="•"/>
      <w:lvlJc w:val="left"/>
      <w:pPr>
        <w:ind w:left="8949" w:hanging="481"/>
      </w:pPr>
      <w:rPr>
        <w:rFonts w:hint="default"/>
        <w:lang w:val="en-US" w:eastAsia="en-US" w:bidi="ar-SA"/>
      </w:rPr>
    </w:lvl>
  </w:abstractNum>
  <w:abstractNum w:abstractNumId="176">
    <w:multiLevelType w:val="hybridMultilevel"/>
    <w:lvl w:ilvl="0">
      <w:start w:val="1"/>
      <w:numFmt w:val="decimal"/>
      <w:lvlText w:val="%1."/>
      <w:lvlJc w:val="left"/>
      <w:pPr>
        <w:ind w:left="839" w:hanging="283"/>
        <w:jc w:val="left"/>
      </w:pPr>
      <w:rPr>
        <w:rFonts w:hint="default" w:ascii="標楷體" w:hAnsi="標楷體" w:eastAsia="標楷體" w:cs="標楷體"/>
        <w:b w:val="0"/>
        <w:bCs w:val="0"/>
        <w:i w:val="0"/>
        <w:iCs w:val="0"/>
        <w:spacing w:val="-2"/>
        <w:w w:val="100"/>
        <w:sz w:val="26"/>
        <w:szCs w:val="26"/>
        <w:lang w:val="en-US" w:eastAsia="en-US" w:bidi="ar-SA"/>
      </w:rPr>
    </w:lvl>
    <w:lvl w:ilvl="1">
      <w:start w:val="0"/>
      <w:numFmt w:val="bullet"/>
      <w:lvlText w:val="•"/>
      <w:lvlJc w:val="left"/>
      <w:pPr>
        <w:ind w:left="1828" w:hanging="283"/>
      </w:pPr>
      <w:rPr>
        <w:rFonts w:hint="default"/>
        <w:lang w:val="en-US" w:eastAsia="en-US" w:bidi="ar-SA"/>
      </w:rPr>
    </w:lvl>
    <w:lvl w:ilvl="2">
      <w:start w:val="0"/>
      <w:numFmt w:val="bullet"/>
      <w:lvlText w:val="•"/>
      <w:lvlJc w:val="left"/>
      <w:pPr>
        <w:ind w:left="2817" w:hanging="283"/>
      </w:pPr>
      <w:rPr>
        <w:rFonts w:hint="default"/>
        <w:lang w:val="en-US" w:eastAsia="en-US" w:bidi="ar-SA"/>
      </w:rPr>
    </w:lvl>
    <w:lvl w:ilvl="3">
      <w:start w:val="0"/>
      <w:numFmt w:val="bullet"/>
      <w:lvlText w:val="•"/>
      <w:lvlJc w:val="left"/>
      <w:pPr>
        <w:ind w:left="3805" w:hanging="283"/>
      </w:pPr>
      <w:rPr>
        <w:rFonts w:hint="default"/>
        <w:lang w:val="en-US" w:eastAsia="en-US" w:bidi="ar-SA"/>
      </w:rPr>
    </w:lvl>
    <w:lvl w:ilvl="4">
      <w:start w:val="0"/>
      <w:numFmt w:val="bullet"/>
      <w:lvlText w:val="•"/>
      <w:lvlJc w:val="left"/>
      <w:pPr>
        <w:ind w:left="4794" w:hanging="283"/>
      </w:pPr>
      <w:rPr>
        <w:rFonts w:hint="default"/>
        <w:lang w:val="en-US" w:eastAsia="en-US" w:bidi="ar-SA"/>
      </w:rPr>
    </w:lvl>
    <w:lvl w:ilvl="5">
      <w:start w:val="0"/>
      <w:numFmt w:val="bullet"/>
      <w:lvlText w:val="•"/>
      <w:lvlJc w:val="left"/>
      <w:pPr>
        <w:ind w:left="5783" w:hanging="283"/>
      </w:pPr>
      <w:rPr>
        <w:rFonts w:hint="default"/>
        <w:lang w:val="en-US" w:eastAsia="en-US" w:bidi="ar-SA"/>
      </w:rPr>
    </w:lvl>
    <w:lvl w:ilvl="6">
      <w:start w:val="0"/>
      <w:numFmt w:val="bullet"/>
      <w:lvlText w:val="•"/>
      <w:lvlJc w:val="left"/>
      <w:pPr>
        <w:ind w:left="6771" w:hanging="283"/>
      </w:pPr>
      <w:rPr>
        <w:rFonts w:hint="default"/>
        <w:lang w:val="en-US" w:eastAsia="en-US" w:bidi="ar-SA"/>
      </w:rPr>
    </w:lvl>
    <w:lvl w:ilvl="7">
      <w:start w:val="0"/>
      <w:numFmt w:val="bullet"/>
      <w:lvlText w:val="•"/>
      <w:lvlJc w:val="left"/>
      <w:pPr>
        <w:ind w:left="7760" w:hanging="283"/>
      </w:pPr>
      <w:rPr>
        <w:rFonts w:hint="default"/>
        <w:lang w:val="en-US" w:eastAsia="en-US" w:bidi="ar-SA"/>
      </w:rPr>
    </w:lvl>
    <w:lvl w:ilvl="8">
      <w:start w:val="0"/>
      <w:numFmt w:val="bullet"/>
      <w:lvlText w:val="•"/>
      <w:lvlJc w:val="left"/>
      <w:pPr>
        <w:ind w:left="8749" w:hanging="283"/>
      </w:pPr>
      <w:rPr>
        <w:rFonts w:hint="default"/>
        <w:lang w:val="en-US" w:eastAsia="en-US" w:bidi="ar-SA"/>
      </w:rPr>
    </w:lvl>
  </w:abstractNum>
  <w:abstractNum w:abstractNumId="175">
    <w:multiLevelType w:val="hybridMultilevel"/>
    <w:lvl w:ilvl="0">
      <w:start w:val="1"/>
      <w:numFmt w:val="decimal"/>
      <w:lvlText w:val="%1."/>
      <w:lvlJc w:val="left"/>
      <w:pPr>
        <w:ind w:left="839" w:hanging="283"/>
        <w:jc w:val="left"/>
      </w:pPr>
      <w:rPr>
        <w:rFonts w:hint="default" w:ascii="標楷體" w:hAnsi="標楷體" w:eastAsia="標楷體" w:cs="標楷體"/>
        <w:b w:val="0"/>
        <w:bCs w:val="0"/>
        <w:i w:val="0"/>
        <w:iCs w:val="0"/>
        <w:spacing w:val="-2"/>
        <w:w w:val="100"/>
        <w:sz w:val="26"/>
        <w:szCs w:val="26"/>
        <w:lang w:val="en-US" w:eastAsia="en-US" w:bidi="ar-SA"/>
      </w:rPr>
    </w:lvl>
    <w:lvl w:ilvl="1">
      <w:start w:val="0"/>
      <w:numFmt w:val="bullet"/>
      <w:lvlText w:val="•"/>
      <w:lvlJc w:val="left"/>
      <w:pPr>
        <w:ind w:left="1828" w:hanging="283"/>
      </w:pPr>
      <w:rPr>
        <w:rFonts w:hint="default"/>
        <w:lang w:val="en-US" w:eastAsia="en-US" w:bidi="ar-SA"/>
      </w:rPr>
    </w:lvl>
    <w:lvl w:ilvl="2">
      <w:start w:val="0"/>
      <w:numFmt w:val="bullet"/>
      <w:lvlText w:val="•"/>
      <w:lvlJc w:val="left"/>
      <w:pPr>
        <w:ind w:left="2817" w:hanging="283"/>
      </w:pPr>
      <w:rPr>
        <w:rFonts w:hint="default"/>
        <w:lang w:val="en-US" w:eastAsia="en-US" w:bidi="ar-SA"/>
      </w:rPr>
    </w:lvl>
    <w:lvl w:ilvl="3">
      <w:start w:val="0"/>
      <w:numFmt w:val="bullet"/>
      <w:lvlText w:val="•"/>
      <w:lvlJc w:val="left"/>
      <w:pPr>
        <w:ind w:left="3805" w:hanging="283"/>
      </w:pPr>
      <w:rPr>
        <w:rFonts w:hint="default"/>
        <w:lang w:val="en-US" w:eastAsia="en-US" w:bidi="ar-SA"/>
      </w:rPr>
    </w:lvl>
    <w:lvl w:ilvl="4">
      <w:start w:val="0"/>
      <w:numFmt w:val="bullet"/>
      <w:lvlText w:val="•"/>
      <w:lvlJc w:val="left"/>
      <w:pPr>
        <w:ind w:left="4794" w:hanging="283"/>
      </w:pPr>
      <w:rPr>
        <w:rFonts w:hint="default"/>
        <w:lang w:val="en-US" w:eastAsia="en-US" w:bidi="ar-SA"/>
      </w:rPr>
    </w:lvl>
    <w:lvl w:ilvl="5">
      <w:start w:val="0"/>
      <w:numFmt w:val="bullet"/>
      <w:lvlText w:val="•"/>
      <w:lvlJc w:val="left"/>
      <w:pPr>
        <w:ind w:left="5783" w:hanging="283"/>
      </w:pPr>
      <w:rPr>
        <w:rFonts w:hint="default"/>
        <w:lang w:val="en-US" w:eastAsia="en-US" w:bidi="ar-SA"/>
      </w:rPr>
    </w:lvl>
    <w:lvl w:ilvl="6">
      <w:start w:val="0"/>
      <w:numFmt w:val="bullet"/>
      <w:lvlText w:val="•"/>
      <w:lvlJc w:val="left"/>
      <w:pPr>
        <w:ind w:left="6771" w:hanging="283"/>
      </w:pPr>
      <w:rPr>
        <w:rFonts w:hint="default"/>
        <w:lang w:val="en-US" w:eastAsia="en-US" w:bidi="ar-SA"/>
      </w:rPr>
    </w:lvl>
    <w:lvl w:ilvl="7">
      <w:start w:val="0"/>
      <w:numFmt w:val="bullet"/>
      <w:lvlText w:val="•"/>
      <w:lvlJc w:val="left"/>
      <w:pPr>
        <w:ind w:left="7760" w:hanging="283"/>
      </w:pPr>
      <w:rPr>
        <w:rFonts w:hint="default"/>
        <w:lang w:val="en-US" w:eastAsia="en-US" w:bidi="ar-SA"/>
      </w:rPr>
    </w:lvl>
    <w:lvl w:ilvl="8">
      <w:start w:val="0"/>
      <w:numFmt w:val="bullet"/>
      <w:lvlText w:val="•"/>
      <w:lvlJc w:val="left"/>
      <w:pPr>
        <w:ind w:left="8749" w:hanging="283"/>
      </w:pPr>
      <w:rPr>
        <w:rFonts w:hint="default"/>
        <w:lang w:val="en-US" w:eastAsia="en-US" w:bidi="ar-SA"/>
      </w:rPr>
    </w:lvl>
  </w:abstractNum>
  <w:abstractNum w:abstractNumId="174">
    <w:multiLevelType w:val="hybridMultilevel"/>
    <w:lvl w:ilvl="0">
      <w:start w:val="4"/>
      <w:numFmt w:val="decimal"/>
      <w:lvlText w:val="%1"/>
      <w:lvlJc w:val="left"/>
      <w:pPr>
        <w:ind w:left="1833" w:hanging="481"/>
        <w:jc w:val="left"/>
      </w:pPr>
      <w:rPr>
        <w:rFonts w:hint="default"/>
        <w:lang w:val="en-US" w:eastAsia="en-US" w:bidi="ar-SA"/>
      </w:rPr>
    </w:lvl>
    <w:lvl w:ilvl="1">
      <w:start w:val="1"/>
      <w:numFmt w:val="decimal"/>
      <w:lvlText w:val="%1.%2"/>
      <w:lvlJc w:val="left"/>
      <w:pPr>
        <w:ind w:left="1833"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2258"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4141" w:hanging="480"/>
      </w:pPr>
      <w:rPr>
        <w:rFonts w:hint="default"/>
        <w:lang w:val="en-US" w:eastAsia="en-US" w:bidi="ar-SA"/>
      </w:rPr>
    </w:lvl>
    <w:lvl w:ilvl="4">
      <w:start w:val="0"/>
      <w:numFmt w:val="bullet"/>
      <w:lvlText w:val="•"/>
      <w:lvlJc w:val="left"/>
      <w:pPr>
        <w:ind w:left="5082" w:hanging="480"/>
      </w:pPr>
      <w:rPr>
        <w:rFonts w:hint="default"/>
        <w:lang w:val="en-US" w:eastAsia="en-US" w:bidi="ar-SA"/>
      </w:rPr>
    </w:lvl>
    <w:lvl w:ilvl="5">
      <w:start w:val="0"/>
      <w:numFmt w:val="bullet"/>
      <w:lvlText w:val="•"/>
      <w:lvlJc w:val="left"/>
      <w:pPr>
        <w:ind w:left="6022" w:hanging="480"/>
      </w:pPr>
      <w:rPr>
        <w:rFonts w:hint="default"/>
        <w:lang w:val="en-US" w:eastAsia="en-US" w:bidi="ar-SA"/>
      </w:rPr>
    </w:lvl>
    <w:lvl w:ilvl="6">
      <w:start w:val="0"/>
      <w:numFmt w:val="bullet"/>
      <w:lvlText w:val="•"/>
      <w:lvlJc w:val="left"/>
      <w:pPr>
        <w:ind w:left="6963" w:hanging="480"/>
      </w:pPr>
      <w:rPr>
        <w:rFonts w:hint="default"/>
        <w:lang w:val="en-US" w:eastAsia="en-US" w:bidi="ar-SA"/>
      </w:rPr>
    </w:lvl>
    <w:lvl w:ilvl="7">
      <w:start w:val="0"/>
      <w:numFmt w:val="bullet"/>
      <w:lvlText w:val="•"/>
      <w:lvlJc w:val="left"/>
      <w:pPr>
        <w:ind w:left="7904" w:hanging="480"/>
      </w:pPr>
      <w:rPr>
        <w:rFonts w:hint="default"/>
        <w:lang w:val="en-US" w:eastAsia="en-US" w:bidi="ar-SA"/>
      </w:rPr>
    </w:lvl>
    <w:lvl w:ilvl="8">
      <w:start w:val="0"/>
      <w:numFmt w:val="bullet"/>
      <w:lvlText w:val="•"/>
      <w:lvlJc w:val="left"/>
      <w:pPr>
        <w:ind w:left="8844" w:hanging="480"/>
      </w:pPr>
      <w:rPr>
        <w:rFonts w:hint="default"/>
        <w:lang w:val="en-US" w:eastAsia="en-US" w:bidi="ar-SA"/>
      </w:rPr>
    </w:lvl>
  </w:abstractNum>
  <w:abstractNum w:abstractNumId="173">
    <w:multiLevelType w:val="hybridMultilevel"/>
    <w:lvl w:ilvl="0">
      <w:start w:val="1"/>
      <w:numFmt w:val="decimal"/>
      <w:lvlText w:val="%1."/>
      <w:lvlJc w:val="left"/>
      <w:pPr>
        <w:ind w:left="839" w:hanging="283"/>
        <w:jc w:val="left"/>
      </w:pPr>
      <w:rPr>
        <w:rFonts w:hint="default" w:ascii="標楷體" w:hAnsi="標楷體" w:eastAsia="標楷體" w:cs="標楷體"/>
        <w:b w:val="0"/>
        <w:bCs w:val="0"/>
        <w:i w:val="0"/>
        <w:iCs w:val="0"/>
        <w:spacing w:val="-2"/>
        <w:w w:val="100"/>
        <w:sz w:val="26"/>
        <w:szCs w:val="26"/>
        <w:lang w:val="en-US" w:eastAsia="en-US" w:bidi="ar-SA"/>
      </w:rPr>
    </w:lvl>
    <w:lvl w:ilvl="1">
      <w:start w:val="0"/>
      <w:numFmt w:val="bullet"/>
      <w:lvlText w:val="•"/>
      <w:lvlJc w:val="left"/>
      <w:pPr>
        <w:ind w:left="1828" w:hanging="283"/>
      </w:pPr>
      <w:rPr>
        <w:rFonts w:hint="default"/>
        <w:lang w:val="en-US" w:eastAsia="en-US" w:bidi="ar-SA"/>
      </w:rPr>
    </w:lvl>
    <w:lvl w:ilvl="2">
      <w:start w:val="0"/>
      <w:numFmt w:val="bullet"/>
      <w:lvlText w:val="•"/>
      <w:lvlJc w:val="left"/>
      <w:pPr>
        <w:ind w:left="2817" w:hanging="283"/>
      </w:pPr>
      <w:rPr>
        <w:rFonts w:hint="default"/>
        <w:lang w:val="en-US" w:eastAsia="en-US" w:bidi="ar-SA"/>
      </w:rPr>
    </w:lvl>
    <w:lvl w:ilvl="3">
      <w:start w:val="0"/>
      <w:numFmt w:val="bullet"/>
      <w:lvlText w:val="•"/>
      <w:lvlJc w:val="left"/>
      <w:pPr>
        <w:ind w:left="3805" w:hanging="283"/>
      </w:pPr>
      <w:rPr>
        <w:rFonts w:hint="default"/>
        <w:lang w:val="en-US" w:eastAsia="en-US" w:bidi="ar-SA"/>
      </w:rPr>
    </w:lvl>
    <w:lvl w:ilvl="4">
      <w:start w:val="0"/>
      <w:numFmt w:val="bullet"/>
      <w:lvlText w:val="•"/>
      <w:lvlJc w:val="left"/>
      <w:pPr>
        <w:ind w:left="4794" w:hanging="283"/>
      </w:pPr>
      <w:rPr>
        <w:rFonts w:hint="default"/>
        <w:lang w:val="en-US" w:eastAsia="en-US" w:bidi="ar-SA"/>
      </w:rPr>
    </w:lvl>
    <w:lvl w:ilvl="5">
      <w:start w:val="0"/>
      <w:numFmt w:val="bullet"/>
      <w:lvlText w:val="•"/>
      <w:lvlJc w:val="left"/>
      <w:pPr>
        <w:ind w:left="5783" w:hanging="283"/>
      </w:pPr>
      <w:rPr>
        <w:rFonts w:hint="default"/>
        <w:lang w:val="en-US" w:eastAsia="en-US" w:bidi="ar-SA"/>
      </w:rPr>
    </w:lvl>
    <w:lvl w:ilvl="6">
      <w:start w:val="0"/>
      <w:numFmt w:val="bullet"/>
      <w:lvlText w:val="•"/>
      <w:lvlJc w:val="left"/>
      <w:pPr>
        <w:ind w:left="6771" w:hanging="283"/>
      </w:pPr>
      <w:rPr>
        <w:rFonts w:hint="default"/>
        <w:lang w:val="en-US" w:eastAsia="en-US" w:bidi="ar-SA"/>
      </w:rPr>
    </w:lvl>
    <w:lvl w:ilvl="7">
      <w:start w:val="0"/>
      <w:numFmt w:val="bullet"/>
      <w:lvlText w:val="•"/>
      <w:lvlJc w:val="left"/>
      <w:pPr>
        <w:ind w:left="7760" w:hanging="283"/>
      </w:pPr>
      <w:rPr>
        <w:rFonts w:hint="default"/>
        <w:lang w:val="en-US" w:eastAsia="en-US" w:bidi="ar-SA"/>
      </w:rPr>
    </w:lvl>
    <w:lvl w:ilvl="8">
      <w:start w:val="0"/>
      <w:numFmt w:val="bullet"/>
      <w:lvlText w:val="•"/>
      <w:lvlJc w:val="left"/>
      <w:pPr>
        <w:ind w:left="8749" w:hanging="283"/>
      </w:pPr>
      <w:rPr>
        <w:rFonts w:hint="default"/>
        <w:lang w:val="en-US" w:eastAsia="en-US" w:bidi="ar-SA"/>
      </w:rPr>
    </w:lvl>
  </w:abstractNum>
  <w:abstractNum w:abstractNumId="172">
    <w:multiLevelType w:val="hybridMultilevel"/>
    <w:lvl w:ilvl="0">
      <w:start w:val="3"/>
      <w:numFmt w:val="decimal"/>
      <w:lvlText w:val="%1"/>
      <w:lvlJc w:val="left"/>
      <w:pPr>
        <w:ind w:left="1834" w:hanging="481"/>
        <w:jc w:val="left"/>
      </w:pPr>
      <w:rPr>
        <w:rFonts w:hint="default"/>
        <w:lang w:val="en-US" w:eastAsia="en-US" w:bidi="ar-SA"/>
      </w:rPr>
    </w:lvl>
    <w:lvl w:ilvl="1">
      <w:start w:val="1"/>
      <w:numFmt w:val="decimal"/>
      <w:lvlText w:val="%1.%2"/>
      <w:lvlJc w:val="left"/>
      <w:pPr>
        <w:ind w:left="1834"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617" w:hanging="481"/>
      </w:pPr>
      <w:rPr>
        <w:rFonts w:hint="default"/>
        <w:lang w:val="en-US" w:eastAsia="en-US" w:bidi="ar-SA"/>
      </w:rPr>
    </w:lvl>
    <w:lvl w:ilvl="3">
      <w:start w:val="0"/>
      <w:numFmt w:val="bullet"/>
      <w:lvlText w:val="•"/>
      <w:lvlJc w:val="left"/>
      <w:pPr>
        <w:ind w:left="4505" w:hanging="481"/>
      </w:pPr>
      <w:rPr>
        <w:rFonts w:hint="default"/>
        <w:lang w:val="en-US" w:eastAsia="en-US" w:bidi="ar-SA"/>
      </w:rPr>
    </w:lvl>
    <w:lvl w:ilvl="4">
      <w:start w:val="0"/>
      <w:numFmt w:val="bullet"/>
      <w:lvlText w:val="•"/>
      <w:lvlJc w:val="left"/>
      <w:pPr>
        <w:ind w:left="5394" w:hanging="481"/>
      </w:pPr>
      <w:rPr>
        <w:rFonts w:hint="default"/>
        <w:lang w:val="en-US" w:eastAsia="en-US" w:bidi="ar-SA"/>
      </w:rPr>
    </w:lvl>
    <w:lvl w:ilvl="5">
      <w:start w:val="0"/>
      <w:numFmt w:val="bullet"/>
      <w:lvlText w:val="•"/>
      <w:lvlJc w:val="left"/>
      <w:pPr>
        <w:ind w:left="6283" w:hanging="481"/>
      </w:pPr>
      <w:rPr>
        <w:rFonts w:hint="default"/>
        <w:lang w:val="en-US" w:eastAsia="en-US" w:bidi="ar-SA"/>
      </w:rPr>
    </w:lvl>
    <w:lvl w:ilvl="6">
      <w:start w:val="0"/>
      <w:numFmt w:val="bullet"/>
      <w:lvlText w:val="•"/>
      <w:lvlJc w:val="left"/>
      <w:pPr>
        <w:ind w:left="7171" w:hanging="481"/>
      </w:pPr>
      <w:rPr>
        <w:rFonts w:hint="default"/>
        <w:lang w:val="en-US" w:eastAsia="en-US" w:bidi="ar-SA"/>
      </w:rPr>
    </w:lvl>
    <w:lvl w:ilvl="7">
      <w:start w:val="0"/>
      <w:numFmt w:val="bullet"/>
      <w:lvlText w:val="•"/>
      <w:lvlJc w:val="left"/>
      <w:pPr>
        <w:ind w:left="8060" w:hanging="481"/>
      </w:pPr>
      <w:rPr>
        <w:rFonts w:hint="default"/>
        <w:lang w:val="en-US" w:eastAsia="en-US" w:bidi="ar-SA"/>
      </w:rPr>
    </w:lvl>
    <w:lvl w:ilvl="8">
      <w:start w:val="0"/>
      <w:numFmt w:val="bullet"/>
      <w:lvlText w:val="•"/>
      <w:lvlJc w:val="left"/>
      <w:pPr>
        <w:ind w:left="8949" w:hanging="481"/>
      </w:pPr>
      <w:rPr>
        <w:rFonts w:hint="default"/>
        <w:lang w:val="en-US" w:eastAsia="en-US" w:bidi="ar-SA"/>
      </w:rPr>
    </w:lvl>
  </w:abstractNum>
  <w:abstractNum w:abstractNumId="171">
    <w:multiLevelType w:val="hybridMultilevel"/>
    <w:lvl w:ilvl="0">
      <w:start w:val="2"/>
      <w:numFmt w:val="decimal"/>
      <w:lvlText w:val="%1"/>
      <w:lvlJc w:val="left"/>
      <w:pPr>
        <w:ind w:left="1833" w:hanging="481"/>
        <w:jc w:val="left"/>
      </w:pPr>
      <w:rPr>
        <w:rFonts w:hint="default"/>
        <w:lang w:val="en-US" w:eastAsia="en-US" w:bidi="ar-SA"/>
      </w:rPr>
    </w:lvl>
    <w:lvl w:ilvl="1">
      <w:start w:val="1"/>
      <w:numFmt w:val="decimal"/>
      <w:lvlText w:val="%1.%2"/>
      <w:lvlJc w:val="left"/>
      <w:pPr>
        <w:ind w:left="1833"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617" w:hanging="481"/>
      </w:pPr>
      <w:rPr>
        <w:rFonts w:hint="default"/>
        <w:lang w:val="en-US" w:eastAsia="en-US" w:bidi="ar-SA"/>
      </w:rPr>
    </w:lvl>
    <w:lvl w:ilvl="3">
      <w:start w:val="0"/>
      <w:numFmt w:val="bullet"/>
      <w:lvlText w:val="•"/>
      <w:lvlJc w:val="left"/>
      <w:pPr>
        <w:ind w:left="4505" w:hanging="481"/>
      </w:pPr>
      <w:rPr>
        <w:rFonts w:hint="default"/>
        <w:lang w:val="en-US" w:eastAsia="en-US" w:bidi="ar-SA"/>
      </w:rPr>
    </w:lvl>
    <w:lvl w:ilvl="4">
      <w:start w:val="0"/>
      <w:numFmt w:val="bullet"/>
      <w:lvlText w:val="•"/>
      <w:lvlJc w:val="left"/>
      <w:pPr>
        <w:ind w:left="5394" w:hanging="481"/>
      </w:pPr>
      <w:rPr>
        <w:rFonts w:hint="default"/>
        <w:lang w:val="en-US" w:eastAsia="en-US" w:bidi="ar-SA"/>
      </w:rPr>
    </w:lvl>
    <w:lvl w:ilvl="5">
      <w:start w:val="0"/>
      <w:numFmt w:val="bullet"/>
      <w:lvlText w:val="•"/>
      <w:lvlJc w:val="left"/>
      <w:pPr>
        <w:ind w:left="6283" w:hanging="481"/>
      </w:pPr>
      <w:rPr>
        <w:rFonts w:hint="default"/>
        <w:lang w:val="en-US" w:eastAsia="en-US" w:bidi="ar-SA"/>
      </w:rPr>
    </w:lvl>
    <w:lvl w:ilvl="6">
      <w:start w:val="0"/>
      <w:numFmt w:val="bullet"/>
      <w:lvlText w:val="•"/>
      <w:lvlJc w:val="left"/>
      <w:pPr>
        <w:ind w:left="7171" w:hanging="481"/>
      </w:pPr>
      <w:rPr>
        <w:rFonts w:hint="default"/>
        <w:lang w:val="en-US" w:eastAsia="en-US" w:bidi="ar-SA"/>
      </w:rPr>
    </w:lvl>
    <w:lvl w:ilvl="7">
      <w:start w:val="0"/>
      <w:numFmt w:val="bullet"/>
      <w:lvlText w:val="•"/>
      <w:lvlJc w:val="left"/>
      <w:pPr>
        <w:ind w:left="8060" w:hanging="481"/>
      </w:pPr>
      <w:rPr>
        <w:rFonts w:hint="default"/>
        <w:lang w:val="en-US" w:eastAsia="en-US" w:bidi="ar-SA"/>
      </w:rPr>
    </w:lvl>
    <w:lvl w:ilvl="8">
      <w:start w:val="0"/>
      <w:numFmt w:val="bullet"/>
      <w:lvlText w:val="•"/>
      <w:lvlJc w:val="left"/>
      <w:pPr>
        <w:ind w:left="8949" w:hanging="481"/>
      </w:pPr>
      <w:rPr>
        <w:rFonts w:hint="default"/>
        <w:lang w:val="en-US" w:eastAsia="en-US" w:bidi="ar-SA"/>
      </w:rPr>
    </w:lvl>
  </w:abstractNum>
  <w:abstractNum w:abstractNumId="170">
    <w:multiLevelType w:val="hybridMultilevel"/>
    <w:lvl w:ilvl="0">
      <w:start w:val="4"/>
      <w:numFmt w:val="decimal"/>
      <w:lvlText w:val="%1"/>
      <w:lvlJc w:val="left"/>
      <w:pPr>
        <w:ind w:left="1975" w:hanging="481"/>
        <w:jc w:val="left"/>
      </w:pPr>
      <w:rPr>
        <w:rFonts w:hint="default"/>
        <w:lang w:val="en-US" w:eastAsia="en-US" w:bidi="ar-SA"/>
      </w:rPr>
    </w:lvl>
    <w:lvl w:ilvl="1">
      <w:start w:val="1"/>
      <w:numFmt w:val="decimal"/>
      <w:lvlText w:val="%1.%2"/>
      <w:lvlJc w:val="left"/>
      <w:pPr>
        <w:ind w:left="1975"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729" w:hanging="481"/>
      </w:pPr>
      <w:rPr>
        <w:rFonts w:hint="default"/>
        <w:lang w:val="en-US" w:eastAsia="en-US" w:bidi="ar-SA"/>
      </w:rPr>
    </w:lvl>
    <w:lvl w:ilvl="3">
      <w:start w:val="0"/>
      <w:numFmt w:val="bullet"/>
      <w:lvlText w:val="•"/>
      <w:lvlJc w:val="left"/>
      <w:pPr>
        <w:ind w:left="4603" w:hanging="481"/>
      </w:pPr>
      <w:rPr>
        <w:rFonts w:hint="default"/>
        <w:lang w:val="en-US" w:eastAsia="en-US" w:bidi="ar-SA"/>
      </w:rPr>
    </w:lvl>
    <w:lvl w:ilvl="4">
      <w:start w:val="0"/>
      <w:numFmt w:val="bullet"/>
      <w:lvlText w:val="•"/>
      <w:lvlJc w:val="left"/>
      <w:pPr>
        <w:ind w:left="5478" w:hanging="481"/>
      </w:pPr>
      <w:rPr>
        <w:rFonts w:hint="default"/>
        <w:lang w:val="en-US" w:eastAsia="en-US" w:bidi="ar-SA"/>
      </w:rPr>
    </w:lvl>
    <w:lvl w:ilvl="5">
      <w:start w:val="0"/>
      <w:numFmt w:val="bullet"/>
      <w:lvlText w:val="•"/>
      <w:lvlJc w:val="left"/>
      <w:pPr>
        <w:ind w:left="6353" w:hanging="481"/>
      </w:pPr>
      <w:rPr>
        <w:rFonts w:hint="default"/>
        <w:lang w:val="en-US" w:eastAsia="en-US" w:bidi="ar-SA"/>
      </w:rPr>
    </w:lvl>
    <w:lvl w:ilvl="6">
      <w:start w:val="0"/>
      <w:numFmt w:val="bullet"/>
      <w:lvlText w:val="•"/>
      <w:lvlJc w:val="left"/>
      <w:pPr>
        <w:ind w:left="7227" w:hanging="481"/>
      </w:pPr>
      <w:rPr>
        <w:rFonts w:hint="default"/>
        <w:lang w:val="en-US" w:eastAsia="en-US" w:bidi="ar-SA"/>
      </w:rPr>
    </w:lvl>
    <w:lvl w:ilvl="7">
      <w:start w:val="0"/>
      <w:numFmt w:val="bullet"/>
      <w:lvlText w:val="•"/>
      <w:lvlJc w:val="left"/>
      <w:pPr>
        <w:ind w:left="8102" w:hanging="481"/>
      </w:pPr>
      <w:rPr>
        <w:rFonts w:hint="default"/>
        <w:lang w:val="en-US" w:eastAsia="en-US" w:bidi="ar-SA"/>
      </w:rPr>
    </w:lvl>
    <w:lvl w:ilvl="8">
      <w:start w:val="0"/>
      <w:numFmt w:val="bullet"/>
      <w:lvlText w:val="•"/>
      <w:lvlJc w:val="left"/>
      <w:pPr>
        <w:ind w:left="8977" w:hanging="481"/>
      </w:pPr>
      <w:rPr>
        <w:rFonts w:hint="default"/>
        <w:lang w:val="en-US" w:eastAsia="en-US" w:bidi="ar-SA"/>
      </w:rPr>
    </w:lvl>
  </w:abstractNum>
  <w:abstractNum w:abstractNumId="169">
    <w:multiLevelType w:val="hybridMultilevel"/>
    <w:lvl w:ilvl="0">
      <w:start w:val="2"/>
      <w:numFmt w:val="decimal"/>
      <w:lvlText w:val="%1"/>
      <w:lvlJc w:val="left"/>
      <w:pPr>
        <w:ind w:left="1975" w:hanging="481"/>
        <w:jc w:val="left"/>
      </w:pPr>
      <w:rPr>
        <w:rFonts w:hint="default"/>
        <w:lang w:val="en-US" w:eastAsia="en-US" w:bidi="ar-SA"/>
      </w:rPr>
    </w:lvl>
    <w:lvl w:ilvl="1">
      <w:start w:val="1"/>
      <w:numFmt w:val="decimal"/>
      <w:lvlText w:val="%1.%2"/>
      <w:lvlJc w:val="left"/>
      <w:pPr>
        <w:ind w:left="1975" w:hanging="481"/>
        <w:jc w:val="righ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729" w:hanging="481"/>
      </w:pPr>
      <w:rPr>
        <w:rFonts w:hint="default"/>
        <w:lang w:val="en-US" w:eastAsia="en-US" w:bidi="ar-SA"/>
      </w:rPr>
    </w:lvl>
    <w:lvl w:ilvl="3">
      <w:start w:val="0"/>
      <w:numFmt w:val="bullet"/>
      <w:lvlText w:val="•"/>
      <w:lvlJc w:val="left"/>
      <w:pPr>
        <w:ind w:left="4603" w:hanging="481"/>
      </w:pPr>
      <w:rPr>
        <w:rFonts w:hint="default"/>
        <w:lang w:val="en-US" w:eastAsia="en-US" w:bidi="ar-SA"/>
      </w:rPr>
    </w:lvl>
    <w:lvl w:ilvl="4">
      <w:start w:val="0"/>
      <w:numFmt w:val="bullet"/>
      <w:lvlText w:val="•"/>
      <w:lvlJc w:val="left"/>
      <w:pPr>
        <w:ind w:left="5478" w:hanging="481"/>
      </w:pPr>
      <w:rPr>
        <w:rFonts w:hint="default"/>
        <w:lang w:val="en-US" w:eastAsia="en-US" w:bidi="ar-SA"/>
      </w:rPr>
    </w:lvl>
    <w:lvl w:ilvl="5">
      <w:start w:val="0"/>
      <w:numFmt w:val="bullet"/>
      <w:lvlText w:val="•"/>
      <w:lvlJc w:val="left"/>
      <w:pPr>
        <w:ind w:left="6353" w:hanging="481"/>
      </w:pPr>
      <w:rPr>
        <w:rFonts w:hint="default"/>
        <w:lang w:val="en-US" w:eastAsia="en-US" w:bidi="ar-SA"/>
      </w:rPr>
    </w:lvl>
    <w:lvl w:ilvl="6">
      <w:start w:val="0"/>
      <w:numFmt w:val="bullet"/>
      <w:lvlText w:val="•"/>
      <w:lvlJc w:val="left"/>
      <w:pPr>
        <w:ind w:left="7227" w:hanging="481"/>
      </w:pPr>
      <w:rPr>
        <w:rFonts w:hint="default"/>
        <w:lang w:val="en-US" w:eastAsia="en-US" w:bidi="ar-SA"/>
      </w:rPr>
    </w:lvl>
    <w:lvl w:ilvl="7">
      <w:start w:val="0"/>
      <w:numFmt w:val="bullet"/>
      <w:lvlText w:val="•"/>
      <w:lvlJc w:val="left"/>
      <w:pPr>
        <w:ind w:left="8102" w:hanging="481"/>
      </w:pPr>
      <w:rPr>
        <w:rFonts w:hint="default"/>
        <w:lang w:val="en-US" w:eastAsia="en-US" w:bidi="ar-SA"/>
      </w:rPr>
    </w:lvl>
    <w:lvl w:ilvl="8">
      <w:start w:val="0"/>
      <w:numFmt w:val="bullet"/>
      <w:lvlText w:val="•"/>
      <w:lvlJc w:val="left"/>
      <w:pPr>
        <w:ind w:left="8977" w:hanging="481"/>
      </w:pPr>
      <w:rPr>
        <w:rFonts w:hint="default"/>
        <w:lang w:val="en-US" w:eastAsia="en-US" w:bidi="ar-SA"/>
      </w:rPr>
    </w:lvl>
  </w:abstractNum>
  <w:abstractNum w:abstractNumId="168">
    <w:multiLevelType w:val="hybridMultilevel"/>
    <w:lvl w:ilvl="0">
      <w:start w:val="4"/>
      <w:numFmt w:val="decimal"/>
      <w:lvlText w:val="%1"/>
      <w:lvlJc w:val="left"/>
      <w:pPr>
        <w:ind w:left="1853" w:hanging="481"/>
        <w:jc w:val="left"/>
      </w:pPr>
      <w:rPr>
        <w:rFonts w:hint="default"/>
        <w:lang w:val="en-US" w:eastAsia="en-US" w:bidi="ar-SA"/>
      </w:rPr>
    </w:lvl>
    <w:lvl w:ilvl="1">
      <w:start w:val="1"/>
      <w:numFmt w:val="decimal"/>
      <w:lvlText w:val="%1.%2"/>
      <w:lvlJc w:val="left"/>
      <w:pPr>
        <w:ind w:left="1853"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633" w:hanging="481"/>
      </w:pPr>
      <w:rPr>
        <w:rFonts w:hint="default"/>
        <w:lang w:val="en-US" w:eastAsia="en-US" w:bidi="ar-SA"/>
      </w:rPr>
    </w:lvl>
    <w:lvl w:ilvl="3">
      <w:start w:val="0"/>
      <w:numFmt w:val="bullet"/>
      <w:lvlText w:val="•"/>
      <w:lvlJc w:val="left"/>
      <w:pPr>
        <w:ind w:left="4519" w:hanging="481"/>
      </w:pPr>
      <w:rPr>
        <w:rFonts w:hint="default"/>
        <w:lang w:val="en-US" w:eastAsia="en-US" w:bidi="ar-SA"/>
      </w:rPr>
    </w:lvl>
    <w:lvl w:ilvl="4">
      <w:start w:val="0"/>
      <w:numFmt w:val="bullet"/>
      <w:lvlText w:val="•"/>
      <w:lvlJc w:val="left"/>
      <w:pPr>
        <w:ind w:left="5406" w:hanging="481"/>
      </w:pPr>
      <w:rPr>
        <w:rFonts w:hint="default"/>
        <w:lang w:val="en-US" w:eastAsia="en-US" w:bidi="ar-SA"/>
      </w:rPr>
    </w:lvl>
    <w:lvl w:ilvl="5">
      <w:start w:val="0"/>
      <w:numFmt w:val="bullet"/>
      <w:lvlText w:val="•"/>
      <w:lvlJc w:val="left"/>
      <w:pPr>
        <w:ind w:left="6293" w:hanging="481"/>
      </w:pPr>
      <w:rPr>
        <w:rFonts w:hint="default"/>
        <w:lang w:val="en-US" w:eastAsia="en-US" w:bidi="ar-SA"/>
      </w:rPr>
    </w:lvl>
    <w:lvl w:ilvl="6">
      <w:start w:val="0"/>
      <w:numFmt w:val="bullet"/>
      <w:lvlText w:val="•"/>
      <w:lvlJc w:val="left"/>
      <w:pPr>
        <w:ind w:left="7179" w:hanging="481"/>
      </w:pPr>
      <w:rPr>
        <w:rFonts w:hint="default"/>
        <w:lang w:val="en-US" w:eastAsia="en-US" w:bidi="ar-SA"/>
      </w:rPr>
    </w:lvl>
    <w:lvl w:ilvl="7">
      <w:start w:val="0"/>
      <w:numFmt w:val="bullet"/>
      <w:lvlText w:val="•"/>
      <w:lvlJc w:val="left"/>
      <w:pPr>
        <w:ind w:left="8066" w:hanging="481"/>
      </w:pPr>
      <w:rPr>
        <w:rFonts w:hint="default"/>
        <w:lang w:val="en-US" w:eastAsia="en-US" w:bidi="ar-SA"/>
      </w:rPr>
    </w:lvl>
    <w:lvl w:ilvl="8">
      <w:start w:val="0"/>
      <w:numFmt w:val="bullet"/>
      <w:lvlText w:val="•"/>
      <w:lvlJc w:val="left"/>
      <w:pPr>
        <w:ind w:left="8953" w:hanging="481"/>
      </w:pPr>
      <w:rPr>
        <w:rFonts w:hint="default"/>
        <w:lang w:val="en-US" w:eastAsia="en-US" w:bidi="ar-SA"/>
      </w:rPr>
    </w:lvl>
  </w:abstractNum>
  <w:abstractNum w:abstractNumId="167">
    <w:multiLevelType w:val="hybridMultilevel"/>
    <w:lvl w:ilvl="0">
      <w:start w:val="8"/>
      <w:numFmt w:val="decimal"/>
      <w:lvlText w:val="%1"/>
      <w:lvlJc w:val="left"/>
      <w:pPr>
        <w:ind w:left="1689" w:hanging="481"/>
        <w:jc w:val="left"/>
      </w:pPr>
      <w:rPr>
        <w:rFonts w:hint="default"/>
        <w:lang w:val="en-US" w:eastAsia="en-US" w:bidi="ar-SA"/>
      </w:rPr>
    </w:lvl>
    <w:lvl w:ilvl="1">
      <w:start w:val="1"/>
      <w:numFmt w:val="decimal"/>
      <w:lvlText w:val="%1.%2"/>
      <w:lvlJc w:val="left"/>
      <w:pPr>
        <w:ind w:left="168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489" w:hanging="481"/>
      </w:pPr>
      <w:rPr>
        <w:rFonts w:hint="default"/>
        <w:lang w:val="en-US" w:eastAsia="en-US" w:bidi="ar-SA"/>
      </w:rPr>
    </w:lvl>
    <w:lvl w:ilvl="3">
      <w:start w:val="0"/>
      <w:numFmt w:val="bullet"/>
      <w:lvlText w:val="•"/>
      <w:lvlJc w:val="left"/>
      <w:pPr>
        <w:ind w:left="4393" w:hanging="481"/>
      </w:pPr>
      <w:rPr>
        <w:rFonts w:hint="default"/>
        <w:lang w:val="en-US" w:eastAsia="en-US" w:bidi="ar-SA"/>
      </w:rPr>
    </w:lvl>
    <w:lvl w:ilvl="4">
      <w:start w:val="0"/>
      <w:numFmt w:val="bullet"/>
      <w:lvlText w:val="•"/>
      <w:lvlJc w:val="left"/>
      <w:pPr>
        <w:ind w:left="5298" w:hanging="481"/>
      </w:pPr>
      <w:rPr>
        <w:rFonts w:hint="default"/>
        <w:lang w:val="en-US" w:eastAsia="en-US" w:bidi="ar-SA"/>
      </w:rPr>
    </w:lvl>
    <w:lvl w:ilvl="5">
      <w:start w:val="0"/>
      <w:numFmt w:val="bullet"/>
      <w:lvlText w:val="•"/>
      <w:lvlJc w:val="left"/>
      <w:pPr>
        <w:ind w:left="6203" w:hanging="481"/>
      </w:pPr>
      <w:rPr>
        <w:rFonts w:hint="default"/>
        <w:lang w:val="en-US" w:eastAsia="en-US" w:bidi="ar-SA"/>
      </w:rPr>
    </w:lvl>
    <w:lvl w:ilvl="6">
      <w:start w:val="0"/>
      <w:numFmt w:val="bullet"/>
      <w:lvlText w:val="•"/>
      <w:lvlJc w:val="left"/>
      <w:pPr>
        <w:ind w:left="7107" w:hanging="481"/>
      </w:pPr>
      <w:rPr>
        <w:rFonts w:hint="default"/>
        <w:lang w:val="en-US" w:eastAsia="en-US" w:bidi="ar-SA"/>
      </w:rPr>
    </w:lvl>
    <w:lvl w:ilvl="7">
      <w:start w:val="0"/>
      <w:numFmt w:val="bullet"/>
      <w:lvlText w:val="•"/>
      <w:lvlJc w:val="left"/>
      <w:pPr>
        <w:ind w:left="8012" w:hanging="481"/>
      </w:pPr>
      <w:rPr>
        <w:rFonts w:hint="default"/>
        <w:lang w:val="en-US" w:eastAsia="en-US" w:bidi="ar-SA"/>
      </w:rPr>
    </w:lvl>
    <w:lvl w:ilvl="8">
      <w:start w:val="0"/>
      <w:numFmt w:val="bullet"/>
      <w:lvlText w:val="•"/>
      <w:lvlJc w:val="left"/>
      <w:pPr>
        <w:ind w:left="8917" w:hanging="481"/>
      </w:pPr>
      <w:rPr>
        <w:rFonts w:hint="default"/>
        <w:lang w:val="en-US" w:eastAsia="en-US" w:bidi="ar-SA"/>
      </w:rPr>
    </w:lvl>
  </w:abstractNum>
  <w:abstractNum w:abstractNumId="166">
    <w:multiLevelType w:val="hybridMultilevel"/>
    <w:lvl w:ilvl="0">
      <w:start w:val="7"/>
      <w:numFmt w:val="decimal"/>
      <w:lvlText w:val="%1"/>
      <w:lvlJc w:val="left"/>
      <w:pPr>
        <w:ind w:left="1688" w:hanging="481"/>
        <w:jc w:val="left"/>
      </w:pPr>
      <w:rPr>
        <w:rFonts w:hint="default"/>
        <w:lang w:val="en-US" w:eastAsia="en-US" w:bidi="ar-SA"/>
      </w:rPr>
    </w:lvl>
    <w:lvl w:ilvl="1">
      <w:start w:val="1"/>
      <w:numFmt w:val="decimal"/>
      <w:lvlText w:val="%1.%2"/>
      <w:lvlJc w:val="left"/>
      <w:pPr>
        <w:ind w:left="1688"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489" w:hanging="481"/>
      </w:pPr>
      <w:rPr>
        <w:rFonts w:hint="default"/>
        <w:lang w:val="en-US" w:eastAsia="en-US" w:bidi="ar-SA"/>
      </w:rPr>
    </w:lvl>
    <w:lvl w:ilvl="3">
      <w:start w:val="0"/>
      <w:numFmt w:val="bullet"/>
      <w:lvlText w:val="•"/>
      <w:lvlJc w:val="left"/>
      <w:pPr>
        <w:ind w:left="4393" w:hanging="481"/>
      </w:pPr>
      <w:rPr>
        <w:rFonts w:hint="default"/>
        <w:lang w:val="en-US" w:eastAsia="en-US" w:bidi="ar-SA"/>
      </w:rPr>
    </w:lvl>
    <w:lvl w:ilvl="4">
      <w:start w:val="0"/>
      <w:numFmt w:val="bullet"/>
      <w:lvlText w:val="•"/>
      <w:lvlJc w:val="left"/>
      <w:pPr>
        <w:ind w:left="5298" w:hanging="481"/>
      </w:pPr>
      <w:rPr>
        <w:rFonts w:hint="default"/>
        <w:lang w:val="en-US" w:eastAsia="en-US" w:bidi="ar-SA"/>
      </w:rPr>
    </w:lvl>
    <w:lvl w:ilvl="5">
      <w:start w:val="0"/>
      <w:numFmt w:val="bullet"/>
      <w:lvlText w:val="•"/>
      <w:lvlJc w:val="left"/>
      <w:pPr>
        <w:ind w:left="6203" w:hanging="481"/>
      </w:pPr>
      <w:rPr>
        <w:rFonts w:hint="default"/>
        <w:lang w:val="en-US" w:eastAsia="en-US" w:bidi="ar-SA"/>
      </w:rPr>
    </w:lvl>
    <w:lvl w:ilvl="6">
      <w:start w:val="0"/>
      <w:numFmt w:val="bullet"/>
      <w:lvlText w:val="•"/>
      <w:lvlJc w:val="left"/>
      <w:pPr>
        <w:ind w:left="7107" w:hanging="481"/>
      </w:pPr>
      <w:rPr>
        <w:rFonts w:hint="default"/>
        <w:lang w:val="en-US" w:eastAsia="en-US" w:bidi="ar-SA"/>
      </w:rPr>
    </w:lvl>
    <w:lvl w:ilvl="7">
      <w:start w:val="0"/>
      <w:numFmt w:val="bullet"/>
      <w:lvlText w:val="•"/>
      <w:lvlJc w:val="left"/>
      <w:pPr>
        <w:ind w:left="8012" w:hanging="481"/>
      </w:pPr>
      <w:rPr>
        <w:rFonts w:hint="default"/>
        <w:lang w:val="en-US" w:eastAsia="en-US" w:bidi="ar-SA"/>
      </w:rPr>
    </w:lvl>
    <w:lvl w:ilvl="8">
      <w:start w:val="0"/>
      <w:numFmt w:val="bullet"/>
      <w:lvlText w:val="•"/>
      <w:lvlJc w:val="left"/>
      <w:pPr>
        <w:ind w:left="8917" w:hanging="481"/>
      </w:pPr>
      <w:rPr>
        <w:rFonts w:hint="default"/>
        <w:lang w:val="en-US" w:eastAsia="en-US" w:bidi="ar-SA"/>
      </w:rPr>
    </w:lvl>
  </w:abstractNum>
  <w:abstractNum w:abstractNumId="165">
    <w:multiLevelType w:val="hybridMultilevel"/>
    <w:lvl w:ilvl="0">
      <w:start w:val="5"/>
      <w:numFmt w:val="decimal"/>
      <w:lvlText w:val="%1"/>
      <w:lvlJc w:val="left"/>
      <w:pPr>
        <w:ind w:left="1689" w:hanging="481"/>
        <w:jc w:val="left"/>
      </w:pPr>
      <w:rPr>
        <w:rFonts w:hint="default"/>
        <w:lang w:val="en-US" w:eastAsia="en-US" w:bidi="ar-SA"/>
      </w:rPr>
    </w:lvl>
    <w:lvl w:ilvl="1">
      <w:start w:val="1"/>
      <w:numFmt w:val="decimal"/>
      <w:lvlText w:val="%1.%2"/>
      <w:lvlJc w:val="left"/>
      <w:pPr>
        <w:ind w:left="168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2114"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4032" w:hanging="480"/>
      </w:pPr>
      <w:rPr>
        <w:rFonts w:hint="default"/>
        <w:lang w:val="en-US" w:eastAsia="en-US" w:bidi="ar-SA"/>
      </w:rPr>
    </w:lvl>
    <w:lvl w:ilvl="4">
      <w:start w:val="0"/>
      <w:numFmt w:val="bullet"/>
      <w:lvlText w:val="•"/>
      <w:lvlJc w:val="left"/>
      <w:pPr>
        <w:ind w:left="4988" w:hanging="480"/>
      </w:pPr>
      <w:rPr>
        <w:rFonts w:hint="default"/>
        <w:lang w:val="en-US" w:eastAsia="en-US" w:bidi="ar-SA"/>
      </w:rPr>
    </w:lvl>
    <w:lvl w:ilvl="5">
      <w:start w:val="0"/>
      <w:numFmt w:val="bullet"/>
      <w:lvlText w:val="•"/>
      <w:lvlJc w:val="left"/>
      <w:pPr>
        <w:ind w:left="5945" w:hanging="480"/>
      </w:pPr>
      <w:rPr>
        <w:rFonts w:hint="default"/>
        <w:lang w:val="en-US" w:eastAsia="en-US" w:bidi="ar-SA"/>
      </w:rPr>
    </w:lvl>
    <w:lvl w:ilvl="6">
      <w:start w:val="0"/>
      <w:numFmt w:val="bullet"/>
      <w:lvlText w:val="•"/>
      <w:lvlJc w:val="left"/>
      <w:pPr>
        <w:ind w:left="6901" w:hanging="480"/>
      </w:pPr>
      <w:rPr>
        <w:rFonts w:hint="default"/>
        <w:lang w:val="en-US" w:eastAsia="en-US" w:bidi="ar-SA"/>
      </w:rPr>
    </w:lvl>
    <w:lvl w:ilvl="7">
      <w:start w:val="0"/>
      <w:numFmt w:val="bullet"/>
      <w:lvlText w:val="•"/>
      <w:lvlJc w:val="left"/>
      <w:pPr>
        <w:ind w:left="7857" w:hanging="480"/>
      </w:pPr>
      <w:rPr>
        <w:rFonts w:hint="default"/>
        <w:lang w:val="en-US" w:eastAsia="en-US" w:bidi="ar-SA"/>
      </w:rPr>
    </w:lvl>
    <w:lvl w:ilvl="8">
      <w:start w:val="0"/>
      <w:numFmt w:val="bullet"/>
      <w:lvlText w:val="•"/>
      <w:lvlJc w:val="left"/>
      <w:pPr>
        <w:ind w:left="8813" w:hanging="480"/>
      </w:pPr>
      <w:rPr>
        <w:rFonts w:hint="default"/>
        <w:lang w:val="en-US" w:eastAsia="en-US" w:bidi="ar-SA"/>
      </w:rPr>
    </w:lvl>
  </w:abstractNum>
  <w:abstractNum w:abstractNumId="164">
    <w:multiLevelType w:val="hybridMultilevel"/>
    <w:lvl w:ilvl="0">
      <w:start w:val="4"/>
      <w:numFmt w:val="decimal"/>
      <w:lvlText w:val="%1"/>
      <w:lvlJc w:val="left"/>
      <w:pPr>
        <w:ind w:left="1688" w:hanging="481"/>
        <w:jc w:val="left"/>
      </w:pPr>
      <w:rPr>
        <w:rFonts w:hint="default"/>
        <w:lang w:val="en-US" w:eastAsia="en-US" w:bidi="ar-SA"/>
      </w:rPr>
    </w:lvl>
    <w:lvl w:ilvl="1">
      <w:start w:val="1"/>
      <w:numFmt w:val="decimal"/>
      <w:lvlText w:val="%1.%2"/>
      <w:lvlJc w:val="left"/>
      <w:pPr>
        <w:ind w:left="1688"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489" w:hanging="481"/>
      </w:pPr>
      <w:rPr>
        <w:rFonts w:hint="default"/>
        <w:lang w:val="en-US" w:eastAsia="en-US" w:bidi="ar-SA"/>
      </w:rPr>
    </w:lvl>
    <w:lvl w:ilvl="3">
      <w:start w:val="0"/>
      <w:numFmt w:val="bullet"/>
      <w:lvlText w:val="•"/>
      <w:lvlJc w:val="left"/>
      <w:pPr>
        <w:ind w:left="4393" w:hanging="481"/>
      </w:pPr>
      <w:rPr>
        <w:rFonts w:hint="default"/>
        <w:lang w:val="en-US" w:eastAsia="en-US" w:bidi="ar-SA"/>
      </w:rPr>
    </w:lvl>
    <w:lvl w:ilvl="4">
      <w:start w:val="0"/>
      <w:numFmt w:val="bullet"/>
      <w:lvlText w:val="•"/>
      <w:lvlJc w:val="left"/>
      <w:pPr>
        <w:ind w:left="5298" w:hanging="481"/>
      </w:pPr>
      <w:rPr>
        <w:rFonts w:hint="default"/>
        <w:lang w:val="en-US" w:eastAsia="en-US" w:bidi="ar-SA"/>
      </w:rPr>
    </w:lvl>
    <w:lvl w:ilvl="5">
      <w:start w:val="0"/>
      <w:numFmt w:val="bullet"/>
      <w:lvlText w:val="•"/>
      <w:lvlJc w:val="left"/>
      <w:pPr>
        <w:ind w:left="6203" w:hanging="481"/>
      </w:pPr>
      <w:rPr>
        <w:rFonts w:hint="default"/>
        <w:lang w:val="en-US" w:eastAsia="en-US" w:bidi="ar-SA"/>
      </w:rPr>
    </w:lvl>
    <w:lvl w:ilvl="6">
      <w:start w:val="0"/>
      <w:numFmt w:val="bullet"/>
      <w:lvlText w:val="•"/>
      <w:lvlJc w:val="left"/>
      <w:pPr>
        <w:ind w:left="7107" w:hanging="481"/>
      </w:pPr>
      <w:rPr>
        <w:rFonts w:hint="default"/>
        <w:lang w:val="en-US" w:eastAsia="en-US" w:bidi="ar-SA"/>
      </w:rPr>
    </w:lvl>
    <w:lvl w:ilvl="7">
      <w:start w:val="0"/>
      <w:numFmt w:val="bullet"/>
      <w:lvlText w:val="•"/>
      <w:lvlJc w:val="left"/>
      <w:pPr>
        <w:ind w:left="8012" w:hanging="481"/>
      </w:pPr>
      <w:rPr>
        <w:rFonts w:hint="default"/>
        <w:lang w:val="en-US" w:eastAsia="en-US" w:bidi="ar-SA"/>
      </w:rPr>
    </w:lvl>
    <w:lvl w:ilvl="8">
      <w:start w:val="0"/>
      <w:numFmt w:val="bullet"/>
      <w:lvlText w:val="•"/>
      <w:lvlJc w:val="left"/>
      <w:pPr>
        <w:ind w:left="8917" w:hanging="481"/>
      </w:pPr>
      <w:rPr>
        <w:rFonts w:hint="default"/>
        <w:lang w:val="en-US" w:eastAsia="en-US" w:bidi="ar-SA"/>
      </w:rPr>
    </w:lvl>
  </w:abstractNum>
  <w:abstractNum w:abstractNumId="163">
    <w:multiLevelType w:val="hybridMultilevel"/>
    <w:lvl w:ilvl="0">
      <w:start w:val="3"/>
      <w:numFmt w:val="decimal"/>
      <w:lvlText w:val="%1"/>
      <w:lvlJc w:val="left"/>
      <w:pPr>
        <w:ind w:left="1688" w:hanging="481"/>
        <w:jc w:val="left"/>
      </w:pPr>
      <w:rPr>
        <w:rFonts w:hint="default"/>
        <w:lang w:val="en-US" w:eastAsia="en-US" w:bidi="ar-SA"/>
      </w:rPr>
    </w:lvl>
    <w:lvl w:ilvl="1">
      <w:start w:val="1"/>
      <w:numFmt w:val="decimal"/>
      <w:lvlText w:val="%1.%2"/>
      <w:lvlJc w:val="left"/>
      <w:pPr>
        <w:ind w:left="1688"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489" w:hanging="481"/>
      </w:pPr>
      <w:rPr>
        <w:rFonts w:hint="default"/>
        <w:lang w:val="en-US" w:eastAsia="en-US" w:bidi="ar-SA"/>
      </w:rPr>
    </w:lvl>
    <w:lvl w:ilvl="3">
      <w:start w:val="0"/>
      <w:numFmt w:val="bullet"/>
      <w:lvlText w:val="•"/>
      <w:lvlJc w:val="left"/>
      <w:pPr>
        <w:ind w:left="4393" w:hanging="481"/>
      </w:pPr>
      <w:rPr>
        <w:rFonts w:hint="default"/>
        <w:lang w:val="en-US" w:eastAsia="en-US" w:bidi="ar-SA"/>
      </w:rPr>
    </w:lvl>
    <w:lvl w:ilvl="4">
      <w:start w:val="0"/>
      <w:numFmt w:val="bullet"/>
      <w:lvlText w:val="•"/>
      <w:lvlJc w:val="left"/>
      <w:pPr>
        <w:ind w:left="5298" w:hanging="481"/>
      </w:pPr>
      <w:rPr>
        <w:rFonts w:hint="default"/>
        <w:lang w:val="en-US" w:eastAsia="en-US" w:bidi="ar-SA"/>
      </w:rPr>
    </w:lvl>
    <w:lvl w:ilvl="5">
      <w:start w:val="0"/>
      <w:numFmt w:val="bullet"/>
      <w:lvlText w:val="•"/>
      <w:lvlJc w:val="left"/>
      <w:pPr>
        <w:ind w:left="6203" w:hanging="481"/>
      </w:pPr>
      <w:rPr>
        <w:rFonts w:hint="default"/>
        <w:lang w:val="en-US" w:eastAsia="en-US" w:bidi="ar-SA"/>
      </w:rPr>
    </w:lvl>
    <w:lvl w:ilvl="6">
      <w:start w:val="0"/>
      <w:numFmt w:val="bullet"/>
      <w:lvlText w:val="•"/>
      <w:lvlJc w:val="left"/>
      <w:pPr>
        <w:ind w:left="7107" w:hanging="481"/>
      </w:pPr>
      <w:rPr>
        <w:rFonts w:hint="default"/>
        <w:lang w:val="en-US" w:eastAsia="en-US" w:bidi="ar-SA"/>
      </w:rPr>
    </w:lvl>
    <w:lvl w:ilvl="7">
      <w:start w:val="0"/>
      <w:numFmt w:val="bullet"/>
      <w:lvlText w:val="•"/>
      <w:lvlJc w:val="left"/>
      <w:pPr>
        <w:ind w:left="8012" w:hanging="481"/>
      </w:pPr>
      <w:rPr>
        <w:rFonts w:hint="default"/>
        <w:lang w:val="en-US" w:eastAsia="en-US" w:bidi="ar-SA"/>
      </w:rPr>
    </w:lvl>
    <w:lvl w:ilvl="8">
      <w:start w:val="0"/>
      <w:numFmt w:val="bullet"/>
      <w:lvlText w:val="•"/>
      <w:lvlJc w:val="left"/>
      <w:pPr>
        <w:ind w:left="8917" w:hanging="481"/>
      </w:pPr>
      <w:rPr>
        <w:rFonts w:hint="default"/>
        <w:lang w:val="en-US" w:eastAsia="en-US" w:bidi="ar-SA"/>
      </w:rPr>
    </w:lvl>
  </w:abstractNum>
  <w:abstractNum w:abstractNumId="162">
    <w:multiLevelType w:val="hybridMultilevel"/>
    <w:lvl w:ilvl="0">
      <w:start w:val="2"/>
      <w:numFmt w:val="decimal"/>
      <w:lvlText w:val="%1"/>
      <w:lvlJc w:val="left"/>
      <w:pPr>
        <w:ind w:left="1689" w:hanging="481"/>
        <w:jc w:val="left"/>
      </w:pPr>
      <w:rPr>
        <w:rFonts w:hint="default"/>
        <w:lang w:val="en-US" w:eastAsia="en-US" w:bidi="ar-SA"/>
      </w:rPr>
    </w:lvl>
    <w:lvl w:ilvl="1">
      <w:start w:val="1"/>
      <w:numFmt w:val="decimal"/>
      <w:lvlText w:val="%1.%2"/>
      <w:lvlJc w:val="left"/>
      <w:pPr>
        <w:ind w:left="168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2114"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4032" w:hanging="480"/>
      </w:pPr>
      <w:rPr>
        <w:rFonts w:hint="default"/>
        <w:lang w:val="en-US" w:eastAsia="en-US" w:bidi="ar-SA"/>
      </w:rPr>
    </w:lvl>
    <w:lvl w:ilvl="4">
      <w:start w:val="0"/>
      <w:numFmt w:val="bullet"/>
      <w:lvlText w:val="•"/>
      <w:lvlJc w:val="left"/>
      <w:pPr>
        <w:ind w:left="4988" w:hanging="480"/>
      </w:pPr>
      <w:rPr>
        <w:rFonts w:hint="default"/>
        <w:lang w:val="en-US" w:eastAsia="en-US" w:bidi="ar-SA"/>
      </w:rPr>
    </w:lvl>
    <w:lvl w:ilvl="5">
      <w:start w:val="0"/>
      <w:numFmt w:val="bullet"/>
      <w:lvlText w:val="•"/>
      <w:lvlJc w:val="left"/>
      <w:pPr>
        <w:ind w:left="5945" w:hanging="480"/>
      </w:pPr>
      <w:rPr>
        <w:rFonts w:hint="default"/>
        <w:lang w:val="en-US" w:eastAsia="en-US" w:bidi="ar-SA"/>
      </w:rPr>
    </w:lvl>
    <w:lvl w:ilvl="6">
      <w:start w:val="0"/>
      <w:numFmt w:val="bullet"/>
      <w:lvlText w:val="•"/>
      <w:lvlJc w:val="left"/>
      <w:pPr>
        <w:ind w:left="6901" w:hanging="480"/>
      </w:pPr>
      <w:rPr>
        <w:rFonts w:hint="default"/>
        <w:lang w:val="en-US" w:eastAsia="en-US" w:bidi="ar-SA"/>
      </w:rPr>
    </w:lvl>
    <w:lvl w:ilvl="7">
      <w:start w:val="0"/>
      <w:numFmt w:val="bullet"/>
      <w:lvlText w:val="•"/>
      <w:lvlJc w:val="left"/>
      <w:pPr>
        <w:ind w:left="7857" w:hanging="480"/>
      </w:pPr>
      <w:rPr>
        <w:rFonts w:hint="default"/>
        <w:lang w:val="en-US" w:eastAsia="en-US" w:bidi="ar-SA"/>
      </w:rPr>
    </w:lvl>
    <w:lvl w:ilvl="8">
      <w:start w:val="0"/>
      <w:numFmt w:val="bullet"/>
      <w:lvlText w:val="•"/>
      <w:lvlJc w:val="left"/>
      <w:pPr>
        <w:ind w:left="8813" w:hanging="480"/>
      </w:pPr>
      <w:rPr>
        <w:rFonts w:hint="default"/>
        <w:lang w:val="en-US" w:eastAsia="en-US" w:bidi="ar-SA"/>
      </w:rPr>
    </w:lvl>
  </w:abstractNum>
  <w:abstractNum w:abstractNumId="161">
    <w:multiLevelType w:val="hybridMultilevel"/>
    <w:lvl w:ilvl="0">
      <w:start w:val="3"/>
      <w:numFmt w:val="decimal"/>
      <w:lvlText w:val="%1"/>
      <w:lvlJc w:val="left"/>
      <w:pPr>
        <w:ind w:left="1745" w:hanging="481"/>
        <w:jc w:val="left"/>
      </w:pPr>
      <w:rPr>
        <w:rFonts w:hint="default"/>
        <w:lang w:val="en-US" w:eastAsia="en-US" w:bidi="ar-SA"/>
      </w:rPr>
    </w:lvl>
    <w:lvl w:ilvl="1">
      <w:start w:val="1"/>
      <w:numFmt w:val="decimal"/>
      <w:lvlText w:val="%1.%2"/>
      <w:lvlJc w:val="left"/>
      <w:pPr>
        <w:ind w:left="1745"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537" w:hanging="481"/>
      </w:pPr>
      <w:rPr>
        <w:rFonts w:hint="default"/>
        <w:lang w:val="en-US" w:eastAsia="en-US" w:bidi="ar-SA"/>
      </w:rPr>
    </w:lvl>
    <w:lvl w:ilvl="3">
      <w:start w:val="0"/>
      <w:numFmt w:val="bullet"/>
      <w:lvlText w:val="•"/>
      <w:lvlJc w:val="left"/>
      <w:pPr>
        <w:ind w:left="4435" w:hanging="481"/>
      </w:pPr>
      <w:rPr>
        <w:rFonts w:hint="default"/>
        <w:lang w:val="en-US" w:eastAsia="en-US" w:bidi="ar-SA"/>
      </w:rPr>
    </w:lvl>
    <w:lvl w:ilvl="4">
      <w:start w:val="0"/>
      <w:numFmt w:val="bullet"/>
      <w:lvlText w:val="•"/>
      <w:lvlJc w:val="left"/>
      <w:pPr>
        <w:ind w:left="5334" w:hanging="481"/>
      </w:pPr>
      <w:rPr>
        <w:rFonts w:hint="default"/>
        <w:lang w:val="en-US" w:eastAsia="en-US" w:bidi="ar-SA"/>
      </w:rPr>
    </w:lvl>
    <w:lvl w:ilvl="5">
      <w:start w:val="0"/>
      <w:numFmt w:val="bullet"/>
      <w:lvlText w:val="•"/>
      <w:lvlJc w:val="left"/>
      <w:pPr>
        <w:ind w:left="6233" w:hanging="481"/>
      </w:pPr>
      <w:rPr>
        <w:rFonts w:hint="default"/>
        <w:lang w:val="en-US" w:eastAsia="en-US" w:bidi="ar-SA"/>
      </w:rPr>
    </w:lvl>
    <w:lvl w:ilvl="6">
      <w:start w:val="0"/>
      <w:numFmt w:val="bullet"/>
      <w:lvlText w:val="•"/>
      <w:lvlJc w:val="left"/>
      <w:pPr>
        <w:ind w:left="7131" w:hanging="481"/>
      </w:pPr>
      <w:rPr>
        <w:rFonts w:hint="default"/>
        <w:lang w:val="en-US" w:eastAsia="en-US" w:bidi="ar-SA"/>
      </w:rPr>
    </w:lvl>
    <w:lvl w:ilvl="7">
      <w:start w:val="0"/>
      <w:numFmt w:val="bullet"/>
      <w:lvlText w:val="•"/>
      <w:lvlJc w:val="left"/>
      <w:pPr>
        <w:ind w:left="8030" w:hanging="481"/>
      </w:pPr>
      <w:rPr>
        <w:rFonts w:hint="default"/>
        <w:lang w:val="en-US" w:eastAsia="en-US" w:bidi="ar-SA"/>
      </w:rPr>
    </w:lvl>
    <w:lvl w:ilvl="8">
      <w:start w:val="0"/>
      <w:numFmt w:val="bullet"/>
      <w:lvlText w:val="•"/>
      <w:lvlJc w:val="left"/>
      <w:pPr>
        <w:ind w:left="8929" w:hanging="481"/>
      </w:pPr>
      <w:rPr>
        <w:rFonts w:hint="default"/>
        <w:lang w:val="en-US" w:eastAsia="en-US" w:bidi="ar-SA"/>
      </w:rPr>
    </w:lvl>
  </w:abstractNum>
  <w:abstractNum w:abstractNumId="160">
    <w:multiLevelType w:val="hybridMultilevel"/>
    <w:lvl w:ilvl="0">
      <w:start w:val="2"/>
      <w:numFmt w:val="decimal"/>
      <w:lvlText w:val="%1"/>
      <w:lvlJc w:val="left"/>
      <w:pPr>
        <w:ind w:left="1744" w:hanging="481"/>
        <w:jc w:val="left"/>
      </w:pPr>
      <w:rPr>
        <w:rFonts w:hint="default"/>
        <w:lang w:val="en-US" w:eastAsia="en-US" w:bidi="ar-SA"/>
      </w:rPr>
    </w:lvl>
    <w:lvl w:ilvl="1">
      <w:start w:val="1"/>
      <w:numFmt w:val="decimal"/>
      <w:lvlText w:val="%1.%2"/>
      <w:lvlJc w:val="left"/>
      <w:pPr>
        <w:ind w:left="1744"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537" w:hanging="481"/>
      </w:pPr>
      <w:rPr>
        <w:rFonts w:hint="default"/>
        <w:lang w:val="en-US" w:eastAsia="en-US" w:bidi="ar-SA"/>
      </w:rPr>
    </w:lvl>
    <w:lvl w:ilvl="3">
      <w:start w:val="0"/>
      <w:numFmt w:val="bullet"/>
      <w:lvlText w:val="•"/>
      <w:lvlJc w:val="left"/>
      <w:pPr>
        <w:ind w:left="4435" w:hanging="481"/>
      </w:pPr>
      <w:rPr>
        <w:rFonts w:hint="default"/>
        <w:lang w:val="en-US" w:eastAsia="en-US" w:bidi="ar-SA"/>
      </w:rPr>
    </w:lvl>
    <w:lvl w:ilvl="4">
      <w:start w:val="0"/>
      <w:numFmt w:val="bullet"/>
      <w:lvlText w:val="•"/>
      <w:lvlJc w:val="left"/>
      <w:pPr>
        <w:ind w:left="5334" w:hanging="481"/>
      </w:pPr>
      <w:rPr>
        <w:rFonts w:hint="default"/>
        <w:lang w:val="en-US" w:eastAsia="en-US" w:bidi="ar-SA"/>
      </w:rPr>
    </w:lvl>
    <w:lvl w:ilvl="5">
      <w:start w:val="0"/>
      <w:numFmt w:val="bullet"/>
      <w:lvlText w:val="•"/>
      <w:lvlJc w:val="left"/>
      <w:pPr>
        <w:ind w:left="6233" w:hanging="481"/>
      </w:pPr>
      <w:rPr>
        <w:rFonts w:hint="default"/>
        <w:lang w:val="en-US" w:eastAsia="en-US" w:bidi="ar-SA"/>
      </w:rPr>
    </w:lvl>
    <w:lvl w:ilvl="6">
      <w:start w:val="0"/>
      <w:numFmt w:val="bullet"/>
      <w:lvlText w:val="•"/>
      <w:lvlJc w:val="left"/>
      <w:pPr>
        <w:ind w:left="7131" w:hanging="481"/>
      </w:pPr>
      <w:rPr>
        <w:rFonts w:hint="default"/>
        <w:lang w:val="en-US" w:eastAsia="en-US" w:bidi="ar-SA"/>
      </w:rPr>
    </w:lvl>
    <w:lvl w:ilvl="7">
      <w:start w:val="0"/>
      <w:numFmt w:val="bullet"/>
      <w:lvlText w:val="•"/>
      <w:lvlJc w:val="left"/>
      <w:pPr>
        <w:ind w:left="8030" w:hanging="481"/>
      </w:pPr>
      <w:rPr>
        <w:rFonts w:hint="default"/>
        <w:lang w:val="en-US" w:eastAsia="en-US" w:bidi="ar-SA"/>
      </w:rPr>
    </w:lvl>
    <w:lvl w:ilvl="8">
      <w:start w:val="0"/>
      <w:numFmt w:val="bullet"/>
      <w:lvlText w:val="•"/>
      <w:lvlJc w:val="left"/>
      <w:pPr>
        <w:ind w:left="8929" w:hanging="481"/>
      </w:pPr>
      <w:rPr>
        <w:rFonts w:hint="default"/>
        <w:lang w:val="en-US" w:eastAsia="en-US" w:bidi="ar-SA"/>
      </w:rPr>
    </w:lvl>
  </w:abstractNum>
  <w:abstractNum w:abstractNumId="159">
    <w:multiLevelType w:val="hybridMultilevel"/>
    <w:lvl w:ilvl="0">
      <w:start w:val="12"/>
      <w:numFmt w:val="decimal"/>
      <w:lvlText w:val="%1"/>
      <w:lvlJc w:val="left"/>
      <w:pPr>
        <w:ind w:left="1742" w:hanging="591"/>
        <w:jc w:val="left"/>
      </w:pPr>
      <w:rPr>
        <w:rFonts w:hint="default"/>
        <w:lang w:val="en-US" w:eastAsia="en-US" w:bidi="ar-SA"/>
      </w:rPr>
    </w:lvl>
    <w:lvl w:ilvl="1">
      <w:start w:val="1"/>
      <w:numFmt w:val="decimal"/>
      <w:lvlText w:val="%1.%2"/>
      <w:lvlJc w:val="left"/>
      <w:pPr>
        <w:ind w:left="1742" w:hanging="591"/>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0"/>
      <w:numFmt w:val="bullet"/>
      <w:lvlText w:val="•"/>
      <w:lvlJc w:val="left"/>
      <w:pPr>
        <w:ind w:left="3537" w:hanging="591"/>
      </w:pPr>
      <w:rPr>
        <w:rFonts w:hint="default"/>
        <w:lang w:val="en-US" w:eastAsia="en-US" w:bidi="ar-SA"/>
      </w:rPr>
    </w:lvl>
    <w:lvl w:ilvl="3">
      <w:start w:val="0"/>
      <w:numFmt w:val="bullet"/>
      <w:lvlText w:val="•"/>
      <w:lvlJc w:val="left"/>
      <w:pPr>
        <w:ind w:left="4435" w:hanging="591"/>
      </w:pPr>
      <w:rPr>
        <w:rFonts w:hint="default"/>
        <w:lang w:val="en-US" w:eastAsia="en-US" w:bidi="ar-SA"/>
      </w:rPr>
    </w:lvl>
    <w:lvl w:ilvl="4">
      <w:start w:val="0"/>
      <w:numFmt w:val="bullet"/>
      <w:lvlText w:val="•"/>
      <w:lvlJc w:val="left"/>
      <w:pPr>
        <w:ind w:left="5334" w:hanging="591"/>
      </w:pPr>
      <w:rPr>
        <w:rFonts w:hint="default"/>
        <w:lang w:val="en-US" w:eastAsia="en-US" w:bidi="ar-SA"/>
      </w:rPr>
    </w:lvl>
    <w:lvl w:ilvl="5">
      <w:start w:val="0"/>
      <w:numFmt w:val="bullet"/>
      <w:lvlText w:val="•"/>
      <w:lvlJc w:val="left"/>
      <w:pPr>
        <w:ind w:left="6233" w:hanging="591"/>
      </w:pPr>
      <w:rPr>
        <w:rFonts w:hint="default"/>
        <w:lang w:val="en-US" w:eastAsia="en-US" w:bidi="ar-SA"/>
      </w:rPr>
    </w:lvl>
    <w:lvl w:ilvl="6">
      <w:start w:val="0"/>
      <w:numFmt w:val="bullet"/>
      <w:lvlText w:val="•"/>
      <w:lvlJc w:val="left"/>
      <w:pPr>
        <w:ind w:left="7131" w:hanging="591"/>
      </w:pPr>
      <w:rPr>
        <w:rFonts w:hint="default"/>
        <w:lang w:val="en-US" w:eastAsia="en-US" w:bidi="ar-SA"/>
      </w:rPr>
    </w:lvl>
    <w:lvl w:ilvl="7">
      <w:start w:val="0"/>
      <w:numFmt w:val="bullet"/>
      <w:lvlText w:val="•"/>
      <w:lvlJc w:val="left"/>
      <w:pPr>
        <w:ind w:left="8030" w:hanging="591"/>
      </w:pPr>
      <w:rPr>
        <w:rFonts w:hint="default"/>
        <w:lang w:val="en-US" w:eastAsia="en-US" w:bidi="ar-SA"/>
      </w:rPr>
    </w:lvl>
    <w:lvl w:ilvl="8">
      <w:start w:val="0"/>
      <w:numFmt w:val="bullet"/>
      <w:lvlText w:val="•"/>
      <w:lvlJc w:val="left"/>
      <w:pPr>
        <w:ind w:left="8929" w:hanging="591"/>
      </w:pPr>
      <w:rPr>
        <w:rFonts w:hint="default"/>
        <w:lang w:val="en-US" w:eastAsia="en-US" w:bidi="ar-SA"/>
      </w:rPr>
    </w:lvl>
  </w:abstractNum>
  <w:abstractNum w:abstractNumId="158">
    <w:multiLevelType w:val="hybridMultilevel"/>
    <w:lvl w:ilvl="0">
      <w:start w:val="10"/>
      <w:numFmt w:val="decimal"/>
      <w:lvlText w:val="%1"/>
      <w:lvlJc w:val="left"/>
      <w:pPr>
        <w:ind w:left="1830" w:hanging="711"/>
        <w:jc w:val="left"/>
      </w:pPr>
      <w:rPr>
        <w:rFonts w:hint="default"/>
        <w:lang w:val="en-US" w:eastAsia="en-US" w:bidi="ar-SA"/>
      </w:rPr>
    </w:lvl>
    <w:lvl w:ilvl="1">
      <w:start w:val="1"/>
      <w:numFmt w:val="decimal"/>
      <w:lvlText w:val="%1.%2"/>
      <w:lvlJc w:val="left"/>
      <w:pPr>
        <w:ind w:left="1830" w:hanging="711"/>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0"/>
      <w:numFmt w:val="bullet"/>
      <w:lvlText w:val="•"/>
      <w:lvlJc w:val="left"/>
      <w:pPr>
        <w:ind w:left="3617" w:hanging="711"/>
      </w:pPr>
      <w:rPr>
        <w:rFonts w:hint="default"/>
        <w:lang w:val="en-US" w:eastAsia="en-US" w:bidi="ar-SA"/>
      </w:rPr>
    </w:lvl>
    <w:lvl w:ilvl="3">
      <w:start w:val="0"/>
      <w:numFmt w:val="bullet"/>
      <w:lvlText w:val="•"/>
      <w:lvlJc w:val="left"/>
      <w:pPr>
        <w:ind w:left="4505" w:hanging="711"/>
      </w:pPr>
      <w:rPr>
        <w:rFonts w:hint="default"/>
        <w:lang w:val="en-US" w:eastAsia="en-US" w:bidi="ar-SA"/>
      </w:rPr>
    </w:lvl>
    <w:lvl w:ilvl="4">
      <w:start w:val="0"/>
      <w:numFmt w:val="bullet"/>
      <w:lvlText w:val="•"/>
      <w:lvlJc w:val="left"/>
      <w:pPr>
        <w:ind w:left="5394" w:hanging="711"/>
      </w:pPr>
      <w:rPr>
        <w:rFonts w:hint="default"/>
        <w:lang w:val="en-US" w:eastAsia="en-US" w:bidi="ar-SA"/>
      </w:rPr>
    </w:lvl>
    <w:lvl w:ilvl="5">
      <w:start w:val="0"/>
      <w:numFmt w:val="bullet"/>
      <w:lvlText w:val="•"/>
      <w:lvlJc w:val="left"/>
      <w:pPr>
        <w:ind w:left="6283" w:hanging="711"/>
      </w:pPr>
      <w:rPr>
        <w:rFonts w:hint="default"/>
        <w:lang w:val="en-US" w:eastAsia="en-US" w:bidi="ar-SA"/>
      </w:rPr>
    </w:lvl>
    <w:lvl w:ilvl="6">
      <w:start w:val="0"/>
      <w:numFmt w:val="bullet"/>
      <w:lvlText w:val="•"/>
      <w:lvlJc w:val="left"/>
      <w:pPr>
        <w:ind w:left="7171" w:hanging="711"/>
      </w:pPr>
      <w:rPr>
        <w:rFonts w:hint="default"/>
        <w:lang w:val="en-US" w:eastAsia="en-US" w:bidi="ar-SA"/>
      </w:rPr>
    </w:lvl>
    <w:lvl w:ilvl="7">
      <w:start w:val="0"/>
      <w:numFmt w:val="bullet"/>
      <w:lvlText w:val="•"/>
      <w:lvlJc w:val="left"/>
      <w:pPr>
        <w:ind w:left="8060" w:hanging="711"/>
      </w:pPr>
      <w:rPr>
        <w:rFonts w:hint="default"/>
        <w:lang w:val="en-US" w:eastAsia="en-US" w:bidi="ar-SA"/>
      </w:rPr>
    </w:lvl>
    <w:lvl w:ilvl="8">
      <w:start w:val="0"/>
      <w:numFmt w:val="bullet"/>
      <w:lvlText w:val="•"/>
      <w:lvlJc w:val="left"/>
      <w:pPr>
        <w:ind w:left="8949" w:hanging="711"/>
      </w:pPr>
      <w:rPr>
        <w:rFonts w:hint="default"/>
        <w:lang w:val="en-US" w:eastAsia="en-US" w:bidi="ar-SA"/>
      </w:rPr>
    </w:lvl>
  </w:abstractNum>
  <w:abstractNum w:abstractNumId="157">
    <w:multiLevelType w:val="hybridMultilevel"/>
    <w:lvl w:ilvl="0">
      <w:start w:val="9"/>
      <w:numFmt w:val="decimal"/>
      <w:lvlText w:val="%1"/>
      <w:lvlJc w:val="left"/>
      <w:pPr>
        <w:ind w:left="1831" w:hanging="481"/>
        <w:jc w:val="left"/>
      </w:pPr>
      <w:rPr>
        <w:rFonts w:hint="default"/>
        <w:lang w:val="en-US" w:eastAsia="en-US" w:bidi="ar-SA"/>
      </w:rPr>
    </w:lvl>
    <w:lvl w:ilvl="1">
      <w:start w:val="1"/>
      <w:numFmt w:val="decimal"/>
      <w:lvlText w:val="%1.%2"/>
      <w:lvlJc w:val="left"/>
      <w:pPr>
        <w:ind w:left="183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617" w:hanging="481"/>
      </w:pPr>
      <w:rPr>
        <w:rFonts w:hint="default"/>
        <w:lang w:val="en-US" w:eastAsia="en-US" w:bidi="ar-SA"/>
      </w:rPr>
    </w:lvl>
    <w:lvl w:ilvl="3">
      <w:start w:val="0"/>
      <w:numFmt w:val="bullet"/>
      <w:lvlText w:val="•"/>
      <w:lvlJc w:val="left"/>
      <w:pPr>
        <w:ind w:left="4505" w:hanging="481"/>
      </w:pPr>
      <w:rPr>
        <w:rFonts w:hint="default"/>
        <w:lang w:val="en-US" w:eastAsia="en-US" w:bidi="ar-SA"/>
      </w:rPr>
    </w:lvl>
    <w:lvl w:ilvl="4">
      <w:start w:val="0"/>
      <w:numFmt w:val="bullet"/>
      <w:lvlText w:val="•"/>
      <w:lvlJc w:val="left"/>
      <w:pPr>
        <w:ind w:left="5394" w:hanging="481"/>
      </w:pPr>
      <w:rPr>
        <w:rFonts w:hint="default"/>
        <w:lang w:val="en-US" w:eastAsia="en-US" w:bidi="ar-SA"/>
      </w:rPr>
    </w:lvl>
    <w:lvl w:ilvl="5">
      <w:start w:val="0"/>
      <w:numFmt w:val="bullet"/>
      <w:lvlText w:val="•"/>
      <w:lvlJc w:val="left"/>
      <w:pPr>
        <w:ind w:left="6283" w:hanging="481"/>
      </w:pPr>
      <w:rPr>
        <w:rFonts w:hint="default"/>
        <w:lang w:val="en-US" w:eastAsia="en-US" w:bidi="ar-SA"/>
      </w:rPr>
    </w:lvl>
    <w:lvl w:ilvl="6">
      <w:start w:val="0"/>
      <w:numFmt w:val="bullet"/>
      <w:lvlText w:val="•"/>
      <w:lvlJc w:val="left"/>
      <w:pPr>
        <w:ind w:left="7171" w:hanging="481"/>
      </w:pPr>
      <w:rPr>
        <w:rFonts w:hint="default"/>
        <w:lang w:val="en-US" w:eastAsia="en-US" w:bidi="ar-SA"/>
      </w:rPr>
    </w:lvl>
    <w:lvl w:ilvl="7">
      <w:start w:val="0"/>
      <w:numFmt w:val="bullet"/>
      <w:lvlText w:val="•"/>
      <w:lvlJc w:val="left"/>
      <w:pPr>
        <w:ind w:left="8060" w:hanging="481"/>
      </w:pPr>
      <w:rPr>
        <w:rFonts w:hint="default"/>
        <w:lang w:val="en-US" w:eastAsia="en-US" w:bidi="ar-SA"/>
      </w:rPr>
    </w:lvl>
    <w:lvl w:ilvl="8">
      <w:start w:val="0"/>
      <w:numFmt w:val="bullet"/>
      <w:lvlText w:val="•"/>
      <w:lvlJc w:val="left"/>
      <w:pPr>
        <w:ind w:left="8949" w:hanging="481"/>
      </w:pPr>
      <w:rPr>
        <w:rFonts w:hint="default"/>
        <w:lang w:val="en-US" w:eastAsia="en-US" w:bidi="ar-SA"/>
      </w:rPr>
    </w:lvl>
  </w:abstractNum>
  <w:abstractNum w:abstractNumId="156">
    <w:multiLevelType w:val="hybridMultilevel"/>
    <w:lvl w:ilvl="0">
      <w:start w:val="8"/>
      <w:numFmt w:val="decimal"/>
      <w:lvlText w:val="%1"/>
      <w:lvlJc w:val="left"/>
      <w:pPr>
        <w:ind w:left="1831" w:hanging="481"/>
        <w:jc w:val="left"/>
      </w:pPr>
      <w:rPr>
        <w:rFonts w:hint="default"/>
        <w:lang w:val="en-US" w:eastAsia="en-US" w:bidi="ar-SA"/>
      </w:rPr>
    </w:lvl>
    <w:lvl w:ilvl="1">
      <w:start w:val="1"/>
      <w:numFmt w:val="decimal"/>
      <w:lvlText w:val="%1.%2"/>
      <w:lvlJc w:val="left"/>
      <w:pPr>
        <w:ind w:left="183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617" w:hanging="481"/>
      </w:pPr>
      <w:rPr>
        <w:rFonts w:hint="default"/>
        <w:lang w:val="en-US" w:eastAsia="en-US" w:bidi="ar-SA"/>
      </w:rPr>
    </w:lvl>
    <w:lvl w:ilvl="3">
      <w:start w:val="0"/>
      <w:numFmt w:val="bullet"/>
      <w:lvlText w:val="•"/>
      <w:lvlJc w:val="left"/>
      <w:pPr>
        <w:ind w:left="4505" w:hanging="481"/>
      </w:pPr>
      <w:rPr>
        <w:rFonts w:hint="default"/>
        <w:lang w:val="en-US" w:eastAsia="en-US" w:bidi="ar-SA"/>
      </w:rPr>
    </w:lvl>
    <w:lvl w:ilvl="4">
      <w:start w:val="0"/>
      <w:numFmt w:val="bullet"/>
      <w:lvlText w:val="•"/>
      <w:lvlJc w:val="left"/>
      <w:pPr>
        <w:ind w:left="5394" w:hanging="481"/>
      </w:pPr>
      <w:rPr>
        <w:rFonts w:hint="default"/>
        <w:lang w:val="en-US" w:eastAsia="en-US" w:bidi="ar-SA"/>
      </w:rPr>
    </w:lvl>
    <w:lvl w:ilvl="5">
      <w:start w:val="0"/>
      <w:numFmt w:val="bullet"/>
      <w:lvlText w:val="•"/>
      <w:lvlJc w:val="left"/>
      <w:pPr>
        <w:ind w:left="6283" w:hanging="481"/>
      </w:pPr>
      <w:rPr>
        <w:rFonts w:hint="default"/>
        <w:lang w:val="en-US" w:eastAsia="en-US" w:bidi="ar-SA"/>
      </w:rPr>
    </w:lvl>
    <w:lvl w:ilvl="6">
      <w:start w:val="0"/>
      <w:numFmt w:val="bullet"/>
      <w:lvlText w:val="•"/>
      <w:lvlJc w:val="left"/>
      <w:pPr>
        <w:ind w:left="7171" w:hanging="481"/>
      </w:pPr>
      <w:rPr>
        <w:rFonts w:hint="default"/>
        <w:lang w:val="en-US" w:eastAsia="en-US" w:bidi="ar-SA"/>
      </w:rPr>
    </w:lvl>
    <w:lvl w:ilvl="7">
      <w:start w:val="0"/>
      <w:numFmt w:val="bullet"/>
      <w:lvlText w:val="•"/>
      <w:lvlJc w:val="left"/>
      <w:pPr>
        <w:ind w:left="8060" w:hanging="481"/>
      </w:pPr>
      <w:rPr>
        <w:rFonts w:hint="default"/>
        <w:lang w:val="en-US" w:eastAsia="en-US" w:bidi="ar-SA"/>
      </w:rPr>
    </w:lvl>
    <w:lvl w:ilvl="8">
      <w:start w:val="0"/>
      <w:numFmt w:val="bullet"/>
      <w:lvlText w:val="•"/>
      <w:lvlJc w:val="left"/>
      <w:pPr>
        <w:ind w:left="8949" w:hanging="481"/>
      </w:pPr>
      <w:rPr>
        <w:rFonts w:hint="default"/>
        <w:lang w:val="en-US" w:eastAsia="en-US" w:bidi="ar-SA"/>
      </w:rPr>
    </w:lvl>
  </w:abstractNum>
  <w:abstractNum w:abstractNumId="155">
    <w:multiLevelType w:val="hybridMultilevel"/>
    <w:lvl w:ilvl="0">
      <w:start w:val="5"/>
      <w:numFmt w:val="decimal"/>
      <w:lvlText w:val="%1"/>
      <w:lvlJc w:val="left"/>
      <w:pPr>
        <w:ind w:left="1831" w:hanging="481"/>
        <w:jc w:val="left"/>
      </w:pPr>
      <w:rPr>
        <w:rFonts w:hint="default"/>
        <w:lang w:val="en-US" w:eastAsia="en-US" w:bidi="ar-SA"/>
      </w:rPr>
    </w:lvl>
    <w:lvl w:ilvl="1">
      <w:start w:val="1"/>
      <w:numFmt w:val="decimal"/>
      <w:lvlText w:val="%1.%2"/>
      <w:lvlJc w:val="left"/>
      <w:pPr>
        <w:ind w:left="183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617" w:hanging="481"/>
      </w:pPr>
      <w:rPr>
        <w:rFonts w:hint="default"/>
        <w:lang w:val="en-US" w:eastAsia="en-US" w:bidi="ar-SA"/>
      </w:rPr>
    </w:lvl>
    <w:lvl w:ilvl="3">
      <w:start w:val="0"/>
      <w:numFmt w:val="bullet"/>
      <w:lvlText w:val="•"/>
      <w:lvlJc w:val="left"/>
      <w:pPr>
        <w:ind w:left="4505" w:hanging="481"/>
      </w:pPr>
      <w:rPr>
        <w:rFonts w:hint="default"/>
        <w:lang w:val="en-US" w:eastAsia="en-US" w:bidi="ar-SA"/>
      </w:rPr>
    </w:lvl>
    <w:lvl w:ilvl="4">
      <w:start w:val="0"/>
      <w:numFmt w:val="bullet"/>
      <w:lvlText w:val="•"/>
      <w:lvlJc w:val="left"/>
      <w:pPr>
        <w:ind w:left="5394" w:hanging="481"/>
      </w:pPr>
      <w:rPr>
        <w:rFonts w:hint="default"/>
        <w:lang w:val="en-US" w:eastAsia="en-US" w:bidi="ar-SA"/>
      </w:rPr>
    </w:lvl>
    <w:lvl w:ilvl="5">
      <w:start w:val="0"/>
      <w:numFmt w:val="bullet"/>
      <w:lvlText w:val="•"/>
      <w:lvlJc w:val="left"/>
      <w:pPr>
        <w:ind w:left="6283" w:hanging="481"/>
      </w:pPr>
      <w:rPr>
        <w:rFonts w:hint="default"/>
        <w:lang w:val="en-US" w:eastAsia="en-US" w:bidi="ar-SA"/>
      </w:rPr>
    </w:lvl>
    <w:lvl w:ilvl="6">
      <w:start w:val="0"/>
      <w:numFmt w:val="bullet"/>
      <w:lvlText w:val="•"/>
      <w:lvlJc w:val="left"/>
      <w:pPr>
        <w:ind w:left="7171" w:hanging="481"/>
      </w:pPr>
      <w:rPr>
        <w:rFonts w:hint="default"/>
        <w:lang w:val="en-US" w:eastAsia="en-US" w:bidi="ar-SA"/>
      </w:rPr>
    </w:lvl>
    <w:lvl w:ilvl="7">
      <w:start w:val="0"/>
      <w:numFmt w:val="bullet"/>
      <w:lvlText w:val="•"/>
      <w:lvlJc w:val="left"/>
      <w:pPr>
        <w:ind w:left="8060" w:hanging="481"/>
      </w:pPr>
      <w:rPr>
        <w:rFonts w:hint="default"/>
        <w:lang w:val="en-US" w:eastAsia="en-US" w:bidi="ar-SA"/>
      </w:rPr>
    </w:lvl>
    <w:lvl w:ilvl="8">
      <w:start w:val="0"/>
      <w:numFmt w:val="bullet"/>
      <w:lvlText w:val="•"/>
      <w:lvlJc w:val="left"/>
      <w:pPr>
        <w:ind w:left="8949" w:hanging="481"/>
      </w:pPr>
      <w:rPr>
        <w:rFonts w:hint="default"/>
        <w:lang w:val="en-US" w:eastAsia="en-US" w:bidi="ar-SA"/>
      </w:rPr>
    </w:lvl>
  </w:abstractNum>
  <w:abstractNum w:abstractNumId="154">
    <w:multiLevelType w:val="hybridMultilevel"/>
    <w:lvl w:ilvl="0">
      <w:start w:val="4"/>
      <w:numFmt w:val="decimal"/>
      <w:lvlText w:val="%1"/>
      <w:lvlJc w:val="left"/>
      <w:pPr>
        <w:ind w:left="1832" w:hanging="550"/>
        <w:jc w:val="left"/>
      </w:pPr>
      <w:rPr>
        <w:rFonts w:hint="default"/>
        <w:lang w:val="en-US" w:eastAsia="en-US" w:bidi="ar-SA"/>
      </w:rPr>
    </w:lvl>
    <w:lvl w:ilvl="1">
      <w:start w:val="1"/>
      <w:numFmt w:val="decimal"/>
      <w:lvlText w:val="%1.%2"/>
      <w:lvlJc w:val="left"/>
      <w:pPr>
        <w:ind w:left="1832" w:hanging="550"/>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617" w:hanging="550"/>
      </w:pPr>
      <w:rPr>
        <w:rFonts w:hint="default"/>
        <w:lang w:val="en-US" w:eastAsia="en-US" w:bidi="ar-SA"/>
      </w:rPr>
    </w:lvl>
    <w:lvl w:ilvl="3">
      <w:start w:val="0"/>
      <w:numFmt w:val="bullet"/>
      <w:lvlText w:val="•"/>
      <w:lvlJc w:val="left"/>
      <w:pPr>
        <w:ind w:left="4505" w:hanging="550"/>
      </w:pPr>
      <w:rPr>
        <w:rFonts w:hint="default"/>
        <w:lang w:val="en-US" w:eastAsia="en-US" w:bidi="ar-SA"/>
      </w:rPr>
    </w:lvl>
    <w:lvl w:ilvl="4">
      <w:start w:val="0"/>
      <w:numFmt w:val="bullet"/>
      <w:lvlText w:val="•"/>
      <w:lvlJc w:val="left"/>
      <w:pPr>
        <w:ind w:left="5394" w:hanging="550"/>
      </w:pPr>
      <w:rPr>
        <w:rFonts w:hint="default"/>
        <w:lang w:val="en-US" w:eastAsia="en-US" w:bidi="ar-SA"/>
      </w:rPr>
    </w:lvl>
    <w:lvl w:ilvl="5">
      <w:start w:val="0"/>
      <w:numFmt w:val="bullet"/>
      <w:lvlText w:val="•"/>
      <w:lvlJc w:val="left"/>
      <w:pPr>
        <w:ind w:left="6283" w:hanging="550"/>
      </w:pPr>
      <w:rPr>
        <w:rFonts w:hint="default"/>
        <w:lang w:val="en-US" w:eastAsia="en-US" w:bidi="ar-SA"/>
      </w:rPr>
    </w:lvl>
    <w:lvl w:ilvl="6">
      <w:start w:val="0"/>
      <w:numFmt w:val="bullet"/>
      <w:lvlText w:val="•"/>
      <w:lvlJc w:val="left"/>
      <w:pPr>
        <w:ind w:left="7171" w:hanging="550"/>
      </w:pPr>
      <w:rPr>
        <w:rFonts w:hint="default"/>
        <w:lang w:val="en-US" w:eastAsia="en-US" w:bidi="ar-SA"/>
      </w:rPr>
    </w:lvl>
    <w:lvl w:ilvl="7">
      <w:start w:val="0"/>
      <w:numFmt w:val="bullet"/>
      <w:lvlText w:val="•"/>
      <w:lvlJc w:val="left"/>
      <w:pPr>
        <w:ind w:left="8060" w:hanging="550"/>
      </w:pPr>
      <w:rPr>
        <w:rFonts w:hint="default"/>
        <w:lang w:val="en-US" w:eastAsia="en-US" w:bidi="ar-SA"/>
      </w:rPr>
    </w:lvl>
    <w:lvl w:ilvl="8">
      <w:start w:val="0"/>
      <w:numFmt w:val="bullet"/>
      <w:lvlText w:val="•"/>
      <w:lvlJc w:val="left"/>
      <w:pPr>
        <w:ind w:left="8949" w:hanging="550"/>
      </w:pPr>
      <w:rPr>
        <w:rFonts w:hint="default"/>
        <w:lang w:val="en-US" w:eastAsia="en-US" w:bidi="ar-SA"/>
      </w:rPr>
    </w:lvl>
  </w:abstractNum>
  <w:abstractNum w:abstractNumId="153">
    <w:multiLevelType w:val="hybridMultilevel"/>
    <w:lvl w:ilvl="0">
      <w:start w:val="3"/>
      <w:numFmt w:val="decimal"/>
      <w:lvlText w:val="%1"/>
      <w:lvlJc w:val="left"/>
      <w:pPr>
        <w:ind w:left="1832" w:hanging="481"/>
        <w:jc w:val="left"/>
      </w:pPr>
      <w:rPr>
        <w:rFonts w:hint="default"/>
        <w:lang w:val="en-US" w:eastAsia="en-US" w:bidi="ar-SA"/>
      </w:rPr>
    </w:lvl>
    <w:lvl w:ilvl="1">
      <w:start w:val="1"/>
      <w:numFmt w:val="decimal"/>
      <w:lvlText w:val="%1.%2"/>
      <w:lvlJc w:val="left"/>
      <w:pPr>
        <w:ind w:left="1832"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617" w:hanging="481"/>
      </w:pPr>
      <w:rPr>
        <w:rFonts w:hint="default"/>
        <w:lang w:val="en-US" w:eastAsia="en-US" w:bidi="ar-SA"/>
      </w:rPr>
    </w:lvl>
    <w:lvl w:ilvl="3">
      <w:start w:val="0"/>
      <w:numFmt w:val="bullet"/>
      <w:lvlText w:val="•"/>
      <w:lvlJc w:val="left"/>
      <w:pPr>
        <w:ind w:left="4505" w:hanging="481"/>
      </w:pPr>
      <w:rPr>
        <w:rFonts w:hint="default"/>
        <w:lang w:val="en-US" w:eastAsia="en-US" w:bidi="ar-SA"/>
      </w:rPr>
    </w:lvl>
    <w:lvl w:ilvl="4">
      <w:start w:val="0"/>
      <w:numFmt w:val="bullet"/>
      <w:lvlText w:val="•"/>
      <w:lvlJc w:val="left"/>
      <w:pPr>
        <w:ind w:left="5394" w:hanging="481"/>
      </w:pPr>
      <w:rPr>
        <w:rFonts w:hint="default"/>
        <w:lang w:val="en-US" w:eastAsia="en-US" w:bidi="ar-SA"/>
      </w:rPr>
    </w:lvl>
    <w:lvl w:ilvl="5">
      <w:start w:val="0"/>
      <w:numFmt w:val="bullet"/>
      <w:lvlText w:val="•"/>
      <w:lvlJc w:val="left"/>
      <w:pPr>
        <w:ind w:left="6283" w:hanging="481"/>
      </w:pPr>
      <w:rPr>
        <w:rFonts w:hint="default"/>
        <w:lang w:val="en-US" w:eastAsia="en-US" w:bidi="ar-SA"/>
      </w:rPr>
    </w:lvl>
    <w:lvl w:ilvl="6">
      <w:start w:val="0"/>
      <w:numFmt w:val="bullet"/>
      <w:lvlText w:val="•"/>
      <w:lvlJc w:val="left"/>
      <w:pPr>
        <w:ind w:left="7171" w:hanging="481"/>
      </w:pPr>
      <w:rPr>
        <w:rFonts w:hint="default"/>
        <w:lang w:val="en-US" w:eastAsia="en-US" w:bidi="ar-SA"/>
      </w:rPr>
    </w:lvl>
    <w:lvl w:ilvl="7">
      <w:start w:val="0"/>
      <w:numFmt w:val="bullet"/>
      <w:lvlText w:val="•"/>
      <w:lvlJc w:val="left"/>
      <w:pPr>
        <w:ind w:left="8060" w:hanging="481"/>
      </w:pPr>
      <w:rPr>
        <w:rFonts w:hint="default"/>
        <w:lang w:val="en-US" w:eastAsia="en-US" w:bidi="ar-SA"/>
      </w:rPr>
    </w:lvl>
    <w:lvl w:ilvl="8">
      <w:start w:val="0"/>
      <w:numFmt w:val="bullet"/>
      <w:lvlText w:val="•"/>
      <w:lvlJc w:val="left"/>
      <w:pPr>
        <w:ind w:left="8949" w:hanging="481"/>
      </w:pPr>
      <w:rPr>
        <w:rFonts w:hint="default"/>
        <w:lang w:val="en-US" w:eastAsia="en-US" w:bidi="ar-SA"/>
      </w:rPr>
    </w:lvl>
  </w:abstractNum>
  <w:abstractNum w:abstractNumId="152">
    <w:multiLevelType w:val="hybridMultilevel"/>
    <w:lvl w:ilvl="0">
      <w:start w:val="2"/>
      <w:numFmt w:val="decimal"/>
      <w:lvlText w:val="%1"/>
      <w:lvlJc w:val="left"/>
      <w:pPr>
        <w:ind w:left="480" w:hanging="481"/>
        <w:jc w:val="left"/>
      </w:pPr>
      <w:rPr>
        <w:rFonts w:hint="default"/>
        <w:lang w:val="en-US" w:eastAsia="en-US" w:bidi="ar-SA"/>
      </w:rPr>
    </w:lvl>
    <w:lvl w:ilvl="1">
      <w:start w:val="1"/>
      <w:numFmt w:val="decimal"/>
      <w:lvlText w:val="%1.%2"/>
      <w:lvlJc w:val="left"/>
      <w:pPr>
        <w:ind w:left="480"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2248" w:hanging="481"/>
      </w:pPr>
      <w:rPr>
        <w:rFonts w:hint="default"/>
        <w:lang w:val="en-US" w:eastAsia="en-US" w:bidi="ar-SA"/>
      </w:rPr>
    </w:lvl>
    <w:lvl w:ilvl="3">
      <w:start w:val="0"/>
      <w:numFmt w:val="bullet"/>
      <w:lvlText w:val="•"/>
      <w:lvlJc w:val="left"/>
      <w:pPr>
        <w:ind w:left="3132" w:hanging="481"/>
      </w:pPr>
      <w:rPr>
        <w:rFonts w:hint="default"/>
        <w:lang w:val="en-US" w:eastAsia="en-US" w:bidi="ar-SA"/>
      </w:rPr>
    </w:lvl>
    <w:lvl w:ilvl="4">
      <w:start w:val="0"/>
      <w:numFmt w:val="bullet"/>
      <w:lvlText w:val="•"/>
      <w:lvlJc w:val="left"/>
      <w:pPr>
        <w:ind w:left="4016" w:hanging="481"/>
      </w:pPr>
      <w:rPr>
        <w:rFonts w:hint="default"/>
        <w:lang w:val="en-US" w:eastAsia="en-US" w:bidi="ar-SA"/>
      </w:rPr>
    </w:lvl>
    <w:lvl w:ilvl="5">
      <w:start w:val="0"/>
      <w:numFmt w:val="bullet"/>
      <w:lvlText w:val="•"/>
      <w:lvlJc w:val="left"/>
      <w:pPr>
        <w:ind w:left="4901" w:hanging="481"/>
      </w:pPr>
      <w:rPr>
        <w:rFonts w:hint="default"/>
        <w:lang w:val="en-US" w:eastAsia="en-US" w:bidi="ar-SA"/>
      </w:rPr>
    </w:lvl>
    <w:lvl w:ilvl="6">
      <w:start w:val="0"/>
      <w:numFmt w:val="bullet"/>
      <w:lvlText w:val="•"/>
      <w:lvlJc w:val="left"/>
      <w:pPr>
        <w:ind w:left="5785" w:hanging="481"/>
      </w:pPr>
      <w:rPr>
        <w:rFonts w:hint="default"/>
        <w:lang w:val="en-US" w:eastAsia="en-US" w:bidi="ar-SA"/>
      </w:rPr>
    </w:lvl>
    <w:lvl w:ilvl="7">
      <w:start w:val="0"/>
      <w:numFmt w:val="bullet"/>
      <w:lvlText w:val="•"/>
      <w:lvlJc w:val="left"/>
      <w:pPr>
        <w:ind w:left="6669" w:hanging="481"/>
      </w:pPr>
      <w:rPr>
        <w:rFonts w:hint="default"/>
        <w:lang w:val="en-US" w:eastAsia="en-US" w:bidi="ar-SA"/>
      </w:rPr>
    </w:lvl>
    <w:lvl w:ilvl="8">
      <w:start w:val="0"/>
      <w:numFmt w:val="bullet"/>
      <w:lvlText w:val="•"/>
      <w:lvlJc w:val="left"/>
      <w:pPr>
        <w:ind w:left="7553" w:hanging="481"/>
      </w:pPr>
      <w:rPr>
        <w:rFonts w:hint="default"/>
        <w:lang w:val="en-US" w:eastAsia="en-US" w:bidi="ar-SA"/>
      </w:rPr>
    </w:lvl>
  </w:abstractNum>
  <w:abstractNum w:abstractNumId="151">
    <w:multiLevelType w:val="hybridMultilevel"/>
    <w:lvl w:ilvl="0">
      <w:start w:val="7"/>
      <w:numFmt w:val="decimal"/>
      <w:lvlText w:val="%1"/>
      <w:lvlJc w:val="left"/>
      <w:pPr>
        <w:ind w:left="1831" w:hanging="481"/>
        <w:jc w:val="left"/>
      </w:pPr>
      <w:rPr>
        <w:rFonts w:hint="default"/>
        <w:lang w:val="en-US" w:eastAsia="en-US" w:bidi="ar-SA"/>
      </w:rPr>
    </w:lvl>
    <w:lvl w:ilvl="1">
      <w:start w:val="1"/>
      <w:numFmt w:val="decimal"/>
      <w:lvlText w:val="%1.%2"/>
      <w:lvlJc w:val="left"/>
      <w:pPr>
        <w:ind w:left="1831" w:hanging="481"/>
        <w:jc w:val="righ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617" w:hanging="481"/>
      </w:pPr>
      <w:rPr>
        <w:rFonts w:hint="default"/>
        <w:lang w:val="en-US" w:eastAsia="en-US" w:bidi="ar-SA"/>
      </w:rPr>
    </w:lvl>
    <w:lvl w:ilvl="3">
      <w:start w:val="0"/>
      <w:numFmt w:val="bullet"/>
      <w:lvlText w:val="•"/>
      <w:lvlJc w:val="left"/>
      <w:pPr>
        <w:ind w:left="4505" w:hanging="481"/>
      </w:pPr>
      <w:rPr>
        <w:rFonts w:hint="default"/>
        <w:lang w:val="en-US" w:eastAsia="en-US" w:bidi="ar-SA"/>
      </w:rPr>
    </w:lvl>
    <w:lvl w:ilvl="4">
      <w:start w:val="0"/>
      <w:numFmt w:val="bullet"/>
      <w:lvlText w:val="•"/>
      <w:lvlJc w:val="left"/>
      <w:pPr>
        <w:ind w:left="5394" w:hanging="481"/>
      </w:pPr>
      <w:rPr>
        <w:rFonts w:hint="default"/>
        <w:lang w:val="en-US" w:eastAsia="en-US" w:bidi="ar-SA"/>
      </w:rPr>
    </w:lvl>
    <w:lvl w:ilvl="5">
      <w:start w:val="0"/>
      <w:numFmt w:val="bullet"/>
      <w:lvlText w:val="•"/>
      <w:lvlJc w:val="left"/>
      <w:pPr>
        <w:ind w:left="6283" w:hanging="481"/>
      </w:pPr>
      <w:rPr>
        <w:rFonts w:hint="default"/>
        <w:lang w:val="en-US" w:eastAsia="en-US" w:bidi="ar-SA"/>
      </w:rPr>
    </w:lvl>
    <w:lvl w:ilvl="6">
      <w:start w:val="0"/>
      <w:numFmt w:val="bullet"/>
      <w:lvlText w:val="•"/>
      <w:lvlJc w:val="left"/>
      <w:pPr>
        <w:ind w:left="7171" w:hanging="481"/>
      </w:pPr>
      <w:rPr>
        <w:rFonts w:hint="default"/>
        <w:lang w:val="en-US" w:eastAsia="en-US" w:bidi="ar-SA"/>
      </w:rPr>
    </w:lvl>
    <w:lvl w:ilvl="7">
      <w:start w:val="0"/>
      <w:numFmt w:val="bullet"/>
      <w:lvlText w:val="•"/>
      <w:lvlJc w:val="left"/>
      <w:pPr>
        <w:ind w:left="8060" w:hanging="481"/>
      </w:pPr>
      <w:rPr>
        <w:rFonts w:hint="default"/>
        <w:lang w:val="en-US" w:eastAsia="en-US" w:bidi="ar-SA"/>
      </w:rPr>
    </w:lvl>
    <w:lvl w:ilvl="8">
      <w:start w:val="0"/>
      <w:numFmt w:val="bullet"/>
      <w:lvlText w:val="•"/>
      <w:lvlJc w:val="left"/>
      <w:pPr>
        <w:ind w:left="8949" w:hanging="481"/>
      </w:pPr>
      <w:rPr>
        <w:rFonts w:hint="default"/>
        <w:lang w:val="en-US" w:eastAsia="en-US" w:bidi="ar-SA"/>
      </w:rPr>
    </w:lvl>
  </w:abstractNum>
  <w:abstractNum w:abstractNumId="150">
    <w:multiLevelType w:val="hybridMultilevel"/>
    <w:lvl w:ilvl="0">
      <w:start w:val="6"/>
      <w:numFmt w:val="decimal"/>
      <w:lvlText w:val="%1"/>
      <w:lvlJc w:val="left"/>
      <w:pPr>
        <w:ind w:left="1887" w:hanging="481"/>
        <w:jc w:val="left"/>
      </w:pPr>
      <w:rPr>
        <w:rFonts w:hint="default"/>
        <w:lang w:val="en-US" w:eastAsia="en-US" w:bidi="ar-SA"/>
      </w:rPr>
    </w:lvl>
    <w:lvl w:ilvl="1">
      <w:start w:val="1"/>
      <w:numFmt w:val="decimal"/>
      <w:lvlText w:val="%1.%2"/>
      <w:lvlJc w:val="left"/>
      <w:pPr>
        <w:ind w:left="1887"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649" w:hanging="481"/>
      </w:pPr>
      <w:rPr>
        <w:rFonts w:hint="default"/>
        <w:lang w:val="en-US" w:eastAsia="en-US" w:bidi="ar-SA"/>
      </w:rPr>
    </w:lvl>
    <w:lvl w:ilvl="3">
      <w:start w:val="0"/>
      <w:numFmt w:val="bullet"/>
      <w:lvlText w:val="•"/>
      <w:lvlJc w:val="left"/>
      <w:pPr>
        <w:ind w:left="4533" w:hanging="481"/>
      </w:pPr>
      <w:rPr>
        <w:rFonts w:hint="default"/>
        <w:lang w:val="en-US" w:eastAsia="en-US" w:bidi="ar-SA"/>
      </w:rPr>
    </w:lvl>
    <w:lvl w:ilvl="4">
      <w:start w:val="0"/>
      <w:numFmt w:val="bullet"/>
      <w:lvlText w:val="•"/>
      <w:lvlJc w:val="left"/>
      <w:pPr>
        <w:ind w:left="5418" w:hanging="481"/>
      </w:pPr>
      <w:rPr>
        <w:rFonts w:hint="default"/>
        <w:lang w:val="en-US" w:eastAsia="en-US" w:bidi="ar-SA"/>
      </w:rPr>
    </w:lvl>
    <w:lvl w:ilvl="5">
      <w:start w:val="0"/>
      <w:numFmt w:val="bullet"/>
      <w:lvlText w:val="•"/>
      <w:lvlJc w:val="left"/>
      <w:pPr>
        <w:ind w:left="6303" w:hanging="481"/>
      </w:pPr>
      <w:rPr>
        <w:rFonts w:hint="default"/>
        <w:lang w:val="en-US" w:eastAsia="en-US" w:bidi="ar-SA"/>
      </w:rPr>
    </w:lvl>
    <w:lvl w:ilvl="6">
      <w:start w:val="0"/>
      <w:numFmt w:val="bullet"/>
      <w:lvlText w:val="•"/>
      <w:lvlJc w:val="left"/>
      <w:pPr>
        <w:ind w:left="7187" w:hanging="481"/>
      </w:pPr>
      <w:rPr>
        <w:rFonts w:hint="default"/>
        <w:lang w:val="en-US" w:eastAsia="en-US" w:bidi="ar-SA"/>
      </w:rPr>
    </w:lvl>
    <w:lvl w:ilvl="7">
      <w:start w:val="0"/>
      <w:numFmt w:val="bullet"/>
      <w:lvlText w:val="•"/>
      <w:lvlJc w:val="left"/>
      <w:pPr>
        <w:ind w:left="8072" w:hanging="481"/>
      </w:pPr>
      <w:rPr>
        <w:rFonts w:hint="default"/>
        <w:lang w:val="en-US" w:eastAsia="en-US" w:bidi="ar-SA"/>
      </w:rPr>
    </w:lvl>
    <w:lvl w:ilvl="8">
      <w:start w:val="0"/>
      <w:numFmt w:val="bullet"/>
      <w:lvlText w:val="•"/>
      <w:lvlJc w:val="left"/>
      <w:pPr>
        <w:ind w:left="8957" w:hanging="481"/>
      </w:pPr>
      <w:rPr>
        <w:rFonts w:hint="default"/>
        <w:lang w:val="en-US" w:eastAsia="en-US" w:bidi="ar-SA"/>
      </w:rPr>
    </w:lvl>
  </w:abstractNum>
  <w:abstractNum w:abstractNumId="149">
    <w:multiLevelType w:val="hybridMultilevel"/>
    <w:lvl w:ilvl="0">
      <w:start w:val="4"/>
      <w:numFmt w:val="decimal"/>
      <w:lvlText w:val="%1"/>
      <w:lvlJc w:val="left"/>
      <w:pPr>
        <w:ind w:left="1830" w:hanging="425"/>
        <w:jc w:val="left"/>
      </w:pPr>
      <w:rPr>
        <w:rFonts w:hint="default"/>
        <w:lang w:val="en-US" w:eastAsia="en-US" w:bidi="ar-SA"/>
      </w:rPr>
    </w:lvl>
    <w:lvl w:ilvl="1">
      <w:start w:val="1"/>
      <w:numFmt w:val="decimal"/>
      <w:lvlText w:val="%1.%2"/>
      <w:lvlJc w:val="left"/>
      <w:pPr>
        <w:ind w:left="1830" w:hanging="425"/>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617" w:hanging="425"/>
      </w:pPr>
      <w:rPr>
        <w:rFonts w:hint="default"/>
        <w:lang w:val="en-US" w:eastAsia="en-US" w:bidi="ar-SA"/>
      </w:rPr>
    </w:lvl>
    <w:lvl w:ilvl="3">
      <w:start w:val="0"/>
      <w:numFmt w:val="bullet"/>
      <w:lvlText w:val="•"/>
      <w:lvlJc w:val="left"/>
      <w:pPr>
        <w:ind w:left="4505" w:hanging="425"/>
      </w:pPr>
      <w:rPr>
        <w:rFonts w:hint="default"/>
        <w:lang w:val="en-US" w:eastAsia="en-US" w:bidi="ar-SA"/>
      </w:rPr>
    </w:lvl>
    <w:lvl w:ilvl="4">
      <w:start w:val="0"/>
      <w:numFmt w:val="bullet"/>
      <w:lvlText w:val="•"/>
      <w:lvlJc w:val="left"/>
      <w:pPr>
        <w:ind w:left="5394" w:hanging="425"/>
      </w:pPr>
      <w:rPr>
        <w:rFonts w:hint="default"/>
        <w:lang w:val="en-US" w:eastAsia="en-US" w:bidi="ar-SA"/>
      </w:rPr>
    </w:lvl>
    <w:lvl w:ilvl="5">
      <w:start w:val="0"/>
      <w:numFmt w:val="bullet"/>
      <w:lvlText w:val="•"/>
      <w:lvlJc w:val="left"/>
      <w:pPr>
        <w:ind w:left="6283" w:hanging="425"/>
      </w:pPr>
      <w:rPr>
        <w:rFonts w:hint="default"/>
        <w:lang w:val="en-US" w:eastAsia="en-US" w:bidi="ar-SA"/>
      </w:rPr>
    </w:lvl>
    <w:lvl w:ilvl="6">
      <w:start w:val="0"/>
      <w:numFmt w:val="bullet"/>
      <w:lvlText w:val="•"/>
      <w:lvlJc w:val="left"/>
      <w:pPr>
        <w:ind w:left="7171" w:hanging="425"/>
      </w:pPr>
      <w:rPr>
        <w:rFonts w:hint="default"/>
        <w:lang w:val="en-US" w:eastAsia="en-US" w:bidi="ar-SA"/>
      </w:rPr>
    </w:lvl>
    <w:lvl w:ilvl="7">
      <w:start w:val="0"/>
      <w:numFmt w:val="bullet"/>
      <w:lvlText w:val="•"/>
      <w:lvlJc w:val="left"/>
      <w:pPr>
        <w:ind w:left="8060" w:hanging="425"/>
      </w:pPr>
      <w:rPr>
        <w:rFonts w:hint="default"/>
        <w:lang w:val="en-US" w:eastAsia="en-US" w:bidi="ar-SA"/>
      </w:rPr>
    </w:lvl>
    <w:lvl w:ilvl="8">
      <w:start w:val="0"/>
      <w:numFmt w:val="bullet"/>
      <w:lvlText w:val="•"/>
      <w:lvlJc w:val="left"/>
      <w:pPr>
        <w:ind w:left="8949" w:hanging="425"/>
      </w:pPr>
      <w:rPr>
        <w:rFonts w:hint="default"/>
        <w:lang w:val="en-US" w:eastAsia="en-US" w:bidi="ar-SA"/>
      </w:rPr>
    </w:lvl>
  </w:abstractNum>
  <w:abstractNum w:abstractNumId="148">
    <w:multiLevelType w:val="hybridMultilevel"/>
    <w:lvl w:ilvl="0">
      <w:start w:val="3"/>
      <w:numFmt w:val="decimal"/>
      <w:lvlText w:val="%1"/>
      <w:lvlJc w:val="left"/>
      <w:pPr>
        <w:ind w:left="1831" w:hanging="481"/>
        <w:jc w:val="left"/>
      </w:pPr>
      <w:rPr>
        <w:rFonts w:hint="default"/>
        <w:lang w:val="en-US" w:eastAsia="en-US" w:bidi="ar-SA"/>
      </w:rPr>
    </w:lvl>
    <w:lvl w:ilvl="1">
      <w:start w:val="1"/>
      <w:numFmt w:val="decimal"/>
      <w:lvlText w:val="%1.%2"/>
      <w:lvlJc w:val="left"/>
      <w:pPr>
        <w:ind w:left="183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617" w:hanging="481"/>
      </w:pPr>
      <w:rPr>
        <w:rFonts w:hint="default"/>
        <w:lang w:val="en-US" w:eastAsia="en-US" w:bidi="ar-SA"/>
      </w:rPr>
    </w:lvl>
    <w:lvl w:ilvl="3">
      <w:start w:val="0"/>
      <w:numFmt w:val="bullet"/>
      <w:lvlText w:val="•"/>
      <w:lvlJc w:val="left"/>
      <w:pPr>
        <w:ind w:left="4505" w:hanging="481"/>
      </w:pPr>
      <w:rPr>
        <w:rFonts w:hint="default"/>
        <w:lang w:val="en-US" w:eastAsia="en-US" w:bidi="ar-SA"/>
      </w:rPr>
    </w:lvl>
    <w:lvl w:ilvl="4">
      <w:start w:val="0"/>
      <w:numFmt w:val="bullet"/>
      <w:lvlText w:val="•"/>
      <w:lvlJc w:val="left"/>
      <w:pPr>
        <w:ind w:left="5394" w:hanging="481"/>
      </w:pPr>
      <w:rPr>
        <w:rFonts w:hint="default"/>
        <w:lang w:val="en-US" w:eastAsia="en-US" w:bidi="ar-SA"/>
      </w:rPr>
    </w:lvl>
    <w:lvl w:ilvl="5">
      <w:start w:val="0"/>
      <w:numFmt w:val="bullet"/>
      <w:lvlText w:val="•"/>
      <w:lvlJc w:val="left"/>
      <w:pPr>
        <w:ind w:left="6283" w:hanging="481"/>
      </w:pPr>
      <w:rPr>
        <w:rFonts w:hint="default"/>
        <w:lang w:val="en-US" w:eastAsia="en-US" w:bidi="ar-SA"/>
      </w:rPr>
    </w:lvl>
    <w:lvl w:ilvl="6">
      <w:start w:val="0"/>
      <w:numFmt w:val="bullet"/>
      <w:lvlText w:val="•"/>
      <w:lvlJc w:val="left"/>
      <w:pPr>
        <w:ind w:left="7171" w:hanging="481"/>
      </w:pPr>
      <w:rPr>
        <w:rFonts w:hint="default"/>
        <w:lang w:val="en-US" w:eastAsia="en-US" w:bidi="ar-SA"/>
      </w:rPr>
    </w:lvl>
    <w:lvl w:ilvl="7">
      <w:start w:val="0"/>
      <w:numFmt w:val="bullet"/>
      <w:lvlText w:val="•"/>
      <w:lvlJc w:val="left"/>
      <w:pPr>
        <w:ind w:left="8060" w:hanging="481"/>
      </w:pPr>
      <w:rPr>
        <w:rFonts w:hint="default"/>
        <w:lang w:val="en-US" w:eastAsia="en-US" w:bidi="ar-SA"/>
      </w:rPr>
    </w:lvl>
    <w:lvl w:ilvl="8">
      <w:start w:val="0"/>
      <w:numFmt w:val="bullet"/>
      <w:lvlText w:val="•"/>
      <w:lvlJc w:val="left"/>
      <w:pPr>
        <w:ind w:left="8949" w:hanging="481"/>
      </w:pPr>
      <w:rPr>
        <w:rFonts w:hint="default"/>
        <w:lang w:val="en-US" w:eastAsia="en-US" w:bidi="ar-SA"/>
      </w:rPr>
    </w:lvl>
  </w:abstractNum>
  <w:abstractNum w:abstractNumId="147">
    <w:multiLevelType w:val="hybridMultilevel"/>
    <w:lvl w:ilvl="0">
      <w:start w:val="1"/>
      <w:numFmt w:val="decimal"/>
      <w:lvlText w:val="%1."/>
      <w:lvlJc w:val="left"/>
      <w:pPr>
        <w:ind w:left="108" w:hanging="181"/>
        <w:jc w:val="left"/>
      </w:pPr>
      <w:rPr>
        <w:rFonts w:hint="default" w:ascii="Times New Roman" w:hAnsi="Times New Roman" w:eastAsia="Times New Roman" w:cs="Times New Roman"/>
        <w:b w:val="0"/>
        <w:bCs w:val="0"/>
        <w:i w:val="0"/>
        <w:iCs w:val="0"/>
        <w:spacing w:val="0"/>
        <w:w w:val="94"/>
        <w:sz w:val="22"/>
        <w:szCs w:val="22"/>
        <w:lang w:val="en-US" w:eastAsia="en-US" w:bidi="ar-SA"/>
      </w:rPr>
    </w:lvl>
    <w:lvl w:ilvl="1">
      <w:start w:val="0"/>
      <w:numFmt w:val="bullet"/>
      <w:lvlText w:val="•"/>
      <w:lvlJc w:val="left"/>
      <w:pPr>
        <w:ind w:left="391" w:hanging="181"/>
      </w:pPr>
      <w:rPr>
        <w:rFonts w:hint="default"/>
        <w:lang w:val="en-US" w:eastAsia="en-US" w:bidi="ar-SA"/>
      </w:rPr>
    </w:lvl>
    <w:lvl w:ilvl="2">
      <w:start w:val="0"/>
      <w:numFmt w:val="bullet"/>
      <w:lvlText w:val="•"/>
      <w:lvlJc w:val="left"/>
      <w:pPr>
        <w:ind w:left="683" w:hanging="181"/>
      </w:pPr>
      <w:rPr>
        <w:rFonts w:hint="default"/>
        <w:lang w:val="en-US" w:eastAsia="en-US" w:bidi="ar-SA"/>
      </w:rPr>
    </w:lvl>
    <w:lvl w:ilvl="3">
      <w:start w:val="0"/>
      <w:numFmt w:val="bullet"/>
      <w:lvlText w:val="•"/>
      <w:lvlJc w:val="left"/>
      <w:pPr>
        <w:ind w:left="975" w:hanging="181"/>
      </w:pPr>
      <w:rPr>
        <w:rFonts w:hint="default"/>
        <w:lang w:val="en-US" w:eastAsia="en-US" w:bidi="ar-SA"/>
      </w:rPr>
    </w:lvl>
    <w:lvl w:ilvl="4">
      <w:start w:val="0"/>
      <w:numFmt w:val="bullet"/>
      <w:lvlText w:val="•"/>
      <w:lvlJc w:val="left"/>
      <w:pPr>
        <w:ind w:left="1267" w:hanging="181"/>
      </w:pPr>
      <w:rPr>
        <w:rFonts w:hint="default"/>
        <w:lang w:val="en-US" w:eastAsia="en-US" w:bidi="ar-SA"/>
      </w:rPr>
    </w:lvl>
    <w:lvl w:ilvl="5">
      <w:start w:val="0"/>
      <w:numFmt w:val="bullet"/>
      <w:lvlText w:val="•"/>
      <w:lvlJc w:val="left"/>
      <w:pPr>
        <w:ind w:left="1559" w:hanging="181"/>
      </w:pPr>
      <w:rPr>
        <w:rFonts w:hint="default"/>
        <w:lang w:val="en-US" w:eastAsia="en-US" w:bidi="ar-SA"/>
      </w:rPr>
    </w:lvl>
    <w:lvl w:ilvl="6">
      <w:start w:val="0"/>
      <w:numFmt w:val="bullet"/>
      <w:lvlText w:val="•"/>
      <w:lvlJc w:val="left"/>
      <w:pPr>
        <w:ind w:left="1850" w:hanging="181"/>
      </w:pPr>
      <w:rPr>
        <w:rFonts w:hint="default"/>
        <w:lang w:val="en-US" w:eastAsia="en-US" w:bidi="ar-SA"/>
      </w:rPr>
    </w:lvl>
    <w:lvl w:ilvl="7">
      <w:start w:val="0"/>
      <w:numFmt w:val="bullet"/>
      <w:lvlText w:val="•"/>
      <w:lvlJc w:val="left"/>
      <w:pPr>
        <w:ind w:left="2142" w:hanging="181"/>
      </w:pPr>
      <w:rPr>
        <w:rFonts w:hint="default"/>
        <w:lang w:val="en-US" w:eastAsia="en-US" w:bidi="ar-SA"/>
      </w:rPr>
    </w:lvl>
    <w:lvl w:ilvl="8">
      <w:start w:val="0"/>
      <w:numFmt w:val="bullet"/>
      <w:lvlText w:val="•"/>
      <w:lvlJc w:val="left"/>
      <w:pPr>
        <w:ind w:left="2434" w:hanging="181"/>
      </w:pPr>
      <w:rPr>
        <w:rFonts w:hint="default"/>
        <w:lang w:val="en-US" w:eastAsia="en-US" w:bidi="ar-SA"/>
      </w:rPr>
    </w:lvl>
  </w:abstractNum>
  <w:abstractNum w:abstractNumId="146">
    <w:multiLevelType w:val="hybridMultilevel"/>
    <w:lvl w:ilvl="0">
      <w:start w:val="1"/>
      <w:numFmt w:val="decimal"/>
      <w:lvlText w:val="%1."/>
      <w:lvlJc w:val="left"/>
      <w:pPr>
        <w:ind w:left="108" w:hanging="181"/>
        <w:jc w:val="left"/>
      </w:pPr>
      <w:rPr>
        <w:rFonts w:hint="default" w:ascii="Times New Roman" w:hAnsi="Times New Roman" w:eastAsia="Times New Roman" w:cs="Times New Roman"/>
        <w:b w:val="0"/>
        <w:bCs w:val="0"/>
        <w:i w:val="0"/>
        <w:iCs w:val="0"/>
        <w:spacing w:val="0"/>
        <w:w w:val="94"/>
        <w:sz w:val="22"/>
        <w:szCs w:val="22"/>
        <w:lang w:val="en-US" w:eastAsia="en-US" w:bidi="ar-SA"/>
      </w:rPr>
    </w:lvl>
    <w:lvl w:ilvl="1">
      <w:start w:val="0"/>
      <w:numFmt w:val="bullet"/>
      <w:lvlText w:val="•"/>
      <w:lvlJc w:val="left"/>
      <w:pPr>
        <w:ind w:left="391" w:hanging="181"/>
      </w:pPr>
      <w:rPr>
        <w:rFonts w:hint="default"/>
        <w:lang w:val="en-US" w:eastAsia="en-US" w:bidi="ar-SA"/>
      </w:rPr>
    </w:lvl>
    <w:lvl w:ilvl="2">
      <w:start w:val="0"/>
      <w:numFmt w:val="bullet"/>
      <w:lvlText w:val="•"/>
      <w:lvlJc w:val="left"/>
      <w:pPr>
        <w:ind w:left="683" w:hanging="181"/>
      </w:pPr>
      <w:rPr>
        <w:rFonts w:hint="default"/>
        <w:lang w:val="en-US" w:eastAsia="en-US" w:bidi="ar-SA"/>
      </w:rPr>
    </w:lvl>
    <w:lvl w:ilvl="3">
      <w:start w:val="0"/>
      <w:numFmt w:val="bullet"/>
      <w:lvlText w:val="•"/>
      <w:lvlJc w:val="left"/>
      <w:pPr>
        <w:ind w:left="975" w:hanging="181"/>
      </w:pPr>
      <w:rPr>
        <w:rFonts w:hint="default"/>
        <w:lang w:val="en-US" w:eastAsia="en-US" w:bidi="ar-SA"/>
      </w:rPr>
    </w:lvl>
    <w:lvl w:ilvl="4">
      <w:start w:val="0"/>
      <w:numFmt w:val="bullet"/>
      <w:lvlText w:val="•"/>
      <w:lvlJc w:val="left"/>
      <w:pPr>
        <w:ind w:left="1267" w:hanging="181"/>
      </w:pPr>
      <w:rPr>
        <w:rFonts w:hint="default"/>
        <w:lang w:val="en-US" w:eastAsia="en-US" w:bidi="ar-SA"/>
      </w:rPr>
    </w:lvl>
    <w:lvl w:ilvl="5">
      <w:start w:val="0"/>
      <w:numFmt w:val="bullet"/>
      <w:lvlText w:val="•"/>
      <w:lvlJc w:val="left"/>
      <w:pPr>
        <w:ind w:left="1559" w:hanging="181"/>
      </w:pPr>
      <w:rPr>
        <w:rFonts w:hint="default"/>
        <w:lang w:val="en-US" w:eastAsia="en-US" w:bidi="ar-SA"/>
      </w:rPr>
    </w:lvl>
    <w:lvl w:ilvl="6">
      <w:start w:val="0"/>
      <w:numFmt w:val="bullet"/>
      <w:lvlText w:val="•"/>
      <w:lvlJc w:val="left"/>
      <w:pPr>
        <w:ind w:left="1850" w:hanging="181"/>
      </w:pPr>
      <w:rPr>
        <w:rFonts w:hint="default"/>
        <w:lang w:val="en-US" w:eastAsia="en-US" w:bidi="ar-SA"/>
      </w:rPr>
    </w:lvl>
    <w:lvl w:ilvl="7">
      <w:start w:val="0"/>
      <w:numFmt w:val="bullet"/>
      <w:lvlText w:val="•"/>
      <w:lvlJc w:val="left"/>
      <w:pPr>
        <w:ind w:left="2142" w:hanging="181"/>
      </w:pPr>
      <w:rPr>
        <w:rFonts w:hint="default"/>
        <w:lang w:val="en-US" w:eastAsia="en-US" w:bidi="ar-SA"/>
      </w:rPr>
    </w:lvl>
    <w:lvl w:ilvl="8">
      <w:start w:val="0"/>
      <w:numFmt w:val="bullet"/>
      <w:lvlText w:val="•"/>
      <w:lvlJc w:val="left"/>
      <w:pPr>
        <w:ind w:left="2434" w:hanging="181"/>
      </w:pPr>
      <w:rPr>
        <w:rFonts w:hint="default"/>
        <w:lang w:val="en-US" w:eastAsia="en-US" w:bidi="ar-SA"/>
      </w:rPr>
    </w:lvl>
  </w:abstractNum>
  <w:abstractNum w:abstractNumId="145">
    <w:multiLevelType w:val="hybridMultilevel"/>
    <w:lvl w:ilvl="0">
      <w:start w:val="1"/>
      <w:numFmt w:val="decimal"/>
      <w:lvlText w:val="%1."/>
      <w:lvlJc w:val="left"/>
      <w:pPr>
        <w:ind w:left="317" w:hanging="209"/>
        <w:jc w:val="left"/>
      </w:pPr>
      <w:rPr>
        <w:rFonts w:hint="default" w:ascii="Times New Roman" w:hAnsi="Times New Roman" w:eastAsia="Times New Roman" w:cs="Times New Roman"/>
        <w:b w:val="0"/>
        <w:bCs w:val="0"/>
        <w:i w:val="0"/>
        <w:iCs w:val="0"/>
        <w:spacing w:val="14"/>
        <w:w w:val="92"/>
        <w:sz w:val="22"/>
        <w:szCs w:val="22"/>
        <w:lang w:val="en-US" w:eastAsia="en-US" w:bidi="ar-SA"/>
      </w:rPr>
    </w:lvl>
    <w:lvl w:ilvl="1">
      <w:start w:val="0"/>
      <w:numFmt w:val="bullet"/>
      <w:lvlText w:val="•"/>
      <w:lvlJc w:val="left"/>
      <w:pPr>
        <w:ind w:left="589" w:hanging="209"/>
      </w:pPr>
      <w:rPr>
        <w:rFonts w:hint="default"/>
        <w:lang w:val="en-US" w:eastAsia="en-US" w:bidi="ar-SA"/>
      </w:rPr>
    </w:lvl>
    <w:lvl w:ilvl="2">
      <w:start w:val="0"/>
      <w:numFmt w:val="bullet"/>
      <w:lvlText w:val="•"/>
      <w:lvlJc w:val="left"/>
      <w:pPr>
        <w:ind w:left="859" w:hanging="209"/>
      </w:pPr>
      <w:rPr>
        <w:rFonts w:hint="default"/>
        <w:lang w:val="en-US" w:eastAsia="en-US" w:bidi="ar-SA"/>
      </w:rPr>
    </w:lvl>
    <w:lvl w:ilvl="3">
      <w:start w:val="0"/>
      <w:numFmt w:val="bullet"/>
      <w:lvlText w:val="•"/>
      <w:lvlJc w:val="left"/>
      <w:pPr>
        <w:ind w:left="1129" w:hanging="209"/>
      </w:pPr>
      <w:rPr>
        <w:rFonts w:hint="default"/>
        <w:lang w:val="en-US" w:eastAsia="en-US" w:bidi="ar-SA"/>
      </w:rPr>
    </w:lvl>
    <w:lvl w:ilvl="4">
      <w:start w:val="0"/>
      <w:numFmt w:val="bullet"/>
      <w:lvlText w:val="•"/>
      <w:lvlJc w:val="left"/>
      <w:pPr>
        <w:ind w:left="1399" w:hanging="209"/>
      </w:pPr>
      <w:rPr>
        <w:rFonts w:hint="default"/>
        <w:lang w:val="en-US" w:eastAsia="en-US" w:bidi="ar-SA"/>
      </w:rPr>
    </w:lvl>
    <w:lvl w:ilvl="5">
      <w:start w:val="0"/>
      <w:numFmt w:val="bullet"/>
      <w:lvlText w:val="•"/>
      <w:lvlJc w:val="left"/>
      <w:pPr>
        <w:ind w:left="1669" w:hanging="209"/>
      </w:pPr>
      <w:rPr>
        <w:rFonts w:hint="default"/>
        <w:lang w:val="en-US" w:eastAsia="en-US" w:bidi="ar-SA"/>
      </w:rPr>
    </w:lvl>
    <w:lvl w:ilvl="6">
      <w:start w:val="0"/>
      <w:numFmt w:val="bullet"/>
      <w:lvlText w:val="•"/>
      <w:lvlJc w:val="left"/>
      <w:pPr>
        <w:ind w:left="1938" w:hanging="209"/>
      </w:pPr>
      <w:rPr>
        <w:rFonts w:hint="default"/>
        <w:lang w:val="en-US" w:eastAsia="en-US" w:bidi="ar-SA"/>
      </w:rPr>
    </w:lvl>
    <w:lvl w:ilvl="7">
      <w:start w:val="0"/>
      <w:numFmt w:val="bullet"/>
      <w:lvlText w:val="•"/>
      <w:lvlJc w:val="left"/>
      <w:pPr>
        <w:ind w:left="2208" w:hanging="209"/>
      </w:pPr>
      <w:rPr>
        <w:rFonts w:hint="default"/>
        <w:lang w:val="en-US" w:eastAsia="en-US" w:bidi="ar-SA"/>
      </w:rPr>
    </w:lvl>
    <w:lvl w:ilvl="8">
      <w:start w:val="0"/>
      <w:numFmt w:val="bullet"/>
      <w:lvlText w:val="•"/>
      <w:lvlJc w:val="left"/>
      <w:pPr>
        <w:ind w:left="2478" w:hanging="209"/>
      </w:pPr>
      <w:rPr>
        <w:rFonts w:hint="default"/>
        <w:lang w:val="en-US" w:eastAsia="en-US" w:bidi="ar-SA"/>
      </w:rPr>
    </w:lvl>
  </w:abstractNum>
  <w:abstractNum w:abstractNumId="144">
    <w:multiLevelType w:val="hybridMultilevel"/>
    <w:lvl w:ilvl="0">
      <w:start w:val="1"/>
      <w:numFmt w:val="decimal"/>
      <w:lvlText w:val="%1."/>
      <w:lvlJc w:val="left"/>
      <w:pPr>
        <w:ind w:left="108" w:hanging="181"/>
        <w:jc w:val="left"/>
      </w:pPr>
      <w:rPr>
        <w:rFonts w:hint="default" w:ascii="Times New Roman" w:hAnsi="Times New Roman" w:eastAsia="Times New Roman" w:cs="Times New Roman"/>
        <w:b w:val="0"/>
        <w:bCs w:val="0"/>
        <w:i w:val="0"/>
        <w:iCs w:val="0"/>
        <w:spacing w:val="0"/>
        <w:w w:val="94"/>
        <w:sz w:val="22"/>
        <w:szCs w:val="22"/>
        <w:lang w:val="en-US" w:eastAsia="en-US" w:bidi="ar-SA"/>
      </w:rPr>
    </w:lvl>
    <w:lvl w:ilvl="1">
      <w:start w:val="0"/>
      <w:numFmt w:val="bullet"/>
      <w:lvlText w:val="•"/>
      <w:lvlJc w:val="left"/>
      <w:pPr>
        <w:ind w:left="391" w:hanging="181"/>
      </w:pPr>
      <w:rPr>
        <w:rFonts w:hint="default"/>
        <w:lang w:val="en-US" w:eastAsia="en-US" w:bidi="ar-SA"/>
      </w:rPr>
    </w:lvl>
    <w:lvl w:ilvl="2">
      <w:start w:val="0"/>
      <w:numFmt w:val="bullet"/>
      <w:lvlText w:val="•"/>
      <w:lvlJc w:val="left"/>
      <w:pPr>
        <w:ind w:left="683" w:hanging="181"/>
      </w:pPr>
      <w:rPr>
        <w:rFonts w:hint="default"/>
        <w:lang w:val="en-US" w:eastAsia="en-US" w:bidi="ar-SA"/>
      </w:rPr>
    </w:lvl>
    <w:lvl w:ilvl="3">
      <w:start w:val="0"/>
      <w:numFmt w:val="bullet"/>
      <w:lvlText w:val="•"/>
      <w:lvlJc w:val="left"/>
      <w:pPr>
        <w:ind w:left="975" w:hanging="181"/>
      </w:pPr>
      <w:rPr>
        <w:rFonts w:hint="default"/>
        <w:lang w:val="en-US" w:eastAsia="en-US" w:bidi="ar-SA"/>
      </w:rPr>
    </w:lvl>
    <w:lvl w:ilvl="4">
      <w:start w:val="0"/>
      <w:numFmt w:val="bullet"/>
      <w:lvlText w:val="•"/>
      <w:lvlJc w:val="left"/>
      <w:pPr>
        <w:ind w:left="1267" w:hanging="181"/>
      </w:pPr>
      <w:rPr>
        <w:rFonts w:hint="default"/>
        <w:lang w:val="en-US" w:eastAsia="en-US" w:bidi="ar-SA"/>
      </w:rPr>
    </w:lvl>
    <w:lvl w:ilvl="5">
      <w:start w:val="0"/>
      <w:numFmt w:val="bullet"/>
      <w:lvlText w:val="•"/>
      <w:lvlJc w:val="left"/>
      <w:pPr>
        <w:ind w:left="1559" w:hanging="181"/>
      </w:pPr>
      <w:rPr>
        <w:rFonts w:hint="default"/>
        <w:lang w:val="en-US" w:eastAsia="en-US" w:bidi="ar-SA"/>
      </w:rPr>
    </w:lvl>
    <w:lvl w:ilvl="6">
      <w:start w:val="0"/>
      <w:numFmt w:val="bullet"/>
      <w:lvlText w:val="•"/>
      <w:lvlJc w:val="left"/>
      <w:pPr>
        <w:ind w:left="1850" w:hanging="181"/>
      </w:pPr>
      <w:rPr>
        <w:rFonts w:hint="default"/>
        <w:lang w:val="en-US" w:eastAsia="en-US" w:bidi="ar-SA"/>
      </w:rPr>
    </w:lvl>
    <w:lvl w:ilvl="7">
      <w:start w:val="0"/>
      <w:numFmt w:val="bullet"/>
      <w:lvlText w:val="•"/>
      <w:lvlJc w:val="left"/>
      <w:pPr>
        <w:ind w:left="2142" w:hanging="181"/>
      </w:pPr>
      <w:rPr>
        <w:rFonts w:hint="default"/>
        <w:lang w:val="en-US" w:eastAsia="en-US" w:bidi="ar-SA"/>
      </w:rPr>
    </w:lvl>
    <w:lvl w:ilvl="8">
      <w:start w:val="0"/>
      <w:numFmt w:val="bullet"/>
      <w:lvlText w:val="•"/>
      <w:lvlJc w:val="left"/>
      <w:pPr>
        <w:ind w:left="2434" w:hanging="181"/>
      </w:pPr>
      <w:rPr>
        <w:rFonts w:hint="default"/>
        <w:lang w:val="en-US" w:eastAsia="en-US" w:bidi="ar-SA"/>
      </w:rPr>
    </w:lvl>
  </w:abstractNum>
  <w:abstractNum w:abstractNumId="143">
    <w:multiLevelType w:val="hybridMultilevel"/>
    <w:lvl w:ilvl="0">
      <w:start w:val="1"/>
      <w:numFmt w:val="decimal"/>
      <w:lvlText w:val="%1."/>
      <w:lvlJc w:val="left"/>
      <w:pPr>
        <w:ind w:left="108" w:hanging="181"/>
        <w:jc w:val="left"/>
      </w:pPr>
      <w:rPr>
        <w:rFonts w:hint="default" w:ascii="Times New Roman" w:hAnsi="Times New Roman" w:eastAsia="Times New Roman" w:cs="Times New Roman"/>
        <w:b w:val="0"/>
        <w:bCs w:val="0"/>
        <w:i w:val="0"/>
        <w:iCs w:val="0"/>
        <w:spacing w:val="0"/>
        <w:w w:val="94"/>
        <w:sz w:val="22"/>
        <w:szCs w:val="22"/>
        <w:lang w:val="en-US" w:eastAsia="en-US" w:bidi="ar-SA"/>
      </w:rPr>
    </w:lvl>
    <w:lvl w:ilvl="1">
      <w:start w:val="0"/>
      <w:numFmt w:val="bullet"/>
      <w:lvlText w:val="•"/>
      <w:lvlJc w:val="left"/>
      <w:pPr>
        <w:ind w:left="391" w:hanging="181"/>
      </w:pPr>
      <w:rPr>
        <w:rFonts w:hint="default"/>
        <w:lang w:val="en-US" w:eastAsia="en-US" w:bidi="ar-SA"/>
      </w:rPr>
    </w:lvl>
    <w:lvl w:ilvl="2">
      <w:start w:val="0"/>
      <w:numFmt w:val="bullet"/>
      <w:lvlText w:val="•"/>
      <w:lvlJc w:val="left"/>
      <w:pPr>
        <w:ind w:left="683" w:hanging="181"/>
      </w:pPr>
      <w:rPr>
        <w:rFonts w:hint="default"/>
        <w:lang w:val="en-US" w:eastAsia="en-US" w:bidi="ar-SA"/>
      </w:rPr>
    </w:lvl>
    <w:lvl w:ilvl="3">
      <w:start w:val="0"/>
      <w:numFmt w:val="bullet"/>
      <w:lvlText w:val="•"/>
      <w:lvlJc w:val="left"/>
      <w:pPr>
        <w:ind w:left="975" w:hanging="181"/>
      </w:pPr>
      <w:rPr>
        <w:rFonts w:hint="default"/>
        <w:lang w:val="en-US" w:eastAsia="en-US" w:bidi="ar-SA"/>
      </w:rPr>
    </w:lvl>
    <w:lvl w:ilvl="4">
      <w:start w:val="0"/>
      <w:numFmt w:val="bullet"/>
      <w:lvlText w:val="•"/>
      <w:lvlJc w:val="left"/>
      <w:pPr>
        <w:ind w:left="1267" w:hanging="181"/>
      </w:pPr>
      <w:rPr>
        <w:rFonts w:hint="default"/>
        <w:lang w:val="en-US" w:eastAsia="en-US" w:bidi="ar-SA"/>
      </w:rPr>
    </w:lvl>
    <w:lvl w:ilvl="5">
      <w:start w:val="0"/>
      <w:numFmt w:val="bullet"/>
      <w:lvlText w:val="•"/>
      <w:lvlJc w:val="left"/>
      <w:pPr>
        <w:ind w:left="1559" w:hanging="181"/>
      </w:pPr>
      <w:rPr>
        <w:rFonts w:hint="default"/>
        <w:lang w:val="en-US" w:eastAsia="en-US" w:bidi="ar-SA"/>
      </w:rPr>
    </w:lvl>
    <w:lvl w:ilvl="6">
      <w:start w:val="0"/>
      <w:numFmt w:val="bullet"/>
      <w:lvlText w:val="•"/>
      <w:lvlJc w:val="left"/>
      <w:pPr>
        <w:ind w:left="1850" w:hanging="181"/>
      </w:pPr>
      <w:rPr>
        <w:rFonts w:hint="default"/>
        <w:lang w:val="en-US" w:eastAsia="en-US" w:bidi="ar-SA"/>
      </w:rPr>
    </w:lvl>
    <w:lvl w:ilvl="7">
      <w:start w:val="0"/>
      <w:numFmt w:val="bullet"/>
      <w:lvlText w:val="•"/>
      <w:lvlJc w:val="left"/>
      <w:pPr>
        <w:ind w:left="2142" w:hanging="181"/>
      </w:pPr>
      <w:rPr>
        <w:rFonts w:hint="default"/>
        <w:lang w:val="en-US" w:eastAsia="en-US" w:bidi="ar-SA"/>
      </w:rPr>
    </w:lvl>
    <w:lvl w:ilvl="8">
      <w:start w:val="0"/>
      <w:numFmt w:val="bullet"/>
      <w:lvlText w:val="•"/>
      <w:lvlJc w:val="left"/>
      <w:pPr>
        <w:ind w:left="2434" w:hanging="181"/>
      </w:pPr>
      <w:rPr>
        <w:rFonts w:hint="default"/>
        <w:lang w:val="en-US" w:eastAsia="en-US" w:bidi="ar-SA"/>
      </w:rPr>
    </w:lvl>
  </w:abstractNum>
  <w:abstractNum w:abstractNumId="142">
    <w:multiLevelType w:val="hybridMultilevel"/>
    <w:lvl w:ilvl="0">
      <w:start w:val="2"/>
      <w:numFmt w:val="decimal"/>
      <w:lvlText w:val="%1"/>
      <w:lvlJc w:val="left"/>
      <w:pPr>
        <w:ind w:left="1452" w:hanging="457"/>
        <w:jc w:val="left"/>
      </w:pPr>
      <w:rPr>
        <w:rFonts w:hint="default"/>
        <w:lang w:val="en-US" w:eastAsia="en-US" w:bidi="ar-SA"/>
      </w:rPr>
    </w:lvl>
    <w:lvl w:ilvl="1">
      <w:start w:val="1"/>
      <w:numFmt w:val="decimal"/>
      <w:lvlText w:val="%1.%2"/>
      <w:lvlJc w:val="left"/>
      <w:pPr>
        <w:ind w:left="1452" w:hanging="457"/>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200" w:hanging="457"/>
      </w:pPr>
      <w:rPr>
        <w:rFonts w:hint="default"/>
        <w:lang w:val="en-US" w:eastAsia="en-US" w:bidi="ar-SA"/>
      </w:rPr>
    </w:lvl>
    <w:lvl w:ilvl="3">
      <w:start w:val="0"/>
      <w:numFmt w:val="bullet"/>
      <w:lvlText w:val="•"/>
      <w:lvlJc w:val="left"/>
      <w:pPr>
        <w:ind w:left="4070" w:hanging="457"/>
      </w:pPr>
      <w:rPr>
        <w:rFonts w:hint="default"/>
        <w:lang w:val="en-US" w:eastAsia="en-US" w:bidi="ar-SA"/>
      </w:rPr>
    </w:lvl>
    <w:lvl w:ilvl="4">
      <w:start w:val="0"/>
      <w:numFmt w:val="bullet"/>
      <w:lvlText w:val="•"/>
      <w:lvlJc w:val="left"/>
      <w:pPr>
        <w:ind w:left="4940" w:hanging="457"/>
      </w:pPr>
      <w:rPr>
        <w:rFonts w:hint="default"/>
        <w:lang w:val="en-US" w:eastAsia="en-US" w:bidi="ar-SA"/>
      </w:rPr>
    </w:lvl>
    <w:lvl w:ilvl="5">
      <w:start w:val="0"/>
      <w:numFmt w:val="bullet"/>
      <w:lvlText w:val="•"/>
      <w:lvlJc w:val="left"/>
      <w:pPr>
        <w:ind w:left="5810" w:hanging="457"/>
      </w:pPr>
      <w:rPr>
        <w:rFonts w:hint="default"/>
        <w:lang w:val="en-US" w:eastAsia="en-US" w:bidi="ar-SA"/>
      </w:rPr>
    </w:lvl>
    <w:lvl w:ilvl="6">
      <w:start w:val="0"/>
      <w:numFmt w:val="bullet"/>
      <w:lvlText w:val="•"/>
      <w:lvlJc w:val="left"/>
      <w:pPr>
        <w:ind w:left="6680" w:hanging="457"/>
      </w:pPr>
      <w:rPr>
        <w:rFonts w:hint="default"/>
        <w:lang w:val="en-US" w:eastAsia="en-US" w:bidi="ar-SA"/>
      </w:rPr>
    </w:lvl>
    <w:lvl w:ilvl="7">
      <w:start w:val="0"/>
      <w:numFmt w:val="bullet"/>
      <w:lvlText w:val="•"/>
      <w:lvlJc w:val="left"/>
      <w:pPr>
        <w:ind w:left="7550" w:hanging="457"/>
      </w:pPr>
      <w:rPr>
        <w:rFonts w:hint="default"/>
        <w:lang w:val="en-US" w:eastAsia="en-US" w:bidi="ar-SA"/>
      </w:rPr>
    </w:lvl>
    <w:lvl w:ilvl="8">
      <w:start w:val="0"/>
      <w:numFmt w:val="bullet"/>
      <w:lvlText w:val="•"/>
      <w:lvlJc w:val="left"/>
      <w:pPr>
        <w:ind w:left="8420" w:hanging="457"/>
      </w:pPr>
      <w:rPr>
        <w:rFonts w:hint="default"/>
        <w:lang w:val="en-US" w:eastAsia="en-US" w:bidi="ar-SA"/>
      </w:rPr>
    </w:lvl>
  </w:abstractNum>
  <w:abstractNum w:abstractNumId="141">
    <w:multiLevelType w:val="hybridMultilevel"/>
    <w:lvl w:ilvl="0">
      <w:start w:val="10"/>
      <w:numFmt w:val="decimal"/>
      <w:lvlText w:val="%1"/>
      <w:lvlJc w:val="left"/>
      <w:pPr>
        <w:ind w:left="1390" w:hanging="569"/>
        <w:jc w:val="left"/>
      </w:pPr>
      <w:rPr>
        <w:rFonts w:hint="default"/>
        <w:lang w:val="en-US" w:eastAsia="en-US" w:bidi="ar-SA"/>
      </w:rPr>
    </w:lvl>
    <w:lvl w:ilvl="1">
      <w:start w:val="1"/>
      <w:numFmt w:val="decimal"/>
      <w:lvlText w:val="%1.%2"/>
      <w:lvlJc w:val="left"/>
      <w:pPr>
        <w:ind w:left="1390" w:hanging="569"/>
        <w:jc w:val="righ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1"/>
      <w:numFmt w:val="decimal"/>
      <w:lvlText w:val="(%3)"/>
      <w:lvlJc w:val="left"/>
      <w:pPr>
        <w:ind w:left="1816"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661" w:hanging="480"/>
      </w:pPr>
      <w:rPr>
        <w:rFonts w:hint="default"/>
        <w:lang w:val="en-US" w:eastAsia="en-US" w:bidi="ar-SA"/>
      </w:rPr>
    </w:lvl>
    <w:lvl w:ilvl="4">
      <w:start w:val="0"/>
      <w:numFmt w:val="bullet"/>
      <w:lvlText w:val="•"/>
      <w:lvlJc w:val="left"/>
      <w:pPr>
        <w:ind w:left="4582" w:hanging="480"/>
      </w:pPr>
      <w:rPr>
        <w:rFonts w:hint="default"/>
        <w:lang w:val="en-US" w:eastAsia="en-US" w:bidi="ar-SA"/>
      </w:rPr>
    </w:lvl>
    <w:lvl w:ilvl="5">
      <w:start w:val="0"/>
      <w:numFmt w:val="bullet"/>
      <w:lvlText w:val="•"/>
      <w:lvlJc w:val="left"/>
      <w:pPr>
        <w:ind w:left="5502" w:hanging="480"/>
      </w:pPr>
      <w:rPr>
        <w:rFonts w:hint="default"/>
        <w:lang w:val="en-US" w:eastAsia="en-US" w:bidi="ar-SA"/>
      </w:rPr>
    </w:lvl>
    <w:lvl w:ilvl="6">
      <w:start w:val="0"/>
      <w:numFmt w:val="bullet"/>
      <w:lvlText w:val="•"/>
      <w:lvlJc w:val="left"/>
      <w:pPr>
        <w:ind w:left="6423" w:hanging="480"/>
      </w:pPr>
      <w:rPr>
        <w:rFonts w:hint="default"/>
        <w:lang w:val="en-US" w:eastAsia="en-US" w:bidi="ar-SA"/>
      </w:rPr>
    </w:lvl>
    <w:lvl w:ilvl="7">
      <w:start w:val="0"/>
      <w:numFmt w:val="bullet"/>
      <w:lvlText w:val="•"/>
      <w:lvlJc w:val="left"/>
      <w:pPr>
        <w:ind w:left="7344" w:hanging="480"/>
      </w:pPr>
      <w:rPr>
        <w:rFonts w:hint="default"/>
        <w:lang w:val="en-US" w:eastAsia="en-US" w:bidi="ar-SA"/>
      </w:rPr>
    </w:lvl>
    <w:lvl w:ilvl="8">
      <w:start w:val="0"/>
      <w:numFmt w:val="bullet"/>
      <w:lvlText w:val="•"/>
      <w:lvlJc w:val="left"/>
      <w:pPr>
        <w:ind w:left="8264" w:hanging="480"/>
      </w:pPr>
      <w:rPr>
        <w:rFonts w:hint="default"/>
        <w:lang w:val="en-US" w:eastAsia="en-US" w:bidi="ar-SA"/>
      </w:rPr>
    </w:lvl>
  </w:abstractNum>
  <w:abstractNum w:abstractNumId="140">
    <w:multiLevelType w:val="hybridMultilevel"/>
    <w:lvl w:ilvl="0">
      <w:start w:val="9"/>
      <w:numFmt w:val="decimal"/>
      <w:lvlText w:val="%1"/>
      <w:lvlJc w:val="left"/>
      <w:pPr>
        <w:ind w:left="1245" w:hanging="425"/>
        <w:jc w:val="left"/>
      </w:pPr>
      <w:rPr>
        <w:rFonts w:hint="default"/>
        <w:lang w:val="en-US" w:eastAsia="en-US" w:bidi="ar-SA"/>
      </w:rPr>
    </w:lvl>
    <w:lvl w:ilvl="1">
      <w:start w:val="1"/>
      <w:numFmt w:val="decimal"/>
      <w:lvlText w:val="%1.%2"/>
      <w:lvlJc w:val="left"/>
      <w:pPr>
        <w:ind w:left="1245" w:hanging="425"/>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477" w:hanging="213"/>
        <w:jc w:val="left"/>
      </w:pPr>
      <w:rPr>
        <w:rFonts w:hint="default"/>
        <w:spacing w:val="-1"/>
        <w:w w:val="91"/>
        <w:lang w:val="en-US" w:eastAsia="en-US" w:bidi="ar-SA"/>
      </w:rPr>
    </w:lvl>
    <w:lvl w:ilvl="3">
      <w:start w:val="0"/>
      <w:numFmt w:val="bullet"/>
      <w:lvlText w:val="•"/>
      <w:lvlJc w:val="left"/>
      <w:pPr>
        <w:ind w:left="3396" w:hanging="213"/>
      </w:pPr>
      <w:rPr>
        <w:rFonts w:hint="default"/>
        <w:lang w:val="en-US" w:eastAsia="en-US" w:bidi="ar-SA"/>
      </w:rPr>
    </w:lvl>
    <w:lvl w:ilvl="4">
      <w:start w:val="0"/>
      <w:numFmt w:val="bullet"/>
      <w:lvlText w:val="•"/>
      <w:lvlJc w:val="left"/>
      <w:pPr>
        <w:ind w:left="4355" w:hanging="213"/>
      </w:pPr>
      <w:rPr>
        <w:rFonts w:hint="default"/>
        <w:lang w:val="en-US" w:eastAsia="en-US" w:bidi="ar-SA"/>
      </w:rPr>
    </w:lvl>
    <w:lvl w:ilvl="5">
      <w:start w:val="0"/>
      <w:numFmt w:val="bullet"/>
      <w:lvlText w:val="•"/>
      <w:lvlJc w:val="left"/>
      <w:pPr>
        <w:ind w:left="5313" w:hanging="213"/>
      </w:pPr>
      <w:rPr>
        <w:rFonts w:hint="default"/>
        <w:lang w:val="en-US" w:eastAsia="en-US" w:bidi="ar-SA"/>
      </w:rPr>
    </w:lvl>
    <w:lvl w:ilvl="6">
      <w:start w:val="0"/>
      <w:numFmt w:val="bullet"/>
      <w:lvlText w:val="•"/>
      <w:lvlJc w:val="left"/>
      <w:pPr>
        <w:ind w:left="6272" w:hanging="213"/>
      </w:pPr>
      <w:rPr>
        <w:rFonts w:hint="default"/>
        <w:lang w:val="en-US" w:eastAsia="en-US" w:bidi="ar-SA"/>
      </w:rPr>
    </w:lvl>
    <w:lvl w:ilvl="7">
      <w:start w:val="0"/>
      <w:numFmt w:val="bullet"/>
      <w:lvlText w:val="•"/>
      <w:lvlJc w:val="left"/>
      <w:pPr>
        <w:ind w:left="7230" w:hanging="213"/>
      </w:pPr>
      <w:rPr>
        <w:rFonts w:hint="default"/>
        <w:lang w:val="en-US" w:eastAsia="en-US" w:bidi="ar-SA"/>
      </w:rPr>
    </w:lvl>
    <w:lvl w:ilvl="8">
      <w:start w:val="0"/>
      <w:numFmt w:val="bullet"/>
      <w:lvlText w:val="•"/>
      <w:lvlJc w:val="left"/>
      <w:pPr>
        <w:ind w:left="8189" w:hanging="213"/>
      </w:pPr>
      <w:rPr>
        <w:rFonts w:hint="default"/>
        <w:lang w:val="en-US" w:eastAsia="en-US" w:bidi="ar-SA"/>
      </w:rPr>
    </w:lvl>
  </w:abstractNum>
  <w:abstractNum w:abstractNumId="139">
    <w:multiLevelType w:val="hybridMultilevel"/>
    <w:lvl w:ilvl="0">
      <w:start w:val="7"/>
      <w:numFmt w:val="decimal"/>
      <w:lvlText w:val="%1"/>
      <w:lvlJc w:val="left"/>
      <w:pPr>
        <w:ind w:left="1531" w:hanging="567"/>
        <w:jc w:val="left"/>
      </w:pPr>
      <w:rPr>
        <w:rFonts w:hint="default"/>
        <w:lang w:val="en-US" w:eastAsia="en-US" w:bidi="ar-SA"/>
      </w:rPr>
    </w:lvl>
    <w:lvl w:ilvl="1">
      <w:start w:val="1"/>
      <w:numFmt w:val="decimal"/>
      <w:lvlText w:val="%1.%2"/>
      <w:lvlJc w:val="left"/>
      <w:pPr>
        <w:ind w:left="1531" w:hanging="567"/>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253" w:hanging="567"/>
      </w:pPr>
      <w:rPr>
        <w:rFonts w:hint="default"/>
        <w:lang w:val="en-US" w:eastAsia="en-US" w:bidi="ar-SA"/>
      </w:rPr>
    </w:lvl>
    <w:lvl w:ilvl="3">
      <w:start w:val="0"/>
      <w:numFmt w:val="bullet"/>
      <w:lvlText w:val="•"/>
      <w:lvlJc w:val="left"/>
      <w:pPr>
        <w:ind w:left="4109" w:hanging="567"/>
      </w:pPr>
      <w:rPr>
        <w:rFonts w:hint="default"/>
        <w:lang w:val="en-US" w:eastAsia="en-US" w:bidi="ar-SA"/>
      </w:rPr>
    </w:lvl>
    <w:lvl w:ilvl="4">
      <w:start w:val="0"/>
      <w:numFmt w:val="bullet"/>
      <w:lvlText w:val="•"/>
      <w:lvlJc w:val="left"/>
      <w:pPr>
        <w:ind w:left="4966" w:hanging="567"/>
      </w:pPr>
      <w:rPr>
        <w:rFonts w:hint="default"/>
        <w:lang w:val="en-US" w:eastAsia="en-US" w:bidi="ar-SA"/>
      </w:rPr>
    </w:lvl>
    <w:lvl w:ilvl="5">
      <w:start w:val="0"/>
      <w:numFmt w:val="bullet"/>
      <w:lvlText w:val="•"/>
      <w:lvlJc w:val="left"/>
      <w:pPr>
        <w:ind w:left="5823" w:hanging="567"/>
      </w:pPr>
      <w:rPr>
        <w:rFonts w:hint="default"/>
        <w:lang w:val="en-US" w:eastAsia="en-US" w:bidi="ar-SA"/>
      </w:rPr>
    </w:lvl>
    <w:lvl w:ilvl="6">
      <w:start w:val="0"/>
      <w:numFmt w:val="bullet"/>
      <w:lvlText w:val="•"/>
      <w:lvlJc w:val="left"/>
      <w:pPr>
        <w:ind w:left="6679" w:hanging="567"/>
      </w:pPr>
      <w:rPr>
        <w:rFonts w:hint="default"/>
        <w:lang w:val="en-US" w:eastAsia="en-US" w:bidi="ar-SA"/>
      </w:rPr>
    </w:lvl>
    <w:lvl w:ilvl="7">
      <w:start w:val="0"/>
      <w:numFmt w:val="bullet"/>
      <w:lvlText w:val="•"/>
      <w:lvlJc w:val="left"/>
      <w:pPr>
        <w:ind w:left="7536" w:hanging="567"/>
      </w:pPr>
      <w:rPr>
        <w:rFonts w:hint="default"/>
        <w:lang w:val="en-US" w:eastAsia="en-US" w:bidi="ar-SA"/>
      </w:rPr>
    </w:lvl>
    <w:lvl w:ilvl="8">
      <w:start w:val="0"/>
      <w:numFmt w:val="bullet"/>
      <w:lvlText w:val="•"/>
      <w:lvlJc w:val="left"/>
      <w:pPr>
        <w:ind w:left="8393" w:hanging="567"/>
      </w:pPr>
      <w:rPr>
        <w:rFonts w:hint="default"/>
        <w:lang w:val="en-US" w:eastAsia="en-US" w:bidi="ar-SA"/>
      </w:rPr>
    </w:lvl>
  </w:abstractNum>
  <w:abstractNum w:abstractNumId="138">
    <w:multiLevelType w:val="hybridMultilevel"/>
    <w:lvl w:ilvl="0">
      <w:start w:val="6"/>
      <w:numFmt w:val="decimal"/>
      <w:lvlText w:val="%1"/>
      <w:lvlJc w:val="left"/>
      <w:pPr>
        <w:ind w:left="1530" w:hanging="567"/>
        <w:jc w:val="left"/>
      </w:pPr>
      <w:rPr>
        <w:rFonts w:hint="default"/>
        <w:lang w:val="en-US" w:eastAsia="en-US" w:bidi="ar-SA"/>
      </w:rPr>
    </w:lvl>
    <w:lvl w:ilvl="1">
      <w:start w:val="1"/>
      <w:numFmt w:val="decimal"/>
      <w:lvlText w:val="%1.%2"/>
      <w:lvlJc w:val="left"/>
      <w:pPr>
        <w:ind w:left="1530" w:hanging="567"/>
        <w:jc w:val="righ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253" w:hanging="567"/>
      </w:pPr>
      <w:rPr>
        <w:rFonts w:hint="default"/>
        <w:lang w:val="en-US" w:eastAsia="en-US" w:bidi="ar-SA"/>
      </w:rPr>
    </w:lvl>
    <w:lvl w:ilvl="3">
      <w:start w:val="0"/>
      <w:numFmt w:val="bullet"/>
      <w:lvlText w:val="•"/>
      <w:lvlJc w:val="left"/>
      <w:pPr>
        <w:ind w:left="4109" w:hanging="567"/>
      </w:pPr>
      <w:rPr>
        <w:rFonts w:hint="default"/>
        <w:lang w:val="en-US" w:eastAsia="en-US" w:bidi="ar-SA"/>
      </w:rPr>
    </w:lvl>
    <w:lvl w:ilvl="4">
      <w:start w:val="0"/>
      <w:numFmt w:val="bullet"/>
      <w:lvlText w:val="•"/>
      <w:lvlJc w:val="left"/>
      <w:pPr>
        <w:ind w:left="4966" w:hanging="567"/>
      </w:pPr>
      <w:rPr>
        <w:rFonts w:hint="default"/>
        <w:lang w:val="en-US" w:eastAsia="en-US" w:bidi="ar-SA"/>
      </w:rPr>
    </w:lvl>
    <w:lvl w:ilvl="5">
      <w:start w:val="0"/>
      <w:numFmt w:val="bullet"/>
      <w:lvlText w:val="•"/>
      <w:lvlJc w:val="left"/>
      <w:pPr>
        <w:ind w:left="5823" w:hanging="567"/>
      </w:pPr>
      <w:rPr>
        <w:rFonts w:hint="default"/>
        <w:lang w:val="en-US" w:eastAsia="en-US" w:bidi="ar-SA"/>
      </w:rPr>
    </w:lvl>
    <w:lvl w:ilvl="6">
      <w:start w:val="0"/>
      <w:numFmt w:val="bullet"/>
      <w:lvlText w:val="•"/>
      <w:lvlJc w:val="left"/>
      <w:pPr>
        <w:ind w:left="6679" w:hanging="567"/>
      </w:pPr>
      <w:rPr>
        <w:rFonts w:hint="default"/>
        <w:lang w:val="en-US" w:eastAsia="en-US" w:bidi="ar-SA"/>
      </w:rPr>
    </w:lvl>
    <w:lvl w:ilvl="7">
      <w:start w:val="0"/>
      <w:numFmt w:val="bullet"/>
      <w:lvlText w:val="•"/>
      <w:lvlJc w:val="left"/>
      <w:pPr>
        <w:ind w:left="7536" w:hanging="567"/>
      </w:pPr>
      <w:rPr>
        <w:rFonts w:hint="default"/>
        <w:lang w:val="en-US" w:eastAsia="en-US" w:bidi="ar-SA"/>
      </w:rPr>
    </w:lvl>
    <w:lvl w:ilvl="8">
      <w:start w:val="0"/>
      <w:numFmt w:val="bullet"/>
      <w:lvlText w:val="•"/>
      <w:lvlJc w:val="left"/>
      <w:pPr>
        <w:ind w:left="8393" w:hanging="567"/>
      </w:pPr>
      <w:rPr>
        <w:rFonts w:hint="default"/>
        <w:lang w:val="en-US" w:eastAsia="en-US" w:bidi="ar-SA"/>
      </w:rPr>
    </w:lvl>
  </w:abstractNum>
  <w:abstractNum w:abstractNumId="137">
    <w:multiLevelType w:val="hybridMultilevel"/>
    <w:lvl w:ilvl="0">
      <w:start w:val="4"/>
      <w:numFmt w:val="decimal"/>
      <w:lvlText w:val="%1"/>
      <w:lvlJc w:val="left"/>
      <w:pPr>
        <w:ind w:left="1317" w:hanging="497"/>
        <w:jc w:val="left"/>
      </w:pPr>
      <w:rPr>
        <w:rFonts w:hint="default"/>
        <w:lang w:val="en-US" w:eastAsia="en-US" w:bidi="ar-SA"/>
      </w:rPr>
    </w:lvl>
    <w:lvl w:ilvl="1">
      <w:start w:val="1"/>
      <w:numFmt w:val="decimal"/>
      <w:lvlText w:val="%1.%2"/>
      <w:lvlJc w:val="left"/>
      <w:pPr>
        <w:ind w:left="1317" w:hanging="497"/>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211" w:hanging="216"/>
        <w:jc w:val="left"/>
      </w:pPr>
      <w:rPr>
        <w:rFonts w:hint="default" w:ascii="Times New Roman" w:hAnsi="Times New Roman" w:eastAsia="Times New Roman" w:cs="Times New Roman"/>
        <w:b w:val="0"/>
        <w:bCs w:val="0"/>
        <w:i w:val="0"/>
        <w:iCs w:val="0"/>
        <w:spacing w:val="1"/>
        <w:w w:val="96"/>
        <w:sz w:val="26"/>
        <w:szCs w:val="26"/>
        <w:lang w:val="en-US" w:eastAsia="en-US" w:bidi="ar-SA"/>
      </w:rPr>
    </w:lvl>
    <w:lvl w:ilvl="3">
      <w:start w:val="1"/>
      <w:numFmt w:val="decimal"/>
      <w:lvlText w:val="%3.%4"/>
      <w:lvlJc w:val="left"/>
      <w:pPr>
        <w:ind w:left="1245" w:hanging="425"/>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4">
      <w:start w:val="1"/>
      <w:numFmt w:val="decimal"/>
      <w:lvlText w:val="(%5)"/>
      <w:lvlJc w:val="left"/>
      <w:pPr>
        <w:ind w:left="1532"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5">
      <w:start w:val="0"/>
      <w:numFmt w:val="bullet"/>
      <w:lvlText w:val="•"/>
      <w:lvlJc w:val="left"/>
      <w:pPr>
        <w:ind w:left="3987" w:hanging="480"/>
      </w:pPr>
      <w:rPr>
        <w:rFonts w:hint="default"/>
        <w:lang w:val="en-US" w:eastAsia="en-US" w:bidi="ar-SA"/>
      </w:rPr>
    </w:lvl>
    <w:lvl w:ilvl="6">
      <w:start w:val="0"/>
      <w:numFmt w:val="bullet"/>
      <w:lvlText w:val="•"/>
      <w:lvlJc w:val="left"/>
      <w:pPr>
        <w:ind w:left="5211" w:hanging="480"/>
      </w:pPr>
      <w:rPr>
        <w:rFonts w:hint="default"/>
        <w:lang w:val="en-US" w:eastAsia="en-US" w:bidi="ar-SA"/>
      </w:rPr>
    </w:lvl>
    <w:lvl w:ilvl="7">
      <w:start w:val="0"/>
      <w:numFmt w:val="bullet"/>
      <w:lvlText w:val="•"/>
      <w:lvlJc w:val="left"/>
      <w:pPr>
        <w:ind w:left="6435" w:hanging="480"/>
      </w:pPr>
      <w:rPr>
        <w:rFonts w:hint="default"/>
        <w:lang w:val="en-US" w:eastAsia="en-US" w:bidi="ar-SA"/>
      </w:rPr>
    </w:lvl>
    <w:lvl w:ilvl="8">
      <w:start w:val="0"/>
      <w:numFmt w:val="bullet"/>
      <w:lvlText w:val="•"/>
      <w:lvlJc w:val="left"/>
      <w:pPr>
        <w:ind w:left="7658" w:hanging="480"/>
      </w:pPr>
      <w:rPr>
        <w:rFonts w:hint="default"/>
        <w:lang w:val="en-US" w:eastAsia="en-US" w:bidi="ar-SA"/>
      </w:rPr>
    </w:lvl>
  </w:abstractNum>
  <w:abstractNum w:abstractNumId="136">
    <w:multiLevelType w:val="hybridMultilevel"/>
    <w:lvl w:ilvl="0">
      <w:start w:val="3"/>
      <w:numFmt w:val="decimal"/>
      <w:lvlText w:val="%1"/>
      <w:lvlJc w:val="left"/>
      <w:pPr>
        <w:ind w:left="1301" w:hanging="481"/>
        <w:jc w:val="left"/>
      </w:pPr>
      <w:rPr>
        <w:rFonts w:hint="default"/>
        <w:lang w:val="en-US" w:eastAsia="en-US" w:bidi="ar-SA"/>
      </w:rPr>
    </w:lvl>
    <w:lvl w:ilvl="1">
      <w:start w:val="1"/>
      <w:numFmt w:val="decimal"/>
      <w:lvlText w:val="%1.%2"/>
      <w:lvlJc w:val="left"/>
      <w:pPr>
        <w:ind w:left="130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061" w:hanging="481"/>
      </w:pPr>
      <w:rPr>
        <w:rFonts w:hint="default"/>
        <w:lang w:val="en-US" w:eastAsia="en-US" w:bidi="ar-SA"/>
      </w:rPr>
    </w:lvl>
    <w:lvl w:ilvl="3">
      <w:start w:val="0"/>
      <w:numFmt w:val="bullet"/>
      <w:lvlText w:val="•"/>
      <w:lvlJc w:val="left"/>
      <w:pPr>
        <w:ind w:left="3941" w:hanging="481"/>
      </w:pPr>
      <w:rPr>
        <w:rFonts w:hint="default"/>
        <w:lang w:val="en-US" w:eastAsia="en-US" w:bidi="ar-SA"/>
      </w:rPr>
    </w:lvl>
    <w:lvl w:ilvl="4">
      <w:start w:val="0"/>
      <w:numFmt w:val="bullet"/>
      <w:lvlText w:val="•"/>
      <w:lvlJc w:val="left"/>
      <w:pPr>
        <w:ind w:left="4822" w:hanging="481"/>
      </w:pPr>
      <w:rPr>
        <w:rFonts w:hint="default"/>
        <w:lang w:val="en-US" w:eastAsia="en-US" w:bidi="ar-SA"/>
      </w:rPr>
    </w:lvl>
    <w:lvl w:ilvl="5">
      <w:start w:val="0"/>
      <w:numFmt w:val="bullet"/>
      <w:lvlText w:val="•"/>
      <w:lvlJc w:val="left"/>
      <w:pPr>
        <w:ind w:left="5703" w:hanging="481"/>
      </w:pPr>
      <w:rPr>
        <w:rFonts w:hint="default"/>
        <w:lang w:val="en-US" w:eastAsia="en-US" w:bidi="ar-SA"/>
      </w:rPr>
    </w:lvl>
    <w:lvl w:ilvl="6">
      <w:start w:val="0"/>
      <w:numFmt w:val="bullet"/>
      <w:lvlText w:val="•"/>
      <w:lvlJc w:val="left"/>
      <w:pPr>
        <w:ind w:left="6583" w:hanging="481"/>
      </w:pPr>
      <w:rPr>
        <w:rFonts w:hint="default"/>
        <w:lang w:val="en-US" w:eastAsia="en-US" w:bidi="ar-SA"/>
      </w:rPr>
    </w:lvl>
    <w:lvl w:ilvl="7">
      <w:start w:val="0"/>
      <w:numFmt w:val="bullet"/>
      <w:lvlText w:val="•"/>
      <w:lvlJc w:val="left"/>
      <w:pPr>
        <w:ind w:left="7464" w:hanging="481"/>
      </w:pPr>
      <w:rPr>
        <w:rFonts w:hint="default"/>
        <w:lang w:val="en-US" w:eastAsia="en-US" w:bidi="ar-SA"/>
      </w:rPr>
    </w:lvl>
    <w:lvl w:ilvl="8">
      <w:start w:val="0"/>
      <w:numFmt w:val="bullet"/>
      <w:lvlText w:val="•"/>
      <w:lvlJc w:val="left"/>
      <w:pPr>
        <w:ind w:left="8345" w:hanging="481"/>
      </w:pPr>
      <w:rPr>
        <w:rFonts w:hint="default"/>
        <w:lang w:val="en-US" w:eastAsia="en-US" w:bidi="ar-SA"/>
      </w:rPr>
    </w:lvl>
  </w:abstractNum>
  <w:abstractNum w:abstractNumId="135">
    <w:multiLevelType w:val="hybridMultilevel"/>
    <w:lvl w:ilvl="0">
      <w:start w:val="4"/>
      <w:numFmt w:val="decimal"/>
      <w:lvlText w:val="%1"/>
      <w:lvlJc w:val="left"/>
      <w:pPr>
        <w:ind w:left="1446" w:hanging="481"/>
        <w:jc w:val="left"/>
      </w:pPr>
      <w:rPr>
        <w:rFonts w:hint="default"/>
        <w:lang w:val="en-US" w:eastAsia="en-US" w:bidi="ar-SA"/>
      </w:rPr>
    </w:lvl>
    <w:lvl w:ilvl="1">
      <w:start w:val="1"/>
      <w:numFmt w:val="decimal"/>
      <w:lvlText w:val="%1.%2"/>
      <w:lvlJc w:val="left"/>
      <w:pPr>
        <w:ind w:left="1446"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173" w:hanging="481"/>
      </w:pPr>
      <w:rPr>
        <w:rFonts w:hint="default"/>
        <w:lang w:val="en-US" w:eastAsia="en-US" w:bidi="ar-SA"/>
      </w:rPr>
    </w:lvl>
    <w:lvl w:ilvl="3">
      <w:start w:val="0"/>
      <w:numFmt w:val="bullet"/>
      <w:lvlText w:val="•"/>
      <w:lvlJc w:val="left"/>
      <w:pPr>
        <w:ind w:left="4039" w:hanging="481"/>
      </w:pPr>
      <w:rPr>
        <w:rFonts w:hint="default"/>
        <w:lang w:val="en-US" w:eastAsia="en-US" w:bidi="ar-SA"/>
      </w:rPr>
    </w:lvl>
    <w:lvl w:ilvl="4">
      <w:start w:val="0"/>
      <w:numFmt w:val="bullet"/>
      <w:lvlText w:val="•"/>
      <w:lvlJc w:val="left"/>
      <w:pPr>
        <w:ind w:left="4906" w:hanging="481"/>
      </w:pPr>
      <w:rPr>
        <w:rFonts w:hint="default"/>
        <w:lang w:val="en-US" w:eastAsia="en-US" w:bidi="ar-SA"/>
      </w:rPr>
    </w:lvl>
    <w:lvl w:ilvl="5">
      <w:start w:val="0"/>
      <w:numFmt w:val="bullet"/>
      <w:lvlText w:val="•"/>
      <w:lvlJc w:val="left"/>
      <w:pPr>
        <w:ind w:left="5773" w:hanging="481"/>
      </w:pPr>
      <w:rPr>
        <w:rFonts w:hint="default"/>
        <w:lang w:val="en-US" w:eastAsia="en-US" w:bidi="ar-SA"/>
      </w:rPr>
    </w:lvl>
    <w:lvl w:ilvl="6">
      <w:start w:val="0"/>
      <w:numFmt w:val="bullet"/>
      <w:lvlText w:val="•"/>
      <w:lvlJc w:val="left"/>
      <w:pPr>
        <w:ind w:left="6639" w:hanging="481"/>
      </w:pPr>
      <w:rPr>
        <w:rFonts w:hint="default"/>
        <w:lang w:val="en-US" w:eastAsia="en-US" w:bidi="ar-SA"/>
      </w:rPr>
    </w:lvl>
    <w:lvl w:ilvl="7">
      <w:start w:val="0"/>
      <w:numFmt w:val="bullet"/>
      <w:lvlText w:val="•"/>
      <w:lvlJc w:val="left"/>
      <w:pPr>
        <w:ind w:left="7506" w:hanging="481"/>
      </w:pPr>
      <w:rPr>
        <w:rFonts w:hint="default"/>
        <w:lang w:val="en-US" w:eastAsia="en-US" w:bidi="ar-SA"/>
      </w:rPr>
    </w:lvl>
    <w:lvl w:ilvl="8">
      <w:start w:val="0"/>
      <w:numFmt w:val="bullet"/>
      <w:lvlText w:val="•"/>
      <w:lvlJc w:val="left"/>
      <w:pPr>
        <w:ind w:left="8373" w:hanging="481"/>
      </w:pPr>
      <w:rPr>
        <w:rFonts w:hint="default"/>
        <w:lang w:val="en-US" w:eastAsia="en-US" w:bidi="ar-SA"/>
      </w:rPr>
    </w:lvl>
  </w:abstractNum>
  <w:abstractNum w:abstractNumId="134">
    <w:multiLevelType w:val="hybridMultilevel"/>
    <w:lvl w:ilvl="0">
      <w:start w:val="3"/>
      <w:numFmt w:val="decimal"/>
      <w:lvlText w:val="%1"/>
      <w:lvlJc w:val="left"/>
      <w:pPr>
        <w:ind w:left="1445" w:hanging="481"/>
        <w:jc w:val="left"/>
      </w:pPr>
      <w:rPr>
        <w:rFonts w:hint="default"/>
        <w:lang w:val="en-US" w:eastAsia="en-US" w:bidi="ar-SA"/>
      </w:rPr>
    </w:lvl>
    <w:lvl w:ilvl="1">
      <w:start w:val="1"/>
      <w:numFmt w:val="decimal"/>
      <w:lvlText w:val="%1.%2"/>
      <w:lvlJc w:val="left"/>
      <w:pPr>
        <w:ind w:left="1445"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173" w:hanging="481"/>
      </w:pPr>
      <w:rPr>
        <w:rFonts w:hint="default"/>
        <w:lang w:val="en-US" w:eastAsia="en-US" w:bidi="ar-SA"/>
      </w:rPr>
    </w:lvl>
    <w:lvl w:ilvl="3">
      <w:start w:val="0"/>
      <w:numFmt w:val="bullet"/>
      <w:lvlText w:val="•"/>
      <w:lvlJc w:val="left"/>
      <w:pPr>
        <w:ind w:left="4039" w:hanging="481"/>
      </w:pPr>
      <w:rPr>
        <w:rFonts w:hint="default"/>
        <w:lang w:val="en-US" w:eastAsia="en-US" w:bidi="ar-SA"/>
      </w:rPr>
    </w:lvl>
    <w:lvl w:ilvl="4">
      <w:start w:val="0"/>
      <w:numFmt w:val="bullet"/>
      <w:lvlText w:val="•"/>
      <w:lvlJc w:val="left"/>
      <w:pPr>
        <w:ind w:left="4906" w:hanging="481"/>
      </w:pPr>
      <w:rPr>
        <w:rFonts w:hint="default"/>
        <w:lang w:val="en-US" w:eastAsia="en-US" w:bidi="ar-SA"/>
      </w:rPr>
    </w:lvl>
    <w:lvl w:ilvl="5">
      <w:start w:val="0"/>
      <w:numFmt w:val="bullet"/>
      <w:lvlText w:val="•"/>
      <w:lvlJc w:val="left"/>
      <w:pPr>
        <w:ind w:left="5773" w:hanging="481"/>
      </w:pPr>
      <w:rPr>
        <w:rFonts w:hint="default"/>
        <w:lang w:val="en-US" w:eastAsia="en-US" w:bidi="ar-SA"/>
      </w:rPr>
    </w:lvl>
    <w:lvl w:ilvl="6">
      <w:start w:val="0"/>
      <w:numFmt w:val="bullet"/>
      <w:lvlText w:val="•"/>
      <w:lvlJc w:val="left"/>
      <w:pPr>
        <w:ind w:left="6639" w:hanging="481"/>
      </w:pPr>
      <w:rPr>
        <w:rFonts w:hint="default"/>
        <w:lang w:val="en-US" w:eastAsia="en-US" w:bidi="ar-SA"/>
      </w:rPr>
    </w:lvl>
    <w:lvl w:ilvl="7">
      <w:start w:val="0"/>
      <w:numFmt w:val="bullet"/>
      <w:lvlText w:val="•"/>
      <w:lvlJc w:val="left"/>
      <w:pPr>
        <w:ind w:left="7506" w:hanging="481"/>
      </w:pPr>
      <w:rPr>
        <w:rFonts w:hint="default"/>
        <w:lang w:val="en-US" w:eastAsia="en-US" w:bidi="ar-SA"/>
      </w:rPr>
    </w:lvl>
    <w:lvl w:ilvl="8">
      <w:start w:val="0"/>
      <w:numFmt w:val="bullet"/>
      <w:lvlText w:val="•"/>
      <w:lvlJc w:val="left"/>
      <w:pPr>
        <w:ind w:left="8373" w:hanging="481"/>
      </w:pPr>
      <w:rPr>
        <w:rFonts w:hint="default"/>
        <w:lang w:val="en-US" w:eastAsia="en-US" w:bidi="ar-SA"/>
      </w:rPr>
    </w:lvl>
  </w:abstractNum>
  <w:abstractNum w:abstractNumId="133">
    <w:multiLevelType w:val="hybridMultilevel"/>
    <w:lvl w:ilvl="0">
      <w:start w:val="4"/>
      <w:numFmt w:val="decimal"/>
      <w:lvlText w:val="%1"/>
      <w:lvlJc w:val="left"/>
      <w:pPr>
        <w:ind w:left="480" w:hanging="480"/>
        <w:jc w:val="left"/>
      </w:pPr>
      <w:rPr>
        <w:rFonts w:hint="default"/>
        <w:lang w:val="en-US" w:eastAsia="en-US" w:bidi="ar-SA"/>
      </w:rPr>
    </w:lvl>
    <w:lvl w:ilvl="1">
      <w:start w:val="1"/>
      <w:numFmt w:val="decimal"/>
      <w:lvlText w:val="%1.%2"/>
      <w:lvlJc w:val="left"/>
      <w:pPr>
        <w:ind w:left="480" w:hanging="48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68" w:hanging="480"/>
      </w:pPr>
      <w:rPr>
        <w:rFonts w:hint="default"/>
        <w:lang w:val="en-US" w:eastAsia="en-US" w:bidi="ar-SA"/>
      </w:rPr>
    </w:lvl>
    <w:lvl w:ilvl="3">
      <w:start w:val="0"/>
      <w:numFmt w:val="bullet"/>
      <w:lvlText w:val="•"/>
      <w:lvlJc w:val="left"/>
      <w:pPr>
        <w:ind w:left="3163" w:hanging="480"/>
      </w:pPr>
      <w:rPr>
        <w:rFonts w:hint="default"/>
        <w:lang w:val="en-US" w:eastAsia="en-US" w:bidi="ar-SA"/>
      </w:rPr>
    </w:lvl>
    <w:lvl w:ilvl="4">
      <w:start w:val="0"/>
      <w:numFmt w:val="bullet"/>
      <w:lvlText w:val="•"/>
      <w:lvlJc w:val="left"/>
      <w:pPr>
        <w:ind w:left="4057" w:hanging="480"/>
      </w:pPr>
      <w:rPr>
        <w:rFonts w:hint="default"/>
        <w:lang w:val="en-US" w:eastAsia="en-US" w:bidi="ar-SA"/>
      </w:rPr>
    </w:lvl>
    <w:lvl w:ilvl="5">
      <w:start w:val="0"/>
      <w:numFmt w:val="bullet"/>
      <w:lvlText w:val="•"/>
      <w:lvlJc w:val="left"/>
      <w:pPr>
        <w:ind w:left="4952" w:hanging="480"/>
      </w:pPr>
      <w:rPr>
        <w:rFonts w:hint="default"/>
        <w:lang w:val="en-US" w:eastAsia="en-US" w:bidi="ar-SA"/>
      </w:rPr>
    </w:lvl>
    <w:lvl w:ilvl="6">
      <w:start w:val="0"/>
      <w:numFmt w:val="bullet"/>
      <w:lvlText w:val="•"/>
      <w:lvlJc w:val="left"/>
      <w:pPr>
        <w:ind w:left="5846" w:hanging="480"/>
      </w:pPr>
      <w:rPr>
        <w:rFonts w:hint="default"/>
        <w:lang w:val="en-US" w:eastAsia="en-US" w:bidi="ar-SA"/>
      </w:rPr>
    </w:lvl>
    <w:lvl w:ilvl="7">
      <w:start w:val="0"/>
      <w:numFmt w:val="bullet"/>
      <w:lvlText w:val="•"/>
      <w:lvlJc w:val="left"/>
      <w:pPr>
        <w:ind w:left="6741" w:hanging="480"/>
      </w:pPr>
      <w:rPr>
        <w:rFonts w:hint="default"/>
        <w:lang w:val="en-US" w:eastAsia="en-US" w:bidi="ar-SA"/>
      </w:rPr>
    </w:lvl>
    <w:lvl w:ilvl="8">
      <w:start w:val="0"/>
      <w:numFmt w:val="bullet"/>
      <w:lvlText w:val="•"/>
      <w:lvlJc w:val="left"/>
      <w:pPr>
        <w:ind w:left="7635" w:hanging="480"/>
      </w:pPr>
      <w:rPr>
        <w:rFonts w:hint="default"/>
        <w:lang w:val="en-US" w:eastAsia="en-US" w:bidi="ar-SA"/>
      </w:rPr>
    </w:lvl>
  </w:abstractNum>
  <w:abstractNum w:abstractNumId="132">
    <w:multiLevelType w:val="hybridMultilevel"/>
    <w:lvl w:ilvl="0">
      <w:start w:val="3"/>
      <w:numFmt w:val="decimal"/>
      <w:lvlText w:val="%1"/>
      <w:lvlJc w:val="left"/>
      <w:pPr>
        <w:ind w:left="482" w:hanging="480"/>
        <w:jc w:val="left"/>
      </w:pPr>
      <w:rPr>
        <w:rFonts w:hint="default"/>
        <w:lang w:val="en-US" w:eastAsia="en-US" w:bidi="ar-SA"/>
      </w:rPr>
    </w:lvl>
    <w:lvl w:ilvl="1">
      <w:start w:val="1"/>
      <w:numFmt w:val="decimal"/>
      <w:lvlText w:val="%1.%2"/>
      <w:lvlJc w:val="left"/>
      <w:pPr>
        <w:ind w:left="482" w:hanging="48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68" w:hanging="480"/>
      </w:pPr>
      <w:rPr>
        <w:rFonts w:hint="default"/>
        <w:lang w:val="en-US" w:eastAsia="en-US" w:bidi="ar-SA"/>
      </w:rPr>
    </w:lvl>
    <w:lvl w:ilvl="3">
      <w:start w:val="0"/>
      <w:numFmt w:val="bullet"/>
      <w:lvlText w:val="•"/>
      <w:lvlJc w:val="left"/>
      <w:pPr>
        <w:ind w:left="3162" w:hanging="480"/>
      </w:pPr>
      <w:rPr>
        <w:rFonts w:hint="default"/>
        <w:lang w:val="en-US" w:eastAsia="en-US" w:bidi="ar-SA"/>
      </w:rPr>
    </w:lvl>
    <w:lvl w:ilvl="4">
      <w:start w:val="0"/>
      <w:numFmt w:val="bullet"/>
      <w:lvlText w:val="•"/>
      <w:lvlJc w:val="left"/>
      <w:pPr>
        <w:ind w:left="4056" w:hanging="480"/>
      </w:pPr>
      <w:rPr>
        <w:rFonts w:hint="default"/>
        <w:lang w:val="en-US" w:eastAsia="en-US" w:bidi="ar-SA"/>
      </w:rPr>
    </w:lvl>
    <w:lvl w:ilvl="5">
      <w:start w:val="0"/>
      <w:numFmt w:val="bullet"/>
      <w:lvlText w:val="•"/>
      <w:lvlJc w:val="left"/>
      <w:pPr>
        <w:ind w:left="4951" w:hanging="480"/>
      </w:pPr>
      <w:rPr>
        <w:rFonts w:hint="default"/>
        <w:lang w:val="en-US" w:eastAsia="en-US" w:bidi="ar-SA"/>
      </w:rPr>
    </w:lvl>
    <w:lvl w:ilvl="6">
      <w:start w:val="0"/>
      <w:numFmt w:val="bullet"/>
      <w:lvlText w:val="•"/>
      <w:lvlJc w:val="left"/>
      <w:pPr>
        <w:ind w:left="5845" w:hanging="480"/>
      </w:pPr>
      <w:rPr>
        <w:rFonts w:hint="default"/>
        <w:lang w:val="en-US" w:eastAsia="en-US" w:bidi="ar-SA"/>
      </w:rPr>
    </w:lvl>
    <w:lvl w:ilvl="7">
      <w:start w:val="0"/>
      <w:numFmt w:val="bullet"/>
      <w:lvlText w:val="•"/>
      <w:lvlJc w:val="left"/>
      <w:pPr>
        <w:ind w:left="6739" w:hanging="480"/>
      </w:pPr>
      <w:rPr>
        <w:rFonts w:hint="default"/>
        <w:lang w:val="en-US" w:eastAsia="en-US" w:bidi="ar-SA"/>
      </w:rPr>
    </w:lvl>
    <w:lvl w:ilvl="8">
      <w:start w:val="0"/>
      <w:numFmt w:val="bullet"/>
      <w:lvlText w:val="•"/>
      <w:lvlJc w:val="left"/>
      <w:pPr>
        <w:ind w:left="7633" w:hanging="480"/>
      </w:pPr>
      <w:rPr>
        <w:rFonts w:hint="default"/>
        <w:lang w:val="en-US" w:eastAsia="en-US" w:bidi="ar-SA"/>
      </w:rPr>
    </w:lvl>
  </w:abstractNum>
  <w:abstractNum w:abstractNumId="131">
    <w:multiLevelType w:val="hybridMultilevel"/>
    <w:lvl w:ilvl="0">
      <w:start w:val="10"/>
      <w:numFmt w:val="decimal"/>
      <w:lvlText w:val="%1"/>
      <w:lvlJc w:val="left"/>
      <w:pPr>
        <w:ind w:left="947" w:hanging="358"/>
        <w:jc w:val="left"/>
      </w:pPr>
      <w:rPr>
        <w:rFonts w:hint="default"/>
        <w:lang w:val="en-US" w:eastAsia="en-US" w:bidi="ar-SA"/>
      </w:rPr>
    </w:lvl>
    <w:lvl w:ilvl="1">
      <w:start w:val="1"/>
      <w:numFmt w:val="decimal"/>
      <w:lvlText w:val="%1.%2"/>
      <w:lvlJc w:val="left"/>
      <w:pPr>
        <w:ind w:left="947" w:hanging="358"/>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2">
      <w:start w:val="0"/>
      <w:numFmt w:val="bullet"/>
      <w:lvlText w:val="•"/>
      <w:lvlJc w:val="left"/>
      <w:pPr>
        <w:ind w:left="2985" w:hanging="358"/>
      </w:pPr>
      <w:rPr>
        <w:rFonts w:hint="default"/>
        <w:lang w:val="en-US" w:eastAsia="en-US" w:bidi="ar-SA"/>
      </w:rPr>
    </w:lvl>
    <w:lvl w:ilvl="3">
      <w:start w:val="0"/>
      <w:numFmt w:val="bullet"/>
      <w:lvlText w:val="•"/>
      <w:lvlJc w:val="left"/>
      <w:pPr>
        <w:ind w:left="4007" w:hanging="358"/>
      </w:pPr>
      <w:rPr>
        <w:rFonts w:hint="default"/>
        <w:lang w:val="en-US" w:eastAsia="en-US" w:bidi="ar-SA"/>
      </w:rPr>
    </w:lvl>
    <w:lvl w:ilvl="4">
      <w:start w:val="0"/>
      <w:numFmt w:val="bullet"/>
      <w:lvlText w:val="•"/>
      <w:lvlJc w:val="left"/>
      <w:pPr>
        <w:ind w:left="5030" w:hanging="358"/>
      </w:pPr>
      <w:rPr>
        <w:rFonts w:hint="default"/>
        <w:lang w:val="en-US" w:eastAsia="en-US" w:bidi="ar-SA"/>
      </w:rPr>
    </w:lvl>
    <w:lvl w:ilvl="5">
      <w:start w:val="0"/>
      <w:numFmt w:val="bullet"/>
      <w:lvlText w:val="•"/>
      <w:lvlJc w:val="left"/>
      <w:pPr>
        <w:ind w:left="6053" w:hanging="358"/>
      </w:pPr>
      <w:rPr>
        <w:rFonts w:hint="default"/>
        <w:lang w:val="en-US" w:eastAsia="en-US" w:bidi="ar-SA"/>
      </w:rPr>
    </w:lvl>
    <w:lvl w:ilvl="6">
      <w:start w:val="0"/>
      <w:numFmt w:val="bullet"/>
      <w:lvlText w:val="•"/>
      <w:lvlJc w:val="left"/>
      <w:pPr>
        <w:ind w:left="7075" w:hanging="358"/>
      </w:pPr>
      <w:rPr>
        <w:rFonts w:hint="default"/>
        <w:lang w:val="en-US" w:eastAsia="en-US" w:bidi="ar-SA"/>
      </w:rPr>
    </w:lvl>
    <w:lvl w:ilvl="7">
      <w:start w:val="0"/>
      <w:numFmt w:val="bullet"/>
      <w:lvlText w:val="•"/>
      <w:lvlJc w:val="left"/>
      <w:pPr>
        <w:ind w:left="8098" w:hanging="358"/>
      </w:pPr>
      <w:rPr>
        <w:rFonts w:hint="default"/>
        <w:lang w:val="en-US" w:eastAsia="en-US" w:bidi="ar-SA"/>
      </w:rPr>
    </w:lvl>
    <w:lvl w:ilvl="8">
      <w:start w:val="0"/>
      <w:numFmt w:val="bullet"/>
      <w:lvlText w:val="•"/>
      <w:lvlJc w:val="left"/>
      <w:pPr>
        <w:ind w:left="9121" w:hanging="358"/>
      </w:pPr>
      <w:rPr>
        <w:rFonts w:hint="default"/>
        <w:lang w:val="en-US" w:eastAsia="en-US" w:bidi="ar-SA"/>
      </w:rPr>
    </w:lvl>
  </w:abstractNum>
  <w:abstractNum w:abstractNumId="130">
    <w:multiLevelType w:val="hybridMultilevel"/>
    <w:lvl w:ilvl="0">
      <w:start w:val="9"/>
      <w:numFmt w:val="decimal"/>
      <w:lvlText w:val="%1"/>
      <w:lvlJc w:val="left"/>
      <w:pPr>
        <w:ind w:left="947" w:hanging="358"/>
        <w:jc w:val="left"/>
      </w:pPr>
      <w:rPr>
        <w:rFonts w:hint="default"/>
        <w:lang w:val="en-US" w:eastAsia="en-US" w:bidi="ar-SA"/>
      </w:rPr>
    </w:lvl>
    <w:lvl w:ilvl="1">
      <w:start w:val="1"/>
      <w:numFmt w:val="decimal"/>
      <w:lvlText w:val="%1.%2"/>
      <w:lvlJc w:val="left"/>
      <w:pPr>
        <w:ind w:left="947" w:hanging="358"/>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2">
      <w:start w:val="0"/>
      <w:numFmt w:val="bullet"/>
      <w:lvlText w:val="•"/>
      <w:lvlJc w:val="left"/>
      <w:pPr>
        <w:ind w:left="2985" w:hanging="358"/>
      </w:pPr>
      <w:rPr>
        <w:rFonts w:hint="default"/>
        <w:lang w:val="en-US" w:eastAsia="en-US" w:bidi="ar-SA"/>
      </w:rPr>
    </w:lvl>
    <w:lvl w:ilvl="3">
      <w:start w:val="0"/>
      <w:numFmt w:val="bullet"/>
      <w:lvlText w:val="•"/>
      <w:lvlJc w:val="left"/>
      <w:pPr>
        <w:ind w:left="4007" w:hanging="358"/>
      </w:pPr>
      <w:rPr>
        <w:rFonts w:hint="default"/>
        <w:lang w:val="en-US" w:eastAsia="en-US" w:bidi="ar-SA"/>
      </w:rPr>
    </w:lvl>
    <w:lvl w:ilvl="4">
      <w:start w:val="0"/>
      <w:numFmt w:val="bullet"/>
      <w:lvlText w:val="•"/>
      <w:lvlJc w:val="left"/>
      <w:pPr>
        <w:ind w:left="5030" w:hanging="358"/>
      </w:pPr>
      <w:rPr>
        <w:rFonts w:hint="default"/>
        <w:lang w:val="en-US" w:eastAsia="en-US" w:bidi="ar-SA"/>
      </w:rPr>
    </w:lvl>
    <w:lvl w:ilvl="5">
      <w:start w:val="0"/>
      <w:numFmt w:val="bullet"/>
      <w:lvlText w:val="•"/>
      <w:lvlJc w:val="left"/>
      <w:pPr>
        <w:ind w:left="6053" w:hanging="358"/>
      </w:pPr>
      <w:rPr>
        <w:rFonts w:hint="default"/>
        <w:lang w:val="en-US" w:eastAsia="en-US" w:bidi="ar-SA"/>
      </w:rPr>
    </w:lvl>
    <w:lvl w:ilvl="6">
      <w:start w:val="0"/>
      <w:numFmt w:val="bullet"/>
      <w:lvlText w:val="•"/>
      <w:lvlJc w:val="left"/>
      <w:pPr>
        <w:ind w:left="7075" w:hanging="358"/>
      </w:pPr>
      <w:rPr>
        <w:rFonts w:hint="default"/>
        <w:lang w:val="en-US" w:eastAsia="en-US" w:bidi="ar-SA"/>
      </w:rPr>
    </w:lvl>
    <w:lvl w:ilvl="7">
      <w:start w:val="0"/>
      <w:numFmt w:val="bullet"/>
      <w:lvlText w:val="•"/>
      <w:lvlJc w:val="left"/>
      <w:pPr>
        <w:ind w:left="8098" w:hanging="358"/>
      </w:pPr>
      <w:rPr>
        <w:rFonts w:hint="default"/>
        <w:lang w:val="en-US" w:eastAsia="en-US" w:bidi="ar-SA"/>
      </w:rPr>
    </w:lvl>
    <w:lvl w:ilvl="8">
      <w:start w:val="0"/>
      <w:numFmt w:val="bullet"/>
      <w:lvlText w:val="•"/>
      <w:lvlJc w:val="left"/>
      <w:pPr>
        <w:ind w:left="9121" w:hanging="358"/>
      </w:pPr>
      <w:rPr>
        <w:rFonts w:hint="default"/>
        <w:lang w:val="en-US" w:eastAsia="en-US" w:bidi="ar-SA"/>
      </w:rPr>
    </w:lvl>
  </w:abstractNum>
  <w:abstractNum w:abstractNumId="129">
    <w:multiLevelType w:val="hybridMultilevel"/>
    <w:lvl w:ilvl="0">
      <w:start w:val="7"/>
      <w:numFmt w:val="decimal"/>
      <w:lvlText w:val="%1"/>
      <w:lvlJc w:val="left"/>
      <w:pPr>
        <w:ind w:left="316" w:hanging="317"/>
        <w:jc w:val="left"/>
      </w:pPr>
      <w:rPr>
        <w:rFonts w:hint="default"/>
        <w:lang w:val="en-US" w:eastAsia="en-US" w:bidi="ar-SA"/>
      </w:rPr>
    </w:lvl>
    <w:lvl w:ilvl="1">
      <w:start w:val="1"/>
      <w:numFmt w:val="decimal"/>
      <w:lvlText w:val="%1.%2"/>
      <w:lvlJc w:val="left"/>
      <w:pPr>
        <w:ind w:left="316" w:hanging="317"/>
        <w:jc w:val="right"/>
      </w:pPr>
      <w:rPr>
        <w:rFonts w:hint="default" w:ascii="Times New Roman" w:hAnsi="Times New Roman" w:eastAsia="Times New Roman" w:cs="Times New Roman"/>
        <w:b w:val="0"/>
        <w:bCs w:val="0"/>
        <w:i w:val="0"/>
        <w:iCs w:val="0"/>
        <w:spacing w:val="0"/>
        <w:w w:val="99"/>
        <w:sz w:val="18"/>
        <w:szCs w:val="18"/>
        <w:lang w:val="en-US" w:eastAsia="en-US" w:bidi="ar-SA"/>
      </w:rPr>
    </w:lvl>
    <w:lvl w:ilvl="2">
      <w:start w:val="0"/>
      <w:numFmt w:val="bullet"/>
      <w:lvlText w:val="•"/>
      <w:lvlJc w:val="left"/>
      <w:pPr>
        <w:ind w:left="2341" w:hanging="317"/>
      </w:pPr>
      <w:rPr>
        <w:rFonts w:hint="default"/>
        <w:lang w:val="en-US" w:eastAsia="en-US" w:bidi="ar-SA"/>
      </w:rPr>
    </w:lvl>
    <w:lvl w:ilvl="3">
      <w:start w:val="0"/>
      <w:numFmt w:val="bullet"/>
      <w:lvlText w:val="•"/>
      <w:lvlJc w:val="left"/>
      <w:pPr>
        <w:ind w:left="3352" w:hanging="317"/>
      </w:pPr>
      <w:rPr>
        <w:rFonts w:hint="default"/>
        <w:lang w:val="en-US" w:eastAsia="en-US" w:bidi="ar-SA"/>
      </w:rPr>
    </w:lvl>
    <w:lvl w:ilvl="4">
      <w:start w:val="0"/>
      <w:numFmt w:val="bullet"/>
      <w:lvlText w:val="•"/>
      <w:lvlJc w:val="left"/>
      <w:pPr>
        <w:ind w:left="4363" w:hanging="317"/>
      </w:pPr>
      <w:rPr>
        <w:rFonts w:hint="default"/>
        <w:lang w:val="en-US" w:eastAsia="en-US" w:bidi="ar-SA"/>
      </w:rPr>
    </w:lvl>
    <w:lvl w:ilvl="5">
      <w:start w:val="0"/>
      <w:numFmt w:val="bullet"/>
      <w:lvlText w:val="•"/>
      <w:lvlJc w:val="left"/>
      <w:pPr>
        <w:ind w:left="5373" w:hanging="317"/>
      </w:pPr>
      <w:rPr>
        <w:rFonts w:hint="default"/>
        <w:lang w:val="en-US" w:eastAsia="en-US" w:bidi="ar-SA"/>
      </w:rPr>
    </w:lvl>
    <w:lvl w:ilvl="6">
      <w:start w:val="0"/>
      <w:numFmt w:val="bullet"/>
      <w:lvlText w:val="•"/>
      <w:lvlJc w:val="left"/>
      <w:pPr>
        <w:ind w:left="6384" w:hanging="317"/>
      </w:pPr>
      <w:rPr>
        <w:rFonts w:hint="default"/>
        <w:lang w:val="en-US" w:eastAsia="en-US" w:bidi="ar-SA"/>
      </w:rPr>
    </w:lvl>
    <w:lvl w:ilvl="7">
      <w:start w:val="0"/>
      <w:numFmt w:val="bullet"/>
      <w:lvlText w:val="•"/>
      <w:lvlJc w:val="left"/>
      <w:pPr>
        <w:ind w:left="7395" w:hanging="317"/>
      </w:pPr>
      <w:rPr>
        <w:rFonts w:hint="default"/>
        <w:lang w:val="en-US" w:eastAsia="en-US" w:bidi="ar-SA"/>
      </w:rPr>
    </w:lvl>
    <w:lvl w:ilvl="8">
      <w:start w:val="0"/>
      <w:numFmt w:val="bullet"/>
      <w:lvlText w:val="•"/>
      <w:lvlJc w:val="left"/>
      <w:pPr>
        <w:ind w:left="8406" w:hanging="317"/>
      </w:pPr>
      <w:rPr>
        <w:rFonts w:hint="default"/>
        <w:lang w:val="en-US" w:eastAsia="en-US" w:bidi="ar-SA"/>
      </w:rPr>
    </w:lvl>
  </w:abstractNum>
  <w:abstractNum w:abstractNumId="128">
    <w:multiLevelType w:val="hybridMultilevel"/>
    <w:lvl w:ilvl="0">
      <w:start w:val="6"/>
      <w:numFmt w:val="decimal"/>
      <w:lvlText w:val="%1"/>
      <w:lvlJc w:val="left"/>
      <w:pPr>
        <w:ind w:left="316" w:hanging="317"/>
        <w:jc w:val="left"/>
      </w:pPr>
      <w:rPr>
        <w:rFonts w:hint="default"/>
        <w:lang w:val="en-US" w:eastAsia="en-US" w:bidi="ar-SA"/>
      </w:rPr>
    </w:lvl>
    <w:lvl w:ilvl="1">
      <w:start w:val="1"/>
      <w:numFmt w:val="decimal"/>
      <w:lvlText w:val="%1.%2"/>
      <w:lvlJc w:val="left"/>
      <w:pPr>
        <w:ind w:left="316" w:hanging="317"/>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2">
      <w:start w:val="0"/>
      <w:numFmt w:val="bullet"/>
      <w:lvlText w:val="•"/>
      <w:lvlJc w:val="left"/>
      <w:pPr>
        <w:ind w:left="2341" w:hanging="317"/>
      </w:pPr>
      <w:rPr>
        <w:rFonts w:hint="default"/>
        <w:lang w:val="en-US" w:eastAsia="en-US" w:bidi="ar-SA"/>
      </w:rPr>
    </w:lvl>
    <w:lvl w:ilvl="3">
      <w:start w:val="0"/>
      <w:numFmt w:val="bullet"/>
      <w:lvlText w:val="•"/>
      <w:lvlJc w:val="left"/>
      <w:pPr>
        <w:ind w:left="3352" w:hanging="317"/>
      </w:pPr>
      <w:rPr>
        <w:rFonts w:hint="default"/>
        <w:lang w:val="en-US" w:eastAsia="en-US" w:bidi="ar-SA"/>
      </w:rPr>
    </w:lvl>
    <w:lvl w:ilvl="4">
      <w:start w:val="0"/>
      <w:numFmt w:val="bullet"/>
      <w:lvlText w:val="•"/>
      <w:lvlJc w:val="left"/>
      <w:pPr>
        <w:ind w:left="4363" w:hanging="317"/>
      </w:pPr>
      <w:rPr>
        <w:rFonts w:hint="default"/>
        <w:lang w:val="en-US" w:eastAsia="en-US" w:bidi="ar-SA"/>
      </w:rPr>
    </w:lvl>
    <w:lvl w:ilvl="5">
      <w:start w:val="0"/>
      <w:numFmt w:val="bullet"/>
      <w:lvlText w:val="•"/>
      <w:lvlJc w:val="left"/>
      <w:pPr>
        <w:ind w:left="5373" w:hanging="317"/>
      </w:pPr>
      <w:rPr>
        <w:rFonts w:hint="default"/>
        <w:lang w:val="en-US" w:eastAsia="en-US" w:bidi="ar-SA"/>
      </w:rPr>
    </w:lvl>
    <w:lvl w:ilvl="6">
      <w:start w:val="0"/>
      <w:numFmt w:val="bullet"/>
      <w:lvlText w:val="•"/>
      <w:lvlJc w:val="left"/>
      <w:pPr>
        <w:ind w:left="6384" w:hanging="317"/>
      </w:pPr>
      <w:rPr>
        <w:rFonts w:hint="default"/>
        <w:lang w:val="en-US" w:eastAsia="en-US" w:bidi="ar-SA"/>
      </w:rPr>
    </w:lvl>
    <w:lvl w:ilvl="7">
      <w:start w:val="0"/>
      <w:numFmt w:val="bullet"/>
      <w:lvlText w:val="•"/>
      <w:lvlJc w:val="left"/>
      <w:pPr>
        <w:ind w:left="7395" w:hanging="317"/>
      </w:pPr>
      <w:rPr>
        <w:rFonts w:hint="default"/>
        <w:lang w:val="en-US" w:eastAsia="en-US" w:bidi="ar-SA"/>
      </w:rPr>
    </w:lvl>
    <w:lvl w:ilvl="8">
      <w:start w:val="0"/>
      <w:numFmt w:val="bullet"/>
      <w:lvlText w:val="•"/>
      <w:lvlJc w:val="left"/>
      <w:pPr>
        <w:ind w:left="8406" w:hanging="317"/>
      </w:pPr>
      <w:rPr>
        <w:rFonts w:hint="default"/>
        <w:lang w:val="en-US" w:eastAsia="en-US" w:bidi="ar-SA"/>
      </w:rPr>
    </w:lvl>
  </w:abstractNum>
  <w:abstractNum w:abstractNumId="127">
    <w:multiLevelType w:val="hybridMultilevel"/>
    <w:lvl w:ilvl="0">
      <w:start w:val="5"/>
      <w:numFmt w:val="decimal"/>
      <w:lvlText w:val="%1"/>
      <w:lvlJc w:val="left"/>
      <w:pPr>
        <w:ind w:left="318" w:hanging="317"/>
        <w:jc w:val="left"/>
      </w:pPr>
      <w:rPr>
        <w:rFonts w:hint="default"/>
        <w:lang w:val="en-US" w:eastAsia="en-US" w:bidi="ar-SA"/>
      </w:rPr>
    </w:lvl>
    <w:lvl w:ilvl="1">
      <w:start w:val="1"/>
      <w:numFmt w:val="decimal"/>
      <w:lvlText w:val="%1.%2"/>
      <w:lvlJc w:val="left"/>
      <w:pPr>
        <w:ind w:left="318" w:hanging="317"/>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2">
      <w:start w:val="0"/>
      <w:numFmt w:val="bullet"/>
      <w:lvlText w:val="•"/>
      <w:lvlJc w:val="left"/>
      <w:pPr>
        <w:ind w:left="2341" w:hanging="317"/>
      </w:pPr>
      <w:rPr>
        <w:rFonts w:hint="default"/>
        <w:lang w:val="en-US" w:eastAsia="en-US" w:bidi="ar-SA"/>
      </w:rPr>
    </w:lvl>
    <w:lvl w:ilvl="3">
      <w:start w:val="0"/>
      <w:numFmt w:val="bullet"/>
      <w:lvlText w:val="•"/>
      <w:lvlJc w:val="left"/>
      <w:pPr>
        <w:ind w:left="3352" w:hanging="317"/>
      </w:pPr>
      <w:rPr>
        <w:rFonts w:hint="default"/>
        <w:lang w:val="en-US" w:eastAsia="en-US" w:bidi="ar-SA"/>
      </w:rPr>
    </w:lvl>
    <w:lvl w:ilvl="4">
      <w:start w:val="0"/>
      <w:numFmt w:val="bullet"/>
      <w:lvlText w:val="•"/>
      <w:lvlJc w:val="left"/>
      <w:pPr>
        <w:ind w:left="4363" w:hanging="317"/>
      </w:pPr>
      <w:rPr>
        <w:rFonts w:hint="default"/>
        <w:lang w:val="en-US" w:eastAsia="en-US" w:bidi="ar-SA"/>
      </w:rPr>
    </w:lvl>
    <w:lvl w:ilvl="5">
      <w:start w:val="0"/>
      <w:numFmt w:val="bullet"/>
      <w:lvlText w:val="•"/>
      <w:lvlJc w:val="left"/>
      <w:pPr>
        <w:ind w:left="5374" w:hanging="317"/>
      </w:pPr>
      <w:rPr>
        <w:rFonts w:hint="default"/>
        <w:lang w:val="en-US" w:eastAsia="en-US" w:bidi="ar-SA"/>
      </w:rPr>
    </w:lvl>
    <w:lvl w:ilvl="6">
      <w:start w:val="0"/>
      <w:numFmt w:val="bullet"/>
      <w:lvlText w:val="•"/>
      <w:lvlJc w:val="left"/>
      <w:pPr>
        <w:ind w:left="6385" w:hanging="317"/>
      </w:pPr>
      <w:rPr>
        <w:rFonts w:hint="default"/>
        <w:lang w:val="en-US" w:eastAsia="en-US" w:bidi="ar-SA"/>
      </w:rPr>
    </w:lvl>
    <w:lvl w:ilvl="7">
      <w:start w:val="0"/>
      <w:numFmt w:val="bullet"/>
      <w:lvlText w:val="•"/>
      <w:lvlJc w:val="left"/>
      <w:pPr>
        <w:ind w:left="7396" w:hanging="317"/>
      </w:pPr>
      <w:rPr>
        <w:rFonts w:hint="default"/>
        <w:lang w:val="en-US" w:eastAsia="en-US" w:bidi="ar-SA"/>
      </w:rPr>
    </w:lvl>
    <w:lvl w:ilvl="8">
      <w:start w:val="0"/>
      <w:numFmt w:val="bullet"/>
      <w:lvlText w:val="•"/>
      <w:lvlJc w:val="left"/>
      <w:pPr>
        <w:ind w:left="8407" w:hanging="317"/>
      </w:pPr>
      <w:rPr>
        <w:rFonts w:hint="default"/>
        <w:lang w:val="en-US" w:eastAsia="en-US" w:bidi="ar-SA"/>
      </w:rPr>
    </w:lvl>
  </w:abstractNum>
  <w:abstractNum w:abstractNumId="126">
    <w:multiLevelType w:val="hybridMultilevel"/>
    <w:lvl w:ilvl="0">
      <w:start w:val="4"/>
      <w:numFmt w:val="decimal"/>
      <w:lvlText w:val="%1"/>
      <w:lvlJc w:val="left"/>
      <w:pPr>
        <w:ind w:left="438" w:hanging="358"/>
        <w:jc w:val="left"/>
      </w:pPr>
      <w:rPr>
        <w:rFonts w:hint="default"/>
        <w:lang w:val="en-US" w:eastAsia="en-US" w:bidi="ar-SA"/>
      </w:rPr>
    </w:lvl>
    <w:lvl w:ilvl="1">
      <w:start w:val="1"/>
      <w:numFmt w:val="decimal"/>
      <w:lvlText w:val="%1.%2"/>
      <w:lvlJc w:val="left"/>
      <w:pPr>
        <w:ind w:left="438" w:hanging="358"/>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2">
      <w:start w:val="0"/>
      <w:numFmt w:val="bullet"/>
      <w:lvlText w:val="•"/>
      <w:lvlJc w:val="left"/>
      <w:pPr>
        <w:ind w:left="2437" w:hanging="358"/>
      </w:pPr>
      <w:rPr>
        <w:rFonts w:hint="default"/>
        <w:lang w:val="en-US" w:eastAsia="en-US" w:bidi="ar-SA"/>
      </w:rPr>
    </w:lvl>
    <w:lvl w:ilvl="3">
      <w:start w:val="0"/>
      <w:numFmt w:val="bullet"/>
      <w:lvlText w:val="•"/>
      <w:lvlJc w:val="left"/>
      <w:pPr>
        <w:ind w:left="3436" w:hanging="358"/>
      </w:pPr>
      <w:rPr>
        <w:rFonts w:hint="default"/>
        <w:lang w:val="en-US" w:eastAsia="en-US" w:bidi="ar-SA"/>
      </w:rPr>
    </w:lvl>
    <w:lvl w:ilvl="4">
      <w:start w:val="0"/>
      <w:numFmt w:val="bullet"/>
      <w:lvlText w:val="•"/>
      <w:lvlJc w:val="left"/>
      <w:pPr>
        <w:ind w:left="4435" w:hanging="358"/>
      </w:pPr>
      <w:rPr>
        <w:rFonts w:hint="default"/>
        <w:lang w:val="en-US" w:eastAsia="en-US" w:bidi="ar-SA"/>
      </w:rPr>
    </w:lvl>
    <w:lvl w:ilvl="5">
      <w:start w:val="0"/>
      <w:numFmt w:val="bullet"/>
      <w:lvlText w:val="•"/>
      <w:lvlJc w:val="left"/>
      <w:pPr>
        <w:ind w:left="5433" w:hanging="358"/>
      </w:pPr>
      <w:rPr>
        <w:rFonts w:hint="default"/>
        <w:lang w:val="en-US" w:eastAsia="en-US" w:bidi="ar-SA"/>
      </w:rPr>
    </w:lvl>
    <w:lvl w:ilvl="6">
      <w:start w:val="0"/>
      <w:numFmt w:val="bullet"/>
      <w:lvlText w:val="•"/>
      <w:lvlJc w:val="left"/>
      <w:pPr>
        <w:ind w:left="6432" w:hanging="358"/>
      </w:pPr>
      <w:rPr>
        <w:rFonts w:hint="default"/>
        <w:lang w:val="en-US" w:eastAsia="en-US" w:bidi="ar-SA"/>
      </w:rPr>
    </w:lvl>
    <w:lvl w:ilvl="7">
      <w:start w:val="0"/>
      <w:numFmt w:val="bullet"/>
      <w:lvlText w:val="•"/>
      <w:lvlJc w:val="left"/>
      <w:pPr>
        <w:ind w:left="7431" w:hanging="358"/>
      </w:pPr>
      <w:rPr>
        <w:rFonts w:hint="default"/>
        <w:lang w:val="en-US" w:eastAsia="en-US" w:bidi="ar-SA"/>
      </w:rPr>
    </w:lvl>
    <w:lvl w:ilvl="8">
      <w:start w:val="0"/>
      <w:numFmt w:val="bullet"/>
      <w:lvlText w:val="•"/>
      <w:lvlJc w:val="left"/>
      <w:pPr>
        <w:ind w:left="8430" w:hanging="358"/>
      </w:pPr>
      <w:rPr>
        <w:rFonts w:hint="default"/>
        <w:lang w:val="en-US" w:eastAsia="en-US" w:bidi="ar-SA"/>
      </w:rPr>
    </w:lvl>
  </w:abstractNum>
  <w:abstractNum w:abstractNumId="125">
    <w:multiLevelType w:val="hybridMultilevel"/>
    <w:lvl w:ilvl="0">
      <w:start w:val="2"/>
      <w:numFmt w:val="decimal"/>
      <w:lvlText w:val="%1"/>
      <w:lvlJc w:val="left"/>
      <w:pPr>
        <w:ind w:left="947" w:hanging="317"/>
        <w:jc w:val="left"/>
      </w:pPr>
      <w:rPr>
        <w:rFonts w:hint="default"/>
        <w:lang w:val="en-US" w:eastAsia="en-US" w:bidi="ar-SA"/>
      </w:rPr>
    </w:lvl>
    <w:lvl w:ilvl="1">
      <w:start w:val="1"/>
      <w:numFmt w:val="decimal"/>
      <w:lvlText w:val="%1.%2"/>
      <w:lvlJc w:val="left"/>
      <w:pPr>
        <w:ind w:left="947" w:hanging="317"/>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2">
      <w:start w:val="0"/>
      <w:numFmt w:val="bullet"/>
      <w:lvlText w:val="•"/>
      <w:lvlJc w:val="left"/>
      <w:pPr>
        <w:ind w:left="2985" w:hanging="317"/>
      </w:pPr>
      <w:rPr>
        <w:rFonts w:hint="default"/>
        <w:lang w:val="en-US" w:eastAsia="en-US" w:bidi="ar-SA"/>
      </w:rPr>
    </w:lvl>
    <w:lvl w:ilvl="3">
      <w:start w:val="0"/>
      <w:numFmt w:val="bullet"/>
      <w:lvlText w:val="•"/>
      <w:lvlJc w:val="left"/>
      <w:pPr>
        <w:ind w:left="4007" w:hanging="317"/>
      </w:pPr>
      <w:rPr>
        <w:rFonts w:hint="default"/>
        <w:lang w:val="en-US" w:eastAsia="en-US" w:bidi="ar-SA"/>
      </w:rPr>
    </w:lvl>
    <w:lvl w:ilvl="4">
      <w:start w:val="0"/>
      <w:numFmt w:val="bullet"/>
      <w:lvlText w:val="•"/>
      <w:lvlJc w:val="left"/>
      <w:pPr>
        <w:ind w:left="5030" w:hanging="317"/>
      </w:pPr>
      <w:rPr>
        <w:rFonts w:hint="default"/>
        <w:lang w:val="en-US" w:eastAsia="en-US" w:bidi="ar-SA"/>
      </w:rPr>
    </w:lvl>
    <w:lvl w:ilvl="5">
      <w:start w:val="0"/>
      <w:numFmt w:val="bullet"/>
      <w:lvlText w:val="•"/>
      <w:lvlJc w:val="left"/>
      <w:pPr>
        <w:ind w:left="6053" w:hanging="317"/>
      </w:pPr>
      <w:rPr>
        <w:rFonts w:hint="default"/>
        <w:lang w:val="en-US" w:eastAsia="en-US" w:bidi="ar-SA"/>
      </w:rPr>
    </w:lvl>
    <w:lvl w:ilvl="6">
      <w:start w:val="0"/>
      <w:numFmt w:val="bullet"/>
      <w:lvlText w:val="•"/>
      <w:lvlJc w:val="left"/>
      <w:pPr>
        <w:ind w:left="7075" w:hanging="317"/>
      </w:pPr>
      <w:rPr>
        <w:rFonts w:hint="default"/>
        <w:lang w:val="en-US" w:eastAsia="en-US" w:bidi="ar-SA"/>
      </w:rPr>
    </w:lvl>
    <w:lvl w:ilvl="7">
      <w:start w:val="0"/>
      <w:numFmt w:val="bullet"/>
      <w:lvlText w:val="•"/>
      <w:lvlJc w:val="left"/>
      <w:pPr>
        <w:ind w:left="8098" w:hanging="317"/>
      </w:pPr>
      <w:rPr>
        <w:rFonts w:hint="default"/>
        <w:lang w:val="en-US" w:eastAsia="en-US" w:bidi="ar-SA"/>
      </w:rPr>
    </w:lvl>
    <w:lvl w:ilvl="8">
      <w:start w:val="0"/>
      <w:numFmt w:val="bullet"/>
      <w:lvlText w:val="•"/>
      <w:lvlJc w:val="left"/>
      <w:pPr>
        <w:ind w:left="9121" w:hanging="317"/>
      </w:pPr>
      <w:rPr>
        <w:rFonts w:hint="default"/>
        <w:lang w:val="en-US" w:eastAsia="en-US" w:bidi="ar-SA"/>
      </w:rPr>
    </w:lvl>
  </w:abstractNum>
  <w:abstractNum w:abstractNumId="124">
    <w:multiLevelType w:val="hybridMultilevel"/>
    <w:lvl w:ilvl="0">
      <w:start w:val="17"/>
      <w:numFmt w:val="decimal"/>
      <w:lvlText w:val="%1"/>
      <w:lvlJc w:val="left"/>
      <w:pPr>
        <w:ind w:left="1499" w:hanging="529"/>
        <w:jc w:val="left"/>
      </w:pPr>
      <w:rPr>
        <w:rFonts w:hint="default"/>
        <w:lang w:val="en-US" w:eastAsia="en-US" w:bidi="ar-SA"/>
      </w:rPr>
    </w:lvl>
    <w:lvl w:ilvl="1">
      <w:start w:val="1"/>
      <w:numFmt w:val="decimal"/>
      <w:lvlText w:val="%1.%2"/>
      <w:lvlJc w:val="left"/>
      <w:pPr>
        <w:ind w:left="1499" w:hanging="529"/>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0"/>
      <w:numFmt w:val="bullet"/>
      <w:lvlText w:val="•"/>
      <w:lvlJc w:val="left"/>
      <w:pPr>
        <w:ind w:left="3308" w:hanging="529"/>
      </w:pPr>
      <w:rPr>
        <w:rFonts w:hint="default"/>
        <w:lang w:val="en-US" w:eastAsia="en-US" w:bidi="ar-SA"/>
      </w:rPr>
    </w:lvl>
    <w:lvl w:ilvl="3">
      <w:start w:val="0"/>
      <w:numFmt w:val="bullet"/>
      <w:lvlText w:val="•"/>
      <w:lvlJc w:val="left"/>
      <w:pPr>
        <w:ind w:left="4212" w:hanging="529"/>
      </w:pPr>
      <w:rPr>
        <w:rFonts w:hint="default"/>
        <w:lang w:val="en-US" w:eastAsia="en-US" w:bidi="ar-SA"/>
      </w:rPr>
    </w:lvl>
    <w:lvl w:ilvl="4">
      <w:start w:val="0"/>
      <w:numFmt w:val="bullet"/>
      <w:lvlText w:val="•"/>
      <w:lvlJc w:val="left"/>
      <w:pPr>
        <w:ind w:left="5116" w:hanging="529"/>
      </w:pPr>
      <w:rPr>
        <w:rFonts w:hint="default"/>
        <w:lang w:val="en-US" w:eastAsia="en-US" w:bidi="ar-SA"/>
      </w:rPr>
    </w:lvl>
    <w:lvl w:ilvl="5">
      <w:start w:val="0"/>
      <w:numFmt w:val="bullet"/>
      <w:lvlText w:val="•"/>
      <w:lvlJc w:val="left"/>
      <w:pPr>
        <w:ind w:left="6020" w:hanging="529"/>
      </w:pPr>
      <w:rPr>
        <w:rFonts w:hint="default"/>
        <w:lang w:val="en-US" w:eastAsia="en-US" w:bidi="ar-SA"/>
      </w:rPr>
    </w:lvl>
    <w:lvl w:ilvl="6">
      <w:start w:val="0"/>
      <w:numFmt w:val="bullet"/>
      <w:lvlText w:val="•"/>
      <w:lvlJc w:val="left"/>
      <w:pPr>
        <w:ind w:left="6924" w:hanging="529"/>
      </w:pPr>
      <w:rPr>
        <w:rFonts w:hint="default"/>
        <w:lang w:val="en-US" w:eastAsia="en-US" w:bidi="ar-SA"/>
      </w:rPr>
    </w:lvl>
    <w:lvl w:ilvl="7">
      <w:start w:val="0"/>
      <w:numFmt w:val="bullet"/>
      <w:lvlText w:val="•"/>
      <w:lvlJc w:val="left"/>
      <w:pPr>
        <w:ind w:left="7828" w:hanging="529"/>
      </w:pPr>
      <w:rPr>
        <w:rFonts w:hint="default"/>
        <w:lang w:val="en-US" w:eastAsia="en-US" w:bidi="ar-SA"/>
      </w:rPr>
    </w:lvl>
    <w:lvl w:ilvl="8">
      <w:start w:val="0"/>
      <w:numFmt w:val="bullet"/>
      <w:lvlText w:val="•"/>
      <w:lvlJc w:val="left"/>
      <w:pPr>
        <w:ind w:left="8732" w:hanging="529"/>
      </w:pPr>
      <w:rPr>
        <w:rFonts w:hint="default"/>
        <w:lang w:val="en-US" w:eastAsia="en-US" w:bidi="ar-SA"/>
      </w:rPr>
    </w:lvl>
  </w:abstractNum>
  <w:abstractNum w:abstractNumId="123">
    <w:multiLevelType w:val="hybridMultilevel"/>
    <w:lvl w:ilvl="0">
      <w:start w:val="3"/>
      <w:numFmt w:val="decimal"/>
      <w:lvlText w:val="%1"/>
      <w:lvlJc w:val="left"/>
      <w:pPr>
        <w:ind w:left="1111" w:hanging="481"/>
        <w:jc w:val="left"/>
      </w:pPr>
      <w:rPr>
        <w:rFonts w:hint="default"/>
        <w:lang w:val="en-US" w:eastAsia="en-US" w:bidi="ar-SA"/>
      </w:rPr>
    </w:lvl>
    <w:lvl w:ilvl="1">
      <w:start w:val="1"/>
      <w:numFmt w:val="decimal"/>
      <w:lvlText w:val="%1.%2"/>
      <w:lvlJc w:val="left"/>
      <w:pPr>
        <w:ind w:left="111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004" w:hanging="481"/>
      </w:pPr>
      <w:rPr>
        <w:rFonts w:hint="default"/>
        <w:lang w:val="en-US" w:eastAsia="en-US" w:bidi="ar-SA"/>
      </w:rPr>
    </w:lvl>
    <w:lvl w:ilvl="3">
      <w:start w:val="0"/>
      <w:numFmt w:val="bullet"/>
      <w:lvlText w:val="•"/>
      <w:lvlJc w:val="left"/>
      <w:pPr>
        <w:ind w:left="3946" w:hanging="481"/>
      </w:pPr>
      <w:rPr>
        <w:rFonts w:hint="default"/>
        <w:lang w:val="en-US" w:eastAsia="en-US" w:bidi="ar-SA"/>
      </w:rPr>
    </w:lvl>
    <w:lvl w:ilvl="4">
      <w:start w:val="0"/>
      <w:numFmt w:val="bullet"/>
      <w:lvlText w:val="•"/>
      <w:lvlJc w:val="left"/>
      <w:pPr>
        <w:ind w:left="4888" w:hanging="481"/>
      </w:pPr>
      <w:rPr>
        <w:rFonts w:hint="default"/>
        <w:lang w:val="en-US" w:eastAsia="en-US" w:bidi="ar-SA"/>
      </w:rPr>
    </w:lvl>
    <w:lvl w:ilvl="5">
      <w:start w:val="0"/>
      <w:numFmt w:val="bullet"/>
      <w:lvlText w:val="•"/>
      <w:lvlJc w:val="left"/>
      <w:pPr>
        <w:ind w:left="5830" w:hanging="481"/>
      </w:pPr>
      <w:rPr>
        <w:rFonts w:hint="default"/>
        <w:lang w:val="en-US" w:eastAsia="en-US" w:bidi="ar-SA"/>
      </w:rPr>
    </w:lvl>
    <w:lvl w:ilvl="6">
      <w:start w:val="0"/>
      <w:numFmt w:val="bullet"/>
      <w:lvlText w:val="•"/>
      <w:lvlJc w:val="left"/>
      <w:pPr>
        <w:ind w:left="6772" w:hanging="481"/>
      </w:pPr>
      <w:rPr>
        <w:rFonts w:hint="default"/>
        <w:lang w:val="en-US" w:eastAsia="en-US" w:bidi="ar-SA"/>
      </w:rPr>
    </w:lvl>
    <w:lvl w:ilvl="7">
      <w:start w:val="0"/>
      <w:numFmt w:val="bullet"/>
      <w:lvlText w:val="•"/>
      <w:lvlJc w:val="left"/>
      <w:pPr>
        <w:ind w:left="7714" w:hanging="481"/>
      </w:pPr>
      <w:rPr>
        <w:rFonts w:hint="default"/>
        <w:lang w:val="en-US" w:eastAsia="en-US" w:bidi="ar-SA"/>
      </w:rPr>
    </w:lvl>
    <w:lvl w:ilvl="8">
      <w:start w:val="0"/>
      <w:numFmt w:val="bullet"/>
      <w:lvlText w:val="•"/>
      <w:lvlJc w:val="left"/>
      <w:pPr>
        <w:ind w:left="8656" w:hanging="481"/>
      </w:pPr>
      <w:rPr>
        <w:rFonts w:hint="default"/>
        <w:lang w:val="en-US" w:eastAsia="en-US" w:bidi="ar-SA"/>
      </w:rPr>
    </w:lvl>
  </w:abstractNum>
  <w:abstractNum w:abstractNumId="122">
    <w:multiLevelType w:val="hybridMultilevel"/>
    <w:lvl w:ilvl="0">
      <w:start w:val="8"/>
      <w:numFmt w:val="decimal"/>
      <w:lvlText w:val="%1"/>
      <w:lvlJc w:val="left"/>
      <w:pPr>
        <w:ind w:left="1389" w:hanging="481"/>
        <w:jc w:val="left"/>
      </w:pPr>
      <w:rPr>
        <w:rFonts w:hint="default"/>
        <w:lang w:val="en-US" w:eastAsia="en-US" w:bidi="ar-SA"/>
      </w:rPr>
    </w:lvl>
    <w:lvl w:ilvl="1">
      <w:start w:val="1"/>
      <w:numFmt w:val="decimal"/>
      <w:lvlText w:val="%1.%2"/>
      <w:lvlJc w:val="left"/>
      <w:pPr>
        <w:ind w:left="138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137" w:hanging="481"/>
      </w:pPr>
      <w:rPr>
        <w:rFonts w:hint="default"/>
        <w:lang w:val="en-US" w:eastAsia="en-US" w:bidi="ar-SA"/>
      </w:rPr>
    </w:lvl>
    <w:lvl w:ilvl="3">
      <w:start w:val="0"/>
      <w:numFmt w:val="bullet"/>
      <w:lvlText w:val="•"/>
      <w:lvlJc w:val="left"/>
      <w:pPr>
        <w:ind w:left="4015" w:hanging="481"/>
      </w:pPr>
      <w:rPr>
        <w:rFonts w:hint="default"/>
        <w:lang w:val="en-US" w:eastAsia="en-US" w:bidi="ar-SA"/>
      </w:rPr>
    </w:lvl>
    <w:lvl w:ilvl="4">
      <w:start w:val="0"/>
      <w:numFmt w:val="bullet"/>
      <w:lvlText w:val="•"/>
      <w:lvlJc w:val="left"/>
      <w:pPr>
        <w:ind w:left="4894" w:hanging="481"/>
      </w:pPr>
      <w:rPr>
        <w:rFonts w:hint="default"/>
        <w:lang w:val="en-US" w:eastAsia="en-US" w:bidi="ar-SA"/>
      </w:rPr>
    </w:lvl>
    <w:lvl w:ilvl="5">
      <w:start w:val="0"/>
      <w:numFmt w:val="bullet"/>
      <w:lvlText w:val="•"/>
      <w:lvlJc w:val="left"/>
      <w:pPr>
        <w:ind w:left="5773" w:hanging="481"/>
      </w:pPr>
      <w:rPr>
        <w:rFonts w:hint="default"/>
        <w:lang w:val="en-US" w:eastAsia="en-US" w:bidi="ar-SA"/>
      </w:rPr>
    </w:lvl>
    <w:lvl w:ilvl="6">
      <w:start w:val="0"/>
      <w:numFmt w:val="bullet"/>
      <w:lvlText w:val="•"/>
      <w:lvlJc w:val="left"/>
      <w:pPr>
        <w:ind w:left="6651" w:hanging="481"/>
      </w:pPr>
      <w:rPr>
        <w:rFonts w:hint="default"/>
        <w:lang w:val="en-US" w:eastAsia="en-US" w:bidi="ar-SA"/>
      </w:rPr>
    </w:lvl>
    <w:lvl w:ilvl="7">
      <w:start w:val="0"/>
      <w:numFmt w:val="bullet"/>
      <w:lvlText w:val="•"/>
      <w:lvlJc w:val="left"/>
      <w:pPr>
        <w:ind w:left="7530" w:hanging="481"/>
      </w:pPr>
      <w:rPr>
        <w:rFonts w:hint="default"/>
        <w:lang w:val="en-US" w:eastAsia="en-US" w:bidi="ar-SA"/>
      </w:rPr>
    </w:lvl>
    <w:lvl w:ilvl="8">
      <w:start w:val="0"/>
      <w:numFmt w:val="bullet"/>
      <w:lvlText w:val="•"/>
      <w:lvlJc w:val="left"/>
      <w:pPr>
        <w:ind w:left="8409" w:hanging="481"/>
      </w:pPr>
      <w:rPr>
        <w:rFonts w:hint="default"/>
        <w:lang w:val="en-US" w:eastAsia="en-US" w:bidi="ar-SA"/>
      </w:rPr>
    </w:lvl>
  </w:abstractNum>
  <w:abstractNum w:abstractNumId="121">
    <w:multiLevelType w:val="hybridMultilevel"/>
    <w:lvl w:ilvl="0">
      <w:start w:val="4"/>
      <w:numFmt w:val="decimal"/>
      <w:lvlText w:val="%1"/>
      <w:lvlJc w:val="left"/>
      <w:pPr>
        <w:ind w:left="1389" w:hanging="481"/>
        <w:jc w:val="left"/>
      </w:pPr>
      <w:rPr>
        <w:rFonts w:hint="default"/>
        <w:lang w:val="en-US" w:eastAsia="en-US" w:bidi="ar-SA"/>
      </w:rPr>
    </w:lvl>
    <w:lvl w:ilvl="1">
      <w:start w:val="1"/>
      <w:numFmt w:val="decimal"/>
      <w:lvlText w:val="%1.%2"/>
      <w:lvlJc w:val="left"/>
      <w:pPr>
        <w:ind w:left="138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137" w:hanging="481"/>
      </w:pPr>
      <w:rPr>
        <w:rFonts w:hint="default"/>
        <w:lang w:val="en-US" w:eastAsia="en-US" w:bidi="ar-SA"/>
      </w:rPr>
    </w:lvl>
    <w:lvl w:ilvl="3">
      <w:start w:val="0"/>
      <w:numFmt w:val="bullet"/>
      <w:lvlText w:val="•"/>
      <w:lvlJc w:val="left"/>
      <w:pPr>
        <w:ind w:left="4015" w:hanging="481"/>
      </w:pPr>
      <w:rPr>
        <w:rFonts w:hint="default"/>
        <w:lang w:val="en-US" w:eastAsia="en-US" w:bidi="ar-SA"/>
      </w:rPr>
    </w:lvl>
    <w:lvl w:ilvl="4">
      <w:start w:val="0"/>
      <w:numFmt w:val="bullet"/>
      <w:lvlText w:val="•"/>
      <w:lvlJc w:val="left"/>
      <w:pPr>
        <w:ind w:left="4894" w:hanging="481"/>
      </w:pPr>
      <w:rPr>
        <w:rFonts w:hint="default"/>
        <w:lang w:val="en-US" w:eastAsia="en-US" w:bidi="ar-SA"/>
      </w:rPr>
    </w:lvl>
    <w:lvl w:ilvl="5">
      <w:start w:val="0"/>
      <w:numFmt w:val="bullet"/>
      <w:lvlText w:val="•"/>
      <w:lvlJc w:val="left"/>
      <w:pPr>
        <w:ind w:left="5773" w:hanging="481"/>
      </w:pPr>
      <w:rPr>
        <w:rFonts w:hint="default"/>
        <w:lang w:val="en-US" w:eastAsia="en-US" w:bidi="ar-SA"/>
      </w:rPr>
    </w:lvl>
    <w:lvl w:ilvl="6">
      <w:start w:val="0"/>
      <w:numFmt w:val="bullet"/>
      <w:lvlText w:val="•"/>
      <w:lvlJc w:val="left"/>
      <w:pPr>
        <w:ind w:left="6651" w:hanging="481"/>
      </w:pPr>
      <w:rPr>
        <w:rFonts w:hint="default"/>
        <w:lang w:val="en-US" w:eastAsia="en-US" w:bidi="ar-SA"/>
      </w:rPr>
    </w:lvl>
    <w:lvl w:ilvl="7">
      <w:start w:val="0"/>
      <w:numFmt w:val="bullet"/>
      <w:lvlText w:val="•"/>
      <w:lvlJc w:val="left"/>
      <w:pPr>
        <w:ind w:left="7530" w:hanging="481"/>
      </w:pPr>
      <w:rPr>
        <w:rFonts w:hint="default"/>
        <w:lang w:val="en-US" w:eastAsia="en-US" w:bidi="ar-SA"/>
      </w:rPr>
    </w:lvl>
    <w:lvl w:ilvl="8">
      <w:start w:val="0"/>
      <w:numFmt w:val="bullet"/>
      <w:lvlText w:val="•"/>
      <w:lvlJc w:val="left"/>
      <w:pPr>
        <w:ind w:left="8409" w:hanging="481"/>
      </w:pPr>
      <w:rPr>
        <w:rFonts w:hint="default"/>
        <w:lang w:val="en-US" w:eastAsia="en-US" w:bidi="ar-SA"/>
      </w:rPr>
    </w:lvl>
  </w:abstractNum>
  <w:abstractNum w:abstractNumId="120">
    <w:multiLevelType w:val="hybridMultilevel"/>
    <w:lvl w:ilvl="0">
      <w:start w:val="3"/>
      <w:numFmt w:val="decimal"/>
      <w:lvlText w:val="%1"/>
      <w:lvlJc w:val="left"/>
      <w:pPr>
        <w:ind w:left="1445" w:hanging="481"/>
        <w:jc w:val="left"/>
      </w:pPr>
      <w:rPr>
        <w:rFonts w:hint="default"/>
        <w:lang w:val="en-US" w:eastAsia="en-US" w:bidi="ar-SA"/>
      </w:rPr>
    </w:lvl>
    <w:lvl w:ilvl="1">
      <w:start w:val="1"/>
      <w:numFmt w:val="decimal"/>
      <w:lvlText w:val="%1.%2"/>
      <w:lvlJc w:val="left"/>
      <w:pPr>
        <w:ind w:left="1445"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185" w:hanging="481"/>
      </w:pPr>
      <w:rPr>
        <w:rFonts w:hint="default"/>
        <w:lang w:val="en-US" w:eastAsia="en-US" w:bidi="ar-SA"/>
      </w:rPr>
    </w:lvl>
    <w:lvl w:ilvl="3">
      <w:start w:val="0"/>
      <w:numFmt w:val="bullet"/>
      <w:lvlText w:val="•"/>
      <w:lvlJc w:val="left"/>
      <w:pPr>
        <w:ind w:left="4057" w:hanging="481"/>
      </w:pPr>
      <w:rPr>
        <w:rFonts w:hint="default"/>
        <w:lang w:val="en-US" w:eastAsia="en-US" w:bidi="ar-SA"/>
      </w:rPr>
    </w:lvl>
    <w:lvl w:ilvl="4">
      <w:start w:val="0"/>
      <w:numFmt w:val="bullet"/>
      <w:lvlText w:val="•"/>
      <w:lvlJc w:val="left"/>
      <w:pPr>
        <w:ind w:left="4930" w:hanging="481"/>
      </w:pPr>
      <w:rPr>
        <w:rFonts w:hint="default"/>
        <w:lang w:val="en-US" w:eastAsia="en-US" w:bidi="ar-SA"/>
      </w:rPr>
    </w:lvl>
    <w:lvl w:ilvl="5">
      <w:start w:val="0"/>
      <w:numFmt w:val="bullet"/>
      <w:lvlText w:val="•"/>
      <w:lvlJc w:val="left"/>
      <w:pPr>
        <w:ind w:left="5803" w:hanging="481"/>
      </w:pPr>
      <w:rPr>
        <w:rFonts w:hint="default"/>
        <w:lang w:val="en-US" w:eastAsia="en-US" w:bidi="ar-SA"/>
      </w:rPr>
    </w:lvl>
    <w:lvl w:ilvl="6">
      <w:start w:val="0"/>
      <w:numFmt w:val="bullet"/>
      <w:lvlText w:val="•"/>
      <w:lvlJc w:val="left"/>
      <w:pPr>
        <w:ind w:left="6675" w:hanging="481"/>
      </w:pPr>
      <w:rPr>
        <w:rFonts w:hint="default"/>
        <w:lang w:val="en-US" w:eastAsia="en-US" w:bidi="ar-SA"/>
      </w:rPr>
    </w:lvl>
    <w:lvl w:ilvl="7">
      <w:start w:val="0"/>
      <w:numFmt w:val="bullet"/>
      <w:lvlText w:val="•"/>
      <w:lvlJc w:val="left"/>
      <w:pPr>
        <w:ind w:left="7548" w:hanging="481"/>
      </w:pPr>
      <w:rPr>
        <w:rFonts w:hint="default"/>
        <w:lang w:val="en-US" w:eastAsia="en-US" w:bidi="ar-SA"/>
      </w:rPr>
    </w:lvl>
    <w:lvl w:ilvl="8">
      <w:start w:val="0"/>
      <w:numFmt w:val="bullet"/>
      <w:lvlText w:val="•"/>
      <w:lvlJc w:val="left"/>
      <w:pPr>
        <w:ind w:left="8421" w:hanging="481"/>
      </w:pPr>
      <w:rPr>
        <w:rFonts w:hint="default"/>
        <w:lang w:val="en-US" w:eastAsia="en-US" w:bidi="ar-SA"/>
      </w:rPr>
    </w:lvl>
  </w:abstractNum>
  <w:abstractNum w:abstractNumId="119">
    <w:multiLevelType w:val="hybridMultilevel"/>
    <w:lvl w:ilvl="0">
      <w:start w:val="8"/>
      <w:numFmt w:val="decimal"/>
      <w:lvlText w:val="%1"/>
      <w:lvlJc w:val="left"/>
      <w:pPr>
        <w:ind w:left="1391" w:hanging="428"/>
        <w:jc w:val="left"/>
      </w:pPr>
      <w:rPr>
        <w:rFonts w:hint="default"/>
        <w:lang w:val="en-US" w:eastAsia="en-US" w:bidi="ar-SA"/>
      </w:rPr>
    </w:lvl>
    <w:lvl w:ilvl="1">
      <w:start w:val="1"/>
      <w:numFmt w:val="decimal"/>
      <w:lvlText w:val="%1.%2"/>
      <w:lvlJc w:val="left"/>
      <w:pPr>
        <w:ind w:left="1391" w:hanging="428"/>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153" w:hanging="428"/>
      </w:pPr>
      <w:rPr>
        <w:rFonts w:hint="default"/>
        <w:lang w:val="en-US" w:eastAsia="en-US" w:bidi="ar-SA"/>
      </w:rPr>
    </w:lvl>
    <w:lvl w:ilvl="3">
      <w:start w:val="0"/>
      <w:numFmt w:val="bullet"/>
      <w:lvlText w:val="•"/>
      <w:lvlJc w:val="left"/>
      <w:pPr>
        <w:ind w:left="4029" w:hanging="428"/>
      </w:pPr>
      <w:rPr>
        <w:rFonts w:hint="default"/>
        <w:lang w:val="en-US" w:eastAsia="en-US" w:bidi="ar-SA"/>
      </w:rPr>
    </w:lvl>
    <w:lvl w:ilvl="4">
      <w:start w:val="0"/>
      <w:numFmt w:val="bullet"/>
      <w:lvlText w:val="•"/>
      <w:lvlJc w:val="left"/>
      <w:pPr>
        <w:ind w:left="4906" w:hanging="428"/>
      </w:pPr>
      <w:rPr>
        <w:rFonts w:hint="default"/>
        <w:lang w:val="en-US" w:eastAsia="en-US" w:bidi="ar-SA"/>
      </w:rPr>
    </w:lvl>
    <w:lvl w:ilvl="5">
      <w:start w:val="0"/>
      <w:numFmt w:val="bullet"/>
      <w:lvlText w:val="•"/>
      <w:lvlJc w:val="left"/>
      <w:pPr>
        <w:ind w:left="5783" w:hanging="428"/>
      </w:pPr>
      <w:rPr>
        <w:rFonts w:hint="default"/>
        <w:lang w:val="en-US" w:eastAsia="en-US" w:bidi="ar-SA"/>
      </w:rPr>
    </w:lvl>
    <w:lvl w:ilvl="6">
      <w:start w:val="0"/>
      <w:numFmt w:val="bullet"/>
      <w:lvlText w:val="•"/>
      <w:lvlJc w:val="left"/>
      <w:pPr>
        <w:ind w:left="6659" w:hanging="428"/>
      </w:pPr>
      <w:rPr>
        <w:rFonts w:hint="default"/>
        <w:lang w:val="en-US" w:eastAsia="en-US" w:bidi="ar-SA"/>
      </w:rPr>
    </w:lvl>
    <w:lvl w:ilvl="7">
      <w:start w:val="0"/>
      <w:numFmt w:val="bullet"/>
      <w:lvlText w:val="•"/>
      <w:lvlJc w:val="left"/>
      <w:pPr>
        <w:ind w:left="7536" w:hanging="428"/>
      </w:pPr>
      <w:rPr>
        <w:rFonts w:hint="default"/>
        <w:lang w:val="en-US" w:eastAsia="en-US" w:bidi="ar-SA"/>
      </w:rPr>
    </w:lvl>
    <w:lvl w:ilvl="8">
      <w:start w:val="0"/>
      <w:numFmt w:val="bullet"/>
      <w:lvlText w:val="•"/>
      <w:lvlJc w:val="left"/>
      <w:pPr>
        <w:ind w:left="8413" w:hanging="428"/>
      </w:pPr>
      <w:rPr>
        <w:rFonts w:hint="default"/>
        <w:lang w:val="en-US" w:eastAsia="en-US" w:bidi="ar-SA"/>
      </w:rPr>
    </w:lvl>
  </w:abstractNum>
  <w:abstractNum w:abstractNumId="118">
    <w:multiLevelType w:val="hybridMultilevel"/>
    <w:lvl w:ilvl="0">
      <w:start w:val="1"/>
      <w:numFmt w:val="decimal"/>
      <w:lvlText w:val="(%1)"/>
      <w:lvlJc w:val="left"/>
      <w:pPr>
        <w:ind w:left="1533" w:hanging="425"/>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402" w:hanging="425"/>
      </w:pPr>
      <w:rPr>
        <w:rFonts w:hint="default"/>
        <w:lang w:val="en-US" w:eastAsia="en-US" w:bidi="ar-SA"/>
      </w:rPr>
    </w:lvl>
    <w:lvl w:ilvl="2">
      <w:start w:val="0"/>
      <w:numFmt w:val="bullet"/>
      <w:lvlText w:val="•"/>
      <w:lvlJc w:val="left"/>
      <w:pPr>
        <w:ind w:left="3265" w:hanging="425"/>
      </w:pPr>
      <w:rPr>
        <w:rFonts w:hint="default"/>
        <w:lang w:val="en-US" w:eastAsia="en-US" w:bidi="ar-SA"/>
      </w:rPr>
    </w:lvl>
    <w:lvl w:ilvl="3">
      <w:start w:val="0"/>
      <w:numFmt w:val="bullet"/>
      <w:lvlText w:val="•"/>
      <w:lvlJc w:val="left"/>
      <w:pPr>
        <w:ind w:left="4127" w:hanging="425"/>
      </w:pPr>
      <w:rPr>
        <w:rFonts w:hint="default"/>
        <w:lang w:val="en-US" w:eastAsia="en-US" w:bidi="ar-SA"/>
      </w:rPr>
    </w:lvl>
    <w:lvl w:ilvl="4">
      <w:start w:val="0"/>
      <w:numFmt w:val="bullet"/>
      <w:lvlText w:val="•"/>
      <w:lvlJc w:val="left"/>
      <w:pPr>
        <w:ind w:left="4990" w:hanging="425"/>
      </w:pPr>
      <w:rPr>
        <w:rFonts w:hint="default"/>
        <w:lang w:val="en-US" w:eastAsia="en-US" w:bidi="ar-SA"/>
      </w:rPr>
    </w:lvl>
    <w:lvl w:ilvl="5">
      <w:start w:val="0"/>
      <w:numFmt w:val="bullet"/>
      <w:lvlText w:val="•"/>
      <w:lvlJc w:val="left"/>
      <w:pPr>
        <w:ind w:left="5853" w:hanging="425"/>
      </w:pPr>
      <w:rPr>
        <w:rFonts w:hint="default"/>
        <w:lang w:val="en-US" w:eastAsia="en-US" w:bidi="ar-SA"/>
      </w:rPr>
    </w:lvl>
    <w:lvl w:ilvl="6">
      <w:start w:val="0"/>
      <w:numFmt w:val="bullet"/>
      <w:lvlText w:val="•"/>
      <w:lvlJc w:val="left"/>
      <w:pPr>
        <w:ind w:left="6715" w:hanging="425"/>
      </w:pPr>
      <w:rPr>
        <w:rFonts w:hint="default"/>
        <w:lang w:val="en-US" w:eastAsia="en-US" w:bidi="ar-SA"/>
      </w:rPr>
    </w:lvl>
    <w:lvl w:ilvl="7">
      <w:start w:val="0"/>
      <w:numFmt w:val="bullet"/>
      <w:lvlText w:val="•"/>
      <w:lvlJc w:val="left"/>
      <w:pPr>
        <w:ind w:left="7578" w:hanging="425"/>
      </w:pPr>
      <w:rPr>
        <w:rFonts w:hint="default"/>
        <w:lang w:val="en-US" w:eastAsia="en-US" w:bidi="ar-SA"/>
      </w:rPr>
    </w:lvl>
    <w:lvl w:ilvl="8">
      <w:start w:val="0"/>
      <w:numFmt w:val="bullet"/>
      <w:lvlText w:val="•"/>
      <w:lvlJc w:val="left"/>
      <w:pPr>
        <w:ind w:left="8441" w:hanging="425"/>
      </w:pPr>
      <w:rPr>
        <w:rFonts w:hint="default"/>
        <w:lang w:val="en-US" w:eastAsia="en-US" w:bidi="ar-SA"/>
      </w:rPr>
    </w:lvl>
  </w:abstractNum>
  <w:abstractNum w:abstractNumId="117">
    <w:multiLevelType w:val="hybridMultilevel"/>
    <w:lvl w:ilvl="0">
      <w:start w:val="5"/>
      <w:numFmt w:val="decimal"/>
      <w:lvlText w:val="%1"/>
      <w:lvlJc w:val="left"/>
      <w:pPr>
        <w:ind w:left="1531" w:hanging="425"/>
        <w:jc w:val="left"/>
      </w:pPr>
      <w:rPr>
        <w:rFonts w:hint="default"/>
        <w:lang w:val="en-US" w:eastAsia="en-US" w:bidi="ar-SA"/>
      </w:rPr>
    </w:lvl>
    <w:lvl w:ilvl="1">
      <w:start w:val="1"/>
      <w:numFmt w:val="decimal"/>
      <w:lvlText w:val="%1.%2"/>
      <w:lvlJc w:val="left"/>
      <w:pPr>
        <w:ind w:left="1531" w:hanging="425"/>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265" w:hanging="425"/>
      </w:pPr>
      <w:rPr>
        <w:rFonts w:hint="default"/>
        <w:lang w:val="en-US" w:eastAsia="en-US" w:bidi="ar-SA"/>
      </w:rPr>
    </w:lvl>
    <w:lvl w:ilvl="3">
      <w:start w:val="0"/>
      <w:numFmt w:val="bullet"/>
      <w:lvlText w:val="•"/>
      <w:lvlJc w:val="left"/>
      <w:pPr>
        <w:ind w:left="4127" w:hanging="425"/>
      </w:pPr>
      <w:rPr>
        <w:rFonts w:hint="default"/>
        <w:lang w:val="en-US" w:eastAsia="en-US" w:bidi="ar-SA"/>
      </w:rPr>
    </w:lvl>
    <w:lvl w:ilvl="4">
      <w:start w:val="0"/>
      <w:numFmt w:val="bullet"/>
      <w:lvlText w:val="•"/>
      <w:lvlJc w:val="left"/>
      <w:pPr>
        <w:ind w:left="4990" w:hanging="425"/>
      </w:pPr>
      <w:rPr>
        <w:rFonts w:hint="default"/>
        <w:lang w:val="en-US" w:eastAsia="en-US" w:bidi="ar-SA"/>
      </w:rPr>
    </w:lvl>
    <w:lvl w:ilvl="5">
      <w:start w:val="0"/>
      <w:numFmt w:val="bullet"/>
      <w:lvlText w:val="•"/>
      <w:lvlJc w:val="left"/>
      <w:pPr>
        <w:ind w:left="5853" w:hanging="425"/>
      </w:pPr>
      <w:rPr>
        <w:rFonts w:hint="default"/>
        <w:lang w:val="en-US" w:eastAsia="en-US" w:bidi="ar-SA"/>
      </w:rPr>
    </w:lvl>
    <w:lvl w:ilvl="6">
      <w:start w:val="0"/>
      <w:numFmt w:val="bullet"/>
      <w:lvlText w:val="•"/>
      <w:lvlJc w:val="left"/>
      <w:pPr>
        <w:ind w:left="6715" w:hanging="425"/>
      </w:pPr>
      <w:rPr>
        <w:rFonts w:hint="default"/>
        <w:lang w:val="en-US" w:eastAsia="en-US" w:bidi="ar-SA"/>
      </w:rPr>
    </w:lvl>
    <w:lvl w:ilvl="7">
      <w:start w:val="0"/>
      <w:numFmt w:val="bullet"/>
      <w:lvlText w:val="•"/>
      <w:lvlJc w:val="left"/>
      <w:pPr>
        <w:ind w:left="7578" w:hanging="425"/>
      </w:pPr>
      <w:rPr>
        <w:rFonts w:hint="default"/>
        <w:lang w:val="en-US" w:eastAsia="en-US" w:bidi="ar-SA"/>
      </w:rPr>
    </w:lvl>
    <w:lvl w:ilvl="8">
      <w:start w:val="0"/>
      <w:numFmt w:val="bullet"/>
      <w:lvlText w:val="•"/>
      <w:lvlJc w:val="left"/>
      <w:pPr>
        <w:ind w:left="8441" w:hanging="425"/>
      </w:pPr>
      <w:rPr>
        <w:rFonts w:hint="default"/>
        <w:lang w:val="en-US" w:eastAsia="en-US" w:bidi="ar-SA"/>
      </w:rPr>
    </w:lvl>
  </w:abstractNum>
  <w:abstractNum w:abstractNumId="116">
    <w:multiLevelType w:val="hybridMultilevel"/>
    <w:lvl w:ilvl="0">
      <w:start w:val="7"/>
      <w:numFmt w:val="decimal"/>
      <w:lvlText w:val="%1"/>
      <w:lvlJc w:val="left"/>
      <w:pPr>
        <w:ind w:left="1388" w:hanging="481"/>
        <w:jc w:val="left"/>
      </w:pPr>
      <w:rPr>
        <w:rFonts w:hint="default"/>
        <w:lang w:val="en-US" w:eastAsia="en-US" w:bidi="ar-SA"/>
      </w:rPr>
    </w:lvl>
    <w:lvl w:ilvl="1">
      <w:start w:val="1"/>
      <w:numFmt w:val="decimal"/>
      <w:lvlText w:val="%1.%2"/>
      <w:lvlJc w:val="left"/>
      <w:pPr>
        <w:ind w:left="1388"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137" w:hanging="481"/>
      </w:pPr>
      <w:rPr>
        <w:rFonts w:hint="default"/>
        <w:lang w:val="en-US" w:eastAsia="en-US" w:bidi="ar-SA"/>
      </w:rPr>
    </w:lvl>
    <w:lvl w:ilvl="3">
      <w:start w:val="0"/>
      <w:numFmt w:val="bullet"/>
      <w:lvlText w:val="•"/>
      <w:lvlJc w:val="left"/>
      <w:pPr>
        <w:ind w:left="4015" w:hanging="481"/>
      </w:pPr>
      <w:rPr>
        <w:rFonts w:hint="default"/>
        <w:lang w:val="en-US" w:eastAsia="en-US" w:bidi="ar-SA"/>
      </w:rPr>
    </w:lvl>
    <w:lvl w:ilvl="4">
      <w:start w:val="0"/>
      <w:numFmt w:val="bullet"/>
      <w:lvlText w:val="•"/>
      <w:lvlJc w:val="left"/>
      <w:pPr>
        <w:ind w:left="4894" w:hanging="481"/>
      </w:pPr>
      <w:rPr>
        <w:rFonts w:hint="default"/>
        <w:lang w:val="en-US" w:eastAsia="en-US" w:bidi="ar-SA"/>
      </w:rPr>
    </w:lvl>
    <w:lvl w:ilvl="5">
      <w:start w:val="0"/>
      <w:numFmt w:val="bullet"/>
      <w:lvlText w:val="•"/>
      <w:lvlJc w:val="left"/>
      <w:pPr>
        <w:ind w:left="5773" w:hanging="481"/>
      </w:pPr>
      <w:rPr>
        <w:rFonts w:hint="default"/>
        <w:lang w:val="en-US" w:eastAsia="en-US" w:bidi="ar-SA"/>
      </w:rPr>
    </w:lvl>
    <w:lvl w:ilvl="6">
      <w:start w:val="0"/>
      <w:numFmt w:val="bullet"/>
      <w:lvlText w:val="•"/>
      <w:lvlJc w:val="left"/>
      <w:pPr>
        <w:ind w:left="6651" w:hanging="481"/>
      </w:pPr>
      <w:rPr>
        <w:rFonts w:hint="default"/>
        <w:lang w:val="en-US" w:eastAsia="en-US" w:bidi="ar-SA"/>
      </w:rPr>
    </w:lvl>
    <w:lvl w:ilvl="7">
      <w:start w:val="0"/>
      <w:numFmt w:val="bullet"/>
      <w:lvlText w:val="•"/>
      <w:lvlJc w:val="left"/>
      <w:pPr>
        <w:ind w:left="7530" w:hanging="481"/>
      </w:pPr>
      <w:rPr>
        <w:rFonts w:hint="default"/>
        <w:lang w:val="en-US" w:eastAsia="en-US" w:bidi="ar-SA"/>
      </w:rPr>
    </w:lvl>
    <w:lvl w:ilvl="8">
      <w:start w:val="0"/>
      <w:numFmt w:val="bullet"/>
      <w:lvlText w:val="•"/>
      <w:lvlJc w:val="left"/>
      <w:pPr>
        <w:ind w:left="8409" w:hanging="481"/>
      </w:pPr>
      <w:rPr>
        <w:rFonts w:hint="default"/>
        <w:lang w:val="en-US" w:eastAsia="en-US" w:bidi="ar-SA"/>
      </w:rPr>
    </w:lvl>
  </w:abstractNum>
  <w:abstractNum w:abstractNumId="115">
    <w:multiLevelType w:val="hybridMultilevel"/>
    <w:lvl w:ilvl="0">
      <w:start w:val="6"/>
      <w:numFmt w:val="decimal"/>
      <w:lvlText w:val="%1"/>
      <w:lvlJc w:val="left"/>
      <w:pPr>
        <w:ind w:left="962" w:hanging="591"/>
        <w:jc w:val="left"/>
      </w:pPr>
      <w:rPr>
        <w:rFonts w:hint="default"/>
        <w:lang w:val="en-US" w:eastAsia="en-US" w:bidi="ar-SA"/>
      </w:rPr>
    </w:lvl>
    <w:lvl w:ilvl="1">
      <w:start w:val="1"/>
      <w:numFmt w:val="decimal"/>
      <w:lvlText w:val="%1.%2"/>
      <w:lvlJc w:val="left"/>
      <w:pPr>
        <w:ind w:left="962" w:hanging="59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2801" w:hanging="591"/>
      </w:pPr>
      <w:rPr>
        <w:rFonts w:hint="default"/>
        <w:lang w:val="en-US" w:eastAsia="en-US" w:bidi="ar-SA"/>
      </w:rPr>
    </w:lvl>
    <w:lvl w:ilvl="3">
      <w:start w:val="0"/>
      <w:numFmt w:val="bullet"/>
      <w:lvlText w:val="•"/>
      <w:lvlJc w:val="left"/>
      <w:pPr>
        <w:ind w:left="3721" w:hanging="591"/>
      </w:pPr>
      <w:rPr>
        <w:rFonts w:hint="default"/>
        <w:lang w:val="en-US" w:eastAsia="en-US" w:bidi="ar-SA"/>
      </w:rPr>
    </w:lvl>
    <w:lvl w:ilvl="4">
      <w:start w:val="0"/>
      <w:numFmt w:val="bullet"/>
      <w:lvlText w:val="•"/>
      <w:lvlJc w:val="left"/>
      <w:pPr>
        <w:ind w:left="4642" w:hanging="591"/>
      </w:pPr>
      <w:rPr>
        <w:rFonts w:hint="default"/>
        <w:lang w:val="en-US" w:eastAsia="en-US" w:bidi="ar-SA"/>
      </w:rPr>
    </w:lvl>
    <w:lvl w:ilvl="5">
      <w:start w:val="0"/>
      <w:numFmt w:val="bullet"/>
      <w:lvlText w:val="•"/>
      <w:lvlJc w:val="left"/>
      <w:pPr>
        <w:ind w:left="5563" w:hanging="591"/>
      </w:pPr>
      <w:rPr>
        <w:rFonts w:hint="default"/>
        <w:lang w:val="en-US" w:eastAsia="en-US" w:bidi="ar-SA"/>
      </w:rPr>
    </w:lvl>
    <w:lvl w:ilvl="6">
      <w:start w:val="0"/>
      <w:numFmt w:val="bullet"/>
      <w:lvlText w:val="•"/>
      <w:lvlJc w:val="left"/>
      <w:pPr>
        <w:ind w:left="6483" w:hanging="591"/>
      </w:pPr>
      <w:rPr>
        <w:rFonts w:hint="default"/>
        <w:lang w:val="en-US" w:eastAsia="en-US" w:bidi="ar-SA"/>
      </w:rPr>
    </w:lvl>
    <w:lvl w:ilvl="7">
      <w:start w:val="0"/>
      <w:numFmt w:val="bullet"/>
      <w:lvlText w:val="•"/>
      <w:lvlJc w:val="left"/>
      <w:pPr>
        <w:ind w:left="7404" w:hanging="591"/>
      </w:pPr>
      <w:rPr>
        <w:rFonts w:hint="default"/>
        <w:lang w:val="en-US" w:eastAsia="en-US" w:bidi="ar-SA"/>
      </w:rPr>
    </w:lvl>
    <w:lvl w:ilvl="8">
      <w:start w:val="0"/>
      <w:numFmt w:val="bullet"/>
      <w:lvlText w:val="•"/>
      <w:lvlJc w:val="left"/>
      <w:pPr>
        <w:ind w:left="8325" w:hanging="591"/>
      </w:pPr>
      <w:rPr>
        <w:rFonts w:hint="default"/>
        <w:lang w:val="en-US" w:eastAsia="en-US" w:bidi="ar-SA"/>
      </w:rPr>
    </w:lvl>
  </w:abstractNum>
  <w:abstractNum w:abstractNumId="114">
    <w:multiLevelType w:val="hybridMultilevel"/>
    <w:lvl w:ilvl="0">
      <w:start w:val="2"/>
      <w:numFmt w:val="decimal"/>
      <w:lvlText w:val="%1"/>
      <w:lvlJc w:val="left"/>
      <w:pPr>
        <w:ind w:left="1530" w:hanging="481"/>
        <w:jc w:val="left"/>
      </w:pPr>
      <w:rPr>
        <w:rFonts w:hint="default"/>
        <w:lang w:val="en-US" w:eastAsia="en-US" w:bidi="ar-SA"/>
      </w:rPr>
    </w:lvl>
    <w:lvl w:ilvl="1">
      <w:start w:val="1"/>
      <w:numFmt w:val="decimal"/>
      <w:lvlText w:val="%1.%2"/>
      <w:lvlJc w:val="left"/>
      <w:pPr>
        <w:ind w:left="1530"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265" w:hanging="481"/>
      </w:pPr>
      <w:rPr>
        <w:rFonts w:hint="default"/>
        <w:lang w:val="en-US" w:eastAsia="en-US" w:bidi="ar-SA"/>
      </w:rPr>
    </w:lvl>
    <w:lvl w:ilvl="3">
      <w:start w:val="0"/>
      <w:numFmt w:val="bullet"/>
      <w:lvlText w:val="•"/>
      <w:lvlJc w:val="left"/>
      <w:pPr>
        <w:ind w:left="4127" w:hanging="481"/>
      </w:pPr>
      <w:rPr>
        <w:rFonts w:hint="default"/>
        <w:lang w:val="en-US" w:eastAsia="en-US" w:bidi="ar-SA"/>
      </w:rPr>
    </w:lvl>
    <w:lvl w:ilvl="4">
      <w:start w:val="0"/>
      <w:numFmt w:val="bullet"/>
      <w:lvlText w:val="•"/>
      <w:lvlJc w:val="left"/>
      <w:pPr>
        <w:ind w:left="4990" w:hanging="481"/>
      </w:pPr>
      <w:rPr>
        <w:rFonts w:hint="default"/>
        <w:lang w:val="en-US" w:eastAsia="en-US" w:bidi="ar-SA"/>
      </w:rPr>
    </w:lvl>
    <w:lvl w:ilvl="5">
      <w:start w:val="0"/>
      <w:numFmt w:val="bullet"/>
      <w:lvlText w:val="•"/>
      <w:lvlJc w:val="left"/>
      <w:pPr>
        <w:ind w:left="5853" w:hanging="481"/>
      </w:pPr>
      <w:rPr>
        <w:rFonts w:hint="default"/>
        <w:lang w:val="en-US" w:eastAsia="en-US" w:bidi="ar-SA"/>
      </w:rPr>
    </w:lvl>
    <w:lvl w:ilvl="6">
      <w:start w:val="0"/>
      <w:numFmt w:val="bullet"/>
      <w:lvlText w:val="•"/>
      <w:lvlJc w:val="left"/>
      <w:pPr>
        <w:ind w:left="6715" w:hanging="481"/>
      </w:pPr>
      <w:rPr>
        <w:rFonts w:hint="default"/>
        <w:lang w:val="en-US" w:eastAsia="en-US" w:bidi="ar-SA"/>
      </w:rPr>
    </w:lvl>
    <w:lvl w:ilvl="7">
      <w:start w:val="0"/>
      <w:numFmt w:val="bullet"/>
      <w:lvlText w:val="•"/>
      <w:lvlJc w:val="left"/>
      <w:pPr>
        <w:ind w:left="7578" w:hanging="481"/>
      </w:pPr>
      <w:rPr>
        <w:rFonts w:hint="default"/>
        <w:lang w:val="en-US" w:eastAsia="en-US" w:bidi="ar-SA"/>
      </w:rPr>
    </w:lvl>
    <w:lvl w:ilvl="8">
      <w:start w:val="0"/>
      <w:numFmt w:val="bullet"/>
      <w:lvlText w:val="•"/>
      <w:lvlJc w:val="left"/>
      <w:pPr>
        <w:ind w:left="8441" w:hanging="481"/>
      </w:pPr>
      <w:rPr>
        <w:rFonts w:hint="default"/>
        <w:lang w:val="en-US" w:eastAsia="en-US" w:bidi="ar-SA"/>
      </w:rPr>
    </w:lvl>
  </w:abstractNum>
  <w:abstractNum w:abstractNumId="113">
    <w:multiLevelType w:val="hybridMultilevel"/>
    <w:lvl w:ilvl="0">
      <w:start w:val="7"/>
      <w:numFmt w:val="decimal"/>
      <w:lvlText w:val="%1"/>
      <w:lvlJc w:val="left"/>
      <w:pPr>
        <w:ind w:left="1441" w:hanging="481"/>
        <w:jc w:val="left"/>
      </w:pPr>
      <w:rPr>
        <w:rFonts w:hint="default"/>
        <w:lang w:val="en-US" w:eastAsia="en-US" w:bidi="ar-SA"/>
      </w:rPr>
    </w:lvl>
    <w:lvl w:ilvl="1">
      <w:start w:val="1"/>
      <w:numFmt w:val="decimal"/>
      <w:lvlText w:val="%1.%2"/>
      <w:lvlJc w:val="left"/>
      <w:pPr>
        <w:ind w:left="144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869"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705" w:hanging="480"/>
      </w:pPr>
      <w:rPr>
        <w:rFonts w:hint="default"/>
        <w:lang w:val="en-US" w:eastAsia="en-US" w:bidi="ar-SA"/>
      </w:rPr>
    </w:lvl>
    <w:lvl w:ilvl="4">
      <w:start w:val="0"/>
      <w:numFmt w:val="bullet"/>
      <w:lvlText w:val="•"/>
      <w:lvlJc w:val="left"/>
      <w:pPr>
        <w:ind w:left="4628" w:hanging="480"/>
      </w:pPr>
      <w:rPr>
        <w:rFonts w:hint="default"/>
        <w:lang w:val="en-US" w:eastAsia="en-US" w:bidi="ar-SA"/>
      </w:rPr>
    </w:lvl>
    <w:lvl w:ilvl="5">
      <w:start w:val="0"/>
      <w:numFmt w:val="bullet"/>
      <w:lvlText w:val="•"/>
      <w:lvlJc w:val="left"/>
      <w:pPr>
        <w:ind w:left="5551" w:hanging="480"/>
      </w:pPr>
      <w:rPr>
        <w:rFonts w:hint="default"/>
        <w:lang w:val="en-US" w:eastAsia="en-US" w:bidi="ar-SA"/>
      </w:rPr>
    </w:lvl>
    <w:lvl w:ilvl="6">
      <w:start w:val="0"/>
      <w:numFmt w:val="bullet"/>
      <w:lvlText w:val="•"/>
      <w:lvlJc w:val="left"/>
      <w:pPr>
        <w:ind w:left="6474" w:hanging="480"/>
      </w:pPr>
      <w:rPr>
        <w:rFonts w:hint="default"/>
        <w:lang w:val="en-US" w:eastAsia="en-US" w:bidi="ar-SA"/>
      </w:rPr>
    </w:lvl>
    <w:lvl w:ilvl="7">
      <w:start w:val="0"/>
      <w:numFmt w:val="bullet"/>
      <w:lvlText w:val="•"/>
      <w:lvlJc w:val="left"/>
      <w:pPr>
        <w:ind w:left="7397" w:hanging="480"/>
      </w:pPr>
      <w:rPr>
        <w:rFonts w:hint="default"/>
        <w:lang w:val="en-US" w:eastAsia="en-US" w:bidi="ar-SA"/>
      </w:rPr>
    </w:lvl>
    <w:lvl w:ilvl="8">
      <w:start w:val="0"/>
      <w:numFmt w:val="bullet"/>
      <w:lvlText w:val="•"/>
      <w:lvlJc w:val="left"/>
      <w:pPr>
        <w:ind w:left="8320" w:hanging="480"/>
      </w:pPr>
      <w:rPr>
        <w:rFonts w:hint="default"/>
        <w:lang w:val="en-US" w:eastAsia="en-US" w:bidi="ar-SA"/>
      </w:rPr>
    </w:lvl>
  </w:abstractNum>
  <w:abstractNum w:abstractNumId="112">
    <w:multiLevelType w:val="hybridMultilevel"/>
    <w:lvl w:ilvl="0">
      <w:start w:val="6"/>
      <w:numFmt w:val="decimal"/>
      <w:lvlText w:val="%1"/>
      <w:lvlJc w:val="left"/>
      <w:pPr>
        <w:ind w:left="1441" w:hanging="481"/>
        <w:jc w:val="left"/>
      </w:pPr>
      <w:rPr>
        <w:rFonts w:hint="default"/>
        <w:lang w:val="en-US" w:eastAsia="en-US" w:bidi="ar-SA"/>
      </w:rPr>
    </w:lvl>
    <w:lvl w:ilvl="1">
      <w:start w:val="1"/>
      <w:numFmt w:val="decimal"/>
      <w:lvlText w:val="%1.%2"/>
      <w:lvlJc w:val="left"/>
      <w:pPr>
        <w:ind w:left="144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869"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705" w:hanging="480"/>
      </w:pPr>
      <w:rPr>
        <w:rFonts w:hint="default"/>
        <w:lang w:val="en-US" w:eastAsia="en-US" w:bidi="ar-SA"/>
      </w:rPr>
    </w:lvl>
    <w:lvl w:ilvl="4">
      <w:start w:val="0"/>
      <w:numFmt w:val="bullet"/>
      <w:lvlText w:val="•"/>
      <w:lvlJc w:val="left"/>
      <w:pPr>
        <w:ind w:left="4628" w:hanging="480"/>
      </w:pPr>
      <w:rPr>
        <w:rFonts w:hint="default"/>
        <w:lang w:val="en-US" w:eastAsia="en-US" w:bidi="ar-SA"/>
      </w:rPr>
    </w:lvl>
    <w:lvl w:ilvl="5">
      <w:start w:val="0"/>
      <w:numFmt w:val="bullet"/>
      <w:lvlText w:val="•"/>
      <w:lvlJc w:val="left"/>
      <w:pPr>
        <w:ind w:left="5551" w:hanging="480"/>
      </w:pPr>
      <w:rPr>
        <w:rFonts w:hint="default"/>
        <w:lang w:val="en-US" w:eastAsia="en-US" w:bidi="ar-SA"/>
      </w:rPr>
    </w:lvl>
    <w:lvl w:ilvl="6">
      <w:start w:val="0"/>
      <w:numFmt w:val="bullet"/>
      <w:lvlText w:val="•"/>
      <w:lvlJc w:val="left"/>
      <w:pPr>
        <w:ind w:left="6474" w:hanging="480"/>
      </w:pPr>
      <w:rPr>
        <w:rFonts w:hint="default"/>
        <w:lang w:val="en-US" w:eastAsia="en-US" w:bidi="ar-SA"/>
      </w:rPr>
    </w:lvl>
    <w:lvl w:ilvl="7">
      <w:start w:val="0"/>
      <w:numFmt w:val="bullet"/>
      <w:lvlText w:val="•"/>
      <w:lvlJc w:val="left"/>
      <w:pPr>
        <w:ind w:left="7397" w:hanging="480"/>
      </w:pPr>
      <w:rPr>
        <w:rFonts w:hint="default"/>
        <w:lang w:val="en-US" w:eastAsia="en-US" w:bidi="ar-SA"/>
      </w:rPr>
    </w:lvl>
    <w:lvl w:ilvl="8">
      <w:start w:val="0"/>
      <w:numFmt w:val="bullet"/>
      <w:lvlText w:val="•"/>
      <w:lvlJc w:val="left"/>
      <w:pPr>
        <w:ind w:left="8320" w:hanging="480"/>
      </w:pPr>
      <w:rPr>
        <w:rFonts w:hint="default"/>
        <w:lang w:val="en-US" w:eastAsia="en-US" w:bidi="ar-SA"/>
      </w:rPr>
    </w:lvl>
  </w:abstractNum>
  <w:abstractNum w:abstractNumId="111">
    <w:multiLevelType w:val="hybridMultilevel"/>
    <w:lvl w:ilvl="0">
      <w:start w:val="1"/>
      <w:numFmt w:val="decimal"/>
      <w:lvlText w:val="%1."/>
      <w:lvlJc w:val="left"/>
      <w:pPr>
        <w:ind w:left="1288" w:hanging="213"/>
        <w:jc w:val="left"/>
      </w:pPr>
      <w:rPr>
        <w:rFonts w:hint="default" w:ascii="Times New Roman" w:hAnsi="Times New Roman" w:eastAsia="Times New Roman" w:cs="Times New Roman"/>
        <w:b w:val="0"/>
        <w:bCs w:val="0"/>
        <w:i w:val="0"/>
        <w:iCs w:val="0"/>
        <w:spacing w:val="-1"/>
        <w:w w:val="98"/>
        <w:sz w:val="26"/>
        <w:szCs w:val="26"/>
        <w:lang w:val="en-US" w:eastAsia="en-US" w:bidi="ar-SA"/>
      </w:rPr>
    </w:lvl>
    <w:lvl w:ilvl="1">
      <w:start w:val="1"/>
      <w:numFmt w:val="decimal"/>
      <w:lvlText w:val="%1.%2"/>
      <w:lvlJc w:val="left"/>
      <w:pPr>
        <w:ind w:left="1533" w:hanging="425"/>
        <w:jc w:val="righ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2498" w:hanging="425"/>
      </w:pPr>
      <w:rPr>
        <w:rFonts w:hint="default"/>
        <w:lang w:val="en-US" w:eastAsia="en-US" w:bidi="ar-SA"/>
      </w:rPr>
    </w:lvl>
    <w:lvl w:ilvl="3">
      <w:start w:val="0"/>
      <w:numFmt w:val="bullet"/>
      <w:lvlText w:val="•"/>
      <w:lvlJc w:val="left"/>
      <w:pPr>
        <w:ind w:left="3456" w:hanging="425"/>
      </w:pPr>
      <w:rPr>
        <w:rFonts w:hint="default"/>
        <w:lang w:val="en-US" w:eastAsia="en-US" w:bidi="ar-SA"/>
      </w:rPr>
    </w:lvl>
    <w:lvl w:ilvl="4">
      <w:start w:val="0"/>
      <w:numFmt w:val="bullet"/>
      <w:lvlText w:val="•"/>
      <w:lvlJc w:val="left"/>
      <w:pPr>
        <w:ind w:left="4415" w:hanging="425"/>
      </w:pPr>
      <w:rPr>
        <w:rFonts w:hint="default"/>
        <w:lang w:val="en-US" w:eastAsia="en-US" w:bidi="ar-SA"/>
      </w:rPr>
    </w:lvl>
    <w:lvl w:ilvl="5">
      <w:start w:val="0"/>
      <w:numFmt w:val="bullet"/>
      <w:lvlText w:val="•"/>
      <w:lvlJc w:val="left"/>
      <w:pPr>
        <w:ind w:left="5373" w:hanging="425"/>
      </w:pPr>
      <w:rPr>
        <w:rFonts w:hint="default"/>
        <w:lang w:val="en-US" w:eastAsia="en-US" w:bidi="ar-SA"/>
      </w:rPr>
    </w:lvl>
    <w:lvl w:ilvl="6">
      <w:start w:val="0"/>
      <w:numFmt w:val="bullet"/>
      <w:lvlText w:val="•"/>
      <w:lvlJc w:val="left"/>
      <w:pPr>
        <w:ind w:left="6332" w:hanging="425"/>
      </w:pPr>
      <w:rPr>
        <w:rFonts w:hint="default"/>
        <w:lang w:val="en-US" w:eastAsia="en-US" w:bidi="ar-SA"/>
      </w:rPr>
    </w:lvl>
    <w:lvl w:ilvl="7">
      <w:start w:val="0"/>
      <w:numFmt w:val="bullet"/>
      <w:lvlText w:val="•"/>
      <w:lvlJc w:val="left"/>
      <w:pPr>
        <w:ind w:left="7290" w:hanging="425"/>
      </w:pPr>
      <w:rPr>
        <w:rFonts w:hint="default"/>
        <w:lang w:val="en-US" w:eastAsia="en-US" w:bidi="ar-SA"/>
      </w:rPr>
    </w:lvl>
    <w:lvl w:ilvl="8">
      <w:start w:val="0"/>
      <w:numFmt w:val="bullet"/>
      <w:lvlText w:val="•"/>
      <w:lvlJc w:val="left"/>
      <w:pPr>
        <w:ind w:left="8249" w:hanging="425"/>
      </w:pPr>
      <w:rPr>
        <w:rFonts w:hint="default"/>
        <w:lang w:val="en-US" w:eastAsia="en-US" w:bidi="ar-SA"/>
      </w:rPr>
    </w:lvl>
  </w:abstractNum>
  <w:abstractNum w:abstractNumId="110">
    <w:multiLevelType w:val="hybridMultilevel"/>
    <w:lvl w:ilvl="0">
      <w:start w:val="5"/>
      <w:numFmt w:val="decimal"/>
      <w:lvlText w:val="%1"/>
      <w:lvlJc w:val="left"/>
      <w:pPr>
        <w:ind w:left="1390" w:hanging="483"/>
        <w:jc w:val="left"/>
      </w:pPr>
      <w:rPr>
        <w:rFonts w:hint="default"/>
        <w:lang w:val="en-US" w:eastAsia="en-US" w:bidi="ar-SA"/>
      </w:rPr>
    </w:lvl>
    <w:lvl w:ilvl="1">
      <w:start w:val="1"/>
      <w:numFmt w:val="decimal"/>
      <w:lvlText w:val="%1.%2"/>
      <w:lvlJc w:val="left"/>
      <w:pPr>
        <w:ind w:left="1390" w:hanging="483"/>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869"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1"/>
      <w:numFmt w:val="lowerLetter"/>
      <w:lvlText w:val="(%4)"/>
      <w:lvlJc w:val="left"/>
      <w:pPr>
        <w:ind w:left="2239" w:hanging="48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4">
      <w:start w:val="0"/>
      <w:numFmt w:val="bullet"/>
      <w:lvlText w:val="•"/>
      <w:lvlJc w:val="left"/>
      <w:pPr>
        <w:ind w:left="4221" w:hanging="481"/>
      </w:pPr>
      <w:rPr>
        <w:rFonts w:hint="default"/>
        <w:lang w:val="en-US" w:eastAsia="en-US" w:bidi="ar-SA"/>
      </w:rPr>
    </w:lvl>
    <w:lvl w:ilvl="5">
      <w:start w:val="0"/>
      <w:numFmt w:val="bullet"/>
      <w:lvlText w:val="•"/>
      <w:lvlJc w:val="left"/>
      <w:pPr>
        <w:ind w:left="5212" w:hanging="481"/>
      </w:pPr>
      <w:rPr>
        <w:rFonts w:hint="default"/>
        <w:lang w:val="en-US" w:eastAsia="en-US" w:bidi="ar-SA"/>
      </w:rPr>
    </w:lvl>
    <w:lvl w:ilvl="6">
      <w:start w:val="0"/>
      <w:numFmt w:val="bullet"/>
      <w:lvlText w:val="•"/>
      <w:lvlJc w:val="left"/>
      <w:pPr>
        <w:ind w:left="6203" w:hanging="481"/>
      </w:pPr>
      <w:rPr>
        <w:rFonts w:hint="default"/>
        <w:lang w:val="en-US" w:eastAsia="en-US" w:bidi="ar-SA"/>
      </w:rPr>
    </w:lvl>
    <w:lvl w:ilvl="7">
      <w:start w:val="0"/>
      <w:numFmt w:val="bullet"/>
      <w:lvlText w:val="•"/>
      <w:lvlJc w:val="left"/>
      <w:pPr>
        <w:ind w:left="7194" w:hanging="481"/>
      </w:pPr>
      <w:rPr>
        <w:rFonts w:hint="default"/>
        <w:lang w:val="en-US" w:eastAsia="en-US" w:bidi="ar-SA"/>
      </w:rPr>
    </w:lvl>
    <w:lvl w:ilvl="8">
      <w:start w:val="0"/>
      <w:numFmt w:val="bullet"/>
      <w:lvlText w:val="•"/>
      <w:lvlJc w:val="left"/>
      <w:pPr>
        <w:ind w:left="8184" w:hanging="481"/>
      </w:pPr>
      <w:rPr>
        <w:rFonts w:hint="default"/>
        <w:lang w:val="en-US" w:eastAsia="en-US" w:bidi="ar-SA"/>
      </w:rPr>
    </w:lvl>
  </w:abstractNum>
  <w:abstractNum w:abstractNumId="109">
    <w:multiLevelType w:val="hybridMultilevel"/>
    <w:lvl w:ilvl="0">
      <w:start w:val="1"/>
      <w:numFmt w:val="decimal"/>
      <w:lvlText w:val="%1."/>
      <w:lvlJc w:val="left"/>
      <w:pPr>
        <w:ind w:left="1193" w:hanging="213"/>
        <w:jc w:val="left"/>
      </w:pPr>
      <w:rPr>
        <w:rFonts w:hint="default" w:ascii="Times New Roman" w:hAnsi="Times New Roman" w:eastAsia="Times New Roman" w:cs="Times New Roman"/>
        <w:b w:val="0"/>
        <w:bCs w:val="0"/>
        <w:i w:val="0"/>
        <w:iCs w:val="0"/>
        <w:spacing w:val="-1"/>
        <w:w w:val="98"/>
        <w:sz w:val="26"/>
        <w:szCs w:val="26"/>
        <w:lang w:val="en-US" w:eastAsia="en-US" w:bidi="ar-SA"/>
      </w:rPr>
    </w:lvl>
    <w:lvl w:ilvl="1">
      <w:start w:val="0"/>
      <w:numFmt w:val="bullet"/>
      <w:lvlText w:val="•"/>
      <w:lvlJc w:val="left"/>
      <w:pPr>
        <w:ind w:left="2096" w:hanging="213"/>
      </w:pPr>
      <w:rPr>
        <w:rFonts w:hint="default"/>
        <w:lang w:val="en-US" w:eastAsia="en-US" w:bidi="ar-SA"/>
      </w:rPr>
    </w:lvl>
    <w:lvl w:ilvl="2">
      <w:start w:val="0"/>
      <w:numFmt w:val="bullet"/>
      <w:lvlText w:val="•"/>
      <w:lvlJc w:val="left"/>
      <w:pPr>
        <w:ind w:left="2993" w:hanging="213"/>
      </w:pPr>
      <w:rPr>
        <w:rFonts w:hint="default"/>
        <w:lang w:val="en-US" w:eastAsia="en-US" w:bidi="ar-SA"/>
      </w:rPr>
    </w:lvl>
    <w:lvl w:ilvl="3">
      <w:start w:val="0"/>
      <w:numFmt w:val="bullet"/>
      <w:lvlText w:val="•"/>
      <w:lvlJc w:val="left"/>
      <w:pPr>
        <w:ind w:left="3889" w:hanging="213"/>
      </w:pPr>
      <w:rPr>
        <w:rFonts w:hint="default"/>
        <w:lang w:val="en-US" w:eastAsia="en-US" w:bidi="ar-SA"/>
      </w:rPr>
    </w:lvl>
    <w:lvl w:ilvl="4">
      <w:start w:val="0"/>
      <w:numFmt w:val="bullet"/>
      <w:lvlText w:val="•"/>
      <w:lvlJc w:val="left"/>
      <w:pPr>
        <w:ind w:left="4786" w:hanging="213"/>
      </w:pPr>
      <w:rPr>
        <w:rFonts w:hint="default"/>
        <w:lang w:val="en-US" w:eastAsia="en-US" w:bidi="ar-SA"/>
      </w:rPr>
    </w:lvl>
    <w:lvl w:ilvl="5">
      <w:start w:val="0"/>
      <w:numFmt w:val="bullet"/>
      <w:lvlText w:val="•"/>
      <w:lvlJc w:val="left"/>
      <w:pPr>
        <w:ind w:left="5683" w:hanging="213"/>
      </w:pPr>
      <w:rPr>
        <w:rFonts w:hint="default"/>
        <w:lang w:val="en-US" w:eastAsia="en-US" w:bidi="ar-SA"/>
      </w:rPr>
    </w:lvl>
    <w:lvl w:ilvl="6">
      <w:start w:val="0"/>
      <w:numFmt w:val="bullet"/>
      <w:lvlText w:val="•"/>
      <w:lvlJc w:val="left"/>
      <w:pPr>
        <w:ind w:left="6579" w:hanging="213"/>
      </w:pPr>
      <w:rPr>
        <w:rFonts w:hint="default"/>
        <w:lang w:val="en-US" w:eastAsia="en-US" w:bidi="ar-SA"/>
      </w:rPr>
    </w:lvl>
    <w:lvl w:ilvl="7">
      <w:start w:val="0"/>
      <w:numFmt w:val="bullet"/>
      <w:lvlText w:val="•"/>
      <w:lvlJc w:val="left"/>
      <w:pPr>
        <w:ind w:left="7476" w:hanging="213"/>
      </w:pPr>
      <w:rPr>
        <w:rFonts w:hint="default"/>
        <w:lang w:val="en-US" w:eastAsia="en-US" w:bidi="ar-SA"/>
      </w:rPr>
    </w:lvl>
    <w:lvl w:ilvl="8">
      <w:start w:val="0"/>
      <w:numFmt w:val="bullet"/>
      <w:lvlText w:val="•"/>
      <w:lvlJc w:val="left"/>
      <w:pPr>
        <w:ind w:left="8373" w:hanging="213"/>
      </w:pPr>
      <w:rPr>
        <w:rFonts w:hint="default"/>
        <w:lang w:val="en-US" w:eastAsia="en-US" w:bidi="ar-SA"/>
      </w:rPr>
    </w:lvl>
  </w:abstractNum>
  <w:abstractNum w:abstractNumId="108">
    <w:multiLevelType w:val="hybridMultilevel"/>
    <w:lvl w:ilvl="0">
      <w:start w:val="2"/>
      <w:numFmt w:val="decimal"/>
      <w:lvlText w:val="%1"/>
      <w:lvlJc w:val="left"/>
      <w:pPr>
        <w:ind w:left="1441" w:hanging="481"/>
        <w:jc w:val="left"/>
      </w:pPr>
      <w:rPr>
        <w:rFonts w:hint="default"/>
        <w:lang w:val="en-US" w:eastAsia="en-US" w:bidi="ar-SA"/>
      </w:rPr>
    </w:lvl>
    <w:lvl w:ilvl="1">
      <w:start w:val="1"/>
      <w:numFmt w:val="decimal"/>
      <w:lvlText w:val="%1.%2"/>
      <w:lvlJc w:val="left"/>
      <w:pPr>
        <w:ind w:left="144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814"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1"/>
      <w:numFmt w:val="lowerLetter"/>
      <w:lvlText w:val="(%4)"/>
      <w:lvlJc w:val="left"/>
      <w:pPr>
        <w:ind w:left="2295" w:hanging="48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4">
      <w:start w:val="0"/>
      <w:numFmt w:val="bullet"/>
      <w:lvlText w:val="•"/>
      <w:lvlJc w:val="left"/>
      <w:pPr>
        <w:ind w:left="4266" w:hanging="481"/>
      </w:pPr>
      <w:rPr>
        <w:rFonts w:hint="default"/>
        <w:lang w:val="en-US" w:eastAsia="en-US" w:bidi="ar-SA"/>
      </w:rPr>
    </w:lvl>
    <w:lvl w:ilvl="5">
      <w:start w:val="0"/>
      <w:numFmt w:val="bullet"/>
      <w:lvlText w:val="•"/>
      <w:lvlJc w:val="left"/>
      <w:pPr>
        <w:ind w:left="5249" w:hanging="481"/>
      </w:pPr>
      <w:rPr>
        <w:rFonts w:hint="default"/>
        <w:lang w:val="en-US" w:eastAsia="en-US" w:bidi="ar-SA"/>
      </w:rPr>
    </w:lvl>
    <w:lvl w:ilvl="6">
      <w:start w:val="0"/>
      <w:numFmt w:val="bullet"/>
      <w:lvlText w:val="•"/>
      <w:lvlJc w:val="left"/>
      <w:pPr>
        <w:ind w:left="6233" w:hanging="481"/>
      </w:pPr>
      <w:rPr>
        <w:rFonts w:hint="default"/>
        <w:lang w:val="en-US" w:eastAsia="en-US" w:bidi="ar-SA"/>
      </w:rPr>
    </w:lvl>
    <w:lvl w:ilvl="7">
      <w:start w:val="0"/>
      <w:numFmt w:val="bullet"/>
      <w:lvlText w:val="•"/>
      <w:lvlJc w:val="left"/>
      <w:pPr>
        <w:ind w:left="7216" w:hanging="481"/>
      </w:pPr>
      <w:rPr>
        <w:rFonts w:hint="default"/>
        <w:lang w:val="en-US" w:eastAsia="en-US" w:bidi="ar-SA"/>
      </w:rPr>
    </w:lvl>
    <w:lvl w:ilvl="8">
      <w:start w:val="0"/>
      <w:numFmt w:val="bullet"/>
      <w:lvlText w:val="•"/>
      <w:lvlJc w:val="left"/>
      <w:pPr>
        <w:ind w:left="8199" w:hanging="481"/>
      </w:pPr>
      <w:rPr>
        <w:rFonts w:hint="default"/>
        <w:lang w:val="en-US" w:eastAsia="en-US" w:bidi="ar-SA"/>
      </w:rPr>
    </w:lvl>
  </w:abstractNum>
  <w:abstractNum w:abstractNumId="107">
    <w:multiLevelType w:val="hybridMultilevel"/>
    <w:lvl w:ilvl="0">
      <w:start w:val="6"/>
      <w:numFmt w:val="decimal"/>
      <w:lvlText w:val="%1"/>
      <w:lvlJc w:val="left"/>
      <w:pPr>
        <w:ind w:left="1530" w:hanging="483"/>
        <w:jc w:val="left"/>
      </w:pPr>
      <w:rPr>
        <w:rFonts w:hint="default"/>
        <w:lang w:val="en-US" w:eastAsia="en-US" w:bidi="ar-SA"/>
      </w:rPr>
    </w:lvl>
    <w:lvl w:ilvl="1">
      <w:start w:val="1"/>
      <w:numFmt w:val="decimal"/>
      <w:lvlText w:val="%1.%2"/>
      <w:lvlJc w:val="left"/>
      <w:pPr>
        <w:ind w:left="1530" w:hanging="483"/>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07"/>
      <w:numFmt w:val="decimal"/>
      <w:lvlText w:val="%3"/>
      <w:lvlJc w:val="left"/>
      <w:pPr>
        <w:ind w:left="4989" w:hanging="353"/>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6132" w:hanging="353"/>
      </w:pPr>
      <w:rPr>
        <w:rFonts w:hint="default"/>
        <w:lang w:val="en-US" w:eastAsia="en-US" w:bidi="ar-SA"/>
      </w:rPr>
    </w:lvl>
    <w:lvl w:ilvl="4">
      <w:start w:val="0"/>
      <w:numFmt w:val="bullet"/>
      <w:lvlText w:val="•"/>
      <w:lvlJc w:val="left"/>
      <w:pPr>
        <w:ind w:left="6708" w:hanging="353"/>
      </w:pPr>
      <w:rPr>
        <w:rFonts w:hint="default"/>
        <w:lang w:val="en-US" w:eastAsia="en-US" w:bidi="ar-SA"/>
      </w:rPr>
    </w:lvl>
    <w:lvl w:ilvl="5">
      <w:start w:val="0"/>
      <w:numFmt w:val="bullet"/>
      <w:lvlText w:val="•"/>
      <w:lvlJc w:val="left"/>
      <w:pPr>
        <w:ind w:left="7285" w:hanging="353"/>
      </w:pPr>
      <w:rPr>
        <w:rFonts w:hint="default"/>
        <w:lang w:val="en-US" w:eastAsia="en-US" w:bidi="ar-SA"/>
      </w:rPr>
    </w:lvl>
    <w:lvl w:ilvl="6">
      <w:start w:val="0"/>
      <w:numFmt w:val="bullet"/>
      <w:lvlText w:val="•"/>
      <w:lvlJc w:val="left"/>
      <w:pPr>
        <w:ind w:left="7861" w:hanging="353"/>
      </w:pPr>
      <w:rPr>
        <w:rFonts w:hint="default"/>
        <w:lang w:val="en-US" w:eastAsia="en-US" w:bidi="ar-SA"/>
      </w:rPr>
    </w:lvl>
    <w:lvl w:ilvl="7">
      <w:start w:val="0"/>
      <w:numFmt w:val="bullet"/>
      <w:lvlText w:val="•"/>
      <w:lvlJc w:val="left"/>
      <w:pPr>
        <w:ind w:left="8437" w:hanging="353"/>
      </w:pPr>
      <w:rPr>
        <w:rFonts w:hint="default"/>
        <w:lang w:val="en-US" w:eastAsia="en-US" w:bidi="ar-SA"/>
      </w:rPr>
    </w:lvl>
    <w:lvl w:ilvl="8">
      <w:start w:val="0"/>
      <w:numFmt w:val="bullet"/>
      <w:lvlText w:val="•"/>
      <w:lvlJc w:val="left"/>
      <w:pPr>
        <w:ind w:left="9013" w:hanging="353"/>
      </w:pPr>
      <w:rPr>
        <w:rFonts w:hint="default"/>
        <w:lang w:val="en-US" w:eastAsia="en-US" w:bidi="ar-SA"/>
      </w:rPr>
    </w:lvl>
  </w:abstractNum>
  <w:abstractNum w:abstractNumId="106">
    <w:multiLevelType w:val="hybridMultilevel"/>
    <w:lvl w:ilvl="0">
      <w:start w:val="5"/>
      <w:numFmt w:val="decimal"/>
      <w:lvlText w:val="%1"/>
      <w:lvlJc w:val="left"/>
      <w:pPr>
        <w:ind w:left="1531" w:hanging="481"/>
        <w:jc w:val="left"/>
      </w:pPr>
      <w:rPr>
        <w:rFonts w:hint="default"/>
        <w:lang w:val="en-US" w:eastAsia="en-US" w:bidi="ar-SA"/>
      </w:rPr>
    </w:lvl>
    <w:lvl w:ilvl="1">
      <w:start w:val="1"/>
      <w:numFmt w:val="decimal"/>
      <w:lvlText w:val="%1.%2"/>
      <w:lvlJc w:val="left"/>
      <w:pPr>
        <w:ind w:left="153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265" w:hanging="481"/>
      </w:pPr>
      <w:rPr>
        <w:rFonts w:hint="default"/>
        <w:lang w:val="en-US" w:eastAsia="en-US" w:bidi="ar-SA"/>
      </w:rPr>
    </w:lvl>
    <w:lvl w:ilvl="3">
      <w:start w:val="0"/>
      <w:numFmt w:val="bullet"/>
      <w:lvlText w:val="•"/>
      <w:lvlJc w:val="left"/>
      <w:pPr>
        <w:ind w:left="4127" w:hanging="481"/>
      </w:pPr>
      <w:rPr>
        <w:rFonts w:hint="default"/>
        <w:lang w:val="en-US" w:eastAsia="en-US" w:bidi="ar-SA"/>
      </w:rPr>
    </w:lvl>
    <w:lvl w:ilvl="4">
      <w:start w:val="0"/>
      <w:numFmt w:val="bullet"/>
      <w:lvlText w:val="•"/>
      <w:lvlJc w:val="left"/>
      <w:pPr>
        <w:ind w:left="4990" w:hanging="481"/>
      </w:pPr>
      <w:rPr>
        <w:rFonts w:hint="default"/>
        <w:lang w:val="en-US" w:eastAsia="en-US" w:bidi="ar-SA"/>
      </w:rPr>
    </w:lvl>
    <w:lvl w:ilvl="5">
      <w:start w:val="0"/>
      <w:numFmt w:val="bullet"/>
      <w:lvlText w:val="•"/>
      <w:lvlJc w:val="left"/>
      <w:pPr>
        <w:ind w:left="5853" w:hanging="481"/>
      </w:pPr>
      <w:rPr>
        <w:rFonts w:hint="default"/>
        <w:lang w:val="en-US" w:eastAsia="en-US" w:bidi="ar-SA"/>
      </w:rPr>
    </w:lvl>
    <w:lvl w:ilvl="6">
      <w:start w:val="0"/>
      <w:numFmt w:val="bullet"/>
      <w:lvlText w:val="•"/>
      <w:lvlJc w:val="left"/>
      <w:pPr>
        <w:ind w:left="6715" w:hanging="481"/>
      </w:pPr>
      <w:rPr>
        <w:rFonts w:hint="default"/>
        <w:lang w:val="en-US" w:eastAsia="en-US" w:bidi="ar-SA"/>
      </w:rPr>
    </w:lvl>
    <w:lvl w:ilvl="7">
      <w:start w:val="0"/>
      <w:numFmt w:val="bullet"/>
      <w:lvlText w:val="•"/>
      <w:lvlJc w:val="left"/>
      <w:pPr>
        <w:ind w:left="7578" w:hanging="481"/>
      </w:pPr>
      <w:rPr>
        <w:rFonts w:hint="default"/>
        <w:lang w:val="en-US" w:eastAsia="en-US" w:bidi="ar-SA"/>
      </w:rPr>
    </w:lvl>
    <w:lvl w:ilvl="8">
      <w:start w:val="0"/>
      <w:numFmt w:val="bullet"/>
      <w:lvlText w:val="•"/>
      <w:lvlJc w:val="left"/>
      <w:pPr>
        <w:ind w:left="8441" w:hanging="481"/>
      </w:pPr>
      <w:rPr>
        <w:rFonts w:hint="default"/>
        <w:lang w:val="en-US" w:eastAsia="en-US" w:bidi="ar-SA"/>
      </w:rPr>
    </w:lvl>
  </w:abstractNum>
  <w:abstractNum w:abstractNumId="105">
    <w:multiLevelType w:val="hybridMultilevel"/>
    <w:lvl w:ilvl="0">
      <w:start w:val="2"/>
      <w:numFmt w:val="decimal"/>
      <w:lvlText w:val="%1"/>
      <w:lvlJc w:val="left"/>
      <w:pPr>
        <w:ind w:left="1552" w:hanging="481"/>
        <w:jc w:val="left"/>
      </w:pPr>
      <w:rPr>
        <w:rFonts w:hint="default"/>
        <w:lang w:val="en-US" w:eastAsia="en-US" w:bidi="ar-SA"/>
      </w:rPr>
    </w:lvl>
    <w:lvl w:ilvl="1">
      <w:start w:val="1"/>
      <w:numFmt w:val="decimal"/>
      <w:lvlText w:val="%1.%2"/>
      <w:lvlJc w:val="left"/>
      <w:pPr>
        <w:ind w:left="1552"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281" w:hanging="481"/>
      </w:pPr>
      <w:rPr>
        <w:rFonts w:hint="default"/>
        <w:lang w:val="en-US" w:eastAsia="en-US" w:bidi="ar-SA"/>
      </w:rPr>
    </w:lvl>
    <w:lvl w:ilvl="3">
      <w:start w:val="0"/>
      <w:numFmt w:val="bullet"/>
      <w:lvlText w:val="•"/>
      <w:lvlJc w:val="left"/>
      <w:pPr>
        <w:ind w:left="4141" w:hanging="481"/>
      </w:pPr>
      <w:rPr>
        <w:rFonts w:hint="default"/>
        <w:lang w:val="en-US" w:eastAsia="en-US" w:bidi="ar-SA"/>
      </w:rPr>
    </w:lvl>
    <w:lvl w:ilvl="4">
      <w:start w:val="0"/>
      <w:numFmt w:val="bullet"/>
      <w:lvlText w:val="•"/>
      <w:lvlJc w:val="left"/>
      <w:pPr>
        <w:ind w:left="5002" w:hanging="481"/>
      </w:pPr>
      <w:rPr>
        <w:rFonts w:hint="default"/>
        <w:lang w:val="en-US" w:eastAsia="en-US" w:bidi="ar-SA"/>
      </w:rPr>
    </w:lvl>
    <w:lvl w:ilvl="5">
      <w:start w:val="0"/>
      <w:numFmt w:val="bullet"/>
      <w:lvlText w:val="•"/>
      <w:lvlJc w:val="left"/>
      <w:pPr>
        <w:ind w:left="5863" w:hanging="481"/>
      </w:pPr>
      <w:rPr>
        <w:rFonts w:hint="default"/>
        <w:lang w:val="en-US" w:eastAsia="en-US" w:bidi="ar-SA"/>
      </w:rPr>
    </w:lvl>
    <w:lvl w:ilvl="6">
      <w:start w:val="0"/>
      <w:numFmt w:val="bullet"/>
      <w:lvlText w:val="•"/>
      <w:lvlJc w:val="left"/>
      <w:pPr>
        <w:ind w:left="6723" w:hanging="481"/>
      </w:pPr>
      <w:rPr>
        <w:rFonts w:hint="default"/>
        <w:lang w:val="en-US" w:eastAsia="en-US" w:bidi="ar-SA"/>
      </w:rPr>
    </w:lvl>
    <w:lvl w:ilvl="7">
      <w:start w:val="0"/>
      <w:numFmt w:val="bullet"/>
      <w:lvlText w:val="•"/>
      <w:lvlJc w:val="left"/>
      <w:pPr>
        <w:ind w:left="7584" w:hanging="481"/>
      </w:pPr>
      <w:rPr>
        <w:rFonts w:hint="default"/>
        <w:lang w:val="en-US" w:eastAsia="en-US" w:bidi="ar-SA"/>
      </w:rPr>
    </w:lvl>
    <w:lvl w:ilvl="8">
      <w:start w:val="0"/>
      <w:numFmt w:val="bullet"/>
      <w:lvlText w:val="•"/>
      <w:lvlJc w:val="left"/>
      <w:pPr>
        <w:ind w:left="8445" w:hanging="481"/>
      </w:pPr>
      <w:rPr>
        <w:rFonts w:hint="default"/>
        <w:lang w:val="en-US" w:eastAsia="en-US" w:bidi="ar-SA"/>
      </w:rPr>
    </w:lvl>
  </w:abstractNum>
  <w:abstractNum w:abstractNumId="104">
    <w:multiLevelType w:val="hybridMultilevel"/>
    <w:lvl w:ilvl="0">
      <w:start w:val="5"/>
      <w:numFmt w:val="decimal"/>
      <w:lvlText w:val="%1"/>
      <w:lvlJc w:val="left"/>
      <w:pPr>
        <w:ind w:left="1389" w:hanging="483"/>
        <w:jc w:val="left"/>
      </w:pPr>
      <w:rPr>
        <w:rFonts w:hint="default"/>
        <w:lang w:val="en-US" w:eastAsia="en-US" w:bidi="ar-SA"/>
      </w:rPr>
    </w:lvl>
    <w:lvl w:ilvl="1">
      <w:start w:val="1"/>
      <w:numFmt w:val="decimal"/>
      <w:lvlText w:val="%1.%2"/>
      <w:lvlJc w:val="left"/>
      <w:pPr>
        <w:ind w:left="1389" w:hanging="483"/>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137" w:hanging="483"/>
      </w:pPr>
      <w:rPr>
        <w:rFonts w:hint="default"/>
        <w:lang w:val="en-US" w:eastAsia="en-US" w:bidi="ar-SA"/>
      </w:rPr>
    </w:lvl>
    <w:lvl w:ilvl="3">
      <w:start w:val="0"/>
      <w:numFmt w:val="bullet"/>
      <w:lvlText w:val="•"/>
      <w:lvlJc w:val="left"/>
      <w:pPr>
        <w:ind w:left="4015" w:hanging="483"/>
      </w:pPr>
      <w:rPr>
        <w:rFonts w:hint="default"/>
        <w:lang w:val="en-US" w:eastAsia="en-US" w:bidi="ar-SA"/>
      </w:rPr>
    </w:lvl>
    <w:lvl w:ilvl="4">
      <w:start w:val="0"/>
      <w:numFmt w:val="bullet"/>
      <w:lvlText w:val="•"/>
      <w:lvlJc w:val="left"/>
      <w:pPr>
        <w:ind w:left="4894" w:hanging="483"/>
      </w:pPr>
      <w:rPr>
        <w:rFonts w:hint="default"/>
        <w:lang w:val="en-US" w:eastAsia="en-US" w:bidi="ar-SA"/>
      </w:rPr>
    </w:lvl>
    <w:lvl w:ilvl="5">
      <w:start w:val="0"/>
      <w:numFmt w:val="bullet"/>
      <w:lvlText w:val="•"/>
      <w:lvlJc w:val="left"/>
      <w:pPr>
        <w:ind w:left="5773" w:hanging="483"/>
      </w:pPr>
      <w:rPr>
        <w:rFonts w:hint="default"/>
        <w:lang w:val="en-US" w:eastAsia="en-US" w:bidi="ar-SA"/>
      </w:rPr>
    </w:lvl>
    <w:lvl w:ilvl="6">
      <w:start w:val="0"/>
      <w:numFmt w:val="bullet"/>
      <w:lvlText w:val="•"/>
      <w:lvlJc w:val="left"/>
      <w:pPr>
        <w:ind w:left="6651" w:hanging="483"/>
      </w:pPr>
      <w:rPr>
        <w:rFonts w:hint="default"/>
        <w:lang w:val="en-US" w:eastAsia="en-US" w:bidi="ar-SA"/>
      </w:rPr>
    </w:lvl>
    <w:lvl w:ilvl="7">
      <w:start w:val="0"/>
      <w:numFmt w:val="bullet"/>
      <w:lvlText w:val="•"/>
      <w:lvlJc w:val="left"/>
      <w:pPr>
        <w:ind w:left="7530" w:hanging="483"/>
      </w:pPr>
      <w:rPr>
        <w:rFonts w:hint="default"/>
        <w:lang w:val="en-US" w:eastAsia="en-US" w:bidi="ar-SA"/>
      </w:rPr>
    </w:lvl>
    <w:lvl w:ilvl="8">
      <w:start w:val="0"/>
      <w:numFmt w:val="bullet"/>
      <w:lvlText w:val="•"/>
      <w:lvlJc w:val="left"/>
      <w:pPr>
        <w:ind w:left="8409" w:hanging="483"/>
      </w:pPr>
      <w:rPr>
        <w:rFonts w:hint="default"/>
        <w:lang w:val="en-US" w:eastAsia="en-US" w:bidi="ar-SA"/>
      </w:rPr>
    </w:lvl>
  </w:abstractNum>
  <w:abstractNum w:abstractNumId="103">
    <w:multiLevelType w:val="hybridMultilevel"/>
    <w:lvl w:ilvl="0">
      <w:start w:val="4"/>
      <w:numFmt w:val="decimal"/>
      <w:lvlText w:val="%1"/>
      <w:lvlJc w:val="left"/>
      <w:pPr>
        <w:ind w:left="1389" w:hanging="483"/>
        <w:jc w:val="left"/>
      </w:pPr>
      <w:rPr>
        <w:rFonts w:hint="default"/>
        <w:lang w:val="en-US" w:eastAsia="en-US" w:bidi="ar-SA"/>
      </w:rPr>
    </w:lvl>
    <w:lvl w:ilvl="1">
      <w:start w:val="1"/>
      <w:numFmt w:val="decimal"/>
      <w:lvlText w:val="%1.%2"/>
      <w:lvlJc w:val="left"/>
      <w:pPr>
        <w:ind w:left="1389" w:hanging="483"/>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137" w:hanging="483"/>
      </w:pPr>
      <w:rPr>
        <w:rFonts w:hint="default"/>
        <w:lang w:val="en-US" w:eastAsia="en-US" w:bidi="ar-SA"/>
      </w:rPr>
    </w:lvl>
    <w:lvl w:ilvl="3">
      <w:start w:val="0"/>
      <w:numFmt w:val="bullet"/>
      <w:lvlText w:val="•"/>
      <w:lvlJc w:val="left"/>
      <w:pPr>
        <w:ind w:left="4015" w:hanging="483"/>
      </w:pPr>
      <w:rPr>
        <w:rFonts w:hint="default"/>
        <w:lang w:val="en-US" w:eastAsia="en-US" w:bidi="ar-SA"/>
      </w:rPr>
    </w:lvl>
    <w:lvl w:ilvl="4">
      <w:start w:val="0"/>
      <w:numFmt w:val="bullet"/>
      <w:lvlText w:val="•"/>
      <w:lvlJc w:val="left"/>
      <w:pPr>
        <w:ind w:left="4894" w:hanging="483"/>
      </w:pPr>
      <w:rPr>
        <w:rFonts w:hint="default"/>
        <w:lang w:val="en-US" w:eastAsia="en-US" w:bidi="ar-SA"/>
      </w:rPr>
    </w:lvl>
    <w:lvl w:ilvl="5">
      <w:start w:val="0"/>
      <w:numFmt w:val="bullet"/>
      <w:lvlText w:val="•"/>
      <w:lvlJc w:val="left"/>
      <w:pPr>
        <w:ind w:left="5773" w:hanging="483"/>
      </w:pPr>
      <w:rPr>
        <w:rFonts w:hint="default"/>
        <w:lang w:val="en-US" w:eastAsia="en-US" w:bidi="ar-SA"/>
      </w:rPr>
    </w:lvl>
    <w:lvl w:ilvl="6">
      <w:start w:val="0"/>
      <w:numFmt w:val="bullet"/>
      <w:lvlText w:val="•"/>
      <w:lvlJc w:val="left"/>
      <w:pPr>
        <w:ind w:left="6651" w:hanging="483"/>
      </w:pPr>
      <w:rPr>
        <w:rFonts w:hint="default"/>
        <w:lang w:val="en-US" w:eastAsia="en-US" w:bidi="ar-SA"/>
      </w:rPr>
    </w:lvl>
    <w:lvl w:ilvl="7">
      <w:start w:val="0"/>
      <w:numFmt w:val="bullet"/>
      <w:lvlText w:val="•"/>
      <w:lvlJc w:val="left"/>
      <w:pPr>
        <w:ind w:left="7530" w:hanging="483"/>
      </w:pPr>
      <w:rPr>
        <w:rFonts w:hint="default"/>
        <w:lang w:val="en-US" w:eastAsia="en-US" w:bidi="ar-SA"/>
      </w:rPr>
    </w:lvl>
    <w:lvl w:ilvl="8">
      <w:start w:val="0"/>
      <w:numFmt w:val="bullet"/>
      <w:lvlText w:val="•"/>
      <w:lvlJc w:val="left"/>
      <w:pPr>
        <w:ind w:left="8409" w:hanging="483"/>
      </w:pPr>
      <w:rPr>
        <w:rFonts w:hint="default"/>
        <w:lang w:val="en-US" w:eastAsia="en-US" w:bidi="ar-SA"/>
      </w:rPr>
    </w:lvl>
  </w:abstractNum>
  <w:abstractNum w:abstractNumId="102">
    <w:multiLevelType w:val="hybridMultilevel"/>
    <w:lvl w:ilvl="0">
      <w:start w:val="3"/>
      <w:numFmt w:val="decimal"/>
      <w:lvlText w:val="%1"/>
      <w:lvlJc w:val="left"/>
      <w:pPr>
        <w:ind w:left="1529" w:hanging="481"/>
        <w:jc w:val="left"/>
      </w:pPr>
      <w:rPr>
        <w:rFonts w:hint="default"/>
        <w:lang w:val="en-US" w:eastAsia="en-US" w:bidi="ar-SA"/>
      </w:rPr>
    </w:lvl>
    <w:lvl w:ilvl="1">
      <w:start w:val="1"/>
      <w:numFmt w:val="decimal"/>
      <w:lvlText w:val="%1.%2"/>
      <w:lvlJc w:val="left"/>
      <w:pPr>
        <w:ind w:left="152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249" w:hanging="481"/>
      </w:pPr>
      <w:rPr>
        <w:rFonts w:hint="default"/>
        <w:lang w:val="en-US" w:eastAsia="en-US" w:bidi="ar-SA"/>
      </w:rPr>
    </w:lvl>
    <w:lvl w:ilvl="3">
      <w:start w:val="0"/>
      <w:numFmt w:val="bullet"/>
      <w:lvlText w:val="•"/>
      <w:lvlJc w:val="left"/>
      <w:pPr>
        <w:ind w:left="4113" w:hanging="481"/>
      </w:pPr>
      <w:rPr>
        <w:rFonts w:hint="default"/>
        <w:lang w:val="en-US" w:eastAsia="en-US" w:bidi="ar-SA"/>
      </w:rPr>
    </w:lvl>
    <w:lvl w:ilvl="4">
      <w:start w:val="0"/>
      <w:numFmt w:val="bullet"/>
      <w:lvlText w:val="•"/>
      <w:lvlJc w:val="left"/>
      <w:pPr>
        <w:ind w:left="4978" w:hanging="481"/>
      </w:pPr>
      <w:rPr>
        <w:rFonts w:hint="default"/>
        <w:lang w:val="en-US" w:eastAsia="en-US" w:bidi="ar-SA"/>
      </w:rPr>
    </w:lvl>
    <w:lvl w:ilvl="5">
      <w:start w:val="0"/>
      <w:numFmt w:val="bullet"/>
      <w:lvlText w:val="•"/>
      <w:lvlJc w:val="left"/>
      <w:pPr>
        <w:ind w:left="5843" w:hanging="481"/>
      </w:pPr>
      <w:rPr>
        <w:rFonts w:hint="default"/>
        <w:lang w:val="en-US" w:eastAsia="en-US" w:bidi="ar-SA"/>
      </w:rPr>
    </w:lvl>
    <w:lvl w:ilvl="6">
      <w:start w:val="0"/>
      <w:numFmt w:val="bullet"/>
      <w:lvlText w:val="•"/>
      <w:lvlJc w:val="left"/>
      <w:pPr>
        <w:ind w:left="6707" w:hanging="481"/>
      </w:pPr>
      <w:rPr>
        <w:rFonts w:hint="default"/>
        <w:lang w:val="en-US" w:eastAsia="en-US" w:bidi="ar-SA"/>
      </w:rPr>
    </w:lvl>
    <w:lvl w:ilvl="7">
      <w:start w:val="0"/>
      <w:numFmt w:val="bullet"/>
      <w:lvlText w:val="•"/>
      <w:lvlJc w:val="left"/>
      <w:pPr>
        <w:ind w:left="7572" w:hanging="481"/>
      </w:pPr>
      <w:rPr>
        <w:rFonts w:hint="default"/>
        <w:lang w:val="en-US" w:eastAsia="en-US" w:bidi="ar-SA"/>
      </w:rPr>
    </w:lvl>
    <w:lvl w:ilvl="8">
      <w:start w:val="0"/>
      <w:numFmt w:val="bullet"/>
      <w:lvlText w:val="•"/>
      <w:lvlJc w:val="left"/>
      <w:pPr>
        <w:ind w:left="8437" w:hanging="481"/>
      </w:pPr>
      <w:rPr>
        <w:rFonts w:hint="default"/>
        <w:lang w:val="en-US" w:eastAsia="en-US" w:bidi="ar-SA"/>
      </w:rPr>
    </w:lvl>
  </w:abstractNum>
  <w:abstractNum w:abstractNumId="101">
    <w:multiLevelType w:val="hybridMultilevel"/>
    <w:lvl w:ilvl="0">
      <w:start w:val="2"/>
      <w:numFmt w:val="decimal"/>
      <w:lvlText w:val="%1"/>
      <w:lvlJc w:val="left"/>
      <w:pPr>
        <w:ind w:left="1444" w:hanging="481"/>
        <w:jc w:val="left"/>
      </w:pPr>
      <w:rPr>
        <w:rFonts w:hint="default"/>
        <w:lang w:val="en-US" w:eastAsia="en-US" w:bidi="ar-SA"/>
      </w:rPr>
    </w:lvl>
    <w:lvl w:ilvl="1">
      <w:start w:val="1"/>
      <w:numFmt w:val="decimal"/>
      <w:lvlText w:val="%1.%2"/>
      <w:lvlJc w:val="left"/>
      <w:pPr>
        <w:ind w:left="1444"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185" w:hanging="481"/>
      </w:pPr>
      <w:rPr>
        <w:rFonts w:hint="default"/>
        <w:lang w:val="en-US" w:eastAsia="en-US" w:bidi="ar-SA"/>
      </w:rPr>
    </w:lvl>
    <w:lvl w:ilvl="3">
      <w:start w:val="0"/>
      <w:numFmt w:val="bullet"/>
      <w:lvlText w:val="•"/>
      <w:lvlJc w:val="left"/>
      <w:pPr>
        <w:ind w:left="4057" w:hanging="481"/>
      </w:pPr>
      <w:rPr>
        <w:rFonts w:hint="default"/>
        <w:lang w:val="en-US" w:eastAsia="en-US" w:bidi="ar-SA"/>
      </w:rPr>
    </w:lvl>
    <w:lvl w:ilvl="4">
      <w:start w:val="0"/>
      <w:numFmt w:val="bullet"/>
      <w:lvlText w:val="•"/>
      <w:lvlJc w:val="left"/>
      <w:pPr>
        <w:ind w:left="4930" w:hanging="481"/>
      </w:pPr>
      <w:rPr>
        <w:rFonts w:hint="default"/>
        <w:lang w:val="en-US" w:eastAsia="en-US" w:bidi="ar-SA"/>
      </w:rPr>
    </w:lvl>
    <w:lvl w:ilvl="5">
      <w:start w:val="0"/>
      <w:numFmt w:val="bullet"/>
      <w:lvlText w:val="•"/>
      <w:lvlJc w:val="left"/>
      <w:pPr>
        <w:ind w:left="5803" w:hanging="481"/>
      </w:pPr>
      <w:rPr>
        <w:rFonts w:hint="default"/>
        <w:lang w:val="en-US" w:eastAsia="en-US" w:bidi="ar-SA"/>
      </w:rPr>
    </w:lvl>
    <w:lvl w:ilvl="6">
      <w:start w:val="0"/>
      <w:numFmt w:val="bullet"/>
      <w:lvlText w:val="•"/>
      <w:lvlJc w:val="left"/>
      <w:pPr>
        <w:ind w:left="6675" w:hanging="481"/>
      </w:pPr>
      <w:rPr>
        <w:rFonts w:hint="default"/>
        <w:lang w:val="en-US" w:eastAsia="en-US" w:bidi="ar-SA"/>
      </w:rPr>
    </w:lvl>
    <w:lvl w:ilvl="7">
      <w:start w:val="0"/>
      <w:numFmt w:val="bullet"/>
      <w:lvlText w:val="•"/>
      <w:lvlJc w:val="left"/>
      <w:pPr>
        <w:ind w:left="7548" w:hanging="481"/>
      </w:pPr>
      <w:rPr>
        <w:rFonts w:hint="default"/>
        <w:lang w:val="en-US" w:eastAsia="en-US" w:bidi="ar-SA"/>
      </w:rPr>
    </w:lvl>
    <w:lvl w:ilvl="8">
      <w:start w:val="0"/>
      <w:numFmt w:val="bullet"/>
      <w:lvlText w:val="•"/>
      <w:lvlJc w:val="left"/>
      <w:pPr>
        <w:ind w:left="8421" w:hanging="481"/>
      </w:pPr>
      <w:rPr>
        <w:rFonts w:hint="default"/>
        <w:lang w:val="en-US" w:eastAsia="en-US" w:bidi="ar-SA"/>
      </w:rPr>
    </w:lvl>
  </w:abstractNum>
  <w:abstractNum w:abstractNumId="100">
    <w:multiLevelType w:val="hybridMultilevel"/>
    <w:lvl w:ilvl="0">
      <w:start w:val="11"/>
      <w:numFmt w:val="decimal"/>
      <w:lvlText w:val="%1"/>
      <w:lvlJc w:val="left"/>
      <w:pPr>
        <w:ind w:left="1741" w:hanging="778"/>
        <w:jc w:val="left"/>
      </w:pPr>
      <w:rPr>
        <w:rFonts w:hint="default"/>
        <w:lang w:val="en-US" w:eastAsia="en-US" w:bidi="ar-SA"/>
      </w:rPr>
    </w:lvl>
    <w:lvl w:ilvl="1">
      <w:start w:val="1"/>
      <w:numFmt w:val="decimal"/>
      <w:lvlText w:val="%1.%2"/>
      <w:lvlJc w:val="left"/>
      <w:pPr>
        <w:ind w:left="1741" w:hanging="778"/>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0"/>
      <w:numFmt w:val="bullet"/>
      <w:lvlText w:val="•"/>
      <w:lvlJc w:val="left"/>
      <w:pPr>
        <w:ind w:left="3425" w:hanging="778"/>
      </w:pPr>
      <w:rPr>
        <w:rFonts w:hint="default"/>
        <w:lang w:val="en-US" w:eastAsia="en-US" w:bidi="ar-SA"/>
      </w:rPr>
    </w:lvl>
    <w:lvl w:ilvl="3">
      <w:start w:val="0"/>
      <w:numFmt w:val="bullet"/>
      <w:lvlText w:val="•"/>
      <w:lvlJc w:val="left"/>
      <w:pPr>
        <w:ind w:left="4267" w:hanging="778"/>
      </w:pPr>
      <w:rPr>
        <w:rFonts w:hint="default"/>
        <w:lang w:val="en-US" w:eastAsia="en-US" w:bidi="ar-SA"/>
      </w:rPr>
    </w:lvl>
    <w:lvl w:ilvl="4">
      <w:start w:val="0"/>
      <w:numFmt w:val="bullet"/>
      <w:lvlText w:val="•"/>
      <w:lvlJc w:val="left"/>
      <w:pPr>
        <w:ind w:left="5110" w:hanging="778"/>
      </w:pPr>
      <w:rPr>
        <w:rFonts w:hint="default"/>
        <w:lang w:val="en-US" w:eastAsia="en-US" w:bidi="ar-SA"/>
      </w:rPr>
    </w:lvl>
    <w:lvl w:ilvl="5">
      <w:start w:val="0"/>
      <w:numFmt w:val="bullet"/>
      <w:lvlText w:val="•"/>
      <w:lvlJc w:val="left"/>
      <w:pPr>
        <w:ind w:left="5953" w:hanging="778"/>
      </w:pPr>
      <w:rPr>
        <w:rFonts w:hint="default"/>
        <w:lang w:val="en-US" w:eastAsia="en-US" w:bidi="ar-SA"/>
      </w:rPr>
    </w:lvl>
    <w:lvl w:ilvl="6">
      <w:start w:val="0"/>
      <w:numFmt w:val="bullet"/>
      <w:lvlText w:val="•"/>
      <w:lvlJc w:val="left"/>
      <w:pPr>
        <w:ind w:left="6795" w:hanging="778"/>
      </w:pPr>
      <w:rPr>
        <w:rFonts w:hint="default"/>
        <w:lang w:val="en-US" w:eastAsia="en-US" w:bidi="ar-SA"/>
      </w:rPr>
    </w:lvl>
    <w:lvl w:ilvl="7">
      <w:start w:val="0"/>
      <w:numFmt w:val="bullet"/>
      <w:lvlText w:val="•"/>
      <w:lvlJc w:val="left"/>
      <w:pPr>
        <w:ind w:left="7638" w:hanging="778"/>
      </w:pPr>
      <w:rPr>
        <w:rFonts w:hint="default"/>
        <w:lang w:val="en-US" w:eastAsia="en-US" w:bidi="ar-SA"/>
      </w:rPr>
    </w:lvl>
    <w:lvl w:ilvl="8">
      <w:start w:val="0"/>
      <w:numFmt w:val="bullet"/>
      <w:lvlText w:val="•"/>
      <w:lvlJc w:val="left"/>
      <w:pPr>
        <w:ind w:left="8481" w:hanging="778"/>
      </w:pPr>
      <w:rPr>
        <w:rFonts w:hint="default"/>
        <w:lang w:val="en-US" w:eastAsia="en-US" w:bidi="ar-SA"/>
      </w:rPr>
    </w:lvl>
  </w:abstractNum>
  <w:abstractNum w:abstractNumId="99">
    <w:multiLevelType w:val="hybridMultilevel"/>
    <w:lvl w:ilvl="0">
      <w:start w:val="10"/>
      <w:numFmt w:val="decimal"/>
      <w:lvlText w:val="%1"/>
      <w:lvlJc w:val="left"/>
      <w:pPr>
        <w:ind w:left="1671" w:hanging="661"/>
        <w:jc w:val="left"/>
      </w:pPr>
      <w:rPr>
        <w:rFonts w:hint="default"/>
        <w:lang w:val="en-US" w:eastAsia="en-US" w:bidi="ar-SA"/>
      </w:rPr>
    </w:lvl>
    <w:lvl w:ilvl="1">
      <w:start w:val="1"/>
      <w:numFmt w:val="decimal"/>
      <w:lvlText w:val="%1.%2"/>
      <w:lvlJc w:val="left"/>
      <w:pPr>
        <w:ind w:left="1671" w:hanging="661"/>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0"/>
      <w:numFmt w:val="bullet"/>
      <w:lvlText w:val="•"/>
      <w:lvlJc w:val="left"/>
      <w:pPr>
        <w:ind w:left="3377" w:hanging="661"/>
      </w:pPr>
      <w:rPr>
        <w:rFonts w:hint="default"/>
        <w:lang w:val="en-US" w:eastAsia="en-US" w:bidi="ar-SA"/>
      </w:rPr>
    </w:lvl>
    <w:lvl w:ilvl="3">
      <w:start w:val="0"/>
      <w:numFmt w:val="bullet"/>
      <w:lvlText w:val="•"/>
      <w:lvlJc w:val="left"/>
      <w:pPr>
        <w:ind w:left="4225" w:hanging="661"/>
      </w:pPr>
      <w:rPr>
        <w:rFonts w:hint="default"/>
        <w:lang w:val="en-US" w:eastAsia="en-US" w:bidi="ar-SA"/>
      </w:rPr>
    </w:lvl>
    <w:lvl w:ilvl="4">
      <w:start w:val="0"/>
      <w:numFmt w:val="bullet"/>
      <w:lvlText w:val="•"/>
      <w:lvlJc w:val="left"/>
      <w:pPr>
        <w:ind w:left="5074" w:hanging="661"/>
      </w:pPr>
      <w:rPr>
        <w:rFonts w:hint="default"/>
        <w:lang w:val="en-US" w:eastAsia="en-US" w:bidi="ar-SA"/>
      </w:rPr>
    </w:lvl>
    <w:lvl w:ilvl="5">
      <w:start w:val="0"/>
      <w:numFmt w:val="bullet"/>
      <w:lvlText w:val="•"/>
      <w:lvlJc w:val="left"/>
      <w:pPr>
        <w:ind w:left="5923" w:hanging="661"/>
      </w:pPr>
      <w:rPr>
        <w:rFonts w:hint="default"/>
        <w:lang w:val="en-US" w:eastAsia="en-US" w:bidi="ar-SA"/>
      </w:rPr>
    </w:lvl>
    <w:lvl w:ilvl="6">
      <w:start w:val="0"/>
      <w:numFmt w:val="bullet"/>
      <w:lvlText w:val="•"/>
      <w:lvlJc w:val="left"/>
      <w:pPr>
        <w:ind w:left="6771" w:hanging="661"/>
      </w:pPr>
      <w:rPr>
        <w:rFonts w:hint="default"/>
        <w:lang w:val="en-US" w:eastAsia="en-US" w:bidi="ar-SA"/>
      </w:rPr>
    </w:lvl>
    <w:lvl w:ilvl="7">
      <w:start w:val="0"/>
      <w:numFmt w:val="bullet"/>
      <w:lvlText w:val="•"/>
      <w:lvlJc w:val="left"/>
      <w:pPr>
        <w:ind w:left="7620" w:hanging="661"/>
      </w:pPr>
      <w:rPr>
        <w:rFonts w:hint="default"/>
        <w:lang w:val="en-US" w:eastAsia="en-US" w:bidi="ar-SA"/>
      </w:rPr>
    </w:lvl>
    <w:lvl w:ilvl="8">
      <w:start w:val="0"/>
      <w:numFmt w:val="bullet"/>
      <w:lvlText w:val="•"/>
      <w:lvlJc w:val="left"/>
      <w:pPr>
        <w:ind w:left="8469" w:hanging="661"/>
      </w:pPr>
      <w:rPr>
        <w:rFonts w:hint="default"/>
        <w:lang w:val="en-US" w:eastAsia="en-US" w:bidi="ar-SA"/>
      </w:rPr>
    </w:lvl>
  </w:abstractNum>
  <w:abstractNum w:abstractNumId="98">
    <w:multiLevelType w:val="hybridMultilevel"/>
    <w:lvl w:ilvl="0">
      <w:start w:val="8"/>
      <w:numFmt w:val="decimal"/>
      <w:lvlText w:val="%1"/>
      <w:lvlJc w:val="left"/>
      <w:pPr>
        <w:ind w:left="1741" w:hanging="498"/>
        <w:jc w:val="left"/>
      </w:pPr>
      <w:rPr>
        <w:rFonts w:hint="default"/>
        <w:lang w:val="en-US" w:eastAsia="en-US" w:bidi="ar-SA"/>
      </w:rPr>
    </w:lvl>
    <w:lvl w:ilvl="1">
      <w:start w:val="1"/>
      <w:numFmt w:val="decimal"/>
      <w:lvlText w:val="%1.%2"/>
      <w:lvlJc w:val="left"/>
      <w:pPr>
        <w:ind w:left="1741" w:hanging="498"/>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425" w:hanging="498"/>
      </w:pPr>
      <w:rPr>
        <w:rFonts w:hint="default"/>
        <w:lang w:val="en-US" w:eastAsia="en-US" w:bidi="ar-SA"/>
      </w:rPr>
    </w:lvl>
    <w:lvl w:ilvl="3">
      <w:start w:val="0"/>
      <w:numFmt w:val="bullet"/>
      <w:lvlText w:val="•"/>
      <w:lvlJc w:val="left"/>
      <w:pPr>
        <w:ind w:left="4267" w:hanging="498"/>
      </w:pPr>
      <w:rPr>
        <w:rFonts w:hint="default"/>
        <w:lang w:val="en-US" w:eastAsia="en-US" w:bidi="ar-SA"/>
      </w:rPr>
    </w:lvl>
    <w:lvl w:ilvl="4">
      <w:start w:val="0"/>
      <w:numFmt w:val="bullet"/>
      <w:lvlText w:val="•"/>
      <w:lvlJc w:val="left"/>
      <w:pPr>
        <w:ind w:left="5110" w:hanging="498"/>
      </w:pPr>
      <w:rPr>
        <w:rFonts w:hint="default"/>
        <w:lang w:val="en-US" w:eastAsia="en-US" w:bidi="ar-SA"/>
      </w:rPr>
    </w:lvl>
    <w:lvl w:ilvl="5">
      <w:start w:val="0"/>
      <w:numFmt w:val="bullet"/>
      <w:lvlText w:val="•"/>
      <w:lvlJc w:val="left"/>
      <w:pPr>
        <w:ind w:left="5953" w:hanging="498"/>
      </w:pPr>
      <w:rPr>
        <w:rFonts w:hint="default"/>
        <w:lang w:val="en-US" w:eastAsia="en-US" w:bidi="ar-SA"/>
      </w:rPr>
    </w:lvl>
    <w:lvl w:ilvl="6">
      <w:start w:val="0"/>
      <w:numFmt w:val="bullet"/>
      <w:lvlText w:val="•"/>
      <w:lvlJc w:val="left"/>
      <w:pPr>
        <w:ind w:left="6795" w:hanging="498"/>
      </w:pPr>
      <w:rPr>
        <w:rFonts w:hint="default"/>
        <w:lang w:val="en-US" w:eastAsia="en-US" w:bidi="ar-SA"/>
      </w:rPr>
    </w:lvl>
    <w:lvl w:ilvl="7">
      <w:start w:val="0"/>
      <w:numFmt w:val="bullet"/>
      <w:lvlText w:val="•"/>
      <w:lvlJc w:val="left"/>
      <w:pPr>
        <w:ind w:left="7638" w:hanging="498"/>
      </w:pPr>
      <w:rPr>
        <w:rFonts w:hint="default"/>
        <w:lang w:val="en-US" w:eastAsia="en-US" w:bidi="ar-SA"/>
      </w:rPr>
    </w:lvl>
    <w:lvl w:ilvl="8">
      <w:start w:val="0"/>
      <w:numFmt w:val="bullet"/>
      <w:lvlText w:val="•"/>
      <w:lvlJc w:val="left"/>
      <w:pPr>
        <w:ind w:left="8481" w:hanging="498"/>
      </w:pPr>
      <w:rPr>
        <w:rFonts w:hint="default"/>
        <w:lang w:val="en-US" w:eastAsia="en-US" w:bidi="ar-SA"/>
      </w:rPr>
    </w:lvl>
  </w:abstractNum>
  <w:abstractNum w:abstractNumId="97">
    <w:multiLevelType w:val="hybridMultilevel"/>
    <w:lvl w:ilvl="0">
      <w:start w:val="4"/>
      <w:numFmt w:val="decimal"/>
      <w:lvlText w:val="%1"/>
      <w:lvlJc w:val="left"/>
      <w:pPr>
        <w:ind w:left="1741" w:hanging="490"/>
        <w:jc w:val="left"/>
      </w:pPr>
      <w:rPr>
        <w:rFonts w:hint="default"/>
        <w:lang w:val="en-US" w:eastAsia="en-US" w:bidi="ar-SA"/>
      </w:rPr>
    </w:lvl>
    <w:lvl w:ilvl="1">
      <w:start w:val="1"/>
      <w:numFmt w:val="decimal"/>
      <w:lvlText w:val="%1.%2"/>
      <w:lvlJc w:val="left"/>
      <w:pPr>
        <w:ind w:left="1741" w:hanging="490"/>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425" w:hanging="490"/>
      </w:pPr>
      <w:rPr>
        <w:rFonts w:hint="default"/>
        <w:lang w:val="en-US" w:eastAsia="en-US" w:bidi="ar-SA"/>
      </w:rPr>
    </w:lvl>
    <w:lvl w:ilvl="3">
      <w:start w:val="0"/>
      <w:numFmt w:val="bullet"/>
      <w:lvlText w:val="•"/>
      <w:lvlJc w:val="left"/>
      <w:pPr>
        <w:ind w:left="4267" w:hanging="490"/>
      </w:pPr>
      <w:rPr>
        <w:rFonts w:hint="default"/>
        <w:lang w:val="en-US" w:eastAsia="en-US" w:bidi="ar-SA"/>
      </w:rPr>
    </w:lvl>
    <w:lvl w:ilvl="4">
      <w:start w:val="0"/>
      <w:numFmt w:val="bullet"/>
      <w:lvlText w:val="•"/>
      <w:lvlJc w:val="left"/>
      <w:pPr>
        <w:ind w:left="5110" w:hanging="490"/>
      </w:pPr>
      <w:rPr>
        <w:rFonts w:hint="default"/>
        <w:lang w:val="en-US" w:eastAsia="en-US" w:bidi="ar-SA"/>
      </w:rPr>
    </w:lvl>
    <w:lvl w:ilvl="5">
      <w:start w:val="0"/>
      <w:numFmt w:val="bullet"/>
      <w:lvlText w:val="•"/>
      <w:lvlJc w:val="left"/>
      <w:pPr>
        <w:ind w:left="5953" w:hanging="490"/>
      </w:pPr>
      <w:rPr>
        <w:rFonts w:hint="default"/>
        <w:lang w:val="en-US" w:eastAsia="en-US" w:bidi="ar-SA"/>
      </w:rPr>
    </w:lvl>
    <w:lvl w:ilvl="6">
      <w:start w:val="0"/>
      <w:numFmt w:val="bullet"/>
      <w:lvlText w:val="•"/>
      <w:lvlJc w:val="left"/>
      <w:pPr>
        <w:ind w:left="6795" w:hanging="490"/>
      </w:pPr>
      <w:rPr>
        <w:rFonts w:hint="default"/>
        <w:lang w:val="en-US" w:eastAsia="en-US" w:bidi="ar-SA"/>
      </w:rPr>
    </w:lvl>
    <w:lvl w:ilvl="7">
      <w:start w:val="0"/>
      <w:numFmt w:val="bullet"/>
      <w:lvlText w:val="•"/>
      <w:lvlJc w:val="left"/>
      <w:pPr>
        <w:ind w:left="7638" w:hanging="490"/>
      </w:pPr>
      <w:rPr>
        <w:rFonts w:hint="default"/>
        <w:lang w:val="en-US" w:eastAsia="en-US" w:bidi="ar-SA"/>
      </w:rPr>
    </w:lvl>
    <w:lvl w:ilvl="8">
      <w:start w:val="0"/>
      <w:numFmt w:val="bullet"/>
      <w:lvlText w:val="•"/>
      <w:lvlJc w:val="left"/>
      <w:pPr>
        <w:ind w:left="8481" w:hanging="490"/>
      </w:pPr>
      <w:rPr>
        <w:rFonts w:hint="default"/>
        <w:lang w:val="en-US" w:eastAsia="en-US" w:bidi="ar-SA"/>
      </w:rPr>
    </w:lvl>
  </w:abstractNum>
  <w:abstractNum w:abstractNumId="96">
    <w:multiLevelType w:val="hybridMultilevel"/>
    <w:lvl w:ilvl="0">
      <w:start w:val="3"/>
      <w:numFmt w:val="decimal"/>
      <w:lvlText w:val="%1"/>
      <w:lvlJc w:val="left"/>
      <w:pPr>
        <w:ind w:left="1742" w:hanging="497"/>
        <w:jc w:val="left"/>
      </w:pPr>
      <w:rPr>
        <w:rFonts w:hint="default"/>
        <w:lang w:val="en-US" w:eastAsia="en-US" w:bidi="ar-SA"/>
      </w:rPr>
    </w:lvl>
    <w:lvl w:ilvl="1">
      <w:start w:val="1"/>
      <w:numFmt w:val="decimal"/>
      <w:lvlText w:val="%1.%2"/>
      <w:lvlJc w:val="left"/>
      <w:pPr>
        <w:ind w:left="1742" w:hanging="497"/>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425" w:hanging="497"/>
      </w:pPr>
      <w:rPr>
        <w:rFonts w:hint="default"/>
        <w:lang w:val="en-US" w:eastAsia="en-US" w:bidi="ar-SA"/>
      </w:rPr>
    </w:lvl>
    <w:lvl w:ilvl="3">
      <w:start w:val="0"/>
      <w:numFmt w:val="bullet"/>
      <w:lvlText w:val="•"/>
      <w:lvlJc w:val="left"/>
      <w:pPr>
        <w:ind w:left="4267" w:hanging="497"/>
      </w:pPr>
      <w:rPr>
        <w:rFonts w:hint="default"/>
        <w:lang w:val="en-US" w:eastAsia="en-US" w:bidi="ar-SA"/>
      </w:rPr>
    </w:lvl>
    <w:lvl w:ilvl="4">
      <w:start w:val="0"/>
      <w:numFmt w:val="bullet"/>
      <w:lvlText w:val="•"/>
      <w:lvlJc w:val="left"/>
      <w:pPr>
        <w:ind w:left="5110" w:hanging="497"/>
      </w:pPr>
      <w:rPr>
        <w:rFonts w:hint="default"/>
        <w:lang w:val="en-US" w:eastAsia="en-US" w:bidi="ar-SA"/>
      </w:rPr>
    </w:lvl>
    <w:lvl w:ilvl="5">
      <w:start w:val="0"/>
      <w:numFmt w:val="bullet"/>
      <w:lvlText w:val="•"/>
      <w:lvlJc w:val="left"/>
      <w:pPr>
        <w:ind w:left="5953" w:hanging="497"/>
      </w:pPr>
      <w:rPr>
        <w:rFonts w:hint="default"/>
        <w:lang w:val="en-US" w:eastAsia="en-US" w:bidi="ar-SA"/>
      </w:rPr>
    </w:lvl>
    <w:lvl w:ilvl="6">
      <w:start w:val="0"/>
      <w:numFmt w:val="bullet"/>
      <w:lvlText w:val="•"/>
      <w:lvlJc w:val="left"/>
      <w:pPr>
        <w:ind w:left="6795" w:hanging="497"/>
      </w:pPr>
      <w:rPr>
        <w:rFonts w:hint="default"/>
        <w:lang w:val="en-US" w:eastAsia="en-US" w:bidi="ar-SA"/>
      </w:rPr>
    </w:lvl>
    <w:lvl w:ilvl="7">
      <w:start w:val="0"/>
      <w:numFmt w:val="bullet"/>
      <w:lvlText w:val="•"/>
      <w:lvlJc w:val="left"/>
      <w:pPr>
        <w:ind w:left="7638" w:hanging="497"/>
      </w:pPr>
      <w:rPr>
        <w:rFonts w:hint="default"/>
        <w:lang w:val="en-US" w:eastAsia="en-US" w:bidi="ar-SA"/>
      </w:rPr>
    </w:lvl>
    <w:lvl w:ilvl="8">
      <w:start w:val="0"/>
      <w:numFmt w:val="bullet"/>
      <w:lvlText w:val="•"/>
      <w:lvlJc w:val="left"/>
      <w:pPr>
        <w:ind w:left="8481" w:hanging="497"/>
      </w:pPr>
      <w:rPr>
        <w:rFonts w:hint="default"/>
        <w:lang w:val="en-US" w:eastAsia="en-US" w:bidi="ar-SA"/>
      </w:rPr>
    </w:lvl>
  </w:abstractNum>
  <w:abstractNum w:abstractNumId="95">
    <w:multiLevelType w:val="hybridMultilevel"/>
    <w:lvl w:ilvl="0">
      <w:start w:val="2"/>
      <w:numFmt w:val="decimal"/>
      <w:lvlText w:val="%1"/>
      <w:lvlJc w:val="left"/>
      <w:pPr>
        <w:ind w:left="1742" w:hanging="497"/>
        <w:jc w:val="left"/>
      </w:pPr>
      <w:rPr>
        <w:rFonts w:hint="default"/>
        <w:lang w:val="en-US" w:eastAsia="en-US" w:bidi="ar-SA"/>
      </w:rPr>
    </w:lvl>
    <w:lvl w:ilvl="1">
      <w:start w:val="1"/>
      <w:numFmt w:val="decimal"/>
      <w:lvlText w:val="%1.%2"/>
      <w:lvlJc w:val="left"/>
      <w:pPr>
        <w:ind w:left="1742" w:hanging="497"/>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425" w:hanging="497"/>
      </w:pPr>
      <w:rPr>
        <w:rFonts w:hint="default"/>
        <w:lang w:val="en-US" w:eastAsia="en-US" w:bidi="ar-SA"/>
      </w:rPr>
    </w:lvl>
    <w:lvl w:ilvl="3">
      <w:start w:val="0"/>
      <w:numFmt w:val="bullet"/>
      <w:lvlText w:val="•"/>
      <w:lvlJc w:val="left"/>
      <w:pPr>
        <w:ind w:left="4267" w:hanging="497"/>
      </w:pPr>
      <w:rPr>
        <w:rFonts w:hint="default"/>
        <w:lang w:val="en-US" w:eastAsia="en-US" w:bidi="ar-SA"/>
      </w:rPr>
    </w:lvl>
    <w:lvl w:ilvl="4">
      <w:start w:val="0"/>
      <w:numFmt w:val="bullet"/>
      <w:lvlText w:val="•"/>
      <w:lvlJc w:val="left"/>
      <w:pPr>
        <w:ind w:left="5110" w:hanging="497"/>
      </w:pPr>
      <w:rPr>
        <w:rFonts w:hint="default"/>
        <w:lang w:val="en-US" w:eastAsia="en-US" w:bidi="ar-SA"/>
      </w:rPr>
    </w:lvl>
    <w:lvl w:ilvl="5">
      <w:start w:val="0"/>
      <w:numFmt w:val="bullet"/>
      <w:lvlText w:val="•"/>
      <w:lvlJc w:val="left"/>
      <w:pPr>
        <w:ind w:left="5953" w:hanging="497"/>
      </w:pPr>
      <w:rPr>
        <w:rFonts w:hint="default"/>
        <w:lang w:val="en-US" w:eastAsia="en-US" w:bidi="ar-SA"/>
      </w:rPr>
    </w:lvl>
    <w:lvl w:ilvl="6">
      <w:start w:val="0"/>
      <w:numFmt w:val="bullet"/>
      <w:lvlText w:val="•"/>
      <w:lvlJc w:val="left"/>
      <w:pPr>
        <w:ind w:left="6795" w:hanging="497"/>
      </w:pPr>
      <w:rPr>
        <w:rFonts w:hint="default"/>
        <w:lang w:val="en-US" w:eastAsia="en-US" w:bidi="ar-SA"/>
      </w:rPr>
    </w:lvl>
    <w:lvl w:ilvl="7">
      <w:start w:val="0"/>
      <w:numFmt w:val="bullet"/>
      <w:lvlText w:val="•"/>
      <w:lvlJc w:val="left"/>
      <w:pPr>
        <w:ind w:left="7638" w:hanging="497"/>
      </w:pPr>
      <w:rPr>
        <w:rFonts w:hint="default"/>
        <w:lang w:val="en-US" w:eastAsia="en-US" w:bidi="ar-SA"/>
      </w:rPr>
    </w:lvl>
    <w:lvl w:ilvl="8">
      <w:start w:val="0"/>
      <w:numFmt w:val="bullet"/>
      <w:lvlText w:val="•"/>
      <w:lvlJc w:val="left"/>
      <w:pPr>
        <w:ind w:left="8481" w:hanging="497"/>
      </w:pPr>
      <w:rPr>
        <w:rFonts w:hint="default"/>
        <w:lang w:val="en-US" w:eastAsia="en-US" w:bidi="ar-SA"/>
      </w:rPr>
    </w:lvl>
  </w:abstractNum>
  <w:abstractNum w:abstractNumId="94">
    <w:multiLevelType w:val="hybridMultilevel"/>
    <w:lvl w:ilvl="0">
      <w:start w:val="11"/>
      <w:numFmt w:val="decimal"/>
      <w:lvlText w:val="%1"/>
      <w:lvlJc w:val="left"/>
      <w:pPr>
        <w:ind w:left="1032" w:hanging="351"/>
        <w:jc w:val="left"/>
      </w:pPr>
      <w:rPr>
        <w:rFonts w:hint="default"/>
        <w:lang w:val="en-US" w:eastAsia="en-US" w:bidi="ar-SA"/>
      </w:rPr>
    </w:lvl>
    <w:lvl w:ilvl="1">
      <w:start w:val="1"/>
      <w:numFmt w:val="decimal"/>
      <w:lvlText w:val="%1.%2"/>
      <w:lvlJc w:val="left"/>
      <w:pPr>
        <w:ind w:left="1032" w:hanging="351"/>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3096" w:hanging="351"/>
      </w:pPr>
      <w:rPr>
        <w:rFonts w:hint="default"/>
        <w:lang w:val="en-US" w:eastAsia="en-US" w:bidi="ar-SA"/>
      </w:rPr>
    </w:lvl>
    <w:lvl w:ilvl="3">
      <w:start w:val="0"/>
      <w:numFmt w:val="bullet"/>
      <w:lvlText w:val="•"/>
      <w:lvlJc w:val="left"/>
      <w:pPr>
        <w:ind w:left="4124" w:hanging="351"/>
      </w:pPr>
      <w:rPr>
        <w:rFonts w:hint="default"/>
        <w:lang w:val="en-US" w:eastAsia="en-US" w:bidi="ar-SA"/>
      </w:rPr>
    </w:lvl>
    <w:lvl w:ilvl="4">
      <w:start w:val="0"/>
      <w:numFmt w:val="bullet"/>
      <w:lvlText w:val="•"/>
      <w:lvlJc w:val="left"/>
      <w:pPr>
        <w:ind w:left="5152" w:hanging="351"/>
      </w:pPr>
      <w:rPr>
        <w:rFonts w:hint="default"/>
        <w:lang w:val="en-US" w:eastAsia="en-US" w:bidi="ar-SA"/>
      </w:rPr>
    </w:lvl>
    <w:lvl w:ilvl="5">
      <w:start w:val="0"/>
      <w:numFmt w:val="bullet"/>
      <w:lvlText w:val="•"/>
      <w:lvlJc w:val="left"/>
      <w:pPr>
        <w:ind w:left="6180" w:hanging="351"/>
      </w:pPr>
      <w:rPr>
        <w:rFonts w:hint="default"/>
        <w:lang w:val="en-US" w:eastAsia="en-US" w:bidi="ar-SA"/>
      </w:rPr>
    </w:lvl>
    <w:lvl w:ilvl="6">
      <w:start w:val="0"/>
      <w:numFmt w:val="bullet"/>
      <w:lvlText w:val="•"/>
      <w:lvlJc w:val="left"/>
      <w:pPr>
        <w:ind w:left="7208" w:hanging="351"/>
      </w:pPr>
      <w:rPr>
        <w:rFonts w:hint="default"/>
        <w:lang w:val="en-US" w:eastAsia="en-US" w:bidi="ar-SA"/>
      </w:rPr>
    </w:lvl>
    <w:lvl w:ilvl="7">
      <w:start w:val="0"/>
      <w:numFmt w:val="bullet"/>
      <w:lvlText w:val="•"/>
      <w:lvlJc w:val="left"/>
      <w:pPr>
        <w:ind w:left="8236" w:hanging="351"/>
      </w:pPr>
      <w:rPr>
        <w:rFonts w:hint="default"/>
        <w:lang w:val="en-US" w:eastAsia="en-US" w:bidi="ar-SA"/>
      </w:rPr>
    </w:lvl>
    <w:lvl w:ilvl="8">
      <w:start w:val="0"/>
      <w:numFmt w:val="bullet"/>
      <w:lvlText w:val="•"/>
      <w:lvlJc w:val="left"/>
      <w:pPr>
        <w:ind w:left="9264" w:hanging="351"/>
      </w:pPr>
      <w:rPr>
        <w:rFonts w:hint="default"/>
        <w:lang w:val="en-US" w:eastAsia="en-US" w:bidi="ar-SA"/>
      </w:rPr>
    </w:lvl>
  </w:abstractNum>
  <w:abstractNum w:abstractNumId="93">
    <w:multiLevelType w:val="hybridMultilevel"/>
    <w:lvl w:ilvl="0">
      <w:start w:val="10"/>
      <w:numFmt w:val="decimal"/>
      <w:lvlText w:val="%1"/>
      <w:lvlJc w:val="left"/>
      <w:pPr>
        <w:ind w:left="1032" w:hanging="351"/>
        <w:jc w:val="left"/>
      </w:pPr>
      <w:rPr>
        <w:rFonts w:hint="default"/>
        <w:lang w:val="en-US" w:eastAsia="en-US" w:bidi="ar-SA"/>
      </w:rPr>
    </w:lvl>
    <w:lvl w:ilvl="1">
      <w:start w:val="1"/>
      <w:numFmt w:val="decimal"/>
      <w:lvlText w:val="%1.%2"/>
      <w:lvlJc w:val="left"/>
      <w:pPr>
        <w:ind w:left="1032" w:hanging="351"/>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1"/>
      <w:numFmt w:val="decimal"/>
      <w:lvlText w:val="(%3)"/>
      <w:lvlJc w:val="left"/>
      <w:pPr>
        <w:ind w:left="1342" w:hanging="351"/>
        <w:jc w:val="left"/>
      </w:pPr>
      <w:rPr>
        <w:rFonts w:hint="default" w:ascii="Times New Roman" w:hAnsi="Times New Roman" w:eastAsia="Times New Roman" w:cs="Times New Roman"/>
        <w:b w:val="0"/>
        <w:bCs w:val="0"/>
        <w:i w:val="0"/>
        <w:iCs w:val="0"/>
        <w:spacing w:val="-1"/>
        <w:w w:val="103"/>
        <w:sz w:val="17"/>
        <w:szCs w:val="17"/>
        <w:lang w:val="en-US" w:eastAsia="en-US" w:bidi="ar-SA"/>
      </w:rPr>
    </w:lvl>
    <w:lvl w:ilvl="3">
      <w:start w:val="0"/>
      <w:numFmt w:val="bullet"/>
      <w:lvlText w:val="•"/>
      <w:lvlJc w:val="left"/>
      <w:pPr>
        <w:ind w:left="3557" w:hanging="351"/>
      </w:pPr>
      <w:rPr>
        <w:rFonts w:hint="default"/>
        <w:lang w:val="en-US" w:eastAsia="en-US" w:bidi="ar-SA"/>
      </w:rPr>
    </w:lvl>
    <w:lvl w:ilvl="4">
      <w:start w:val="0"/>
      <w:numFmt w:val="bullet"/>
      <w:lvlText w:val="•"/>
      <w:lvlJc w:val="left"/>
      <w:pPr>
        <w:ind w:left="4666" w:hanging="351"/>
      </w:pPr>
      <w:rPr>
        <w:rFonts w:hint="default"/>
        <w:lang w:val="en-US" w:eastAsia="en-US" w:bidi="ar-SA"/>
      </w:rPr>
    </w:lvl>
    <w:lvl w:ilvl="5">
      <w:start w:val="0"/>
      <w:numFmt w:val="bullet"/>
      <w:lvlText w:val="•"/>
      <w:lvlJc w:val="left"/>
      <w:pPr>
        <w:ind w:left="5775" w:hanging="351"/>
      </w:pPr>
      <w:rPr>
        <w:rFonts w:hint="default"/>
        <w:lang w:val="en-US" w:eastAsia="en-US" w:bidi="ar-SA"/>
      </w:rPr>
    </w:lvl>
    <w:lvl w:ilvl="6">
      <w:start w:val="0"/>
      <w:numFmt w:val="bullet"/>
      <w:lvlText w:val="•"/>
      <w:lvlJc w:val="left"/>
      <w:pPr>
        <w:ind w:left="6884" w:hanging="351"/>
      </w:pPr>
      <w:rPr>
        <w:rFonts w:hint="default"/>
        <w:lang w:val="en-US" w:eastAsia="en-US" w:bidi="ar-SA"/>
      </w:rPr>
    </w:lvl>
    <w:lvl w:ilvl="7">
      <w:start w:val="0"/>
      <w:numFmt w:val="bullet"/>
      <w:lvlText w:val="•"/>
      <w:lvlJc w:val="left"/>
      <w:pPr>
        <w:ind w:left="7993" w:hanging="351"/>
      </w:pPr>
      <w:rPr>
        <w:rFonts w:hint="default"/>
        <w:lang w:val="en-US" w:eastAsia="en-US" w:bidi="ar-SA"/>
      </w:rPr>
    </w:lvl>
    <w:lvl w:ilvl="8">
      <w:start w:val="0"/>
      <w:numFmt w:val="bullet"/>
      <w:lvlText w:val="•"/>
      <w:lvlJc w:val="left"/>
      <w:pPr>
        <w:ind w:left="9102" w:hanging="351"/>
      </w:pPr>
      <w:rPr>
        <w:rFonts w:hint="default"/>
        <w:lang w:val="en-US" w:eastAsia="en-US" w:bidi="ar-SA"/>
      </w:rPr>
    </w:lvl>
  </w:abstractNum>
  <w:abstractNum w:abstractNumId="92">
    <w:multiLevelType w:val="hybridMultilevel"/>
    <w:lvl w:ilvl="0">
      <w:start w:val="9"/>
      <w:numFmt w:val="decimal"/>
      <w:lvlText w:val="%1"/>
      <w:lvlJc w:val="left"/>
      <w:pPr>
        <w:ind w:left="1073" w:hanging="351"/>
        <w:jc w:val="left"/>
      </w:pPr>
      <w:rPr>
        <w:rFonts w:hint="default"/>
        <w:lang w:val="en-US" w:eastAsia="en-US" w:bidi="ar-SA"/>
      </w:rPr>
    </w:lvl>
    <w:lvl w:ilvl="1">
      <w:start w:val="1"/>
      <w:numFmt w:val="decimal"/>
      <w:lvlText w:val="%1.%2"/>
      <w:lvlJc w:val="left"/>
      <w:pPr>
        <w:ind w:left="1073" w:hanging="351"/>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3128" w:hanging="351"/>
      </w:pPr>
      <w:rPr>
        <w:rFonts w:hint="default"/>
        <w:lang w:val="en-US" w:eastAsia="en-US" w:bidi="ar-SA"/>
      </w:rPr>
    </w:lvl>
    <w:lvl w:ilvl="3">
      <w:start w:val="0"/>
      <w:numFmt w:val="bullet"/>
      <w:lvlText w:val="•"/>
      <w:lvlJc w:val="left"/>
      <w:pPr>
        <w:ind w:left="4152" w:hanging="351"/>
      </w:pPr>
      <w:rPr>
        <w:rFonts w:hint="default"/>
        <w:lang w:val="en-US" w:eastAsia="en-US" w:bidi="ar-SA"/>
      </w:rPr>
    </w:lvl>
    <w:lvl w:ilvl="4">
      <w:start w:val="0"/>
      <w:numFmt w:val="bullet"/>
      <w:lvlText w:val="•"/>
      <w:lvlJc w:val="left"/>
      <w:pPr>
        <w:ind w:left="5176" w:hanging="351"/>
      </w:pPr>
      <w:rPr>
        <w:rFonts w:hint="default"/>
        <w:lang w:val="en-US" w:eastAsia="en-US" w:bidi="ar-SA"/>
      </w:rPr>
    </w:lvl>
    <w:lvl w:ilvl="5">
      <w:start w:val="0"/>
      <w:numFmt w:val="bullet"/>
      <w:lvlText w:val="•"/>
      <w:lvlJc w:val="left"/>
      <w:pPr>
        <w:ind w:left="6200" w:hanging="351"/>
      </w:pPr>
      <w:rPr>
        <w:rFonts w:hint="default"/>
        <w:lang w:val="en-US" w:eastAsia="en-US" w:bidi="ar-SA"/>
      </w:rPr>
    </w:lvl>
    <w:lvl w:ilvl="6">
      <w:start w:val="0"/>
      <w:numFmt w:val="bullet"/>
      <w:lvlText w:val="•"/>
      <w:lvlJc w:val="left"/>
      <w:pPr>
        <w:ind w:left="7224" w:hanging="351"/>
      </w:pPr>
      <w:rPr>
        <w:rFonts w:hint="default"/>
        <w:lang w:val="en-US" w:eastAsia="en-US" w:bidi="ar-SA"/>
      </w:rPr>
    </w:lvl>
    <w:lvl w:ilvl="7">
      <w:start w:val="0"/>
      <w:numFmt w:val="bullet"/>
      <w:lvlText w:val="•"/>
      <w:lvlJc w:val="left"/>
      <w:pPr>
        <w:ind w:left="8248" w:hanging="351"/>
      </w:pPr>
      <w:rPr>
        <w:rFonts w:hint="default"/>
        <w:lang w:val="en-US" w:eastAsia="en-US" w:bidi="ar-SA"/>
      </w:rPr>
    </w:lvl>
    <w:lvl w:ilvl="8">
      <w:start w:val="0"/>
      <w:numFmt w:val="bullet"/>
      <w:lvlText w:val="•"/>
      <w:lvlJc w:val="left"/>
      <w:pPr>
        <w:ind w:left="9272" w:hanging="351"/>
      </w:pPr>
      <w:rPr>
        <w:rFonts w:hint="default"/>
        <w:lang w:val="en-US" w:eastAsia="en-US" w:bidi="ar-SA"/>
      </w:rPr>
    </w:lvl>
  </w:abstractNum>
  <w:abstractNum w:abstractNumId="91">
    <w:multiLevelType w:val="hybridMultilevel"/>
    <w:lvl w:ilvl="0">
      <w:start w:val="8"/>
      <w:numFmt w:val="decimal"/>
      <w:lvlText w:val="%1"/>
      <w:lvlJc w:val="left"/>
      <w:pPr>
        <w:ind w:left="413" w:hanging="351"/>
        <w:jc w:val="left"/>
      </w:pPr>
      <w:rPr>
        <w:rFonts w:hint="default"/>
        <w:lang w:val="en-US" w:eastAsia="en-US" w:bidi="ar-SA"/>
      </w:rPr>
    </w:lvl>
    <w:lvl w:ilvl="1">
      <w:start w:val="1"/>
      <w:numFmt w:val="decimal"/>
      <w:lvlText w:val="%1.%2"/>
      <w:lvlJc w:val="left"/>
      <w:pPr>
        <w:ind w:left="413" w:hanging="351"/>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2455" w:hanging="351"/>
      </w:pPr>
      <w:rPr>
        <w:rFonts w:hint="default"/>
        <w:lang w:val="en-US" w:eastAsia="en-US" w:bidi="ar-SA"/>
      </w:rPr>
    </w:lvl>
    <w:lvl w:ilvl="3">
      <w:start w:val="0"/>
      <w:numFmt w:val="bullet"/>
      <w:lvlText w:val="•"/>
      <w:lvlJc w:val="left"/>
      <w:pPr>
        <w:ind w:left="3473" w:hanging="351"/>
      </w:pPr>
      <w:rPr>
        <w:rFonts w:hint="default"/>
        <w:lang w:val="en-US" w:eastAsia="en-US" w:bidi="ar-SA"/>
      </w:rPr>
    </w:lvl>
    <w:lvl w:ilvl="4">
      <w:start w:val="0"/>
      <w:numFmt w:val="bullet"/>
      <w:lvlText w:val="•"/>
      <w:lvlJc w:val="left"/>
      <w:pPr>
        <w:ind w:left="4491" w:hanging="351"/>
      </w:pPr>
      <w:rPr>
        <w:rFonts w:hint="default"/>
        <w:lang w:val="en-US" w:eastAsia="en-US" w:bidi="ar-SA"/>
      </w:rPr>
    </w:lvl>
    <w:lvl w:ilvl="5">
      <w:start w:val="0"/>
      <w:numFmt w:val="bullet"/>
      <w:lvlText w:val="•"/>
      <w:lvlJc w:val="left"/>
      <w:pPr>
        <w:ind w:left="5509" w:hanging="351"/>
      </w:pPr>
      <w:rPr>
        <w:rFonts w:hint="default"/>
        <w:lang w:val="en-US" w:eastAsia="en-US" w:bidi="ar-SA"/>
      </w:rPr>
    </w:lvl>
    <w:lvl w:ilvl="6">
      <w:start w:val="0"/>
      <w:numFmt w:val="bullet"/>
      <w:lvlText w:val="•"/>
      <w:lvlJc w:val="left"/>
      <w:pPr>
        <w:ind w:left="6526" w:hanging="351"/>
      </w:pPr>
      <w:rPr>
        <w:rFonts w:hint="default"/>
        <w:lang w:val="en-US" w:eastAsia="en-US" w:bidi="ar-SA"/>
      </w:rPr>
    </w:lvl>
    <w:lvl w:ilvl="7">
      <w:start w:val="0"/>
      <w:numFmt w:val="bullet"/>
      <w:lvlText w:val="•"/>
      <w:lvlJc w:val="left"/>
      <w:pPr>
        <w:ind w:left="7544" w:hanging="351"/>
      </w:pPr>
      <w:rPr>
        <w:rFonts w:hint="default"/>
        <w:lang w:val="en-US" w:eastAsia="en-US" w:bidi="ar-SA"/>
      </w:rPr>
    </w:lvl>
    <w:lvl w:ilvl="8">
      <w:start w:val="0"/>
      <w:numFmt w:val="bullet"/>
      <w:lvlText w:val="•"/>
      <w:lvlJc w:val="left"/>
      <w:pPr>
        <w:ind w:left="8562" w:hanging="351"/>
      </w:pPr>
      <w:rPr>
        <w:rFonts w:hint="default"/>
        <w:lang w:val="en-US" w:eastAsia="en-US" w:bidi="ar-SA"/>
      </w:rPr>
    </w:lvl>
  </w:abstractNum>
  <w:abstractNum w:abstractNumId="90">
    <w:multiLevelType w:val="hybridMultilevel"/>
    <w:lvl w:ilvl="0">
      <w:start w:val="7"/>
      <w:numFmt w:val="decimal"/>
      <w:lvlText w:val="%1"/>
      <w:lvlJc w:val="left"/>
      <w:pPr>
        <w:ind w:left="968" w:hanging="351"/>
        <w:jc w:val="left"/>
      </w:pPr>
      <w:rPr>
        <w:rFonts w:hint="default"/>
        <w:lang w:val="en-US" w:eastAsia="en-US" w:bidi="ar-SA"/>
      </w:rPr>
    </w:lvl>
    <w:lvl w:ilvl="1">
      <w:start w:val="1"/>
      <w:numFmt w:val="decimal"/>
      <w:lvlText w:val="%1.%2"/>
      <w:lvlJc w:val="left"/>
      <w:pPr>
        <w:ind w:left="968" w:hanging="351"/>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1"/>
      <w:numFmt w:val="decimal"/>
      <w:lvlText w:val="(%3)"/>
      <w:lvlJc w:val="left"/>
      <w:pPr>
        <w:ind w:left="1342" w:hanging="351"/>
        <w:jc w:val="left"/>
      </w:pPr>
      <w:rPr>
        <w:rFonts w:hint="default" w:ascii="Times New Roman" w:hAnsi="Times New Roman" w:eastAsia="Times New Roman" w:cs="Times New Roman"/>
        <w:b w:val="0"/>
        <w:bCs w:val="0"/>
        <w:i w:val="0"/>
        <w:iCs w:val="0"/>
        <w:spacing w:val="-1"/>
        <w:w w:val="103"/>
        <w:sz w:val="17"/>
        <w:szCs w:val="17"/>
        <w:lang w:val="en-US" w:eastAsia="en-US" w:bidi="ar-SA"/>
      </w:rPr>
    </w:lvl>
    <w:lvl w:ilvl="3">
      <w:start w:val="0"/>
      <w:numFmt w:val="bullet"/>
      <w:lvlText w:val="•"/>
      <w:lvlJc w:val="left"/>
      <w:pPr>
        <w:ind w:left="3557" w:hanging="351"/>
      </w:pPr>
      <w:rPr>
        <w:rFonts w:hint="default"/>
        <w:lang w:val="en-US" w:eastAsia="en-US" w:bidi="ar-SA"/>
      </w:rPr>
    </w:lvl>
    <w:lvl w:ilvl="4">
      <w:start w:val="0"/>
      <w:numFmt w:val="bullet"/>
      <w:lvlText w:val="•"/>
      <w:lvlJc w:val="left"/>
      <w:pPr>
        <w:ind w:left="4666" w:hanging="351"/>
      </w:pPr>
      <w:rPr>
        <w:rFonts w:hint="default"/>
        <w:lang w:val="en-US" w:eastAsia="en-US" w:bidi="ar-SA"/>
      </w:rPr>
    </w:lvl>
    <w:lvl w:ilvl="5">
      <w:start w:val="0"/>
      <w:numFmt w:val="bullet"/>
      <w:lvlText w:val="•"/>
      <w:lvlJc w:val="left"/>
      <w:pPr>
        <w:ind w:left="5775" w:hanging="351"/>
      </w:pPr>
      <w:rPr>
        <w:rFonts w:hint="default"/>
        <w:lang w:val="en-US" w:eastAsia="en-US" w:bidi="ar-SA"/>
      </w:rPr>
    </w:lvl>
    <w:lvl w:ilvl="6">
      <w:start w:val="0"/>
      <w:numFmt w:val="bullet"/>
      <w:lvlText w:val="•"/>
      <w:lvlJc w:val="left"/>
      <w:pPr>
        <w:ind w:left="6884" w:hanging="351"/>
      </w:pPr>
      <w:rPr>
        <w:rFonts w:hint="default"/>
        <w:lang w:val="en-US" w:eastAsia="en-US" w:bidi="ar-SA"/>
      </w:rPr>
    </w:lvl>
    <w:lvl w:ilvl="7">
      <w:start w:val="0"/>
      <w:numFmt w:val="bullet"/>
      <w:lvlText w:val="•"/>
      <w:lvlJc w:val="left"/>
      <w:pPr>
        <w:ind w:left="7993" w:hanging="351"/>
      </w:pPr>
      <w:rPr>
        <w:rFonts w:hint="default"/>
        <w:lang w:val="en-US" w:eastAsia="en-US" w:bidi="ar-SA"/>
      </w:rPr>
    </w:lvl>
    <w:lvl w:ilvl="8">
      <w:start w:val="0"/>
      <w:numFmt w:val="bullet"/>
      <w:lvlText w:val="•"/>
      <w:lvlJc w:val="left"/>
      <w:pPr>
        <w:ind w:left="9102" w:hanging="351"/>
      </w:pPr>
      <w:rPr>
        <w:rFonts w:hint="default"/>
        <w:lang w:val="en-US" w:eastAsia="en-US" w:bidi="ar-SA"/>
      </w:rPr>
    </w:lvl>
  </w:abstractNum>
  <w:abstractNum w:abstractNumId="89">
    <w:multiLevelType w:val="hybridMultilevel"/>
    <w:lvl w:ilvl="0">
      <w:start w:val="6"/>
      <w:numFmt w:val="decimal"/>
      <w:lvlText w:val="%1"/>
      <w:lvlJc w:val="left"/>
      <w:pPr>
        <w:ind w:left="1032" w:hanging="351"/>
        <w:jc w:val="left"/>
      </w:pPr>
      <w:rPr>
        <w:rFonts w:hint="default"/>
        <w:lang w:val="en-US" w:eastAsia="en-US" w:bidi="ar-SA"/>
      </w:rPr>
    </w:lvl>
    <w:lvl w:ilvl="1">
      <w:start w:val="1"/>
      <w:numFmt w:val="decimal"/>
      <w:lvlText w:val="%1.%2"/>
      <w:lvlJc w:val="left"/>
      <w:pPr>
        <w:ind w:left="1032" w:hanging="351"/>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1"/>
      <w:numFmt w:val="decimal"/>
      <w:lvlText w:val="(%3)"/>
      <w:lvlJc w:val="left"/>
      <w:pPr>
        <w:ind w:left="1342" w:hanging="351"/>
        <w:jc w:val="left"/>
      </w:pPr>
      <w:rPr>
        <w:rFonts w:hint="default" w:ascii="Times New Roman" w:hAnsi="Times New Roman" w:eastAsia="Times New Roman" w:cs="Times New Roman"/>
        <w:b w:val="0"/>
        <w:bCs w:val="0"/>
        <w:i w:val="0"/>
        <w:iCs w:val="0"/>
        <w:spacing w:val="-1"/>
        <w:w w:val="103"/>
        <w:sz w:val="17"/>
        <w:szCs w:val="17"/>
        <w:lang w:val="en-US" w:eastAsia="en-US" w:bidi="ar-SA"/>
      </w:rPr>
    </w:lvl>
    <w:lvl w:ilvl="3">
      <w:start w:val="0"/>
      <w:numFmt w:val="bullet"/>
      <w:lvlText w:val="•"/>
      <w:lvlJc w:val="left"/>
      <w:pPr>
        <w:ind w:left="3557" w:hanging="351"/>
      </w:pPr>
      <w:rPr>
        <w:rFonts w:hint="default"/>
        <w:lang w:val="en-US" w:eastAsia="en-US" w:bidi="ar-SA"/>
      </w:rPr>
    </w:lvl>
    <w:lvl w:ilvl="4">
      <w:start w:val="0"/>
      <w:numFmt w:val="bullet"/>
      <w:lvlText w:val="•"/>
      <w:lvlJc w:val="left"/>
      <w:pPr>
        <w:ind w:left="4666" w:hanging="351"/>
      </w:pPr>
      <w:rPr>
        <w:rFonts w:hint="default"/>
        <w:lang w:val="en-US" w:eastAsia="en-US" w:bidi="ar-SA"/>
      </w:rPr>
    </w:lvl>
    <w:lvl w:ilvl="5">
      <w:start w:val="0"/>
      <w:numFmt w:val="bullet"/>
      <w:lvlText w:val="•"/>
      <w:lvlJc w:val="left"/>
      <w:pPr>
        <w:ind w:left="5775" w:hanging="351"/>
      </w:pPr>
      <w:rPr>
        <w:rFonts w:hint="default"/>
        <w:lang w:val="en-US" w:eastAsia="en-US" w:bidi="ar-SA"/>
      </w:rPr>
    </w:lvl>
    <w:lvl w:ilvl="6">
      <w:start w:val="0"/>
      <w:numFmt w:val="bullet"/>
      <w:lvlText w:val="•"/>
      <w:lvlJc w:val="left"/>
      <w:pPr>
        <w:ind w:left="6884" w:hanging="351"/>
      </w:pPr>
      <w:rPr>
        <w:rFonts w:hint="default"/>
        <w:lang w:val="en-US" w:eastAsia="en-US" w:bidi="ar-SA"/>
      </w:rPr>
    </w:lvl>
    <w:lvl w:ilvl="7">
      <w:start w:val="0"/>
      <w:numFmt w:val="bullet"/>
      <w:lvlText w:val="•"/>
      <w:lvlJc w:val="left"/>
      <w:pPr>
        <w:ind w:left="7993" w:hanging="351"/>
      </w:pPr>
      <w:rPr>
        <w:rFonts w:hint="default"/>
        <w:lang w:val="en-US" w:eastAsia="en-US" w:bidi="ar-SA"/>
      </w:rPr>
    </w:lvl>
    <w:lvl w:ilvl="8">
      <w:start w:val="0"/>
      <w:numFmt w:val="bullet"/>
      <w:lvlText w:val="•"/>
      <w:lvlJc w:val="left"/>
      <w:pPr>
        <w:ind w:left="9102" w:hanging="351"/>
      </w:pPr>
      <w:rPr>
        <w:rFonts w:hint="default"/>
        <w:lang w:val="en-US" w:eastAsia="en-US" w:bidi="ar-SA"/>
      </w:rPr>
    </w:lvl>
  </w:abstractNum>
  <w:abstractNum w:abstractNumId="88">
    <w:multiLevelType w:val="hybridMultilevel"/>
    <w:lvl w:ilvl="0">
      <w:start w:val="5"/>
      <w:numFmt w:val="decimal"/>
      <w:lvlText w:val="%1"/>
      <w:lvlJc w:val="left"/>
      <w:pPr>
        <w:ind w:left="413" w:hanging="351"/>
        <w:jc w:val="left"/>
      </w:pPr>
      <w:rPr>
        <w:rFonts w:hint="default"/>
        <w:lang w:val="en-US" w:eastAsia="en-US" w:bidi="ar-SA"/>
      </w:rPr>
    </w:lvl>
    <w:lvl w:ilvl="1">
      <w:start w:val="1"/>
      <w:numFmt w:val="decimal"/>
      <w:lvlText w:val="%1.%2"/>
      <w:lvlJc w:val="left"/>
      <w:pPr>
        <w:ind w:left="413" w:hanging="351"/>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1"/>
      <w:numFmt w:val="decimal"/>
      <w:lvlText w:val="(%3)"/>
      <w:lvlJc w:val="left"/>
      <w:pPr>
        <w:ind w:left="1681" w:hanging="351"/>
        <w:jc w:val="right"/>
      </w:pPr>
      <w:rPr>
        <w:rFonts w:hint="default" w:ascii="Times New Roman" w:hAnsi="Times New Roman" w:eastAsia="Times New Roman" w:cs="Times New Roman"/>
        <w:b w:val="0"/>
        <w:bCs w:val="0"/>
        <w:i w:val="0"/>
        <w:iCs w:val="0"/>
        <w:spacing w:val="-1"/>
        <w:w w:val="103"/>
        <w:sz w:val="17"/>
        <w:szCs w:val="17"/>
        <w:lang w:val="en-US" w:eastAsia="en-US" w:bidi="ar-SA"/>
      </w:rPr>
    </w:lvl>
    <w:lvl w:ilvl="3">
      <w:start w:val="0"/>
      <w:numFmt w:val="bullet"/>
      <w:lvlText w:val="•"/>
      <w:lvlJc w:val="left"/>
      <w:pPr>
        <w:ind w:left="3661" w:hanging="351"/>
      </w:pPr>
      <w:rPr>
        <w:rFonts w:hint="default"/>
        <w:lang w:val="en-US" w:eastAsia="en-US" w:bidi="ar-SA"/>
      </w:rPr>
    </w:lvl>
    <w:lvl w:ilvl="4">
      <w:start w:val="0"/>
      <w:numFmt w:val="bullet"/>
      <w:lvlText w:val="•"/>
      <w:lvlJc w:val="left"/>
      <w:pPr>
        <w:ind w:left="4652" w:hanging="351"/>
      </w:pPr>
      <w:rPr>
        <w:rFonts w:hint="default"/>
        <w:lang w:val="en-US" w:eastAsia="en-US" w:bidi="ar-SA"/>
      </w:rPr>
    </w:lvl>
    <w:lvl w:ilvl="5">
      <w:start w:val="0"/>
      <w:numFmt w:val="bullet"/>
      <w:lvlText w:val="•"/>
      <w:lvlJc w:val="left"/>
      <w:pPr>
        <w:ind w:left="5643" w:hanging="351"/>
      </w:pPr>
      <w:rPr>
        <w:rFonts w:hint="default"/>
        <w:lang w:val="en-US" w:eastAsia="en-US" w:bidi="ar-SA"/>
      </w:rPr>
    </w:lvl>
    <w:lvl w:ilvl="6">
      <w:start w:val="0"/>
      <w:numFmt w:val="bullet"/>
      <w:lvlText w:val="•"/>
      <w:lvlJc w:val="left"/>
      <w:pPr>
        <w:ind w:left="6634" w:hanging="351"/>
      </w:pPr>
      <w:rPr>
        <w:rFonts w:hint="default"/>
        <w:lang w:val="en-US" w:eastAsia="en-US" w:bidi="ar-SA"/>
      </w:rPr>
    </w:lvl>
    <w:lvl w:ilvl="7">
      <w:start w:val="0"/>
      <w:numFmt w:val="bullet"/>
      <w:lvlText w:val="•"/>
      <w:lvlJc w:val="left"/>
      <w:pPr>
        <w:ind w:left="7625" w:hanging="351"/>
      </w:pPr>
      <w:rPr>
        <w:rFonts w:hint="default"/>
        <w:lang w:val="en-US" w:eastAsia="en-US" w:bidi="ar-SA"/>
      </w:rPr>
    </w:lvl>
    <w:lvl w:ilvl="8">
      <w:start w:val="0"/>
      <w:numFmt w:val="bullet"/>
      <w:lvlText w:val="•"/>
      <w:lvlJc w:val="left"/>
      <w:pPr>
        <w:ind w:left="8616" w:hanging="351"/>
      </w:pPr>
      <w:rPr>
        <w:rFonts w:hint="default"/>
        <w:lang w:val="en-US" w:eastAsia="en-US" w:bidi="ar-SA"/>
      </w:rPr>
    </w:lvl>
  </w:abstractNum>
  <w:abstractNum w:abstractNumId="87">
    <w:multiLevelType w:val="hybridMultilevel"/>
    <w:lvl w:ilvl="0">
      <w:start w:val="4"/>
      <w:numFmt w:val="decimal"/>
      <w:lvlText w:val="%1"/>
      <w:lvlJc w:val="left"/>
      <w:pPr>
        <w:ind w:left="413" w:hanging="351"/>
        <w:jc w:val="left"/>
      </w:pPr>
      <w:rPr>
        <w:rFonts w:hint="default"/>
        <w:lang w:val="en-US" w:eastAsia="en-US" w:bidi="ar-SA"/>
      </w:rPr>
    </w:lvl>
    <w:lvl w:ilvl="1">
      <w:start w:val="1"/>
      <w:numFmt w:val="decimal"/>
      <w:lvlText w:val="%1.%2"/>
      <w:lvlJc w:val="left"/>
      <w:pPr>
        <w:ind w:left="413" w:hanging="351"/>
        <w:jc w:val="righ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2455" w:hanging="351"/>
      </w:pPr>
      <w:rPr>
        <w:rFonts w:hint="default"/>
        <w:lang w:val="en-US" w:eastAsia="en-US" w:bidi="ar-SA"/>
      </w:rPr>
    </w:lvl>
    <w:lvl w:ilvl="3">
      <w:start w:val="0"/>
      <w:numFmt w:val="bullet"/>
      <w:lvlText w:val="•"/>
      <w:lvlJc w:val="left"/>
      <w:pPr>
        <w:ind w:left="3473" w:hanging="351"/>
      </w:pPr>
      <w:rPr>
        <w:rFonts w:hint="default"/>
        <w:lang w:val="en-US" w:eastAsia="en-US" w:bidi="ar-SA"/>
      </w:rPr>
    </w:lvl>
    <w:lvl w:ilvl="4">
      <w:start w:val="0"/>
      <w:numFmt w:val="bullet"/>
      <w:lvlText w:val="•"/>
      <w:lvlJc w:val="left"/>
      <w:pPr>
        <w:ind w:left="4491" w:hanging="351"/>
      </w:pPr>
      <w:rPr>
        <w:rFonts w:hint="default"/>
        <w:lang w:val="en-US" w:eastAsia="en-US" w:bidi="ar-SA"/>
      </w:rPr>
    </w:lvl>
    <w:lvl w:ilvl="5">
      <w:start w:val="0"/>
      <w:numFmt w:val="bullet"/>
      <w:lvlText w:val="•"/>
      <w:lvlJc w:val="left"/>
      <w:pPr>
        <w:ind w:left="5509" w:hanging="351"/>
      </w:pPr>
      <w:rPr>
        <w:rFonts w:hint="default"/>
        <w:lang w:val="en-US" w:eastAsia="en-US" w:bidi="ar-SA"/>
      </w:rPr>
    </w:lvl>
    <w:lvl w:ilvl="6">
      <w:start w:val="0"/>
      <w:numFmt w:val="bullet"/>
      <w:lvlText w:val="•"/>
      <w:lvlJc w:val="left"/>
      <w:pPr>
        <w:ind w:left="6526" w:hanging="351"/>
      </w:pPr>
      <w:rPr>
        <w:rFonts w:hint="default"/>
        <w:lang w:val="en-US" w:eastAsia="en-US" w:bidi="ar-SA"/>
      </w:rPr>
    </w:lvl>
    <w:lvl w:ilvl="7">
      <w:start w:val="0"/>
      <w:numFmt w:val="bullet"/>
      <w:lvlText w:val="•"/>
      <w:lvlJc w:val="left"/>
      <w:pPr>
        <w:ind w:left="7544" w:hanging="351"/>
      </w:pPr>
      <w:rPr>
        <w:rFonts w:hint="default"/>
        <w:lang w:val="en-US" w:eastAsia="en-US" w:bidi="ar-SA"/>
      </w:rPr>
    </w:lvl>
    <w:lvl w:ilvl="8">
      <w:start w:val="0"/>
      <w:numFmt w:val="bullet"/>
      <w:lvlText w:val="•"/>
      <w:lvlJc w:val="left"/>
      <w:pPr>
        <w:ind w:left="8562" w:hanging="351"/>
      </w:pPr>
      <w:rPr>
        <w:rFonts w:hint="default"/>
        <w:lang w:val="en-US" w:eastAsia="en-US" w:bidi="ar-SA"/>
      </w:rPr>
    </w:lvl>
  </w:abstractNum>
  <w:abstractNum w:abstractNumId="86">
    <w:multiLevelType w:val="hybridMultilevel"/>
    <w:lvl w:ilvl="0">
      <w:start w:val="3"/>
      <w:numFmt w:val="decimal"/>
      <w:lvlText w:val="%1"/>
      <w:lvlJc w:val="left"/>
      <w:pPr>
        <w:ind w:left="415" w:hanging="351"/>
        <w:jc w:val="left"/>
      </w:pPr>
      <w:rPr>
        <w:rFonts w:hint="default"/>
        <w:lang w:val="en-US" w:eastAsia="en-US" w:bidi="ar-SA"/>
      </w:rPr>
    </w:lvl>
    <w:lvl w:ilvl="1">
      <w:start w:val="1"/>
      <w:numFmt w:val="decimal"/>
      <w:lvlText w:val="%1.%2"/>
      <w:lvlJc w:val="left"/>
      <w:pPr>
        <w:ind w:left="415" w:hanging="351"/>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2455" w:hanging="351"/>
      </w:pPr>
      <w:rPr>
        <w:rFonts w:hint="default"/>
        <w:lang w:val="en-US" w:eastAsia="en-US" w:bidi="ar-SA"/>
      </w:rPr>
    </w:lvl>
    <w:lvl w:ilvl="3">
      <w:start w:val="0"/>
      <w:numFmt w:val="bullet"/>
      <w:lvlText w:val="•"/>
      <w:lvlJc w:val="left"/>
      <w:pPr>
        <w:ind w:left="3473" w:hanging="351"/>
      </w:pPr>
      <w:rPr>
        <w:rFonts w:hint="default"/>
        <w:lang w:val="en-US" w:eastAsia="en-US" w:bidi="ar-SA"/>
      </w:rPr>
    </w:lvl>
    <w:lvl w:ilvl="4">
      <w:start w:val="0"/>
      <w:numFmt w:val="bullet"/>
      <w:lvlText w:val="•"/>
      <w:lvlJc w:val="left"/>
      <w:pPr>
        <w:ind w:left="4491" w:hanging="351"/>
      </w:pPr>
      <w:rPr>
        <w:rFonts w:hint="default"/>
        <w:lang w:val="en-US" w:eastAsia="en-US" w:bidi="ar-SA"/>
      </w:rPr>
    </w:lvl>
    <w:lvl w:ilvl="5">
      <w:start w:val="0"/>
      <w:numFmt w:val="bullet"/>
      <w:lvlText w:val="•"/>
      <w:lvlJc w:val="left"/>
      <w:pPr>
        <w:ind w:left="5509" w:hanging="351"/>
      </w:pPr>
      <w:rPr>
        <w:rFonts w:hint="default"/>
        <w:lang w:val="en-US" w:eastAsia="en-US" w:bidi="ar-SA"/>
      </w:rPr>
    </w:lvl>
    <w:lvl w:ilvl="6">
      <w:start w:val="0"/>
      <w:numFmt w:val="bullet"/>
      <w:lvlText w:val="•"/>
      <w:lvlJc w:val="left"/>
      <w:pPr>
        <w:ind w:left="6527" w:hanging="351"/>
      </w:pPr>
      <w:rPr>
        <w:rFonts w:hint="default"/>
        <w:lang w:val="en-US" w:eastAsia="en-US" w:bidi="ar-SA"/>
      </w:rPr>
    </w:lvl>
    <w:lvl w:ilvl="7">
      <w:start w:val="0"/>
      <w:numFmt w:val="bullet"/>
      <w:lvlText w:val="•"/>
      <w:lvlJc w:val="left"/>
      <w:pPr>
        <w:ind w:left="7545" w:hanging="351"/>
      </w:pPr>
      <w:rPr>
        <w:rFonts w:hint="default"/>
        <w:lang w:val="en-US" w:eastAsia="en-US" w:bidi="ar-SA"/>
      </w:rPr>
    </w:lvl>
    <w:lvl w:ilvl="8">
      <w:start w:val="0"/>
      <w:numFmt w:val="bullet"/>
      <w:lvlText w:val="•"/>
      <w:lvlJc w:val="left"/>
      <w:pPr>
        <w:ind w:left="8563" w:hanging="351"/>
      </w:pPr>
      <w:rPr>
        <w:rFonts w:hint="default"/>
        <w:lang w:val="en-US" w:eastAsia="en-US" w:bidi="ar-SA"/>
      </w:rPr>
    </w:lvl>
  </w:abstractNum>
  <w:abstractNum w:abstractNumId="85">
    <w:multiLevelType w:val="hybridMultilevel"/>
    <w:lvl w:ilvl="0">
      <w:start w:val="2"/>
      <w:numFmt w:val="decimal"/>
      <w:lvlText w:val="%1"/>
      <w:lvlJc w:val="left"/>
      <w:pPr>
        <w:ind w:left="350" w:hanging="351"/>
        <w:jc w:val="left"/>
      </w:pPr>
      <w:rPr>
        <w:rFonts w:hint="default"/>
        <w:lang w:val="en-US" w:eastAsia="en-US" w:bidi="ar-SA"/>
      </w:rPr>
    </w:lvl>
    <w:lvl w:ilvl="1">
      <w:start w:val="1"/>
      <w:numFmt w:val="decimal"/>
      <w:lvlText w:val="%1.%2"/>
      <w:lvlJc w:val="left"/>
      <w:pPr>
        <w:ind w:left="350" w:hanging="351"/>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2407" w:hanging="351"/>
      </w:pPr>
      <w:rPr>
        <w:rFonts w:hint="default"/>
        <w:lang w:val="en-US" w:eastAsia="en-US" w:bidi="ar-SA"/>
      </w:rPr>
    </w:lvl>
    <w:lvl w:ilvl="3">
      <w:start w:val="0"/>
      <w:numFmt w:val="bullet"/>
      <w:lvlText w:val="•"/>
      <w:lvlJc w:val="left"/>
      <w:pPr>
        <w:ind w:left="3431" w:hanging="351"/>
      </w:pPr>
      <w:rPr>
        <w:rFonts w:hint="default"/>
        <w:lang w:val="en-US" w:eastAsia="en-US" w:bidi="ar-SA"/>
      </w:rPr>
    </w:lvl>
    <w:lvl w:ilvl="4">
      <w:start w:val="0"/>
      <w:numFmt w:val="bullet"/>
      <w:lvlText w:val="•"/>
      <w:lvlJc w:val="left"/>
      <w:pPr>
        <w:ind w:left="4455" w:hanging="351"/>
      </w:pPr>
      <w:rPr>
        <w:rFonts w:hint="default"/>
        <w:lang w:val="en-US" w:eastAsia="en-US" w:bidi="ar-SA"/>
      </w:rPr>
    </w:lvl>
    <w:lvl w:ilvl="5">
      <w:start w:val="0"/>
      <w:numFmt w:val="bullet"/>
      <w:lvlText w:val="•"/>
      <w:lvlJc w:val="left"/>
      <w:pPr>
        <w:ind w:left="5479" w:hanging="351"/>
      </w:pPr>
      <w:rPr>
        <w:rFonts w:hint="default"/>
        <w:lang w:val="en-US" w:eastAsia="en-US" w:bidi="ar-SA"/>
      </w:rPr>
    </w:lvl>
    <w:lvl w:ilvl="6">
      <w:start w:val="0"/>
      <w:numFmt w:val="bullet"/>
      <w:lvlText w:val="•"/>
      <w:lvlJc w:val="left"/>
      <w:pPr>
        <w:ind w:left="6503" w:hanging="351"/>
      </w:pPr>
      <w:rPr>
        <w:rFonts w:hint="default"/>
        <w:lang w:val="en-US" w:eastAsia="en-US" w:bidi="ar-SA"/>
      </w:rPr>
    </w:lvl>
    <w:lvl w:ilvl="7">
      <w:start w:val="0"/>
      <w:numFmt w:val="bullet"/>
      <w:lvlText w:val="•"/>
      <w:lvlJc w:val="left"/>
      <w:pPr>
        <w:ind w:left="7527" w:hanging="351"/>
      </w:pPr>
      <w:rPr>
        <w:rFonts w:hint="default"/>
        <w:lang w:val="en-US" w:eastAsia="en-US" w:bidi="ar-SA"/>
      </w:rPr>
    </w:lvl>
    <w:lvl w:ilvl="8">
      <w:start w:val="0"/>
      <w:numFmt w:val="bullet"/>
      <w:lvlText w:val="•"/>
      <w:lvlJc w:val="left"/>
      <w:pPr>
        <w:ind w:left="8551" w:hanging="351"/>
      </w:pPr>
      <w:rPr>
        <w:rFonts w:hint="default"/>
        <w:lang w:val="en-US" w:eastAsia="en-US" w:bidi="ar-SA"/>
      </w:rPr>
    </w:lvl>
  </w:abstractNum>
  <w:abstractNum w:abstractNumId="84">
    <w:multiLevelType w:val="hybridMultilevel"/>
    <w:lvl w:ilvl="0">
      <w:start w:val="16"/>
      <w:numFmt w:val="decimal"/>
      <w:lvlText w:val="%1"/>
      <w:lvlJc w:val="left"/>
      <w:pPr>
        <w:ind w:left="1389" w:hanging="711"/>
        <w:jc w:val="left"/>
      </w:pPr>
      <w:rPr>
        <w:rFonts w:hint="default"/>
        <w:lang w:val="en-US" w:eastAsia="en-US" w:bidi="ar-SA"/>
      </w:rPr>
    </w:lvl>
    <w:lvl w:ilvl="1">
      <w:start w:val="1"/>
      <w:numFmt w:val="decimal"/>
      <w:lvlText w:val="%1.%2"/>
      <w:lvlJc w:val="left"/>
      <w:pPr>
        <w:ind w:left="1389" w:hanging="711"/>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1"/>
      <w:numFmt w:val="decimal"/>
      <w:lvlText w:val="(%3)"/>
      <w:lvlJc w:val="left"/>
      <w:pPr>
        <w:ind w:left="1814"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109"/>
      <w:numFmt w:val="decimal"/>
      <w:lvlText w:val="%4"/>
      <w:lvlJc w:val="left"/>
      <w:pPr>
        <w:ind w:left="4815" w:hanging="225"/>
        <w:jc w:val="right"/>
      </w:pPr>
      <w:rPr>
        <w:rFonts w:hint="default" w:ascii="Times New Roman" w:hAnsi="Times New Roman" w:eastAsia="Times New Roman" w:cs="Times New Roman"/>
        <w:b w:val="0"/>
        <w:bCs w:val="0"/>
        <w:i w:val="0"/>
        <w:iCs w:val="0"/>
        <w:spacing w:val="0"/>
        <w:w w:val="101"/>
        <w:sz w:val="13"/>
        <w:szCs w:val="13"/>
        <w:lang w:val="en-US" w:eastAsia="en-US" w:bidi="ar-SA"/>
      </w:rPr>
    </w:lvl>
    <w:lvl w:ilvl="4">
      <w:start w:val="0"/>
      <w:numFmt w:val="bullet"/>
      <w:lvlText w:val="•"/>
      <w:lvlJc w:val="left"/>
      <w:pPr>
        <w:ind w:left="6081" w:hanging="225"/>
      </w:pPr>
      <w:rPr>
        <w:rFonts w:hint="default"/>
        <w:lang w:val="en-US" w:eastAsia="en-US" w:bidi="ar-SA"/>
      </w:rPr>
    </w:lvl>
    <w:lvl w:ilvl="5">
      <w:start w:val="0"/>
      <w:numFmt w:val="bullet"/>
      <w:lvlText w:val="•"/>
      <w:lvlJc w:val="left"/>
      <w:pPr>
        <w:ind w:left="6712" w:hanging="225"/>
      </w:pPr>
      <w:rPr>
        <w:rFonts w:hint="default"/>
        <w:lang w:val="en-US" w:eastAsia="en-US" w:bidi="ar-SA"/>
      </w:rPr>
    </w:lvl>
    <w:lvl w:ilvl="6">
      <w:start w:val="0"/>
      <w:numFmt w:val="bullet"/>
      <w:lvlText w:val="•"/>
      <w:lvlJc w:val="left"/>
      <w:pPr>
        <w:ind w:left="7343" w:hanging="225"/>
      </w:pPr>
      <w:rPr>
        <w:rFonts w:hint="default"/>
        <w:lang w:val="en-US" w:eastAsia="en-US" w:bidi="ar-SA"/>
      </w:rPr>
    </w:lvl>
    <w:lvl w:ilvl="7">
      <w:start w:val="0"/>
      <w:numFmt w:val="bullet"/>
      <w:lvlText w:val="•"/>
      <w:lvlJc w:val="left"/>
      <w:pPr>
        <w:ind w:left="7974" w:hanging="225"/>
      </w:pPr>
      <w:rPr>
        <w:rFonts w:hint="default"/>
        <w:lang w:val="en-US" w:eastAsia="en-US" w:bidi="ar-SA"/>
      </w:rPr>
    </w:lvl>
    <w:lvl w:ilvl="8">
      <w:start w:val="0"/>
      <w:numFmt w:val="bullet"/>
      <w:lvlText w:val="•"/>
      <w:lvlJc w:val="left"/>
      <w:pPr>
        <w:ind w:left="8604" w:hanging="225"/>
      </w:pPr>
      <w:rPr>
        <w:rFonts w:hint="default"/>
        <w:lang w:val="en-US" w:eastAsia="en-US" w:bidi="ar-SA"/>
      </w:rPr>
    </w:lvl>
  </w:abstractNum>
  <w:abstractNum w:abstractNumId="83">
    <w:multiLevelType w:val="hybridMultilevel"/>
    <w:lvl w:ilvl="0">
      <w:start w:val="15"/>
      <w:numFmt w:val="decimal"/>
      <w:lvlText w:val="%1"/>
      <w:lvlJc w:val="left"/>
      <w:pPr>
        <w:ind w:left="1389" w:hanging="569"/>
        <w:jc w:val="left"/>
      </w:pPr>
      <w:rPr>
        <w:rFonts w:hint="default"/>
        <w:lang w:val="en-US" w:eastAsia="en-US" w:bidi="ar-SA"/>
      </w:rPr>
    </w:lvl>
    <w:lvl w:ilvl="1">
      <w:start w:val="1"/>
      <w:numFmt w:val="decimal"/>
      <w:lvlText w:val="%1.%2"/>
      <w:lvlJc w:val="left"/>
      <w:pPr>
        <w:ind w:left="1389" w:hanging="569"/>
        <w:jc w:val="righ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1"/>
      <w:numFmt w:val="decimal"/>
      <w:lvlText w:val="(%3)"/>
      <w:lvlJc w:val="left"/>
      <w:pPr>
        <w:ind w:left="1814"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608" w:hanging="480"/>
      </w:pPr>
      <w:rPr>
        <w:rFonts w:hint="default"/>
        <w:lang w:val="en-US" w:eastAsia="en-US" w:bidi="ar-SA"/>
      </w:rPr>
    </w:lvl>
    <w:lvl w:ilvl="4">
      <w:start w:val="0"/>
      <w:numFmt w:val="bullet"/>
      <w:lvlText w:val="•"/>
      <w:lvlJc w:val="left"/>
      <w:pPr>
        <w:ind w:left="4502" w:hanging="480"/>
      </w:pPr>
      <w:rPr>
        <w:rFonts w:hint="default"/>
        <w:lang w:val="en-US" w:eastAsia="en-US" w:bidi="ar-SA"/>
      </w:rPr>
    </w:lvl>
    <w:lvl w:ilvl="5">
      <w:start w:val="0"/>
      <w:numFmt w:val="bullet"/>
      <w:lvlText w:val="•"/>
      <w:lvlJc w:val="left"/>
      <w:pPr>
        <w:ind w:left="5396" w:hanging="480"/>
      </w:pPr>
      <w:rPr>
        <w:rFonts w:hint="default"/>
        <w:lang w:val="en-US" w:eastAsia="en-US" w:bidi="ar-SA"/>
      </w:rPr>
    </w:lvl>
    <w:lvl w:ilvl="6">
      <w:start w:val="0"/>
      <w:numFmt w:val="bullet"/>
      <w:lvlText w:val="•"/>
      <w:lvlJc w:val="left"/>
      <w:pPr>
        <w:ind w:left="6290" w:hanging="480"/>
      </w:pPr>
      <w:rPr>
        <w:rFonts w:hint="default"/>
        <w:lang w:val="en-US" w:eastAsia="en-US" w:bidi="ar-SA"/>
      </w:rPr>
    </w:lvl>
    <w:lvl w:ilvl="7">
      <w:start w:val="0"/>
      <w:numFmt w:val="bullet"/>
      <w:lvlText w:val="•"/>
      <w:lvlJc w:val="left"/>
      <w:pPr>
        <w:ind w:left="7184" w:hanging="480"/>
      </w:pPr>
      <w:rPr>
        <w:rFonts w:hint="default"/>
        <w:lang w:val="en-US" w:eastAsia="en-US" w:bidi="ar-SA"/>
      </w:rPr>
    </w:lvl>
    <w:lvl w:ilvl="8">
      <w:start w:val="0"/>
      <w:numFmt w:val="bullet"/>
      <w:lvlText w:val="•"/>
      <w:lvlJc w:val="left"/>
      <w:pPr>
        <w:ind w:left="8078" w:hanging="480"/>
      </w:pPr>
      <w:rPr>
        <w:rFonts w:hint="default"/>
        <w:lang w:val="en-US" w:eastAsia="en-US" w:bidi="ar-SA"/>
      </w:rPr>
    </w:lvl>
  </w:abstractNum>
  <w:abstractNum w:abstractNumId="82">
    <w:multiLevelType w:val="hybridMultilevel"/>
    <w:lvl w:ilvl="0">
      <w:start w:val="1"/>
      <w:numFmt w:val="decimal"/>
      <w:lvlText w:val="(%1)"/>
      <w:lvlJc w:val="left"/>
      <w:pPr>
        <w:ind w:left="1531" w:hanging="48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372" w:hanging="483"/>
      </w:pPr>
      <w:rPr>
        <w:rFonts w:hint="default"/>
        <w:lang w:val="en-US" w:eastAsia="en-US" w:bidi="ar-SA"/>
      </w:rPr>
    </w:lvl>
    <w:lvl w:ilvl="2">
      <w:start w:val="0"/>
      <w:numFmt w:val="bullet"/>
      <w:lvlText w:val="•"/>
      <w:lvlJc w:val="left"/>
      <w:pPr>
        <w:ind w:left="3205" w:hanging="483"/>
      </w:pPr>
      <w:rPr>
        <w:rFonts w:hint="default"/>
        <w:lang w:val="en-US" w:eastAsia="en-US" w:bidi="ar-SA"/>
      </w:rPr>
    </w:lvl>
    <w:lvl w:ilvl="3">
      <w:start w:val="0"/>
      <w:numFmt w:val="bullet"/>
      <w:lvlText w:val="•"/>
      <w:lvlJc w:val="left"/>
      <w:pPr>
        <w:ind w:left="4037" w:hanging="483"/>
      </w:pPr>
      <w:rPr>
        <w:rFonts w:hint="default"/>
        <w:lang w:val="en-US" w:eastAsia="en-US" w:bidi="ar-SA"/>
      </w:rPr>
    </w:lvl>
    <w:lvl w:ilvl="4">
      <w:start w:val="0"/>
      <w:numFmt w:val="bullet"/>
      <w:lvlText w:val="•"/>
      <w:lvlJc w:val="left"/>
      <w:pPr>
        <w:ind w:left="4870" w:hanging="483"/>
      </w:pPr>
      <w:rPr>
        <w:rFonts w:hint="default"/>
        <w:lang w:val="en-US" w:eastAsia="en-US" w:bidi="ar-SA"/>
      </w:rPr>
    </w:lvl>
    <w:lvl w:ilvl="5">
      <w:start w:val="0"/>
      <w:numFmt w:val="bullet"/>
      <w:lvlText w:val="•"/>
      <w:lvlJc w:val="left"/>
      <w:pPr>
        <w:ind w:left="5703" w:hanging="483"/>
      </w:pPr>
      <w:rPr>
        <w:rFonts w:hint="default"/>
        <w:lang w:val="en-US" w:eastAsia="en-US" w:bidi="ar-SA"/>
      </w:rPr>
    </w:lvl>
    <w:lvl w:ilvl="6">
      <w:start w:val="0"/>
      <w:numFmt w:val="bullet"/>
      <w:lvlText w:val="•"/>
      <w:lvlJc w:val="left"/>
      <w:pPr>
        <w:ind w:left="6535" w:hanging="483"/>
      </w:pPr>
      <w:rPr>
        <w:rFonts w:hint="default"/>
        <w:lang w:val="en-US" w:eastAsia="en-US" w:bidi="ar-SA"/>
      </w:rPr>
    </w:lvl>
    <w:lvl w:ilvl="7">
      <w:start w:val="0"/>
      <w:numFmt w:val="bullet"/>
      <w:lvlText w:val="•"/>
      <w:lvlJc w:val="left"/>
      <w:pPr>
        <w:ind w:left="7368" w:hanging="483"/>
      </w:pPr>
      <w:rPr>
        <w:rFonts w:hint="default"/>
        <w:lang w:val="en-US" w:eastAsia="en-US" w:bidi="ar-SA"/>
      </w:rPr>
    </w:lvl>
    <w:lvl w:ilvl="8">
      <w:start w:val="0"/>
      <w:numFmt w:val="bullet"/>
      <w:lvlText w:val="•"/>
      <w:lvlJc w:val="left"/>
      <w:pPr>
        <w:ind w:left="8201" w:hanging="483"/>
      </w:pPr>
      <w:rPr>
        <w:rFonts w:hint="default"/>
        <w:lang w:val="en-US" w:eastAsia="en-US" w:bidi="ar-SA"/>
      </w:rPr>
    </w:lvl>
  </w:abstractNum>
  <w:abstractNum w:abstractNumId="81">
    <w:multiLevelType w:val="hybridMultilevel"/>
    <w:lvl w:ilvl="0">
      <w:start w:val="12"/>
      <w:numFmt w:val="decimal"/>
      <w:lvlText w:val="%1"/>
      <w:lvlJc w:val="left"/>
      <w:pPr>
        <w:ind w:left="1389" w:hanging="569"/>
        <w:jc w:val="left"/>
      </w:pPr>
      <w:rPr>
        <w:rFonts w:hint="default"/>
        <w:lang w:val="en-US" w:eastAsia="en-US" w:bidi="ar-SA"/>
      </w:rPr>
    </w:lvl>
    <w:lvl w:ilvl="1">
      <w:start w:val="1"/>
      <w:numFmt w:val="decimal"/>
      <w:lvlText w:val="%1.%2"/>
      <w:lvlJc w:val="left"/>
      <w:pPr>
        <w:ind w:left="1389" w:hanging="569"/>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2">
      <w:start w:val="1"/>
      <w:numFmt w:val="decimal"/>
      <w:lvlText w:val="(%3)"/>
      <w:lvlJc w:val="left"/>
      <w:pPr>
        <w:ind w:left="1814"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2825" w:hanging="480"/>
      </w:pPr>
      <w:rPr>
        <w:rFonts w:hint="default"/>
        <w:lang w:val="en-US" w:eastAsia="en-US" w:bidi="ar-SA"/>
      </w:rPr>
    </w:lvl>
    <w:lvl w:ilvl="4">
      <w:start w:val="0"/>
      <w:numFmt w:val="bullet"/>
      <w:lvlText w:val="•"/>
      <w:lvlJc w:val="left"/>
      <w:pPr>
        <w:ind w:left="3831" w:hanging="480"/>
      </w:pPr>
      <w:rPr>
        <w:rFonts w:hint="default"/>
        <w:lang w:val="en-US" w:eastAsia="en-US" w:bidi="ar-SA"/>
      </w:rPr>
    </w:lvl>
    <w:lvl w:ilvl="5">
      <w:start w:val="0"/>
      <w:numFmt w:val="bullet"/>
      <w:lvlText w:val="•"/>
      <w:lvlJc w:val="left"/>
      <w:pPr>
        <w:ind w:left="4837" w:hanging="480"/>
      </w:pPr>
      <w:rPr>
        <w:rFonts w:hint="default"/>
        <w:lang w:val="en-US" w:eastAsia="en-US" w:bidi="ar-SA"/>
      </w:rPr>
    </w:lvl>
    <w:lvl w:ilvl="6">
      <w:start w:val="0"/>
      <w:numFmt w:val="bullet"/>
      <w:lvlText w:val="•"/>
      <w:lvlJc w:val="left"/>
      <w:pPr>
        <w:ind w:left="5843" w:hanging="480"/>
      </w:pPr>
      <w:rPr>
        <w:rFonts w:hint="default"/>
        <w:lang w:val="en-US" w:eastAsia="en-US" w:bidi="ar-SA"/>
      </w:rPr>
    </w:lvl>
    <w:lvl w:ilvl="7">
      <w:start w:val="0"/>
      <w:numFmt w:val="bullet"/>
      <w:lvlText w:val="•"/>
      <w:lvlJc w:val="left"/>
      <w:pPr>
        <w:ind w:left="6849" w:hanging="480"/>
      </w:pPr>
      <w:rPr>
        <w:rFonts w:hint="default"/>
        <w:lang w:val="en-US" w:eastAsia="en-US" w:bidi="ar-SA"/>
      </w:rPr>
    </w:lvl>
    <w:lvl w:ilvl="8">
      <w:start w:val="0"/>
      <w:numFmt w:val="bullet"/>
      <w:lvlText w:val="•"/>
      <w:lvlJc w:val="left"/>
      <w:pPr>
        <w:ind w:left="7854" w:hanging="480"/>
      </w:pPr>
      <w:rPr>
        <w:rFonts w:hint="default"/>
        <w:lang w:val="en-US" w:eastAsia="en-US" w:bidi="ar-SA"/>
      </w:rPr>
    </w:lvl>
  </w:abstractNum>
  <w:abstractNum w:abstractNumId="80">
    <w:multiLevelType w:val="hybridMultilevel"/>
    <w:lvl w:ilvl="0">
      <w:start w:val="4"/>
      <w:numFmt w:val="decimal"/>
      <w:lvlText w:val="%1"/>
      <w:lvlJc w:val="left"/>
      <w:pPr>
        <w:ind w:left="1443" w:hanging="483"/>
        <w:jc w:val="left"/>
      </w:pPr>
      <w:rPr>
        <w:rFonts w:hint="default"/>
        <w:lang w:val="en-US" w:eastAsia="en-US" w:bidi="ar-SA"/>
      </w:rPr>
    </w:lvl>
    <w:lvl w:ilvl="1">
      <w:start w:val="1"/>
      <w:numFmt w:val="decimal"/>
      <w:lvlText w:val="%1.%2"/>
      <w:lvlJc w:val="left"/>
      <w:pPr>
        <w:ind w:left="1443" w:hanging="483"/>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530" w:hanging="48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2598" w:hanging="483"/>
      </w:pPr>
      <w:rPr>
        <w:rFonts w:hint="default"/>
        <w:lang w:val="en-US" w:eastAsia="en-US" w:bidi="ar-SA"/>
      </w:rPr>
    </w:lvl>
    <w:lvl w:ilvl="4">
      <w:start w:val="0"/>
      <w:numFmt w:val="bullet"/>
      <w:lvlText w:val="•"/>
      <w:lvlJc w:val="left"/>
      <w:pPr>
        <w:ind w:left="3636" w:hanging="483"/>
      </w:pPr>
      <w:rPr>
        <w:rFonts w:hint="default"/>
        <w:lang w:val="en-US" w:eastAsia="en-US" w:bidi="ar-SA"/>
      </w:rPr>
    </w:lvl>
    <w:lvl w:ilvl="5">
      <w:start w:val="0"/>
      <w:numFmt w:val="bullet"/>
      <w:lvlText w:val="•"/>
      <w:lvlJc w:val="left"/>
      <w:pPr>
        <w:ind w:left="4674" w:hanging="483"/>
      </w:pPr>
      <w:rPr>
        <w:rFonts w:hint="default"/>
        <w:lang w:val="en-US" w:eastAsia="en-US" w:bidi="ar-SA"/>
      </w:rPr>
    </w:lvl>
    <w:lvl w:ilvl="6">
      <w:start w:val="0"/>
      <w:numFmt w:val="bullet"/>
      <w:lvlText w:val="•"/>
      <w:lvlJc w:val="left"/>
      <w:pPr>
        <w:ind w:left="5713" w:hanging="483"/>
      </w:pPr>
      <w:rPr>
        <w:rFonts w:hint="default"/>
        <w:lang w:val="en-US" w:eastAsia="en-US" w:bidi="ar-SA"/>
      </w:rPr>
    </w:lvl>
    <w:lvl w:ilvl="7">
      <w:start w:val="0"/>
      <w:numFmt w:val="bullet"/>
      <w:lvlText w:val="•"/>
      <w:lvlJc w:val="left"/>
      <w:pPr>
        <w:ind w:left="6751" w:hanging="483"/>
      </w:pPr>
      <w:rPr>
        <w:rFonts w:hint="default"/>
        <w:lang w:val="en-US" w:eastAsia="en-US" w:bidi="ar-SA"/>
      </w:rPr>
    </w:lvl>
    <w:lvl w:ilvl="8">
      <w:start w:val="0"/>
      <w:numFmt w:val="bullet"/>
      <w:lvlText w:val="•"/>
      <w:lvlJc w:val="left"/>
      <w:pPr>
        <w:ind w:left="7789" w:hanging="483"/>
      </w:pPr>
      <w:rPr>
        <w:rFonts w:hint="default"/>
        <w:lang w:val="en-US" w:eastAsia="en-US" w:bidi="ar-SA"/>
      </w:rPr>
    </w:lvl>
  </w:abstractNum>
  <w:abstractNum w:abstractNumId="79">
    <w:multiLevelType w:val="hybridMultilevel"/>
    <w:lvl w:ilvl="0">
      <w:start w:val="3"/>
      <w:numFmt w:val="decimal"/>
      <w:lvlText w:val="%1"/>
      <w:lvlJc w:val="left"/>
      <w:pPr>
        <w:ind w:left="1759" w:hanging="483"/>
        <w:jc w:val="left"/>
      </w:pPr>
      <w:rPr>
        <w:rFonts w:hint="default"/>
        <w:lang w:val="en-US" w:eastAsia="en-US" w:bidi="ar-SA"/>
      </w:rPr>
    </w:lvl>
    <w:lvl w:ilvl="1">
      <w:start w:val="1"/>
      <w:numFmt w:val="decimal"/>
      <w:lvlText w:val="%1.%2"/>
      <w:lvlJc w:val="left"/>
      <w:pPr>
        <w:ind w:left="1759" w:hanging="483"/>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392" w:hanging="483"/>
      </w:pPr>
      <w:rPr>
        <w:rFonts w:hint="default"/>
        <w:lang w:val="en-US" w:eastAsia="en-US" w:bidi="ar-SA"/>
      </w:rPr>
    </w:lvl>
    <w:lvl w:ilvl="3">
      <w:start w:val="0"/>
      <w:numFmt w:val="bullet"/>
      <w:lvlText w:val="•"/>
      <w:lvlJc w:val="left"/>
      <w:pPr>
        <w:ind w:left="4208" w:hanging="483"/>
      </w:pPr>
      <w:rPr>
        <w:rFonts w:hint="default"/>
        <w:lang w:val="en-US" w:eastAsia="en-US" w:bidi="ar-SA"/>
      </w:rPr>
    </w:lvl>
    <w:lvl w:ilvl="4">
      <w:start w:val="0"/>
      <w:numFmt w:val="bullet"/>
      <w:lvlText w:val="•"/>
      <w:lvlJc w:val="left"/>
      <w:pPr>
        <w:ind w:left="5024" w:hanging="483"/>
      </w:pPr>
      <w:rPr>
        <w:rFonts w:hint="default"/>
        <w:lang w:val="en-US" w:eastAsia="en-US" w:bidi="ar-SA"/>
      </w:rPr>
    </w:lvl>
    <w:lvl w:ilvl="5">
      <w:start w:val="0"/>
      <w:numFmt w:val="bullet"/>
      <w:lvlText w:val="•"/>
      <w:lvlJc w:val="left"/>
      <w:pPr>
        <w:ind w:left="5840" w:hanging="483"/>
      </w:pPr>
      <w:rPr>
        <w:rFonts w:hint="default"/>
        <w:lang w:val="en-US" w:eastAsia="en-US" w:bidi="ar-SA"/>
      </w:rPr>
    </w:lvl>
    <w:lvl w:ilvl="6">
      <w:start w:val="0"/>
      <w:numFmt w:val="bullet"/>
      <w:lvlText w:val="•"/>
      <w:lvlJc w:val="left"/>
      <w:pPr>
        <w:ind w:left="6656" w:hanging="483"/>
      </w:pPr>
      <w:rPr>
        <w:rFonts w:hint="default"/>
        <w:lang w:val="en-US" w:eastAsia="en-US" w:bidi="ar-SA"/>
      </w:rPr>
    </w:lvl>
    <w:lvl w:ilvl="7">
      <w:start w:val="0"/>
      <w:numFmt w:val="bullet"/>
      <w:lvlText w:val="•"/>
      <w:lvlJc w:val="left"/>
      <w:pPr>
        <w:ind w:left="7472" w:hanging="483"/>
      </w:pPr>
      <w:rPr>
        <w:rFonts w:hint="default"/>
        <w:lang w:val="en-US" w:eastAsia="en-US" w:bidi="ar-SA"/>
      </w:rPr>
    </w:lvl>
    <w:lvl w:ilvl="8">
      <w:start w:val="0"/>
      <w:numFmt w:val="bullet"/>
      <w:lvlText w:val="•"/>
      <w:lvlJc w:val="left"/>
      <w:pPr>
        <w:ind w:left="8288" w:hanging="483"/>
      </w:pPr>
      <w:rPr>
        <w:rFonts w:hint="default"/>
        <w:lang w:val="en-US" w:eastAsia="en-US" w:bidi="ar-SA"/>
      </w:rPr>
    </w:lvl>
  </w:abstractNum>
  <w:abstractNum w:abstractNumId="78">
    <w:multiLevelType w:val="hybridMultilevel"/>
    <w:lvl w:ilvl="0">
      <w:start w:val="1"/>
      <w:numFmt w:val="decimal"/>
      <w:lvlText w:val="(%1)"/>
      <w:lvlJc w:val="left"/>
      <w:pPr>
        <w:ind w:left="1451" w:hanging="42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306" w:hanging="420"/>
      </w:pPr>
      <w:rPr>
        <w:rFonts w:hint="default"/>
        <w:lang w:val="en-US" w:eastAsia="en-US" w:bidi="ar-SA"/>
      </w:rPr>
    </w:lvl>
    <w:lvl w:ilvl="2">
      <w:start w:val="0"/>
      <w:numFmt w:val="bullet"/>
      <w:lvlText w:val="•"/>
      <w:lvlJc w:val="left"/>
      <w:pPr>
        <w:ind w:left="3152" w:hanging="420"/>
      </w:pPr>
      <w:rPr>
        <w:rFonts w:hint="default"/>
        <w:lang w:val="en-US" w:eastAsia="en-US" w:bidi="ar-SA"/>
      </w:rPr>
    </w:lvl>
    <w:lvl w:ilvl="3">
      <w:start w:val="0"/>
      <w:numFmt w:val="bullet"/>
      <w:lvlText w:val="•"/>
      <w:lvlJc w:val="left"/>
      <w:pPr>
        <w:ind w:left="3998" w:hanging="420"/>
      </w:pPr>
      <w:rPr>
        <w:rFonts w:hint="default"/>
        <w:lang w:val="en-US" w:eastAsia="en-US" w:bidi="ar-SA"/>
      </w:rPr>
    </w:lvl>
    <w:lvl w:ilvl="4">
      <w:start w:val="0"/>
      <w:numFmt w:val="bullet"/>
      <w:lvlText w:val="•"/>
      <w:lvlJc w:val="left"/>
      <w:pPr>
        <w:ind w:left="4844" w:hanging="420"/>
      </w:pPr>
      <w:rPr>
        <w:rFonts w:hint="default"/>
        <w:lang w:val="en-US" w:eastAsia="en-US" w:bidi="ar-SA"/>
      </w:rPr>
    </w:lvl>
    <w:lvl w:ilvl="5">
      <w:start w:val="0"/>
      <w:numFmt w:val="bullet"/>
      <w:lvlText w:val="•"/>
      <w:lvlJc w:val="left"/>
      <w:pPr>
        <w:ind w:left="5690" w:hanging="420"/>
      </w:pPr>
      <w:rPr>
        <w:rFonts w:hint="default"/>
        <w:lang w:val="en-US" w:eastAsia="en-US" w:bidi="ar-SA"/>
      </w:rPr>
    </w:lvl>
    <w:lvl w:ilvl="6">
      <w:start w:val="0"/>
      <w:numFmt w:val="bullet"/>
      <w:lvlText w:val="•"/>
      <w:lvlJc w:val="left"/>
      <w:pPr>
        <w:ind w:left="6536" w:hanging="420"/>
      </w:pPr>
      <w:rPr>
        <w:rFonts w:hint="default"/>
        <w:lang w:val="en-US" w:eastAsia="en-US" w:bidi="ar-SA"/>
      </w:rPr>
    </w:lvl>
    <w:lvl w:ilvl="7">
      <w:start w:val="0"/>
      <w:numFmt w:val="bullet"/>
      <w:lvlText w:val="•"/>
      <w:lvlJc w:val="left"/>
      <w:pPr>
        <w:ind w:left="7382" w:hanging="420"/>
      </w:pPr>
      <w:rPr>
        <w:rFonts w:hint="default"/>
        <w:lang w:val="en-US" w:eastAsia="en-US" w:bidi="ar-SA"/>
      </w:rPr>
    </w:lvl>
    <w:lvl w:ilvl="8">
      <w:start w:val="0"/>
      <w:numFmt w:val="bullet"/>
      <w:lvlText w:val="•"/>
      <w:lvlJc w:val="left"/>
      <w:pPr>
        <w:ind w:left="8228" w:hanging="420"/>
      </w:pPr>
      <w:rPr>
        <w:rFonts w:hint="default"/>
        <w:lang w:val="en-US" w:eastAsia="en-US" w:bidi="ar-SA"/>
      </w:rPr>
    </w:lvl>
  </w:abstractNum>
  <w:abstractNum w:abstractNumId="77">
    <w:multiLevelType w:val="hybridMultilevel"/>
    <w:lvl w:ilvl="0">
      <w:start w:val="1"/>
      <w:numFmt w:val="decimal"/>
      <w:lvlText w:val="(%1)"/>
      <w:lvlJc w:val="left"/>
      <w:pPr>
        <w:ind w:left="1451" w:hanging="42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306" w:hanging="420"/>
      </w:pPr>
      <w:rPr>
        <w:rFonts w:hint="default"/>
        <w:lang w:val="en-US" w:eastAsia="en-US" w:bidi="ar-SA"/>
      </w:rPr>
    </w:lvl>
    <w:lvl w:ilvl="2">
      <w:start w:val="0"/>
      <w:numFmt w:val="bullet"/>
      <w:lvlText w:val="•"/>
      <w:lvlJc w:val="left"/>
      <w:pPr>
        <w:ind w:left="3152" w:hanging="420"/>
      </w:pPr>
      <w:rPr>
        <w:rFonts w:hint="default"/>
        <w:lang w:val="en-US" w:eastAsia="en-US" w:bidi="ar-SA"/>
      </w:rPr>
    </w:lvl>
    <w:lvl w:ilvl="3">
      <w:start w:val="0"/>
      <w:numFmt w:val="bullet"/>
      <w:lvlText w:val="•"/>
      <w:lvlJc w:val="left"/>
      <w:pPr>
        <w:ind w:left="3998" w:hanging="420"/>
      </w:pPr>
      <w:rPr>
        <w:rFonts w:hint="default"/>
        <w:lang w:val="en-US" w:eastAsia="en-US" w:bidi="ar-SA"/>
      </w:rPr>
    </w:lvl>
    <w:lvl w:ilvl="4">
      <w:start w:val="0"/>
      <w:numFmt w:val="bullet"/>
      <w:lvlText w:val="•"/>
      <w:lvlJc w:val="left"/>
      <w:pPr>
        <w:ind w:left="4844" w:hanging="420"/>
      </w:pPr>
      <w:rPr>
        <w:rFonts w:hint="default"/>
        <w:lang w:val="en-US" w:eastAsia="en-US" w:bidi="ar-SA"/>
      </w:rPr>
    </w:lvl>
    <w:lvl w:ilvl="5">
      <w:start w:val="0"/>
      <w:numFmt w:val="bullet"/>
      <w:lvlText w:val="•"/>
      <w:lvlJc w:val="left"/>
      <w:pPr>
        <w:ind w:left="5690" w:hanging="420"/>
      </w:pPr>
      <w:rPr>
        <w:rFonts w:hint="default"/>
        <w:lang w:val="en-US" w:eastAsia="en-US" w:bidi="ar-SA"/>
      </w:rPr>
    </w:lvl>
    <w:lvl w:ilvl="6">
      <w:start w:val="0"/>
      <w:numFmt w:val="bullet"/>
      <w:lvlText w:val="•"/>
      <w:lvlJc w:val="left"/>
      <w:pPr>
        <w:ind w:left="6536" w:hanging="420"/>
      </w:pPr>
      <w:rPr>
        <w:rFonts w:hint="default"/>
        <w:lang w:val="en-US" w:eastAsia="en-US" w:bidi="ar-SA"/>
      </w:rPr>
    </w:lvl>
    <w:lvl w:ilvl="7">
      <w:start w:val="0"/>
      <w:numFmt w:val="bullet"/>
      <w:lvlText w:val="•"/>
      <w:lvlJc w:val="left"/>
      <w:pPr>
        <w:ind w:left="7382" w:hanging="420"/>
      </w:pPr>
      <w:rPr>
        <w:rFonts w:hint="default"/>
        <w:lang w:val="en-US" w:eastAsia="en-US" w:bidi="ar-SA"/>
      </w:rPr>
    </w:lvl>
    <w:lvl w:ilvl="8">
      <w:start w:val="0"/>
      <w:numFmt w:val="bullet"/>
      <w:lvlText w:val="•"/>
      <w:lvlJc w:val="left"/>
      <w:pPr>
        <w:ind w:left="8228" w:hanging="420"/>
      </w:pPr>
      <w:rPr>
        <w:rFonts w:hint="default"/>
        <w:lang w:val="en-US" w:eastAsia="en-US" w:bidi="ar-SA"/>
      </w:rPr>
    </w:lvl>
  </w:abstractNum>
  <w:abstractNum w:abstractNumId="76">
    <w:multiLevelType w:val="hybridMultilevel"/>
    <w:lvl w:ilvl="0">
      <w:start w:val="3"/>
      <w:numFmt w:val="decimal"/>
      <w:lvlText w:val="%1"/>
      <w:lvlJc w:val="left"/>
      <w:pPr>
        <w:ind w:left="1452" w:hanging="483"/>
        <w:jc w:val="left"/>
      </w:pPr>
      <w:rPr>
        <w:rFonts w:hint="default"/>
        <w:lang w:val="en-US" w:eastAsia="en-US" w:bidi="ar-SA"/>
      </w:rPr>
    </w:lvl>
    <w:lvl w:ilvl="1">
      <w:start w:val="1"/>
      <w:numFmt w:val="decimal"/>
      <w:lvlText w:val="%1.%2"/>
      <w:lvlJc w:val="left"/>
      <w:pPr>
        <w:ind w:left="1452" w:hanging="483"/>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152" w:hanging="483"/>
      </w:pPr>
      <w:rPr>
        <w:rFonts w:hint="default"/>
        <w:lang w:val="en-US" w:eastAsia="en-US" w:bidi="ar-SA"/>
      </w:rPr>
    </w:lvl>
    <w:lvl w:ilvl="3">
      <w:start w:val="0"/>
      <w:numFmt w:val="bullet"/>
      <w:lvlText w:val="•"/>
      <w:lvlJc w:val="left"/>
      <w:pPr>
        <w:ind w:left="3998" w:hanging="483"/>
      </w:pPr>
      <w:rPr>
        <w:rFonts w:hint="default"/>
        <w:lang w:val="en-US" w:eastAsia="en-US" w:bidi="ar-SA"/>
      </w:rPr>
    </w:lvl>
    <w:lvl w:ilvl="4">
      <w:start w:val="0"/>
      <w:numFmt w:val="bullet"/>
      <w:lvlText w:val="•"/>
      <w:lvlJc w:val="left"/>
      <w:pPr>
        <w:ind w:left="4844" w:hanging="483"/>
      </w:pPr>
      <w:rPr>
        <w:rFonts w:hint="default"/>
        <w:lang w:val="en-US" w:eastAsia="en-US" w:bidi="ar-SA"/>
      </w:rPr>
    </w:lvl>
    <w:lvl w:ilvl="5">
      <w:start w:val="0"/>
      <w:numFmt w:val="bullet"/>
      <w:lvlText w:val="•"/>
      <w:lvlJc w:val="left"/>
      <w:pPr>
        <w:ind w:left="5690" w:hanging="483"/>
      </w:pPr>
      <w:rPr>
        <w:rFonts w:hint="default"/>
        <w:lang w:val="en-US" w:eastAsia="en-US" w:bidi="ar-SA"/>
      </w:rPr>
    </w:lvl>
    <w:lvl w:ilvl="6">
      <w:start w:val="0"/>
      <w:numFmt w:val="bullet"/>
      <w:lvlText w:val="•"/>
      <w:lvlJc w:val="left"/>
      <w:pPr>
        <w:ind w:left="6536" w:hanging="483"/>
      </w:pPr>
      <w:rPr>
        <w:rFonts w:hint="default"/>
        <w:lang w:val="en-US" w:eastAsia="en-US" w:bidi="ar-SA"/>
      </w:rPr>
    </w:lvl>
    <w:lvl w:ilvl="7">
      <w:start w:val="0"/>
      <w:numFmt w:val="bullet"/>
      <w:lvlText w:val="•"/>
      <w:lvlJc w:val="left"/>
      <w:pPr>
        <w:ind w:left="7382" w:hanging="483"/>
      </w:pPr>
      <w:rPr>
        <w:rFonts w:hint="default"/>
        <w:lang w:val="en-US" w:eastAsia="en-US" w:bidi="ar-SA"/>
      </w:rPr>
    </w:lvl>
    <w:lvl w:ilvl="8">
      <w:start w:val="0"/>
      <w:numFmt w:val="bullet"/>
      <w:lvlText w:val="•"/>
      <w:lvlJc w:val="left"/>
      <w:pPr>
        <w:ind w:left="8228" w:hanging="483"/>
      </w:pPr>
      <w:rPr>
        <w:rFonts w:hint="default"/>
        <w:lang w:val="en-US" w:eastAsia="en-US" w:bidi="ar-SA"/>
      </w:rPr>
    </w:lvl>
  </w:abstractNum>
  <w:abstractNum w:abstractNumId="75">
    <w:multiLevelType w:val="hybridMultilevel"/>
    <w:lvl w:ilvl="0">
      <w:start w:val="1"/>
      <w:numFmt w:val="decimal"/>
      <w:lvlText w:val="%1."/>
      <w:lvlJc w:val="left"/>
      <w:pPr>
        <w:ind w:left="1310" w:hanging="250"/>
        <w:jc w:val="left"/>
      </w:pPr>
      <w:rPr>
        <w:rFonts w:hint="default" w:ascii="Times New Roman" w:hAnsi="Times New Roman" w:eastAsia="Times New Roman" w:cs="Times New Roman"/>
        <w:b w:val="0"/>
        <w:bCs w:val="0"/>
        <w:i w:val="0"/>
        <w:iCs w:val="0"/>
        <w:spacing w:val="1"/>
        <w:w w:val="99"/>
        <w:sz w:val="26"/>
        <w:szCs w:val="26"/>
        <w:lang w:val="en-US" w:eastAsia="en-US" w:bidi="ar-SA"/>
      </w:rPr>
    </w:lvl>
    <w:lvl w:ilvl="1">
      <w:start w:val="0"/>
      <w:numFmt w:val="bullet"/>
      <w:lvlText w:val="•"/>
      <w:lvlJc w:val="left"/>
      <w:pPr>
        <w:ind w:left="2180" w:hanging="250"/>
      </w:pPr>
      <w:rPr>
        <w:rFonts w:hint="default"/>
        <w:lang w:val="en-US" w:eastAsia="en-US" w:bidi="ar-SA"/>
      </w:rPr>
    </w:lvl>
    <w:lvl w:ilvl="2">
      <w:start w:val="0"/>
      <w:numFmt w:val="bullet"/>
      <w:lvlText w:val="•"/>
      <w:lvlJc w:val="left"/>
      <w:pPr>
        <w:ind w:left="3040" w:hanging="250"/>
      </w:pPr>
      <w:rPr>
        <w:rFonts w:hint="default"/>
        <w:lang w:val="en-US" w:eastAsia="en-US" w:bidi="ar-SA"/>
      </w:rPr>
    </w:lvl>
    <w:lvl w:ilvl="3">
      <w:start w:val="0"/>
      <w:numFmt w:val="bullet"/>
      <w:lvlText w:val="•"/>
      <w:lvlJc w:val="left"/>
      <w:pPr>
        <w:ind w:left="3900" w:hanging="250"/>
      </w:pPr>
      <w:rPr>
        <w:rFonts w:hint="default"/>
        <w:lang w:val="en-US" w:eastAsia="en-US" w:bidi="ar-SA"/>
      </w:rPr>
    </w:lvl>
    <w:lvl w:ilvl="4">
      <w:start w:val="0"/>
      <w:numFmt w:val="bullet"/>
      <w:lvlText w:val="•"/>
      <w:lvlJc w:val="left"/>
      <w:pPr>
        <w:ind w:left="4760" w:hanging="250"/>
      </w:pPr>
      <w:rPr>
        <w:rFonts w:hint="default"/>
        <w:lang w:val="en-US" w:eastAsia="en-US" w:bidi="ar-SA"/>
      </w:rPr>
    </w:lvl>
    <w:lvl w:ilvl="5">
      <w:start w:val="0"/>
      <w:numFmt w:val="bullet"/>
      <w:lvlText w:val="•"/>
      <w:lvlJc w:val="left"/>
      <w:pPr>
        <w:ind w:left="5620" w:hanging="250"/>
      </w:pPr>
      <w:rPr>
        <w:rFonts w:hint="default"/>
        <w:lang w:val="en-US" w:eastAsia="en-US" w:bidi="ar-SA"/>
      </w:rPr>
    </w:lvl>
    <w:lvl w:ilvl="6">
      <w:start w:val="0"/>
      <w:numFmt w:val="bullet"/>
      <w:lvlText w:val="•"/>
      <w:lvlJc w:val="left"/>
      <w:pPr>
        <w:ind w:left="6480" w:hanging="250"/>
      </w:pPr>
      <w:rPr>
        <w:rFonts w:hint="default"/>
        <w:lang w:val="en-US" w:eastAsia="en-US" w:bidi="ar-SA"/>
      </w:rPr>
    </w:lvl>
    <w:lvl w:ilvl="7">
      <w:start w:val="0"/>
      <w:numFmt w:val="bullet"/>
      <w:lvlText w:val="•"/>
      <w:lvlJc w:val="left"/>
      <w:pPr>
        <w:ind w:left="7340" w:hanging="250"/>
      </w:pPr>
      <w:rPr>
        <w:rFonts w:hint="default"/>
        <w:lang w:val="en-US" w:eastAsia="en-US" w:bidi="ar-SA"/>
      </w:rPr>
    </w:lvl>
    <w:lvl w:ilvl="8">
      <w:start w:val="0"/>
      <w:numFmt w:val="bullet"/>
      <w:lvlText w:val="•"/>
      <w:lvlJc w:val="left"/>
      <w:pPr>
        <w:ind w:left="8200" w:hanging="250"/>
      </w:pPr>
      <w:rPr>
        <w:rFonts w:hint="default"/>
        <w:lang w:val="en-US" w:eastAsia="en-US" w:bidi="ar-SA"/>
      </w:rPr>
    </w:lvl>
  </w:abstractNum>
  <w:abstractNum w:abstractNumId="74">
    <w:multiLevelType w:val="hybridMultilevel"/>
    <w:lvl w:ilvl="0">
      <w:start w:val="2"/>
      <w:numFmt w:val="decimal"/>
      <w:lvlText w:val="%1"/>
      <w:lvlJc w:val="left"/>
      <w:pPr>
        <w:ind w:left="1432" w:hanging="481"/>
        <w:jc w:val="left"/>
      </w:pPr>
      <w:rPr>
        <w:rFonts w:hint="default"/>
        <w:lang w:val="en-US" w:eastAsia="en-US" w:bidi="ar-SA"/>
      </w:rPr>
    </w:lvl>
    <w:lvl w:ilvl="1">
      <w:start w:val="1"/>
      <w:numFmt w:val="decimal"/>
      <w:lvlText w:val="%1.%2"/>
      <w:lvlJc w:val="left"/>
      <w:pPr>
        <w:ind w:left="1432"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310" w:hanging="249"/>
        <w:jc w:val="left"/>
      </w:pPr>
      <w:rPr>
        <w:rFonts w:hint="default" w:ascii="Times New Roman" w:hAnsi="Times New Roman" w:eastAsia="Times New Roman" w:cs="Times New Roman"/>
        <w:b w:val="0"/>
        <w:bCs w:val="0"/>
        <w:i w:val="0"/>
        <w:iCs w:val="0"/>
        <w:spacing w:val="-1"/>
        <w:w w:val="116"/>
        <w:sz w:val="26"/>
        <w:szCs w:val="26"/>
        <w:lang w:val="en-US" w:eastAsia="en-US" w:bidi="ar-SA"/>
      </w:rPr>
    </w:lvl>
    <w:lvl w:ilvl="3">
      <w:start w:val="0"/>
      <w:numFmt w:val="bullet"/>
      <w:lvlText w:val="•"/>
      <w:lvlJc w:val="left"/>
      <w:pPr>
        <w:ind w:left="3311" w:hanging="249"/>
      </w:pPr>
      <w:rPr>
        <w:rFonts w:hint="default"/>
        <w:lang w:val="en-US" w:eastAsia="en-US" w:bidi="ar-SA"/>
      </w:rPr>
    </w:lvl>
    <w:lvl w:ilvl="4">
      <w:start w:val="0"/>
      <w:numFmt w:val="bullet"/>
      <w:lvlText w:val="•"/>
      <w:lvlJc w:val="left"/>
      <w:pPr>
        <w:ind w:left="4246" w:hanging="249"/>
      </w:pPr>
      <w:rPr>
        <w:rFonts w:hint="default"/>
        <w:lang w:val="en-US" w:eastAsia="en-US" w:bidi="ar-SA"/>
      </w:rPr>
    </w:lvl>
    <w:lvl w:ilvl="5">
      <w:start w:val="0"/>
      <w:numFmt w:val="bullet"/>
      <w:lvlText w:val="•"/>
      <w:lvlJc w:val="left"/>
      <w:pPr>
        <w:ind w:left="5182" w:hanging="249"/>
      </w:pPr>
      <w:rPr>
        <w:rFonts w:hint="default"/>
        <w:lang w:val="en-US" w:eastAsia="en-US" w:bidi="ar-SA"/>
      </w:rPr>
    </w:lvl>
    <w:lvl w:ilvl="6">
      <w:start w:val="0"/>
      <w:numFmt w:val="bullet"/>
      <w:lvlText w:val="•"/>
      <w:lvlJc w:val="left"/>
      <w:pPr>
        <w:ind w:left="6118" w:hanging="249"/>
      </w:pPr>
      <w:rPr>
        <w:rFonts w:hint="default"/>
        <w:lang w:val="en-US" w:eastAsia="en-US" w:bidi="ar-SA"/>
      </w:rPr>
    </w:lvl>
    <w:lvl w:ilvl="7">
      <w:start w:val="0"/>
      <w:numFmt w:val="bullet"/>
      <w:lvlText w:val="•"/>
      <w:lvlJc w:val="left"/>
      <w:pPr>
        <w:ind w:left="7053" w:hanging="249"/>
      </w:pPr>
      <w:rPr>
        <w:rFonts w:hint="default"/>
        <w:lang w:val="en-US" w:eastAsia="en-US" w:bidi="ar-SA"/>
      </w:rPr>
    </w:lvl>
    <w:lvl w:ilvl="8">
      <w:start w:val="0"/>
      <w:numFmt w:val="bullet"/>
      <w:lvlText w:val="•"/>
      <w:lvlJc w:val="left"/>
      <w:pPr>
        <w:ind w:left="7989" w:hanging="249"/>
      </w:pPr>
      <w:rPr>
        <w:rFonts w:hint="default"/>
        <w:lang w:val="en-US" w:eastAsia="en-US" w:bidi="ar-SA"/>
      </w:rPr>
    </w:lvl>
  </w:abstractNum>
  <w:abstractNum w:abstractNumId="73">
    <w:multiLevelType w:val="hybridMultilevel"/>
    <w:lvl w:ilvl="0">
      <w:start w:val="9"/>
      <w:numFmt w:val="decimal"/>
      <w:lvlText w:val="%1"/>
      <w:lvlJc w:val="left"/>
      <w:pPr>
        <w:ind w:left="1089" w:hanging="481"/>
        <w:jc w:val="left"/>
      </w:pPr>
      <w:rPr>
        <w:rFonts w:hint="default"/>
        <w:lang w:val="en-US" w:eastAsia="en-US" w:bidi="ar-SA"/>
      </w:rPr>
    </w:lvl>
    <w:lvl w:ilvl="1">
      <w:start w:val="1"/>
      <w:numFmt w:val="decimal"/>
      <w:lvlText w:val="%1.%2"/>
      <w:lvlJc w:val="left"/>
      <w:pPr>
        <w:ind w:left="108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2894" w:hanging="481"/>
      </w:pPr>
      <w:rPr>
        <w:rFonts w:hint="default"/>
        <w:lang w:val="en-US" w:eastAsia="en-US" w:bidi="ar-SA"/>
      </w:rPr>
    </w:lvl>
    <w:lvl w:ilvl="3">
      <w:start w:val="0"/>
      <w:numFmt w:val="bullet"/>
      <w:lvlText w:val="•"/>
      <w:lvlJc w:val="left"/>
      <w:pPr>
        <w:ind w:left="3801" w:hanging="481"/>
      </w:pPr>
      <w:rPr>
        <w:rFonts w:hint="default"/>
        <w:lang w:val="en-US" w:eastAsia="en-US" w:bidi="ar-SA"/>
      </w:rPr>
    </w:lvl>
    <w:lvl w:ilvl="4">
      <w:start w:val="0"/>
      <w:numFmt w:val="bullet"/>
      <w:lvlText w:val="•"/>
      <w:lvlJc w:val="left"/>
      <w:pPr>
        <w:ind w:left="4708" w:hanging="481"/>
      </w:pPr>
      <w:rPr>
        <w:rFonts w:hint="default"/>
        <w:lang w:val="en-US" w:eastAsia="en-US" w:bidi="ar-SA"/>
      </w:rPr>
    </w:lvl>
    <w:lvl w:ilvl="5">
      <w:start w:val="0"/>
      <w:numFmt w:val="bullet"/>
      <w:lvlText w:val="•"/>
      <w:lvlJc w:val="left"/>
      <w:pPr>
        <w:ind w:left="5615" w:hanging="481"/>
      </w:pPr>
      <w:rPr>
        <w:rFonts w:hint="default"/>
        <w:lang w:val="en-US" w:eastAsia="en-US" w:bidi="ar-SA"/>
      </w:rPr>
    </w:lvl>
    <w:lvl w:ilvl="6">
      <w:start w:val="0"/>
      <w:numFmt w:val="bullet"/>
      <w:lvlText w:val="•"/>
      <w:lvlJc w:val="left"/>
      <w:pPr>
        <w:ind w:left="6522" w:hanging="481"/>
      </w:pPr>
      <w:rPr>
        <w:rFonts w:hint="default"/>
        <w:lang w:val="en-US" w:eastAsia="en-US" w:bidi="ar-SA"/>
      </w:rPr>
    </w:lvl>
    <w:lvl w:ilvl="7">
      <w:start w:val="0"/>
      <w:numFmt w:val="bullet"/>
      <w:lvlText w:val="•"/>
      <w:lvlJc w:val="left"/>
      <w:pPr>
        <w:ind w:left="7429" w:hanging="481"/>
      </w:pPr>
      <w:rPr>
        <w:rFonts w:hint="default"/>
        <w:lang w:val="en-US" w:eastAsia="en-US" w:bidi="ar-SA"/>
      </w:rPr>
    </w:lvl>
    <w:lvl w:ilvl="8">
      <w:start w:val="0"/>
      <w:numFmt w:val="bullet"/>
      <w:lvlText w:val="•"/>
      <w:lvlJc w:val="left"/>
      <w:pPr>
        <w:ind w:left="8336" w:hanging="481"/>
      </w:pPr>
      <w:rPr>
        <w:rFonts w:hint="default"/>
        <w:lang w:val="en-US" w:eastAsia="en-US" w:bidi="ar-SA"/>
      </w:rPr>
    </w:lvl>
  </w:abstractNum>
  <w:abstractNum w:abstractNumId="72">
    <w:multiLevelType w:val="hybridMultilevel"/>
    <w:lvl w:ilvl="0">
      <w:start w:val="1"/>
      <w:numFmt w:val="decimal"/>
      <w:lvlText w:val="(%1)"/>
      <w:lvlJc w:val="left"/>
      <w:pPr>
        <w:ind w:left="1073"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987" w:hanging="480"/>
      </w:pPr>
      <w:rPr>
        <w:rFonts w:hint="default"/>
        <w:lang w:val="en-US" w:eastAsia="en-US" w:bidi="ar-SA"/>
      </w:rPr>
    </w:lvl>
    <w:lvl w:ilvl="2">
      <w:start w:val="0"/>
      <w:numFmt w:val="bullet"/>
      <w:lvlText w:val="•"/>
      <w:lvlJc w:val="left"/>
      <w:pPr>
        <w:ind w:left="2894" w:hanging="480"/>
      </w:pPr>
      <w:rPr>
        <w:rFonts w:hint="default"/>
        <w:lang w:val="en-US" w:eastAsia="en-US" w:bidi="ar-SA"/>
      </w:rPr>
    </w:lvl>
    <w:lvl w:ilvl="3">
      <w:start w:val="0"/>
      <w:numFmt w:val="bullet"/>
      <w:lvlText w:val="•"/>
      <w:lvlJc w:val="left"/>
      <w:pPr>
        <w:ind w:left="3801" w:hanging="480"/>
      </w:pPr>
      <w:rPr>
        <w:rFonts w:hint="default"/>
        <w:lang w:val="en-US" w:eastAsia="en-US" w:bidi="ar-SA"/>
      </w:rPr>
    </w:lvl>
    <w:lvl w:ilvl="4">
      <w:start w:val="0"/>
      <w:numFmt w:val="bullet"/>
      <w:lvlText w:val="•"/>
      <w:lvlJc w:val="left"/>
      <w:pPr>
        <w:ind w:left="4708" w:hanging="480"/>
      </w:pPr>
      <w:rPr>
        <w:rFonts w:hint="default"/>
        <w:lang w:val="en-US" w:eastAsia="en-US" w:bidi="ar-SA"/>
      </w:rPr>
    </w:lvl>
    <w:lvl w:ilvl="5">
      <w:start w:val="0"/>
      <w:numFmt w:val="bullet"/>
      <w:lvlText w:val="•"/>
      <w:lvlJc w:val="left"/>
      <w:pPr>
        <w:ind w:left="5615" w:hanging="480"/>
      </w:pPr>
      <w:rPr>
        <w:rFonts w:hint="default"/>
        <w:lang w:val="en-US" w:eastAsia="en-US" w:bidi="ar-SA"/>
      </w:rPr>
    </w:lvl>
    <w:lvl w:ilvl="6">
      <w:start w:val="0"/>
      <w:numFmt w:val="bullet"/>
      <w:lvlText w:val="•"/>
      <w:lvlJc w:val="left"/>
      <w:pPr>
        <w:ind w:left="6522" w:hanging="480"/>
      </w:pPr>
      <w:rPr>
        <w:rFonts w:hint="default"/>
        <w:lang w:val="en-US" w:eastAsia="en-US" w:bidi="ar-SA"/>
      </w:rPr>
    </w:lvl>
    <w:lvl w:ilvl="7">
      <w:start w:val="0"/>
      <w:numFmt w:val="bullet"/>
      <w:lvlText w:val="•"/>
      <w:lvlJc w:val="left"/>
      <w:pPr>
        <w:ind w:left="7429" w:hanging="480"/>
      </w:pPr>
      <w:rPr>
        <w:rFonts w:hint="default"/>
        <w:lang w:val="en-US" w:eastAsia="en-US" w:bidi="ar-SA"/>
      </w:rPr>
    </w:lvl>
    <w:lvl w:ilvl="8">
      <w:start w:val="0"/>
      <w:numFmt w:val="bullet"/>
      <w:lvlText w:val="•"/>
      <w:lvlJc w:val="left"/>
      <w:pPr>
        <w:ind w:left="8336" w:hanging="480"/>
      </w:pPr>
      <w:rPr>
        <w:rFonts w:hint="default"/>
        <w:lang w:val="en-US" w:eastAsia="en-US" w:bidi="ar-SA"/>
      </w:rPr>
    </w:lvl>
  </w:abstractNum>
  <w:abstractNum w:abstractNumId="71">
    <w:multiLevelType w:val="hybridMultilevel"/>
    <w:lvl w:ilvl="0">
      <w:start w:val="8"/>
      <w:numFmt w:val="decimal"/>
      <w:lvlText w:val="%1"/>
      <w:lvlJc w:val="left"/>
      <w:pPr>
        <w:ind w:left="1089" w:hanging="481"/>
        <w:jc w:val="left"/>
      </w:pPr>
      <w:rPr>
        <w:rFonts w:hint="default"/>
        <w:lang w:val="en-US" w:eastAsia="en-US" w:bidi="ar-SA"/>
      </w:rPr>
    </w:lvl>
    <w:lvl w:ilvl="1">
      <w:start w:val="1"/>
      <w:numFmt w:val="decimal"/>
      <w:lvlText w:val="%1.%2"/>
      <w:lvlJc w:val="left"/>
      <w:pPr>
        <w:ind w:left="108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2894" w:hanging="481"/>
      </w:pPr>
      <w:rPr>
        <w:rFonts w:hint="default"/>
        <w:lang w:val="en-US" w:eastAsia="en-US" w:bidi="ar-SA"/>
      </w:rPr>
    </w:lvl>
    <w:lvl w:ilvl="3">
      <w:start w:val="0"/>
      <w:numFmt w:val="bullet"/>
      <w:lvlText w:val="•"/>
      <w:lvlJc w:val="left"/>
      <w:pPr>
        <w:ind w:left="3801" w:hanging="481"/>
      </w:pPr>
      <w:rPr>
        <w:rFonts w:hint="default"/>
        <w:lang w:val="en-US" w:eastAsia="en-US" w:bidi="ar-SA"/>
      </w:rPr>
    </w:lvl>
    <w:lvl w:ilvl="4">
      <w:start w:val="0"/>
      <w:numFmt w:val="bullet"/>
      <w:lvlText w:val="•"/>
      <w:lvlJc w:val="left"/>
      <w:pPr>
        <w:ind w:left="4708" w:hanging="481"/>
      </w:pPr>
      <w:rPr>
        <w:rFonts w:hint="default"/>
        <w:lang w:val="en-US" w:eastAsia="en-US" w:bidi="ar-SA"/>
      </w:rPr>
    </w:lvl>
    <w:lvl w:ilvl="5">
      <w:start w:val="0"/>
      <w:numFmt w:val="bullet"/>
      <w:lvlText w:val="•"/>
      <w:lvlJc w:val="left"/>
      <w:pPr>
        <w:ind w:left="5615" w:hanging="481"/>
      </w:pPr>
      <w:rPr>
        <w:rFonts w:hint="default"/>
        <w:lang w:val="en-US" w:eastAsia="en-US" w:bidi="ar-SA"/>
      </w:rPr>
    </w:lvl>
    <w:lvl w:ilvl="6">
      <w:start w:val="0"/>
      <w:numFmt w:val="bullet"/>
      <w:lvlText w:val="•"/>
      <w:lvlJc w:val="left"/>
      <w:pPr>
        <w:ind w:left="6522" w:hanging="481"/>
      </w:pPr>
      <w:rPr>
        <w:rFonts w:hint="default"/>
        <w:lang w:val="en-US" w:eastAsia="en-US" w:bidi="ar-SA"/>
      </w:rPr>
    </w:lvl>
    <w:lvl w:ilvl="7">
      <w:start w:val="0"/>
      <w:numFmt w:val="bullet"/>
      <w:lvlText w:val="•"/>
      <w:lvlJc w:val="left"/>
      <w:pPr>
        <w:ind w:left="7429" w:hanging="481"/>
      </w:pPr>
      <w:rPr>
        <w:rFonts w:hint="default"/>
        <w:lang w:val="en-US" w:eastAsia="en-US" w:bidi="ar-SA"/>
      </w:rPr>
    </w:lvl>
    <w:lvl w:ilvl="8">
      <w:start w:val="0"/>
      <w:numFmt w:val="bullet"/>
      <w:lvlText w:val="•"/>
      <w:lvlJc w:val="left"/>
      <w:pPr>
        <w:ind w:left="8336" w:hanging="481"/>
      </w:pPr>
      <w:rPr>
        <w:rFonts w:hint="default"/>
        <w:lang w:val="en-US" w:eastAsia="en-US" w:bidi="ar-SA"/>
      </w:rPr>
    </w:lvl>
  </w:abstractNum>
  <w:abstractNum w:abstractNumId="70">
    <w:multiLevelType w:val="hybridMultilevel"/>
    <w:lvl w:ilvl="0">
      <w:start w:val="1"/>
      <w:numFmt w:val="decimal"/>
      <w:lvlText w:val="(%1)"/>
      <w:lvlJc w:val="left"/>
      <w:pPr>
        <w:ind w:left="1073"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987" w:hanging="480"/>
      </w:pPr>
      <w:rPr>
        <w:rFonts w:hint="default"/>
        <w:lang w:val="en-US" w:eastAsia="en-US" w:bidi="ar-SA"/>
      </w:rPr>
    </w:lvl>
    <w:lvl w:ilvl="2">
      <w:start w:val="0"/>
      <w:numFmt w:val="bullet"/>
      <w:lvlText w:val="•"/>
      <w:lvlJc w:val="left"/>
      <w:pPr>
        <w:ind w:left="2894" w:hanging="480"/>
      </w:pPr>
      <w:rPr>
        <w:rFonts w:hint="default"/>
        <w:lang w:val="en-US" w:eastAsia="en-US" w:bidi="ar-SA"/>
      </w:rPr>
    </w:lvl>
    <w:lvl w:ilvl="3">
      <w:start w:val="0"/>
      <w:numFmt w:val="bullet"/>
      <w:lvlText w:val="•"/>
      <w:lvlJc w:val="left"/>
      <w:pPr>
        <w:ind w:left="3801" w:hanging="480"/>
      </w:pPr>
      <w:rPr>
        <w:rFonts w:hint="default"/>
        <w:lang w:val="en-US" w:eastAsia="en-US" w:bidi="ar-SA"/>
      </w:rPr>
    </w:lvl>
    <w:lvl w:ilvl="4">
      <w:start w:val="0"/>
      <w:numFmt w:val="bullet"/>
      <w:lvlText w:val="•"/>
      <w:lvlJc w:val="left"/>
      <w:pPr>
        <w:ind w:left="4708" w:hanging="480"/>
      </w:pPr>
      <w:rPr>
        <w:rFonts w:hint="default"/>
        <w:lang w:val="en-US" w:eastAsia="en-US" w:bidi="ar-SA"/>
      </w:rPr>
    </w:lvl>
    <w:lvl w:ilvl="5">
      <w:start w:val="0"/>
      <w:numFmt w:val="bullet"/>
      <w:lvlText w:val="•"/>
      <w:lvlJc w:val="left"/>
      <w:pPr>
        <w:ind w:left="5615" w:hanging="480"/>
      </w:pPr>
      <w:rPr>
        <w:rFonts w:hint="default"/>
        <w:lang w:val="en-US" w:eastAsia="en-US" w:bidi="ar-SA"/>
      </w:rPr>
    </w:lvl>
    <w:lvl w:ilvl="6">
      <w:start w:val="0"/>
      <w:numFmt w:val="bullet"/>
      <w:lvlText w:val="•"/>
      <w:lvlJc w:val="left"/>
      <w:pPr>
        <w:ind w:left="6522" w:hanging="480"/>
      </w:pPr>
      <w:rPr>
        <w:rFonts w:hint="default"/>
        <w:lang w:val="en-US" w:eastAsia="en-US" w:bidi="ar-SA"/>
      </w:rPr>
    </w:lvl>
    <w:lvl w:ilvl="7">
      <w:start w:val="0"/>
      <w:numFmt w:val="bullet"/>
      <w:lvlText w:val="•"/>
      <w:lvlJc w:val="left"/>
      <w:pPr>
        <w:ind w:left="7429" w:hanging="480"/>
      </w:pPr>
      <w:rPr>
        <w:rFonts w:hint="default"/>
        <w:lang w:val="en-US" w:eastAsia="en-US" w:bidi="ar-SA"/>
      </w:rPr>
    </w:lvl>
    <w:lvl w:ilvl="8">
      <w:start w:val="0"/>
      <w:numFmt w:val="bullet"/>
      <w:lvlText w:val="•"/>
      <w:lvlJc w:val="left"/>
      <w:pPr>
        <w:ind w:left="8336" w:hanging="480"/>
      </w:pPr>
      <w:rPr>
        <w:rFonts w:hint="default"/>
        <w:lang w:val="en-US" w:eastAsia="en-US" w:bidi="ar-SA"/>
      </w:rPr>
    </w:lvl>
  </w:abstractNum>
  <w:abstractNum w:abstractNumId="69">
    <w:multiLevelType w:val="hybridMultilevel"/>
    <w:lvl w:ilvl="0">
      <w:start w:val="7"/>
      <w:numFmt w:val="decimal"/>
      <w:lvlText w:val="%1"/>
      <w:lvlJc w:val="left"/>
      <w:pPr>
        <w:ind w:left="1089" w:hanging="481"/>
        <w:jc w:val="left"/>
      </w:pPr>
      <w:rPr>
        <w:rFonts w:hint="default"/>
        <w:lang w:val="en-US" w:eastAsia="en-US" w:bidi="ar-SA"/>
      </w:rPr>
    </w:lvl>
    <w:lvl w:ilvl="1">
      <w:start w:val="1"/>
      <w:numFmt w:val="decimal"/>
      <w:lvlText w:val="%1.%2"/>
      <w:lvlJc w:val="left"/>
      <w:pPr>
        <w:ind w:left="108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2894" w:hanging="481"/>
      </w:pPr>
      <w:rPr>
        <w:rFonts w:hint="default"/>
        <w:lang w:val="en-US" w:eastAsia="en-US" w:bidi="ar-SA"/>
      </w:rPr>
    </w:lvl>
    <w:lvl w:ilvl="3">
      <w:start w:val="0"/>
      <w:numFmt w:val="bullet"/>
      <w:lvlText w:val="•"/>
      <w:lvlJc w:val="left"/>
      <w:pPr>
        <w:ind w:left="3801" w:hanging="481"/>
      </w:pPr>
      <w:rPr>
        <w:rFonts w:hint="default"/>
        <w:lang w:val="en-US" w:eastAsia="en-US" w:bidi="ar-SA"/>
      </w:rPr>
    </w:lvl>
    <w:lvl w:ilvl="4">
      <w:start w:val="0"/>
      <w:numFmt w:val="bullet"/>
      <w:lvlText w:val="•"/>
      <w:lvlJc w:val="left"/>
      <w:pPr>
        <w:ind w:left="4708" w:hanging="481"/>
      </w:pPr>
      <w:rPr>
        <w:rFonts w:hint="default"/>
        <w:lang w:val="en-US" w:eastAsia="en-US" w:bidi="ar-SA"/>
      </w:rPr>
    </w:lvl>
    <w:lvl w:ilvl="5">
      <w:start w:val="0"/>
      <w:numFmt w:val="bullet"/>
      <w:lvlText w:val="•"/>
      <w:lvlJc w:val="left"/>
      <w:pPr>
        <w:ind w:left="5615" w:hanging="481"/>
      </w:pPr>
      <w:rPr>
        <w:rFonts w:hint="default"/>
        <w:lang w:val="en-US" w:eastAsia="en-US" w:bidi="ar-SA"/>
      </w:rPr>
    </w:lvl>
    <w:lvl w:ilvl="6">
      <w:start w:val="0"/>
      <w:numFmt w:val="bullet"/>
      <w:lvlText w:val="•"/>
      <w:lvlJc w:val="left"/>
      <w:pPr>
        <w:ind w:left="6522" w:hanging="481"/>
      </w:pPr>
      <w:rPr>
        <w:rFonts w:hint="default"/>
        <w:lang w:val="en-US" w:eastAsia="en-US" w:bidi="ar-SA"/>
      </w:rPr>
    </w:lvl>
    <w:lvl w:ilvl="7">
      <w:start w:val="0"/>
      <w:numFmt w:val="bullet"/>
      <w:lvlText w:val="•"/>
      <w:lvlJc w:val="left"/>
      <w:pPr>
        <w:ind w:left="7429" w:hanging="481"/>
      </w:pPr>
      <w:rPr>
        <w:rFonts w:hint="default"/>
        <w:lang w:val="en-US" w:eastAsia="en-US" w:bidi="ar-SA"/>
      </w:rPr>
    </w:lvl>
    <w:lvl w:ilvl="8">
      <w:start w:val="0"/>
      <w:numFmt w:val="bullet"/>
      <w:lvlText w:val="•"/>
      <w:lvlJc w:val="left"/>
      <w:pPr>
        <w:ind w:left="8336" w:hanging="481"/>
      </w:pPr>
      <w:rPr>
        <w:rFonts w:hint="default"/>
        <w:lang w:val="en-US" w:eastAsia="en-US" w:bidi="ar-SA"/>
      </w:rPr>
    </w:lvl>
  </w:abstractNum>
  <w:abstractNum w:abstractNumId="68">
    <w:multiLevelType w:val="hybridMultilevel"/>
    <w:lvl w:ilvl="0">
      <w:start w:val="1"/>
      <w:numFmt w:val="decimal"/>
      <w:lvlText w:val="(%1)"/>
      <w:lvlJc w:val="left"/>
      <w:pPr>
        <w:ind w:left="1072"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987" w:hanging="480"/>
      </w:pPr>
      <w:rPr>
        <w:rFonts w:hint="default"/>
        <w:lang w:val="en-US" w:eastAsia="en-US" w:bidi="ar-SA"/>
      </w:rPr>
    </w:lvl>
    <w:lvl w:ilvl="2">
      <w:start w:val="0"/>
      <w:numFmt w:val="bullet"/>
      <w:lvlText w:val="•"/>
      <w:lvlJc w:val="left"/>
      <w:pPr>
        <w:ind w:left="2894" w:hanging="480"/>
      </w:pPr>
      <w:rPr>
        <w:rFonts w:hint="default"/>
        <w:lang w:val="en-US" w:eastAsia="en-US" w:bidi="ar-SA"/>
      </w:rPr>
    </w:lvl>
    <w:lvl w:ilvl="3">
      <w:start w:val="0"/>
      <w:numFmt w:val="bullet"/>
      <w:lvlText w:val="•"/>
      <w:lvlJc w:val="left"/>
      <w:pPr>
        <w:ind w:left="3801" w:hanging="480"/>
      </w:pPr>
      <w:rPr>
        <w:rFonts w:hint="default"/>
        <w:lang w:val="en-US" w:eastAsia="en-US" w:bidi="ar-SA"/>
      </w:rPr>
    </w:lvl>
    <w:lvl w:ilvl="4">
      <w:start w:val="0"/>
      <w:numFmt w:val="bullet"/>
      <w:lvlText w:val="•"/>
      <w:lvlJc w:val="left"/>
      <w:pPr>
        <w:ind w:left="4708" w:hanging="480"/>
      </w:pPr>
      <w:rPr>
        <w:rFonts w:hint="default"/>
        <w:lang w:val="en-US" w:eastAsia="en-US" w:bidi="ar-SA"/>
      </w:rPr>
    </w:lvl>
    <w:lvl w:ilvl="5">
      <w:start w:val="0"/>
      <w:numFmt w:val="bullet"/>
      <w:lvlText w:val="•"/>
      <w:lvlJc w:val="left"/>
      <w:pPr>
        <w:ind w:left="5615" w:hanging="480"/>
      </w:pPr>
      <w:rPr>
        <w:rFonts w:hint="default"/>
        <w:lang w:val="en-US" w:eastAsia="en-US" w:bidi="ar-SA"/>
      </w:rPr>
    </w:lvl>
    <w:lvl w:ilvl="6">
      <w:start w:val="0"/>
      <w:numFmt w:val="bullet"/>
      <w:lvlText w:val="•"/>
      <w:lvlJc w:val="left"/>
      <w:pPr>
        <w:ind w:left="6522" w:hanging="480"/>
      </w:pPr>
      <w:rPr>
        <w:rFonts w:hint="default"/>
        <w:lang w:val="en-US" w:eastAsia="en-US" w:bidi="ar-SA"/>
      </w:rPr>
    </w:lvl>
    <w:lvl w:ilvl="7">
      <w:start w:val="0"/>
      <w:numFmt w:val="bullet"/>
      <w:lvlText w:val="•"/>
      <w:lvlJc w:val="left"/>
      <w:pPr>
        <w:ind w:left="7429" w:hanging="480"/>
      </w:pPr>
      <w:rPr>
        <w:rFonts w:hint="default"/>
        <w:lang w:val="en-US" w:eastAsia="en-US" w:bidi="ar-SA"/>
      </w:rPr>
    </w:lvl>
    <w:lvl w:ilvl="8">
      <w:start w:val="0"/>
      <w:numFmt w:val="bullet"/>
      <w:lvlText w:val="•"/>
      <w:lvlJc w:val="left"/>
      <w:pPr>
        <w:ind w:left="8336" w:hanging="480"/>
      </w:pPr>
      <w:rPr>
        <w:rFonts w:hint="default"/>
        <w:lang w:val="en-US" w:eastAsia="en-US" w:bidi="ar-SA"/>
      </w:rPr>
    </w:lvl>
  </w:abstractNum>
  <w:abstractNum w:abstractNumId="67">
    <w:multiLevelType w:val="hybridMultilevel"/>
    <w:lvl w:ilvl="0">
      <w:start w:val="6"/>
      <w:numFmt w:val="decimal"/>
      <w:lvlText w:val="%1"/>
      <w:lvlJc w:val="left"/>
      <w:pPr>
        <w:ind w:left="1089" w:hanging="481"/>
        <w:jc w:val="left"/>
      </w:pPr>
      <w:rPr>
        <w:rFonts w:hint="default"/>
        <w:lang w:val="en-US" w:eastAsia="en-US" w:bidi="ar-SA"/>
      </w:rPr>
    </w:lvl>
    <w:lvl w:ilvl="1">
      <w:start w:val="1"/>
      <w:numFmt w:val="decimal"/>
      <w:lvlText w:val="%1.%2"/>
      <w:lvlJc w:val="left"/>
      <w:pPr>
        <w:ind w:left="108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2894" w:hanging="481"/>
      </w:pPr>
      <w:rPr>
        <w:rFonts w:hint="default"/>
        <w:lang w:val="en-US" w:eastAsia="en-US" w:bidi="ar-SA"/>
      </w:rPr>
    </w:lvl>
    <w:lvl w:ilvl="3">
      <w:start w:val="0"/>
      <w:numFmt w:val="bullet"/>
      <w:lvlText w:val="•"/>
      <w:lvlJc w:val="left"/>
      <w:pPr>
        <w:ind w:left="3801" w:hanging="481"/>
      </w:pPr>
      <w:rPr>
        <w:rFonts w:hint="default"/>
        <w:lang w:val="en-US" w:eastAsia="en-US" w:bidi="ar-SA"/>
      </w:rPr>
    </w:lvl>
    <w:lvl w:ilvl="4">
      <w:start w:val="0"/>
      <w:numFmt w:val="bullet"/>
      <w:lvlText w:val="•"/>
      <w:lvlJc w:val="left"/>
      <w:pPr>
        <w:ind w:left="4708" w:hanging="481"/>
      </w:pPr>
      <w:rPr>
        <w:rFonts w:hint="default"/>
        <w:lang w:val="en-US" w:eastAsia="en-US" w:bidi="ar-SA"/>
      </w:rPr>
    </w:lvl>
    <w:lvl w:ilvl="5">
      <w:start w:val="0"/>
      <w:numFmt w:val="bullet"/>
      <w:lvlText w:val="•"/>
      <w:lvlJc w:val="left"/>
      <w:pPr>
        <w:ind w:left="5615" w:hanging="481"/>
      </w:pPr>
      <w:rPr>
        <w:rFonts w:hint="default"/>
        <w:lang w:val="en-US" w:eastAsia="en-US" w:bidi="ar-SA"/>
      </w:rPr>
    </w:lvl>
    <w:lvl w:ilvl="6">
      <w:start w:val="0"/>
      <w:numFmt w:val="bullet"/>
      <w:lvlText w:val="•"/>
      <w:lvlJc w:val="left"/>
      <w:pPr>
        <w:ind w:left="6522" w:hanging="481"/>
      </w:pPr>
      <w:rPr>
        <w:rFonts w:hint="default"/>
        <w:lang w:val="en-US" w:eastAsia="en-US" w:bidi="ar-SA"/>
      </w:rPr>
    </w:lvl>
    <w:lvl w:ilvl="7">
      <w:start w:val="0"/>
      <w:numFmt w:val="bullet"/>
      <w:lvlText w:val="•"/>
      <w:lvlJc w:val="left"/>
      <w:pPr>
        <w:ind w:left="7429" w:hanging="481"/>
      </w:pPr>
      <w:rPr>
        <w:rFonts w:hint="default"/>
        <w:lang w:val="en-US" w:eastAsia="en-US" w:bidi="ar-SA"/>
      </w:rPr>
    </w:lvl>
    <w:lvl w:ilvl="8">
      <w:start w:val="0"/>
      <w:numFmt w:val="bullet"/>
      <w:lvlText w:val="•"/>
      <w:lvlJc w:val="left"/>
      <w:pPr>
        <w:ind w:left="8336" w:hanging="481"/>
      </w:pPr>
      <w:rPr>
        <w:rFonts w:hint="default"/>
        <w:lang w:val="en-US" w:eastAsia="en-US" w:bidi="ar-SA"/>
      </w:rPr>
    </w:lvl>
  </w:abstractNum>
  <w:abstractNum w:abstractNumId="66">
    <w:multiLevelType w:val="hybridMultilevel"/>
    <w:lvl w:ilvl="0">
      <w:start w:val="1"/>
      <w:numFmt w:val="decimal"/>
      <w:lvlText w:val="(%1)"/>
      <w:lvlJc w:val="left"/>
      <w:pPr>
        <w:ind w:left="1041"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951" w:hanging="480"/>
      </w:pPr>
      <w:rPr>
        <w:rFonts w:hint="default"/>
        <w:lang w:val="en-US" w:eastAsia="en-US" w:bidi="ar-SA"/>
      </w:rPr>
    </w:lvl>
    <w:lvl w:ilvl="2">
      <w:start w:val="0"/>
      <w:numFmt w:val="bullet"/>
      <w:lvlText w:val="•"/>
      <w:lvlJc w:val="left"/>
      <w:pPr>
        <w:ind w:left="2862" w:hanging="480"/>
      </w:pPr>
      <w:rPr>
        <w:rFonts w:hint="default"/>
        <w:lang w:val="en-US" w:eastAsia="en-US" w:bidi="ar-SA"/>
      </w:rPr>
    </w:lvl>
    <w:lvl w:ilvl="3">
      <w:start w:val="0"/>
      <w:numFmt w:val="bullet"/>
      <w:lvlText w:val="•"/>
      <w:lvlJc w:val="left"/>
      <w:pPr>
        <w:ind w:left="3773" w:hanging="480"/>
      </w:pPr>
      <w:rPr>
        <w:rFonts w:hint="default"/>
        <w:lang w:val="en-US" w:eastAsia="en-US" w:bidi="ar-SA"/>
      </w:rPr>
    </w:lvl>
    <w:lvl w:ilvl="4">
      <w:start w:val="0"/>
      <w:numFmt w:val="bullet"/>
      <w:lvlText w:val="•"/>
      <w:lvlJc w:val="left"/>
      <w:pPr>
        <w:ind w:left="4684" w:hanging="480"/>
      </w:pPr>
      <w:rPr>
        <w:rFonts w:hint="default"/>
        <w:lang w:val="en-US" w:eastAsia="en-US" w:bidi="ar-SA"/>
      </w:rPr>
    </w:lvl>
    <w:lvl w:ilvl="5">
      <w:start w:val="0"/>
      <w:numFmt w:val="bullet"/>
      <w:lvlText w:val="•"/>
      <w:lvlJc w:val="left"/>
      <w:pPr>
        <w:ind w:left="5595" w:hanging="480"/>
      </w:pPr>
      <w:rPr>
        <w:rFonts w:hint="default"/>
        <w:lang w:val="en-US" w:eastAsia="en-US" w:bidi="ar-SA"/>
      </w:rPr>
    </w:lvl>
    <w:lvl w:ilvl="6">
      <w:start w:val="0"/>
      <w:numFmt w:val="bullet"/>
      <w:lvlText w:val="•"/>
      <w:lvlJc w:val="left"/>
      <w:pPr>
        <w:ind w:left="6506" w:hanging="480"/>
      </w:pPr>
      <w:rPr>
        <w:rFonts w:hint="default"/>
        <w:lang w:val="en-US" w:eastAsia="en-US" w:bidi="ar-SA"/>
      </w:rPr>
    </w:lvl>
    <w:lvl w:ilvl="7">
      <w:start w:val="0"/>
      <w:numFmt w:val="bullet"/>
      <w:lvlText w:val="•"/>
      <w:lvlJc w:val="left"/>
      <w:pPr>
        <w:ind w:left="7417" w:hanging="480"/>
      </w:pPr>
      <w:rPr>
        <w:rFonts w:hint="default"/>
        <w:lang w:val="en-US" w:eastAsia="en-US" w:bidi="ar-SA"/>
      </w:rPr>
    </w:lvl>
    <w:lvl w:ilvl="8">
      <w:start w:val="0"/>
      <w:numFmt w:val="bullet"/>
      <w:lvlText w:val="•"/>
      <w:lvlJc w:val="left"/>
      <w:pPr>
        <w:ind w:left="8328" w:hanging="480"/>
      </w:pPr>
      <w:rPr>
        <w:rFonts w:hint="default"/>
        <w:lang w:val="en-US" w:eastAsia="en-US" w:bidi="ar-SA"/>
      </w:rPr>
    </w:lvl>
  </w:abstractNum>
  <w:abstractNum w:abstractNumId="65">
    <w:multiLevelType w:val="hybridMultilevel"/>
    <w:lvl w:ilvl="0">
      <w:start w:val="5"/>
      <w:numFmt w:val="decimal"/>
      <w:lvlText w:val="%1"/>
      <w:lvlJc w:val="left"/>
      <w:pPr>
        <w:ind w:left="1091" w:hanging="481"/>
        <w:jc w:val="left"/>
      </w:pPr>
      <w:rPr>
        <w:rFonts w:hint="default"/>
        <w:lang w:val="en-US" w:eastAsia="en-US" w:bidi="ar-SA"/>
      </w:rPr>
    </w:lvl>
    <w:lvl w:ilvl="1">
      <w:start w:val="1"/>
      <w:numFmt w:val="decimal"/>
      <w:lvlText w:val="%1.%2"/>
      <w:lvlJc w:val="left"/>
      <w:pPr>
        <w:ind w:left="109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2910" w:hanging="481"/>
      </w:pPr>
      <w:rPr>
        <w:rFonts w:hint="default"/>
        <w:lang w:val="en-US" w:eastAsia="en-US" w:bidi="ar-SA"/>
      </w:rPr>
    </w:lvl>
    <w:lvl w:ilvl="3">
      <w:start w:val="0"/>
      <w:numFmt w:val="bullet"/>
      <w:lvlText w:val="•"/>
      <w:lvlJc w:val="left"/>
      <w:pPr>
        <w:ind w:left="3815" w:hanging="481"/>
      </w:pPr>
      <w:rPr>
        <w:rFonts w:hint="default"/>
        <w:lang w:val="en-US" w:eastAsia="en-US" w:bidi="ar-SA"/>
      </w:rPr>
    </w:lvl>
    <w:lvl w:ilvl="4">
      <w:start w:val="0"/>
      <w:numFmt w:val="bullet"/>
      <w:lvlText w:val="•"/>
      <w:lvlJc w:val="left"/>
      <w:pPr>
        <w:ind w:left="4720" w:hanging="481"/>
      </w:pPr>
      <w:rPr>
        <w:rFonts w:hint="default"/>
        <w:lang w:val="en-US" w:eastAsia="en-US" w:bidi="ar-SA"/>
      </w:rPr>
    </w:lvl>
    <w:lvl w:ilvl="5">
      <w:start w:val="0"/>
      <w:numFmt w:val="bullet"/>
      <w:lvlText w:val="•"/>
      <w:lvlJc w:val="left"/>
      <w:pPr>
        <w:ind w:left="5625" w:hanging="481"/>
      </w:pPr>
      <w:rPr>
        <w:rFonts w:hint="default"/>
        <w:lang w:val="en-US" w:eastAsia="en-US" w:bidi="ar-SA"/>
      </w:rPr>
    </w:lvl>
    <w:lvl w:ilvl="6">
      <w:start w:val="0"/>
      <w:numFmt w:val="bullet"/>
      <w:lvlText w:val="•"/>
      <w:lvlJc w:val="left"/>
      <w:pPr>
        <w:ind w:left="6530" w:hanging="481"/>
      </w:pPr>
      <w:rPr>
        <w:rFonts w:hint="default"/>
        <w:lang w:val="en-US" w:eastAsia="en-US" w:bidi="ar-SA"/>
      </w:rPr>
    </w:lvl>
    <w:lvl w:ilvl="7">
      <w:start w:val="0"/>
      <w:numFmt w:val="bullet"/>
      <w:lvlText w:val="•"/>
      <w:lvlJc w:val="left"/>
      <w:pPr>
        <w:ind w:left="7435" w:hanging="481"/>
      </w:pPr>
      <w:rPr>
        <w:rFonts w:hint="default"/>
        <w:lang w:val="en-US" w:eastAsia="en-US" w:bidi="ar-SA"/>
      </w:rPr>
    </w:lvl>
    <w:lvl w:ilvl="8">
      <w:start w:val="0"/>
      <w:numFmt w:val="bullet"/>
      <w:lvlText w:val="•"/>
      <w:lvlJc w:val="left"/>
      <w:pPr>
        <w:ind w:left="8340" w:hanging="481"/>
      </w:pPr>
      <w:rPr>
        <w:rFonts w:hint="default"/>
        <w:lang w:val="en-US" w:eastAsia="en-US" w:bidi="ar-SA"/>
      </w:rPr>
    </w:lvl>
  </w:abstractNum>
  <w:abstractNum w:abstractNumId="64">
    <w:multiLevelType w:val="hybridMultilevel"/>
    <w:lvl w:ilvl="0">
      <w:start w:val="1"/>
      <w:numFmt w:val="decimal"/>
      <w:lvlText w:val="(%1)"/>
      <w:lvlJc w:val="left"/>
      <w:pPr>
        <w:ind w:left="1042"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951" w:hanging="480"/>
      </w:pPr>
      <w:rPr>
        <w:rFonts w:hint="default"/>
        <w:lang w:val="en-US" w:eastAsia="en-US" w:bidi="ar-SA"/>
      </w:rPr>
    </w:lvl>
    <w:lvl w:ilvl="2">
      <w:start w:val="0"/>
      <w:numFmt w:val="bullet"/>
      <w:lvlText w:val="•"/>
      <w:lvlJc w:val="left"/>
      <w:pPr>
        <w:ind w:left="2862" w:hanging="480"/>
      </w:pPr>
      <w:rPr>
        <w:rFonts w:hint="default"/>
        <w:lang w:val="en-US" w:eastAsia="en-US" w:bidi="ar-SA"/>
      </w:rPr>
    </w:lvl>
    <w:lvl w:ilvl="3">
      <w:start w:val="0"/>
      <w:numFmt w:val="bullet"/>
      <w:lvlText w:val="•"/>
      <w:lvlJc w:val="left"/>
      <w:pPr>
        <w:ind w:left="3773" w:hanging="480"/>
      </w:pPr>
      <w:rPr>
        <w:rFonts w:hint="default"/>
        <w:lang w:val="en-US" w:eastAsia="en-US" w:bidi="ar-SA"/>
      </w:rPr>
    </w:lvl>
    <w:lvl w:ilvl="4">
      <w:start w:val="0"/>
      <w:numFmt w:val="bullet"/>
      <w:lvlText w:val="•"/>
      <w:lvlJc w:val="left"/>
      <w:pPr>
        <w:ind w:left="4684" w:hanging="480"/>
      </w:pPr>
      <w:rPr>
        <w:rFonts w:hint="default"/>
        <w:lang w:val="en-US" w:eastAsia="en-US" w:bidi="ar-SA"/>
      </w:rPr>
    </w:lvl>
    <w:lvl w:ilvl="5">
      <w:start w:val="0"/>
      <w:numFmt w:val="bullet"/>
      <w:lvlText w:val="•"/>
      <w:lvlJc w:val="left"/>
      <w:pPr>
        <w:ind w:left="5595" w:hanging="480"/>
      </w:pPr>
      <w:rPr>
        <w:rFonts w:hint="default"/>
        <w:lang w:val="en-US" w:eastAsia="en-US" w:bidi="ar-SA"/>
      </w:rPr>
    </w:lvl>
    <w:lvl w:ilvl="6">
      <w:start w:val="0"/>
      <w:numFmt w:val="bullet"/>
      <w:lvlText w:val="•"/>
      <w:lvlJc w:val="left"/>
      <w:pPr>
        <w:ind w:left="6506" w:hanging="480"/>
      </w:pPr>
      <w:rPr>
        <w:rFonts w:hint="default"/>
        <w:lang w:val="en-US" w:eastAsia="en-US" w:bidi="ar-SA"/>
      </w:rPr>
    </w:lvl>
    <w:lvl w:ilvl="7">
      <w:start w:val="0"/>
      <w:numFmt w:val="bullet"/>
      <w:lvlText w:val="•"/>
      <w:lvlJc w:val="left"/>
      <w:pPr>
        <w:ind w:left="7417" w:hanging="480"/>
      </w:pPr>
      <w:rPr>
        <w:rFonts w:hint="default"/>
        <w:lang w:val="en-US" w:eastAsia="en-US" w:bidi="ar-SA"/>
      </w:rPr>
    </w:lvl>
    <w:lvl w:ilvl="8">
      <w:start w:val="0"/>
      <w:numFmt w:val="bullet"/>
      <w:lvlText w:val="•"/>
      <w:lvlJc w:val="left"/>
      <w:pPr>
        <w:ind w:left="8328" w:hanging="480"/>
      </w:pPr>
      <w:rPr>
        <w:rFonts w:hint="default"/>
        <w:lang w:val="en-US" w:eastAsia="en-US" w:bidi="ar-SA"/>
      </w:rPr>
    </w:lvl>
  </w:abstractNum>
  <w:abstractNum w:abstractNumId="63">
    <w:multiLevelType w:val="hybridMultilevel"/>
    <w:lvl w:ilvl="0">
      <w:start w:val="4"/>
      <w:numFmt w:val="decimal"/>
      <w:lvlText w:val="%1"/>
      <w:lvlJc w:val="left"/>
      <w:pPr>
        <w:ind w:left="1089" w:hanging="481"/>
        <w:jc w:val="left"/>
      </w:pPr>
      <w:rPr>
        <w:rFonts w:hint="default"/>
        <w:lang w:val="en-US" w:eastAsia="en-US" w:bidi="ar-SA"/>
      </w:rPr>
    </w:lvl>
    <w:lvl w:ilvl="1">
      <w:start w:val="1"/>
      <w:numFmt w:val="decimal"/>
      <w:lvlText w:val="%1.%2"/>
      <w:lvlJc w:val="left"/>
      <w:pPr>
        <w:ind w:left="1089"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2894" w:hanging="481"/>
      </w:pPr>
      <w:rPr>
        <w:rFonts w:hint="default"/>
        <w:lang w:val="en-US" w:eastAsia="en-US" w:bidi="ar-SA"/>
      </w:rPr>
    </w:lvl>
    <w:lvl w:ilvl="3">
      <w:start w:val="0"/>
      <w:numFmt w:val="bullet"/>
      <w:lvlText w:val="•"/>
      <w:lvlJc w:val="left"/>
      <w:pPr>
        <w:ind w:left="3801" w:hanging="481"/>
      </w:pPr>
      <w:rPr>
        <w:rFonts w:hint="default"/>
        <w:lang w:val="en-US" w:eastAsia="en-US" w:bidi="ar-SA"/>
      </w:rPr>
    </w:lvl>
    <w:lvl w:ilvl="4">
      <w:start w:val="0"/>
      <w:numFmt w:val="bullet"/>
      <w:lvlText w:val="•"/>
      <w:lvlJc w:val="left"/>
      <w:pPr>
        <w:ind w:left="4708" w:hanging="481"/>
      </w:pPr>
      <w:rPr>
        <w:rFonts w:hint="default"/>
        <w:lang w:val="en-US" w:eastAsia="en-US" w:bidi="ar-SA"/>
      </w:rPr>
    </w:lvl>
    <w:lvl w:ilvl="5">
      <w:start w:val="0"/>
      <w:numFmt w:val="bullet"/>
      <w:lvlText w:val="•"/>
      <w:lvlJc w:val="left"/>
      <w:pPr>
        <w:ind w:left="5615" w:hanging="481"/>
      </w:pPr>
      <w:rPr>
        <w:rFonts w:hint="default"/>
        <w:lang w:val="en-US" w:eastAsia="en-US" w:bidi="ar-SA"/>
      </w:rPr>
    </w:lvl>
    <w:lvl w:ilvl="6">
      <w:start w:val="0"/>
      <w:numFmt w:val="bullet"/>
      <w:lvlText w:val="•"/>
      <w:lvlJc w:val="left"/>
      <w:pPr>
        <w:ind w:left="6522" w:hanging="481"/>
      </w:pPr>
      <w:rPr>
        <w:rFonts w:hint="default"/>
        <w:lang w:val="en-US" w:eastAsia="en-US" w:bidi="ar-SA"/>
      </w:rPr>
    </w:lvl>
    <w:lvl w:ilvl="7">
      <w:start w:val="0"/>
      <w:numFmt w:val="bullet"/>
      <w:lvlText w:val="•"/>
      <w:lvlJc w:val="left"/>
      <w:pPr>
        <w:ind w:left="7429" w:hanging="481"/>
      </w:pPr>
      <w:rPr>
        <w:rFonts w:hint="default"/>
        <w:lang w:val="en-US" w:eastAsia="en-US" w:bidi="ar-SA"/>
      </w:rPr>
    </w:lvl>
    <w:lvl w:ilvl="8">
      <w:start w:val="0"/>
      <w:numFmt w:val="bullet"/>
      <w:lvlText w:val="•"/>
      <w:lvlJc w:val="left"/>
      <w:pPr>
        <w:ind w:left="8336" w:hanging="481"/>
      </w:pPr>
      <w:rPr>
        <w:rFonts w:hint="default"/>
        <w:lang w:val="en-US" w:eastAsia="en-US" w:bidi="ar-SA"/>
      </w:rPr>
    </w:lvl>
  </w:abstractNum>
  <w:abstractNum w:abstractNumId="62">
    <w:multiLevelType w:val="hybridMultilevel"/>
    <w:lvl w:ilvl="0">
      <w:start w:val="1"/>
      <w:numFmt w:val="decimal"/>
      <w:lvlText w:val="(%1)"/>
      <w:lvlJc w:val="left"/>
      <w:pPr>
        <w:ind w:left="1042"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951" w:hanging="480"/>
      </w:pPr>
      <w:rPr>
        <w:rFonts w:hint="default"/>
        <w:lang w:val="en-US" w:eastAsia="en-US" w:bidi="ar-SA"/>
      </w:rPr>
    </w:lvl>
    <w:lvl w:ilvl="2">
      <w:start w:val="0"/>
      <w:numFmt w:val="bullet"/>
      <w:lvlText w:val="•"/>
      <w:lvlJc w:val="left"/>
      <w:pPr>
        <w:ind w:left="2862" w:hanging="480"/>
      </w:pPr>
      <w:rPr>
        <w:rFonts w:hint="default"/>
        <w:lang w:val="en-US" w:eastAsia="en-US" w:bidi="ar-SA"/>
      </w:rPr>
    </w:lvl>
    <w:lvl w:ilvl="3">
      <w:start w:val="0"/>
      <w:numFmt w:val="bullet"/>
      <w:lvlText w:val="•"/>
      <w:lvlJc w:val="left"/>
      <w:pPr>
        <w:ind w:left="3773" w:hanging="480"/>
      </w:pPr>
      <w:rPr>
        <w:rFonts w:hint="default"/>
        <w:lang w:val="en-US" w:eastAsia="en-US" w:bidi="ar-SA"/>
      </w:rPr>
    </w:lvl>
    <w:lvl w:ilvl="4">
      <w:start w:val="0"/>
      <w:numFmt w:val="bullet"/>
      <w:lvlText w:val="•"/>
      <w:lvlJc w:val="left"/>
      <w:pPr>
        <w:ind w:left="4684" w:hanging="480"/>
      </w:pPr>
      <w:rPr>
        <w:rFonts w:hint="default"/>
        <w:lang w:val="en-US" w:eastAsia="en-US" w:bidi="ar-SA"/>
      </w:rPr>
    </w:lvl>
    <w:lvl w:ilvl="5">
      <w:start w:val="0"/>
      <w:numFmt w:val="bullet"/>
      <w:lvlText w:val="•"/>
      <w:lvlJc w:val="left"/>
      <w:pPr>
        <w:ind w:left="5595" w:hanging="480"/>
      </w:pPr>
      <w:rPr>
        <w:rFonts w:hint="default"/>
        <w:lang w:val="en-US" w:eastAsia="en-US" w:bidi="ar-SA"/>
      </w:rPr>
    </w:lvl>
    <w:lvl w:ilvl="6">
      <w:start w:val="0"/>
      <w:numFmt w:val="bullet"/>
      <w:lvlText w:val="•"/>
      <w:lvlJc w:val="left"/>
      <w:pPr>
        <w:ind w:left="6506" w:hanging="480"/>
      </w:pPr>
      <w:rPr>
        <w:rFonts w:hint="default"/>
        <w:lang w:val="en-US" w:eastAsia="en-US" w:bidi="ar-SA"/>
      </w:rPr>
    </w:lvl>
    <w:lvl w:ilvl="7">
      <w:start w:val="0"/>
      <w:numFmt w:val="bullet"/>
      <w:lvlText w:val="•"/>
      <w:lvlJc w:val="left"/>
      <w:pPr>
        <w:ind w:left="7417" w:hanging="480"/>
      </w:pPr>
      <w:rPr>
        <w:rFonts w:hint="default"/>
        <w:lang w:val="en-US" w:eastAsia="en-US" w:bidi="ar-SA"/>
      </w:rPr>
    </w:lvl>
    <w:lvl w:ilvl="8">
      <w:start w:val="0"/>
      <w:numFmt w:val="bullet"/>
      <w:lvlText w:val="•"/>
      <w:lvlJc w:val="left"/>
      <w:pPr>
        <w:ind w:left="8328" w:hanging="480"/>
      </w:pPr>
      <w:rPr>
        <w:rFonts w:hint="default"/>
        <w:lang w:val="en-US" w:eastAsia="en-US" w:bidi="ar-SA"/>
      </w:rPr>
    </w:lvl>
  </w:abstractNum>
  <w:abstractNum w:abstractNumId="61">
    <w:multiLevelType w:val="hybridMultilevel"/>
    <w:lvl w:ilvl="0">
      <w:start w:val="3"/>
      <w:numFmt w:val="decimal"/>
      <w:lvlText w:val="%1"/>
      <w:lvlJc w:val="left"/>
      <w:pPr>
        <w:ind w:left="1159" w:hanging="481"/>
        <w:jc w:val="left"/>
      </w:pPr>
      <w:rPr>
        <w:rFonts w:hint="default"/>
        <w:lang w:val="en-US" w:eastAsia="en-US" w:bidi="ar-SA"/>
      </w:rPr>
    </w:lvl>
    <w:lvl w:ilvl="1">
      <w:start w:val="1"/>
      <w:numFmt w:val="decimal"/>
      <w:lvlText w:val="%1.%2"/>
      <w:lvlJc w:val="left"/>
      <w:pPr>
        <w:ind w:left="1159" w:hanging="481"/>
        <w:jc w:val="righ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2958" w:hanging="481"/>
      </w:pPr>
      <w:rPr>
        <w:rFonts w:hint="default"/>
        <w:lang w:val="en-US" w:eastAsia="en-US" w:bidi="ar-SA"/>
      </w:rPr>
    </w:lvl>
    <w:lvl w:ilvl="3">
      <w:start w:val="0"/>
      <w:numFmt w:val="bullet"/>
      <w:lvlText w:val="•"/>
      <w:lvlJc w:val="left"/>
      <w:pPr>
        <w:ind w:left="3857" w:hanging="481"/>
      </w:pPr>
      <w:rPr>
        <w:rFonts w:hint="default"/>
        <w:lang w:val="en-US" w:eastAsia="en-US" w:bidi="ar-SA"/>
      </w:rPr>
    </w:lvl>
    <w:lvl w:ilvl="4">
      <w:start w:val="0"/>
      <w:numFmt w:val="bullet"/>
      <w:lvlText w:val="•"/>
      <w:lvlJc w:val="left"/>
      <w:pPr>
        <w:ind w:left="4756" w:hanging="481"/>
      </w:pPr>
      <w:rPr>
        <w:rFonts w:hint="default"/>
        <w:lang w:val="en-US" w:eastAsia="en-US" w:bidi="ar-SA"/>
      </w:rPr>
    </w:lvl>
    <w:lvl w:ilvl="5">
      <w:start w:val="0"/>
      <w:numFmt w:val="bullet"/>
      <w:lvlText w:val="•"/>
      <w:lvlJc w:val="left"/>
      <w:pPr>
        <w:ind w:left="5655" w:hanging="481"/>
      </w:pPr>
      <w:rPr>
        <w:rFonts w:hint="default"/>
        <w:lang w:val="en-US" w:eastAsia="en-US" w:bidi="ar-SA"/>
      </w:rPr>
    </w:lvl>
    <w:lvl w:ilvl="6">
      <w:start w:val="0"/>
      <w:numFmt w:val="bullet"/>
      <w:lvlText w:val="•"/>
      <w:lvlJc w:val="left"/>
      <w:pPr>
        <w:ind w:left="6554" w:hanging="481"/>
      </w:pPr>
      <w:rPr>
        <w:rFonts w:hint="default"/>
        <w:lang w:val="en-US" w:eastAsia="en-US" w:bidi="ar-SA"/>
      </w:rPr>
    </w:lvl>
    <w:lvl w:ilvl="7">
      <w:start w:val="0"/>
      <w:numFmt w:val="bullet"/>
      <w:lvlText w:val="•"/>
      <w:lvlJc w:val="left"/>
      <w:pPr>
        <w:ind w:left="7453" w:hanging="481"/>
      </w:pPr>
      <w:rPr>
        <w:rFonts w:hint="default"/>
        <w:lang w:val="en-US" w:eastAsia="en-US" w:bidi="ar-SA"/>
      </w:rPr>
    </w:lvl>
    <w:lvl w:ilvl="8">
      <w:start w:val="0"/>
      <w:numFmt w:val="bullet"/>
      <w:lvlText w:val="•"/>
      <w:lvlJc w:val="left"/>
      <w:pPr>
        <w:ind w:left="8352" w:hanging="481"/>
      </w:pPr>
      <w:rPr>
        <w:rFonts w:hint="default"/>
        <w:lang w:val="en-US" w:eastAsia="en-US" w:bidi="ar-SA"/>
      </w:rPr>
    </w:lvl>
  </w:abstractNum>
  <w:abstractNum w:abstractNumId="60">
    <w:multiLevelType w:val="hybridMultilevel"/>
    <w:lvl w:ilvl="0">
      <w:start w:val="2"/>
      <w:numFmt w:val="decimal"/>
      <w:lvlText w:val="%1"/>
      <w:lvlJc w:val="left"/>
      <w:pPr>
        <w:ind w:left="1586" w:hanging="483"/>
        <w:jc w:val="left"/>
      </w:pPr>
      <w:rPr>
        <w:rFonts w:hint="default"/>
        <w:lang w:val="en-US" w:eastAsia="en-US" w:bidi="ar-SA"/>
      </w:rPr>
    </w:lvl>
    <w:lvl w:ilvl="1">
      <w:start w:val="1"/>
      <w:numFmt w:val="decimal"/>
      <w:lvlText w:val="%1.%2"/>
      <w:lvlJc w:val="left"/>
      <w:pPr>
        <w:ind w:left="1586" w:hanging="483"/>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955"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780" w:hanging="480"/>
      </w:pPr>
      <w:rPr>
        <w:rFonts w:hint="default"/>
        <w:lang w:val="en-US" w:eastAsia="en-US" w:bidi="ar-SA"/>
      </w:rPr>
    </w:lvl>
    <w:lvl w:ilvl="4">
      <w:start w:val="0"/>
      <w:numFmt w:val="bullet"/>
      <w:lvlText w:val="•"/>
      <w:lvlJc w:val="left"/>
      <w:pPr>
        <w:ind w:left="4690" w:hanging="480"/>
      </w:pPr>
      <w:rPr>
        <w:rFonts w:hint="default"/>
        <w:lang w:val="en-US" w:eastAsia="en-US" w:bidi="ar-SA"/>
      </w:rPr>
    </w:lvl>
    <w:lvl w:ilvl="5">
      <w:start w:val="0"/>
      <w:numFmt w:val="bullet"/>
      <w:lvlText w:val="•"/>
      <w:lvlJc w:val="left"/>
      <w:pPr>
        <w:ind w:left="5600" w:hanging="480"/>
      </w:pPr>
      <w:rPr>
        <w:rFonts w:hint="default"/>
        <w:lang w:val="en-US" w:eastAsia="en-US" w:bidi="ar-SA"/>
      </w:rPr>
    </w:lvl>
    <w:lvl w:ilvl="6">
      <w:start w:val="0"/>
      <w:numFmt w:val="bullet"/>
      <w:lvlText w:val="•"/>
      <w:lvlJc w:val="left"/>
      <w:pPr>
        <w:ind w:left="6510" w:hanging="480"/>
      </w:pPr>
      <w:rPr>
        <w:rFonts w:hint="default"/>
        <w:lang w:val="en-US" w:eastAsia="en-US" w:bidi="ar-SA"/>
      </w:rPr>
    </w:lvl>
    <w:lvl w:ilvl="7">
      <w:start w:val="0"/>
      <w:numFmt w:val="bullet"/>
      <w:lvlText w:val="•"/>
      <w:lvlJc w:val="left"/>
      <w:pPr>
        <w:ind w:left="7420" w:hanging="480"/>
      </w:pPr>
      <w:rPr>
        <w:rFonts w:hint="default"/>
        <w:lang w:val="en-US" w:eastAsia="en-US" w:bidi="ar-SA"/>
      </w:rPr>
    </w:lvl>
    <w:lvl w:ilvl="8">
      <w:start w:val="0"/>
      <w:numFmt w:val="bullet"/>
      <w:lvlText w:val="•"/>
      <w:lvlJc w:val="left"/>
      <w:pPr>
        <w:ind w:left="8330" w:hanging="480"/>
      </w:pPr>
      <w:rPr>
        <w:rFonts w:hint="default"/>
        <w:lang w:val="en-US" w:eastAsia="en-US" w:bidi="ar-SA"/>
      </w:rPr>
    </w:lvl>
  </w:abstractNum>
  <w:abstractNum w:abstractNumId="59">
    <w:multiLevelType w:val="hybridMultilevel"/>
    <w:lvl w:ilvl="0">
      <w:start w:val="9"/>
      <w:numFmt w:val="decimal"/>
      <w:lvlText w:val="%1"/>
      <w:lvlJc w:val="left"/>
      <w:pPr>
        <w:ind w:left="482" w:hanging="483"/>
        <w:jc w:val="left"/>
      </w:pPr>
      <w:rPr>
        <w:rFonts w:hint="default"/>
        <w:lang w:val="en-US" w:eastAsia="en-US" w:bidi="ar-SA"/>
      </w:rPr>
    </w:lvl>
    <w:lvl w:ilvl="1">
      <w:start w:val="1"/>
      <w:numFmt w:val="decimal"/>
      <w:lvlText w:val="%1.%2"/>
      <w:lvlJc w:val="left"/>
      <w:pPr>
        <w:ind w:left="482" w:hanging="483"/>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043"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2819" w:hanging="480"/>
      </w:pPr>
      <w:rPr>
        <w:rFonts w:hint="default"/>
        <w:lang w:val="en-US" w:eastAsia="en-US" w:bidi="ar-SA"/>
      </w:rPr>
    </w:lvl>
    <w:lvl w:ilvl="4">
      <w:start w:val="0"/>
      <w:numFmt w:val="bullet"/>
      <w:lvlText w:val="•"/>
      <w:lvlJc w:val="left"/>
      <w:pPr>
        <w:ind w:left="3709" w:hanging="480"/>
      </w:pPr>
      <w:rPr>
        <w:rFonts w:hint="default"/>
        <w:lang w:val="en-US" w:eastAsia="en-US" w:bidi="ar-SA"/>
      </w:rPr>
    </w:lvl>
    <w:lvl w:ilvl="5">
      <w:start w:val="0"/>
      <w:numFmt w:val="bullet"/>
      <w:lvlText w:val="•"/>
      <w:lvlJc w:val="left"/>
      <w:pPr>
        <w:ind w:left="4598" w:hanging="480"/>
      </w:pPr>
      <w:rPr>
        <w:rFonts w:hint="default"/>
        <w:lang w:val="en-US" w:eastAsia="en-US" w:bidi="ar-SA"/>
      </w:rPr>
    </w:lvl>
    <w:lvl w:ilvl="6">
      <w:start w:val="0"/>
      <w:numFmt w:val="bullet"/>
      <w:lvlText w:val="•"/>
      <w:lvlJc w:val="left"/>
      <w:pPr>
        <w:ind w:left="5488" w:hanging="480"/>
      </w:pPr>
      <w:rPr>
        <w:rFonts w:hint="default"/>
        <w:lang w:val="en-US" w:eastAsia="en-US" w:bidi="ar-SA"/>
      </w:rPr>
    </w:lvl>
    <w:lvl w:ilvl="7">
      <w:start w:val="0"/>
      <w:numFmt w:val="bullet"/>
      <w:lvlText w:val="•"/>
      <w:lvlJc w:val="left"/>
      <w:pPr>
        <w:ind w:left="6378" w:hanging="480"/>
      </w:pPr>
      <w:rPr>
        <w:rFonts w:hint="default"/>
        <w:lang w:val="en-US" w:eastAsia="en-US" w:bidi="ar-SA"/>
      </w:rPr>
    </w:lvl>
    <w:lvl w:ilvl="8">
      <w:start w:val="0"/>
      <w:numFmt w:val="bullet"/>
      <w:lvlText w:val="•"/>
      <w:lvlJc w:val="left"/>
      <w:pPr>
        <w:ind w:left="7267" w:hanging="480"/>
      </w:pPr>
      <w:rPr>
        <w:rFonts w:hint="default"/>
        <w:lang w:val="en-US" w:eastAsia="en-US" w:bidi="ar-SA"/>
      </w:rPr>
    </w:lvl>
  </w:abstractNum>
  <w:abstractNum w:abstractNumId="58">
    <w:multiLevelType w:val="hybridMultilevel"/>
    <w:lvl w:ilvl="0">
      <w:start w:val="1"/>
      <w:numFmt w:val="decimal"/>
      <w:lvlText w:val="(%1)"/>
      <w:lvlJc w:val="left"/>
      <w:pPr>
        <w:ind w:left="432" w:hanging="432"/>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374" w:hanging="432"/>
      </w:pPr>
      <w:rPr>
        <w:rFonts w:hint="default"/>
        <w:lang w:val="en-US" w:eastAsia="en-US" w:bidi="ar-SA"/>
      </w:rPr>
    </w:lvl>
    <w:lvl w:ilvl="2">
      <w:start w:val="0"/>
      <w:numFmt w:val="bullet"/>
      <w:lvlText w:val="•"/>
      <w:lvlJc w:val="left"/>
      <w:pPr>
        <w:ind w:left="2308" w:hanging="432"/>
      </w:pPr>
      <w:rPr>
        <w:rFonts w:hint="default"/>
        <w:lang w:val="en-US" w:eastAsia="en-US" w:bidi="ar-SA"/>
      </w:rPr>
    </w:lvl>
    <w:lvl w:ilvl="3">
      <w:start w:val="0"/>
      <w:numFmt w:val="bullet"/>
      <w:lvlText w:val="•"/>
      <w:lvlJc w:val="left"/>
      <w:pPr>
        <w:ind w:left="3242" w:hanging="432"/>
      </w:pPr>
      <w:rPr>
        <w:rFonts w:hint="default"/>
        <w:lang w:val="en-US" w:eastAsia="en-US" w:bidi="ar-SA"/>
      </w:rPr>
    </w:lvl>
    <w:lvl w:ilvl="4">
      <w:start w:val="0"/>
      <w:numFmt w:val="bullet"/>
      <w:lvlText w:val="•"/>
      <w:lvlJc w:val="left"/>
      <w:pPr>
        <w:ind w:left="4177" w:hanging="432"/>
      </w:pPr>
      <w:rPr>
        <w:rFonts w:hint="default"/>
        <w:lang w:val="en-US" w:eastAsia="en-US" w:bidi="ar-SA"/>
      </w:rPr>
    </w:lvl>
    <w:lvl w:ilvl="5">
      <w:start w:val="0"/>
      <w:numFmt w:val="bullet"/>
      <w:lvlText w:val="•"/>
      <w:lvlJc w:val="left"/>
      <w:pPr>
        <w:ind w:left="5111" w:hanging="432"/>
      </w:pPr>
      <w:rPr>
        <w:rFonts w:hint="default"/>
        <w:lang w:val="en-US" w:eastAsia="en-US" w:bidi="ar-SA"/>
      </w:rPr>
    </w:lvl>
    <w:lvl w:ilvl="6">
      <w:start w:val="0"/>
      <w:numFmt w:val="bullet"/>
      <w:lvlText w:val="•"/>
      <w:lvlJc w:val="left"/>
      <w:pPr>
        <w:ind w:left="6045" w:hanging="432"/>
      </w:pPr>
      <w:rPr>
        <w:rFonts w:hint="default"/>
        <w:lang w:val="en-US" w:eastAsia="en-US" w:bidi="ar-SA"/>
      </w:rPr>
    </w:lvl>
    <w:lvl w:ilvl="7">
      <w:start w:val="0"/>
      <w:numFmt w:val="bullet"/>
      <w:lvlText w:val="•"/>
      <w:lvlJc w:val="left"/>
      <w:pPr>
        <w:ind w:left="6979" w:hanging="432"/>
      </w:pPr>
      <w:rPr>
        <w:rFonts w:hint="default"/>
        <w:lang w:val="en-US" w:eastAsia="en-US" w:bidi="ar-SA"/>
      </w:rPr>
    </w:lvl>
    <w:lvl w:ilvl="8">
      <w:start w:val="0"/>
      <w:numFmt w:val="bullet"/>
      <w:lvlText w:val="•"/>
      <w:lvlJc w:val="left"/>
      <w:pPr>
        <w:ind w:left="7914" w:hanging="432"/>
      </w:pPr>
      <w:rPr>
        <w:rFonts w:hint="default"/>
        <w:lang w:val="en-US" w:eastAsia="en-US" w:bidi="ar-SA"/>
      </w:rPr>
    </w:lvl>
  </w:abstractNum>
  <w:abstractNum w:abstractNumId="57">
    <w:multiLevelType w:val="hybridMultilevel"/>
    <w:lvl w:ilvl="0">
      <w:start w:val="8"/>
      <w:numFmt w:val="decimal"/>
      <w:lvlText w:val="%1"/>
      <w:lvlJc w:val="left"/>
      <w:pPr>
        <w:ind w:left="482" w:hanging="483"/>
        <w:jc w:val="left"/>
      </w:pPr>
      <w:rPr>
        <w:rFonts w:hint="default"/>
        <w:lang w:val="en-US" w:eastAsia="en-US" w:bidi="ar-SA"/>
      </w:rPr>
    </w:lvl>
    <w:lvl w:ilvl="1">
      <w:start w:val="1"/>
      <w:numFmt w:val="decimal"/>
      <w:lvlText w:val="%1.%2"/>
      <w:lvlJc w:val="left"/>
      <w:pPr>
        <w:ind w:left="482" w:hanging="483"/>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2340" w:hanging="483"/>
      </w:pPr>
      <w:rPr>
        <w:rFonts w:hint="default"/>
        <w:lang w:val="en-US" w:eastAsia="en-US" w:bidi="ar-SA"/>
      </w:rPr>
    </w:lvl>
    <w:lvl w:ilvl="3">
      <w:start w:val="0"/>
      <w:numFmt w:val="bullet"/>
      <w:lvlText w:val="•"/>
      <w:lvlJc w:val="left"/>
      <w:pPr>
        <w:ind w:left="3270" w:hanging="483"/>
      </w:pPr>
      <w:rPr>
        <w:rFonts w:hint="default"/>
        <w:lang w:val="en-US" w:eastAsia="en-US" w:bidi="ar-SA"/>
      </w:rPr>
    </w:lvl>
    <w:lvl w:ilvl="4">
      <w:start w:val="0"/>
      <w:numFmt w:val="bullet"/>
      <w:lvlText w:val="•"/>
      <w:lvlJc w:val="left"/>
      <w:pPr>
        <w:ind w:left="4201" w:hanging="483"/>
      </w:pPr>
      <w:rPr>
        <w:rFonts w:hint="default"/>
        <w:lang w:val="en-US" w:eastAsia="en-US" w:bidi="ar-SA"/>
      </w:rPr>
    </w:lvl>
    <w:lvl w:ilvl="5">
      <w:start w:val="0"/>
      <w:numFmt w:val="bullet"/>
      <w:lvlText w:val="•"/>
      <w:lvlJc w:val="left"/>
      <w:pPr>
        <w:ind w:left="5131" w:hanging="483"/>
      </w:pPr>
      <w:rPr>
        <w:rFonts w:hint="default"/>
        <w:lang w:val="en-US" w:eastAsia="en-US" w:bidi="ar-SA"/>
      </w:rPr>
    </w:lvl>
    <w:lvl w:ilvl="6">
      <w:start w:val="0"/>
      <w:numFmt w:val="bullet"/>
      <w:lvlText w:val="•"/>
      <w:lvlJc w:val="left"/>
      <w:pPr>
        <w:ind w:left="6061" w:hanging="483"/>
      </w:pPr>
      <w:rPr>
        <w:rFonts w:hint="default"/>
        <w:lang w:val="en-US" w:eastAsia="en-US" w:bidi="ar-SA"/>
      </w:rPr>
    </w:lvl>
    <w:lvl w:ilvl="7">
      <w:start w:val="0"/>
      <w:numFmt w:val="bullet"/>
      <w:lvlText w:val="•"/>
      <w:lvlJc w:val="left"/>
      <w:pPr>
        <w:ind w:left="6991" w:hanging="483"/>
      </w:pPr>
      <w:rPr>
        <w:rFonts w:hint="default"/>
        <w:lang w:val="en-US" w:eastAsia="en-US" w:bidi="ar-SA"/>
      </w:rPr>
    </w:lvl>
    <w:lvl w:ilvl="8">
      <w:start w:val="0"/>
      <w:numFmt w:val="bullet"/>
      <w:lvlText w:val="•"/>
      <w:lvlJc w:val="left"/>
      <w:pPr>
        <w:ind w:left="7922" w:hanging="483"/>
      </w:pPr>
      <w:rPr>
        <w:rFonts w:hint="default"/>
        <w:lang w:val="en-US" w:eastAsia="en-US" w:bidi="ar-SA"/>
      </w:rPr>
    </w:lvl>
  </w:abstractNum>
  <w:abstractNum w:abstractNumId="56">
    <w:multiLevelType w:val="hybridMultilevel"/>
    <w:lvl w:ilvl="0">
      <w:start w:val="1"/>
      <w:numFmt w:val="decimal"/>
      <w:lvlText w:val="(%1)"/>
      <w:lvlJc w:val="left"/>
      <w:pPr>
        <w:ind w:left="479" w:hanging="480"/>
        <w:jc w:val="righ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410" w:hanging="480"/>
      </w:pPr>
      <w:rPr>
        <w:rFonts w:hint="default"/>
        <w:lang w:val="en-US" w:eastAsia="en-US" w:bidi="ar-SA"/>
      </w:rPr>
    </w:lvl>
    <w:lvl w:ilvl="2">
      <w:start w:val="0"/>
      <w:numFmt w:val="bullet"/>
      <w:lvlText w:val="•"/>
      <w:lvlJc w:val="left"/>
      <w:pPr>
        <w:ind w:left="2340" w:hanging="480"/>
      </w:pPr>
      <w:rPr>
        <w:rFonts w:hint="default"/>
        <w:lang w:val="en-US" w:eastAsia="en-US" w:bidi="ar-SA"/>
      </w:rPr>
    </w:lvl>
    <w:lvl w:ilvl="3">
      <w:start w:val="0"/>
      <w:numFmt w:val="bullet"/>
      <w:lvlText w:val="•"/>
      <w:lvlJc w:val="left"/>
      <w:pPr>
        <w:ind w:left="3271" w:hanging="480"/>
      </w:pPr>
      <w:rPr>
        <w:rFonts w:hint="default"/>
        <w:lang w:val="en-US" w:eastAsia="en-US" w:bidi="ar-SA"/>
      </w:rPr>
    </w:lvl>
    <w:lvl w:ilvl="4">
      <w:start w:val="0"/>
      <w:numFmt w:val="bullet"/>
      <w:lvlText w:val="•"/>
      <w:lvlJc w:val="left"/>
      <w:pPr>
        <w:ind w:left="4201" w:hanging="480"/>
      </w:pPr>
      <w:rPr>
        <w:rFonts w:hint="default"/>
        <w:lang w:val="en-US" w:eastAsia="en-US" w:bidi="ar-SA"/>
      </w:rPr>
    </w:lvl>
    <w:lvl w:ilvl="5">
      <w:start w:val="0"/>
      <w:numFmt w:val="bullet"/>
      <w:lvlText w:val="•"/>
      <w:lvlJc w:val="left"/>
      <w:pPr>
        <w:ind w:left="5131" w:hanging="480"/>
      </w:pPr>
      <w:rPr>
        <w:rFonts w:hint="default"/>
        <w:lang w:val="en-US" w:eastAsia="en-US" w:bidi="ar-SA"/>
      </w:rPr>
    </w:lvl>
    <w:lvl w:ilvl="6">
      <w:start w:val="0"/>
      <w:numFmt w:val="bullet"/>
      <w:lvlText w:val="•"/>
      <w:lvlJc w:val="left"/>
      <w:pPr>
        <w:ind w:left="6062" w:hanging="480"/>
      </w:pPr>
      <w:rPr>
        <w:rFonts w:hint="default"/>
        <w:lang w:val="en-US" w:eastAsia="en-US" w:bidi="ar-SA"/>
      </w:rPr>
    </w:lvl>
    <w:lvl w:ilvl="7">
      <w:start w:val="0"/>
      <w:numFmt w:val="bullet"/>
      <w:lvlText w:val="•"/>
      <w:lvlJc w:val="left"/>
      <w:pPr>
        <w:ind w:left="6992" w:hanging="480"/>
      </w:pPr>
      <w:rPr>
        <w:rFonts w:hint="default"/>
        <w:lang w:val="en-US" w:eastAsia="en-US" w:bidi="ar-SA"/>
      </w:rPr>
    </w:lvl>
    <w:lvl w:ilvl="8">
      <w:start w:val="0"/>
      <w:numFmt w:val="bullet"/>
      <w:lvlText w:val="•"/>
      <w:lvlJc w:val="left"/>
      <w:pPr>
        <w:ind w:left="7922" w:hanging="480"/>
      </w:pPr>
      <w:rPr>
        <w:rFonts w:hint="default"/>
        <w:lang w:val="en-US" w:eastAsia="en-US" w:bidi="ar-SA"/>
      </w:rPr>
    </w:lvl>
  </w:abstractNum>
  <w:abstractNum w:abstractNumId="55">
    <w:multiLevelType w:val="hybridMultilevel"/>
    <w:lvl w:ilvl="0">
      <w:start w:val="7"/>
      <w:numFmt w:val="decimal"/>
      <w:lvlText w:val="%1"/>
      <w:lvlJc w:val="left"/>
      <w:pPr>
        <w:ind w:left="482" w:hanging="483"/>
        <w:jc w:val="left"/>
      </w:pPr>
      <w:rPr>
        <w:rFonts w:hint="default"/>
        <w:lang w:val="en-US" w:eastAsia="en-US" w:bidi="ar-SA"/>
      </w:rPr>
    </w:lvl>
    <w:lvl w:ilvl="1">
      <w:start w:val="1"/>
      <w:numFmt w:val="decimal"/>
      <w:lvlText w:val="%1.%2"/>
      <w:lvlJc w:val="left"/>
      <w:pPr>
        <w:ind w:left="482" w:hanging="483"/>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2340" w:hanging="483"/>
      </w:pPr>
      <w:rPr>
        <w:rFonts w:hint="default"/>
        <w:lang w:val="en-US" w:eastAsia="en-US" w:bidi="ar-SA"/>
      </w:rPr>
    </w:lvl>
    <w:lvl w:ilvl="3">
      <w:start w:val="0"/>
      <w:numFmt w:val="bullet"/>
      <w:lvlText w:val="•"/>
      <w:lvlJc w:val="left"/>
      <w:pPr>
        <w:ind w:left="3271" w:hanging="483"/>
      </w:pPr>
      <w:rPr>
        <w:rFonts w:hint="default"/>
        <w:lang w:val="en-US" w:eastAsia="en-US" w:bidi="ar-SA"/>
      </w:rPr>
    </w:lvl>
    <w:lvl w:ilvl="4">
      <w:start w:val="0"/>
      <w:numFmt w:val="bullet"/>
      <w:lvlText w:val="•"/>
      <w:lvlJc w:val="left"/>
      <w:pPr>
        <w:ind w:left="4201" w:hanging="483"/>
      </w:pPr>
      <w:rPr>
        <w:rFonts w:hint="default"/>
        <w:lang w:val="en-US" w:eastAsia="en-US" w:bidi="ar-SA"/>
      </w:rPr>
    </w:lvl>
    <w:lvl w:ilvl="5">
      <w:start w:val="0"/>
      <w:numFmt w:val="bullet"/>
      <w:lvlText w:val="•"/>
      <w:lvlJc w:val="left"/>
      <w:pPr>
        <w:ind w:left="5131" w:hanging="483"/>
      </w:pPr>
      <w:rPr>
        <w:rFonts w:hint="default"/>
        <w:lang w:val="en-US" w:eastAsia="en-US" w:bidi="ar-SA"/>
      </w:rPr>
    </w:lvl>
    <w:lvl w:ilvl="6">
      <w:start w:val="0"/>
      <w:numFmt w:val="bullet"/>
      <w:lvlText w:val="•"/>
      <w:lvlJc w:val="left"/>
      <w:pPr>
        <w:ind w:left="6062" w:hanging="483"/>
      </w:pPr>
      <w:rPr>
        <w:rFonts w:hint="default"/>
        <w:lang w:val="en-US" w:eastAsia="en-US" w:bidi="ar-SA"/>
      </w:rPr>
    </w:lvl>
    <w:lvl w:ilvl="7">
      <w:start w:val="0"/>
      <w:numFmt w:val="bullet"/>
      <w:lvlText w:val="•"/>
      <w:lvlJc w:val="left"/>
      <w:pPr>
        <w:ind w:left="6992" w:hanging="483"/>
      </w:pPr>
      <w:rPr>
        <w:rFonts w:hint="default"/>
        <w:lang w:val="en-US" w:eastAsia="en-US" w:bidi="ar-SA"/>
      </w:rPr>
    </w:lvl>
    <w:lvl w:ilvl="8">
      <w:start w:val="0"/>
      <w:numFmt w:val="bullet"/>
      <w:lvlText w:val="•"/>
      <w:lvlJc w:val="left"/>
      <w:pPr>
        <w:ind w:left="7922" w:hanging="483"/>
      </w:pPr>
      <w:rPr>
        <w:rFonts w:hint="default"/>
        <w:lang w:val="en-US" w:eastAsia="en-US" w:bidi="ar-SA"/>
      </w:rPr>
    </w:lvl>
  </w:abstractNum>
  <w:abstractNum w:abstractNumId="54">
    <w:multiLevelType w:val="hybridMultilevel"/>
    <w:lvl w:ilvl="0">
      <w:start w:val="6"/>
      <w:numFmt w:val="decimal"/>
      <w:lvlText w:val="%1"/>
      <w:lvlJc w:val="left"/>
      <w:pPr>
        <w:ind w:left="427" w:hanging="483"/>
        <w:jc w:val="left"/>
      </w:pPr>
      <w:rPr>
        <w:rFonts w:hint="default"/>
        <w:lang w:val="en-US" w:eastAsia="en-US" w:bidi="ar-SA"/>
      </w:rPr>
    </w:lvl>
    <w:lvl w:ilvl="1">
      <w:start w:val="1"/>
      <w:numFmt w:val="decimal"/>
      <w:lvlText w:val="%1.%2"/>
      <w:lvlJc w:val="left"/>
      <w:pPr>
        <w:ind w:left="427" w:hanging="483"/>
        <w:jc w:val="righ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2581" w:hanging="468"/>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4180" w:hanging="468"/>
      </w:pPr>
      <w:rPr>
        <w:rFonts w:hint="default"/>
        <w:lang w:val="en-US" w:eastAsia="en-US" w:bidi="ar-SA"/>
      </w:rPr>
    </w:lvl>
    <w:lvl w:ilvl="4">
      <w:start w:val="0"/>
      <w:numFmt w:val="bullet"/>
      <w:lvlText w:val="•"/>
      <w:lvlJc w:val="left"/>
      <w:pPr>
        <w:ind w:left="4980" w:hanging="468"/>
      </w:pPr>
      <w:rPr>
        <w:rFonts w:hint="default"/>
        <w:lang w:val="en-US" w:eastAsia="en-US" w:bidi="ar-SA"/>
      </w:rPr>
    </w:lvl>
    <w:lvl w:ilvl="5">
      <w:start w:val="0"/>
      <w:numFmt w:val="bullet"/>
      <w:lvlText w:val="•"/>
      <w:lvlJc w:val="left"/>
      <w:pPr>
        <w:ind w:left="5781" w:hanging="468"/>
      </w:pPr>
      <w:rPr>
        <w:rFonts w:hint="default"/>
        <w:lang w:val="en-US" w:eastAsia="en-US" w:bidi="ar-SA"/>
      </w:rPr>
    </w:lvl>
    <w:lvl w:ilvl="6">
      <w:start w:val="0"/>
      <w:numFmt w:val="bullet"/>
      <w:lvlText w:val="•"/>
      <w:lvlJc w:val="left"/>
      <w:pPr>
        <w:ind w:left="6581" w:hanging="468"/>
      </w:pPr>
      <w:rPr>
        <w:rFonts w:hint="default"/>
        <w:lang w:val="en-US" w:eastAsia="en-US" w:bidi="ar-SA"/>
      </w:rPr>
    </w:lvl>
    <w:lvl w:ilvl="7">
      <w:start w:val="0"/>
      <w:numFmt w:val="bullet"/>
      <w:lvlText w:val="•"/>
      <w:lvlJc w:val="left"/>
      <w:pPr>
        <w:ind w:left="7381" w:hanging="468"/>
      </w:pPr>
      <w:rPr>
        <w:rFonts w:hint="default"/>
        <w:lang w:val="en-US" w:eastAsia="en-US" w:bidi="ar-SA"/>
      </w:rPr>
    </w:lvl>
    <w:lvl w:ilvl="8">
      <w:start w:val="0"/>
      <w:numFmt w:val="bullet"/>
      <w:lvlText w:val="•"/>
      <w:lvlJc w:val="left"/>
      <w:pPr>
        <w:ind w:left="8182" w:hanging="468"/>
      </w:pPr>
      <w:rPr>
        <w:rFonts w:hint="default"/>
        <w:lang w:val="en-US" w:eastAsia="en-US" w:bidi="ar-SA"/>
      </w:rPr>
    </w:lvl>
  </w:abstractNum>
  <w:abstractNum w:abstractNumId="53">
    <w:multiLevelType w:val="hybridMultilevel"/>
    <w:lvl w:ilvl="0">
      <w:start w:val="5"/>
      <w:numFmt w:val="decimal"/>
      <w:lvlText w:val="%1"/>
      <w:lvlJc w:val="left"/>
      <w:pPr>
        <w:ind w:left="480" w:hanging="481"/>
        <w:jc w:val="left"/>
      </w:pPr>
      <w:rPr>
        <w:rFonts w:hint="default"/>
        <w:lang w:val="en-US" w:eastAsia="en-US" w:bidi="ar-SA"/>
      </w:rPr>
    </w:lvl>
    <w:lvl w:ilvl="1">
      <w:start w:val="1"/>
      <w:numFmt w:val="decimal"/>
      <w:lvlText w:val="%1.%2"/>
      <w:lvlJc w:val="left"/>
      <w:pPr>
        <w:ind w:left="480"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2340" w:hanging="481"/>
      </w:pPr>
      <w:rPr>
        <w:rFonts w:hint="default"/>
        <w:lang w:val="en-US" w:eastAsia="en-US" w:bidi="ar-SA"/>
      </w:rPr>
    </w:lvl>
    <w:lvl w:ilvl="3">
      <w:start w:val="0"/>
      <w:numFmt w:val="bullet"/>
      <w:lvlText w:val="•"/>
      <w:lvlJc w:val="left"/>
      <w:pPr>
        <w:ind w:left="3270" w:hanging="481"/>
      </w:pPr>
      <w:rPr>
        <w:rFonts w:hint="default"/>
        <w:lang w:val="en-US" w:eastAsia="en-US" w:bidi="ar-SA"/>
      </w:rPr>
    </w:lvl>
    <w:lvl w:ilvl="4">
      <w:start w:val="0"/>
      <w:numFmt w:val="bullet"/>
      <w:lvlText w:val="•"/>
      <w:lvlJc w:val="left"/>
      <w:pPr>
        <w:ind w:left="4201" w:hanging="481"/>
      </w:pPr>
      <w:rPr>
        <w:rFonts w:hint="default"/>
        <w:lang w:val="en-US" w:eastAsia="en-US" w:bidi="ar-SA"/>
      </w:rPr>
    </w:lvl>
    <w:lvl w:ilvl="5">
      <w:start w:val="0"/>
      <w:numFmt w:val="bullet"/>
      <w:lvlText w:val="•"/>
      <w:lvlJc w:val="left"/>
      <w:pPr>
        <w:ind w:left="5131" w:hanging="481"/>
      </w:pPr>
      <w:rPr>
        <w:rFonts w:hint="default"/>
        <w:lang w:val="en-US" w:eastAsia="en-US" w:bidi="ar-SA"/>
      </w:rPr>
    </w:lvl>
    <w:lvl w:ilvl="6">
      <w:start w:val="0"/>
      <w:numFmt w:val="bullet"/>
      <w:lvlText w:val="•"/>
      <w:lvlJc w:val="left"/>
      <w:pPr>
        <w:ind w:left="6061" w:hanging="481"/>
      </w:pPr>
      <w:rPr>
        <w:rFonts w:hint="default"/>
        <w:lang w:val="en-US" w:eastAsia="en-US" w:bidi="ar-SA"/>
      </w:rPr>
    </w:lvl>
    <w:lvl w:ilvl="7">
      <w:start w:val="0"/>
      <w:numFmt w:val="bullet"/>
      <w:lvlText w:val="•"/>
      <w:lvlJc w:val="left"/>
      <w:pPr>
        <w:ind w:left="6991" w:hanging="481"/>
      </w:pPr>
      <w:rPr>
        <w:rFonts w:hint="default"/>
        <w:lang w:val="en-US" w:eastAsia="en-US" w:bidi="ar-SA"/>
      </w:rPr>
    </w:lvl>
    <w:lvl w:ilvl="8">
      <w:start w:val="0"/>
      <w:numFmt w:val="bullet"/>
      <w:lvlText w:val="•"/>
      <w:lvlJc w:val="left"/>
      <w:pPr>
        <w:ind w:left="7922" w:hanging="481"/>
      </w:pPr>
      <w:rPr>
        <w:rFonts w:hint="default"/>
        <w:lang w:val="en-US" w:eastAsia="en-US" w:bidi="ar-SA"/>
      </w:rPr>
    </w:lvl>
  </w:abstractNum>
  <w:abstractNum w:abstractNumId="52">
    <w:multiLevelType w:val="hybridMultilevel"/>
    <w:lvl w:ilvl="0">
      <w:start w:val="2"/>
      <w:numFmt w:val="decimal"/>
      <w:lvlText w:val="%1"/>
      <w:lvlJc w:val="left"/>
      <w:pPr>
        <w:ind w:left="1956" w:hanging="481"/>
        <w:jc w:val="left"/>
      </w:pPr>
      <w:rPr>
        <w:rFonts w:hint="default"/>
        <w:lang w:val="en-US" w:eastAsia="en-US" w:bidi="ar-SA"/>
      </w:rPr>
    </w:lvl>
    <w:lvl w:ilvl="1">
      <w:start w:val="1"/>
      <w:numFmt w:val="decimal"/>
      <w:lvlText w:val="%1.%2"/>
      <w:lvlJc w:val="left"/>
      <w:pPr>
        <w:ind w:left="1956"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805" w:hanging="481"/>
      </w:pPr>
      <w:rPr>
        <w:rFonts w:hint="default"/>
        <w:lang w:val="en-US" w:eastAsia="en-US" w:bidi="ar-SA"/>
      </w:rPr>
    </w:lvl>
    <w:lvl w:ilvl="3">
      <w:start w:val="0"/>
      <w:numFmt w:val="bullet"/>
      <w:lvlText w:val="•"/>
      <w:lvlJc w:val="left"/>
      <w:pPr>
        <w:ind w:left="4727" w:hanging="481"/>
      </w:pPr>
      <w:rPr>
        <w:rFonts w:hint="default"/>
        <w:lang w:val="en-US" w:eastAsia="en-US" w:bidi="ar-SA"/>
      </w:rPr>
    </w:lvl>
    <w:lvl w:ilvl="4">
      <w:start w:val="0"/>
      <w:numFmt w:val="bullet"/>
      <w:lvlText w:val="•"/>
      <w:lvlJc w:val="left"/>
      <w:pPr>
        <w:ind w:left="5650" w:hanging="481"/>
      </w:pPr>
      <w:rPr>
        <w:rFonts w:hint="default"/>
        <w:lang w:val="en-US" w:eastAsia="en-US" w:bidi="ar-SA"/>
      </w:rPr>
    </w:lvl>
    <w:lvl w:ilvl="5">
      <w:start w:val="0"/>
      <w:numFmt w:val="bullet"/>
      <w:lvlText w:val="•"/>
      <w:lvlJc w:val="left"/>
      <w:pPr>
        <w:ind w:left="6573" w:hanging="481"/>
      </w:pPr>
      <w:rPr>
        <w:rFonts w:hint="default"/>
        <w:lang w:val="en-US" w:eastAsia="en-US" w:bidi="ar-SA"/>
      </w:rPr>
    </w:lvl>
    <w:lvl w:ilvl="6">
      <w:start w:val="0"/>
      <w:numFmt w:val="bullet"/>
      <w:lvlText w:val="•"/>
      <w:lvlJc w:val="left"/>
      <w:pPr>
        <w:ind w:left="7495" w:hanging="481"/>
      </w:pPr>
      <w:rPr>
        <w:rFonts w:hint="default"/>
        <w:lang w:val="en-US" w:eastAsia="en-US" w:bidi="ar-SA"/>
      </w:rPr>
    </w:lvl>
    <w:lvl w:ilvl="7">
      <w:start w:val="0"/>
      <w:numFmt w:val="bullet"/>
      <w:lvlText w:val="•"/>
      <w:lvlJc w:val="left"/>
      <w:pPr>
        <w:ind w:left="8418" w:hanging="481"/>
      </w:pPr>
      <w:rPr>
        <w:rFonts w:hint="default"/>
        <w:lang w:val="en-US" w:eastAsia="en-US" w:bidi="ar-SA"/>
      </w:rPr>
    </w:lvl>
    <w:lvl w:ilvl="8">
      <w:start w:val="0"/>
      <w:numFmt w:val="bullet"/>
      <w:lvlText w:val="•"/>
      <w:lvlJc w:val="left"/>
      <w:pPr>
        <w:ind w:left="9341" w:hanging="481"/>
      </w:pPr>
      <w:rPr>
        <w:rFonts w:hint="default"/>
        <w:lang w:val="en-US" w:eastAsia="en-US" w:bidi="ar-SA"/>
      </w:rPr>
    </w:lvl>
  </w:abstractNum>
  <w:abstractNum w:abstractNumId="51">
    <w:multiLevelType w:val="hybridMultilevel"/>
    <w:lvl w:ilvl="0">
      <w:start w:val="5"/>
      <w:numFmt w:val="decimal"/>
      <w:lvlText w:val="%1"/>
      <w:lvlJc w:val="left"/>
      <w:pPr>
        <w:ind w:left="1550" w:hanging="481"/>
        <w:jc w:val="left"/>
      </w:pPr>
      <w:rPr>
        <w:rFonts w:hint="default"/>
        <w:lang w:val="en-US" w:eastAsia="en-US" w:bidi="ar-SA"/>
      </w:rPr>
    </w:lvl>
    <w:lvl w:ilvl="1">
      <w:start w:val="1"/>
      <w:numFmt w:val="decimal"/>
      <w:lvlText w:val="%1.%2"/>
      <w:lvlJc w:val="left"/>
      <w:pPr>
        <w:ind w:left="1550"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485" w:hanging="481"/>
      </w:pPr>
      <w:rPr>
        <w:rFonts w:hint="default"/>
        <w:lang w:val="en-US" w:eastAsia="en-US" w:bidi="ar-SA"/>
      </w:rPr>
    </w:lvl>
    <w:lvl w:ilvl="3">
      <w:start w:val="0"/>
      <w:numFmt w:val="bullet"/>
      <w:lvlText w:val="•"/>
      <w:lvlJc w:val="left"/>
      <w:pPr>
        <w:ind w:left="4447" w:hanging="481"/>
      </w:pPr>
      <w:rPr>
        <w:rFonts w:hint="default"/>
        <w:lang w:val="en-US" w:eastAsia="en-US" w:bidi="ar-SA"/>
      </w:rPr>
    </w:lvl>
    <w:lvl w:ilvl="4">
      <w:start w:val="0"/>
      <w:numFmt w:val="bullet"/>
      <w:lvlText w:val="•"/>
      <w:lvlJc w:val="left"/>
      <w:pPr>
        <w:ind w:left="5410" w:hanging="481"/>
      </w:pPr>
      <w:rPr>
        <w:rFonts w:hint="default"/>
        <w:lang w:val="en-US" w:eastAsia="en-US" w:bidi="ar-SA"/>
      </w:rPr>
    </w:lvl>
    <w:lvl w:ilvl="5">
      <w:start w:val="0"/>
      <w:numFmt w:val="bullet"/>
      <w:lvlText w:val="•"/>
      <w:lvlJc w:val="left"/>
      <w:pPr>
        <w:ind w:left="6373" w:hanging="481"/>
      </w:pPr>
      <w:rPr>
        <w:rFonts w:hint="default"/>
        <w:lang w:val="en-US" w:eastAsia="en-US" w:bidi="ar-SA"/>
      </w:rPr>
    </w:lvl>
    <w:lvl w:ilvl="6">
      <w:start w:val="0"/>
      <w:numFmt w:val="bullet"/>
      <w:lvlText w:val="•"/>
      <w:lvlJc w:val="left"/>
      <w:pPr>
        <w:ind w:left="7335" w:hanging="481"/>
      </w:pPr>
      <w:rPr>
        <w:rFonts w:hint="default"/>
        <w:lang w:val="en-US" w:eastAsia="en-US" w:bidi="ar-SA"/>
      </w:rPr>
    </w:lvl>
    <w:lvl w:ilvl="7">
      <w:start w:val="0"/>
      <w:numFmt w:val="bullet"/>
      <w:lvlText w:val="•"/>
      <w:lvlJc w:val="left"/>
      <w:pPr>
        <w:ind w:left="8298" w:hanging="481"/>
      </w:pPr>
      <w:rPr>
        <w:rFonts w:hint="default"/>
        <w:lang w:val="en-US" w:eastAsia="en-US" w:bidi="ar-SA"/>
      </w:rPr>
    </w:lvl>
    <w:lvl w:ilvl="8">
      <w:start w:val="0"/>
      <w:numFmt w:val="bullet"/>
      <w:lvlText w:val="•"/>
      <w:lvlJc w:val="left"/>
      <w:pPr>
        <w:ind w:left="9261" w:hanging="481"/>
      </w:pPr>
      <w:rPr>
        <w:rFonts w:hint="default"/>
        <w:lang w:val="en-US" w:eastAsia="en-US" w:bidi="ar-SA"/>
      </w:rPr>
    </w:lvl>
  </w:abstractNum>
  <w:abstractNum w:abstractNumId="50">
    <w:multiLevelType w:val="hybridMultilevel"/>
    <w:lvl w:ilvl="0">
      <w:start w:val="3"/>
      <w:numFmt w:val="decimal"/>
      <w:lvlText w:val="%1"/>
      <w:lvlJc w:val="left"/>
      <w:pPr>
        <w:ind w:left="1691" w:hanging="481"/>
        <w:jc w:val="left"/>
      </w:pPr>
      <w:rPr>
        <w:rFonts w:hint="default"/>
        <w:lang w:val="en-US" w:eastAsia="en-US" w:bidi="ar-SA"/>
      </w:rPr>
    </w:lvl>
    <w:lvl w:ilvl="1">
      <w:start w:val="1"/>
      <w:numFmt w:val="decimal"/>
      <w:lvlText w:val="%1.%2"/>
      <w:lvlJc w:val="left"/>
      <w:pPr>
        <w:ind w:left="169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597" w:hanging="481"/>
      </w:pPr>
      <w:rPr>
        <w:rFonts w:hint="default"/>
        <w:lang w:val="en-US" w:eastAsia="en-US" w:bidi="ar-SA"/>
      </w:rPr>
    </w:lvl>
    <w:lvl w:ilvl="3">
      <w:start w:val="0"/>
      <w:numFmt w:val="bullet"/>
      <w:lvlText w:val="•"/>
      <w:lvlJc w:val="left"/>
      <w:pPr>
        <w:ind w:left="4545" w:hanging="481"/>
      </w:pPr>
      <w:rPr>
        <w:rFonts w:hint="default"/>
        <w:lang w:val="en-US" w:eastAsia="en-US" w:bidi="ar-SA"/>
      </w:rPr>
    </w:lvl>
    <w:lvl w:ilvl="4">
      <w:start w:val="0"/>
      <w:numFmt w:val="bullet"/>
      <w:lvlText w:val="•"/>
      <w:lvlJc w:val="left"/>
      <w:pPr>
        <w:ind w:left="5494" w:hanging="481"/>
      </w:pPr>
      <w:rPr>
        <w:rFonts w:hint="default"/>
        <w:lang w:val="en-US" w:eastAsia="en-US" w:bidi="ar-SA"/>
      </w:rPr>
    </w:lvl>
    <w:lvl w:ilvl="5">
      <w:start w:val="0"/>
      <w:numFmt w:val="bullet"/>
      <w:lvlText w:val="•"/>
      <w:lvlJc w:val="left"/>
      <w:pPr>
        <w:ind w:left="6443" w:hanging="481"/>
      </w:pPr>
      <w:rPr>
        <w:rFonts w:hint="default"/>
        <w:lang w:val="en-US" w:eastAsia="en-US" w:bidi="ar-SA"/>
      </w:rPr>
    </w:lvl>
    <w:lvl w:ilvl="6">
      <w:start w:val="0"/>
      <w:numFmt w:val="bullet"/>
      <w:lvlText w:val="•"/>
      <w:lvlJc w:val="left"/>
      <w:pPr>
        <w:ind w:left="7391" w:hanging="481"/>
      </w:pPr>
      <w:rPr>
        <w:rFonts w:hint="default"/>
        <w:lang w:val="en-US" w:eastAsia="en-US" w:bidi="ar-SA"/>
      </w:rPr>
    </w:lvl>
    <w:lvl w:ilvl="7">
      <w:start w:val="0"/>
      <w:numFmt w:val="bullet"/>
      <w:lvlText w:val="•"/>
      <w:lvlJc w:val="left"/>
      <w:pPr>
        <w:ind w:left="8340" w:hanging="481"/>
      </w:pPr>
      <w:rPr>
        <w:rFonts w:hint="default"/>
        <w:lang w:val="en-US" w:eastAsia="en-US" w:bidi="ar-SA"/>
      </w:rPr>
    </w:lvl>
    <w:lvl w:ilvl="8">
      <w:start w:val="0"/>
      <w:numFmt w:val="bullet"/>
      <w:lvlText w:val="•"/>
      <w:lvlJc w:val="left"/>
      <w:pPr>
        <w:ind w:left="9289" w:hanging="481"/>
      </w:pPr>
      <w:rPr>
        <w:rFonts w:hint="default"/>
        <w:lang w:val="en-US" w:eastAsia="en-US" w:bidi="ar-SA"/>
      </w:rPr>
    </w:lvl>
  </w:abstractNum>
  <w:abstractNum w:abstractNumId="49">
    <w:multiLevelType w:val="hybridMultilevel"/>
    <w:lvl w:ilvl="0">
      <w:start w:val="1"/>
      <w:numFmt w:val="decimal"/>
      <w:lvlText w:val="(%1)"/>
      <w:lvlJc w:val="left"/>
      <w:pPr>
        <w:ind w:left="1691"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648" w:hanging="480"/>
      </w:pPr>
      <w:rPr>
        <w:rFonts w:hint="default"/>
        <w:lang w:val="en-US" w:eastAsia="en-US" w:bidi="ar-SA"/>
      </w:rPr>
    </w:lvl>
    <w:lvl w:ilvl="2">
      <w:start w:val="0"/>
      <w:numFmt w:val="bullet"/>
      <w:lvlText w:val="•"/>
      <w:lvlJc w:val="left"/>
      <w:pPr>
        <w:ind w:left="3597" w:hanging="480"/>
      </w:pPr>
      <w:rPr>
        <w:rFonts w:hint="default"/>
        <w:lang w:val="en-US" w:eastAsia="en-US" w:bidi="ar-SA"/>
      </w:rPr>
    </w:lvl>
    <w:lvl w:ilvl="3">
      <w:start w:val="0"/>
      <w:numFmt w:val="bullet"/>
      <w:lvlText w:val="•"/>
      <w:lvlJc w:val="left"/>
      <w:pPr>
        <w:ind w:left="4545" w:hanging="480"/>
      </w:pPr>
      <w:rPr>
        <w:rFonts w:hint="default"/>
        <w:lang w:val="en-US" w:eastAsia="en-US" w:bidi="ar-SA"/>
      </w:rPr>
    </w:lvl>
    <w:lvl w:ilvl="4">
      <w:start w:val="0"/>
      <w:numFmt w:val="bullet"/>
      <w:lvlText w:val="•"/>
      <w:lvlJc w:val="left"/>
      <w:pPr>
        <w:ind w:left="5494" w:hanging="480"/>
      </w:pPr>
      <w:rPr>
        <w:rFonts w:hint="default"/>
        <w:lang w:val="en-US" w:eastAsia="en-US" w:bidi="ar-SA"/>
      </w:rPr>
    </w:lvl>
    <w:lvl w:ilvl="5">
      <w:start w:val="0"/>
      <w:numFmt w:val="bullet"/>
      <w:lvlText w:val="•"/>
      <w:lvlJc w:val="left"/>
      <w:pPr>
        <w:ind w:left="6443" w:hanging="480"/>
      </w:pPr>
      <w:rPr>
        <w:rFonts w:hint="default"/>
        <w:lang w:val="en-US" w:eastAsia="en-US" w:bidi="ar-SA"/>
      </w:rPr>
    </w:lvl>
    <w:lvl w:ilvl="6">
      <w:start w:val="0"/>
      <w:numFmt w:val="bullet"/>
      <w:lvlText w:val="•"/>
      <w:lvlJc w:val="left"/>
      <w:pPr>
        <w:ind w:left="7391" w:hanging="480"/>
      </w:pPr>
      <w:rPr>
        <w:rFonts w:hint="default"/>
        <w:lang w:val="en-US" w:eastAsia="en-US" w:bidi="ar-SA"/>
      </w:rPr>
    </w:lvl>
    <w:lvl w:ilvl="7">
      <w:start w:val="0"/>
      <w:numFmt w:val="bullet"/>
      <w:lvlText w:val="•"/>
      <w:lvlJc w:val="left"/>
      <w:pPr>
        <w:ind w:left="8340" w:hanging="480"/>
      </w:pPr>
      <w:rPr>
        <w:rFonts w:hint="default"/>
        <w:lang w:val="en-US" w:eastAsia="en-US" w:bidi="ar-SA"/>
      </w:rPr>
    </w:lvl>
    <w:lvl w:ilvl="8">
      <w:start w:val="0"/>
      <w:numFmt w:val="bullet"/>
      <w:lvlText w:val="•"/>
      <w:lvlJc w:val="left"/>
      <w:pPr>
        <w:ind w:left="9289" w:hanging="480"/>
      </w:pPr>
      <w:rPr>
        <w:rFonts w:hint="default"/>
        <w:lang w:val="en-US" w:eastAsia="en-US" w:bidi="ar-SA"/>
      </w:rPr>
    </w:lvl>
  </w:abstractNum>
  <w:abstractNum w:abstractNumId="48">
    <w:multiLevelType w:val="hybridMultilevel"/>
    <w:lvl w:ilvl="0">
      <w:start w:val="1"/>
      <w:numFmt w:val="decimal"/>
      <w:lvlText w:val="(%1)"/>
      <w:lvlJc w:val="left"/>
      <w:pPr>
        <w:ind w:left="1691" w:hanging="4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648" w:hanging="480"/>
      </w:pPr>
      <w:rPr>
        <w:rFonts w:hint="default"/>
        <w:lang w:val="en-US" w:eastAsia="en-US" w:bidi="ar-SA"/>
      </w:rPr>
    </w:lvl>
    <w:lvl w:ilvl="2">
      <w:start w:val="0"/>
      <w:numFmt w:val="bullet"/>
      <w:lvlText w:val="•"/>
      <w:lvlJc w:val="left"/>
      <w:pPr>
        <w:ind w:left="3597" w:hanging="480"/>
      </w:pPr>
      <w:rPr>
        <w:rFonts w:hint="default"/>
        <w:lang w:val="en-US" w:eastAsia="en-US" w:bidi="ar-SA"/>
      </w:rPr>
    </w:lvl>
    <w:lvl w:ilvl="3">
      <w:start w:val="0"/>
      <w:numFmt w:val="bullet"/>
      <w:lvlText w:val="•"/>
      <w:lvlJc w:val="left"/>
      <w:pPr>
        <w:ind w:left="4545" w:hanging="480"/>
      </w:pPr>
      <w:rPr>
        <w:rFonts w:hint="default"/>
        <w:lang w:val="en-US" w:eastAsia="en-US" w:bidi="ar-SA"/>
      </w:rPr>
    </w:lvl>
    <w:lvl w:ilvl="4">
      <w:start w:val="0"/>
      <w:numFmt w:val="bullet"/>
      <w:lvlText w:val="•"/>
      <w:lvlJc w:val="left"/>
      <w:pPr>
        <w:ind w:left="5494" w:hanging="480"/>
      </w:pPr>
      <w:rPr>
        <w:rFonts w:hint="default"/>
        <w:lang w:val="en-US" w:eastAsia="en-US" w:bidi="ar-SA"/>
      </w:rPr>
    </w:lvl>
    <w:lvl w:ilvl="5">
      <w:start w:val="0"/>
      <w:numFmt w:val="bullet"/>
      <w:lvlText w:val="•"/>
      <w:lvlJc w:val="left"/>
      <w:pPr>
        <w:ind w:left="6443" w:hanging="480"/>
      </w:pPr>
      <w:rPr>
        <w:rFonts w:hint="default"/>
        <w:lang w:val="en-US" w:eastAsia="en-US" w:bidi="ar-SA"/>
      </w:rPr>
    </w:lvl>
    <w:lvl w:ilvl="6">
      <w:start w:val="0"/>
      <w:numFmt w:val="bullet"/>
      <w:lvlText w:val="•"/>
      <w:lvlJc w:val="left"/>
      <w:pPr>
        <w:ind w:left="7391" w:hanging="480"/>
      </w:pPr>
      <w:rPr>
        <w:rFonts w:hint="default"/>
        <w:lang w:val="en-US" w:eastAsia="en-US" w:bidi="ar-SA"/>
      </w:rPr>
    </w:lvl>
    <w:lvl w:ilvl="7">
      <w:start w:val="0"/>
      <w:numFmt w:val="bullet"/>
      <w:lvlText w:val="•"/>
      <w:lvlJc w:val="left"/>
      <w:pPr>
        <w:ind w:left="8340" w:hanging="480"/>
      </w:pPr>
      <w:rPr>
        <w:rFonts w:hint="default"/>
        <w:lang w:val="en-US" w:eastAsia="en-US" w:bidi="ar-SA"/>
      </w:rPr>
    </w:lvl>
    <w:lvl w:ilvl="8">
      <w:start w:val="0"/>
      <w:numFmt w:val="bullet"/>
      <w:lvlText w:val="•"/>
      <w:lvlJc w:val="left"/>
      <w:pPr>
        <w:ind w:left="9289" w:hanging="480"/>
      </w:pPr>
      <w:rPr>
        <w:rFonts w:hint="default"/>
        <w:lang w:val="en-US" w:eastAsia="en-US" w:bidi="ar-SA"/>
      </w:rPr>
    </w:lvl>
  </w:abstractNum>
  <w:abstractNum w:abstractNumId="47">
    <w:multiLevelType w:val="hybridMultilevel"/>
    <w:lvl w:ilvl="0">
      <w:start w:val="1"/>
      <w:numFmt w:val="decimal"/>
      <w:lvlText w:val="%1."/>
      <w:lvlJc w:val="left"/>
      <w:pPr>
        <w:ind w:left="1515" w:hanging="283"/>
        <w:jc w:val="left"/>
      </w:pPr>
      <w:rPr>
        <w:rFonts w:hint="default" w:ascii="標楷體" w:hAnsi="標楷體" w:eastAsia="標楷體" w:cs="標楷體"/>
        <w:b w:val="0"/>
        <w:bCs w:val="0"/>
        <w:i w:val="0"/>
        <w:iCs w:val="0"/>
        <w:spacing w:val="-2"/>
        <w:w w:val="100"/>
        <w:sz w:val="26"/>
        <w:szCs w:val="26"/>
        <w:lang w:val="en-US" w:eastAsia="en-US" w:bidi="ar-SA"/>
      </w:rPr>
    </w:lvl>
    <w:lvl w:ilvl="1">
      <w:start w:val="1"/>
      <w:numFmt w:val="decimal"/>
      <w:lvlText w:val="%1.%2"/>
      <w:lvlJc w:val="left"/>
      <w:pPr>
        <w:ind w:left="1691"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2754" w:hanging="481"/>
      </w:pPr>
      <w:rPr>
        <w:rFonts w:hint="default"/>
        <w:lang w:val="en-US" w:eastAsia="en-US" w:bidi="ar-SA"/>
      </w:rPr>
    </w:lvl>
    <w:lvl w:ilvl="3">
      <w:start w:val="0"/>
      <w:numFmt w:val="bullet"/>
      <w:lvlText w:val="•"/>
      <w:lvlJc w:val="left"/>
      <w:pPr>
        <w:ind w:left="3808" w:hanging="481"/>
      </w:pPr>
      <w:rPr>
        <w:rFonts w:hint="default"/>
        <w:lang w:val="en-US" w:eastAsia="en-US" w:bidi="ar-SA"/>
      </w:rPr>
    </w:lvl>
    <w:lvl w:ilvl="4">
      <w:start w:val="0"/>
      <w:numFmt w:val="bullet"/>
      <w:lvlText w:val="•"/>
      <w:lvlJc w:val="left"/>
      <w:pPr>
        <w:ind w:left="4862" w:hanging="481"/>
      </w:pPr>
      <w:rPr>
        <w:rFonts w:hint="default"/>
        <w:lang w:val="en-US" w:eastAsia="en-US" w:bidi="ar-SA"/>
      </w:rPr>
    </w:lvl>
    <w:lvl w:ilvl="5">
      <w:start w:val="0"/>
      <w:numFmt w:val="bullet"/>
      <w:lvlText w:val="•"/>
      <w:lvlJc w:val="left"/>
      <w:pPr>
        <w:ind w:left="5916" w:hanging="481"/>
      </w:pPr>
      <w:rPr>
        <w:rFonts w:hint="default"/>
        <w:lang w:val="en-US" w:eastAsia="en-US" w:bidi="ar-SA"/>
      </w:rPr>
    </w:lvl>
    <w:lvl w:ilvl="6">
      <w:start w:val="0"/>
      <w:numFmt w:val="bullet"/>
      <w:lvlText w:val="•"/>
      <w:lvlJc w:val="left"/>
      <w:pPr>
        <w:ind w:left="6970" w:hanging="481"/>
      </w:pPr>
      <w:rPr>
        <w:rFonts w:hint="default"/>
        <w:lang w:val="en-US" w:eastAsia="en-US" w:bidi="ar-SA"/>
      </w:rPr>
    </w:lvl>
    <w:lvl w:ilvl="7">
      <w:start w:val="0"/>
      <w:numFmt w:val="bullet"/>
      <w:lvlText w:val="•"/>
      <w:lvlJc w:val="left"/>
      <w:pPr>
        <w:ind w:left="8024" w:hanging="481"/>
      </w:pPr>
      <w:rPr>
        <w:rFonts w:hint="default"/>
        <w:lang w:val="en-US" w:eastAsia="en-US" w:bidi="ar-SA"/>
      </w:rPr>
    </w:lvl>
    <w:lvl w:ilvl="8">
      <w:start w:val="0"/>
      <w:numFmt w:val="bullet"/>
      <w:lvlText w:val="•"/>
      <w:lvlJc w:val="left"/>
      <w:pPr>
        <w:ind w:left="9078" w:hanging="481"/>
      </w:pPr>
      <w:rPr>
        <w:rFonts w:hint="default"/>
        <w:lang w:val="en-US" w:eastAsia="en-US" w:bidi="ar-SA"/>
      </w:rPr>
    </w:lvl>
  </w:abstractNum>
  <w:abstractNum w:abstractNumId="46">
    <w:multiLevelType w:val="hybridMultilevel"/>
    <w:lvl w:ilvl="0">
      <w:start w:val="1"/>
      <w:numFmt w:val="decimal"/>
      <w:lvlText w:val="%1."/>
      <w:lvlJc w:val="left"/>
      <w:pPr>
        <w:ind w:left="1516" w:hanging="283"/>
        <w:jc w:val="left"/>
      </w:pPr>
      <w:rPr>
        <w:rFonts w:hint="default" w:ascii="標楷體" w:hAnsi="標楷體" w:eastAsia="標楷體" w:cs="標楷體"/>
        <w:b w:val="0"/>
        <w:bCs w:val="0"/>
        <w:i w:val="0"/>
        <w:iCs w:val="0"/>
        <w:spacing w:val="-2"/>
        <w:w w:val="100"/>
        <w:sz w:val="26"/>
        <w:szCs w:val="26"/>
        <w:lang w:val="en-US" w:eastAsia="en-US" w:bidi="ar-SA"/>
      </w:rPr>
    </w:lvl>
    <w:lvl w:ilvl="1">
      <w:start w:val="0"/>
      <w:numFmt w:val="bullet"/>
      <w:lvlText w:val="•"/>
      <w:lvlJc w:val="left"/>
      <w:pPr>
        <w:ind w:left="2486" w:hanging="283"/>
      </w:pPr>
      <w:rPr>
        <w:rFonts w:hint="default"/>
        <w:lang w:val="en-US" w:eastAsia="en-US" w:bidi="ar-SA"/>
      </w:rPr>
    </w:lvl>
    <w:lvl w:ilvl="2">
      <w:start w:val="0"/>
      <w:numFmt w:val="bullet"/>
      <w:lvlText w:val="•"/>
      <w:lvlJc w:val="left"/>
      <w:pPr>
        <w:ind w:left="3453" w:hanging="283"/>
      </w:pPr>
      <w:rPr>
        <w:rFonts w:hint="default"/>
        <w:lang w:val="en-US" w:eastAsia="en-US" w:bidi="ar-SA"/>
      </w:rPr>
    </w:lvl>
    <w:lvl w:ilvl="3">
      <w:start w:val="0"/>
      <w:numFmt w:val="bullet"/>
      <w:lvlText w:val="•"/>
      <w:lvlJc w:val="left"/>
      <w:pPr>
        <w:ind w:left="4419" w:hanging="283"/>
      </w:pPr>
      <w:rPr>
        <w:rFonts w:hint="default"/>
        <w:lang w:val="en-US" w:eastAsia="en-US" w:bidi="ar-SA"/>
      </w:rPr>
    </w:lvl>
    <w:lvl w:ilvl="4">
      <w:start w:val="0"/>
      <w:numFmt w:val="bullet"/>
      <w:lvlText w:val="•"/>
      <w:lvlJc w:val="left"/>
      <w:pPr>
        <w:ind w:left="5386" w:hanging="283"/>
      </w:pPr>
      <w:rPr>
        <w:rFonts w:hint="default"/>
        <w:lang w:val="en-US" w:eastAsia="en-US" w:bidi="ar-SA"/>
      </w:rPr>
    </w:lvl>
    <w:lvl w:ilvl="5">
      <w:start w:val="0"/>
      <w:numFmt w:val="bullet"/>
      <w:lvlText w:val="•"/>
      <w:lvlJc w:val="left"/>
      <w:pPr>
        <w:ind w:left="6353" w:hanging="283"/>
      </w:pPr>
      <w:rPr>
        <w:rFonts w:hint="default"/>
        <w:lang w:val="en-US" w:eastAsia="en-US" w:bidi="ar-SA"/>
      </w:rPr>
    </w:lvl>
    <w:lvl w:ilvl="6">
      <w:start w:val="0"/>
      <w:numFmt w:val="bullet"/>
      <w:lvlText w:val="•"/>
      <w:lvlJc w:val="left"/>
      <w:pPr>
        <w:ind w:left="7319" w:hanging="283"/>
      </w:pPr>
      <w:rPr>
        <w:rFonts w:hint="default"/>
        <w:lang w:val="en-US" w:eastAsia="en-US" w:bidi="ar-SA"/>
      </w:rPr>
    </w:lvl>
    <w:lvl w:ilvl="7">
      <w:start w:val="0"/>
      <w:numFmt w:val="bullet"/>
      <w:lvlText w:val="•"/>
      <w:lvlJc w:val="left"/>
      <w:pPr>
        <w:ind w:left="8286" w:hanging="283"/>
      </w:pPr>
      <w:rPr>
        <w:rFonts w:hint="default"/>
        <w:lang w:val="en-US" w:eastAsia="en-US" w:bidi="ar-SA"/>
      </w:rPr>
    </w:lvl>
    <w:lvl w:ilvl="8">
      <w:start w:val="0"/>
      <w:numFmt w:val="bullet"/>
      <w:lvlText w:val="•"/>
      <w:lvlJc w:val="left"/>
      <w:pPr>
        <w:ind w:left="9253" w:hanging="283"/>
      </w:pPr>
      <w:rPr>
        <w:rFonts w:hint="default"/>
        <w:lang w:val="en-US" w:eastAsia="en-US" w:bidi="ar-SA"/>
      </w:rPr>
    </w:lvl>
  </w:abstractNum>
  <w:abstractNum w:abstractNumId="45">
    <w:multiLevelType w:val="hybridMultilevel"/>
    <w:lvl w:ilvl="0">
      <w:start w:val="5"/>
      <w:numFmt w:val="decimal"/>
      <w:lvlText w:val="%1"/>
      <w:lvlJc w:val="left"/>
      <w:pPr>
        <w:ind w:left="98" w:hanging="297"/>
        <w:jc w:val="left"/>
      </w:pPr>
      <w:rPr>
        <w:rFonts w:hint="default"/>
        <w:lang w:val="en-US" w:eastAsia="en-US" w:bidi="ar-SA"/>
      </w:rPr>
    </w:lvl>
    <w:lvl w:ilvl="1">
      <w:start w:val="1"/>
      <w:numFmt w:val="decimal"/>
      <w:lvlText w:val="%1.%2"/>
      <w:lvlJc w:val="left"/>
      <w:pPr>
        <w:ind w:left="98" w:hanging="297"/>
        <w:jc w:val="right"/>
      </w:pPr>
      <w:rPr>
        <w:rFonts w:hint="default" w:ascii="Times New Roman" w:hAnsi="Times New Roman" w:eastAsia="Times New Roman" w:cs="Times New Roman"/>
        <w:b w:val="0"/>
        <w:bCs w:val="0"/>
        <w:i w:val="0"/>
        <w:iCs w:val="0"/>
        <w:spacing w:val="0"/>
        <w:w w:val="104"/>
        <w:sz w:val="17"/>
        <w:szCs w:val="17"/>
        <w:lang w:val="en-US" w:eastAsia="en-US" w:bidi="ar-SA"/>
      </w:rPr>
    </w:lvl>
    <w:lvl w:ilvl="2">
      <w:start w:val="0"/>
      <w:numFmt w:val="bullet"/>
      <w:lvlText w:val="•"/>
      <w:lvlJc w:val="left"/>
      <w:pPr>
        <w:ind w:left="2160" w:hanging="297"/>
      </w:pPr>
      <w:rPr>
        <w:rFonts w:hint="default"/>
        <w:lang w:val="en-US" w:eastAsia="en-US" w:bidi="ar-SA"/>
      </w:rPr>
    </w:lvl>
    <w:lvl w:ilvl="3">
      <w:start w:val="0"/>
      <w:numFmt w:val="bullet"/>
      <w:lvlText w:val="•"/>
      <w:lvlJc w:val="left"/>
      <w:pPr>
        <w:ind w:left="3190" w:hanging="297"/>
      </w:pPr>
      <w:rPr>
        <w:rFonts w:hint="default"/>
        <w:lang w:val="en-US" w:eastAsia="en-US" w:bidi="ar-SA"/>
      </w:rPr>
    </w:lvl>
    <w:lvl w:ilvl="4">
      <w:start w:val="0"/>
      <w:numFmt w:val="bullet"/>
      <w:lvlText w:val="•"/>
      <w:lvlJc w:val="left"/>
      <w:pPr>
        <w:ind w:left="4221" w:hanging="297"/>
      </w:pPr>
      <w:rPr>
        <w:rFonts w:hint="default"/>
        <w:lang w:val="en-US" w:eastAsia="en-US" w:bidi="ar-SA"/>
      </w:rPr>
    </w:lvl>
    <w:lvl w:ilvl="5">
      <w:start w:val="0"/>
      <w:numFmt w:val="bullet"/>
      <w:lvlText w:val="•"/>
      <w:lvlJc w:val="left"/>
      <w:pPr>
        <w:ind w:left="5251" w:hanging="297"/>
      </w:pPr>
      <w:rPr>
        <w:rFonts w:hint="default"/>
        <w:lang w:val="en-US" w:eastAsia="en-US" w:bidi="ar-SA"/>
      </w:rPr>
    </w:lvl>
    <w:lvl w:ilvl="6">
      <w:start w:val="0"/>
      <w:numFmt w:val="bullet"/>
      <w:lvlText w:val="•"/>
      <w:lvlJc w:val="left"/>
      <w:pPr>
        <w:ind w:left="6281" w:hanging="297"/>
      </w:pPr>
      <w:rPr>
        <w:rFonts w:hint="default"/>
        <w:lang w:val="en-US" w:eastAsia="en-US" w:bidi="ar-SA"/>
      </w:rPr>
    </w:lvl>
    <w:lvl w:ilvl="7">
      <w:start w:val="0"/>
      <w:numFmt w:val="bullet"/>
      <w:lvlText w:val="•"/>
      <w:lvlJc w:val="left"/>
      <w:pPr>
        <w:ind w:left="7312" w:hanging="297"/>
      </w:pPr>
      <w:rPr>
        <w:rFonts w:hint="default"/>
        <w:lang w:val="en-US" w:eastAsia="en-US" w:bidi="ar-SA"/>
      </w:rPr>
    </w:lvl>
    <w:lvl w:ilvl="8">
      <w:start w:val="0"/>
      <w:numFmt w:val="bullet"/>
      <w:lvlText w:val="•"/>
      <w:lvlJc w:val="left"/>
      <w:pPr>
        <w:ind w:left="8342" w:hanging="297"/>
      </w:pPr>
      <w:rPr>
        <w:rFonts w:hint="default"/>
        <w:lang w:val="en-US" w:eastAsia="en-US" w:bidi="ar-SA"/>
      </w:rPr>
    </w:lvl>
  </w:abstractNum>
  <w:abstractNum w:abstractNumId="44">
    <w:multiLevelType w:val="hybridMultilevel"/>
    <w:lvl w:ilvl="0">
      <w:start w:val="1"/>
      <w:numFmt w:val="decimal"/>
      <w:lvlText w:val="(%1)"/>
      <w:lvlJc w:val="left"/>
      <w:pPr>
        <w:ind w:left="956" w:hanging="377"/>
        <w:jc w:val="left"/>
      </w:pPr>
      <w:rPr>
        <w:rFonts w:hint="default" w:ascii="標楷體" w:hAnsi="標楷體" w:eastAsia="標楷體" w:cs="標楷體"/>
        <w:b w:val="0"/>
        <w:bCs w:val="0"/>
        <w:i w:val="0"/>
        <w:iCs w:val="0"/>
        <w:color w:val="FF0000"/>
        <w:spacing w:val="0"/>
        <w:w w:val="98"/>
        <w:sz w:val="17"/>
        <w:szCs w:val="17"/>
        <w:u w:val="single" w:color="FF0000"/>
        <w:lang w:val="en-US" w:eastAsia="en-US" w:bidi="ar-SA"/>
      </w:rPr>
    </w:lvl>
    <w:lvl w:ilvl="1">
      <w:start w:val="0"/>
      <w:numFmt w:val="bullet"/>
      <w:lvlText w:val="•"/>
      <w:lvlJc w:val="left"/>
      <w:pPr>
        <w:ind w:left="1982" w:hanging="377"/>
      </w:pPr>
      <w:rPr>
        <w:rFonts w:hint="default"/>
        <w:lang w:val="en-US" w:eastAsia="en-US" w:bidi="ar-SA"/>
      </w:rPr>
    </w:lvl>
    <w:lvl w:ilvl="2">
      <w:start w:val="0"/>
      <w:numFmt w:val="bullet"/>
      <w:lvlText w:val="•"/>
      <w:lvlJc w:val="left"/>
      <w:pPr>
        <w:ind w:left="3005" w:hanging="377"/>
      </w:pPr>
      <w:rPr>
        <w:rFonts w:hint="default"/>
        <w:lang w:val="en-US" w:eastAsia="en-US" w:bidi="ar-SA"/>
      </w:rPr>
    </w:lvl>
    <w:lvl w:ilvl="3">
      <w:start w:val="0"/>
      <w:numFmt w:val="bullet"/>
      <w:lvlText w:val="•"/>
      <w:lvlJc w:val="left"/>
      <w:pPr>
        <w:ind w:left="4027" w:hanging="377"/>
      </w:pPr>
      <w:rPr>
        <w:rFonts w:hint="default"/>
        <w:lang w:val="en-US" w:eastAsia="en-US" w:bidi="ar-SA"/>
      </w:rPr>
    </w:lvl>
    <w:lvl w:ilvl="4">
      <w:start w:val="0"/>
      <w:numFmt w:val="bullet"/>
      <w:lvlText w:val="•"/>
      <w:lvlJc w:val="left"/>
      <w:pPr>
        <w:ind w:left="5050" w:hanging="377"/>
      </w:pPr>
      <w:rPr>
        <w:rFonts w:hint="default"/>
        <w:lang w:val="en-US" w:eastAsia="en-US" w:bidi="ar-SA"/>
      </w:rPr>
    </w:lvl>
    <w:lvl w:ilvl="5">
      <w:start w:val="0"/>
      <w:numFmt w:val="bullet"/>
      <w:lvlText w:val="•"/>
      <w:lvlJc w:val="left"/>
      <w:pPr>
        <w:ind w:left="6073" w:hanging="377"/>
      </w:pPr>
      <w:rPr>
        <w:rFonts w:hint="default"/>
        <w:lang w:val="en-US" w:eastAsia="en-US" w:bidi="ar-SA"/>
      </w:rPr>
    </w:lvl>
    <w:lvl w:ilvl="6">
      <w:start w:val="0"/>
      <w:numFmt w:val="bullet"/>
      <w:lvlText w:val="•"/>
      <w:lvlJc w:val="left"/>
      <w:pPr>
        <w:ind w:left="7095" w:hanging="377"/>
      </w:pPr>
      <w:rPr>
        <w:rFonts w:hint="default"/>
        <w:lang w:val="en-US" w:eastAsia="en-US" w:bidi="ar-SA"/>
      </w:rPr>
    </w:lvl>
    <w:lvl w:ilvl="7">
      <w:start w:val="0"/>
      <w:numFmt w:val="bullet"/>
      <w:lvlText w:val="•"/>
      <w:lvlJc w:val="left"/>
      <w:pPr>
        <w:ind w:left="8118" w:hanging="377"/>
      </w:pPr>
      <w:rPr>
        <w:rFonts w:hint="default"/>
        <w:lang w:val="en-US" w:eastAsia="en-US" w:bidi="ar-SA"/>
      </w:rPr>
    </w:lvl>
    <w:lvl w:ilvl="8">
      <w:start w:val="0"/>
      <w:numFmt w:val="bullet"/>
      <w:lvlText w:val="•"/>
      <w:lvlJc w:val="left"/>
      <w:pPr>
        <w:ind w:left="9141" w:hanging="377"/>
      </w:pPr>
      <w:rPr>
        <w:rFonts w:hint="default"/>
        <w:lang w:val="en-US" w:eastAsia="en-US" w:bidi="ar-SA"/>
      </w:rPr>
    </w:lvl>
  </w:abstractNum>
  <w:abstractNum w:abstractNumId="43">
    <w:multiLevelType w:val="hybridMultilevel"/>
    <w:lvl w:ilvl="0">
      <w:start w:val="4"/>
      <w:numFmt w:val="decimal"/>
      <w:lvlText w:val="%1"/>
      <w:lvlJc w:val="left"/>
      <w:pPr>
        <w:ind w:left="881" w:hanging="276"/>
        <w:jc w:val="left"/>
      </w:pPr>
      <w:rPr>
        <w:rFonts w:hint="default"/>
        <w:lang w:val="en-US" w:eastAsia="en-US" w:bidi="ar-SA"/>
      </w:rPr>
    </w:lvl>
    <w:lvl w:ilvl="1">
      <w:start w:val="1"/>
      <w:numFmt w:val="decimal"/>
      <w:lvlText w:val="%1.%2"/>
      <w:lvlJc w:val="left"/>
      <w:pPr>
        <w:ind w:left="881" w:hanging="276"/>
        <w:jc w:val="left"/>
      </w:pPr>
      <w:rPr>
        <w:rFonts w:hint="default" w:ascii="Times New Roman" w:hAnsi="Times New Roman" w:eastAsia="Times New Roman" w:cs="Times New Roman"/>
        <w:b w:val="0"/>
        <w:bCs w:val="0"/>
        <w:i w:val="0"/>
        <w:iCs w:val="0"/>
        <w:spacing w:val="0"/>
        <w:w w:val="104"/>
        <w:sz w:val="17"/>
        <w:szCs w:val="17"/>
        <w:lang w:val="en-US" w:eastAsia="en-US" w:bidi="ar-SA"/>
      </w:rPr>
    </w:lvl>
    <w:lvl w:ilvl="2">
      <w:start w:val="0"/>
      <w:numFmt w:val="bullet"/>
      <w:lvlText w:val="•"/>
      <w:lvlJc w:val="left"/>
      <w:pPr>
        <w:ind w:left="2941" w:hanging="276"/>
      </w:pPr>
      <w:rPr>
        <w:rFonts w:hint="default"/>
        <w:lang w:val="en-US" w:eastAsia="en-US" w:bidi="ar-SA"/>
      </w:rPr>
    </w:lvl>
    <w:lvl w:ilvl="3">
      <w:start w:val="0"/>
      <w:numFmt w:val="bullet"/>
      <w:lvlText w:val="•"/>
      <w:lvlJc w:val="left"/>
      <w:pPr>
        <w:ind w:left="3971" w:hanging="276"/>
      </w:pPr>
      <w:rPr>
        <w:rFonts w:hint="default"/>
        <w:lang w:val="en-US" w:eastAsia="en-US" w:bidi="ar-SA"/>
      </w:rPr>
    </w:lvl>
    <w:lvl w:ilvl="4">
      <w:start w:val="0"/>
      <w:numFmt w:val="bullet"/>
      <w:lvlText w:val="•"/>
      <w:lvlJc w:val="left"/>
      <w:pPr>
        <w:ind w:left="5002" w:hanging="276"/>
      </w:pPr>
      <w:rPr>
        <w:rFonts w:hint="default"/>
        <w:lang w:val="en-US" w:eastAsia="en-US" w:bidi="ar-SA"/>
      </w:rPr>
    </w:lvl>
    <w:lvl w:ilvl="5">
      <w:start w:val="0"/>
      <w:numFmt w:val="bullet"/>
      <w:lvlText w:val="•"/>
      <w:lvlJc w:val="left"/>
      <w:pPr>
        <w:ind w:left="6033" w:hanging="276"/>
      </w:pPr>
      <w:rPr>
        <w:rFonts w:hint="default"/>
        <w:lang w:val="en-US" w:eastAsia="en-US" w:bidi="ar-SA"/>
      </w:rPr>
    </w:lvl>
    <w:lvl w:ilvl="6">
      <w:start w:val="0"/>
      <w:numFmt w:val="bullet"/>
      <w:lvlText w:val="•"/>
      <w:lvlJc w:val="left"/>
      <w:pPr>
        <w:ind w:left="7063" w:hanging="276"/>
      </w:pPr>
      <w:rPr>
        <w:rFonts w:hint="default"/>
        <w:lang w:val="en-US" w:eastAsia="en-US" w:bidi="ar-SA"/>
      </w:rPr>
    </w:lvl>
    <w:lvl w:ilvl="7">
      <w:start w:val="0"/>
      <w:numFmt w:val="bullet"/>
      <w:lvlText w:val="•"/>
      <w:lvlJc w:val="left"/>
      <w:pPr>
        <w:ind w:left="8094" w:hanging="276"/>
      </w:pPr>
      <w:rPr>
        <w:rFonts w:hint="default"/>
        <w:lang w:val="en-US" w:eastAsia="en-US" w:bidi="ar-SA"/>
      </w:rPr>
    </w:lvl>
    <w:lvl w:ilvl="8">
      <w:start w:val="0"/>
      <w:numFmt w:val="bullet"/>
      <w:lvlText w:val="•"/>
      <w:lvlJc w:val="left"/>
      <w:pPr>
        <w:ind w:left="9125" w:hanging="276"/>
      </w:pPr>
      <w:rPr>
        <w:rFonts w:hint="default"/>
        <w:lang w:val="en-US" w:eastAsia="en-US" w:bidi="ar-SA"/>
      </w:rPr>
    </w:lvl>
  </w:abstractNum>
  <w:abstractNum w:abstractNumId="42">
    <w:multiLevelType w:val="hybridMultilevel"/>
    <w:lvl w:ilvl="0">
      <w:start w:val="1"/>
      <w:numFmt w:val="decimal"/>
      <w:lvlText w:val="(%1)"/>
      <w:lvlJc w:val="left"/>
      <w:pPr>
        <w:ind w:left="956" w:hanging="377"/>
        <w:jc w:val="left"/>
      </w:pPr>
      <w:rPr>
        <w:rFonts w:hint="default"/>
        <w:spacing w:val="0"/>
        <w:w w:val="104"/>
        <w:u w:val="single" w:color="FF0000"/>
        <w:lang w:val="en-US" w:eastAsia="en-US" w:bidi="ar-SA"/>
      </w:rPr>
    </w:lvl>
    <w:lvl w:ilvl="1">
      <w:start w:val="0"/>
      <w:numFmt w:val="bullet"/>
      <w:lvlText w:val="•"/>
      <w:lvlJc w:val="left"/>
      <w:pPr>
        <w:ind w:left="1982" w:hanging="377"/>
      </w:pPr>
      <w:rPr>
        <w:rFonts w:hint="default"/>
        <w:lang w:val="en-US" w:eastAsia="en-US" w:bidi="ar-SA"/>
      </w:rPr>
    </w:lvl>
    <w:lvl w:ilvl="2">
      <w:start w:val="0"/>
      <w:numFmt w:val="bullet"/>
      <w:lvlText w:val="•"/>
      <w:lvlJc w:val="left"/>
      <w:pPr>
        <w:ind w:left="3005" w:hanging="377"/>
      </w:pPr>
      <w:rPr>
        <w:rFonts w:hint="default"/>
        <w:lang w:val="en-US" w:eastAsia="en-US" w:bidi="ar-SA"/>
      </w:rPr>
    </w:lvl>
    <w:lvl w:ilvl="3">
      <w:start w:val="0"/>
      <w:numFmt w:val="bullet"/>
      <w:lvlText w:val="•"/>
      <w:lvlJc w:val="left"/>
      <w:pPr>
        <w:ind w:left="4027" w:hanging="377"/>
      </w:pPr>
      <w:rPr>
        <w:rFonts w:hint="default"/>
        <w:lang w:val="en-US" w:eastAsia="en-US" w:bidi="ar-SA"/>
      </w:rPr>
    </w:lvl>
    <w:lvl w:ilvl="4">
      <w:start w:val="0"/>
      <w:numFmt w:val="bullet"/>
      <w:lvlText w:val="•"/>
      <w:lvlJc w:val="left"/>
      <w:pPr>
        <w:ind w:left="5050" w:hanging="377"/>
      </w:pPr>
      <w:rPr>
        <w:rFonts w:hint="default"/>
        <w:lang w:val="en-US" w:eastAsia="en-US" w:bidi="ar-SA"/>
      </w:rPr>
    </w:lvl>
    <w:lvl w:ilvl="5">
      <w:start w:val="0"/>
      <w:numFmt w:val="bullet"/>
      <w:lvlText w:val="•"/>
      <w:lvlJc w:val="left"/>
      <w:pPr>
        <w:ind w:left="6073" w:hanging="377"/>
      </w:pPr>
      <w:rPr>
        <w:rFonts w:hint="default"/>
        <w:lang w:val="en-US" w:eastAsia="en-US" w:bidi="ar-SA"/>
      </w:rPr>
    </w:lvl>
    <w:lvl w:ilvl="6">
      <w:start w:val="0"/>
      <w:numFmt w:val="bullet"/>
      <w:lvlText w:val="•"/>
      <w:lvlJc w:val="left"/>
      <w:pPr>
        <w:ind w:left="7095" w:hanging="377"/>
      </w:pPr>
      <w:rPr>
        <w:rFonts w:hint="default"/>
        <w:lang w:val="en-US" w:eastAsia="en-US" w:bidi="ar-SA"/>
      </w:rPr>
    </w:lvl>
    <w:lvl w:ilvl="7">
      <w:start w:val="0"/>
      <w:numFmt w:val="bullet"/>
      <w:lvlText w:val="•"/>
      <w:lvlJc w:val="left"/>
      <w:pPr>
        <w:ind w:left="8118" w:hanging="377"/>
      </w:pPr>
      <w:rPr>
        <w:rFonts w:hint="default"/>
        <w:lang w:val="en-US" w:eastAsia="en-US" w:bidi="ar-SA"/>
      </w:rPr>
    </w:lvl>
    <w:lvl w:ilvl="8">
      <w:start w:val="0"/>
      <w:numFmt w:val="bullet"/>
      <w:lvlText w:val="•"/>
      <w:lvlJc w:val="left"/>
      <w:pPr>
        <w:ind w:left="9141" w:hanging="377"/>
      </w:pPr>
      <w:rPr>
        <w:rFonts w:hint="default"/>
        <w:lang w:val="en-US" w:eastAsia="en-US" w:bidi="ar-SA"/>
      </w:rPr>
    </w:lvl>
  </w:abstractNum>
  <w:abstractNum w:abstractNumId="41">
    <w:multiLevelType w:val="hybridMultilevel"/>
    <w:lvl w:ilvl="0">
      <w:start w:val="3"/>
      <w:numFmt w:val="decimal"/>
      <w:lvlText w:val="%1"/>
      <w:lvlJc w:val="left"/>
      <w:pPr>
        <w:ind w:left="881" w:hanging="272"/>
        <w:jc w:val="left"/>
      </w:pPr>
      <w:rPr>
        <w:rFonts w:hint="default"/>
        <w:lang w:val="en-US" w:eastAsia="en-US" w:bidi="ar-SA"/>
      </w:rPr>
    </w:lvl>
    <w:lvl w:ilvl="1">
      <w:start w:val="1"/>
      <w:numFmt w:val="decimal"/>
      <w:lvlText w:val="%1.%2"/>
      <w:lvlJc w:val="left"/>
      <w:pPr>
        <w:ind w:left="881" w:hanging="272"/>
        <w:jc w:val="left"/>
      </w:pPr>
      <w:rPr>
        <w:rFonts w:hint="default" w:ascii="Times New Roman" w:hAnsi="Times New Roman" w:eastAsia="Times New Roman" w:cs="Times New Roman"/>
        <w:b w:val="0"/>
        <w:bCs w:val="0"/>
        <w:i w:val="0"/>
        <w:iCs w:val="0"/>
        <w:spacing w:val="0"/>
        <w:w w:val="104"/>
        <w:sz w:val="17"/>
        <w:szCs w:val="17"/>
        <w:lang w:val="en-US" w:eastAsia="en-US" w:bidi="ar-SA"/>
      </w:rPr>
    </w:lvl>
    <w:lvl w:ilvl="2">
      <w:start w:val="0"/>
      <w:numFmt w:val="bullet"/>
      <w:lvlText w:val="•"/>
      <w:lvlJc w:val="left"/>
      <w:pPr>
        <w:ind w:left="2941" w:hanging="272"/>
      </w:pPr>
      <w:rPr>
        <w:rFonts w:hint="default"/>
        <w:lang w:val="en-US" w:eastAsia="en-US" w:bidi="ar-SA"/>
      </w:rPr>
    </w:lvl>
    <w:lvl w:ilvl="3">
      <w:start w:val="0"/>
      <w:numFmt w:val="bullet"/>
      <w:lvlText w:val="•"/>
      <w:lvlJc w:val="left"/>
      <w:pPr>
        <w:ind w:left="3971" w:hanging="272"/>
      </w:pPr>
      <w:rPr>
        <w:rFonts w:hint="default"/>
        <w:lang w:val="en-US" w:eastAsia="en-US" w:bidi="ar-SA"/>
      </w:rPr>
    </w:lvl>
    <w:lvl w:ilvl="4">
      <w:start w:val="0"/>
      <w:numFmt w:val="bullet"/>
      <w:lvlText w:val="•"/>
      <w:lvlJc w:val="left"/>
      <w:pPr>
        <w:ind w:left="5002" w:hanging="272"/>
      </w:pPr>
      <w:rPr>
        <w:rFonts w:hint="default"/>
        <w:lang w:val="en-US" w:eastAsia="en-US" w:bidi="ar-SA"/>
      </w:rPr>
    </w:lvl>
    <w:lvl w:ilvl="5">
      <w:start w:val="0"/>
      <w:numFmt w:val="bullet"/>
      <w:lvlText w:val="•"/>
      <w:lvlJc w:val="left"/>
      <w:pPr>
        <w:ind w:left="6033" w:hanging="272"/>
      </w:pPr>
      <w:rPr>
        <w:rFonts w:hint="default"/>
        <w:lang w:val="en-US" w:eastAsia="en-US" w:bidi="ar-SA"/>
      </w:rPr>
    </w:lvl>
    <w:lvl w:ilvl="6">
      <w:start w:val="0"/>
      <w:numFmt w:val="bullet"/>
      <w:lvlText w:val="•"/>
      <w:lvlJc w:val="left"/>
      <w:pPr>
        <w:ind w:left="7063" w:hanging="272"/>
      </w:pPr>
      <w:rPr>
        <w:rFonts w:hint="default"/>
        <w:lang w:val="en-US" w:eastAsia="en-US" w:bidi="ar-SA"/>
      </w:rPr>
    </w:lvl>
    <w:lvl w:ilvl="7">
      <w:start w:val="0"/>
      <w:numFmt w:val="bullet"/>
      <w:lvlText w:val="•"/>
      <w:lvlJc w:val="left"/>
      <w:pPr>
        <w:ind w:left="8094" w:hanging="272"/>
      </w:pPr>
      <w:rPr>
        <w:rFonts w:hint="default"/>
        <w:lang w:val="en-US" w:eastAsia="en-US" w:bidi="ar-SA"/>
      </w:rPr>
    </w:lvl>
    <w:lvl w:ilvl="8">
      <w:start w:val="0"/>
      <w:numFmt w:val="bullet"/>
      <w:lvlText w:val="•"/>
      <w:lvlJc w:val="left"/>
      <w:pPr>
        <w:ind w:left="9125" w:hanging="272"/>
      </w:pPr>
      <w:rPr>
        <w:rFonts w:hint="default"/>
        <w:lang w:val="en-US" w:eastAsia="en-US" w:bidi="ar-SA"/>
      </w:rPr>
    </w:lvl>
  </w:abstractNum>
  <w:abstractNum w:abstractNumId="40">
    <w:multiLevelType w:val="hybridMultilevel"/>
    <w:lvl w:ilvl="0">
      <w:start w:val="11"/>
      <w:numFmt w:val="decimal"/>
      <w:lvlText w:val="%1"/>
      <w:lvlJc w:val="left"/>
      <w:pPr>
        <w:ind w:left="27" w:hanging="488"/>
        <w:jc w:val="left"/>
      </w:pPr>
      <w:rPr>
        <w:rFonts w:hint="default"/>
        <w:lang w:val="en-US" w:eastAsia="en-US" w:bidi="ar-SA"/>
      </w:rPr>
    </w:lvl>
    <w:lvl w:ilvl="1">
      <w:start w:val="1"/>
      <w:numFmt w:val="decimal"/>
      <w:lvlText w:val="%1.%2"/>
      <w:lvlJc w:val="left"/>
      <w:pPr>
        <w:ind w:left="27" w:hanging="48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3)"/>
      <w:lvlJc w:val="left"/>
      <w:pPr>
        <w:ind w:left="956" w:hanging="377"/>
        <w:jc w:val="left"/>
      </w:pPr>
      <w:rPr>
        <w:rFonts w:hint="default" w:ascii="標楷體" w:hAnsi="標楷體" w:eastAsia="標楷體" w:cs="標楷體"/>
        <w:b w:val="0"/>
        <w:bCs w:val="0"/>
        <w:i w:val="0"/>
        <w:iCs w:val="0"/>
        <w:color w:val="FF0000"/>
        <w:spacing w:val="0"/>
        <w:w w:val="104"/>
        <w:sz w:val="17"/>
        <w:szCs w:val="17"/>
        <w:u w:val="single" w:color="FF0000"/>
        <w:lang w:val="en-US" w:eastAsia="en-US" w:bidi="ar-SA"/>
      </w:rPr>
    </w:lvl>
    <w:lvl w:ilvl="3">
      <w:start w:val="0"/>
      <w:numFmt w:val="bullet"/>
      <w:lvlText w:val="•"/>
      <w:lvlJc w:val="left"/>
      <w:pPr>
        <w:ind w:left="2854" w:hanging="377"/>
      </w:pPr>
      <w:rPr>
        <w:rFonts w:hint="default"/>
        <w:lang w:val="en-US" w:eastAsia="en-US" w:bidi="ar-SA"/>
      </w:rPr>
    </w:lvl>
    <w:lvl w:ilvl="4">
      <w:start w:val="0"/>
      <w:numFmt w:val="bullet"/>
      <w:lvlText w:val="•"/>
      <w:lvlJc w:val="left"/>
      <w:pPr>
        <w:ind w:left="3801" w:hanging="377"/>
      </w:pPr>
      <w:rPr>
        <w:rFonts w:hint="default"/>
        <w:lang w:val="en-US" w:eastAsia="en-US" w:bidi="ar-SA"/>
      </w:rPr>
    </w:lvl>
    <w:lvl w:ilvl="5">
      <w:start w:val="0"/>
      <w:numFmt w:val="bullet"/>
      <w:lvlText w:val="•"/>
      <w:lvlJc w:val="left"/>
      <w:pPr>
        <w:ind w:left="4748" w:hanging="377"/>
      </w:pPr>
      <w:rPr>
        <w:rFonts w:hint="default"/>
        <w:lang w:val="en-US" w:eastAsia="en-US" w:bidi="ar-SA"/>
      </w:rPr>
    </w:lvl>
    <w:lvl w:ilvl="6">
      <w:start w:val="0"/>
      <w:numFmt w:val="bullet"/>
      <w:lvlText w:val="•"/>
      <w:lvlJc w:val="left"/>
      <w:pPr>
        <w:ind w:left="5695" w:hanging="377"/>
      </w:pPr>
      <w:rPr>
        <w:rFonts w:hint="default"/>
        <w:lang w:val="en-US" w:eastAsia="en-US" w:bidi="ar-SA"/>
      </w:rPr>
    </w:lvl>
    <w:lvl w:ilvl="7">
      <w:start w:val="0"/>
      <w:numFmt w:val="bullet"/>
      <w:lvlText w:val="•"/>
      <w:lvlJc w:val="left"/>
      <w:pPr>
        <w:ind w:left="6642" w:hanging="377"/>
      </w:pPr>
      <w:rPr>
        <w:rFonts w:hint="default"/>
        <w:lang w:val="en-US" w:eastAsia="en-US" w:bidi="ar-SA"/>
      </w:rPr>
    </w:lvl>
    <w:lvl w:ilvl="8">
      <w:start w:val="0"/>
      <w:numFmt w:val="bullet"/>
      <w:lvlText w:val="•"/>
      <w:lvlJc w:val="left"/>
      <w:pPr>
        <w:ind w:left="7589" w:hanging="377"/>
      </w:pPr>
      <w:rPr>
        <w:rFonts w:hint="default"/>
        <w:lang w:val="en-US" w:eastAsia="en-US" w:bidi="ar-SA"/>
      </w:rPr>
    </w:lvl>
  </w:abstractNum>
  <w:abstractNum w:abstractNumId="39">
    <w:multiLevelType w:val="hybridMultilevel"/>
    <w:lvl w:ilvl="0">
      <w:start w:val="7"/>
      <w:numFmt w:val="decimal"/>
      <w:lvlText w:val="%1"/>
      <w:lvlJc w:val="left"/>
      <w:pPr>
        <w:ind w:left="495" w:hanging="348"/>
        <w:jc w:val="left"/>
      </w:pPr>
      <w:rPr>
        <w:rFonts w:hint="default"/>
        <w:lang w:val="en-US" w:eastAsia="en-US" w:bidi="ar-SA"/>
      </w:rPr>
    </w:lvl>
    <w:lvl w:ilvl="1">
      <w:start w:val="1"/>
      <w:numFmt w:val="decimal"/>
      <w:lvlText w:val="%1.%2"/>
      <w:lvlJc w:val="left"/>
      <w:pPr>
        <w:ind w:left="495" w:hanging="348"/>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320" w:hanging="348"/>
      </w:pPr>
      <w:rPr>
        <w:rFonts w:hint="default"/>
        <w:lang w:val="en-US" w:eastAsia="en-US" w:bidi="ar-SA"/>
      </w:rPr>
    </w:lvl>
    <w:lvl w:ilvl="3">
      <w:start w:val="0"/>
      <w:numFmt w:val="bullet"/>
      <w:lvlText w:val="•"/>
      <w:lvlJc w:val="left"/>
      <w:pPr>
        <w:ind w:left="3230" w:hanging="348"/>
      </w:pPr>
      <w:rPr>
        <w:rFonts w:hint="default"/>
        <w:lang w:val="en-US" w:eastAsia="en-US" w:bidi="ar-SA"/>
      </w:rPr>
    </w:lvl>
    <w:lvl w:ilvl="4">
      <w:start w:val="0"/>
      <w:numFmt w:val="bullet"/>
      <w:lvlText w:val="•"/>
      <w:lvlJc w:val="left"/>
      <w:pPr>
        <w:ind w:left="4141" w:hanging="348"/>
      </w:pPr>
      <w:rPr>
        <w:rFonts w:hint="default"/>
        <w:lang w:val="en-US" w:eastAsia="en-US" w:bidi="ar-SA"/>
      </w:rPr>
    </w:lvl>
    <w:lvl w:ilvl="5">
      <w:start w:val="0"/>
      <w:numFmt w:val="bullet"/>
      <w:lvlText w:val="•"/>
      <w:lvlJc w:val="left"/>
      <w:pPr>
        <w:ind w:left="5051" w:hanging="348"/>
      </w:pPr>
      <w:rPr>
        <w:rFonts w:hint="default"/>
        <w:lang w:val="en-US" w:eastAsia="en-US" w:bidi="ar-SA"/>
      </w:rPr>
    </w:lvl>
    <w:lvl w:ilvl="6">
      <w:start w:val="0"/>
      <w:numFmt w:val="bullet"/>
      <w:lvlText w:val="•"/>
      <w:lvlJc w:val="left"/>
      <w:pPr>
        <w:ind w:left="5961" w:hanging="348"/>
      </w:pPr>
      <w:rPr>
        <w:rFonts w:hint="default"/>
        <w:lang w:val="en-US" w:eastAsia="en-US" w:bidi="ar-SA"/>
      </w:rPr>
    </w:lvl>
    <w:lvl w:ilvl="7">
      <w:start w:val="0"/>
      <w:numFmt w:val="bullet"/>
      <w:lvlText w:val="•"/>
      <w:lvlJc w:val="left"/>
      <w:pPr>
        <w:ind w:left="6872" w:hanging="348"/>
      </w:pPr>
      <w:rPr>
        <w:rFonts w:hint="default"/>
        <w:lang w:val="en-US" w:eastAsia="en-US" w:bidi="ar-SA"/>
      </w:rPr>
    </w:lvl>
    <w:lvl w:ilvl="8">
      <w:start w:val="0"/>
      <w:numFmt w:val="bullet"/>
      <w:lvlText w:val="•"/>
      <w:lvlJc w:val="left"/>
      <w:pPr>
        <w:ind w:left="7782" w:hanging="348"/>
      </w:pPr>
      <w:rPr>
        <w:rFonts w:hint="default"/>
        <w:lang w:val="en-US" w:eastAsia="en-US" w:bidi="ar-SA"/>
      </w:rPr>
    </w:lvl>
  </w:abstractNum>
  <w:abstractNum w:abstractNumId="38">
    <w:multiLevelType w:val="hybridMultilevel"/>
    <w:lvl w:ilvl="0">
      <w:start w:val="6"/>
      <w:numFmt w:val="decimal"/>
      <w:lvlText w:val="%1"/>
      <w:lvlJc w:val="left"/>
      <w:pPr>
        <w:ind w:left="1730" w:hanging="492"/>
        <w:jc w:val="left"/>
      </w:pPr>
      <w:rPr>
        <w:rFonts w:hint="default"/>
        <w:lang w:val="en-US" w:eastAsia="en-US" w:bidi="ar-SA"/>
      </w:rPr>
    </w:lvl>
    <w:lvl w:ilvl="1">
      <w:start w:val="1"/>
      <w:numFmt w:val="decimal"/>
      <w:lvlText w:val="%1.%2"/>
      <w:lvlJc w:val="left"/>
      <w:pPr>
        <w:ind w:left="1730" w:hanging="49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629" w:hanging="492"/>
      </w:pPr>
      <w:rPr>
        <w:rFonts w:hint="default"/>
        <w:lang w:val="en-US" w:eastAsia="en-US" w:bidi="ar-SA"/>
      </w:rPr>
    </w:lvl>
    <w:lvl w:ilvl="3">
      <w:start w:val="0"/>
      <w:numFmt w:val="bullet"/>
      <w:lvlText w:val="•"/>
      <w:lvlJc w:val="left"/>
      <w:pPr>
        <w:ind w:left="4573" w:hanging="492"/>
      </w:pPr>
      <w:rPr>
        <w:rFonts w:hint="default"/>
        <w:lang w:val="en-US" w:eastAsia="en-US" w:bidi="ar-SA"/>
      </w:rPr>
    </w:lvl>
    <w:lvl w:ilvl="4">
      <w:start w:val="0"/>
      <w:numFmt w:val="bullet"/>
      <w:lvlText w:val="•"/>
      <w:lvlJc w:val="left"/>
      <w:pPr>
        <w:ind w:left="5518" w:hanging="492"/>
      </w:pPr>
      <w:rPr>
        <w:rFonts w:hint="default"/>
        <w:lang w:val="en-US" w:eastAsia="en-US" w:bidi="ar-SA"/>
      </w:rPr>
    </w:lvl>
    <w:lvl w:ilvl="5">
      <w:start w:val="0"/>
      <w:numFmt w:val="bullet"/>
      <w:lvlText w:val="•"/>
      <w:lvlJc w:val="left"/>
      <w:pPr>
        <w:ind w:left="6463" w:hanging="492"/>
      </w:pPr>
      <w:rPr>
        <w:rFonts w:hint="default"/>
        <w:lang w:val="en-US" w:eastAsia="en-US" w:bidi="ar-SA"/>
      </w:rPr>
    </w:lvl>
    <w:lvl w:ilvl="6">
      <w:start w:val="0"/>
      <w:numFmt w:val="bullet"/>
      <w:lvlText w:val="•"/>
      <w:lvlJc w:val="left"/>
      <w:pPr>
        <w:ind w:left="7407" w:hanging="492"/>
      </w:pPr>
      <w:rPr>
        <w:rFonts w:hint="default"/>
        <w:lang w:val="en-US" w:eastAsia="en-US" w:bidi="ar-SA"/>
      </w:rPr>
    </w:lvl>
    <w:lvl w:ilvl="7">
      <w:start w:val="0"/>
      <w:numFmt w:val="bullet"/>
      <w:lvlText w:val="•"/>
      <w:lvlJc w:val="left"/>
      <w:pPr>
        <w:ind w:left="8352" w:hanging="492"/>
      </w:pPr>
      <w:rPr>
        <w:rFonts w:hint="default"/>
        <w:lang w:val="en-US" w:eastAsia="en-US" w:bidi="ar-SA"/>
      </w:rPr>
    </w:lvl>
    <w:lvl w:ilvl="8">
      <w:start w:val="0"/>
      <w:numFmt w:val="bullet"/>
      <w:lvlText w:val="•"/>
      <w:lvlJc w:val="left"/>
      <w:pPr>
        <w:ind w:left="9297" w:hanging="492"/>
      </w:pPr>
      <w:rPr>
        <w:rFonts w:hint="default"/>
        <w:lang w:val="en-US" w:eastAsia="en-US" w:bidi="ar-SA"/>
      </w:rPr>
    </w:lvl>
  </w:abstractNum>
  <w:abstractNum w:abstractNumId="37">
    <w:multiLevelType w:val="hybridMultilevel"/>
    <w:lvl w:ilvl="0">
      <w:start w:val="4"/>
      <w:numFmt w:val="decimal"/>
      <w:lvlText w:val="%1"/>
      <w:lvlJc w:val="left"/>
      <w:pPr>
        <w:ind w:left="1730" w:hanging="368"/>
        <w:jc w:val="left"/>
      </w:pPr>
      <w:rPr>
        <w:rFonts w:hint="default"/>
        <w:lang w:val="en-US" w:eastAsia="en-US" w:bidi="ar-SA"/>
      </w:rPr>
    </w:lvl>
    <w:lvl w:ilvl="1">
      <w:start w:val="1"/>
      <w:numFmt w:val="decimal"/>
      <w:lvlText w:val="%1.%2"/>
      <w:lvlJc w:val="left"/>
      <w:pPr>
        <w:ind w:left="1730" w:hanging="36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629" w:hanging="368"/>
      </w:pPr>
      <w:rPr>
        <w:rFonts w:hint="default"/>
        <w:lang w:val="en-US" w:eastAsia="en-US" w:bidi="ar-SA"/>
      </w:rPr>
    </w:lvl>
    <w:lvl w:ilvl="3">
      <w:start w:val="0"/>
      <w:numFmt w:val="bullet"/>
      <w:lvlText w:val="•"/>
      <w:lvlJc w:val="left"/>
      <w:pPr>
        <w:ind w:left="4573" w:hanging="368"/>
      </w:pPr>
      <w:rPr>
        <w:rFonts w:hint="default"/>
        <w:lang w:val="en-US" w:eastAsia="en-US" w:bidi="ar-SA"/>
      </w:rPr>
    </w:lvl>
    <w:lvl w:ilvl="4">
      <w:start w:val="0"/>
      <w:numFmt w:val="bullet"/>
      <w:lvlText w:val="•"/>
      <w:lvlJc w:val="left"/>
      <w:pPr>
        <w:ind w:left="5518" w:hanging="368"/>
      </w:pPr>
      <w:rPr>
        <w:rFonts w:hint="default"/>
        <w:lang w:val="en-US" w:eastAsia="en-US" w:bidi="ar-SA"/>
      </w:rPr>
    </w:lvl>
    <w:lvl w:ilvl="5">
      <w:start w:val="0"/>
      <w:numFmt w:val="bullet"/>
      <w:lvlText w:val="•"/>
      <w:lvlJc w:val="left"/>
      <w:pPr>
        <w:ind w:left="6463" w:hanging="368"/>
      </w:pPr>
      <w:rPr>
        <w:rFonts w:hint="default"/>
        <w:lang w:val="en-US" w:eastAsia="en-US" w:bidi="ar-SA"/>
      </w:rPr>
    </w:lvl>
    <w:lvl w:ilvl="6">
      <w:start w:val="0"/>
      <w:numFmt w:val="bullet"/>
      <w:lvlText w:val="•"/>
      <w:lvlJc w:val="left"/>
      <w:pPr>
        <w:ind w:left="7407" w:hanging="368"/>
      </w:pPr>
      <w:rPr>
        <w:rFonts w:hint="default"/>
        <w:lang w:val="en-US" w:eastAsia="en-US" w:bidi="ar-SA"/>
      </w:rPr>
    </w:lvl>
    <w:lvl w:ilvl="7">
      <w:start w:val="0"/>
      <w:numFmt w:val="bullet"/>
      <w:lvlText w:val="•"/>
      <w:lvlJc w:val="left"/>
      <w:pPr>
        <w:ind w:left="8352" w:hanging="368"/>
      </w:pPr>
      <w:rPr>
        <w:rFonts w:hint="default"/>
        <w:lang w:val="en-US" w:eastAsia="en-US" w:bidi="ar-SA"/>
      </w:rPr>
    </w:lvl>
    <w:lvl w:ilvl="8">
      <w:start w:val="0"/>
      <w:numFmt w:val="bullet"/>
      <w:lvlText w:val="•"/>
      <w:lvlJc w:val="left"/>
      <w:pPr>
        <w:ind w:left="9297" w:hanging="368"/>
      </w:pPr>
      <w:rPr>
        <w:rFonts w:hint="default"/>
        <w:lang w:val="en-US" w:eastAsia="en-US" w:bidi="ar-SA"/>
      </w:rPr>
    </w:lvl>
  </w:abstractNum>
  <w:abstractNum w:abstractNumId="36">
    <w:multiLevelType w:val="hybridMultilevel"/>
    <w:lvl w:ilvl="0">
      <w:start w:val="8"/>
      <w:numFmt w:val="decimal"/>
      <w:lvlText w:val="%1"/>
      <w:lvlJc w:val="left"/>
      <w:pPr>
        <w:ind w:left="75" w:hanging="430"/>
        <w:jc w:val="left"/>
      </w:pPr>
      <w:rPr>
        <w:rFonts w:hint="default"/>
        <w:lang w:val="en-US" w:eastAsia="en-US" w:bidi="ar-SA"/>
      </w:rPr>
    </w:lvl>
    <w:lvl w:ilvl="1">
      <w:start w:val="1"/>
      <w:numFmt w:val="decimal"/>
      <w:lvlText w:val="%1.%2"/>
      <w:lvlJc w:val="left"/>
      <w:pPr>
        <w:ind w:left="75" w:hanging="43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984" w:hanging="430"/>
      </w:pPr>
      <w:rPr>
        <w:rFonts w:hint="default"/>
        <w:lang w:val="en-US" w:eastAsia="en-US" w:bidi="ar-SA"/>
      </w:rPr>
    </w:lvl>
    <w:lvl w:ilvl="3">
      <w:start w:val="0"/>
      <w:numFmt w:val="bullet"/>
      <w:lvlText w:val="•"/>
      <w:lvlJc w:val="left"/>
      <w:pPr>
        <w:ind w:left="2936" w:hanging="430"/>
      </w:pPr>
      <w:rPr>
        <w:rFonts w:hint="default"/>
        <w:lang w:val="en-US" w:eastAsia="en-US" w:bidi="ar-SA"/>
      </w:rPr>
    </w:lvl>
    <w:lvl w:ilvl="4">
      <w:start w:val="0"/>
      <w:numFmt w:val="bullet"/>
      <w:lvlText w:val="•"/>
      <w:lvlJc w:val="left"/>
      <w:pPr>
        <w:ind w:left="3889" w:hanging="430"/>
      </w:pPr>
      <w:rPr>
        <w:rFonts w:hint="default"/>
        <w:lang w:val="en-US" w:eastAsia="en-US" w:bidi="ar-SA"/>
      </w:rPr>
    </w:lvl>
    <w:lvl w:ilvl="5">
      <w:start w:val="0"/>
      <w:numFmt w:val="bullet"/>
      <w:lvlText w:val="•"/>
      <w:lvlJc w:val="left"/>
      <w:pPr>
        <w:ind w:left="4841" w:hanging="430"/>
      </w:pPr>
      <w:rPr>
        <w:rFonts w:hint="default"/>
        <w:lang w:val="en-US" w:eastAsia="en-US" w:bidi="ar-SA"/>
      </w:rPr>
    </w:lvl>
    <w:lvl w:ilvl="6">
      <w:start w:val="0"/>
      <w:numFmt w:val="bullet"/>
      <w:lvlText w:val="•"/>
      <w:lvlJc w:val="left"/>
      <w:pPr>
        <w:ind w:left="5793" w:hanging="430"/>
      </w:pPr>
      <w:rPr>
        <w:rFonts w:hint="default"/>
        <w:lang w:val="en-US" w:eastAsia="en-US" w:bidi="ar-SA"/>
      </w:rPr>
    </w:lvl>
    <w:lvl w:ilvl="7">
      <w:start w:val="0"/>
      <w:numFmt w:val="bullet"/>
      <w:lvlText w:val="•"/>
      <w:lvlJc w:val="left"/>
      <w:pPr>
        <w:ind w:left="6746" w:hanging="430"/>
      </w:pPr>
      <w:rPr>
        <w:rFonts w:hint="default"/>
        <w:lang w:val="en-US" w:eastAsia="en-US" w:bidi="ar-SA"/>
      </w:rPr>
    </w:lvl>
    <w:lvl w:ilvl="8">
      <w:start w:val="0"/>
      <w:numFmt w:val="bullet"/>
      <w:lvlText w:val="•"/>
      <w:lvlJc w:val="left"/>
      <w:pPr>
        <w:ind w:left="7698" w:hanging="430"/>
      </w:pPr>
      <w:rPr>
        <w:rFonts w:hint="default"/>
        <w:lang w:val="en-US" w:eastAsia="en-US" w:bidi="ar-SA"/>
      </w:rPr>
    </w:lvl>
  </w:abstractNum>
  <w:abstractNum w:abstractNumId="35">
    <w:multiLevelType w:val="hybridMultilevel"/>
    <w:lvl w:ilvl="0">
      <w:start w:val="6"/>
      <w:numFmt w:val="decimal"/>
      <w:lvlText w:val="%1"/>
      <w:lvlJc w:val="left"/>
      <w:pPr>
        <w:ind w:left="108" w:hanging="382"/>
        <w:jc w:val="left"/>
      </w:pPr>
      <w:rPr>
        <w:rFonts w:hint="default"/>
        <w:lang w:val="en-US" w:eastAsia="en-US" w:bidi="ar-SA"/>
      </w:rPr>
    </w:lvl>
    <w:lvl w:ilvl="1">
      <w:start w:val="1"/>
      <w:numFmt w:val="decimal"/>
      <w:lvlText w:val="%1.%2"/>
      <w:lvlJc w:val="left"/>
      <w:pPr>
        <w:ind w:left="108" w:hanging="38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3)"/>
      <w:lvlJc w:val="left"/>
      <w:pPr>
        <w:ind w:left="730" w:hanging="339"/>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3">
      <w:start w:val="0"/>
      <w:numFmt w:val="bullet"/>
      <w:lvlText w:val="•"/>
      <w:lvlJc w:val="left"/>
      <w:pPr>
        <w:ind w:left="2709" w:hanging="339"/>
      </w:pPr>
      <w:rPr>
        <w:rFonts w:hint="default"/>
        <w:lang w:val="en-US" w:eastAsia="en-US" w:bidi="ar-SA"/>
      </w:rPr>
    </w:lvl>
    <w:lvl w:ilvl="4">
      <w:start w:val="0"/>
      <w:numFmt w:val="bullet"/>
      <w:lvlText w:val="•"/>
      <w:lvlJc w:val="left"/>
      <w:pPr>
        <w:ind w:left="3694" w:hanging="339"/>
      </w:pPr>
      <w:rPr>
        <w:rFonts w:hint="default"/>
        <w:lang w:val="en-US" w:eastAsia="en-US" w:bidi="ar-SA"/>
      </w:rPr>
    </w:lvl>
    <w:lvl w:ilvl="5">
      <w:start w:val="0"/>
      <w:numFmt w:val="bullet"/>
      <w:lvlText w:val="•"/>
      <w:lvlJc w:val="left"/>
      <w:pPr>
        <w:ind w:left="4679" w:hanging="339"/>
      </w:pPr>
      <w:rPr>
        <w:rFonts w:hint="default"/>
        <w:lang w:val="en-US" w:eastAsia="en-US" w:bidi="ar-SA"/>
      </w:rPr>
    </w:lvl>
    <w:lvl w:ilvl="6">
      <w:start w:val="0"/>
      <w:numFmt w:val="bullet"/>
      <w:lvlText w:val="•"/>
      <w:lvlJc w:val="left"/>
      <w:pPr>
        <w:ind w:left="5664" w:hanging="339"/>
      </w:pPr>
      <w:rPr>
        <w:rFonts w:hint="default"/>
        <w:lang w:val="en-US" w:eastAsia="en-US" w:bidi="ar-SA"/>
      </w:rPr>
    </w:lvl>
    <w:lvl w:ilvl="7">
      <w:start w:val="0"/>
      <w:numFmt w:val="bullet"/>
      <w:lvlText w:val="•"/>
      <w:lvlJc w:val="left"/>
      <w:pPr>
        <w:ind w:left="6648" w:hanging="339"/>
      </w:pPr>
      <w:rPr>
        <w:rFonts w:hint="default"/>
        <w:lang w:val="en-US" w:eastAsia="en-US" w:bidi="ar-SA"/>
      </w:rPr>
    </w:lvl>
    <w:lvl w:ilvl="8">
      <w:start w:val="0"/>
      <w:numFmt w:val="bullet"/>
      <w:lvlText w:val="•"/>
      <w:lvlJc w:val="left"/>
      <w:pPr>
        <w:ind w:left="7633" w:hanging="339"/>
      </w:pPr>
      <w:rPr>
        <w:rFonts w:hint="default"/>
        <w:lang w:val="en-US" w:eastAsia="en-US" w:bidi="ar-SA"/>
      </w:rPr>
    </w:lvl>
  </w:abstractNum>
  <w:abstractNum w:abstractNumId="34">
    <w:multiLevelType w:val="hybridMultilevel"/>
    <w:lvl w:ilvl="0">
      <w:start w:val="8"/>
      <w:numFmt w:val="decimal"/>
      <w:lvlText w:val="%1"/>
      <w:lvlJc w:val="left"/>
      <w:pPr>
        <w:ind w:left="1658" w:hanging="346"/>
        <w:jc w:val="left"/>
      </w:pPr>
      <w:rPr>
        <w:rFonts w:hint="default"/>
        <w:lang w:val="en-US" w:eastAsia="en-US" w:bidi="ar-SA"/>
      </w:rPr>
    </w:lvl>
    <w:lvl w:ilvl="1">
      <w:start w:val="1"/>
      <w:numFmt w:val="decimal"/>
      <w:lvlText w:val="%1.%2"/>
      <w:lvlJc w:val="left"/>
      <w:pPr>
        <w:ind w:left="1658" w:hanging="34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565" w:hanging="346"/>
      </w:pPr>
      <w:rPr>
        <w:rFonts w:hint="default"/>
        <w:lang w:val="en-US" w:eastAsia="en-US" w:bidi="ar-SA"/>
      </w:rPr>
    </w:lvl>
    <w:lvl w:ilvl="3">
      <w:start w:val="0"/>
      <w:numFmt w:val="bullet"/>
      <w:lvlText w:val="•"/>
      <w:lvlJc w:val="left"/>
      <w:pPr>
        <w:ind w:left="4517" w:hanging="346"/>
      </w:pPr>
      <w:rPr>
        <w:rFonts w:hint="default"/>
        <w:lang w:val="en-US" w:eastAsia="en-US" w:bidi="ar-SA"/>
      </w:rPr>
    </w:lvl>
    <w:lvl w:ilvl="4">
      <w:start w:val="0"/>
      <w:numFmt w:val="bullet"/>
      <w:lvlText w:val="•"/>
      <w:lvlJc w:val="left"/>
      <w:pPr>
        <w:ind w:left="5470" w:hanging="346"/>
      </w:pPr>
      <w:rPr>
        <w:rFonts w:hint="default"/>
        <w:lang w:val="en-US" w:eastAsia="en-US" w:bidi="ar-SA"/>
      </w:rPr>
    </w:lvl>
    <w:lvl w:ilvl="5">
      <w:start w:val="0"/>
      <w:numFmt w:val="bullet"/>
      <w:lvlText w:val="•"/>
      <w:lvlJc w:val="left"/>
      <w:pPr>
        <w:ind w:left="6423" w:hanging="346"/>
      </w:pPr>
      <w:rPr>
        <w:rFonts w:hint="default"/>
        <w:lang w:val="en-US" w:eastAsia="en-US" w:bidi="ar-SA"/>
      </w:rPr>
    </w:lvl>
    <w:lvl w:ilvl="6">
      <w:start w:val="0"/>
      <w:numFmt w:val="bullet"/>
      <w:lvlText w:val="•"/>
      <w:lvlJc w:val="left"/>
      <w:pPr>
        <w:ind w:left="7375" w:hanging="346"/>
      </w:pPr>
      <w:rPr>
        <w:rFonts w:hint="default"/>
        <w:lang w:val="en-US" w:eastAsia="en-US" w:bidi="ar-SA"/>
      </w:rPr>
    </w:lvl>
    <w:lvl w:ilvl="7">
      <w:start w:val="0"/>
      <w:numFmt w:val="bullet"/>
      <w:lvlText w:val="•"/>
      <w:lvlJc w:val="left"/>
      <w:pPr>
        <w:ind w:left="8328" w:hanging="346"/>
      </w:pPr>
      <w:rPr>
        <w:rFonts w:hint="default"/>
        <w:lang w:val="en-US" w:eastAsia="en-US" w:bidi="ar-SA"/>
      </w:rPr>
    </w:lvl>
    <w:lvl w:ilvl="8">
      <w:start w:val="0"/>
      <w:numFmt w:val="bullet"/>
      <w:lvlText w:val="•"/>
      <w:lvlJc w:val="left"/>
      <w:pPr>
        <w:ind w:left="9281" w:hanging="346"/>
      </w:pPr>
      <w:rPr>
        <w:rFonts w:hint="default"/>
        <w:lang w:val="en-US" w:eastAsia="en-US" w:bidi="ar-SA"/>
      </w:rPr>
    </w:lvl>
  </w:abstractNum>
  <w:abstractNum w:abstractNumId="33">
    <w:multiLevelType w:val="hybridMultilevel"/>
    <w:lvl w:ilvl="0">
      <w:start w:val="7"/>
      <w:numFmt w:val="decimal"/>
      <w:lvlText w:val="%1"/>
      <w:lvlJc w:val="left"/>
      <w:pPr>
        <w:ind w:left="75" w:hanging="358"/>
        <w:jc w:val="left"/>
      </w:pPr>
      <w:rPr>
        <w:rFonts w:hint="default"/>
        <w:lang w:val="en-US" w:eastAsia="en-US" w:bidi="ar-SA"/>
      </w:rPr>
    </w:lvl>
    <w:lvl w:ilvl="1">
      <w:start w:val="1"/>
      <w:numFmt w:val="decimal"/>
      <w:lvlText w:val="%1.%2"/>
      <w:lvlJc w:val="left"/>
      <w:pPr>
        <w:ind w:left="75" w:hanging="35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984" w:hanging="358"/>
      </w:pPr>
      <w:rPr>
        <w:rFonts w:hint="default"/>
        <w:lang w:val="en-US" w:eastAsia="en-US" w:bidi="ar-SA"/>
      </w:rPr>
    </w:lvl>
    <w:lvl w:ilvl="3">
      <w:start w:val="0"/>
      <w:numFmt w:val="bullet"/>
      <w:lvlText w:val="•"/>
      <w:lvlJc w:val="left"/>
      <w:pPr>
        <w:ind w:left="2936" w:hanging="358"/>
      </w:pPr>
      <w:rPr>
        <w:rFonts w:hint="default"/>
        <w:lang w:val="en-US" w:eastAsia="en-US" w:bidi="ar-SA"/>
      </w:rPr>
    </w:lvl>
    <w:lvl w:ilvl="4">
      <w:start w:val="0"/>
      <w:numFmt w:val="bullet"/>
      <w:lvlText w:val="•"/>
      <w:lvlJc w:val="left"/>
      <w:pPr>
        <w:ind w:left="3889" w:hanging="358"/>
      </w:pPr>
      <w:rPr>
        <w:rFonts w:hint="default"/>
        <w:lang w:val="en-US" w:eastAsia="en-US" w:bidi="ar-SA"/>
      </w:rPr>
    </w:lvl>
    <w:lvl w:ilvl="5">
      <w:start w:val="0"/>
      <w:numFmt w:val="bullet"/>
      <w:lvlText w:val="•"/>
      <w:lvlJc w:val="left"/>
      <w:pPr>
        <w:ind w:left="4841" w:hanging="358"/>
      </w:pPr>
      <w:rPr>
        <w:rFonts w:hint="default"/>
        <w:lang w:val="en-US" w:eastAsia="en-US" w:bidi="ar-SA"/>
      </w:rPr>
    </w:lvl>
    <w:lvl w:ilvl="6">
      <w:start w:val="0"/>
      <w:numFmt w:val="bullet"/>
      <w:lvlText w:val="•"/>
      <w:lvlJc w:val="left"/>
      <w:pPr>
        <w:ind w:left="5793" w:hanging="358"/>
      </w:pPr>
      <w:rPr>
        <w:rFonts w:hint="default"/>
        <w:lang w:val="en-US" w:eastAsia="en-US" w:bidi="ar-SA"/>
      </w:rPr>
    </w:lvl>
    <w:lvl w:ilvl="7">
      <w:start w:val="0"/>
      <w:numFmt w:val="bullet"/>
      <w:lvlText w:val="•"/>
      <w:lvlJc w:val="left"/>
      <w:pPr>
        <w:ind w:left="6746" w:hanging="358"/>
      </w:pPr>
      <w:rPr>
        <w:rFonts w:hint="default"/>
        <w:lang w:val="en-US" w:eastAsia="en-US" w:bidi="ar-SA"/>
      </w:rPr>
    </w:lvl>
    <w:lvl w:ilvl="8">
      <w:start w:val="0"/>
      <w:numFmt w:val="bullet"/>
      <w:lvlText w:val="•"/>
      <w:lvlJc w:val="left"/>
      <w:pPr>
        <w:ind w:left="7698" w:hanging="358"/>
      </w:pPr>
      <w:rPr>
        <w:rFonts w:hint="default"/>
        <w:lang w:val="en-US" w:eastAsia="en-US" w:bidi="ar-SA"/>
      </w:rPr>
    </w:lvl>
  </w:abstractNum>
  <w:abstractNum w:abstractNumId="32">
    <w:multiLevelType w:val="hybridMultilevel"/>
    <w:lvl w:ilvl="0">
      <w:start w:val="6"/>
      <w:numFmt w:val="decimal"/>
      <w:lvlText w:val="%1"/>
      <w:lvlJc w:val="left"/>
      <w:pPr>
        <w:ind w:left="2035" w:hanging="377"/>
        <w:jc w:val="left"/>
      </w:pPr>
      <w:rPr>
        <w:rFonts w:hint="default"/>
        <w:lang w:val="en-US" w:eastAsia="en-US" w:bidi="ar-SA"/>
      </w:rPr>
    </w:lvl>
    <w:lvl w:ilvl="1">
      <w:start w:val="1"/>
      <w:numFmt w:val="decimal"/>
      <w:lvlText w:val="%1.%2"/>
      <w:lvlJc w:val="left"/>
      <w:pPr>
        <w:ind w:left="2035" w:hanging="377"/>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869" w:hanging="377"/>
      </w:pPr>
      <w:rPr>
        <w:rFonts w:hint="default"/>
        <w:lang w:val="en-US" w:eastAsia="en-US" w:bidi="ar-SA"/>
      </w:rPr>
    </w:lvl>
    <w:lvl w:ilvl="3">
      <w:start w:val="0"/>
      <w:numFmt w:val="bullet"/>
      <w:lvlText w:val="•"/>
      <w:lvlJc w:val="left"/>
      <w:pPr>
        <w:ind w:left="4783" w:hanging="377"/>
      </w:pPr>
      <w:rPr>
        <w:rFonts w:hint="default"/>
        <w:lang w:val="en-US" w:eastAsia="en-US" w:bidi="ar-SA"/>
      </w:rPr>
    </w:lvl>
    <w:lvl w:ilvl="4">
      <w:start w:val="0"/>
      <w:numFmt w:val="bullet"/>
      <w:lvlText w:val="•"/>
      <w:lvlJc w:val="left"/>
      <w:pPr>
        <w:ind w:left="5698" w:hanging="377"/>
      </w:pPr>
      <w:rPr>
        <w:rFonts w:hint="default"/>
        <w:lang w:val="en-US" w:eastAsia="en-US" w:bidi="ar-SA"/>
      </w:rPr>
    </w:lvl>
    <w:lvl w:ilvl="5">
      <w:start w:val="0"/>
      <w:numFmt w:val="bullet"/>
      <w:lvlText w:val="•"/>
      <w:lvlJc w:val="left"/>
      <w:pPr>
        <w:ind w:left="6613" w:hanging="377"/>
      </w:pPr>
      <w:rPr>
        <w:rFonts w:hint="default"/>
        <w:lang w:val="en-US" w:eastAsia="en-US" w:bidi="ar-SA"/>
      </w:rPr>
    </w:lvl>
    <w:lvl w:ilvl="6">
      <w:start w:val="0"/>
      <w:numFmt w:val="bullet"/>
      <w:lvlText w:val="•"/>
      <w:lvlJc w:val="left"/>
      <w:pPr>
        <w:ind w:left="7527" w:hanging="377"/>
      </w:pPr>
      <w:rPr>
        <w:rFonts w:hint="default"/>
        <w:lang w:val="en-US" w:eastAsia="en-US" w:bidi="ar-SA"/>
      </w:rPr>
    </w:lvl>
    <w:lvl w:ilvl="7">
      <w:start w:val="0"/>
      <w:numFmt w:val="bullet"/>
      <w:lvlText w:val="•"/>
      <w:lvlJc w:val="left"/>
      <w:pPr>
        <w:ind w:left="8442" w:hanging="377"/>
      </w:pPr>
      <w:rPr>
        <w:rFonts w:hint="default"/>
        <w:lang w:val="en-US" w:eastAsia="en-US" w:bidi="ar-SA"/>
      </w:rPr>
    </w:lvl>
    <w:lvl w:ilvl="8">
      <w:start w:val="0"/>
      <w:numFmt w:val="bullet"/>
      <w:lvlText w:val="•"/>
      <w:lvlJc w:val="left"/>
      <w:pPr>
        <w:ind w:left="9357" w:hanging="377"/>
      </w:pPr>
      <w:rPr>
        <w:rFonts w:hint="default"/>
        <w:lang w:val="en-US" w:eastAsia="en-US" w:bidi="ar-SA"/>
      </w:rPr>
    </w:lvl>
  </w:abstractNum>
  <w:abstractNum w:abstractNumId="31">
    <w:multiLevelType w:val="hybridMultilevel"/>
    <w:lvl w:ilvl="0">
      <w:start w:val="5"/>
      <w:numFmt w:val="decimal"/>
      <w:lvlText w:val="%1"/>
      <w:lvlJc w:val="left"/>
      <w:pPr>
        <w:ind w:left="420" w:hanging="346"/>
        <w:jc w:val="left"/>
      </w:pPr>
      <w:rPr>
        <w:rFonts w:hint="default"/>
        <w:lang w:val="en-US" w:eastAsia="en-US" w:bidi="ar-SA"/>
      </w:rPr>
    </w:lvl>
    <w:lvl w:ilvl="1">
      <w:start w:val="1"/>
      <w:numFmt w:val="decimal"/>
      <w:lvlText w:val="%1.%2"/>
      <w:lvlJc w:val="left"/>
      <w:pPr>
        <w:ind w:left="420" w:hanging="34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56" w:hanging="346"/>
      </w:pPr>
      <w:rPr>
        <w:rFonts w:hint="default"/>
        <w:lang w:val="en-US" w:eastAsia="en-US" w:bidi="ar-SA"/>
      </w:rPr>
    </w:lvl>
    <w:lvl w:ilvl="3">
      <w:start w:val="0"/>
      <w:numFmt w:val="bullet"/>
      <w:lvlText w:val="•"/>
      <w:lvlJc w:val="left"/>
      <w:pPr>
        <w:ind w:left="3174" w:hanging="346"/>
      </w:pPr>
      <w:rPr>
        <w:rFonts w:hint="default"/>
        <w:lang w:val="en-US" w:eastAsia="en-US" w:bidi="ar-SA"/>
      </w:rPr>
    </w:lvl>
    <w:lvl w:ilvl="4">
      <w:start w:val="0"/>
      <w:numFmt w:val="bullet"/>
      <w:lvlText w:val="•"/>
      <w:lvlJc w:val="left"/>
      <w:pPr>
        <w:ind w:left="4093" w:hanging="346"/>
      </w:pPr>
      <w:rPr>
        <w:rFonts w:hint="default"/>
        <w:lang w:val="en-US" w:eastAsia="en-US" w:bidi="ar-SA"/>
      </w:rPr>
    </w:lvl>
    <w:lvl w:ilvl="5">
      <w:start w:val="0"/>
      <w:numFmt w:val="bullet"/>
      <w:lvlText w:val="•"/>
      <w:lvlJc w:val="left"/>
      <w:pPr>
        <w:ind w:left="5011" w:hanging="346"/>
      </w:pPr>
      <w:rPr>
        <w:rFonts w:hint="default"/>
        <w:lang w:val="en-US" w:eastAsia="en-US" w:bidi="ar-SA"/>
      </w:rPr>
    </w:lvl>
    <w:lvl w:ilvl="6">
      <w:start w:val="0"/>
      <w:numFmt w:val="bullet"/>
      <w:lvlText w:val="•"/>
      <w:lvlJc w:val="left"/>
      <w:pPr>
        <w:ind w:left="5929" w:hanging="346"/>
      </w:pPr>
      <w:rPr>
        <w:rFonts w:hint="default"/>
        <w:lang w:val="en-US" w:eastAsia="en-US" w:bidi="ar-SA"/>
      </w:rPr>
    </w:lvl>
    <w:lvl w:ilvl="7">
      <w:start w:val="0"/>
      <w:numFmt w:val="bullet"/>
      <w:lvlText w:val="•"/>
      <w:lvlJc w:val="left"/>
      <w:pPr>
        <w:ind w:left="6848" w:hanging="346"/>
      </w:pPr>
      <w:rPr>
        <w:rFonts w:hint="default"/>
        <w:lang w:val="en-US" w:eastAsia="en-US" w:bidi="ar-SA"/>
      </w:rPr>
    </w:lvl>
    <w:lvl w:ilvl="8">
      <w:start w:val="0"/>
      <w:numFmt w:val="bullet"/>
      <w:lvlText w:val="•"/>
      <w:lvlJc w:val="left"/>
      <w:pPr>
        <w:ind w:left="7766" w:hanging="346"/>
      </w:pPr>
      <w:rPr>
        <w:rFonts w:hint="default"/>
        <w:lang w:val="en-US" w:eastAsia="en-US" w:bidi="ar-SA"/>
      </w:rPr>
    </w:lvl>
  </w:abstractNum>
  <w:abstractNum w:abstractNumId="30">
    <w:multiLevelType w:val="hybridMultilevel"/>
    <w:lvl w:ilvl="0">
      <w:start w:val="2"/>
      <w:numFmt w:val="decimal"/>
      <w:lvlText w:val="%1"/>
      <w:lvlJc w:val="left"/>
      <w:pPr>
        <w:ind w:left="75" w:hanging="478"/>
        <w:jc w:val="left"/>
      </w:pPr>
      <w:rPr>
        <w:rFonts w:hint="default"/>
        <w:lang w:val="en-US" w:eastAsia="en-US" w:bidi="ar-SA"/>
      </w:rPr>
    </w:lvl>
    <w:lvl w:ilvl="1">
      <w:start w:val="1"/>
      <w:numFmt w:val="decimal"/>
      <w:lvlText w:val="%1.%2"/>
      <w:lvlJc w:val="left"/>
      <w:pPr>
        <w:ind w:left="75" w:hanging="47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984" w:hanging="478"/>
      </w:pPr>
      <w:rPr>
        <w:rFonts w:hint="default"/>
        <w:lang w:val="en-US" w:eastAsia="en-US" w:bidi="ar-SA"/>
      </w:rPr>
    </w:lvl>
    <w:lvl w:ilvl="3">
      <w:start w:val="0"/>
      <w:numFmt w:val="bullet"/>
      <w:lvlText w:val="•"/>
      <w:lvlJc w:val="left"/>
      <w:pPr>
        <w:ind w:left="2936" w:hanging="478"/>
      </w:pPr>
      <w:rPr>
        <w:rFonts w:hint="default"/>
        <w:lang w:val="en-US" w:eastAsia="en-US" w:bidi="ar-SA"/>
      </w:rPr>
    </w:lvl>
    <w:lvl w:ilvl="4">
      <w:start w:val="0"/>
      <w:numFmt w:val="bullet"/>
      <w:lvlText w:val="•"/>
      <w:lvlJc w:val="left"/>
      <w:pPr>
        <w:ind w:left="3889" w:hanging="478"/>
      </w:pPr>
      <w:rPr>
        <w:rFonts w:hint="default"/>
        <w:lang w:val="en-US" w:eastAsia="en-US" w:bidi="ar-SA"/>
      </w:rPr>
    </w:lvl>
    <w:lvl w:ilvl="5">
      <w:start w:val="0"/>
      <w:numFmt w:val="bullet"/>
      <w:lvlText w:val="•"/>
      <w:lvlJc w:val="left"/>
      <w:pPr>
        <w:ind w:left="4841" w:hanging="478"/>
      </w:pPr>
      <w:rPr>
        <w:rFonts w:hint="default"/>
        <w:lang w:val="en-US" w:eastAsia="en-US" w:bidi="ar-SA"/>
      </w:rPr>
    </w:lvl>
    <w:lvl w:ilvl="6">
      <w:start w:val="0"/>
      <w:numFmt w:val="bullet"/>
      <w:lvlText w:val="•"/>
      <w:lvlJc w:val="left"/>
      <w:pPr>
        <w:ind w:left="5793" w:hanging="478"/>
      </w:pPr>
      <w:rPr>
        <w:rFonts w:hint="default"/>
        <w:lang w:val="en-US" w:eastAsia="en-US" w:bidi="ar-SA"/>
      </w:rPr>
    </w:lvl>
    <w:lvl w:ilvl="7">
      <w:start w:val="0"/>
      <w:numFmt w:val="bullet"/>
      <w:lvlText w:val="•"/>
      <w:lvlJc w:val="left"/>
      <w:pPr>
        <w:ind w:left="6746" w:hanging="478"/>
      </w:pPr>
      <w:rPr>
        <w:rFonts w:hint="default"/>
        <w:lang w:val="en-US" w:eastAsia="en-US" w:bidi="ar-SA"/>
      </w:rPr>
    </w:lvl>
    <w:lvl w:ilvl="8">
      <w:start w:val="0"/>
      <w:numFmt w:val="bullet"/>
      <w:lvlText w:val="•"/>
      <w:lvlJc w:val="left"/>
      <w:pPr>
        <w:ind w:left="7698" w:hanging="478"/>
      </w:pPr>
      <w:rPr>
        <w:rFonts w:hint="default"/>
        <w:lang w:val="en-US" w:eastAsia="en-US" w:bidi="ar-SA"/>
      </w:rPr>
    </w:lvl>
  </w:abstractNum>
  <w:abstractNum w:abstractNumId="29">
    <w:multiLevelType w:val="hybridMultilevel"/>
    <w:lvl w:ilvl="0">
      <w:start w:val="6"/>
      <w:numFmt w:val="decimal"/>
      <w:lvlText w:val="%1"/>
      <w:lvlJc w:val="left"/>
      <w:pPr>
        <w:ind w:left="75" w:hanging="404"/>
        <w:jc w:val="left"/>
      </w:pPr>
      <w:rPr>
        <w:rFonts w:hint="default"/>
        <w:lang w:val="en-US" w:eastAsia="en-US" w:bidi="ar-SA"/>
      </w:rPr>
    </w:lvl>
    <w:lvl w:ilvl="1">
      <w:start w:val="1"/>
      <w:numFmt w:val="decimal"/>
      <w:lvlText w:val="%1.%2"/>
      <w:lvlJc w:val="left"/>
      <w:pPr>
        <w:ind w:left="75" w:hanging="40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984" w:hanging="404"/>
      </w:pPr>
      <w:rPr>
        <w:rFonts w:hint="default"/>
        <w:lang w:val="en-US" w:eastAsia="en-US" w:bidi="ar-SA"/>
      </w:rPr>
    </w:lvl>
    <w:lvl w:ilvl="3">
      <w:start w:val="0"/>
      <w:numFmt w:val="bullet"/>
      <w:lvlText w:val="•"/>
      <w:lvlJc w:val="left"/>
      <w:pPr>
        <w:ind w:left="2936" w:hanging="404"/>
      </w:pPr>
      <w:rPr>
        <w:rFonts w:hint="default"/>
        <w:lang w:val="en-US" w:eastAsia="en-US" w:bidi="ar-SA"/>
      </w:rPr>
    </w:lvl>
    <w:lvl w:ilvl="4">
      <w:start w:val="0"/>
      <w:numFmt w:val="bullet"/>
      <w:lvlText w:val="•"/>
      <w:lvlJc w:val="left"/>
      <w:pPr>
        <w:ind w:left="3889" w:hanging="404"/>
      </w:pPr>
      <w:rPr>
        <w:rFonts w:hint="default"/>
        <w:lang w:val="en-US" w:eastAsia="en-US" w:bidi="ar-SA"/>
      </w:rPr>
    </w:lvl>
    <w:lvl w:ilvl="5">
      <w:start w:val="0"/>
      <w:numFmt w:val="bullet"/>
      <w:lvlText w:val="•"/>
      <w:lvlJc w:val="left"/>
      <w:pPr>
        <w:ind w:left="4841" w:hanging="404"/>
      </w:pPr>
      <w:rPr>
        <w:rFonts w:hint="default"/>
        <w:lang w:val="en-US" w:eastAsia="en-US" w:bidi="ar-SA"/>
      </w:rPr>
    </w:lvl>
    <w:lvl w:ilvl="6">
      <w:start w:val="0"/>
      <w:numFmt w:val="bullet"/>
      <w:lvlText w:val="•"/>
      <w:lvlJc w:val="left"/>
      <w:pPr>
        <w:ind w:left="5793" w:hanging="404"/>
      </w:pPr>
      <w:rPr>
        <w:rFonts w:hint="default"/>
        <w:lang w:val="en-US" w:eastAsia="en-US" w:bidi="ar-SA"/>
      </w:rPr>
    </w:lvl>
    <w:lvl w:ilvl="7">
      <w:start w:val="0"/>
      <w:numFmt w:val="bullet"/>
      <w:lvlText w:val="•"/>
      <w:lvlJc w:val="left"/>
      <w:pPr>
        <w:ind w:left="6746" w:hanging="404"/>
      </w:pPr>
      <w:rPr>
        <w:rFonts w:hint="default"/>
        <w:lang w:val="en-US" w:eastAsia="en-US" w:bidi="ar-SA"/>
      </w:rPr>
    </w:lvl>
    <w:lvl w:ilvl="8">
      <w:start w:val="0"/>
      <w:numFmt w:val="bullet"/>
      <w:lvlText w:val="•"/>
      <w:lvlJc w:val="left"/>
      <w:pPr>
        <w:ind w:left="7698" w:hanging="404"/>
      </w:pPr>
      <w:rPr>
        <w:rFonts w:hint="default"/>
        <w:lang w:val="en-US" w:eastAsia="en-US" w:bidi="ar-SA"/>
      </w:rPr>
    </w:lvl>
  </w:abstractNum>
  <w:abstractNum w:abstractNumId="28">
    <w:multiLevelType w:val="hybridMultilevel"/>
    <w:lvl w:ilvl="0">
      <w:start w:val="5"/>
      <w:numFmt w:val="decimal"/>
      <w:lvlText w:val="%1"/>
      <w:lvlJc w:val="left"/>
      <w:pPr>
        <w:ind w:left="75" w:hanging="358"/>
        <w:jc w:val="left"/>
      </w:pPr>
      <w:rPr>
        <w:rFonts w:hint="default"/>
        <w:lang w:val="en-US" w:eastAsia="en-US" w:bidi="ar-SA"/>
      </w:rPr>
    </w:lvl>
    <w:lvl w:ilvl="1">
      <w:start w:val="1"/>
      <w:numFmt w:val="decimal"/>
      <w:lvlText w:val="%1.%2"/>
      <w:lvlJc w:val="left"/>
      <w:pPr>
        <w:ind w:left="75" w:hanging="35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984" w:hanging="358"/>
      </w:pPr>
      <w:rPr>
        <w:rFonts w:hint="default"/>
        <w:lang w:val="en-US" w:eastAsia="en-US" w:bidi="ar-SA"/>
      </w:rPr>
    </w:lvl>
    <w:lvl w:ilvl="3">
      <w:start w:val="0"/>
      <w:numFmt w:val="bullet"/>
      <w:lvlText w:val="•"/>
      <w:lvlJc w:val="left"/>
      <w:pPr>
        <w:ind w:left="2936" w:hanging="358"/>
      </w:pPr>
      <w:rPr>
        <w:rFonts w:hint="default"/>
        <w:lang w:val="en-US" w:eastAsia="en-US" w:bidi="ar-SA"/>
      </w:rPr>
    </w:lvl>
    <w:lvl w:ilvl="4">
      <w:start w:val="0"/>
      <w:numFmt w:val="bullet"/>
      <w:lvlText w:val="•"/>
      <w:lvlJc w:val="left"/>
      <w:pPr>
        <w:ind w:left="3889" w:hanging="358"/>
      </w:pPr>
      <w:rPr>
        <w:rFonts w:hint="default"/>
        <w:lang w:val="en-US" w:eastAsia="en-US" w:bidi="ar-SA"/>
      </w:rPr>
    </w:lvl>
    <w:lvl w:ilvl="5">
      <w:start w:val="0"/>
      <w:numFmt w:val="bullet"/>
      <w:lvlText w:val="•"/>
      <w:lvlJc w:val="left"/>
      <w:pPr>
        <w:ind w:left="4841" w:hanging="358"/>
      </w:pPr>
      <w:rPr>
        <w:rFonts w:hint="default"/>
        <w:lang w:val="en-US" w:eastAsia="en-US" w:bidi="ar-SA"/>
      </w:rPr>
    </w:lvl>
    <w:lvl w:ilvl="6">
      <w:start w:val="0"/>
      <w:numFmt w:val="bullet"/>
      <w:lvlText w:val="•"/>
      <w:lvlJc w:val="left"/>
      <w:pPr>
        <w:ind w:left="5793" w:hanging="358"/>
      </w:pPr>
      <w:rPr>
        <w:rFonts w:hint="default"/>
        <w:lang w:val="en-US" w:eastAsia="en-US" w:bidi="ar-SA"/>
      </w:rPr>
    </w:lvl>
    <w:lvl w:ilvl="7">
      <w:start w:val="0"/>
      <w:numFmt w:val="bullet"/>
      <w:lvlText w:val="•"/>
      <w:lvlJc w:val="left"/>
      <w:pPr>
        <w:ind w:left="6746" w:hanging="358"/>
      </w:pPr>
      <w:rPr>
        <w:rFonts w:hint="default"/>
        <w:lang w:val="en-US" w:eastAsia="en-US" w:bidi="ar-SA"/>
      </w:rPr>
    </w:lvl>
    <w:lvl w:ilvl="8">
      <w:start w:val="0"/>
      <w:numFmt w:val="bullet"/>
      <w:lvlText w:val="•"/>
      <w:lvlJc w:val="left"/>
      <w:pPr>
        <w:ind w:left="7698" w:hanging="358"/>
      </w:pPr>
      <w:rPr>
        <w:rFonts w:hint="default"/>
        <w:lang w:val="en-US" w:eastAsia="en-US" w:bidi="ar-SA"/>
      </w:rPr>
    </w:lvl>
  </w:abstractNum>
  <w:abstractNum w:abstractNumId="27">
    <w:multiLevelType w:val="hybridMultilevel"/>
    <w:lvl w:ilvl="0">
      <w:start w:val="4"/>
      <w:numFmt w:val="decimal"/>
      <w:lvlText w:val="%1"/>
      <w:lvlJc w:val="left"/>
      <w:pPr>
        <w:ind w:left="75" w:hanging="389"/>
        <w:jc w:val="left"/>
      </w:pPr>
      <w:rPr>
        <w:rFonts w:hint="default"/>
        <w:lang w:val="en-US" w:eastAsia="en-US" w:bidi="ar-SA"/>
      </w:rPr>
    </w:lvl>
    <w:lvl w:ilvl="1">
      <w:start w:val="1"/>
      <w:numFmt w:val="decimal"/>
      <w:lvlText w:val="%1.%2"/>
      <w:lvlJc w:val="left"/>
      <w:pPr>
        <w:ind w:left="75" w:hanging="389"/>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984" w:hanging="389"/>
      </w:pPr>
      <w:rPr>
        <w:rFonts w:hint="default"/>
        <w:lang w:val="en-US" w:eastAsia="en-US" w:bidi="ar-SA"/>
      </w:rPr>
    </w:lvl>
    <w:lvl w:ilvl="3">
      <w:start w:val="0"/>
      <w:numFmt w:val="bullet"/>
      <w:lvlText w:val="•"/>
      <w:lvlJc w:val="left"/>
      <w:pPr>
        <w:ind w:left="2936" w:hanging="389"/>
      </w:pPr>
      <w:rPr>
        <w:rFonts w:hint="default"/>
        <w:lang w:val="en-US" w:eastAsia="en-US" w:bidi="ar-SA"/>
      </w:rPr>
    </w:lvl>
    <w:lvl w:ilvl="4">
      <w:start w:val="0"/>
      <w:numFmt w:val="bullet"/>
      <w:lvlText w:val="•"/>
      <w:lvlJc w:val="left"/>
      <w:pPr>
        <w:ind w:left="3889" w:hanging="389"/>
      </w:pPr>
      <w:rPr>
        <w:rFonts w:hint="default"/>
        <w:lang w:val="en-US" w:eastAsia="en-US" w:bidi="ar-SA"/>
      </w:rPr>
    </w:lvl>
    <w:lvl w:ilvl="5">
      <w:start w:val="0"/>
      <w:numFmt w:val="bullet"/>
      <w:lvlText w:val="•"/>
      <w:lvlJc w:val="left"/>
      <w:pPr>
        <w:ind w:left="4841" w:hanging="389"/>
      </w:pPr>
      <w:rPr>
        <w:rFonts w:hint="default"/>
        <w:lang w:val="en-US" w:eastAsia="en-US" w:bidi="ar-SA"/>
      </w:rPr>
    </w:lvl>
    <w:lvl w:ilvl="6">
      <w:start w:val="0"/>
      <w:numFmt w:val="bullet"/>
      <w:lvlText w:val="•"/>
      <w:lvlJc w:val="left"/>
      <w:pPr>
        <w:ind w:left="5793" w:hanging="389"/>
      </w:pPr>
      <w:rPr>
        <w:rFonts w:hint="default"/>
        <w:lang w:val="en-US" w:eastAsia="en-US" w:bidi="ar-SA"/>
      </w:rPr>
    </w:lvl>
    <w:lvl w:ilvl="7">
      <w:start w:val="0"/>
      <w:numFmt w:val="bullet"/>
      <w:lvlText w:val="•"/>
      <w:lvlJc w:val="left"/>
      <w:pPr>
        <w:ind w:left="6746" w:hanging="389"/>
      </w:pPr>
      <w:rPr>
        <w:rFonts w:hint="default"/>
        <w:lang w:val="en-US" w:eastAsia="en-US" w:bidi="ar-SA"/>
      </w:rPr>
    </w:lvl>
    <w:lvl w:ilvl="8">
      <w:start w:val="0"/>
      <w:numFmt w:val="bullet"/>
      <w:lvlText w:val="•"/>
      <w:lvlJc w:val="left"/>
      <w:pPr>
        <w:ind w:left="7698" w:hanging="389"/>
      </w:pPr>
      <w:rPr>
        <w:rFonts w:hint="default"/>
        <w:lang w:val="en-US" w:eastAsia="en-US" w:bidi="ar-SA"/>
      </w:rPr>
    </w:lvl>
  </w:abstractNum>
  <w:abstractNum w:abstractNumId="26">
    <w:multiLevelType w:val="hybridMultilevel"/>
    <w:lvl w:ilvl="0">
      <w:start w:val="3"/>
      <w:numFmt w:val="decimal"/>
      <w:lvlText w:val="%1"/>
      <w:lvlJc w:val="left"/>
      <w:pPr>
        <w:ind w:left="1658" w:hanging="392"/>
        <w:jc w:val="left"/>
      </w:pPr>
      <w:rPr>
        <w:rFonts w:hint="default"/>
        <w:lang w:val="en-US" w:eastAsia="en-US" w:bidi="ar-SA"/>
      </w:rPr>
    </w:lvl>
    <w:lvl w:ilvl="1">
      <w:start w:val="1"/>
      <w:numFmt w:val="decimal"/>
      <w:lvlText w:val="%1.%2"/>
      <w:lvlJc w:val="left"/>
      <w:pPr>
        <w:ind w:left="1658" w:hanging="39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565" w:hanging="392"/>
      </w:pPr>
      <w:rPr>
        <w:rFonts w:hint="default"/>
        <w:lang w:val="en-US" w:eastAsia="en-US" w:bidi="ar-SA"/>
      </w:rPr>
    </w:lvl>
    <w:lvl w:ilvl="3">
      <w:start w:val="0"/>
      <w:numFmt w:val="bullet"/>
      <w:lvlText w:val="•"/>
      <w:lvlJc w:val="left"/>
      <w:pPr>
        <w:ind w:left="4517" w:hanging="392"/>
      </w:pPr>
      <w:rPr>
        <w:rFonts w:hint="default"/>
        <w:lang w:val="en-US" w:eastAsia="en-US" w:bidi="ar-SA"/>
      </w:rPr>
    </w:lvl>
    <w:lvl w:ilvl="4">
      <w:start w:val="0"/>
      <w:numFmt w:val="bullet"/>
      <w:lvlText w:val="•"/>
      <w:lvlJc w:val="left"/>
      <w:pPr>
        <w:ind w:left="5470" w:hanging="392"/>
      </w:pPr>
      <w:rPr>
        <w:rFonts w:hint="default"/>
        <w:lang w:val="en-US" w:eastAsia="en-US" w:bidi="ar-SA"/>
      </w:rPr>
    </w:lvl>
    <w:lvl w:ilvl="5">
      <w:start w:val="0"/>
      <w:numFmt w:val="bullet"/>
      <w:lvlText w:val="•"/>
      <w:lvlJc w:val="left"/>
      <w:pPr>
        <w:ind w:left="6423" w:hanging="392"/>
      </w:pPr>
      <w:rPr>
        <w:rFonts w:hint="default"/>
        <w:lang w:val="en-US" w:eastAsia="en-US" w:bidi="ar-SA"/>
      </w:rPr>
    </w:lvl>
    <w:lvl w:ilvl="6">
      <w:start w:val="0"/>
      <w:numFmt w:val="bullet"/>
      <w:lvlText w:val="•"/>
      <w:lvlJc w:val="left"/>
      <w:pPr>
        <w:ind w:left="7375" w:hanging="392"/>
      </w:pPr>
      <w:rPr>
        <w:rFonts w:hint="default"/>
        <w:lang w:val="en-US" w:eastAsia="en-US" w:bidi="ar-SA"/>
      </w:rPr>
    </w:lvl>
    <w:lvl w:ilvl="7">
      <w:start w:val="0"/>
      <w:numFmt w:val="bullet"/>
      <w:lvlText w:val="•"/>
      <w:lvlJc w:val="left"/>
      <w:pPr>
        <w:ind w:left="8328" w:hanging="392"/>
      </w:pPr>
      <w:rPr>
        <w:rFonts w:hint="default"/>
        <w:lang w:val="en-US" w:eastAsia="en-US" w:bidi="ar-SA"/>
      </w:rPr>
    </w:lvl>
    <w:lvl w:ilvl="8">
      <w:start w:val="0"/>
      <w:numFmt w:val="bullet"/>
      <w:lvlText w:val="•"/>
      <w:lvlJc w:val="left"/>
      <w:pPr>
        <w:ind w:left="9281" w:hanging="392"/>
      </w:pPr>
      <w:rPr>
        <w:rFonts w:hint="default"/>
        <w:lang w:val="en-US" w:eastAsia="en-US" w:bidi="ar-SA"/>
      </w:rPr>
    </w:lvl>
  </w:abstractNum>
  <w:abstractNum w:abstractNumId="25">
    <w:multiLevelType w:val="hybridMultilevel"/>
    <w:lvl w:ilvl="0">
      <w:start w:val="1"/>
      <w:numFmt w:val="decimal"/>
      <w:lvlText w:val="%1."/>
      <w:lvlJc w:val="left"/>
      <w:pPr>
        <w:ind w:left="255" w:hanging="228"/>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82" w:hanging="228"/>
      </w:pPr>
      <w:rPr>
        <w:rFonts w:hint="default"/>
        <w:lang w:val="en-US" w:eastAsia="en-US" w:bidi="ar-SA"/>
      </w:rPr>
    </w:lvl>
    <w:lvl w:ilvl="2">
      <w:start w:val="0"/>
      <w:numFmt w:val="bullet"/>
      <w:lvlText w:val="•"/>
      <w:lvlJc w:val="left"/>
      <w:pPr>
        <w:ind w:left="2104" w:hanging="228"/>
      </w:pPr>
      <w:rPr>
        <w:rFonts w:hint="default"/>
        <w:lang w:val="en-US" w:eastAsia="en-US" w:bidi="ar-SA"/>
      </w:rPr>
    </w:lvl>
    <w:lvl w:ilvl="3">
      <w:start w:val="0"/>
      <w:numFmt w:val="bullet"/>
      <w:lvlText w:val="•"/>
      <w:lvlJc w:val="left"/>
      <w:pPr>
        <w:ind w:left="3026" w:hanging="228"/>
      </w:pPr>
      <w:rPr>
        <w:rFonts w:hint="default"/>
        <w:lang w:val="en-US" w:eastAsia="en-US" w:bidi="ar-SA"/>
      </w:rPr>
    </w:lvl>
    <w:lvl w:ilvl="4">
      <w:start w:val="0"/>
      <w:numFmt w:val="bullet"/>
      <w:lvlText w:val="•"/>
      <w:lvlJc w:val="left"/>
      <w:pPr>
        <w:ind w:left="3949" w:hanging="228"/>
      </w:pPr>
      <w:rPr>
        <w:rFonts w:hint="default"/>
        <w:lang w:val="en-US" w:eastAsia="en-US" w:bidi="ar-SA"/>
      </w:rPr>
    </w:lvl>
    <w:lvl w:ilvl="5">
      <w:start w:val="0"/>
      <w:numFmt w:val="bullet"/>
      <w:lvlText w:val="•"/>
      <w:lvlJc w:val="left"/>
      <w:pPr>
        <w:ind w:left="4871" w:hanging="228"/>
      </w:pPr>
      <w:rPr>
        <w:rFonts w:hint="default"/>
        <w:lang w:val="en-US" w:eastAsia="en-US" w:bidi="ar-SA"/>
      </w:rPr>
    </w:lvl>
    <w:lvl w:ilvl="6">
      <w:start w:val="0"/>
      <w:numFmt w:val="bullet"/>
      <w:lvlText w:val="•"/>
      <w:lvlJc w:val="left"/>
      <w:pPr>
        <w:ind w:left="5793" w:hanging="228"/>
      </w:pPr>
      <w:rPr>
        <w:rFonts w:hint="default"/>
        <w:lang w:val="en-US" w:eastAsia="en-US" w:bidi="ar-SA"/>
      </w:rPr>
    </w:lvl>
    <w:lvl w:ilvl="7">
      <w:start w:val="0"/>
      <w:numFmt w:val="bullet"/>
      <w:lvlText w:val="•"/>
      <w:lvlJc w:val="left"/>
      <w:pPr>
        <w:ind w:left="6716" w:hanging="228"/>
      </w:pPr>
      <w:rPr>
        <w:rFonts w:hint="default"/>
        <w:lang w:val="en-US" w:eastAsia="en-US" w:bidi="ar-SA"/>
      </w:rPr>
    </w:lvl>
    <w:lvl w:ilvl="8">
      <w:start w:val="0"/>
      <w:numFmt w:val="bullet"/>
      <w:lvlText w:val="•"/>
      <w:lvlJc w:val="left"/>
      <w:pPr>
        <w:ind w:left="7638" w:hanging="228"/>
      </w:pPr>
      <w:rPr>
        <w:rFonts w:hint="default"/>
        <w:lang w:val="en-US" w:eastAsia="en-US" w:bidi="ar-SA"/>
      </w:rPr>
    </w:lvl>
  </w:abstractNum>
  <w:abstractNum w:abstractNumId="24">
    <w:multiLevelType w:val="hybridMultilevel"/>
    <w:lvl w:ilvl="0">
      <w:start w:val="7"/>
      <w:numFmt w:val="decimal"/>
      <w:lvlText w:val="%1"/>
      <w:lvlJc w:val="left"/>
      <w:pPr>
        <w:ind w:left="1766" w:hanging="360"/>
        <w:jc w:val="left"/>
      </w:pPr>
      <w:rPr>
        <w:rFonts w:hint="default"/>
        <w:lang w:val="en-US" w:eastAsia="en-US" w:bidi="ar-SA"/>
      </w:rPr>
    </w:lvl>
    <w:lvl w:ilvl="1">
      <w:start w:val="1"/>
      <w:numFmt w:val="decimal"/>
      <w:lvlText w:val="%1.%2"/>
      <w:lvlJc w:val="left"/>
      <w:pPr>
        <w:ind w:left="176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3)"/>
      <w:lvlJc w:val="left"/>
      <w:pPr>
        <w:ind w:left="1692" w:hanging="353"/>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3">
      <w:start w:val="0"/>
      <w:numFmt w:val="bullet"/>
      <w:lvlText w:val="•"/>
      <w:lvlJc w:val="left"/>
      <w:pPr>
        <w:ind w:left="3854" w:hanging="353"/>
      </w:pPr>
      <w:rPr>
        <w:rFonts w:hint="default"/>
        <w:lang w:val="en-US" w:eastAsia="en-US" w:bidi="ar-SA"/>
      </w:rPr>
    </w:lvl>
    <w:lvl w:ilvl="4">
      <w:start w:val="0"/>
      <w:numFmt w:val="bullet"/>
      <w:lvlText w:val="•"/>
      <w:lvlJc w:val="left"/>
      <w:pPr>
        <w:ind w:left="4902" w:hanging="353"/>
      </w:pPr>
      <w:rPr>
        <w:rFonts w:hint="default"/>
        <w:lang w:val="en-US" w:eastAsia="en-US" w:bidi="ar-SA"/>
      </w:rPr>
    </w:lvl>
    <w:lvl w:ilvl="5">
      <w:start w:val="0"/>
      <w:numFmt w:val="bullet"/>
      <w:lvlText w:val="•"/>
      <w:lvlJc w:val="left"/>
      <w:pPr>
        <w:ind w:left="5949" w:hanging="353"/>
      </w:pPr>
      <w:rPr>
        <w:rFonts w:hint="default"/>
        <w:lang w:val="en-US" w:eastAsia="en-US" w:bidi="ar-SA"/>
      </w:rPr>
    </w:lvl>
    <w:lvl w:ilvl="6">
      <w:start w:val="0"/>
      <w:numFmt w:val="bullet"/>
      <w:lvlText w:val="•"/>
      <w:lvlJc w:val="left"/>
      <w:pPr>
        <w:ind w:left="6996" w:hanging="353"/>
      </w:pPr>
      <w:rPr>
        <w:rFonts w:hint="default"/>
        <w:lang w:val="en-US" w:eastAsia="en-US" w:bidi="ar-SA"/>
      </w:rPr>
    </w:lvl>
    <w:lvl w:ilvl="7">
      <w:start w:val="0"/>
      <w:numFmt w:val="bullet"/>
      <w:lvlText w:val="•"/>
      <w:lvlJc w:val="left"/>
      <w:pPr>
        <w:ind w:left="8044" w:hanging="353"/>
      </w:pPr>
      <w:rPr>
        <w:rFonts w:hint="default"/>
        <w:lang w:val="en-US" w:eastAsia="en-US" w:bidi="ar-SA"/>
      </w:rPr>
    </w:lvl>
    <w:lvl w:ilvl="8">
      <w:start w:val="0"/>
      <w:numFmt w:val="bullet"/>
      <w:lvlText w:val="•"/>
      <w:lvlJc w:val="left"/>
      <w:pPr>
        <w:ind w:left="9091" w:hanging="353"/>
      </w:pPr>
      <w:rPr>
        <w:rFonts w:hint="default"/>
        <w:lang w:val="en-US" w:eastAsia="en-US" w:bidi="ar-SA"/>
      </w:rPr>
    </w:lvl>
  </w:abstractNum>
  <w:abstractNum w:abstractNumId="23">
    <w:multiLevelType w:val="hybridMultilevel"/>
    <w:lvl w:ilvl="0">
      <w:start w:val="1"/>
      <w:numFmt w:val="decimal"/>
      <w:lvlText w:val="%1."/>
      <w:lvlJc w:val="left"/>
      <w:pPr>
        <w:ind w:left="1898" w:hanging="241"/>
        <w:jc w:val="left"/>
      </w:pPr>
      <w:rPr>
        <w:rFonts w:hint="default" w:ascii="標楷體" w:hAnsi="標楷體" w:eastAsia="標楷體" w:cs="標楷體"/>
        <w:b w:val="0"/>
        <w:bCs w:val="0"/>
        <w:i w:val="0"/>
        <w:iCs w:val="0"/>
        <w:spacing w:val="0"/>
        <w:w w:val="99"/>
        <w:sz w:val="22"/>
        <w:szCs w:val="22"/>
        <w:lang w:val="en-US" w:eastAsia="en-US" w:bidi="ar-SA"/>
      </w:rPr>
    </w:lvl>
    <w:lvl w:ilvl="1">
      <w:start w:val="0"/>
      <w:numFmt w:val="bullet"/>
      <w:lvlText w:val="•"/>
      <w:lvlJc w:val="left"/>
      <w:pPr>
        <w:ind w:left="2828" w:hanging="241"/>
      </w:pPr>
      <w:rPr>
        <w:rFonts w:hint="default"/>
        <w:lang w:val="en-US" w:eastAsia="en-US" w:bidi="ar-SA"/>
      </w:rPr>
    </w:lvl>
    <w:lvl w:ilvl="2">
      <w:start w:val="0"/>
      <w:numFmt w:val="bullet"/>
      <w:lvlText w:val="•"/>
      <w:lvlJc w:val="left"/>
      <w:pPr>
        <w:ind w:left="3757" w:hanging="241"/>
      </w:pPr>
      <w:rPr>
        <w:rFonts w:hint="default"/>
        <w:lang w:val="en-US" w:eastAsia="en-US" w:bidi="ar-SA"/>
      </w:rPr>
    </w:lvl>
    <w:lvl w:ilvl="3">
      <w:start w:val="0"/>
      <w:numFmt w:val="bullet"/>
      <w:lvlText w:val="•"/>
      <w:lvlJc w:val="left"/>
      <w:pPr>
        <w:ind w:left="4685" w:hanging="241"/>
      </w:pPr>
      <w:rPr>
        <w:rFonts w:hint="default"/>
        <w:lang w:val="en-US" w:eastAsia="en-US" w:bidi="ar-SA"/>
      </w:rPr>
    </w:lvl>
    <w:lvl w:ilvl="4">
      <w:start w:val="0"/>
      <w:numFmt w:val="bullet"/>
      <w:lvlText w:val="•"/>
      <w:lvlJc w:val="left"/>
      <w:pPr>
        <w:ind w:left="5614" w:hanging="241"/>
      </w:pPr>
      <w:rPr>
        <w:rFonts w:hint="default"/>
        <w:lang w:val="en-US" w:eastAsia="en-US" w:bidi="ar-SA"/>
      </w:rPr>
    </w:lvl>
    <w:lvl w:ilvl="5">
      <w:start w:val="0"/>
      <w:numFmt w:val="bullet"/>
      <w:lvlText w:val="•"/>
      <w:lvlJc w:val="left"/>
      <w:pPr>
        <w:ind w:left="6543" w:hanging="241"/>
      </w:pPr>
      <w:rPr>
        <w:rFonts w:hint="default"/>
        <w:lang w:val="en-US" w:eastAsia="en-US" w:bidi="ar-SA"/>
      </w:rPr>
    </w:lvl>
    <w:lvl w:ilvl="6">
      <w:start w:val="0"/>
      <w:numFmt w:val="bullet"/>
      <w:lvlText w:val="•"/>
      <w:lvlJc w:val="left"/>
      <w:pPr>
        <w:ind w:left="7471" w:hanging="241"/>
      </w:pPr>
      <w:rPr>
        <w:rFonts w:hint="default"/>
        <w:lang w:val="en-US" w:eastAsia="en-US" w:bidi="ar-SA"/>
      </w:rPr>
    </w:lvl>
    <w:lvl w:ilvl="7">
      <w:start w:val="0"/>
      <w:numFmt w:val="bullet"/>
      <w:lvlText w:val="•"/>
      <w:lvlJc w:val="left"/>
      <w:pPr>
        <w:ind w:left="8400" w:hanging="241"/>
      </w:pPr>
      <w:rPr>
        <w:rFonts w:hint="default"/>
        <w:lang w:val="en-US" w:eastAsia="en-US" w:bidi="ar-SA"/>
      </w:rPr>
    </w:lvl>
    <w:lvl w:ilvl="8">
      <w:start w:val="0"/>
      <w:numFmt w:val="bullet"/>
      <w:lvlText w:val="•"/>
      <w:lvlJc w:val="left"/>
      <w:pPr>
        <w:ind w:left="9329" w:hanging="241"/>
      </w:pPr>
      <w:rPr>
        <w:rFonts w:hint="default"/>
        <w:lang w:val="en-US" w:eastAsia="en-US" w:bidi="ar-SA"/>
      </w:rPr>
    </w:lvl>
  </w:abstractNum>
  <w:abstractNum w:abstractNumId="22">
    <w:multiLevelType w:val="hybridMultilevel"/>
    <w:lvl w:ilvl="0">
      <w:start w:val="6"/>
      <w:numFmt w:val="decimal"/>
      <w:lvlText w:val="%1"/>
      <w:lvlJc w:val="left"/>
      <w:pPr>
        <w:ind w:left="106" w:hanging="363"/>
        <w:jc w:val="left"/>
      </w:pPr>
      <w:rPr>
        <w:rFonts w:hint="default"/>
        <w:lang w:val="en-US" w:eastAsia="en-US" w:bidi="ar-SA"/>
      </w:rPr>
    </w:lvl>
    <w:lvl w:ilvl="1">
      <w:start w:val="1"/>
      <w:numFmt w:val="decimal"/>
      <w:lvlText w:val="%1.%2"/>
      <w:lvlJc w:val="left"/>
      <w:pPr>
        <w:ind w:left="106" w:hanging="363"/>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000" w:hanging="363"/>
      </w:pPr>
      <w:rPr>
        <w:rFonts w:hint="default"/>
        <w:lang w:val="en-US" w:eastAsia="en-US" w:bidi="ar-SA"/>
      </w:rPr>
    </w:lvl>
    <w:lvl w:ilvl="3">
      <w:start w:val="0"/>
      <w:numFmt w:val="bullet"/>
      <w:lvlText w:val="•"/>
      <w:lvlJc w:val="left"/>
      <w:pPr>
        <w:ind w:left="2950" w:hanging="363"/>
      </w:pPr>
      <w:rPr>
        <w:rFonts w:hint="default"/>
        <w:lang w:val="en-US" w:eastAsia="en-US" w:bidi="ar-SA"/>
      </w:rPr>
    </w:lvl>
    <w:lvl w:ilvl="4">
      <w:start w:val="0"/>
      <w:numFmt w:val="bullet"/>
      <w:lvlText w:val="•"/>
      <w:lvlJc w:val="left"/>
      <w:pPr>
        <w:ind w:left="3901" w:hanging="363"/>
      </w:pPr>
      <w:rPr>
        <w:rFonts w:hint="default"/>
        <w:lang w:val="en-US" w:eastAsia="en-US" w:bidi="ar-SA"/>
      </w:rPr>
    </w:lvl>
    <w:lvl w:ilvl="5">
      <w:start w:val="0"/>
      <w:numFmt w:val="bullet"/>
      <w:lvlText w:val="•"/>
      <w:lvlJc w:val="left"/>
      <w:pPr>
        <w:ind w:left="4851" w:hanging="363"/>
      </w:pPr>
      <w:rPr>
        <w:rFonts w:hint="default"/>
        <w:lang w:val="en-US" w:eastAsia="en-US" w:bidi="ar-SA"/>
      </w:rPr>
    </w:lvl>
    <w:lvl w:ilvl="6">
      <w:start w:val="0"/>
      <w:numFmt w:val="bullet"/>
      <w:lvlText w:val="•"/>
      <w:lvlJc w:val="left"/>
      <w:pPr>
        <w:ind w:left="5801" w:hanging="363"/>
      </w:pPr>
      <w:rPr>
        <w:rFonts w:hint="default"/>
        <w:lang w:val="en-US" w:eastAsia="en-US" w:bidi="ar-SA"/>
      </w:rPr>
    </w:lvl>
    <w:lvl w:ilvl="7">
      <w:start w:val="0"/>
      <w:numFmt w:val="bullet"/>
      <w:lvlText w:val="•"/>
      <w:lvlJc w:val="left"/>
      <w:pPr>
        <w:ind w:left="6752" w:hanging="363"/>
      </w:pPr>
      <w:rPr>
        <w:rFonts w:hint="default"/>
        <w:lang w:val="en-US" w:eastAsia="en-US" w:bidi="ar-SA"/>
      </w:rPr>
    </w:lvl>
    <w:lvl w:ilvl="8">
      <w:start w:val="0"/>
      <w:numFmt w:val="bullet"/>
      <w:lvlText w:val="•"/>
      <w:lvlJc w:val="left"/>
      <w:pPr>
        <w:ind w:left="7702" w:hanging="363"/>
      </w:pPr>
      <w:rPr>
        <w:rFonts w:hint="default"/>
        <w:lang w:val="en-US" w:eastAsia="en-US" w:bidi="ar-SA"/>
      </w:rPr>
    </w:lvl>
  </w:abstractNum>
  <w:abstractNum w:abstractNumId="21">
    <w:multiLevelType w:val="hybridMultilevel"/>
    <w:lvl w:ilvl="0">
      <w:start w:val="4"/>
      <w:numFmt w:val="decimal"/>
      <w:lvlText w:val="%1"/>
      <w:lvlJc w:val="left"/>
      <w:pPr>
        <w:ind w:left="147" w:hanging="416"/>
        <w:jc w:val="left"/>
      </w:pPr>
      <w:rPr>
        <w:rFonts w:hint="default"/>
        <w:lang w:val="en-US" w:eastAsia="en-US" w:bidi="ar-SA"/>
      </w:rPr>
    </w:lvl>
    <w:lvl w:ilvl="1">
      <w:start w:val="1"/>
      <w:numFmt w:val="decimal"/>
      <w:lvlText w:val="%1.%2"/>
      <w:lvlJc w:val="left"/>
      <w:pPr>
        <w:ind w:left="147" w:hanging="41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032" w:hanging="416"/>
      </w:pPr>
      <w:rPr>
        <w:rFonts w:hint="default"/>
        <w:lang w:val="en-US" w:eastAsia="en-US" w:bidi="ar-SA"/>
      </w:rPr>
    </w:lvl>
    <w:lvl w:ilvl="3">
      <w:start w:val="0"/>
      <w:numFmt w:val="bullet"/>
      <w:lvlText w:val="•"/>
      <w:lvlJc w:val="left"/>
      <w:pPr>
        <w:ind w:left="2978" w:hanging="416"/>
      </w:pPr>
      <w:rPr>
        <w:rFonts w:hint="default"/>
        <w:lang w:val="en-US" w:eastAsia="en-US" w:bidi="ar-SA"/>
      </w:rPr>
    </w:lvl>
    <w:lvl w:ilvl="4">
      <w:start w:val="0"/>
      <w:numFmt w:val="bullet"/>
      <w:lvlText w:val="•"/>
      <w:lvlJc w:val="left"/>
      <w:pPr>
        <w:ind w:left="3925" w:hanging="416"/>
      </w:pPr>
      <w:rPr>
        <w:rFonts w:hint="default"/>
        <w:lang w:val="en-US" w:eastAsia="en-US" w:bidi="ar-SA"/>
      </w:rPr>
    </w:lvl>
    <w:lvl w:ilvl="5">
      <w:start w:val="0"/>
      <w:numFmt w:val="bullet"/>
      <w:lvlText w:val="•"/>
      <w:lvlJc w:val="left"/>
      <w:pPr>
        <w:ind w:left="4871" w:hanging="416"/>
      </w:pPr>
      <w:rPr>
        <w:rFonts w:hint="default"/>
        <w:lang w:val="en-US" w:eastAsia="en-US" w:bidi="ar-SA"/>
      </w:rPr>
    </w:lvl>
    <w:lvl w:ilvl="6">
      <w:start w:val="0"/>
      <w:numFmt w:val="bullet"/>
      <w:lvlText w:val="•"/>
      <w:lvlJc w:val="left"/>
      <w:pPr>
        <w:ind w:left="5817" w:hanging="416"/>
      </w:pPr>
      <w:rPr>
        <w:rFonts w:hint="default"/>
        <w:lang w:val="en-US" w:eastAsia="en-US" w:bidi="ar-SA"/>
      </w:rPr>
    </w:lvl>
    <w:lvl w:ilvl="7">
      <w:start w:val="0"/>
      <w:numFmt w:val="bullet"/>
      <w:lvlText w:val="•"/>
      <w:lvlJc w:val="left"/>
      <w:pPr>
        <w:ind w:left="6764" w:hanging="416"/>
      </w:pPr>
      <w:rPr>
        <w:rFonts w:hint="default"/>
        <w:lang w:val="en-US" w:eastAsia="en-US" w:bidi="ar-SA"/>
      </w:rPr>
    </w:lvl>
    <w:lvl w:ilvl="8">
      <w:start w:val="0"/>
      <w:numFmt w:val="bullet"/>
      <w:lvlText w:val="•"/>
      <w:lvlJc w:val="left"/>
      <w:pPr>
        <w:ind w:left="7710" w:hanging="416"/>
      </w:pPr>
      <w:rPr>
        <w:rFonts w:hint="default"/>
        <w:lang w:val="en-US" w:eastAsia="en-US" w:bidi="ar-SA"/>
      </w:rPr>
    </w:lvl>
  </w:abstractNum>
  <w:abstractNum w:abstractNumId="20">
    <w:multiLevelType w:val="hybridMultilevel"/>
    <w:lvl w:ilvl="0">
      <w:start w:val="2"/>
      <w:numFmt w:val="decimal"/>
      <w:lvlText w:val="%1"/>
      <w:lvlJc w:val="left"/>
      <w:pPr>
        <w:ind w:left="1730" w:hanging="384"/>
        <w:jc w:val="left"/>
      </w:pPr>
      <w:rPr>
        <w:rFonts w:hint="default"/>
        <w:lang w:val="en-US" w:eastAsia="en-US" w:bidi="ar-SA"/>
      </w:rPr>
    </w:lvl>
    <w:lvl w:ilvl="1">
      <w:start w:val="1"/>
      <w:numFmt w:val="decimal"/>
      <w:lvlText w:val="%1.%2"/>
      <w:lvlJc w:val="left"/>
      <w:pPr>
        <w:ind w:left="1730" w:hanging="38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629" w:hanging="384"/>
      </w:pPr>
      <w:rPr>
        <w:rFonts w:hint="default"/>
        <w:lang w:val="en-US" w:eastAsia="en-US" w:bidi="ar-SA"/>
      </w:rPr>
    </w:lvl>
    <w:lvl w:ilvl="3">
      <w:start w:val="0"/>
      <w:numFmt w:val="bullet"/>
      <w:lvlText w:val="•"/>
      <w:lvlJc w:val="left"/>
      <w:pPr>
        <w:ind w:left="4573" w:hanging="384"/>
      </w:pPr>
      <w:rPr>
        <w:rFonts w:hint="default"/>
        <w:lang w:val="en-US" w:eastAsia="en-US" w:bidi="ar-SA"/>
      </w:rPr>
    </w:lvl>
    <w:lvl w:ilvl="4">
      <w:start w:val="0"/>
      <w:numFmt w:val="bullet"/>
      <w:lvlText w:val="•"/>
      <w:lvlJc w:val="left"/>
      <w:pPr>
        <w:ind w:left="5518" w:hanging="384"/>
      </w:pPr>
      <w:rPr>
        <w:rFonts w:hint="default"/>
        <w:lang w:val="en-US" w:eastAsia="en-US" w:bidi="ar-SA"/>
      </w:rPr>
    </w:lvl>
    <w:lvl w:ilvl="5">
      <w:start w:val="0"/>
      <w:numFmt w:val="bullet"/>
      <w:lvlText w:val="•"/>
      <w:lvlJc w:val="left"/>
      <w:pPr>
        <w:ind w:left="6463" w:hanging="384"/>
      </w:pPr>
      <w:rPr>
        <w:rFonts w:hint="default"/>
        <w:lang w:val="en-US" w:eastAsia="en-US" w:bidi="ar-SA"/>
      </w:rPr>
    </w:lvl>
    <w:lvl w:ilvl="6">
      <w:start w:val="0"/>
      <w:numFmt w:val="bullet"/>
      <w:lvlText w:val="•"/>
      <w:lvlJc w:val="left"/>
      <w:pPr>
        <w:ind w:left="7407" w:hanging="384"/>
      </w:pPr>
      <w:rPr>
        <w:rFonts w:hint="default"/>
        <w:lang w:val="en-US" w:eastAsia="en-US" w:bidi="ar-SA"/>
      </w:rPr>
    </w:lvl>
    <w:lvl w:ilvl="7">
      <w:start w:val="0"/>
      <w:numFmt w:val="bullet"/>
      <w:lvlText w:val="•"/>
      <w:lvlJc w:val="left"/>
      <w:pPr>
        <w:ind w:left="8352" w:hanging="384"/>
      </w:pPr>
      <w:rPr>
        <w:rFonts w:hint="default"/>
        <w:lang w:val="en-US" w:eastAsia="en-US" w:bidi="ar-SA"/>
      </w:rPr>
    </w:lvl>
    <w:lvl w:ilvl="8">
      <w:start w:val="0"/>
      <w:numFmt w:val="bullet"/>
      <w:lvlText w:val="•"/>
      <w:lvlJc w:val="left"/>
      <w:pPr>
        <w:ind w:left="9297" w:hanging="384"/>
      </w:pPr>
      <w:rPr>
        <w:rFonts w:hint="default"/>
        <w:lang w:val="en-US" w:eastAsia="en-US" w:bidi="ar-SA"/>
      </w:rPr>
    </w:lvl>
  </w:abstractNum>
  <w:abstractNum w:abstractNumId="19">
    <w:multiLevelType w:val="hybridMultilevel"/>
    <w:lvl w:ilvl="0">
      <w:start w:val="6"/>
      <w:numFmt w:val="decimal"/>
      <w:lvlText w:val="%1"/>
      <w:lvlJc w:val="left"/>
      <w:pPr>
        <w:ind w:left="430" w:hanging="356"/>
        <w:jc w:val="left"/>
      </w:pPr>
      <w:rPr>
        <w:rFonts w:hint="default"/>
        <w:lang w:val="en-US" w:eastAsia="en-US" w:bidi="ar-SA"/>
      </w:rPr>
    </w:lvl>
    <w:lvl w:ilvl="1">
      <w:start w:val="1"/>
      <w:numFmt w:val="decimal"/>
      <w:lvlText w:val="%1.%2"/>
      <w:lvlJc w:val="left"/>
      <w:pPr>
        <w:ind w:left="430" w:hanging="35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3)"/>
      <w:lvlJc w:val="left"/>
      <w:pPr>
        <w:ind w:left="389" w:hanging="351"/>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3">
      <w:start w:val="0"/>
      <w:numFmt w:val="bullet"/>
      <w:lvlText w:val="•"/>
      <w:lvlJc w:val="left"/>
      <w:pPr>
        <w:ind w:left="2476" w:hanging="351"/>
      </w:pPr>
      <w:rPr>
        <w:rFonts w:hint="default"/>
        <w:lang w:val="en-US" w:eastAsia="en-US" w:bidi="ar-SA"/>
      </w:rPr>
    </w:lvl>
    <w:lvl w:ilvl="4">
      <w:start w:val="0"/>
      <w:numFmt w:val="bullet"/>
      <w:lvlText w:val="•"/>
      <w:lvlJc w:val="left"/>
      <w:pPr>
        <w:ind w:left="3494" w:hanging="351"/>
      </w:pPr>
      <w:rPr>
        <w:rFonts w:hint="default"/>
        <w:lang w:val="en-US" w:eastAsia="en-US" w:bidi="ar-SA"/>
      </w:rPr>
    </w:lvl>
    <w:lvl w:ilvl="5">
      <w:start w:val="0"/>
      <w:numFmt w:val="bullet"/>
      <w:lvlText w:val="•"/>
      <w:lvlJc w:val="left"/>
      <w:pPr>
        <w:ind w:left="4512" w:hanging="351"/>
      </w:pPr>
      <w:rPr>
        <w:rFonts w:hint="default"/>
        <w:lang w:val="en-US" w:eastAsia="en-US" w:bidi="ar-SA"/>
      </w:rPr>
    </w:lvl>
    <w:lvl w:ilvl="6">
      <w:start w:val="0"/>
      <w:numFmt w:val="bullet"/>
      <w:lvlText w:val="•"/>
      <w:lvlJc w:val="left"/>
      <w:pPr>
        <w:ind w:left="5530" w:hanging="351"/>
      </w:pPr>
      <w:rPr>
        <w:rFonts w:hint="default"/>
        <w:lang w:val="en-US" w:eastAsia="en-US" w:bidi="ar-SA"/>
      </w:rPr>
    </w:lvl>
    <w:lvl w:ilvl="7">
      <w:start w:val="0"/>
      <w:numFmt w:val="bullet"/>
      <w:lvlText w:val="•"/>
      <w:lvlJc w:val="left"/>
      <w:pPr>
        <w:ind w:left="6548" w:hanging="351"/>
      </w:pPr>
      <w:rPr>
        <w:rFonts w:hint="default"/>
        <w:lang w:val="en-US" w:eastAsia="en-US" w:bidi="ar-SA"/>
      </w:rPr>
    </w:lvl>
    <w:lvl w:ilvl="8">
      <w:start w:val="0"/>
      <w:numFmt w:val="bullet"/>
      <w:lvlText w:val="•"/>
      <w:lvlJc w:val="left"/>
      <w:pPr>
        <w:ind w:left="7566" w:hanging="351"/>
      </w:pPr>
      <w:rPr>
        <w:rFonts w:hint="default"/>
        <w:lang w:val="en-US" w:eastAsia="en-US" w:bidi="ar-SA"/>
      </w:rPr>
    </w:lvl>
  </w:abstractNum>
  <w:abstractNum w:abstractNumId="18">
    <w:multiLevelType w:val="hybridMultilevel"/>
    <w:lvl w:ilvl="0">
      <w:start w:val="5"/>
      <w:numFmt w:val="decimal"/>
      <w:lvlText w:val="%1"/>
      <w:lvlJc w:val="left"/>
      <w:pPr>
        <w:ind w:left="2" w:hanging="588"/>
        <w:jc w:val="left"/>
      </w:pPr>
      <w:rPr>
        <w:rFonts w:hint="default"/>
        <w:lang w:val="en-US" w:eastAsia="en-US" w:bidi="ar-SA"/>
      </w:rPr>
    </w:lvl>
    <w:lvl w:ilvl="1">
      <w:start w:val="1"/>
      <w:numFmt w:val="decimal"/>
      <w:lvlText w:val="%1.%2"/>
      <w:lvlJc w:val="left"/>
      <w:pPr>
        <w:ind w:left="2" w:hanging="58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3."/>
      <w:lvlJc w:val="left"/>
      <w:pPr>
        <w:ind w:left="1898" w:hanging="241"/>
        <w:jc w:val="left"/>
      </w:pPr>
      <w:rPr>
        <w:rFonts w:hint="default" w:ascii="標楷體" w:hAnsi="標楷體" w:eastAsia="標楷體" w:cs="標楷體"/>
        <w:b w:val="0"/>
        <w:bCs w:val="0"/>
        <w:i w:val="0"/>
        <w:iCs w:val="0"/>
        <w:spacing w:val="0"/>
        <w:w w:val="99"/>
        <w:sz w:val="22"/>
        <w:szCs w:val="22"/>
        <w:lang w:val="en-US" w:eastAsia="en-US" w:bidi="ar-SA"/>
      </w:rPr>
    </w:lvl>
    <w:lvl w:ilvl="3">
      <w:start w:val="0"/>
      <w:numFmt w:val="bullet"/>
      <w:lvlText w:val="•"/>
      <w:lvlJc w:val="left"/>
      <w:pPr>
        <w:ind w:left="3619" w:hanging="241"/>
      </w:pPr>
      <w:rPr>
        <w:rFonts w:hint="default"/>
        <w:lang w:val="en-US" w:eastAsia="en-US" w:bidi="ar-SA"/>
      </w:rPr>
    </w:lvl>
    <w:lvl w:ilvl="4">
      <w:start w:val="0"/>
      <w:numFmt w:val="bullet"/>
      <w:lvlText w:val="•"/>
      <w:lvlJc w:val="left"/>
      <w:pPr>
        <w:ind w:left="4479" w:hanging="241"/>
      </w:pPr>
      <w:rPr>
        <w:rFonts w:hint="default"/>
        <w:lang w:val="en-US" w:eastAsia="en-US" w:bidi="ar-SA"/>
      </w:rPr>
    </w:lvl>
    <w:lvl w:ilvl="5">
      <w:start w:val="0"/>
      <w:numFmt w:val="bullet"/>
      <w:lvlText w:val="•"/>
      <w:lvlJc w:val="left"/>
      <w:pPr>
        <w:ind w:left="5339" w:hanging="241"/>
      </w:pPr>
      <w:rPr>
        <w:rFonts w:hint="default"/>
        <w:lang w:val="en-US" w:eastAsia="en-US" w:bidi="ar-SA"/>
      </w:rPr>
    </w:lvl>
    <w:lvl w:ilvl="6">
      <w:start w:val="0"/>
      <w:numFmt w:val="bullet"/>
      <w:lvlText w:val="•"/>
      <w:lvlJc w:val="left"/>
      <w:pPr>
        <w:ind w:left="6199" w:hanging="241"/>
      </w:pPr>
      <w:rPr>
        <w:rFonts w:hint="default"/>
        <w:lang w:val="en-US" w:eastAsia="en-US" w:bidi="ar-SA"/>
      </w:rPr>
    </w:lvl>
    <w:lvl w:ilvl="7">
      <w:start w:val="0"/>
      <w:numFmt w:val="bullet"/>
      <w:lvlText w:val="•"/>
      <w:lvlJc w:val="left"/>
      <w:pPr>
        <w:ind w:left="7058" w:hanging="241"/>
      </w:pPr>
      <w:rPr>
        <w:rFonts w:hint="default"/>
        <w:lang w:val="en-US" w:eastAsia="en-US" w:bidi="ar-SA"/>
      </w:rPr>
    </w:lvl>
    <w:lvl w:ilvl="8">
      <w:start w:val="0"/>
      <w:numFmt w:val="bullet"/>
      <w:lvlText w:val="•"/>
      <w:lvlJc w:val="left"/>
      <w:pPr>
        <w:ind w:left="7918" w:hanging="241"/>
      </w:pPr>
      <w:rPr>
        <w:rFonts w:hint="default"/>
        <w:lang w:val="en-US" w:eastAsia="en-US" w:bidi="ar-SA"/>
      </w:rPr>
    </w:lvl>
  </w:abstractNum>
  <w:abstractNum w:abstractNumId="17">
    <w:multiLevelType w:val="hybridMultilevel"/>
    <w:lvl w:ilvl="0">
      <w:start w:val="3"/>
      <w:numFmt w:val="decimal"/>
      <w:lvlText w:val="%1"/>
      <w:lvlJc w:val="left"/>
      <w:pPr>
        <w:ind w:left="435" w:hanging="360"/>
        <w:jc w:val="left"/>
      </w:pPr>
      <w:rPr>
        <w:rFonts w:hint="default"/>
        <w:lang w:val="en-US" w:eastAsia="en-US" w:bidi="ar-SA"/>
      </w:rPr>
    </w:lvl>
    <w:lvl w:ilvl="1">
      <w:start w:val="1"/>
      <w:numFmt w:val="decimal"/>
      <w:lvlText w:val="%1.%2"/>
      <w:lvlJc w:val="left"/>
      <w:pPr>
        <w:ind w:left="43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72" w:hanging="360"/>
      </w:pPr>
      <w:rPr>
        <w:rFonts w:hint="default"/>
        <w:lang w:val="en-US" w:eastAsia="en-US" w:bidi="ar-SA"/>
      </w:rPr>
    </w:lvl>
    <w:lvl w:ilvl="3">
      <w:start w:val="0"/>
      <w:numFmt w:val="bullet"/>
      <w:lvlText w:val="•"/>
      <w:lvlJc w:val="left"/>
      <w:pPr>
        <w:ind w:left="3188" w:hanging="360"/>
      </w:pPr>
      <w:rPr>
        <w:rFonts w:hint="default"/>
        <w:lang w:val="en-US" w:eastAsia="en-US" w:bidi="ar-SA"/>
      </w:rPr>
    </w:lvl>
    <w:lvl w:ilvl="4">
      <w:start w:val="0"/>
      <w:numFmt w:val="bullet"/>
      <w:lvlText w:val="•"/>
      <w:lvlJc w:val="left"/>
      <w:pPr>
        <w:ind w:left="4105" w:hanging="360"/>
      </w:pPr>
      <w:rPr>
        <w:rFonts w:hint="default"/>
        <w:lang w:val="en-US" w:eastAsia="en-US" w:bidi="ar-SA"/>
      </w:rPr>
    </w:lvl>
    <w:lvl w:ilvl="5">
      <w:start w:val="0"/>
      <w:numFmt w:val="bullet"/>
      <w:lvlText w:val="•"/>
      <w:lvlJc w:val="left"/>
      <w:pPr>
        <w:ind w:left="5021" w:hanging="360"/>
      </w:pPr>
      <w:rPr>
        <w:rFonts w:hint="default"/>
        <w:lang w:val="en-US" w:eastAsia="en-US" w:bidi="ar-SA"/>
      </w:rPr>
    </w:lvl>
    <w:lvl w:ilvl="6">
      <w:start w:val="0"/>
      <w:numFmt w:val="bullet"/>
      <w:lvlText w:val="•"/>
      <w:lvlJc w:val="left"/>
      <w:pPr>
        <w:ind w:left="5937" w:hanging="360"/>
      </w:pPr>
      <w:rPr>
        <w:rFonts w:hint="default"/>
        <w:lang w:val="en-US" w:eastAsia="en-US" w:bidi="ar-SA"/>
      </w:rPr>
    </w:lvl>
    <w:lvl w:ilvl="7">
      <w:start w:val="0"/>
      <w:numFmt w:val="bullet"/>
      <w:lvlText w:val="•"/>
      <w:lvlJc w:val="left"/>
      <w:pPr>
        <w:ind w:left="6854" w:hanging="360"/>
      </w:pPr>
      <w:rPr>
        <w:rFonts w:hint="default"/>
        <w:lang w:val="en-US" w:eastAsia="en-US" w:bidi="ar-SA"/>
      </w:rPr>
    </w:lvl>
    <w:lvl w:ilvl="8">
      <w:start w:val="0"/>
      <w:numFmt w:val="bullet"/>
      <w:lvlText w:val="•"/>
      <w:lvlJc w:val="left"/>
      <w:pPr>
        <w:ind w:left="7770" w:hanging="360"/>
      </w:pPr>
      <w:rPr>
        <w:rFonts w:hint="default"/>
        <w:lang w:val="en-US" w:eastAsia="en-US" w:bidi="ar-SA"/>
      </w:rPr>
    </w:lvl>
  </w:abstractNum>
  <w:abstractNum w:abstractNumId="16">
    <w:multiLevelType w:val="hybridMultilevel"/>
    <w:lvl w:ilvl="0">
      <w:start w:val="2"/>
      <w:numFmt w:val="decimal"/>
      <w:lvlText w:val="%1"/>
      <w:lvlJc w:val="left"/>
      <w:pPr>
        <w:ind w:left="72" w:hanging="360"/>
        <w:jc w:val="left"/>
      </w:pPr>
      <w:rPr>
        <w:rFonts w:hint="default"/>
        <w:lang w:val="en-US" w:eastAsia="en-US" w:bidi="ar-SA"/>
      </w:rPr>
    </w:lvl>
    <w:lvl w:ilvl="1">
      <w:start w:val="1"/>
      <w:numFmt w:val="decimal"/>
      <w:lvlText w:val="%1.%2"/>
      <w:lvlJc w:val="left"/>
      <w:pPr>
        <w:ind w:left="72" w:hanging="36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984" w:hanging="360"/>
      </w:pPr>
      <w:rPr>
        <w:rFonts w:hint="default"/>
        <w:lang w:val="en-US" w:eastAsia="en-US" w:bidi="ar-SA"/>
      </w:rPr>
    </w:lvl>
    <w:lvl w:ilvl="3">
      <w:start w:val="0"/>
      <w:numFmt w:val="bullet"/>
      <w:lvlText w:val="•"/>
      <w:lvlJc w:val="left"/>
      <w:pPr>
        <w:ind w:left="2936" w:hanging="360"/>
      </w:pPr>
      <w:rPr>
        <w:rFonts w:hint="default"/>
        <w:lang w:val="en-US" w:eastAsia="en-US" w:bidi="ar-SA"/>
      </w:rPr>
    </w:lvl>
    <w:lvl w:ilvl="4">
      <w:start w:val="0"/>
      <w:numFmt w:val="bullet"/>
      <w:lvlText w:val="•"/>
      <w:lvlJc w:val="left"/>
      <w:pPr>
        <w:ind w:left="3889" w:hanging="360"/>
      </w:pPr>
      <w:rPr>
        <w:rFonts w:hint="default"/>
        <w:lang w:val="en-US" w:eastAsia="en-US" w:bidi="ar-SA"/>
      </w:rPr>
    </w:lvl>
    <w:lvl w:ilvl="5">
      <w:start w:val="0"/>
      <w:numFmt w:val="bullet"/>
      <w:lvlText w:val="•"/>
      <w:lvlJc w:val="left"/>
      <w:pPr>
        <w:ind w:left="4841" w:hanging="360"/>
      </w:pPr>
      <w:rPr>
        <w:rFonts w:hint="default"/>
        <w:lang w:val="en-US" w:eastAsia="en-US" w:bidi="ar-SA"/>
      </w:rPr>
    </w:lvl>
    <w:lvl w:ilvl="6">
      <w:start w:val="0"/>
      <w:numFmt w:val="bullet"/>
      <w:lvlText w:val="•"/>
      <w:lvlJc w:val="left"/>
      <w:pPr>
        <w:ind w:left="5793" w:hanging="360"/>
      </w:pPr>
      <w:rPr>
        <w:rFonts w:hint="default"/>
        <w:lang w:val="en-US" w:eastAsia="en-US" w:bidi="ar-SA"/>
      </w:rPr>
    </w:lvl>
    <w:lvl w:ilvl="7">
      <w:start w:val="0"/>
      <w:numFmt w:val="bullet"/>
      <w:lvlText w:val="•"/>
      <w:lvlJc w:val="left"/>
      <w:pPr>
        <w:ind w:left="6746" w:hanging="360"/>
      </w:pPr>
      <w:rPr>
        <w:rFonts w:hint="default"/>
        <w:lang w:val="en-US" w:eastAsia="en-US" w:bidi="ar-SA"/>
      </w:rPr>
    </w:lvl>
    <w:lvl w:ilvl="8">
      <w:start w:val="0"/>
      <w:numFmt w:val="bullet"/>
      <w:lvlText w:val="•"/>
      <w:lvlJc w:val="left"/>
      <w:pPr>
        <w:ind w:left="7698" w:hanging="360"/>
      </w:pPr>
      <w:rPr>
        <w:rFonts w:hint="default"/>
        <w:lang w:val="en-US" w:eastAsia="en-US" w:bidi="ar-SA"/>
      </w:rPr>
    </w:lvl>
  </w:abstractNum>
  <w:abstractNum w:abstractNumId="15">
    <w:multiLevelType w:val="hybridMultilevel"/>
    <w:lvl w:ilvl="0">
      <w:start w:val="6"/>
      <w:numFmt w:val="decimal"/>
      <w:lvlText w:val="%1"/>
      <w:lvlJc w:val="left"/>
      <w:pPr>
        <w:ind w:left="1548" w:hanging="368"/>
        <w:jc w:val="left"/>
      </w:pPr>
      <w:rPr>
        <w:rFonts w:hint="default"/>
        <w:lang w:val="en-US" w:eastAsia="en-US" w:bidi="ar-SA"/>
      </w:rPr>
    </w:lvl>
    <w:lvl w:ilvl="1">
      <w:start w:val="1"/>
      <w:numFmt w:val="decimal"/>
      <w:lvlText w:val="%1.%2"/>
      <w:lvlJc w:val="left"/>
      <w:pPr>
        <w:ind w:left="1548" w:hanging="36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3)"/>
      <w:lvlJc w:val="left"/>
      <w:pPr>
        <w:ind w:left="1831" w:hanging="394"/>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3">
      <w:start w:val="0"/>
      <w:numFmt w:val="bullet"/>
      <w:lvlText w:val="•"/>
      <w:lvlJc w:val="left"/>
      <w:pPr>
        <w:ind w:left="3916" w:hanging="394"/>
      </w:pPr>
      <w:rPr>
        <w:rFonts w:hint="default"/>
        <w:lang w:val="en-US" w:eastAsia="en-US" w:bidi="ar-SA"/>
      </w:rPr>
    </w:lvl>
    <w:lvl w:ilvl="4">
      <w:start w:val="0"/>
      <w:numFmt w:val="bullet"/>
      <w:lvlText w:val="•"/>
      <w:lvlJc w:val="left"/>
      <w:pPr>
        <w:ind w:left="4955" w:hanging="394"/>
      </w:pPr>
      <w:rPr>
        <w:rFonts w:hint="default"/>
        <w:lang w:val="en-US" w:eastAsia="en-US" w:bidi="ar-SA"/>
      </w:rPr>
    </w:lvl>
    <w:lvl w:ilvl="5">
      <w:start w:val="0"/>
      <w:numFmt w:val="bullet"/>
      <w:lvlText w:val="•"/>
      <w:lvlJc w:val="left"/>
      <w:pPr>
        <w:ind w:left="5993" w:hanging="394"/>
      </w:pPr>
      <w:rPr>
        <w:rFonts w:hint="default"/>
        <w:lang w:val="en-US" w:eastAsia="en-US" w:bidi="ar-SA"/>
      </w:rPr>
    </w:lvl>
    <w:lvl w:ilvl="6">
      <w:start w:val="0"/>
      <w:numFmt w:val="bullet"/>
      <w:lvlText w:val="•"/>
      <w:lvlJc w:val="left"/>
      <w:pPr>
        <w:ind w:left="7032" w:hanging="394"/>
      </w:pPr>
      <w:rPr>
        <w:rFonts w:hint="default"/>
        <w:lang w:val="en-US" w:eastAsia="en-US" w:bidi="ar-SA"/>
      </w:rPr>
    </w:lvl>
    <w:lvl w:ilvl="7">
      <w:start w:val="0"/>
      <w:numFmt w:val="bullet"/>
      <w:lvlText w:val="•"/>
      <w:lvlJc w:val="left"/>
      <w:pPr>
        <w:ind w:left="8070" w:hanging="394"/>
      </w:pPr>
      <w:rPr>
        <w:rFonts w:hint="default"/>
        <w:lang w:val="en-US" w:eastAsia="en-US" w:bidi="ar-SA"/>
      </w:rPr>
    </w:lvl>
    <w:lvl w:ilvl="8">
      <w:start w:val="0"/>
      <w:numFmt w:val="bullet"/>
      <w:lvlText w:val="•"/>
      <w:lvlJc w:val="left"/>
      <w:pPr>
        <w:ind w:left="9109" w:hanging="394"/>
      </w:pPr>
      <w:rPr>
        <w:rFonts w:hint="default"/>
        <w:lang w:val="en-US" w:eastAsia="en-US" w:bidi="ar-SA"/>
      </w:rPr>
    </w:lvl>
  </w:abstractNum>
  <w:abstractNum w:abstractNumId="14">
    <w:multiLevelType w:val="hybridMultilevel"/>
    <w:lvl w:ilvl="0">
      <w:start w:val="5"/>
      <w:numFmt w:val="decimal"/>
      <w:lvlText w:val="%1"/>
      <w:lvlJc w:val="left"/>
      <w:pPr>
        <w:ind w:left="348" w:hanging="346"/>
        <w:jc w:val="left"/>
      </w:pPr>
      <w:rPr>
        <w:rFonts w:hint="default"/>
        <w:lang w:val="en-US" w:eastAsia="en-US" w:bidi="ar-SA"/>
      </w:rPr>
    </w:lvl>
    <w:lvl w:ilvl="1">
      <w:start w:val="1"/>
      <w:numFmt w:val="decimal"/>
      <w:lvlText w:val="%1.%2"/>
      <w:lvlJc w:val="left"/>
      <w:pPr>
        <w:ind w:left="348" w:hanging="34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3."/>
      <w:lvlJc w:val="left"/>
      <w:pPr>
        <w:ind w:left="1178" w:hanging="241"/>
        <w:jc w:val="left"/>
      </w:pPr>
      <w:rPr>
        <w:rFonts w:hint="default" w:ascii="標楷體" w:hAnsi="標楷體" w:eastAsia="標楷體" w:cs="標楷體"/>
        <w:b w:val="0"/>
        <w:bCs w:val="0"/>
        <w:i w:val="0"/>
        <w:iCs w:val="0"/>
        <w:spacing w:val="0"/>
        <w:w w:val="99"/>
        <w:sz w:val="22"/>
        <w:szCs w:val="22"/>
        <w:lang w:val="en-US" w:eastAsia="en-US" w:bidi="ar-SA"/>
      </w:rPr>
    </w:lvl>
    <w:lvl w:ilvl="3">
      <w:start w:val="0"/>
      <w:numFmt w:val="bullet"/>
      <w:lvlText w:val="•"/>
      <w:lvlJc w:val="left"/>
      <w:pPr>
        <w:ind w:left="3059" w:hanging="241"/>
      </w:pPr>
      <w:rPr>
        <w:rFonts w:hint="default"/>
        <w:lang w:val="en-US" w:eastAsia="en-US" w:bidi="ar-SA"/>
      </w:rPr>
    </w:lvl>
    <w:lvl w:ilvl="4">
      <w:start w:val="0"/>
      <w:numFmt w:val="bullet"/>
      <w:lvlText w:val="•"/>
      <w:lvlJc w:val="left"/>
      <w:pPr>
        <w:ind w:left="3999" w:hanging="241"/>
      </w:pPr>
      <w:rPr>
        <w:rFonts w:hint="default"/>
        <w:lang w:val="en-US" w:eastAsia="en-US" w:bidi="ar-SA"/>
      </w:rPr>
    </w:lvl>
    <w:lvl w:ilvl="5">
      <w:start w:val="0"/>
      <w:numFmt w:val="bullet"/>
      <w:lvlText w:val="•"/>
      <w:lvlJc w:val="left"/>
      <w:pPr>
        <w:ind w:left="4939" w:hanging="241"/>
      </w:pPr>
      <w:rPr>
        <w:rFonts w:hint="default"/>
        <w:lang w:val="en-US" w:eastAsia="en-US" w:bidi="ar-SA"/>
      </w:rPr>
    </w:lvl>
    <w:lvl w:ilvl="6">
      <w:start w:val="0"/>
      <w:numFmt w:val="bullet"/>
      <w:lvlText w:val="•"/>
      <w:lvlJc w:val="left"/>
      <w:pPr>
        <w:ind w:left="5879" w:hanging="241"/>
      </w:pPr>
      <w:rPr>
        <w:rFonts w:hint="default"/>
        <w:lang w:val="en-US" w:eastAsia="en-US" w:bidi="ar-SA"/>
      </w:rPr>
    </w:lvl>
    <w:lvl w:ilvl="7">
      <w:start w:val="0"/>
      <w:numFmt w:val="bullet"/>
      <w:lvlText w:val="•"/>
      <w:lvlJc w:val="left"/>
      <w:pPr>
        <w:ind w:left="6818" w:hanging="241"/>
      </w:pPr>
      <w:rPr>
        <w:rFonts w:hint="default"/>
        <w:lang w:val="en-US" w:eastAsia="en-US" w:bidi="ar-SA"/>
      </w:rPr>
    </w:lvl>
    <w:lvl w:ilvl="8">
      <w:start w:val="0"/>
      <w:numFmt w:val="bullet"/>
      <w:lvlText w:val="•"/>
      <w:lvlJc w:val="left"/>
      <w:pPr>
        <w:ind w:left="7758" w:hanging="241"/>
      </w:pPr>
      <w:rPr>
        <w:rFonts w:hint="default"/>
        <w:lang w:val="en-US" w:eastAsia="en-US" w:bidi="ar-SA"/>
      </w:rPr>
    </w:lvl>
  </w:abstractNum>
  <w:abstractNum w:abstractNumId="13">
    <w:multiLevelType w:val="hybridMultilevel"/>
    <w:lvl w:ilvl="0">
      <w:start w:val="2"/>
      <w:numFmt w:val="decimal"/>
      <w:lvlText w:val="%1"/>
      <w:lvlJc w:val="left"/>
      <w:pPr>
        <w:ind w:left="355" w:hanging="356"/>
        <w:jc w:val="left"/>
      </w:pPr>
      <w:rPr>
        <w:rFonts w:hint="default"/>
        <w:lang w:val="en-US" w:eastAsia="en-US" w:bidi="ar-SA"/>
      </w:rPr>
    </w:lvl>
    <w:lvl w:ilvl="1">
      <w:start w:val="1"/>
      <w:numFmt w:val="decimal"/>
      <w:lvlText w:val="%1.%2"/>
      <w:lvlJc w:val="left"/>
      <w:pPr>
        <w:ind w:left="355" w:hanging="35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16" w:hanging="356"/>
      </w:pPr>
      <w:rPr>
        <w:rFonts w:hint="default"/>
        <w:lang w:val="en-US" w:eastAsia="en-US" w:bidi="ar-SA"/>
      </w:rPr>
    </w:lvl>
    <w:lvl w:ilvl="3">
      <w:start w:val="0"/>
      <w:numFmt w:val="bullet"/>
      <w:lvlText w:val="•"/>
      <w:lvlJc w:val="left"/>
      <w:pPr>
        <w:ind w:left="3144" w:hanging="356"/>
      </w:pPr>
      <w:rPr>
        <w:rFonts w:hint="default"/>
        <w:lang w:val="en-US" w:eastAsia="en-US" w:bidi="ar-SA"/>
      </w:rPr>
    </w:lvl>
    <w:lvl w:ilvl="4">
      <w:start w:val="0"/>
      <w:numFmt w:val="bullet"/>
      <w:lvlText w:val="•"/>
      <w:lvlJc w:val="left"/>
      <w:pPr>
        <w:ind w:left="4072" w:hanging="356"/>
      </w:pPr>
      <w:rPr>
        <w:rFonts w:hint="default"/>
        <w:lang w:val="en-US" w:eastAsia="en-US" w:bidi="ar-SA"/>
      </w:rPr>
    </w:lvl>
    <w:lvl w:ilvl="5">
      <w:start w:val="0"/>
      <w:numFmt w:val="bullet"/>
      <w:lvlText w:val="•"/>
      <w:lvlJc w:val="left"/>
      <w:pPr>
        <w:ind w:left="5000" w:hanging="356"/>
      </w:pPr>
      <w:rPr>
        <w:rFonts w:hint="default"/>
        <w:lang w:val="en-US" w:eastAsia="en-US" w:bidi="ar-SA"/>
      </w:rPr>
    </w:lvl>
    <w:lvl w:ilvl="6">
      <w:start w:val="0"/>
      <w:numFmt w:val="bullet"/>
      <w:lvlText w:val="•"/>
      <w:lvlJc w:val="left"/>
      <w:pPr>
        <w:ind w:left="5928" w:hanging="356"/>
      </w:pPr>
      <w:rPr>
        <w:rFonts w:hint="default"/>
        <w:lang w:val="en-US" w:eastAsia="en-US" w:bidi="ar-SA"/>
      </w:rPr>
    </w:lvl>
    <w:lvl w:ilvl="7">
      <w:start w:val="0"/>
      <w:numFmt w:val="bullet"/>
      <w:lvlText w:val="•"/>
      <w:lvlJc w:val="left"/>
      <w:pPr>
        <w:ind w:left="6856" w:hanging="356"/>
      </w:pPr>
      <w:rPr>
        <w:rFonts w:hint="default"/>
        <w:lang w:val="en-US" w:eastAsia="en-US" w:bidi="ar-SA"/>
      </w:rPr>
    </w:lvl>
    <w:lvl w:ilvl="8">
      <w:start w:val="0"/>
      <w:numFmt w:val="bullet"/>
      <w:lvlText w:val="•"/>
      <w:lvlJc w:val="left"/>
      <w:pPr>
        <w:ind w:left="7784" w:hanging="356"/>
      </w:pPr>
      <w:rPr>
        <w:rFonts w:hint="default"/>
        <w:lang w:val="en-US" w:eastAsia="en-US" w:bidi="ar-SA"/>
      </w:rPr>
    </w:lvl>
  </w:abstractNum>
  <w:abstractNum w:abstractNumId="12">
    <w:multiLevelType w:val="hybridMultilevel"/>
    <w:lvl w:ilvl="0">
      <w:start w:val="7"/>
      <w:numFmt w:val="decimal"/>
      <w:lvlText w:val="%1"/>
      <w:lvlJc w:val="left"/>
      <w:pPr>
        <w:ind w:left="1658" w:hanging="588"/>
        <w:jc w:val="left"/>
      </w:pPr>
      <w:rPr>
        <w:rFonts w:hint="default"/>
        <w:lang w:val="en-US" w:eastAsia="en-US" w:bidi="ar-SA"/>
      </w:rPr>
    </w:lvl>
    <w:lvl w:ilvl="1">
      <w:start w:val="1"/>
      <w:numFmt w:val="decimal"/>
      <w:lvlText w:val="%1.%2"/>
      <w:lvlJc w:val="left"/>
      <w:pPr>
        <w:ind w:left="1658" w:hanging="588"/>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2371" w:hanging="399"/>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4336" w:hanging="399"/>
      </w:pPr>
      <w:rPr>
        <w:rFonts w:hint="default"/>
        <w:lang w:val="en-US" w:eastAsia="en-US" w:bidi="ar-SA"/>
      </w:rPr>
    </w:lvl>
    <w:lvl w:ilvl="4">
      <w:start w:val="0"/>
      <w:numFmt w:val="bullet"/>
      <w:lvlText w:val="•"/>
      <w:lvlJc w:val="left"/>
      <w:pPr>
        <w:ind w:left="5315" w:hanging="399"/>
      </w:pPr>
      <w:rPr>
        <w:rFonts w:hint="default"/>
        <w:lang w:val="en-US" w:eastAsia="en-US" w:bidi="ar-SA"/>
      </w:rPr>
    </w:lvl>
    <w:lvl w:ilvl="5">
      <w:start w:val="0"/>
      <w:numFmt w:val="bullet"/>
      <w:lvlText w:val="•"/>
      <w:lvlJc w:val="left"/>
      <w:pPr>
        <w:ind w:left="6293" w:hanging="399"/>
      </w:pPr>
      <w:rPr>
        <w:rFonts w:hint="default"/>
        <w:lang w:val="en-US" w:eastAsia="en-US" w:bidi="ar-SA"/>
      </w:rPr>
    </w:lvl>
    <w:lvl w:ilvl="6">
      <w:start w:val="0"/>
      <w:numFmt w:val="bullet"/>
      <w:lvlText w:val="•"/>
      <w:lvlJc w:val="left"/>
      <w:pPr>
        <w:ind w:left="7272" w:hanging="399"/>
      </w:pPr>
      <w:rPr>
        <w:rFonts w:hint="default"/>
        <w:lang w:val="en-US" w:eastAsia="en-US" w:bidi="ar-SA"/>
      </w:rPr>
    </w:lvl>
    <w:lvl w:ilvl="7">
      <w:start w:val="0"/>
      <w:numFmt w:val="bullet"/>
      <w:lvlText w:val="•"/>
      <w:lvlJc w:val="left"/>
      <w:pPr>
        <w:ind w:left="8250" w:hanging="399"/>
      </w:pPr>
      <w:rPr>
        <w:rFonts w:hint="default"/>
        <w:lang w:val="en-US" w:eastAsia="en-US" w:bidi="ar-SA"/>
      </w:rPr>
    </w:lvl>
    <w:lvl w:ilvl="8">
      <w:start w:val="0"/>
      <w:numFmt w:val="bullet"/>
      <w:lvlText w:val="•"/>
      <w:lvlJc w:val="left"/>
      <w:pPr>
        <w:ind w:left="9229" w:hanging="399"/>
      </w:pPr>
      <w:rPr>
        <w:rFonts w:hint="default"/>
        <w:lang w:val="en-US" w:eastAsia="en-US" w:bidi="ar-SA"/>
      </w:rPr>
    </w:lvl>
  </w:abstractNum>
  <w:abstractNum w:abstractNumId="11">
    <w:multiLevelType w:val="hybridMultilevel"/>
    <w:lvl w:ilvl="0">
      <w:start w:val="1"/>
      <w:numFmt w:val="decimal"/>
      <w:lvlText w:val="%1."/>
      <w:lvlJc w:val="left"/>
      <w:pPr>
        <w:ind w:left="1940" w:hanging="283"/>
        <w:jc w:val="left"/>
      </w:pPr>
      <w:rPr>
        <w:rFonts w:hint="default" w:ascii="標楷體" w:hAnsi="標楷體" w:eastAsia="標楷體" w:cs="標楷體"/>
        <w:b w:val="0"/>
        <w:bCs w:val="0"/>
        <w:i w:val="0"/>
        <w:iCs w:val="0"/>
        <w:spacing w:val="-2"/>
        <w:w w:val="100"/>
        <w:sz w:val="26"/>
        <w:szCs w:val="26"/>
        <w:lang w:val="en-US" w:eastAsia="en-US" w:bidi="ar-SA"/>
      </w:rPr>
    </w:lvl>
    <w:lvl w:ilvl="1">
      <w:start w:val="0"/>
      <w:numFmt w:val="bullet"/>
      <w:lvlText w:val="•"/>
      <w:lvlJc w:val="left"/>
      <w:pPr>
        <w:ind w:left="2864" w:hanging="283"/>
      </w:pPr>
      <w:rPr>
        <w:rFonts w:hint="default"/>
        <w:lang w:val="en-US" w:eastAsia="en-US" w:bidi="ar-SA"/>
      </w:rPr>
    </w:lvl>
    <w:lvl w:ilvl="2">
      <w:start w:val="0"/>
      <w:numFmt w:val="bullet"/>
      <w:lvlText w:val="•"/>
      <w:lvlJc w:val="left"/>
      <w:pPr>
        <w:ind w:left="3789" w:hanging="283"/>
      </w:pPr>
      <w:rPr>
        <w:rFonts w:hint="default"/>
        <w:lang w:val="en-US" w:eastAsia="en-US" w:bidi="ar-SA"/>
      </w:rPr>
    </w:lvl>
    <w:lvl w:ilvl="3">
      <w:start w:val="0"/>
      <w:numFmt w:val="bullet"/>
      <w:lvlText w:val="•"/>
      <w:lvlJc w:val="left"/>
      <w:pPr>
        <w:ind w:left="4713" w:hanging="283"/>
      </w:pPr>
      <w:rPr>
        <w:rFonts w:hint="default"/>
        <w:lang w:val="en-US" w:eastAsia="en-US" w:bidi="ar-SA"/>
      </w:rPr>
    </w:lvl>
    <w:lvl w:ilvl="4">
      <w:start w:val="0"/>
      <w:numFmt w:val="bullet"/>
      <w:lvlText w:val="•"/>
      <w:lvlJc w:val="left"/>
      <w:pPr>
        <w:ind w:left="5638" w:hanging="283"/>
      </w:pPr>
      <w:rPr>
        <w:rFonts w:hint="default"/>
        <w:lang w:val="en-US" w:eastAsia="en-US" w:bidi="ar-SA"/>
      </w:rPr>
    </w:lvl>
    <w:lvl w:ilvl="5">
      <w:start w:val="0"/>
      <w:numFmt w:val="bullet"/>
      <w:lvlText w:val="•"/>
      <w:lvlJc w:val="left"/>
      <w:pPr>
        <w:ind w:left="6563" w:hanging="283"/>
      </w:pPr>
      <w:rPr>
        <w:rFonts w:hint="default"/>
        <w:lang w:val="en-US" w:eastAsia="en-US" w:bidi="ar-SA"/>
      </w:rPr>
    </w:lvl>
    <w:lvl w:ilvl="6">
      <w:start w:val="0"/>
      <w:numFmt w:val="bullet"/>
      <w:lvlText w:val="•"/>
      <w:lvlJc w:val="left"/>
      <w:pPr>
        <w:ind w:left="7487" w:hanging="283"/>
      </w:pPr>
      <w:rPr>
        <w:rFonts w:hint="default"/>
        <w:lang w:val="en-US" w:eastAsia="en-US" w:bidi="ar-SA"/>
      </w:rPr>
    </w:lvl>
    <w:lvl w:ilvl="7">
      <w:start w:val="0"/>
      <w:numFmt w:val="bullet"/>
      <w:lvlText w:val="•"/>
      <w:lvlJc w:val="left"/>
      <w:pPr>
        <w:ind w:left="8412" w:hanging="283"/>
      </w:pPr>
      <w:rPr>
        <w:rFonts w:hint="default"/>
        <w:lang w:val="en-US" w:eastAsia="en-US" w:bidi="ar-SA"/>
      </w:rPr>
    </w:lvl>
    <w:lvl w:ilvl="8">
      <w:start w:val="0"/>
      <w:numFmt w:val="bullet"/>
      <w:lvlText w:val="•"/>
      <w:lvlJc w:val="left"/>
      <w:pPr>
        <w:ind w:left="9337" w:hanging="283"/>
      </w:pPr>
      <w:rPr>
        <w:rFonts w:hint="default"/>
        <w:lang w:val="en-US" w:eastAsia="en-US" w:bidi="ar-SA"/>
      </w:rPr>
    </w:lvl>
  </w:abstractNum>
  <w:abstractNum w:abstractNumId="10">
    <w:multiLevelType w:val="hybridMultilevel"/>
    <w:lvl w:ilvl="0">
      <w:start w:val="1"/>
      <w:numFmt w:val="decimal"/>
      <w:lvlText w:val="%1."/>
      <w:lvlJc w:val="left"/>
      <w:pPr>
        <w:ind w:left="1938" w:hanging="283"/>
        <w:jc w:val="left"/>
      </w:pPr>
      <w:rPr>
        <w:rFonts w:hint="default" w:ascii="標楷體" w:hAnsi="標楷體" w:eastAsia="標楷體" w:cs="標楷體"/>
        <w:b w:val="0"/>
        <w:bCs w:val="0"/>
        <w:i w:val="0"/>
        <w:iCs w:val="0"/>
        <w:spacing w:val="-2"/>
        <w:w w:val="100"/>
        <w:sz w:val="26"/>
        <w:szCs w:val="26"/>
        <w:lang w:val="en-US" w:eastAsia="en-US" w:bidi="ar-SA"/>
      </w:rPr>
    </w:lvl>
    <w:lvl w:ilvl="1">
      <w:start w:val="0"/>
      <w:numFmt w:val="bullet"/>
      <w:lvlText w:val="•"/>
      <w:lvlJc w:val="left"/>
      <w:pPr>
        <w:ind w:left="2864" w:hanging="283"/>
      </w:pPr>
      <w:rPr>
        <w:rFonts w:hint="default"/>
        <w:lang w:val="en-US" w:eastAsia="en-US" w:bidi="ar-SA"/>
      </w:rPr>
    </w:lvl>
    <w:lvl w:ilvl="2">
      <w:start w:val="0"/>
      <w:numFmt w:val="bullet"/>
      <w:lvlText w:val="•"/>
      <w:lvlJc w:val="left"/>
      <w:pPr>
        <w:ind w:left="3789" w:hanging="283"/>
      </w:pPr>
      <w:rPr>
        <w:rFonts w:hint="default"/>
        <w:lang w:val="en-US" w:eastAsia="en-US" w:bidi="ar-SA"/>
      </w:rPr>
    </w:lvl>
    <w:lvl w:ilvl="3">
      <w:start w:val="0"/>
      <w:numFmt w:val="bullet"/>
      <w:lvlText w:val="•"/>
      <w:lvlJc w:val="left"/>
      <w:pPr>
        <w:ind w:left="4713" w:hanging="283"/>
      </w:pPr>
      <w:rPr>
        <w:rFonts w:hint="default"/>
        <w:lang w:val="en-US" w:eastAsia="en-US" w:bidi="ar-SA"/>
      </w:rPr>
    </w:lvl>
    <w:lvl w:ilvl="4">
      <w:start w:val="0"/>
      <w:numFmt w:val="bullet"/>
      <w:lvlText w:val="•"/>
      <w:lvlJc w:val="left"/>
      <w:pPr>
        <w:ind w:left="5638" w:hanging="283"/>
      </w:pPr>
      <w:rPr>
        <w:rFonts w:hint="default"/>
        <w:lang w:val="en-US" w:eastAsia="en-US" w:bidi="ar-SA"/>
      </w:rPr>
    </w:lvl>
    <w:lvl w:ilvl="5">
      <w:start w:val="0"/>
      <w:numFmt w:val="bullet"/>
      <w:lvlText w:val="•"/>
      <w:lvlJc w:val="left"/>
      <w:pPr>
        <w:ind w:left="6563" w:hanging="283"/>
      </w:pPr>
      <w:rPr>
        <w:rFonts w:hint="default"/>
        <w:lang w:val="en-US" w:eastAsia="en-US" w:bidi="ar-SA"/>
      </w:rPr>
    </w:lvl>
    <w:lvl w:ilvl="6">
      <w:start w:val="0"/>
      <w:numFmt w:val="bullet"/>
      <w:lvlText w:val="•"/>
      <w:lvlJc w:val="left"/>
      <w:pPr>
        <w:ind w:left="7487" w:hanging="283"/>
      </w:pPr>
      <w:rPr>
        <w:rFonts w:hint="default"/>
        <w:lang w:val="en-US" w:eastAsia="en-US" w:bidi="ar-SA"/>
      </w:rPr>
    </w:lvl>
    <w:lvl w:ilvl="7">
      <w:start w:val="0"/>
      <w:numFmt w:val="bullet"/>
      <w:lvlText w:val="•"/>
      <w:lvlJc w:val="left"/>
      <w:pPr>
        <w:ind w:left="8412" w:hanging="283"/>
      </w:pPr>
      <w:rPr>
        <w:rFonts w:hint="default"/>
        <w:lang w:val="en-US" w:eastAsia="en-US" w:bidi="ar-SA"/>
      </w:rPr>
    </w:lvl>
    <w:lvl w:ilvl="8">
      <w:start w:val="0"/>
      <w:numFmt w:val="bullet"/>
      <w:lvlText w:val="•"/>
      <w:lvlJc w:val="left"/>
      <w:pPr>
        <w:ind w:left="9337" w:hanging="283"/>
      </w:pPr>
      <w:rPr>
        <w:rFonts w:hint="default"/>
        <w:lang w:val="en-US" w:eastAsia="en-US" w:bidi="ar-SA"/>
      </w:rPr>
    </w:lvl>
  </w:abstractNum>
  <w:abstractNum w:abstractNumId="9">
    <w:multiLevelType w:val="hybridMultilevel"/>
    <w:lvl w:ilvl="0">
      <w:start w:val="5"/>
      <w:numFmt w:val="decimal"/>
      <w:lvlText w:val="%1"/>
      <w:lvlJc w:val="left"/>
      <w:pPr>
        <w:ind w:left="0" w:hanging="451"/>
        <w:jc w:val="left"/>
      </w:pPr>
      <w:rPr>
        <w:rFonts w:hint="default"/>
        <w:lang w:val="en-US" w:eastAsia="en-US" w:bidi="ar-SA"/>
      </w:rPr>
    </w:lvl>
    <w:lvl w:ilvl="1">
      <w:start w:val="1"/>
      <w:numFmt w:val="decimal"/>
      <w:lvlText w:val="%1.%2"/>
      <w:lvlJc w:val="left"/>
      <w:pPr>
        <w:ind w:left="0" w:hanging="451"/>
        <w:jc w:val="righ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1899" w:hanging="451"/>
      </w:pPr>
      <w:rPr>
        <w:rFonts w:hint="default"/>
        <w:lang w:val="en-US" w:eastAsia="en-US" w:bidi="ar-SA"/>
      </w:rPr>
    </w:lvl>
    <w:lvl w:ilvl="3">
      <w:start w:val="0"/>
      <w:numFmt w:val="bullet"/>
      <w:lvlText w:val="•"/>
      <w:lvlJc w:val="left"/>
      <w:pPr>
        <w:ind w:left="2848" w:hanging="451"/>
      </w:pPr>
      <w:rPr>
        <w:rFonts w:hint="default"/>
        <w:lang w:val="en-US" w:eastAsia="en-US" w:bidi="ar-SA"/>
      </w:rPr>
    </w:lvl>
    <w:lvl w:ilvl="4">
      <w:start w:val="0"/>
      <w:numFmt w:val="bullet"/>
      <w:lvlText w:val="•"/>
      <w:lvlJc w:val="left"/>
      <w:pPr>
        <w:ind w:left="3798" w:hanging="451"/>
      </w:pPr>
      <w:rPr>
        <w:rFonts w:hint="default"/>
        <w:lang w:val="en-US" w:eastAsia="en-US" w:bidi="ar-SA"/>
      </w:rPr>
    </w:lvl>
    <w:lvl w:ilvl="5">
      <w:start w:val="0"/>
      <w:numFmt w:val="bullet"/>
      <w:lvlText w:val="•"/>
      <w:lvlJc w:val="left"/>
      <w:pPr>
        <w:ind w:left="4748" w:hanging="451"/>
      </w:pPr>
      <w:rPr>
        <w:rFonts w:hint="default"/>
        <w:lang w:val="en-US" w:eastAsia="en-US" w:bidi="ar-SA"/>
      </w:rPr>
    </w:lvl>
    <w:lvl w:ilvl="6">
      <w:start w:val="0"/>
      <w:numFmt w:val="bullet"/>
      <w:lvlText w:val="•"/>
      <w:lvlJc w:val="left"/>
      <w:pPr>
        <w:ind w:left="5697" w:hanging="451"/>
      </w:pPr>
      <w:rPr>
        <w:rFonts w:hint="default"/>
        <w:lang w:val="en-US" w:eastAsia="en-US" w:bidi="ar-SA"/>
      </w:rPr>
    </w:lvl>
    <w:lvl w:ilvl="7">
      <w:start w:val="0"/>
      <w:numFmt w:val="bullet"/>
      <w:lvlText w:val="•"/>
      <w:lvlJc w:val="left"/>
      <w:pPr>
        <w:ind w:left="6647" w:hanging="451"/>
      </w:pPr>
      <w:rPr>
        <w:rFonts w:hint="default"/>
        <w:lang w:val="en-US" w:eastAsia="en-US" w:bidi="ar-SA"/>
      </w:rPr>
    </w:lvl>
    <w:lvl w:ilvl="8">
      <w:start w:val="0"/>
      <w:numFmt w:val="bullet"/>
      <w:lvlText w:val="•"/>
      <w:lvlJc w:val="left"/>
      <w:pPr>
        <w:ind w:left="7597" w:hanging="451"/>
      </w:pPr>
      <w:rPr>
        <w:rFonts w:hint="default"/>
        <w:lang w:val="en-US" w:eastAsia="en-US" w:bidi="ar-SA"/>
      </w:rPr>
    </w:lvl>
  </w:abstractNum>
  <w:abstractNum w:abstractNumId="8">
    <w:multiLevelType w:val="hybridMultilevel"/>
    <w:lvl w:ilvl="0">
      <w:start w:val="4"/>
      <w:numFmt w:val="decimal"/>
      <w:lvlText w:val="%1"/>
      <w:lvlJc w:val="left"/>
      <w:pPr>
        <w:ind w:left="1658" w:hanging="447"/>
        <w:jc w:val="left"/>
      </w:pPr>
      <w:rPr>
        <w:rFonts w:hint="default"/>
        <w:lang w:val="en-US" w:eastAsia="en-US" w:bidi="ar-SA"/>
      </w:rPr>
    </w:lvl>
    <w:lvl w:ilvl="1">
      <w:start w:val="1"/>
      <w:numFmt w:val="decimal"/>
      <w:lvlText w:val="%1.%2"/>
      <w:lvlJc w:val="left"/>
      <w:pPr>
        <w:ind w:left="1658" w:hanging="447"/>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1"/>
      <w:numFmt w:val="decimal"/>
      <w:lvlText w:val="(%3)"/>
      <w:lvlJc w:val="left"/>
      <w:pPr>
        <w:ind w:left="1899" w:hanging="42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963" w:hanging="423"/>
      </w:pPr>
      <w:rPr>
        <w:rFonts w:hint="default"/>
        <w:lang w:val="en-US" w:eastAsia="en-US" w:bidi="ar-SA"/>
      </w:rPr>
    </w:lvl>
    <w:lvl w:ilvl="4">
      <w:start w:val="0"/>
      <w:numFmt w:val="bullet"/>
      <w:lvlText w:val="•"/>
      <w:lvlJc w:val="left"/>
      <w:pPr>
        <w:ind w:left="4995" w:hanging="423"/>
      </w:pPr>
      <w:rPr>
        <w:rFonts w:hint="default"/>
        <w:lang w:val="en-US" w:eastAsia="en-US" w:bidi="ar-SA"/>
      </w:rPr>
    </w:lvl>
    <w:lvl w:ilvl="5">
      <w:start w:val="0"/>
      <w:numFmt w:val="bullet"/>
      <w:lvlText w:val="•"/>
      <w:lvlJc w:val="left"/>
      <w:pPr>
        <w:ind w:left="6027" w:hanging="423"/>
      </w:pPr>
      <w:rPr>
        <w:rFonts w:hint="default"/>
        <w:lang w:val="en-US" w:eastAsia="en-US" w:bidi="ar-SA"/>
      </w:rPr>
    </w:lvl>
    <w:lvl w:ilvl="6">
      <w:start w:val="0"/>
      <w:numFmt w:val="bullet"/>
      <w:lvlText w:val="•"/>
      <w:lvlJc w:val="left"/>
      <w:pPr>
        <w:ind w:left="7059" w:hanging="423"/>
      </w:pPr>
      <w:rPr>
        <w:rFonts w:hint="default"/>
        <w:lang w:val="en-US" w:eastAsia="en-US" w:bidi="ar-SA"/>
      </w:rPr>
    </w:lvl>
    <w:lvl w:ilvl="7">
      <w:start w:val="0"/>
      <w:numFmt w:val="bullet"/>
      <w:lvlText w:val="•"/>
      <w:lvlJc w:val="left"/>
      <w:pPr>
        <w:ind w:left="8090" w:hanging="423"/>
      </w:pPr>
      <w:rPr>
        <w:rFonts w:hint="default"/>
        <w:lang w:val="en-US" w:eastAsia="en-US" w:bidi="ar-SA"/>
      </w:rPr>
    </w:lvl>
    <w:lvl w:ilvl="8">
      <w:start w:val="0"/>
      <w:numFmt w:val="bullet"/>
      <w:lvlText w:val="•"/>
      <w:lvlJc w:val="left"/>
      <w:pPr>
        <w:ind w:left="9122" w:hanging="423"/>
      </w:pPr>
      <w:rPr>
        <w:rFonts w:hint="default"/>
        <w:lang w:val="en-US" w:eastAsia="en-US" w:bidi="ar-SA"/>
      </w:rPr>
    </w:lvl>
  </w:abstractNum>
  <w:abstractNum w:abstractNumId="7">
    <w:multiLevelType w:val="hybridMultilevel"/>
    <w:lvl w:ilvl="0">
      <w:start w:val="1"/>
      <w:numFmt w:val="decimal"/>
      <w:lvlText w:val="%1."/>
      <w:lvlJc w:val="left"/>
      <w:pPr>
        <w:ind w:left="1936" w:hanging="283"/>
        <w:jc w:val="left"/>
      </w:pPr>
      <w:rPr>
        <w:rFonts w:hint="default" w:ascii="標楷體" w:hAnsi="標楷體" w:eastAsia="標楷體" w:cs="標楷體"/>
        <w:b w:val="0"/>
        <w:bCs w:val="0"/>
        <w:i w:val="0"/>
        <w:iCs w:val="0"/>
        <w:spacing w:val="-2"/>
        <w:w w:val="100"/>
        <w:sz w:val="26"/>
        <w:szCs w:val="26"/>
        <w:lang w:val="en-US" w:eastAsia="en-US" w:bidi="ar-SA"/>
      </w:rPr>
    </w:lvl>
    <w:lvl w:ilvl="1">
      <w:start w:val="0"/>
      <w:numFmt w:val="bullet"/>
      <w:lvlText w:val="•"/>
      <w:lvlJc w:val="left"/>
      <w:pPr>
        <w:ind w:left="2864" w:hanging="283"/>
      </w:pPr>
      <w:rPr>
        <w:rFonts w:hint="default"/>
        <w:lang w:val="en-US" w:eastAsia="en-US" w:bidi="ar-SA"/>
      </w:rPr>
    </w:lvl>
    <w:lvl w:ilvl="2">
      <w:start w:val="0"/>
      <w:numFmt w:val="bullet"/>
      <w:lvlText w:val="•"/>
      <w:lvlJc w:val="left"/>
      <w:pPr>
        <w:ind w:left="3789" w:hanging="283"/>
      </w:pPr>
      <w:rPr>
        <w:rFonts w:hint="default"/>
        <w:lang w:val="en-US" w:eastAsia="en-US" w:bidi="ar-SA"/>
      </w:rPr>
    </w:lvl>
    <w:lvl w:ilvl="3">
      <w:start w:val="0"/>
      <w:numFmt w:val="bullet"/>
      <w:lvlText w:val="•"/>
      <w:lvlJc w:val="left"/>
      <w:pPr>
        <w:ind w:left="4713" w:hanging="283"/>
      </w:pPr>
      <w:rPr>
        <w:rFonts w:hint="default"/>
        <w:lang w:val="en-US" w:eastAsia="en-US" w:bidi="ar-SA"/>
      </w:rPr>
    </w:lvl>
    <w:lvl w:ilvl="4">
      <w:start w:val="0"/>
      <w:numFmt w:val="bullet"/>
      <w:lvlText w:val="•"/>
      <w:lvlJc w:val="left"/>
      <w:pPr>
        <w:ind w:left="5638" w:hanging="283"/>
      </w:pPr>
      <w:rPr>
        <w:rFonts w:hint="default"/>
        <w:lang w:val="en-US" w:eastAsia="en-US" w:bidi="ar-SA"/>
      </w:rPr>
    </w:lvl>
    <w:lvl w:ilvl="5">
      <w:start w:val="0"/>
      <w:numFmt w:val="bullet"/>
      <w:lvlText w:val="•"/>
      <w:lvlJc w:val="left"/>
      <w:pPr>
        <w:ind w:left="6563" w:hanging="283"/>
      </w:pPr>
      <w:rPr>
        <w:rFonts w:hint="default"/>
        <w:lang w:val="en-US" w:eastAsia="en-US" w:bidi="ar-SA"/>
      </w:rPr>
    </w:lvl>
    <w:lvl w:ilvl="6">
      <w:start w:val="0"/>
      <w:numFmt w:val="bullet"/>
      <w:lvlText w:val="•"/>
      <w:lvlJc w:val="left"/>
      <w:pPr>
        <w:ind w:left="7487" w:hanging="283"/>
      </w:pPr>
      <w:rPr>
        <w:rFonts w:hint="default"/>
        <w:lang w:val="en-US" w:eastAsia="en-US" w:bidi="ar-SA"/>
      </w:rPr>
    </w:lvl>
    <w:lvl w:ilvl="7">
      <w:start w:val="0"/>
      <w:numFmt w:val="bullet"/>
      <w:lvlText w:val="•"/>
      <w:lvlJc w:val="left"/>
      <w:pPr>
        <w:ind w:left="8412" w:hanging="283"/>
      </w:pPr>
      <w:rPr>
        <w:rFonts w:hint="default"/>
        <w:lang w:val="en-US" w:eastAsia="en-US" w:bidi="ar-SA"/>
      </w:rPr>
    </w:lvl>
    <w:lvl w:ilvl="8">
      <w:start w:val="0"/>
      <w:numFmt w:val="bullet"/>
      <w:lvlText w:val="•"/>
      <w:lvlJc w:val="left"/>
      <w:pPr>
        <w:ind w:left="9337" w:hanging="283"/>
      </w:pPr>
      <w:rPr>
        <w:rFonts w:hint="default"/>
        <w:lang w:val="en-US" w:eastAsia="en-US" w:bidi="ar-SA"/>
      </w:rPr>
    </w:lvl>
  </w:abstractNum>
  <w:abstractNum w:abstractNumId="6">
    <w:multiLevelType w:val="hybridMultilevel"/>
    <w:lvl w:ilvl="0">
      <w:start w:val="3"/>
      <w:numFmt w:val="decimal"/>
      <w:lvlText w:val="%1"/>
      <w:lvlJc w:val="left"/>
      <w:pPr>
        <w:ind w:left="2065" w:hanging="408"/>
        <w:jc w:val="left"/>
      </w:pPr>
      <w:rPr>
        <w:rFonts w:hint="default"/>
        <w:lang w:val="en-US" w:eastAsia="en-US" w:bidi="ar-SA"/>
      </w:rPr>
    </w:lvl>
    <w:lvl w:ilvl="1">
      <w:start w:val="1"/>
      <w:numFmt w:val="decimal"/>
      <w:lvlText w:val="%1.%2"/>
      <w:lvlJc w:val="left"/>
      <w:pPr>
        <w:ind w:left="2065" w:hanging="408"/>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885" w:hanging="408"/>
      </w:pPr>
      <w:rPr>
        <w:rFonts w:hint="default"/>
        <w:lang w:val="en-US" w:eastAsia="en-US" w:bidi="ar-SA"/>
      </w:rPr>
    </w:lvl>
    <w:lvl w:ilvl="3">
      <w:start w:val="0"/>
      <w:numFmt w:val="bullet"/>
      <w:lvlText w:val="•"/>
      <w:lvlJc w:val="left"/>
      <w:pPr>
        <w:ind w:left="4797" w:hanging="408"/>
      </w:pPr>
      <w:rPr>
        <w:rFonts w:hint="default"/>
        <w:lang w:val="en-US" w:eastAsia="en-US" w:bidi="ar-SA"/>
      </w:rPr>
    </w:lvl>
    <w:lvl w:ilvl="4">
      <w:start w:val="0"/>
      <w:numFmt w:val="bullet"/>
      <w:lvlText w:val="•"/>
      <w:lvlJc w:val="left"/>
      <w:pPr>
        <w:ind w:left="5710" w:hanging="408"/>
      </w:pPr>
      <w:rPr>
        <w:rFonts w:hint="default"/>
        <w:lang w:val="en-US" w:eastAsia="en-US" w:bidi="ar-SA"/>
      </w:rPr>
    </w:lvl>
    <w:lvl w:ilvl="5">
      <w:start w:val="0"/>
      <w:numFmt w:val="bullet"/>
      <w:lvlText w:val="•"/>
      <w:lvlJc w:val="left"/>
      <w:pPr>
        <w:ind w:left="6623" w:hanging="408"/>
      </w:pPr>
      <w:rPr>
        <w:rFonts w:hint="default"/>
        <w:lang w:val="en-US" w:eastAsia="en-US" w:bidi="ar-SA"/>
      </w:rPr>
    </w:lvl>
    <w:lvl w:ilvl="6">
      <w:start w:val="0"/>
      <w:numFmt w:val="bullet"/>
      <w:lvlText w:val="•"/>
      <w:lvlJc w:val="left"/>
      <w:pPr>
        <w:ind w:left="7535" w:hanging="408"/>
      </w:pPr>
      <w:rPr>
        <w:rFonts w:hint="default"/>
        <w:lang w:val="en-US" w:eastAsia="en-US" w:bidi="ar-SA"/>
      </w:rPr>
    </w:lvl>
    <w:lvl w:ilvl="7">
      <w:start w:val="0"/>
      <w:numFmt w:val="bullet"/>
      <w:lvlText w:val="•"/>
      <w:lvlJc w:val="left"/>
      <w:pPr>
        <w:ind w:left="8448" w:hanging="408"/>
      </w:pPr>
      <w:rPr>
        <w:rFonts w:hint="default"/>
        <w:lang w:val="en-US" w:eastAsia="en-US" w:bidi="ar-SA"/>
      </w:rPr>
    </w:lvl>
    <w:lvl w:ilvl="8">
      <w:start w:val="0"/>
      <w:numFmt w:val="bullet"/>
      <w:lvlText w:val="•"/>
      <w:lvlJc w:val="left"/>
      <w:pPr>
        <w:ind w:left="9361" w:hanging="408"/>
      </w:pPr>
      <w:rPr>
        <w:rFonts w:hint="default"/>
        <w:lang w:val="en-US" w:eastAsia="en-US" w:bidi="ar-SA"/>
      </w:rPr>
    </w:lvl>
  </w:abstractNum>
  <w:abstractNum w:abstractNumId="5">
    <w:multiLevelType w:val="hybridMultilevel"/>
    <w:lvl w:ilvl="0">
      <w:start w:val="1"/>
      <w:numFmt w:val="decimal"/>
      <w:lvlText w:val="%1."/>
      <w:lvlJc w:val="left"/>
      <w:pPr>
        <w:ind w:left="1656" w:hanging="29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612" w:hanging="293"/>
      </w:pPr>
      <w:rPr>
        <w:rFonts w:hint="default"/>
        <w:lang w:val="en-US" w:eastAsia="en-US" w:bidi="ar-SA"/>
      </w:rPr>
    </w:lvl>
    <w:lvl w:ilvl="2">
      <w:start w:val="0"/>
      <w:numFmt w:val="bullet"/>
      <w:lvlText w:val="•"/>
      <w:lvlJc w:val="left"/>
      <w:pPr>
        <w:ind w:left="3565" w:hanging="293"/>
      </w:pPr>
      <w:rPr>
        <w:rFonts w:hint="default"/>
        <w:lang w:val="en-US" w:eastAsia="en-US" w:bidi="ar-SA"/>
      </w:rPr>
    </w:lvl>
    <w:lvl w:ilvl="3">
      <w:start w:val="0"/>
      <w:numFmt w:val="bullet"/>
      <w:lvlText w:val="•"/>
      <w:lvlJc w:val="left"/>
      <w:pPr>
        <w:ind w:left="4517" w:hanging="293"/>
      </w:pPr>
      <w:rPr>
        <w:rFonts w:hint="default"/>
        <w:lang w:val="en-US" w:eastAsia="en-US" w:bidi="ar-SA"/>
      </w:rPr>
    </w:lvl>
    <w:lvl w:ilvl="4">
      <w:start w:val="0"/>
      <w:numFmt w:val="bullet"/>
      <w:lvlText w:val="•"/>
      <w:lvlJc w:val="left"/>
      <w:pPr>
        <w:ind w:left="5470" w:hanging="293"/>
      </w:pPr>
      <w:rPr>
        <w:rFonts w:hint="default"/>
        <w:lang w:val="en-US" w:eastAsia="en-US" w:bidi="ar-SA"/>
      </w:rPr>
    </w:lvl>
    <w:lvl w:ilvl="5">
      <w:start w:val="0"/>
      <w:numFmt w:val="bullet"/>
      <w:lvlText w:val="•"/>
      <w:lvlJc w:val="left"/>
      <w:pPr>
        <w:ind w:left="6423" w:hanging="293"/>
      </w:pPr>
      <w:rPr>
        <w:rFonts w:hint="default"/>
        <w:lang w:val="en-US" w:eastAsia="en-US" w:bidi="ar-SA"/>
      </w:rPr>
    </w:lvl>
    <w:lvl w:ilvl="6">
      <w:start w:val="0"/>
      <w:numFmt w:val="bullet"/>
      <w:lvlText w:val="•"/>
      <w:lvlJc w:val="left"/>
      <w:pPr>
        <w:ind w:left="7375" w:hanging="293"/>
      </w:pPr>
      <w:rPr>
        <w:rFonts w:hint="default"/>
        <w:lang w:val="en-US" w:eastAsia="en-US" w:bidi="ar-SA"/>
      </w:rPr>
    </w:lvl>
    <w:lvl w:ilvl="7">
      <w:start w:val="0"/>
      <w:numFmt w:val="bullet"/>
      <w:lvlText w:val="•"/>
      <w:lvlJc w:val="left"/>
      <w:pPr>
        <w:ind w:left="8328" w:hanging="293"/>
      </w:pPr>
      <w:rPr>
        <w:rFonts w:hint="default"/>
        <w:lang w:val="en-US" w:eastAsia="en-US" w:bidi="ar-SA"/>
      </w:rPr>
    </w:lvl>
    <w:lvl w:ilvl="8">
      <w:start w:val="0"/>
      <w:numFmt w:val="bullet"/>
      <w:lvlText w:val="•"/>
      <w:lvlJc w:val="left"/>
      <w:pPr>
        <w:ind w:left="9281" w:hanging="293"/>
      </w:pPr>
      <w:rPr>
        <w:rFonts w:hint="default"/>
        <w:lang w:val="en-US" w:eastAsia="en-US" w:bidi="ar-SA"/>
      </w:rPr>
    </w:lvl>
  </w:abstractNum>
  <w:abstractNum w:abstractNumId="4">
    <w:multiLevelType w:val="hybridMultilevel"/>
    <w:lvl w:ilvl="0">
      <w:start w:val="7"/>
      <w:numFmt w:val="decimal"/>
      <w:lvlText w:val="%1"/>
      <w:lvlJc w:val="left"/>
      <w:pPr>
        <w:ind w:left="1657" w:hanging="480"/>
        <w:jc w:val="left"/>
      </w:pPr>
      <w:rPr>
        <w:rFonts w:hint="default"/>
        <w:lang w:val="en-US" w:eastAsia="en-US" w:bidi="ar-SA"/>
      </w:rPr>
    </w:lvl>
    <w:lvl w:ilvl="1">
      <w:start w:val="1"/>
      <w:numFmt w:val="decimal"/>
      <w:lvlText w:val="%1.%2"/>
      <w:lvlJc w:val="left"/>
      <w:pPr>
        <w:ind w:left="1657" w:hanging="480"/>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565" w:hanging="480"/>
      </w:pPr>
      <w:rPr>
        <w:rFonts w:hint="default"/>
        <w:lang w:val="en-US" w:eastAsia="en-US" w:bidi="ar-SA"/>
      </w:rPr>
    </w:lvl>
    <w:lvl w:ilvl="3">
      <w:start w:val="0"/>
      <w:numFmt w:val="bullet"/>
      <w:lvlText w:val="•"/>
      <w:lvlJc w:val="left"/>
      <w:pPr>
        <w:ind w:left="4517" w:hanging="480"/>
      </w:pPr>
      <w:rPr>
        <w:rFonts w:hint="default"/>
        <w:lang w:val="en-US" w:eastAsia="en-US" w:bidi="ar-SA"/>
      </w:rPr>
    </w:lvl>
    <w:lvl w:ilvl="4">
      <w:start w:val="0"/>
      <w:numFmt w:val="bullet"/>
      <w:lvlText w:val="•"/>
      <w:lvlJc w:val="left"/>
      <w:pPr>
        <w:ind w:left="5470" w:hanging="480"/>
      </w:pPr>
      <w:rPr>
        <w:rFonts w:hint="default"/>
        <w:lang w:val="en-US" w:eastAsia="en-US" w:bidi="ar-SA"/>
      </w:rPr>
    </w:lvl>
    <w:lvl w:ilvl="5">
      <w:start w:val="0"/>
      <w:numFmt w:val="bullet"/>
      <w:lvlText w:val="•"/>
      <w:lvlJc w:val="left"/>
      <w:pPr>
        <w:ind w:left="6423" w:hanging="480"/>
      </w:pPr>
      <w:rPr>
        <w:rFonts w:hint="default"/>
        <w:lang w:val="en-US" w:eastAsia="en-US" w:bidi="ar-SA"/>
      </w:rPr>
    </w:lvl>
    <w:lvl w:ilvl="6">
      <w:start w:val="0"/>
      <w:numFmt w:val="bullet"/>
      <w:lvlText w:val="•"/>
      <w:lvlJc w:val="left"/>
      <w:pPr>
        <w:ind w:left="7375" w:hanging="480"/>
      </w:pPr>
      <w:rPr>
        <w:rFonts w:hint="default"/>
        <w:lang w:val="en-US" w:eastAsia="en-US" w:bidi="ar-SA"/>
      </w:rPr>
    </w:lvl>
    <w:lvl w:ilvl="7">
      <w:start w:val="0"/>
      <w:numFmt w:val="bullet"/>
      <w:lvlText w:val="•"/>
      <w:lvlJc w:val="left"/>
      <w:pPr>
        <w:ind w:left="8328" w:hanging="480"/>
      </w:pPr>
      <w:rPr>
        <w:rFonts w:hint="default"/>
        <w:lang w:val="en-US" w:eastAsia="en-US" w:bidi="ar-SA"/>
      </w:rPr>
    </w:lvl>
    <w:lvl w:ilvl="8">
      <w:start w:val="0"/>
      <w:numFmt w:val="bullet"/>
      <w:lvlText w:val="•"/>
      <w:lvlJc w:val="left"/>
      <w:pPr>
        <w:ind w:left="9281" w:hanging="480"/>
      </w:pPr>
      <w:rPr>
        <w:rFonts w:hint="default"/>
        <w:lang w:val="en-US" w:eastAsia="en-US" w:bidi="ar-SA"/>
      </w:rPr>
    </w:lvl>
  </w:abstractNum>
  <w:abstractNum w:abstractNumId="3">
    <w:multiLevelType w:val="hybridMultilevel"/>
    <w:lvl w:ilvl="0">
      <w:start w:val="6"/>
      <w:numFmt w:val="decimal"/>
      <w:lvlText w:val="%1"/>
      <w:lvlJc w:val="left"/>
      <w:pPr>
        <w:ind w:left="1658" w:hanging="423"/>
        <w:jc w:val="left"/>
      </w:pPr>
      <w:rPr>
        <w:rFonts w:hint="default"/>
        <w:lang w:val="en-US" w:eastAsia="en-US" w:bidi="ar-SA"/>
      </w:rPr>
    </w:lvl>
    <w:lvl w:ilvl="1">
      <w:start w:val="1"/>
      <w:numFmt w:val="decimal"/>
      <w:lvlText w:val="%1.%2"/>
      <w:lvlJc w:val="left"/>
      <w:pPr>
        <w:ind w:left="1658" w:hanging="423"/>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565" w:hanging="423"/>
      </w:pPr>
      <w:rPr>
        <w:rFonts w:hint="default"/>
        <w:lang w:val="en-US" w:eastAsia="en-US" w:bidi="ar-SA"/>
      </w:rPr>
    </w:lvl>
    <w:lvl w:ilvl="3">
      <w:start w:val="0"/>
      <w:numFmt w:val="bullet"/>
      <w:lvlText w:val="•"/>
      <w:lvlJc w:val="left"/>
      <w:pPr>
        <w:ind w:left="4517" w:hanging="423"/>
      </w:pPr>
      <w:rPr>
        <w:rFonts w:hint="default"/>
        <w:lang w:val="en-US" w:eastAsia="en-US" w:bidi="ar-SA"/>
      </w:rPr>
    </w:lvl>
    <w:lvl w:ilvl="4">
      <w:start w:val="0"/>
      <w:numFmt w:val="bullet"/>
      <w:lvlText w:val="•"/>
      <w:lvlJc w:val="left"/>
      <w:pPr>
        <w:ind w:left="5470" w:hanging="423"/>
      </w:pPr>
      <w:rPr>
        <w:rFonts w:hint="default"/>
        <w:lang w:val="en-US" w:eastAsia="en-US" w:bidi="ar-SA"/>
      </w:rPr>
    </w:lvl>
    <w:lvl w:ilvl="5">
      <w:start w:val="0"/>
      <w:numFmt w:val="bullet"/>
      <w:lvlText w:val="•"/>
      <w:lvlJc w:val="left"/>
      <w:pPr>
        <w:ind w:left="6423" w:hanging="423"/>
      </w:pPr>
      <w:rPr>
        <w:rFonts w:hint="default"/>
        <w:lang w:val="en-US" w:eastAsia="en-US" w:bidi="ar-SA"/>
      </w:rPr>
    </w:lvl>
    <w:lvl w:ilvl="6">
      <w:start w:val="0"/>
      <w:numFmt w:val="bullet"/>
      <w:lvlText w:val="•"/>
      <w:lvlJc w:val="left"/>
      <w:pPr>
        <w:ind w:left="7375" w:hanging="423"/>
      </w:pPr>
      <w:rPr>
        <w:rFonts w:hint="default"/>
        <w:lang w:val="en-US" w:eastAsia="en-US" w:bidi="ar-SA"/>
      </w:rPr>
    </w:lvl>
    <w:lvl w:ilvl="7">
      <w:start w:val="0"/>
      <w:numFmt w:val="bullet"/>
      <w:lvlText w:val="•"/>
      <w:lvlJc w:val="left"/>
      <w:pPr>
        <w:ind w:left="8328" w:hanging="423"/>
      </w:pPr>
      <w:rPr>
        <w:rFonts w:hint="default"/>
        <w:lang w:val="en-US" w:eastAsia="en-US" w:bidi="ar-SA"/>
      </w:rPr>
    </w:lvl>
    <w:lvl w:ilvl="8">
      <w:start w:val="0"/>
      <w:numFmt w:val="bullet"/>
      <w:lvlText w:val="•"/>
      <w:lvlJc w:val="left"/>
      <w:pPr>
        <w:ind w:left="9281" w:hanging="423"/>
      </w:pPr>
      <w:rPr>
        <w:rFonts w:hint="default"/>
        <w:lang w:val="en-US" w:eastAsia="en-US" w:bidi="ar-SA"/>
      </w:rPr>
    </w:lvl>
  </w:abstractNum>
  <w:abstractNum w:abstractNumId="2">
    <w:multiLevelType w:val="hybridMultilevel"/>
    <w:lvl w:ilvl="0">
      <w:start w:val="5"/>
      <w:numFmt w:val="decimal"/>
      <w:lvlText w:val="%1"/>
      <w:lvlJc w:val="left"/>
      <w:pPr>
        <w:ind w:left="1937" w:hanging="435"/>
        <w:jc w:val="left"/>
      </w:pPr>
      <w:rPr>
        <w:rFonts w:hint="default"/>
        <w:lang w:val="en-US" w:eastAsia="en-US" w:bidi="ar-SA"/>
      </w:rPr>
    </w:lvl>
    <w:lvl w:ilvl="1">
      <w:start w:val="1"/>
      <w:numFmt w:val="decimal"/>
      <w:lvlText w:val="%1.%2"/>
      <w:lvlJc w:val="left"/>
      <w:pPr>
        <w:ind w:left="1937" w:hanging="435"/>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789" w:hanging="435"/>
      </w:pPr>
      <w:rPr>
        <w:rFonts w:hint="default"/>
        <w:lang w:val="en-US" w:eastAsia="en-US" w:bidi="ar-SA"/>
      </w:rPr>
    </w:lvl>
    <w:lvl w:ilvl="3">
      <w:start w:val="0"/>
      <w:numFmt w:val="bullet"/>
      <w:lvlText w:val="•"/>
      <w:lvlJc w:val="left"/>
      <w:pPr>
        <w:ind w:left="4713" w:hanging="435"/>
      </w:pPr>
      <w:rPr>
        <w:rFonts w:hint="default"/>
        <w:lang w:val="en-US" w:eastAsia="en-US" w:bidi="ar-SA"/>
      </w:rPr>
    </w:lvl>
    <w:lvl w:ilvl="4">
      <w:start w:val="0"/>
      <w:numFmt w:val="bullet"/>
      <w:lvlText w:val="•"/>
      <w:lvlJc w:val="left"/>
      <w:pPr>
        <w:ind w:left="5638" w:hanging="435"/>
      </w:pPr>
      <w:rPr>
        <w:rFonts w:hint="default"/>
        <w:lang w:val="en-US" w:eastAsia="en-US" w:bidi="ar-SA"/>
      </w:rPr>
    </w:lvl>
    <w:lvl w:ilvl="5">
      <w:start w:val="0"/>
      <w:numFmt w:val="bullet"/>
      <w:lvlText w:val="•"/>
      <w:lvlJc w:val="left"/>
      <w:pPr>
        <w:ind w:left="6563" w:hanging="435"/>
      </w:pPr>
      <w:rPr>
        <w:rFonts w:hint="default"/>
        <w:lang w:val="en-US" w:eastAsia="en-US" w:bidi="ar-SA"/>
      </w:rPr>
    </w:lvl>
    <w:lvl w:ilvl="6">
      <w:start w:val="0"/>
      <w:numFmt w:val="bullet"/>
      <w:lvlText w:val="•"/>
      <w:lvlJc w:val="left"/>
      <w:pPr>
        <w:ind w:left="7487" w:hanging="435"/>
      </w:pPr>
      <w:rPr>
        <w:rFonts w:hint="default"/>
        <w:lang w:val="en-US" w:eastAsia="en-US" w:bidi="ar-SA"/>
      </w:rPr>
    </w:lvl>
    <w:lvl w:ilvl="7">
      <w:start w:val="0"/>
      <w:numFmt w:val="bullet"/>
      <w:lvlText w:val="•"/>
      <w:lvlJc w:val="left"/>
      <w:pPr>
        <w:ind w:left="8412" w:hanging="435"/>
      </w:pPr>
      <w:rPr>
        <w:rFonts w:hint="default"/>
        <w:lang w:val="en-US" w:eastAsia="en-US" w:bidi="ar-SA"/>
      </w:rPr>
    </w:lvl>
    <w:lvl w:ilvl="8">
      <w:start w:val="0"/>
      <w:numFmt w:val="bullet"/>
      <w:lvlText w:val="•"/>
      <w:lvlJc w:val="left"/>
      <w:pPr>
        <w:ind w:left="9337" w:hanging="435"/>
      </w:pPr>
      <w:rPr>
        <w:rFonts w:hint="default"/>
        <w:lang w:val="en-US" w:eastAsia="en-US" w:bidi="ar-SA"/>
      </w:rPr>
    </w:lvl>
  </w:abstractNum>
  <w:abstractNum w:abstractNumId="1">
    <w:multiLevelType w:val="hybridMultilevel"/>
    <w:lvl w:ilvl="0">
      <w:start w:val="4"/>
      <w:numFmt w:val="decimal"/>
      <w:lvlText w:val="%1"/>
      <w:lvlJc w:val="left"/>
      <w:pPr>
        <w:ind w:left="1658" w:hanging="481"/>
        <w:jc w:val="left"/>
      </w:pPr>
      <w:rPr>
        <w:rFonts w:hint="default"/>
        <w:lang w:val="en-US" w:eastAsia="en-US" w:bidi="ar-SA"/>
      </w:rPr>
    </w:lvl>
    <w:lvl w:ilvl="1">
      <w:start w:val="1"/>
      <w:numFmt w:val="decimal"/>
      <w:lvlText w:val="%1.%2"/>
      <w:lvlJc w:val="left"/>
      <w:pPr>
        <w:ind w:left="1658" w:hanging="481"/>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565" w:hanging="481"/>
      </w:pPr>
      <w:rPr>
        <w:rFonts w:hint="default"/>
        <w:lang w:val="en-US" w:eastAsia="en-US" w:bidi="ar-SA"/>
      </w:rPr>
    </w:lvl>
    <w:lvl w:ilvl="3">
      <w:start w:val="0"/>
      <w:numFmt w:val="bullet"/>
      <w:lvlText w:val="•"/>
      <w:lvlJc w:val="left"/>
      <w:pPr>
        <w:ind w:left="4517" w:hanging="481"/>
      </w:pPr>
      <w:rPr>
        <w:rFonts w:hint="default"/>
        <w:lang w:val="en-US" w:eastAsia="en-US" w:bidi="ar-SA"/>
      </w:rPr>
    </w:lvl>
    <w:lvl w:ilvl="4">
      <w:start w:val="0"/>
      <w:numFmt w:val="bullet"/>
      <w:lvlText w:val="•"/>
      <w:lvlJc w:val="left"/>
      <w:pPr>
        <w:ind w:left="5470" w:hanging="481"/>
      </w:pPr>
      <w:rPr>
        <w:rFonts w:hint="default"/>
        <w:lang w:val="en-US" w:eastAsia="en-US" w:bidi="ar-SA"/>
      </w:rPr>
    </w:lvl>
    <w:lvl w:ilvl="5">
      <w:start w:val="0"/>
      <w:numFmt w:val="bullet"/>
      <w:lvlText w:val="•"/>
      <w:lvlJc w:val="left"/>
      <w:pPr>
        <w:ind w:left="6423" w:hanging="481"/>
      </w:pPr>
      <w:rPr>
        <w:rFonts w:hint="default"/>
        <w:lang w:val="en-US" w:eastAsia="en-US" w:bidi="ar-SA"/>
      </w:rPr>
    </w:lvl>
    <w:lvl w:ilvl="6">
      <w:start w:val="0"/>
      <w:numFmt w:val="bullet"/>
      <w:lvlText w:val="•"/>
      <w:lvlJc w:val="left"/>
      <w:pPr>
        <w:ind w:left="7375" w:hanging="481"/>
      </w:pPr>
      <w:rPr>
        <w:rFonts w:hint="default"/>
        <w:lang w:val="en-US" w:eastAsia="en-US" w:bidi="ar-SA"/>
      </w:rPr>
    </w:lvl>
    <w:lvl w:ilvl="7">
      <w:start w:val="0"/>
      <w:numFmt w:val="bullet"/>
      <w:lvlText w:val="•"/>
      <w:lvlJc w:val="left"/>
      <w:pPr>
        <w:ind w:left="8328" w:hanging="481"/>
      </w:pPr>
      <w:rPr>
        <w:rFonts w:hint="default"/>
        <w:lang w:val="en-US" w:eastAsia="en-US" w:bidi="ar-SA"/>
      </w:rPr>
    </w:lvl>
    <w:lvl w:ilvl="8">
      <w:start w:val="0"/>
      <w:numFmt w:val="bullet"/>
      <w:lvlText w:val="•"/>
      <w:lvlJc w:val="left"/>
      <w:pPr>
        <w:ind w:left="9281" w:hanging="481"/>
      </w:pPr>
      <w:rPr>
        <w:rFonts w:hint="default"/>
        <w:lang w:val="en-US" w:eastAsia="en-US" w:bidi="ar-SA"/>
      </w:rPr>
    </w:lvl>
  </w:abstractNum>
  <w:abstractNum w:abstractNumId="0">
    <w:multiLevelType w:val="hybridMultilevel"/>
    <w:lvl w:ilvl="0">
      <w:start w:val="2"/>
      <w:numFmt w:val="decimal"/>
      <w:lvlText w:val="%1"/>
      <w:lvlJc w:val="left"/>
      <w:pPr>
        <w:ind w:left="1658" w:hanging="488"/>
        <w:jc w:val="left"/>
      </w:pPr>
      <w:rPr>
        <w:rFonts w:hint="default"/>
        <w:lang w:val="en-US" w:eastAsia="en-US" w:bidi="ar-SA"/>
      </w:rPr>
    </w:lvl>
    <w:lvl w:ilvl="1">
      <w:start w:val="1"/>
      <w:numFmt w:val="decimal"/>
      <w:lvlText w:val="%1.%2"/>
      <w:lvlJc w:val="left"/>
      <w:pPr>
        <w:ind w:left="1658" w:hanging="488"/>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2">
      <w:start w:val="0"/>
      <w:numFmt w:val="bullet"/>
      <w:lvlText w:val="•"/>
      <w:lvlJc w:val="left"/>
      <w:pPr>
        <w:ind w:left="3565" w:hanging="488"/>
      </w:pPr>
      <w:rPr>
        <w:rFonts w:hint="default"/>
        <w:lang w:val="en-US" w:eastAsia="en-US" w:bidi="ar-SA"/>
      </w:rPr>
    </w:lvl>
    <w:lvl w:ilvl="3">
      <w:start w:val="0"/>
      <w:numFmt w:val="bullet"/>
      <w:lvlText w:val="•"/>
      <w:lvlJc w:val="left"/>
      <w:pPr>
        <w:ind w:left="4517" w:hanging="488"/>
      </w:pPr>
      <w:rPr>
        <w:rFonts w:hint="default"/>
        <w:lang w:val="en-US" w:eastAsia="en-US" w:bidi="ar-SA"/>
      </w:rPr>
    </w:lvl>
    <w:lvl w:ilvl="4">
      <w:start w:val="0"/>
      <w:numFmt w:val="bullet"/>
      <w:lvlText w:val="•"/>
      <w:lvlJc w:val="left"/>
      <w:pPr>
        <w:ind w:left="5470" w:hanging="488"/>
      </w:pPr>
      <w:rPr>
        <w:rFonts w:hint="default"/>
        <w:lang w:val="en-US" w:eastAsia="en-US" w:bidi="ar-SA"/>
      </w:rPr>
    </w:lvl>
    <w:lvl w:ilvl="5">
      <w:start w:val="0"/>
      <w:numFmt w:val="bullet"/>
      <w:lvlText w:val="•"/>
      <w:lvlJc w:val="left"/>
      <w:pPr>
        <w:ind w:left="6423" w:hanging="488"/>
      </w:pPr>
      <w:rPr>
        <w:rFonts w:hint="default"/>
        <w:lang w:val="en-US" w:eastAsia="en-US" w:bidi="ar-SA"/>
      </w:rPr>
    </w:lvl>
    <w:lvl w:ilvl="6">
      <w:start w:val="0"/>
      <w:numFmt w:val="bullet"/>
      <w:lvlText w:val="•"/>
      <w:lvlJc w:val="left"/>
      <w:pPr>
        <w:ind w:left="7375" w:hanging="488"/>
      </w:pPr>
      <w:rPr>
        <w:rFonts w:hint="default"/>
        <w:lang w:val="en-US" w:eastAsia="en-US" w:bidi="ar-SA"/>
      </w:rPr>
    </w:lvl>
    <w:lvl w:ilvl="7">
      <w:start w:val="0"/>
      <w:numFmt w:val="bullet"/>
      <w:lvlText w:val="•"/>
      <w:lvlJc w:val="left"/>
      <w:pPr>
        <w:ind w:left="8328" w:hanging="488"/>
      </w:pPr>
      <w:rPr>
        <w:rFonts w:hint="default"/>
        <w:lang w:val="en-US" w:eastAsia="en-US" w:bidi="ar-SA"/>
      </w:rPr>
    </w:lvl>
    <w:lvl w:ilvl="8">
      <w:start w:val="0"/>
      <w:numFmt w:val="bullet"/>
      <w:lvlText w:val="•"/>
      <w:lvlJc w:val="left"/>
      <w:pPr>
        <w:ind w:left="9281" w:hanging="488"/>
      </w:pPr>
      <w:rPr>
        <w:rFonts w:hint="default"/>
        <w:lang w:val="en-US" w:eastAsia="en-US" w:bidi="ar-SA"/>
      </w:rPr>
    </w:lvl>
  </w:abstractNum>
  <w:num w:numId="372">
    <w:abstractNumId w:val="371"/>
  </w:num>
  <w:num w:numId="371">
    <w:abstractNumId w:val="370"/>
  </w:num>
  <w:num w:numId="370">
    <w:abstractNumId w:val="369"/>
  </w:num>
  <w:num w:numId="369">
    <w:abstractNumId w:val="368"/>
  </w:num>
  <w:num w:numId="368">
    <w:abstractNumId w:val="367"/>
  </w:num>
  <w:num w:numId="367">
    <w:abstractNumId w:val="366"/>
  </w:num>
  <w:num w:numId="366">
    <w:abstractNumId w:val="365"/>
  </w:num>
  <w:num w:numId="365">
    <w:abstractNumId w:val="364"/>
  </w:num>
  <w:num w:numId="364">
    <w:abstractNumId w:val="363"/>
  </w:num>
  <w:num w:numId="363">
    <w:abstractNumId w:val="362"/>
  </w:num>
  <w:num w:numId="362">
    <w:abstractNumId w:val="361"/>
  </w:num>
  <w:num w:numId="361">
    <w:abstractNumId w:val="360"/>
  </w:num>
  <w:num w:numId="360">
    <w:abstractNumId w:val="359"/>
  </w:num>
  <w:num w:numId="359">
    <w:abstractNumId w:val="358"/>
  </w:num>
  <w:num w:numId="358">
    <w:abstractNumId w:val="357"/>
  </w:num>
  <w:num w:numId="357">
    <w:abstractNumId w:val="356"/>
  </w:num>
  <w:num w:numId="356">
    <w:abstractNumId w:val="355"/>
  </w:num>
  <w:num w:numId="355">
    <w:abstractNumId w:val="354"/>
  </w:num>
  <w:num w:numId="354">
    <w:abstractNumId w:val="353"/>
  </w:num>
  <w:num w:numId="353">
    <w:abstractNumId w:val="352"/>
  </w:num>
  <w:num w:numId="352">
    <w:abstractNumId w:val="351"/>
  </w:num>
  <w:num w:numId="351">
    <w:abstractNumId w:val="350"/>
  </w:num>
  <w:num w:numId="350">
    <w:abstractNumId w:val="349"/>
  </w:num>
  <w:num w:numId="349">
    <w:abstractNumId w:val="348"/>
  </w:num>
  <w:num w:numId="348">
    <w:abstractNumId w:val="347"/>
  </w:num>
  <w:num w:numId="347">
    <w:abstractNumId w:val="346"/>
  </w:num>
  <w:num w:numId="346">
    <w:abstractNumId w:val="345"/>
  </w:num>
  <w:num w:numId="345">
    <w:abstractNumId w:val="344"/>
  </w:num>
  <w:num w:numId="344">
    <w:abstractNumId w:val="343"/>
  </w: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01">
    <w:abstractNumId w:val="300"/>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45">
    <w:abstractNumId w:val="244"/>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120"/>
      <w:outlineLvl w:val="1"/>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2074" w:hanging="48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stats.moe.gov.tw/files/ebook/Education_Statistics/110/110edu_A_4_1.ods"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footer" Target="footer17.xml"/><Relationship Id="rId23" Type="http://schemas.openxmlformats.org/officeDocument/2006/relationships/footer" Target="footer18.xml"/><Relationship Id="rId24" Type="http://schemas.openxmlformats.org/officeDocument/2006/relationships/footer" Target="footer19.xml"/><Relationship Id="rId25" Type="http://schemas.openxmlformats.org/officeDocument/2006/relationships/footer" Target="footer20.xml"/><Relationship Id="rId26" Type="http://schemas.openxmlformats.org/officeDocument/2006/relationships/footer" Target="footer21.xml"/><Relationship Id="rId27" Type="http://schemas.openxmlformats.org/officeDocument/2006/relationships/footer" Target="footer22.xml"/><Relationship Id="rId28" Type="http://schemas.openxmlformats.org/officeDocument/2006/relationships/footer" Target="footer23.xml"/><Relationship Id="rId29" Type="http://schemas.openxmlformats.org/officeDocument/2006/relationships/footer" Target="footer24.xml"/><Relationship Id="rId30" Type="http://schemas.openxmlformats.org/officeDocument/2006/relationships/footer" Target="footer25.xml"/><Relationship Id="rId31" Type="http://schemas.openxmlformats.org/officeDocument/2006/relationships/footer" Target="footer26.xml"/><Relationship Id="rId32" Type="http://schemas.openxmlformats.org/officeDocument/2006/relationships/footer" Target="footer27.xml"/><Relationship Id="rId33" Type="http://schemas.openxmlformats.org/officeDocument/2006/relationships/footer" Target="footer28.xml"/><Relationship Id="rId34" Type="http://schemas.openxmlformats.org/officeDocument/2006/relationships/footer" Target="footer29.xml"/><Relationship Id="rId35" Type="http://schemas.openxmlformats.org/officeDocument/2006/relationships/footer" Target="footer30.xml"/><Relationship Id="rId36" Type="http://schemas.openxmlformats.org/officeDocument/2006/relationships/footer" Target="footer31.xml"/><Relationship Id="rId37" Type="http://schemas.openxmlformats.org/officeDocument/2006/relationships/footer" Target="footer32.xml"/><Relationship Id="rId38" Type="http://schemas.openxmlformats.org/officeDocument/2006/relationships/footer" Target="footer33.xml"/><Relationship Id="rId39" Type="http://schemas.openxmlformats.org/officeDocument/2006/relationships/footer" Target="footer34.xml"/><Relationship Id="rId40" Type="http://schemas.openxmlformats.org/officeDocument/2006/relationships/footer" Target="footer35.xml"/><Relationship Id="rId41" Type="http://schemas.openxmlformats.org/officeDocument/2006/relationships/footer" Target="footer36.xml"/><Relationship Id="rId42" Type="http://schemas.openxmlformats.org/officeDocument/2006/relationships/footer" Target="footer37.xml"/><Relationship Id="rId43" Type="http://schemas.openxmlformats.org/officeDocument/2006/relationships/footer" Target="footer38.xml"/><Relationship Id="rId44" Type="http://schemas.openxmlformats.org/officeDocument/2006/relationships/footer" Target="footer39.xml"/><Relationship Id="rId45" Type="http://schemas.openxmlformats.org/officeDocument/2006/relationships/footer" Target="footer40.xml"/><Relationship Id="rId46" Type="http://schemas.openxmlformats.org/officeDocument/2006/relationships/footer" Target="footer41.xml"/><Relationship Id="rId47" Type="http://schemas.openxmlformats.org/officeDocument/2006/relationships/footer" Target="footer42.xml"/><Relationship Id="rId48" Type="http://schemas.openxmlformats.org/officeDocument/2006/relationships/footer" Target="footer43.xml"/><Relationship Id="rId49" Type="http://schemas.openxmlformats.org/officeDocument/2006/relationships/footer" Target="footer44.xml"/><Relationship Id="rId50" Type="http://schemas.openxmlformats.org/officeDocument/2006/relationships/footer" Target="footer45.xml"/><Relationship Id="rId51" Type="http://schemas.openxmlformats.org/officeDocument/2006/relationships/footer" Target="footer46.xml"/><Relationship Id="rId52" Type="http://schemas.openxmlformats.org/officeDocument/2006/relationships/footer" Target="footer47.xml"/><Relationship Id="rId53" Type="http://schemas.openxmlformats.org/officeDocument/2006/relationships/footer" Target="footer48.xml"/><Relationship Id="rId54" Type="http://schemas.openxmlformats.org/officeDocument/2006/relationships/footer" Target="footer49.xml"/><Relationship Id="rId55" Type="http://schemas.openxmlformats.org/officeDocument/2006/relationships/footer" Target="footer50.xml"/><Relationship Id="rId56" Type="http://schemas.openxmlformats.org/officeDocument/2006/relationships/footer" Target="footer51.xml"/><Relationship Id="rId57" Type="http://schemas.openxmlformats.org/officeDocument/2006/relationships/footer" Target="footer52.xml"/><Relationship Id="rId58" Type="http://schemas.openxmlformats.org/officeDocument/2006/relationships/footer" Target="footer53.xml"/><Relationship Id="rId59" Type="http://schemas.openxmlformats.org/officeDocument/2006/relationships/footer" Target="footer54.xml"/><Relationship Id="rId60" Type="http://schemas.openxmlformats.org/officeDocument/2006/relationships/footer" Target="footer55.xml"/><Relationship Id="rId61" Type="http://schemas.openxmlformats.org/officeDocument/2006/relationships/footer" Target="footer56.xml"/><Relationship Id="rId62" Type="http://schemas.openxmlformats.org/officeDocument/2006/relationships/footer" Target="footer57.xml"/><Relationship Id="rId63" Type="http://schemas.openxmlformats.org/officeDocument/2006/relationships/footer" Target="footer58.xml"/><Relationship Id="rId64" Type="http://schemas.openxmlformats.org/officeDocument/2006/relationships/footer" Target="footer59.xml"/><Relationship Id="rId65" Type="http://schemas.openxmlformats.org/officeDocument/2006/relationships/footer" Target="footer60.xml"/><Relationship Id="rId66" Type="http://schemas.openxmlformats.org/officeDocument/2006/relationships/footer" Target="footer61.xml"/><Relationship Id="rId67" Type="http://schemas.openxmlformats.org/officeDocument/2006/relationships/footer" Target="footer62.xml"/><Relationship Id="rId68" Type="http://schemas.openxmlformats.org/officeDocument/2006/relationships/footer" Target="footer63.xml"/><Relationship Id="rId69" Type="http://schemas.openxmlformats.org/officeDocument/2006/relationships/footer" Target="footer64.xml"/><Relationship Id="rId70" Type="http://schemas.openxmlformats.org/officeDocument/2006/relationships/footer" Target="footer65.xml"/><Relationship Id="rId71" Type="http://schemas.openxmlformats.org/officeDocument/2006/relationships/footer" Target="footer66.xml"/><Relationship Id="rId72" Type="http://schemas.openxmlformats.org/officeDocument/2006/relationships/footer" Target="footer67.xml"/><Relationship Id="rId73" Type="http://schemas.openxmlformats.org/officeDocument/2006/relationships/footer" Target="footer68.xml"/><Relationship Id="rId74" Type="http://schemas.openxmlformats.org/officeDocument/2006/relationships/footer" Target="footer69.xml"/><Relationship Id="rId75" Type="http://schemas.openxmlformats.org/officeDocument/2006/relationships/footer" Target="footer70.xml"/><Relationship Id="rId76" Type="http://schemas.openxmlformats.org/officeDocument/2006/relationships/footer" Target="footer71.xml"/><Relationship Id="rId77" Type="http://schemas.openxmlformats.org/officeDocument/2006/relationships/footer" Target="footer72.xml"/><Relationship Id="rId78" Type="http://schemas.openxmlformats.org/officeDocument/2006/relationships/footer" Target="footer73.xml"/><Relationship Id="rId79" Type="http://schemas.openxmlformats.org/officeDocument/2006/relationships/footer" Target="footer74.xml"/><Relationship Id="rId80" Type="http://schemas.openxmlformats.org/officeDocument/2006/relationships/footer" Target="footer75.xml"/><Relationship Id="rId81" Type="http://schemas.openxmlformats.org/officeDocument/2006/relationships/footer" Target="footer76.xml"/><Relationship Id="rId82" Type="http://schemas.openxmlformats.org/officeDocument/2006/relationships/footer" Target="footer77.xml"/><Relationship Id="rId83" Type="http://schemas.openxmlformats.org/officeDocument/2006/relationships/footer" Target="footer78.xml"/><Relationship Id="rId84" Type="http://schemas.openxmlformats.org/officeDocument/2006/relationships/footer" Target="footer79.xml"/><Relationship Id="rId85" Type="http://schemas.openxmlformats.org/officeDocument/2006/relationships/footer" Target="footer80.xml"/><Relationship Id="rId86" Type="http://schemas.openxmlformats.org/officeDocument/2006/relationships/footer" Target="footer81.xml"/><Relationship Id="rId87" Type="http://schemas.openxmlformats.org/officeDocument/2006/relationships/footer" Target="footer82.xml"/><Relationship Id="rId88" Type="http://schemas.openxmlformats.org/officeDocument/2006/relationships/footer" Target="footer83.xml"/><Relationship Id="rId89" Type="http://schemas.openxmlformats.org/officeDocument/2006/relationships/footer" Target="footer84.xml"/><Relationship Id="rId90" Type="http://schemas.openxmlformats.org/officeDocument/2006/relationships/footer" Target="footer85.xml"/><Relationship Id="rId91" Type="http://schemas.openxmlformats.org/officeDocument/2006/relationships/footer" Target="footer86.xml"/><Relationship Id="rId92" Type="http://schemas.openxmlformats.org/officeDocument/2006/relationships/footer" Target="footer87.xml"/><Relationship Id="rId93" Type="http://schemas.openxmlformats.org/officeDocument/2006/relationships/footer" Target="footer88.xml"/><Relationship Id="rId94" Type="http://schemas.openxmlformats.org/officeDocument/2006/relationships/footer" Target="footer89.xml"/><Relationship Id="rId95" Type="http://schemas.openxmlformats.org/officeDocument/2006/relationships/footer" Target="footer90.xml"/><Relationship Id="rId96" Type="http://schemas.openxmlformats.org/officeDocument/2006/relationships/footer" Target="footer91.xml"/><Relationship Id="rId97" Type="http://schemas.openxmlformats.org/officeDocument/2006/relationships/footer" Target="footer92.xml"/><Relationship Id="rId98" Type="http://schemas.openxmlformats.org/officeDocument/2006/relationships/footer" Target="footer93.xml"/><Relationship Id="rId99" Type="http://schemas.openxmlformats.org/officeDocument/2006/relationships/footer" Target="footer94.xml"/><Relationship Id="rId100" Type="http://schemas.openxmlformats.org/officeDocument/2006/relationships/footer" Target="footer95.xml"/><Relationship Id="rId101" Type="http://schemas.openxmlformats.org/officeDocument/2006/relationships/footer" Target="footer96.xml"/><Relationship Id="rId102" Type="http://schemas.openxmlformats.org/officeDocument/2006/relationships/footer" Target="footer97.xml"/><Relationship Id="rId103" Type="http://schemas.openxmlformats.org/officeDocument/2006/relationships/footer" Target="footer98.xml"/><Relationship Id="rId104" Type="http://schemas.openxmlformats.org/officeDocument/2006/relationships/footer" Target="footer99.xml"/><Relationship Id="rId105" Type="http://schemas.openxmlformats.org/officeDocument/2006/relationships/footer" Target="footer100.xml"/><Relationship Id="rId106" Type="http://schemas.openxmlformats.org/officeDocument/2006/relationships/footer" Target="footer101.xml"/><Relationship Id="rId107" Type="http://schemas.openxmlformats.org/officeDocument/2006/relationships/footer" Target="footer102.xml"/><Relationship Id="rId108" Type="http://schemas.openxmlformats.org/officeDocument/2006/relationships/footer" Target="footer103.xml"/><Relationship Id="rId109" Type="http://schemas.openxmlformats.org/officeDocument/2006/relationships/footer" Target="footer104.xml"/><Relationship Id="rId110" Type="http://schemas.openxmlformats.org/officeDocument/2006/relationships/footer" Target="footer105.xml"/><Relationship Id="rId111" Type="http://schemas.openxmlformats.org/officeDocument/2006/relationships/footer" Target="footer106.xml"/><Relationship Id="rId112" Type="http://schemas.openxmlformats.org/officeDocument/2006/relationships/footer" Target="footer107.xml"/><Relationship Id="rId113" Type="http://schemas.openxmlformats.org/officeDocument/2006/relationships/footer" Target="footer108.xml"/><Relationship Id="rId114" Type="http://schemas.openxmlformats.org/officeDocument/2006/relationships/footer" Target="footer109.xml"/><Relationship Id="rId115" Type="http://schemas.openxmlformats.org/officeDocument/2006/relationships/footer" Target="footer110.xml"/><Relationship Id="rId116" Type="http://schemas.openxmlformats.org/officeDocument/2006/relationships/footer" Target="footer111.xml"/><Relationship Id="rId117" Type="http://schemas.openxmlformats.org/officeDocument/2006/relationships/footer" Target="footer112.xml"/><Relationship Id="rId118" Type="http://schemas.openxmlformats.org/officeDocument/2006/relationships/footer" Target="footer113.xml"/><Relationship Id="rId119" Type="http://schemas.openxmlformats.org/officeDocument/2006/relationships/footer" Target="footer114.xml"/><Relationship Id="rId120" Type="http://schemas.openxmlformats.org/officeDocument/2006/relationships/footer" Target="footer115.xml"/><Relationship Id="rId121" Type="http://schemas.openxmlformats.org/officeDocument/2006/relationships/footer" Target="footer116.xml"/><Relationship Id="rId1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2024-07-18T09:19:43Z</dcterms:created>
  <dcterms:modified xsi:type="dcterms:W3CDTF">2024-07-18T09:19:43Z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24 Word 版</vt:lpwstr>
  </property>
  <property fmtid="{D5CDD505-2E9C-101B-9397-08002B2CF9AE}" pid="3" name="Producer">
    <vt:lpwstr>Adobe PDF Library 24.2.197</vt:lpwstr>
  </property>
</Properties>
</file>